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jpeg" ContentType="image/jpeg"/>
  <Default Extension="rels" ContentType="application/vnd.openxmlformats-package.relationships+xml"/>
  <Default Extension="xml" ContentType="application/xml"/>
  <Default Extension="gif" ContentType="image/gif"/>
  <Default Extension="xlsx" ContentType="application/vnd.openxmlformats-officedocument.spreadsheetml.sheet"/>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charts/chart9.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10.xml" ContentType="application/vnd.openxmlformats-officedocument.drawingml.chart+xml"/>
  <Override PartName="/word/charts/chart11.xml" ContentType="application/vnd.openxmlformats-officedocument.drawingml.chart+xml"/>
  <Override PartName="/word/charts/chart12.xml" ContentType="application/vnd.openxmlformats-officedocument.drawingml.chart+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header1.xml" ContentType="application/vnd.openxmlformats-officedocument.wordprocessingml.header+xml"/>
  <Override PartName="/word/footer1.xml" ContentType="application/vnd.openxmlformats-officedocument.wordprocessingml.footer+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charts/chart13.xml" ContentType="application/vnd.openxmlformats-officedocument.drawingml.chart+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diagrams/data4.xml" ContentType="application/vnd.openxmlformats-officedocument.drawingml.diagramData+xml"/>
  <Override PartName="/word/diagrams/layout4.xml" ContentType="application/vnd.openxmlformats-officedocument.drawingml.diagramLayout+xml"/>
  <Override PartName="/word/diagrams/quickStyle4.xml" ContentType="application/vnd.openxmlformats-officedocument.drawingml.diagramStyle+xml"/>
  <Override PartName="/word/diagrams/colors4.xml" ContentType="application/vnd.openxmlformats-officedocument.drawingml.diagramColors+xml"/>
  <Override PartName="/word/diagrams/drawing4.xml" ContentType="application/vnd.ms-office.drawingml.diagramDrawing+xml"/>
  <Override PartName="/word/charts/chart14.xml" ContentType="application/vnd.openxmlformats-officedocument.drawingml.chart+xml"/>
  <Override PartName="/word/charts/chart15.xml" ContentType="application/vnd.openxmlformats-officedocument.drawingml.chart+xml"/>
  <Override PartName="/word/charts/chart16.xml" ContentType="application/vnd.openxmlformats-officedocument.drawingml.chart+xml"/>
  <Override PartName="/word/charts/chart17.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18.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19.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20.xml" ContentType="application/vnd.openxmlformats-officedocument.drawingml.chart+xml"/>
  <Override PartName="/word/charts/chart21.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22.xml" ContentType="application/vnd.openxmlformats-officedocument.drawingml.chart+xml"/>
  <Override PartName="/word/charts/chart23.xml" ContentType="application/vnd.openxmlformats-officedocument.drawingml.chart+xml"/>
  <Override PartName="/word/charts/chart24.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25.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26.xml" ContentType="application/vnd.openxmlformats-officedocument.drawingml.chart+xml"/>
  <Override PartName="/word/charts/chart27.xml" ContentType="application/vnd.openxmlformats-officedocument.drawingml.chart+xml"/>
  <Override PartName="/word/charts/style9.xml" ContentType="application/vnd.ms-office.chartstyle+xml"/>
  <Override PartName="/word/charts/colors9.xml" ContentType="application/vnd.ms-office.chartcolorstyle+xml"/>
  <Override PartName="/word/charts/chart28.xml" ContentType="application/vnd.openxmlformats-officedocument.drawingml.chart+xml"/>
  <Override PartName="/word/charts/style10.xml" ContentType="application/vnd.ms-office.chartstyle+xml"/>
  <Override PartName="/word/charts/colors10.xml" ContentType="application/vnd.ms-office.chartcolorstyle+xml"/>
  <Override PartName="/word/charts/chart29.xml" ContentType="application/vnd.openxmlformats-officedocument.drawingml.chart+xml"/>
  <Override PartName="/word/charts/chart30.xml" ContentType="application/vnd.openxmlformats-officedocument.drawingml.chart+xml"/>
  <Override PartName="/word/theme/themeOverride1.xml" ContentType="application/vnd.openxmlformats-officedocument.themeOverride+xml"/>
  <Override PartName="/word/charts/chart31.xml" ContentType="application/vnd.openxmlformats-officedocument.drawingml.chart+xml"/>
  <Override PartName="/word/theme/themeOverride2.xml" ContentType="application/vnd.openxmlformats-officedocument.themeOverride+xml"/>
  <Override PartName="/word/charts/chart32.xml" ContentType="application/vnd.openxmlformats-officedocument.drawingml.chart+xml"/>
  <Override PartName="/word/charts/style11.xml" ContentType="application/vnd.ms-office.chartstyle+xml"/>
  <Override PartName="/word/charts/colors11.xml" ContentType="application/vnd.ms-office.chartcolorstyle+xml"/>
  <Override PartName="/word/theme/themeOverride3.xml" ContentType="application/vnd.openxmlformats-officedocument.themeOverride+xml"/>
  <Override PartName="/word/charts/chart33.xml" ContentType="application/vnd.openxmlformats-officedocument.drawingml.chart+xml"/>
  <Override PartName="/word/theme/themeOverride4.xml" ContentType="application/vnd.openxmlformats-officedocument.themeOverride+xml"/>
  <Override PartName="/word/charts/chart34.xml" ContentType="application/vnd.openxmlformats-officedocument.drawingml.chart+xml"/>
  <Override PartName="/word/charts/chart35.xml" ContentType="application/vnd.openxmlformats-officedocument.drawingml.chart+xml"/>
  <Override PartName="/word/charts/chart36.xml" ContentType="application/vnd.openxmlformats-officedocument.drawingml.chart+xml"/>
  <Override PartName="/word/charts/chart37.xml" ContentType="application/vnd.openxmlformats-officedocument.drawingml.chart+xml"/>
  <Override PartName="/word/charts/chart38.xml" ContentType="application/vnd.openxmlformats-officedocument.drawingml.chart+xml"/>
  <Override PartName="/word/theme/themeOverride5.xml" ContentType="application/vnd.openxmlformats-officedocument.themeOverride+xml"/>
  <Override PartName="/word/charts/chart39.xml" ContentType="application/vnd.openxmlformats-officedocument.drawingml.chart+xml"/>
  <Override PartName="/word/drawings/drawing1.xml" ContentType="application/vnd.openxmlformats-officedocument.drawingml.chartshapes+xml"/>
  <Override PartName="/word/charts/chart40.xml" ContentType="application/vnd.openxmlformats-officedocument.drawingml.chart+xml"/>
  <Override PartName="/word/charts/style12.xml" ContentType="application/vnd.ms-office.chartstyle+xml"/>
  <Override PartName="/word/charts/colors12.xml" ContentType="application/vnd.ms-office.chartcolorstyle+xml"/>
  <Override PartName="/word/charts/chart41.xml" ContentType="application/vnd.openxmlformats-officedocument.drawingml.chart+xml"/>
  <Override PartName="/word/charts/chart42.xml" ContentType="application/vnd.openxmlformats-officedocument.drawingml.chart+xml"/>
  <Override PartName="/word/charts/chart43.xml" ContentType="application/vnd.openxmlformats-officedocument.drawingml.chart+xml"/>
  <Override PartName="/word/charts/chart44.xml" ContentType="application/vnd.openxmlformats-officedocument.drawingml.chart+xml"/>
  <Override PartName="/word/charts/chart45.xml" ContentType="application/vnd.openxmlformats-officedocument.drawingml.chart+xml"/>
  <Override PartName="/word/charts/chart46.xml" ContentType="application/vnd.openxmlformats-officedocument.drawingml.chart+xml"/>
  <Override PartName="/word/charts/chart47.xml" ContentType="application/vnd.openxmlformats-officedocument.drawingml.chart+xml"/>
  <Override PartName="/word/charts/chart48.xml" ContentType="application/vnd.openxmlformats-officedocument.drawingml.chart+xml"/>
  <Override PartName="/word/charts/chart49.xml" ContentType="application/vnd.openxmlformats-officedocument.drawingml.chart+xml"/>
  <Override PartName="/word/theme/themeOverride6.xml" ContentType="application/vnd.openxmlformats-officedocument.themeOverride+xml"/>
  <Override PartName="/word/charts/chart50.xml" ContentType="application/vnd.openxmlformats-officedocument.drawingml.chart+xml"/>
  <Override PartName="/word/charts/style13.xml" ContentType="application/vnd.ms-office.chartstyle+xml"/>
  <Override PartName="/word/charts/colors13.xml" ContentType="application/vnd.ms-office.chartcolorstyle+xml"/>
  <Override PartName="/word/charts/chart51.xml" ContentType="application/vnd.openxmlformats-officedocument.drawingml.chart+xml"/>
  <Override PartName="/word/drawings/drawing2.xml" ContentType="application/vnd.openxmlformats-officedocument.drawingml.chartshapes+xml"/>
  <Override PartName="/word/charts/chart52.xml" ContentType="application/vnd.openxmlformats-officedocument.drawingml.chart+xml"/>
  <Override PartName="/word/charts/chart53.xml" ContentType="application/vnd.openxmlformats-officedocument.drawingml.chart+xml"/>
  <Override PartName="/word/charts/chart54.xml" ContentType="application/vnd.openxmlformats-officedocument.drawingml.chart+xml"/>
  <Override PartName="/word/charts/chart55.xml" ContentType="application/vnd.openxmlformats-officedocument.drawingml.chart+xml"/>
  <Override PartName="/word/charts/chart56.xml" ContentType="application/vnd.openxmlformats-officedocument.drawingml.chart+xml"/>
  <Override PartName="/word/charts/chart57.xml" ContentType="application/vnd.openxmlformats-officedocument.drawingml.chart+xml"/>
  <Override PartName="/word/charts/style14.xml" ContentType="application/vnd.ms-office.chartstyle+xml"/>
  <Override PartName="/word/charts/colors14.xml" ContentType="application/vnd.ms-office.chartcolorstyle+xml"/>
  <Override PartName="/word/header2.xml" ContentType="application/vnd.openxmlformats-officedocument.wordprocessingml.header+xml"/>
  <Override PartName="/word/header3.xml" ContentType="application/vnd.openxmlformats-officedocument.wordprocessingml.header+xml"/>
  <Override PartName="/word/footer2.xml" ContentType="application/vnd.openxmlformats-officedocument.wordprocessingml.footer+xml"/>
  <Override PartName="/word/header4.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295FB2" w:rsidRDefault="00295FB2" w:rsidP="00F71CE1">
      <w:pPr>
        <w:rPr>
          <w:rFonts w:ascii="Verdana" w:hAnsi="Verdana"/>
          <w:sz w:val="20"/>
          <w:szCs w:val="18"/>
        </w:rPr>
      </w:pPr>
      <w:bookmarkStart w:id="0" w:name="_Toc349293185"/>
    </w:p>
    <w:p w:rsidR="00D66D37" w:rsidRPr="000A4516" w:rsidRDefault="00D66D37" w:rsidP="00F71CE1">
      <w:pPr>
        <w:rPr>
          <w:rFonts w:ascii="Verdana" w:hAnsi="Verdana"/>
          <w:sz w:val="20"/>
          <w:szCs w:val="18"/>
        </w:rPr>
      </w:pPr>
    </w:p>
    <w:p w:rsidR="00F71CE1" w:rsidRPr="000A4516" w:rsidRDefault="00F71CE1" w:rsidP="00F71CE1">
      <w:pPr>
        <w:pStyle w:val="Ttulo1"/>
        <w:jc w:val="center"/>
        <w:rPr>
          <w:sz w:val="18"/>
          <w:szCs w:val="18"/>
        </w:rPr>
      </w:pPr>
      <w:bookmarkStart w:id="1" w:name="_Toc380680832"/>
      <w:bookmarkStart w:id="2" w:name="_Toc381001919"/>
      <w:bookmarkStart w:id="3" w:name="_Toc412553624"/>
      <w:bookmarkStart w:id="4" w:name="_Toc412553771"/>
      <w:bookmarkStart w:id="5" w:name="_Toc444000152"/>
      <w:bookmarkStart w:id="6" w:name="_Toc444007816"/>
      <w:bookmarkStart w:id="7" w:name="_Toc444856481"/>
      <w:r w:rsidRPr="000A4516">
        <w:rPr>
          <w:sz w:val="18"/>
          <w:szCs w:val="18"/>
        </w:rPr>
        <w:t>INTRODUCCIÓN</w:t>
      </w:r>
      <w:bookmarkEnd w:id="1"/>
      <w:bookmarkEnd w:id="2"/>
      <w:bookmarkEnd w:id="3"/>
      <w:bookmarkEnd w:id="4"/>
      <w:bookmarkEnd w:id="5"/>
      <w:bookmarkEnd w:id="6"/>
      <w:bookmarkEnd w:id="7"/>
    </w:p>
    <w:p w:rsidR="00F71CE1" w:rsidRPr="000A4516" w:rsidRDefault="00F71CE1" w:rsidP="00F71CE1">
      <w:pPr>
        <w:rPr>
          <w:rFonts w:ascii="Verdana" w:hAnsi="Verdana"/>
          <w:sz w:val="18"/>
          <w:szCs w:val="18"/>
        </w:rPr>
      </w:pPr>
    </w:p>
    <w:p w:rsidR="00A400DC" w:rsidRPr="000A4516" w:rsidRDefault="00A400DC" w:rsidP="00F71CE1">
      <w:pPr>
        <w:rPr>
          <w:rFonts w:ascii="Verdana" w:hAnsi="Verdana"/>
          <w:sz w:val="18"/>
          <w:szCs w:val="18"/>
        </w:rPr>
      </w:pPr>
    </w:p>
    <w:p w:rsidR="00F71CE1" w:rsidRPr="000A4516" w:rsidRDefault="00F71CE1" w:rsidP="00F71CE1">
      <w:pPr>
        <w:contextualSpacing/>
        <w:jc w:val="both"/>
        <w:rPr>
          <w:rFonts w:ascii="Verdana" w:hAnsi="Verdana" w:cs="Tahoma"/>
          <w:bCs/>
          <w:sz w:val="18"/>
          <w:szCs w:val="18"/>
        </w:rPr>
      </w:pPr>
      <w:r w:rsidRPr="000A4516">
        <w:rPr>
          <w:rFonts w:ascii="Verdana" w:hAnsi="Verdana" w:cs="Tahoma"/>
          <w:bCs/>
          <w:sz w:val="18"/>
          <w:szCs w:val="18"/>
        </w:rPr>
        <w:t xml:space="preserve">La Empresa de Acueducto, Alcantarillado y Aseo de Yopal EICE – ESP “EAAAY EICE ESP”, es prestadora de los servicios públicos domiciliarios de acueducto, alcantarillado y aseo y sus actividades complementarias </w:t>
      </w:r>
      <w:r w:rsidRPr="00CC7468">
        <w:rPr>
          <w:rFonts w:ascii="Verdana" w:hAnsi="Verdana" w:cs="Tahoma"/>
          <w:bCs/>
          <w:sz w:val="18"/>
          <w:szCs w:val="18"/>
        </w:rPr>
        <w:t>de barrido y limpieza de vías y áreas públicas, transporte, tratamiento, aprovechamiento y disposición final de residuos sólidos de origen residencial o comercial</w:t>
      </w:r>
      <w:r w:rsidRPr="000A4516">
        <w:rPr>
          <w:rFonts w:ascii="Verdana" w:hAnsi="Verdana" w:cs="Tahoma"/>
          <w:bCs/>
          <w:sz w:val="18"/>
          <w:szCs w:val="18"/>
        </w:rPr>
        <w:t>. Su naturaleza jurídica es la de una empresa industrial y comercial del estado, con personería jurídica, autonomía administrativa y financiera y capital independiente, de conformidad a la Ley 489 de 1998.</w:t>
      </w:r>
    </w:p>
    <w:p w:rsidR="00F71CE1" w:rsidRPr="000A4516" w:rsidRDefault="00F71CE1" w:rsidP="00F71CE1">
      <w:pPr>
        <w:pStyle w:val="Prrafodelista"/>
        <w:tabs>
          <w:tab w:val="left" w:pos="284"/>
          <w:tab w:val="left" w:pos="567"/>
        </w:tabs>
        <w:ind w:left="0"/>
        <w:jc w:val="both"/>
        <w:rPr>
          <w:rFonts w:ascii="Verdana" w:hAnsi="Verdana" w:cs="Arial"/>
          <w:sz w:val="18"/>
          <w:szCs w:val="18"/>
        </w:rPr>
      </w:pPr>
    </w:p>
    <w:p w:rsidR="00F71CE1" w:rsidRPr="000A4516" w:rsidRDefault="00F71CE1" w:rsidP="00F71CE1">
      <w:pPr>
        <w:pStyle w:val="Textoindependiente"/>
        <w:ind w:right="-91"/>
        <w:contextualSpacing/>
        <w:rPr>
          <w:rFonts w:ascii="Verdana" w:hAnsi="Verdana" w:cs="Tahoma"/>
          <w:bCs/>
          <w:sz w:val="18"/>
          <w:szCs w:val="18"/>
        </w:rPr>
      </w:pPr>
    </w:p>
    <w:p w:rsidR="00F71CE1" w:rsidRPr="000A4516" w:rsidRDefault="00F71CE1" w:rsidP="00F71CE1">
      <w:pPr>
        <w:pStyle w:val="Textoindependiente"/>
        <w:ind w:right="-91"/>
        <w:contextualSpacing/>
        <w:rPr>
          <w:rFonts w:ascii="Verdana" w:hAnsi="Verdana" w:cs="Tahoma"/>
          <w:bCs/>
          <w:sz w:val="18"/>
          <w:szCs w:val="18"/>
        </w:rPr>
      </w:pPr>
      <w:r w:rsidRPr="000A4516">
        <w:rPr>
          <w:rFonts w:ascii="Verdana" w:hAnsi="Verdana" w:cs="Tahoma"/>
          <w:bCs/>
          <w:sz w:val="18"/>
          <w:szCs w:val="18"/>
        </w:rPr>
        <w:t xml:space="preserve">El objetivo </w:t>
      </w:r>
      <w:r w:rsidR="00693A0B">
        <w:rPr>
          <w:rFonts w:ascii="Verdana" w:hAnsi="Verdana" w:cs="Tahoma"/>
          <w:bCs/>
          <w:sz w:val="18"/>
          <w:szCs w:val="18"/>
        </w:rPr>
        <w:t>de la visión de la alta dirección</w:t>
      </w:r>
      <w:r w:rsidRPr="000A4516">
        <w:rPr>
          <w:rFonts w:ascii="Verdana" w:hAnsi="Verdana" w:cs="Tahoma"/>
          <w:bCs/>
          <w:sz w:val="18"/>
          <w:szCs w:val="18"/>
        </w:rPr>
        <w:t xml:space="preserve"> “</w:t>
      </w:r>
      <w:r w:rsidR="008703F1" w:rsidRPr="000A4516">
        <w:rPr>
          <w:rFonts w:ascii="Verdana" w:hAnsi="Verdana" w:cs="Tahoma"/>
          <w:b/>
          <w:bCs/>
          <w:i/>
          <w:sz w:val="18"/>
          <w:szCs w:val="18"/>
        </w:rPr>
        <w:t>EN DEFENSA DE LO PÚBLICO CON CALIDAD Y SERVICIO OPORTUNO</w:t>
      </w:r>
      <w:r w:rsidRPr="000A4516">
        <w:rPr>
          <w:rFonts w:ascii="Verdana" w:hAnsi="Verdana" w:cs="Tahoma"/>
          <w:bCs/>
          <w:sz w:val="18"/>
          <w:szCs w:val="18"/>
        </w:rPr>
        <w:t>”, es articular las actividades institucionales de conformidad con su competencia legal, y establecer los objetivos estratégicos y metas que enmarcan los planes d</w:t>
      </w:r>
      <w:r w:rsidR="008703F1" w:rsidRPr="000A4516">
        <w:rPr>
          <w:rFonts w:ascii="Verdana" w:hAnsi="Verdana" w:cs="Tahoma"/>
          <w:bCs/>
          <w:sz w:val="18"/>
          <w:szCs w:val="18"/>
        </w:rPr>
        <w:t xml:space="preserve">e acción </w:t>
      </w:r>
      <w:r w:rsidR="00951598">
        <w:rPr>
          <w:rFonts w:ascii="Verdana" w:hAnsi="Verdana" w:cs="Tahoma"/>
          <w:bCs/>
          <w:sz w:val="18"/>
          <w:szCs w:val="18"/>
        </w:rPr>
        <w:t>a través del plan de gestión y resultados de la vigencia</w:t>
      </w:r>
      <w:r w:rsidR="008703F1" w:rsidRPr="000A4516">
        <w:rPr>
          <w:rFonts w:ascii="Verdana" w:hAnsi="Verdana" w:cs="Tahoma"/>
          <w:bCs/>
          <w:sz w:val="18"/>
          <w:szCs w:val="18"/>
        </w:rPr>
        <w:t xml:space="preserve"> 2016 </w:t>
      </w:r>
      <w:r w:rsidR="004A204F">
        <w:rPr>
          <w:rFonts w:ascii="Verdana" w:hAnsi="Verdana" w:cs="Tahoma"/>
          <w:bCs/>
          <w:sz w:val="18"/>
          <w:szCs w:val="18"/>
        </w:rPr>
        <w:t>–</w:t>
      </w:r>
      <w:r w:rsidR="008703F1" w:rsidRPr="000A4516">
        <w:rPr>
          <w:rFonts w:ascii="Verdana" w:hAnsi="Verdana" w:cs="Tahoma"/>
          <w:bCs/>
          <w:sz w:val="18"/>
          <w:szCs w:val="18"/>
        </w:rPr>
        <w:t xml:space="preserve"> 2019</w:t>
      </w:r>
      <w:r w:rsidR="004A204F">
        <w:rPr>
          <w:rFonts w:ascii="Verdana" w:hAnsi="Verdana" w:cs="Tahoma"/>
          <w:bCs/>
          <w:sz w:val="18"/>
          <w:szCs w:val="18"/>
        </w:rPr>
        <w:t xml:space="preserve"> adoptado a través de la resolución N° 0328 del 17 marzo de 2017</w:t>
      </w:r>
      <w:r w:rsidRPr="000A4516">
        <w:rPr>
          <w:rFonts w:ascii="Verdana" w:hAnsi="Verdana" w:cs="Tahoma"/>
          <w:bCs/>
          <w:sz w:val="18"/>
          <w:szCs w:val="18"/>
        </w:rPr>
        <w:t>, contando de esta manera con un instrumento de evaluación de la Gestión.</w:t>
      </w:r>
    </w:p>
    <w:p w:rsidR="00F71CE1" w:rsidRPr="000A4516" w:rsidRDefault="00F71CE1" w:rsidP="00F71CE1">
      <w:pPr>
        <w:pStyle w:val="Prrafodelista"/>
        <w:tabs>
          <w:tab w:val="left" w:pos="284"/>
          <w:tab w:val="left" w:pos="567"/>
        </w:tabs>
        <w:ind w:left="0"/>
        <w:jc w:val="both"/>
        <w:rPr>
          <w:rFonts w:ascii="Verdana" w:hAnsi="Verdana" w:cs="Arial"/>
          <w:sz w:val="18"/>
          <w:szCs w:val="18"/>
        </w:rPr>
      </w:pPr>
    </w:p>
    <w:p w:rsidR="00F71CE1" w:rsidRPr="000A4516" w:rsidRDefault="00F71CE1" w:rsidP="00F71CE1">
      <w:pPr>
        <w:contextualSpacing/>
        <w:jc w:val="both"/>
        <w:rPr>
          <w:rFonts w:ascii="Verdana" w:hAnsi="Verdana" w:cs="Tahoma"/>
          <w:bCs/>
          <w:sz w:val="18"/>
          <w:szCs w:val="18"/>
        </w:rPr>
      </w:pPr>
      <w:r w:rsidRPr="000A4516">
        <w:rPr>
          <w:rFonts w:ascii="Verdana" w:hAnsi="Verdana" w:cs="Tahoma"/>
          <w:bCs/>
          <w:sz w:val="18"/>
          <w:szCs w:val="18"/>
        </w:rPr>
        <w:t>El día 04 de mayo se toma posesión de la Empresa de conformidad con lo contemplado en la resolución No. SSPD – 20131300012555 del 03/05/2013 “</w:t>
      </w:r>
      <w:r w:rsidRPr="000A4516">
        <w:rPr>
          <w:rFonts w:ascii="Verdana" w:hAnsi="Verdana" w:cs="Tahoma"/>
          <w:bCs/>
          <w:i/>
          <w:sz w:val="18"/>
          <w:szCs w:val="18"/>
        </w:rPr>
        <w:t xml:space="preserve">Por la cual se ordena la toma de posesión con fines </w:t>
      </w:r>
      <w:proofErr w:type="spellStart"/>
      <w:r w:rsidRPr="000A4516">
        <w:rPr>
          <w:rFonts w:ascii="Verdana" w:hAnsi="Verdana" w:cs="Tahoma"/>
          <w:bCs/>
          <w:i/>
          <w:sz w:val="18"/>
          <w:szCs w:val="18"/>
        </w:rPr>
        <w:t>liquidatorios</w:t>
      </w:r>
      <w:proofErr w:type="spellEnd"/>
      <w:r w:rsidRPr="000A4516">
        <w:rPr>
          <w:rFonts w:ascii="Verdana" w:hAnsi="Verdana" w:cs="Tahoma"/>
          <w:bCs/>
          <w:i/>
          <w:sz w:val="18"/>
          <w:szCs w:val="18"/>
        </w:rPr>
        <w:t xml:space="preserve"> – etapa de administración temporal de la Empresa de Acueducto, Alcantarillado y Aseo de Yopal EICE – ESP</w:t>
      </w:r>
      <w:r w:rsidRPr="000A4516">
        <w:rPr>
          <w:rFonts w:ascii="Verdana" w:hAnsi="Verdana" w:cs="Tahoma"/>
          <w:bCs/>
          <w:sz w:val="18"/>
          <w:szCs w:val="18"/>
        </w:rPr>
        <w:t>”.</w:t>
      </w:r>
    </w:p>
    <w:p w:rsidR="00F71CE1" w:rsidRPr="000A4516" w:rsidRDefault="00F71CE1" w:rsidP="00F71CE1">
      <w:pPr>
        <w:contextualSpacing/>
        <w:jc w:val="both"/>
        <w:rPr>
          <w:rFonts w:ascii="Verdana" w:hAnsi="Verdana" w:cs="Tahoma"/>
          <w:bCs/>
          <w:sz w:val="18"/>
          <w:szCs w:val="18"/>
        </w:rPr>
      </w:pPr>
    </w:p>
    <w:p w:rsidR="008703F1" w:rsidRPr="000A4516" w:rsidRDefault="00F71CE1" w:rsidP="00F71CE1">
      <w:pPr>
        <w:pStyle w:val="Prrafodelista"/>
        <w:tabs>
          <w:tab w:val="left" w:pos="284"/>
          <w:tab w:val="left" w:pos="567"/>
        </w:tabs>
        <w:ind w:left="0"/>
        <w:jc w:val="both"/>
        <w:rPr>
          <w:rFonts w:ascii="Verdana" w:hAnsi="Verdana" w:cs="Arial"/>
          <w:sz w:val="18"/>
          <w:szCs w:val="18"/>
        </w:rPr>
      </w:pPr>
      <w:r w:rsidRPr="000A4516">
        <w:rPr>
          <w:rFonts w:ascii="Verdana" w:hAnsi="Verdana" w:cs="Arial"/>
          <w:sz w:val="18"/>
          <w:szCs w:val="18"/>
        </w:rPr>
        <w:t>En el 201</w:t>
      </w:r>
      <w:r w:rsidR="00951598">
        <w:rPr>
          <w:rFonts w:ascii="Verdana" w:hAnsi="Verdana" w:cs="Arial"/>
          <w:sz w:val="18"/>
          <w:szCs w:val="18"/>
        </w:rPr>
        <w:t>7</w:t>
      </w:r>
      <w:r w:rsidRPr="000A4516">
        <w:rPr>
          <w:rFonts w:ascii="Verdana" w:hAnsi="Verdana" w:cs="Arial"/>
          <w:sz w:val="18"/>
          <w:szCs w:val="18"/>
        </w:rPr>
        <w:t>, la EAAAY EICE - ESP,</w:t>
      </w:r>
      <w:r w:rsidR="008703F1" w:rsidRPr="000A4516">
        <w:rPr>
          <w:rFonts w:ascii="Verdana" w:hAnsi="Verdana" w:cs="Arial"/>
          <w:sz w:val="18"/>
          <w:szCs w:val="18"/>
        </w:rPr>
        <w:t xml:space="preserve"> ha continuado con la operación continua en </w:t>
      </w:r>
      <w:r w:rsidR="004A204F">
        <w:rPr>
          <w:rFonts w:ascii="Verdana" w:hAnsi="Verdana" w:cs="Arial"/>
          <w:sz w:val="18"/>
          <w:szCs w:val="18"/>
        </w:rPr>
        <w:t>la prestación de sus servicios de acueducto, alcantarillado y aseo, trabajando de la mano con la comunidad para la mejora continua y el desarrollo sostenible</w:t>
      </w:r>
      <w:r w:rsidR="008703F1" w:rsidRPr="000A4516">
        <w:rPr>
          <w:rFonts w:ascii="Verdana" w:hAnsi="Verdana" w:cs="Arial"/>
          <w:sz w:val="18"/>
          <w:szCs w:val="18"/>
        </w:rPr>
        <w:t xml:space="preserve">, esto enmarcado en políticas de </w:t>
      </w:r>
      <w:r w:rsidR="004A204F">
        <w:rPr>
          <w:rFonts w:ascii="Verdana" w:hAnsi="Verdana" w:cs="Arial"/>
          <w:sz w:val="18"/>
          <w:szCs w:val="18"/>
        </w:rPr>
        <w:t xml:space="preserve">eficiencia, eficacia, </w:t>
      </w:r>
      <w:r w:rsidR="008703F1" w:rsidRPr="000A4516">
        <w:rPr>
          <w:rFonts w:ascii="Verdana" w:hAnsi="Verdana" w:cs="Arial"/>
          <w:sz w:val="18"/>
          <w:szCs w:val="18"/>
        </w:rPr>
        <w:t>austeridad del gasto y transparencia en el actuar institucional y personal por parte de los trabajadores.</w:t>
      </w:r>
    </w:p>
    <w:p w:rsidR="00F71CE1" w:rsidRPr="000A4516" w:rsidRDefault="00F71CE1" w:rsidP="00F71CE1">
      <w:pPr>
        <w:pStyle w:val="Prrafodelista"/>
        <w:tabs>
          <w:tab w:val="left" w:pos="284"/>
          <w:tab w:val="left" w:pos="567"/>
        </w:tabs>
        <w:ind w:left="0"/>
        <w:jc w:val="both"/>
        <w:rPr>
          <w:rFonts w:ascii="Verdana" w:hAnsi="Verdana" w:cs="Arial"/>
          <w:sz w:val="18"/>
          <w:szCs w:val="18"/>
        </w:rPr>
      </w:pPr>
    </w:p>
    <w:p w:rsidR="00F71CE1" w:rsidRPr="000A4516" w:rsidRDefault="00F71CE1" w:rsidP="00F71CE1">
      <w:pPr>
        <w:pStyle w:val="Prrafodelista"/>
        <w:tabs>
          <w:tab w:val="left" w:pos="284"/>
          <w:tab w:val="left" w:pos="567"/>
        </w:tabs>
        <w:ind w:left="0"/>
        <w:jc w:val="both"/>
        <w:rPr>
          <w:rFonts w:ascii="Verdana" w:hAnsi="Verdana" w:cs="Arial"/>
          <w:sz w:val="18"/>
          <w:szCs w:val="18"/>
        </w:rPr>
      </w:pPr>
      <w:r w:rsidRPr="000A4516">
        <w:rPr>
          <w:rFonts w:ascii="Verdana" w:hAnsi="Verdana" w:cs="Arial"/>
          <w:sz w:val="18"/>
          <w:szCs w:val="18"/>
        </w:rPr>
        <w:t xml:space="preserve">El presente informe de gestión recopila todas las acciones de la EAAAY EICE - ESP, sus principales logros y los </w:t>
      </w:r>
      <w:r w:rsidR="00AE76F0" w:rsidRPr="000A4516">
        <w:rPr>
          <w:rFonts w:ascii="Verdana" w:hAnsi="Verdana" w:cs="Arial"/>
          <w:sz w:val="18"/>
          <w:szCs w:val="18"/>
        </w:rPr>
        <w:t>avances</w:t>
      </w:r>
      <w:r w:rsidRPr="000A4516">
        <w:rPr>
          <w:rFonts w:ascii="Verdana" w:hAnsi="Verdana" w:cs="Arial"/>
          <w:sz w:val="18"/>
          <w:szCs w:val="18"/>
        </w:rPr>
        <w:t xml:space="preserve"> en su dimensión social, ambie</w:t>
      </w:r>
      <w:r w:rsidR="00E53226">
        <w:rPr>
          <w:rFonts w:ascii="Verdana" w:hAnsi="Verdana" w:cs="Arial"/>
          <w:sz w:val="18"/>
          <w:szCs w:val="18"/>
        </w:rPr>
        <w:t xml:space="preserve">ntal y económica, teniendo como base de trabajo las políticas históricas enmarcadas dentro del </w:t>
      </w:r>
      <w:r w:rsidR="00951598">
        <w:rPr>
          <w:rFonts w:ascii="Verdana" w:hAnsi="Verdana" w:cs="Arial"/>
          <w:sz w:val="18"/>
          <w:szCs w:val="18"/>
        </w:rPr>
        <w:t>plan de gestión y resultados vigente</w:t>
      </w:r>
      <w:r w:rsidR="00E53226">
        <w:rPr>
          <w:rFonts w:ascii="Verdana" w:hAnsi="Verdana" w:cs="Arial"/>
          <w:sz w:val="18"/>
          <w:szCs w:val="18"/>
        </w:rPr>
        <w:t>, su articulación con el plan de acción 201</w:t>
      </w:r>
      <w:r w:rsidR="00951598">
        <w:rPr>
          <w:rFonts w:ascii="Verdana" w:hAnsi="Verdana" w:cs="Arial"/>
          <w:sz w:val="18"/>
          <w:szCs w:val="18"/>
        </w:rPr>
        <w:t>7</w:t>
      </w:r>
      <w:r w:rsidR="00E53226">
        <w:rPr>
          <w:rFonts w:ascii="Verdana" w:hAnsi="Verdana" w:cs="Arial"/>
          <w:sz w:val="18"/>
          <w:szCs w:val="18"/>
        </w:rPr>
        <w:t xml:space="preserve"> y la visión </w:t>
      </w:r>
      <w:r w:rsidR="00955F25">
        <w:rPr>
          <w:rFonts w:ascii="Verdana" w:hAnsi="Verdana" w:cs="Arial"/>
          <w:sz w:val="18"/>
          <w:szCs w:val="18"/>
        </w:rPr>
        <w:t>de la alta dirección.</w:t>
      </w:r>
      <w:r w:rsidR="00E53226">
        <w:rPr>
          <w:rFonts w:ascii="Verdana" w:hAnsi="Verdana" w:cs="Arial"/>
          <w:sz w:val="18"/>
          <w:szCs w:val="18"/>
        </w:rPr>
        <w:t xml:space="preserve"> </w:t>
      </w:r>
    </w:p>
    <w:p w:rsidR="00F71CE1" w:rsidRPr="000A4516" w:rsidRDefault="00F71CE1" w:rsidP="00F71CE1">
      <w:pPr>
        <w:pStyle w:val="TDC1"/>
        <w:rPr>
          <w:sz w:val="18"/>
          <w:szCs w:val="18"/>
        </w:rPr>
      </w:pPr>
    </w:p>
    <w:p w:rsidR="00F71CE1" w:rsidRPr="000A4516" w:rsidRDefault="00F71CE1" w:rsidP="00F71CE1">
      <w:pPr>
        <w:rPr>
          <w:rFonts w:ascii="Verdana" w:hAnsi="Verdana"/>
          <w:sz w:val="18"/>
          <w:szCs w:val="18"/>
        </w:rPr>
      </w:pPr>
    </w:p>
    <w:p w:rsidR="00F71CE1" w:rsidRPr="000A4516" w:rsidRDefault="00F71CE1" w:rsidP="00F71CE1">
      <w:pPr>
        <w:pStyle w:val="TDC1"/>
        <w:rPr>
          <w:sz w:val="18"/>
          <w:szCs w:val="18"/>
        </w:rPr>
      </w:pPr>
    </w:p>
    <w:p w:rsidR="00F71CE1" w:rsidRPr="000A4516" w:rsidRDefault="00F71CE1" w:rsidP="00F71CE1">
      <w:pPr>
        <w:pStyle w:val="TDC1"/>
        <w:rPr>
          <w:sz w:val="18"/>
          <w:szCs w:val="18"/>
        </w:rPr>
      </w:pPr>
    </w:p>
    <w:p w:rsidR="00F71CE1" w:rsidRPr="000A4516" w:rsidRDefault="00F71CE1" w:rsidP="00F71CE1">
      <w:pPr>
        <w:pStyle w:val="TDC1"/>
        <w:rPr>
          <w:sz w:val="18"/>
          <w:szCs w:val="18"/>
        </w:rPr>
      </w:pPr>
    </w:p>
    <w:p w:rsidR="00F71CE1" w:rsidRPr="000A4516" w:rsidRDefault="00F71CE1" w:rsidP="00F71CE1">
      <w:pPr>
        <w:pStyle w:val="TDC1"/>
        <w:rPr>
          <w:sz w:val="18"/>
          <w:szCs w:val="18"/>
        </w:rPr>
      </w:pPr>
    </w:p>
    <w:p w:rsidR="00F71CE1" w:rsidRPr="000A4516" w:rsidRDefault="00F71CE1" w:rsidP="00F71CE1">
      <w:pPr>
        <w:rPr>
          <w:rFonts w:ascii="Verdana" w:hAnsi="Verdana"/>
          <w:sz w:val="18"/>
          <w:szCs w:val="18"/>
        </w:rPr>
      </w:pPr>
    </w:p>
    <w:p w:rsidR="00576758" w:rsidRDefault="00576758" w:rsidP="00F71CE1">
      <w:pPr>
        <w:rPr>
          <w:rFonts w:ascii="Verdana" w:hAnsi="Verdana"/>
          <w:sz w:val="18"/>
          <w:szCs w:val="18"/>
        </w:rPr>
      </w:pPr>
    </w:p>
    <w:p w:rsidR="00D66D37" w:rsidRDefault="00D66D37" w:rsidP="00F71CE1">
      <w:pPr>
        <w:rPr>
          <w:rFonts w:ascii="Verdana" w:hAnsi="Verdana"/>
          <w:sz w:val="18"/>
          <w:szCs w:val="18"/>
        </w:rPr>
      </w:pPr>
    </w:p>
    <w:p w:rsidR="004A204F" w:rsidRPr="000A4516" w:rsidRDefault="004A204F" w:rsidP="00F71CE1">
      <w:pPr>
        <w:rPr>
          <w:rFonts w:ascii="Verdana" w:hAnsi="Verdana"/>
          <w:sz w:val="18"/>
          <w:szCs w:val="18"/>
        </w:rPr>
      </w:pPr>
    </w:p>
    <w:p w:rsidR="00F71CE1" w:rsidRPr="00BE15CA" w:rsidRDefault="00F71CE1" w:rsidP="00F71CE1">
      <w:pPr>
        <w:pStyle w:val="Ttulo1"/>
        <w:jc w:val="center"/>
        <w:rPr>
          <w:sz w:val="18"/>
          <w:szCs w:val="18"/>
        </w:rPr>
      </w:pPr>
      <w:bookmarkStart w:id="8" w:name="_Toc349666664"/>
      <w:bookmarkStart w:id="9" w:name="_Toc380680067"/>
      <w:bookmarkStart w:id="10" w:name="_Toc380680833"/>
      <w:bookmarkStart w:id="11" w:name="_Toc381001920"/>
      <w:bookmarkStart w:id="12" w:name="_Toc412553625"/>
      <w:bookmarkStart w:id="13" w:name="_Toc412553772"/>
      <w:bookmarkStart w:id="14" w:name="_Toc444856482"/>
      <w:r w:rsidRPr="00BE15CA">
        <w:rPr>
          <w:sz w:val="18"/>
          <w:szCs w:val="18"/>
        </w:rPr>
        <w:t>1 PLANEACIÓN ESTRATEGICA</w:t>
      </w:r>
      <w:bookmarkEnd w:id="8"/>
      <w:bookmarkEnd w:id="9"/>
      <w:bookmarkEnd w:id="10"/>
      <w:bookmarkEnd w:id="11"/>
      <w:bookmarkEnd w:id="12"/>
      <w:bookmarkEnd w:id="13"/>
      <w:bookmarkEnd w:id="14"/>
    </w:p>
    <w:p w:rsidR="00F71CE1" w:rsidRPr="00BE15CA" w:rsidRDefault="00F71CE1" w:rsidP="00F71CE1">
      <w:pPr>
        <w:rPr>
          <w:rFonts w:ascii="Verdana" w:hAnsi="Verdana"/>
          <w:sz w:val="18"/>
          <w:szCs w:val="18"/>
        </w:rPr>
      </w:pPr>
    </w:p>
    <w:p w:rsidR="00E24E42" w:rsidRPr="00BE15CA" w:rsidRDefault="00E24E42" w:rsidP="00F71CE1">
      <w:pPr>
        <w:rPr>
          <w:rFonts w:ascii="Verdana" w:hAnsi="Verdana"/>
          <w:sz w:val="18"/>
          <w:szCs w:val="18"/>
        </w:rPr>
      </w:pPr>
    </w:p>
    <w:p w:rsidR="00F71CE1" w:rsidRPr="00BE15CA" w:rsidRDefault="00F71CE1" w:rsidP="00F71CE1">
      <w:pPr>
        <w:pStyle w:val="Textoindependiente"/>
        <w:ind w:right="-91"/>
        <w:rPr>
          <w:rFonts w:ascii="Verdana" w:hAnsi="Verdana" w:cs="Tahoma"/>
          <w:bCs/>
          <w:sz w:val="18"/>
          <w:szCs w:val="18"/>
        </w:rPr>
      </w:pPr>
      <w:r w:rsidRPr="00BE15CA">
        <w:rPr>
          <w:rFonts w:ascii="Verdana" w:hAnsi="Verdana" w:cs="Tahoma"/>
          <w:bCs/>
          <w:sz w:val="18"/>
          <w:szCs w:val="18"/>
        </w:rPr>
        <w:t>El Plan Gestión y Resultados es una herramienta de gestión, en la cual se establecen las directrices y orientaciones enmarcadas en las políticas, estrategias y actividades encaminadas al cumplimiento del objeto misional y la</w:t>
      </w:r>
      <w:r w:rsidR="00284B6A">
        <w:rPr>
          <w:rFonts w:ascii="Verdana" w:hAnsi="Verdana" w:cs="Tahoma"/>
          <w:bCs/>
          <w:sz w:val="18"/>
          <w:szCs w:val="18"/>
        </w:rPr>
        <w:t xml:space="preserve"> visión corporativa.</w:t>
      </w:r>
    </w:p>
    <w:p w:rsidR="00F71CE1" w:rsidRPr="00BE15CA" w:rsidRDefault="00F71CE1" w:rsidP="00F71CE1">
      <w:pPr>
        <w:pStyle w:val="Textoindependiente"/>
        <w:ind w:right="-91"/>
        <w:rPr>
          <w:rFonts w:ascii="Verdana" w:hAnsi="Verdana" w:cs="Tahoma"/>
          <w:bCs/>
          <w:sz w:val="18"/>
          <w:szCs w:val="18"/>
        </w:rPr>
      </w:pPr>
    </w:p>
    <w:p w:rsidR="00F71CE1" w:rsidRPr="00BE15CA" w:rsidRDefault="00F71CE1" w:rsidP="00284B6A">
      <w:pPr>
        <w:pStyle w:val="Textoindependiente"/>
        <w:ind w:right="-91"/>
        <w:rPr>
          <w:rFonts w:ascii="Verdana" w:hAnsi="Verdana" w:cs="Tahoma"/>
          <w:bCs/>
          <w:sz w:val="18"/>
          <w:szCs w:val="18"/>
        </w:rPr>
      </w:pPr>
      <w:r w:rsidRPr="00BE15CA">
        <w:rPr>
          <w:rFonts w:ascii="Verdana" w:hAnsi="Verdana" w:cs="Tahoma"/>
          <w:bCs/>
          <w:sz w:val="18"/>
          <w:szCs w:val="18"/>
        </w:rPr>
        <w:t xml:space="preserve">El direccionamiento Estratégico contenido en </w:t>
      </w:r>
      <w:r w:rsidR="00284B6A">
        <w:rPr>
          <w:rFonts w:ascii="Verdana" w:hAnsi="Verdana" w:cs="Tahoma"/>
          <w:bCs/>
          <w:sz w:val="18"/>
          <w:szCs w:val="18"/>
        </w:rPr>
        <w:t>el PEI “</w:t>
      </w:r>
      <w:r w:rsidR="00284B6A" w:rsidRPr="009D73E2">
        <w:rPr>
          <w:rFonts w:ascii="Verdana" w:hAnsi="Verdana" w:cs="Tahoma"/>
          <w:b/>
          <w:bCs/>
          <w:i/>
          <w:sz w:val="18"/>
          <w:szCs w:val="18"/>
        </w:rPr>
        <w:t>EN DEFENSA DE LO PÚBLICO CON CALIDAD Y SERVICIO OPORTUNO</w:t>
      </w:r>
      <w:r w:rsidR="00284B6A">
        <w:rPr>
          <w:rFonts w:ascii="Verdana" w:hAnsi="Verdana" w:cs="Tahoma"/>
          <w:bCs/>
          <w:sz w:val="18"/>
          <w:szCs w:val="18"/>
        </w:rPr>
        <w:t>”</w:t>
      </w:r>
      <w:r w:rsidRPr="00BE15CA">
        <w:rPr>
          <w:rFonts w:ascii="Verdana" w:hAnsi="Verdana" w:cs="Tahoma"/>
          <w:bCs/>
          <w:sz w:val="18"/>
          <w:szCs w:val="18"/>
        </w:rPr>
        <w:t xml:space="preserve"> es la carta de navegación de la Empresa de Acueducto, Alcantarillado y Aseo de Yopal para los años</w:t>
      </w:r>
      <w:r w:rsidR="00284B6A">
        <w:rPr>
          <w:rFonts w:ascii="Verdana" w:hAnsi="Verdana" w:cs="Tahoma"/>
          <w:bCs/>
          <w:sz w:val="18"/>
          <w:szCs w:val="18"/>
        </w:rPr>
        <w:t xml:space="preserve"> 2016-2019</w:t>
      </w:r>
      <w:r w:rsidRPr="00BE15CA">
        <w:rPr>
          <w:rFonts w:ascii="Verdana" w:hAnsi="Verdana" w:cs="Tahoma"/>
          <w:bCs/>
          <w:sz w:val="18"/>
          <w:szCs w:val="18"/>
        </w:rPr>
        <w:t xml:space="preserve"> y constituye la base para la formulación de los planes de acción anuales para cada uno de los procesos y el seguimiento y logro de las metas de gestión en el marco legal de los servicios públicos y el fortalecimiento Empresarial.</w:t>
      </w:r>
    </w:p>
    <w:p w:rsidR="00F71CE1" w:rsidRPr="00BE15CA" w:rsidRDefault="00F71CE1" w:rsidP="00F71CE1">
      <w:pPr>
        <w:pStyle w:val="Textoindependiente"/>
        <w:ind w:right="-91"/>
        <w:rPr>
          <w:rFonts w:ascii="Verdana" w:hAnsi="Verdana" w:cs="Tahoma"/>
          <w:bCs/>
          <w:sz w:val="18"/>
          <w:szCs w:val="18"/>
        </w:rPr>
      </w:pPr>
    </w:p>
    <w:p w:rsidR="00F71CE1" w:rsidRDefault="00F71CE1" w:rsidP="00F71CE1">
      <w:pPr>
        <w:pStyle w:val="Textoindependiente"/>
        <w:ind w:right="-91"/>
        <w:rPr>
          <w:rFonts w:ascii="Verdana" w:hAnsi="Verdana" w:cs="Tahoma"/>
          <w:bCs/>
          <w:sz w:val="18"/>
          <w:szCs w:val="18"/>
        </w:rPr>
      </w:pPr>
      <w:r w:rsidRPr="00BE15CA">
        <w:rPr>
          <w:rFonts w:ascii="Verdana" w:hAnsi="Verdana" w:cs="Tahoma"/>
          <w:bCs/>
          <w:sz w:val="18"/>
          <w:szCs w:val="18"/>
        </w:rPr>
        <w:t>El Direccionamiento Estratégico se concibe como un mecanismo participativo que establece los propósitos de la Empresa y como instrumento de planeación y gestión es un componente esencial dentro del Sistema de Gestión de la Calidad y el Modelo Estándar de Control Interno MECI.</w:t>
      </w:r>
    </w:p>
    <w:p w:rsidR="00284B6A" w:rsidRPr="00BE15CA" w:rsidRDefault="00284B6A" w:rsidP="00F71CE1">
      <w:pPr>
        <w:pStyle w:val="Textoindependiente"/>
        <w:ind w:right="-91"/>
        <w:rPr>
          <w:rFonts w:ascii="Verdana" w:hAnsi="Verdana" w:cs="Tahoma"/>
          <w:bCs/>
          <w:sz w:val="18"/>
          <w:szCs w:val="18"/>
        </w:rPr>
      </w:pPr>
    </w:p>
    <w:p w:rsidR="00F71CE1" w:rsidRPr="00BE15CA" w:rsidRDefault="00F71CE1" w:rsidP="00F71CE1">
      <w:pPr>
        <w:autoSpaceDE w:val="0"/>
        <w:autoSpaceDN w:val="0"/>
        <w:adjustRightInd w:val="0"/>
        <w:contextualSpacing/>
        <w:jc w:val="both"/>
        <w:rPr>
          <w:rFonts w:ascii="Verdana" w:eastAsiaTheme="minorHAnsi" w:hAnsi="Verdana" w:cs="ArialRoundedMTBold"/>
          <w:bCs/>
          <w:sz w:val="18"/>
          <w:szCs w:val="18"/>
          <w:lang w:eastAsia="en-US"/>
        </w:rPr>
      </w:pPr>
      <w:r w:rsidRPr="00BE15CA">
        <w:rPr>
          <w:rFonts w:ascii="Verdana" w:hAnsi="Verdana" w:cs="Tahoma"/>
          <w:bCs/>
          <w:sz w:val="18"/>
          <w:szCs w:val="18"/>
        </w:rPr>
        <w:t>El compromiso de todo el capital Humano y la gestión por procesos, permite el desarrollo de estrategias en cada área, obteniendo los resultados esperados y el cumplimiento al objeto misional empresarial</w:t>
      </w:r>
      <w:r w:rsidRPr="00BE15CA">
        <w:rPr>
          <w:rFonts w:ascii="Verdana" w:eastAsiaTheme="minorHAnsi" w:hAnsi="Verdana" w:cs="ArialRoundedMTBold"/>
          <w:bCs/>
          <w:sz w:val="18"/>
          <w:szCs w:val="18"/>
          <w:lang w:eastAsia="en-US"/>
        </w:rPr>
        <w:t xml:space="preserve"> cumpliendo con nuestras metas del</w:t>
      </w:r>
      <w:r w:rsidR="00284B6A">
        <w:rPr>
          <w:rFonts w:ascii="Verdana" w:eastAsiaTheme="minorHAnsi" w:hAnsi="Verdana" w:cs="ArialRoundedMTBold"/>
          <w:bCs/>
          <w:sz w:val="18"/>
          <w:szCs w:val="18"/>
          <w:lang w:eastAsia="en-US"/>
        </w:rPr>
        <w:t xml:space="preserve"> </w:t>
      </w:r>
      <w:r w:rsidR="00284B6A" w:rsidRPr="00284B6A">
        <w:rPr>
          <w:rFonts w:ascii="Verdana" w:hAnsi="Verdana" w:cs="Tahoma"/>
          <w:bCs/>
          <w:sz w:val="18"/>
          <w:szCs w:val="18"/>
        </w:rPr>
        <w:t>PEI “</w:t>
      </w:r>
      <w:r w:rsidR="00284B6A" w:rsidRPr="009D73E2">
        <w:rPr>
          <w:rFonts w:ascii="Verdana" w:hAnsi="Verdana" w:cs="Tahoma"/>
          <w:b/>
          <w:bCs/>
          <w:i/>
          <w:sz w:val="18"/>
          <w:szCs w:val="18"/>
        </w:rPr>
        <w:t>EN DEFENSA DE LO PÚBLICO CON CALIDAD Y SERVICIO OPORTUNO”</w:t>
      </w:r>
      <w:r w:rsidRPr="00BE15CA">
        <w:rPr>
          <w:rFonts w:ascii="Verdana" w:eastAsiaTheme="minorHAnsi" w:hAnsi="Verdana" w:cs="ArialRoundedMTBold"/>
          <w:bCs/>
          <w:sz w:val="18"/>
          <w:szCs w:val="18"/>
          <w:lang w:eastAsia="en-US"/>
        </w:rPr>
        <w:t>, para continuar aportando de manera significativa en el desarrollo social y económico del Municipio.</w:t>
      </w:r>
    </w:p>
    <w:p w:rsidR="00F71CE1" w:rsidRPr="00BE15CA" w:rsidRDefault="00F71CE1" w:rsidP="00F71CE1">
      <w:pPr>
        <w:pStyle w:val="Textoindependiente"/>
        <w:ind w:right="-91"/>
        <w:contextualSpacing/>
        <w:rPr>
          <w:rFonts w:ascii="Verdana" w:hAnsi="Verdana" w:cs="Tahoma"/>
          <w:bCs/>
          <w:sz w:val="18"/>
          <w:szCs w:val="18"/>
        </w:rPr>
      </w:pPr>
    </w:p>
    <w:p w:rsidR="00F71CE1" w:rsidRPr="00BE15CA" w:rsidRDefault="00F71CE1" w:rsidP="00F71CE1">
      <w:pPr>
        <w:pStyle w:val="Textoindependiente"/>
        <w:ind w:right="-91"/>
        <w:contextualSpacing/>
        <w:rPr>
          <w:rFonts w:ascii="Verdana" w:hAnsi="Verdana" w:cs="Tahoma"/>
          <w:bCs/>
          <w:sz w:val="18"/>
          <w:szCs w:val="18"/>
        </w:rPr>
      </w:pPr>
    </w:p>
    <w:p w:rsidR="00F71CE1" w:rsidRPr="00BE15CA" w:rsidRDefault="00F71CE1" w:rsidP="00F71CE1">
      <w:pPr>
        <w:pStyle w:val="Ttulo2"/>
        <w:spacing w:before="0"/>
        <w:contextualSpacing/>
        <w:jc w:val="both"/>
        <w:rPr>
          <w:rFonts w:ascii="Verdana" w:hAnsi="Verdana"/>
          <w:color w:val="auto"/>
          <w:sz w:val="18"/>
          <w:szCs w:val="18"/>
        </w:rPr>
      </w:pPr>
      <w:bookmarkStart w:id="15" w:name="_Toc349666669"/>
      <w:bookmarkStart w:id="16" w:name="_Toc380680068"/>
      <w:bookmarkStart w:id="17" w:name="_Toc380680834"/>
      <w:bookmarkStart w:id="18" w:name="_Toc381001921"/>
      <w:bookmarkStart w:id="19" w:name="_Toc412553626"/>
      <w:bookmarkStart w:id="20" w:name="_Toc412553773"/>
      <w:bookmarkStart w:id="21" w:name="_Toc444856483"/>
      <w:r w:rsidRPr="00BE15CA">
        <w:rPr>
          <w:rFonts w:ascii="Verdana" w:hAnsi="Verdana"/>
          <w:color w:val="auto"/>
          <w:sz w:val="18"/>
          <w:szCs w:val="18"/>
        </w:rPr>
        <w:t>1.1 MISION, VISION Y PRINCIPIOS ETICOS EMPRESARIALES</w:t>
      </w:r>
      <w:bookmarkEnd w:id="15"/>
      <w:bookmarkEnd w:id="16"/>
      <w:bookmarkEnd w:id="17"/>
      <w:bookmarkEnd w:id="18"/>
      <w:bookmarkEnd w:id="19"/>
      <w:bookmarkEnd w:id="20"/>
      <w:bookmarkEnd w:id="21"/>
    </w:p>
    <w:p w:rsidR="00F71CE1" w:rsidRPr="00BE15CA" w:rsidRDefault="00F71CE1" w:rsidP="00F71CE1">
      <w:pPr>
        <w:pStyle w:val="Textoindependiente"/>
        <w:ind w:right="-91"/>
        <w:contextualSpacing/>
        <w:jc w:val="center"/>
        <w:rPr>
          <w:rFonts w:ascii="Verdana" w:hAnsi="Verdana" w:cs="Tahoma"/>
          <w:b/>
          <w:bCs/>
          <w:sz w:val="18"/>
          <w:szCs w:val="18"/>
        </w:rPr>
      </w:pPr>
    </w:p>
    <w:p w:rsidR="00576758" w:rsidRPr="00BE15CA" w:rsidRDefault="00576758" w:rsidP="00F71CE1">
      <w:pPr>
        <w:autoSpaceDE w:val="0"/>
        <w:autoSpaceDN w:val="0"/>
        <w:adjustRightInd w:val="0"/>
        <w:ind w:right="-91"/>
        <w:contextualSpacing/>
        <w:rPr>
          <w:rFonts w:ascii="Verdana" w:hAnsi="Verdana" w:cs="Arial"/>
          <w:sz w:val="18"/>
          <w:szCs w:val="18"/>
        </w:rPr>
      </w:pPr>
    </w:p>
    <w:p w:rsidR="00F71CE1" w:rsidRPr="00BE15CA" w:rsidRDefault="00F71CE1" w:rsidP="00F71CE1">
      <w:pPr>
        <w:autoSpaceDE w:val="0"/>
        <w:autoSpaceDN w:val="0"/>
        <w:adjustRightInd w:val="0"/>
        <w:ind w:right="-91"/>
        <w:contextualSpacing/>
        <w:rPr>
          <w:rFonts w:ascii="Verdana" w:hAnsi="Verdana" w:cs="Arial"/>
          <w:sz w:val="18"/>
          <w:szCs w:val="18"/>
        </w:rPr>
      </w:pPr>
      <w:r w:rsidRPr="00BE15CA">
        <w:rPr>
          <w:rFonts w:ascii="Verdana" w:hAnsi="Verdana" w:cs="Arial"/>
          <w:sz w:val="18"/>
          <w:szCs w:val="18"/>
        </w:rPr>
        <w:t>MISION</w:t>
      </w:r>
    </w:p>
    <w:p w:rsidR="00F71CE1" w:rsidRPr="00BE15CA" w:rsidRDefault="00F71CE1" w:rsidP="00F71CE1">
      <w:pPr>
        <w:autoSpaceDE w:val="0"/>
        <w:autoSpaceDN w:val="0"/>
        <w:adjustRightInd w:val="0"/>
        <w:ind w:right="-91"/>
        <w:contextualSpacing/>
        <w:rPr>
          <w:rFonts w:ascii="Verdana" w:hAnsi="Verdana" w:cs="Arial"/>
          <w:b/>
          <w:sz w:val="18"/>
          <w:szCs w:val="18"/>
        </w:rPr>
      </w:pPr>
    </w:p>
    <w:p w:rsidR="00F71CE1" w:rsidRPr="00BE15CA" w:rsidRDefault="00F71CE1" w:rsidP="00F71CE1">
      <w:pPr>
        <w:autoSpaceDE w:val="0"/>
        <w:autoSpaceDN w:val="0"/>
        <w:adjustRightInd w:val="0"/>
        <w:ind w:right="-91"/>
        <w:contextualSpacing/>
        <w:jc w:val="both"/>
        <w:rPr>
          <w:rFonts w:ascii="Verdana" w:hAnsi="Verdana" w:cs="Arial"/>
          <w:sz w:val="18"/>
          <w:szCs w:val="18"/>
        </w:rPr>
      </w:pPr>
      <w:r w:rsidRPr="00BE15CA">
        <w:rPr>
          <w:rFonts w:ascii="Verdana" w:hAnsi="Verdana" w:cs="Arial"/>
          <w:bCs/>
          <w:sz w:val="18"/>
          <w:szCs w:val="18"/>
        </w:rPr>
        <w:t xml:space="preserve">Aportar bienestar y calidad de vida a la sociedad </w:t>
      </w:r>
      <w:proofErr w:type="spellStart"/>
      <w:r w:rsidRPr="00BE15CA">
        <w:rPr>
          <w:rFonts w:ascii="Verdana" w:hAnsi="Verdana" w:cs="Arial"/>
          <w:bCs/>
          <w:sz w:val="18"/>
          <w:szCs w:val="18"/>
        </w:rPr>
        <w:t>Yopaleña</w:t>
      </w:r>
      <w:proofErr w:type="spellEnd"/>
      <w:r w:rsidRPr="00BE15CA">
        <w:rPr>
          <w:rFonts w:ascii="Verdana" w:hAnsi="Verdana" w:cs="Arial"/>
          <w:bCs/>
          <w:sz w:val="18"/>
          <w:szCs w:val="18"/>
        </w:rPr>
        <w:t xml:space="preserve">, con el suministro optimo y continuo de agua potable, la conducción sanitaria de residuos líquidos y la recolección y disposición final de basuras, aplicando en cada caso avances científicos y tecnología de punta; así mismo promoviendo el desarrollo y la calificación del talento humano, con criterio de compromiso social y calidez en el servicio. </w:t>
      </w:r>
    </w:p>
    <w:p w:rsidR="00F71CE1" w:rsidRPr="00BE15CA" w:rsidRDefault="00F71CE1" w:rsidP="00F71CE1">
      <w:pPr>
        <w:autoSpaceDE w:val="0"/>
        <w:autoSpaceDN w:val="0"/>
        <w:adjustRightInd w:val="0"/>
        <w:ind w:right="-91"/>
        <w:contextualSpacing/>
        <w:rPr>
          <w:rFonts w:ascii="Verdana" w:hAnsi="Verdana" w:cs="Arial"/>
          <w:b/>
          <w:sz w:val="18"/>
          <w:szCs w:val="18"/>
        </w:rPr>
      </w:pPr>
    </w:p>
    <w:p w:rsidR="00F71CE1" w:rsidRPr="00BE15CA" w:rsidRDefault="00F71CE1" w:rsidP="00F71CE1">
      <w:pPr>
        <w:autoSpaceDE w:val="0"/>
        <w:autoSpaceDN w:val="0"/>
        <w:adjustRightInd w:val="0"/>
        <w:ind w:right="-91"/>
        <w:contextualSpacing/>
        <w:rPr>
          <w:rFonts w:ascii="Verdana" w:hAnsi="Verdana" w:cs="Arial"/>
          <w:sz w:val="18"/>
          <w:szCs w:val="18"/>
        </w:rPr>
      </w:pPr>
      <w:r w:rsidRPr="00BE15CA">
        <w:rPr>
          <w:rFonts w:ascii="Verdana" w:hAnsi="Verdana" w:cs="Arial"/>
          <w:sz w:val="18"/>
          <w:szCs w:val="18"/>
        </w:rPr>
        <w:t>VISION</w:t>
      </w:r>
    </w:p>
    <w:p w:rsidR="00F71CE1" w:rsidRPr="00BE15CA" w:rsidRDefault="00F71CE1" w:rsidP="00F71CE1">
      <w:pPr>
        <w:autoSpaceDE w:val="0"/>
        <w:autoSpaceDN w:val="0"/>
        <w:adjustRightInd w:val="0"/>
        <w:ind w:right="-91"/>
        <w:contextualSpacing/>
        <w:rPr>
          <w:rFonts w:ascii="Verdana" w:hAnsi="Verdana" w:cs="Arial"/>
          <w:b/>
          <w:sz w:val="18"/>
          <w:szCs w:val="18"/>
        </w:rPr>
      </w:pPr>
    </w:p>
    <w:p w:rsidR="00F71CE1" w:rsidRPr="00BE15CA" w:rsidRDefault="00F71CE1" w:rsidP="00F71CE1">
      <w:pPr>
        <w:autoSpaceDE w:val="0"/>
        <w:autoSpaceDN w:val="0"/>
        <w:adjustRightInd w:val="0"/>
        <w:ind w:right="-91"/>
        <w:contextualSpacing/>
        <w:jc w:val="both"/>
        <w:rPr>
          <w:rFonts w:ascii="Verdana" w:hAnsi="Verdana" w:cs="Arial"/>
          <w:sz w:val="18"/>
          <w:szCs w:val="18"/>
        </w:rPr>
      </w:pPr>
      <w:r w:rsidRPr="00BE15CA">
        <w:rPr>
          <w:rFonts w:ascii="Verdana" w:hAnsi="Verdana" w:cs="Arial"/>
          <w:sz w:val="18"/>
          <w:szCs w:val="18"/>
        </w:rPr>
        <w:t xml:space="preserve">Ser una empresa líder en la prestación de los servicios públicos de acueducto, alcantarillado y aseo, con mayores indicadores de cobertura en la atención al cliente, niveles de excelencia en la aplicación tecnológica y efectividad en las operaciones económicas, que garanticen su crecimiento y la hagan </w:t>
      </w:r>
      <w:r w:rsidR="003C3D4A" w:rsidRPr="00BE15CA">
        <w:rPr>
          <w:rFonts w:ascii="Verdana" w:hAnsi="Verdana" w:cs="Arial"/>
          <w:sz w:val="18"/>
          <w:szCs w:val="18"/>
        </w:rPr>
        <w:t>auto sostenible</w:t>
      </w:r>
      <w:r w:rsidRPr="00BE15CA">
        <w:rPr>
          <w:rFonts w:ascii="Verdana" w:hAnsi="Verdana" w:cs="Arial"/>
          <w:sz w:val="18"/>
          <w:szCs w:val="18"/>
        </w:rPr>
        <w:t xml:space="preserve">. </w:t>
      </w:r>
    </w:p>
    <w:p w:rsidR="00F71CE1" w:rsidRPr="00BE15CA" w:rsidRDefault="00F71CE1" w:rsidP="00F71CE1">
      <w:pPr>
        <w:pStyle w:val="Textoindependiente"/>
        <w:ind w:right="-91"/>
        <w:contextualSpacing/>
        <w:jc w:val="center"/>
        <w:rPr>
          <w:rFonts w:ascii="Verdana" w:hAnsi="Verdana" w:cs="Tahoma"/>
          <w:b/>
          <w:bCs/>
          <w:sz w:val="18"/>
          <w:szCs w:val="18"/>
        </w:rPr>
      </w:pPr>
    </w:p>
    <w:p w:rsidR="00F71CE1" w:rsidRPr="00BE15CA" w:rsidRDefault="00F71CE1" w:rsidP="00F71CE1">
      <w:pPr>
        <w:autoSpaceDE w:val="0"/>
        <w:autoSpaceDN w:val="0"/>
        <w:adjustRightInd w:val="0"/>
        <w:ind w:right="-91"/>
        <w:contextualSpacing/>
        <w:jc w:val="both"/>
        <w:rPr>
          <w:rFonts w:ascii="Verdana" w:hAnsi="Verdana" w:cs="Arial"/>
          <w:sz w:val="18"/>
          <w:szCs w:val="18"/>
        </w:rPr>
      </w:pPr>
      <w:r w:rsidRPr="00BE15CA">
        <w:rPr>
          <w:rFonts w:ascii="Verdana" w:hAnsi="Verdana" w:cs="Arial"/>
          <w:sz w:val="18"/>
          <w:szCs w:val="18"/>
        </w:rPr>
        <w:t>PRINCIPIOS ETICOS</w:t>
      </w:r>
    </w:p>
    <w:p w:rsidR="00F71CE1" w:rsidRPr="00BE15CA" w:rsidRDefault="00F71CE1" w:rsidP="00F71CE1">
      <w:pPr>
        <w:autoSpaceDE w:val="0"/>
        <w:autoSpaceDN w:val="0"/>
        <w:adjustRightInd w:val="0"/>
        <w:ind w:right="-91"/>
        <w:contextualSpacing/>
        <w:jc w:val="both"/>
        <w:rPr>
          <w:rFonts w:ascii="Verdana" w:hAnsi="Verdana" w:cs="Arial"/>
          <w:b/>
          <w:sz w:val="18"/>
          <w:szCs w:val="18"/>
        </w:rPr>
      </w:pPr>
    </w:p>
    <w:p w:rsidR="00F71CE1" w:rsidRPr="00BE15CA" w:rsidRDefault="00F71CE1" w:rsidP="00F71CE1">
      <w:pPr>
        <w:contextualSpacing/>
        <w:jc w:val="both"/>
        <w:rPr>
          <w:rFonts w:ascii="Verdana" w:hAnsi="Verdana"/>
          <w:sz w:val="18"/>
          <w:szCs w:val="18"/>
        </w:rPr>
      </w:pPr>
      <w:r w:rsidRPr="00BE15CA">
        <w:rPr>
          <w:rFonts w:ascii="Verdana" w:hAnsi="Verdana"/>
          <w:sz w:val="18"/>
          <w:szCs w:val="18"/>
        </w:rPr>
        <w:t xml:space="preserve">La </w:t>
      </w:r>
      <w:r w:rsidR="00A400DC" w:rsidRPr="00A400DC">
        <w:rPr>
          <w:rFonts w:ascii="Verdana" w:hAnsi="Verdana" w:cs="Tahoma"/>
          <w:sz w:val="18"/>
          <w:szCs w:val="18"/>
        </w:rPr>
        <w:t>EAAAY EICE ESP</w:t>
      </w:r>
      <w:r w:rsidRPr="00BE15CA">
        <w:rPr>
          <w:rFonts w:ascii="Verdana" w:hAnsi="Verdana"/>
          <w:sz w:val="18"/>
          <w:szCs w:val="18"/>
        </w:rPr>
        <w:t xml:space="preserve"> debe dar cumplimiento a la Constitución Política y las leyes; de forma que el servicio prestado constituya una materialización de los derechos de los ciudadanos y apoye a la construcción de un Estado Social de Derecho, lo cual exige una fuerte estructura moral, ética, de orden personal y empresarial, que refleja una actividad transparente, honesta, equitativa y eficaz.</w:t>
      </w:r>
    </w:p>
    <w:p w:rsidR="00F71CE1" w:rsidRPr="00BE15CA" w:rsidRDefault="00F71CE1" w:rsidP="00F71CE1">
      <w:pPr>
        <w:contextualSpacing/>
        <w:jc w:val="both"/>
        <w:rPr>
          <w:rFonts w:ascii="Verdana" w:hAnsi="Verdana"/>
          <w:sz w:val="18"/>
          <w:szCs w:val="18"/>
        </w:rPr>
      </w:pPr>
    </w:p>
    <w:p w:rsidR="00F71CE1" w:rsidRPr="00BE15CA" w:rsidRDefault="00F71CE1" w:rsidP="00F71CE1">
      <w:pPr>
        <w:contextualSpacing/>
        <w:jc w:val="both"/>
        <w:rPr>
          <w:rFonts w:ascii="Verdana" w:hAnsi="Verdana" w:cs="Tahoma"/>
          <w:sz w:val="18"/>
          <w:szCs w:val="18"/>
        </w:rPr>
      </w:pPr>
      <w:r w:rsidRPr="00BE15CA">
        <w:rPr>
          <w:rFonts w:ascii="Verdana" w:hAnsi="Verdana" w:cs="Tahoma"/>
          <w:snapToGrid w:val="0"/>
          <w:sz w:val="18"/>
          <w:szCs w:val="18"/>
        </w:rPr>
        <w:t xml:space="preserve">HONESTIDAD: Los servidores públicos y particulares que ejerzan funciones y cualquier actividad para la </w:t>
      </w:r>
      <w:r w:rsidR="00A400DC" w:rsidRPr="00A400DC">
        <w:rPr>
          <w:rFonts w:ascii="Verdana" w:hAnsi="Verdana" w:cs="Tahoma"/>
          <w:sz w:val="18"/>
          <w:szCs w:val="18"/>
        </w:rPr>
        <w:t>EAAAY EICE ESP</w:t>
      </w:r>
      <w:r w:rsidRPr="00BE15CA">
        <w:rPr>
          <w:rFonts w:ascii="Verdana" w:hAnsi="Verdana" w:cs="Tahoma"/>
          <w:snapToGrid w:val="0"/>
          <w:sz w:val="18"/>
          <w:szCs w:val="18"/>
        </w:rPr>
        <w:t xml:space="preserve">, serán coherentes con los propósitos misionales, obrando de forma clara y objetiva dentro y fuera de la institución. </w:t>
      </w:r>
    </w:p>
    <w:p w:rsidR="00F71CE1" w:rsidRPr="00BE15CA" w:rsidRDefault="00F71CE1" w:rsidP="00F71CE1">
      <w:pPr>
        <w:contextualSpacing/>
        <w:jc w:val="both"/>
        <w:rPr>
          <w:rFonts w:ascii="Verdana" w:hAnsi="Verdana" w:cs="Tahoma"/>
          <w:snapToGrid w:val="0"/>
          <w:sz w:val="18"/>
          <w:szCs w:val="18"/>
        </w:rPr>
      </w:pPr>
    </w:p>
    <w:p w:rsidR="00F71CE1" w:rsidRPr="00BE15CA" w:rsidRDefault="00F71CE1" w:rsidP="00F71CE1">
      <w:pPr>
        <w:contextualSpacing/>
        <w:jc w:val="both"/>
        <w:rPr>
          <w:rFonts w:ascii="Verdana" w:hAnsi="Verdana" w:cs="Tahoma"/>
          <w:sz w:val="18"/>
          <w:szCs w:val="18"/>
        </w:rPr>
      </w:pPr>
      <w:r w:rsidRPr="00BE15CA">
        <w:rPr>
          <w:rFonts w:ascii="Verdana" w:hAnsi="Verdana" w:cs="Tahoma"/>
          <w:snapToGrid w:val="0"/>
          <w:sz w:val="18"/>
          <w:szCs w:val="18"/>
        </w:rPr>
        <w:t xml:space="preserve">COMPROMISO: Los servidores públicos y particulares que ejerzan funciones y cualquier actividad para la </w:t>
      </w:r>
      <w:r w:rsidR="00A400DC" w:rsidRPr="00A400DC">
        <w:rPr>
          <w:rFonts w:ascii="Verdana" w:hAnsi="Verdana" w:cs="Tahoma"/>
          <w:sz w:val="18"/>
          <w:szCs w:val="18"/>
        </w:rPr>
        <w:t>EAAAY EICE ESP</w:t>
      </w:r>
      <w:r w:rsidRPr="00BE15CA">
        <w:rPr>
          <w:rFonts w:ascii="Verdana" w:hAnsi="Verdana" w:cs="Tahoma"/>
          <w:snapToGrid w:val="0"/>
          <w:sz w:val="18"/>
          <w:szCs w:val="18"/>
        </w:rPr>
        <w:t xml:space="preserve"> buscarán siempre el crecimiento personal y lo mejor para la Entidad, bajo el precepto que cada uno es gerente de sí mismo y de su puesto de trabajo.</w:t>
      </w:r>
    </w:p>
    <w:p w:rsidR="00F71CE1" w:rsidRPr="00BE15CA" w:rsidRDefault="00F71CE1" w:rsidP="00F71CE1">
      <w:pPr>
        <w:contextualSpacing/>
        <w:jc w:val="both"/>
        <w:rPr>
          <w:rFonts w:ascii="Verdana" w:hAnsi="Verdana" w:cs="Tahoma"/>
          <w:sz w:val="18"/>
          <w:szCs w:val="18"/>
        </w:rPr>
      </w:pPr>
    </w:p>
    <w:p w:rsidR="00F71CE1" w:rsidRPr="00BE15CA" w:rsidRDefault="00F71CE1" w:rsidP="00F71CE1">
      <w:pPr>
        <w:pStyle w:val="Textoindependiente3"/>
        <w:spacing w:after="0"/>
        <w:contextualSpacing/>
        <w:jc w:val="both"/>
        <w:rPr>
          <w:rFonts w:ascii="Verdana" w:hAnsi="Verdana" w:cs="Tahoma"/>
          <w:sz w:val="18"/>
          <w:szCs w:val="18"/>
        </w:rPr>
      </w:pPr>
      <w:r w:rsidRPr="00BE15CA">
        <w:rPr>
          <w:rFonts w:ascii="Verdana" w:hAnsi="Verdana" w:cs="Tahoma"/>
          <w:sz w:val="18"/>
          <w:szCs w:val="18"/>
        </w:rPr>
        <w:t xml:space="preserve">IMPARCIALIDAD: Los servidores públicos y particulares que ejerzan funciones </w:t>
      </w:r>
      <w:r w:rsidR="00A400DC">
        <w:rPr>
          <w:rFonts w:ascii="Verdana" w:hAnsi="Verdana" w:cs="Tahoma"/>
          <w:sz w:val="18"/>
          <w:szCs w:val="18"/>
        </w:rPr>
        <w:t>y cualquier actividad para la E</w:t>
      </w:r>
      <w:r w:rsidRPr="00BE15CA">
        <w:rPr>
          <w:rFonts w:ascii="Verdana" w:hAnsi="Verdana" w:cs="Tahoma"/>
          <w:sz w:val="18"/>
          <w:szCs w:val="18"/>
        </w:rPr>
        <w:t>A</w:t>
      </w:r>
      <w:r w:rsidR="00A400DC">
        <w:rPr>
          <w:rFonts w:ascii="Verdana" w:hAnsi="Verdana" w:cs="Tahoma"/>
          <w:sz w:val="18"/>
          <w:szCs w:val="18"/>
        </w:rPr>
        <w:t>A</w:t>
      </w:r>
      <w:r w:rsidRPr="00BE15CA">
        <w:rPr>
          <w:rFonts w:ascii="Verdana" w:hAnsi="Verdana" w:cs="Tahoma"/>
          <w:sz w:val="18"/>
          <w:szCs w:val="18"/>
        </w:rPr>
        <w:t>AY EIC</w:t>
      </w:r>
      <w:r w:rsidR="00A400DC">
        <w:rPr>
          <w:rFonts w:ascii="Verdana" w:hAnsi="Verdana" w:cs="Tahoma"/>
          <w:sz w:val="18"/>
          <w:szCs w:val="18"/>
        </w:rPr>
        <w:t>E</w:t>
      </w:r>
      <w:r w:rsidRPr="00BE15CA">
        <w:rPr>
          <w:rFonts w:ascii="Verdana" w:hAnsi="Verdana" w:cs="Tahoma"/>
          <w:sz w:val="18"/>
          <w:szCs w:val="18"/>
        </w:rPr>
        <w:t xml:space="preserve"> ESP, serán equitativos ofreciendo el mejor trato a todos, sin establecer diferencia de ninguna índole.  </w:t>
      </w:r>
    </w:p>
    <w:p w:rsidR="00F71CE1" w:rsidRPr="00BE15CA" w:rsidRDefault="00F71CE1" w:rsidP="00F71CE1">
      <w:pPr>
        <w:pStyle w:val="Textoindependiente3"/>
        <w:spacing w:after="0"/>
        <w:contextualSpacing/>
        <w:jc w:val="both"/>
        <w:rPr>
          <w:rFonts w:ascii="Verdana" w:hAnsi="Verdana" w:cs="Tahoma"/>
          <w:sz w:val="18"/>
          <w:szCs w:val="18"/>
        </w:rPr>
      </w:pPr>
    </w:p>
    <w:p w:rsidR="00F71CE1" w:rsidRPr="00BE15CA" w:rsidRDefault="00F71CE1" w:rsidP="00F71CE1">
      <w:pPr>
        <w:contextualSpacing/>
        <w:jc w:val="both"/>
        <w:rPr>
          <w:rFonts w:ascii="Verdana" w:hAnsi="Verdana" w:cs="Tahoma"/>
          <w:sz w:val="18"/>
          <w:szCs w:val="18"/>
        </w:rPr>
      </w:pPr>
      <w:r w:rsidRPr="00BE15CA">
        <w:rPr>
          <w:rFonts w:ascii="Verdana" w:hAnsi="Verdana" w:cs="Tahoma"/>
          <w:sz w:val="18"/>
          <w:szCs w:val="18"/>
        </w:rPr>
        <w:t xml:space="preserve">RESPETO: Los servidores públicos y particulares que ejerzan funciones y cualquier actividad para la </w:t>
      </w:r>
      <w:r w:rsidR="00A400DC" w:rsidRPr="00A400DC">
        <w:rPr>
          <w:rFonts w:ascii="Verdana" w:hAnsi="Verdana" w:cs="Tahoma"/>
          <w:sz w:val="18"/>
          <w:szCs w:val="18"/>
        </w:rPr>
        <w:t>EAAAY EICE ESP</w:t>
      </w:r>
      <w:r w:rsidRPr="00BE15CA">
        <w:rPr>
          <w:rFonts w:ascii="Verdana" w:hAnsi="Verdana" w:cs="Tahoma"/>
          <w:sz w:val="18"/>
          <w:szCs w:val="18"/>
        </w:rPr>
        <w:t>, basarán sus actuaciones en reconocimiento por la individualidad, fomentando el aprecio y la valoración de las cualidades y competencias de los demás y valorando sus derechos.</w:t>
      </w:r>
    </w:p>
    <w:p w:rsidR="00F71CE1" w:rsidRPr="00BE15CA" w:rsidRDefault="00F71CE1" w:rsidP="00F71CE1">
      <w:pPr>
        <w:contextualSpacing/>
        <w:jc w:val="both"/>
        <w:rPr>
          <w:rFonts w:ascii="Verdana" w:hAnsi="Verdana" w:cs="Tahoma"/>
          <w:sz w:val="18"/>
          <w:szCs w:val="18"/>
        </w:rPr>
      </w:pPr>
    </w:p>
    <w:p w:rsidR="00F71CE1" w:rsidRPr="00BE15CA" w:rsidRDefault="00F71CE1" w:rsidP="00F71CE1">
      <w:pPr>
        <w:contextualSpacing/>
        <w:jc w:val="both"/>
        <w:rPr>
          <w:rFonts w:ascii="Verdana" w:hAnsi="Verdana" w:cs="Tahoma"/>
          <w:sz w:val="18"/>
          <w:szCs w:val="18"/>
        </w:rPr>
      </w:pPr>
      <w:r w:rsidRPr="00BE15CA">
        <w:rPr>
          <w:rFonts w:ascii="Verdana" w:hAnsi="Verdana" w:cs="Tahoma"/>
          <w:sz w:val="18"/>
          <w:szCs w:val="18"/>
        </w:rPr>
        <w:t xml:space="preserve">RESPONSABILIDAD: Los servidores públicos y particulares que ejerzan funciones y cualquier actividad para en </w:t>
      </w:r>
      <w:r w:rsidR="00A400DC" w:rsidRPr="00A400DC">
        <w:rPr>
          <w:rFonts w:ascii="Verdana" w:hAnsi="Verdana" w:cs="Tahoma"/>
          <w:sz w:val="18"/>
          <w:szCs w:val="18"/>
        </w:rPr>
        <w:t>EAAAY EICE ESP</w:t>
      </w:r>
      <w:r w:rsidRPr="00BE15CA">
        <w:rPr>
          <w:rFonts w:ascii="Verdana" w:hAnsi="Verdana" w:cs="Tahoma"/>
          <w:sz w:val="18"/>
          <w:szCs w:val="18"/>
        </w:rPr>
        <w:t xml:space="preserve"> actuarán en el cumplimiento de sus funciones asumiendo las consecuencias de sus actos u omisiones.</w:t>
      </w:r>
    </w:p>
    <w:p w:rsidR="00F71CE1" w:rsidRPr="00BE15CA" w:rsidRDefault="00F71CE1" w:rsidP="00F71CE1">
      <w:pPr>
        <w:ind w:left="360"/>
        <w:contextualSpacing/>
        <w:jc w:val="both"/>
        <w:rPr>
          <w:rFonts w:ascii="Verdana" w:hAnsi="Verdana" w:cs="Tahoma"/>
          <w:sz w:val="18"/>
          <w:szCs w:val="18"/>
        </w:rPr>
      </w:pPr>
    </w:p>
    <w:p w:rsidR="00F71CE1" w:rsidRPr="00BE15CA" w:rsidRDefault="00F71CE1" w:rsidP="00F71CE1">
      <w:pPr>
        <w:contextualSpacing/>
        <w:jc w:val="both"/>
        <w:rPr>
          <w:rFonts w:ascii="Verdana" w:hAnsi="Verdana" w:cs="Tahoma"/>
          <w:sz w:val="18"/>
          <w:szCs w:val="18"/>
        </w:rPr>
      </w:pPr>
      <w:r w:rsidRPr="00BE15CA">
        <w:rPr>
          <w:rFonts w:ascii="Verdana" w:hAnsi="Verdana" w:cs="Tahoma"/>
          <w:sz w:val="18"/>
          <w:szCs w:val="18"/>
        </w:rPr>
        <w:t xml:space="preserve">COLABORACION: Los servidores públicos y particulares que ejerzan funciones y cualquier actividad para la </w:t>
      </w:r>
      <w:r w:rsidR="00A400DC" w:rsidRPr="00A400DC">
        <w:rPr>
          <w:rFonts w:ascii="Verdana" w:hAnsi="Verdana" w:cs="Tahoma"/>
          <w:sz w:val="18"/>
          <w:szCs w:val="18"/>
        </w:rPr>
        <w:t>EAAAY EICE ESP</w:t>
      </w:r>
      <w:r w:rsidR="00A400DC" w:rsidRPr="00BE15CA">
        <w:rPr>
          <w:rFonts w:ascii="Verdana" w:hAnsi="Verdana" w:cs="Tahoma"/>
          <w:sz w:val="18"/>
          <w:szCs w:val="18"/>
        </w:rPr>
        <w:t xml:space="preserve"> </w:t>
      </w:r>
      <w:r w:rsidRPr="00BE15CA">
        <w:rPr>
          <w:rFonts w:ascii="Verdana" w:hAnsi="Verdana" w:cs="Tahoma"/>
          <w:sz w:val="18"/>
          <w:szCs w:val="18"/>
        </w:rPr>
        <w:t>trabajarán en equipo aportando los conocimientos y competencias para la prestación del servicio de acueducto, alcantarillado y aseo y el logro del bien común, apoyándose mutuamente para alcanzar los objetivos institucionales</w:t>
      </w:r>
    </w:p>
    <w:p w:rsidR="00F71CE1" w:rsidRPr="00BE15CA" w:rsidRDefault="00F71CE1" w:rsidP="00F71CE1">
      <w:pPr>
        <w:contextualSpacing/>
        <w:jc w:val="both"/>
        <w:rPr>
          <w:rFonts w:ascii="Verdana" w:hAnsi="Verdana" w:cs="Tahoma"/>
          <w:sz w:val="18"/>
          <w:szCs w:val="18"/>
        </w:rPr>
      </w:pPr>
    </w:p>
    <w:p w:rsidR="00F71CE1" w:rsidRPr="00BE15CA" w:rsidRDefault="00F71CE1" w:rsidP="00F71CE1">
      <w:pPr>
        <w:contextualSpacing/>
        <w:jc w:val="both"/>
        <w:rPr>
          <w:rFonts w:ascii="Verdana" w:hAnsi="Verdana" w:cs="Tahoma"/>
          <w:sz w:val="18"/>
          <w:szCs w:val="18"/>
        </w:rPr>
      </w:pPr>
      <w:r w:rsidRPr="00BE15CA">
        <w:rPr>
          <w:rFonts w:ascii="Verdana" w:hAnsi="Verdana" w:cs="Tahoma"/>
          <w:sz w:val="18"/>
          <w:szCs w:val="18"/>
        </w:rPr>
        <w:t>MEDIO AMBIENTE:</w:t>
      </w:r>
    </w:p>
    <w:p w:rsidR="00F71CE1" w:rsidRPr="00BE15CA" w:rsidRDefault="00F71CE1" w:rsidP="00F71CE1">
      <w:pPr>
        <w:contextualSpacing/>
        <w:jc w:val="both"/>
        <w:rPr>
          <w:rFonts w:ascii="Verdana" w:hAnsi="Verdana" w:cs="Tahoma"/>
          <w:b/>
          <w:sz w:val="18"/>
          <w:szCs w:val="18"/>
        </w:rPr>
      </w:pPr>
    </w:p>
    <w:p w:rsidR="00F71CE1" w:rsidRPr="00BE15CA" w:rsidRDefault="00F71CE1" w:rsidP="00753B5E">
      <w:pPr>
        <w:numPr>
          <w:ilvl w:val="0"/>
          <w:numId w:val="6"/>
        </w:numPr>
        <w:tabs>
          <w:tab w:val="left" w:pos="426"/>
        </w:tabs>
        <w:ind w:left="0" w:firstLine="0"/>
        <w:contextualSpacing/>
        <w:jc w:val="both"/>
        <w:rPr>
          <w:rFonts w:ascii="Verdana" w:hAnsi="Verdana" w:cs="Tahoma"/>
          <w:sz w:val="18"/>
          <w:szCs w:val="18"/>
        </w:rPr>
      </w:pPr>
      <w:r w:rsidRPr="00BE15CA">
        <w:rPr>
          <w:rFonts w:ascii="Verdana" w:hAnsi="Verdana" w:cs="Tahoma"/>
          <w:sz w:val="18"/>
          <w:szCs w:val="18"/>
        </w:rPr>
        <w:t>Doy ejemplo, con un adecuado manejo del recurso hídrico</w:t>
      </w:r>
    </w:p>
    <w:p w:rsidR="00F71CE1" w:rsidRPr="00BE15CA" w:rsidRDefault="00F71CE1" w:rsidP="00753B5E">
      <w:pPr>
        <w:numPr>
          <w:ilvl w:val="0"/>
          <w:numId w:val="6"/>
        </w:numPr>
        <w:tabs>
          <w:tab w:val="left" w:pos="426"/>
        </w:tabs>
        <w:ind w:left="0" w:firstLine="0"/>
        <w:contextualSpacing/>
        <w:jc w:val="both"/>
        <w:rPr>
          <w:rFonts w:ascii="Verdana" w:hAnsi="Verdana" w:cs="Tahoma"/>
          <w:sz w:val="18"/>
          <w:szCs w:val="18"/>
        </w:rPr>
      </w:pPr>
      <w:r w:rsidRPr="00BE15CA">
        <w:rPr>
          <w:rFonts w:ascii="Verdana" w:hAnsi="Verdana" w:cs="Tahoma"/>
          <w:sz w:val="18"/>
          <w:szCs w:val="18"/>
        </w:rPr>
        <w:t>Asumo con respeto y responsabilidad la protección y conservación del medio ambiente, utilizando dentro de la entidad prácticas ecológicas en el manejo de los recursos físicos.</w:t>
      </w:r>
    </w:p>
    <w:p w:rsidR="00F71CE1" w:rsidRPr="00BE15CA" w:rsidRDefault="00F71CE1" w:rsidP="00753B5E">
      <w:pPr>
        <w:numPr>
          <w:ilvl w:val="0"/>
          <w:numId w:val="6"/>
        </w:numPr>
        <w:tabs>
          <w:tab w:val="left" w:pos="426"/>
        </w:tabs>
        <w:ind w:left="0" w:firstLine="0"/>
        <w:contextualSpacing/>
        <w:jc w:val="both"/>
        <w:rPr>
          <w:rFonts w:ascii="Verdana" w:hAnsi="Verdana" w:cs="Tahoma"/>
          <w:sz w:val="18"/>
          <w:szCs w:val="18"/>
        </w:rPr>
      </w:pPr>
      <w:r w:rsidRPr="00BE15CA">
        <w:rPr>
          <w:rFonts w:ascii="Verdana" w:hAnsi="Verdana" w:cs="Tahoma"/>
          <w:sz w:val="18"/>
          <w:szCs w:val="18"/>
        </w:rPr>
        <w:t>Realizo permanentemente acciones orientadas a la sensibilización, tanto de los funcionarios de la Entidad como de los usuarios sobre la necesidad e importancia de proteger el recurso hídrico a través de la educación ambiental.</w:t>
      </w:r>
    </w:p>
    <w:p w:rsidR="00F71CE1" w:rsidRPr="00BE15CA" w:rsidRDefault="00F71CE1" w:rsidP="00F71CE1">
      <w:pPr>
        <w:contextualSpacing/>
        <w:jc w:val="both"/>
        <w:rPr>
          <w:rFonts w:ascii="Verdana" w:hAnsi="Verdana"/>
          <w:sz w:val="18"/>
          <w:szCs w:val="18"/>
        </w:rPr>
      </w:pPr>
    </w:p>
    <w:p w:rsidR="00F71CE1" w:rsidRPr="00BE15CA" w:rsidRDefault="00F71CE1" w:rsidP="00F71CE1">
      <w:pPr>
        <w:pStyle w:val="Textoindependiente"/>
        <w:ind w:right="-91"/>
        <w:jc w:val="center"/>
        <w:rPr>
          <w:rFonts w:ascii="Verdana" w:hAnsi="Verdana" w:cs="Tahoma"/>
          <w:b/>
          <w:bCs/>
          <w:sz w:val="18"/>
          <w:szCs w:val="18"/>
        </w:rPr>
      </w:pPr>
      <w:r w:rsidRPr="00BE15CA">
        <w:rPr>
          <w:rFonts w:ascii="Verdana" w:hAnsi="Verdana" w:cs="Tahoma"/>
          <w:b/>
          <w:bCs/>
          <w:sz w:val="18"/>
          <w:szCs w:val="18"/>
        </w:rPr>
        <w:t xml:space="preserve">   </w:t>
      </w:r>
    </w:p>
    <w:p w:rsidR="00F71CE1" w:rsidRPr="00BE15CA" w:rsidRDefault="00F71CE1" w:rsidP="00F71CE1">
      <w:pPr>
        <w:pStyle w:val="Ttulo2"/>
        <w:spacing w:before="0"/>
        <w:contextualSpacing/>
        <w:jc w:val="both"/>
        <w:rPr>
          <w:rFonts w:ascii="Verdana" w:hAnsi="Verdana"/>
          <w:color w:val="auto"/>
          <w:sz w:val="18"/>
          <w:szCs w:val="18"/>
        </w:rPr>
      </w:pPr>
      <w:bookmarkStart w:id="22" w:name="_Toc349666670"/>
      <w:bookmarkStart w:id="23" w:name="_Toc380680069"/>
      <w:bookmarkStart w:id="24" w:name="_Toc380680835"/>
      <w:bookmarkStart w:id="25" w:name="_Toc381001922"/>
      <w:bookmarkStart w:id="26" w:name="_Toc412553627"/>
      <w:bookmarkStart w:id="27" w:name="_Toc412553774"/>
      <w:bookmarkStart w:id="28" w:name="_Toc444856484"/>
      <w:r w:rsidRPr="00BE15CA">
        <w:rPr>
          <w:rFonts w:ascii="Verdana" w:hAnsi="Verdana"/>
          <w:color w:val="auto"/>
          <w:sz w:val="18"/>
          <w:szCs w:val="18"/>
        </w:rPr>
        <w:t>1.2 ESTRATEGIAS</w:t>
      </w:r>
      <w:r w:rsidR="00074B7C">
        <w:rPr>
          <w:rFonts w:ascii="Verdana" w:hAnsi="Verdana"/>
          <w:color w:val="auto"/>
          <w:sz w:val="18"/>
          <w:szCs w:val="18"/>
        </w:rPr>
        <w:t>, OBJETIVOS</w:t>
      </w:r>
      <w:r w:rsidRPr="00BE15CA">
        <w:rPr>
          <w:rFonts w:ascii="Verdana" w:hAnsi="Verdana"/>
          <w:color w:val="auto"/>
          <w:sz w:val="18"/>
          <w:szCs w:val="18"/>
        </w:rPr>
        <w:t xml:space="preserve"> Y METAS </w:t>
      </w:r>
      <w:bookmarkEnd w:id="22"/>
      <w:bookmarkEnd w:id="23"/>
      <w:bookmarkEnd w:id="24"/>
      <w:bookmarkEnd w:id="25"/>
      <w:bookmarkEnd w:id="26"/>
      <w:bookmarkEnd w:id="27"/>
      <w:bookmarkEnd w:id="28"/>
      <w:r w:rsidR="00284B6A">
        <w:rPr>
          <w:rFonts w:ascii="Verdana" w:hAnsi="Verdana"/>
          <w:color w:val="auto"/>
          <w:sz w:val="18"/>
          <w:szCs w:val="18"/>
        </w:rPr>
        <w:t>2016-2019</w:t>
      </w:r>
    </w:p>
    <w:p w:rsidR="00F71CE1" w:rsidRPr="00BE15CA" w:rsidRDefault="00F71CE1" w:rsidP="00F71CE1">
      <w:pPr>
        <w:pStyle w:val="Textoindependiente"/>
        <w:ind w:right="-91"/>
        <w:contextualSpacing/>
        <w:jc w:val="center"/>
        <w:rPr>
          <w:rFonts w:ascii="Verdana" w:hAnsi="Verdana" w:cs="Tahoma"/>
          <w:b/>
          <w:bCs/>
          <w:sz w:val="18"/>
          <w:szCs w:val="18"/>
        </w:rPr>
      </w:pPr>
    </w:p>
    <w:p w:rsidR="00F71CE1" w:rsidRPr="00BE15CA" w:rsidRDefault="00F71CE1" w:rsidP="00F71CE1">
      <w:pPr>
        <w:pStyle w:val="Textoindependiente"/>
        <w:ind w:right="-91"/>
        <w:contextualSpacing/>
        <w:jc w:val="center"/>
        <w:rPr>
          <w:rFonts w:ascii="Verdana" w:hAnsi="Verdana" w:cs="Tahoma"/>
          <w:b/>
          <w:bCs/>
          <w:sz w:val="18"/>
          <w:szCs w:val="18"/>
        </w:rPr>
      </w:pPr>
    </w:p>
    <w:p w:rsidR="0008773D" w:rsidRPr="009D73E2" w:rsidRDefault="0008773D" w:rsidP="0088205A">
      <w:pPr>
        <w:autoSpaceDE w:val="0"/>
        <w:autoSpaceDN w:val="0"/>
        <w:adjustRightInd w:val="0"/>
        <w:ind w:right="-91"/>
        <w:contextualSpacing/>
        <w:jc w:val="both"/>
        <w:rPr>
          <w:rFonts w:ascii="Verdana" w:hAnsi="Verdana" w:cs="Arial"/>
          <w:b/>
          <w:sz w:val="18"/>
          <w:szCs w:val="18"/>
        </w:rPr>
      </w:pPr>
      <w:r w:rsidRPr="009D73E2">
        <w:rPr>
          <w:rFonts w:ascii="Verdana" w:hAnsi="Verdana" w:cs="Arial"/>
          <w:b/>
          <w:sz w:val="18"/>
          <w:szCs w:val="18"/>
        </w:rPr>
        <w:t>ESTRATEGIAS INSTITUCIONALES</w:t>
      </w:r>
    </w:p>
    <w:p w:rsidR="0008773D" w:rsidRDefault="0008773D" w:rsidP="0088205A">
      <w:pPr>
        <w:autoSpaceDE w:val="0"/>
        <w:autoSpaceDN w:val="0"/>
        <w:adjustRightInd w:val="0"/>
        <w:ind w:right="-91"/>
        <w:contextualSpacing/>
        <w:jc w:val="both"/>
        <w:rPr>
          <w:rFonts w:ascii="Verdana" w:hAnsi="Verdana" w:cs="Arial"/>
          <w:sz w:val="18"/>
          <w:szCs w:val="18"/>
        </w:rPr>
      </w:pPr>
    </w:p>
    <w:p w:rsidR="007243D2" w:rsidRDefault="0008773D" w:rsidP="00753B5E">
      <w:pPr>
        <w:numPr>
          <w:ilvl w:val="0"/>
          <w:numId w:val="23"/>
        </w:numPr>
        <w:tabs>
          <w:tab w:val="clear" w:pos="720"/>
          <w:tab w:val="num" w:pos="360"/>
        </w:tabs>
        <w:autoSpaceDE w:val="0"/>
        <w:autoSpaceDN w:val="0"/>
        <w:adjustRightInd w:val="0"/>
        <w:ind w:left="284" w:right="-91" w:hanging="284"/>
        <w:contextualSpacing/>
        <w:jc w:val="both"/>
        <w:rPr>
          <w:rFonts w:ascii="Verdana" w:hAnsi="Verdana" w:cs="Arial"/>
          <w:sz w:val="18"/>
          <w:szCs w:val="18"/>
        </w:rPr>
      </w:pPr>
      <w:r w:rsidRPr="0008773D">
        <w:rPr>
          <w:rFonts w:ascii="Verdana" w:hAnsi="Verdana" w:cs="Arial"/>
          <w:sz w:val="18"/>
          <w:szCs w:val="18"/>
        </w:rPr>
        <w:t xml:space="preserve">REORGANIZACIÓN Y PLAN ESTRATÉGICO PROPIO </w:t>
      </w:r>
    </w:p>
    <w:p w:rsidR="007243D2" w:rsidRDefault="007243D2" w:rsidP="007243D2">
      <w:pPr>
        <w:autoSpaceDE w:val="0"/>
        <w:autoSpaceDN w:val="0"/>
        <w:adjustRightInd w:val="0"/>
        <w:ind w:left="284" w:right="-91"/>
        <w:contextualSpacing/>
        <w:jc w:val="both"/>
        <w:rPr>
          <w:rFonts w:ascii="Verdana" w:hAnsi="Verdana" w:cs="Arial"/>
          <w:sz w:val="18"/>
          <w:szCs w:val="18"/>
        </w:rPr>
      </w:pPr>
    </w:p>
    <w:p w:rsidR="009F14DB" w:rsidRDefault="007243D2" w:rsidP="007243D2">
      <w:pPr>
        <w:autoSpaceDE w:val="0"/>
        <w:autoSpaceDN w:val="0"/>
        <w:adjustRightInd w:val="0"/>
        <w:ind w:left="284" w:right="-91"/>
        <w:contextualSpacing/>
        <w:jc w:val="both"/>
        <w:rPr>
          <w:rFonts w:ascii="Verdana" w:hAnsi="Verdana" w:cs="Arial"/>
          <w:sz w:val="18"/>
          <w:szCs w:val="18"/>
        </w:rPr>
      </w:pPr>
      <w:r>
        <w:rPr>
          <w:rFonts w:ascii="Verdana" w:hAnsi="Verdana" w:cs="Arial"/>
          <w:sz w:val="18"/>
          <w:szCs w:val="18"/>
        </w:rPr>
        <w:t xml:space="preserve">Plan </w:t>
      </w:r>
      <w:r w:rsidR="009F14DB" w:rsidRPr="0008773D">
        <w:rPr>
          <w:rFonts w:ascii="Verdana" w:hAnsi="Verdana" w:cs="Arial"/>
          <w:sz w:val="18"/>
          <w:szCs w:val="18"/>
        </w:rPr>
        <w:t>que responda al cubrimiento de necesidades propias que reflejen las de los usuarios mismos</w:t>
      </w:r>
      <w:r>
        <w:rPr>
          <w:rFonts w:ascii="Verdana" w:hAnsi="Verdana" w:cs="Arial"/>
          <w:sz w:val="18"/>
          <w:szCs w:val="18"/>
        </w:rPr>
        <w:t>.</w:t>
      </w:r>
    </w:p>
    <w:p w:rsidR="0008773D" w:rsidRPr="0008773D" w:rsidRDefault="0008773D" w:rsidP="0008773D">
      <w:pPr>
        <w:autoSpaceDE w:val="0"/>
        <w:autoSpaceDN w:val="0"/>
        <w:adjustRightInd w:val="0"/>
        <w:ind w:left="284" w:right="-91"/>
        <w:contextualSpacing/>
        <w:jc w:val="both"/>
        <w:rPr>
          <w:rFonts w:ascii="Verdana" w:hAnsi="Verdana" w:cs="Arial"/>
          <w:sz w:val="18"/>
          <w:szCs w:val="18"/>
        </w:rPr>
      </w:pPr>
    </w:p>
    <w:p w:rsidR="007243D2" w:rsidRDefault="0008773D" w:rsidP="00753B5E">
      <w:pPr>
        <w:numPr>
          <w:ilvl w:val="0"/>
          <w:numId w:val="23"/>
        </w:numPr>
        <w:tabs>
          <w:tab w:val="clear" w:pos="720"/>
          <w:tab w:val="num" w:pos="360"/>
        </w:tabs>
        <w:autoSpaceDE w:val="0"/>
        <w:autoSpaceDN w:val="0"/>
        <w:adjustRightInd w:val="0"/>
        <w:ind w:left="284" w:right="-91" w:hanging="284"/>
        <w:contextualSpacing/>
        <w:jc w:val="both"/>
        <w:rPr>
          <w:rFonts w:ascii="Verdana" w:hAnsi="Verdana" w:cs="Arial"/>
          <w:sz w:val="18"/>
          <w:szCs w:val="18"/>
        </w:rPr>
      </w:pPr>
      <w:r w:rsidRPr="0008773D">
        <w:rPr>
          <w:rFonts w:ascii="Verdana" w:hAnsi="Verdana" w:cs="Arial"/>
          <w:sz w:val="18"/>
          <w:szCs w:val="18"/>
        </w:rPr>
        <w:t>PROTECCIÓN DE LOS RECURSOS PÚBLICOS Y BUEN USO DE LOS MISMOS</w:t>
      </w:r>
      <w:r w:rsidR="009F14DB" w:rsidRPr="0008773D">
        <w:rPr>
          <w:rFonts w:ascii="Verdana" w:hAnsi="Verdana" w:cs="Arial"/>
          <w:sz w:val="18"/>
          <w:szCs w:val="18"/>
        </w:rPr>
        <w:t xml:space="preserve">. </w:t>
      </w:r>
    </w:p>
    <w:p w:rsidR="007243D2" w:rsidRDefault="007243D2" w:rsidP="007243D2">
      <w:pPr>
        <w:pStyle w:val="Prrafodelista"/>
        <w:rPr>
          <w:rFonts w:ascii="Verdana" w:hAnsi="Verdana" w:cs="Arial"/>
          <w:sz w:val="18"/>
          <w:szCs w:val="18"/>
        </w:rPr>
      </w:pPr>
    </w:p>
    <w:p w:rsidR="009F14DB" w:rsidRDefault="009F14DB" w:rsidP="007243D2">
      <w:pPr>
        <w:autoSpaceDE w:val="0"/>
        <w:autoSpaceDN w:val="0"/>
        <w:adjustRightInd w:val="0"/>
        <w:ind w:left="284" w:right="-91"/>
        <w:contextualSpacing/>
        <w:jc w:val="both"/>
        <w:rPr>
          <w:rFonts w:ascii="Verdana" w:hAnsi="Verdana" w:cs="Arial"/>
          <w:sz w:val="18"/>
          <w:szCs w:val="18"/>
        </w:rPr>
      </w:pPr>
      <w:r w:rsidRPr="0008773D">
        <w:rPr>
          <w:rFonts w:ascii="Verdana" w:hAnsi="Verdana" w:cs="Arial"/>
          <w:sz w:val="18"/>
          <w:szCs w:val="18"/>
        </w:rPr>
        <w:t>Cumplimiento de la ley y la normatividad en la contratación, transparencia en la ejecución de los recursos públicos, esfuerzo especial en el seguimiento, diagnóstico y análisis de resultados para retroalimentación y mejoramiento continuo</w:t>
      </w:r>
    </w:p>
    <w:p w:rsidR="0008773D" w:rsidRPr="0008773D" w:rsidRDefault="0008773D" w:rsidP="0008773D">
      <w:pPr>
        <w:autoSpaceDE w:val="0"/>
        <w:autoSpaceDN w:val="0"/>
        <w:adjustRightInd w:val="0"/>
        <w:ind w:right="-91"/>
        <w:contextualSpacing/>
        <w:jc w:val="both"/>
        <w:rPr>
          <w:rFonts w:ascii="Verdana" w:hAnsi="Verdana" w:cs="Arial"/>
          <w:sz w:val="18"/>
          <w:szCs w:val="18"/>
        </w:rPr>
      </w:pPr>
    </w:p>
    <w:p w:rsidR="007243D2" w:rsidRDefault="00F25BCC" w:rsidP="00753B5E">
      <w:pPr>
        <w:numPr>
          <w:ilvl w:val="0"/>
          <w:numId w:val="23"/>
        </w:numPr>
        <w:tabs>
          <w:tab w:val="clear" w:pos="720"/>
          <w:tab w:val="num" w:pos="360"/>
        </w:tabs>
        <w:autoSpaceDE w:val="0"/>
        <w:autoSpaceDN w:val="0"/>
        <w:adjustRightInd w:val="0"/>
        <w:ind w:left="284" w:right="-91" w:hanging="284"/>
        <w:contextualSpacing/>
        <w:jc w:val="both"/>
        <w:rPr>
          <w:rFonts w:ascii="Verdana" w:hAnsi="Verdana" w:cs="Arial"/>
          <w:sz w:val="18"/>
          <w:szCs w:val="18"/>
        </w:rPr>
      </w:pPr>
      <w:r w:rsidRPr="0008773D">
        <w:rPr>
          <w:rFonts w:ascii="Verdana" w:hAnsi="Verdana" w:cs="Arial"/>
          <w:sz w:val="18"/>
          <w:szCs w:val="18"/>
        </w:rPr>
        <w:t xml:space="preserve">CONTROL Y AUTOCONTROL. </w:t>
      </w:r>
    </w:p>
    <w:p w:rsidR="007243D2" w:rsidRDefault="007243D2" w:rsidP="007243D2">
      <w:pPr>
        <w:pStyle w:val="Prrafodelista"/>
        <w:rPr>
          <w:rFonts w:ascii="Verdana" w:hAnsi="Verdana" w:cs="Arial"/>
          <w:sz w:val="18"/>
          <w:szCs w:val="18"/>
        </w:rPr>
      </w:pPr>
    </w:p>
    <w:p w:rsidR="009F14DB" w:rsidRPr="0008773D" w:rsidRDefault="009F14DB" w:rsidP="007243D2">
      <w:pPr>
        <w:autoSpaceDE w:val="0"/>
        <w:autoSpaceDN w:val="0"/>
        <w:adjustRightInd w:val="0"/>
        <w:ind w:left="284" w:right="-91"/>
        <w:contextualSpacing/>
        <w:jc w:val="both"/>
        <w:rPr>
          <w:rFonts w:ascii="Verdana" w:hAnsi="Verdana" w:cs="Arial"/>
          <w:sz w:val="18"/>
          <w:szCs w:val="18"/>
        </w:rPr>
      </w:pPr>
      <w:r w:rsidRPr="0008773D">
        <w:rPr>
          <w:rFonts w:ascii="Verdana" w:hAnsi="Verdana" w:cs="Arial"/>
          <w:sz w:val="18"/>
          <w:szCs w:val="18"/>
        </w:rPr>
        <w:t>Máxima certificación de calidad y servicio. Directores y funcionarios comprometidos con el objeto de la empresa prestadora de servicios, involucrados con un Plan Estratégico anti-corrupción fundamentalmente, pero también enfocado hacia la eficiencia y la efectividad</w:t>
      </w:r>
    </w:p>
    <w:p w:rsidR="00F25BCC" w:rsidRDefault="00F25BCC" w:rsidP="00F25BCC">
      <w:pPr>
        <w:autoSpaceDE w:val="0"/>
        <w:autoSpaceDN w:val="0"/>
        <w:adjustRightInd w:val="0"/>
        <w:ind w:left="284" w:right="-91"/>
        <w:contextualSpacing/>
        <w:jc w:val="both"/>
        <w:rPr>
          <w:rFonts w:ascii="Verdana" w:hAnsi="Verdana" w:cs="Arial"/>
          <w:sz w:val="18"/>
          <w:szCs w:val="18"/>
        </w:rPr>
      </w:pPr>
    </w:p>
    <w:p w:rsidR="007243D2" w:rsidRDefault="00F25BCC" w:rsidP="00753B5E">
      <w:pPr>
        <w:numPr>
          <w:ilvl w:val="0"/>
          <w:numId w:val="23"/>
        </w:numPr>
        <w:tabs>
          <w:tab w:val="clear" w:pos="720"/>
          <w:tab w:val="num" w:pos="360"/>
        </w:tabs>
        <w:autoSpaceDE w:val="0"/>
        <w:autoSpaceDN w:val="0"/>
        <w:adjustRightInd w:val="0"/>
        <w:ind w:left="284" w:right="-91" w:hanging="284"/>
        <w:contextualSpacing/>
        <w:jc w:val="both"/>
        <w:rPr>
          <w:rFonts w:ascii="Verdana" w:hAnsi="Verdana" w:cs="Arial"/>
          <w:sz w:val="18"/>
          <w:szCs w:val="18"/>
        </w:rPr>
      </w:pPr>
      <w:r w:rsidRPr="0008773D">
        <w:rPr>
          <w:rFonts w:ascii="Verdana" w:hAnsi="Verdana" w:cs="Arial"/>
          <w:sz w:val="18"/>
          <w:szCs w:val="18"/>
        </w:rPr>
        <w:t>AUTONOMÍA Y AUTOSUFICIENCIA</w:t>
      </w:r>
      <w:r w:rsidR="009F14DB" w:rsidRPr="0008773D">
        <w:rPr>
          <w:rFonts w:ascii="Verdana" w:hAnsi="Verdana" w:cs="Arial"/>
          <w:sz w:val="18"/>
          <w:szCs w:val="18"/>
        </w:rPr>
        <w:t xml:space="preserve">. </w:t>
      </w:r>
    </w:p>
    <w:p w:rsidR="007243D2" w:rsidRDefault="007243D2" w:rsidP="007243D2">
      <w:pPr>
        <w:pStyle w:val="Prrafodelista"/>
        <w:rPr>
          <w:rFonts w:ascii="Verdana" w:hAnsi="Verdana" w:cs="Arial"/>
          <w:sz w:val="18"/>
          <w:szCs w:val="18"/>
        </w:rPr>
      </w:pPr>
    </w:p>
    <w:p w:rsidR="009F14DB" w:rsidRPr="0008773D" w:rsidRDefault="007243D2" w:rsidP="007243D2">
      <w:pPr>
        <w:autoSpaceDE w:val="0"/>
        <w:autoSpaceDN w:val="0"/>
        <w:adjustRightInd w:val="0"/>
        <w:ind w:left="284" w:right="-91"/>
        <w:contextualSpacing/>
        <w:jc w:val="both"/>
        <w:rPr>
          <w:rFonts w:ascii="Verdana" w:hAnsi="Verdana" w:cs="Arial"/>
          <w:sz w:val="18"/>
          <w:szCs w:val="18"/>
        </w:rPr>
      </w:pPr>
      <w:r>
        <w:rPr>
          <w:rFonts w:ascii="Verdana" w:hAnsi="Verdana" w:cs="Arial"/>
          <w:sz w:val="18"/>
          <w:szCs w:val="18"/>
        </w:rPr>
        <w:t>La EAAAY busca</w:t>
      </w:r>
      <w:r w:rsidR="009F14DB" w:rsidRPr="0008773D">
        <w:rPr>
          <w:rFonts w:ascii="Verdana" w:hAnsi="Verdana" w:cs="Arial"/>
          <w:sz w:val="18"/>
          <w:szCs w:val="18"/>
        </w:rPr>
        <w:t xml:space="preserve"> obedecer a sus propios requerimientos y adicionalmente encontrar las modalidades esenciales para formar y capacitar su planta de funcionarios para cumplir con los parámetros de calidad que permitan una adecuada prestación de los servicios que satisfagan las necesidades de los usuarios. Además de lo anterior, establecer procesos y procedimientos que promuevan la autosuficiencia con el acompañamiento necesario desde la Alta Gerencia.</w:t>
      </w:r>
    </w:p>
    <w:p w:rsidR="00F25BCC" w:rsidRDefault="00F25BCC" w:rsidP="00F25BCC">
      <w:pPr>
        <w:autoSpaceDE w:val="0"/>
        <w:autoSpaceDN w:val="0"/>
        <w:adjustRightInd w:val="0"/>
        <w:ind w:left="284" w:right="-91"/>
        <w:contextualSpacing/>
        <w:jc w:val="both"/>
        <w:rPr>
          <w:rFonts w:ascii="Verdana" w:hAnsi="Verdana" w:cs="Arial"/>
          <w:sz w:val="18"/>
          <w:szCs w:val="18"/>
        </w:rPr>
      </w:pPr>
    </w:p>
    <w:p w:rsidR="007243D2" w:rsidRDefault="00F25BCC" w:rsidP="00753B5E">
      <w:pPr>
        <w:numPr>
          <w:ilvl w:val="0"/>
          <w:numId w:val="23"/>
        </w:numPr>
        <w:tabs>
          <w:tab w:val="clear" w:pos="720"/>
          <w:tab w:val="num" w:pos="360"/>
        </w:tabs>
        <w:autoSpaceDE w:val="0"/>
        <w:autoSpaceDN w:val="0"/>
        <w:adjustRightInd w:val="0"/>
        <w:ind w:left="284" w:right="-91" w:hanging="284"/>
        <w:contextualSpacing/>
        <w:jc w:val="both"/>
        <w:rPr>
          <w:rFonts w:ascii="Verdana" w:hAnsi="Verdana" w:cs="Arial"/>
          <w:sz w:val="18"/>
          <w:szCs w:val="18"/>
        </w:rPr>
      </w:pPr>
      <w:r w:rsidRPr="0008773D">
        <w:rPr>
          <w:rFonts w:ascii="Verdana" w:hAnsi="Verdana" w:cs="Arial"/>
          <w:sz w:val="18"/>
          <w:szCs w:val="18"/>
        </w:rPr>
        <w:t>INTEGRALIDAD EN LA GESTIÓN</w:t>
      </w:r>
      <w:r w:rsidR="009F14DB" w:rsidRPr="0008773D">
        <w:rPr>
          <w:rFonts w:ascii="Verdana" w:hAnsi="Verdana" w:cs="Arial"/>
          <w:sz w:val="18"/>
          <w:szCs w:val="18"/>
        </w:rPr>
        <w:t xml:space="preserve">. </w:t>
      </w:r>
    </w:p>
    <w:p w:rsidR="007243D2" w:rsidRDefault="007243D2" w:rsidP="007243D2">
      <w:pPr>
        <w:pStyle w:val="Prrafodelista"/>
        <w:rPr>
          <w:rFonts w:ascii="Verdana" w:hAnsi="Verdana" w:cs="Arial"/>
          <w:sz w:val="18"/>
          <w:szCs w:val="18"/>
        </w:rPr>
      </w:pPr>
    </w:p>
    <w:p w:rsidR="009F14DB" w:rsidRPr="007243D2" w:rsidRDefault="007243D2" w:rsidP="007243D2">
      <w:pPr>
        <w:autoSpaceDE w:val="0"/>
        <w:autoSpaceDN w:val="0"/>
        <w:adjustRightInd w:val="0"/>
        <w:ind w:left="284" w:right="-91"/>
        <w:contextualSpacing/>
        <w:jc w:val="both"/>
        <w:rPr>
          <w:rFonts w:ascii="Verdana" w:hAnsi="Verdana" w:cs="Arial"/>
          <w:sz w:val="18"/>
          <w:szCs w:val="18"/>
        </w:rPr>
      </w:pPr>
      <w:r>
        <w:rPr>
          <w:rFonts w:ascii="Verdana" w:hAnsi="Verdana" w:cs="Arial"/>
          <w:sz w:val="18"/>
          <w:szCs w:val="18"/>
        </w:rPr>
        <w:t>Establecer</w:t>
      </w:r>
      <w:r w:rsidR="009F14DB" w:rsidRPr="007243D2">
        <w:rPr>
          <w:rFonts w:ascii="Verdana" w:hAnsi="Verdana" w:cs="Arial"/>
          <w:sz w:val="18"/>
          <w:szCs w:val="18"/>
        </w:rPr>
        <w:t xml:space="preserve"> una serie de actividades interactivas entre las áreas que permiten un trabajo mancomunado y respetuoso de los saberes y las competencias, en búsqueda del beneficio colectivo por encima del particular. No existen ya “ruedas sueltas”, pues el trabajo integrado en la toma de decisiones no permite por sí mismo romper la cadena, ya que el autocontrol, el control y el seguimiento intensivos, proporcionan los elementos necesarios para ejercer las medidas correctivas inmediatas y así documentándolas, cada vez menos se deben ejercer correctivos y más bien enfatizamos en las medidas preventivas.</w:t>
      </w:r>
    </w:p>
    <w:p w:rsidR="00F25BCC" w:rsidRDefault="00F25BCC" w:rsidP="00F25BCC">
      <w:pPr>
        <w:autoSpaceDE w:val="0"/>
        <w:autoSpaceDN w:val="0"/>
        <w:adjustRightInd w:val="0"/>
        <w:ind w:left="284" w:right="-91"/>
        <w:contextualSpacing/>
        <w:jc w:val="both"/>
        <w:rPr>
          <w:rFonts w:ascii="Verdana" w:hAnsi="Verdana" w:cs="Arial"/>
          <w:sz w:val="18"/>
          <w:szCs w:val="18"/>
        </w:rPr>
      </w:pPr>
    </w:p>
    <w:p w:rsidR="007243D2" w:rsidRDefault="00F25BCC" w:rsidP="00753B5E">
      <w:pPr>
        <w:numPr>
          <w:ilvl w:val="0"/>
          <w:numId w:val="23"/>
        </w:numPr>
        <w:tabs>
          <w:tab w:val="clear" w:pos="720"/>
          <w:tab w:val="num" w:pos="360"/>
        </w:tabs>
        <w:autoSpaceDE w:val="0"/>
        <w:autoSpaceDN w:val="0"/>
        <w:adjustRightInd w:val="0"/>
        <w:ind w:left="284" w:right="-91" w:hanging="284"/>
        <w:contextualSpacing/>
        <w:jc w:val="both"/>
        <w:rPr>
          <w:rFonts w:ascii="Verdana" w:hAnsi="Verdana" w:cs="Arial"/>
          <w:sz w:val="18"/>
          <w:szCs w:val="18"/>
        </w:rPr>
      </w:pPr>
      <w:r w:rsidRPr="0008773D">
        <w:rPr>
          <w:rFonts w:ascii="Verdana" w:hAnsi="Verdana" w:cs="Arial"/>
          <w:sz w:val="18"/>
          <w:szCs w:val="18"/>
        </w:rPr>
        <w:t>DE LA OFICINA A LA COMUNIDAD</w:t>
      </w:r>
      <w:r w:rsidR="009F14DB" w:rsidRPr="0008773D">
        <w:rPr>
          <w:rFonts w:ascii="Verdana" w:hAnsi="Verdana" w:cs="Arial"/>
          <w:sz w:val="18"/>
          <w:szCs w:val="18"/>
        </w:rPr>
        <w:t xml:space="preserve">. </w:t>
      </w:r>
    </w:p>
    <w:p w:rsidR="007243D2" w:rsidRDefault="007243D2" w:rsidP="007243D2">
      <w:pPr>
        <w:pStyle w:val="Prrafodelista"/>
        <w:rPr>
          <w:rFonts w:ascii="Verdana" w:hAnsi="Verdana" w:cs="Arial"/>
          <w:sz w:val="18"/>
          <w:szCs w:val="18"/>
        </w:rPr>
      </w:pPr>
    </w:p>
    <w:p w:rsidR="009F14DB" w:rsidRPr="0008773D" w:rsidRDefault="009F14DB" w:rsidP="007243D2">
      <w:pPr>
        <w:autoSpaceDE w:val="0"/>
        <w:autoSpaceDN w:val="0"/>
        <w:adjustRightInd w:val="0"/>
        <w:ind w:left="284" w:right="-91"/>
        <w:contextualSpacing/>
        <w:jc w:val="both"/>
        <w:rPr>
          <w:rFonts w:ascii="Verdana" w:hAnsi="Verdana" w:cs="Arial"/>
          <w:sz w:val="18"/>
          <w:szCs w:val="18"/>
        </w:rPr>
      </w:pPr>
      <w:r w:rsidRPr="0008773D">
        <w:rPr>
          <w:rFonts w:ascii="Verdana" w:hAnsi="Verdana" w:cs="Arial"/>
          <w:sz w:val="18"/>
          <w:szCs w:val="18"/>
        </w:rPr>
        <w:t>Descentralizar el ejercicio de la EAAAY con la comunidad. Búsqueda de nuevas formas y alternativas de comunicación directa en el marco de la resolución de conflictos.</w:t>
      </w:r>
    </w:p>
    <w:p w:rsidR="0008773D" w:rsidRDefault="0008773D" w:rsidP="0088205A">
      <w:pPr>
        <w:autoSpaceDE w:val="0"/>
        <w:autoSpaceDN w:val="0"/>
        <w:adjustRightInd w:val="0"/>
        <w:ind w:right="-91"/>
        <w:contextualSpacing/>
        <w:jc w:val="both"/>
        <w:rPr>
          <w:rFonts w:ascii="Verdana" w:hAnsi="Verdana" w:cs="Arial"/>
          <w:sz w:val="18"/>
          <w:szCs w:val="18"/>
        </w:rPr>
      </w:pPr>
    </w:p>
    <w:p w:rsidR="0008773D" w:rsidRDefault="0008773D" w:rsidP="0088205A">
      <w:pPr>
        <w:autoSpaceDE w:val="0"/>
        <w:autoSpaceDN w:val="0"/>
        <w:adjustRightInd w:val="0"/>
        <w:ind w:right="-91"/>
        <w:contextualSpacing/>
        <w:jc w:val="both"/>
        <w:rPr>
          <w:rFonts w:ascii="Verdana" w:hAnsi="Verdana" w:cs="Arial"/>
          <w:sz w:val="18"/>
          <w:szCs w:val="18"/>
        </w:rPr>
      </w:pPr>
    </w:p>
    <w:p w:rsidR="00F71CE1" w:rsidRPr="009D73E2" w:rsidRDefault="00F71CE1" w:rsidP="0088205A">
      <w:pPr>
        <w:autoSpaceDE w:val="0"/>
        <w:autoSpaceDN w:val="0"/>
        <w:adjustRightInd w:val="0"/>
        <w:ind w:right="-91"/>
        <w:contextualSpacing/>
        <w:jc w:val="both"/>
        <w:rPr>
          <w:rFonts w:ascii="Verdana" w:hAnsi="Verdana" w:cs="Arial"/>
          <w:b/>
          <w:sz w:val="18"/>
          <w:szCs w:val="18"/>
        </w:rPr>
      </w:pPr>
      <w:r w:rsidRPr="009D73E2">
        <w:rPr>
          <w:rFonts w:ascii="Verdana" w:hAnsi="Verdana" w:cs="Arial"/>
          <w:b/>
          <w:sz w:val="18"/>
          <w:szCs w:val="18"/>
        </w:rPr>
        <w:t>OBJETIVOS ESTRATEGICOS</w:t>
      </w:r>
    </w:p>
    <w:p w:rsidR="0088205A" w:rsidRPr="00BE15CA" w:rsidRDefault="0088205A" w:rsidP="00F71CE1">
      <w:pPr>
        <w:ind w:right="-91"/>
        <w:contextualSpacing/>
        <w:jc w:val="both"/>
        <w:rPr>
          <w:rFonts w:ascii="Verdana" w:hAnsi="Verdana" w:cs="Arial"/>
          <w:b/>
          <w:sz w:val="18"/>
          <w:szCs w:val="18"/>
        </w:rPr>
      </w:pPr>
    </w:p>
    <w:p w:rsidR="00F71CE1" w:rsidRPr="00BE15CA" w:rsidRDefault="00B16CA6" w:rsidP="00753B5E">
      <w:pPr>
        <w:pStyle w:val="Prrafodelista"/>
        <w:numPr>
          <w:ilvl w:val="0"/>
          <w:numId w:val="23"/>
        </w:numPr>
        <w:tabs>
          <w:tab w:val="left" w:pos="426"/>
        </w:tabs>
        <w:ind w:right="-91"/>
        <w:contextualSpacing/>
        <w:jc w:val="both"/>
        <w:rPr>
          <w:rFonts w:ascii="Verdana" w:hAnsi="Verdana"/>
          <w:sz w:val="18"/>
          <w:szCs w:val="18"/>
        </w:rPr>
      </w:pPr>
      <w:r>
        <w:rPr>
          <w:rFonts w:ascii="Verdana" w:hAnsi="Verdana"/>
          <w:sz w:val="18"/>
          <w:szCs w:val="18"/>
        </w:rPr>
        <w:t xml:space="preserve">MEJORAR LA </w:t>
      </w:r>
      <w:r w:rsidR="00F71CE1" w:rsidRPr="00BE15CA">
        <w:rPr>
          <w:rFonts w:ascii="Verdana" w:hAnsi="Verdana"/>
          <w:sz w:val="18"/>
          <w:szCs w:val="18"/>
        </w:rPr>
        <w:t xml:space="preserve">EFICIENCIA </w:t>
      </w:r>
      <w:r>
        <w:rPr>
          <w:rFonts w:ascii="Verdana" w:hAnsi="Verdana"/>
          <w:sz w:val="18"/>
          <w:szCs w:val="18"/>
        </w:rPr>
        <w:t xml:space="preserve">Y EFICACIA </w:t>
      </w:r>
      <w:r w:rsidR="00F71CE1" w:rsidRPr="00BE15CA">
        <w:rPr>
          <w:rFonts w:ascii="Verdana" w:hAnsi="Verdana"/>
          <w:sz w:val="18"/>
          <w:szCs w:val="18"/>
        </w:rPr>
        <w:t xml:space="preserve">EN LA PRESTACION DE LOS SERVICIOS DE ACUEDUCTO, ALCANTARILLADO Y ASEO </w:t>
      </w:r>
    </w:p>
    <w:p w:rsidR="00F71CE1" w:rsidRPr="00BE15CA" w:rsidRDefault="00F71CE1" w:rsidP="00F71CE1">
      <w:pPr>
        <w:pStyle w:val="Prrafodelista"/>
        <w:tabs>
          <w:tab w:val="left" w:pos="426"/>
        </w:tabs>
        <w:ind w:left="0" w:right="-91"/>
        <w:contextualSpacing/>
        <w:jc w:val="both"/>
        <w:rPr>
          <w:rFonts w:ascii="Verdana" w:hAnsi="Verdana"/>
          <w:sz w:val="18"/>
          <w:szCs w:val="18"/>
        </w:rPr>
      </w:pPr>
    </w:p>
    <w:p w:rsidR="00F71CE1" w:rsidRPr="0008773D" w:rsidRDefault="00F71CE1" w:rsidP="00F71CE1">
      <w:pPr>
        <w:pStyle w:val="Prrafodelista"/>
        <w:tabs>
          <w:tab w:val="left" w:pos="426"/>
        </w:tabs>
        <w:ind w:left="0" w:right="-91"/>
        <w:contextualSpacing/>
        <w:jc w:val="both"/>
        <w:rPr>
          <w:rFonts w:ascii="Verdana" w:hAnsi="Verdana"/>
          <w:sz w:val="18"/>
          <w:szCs w:val="18"/>
        </w:rPr>
      </w:pPr>
      <w:r w:rsidRPr="0008773D">
        <w:rPr>
          <w:rFonts w:ascii="Verdana" w:hAnsi="Verdana"/>
          <w:sz w:val="18"/>
          <w:szCs w:val="18"/>
        </w:rPr>
        <w:t>Asegurar la eficiencia (continuidad, cobertura y calidad) en la prestación de los servicios públicos operados por la Empresa teniendo en cuenta la sostenibilidad ambiental</w:t>
      </w:r>
      <w:r w:rsidR="008203BC" w:rsidRPr="0008773D">
        <w:rPr>
          <w:rFonts w:ascii="Verdana" w:hAnsi="Verdana"/>
          <w:sz w:val="18"/>
          <w:szCs w:val="18"/>
        </w:rPr>
        <w:t xml:space="preserve"> y las condiciones especiales de operación del servicio de acueducto mediante los sistemas de emergencia y la futura implementación de los sistemas definitivos</w:t>
      </w:r>
      <w:r w:rsidR="0008773D">
        <w:rPr>
          <w:rFonts w:ascii="Verdana" w:hAnsi="Verdana"/>
          <w:sz w:val="18"/>
          <w:szCs w:val="18"/>
        </w:rPr>
        <w:t>, además de contemplar la reposición y ampliación de los sistemas de alcantarillado y aseo</w:t>
      </w:r>
      <w:r w:rsidRPr="0008773D">
        <w:rPr>
          <w:rFonts w:ascii="Verdana" w:hAnsi="Verdana"/>
          <w:sz w:val="18"/>
          <w:szCs w:val="18"/>
        </w:rPr>
        <w:t xml:space="preserve">. </w:t>
      </w:r>
    </w:p>
    <w:p w:rsidR="00F71CE1" w:rsidRPr="00BE15CA" w:rsidRDefault="00F71CE1" w:rsidP="00F71CE1">
      <w:pPr>
        <w:pStyle w:val="Prrafodelista"/>
        <w:tabs>
          <w:tab w:val="left" w:pos="426"/>
        </w:tabs>
        <w:spacing w:after="200" w:line="276" w:lineRule="auto"/>
        <w:ind w:left="0" w:right="-91"/>
        <w:contextualSpacing/>
        <w:jc w:val="both"/>
        <w:rPr>
          <w:rFonts w:ascii="Verdana" w:hAnsi="Verdana"/>
          <w:sz w:val="18"/>
          <w:szCs w:val="18"/>
        </w:rPr>
      </w:pPr>
    </w:p>
    <w:p w:rsidR="00F71CE1" w:rsidRPr="00BE15CA" w:rsidRDefault="00F71CE1" w:rsidP="00753B5E">
      <w:pPr>
        <w:pStyle w:val="Prrafodelista"/>
        <w:numPr>
          <w:ilvl w:val="0"/>
          <w:numId w:val="23"/>
        </w:numPr>
        <w:tabs>
          <w:tab w:val="left" w:pos="426"/>
        </w:tabs>
        <w:spacing w:after="200" w:line="276" w:lineRule="auto"/>
        <w:ind w:right="-91"/>
        <w:contextualSpacing/>
        <w:jc w:val="both"/>
        <w:rPr>
          <w:rFonts w:ascii="Verdana" w:hAnsi="Verdana"/>
          <w:sz w:val="18"/>
          <w:szCs w:val="18"/>
        </w:rPr>
      </w:pPr>
      <w:r w:rsidRPr="00BE15CA">
        <w:rPr>
          <w:rFonts w:ascii="Verdana" w:hAnsi="Verdana"/>
          <w:sz w:val="18"/>
          <w:szCs w:val="18"/>
        </w:rPr>
        <w:t xml:space="preserve">GARANTIZAR LA VIABILIDAD FINANCIERA </w:t>
      </w:r>
    </w:p>
    <w:p w:rsidR="00F71CE1" w:rsidRPr="00BE15CA" w:rsidRDefault="00F71CE1" w:rsidP="00F71CE1">
      <w:pPr>
        <w:pStyle w:val="Prrafodelista"/>
        <w:tabs>
          <w:tab w:val="left" w:pos="426"/>
        </w:tabs>
        <w:spacing w:after="200" w:line="276" w:lineRule="auto"/>
        <w:ind w:left="0" w:right="-91"/>
        <w:contextualSpacing/>
        <w:jc w:val="both"/>
        <w:rPr>
          <w:rFonts w:ascii="Verdana" w:hAnsi="Verdana"/>
          <w:sz w:val="18"/>
          <w:szCs w:val="18"/>
        </w:rPr>
      </w:pPr>
    </w:p>
    <w:p w:rsidR="00F71CE1" w:rsidRPr="00BE15CA" w:rsidRDefault="00F71CE1" w:rsidP="00F71CE1">
      <w:pPr>
        <w:pStyle w:val="Prrafodelista"/>
        <w:tabs>
          <w:tab w:val="left" w:pos="426"/>
        </w:tabs>
        <w:spacing w:after="200" w:line="276" w:lineRule="auto"/>
        <w:ind w:left="0" w:right="-91"/>
        <w:contextualSpacing/>
        <w:jc w:val="both"/>
        <w:rPr>
          <w:rFonts w:ascii="Verdana" w:hAnsi="Verdana"/>
          <w:sz w:val="18"/>
          <w:szCs w:val="18"/>
        </w:rPr>
      </w:pPr>
      <w:r w:rsidRPr="00BE15CA">
        <w:rPr>
          <w:rFonts w:ascii="Verdana" w:hAnsi="Verdana"/>
          <w:sz w:val="18"/>
          <w:szCs w:val="18"/>
        </w:rPr>
        <w:t>Asegurar la disponibilidad de Ingresos mediante la gestión efectiva de facturación y logro de otras fuentes de financiación como producto de la formulación y viabilidad de proyectos de inversión en beneficio de los servicios prestados.</w:t>
      </w:r>
    </w:p>
    <w:p w:rsidR="00F71CE1" w:rsidRPr="00BE15CA" w:rsidRDefault="00F71CE1" w:rsidP="00F71CE1">
      <w:pPr>
        <w:pStyle w:val="Prrafodelista"/>
        <w:tabs>
          <w:tab w:val="left" w:pos="426"/>
        </w:tabs>
        <w:spacing w:after="200" w:line="276" w:lineRule="auto"/>
        <w:ind w:left="0" w:right="-91"/>
        <w:contextualSpacing/>
        <w:jc w:val="both"/>
        <w:rPr>
          <w:rFonts w:ascii="Verdana" w:hAnsi="Verdana"/>
          <w:sz w:val="18"/>
          <w:szCs w:val="18"/>
        </w:rPr>
      </w:pPr>
    </w:p>
    <w:p w:rsidR="00F71CE1" w:rsidRPr="00BE15CA" w:rsidRDefault="00B16CA6" w:rsidP="00753B5E">
      <w:pPr>
        <w:pStyle w:val="Prrafodelista"/>
        <w:numPr>
          <w:ilvl w:val="0"/>
          <w:numId w:val="23"/>
        </w:numPr>
        <w:tabs>
          <w:tab w:val="left" w:pos="426"/>
        </w:tabs>
        <w:spacing w:after="200" w:line="276" w:lineRule="auto"/>
        <w:ind w:right="-91"/>
        <w:contextualSpacing/>
        <w:jc w:val="both"/>
        <w:rPr>
          <w:rFonts w:ascii="Verdana" w:hAnsi="Verdana"/>
          <w:sz w:val="18"/>
          <w:szCs w:val="18"/>
        </w:rPr>
      </w:pPr>
      <w:r>
        <w:rPr>
          <w:rFonts w:ascii="Verdana" w:hAnsi="Verdana"/>
          <w:sz w:val="18"/>
          <w:szCs w:val="18"/>
        </w:rPr>
        <w:t xml:space="preserve">MEJORAR LA </w:t>
      </w:r>
      <w:r w:rsidR="00F71CE1" w:rsidRPr="00BE15CA">
        <w:rPr>
          <w:rFonts w:ascii="Verdana" w:hAnsi="Verdana"/>
          <w:sz w:val="18"/>
          <w:szCs w:val="18"/>
        </w:rPr>
        <w:t>GESTIÓN COMERCIAL</w:t>
      </w:r>
    </w:p>
    <w:p w:rsidR="00F71CE1" w:rsidRPr="00BE15CA" w:rsidRDefault="00F71CE1" w:rsidP="00F71CE1">
      <w:pPr>
        <w:pStyle w:val="Prrafodelista"/>
        <w:tabs>
          <w:tab w:val="left" w:pos="426"/>
        </w:tabs>
        <w:spacing w:after="200" w:line="276" w:lineRule="auto"/>
        <w:ind w:left="0" w:right="-91"/>
        <w:contextualSpacing/>
        <w:jc w:val="both"/>
        <w:rPr>
          <w:rFonts w:ascii="Verdana" w:hAnsi="Verdana"/>
          <w:sz w:val="18"/>
          <w:szCs w:val="18"/>
        </w:rPr>
      </w:pPr>
    </w:p>
    <w:p w:rsidR="00F71CE1" w:rsidRDefault="00F71CE1" w:rsidP="00F71CE1">
      <w:pPr>
        <w:pStyle w:val="Prrafodelista"/>
        <w:tabs>
          <w:tab w:val="left" w:pos="426"/>
        </w:tabs>
        <w:spacing w:after="200" w:line="276" w:lineRule="auto"/>
        <w:ind w:left="0" w:right="-91"/>
        <w:contextualSpacing/>
        <w:jc w:val="both"/>
        <w:rPr>
          <w:rFonts w:ascii="Verdana" w:hAnsi="Verdana"/>
          <w:sz w:val="18"/>
          <w:szCs w:val="18"/>
        </w:rPr>
      </w:pPr>
      <w:r w:rsidRPr="00BE15CA">
        <w:rPr>
          <w:rFonts w:ascii="Verdana" w:hAnsi="Verdana"/>
          <w:sz w:val="18"/>
          <w:szCs w:val="18"/>
        </w:rPr>
        <w:t>Fortalecer programas de la Gestión Comercial, desarrollando prácticas efectivas orientadas a la comunicación y satisfacción de los usuarios.</w:t>
      </w:r>
    </w:p>
    <w:p w:rsidR="0008773D" w:rsidRDefault="0008773D" w:rsidP="00F71CE1">
      <w:pPr>
        <w:pStyle w:val="Prrafodelista"/>
        <w:tabs>
          <w:tab w:val="left" w:pos="426"/>
        </w:tabs>
        <w:spacing w:after="200" w:line="276" w:lineRule="auto"/>
        <w:ind w:left="0" w:right="-91"/>
        <w:contextualSpacing/>
        <w:jc w:val="both"/>
        <w:rPr>
          <w:rFonts w:ascii="Verdana" w:hAnsi="Verdana"/>
          <w:sz w:val="18"/>
          <w:szCs w:val="18"/>
        </w:rPr>
      </w:pPr>
    </w:p>
    <w:p w:rsidR="00F71CE1" w:rsidRPr="00BE15CA" w:rsidRDefault="00F71CE1" w:rsidP="00753B5E">
      <w:pPr>
        <w:pStyle w:val="Prrafodelista"/>
        <w:numPr>
          <w:ilvl w:val="0"/>
          <w:numId w:val="23"/>
        </w:numPr>
        <w:tabs>
          <w:tab w:val="left" w:pos="426"/>
        </w:tabs>
        <w:spacing w:after="200" w:line="276" w:lineRule="auto"/>
        <w:ind w:right="-91"/>
        <w:contextualSpacing/>
        <w:jc w:val="both"/>
        <w:rPr>
          <w:rFonts w:ascii="Verdana" w:hAnsi="Verdana"/>
          <w:sz w:val="18"/>
          <w:szCs w:val="18"/>
        </w:rPr>
      </w:pPr>
      <w:r w:rsidRPr="00BE15CA">
        <w:rPr>
          <w:rFonts w:ascii="Verdana" w:hAnsi="Verdana"/>
          <w:sz w:val="18"/>
          <w:szCs w:val="18"/>
        </w:rPr>
        <w:t>FORTALECIMIENTO EMPRESARIAL</w:t>
      </w:r>
    </w:p>
    <w:p w:rsidR="00F71CE1" w:rsidRDefault="00F71CE1" w:rsidP="00F71CE1">
      <w:pPr>
        <w:pStyle w:val="Prrafodelista"/>
        <w:tabs>
          <w:tab w:val="left" w:pos="426"/>
        </w:tabs>
        <w:spacing w:after="200" w:line="276" w:lineRule="auto"/>
        <w:ind w:left="0" w:right="-91"/>
        <w:contextualSpacing/>
        <w:jc w:val="both"/>
        <w:rPr>
          <w:rFonts w:ascii="Verdana" w:hAnsi="Verdana"/>
          <w:sz w:val="18"/>
          <w:szCs w:val="18"/>
        </w:rPr>
      </w:pPr>
    </w:p>
    <w:p w:rsidR="00F71CE1" w:rsidRDefault="00F71CE1" w:rsidP="00F71CE1">
      <w:pPr>
        <w:pStyle w:val="Prrafodelista"/>
        <w:tabs>
          <w:tab w:val="left" w:pos="426"/>
        </w:tabs>
        <w:spacing w:after="200" w:line="276" w:lineRule="auto"/>
        <w:ind w:left="0" w:right="-91"/>
        <w:contextualSpacing/>
        <w:jc w:val="both"/>
        <w:rPr>
          <w:rFonts w:ascii="Verdana" w:hAnsi="Verdana"/>
          <w:sz w:val="18"/>
          <w:szCs w:val="18"/>
        </w:rPr>
      </w:pPr>
      <w:r w:rsidRPr="00BE15CA">
        <w:rPr>
          <w:rFonts w:ascii="Verdana" w:hAnsi="Verdana"/>
          <w:sz w:val="18"/>
          <w:szCs w:val="18"/>
        </w:rPr>
        <w:t xml:space="preserve">Encaminar la Empresa hacia la Planeación Estratégica, la Gestión del Talento Humano y la oportunidad de la información a la comunidad y entes de vigilancia y control. </w:t>
      </w:r>
    </w:p>
    <w:p w:rsidR="0088205A" w:rsidRPr="00BE15CA" w:rsidRDefault="0088205A" w:rsidP="00F71CE1">
      <w:pPr>
        <w:pStyle w:val="Prrafodelista"/>
        <w:tabs>
          <w:tab w:val="left" w:pos="426"/>
        </w:tabs>
        <w:spacing w:after="200" w:line="276" w:lineRule="auto"/>
        <w:ind w:left="0" w:right="-91"/>
        <w:contextualSpacing/>
        <w:jc w:val="both"/>
        <w:rPr>
          <w:rFonts w:ascii="Verdana" w:hAnsi="Verdana"/>
          <w:sz w:val="18"/>
          <w:szCs w:val="18"/>
        </w:rPr>
      </w:pPr>
    </w:p>
    <w:p w:rsidR="00F71CE1" w:rsidRPr="00BE15CA" w:rsidRDefault="00F71CE1" w:rsidP="00753B5E">
      <w:pPr>
        <w:pStyle w:val="Prrafodelista"/>
        <w:numPr>
          <w:ilvl w:val="0"/>
          <w:numId w:val="23"/>
        </w:numPr>
        <w:tabs>
          <w:tab w:val="left" w:pos="426"/>
        </w:tabs>
        <w:spacing w:after="200" w:line="276" w:lineRule="auto"/>
        <w:ind w:right="-91"/>
        <w:contextualSpacing/>
        <w:jc w:val="both"/>
        <w:rPr>
          <w:rFonts w:ascii="Verdana" w:hAnsi="Verdana"/>
          <w:sz w:val="18"/>
          <w:szCs w:val="18"/>
        </w:rPr>
      </w:pPr>
      <w:r w:rsidRPr="00BE15CA">
        <w:rPr>
          <w:rFonts w:ascii="Verdana" w:hAnsi="Verdana"/>
          <w:sz w:val="18"/>
          <w:szCs w:val="18"/>
        </w:rPr>
        <w:t>SOSTENIBILIDAD DE MECI Y SISTEMA DE GESTION DE LA CALIDAD</w:t>
      </w:r>
    </w:p>
    <w:p w:rsidR="00F71CE1" w:rsidRPr="00BE15CA" w:rsidRDefault="00F71CE1" w:rsidP="00F71CE1">
      <w:pPr>
        <w:pStyle w:val="Prrafodelista"/>
        <w:tabs>
          <w:tab w:val="left" w:pos="426"/>
        </w:tabs>
        <w:spacing w:after="200" w:line="276" w:lineRule="auto"/>
        <w:ind w:left="0" w:right="-91"/>
        <w:contextualSpacing/>
        <w:jc w:val="both"/>
        <w:rPr>
          <w:rFonts w:ascii="Verdana" w:hAnsi="Verdana"/>
          <w:sz w:val="18"/>
          <w:szCs w:val="18"/>
        </w:rPr>
      </w:pPr>
    </w:p>
    <w:p w:rsidR="00074B7C" w:rsidRDefault="00F71CE1" w:rsidP="001D6FC4">
      <w:pPr>
        <w:pStyle w:val="Prrafodelista"/>
        <w:tabs>
          <w:tab w:val="left" w:pos="426"/>
        </w:tabs>
        <w:spacing w:after="200" w:line="276" w:lineRule="auto"/>
        <w:ind w:left="0" w:right="-91"/>
        <w:contextualSpacing/>
        <w:jc w:val="both"/>
        <w:rPr>
          <w:rFonts w:ascii="Verdana" w:hAnsi="Verdana"/>
          <w:sz w:val="18"/>
          <w:szCs w:val="18"/>
        </w:rPr>
      </w:pPr>
      <w:r w:rsidRPr="00BE15CA">
        <w:rPr>
          <w:rFonts w:ascii="Verdana" w:hAnsi="Verdana"/>
          <w:sz w:val="18"/>
          <w:szCs w:val="18"/>
        </w:rPr>
        <w:t xml:space="preserve">Desarrollar un Modelo de Gestión Integral Empresarial basado en la integración de procesos, fortalecimiento y el mejoramiento continuo de </w:t>
      </w:r>
      <w:r w:rsidR="00CC3658">
        <w:rPr>
          <w:rFonts w:ascii="Verdana" w:hAnsi="Verdana"/>
          <w:sz w:val="18"/>
          <w:szCs w:val="18"/>
        </w:rPr>
        <w:t xml:space="preserve">GP1000, </w:t>
      </w:r>
      <w:r w:rsidRPr="00BE15CA">
        <w:rPr>
          <w:rFonts w:ascii="Verdana" w:hAnsi="Verdana"/>
          <w:sz w:val="18"/>
          <w:szCs w:val="18"/>
        </w:rPr>
        <w:t>ISO9001:20</w:t>
      </w:r>
      <w:r w:rsidR="00CC3658">
        <w:rPr>
          <w:rFonts w:ascii="Verdana" w:hAnsi="Verdana"/>
          <w:sz w:val="18"/>
          <w:szCs w:val="18"/>
        </w:rPr>
        <w:t>15, ISO14001</w:t>
      </w:r>
      <w:r w:rsidR="008203BC">
        <w:rPr>
          <w:rFonts w:ascii="Verdana" w:hAnsi="Verdana"/>
          <w:sz w:val="18"/>
          <w:szCs w:val="18"/>
        </w:rPr>
        <w:t>:</w:t>
      </w:r>
      <w:r w:rsidR="00CC3658">
        <w:rPr>
          <w:rFonts w:ascii="Verdana" w:hAnsi="Verdana"/>
          <w:sz w:val="18"/>
          <w:szCs w:val="18"/>
        </w:rPr>
        <w:t>2015</w:t>
      </w:r>
      <w:r w:rsidR="008203BC">
        <w:rPr>
          <w:rFonts w:ascii="Verdana" w:hAnsi="Verdana"/>
          <w:sz w:val="18"/>
          <w:szCs w:val="18"/>
        </w:rPr>
        <w:t xml:space="preserve"> e ISO18001</w:t>
      </w:r>
      <w:r w:rsidR="00CC3658">
        <w:rPr>
          <w:rFonts w:ascii="Verdana" w:hAnsi="Verdana"/>
          <w:sz w:val="18"/>
          <w:szCs w:val="18"/>
        </w:rPr>
        <w:t>:</w:t>
      </w:r>
      <w:r w:rsidR="008203BC">
        <w:rPr>
          <w:rFonts w:ascii="Verdana" w:hAnsi="Verdana"/>
          <w:sz w:val="18"/>
          <w:szCs w:val="18"/>
        </w:rPr>
        <w:t>2007</w:t>
      </w:r>
      <w:r w:rsidR="00CC3658">
        <w:rPr>
          <w:rFonts w:ascii="Verdana" w:hAnsi="Verdana"/>
          <w:sz w:val="18"/>
          <w:szCs w:val="18"/>
        </w:rPr>
        <w:t>.</w:t>
      </w:r>
    </w:p>
    <w:p w:rsidR="000675E2" w:rsidRDefault="000675E2" w:rsidP="00F71CE1">
      <w:pPr>
        <w:spacing w:after="200" w:line="276" w:lineRule="auto"/>
        <w:ind w:right="-91"/>
        <w:contextualSpacing/>
        <w:jc w:val="both"/>
        <w:rPr>
          <w:rFonts w:ascii="Verdana" w:hAnsi="Verdana"/>
          <w:sz w:val="18"/>
          <w:szCs w:val="18"/>
        </w:rPr>
      </w:pPr>
    </w:p>
    <w:p w:rsidR="00F71CE1" w:rsidRPr="009D73E2" w:rsidRDefault="00861566" w:rsidP="00F71CE1">
      <w:pPr>
        <w:spacing w:after="200" w:line="276" w:lineRule="auto"/>
        <w:ind w:right="-91"/>
        <w:contextualSpacing/>
        <w:jc w:val="both"/>
        <w:rPr>
          <w:rFonts w:ascii="Verdana" w:hAnsi="Verdana"/>
          <w:b/>
          <w:sz w:val="18"/>
          <w:szCs w:val="18"/>
        </w:rPr>
      </w:pPr>
      <w:r w:rsidRPr="009D73E2">
        <w:rPr>
          <w:rFonts w:ascii="Verdana" w:hAnsi="Verdana"/>
          <w:b/>
          <w:sz w:val="18"/>
          <w:szCs w:val="18"/>
        </w:rPr>
        <w:t xml:space="preserve">ACTIVIDADES Y </w:t>
      </w:r>
      <w:r w:rsidR="00074B7C" w:rsidRPr="009D73E2">
        <w:rPr>
          <w:rFonts w:ascii="Verdana" w:hAnsi="Verdana"/>
          <w:b/>
          <w:sz w:val="18"/>
          <w:szCs w:val="18"/>
        </w:rPr>
        <w:t>METAS</w:t>
      </w:r>
    </w:p>
    <w:p w:rsidR="00F71CE1" w:rsidRPr="00BE15CA" w:rsidRDefault="00F71CE1" w:rsidP="00F71CE1">
      <w:pPr>
        <w:spacing w:after="200" w:line="276" w:lineRule="auto"/>
        <w:ind w:right="-91"/>
        <w:contextualSpacing/>
        <w:jc w:val="both"/>
        <w:rPr>
          <w:rFonts w:ascii="Verdana" w:hAnsi="Verdana"/>
          <w:b/>
          <w:sz w:val="18"/>
          <w:szCs w:val="18"/>
        </w:rPr>
      </w:pPr>
    </w:p>
    <w:p w:rsidR="00F71CE1" w:rsidRPr="00BE15CA" w:rsidRDefault="00F71CE1" w:rsidP="00F71CE1">
      <w:pPr>
        <w:spacing w:after="200" w:line="276" w:lineRule="auto"/>
        <w:ind w:right="-91"/>
        <w:contextualSpacing/>
        <w:jc w:val="both"/>
        <w:rPr>
          <w:rFonts w:ascii="Verdana" w:hAnsi="Verdana"/>
          <w:sz w:val="18"/>
          <w:szCs w:val="18"/>
        </w:rPr>
      </w:pPr>
      <w:r w:rsidRPr="00BE15CA">
        <w:rPr>
          <w:rFonts w:ascii="Verdana" w:hAnsi="Verdana"/>
          <w:sz w:val="18"/>
          <w:szCs w:val="18"/>
        </w:rPr>
        <w:t xml:space="preserve">Cada uno de los objetivos institucionales cuenta con </w:t>
      </w:r>
      <w:r w:rsidR="00074B7C">
        <w:rPr>
          <w:rFonts w:ascii="Verdana" w:hAnsi="Verdana"/>
          <w:sz w:val="18"/>
          <w:szCs w:val="18"/>
        </w:rPr>
        <w:t>actividades y metas</w:t>
      </w:r>
      <w:r w:rsidR="00074B7C" w:rsidRPr="00BE15CA">
        <w:rPr>
          <w:rFonts w:ascii="Verdana" w:hAnsi="Verdana"/>
          <w:sz w:val="18"/>
          <w:szCs w:val="18"/>
        </w:rPr>
        <w:t xml:space="preserve"> </w:t>
      </w:r>
      <w:r w:rsidRPr="00BE15CA">
        <w:rPr>
          <w:rFonts w:ascii="Verdana" w:hAnsi="Verdana"/>
          <w:sz w:val="18"/>
          <w:szCs w:val="18"/>
        </w:rPr>
        <w:t>que permitirá el logro y cumplimiento de los mismos, y estará definida a través de las acciones que se plasmen en cada vigencia a través del Plan de acción por procesos. Lo anterior, permite enlazar cada una de las actividades de la Empresa hacia un mismo logro definido en el presente PGR y su componente estratégico.</w:t>
      </w:r>
    </w:p>
    <w:p w:rsidR="00F71CE1" w:rsidRDefault="00F71CE1" w:rsidP="00F71CE1">
      <w:pPr>
        <w:spacing w:after="200" w:line="276" w:lineRule="auto"/>
        <w:ind w:right="-91"/>
        <w:contextualSpacing/>
        <w:jc w:val="both"/>
        <w:rPr>
          <w:rFonts w:ascii="Verdana" w:hAnsi="Verdana"/>
          <w:sz w:val="18"/>
          <w:szCs w:val="18"/>
        </w:rPr>
      </w:pPr>
    </w:p>
    <w:tbl>
      <w:tblPr>
        <w:tblStyle w:val="Tabladecuadrcula4-nfasis31"/>
        <w:tblW w:w="0" w:type="auto"/>
        <w:tblLook w:val="04A0" w:firstRow="1" w:lastRow="0" w:firstColumn="1" w:lastColumn="0" w:noHBand="0" w:noVBand="1"/>
      </w:tblPr>
      <w:tblGrid>
        <w:gridCol w:w="1951"/>
        <w:gridCol w:w="1843"/>
        <w:gridCol w:w="5072"/>
      </w:tblGrid>
      <w:tr w:rsidR="00F56DE1" w:rsidRPr="001968C3" w:rsidTr="001814C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51" w:type="dxa"/>
          </w:tcPr>
          <w:p w:rsidR="00B16CA6" w:rsidRPr="001968C3" w:rsidRDefault="00B16CA6" w:rsidP="00B16CA6">
            <w:pPr>
              <w:spacing w:after="200" w:line="276" w:lineRule="auto"/>
              <w:ind w:right="-91"/>
              <w:contextualSpacing/>
              <w:jc w:val="center"/>
              <w:rPr>
                <w:rFonts w:ascii="Verdana" w:hAnsi="Verdana"/>
                <w:b w:val="0"/>
                <w:sz w:val="16"/>
                <w:szCs w:val="16"/>
              </w:rPr>
            </w:pPr>
            <w:r w:rsidRPr="001968C3">
              <w:rPr>
                <w:rFonts w:ascii="Verdana" w:hAnsi="Verdana"/>
                <w:b w:val="0"/>
                <w:sz w:val="16"/>
                <w:szCs w:val="16"/>
              </w:rPr>
              <w:t>ESTRATEGIA</w:t>
            </w:r>
          </w:p>
        </w:tc>
        <w:tc>
          <w:tcPr>
            <w:tcW w:w="1843" w:type="dxa"/>
          </w:tcPr>
          <w:p w:rsidR="00B16CA6" w:rsidRPr="001968C3" w:rsidRDefault="00B16CA6" w:rsidP="00B16CA6">
            <w:pPr>
              <w:spacing w:after="200" w:line="276" w:lineRule="auto"/>
              <w:ind w:right="-91"/>
              <w:contextualSpacing/>
              <w:jc w:val="center"/>
              <w:cnfStyle w:val="100000000000" w:firstRow="1" w:lastRow="0" w:firstColumn="0" w:lastColumn="0" w:oddVBand="0" w:evenVBand="0" w:oddHBand="0" w:evenHBand="0" w:firstRowFirstColumn="0" w:firstRowLastColumn="0" w:lastRowFirstColumn="0" w:lastRowLastColumn="0"/>
              <w:rPr>
                <w:rFonts w:ascii="Verdana" w:hAnsi="Verdana"/>
                <w:b w:val="0"/>
                <w:sz w:val="16"/>
                <w:szCs w:val="16"/>
              </w:rPr>
            </w:pPr>
            <w:r w:rsidRPr="001968C3">
              <w:rPr>
                <w:rFonts w:ascii="Verdana" w:hAnsi="Verdana"/>
                <w:b w:val="0"/>
                <w:sz w:val="16"/>
                <w:szCs w:val="16"/>
              </w:rPr>
              <w:t>OBJETIVO</w:t>
            </w:r>
          </w:p>
        </w:tc>
        <w:tc>
          <w:tcPr>
            <w:tcW w:w="5072" w:type="dxa"/>
          </w:tcPr>
          <w:p w:rsidR="00B16CA6" w:rsidRPr="001968C3" w:rsidRDefault="00B16CA6" w:rsidP="00B16CA6">
            <w:pPr>
              <w:spacing w:after="200" w:line="276" w:lineRule="auto"/>
              <w:ind w:right="-91"/>
              <w:contextualSpacing/>
              <w:jc w:val="center"/>
              <w:cnfStyle w:val="100000000000" w:firstRow="1" w:lastRow="0" w:firstColumn="0" w:lastColumn="0" w:oddVBand="0" w:evenVBand="0" w:oddHBand="0" w:evenHBand="0" w:firstRowFirstColumn="0" w:firstRowLastColumn="0" w:lastRowFirstColumn="0" w:lastRowLastColumn="0"/>
              <w:rPr>
                <w:rFonts w:ascii="Verdana" w:hAnsi="Verdana"/>
                <w:b w:val="0"/>
                <w:sz w:val="16"/>
                <w:szCs w:val="16"/>
              </w:rPr>
            </w:pPr>
            <w:r w:rsidRPr="001968C3">
              <w:rPr>
                <w:rFonts w:ascii="Verdana" w:hAnsi="Verdana"/>
                <w:b w:val="0"/>
                <w:sz w:val="16"/>
                <w:szCs w:val="16"/>
              </w:rPr>
              <w:t>ACTIVIDADES</w:t>
            </w:r>
          </w:p>
        </w:tc>
      </w:tr>
      <w:tr w:rsidR="00F56DE1" w:rsidRPr="001968C3" w:rsidTr="001814C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51" w:type="dxa"/>
          </w:tcPr>
          <w:p w:rsidR="00F56DE1" w:rsidRPr="001968C3" w:rsidRDefault="00F56DE1" w:rsidP="00F56DE1">
            <w:pPr>
              <w:autoSpaceDE w:val="0"/>
              <w:autoSpaceDN w:val="0"/>
              <w:adjustRightInd w:val="0"/>
              <w:ind w:right="-91"/>
              <w:contextualSpacing/>
              <w:jc w:val="both"/>
              <w:rPr>
                <w:rFonts w:ascii="Verdana" w:hAnsi="Verdana" w:cs="Arial"/>
                <w:sz w:val="16"/>
                <w:szCs w:val="16"/>
              </w:rPr>
            </w:pPr>
            <w:r w:rsidRPr="001968C3">
              <w:rPr>
                <w:rFonts w:ascii="Verdana" w:hAnsi="Verdana" w:cs="Arial"/>
                <w:sz w:val="16"/>
                <w:szCs w:val="16"/>
              </w:rPr>
              <w:t xml:space="preserve">REORGANIZACIÓN Y PLAN ESTRATÉGICO PROPIO </w:t>
            </w:r>
          </w:p>
          <w:p w:rsidR="00B16CA6" w:rsidRPr="001968C3" w:rsidRDefault="00B16CA6" w:rsidP="00B16CA6">
            <w:pPr>
              <w:spacing w:after="200" w:line="276" w:lineRule="auto"/>
              <w:ind w:right="-91"/>
              <w:contextualSpacing/>
              <w:jc w:val="both"/>
              <w:rPr>
                <w:rFonts w:ascii="Verdana" w:hAnsi="Verdana"/>
                <w:sz w:val="16"/>
                <w:szCs w:val="16"/>
              </w:rPr>
            </w:pPr>
          </w:p>
          <w:p w:rsidR="00F56DE1" w:rsidRPr="001968C3" w:rsidRDefault="00F56DE1" w:rsidP="00B16CA6">
            <w:pPr>
              <w:spacing w:after="200" w:line="276" w:lineRule="auto"/>
              <w:ind w:right="-91"/>
              <w:contextualSpacing/>
              <w:jc w:val="both"/>
              <w:rPr>
                <w:rFonts w:ascii="Verdana" w:hAnsi="Verdana"/>
                <w:sz w:val="16"/>
                <w:szCs w:val="16"/>
              </w:rPr>
            </w:pPr>
          </w:p>
          <w:p w:rsidR="00F56DE1" w:rsidRPr="001968C3" w:rsidRDefault="00F56DE1" w:rsidP="00B16CA6">
            <w:pPr>
              <w:spacing w:after="200" w:line="276" w:lineRule="auto"/>
              <w:ind w:right="-91"/>
              <w:contextualSpacing/>
              <w:jc w:val="both"/>
              <w:rPr>
                <w:rFonts w:ascii="Verdana" w:hAnsi="Verdana"/>
                <w:sz w:val="16"/>
                <w:szCs w:val="16"/>
              </w:rPr>
            </w:pPr>
            <w:r w:rsidRPr="001968C3">
              <w:rPr>
                <w:rFonts w:ascii="Verdana" w:hAnsi="Verdana" w:cs="Arial"/>
                <w:sz w:val="16"/>
                <w:szCs w:val="16"/>
              </w:rPr>
              <w:t>PROTECCIÓN DE LOS RECURSOS PÚBLICOS Y BUEN USO DE LOS MISMOS</w:t>
            </w:r>
          </w:p>
        </w:tc>
        <w:tc>
          <w:tcPr>
            <w:tcW w:w="1843" w:type="dxa"/>
          </w:tcPr>
          <w:p w:rsidR="001814C9" w:rsidRPr="001968C3" w:rsidRDefault="001814C9" w:rsidP="00B16CA6">
            <w:pPr>
              <w:tabs>
                <w:tab w:val="left" w:pos="426"/>
              </w:tabs>
              <w:ind w:right="-91"/>
              <w:contextualSpacing/>
              <w:jc w:val="both"/>
              <w:cnfStyle w:val="000000100000" w:firstRow="0" w:lastRow="0" w:firstColumn="0" w:lastColumn="0" w:oddVBand="0" w:evenVBand="0" w:oddHBand="1" w:evenHBand="0" w:firstRowFirstColumn="0" w:firstRowLastColumn="0" w:lastRowFirstColumn="0" w:lastRowLastColumn="0"/>
              <w:rPr>
                <w:rFonts w:ascii="Verdana" w:hAnsi="Verdana"/>
                <w:sz w:val="16"/>
                <w:szCs w:val="16"/>
              </w:rPr>
            </w:pPr>
          </w:p>
          <w:p w:rsidR="001814C9" w:rsidRPr="001968C3" w:rsidRDefault="001814C9" w:rsidP="00B16CA6">
            <w:pPr>
              <w:tabs>
                <w:tab w:val="left" w:pos="426"/>
              </w:tabs>
              <w:ind w:right="-91"/>
              <w:contextualSpacing/>
              <w:jc w:val="both"/>
              <w:cnfStyle w:val="000000100000" w:firstRow="0" w:lastRow="0" w:firstColumn="0" w:lastColumn="0" w:oddVBand="0" w:evenVBand="0" w:oddHBand="1" w:evenHBand="0" w:firstRowFirstColumn="0" w:firstRowLastColumn="0" w:lastRowFirstColumn="0" w:lastRowLastColumn="0"/>
              <w:rPr>
                <w:rFonts w:ascii="Verdana" w:hAnsi="Verdana"/>
                <w:sz w:val="16"/>
                <w:szCs w:val="16"/>
              </w:rPr>
            </w:pPr>
          </w:p>
          <w:p w:rsidR="00B16CA6" w:rsidRPr="001968C3" w:rsidRDefault="00B16CA6" w:rsidP="00B16CA6">
            <w:pPr>
              <w:tabs>
                <w:tab w:val="left" w:pos="426"/>
              </w:tabs>
              <w:ind w:right="-91"/>
              <w:contextualSpacing/>
              <w:jc w:val="both"/>
              <w:cnfStyle w:val="000000100000" w:firstRow="0" w:lastRow="0" w:firstColumn="0" w:lastColumn="0" w:oddVBand="0" w:evenVBand="0" w:oddHBand="1" w:evenHBand="0" w:firstRowFirstColumn="0" w:firstRowLastColumn="0" w:lastRowFirstColumn="0" w:lastRowLastColumn="0"/>
              <w:rPr>
                <w:rFonts w:ascii="Verdana" w:hAnsi="Verdana"/>
                <w:sz w:val="16"/>
                <w:szCs w:val="16"/>
              </w:rPr>
            </w:pPr>
            <w:r w:rsidRPr="001968C3">
              <w:rPr>
                <w:rFonts w:ascii="Verdana" w:hAnsi="Verdana"/>
                <w:sz w:val="16"/>
                <w:szCs w:val="16"/>
              </w:rPr>
              <w:t xml:space="preserve">Mejorar La Eficiencia Y Eficacia En La Prestación De Los Servicios De Acueducto, Alcantarillado Y Aseo </w:t>
            </w:r>
          </w:p>
          <w:p w:rsidR="00B16CA6" w:rsidRPr="001968C3" w:rsidRDefault="00B16CA6" w:rsidP="00B16CA6">
            <w:pPr>
              <w:spacing w:after="200" w:line="276" w:lineRule="auto"/>
              <w:ind w:right="-91"/>
              <w:contextualSpacing/>
              <w:jc w:val="both"/>
              <w:cnfStyle w:val="000000100000" w:firstRow="0" w:lastRow="0" w:firstColumn="0" w:lastColumn="0" w:oddVBand="0" w:evenVBand="0" w:oddHBand="1" w:evenHBand="0" w:firstRowFirstColumn="0" w:firstRowLastColumn="0" w:lastRowFirstColumn="0" w:lastRowLastColumn="0"/>
              <w:rPr>
                <w:rFonts w:ascii="Verdana" w:hAnsi="Verdana"/>
                <w:sz w:val="16"/>
                <w:szCs w:val="16"/>
              </w:rPr>
            </w:pPr>
          </w:p>
        </w:tc>
        <w:tc>
          <w:tcPr>
            <w:tcW w:w="5072" w:type="dxa"/>
          </w:tcPr>
          <w:p w:rsidR="00B16CA6" w:rsidRPr="001968C3" w:rsidRDefault="00B16CA6" w:rsidP="00753B5E">
            <w:pPr>
              <w:pStyle w:val="Prrafodelista"/>
              <w:numPr>
                <w:ilvl w:val="0"/>
                <w:numId w:val="2"/>
              </w:numPr>
              <w:spacing w:after="200" w:line="276" w:lineRule="auto"/>
              <w:ind w:left="360" w:right="-91"/>
              <w:contextualSpacing/>
              <w:jc w:val="both"/>
              <w:cnfStyle w:val="000000100000" w:firstRow="0" w:lastRow="0" w:firstColumn="0" w:lastColumn="0" w:oddVBand="0" w:evenVBand="0" w:oddHBand="1" w:evenHBand="0" w:firstRowFirstColumn="0" w:firstRowLastColumn="0" w:lastRowFirstColumn="0" w:lastRowLastColumn="0"/>
              <w:rPr>
                <w:rFonts w:ascii="Verdana" w:hAnsi="Verdana"/>
                <w:sz w:val="16"/>
                <w:szCs w:val="16"/>
              </w:rPr>
            </w:pPr>
            <w:r w:rsidRPr="001968C3">
              <w:rPr>
                <w:rFonts w:ascii="Verdana" w:hAnsi="Verdana"/>
                <w:sz w:val="16"/>
                <w:szCs w:val="16"/>
              </w:rPr>
              <w:t>Construcción y optimización de las redes de Acueducto y Alcantarillado</w:t>
            </w:r>
          </w:p>
          <w:p w:rsidR="00B16CA6" w:rsidRPr="001968C3" w:rsidRDefault="00B16CA6" w:rsidP="00753B5E">
            <w:pPr>
              <w:pStyle w:val="Prrafodelista"/>
              <w:numPr>
                <w:ilvl w:val="0"/>
                <w:numId w:val="2"/>
              </w:numPr>
              <w:spacing w:after="200" w:line="276" w:lineRule="auto"/>
              <w:ind w:left="381" w:right="-91"/>
              <w:contextualSpacing/>
              <w:jc w:val="both"/>
              <w:cnfStyle w:val="000000100000" w:firstRow="0" w:lastRow="0" w:firstColumn="0" w:lastColumn="0" w:oddVBand="0" w:evenVBand="0" w:oddHBand="1" w:evenHBand="0" w:firstRowFirstColumn="0" w:firstRowLastColumn="0" w:lastRowFirstColumn="0" w:lastRowLastColumn="0"/>
              <w:rPr>
                <w:rFonts w:ascii="Verdana" w:hAnsi="Verdana"/>
                <w:sz w:val="16"/>
                <w:szCs w:val="16"/>
              </w:rPr>
            </w:pPr>
            <w:r w:rsidRPr="001968C3">
              <w:rPr>
                <w:rFonts w:ascii="Verdana" w:hAnsi="Verdana"/>
                <w:sz w:val="16"/>
                <w:szCs w:val="16"/>
              </w:rPr>
              <w:t>Mantener la continuidad del servicio de Acueducto.</w:t>
            </w:r>
          </w:p>
          <w:p w:rsidR="00B16CA6" w:rsidRPr="001968C3" w:rsidRDefault="00B16CA6" w:rsidP="00753B5E">
            <w:pPr>
              <w:pStyle w:val="Prrafodelista"/>
              <w:numPr>
                <w:ilvl w:val="0"/>
                <w:numId w:val="2"/>
              </w:numPr>
              <w:spacing w:after="200" w:line="276" w:lineRule="auto"/>
              <w:ind w:left="381" w:right="-91"/>
              <w:contextualSpacing/>
              <w:jc w:val="both"/>
              <w:cnfStyle w:val="000000100000" w:firstRow="0" w:lastRow="0" w:firstColumn="0" w:lastColumn="0" w:oddVBand="0" w:evenVBand="0" w:oddHBand="1" w:evenHBand="0" w:firstRowFirstColumn="0" w:firstRowLastColumn="0" w:lastRowFirstColumn="0" w:lastRowLastColumn="0"/>
              <w:rPr>
                <w:rFonts w:ascii="Verdana" w:hAnsi="Verdana"/>
                <w:sz w:val="16"/>
                <w:szCs w:val="16"/>
              </w:rPr>
            </w:pPr>
            <w:r w:rsidRPr="001968C3">
              <w:rPr>
                <w:rFonts w:ascii="Verdana" w:hAnsi="Verdana"/>
                <w:sz w:val="16"/>
                <w:szCs w:val="16"/>
              </w:rPr>
              <w:t>Actualizar el Catastro de Redes y usuarios  de Acueducto y Alcantarillado</w:t>
            </w:r>
          </w:p>
          <w:p w:rsidR="00B16CA6" w:rsidRPr="001968C3" w:rsidRDefault="00B16CA6" w:rsidP="00753B5E">
            <w:pPr>
              <w:pStyle w:val="Prrafodelista"/>
              <w:numPr>
                <w:ilvl w:val="0"/>
                <w:numId w:val="2"/>
              </w:numPr>
              <w:spacing w:after="200" w:line="276" w:lineRule="auto"/>
              <w:ind w:left="381" w:right="-91"/>
              <w:contextualSpacing/>
              <w:jc w:val="both"/>
              <w:cnfStyle w:val="000000100000" w:firstRow="0" w:lastRow="0" w:firstColumn="0" w:lastColumn="0" w:oddVBand="0" w:evenVBand="0" w:oddHBand="1" w:evenHBand="0" w:firstRowFirstColumn="0" w:firstRowLastColumn="0" w:lastRowFirstColumn="0" w:lastRowLastColumn="0"/>
              <w:rPr>
                <w:rFonts w:ascii="Verdana" w:hAnsi="Verdana"/>
                <w:sz w:val="16"/>
                <w:szCs w:val="16"/>
              </w:rPr>
            </w:pPr>
            <w:r w:rsidRPr="001968C3">
              <w:rPr>
                <w:rFonts w:ascii="Verdana" w:hAnsi="Verdana"/>
                <w:sz w:val="16"/>
                <w:szCs w:val="16"/>
              </w:rPr>
              <w:t>Optimizar los estándares de Calidad del Agua y Agua Residual</w:t>
            </w:r>
          </w:p>
          <w:p w:rsidR="00B16CA6" w:rsidRPr="001968C3" w:rsidRDefault="00B16CA6" w:rsidP="00753B5E">
            <w:pPr>
              <w:pStyle w:val="Prrafodelista"/>
              <w:numPr>
                <w:ilvl w:val="0"/>
                <w:numId w:val="2"/>
              </w:numPr>
              <w:spacing w:after="200" w:line="276" w:lineRule="auto"/>
              <w:ind w:left="381" w:right="-91"/>
              <w:contextualSpacing/>
              <w:jc w:val="both"/>
              <w:cnfStyle w:val="000000100000" w:firstRow="0" w:lastRow="0" w:firstColumn="0" w:lastColumn="0" w:oddVBand="0" w:evenVBand="0" w:oddHBand="1" w:evenHBand="0" w:firstRowFirstColumn="0" w:firstRowLastColumn="0" w:lastRowFirstColumn="0" w:lastRowLastColumn="0"/>
              <w:rPr>
                <w:rFonts w:ascii="Verdana" w:hAnsi="Verdana"/>
                <w:sz w:val="16"/>
                <w:szCs w:val="16"/>
              </w:rPr>
            </w:pPr>
            <w:r w:rsidRPr="001968C3">
              <w:rPr>
                <w:rFonts w:ascii="Verdana" w:hAnsi="Verdana"/>
                <w:sz w:val="16"/>
                <w:szCs w:val="16"/>
              </w:rPr>
              <w:t>Controlar las pérdidas de Agua</w:t>
            </w:r>
          </w:p>
          <w:p w:rsidR="00B16CA6" w:rsidRPr="001968C3" w:rsidRDefault="00B16CA6" w:rsidP="00753B5E">
            <w:pPr>
              <w:pStyle w:val="Prrafodelista"/>
              <w:numPr>
                <w:ilvl w:val="0"/>
                <w:numId w:val="2"/>
              </w:numPr>
              <w:spacing w:after="200" w:line="276" w:lineRule="auto"/>
              <w:ind w:left="381" w:right="-91"/>
              <w:contextualSpacing/>
              <w:jc w:val="both"/>
              <w:cnfStyle w:val="000000100000" w:firstRow="0" w:lastRow="0" w:firstColumn="0" w:lastColumn="0" w:oddVBand="0" w:evenVBand="0" w:oddHBand="1" w:evenHBand="0" w:firstRowFirstColumn="0" w:firstRowLastColumn="0" w:lastRowFirstColumn="0" w:lastRowLastColumn="0"/>
              <w:rPr>
                <w:rFonts w:ascii="Verdana" w:hAnsi="Verdana"/>
                <w:sz w:val="16"/>
                <w:szCs w:val="16"/>
              </w:rPr>
            </w:pPr>
            <w:r w:rsidRPr="001968C3">
              <w:rPr>
                <w:rFonts w:ascii="Verdana" w:hAnsi="Verdana"/>
                <w:sz w:val="16"/>
                <w:szCs w:val="16"/>
              </w:rPr>
              <w:t>Fortalecer el Manejo de Residuos Sólidos</w:t>
            </w:r>
          </w:p>
          <w:p w:rsidR="00B16CA6" w:rsidRPr="001968C3" w:rsidRDefault="00B16CA6" w:rsidP="00753B5E">
            <w:pPr>
              <w:pStyle w:val="Prrafodelista"/>
              <w:numPr>
                <w:ilvl w:val="0"/>
                <w:numId w:val="2"/>
              </w:numPr>
              <w:spacing w:after="200" w:line="276" w:lineRule="auto"/>
              <w:ind w:left="381" w:right="-91"/>
              <w:contextualSpacing/>
              <w:jc w:val="both"/>
              <w:cnfStyle w:val="000000100000" w:firstRow="0" w:lastRow="0" w:firstColumn="0" w:lastColumn="0" w:oddVBand="0" w:evenVBand="0" w:oddHBand="1" w:evenHBand="0" w:firstRowFirstColumn="0" w:firstRowLastColumn="0" w:lastRowFirstColumn="0" w:lastRowLastColumn="0"/>
              <w:rPr>
                <w:rFonts w:ascii="Verdana" w:hAnsi="Verdana"/>
                <w:sz w:val="16"/>
                <w:szCs w:val="16"/>
              </w:rPr>
            </w:pPr>
            <w:r w:rsidRPr="001968C3">
              <w:rPr>
                <w:rFonts w:ascii="Verdana" w:hAnsi="Verdana"/>
                <w:sz w:val="16"/>
                <w:szCs w:val="16"/>
              </w:rPr>
              <w:t>Mejorar el desempeño Ambiental</w:t>
            </w:r>
          </w:p>
        </w:tc>
      </w:tr>
      <w:tr w:rsidR="00F56DE1" w:rsidRPr="001968C3" w:rsidTr="009D73E2">
        <w:trPr>
          <w:trHeight w:val="1587"/>
        </w:trPr>
        <w:tc>
          <w:tcPr>
            <w:cnfStyle w:val="001000000000" w:firstRow="0" w:lastRow="0" w:firstColumn="1" w:lastColumn="0" w:oddVBand="0" w:evenVBand="0" w:oddHBand="0" w:evenHBand="0" w:firstRowFirstColumn="0" w:firstRowLastColumn="0" w:lastRowFirstColumn="0" w:lastRowLastColumn="0"/>
            <w:tcW w:w="1951" w:type="dxa"/>
          </w:tcPr>
          <w:p w:rsidR="001814C9" w:rsidRPr="001968C3" w:rsidRDefault="001814C9" w:rsidP="00B16CA6">
            <w:pPr>
              <w:spacing w:after="200" w:line="276" w:lineRule="auto"/>
              <w:ind w:right="-91"/>
              <w:contextualSpacing/>
              <w:jc w:val="both"/>
              <w:rPr>
                <w:rFonts w:ascii="Verdana" w:hAnsi="Verdana" w:cs="Arial"/>
                <w:sz w:val="16"/>
                <w:szCs w:val="16"/>
              </w:rPr>
            </w:pPr>
          </w:p>
          <w:p w:rsidR="001814C9" w:rsidRPr="001968C3" w:rsidRDefault="001814C9" w:rsidP="00B16CA6">
            <w:pPr>
              <w:spacing w:after="200" w:line="276" w:lineRule="auto"/>
              <w:ind w:right="-91"/>
              <w:contextualSpacing/>
              <w:jc w:val="both"/>
              <w:rPr>
                <w:rFonts w:ascii="Verdana" w:hAnsi="Verdana" w:cs="Arial"/>
                <w:sz w:val="16"/>
                <w:szCs w:val="16"/>
              </w:rPr>
            </w:pPr>
          </w:p>
          <w:p w:rsidR="00B16CA6" w:rsidRPr="001968C3" w:rsidRDefault="00F56DE1" w:rsidP="00B16CA6">
            <w:pPr>
              <w:spacing w:after="200" w:line="276" w:lineRule="auto"/>
              <w:ind w:right="-91"/>
              <w:contextualSpacing/>
              <w:jc w:val="both"/>
              <w:rPr>
                <w:rFonts w:ascii="Verdana" w:hAnsi="Verdana"/>
                <w:sz w:val="16"/>
                <w:szCs w:val="16"/>
              </w:rPr>
            </w:pPr>
            <w:r w:rsidRPr="001968C3">
              <w:rPr>
                <w:rFonts w:ascii="Verdana" w:hAnsi="Verdana" w:cs="Arial"/>
                <w:sz w:val="16"/>
                <w:szCs w:val="16"/>
              </w:rPr>
              <w:t>AUTONOMÍA Y AUTOSUFICIENCIA</w:t>
            </w:r>
          </w:p>
        </w:tc>
        <w:tc>
          <w:tcPr>
            <w:tcW w:w="1843" w:type="dxa"/>
          </w:tcPr>
          <w:p w:rsidR="001814C9" w:rsidRPr="001968C3" w:rsidRDefault="001814C9" w:rsidP="00B16CA6">
            <w:pPr>
              <w:tabs>
                <w:tab w:val="left" w:pos="426"/>
              </w:tabs>
              <w:spacing w:after="200" w:line="276" w:lineRule="auto"/>
              <w:ind w:right="-91"/>
              <w:contextualSpacing/>
              <w:jc w:val="both"/>
              <w:cnfStyle w:val="000000000000" w:firstRow="0" w:lastRow="0" w:firstColumn="0" w:lastColumn="0" w:oddVBand="0" w:evenVBand="0" w:oddHBand="0" w:evenHBand="0" w:firstRowFirstColumn="0" w:firstRowLastColumn="0" w:lastRowFirstColumn="0" w:lastRowLastColumn="0"/>
              <w:rPr>
                <w:rFonts w:ascii="Verdana" w:hAnsi="Verdana"/>
                <w:sz w:val="16"/>
                <w:szCs w:val="16"/>
              </w:rPr>
            </w:pPr>
          </w:p>
          <w:p w:rsidR="001814C9" w:rsidRPr="001968C3" w:rsidRDefault="001814C9" w:rsidP="00B16CA6">
            <w:pPr>
              <w:tabs>
                <w:tab w:val="left" w:pos="426"/>
              </w:tabs>
              <w:spacing w:after="200" w:line="276" w:lineRule="auto"/>
              <w:ind w:right="-91"/>
              <w:contextualSpacing/>
              <w:jc w:val="both"/>
              <w:cnfStyle w:val="000000000000" w:firstRow="0" w:lastRow="0" w:firstColumn="0" w:lastColumn="0" w:oddVBand="0" w:evenVBand="0" w:oddHBand="0" w:evenHBand="0" w:firstRowFirstColumn="0" w:firstRowLastColumn="0" w:lastRowFirstColumn="0" w:lastRowLastColumn="0"/>
              <w:rPr>
                <w:rFonts w:ascii="Verdana" w:hAnsi="Verdana"/>
                <w:sz w:val="16"/>
                <w:szCs w:val="16"/>
              </w:rPr>
            </w:pPr>
          </w:p>
          <w:p w:rsidR="00B16CA6" w:rsidRPr="001968C3" w:rsidRDefault="00B16CA6" w:rsidP="009D73E2">
            <w:pPr>
              <w:tabs>
                <w:tab w:val="left" w:pos="426"/>
              </w:tabs>
              <w:spacing w:after="200" w:line="276" w:lineRule="auto"/>
              <w:ind w:right="-91"/>
              <w:contextualSpacing/>
              <w:jc w:val="both"/>
              <w:cnfStyle w:val="000000000000" w:firstRow="0" w:lastRow="0" w:firstColumn="0" w:lastColumn="0" w:oddVBand="0" w:evenVBand="0" w:oddHBand="0" w:evenHBand="0" w:firstRowFirstColumn="0" w:firstRowLastColumn="0" w:lastRowFirstColumn="0" w:lastRowLastColumn="0"/>
              <w:rPr>
                <w:rFonts w:ascii="Verdana" w:hAnsi="Verdana"/>
                <w:sz w:val="16"/>
                <w:szCs w:val="16"/>
              </w:rPr>
            </w:pPr>
            <w:r w:rsidRPr="001968C3">
              <w:rPr>
                <w:rFonts w:ascii="Verdana" w:hAnsi="Verdana"/>
                <w:sz w:val="16"/>
                <w:szCs w:val="16"/>
              </w:rPr>
              <w:t xml:space="preserve">Garantizar La Viabilidad Financiera </w:t>
            </w:r>
          </w:p>
        </w:tc>
        <w:tc>
          <w:tcPr>
            <w:tcW w:w="5072" w:type="dxa"/>
          </w:tcPr>
          <w:p w:rsidR="00B16CA6" w:rsidRPr="001968C3" w:rsidRDefault="00B16CA6" w:rsidP="00753B5E">
            <w:pPr>
              <w:pStyle w:val="Prrafodelista"/>
              <w:numPr>
                <w:ilvl w:val="0"/>
                <w:numId w:val="1"/>
              </w:numPr>
              <w:spacing w:after="200" w:line="276" w:lineRule="auto"/>
              <w:ind w:left="317" w:right="-91"/>
              <w:contextualSpacing/>
              <w:jc w:val="both"/>
              <w:cnfStyle w:val="000000000000" w:firstRow="0" w:lastRow="0" w:firstColumn="0" w:lastColumn="0" w:oddVBand="0" w:evenVBand="0" w:oddHBand="0" w:evenHBand="0" w:firstRowFirstColumn="0" w:firstRowLastColumn="0" w:lastRowFirstColumn="0" w:lastRowLastColumn="0"/>
              <w:rPr>
                <w:rFonts w:ascii="Verdana" w:hAnsi="Verdana"/>
                <w:sz w:val="16"/>
                <w:szCs w:val="16"/>
              </w:rPr>
            </w:pPr>
            <w:r w:rsidRPr="001968C3">
              <w:rPr>
                <w:rFonts w:ascii="Verdana" w:hAnsi="Verdana"/>
                <w:sz w:val="16"/>
                <w:szCs w:val="16"/>
              </w:rPr>
              <w:t>Mejorar los Ingresos Operacionales</w:t>
            </w:r>
          </w:p>
          <w:p w:rsidR="00B16CA6" w:rsidRPr="001968C3" w:rsidRDefault="00B16CA6" w:rsidP="00753B5E">
            <w:pPr>
              <w:pStyle w:val="Prrafodelista"/>
              <w:numPr>
                <w:ilvl w:val="0"/>
                <w:numId w:val="1"/>
              </w:numPr>
              <w:spacing w:after="200" w:line="276" w:lineRule="auto"/>
              <w:ind w:left="317" w:right="-91"/>
              <w:contextualSpacing/>
              <w:jc w:val="both"/>
              <w:cnfStyle w:val="000000000000" w:firstRow="0" w:lastRow="0" w:firstColumn="0" w:lastColumn="0" w:oddVBand="0" w:evenVBand="0" w:oddHBand="0" w:evenHBand="0" w:firstRowFirstColumn="0" w:firstRowLastColumn="0" w:lastRowFirstColumn="0" w:lastRowLastColumn="0"/>
              <w:rPr>
                <w:rFonts w:ascii="Verdana" w:hAnsi="Verdana"/>
                <w:sz w:val="16"/>
                <w:szCs w:val="16"/>
              </w:rPr>
            </w:pPr>
            <w:r w:rsidRPr="001968C3">
              <w:rPr>
                <w:rFonts w:ascii="Verdana" w:hAnsi="Verdana"/>
                <w:sz w:val="16"/>
                <w:szCs w:val="16"/>
              </w:rPr>
              <w:t xml:space="preserve">Control de Gastos </w:t>
            </w:r>
          </w:p>
          <w:p w:rsidR="00B16CA6" w:rsidRPr="001968C3" w:rsidRDefault="00B16CA6" w:rsidP="00753B5E">
            <w:pPr>
              <w:pStyle w:val="Prrafodelista"/>
              <w:numPr>
                <w:ilvl w:val="0"/>
                <w:numId w:val="1"/>
              </w:numPr>
              <w:spacing w:after="200" w:line="276" w:lineRule="auto"/>
              <w:ind w:left="317" w:right="-91"/>
              <w:contextualSpacing/>
              <w:jc w:val="both"/>
              <w:cnfStyle w:val="000000000000" w:firstRow="0" w:lastRow="0" w:firstColumn="0" w:lastColumn="0" w:oddVBand="0" w:evenVBand="0" w:oddHBand="0" w:evenHBand="0" w:firstRowFirstColumn="0" w:firstRowLastColumn="0" w:lastRowFirstColumn="0" w:lastRowLastColumn="0"/>
              <w:rPr>
                <w:rFonts w:ascii="Verdana" w:hAnsi="Verdana"/>
                <w:sz w:val="16"/>
                <w:szCs w:val="16"/>
              </w:rPr>
            </w:pPr>
            <w:r w:rsidRPr="001968C3">
              <w:rPr>
                <w:rFonts w:ascii="Verdana" w:hAnsi="Verdana"/>
                <w:sz w:val="16"/>
                <w:szCs w:val="16"/>
              </w:rPr>
              <w:t xml:space="preserve">Actualización Estructura Tarifaria Servicio de Acueducto y Alcantarillado </w:t>
            </w:r>
          </w:p>
          <w:p w:rsidR="00B16CA6" w:rsidRPr="001968C3" w:rsidRDefault="00B16CA6" w:rsidP="00753B5E">
            <w:pPr>
              <w:pStyle w:val="Prrafodelista"/>
              <w:numPr>
                <w:ilvl w:val="0"/>
                <w:numId w:val="1"/>
              </w:numPr>
              <w:spacing w:after="200" w:line="276" w:lineRule="auto"/>
              <w:ind w:left="317" w:right="-91"/>
              <w:contextualSpacing/>
              <w:jc w:val="both"/>
              <w:cnfStyle w:val="000000000000" w:firstRow="0" w:lastRow="0" w:firstColumn="0" w:lastColumn="0" w:oddVBand="0" w:evenVBand="0" w:oddHBand="0" w:evenHBand="0" w:firstRowFirstColumn="0" w:firstRowLastColumn="0" w:lastRowFirstColumn="0" w:lastRowLastColumn="0"/>
              <w:rPr>
                <w:rFonts w:ascii="Verdana" w:hAnsi="Verdana"/>
                <w:sz w:val="16"/>
                <w:szCs w:val="16"/>
              </w:rPr>
            </w:pPr>
            <w:r w:rsidRPr="001968C3">
              <w:rPr>
                <w:rFonts w:ascii="Verdana" w:hAnsi="Verdana"/>
                <w:sz w:val="16"/>
                <w:szCs w:val="16"/>
              </w:rPr>
              <w:t>Consecución de fuentes de financiación para Inversión</w:t>
            </w:r>
          </w:p>
        </w:tc>
      </w:tr>
      <w:tr w:rsidR="00F56DE1" w:rsidRPr="001968C3" w:rsidTr="001814C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51" w:type="dxa"/>
          </w:tcPr>
          <w:p w:rsidR="001814C9" w:rsidRPr="001968C3" w:rsidRDefault="001814C9" w:rsidP="00B16CA6">
            <w:pPr>
              <w:spacing w:after="200" w:line="276" w:lineRule="auto"/>
              <w:ind w:right="-91"/>
              <w:contextualSpacing/>
              <w:jc w:val="both"/>
              <w:rPr>
                <w:rFonts w:ascii="Verdana" w:hAnsi="Verdana" w:cs="Arial"/>
                <w:sz w:val="16"/>
                <w:szCs w:val="16"/>
              </w:rPr>
            </w:pPr>
          </w:p>
          <w:p w:rsidR="001814C9" w:rsidRPr="001968C3" w:rsidRDefault="001814C9" w:rsidP="00B16CA6">
            <w:pPr>
              <w:spacing w:after="200" w:line="276" w:lineRule="auto"/>
              <w:ind w:right="-91"/>
              <w:contextualSpacing/>
              <w:jc w:val="both"/>
              <w:rPr>
                <w:rFonts w:ascii="Verdana" w:hAnsi="Verdana" w:cs="Arial"/>
                <w:sz w:val="16"/>
                <w:szCs w:val="16"/>
              </w:rPr>
            </w:pPr>
          </w:p>
          <w:p w:rsidR="00B16CA6" w:rsidRPr="001968C3" w:rsidRDefault="00B16CA6" w:rsidP="00B16CA6">
            <w:pPr>
              <w:spacing w:after="200" w:line="276" w:lineRule="auto"/>
              <w:ind w:right="-91"/>
              <w:contextualSpacing/>
              <w:jc w:val="both"/>
              <w:rPr>
                <w:rFonts w:ascii="Verdana" w:hAnsi="Verdana"/>
                <w:sz w:val="16"/>
                <w:szCs w:val="16"/>
              </w:rPr>
            </w:pPr>
            <w:r w:rsidRPr="001968C3">
              <w:rPr>
                <w:rFonts w:ascii="Verdana" w:hAnsi="Verdana" w:cs="Arial"/>
                <w:sz w:val="16"/>
                <w:szCs w:val="16"/>
              </w:rPr>
              <w:t>DE LA OFICINA A LA COMUNIDAD</w:t>
            </w:r>
          </w:p>
        </w:tc>
        <w:tc>
          <w:tcPr>
            <w:tcW w:w="1843" w:type="dxa"/>
          </w:tcPr>
          <w:p w:rsidR="001814C9" w:rsidRPr="001968C3" w:rsidRDefault="001814C9" w:rsidP="00B16CA6">
            <w:pPr>
              <w:tabs>
                <w:tab w:val="left" w:pos="426"/>
              </w:tabs>
              <w:spacing w:after="200" w:line="276" w:lineRule="auto"/>
              <w:ind w:right="-91"/>
              <w:contextualSpacing/>
              <w:jc w:val="both"/>
              <w:cnfStyle w:val="000000100000" w:firstRow="0" w:lastRow="0" w:firstColumn="0" w:lastColumn="0" w:oddVBand="0" w:evenVBand="0" w:oddHBand="1" w:evenHBand="0" w:firstRowFirstColumn="0" w:firstRowLastColumn="0" w:lastRowFirstColumn="0" w:lastRowLastColumn="0"/>
              <w:rPr>
                <w:rFonts w:ascii="Verdana" w:hAnsi="Verdana"/>
                <w:sz w:val="16"/>
                <w:szCs w:val="16"/>
              </w:rPr>
            </w:pPr>
          </w:p>
          <w:p w:rsidR="001814C9" w:rsidRPr="001968C3" w:rsidRDefault="001814C9" w:rsidP="00B16CA6">
            <w:pPr>
              <w:tabs>
                <w:tab w:val="left" w:pos="426"/>
              </w:tabs>
              <w:spacing w:after="200" w:line="276" w:lineRule="auto"/>
              <w:ind w:right="-91"/>
              <w:contextualSpacing/>
              <w:jc w:val="both"/>
              <w:cnfStyle w:val="000000100000" w:firstRow="0" w:lastRow="0" w:firstColumn="0" w:lastColumn="0" w:oddVBand="0" w:evenVBand="0" w:oddHBand="1" w:evenHBand="0" w:firstRowFirstColumn="0" w:firstRowLastColumn="0" w:lastRowFirstColumn="0" w:lastRowLastColumn="0"/>
              <w:rPr>
                <w:rFonts w:ascii="Verdana" w:hAnsi="Verdana"/>
                <w:sz w:val="16"/>
                <w:szCs w:val="16"/>
              </w:rPr>
            </w:pPr>
          </w:p>
          <w:p w:rsidR="00B16CA6" w:rsidRPr="001968C3" w:rsidRDefault="00B16CA6" w:rsidP="00B16CA6">
            <w:pPr>
              <w:tabs>
                <w:tab w:val="left" w:pos="426"/>
              </w:tabs>
              <w:spacing w:after="200" w:line="276" w:lineRule="auto"/>
              <w:ind w:right="-91"/>
              <w:contextualSpacing/>
              <w:jc w:val="both"/>
              <w:cnfStyle w:val="000000100000" w:firstRow="0" w:lastRow="0" w:firstColumn="0" w:lastColumn="0" w:oddVBand="0" w:evenVBand="0" w:oddHBand="1" w:evenHBand="0" w:firstRowFirstColumn="0" w:firstRowLastColumn="0" w:lastRowFirstColumn="0" w:lastRowLastColumn="0"/>
              <w:rPr>
                <w:rFonts w:ascii="Verdana" w:hAnsi="Verdana"/>
                <w:sz w:val="16"/>
                <w:szCs w:val="16"/>
              </w:rPr>
            </w:pPr>
            <w:r w:rsidRPr="001968C3">
              <w:rPr>
                <w:rFonts w:ascii="Verdana" w:hAnsi="Verdana"/>
                <w:sz w:val="16"/>
                <w:szCs w:val="16"/>
              </w:rPr>
              <w:t>Mejorar La Gestión Comercial</w:t>
            </w:r>
          </w:p>
          <w:p w:rsidR="00B16CA6" w:rsidRPr="001968C3" w:rsidRDefault="00B16CA6" w:rsidP="00B16CA6">
            <w:pPr>
              <w:spacing w:after="200" w:line="276" w:lineRule="auto"/>
              <w:ind w:right="-91"/>
              <w:contextualSpacing/>
              <w:jc w:val="both"/>
              <w:cnfStyle w:val="000000100000" w:firstRow="0" w:lastRow="0" w:firstColumn="0" w:lastColumn="0" w:oddVBand="0" w:evenVBand="0" w:oddHBand="1" w:evenHBand="0" w:firstRowFirstColumn="0" w:firstRowLastColumn="0" w:lastRowFirstColumn="0" w:lastRowLastColumn="0"/>
              <w:rPr>
                <w:rFonts w:ascii="Verdana" w:hAnsi="Verdana"/>
                <w:sz w:val="16"/>
                <w:szCs w:val="16"/>
              </w:rPr>
            </w:pPr>
          </w:p>
        </w:tc>
        <w:tc>
          <w:tcPr>
            <w:tcW w:w="5072" w:type="dxa"/>
          </w:tcPr>
          <w:p w:rsidR="00B16CA6" w:rsidRPr="001968C3" w:rsidRDefault="00B16CA6" w:rsidP="00753B5E">
            <w:pPr>
              <w:pStyle w:val="Prrafodelista"/>
              <w:numPr>
                <w:ilvl w:val="0"/>
                <w:numId w:val="3"/>
              </w:numPr>
              <w:spacing w:after="200" w:line="276" w:lineRule="auto"/>
              <w:ind w:left="317" w:right="-91"/>
              <w:contextualSpacing/>
              <w:jc w:val="both"/>
              <w:cnfStyle w:val="000000100000" w:firstRow="0" w:lastRow="0" w:firstColumn="0" w:lastColumn="0" w:oddVBand="0" w:evenVBand="0" w:oddHBand="1" w:evenHBand="0" w:firstRowFirstColumn="0" w:firstRowLastColumn="0" w:lastRowFirstColumn="0" w:lastRowLastColumn="0"/>
              <w:rPr>
                <w:rFonts w:ascii="Verdana" w:hAnsi="Verdana"/>
                <w:sz w:val="16"/>
                <w:szCs w:val="16"/>
              </w:rPr>
            </w:pPr>
            <w:r w:rsidRPr="001968C3">
              <w:rPr>
                <w:rFonts w:ascii="Verdana" w:hAnsi="Verdana"/>
                <w:sz w:val="16"/>
                <w:szCs w:val="16"/>
              </w:rPr>
              <w:t>Desarrollar un Programa de Micro medición.</w:t>
            </w:r>
          </w:p>
          <w:p w:rsidR="00B16CA6" w:rsidRPr="001968C3" w:rsidRDefault="00B16CA6" w:rsidP="00753B5E">
            <w:pPr>
              <w:pStyle w:val="Prrafodelista"/>
              <w:numPr>
                <w:ilvl w:val="0"/>
                <w:numId w:val="3"/>
              </w:numPr>
              <w:spacing w:after="200" w:line="276" w:lineRule="auto"/>
              <w:ind w:left="317" w:right="-91"/>
              <w:contextualSpacing/>
              <w:jc w:val="both"/>
              <w:cnfStyle w:val="000000100000" w:firstRow="0" w:lastRow="0" w:firstColumn="0" w:lastColumn="0" w:oddVBand="0" w:evenVBand="0" w:oddHBand="1" w:evenHBand="0" w:firstRowFirstColumn="0" w:firstRowLastColumn="0" w:lastRowFirstColumn="0" w:lastRowLastColumn="0"/>
              <w:rPr>
                <w:rFonts w:ascii="Verdana" w:hAnsi="Verdana"/>
                <w:sz w:val="16"/>
                <w:szCs w:val="16"/>
              </w:rPr>
            </w:pPr>
            <w:r w:rsidRPr="001968C3">
              <w:rPr>
                <w:rFonts w:ascii="Verdana" w:hAnsi="Verdana"/>
                <w:noProof/>
                <w:sz w:val="16"/>
                <w:szCs w:val="16"/>
              </w:rPr>
              <w:t>Asegurar la resolución de PQR</w:t>
            </w:r>
          </w:p>
          <w:p w:rsidR="00B16CA6" w:rsidRPr="001968C3" w:rsidRDefault="00B16CA6" w:rsidP="00753B5E">
            <w:pPr>
              <w:pStyle w:val="Prrafodelista"/>
              <w:numPr>
                <w:ilvl w:val="0"/>
                <w:numId w:val="3"/>
              </w:numPr>
              <w:spacing w:after="200" w:line="276" w:lineRule="auto"/>
              <w:ind w:left="317" w:right="-91"/>
              <w:contextualSpacing/>
              <w:jc w:val="both"/>
              <w:cnfStyle w:val="000000100000" w:firstRow="0" w:lastRow="0" w:firstColumn="0" w:lastColumn="0" w:oddVBand="0" w:evenVBand="0" w:oddHBand="1" w:evenHBand="0" w:firstRowFirstColumn="0" w:firstRowLastColumn="0" w:lastRowFirstColumn="0" w:lastRowLastColumn="0"/>
              <w:rPr>
                <w:rFonts w:ascii="Verdana" w:hAnsi="Verdana"/>
                <w:sz w:val="16"/>
                <w:szCs w:val="16"/>
              </w:rPr>
            </w:pPr>
            <w:r w:rsidRPr="001968C3">
              <w:rPr>
                <w:rFonts w:ascii="Verdana" w:hAnsi="Verdana"/>
                <w:sz w:val="16"/>
                <w:szCs w:val="16"/>
              </w:rPr>
              <w:t xml:space="preserve">Apropiación Ciudadana  </w:t>
            </w:r>
          </w:p>
          <w:p w:rsidR="00B16CA6" w:rsidRPr="001968C3" w:rsidRDefault="00B16CA6" w:rsidP="00753B5E">
            <w:pPr>
              <w:pStyle w:val="Prrafodelista"/>
              <w:numPr>
                <w:ilvl w:val="0"/>
                <w:numId w:val="3"/>
              </w:numPr>
              <w:spacing w:after="200" w:line="276" w:lineRule="auto"/>
              <w:ind w:left="317" w:right="-91"/>
              <w:contextualSpacing/>
              <w:jc w:val="both"/>
              <w:cnfStyle w:val="000000100000" w:firstRow="0" w:lastRow="0" w:firstColumn="0" w:lastColumn="0" w:oddVBand="0" w:evenVBand="0" w:oddHBand="1" w:evenHBand="0" w:firstRowFirstColumn="0" w:firstRowLastColumn="0" w:lastRowFirstColumn="0" w:lastRowLastColumn="0"/>
              <w:rPr>
                <w:rFonts w:ascii="Verdana" w:hAnsi="Verdana"/>
                <w:sz w:val="16"/>
                <w:szCs w:val="16"/>
              </w:rPr>
            </w:pPr>
            <w:r w:rsidRPr="001968C3">
              <w:rPr>
                <w:rFonts w:ascii="Verdana" w:hAnsi="Verdana"/>
                <w:sz w:val="16"/>
                <w:szCs w:val="16"/>
              </w:rPr>
              <w:t>Recuperación de Cartera</w:t>
            </w:r>
          </w:p>
          <w:p w:rsidR="00B16CA6" w:rsidRPr="001968C3" w:rsidRDefault="00B16CA6" w:rsidP="00753B5E">
            <w:pPr>
              <w:pStyle w:val="Prrafodelista"/>
              <w:numPr>
                <w:ilvl w:val="0"/>
                <w:numId w:val="3"/>
              </w:numPr>
              <w:spacing w:after="200" w:line="276" w:lineRule="auto"/>
              <w:ind w:left="317" w:right="-91"/>
              <w:contextualSpacing/>
              <w:jc w:val="both"/>
              <w:cnfStyle w:val="000000100000" w:firstRow="0" w:lastRow="0" w:firstColumn="0" w:lastColumn="0" w:oddVBand="0" w:evenVBand="0" w:oddHBand="1" w:evenHBand="0" w:firstRowFirstColumn="0" w:firstRowLastColumn="0" w:lastRowFirstColumn="0" w:lastRowLastColumn="0"/>
              <w:rPr>
                <w:rFonts w:ascii="Verdana" w:hAnsi="Verdana"/>
                <w:sz w:val="16"/>
                <w:szCs w:val="16"/>
              </w:rPr>
            </w:pPr>
            <w:r w:rsidRPr="001968C3">
              <w:rPr>
                <w:rFonts w:ascii="Verdana" w:hAnsi="Verdana"/>
                <w:sz w:val="16"/>
                <w:szCs w:val="16"/>
              </w:rPr>
              <w:t xml:space="preserve">Eficiencia del Recaudo  </w:t>
            </w:r>
          </w:p>
        </w:tc>
      </w:tr>
      <w:tr w:rsidR="00F56DE1" w:rsidRPr="001968C3" w:rsidTr="001814C9">
        <w:tc>
          <w:tcPr>
            <w:cnfStyle w:val="001000000000" w:firstRow="0" w:lastRow="0" w:firstColumn="1" w:lastColumn="0" w:oddVBand="0" w:evenVBand="0" w:oddHBand="0" w:evenHBand="0" w:firstRowFirstColumn="0" w:firstRowLastColumn="0" w:lastRowFirstColumn="0" w:lastRowLastColumn="0"/>
            <w:tcW w:w="1951" w:type="dxa"/>
          </w:tcPr>
          <w:p w:rsidR="001814C9" w:rsidRPr="001968C3" w:rsidRDefault="001814C9" w:rsidP="00B16CA6">
            <w:pPr>
              <w:spacing w:after="200" w:line="276" w:lineRule="auto"/>
              <w:ind w:right="-91"/>
              <w:contextualSpacing/>
              <w:jc w:val="both"/>
              <w:rPr>
                <w:rFonts w:ascii="Verdana" w:hAnsi="Verdana" w:cs="Arial"/>
                <w:sz w:val="16"/>
                <w:szCs w:val="16"/>
              </w:rPr>
            </w:pPr>
          </w:p>
          <w:p w:rsidR="00B16CA6" w:rsidRPr="001968C3" w:rsidRDefault="00B16CA6" w:rsidP="00B16CA6">
            <w:pPr>
              <w:spacing w:after="200" w:line="276" w:lineRule="auto"/>
              <w:ind w:right="-91"/>
              <w:contextualSpacing/>
              <w:jc w:val="both"/>
              <w:rPr>
                <w:rFonts w:ascii="Verdana" w:hAnsi="Verdana"/>
                <w:sz w:val="16"/>
                <w:szCs w:val="16"/>
              </w:rPr>
            </w:pPr>
            <w:r w:rsidRPr="001968C3">
              <w:rPr>
                <w:rFonts w:ascii="Verdana" w:hAnsi="Verdana" w:cs="Arial"/>
                <w:sz w:val="16"/>
                <w:szCs w:val="16"/>
              </w:rPr>
              <w:t>INTEGRALIDAD EN LA GESTIÓN</w:t>
            </w:r>
          </w:p>
        </w:tc>
        <w:tc>
          <w:tcPr>
            <w:tcW w:w="1843" w:type="dxa"/>
          </w:tcPr>
          <w:p w:rsidR="001814C9" w:rsidRPr="001968C3" w:rsidRDefault="001814C9" w:rsidP="00B16CA6">
            <w:pPr>
              <w:tabs>
                <w:tab w:val="left" w:pos="426"/>
              </w:tabs>
              <w:spacing w:after="200" w:line="276" w:lineRule="auto"/>
              <w:ind w:right="-91"/>
              <w:contextualSpacing/>
              <w:jc w:val="both"/>
              <w:cnfStyle w:val="000000000000" w:firstRow="0" w:lastRow="0" w:firstColumn="0" w:lastColumn="0" w:oddVBand="0" w:evenVBand="0" w:oddHBand="0" w:evenHBand="0" w:firstRowFirstColumn="0" w:firstRowLastColumn="0" w:lastRowFirstColumn="0" w:lastRowLastColumn="0"/>
              <w:rPr>
                <w:rFonts w:ascii="Verdana" w:hAnsi="Verdana"/>
                <w:sz w:val="16"/>
                <w:szCs w:val="16"/>
              </w:rPr>
            </w:pPr>
          </w:p>
          <w:p w:rsidR="00B16CA6" w:rsidRPr="001968C3" w:rsidRDefault="00B16CA6" w:rsidP="001814C9">
            <w:pPr>
              <w:tabs>
                <w:tab w:val="left" w:pos="426"/>
              </w:tabs>
              <w:spacing w:after="200" w:line="276" w:lineRule="auto"/>
              <w:ind w:right="-91"/>
              <w:contextualSpacing/>
              <w:jc w:val="both"/>
              <w:cnfStyle w:val="000000000000" w:firstRow="0" w:lastRow="0" w:firstColumn="0" w:lastColumn="0" w:oddVBand="0" w:evenVBand="0" w:oddHBand="0" w:evenHBand="0" w:firstRowFirstColumn="0" w:firstRowLastColumn="0" w:lastRowFirstColumn="0" w:lastRowLastColumn="0"/>
              <w:rPr>
                <w:rFonts w:ascii="Verdana" w:hAnsi="Verdana"/>
                <w:sz w:val="16"/>
                <w:szCs w:val="16"/>
              </w:rPr>
            </w:pPr>
            <w:r w:rsidRPr="001968C3">
              <w:rPr>
                <w:rFonts w:ascii="Verdana" w:hAnsi="Verdana"/>
                <w:sz w:val="16"/>
                <w:szCs w:val="16"/>
              </w:rPr>
              <w:t>Fortalecimiento Empresarial</w:t>
            </w:r>
          </w:p>
        </w:tc>
        <w:tc>
          <w:tcPr>
            <w:tcW w:w="5072" w:type="dxa"/>
          </w:tcPr>
          <w:p w:rsidR="00B16CA6" w:rsidRPr="001968C3" w:rsidRDefault="00B16CA6" w:rsidP="00753B5E">
            <w:pPr>
              <w:pStyle w:val="Prrafodelista"/>
              <w:numPr>
                <w:ilvl w:val="0"/>
                <w:numId w:val="4"/>
              </w:numPr>
              <w:spacing w:after="200" w:line="276" w:lineRule="auto"/>
              <w:ind w:left="317" w:right="-91"/>
              <w:contextualSpacing/>
              <w:jc w:val="both"/>
              <w:cnfStyle w:val="000000000000" w:firstRow="0" w:lastRow="0" w:firstColumn="0" w:lastColumn="0" w:oddVBand="0" w:evenVBand="0" w:oddHBand="0" w:evenHBand="0" w:firstRowFirstColumn="0" w:firstRowLastColumn="0" w:lastRowFirstColumn="0" w:lastRowLastColumn="0"/>
              <w:rPr>
                <w:rFonts w:ascii="Verdana" w:hAnsi="Verdana"/>
                <w:sz w:val="16"/>
                <w:szCs w:val="16"/>
              </w:rPr>
            </w:pPr>
            <w:r w:rsidRPr="001968C3">
              <w:rPr>
                <w:rFonts w:ascii="Verdana" w:hAnsi="Verdana"/>
                <w:sz w:val="16"/>
                <w:szCs w:val="16"/>
              </w:rPr>
              <w:t>Desarrollo de la Planeación Estratégica.</w:t>
            </w:r>
          </w:p>
          <w:p w:rsidR="00B16CA6" w:rsidRPr="001968C3" w:rsidRDefault="00B16CA6" w:rsidP="00753B5E">
            <w:pPr>
              <w:pStyle w:val="Prrafodelista"/>
              <w:numPr>
                <w:ilvl w:val="0"/>
                <w:numId w:val="4"/>
              </w:numPr>
              <w:spacing w:after="200" w:line="276" w:lineRule="auto"/>
              <w:ind w:left="317" w:right="-91"/>
              <w:contextualSpacing/>
              <w:jc w:val="both"/>
              <w:cnfStyle w:val="000000000000" w:firstRow="0" w:lastRow="0" w:firstColumn="0" w:lastColumn="0" w:oddVBand="0" w:evenVBand="0" w:oddHBand="0" w:evenHBand="0" w:firstRowFirstColumn="0" w:firstRowLastColumn="0" w:lastRowFirstColumn="0" w:lastRowLastColumn="0"/>
              <w:rPr>
                <w:rFonts w:ascii="Verdana" w:hAnsi="Verdana"/>
                <w:sz w:val="16"/>
                <w:szCs w:val="16"/>
              </w:rPr>
            </w:pPr>
            <w:r w:rsidRPr="001968C3">
              <w:rPr>
                <w:rFonts w:ascii="Verdana" w:hAnsi="Verdana"/>
                <w:sz w:val="16"/>
                <w:szCs w:val="16"/>
              </w:rPr>
              <w:t>Gestión del Talento Humano</w:t>
            </w:r>
          </w:p>
          <w:p w:rsidR="00B16CA6" w:rsidRPr="001968C3" w:rsidRDefault="00B16CA6" w:rsidP="00753B5E">
            <w:pPr>
              <w:pStyle w:val="Prrafodelista"/>
              <w:numPr>
                <w:ilvl w:val="0"/>
                <w:numId w:val="4"/>
              </w:numPr>
              <w:spacing w:after="200" w:line="276" w:lineRule="auto"/>
              <w:ind w:left="317" w:right="-91"/>
              <w:contextualSpacing/>
              <w:jc w:val="both"/>
              <w:cnfStyle w:val="000000000000" w:firstRow="0" w:lastRow="0" w:firstColumn="0" w:lastColumn="0" w:oddVBand="0" w:evenVBand="0" w:oddHBand="0" w:evenHBand="0" w:firstRowFirstColumn="0" w:firstRowLastColumn="0" w:lastRowFirstColumn="0" w:lastRowLastColumn="0"/>
              <w:rPr>
                <w:rFonts w:ascii="Verdana" w:hAnsi="Verdana"/>
                <w:sz w:val="16"/>
                <w:szCs w:val="16"/>
              </w:rPr>
            </w:pPr>
            <w:r w:rsidRPr="001968C3">
              <w:rPr>
                <w:rFonts w:ascii="Verdana" w:hAnsi="Verdana"/>
                <w:sz w:val="16"/>
                <w:szCs w:val="16"/>
              </w:rPr>
              <w:t>Oportunidad en la Información Empresarial</w:t>
            </w:r>
          </w:p>
        </w:tc>
      </w:tr>
      <w:tr w:rsidR="00F56DE1" w:rsidRPr="001968C3" w:rsidTr="001814C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51" w:type="dxa"/>
          </w:tcPr>
          <w:p w:rsidR="001814C9" w:rsidRPr="001968C3" w:rsidRDefault="001814C9" w:rsidP="00B16CA6">
            <w:pPr>
              <w:spacing w:after="200" w:line="276" w:lineRule="auto"/>
              <w:ind w:right="-91"/>
              <w:contextualSpacing/>
              <w:jc w:val="both"/>
              <w:rPr>
                <w:rFonts w:ascii="Verdana" w:hAnsi="Verdana" w:cs="Arial"/>
                <w:sz w:val="16"/>
                <w:szCs w:val="16"/>
              </w:rPr>
            </w:pPr>
          </w:p>
          <w:p w:rsidR="00B16CA6" w:rsidRPr="001968C3" w:rsidRDefault="00F56DE1" w:rsidP="00B16CA6">
            <w:pPr>
              <w:spacing w:after="200" w:line="276" w:lineRule="auto"/>
              <w:ind w:right="-91"/>
              <w:contextualSpacing/>
              <w:jc w:val="both"/>
              <w:rPr>
                <w:rFonts w:ascii="Verdana" w:hAnsi="Verdana"/>
                <w:sz w:val="16"/>
                <w:szCs w:val="16"/>
              </w:rPr>
            </w:pPr>
            <w:r w:rsidRPr="001968C3">
              <w:rPr>
                <w:rFonts w:ascii="Verdana" w:hAnsi="Verdana" w:cs="Arial"/>
                <w:sz w:val="16"/>
                <w:szCs w:val="16"/>
              </w:rPr>
              <w:t>CONTROL Y AUTOCONTROL</w:t>
            </w:r>
          </w:p>
        </w:tc>
        <w:tc>
          <w:tcPr>
            <w:tcW w:w="1843" w:type="dxa"/>
          </w:tcPr>
          <w:p w:rsidR="00B16CA6" w:rsidRPr="001968C3" w:rsidRDefault="00B16CA6" w:rsidP="001814C9">
            <w:pPr>
              <w:tabs>
                <w:tab w:val="left" w:pos="426"/>
              </w:tabs>
              <w:spacing w:after="200" w:line="276" w:lineRule="auto"/>
              <w:ind w:right="-91"/>
              <w:contextualSpacing/>
              <w:jc w:val="both"/>
              <w:cnfStyle w:val="000000100000" w:firstRow="0" w:lastRow="0" w:firstColumn="0" w:lastColumn="0" w:oddVBand="0" w:evenVBand="0" w:oddHBand="1" w:evenHBand="0" w:firstRowFirstColumn="0" w:firstRowLastColumn="0" w:lastRowFirstColumn="0" w:lastRowLastColumn="0"/>
              <w:rPr>
                <w:rFonts w:ascii="Verdana" w:hAnsi="Verdana"/>
                <w:sz w:val="16"/>
                <w:szCs w:val="16"/>
              </w:rPr>
            </w:pPr>
            <w:r w:rsidRPr="001968C3">
              <w:rPr>
                <w:rFonts w:ascii="Verdana" w:hAnsi="Verdana"/>
                <w:sz w:val="16"/>
                <w:szCs w:val="16"/>
              </w:rPr>
              <w:t xml:space="preserve">Sostenibilidad De </w:t>
            </w:r>
            <w:proofErr w:type="spellStart"/>
            <w:r w:rsidRPr="001968C3">
              <w:rPr>
                <w:rFonts w:ascii="Verdana" w:hAnsi="Verdana"/>
                <w:sz w:val="16"/>
                <w:szCs w:val="16"/>
              </w:rPr>
              <w:t>Meci</w:t>
            </w:r>
            <w:proofErr w:type="spellEnd"/>
            <w:r w:rsidRPr="001968C3">
              <w:rPr>
                <w:rFonts w:ascii="Verdana" w:hAnsi="Verdana"/>
                <w:sz w:val="16"/>
                <w:szCs w:val="16"/>
              </w:rPr>
              <w:t xml:space="preserve"> Y Sistema De Gestión De La Calidad</w:t>
            </w:r>
          </w:p>
        </w:tc>
        <w:tc>
          <w:tcPr>
            <w:tcW w:w="5072" w:type="dxa"/>
          </w:tcPr>
          <w:p w:rsidR="00B16CA6" w:rsidRPr="001968C3" w:rsidRDefault="00B16CA6" w:rsidP="00753B5E">
            <w:pPr>
              <w:pStyle w:val="Prrafodelista"/>
              <w:numPr>
                <w:ilvl w:val="0"/>
                <w:numId w:val="5"/>
              </w:numPr>
              <w:spacing w:after="200" w:line="276" w:lineRule="auto"/>
              <w:ind w:left="317" w:right="-91"/>
              <w:contextualSpacing/>
              <w:jc w:val="both"/>
              <w:cnfStyle w:val="000000100000" w:firstRow="0" w:lastRow="0" w:firstColumn="0" w:lastColumn="0" w:oddVBand="0" w:evenVBand="0" w:oddHBand="1" w:evenHBand="0" w:firstRowFirstColumn="0" w:firstRowLastColumn="0" w:lastRowFirstColumn="0" w:lastRowLastColumn="0"/>
              <w:rPr>
                <w:rFonts w:ascii="Verdana" w:hAnsi="Verdana"/>
                <w:sz w:val="16"/>
                <w:szCs w:val="16"/>
              </w:rPr>
            </w:pPr>
            <w:r w:rsidRPr="001968C3">
              <w:rPr>
                <w:rFonts w:ascii="Verdana" w:hAnsi="Verdana"/>
                <w:sz w:val="16"/>
                <w:szCs w:val="16"/>
              </w:rPr>
              <w:t>Formular y consolidar un Sistema Integrado de Gestión.</w:t>
            </w:r>
          </w:p>
          <w:p w:rsidR="00B16CA6" w:rsidRPr="001968C3" w:rsidRDefault="00B16CA6" w:rsidP="00753B5E">
            <w:pPr>
              <w:pStyle w:val="Prrafodelista"/>
              <w:numPr>
                <w:ilvl w:val="0"/>
                <w:numId w:val="5"/>
              </w:numPr>
              <w:spacing w:after="200" w:line="276" w:lineRule="auto"/>
              <w:ind w:left="317" w:right="-91"/>
              <w:contextualSpacing/>
              <w:jc w:val="both"/>
              <w:cnfStyle w:val="000000100000" w:firstRow="0" w:lastRow="0" w:firstColumn="0" w:lastColumn="0" w:oddVBand="0" w:evenVBand="0" w:oddHBand="1" w:evenHBand="0" w:firstRowFirstColumn="0" w:firstRowLastColumn="0" w:lastRowFirstColumn="0" w:lastRowLastColumn="0"/>
              <w:rPr>
                <w:rFonts w:ascii="Verdana" w:hAnsi="Verdana"/>
                <w:sz w:val="16"/>
                <w:szCs w:val="16"/>
              </w:rPr>
            </w:pPr>
            <w:r w:rsidRPr="001968C3">
              <w:rPr>
                <w:rFonts w:ascii="Verdana" w:hAnsi="Verdana"/>
                <w:sz w:val="16"/>
                <w:szCs w:val="16"/>
              </w:rPr>
              <w:t>Alistamiento para la ejecución de Auditorias de Certificación del SGC</w:t>
            </w:r>
          </w:p>
          <w:p w:rsidR="00B16CA6" w:rsidRPr="001968C3" w:rsidRDefault="00B16CA6" w:rsidP="00753B5E">
            <w:pPr>
              <w:pStyle w:val="Prrafodelista"/>
              <w:numPr>
                <w:ilvl w:val="0"/>
                <w:numId w:val="5"/>
              </w:numPr>
              <w:spacing w:after="200" w:line="276" w:lineRule="auto"/>
              <w:ind w:left="317" w:right="-91"/>
              <w:contextualSpacing/>
              <w:jc w:val="both"/>
              <w:cnfStyle w:val="000000100000" w:firstRow="0" w:lastRow="0" w:firstColumn="0" w:lastColumn="0" w:oddVBand="0" w:evenVBand="0" w:oddHBand="1" w:evenHBand="0" w:firstRowFirstColumn="0" w:firstRowLastColumn="0" w:lastRowFirstColumn="0" w:lastRowLastColumn="0"/>
              <w:rPr>
                <w:rFonts w:ascii="Verdana" w:hAnsi="Verdana"/>
                <w:sz w:val="16"/>
                <w:szCs w:val="16"/>
              </w:rPr>
            </w:pPr>
            <w:r w:rsidRPr="001968C3">
              <w:rPr>
                <w:rFonts w:ascii="Verdana" w:hAnsi="Verdana"/>
                <w:sz w:val="16"/>
                <w:szCs w:val="16"/>
              </w:rPr>
              <w:t>Mejoramiento del MECI y de Control Interno Contable.</w:t>
            </w:r>
          </w:p>
        </w:tc>
      </w:tr>
    </w:tbl>
    <w:p w:rsidR="00B16CA6" w:rsidRDefault="00B16CA6" w:rsidP="00F71CE1">
      <w:pPr>
        <w:spacing w:after="200" w:line="276" w:lineRule="auto"/>
        <w:ind w:right="-91"/>
        <w:contextualSpacing/>
        <w:jc w:val="both"/>
        <w:rPr>
          <w:rFonts w:ascii="Verdana" w:hAnsi="Verdana"/>
          <w:sz w:val="18"/>
          <w:szCs w:val="18"/>
        </w:rPr>
      </w:pPr>
    </w:p>
    <w:p w:rsidR="00F71CE1" w:rsidRPr="00BE15CA" w:rsidRDefault="00F71CE1" w:rsidP="00753B5E">
      <w:pPr>
        <w:pStyle w:val="Ttulo1"/>
        <w:numPr>
          <w:ilvl w:val="0"/>
          <w:numId w:val="21"/>
        </w:numPr>
        <w:tabs>
          <w:tab w:val="left" w:pos="426"/>
        </w:tabs>
        <w:jc w:val="center"/>
        <w:rPr>
          <w:sz w:val="18"/>
          <w:szCs w:val="18"/>
        </w:rPr>
      </w:pPr>
      <w:bookmarkStart w:id="29" w:name="_Toc349666671"/>
      <w:bookmarkStart w:id="30" w:name="_Toc380680070"/>
      <w:bookmarkStart w:id="31" w:name="_Toc380680836"/>
      <w:bookmarkStart w:id="32" w:name="_Toc381001923"/>
      <w:bookmarkStart w:id="33" w:name="_Toc412553628"/>
      <w:bookmarkStart w:id="34" w:name="_Toc412553775"/>
      <w:bookmarkStart w:id="35" w:name="_Toc444856485"/>
      <w:bookmarkEnd w:id="0"/>
      <w:r w:rsidRPr="00BE15CA">
        <w:rPr>
          <w:sz w:val="18"/>
          <w:szCs w:val="18"/>
        </w:rPr>
        <w:lastRenderedPageBreak/>
        <w:t>RESULTADOS PLAN DE GESTION Y RESULTADOS</w:t>
      </w:r>
      <w:bookmarkEnd w:id="29"/>
      <w:bookmarkEnd w:id="30"/>
      <w:bookmarkEnd w:id="31"/>
      <w:bookmarkEnd w:id="32"/>
      <w:bookmarkEnd w:id="33"/>
      <w:bookmarkEnd w:id="34"/>
      <w:bookmarkEnd w:id="35"/>
    </w:p>
    <w:p w:rsidR="00F71CE1" w:rsidRPr="00BE15CA" w:rsidRDefault="00F71CE1" w:rsidP="00F71CE1">
      <w:pPr>
        <w:rPr>
          <w:rFonts w:ascii="Verdana" w:hAnsi="Verdana"/>
          <w:sz w:val="18"/>
          <w:szCs w:val="18"/>
        </w:rPr>
      </w:pPr>
    </w:p>
    <w:p w:rsidR="00F71CE1" w:rsidRPr="00BE15CA" w:rsidRDefault="00F71CE1" w:rsidP="00F71CE1">
      <w:pPr>
        <w:rPr>
          <w:rFonts w:ascii="Verdana" w:hAnsi="Verdana"/>
          <w:sz w:val="18"/>
          <w:szCs w:val="18"/>
        </w:rPr>
      </w:pPr>
    </w:p>
    <w:p w:rsidR="00CC7468" w:rsidRDefault="00F71CE1" w:rsidP="000A74C2">
      <w:pPr>
        <w:pStyle w:val="Ttulo1"/>
        <w:tabs>
          <w:tab w:val="left" w:pos="0"/>
          <w:tab w:val="left" w:pos="284"/>
        </w:tabs>
        <w:jc w:val="center"/>
        <w:rPr>
          <w:sz w:val="18"/>
          <w:szCs w:val="18"/>
        </w:rPr>
      </w:pPr>
      <w:bookmarkStart w:id="36" w:name="_Toc349293186"/>
      <w:bookmarkStart w:id="37" w:name="_Toc349666672"/>
      <w:bookmarkStart w:id="38" w:name="_Toc380680071"/>
      <w:bookmarkStart w:id="39" w:name="_Toc380680837"/>
      <w:bookmarkStart w:id="40" w:name="_Toc381001924"/>
      <w:bookmarkStart w:id="41" w:name="_Toc412553629"/>
      <w:bookmarkStart w:id="42" w:name="_Toc412553776"/>
      <w:bookmarkStart w:id="43" w:name="_Toc444856486"/>
      <w:r w:rsidRPr="00BE15CA">
        <w:rPr>
          <w:sz w:val="18"/>
          <w:szCs w:val="18"/>
        </w:rPr>
        <w:t>I</w:t>
      </w:r>
      <w:r w:rsidR="0025535C">
        <w:rPr>
          <w:sz w:val="18"/>
          <w:szCs w:val="18"/>
        </w:rPr>
        <w:t>.</w:t>
      </w:r>
      <w:r w:rsidRPr="00BE15CA">
        <w:rPr>
          <w:sz w:val="18"/>
          <w:szCs w:val="18"/>
        </w:rPr>
        <w:t xml:space="preserve"> </w:t>
      </w:r>
      <w:r w:rsidR="00CC7468">
        <w:rPr>
          <w:sz w:val="18"/>
          <w:szCs w:val="18"/>
        </w:rPr>
        <w:t>DIRECCIONAMIENTO TÉCNICO DE LA PRESTACIÓN</w:t>
      </w:r>
      <w:r w:rsidR="0074079C">
        <w:rPr>
          <w:sz w:val="18"/>
          <w:szCs w:val="18"/>
        </w:rPr>
        <w:t xml:space="preserve"> DE LOS SERVICIOS DE ACUEDUCTO, ALCANTARILLADO Y ASEO EN EL MUNICIPIO DE YOPAL</w:t>
      </w:r>
    </w:p>
    <w:p w:rsidR="00CC7468" w:rsidRDefault="00CC7468" w:rsidP="00CC7468"/>
    <w:p w:rsidR="00CC7468" w:rsidRDefault="00CC7468" w:rsidP="00CC7468"/>
    <w:p w:rsidR="0074079C" w:rsidRPr="00BE15CA" w:rsidRDefault="0074079C" w:rsidP="00753B5E">
      <w:pPr>
        <w:pStyle w:val="Ttulo2"/>
        <w:numPr>
          <w:ilvl w:val="0"/>
          <w:numId w:val="42"/>
        </w:numPr>
        <w:spacing w:before="0"/>
        <w:contextualSpacing/>
        <w:rPr>
          <w:rFonts w:ascii="Verdana" w:hAnsi="Verdana"/>
          <w:color w:val="auto"/>
          <w:sz w:val="18"/>
          <w:szCs w:val="18"/>
        </w:rPr>
      </w:pPr>
      <w:r w:rsidRPr="00BE15CA">
        <w:rPr>
          <w:rFonts w:ascii="Verdana" w:hAnsi="Verdana"/>
          <w:color w:val="auto"/>
          <w:sz w:val="18"/>
          <w:szCs w:val="18"/>
        </w:rPr>
        <w:t xml:space="preserve">CUMPLIMIENTO DEL </w:t>
      </w:r>
      <w:r>
        <w:rPr>
          <w:rFonts w:ascii="Verdana" w:hAnsi="Verdana"/>
          <w:color w:val="auto"/>
          <w:sz w:val="18"/>
          <w:szCs w:val="18"/>
        </w:rPr>
        <w:t>PUEA</w:t>
      </w:r>
    </w:p>
    <w:p w:rsidR="0074079C" w:rsidRPr="00BE15CA" w:rsidRDefault="0074079C" w:rsidP="0074079C">
      <w:pPr>
        <w:pStyle w:val="Prrafodelista"/>
        <w:ind w:left="0"/>
        <w:rPr>
          <w:rFonts w:ascii="Verdana" w:hAnsi="Verdana"/>
          <w:sz w:val="18"/>
          <w:szCs w:val="18"/>
        </w:rPr>
      </w:pPr>
    </w:p>
    <w:p w:rsidR="0074079C" w:rsidRPr="00BE15CA" w:rsidRDefault="0074079C" w:rsidP="0074079C">
      <w:pPr>
        <w:pStyle w:val="Prrafodelista"/>
        <w:ind w:left="0"/>
        <w:rPr>
          <w:rFonts w:ascii="Verdana" w:hAnsi="Verdana"/>
          <w:sz w:val="18"/>
          <w:szCs w:val="18"/>
        </w:rPr>
      </w:pPr>
    </w:p>
    <w:tbl>
      <w:tblPr>
        <w:tblW w:w="876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90"/>
        <w:gridCol w:w="1473"/>
        <w:gridCol w:w="1559"/>
        <w:gridCol w:w="2127"/>
        <w:gridCol w:w="1514"/>
      </w:tblGrid>
      <w:tr w:rsidR="0074079C" w:rsidRPr="00BE15CA" w:rsidTr="0074079C">
        <w:trPr>
          <w:trHeight w:val="299"/>
          <w:jc w:val="center"/>
        </w:trPr>
        <w:tc>
          <w:tcPr>
            <w:tcW w:w="2090" w:type="dxa"/>
            <w:vAlign w:val="center"/>
          </w:tcPr>
          <w:p w:rsidR="0074079C" w:rsidRPr="00BE15CA" w:rsidRDefault="0074079C" w:rsidP="006B1766">
            <w:pPr>
              <w:jc w:val="center"/>
              <w:rPr>
                <w:rFonts w:ascii="Verdana" w:hAnsi="Verdana"/>
                <w:b/>
                <w:sz w:val="14"/>
                <w:szCs w:val="14"/>
              </w:rPr>
            </w:pPr>
            <w:r w:rsidRPr="00BE15CA">
              <w:rPr>
                <w:rFonts w:ascii="Verdana" w:hAnsi="Verdana"/>
                <w:b/>
                <w:sz w:val="14"/>
                <w:szCs w:val="14"/>
              </w:rPr>
              <w:t>DESCRIPCION DE LA META</w:t>
            </w:r>
          </w:p>
        </w:tc>
        <w:tc>
          <w:tcPr>
            <w:tcW w:w="1473" w:type="dxa"/>
            <w:vAlign w:val="center"/>
          </w:tcPr>
          <w:p w:rsidR="0074079C" w:rsidRPr="00BE15CA" w:rsidRDefault="0074079C" w:rsidP="006B1766">
            <w:pPr>
              <w:jc w:val="center"/>
              <w:rPr>
                <w:rFonts w:ascii="Verdana" w:hAnsi="Verdana"/>
                <w:b/>
                <w:sz w:val="14"/>
                <w:szCs w:val="14"/>
              </w:rPr>
            </w:pPr>
            <w:r w:rsidRPr="00BE15CA">
              <w:rPr>
                <w:rFonts w:ascii="Verdana" w:hAnsi="Verdana"/>
                <w:b/>
                <w:sz w:val="14"/>
                <w:szCs w:val="14"/>
              </w:rPr>
              <w:t>INDICADOR</w:t>
            </w:r>
          </w:p>
        </w:tc>
        <w:tc>
          <w:tcPr>
            <w:tcW w:w="1559" w:type="dxa"/>
            <w:vAlign w:val="center"/>
          </w:tcPr>
          <w:p w:rsidR="0074079C" w:rsidRPr="00BE15CA" w:rsidRDefault="0074079C" w:rsidP="006B1766">
            <w:pPr>
              <w:jc w:val="center"/>
              <w:rPr>
                <w:rFonts w:ascii="Verdana" w:hAnsi="Verdana"/>
                <w:b/>
                <w:sz w:val="14"/>
                <w:szCs w:val="14"/>
              </w:rPr>
            </w:pPr>
            <w:r w:rsidRPr="00BE15CA">
              <w:rPr>
                <w:rFonts w:ascii="Verdana" w:hAnsi="Verdana"/>
                <w:b/>
                <w:sz w:val="14"/>
                <w:szCs w:val="14"/>
              </w:rPr>
              <w:t>META  201</w:t>
            </w:r>
            <w:r>
              <w:rPr>
                <w:rFonts w:ascii="Verdana" w:hAnsi="Verdana"/>
                <w:b/>
                <w:sz w:val="14"/>
                <w:szCs w:val="14"/>
              </w:rPr>
              <w:t>7</w:t>
            </w:r>
          </w:p>
        </w:tc>
        <w:tc>
          <w:tcPr>
            <w:tcW w:w="2127" w:type="dxa"/>
            <w:vAlign w:val="center"/>
          </w:tcPr>
          <w:p w:rsidR="0074079C" w:rsidRPr="00BE15CA" w:rsidRDefault="0074079C" w:rsidP="006B1766">
            <w:pPr>
              <w:jc w:val="center"/>
              <w:rPr>
                <w:rFonts w:ascii="Verdana" w:hAnsi="Verdana"/>
                <w:b/>
                <w:sz w:val="14"/>
                <w:szCs w:val="14"/>
              </w:rPr>
            </w:pPr>
            <w:r w:rsidRPr="00BE15CA">
              <w:rPr>
                <w:rFonts w:ascii="Verdana" w:hAnsi="Verdana"/>
                <w:b/>
                <w:sz w:val="14"/>
                <w:szCs w:val="14"/>
              </w:rPr>
              <w:t>EJECUCIÓN</w:t>
            </w:r>
          </w:p>
        </w:tc>
        <w:tc>
          <w:tcPr>
            <w:tcW w:w="1514" w:type="dxa"/>
            <w:vAlign w:val="center"/>
          </w:tcPr>
          <w:p w:rsidR="0074079C" w:rsidRPr="00BE15CA" w:rsidRDefault="0074079C" w:rsidP="006B1766">
            <w:pPr>
              <w:jc w:val="center"/>
              <w:rPr>
                <w:rFonts w:ascii="Verdana" w:hAnsi="Verdana"/>
                <w:b/>
                <w:sz w:val="14"/>
                <w:szCs w:val="14"/>
              </w:rPr>
            </w:pPr>
            <w:r w:rsidRPr="00BE15CA">
              <w:rPr>
                <w:rFonts w:ascii="Verdana" w:hAnsi="Verdana"/>
                <w:b/>
                <w:sz w:val="14"/>
                <w:szCs w:val="14"/>
              </w:rPr>
              <w:t>% TOTAL DE CUMPLIMIENTO</w:t>
            </w:r>
          </w:p>
        </w:tc>
      </w:tr>
      <w:tr w:rsidR="00575387" w:rsidRPr="00CE6742" w:rsidTr="00575387">
        <w:trPr>
          <w:trHeight w:val="703"/>
          <w:jc w:val="center"/>
        </w:trPr>
        <w:tc>
          <w:tcPr>
            <w:tcW w:w="2090" w:type="dxa"/>
            <w:vAlign w:val="center"/>
          </w:tcPr>
          <w:p w:rsidR="00575387" w:rsidRPr="00A945F9" w:rsidRDefault="00575387" w:rsidP="00575387">
            <w:pPr>
              <w:jc w:val="center"/>
              <w:rPr>
                <w:rFonts w:ascii="Verdana" w:hAnsi="Verdana"/>
                <w:sz w:val="14"/>
                <w:szCs w:val="14"/>
                <w:lang w:eastAsia="es-CO"/>
              </w:rPr>
            </w:pPr>
            <w:r>
              <w:rPr>
                <w:rFonts w:ascii="Verdana" w:hAnsi="Verdana"/>
                <w:sz w:val="14"/>
                <w:szCs w:val="14"/>
                <w:lang w:eastAsia="es-CO"/>
              </w:rPr>
              <w:t>ACTUALIZACIÓN DEL PUEA</w:t>
            </w:r>
          </w:p>
        </w:tc>
        <w:tc>
          <w:tcPr>
            <w:tcW w:w="1473" w:type="dxa"/>
            <w:vAlign w:val="center"/>
          </w:tcPr>
          <w:p w:rsidR="00575387" w:rsidRPr="00A945F9" w:rsidRDefault="00575387" w:rsidP="00575387">
            <w:pPr>
              <w:jc w:val="center"/>
              <w:rPr>
                <w:rFonts w:ascii="Verdana" w:hAnsi="Verdana"/>
                <w:sz w:val="14"/>
                <w:szCs w:val="14"/>
                <w:lang w:eastAsia="es-CO"/>
              </w:rPr>
            </w:pPr>
            <w:r>
              <w:rPr>
                <w:rFonts w:ascii="Verdana" w:hAnsi="Verdana"/>
                <w:sz w:val="14"/>
                <w:szCs w:val="14"/>
                <w:lang w:eastAsia="es-CO"/>
              </w:rPr>
              <w:t>DOCUMENTO ELABORADO</w:t>
            </w:r>
          </w:p>
        </w:tc>
        <w:tc>
          <w:tcPr>
            <w:tcW w:w="1559" w:type="dxa"/>
            <w:vAlign w:val="center"/>
          </w:tcPr>
          <w:p w:rsidR="00575387" w:rsidRPr="00A945F9" w:rsidRDefault="00575387" w:rsidP="00575387">
            <w:pPr>
              <w:jc w:val="center"/>
              <w:rPr>
                <w:rFonts w:ascii="Verdana" w:hAnsi="Verdana"/>
                <w:sz w:val="14"/>
                <w:szCs w:val="14"/>
                <w:lang w:eastAsia="es-CO"/>
              </w:rPr>
            </w:pPr>
            <w:r>
              <w:rPr>
                <w:rFonts w:ascii="Verdana" w:hAnsi="Verdana"/>
                <w:sz w:val="14"/>
                <w:szCs w:val="14"/>
                <w:lang w:eastAsia="es-CO"/>
              </w:rPr>
              <w:t>1</w:t>
            </w:r>
          </w:p>
        </w:tc>
        <w:tc>
          <w:tcPr>
            <w:tcW w:w="2127" w:type="dxa"/>
            <w:vAlign w:val="center"/>
          </w:tcPr>
          <w:p w:rsidR="00575387" w:rsidRPr="00CA6AD4" w:rsidRDefault="00575387" w:rsidP="00575387">
            <w:pPr>
              <w:jc w:val="center"/>
              <w:rPr>
                <w:rFonts w:ascii="Verdana" w:hAnsi="Verdana"/>
                <w:sz w:val="14"/>
                <w:szCs w:val="14"/>
                <w:lang w:eastAsia="es-CO"/>
              </w:rPr>
            </w:pPr>
            <w:r>
              <w:rPr>
                <w:rFonts w:ascii="Verdana" w:hAnsi="Verdana"/>
                <w:sz w:val="14"/>
                <w:szCs w:val="14"/>
                <w:lang w:eastAsia="es-CO"/>
              </w:rPr>
              <w:t>0</w:t>
            </w:r>
          </w:p>
        </w:tc>
        <w:tc>
          <w:tcPr>
            <w:tcW w:w="1514" w:type="dxa"/>
            <w:vAlign w:val="center"/>
          </w:tcPr>
          <w:p w:rsidR="00575387" w:rsidRPr="00CA6AD4" w:rsidRDefault="00575387" w:rsidP="00575387">
            <w:pPr>
              <w:jc w:val="center"/>
              <w:rPr>
                <w:rFonts w:ascii="Verdana" w:hAnsi="Verdana"/>
                <w:sz w:val="14"/>
                <w:szCs w:val="14"/>
                <w:lang w:eastAsia="es-CO"/>
              </w:rPr>
            </w:pPr>
            <w:r>
              <w:rPr>
                <w:rFonts w:ascii="Verdana" w:hAnsi="Verdana"/>
                <w:sz w:val="14"/>
                <w:szCs w:val="14"/>
                <w:lang w:eastAsia="es-CO"/>
              </w:rPr>
              <w:t>0%</w:t>
            </w:r>
          </w:p>
        </w:tc>
      </w:tr>
      <w:tr w:rsidR="0074079C" w:rsidRPr="00CE6742" w:rsidTr="00575387">
        <w:trPr>
          <w:trHeight w:val="841"/>
          <w:jc w:val="center"/>
        </w:trPr>
        <w:tc>
          <w:tcPr>
            <w:tcW w:w="2090" w:type="dxa"/>
            <w:vAlign w:val="center"/>
          </w:tcPr>
          <w:p w:rsidR="0074079C" w:rsidRPr="00A945F9" w:rsidRDefault="0074079C" w:rsidP="006B1766">
            <w:pPr>
              <w:jc w:val="center"/>
              <w:rPr>
                <w:rFonts w:ascii="Verdana" w:hAnsi="Verdana"/>
                <w:sz w:val="14"/>
                <w:szCs w:val="14"/>
                <w:lang w:eastAsia="es-CO"/>
              </w:rPr>
            </w:pPr>
            <w:r w:rsidRPr="00CE6742">
              <w:rPr>
                <w:rFonts w:ascii="Verdana" w:hAnsi="Verdana"/>
                <w:sz w:val="14"/>
                <w:szCs w:val="14"/>
                <w:lang w:eastAsia="es-CO"/>
              </w:rPr>
              <w:t>CUMPLIMIENTO A LOS PROYECTOS PLANTEADOS EN EL PUEAA</w:t>
            </w:r>
          </w:p>
        </w:tc>
        <w:tc>
          <w:tcPr>
            <w:tcW w:w="1473" w:type="dxa"/>
            <w:vAlign w:val="center"/>
          </w:tcPr>
          <w:p w:rsidR="0074079C" w:rsidRPr="00A945F9" w:rsidRDefault="0074079C" w:rsidP="006B1766">
            <w:pPr>
              <w:jc w:val="center"/>
              <w:rPr>
                <w:rFonts w:ascii="Verdana" w:hAnsi="Verdana"/>
                <w:sz w:val="14"/>
                <w:szCs w:val="14"/>
                <w:lang w:eastAsia="es-CO"/>
              </w:rPr>
            </w:pPr>
            <w:r w:rsidRPr="00A945F9">
              <w:rPr>
                <w:rFonts w:ascii="Verdana" w:hAnsi="Verdana"/>
                <w:sz w:val="14"/>
                <w:szCs w:val="14"/>
                <w:lang w:eastAsia="es-CO"/>
              </w:rPr>
              <w:t>% de cumplimiento del Plan</w:t>
            </w:r>
          </w:p>
        </w:tc>
        <w:tc>
          <w:tcPr>
            <w:tcW w:w="1559" w:type="dxa"/>
            <w:vAlign w:val="center"/>
          </w:tcPr>
          <w:p w:rsidR="0074079C" w:rsidRPr="00A945F9" w:rsidRDefault="0074079C" w:rsidP="006B1766">
            <w:pPr>
              <w:jc w:val="center"/>
              <w:rPr>
                <w:rFonts w:ascii="Verdana" w:hAnsi="Verdana"/>
                <w:sz w:val="14"/>
                <w:szCs w:val="14"/>
                <w:lang w:eastAsia="es-CO"/>
              </w:rPr>
            </w:pPr>
            <w:r>
              <w:rPr>
                <w:rFonts w:ascii="Verdana" w:hAnsi="Verdana"/>
                <w:sz w:val="14"/>
                <w:szCs w:val="14"/>
                <w:lang w:eastAsia="es-CO"/>
              </w:rPr>
              <w:t>80%</w:t>
            </w:r>
          </w:p>
        </w:tc>
        <w:tc>
          <w:tcPr>
            <w:tcW w:w="2127" w:type="dxa"/>
            <w:vAlign w:val="center"/>
          </w:tcPr>
          <w:p w:rsidR="0074079C" w:rsidRPr="00141380" w:rsidRDefault="0074079C" w:rsidP="006B1766">
            <w:pPr>
              <w:jc w:val="center"/>
              <w:rPr>
                <w:rFonts w:ascii="Verdana" w:hAnsi="Verdana"/>
                <w:sz w:val="16"/>
                <w:szCs w:val="14"/>
                <w:lang w:eastAsia="es-CO"/>
              </w:rPr>
            </w:pPr>
            <w:r>
              <w:rPr>
                <w:rFonts w:ascii="Verdana" w:hAnsi="Verdana"/>
                <w:sz w:val="16"/>
                <w:szCs w:val="14"/>
                <w:lang w:eastAsia="es-CO"/>
              </w:rPr>
              <w:t xml:space="preserve">8 proyectos </w:t>
            </w:r>
          </w:p>
        </w:tc>
        <w:tc>
          <w:tcPr>
            <w:tcW w:w="1514" w:type="dxa"/>
            <w:vAlign w:val="center"/>
          </w:tcPr>
          <w:p w:rsidR="0074079C" w:rsidRPr="00141380" w:rsidRDefault="0074079C" w:rsidP="006B1766">
            <w:pPr>
              <w:jc w:val="center"/>
              <w:rPr>
                <w:rFonts w:ascii="Verdana" w:hAnsi="Verdana"/>
                <w:sz w:val="16"/>
                <w:szCs w:val="14"/>
                <w:lang w:eastAsia="es-CO"/>
              </w:rPr>
            </w:pPr>
            <w:r>
              <w:rPr>
                <w:rFonts w:ascii="Verdana" w:hAnsi="Verdana"/>
                <w:sz w:val="16"/>
                <w:szCs w:val="14"/>
                <w:lang w:eastAsia="es-CO"/>
              </w:rPr>
              <w:t>85.9%</w:t>
            </w:r>
          </w:p>
        </w:tc>
      </w:tr>
    </w:tbl>
    <w:p w:rsidR="0074079C" w:rsidRPr="00001FCD" w:rsidRDefault="0074079C" w:rsidP="0074079C">
      <w:pPr>
        <w:rPr>
          <w:rFonts w:ascii="Verdana" w:hAnsi="Verdana" w:cs="Arial"/>
          <w:b/>
          <w:bCs/>
          <w:iCs/>
          <w:sz w:val="18"/>
          <w:szCs w:val="18"/>
          <w:lang w:eastAsia="es-MX"/>
        </w:rPr>
      </w:pPr>
    </w:p>
    <w:p w:rsidR="00575387" w:rsidRPr="00575387" w:rsidRDefault="00575387" w:rsidP="00575387">
      <w:pPr>
        <w:spacing w:line="276" w:lineRule="auto"/>
        <w:jc w:val="both"/>
        <w:rPr>
          <w:rFonts w:ascii="Verdana" w:eastAsia="Calibri" w:hAnsi="Verdana" w:cs="Calibri"/>
          <w:color w:val="000000"/>
          <w:sz w:val="18"/>
          <w:szCs w:val="18"/>
          <w:lang w:val="es-MX"/>
        </w:rPr>
      </w:pPr>
      <w:r w:rsidRPr="00575387">
        <w:rPr>
          <w:rFonts w:ascii="Verdana" w:eastAsia="Calibri" w:hAnsi="Verdana" w:cs="Calibri"/>
          <w:color w:val="000000"/>
          <w:sz w:val="18"/>
          <w:szCs w:val="18"/>
          <w:lang w:val="es-MX"/>
        </w:rPr>
        <w:t xml:space="preserve">Para el año 2017 cabe mencionar que de los ocho (8) proyectos contemplados en el PUEAA, ya se han ejecutado al 100% seis (6) proyectos correspondientes a la atención de la emergencia por desabastecimiento de agua en el municipio de Yopal, lo que equivale a un avance del 86%, frente a una meta proyectada del 85% para este año. </w:t>
      </w:r>
    </w:p>
    <w:p w:rsidR="00575387" w:rsidRPr="00575387" w:rsidRDefault="00575387" w:rsidP="00575387">
      <w:pPr>
        <w:spacing w:line="276" w:lineRule="auto"/>
        <w:jc w:val="both"/>
        <w:rPr>
          <w:rFonts w:ascii="Verdana" w:eastAsia="Calibri" w:hAnsi="Verdana" w:cs="Calibri"/>
          <w:color w:val="000000"/>
          <w:sz w:val="18"/>
          <w:szCs w:val="18"/>
          <w:lang w:val="es-MX"/>
        </w:rPr>
      </w:pPr>
    </w:p>
    <w:p w:rsidR="00575387" w:rsidRPr="00575387" w:rsidRDefault="00575387" w:rsidP="00575387">
      <w:pPr>
        <w:spacing w:line="276" w:lineRule="auto"/>
        <w:jc w:val="both"/>
        <w:rPr>
          <w:rFonts w:ascii="Verdana" w:eastAsia="Calibri" w:hAnsi="Verdana" w:cs="Calibri"/>
          <w:color w:val="000000"/>
          <w:sz w:val="18"/>
          <w:szCs w:val="18"/>
          <w:lang w:val="es-MX"/>
        </w:rPr>
      </w:pPr>
      <w:r w:rsidRPr="00575387">
        <w:rPr>
          <w:rFonts w:ascii="Verdana" w:eastAsia="Calibri" w:hAnsi="Verdana" w:cs="Calibri"/>
          <w:color w:val="000000"/>
          <w:sz w:val="18"/>
          <w:szCs w:val="18"/>
          <w:lang w:val="es-MX"/>
        </w:rPr>
        <w:t xml:space="preserve">Aunque se cumplió con las metas fijadas para el año 2017, hay que tener en cuenta que se tiene un proyecto que finalizó su ejecución sin cumplir las metas estipuladas en el PUEAA, es el caso de la "Construcción de sistema integrado de abastecimiento a través de aguas subterráneas, en el cual se construyeron 4 pozos de los 7 pozos proyectados", ya que se proyectó que cada pozo suministraría en promedio 80 LPS y algunos no superan los 30 LPS de suministro por lo tanto el indicador no va a cumplirse al 100% y debe ser replanteado y ajustado a la realidad. </w:t>
      </w:r>
    </w:p>
    <w:p w:rsidR="00575387" w:rsidRPr="00575387" w:rsidRDefault="00575387" w:rsidP="00575387">
      <w:pPr>
        <w:spacing w:line="276" w:lineRule="auto"/>
        <w:jc w:val="both"/>
        <w:rPr>
          <w:rFonts w:ascii="Verdana" w:eastAsia="Calibri" w:hAnsi="Verdana" w:cs="Calibri"/>
          <w:color w:val="000000"/>
          <w:sz w:val="18"/>
          <w:szCs w:val="18"/>
          <w:lang w:val="es-MX"/>
        </w:rPr>
      </w:pPr>
    </w:p>
    <w:p w:rsidR="00575387" w:rsidRPr="00575387" w:rsidRDefault="00575387" w:rsidP="00575387">
      <w:pPr>
        <w:spacing w:line="276" w:lineRule="auto"/>
        <w:jc w:val="both"/>
        <w:rPr>
          <w:rFonts w:ascii="Verdana" w:eastAsia="Calibri" w:hAnsi="Verdana" w:cs="Calibri"/>
          <w:color w:val="000000"/>
          <w:sz w:val="18"/>
          <w:szCs w:val="18"/>
          <w:lang w:val="es-MX"/>
        </w:rPr>
      </w:pPr>
      <w:r w:rsidRPr="00575387">
        <w:rPr>
          <w:rFonts w:ascii="Verdana" w:eastAsia="Calibri" w:hAnsi="Verdana" w:cs="Calibri"/>
          <w:color w:val="000000"/>
          <w:sz w:val="18"/>
          <w:szCs w:val="18"/>
          <w:lang w:val="es-MX"/>
        </w:rPr>
        <w:t xml:space="preserve">De otro lado, existe un único proyecto en ejecución catalogado en el PUEAA como </w:t>
      </w:r>
      <w:r w:rsidRPr="00575387">
        <w:rPr>
          <w:rFonts w:ascii="Verdana" w:eastAsia="Calibri" w:hAnsi="Verdana" w:cs="Calibri"/>
          <w:b/>
          <w:color w:val="000000"/>
          <w:sz w:val="18"/>
          <w:szCs w:val="18"/>
          <w:u w:val="single"/>
          <w:lang w:val="es-MX"/>
        </w:rPr>
        <w:t>acción a largo plazo</w:t>
      </w:r>
      <w:r w:rsidRPr="00575387">
        <w:rPr>
          <w:rFonts w:ascii="Verdana" w:eastAsia="Calibri" w:hAnsi="Verdana" w:cs="Calibri"/>
          <w:color w:val="000000"/>
          <w:sz w:val="18"/>
          <w:szCs w:val="18"/>
          <w:lang w:val="es-MX"/>
        </w:rPr>
        <w:t xml:space="preserve"> y es precisamente la “</w:t>
      </w:r>
      <w:r w:rsidRPr="00575387">
        <w:rPr>
          <w:rFonts w:ascii="Verdana" w:hAnsi="Verdana" w:cs="Arial"/>
          <w:sz w:val="18"/>
          <w:szCs w:val="18"/>
          <w:lang w:val="es-ES"/>
        </w:rPr>
        <w:t xml:space="preserve">Construcción de planta de tratamiento definitiva para  abastecimiento de agua al municipio de Yopal”, a corte de diciembre de 2017, este proyecto tiene un % de ejecución de 57%. Como se muestra en la gráfica, con la finalización de este proyecto se tendría un cumplimiento superior al 95% de los 8 proyectos planteados en el PUEAA y se espera que para el año 2018 se finalice satisfactoriamente la construcción de la PTAP definitiva y se formule el PUEAA definitivo. </w:t>
      </w:r>
    </w:p>
    <w:p w:rsidR="00575387" w:rsidRPr="00575387" w:rsidRDefault="00575387" w:rsidP="00575387">
      <w:pPr>
        <w:jc w:val="both"/>
        <w:rPr>
          <w:rFonts w:ascii="Verdana" w:hAnsi="Verdana"/>
          <w:b/>
          <w:sz w:val="18"/>
          <w:szCs w:val="18"/>
          <w:lang w:val="es-MX"/>
        </w:rPr>
      </w:pPr>
    </w:p>
    <w:p w:rsidR="00575387" w:rsidRPr="00575387" w:rsidRDefault="00575387" w:rsidP="00575387">
      <w:pPr>
        <w:pStyle w:val="Prrafodelista"/>
        <w:widowControl w:val="0"/>
        <w:tabs>
          <w:tab w:val="left" w:pos="567"/>
        </w:tabs>
        <w:autoSpaceDE w:val="0"/>
        <w:autoSpaceDN w:val="0"/>
        <w:adjustRightInd w:val="0"/>
        <w:ind w:left="0" w:right="136"/>
        <w:jc w:val="both"/>
        <w:rPr>
          <w:rFonts w:ascii="Verdana" w:hAnsi="Verdana" w:cs="Calibri"/>
          <w:color w:val="000000"/>
          <w:sz w:val="18"/>
          <w:szCs w:val="18"/>
          <w:lang w:val="es-MX"/>
        </w:rPr>
      </w:pPr>
      <w:r w:rsidRPr="00575387">
        <w:rPr>
          <w:rFonts w:ascii="Verdana" w:hAnsi="Verdana" w:cs="Calibri"/>
          <w:color w:val="000000"/>
          <w:sz w:val="18"/>
          <w:szCs w:val="18"/>
          <w:lang w:val="es-MX"/>
        </w:rPr>
        <w:t>Figura.  Avance histórico en el cumplimiento de los requerimientos PUEAA en los últimos años</w:t>
      </w:r>
    </w:p>
    <w:p w:rsidR="00575387" w:rsidRPr="00575387" w:rsidRDefault="00575387" w:rsidP="00575387">
      <w:pPr>
        <w:jc w:val="both"/>
        <w:rPr>
          <w:rFonts w:ascii="Verdana" w:hAnsi="Verdana"/>
          <w:b/>
          <w:sz w:val="18"/>
          <w:szCs w:val="18"/>
          <w:lang w:val="es-MX"/>
        </w:rPr>
      </w:pPr>
      <w:r w:rsidRPr="00575387">
        <w:rPr>
          <w:noProof/>
          <w:sz w:val="18"/>
          <w:szCs w:val="18"/>
          <w:lang w:eastAsia="es-CO"/>
        </w:rPr>
        <w:lastRenderedPageBreak/>
        <w:drawing>
          <wp:inline distT="0" distB="0" distL="0" distR="0" wp14:anchorId="516CD790" wp14:editId="57969F08">
            <wp:extent cx="5793105" cy="1367624"/>
            <wp:effectExtent l="0" t="0" r="17145" b="4445"/>
            <wp:docPr id="207" name="Gráfico 207"/>
            <wp:cNvGraphicFramePr/>
            <a:graphic xmlns:a="http://schemas.openxmlformats.org/drawingml/2006/main">
              <a:graphicData uri="http://schemas.openxmlformats.org/drawingml/2006/chart">
                <c:chart xmlns:c="http://schemas.openxmlformats.org/drawingml/2006/chart" xmlns:r="http://schemas.openxmlformats.org/officeDocument/2006/relationships" r:id="rId8"/>
              </a:graphicData>
            </a:graphic>
          </wp:inline>
        </w:drawing>
      </w:r>
      <w:r w:rsidRPr="00575387">
        <w:rPr>
          <w:noProof/>
          <w:sz w:val="18"/>
          <w:szCs w:val="18"/>
          <w:lang w:val="es-MX" w:eastAsia="es-CO"/>
        </w:rPr>
        <w:t xml:space="preserve"> </w:t>
      </w:r>
    </w:p>
    <w:p w:rsidR="0074079C" w:rsidRPr="00746237" w:rsidRDefault="0074079C" w:rsidP="00CC7468">
      <w:pPr>
        <w:rPr>
          <w:rFonts w:ascii="Verdana" w:hAnsi="Verdana"/>
          <w:sz w:val="18"/>
          <w:szCs w:val="18"/>
        </w:rPr>
      </w:pPr>
    </w:p>
    <w:p w:rsidR="00746237" w:rsidRPr="00BE15CA" w:rsidRDefault="00746237" w:rsidP="00753B5E">
      <w:pPr>
        <w:pStyle w:val="Ttulo2"/>
        <w:numPr>
          <w:ilvl w:val="0"/>
          <w:numId w:val="42"/>
        </w:numPr>
        <w:spacing w:before="0"/>
        <w:contextualSpacing/>
        <w:rPr>
          <w:rFonts w:ascii="Verdana" w:hAnsi="Verdana"/>
          <w:color w:val="auto"/>
          <w:sz w:val="18"/>
          <w:szCs w:val="18"/>
        </w:rPr>
      </w:pPr>
      <w:r w:rsidRPr="00BE15CA">
        <w:rPr>
          <w:rFonts w:ascii="Verdana" w:hAnsi="Verdana"/>
          <w:color w:val="auto"/>
          <w:sz w:val="18"/>
          <w:szCs w:val="18"/>
        </w:rPr>
        <w:t>CUMPLIMIENTO DEL PSMV</w:t>
      </w:r>
    </w:p>
    <w:p w:rsidR="00746237" w:rsidRPr="00BE15CA" w:rsidRDefault="00746237" w:rsidP="00746237">
      <w:pPr>
        <w:pStyle w:val="Prrafodelista"/>
        <w:ind w:left="0"/>
        <w:rPr>
          <w:rFonts w:ascii="Verdana" w:hAnsi="Verdana"/>
          <w:sz w:val="18"/>
          <w:szCs w:val="18"/>
        </w:rPr>
      </w:pPr>
    </w:p>
    <w:tbl>
      <w:tblPr>
        <w:tblW w:w="876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79"/>
        <w:gridCol w:w="1984"/>
        <w:gridCol w:w="1559"/>
        <w:gridCol w:w="2127"/>
        <w:gridCol w:w="1514"/>
      </w:tblGrid>
      <w:tr w:rsidR="00746237" w:rsidRPr="00BE15CA" w:rsidTr="006B1766">
        <w:trPr>
          <w:trHeight w:val="299"/>
          <w:jc w:val="center"/>
        </w:trPr>
        <w:tc>
          <w:tcPr>
            <w:tcW w:w="1579" w:type="dxa"/>
            <w:vAlign w:val="center"/>
          </w:tcPr>
          <w:p w:rsidR="00746237" w:rsidRPr="00BE15CA" w:rsidRDefault="00746237" w:rsidP="006B1766">
            <w:pPr>
              <w:jc w:val="center"/>
              <w:rPr>
                <w:rFonts w:ascii="Verdana" w:hAnsi="Verdana"/>
                <w:b/>
                <w:sz w:val="14"/>
                <w:szCs w:val="14"/>
              </w:rPr>
            </w:pPr>
            <w:r w:rsidRPr="00BE15CA">
              <w:rPr>
                <w:rFonts w:ascii="Verdana" w:hAnsi="Verdana"/>
                <w:b/>
                <w:sz w:val="14"/>
                <w:szCs w:val="14"/>
              </w:rPr>
              <w:t>DESCRIPCION DE LA META</w:t>
            </w:r>
          </w:p>
        </w:tc>
        <w:tc>
          <w:tcPr>
            <w:tcW w:w="1984" w:type="dxa"/>
            <w:vAlign w:val="center"/>
          </w:tcPr>
          <w:p w:rsidR="00746237" w:rsidRPr="00BE15CA" w:rsidRDefault="00746237" w:rsidP="006B1766">
            <w:pPr>
              <w:jc w:val="center"/>
              <w:rPr>
                <w:rFonts w:ascii="Verdana" w:hAnsi="Verdana"/>
                <w:b/>
                <w:sz w:val="14"/>
                <w:szCs w:val="14"/>
              </w:rPr>
            </w:pPr>
            <w:r w:rsidRPr="00BE15CA">
              <w:rPr>
                <w:rFonts w:ascii="Verdana" w:hAnsi="Verdana"/>
                <w:b/>
                <w:sz w:val="14"/>
                <w:szCs w:val="14"/>
              </w:rPr>
              <w:t>INDICADOR</w:t>
            </w:r>
          </w:p>
        </w:tc>
        <w:tc>
          <w:tcPr>
            <w:tcW w:w="1559" w:type="dxa"/>
            <w:vAlign w:val="center"/>
          </w:tcPr>
          <w:p w:rsidR="00746237" w:rsidRPr="00BE15CA" w:rsidRDefault="00746237" w:rsidP="006B1766">
            <w:pPr>
              <w:jc w:val="center"/>
              <w:rPr>
                <w:rFonts w:ascii="Verdana" w:hAnsi="Verdana"/>
                <w:b/>
                <w:sz w:val="14"/>
                <w:szCs w:val="14"/>
              </w:rPr>
            </w:pPr>
            <w:r w:rsidRPr="00BE15CA">
              <w:rPr>
                <w:rFonts w:ascii="Verdana" w:hAnsi="Verdana"/>
                <w:b/>
                <w:sz w:val="14"/>
                <w:szCs w:val="14"/>
              </w:rPr>
              <w:t>META  201</w:t>
            </w:r>
            <w:r>
              <w:rPr>
                <w:rFonts w:ascii="Verdana" w:hAnsi="Verdana"/>
                <w:b/>
                <w:sz w:val="14"/>
                <w:szCs w:val="14"/>
              </w:rPr>
              <w:t>7</w:t>
            </w:r>
          </w:p>
        </w:tc>
        <w:tc>
          <w:tcPr>
            <w:tcW w:w="2127" w:type="dxa"/>
            <w:vAlign w:val="center"/>
          </w:tcPr>
          <w:p w:rsidR="00746237" w:rsidRPr="00BE15CA" w:rsidRDefault="00746237" w:rsidP="006B1766">
            <w:pPr>
              <w:jc w:val="center"/>
              <w:rPr>
                <w:rFonts w:ascii="Verdana" w:hAnsi="Verdana"/>
                <w:b/>
                <w:sz w:val="14"/>
                <w:szCs w:val="14"/>
              </w:rPr>
            </w:pPr>
            <w:r w:rsidRPr="00BE15CA">
              <w:rPr>
                <w:rFonts w:ascii="Verdana" w:hAnsi="Verdana"/>
                <w:b/>
                <w:sz w:val="14"/>
                <w:szCs w:val="14"/>
              </w:rPr>
              <w:t>EJECUCIÓN</w:t>
            </w:r>
          </w:p>
        </w:tc>
        <w:tc>
          <w:tcPr>
            <w:tcW w:w="1514" w:type="dxa"/>
            <w:vAlign w:val="center"/>
          </w:tcPr>
          <w:p w:rsidR="00746237" w:rsidRPr="00BE15CA" w:rsidRDefault="00746237" w:rsidP="006B1766">
            <w:pPr>
              <w:jc w:val="center"/>
              <w:rPr>
                <w:rFonts w:ascii="Verdana" w:hAnsi="Verdana"/>
                <w:b/>
                <w:sz w:val="14"/>
                <w:szCs w:val="14"/>
              </w:rPr>
            </w:pPr>
            <w:r w:rsidRPr="00BE15CA">
              <w:rPr>
                <w:rFonts w:ascii="Verdana" w:hAnsi="Verdana"/>
                <w:b/>
                <w:sz w:val="14"/>
                <w:szCs w:val="14"/>
              </w:rPr>
              <w:t>% TOTAL DE CUMPLIMIENTO</w:t>
            </w:r>
          </w:p>
        </w:tc>
      </w:tr>
      <w:tr w:rsidR="00575387" w:rsidRPr="00BE15CA" w:rsidTr="006B1766">
        <w:trPr>
          <w:trHeight w:val="604"/>
          <w:jc w:val="center"/>
        </w:trPr>
        <w:tc>
          <w:tcPr>
            <w:tcW w:w="1579" w:type="dxa"/>
            <w:vAlign w:val="center"/>
          </w:tcPr>
          <w:p w:rsidR="00575387" w:rsidRPr="00A945F9" w:rsidRDefault="00575387" w:rsidP="00575387">
            <w:pPr>
              <w:jc w:val="center"/>
              <w:rPr>
                <w:rFonts w:ascii="Verdana" w:hAnsi="Verdana"/>
                <w:sz w:val="14"/>
                <w:szCs w:val="14"/>
                <w:lang w:eastAsia="es-CO"/>
              </w:rPr>
            </w:pPr>
            <w:r>
              <w:rPr>
                <w:rFonts w:ascii="Verdana" w:hAnsi="Verdana"/>
                <w:sz w:val="14"/>
                <w:szCs w:val="14"/>
                <w:lang w:eastAsia="es-CO"/>
              </w:rPr>
              <w:t>ACTUALIZACIÓN DEL PSMV</w:t>
            </w:r>
          </w:p>
        </w:tc>
        <w:tc>
          <w:tcPr>
            <w:tcW w:w="1984" w:type="dxa"/>
            <w:vAlign w:val="center"/>
          </w:tcPr>
          <w:p w:rsidR="00575387" w:rsidRPr="00A945F9" w:rsidRDefault="00575387" w:rsidP="00575387">
            <w:pPr>
              <w:jc w:val="center"/>
              <w:rPr>
                <w:rFonts w:ascii="Verdana" w:hAnsi="Verdana"/>
                <w:sz w:val="14"/>
                <w:szCs w:val="14"/>
                <w:lang w:eastAsia="es-CO"/>
              </w:rPr>
            </w:pPr>
            <w:r>
              <w:rPr>
                <w:rFonts w:ascii="Verdana" w:hAnsi="Verdana"/>
                <w:sz w:val="14"/>
                <w:szCs w:val="14"/>
                <w:lang w:eastAsia="es-CO"/>
              </w:rPr>
              <w:t>DOCUMENTO ELABORADO</w:t>
            </w:r>
          </w:p>
        </w:tc>
        <w:tc>
          <w:tcPr>
            <w:tcW w:w="1559" w:type="dxa"/>
            <w:vAlign w:val="center"/>
          </w:tcPr>
          <w:p w:rsidR="00575387" w:rsidRPr="00A945F9" w:rsidRDefault="00575387" w:rsidP="00575387">
            <w:pPr>
              <w:jc w:val="center"/>
              <w:rPr>
                <w:rFonts w:ascii="Verdana" w:hAnsi="Verdana"/>
                <w:sz w:val="14"/>
                <w:szCs w:val="14"/>
                <w:lang w:eastAsia="es-CO"/>
              </w:rPr>
            </w:pPr>
            <w:r>
              <w:rPr>
                <w:rFonts w:ascii="Verdana" w:hAnsi="Verdana"/>
                <w:sz w:val="14"/>
                <w:szCs w:val="14"/>
                <w:lang w:eastAsia="es-CO"/>
              </w:rPr>
              <w:t>1</w:t>
            </w:r>
          </w:p>
        </w:tc>
        <w:tc>
          <w:tcPr>
            <w:tcW w:w="2127" w:type="dxa"/>
            <w:vAlign w:val="center"/>
          </w:tcPr>
          <w:p w:rsidR="00575387" w:rsidRPr="00CA6AD4" w:rsidRDefault="00575387" w:rsidP="00575387">
            <w:pPr>
              <w:jc w:val="center"/>
              <w:rPr>
                <w:rFonts w:ascii="Verdana" w:hAnsi="Verdana"/>
                <w:sz w:val="14"/>
                <w:szCs w:val="14"/>
                <w:lang w:eastAsia="es-CO"/>
              </w:rPr>
            </w:pPr>
            <w:r>
              <w:rPr>
                <w:rFonts w:ascii="Verdana" w:hAnsi="Verdana"/>
                <w:sz w:val="14"/>
                <w:szCs w:val="14"/>
                <w:lang w:eastAsia="es-CO"/>
              </w:rPr>
              <w:t>0</w:t>
            </w:r>
          </w:p>
        </w:tc>
        <w:tc>
          <w:tcPr>
            <w:tcW w:w="1514" w:type="dxa"/>
            <w:vAlign w:val="center"/>
          </w:tcPr>
          <w:p w:rsidR="00575387" w:rsidRPr="00CA6AD4" w:rsidRDefault="00575387" w:rsidP="00575387">
            <w:pPr>
              <w:jc w:val="center"/>
              <w:rPr>
                <w:rFonts w:ascii="Verdana" w:hAnsi="Verdana"/>
                <w:sz w:val="14"/>
                <w:szCs w:val="14"/>
                <w:lang w:eastAsia="es-CO"/>
              </w:rPr>
            </w:pPr>
            <w:r>
              <w:rPr>
                <w:rFonts w:ascii="Verdana" w:hAnsi="Verdana"/>
                <w:sz w:val="14"/>
                <w:szCs w:val="14"/>
                <w:lang w:eastAsia="es-CO"/>
              </w:rPr>
              <w:t>0%</w:t>
            </w:r>
          </w:p>
        </w:tc>
      </w:tr>
      <w:tr w:rsidR="00746237" w:rsidRPr="00BE15CA" w:rsidTr="006B1766">
        <w:trPr>
          <w:trHeight w:val="604"/>
          <w:jc w:val="center"/>
        </w:trPr>
        <w:tc>
          <w:tcPr>
            <w:tcW w:w="1579" w:type="dxa"/>
            <w:vAlign w:val="center"/>
          </w:tcPr>
          <w:p w:rsidR="00746237" w:rsidRPr="00A945F9" w:rsidRDefault="00746237" w:rsidP="006B1766">
            <w:pPr>
              <w:jc w:val="center"/>
              <w:rPr>
                <w:rFonts w:ascii="Verdana" w:hAnsi="Verdana"/>
                <w:sz w:val="14"/>
                <w:szCs w:val="14"/>
                <w:lang w:eastAsia="es-CO"/>
              </w:rPr>
            </w:pPr>
            <w:r w:rsidRPr="00A945F9">
              <w:rPr>
                <w:rFonts w:ascii="Verdana" w:hAnsi="Verdana"/>
                <w:sz w:val="14"/>
                <w:szCs w:val="14"/>
                <w:lang w:eastAsia="es-CO"/>
              </w:rPr>
              <w:t>CUMPLIMIENTO PSMV</w:t>
            </w:r>
          </w:p>
        </w:tc>
        <w:tc>
          <w:tcPr>
            <w:tcW w:w="1984" w:type="dxa"/>
            <w:vAlign w:val="center"/>
          </w:tcPr>
          <w:p w:rsidR="00746237" w:rsidRPr="00A945F9" w:rsidRDefault="00746237" w:rsidP="006B1766">
            <w:pPr>
              <w:jc w:val="center"/>
              <w:rPr>
                <w:rFonts w:ascii="Verdana" w:hAnsi="Verdana"/>
                <w:sz w:val="14"/>
                <w:szCs w:val="14"/>
                <w:lang w:eastAsia="es-CO"/>
              </w:rPr>
            </w:pPr>
            <w:r w:rsidRPr="00A945F9">
              <w:rPr>
                <w:rFonts w:ascii="Verdana" w:hAnsi="Verdana"/>
                <w:sz w:val="14"/>
                <w:szCs w:val="14"/>
                <w:lang w:eastAsia="es-CO"/>
              </w:rPr>
              <w:t>% de cumplimiento del Plan</w:t>
            </w:r>
          </w:p>
        </w:tc>
        <w:tc>
          <w:tcPr>
            <w:tcW w:w="1559" w:type="dxa"/>
            <w:vAlign w:val="center"/>
          </w:tcPr>
          <w:p w:rsidR="00746237" w:rsidRPr="00A945F9" w:rsidRDefault="00746237" w:rsidP="006B1766">
            <w:pPr>
              <w:jc w:val="center"/>
              <w:rPr>
                <w:rFonts w:ascii="Verdana" w:hAnsi="Verdana"/>
                <w:sz w:val="14"/>
                <w:szCs w:val="14"/>
                <w:lang w:eastAsia="es-CO"/>
              </w:rPr>
            </w:pPr>
            <w:r>
              <w:rPr>
                <w:rFonts w:ascii="Verdana" w:hAnsi="Verdana"/>
                <w:sz w:val="14"/>
                <w:szCs w:val="14"/>
                <w:lang w:eastAsia="es-CO"/>
              </w:rPr>
              <w:t>80%</w:t>
            </w:r>
          </w:p>
        </w:tc>
        <w:tc>
          <w:tcPr>
            <w:tcW w:w="2127" w:type="dxa"/>
            <w:vAlign w:val="center"/>
          </w:tcPr>
          <w:p w:rsidR="00746237" w:rsidRPr="00141380" w:rsidRDefault="00746237" w:rsidP="006B1766">
            <w:pPr>
              <w:jc w:val="center"/>
              <w:rPr>
                <w:rFonts w:ascii="Verdana" w:hAnsi="Verdana"/>
                <w:sz w:val="16"/>
                <w:szCs w:val="14"/>
                <w:lang w:eastAsia="es-CO"/>
              </w:rPr>
            </w:pPr>
            <w:r>
              <w:rPr>
                <w:rFonts w:ascii="Verdana" w:hAnsi="Verdana"/>
                <w:sz w:val="16"/>
                <w:szCs w:val="14"/>
                <w:lang w:eastAsia="es-CO"/>
              </w:rPr>
              <w:t xml:space="preserve">20 proyectos </w:t>
            </w:r>
          </w:p>
        </w:tc>
        <w:tc>
          <w:tcPr>
            <w:tcW w:w="1514" w:type="dxa"/>
            <w:vAlign w:val="center"/>
          </w:tcPr>
          <w:p w:rsidR="00746237" w:rsidRPr="00141380" w:rsidRDefault="00746237" w:rsidP="006B1766">
            <w:pPr>
              <w:jc w:val="center"/>
              <w:rPr>
                <w:rFonts w:ascii="Verdana" w:hAnsi="Verdana"/>
                <w:sz w:val="16"/>
                <w:szCs w:val="14"/>
                <w:lang w:eastAsia="es-CO"/>
              </w:rPr>
            </w:pPr>
            <w:r>
              <w:rPr>
                <w:rFonts w:ascii="Verdana" w:hAnsi="Verdana"/>
                <w:sz w:val="16"/>
                <w:szCs w:val="14"/>
                <w:lang w:eastAsia="es-CO"/>
              </w:rPr>
              <w:t>76%</w:t>
            </w:r>
          </w:p>
        </w:tc>
      </w:tr>
    </w:tbl>
    <w:p w:rsidR="00746237" w:rsidRPr="00001FCD" w:rsidRDefault="00746237" w:rsidP="00746237">
      <w:pPr>
        <w:rPr>
          <w:rFonts w:ascii="Verdana" w:hAnsi="Verdana" w:cs="Arial"/>
          <w:b/>
          <w:bCs/>
          <w:iCs/>
          <w:sz w:val="18"/>
          <w:szCs w:val="18"/>
          <w:lang w:eastAsia="es-MX"/>
        </w:rPr>
      </w:pPr>
    </w:p>
    <w:p w:rsidR="00575387" w:rsidRPr="00575387" w:rsidRDefault="00575387" w:rsidP="00575387">
      <w:pPr>
        <w:spacing w:line="276" w:lineRule="auto"/>
        <w:jc w:val="both"/>
        <w:rPr>
          <w:rFonts w:ascii="Verdana" w:eastAsia="Calibri" w:hAnsi="Verdana" w:cs="Calibri"/>
          <w:color w:val="000000"/>
          <w:sz w:val="18"/>
          <w:szCs w:val="18"/>
        </w:rPr>
      </w:pPr>
      <w:r w:rsidRPr="00575387">
        <w:rPr>
          <w:rFonts w:ascii="Verdana" w:eastAsia="Calibri" w:hAnsi="Verdana" w:cs="Calibri"/>
          <w:color w:val="000000"/>
          <w:sz w:val="18"/>
          <w:szCs w:val="18"/>
          <w:lang w:val="es-MX"/>
        </w:rPr>
        <w:t xml:space="preserve">De los veinte (20) proyectos contemplados en el PSMV con un horizonte de 10 años (2009 al 2019); se ejecutaron trece (13) proyectos al 100% que corresponden a la optimización de redes de alcantarillado y la PTAR de Yopal. Por otro lado, Tres (3) proyectos se han ejecutado parcialmente, obteniéndose un promedio de ejecución del  76% </w:t>
      </w:r>
      <w:r w:rsidRPr="00575387">
        <w:rPr>
          <w:rFonts w:ascii="Verdana" w:hAnsi="Verdana" w:cs="Calibri"/>
          <w:color w:val="000000"/>
          <w:sz w:val="18"/>
          <w:szCs w:val="18"/>
          <w:lang w:val="es-MX"/>
        </w:rPr>
        <w:t xml:space="preserve">frente a una meta programada del 80% para </w:t>
      </w:r>
      <w:r w:rsidRPr="00575387">
        <w:rPr>
          <w:rFonts w:ascii="Verdana" w:eastAsia="Calibri" w:hAnsi="Verdana" w:cs="Calibri"/>
          <w:color w:val="000000"/>
          <w:sz w:val="18"/>
          <w:szCs w:val="18"/>
          <w:lang w:val="es-MX"/>
        </w:rPr>
        <w:t xml:space="preserve">el año 2017. Se evidencia un rendimiento bajo en el cumplimiento de las metas proyectadas, esto se debe a que cuatro (4) proyectos planteados, tienen un cero (0%) por ciento de ejecución los cuales deben ser reformulados técnica y financieramente de acuerdo a los nuevos retos en desarrollo poblacional y económico del municipio de Yopal en materia de saneamiento ambiental. Es importante mencionar que su reformulación depende de la coordinación técnica y administrativa con los diferentes entes gubernamentales regionales (Alcaldía, Gobernación) y ya se está haciendo acercamientos principalmente con la Alcaldía Municipal para tal fin. </w:t>
      </w:r>
      <w:r w:rsidRPr="00575387">
        <w:rPr>
          <w:rFonts w:ascii="Verdana" w:eastAsia="Calibri" w:hAnsi="Verdana" w:cs="Calibri"/>
          <w:color w:val="000000"/>
          <w:sz w:val="18"/>
          <w:szCs w:val="18"/>
        </w:rPr>
        <w:t xml:space="preserve">Los proyectos son: </w:t>
      </w:r>
    </w:p>
    <w:p w:rsidR="00575387" w:rsidRPr="00575387" w:rsidRDefault="00575387" w:rsidP="00575387">
      <w:pPr>
        <w:spacing w:line="276" w:lineRule="auto"/>
        <w:jc w:val="both"/>
        <w:rPr>
          <w:rFonts w:ascii="Verdana" w:eastAsia="Calibri" w:hAnsi="Verdana" w:cs="Calibri"/>
          <w:color w:val="000000"/>
          <w:sz w:val="18"/>
          <w:szCs w:val="18"/>
        </w:rPr>
      </w:pPr>
    </w:p>
    <w:p w:rsidR="00575387" w:rsidRPr="00575387" w:rsidRDefault="00575387" w:rsidP="00753B5E">
      <w:pPr>
        <w:pStyle w:val="Prrafodelista"/>
        <w:numPr>
          <w:ilvl w:val="0"/>
          <w:numId w:val="43"/>
        </w:numPr>
        <w:spacing w:line="276" w:lineRule="auto"/>
        <w:jc w:val="both"/>
        <w:rPr>
          <w:rFonts w:ascii="Verdana" w:hAnsi="Verdana" w:cs="Calibri"/>
          <w:color w:val="000000"/>
          <w:sz w:val="18"/>
          <w:szCs w:val="18"/>
          <w:lang w:val="es-MX"/>
        </w:rPr>
      </w:pPr>
      <w:r w:rsidRPr="00575387">
        <w:rPr>
          <w:rFonts w:ascii="Verdana" w:hAnsi="Verdana" w:cs="Calibri"/>
          <w:color w:val="000000"/>
          <w:sz w:val="18"/>
          <w:szCs w:val="18"/>
          <w:lang w:val="es-MX"/>
        </w:rPr>
        <w:t>Construcción unidades de sedimentación en la PTAR Yopal.</w:t>
      </w:r>
    </w:p>
    <w:p w:rsidR="00575387" w:rsidRPr="00575387" w:rsidRDefault="00575387" w:rsidP="00753B5E">
      <w:pPr>
        <w:pStyle w:val="Prrafodelista"/>
        <w:numPr>
          <w:ilvl w:val="0"/>
          <w:numId w:val="43"/>
        </w:numPr>
        <w:spacing w:line="276" w:lineRule="auto"/>
        <w:jc w:val="both"/>
        <w:rPr>
          <w:rFonts w:ascii="Verdana" w:hAnsi="Verdana" w:cs="Calibri"/>
          <w:color w:val="000000"/>
          <w:sz w:val="18"/>
          <w:szCs w:val="18"/>
          <w:lang w:val="es-MX"/>
        </w:rPr>
      </w:pPr>
      <w:r w:rsidRPr="00575387">
        <w:rPr>
          <w:rFonts w:ascii="Verdana" w:hAnsi="Verdana" w:cs="Calibri"/>
          <w:color w:val="000000"/>
          <w:sz w:val="18"/>
          <w:szCs w:val="18"/>
          <w:lang w:val="es-MX"/>
        </w:rPr>
        <w:t>Sistema de manejo de lodos producidos en PTAR Yopal.</w:t>
      </w:r>
    </w:p>
    <w:p w:rsidR="00575387" w:rsidRPr="00575387" w:rsidRDefault="00575387" w:rsidP="00753B5E">
      <w:pPr>
        <w:pStyle w:val="Prrafodelista"/>
        <w:numPr>
          <w:ilvl w:val="0"/>
          <w:numId w:val="43"/>
        </w:numPr>
        <w:spacing w:line="276" w:lineRule="auto"/>
        <w:jc w:val="both"/>
        <w:rPr>
          <w:rFonts w:ascii="Verdana" w:hAnsi="Verdana" w:cs="Calibri"/>
          <w:color w:val="000000"/>
          <w:sz w:val="18"/>
          <w:szCs w:val="18"/>
          <w:lang w:val="es-MX"/>
        </w:rPr>
      </w:pPr>
      <w:r w:rsidRPr="00575387">
        <w:rPr>
          <w:rFonts w:ascii="Verdana" w:hAnsi="Verdana" w:cs="Calibri"/>
          <w:color w:val="000000"/>
          <w:sz w:val="18"/>
          <w:szCs w:val="18"/>
          <w:lang w:val="es-MX"/>
        </w:rPr>
        <w:t>Implementación proceso de desinfección en PTAR Yopal.</w:t>
      </w:r>
    </w:p>
    <w:p w:rsidR="00575387" w:rsidRPr="00575387" w:rsidRDefault="00575387" w:rsidP="00753B5E">
      <w:pPr>
        <w:pStyle w:val="Prrafodelista"/>
        <w:numPr>
          <w:ilvl w:val="0"/>
          <w:numId w:val="43"/>
        </w:numPr>
        <w:spacing w:line="276" w:lineRule="auto"/>
        <w:jc w:val="both"/>
        <w:rPr>
          <w:rFonts w:ascii="Verdana" w:hAnsi="Verdana" w:cs="Calibri"/>
          <w:color w:val="000000"/>
          <w:sz w:val="18"/>
          <w:szCs w:val="18"/>
          <w:lang w:val="es-MX"/>
        </w:rPr>
      </w:pPr>
      <w:r w:rsidRPr="00575387">
        <w:rPr>
          <w:rFonts w:ascii="Verdana" w:hAnsi="Verdana" w:cs="Calibri"/>
          <w:color w:val="000000"/>
          <w:sz w:val="18"/>
          <w:szCs w:val="18"/>
          <w:lang w:val="es-MX"/>
        </w:rPr>
        <w:t>Renovación redes de alcantarillado sector centro, Estudios y diseños emisario alterno.</w:t>
      </w:r>
    </w:p>
    <w:p w:rsidR="00575387" w:rsidRPr="00575387" w:rsidRDefault="00575387" w:rsidP="00575387">
      <w:pPr>
        <w:widowControl w:val="0"/>
        <w:tabs>
          <w:tab w:val="left" w:pos="567"/>
        </w:tabs>
        <w:autoSpaceDE w:val="0"/>
        <w:autoSpaceDN w:val="0"/>
        <w:adjustRightInd w:val="0"/>
        <w:spacing w:line="276" w:lineRule="auto"/>
        <w:ind w:right="136"/>
        <w:jc w:val="both"/>
        <w:rPr>
          <w:rFonts w:ascii="Verdana" w:hAnsi="Verdana" w:cs="Calibri"/>
          <w:color w:val="000000"/>
          <w:sz w:val="18"/>
          <w:szCs w:val="18"/>
          <w:lang w:val="es-MX"/>
        </w:rPr>
      </w:pPr>
    </w:p>
    <w:p w:rsidR="00575387" w:rsidRPr="00575387" w:rsidRDefault="00575387" w:rsidP="00575387">
      <w:pPr>
        <w:widowControl w:val="0"/>
        <w:tabs>
          <w:tab w:val="left" w:pos="567"/>
        </w:tabs>
        <w:autoSpaceDE w:val="0"/>
        <w:autoSpaceDN w:val="0"/>
        <w:adjustRightInd w:val="0"/>
        <w:spacing w:line="276" w:lineRule="auto"/>
        <w:ind w:right="136"/>
        <w:jc w:val="both"/>
        <w:rPr>
          <w:rFonts w:ascii="Verdana" w:eastAsia="Calibri" w:hAnsi="Verdana" w:cs="Calibri"/>
          <w:color w:val="000000"/>
          <w:sz w:val="18"/>
          <w:szCs w:val="18"/>
          <w:lang w:val="es-MX"/>
        </w:rPr>
      </w:pPr>
      <w:r w:rsidRPr="00575387">
        <w:rPr>
          <w:rFonts w:ascii="Verdana" w:eastAsia="Calibri" w:hAnsi="Verdana" w:cs="Calibri"/>
          <w:color w:val="000000"/>
          <w:sz w:val="18"/>
          <w:szCs w:val="18"/>
          <w:lang w:val="es-MX"/>
        </w:rPr>
        <w:t>En las siguientes graficas se muestra que en los dos últimos años se han finalizado la mayoría de los proyectos que tienen una ejecución del 100%; por lo que se aprecia que el primer trimestre del año 2017 fue el de mayor incidencia en el desarrollo de dichos proyectos.</w:t>
      </w:r>
    </w:p>
    <w:p w:rsidR="00575387" w:rsidRPr="00575387" w:rsidRDefault="00575387" w:rsidP="00575387">
      <w:pPr>
        <w:pStyle w:val="Prrafodelista"/>
        <w:widowControl w:val="0"/>
        <w:tabs>
          <w:tab w:val="left" w:pos="567"/>
        </w:tabs>
        <w:autoSpaceDE w:val="0"/>
        <w:autoSpaceDN w:val="0"/>
        <w:adjustRightInd w:val="0"/>
        <w:ind w:left="0" w:right="136"/>
        <w:jc w:val="both"/>
        <w:rPr>
          <w:rFonts w:ascii="Verdana" w:hAnsi="Verdana" w:cs="Calibri"/>
          <w:color w:val="000000"/>
          <w:sz w:val="18"/>
          <w:szCs w:val="18"/>
          <w:lang w:val="es-MX"/>
        </w:rPr>
      </w:pPr>
    </w:p>
    <w:p w:rsidR="00575387" w:rsidRPr="00575387" w:rsidRDefault="00575387" w:rsidP="00575387">
      <w:pPr>
        <w:pStyle w:val="Prrafodelista"/>
        <w:widowControl w:val="0"/>
        <w:tabs>
          <w:tab w:val="left" w:pos="567"/>
        </w:tabs>
        <w:autoSpaceDE w:val="0"/>
        <w:autoSpaceDN w:val="0"/>
        <w:adjustRightInd w:val="0"/>
        <w:ind w:left="0" w:right="136"/>
        <w:jc w:val="both"/>
        <w:rPr>
          <w:rFonts w:ascii="Verdana" w:hAnsi="Verdana" w:cs="Calibri"/>
          <w:color w:val="000000"/>
          <w:sz w:val="18"/>
          <w:szCs w:val="18"/>
          <w:lang w:val="es-MX"/>
        </w:rPr>
      </w:pPr>
      <w:r w:rsidRPr="00575387">
        <w:rPr>
          <w:rFonts w:ascii="Verdana" w:hAnsi="Verdana" w:cs="Calibri"/>
          <w:color w:val="000000"/>
          <w:sz w:val="18"/>
          <w:szCs w:val="18"/>
          <w:lang w:val="es-MX"/>
        </w:rPr>
        <w:t>Figura.  Avance histórico en el cumplimiento de los requerimientos PSMV en los últimos años</w:t>
      </w:r>
    </w:p>
    <w:p w:rsidR="00575387" w:rsidRPr="00575387" w:rsidRDefault="00575387" w:rsidP="00575387">
      <w:pPr>
        <w:pStyle w:val="Prrafodelista"/>
        <w:widowControl w:val="0"/>
        <w:tabs>
          <w:tab w:val="left" w:pos="567"/>
        </w:tabs>
        <w:autoSpaceDE w:val="0"/>
        <w:autoSpaceDN w:val="0"/>
        <w:adjustRightInd w:val="0"/>
        <w:ind w:left="0" w:right="136"/>
        <w:jc w:val="both"/>
        <w:rPr>
          <w:rFonts w:ascii="Verdana" w:hAnsi="Verdana" w:cs="Calibri"/>
          <w:color w:val="000000"/>
          <w:sz w:val="18"/>
          <w:szCs w:val="18"/>
          <w:lang w:val="es-MX"/>
        </w:rPr>
      </w:pPr>
    </w:p>
    <w:p w:rsidR="00575387" w:rsidRPr="00575387" w:rsidRDefault="00575387" w:rsidP="00575387">
      <w:pPr>
        <w:jc w:val="center"/>
        <w:rPr>
          <w:rFonts w:ascii="Verdana" w:hAnsi="Verdana"/>
          <w:b/>
          <w:sz w:val="18"/>
          <w:szCs w:val="18"/>
          <w:lang w:val="es-MX"/>
        </w:rPr>
      </w:pPr>
      <w:r w:rsidRPr="00575387">
        <w:rPr>
          <w:noProof/>
          <w:sz w:val="18"/>
          <w:szCs w:val="18"/>
          <w:lang w:eastAsia="es-CO"/>
        </w:rPr>
        <w:lastRenderedPageBreak/>
        <w:drawing>
          <wp:inline distT="0" distB="0" distL="0" distR="0" wp14:anchorId="66C9E96C" wp14:editId="6B0CBD0F">
            <wp:extent cx="4619625" cy="2035220"/>
            <wp:effectExtent l="0" t="0" r="0" b="3175"/>
            <wp:docPr id="205" name="Imagen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srcRect l="40879" t="58010" r="24494" b="18754"/>
                    <a:stretch/>
                  </pic:blipFill>
                  <pic:spPr bwMode="auto">
                    <a:xfrm>
                      <a:off x="0" y="0"/>
                      <a:ext cx="4710811" cy="2075393"/>
                    </a:xfrm>
                    <a:prstGeom prst="rect">
                      <a:avLst/>
                    </a:prstGeom>
                    <a:ln>
                      <a:noFill/>
                    </a:ln>
                    <a:extLst>
                      <a:ext uri="{53640926-AAD7-44D8-BBD7-CCE9431645EC}">
                        <a14:shadowObscured xmlns:a14="http://schemas.microsoft.com/office/drawing/2010/main"/>
                      </a:ext>
                    </a:extLst>
                  </pic:spPr>
                </pic:pic>
              </a:graphicData>
            </a:graphic>
          </wp:inline>
        </w:drawing>
      </w:r>
    </w:p>
    <w:p w:rsidR="00575387" w:rsidRPr="00575387" w:rsidRDefault="00575387" w:rsidP="00575387">
      <w:pPr>
        <w:rPr>
          <w:rFonts w:ascii="Verdana" w:hAnsi="Verdana"/>
          <w:b/>
          <w:sz w:val="18"/>
          <w:szCs w:val="18"/>
          <w:lang w:val="es-MX"/>
        </w:rPr>
      </w:pPr>
    </w:p>
    <w:p w:rsidR="00575387" w:rsidRPr="00575387" w:rsidRDefault="00575387" w:rsidP="00575387">
      <w:pPr>
        <w:widowControl w:val="0"/>
        <w:tabs>
          <w:tab w:val="left" w:pos="567"/>
        </w:tabs>
        <w:autoSpaceDE w:val="0"/>
        <w:autoSpaceDN w:val="0"/>
        <w:adjustRightInd w:val="0"/>
        <w:ind w:right="136"/>
        <w:jc w:val="both"/>
        <w:rPr>
          <w:rFonts w:ascii="Verdana" w:hAnsi="Verdana" w:cs="Calibri"/>
          <w:color w:val="000000"/>
          <w:sz w:val="18"/>
          <w:szCs w:val="18"/>
          <w:lang w:val="es-MX"/>
        </w:rPr>
      </w:pPr>
      <w:r w:rsidRPr="00575387">
        <w:rPr>
          <w:rFonts w:ascii="Verdana" w:hAnsi="Verdana" w:cs="Calibri"/>
          <w:color w:val="000000"/>
          <w:sz w:val="18"/>
          <w:szCs w:val="18"/>
          <w:lang w:val="es-MX"/>
        </w:rPr>
        <w:t>Figura. Desarrollo del cumplimiento de los requerimientos PSMV durante el año 2017</w:t>
      </w:r>
    </w:p>
    <w:p w:rsidR="00575387" w:rsidRPr="00575387" w:rsidRDefault="00575387" w:rsidP="00575387">
      <w:pPr>
        <w:jc w:val="center"/>
        <w:rPr>
          <w:rFonts w:ascii="Verdana" w:hAnsi="Verdana"/>
          <w:b/>
          <w:sz w:val="18"/>
          <w:szCs w:val="18"/>
          <w:lang w:val="es-MX"/>
        </w:rPr>
      </w:pPr>
      <w:r w:rsidRPr="00575387">
        <w:rPr>
          <w:noProof/>
          <w:sz w:val="18"/>
          <w:szCs w:val="18"/>
          <w:lang w:eastAsia="es-CO"/>
        </w:rPr>
        <w:drawing>
          <wp:inline distT="0" distB="0" distL="0" distR="0" wp14:anchorId="62BDC6B5" wp14:editId="257CFB14">
            <wp:extent cx="5274869" cy="1176793"/>
            <wp:effectExtent l="171450" t="171450" r="364490" b="366395"/>
            <wp:docPr id="206" name="Imagen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srcRect l="2121" t="44370" r="23199" b="32574"/>
                    <a:stretch/>
                  </pic:blipFill>
                  <pic:spPr bwMode="auto">
                    <a:xfrm>
                      <a:off x="0" y="0"/>
                      <a:ext cx="5412365" cy="1207468"/>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rsidR="008325A8" w:rsidRDefault="008325A8" w:rsidP="00746237">
      <w:pPr>
        <w:rPr>
          <w:rFonts w:ascii="Verdana" w:hAnsi="Verdana"/>
          <w:sz w:val="18"/>
          <w:szCs w:val="18"/>
        </w:rPr>
      </w:pPr>
    </w:p>
    <w:p w:rsidR="008325A8" w:rsidRPr="00BE15CA" w:rsidRDefault="008325A8" w:rsidP="00753B5E">
      <w:pPr>
        <w:pStyle w:val="Ttulo2"/>
        <w:numPr>
          <w:ilvl w:val="0"/>
          <w:numId w:val="42"/>
        </w:numPr>
        <w:spacing w:before="0"/>
        <w:contextualSpacing/>
        <w:rPr>
          <w:rFonts w:ascii="Verdana" w:hAnsi="Verdana"/>
          <w:color w:val="auto"/>
          <w:sz w:val="18"/>
          <w:szCs w:val="18"/>
        </w:rPr>
      </w:pPr>
      <w:r w:rsidRPr="00BE15CA">
        <w:rPr>
          <w:rFonts w:ascii="Verdana" w:hAnsi="Verdana"/>
          <w:color w:val="auto"/>
          <w:sz w:val="18"/>
          <w:szCs w:val="18"/>
        </w:rPr>
        <w:t xml:space="preserve">CUMPLIMIENTO DEL </w:t>
      </w:r>
      <w:r>
        <w:rPr>
          <w:rFonts w:ascii="Verdana" w:hAnsi="Verdana"/>
          <w:color w:val="auto"/>
          <w:sz w:val="18"/>
          <w:szCs w:val="18"/>
        </w:rPr>
        <w:t>PGIRS</w:t>
      </w:r>
    </w:p>
    <w:p w:rsidR="008325A8" w:rsidRPr="00BE15CA" w:rsidRDefault="008325A8" w:rsidP="008325A8">
      <w:pPr>
        <w:pStyle w:val="Prrafodelista"/>
        <w:ind w:left="0"/>
        <w:rPr>
          <w:rFonts w:ascii="Verdana" w:hAnsi="Verdana"/>
          <w:sz w:val="18"/>
          <w:szCs w:val="18"/>
        </w:rPr>
      </w:pPr>
    </w:p>
    <w:tbl>
      <w:tblPr>
        <w:tblW w:w="876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79"/>
        <w:gridCol w:w="1984"/>
        <w:gridCol w:w="1559"/>
        <w:gridCol w:w="2127"/>
        <w:gridCol w:w="1514"/>
      </w:tblGrid>
      <w:tr w:rsidR="008325A8" w:rsidRPr="00BE15CA" w:rsidTr="006B1766">
        <w:trPr>
          <w:trHeight w:val="299"/>
          <w:jc w:val="center"/>
        </w:trPr>
        <w:tc>
          <w:tcPr>
            <w:tcW w:w="1579" w:type="dxa"/>
            <w:vAlign w:val="center"/>
          </w:tcPr>
          <w:p w:rsidR="008325A8" w:rsidRPr="00BE15CA" w:rsidRDefault="008325A8" w:rsidP="006B1766">
            <w:pPr>
              <w:jc w:val="center"/>
              <w:rPr>
                <w:rFonts w:ascii="Verdana" w:hAnsi="Verdana"/>
                <w:b/>
                <w:sz w:val="14"/>
                <w:szCs w:val="14"/>
              </w:rPr>
            </w:pPr>
            <w:r w:rsidRPr="00BE15CA">
              <w:rPr>
                <w:rFonts w:ascii="Verdana" w:hAnsi="Verdana"/>
                <w:b/>
                <w:sz w:val="14"/>
                <w:szCs w:val="14"/>
              </w:rPr>
              <w:t>DESCRIPCION DE LA META</w:t>
            </w:r>
          </w:p>
        </w:tc>
        <w:tc>
          <w:tcPr>
            <w:tcW w:w="1984" w:type="dxa"/>
            <w:vAlign w:val="center"/>
          </w:tcPr>
          <w:p w:rsidR="008325A8" w:rsidRPr="00BE15CA" w:rsidRDefault="008325A8" w:rsidP="006B1766">
            <w:pPr>
              <w:jc w:val="center"/>
              <w:rPr>
                <w:rFonts w:ascii="Verdana" w:hAnsi="Verdana"/>
                <w:b/>
                <w:sz w:val="14"/>
                <w:szCs w:val="14"/>
              </w:rPr>
            </w:pPr>
            <w:r w:rsidRPr="00BE15CA">
              <w:rPr>
                <w:rFonts w:ascii="Verdana" w:hAnsi="Verdana"/>
                <w:b/>
                <w:sz w:val="14"/>
                <w:szCs w:val="14"/>
              </w:rPr>
              <w:t>INDICADOR</w:t>
            </w:r>
          </w:p>
        </w:tc>
        <w:tc>
          <w:tcPr>
            <w:tcW w:w="1559" w:type="dxa"/>
            <w:vAlign w:val="center"/>
          </w:tcPr>
          <w:p w:rsidR="008325A8" w:rsidRPr="00BE15CA" w:rsidRDefault="008325A8" w:rsidP="006B1766">
            <w:pPr>
              <w:jc w:val="center"/>
              <w:rPr>
                <w:rFonts w:ascii="Verdana" w:hAnsi="Verdana"/>
                <w:b/>
                <w:sz w:val="14"/>
                <w:szCs w:val="14"/>
              </w:rPr>
            </w:pPr>
            <w:r w:rsidRPr="00BE15CA">
              <w:rPr>
                <w:rFonts w:ascii="Verdana" w:hAnsi="Verdana"/>
                <w:b/>
                <w:sz w:val="14"/>
                <w:szCs w:val="14"/>
              </w:rPr>
              <w:t>META  201</w:t>
            </w:r>
            <w:r>
              <w:rPr>
                <w:rFonts w:ascii="Verdana" w:hAnsi="Verdana"/>
                <w:b/>
                <w:sz w:val="14"/>
                <w:szCs w:val="14"/>
              </w:rPr>
              <w:t>7</w:t>
            </w:r>
          </w:p>
        </w:tc>
        <w:tc>
          <w:tcPr>
            <w:tcW w:w="2127" w:type="dxa"/>
            <w:vAlign w:val="center"/>
          </w:tcPr>
          <w:p w:rsidR="008325A8" w:rsidRPr="00BE15CA" w:rsidRDefault="008325A8" w:rsidP="006B1766">
            <w:pPr>
              <w:jc w:val="center"/>
              <w:rPr>
                <w:rFonts w:ascii="Verdana" w:hAnsi="Verdana"/>
                <w:b/>
                <w:sz w:val="14"/>
                <w:szCs w:val="14"/>
              </w:rPr>
            </w:pPr>
            <w:r w:rsidRPr="00BE15CA">
              <w:rPr>
                <w:rFonts w:ascii="Verdana" w:hAnsi="Verdana"/>
                <w:b/>
                <w:sz w:val="14"/>
                <w:szCs w:val="14"/>
              </w:rPr>
              <w:t>EJECUCIÓN</w:t>
            </w:r>
          </w:p>
        </w:tc>
        <w:tc>
          <w:tcPr>
            <w:tcW w:w="1514" w:type="dxa"/>
            <w:vAlign w:val="center"/>
          </w:tcPr>
          <w:p w:rsidR="008325A8" w:rsidRPr="00BE15CA" w:rsidRDefault="008325A8" w:rsidP="006B1766">
            <w:pPr>
              <w:jc w:val="center"/>
              <w:rPr>
                <w:rFonts w:ascii="Verdana" w:hAnsi="Verdana"/>
                <w:b/>
                <w:sz w:val="14"/>
                <w:szCs w:val="14"/>
              </w:rPr>
            </w:pPr>
            <w:r w:rsidRPr="00BE15CA">
              <w:rPr>
                <w:rFonts w:ascii="Verdana" w:hAnsi="Verdana"/>
                <w:b/>
                <w:sz w:val="14"/>
                <w:szCs w:val="14"/>
              </w:rPr>
              <w:t>% TOTAL DE CUMPLIMIENTO</w:t>
            </w:r>
          </w:p>
        </w:tc>
      </w:tr>
      <w:tr w:rsidR="008325A8" w:rsidRPr="00CE6742" w:rsidTr="006B1766">
        <w:trPr>
          <w:trHeight w:val="767"/>
          <w:jc w:val="center"/>
        </w:trPr>
        <w:tc>
          <w:tcPr>
            <w:tcW w:w="1579" w:type="dxa"/>
            <w:vAlign w:val="center"/>
          </w:tcPr>
          <w:p w:rsidR="008325A8" w:rsidRPr="00A945F9" w:rsidRDefault="008325A8" w:rsidP="006B1766">
            <w:pPr>
              <w:jc w:val="center"/>
              <w:rPr>
                <w:rFonts w:ascii="Verdana" w:hAnsi="Verdana"/>
                <w:sz w:val="14"/>
                <w:szCs w:val="14"/>
                <w:lang w:eastAsia="es-CO"/>
              </w:rPr>
            </w:pPr>
            <w:r w:rsidRPr="00802C96">
              <w:rPr>
                <w:rFonts w:ascii="Verdana" w:hAnsi="Verdana"/>
                <w:sz w:val="14"/>
                <w:szCs w:val="14"/>
                <w:lang w:eastAsia="es-CO"/>
              </w:rPr>
              <w:t>CUMPLIMIENTO A LOS PROGRAMAS PLANTEADOS EN PGIRS</w:t>
            </w:r>
          </w:p>
        </w:tc>
        <w:tc>
          <w:tcPr>
            <w:tcW w:w="1984" w:type="dxa"/>
            <w:vAlign w:val="center"/>
          </w:tcPr>
          <w:p w:rsidR="008325A8" w:rsidRPr="00A945F9" w:rsidRDefault="008325A8" w:rsidP="006B1766">
            <w:pPr>
              <w:jc w:val="center"/>
              <w:rPr>
                <w:rFonts w:ascii="Verdana" w:hAnsi="Verdana"/>
                <w:sz w:val="14"/>
                <w:szCs w:val="14"/>
                <w:lang w:eastAsia="es-CO"/>
              </w:rPr>
            </w:pPr>
            <w:r w:rsidRPr="00A945F9">
              <w:rPr>
                <w:rFonts w:ascii="Verdana" w:hAnsi="Verdana"/>
                <w:sz w:val="14"/>
                <w:szCs w:val="14"/>
                <w:lang w:eastAsia="es-CO"/>
              </w:rPr>
              <w:t>% de cumplimiento del Plan</w:t>
            </w:r>
          </w:p>
        </w:tc>
        <w:tc>
          <w:tcPr>
            <w:tcW w:w="1559" w:type="dxa"/>
            <w:vAlign w:val="center"/>
          </w:tcPr>
          <w:p w:rsidR="008325A8" w:rsidRPr="00A945F9" w:rsidRDefault="008325A8" w:rsidP="006B1766">
            <w:pPr>
              <w:jc w:val="center"/>
              <w:rPr>
                <w:rFonts w:ascii="Verdana" w:hAnsi="Verdana"/>
                <w:sz w:val="14"/>
                <w:szCs w:val="14"/>
                <w:lang w:eastAsia="es-CO"/>
              </w:rPr>
            </w:pPr>
            <w:r>
              <w:rPr>
                <w:rFonts w:ascii="Verdana" w:hAnsi="Verdana"/>
                <w:sz w:val="14"/>
                <w:szCs w:val="14"/>
                <w:lang w:eastAsia="es-CO"/>
              </w:rPr>
              <w:t>80%</w:t>
            </w:r>
          </w:p>
        </w:tc>
        <w:tc>
          <w:tcPr>
            <w:tcW w:w="2127" w:type="dxa"/>
            <w:vAlign w:val="center"/>
          </w:tcPr>
          <w:p w:rsidR="008325A8" w:rsidRPr="00141380" w:rsidRDefault="008325A8" w:rsidP="006B1766">
            <w:pPr>
              <w:jc w:val="center"/>
              <w:rPr>
                <w:rFonts w:ascii="Verdana" w:hAnsi="Verdana"/>
                <w:sz w:val="16"/>
                <w:szCs w:val="14"/>
                <w:lang w:eastAsia="es-CO"/>
              </w:rPr>
            </w:pPr>
            <w:r>
              <w:rPr>
                <w:rFonts w:ascii="Verdana" w:hAnsi="Verdana"/>
                <w:sz w:val="16"/>
                <w:szCs w:val="14"/>
                <w:lang w:eastAsia="es-CO"/>
              </w:rPr>
              <w:t xml:space="preserve">6 proyectos </w:t>
            </w:r>
          </w:p>
        </w:tc>
        <w:tc>
          <w:tcPr>
            <w:tcW w:w="1514" w:type="dxa"/>
            <w:vAlign w:val="center"/>
          </w:tcPr>
          <w:p w:rsidR="008325A8" w:rsidRPr="00141380" w:rsidRDefault="008325A8" w:rsidP="006B1766">
            <w:pPr>
              <w:jc w:val="center"/>
              <w:rPr>
                <w:rFonts w:ascii="Verdana" w:hAnsi="Verdana"/>
                <w:sz w:val="16"/>
                <w:szCs w:val="14"/>
                <w:lang w:eastAsia="es-CO"/>
              </w:rPr>
            </w:pPr>
            <w:r>
              <w:rPr>
                <w:rFonts w:ascii="Verdana" w:hAnsi="Verdana"/>
                <w:sz w:val="16"/>
                <w:szCs w:val="14"/>
                <w:lang w:eastAsia="es-CO"/>
              </w:rPr>
              <w:t>82%</w:t>
            </w:r>
          </w:p>
        </w:tc>
      </w:tr>
    </w:tbl>
    <w:p w:rsidR="008325A8" w:rsidRPr="00D1166B" w:rsidRDefault="008325A8" w:rsidP="008325A8">
      <w:pPr>
        <w:jc w:val="both"/>
        <w:rPr>
          <w:rFonts w:ascii="Verdana" w:hAnsi="Verdana" w:cs="Arial"/>
          <w:bCs/>
          <w:iCs/>
          <w:sz w:val="18"/>
          <w:szCs w:val="18"/>
          <w:lang w:eastAsia="es-MX"/>
        </w:rPr>
      </w:pPr>
    </w:p>
    <w:p w:rsidR="00575387" w:rsidRPr="00575387" w:rsidRDefault="00575387" w:rsidP="00575387">
      <w:pPr>
        <w:tabs>
          <w:tab w:val="left" w:pos="2295"/>
        </w:tabs>
        <w:spacing w:line="276" w:lineRule="auto"/>
        <w:jc w:val="both"/>
        <w:rPr>
          <w:rFonts w:ascii="Verdana" w:hAnsi="Verdana" w:cs="Calibri"/>
          <w:color w:val="000000"/>
          <w:sz w:val="18"/>
          <w:szCs w:val="18"/>
          <w:lang w:val="es-MX"/>
        </w:rPr>
      </w:pPr>
      <w:r w:rsidRPr="00575387">
        <w:rPr>
          <w:rFonts w:ascii="Verdana" w:hAnsi="Verdana" w:cs="Calibri"/>
          <w:color w:val="000000"/>
          <w:sz w:val="18"/>
          <w:szCs w:val="18"/>
          <w:lang w:val="es-MX"/>
        </w:rPr>
        <w:t>Concluyendo el año 2017 hay un cumplimiento de 100% en cinco (5) proyectos relacionados con programas de sensibilización a la comunidad sobre manejo y aprovechamiento de residuos sólidos y programas de ejecución de los servicios especiales de recolección y transporte material vegetal, poda de árboles y césped, frecuencias de rutas adicionales.</w:t>
      </w:r>
    </w:p>
    <w:p w:rsidR="00575387" w:rsidRPr="00575387" w:rsidRDefault="00575387" w:rsidP="00575387">
      <w:pPr>
        <w:widowControl w:val="0"/>
        <w:tabs>
          <w:tab w:val="left" w:pos="567"/>
        </w:tabs>
        <w:autoSpaceDE w:val="0"/>
        <w:autoSpaceDN w:val="0"/>
        <w:adjustRightInd w:val="0"/>
        <w:spacing w:line="276" w:lineRule="auto"/>
        <w:ind w:right="136"/>
        <w:jc w:val="both"/>
        <w:rPr>
          <w:rFonts w:ascii="Verdana" w:hAnsi="Verdana" w:cs="Calibri"/>
          <w:color w:val="000000"/>
          <w:sz w:val="18"/>
          <w:szCs w:val="18"/>
          <w:lang w:val="es-MX"/>
        </w:rPr>
      </w:pPr>
    </w:p>
    <w:p w:rsidR="00575387" w:rsidRPr="00575387" w:rsidRDefault="00575387" w:rsidP="00575387">
      <w:pPr>
        <w:widowControl w:val="0"/>
        <w:tabs>
          <w:tab w:val="left" w:pos="567"/>
        </w:tabs>
        <w:autoSpaceDE w:val="0"/>
        <w:autoSpaceDN w:val="0"/>
        <w:adjustRightInd w:val="0"/>
        <w:spacing w:line="276" w:lineRule="auto"/>
        <w:ind w:right="136"/>
        <w:jc w:val="both"/>
        <w:rPr>
          <w:rFonts w:ascii="Verdana" w:hAnsi="Verdana" w:cs="Calibri"/>
          <w:color w:val="000000"/>
          <w:sz w:val="18"/>
          <w:szCs w:val="18"/>
          <w:lang w:val="es-MX"/>
        </w:rPr>
      </w:pPr>
      <w:r w:rsidRPr="00575387">
        <w:rPr>
          <w:rFonts w:ascii="Verdana" w:hAnsi="Verdana" w:cs="Calibri"/>
          <w:color w:val="000000"/>
          <w:sz w:val="18"/>
          <w:szCs w:val="18"/>
          <w:lang w:val="es-MX"/>
        </w:rPr>
        <w:t>Dando como resultado un % de cumplimiento del 82%  en los proyectos planteados en el PGIRS, frente a una meta programada del 90% para el año 2017. Importante precisar que solo está pendiente por ejecutarse el proyecto "Prueba piloto Cuantificación y caracterización de residuos sólidos y georreferenciación de los generadores del municipio por sectores, tipo de generador, tipo de usuario y tipo de residuo"; este continúa en una ejecución del cero (0%) dadas las limitaciones en recursos económicos, humanos y la complejidad del proyecto; sin embargo, ya se inició la gestión de pasantes universitarios para la generación de una tesis que tendrá su inicio el año 2018.</w:t>
      </w:r>
    </w:p>
    <w:p w:rsidR="00575387" w:rsidRPr="00575387" w:rsidRDefault="00575387" w:rsidP="00575387">
      <w:pPr>
        <w:widowControl w:val="0"/>
        <w:tabs>
          <w:tab w:val="left" w:pos="567"/>
        </w:tabs>
        <w:autoSpaceDE w:val="0"/>
        <w:autoSpaceDN w:val="0"/>
        <w:adjustRightInd w:val="0"/>
        <w:spacing w:line="276" w:lineRule="auto"/>
        <w:ind w:right="136"/>
        <w:jc w:val="both"/>
        <w:rPr>
          <w:rFonts w:ascii="Verdana" w:hAnsi="Verdana" w:cs="Calibri"/>
          <w:color w:val="000000"/>
          <w:sz w:val="18"/>
          <w:szCs w:val="18"/>
          <w:lang w:val="es-MX"/>
        </w:rPr>
      </w:pPr>
    </w:p>
    <w:p w:rsidR="00575387" w:rsidRPr="00575387" w:rsidRDefault="00575387" w:rsidP="00575387">
      <w:pPr>
        <w:widowControl w:val="0"/>
        <w:tabs>
          <w:tab w:val="left" w:pos="567"/>
        </w:tabs>
        <w:autoSpaceDE w:val="0"/>
        <w:autoSpaceDN w:val="0"/>
        <w:adjustRightInd w:val="0"/>
        <w:spacing w:line="276" w:lineRule="auto"/>
        <w:ind w:right="136"/>
        <w:jc w:val="both"/>
        <w:rPr>
          <w:rFonts w:ascii="Verdana" w:hAnsi="Verdana" w:cs="Calibri"/>
          <w:color w:val="000000"/>
          <w:sz w:val="18"/>
          <w:szCs w:val="18"/>
          <w:lang w:val="es-MX"/>
        </w:rPr>
      </w:pPr>
      <w:r w:rsidRPr="00575387">
        <w:rPr>
          <w:rFonts w:ascii="Verdana" w:hAnsi="Verdana" w:cs="Calibri"/>
          <w:color w:val="000000"/>
          <w:sz w:val="18"/>
          <w:szCs w:val="18"/>
          <w:lang w:val="es-MX"/>
        </w:rPr>
        <w:t xml:space="preserve">Se puede apreciar en las siguientes gráficas que el año 2017 ha sido el que mayor desarrollo ha obtenido en los últimos seis años; siendo el segundo trimestre del año en mención, el de mayor avance en cumplimiento de requerimientos. </w:t>
      </w:r>
    </w:p>
    <w:p w:rsidR="00575387" w:rsidRPr="00575387" w:rsidRDefault="00575387" w:rsidP="00575387">
      <w:pPr>
        <w:widowControl w:val="0"/>
        <w:tabs>
          <w:tab w:val="left" w:pos="567"/>
        </w:tabs>
        <w:autoSpaceDE w:val="0"/>
        <w:autoSpaceDN w:val="0"/>
        <w:adjustRightInd w:val="0"/>
        <w:ind w:left="360" w:right="136"/>
        <w:jc w:val="both"/>
        <w:rPr>
          <w:rFonts w:ascii="Verdana" w:hAnsi="Verdana" w:cs="Calibri"/>
          <w:color w:val="000000"/>
          <w:sz w:val="18"/>
          <w:szCs w:val="18"/>
          <w:lang w:val="es-MX"/>
        </w:rPr>
      </w:pPr>
    </w:p>
    <w:p w:rsidR="00575387" w:rsidRPr="00575387" w:rsidRDefault="00575387" w:rsidP="00575387">
      <w:pPr>
        <w:widowControl w:val="0"/>
        <w:tabs>
          <w:tab w:val="left" w:pos="567"/>
        </w:tabs>
        <w:autoSpaceDE w:val="0"/>
        <w:autoSpaceDN w:val="0"/>
        <w:adjustRightInd w:val="0"/>
        <w:ind w:right="136"/>
        <w:jc w:val="both"/>
        <w:rPr>
          <w:rFonts w:ascii="Verdana" w:hAnsi="Verdana" w:cs="Calibri"/>
          <w:color w:val="000000"/>
          <w:sz w:val="18"/>
          <w:szCs w:val="18"/>
          <w:lang w:val="es-MX"/>
        </w:rPr>
      </w:pPr>
      <w:r w:rsidRPr="00575387">
        <w:rPr>
          <w:rFonts w:ascii="Verdana" w:hAnsi="Verdana" w:cs="Calibri"/>
          <w:color w:val="000000"/>
          <w:sz w:val="18"/>
          <w:szCs w:val="18"/>
          <w:lang w:val="es-MX"/>
        </w:rPr>
        <w:t>Figura. Avance histórico en el cumplimiento de los requerimientos PGIRS en los últimos años</w:t>
      </w:r>
    </w:p>
    <w:p w:rsidR="00575387" w:rsidRPr="00575387" w:rsidRDefault="00575387" w:rsidP="00575387">
      <w:pPr>
        <w:widowControl w:val="0"/>
        <w:tabs>
          <w:tab w:val="left" w:pos="567"/>
        </w:tabs>
        <w:autoSpaceDE w:val="0"/>
        <w:autoSpaceDN w:val="0"/>
        <w:adjustRightInd w:val="0"/>
        <w:ind w:left="360" w:right="136"/>
        <w:jc w:val="center"/>
        <w:rPr>
          <w:rFonts w:ascii="Verdana" w:hAnsi="Verdana" w:cs="Calibri"/>
          <w:color w:val="000000"/>
          <w:sz w:val="18"/>
          <w:szCs w:val="18"/>
          <w:lang w:val="es-MX"/>
        </w:rPr>
      </w:pPr>
      <w:r w:rsidRPr="00575387">
        <w:rPr>
          <w:noProof/>
          <w:sz w:val="18"/>
          <w:szCs w:val="18"/>
          <w:lang w:eastAsia="es-CO"/>
        </w:rPr>
        <w:drawing>
          <wp:inline distT="0" distB="0" distL="0" distR="0" wp14:anchorId="10DA611C" wp14:editId="24CC1E87">
            <wp:extent cx="5261932" cy="1304014"/>
            <wp:effectExtent l="133350" t="114300" r="148590" b="163195"/>
            <wp:docPr id="208" name="Imagen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l="48888" t="30994" r="6238" b="44928"/>
                    <a:stretch/>
                  </pic:blipFill>
                  <pic:spPr bwMode="auto">
                    <a:xfrm>
                      <a:off x="0" y="0"/>
                      <a:ext cx="5370181" cy="133084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inline>
        </w:drawing>
      </w:r>
    </w:p>
    <w:p w:rsidR="00575387" w:rsidRPr="00575387" w:rsidRDefault="00575387" w:rsidP="00575387">
      <w:pPr>
        <w:pStyle w:val="Prrafodelista"/>
        <w:widowControl w:val="0"/>
        <w:tabs>
          <w:tab w:val="left" w:pos="567"/>
        </w:tabs>
        <w:autoSpaceDE w:val="0"/>
        <w:autoSpaceDN w:val="0"/>
        <w:adjustRightInd w:val="0"/>
        <w:ind w:left="720" w:right="136"/>
        <w:jc w:val="both"/>
        <w:rPr>
          <w:rFonts w:ascii="Verdana" w:hAnsi="Verdana" w:cs="Calibri"/>
          <w:color w:val="000000"/>
          <w:sz w:val="18"/>
          <w:szCs w:val="18"/>
          <w:lang w:val="es-MX"/>
        </w:rPr>
      </w:pPr>
    </w:p>
    <w:p w:rsidR="00575387" w:rsidRPr="00575387" w:rsidRDefault="00575387" w:rsidP="00575387">
      <w:pPr>
        <w:widowControl w:val="0"/>
        <w:tabs>
          <w:tab w:val="left" w:pos="567"/>
        </w:tabs>
        <w:autoSpaceDE w:val="0"/>
        <w:autoSpaceDN w:val="0"/>
        <w:adjustRightInd w:val="0"/>
        <w:ind w:right="136"/>
        <w:jc w:val="both"/>
        <w:rPr>
          <w:rFonts w:ascii="Verdana" w:hAnsi="Verdana" w:cs="Calibri"/>
          <w:color w:val="000000"/>
          <w:sz w:val="18"/>
          <w:szCs w:val="18"/>
          <w:lang w:val="es-MX"/>
        </w:rPr>
      </w:pPr>
      <w:r w:rsidRPr="00575387">
        <w:rPr>
          <w:rFonts w:ascii="Verdana" w:hAnsi="Verdana" w:cs="Calibri"/>
          <w:color w:val="000000"/>
          <w:sz w:val="18"/>
          <w:szCs w:val="18"/>
          <w:lang w:val="es-MX"/>
        </w:rPr>
        <w:t>Figura. Desarrollo del cumplimiento de los requerimientos PGIRS durante el año 2017</w:t>
      </w:r>
    </w:p>
    <w:p w:rsidR="00575387" w:rsidRPr="00575387" w:rsidRDefault="00575387" w:rsidP="00575387">
      <w:pPr>
        <w:pStyle w:val="Prrafodelista"/>
        <w:widowControl w:val="0"/>
        <w:tabs>
          <w:tab w:val="left" w:pos="567"/>
        </w:tabs>
        <w:autoSpaceDE w:val="0"/>
        <w:autoSpaceDN w:val="0"/>
        <w:adjustRightInd w:val="0"/>
        <w:ind w:left="720" w:right="136"/>
        <w:jc w:val="center"/>
        <w:rPr>
          <w:rFonts w:ascii="Verdana" w:hAnsi="Verdana" w:cs="Calibri"/>
          <w:color w:val="000000"/>
          <w:sz w:val="18"/>
          <w:szCs w:val="18"/>
          <w:lang w:val="es-MX"/>
        </w:rPr>
      </w:pPr>
      <w:r w:rsidRPr="00575387">
        <w:rPr>
          <w:noProof/>
          <w:sz w:val="18"/>
          <w:szCs w:val="18"/>
          <w:lang w:eastAsia="es-CO"/>
        </w:rPr>
        <w:drawing>
          <wp:inline distT="0" distB="0" distL="0" distR="0" wp14:anchorId="45BBF317" wp14:editId="56698F39">
            <wp:extent cx="5142230" cy="1240403"/>
            <wp:effectExtent l="171450" t="171450" r="363220" b="360045"/>
            <wp:docPr id="209" name="Imagen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l="10132" t="41889" r="18605" b="32155"/>
                    <a:stretch/>
                  </pic:blipFill>
                  <pic:spPr bwMode="auto">
                    <a:xfrm>
                      <a:off x="0" y="0"/>
                      <a:ext cx="5304095" cy="1279448"/>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rsidR="00575387" w:rsidRPr="00261DAA" w:rsidRDefault="00575387" w:rsidP="00575387">
      <w:pPr>
        <w:spacing w:line="276" w:lineRule="auto"/>
        <w:jc w:val="both"/>
        <w:rPr>
          <w:rFonts w:ascii="Verdana" w:hAnsi="Verdana"/>
          <w:b/>
          <w:sz w:val="22"/>
        </w:rPr>
      </w:pPr>
    </w:p>
    <w:p w:rsidR="008325A8" w:rsidRDefault="008325A8" w:rsidP="008325A8">
      <w:pPr>
        <w:pStyle w:val="Prrafodelista"/>
        <w:tabs>
          <w:tab w:val="left" w:pos="426"/>
        </w:tabs>
        <w:ind w:left="0"/>
        <w:rPr>
          <w:rFonts w:ascii="Verdana" w:hAnsi="Verdana"/>
          <w:sz w:val="18"/>
          <w:szCs w:val="18"/>
          <w:lang w:eastAsia="es-CO"/>
        </w:rPr>
      </w:pPr>
    </w:p>
    <w:p w:rsidR="00D86C31" w:rsidRPr="00D86C31" w:rsidRDefault="00D86C31" w:rsidP="00753B5E">
      <w:pPr>
        <w:pStyle w:val="Prrafodelista"/>
        <w:numPr>
          <w:ilvl w:val="0"/>
          <w:numId w:val="42"/>
        </w:numPr>
        <w:tabs>
          <w:tab w:val="left" w:pos="426"/>
        </w:tabs>
        <w:rPr>
          <w:rFonts w:ascii="Verdana" w:hAnsi="Verdana"/>
          <w:b/>
          <w:sz w:val="18"/>
          <w:szCs w:val="18"/>
          <w:lang w:eastAsia="es-CO"/>
        </w:rPr>
      </w:pPr>
      <w:r w:rsidRPr="00D86C31">
        <w:rPr>
          <w:rFonts w:ascii="Verdana" w:hAnsi="Verdana"/>
          <w:b/>
          <w:sz w:val="18"/>
          <w:szCs w:val="18"/>
          <w:lang w:eastAsia="es-CO"/>
        </w:rPr>
        <w:t>ACTUALIZACIÓN DEL PDC</w:t>
      </w:r>
    </w:p>
    <w:p w:rsidR="00504575" w:rsidRPr="000C7E9B" w:rsidRDefault="00504575" w:rsidP="008325A8">
      <w:pPr>
        <w:pStyle w:val="Prrafodelista"/>
        <w:tabs>
          <w:tab w:val="left" w:pos="426"/>
        </w:tabs>
        <w:ind w:left="0"/>
        <w:rPr>
          <w:rFonts w:ascii="Verdana" w:hAnsi="Verdana"/>
          <w:sz w:val="18"/>
          <w:szCs w:val="18"/>
          <w:lang w:eastAsia="es-CO"/>
        </w:rPr>
      </w:pPr>
    </w:p>
    <w:tbl>
      <w:tblPr>
        <w:tblW w:w="876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79"/>
        <w:gridCol w:w="1984"/>
        <w:gridCol w:w="1559"/>
        <w:gridCol w:w="2127"/>
        <w:gridCol w:w="1514"/>
      </w:tblGrid>
      <w:tr w:rsidR="008325A8" w:rsidRPr="00BE15CA" w:rsidTr="006B1766">
        <w:trPr>
          <w:trHeight w:val="504"/>
          <w:jc w:val="center"/>
        </w:trPr>
        <w:tc>
          <w:tcPr>
            <w:tcW w:w="1579" w:type="dxa"/>
            <w:vAlign w:val="center"/>
          </w:tcPr>
          <w:p w:rsidR="008325A8" w:rsidRPr="00BE15CA" w:rsidRDefault="008325A8" w:rsidP="006B1766">
            <w:pPr>
              <w:jc w:val="center"/>
              <w:rPr>
                <w:rFonts w:ascii="Verdana" w:hAnsi="Verdana"/>
                <w:b/>
                <w:sz w:val="14"/>
                <w:szCs w:val="14"/>
              </w:rPr>
            </w:pPr>
            <w:r w:rsidRPr="00BE15CA">
              <w:rPr>
                <w:rFonts w:ascii="Verdana" w:hAnsi="Verdana"/>
                <w:b/>
                <w:sz w:val="14"/>
                <w:szCs w:val="14"/>
              </w:rPr>
              <w:t>DESCRIPCION DE LA META</w:t>
            </w:r>
          </w:p>
        </w:tc>
        <w:tc>
          <w:tcPr>
            <w:tcW w:w="1984" w:type="dxa"/>
            <w:vAlign w:val="center"/>
          </w:tcPr>
          <w:p w:rsidR="008325A8" w:rsidRPr="00BE15CA" w:rsidRDefault="008325A8" w:rsidP="006B1766">
            <w:pPr>
              <w:jc w:val="center"/>
              <w:rPr>
                <w:rFonts w:ascii="Verdana" w:hAnsi="Verdana"/>
                <w:b/>
                <w:sz w:val="14"/>
                <w:szCs w:val="14"/>
              </w:rPr>
            </w:pPr>
            <w:r w:rsidRPr="00BE15CA">
              <w:rPr>
                <w:rFonts w:ascii="Verdana" w:hAnsi="Verdana"/>
                <w:b/>
                <w:sz w:val="14"/>
                <w:szCs w:val="14"/>
              </w:rPr>
              <w:t>INDICADOR</w:t>
            </w:r>
          </w:p>
        </w:tc>
        <w:tc>
          <w:tcPr>
            <w:tcW w:w="1559" w:type="dxa"/>
            <w:vAlign w:val="center"/>
          </w:tcPr>
          <w:p w:rsidR="008325A8" w:rsidRPr="00BE15CA" w:rsidRDefault="008325A8" w:rsidP="006B1766">
            <w:pPr>
              <w:jc w:val="center"/>
              <w:rPr>
                <w:rFonts w:ascii="Verdana" w:hAnsi="Verdana"/>
                <w:b/>
                <w:sz w:val="14"/>
                <w:szCs w:val="14"/>
              </w:rPr>
            </w:pPr>
            <w:r w:rsidRPr="00BE15CA">
              <w:rPr>
                <w:rFonts w:ascii="Verdana" w:hAnsi="Verdana"/>
                <w:b/>
                <w:sz w:val="14"/>
                <w:szCs w:val="14"/>
              </w:rPr>
              <w:t>META  201</w:t>
            </w:r>
            <w:r>
              <w:rPr>
                <w:rFonts w:ascii="Verdana" w:hAnsi="Verdana"/>
                <w:b/>
                <w:sz w:val="14"/>
                <w:szCs w:val="14"/>
              </w:rPr>
              <w:t>7</w:t>
            </w:r>
          </w:p>
        </w:tc>
        <w:tc>
          <w:tcPr>
            <w:tcW w:w="2127" w:type="dxa"/>
            <w:vAlign w:val="center"/>
          </w:tcPr>
          <w:p w:rsidR="008325A8" w:rsidRPr="00BE15CA" w:rsidRDefault="008325A8" w:rsidP="006B1766">
            <w:pPr>
              <w:jc w:val="center"/>
              <w:rPr>
                <w:rFonts w:ascii="Verdana" w:hAnsi="Verdana"/>
                <w:b/>
                <w:sz w:val="14"/>
                <w:szCs w:val="14"/>
              </w:rPr>
            </w:pPr>
            <w:r w:rsidRPr="00BE15CA">
              <w:rPr>
                <w:rFonts w:ascii="Verdana" w:hAnsi="Verdana"/>
                <w:b/>
                <w:sz w:val="14"/>
                <w:szCs w:val="14"/>
              </w:rPr>
              <w:t>EJECUCIÓN</w:t>
            </w:r>
          </w:p>
        </w:tc>
        <w:tc>
          <w:tcPr>
            <w:tcW w:w="1514" w:type="dxa"/>
            <w:vAlign w:val="center"/>
          </w:tcPr>
          <w:p w:rsidR="008325A8" w:rsidRPr="00BE15CA" w:rsidRDefault="008325A8" w:rsidP="006B1766">
            <w:pPr>
              <w:jc w:val="center"/>
              <w:rPr>
                <w:rFonts w:ascii="Verdana" w:hAnsi="Verdana"/>
                <w:b/>
                <w:sz w:val="14"/>
                <w:szCs w:val="14"/>
              </w:rPr>
            </w:pPr>
            <w:r w:rsidRPr="00BE15CA">
              <w:rPr>
                <w:rFonts w:ascii="Verdana" w:hAnsi="Verdana"/>
                <w:b/>
                <w:sz w:val="14"/>
                <w:szCs w:val="14"/>
              </w:rPr>
              <w:t>% TOTAL DE CUMPLIMIENTO</w:t>
            </w:r>
          </w:p>
        </w:tc>
      </w:tr>
      <w:tr w:rsidR="008325A8" w:rsidRPr="00BE15CA" w:rsidTr="004201AC">
        <w:trPr>
          <w:trHeight w:val="604"/>
          <w:jc w:val="center"/>
        </w:trPr>
        <w:tc>
          <w:tcPr>
            <w:tcW w:w="1579" w:type="dxa"/>
            <w:vAlign w:val="center"/>
          </w:tcPr>
          <w:p w:rsidR="008325A8" w:rsidRPr="00A945F9" w:rsidRDefault="00D86C31" w:rsidP="006B1766">
            <w:pPr>
              <w:jc w:val="center"/>
              <w:rPr>
                <w:rFonts w:ascii="Verdana" w:hAnsi="Verdana"/>
                <w:sz w:val="14"/>
                <w:szCs w:val="14"/>
                <w:lang w:eastAsia="es-CO"/>
              </w:rPr>
            </w:pPr>
            <w:r>
              <w:rPr>
                <w:rFonts w:ascii="Verdana" w:hAnsi="Verdana"/>
                <w:sz w:val="14"/>
                <w:szCs w:val="14"/>
                <w:lang w:eastAsia="es-CO"/>
              </w:rPr>
              <w:t>SEGUIMIENTO AL CUMPLIMIENTO DEL PDC</w:t>
            </w:r>
          </w:p>
        </w:tc>
        <w:tc>
          <w:tcPr>
            <w:tcW w:w="1984" w:type="dxa"/>
            <w:vAlign w:val="center"/>
          </w:tcPr>
          <w:p w:rsidR="008325A8" w:rsidRPr="00A945F9" w:rsidRDefault="00D86C31" w:rsidP="006B1766">
            <w:pPr>
              <w:jc w:val="center"/>
              <w:rPr>
                <w:rFonts w:ascii="Verdana" w:hAnsi="Verdana"/>
                <w:sz w:val="14"/>
                <w:szCs w:val="14"/>
                <w:lang w:eastAsia="es-CO"/>
              </w:rPr>
            </w:pPr>
            <w:r>
              <w:rPr>
                <w:rFonts w:ascii="Verdana" w:hAnsi="Verdana"/>
                <w:sz w:val="14"/>
                <w:szCs w:val="14"/>
                <w:lang w:eastAsia="es-CO"/>
              </w:rPr>
              <w:t>% CUMPLIMIENTO</w:t>
            </w:r>
          </w:p>
        </w:tc>
        <w:tc>
          <w:tcPr>
            <w:tcW w:w="1559" w:type="dxa"/>
            <w:vAlign w:val="center"/>
          </w:tcPr>
          <w:p w:rsidR="008325A8" w:rsidRPr="00A945F9" w:rsidRDefault="00D86C31" w:rsidP="006B1766">
            <w:pPr>
              <w:jc w:val="center"/>
              <w:rPr>
                <w:rFonts w:ascii="Verdana" w:hAnsi="Verdana"/>
                <w:sz w:val="14"/>
                <w:szCs w:val="14"/>
                <w:lang w:eastAsia="es-CO"/>
              </w:rPr>
            </w:pPr>
            <w:r>
              <w:rPr>
                <w:rFonts w:ascii="Verdana" w:hAnsi="Verdana"/>
                <w:sz w:val="14"/>
                <w:szCs w:val="14"/>
                <w:lang w:eastAsia="es-CO"/>
              </w:rPr>
              <w:t>70%</w:t>
            </w:r>
          </w:p>
        </w:tc>
        <w:tc>
          <w:tcPr>
            <w:tcW w:w="2127" w:type="dxa"/>
            <w:shd w:val="clear" w:color="auto" w:fill="auto"/>
            <w:vAlign w:val="center"/>
          </w:tcPr>
          <w:p w:rsidR="008325A8" w:rsidRPr="004201AC" w:rsidRDefault="004201AC" w:rsidP="006B1766">
            <w:pPr>
              <w:jc w:val="center"/>
              <w:rPr>
                <w:rFonts w:ascii="Verdana" w:hAnsi="Verdana"/>
                <w:sz w:val="14"/>
                <w:szCs w:val="14"/>
                <w:lang w:eastAsia="es-CO"/>
              </w:rPr>
            </w:pPr>
            <w:r w:rsidRPr="004201AC">
              <w:rPr>
                <w:rFonts w:ascii="Verdana" w:hAnsi="Verdana"/>
                <w:sz w:val="14"/>
                <w:szCs w:val="14"/>
                <w:lang w:eastAsia="es-CO"/>
              </w:rPr>
              <w:t>35 %</w:t>
            </w:r>
          </w:p>
        </w:tc>
        <w:tc>
          <w:tcPr>
            <w:tcW w:w="1514" w:type="dxa"/>
            <w:shd w:val="clear" w:color="auto" w:fill="auto"/>
            <w:vAlign w:val="center"/>
          </w:tcPr>
          <w:p w:rsidR="008325A8" w:rsidRPr="004201AC" w:rsidRDefault="004201AC" w:rsidP="006B1766">
            <w:pPr>
              <w:jc w:val="center"/>
              <w:rPr>
                <w:rFonts w:ascii="Verdana" w:hAnsi="Verdana"/>
                <w:sz w:val="14"/>
                <w:szCs w:val="14"/>
                <w:lang w:eastAsia="es-CO"/>
              </w:rPr>
            </w:pPr>
            <w:r w:rsidRPr="004201AC">
              <w:rPr>
                <w:rFonts w:ascii="Verdana" w:hAnsi="Verdana"/>
                <w:sz w:val="14"/>
                <w:szCs w:val="14"/>
                <w:lang w:eastAsia="es-CO"/>
              </w:rPr>
              <w:t>50 %</w:t>
            </w:r>
          </w:p>
        </w:tc>
      </w:tr>
    </w:tbl>
    <w:p w:rsidR="0074079C" w:rsidRDefault="0074079C" w:rsidP="00CC7468">
      <w:pPr>
        <w:rPr>
          <w:rFonts w:ascii="Verdana" w:hAnsi="Verdana"/>
          <w:sz w:val="18"/>
          <w:szCs w:val="18"/>
        </w:rPr>
      </w:pPr>
    </w:p>
    <w:p w:rsidR="004201AC" w:rsidRPr="004201AC" w:rsidRDefault="004201AC" w:rsidP="004201AC">
      <w:pPr>
        <w:spacing w:line="276" w:lineRule="auto"/>
        <w:jc w:val="both"/>
        <w:rPr>
          <w:rFonts w:ascii="Verdana" w:hAnsi="Verdana"/>
          <w:sz w:val="18"/>
          <w:szCs w:val="18"/>
        </w:rPr>
      </w:pPr>
      <w:r w:rsidRPr="004201AC">
        <w:rPr>
          <w:rFonts w:ascii="Verdana" w:hAnsi="Verdana"/>
          <w:sz w:val="18"/>
          <w:szCs w:val="18"/>
        </w:rPr>
        <w:t>Para la vigencia 2017, a través de la resolución 0937.17 del 17 de julio de 2017, se formalizó el Plan de Contingencias y Emergencias de la EAAAY, producto de la consultoría No. 0056.16 cuyo objeto fue “Formulación de los planes de emergencia y contingencia para el manejo de desastres y emergencias asociados a la prestación de los servicios públicos domiciliarios de Acueducto, Alcantarillado y Aseo del municipio de Yopal”.</w:t>
      </w:r>
    </w:p>
    <w:p w:rsidR="004201AC" w:rsidRPr="004201AC" w:rsidRDefault="004201AC" w:rsidP="004201AC">
      <w:pPr>
        <w:spacing w:line="276" w:lineRule="auto"/>
        <w:jc w:val="both"/>
        <w:rPr>
          <w:rFonts w:ascii="Verdana" w:hAnsi="Verdana"/>
          <w:sz w:val="18"/>
          <w:szCs w:val="18"/>
        </w:rPr>
      </w:pPr>
    </w:p>
    <w:p w:rsidR="00D86C31" w:rsidRDefault="004201AC" w:rsidP="004201AC">
      <w:pPr>
        <w:spacing w:line="276" w:lineRule="auto"/>
        <w:jc w:val="both"/>
        <w:rPr>
          <w:rFonts w:ascii="Verdana" w:hAnsi="Verdana"/>
          <w:sz w:val="18"/>
          <w:szCs w:val="18"/>
          <w:lang w:eastAsia="es-CO"/>
        </w:rPr>
      </w:pPr>
      <w:r w:rsidRPr="004201AC">
        <w:rPr>
          <w:rFonts w:ascii="Verdana" w:hAnsi="Verdana"/>
          <w:sz w:val="18"/>
          <w:szCs w:val="18"/>
        </w:rPr>
        <w:t xml:space="preserve">A través de las circulares 0144.17, 0145.17, 0146.17 y 147.17, realizaron las invitaciones a los diferentes comités responsables del direccionamiento, implementación, actualización y demás del PECS, donde se socializo el documento y se entregaron las funciones de cada uno de ellos, </w:t>
      </w:r>
      <w:r w:rsidRPr="004201AC">
        <w:rPr>
          <w:rFonts w:ascii="Verdana" w:hAnsi="Verdana"/>
          <w:sz w:val="18"/>
          <w:szCs w:val="18"/>
        </w:rPr>
        <w:lastRenderedPageBreak/>
        <w:t>ejercicio realizado el 18 de agosto de 2017, como constan en las actas 001, 002, 003 y 004.  Para la vigencia 2018, se debe reforzar el tema de capacitación y operatividad de los comités que integran el PECS.</w:t>
      </w:r>
    </w:p>
    <w:p w:rsidR="004201AC" w:rsidRDefault="004201AC" w:rsidP="00D86C31">
      <w:pPr>
        <w:pStyle w:val="Prrafodelista"/>
        <w:tabs>
          <w:tab w:val="left" w:pos="426"/>
        </w:tabs>
        <w:ind w:left="0"/>
        <w:rPr>
          <w:rFonts w:ascii="Verdana" w:hAnsi="Verdana"/>
          <w:sz w:val="18"/>
          <w:szCs w:val="18"/>
          <w:lang w:eastAsia="es-CO"/>
        </w:rPr>
      </w:pPr>
    </w:p>
    <w:p w:rsidR="00D86C31" w:rsidRPr="00D86C31" w:rsidRDefault="00D86C31" w:rsidP="00753B5E">
      <w:pPr>
        <w:pStyle w:val="Prrafodelista"/>
        <w:numPr>
          <w:ilvl w:val="0"/>
          <w:numId w:val="42"/>
        </w:numPr>
        <w:tabs>
          <w:tab w:val="left" w:pos="426"/>
        </w:tabs>
        <w:rPr>
          <w:rFonts w:ascii="Verdana" w:hAnsi="Verdana"/>
          <w:b/>
          <w:sz w:val="18"/>
          <w:szCs w:val="18"/>
          <w:lang w:eastAsia="es-CO"/>
        </w:rPr>
      </w:pPr>
      <w:r>
        <w:rPr>
          <w:rFonts w:ascii="Verdana" w:hAnsi="Verdana"/>
          <w:b/>
          <w:sz w:val="18"/>
          <w:szCs w:val="18"/>
          <w:lang w:eastAsia="es-CO"/>
        </w:rPr>
        <w:t>ELABORACIÓN DEL PLAN MAESTRO DE ACUEDUCTO</w:t>
      </w:r>
    </w:p>
    <w:p w:rsidR="00D86C31" w:rsidRPr="000C7E9B" w:rsidRDefault="00D86C31" w:rsidP="00D86C31">
      <w:pPr>
        <w:pStyle w:val="Prrafodelista"/>
        <w:tabs>
          <w:tab w:val="left" w:pos="426"/>
        </w:tabs>
        <w:ind w:left="0"/>
        <w:rPr>
          <w:rFonts w:ascii="Verdana" w:hAnsi="Verdana"/>
          <w:sz w:val="18"/>
          <w:szCs w:val="18"/>
          <w:lang w:eastAsia="es-CO"/>
        </w:rPr>
      </w:pPr>
    </w:p>
    <w:tbl>
      <w:tblPr>
        <w:tblW w:w="876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79"/>
        <w:gridCol w:w="1984"/>
        <w:gridCol w:w="1559"/>
        <w:gridCol w:w="2127"/>
        <w:gridCol w:w="1514"/>
      </w:tblGrid>
      <w:tr w:rsidR="00D86C31" w:rsidRPr="00BE15CA" w:rsidTr="00746CE8">
        <w:trPr>
          <w:trHeight w:val="504"/>
          <w:jc w:val="center"/>
        </w:trPr>
        <w:tc>
          <w:tcPr>
            <w:tcW w:w="1579" w:type="dxa"/>
            <w:vAlign w:val="center"/>
          </w:tcPr>
          <w:p w:rsidR="00D86C31" w:rsidRPr="00BE15CA" w:rsidRDefault="00D86C31" w:rsidP="00746CE8">
            <w:pPr>
              <w:jc w:val="center"/>
              <w:rPr>
                <w:rFonts w:ascii="Verdana" w:hAnsi="Verdana"/>
                <w:b/>
                <w:sz w:val="14"/>
                <w:szCs w:val="14"/>
              </w:rPr>
            </w:pPr>
            <w:r w:rsidRPr="00BE15CA">
              <w:rPr>
                <w:rFonts w:ascii="Verdana" w:hAnsi="Verdana"/>
                <w:b/>
                <w:sz w:val="14"/>
                <w:szCs w:val="14"/>
              </w:rPr>
              <w:t>DESCRIPCION DE LA META</w:t>
            </w:r>
          </w:p>
        </w:tc>
        <w:tc>
          <w:tcPr>
            <w:tcW w:w="1984" w:type="dxa"/>
            <w:vAlign w:val="center"/>
          </w:tcPr>
          <w:p w:rsidR="00D86C31" w:rsidRPr="00BE15CA" w:rsidRDefault="00D86C31" w:rsidP="00746CE8">
            <w:pPr>
              <w:jc w:val="center"/>
              <w:rPr>
                <w:rFonts w:ascii="Verdana" w:hAnsi="Verdana"/>
                <w:b/>
                <w:sz w:val="14"/>
                <w:szCs w:val="14"/>
              </w:rPr>
            </w:pPr>
            <w:r w:rsidRPr="00BE15CA">
              <w:rPr>
                <w:rFonts w:ascii="Verdana" w:hAnsi="Verdana"/>
                <w:b/>
                <w:sz w:val="14"/>
                <w:szCs w:val="14"/>
              </w:rPr>
              <w:t>INDICADOR</w:t>
            </w:r>
          </w:p>
        </w:tc>
        <w:tc>
          <w:tcPr>
            <w:tcW w:w="1559" w:type="dxa"/>
            <w:vAlign w:val="center"/>
          </w:tcPr>
          <w:p w:rsidR="00D86C31" w:rsidRPr="00BE15CA" w:rsidRDefault="00D86C31" w:rsidP="00746CE8">
            <w:pPr>
              <w:jc w:val="center"/>
              <w:rPr>
                <w:rFonts w:ascii="Verdana" w:hAnsi="Verdana"/>
                <w:b/>
                <w:sz w:val="14"/>
                <w:szCs w:val="14"/>
              </w:rPr>
            </w:pPr>
            <w:r w:rsidRPr="00BE15CA">
              <w:rPr>
                <w:rFonts w:ascii="Verdana" w:hAnsi="Verdana"/>
                <w:b/>
                <w:sz w:val="14"/>
                <w:szCs w:val="14"/>
              </w:rPr>
              <w:t>META  201</w:t>
            </w:r>
            <w:r>
              <w:rPr>
                <w:rFonts w:ascii="Verdana" w:hAnsi="Verdana"/>
                <w:b/>
                <w:sz w:val="14"/>
                <w:szCs w:val="14"/>
              </w:rPr>
              <w:t>7</w:t>
            </w:r>
          </w:p>
        </w:tc>
        <w:tc>
          <w:tcPr>
            <w:tcW w:w="2127" w:type="dxa"/>
            <w:vAlign w:val="center"/>
          </w:tcPr>
          <w:p w:rsidR="00D86C31" w:rsidRPr="00BE15CA" w:rsidRDefault="00D86C31" w:rsidP="00746CE8">
            <w:pPr>
              <w:jc w:val="center"/>
              <w:rPr>
                <w:rFonts w:ascii="Verdana" w:hAnsi="Verdana"/>
                <w:b/>
                <w:sz w:val="14"/>
                <w:szCs w:val="14"/>
              </w:rPr>
            </w:pPr>
            <w:r w:rsidRPr="00BE15CA">
              <w:rPr>
                <w:rFonts w:ascii="Verdana" w:hAnsi="Verdana"/>
                <w:b/>
                <w:sz w:val="14"/>
                <w:szCs w:val="14"/>
              </w:rPr>
              <w:t>EJECUCIÓN</w:t>
            </w:r>
          </w:p>
        </w:tc>
        <w:tc>
          <w:tcPr>
            <w:tcW w:w="1514" w:type="dxa"/>
            <w:vAlign w:val="center"/>
          </w:tcPr>
          <w:p w:rsidR="00D86C31" w:rsidRPr="00BE15CA" w:rsidRDefault="00D86C31" w:rsidP="00746CE8">
            <w:pPr>
              <w:jc w:val="center"/>
              <w:rPr>
                <w:rFonts w:ascii="Verdana" w:hAnsi="Verdana"/>
                <w:b/>
                <w:sz w:val="14"/>
                <w:szCs w:val="14"/>
              </w:rPr>
            </w:pPr>
            <w:r w:rsidRPr="00BE15CA">
              <w:rPr>
                <w:rFonts w:ascii="Verdana" w:hAnsi="Verdana"/>
                <w:b/>
                <w:sz w:val="14"/>
                <w:szCs w:val="14"/>
              </w:rPr>
              <w:t>% TOTAL DE CUMPLIMIENTO</w:t>
            </w:r>
          </w:p>
        </w:tc>
      </w:tr>
      <w:tr w:rsidR="00D86C31" w:rsidRPr="00BE15CA" w:rsidTr="00EE626A">
        <w:trPr>
          <w:trHeight w:val="604"/>
          <w:jc w:val="center"/>
        </w:trPr>
        <w:tc>
          <w:tcPr>
            <w:tcW w:w="1579" w:type="dxa"/>
            <w:vAlign w:val="center"/>
          </w:tcPr>
          <w:p w:rsidR="00D86C31" w:rsidRPr="00A945F9" w:rsidRDefault="00D86C31" w:rsidP="00746CE8">
            <w:pPr>
              <w:jc w:val="center"/>
              <w:rPr>
                <w:rFonts w:ascii="Verdana" w:hAnsi="Verdana"/>
                <w:sz w:val="14"/>
                <w:szCs w:val="14"/>
                <w:lang w:eastAsia="es-CO"/>
              </w:rPr>
            </w:pPr>
            <w:r>
              <w:rPr>
                <w:rFonts w:ascii="Verdana" w:hAnsi="Verdana"/>
                <w:sz w:val="14"/>
                <w:szCs w:val="14"/>
                <w:lang w:eastAsia="es-CO"/>
              </w:rPr>
              <w:t xml:space="preserve">ELABORACIÓN DEL PLAN </w:t>
            </w:r>
          </w:p>
        </w:tc>
        <w:tc>
          <w:tcPr>
            <w:tcW w:w="1984" w:type="dxa"/>
            <w:vAlign w:val="center"/>
          </w:tcPr>
          <w:p w:rsidR="00D86C31" w:rsidRPr="00A945F9" w:rsidRDefault="00D86C31" w:rsidP="00746CE8">
            <w:pPr>
              <w:jc w:val="center"/>
              <w:rPr>
                <w:rFonts w:ascii="Verdana" w:hAnsi="Verdana"/>
                <w:sz w:val="14"/>
                <w:szCs w:val="14"/>
                <w:lang w:eastAsia="es-CO"/>
              </w:rPr>
            </w:pPr>
            <w:r>
              <w:rPr>
                <w:rFonts w:ascii="Verdana" w:hAnsi="Verdana"/>
                <w:sz w:val="14"/>
                <w:szCs w:val="14"/>
                <w:lang w:eastAsia="es-CO"/>
              </w:rPr>
              <w:t>DOCUMENTO ELABORADO</w:t>
            </w:r>
          </w:p>
        </w:tc>
        <w:tc>
          <w:tcPr>
            <w:tcW w:w="1559" w:type="dxa"/>
            <w:vAlign w:val="center"/>
          </w:tcPr>
          <w:p w:rsidR="00D86C31" w:rsidRPr="00A945F9" w:rsidRDefault="004201AC" w:rsidP="00746CE8">
            <w:pPr>
              <w:jc w:val="center"/>
              <w:rPr>
                <w:rFonts w:ascii="Verdana" w:hAnsi="Verdana"/>
                <w:sz w:val="14"/>
                <w:szCs w:val="14"/>
                <w:lang w:eastAsia="es-CO"/>
              </w:rPr>
            </w:pPr>
            <w:r>
              <w:rPr>
                <w:rFonts w:ascii="Verdana" w:hAnsi="Verdana"/>
                <w:sz w:val="14"/>
                <w:szCs w:val="14"/>
                <w:lang w:eastAsia="es-CO"/>
              </w:rPr>
              <w:t>7 %</w:t>
            </w:r>
          </w:p>
        </w:tc>
        <w:tc>
          <w:tcPr>
            <w:tcW w:w="2127" w:type="dxa"/>
            <w:shd w:val="clear" w:color="auto" w:fill="auto"/>
            <w:vAlign w:val="center"/>
          </w:tcPr>
          <w:p w:rsidR="00D86C31" w:rsidRPr="00CA6AD4" w:rsidRDefault="004201AC" w:rsidP="00746CE8">
            <w:pPr>
              <w:jc w:val="center"/>
              <w:rPr>
                <w:rFonts w:ascii="Verdana" w:hAnsi="Verdana"/>
                <w:sz w:val="14"/>
                <w:szCs w:val="14"/>
                <w:lang w:eastAsia="es-CO"/>
              </w:rPr>
            </w:pPr>
            <w:r>
              <w:rPr>
                <w:rFonts w:ascii="Verdana" w:hAnsi="Verdana"/>
                <w:sz w:val="14"/>
                <w:szCs w:val="14"/>
                <w:lang w:eastAsia="es-CO"/>
              </w:rPr>
              <w:t>8.77 %</w:t>
            </w:r>
          </w:p>
        </w:tc>
        <w:tc>
          <w:tcPr>
            <w:tcW w:w="1514" w:type="dxa"/>
            <w:shd w:val="clear" w:color="auto" w:fill="auto"/>
            <w:vAlign w:val="center"/>
          </w:tcPr>
          <w:p w:rsidR="00D86C31" w:rsidRPr="00CA6AD4" w:rsidRDefault="00EE626A" w:rsidP="00746CE8">
            <w:pPr>
              <w:jc w:val="center"/>
              <w:rPr>
                <w:rFonts w:ascii="Verdana" w:hAnsi="Verdana"/>
                <w:sz w:val="14"/>
                <w:szCs w:val="14"/>
                <w:lang w:eastAsia="es-CO"/>
              </w:rPr>
            </w:pPr>
            <w:r>
              <w:rPr>
                <w:rFonts w:ascii="Verdana" w:hAnsi="Verdana"/>
                <w:sz w:val="14"/>
                <w:szCs w:val="14"/>
                <w:lang w:eastAsia="es-CO"/>
              </w:rPr>
              <w:t>100 %</w:t>
            </w:r>
          </w:p>
        </w:tc>
      </w:tr>
    </w:tbl>
    <w:p w:rsidR="00D86C31" w:rsidRDefault="00D86C31" w:rsidP="00D86C31">
      <w:pPr>
        <w:rPr>
          <w:rFonts w:ascii="Verdana" w:hAnsi="Verdana"/>
          <w:sz w:val="18"/>
          <w:szCs w:val="18"/>
        </w:rPr>
      </w:pPr>
    </w:p>
    <w:p w:rsidR="004201AC" w:rsidRPr="004201AC" w:rsidRDefault="004201AC" w:rsidP="004201AC">
      <w:pPr>
        <w:jc w:val="both"/>
        <w:rPr>
          <w:rFonts w:ascii="Arial" w:eastAsia="Times New Roman" w:hAnsi="Arial" w:cs="Arial"/>
          <w:color w:val="000000"/>
          <w:sz w:val="18"/>
          <w:szCs w:val="18"/>
          <w:lang w:eastAsia="es-CO"/>
        </w:rPr>
      </w:pPr>
      <w:r w:rsidRPr="004201AC">
        <w:rPr>
          <w:rFonts w:ascii="Verdana" w:eastAsiaTheme="minorHAnsi" w:hAnsi="Verdana" w:cs="Swis721 Cn BT"/>
          <w:sz w:val="18"/>
          <w:szCs w:val="18"/>
          <w:lang w:val="es-MX" w:eastAsia="en-US"/>
        </w:rPr>
        <w:t xml:space="preserve">En el año 2017 se gestionó ante el Viceministerio de Agua y Saneamiento Básico el proyecto de la fase cero de la línea de conducción incluida en el Plan Maestro de Acueducto que va desde el puente la Cabuya hasta las redes de distribución del acueducto por un valor de </w:t>
      </w:r>
      <w:r w:rsidRPr="004201AC">
        <w:rPr>
          <w:rFonts w:ascii="Arial" w:eastAsia="Times New Roman" w:hAnsi="Arial" w:cs="Arial"/>
          <w:color w:val="000000"/>
          <w:sz w:val="18"/>
          <w:szCs w:val="18"/>
          <w:lang w:eastAsia="es-CO"/>
        </w:rPr>
        <w:t>$5.466.542.442,75, que corresponde a un 8.77%.</w:t>
      </w:r>
    </w:p>
    <w:p w:rsidR="00EE626A" w:rsidRPr="00746237" w:rsidRDefault="00EE626A" w:rsidP="00D86C31">
      <w:pPr>
        <w:rPr>
          <w:rFonts w:ascii="Verdana" w:hAnsi="Verdana"/>
          <w:sz w:val="18"/>
          <w:szCs w:val="18"/>
        </w:rPr>
      </w:pPr>
    </w:p>
    <w:tbl>
      <w:tblPr>
        <w:tblW w:w="876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79"/>
        <w:gridCol w:w="1984"/>
        <w:gridCol w:w="1559"/>
        <w:gridCol w:w="2127"/>
        <w:gridCol w:w="1514"/>
      </w:tblGrid>
      <w:tr w:rsidR="00D86C31" w:rsidRPr="00BE15CA" w:rsidTr="00746CE8">
        <w:trPr>
          <w:trHeight w:val="504"/>
          <w:jc w:val="center"/>
        </w:trPr>
        <w:tc>
          <w:tcPr>
            <w:tcW w:w="1579" w:type="dxa"/>
            <w:vAlign w:val="center"/>
          </w:tcPr>
          <w:p w:rsidR="00D86C31" w:rsidRPr="00BE15CA" w:rsidRDefault="00D86C31" w:rsidP="00746CE8">
            <w:pPr>
              <w:jc w:val="center"/>
              <w:rPr>
                <w:rFonts w:ascii="Verdana" w:hAnsi="Verdana"/>
                <w:b/>
                <w:sz w:val="14"/>
                <w:szCs w:val="14"/>
              </w:rPr>
            </w:pPr>
            <w:r w:rsidRPr="00BE15CA">
              <w:rPr>
                <w:rFonts w:ascii="Verdana" w:hAnsi="Verdana"/>
                <w:b/>
                <w:sz w:val="14"/>
                <w:szCs w:val="14"/>
              </w:rPr>
              <w:t>DESCRIPCION DE LA META</w:t>
            </w:r>
          </w:p>
        </w:tc>
        <w:tc>
          <w:tcPr>
            <w:tcW w:w="1984" w:type="dxa"/>
            <w:vAlign w:val="center"/>
          </w:tcPr>
          <w:p w:rsidR="00D86C31" w:rsidRPr="00BE15CA" w:rsidRDefault="00D86C31" w:rsidP="00746CE8">
            <w:pPr>
              <w:jc w:val="center"/>
              <w:rPr>
                <w:rFonts w:ascii="Verdana" w:hAnsi="Verdana"/>
                <w:b/>
                <w:sz w:val="14"/>
                <w:szCs w:val="14"/>
              </w:rPr>
            </w:pPr>
            <w:r w:rsidRPr="00BE15CA">
              <w:rPr>
                <w:rFonts w:ascii="Verdana" w:hAnsi="Verdana"/>
                <w:b/>
                <w:sz w:val="14"/>
                <w:szCs w:val="14"/>
              </w:rPr>
              <w:t>INDICADOR</w:t>
            </w:r>
          </w:p>
        </w:tc>
        <w:tc>
          <w:tcPr>
            <w:tcW w:w="1559" w:type="dxa"/>
            <w:vAlign w:val="center"/>
          </w:tcPr>
          <w:p w:rsidR="00D86C31" w:rsidRPr="00BE15CA" w:rsidRDefault="00D86C31" w:rsidP="00746CE8">
            <w:pPr>
              <w:jc w:val="center"/>
              <w:rPr>
                <w:rFonts w:ascii="Verdana" w:hAnsi="Verdana"/>
                <w:b/>
                <w:sz w:val="14"/>
                <w:szCs w:val="14"/>
              </w:rPr>
            </w:pPr>
            <w:r w:rsidRPr="00BE15CA">
              <w:rPr>
                <w:rFonts w:ascii="Verdana" w:hAnsi="Verdana"/>
                <w:b/>
                <w:sz w:val="14"/>
                <w:szCs w:val="14"/>
              </w:rPr>
              <w:t>META  201</w:t>
            </w:r>
            <w:r>
              <w:rPr>
                <w:rFonts w:ascii="Verdana" w:hAnsi="Verdana"/>
                <w:b/>
                <w:sz w:val="14"/>
                <w:szCs w:val="14"/>
              </w:rPr>
              <w:t>7</w:t>
            </w:r>
          </w:p>
        </w:tc>
        <w:tc>
          <w:tcPr>
            <w:tcW w:w="2127" w:type="dxa"/>
            <w:vAlign w:val="center"/>
          </w:tcPr>
          <w:p w:rsidR="00D86C31" w:rsidRPr="00BE15CA" w:rsidRDefault="00D86C31" w:rsidP="00746CE8">
            <w:pPr>
              <w:jc w:val="center"/>
              <w:rPr>
                <w:rFonts w:ascii="Verdana" w:hAnsi="Verdana"/>
                <w:b/>
                <w:sz w:val="14"/>
                <w:szCs w:val="14"/>
              </w:rPr>
            </w:pPr>
            <w:r w:rsidRPr="00BE15CA">
              <w:rPr>
                <w:rFonts w:ascii="Verdana" w:hAnsi="Verdana"/>
                <w:b/>
                <w:sz w:val="14"/>
                <w:szCs w:val="14"/>
              </w:rPr>
              <w:t>EJECUCIÓN</w:t>
            </w:r>
          </w:p>
        </w:tc>
        <w:tc>
          <w:tcPr>
            <w:tcW w:w="1514" w:type="dxa"/>
            <w:vAlign w:val="center"/>
          </w:tcPr>
          <w:p w:rsidR="00D86C31" w:rsidRPr="00BE15CA" w:rsidRDefault="00D86C31" w:rsidP="00746CE8">
            <w:pPr>
              <w:jc w:val="center"/>
              <w:rPr>
                <w:rFonts w:ascii="Verdana" w:hAnsi="Verdana"/>
                <w:b/>
                <w:sz w:val="14"/>
                <w:szCs w:val="14"/>
              </w:rPr>
            </w:pPr>
            <w:r w:rsidRPr="00BE15CA">
              <w:rPr>
                <w:rFonts w:ascii="Verdana" w:hAnsi="Verdana"/>
                <w:b/>
                <w:sz w:val="14"/>
                <w:szCs w:val="14"/>
              </w:rPr>
              <w:t>% TOTAL DE CUMPLIMIENTO</w:t>
            </w:r>
          </w:p>
        </w:tc>
      </w:tr>
      <w:tr w:rsidR="00D86C31" w:rsidRPr="00BE15CA" w:rsidTr="0001255E">
        <w:trPr>
          <w:trHeight w:val="604"/>
          <w:jc w:val="center"/>
        </w:trPr>
        <w:tc>
          <w:tcPr>
            <w:tcW w:w="1579" w:type="dxa"/>
            <w:vAlign w:val="center"/>
          </w:tcPr>
          <w:p w:rsidR="00D86C31" w:rsidRPr="00A945F9" w:rsidRDefault="00D86C31" w:rsidP="00746CE8">
            <w:pPr>
              <w:jc w:val="center"/>
              <w:rPr>
                <w:rFonts w:ascii="Verdana" w:hAnsi="Verdana"/>
                <w:sz w:val="14"/>
                <w:szCs w:val="14"/>
                <w:lang w:eastAsia="es-CO"/>
              </w:rPr>
            </w:pPr>
            <w:r>
              <w:rPr>
                <w:rFonts w:ascii="Verdana" w:hAnsi="Verdana"/>
                <w:sz w:val="14"/>
                <w:szCs w:val="14"/>
                <w:lang w:eastAsia="es-CO"/>
              </w:rPr>
              <w:t xml:space="preserve">SEGUIMIENTO AL CUMPLIMIENTO </w:t>
            </w:r>
          </w:p>
        </w:tc>
        <w:tc>
          <w:tcPr>
            <w:tcW w:w="1984" w:type="dxa"/>
            <w:vAlign w:val="center"/>
          </w:tcPr>
          <w:p w:rsidR="00D86C31" w:rsidRPr="00A945F9" w:rsidRDefault="00D86C31" w:rsidP="00746CE8">
            <w:pPr>
              <w:jc w:val="center"/>
              <w:rPr>
                <w:rFonts w:ascii="Verdana" w:hAnsi="Verdana"/>
                <w:sz w:val="14"/>
                <w:szCs w:val="14"/>
                <w:lang w:eastAsia="es-CO"/>
              </w:rPr>
            </w:pPr>
            <w:r>
              <w:rPr>
                <w:rFonts w:ascii="Verdana" w:hAnsi="Verdana"/>
                <w:sz w:val="14"/>
                <w:szCs w:val="14"/>
                <w:lang w:eastAsia="es-CO"/>
              </w:rPr>
              <w:t>PROYECTOS EJECUTADO / PROYECTOS FORMULADO</w:t>
            </w:r>
          </w:p>
        </w:tc>
        <w:tc>
          <w:tcPr>
            <w:tcW w:w="1559" w:type="dxa"/>
            <w:vAlign w:val="center"/>
          </w:tcPr>
          <w:p w:rsidR="00D86C31" w:rsidRPr="00A945F9" w:rsidRDefault="00D86C31" w:rsidP="00746CE8">
            <w:pPr>
              <w:jc w:val="center"/>
              <w:rPr>
                <w:rFonts w:ascii="Verdana" w:hAnsi="Verdana"/>
                <w:sz w:val="14"/>
                <w:szCs w:val="14"/>
                <w:lang w:eastAsia="es-CO"/>
              </w:rPr>
            </w:pPr>
            <w:r>
              <w:rPr>
                <w:rFonts w:ascii="Verdana" w:hAnsi="Verdana"/>
                <w:sz w:val="14"/>
                <w:szCs w:val="14"/>
                <w:lang w:eastAsia="es-CO"/>
              </w:rPr>
              <w:t>7</w:t>
            </w:r>
          </w:p>
        </w:tc>
        <w:tc>
          <w:tcPr>
            <w:tcW w:w="2127" w:type="dxa"/>
            <w:shd w:val="clear" w:color="auto" w:fill="auto"/>
            <w:vAlign w:val="center"/>
          </w:tcPr>
          <w:p w:rsidR="00D86C31" w:rsidRPr="0001255E" w:rsidRDefault="0001255E" w:rsidP="00746CE8">
            <w:pPr>
              <w:jc w:val="center"/>
              <w:rPr>
                <w:rFonts w:ascii="Verdana" w:hAnsi="Verdana"/>
                <w:sz w:val="14"/>
                <w:szCs w:val="14"/>
                <w:lang w:eastAsia="es-CO"/>
              </w:rPr>
            </w:pPr>
            <w:r w:rsidRPr="0001255E">
              <w:rPr>
                <w:rFonts w:ascii="Verdana" w:hAnsi="Verdana"/>
                <w:sz w:val="14"/>
                <w:szCs w:val="14"/>
                <w:lang w:eastAsia="es-CO"/>
              </w:rPr>
              <w:t>50%</w:t>
            </w:r>
          </w:p>
        </w:tc>
        <w:tc>
          <w:tcPr>
            <w:tcW w:w="1514" w:type="dxa"/>
            <w:shd w:val="clear" w:color="auto" w:fill="auto"/>
            <w:vAlign w:val="center"/>
          </w:tcPr>
          <w:p w:rsidR="00D86C31" w:rsidRPr="0001255E" w:rsidRDefault="0001255E" w:rsidP="00746CE8">
            <w:pPr>
              <w:jc w:val="center"/>
              <w:rPr>
                <w:rFonts w:ascii="Verdana" w:hAnsi="Verdana"/>
                <w:sz w:val="14"/>
                <w:szCs w:val="14"/>
                <w:lang w:eastAsia="es-CO"/>
              </w:rPr>
            </w:pPr>
            <w:r w:rsidRPr="0001255E">
              <w:rPr>
                <w:rFonts w:ascii="Verdana" w:hAnsi="Verdana"/>
                <w:sz w:val="14"/>
                <w:szCs w:val="14"/>
                <w:lang w:eastAsia="es-CO"/>
              </w:rPr>
              <w:t>50%</w:t>
            </w:r>
          </w:p>
        </w:tc>
      </w:tr>
    </w:tbl>
    <w:p w:rsidR="0074079C" w:rsidRPr="00746237" w:rsidRDefault="0074079C" w:rsidP="00CC7468">
      <w:pPr>
        <w:rPr>
          <w:rFonts w:ascii="Verdana" w:hAnsi="Verdana"/>
          <w:sz w:val="18"/>
          <w:szCs w:val="18"/>
        </w:rPr>
      </w:pPr>
    </w:p>
    <w:p w:rsidR="00D86C31" w:rsidRDefault="00724641" w:rsidP="00724641">
      <w:pPr>
        <w:pStyle w:val="Prrafodelista"/>
        <w:tabs>
          <w:tab w:val="left" w:pos="426"/>
        </w:tabs>
        <w:ind w:left="0"/>
        <w:jc w:val="both"/>
        <w:rPr>
          <w:rFonts w:ascii="Verdana" w:hAnsi="Verdana"/>
          <w:sz w:val="18"/>
          <w:szCs w:val="18"/>
          <w:lang w:eastAsia="es-CO"/>
        </w:rPr>
      </w:pPr>
      <w:r>
        <w:rPr>
          <w:rFonts w:ascii="Verdana" w:hAnsi="Verdana"/>
          <w:sz w:val="18"/>
          <w:szCs w:val="18"/>
          <w:lang w:eastAsia="es-CO"/>
        </w:rPr>
        <w:t>Está</w:t>
      </w:r>
      <w:r w:rsidR="0001255E">
        <w:rPr>
          <w:rFonts w:ascii="Verdana" w:hAnsi="Verdana"/>
          <w:sz w:val="18"/>
          <w:szCs w:val="18"/>
          <w:lang w:eastAsia="es-CO"/>
        </w:rPr>
        <w:t xml:space="preserve"> en ejecución </w:t>
      </w:r>
      <w:r>
        <w:rPr>
          <w:rFonts w:ascii="Verdana" w:hAnsi="Verdana"/>
          <w:sz w:val="18"/>
          <w:szCs w:val="18"/>
          <w:lang w:eastAsia="es-CO"/>
        </w:rPr>
        <w:t>el</w:t>
      </w:r>
      <w:r w:rsidR="0001255E">
        <w:rPr>
          <w:rFonts w:ascii="Verdana" w:hAnsi="Verdana"/>
          <w:sz w:val="18"/>
          <w:szCs w:val="18"/>
          <w:lang w:eastAsia="es-CO"/>
        </w:rPr>
        <w:t xml:space="preserve"> proyecto de la planta potabilizadora definitiva, el cual incluye PTAP, </w:t>
      </w:r>
      <w:r>
        <w:rPr>
          <w:rFonts w:ascii="Verdana" w:hAnsi="Verdana"/>
          <w:sz w:val="18"/>
          <w:szCs w:val="18"/>
          <w:lang w:eastAsia="es-CO"/>
        </w:rPr>
        <w:t>aducción, conducción y captación.</w:t>
      </w:r>
    </w:p>
    <w:p w:rsidR="00724641" w:rsidRDefault="00724641" w:rsidP="00724641">
      <w:pPr>
        <w:pStyle w:val="Prrafodelista"/>
        <w:tabs>
          <w:tab w:val="left" w:pos="426"/>
        </w:tabs>
        <w:ind w:left="0"/>
        <w:jc w:val="both"/>
        <w:rPr>
          <w:rFonts w:ascii="Verdana" w:hAnsi="Verdana"/>
          <w:sz w:val="18"/>
          <w:szCs w:val="18"/>
          <w:lang w:eastAsia="es-CO"/>
        </w:rPr>
      </w:pPr>
    </w:p>
    <w:p w:rsidR="0074079C" w:rsidRPr="00746237" w:rsidRDefault="0074079C" w:rsidP="00CC7468">
      <w:pPr>
        <w:rPr>
          <w:rFonts w:ascii="Verdana" w:hAnsi="Verdana"/>
          <w:sz w:val="18"/>
          <w:szCs w:val="18"/>
        </w:rPr>
      </w:pPr>
    </w:p>
    <w:p w:rsidR="0074079C" w:rsidRDefault="0074079C" w:rsidP="00CC7468">
      <w:pPr>
        <w:rPr>
          <w:rFonts w:ascii="Verdana" w:hAnsi="Verdana"/>
          <w:sz w:val="18"/>
          <w:szCs w:val="18"/>
        </w:rPr>
      </w:pPr>
    </w:p>
    <w:p w:rsidR="00575387" w:rsidRDefault="00575387" w:rsidP="00CC7468">
      <w:pPr>
        <w:rPr>
          <w:rFonts w:ascii="Verdana" w:hAnsi="Verdana"/>
          <w:sz w:val="18"/>
          <w:szCs w:val="18"/>
        </w:rPr>
      </w:pPr>
    </w:p>
    <w:p w:rsidR="00575387" w:rsidRDefault="00575387" w:rsidP="00CC7468">
      <w:pPr>
        <w:rPr>
          <w:rFonts w:ascii="Verdana" w:hAnsi="Verdana"/>
          <w:sz w:val="18"/>
          <w:szCs w:val="18"/>
        </w:rPr>
      </w:pPr>
    </w:p>
    <w:p w:rsidR="00575387" w:rsidRDefault="00575387" w:rsidP="00CC7468">
      <w:pPr>
        <w:rPr>
          <w:rFonts w:ascii="Verdana" w:hAnsi="Verdana"/>
          <w:sz w:val="18"/>
          <w:szCs w:val="18"/>
        </w:rPr>
      </w:pPr>
    </w:p>
    <w:p w:rsidR="00575387" w:rsidRDefault="00575387" w:rsidP="00CC7468">
      <w:pPr>
        <w:rPr>
          <w:rFonts w:ascii="Verdana" w:hAnsi="Verdana"/>
          <w:sz w:val="18"/>
          <w:szCs w:val="18"/>
        </w:rPr>
      </w:pPr>
    </w:p>
    <w:p w:rsidR="00575387" w:rsidRDefault="00575387" w:rsidP="00CC7468">
      <w:pPr>
        <w:rPr>
          <w:rFonts w:ascii="Verdana" w:hAnsi="Verdana"/>
          <w:sz w:val="18"/>
          <w:szCs w:val="18"/>
        </w:rPr>
      </w:pPr>
    </w:p>
    <w:p w:rsidR="00575387" w:rsidRDefault="00575387" w:rsidP="00CC7468">
      <w:pPr>
        <w:rPr>
          <w:rFonts w:ascii="Verdana" w:hAnsi="Verdana"/>
          <w:sz w:val="18"/>
          <w:szCs w:val="18"/>
        </w:rPr>
      </w:pPr>
    </w:p>
    <w:p w:rsidR="00575387" w:rsidRDefault="00575387" w:rsidP="00CC7468">
      <w:pPr>
        <w:rPr>
          <w:rFonts w:ascii="Verdana" w:hAnsi="Verdana"/>
          <w:sz w:val="18"/>
          <w:szCs w:val="18"/>
        </w:rPr>
      </w:pPr>
    </w:p>
    <w:p w:rsidR="00575387" w:rsidRDefault="00575387" w:rsidP="00CC7468">
      <w:pPr>
        <w:rPr>
          <w:rFonts w:ascii="Verdana" w:hAnsi="Verdana"/>
          <w:sz w:val="18"/>
          <w:szCs w:val="18"/>
        </w:rPr>
      </w:pPr>
    </w:p>
    <w:p w:rsidR="00575387" w:rsidRDefault="00575387" w:rsidP="00CC7468">
      <w:pPr>
        <w:rPr>
          <w:rFonts w:ascii="Verdana" w:hAnsi="Verdana"/>
          <w:sz w:val="18"/>
          <w:szCs w:val="18"/>
        </w:rPr>
      </w:pPr>
    </w:p>
    <w:p w:rsidR="00575387" w:rsidRDefault="00575387" w:rsidP="00CC7468">
      <w:pPr>
        <w:rPr>
          <w:rFonts w:ascii="Verdana" w:hAnsi="Verdana"/>
          <w:sz w:val="18"/>
          <w:szCs w:val="18"/>
        </w:rPr>
      </w:pPr>
    </w:p>
    <w:p w:rsidR="00575387" w:rsidRDefault="00575387" w:rsidP="00CC7468">
      <w:pPr>
        <w:rPr>
          <w:rFonts w:ascii="Verdana" w:hAnsi="Verdana"/>
          <w:sz w:val="18"/>
          <w:szCs w:val="18"/>
        </w:rPr>
      </w:pPr>
    </w:p>
    <w:p w:rsidR="00575387" w:rsidRDefault="00575387" w:rsidP="00CC7468">
      <w:pPr>
        <w:rPr>
          <w:rFonts w:ascii="Verdana" w:hAnsi="Verdana"/>
          <w:sz w:val="18"/>
          <w:szCs w:val="18"/>
        </w:rPr>
      </w:pPr>
    </w:p>
    <w:p w:rsidR="00575387" w:rsidRDefault="00575387" w:rsidP="00CC7468">
      <w:pPr>
        <w:rPr>
          <w:rFonts w:ascii="Verdana" w:hAnsi="Verdana"/>
          <w:sz w:val="18"/>
          <w:szCs w:val="18"/>
        </w:rPr>
      </w:pPr>
    </w:p>
    <w:p w:rsidR="00575387" w:rsidRDefault="00575387" w:rsidP="00CC7468">
      <w:pPr>
        <w:rPr>
          <w:rFonts w:ascii="Verdana" w:hAnsi="Verdana"/>
          <w:sz w:val="18"/>
          <w:szCs w:val="18"/>
        </w:rPr>
      </w:pPr>
    </w:p>
    <w:p w:rsidR="00575387" w:rsidRDefault="00575387" w:rsidP="00CC7468">
      <w:pPr>
        <w:rPr>
          <w:rFonts w:ascii="Verdana" w:hAnsi="Verdana"/>
          <w:sz w:val="18"/>
          <w:szCs w:val="18"/>
        </w:rPr>
      </w:pPr>
    </w:p>
    <w:p w:rsidR="00575387" w:rsidRDefault="00575387" w:rsidP="00CC7468">
      <w:pPr>
        <w:rPr>
          <w:rFonts w:ascii="Verdana" w:hAnsi="Verdana"/>
          <w:sz w:val="18"/>
          <w:szCs w:val="18"/>
        </w:rPr>
      </w:pPr>
    </w:p>
    <w:p w:rsidR="00575387" w:rsidRDefault="00575387" w:rsidP="00CC7468">
      <w:pPr>
        <w:rPr>
          <w:rFonts w:ascii="Verdana" w:hAnsi="Verdana"/>
          <w:sz w:val="18"/>
          <w:szCs w:val="18"/>
        </w:rPr>
      </w:pPr>
    </w:p>
    <w:p w:rsidR="00575387" w:rsidRDefault="00575387" w:rsidP="00CC7468">
      <w:pPr>
        <w:rPr>
          <w:rFonts w:ascii="Verdana" w:hAnsi="Verdana"/>
          <w:sz w:val="18"/>
          <w:szCs w:val="18"/>
        </w:rPr>
      </w:pPr>
    </w:p>
    <w:p w:rsidR="00575387" w:rsidRDefault="00575387" w:rsidP="00CC7468">
      <w:pPr>
        <w:rPr>
          <w:rFonts w:ascii="Verdana" w:hAnsi="Verdana"/>
          <w:sz w:val="18"/>
          <w:szCs w:val="18"/>
        </w:rPr>
      </w:pPr>
    </w:p>
    <w:p w:rsidR="00575387" w:rsidRDefault="00575387" w:rsidP="00CC7468">
      <w:pPr>
        <w:rPr>
          <w:rFonts w:ascii="Verdana" w:hAnsi="Verdana"/>
          <w:sz w:val="18"/>
          <w:szCs w:val="18"/>
        </w:rPr>
      </w:pPr>
    </w:p>
    <w:p w:rsidR="00575387" w:rsidRDefault="00575387" w:rsidP="00CC7468">
      <w:pPr>
        <w:rPr>
          <w:rFonts w:ascii="Verdana" w:hAnsi="Verdana"/>
          <w:sz w:val="18"/>
          <w:szCs w:val="18"/>
        </w:rPr>
      </w:pPr>
    </w:p>
    <w:p w:rsidR="00575387" w:rsidRDefault="00575387" w:rsidP="00CC7468">
      <w:pPr>
        <w:rPr>
          <w:rFonts w:ascii="Verdana" w:hAnsi="Verdana"/>
          <w:sz w:val="18"/>
          <w:szCs w:val="18"/>
        </w:rPr>
      </w:pPr>
    </w:p>
    <w:p w:rsidR="00575387" w:rsidRDefault="00575387" w:rsidP="00CC7468">
      <w:pPr>
        <w:rPr>
          <w:rFonts w:ascii="Verdana" w:hAnsi="Verdana"/>
          <w:sz w:val="18"/>
          <w:szCs w:val="18"/>
        </w:rPr>
      </w:pPr>
    </w:p>
    <w:p w:rsidR="00575387" w:rsidRDefault="00575387" w:rsidP="00CC7468">
      <w:pPr>
        <w:rPr>
          <w:rFonts w:ascii="Verdana" w:hAnsi="Verdana"/>
          <w:sz w:val="18"/>
          <w:szCs w:val="18"/>
        </w:rPr>
      </w:pPr>
    </w:p>
    <w:p w:rsidR="00575387" w:rsidRPr="00746237" w:rsidRDefault="00575387" w:rsidP="00CC7468">
      <w:pPr>
        <w:rPr>
          <w:rFonts w:ascii="Verdana" w:hAnsi="Verdana"/>
          <w:sz w:val="18"/>
          <w:szCs w:val="18"/>
        </w:rPr>
      </w:pPr>
    </w:p>
    <w:p w:rsidR="0074079C" w:rsidRPr="00746237" w:rsidRDefault="0074079C" w:rsidP="00CC7468">
      <w:pPr>
        <w:rPr>
          <w:rFonts w:ascii="Verdana" w:hAnsi="Verdana"/>
          <w:sz w:val="18"/>
          <w:szCs w:val="18"/>
        </w:rPr>
      </w:pPr>
    </w:p>
    <w:p w:rsidR="00F71CE1" w:rsidRPr="00BE15CA" w:rsidRDefault="00CC7468" w:rsidP="00597848">
      <w:pPr>
        <w:pStyle w:val="Ttulo1"/>
        <w:tabs>
          <w:tab w:val="left" w:pos="0"/>
          <w:tab w:val="left" w:pos="284"/>
        </w:tabs>
        <w:jc w:val="center"/>
        <w:rPr>
          <w:sz w:val="18"/>
          <w:szCs w:val="18"/>
        </w:rPr>
      </w:pPr>
      <w:r>
        <w:rPr>
          <w:sz w:val="18"/>
          <w:szCs w:val="18"/>
        </w:rPr>
        <w:t>II</w:t>
      </w:r>
      <w:r w:rsidR="001E6C12">
        <w:rPr>
          <w:sz w:val="18"/>
          <w:szCs w:val="18"/>
        </w:rPr>
        <w:t>.</w:t>
      </w:r>
      <w:r>
        <w:rPr>
          <w:sz w:val="18"/>
          <w:szCs w:val="18"/>
        </w:rPr>
        <w:t xml:space="preserve"> </w:t>
      </w:r>
      <w:bookmarkEnd w:id="36"/>
      <w:bookmarkEnd w:id="37"/>
      <w:bookmarkEnd w:id="38"/>
      <w:bookmarkEnd w:id="39"/>
      <w:bookmarkEnd w:id="40"/>
      <w:bookmarkEnd w:id="41"/>
      <w:bookmarkEnd w:id="42"/>
      <w:bookmarkEnd w:id="43"/>
      <w:r w:rsidR="00597848">
        <w:rPr>
          <w:sz w:val="18"/>
          <w:szCs w:val="18"/>
        </w:rPr>
        <w:t xml:space="preserve"> </w:t>
      </w:r>
      <w:r w:rsidR="001E6C12">
        <w:rPr>
          <w:sz w:val="18"/>
          <w:szCs w:val="18"/>
        </w:rPr>
        <w:t>OPTIMIZAR LOS ESTÁNDARES DE COBERTURA, CONTINUIDAD Y CALIDAD DEL AGUA POTABLE</w:t>
      </w:r>
    </w:p>
    <w:p w:rsidR="00F71CE1" w:rsidRPr="00BE15CA" w:rsidRDefault="00F71CE1" w:rsidP="00F71CE1">
      <w:pPr>
        <w:tabs>
          <w:tab w:val="left" w:pos="426"/>
        </w:tabs>
        <w:rPr>
          <w:rFonts w:ascii="Verdana" w:hAnsi="Verdana"/>
          <w:sz w:val="18"/>
          <w:szCs w:val="18"/>
        </w:rPr>
      </w:pPr>
    </w:p>
    <w:p w:rsidR="00F71CE1" w:rsidRPr="00BE15CA" w:rsidRDefault="00F71CE1" w:rsidP="00F71CE1">
      <w:pPr>
        <w:tabs>
          <w:tab w:val="left" w:pos="426"/>
        </w:tabs>
        <w:rPr>
          <w:rFonts w:ascii="Verdana" w:hAnsi="Verdana"/>
          <w:sz w:val="18"/>
          <w:szCs w:val="18"/>
        </w:rPr>
      </w:pPr>
    </w:p>
    <w:p w:rsidR="001E6C12" w:rsidRPr="00BE15CA" w:rsidRDefault="001E6C12" w:rsidP="00753B5E">
      <w:pPr>
        <w:pStyle w:val="Ttulo2"/>
        <w:numPr>
          <w:ilvl w:val="0"/>
          <w:numId w:val="44"/>
        </w:numPr>
        <w:tabs>
          <w:tab w:val="left" w:pos="567"/>
        </w:tabs>
        <w:spacing w:before="0"/>
        <w:contextualSpacing/>
        <w:rPr>
          <w:rFonts w:ascii="Verdana" w:hAnsi="Verdana"/>
          <w:color w:val="auto"/>
          <w:sz w:val="18"/>
          <w:szCs w:val="18"/>
        </w:rPr>
      </w:pPr>
      <w:bookmarkStart w:id="44" w:name="_Toc380680072"/>
      <w:bookmarkStart w:id="45" w:name="_Toc380680838"/>
      <w:bookmarkStart w:id="46" w:name="_Toc381001925"/>
      <w:bookmarkStart w:id="47" w:name="_Toc412553630"/>
      <w:bookmarkStart w:id="48" w:name="_Toc412553777"/>
      <w:bookmarkStart w:id="49" w:name="_Toc444856487"/>
      <w:bookmarkStart w:id="50" w:name="_Toc349293187"/>
      <w:bookmarkStart w:id="51" w:name="_Toc349666673"/>
      <w:r w:rsidRPr="00BE15CA">
        <w:rPr>
          <w:rFonts w:ascii="Verdana" w:hAnsi="Verdana"/>
          <w:color w:val="auto"/>
          <w:sz w:val="18"/>
          <w:szCs w:val="18"/>
        </w:rPr>
        <w:t>INDICE DE RIESGO DE CALIDAD DE AGUA</w:t>
      </w:r>
    </w:p>
    <w:p w:rsidR="001E6C12" w:rsidRDefault="001E6C12" w:rsidP="001E6C12">
      <w:pPr>
        <w:rPr>
          <w:rFonts w:ascii="Verdana" w:hAnsi="Verdana"/>
          <w:sz w:val="18"/>
          <w:szCs w:val="18"/>
        </w:rPr>
      </w:pPr>
    </w:p>
    <w:p w:rsidR="0001396E" w:rsidRPr="00BE15CA" w:rsidRDefault="0001396E" w:rsidP="001E6C12">
      <w:pPr>
        <w:rPr>
          <w:rFonts w:ascii="Verdana" w:hAnsi="Verdana"/>
          <w:sz w:val="18"/>
          <w:szCs w:val="18"/>
        </w:rPr>
      </w:pPr>
    </w:p>
    <w:tbl>
      <w:tblPr>
        <w:tblW w:w="864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24"/>
        <w:gridCol w:w="2677"/>
        <w:gridCol w:w="952"/>
        <w:gridCol w:w="1373"/>
        <w:gridCol w:w="1919"/>
      </w:tblGrid>
      <w:tr w:rsidR="001E6C12" w:rsidRPr="00A524EB" w:rsidTr="00746CE8">
        <w:trPr>
          <w:trHeight w:val="299"/>
          <w:jc w:val="center"/>
        </w:trPr>
        <w:tc>
          <w:tcPr>
            <w:tcW w:w="1724" w:type="dxa"/>
            <w:vAlign w:val="center"/>
          </w:tcPr>
          <w:p w:rsidR="001E6C12" w:rsidRPr="00A524EB" w:rsidRDefault="001E6C12" w:rsidP="00746CE8">
            <w:pPr>
              <w:jc w:val="center"/>
              <w:rPr>
                <w:rFonts w:ascii="Verdana" w:hAnsi="Verdana"/>
                <w:b/>
                <w:sz w:val="18"/>
                <w:szCs w:val="18"/>
              </w:rPr>
            </w:pPr>
            <w:r w:rsidRPr="00A524EB">
              <w:rPr>
                <w:rFonts w:ascii="Verdana" w:hAnsi="Verdana"/>
                <w:b/>
                <w:sz w:val="18"/>
                <w:szCs w:val="18"/>
              </w:rPr>
              <w:t>DESCRIPCION DE LA META</w:t>
            </w:r>
          </w:p>
        </w:tc>
        <w:tc>
          <w:tcPr>
            <w:tcW w:w="2677" w:type="dxa"/>
            <w:vAlign w:val="center"/>
          </w:tcPr>
          <w:p w:rsidR="001E6C12" w:rsidRPr="00A524EB" w:rsidRDefault="001E6C12" w:rsidP="00746CE8">
            <w:pPr>
              <w:jc w:val="center"/>
              <w:rPr>
                <w:rFonts w:ascii="Verdana" w:hAnsi="Verdana"/>
                <w:b/>
                <w:sz w:val="18"/>
                <w:szCs w:val="18"/>
              </w:rPr>
            </w:pPr>
            <w:r w:rsidRPr="00A524EB">
              <w:rPr>
                <w:rFonts w:ascii="Verdana" w:hAnsi="Verdana"/>
                <w:b/>
                <w:sz w:val="18"/>
                <w:szCs w:val="18"/>
              </w:rPr>
              <w:t>INDICADOR</w:t>
            </w:r>
          </w:p>
        </w:tc>
        <w:tc>
          <w:tcPr>
            <w:tcW w:w="952" w:type="dxa"/>
            <w:vAlign w:val="center"/>
          </w:tcPr>
          <w:p w:rsidR="001E6C12" w:rsidRPr="00A524EB" w:rsidRDefault="001E6C12" w:rsidP="00746CE8">
            <w:pPr>
              <w:jc w:val="center"/>
              <w:rPr>
                <w:rFonts w:ascii="Verdana" w:hAnsi="Verdana"/>
                <w:b/>
                <w:sz w:val="18"/>
                <w:szCs w:val="18"/>
              </w:rPr>
            </w:pPr>
            <w:r w:rsidRPr="00A524EB">
              <w:rPr>
                <w:rFonts w:ascii="Verdana" w:hAnsi="Verdana"/>
                <w:b/>
                <w:sz w:val="18"/>
                <w:szCs w:val="18"/>
              </w:rPr>
              <w:t xml:space="preserve">META  </w:t>
            </w:r>
            <w:r>
              <w:rPr>
                <w:rFonts w:ascii="Verdana" w:hAnsi="Verdana"/>
                <w:b/>
                <w:sz w:val="18"/>
                <w:szCs w:val="18"/>
              </w:rPr>
              <w:t>2017</w:t>
            </w:r>
          </w:p>
        </w:tc>
        <w:tc>
          <w:tcPr>
            <w:tcW w:w="1373" w:type="dxa"/>
            <w:vAlign w:val="center"/>
          </w:tcPr>
          <w:p w:rsidR="001E6C12" w:rsidRPr="00A524EB" w:rsidRDefault="001E6C12" w:rsidP="00746CE8">
            <w:pPr>
              <w:jc w:val="center"/>
              <w:rPr>
                <w:rFonts w:ascii="Verdana" w:hAnsi="Verdana"/>
                <w:b/>
                <w:sz w:val="18"/>
                <w:szCs w:val="18"/>
              </w:rPr>
            </w:pPr>
            <w:r w:rsidRPr="00A524EB">
              <w:rPr>
                <w:rFonts w:ascii="Verdana" w:hAnsi="Verdana"/>
                <w:b/>
                <w:sz w:val="18"/>
                <w:szCs w:val="18"/>
              </w:rPr>
              <w:t>EJECUCIÓN</w:t>
            </w:r>
          </w:p>
        </w:tc>
        <w:tc>
          <w:tcPr>
            <w:tcW w:w="1919" w:type="dxa"/>
            <w:vAlign w:val="center"/>
          </w:tcPr>
          <w:p w:rsidR="001E6C12" w:rsidRPr="00A524EB" w:rsidRDefault="001E6C12" w:rsidP="00746CE8">
            <w:pPr>
              <w:jc w:val="center"/>
              <w:rPr>
                <w:rFonts w:ascii="Verdana" w:hAnsi="Verdana"/>
                <w:b/>
                <w:sz w:val="18"/>
                <w:szCs w:val="18"/>
              </w:rPr>
            </w:pPr>
            <w:r w:rsidRPr="00A524EB">
              <w:rPr>
                <w:rFonts w:ascii="Verdana" w:hAnsi="Verdana"/>
                <w:b/>
                <w:sz w:val="18"/>
                <w:szCs w:val="18"/>
              </w:rPr>
              <w:t>% CUMPLIMIENTO</w:t>
            </w:r>
          </w:p>
        </w:tc>
      </w:tr>
      <w:tr w:rsidR="001E6C12" w:rsidRPr="00A524EB" w:rsidTr="00746CE8">
        <w:trPr>
          <w:trHeight w:val="254"/>
          <w:jc w:val="center"/>
        </w:trPr>
        <w:tc>
          <w:tcPr>
            <w:tcW w:w="1724" w:type="dxa"/>
            <w:vAlign w:val="center"/>
          </w:tcPr>
          <w:p w:rsidR="001E6C12" w:rsidRPr="00A524EB" w:rsidRDefault="001E6C12" w:rsidP="00746CE8">
            <w:pPr>
              <w:jc w:val="center"/>
              <w:rPr>
                <w:rFonts w:ascii="Verdana" w:hAnsi="Verdana"/>
                <w:sz w:val="18"/>
                <w:szCs w:val="18"/>
              </w:rPr>
            </w:pPr>
            <w:r w:rsidRPr="00A524EB">
              <w:rPr>
                <w:rFonts w:ascii="Verdana" w:hAnsi="Verdana"/>
                <w:sz w:val="18"/>
                <w:szCs w:val="18"/>
              </w:rPr>
              <w:t>INDICE DE RIEGO CALIDAD DEL AGUA</w:t>
            </w:r>
          </w:p>
        </w:tc>
        <w:tc>
          <w:tcPr>
            <w:tcW w:w="2677" w:type="dxa"/>
            <w:vAlign w:val="center"/>
          </w:tcPr>
          <w:p w:rsidR="001E6C12" w:rsidRPr="00A524EB" w:rsidRDefault="001E6C12" w:rsidP="00746CE8">
            <w:pPr>
              <w:jc w:val="center"/>
              <w:rPr>
                <w:rFonts w:ascii="Verdana" w:hAnsi="Verdana"/>
                <w:sz w:val="18"/>
                <w:szCs w:val="18"/>
              </w:rPr>
            </w:pPr>
            <w:r w:rsidRPr="00A524EB">
              <w:rPr>
                <w:rFonts w:ascii="Verdana" w:hAnsi="Verdana"/>
                <w:sz w:val="18"/>
                <w:szCs w:val="18"/>
              </w:rPr>
              <w:t>FORMULA IRCA &lt; 5</w:t>
            </w:r>
          </w:p>
        </w:tc>
        <w:tc>
          <w:tcPr>
            <w:tcW w:w="952" w:type="dxa"/>
            <w:vAlign w:val="center"/>
          </w:tcPr>
          <w:p w:rsidR="001E6C12" w:rsidRPr="00A524EB" w:rsidRDefault="001E6C12" w:rsidP="00746CE8">
            <w:pPr>
              <w:jc w:val="center"/>
              <w:rPr>
                <w:rFonts w:ascii="Verdana" w:hAnsi="Verdana"/>
                <w:sz w:val="18"/>
                <w:szCs w:val="18"/>
              </w:rPr>
            </w:pPr>
            <w:r w:rsidRPr="00A524EB">
              <w:rPr>
                <w:rFonts w:ascii="Verdana" w:hAnsi="Verdana"/>
                <w:sz w:val="18"/>
                <w:szCs w:val="18"/>
              </w:rPr>
              <w:t>&lt;5</w:t>
            </w:r>
          </w:p>
        </w:tc>
        <w:tc>
          <w:tcPr>
            <w:tcW w:w="1373" w:type="dxa"/>
            <w:vAlign w:val="center"/>
          </w:tcPr>
          <w:p w:rsidR="001E6C12" w:rsidRPr="00A524EB" w:rsidRDefault="001E6C12" w:rsidP="00746CE8">
            <w:pPr>
              <w:jc w:val="center"/>
              <w:rPr>
                <w:rFonts w:ascii="Verdana" w:hAnsi="Verdana"/>
                <w:sz w:val="18"/>
                <w:szCs w:val="18"/>
              </w:rPr>
            </w:pPr>
            <w:r>
              <w:rPr>
                <w:rFonts w:ascii="Verdana" w:hAnsi="Verdana"/>
                <w:sz w:val="18"/>
                <w:szCs w:val="18"/>
              </w:rPr>
              <w:t>2.29</w:t>
            </w:r>
            <w:r w:rsidRPr="00A524EB">
              <w:rPr>
                <w:rFonts w:ascii="Verdana" w:hAnsi="Verdana"/>
                <w:sz w:val="18"/>
                <w:szCs w:val="18"/>
              </w:rPr>
              <w:t>%</w:t>
            </w:r>
          </w:p>
        </w:tc>
        <w:tc>
          <w:tcPr>
            <w:tcW w:w="1919" w:type="dxa"/>
            <w:vAlign w:val="center"/>
          </w:tcPr>
          <w:p w:rsidR="001E6C12" w:rsidRPr="00A524EB" w:rsidRDefault="001E6C12" w:rsidP="00746CE8">
            <w:pPr>
              <w:jc w:val="center"/>
              <w:rPr>
                <w:rFonts w:ascii="Verdana" w:hAnsi="Verdana"/>
                <w:sz w:val="18"/>
                <w:szCs w:val="18"/>
              </w:rPr>
            </w:pPr>
            <w:r w:rsidRPr="00A524EB">
              <w:rPr>
                <w:rFonts w:ascii="Verdana" w:hAnsi="Verdana"/>
                <w:sz w:val="18"/>
                <w:szCs w:val="18"/>
              </w:rPr>
              <w:t>100%</w:t>
            </w:r>
          </w:p>
        </w:tc>
      </w:tr>
    </w:tbl>
    <w:p w:rsidR="001E6C12" w:rsidRDefault="001E6C12" w:rsidP="001E6C12">
      <w:pPr>
        <w:jc w:val="both"/>
        <w:rPr>
          <w:rFonts w:ascii="Verdana" w:hAnsi="Verdana"/>
          <w:sz w:val="18"/>
          <w:szCs w:val="18"/>
        </w:rPr>
      </w:pPr>
    </w:p>
    <w:p w:rsidR="0001396E" w:rsidRDefault="0001396E" w:rsidP="001E6C12">
      <w:pPr>
        <w:jc w:val="both"/>
        <w:rPr>
          <w:rFonts w:ascii="Verdana" w:hAnsi="Verdana"/>
          <w:sz w:val="18"/>
          <w:szCs w:val="18"/>
        </w:rPr>
      </w:pPr>
    </w:p>
    <w:p w:rsidR="001E6C12" w:rsidRPr="008C452C" w:rsidRDefault="001E6C12" w:rsidP="001E6C12">
      <w:pPr>
        <w:jc w:val="both"/>
        <w:rPr>
          <w:rFonts w:ascii="Verdana" w:hAnsi="Verdana"/>
          <w:sz w:val="18"/>
          <w:szCs w:val="18"/>
        </w:rPr>
      </w:pPr>
      <w:r w:rsidRPr="008C452C">
        <w:rPr>
          <w:rFonts w:ascii="Verdana" w:hAnsi="Verdana"/>
          <w:sz w:val="18"/>
          <w:szCs w:val="18"/>
        </w:rPr>
        <w:t>El IRCA obtenido para el año 2017 fue de 2.29% nivel SIN RIESGO, valor que refleja que las acciones implementadas en el transcurso del año permitieron asegurar una óptima calidad de agua a la población, garantizando con ello el cumplimiento de la normatividad y la entrega de agua potable apta para consumo humano a través de la red de distribución.</w:t>
      </w:r>
    </w:p>
    <w:p w:rsidR="001E6C12" w:rsidRDefault="001E6C12" w:rsidP="001E6C12">
      <w:pPr>
        <w:spacing w:line="276" w:lineRule="auto"/>
        <w:jc w:val="both"/>
        <w:rPr>
          <w:rFonts w:ascii="Verdana" w:hAnsi="Verdana"/>
          <w:b/>
          <w:sz w:val="18"/>
          <w:szCs w:val="18"/>
        </w:rPr>
      </w:pPr>
    </w:p>
    <w:p w:rsidR="0001396E" w:rsidRPr="008C452C" w:rsidRDefault="0001396E" w:rsidP="001E6C12">
      <w:pPr>
        <w:spacing w:line="276" w:lineRule="auto"/>
        <w:jc w:val="both"/>
        <w:rPr>
          <w:rFonts w:ascii="Verdana" w:hAnsi="Verdana"/>
          <w:b/>
          <w:sz w:val="18"/>
          <w:szCs w:val="18"/>
        </w:rPr>
      </w:pPr>
    </w:p>
    <w:p w:rsidR="001E6C12" w:rsidRPr="008C452C" w:rsidRDefault="001E6C12" w:rsidP="001E6C12">
      <w:pPr>
        <w:jc w:val="both"/>
        <w:rPr>
          <w:rFonts w:ascii="Verdana" w:hAnsi="Verdana"/>
          <w:b/>
          <w:sz w:val="18"/>
          <w:szCs w:val="18"/>
        </w:rPr>
      </w:pPr>
      <w:r w:rsidRPr="008C452C">
        <w:rPr>
          <w:noProof/>
          <w:sz w:val="18"/>
          <w:szCs w:val="18"/>
          <w:lang w:eastAsia="es-CO"/>
        </w:rPr>
        <w:drawing>
          <wp:inline distT="0" distB="0" distL="0" distR="0" wp14:anchorId="279007B7" wp14:editId="5B84AE67">
            <wp:extent cx="5540247" cy="1333500"/>
            <wp:effectExtent l="0" t="0" r="3810" b="0"/>
            <wp:docPr id="107" name="Imagen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548099" cy="1335390"/>
                    </a:xfrm>
                    <a:prstGeom prst="rect">
                      <a:avLst/>
                    </a:prstGeom>
                    <a:noFill/>
                    <a:ln>
                      <a:noFill/>
                    </a:ln>
                  </pic:spPr>
                </pic:pic>
              </a:graphicData>
            </a:graphic>
          </wp:inline>
        </w:drawing>
      </w:r>
    </w:p>
    <w:p w:rsidR="001E6C12" w:rsidRDefault="001E6C12" w:rsidP="001E6C12">
      <w:pPr>
        <w:jc w:val="both"/>
        <w:rPr>
          <w:rFonts w:ascii="Verdana" w:hAnsi="Verdana"/>
          <w:b/>
          <w:sz w:val="18"/>
          <w:szCs w:val="18"/>
        </w:rPr>
      </w:pPr>
    </w:p>
    <w:p w:rsidR="0001396E" w:rsidRPr="008C452C" w:rsidRDefault="0001396E" w:rsidP="001E6C12">
      <w:pPr>
        <w:jc w:val="both"/>
        <w:rPr>
          <w:rFonts w:ascii="Verdana" w:hAnsi="Verdana"/>
          <w:b/>
          <w:sz w:val="18"/>
          <w:szCs w:val="18"/>
        </w:rPr>
      </w:pPr>
    </w:p>
    <w:p w:rsidR="001E6C12" w:rsidRPr="008C452C" w:rsidRDefault="001E6C12" w:rsidP="001E6C12">
      <w:pPr>
        <w:jc w:val="both"/>
        <w:rPr>
          <w:rFonts w:ascii="Verdana" w:hAnsi="Verdana"/>
          <w:b/>
          <w:sz w:val="18"/>
          <w:szCs w:val="18"/>
        </w:rPr>
      </w:pPr>
      <w:r w:rsidRPr="008C452C">
        <w:rPr>
          <w:rFonts w:ascii="Verdana" w:hAnsi="Verdana"/>
          <w:b/>
          <w:noProof/>
          <w:sz w:val="18"/>
          <w:szCs w:val="18"/>
          <w:lang w:eastAsia="es-CO"/>
        </w:rPr>
        <w:drawing>
          <wp:inline distT="0" distB="0" distL="0" distR="0" wp14:anchorId="0C2384BB" wp14:editId="49A7AF35">
            <wp:extent cx="5605780" cy="1657350"/>
            <wp:effectExtent l="0" t="0" r="0" b="0"/>
            <wp:docPr id="109" name="Imagen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656729" cy="1672413"/>
                    </a:xfrm>
                    <a:prstGeom prst="rect">
                      <a:avLst/>
                    </a:prstGeom>
                    <a:noFill/>
                  </pic:spPr>
                </pic:pic>
              </a:graphicData>
            </a:graphic>
          </wp:inline>
        </w:drawing>
      </w:r>
    </w:p>
    <w:p w:rsidR="001E6C12" w:rsidRDefault="001E6C12" w:rsidP="001E6C12">
      <w:pPr>
        <w:spacing w:line="276" w:lineRule="auto"/>
        <w:jc w:val="both"/>
        <w:rPr>
          <w:rFonts w:ascii="Verdana" w:hAnsi="Verdana"/>
          <w:b/>
          <w:sz w:val="18"/>
          <w:szCs w:val="18"/>
        </w:rPr>
      </w:pPr>
    </w:p>
    <w:p w:rsidR="00A964C3" w:rsidRDefault="00A964C3" w:rsidP="001E6C12">
      <w:pPr>
        <w:spacing w:line="276" w:lineRule="auto"/>
        <w:jc w:val="both"/>
        <w:rPr>
          <w:rFonts w:ascii="Verdana" w:hAnsi="Verdana"/>
          <w:b/>
          <w:sz w:val="18"/>
          <w:szCs w:val="18"/>
        </w:rPr>
      </w:pPr>
    </w:p>
    <w:p w:rsidR="00A964C3" w:rsidRDefault="00A964C3" w:rsidP="001E6C12">
      <w:pPr>
        <w:spacing w:line="276" w:lineRule="auto"/>
        <w:jc w:val="both"/>
        <w:rPr>
          <w:rFonts w:ascii="Verdana" w:hAnsi="Verdana"/>
          <w:b/>
          <w:sz w:val="18"/>
          <w:szCs w:val="18"/>
        </w:rPr>
      </w:pPr>
    </w:p>
    <w:p w:rsidR="00A964C3" w:rsidRDefault="00A964C3" w:rsidP="001E6C12">
      <w:pPr>
        <w:spacing w:line="276" w:lineRule="auto"/>
        <w:jc w:val="both"/>
        <w:rPr>
          <w:rFonts w:ascii="Verdana" w:hAnsi="Verdana"/>
          <w:b/>
          <w:sz w:val="18"/>
          <w:szCs w:val="18"/>
        </w:rPr>
      </w:pPr>
    </w:p>
    <w:p w:rsidR="00A964C3" w:rsidRDefault="00A964C3" w:rsidP="001E6C12">
      <w:pPr>
        <w:spacing w:line="276" w:lineRule="auto"/>
        <w:jc w:val="both"/>
        <w:rPr>
          <w:rFonts w:ascii="Verdana" w:hAnsi="Verdana"/>
          <w:b/>
          <w:sz w:val="18"/>
          <w:szCs w:val="18"/>
        </w:rPr>
      </w:pPr>
    </w:p>
    <w:p w:rsidR="00A964C3" w:rsidRDefault="00A964C3" w:rsidP="001E6C12">
      <w:pPr>
        <w:spacing w:line="276" w:lineRule="auto"/>
        <w:jc w:val="both"/>
        <w:rPr>
          <w:rFonts w:ascii="Verdana" w:hAnsi="Verdana"/>
          <w:b/>
          <w:sz w:val="18"/>
          <w:szCs w:val="18"/>
        </w:rPr>
      </w:pPr>
    </w:p>
    <w:p w:rsidR="00A964C3" w:rsidRDefault="00A964C3" w:rsidP="001E6C12">
      <w:pPr>
        <w:spacing w:line="276" w:lineRule="auto"/>
        <w:jc w:val="both"/>
        <w:rPr>
          <w:rFonts w:ascii="Verdana" w:hAnsi="Verdana"/>
          <w:b/>
          <w:sz w:val="18"/>
          <w:szCs w:val="18"/>
        </w:rPr>
      </w:pPr>
    </w:p>
    <w:p w:rsidR="00A964C3" w:rsidRDefault="00A964C3" w:rsidP="001E6C12">
      <w:pPr>
        <w:spacing w:line="276" w:lineRule="auto"/>
        <w:jc w:val="both"/>
        <w:rPr>
          <w:rFonts w:ascii="Verdana" w:hAnsi="Verdana"/>
          <w:b/>
          <w:sz w:val="18"/>
          <w:szCs w:val="18"/>
        </w:rPr>
      </w:pPr>
    </w:p>
    <w:p w:rsidR="00A964C3" w:rsidRPr="008C452C" w:rsidRDefault="00A964C3" w:rsidP="001E6C12">
      <w:pPr>
        <w:spacing w:line="276" w:lineRule="auto"/>
        <w:jc w:val="both"/>
        <w:rPr>
          <w:rFonts w:ascii="Verdana" w:hAnsi="Verdana"/>
          <w:b/>
          <w:sz w:val="18"/>
          <w:szCs w:val="18"/>
        </w:rPr>
      </w:pPr>
    </w:p>
    <w:p w:rsidR="001E6C12" w:rsidRPr="00BE15CA" w:rsidRDefault="001E6C12" w:rsidP="00753B5E">
      <w:pPr>
        <w:pStyle w:val="Ttulo1"/>
        <w:numPr>
          <w:ilvl w:val="0"/>
          <w:numId w:val="44"/>
        </w:numPr>
        <w:tabs>
          <w:tab w:val="left" w:pos="426"/>
        </w:tabs>
        <w:contextualSpacing/>
        <w:rPr>
          <w:sz w:val="18"/>
          <w:szCs w:val="18"/>
        </w:rPr>
      </w:pPr>
      <w:bookmarkStart w:id="52" w:name="_Toc380680080"/>
      <w:bookmarkStart w:id="53" w:name="_Toc380680846"/>
      <w:bookmarkStart w:id="54" w:name="_Toc381001933"/>
      <w:bookmarkStart w:id="55" w:name="_Toc412553641"/>
      <w:bookmarkStart w:id="56" w:name="_Toc412553788"/>
      <w:bookmarkStart w:id="57" w:name="_Toc444856498"/>
      <w:r w:rsidRPr="00BE15CA">
        <w:rPr>
          <w:sz w:val="18"/>
          <w:szCs w:val="18"/>
        </w:rPr>
        <w:t>MANTENER LA CONTINUIDAD DE LOS SERVICIOS DE ACUEDUCTO</w:t>
      </w:r>
      <w:bookmarkEnd w:id="52"/>
      <w:bookmarkEnd w:id="53"/>
      <w:bookmarkEnd w:id="54"/>
      <w:bookmarkEnd w:id="55"/>
      <w:bookmarkEnd w:id="56"/>
      <w:bookmarkEnd w:id="57"/>
    </w:p>
    <w:p w:rsidR="001E6C12" w:rsidRDefault="001E6C12" w:rsidP="001E6C12">
      <w:pPr>
        <w:contextualSpacing/>
        <w:rPr>
          <w:rFonts w:ascii="Verdana" w:hAnsi="Verdana"/>
          <w:sz w:val="18"/>
          <w:szCs w:val="18"/>
        </w:rPr>
      </w:pPr>
    </w:p>
    <w:p w:rsidR="001E6C12" w:rsidRDefault="001E6C12" w:rsidP="001E6C12">
      <w:pPr>
        <w:contextualSpacing/>
        <w:rPr>
          <w:rFonts w:ascii="Verdana" w:hAnsi="Verdana"/>
          <w:sz w:val="18"/>
          <w:szCs w:val="18"/>
        </w:rPr>
      </w:pPr>
    </w:p>
    <w:tbl>
      <w:tblPr>
        <w:tblW w:w="87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06"/>
        <w:gridCol w:w="2410"/>
        <w:gridCol w:w="1134"/>
        <w:gridCol w:w="1138"/>
        <w:gridCol w:w="1630"/>
      </w:tblGrid>
      <w:tr w:rsidR="001E6C12" w:rsidRPr="00BE15CA" w:rsidTr="00746CE8">
        <w:trPr>
          <w:trHeight w:val="299"/>
          <w:jc w:val="center"/>
        </w:trPr>
        <w:tc>
          <w:tcPr>
            <w:tcW w:w="2406" w:type="dxa"/>
            <w:vAlign w:val="center"/>
          </w:tcPr>
          <w:p w:rsidR="001E6C12" w:rsidRPr="00BE15CA" w:rsidRDefault="001E6C12" w:rsidP="00746CE8">
            <w:pPr>
              <w:jc w:val="center"/>
              <w:rPr>
                <w:rFonts w:ascii="Verdana" w:hAnsi="Verdana"/>
                <w:b/>
                <w:sz w:val="14"/>
                <w:szCs w:val="18"/>
              </w:rPr>
            </w:pPr>
            <w:r w:rsidRPr="00BE15CA">
              <w:rPr>
                <w:rFonts w:ascii="Verdana" w:hAnsi="Verdana"/>
                <w:b/>
                <w:sz w:val="14"/>
                <w:szCs w:val="18"/>
              </w:rPr>
              <w:t>DESCRIPCION DE LA META</w:t>
            </w:r>
          </w:p>
        </w:tc>
        <w:tc>
          <w:tcPr>
            <w:tcW w:w="2410" w:type="dxa"/>
            <w:vAlign w:val="center"/>
          </w:tcPr>
          <w:p w:rsidR="001E6C12" w:rsidRPr="00BE15CA" w:rsidRDefault="001E6C12" w:rsidP="00746CE8">
            <w:pPr>
              <w:jc w:val="center"/>
              <w:rPr>
                <w:rFonts w:ascii="Verdana" w:hAnsi="Verdana"/>
                <w:b/>
                <w:sz w:val="14"/>
                <w:szCs w:val="18"/>
              </w:rPr>
            </w:pPr>
            <w:r w:rsidRPr="00BE15CA">
              <w:rPr>
                <w:rFonts w:ascii="Verdana" w:hAnsi="Verdana"/>
                <w:b/>
                <w:sz w:val="14"/>
                <w:szCs w:val="18"/>
              </w:rPr>
              <w:t>INDICADOR</w:t>
            </w:r>
          </w:p>
        </w:tc>
        <w:tc>
          <w:tcPr>
            <w:tcW w:w="1134" w:type="dxa"/>
            <w:vAlign w:val="center"/>
          </w:tcPr>
          <w:p w:rsidR="001E6C12" w:rsidRPr="00BE15CA" w:rsidRDefault="001E6C12" w:rsidP="00746CE8">
            <w:pPr>
              <w:jc w:val="center"/>
              <w:rPr>
                <w:rFonts w:ascii="Verdana" w:hAnsi="Verdana"/>
                <w:b/>
                <w:sz w:val="14"/>
                <w:szCs w:val="18"/>
              </w:rPr>
            </w:pPr>
            <w:r>
              <w:rPr>
                <w:rFonts w:ascii="Verdana" w:hAnsi="Verdana"/>
                <w:b/>
                <w:sz w:val="14"/>
                <w:szCs w:val="18"/>
              </w:rPr>
              <w:t>META  2017</w:t>
            </w:r>
          </w:p>
        </w:tc>
        <w:tc>
          <w:tcPr>
            <w:tcW w:w="1138" w:type="dxa"/>
            <w:vAlign w:val="center"/>
          </w:tcPr>
          <w:p w:rsidR="001E6C12" w:rsidRPr="00BE15CA" w:rsidRDefault="001E6C12" w:rsidP="00746CE8">
            <w:pPr>
              <w:jc w:val="center"/>
              <w:rPr>
                <w:rFonts w:ascii="Verdana" w:hAnsi="Verdana"/>
                <w:b/>
                <w:sz w:val="14"/>
                <w:szCs w:val="18"/>
              </w:rPr>
            </w:pPr>
            <w:r w:rsidRPr="00BE15CA">
              <w:rPr>
                <w:rFonts w:ascii="Verdana" w:hAnsi="Verdana"/>
                <w:b/>
                <w:sz w:val="14"/>
                <w:szCs w:val="18"/>
              </w:rPr>
              <w:t>EJECUCIÓN</w:t>
            </w:r>
          </w:p>
        </w:tc>
        <w:tc>
          <w:tcPr>
            <w:tcW w:w="1630" w:type="dxa"/>
            <w:vAlign w:val="center"/>
          </w:tcPr>
          <w:p w:rsidR="001E6C12" w:rsidRPr="00BE15CA" w:rsidRDefault="001E6C12" w:rsidP="00746CE8">
            <w:pPr>
              <w:jc w:val="center"/>
              <w:rPr>
                <w:rFonts w:ascii="Verdana" w:hAnsi="Verdana"/>
                <w:b/>
                <w:sz w:val="14"/>
                <w:szCs w:val="18"/>
              </w:rPr>
            </w:pPr>
            <w:r w:rsidRPr="00BE15CA">
              <w:rPr>
                <w:rFonts w:ascii="Verdana" w:hAnsi="Verdana"/>
                <w:b/>
                <w:sz w:val="14"/>
                <w:szCs w:val="18"/>
              </w:rPr>
              <w:t>% CUMPLIMIENTO</w:t>
            </w:r>
          </w:p>
        </w:tc>
      </w:tr>
      <w:tr w:rsidR="001E6C12" w:rsidRPr="00BE15CA" w:rsidTr="00746CE8">
        <w:trPr>
          <w:trHeight w:val="1717"/>
          <w:jc w:val="center"/>
        </w:trPr>
        <w:tc>
          <w:tcPr>
            <w:tcW w:w="2406" w:type="dxa"/>
            <w:vAlign w:val="center"/>
          </w:tcPr>
          <w:p w:rsidR="001E6C12" w:rsidRPr="00BE15CA" w:rsidRDefault="001E6C12" w:rsidP="00746CE8">
            <w:pPr>
              <w:jc w:val="center"/>
              <w:rPr>
                <w:rFonts w:ascii="Verdana" w:hAnsi="Verdana"/>
                <w:sz w:val="14"/>
                <w:szCs w:val="18"/>
              </w:rPr>
            </w:pPr>
            <w:r w:rsidRPr="00BE15CA">
              <w:rPr>
                <w:rFonts w:ascii="Verdana" w:hAnsi="Verdana"/>
                <w:sz w:val="14"/>
                <w:szCs w:val="18"/>
              </w:rPr>
              <w:t>CONTINUIDAD DE ACUEDUCTO</w:t>
            </w:r>
          </w:p>
        </w:tc>
        <w:tc>
          <w:tcPr>
            <w:tcW w:w="2410" w:type="dxa"/>
            <w:vAlign w:val="center"/>
          </w:tcPr>
          <w:p w:rsidR="001E6C12" w:rsidRPr="00BE15CA" w:rsidRDefault="001E6C12" w:rsidP="00746CE8">
            <w:pPr>
              <w:jc w:val="center"/>
              <w:rPr>
                <w:rFonts w:ascii="Verdana" w:hAnsi="Verdana"/>
                <w:sz w:val="14"/>
                <w:szCs w:val="18"/>
              </w:rPr>
            </w:pPr>
            <w:r w:rsidRPr="00BE15CA">
              <w:rPr>
                <w:rFonts w:ascii="Verdana" w:hAnsi="Verdana"/>
                <w:sz w:val="14"/>
                <w:szCs w:val="18"/>
              </w:rPr>
              <w:t>((Número total de barrios del casco urbano  X  365 - Numero de Barrios Afectados del casco urbano X  Numero Promedio de días en que se afectaron los barrios en el casco urbano)  / (Número total de barrios del casco urbano  X  365)) *100</w:t>
            </w:r>
          </w:p>
        </w:tc>
        <w:tc>
          <w:tcPr>
            <w:tcW w:w="1134" w:type="dxa"/>
            <w:vAlign w:val="center"/>
          </w:tcPr>
          <w:p w:rsidR="001E6C12" w:rsidRPr="00BE15CA" w:rsidRDefault="001E6C12" w:rsidP="00746CE8">
            <w:pPr>
              <w:jc w:val="center"/>
              <w:rPr>
                <w:rFonts w:ascii="Verdana" w:hAnsi="Verdana"/>
                <w:sz w:val="14"/>
                <w:szCs w:val="18"/>
              </w:rPr>
            </w:pPr>
            <w:r>
              <w:rPr>
                <w:rFonts w:ascii="Verdana" w:hAnsi="Verdana"/>
                <w:sz w:val="14"/>
                <w:szCs w:val="18"/>
              </w:rPr>
              <w:t>87.49%</w:t>
            </w:r>
          </w:p>
        </w:tc>
        <w:tc>
          <w:tcPr>
            <w:tcW w:w="1138" w:type="dxa"/>
            <w:vAlign w:val="center"/>
          </w:tcPr>
          <w:p w:rsidR="001E6C12" w:rsidRPr="00BE15CA" w:rsidRDefault="001E6C12" w:rsidP="00746CE8">
            <w:pPr>
              <w:jc w:val="center"/>
              <w:rPr>
                <w:rFonts w:ascii="Verdana" w:hAnsi="Verdana"/>
                <w:sz w:val="14"/>
                <w:szCs w:val="18"/>
              </w:rPr>
            </w:pPr>
            <w:r>
              <w:rPr>
                <w:rFonts w:ascii="Verdana" w:hAnsi="Verdana"/>
                <w:sz w:val="14"/>
                <w:szCs w:val="18"/>
              </w:rPr>
              <w:t>87%</w:t>
            </w:r>
          </w:p>
        </w:tc>
        <w:tc>
          <w:tcPr>
            <w:tcW w:w="1630" w:type="dxa"/>
            <w:vAlign w:val="center"/>
          </w:tcPr>
          <w:p w:rsidR="001E6C12" w:rsidRPr="00BE15CA" w:rsidRDefault="001E6C12" w:rsidP="00746CE8">
            <w:pPr>
              <w:jc w:val="center"/>
              <w:rPr>
                <w:rFonts w:ascii="Verdana" w:hAnsi="Verdana"/>
                <w:sz w:val="14"/>
                <w:szCs w:val="18"/>
              </w:rPr>
            </w:pPr>
            <w:r>
              <w:rPr>
                <w:rFonts w:ascii="Verdana" w:hAnsi="Verdana"/>
                <w:sz w:val="14"/>
                <w:szCs w:val="18"/>
              </w:rPr>
              <w:t>99.4%</w:t>
            </w:r>
          </w:p>
        </w:tc>
      </w:tr>
    </w:tbl>
    <w:p w:rsidR="001E6C12" w:rsidRPr="00BE15CA" w:rsidRDefault="001E6C12" w:rsidP="001E6C12">
      <w:pPr>
        <w:jc w:val="both"/>
        <w:rPr>
          <w:rFonts w:ascii="Verdana" w:hAnsi="Verdana" w:cs="Arial"/>
          <w:sz w:val="18"/>
          <w:szCs w:val="18"/>
        </w:rPr>
      </w:pPr>
    </w:p>
    <w:p w:rsidR="001E6C12" w:rsidRPr="00AD6FF6" w:rsidRDefault="001E6C12" w:rsidP="001E6C12">
      <w:pPr>
        <w:pStyle w:val="Prrafodelista"/>
        <w:tabs>
          <w:tab w:val="left" w:pos="284"/>
          <w:tab w:val="left" w:pos="426"/>
        </w:tabs>
        <w:ind w:left="0"/>
        <w:jc w:val="both"/>
        <w:rPr>
          <w:rFonts w:ascii="Verdana" w:hAnsi="Verdana"/>
          <w:sz w:val="18"/>
          <w:szCs w:val="22"/>
        </w:rPr>
      </w:pPr>
      <w:r w:rsidRPr="00AD6FF6">
        <w:rPr>
          <w:rFonts w:ascii="Verdana" w:hAnsi="Verdana"/>
          <w:sz w:val="18"/>
        </w:rPr>
        <w:t xml:space="preserve">El promedio de la continuidad </w:t>
      </w:r>
      <w:r>
        <w:rPr>
          <w:rFonts w:ascii="Verdana" w:hAnsi="Verdana"/>
          <w:sz w:val="18"/>
        </w:rPr>
        <w:t xml:space="preserve">promedio </w:t>
      </w:r>
      <w:r w:rsidRPr="00AD6FF6">
        <w:rPr>
          <w:rFonts w:ascii="Verdana" w:hAnsi="Verdana"/>
          <w:sz w:val="18"/>
        </w:rPr>
        <w:t>del servicio de acueducto durante el año 201</w:t>
      </w:r>
      <w:r>
        <w:rPr>
          <w:rFonts w:ascii="Verdana" w:hAnsi="Verdana"/>
          <w:sz w:val="18"/>
        </w:rPr>
        <w:t>7</w:t>
      </w:r>
      <w:r w:rsidRPr="00AD6FF6">
        <w:rPr>
          <w:rFonts w:ascii="Verdana" w:hAnsi="Verdana"/>
          <w:sz w:val="18"/>
        </w:rPr>
        <w:t xml:space="preserve"> fue del 8</w:t>
      </w:r>
      <w:r>
        <w:rPr>
          <w:rFonts w:ascii="Verdana" w:hAnsi="Verdana"/>
          <w:sz w:val="18"/>
        </w:rPr>
        <w:t>7</w:t>
      </w:r>
      <w:r w:rsidRPr="00AD6FF6">
        <w:rPr>
          <w:rFonts w:ascii="Verdana" w:hAnsi="Verdana"/>
          <w:sz w:val="18"/>
        </w:rPr>
        <w:t>%, según los parámetros establecidos en la resolución SSPD 01 0541 de 2002.</w:t>
      </w:r>
    </w:p>
    <w:p w:rsidR="001E6C12" w:rsidRPr="00AD6FF6" w:rsidRDefault="001E6C12" w:rsidP="001E6C12">
      <w:pPr>
        <w:pStyle w:val="Prrafodelista"/>
        <w:tabs>
          <w:tab w:val="left" w:pos="284"/>
        </w:tabs>
        <w:ind w:left="0"/>
        <w:jc w:val="both"/>
        <w:rPr>
          <w:rFonts w:ascii="Verdana" w:hAnsi="Verdana"/>
          <w:sz w:val="18"/>
          <w:szCs w:val="22"/>
        </w:rPr>
      </w:pPr>
    </w:p>
    <w:p w:rsidR="001E6C12" w:rsidRPr="00AD6FF6" w:rsidRDefault="001E6C12" w:rsidP="001E6C12">
      <w:pPr>
        <w:pStyle w:val="Prrafodelista"/>
        <w:tabs>
          <w:tab w:val="left" w:pos="284"/>
          <w:tab w:val="left" w:pos="426"/>
        </w:tabs>
        <w:ind w:left="0"/>
        <w:jc w:val="both"/>
        <w:rPr>
          <w:rFonts w:ascii="Verdana" w:eastAsia="Times New Roman" w:hAnsi="Verdana"/>
          <w:i/>
          <w:color w:val="000000"/>
          <w:sz w:val="12"/>
          <w:lang w:eastAsia="es-CO"/>
        </w:rPr>
      </w:pPr>
      <w:r w:rsidRPr="00AD6FF6">
        <w:rPr>
          <w:rFonts w:ascii="Verdana" w:eastAsia="Times New Roman" w:hAnsi="Verdana"/>
          <w:i/>
          <w:color w:val="000000"/>
          <w:sz w:val="12"/>
          <w:lang w:eastAsia="es-CO"/>
        </w:rPr>
        <w:t xml:space="preserve">Formula del indicador: </w:t>
      </w:r>
      <w:proofErr w:type="spellStart"/>
      <w:r w:rsidRPr="00AD6FF6">
        <w:rPr>
          <w:rFonts w:ascii="Verdana" w:eastAsia="Times New Roman" w:hAnsi="Verdana"/>
          <w:i/>
          <w:color w:val="000000"/>
          <w:sz w:val="12"/>
          <w:lang w:eastAsia="es-CO"/>
        </w:rPr>
        <w:t>Csi</w:t>
      </w:r>
      <w:proofErr w:type="spellEnd"/>
      <w:r w:rsidRPr="00AD6FF6">
        <w:rPr>
          <w:rFonts w:ascii="Verdana" w:eastAsia="Times New Roman" w:hAnsi="Verdana"/>
          <w:i/>
          <w:color w:val="000000"/>
          <w:sz w:val="12"/>
          <w:lang w:eastAsia="es-CO"/>
        </w:rPr>
        <w:t xml:space="preserve"> = ((Fi x 365- Di x Ei)</w:t>
      </w:r>
      <w:proofErr w:type="gramStart"/>
      <w:r w:rsidRPr="00AD6FF6">
        <w:rPr>
          <w:rFonts w:ascii="Verdana" w:eastAsia="Times New Roman" w:hAnsi="Verdana"/>
          <w:i/>
          <w:color w:val="000000"/>
          <w:sz w:val="12"/>
          <w:lang w:eastAsia="es-CO"/>
        </w:rPr>
        <w:t>/(</w:t>
      </w:r>
      <w:proofErr w:type="gramEnd"/>
      <w:r w:rsidRPr="00AD6FF6">
        <w:rPr>
          <w:rFonts w:ascii="Verdana" w:eastAsia="Times New Roman" w:hAnsi="Verdana"/>
          <w:i/>
          <w:color w:val="000000"/>
          <w:sz w:val="12"/>
          <w:lang w:eastAsia="es-CO"/>
        </w:rPr>
        <w:t>Fi x 365)) donde,</w:t>
      </w:r>
    </w:p>
    <w:p w:rsidR="001E6C12" w:rsidRPr="00AD6FF6" w:rsidRDefault="001E6C12" w:rsidP="001E6C12">
      <w:pPr>
        <w:pStyle w:val="Prrafodelista"/>
        <w:tabs>
          <w:tab w:val="left" w:pos="284"/>
          <w:tab w:val="left" w:pos="426"/>
        </w:tabs>
        <w:ind w:left="0"/>
        <w:jc w:val="both"/>
        <w:rPr>
          <w:rFonts w:ascii="Verdana" w:hAnsi="Verdana"/>
          <w:i/>
          <w:sz w:val="12"/>
        </w:rPr>
      </w:pPr>
      <w:r w:rsidRPr="00AD6FF6">
        <w:rPr>
          <w:rFonts w:ascii="Verdana" w:hAnsi="Verdana"/>
          <w:i/>
          <w:sz w:val="12"/>
        </w:rPr>
        <w:t>Fi:</w:t>
      </w:r>
      <w:r w:rsidRPr="00AD6FF6">
        <w:rPr>
          <w:rFonts w:ascii="Verdana" w:eastAsia="Times New Roman" w:hAnsi="Verdana"/>
          <w:i/>
          <w:color w:val="000000"/>
          <w:sz w:val="12"/>
          <w:lang w:eastAsia="es-CO"/>
        </w:rPr>
        <w:t xml:space="preserve"> Número Total de Barrios del casco urbano Municipio de Yopal en el Año (i), (Para el año 201</w:t>
      </w:r>
      <w:r>
        <w:rPr>
          <w:rFonts w:ascii="Verdana" w:eastAsia="Times New Roman" w:hAnsi="Verdana"/>
          <w:i/>
          <w:color w:val="000000"/>
          <w:sz w:val="12"/>
          <w:lang w:eastAsia="es-CO"/>
        </w:rPr>
        <w:t>6</w:t>
      </w:r>
      <w:r w:rsidRPr="00AD6FF6">
        <w:rPr>
          <w:rFonts w:ascii="Verdana" w:eastAsia="Times New Roman" w:hAnsi="Verdana"/>
          <w:i/>
          <w:color w:val="000000"/>
          <w:sz w:val="12"/>
          <w:lang w:eastAsia="es-CO"/>
        </w:rPr>
        <w:t xml:space="preserve"> Tomamos 1</w:t>
      </w:r>
      <w:r>
        <w:rPr>
          <w:rFonts w:ascii="Verdana" w:eastAsia="Times New Roman" w:hAnsi="Verdana"/>
          <w:i/>
          <w:color w:val="000000"/>
          <w:sz w:val="12"/>
          <w:lang w:eastAsia="es-CO"/>
        </w:rPr>
        <w:t>56</w:t>
      </w:r>
      <w:r w:rsidRPr="00AD6FF6">
        <w:rPr>
          <w:rFonts w:ascii="Verdana" w:eastAsia="Times New Roman" w:hAnsi="Verdana"/>
          <w:i/>
          <w:color w:val="000000"/>
          <w:sz w:val="12"/>
          <w:lang w:eastAsia="es-CO"/>
        </w:rPr>
        <w:t xml:space="preserve"> Barrios para Yopal)</w:t>
      </w:r>
    </w:p>
    <w:p w:rsidR="001E6C12" w:rsidRPr="00AD6FF6" w:rsidRDefault="001E6C12" w:rsidP="001E6C12">
      <w:pPr>
        <w:pStyle w:val="Prrafodelista"/>
        <w:tabs>
          <w:tab w:val="left" w:pos="284"/>
          <w:tab w:val="left" w:pos="426"/>
        </w:tabs>
        <w:ind w:left="0"/>
        <w:jc w:val="both"/>
        <w:rPr>
          <w:rFonts w:ascii="Verdana" w:hAnsi="Verdana"/>
          <w:i/>
          <w:sz w:val="12"/>
        </w:rPr>
      </w:pPr>
      <w:r w:rsidRPr="00AD6FF6">
        <w:rPr>
          <w:rFonts w:ascii="Verdana" w:hAnsi="Verdana"/>
          <w:i/>
          <w:sz w:val="12"/>
        </w:rPr>
        <w:t>Di:</w:t>
      </w:r>
      <w:r w:rsidRPr="00AD6FF6">
        <w:rPr>
          <w:rFonts w:ascii="Verdana" w:eastAsia="Times New Roman" w:hAnsi="Verdana"/>
          <w:i/>
          <w:color w:val="000000"/>
          <w:sz w:val="12"/>
          <w:lang w:eastAsia="es-CO"/>
        </w:rPr>
        <w:t xml:space="preserve"> Numero de Barrios afectados del casco Urbano municipio de Yopal en el año (i).</w:t>
      </w:r>
    </w:p>
    <w:p w:rsidR="001E6C12" w:rsidRPr="00AD6FF6" w:rsidRDefault="001E6C12" w:rsidP="001E6C12">
      <w:pPr>
        <w:pStyle w:val="Prrafodelista"/>
        <w:tabs>
          <w:tab w:val="left" w:pos="284"/>
          <w:tab w:val="left" w:pos="426"/>
        </w:tabs>
        <w:ind w:left="0"/>
        <w:jc w:val="both"/>
        <w:rPr>
          <w:rFonts w:ascii="Verdana" w:hAnsi="Verdana"/>
          <w:i/>
          <w:sz w:val="12"/>
        </w:rPr>
      </w:pPr>
      <w:r w:rsidRPr="00AD6FF6">
        <w:rPr>
          <w:rFonts w:ascii="Verdana" w:hAnsi="Verdana"/>
          <w:i/>
          <w:sz w:val="12"/>
        </w:rPr>
        <w:t xml:space="preserve">Ei: </w:t>
      </w:r>
      <w:r w:rsidRPr="00AD6FF6">
        <w:rPr>
          <w:rFonts w:ascii="Verdana" w:eastAsia="Times New Roman" w:hAnsi="Verdana"/>
          <w:i/>
          <w:color w:val="000000"/>
          <w:sz w:val="12"/>
          <w:lang w:eastAsia="es-CO"/>
        </w:rPr>
        <w:t>Numero promedio de días en que se afectaron los barrios en el casco urbano municipio de Yopal en el año (i).</w:t>
      </w:r>
    </w:p>
    <w:p w:rsidR="001E6C12" w:rsidRPr="00AD6FF6" w:rsidRDefault="001E6C12" w:rsidP="001E6C12">
      <w:pPr>
        <w:pStyle w:val="Prrafodelista"/>
        <w:tabs>
          <w:tab w:val="left" w:pos="284"/>
        </w:tabs>
        <w:ind w:left="0"/>
        <w:jc w:val="both"/>
        <w:rPr>
          <w:rFonts w:ascii="Verdana" w:hAnsi="Verdana"/>
          <w:sz w:val="18"/>
          <w:szCs w:val="22"/>
        </w:rPr>
      </w:pPr>
    </w:p>
    <w:p w:rsidR="001E6C12" w:rsidRPr="00E858F6" w:rsidRDefault="001E6C12" w:rsidP="001E6C12">
      <w:pPr>
        <w:pStyle w:val="Prrafodelista"/>
        <w:tabs>
          <w:tab w:val="left" w:pos="284"/>
        </w:tabs>
        <w:ind w:left="0"/>
        <w:jc w:val="both"/>
        <w:rPr>
          <w:rFonts w:ascii="Verdana" w:hAnsi="Verdana"/>
          <w:sz w:val="18"/>
          <w:szCs w:val="22"/>
        </w:rPr>
      </w:pPr>
      <w:r w:rsidRPr="00AD6FF6">
        <w:rPr>
          <w:rFonts w:ascii="Verdana" w:hAnsi="Verdana"/>
          <w:sz w:val="18"/>
          <w:szCs w:val="22"/>
        </w:rPr>
        <w:t>En el siguiente cuadro se detalla el comportamiento mensual de este indicador</w:t>
      </w:r>
      <w:r>
        <w:rPr>
          <w:rFonts w:ascii="Verdana" w:hAnsi="Verdana"/>
          <w:sz w:val="18"/>
          <w:szCs w:val="22"/>
        </w:rPr>
        <w:t xml:space="preserve"> para el año 2017</w:t>
      </w:r>
      <w:r w:rsidRPr="00AD6FF6">
        <w:rPr>
          <w:rFonts w:ascii="Verdana" w:hAnsi="Verdana"/>
          <w:sz w:val="18"/>
          <w:szCs w:val="22"/>
        </w:rPr>
        <w:t>:</w:t>
      </w:r>
    </w:p>
    <w:p w:rsidR="001E6C12" w:rsidRDefault="001E6C12" w:rsidP="001E6C12">
      <w:pPr>
        <w:pStyle w:val="Prrafodelista"/>
        <w:tabs>
          <w:tab w:val="left" w:pos="284"/>
          <w:tab w:val="left" w:pos="426"/>
        </w:tabs>
        <w:ind w:left="0"/>
        <w:jc w:val="both"/>
        <w:rPr>
          <w:rFonts w:ascii="Verdana" w:hAnsi="Verdana"/>
          <w:b/>
          <w:sz w:val="20"/>
          <w:szCs w:val="22"/>
        </w:rPr>
      </w:pPr>
    </w:p>
    <w:p w:rsidR="001E6C12" w:rsidRPr="00DB3D2F" w:rsidRDefault="001E6C12" w:rsidP="001E6C12">
      <w:pPr>
        <w:pStyle w:val="Prrafodelista"/>
        <w:tabs>
          <w:tab w:val="left" w:pos="284"/>
          <w:tab w:val="left" w:pos="426"/>
        </w:tabs>
        <w:ind w:left="0"/>
        <w:jc w:val="both"/>
        <w:rPr>
          <w:rFonts w:ascii="Verdana" w:hAnsi="Verdana"/>
          <w:b/>
          <w:sz w:val="20"/>
          <w:szCs w:val="22"/>
        </w:rPr>
      </w:pPr>
      <w:r>
        <w:rPr>
          <w:noProof/>
          <w:lang w:eastAsia="es-CO"/>
        </w:rPr>
        <w:drawing>
          <wp:inline distT="0" distB="0" distL="0" distR="0" wp14:anchorId="2C19697C" wp14:editId="65F08DBD">
            <wp:extent cx="6043930" cy="2028825"/>
            <wp:effectExtent l="0" t="0" r="13970" b="9525"/>
            <wp:docPr id="30" name="Gráfico 30"/>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rsidR="001E6C12" w:rsidRDefault="001E6C12" w:rsidP="001E6C12">
      <w:pPr>
        <w:pStyle w:val="Prrafodelista"/>
        <w:tabs>
          <w:tab w:val="left" w:pos="284"/>
          <w:tab w:val="left" w:pos="426"/>
        </w:tabs>
        <w:ind w:left="0"/>
        <w:jc w:val="both"/>
        <w:rPr>
          <w:rFonts w:ascii="Verdana" w:hAnsi="Verdana"/>
          <w:sz w:val="12"/>
          <w:szCs w:val="22"/>
        </w:rPr>
      </w:pPr>
    </w:p>
    <w:p w:rsidR="001E6C12" w:rsidRPr="00523FE6" w:rsidRDefault="001E6C12" w:rsidP="001E6C12">
      <w:pPr>
        <w:pStyle w:val="Prrafodelista"/>
        <w:tabs>
          <w:tab w:val="left" w:pos="284"/>
          <w:tab w:val="left" w:pos="426"/>
        </w:tabs>
        <w:ind w:left="0"/>
        <w:jc w:val="both"/>
        <w:rPr>
          <w:rFonts w:ascii="Verdana" w:hAnsi="Verdana"/>
          <w:sz w:val="12"/>
          <w:szCs w:val="22"/>
        </w:rPr>
      </w:pPr>
      <w:r w:rsidRPr="00523FE6">
        <w:rPr>
          <w:rFonts w:ascii="Verdana" w:hAnsi="Verdana"/>
          <w:sz w:val="12"/>
          <w:szCs w:val="22"/>
        </w:rPr>
        <w:t>Fuente: Unidad de Acueducto</w:t>
      </w:r>
    </w:p>
    <w:p w:rsidR="001E6C12" w:rsidRPr="00F45B48" w:rsidRDefault="001E6C12" w:rsidP="001E6C12">
      <w:pPr>
        <w:jc w:val="both"/>
        <w:rPr>
          <w:rFonts w:ascii="Verdana" w:hAnsi="Verdana"/>
          <w:sz w:val="18"/>
          <w:lang w:eastAsia="es-CO"/>
        </w:rPr>
      </w:pPr>
    </w:p>
    <w:p w:rsidR="001E6C12" w:rsidRPr="00F45B48" w:rsidRDefault="001E6C12" w:rsidP="001E6C12">
      <w:pPr>
        <w:jc w:val="both"/>
        <w:rPr>
          <w:rFonts w:ascii="Verdana" w:hAnsi="Verdana"/>
          <w:sz w:val="18"/>
          <w:lang w:eastAsia="es-CO"/>
        </w:rPr>
      </w:pPr>
      <w:r w:rsidRPr="00F45B48">
        <w:rPr>
          <w:rFonts w:ascii="Verdana" w:hAnsi="Verdana"/>
          <w:sz w:val="18"/>
          <w:lang w:eastAsia="es-CO"/>
        </w:rPr>
        <w:t xml:space="preserve">Si comparamos los resultados de este indicador de continuidad del servicio de acueducto, presento </w:t>
      </w:r>
      <w:r>
        <w:rPr>
          <w:rFonts w:ascii="Verdana" w:hAnsi="Verdana"/>
          <w:sz w:val="18"/>
          <w:lang w:eastAsia="es-CO"/>
        </w:rPr>
        <w:t>una mejora gradual del 7% si se observan los datos desde año 2012 al año 2017.</w:t>
      </w:r>
    </w:p>
    <w:p w:rsidR="001E6C12" w:rsidRDefault="001E6C12" w:rsidP="001E6C12">
      <w:pPr>
        <w:jc w:val="both"/>
        <w:rPr>
          <w:rFonts w:ascii="Verdana" w:hAnsi="Verdana"/>
          <w:sz w:val="18"/>
          <w:lang w:eastAsia="es-CO"/>
        </w:rPr>
      </w:pPr>
    </w:p>
    <w:p w:rsidR="001E6C12" w:rsidRPr="008C452C" w:rsidRDefault="001E6C12" w:rsidP="001E6C12">
      <w:pPr>
        <w:autoSpaceDE w:val="0"/>
        <w:autoSpaceDN w:val="0"/>
        <w:adjustRightInd w:val="0"/>
        <w:spacing w:line="276" w:lineRule="auto"/>
        <w:jc w:val="both"/>
        <w:rPr>
          <w:rFonts w:ascii="Verdana" w:eastAsiaTheme="minorHAnsi" w:hAnsi="Verdana" w:cs="Swis721 Cn BT"/>
          <w:sz w:val="18"/>
          <w:szCs w:val="18"/>
          <w:lang w:val="es-MX" w:eastAsia="en-US"/>
        </w:rPr>
      </w:pPr>
      <w:r w:rsidRPr="008C452C">
        <w:rPr>
          <w:rFonts w:ascii="Verdana" w:eastAsiaTheme="minorHAnsi" w:hAnsi="Verdana" w:cs="Swis721 Cn BT"/>
          <w:sz w:val="18"/>
          <w:szCs w:val="18"/>
          <w:lang w:val="es-MX" w:eastAsia="en-US"/>
        </w:rPr>
        <w:t>En el año 2017 se mejoró en la continuidad con relación a la continuidad observada en el año 2016, debido a las conexiones nuevas realizadas en la red las cuales contribuyen a la optimización de las presiones uniformemente.</w:t>
      </w:r>
    </w:p>
    <w:p w:rsidR="001E6C12" w:rsidRPr="008C452C" w:rsidRDefault="001E6C12" w:rsidP="001E6C12">
      <w:pPr>
        <w:autoSpaceDE w:val="0"/>
        <w:autoSpaceDN w:val="0"/>
        <w:adjustRightInd w:val="0"/>
        <w:spacing w:line="276" w:lineRule="auto"/>
        <w:jc w:val="both"/>
        <w:rPr>
          <w:rFonts w:ascii="Verdana" w:eastAsiaTheme="minorHAnsi" w:hAnsi="Verdana" w:cs="Swis721 Cn BT"/>
          <w:sz w:val="18"/>
          <w:szCs w:val="18"/>
          <w:lang w:val="es-MX" w:eastAsia="en-US"/>
        </w:rPr>
      </w:pPr>
    </w:p>
    <w:p w:rsidR="001E6C12" w:rsidRPr="008C452C" w:rsidRDefault="001E6C12" w:rsidP="001E6C12">
      <w:pPr>
        <w:autoSpaceDE w:val="0"/>
        <w:autoSpaceDN w:val="0"/>
        <w:adjustRightInd w:val="0"/>
        <w:spacing w:line="276" w:lineRule="auto"/>
        <w:jc w:val="both"/>
        <w:rPr>
          <w:rFonts w:ascii="Verdana" w:eastAsiaTheme="minorHAnsi" w:hAnsi="Verdana" w:cs="Swis721 Cn BT"/>
          <w:sz w:val="18"/>
          <w:szCs w:val="18"/>
          <w:lang w:val="es-MX" w:eastAsia="en-US"/>
        </w:rPr>
      </w:pPr>
      <w:r w:rsidRPr="008C452C">
        <w:rPr>
          <w:rFonts w:ascii="Verdana" w:eastAsiaTheme="minorHAnsi" w:hAnsi="Verdana" w:cs="Swis721 Cn BT"/>
          <w:sz w:val="18"/>
          <w:szCs w:val="18"/>
          <w:lang w:val="es-MX" w:eastAsia="en-US"/>
        </w:rPr>
        <w:t xml:space="preserve">La conexión a la red de acueducto del pozo Braulio Centro, para abastecer los sectores 1G y 1H al igual que la extracción de aire en la red con el programa de purgas y un monitoreo constante de presiones en las zonas altas de cada sector hidráulico, objetivo para el cual se han instalado manómetros de glicerina y a su vez se ha establecido comunicación permanente con los usuarios </w:t>
      </w:r>
      <w:r w:rsidRPr="008C452C">
        <w:rPr>
          <w:rFonts w:ascii="Verdana" w:eastAsiaTheme="minorHAnsi" w:hAnsi="Verdana" w:cs="Swis721 Cn BT"/>
          <w:sz w:val="18"/>
          <w:szCs w:val="18"/>
          <w:lang w:val="es-MX" w:eastAsia="en-US"/>
        </w:rPr>
        <w:lastRenderedPageBreak/>
        <w:t>de estos sectores para tener un conocimiento verídico sobre el llenado de las redes de acueducto, identificando el horario real de abastecimiento.</w:t>
      </w:r>
    </w:p>
    <w:p w:rsidR="001E6C12" w:rsidRPr="008C452C" w:rsidRDefault="001E6C12" w:rsidP="001E6C12">
      <w:pPr>
        <w:autoSpaceDE w:val="0"/>
        <w:autoSpaceDN w:val="0"/>
        <w:adjustRightInd w:val="0"/>
        <w:spacing w:line="276" w:lineRule="auto"/>
        <w:jc w:val="both"/>
        <w:rPr>
          <w:rFonts w:ascii="Verdana" w:eastAsiaTheme="minorHAnsi" w:hAnsi="Verdana" w:cs="Swis721 Cn BT"/>
          <w:sz w:val="18"/>
          <w:szCs w:val="18"/>
          <w:lang w:val="es-MX" w:eastAsia="en-US"/>
        </w:rPr>
      </w:pPr>
    </w:p>
    <w:p w:rsidR="001E6C12" w:rsidRPr="008C452C" w:rsidRDefault="001E6C12" w:rsidP="001E6C12">
      <w:pPr>
        <w:autoSpaceDE w:val="0"/>
        <w:autoSpaceDN w:val="0"/>
        <w:adjustRightInd w:val="0"/>
        <w:spacing w:line="276" w:lineRule="auto"/>
        <w:jc w:val="both"/>
        <w:rPr>
          <w:rFonts w:ascii="Verdana" w:hAnsi="Verdana"/>
          <w:sz w:val="18"/>
          <w:szCs w:val="18"/>
          <w:lang w:val="es-MX"/>
        </w:rPr>
      </w:pPr>
      <w:r w:rsidRPr="008C452C">
        <w:rPr>
          <w:rFonts w:ascii="Verdana" w:hAnsi="Verdana"/>
          <w:sz w:val="18"/>
          <w:szCs w:val="18"/>
          <w:lang w:val="es-MX"/>
        </w:rPr>
        <w:t>El funcionamiento constante de la planta alterna permite la continuidad del servicio de acueducto en la red hidráulica y una compensación homogénea en el llenado de cada uno de los sectores permitiendo de esta forma mejorar los tiempos de llenado y las horas efectivas de suministro en las zonas altas de los sectores, por ellos se mejoró la continuidad con relación al año anterior teniendo en cuenta.</w:t>
      </w:r>
    </w:p>
    <w:p w:rsidR="001E6C12" w:rsidRPr="00A82A2B" w:rsidRDefault="001E6C12" w:rsidP="001E6C12">
      <w:pPr>
        <w:jc w:val="both"/>
        <w:rPr>
          <w:rFonts w:ascii="Verdana" w:hAnsi="Verdana"/>
          <w:sz w:val="18"/>
          <w:lang w:eastAsia="es-CO"/>
        </w:rPr>
      </w:pPr>
    </w:p>
    <w:p w:rsidR="001E6C12" w:rsidRDefault="001E6C12" w:rsidP="001E6C12">
      <w:pPr>
        <w:jc w:val="both"/>
        <w:rPr>
          <w:rFonts w:ascii="Verdana" w:hAnsi="Verdana"/>
          <w:sz w:val="18"/>
          <w:lang w:eastAsia="es-CO"/>
        </w:rPr>
      </w:pPr>
      <w:r w:rsidRPr="00A82A2B">
        <w:rPr>
          <w:rFonts w:ascii="Verdana" w:hAnsi="Verdana"/>
          <w:sz w:val="18"/>
          <w:lang w:eastAsia="es-CO"/>
        </w:rPr>
        <w:t xml:space="preserve">La conexión a red del pozo </w:t>
      </w:r>
      <w:proofErr w:type="spellStart"/>
      <w:r w:rsidRPr="00A82A2B">
        <w:rPr>
          <w:rFonts w:ascii="Verdana" w:hAnsi="Verdana"/>
          <w:sz w:val="18"/>
          <w:lang w:eastAsia="es-CO"/>
        </w:rPr>
        <w:t>Megacolegio</w:t>
      </w:r>
      <w:proofErr w:type="spellEnd"/>
      <w:r>
        <w:rPr>
          <w:rFonts w:ascii="Verdana" w:hAnsi="Verdana"/>
          <w:sz w:val="18"/>
          <w:lang w:eastAsia="es-CO"/>
        </w:rPr>
        <w:t xml:space="preserve"> </w:t>
      </w:r>
      <w:r w:rsidRPr="00A82A2B">
        <w:rPr>
          <w:rFonts w:ascii="Verdana" w:hAnsi="Verdana"/>
          <w:sz w:val="18"/>
          <w:lang w:eastAsia="es-CO"/>
        </w:rPr>
        <w:t>sumado al caudal del pozo central de abastos, permitió prestar un mejor servicio en la zona alta del área de influencia de estos pozos, permitiendo restringir los apoyos que se tienen desde la planta alterna para aprovechar este líquido en la parte central de la ciudad.</w:t>
      </w:r>
    </w:p>
    <w:p w:rsidR="001E6C12" w:rsidRPr="00F45B48" w:rsidRDefault="001E6C12" w:rsidP="001E6C12">
      <w:pPr>
        <w:jc w:val="both"/>
        <w:rPr>
          <w:rFonts w:ascii="Verdana" w:hAnsi="Verdana"/>
          <w:sz w:val="18"/>
          <w:lang w:eastAsia="es-CO"/>
        </w:rPr>
      </w:pPr>
    </w:p>
    <w:p w:rsidR="001E6C12" w:rsidRPr="00F45B48" w:rsidRDefault="001E6C12" w:rsidP="001E6C12">
      <w:pPr>
        <w:jc w:val="both"/>
        <w:rPr>
          <w:rFonts w:ascii="Verdana" w:hAnsi="Verdana"/>
          <w:sz w:val="18"/>
          <w:lang w:eastAsia="es-CO"/>
        </w:rPr>
      </w:pPr>
      <w:r w:rsidRPr="00F45B48">
        <w:rPr>
          <w:rFonts w:ascii="Verdana" w:hAnsi="Verdana"/>
          <w:sz w:val="18"/>
          <w:lang w:eastAsia="es-CO"/>
        </w:rPr>
        <w:t xml:space="preserve">En el siguiente cuadro se detalla el comportamiento de la continuidad del servicio de acueducto: </w:t>
      </w:r>
    </w:p>
    <w:p w:rsidR="001E6C12" w:rsidRDefault="001E6C12" w:rsidP="001E6C12">
      <w:pPr>
        <w:pStyle w:val="Prrafodelista"/>
        <w:tabs>
          <w:tab w:val="left" w:pos="284"/>
        </w:tabs>
        <w:ind w:left="0"/>
        <w:jc w:val="both"/>
        <w:rPr>
          <w:rFonts w:ascii="Verdana" w:hAnsi="Verdana"/>
          <w:b/>
          <w:sz w:val="20"/>
          <w:szCs w:val="22"/>
        </w:rPr>
      </w:pPr>
    </w:p>
    <w:p w:rsidR="001E6C12" w:rsidRDefault="001E6C12" w:rsidP="001E6C12">
      <w:pPr>
        <w:pStyle w:val="Prrafodelista"/>
        <w:tabs>
          <w:tab w:val="left" w:pos="284"/>
        </w:tabs>
        <w:ind w:left="0"/>
        <w:jc w:val="both"/>
        <w:rPr>
          <w:rFonts w:ascii="Verdana" w:hAnsi="Verdana"/>
          <w:b/>
          <w:sz w:val="20"/>
          <w:szCs w:val="22"/>
        </w:rPr>
      </w:pPr>
      <w:r>
        <w:rPr>
          <w:noProof/>
          <w:lang w:eastAsia="es-CO"/>
        </w:rPr>
        <w:drawing>
          <wp:inline distT="0" distB="0" distL="0" distR="0" wp14:anchorId="587A87BE" wp14:editId="6FB65611">
            <wp:extent cx="6043930" cy="2171700"/>
            <wp:effectExtent l="0" t="0" r="13970" b="0"/>
            <wp:docPr id="242" name="Gráfico 242"/>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rsidR="00597848" w:rsidRDefault="00597848" w:rsidP="001E6C12">
      <w:pPr>
        <w:pStyle w:val="Prrafodelista"/>
        <w:tabs>
          <w:tab w:val="left" w:pos="284"/>
        </w:tabs>
        <w:ind w:left="0"/>
        <w:jc w:val="both"/>
        <w:rPr>
          <w:rFonts w:ascii="Verdana" w:hAnsi="Verdana"/>
          <w:b/>
          <w:sz w:val="20"/>
          <w:szCs w:val="22"/>
        </w:rPr>
      </w:pPr>
    </w:p>
    <w:p w:rsidR="00597848" w:rsidRPr="00B426B7" w:rsidRDefault="00597848" w:rsidP="00753B5E">
      <w:pPr>
        <w:pStyle w:val="Prrafodelista"/>
        <w:numPr>
          <w:ilvl w:val="0"/>
          <w:numId w:val="44"/>
        </w:numPr>
        <w:jc w:val="both"/>
        <w:rPr>
          <w:rFonts w:ascii="Verdana" w:hAnsi="Verdana"/>
          <w:b/>
          <w:sz w:val="18"/>
          <w:szCs w:val="18"/>
        </w:rPr>
      </w:pPr>
      <w:r w:rsidRPr="00B426B7">
        <w:rPr>
          <w:rFonts w:ascii="Verdana" w:hAnsi="Verdana"/>
          <w:b/>
          <w:sz w:val="18"/>
          <w:szCs w:val="18"/>
        </w:rPr>
        <w:t xml:space="preserve">CONSTRUCCIÓN, REHABILITACIÓN Y/O OPTIMIZACIÓN DE REDES DE ACUEDUCTO – COBERTURA TÉCNICA </w:t>
      </w:r>
    </w:p>
    <w:p w:rsidR="00597848" w:rsidRPr="00377D7C" w:rsidRDefault="00597848" w:rsidP="00597848">
      <w:pPr>
        <w:rPr>
          <w:rFonts w:ascii="Verdana" w:hAnsi="Verdana"/>
          <w:sz w:val="18"/>
          <w:szCs w:val="18"/>
        </w:rPr>
      </w:pPr>
    </w:p>
    <w:p w:rsidR="00597848" w:rsidRPr="00377D7C" w:rsidRDefault="00597848" w:rsidP="00597848">
      <w:pPr>
        <w:rPr>
          <w:rFonts w:ascii="Verdana" w:hAnsi="Verdana"/>
          <w:sz w:val="18"/>
          <w:szCs w:val="18"/>
        </w:rPr>
      </w:pPr>
    </w:p>
    <w:tbl>
      <w:tblPr>
        <w:tblW w:w="872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39"/>
        <w:gridCol w:w="2279"/>
        <w:gridCol w:w="1217"/>
        <w:gridCol w:w="1311"/>
        <w:gridCol w:w="1780"/>
      </w:tblGrid>
      <w:tr w:rsidR="00597848" w:rsidRPr="00D70B1F" w:rsidTr="00746CE8">
        <w:trPr>
          <w:trHeight w:val="299"/>
          <w:jc w:val="center"/>
        </w:trPr>
        <w:tc>
          <w:tcPr>
            <w:tcW w:w="2139" w:type="dxa"/>
            <w:vAlign w:val="center"/>
          </w:tcPr>
          <w:p w:rsidR="00597848" w:rsidRPr="00377D7C" w:rsidRDefault="00597848" w:rsidP="00746CE8">
            <w:pPr>
              <w:jc w:val="center"/>
              <w:rPr>
                <w:rFonts w:ascii="Verdana" w:hAnsi="Verdana"/>
                <w:b/>
                <w:sz w:val="14"/>
                <w:szCs w:val="18"/>
              </w:rPr>
            </w:pPr>
            <w:r w:rsidRPr="00377D7C">
              <w:rPr>
                <w:rFonts w:ascii="Verdana" w:hAnsi="Verdana"/>
                <w:b/>
                <w:sz w:val="14"/>
                <w:szCs w:val="18"/>
              </w:rPr>
              <w:t>DESCRIPCION DE LA META</w:t>
            </w:r>
          </w:p>
        </w:tc>
        <w:tc>
          <w:tcPr>
            <w:tcW w:w="2279" w:type="dxa"/>
            <w:vAlign w:val="center"/>
          </w:tcPr>
          <w:p w:rsidR="00597848" w:rsidRPr="00377D7C" w:rsidRDefault="00597848" w:rsidP="00746CE8">
            <w:pPr>
              <w:jc w:val="center"/>
              <w:rPr>
                <w:rFonts w:ascii="Verdana" w:hAnsi="Verdana"/>
                <w:b/>
                <w:sz w:val="14"/>
                <w:szCs w:val="18"/>
              </w:rPr>
            </w:pPr>
            <w:r w:rsidRPr="00377D7C">
              <w:rPr>
                <w:rFonts w:ascii="Verdana" w:hAnsi="Verdana"/>
                <w:b/>
                <w:sz w:val="14"/>
                <w:szCs w:val="18"/>
              </w:rPr>
              <w:t>INDICADOR</w:t>
            </w:r>
          </w:p>
        </w:tc>
        <w:tc>
          <w:tcPr>
            <w:tcW w:w="1217" w:type="dxa"/>
            <w:vAlign w:val="center"/>
          </w:tcPr>
          <w:p w:rsidR="00597848" w:rsidRPr="00377D7C" w:rsidRDefault="00597848" w:rsidP="00746CE8">
            <w:pPr>
              <w:jc w:val="center"/>
              <w:rPr>
                <w:rFonts w:ascii="Verdana" w:hAnsi="Verdana"/>
                <w:b/>
                <w:sz w:val="14"/>
                <w:szCs w:val="18"/>
              </w:rPr>
            </w:pPr>
            <w:r w:rsidRPr="00377D7C">
              <w:rPr>
                <w:rFonts w:ascii="Verdana" w:hAnsi="Verdana"/>
                <w:b/>
                <w:sz w:val="14"/>
                <w:szCs w:val="18"/>
              </w:rPr>
              <w:t xml:space="preserve">META  </w:t>
            </w:r>
            <w:r>
              <w:rPr>
                <w:rFonts w:ascii="Verdana" w:hAnsi="Verdana"/>
                <w:b/>
                <w:sz w:val="14"/>
                <w:szCs w:val="18"/>
              </w:rPr>
              <w:t>2017</w:t>
            </w:r>
          </w:p>
        </w:tc>
        <w:tc>
          <w:tcPr>
            <w:tcW w:w="1311" w:type="dxa"/>
            <w:vAlign w:val="center"/>
          </w:tcPr>
          <w:p w:rsidR="00597848" w:rsidRPr="00377D7C" w:rsidRDefault="00597848" w:rsidP="00746CE8">
            <w:pPr>
              <w:jc w:val="center"/>
              <w:rPr>
                <w:rFonts w:ascii="Verdana" w:hAnsi="Verdana"/>
                <w:b/>
                <w:sz w:val="14"/>
                <w:szCs w:val="18"/>
              </w:rPr>
            </w:pPr>
            <w:r w:rsidRPr="00377D7C">
              <w:rPr>
                <w:rFonts w:ascii="Verdana" w:hAnsi="Verdana"/>
                <w:b/>
                <w:sz w:val="14"/>
                <w:szCs w:val="18"/>
              </w:rPr>
              <w:t>EJECUCIÓN</w:t>
            </w:r>
          </w:p>
        </w:tc>
        <w:tc>
          <w:tcPr>
            <w:tcW w:w="1780" w:type="dxa"/>
            <w:vAlign w:val="center"/>
          </w:tcPr>
          <w:p w:rsidR="00597848" w:rsidRPr="00377D7C" w:rsidRDefault="00597848" w:rsidP="00746CE8">
            <w:pPr>
              <w:jc w:val="center"/>
              <w:rPr>
                <w:rFonts w:ascii="Verdana" w:hAnsi="Verdana"/>
                <w:b/>
                <w:sz w:val="14"/>
                <w:szCs w:val="18"/>
              </w:rPr>
            </w:pPr>
            <w:r w:rsidRPr="00377D7C">
              <w:rPr>
                <w:rFonts w:ascii="Verdana" w:hAnsi="Verdana"/>
                <w:b/>
                <w:sz w:val="14"/>
                <w:szCs w:val="18"/>
              </w:rPr>
              <w:t>% CUMPLIMIENTO</w:t>
            </w:r>
          </w:p>
        </w:tc>
      </w:tr>
      <w:tr w:rsidR="00597848" w:rsidRPr="00BE15CA" w:rsidTr="00746CE8">
        <w:trPr>
          <w:trHeight w:val="1208"/>
          <w:jc w:val="center"/>
        </w:trPr>
        <w:tc>
          <w:tcPr>
            <w:tcW w:w="2139" w:type="dxa"/>
            <w:vAlign w:val="center"/>
          </w:tcPr>
          <w:p w:rsidR="00597848" w:rsidRPr="00A945F9" w:rsidRDefault="00597848" w:rsidP="00746CE8">
            <w:pPr>
              <w:jc w:val="center"/>
              <w:rPr>
                <w:rFonts w:ascii="Verdana" w:hAnsi="Verdana"/>
                <w:sz w:val="14"/>
                <w:szCs w:val="14"/>
                <w:lang w:eastAsia="es-CO"/>
              </w:rPr>
            </w:pPr>
            <w:r w:rsidRPr="00A945F9">
              <w:rPr>
                <w:rFonts w:ascii="Verdana" w:hAnsi="Verdana"/>
                <w:sz w:val="14"/>
                <w:szCs w:val="14"/>
                <w:lang w:eastAsia="es-CO"/>
              </w:rPr>
              <w:t>COBERTURA ACUEDUCTO</w:t>
            </w:r>
          </w:p>
        </w:tc>
        <w:tc>
          <w:tcPr>
            <w:tcW w:w="2279" w:type="dxa"/>
            <w:vAlign w:val="center"/>
          </w:tcPr>
          <w:p w:rsidR="00597848" w:rsidRPr="00A945F9" w:rsidRDefault="00597848" w:rsidP="00746CE8">
            <w:pPr>
              <w:jc w:val="center"/>
              <w:rPr>
                <w:rFonts w:ascii="Verdana" w:hAnsi="Verdana"/>
                <w:sz w:val="14"/>
                <w:szCs w:val="14"/>
                <w:lang w:eastAsia="es-CO"/>
              </w:rPr>
            </w:pPr>
            <w:r>
              <w:rPr>
                <w:rFonts w:ascii="Verdana" w:hAnsi="Verdana"/>
                <w:sz w:val="14"/>
                <w:szCs w:val="14"/>
                <w:lang w:eastAsia="es-CO"/>
              </w:rPr>
              <w:t>(</w:t>
            </w:r>
            <w:r w:rsidRPr="00A945F9">
              <w:rPr>
                <w:rFonts w:ascii="Verdana" w:hAnsi="Verdana"/>
                <w:sz w:val="14"/>
                <w:szCs w:val="14"/>
                <w:lang w:eastAsia="es-CO"/>
              </w:rPr>
              <w:t xml:space="preserve">METROS LINEALES DE </w:t>
            </w:r>
            <w:r>
              <w:rPr>
                <w:rFonts w:ascii="Verdana" w:hAnsi="Verdana"/>
                <w:sz w:val="14"/>
                <w:szCs w:val="14"/>
                <w:lang w:eastAsia="es-CO"/>
              </w:rPr>
              <w:t xml:space="preserve">REDES </w:t>
            </w:r>
            <w:r w:rsidRPr="00A945F9">
              <w:rPr>
                <w:rFonts w:ascii="Verdana" w:hAnsi="Verdana"/>
                <w:sz w:val="14"/>
                <w:szCs w:val="14"/>
                <w:lang w:eastAsia="es-CO"/>
              </w:rPr>
              <w:t>ACUEDUCTO CON</w:t>
            </w:r>
            <w:r>
              <w:rPr>
                <w:rFonts w:ascii="Verdana" w:hAnsi="Verdana"/>
                <w:sz w:val="14"/>
                <w:szCs w:val="14"/>
                <w:lang w:eastAsia="es-CO"/>
              </w:rPr>
              <w:t>S</w:t>
            </w:r>
            <w:r w:rsidRPr="00A945F9">
              <w:rPr>
                <w:rFonts w:ascii="Verdana" w:hAnsi="Verdana"/>
                <w:sz w:val="14"/>
                <w:szCs w:val="14"/>
                <w:lang w:eastAsia="es-CO"/>
              </w:rPr>
              <w:t xml:space="preserve">TRUIDOS Y/O OPTIMIZADOS / METROS LINEALES DE REDES  ACUEDUCTO PROYECTADOS </w:t>
            </w:r>
          </w:p>
        </w:tc>
        <w:tc>
          <w:tcPr>
            <w:tcW w:w="1217" w:type="dxa"/>
            <w:vAlign w:val="center"/>
          </w:tcPr>
          <w:p w:rsidR="00597848" w:rsidRPr="00A945F9" w:rsidRDefault="00597848" w:rsidP="00746CE8">
            <w:pPr>
              <w:jc w:val="center"/>
              <w:rPr>
                <w:rFonts w:ascii="Verdana" w:hAnsi="Verdana"/>
                <w:sz w:val="14"/>
                <w:szCs w:val="14"/>
                <w:lang w:eastAsia="es-CO"/>
              </w:rPr>
            </w:pPr>
            <w:r>
              <w:rPr>
                <w:rFonts w:ascii="Verdana" w:hAnsi="Verdana"/>
                <w:sz w:val="14"/>
                <w:szCs w:val="14"/>
                <w:lang w:eastAsia="es-CO"/>
              </w:rPr>
              <w:t>500 m</w:t>
            </w:r>
          </w:p>
        </w:tc>
        <w:tc>
          <w:tcPr>
            <w:tcW w:w="1311" w:type="dxa"/>
            <w:shd w:val="clear" w:color="auto" w:fill="auto"/>
            <w:vAlign w:val="center"/>
          </w:tcPr>
          <w:p w:rsidR="00597848" w:rsidRPr="00CA6AD4" w:rsidRDefault="00597848" w:rsidP="00746CE8">
            <w:pPr>
              <w:jc w:val="center"/>
              <w:rPr>
                <w:rFonts w:ascii="Verdana" w:hAnsi="Verdana"/>
                <w:sz w:val="14"/>
                <w:szCs w:val="14"/>
                <w:lang w:eastAsia="es-CO"/>
              </w:rPr>
            </w:pPr>
            <w:r w:rsidRPr="00CA6AD4">
              <w:rPr>
                <w:rFonts w:ascii="Verdana" w:eastAsia="Times New Roman" w:hAnsi="Verdana"/>
                <w:color w:val="000000"/>
                <w:sz w:val="16"/>
                <w:szCs w:val="16"/>
                <w:lang w:eastAsia="es-MX"/>
              </w:rPr>
              <w:t>1313</w:t>
            </w:r>
            <w:r>
              <w:rPr>
                <w:rFonts w:ascii="Verdana" w:eastAsia="Times New Roman" w:hAnsi="Verdana"/>
                <w:color w:val="000000"/>
                <w:sz w:val="16"/>
                <w:szCs w:val="16"/>
                <w:lang w:eastAsia="es-MX"/>
              </w:rPr>
              <w:t xml:space="preserve"> m</w:t>
            </w:r>
          </w:p>
        </w:tc>
        <w:tc>
          <w:tcPr>
            <w:tcW w:w="1780" w:type="dxa"/>
            <w:shd w:val="clear" w:color="auto" w:fill="auto"/>
            <w:vAlign w:val="center"/>
          </w:tcPr>
          <w:p w:rsidR="00597848" w:rsidRPr="00CA6AD4" w:rsidRDefault="00597848" w:rsidP="00746CE8">
            <w:pPr>
              <w:jc w:val="center"/>
              <w:rPr>
                <w:rFonts w:ascii="Verdana" w:hAnsi="Verdana"/>
                <w:sz w:val="14"/>
                <w:szCs w:val="14"/>
                <w:lang w:eastAsia="es-CO"/>
              </w:rPr>
            </w:pPr>
            <w:r w:rsidRPr="00CA6AD4">
              <w:rPr>
                <w:rFonts w:ascii="Verdana" w:hAnsi="Verdana"/>
                <w:sz w:val="14"/>
                <w:szCs w:val="14"/>
                <w:lang w:eastAsia="es-CO"/>
              </w:rPr>
              <w:t>262%</w:t>
            </w:r>
          </w:p>
        </w:tc>
      </w:tr>
    </w:tbl>
    <w:p w:rsidR="00597848" w:rsidRDefault="00597848" w:rsidP="00597848">
      <w:pPr>
        <w:rPr>
          <w:rFonts w:ascii="Verdana" w:hAnsi="Verdana"/>
          <w:sz w:val="18"/>
          <w:szCs w:val="18"/>
        </w:rPr>
      </w:pPr>
    </w:p>
    <w:p w:rsidR="00B426B7" w:rsidRDefault="00B426B7" w:rsidP="00B426B7">
      <w:pPr>
        <w:spacing w:line="276" w:lineRule="auto"/>
        <w:jc w:val="both"/>
        <w:rPr>
          <w:rFonts w:ascii="Verdana" w:eastAsiaTheme="minorHAnsi" w:hAnsi="Verdana" w:cs="Swis721 Cn BT"/>
          <w:sz w:val="18"/>
          <w:szCs w:val="18"/>
          <w:lang w:val="es-MX" w:eastAsia="en-US"/>
        </w:rPr>
      </w:pPr>
      <w:r w:rsidRPr="00B426B7">
        <w:rPr>
          <w:rFonts w:ascii="Verdana" w:hAnsi="Verdana"/>
          <w:sz w:val="18"/>
          <w:szCs w:val="18"/>
          <w:lang w:val="es-MX"/>
        </w:rPr>
        <w:t xml:space="preserve">Se construyeron redes de acueducto en sectores de la ciudad donde no existían redes matrices de acueducto, </w:t>
      </w:r>
      <w:r w:rsidRPr="00B426B7">
        <w:rPr>
          <w:rFonts w:ascii="Verdana" w:eastAsiaTheme="minorHAnsi" w:hAnsi="Verdana" w:cs="Swis721 Cn BT"/>
          <w:sz w:val="18"/>
          <w:szCs w:val="18"/>
          <w:lang w:val="es-MX" w:eastAsia="en-US"/>
        </w:rPr>
        <w:t xml:space="preserve">debido a las conexiones nuevas realizadas en la red específicamente en los siguientes puntos: </w:t>
      </w:r>
    </w:p>
    <w:p w:rsidR="0001396E" w:rsidRPr="00B426B7" w:rsidRDefault="0001396E" w:rsidP="00B426B7">
      <w:pPr>
        <w:spacing w:line="276" w:lineRule="auto"/>
        <w:jc w:val="both"/>
        <w:rPr>
          <w:rFonts w:ascii="Verdana" w:eastAsiaTheme="minorHAnsi" w:hAnsi="Verdana" w:cs="Swis721 Cn BT"/>
          <w:sz w:val="18"/>
          <w:szCs w:val="18"/>
          <w:lang w:val="es-MX" w:eastAsia="en-US"/>
        </w:rPr>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89"/>
        <w:gridCol w:w="4489"/>
      </w:tblGrid>
      <w:tr w:rsidR="0001396E" w:rsidTr="0001396E">
        <w:tc>
          <w:tcPr>
            <w:tcW w:w="4489" w:type="dxa"/>
          </w:tcPr>
          <w:p w:rsidR="0001396E" w:rsidRPr="00B426B7" w:rsidRDefault="0001396E" w:rsidP="00753B5E">
            <w:pPr>
              <w:pStyle w:val="Prrafodelista"/>
              <w:numPr>
                <w:ilvl w:val="0"/>
                <w:numId w:val="68"/>
              </w:numPr>
              <w:autoSpaceDE w:val="0"/>
              <w:autoSpaceDN w:val="0"/>
              <w:adjustRightInd w:val="0"/>
              <w:spacing w:line="276" w:lineRule="auto"/>
              <w:jc w:val="both"/>
              <w:rPr>
                <w:rFonts w:ascii="Verdana" w:eastAsiaTheme="minorHAnsi" w:hAnsi="Verdana" w:cs="Swis721 Cn BT"/>
                <w:sz w:val="18"/>
                <w:szCs w:val="18"/>
                <w:lang w:val="es-MX" w:eastAsia="en-US"/>
              </w:rPr>
            </w:pPr>
            <w:r w:rsidRPr="00B426B7">
              <w:rPr>
                <w:rFonts w:ascii="Verdana" w:eastAsiaTheme="minorHAnsi" w:hAnsi="Verdana" w:cs="Swis721 Cn BT"/>
                <w:sz w:val="18"/>
                <w:szCs w:val="18"/>
                <w:lang w:val="es-MX" w:eastAsia="en-US"/>
              </w:rPr>
              <w:t>Calle 24 entre carreras 26 y 29</w:t>
            </w:r>
          </w:p>
          <w:p w:rsidR="0001396E" w:rsidRPr="00B426B7" w:rsidRDefault="0001396E" w:rsidP="00753B5E">
            <w:pPr>
              <w:pStyle w:val="Prrafodelista"/>
              <w:numPr>
                <w:ilvl w:val="0"/>
                <w:numId w:val="68"/>
              </w:numPr>
              <w:autoSpaceDE w:val="0"/>
              <w:autoSpaceDN w:val="0"/>
              <w:adjustRightInd w:val="0"/>
              <w:spacing w:line="276" w:lineRule="auto"/>
              <w:jc w:val="both"/>
              <w:rPr>
                <w:rFonts w:ascii="Verdana" w:eastAsiaTheme="minorHAnsi" w:hAnsi="Verdana" w:cs="Swis721 Cn BT"/>
                <w:sz w:val="18"/>
                <w:szCs w:val="18"/>
                <w:lang w:val="es-MX" w:eastAsia="en-US"/>
              </w:rPr>
            </w:pPr>
            <w:r w:rsidRPr="00B426B7">
              <w:rPr>
                <w:rFonts w:ascii="Verdana" w:eastAsiaTheme="minorHAnsi" w:hAnsi="Verdana" w:cs="Swis721 Cn BT"/>
                <w:sz w:val="18"/>
                <w:szCs w:val="18"/>
                <w:lang w:val="es-MX" w:eastAsia="en-US"/>
              </w:rPr>
              <w:t>Calle 32 entre carreras 6 y 7</w:t>
            </w:r>
          </w:p>
          <w:p w:rsidR="0001396E" w:rsidRDefault="0001396E" w:rsidP="00753B5E">
            <w:pPr>
              <w:pStyle w:val="Prrafodelista"/>
              <w:numPr>
                <w:ilvl w:val="0"/>
                <w:numId w:val="68"/>
              </w:numPr>
              <w:autoSpaceDE w:val="0"/>
              <w:autoSpaceDN w:val="0"/>
              <w:adjustRightInd w:val="0"/>
              <w:spacing w:line="276" w:lineRule="auto"/>
              <w:jc w:val="both"/>
              <w:rPr>
                <w:rFonts w:ascii="Verdana" w:eastAsiaTheme="minorHAnsi" w:hAnsi="Verdana" w:cs="Swis721 Cn BT"/>
                <w:sz w:val="18"/>
                <w:szCs w:val="18"/>
                <w:lang w:val="es-MX" w:eastAsia="en-US"/>
              </w:rPr>
            </w:pPr>
            <w:r w:rsidRPr="00B426B7">
              <w:rPr>
                <w:rFonts w:ascii="Verdana" w:eastAsiaTheme="minorHAnsi" w:hAnsi="Verdana" w:cs="Swis721 Cn BT"/>
                <w:sz w:val="18"/>
                <w:szCs w:val="18"/>
                <w:lang w:val="es-MX" w:eastAsia="en-US"/>
              </w:rPr>
              <w:lastRenderedPageBreak/>
              <w:t>Calle 27 entre carreras 33A y 34</w:t>
            </w:r>
          </w:p>
          <w:p w:rsidR="0001396E" w:rsidRPr="0001396E" w:rsidRDefault="0001396E" w:rsidP="00753B5E">
            <w:pPr>
              <w:pStyle w:val="Prrafodelista"/>
              <w:numPr>
                <w:ilvl w:val="0"/>
                <w:numId w:val="68"/>
              </w:numPr>
              <w:autoSpaceDE w:val="0"/>
              <w:autoSpaceDN w:val="0"/>
              <w:adjustRightInd w:val="0"/>
              <w:spacing w:line="276" w:lineRule="auto"/>
              <w:jc w:val="both"/>
              <w:rPr>
                <w:rFonts w:ascii="Verdana" w:eastAsiaTheme="minorHAnsi" w:hAnsi="Verdana" w:cs="Swis721 Cn BT"/>
                <w:sz w:val="18"/>
                <w:szCs w:val="18"/>
                <w:lang w:val="es-MX" w:eastAsia="en-US"/>
              </w:rPr>
            </w:pPr>
            <w:r w:rsidRPr="0001396E">
              <w:rPr>
                <w:rFonts w:ascii="Verdana" w:eastAsiaTheme="minorHAnsi" w:hAnsi="Verdana" w:cs="Swis721 Cn BT"/>
                <w:sz w:val="18"/>
                <w:szCs w:val="18"/>
                <w:lang w:val="es-MX" w:eastAsia="en-US"/>
              </w:rPr>
              <w:t>Calle 26 entre carreras 23 y 24</w:t>
            </w:r>
          </w:p>
        </w:tc>
        <w:tc>
          <w:tcPr>
            <w:tcW w:w="4489" w:type="dxa"/>
          </w:tcPr>
          <w:p w:rsidR="0001396E" w:rsidRPr="00B426B7" w:rsidRDefault="0001396E" w:rsidP="00753B5E">
            <w:pPr>
              <w:pStyle w:val="Prrafodelista"/>
              <w:numPr>
                <w:ilvl w:val="0"/>
                <w:numId w:val="68"/>
              </w:numPr>
              <w:autoSpaceDE w:val="0"/>
              <w:autoSpaceDN w:val="0"/>
              <w:adjustRightInd w:val="0"/>
              <w:spacing w:line="276" w:lineRule="auto"/>
              <w:jc w:val="both"/>
              <w:rPr>
                <w:rFonts w:ascii="Verdana" w:eastAsiaTheme="minorHAnsi" w:hAnsi="Verdana" w:cs="Swis721 Cn BT"/>
                <w:sz w:val="18"/>
                <w:szCs w:val="18"/>
                <w:lang w:val="es-MX" w:eastAsia="en-US"/>
              </w:rPr>
            </w:pPr>
            <w:r w:rsidRPr="00B426B7">
              <w:rPr>
                <w:rFonts w:ascii="Verdana" w:eastAsiaTheme="minorHAnsi" w:hAnsi="Verdana" w:cs="Swis721 Cn BT"/>
                <w:sz w:val="18"/>
                <w:szCs w:val="18"/>
                <w:lang w:val="es-MX" w:eastAsia="en-US"/>
              </w:rPr>
              <w:lastRenderedPageBreak/>
              <w:t>Diagonal 47 entre carreras 5 y 7</w:t>
            </w:r>
          </w:p>
          <w:p w:rsidR="0001396E" w:rsidRPr="00B426B7" w:rsidRDefault="0001396E" w:rsidP="00753B5E">
            <w:pPr>
              <w:pStyle w:val="Prrafodelista"/>
              <w:numPr>
                <w:ilvl w:val="0"/>
                <w:numId w:val="68"/>
              </w:numPr>
              <w:autoSpaceDE w:val="0"/>
              <w:autoSpaceDN w:val="0"/>
              <w:adjustRightInd w:val="0"/>
              <w:spacing w:line="276" w:lineRule="auto"/>
              <w:jc w:val="both"/>
              <w:rPr>
                <w:rFonts w:ascii="Verdana" w:eastAsiaTheme="minorHAnsi" w:hAnsi="Verdana" w:cs="Swis721 Cn BT"/>
                <w:sz w:val="18"/>
                <w:szCs w:val="18"/>
                <w:lang w:val="es-MX" w:eastAsia="en-US"/>
              </w:rPr>
            </w:pPr>
            <w:r w:rsidRPr="00B426B7">
              <w:rPr>
                <w:rFonts w:ascii="Verdana" w:eastAsiaTheme="minorHAnsi" w:hAnsi="Verdana" w:cs="Swis721 Cn BT"/>
                <w:sz w:val="18"/>
                <w:szCs w:val="18"/>
                <w:lang w:val="es-MX" w:eastAsia="en-US"/>
              </w:rPr>
              <w:t>Carrera 49 entre calles 37 y 38</w:t>
            </w:r>
          </w:p>
          <w:p w:rsidR="0001396E" w:rsidRPr="00B426B7" w:rsidRDefault="0001396E" w:rsidP="00753B5E">
            <w:pPr>
              <w:pStyle w:val="Prrafodelista"/>
              <w:numPr>
                <w:ilvl w:val="0"/>
                <w:numId w:val="68"/>
              </w:numPr>
              <w:autoSpaceDE w:val="0"/>
              <w:autoSpaceDN w:val="0"/>
              <w:adjustRightInd w:val="0"/>
              <w:spacing w:line="276" w:lineRule="auto"/>
              <w:jc w:val="both"/>
              <w:rPr>
                <w:rFonts w:ascii="Verdana" w:eastAsiaTheme="minorHAnsi" w:hAnsi="Verdana" w:cs="Swis721 Cn BT"/>
                <w:sz w:val="18"/>
                <w:szCs w:val="18"/>
                <w:lang w:val="es-MX" w:eastAsia="en-US"/>
              </w:rPr>
            </w:pPr>
            <w:r w:rsidRPr="00B426B7">
              <w:rPr>
                <w:rFonts w:ascii="Verdana" w:eastAsiaTheme="minorHAnsi" w:hAnsi="Verdana" w:cs="Swis721 Cn BT"/>
                <w:sz w:val="18"/>
                <w:szCs w:val="18"/>
                <w:lang w:val="es-MX" w:eastAsia="en-US"/>
              </w:rPr>
              <w:lastRenderedPageBreak/>
              <w:t>Núcleo Urbano II</w:t>
            </w:r>
          </w:p>
          <w:p w:rsidR="0001396E" w:rsidRDefault="0001396E" w:rsidP="00B426B7">
            <w:pPr>
              <w:spacing w:line="276" w:lineRule="auto"/>
              <w:jc w:val="both"/>
              <w:rPr>
                <w:rFonts w:ascii="Verdana" w:eastAsiaTheme="minorHAnsi" w:hAnsi="Verdana" w:cs="Swis721 Cn BT"/>
                <w:sz w:val="18"/>
                <w:szCs w:val="18"/>
                <w:lang w:val="es-MX" w:eastAsia="en-US"/>
              </w:rPr>
            </w:pPr>
          </w:p>
        </w:tc>
      </w:tr>
    </w:tbl>
    <w:p w:rsidR="00B426B7" w:rsidRPr="00B426B7" w:rsidRDefault="0001396E" w:rsidP="00B426B7">
      <w:pPr>
        <w:autoSpaceDE w:val="0"/>
        <w:autoSpaceDN w:val="0"/>
        <w:adjustRightInd w:val="0"/>
        <w:spacing w:line="276" w:lineRule="auto"/>
        <w:jc w:val="both"/>
        <w:rPr>
          <w:rFonts w:ascii="Verdana" w:eastAsiaTheme="minorHAnsi" w:hAnsi="Verdana" w:cs="Swis721 Cn BT"/>
          <w:sz w:val="18"/>
          <w:szCs w:val="18"/>
          <w:lang w:val="es-MX" w:eastAsia="en-US"/>
        </w:rPr>
      </w:pPr>
      <w:r>
        <w:rPr>
          <w:rFonts w:ascii="Verdana" w:eastAsiaTheme="minorHAnsi" w:hAnsi="Verdana" w:cs="Swis721 Cn BT"/>
          <w:sz w:val="18"/>
          <w:szCs w:val="18"/>
          <w:lang w:val="es-MX" w:eastAsia="en-US"/>
        </w:rPr>
        <w:lastRenderedPageBreak/>
        <w:t>D</w:t>
      </w:r>
      <w:r w:rsidR="00B426B7" w:rsidRPr="00B426B7">
        <w:rPr>
          <w:rFonts w:ascii="Verdana" w:eastAsiaTheme="minorHAnsi" w:hAnsi="Verdana" w:cs="Swis721 Cn BT"/>
          <w:sz w:val="18"/>
          <w:szCs w:val="18"/>
          <w:lang w:val="es-MX" w:eastAsia="en-US"/>
        </w:rPr>
        <w:t>onde anteriormente existían tapones y desde ellos se conectaban redes de media pulgada por espacios de hasta 200 metros, impidiendo que el servicio realizará un correcto llenado a los almacenamientos domiciliarios; con la instalación de redes de acueducto en diámetros de 3 pulgadas se permite que el líquido (agua potable) realice una mejor distribución y correcto llenado en los sectores hidráulicos, disminuyendo los periodos de compensación de la red que se ve reflejado en los manómetros instalados en las partes altas de los sectores hidráulicos.</w:t>
      </w:r>
    </w:p>
    <w:p w:rsidR="00597848" w:rsidRPr="00B426B7" w:rsidRDefault="00597848" w:rsidP="00597848">
      <w:pPr>
        <w:spacing w:line="276" w:lineRule="auto"/>
        <w:jc w:val="both"/>
        <w:rPr>
          <w:rFonts w:ascii="Verdana" w:hAnsi="Verdana"/>
          <w:sz w:val="18"/>
          <w:szCs w:val="18"/>
          <w:lang w:val="es-MX"/>
        </w:rPr>
      </w:pPr>
    </w:p>
    <w:p w:rsidR="00597848" w:rsidRPr="00597848" w:rsidRDefault="00597848" w:rsidP="00753B5E">
      <w:pPr>
        <w:pStyle w:val="Prrafodelista"/>
        <w:numPr>
          <w:ilvl w:val="0"/>
          <w:numId w:val="44"/>
        </w:numPr>
        <w:rPr>
          <w:rFonts w:ascii="Verdana" w:hAnsi="Verdana"/>
          <w:b/>
          <w:sz w:val="18"/>
          <w:szCs w:val="18"/>
        </w:rPr>
      </w:pPr>
      <w:r w:rsidRPr="00597848">
        <w:rPr>
          <w:rFonts w:ascii="Verdana" w:hAnsi="Verdana"/>
          <w:b/>
          <w:sz w:val="18"/>
          <w:szCs w:val="18"/>
        </w:rPr>
        <w:t>CONTROLAR LAS PÉRDIDAS DE AGUA</w:t>
      </w:r>
    </w:p>
    <w:p w:rsidR="00597848" w:rsidRPr="00597848" w:rsidRDefault="00597848" w:rsidP="00597848">
      <w:pPr>
        <w:pStyle w:val="Prrafodelista"/>
        <w:ind w:left="720"/>
        <w:rPr>
          <w:rFonts w:ascii="Verdana" w:hAnsi="Verdana"/>
          <w:sz w:val="18"/>
          <w:szCs w:val="18"/>
        </w:rPr>
      </w:pPr>
    </w:p>
    <w:tbl>
      <w:tblPr>
        <w:tblW w:w="892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06"/>
        <w:gridCol w:w="2033"/>
        <w:gridCol w:w="1779"/>
        <w:gridCol w:w="1268"/>
        <w:gridCol w:w="1835"/>
      </w:tblGrid>
      <w:tr w:rsidR="00597848" w:rsidRPr="00BE15CA" w:rsidTr="00746CE8">
        <w:trPr>
          <w:trHeight w:val="299"/>
          <w:jc w:val="center"/>
        </w:trPr>
        <w:tc>
          <w:tcPr>
            <w:tcW w:w="2176" w:type="dxa"/>
            <w:vAlign w:val="center"/>
          </w:tcPr>
          <w:p w:rsidR="00597848" w:rsidRPr="00BE15CA" w:rsidRDefault="00597848" w:rsidP="00746CE8">
            <w:pPr>
              <w:jc w:val="center"/>
              <w:rPr>
                <w:rFonts w:ascii="Verdana" w:hAnsi="Verdana"/>
                <w:b/>
                <w:sz w:val="14"/>
                <w:szCs w:val="18"/>
              </w:rPr>
            </w:pPr>
            <w:r w:rsidRPr="00BE15CA">
              <w:rPr>
                <w:rFonts w:ascii="Verdana" w:hAnsi="Verdana"/>
                <w:b/>
                <w:sz w:val="14"/>
                <w:szCs w:val="18"/>
              </w:rPr>
              <w:t>DESCRIPCION DE LA META</w:t>
            </w:r>
          </w:p>
        </w:tc>
        <w:tc>
          <w:tcPr>
            <w:tcW w:w="2279" w:type="dxa"/>
            <w:vAlign w:val="center"/>
          </w:tcPr>
          <w:p w:rsidR="00597848" w:rsidRPr="00BE15CA" w:rsidRDefault="00597848" w:rsidP="00746CE8">
            <w:pPr>
              <w:jc w:val="center"/>
              <w:rPr>
                <w:rFonts w:ascii="Verdana" w:hAnsi="Verdana"/>
                <w:b/>
                <w:sz w:val="14"/>
                <w:szCs w:val="18"/>
              </w:rPr>
            </w:pPr>
            <w:r w:rsidRPr="00BE15CA">
              <w:rPr>
                <w:rFonts w:ascii="Verdana" w:hAnsi="Verdana"/>
                <w:b/>
                <w:sz w:val="14"/>
                <w:szCs w:val="18"/>
              </w:rPr>
              <w:t>INDICADOR</w:t>
            </w:r>
          </w:p>
        </w:tc>
        <w:tc>
          <w:tcPr>
            <w:tcW w:w="1217" w:type="dxa"/>
            <w:vAlign w:val="center"/>
          </w:tcPr>
          <w:p w:rsidR="00597848" w:rsidRPr="00BE15CA" w:rsidRDefault="00597848" w:rsidP="00746CE8">
            <w:pPr>
              <w:jc w:val="center"/>
              <w:rPr>
                <w:rFonts w:ascii="Verdana" w:hAnsi="Verdana"/>
                <w:b/>
                <w:sz w:val="14"/>
                <w:szCs w:val="18"/>
              </w:rPr>
            </w:pPr>
            <w:r w:rsidRPr="00BE15CA">
              <w:rPr>
                <w:rFonts w:ascii="Verdana" w:hAnsi="Verdana"/>
                <w:b/>
                <w:sz w:val="14"/>
                <w:szCs w:val="18"/>
              </w:rPr>
              <w:t>META</w:t>
            </w:r>
            <w:r>
              <w:rPr>
                <w:rFonts w:ascii="Verdana" w:hAnsi="Verdana"/>
                <w:b/>
                <w:sz w:val="14"/>
                <w:szCs w:val="18"/>
              </w:rPr>
              <w:t xml:space="preserve">  2017</w:t>
            </w:r>
          </w:p>
        </w:tc>
        <w:tc>
          <w:tcPr>
            <w:tcW w:w="1311" w:type="dxa"/>
            <w:vAlign w:val="center"/>
          </w:tcPr>
          <w:p w:rsidR="00597848" w:rsidRPr="00BE15CA" w:rsidRDefault="00597848" w:rsidP="00746CE8">
            <w:pPr>
              <w:jc w:val="center"/>
              <w:rPr>
                <w:rFonts w:ascii="Verdana" w:hAnsi="Verdana"/>
                <w:b/>
                <w:sz w:val="14"/>
                <w:szCs w:val="18"/>
              </w:rPr>
            </w:pPr>
            <w:r w:rsidRPr="00BE15CA">
              <w:rPr>
                <w:rFonts w:ascii="Verdana" w:hAnsi="Verdana"/>
                <w:b/>
                <w:sz w:val="14"/>
                <w:szCs w:val="18"/>
              </w:rPr>
              <w:t>EJECUCIÓN</w:t>
            </w:r>
          </w:p>
        </w:tc>
        <w:tc>
          <w:tcPr>
            <w:tcW w:w="1938" w:type="dxa"/>
            <w:vAlign w:val="center"/>
          </w:tcPr>
          <w:p w:rsidR="00597848" w:rsidRPr="00BE15CA" w:rsidRDefault="00597848" w:rsidP="00746CE8">
            <w:pPr>
              <w:jc w:val="center"/>
              <w:rPr>
                <w:rFonts w:ascii="Verdana" w:hAnsi="Verdana"/>
                <w:b/>
                <w:sz w:val="14"/>
                <w:szCs w:val="18"/>
              </w:rPr>
            </w:pPr>
            <w:r w:rsidRPr="00BE15CA">
              <w:rPr>
                <w:rFonts w:ascii="Verdana" w:hAnsi="Verdana"/>
                <w:b/>
                <w:sz w:val="14"/>
                <w:szCs w:val="18"/>
              </w:rPr>
              <w:t>% CUMPLIMIENTO</w:t>
            </w:r>
          </w:p>
        </w:tc>
      </w:tr>
      <w:tr w:rsidR="00597848" w:rsidRPr="00BE15CA" w:rsidTr="00746CE8">
        <w:trPr>
          <w:trHeight w:val="601"/>
          <w:jc w:val="center"/>
        </w:trPr>
        <w:tc>
          <w:tcPr>
            <w:tcW w:w="2176" w:type="dxa"/>
            <w:vAlign w:val="center"/>
          </w:tcPr>
          <w:p w:rsidR="00597848" w:rsidRPr="00BE15CA" w:rsidRDefault="00597848" w:rsidP="00746CE8">
            <w:pPr>
              <w:jc w:val="center"/>
              <w:rPr>
                <w:rFonts w:ascii="Verdana" w:hAnsi="Verdana"/>
                <w:sz w:val="14"/>
                <w:szCs w:val="18"/>
              </w:rPr>
            </w:pPr>
            <w:r w:rsidRPr="00BE15CA">
              <w:rPr>
                <w:rFonts w:ascii="Verdana" w:hAnsi="Verdana"/>
                <w:sz w:val="14"/>
                <w:szCs w:val="18"/>
              </w:rPr>
              <w:t>INDICE DE AGUA NO CONTABILIZADA</w:t>
            </w:r>
          </w:p>
        </w:tc>
        <w:tc>
          <w:tcPr>
            <w:tcW w:w="2279" w:type="dxa"/>
            <w:vAlign w:val="center"/>
          </w:tcPr>
          <w:p w:rsidR="00597848" w:rsidRPr="00BE15CA" w:rsidRDefault="00597848" w:rsidP="00746CE8">
            <w:pPr>
              <w:jc w:val="center"/>
              <w:rPr>
                <w:rFonts w:ascii="Verdana" w:hAnsi="Verdana"/>
                <w:sz w:val="14"/>
                <w:szCs w:val="18"/>
              </w:rPr>
            </w:pPr>
            <w:r w:rsidRPr="00BE15CA">
              <w:rPr>
                <w:rFonts w:ascii="Verdana" w:hAnsi="Verdana"/>
                <w:sz w:val="14"/>
                <w:szCs w:val="18"/>
              </w:rPr>
              <w:t>Formula IANC</w:t>
            </w:r>
          </w:p>
        </w:tc>
        <w:tc>
          <w:tcPr>
            <w:tcW w:w="1217" w:type="dxa"/>
            <w:vAlign w:val="center"/>
          </w:tcPr>
          <w:p w:rsidR="00597848" w:rsidRPr="00BE15CA" w:rsidRDefault="00597848" w:rsidP="00746CE8">
            <w:pPr>
              <w:jc w:val="center"/>
              <w:rPr>
                <w:rFonts w:ascii="Verdana" w:hAnsi="Verdana"/>
                <w:sz w:val="14"/>
                <w:szCs w:val="18"/>
              </w:rPr>
            </w:pPr>
            <w:r>
              <w:rPr>
                <w:rFonts w:ascii="Verdana" w:hAnsi="Verdana"/>
                <w:sz w:val="14"/>
                <w:szCs w:val="18"/>
              </w:rPr>
              <w:t>&lt;38 %</w:t>
            </w:r>
          </w:p>
        </w:tc>
        <w:tc>
          <w:tcPr>
            <w:tcW w:w="1311" w:type="dxa"/>
            <w:vAlign w:val="center"/>
          </w:tcPr>
          <w:p w:rsidR="00597848" w:rsidRPr="00BE15CA" w:rsidRDefault="00597848" w:rsidP="00746CE8">
            <w:pPr>
              <w:jc w:val="center"/>
              <w:rPr>
                <w:rFonts w:ascii="Verdana" w:hAnsi="Verdana"/>
                <w:sz w:val="14"/>
                <w:szCs w:val="18"/>
              </w:rPr>
            </w:pPr>
            <w:r>
              <w:rPr>
                <w:rFonts w:ascii="Verdana" w:hAnsi="Verdana"/>
                <w:sz w:val="14"/>
                <w:szCs w:val="18"/>
              </w:rPr>
              <w:t>40 %</w:t>
            </w:r>
          </w:p>
        </w:tc>
        <w:tc>
          <w:tcPr>
            <w:tcW w:w="1938" w:type="dxa"/>
            <w:vAlign w:val="center"/>
          </w:tcPr>
          <w:p w:rsidR="00597848" w:rsidRPr="00BE15CA" w:rsidRDefault="00597848" w:rsidP="00746CE8">
            <w:pPr>
              <w:jc w:val="center"/>
              <w:rPr>
                <w:rFonts w:ascii="Verdana" w:hAnsi="Verdana"/>
                <w:sz w:val="14"/>
                <w:szCs w:val="18"/>
              </w:rPr>
            </w:pPr>
            <w:r>
              <w:rPr>
                <w:rFonts w:ascii="Verdana" w:hAnsi="Verdana"/>
                <w:sz w:val="14"/>
                <w:szCs w:val="18"/>
              </w:rPr>
              <w:t>0 %</w:t>
            </w:r>
          </w:p>
        </w:tc>
      </w:tr>
      <w:tr w:rsidR="00CC2C41" w:rsidRPr="00BE15CA" w:rsidTr="00746CE8">
        <w:trPr>
          <w:trHeight w:val="601"/>
          <w:jc w:val="center"/>
        </w:trPr>
        <w:tc>
          <w:tcPr>
            <w:tcW w:w="2176" w:type="dxa"/>
            <w:vAlign w:val="center"/>
          </w:tcPr>
          <w:p w:rsidR="00CC2C41" w:rsidRPr="00BE15CA" w:rsidRDefault="00CC2C41" w:rsidP="00746CE8">
            <w:pPr>
              <w:jc w:val="center"/>
              <w:rPr>
                <w:rFonts w:ascii="Verdana" w:hAnsi="Verdana"/>
                <w:sz w:val="14"/>
                <w:szCs w:val="18"/>
              </w:rPr>
            </w:pPr>
            <w:r>
              <w:rPr>
                <w:rFonts w:ascii="Verdana" w:hAnsi="Verdana"/>
                <w:sz w:val="14"/>
                <w:szCs w:val="18"/>
              </w:rPr>
              <w:t>INDICE DE PERDIDAS POR SUSCRIPTOR</w:t>
            </w:r>
          </w:p>
        </w:tc>
        <w:tc>
          <w:tcPr>
            <w:tcW w:w="2279" w:type="dxa"/>
            <w:vAlign w:val="center"/>
          </w:tcPr>
          <w:p w:rsidR="00CC2C41" w:rsidRPr="00BE15CA" w:rsidRDefault="00CC2C41" w:rsidP="00746CE8">
            <w:pPr>
              <w:jc w:val="center"/>
              <w:rPr>
                <w:rFonts w:ascii="Verdana" w:hAnsi="Verdana"/>
                <w:sz w:val="14"/>
                <w:szCs w:val="18"/>
              </w:rPr>
            </w:pPr>
            <w:r>
              <w:rPr>
                <w:rFonts w:ascii="Verdana" w:hAnsi="Verdana"/>
                <w:sz w:val="14"/>
                <w:szCs w:val="18"/>
              </w:rPr>
              <w:t>IPUF=ISUF - ICUF</w:t>
            </w:r>
          </w:p>
        </w:tc>
        <w:tc>
          <w:tcPr>
            <w:tcW w:w="1217" w:type="dxa"/>
            <w:vAlign w:val="center"/>
          </w:tcPr>
          <w:p w:rsidR="00CC2C41" w:rsidRDefault="00CC2C41" w:rsidP="00746CE8">
            <w:pPr>
              <w:jc w:val="center"/>
              <w:rPr>
                <w:rFonts w:ascii="Verdana" w:hAnsi="Verdana"/>
                <w:sz w:val="14"/>
                <w:szCs w:val="18"/>
              </w:rPr>
            </w:pPr>
            <w:r>
              <w:rPr>
                <w:rFonts w:ascii="Verdana" w:hAnsi="Verdana"/>
                <w:sz w:val="14"/>
                <w:szCs w:val="18"/>
              </w:rPr>
              <w:t>9 M3/SUSCRIPTOR/MES</w:t>
            </w:r>
          </w:p>
        </w:tc>
        <w:tc>
          <w:tcPr>
            <w:tcW w:w="1311" w:type="dxa"/>
            <w:vAlign w:val="center"/>
          </w:tcPr>
          <w:p w:rsidR="00CC2C41" w:rsidRDefault="00CC2C41" w:rsidP="00746CE8">
            <w:pPr>
              <w:jc w:val="center"/>
              <w:rPr>
                <w:rFonts w:ascii="Verdana" w:hAnsi="Verdana"/>
                <w:sz w:val="14"/>
                <w:szCs w:val="18"/>
              </w:rPr>
            </w:pPr>
            <w:r>
              <w:rPr>
                <w:rFonts w:ascii="Verdana" w:hAnsi="Verdana"/>
                <w:sz w:val="14"/>
                <w:szCs w:val="18"/>
              </w:rPr>
              <w:t>9.83</w:t>
            </w:r>
          </w:p>
        </w:tc>
        <w:tc>
          <w:tcPr>
            <w:tcW w:w="1938" w:type="dxa"/>
            <w:vAlign w:val="center"/>
          </w:tcPr>
          <w:p w:rsidR="00CC2C41" w:rsidRDefault="00CC2C41" w:rsidP="00746CE8">
            <w:pPr>
              <w:jc w:val="center"/>
              <w:rPr>
                <w:rFonts w:ascii="Verdana" w:hAnsi="Verdana"/>
                <w:sz w:val="14"/>
                <w:szCs w:val="18"/>
              </w:rPr>
            </w:pPr>
            <w:r>
              <w:rPr>
                <w:rFonts w:ascii="Verdana" w:hAnsi="Verdana"/>
                <w:sz w:val="14"/>
                <w:szCs w:val="18"/>
              </w:rPr>
              <w:t>98 %</w:t>
            </w:r>
          </w:p>
        </w:tc>
      </w:tr>
    </w:tbl>
    <w:p w:rsidR="00597848" w:rsidRPr="00597848" w:rsidRDefault="00597848" w:rsidP="00597848">
      <w:pPr>
        <w:tabs>
          <w:tab w:val="left" w:pos="284"/>
          <w:tab w:val="left" w:pos="426"/>
        </w:tabs>
        <w:jc w:val="both"/>
        <w:rPr>
          <w:rFonts w:ascii="Verdana" w:hAnsi="Verdana"/>
          <w:sz w:val="18"/>
          <w:szCs w:val="22"/>
        </w:rPr>
      </w:pPr>
      <w:r w:rsidRPr="00597848">
        <w:rPr>
          <w:rFonts w:ascii="Verdana" w:hAnsi="Verdana"/>
          <w:sz w:val="18"/>
          <w:szCs w:val="22"/>
        </w:rPr>
        <w:t>En el siguiente cuadro se detalla el comportamiento del Índice de Agua No Contabilizada para la vigencia 2017:</w:t>
      </w:r>
    </w:p>
    <w:p w:rsidR="00597848" w:rsidRPr="00597848" w:rsidRDefault="00597848" w:rsidP="00597848">
      <w:pPr>
        <w:tabs>
          <w:tab w:val="left" w:pos="284"/>
          <w:tab w:val="left" w:pos="426"/>
        </w:tabs>
        <w:jc w:val="both"/>
        <w:rPr>
          <w:rFonts w:ascii="Verdana" w:hAnsi="Verdana"/>
          <w:sz w:val="18"/>
          <w:szCs w:val="22"/>
        </w:rPr>
      </w:pPr>
    </w:p>
    <w:p w:rsidR="00597848" w:rsidRPr="00597848" w:rsidRDefault="00597848" w:rsidP="00597848">
      <w:pPr>
        <w:tabs>
          <w:tab w:val="left" w:pos="284"/>
          <w:tab w:val="left" w:pos="426"/>
        </w:tabs>
        <w:rPr>
          <w:rFonts w:ascii="Verdana" w:hAnsi="Verdana"/>
          <w:b/>
          <w:sz w:val="18"/>
          <w:szCs w:val="18"/>
        </w:rPr>
      </w:pPr>
      <w:r>
        <w:rPr>
          <w:noProof/>
          <w:lang w:eastAsia="es-CO"/>
        </w:rPr>
        <w:drawing>
          <wp:inline distT="0" distB="0" distL="0" distR="0" wp14:anchorId="76F00829" wp14:editId="717606CD">
            <wp:extent cx="5948680" cy="1828800"/>
            <wp:effectExtent l="0" t="0" r="13970" b="0"/>
            <wp:docPr id="245" name="Gráfico 245"/>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rsidR="00597848" w:rsidRPr="00597848" w:rsidRDefault="00597848" w:rsidP="00597848">
      <w:pPr>
        <w:tabs>
          <w:tab w:val="left" w:pos="284"/>
          <w:tab w:val="left" w:pos="426"/>
        </w:tabs>
        <w:jc w:val="both"/>
        <w:rPr>
          <w:rFonts w:ascii="Verdana" w:hAnsi="Verdana"/>
          <w:sz w:val="18"/>
          <w:szCs w:val="22"/>
        </w:rPr>
      </w:pPr>
    </w:p>
    <w:p w:rsidR="00597848" w:rsidRPr="00597848" w:rsidRDefault="00597848" w:rsidP="00597848">
      <w:pPr>
        <w:tabs>
          <w:tab w:val="left" w:pos="284"/>
          <w:tab w:val="left" w:pos="426"/>
        </w:tabs>
        <w:jc w:val="both"/>
        <w:rPr>
          <w:rFonts w:ascii="Verdana" w:hAnsi="Verdana"/>
          <w:sz w:val="18"/>
          <w:szCs w:val="22"/>
        </w:rPr>
      </w:pPr>
      <w:r w:rsidRPr="00597848">
        <w:rPr>
          <w:rFonts w:ascii="Verdana" w:hAnsi="Verdana"/>
          <w:sz w:val="18"/>
          <w:szCs w:val="22"/>
        </w:rPr>
        <w:t>Dentro del cálculo del índice de agua no contabilizada se tienen en cuenta los volúmenes suministrados por la red de distribución desde la planta alterna, los sistemas profundo-PTAP de: Villa María I, Villa María II, Manga De Coleo, Central De Abastos II, Núcleo Urbano II, Policía, Materno Infantil, Braulio Campestre, Braulio Centro, San Jorge, Raudal Américas.</w:t>
      </w:r>
    </w:p>
    <w:p w:rsidR="00597848" w:rsidRPr="00597848" w:rsidRDefault="00597848" w:rsidP="00597848">
      <w:pPr>
        <w:tabs>
          <w:tab w:val="left" w:pos="284"/>
          <w:tab w:val="left" w:pos="426"/>
        </w:tabs>
        <w:jc w:val="both"/>
        <w:rPr>
          <w:rFonts w:ascii="Verdana" w:hAnsi="Verdana"/>
          <w:sz w:val="18"/>
          <w:szCs w:val="18"/>
        </w:rPr>
      </w:pPr>
    </w:p>
    <w:p w:rsidR="00597848" w:rsidRPr="00597848" w:rsidRDefault="00597848" w:rsidP="00597848">
      <w:pPr>
        <w:jc w:val="both"/>
        <w:rPr>
          <w:rFonts w:ascii="Verdana" w:eastAsia="Times New Roman" w:hAnsi="Verdana"/>
          <w:color w:val="000000"/>
          <w:sz w:val="18"/>
          <w:szCs w:val="18"/>
          <w:lang w:eastAsia="es-CO"/>
        </w:rPr>
      </w:pPr>
      <w:r>
        <w:rPr>
          <w:rFonts w:ascii="Verdana" w:hAnsi="Verdana"/>
          <w:sz w:val="18"/>
          <w:szCs w:val="18"/>
        </w:rPr>
        <w:t>P</w:t>
      </w:r>
      <w:r w:rsidRPr="00597848">
        <w:rPr>
          <w:rFonts w:ascii="Verdana" w:hAnsi="Verdana"/>
          <w:sz w:val="18"/>
          <w:szCs w:val="18"/>
        </w:rPr>
        <w:t xml:space="preserve">ara la vigencia 2017 se obtuvo un Índice de Agua No Contabilizada (IANC) promedio del 40% con un total de </w:t>
      </w:r>
      <w:r w:rsidRPr="00597848">
        <w:rPr>
          <w:rFonts w:ascii="Verdana" w:eastAsia="Times New Roman" w:hAnsi="Verdana"/>
          <w:color w:val="000000"/>
          <w:sz w:val="18"/>
          <w:szCs w:val="18"/>
          <w:lang w:eastAsia="es-CO"/>
        </w:rPr>
        <w:t>10.462.859</w:t>
      </w:r>
      <w:r w:rsidRPr="00597848">
        <w:rPr>
          <w:rFonts w:ascii="Verdana" w:hAnsi="Verdana"/>
          <w:sz w:val="18"/>
          <w:szCs w:val="18"/>
        </w:rPr>
        <w:t xml:space="preserve"> m3 suministrados y </w:t>
      </w:r>
      <w:r w:rsidRPr="00597848">
        <w:rPr>
          <w:rFonts w:ascii="Verdana" w:eastAsia="Times New Roman" w:hAnsi="Verdana"/>
          <w:color w:val="000000"/>
          <w:sz w:val="18"/>
          <w:szCs w:val="18"/>
          <w:lang w:eastAsia="es-CO"/>
        </w:rPr>
        <w:t>6.284.877</w:t>
      </w:r>
      <w:r w:rsidRPr="00597848">
        <w:rPr>
          <w:rFonts w:ascii="Verdana" w:hAnsi="Verdana"/>
          <w:sz w:val="18"/>
          <w:szCs w:val="18"/>
        </w:rPr>
        <w:t xml:space="preserve"> m3 facturados.</w:t>
      </w:r>
    </w:p>
    <w:p w:rsidR="00597848" w:rsidRPr="00597848" w:rsidRDefault="00597848" w:rsidP="00597848">
      <w:pPr>
        <w:tabs>
          <w:tab w:val="left" w:pos="284"/>
          <w:tab w:val="left" w:pos="426"/>
        </w:tabs>
        <w:jc w:val="both"/>
        <w:rPr>
          <w:rFonts w:ascii="Verdana" w:hAnsi="Verdana"/>
          <w:sz w:val="18"/>
          <w:szCs w:val="18"/>
        </w:rPr>
      </w:pPr>
    </w:p>
    <w:p w:rsidR="00597848" w:rsidRDefault="00597848" w:rsidP="00597848">
      <w:pPr>
        <w:tabs>
          <w:tab w:val="left" w:pos="284"/>
          <w:tab w:val="left" w:pos="426"/>
        </w:tabs>
        <w:jc w:val="both"/>
        <w:rPr>
          <w:rFonts w:ascii="Verdana" w:hAnsi="Verdana"/>
          <w:sz w:val="18"/>
          <w:szCs w:val="18"/>
        </w:rPr>
      </w:pPr>
      <w:r w:rsidRPr="00597848">
        <w:rPr>
          <w:rFonts w:ascii="Verdana" w:hAnsi="Verdana"/>
          <w:sz w:val="18"/>
          <w:szCs w:val="18"/>
        </w:rPr>
        <w:t>Para el 2017 se vincularon algunos de suscriptores de los sectores que se les está suministrando agua por red y no se les estaba cobrando como son los barrios que contemplan el núcleo urbano 2 y 7 de agosto.</w:t>
      </w:r>
    </w:p>
    <w:p w:rsidR="00597848" w:rsidRPr="00B426B7" w:rsidRDefault="00597848" w:rsidP="00597848">
      <w:pPr>
        <w:tabs>
          <w:tab w:val="left" w:pos="284"/>
          <w:tab w:val="left" w:pos="426"/>
        </w:tabs>
        <w:jc w:val="both"/>
        <w:rPr>
          <w:rFonts w:ascii="Verdana" w:hAnsi="Verdana"/>
          <w:sz w:val="18"/>
          <w:szCs w:val="18"/>
        </w:rPr>
      </w:pPr>
    </w:p>
    <w:p w:rsidR="00B426B7" w:rsidRPr="00B426B7" w:rsidRDefault="00B426B7" w:rsidP="00B426B7">
      <w:pPr>
        <w:autoSpaceDE w:val="0"/>
        <w:autoSpaceDN w:val="0"/>
        <w:adjustRightInd w:val="0"/>
        <w:spacing w:line="276" w:lineRule="auto"/>
        <w:jc w:val="both"/>
        <w:rPr>
          <w:rFonts w:ascii="Verdana" w:eastAsiaTheme="minorHAnsi" w:hAnsi="Verdana" w:cs="Swis721 Cn BT"/>
          <w:sz w:val="18"/>
          <w:szCs w:val="18"/>
          <w:lang w:val="es-MX" w:eastAsia="en-US"/>
        </w:rPr>
      </w:pPr>
      <w:r w:rsidRPr="00B426B7">
        <w:rPr>
          <w:rFonts w:ascii="Verdana" w:eastAsiaTheme="minorHAnsi" w:hAnsi="Verdana" w:cs="Swis721 Cn BT"/>
          <w:sz w:val="18"/>
          <w:szCs w:val="18"/>
          <w:lang w:val="es-MX" w:eastAsia="en-US"/>
        </w:rPr>
        <w:t>En el año 2017 se mejoró en la continuidad con relación a la continuidad observada en el año 2016, debido a las conexiones nuevas realizadas en la red las cuales contribuyen a la optimización de las presiones uniformemente.</w:t>
      </w:r>
    </w:p>
    <w:p w:rsidR="00B426B7" w:rsidRPr="00597848" w:rsidRDefault="00B426B7" w:rsidP="00597848">
      <w:pPr>
        <w:tabs>
          <w:tab w:val="left" w:pos="284"/>
          <w:tab w:val="left" w:pos="426"/>
        </w:tabs>
        <w:jc w:val="both"/>
        <w:rPr>
          <w:rFonts w:ascii="Verdana" w:hAnsi="Verdana"/>
          <w:sz w:val="18"/>
          <w:szCs w:val="18"/>
        </w:rPr>
      </w:pPr>
    </w:p>
    <w:p w:rsidR="001E6C12" w:rsidRDefault="001E6C12" w:rsidP="00597848">
      <w:pPr>
        <w:pStyle w:val="Ttulo1"/>
        <w:tabs>
          <w:tab w:val="left" w:pos="426"/>
        </w:tabs>
        <w:jc w:val="both"/>
        <w:rPr>
          <w:sz w:val="18"/>
          <w:szCs w:val="18"/>
        </w:rPr>
      </w:pPr>
    </w:p>
    <w:p w:rsidR="001E6C12" w:rsidRPr="00597848" w:rsidRDefault="00597848" w:rsidP="00597848">
      <w:pPr>
        <w:pStyle w:val="Ttulo1"/>
        <w:tabs>
          <w:tab w:val="left" w:pos="426"/>
        </w:tabs>
        <w:jc w:val="center"/>
        <w:rPr>
          <w:sz w:val="18"/>
          <w:szCs w:val="18"/>
        </w:rPr>
      </w:pPr>
      <w:r>
        <w:rPr>
          <w:sz w:val="18"/>
          <w:szCs w:val="18"/>
        </w:rPr>
        <w:t xml:space="preserve">III. OPTIMIZAR LOS ESTÁNDARES DE COBERTURA, CONTINUIDAD Y VERTIMIENTO DE </w:t>
      </w:r>
      <w:r w:rsidRPr="00597848">
        <w:rPr>
          <w:sz w:val="18"/>
          <w:szCs w:val="18"/>
        </w:rPr>
        <w:t>AGUA RESIDUAL</w:t>
      </w:r>
    </w:p>
    <w:p w:rsidR="00597848" w:rsidRPr="00597848" w:rsidRDefault="00597848" w:rsidP="00597848">
      <w:pPr>
        <w:rPr>
          <w:rFonts w:ascii="Verdana" w:hAnsi="Verdana"/>
          <w:sz w:val="18"/>
          <w:szCs w:val="18"/>
        </w:rPr>
      </w:pPr>
    </w:p>
    <w:p w:rsidR="00597848" w:rsidRPr="00597848" w:rsidRDefault="00597848" w:rsidP="00753B5E">
      <w:pPr>
        <w:pStyle w:val="Prrafodelista"/>
        <w:numPr>
          <w:ilvl w:val="0"/>
          <w:numId w:val="46"/>
        </w:numPr>
        <w:jc w:val="both"/>
        <w:rPr>
          <w:rFonts w:ascii="Verdana" w:hAnsi="Verdana"/>
          <w:b/>
          <w:sz w:val="18"/>
          <w:szCs w:val="18"/>
        </w:rPr>
      </w:pPr>
      <w:r w:rsidRPr="00597848">
        <w:rPr>
          <w:rFonts w:ascii="Verdana" w:hAnsi="Verdana"/>
          <w:b/>
          <w:sz w:val="18"/>
          <w:szCs w:val="18"/>
        </w:rPr>
        <w:t>ACTUALIZACIÓN DE CATASTRO DE REDES DE ACUEDUCTO Y ALCANTARILLADO SANITARIO</w:t>
      </w:r>
    </w:p>
    <w:p w:rsidR="00597848" w:rsidRDefault="00597848" w:rsidP="00597848">
      <w:pPr>
        <w:rPr>
          <w:rFonts w:ascii="Verdana" w:hAnsi="Verdana"/>
          <w:sz w:val="18"/>
          <w:szCs w:val="18"/>
        </w:rPr>
      </w:pPr>
    </w:p>
    <w:p w:rsidR="00597848" w:rsidRDefault="00597848" w:rsidP="00597848">
      <w:pPr>
        <w:rPr>
          <w:rFonts w:ascii="Verdana" w:hAnsi="Verdana"/>
          <w:sz w:val="18"/>
          <w:szCs w:val="18"/>
        </w:rPr>
      </w:pPr>
    </w:p>
    <w:tbl>
      <w:tblPr>
        <w:tblStyle w:val="Tablaconcuadrcula"/>
        <w:tblW w:w="8947" w:type="dxa"/>
        <w:jc w:val="center"/>
        <w:tblLook w:val="04A0" w:firstRow="1" w:lastRow="0" w:firstColumn="1" w:lastColumn="0" w:noHBand="0" w:noVBand="1"/>
      </w:tblPr>
      <w:tblGrid>
        <w:gridCol w:w="2360"/>
        <w:gridCol w:w="2279"/>
        <w:gridCol w:w="1217"/>
        <w:gridCol w:w="1311"/>
        <w:gridCol w:w="1780"/>
      </w:tblGrid>
      <w:tr w:rsidR="00597848" w:rsidRPr="00A945F9" w:rsidTr="00746CE8">
        <w:trPr>
          <w:trHeight w:val="299"/>
          <w:jc w:val="center"/>
        </w:trPr>
        <w:tc>
          <w:tcPr>
            <w:tcW w:w="2360" w:type="dxa"/>
            <w:vAlign w:val="center"/>
          </w:tcPr>
          <w:p w:rsidR="00597848" w:rsidRPr="00A945F9" w:rsidRDefault="00597848" w:rsidP="00746CE8">
            <w:pPr>
              <w:jc w:val="center"/>
              <w:rPr>
                <w:rFonts w:ascii="Verdana" w:hAnsi="Verdana"/>
                <w:b/>
                <w:sz w:val="14"/>
                <w:szCs w:val="14"/>
                <w:lang w:eastAsia="es-CO"/>
              </w:rPr>
            </w:pPr>
            <w:r w:rsidRPr="00A945F9">
              <w:rPr>
                <w:rFonts w:ascii="Verdana" w:hAnsi="Verdana"/>
                <w:b/>
                <w:sz w:val="14"/>
                <w:szCs w:val="14"/>
                <w:lang w:eastAsia="es-CO"/>
              </w:rPr>
              <w:t>DESCRIPCION DE LA META</w:t>
            </w:r>
          </w:p>
        </w:tc>
        <w:tc>
          <w:tcPr>
            <w:tcW w:w="2279" w:type="dxa"/>
            <w:vAlign w:val="center"/>
          </w:tcPr>
          <w:p w:rsidR="00597848" w:rsidRPr="00A945F9" w:rsidRDefault="00597848" w:rsidP="00746CE8">
            <w:pPr>
              <w:jc w:val="center"/>
              <w:rPr>
                <w:rFonts w:ascii="Verdana" w:hAnsi="Verdana"/>
                <w:b/>
                <w:sz w:val="14"/>
                <w:szCs w:val="14"/>
                <w:lang w:eastAsia="es-CO"/>
              </w:rPr>
            </w:pPr>
            <w:r w:rsidRPr="00A945F9">
              <w:rPr>
                <w:rFonts w:ascii="Verdana" w:hAnsi="Verdana"/>
                <w:b/>
                <w:sz w:val="14"/>
                <w:szCs w:val="14"/>
                <w:lang w:eastAsia="es-CO"/>
              </w:rPr>
              <w:t>INDICADOR</w:t>
            </w:r>
          </w:p>
        </w:tc>
        <w:tc>
          <w:tcPr>
            <w:tcW w:w="1217" w:type="dxa"/>
            <w:vAlign w:val="center"/>
          </w:tcPr>
          <w:p w:rsidR="00597848" w:rsidRPr="00A945F9" w:rsidRDefault="00597848" w:rsidP="00746CE8">
            <w:pPr>
              <w:jc w:val="center"/>
              <w:rPr>
                <w:rFonts w:ascii="Verdana" w:hAnsi="Verdana"/>
                <w:b/>
                <w:sz w:val="14"/>
                <w:szCs w:val="14"/>
                <w:lang w:eastAsia="es-CO"/>
              </w:rPr>
            </w:pPr>
            <w:r>
              <w:rPr>
                <w:rFonts w:ascii="Verdana" w:hAnsi="Verdana"/>
                <w:b/>
                <w:sz w:val="14"/>
                <w:szCs w:val="14"/>
                <w:lang w:eastAsia="es-CO"/>
              </w:rPr>
              <w:t>META 2017</w:t>
            </w:r>
          </w:p>
        </w:tc>
        <w:tc>
          <w:tcPr>
            <w:tcW w:w="1311" w:type="dxa"/>
            <w:vAlign w:val="center"/>
          </w:tcPr>
          <w:p w:rsidR="00597848" w:rsidRPr="00A945F9" w:rsidRDefault="00597848" w:rsidP="00746CE8">
            <w:pPr>
              <w:jc w:val="center"/>
              <w:rPr>
                <w:rFonts w:ascii="Verdana" w:hAnsi="Verdana"/>
                <w:b/>
                <w:sz w:val="14"/>
                <w:szCs w:val="14"/>
                <w:lang w:eastAsia="es-CO"/>
              </w:rPr>
            </w:pPr>
            <w:r w:rsidRPr="00A945F9">
              <w:rPr>
                <w:rFonts w:ascii="Verdana" w:hAnsi="Verdana"/>
                <w:b/>
                <w:sz w:val="14"/>
                <w:szCs w:val="14"/>
                <w:lang w:eastAsia="es-CO"/>
              </w:rPr>
              <w:t>EJECUCIÓN</w:t>
            </w:r>
          </w:p>
        </w:tc>
        <w:tc>
          <w:tcPr>
            <w:tcW w:w="1780" w:type="dxa"/>
            <w:vAlign w:val="center"/>
          </w:tcPr>
          <w:p w:rsidR="00597848" w:rsidRPr="00A945F9" w:rsidRDefault="00597848" w:rsidP="00746CE8">
            <w:pPr>
              <w:jc w:val="center"/>
              <w:rPr>
                <w:rFonts w:ascii="Verdana" w:hAnsi="Verdana"/>
                <w:b/>
                <w:sz w:val="14"/>
                <w:szCs w:val="14"/>
                <w:lang w:eastAsia="es-CO"/>
              </w:rPr>
            </w:pPr>
            <w:r w:rsidRPr="00A945F9">
              <w:rPr>
                <w:rFonts w:ascii="Verdana" w:hAnsi="Verdana"/>
                <w:b/>
                <w:sz w:val="14"/>
                <w:szCs w:val="14"/>
                <w:lang w:eastAsia="es-CO"/>
              </w:rPr>
              <w:t>% CUMPLIMIENTO</w:t>
            </w:r>
          </w:p>
        </w:tc>
      </w:tr>
      <w:tr w:rsidR="00597848" w:rsidRPr="00DF4BB1" w:rsidTr="004201AC">
        <w:trPr>
          <w:trHeight w:val="293"/>
          <w:jc w:val="center"/>
        </w:trPr>
        <w:tc>
          <w:tcPr>
            <w:tcW w:w="2360" w:type="dxa"/>
            <w:vAlign w:val="center"/>
          </w:tcPr>
          <w:p w:rsidR="00597848" w:rsidRPr="00A945F9" w:rsidRDefault="00597848" w:rsidP="00746CE8">
            <w:pPr>
              <w:jc w:val="center"/>
              <w:rPr>
                <w:rFonts w:ascii="Verdana" w:hAnsi="Verdana"/>
                <w:sz w:val="14"/>
                <w:szCs w:val="14"/>
                <w:lang w:eastAsia="es-CO"/>
              </w:rPr>
            </w:pPr>
            <w:r w:rsidRPr="00A945F9">
              <w:rPr>
                <w:rFonts w:ascii="Verdana" w:hAnsi="Verdana"/>
                <w:sz w:val="14"/>
                <w:szCs w:val="14"/>
                <w:lang w:eastAsia="es-CO"/>
              </w:rPr>
              <w:t>CATASTRO ACTUALIZADO</w:t>
            </w:r>
            <w:r>
              <w:rPr>
                <w:rFonts w:ascii="Verdana" w:hAnsi="Verdana"/>
                <w:sz w:val="14"/>
                <w:szCs w:val="14"/>
                <w:lang w:eastAsia="es-CO"/>
              </w:rPr>
              <w:t xml:space="preserve"> REDES ACUEDUCTO</w:t>
            </w:r>
          </w:p>
        </w:tc>
        <w:tc>
          <w:tcPr>
            <w:tcW w:w="2279" w:type="dxa"/>
            <w:vAlign w:val="center"/>
          </w:tcPr>
          <w:p w:rsidR="00597848" w:rsidRPr="00A945F9" w:rsidRDefault="00597848" w:rsidP="00746CE8">
            <w:pPr>
              <w:jc w:val="center"/>
              <w:rPr>
                <w:rFonts w:ascii="Verdana" w:hAnsi="Verdana"/>
                <w:sz w:val="14"/>
                <w:szCs w:val="14"/>
                <w:lang w:eastAsia="es-CO"/>
              </w:rPr>
            </w:pPr>
            <w:r>
              <w:rPr>
                <w:rFonts w:ascii="Verdana" w:hAnsi="Verdana"/>
                <w:sz w:val="14"/>
                <w:szCs w:val="14"/>
                <w:lang w:eastAsia="es-CO"/>
              </w:rPr>
              <w:t>(KM ACTUALIZADOS ACUEDUCTO /KM PROGRAMADOS)*100</w:t>
            </w:r>
          </w:p>
        </w:tc>
        <w:tc>
          <w:tcPr>
            <w:tcW w:w="1217" w:type="dxa"/>
            <w:vAlign w:val="center"/>
          </w:tcPr>
          <w:p w:rsidR="00597848" w:rsidRPr="00A945F9" w:rsidRDefault="00597848" w:rsidP="00746CE8">
            <w:pPr>
              <w:jc w:val="center"/>
              <w:rPr>
                <w:rFonts w:ascii="Verdana" w:hAnsi="Verdana"/>
                <w:sz w:val="14"/>
                <w:szCs w:val="14"/>
                <w:lang w:eastAsia="es-CO"/>
              </w:rPr>
            </w:pPr>
            <w:r>
              <w:rPr>
                <w:rFonts w:ascii="Verdana" w:hAnsi="Verdana"/>
                <w:sz w:val="14"/>
                <w:szCs w:val="14"/>
                <w:lang w:eastAsia="es-CO"/>
              </w:rPr>
              <w:t>80 km</w:t>
            </w:r>
          </w:p>
        </w:tc>
        <w:tc>
          <w:tcPr>
            <w:tcW w:w="1311" w:type="dxa"/>
            <w:shd w:val="clear" w:color="auto" w:fill="auto"/>
            <w:vAlign w:val="center"/>
          </w:tcPr>
          <w:p w:rsidR="00597848" w:rsidRPr="00A945F9" w:rsidRDefault="004201AC" w:rsidP="00746CE8">
            <w:pPr>
              <w:jc w:val="center"/>
              <w:rPr>
                <w:rFonts w:ascii="Verdana" w:hAnsi="Verdana"/>
                <w:sz w:val="14"/>
                <w:szCs w:val="14"/>
                <w:lang w:eastAsia="es-CO"/>
              </w:rPr>
            </w:pPr>
            <w:r>
              <w:rPr>
                <w:rFonts w:ascii="Verdana" w:hAnsi="Verdana"/>
                <w:sz w:val="14"/>
                <w:szCs w:val="14"/>
                <w:lang w:eastAsia="es-CO"/>
              </w:rPr>
              <w:t>20 Km</w:t>
            </w:r>
          </w:p>
        </w:tc>
        <w:tc>
          <w:tcPr>
            <w:tcW w:w="1780" w:type="dxa"/>
            <w:shd w:val="clear" w:color="auto" w:fill="auto"/>
            <w:vAlign w:val="center"/>
          </w:tcPr>
          <w:p w:rsidR="00597848" w:rsidRPr="00A945F9" w:rsidRDefault="004201AC" w:rsidP="00746CE8">
            <w:pPr>
              <w:jc w:val="center"/>
              <w:rPr>
                <w:rFonts w:ascii="Verdana" w:hAnsi="Verdana"/>
                <w:sz w:val="14"/>
                <w:szCs w:val="14"/>
                <w:lang w:eastAsia="es-CO"/>
              </w:rPr>
            </w:pPr>
            <w:r>
              <w:rPr>
                <w:rFonts w:ascii="Verdana" w:hAnsi="Verdana"/>
                <w:sz w:val="14"/>
                <w:szCs w:val="14"/>
                <w:lang w:eastAsia="es-CO"/>
              </w:rPr>
              <w:t xml:space="preserve">25 </w:t>
            </w:r>
            <w:r w:rsidR="00597848">
              <w:rPr>
                <w:rFonts w:ascii="Verdana" w:hAnsi="Verdana"/>
                <w:sz w:val="14"/>
                <w:szCs w:val="14"/>
                <w:lang w:eastAsia="es-CO"/>
              </w:rPr>
              <w:t>%</w:t>
            </w:r>
          </w:p>
        </w:tc>
      </w:tr>
    </w:tbl>
    <w:p w:rsidR="00597848" w:rsidRDefault="00597848" w:rsidP="00597848">
      <w:pPr>
        <w:pStyle w:val="Prrafodelista"/>
        <w:tabs>
          <w:tab w:val="left" w:pos="426"/>
          <w:tab w:val="left" w:pos="567"/>
        </w:tabs>
        <w:ind w:left="0"/>
        <w:rPr>
          <w:rFonts w:ascii="Verdana" w:hAnsi="Verdana"/>
          <w:sz w:val="18"/>
          <w:szCs w:val="18"/>
          <w:lang w:val="es-ES"/>
        </w:rPr>
      </w:pPr>
    </w:p>
    <w:p w:rsidR="00597848" w:rsidRPr="00B70472" w:rsidRDefault="00597848" w:rsidP="00597848">
      <w:pPr>
        <w:pStyle w:val="Prrafodelista"/>
        <w:tabs>
          <w:tab w:val="left" w:pos="426"/>
          <w:tab w:val="left" w:pos="567"/>
        </w:tabs>
        <w:ind w:left="0"/>
        <w:rPr>
          <w:rFonts w:ascii="Verdana" w:hAnsi="Verdana"/>
          <w:sz w:val="18"/>
          <w:szCs w:val="18"/>
          <w:lang w:val="es-ES"/>
        </w:rPr>
      </w:pPr>
    </w:p>
    <w:p w:rsidR="00597848" w:rsidRPr="008C452C" w:rsidRDefault="00597848" w:rsidP="00597848">
      <w:pPr>
        <w:jc w:val="both"/>
        <w:rPr>
          <w:rFonts w:ascii="Verdana" w:hAnsi="Verdana"/>
          <w:sz w:val="18"/>
          <w:szCs w:val="18"/>
          <w:lang w:val="es-MX"/>
        </w:rPr>
      </w:pPr>
      <w:r w:rsidRPr="008C452C">
        <w:rPr>
          <w:rFonts w:ascii="Verdana" w:hAnsi="Verdana"/>
          <w:sz w:val="18"/>
          <w:szCs w:val="18"/>
          <w:lang w:val="es-MX"/>
        </w:rPr>
        <w:t xml:space="preserve">La Oficina de Catastro de Redes realizó 52 actualizaciones sobre la base de datos del catastro de redes de Acueducto existente en </w:t>
      </w:r>
      <w:proofErr w:type="spellStart"/>
      <w:r w:rsidRPr="008C452C">
        <w:rPr>
          <w:rFonts w:ascii="Verdana" w:hAnsi="Verdana"/>
          <w:sz w:val="18"/>
          <w:szCs w:val="18"/>
          <w:lang w:val="es-MX"/>
        </w:rPr>
        <w:t>ArcGis</w:t>
      </w:r>
      <w:proofErr w:type="spellEnd"/>
      <w:r w:rsidRPr="008C452C">
        <w:rPr>
          <w:rFonts w:ascii="Verdana" w:hAnsi="Verdana"/>
          <w:sz w:val="18"/>
          <w:szCs w:val="18"/>
          <w:lang w:val="es-MX"/>
        </w:rPr>
        <w:t xml:space="preserve"> y en </w:t>
      </w:r>
      <w:proofErr w:type="spellStart"/>
      <w:r w:rsidRPr="008C452C">
        <w:rPr>
          <w:rFonts w:ascii="Verdana" w:hAnsi="Verdana"/>
          <w:sz w:val="18"/>
          <w:szCs w:val="18"/>
          <w:lang w:val="es-MX"/>
        </w:rPr>
        <w:t>AutoCad</w:t>
      </w:r>
      <w:proofErr w:type="spellEnd"/>
      <w:r w:rsidRPr="008C452C">
        <w:rPr>
          <w:rFonts w:ascii="Verdana" w:hAnsi="Verdana"/>
          <w:sz w:val="18"/>
          <w:szCs w:val="18"/>
          <w:lang w:val="es-MX"/>
        </w:rPr>
        <w:t>.</w:t>
      </w:r>
    </w:p>
    <w:p w:rsidR="00597848" w:rsidRPr="008C452C" w:rsidRDefault="00597848" w:rsidP="00597848">
      <w:pPr>
        <w:jc w:val="both"/>
        <w:rPr>
          <w:rFonts w:ascii="Verdana" w:hAnsi="Verdana"/>
          <w:sz w:val="18"/>
          <w:szCs w:val="18"/>
          <w:lang w:val="es-MX"/>
        </w:rPr>
      </w:pPr>
    </w:p>
    <w:p w:rsidR="00597848" w:rsidRPr="008C452C" w:rsidRDefault="00597848" w:rsidP="00597848">
      <w:pPr>
        <w:jc w:val="both"/>
        <w:rPr>
          <w:rFonts w:ascii="Verdana" w:hAnsi="Verdana"/>
          <w:sz w:val="18"/>
          <w:szCs w:val="18"/>
          <w:lang w:val="es-MX"/>
        </w:rPr>
      </w:pPr>
      <w:r w:rsidRPr="008C452C">
        <w:rPr>
          <w:rFonts w:ascii="Verdana" w:hAnsi="Verdana"/>
          <w:sz w:val="18"/>
          <w:szCs w:val="18"/>
          <w:lang w:val="es-MX"/>
        </w:rPr>
        <w:t>Estas actualizaciones se realizan por los siguientes motivos:</w:t>
      </w:r>
    </w:p>
    <w:p w:rsidR="00597848" w:rsidRPr="008C452C" w:rsidRDefault="00597848" w:rsidP="00597848">
      <w:pPr>
        <w:jc w:val="both"/>
        <w:rPr>
          <w:rFonts w:ascii="Verdana" w:hAnsi="Verdana"/>
          <w:sz w:val="18"/>
          <w:szCs w:val="18"/>
          <w:lang w:val="es-MX"/>
        </w:rPr>
      </w:pPr>
    </w:p>
    <w:p w:rsidR="00597848" w:rsidRPr="008C452C" w:rsidRDefault="00597848" w:rsidP="00753B5E">
      <w:pPr>
        <w:pStyle w:val="Prrafodelista"/>
        <w:numPr>
          <w:ilvl w:val="0"/>
          <w:numId w:val="45"/>
        </w:numPr>
        <w:jc w:val="both"/>
        <w:rPr>
          <w:rFonts w:ascii="Verdana" w:hAnsi="Verdana"/>
          <w:sz w:val="18"/>
          <w:szCs w:val="18"/>
          <w:lang w:val="es-MX"/>
        </w:rPr>
      </w:pPr>
      <w:r w:rsidRPr="008C452C">
        <w:rPr>
          <w:rFonts w:ascii="Verdana" w:hAnsi="Verdana"/>
          <w:sz w:val="18"/>
          <w:szCs w:val="18"/>
          <w:lang w:val="es-MX"/>
        </w:rPr>
        <w:t xml:space="preserve">Obras ejecutadas por la Unidad de Acueducto </w:t>
      </w:r>
    </w:p>
    <w:p w:rsidR="00597848" w:rsidRPr="008C452C" w:rsidRDefault="00597848" w:rsidP="00753B5E">
      <w:pPr>
        <w:pStyle w:val="Prrafodelista"/>
        <w:numPr>
          <w:ilvl w:val="0"/>
          <w:numId w:val="45"/>
        </w:numPr>
        <w:jc w:val="both"/>
        <w:rPr>
          <w:rFonts w:ascii="Verdana" w:hAnsi="Verdana"/>
          <w:sz w:val="18"/>
          <w:szCs w:val="18"/>
          <w:lang w:val="es-MX"/>
        </w:rPr>
      </w:pPr>
      <w:r w:rsidRPr="008C452C">
        <w:rPr>
          <w:rFonts w:ascii="Verdana" w:hAnsi="Verdana"/>
          <w:sz w:val="18"/>
          <w:szCs w:val="18"/>
          <w:lang w:val="es-MX"/>
        </w:rPr>
        <w:t>Hallazgo de tuberías o accesorios en terreno, que no se encuentran en la base de datos o no en las en las condiciones reales.</w:t>
      </w:r>
    </w:p>
    <w:p w:rsidR="00597848" w:rsidRPr="008C452C" w:rsidRDefault="00597848" w:rsidP="00597848">
      <w:pPr>
        <w:jc w:val="both"/>
        <w:rPr>
          <w:rFonts w:ascii="Verdana" w:hAnsi="Verdana"/>
          <w:sz w:val="18"/>
          <w:szCs w:val="18"/>
          <w:lang w:val="es-MX"/>
        </w:rPr>
      </w:pPr>
    </w:p>
    <w:p w:rsidR="00597848" w:rsidRDefault="00597848" w:rsidP="00597848">
      <w:pPr>
        <w:jc w:val="both"/>
        <w:rPr>
          <w:rFonts w:ascii="Verdana" w:hAnsi="Verdana"/>
          <w:sz w:val="18"/>
          <w:szCs w:val="18"/>
          <w:lang w:val="es-MX"/>
        </w:rPr>
      </w:pPr>
      <w:r w:rsidRPr="008C452C">
        <w:rPr>
          <w:rFonts w:ascii="Verdana" w:hAnsi="Verdana"/>
          <w:sz w:val="18"/>
          <w:szCs w:val="18"/>
          <w:lang w:val="es-MX"/>
        </w:rPr>
        <w:t>Para obtener esta información se realiza la visita de inspección a campo por parte del personal de la Oficina de Catastro de Redes y el diligenciamiento de los formatos creados para tal fin, como son: 51.16.01.01 FORMATO INSPECCIÓN DE CATASTRO EN CAMPO // 51.16.02.02 FORMATO ACTAULIZACIÓN DE CATASTRO</w:t>
      </w:r>
      <w:r w:rsidR="004201AC">
        <w:rPr>
          <w:rFonts w:ascii="Verdana" w:hAnsi="Verdana"/>
          <w:sz w:val="18"/>
          <w:szCs w:val="18"/>
          <w:lang w:val="es-MX"/>
        </w:rPr>
        <w:t>.</w:t>
      </w:r>
    </w:p>
    <w:p w:rsidR="004201AC" w:rsidRPr="004201AC" w:rsidRDefault="004201AC" w:rsidP="00597848">
      <w:pPr>
        <w:jc w:val="both"/>
        <w:rPr>
          <w:rFonts w:ascii="Verdana" w:hAnsi="Verdana"/>
          <w:sz w:val="18"/>
          <w:szCs w:val="18"/>
          <w:lang w:val="es-MX"/>
        </w:rPr>
      </w:pPr>
    </w:p>
    <w:p w:rsidR="004201AC" w:rsidRPr="004201AC" w:rsidRDefault="004201AC" w:rsidP="004201AC">
      <w:pPr>
        <w:autoSpaceDE w:val="0"/>
        <w:autoSpaceDN w:val="0"/>
        <w:adjustRightInd w:val="0"/>
        <w:rPr>
          <w:rFonts w:ascii="Verdana" w:hAnsi="Verdana"/>
          <w:sz w:val="18"/>
          <w:szCs w:val="18"/>
          <w:lang w:val="es-MX"/>
        </w:rPr>
      </w:pPr>
      <w:r w:rsidRPr="004201AC">
        <w:rPr>
          <w:rFonts w:ascii="Verdana" w:hAnsi="Verdana"/>
          <w:sz w:val="18"/>
          <w:szCs w:val="18"/>
          <w:lang w:val="es-MX"/>
        </w:rPr>
        <w:t xml:space="preserve">A continuación se relaciona un gráfico que presenta el comportamiento del indicador de Actualización del catastro de acueducto, mes por mes durante el año 2017. </w:t>
      </w:r>
    </w:p>
    <w:p w:rsidR="004201AC" w:rsidRPr="004201AC" w:rsidRDefault="004201AC" w:rsidP="004201AC">
      <w:pPr>
        <w:autoSpaceDE w:val="0"/>
        <w:autoSpaceDN w:val="0"/>
        <w:adjustRightInd w:val="0"/>
        <w:rPr>
          <w:rFonts w:ascii="Verdana" w:hAnsi="Verdana" w:cs="Tahoma"/>
          <w:i/>
          <w:sz w:val="18"/>
          <w:szCs w:val="18"/>
          <w:lang w:val="es-MX"/>
        </w:rPr>
      </w:pPr>
      <w:r w:rsidRPr="004201AC">
        <w:rPr>
          <w:rFonts w:ascii="Verdana" w:hAnsi="Verdana"/>
          <w:sz w:val="18"/>
          <w:szCs w:val="18"/>
          <w:lang w:val="es-MX"/>
        </w:rPr>
        <w:t xml:space="preserve"> </w:t>
      </w:r>
    </w:p>
    <w:p w:rsidR="004201AC" w:rsidRPr="00686893" w:rsidRDefault="004201AC" w:rsidP="004201AC">
      <w:pPr>
        <w:rPr>
          <w:rFonts w:ascii="Verdana" w:hAnsi="Verdana" w:cs="Tahoma"/>
          <w:i/>
          <w:sz w:val="16"/>
          <w:lang w:val="es-MX"/>
        </w:rPr>
      </w:pPr>
      <w:r>
        <w:rPr>
          <w:rFonts w:ascii="Verdana" w:hAnsi="Verdana" w:cs="Tahoma"/>
          <w:i/>
          <w:sz w:val="16"/>
          <w:lang w:val="es-MX"/>
        </w:rPr>
        <w:t>Gráfico</w:t>
      </w:r>
      <w:r w:rsidRPr="00686893">
        <w:rPr>
          <w:rFonts w:ascii="Verdana" w:hAnsi="Verdana" w:cs="Tahoma"/>
          <w:i/>
          <w:sz w:val="16"/>
          <w:lang w:val="es-MX"/>
        </w:rPr>
        <w:t>. Indicador de Actualización de Acueducto mes a mes, año 2017</w:t>
      </w:r>
    </w:p>
    <w:p w:rsidR="004201AC" w:rsidRPr="00686893" w:rsidRDefault="004201AC" w:rsidP="004201AC">
      <w:pPr>
        <w:jc w:val="both"/>
        <w:rPr>
          <w:rFonts w:ascii="Verdana" w:hAnsi="Verdana"/>
          <w:b/>
          <w:sz w:val="22"/>
          <w:lang w:val="es-MX"/>
        </w:rPr>
      </w:pPr>
    </w:p>
    <w:p w:rsidR="004201AC" w:rsidRDefault="004201AC" w:rsidP="004201AC">
      <w:pPr>
        <w:jc w:val="both"/>
        <w:rPr>
          <w:rFonts w:ascii="Verdana" w:hAnsi="Verdana"/>
          <w:b/>
          <w:sz w:val="22"/>
        </w:rPr>
      </w:pPr>
      <w:r>
        <w:rPr>
          <w:noProof/>
          <w:lang w:eastAsia="es-CO"/>
        </w:rPr>
        <w:drawing>
          <wp:inline distT="0" distB="0" distL="0" distR="0" wp14:anchorId="176D2FED" wp14:editId="52D453CA">
            <wp:extent cx="5553075" cy="1995777"/>
            <wp:effectExtent l="0" t="0" r="9525" b="5080"/>
            <wp:docPr id="204" name="Gráfico 204"/>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rsidR="004201AC" w:rsidRPr="00686893" w:rsidRDefault="004201AC" w:rsidP="004201AC">
      <w:pPr>
        <w:jc w:val="both"/>
        <w:rPr>
          <w:rFonts w:ascii="Verdana" w:hAnsi="Verdana"/>
          <w:b/>
          <w:sz w:val="22"/>
          <w:lang w:val="es-MX"/>
        </w:rPr>
      </w:pPr>
    </w:p>
    <w:tbl>
      <w:tblPr>
        <w:tblStyle w:val="Tablaconcuadrcula"/>
        <w:tblW w:w="8947" w:type="dxa"/>
        <w:jc w:val="center"/>
        <w:tblLook w:val="04A0" w:firstRow="1" w:lastRow="0" w:firstColumn="1" w:lastColumn="0" w:noHBand="0" w:noVBand="1"/>
      </w:tblPr>
      <w:tblGrid>
        <w:gridCol w:w="2360"/>
        <w:gridCol w:w="2279"/>
        <w:gridCol w:w="1217"/>
        <w:gridCol w:w="1311"/>
        <w:gridCol w:w="1780"/>
      </w:tblGrid>
      <w:tr w:rsidR="00597848" w:rsidRPr="00A945F9" w:rsidTr="00746CE8">
        <w:trPr>
          <w:trHeight w:val="299"/>
          <w:jc w:val="center"/>
        </w:trPr>
        <w:tc>
          <w:tcPr>
            <w:tcW w:w="2360" w:type="dxa"/>
            <w:vAlign w:val="center"/>
          </w:tcPr>
          <w:p w:rsidR="00597848" w:rsidRPr="00A945F9" w:rsidRDefault="00597848" w:rsidP="00746CE8">
            <w:pPr>
              <w:jc w:val="center"/>
              <w:rPr>
                <w:rFonts w:ascii="Verdana" w:hAnsi="Verdana"/>
                <w:b/>
                <w:sz w:val="14"/>
                <w:szCs w:val="14"/>
                <w:lang w:eastAsia="es-CO"/>
              </w:rPr>
            </w:pPr>
            <w:r w:rsidRPr="00A945F9">
              <w:rPr>
                <w:rFonts w:ascii="Verdana" w:hAnsi="Verdana"/>
                <w:b/>
                <w:sz w:val="14"/>
                <w:szCs w:val="14"/>
                <w:lang w:eastAsia="es-CO"/>
              </w:rPr>
              <w:t>DESCRIPCION DE LA META</w:t>
            </w:r>
          </w:p>
        </w:tc>
        <w:tc>
          <w:tcPr>
            <w:tcW w:w="2279" w:type="dxa"/>
            <w:vAlign w:val="center"/>
          </w:tcPr>
          <w:p w:rsidR="00597848" w:rsidRPr="00A945F9" w:rsidRDefault="00597848" w:rsidP="00746CE8">
            <w:pPr>
              <w:jc w:val="center"/>
              <w:rPr>
                <w:rFonts w:ascii="Verdana" w:hAnsi="Verdana"/>
                <w:b/>
                <w:sz w:val="14"/>
                <w:szCs w:val="14"/>
                <w:lang w:eastAsia="es-CO"/>
              </w:rPr>
            </w:pPr>
            <w:r w:rsidRPr="00A945F9">
              <w:rPr>
                <w:rFonts w:ascii="Verdana" w:hAnsi="Verdana"/>
                <w:b/>
                <w:sz w:val="14"/>
                <w:szCs w:val="14"/>
                <w:lang w:eastAsia="es-CO"/>
              </w:rPr>
              <w:t>INDICADOR</w:t>
            </w:r>
          </w:p>
        </w:tc>
        <w:tc>
          <w:tcPr>
            <w:tcW w:w="1217" w:type="dxa"/>
            <w:vAlign w:val="center"/>
          </w:tcPr>
          <w:p w:rsidR="00597848" w:rsidRPr="00A945F9" w:rsidRDefault="00597848" w:rsidP="00746CE8">
            <w:pPr>
              <w:jc w:val="center"/>
              <w:rPr>
                <w:rFonts w:ascii="Verdana" w:hAnsi="Verdana"/>
                <w:b/>
                <w:sz w:val="14"/>
                <w:szCs w:val="14"/>
                <w:lang w:eastAsia="es-CO"/>
              </w:rPr>
            </w:pPr>
            <w:r>
              <w:rPr>
                <w:rFonts w:ascii="Verdana" w:hAnsi="Verdana"/>
                <w:b/>
                <w:sz w:val="14"/>
                <w:szCs w:val="14"/>
                <w:lang w:eastAsia="es-CO"/>
              </w:rPr>
              <w:t>META 2017</w:t>
            </w:r>
          </w:p>
        </w:tc>
        <w:tc>
          <w:tcPr>
            <w:tcW w:w="1311" w:type="dxa"/>
            <w:vAlign w:val="center"/>
          </w:tcPr>
          <w:p w:rsidR="00597848" w:rsidRPr="00A945F9" w:rsidRDefault="00597848" w:rsidP="00746CE8">
            <w:pPr>
              <w:jc w:val="center"/>
              <w:rPr>
                <w:rFonts w:ascii="Verdana" w:hAnsi="Verdana"/>
                <w:b/>
                <w:sz w:val="14"/>
                <w:szCs w:val="14"/>
                <w:lang w:eastAsia="es-CO"/>
              </w:rPr>
            </w:pPr>
            <w:r w:rsidRPr="00A945F9">
              <w:rPr>
                <w:rFonts w:ascii="Verdana" w:hAnsi="Verdana"/>
                <w:b/>
                <w:sz w:val="14"/>
                <w:szCs w:val="14"/>
                <w:lang w:eastAsia="es-CO"/>
              </w:rPr>
              <w:t>EJECUCIÓN</w:t>
            </w:r>
          </w:p>
        </w:tc>
        <w:tc>
          <w:tcPr>
            <w:tcW w:w="1780" w:type="dxa"/>
            <w:vAlign w:val="center"/>
          </w:tcPr>
          <w:p w:rsidR="00597848" w:rsidRPr="00A945F9" w:rsidRDefault="00597848" w:rsidP="00746CE8">
            <w:pPr>
              <w:jc w:val="center"/>
              <w:rPr>
                <w:rFonts w:ascii="Verdana" w:hAnsi="Verdana"/>
                <w:b/>
                <w:sz w:val="14"/>
                <w:szCs w:val="14"/>
                <w:lang w:eastAsia="es-CO"/>
              </w:rPr>
            </w:pPr>
            <w:r w:rsidRPr="00A945F9">
              <w:rPr>
                <w:rFonts w:ascii="Verdana" w:hAnsi="Verdana"/>
                <w:b/>
                <w:sz w:val="14"/>
                <w:szCs w:val="14"/>
                <w:lang w:eastAsia="es-CO"/>
              </w:rPr>
              <w:t>% CUMPLIMIENTO</w:t>
            </w:r>
          </w:p>
        </w:tc>
      </w:tr>
      <w:tr w:rsidR="00597848" w:rsidRPr="000C3A15" w:rsidTr="00746CE8">
        <w:trPr>
          <w:trHeight w:val="260"/>
          <w:jc w:val="center"/>
        </w:trPr>
        <w:tc>
          <w:tcPr>
            <w:tcW w:w="2360" w:type="dxa"/>
            <w:vAlign w:val="center"/>
          </w:tcPr>
          <w:p w:rsidR="00597848" w:rsidRPr="00A945F9" w:rsidRDefault="00597848" w:rsidP="00746CE8">
            <w:pPr>
              <w:jc w:val="center"/>
              <w:rPr>
                <w:rFonts w:ascii="Verdana" w:hAnsi="Verdana"/>
                <w:sz w:val="14"/>
                <w:szCs w:val="14"/>
                <w:lang w:eastAsia="es-CO"/>
              </w:rPr>
            </w:pPr>
            <w:r w:rsidRPr="00A945F9">
              <w:rPr>
                <w:rFonts w:ascii="Verdana" w:hAnsi="Verdana"/>
                <w:sz w:val="14"/>
                <w:szCs w:val="14"/>
                <w:lang w:eastAsia="es-CO"/>
              </w:rPr>
              <w:t>CATASTRO ACTUALIZADO</w:t>
            </w:r>
            <w:r>
              <w:rPr>
                <w:rFonts w:ascii="Verdana" w:hAnsi="Verdana"/>
                <w:sz w:val="14"/>
                <w:szCs w:val="14"/>
                <w:lang w:eastAsia="es-CO"/>
              </w:rPr>
              <w:t xml:space="preserve"> REDES ALCANTARILLADO</w:t>
            </w:r>
          </w:p>
        </w:tc>
        <w:tc>
          <w:tcPr>
            <w:tcW w:w="2279" w:type="dxa"/>
            <w:vAlign w:val="center"/>
          </w:tcPr>
          <w:p w:rsidR="00597848" w:rsidRPr="00A945F9" w:rsidRDefault="00597848" w:rsidP="00746CE8">
            <w:pPr>
              <w:jc w:val="center"/>
              <w:rPr>
                <w:rFonts w:ascii="Verdana" w:hAnsi="Verdana"/>
                <w:sz w:val="14"/>
                <w:szCs w:val="14"/>
                <w:lang w:eastAsia="es-CO"/>
              </w:rPr>
            </w:pPr>
            <w:r>
              <w:rPr>
                <w:rFonts w:ascii="Verdana" w:hAnsi="Verdana"/>
                <w:sz w:val="14"/>
                <w:szCs w:val="14"/>
                <w:lang w:eastAsia="es-CO"/>
              </w:rPr>
              <w:t>(KM ACTUALIZADOS ALCANTARILLADO /KM PROGRAMADOS)*100</w:t>
            </w:r>
            <w:r w:rsidRPr="00A945F9">
              <w:rPr>
                <w:rFonts w:ascii="Verdana" w:hAnsi="Verdana"/>
                <w:sz w:val="14"/>
                <w:szCs w:val="14"/>
                <w:lang w:eastAsia="es-CO"/>
              </w:rPr>
              <w:t xml:space="preserve"> </w:t>
            </w:r>
          </w:p>
        </w:tc>
        <w:tc>
          <w:tcPr>
            <w:tcW w:w="1217" w:type="dxa"/>
            <w:vAlign w:val="center"/>
          </w:tcPr>
          <w:p w:rsidR="00597848" w:rsidRPr="00A945F9" w:rsidRDefault="00597848" w:rsidP="00746CE8">
            <w:pPr>
              <w:jc w:val="center"/>
              <w:rPr>
                <w:rFonts w:ascii="Verdana" w:hAnsi="Verdana"/>
                <w:sz w:val="14"/>
                <w:szCs w:val="14"/>
                <w:lang w:eastAsia="es-CO"/>
              </w:rPr>
            </w:pPr>
            <w:r>
              <w:rPr>
                <w:rFonts w:ascii="Verdana" w:hAnsi="Verdana"/>
                <w:sz w:val="14"/>
                <w:szCs w:val="14"/>
                <w:lang w:eastAsia="es-CO"/>
              </w:rPr>
              <w:t>50 km</w:t>
            </w:r>
          </w:p>
        </w:tc>
        <w:tc>
          <w:tcPr>
            <w:tcW w:w="1311" w:type="dxa"/>
            <w:vAlign w:val="center"/>
          </w:tcPr>
          <w:p w:rsidR="00597848" w:rsidRPr="00A945F9" w:rsidRDefault="00597848" w:rsidP="00746CE8">
            <w:pPr>
              <w:jc w:val="center"/>
              <w:rPr>
                <w:rFonts w:ascii="Verdana" w:hAnsi="Verdana"/>
                <w:sz w:val="14"/>
                <w:szCs w:val="14"/>
                <w:lang w:eastAsia="es-CO"/>
              </w:rPr>
            </w:pPr>
            <w:r>
              <w:rPr>
                <w:rFonts w:ascii="Verdana" w:hAnsi="Verdana"/>
                <w:sz w:val="14"/>
                <w:szCs w:val="14"/>
                <w:lang w:eastAsia="es-CO"/>
              </w:rPr>
              <w:t>91 km</w:t>
            </w:r>
          </w:p>
        </w:tc>
        <w:tc>
          <w:tcPr>
            <w:tcW w:w="1780" w:type="dxa"/>
            <w:vAlign w:val="center"/>
          </w:tcPr>
          <w:p w:rsidR="00597848" w:rsidRPr="00A945F9" w:rsidRDefault="00597848" w:rsidP="00746CE8">
            <w:pPr>
              <w:jc w:val="center"/>
              <w:rPr>
                <w:rFonts w:ascii="Verdana" w:hAnsi="Verdana"/>
                <w:sz w:val="14"/>
                <w:szCs w:val="14"/>
                <w:lang w:eastAsia="es-CO"/>
              </w:rPr>
            </w:pPr>
            <w:r>
              <w:rPr>
                <w:rFonts w:ascii="Verdana" w:hAnsi="Verdana"/>
                <w:sz w:val="14"/>
                <w:szCs w:val="14"/>
                <w:lang w:eastAsia="es-CO"/>
              </w:rPr>
              <w:t>182 %</w:t>
            </w:r>
          </w:p>
        </w:tc>
      </w:tr>
    </w:tbl>
    <w:p w:rsidR="00597848" w:rsidRDefault="00597848" w:rsidP="00597848">
      <w:pPr>
        <w:pStyle w:val="Prrafodelista"/>
        <w:tabs>
          <w:tab w:val="left" w:pos="426"/>
          <w:tab w:val="left" w:pos="567"/>
        </w:tabs>
        <w:ind w:left="0"/>
        <w:rPr>
          <w:rFonts w:ascii="Verdana" w:hAnsi="Verdana"/>
          <w:sz w:val="18"/>
          <w:szCs w:val="18"/>
        </w:rPr>
      </w:pPr>
    </w:p>
    <w:p w:rsidR="00597848" w:rsidRPr="008C452C" w:rsidRDefault="00597848" w:rsidP="00597848">
      <w:pPr>
        <w:jc w:val="both"/>
        <w:rPr>
          <w:rFonts w:ascii="Verdana" w:hAnsi="Verdana"/>
          <w:sz w:val="18"/>
          <w:szCs w:val="18"/>
          <w:lang w:val="es-MX"/>
        </w:rPr>
      </w:pPr>
      <w:r w:rsidRPr="008C452C">
        <w:rPr>
          <w:rFonts w:ascii="Verdana" w:hAnsi="Verdana"/>
          <w:sz w:val="18"/>
          <w:szCs w:val="18"/>
          <w:lang w:val="es-MX"/>
        </w:rPr>
        <w:lastRenderedPageBreak/>
        <w:t xml:space="preserve">Durante el 2017 se adelantaron jornadas de inspección en campo, en las cuales, con el apoyo de la Unidad de Alcantarillado, se revisaban los pozos de inspección uno a uno, de acuerdo a los recorridos programados y se tomaban los datos de: profundidad de la batea del pozo, material de la tubería, longitud del tramo y dirección del flujo. Esta información se llevó a la base de datos del catastro de redes de alcantarillado sanitario existente en </w:t>
      </w:r>
      <w:proofErr w:type="spellStart"/>
      <w:r w:rsidRPr="008C452C">
        <w:rPr>
          <w:rFonts w:ascii="Verdana" w:hAnsi="Verdana"/>
          <w:sz w:val="18"/>
          <w:szCs w:val="18"/>
          <w:lang w:val="es-MX"/>
        </w:rPr>
        <w:t>AutoCad</w:t>
      </w:r>
      <w:proofErr w:type="spellEnd"/>
      <w:r w:rsidRPr="008C452C">
        <w:rPr>
          <w:rFonts w:ascii="Verdana" w:hAnsi="Verdana"/>
          <w:sz w:val="18"/>
          <w:szCs w:val="18"/>
          <w:lang w:val="es-MX"/>
        </w:rPr>
        <w:t xml:space="preserve">, generando un plano actualizado en lo referente a los ítems mencionados. </w:t>
      </w:r>
    </w:p>
    <w:p w:rsidR="00597848" w:rsidRPr="008C452C" w:rsidRDefault="00597848" w:rsidP="00597848">
      <w:pPr>
        <w:jc w:val="both"/>
        <w:rPr>
          <w:rFonts w:ascii="Verdana" w:hAnsi="Verdana"/>
          <w:sz w:val="18"/>
          <w:szCs w:val="18"/>
          <w:lang w:val="es-MX"/>
        </w:rPr>
      </w:pPr>
    </w:p>
    <w:p w:rsidR="00597848" w:rsidRPr="008C452C" w:rsidRDefault="00597848" w:rsidP="00597848">
      <w:pPr>
        <w:jc w:val="both"/>
        <w:rPr>
          <w:rFonts w:ascii="Verdana" w:hAnsi="Verdana"/>
          <w:sz w:val="18"/>
          <w:szCs w:val="18"/>
          <w:lang w:val="es-MX"/>
        </w:rPr>
      </w:pPr>
      <w:r w:rsidRPr="008C452C">
        <w:rPr>
          <w:rFonts w:ascii="Verdana" w:hAnsi="Verdana"/>
          <w:sz w:val="18"/>
          <w:szCs w:val="18"/>
          <w:lang w:val="es-MX"/>
        </w:rPr>
        <w:t xml:space="preserve">Adicionalmente se adicionaron en la base de datos del catastro de redes existente en </w:t>
      </w:r>
      <w:proofErr w:type="spellStart"/>
      <w:r w:rsidRPr="008C452C">
        <w:rPr>
          <w:rFonts w:ascii="Verdana" w:hAnsi="Verdana"/>
          <w:sz w:val="18"/>
          <w:szCs w:val="18"/>
          <w:lang w:val="es-MX"/>
        </w:rPr>
        <w:t>AutoCad</w:t>
      </w:r>
      <w:proofErr w:type="spellEnd"/>
      <w:r w:rsidRPr="008C452C">
        <w:rPr>
          <w:rFonts w:ascii="Verdana" w:hAnsi="Verdana"/>
          <w:sz w:val="18"/>
          <w:szCs w:val="18"/>
          <w:lang w:val="es-MX"/>
        </w:rPr>
        <w:t xml:space="preserve">, los planos de redes de alcantarillado de los nuevos sectores y proyectos de </w:t>
      </w:r>
      <w:proofErr w:type="spellStart"/>
      <w:r w:rsidRPr="008C452C">
        <w:rPr>
          <w:rFonts w:ascii="Verdana" w:hAnsi="Verdana"/>
          <w:sz w:val="18"/>
          <w:szCs w:val="18"/>
          <w:lang w:val="es-MX"/>
        </w:rPr>
        <w:t>Nor</w:t>
      </w:r>
      <w:proofErr w:type="spellEnd"/>
      <w:r w:rsidRPr="008C452C">
        <w:rPr>
          <w:rFonts w:ascii="Verdana" w:hAnsi="Verdana"/>
          <w:sz w:val="18"/>
          <w:szCs w:val="18"/>
          <w:lang w:val="es-MX"/>
        </w:rPr>
        <w:t xml:space="preserve">-Orientales, Sur-Occidentales y Núcleo Urbano Dos. </w:t>
      </w:r>
    </w:p>
    <w:p w:rsidR="00597848" w:rsidRPr="008C452C" w:rsidRDefault="00597848" w:rsidP="00597848">
      <w:pPr>
        <w:jc w:val="both"/>
        <w:rPr>
          <w:rFonts w:ascii="Verdana" w:hAnsi="Verdana"/>
          <w:sz w:val="18"/>
          <w:szCs w:val="18"/>
          <w:lang w:val="es-MX"/>
        </w:rPr>
      </w:pPr>
    </w:p>
    <w:p w:rsidR="00597848" w:rsidRDefault="00597848" w:rsidP="00597848">
      <w:pPr>
        <w:jc w:val="both"/>
        <w:rPr>
          <w:rFonts w:ascii="Verdana" w:hAnsi="Verdana"/>
          <w:sz w:val="18"/>
          <w:szCs w:val="18"/>
          <w:lang w:val="es-MX"/>
        </w:rPr>
      </w:pPr>
      <w:r w:rsidRPr="008C452C">
        <w:rPr>
          <w:rFonts w:ascii="Verdana" w:hAnsi="Verdana"/>
          <w:sz w:val="18"/>
          <w:szCs w:val="18"/>
          <w:lang w:val="es-MX"/>
        </w:rPr>
        <w:t>De esta manera se logró un catastro de las redes de alcantarillado del 70% del área urbana de Yopal en el que se tienen los datos de: profundidad de la batea del pozo, material de la tubería, longitud del tramo y dirección del flujo.</w:t>
      </w:r>
    </w:p>
    <w:p w:rsidR="00597848" w:rsidRPr="008C452C" w:rsidRDefault="00597848" w:rsidP="00597848">
      <w:pPr>
        <w:jc w:val="both"/>
        <w:rPr>
          <w:rFonts w:ascii="Verdana" w:hAnsi="Verdana"/>
          <w:sz w:val="18"/>
          <w:szCs w:val="18"/>
          <w:lang w:val="es-MX"/>
        </w:rPr>
      </w:pPr>
    </w:p>
    <w:p w:rsidR="00597848" w:rsidRPr="008C452C" w:rsidRDefault="00597848" w:rsidP="00597848">
      <w:pPr>
        <w:autoSpaceDE w:val="0"/>
        <w:autoSpaceDN w:val="0"/>
        <w:adjustRightInd w:val="0"/>
        <w:rPr>
          <w:rFonts w:ascii="Verdana" w:hAnsi="Verdana"/>
          <w:sz w:val="18"/>
          <w:szCs w:val="18"/>
          <w:lang w:val="es-MX"/>
        </w:rPr>
      </w:pPr>
      <w:r w:rsidRPr="008C452C">
        <w:rPr>
          <w:rFonts w:ascii="Verdana" w:hAnsi="Verdana"/>
          <w:sz w:val="18"/>
          <w:szCs w:val="18"/>
          <w:lang w:val="es-MX"/>
        </w:rPr>
        <w:t xml:space="preserve">A continuación se relaciona un gráfico que presenta el comportamiento del indicador de Actualización del catastro de alcantarillado, mes por mes durante el año 2017. </w:t>
      </w:r>
    </w:p>
    <w:p w:rsidR="00597848" w:rsidRPr="008C452C" w:rsidRDefault="00597848" w:rsidP="00597848">
      <w:pPr>
        <w:rPr>
          <w:rFonts w:ascii="Verdana" w:hAnsi="Verdana" w:cs="Tahoma"/>
          <w:sz w:val="18"/>
          <w:szCs w:val="18"/>
          <w:lang w:val="es-MX"/>
        </w:rPr>
      </w:pPr>
    </w:p>
    <w:p w:rsidR="00597848" w:rsidRPr="008C452C" w:rsidRDefault="00597848" w:rsidP="00597848">
      <w:pPr>
        <w:rPr>
          <w:rFonts w:ascii="Verdana" w:hAnsi="Verdana" w:cs="Tahoma"/>
          <w:i/>
          <w:sz w:val="18"/>
          <w:szCs w:val="18"/>
          <w:lang w:val="es-MX"/>
        </w:rPr>
      </w:pPr>
      <w:r w:rsidRPr="008C452C">
        <w:rPr>
          <w:rFonts w:ascii="Verdana" w:hAnsi="Verdana" w:cs="Tahoma"/>
          <w:i/>
          <w:sz w:val="18"/>
          <w:szCs w:val="18"/>
          <w:lang w:val="es-MX"/>
        </w:rPr>
        <w:t>Gráfico. Indicador de Actualización de Alcantarillado Sanitario mes a mes, año 2017</w:t>
      </w:r>
    </w:p>
    <w:p w:rsidR="00597848" w:rsidRPr="008C452C" w:rsidRDefault="00597848" w:rsidP="00597848">
      <w:pPr>
        <w:rPr>
          <w:rFonts w:ascii="Verdana" w:hAnsi="Verdana" w:cs="Tahoma"/>
          <w:sz w:val="18"/>
          <w:szCs w:val="18"/>
          <w:lang w:val="es-MX"/>
        </w:rPr>
      </w:pPr>
    </w:p>
    <w:p w:rsidR="00597848" w:rsidRPr="008C452C" w:rsidRDefault="00597848" w:rsidP="00597848">
      <w:pPr>
        <w:rPr>
          <w:rFonts w:ascii="Verdana" w:hAnsi="Verdana" w:cs="Tahoma"/>
          <w:sz w:val="18"/>
          <w:szCs w:val="18"/>
        </w:rPr>
      </w:pPr>
      <w:r w:rsidRPr="008C452C">
        <w:rPr>
          <w:noProof/>
          <w:sz w:val="18"/>
          <w:szCs w:val="18"/>
          <w:lang w:eastAsia="es-CO"/>
        </w:rPr>
        <w:drawing>
          <wp:inline distT="0" distB="0" distL="0" distR="0" wp14:anchorId="5214B494" wp14:editId="7F607737">
            <wp:extent cx="5324475" cy="1962150"/>
            <wp:effectExtent l="0" t="0" r="9525" b="0"/>
            <wp:docPr id="95" name="Gráfico 95"/>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rsidR="00597848" w:rsidRPr="008C452C" w:rsidRDefault="00597848" w:rsidP="00597848">
      <w:pPr>
        <w:spacing w:line="276" w:lineRule="auto"/>
        <w:jc w:val="both"/>
        <w:rPr>
          <w:rFonts w:ascii="Verdana" w:hAnsi="Verdana"/>
          <w:b/>
          <w:sz w:val="18"/>
          <w:szCs w:val="18"/>
          <w:lang w:val="es-MX"/>
        </w:rPr>
      </w:pPr>
    </w:p>
    <w:p w:rsidR="00597848" w:rsidRPr="00597848" w:rsidRDefault="00597848" w:rsidP="00753B5E">
      <w:pPr>
        <w:pStyle w:val="Prrafodelista"/>
        <w:numPr>
          <w:ilvl w:val="0"/>
          <w:numId w:val="46"/>
        </w:numPr>
        <w:jc w:val="both"/>
        <w:rPr>
          <w:rFonts w:ascii="Verdana" w:hAnsi="Verdana"/>
          <w:b/>
          <w:sz w:val="18"/>
          <w:szCs w:val="18"/>
        </w:rPr>
      </w:pPr>
      <w:r w:rsidRPr="00597848">
        <w:rPr>
          <w:rFonts w:ascii="Verdana" w:hAnsi="Verdana"/>
          <w:b/>
          <w:sz w:val="18"/>
          <w:szCs w:val="18"/>
        </w:rPr>
        <w:t xml:space="preserve">CONSTRUCCIÓN, REHABILITACIÓN Y/O OPTIMIZACIÓN DE REDES DE ALCANTARILLADO SANITARIO – COBERTURA TÉCNICA </w:t>
      </w:r>
    </w:p>
    <w:p w:rsidR="00F813C3" w:rsidRPr="00056D16" w:rsidRDefault="00F813C3" w:rsidP="00F813C3">
      <w:pPr>
        <w:rPr>
          <w:rFonts w:ascii="Verdana" w:hAnsi="Verdana"/>
          <w:sz w:val="18"/>
          <w:szCs w:val="18"/>
        </w:rPr>
      </w:pPr>
    </w:p>
    <w:tbl>
      <w:tblPr>
        <w:tblW w:w="876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29"/>
        <w:gridCol w:w="2026"/>
        <w:gridCol w:w="1217"/>
        <w:gridCol w:w="1311"/>
        <w:gridCol w:w="1780"/>
      </w:tblGrid>
      <w:tr w:rsidR="00F813C3" w:rsidRPr="00056D16" w:rsidTr="00746CE8">
        <w:trPr>
          <w:trHeight w:val="176"/>
          <w:jc w:val="center"/>
        </w:trPr>
        <w:tc>
          <w:tcPr>
            <w:tcW w:w="2429" w:type="dxa"/>
            <w:vAlign w:val="center"/>
          </w:tcPr>
          <w:p w:rsidR="00F813C3" w:rsidRPr="00056D16" w:rsidRDefault="00F813C3" w:rsidP="00746CE8">
            <w:pPr>
              <w:jc w:val="center"/>
              <w:rPr>
                <w:rFonts w:ascii="Verdana" w:hAnsi="Verdana"/>
                <w:b/>
                <w:sz w:val="14"/>
                <w:szCs w:val="14"/>
              </w:rPr>
            </w:pPr>
            <w:r w:rsidRPr="00056D16">
              <w:rPr>
                <w:rFonts w:ascii="Verdana" w:hAnsi="Verdana"/>
                <w:b/>
                <w:sz w:val="14"/>
                <w:szCs w:val="14"/>
              </w:rPr>
              <w:t xml:space="preserve">DESCRIPCION DE LA </w:t>
            </w:r>
            <w:r>
              <w:rPr>
                <w:rFonts w:ascii="Verdana" w:hAnsi="Verdana"/>
                <w:b/>
                <w:sz w:val="14"/>
                <w:szCs w:val="14"/>
              </w:rPr>
              <w:t>M</w:t>
            </w:r>
            <w:r w:rsidRPr="00056D16">
              <w:rPr>
                <w:rFonts w:ascii="Verdana" w:hAnsi="Verdana"/>
                <w:b/>
                <w:sz w:val="14"/>
                <w:szCs w:val="14"/>
              </w:rPr>
              <w:t>ETA</w:t>
            </w:r>
          </w:p>
        </w:tc>
        <w:tc>
          <w:tcPr>
            <w:tcW w:w="2026" w:type="dxa"/>
            <w:vAlign w:val="center"/>
          </w:tcPr>
          <w:p w:rsidR="00F813C3" w:rsidRPr="00056D16" w:rsidRDefault="00F813C3" w:rsidP="00746CE8">
            <w:pPr>
              <w:jc w:val="center"/>
              <w:rPr>
                <w:rFonts w:ascii="Verdana" w:hAnsi="Verdana"/>
                <w:b/>
                <w:sz w:val="14"/>
                <w:szCs w:val="14"/>
              </w:rPr>
            </w:pPr>
            <w:r w:rsidRPr="00056D16">
              <w:rPr>
                <w:rFonts w:ascii="Verdana" w:hAnsi="Verdana"/>
                <w:b/>
                <w:sz w:val="14"/>
                <w:szCs w:val="14"/>
              </w:rPr>
              <w:t>INDICADOR</w:t>
            </w:r>
          </w:p>
        </w:tc>
        <w:tc>
          <w:tcPr>
            <w:tcW w:w="1217" w:type="dxa"/>
            <w:vAlign w:val="center"/>
          </w:tcPr>
          <w:p w:rsidR="00F813C3" w:rsidRPr="00056D16" w:rsidRDefault="00F813C3" w:rsidP="00746CE8">
            <w:pPr>
              <w:jc w:val="center"/>
              <w:rPr>
                <w:rFonts w:ascii="Verdana" w:hAnsi="Verdana"/>
                <w:b/>
                <w:sz w:val="14"/>
                <w:szCs w:val="14"/>
              </w:rPr>
            </w:pPr>
            <w:r>
              <w:rPr>
                <w:rFonts w:ascii="Verdana" w:hAnsi="Verdana"/>
                <w:b/>
                <w:sz w:val="14"/>
                <w:szCs w:val="14"/>
              </w:rPr>
              <w:t>META  2017</w:t>
            </w:r>
          </w:p>
        </w:tc>
        <w:tc>
          <w:tcPr>
            <w:tcW w:w="1311" w:type="dxa"/>
            <w:vAlign w:val="center"/>
          </w:tcPr>
          <w:p w:rsidR="00F813C3" w:rsidRPr="00056D16" w:rsidRDefault="00F813C3" w:rsidP="00746CE8">
            <w:pPr>
              <w:jc w:val="center"/>
              <w:rPr>
                <w:rFonts w:ascii="Verdana" w:hAnsi="Verdana"/>
                <w:b/>
                <w:sz w:val="14"/>
                <w:szCs w:val="14"/>
              </w:rPr>
            </w:pPr>
            <w:r w:rsidRPr="00056D16">
              <w:rPr>
                <w:rFonts w:ascii="Verdana" w:hAnsi="Verdana"/>
                <w:b/>
                <w:sz w:val="14"/>
                <w:szCs w:val="14"/>
              </w:rPr>
              <w:t>EJECUCIÓN</w:t>
            </w:r>
          </w:p>
        </w:tc>
        <w:tc>
          <w:tcPr>
            <w:tcW w:w="1780" w:type="dxa"/>
            <w:vAlign w:val="center"/>
          </w:tcPr>
          <w:p w:rsidR="00F813C3" w:rsidRPr="00056D16" w:rsidRDefault="00F813C3" w:rsidP="00746CE8">
            <w:pPr>
              <w:jc w:val="center"/>
              <w:rPr>
                <w:rFonts w:ascii="Verdana" w:hAnsi="Verdana"/>
                <w:b/>
                <w:sz w:val="14"/>
                <w:szCs w:val="14"/>
              </w:rPr>
            </w:pPr>
            <w:r w:rsidRPr="00056D16">
              <w:rPr>
                <w:rFonts w:ascii="Verdana" w:hAnsi="Verdana"/>
                <w:b/>
                <w:sz w:val="14"/>
                <w:szCs w:val="14"/>
              </w:rPr>
              <w:t>% CUMPLIMIENTO</w:t>
            </w:r>
          </w:p>
        </w:tc>
      </w:tr>
      <w:tr w:rsidR="00F813C3" w:rsidRPr="00284B6A" w:rsidTr="00746CE8">
        <w:trPr>
          <w:trHeight w:val="829"/>
          <w:jc w:val="center"/>
        </w:trPr>
        <w:tc>
          <w:tcPr>
            <w:tcW w:w="2429" w:type="dxa"/>
            <w:vAlign w:val="center"/>
          </w:tcPr>
          <w:p w:rsidR="00F813C3" w:rsidRPr="00056D16" w:rsidRDefault="00F813C3" w:rsidP="00746CE8">
            <w:pPr>
              <w:jc w:val="center"/>
              <w:rPr>
                <w:rFonts w:ascii="Verdana" w:hAnsi="Verdana"/>
                <w:sz w:val="14"/>
                <w:szCs w:val="14"/>
              </w:rPr>
            </w:pPr>
            <w:r w:rsidRPr="00056D16">
              <w:rPr>
                <w:rFonts w:ascii="Verdana" w:hAnsi="Verdana"/>
                <w:sz w:val="14"/>
                <w:szCs w:val="14"/>
              </w:rPr>
              <w:t xml:space="preserve">COBERTURA ACANTARILLADO </w:t>
            </w:r>
          </w:p>
        </w:tc>
        <w:tc>
          <w:tcPr>
            <w:tcW w:w="2026" w:type="dxa"/>
            <w:vAlign w:val="center"/>
          </w:tcPr>
          <w:p w:rsidR="00F813C3" w:rsidRPr="00056D16" w:rsidRDefault="00F813C3" w:rsidP="00746CE8">
            <w:pPr>
              <w:jc w:val="center"/>
              <w:rPr>
                <w:rFonts w:ascii="Verdana" w:hAnsi="Verdana"/>
                <w:sz w:val="14"/>
                <w:szCs w:val="14"/>
              </w:rPr>
            </w:pPr>
            <w:r w:rsidRPr="00056D16">
              <w:rPr>
                <w:rFonts w:ascii="Verdana" w:hAnsi="Verdana"/>
                <w:sz w:val="14"/>
                <w:szCs w:val="14"/>
              </w:rPr>
              <w:t>Metros lineales de redes de alcantarillado constituidos y/</w:t>
            </w:r>
            <w:proofErr w:type="spellStart"/>
            <w:r w:rsidRPr="00056D16">
              <w:rPr>
                <w:rFonts w:ascii="Verdana" w:hAnsi="Verdana"/>
                <w:sz w:val="14"/>
                <w:szCs w:val="14"/>
              </w:rPr>
              <w:t>o</w:t>
            </w:r>
            <w:proofErr w:type="spellEnd"/>
            <w:r w:rsidRPr="00056D16">
              <w:rPr>
                <w:rFonts w:ascii="Verdana" w:hAnsi="Verdana"/>
                <w:sz w:val="14"/>
                <w:szCs w:val="14"/>
              </w:rPr>
              <w:t xml:space="preserve"> optimizados/Metros lineales de redes de alcantarillado proyectado</w:t>
            </w:r>
          </w:p>
        </w:tc>
        <w:tc>
          <w:tcPr>
            <w:tcW w:w="1217" w:type="dxa"/>
            <w:vAlign w:val="center"/>
          </w:tcPr>
          <w:p w:rsidR="00F813C3" w:rsidRPr="00056D16" w:rsidRDefault="00F813C3" w:rsidP="00746CE8">
            <w:pPr>
              <w:jc w:val="center"/>
              <w:rPr>
                <w:rFonts w:ascii="Verdana" w:hAnsi="Verdana"/>
                <w:sz w:val="14"/>
                <w:szCs w:val="14"/>
              </w:rPr>
            </w:pPr>
            <w:r>
              <w:rPr>
                <w:rFonts w:ascii="Verdana" w:hAnsi="Verdana"/>
                <w:sz w:val="14"/>
                <w:szCs w:val="14"/>
              </w:rPr>
              <w:t>100</w:t>
            </w:r>
            <w:r w:rsidRPr="00056D16">
              <w:rPr>
                <w:rFonts w:ascii="Verdana" w:hAnsi="Verdana"/>
                <w:sz w:val="14"/>
                <w:szCs w:val="14"/>
              </w:rPr>
              <w:t xml:space="preserve"> ml</w:t>
            </w:r>
          </w:p>
        </w:tc>
        <w:tc>
          <w:tcPr>
            <w:tcW w:w="1311" w:type="dxa"/>
            <w:shd w:val="clear" w:color="auto" w:fill="auto"/>
            <w:vAlign w:val="center"/>
          </w:tcPr>
          <w:p w:rsidR="00F813C3" w:rsidRPr="00056D16" w:rsidRDefault="00F813C3" w:rsidP="00746CE8">
            <w:pPr>
              <w:jc w:val="center"/>
              <w:rPr>
                <w:rFonts w:ascii="Verdana" w:hAnsi="Verdana"/>
                <w:sz w:val="14"/>
                <w:szCs w:val="14"/>
                <w:lang w:eastAsia="es-CO"/>
              </w:rPr>
            </w:pPr>
            <w:r>
              <w:rPr>
                <w:rFonts w:ascii="Verdana" w:hAnsi="Verdana"/>
                <w:sz w:val="14"/>
                <w:szCs w:val="14"/>
                <w:lang w:eastAsia="es-CO"/>
              </w:rPr>
              <w:t>237 ml</w:t>
            </w:r>
          </w:p>
        </w:tc>
        <w:tc>
          <w:tcPr>
            <w:tcW w:w="1780" w:type="dxa"/>
            <w:shd w:val="clear" w:color="auto" w:fill="auto"/>
            <w:vAlign w:val="center"/>
          </w:tcPr>
          <w:p w:rsidR="00F813C3" w:rsidRPr="00BE15CA" w:rsidRDefault="00F813C3" w:rsidP="00746CE8">
            <w:pPr>
              <w:jc w:val="center"/>
              <w:rPr>
                <w:rFonts w:ascii="Verdana" w:hAnsi="Verdana"/>
                <w:sz w:val="14"/>
                <w:szCs w:val="14"/>
                <w:lang w:eastAsia="es-CO"/>
              </w:rPr>
            </w:pPr>
            <w:r>
              <w:rPr>
                <w:rFonts w:ascii="Verdana" w:hAnsi="Verdana"/>
                <w:sz w:val="14"/>
                <w:szCs w:val="14"/>
                <w:lang w:eastAsia="es-CO"/>
              </w:rPr>
              <w:t>237%</w:t>
            </w:r>
          </w:p>
        </w:tc>
      </w:tr>
    </w:tbl>
    <w:p w:rsidR="00F813C3" w:rsidRDefault="00F813C3" w:rsidP="00F813C3">
      <w:pPr>
        <w:rPr>
          <w:rFonts w:ascii="Verdana" w:hAnsi="Verdana"/>
          <w:sz w:val="18"/>
          <w:szCs w:val="18"/>
        </w:rPr>
      </w:pPr>
    </w:p>
    <w:p w:rsidR="00F813C3" w:rsidRPr="008C452C" w:rsidRDefault="00F813C3" w:rsidP="00F813C3">
      <w:pPr>
        <w:pStyle w:val="Prrafodelista"/>
        <w:widowControl w:val="0"/>
        <w:tabs>
          <w:tab w:val="left" w:pos="567"/>
        </w:tabs>
        <w:autoSpaceDE w:val="0"/>
        <w:autoSpaceDN w:val="0"/>
        <w:adjustRightInd w:val="0"/>
        <w:spacing w:line="276" w:lineRule="auto"/>
        <w:ind w:left="0" w:right="136"/>
        <w:jc w:val="both"/>
        <w:rPr>
          <w:rFonts w:ascii="Verdana" w:hAnsi="Verdana" w:cs="Calibri"/>
          <w:color w:val="000000"/>
          <w:sz w:val="18"/>
          <w:szCs w:val="18"/>
          <w:lang w:val="es-MX"/>
        </w:rPr>
      </w:pPr>
      <w:r w:rsidRPr="008C452C">
        <w:rPr>
          <w:rFonts w:ascii="Verdana" w:hAnsi="Verdana" w:cs="Calibri"/>
          <w:color w:val="000000"/>
          <w:sz w:val="18"/>
          <w:szCs w:val="18"/>
          <w:lang w:val="es-MX"/>
        </w:rPr>
        <w:t xml:space="preserve">Para el año 2017 se planteó la meta de construcción de 100 metros  lineales de alcantarillado sanitario, la cual fue ampliamente superada porque se construyeron en total 237 metros lineales, de la siguiente forma: 55 m en el tramo comprendido  de la Calle 5 entre marginal de la selva y carrera 20 esquina, diámetro de 8", por la constructora PEREZ MARTIN S.A.S para la conexión de alcantarillado del proyecto CONJUNTO RESIDENCIAL PORTAL DE VILLA POLITA; bajo la asesoría técnica y recomendaciones  de la EAAAY.  Así mismo la EAAAY ejecutó el Contrato N°057 correspondiente a Reposición de 182 metros lineales de  redes de alcantarillado sanitario ubicado en la carrera 19 entre calles 9ª Y 10 y carrera 19 entre calles 7 </w:t>
      </w:r>
      <w:r w:rsidRPr="008C452C">
        <w:rPr>
          <w:rFonts w:ascii="Verdana" w:hAnsi="Verdana" w:cs="Calibri"/>
          <w:color w:val="000000"/>
          <w:sz w:val="18"/>
          <w:szCs w:val="18"/>
          <w:lang w:val="es-MX"/>
        </w:rPr>
        <w:lastRenderedPageBreak/>
        <w:t>y 8, en tubería plástica  de 12”, con el fin de garantizar eficiencia en la prestación del servicio de alcantarillado.</w:t>
      </w:r>
    </w:p>
    <w:p w:rsidR="00597848" w:rsidRDefault="00597848" w:rsidP="00597848">
      <w:pPr>
        <w:rPr>
          <w:rFonts w:ascii="Verdana" w:hAnsi="Verdana"/>
          <w:sz w:val="18"/>
          <w:szCs w:val="18"/>
        </w:rPr>
      </w:pPr>
    </w:p>
    <w:p w:rsidR="00F813C3" w:rsidRPr="00F813C3" w:rsidRDefault="00F813C3" w:rsidP="00753B5E">
      <w:pPr>
        <w:pStyle w:val="Prrafodelista"/>
        <w:numPr>
          <w:ilvl w:val="0"/>
          <w:numId w:val="46"/>
        </w:numPr>
        <w:jc w:val="both"/>
        <w:rPr>
          <w:rFonts w:ascii="Verdana" w:hAnsi="Verdana"/>
          <w:b/>
          <w:sz w:val="18"/>
          <w:szCs w:val="18"/>
        </w:rPr>
      </w:pPr>
      <w:r w:rsidRPr="00F813C3">
        <w:rPr>
          <w:rFonts w:ascii="Verdana" w:hAnsi="Verdana"/>
          <w:b/>
          <w:sz w:val="18"/>
          <w:szCs w:val="18"/>
        </w:rPr>
        <w:t>EFICIENCIA EN EL MANTENIMIENTO DE LAS REDES Y ESTRUCTURAS DE ALCANTARILLADO SANITARIO</w:t>
      </w:r>
    </w:p>
    <w:p w:rsidR="00597848" w:rsidRPr="00597848" w:rsidRDefault="00597848" w:rsidP="00597848">
      <w:pPr>
        <w:rPr>
          <w:rFonts w:ascii="Verdana" w:hAnsi="Verdana"/>
          <w:sz w:val="18"/>
          <w:szCs w:val="18"/>
        </w:rPr>
      </w:pPr>
    </w:p>
    <w:p w:rsidR="00F813C3" w:rsidRDefault="00F813C3" w:rsidP="00F813C3">
      <w:pPr>
        <w:rPr>
          <w:rFonts w:ascii="Verdana" w:hAnsi="Verdana"/>
          <w:sz w:val="18"/>
          <w:szCs w:val="18"/>
        </w:rPr>
      </w:pPr>
    </w:p>
    <w:tbl>
      <w:tblPr>
        <w:tblW w:w="4999"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398"/>
        <w:gridCol w:w="2212"/>
        <w:gridCol w:w="1395"/>
        <w:gridCol w:w="1389"/>
        <w:gridCol w:w="1582"/>
      </w:tblGrid>
      <w:tr w:rsidR="00F813C3" w:rsidRPr="00CA6AD4" w:rsidTr="00F813C3">
        <w:trPr>
          <w:trHeight w:val="597"/>
          <w:jc w:val="center"/>
        </w:trPr>
        <w:tc>
          <w:tcPr>
            <w:tcW w:w="1336" w:type="pct"/>
            <w:shd w:val="clear" w:color="auto" w:fill="auto"/>
            <w:vAlign w:val="center"/>
          </w:tcPr>
          <w:p w:rsidR="00F813C3" w:rsidRPr="00CA6AD4" w:rsidRDefault="00F813C3" w:rsidP="00F813C3">
            <w:pPr>
              <w:jc w:val="center"/>
              <w:rPr>
                <w:rFonts w:ascii="Verdana" w:hAnsi="Verdana"/>
                <w:b/>
                <w:bCs/>
                <w:color w:val="000000"/>
                <w:sz w:val="14"/>
                <w:szCs w:val="14"/>
              </w:rPr>
            </w:pPr>
            <w:r w:rsidRPr="00CA6AD4">
              <w:rPr>
                <w:rFonts w:ascii="Verdana" w:hAnsi="Verdana"/>
                <w:b/>
                <w:bCs/>
                <w:color w:val="000000"/>
                <w:sz w:val="14"/>
                <w:szCs w:val="14"/>
              </w:rPr>
              <w:t>ACTIVIDADES A DESARROLLAR</w:t>
            </w:r>
          </w:p>
        </w:tc>
        <w:tc>
          <w:tcPr>
            <w:tcW w:w="1232" w:type="pct"/>
            <w:shd w:val="clear" w:color="auto" w:fill="auto"/>
            <w:vAlign w:val="center"/>
          </w:tcPr>
          <w:p w:rsidR="00F813C3" w:rsidRPr="00CA6AD4" w:rsidRDefault="00F813C3" w:rsidP="00F813C3">
            <w:pPr>
              <w:jc w:val="center"/>
              <w:rPr>
                <w:rFonts w:ascii="Verdana" w:hAnsi="Verdana"/>
                <w:b/>
                <w:bCs/>
                <w:color w:val="000000"/>
                <w:sz w:val="14"/>
                <w:szCs w:val="14"/>
              </w:rPr>
            </w:pPr>
            <w:r w:rsidRPr="00CA6AD4">
              <w:rPr>
                <w:rFonts w:ascii="Verdana" w:hAnsi="Verdana"/>
                <w:b/>
                <w:bCs/>
                <w:color w:val="000000"/>
                <w:sz w:val="14"/>
                <w:szCs w:val="14"/>
              </w:rPr>
              <w:t>NOMBRE DEL INDICADOR</w:t>
            </w:r>
          </w:p>
        </w:tc>
        <w:tc>
          <w:tcPr>
            <w:tcW w:w="777" w:type="pct"/>
            <w:vAlign w:val="center"/>
          </w:tcPr>
          <w:p w:rsidR="00F813C3" w:rsidRPr="00CA6AD4" w:rsidRDefault="00F813C3" w:rsidP="00F813C3">
            <w:pPr>
              <w:jc w:val="center"/>
              <w:rPr>
                <w:rFonts w:ascii="Verdana" w:hAnsi="Verdana"/>
                <w:b/>
                <w:bCs/>
                <w:color w:val="000000"/>
                <w:sz w:val="14"/>
                <w:szCs w:val="14"/>
              </w:rPr>
            </w:pPr>
            <w:r w:rsidRPr="00CA6AD4">
              <w:rPr>
                <w:rFonts w:ascii="Verdana" w:hAnsi="Verdana"/>
                <w:b/>
                <w:bCs/>
                <w:color w:val="000000"/>
                <w:sz w:val="14"/>
                <w:szCs w:val="14"/>
              </w:rPr>
              <w:t>META 2017</w:t>
            </w:r>
          </w:p>
        </w:tc>
        <w:tc>
          <w:tcPr>
            <w:tcW w:w="774" w:type="pct"/>
            <w:shd w:val="clear" w:color="auto" w:fill="auto"/>
            <w:vAlign w:val="center"/>
          </w:tcPr>
          <w:p w:rsidR="00F813C3" w:rsidRPr="00056D16" w:rsidRDefault="00F813C3" w:rsidP="00F813C3">
            <w:pPr>
              <w:jc w:val="center"/>
              <w:rPr>
                <w:rFonts w:ascii="Verdana" w:hAnsi="Verdana"/>
                <w:b/>
                <w:sz w:val="14"/>
                <w:szCs w:val="14"/>
              </w:rPr>
            </w:pPr>
            <w:r w:rsidRPr="00056D16">
              <w:rPr>
                <w:rFonts w:ascii="Verdana" w:hAnsi="Verdana"/>
                <w:b/>
                <w:sz w:val="14"/>
                <w:szCs w:val="14"/>
              </w:rPr>
              <w:t>EJECUCIÓN</w:t>
            </w:r>
          </w:p>
        </w:tc>
        <w:tc>
          <w:tcPr>
            <w:tcW w:w="881" w:type="pct"/>
            <w:vAlign w:val="center"/>
          </w:tcPr>
          <w:p w:rsidR="00F813C3" w:rsidRPr="00056D16" w:rsidRDefault="00F813C3" w:rsidP="00F813C3">
            <w:pPr>
              <w:jc w:val="center"/>
              <w:rPr>
                <w:rFonts w:ascii="Verdana" w:hAnsi="Verdana"/>
                <w:b/>
                <w:sz w:val="14"/>
                <w:szCs w:val="14"/>
              </w:rPr>
            </w:pPr>
            <w:r w:rsidRPr="00056D16">
              <w:rPr>
                <w:rFonts w:ascii="Verdana" w:hAnsi="Verdana"/>
                <w:b/>
                <w:sz w:val="14"/>
                <w:szCs w:val="14"/>
              </w:rPr>
              <w:t>% CUMPLIMIENTO</w:t>
            </w:r>
          </w:p>
        </w:tc>
      </w:tr>
      <w:tr w:rsidR="00F813C3" w:rsidRPr="00CA6AD4" w:rsidTr="00F813C3">
        <w:trPr>
          <w:trHeight w:val="719"/>
          <w:jc w:val="center"/>
        </w:trPr>
        <w:tc>
          <w:tcPr>
            <w:tcW w:w="1336" w:type="pct"/>
            <w:shd w:val="clear" w:color="auto" w:fill="auto"/>
            <w:vAlign w:val="center"/>
          </w:tcPr>
          <w:p w:rsidR="00F813C3" w:rsidRPr="00CA6AD4" w:rsidRDefault="00F813C3" w:rsidP="00F813C3">
            <w:pPr>
              <w:jc w:val="center"/>
              <w:rPr>
                <w:rFonts w:ascii="Verdana" w:hAnsi="Verdana"/>
                <w:color w:val="000000"/>
                <w:sz w:val="14"/>
                <w:szCs w:val="14"/>
              </w:rPr>
            </w:pPr>
            <w:r w:rsidRPr="00CA6AD4">
              <w:rPr>
                <w:rFonts w:ascii="Verdana" w:hAnsi="Verdana"/>
                <w:color w:val="000000"/>
                <w:sz w:val="14"/>
                <w:szCs w:val="14"/>
              </w:rPr>
              <w:t>Mantenimiento de las Estaciones de Bombeo de aguas residuales</w:t>
            </w:r>
          </w:p>
        </w:tc>
        <w:tc>
          <w:tcPr>
            <w:tcW w:w="1232" w:type="pct"/>
            <w:shd w:val="clear" w:color="auto" w:fill="auto"/>
            <w:vAlign w:val="center"/>
          </w:tcPr>
          <w:p w:rsidR="00F813C3" w:rsidRPr="00CA6AD4" w:rsidRDefault="00F813C3" w:rsidP="00F813C3">
            <w:pPr>
              <w:jc w:val="center"/>
              <w:rPr>
                <w:rFonts w:ascii="Verdana" w:hAnsi="Verdana"/>
                <w:color w:val="000000"/>
                <w:sz w:val="14"/>
                <w:szCs w:val="14"/>
              </w:rPr>
            </w:pPr>
            <w:r w:rsidRPr="00CA6AD4">
              <w:rPr>
                <w:rFonts w:ascii="Verdana" w:hAnsi="Verdana"/>
                <w:color w:val="000000"/>
                <w:sz w:val="14"/>
                <w:szCs w:val="14"/>
              </w:rPr>
              <w:t>Mantenimiento de las Estaciones de Bombeo de aguas residuales</w:t>
            </w:r>
          </w:p>
        </w:tc>
        <w:tc>
          <w:tcPr>
            <w:tcW w:w="777" w:type="pct"/>
            <w:vAlign w:val="center"/>
          </w:tcPr>
          <w:p w:rsidR="00F813C3" w:rsidRPr="00CA6AD4" w:rsidRDefault="00F813C3" w:rsidP="00F813C3">
            <w:pPr>
              <w:jc w:val="center"/>
              <w:rPr>
                <w:rFonts w:ascii="Verdana" w:hAnsi="Verdana"/>
                <w:color w:val="000000"/>
                <w:sz w:val="14"/>
                <w:szCs w:val="14"/>
              </w:rPr>
            </w:pPr>
            <w:r w:rsidRPr="00CA6AD4">
              <w:rPr>
                <w:rFonts w:ascii="Verdana" w:hAnsi="Verdana"/>
                <w:color w:val="000000"/>
                <w:sz w:val="14"/>
                <w:szCs w:val="14"/>
              </w:rPr>
              <w:t xml:space="preserve">48 </w:t>
            </w:r>
            <w:proofErr w:type="spellStart"/>
            <w:r w:rsidRPr="00CA6AD4">
              <w:rPr>
                <w:rFonts w:ascii="Verdana" w:hAnsi="Verdana"/>
                <w:color w:val="000000"/>
                <w:sz w:val="14"/>
                <w:szCs w:val="14"/>
              </w:rPr>
              <w:t>Uni</w:t>
            </w:r>
            <w:proofErr w:type="spellEnd"/>
          </w:p>
        </w:tc>
        <w:tc>
          <w:tcPr>
            <w:tcW w:w="774" w:type="pct"/>
            <w:shd w:val="clear" w:color="auto" w:fill="auto"/>
            <w:vAlign w:val="center"/>
          </w:tcPr>
          <w:p w:rsidR="00F813C3" w:rsidRPr="00CA6AD4" w:rsidRDefault="00F813C3" w:rsidP="00F813C3">
            <w:pPr>
              <w:jc w:val="center"/>
              <w:rPr>
                <w:rFonts w:ascii="Verdana" w:eastAsia="Times New Roman" w:hAnsi="Verdana"/>
                <w:color w:val="000000"/>
                <w:sz w:val="14"/>
                <w:szCs w:val="14"/>
                <w:lang w:eastAsia="es-MX"/>
              </w:rPr>
            </w:pPr>
            <w:r>
              <w:rPr>
                <w:rFonts w:ascii="Verdana" w:eastAsia="Times New Roman" w:hAnsi="Verdana"/>
                <w:color w:val="000000"/>
                <w:sz w:val="14"/>
                <w:szCs w:val="14"/>
                <w:lang w:eastAsia="es-MX"/>
              </w:rPr>
              <w:t xml:space="preserve">40 </w:t>
            </w:r>
            <w:proofErr w:type="spellStart"/>
            <w:r>
              <w:rPr>
                <w:rFonts w:ascii="Verdana" w:eastAsia="Times New Roman" w:hAnsi="Verdana"/>
                <w:color w:val="000000"/>
                <w:sz w:val="14"/>
                <w:szCs w:val="14"/>
                <w:lang w:eastAsia="es-MX"/>
              </w:rPr>
              <w:t>und</w:t>
            </w:r>
            <w:proofErr w:type="spellEnd"/>
          </w:p>
        </w:tc>
        <w:tc>
          <w:tcPr>
            <w:tcW w:w="881" w:type="pct"/>
            <w:vAlign w:val="center"/>
          </w:tcPr>
          <w:p w:rsidR="00F813C3" w:rsidRPr="00CA6AD4" w:rsidRDefault="00F813C3" w:rsidP="00F813C3">
            <w:pPr>
              <w:jc w:val="center"/>
              <w:rPr>
                <w:rFonts w:ascii="Verdana" w:eastAsia="Times New Roman" w:hAnsi="Verdana"/>
                <w:color w:val="000000"/>
                <w:sz w:val="14"/>
                <w:szCs w:val="14"/>
                <w:lang w:eastAsia="es-MX"/>
              </w:rPr>
            </w:pPr>
            <w:r>
              <w:rPr>
                <w:rFonts w:ascii="Verdana" w:eastAsia="Times New Roman" w:hAnsi="Verdana"/>
                <w:color w:val="000000"/>
                <w:sz w:val="14"/>
                <w:szCs w:val="14"/>
                <w:lang w:eastAsia="es-MX"/>
              </w:rPr>
              <w:t>83.3%</w:t>
            </w:r>
          </w:p>
        </w:tc>
      </w:tr>
      <w:tr w:rsidR="00F813C3" w:rsidRPr="00CA6AD4" w:rsidTr="00F813C3">
        <w:trPr>
          <w:trHeight w:val="688"/>
          <w:jc w:val="center"/>
        </w:trPr>
        <w:tc>
          <w:tcPr>
            <w:tcW w:w="1336" w:type="pct"/>
            <w:shd w:val="clear" w:color="auto" w:fill="auto"/>
            <w:vAlign w:val="center"/>
          </w:tcPr>
          <w:p w:rsidR="00F813C3" w:rsidRPr="00CA6AD4" w:rsidRDefault="00F813C3" w:rsidP="00F813C3">
            <w:pPr>
              <w:jc w:val="center"/>
              <w:rPr>
                <w:rFonts w:ascii="Verdana" w:hAnsi="Verdana"/>
                <w:color w:val="000000"/>
                <w:sz w:val="14"/>
                <w:szCs w:val="14"/>
              </w:rPr>
            </w:pPr>
            <w:r w:rsidRPr="00CA6AD4">
              <w:rPr>
                <w:rFonts w:ascii="Verdana" w:hAnsi="Verdana"/>
                <w:color w:val="000000"/>
                <w:sz w:val="14"/>
                <w:szCs w:val="14"/>
              </w:rPr>
              <w:t>Reposición de Tapas de seguridad  para Pozos de Inspección</w:t>
            </w:r>
          </w:p>
        </w:tc>
        <w:tc>
          <w:tcPr>
            <w:tcW w:w="1232" w:type="pct"/>
            <w:shd w:val="clear" w:color="auto" w:fill="auto"/>
            <w:vAlign w:val="center"/>
          </w:tcPr>
          <w:p w:rsidR="00F813C3" w:rsidRPr="00CA6AD4" w:rsidRDefault="00F813C3" w:rsidP="00F813C3">
            <w:pPr>
              <w:jc w:val="center"/>
              <w:rPr>
                <w:rFonts w:ascii="Verdana" w:hAnsi="Verdana"/>
                <w:color w:val="000000"/>
                <w:sz w:val="14"/>
                <w:szCs w:val="14"/>
              </w:rPr>
            </w:pPr>
            <w:r w:rsidRPr="00CA6AD4">
              <w:rPr>
                <w:rFonts w:ascii="Verdana" w:hAnsi="Verdana"/>
                <w:color w:val="000000"/>
                <w:sz w:val="14"/>
                <w:szCs w:val="14"/>
              </w:rPr>
              <w:t>Reposición de Tapas de seguridad  para Pozos de Inspección</w:t>
            </w:r>
          </w:p>
        </w:tc>
        <w:tc>
          <w:tcPr>
            <w:tcW w:w="777" w:type="pct"/>
            <w:vAlign w:val="center"/>
          </w:tcPr>
          <w:p w:rsidR="00F813C3" w:rsidRPr="00CA6AD4" w:rsidRDefault="00F813C3" w:rsidP="00F813C3">
            <w:pPr>
              <w:jc w:val="center"/>
              <w:rPr>
                <w:rFonts w:ascii="Verdana" w:hAnsi="Verdana"/>
                <w:color w:val="000000"/>
                <w:sz w:val="14"/>
                <w:szCs w:val="14"/>
              </w:rPr>
            </w:pPr>
            <w:r w:rsidRPr="00CA6AD4">
              <w:rPr>
                <w:rFonts w:ascii="Verdana" w:hAnsi="Verdana"/>
                <w:color w:val="000000"/>
                <w:sz w:val="14"/>
                <w:szCs w:val="14"/>
              </w:rPr>
              <w:t xml:space="preserve">110 </w:t>
            </w:r>
            <w:proofErr w:type="spellStart"/>
            <w:r w:rsidRPr="00CA6AD4">
              <w:rPr>
                <w:rFonts w:ascii="Verdana" w:hAnsi="Verdana"/>
                <w:color w:val="000000"/>
                <w:sz w:val="14"/>
                <w:szCs w:val="14"/>
              </w:rPr>
              <w:t>Uni</w:t>
            </w:r>
            <w:proofErr w:type="spellEnd"/>
          </w:p>
        </w:tc>
        <w:tc>
          <w:tcPr>
            <w:tcW w:w="774" w:type="pct"/>
            <w:shd w:val="clear" w:color="auto" w:fill="auto"/>
            <w:vAlign w:val="center"/>
          </w:tcPr>
          <w:p w:rsidR="00F813C3" w:rsidRPr="00CA6AD4" w:rsidRDefault="00F813C3" w:rsidP="00F813C3">
            <w:pPr>
              <w:jc w:val="center"/>
              <w:rPr>
                <w:rFonts w:ascii="Verdana" w:eastAsia="Times New Roman" w:hAnsi="Verdana"/>
                <w:color w:val="000000"/>
                <w:sz w:val="14"/>
                <w:szCs w:val="14"/>
                <w:lang w:eastAsia="es-MX"/>
              </w:rPr>
            </w:pPr>
            <w:r>
              <w:rPr>
                <w:rFonts w:ascii="Verdana" w:eastAsia="Times New Roman" w:hAnsi="Verdana"/>
                <w:color w:val="000000"/>
                <w:sz w:val="14"/>
                <w:szCs w:val="14"/>
                <w:lang w:eastAsia="es-MX"/>
              </w:rPr>
              <w:t xml:space="preserve">92 </w:t>
            </w:r>
            <w:proofErr w:type="spellStart"/>
            <w:r>
              <w:rPr>
                <w:rFonts w:ascii="Verdana" w:eastAsia="Times New Roman" w:hAnsi="Verdana"/>
                <w:color w:val="000000"/>
                <w:sz w:val="14"/>
                <w:szCs w:val="14"/>
                <w:lang w:eastAsia="es-MX"/>
              </w:rPr>
              <w:t>und</w:t>
            </w:r>
            <w:proofErr w:type="spellEnd"/>
          </w:p>
        </w:tc>
        <w:tc>
          <w:tcPr>
            <w:tcW w:w="881" w:type="pct"/>
            <w:vAlign w:val="center"/>
          </w:tcPr>
          <w:p w:rsidR="00F813C3" w:rsidRPr="00CA6AD4" w:rsidRDefault="00F813C3" w:rsidP="00F813C3">
            <w:pPr>
              <w:jc w:val="center"/>
              <w:rPr>
                <w:rFonts w:ascii="Verdana" w:eastAsia="Times New Roman" w:hAnsi="Verdana"/>
                <w:color w:val="000000"/>
                <w:sz w:val="14"/>
                <w:szCs w:val="14"/>
                <w:lang w:eastAsia="es-MX"/>
              </w:rPr>
            </w:pPr>
            <w:r>
              <w:rPr>
                <w:rFonts w:ascii="Verdana" w:eastAsia="Times New Roman" w:hAnsi="Verdana"/>
                <w:color w:val="000000"/>
                <w:sz w:val="14"/>
                <w:szCs w:val="14"/>
                <w:lang w:eastAsia="es-MX"/>
              </w:rPr>
              <w:t>83.6%</w:t>
            </w:r>
          </w:p>
        </w:tc>
      </w:tr>
      <w:tr w:rsidR="00F813C3" w:rsidRPr="00CA6AD4" w:rsidTr="00F813C3">
        <w:trPr>
          <w:trHeight w:val="1002"/>
          <w:jc w:val="center"/>
        </w:trPr>
        <w:tc>
          <w:tcPr>
            <w:tcW w:w="1336" w:type="pct"/>
            <w:shd w:val="clear" w:color="auto" w:fill="auto"/>
            <w:vAlign w:val="center"/>
          </w:tcPr>
          <w:p w:rsidR="00F813C3" w:rsidRPr="00CA6AD4" w:rsidRDefault="00F813C3" w:rsidP="00F813C3">
            <w:pPr>
              <w:jc w:val="center"/>
              <w:rPr>
                <w:rFonts w:ascii="Verdana" w:hAnsi="Verdana"/>
                <w:color w:val="000000"/>
                <w:sz w:val="14"/>
                <w:szCs w:val="14"/>
              </w:rPr>
            </w:pPr>
            <w:r w:rsidRPr="00CA6AD4">
              <w:rPr>
                <w:rFonts w:ascii="Verdana" w:hAnsi="Verdana"/>
                <w:color w:val="000000"/>
                <w:sz w:val="14"/>
                <w:szCs w:val="14"/>
              </w:rPr>
              <w:t>Mantenimiento de redes de Alcantarillado Sanitario y Pozos de Inspección</w:t>
            </w:r>
          </w:p>
        </w:tc>
        <w:tc>
          <w:tcPr>
            <w:tcW w:w="1232" w:type="pct"/>
            <w:shd w:val="clear" w:color="auto" w:fill="auto"/>
            <w:vAlign w:val="center"/>
          </w:tcPr>
          <w:p w:rsidR="00F813C3" w:rsidRPr="00CA6AD4" w:rsidRDefault="00F813C3" w:rsidP="00F813C3">
            <w:pPr>
              <w:jc w:val="center"/>
              <w:rPr>
                <w:rFonts w:ascii="Verdana" w:hAnsi="Verdana"/>
                <w:color w:val="000000"/>
                <w:sz w:val="14"/>
                <w:szCs w:val="14"/>
              </w:rPr>
            </w:pPr>
            <w:r w:rsidRPr="00CA6AD4">
              <w:rPr>
                <w:rFonts w:ascii="Verdana" w:hAnsi="Verdana"/>
                <w:color w:val="000000"/>
                <w:sz w:val="14"/>
                <w:szCs w:val="14"/>
              </w:rPr>
              <w:t>Mantenimiento de redes de Alcantarillado Sanitario y Pozos de Inspección</w:t>
            </w:r>
          </w:p>
        </w:tc>
        <w:tc>
          <w:tcPr>
            <w:tcW w:w="777" w:type="pct"/>
            <w:vAlign w:val="center"/>
          </w:tcPr>
          <w:p w:rsidR="00F813C3" w:rsidRPr="00CA6AD4" w:rsidRDefault="00F813C3" w:rsidP="00F813C3">
            <w:pPr>
              <w:jc w:val="center"/>
              <w:rPr>
                <w:rFonts w:ascii="Verdana" w:hAnsi="Verdana"/>
                <w:color w:val="000000"/>
                <w:sz w:val="14"/>
                <w:szCs w:val="14"/>
              </w:rPr>
            </w:pPr>
            <w:r w:rsidRPr="00CA6AD4">
              <w:rPr>
                <w:rFonts w:ascii="Verdana" w:hAnsi="Verdana"/>
                <w:color w:val="000000"/>
                <w:sz w:val="14"/>
                <w:szCs w:val="14"/>
              </w:rPr>
              <w:t>550</w:t>
            </w:r>
            <w:r>
              <w:rPr>
                <w:rFonts w:ascii="Verdana" w:hAnsi="Verdana"/>
                <w:color w:val="000000"/>
                <w:sz w:val="14"/>
                <w:szCs w:val="14"/>
              </w:rPr>
              <w:t xml:space="preserve"> </w:t>
            </w:r>
            <w:proofErr w:type="spellStart"/>
            <w:r>
              <w:rPr>
                <w:rFonts w:ascii="Verdana" w:hAnsi="Verdana"/>
                <w:color w:val="000000"/>
                <w:sz w:val="14"/>
                <w:szCs w:val="14"/>
              </w:rPr>
              <w:t>und</w:t>
            </w:r>
            <w:proofErr w:type="spellEnd"/>
          </w:p>
        </w:tc>
        <w:tc>
          <w:tcPr>
            <w:tcW w:w="774" w:type="pct"/>
            <w:shd w:val="clear" w:color="auto" w:fill="auto"/>
            <w:vAlign w:val="center"/>
          </w:tcPr>
          <w:p w:rsidR="00F813C3" w:rsidRPr="00CA6AD4" w:rsidRDefault="00F813C3" w:rsidP="00F813C3">
            <w:pPr>
              <w:jc w:val="center"/>
              <w:rPr>
                <w:rFonts w:ascii="Verdana" w:eastAsia="Times New Roman" w:hAnsi="Verdana"/>
                <w:color w:val="000000"/>
                <w:sz w:val="14"/>
                <w:szCs w:val="14"/>
                <w:lang w:eastAsia="es-MX"/>
              </w:rPr>
            </w:pPr>
            <w:r>
              <w:rPr>
                <w:rFonts w:ascii="Verdana" w:eastAsia="Times New Roman" w:hAnsi="Verdana"/>
                <w:color w:val="000000"/>
                <w:sz w:val="14"/>
                <w:szCs w:val="14"/>
                <w:lang w:eastAsia="es-MX"/>
              </w:rPr>
              <w:t xml:space="preserve">711 </w:t>
            </w:r>
            <w:proofErr w:type="spellStart"/>
            <w:r>
              <w:rPr>
                <w:rFonts w:ascii="Verdana" w:eastAsia="Times New Roman" w:hAnsi="Verdana"/>
                <w:color w:val="000000"/>
                <w:sz w:val="14"/>
                <w:szCs w:val="14"/>
                <w:lang w:eastAsia="es-MX"/>
              </w:rPr>
              <w:t>und</w:t>
            </w:r>
            <w:proofErr w:type="spellEnd"/>
          </w:p>
        </w:tc>
        <w:tc>
          <w:tcPr>
            <w:tcW w:w="881" w:type="pct"/>
            <w:vAlign w:val="center"/>
          </w:tcPr>
          <w:p w:rsidR="00F813C3" w:rsidRPr="00CA6AD4" w:rsidRDefault="00F813C3" w:rsidP="00F813C3">
            <w:pPr>
              <w:jc w:val="center"/>
              <w:rPr>
                <w:rFonts w:ascii="Verdana" w:eastAsia="Times New Roman" w:hAnsi="Verdana"/>
                <w:color w:val="000000"/>
                <w:sz w:val="14"/>
                <w:szCs w:val="14"/>
                <w:lang w:eastAsia="es-MX"/>
              </w:rPr>
            </w:pPr>
            <w:r>
              <w:rPr>
                <w:rFonts w:ascii="Verdana" w:eastAsia="Times New Roman" w:hAnsi="Verdana"/>
                <w:color w:val="000000"/>
                <w:sz w:val="14"/>
                <w:szCs w:val="14"/>
                <w:lang w:eastAsia="es-MX"/>
              </w:rPr>
              <w:t>129.3%</w:t>
            </w:r>
          </w:p>
        </w:tc>
      </w:tr>
    </w:tbl>
    <w:p w:rsidR="00F813C3" w:rsidRPr="00BE15CA" w:rsidRDefault="00F813C3" w:rsidP="00F813C3">
      <w:pPr>
        <w:rPr>
          <w:rFonts w:ascii="Verdana" w:hAnsi="Verdana"/>
          <w:sz w:val="18"/>
          <w:szCs w:val="18"/>
        </w:rPr>
      </w:pPr>
    </w:p>
    <w:p w:rsidR="00F813C3" w:rsidRPr="008C452C" w:rsidRDefault="00F813C3" w:rsidP="00753B5E">
      <w:pPr>
        <w:pStyle w:val="Prrafodelista"/>
        <w:numPr>
          <w:ilvl w:val="0"/>
          <w:numId w:val="39"/>
        </w:numPr>
        <w:spacing w:line="276" w:lineRule="auto"/>
        <w:jc w:val="both"/>
        <w:rPr>
          <w:rFonts w:ascii="Verdana" w:hAnsi="Verdana"/>
          <w:b/>
          <w:sz w:val="18"/>
          <w:szCs w:val="18"/>
        </w:rPr>
      </w:pPr>
      <w:r w:rsidRPr="008C452C">
        <w:rPr>
          <w:rFonts w:ascii="Verdana" w:hAnsi="Verdana"/>
          <w:b/>
          <w:color w:val="000000"/>
          <w:sz w:val="18"/>
          <w:szCs w:val="18"/>
        </w:rPr>
        <w:t>Mantenimiento de las Estaciones de Bombeo de aguas residuales</w:t>
      </w:r>
    </w:p>
    <w:p w:rsidR="00F813C3" w:rsidRPr="008C452C" w:rsidRDefault="00F813C3" w:rsidP="00F813C3">
      <w:pPr>
        <w:spacing w:line="276" w:lineRule="auto"/>
        <w:jc w:val="both"/>
        <w:rPr>
          <w:rFonts w:ascii="Verdana" w:hAnsi="Verdana"/>
          <w:b/>
          <w:sz w:val="18"/>
          <w:szCs w:val="18"/>
        </w:rPr>
      </w:pPr>
    </w:p>
    <w:p w:rsidR="00F813C3" w:rsidRPr="008C452C" w:rsidRDefault="00F813C3" w:rsidP="00F813C3">
      <w:pPr>
        <w:pStyle w:val="Prrafodelista"/>
        <w:widowControl w:val="0"/>
        <w:tabs>
          <w:tab w:val="left" w:pos="567"/>
        </w:tabs>
        <w:autoSpaceDE w:val="0"/>
        <w:autoSpaceDN w:val="0"/>
        <w:adjustRightInd w:val="0"/>
        <w:ind w:left="0" w:right="136"/>
        <w:jc w:val="both"/>
        <w:rPr>
          <w:rFonts w:ascii="Verdana" w:hAnsi="Verdana" w:cs="Arial"/>
          <w:sz w:val="18"/>
          <w:szCs w:val="18"/>
          <w:lang w:val="es-ES"/>
        </w:rPr>
      </w:pPr>
      <w:r w:rsidRPr="008C452C">
        <w:rPr>
          <w:rFonts w:ascii="Verdana" w:hAnsi="Verdana" w:cs="Arial"/>
          <w:sz w:val="18"/>
          <w:szCs w:val="18"/>
          <w:lang w:val="es-ES"/>
        </w:rPr>
        <w:t xml:space="preserve">Se realizaron mantenimientos preventivos y correctivos de las Cuatro Estaciones de Bombeo de Aguas residuales (Raudal-Américas, Villa Lucía, La Esmeralda y Ciudad Berlín) garantizando normal funcionamiento del sistema de alcantarillado en estos sectores. </w:t>
      </w:r>
    </w:p>
    <w:p w:rsidR="00F813C3" w:rsidRPr="008C452C" w:rsidRDefault="00F813C3" w:rsidP="00F813C3">
      <w:pPr>
        <w:pStyle w:val="Prrafodelista"/>
        <w:widowControl w:val="0"/>
        <w:tabs>
          <w:tab w:val="left" w:pos="567"/>
        </w:tabs>
        <w:autoSpaceDE w:val="0"/>
        <w:autoSpaceDN w:val="0"/>
        <w:adjustRightInd w:val="0"/>
        <w:ind w:left="0" w:right="136"/>
        <w:jc w:val="both"/>
        <w:rPr>
          <w:rFonts w:ascii="Verdana" w:hAnsi="Verdana" w:cs="Arial"/>
          <w:sz w:val="18"/>
          <w:szCs w:val="18"/>
          <w:lang w:val="es-ES"/>
        </w:rPr>
      </w:pPr>
    </w:p>
    <w:p w:rsidR="00F813C3" w:rsidRPr="008C452C" w:rsidRDefault="00F813C3" w:rsidP="00F813C3">
      <w:pPr>
        <w:widowControl w:val="0"/>
        <w:tabs>
          <w:tab w:val="left" w:pos="567"/>
        </w:tabs>
        <w:autoSpaceDE w:val="0"/>
        <w:autoSpaceDN w:val="0"/>
        <w:adjustRightInd w:val="0"/>
        <w:ind w:right="136"/>
        <w:jc w:val="both"/>
        <w:rPr>
          <w:rFonts w:ascii="Verdana" w:hAnsi="Verdana" w:cs="Swis721 Cn BT"/>
          <w:sz w:val="18"/>
          <w:szCs w:val="18"/>
          <w:lang w:val="es-ES" w:eastAsia="en-US"/>
        </w:rPr>
      </w:pPr>
      <w:r w:rsidRPr="008C452C">
        <w:rPr>
          <w:rFonts w:ascii="Verdana" w:hAnsi="Verdana" w:cs="Swis721 Cn BT"/>
          <w:sz w:val="18"/>
          <w:szCs w:val="18"/>
          <w:lang w:val="es-ES" w:eastAsia="en-US"/>
        </w:rPr>
        <w:t>Se realizó cambio de Válvula Cheque de 3” en la Estación de Bombeo de Ciudad Berlín con el fin de garantizar su normal funcionamiento.</w:t>
      </w:r>
    </w:p>
    <w:p w:rsidR="00F813C3" w:rsidRPr="008C452C" w:rsidRDefault="00F813C3" w:rsidP="00F813C3">
      <w:pPr>
        <w:widowControl w:val="0"/>
        <w:tabs>
          <w:tab w:val="left" w:pos="567"/>
        </w:tabs>
        <w:autoSpaceDE w:val="0"/>
        <w:autoSpaceDN w:val="0"/>
        <w:adjustRightInd w:val="0"/>
        <w:ind w:right="136"/>
        <w:jc w:val="both"/>
        <w:rPr>
          <w:rFonts w:ascii="Verdana" w:hAnsi="Verdana" w:cs="Swis721 Cn BT"/>
          <w:sz w:val="18"/>
          <w:szCs w:val="18"/>
          <w:lang w:val="es-ES" w:eastAsia="en-US"/>
        </w:rPr>
      </w:pPr>
    </w:p>
    <w:p w:rsidR="00F813C3" w:rsidRPr="008C452C" w:rsidRDefault="00F813C3" w:rsidP="00F813C3">
      <w:pPr>
        <w:pStyle w:val="Prrafodelista"/>
        <w:widowControl w:val="0"/>
        <w:tabs>
          <w:tab w:val="left" w:pos="567"/>
        </w:tabs>
        <w:autoSpaceDE w:val="0"/>
        <w:autoSpaceDN w:val="0"/>
        <w:adjustRightInd w:val="0"/>
        <w:ind w:left="0" w:right="136"/>
        <w:jc w:val="both"/>
        <w:rPr>
          <w:rFonts w:ascii="Verdana" w:hAnsi="Verdana" w:cs="Arial"/>
          <w:sz w:val="18"/>
          <w:szCs w:val="18"/>
          <w:lang w:val="es-ES"/>
        </w:rPr>
      </w:pPr>
      <w:r w:rsidRPr="008C452C">
        <w:rPr>
          <w:rFonts w:ascii="Verdana" w:hAnsi="Verdana" w:cs="Swis721 Cn BT"/>
          <w:sz w:val="18"/>
          <w:szCs w:val="18"/>
          <w:lang w:val="es-ES" w:eastAsia="en-US"/>
        </w:rPr>
        <w:t>En septiembre, se presentó daño en la bomba sumergible de Raudal-Américas, por tanto  fue reemplazada por la bomba sumergible que se encontraba trabajando en La Esmeralda.  Mientras la Estación la Esmeralda estuvo sin bomba sumergible, se apoyó con el equipo AQUATECH B10, succionando el agua residual del pozo de bombeo y disponiéndola directamente en el alcantarillado sanitario, con el fin de evitar rebosamientos que afectaran a las comunidades aledañas.  Se realizó montaje e instalación de bomba de 3” en la Estación La Esmeralda quedando operando correctamente.</w:t>
      </w:r>
    </w:p>
    <w:p w:rsidR="00F813C3" w:rsidRPr="008C452C" w:rsidRDefault="00F813C3" w:rsidP="00F813C3">
      <w:pPr>
        <w:pStyle w:val="Prrafodelista"/>
        <w:widowControl w:val="0"/>
        <w:tabs>
          <w:tab w:val="left" w:pos="567"/>
        </w:tabs>
        <w:autoSpaceDE w:val="0"/>
        <w:autoSpaceDN w:val="0"/>
        <w:adjustRightInd w:val="0"/>
        <w:ind w:left="0" w:right="136"/>
        <w:jc w:val="both"/>
        <w:rPr>
          <w:rFonts w:ascii="Verdana" w:hAnsi="Verdana" w:cs="Arial"/>
          <w:sz w:val="18"/>
          <w:szCs w:val="18"/>
          <w:lang w:val="es-ES"/>
        </w:rPr>
      </w:pPr>
    </w:p>
    <w:p w:rsidR="004201AC" w:rsidRPr="004201AC" w:rsidRDefault="004201AC" w:rsidP="004201AC">
      <w:pPr>
        <w:pStyle w:val="Prrafodelista"/>
        <w:widowControl w:val="0"/>
        <w:tabs>
          <w:tab w:val="left" w:pos="567"/>
        </w:tabs>
        <w:autoSpaceDE w:val="0"/>
        <w:autoSpaceDN w:val="0"/>
        <w:adjustRightInd w:val="0"/>
        <w:spacing w:line="276" w:lineRule="auto"/>
        <w:ind w:left="0" w:right="136"/>
        <w:jc w:val="both"/>
        <w:rPr>
          <w:rFonts w:ascii="Verdana" w:eastAsiaTheme="minorHAnsi" w:hAnsi="Verdana" w:cs="Swis721 Cn BT"/>
          <w:sz w:val="18"/>
          <w:szCs w:val="18"/>
          <w:lang w:val="es-MX" w:eastAsia="en-US"/>
        </w:rPr>
      </w:pPr>
      <w:r w:rsidRPr="004201AC">
        <w:rPr>
          <w:rFonts w:ascii="Verdana" w:hAnsi="Verdana" w:cs="Arial"/>
          <w:sz w:val="18"/>
          <w:szCs w:val="18"/>
          <w:lang w:val="es-ES"/>
        </w:rPr>
        <w:t xml:space="preserve">Con el fin de evitar rebosamientos de aguas residuales en el interior de las viviendas más cercanas a la Estación de Bombeo de Ciudad Berlín, se realizó instalación por parte de la EAAAY de seis válvulas </w:t>
      </w:r>
      <w:proofErr w:type="spellStart"/>
      <w:r w:rsidRPr="004201AC">
        <w:rPr>
          <w:rFonts w:ascii="Verdana" w:hAnsi="Verdana" w:cs="Arial"/>
          <w:sz w:val="18"/>
          <w:szCs w:val="18"/>
          <w:lang w:val="es-ES"/>
        </w:rPr>
        <w:t>antiretorno</w:t>
      </w:r>
      <w:proofErr w:type="spellEnd"/>
      <w:r w:rsidRPr="004201AC">
        <w:rPr>
          <w:rFonts w:ascii="Verdana" w:hAnsi="Verdana" w:cs="Arial"/>
          <w:sz w:val="18"/>
          <w:szCs w:val="18"/>
          <w:lang w:val="es-ES"/>
        </w:rPr>
        <w:t xml:space="preserve"> de 6” (Cheques)  en las acometidas domiciliarias de alcantarillado de las siguientes direcciones:</w:t>
      </w:r>
      <w:r w:rsidRPr="004201AC">
        <w:rPr>
          <w:rFonts w:ascii="Verdana" w:hAnsi="Verdana"/>
          <w:sz w:val="18"/>
          <w:szCs w:val="18"/>
          <w:lang w:val="es-MX"/>
        </w:rPr>
        <w:t xml:space="preserve"> </w:t>
      </w:r>
      <w:r w:rsidRPr="004201AC">
        <w:rPr>
          <w:rFonts w:ascii="Verdana" w:hAnsi="Verdana" w:cs="Arial"/>
          <w:sz w:val="18"/>
          <w:szCs w:val="18"/>
          <w:lang w:val="es-ES"/>
        </w:rPr>
        <w:t>Casa frente a Estación Ciudad Berlín, MANZANA C CASA 19, MANZANA E CASA 61, MANZANA E CASA 65, MANZANA E CASA 60, MANZANA E CASA 58, Casa enseguida de Estación de Bombeo Raudal-Américas.</w:t>
      </w:r>
    </w:p>
    <w:p w:rsidR="00F813C3" w:rsidRPr="004201AC" w:rsidRDefault="00F813C3" w:rsidP="00F813C3">
      <w:pPr>
        <w:spacing w:line="276" w:lineRule="auto"/>
        <w:jc w:val="both"/>
        <w:rPr>
          <w:rFonts w:ascii="Verdana" w:hAnsi="Verdana"/>
          <w:b/>
          <w:sz w:val="18"/>
          <w:szCs w:val="18"/>
          <w:lang w:val="es-MX"/>
        </w:rPr>
      </w:pPr>
    </w:p>
    <w:p w:rsidR="00F813C3" w:rsidRPr="008C452C" w:rsidRDefault="00F813C3" w:rsidP="00753B5E">
      <w:pPr>
        <w:pStyle w:val="Prrafodelista"/>
        <w:numPr>
          <w:ilvl w:val="0"/>
          <w:numId w:val="39"/>
        </w:numPr>
        <w:jc w:val="both"/>
        <w:rPr>
          <w:rFonts w:ascii="Verdana" w:hAnsi="Verdana"/>
          <w:b/>
          <w:color w:val="000000"/>
          <w:sz w:val="18"/>
          <w:szCs w:val="18"/>
        </w:rPr>
      </w:pPr>
      <w:r w:rsidRPr="008C452C">
        <w:rPr>
          <w:rFonts w:ascii="Verdana" w:hAnsi="Verdana"/>
          <w:b/>
          <w:color w:val="000000"/>
          <w:sz w:val="18"/>
          <w:szCs w:val="18"/>
        </w:rPr>
        <w:t>Reposición de Tapas de seguridad  para Pozos de Inspección</w:t>
      </w:r>
    </w:p>
    <w:p w:rsidR="00F813C3" w:rsidRPr="008C452C" w:rsidRDefault="00F813C3" w:rsidP="00F813C3">
      <w:pPr>
        <w:spacing w:line="276" w:lineRule="auto"/>
        <w:jc w:val="both"/>
        <w:rPr>
          <w:rFonts w:ascii="Verdana" w:hAnsi="Verdana"/>
          <w:b/>
          <w:sz w:val="18"/>
          <w:szCs w:val="18"/>
        </w:rPr>
      </w:pPr>
    </w:p>
    <w:p w:rsidR="00F813C3" w:rsidRPr="008C452C" w:rsidRDefault="00F813C3" w:rsidP="00F813C3">
      <w:pPr>
        <w:pStyle w:val="Prrafodelista"/>
        <w:widowControl w:val="0"/>
        <w:tabs>
          <w:tab w:val="left" w:pos="567"/>
        </w:tabs>
        <w:autoSpaceDE w:val="0"/>
        <w:autoSpaceDN w:val="0"/>
        <w:adjustRightInd w:val="0"/>
        <w:ind w:left="0" w:right="136"/>
        <w:jc w:val="both"/>
        <w:rPr>
          <w:rFonts w:ascii="Verdana" w:eastAsiaTheme="minorHAnsi" w:hAnsi="Verdana" w:cs="Swis721 Cn BT"/>
          <w:sz w:val="18"/>
          <w:szCs w:val="18"/>
          <w:lang w:val="es-MX" w:eastAsia="en-US"/>
        </w:rPr>
      </w:pPr>
      <w:r w:rsidRPr="008C452C">
        <w:rPr>
          <w:rFonts w:ascii="Verdana" w:eastAsiaTheme="minorHAnsi" w:hAnsi="Verdana" w:cs="Swis721 Cn BT"/>
          <w:sz w:val="18"/>
          <w:szCs w:val="18"/>
          <w:lang w:val="es-MX" w:eastAsia="en-US"/>
        </w:rPr>
        <w:t xml:space="preserve">Instalación 92 tapas de en los pozos de inspección de alcantarillado sanitario, las cuales corresponden a 5 tapas de Hierro Fundido, 49 tapas de Hierro </w:t>
      </w:r>
      <w:proofErr w:type="spellStart"/>
      <w:r w:rsidRPr="008C452C">
        <w:rPr>
          <w:rFonts w:ascii="Verdana" w:eastAsiaTheme="minorHAnsi" w:hAnsi="Verdana" w:cs="Swis721 Cn BT"/>
          <w:sz w:val="18"/>
          <w:szCs w:val="18"/>
          <w:lang w:val="es-MX" w:eastAsia="en-US"/>
        </w:rPr>
        <w:t>Ductil</w:t>
      </w:r>
      <w:proofErr w:type="spellEnd"/>
      <w:r w:rsidRPr="008C452C">
        <w:rPr>
          <w:rFonts w:ascii="Verdana" w:eastAsiaTheme="minorHAnsi" w:hAnsi="Verdana" w:cs="Swis721 Cn BT"/>
          <w:sz w:val="18"/>
          <w:szCs w:val="18"/>
          <w:lang w:val="es-MX" w:eastAsia="en-US"/>
        </w:rPr>
        <w:t xml:space="preserve">, 13 tapas reinstaladas y 25 tapas recuperadas.  Se evidencia que del total de las tapas instaladas el 41.30%% de las tapas corresponde a tapas reinstaladas y recuperadas por la EAAAY, lo cual evidencia una </w:t>
      </w:r>
      <w:r w:rsidRPr="008C452C">
        <w:rPr>
          <w:rFonts w:ascii="Verdana" w:eastAsiaTheme="minorHAnsi" w:hAnsi="Verdana" w:cs="Swis721 Cn BT"/>
          <w:sz w:val="18"/>
          <w:szCs w:val="18"/>
          <w:lang w:val="es-MX" w:eastAsia="en-US"/>
        </w:rPr>
        <w:lastRenderedPageBreak/>
        <w:t>política de reutilización de tapas. Se observó que durante el 2017 bajó el hurto y pérdida de tapas por  tanto es menor la cantidad de tapas instaladas durante este año respecto al año anterior.</w:t>
      </w:r>
    </w:p>
    <w:p w:rsidR="00F813C3" w:rsidRPr="008C452C" w:rsidRDefault="00F813C3" w:rsidP="00F813C3">
      <w:pPr>
        <w:pStyle w:val="Prrafodelista"/>
        <w:widowControl w:val="0"/>
        <w:tabs>
          <w:tab w:val="left" w:pos="567"/>
        </w:tabs>
        <w:autoSpaceDE w:val="0"/>
        <w:autoSpaceDN w:val="0"/>
        <w:adjustRightInd w:val="0"/>
        <w:ind w:left="0" w:right="136"/>
        <w:jc w:val="both"/>
        <w:rPr>
          <w:rFonts w:ascii="Verdana" w:eastAsiaTheme="minorHAnsi" w:hAnsi="Verdana" w:cs="Swis721 Cn BT"/>
          <w:sz w:val="18"/>
          <w:szCs w:val="18"/>
          <w:lang w:val="es-MX" w:eastAsia="en-US"/>
        </w:rPr>
      </w:pPr>
    </w:p>
    <w:p w:rsidR="00F813C3" w:rsidRPr="008C452C" w:rsidRDefault="00F813C3" w:rsidP="00F813C3">
      <w:pPr>
        <w:pStyle w:val="Prrafodelista"/>
        <w:widowControl w:val="0"/>
        <w:tabs>
          <w:tab w:val="left" w:pos="567"/>
        </w:tabs>
        <w:autoSpaceDE w:val="0"/>
        <w:autoSpaceDN w:val="0"/>
        <w:adjustRightInd w:val="0"/>
        <w:ind w:left="0" w:right="136"/>
        <w:jc w:val="center"/>
        <w:rPr>
          <w:rFonts w:ascii="Verdana" w:eastAsiaTheme="minorHAnsi" w:hAnsi="Verdana" w:cs="Swis721 Cn BT"/>
          <w:sz w:val="18"/>
          <w:szCs w:val="18"/>
          <w:lang w:eastAsia="en-US"/>
        </w:rPr>
      </w:pPr>
      <w:r w:rsidRPr="008C452C">
        <w:rPr>
          <w:rFonts w:ascii="Verdana" w:hAnsi="Verdana"/>
          <w:noProof/>
          <w:sz w:val="18"/>
          <w:szCs w:val="18"/>
          <w:lang w:eastAsia="es-CO"/>
        </w:rPr>
        <w:drawing>
          <wp:inline distT="0" distB="0" distL="0" distR="0" wp14:anchorId="0A056ED1" wp14:editId="0D790FEF">
            <wp:extent cx="1762125" cy="1933960"/>
            <wp:effectExtent l="76200" t="76200" r="123825" b="142875"/>
            <wp:docPr id="65083" name="Imagen 650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cstate="print"/>
                    <a:srcRect l="40224" t="18039" r="40007" b="34569"/>
                    <a:stretch/>
                  </pic:blipFill>
                  <pic:spPr bwMode="auto">
                    <a:xfrm>
                      <a:off x="0" y="0"/>
                      <a:ext cx="1779862" cy="1953427"/>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rsidR="00F813C3" w:rsidRPr="008C452C" w:rsidRDefault="00F813C3" w:rsidP="00F813C3">
      <w:pPr>
        <w:spacing w:line="276" w:lineRule="auto"/>
        <w:jc w:val="both"/>
        <w:rPr>
          <w:rFonts w:ascii="Verdana" w:hAnsi="Verdana"/>
          <w:b/>
          <w:sz w:val="18"/>
          <w:szCs w:val="18"/>
        </w:rPr>
      </w:pPr>
    </w:p>
    <w:p w:rsidR="00F813C3" w:rsidRPr="008C452C" w:rsidRDefault="00F813C3" w:rsidP="00753B5E">
      <w:pPr>
        <w:pStyle w:val="Prrafodelista"/>
        <w:numPr>
          <w:ilvl w:val="0"/>
          <w:numId w:val="40"/>
        </w:numPr>
        <w:spacing w:line="276" w:lineRule="auto"/>
        <w:jc w:val="both"/>
        <w:rPr>
          <w:rFonts w:ascii="Verdana" w:hAnsi="Verdana"/>
          <w:b/>
          <w:sz w:val="18"/>
          <w:szCs w:val="18"/>
        </w:rPr>
      </w:pPr>
      <w:r w:rsidRPr="008C452C">
        <w:rPr>
          <w:rFonts w:ascii="Verdana" w:hAnsi="Verdana"/>
          <w:b/>
          <w:color w:val="000000"/>
          <w:sz w:val="18"/>
          <w:szCs w:val="18"/>
        </w:rPr>
        <w:t>Mantenimiento de redes de Alcantarillado Sanitario y Pozos de Inspección</w:t>
      </w:r>
    </w:p>
    <w:p w:rsidR="00F813C3" w:rsidRPr="008C452C" w:rsidRDefault="00F813C3" w:rsidP="00F813C3">
      <w:pPr>
        <w:spacing w:line="276" w:lineRule="auto"/>
        <w:jc w:val="both"/>
        <w:rPr>
          <w:rFonts w:ascii="Verdana" w:hAnsi="Verdana"/>
          <w:b/>
          <w:sz w:val="18"/>
          <w:szCs w:val="18"/>
        </w:rPr>
      </w:pPr>
    </w:p>
    <w:p w:rsidR="00F813C3" w:rsidRPr="008C452C" w:rsidRDefault="00F813C3" w:rsidP="00F813C3">
      <w:pPr>
        <w:pStyle w:val="Prrafodelista"/>
        <w:widowControl w:val="0"/>
        <w:tabs>
          <w:tab w:val="left" w:pos="567"/>
        </w:tabs>
        <w:autoSpaceDE w:val="0"/>
        <w:autoSpaceDN w:val="0"/>
        <w:adjustRightInd w:val="0"/>
        <w:ind w:left="0" w:right="136"/>
        <w:jc w:val="both"/>
        <w:rPr>
          <w:rFonts w:ascii="Verdana" w:eastAsiaTheme="minorHAnsi" w:hAnsi="Verdana" w:cs="Swis721 Cn BT"/>
          <w:sz w:val="18"/>
          <w:szCs w:val="18"/>
          <w:lang w:val="es-MX" w:eastAsia="en-US"/>
        </w:rPr>
      </w:pPr>
      <w:r w:rsidRPr="008C452C">
        <w:rPr>
          <w:rFonts w:ascii="Verdana" w:eastAsiaTheme="minorHAnsi" w:hAnsi="Verdana" w:cs="Swis721 Cn BT"/>
          <w:sz w:val="18"/>
          <w:szCs w:val="18"/>
          <w:lang w:val="es-MX" w:eastAsia="en-US"/>
        </w:rPr>
        <w:t xml:space="preserve">Corresponde a mantenimientos atendidos por taponamientos de colector de alcantarillado, acometidas domiciliarias y reconstrucción, mantenimiento de pozos de inspección; se realizaron 711  mantenimientos con el Equipo succión presión, sonda, </w:t>
      </w:r>
      <w:proofErr w:type="spellStart"/>
      <w:r w:rsidRPr="008C452C">
        <w:rPr>
          <w:rFonts w:ascii="Verdana" w:eastAsiaTheme="minorHAnsi" w:hAnsi="Verdana" w:cs="Swis721 Cn BT"/>
          <w:sz w:val="18"/>
          <w:szCs w:val="18"/>
          <w:lang w:val="es-MX" w:eastAsia="en-US"/>
        </w:rPr>
        <w:t>rotosonda</w:t>
      </w:r>
      <w:proofErr w:type="spellEnd"/>
      <w:r w:rsidRPr="008C452C">
        <w:rPr>
          <w:rFonts w:ascii="Verdana" w:eastAsiaTheme="minorHAnsi" w:hAnsi="Verdana" w:cs="Swis721 Cn BT"/>
          <w:sz w:val="18"/>
          <w:szCs w:val="18"/>
          <w:lang w:val="es-MX" w:eastAsia="en-US"/>
        </w:rPr>
        <w:t xml:space="preserve"> y herramientas menores, superando la meta programada para el 2017.  </w:t>
      </w:r>
    </w:p>
    <w:p w:rsidR="00F813C3" w:rsidRPr="008C452C" w:rsidRDefault="00F813C3" w:rsidP="00F813C3">
      <w:pPr>
        <w:pStyle w:val="Prrafodelista"/>
        <w:widowControl w:val="0"/>
        <w:tabs>
          <w:tab w:val="left" w:pos="567"/>
        </w:tabs>
        <w:autoSpaceDE w:val="0"/>
        <w:autoSpaceDN w:val="0"/>
        <w:adjustRightInd w:val="0"/>
        <w:ind w:left="0" w:right="136"/>
        <w:jc w:val="both"/>
        <w:rPr>
          <w:rFonts w:ascii="Verdana" w:eastAsiaTheme="minorHAnsi" w:hAnsi="Verdana" w:cs="Swis721 Cn BT"/>
          <w:sz w:val="18"/>
          <w:szCs w:val="18"/>
          <w:lang w:val="es-MX" w:eastAsia="en-US"/>
        </w:rPr>
      </w:pPr>
    </w:p>
    <w:p w:rsidR="00F813C3" w:rsidRPr="008C452C" w:rsidRDefault="00F813C3" w:rsidP="00F813C3">
      <w:pPr>
        <w:pStyle w:val="Prrafodelista"/>
        <w:widowControl w:val="0"/>
        <w:tabs>
          <w:tab w:val="left" w:pos="567"/>
        </w:tabs>
        <w:autoSpaceDE w:val="0"/>
        <w:autoSpaceDN w:val="0"/>
        <w:adjustRightInd w:val="0"/>
        <w:ind w:left="0" w:right="136"/>
        <w:jc w:val="both"/>
        <w:rPr>
          <w:rFonts w:ascii="Verdana" w:eastAsiaTheme="minorHAnsi" w:hAnsi="Verdana" w:cs="Swis721 Cn BT"/>
          <w:sz w:val="18"/>
          <w:szCs w:val="18"/>
          <w:lang w:val="es-MX" w:eastAsia="en-US"/>
        </w:rPr>
      </w:pPr>
      <w:r w:rsidRPr="008C452C">
        <w:rPr>
          <w:rFonts w:ascii="Verdana" w:eastAsiaTheme="minorHAnsi" w:hAnsi="Verdana" w:cs="Swis721 Cn BT"/>
          <w:sz w:val="18"/>
          <w:szCs w:val="18"/>
          <w:lang w:val="es-MX" w:eastAsia="en-US"/>
        </w:rPr>
        <w:t xml:space="preserve">Se realizó mantenimiento preventivo  con equipo succión presión en los barrios  Brisas del </w:t>
      </w:r>
      <w:proofErr w:type="spellStart"/>
      <w:r w:rsidRPr="008C452C">
        <w:rPr>
          <w:rFonts w:ascii="Verdana" w:eastAsiaTheme="minorHAnsi" w:hAnsi="Verdana" w:cs="Swis721 Cn BT"/>
          <w:sz w:val="18"/>
          <w:szCs w:val="18"/>
          <w:lang w:val="es-MX" w:eastAsia="en-US"/>
        </w:rPr>
        <w:t>Cravo</w:t>
      </w:r>
      <w:proofErr w:type="spellEnd"/>
      <w:r w:rsidRPr="008C452C">
        <w:rPr>
          <w:rFonts w:ascii="Verdana" w:eastAsiaTheme="minorHAnsi" w:hAnsi="Verdana" w:cs="Swis721 Cn BT"/>
          <w:sz w:val="18"/>
          <w:szCs w:val="18"/>
          <w:lang w:val="es-MX" w:eastAsia="en-US"/>
        </w:rPr>
        <w:t xml:space="preserve">, La Pradera, Villas del Prado, Villa Rocío, La </w:t>
      </w:r>
      <w:proofErr w:type="spellStart"/>
      <w:r w:rsidRPr="008C452C">
        <w:rPr>
          <w:rFonts w:ascii="Verdana" w:eastAsiaTheme="minorHAnsi" w:hAnsi="Verdana" w:cs="Swis721 Cn BT"/>
          <w:sz w:val="18"/>
          <w:szCs w:val="18"/>
          <w:lang w:val="es-MX" w:eastAsia="en-US"/>
        </w:rPr>
        <w:t>Corocora</w:t>
      </w:r>
      <w:proofErr w:type="spellEnd"/>
      <w:r w:rsidRPr="008C452C">
        <w:rPr>
          <w:rFonts w:ascii="Verdana" w:eastAsiaTheme="minorHAnsi" w:hAnsi="Verdana" w:cs="Swis721 Cn BT"/>
          <w:sz w:val="18"/>
          <w:szCs w:val="18"/>
          <w:lang w:val="es-MX" w:eastAsia="en-US"/>
        </w:rPr>
        <w:t xml:space="preserve">,  Los Progresos, Triunfo, Remanso, Villa Nelly, ciudad Jardín y  sector centro de la Ciudad de Yopal, entre otros. </w:t>
      </w:r>
    </w:p>
    <w:p w:rsidR="00F813C3" w:rsidRPr="008C452C" w:rsidRDefault="00F813C3" w:rsidP="00F813C3">
      <w:pPr>
        <w:pStyle w:val="Prrafodelista"/>
        <w:widowControl w:val="0"/>
        <w:tabs>
          <w:tab w:val="left" w:pos="567"/>
        </w:tabs>
        <w:autoSpaceDE w:val="0"/>
        <w:autoSpaceDN w:val="0"/>
        <w:adjustRightInd w:val="0"/>
        <w:ind w:left="0" w:right="136"/>
        <w:jc w:val="both"/>
        <w:rPr>
          <w:rFonts w:ascii="Verdana" w:eastAsiaTheme="minorHAnsi" w:hAnsi="Verdana" w:cs="Swis721 Cn BT"/>
          <w:sz w:val="18"/>
          <w:szCs w:val="18"/>
          <w:lang w:val="es-MX" w:eastAsia="en-US"/>
        </w:rPr>
      </w:pPr>
    </w:p>
    <w:p w:rsidR="00F813C3" w:rsidRPr="008C452C" w:rsidRDefault="00F813C3" w:rsidP="00F813C3">
      <w:pPr>
        <w:pStyle w:val="Prrafodelista"/>
        <w:widowControl w:val="0"/>
        <w:tabs>
          <w:tab w:val="left" w:pos="567"/>
        </w:tabs>
        <w:autoSpaceDE w:val="0"/>
        <w:autoSpaceDN w:val="0"/>
        <w:adjustRightInd w:val="0"/>
        <w:ind w:left="0" w:right="136"/>
        <w:jc w:val="both"/>
        <w:rPr>
          <w:rFonts w:ascii="Verdana" w:eastAsiaTheme="minorHAnsi" w:hAnsi="Verdana" w:cs="Swis721 Cn BT"/>
          <w:sz w:val="18"/>
          <w:szCs w:val="18"/>
          <w:lang w:val="es-MX" w:eastAsia="en-US"/>
        </w:rPr>
      </w:pPr>
      <w:r w:rsidRPr="008C452C">
        <w:rPr>
          <w:rFonts w:ascii="Verdana" w:eastAsiaTheme="minorHAnsi" w:hAnsi="Verdana" w:cs="Swis721 Cn BT"/>
          <w:sz w:val="18"/>
          <w:szCs w:val="18"/>
          <w:lang w:val="es-MX" w:eastAsia="en-US"/>
        </w:rPr>
        <w:t xml:space="preserve">Se reparó colector de  alcantarillado ubicado en la carrera 23 con calle 24 y carrera 22 entre calles 7 y 8.  Se evidenció la necesidad de reposición de colector de alcantarillado sanitario del sector de la carrera 22 entre calles 7 y 8, el cual se encuentra en proceso precontractual.       </w:t>
      </w:r>
    </w:p>
    <w:p w:rsidR="00F813C3" w:rsidRPr="008C452C" w:rsidRDefault="00F813C3" w:rsidP="00F813C3">
      <w:pPr>
        <w:pStyle w:val="Prrafodelista"/>
        <w:widowControl w:val="0"/>
        <w:tabs>
          <w:tab w:val="left" w:pos="567"/>
        </w:tabs>
        <w:autoSpaceDE w:val="0"/>
        <w:autoSpaceDN w:val="0"/>
        <w:adjustRightInd w:val="0"/>
        <w:ind w:left="0" w:right="136"/>
        <w:jc w:val="center"/>
        <w:rPr>
          <w:rFonts w:ascii="Verdana" w:eastAsiaTheme="minorHAnsi" w:hAnsi="Verdana" w:cs="Swis721 Cn BT"/>
          <w:sz w:val="18"/>
          <w:szCs w:val="18"/>
          <w:lang w:eastAsia="en-US"/>
        </w:rPr>
      </w:pPr>
      <w:r w:rsidRPr="008C452C">
        <w:rPr>
          <w:rFonts w:ascii="Verdana" w:hAnsi="Verdana"/>
          <w:noProof/>
          <w:sz w:val="18"/>
          <w:szCs w:val="18"/>
          <w:lang w:eastAsia="es-CO"/>
        </w:rPr>
        <w:drawing>
          <wp:inline distT="0" distB="0" distL="0" distR="0" wp14:anchorId="78650CA7" wp14:editId="57A351C9">
            <wp:extent cx="1430824" cy="1724025"/>
            <wp:effectExtent l="76200" t="76200" r="131445" b="123825"/>
            <wp:docPr id="91" name="Imagen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l="39649" t="34988" r="38947" b="17826"/>
                    <a:stretch/>
                  </pic:blipFill>
                  <pic:spPr bwMode="auto">
                    <a:xfrm>
                      <a:off x="0" y="0"/>
                      <a:ext cx="1433542" cy="17273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r w:rsidRPr="008C452C">
        <w:rPr>
          <w:rFonts w:ascii="Verdana" w:hAnsi="Verdana"/>
          <w:noProof/>
          <w:sz w:val="18"/>
          <w:szCs w:val="18"/>
          <w:lang w:eastAsia="es-CO"/>
        </w:rPr>
        <w:drawing>
          <wp:inline distT="0" distB="0" distL="0" distR="0" wp14:anchorId="2F85743F" wp14:editId="2DC961C4">
            <wp:extent cx="1302868" cy="1712501"/>
            <wp:effectExtent l="76200" t="76200" r="126365" b="135890"/>
            <wp:docPr id="92" name="Imagen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l="40025" t="17800" r="40123" b="25933"/>
                    <a:stretch/>
                  </pic:blipFill>
                  <pic:spPr bwMode="auto">
                    <a:xfrm>
                      <a:off x="0" y="0"/>
                      <a:ext cx="1311079" cy="1723293"/>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rsidR="00F813C3" w:rsidRDefault="00F813C3" w:rsidP="00F813C3">
      <w:pPr>
        <w:spacing w:line="276" w:lineRule="auto"/>
        <w:jc w:val="both"/>
        <w:rPr>
          <w:rFonts w:ascii="Verdana" w:hAnsi="Verdana"/>
          <w:b/>
          <w:sz w:val="18"/>
          <w:szCs w:val="18"/>
        </w:rPr>
      </w:pPr>
    </w:p>
    <w:p w:rsidR="0001396E" w:rsidRDefault="0001396E" w:rsidP="00F813C3">
      <w:pPr>
        <w:spacing w:line="276" w:lineRule="auto"/>
        <w:jc w:val="both"/>
        <w:rPr>
          <w:rFonts w:ascii="Verdana" w:hAnsi="Verdana"/>
          <w:b/>
          <w:sz w:val="18"/>
          <w:szCs w:val="18"/>
        </w:rPr>
      </w:pPr>
    </w:p>
    <w:p w:rsidR="0001396E" w:rsidRPr="008C452C" w:rsidRDefault="0001396E" w:rsidP="00F813C3">
      <w:pPr>
        <w:spacing w:line="276" w:lineRule="auto"/>
        <w:jc w:val="both"/>
        <w:rPr>
          <w:rFonts w:ascii="Verdana" w:hAnsi="Verdana"/>
          <w:b/>
          <w:sz w:val="18"/>
          <w:szCs w:val="18"/>
        </w:rPr>
      </w:pPr>
    </w:p>
    <w:p w:rsidR="00597848" w:rsidRDefault="00F813C3" w:rsidP="00753B5E">
      <w:pPr>
        <w:pStyle w:val="Prrafodelista"/>
        <w:numPr>
          <w:ilvl w:val="0"/>
          <w:numId w:val="46"/>
        </w:numPr>
        <w:jc w:val="both"/>
        <w:rPr>
          <w:rFonts w:ascii="Verdana" w:hAnsi="Verdana"/>
          <w:b/>
          <w:sz w:val="18"/>
          <w:szCs w:val="18"/>
        </w:rPr>
      </w:pPr>
      <w:r w:rsidRPr="00F813C3">
        <w:rPr>
          <w:rFonts w:ascii="Verdana" w:hAnsi="Verdana"/>
          <w:b/>
          <w:sz w:val="18"/>
          <w:szCs w:val="18"/>
        </w:rPr>
        <w:lastRenderedPageBreak/>
        <w:t>OPTIMIZAR LAS CARACTERÍSTICAS FÍSICO QUÍMICAS DE CALIDAD DE AGUA VERTIDA A UN CUERPO RECEPTOR</w:t>
      </w:r>
    </w:p>
    <w:p w:rsidR="00B64B4F" w:rsidRDefault="00B64B4F" w:rsidP="00B64B4F">
      <w:pPr>
        <w:rPr>
          <w:rFonts w:ascii="Verdana" w:hAnsi="Verdana"/>
          <w:sz w:val="18"/>
          <w:szCs w:val="18"/>
        </w:rPr>
      </w:pPr>
    </w:p>
    <w:tbl>
      <w:tblPr>
        <w:tblW w:w="86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31"/>
        <w:gridCol w:w="2067"/>
        <w:gridCol w:w="1202"/>
        <w:gridCol w:w="1373"/>
        <w:gridCol w:w="2044"/>
      </w:tblGrid>
      <w:tr w:rsidR="00B64B4F" w:rsidRPr="00C15194" w:rsidTr="00746CE8">
        <w:trPr>
          <w:trHeight w:val="299"/>
          <w:jc w:val="center"/>
        </w:trPr>
        <w:tc>
          <w:tcPr>
            <w:tcW w:w="1931" w:type="dxa"/>
            <w:vAlign w:val="center"/>
          </w:tcPr>
          <w:p w:rsidR="00B64B4F" w:rsidRPr="00C15194" w:rsidRDefault="00B64B4F" w:rsidP="00746CE8">
            <w:pPr>
              <w:jc w:val="center"/>
              <w:rPr>
                <w:rFonts w:ascii="Verdana" w:hAnsi="Verdana"/>
                <w:b/>
                <w:sz w:val="16"/>
                <w:szCs w:val="14"/>
              </w:rPr>
            </w:pPr>
            <w:r w:rsidRPr="00C15194">
              <w:rPr>
                <w:rFonts w:ascii="Verdana" w:hAnsi="Verdana"/>
                <w:b/>
                <w:sz w:val="16"/>
                <w:szCs w:val="14"/>
              </w:rPr>
              <w:t>DESCRIPCION DE LA META</w:t>
            </w:r>
          </w:p>
        </w:tc>
        <w:tc>
          <w:tcPr>
            <w:tcW w:w="2067" w:type="dxa"/>
            <w:vAlign w:val="center"/>
          </w:tcPr>
          <w:p w:rsidR="00B64B4F" w:rsidRPr="00C15194" w:rsidRDefault="00B64B4F" w:rsidP="00746CE8">
            <w:pPr>
              <w:jc w:val="center"/>
              <w:rPr>
                <w:rFonts w:ascii="Verdana" w:hAnsi="Verdana"/>
                <w:b/>
                <w:sz w:val="16"/>
                <w:szCs w:val="14"/>
              </w:rPr>
            </w:pPr>
            <w:r w:rsidRPr="00C15194">
              <w:rPr>
                <w:rFonts w:ascii="Verdana" w:hAnsi="Verdana"/>
                <w:b/>
                <w:sz w:val="16"/>
                <w:szCs w:val="14"/>
              </w:rPr>
              <w:t>INDICADOR</w:t>
            </w:r>
          </w:p>
        </w:tc>
        <w:tc>
          <w:tcPr>
            <w:tcW w:w="1202" w:type="dxa"/>
            <w:vAlign w:val="center"/>
          </w:tcPr>
          <w:p w:rsidR="00B64B4F" w:rsidRPr="00C15194" w:rsidRDefault="00B64B4F" w:rsidP="00746CE8">
            <w:pPr>
              <w:jc w:val="center"/>
              <w:rPr>
                <w:rFonts w:ascii="Verdana" w:hAnsi="Verdana"/>
                <w:b/>
                <w:sz w:val="16"/>
                <w:szCs w:val="14"/>
              </w:rPr>
            </w:pPr>
            <w:r w:rsidRPr="00C15194">
              <w:rPr>
                <w:rFonts w:ascii="Verdana" w:hAnsi="Verdana"/>
                <w:b/>
                <w:sz w:val="16"/>
                <w:szCs w:val="14"/>
              </w:rPr>
              <w:t>META  2017</w:t>
            </w:r>
          </w:p>
        </w:tc>
        <w:tc>
          <w:tcPr>
            <w:tcW w:w="1373" w:type="dxa"/>
            <w:vAlign w:val="center"/>
          </w:tcPr>
          <w:p w:rsidR="00B64B4F" w:rsidRPr="00C15194" w:rsidRDefault="00B64B4F" w:rsidP="00746CE8">
            <w:pPr>
              <w:jc w:val="center"/>
              <w:rPr>
                <w:rFonts w:ascii="Verdana" w:hAnsi="Verdana"/>
                <w:b/>
                <w:sz w:val="16"/>
                <w:szCs w:val="14"/>
              </w:rPr>
            </w:pPr>
            <w:r w:rsidRPr="00C15194">
              <w:rPr>
                <w:rFonts w:ascii="Verdana" w:hAnsi="Verdana"/>
                <w:b/>
                <w:sz w:val="16"/>
                <w:szCs w:val="14"/>
              </w:rPr>
              <w:t>EJECUCIÓN</w:t>
            </w:r>
          </w:p>
        </w:tc>
        <w:tc>
          <w:tcPr>
            <w:tcW w:w="2044" w:type="dxa"/>
            <w:vAlign w:val="center"/>
          </w:tcPr>
          <w:p w:rsidR="00B64B4F" w:rsidRPr="00C15194" w:rsidRDefault="00B64B4F" w:rsidP="00746CE8">
            <w:pPr>
              <w:jc w:val="center"/>
              <w:rPr>
                <w:rFonts w:ascii="Verdana" w:hAnsi="Verdana"/>
                <w:b/>
                <w:sz w:val="16"/>
                <w:szCs w:val="14"/>
              </w:rPr>
            </w:pPr>
            <w:r w:rsidRPr="00C15194">
              <w:rPr>
                <w:rFonts w:ascii="Verdana" w:hAnsi="Verdana"/>
                <w:b/>
                <w:sz w:val="16"/>
                <w:szCs w:val="14"/>
              </w:rPr>
              <w:t>% CUMPLIMIENTO</w:t>
            </w:r>
          </w:p>
        </w:tc>
      </w:tr>
      <w:tr w:rsidR="00B64B4F" w:rsidRPr="00C15194" w:rsidTr="00746CE8">
        <w:trPr>
          <w:trHeight w:val="193"/>
          <w:jc w:val="center"/>
        </w:trPr>
        <w:tc>
          <w:tcPr>
            <w:tcW w:w="1931" w:type="dxa"/>
            <w:vAlign w:val="center"/>
          </w:tcPr>
          <w:p w:rsidR="00B64B4F" w:rsidRPr="00C15194" w:rsidRDefault="00B64B4F" w:rsidP="00746CE8">
            <w:pPr>
              <w:jc w:val="center"/>
              <w:rPr>
                <w:rFonts w:ascii="Verdana" w:hAnsi="Verdana"/>
                <w:sz w:val="16"/>
                <w:szCs w:val="14"/>
                <w:lang w:eastAsia="es-CO"/>
              </w:rPr>
            </w:pPr>
            <w:r w:rsidRPr="00C15194">
              <w:rPr>
                <w:rFonts w:ascii="Verdana" w:hAnsi="Verdana"/>
                <w:sz w:val="16"/>
                <w:szCs w:val="14"/>
                <w:lang w:eastAsia="es-CO"/>
              </w:rPr>
              <w:t>MEDICION DBO</w:t>
            </w:r>
            <w:r w:rsidRPr="00C15194">
              <w:rPr>
                <w:rFonts w:ascii="Verdana" w:hAnsi="Verdana"/>
                <w:sz w:val="16"/>
                <w:szCs w:val="14"/>
                <w:vertAlign w:val="subscript"/>
                <w:lang w:eastAsia="es-CO"/>
              </w:rPr>
              <w:t>5</w:t>
            </w:r>
          </w:p>
        </w:tc>
        <w:tc>
          <w:tcPr>
            <w:tcW w:w="2067" w:type="dxa"/>
            <w:vAlign w:val="center"/>
          </w:tcPr>
          <w:p w:rsidR="00B64B4F" w:rsidRPr="00C15194" w:rsidRDefault="00B64B4F" w:rsidP="00746CE8">
            <w:pPr>
              <w:jc w:val="center"/>
              <w:rPr>
                <w:rFonts w:ascii="Verdana" w:hAnsi="Verdana"/>
                <w:sz w:val="16"/>
                <w:szCs w:val="14"/>
                <w:lang w:eastAsia="es-CO"/>
              </w:rPr>
            </w:pPr>
            <w:r w:rsidRPr="00C15194">
              <w:rPr>
                <w:rFonts w:ascii="Verdana" w:hAnsi="Verdana"/>
                <w:sz w:val="16"/>
                <w:szCs w:val="14"/>
                <w:lang w:eastAsia="es-CO"/>
              </w:rPr>
              <w:t>Mg/l</w:t>
            </w:r>
          </w:p>
        </w:tc>
        <w:tc>
          <w:tcPr>
            <w:tcW w:w="1202" w:type="dxa"/>
            <w:vAlign w:val="center"/>
          </w:tcPr>
          <w:p w:rsidR="00B64B4F" w:rsidRPr="00C15194" w:rsidRDefault="00B64B4F" w:rsidP="00746CE8">
            <w:pPr>
              <w:jc w:val="center"/>
              <w:rPr>
                <w:rFonts w:ascii="Verdana" w:hAnsi="Verdana"/>
                <w:sz w:val="16"/>
                <w:szCs w:val="14"/>
                <w:lang w:eastAsia="es-CO"/>
              </w:rPr>
            </w:pPr>
            <w:r w:rsidRPr="00C15194">
              <w:rPr>
                <w:rFonts w:ascii="Verdana" w:hAnsi="Verdana"/>
                <w:sz w:val="16"/>
                <w:szCs w:val="14"/>
                <w:lang w:eastAsia="es-CO"/>
              </w:rPr>
              <w:t>&lt; 70 mg/l</w:t>
            </w:r>
          </w:p>
        </w:tc>
        <w:tc>
          <w:tcPr>
            <w:tcW w:w="1373" w:type="dxa"/>
            <w:shd w:val="clear" w:color="auto" w:fill="auto"/>
            <w:vAlign w:val="center"/>
          </w:tcPr>
          <w:p w:rsidR="00B64B4F" w:rsidRPr="00C15194" w:rsidRDefault="00B64B4F" w:rsidP="00746CE8">
            <w:pPr>
              <w:jc w:val="center"/>
              <w:rPr>
                <w:rFonts w:ascii="Verdana" w:hAnsi="Verdana"/>
                <w:sz w:val="16"/>
                <w:szCs w:val="14"/>
                <w:lang w:eastAsia="es-CO"/>
              </w:rPr>
            </w:pPr>
            <w:r w:rsidRPr="00C15194">
              <w:rPr>
                <w:rFonts w:ascii="Verdana" w:hAnsi="Verdana"/>
                <w:sz w:val="16"/>
                <w:szCs w:val="14"/>
                <w:lang w:eastAsia="es-CO"/>
              </w:rPr>
              <w:t>87.13</w:t>
            </w:r>
          </w:p>
        </w:tc>
        <w:tc>
          <w:tcPr>
            <w:tcW w:w="2044" w:type="dxa"/>
            <w:shd w:val="clear" w:color="auto" w:fill="auto"/>
            <w:vAlign w:val="center"/>
          </w:tcPr>
          <w:p w:rsidR="00B64B4F" w:rsidRPr="00C15194" w:rsidRDefault="00B64B4F" w:rsidP="00746CE8">
            <w:pPr>
              <w:jc w:val="center"/>
              <w:rPr>
                <w:rFonts w:ascii="Verdana" w:hAnsi="Verdana"/>
                <w:sz w:val="16"/>
                <w:szCs w:val="14"/>
                <w:lang w:eastAsia="es-CO"/>
              </w:rPr>
            </w:pPr>
            <w:r w:rsidRPr="00C15194">
              <w:rPr>
                <w:rFonts w:ascii="Verdana" w:hAnsi="Verdana"/>
                <w:sz w:val="16"/>
                <w:szCs w:val="14"/>
                <w:lang w:eastAsia="es-CO"/>
              </w:rPr>
              <w:t>0%</w:t>
            </w:r>
          </w:p>
        </w:tc>
      </w:tr>
      <w:tr w:rsidR="00B64B4F" w:rsidRPr="00C15194" w:rsidTr="00746CE8">
        <w:trPr>
          <w:trHeight w:val="268"/>
          <w:jc w:val="center"/>
        </w:trPr>
        <w:tc>
          <w:tcPr>
            <w:tcW w:w="1931" w:type="dxa"/>
            <w:vAlign w:val="center"/>
          </w:tcPr>
          <w:p w:rsidR="00B64B4F" w:rsidRPr="00C15194" w:rsidRDefault="00B64B4F" w:rsidP="00746CE8">
            <w:pPr>
              <w:jc w:val="center"/>
              <w:rPr>
                <w:rFonts w:ascii="Verdana" w:hAnsi="Verdana"/>
                <w:sz w:val="16"/>
                <w:szCs w:val="14"/>
                <w:lang w:eastAsia="es-CO"/>
              </w:rPr>
            </w:pPr>
            <w:r w:rsidRPr="00C15194">
              <w:rPr>
                <w:rFonts w:ascii="Verdana" w:hAnsi="Verdana"/>
                <w:sz w:val="16"/>
                <w:szCs w:val="14"/>
                <w:lang w:eastAsia="es-CO"/>
              </w:rPr>
              <w:t>MEDICION  DQO</w:t>
            </w:r>
          </w:p>
        </w:tc>
        <w:tc>
          <w:tcPr>
            <w:tcW w:w="2067" w:type="dxa"/>
            <w:vAlign w:val="center"/>
          </w:tcPr>
          <w:p w:rsidR="00B64B4F" w:rsidRPr="00C15194" w:rsidRDefault="00B64B4F" w:rsidP="00746CE8">
            <w:pPr>
              <w:jc w:val="center"/>
              <w:rPr>
                <w:rFonts w:ascii="Verdana" w:hAnsi="Verdana"/>
                <w:sz w:val="16"/>
                <w:szCs w:val="14"/>
                <w:lang w:eastAsia="es-CO"/>
              </w:rPr>
            </w:pPr>
            <w:r w:rsidRPr="00C15194">
              <w:rPr>
                <w:rFonts w:ascii="Verdana" w:hAnsi="Verdana"/>
                <w:sz w:val="16"/>
                <w:szCs w:val="14"/>
                <w:lang w:eastAsia="es-CO"/>
              </w:rPr>
              <w:t>Mg/l</w:t>
            </w:r>
          </w:p>
        </w:tc>
        <w:tc>
          <w:tcPr>
            <w:tcW w:w="1202" w:type="dxa"/>
            <w:vAlign w:val="center"/>
          </w:tcPr>
          <w:p w:rsidR="00B64B4F" w:rsidRPr="00C15194" w:rsidRDefault="00B64B4F" w:rsidP="00746CE8">
            <w:pPr>
              <w:jc w:val="center"/>
              <w:rPr>
                <w:rFonts w:ascii="Verdana" w:hAnsi="Verdana"/>
                <w:sz w:val="16"/>
                <w:szCs w:val="14"/>
                <w:lang w:eastAsia="es-CO"/>
              </w:rPr>
            </w:pPr>
            <w:r w:rsidRPr="00C15194">
              <w:rPr>
                <w:rFonts w:ascii="Verdana" w:hAnsi="Verdana"/>
                <w:sz w:val="16"/>
                <w:szCs w:val="14"/>
                <w:lang w:eastAsia="es-CO"/>
              </w:rPr>
              <w:t>&lt;150 mg/l</w:t>
            </w:r>
          </w:p>
        </w:tc>
        <w:tc>
          <w:tcPr>
            <w:tcW w:w="1373" w:type="dxa"/>
            <w:shd w:val="clear" w:color="auto" w:fill="auto"/>
            <w:vAlign w:val="center"/>
          </w:tcPr>
          <w:p w:rsidR="00B64B4F" w:rsidRPr="00C15194" w:rsidRDefault="00B64B4F" w:rsidP="00746CE8">
            <w:pPr>
              <w:jc w:val="center"/>
              <w:rPr>
                <w:rFonts w:ascii="Verdana" w:hAnsi="Verdana"/>
                <w:sz w:val="16"/>
                <w:szCs w:val="14"/>
                <w:lang w:eastAsia="es-CO"/>
              </w:rPr>
            </w:pPr>
            <w:r w:rsidRPr="00C15194">
              <w:rPr>
                <w:rFonts w:ascii="Verdana" w:hAnsi="Verdana"/>
                <w:sz w:val="16"/>
                <w:szCs w:val="14"/>
                <w:lang w:eastAsia="es-CO"/>
              </w:rPr>
              <w:t>232</w:t>
            </w:r>
          </w:p>
        </w:tc>
        <w:tc>
          <w:tcPr>
            <w:tcW w:w="2044" w:type="dxa"/>
            <w:shd w:val="clear" w:color="auto" w:fill="auto"/>
            <w:vAlign w:val="center"/>
          </w:tcPr>
          <w:p w:rsidR="00B64B4F" w:rsidRPr="00C15194" w:rsidRDefault="00B64B4F" w:rsidP="00746CE8">
            <w:pPr>
              <w:jc w:val="center"/>
              <w:rPr>
                <w:rFonts w:ascii="Verdana" w:hAnsi="Verdana"/>
                <w:sz w:val="16"/>
                <w:szCs w:val="14"/>
                <w:lang w:eastAsia="es-CO"/>
              </w:rPr>
            </w:pPr>
            <w:r w:rsidRPr="00C15194">
              <w:rPr>
                <w:rFonts w:ascii="Verdana" w:hAnsi="Verdana"/>
                <w:sz w:val="16"/>
                <w:szCs w:val="14"/>
                <w:lang w:eastAsia="es-CO"/>
              </w:rPr>
              <w:t>0 %</w:t>
            </w:r>
          </w:p>
        </w:tc>
      </w:tr>
      <w:tr w:rsidR="00B64B4F" w:rsidRPr="00C15194" w:rsidTr="00746CE8">
        <w:trPr>
          <w:trHeight w:val="268"/>
          <w:jc w:val="center"/>
        </w:trPr>
        <w:tc>
          <w:tcPr>
            <w:tcW w:w="1931" w:type="dxa"/>
            <w:vAlign w:val="center"/>
          </w:tcPr>
          <w:p w:rsidR="00B64B4F" w:rsidRPr="00C15194" w:rsidRDefault="00B64B4F" w:rsidP="00746CE8">
            <w:pPr>
              <w:jc w:val="center"/>
              <w:rPr>
                <w:rFonts w:ascii="Verdana" w:hAnsi="Verdana"/>
                <w:sz w:val="16"/>
                <w:szCs w:val="14"/>
                <w:lang w:eastAsia="es-CO"/>
              </w:rPr>
            </w:pPr>
            <w:r w:rsidRPr="00C15194">
              <w:rPr>
                <w:rFonts w:ascii="Verdana" w:hAnsi="Verdana"/>
                <w:sz w:val="16"/>
                <w:szCs w:val="14"/>
                <w:lang w:eastAsia="es-CO"/>
              </w:rPr>
              <w:t>MEDICION SST</w:t>
            </w:r>
          </w:p>
        </w:tc>
        <w:tc>
          <w:tcPr>
            <w:tcW w:w="2067" w:type="dxa"/>
            <w:vAlign w:val="center"/>
          </w:tcPr>
          <w:p w:rsidR="00B64B4F" w:rsidRPr="00C15194" w:rsidRDefault="00B64B4F" w:rsidP="00746CE8">
            <w:pPr>
              <w:jc w:val="center"/>
              <w:rPr>
                <w:rFonts w:ascii="Verdana" w:hAnsi="Verdana"/>
                <w:sz w:val="16"/>
                <w:szCs w:val="14"/>
                <w:lang w:eastAsia="es-CO"/>
              </w:rPr>
            </w:pPr>
            <w:r w:rsidRPr="00C15194">
              <w:rPr>
                <w:rFonts w:ascii="Verdana" w:hAnsi="Verdana"/>
                <w:sz w:val="16"/>
                <w:szCs w:val="14"/>
                <w:lang w:eastAsia="es-CO"/>
              </w:rPr>
              <w:t>Mg/l</w:t>
            </w:r>
          </w:p>
        </w:tc>
        <w:tc>
          <w:tcPr>
            <w:tcW w:w="1202" w:type="dxa"/>
            <w:vAlign w:val="center"/>
          </w:tcPr>
          <w:p w:rsidR="00B64B4F" w:rsidRPr="00C15194" w:rsidRDefault="00B64B4F" w:rsidP="00746CE8">
            <w:pPr>
              <w:jc w:val="center"/>
              <w:rPr>
                <w:rFonts w:ascii="Verdana" w:hAnsi="Verdana"/>
                <w:sz w:val="16"/>
                <w:szCs w:val="14"/>
                <w:lang w:eastAsia="es-CO"/>
              </w:rPr>
            </w:pPr>
            <w:r w:rsidRPr="00C15194">
              <w:rPr>
                <w:rFonts w:ascii="Verdana" w:hAnsi="Verdana"/>
                <w:sz w:val="16"/>
                <w:szCs w:val="14"/>
                <w:lang w:eastAsia="es-CO"/>
              </w:rPr>
              <w:t>&lt; 70 mg/l</w:t>
            </w:r>
          </w:p>
        </w:tc>
        <w:tc>
          <w:tcPr>
            <w:tcW w:w="1373" w:type="dxa"/>
            <w:shd w:val="clear" w:color="auto" w:fill="auto"/>
            <w:vAlign w:val="center"/>
          </w:tcPr>
          <w:p w:rsidR="00B64B4F" w:rsidRPr="00C15194" w:rsidRDefault="00B64B4F" w:rsidP="00746CE8">
            <w:pPr>
              <w:jc w:val="center"/>
              <w:rPr>
                <w:rFonts w:ascii="Verdana" w:hAnsi="Verdana"/>
                <w:sz w:val="16"/>
                <w:szCs w:val="14"/>
                <w:lang w:eastAsia="es-CO"/>
              </w:rPr>
            </w:pPr>
            <w:r w:rsidRPr="00C15194">
              <w:rPr>
                <w:rFonts w:ascii="Verdana" w:hAnsi="Verdana"/>
                <w:sz w:val="16"/>
                <w:szCs w:val="14"/>
                <w:lang w:eastAsia="es-CO"/>
              </w:rPr>
              <w:t>44.54</w:t>
            </w:r>
          </w:p>
        </w:tc>
        <w:tc>
          <w:tcPr>
            <w:tcW w:w="2044" w:type="dxa"/>
            <w:shd w:val="clear" w:color="auto" w:fill="auto"/>
            <w:vAlign w:val="center"/>
          </w:tcPr>
          <w:p w:rsidR="00B64B4F" w:rsidRPr="00C15194" w:rsidRDefault="00B64B4F" w:rsidP="00746CE8">
            <w:pPr>
              <w:jc w:val="center"/>
              <w:rPr>
                <w:rFonts w:ascii="Verdana" w:hAnsi="Verdana"/>
                <w:sz w:val="16"/>
                <w:szCs w:val="14"/>
                <w:lang w:eastAsia="es-CO"/>
              </w:rPr>
            </w:pPr>
            <w:r w:rsidRPr="00C15194">
              <w:rPr>
                <w:rFonts w:ascii="Verdana" w:hAnsi="Verdana"/>
                <w:sz w:val="16"/>
                <w:szCs w:val="14"/>
                <w:lang w:eastAsia="es-CO"/>
              </w:rPr>
              <w:t>100%</w:t>
            </w:r>
          </w:p>
        </w:tc>
      </w:tr>
      <w:tr w:rsidR="00B64B4F" w:rsidRPr="00C15194" w:rsidTr="00746CE8">
        <w:trPr>
          <w:trHeight w:val="268"/>
          <w:jc w:val="center"/>
        </w:trPr>
        <w:tc>
          <w:tcPr>
            <w:tcW w:w="1931" w:type="dxa"/>
            <w:vAlign w:val="center"/>
          </w:tcPr>
          <w:p w:rsidR="00B64B4F" w:rsidRPr="00C15194" w:rsidRDefault="00B64B4F" w:rsidP="00746CE8">
            <w:pPr>
              <w:jc w:val="center"/>
              <w:rPr>
                <w:rFonts w:ascii="Verdana" w:hAnsi="Verdana"/>
                <w:sz w:val="16"/>
                <w:szCs w:val="14"/>
                <w:lang w:eastAsia="es-CO"/>
              </w:rPr>
            </w:pPr>
            <w:r w:rsidRPr="00C15194">
              <w:rPr>
                <w:rFonts w:ascii="Verdana" w:hAnsi="Verdana"/>
                <w:sz w:val="16"/>
                <w:szCs w:val="14"/>
                <w:lang w:eastAsia="es-CO"/>
              </w:rPr>
              <w:t>MEDICION G&amp;A</w:t>
            </w:r>
          </w:p>
        </w:tc>
        <w:tc>
          <w:tcPr>
            <w:tcW w:w="2067" w:type="dxa"/>
            <w:vAlign w:val="center"/>
          </w:tcPr>
          <w:p w:rsidR="00B64B4F" w:rsidRPr="00C15194" w:rsidRDefault="00B64B4F" w:rsidP="00746CE8">
            <w:pPr>
              <w:jc w:val="center"/>
              <w:rPr>
                <w:rFonts w:ascii="Verdana" w:hAnsi="Verdana"/>
                <w:sz w:val="16"/>
                <w:szCs w:val="14"/>
                <w:lang w:eastAsia="es-CO"/>
              </w:rPr>
            </w:pPr>
            <w:r w:rsidRPr="00C15194">
              <w:rPr>
                <w:rFonts w:ascii="Verdana" w:hAnsi="Verdana"/>
                <w:sz w:val="16"/>
                <w:szCs w:val="14"/>
                <w:lang w:eastAsia="es-CO"/>
              </w:rPr>
              <w:t>Mg/l</w:t>
            </w:r>
          </w:p>
        </w:tc>
        <w:tc>
          <w:tcPr>
            <w:tcW w:w="1202" w:type="dxa"/>
            <w:vAlign w:val="center"/>
          </w:tcPr>
          <w:p w:rsidR="00B64B4F" w:rsidRPr="00C15194" w:rsidRDefault="00B64B4F" w:rsidP="00746CE8">
            <w:pPr>
              <w:jc w:val="center"/>
              <w:rPr>
                <w:rFonts w:ascii="Verdana" w:hAnsi="Verdana"/>
                <w:sz w:val="16"/>
                <w:szCs w:val="14"/>
                <w:lang w:eastAsia="es-CO"/>
              </w:rPr>
            </w:pPr>
            <w:r w:rsidRPr="00C15194">
              <w:rPr>
                <w:rFonts w:ascii="Verdana" w:hAnsi="Verdana"/>
                <w:sz w:val="16"/>
                <w:szCs w:val="14"/>
                <w:lang w:eastAsia="es-CO"/>
              </w:rPr>
              <w:t>&lt; 10 mg/l</w:t>
            </w:r>
          </w:p>
        </w:tc>
        <w:tc>
          <w:tcPr>
            <w:tcW w:w="1373" w:type="dxa"/>
            <w:shd w:val="clear" w:color="auto" w:fill="auto"/>
            <w:vAlign w:val="center"/>
          </w:tcPr>
          <w:p w:rsidR="00B64B4F" w:rsidRPr="00C15194" w:rsidRDefault="00B64B4F" w:rsidP="00746CE8">
            <w:pPr>
              <w:jc w:val="center"/>
              <w:rPr>
                <w:rFonts w:ascii="Verdana" w:hAnsi="Verdana"/>
                <w:sz w:val="16"/>
                <w:szCs w:val="14"/>
                <w:lang w:eastAsia="es-CO"/>
              </w:rPr>
            </w:pPr>
            <w:r w:rsidRPr="00C15194">
              <w:rPr>
                <w:rFonts w:ascii="Verdana" w:hAnsi="Verdana"/>
                <w:sz w:val="16"/>
                <w:szCs w:val="14"/>
                <w:lang w:eastAsia="es-CO"/>
              </w:rPr>
              <w:t>12.93</w:t>
            </w:r>
          </w:p>
        </w:tc>
        <w:tc>
          <w:tcPr>
            <w:tcW w:w="2044" w:type="dxa"/>
            <w:shd w:val="clear" w:color="auto" w:fill="auto"/>
            <w:vAlign w:val="center"/>
          </w:tcPr>
          <w:p w:rsidR="00B64B4F" w:rsidRPr="00C15194" w:rsidRDefault="00B64B4F" w:rsidP="00746CE8">
            <w:pPr>
              <w:jc w:val="center"/>
              <w:rPr>
                <w:rFonts w:ascii="Verdana" w:hAnsi="Verdana"/>
                <w:sz w:val="16"/>
                <w:szCs w:val="14"/>
                <w:lang w:eastAsia="es-CO"/>
              </w:rPr>
            </w:pPr>
            <w:r w:rsidRPr="00C15194">
              <w:rPr>
                <w:rFonts w:ascii="Verdana" w:hAnsi="Verdana"/>
                <w:sz w:val="16"/>
                <w:szCs w:val="14"/>
                <w:lang w:eastAsia="es-CO"/>
              </w:rPr>
              <w:t>100%</w:t>
            </w:r>
          </w:p>
        </w:tc>
      </w:tr>
    </w:tbl>
    <w:p w:rsidR="00B64B4F" w:rsidRDefault="00B64B4F" w:rsidP="00B64B4F">
      <w:pPr>
        <w:pStyle w:val="Ttulo2"/>
        <w:spacing w:before="0"/>
        <w:contextualSpacing/>
        <w:rPr>
          <w:rFonts w:ascii="Verdana" w:eastAsia="Calibri" w:hAnsi="Verdana" w:cs="Times New Roman"/>
          <w:bCs w:val="0"/>
          <w:color w:val="auto"/>
          <w:sz w:val="18"/>
          <w:szCs w:val="18"/>
        </w:rPr>
      </w:pPr>
    </w:p>
    <w:p w:rsidR="00B64B4F" w:rsidRPr="008C452C" w:rsidRDefault="00B64B4F" w:rsidP="00753B5E">
      <w:pPr>
        <w:pStyle w:val="Prrafodelista"/>
        <w:numPr>
          <w:ilvl w:val="0"/>
          <w:numId w:val="41"/>
        </w:numPr>
        <w:autoSpaceDE w:val="0"/>
        <w:autoSpaceDN w:val="0"/>
        <w:adjustRightInd w:val="0"/>
        <w:jc w:val="both"/>
        <w:rPr>
          <w:rFonts w:ascii="Verdana" w:hAnsi="Verdana"/>
          <w:b/>
          <w:sz w:val="18"/>
          <w:szCs w:val="18"/>
          <w:lang w:val="es-MX"/>
        </w:rPr>
      </w:pPr>
      <w:r w:rsidRPr="008C452C">
        <w:rPr>
          <w:rFonts w:ascii="Verdana" w:hAnsi="Verdana"/>
          <w:b/>
          <w:color w:val="000000"/>
          <w:sz w:val="18"/>
          <w:szCs w:val="18"/>
          <w:lang w:val="es-MX"/>
        </w:rPr>
        <w:t>Operación continua de la PTAR</w:t>
      </w:r>
    </w:p>
    <w:p w:rsidR="00B64B4F" w:rsidRPr="008C452C" w:rsidRDefault="00B64B4F" w:rsidP="00B64B4F">
      <w:pPr>
        <w:autoSpaceDE w:val="0"/>
        <w:autoSpaceDN w:val="0"/>
        <w:adjustRightInd w:val="0"/>
        <w:jc w:val="both"/>
        <w:rPr>
          <w:rFonts w:ascii="Verdana" w:hAnsi="Verdana"/>
          <w:sz w:val="18"/>
          <w:szCs w:val="18"/>
          <w:lang w:val="es-MX"/>
        </w:rPr>
      </w:pPr>
    </w:p>
    <w:p w:rsidR="00B64B4F" w:rsidRPr="008C452C" w:rsidRDefault="00B64B4F" w:rsidP="00B64B4F">
      <w:pPr>
        <w:autoSpaceDE w:val="0"/>
        <w:autoSpaceDN w:val="0"/>
        <w:adjustRightInd w:val="0"/>
        <w:jc w:val="both"/>
        <w:rPr>
          <w:rFonts w:ascii="Verdana" w:hAnsi="Verdana"/>
          <w:b/>
          <w:sz w:val="18"/>
          <w:szCs w:val="18"/>
          <w:lang w:val="es-MX"/>
        </w:rPr>
      </w:pPr>
      <w:r w:rsidRPr="008C452C">
        <w:rPr>
          <w:rFonts w:ascii="Verdana" w:hAnsi="Verdana"/>
          <w:sz w:val="18"/>
          <w:szCs w:val="18"/>
          <w:lang w:val="es-MX"/>
        </w:rPr>
        <w:t>Se logró un aumento de las eficiencias del Sistema de Tratamiento, permitiendo obtener remociones de Grasas y Aceites, Sólidos Suspendidos Totales y Demanda Biológica de Oxígeno mayores al 80%.</w:t>
      </w:r>
    </w:p>
    <w:p w:rsidR="00B64B4F" w:rsidRPr="008C452C" w:rsidRDefault="00B64B4F" w:rsidP="00B64B4F">
      <w:pPr>
        <w:autoSpaceDE w:val="0"/>
        <w:autoSpaceDN w:val="0"/>
        <w:adjustRightInd w:val="0"/>
        <w:ind w:left="360"/>
        <w:jc w:val="both"/>
        <w:rPr>
          <w:rFonts w:ascii="Verdana" w:hAnsi="Verdana"/>
          <w:b/>
          <w:sz w:val="18"/>
          <w:szCs w:val="18"/>
          <w:lang w:val="es-MX"/>
        </w:rPr>
      </w:pPr>
    </w:p>
    <w:tbl>
      <w:tblPr>
        <w:tblStyle w:val="Tablaconcuadrcula"/>
        <w:tblW w:w="0" w:type="auto"/>
        <w:tblLook w:val="04A0" w:firstRow="1" w:lastRow="0" w:firstColumn="1" w:lastColumn="0" w:noHBand="0" w:noVBand="1"/>
      </w:tblPr>
      <w:tblGrid>
        <w:gridCol w:w="1751"/>
        <w:gridCol w:w="2182"/>
        <w:gridCol w:w="1593"/>
        <w:gridCol w:w="1700"/>
        <w:gridCol w:w="1828"/>
      </w:tblGrid>
      <w:tr w:rsidR="00B64B4F" w:rsidRPr="008C452C" w:rsidTr="004201AC">
        <w:tc>
          <w:tcPr>
            <w:tcW w:w="1751" w:type="dxa"/>
          </w:tcPr>
          <w:p w:rsidR="00B64B4F" w:rsidRPr="008C452C" w:rsidRDefault="00B64B4F" w:rsidP="00746CE8">
            <w:pPr>
              <w:jc w:val="center"/>
              <w:rPr>
                <w:rFonts w:ascii="Verdana" w:hAnsi="Verdana"/>
                <w:b/>
                <w:sz w:val="18"/>
                <w:szCs w:val="18"/>
              </w:rPr>
            </w:pPr>
            <w:r w:rsidRPr="008C452C">
              <w:rPr>
                <w:rFonts w:ascii="Verdana" w:hAnsi="Verdana"/>
                <w:b/>
                <w:sz w:val="18"/>
                <w:szCs w:val="18"/>
              </w:rPr>
              <w:t>DESCRIPCIÓN DE LA META</w:t>
            </w:r>
          </w:p>
        </w:tc>
        <w:tc>
          <w:tcPr>
            <w:tcW w:w="2182" w:type="dxa"/>
            <w:vAlign w:val="center"/>
          </w:tcPr>
          <w:p w:rsidR="00B64B4F" w:rsidRPr="008C452C" w:rsidRDefault="00B64B4F" w:rsidP="00746CE8">
            <w:pPr>
              <w:jc w:val="center"/>
              <w:rPr>
                <w:rFonts w:ascii="Verdana" w:hAnsi="Verdana"/>
                <w:b/>
                <w:sz w:val="18"/>
                <w:szCs w:val="18"/>
              </w:rPr>
            </w:pPr>
            <w:r w:rsidRPr="008C452C">
              <w:rPr>
                <w:rFonts w:ascii="Verdana" w:hAnsi="Verdana"/>
                <w:b/>
                <w:sz w:val="18"/>
                <w:szCs w:val="18"/>
              </w:rPr>
              <w:t>INDICADOR</w:t>
            </w:r>
          </w:p>
        </w:tc>
        <w:tc>
          <w:tcPr>
            <w:tcW w:w="1593" w:type="dxa"/>
            <w:vAlign w:val="center"/>
          </w:tcPr>
          <w:p w:rsidR="00B64B4F" w:rsidRPr="008C452C" w:rsidRDefault="00B64B4F" w:rsidP="00746CE8">
            <w:pPr>
              <w:jc w:val="center"/>
              <w:rPr>
                <w:rFonts w:ascii="Verdana" w:hAnsi="Verdana"/>
                <w:b/>
                <w:sz w:val="18"/>
                <w:szCs w:val="18"/>
              </w:rPr>
            </w:pPr>
            <w:r w:rsidRPr="008C452C">
              <w:rPr>
                <w:rFonts w:ascii="Verdana" w:hAnsi="Verdana"/>
                <w:b/>
                <w:sz w:val="18"/>
                <w:szCs w:val="18"/>
              </w:rPr>
              <w:t>META 2017</w:t>
            </w:r>
          </w:p>
        </w:tc>
        <w:tc>
          <w:tcPr>
            <w:tcW w:w="1700" w:type="dxa"/>
            <w:vAlign w:val="center"/>
          </w:tcPr>
          <w:p w:rsidR="00B64B4F" w:rsidRPr="008C452C" w:rsidRDefault="00B64B4F" w:rsidP="00746CE8">
            <w:pPr>
              <w:jc w:val="center"/>
              <w:rPr>
                <w:rFonts w:ascii="Verdana" w:hAnsi="Verdana"/>
                <w:b/>
                <w:sz w:val="18"/>
                <w:szCs w:val="18"/>
              </w:rPr>
            </w:pPr>
            <w:r w:rsidRPr="008C452C">
              <w:rPr>
                <w:rFonts w:ascii="Verdana" w:hAnsi="Verdana"/>
                <w:b/>
                <w:sz w:val="18"/>
                <w:szCs w:val="18"/>
              </w:rPr>
              <w:t>EJECUCIÓN</w:t>
            </w:r>
          </w:p>
        </w:tc>
        <w:tc>
          <w:tcPr>
            <w:tcW w:w="1828" w:type="dxa"/>
            <w:vAlign w:val="center"/>
          </w:tcPr>
          <w:p w:rsidR="00B64B4F" w:rsidRPr="008C452C" w:rsidRDefault="00B64B4F" w:rsidP="00746CE8">
            <w:pPr>
              <w:jc w:val="center"/>
              <w:rPr>
                <w:rFonts w:ascii="Verdana" w:hAnsi="Verdana"/>
                <w:b/>
                <w:sz w:val="18"/>
                <w:szCs w:val="18"/>
              </w:rPr>
            </w:pPr>
            <w:r w:rsidRPr="008C452C">
              <w:rPr>
                <w:rFonts w:ascii="Verdana" w:hAnsi="Verdana"/>
                <w:b/>
                <w:sz w:val="18"/>
                <w:szCs w:val="18"/>
              </w:rPr>
              <w:t>% CUMPLIMIENTO</w:t>
            </w:r>
          </w:p>
        </w:tc>
      </w:tr>
      <w:tr w:rsidR="00B64B4F" w:rsidRPr="008C452C" w:rsidTr="004201AC">
        <w:tc>
          <w:tcPr>
            <w:tcW w:w="1751" w:type="dxa"/>
            <w:vAlign w:val="center"/>
          </w:tcPr>
          <w:p w:rsidR="00B64B4F" w:rsidRPr="008C452C" w:rsidRDefault="00B64B4F" w:rsidP="00746CE8">
            <w:pPr>
              <w:jc w:val="center"/>
              <w:rPr>
                <w:rFonts w:ascii="Verdana" w:hAnsi="Verdana"/>
                <w:sz w:val="18"/>
                <w:szCs w:val="18"/>
              </w:rPr>
            </w:pPr>
            <w:r w:rsidRPr="008C452C">
              <w:rPr>
                <w:rFonts w:ascii="Verdana" w:hAnsi="Verdana"/>
                <w:sz w:val="18"/>
                <w:szCs w:val="18"/>
              </w:rPr>
              <w:t>MEDICIÓN SST</w:t>
            </w:r>
          </w:p>
        </w:tc>
        <w:tc>
          <w:tcPr>
            <w:tcW w:w="2182" w:type="dxa"/>
            <w:vAlign w:val="center"/>
          </w:tcPr>
          <w:p w:rsidR="00B64B4F" w:rsidRPr="008C452C" w:rsidRDefault="00B64B4F" w:rsidP="00746CE8">
            <w:pPr>
              <w:jc w:val="center"/>
              <w:rPr>
                <w:rFonts w:ascii="Verdana" w:hAnsi="Verdana"/>
                <w:b/>
                <w:sz w:val="18"/>
                <w:szCs w:val="18"/>
              </w:rPr>
            </w:pPr>
            <w:r w:rsidRPr="008C452C">
              <w:rPr>
                <w:rFonts w:ascii="Verdana" w:hAnsi="Verdana"/>
                <w:sz w:val="18"/>
                <w:szCs w:val="18"/>
              </w:rPr>
              <w:t>R=100((BS*100)/BE)</w:t>
            </w:r>
          </w:p>
        </w:tc>
        <w:tc>
          <w:tcPr>
            <w:tcW w:w="1593" w:type="dxa"/>
            <w:vAlign w:val="center"/>
          </w:tcPr>
          <w:p w:rsidR="00B64B4F" w:rsidRPr="008C452C" w:rsidRDefault="00B64B4F" w:rsidP="00746CE8">
            <w:pPr>
              <w:jc w:val="center"/>
              <w:rPr>
                <w:rFonts w:ascii="Verdana" w:hAnsi="Verdana"/>
                <w:sz w:val="18"/>
                <w:szCs w:val="18"/>
              </w:rPr>
            </w:pPr>
            <w:r w:rsidRPr="008C452C">
              <w:rPr>
                <w:rFonts w:ascii="Verdana" w:hAnsi="Verdana"/>
                <w:sz w:val="18"/>
                <w:szCs w:val="18"/>
              </w:rPr>
              <w:t>&gt;85%</w:t>
            </w:r>
          </w:p>
        </w:tc>
        <w:tc>
          <w:tcPr>
            <w:tcW w:w="1700" w:type="dxa"/>
            <w:vAlign w:val="center"/>
          </w:tcPr>
          <w:p w:rsidR="00B64B4F" w:rsidRPr="008C452C" w:rsidRDefault="00B64B4F" w:rsidP="00746CE8">
            <w:pPr>
              <w:jc w:val="center"/>
              <w:rPr>
                <w:rFonts w:ascii="Verdana" w:hAnsi="Verdana"/>
                <w:sz w:val="18"/>
                <w:szCs w:val="18"/>
              </w:rPr>
            </w:pPr>
            <w:r w:rsidRPr="008C452C">
              <w:rPr>
                <w:rFonts w:ascii="Verdana" w:hAnsi="Verdana"/>
                <w:sz w:val="18"/>
                <w:szCs w:val="18"/>
              </w:rPr>
              <w:t>89%</w:t>
            </w:r>
          </w:p>
        </w:tc>
        <w:tc>
          <w:tcPr>
            <w:tcW w:w="1828" w:type="dxa"/>
            <w:vAlign w:val="center"/>
          </w:tcPr>
          <w:p w:rsidR="00B64B4F" w:rsidRPr="008C452C" w:rsidRDefault="00B64B4F" w:rsidP="00746CE8">
            <w:pPr>
              <w:jc w:val="center"/>
              <w:rPr>
                <w:rFonts w:ascii="Verdana" w:hAnsi="Verdana"/>
                <w:sz w:val="18"/>
                <w:szCs w:val="18"/>
              </w:rPr>
            </w:pPr>
            <w:r w:rsidRPr="008C452C">
              <w:rPr>
                <w:rFonts w:ascii="Verdana" w:hAnsi="Verdana"/>
                <w:sz w:val="18"/>
                <w:szCs w:val="18"/>
              </w:rPr>
              <w:t>100%</w:t>
            </w:r>
          </w:p>
        </w:tc>
      </w:tr>
      <w:tr w:rsidR="00B64B4F" w:rsidRPr="008C452C" w:rsidTr="004201AC">
        <w:tc>
          <w:tcPr>
            <w:tcW w:w="1751" w:type="dxa"/>
            <w:vAlign w:val="center"/>
          </w:tcPr>
          <w:p w:rsidR="00B64B4F" w:rsidRPr="008C452C" w:rsidRDefault="00B64B4F" w:rsidP="00746CE8">
            <w:pPr>
              <w:jc w:val="center"/>
              <w:rPr>
                <w:rFonts w:ascii="Verdana" w:hAnsi="Verdana"/>
                <w:sz w:val="18"/>
                <w:szCs w:val="18"/>
              </w:rPr>
            </w:pPr>
            <w:r w:rsidRPr="008C452C">
              <w:rPr>
                <w:rFonts w:ascii="Verdana" w:hAnsi="Verdana"/>
                <w:sz w:val="18"/>
                <w:szCs w:val="18"/>
              </w:rPr>
              <w:t>MEDICIÓN DBO</w:t>
            </w:r>
            <w:r w:rsidRPr="008C452C">
              <w:rPr>
                <w:rFonts w:ascii="Verdana" w:hAnsi="Verdana"/>
                <w:sz w:val="18"/>
                <w:szCs w:val="18"/>
                <w:vertAlign w:val="subscript"/>
              </w:rPr>
              <w:t>5</w:t>
            </w:r>
          </w:p>
        </w:tc>
        <w:tc>
          <w:tcPr>
            <w:tcW w:w="2182" w:type="dxa"/>
            <w:vAlign w:val="center"/>
          </w:tcPr>
          <w:p w:rsidR="00B64B4F" w:rsidRPr="008C452C" w:rsidRDefault="00B64B4F" w:rsidP="00746CE8">
            <w:pPr>
              <w:jc w:val="center"/>
              <w:rPr>
                <w:rFonts w:ascii="Verdana" w:hAnsi="Verdana"/>
                <w:b/>
                <w:sz w:val="18"/>
                <w:szCs w:val="18"/>
              </w:rPr>
            </w:pPr>
            <w:r w:rsidRPr="008C452C">
              <w:rPr>
                <w:rFonts w:ascii="Verdana" w:hAnsi="Verdana"/>
                <w:sz w:val="18"/>
                <w:szCs w:val="18"/>
              </w:rPr>
              <w:t>R=100((BS*100)/BE)</w:t>
            </w:r>
          </w:p>
        </w:tc>
        <w:tc>
          <w:tcPr>
            <w:tcW w:w="1593" w:type="dxa"/>
            <w:vAlign w:val="center"/>
          </w:tcPr>
          <w:p w:rsidR="00B64B4F" w:rsidRPr="008C452C" w:rsidRDefault="00B64B4F" w:rsidP="00746CE8">
            <w:pPr>
              <w:jc w:val="center"/>
              <w:rPr>
                <w:rFonts w:ascii="Verdana" w:hAnsi="Verdana"/>
                <w:sz w:val="18"/>
                <w:szCs w:val="18"/>
              </w:rPr>
            </w:pPr>
            <w:r w:rsidRPr="008C452C">
              <w:rPr>
                <w:rFonts w:ascii="Verdana" w:hAnsi="Verdana"/>
                <w:sz w:val="18"/>
                <w:szCs w:val="18"/>
              </w:rPr>
              <w:t>&gt;85%</w:t>
            </w:r>
          </w:p>
        </w:tc>
        <w:tc>
          <w:tcPr>
            <w:tcW w:w="1700" w:type="dxa"/>
            <w:vAlign w:val="center"/>
          </w:tcPr>
          <w:p w:rsidR="00B64B4F" w:rsidRPr="008C452C" w:rsidRDefault="00B64B4F" w:rsidP="00746CE8">
            <w:pPr>
              <w:jc w:val="center"/>
              <w:rPr>
                <w:rFonts w:ascii="Verdana" w:hAnsi="Verdana"/>
                <w:sz w:val="18"/>
                <w:szCs w:val="18"/>
              </w:rPr>
            </w:pPr>
            <w:r w:rsidRPr="008C452C">
              <w:rPr>
                <w:rFonts w:ascii="Verdana" w:hAnsi="Verdana"/>
                <w:sz w:val="18"/>
                <w:szCs w:val="18"/>
              </w:rPr>
              <w:t>88%</w:t>
            </w:r>
          </w:p>
        </w:tc>
        <w:tc>
          <w:tcPr>
            <w:tcW w:w="1828" w:type="dxa"/>
            <w:vAlign w:val="center"/>
          </w:tcPr>
          <w:p w:rsidR="00B64B4F" w:rsidRPr="008C452C" w:rsidRDefault="00B64B4F" w:rsidP="00746CE8">
            <w:pPr>
              <w:jc w:val="center"/>
              <w:rPr>
                <w:rFonts w:ascii="Verdana" w:hAnsi="Verdana"/>
                <w:sz w:val="18"/>
                <w:szCs w:val="18"/>
              </w:rPr>
            </w:pPr>
            <w:r w:rsidRPr="008C452C">
              <w:rPr>
                <w:rFonts w:ascii="Verdana" w:hAnsi="Verdana"/>
                <w:sz w:val="18"/>
                <w:szCs w:val="18"/>
              </w:rPr>
              <w:t>100%</w:t>
            </w:r>
          </w:p>
        </w:tc>
      </w:tr>
      <w:tr w:rsidR="004201AC" w:rsidRPr="008C452C" w:rsidTr="004201AC">
        <w:tc>
          <w:tcPr>
            <w:tcW w:w="1751" w:type="dxa"/>
            <w:vAlign w:val="center"/>
          </w:tcPr>
          <w:p w:rsidR="004201AC" w:rsidRPr="004201AC" w:rsidRDefault="004201AC" w:rsidP="004201AC">
            <w:pPr>
              <w:jc w:val="center"/>
              <w:rPr>
                <w:rFonts w:ascii="Verdana" w:hAnsi="Verdana"/>
                <w:sz w:val="14"/>
                <w:szCs w:val="14"/>
              </w:rPr>
            </w:pPr>
            <w:r w:rsidRPr="004201AC">
              <w:rPr>
                <w:rFonts w:ascii="Verdana" w:hAnsi="Verdana"/>
                <w:sz w:val="14"/>
                <w:szCs w:val="14"/>
              </w:rPr>
              <w:t>MEDICIÓN DE GRASAS Y ACEITES</w:t>
            </w:r>
          </w:p>
        </w:tc>
        <w:tc>
          <w:tcPr>
            <w:tcW w:w="2182" w:type="dxa"/>
            <w:vAlign w:val="center"/>
          </w:tcPr>
          <w:p w:rsidR="004201AC" w:rsidRPr="004201AC" w:rsidRDefault="004201AC" w:rsidP="004201AC">
            <w:pPr>
              <w:jc w:val="center"/>
              <w:rPr>
                <w:rFonts w:ascii="Verdana" w:hAnsi="Verdana"/>
                <w:b/>
                <w:sz w:val="14"/>
                <w:szCs w:val="14"/>
              </w:rPr>
            </w:pPr>
            <w:r w:rsidRPr="004201AC">
              <w:rPr>
                <w:rFonts w:ascii="Verdana" w:hAnsi="Verdana"/>
                <w:sz w:val="14"/>
                <w:szCs w:val="14"/>
              </w:rPr>
              <w:t>R=100((BS*100)/BE)</w:t>
            </w:r>
          </w:p>
        </w:tc>
        <w:tc>
          <w:tcPr>
            <w:tcW w:w="1593" w:type="dxa"/>
            <w:vAlign w:val="center"/>
          </w:tcPr>
          <w:p w:rsidR="004201AC" w:rsidRPr="004201AC" w:rsidRDefault="004201AC" w:rsidP="004201AC">
            <w:pPr>
              <w:jc w:val="center"/>
              <w:rPr>
                <w:rFonts w:ascii="Verdana" w:hAnsi="Verdana"/>
                <w:sz w:val="14"/>
                <w:szCs w:val="14"/>
              </w:rPr>
            </w:pPr>
            <w:r w:rsidRPr="004201AC">
              <w:rPr>
                <w:rFonts w:ascii="Verdana" w:hAnsi="Verdana"/>
                <w:sz w:val="14"/>
                <w:szCs w:val="14"/>
              </w:rPr>
              <w:t>&gt;85%</w:t>
            </w:r>
          </w:p>
        </w:tc>
        <w:tc>
          <w:tcPr>
            <w:tcW w:w="1700" w:type="dxa"/>
            <w:vAlign w:val="center"/>
          </w:tcPr>
          <w:p w:rsidR="004201AC" w:rsidRPr="004201AC" w:rsidRDefault="004201AC" w:rsidP="004201AC">
            <w:pPr>
              <w:jc w:val="center"/>
              <w:rPr>
                <w:rFonts w:ascii="Verdana" w:hAnsi="Verdana"/>
                <w:sz w:val="14"/>
                <w:szCs w:val="14"/>
              </w:rPr>
            </w:pPr>
            <w:r w:rsidRPr="004201AC">
              <w:rPr>
                <w:rFonts w:ascii="Verdana" w:hAnsi="Verdana"/>
                <w:sz w:val="14"/>
                <w:szCs w:val="14"/>
              </w:rPr>
              <w:t>89%</w:t>
            </w:r>
          </w:p>
        </w:tc>
        <w:tc>
          <w:tcPr>
            <w:tcW w:w="1828" w:type="dxa"/>
            <w:vAlign w:val="center"/>
          </w:tcPr>
          <w:p w:rsidR="004201AC" w:rsidRPr="004201AC" w:rsidRDefault="004201AC" w:rsidP="004201AC">
            <w:pPr>
              <w:jc w:val="center"/>
              <w:rPr>
                <w:rFonts w:ascii="Verdana" w:hAnsi="Verdana"/>
                <w:sz w:val="14"/>
                <w:szCs w:val="14"/>
              </w:rPr>
            </w:pPr>
            <w:r w:rsidRPr="004201AC">
              <w:rPr>
                <w:rFonts w:ascii="Verdana" w:hAnsi="Verdana"/>
                <w:sz w:val="14"/>
                <w:szCs w:val="14"/>
              </w:rPr>
              <w:t>100%</w:t>
            </w:r>
          </w:p>
        </w:tc>
      </w:tr>
    </w:tbl>
    <w:p w:rsidR="00B64B4F" w:rsidRPr="008C452C" w:rsidRDefault="00B64B4F" w:rsidP="00B64B4F">
      <w:pPr>
        <w:autoSpaceDE w:val="0"/>
        <w:autoSpaceDN w:val="0"/>
        <w:adjustRightInd w:val="0"/>
        <w:ind w:left="360"/>
        <w:jc w:val="both"/>
        <w:rPr>
          <w:rFonts w:ascii="Verdana" w:hAnsi="Verdana"/>
          <w:b/>
          <w:sz w:val="18"/>
          <w:szCs w:val="18"/>
          <w:lang w:val="es-MX"/>
        </w:rPr>
      </w:pPr>
    </w:p>
    <w:p w:rsidR="00B64B4F" w:rsidRPr="008C452C" w:rsidRDefault="00B64B4F" w:rsidP="00B64B4F">
      <w:pPr>
        <w:autoSpaceDE w:val="0"/>
        <w:autoSpaceDN w:val="0"/>
        <w:adjustRightInd w:val="0"/>
        <w:jc w:val="both"/>
        <w:rPr>
          <w:rFonts w:ascii="Verdana" w:hAnsi="Verdana"/>
          <w:sz w:val="18"/>
          <w:szCs w:val="18"/>
          <w:lang w:val="es-MX"/>
        </w:rPr>
      </w:pPr>
      <w:r w:rsidRPr="008C452C">
        <w:rPr>
          <w:rFonts w:ascii="Verdana" w:hAnsi="Verdana"/>
          <w:sz w:val="18"/>
          <w:szCs w:val="18"/>
          <w:lang w:val="es-MX"/>
        </w:rPr>
        <w:t>Gráfica. Porcentajes de remoción de carga orgánica (DBO) y sólidos suspendidos totales (SST) durante el año 2017.</w:t>
      </w:r>
    </w:p>
    <w:p w:rsidR="00B64B4F" w:rsidRPr="008C452C" w:rsidRDefault="00B64B4F" w:rsidP="00B64B4F">
      <w:pPr>
        <w:autoSpaceDE w:val="0"/>
        <w:autoSpaceDN w:val="0"/>
        <w:adjustRightInd w:val="0"/>
        <w:jc w:val="both"/>
        <w:rPr>
          <w:rFonts w:ascii="Verdana" w:hAnsi="Verdana"/>
          <w:sz w:val="18"/>
          <w:szCs w:val="18"/>
          <w:lang w:val="es-MX"/>
        </w:rPr>
      </w:pPr>
    </w:p>
    <w:p w:rsidR="00B64B4F" w:rsidRPr="008C452C" w:rsidRDefault="00B64B4F" w:rsidP="00B64B4F">
      <w:pPr>
        <w:autoSpaceDE w:val="0"/>
        <w:autoSpaceDN w:val="0"/>
        <w:adjustRightInd w:val="0"/>
        <w:jc w:val="both"/>
        <w:rPr>
          <w:rFonts w:ascii="Verdana" w:hAnsi="Verdana"/>
          <w:sz w:val="18"/>
          <w:szCs w:val="18"/>
        </w:rPr>
      </w:pPr>
      <w:r w:rsidRPr="008C452C">
        <w:rPr>
          <w:rFonts w:ascii="Verdana" w:hAnsi="Verdana"/>
          <w:noProof/>
          <w:sz w:val="18"/>
          <w:szCs w:val="18"/>
          <w:lang w:eastAsia="es-CO"/>
        </w:rPr>
        <w:drawing>
          <wp:inline distT="0" distB="0" distL="0" distR="0" wp14:anchorId="705B8E49" wp14:editId="036E6E00">
            <wp:extent cx="5514340" cy="1581150"/>
            <wp:effectExtent l="0" t="0" r="0" b="0"/>
            <wp:docPr id="99" name="Imagen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514340" cy="1581150"/>
                    </a:xfrm>
                    <a:prstGeom prst="rect">
                      <a:avLst/>
                    </a:prstGeom>
                    <a:noFill/>
                  </pic:spPr>
                </pic:pic>
              </a:graphicData>
            </a:graphic>
          </wp:inline>
        </w:drawing>
      </w:r>
    </w:p>
    <w:p w:rsidR="00B64B4F" w:rsidRPr="008C452C" w:rsidRDefault="00B64B4F" w:rsidP="00B64B4F">
      <w:pPr>
        <w:autoSpaceDE w:val="0"/>
        <w:autoSpaceDN w:val="0"/>
        <w:adjustRightInd w:val="0"/>
        <w:jc w:val="both"/>
        <w:rPr>
          <w:rFonts w:ascii="Verdana" w:hAnsi="Verdana"/>
          <w:sz w:val="18"/>
          <w:szCs w:val="18"/>
        </w:rPr>
      </w:pPr>
    </w:p>
    <w:p w:rsidR="00B64B4F" w:rsidRPr="008C452C" w:rsidRDefault="00B64B4F" w:rsidP="00B64B4F">
      <w:pPr>
        <w:autoSpaceDE w:val="0"/>
        <w:autoSpaceDN w:val="0"/>
        <w:adjustRightInd w:val="0"/>
        <w:jc w:val="both"/>
        <w:rPr>
          <w:rFonts w:ascii="Verdana" w:eastAsiaTheme="minorHAnsi" w:hAnsi="Verdana" w:cs="Swis721 Cn BT"/>
          <w:sz w:val="18"/>
          <w:szCs w:val="18"/>
          <w:lang w:eastAsia="en-US"/>
        </w:rPr>
      </w:pPr>
      <w:r w:rsidRPr="008C452C">
        <w:rPr>
          <w:rFonts w:ascii="Verdana" w:eastAsiaTheme="minorHAnsi" w:hAnsi="Verdana" w:cs="Swis721 Cn BT"/>
          <w:noProof/>
          <w:sz w:val="18"/>
          <w:szCs w:val="18"/>
          <w:lang w:eastAsia="es-CO"/>
        </w:rPr>
        <w:drawing>
          <wp:inline distT="0" distB="0" distL="0" distR="0" wp14:anchorId="3E7EA3A2" wp14:editId="1B584915">
            <wp:extent cx="5520690" cy="1857375"/>
            <wp:effectExtent l="0" t="0" r="3810" b="9525"/>
            <wp:docPr id="100" name="Imagen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520690" cy="1857375"/>
                    </a:xfrm>
                    <a:prstGeom prst="rect">
                      <a:avLst/>
                    </a:prstGeom>
                    <a:noFill/>
                  </pic:spPr>
                </pic:pic>
              </a:graphicData>
            </a:graphic>
          </wp:inline>
        </w:drawing>
      </w:r>
    </w:p>
    <w:p w:rsidR="00B64B4F" w:rsidRPr="008C452C" w:rsidRDefault="00B64B4F" w:rsidP="00B64B4F">
      <w:pPr>
        <w:autoSpaceDE w:val="0"/>
        <w:autoSpaceDN w:val="0"/>
        <w:adjustRightInd w:val="0"/>
        <w:jc w:val="both"/>
        <w:rPr>
          <w:rFonts w:ascii="Verdana" w:eastAsiaTheme="minorHAnsi" w:hAnsi="Verdana" w:cs="Swis721 Cn BT"/>
          <w:sz w:val="18"/>
          <w:szCs w:val="18"/>
          <w:lang w:eastAsia="en-US"/>
        </w:rPr>
      </w:pPr>
    </w:p>
    <w:p w:rsidR="00B64B4F" w:rsidRPr="008C452C" w:rsidRDefault="00B64B4F" w:rsidP="00B64B4F">
      <w:pPr>
        <w:autoSpaceDE w:val="0"/>
        <w:autoSpaceDN w:val="0"/>
        <w:adjustRightInd w:val="0"/>
        <w:spacing w:line="276" w:lineRule="auto"/>
        <w:jc w:val="both"/>
        <w:rPr>
          <w:rFonts w:ascii="Verdana" w:eastAsiaTheme="minorHAnsi" w:hAnsi="Verdana" w:cs="Swis721 Cn BT"/>
          <w:sz w:val="18"/>
          <w:szCs w:val="18"/>
          <w:lang w:val="es-MX" w:eastAsia="en-US"/>
        </w:rPr>
      </w:pPr>
      <w:r w:rsidRPr="008C452C">
        <w:rPr>
          <w:rFonts w:ascii="Verdana" w:eastAsiaTheme="minorHAnsi" w:hAnsi="Verdana" w:cs="Swis721 Cn BT"/>
          <w:sz w:val="18"/>
          <w:szCs w:val="18"/>
          <w:lang w:val="es-MX" w:eastAsia="en-US"/>
        </w:rPr>
        <w:lastRenderedPageBreak/>
        <w:t>En las anteriores gráficas se observa el comportamiento de la eficiencia de remoción del Sistema de Tratamiento al degradar parámetros como la Demanda Biológica de Oxígeno y Sólidos Suspendidos Totales, en el trascurso del año se han obtenido para ambos casos remociones superiores al 80%, dando cumplimiento al Decreto 1594 de 1984, norma mediante la cual se establecieron los porcentajes de remoción en el Plan de Saneamiento y Manejo de Vertimientos el cual tiene vigencia hasta el año 2019.</w:t>
      </w:r>
    </w:p>
    <w:p w:rsidR="00B64B4F" w:rsidRPr="008C452C" w:rsidRDefault="00B64B4F" w:rsidP="00B64B4F">
      <w:pPr>
        <w:autoSpaceDE w:val="0"/>
        <w:autoSpaceDN w:val="0"/>
        <w:adjustRightInd w:val="0"/>
        <w:spacing w:line="276" w:lineRule="auto"/>
        <w:jc w:val="both"/>
        <w:rPr>
          <w:rFonts w:ascii="Verdana" w:eastAsiaTheme="minorHAnsi" w:hAnsi="Verdana" w:cs="Swis721 Cn BT"/>
          <w:sz w:val="18"/>
          <w:szCs w:val="18"/>
          <w:lang w:val="es-MX" w:eastAsia="en-US"/>
        </w:rPr>
      </w:pPr>
    </w:p>
    <w:p w:rsidR="004201AC" w:rsidRPr="004201AC" w:rsidRDefault="004201AC" w:rsidP="004201AC">
      <w:pPr>
        <w:autoSpaceDE w:val="0"/>
        <w:autoSpaceDN w:val="0"/>
        <w:adjustRightInd w:val="0"/>
        <w:spacing w:line="276" w:lineRule="auto"/>
        <w:jc w:val="both"/>
        <w:rPr>
          <w:rFonts w:ascii="Verdana" w:hAnsi="Verdana"/>
          <w:sz w:val="18"/>
          <w:szCs w:val="18"/>
          <w:lang w:val="es-MX"/>
        </w:rPr>
      </w:pPr>
      <w:r w:rsidRPr="004201AC">
        <w:rPr>
          <w:rFonts w:ascii="Verdana" w:eastAsiaTheme="minorHAnsi" w:hAnsi="Verdana" w:cs="Swis721 Cn BT"/>
          <w:sz w:val="18"/>
          <w:szCs w:val="18"/>
          <w:lang w:val="es-MX" w:eastAsia="en-US"/>
        </w:rPr>
        <w:t>Para el cumplimiento de la Resolución 0631 de 2015 el parámetro de SST se obtuvo en el efluente concentraciones (44.54 mg/L promedio anual 2017) dentro de valor máximo permisible establecido por esta norma (≤70 mg/L). En el caso del parámetro DBO</w:t>
      </w:r>
      <w:r w:rsidRPr="004201AC">
        <w:rPr>
          <w:rFonts w:ascii="Verdana" w:eastAsiaTheme="minorHAnsi" w:hAnsi="Verdana" w:cs="Swis721 Cn BT"/>
          <w:sz w:val="18"/>
          <w:szCs w:val="18"/>
          <w:vertAlign w:val="subscript"/>
          <w:lang w:val="es-MX" w:eastAsia="en-US"/>
        </w:rPr>
        <w:t>5</w:t>
      </w:r>
      <w:r w:rsidRPr="004201AC">
        <w:rPr>
          <w:rFonts w:ascii="Verdana" w:eastAsiaTheme="minorHAnsi" w:hAnsi="Verdana" w:cs="Swis721 Cn BT"/>
          <w:sz w:val="18"/>
          <w:szCs w:val="18"/>
          <w:lang w:val="es-MX" w:eastAsia="en-US"/>
        </w:rPr>
        <w:t xml:space="preserve"> el comportamiento de las concentraciones en efluente fue variable, debido a las afectaciones generadas por vertimientos ilegales de sustancias químicas al sistema de alcantarillado, se logró en los meses donde no se presentaron estos eventos concentraciones (64.75 mg/L promedio anual 2017) ≤70 mg/L, permitiendo dar cumplimiento a la norma anteriormente señalada. El promedio anual de las concentraciones de este parámetro en el efluente fue de 87.3 mg/L O</w:t>
      </w:r>
      <w:r w:rsidRPr="004201AC">
        <w:rPr>
          <w:rFonts w:ascii="Verdana" w:eastAsiaTheme="minorHAnsi" w:hAnsi="Verdana" w:cs="Swis721 Cn BT"/>
          <w:sz w:val="18"/>
          <w:szCs w:val="18"/>
          <w:vertAlign w:val="subscript"/>
          <w:lang w:val="es-MX" w:eastAsia="en-US"/>
        </w:rPr>
        <w:t>2</w:t>
      </w:r>
      <w:r w:rsidRPr="004201AC">
        <w:rPr>
          <w:rFonts w:ascii="Verdana" w:eastAsiaTheme="minorHAnsi" w:hAnsi="Verdana" w:cs="Swis721 Cn BT"/>
          <w:sz w:val="18"/>
          <w:szCs w:val="18"/>
          <w:lang w:val="es-MX" w:eastAsia="en-US"/>
        </w:rPr>
        <w:t xml:space="preserve">. La </w:t>
      </w:r>
      <w:r w:rsidRPr="004201AC">
        <w:rPr>
          <w:rFonts w:ascii="Verdana" w:hAnsi="Verdana"/>
          <w:sz w:val="18"/>
          <w:szCs w:val="18"/>
          <w:lang w:val="es-MX"/>
        </w:rPr>
        <w:t>Estabilización del parámetro de DQO, presentándose concentraciones inferiores a los 350 mg/L O</w:t>
      </w:r>
      <w:r w:rsidRPr="004201AC">
        <w:rPr>
          <w:rFonts w:ascii="Verdana" w:hAnsi="Verdana"/>
          <w:sz w:val="18"/>
          <w:szCs w:val="18"/>
          <w:vertAlign w:val="subscript"/>
          <w:lang w:val="es-MX"/>
        </w:rPr>
        <w:t xml:space="preserve">2 </w:t>
      </w:r>
      <w:r w:rsidRPr="004201AC">
        <w:rPr>
          <w:rFonts w:ascii="Verdana" w:hAnsi="Verdana"/>
          <w:sz w:val="18"/>
          <w:szCs w:val="18"/>
          <w:lang w:val="es-MX"/>
        </w:rPr>
        <w:t>(Promedio anual de 232 mg/L) cuando se presentan variaciones en el afluente (cargas superiores a los 1000 mg/L O</w:t>
      </w:r>
      <w:r w:rsidRPr="004201AC">
        <w:rPr>
          <w:rFonts w:ascii="Verdana" w:hAnsi="Verdana"/>
          <w:sz w:val="18"/>
          <w:szCs w:val="18"/>
          <w:vertAlign w:val="subscript"/>
          <w:lang w:val="es-MX"/>
        </w:rPr>
        <w:t>2</w:t>
      </w:r>
      <w:r w:rsidRPr="004201AC">
        <w:rPr>
          <w:rFonts w:ascii="Verdana" w:hAnsi="Verdana"/>
          <w:sz w:val="18"/>
          <w:szCs w:val="18"/>
          <w:lang w:val="es-MX"/>
        </w:rPr>
        <w:t>), por el vertimiento de compuestos químicos en el Sistema de Alcantarillado Sanitario, cuando este parámetro se encuentra en un rango normal de 500 a 600 mg/L O</w:t>
      </w:r>
      <w:r w:rsidRPr="004201AC">
        <w:rPr>
          <w:rFonts w:ascii="Verdana" w:hAnsi="Verdana"/>
          <w:sz w:val="18"/>
          <w:szCs w:val="18"/>
          <w:vertAlign w:val="subscript"/>
          <w:lang w:val="es-MX"/>
        </w:rPr>
        <w:t>2</w:t>
      </w:r>
      <w:r w:rsidRPr="004201AC">
        <w:rPr>
          <w:rFonts w:ascii="Verdana" w:hAnsi="Verdana"/>
          <w:sz w:val="18"/>
          <w:szCs w:val="18"/>
          <w:lang w:val="es-MX"/>
        </w:rPr>
        <w:t>, las cargas en efluente disminuyen progresivamente. Se obtuvo para el año 2017 remociones de grasas y aceites superiores al 80%, permitiendo dar cumplimiento  a los porcentajes planteados en el Decreto 1594 de 1984. De igual forma la concentración promedio anual de este parámetro en el efluente fue de 12.93 mg/L. Cabe aclarar que la degradación de grasas y aceites se ve afectada cuando se presentan vertimientos de hidrocarburos a la red de alcantarillado sanitario.</w:t>
      </w:r>
    </w:p>
    <w:p w:rsidR="00B64B4F" w:rsidRPr="008C452C" w:rsidRDefault="00B64B4F" w:rsidP="00B64B4F">
      <w:pPr>
        <w:spacing w:line="276" w:lineRule="auto"/>
        <w:jc w:val="both"/>
        <w:rPr>
          <w:rFonts w:ascii="Verdana" w:hAnsi="Verdana"/>
          <w:b/>
          <w:sz w:val="18"/>
          <w:szCs w:val="18"/>
          <w:lang w:val="es-MX"/>
        </w:rPr>
      </w:pPr>
    </w:p>
    <w:p w:rsidR="00B64B4F" w:rsidRPr="008C452C" w:rsidRDefault="00B64B4F" w:rsidP="00B64B4F">
      <w:pPr>
        <w:spacing w:line="276" w:lineRule="auto"/>
        <w:jc w:val="both"/>
        <w:rPr>
          <w:rFonts w:ascii="Verdana" w:hAnsi="Verdana"/>
          <w:sz w:val="18"/>
          <w:szCs w:val="18"/>
          <w:lang w:val="es-MX"/>
        </w:rPr>
      </w:pPr>
      <w:r w:rsidRPr="008C452C">
        <w:rPr>
          <w:rFonts w:ascii="Verdana" w:hAnsi="Verdana"/>
          <w:sz w:val="18"/>
          <w:szCs w:val="18"/>
          <w:lang w:val="es-MX"/>
        </w:rPr>
        <w:t>Estabilización del parámetro de DQO, presentándose concentraciones inferiores a los 350 mg/L O</w:t>
      </w:r>
      <w:r w:rsidRPr="008C452C">
        <w:rPr>
          <w:rFonts w:ascii="Verdana" w:hAnsi="Verdana"/>
          <w:sz w:val="18"/>
          <w:szCs w:val="18"/>
          <w:vertAlign w:val="subscript"/>
          <w:lang w:val="es-MX"/>
        </w:rPr>
        <w:t>2</w:t>
      </w:r>
      <w:r w:rsidRPr="008C452C">
        <w:rPr>
          <w:rFonts w:ascii="Verdana" w:hAnsi="Verdana"/>
          <w:sz w:val="18"/>
          <w:szCs w:val="18"/>
          <w:lang w:val="es-MX"/>
        </w:rPr>
        <w:t xml:space="preserve"> cuando se presentan variaciones en el afluente (cargas superiores a los 1000 mg/L O</w:t>
      </w:r>
      <w:r w:rsidRPr="008C452C">
        <w:rPr>
          <w:rFonts w:ascii="Verdana" w:hAnsi="Verdana"/>
          <w:sz w:val="18"/>
          <w:szCs w:val="18"/>
          <w:vertAlign w:val="subscript"/>
          <w:lang w:val="es-MX"/>
        </w:rPr>
        <w:t>2</w:t>
      </w:r>
      <w:r w:rsidRPr="008C452C">
        <w:rPr>
          <w:rFonts w:ascii="Verdana" w:hAnsi="Verdana"/>
          <w:sz w:val="18"/>
          <w:szCs w:val="18"/>
          <w:lang w:val="es-MX"/>
        </w:rPr>
        <w:t>), por el vertimiento de compuestos químicos en el Sistema de Alcantarillado Sanitario, cuando este parámetro se encuentra en un rango normal de 500 a 600 mg/L O</w:t>
      </w:r>
      <w:r w:rsidRPr="008C452C">
        <w:rPr>
          <w:rFonts w:ascii="Verdana" w:hAnsi="Verdana"/>
          <w:sz w:val="18"/>
          <w:szCs w:val="18"/>
          <w:vertAlign w:val="subscript"/>
          <w:lang w:val="es-MX"/>
        </w:rPr>
        <w:t>2</w:t>
      </w:r>
      <w:r w:rsidRPr="008C452C">
        <w:rPr>
          <w:rFonts w:ascii="Verdana" w:hAnsi="Verdana"/>
          <w:sz w:val="18"/>
          <w:szCs w:val="18"/>
          <w:lang w:val="es-MX"/>
        </w:rPr>
        <w:t>, las cargas en efluente disminuyen progresivamente.</w:t>
      </w:r>
    </w:p>
    <w:p w:rsidR="00B64B4F" w:rsidRDefault="00B64B4F" w:rsidP="00B64B4F">
      <w:pPr>
        <w:pStyle w:val="Prrafodelista"/>
        <w:tabs>
          <w:tab w:val="left" w:pos="426"/>
          <w:tab w:val="left" w:pos="567"/>
        </w:tabs>
        <w:ind w:left="0"/>
        <w:jc w:val="both"/>
        <w:rPr>
          <w:rFonts w:ascii="Verdana" w:hAnsi="Verdana"/>
          <w:sz w:val="18"/>
          <w:szCs w:val="18"/>
          <w:lang w:val="es-ES"/>
        </w:rPr>
      </w:pPr>
    </w:p>
    <w:p w:rsidR="00F813C3" w:rsidRPr="00F813C3" w:rsidRDefault="00F813C3" w:rsidP="00F813C3">
      <w:pPr>
        <w:jc w:val="both"/>
        <w:rPr>
          <w:rFonts w:ascii="Verdana" w:hAnsi="Verdana"/>
          <w:sz w:val="18"/>
          <w:szCs w:val="18"/>
        </w:rPr>
      </w:pPr>
    </w:p>
    <w:p w:rsidR="00F813C3" w:rsidRDefault="00F813C3" w:rsidP="00753B5E">
      <w:pPr>
        <w:pStyle w:val="Prrafodelista"/>
        <w:numPr>
          <w:ilvl w:val="0"/>
          <w:numId w:val="46"/>
        </w:numPr>
        <w:jc w:val="both"/>
        <w:rPr>
          <w:rFonts w:ascii="Verdana" w:hAnsi="Verdana"/>
          <w:b/>
          <w:sz w:val="18"/>
          <w:szCs w:val="18"/>
        </w:rPr>
      </w:pPr>
      <w:r w:rsidRPr="00F813C3">
        <w:rPr>
          <w:rFonts w:ascii="Verdana" w:hAnsi="Verdana"/>
          <w:b/>
          <w:sz w:val="18"/>
          <w:szCs w:val="18"/>
        </w:rPr>
        <w:t>VALIDACIÓN DE PARÁMETROS FÍSICOS Y QUÍMICOS DE ACUERDO CON LA ISO 17025:2005</w:t>
      </w:r>
    </w:p>
    <w:p w:rsidR="00F813C3" w:rsidRPr="00F813C3" w:rsidRDefault="00F813C3" w:rsidP="00F813C3">
      <w:pPr>
        <w:pStyle w:val="Prrafodelista"/>
        <w:rPr>
          <w:rFonts w:ascii="Verdana" w:hAnsi="Verdana"/>
          <w:b/>
          <w:sz w:val="18"/>
          <w:szCs w:val="18"/>
        </w:rPr>
      </w:pPr>
    </w:p>
    <w:p w:rsidR="00F813C3" w:rsidRDefault="00F813C3" w:rsidP="00F813C3">
      <w:pPr>
        <w:pStyle w:val="Prrafodelista"/>
        <w:tabs>
          <w:tab w:val="left" w:pos="284"/>
        </w:tabs>
        <w:ind w:left="0"/>
        <w:jc w:val="both"/>
        <w:rPr>
          <w:rFonts w:ascii="Verdana" w:hAnsi="Verdana"/>
          <w:sz w:val="18"/>
          <w:szCs w:val="22"/>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182"/>
        <w:gridCol w:w="1614"/>
        <w:gridCol w:w="1133"/>
        <w:gridCol w:w="1296"/>
        <w:gridCol w:w="1753"/>
      </w:tblGrid>
      <w:tr w:rsidR="00F813C3" w:rsidRPr="005626D7" w:rsidTr="00F813C3">
        <w:trPr>
          <w:trHeight w:val="507"/>
          <w:jc w:val="center"/>
        </w:trPr>
        <w:tc>
          <w:tcPr>
            <w:tcW w:w="1772" w:type="pct"/>
            <w:shd w:val="clear" w:color="auto" w:fill="auto"/>
            <w:vAlign w:val="center"/>
          </w:tcPr>
          <w:p w:rsidR="00F813C3" w:rsidRPr="005626D7" w:rsidRDefault="00F813C3" w:rsidP="00746CE8">
            <w:pPr>
              <w:jc w:val="center"/>
              <w:rPr>
                <w:rFonts w:ascii="Verdana" w:hAnsi="Verdana"/>
                <w:b/>
                <w:sz w:val="16"/>
                <w:szCs w:val="16"/>
              </w:rPr>
            </w:pPr>
            <w:r w:rsidRPr="005626D7">
              <w:rPr>
                <w:rFonts w:ascii="Verdana" w:hAnsi="Verdana"/>
                <w:b/>
                <w:sz w:val="16"/>
                <w:szCs w:val="16"/>
              </w:rPr>
              <w:t>DESCRIPCION DE LA META</w:t>
            </w:r>
          </w:p>
        </w:tc>
        <w:tc>
          <w:tcPr>
            <w:tcW w:w="899" w:type="pct"/>
            <w:shd w:val="clear" w:color="auto" w:fill="auto"/>
            <w:vAlign w:val="center"/>
          </w:tcPr>
          <w:p w:rsidR="00F813C3" w:rsidRPr="005626D7" w:rsidRDefault="00F813C3" w:rsidP="00746CE8">
            <w:pPr>
              <w:jc w:val="center"/>
              <w:rPr>
                <w:rFonts w:ascii="Verdana" w:hAnsi="Verdana"/>
                <w:b/>
                <w:sz w:val="16"/>
                <w:szCs w:val="16"/>
              </w:rPr>
            </w:pPr>
            <w:r w:rsidRPr="005626D7">
              <w:rPr>
                <w:rFonts w:ascii="Verdana" w:hAnsi="Verdana"/>
                <w:b/>
                <w:sz w:val="16"/>
                <w:szCs w:val="16"/>
              </w:rPr>
              <w:t>INDICADOR</w:t>
            </w:r>
          </w:p>
        </w:tc>
        <w:tc>
          <w:tcPr>
            <w:tcW w:w="631" w:type="pct"/>
            <w:shd w:val="clear" w:color="auto" w:fill="auto"/>
            <w:vAlign w:val="center"/>
          </w:tcPr>
          <w:p w:rsidR="00F813C3" w:rsidRPr="005626D7" w:rsidRDefault="00F813C3" w:rsidP="00746CE8">
            <w:pPr>
              <w:jc w:val="center"/>
              <w:rPr>
                <w:rFonts w:ascii="Verdana" w:hAnsi="Verdana"/>
                <w:b/>
                <w:sz w:val="16"/>
                <w:szCs w:val="16"/>
              </w:rPr>
            </w:pPr>
            <w:r w:rsidRPr="005626D7">
              <w:rPr>
                <w:rFonts w:ascii="Verdana" w:hAnsi="Verdana"/>
                <w:b/>
                <w:sz w:val="16"/>
                <w:szCs w:val="16"/>
              </w:rPr>
              <w:t>META  2017</w:t>
            </w:r>
          </w:p>
        </w:tc>
        <w:tc>
          <w:tcPr>
            <w:tcW w:w="722" w:type="pct"/>
            <w:vAlign w:val="center"/>
          </w:tcPr>
          <w:p w:rsidR="00F813C3" w:rsidRPr="005626D7" w:rsidRDefault="00F813C3" w:rsidP="00746CE8">
            <w:pPr>
              <w:jc w:val="center"/>
              <w:rPr>
                <w:rFonts w:ascii="Verdana" w:hAnsi="Verdana"/>
                <w:b/>
                <w:sz w:val="16"/>
                <w:szCs w:val="16"/>
              </w:rPr>
            </w:pPr>
            <w:r w:rsidRPr="005626D7">
              <w:rPr>
                <w:rFonts w:ascii="Verdana" w:hAnsi="Verdana"/>
                <w:b/>
                <w:sz w:val="16"/>
                <w:szCs w:val="16"/>
              </w:rPr>
              <w:t>EJECUCIÓN</w:t>
            </w:r>
          </w:p>
        </w:tc>
        <w:tc>
          <w:tcPr>
            <w:tcW w:w="976" w:type="pct"/>
            <w:vAlign w:val="center"/>
          </w:tcPr>
          <w:p w:rsidR="00F813C3" w:rsidRPr="005626D7" w:rsidRDefault="00F813C3" w:rsidP="00746CE8">
            <w:pPr>
              <w:jc w:val="center"/>
              <w:rPr>
                <w:rFonts w:ascii="Verdana" w:hAnsi="Verdana"/>
                <w:b/>
                <w:sz w:val="16"/>
                <w:szCs w:val="16"/>
              </w:rPr>
            </w:pPr>
            <w:r w:rsidRPr="005626D7">
              <w:rPr>
                <w:rFonts w:ascii="Verdana" w:hAnsi="Verdana"/>
                <w:b/>
                <w:sz w:val="16"/>
                <w:szCs w:val="16"/>
              </w:rPr>
              <w:t>% CUMPLIMIENTO</w:t>
            </w:r>
          </w:p>
        </w:tc>
      </w:tr>
      <w:tr w:rsidR="00F813C3" w:rsidRPr="005626D7" w:rsidTr="00F813C3">
        <w:trPr>
          <w:trHeight w:val="685"/>
          <w:jc w:val="center"/>
        </w:trPr>
        <w:tc>
          <w:tcPr>
            <w:tcW w:w="1772" w:type="pct"/>
            <w:shd w:val="clear" w:color="auto" w:fill="auto"/>
            <w:vAlign w:val="center"/>
          </w:tcPr>
          <w:p w:rsidR="00F813C3" w:rsidRPr="005626D7" w:rsidRDefault="00F813C3" w:rsidP="00746CE8">
            <w:pPr>
              <w:jc w:val="center"/>
              <w:rPr>
                <w:rFonts w:ascii="Verdana" w:eastAsia="Times New Roman" w:hAnsi="Verdana"/>
                <w:color w:val="000000"/>
                <w:sz w:val="16"/>
                <w:szCs w:val="16"/>
                <w:lang w:eastAsia="es-MX"/>
              </w:rPr>
            </w:pPr>
            <w:r w:rsidRPr="005626D7">
              <w:rPr>
                <w:rFonts w:ascii="Verdana" w:eastAsia="Times New Roman" w:hAnsi="Verdana"/>
                <w:color w:val="000000"/>
                <w:sz w:val="16"/>
                <w:szCs w:val="16"/>
                <w:lang w:eastAsia="es-MX"/>
              </w:rPr>
              <w:t>Validación de parámetros físico y químicos de acuerdo con la ISO 17025:2005</w:t>
            </w:r>
          </w:p>
        </w:tc>
        <w:tc>
          <w:tcPr>
            <w:tcW w:w="899" w:type="pct"/>
            <w:shd w:val="clear" w:color="auto" w:fill="auto"/>
            <w:vAlign w:val="center"/>
          </w:tcPr>
          <w:p w:rsidR="00F813C3" w:rsidRPr="005626D7" w:rsidRDefault="00F813C3" w:rsidP="00746CE8">
            <w:pPr>
              <w:jc w:val="center"/>
              <w:rPr>
                <w:rFonts w:ascii="Verdana" w:hAnsi="Verdana"/>
                <w:color w:val="000000"/>
                <w:sz w:val="16"/>
                <w:szCs w:val="16"/>
              </w:rPr>
            </w:pPr>
            <w:r w:rsidRPr="005626D7">
              <w:rPr>
                <w:rFonts w:ascii="Verdana" w:hAnsi="Verdana"/>
                <w:color w:val="000000"/>
                <w:sz w:val="16"/>
                <w:szCs w:val="16"/>
              </w:rPr>
              <w:t>Parámetros físico y químicos validados</w:t>
            </w:r>
          </w:p>
        </w:tc>
        <w:tc>
          <w:tcPr>
            <w:tcW w:w="631" w:type="pct"/>
            <w:shd w:val="clear" w:color="auto" w:fill="auto"/>
            <w:vAlign w:val="center"/>
          </w:tcPr>
          <w:p w:rsidR="00F813C3" w:rsidRPr="005626D7" w:rsidRDefault="00F813C3" w:rsidP="00746CE8">
            <w:pPr>
              <w:jc w:val="center"/>
              <w:rPr>
                <w:rFonts w:ascii="Verdana" w:eastAsia="Times New Roman" w:hAnsi="Verdana"/>
                <w:color w:val="000000"/>
                <w:sz w:val="16"/>
                <w:szCs w:val="16"/>
                <w:lang w:eastAsia="es-MX"/>
              </w:rPr>
            </w:pPr>
            <w:r w:rsidRPr="005626D7">
              <w:rPr>
                <w:rFonts w:ascii="Verdana" w:eastAsia="Times New Roman" w:hAnsi="Verdana"/>
                <w:color w:val="000000"/>
                <w:sz w:val="16"/>
                <w:szCs w:val="16"/>
                <w:lang w:eastAsia="es-MX"/>
              </w:rPr>
              <w:t>3</w:t>
            </w:r>
          </w:p>
        </w:tc>
        <w:tc>
          <w:tcPr>
            <w:tcW w:w="722" w:type="pct"/>
            <w:vAlign w:val="center"/>
          </w:tcPr>
          <w:p w:rsidR="00F813C3" w:rsidRPr="005626D7" w:rsidRDefault="00F813C3" w:rsidP="00746CE8">
            <w:pPr>
              <w:jc w:val="center"/>
              <w:rPr>
                <w:rFonts w:ascii="Verdana" w:eastAsia="Times New Roman" w:hAnsi="Verdana"/>
                <w:color w:val="000000"/>
                <w:sz w:val="16"/>
                <w:szCs w:val="16"/>
                <w:lang w:eastAsia="es-MX"/>
              </w:rPr>
            </w:pPr>
            <w:r w:rsidRPr="005626D7">
              <w:rPr>
                <w:rFonts w:ascii="Verdana" w:eastAsia="Times New Roman" w:hAnsi="Verdana"/>
                <w:color w:val="000000"/>
                <w:sz w:val="16"/>
                <w:szCs w:val="16"/>
                <w:lang w:eastAsia="es-MX"/>
              </w:rPr>
              <w:t>0</w:t>
            </w:r>
          </w:p>
        </w:tc>
        <w:tc>
          <w:tcPr>
            <w:tcW w:w="976" w:type="pct"/>
          </w:tcPr>
          <w:p w:rsidR="00F813C3" w:rsidRPr="005626D7" w:rsidRDefault="00F813C3" w:rsidP="00746CE8">
            <w:pPr>
              <w:jc w:val="center"/>
              <w:rPr>
                <w:rFonts w:ascii="Verdana" w:eastAsia="Times New Roman" w:hAnsi="Verdana"/>
                <w:color w:val="000000"/>
                <w:sz w:val="16"/>
                <w:szCs w:val="16"/>
                <w:lang w:eastAsia="es-MX"/>
              </w:rPr>
            </w:pPr>
          </w:p>
          <w:p w:rsidR="00F813C3" w:rsidRPr="005626D7" w:rsidRDefault="00F813C3" w:rsidP="00746CE8">
            <w:pPr>
              <w:jc w:val="center"/>
              <w:rPr>
                <w:rFonts w:ascii="Verdana" w:eastAsia="Times New Roman" w:hAnsi="Verdana"/>
                <w:color w:val="000000"/>
                <w:sz w:val="16"/>
                <w:szCs w:val="16"/>
                <w:lang w:eastAsia="es-MX"/>
              </w:rPr>
            </w:pPr>
            <w:r w:rsidRPr="005626D7">
              <w:rPr>
                <w:rFonts w:ascii="Verdana" w:eastAsia="Times New Roman" w:hAnsi="Verdana"/>
                <w:color w:val="000000"/>
                <w:sz w:val="16"/>
                <w:szCs w:val="16"/>
                <w:lang w:eastAsia="es-MX"/>
              </w:rPr>
              <w:t>0%</w:t>
            </w:r>
          </w:p>
        </w:tc>
      </w:tr>
    </w:tbl>
    <w:p w:rsidR="00F813C3" w:rsidRDefault="00F813C3" w:rsidP="00F813C3">
      <w:pPr>
        <w:pStyle w:val="Prrafodelista"/>
        <w:spacing w:line="276" w:lineRule="auto"/>
        <w:ind w:left="720"/>
        <w:jc w:val="both"/>
        <w:rPr>
          <w:rFonts w:ascii="Verdana" w:hAnsi="Verdana"/>
          <w:b/>
          <w:color w:val="000000"/>
          <w:sz w:val="18"/>
          <w:szCs w:val="18"/>
        </w:rPr>
      </w:pPr>
    </w:p>
    <w:p w:rsidR="00F813C3" w:rsidRPr="008C452C" w:rsidRDefault="00F813C3" w:rsidP="00F813C3">
      <w:pPr>
        <w:spacing w:line="276" w:lineRule="auto"/>
        <w:jc w:val="both"/>
        <w:rPr>
          <w:rFonts w:ascii="Verdana" w:hAnsi="Verdana"/>
          <w:color w:val="000000"/>
          <w:sz w:val="18"/>
          <w:szCs w:val="18"/>
        </w:rPr>
      </w:pPr>
    </w:p>
    <w:p w:rsidR="00F813C3" w:rsidRPr="008C452C" w:rsidRDefault="00F813C3" w:rsidP="00F813C3">
      <w:pPr>
        <w:spacing w:line="276" w:lineRule="auto"/>
        <w:jc w:val="both"/>
        <w:rPr>
          <w:rFonts w:ascii="Verdana" w:hAnsi="Verdana"/>
          <w:color w:val="000000"/>
          <w:sz w:val="18"/>
          <w:szCs w:val="18"/>
        </w:rPr>
      </w:pPr>
      <w:r w:rsidRPr="008C452C">
        <w:rPr>
          <w:rFonts w:ascii="Verdana" w:hAnsi="Verdana"/>
          <w:color w:val="000000"/>
          <w:sz w:val="18"/>
          <w:szCs w:val="18"/>
        </w:rPr>
        <w:t xml:space="preserve">La validación de parámetros no fue posible realizarla durante el año anterior dado a que aún existen variables externas que deben ser controladas antes del proceso de validación: temperatura ambiente, para lo cual se trabaja en la adecuación de la infraestructura del laboratorio; personal, dada la rotación de personal ha resultado lento el avance en la capacitación; reactivos, materiales y patrones de referencia, se realizó solicitud de los ítems bajo </w:t>
      </w:r>
      <w:r w:rsidRPr="008C452C">
        <w:rPr>
          <w:rFonts w:ascii="Verdana" w:hAnsi="Verdana"/>
          <w:color w:val="000000"/>
          <w:sz w:val="18"/>
          <w:szCs w:val="18"/>
        </w:rPr>
        <w:lastRenderedPageBreak/>
        <w:t>el contrato 099.17, los cuales han ido suministrando parcialmente. Por tanto, se espera este año ajustar estos factores que han incurrido en el proceso de validación y realizar los parámetros</w:t>
      </w:r>
    </w:p>
    <w:p w:rsidR="00F813C3" w:rsidRPr="00F813C3" w:rsidRDefault="00F813C3" w:rsidP="00F813C3">
      <w:pPr>
        <w:pStyle w:val="Prrafodelista"/>
        <w:ind w:left="720"/>
        <w:jc w:val="both"/>
        <w:rPr>
          <w:rFonts w:ascii="Verdana" w:hAnsi="Verdana"/>
          <w:b/>
          <w:sz w:val="18"/>
          <w:szCs w:val="18"/>
        </w:rPr>
      </w:pPr>
    </w:p>
    <w:p w:rsidR="00F813C3" w:rsidRDefault="00F813C3" w:rsidP="00753B5E">
      <w:pPr>
        <w:pStyle w:val="Prrafodelista"/>
        <w:numPr>
          <w:ilvl w:val="0"/>
          <w:numId w:val="46"/>
        </w:numPr>
        <w:jc w:val="both"/>
        <w:rPr>
          <w:rFonts w:ascii="Verdana" w:hAnsi="Verdana"/>
          <w:b/>
          <w:sz w:val="18"/>
          <w:szCs w:val="18"/>
        </w:rPr>
      </w:pPr>
      <w:r w:rsidRPr="00F813C3">
        <w:rPr>
          <w:rFonts w:ascii="Verdana" w:hAnsi="Verdana"/>
          <w:b/>
          <w:sz w:val="18"/>
          <w:szCs w:val="18"/>
        </w:rPr>
        <w:t>PARTICIPACIÓN EN PRUEBAS DE DESEMPEÑO PICCAP E IDEAM</w:t>
      </w:r>
    </w:p>
    <w:p w:rsidR="00F813C3" w:rsidRDefault="00F813C3" w:rsidP="00F813C3">
      <w:pPr>
        <w:jc w:val="both"/>
        <w:rPr>
          <w:rFonts w:ascii="Verdana" w:hAnsi="Verdana"/>
          <w:b/>
          <w:sz w:val="18"/>
          <w:szCs w:val="18"/>
        </w:rPr>
      </w:pPr>
    </w:p>
    <w:tbl>
      <w:tblPr>
        <w:tblW w:w="5000" w:type="pct"/>
        <w:jc w:val="center"/>
        <w:tblCellMar>
          <w:left w:w="70" w:type="dxa"/>
          <w:right w:w="70" w:type="dxa"/>
        </w:tblCellMar>
        <w:tblLook w:val="04A0" w:firstRow="1" w:lastRow="0" w:firstColumn="1" w:lastColumn="0" w:noHBand="0" w:noVBand="1"/>
      </w:tblPr>
      <w:tblGrid>
        <w:gridCol w:w="3182"/>
        <w:gridCol w:w="1614"/>
        <w:gridCol w:w="1133"/>
        <w:gridCol w:w="1296"/>
        <w:gridCol w:w="1753"/>
      </w:tblGrid>
      <w:tr w:rsidR="00F813C3" w:rsidRPr="005626D7" w:rsidTr="00746CE8">
        <w:trPr>
          <w:trHeight w:val="507"/>
          <w:jc w:val="center"/>
        </w:trPr>
        <w:tc>
          <w:tcPr>
            <w:tcW w:w="1772" w:type="pct"/>
            <w:tcBorders>
              <w:top w:val="single" w:sz="4" w:space="0" w:color="auto"/>
              <w:left w:val="single" w:sz="4" w:space="0" w:color="auto"/>
              <w:bottom w:val="single" w:sz="4" w:space="0" w:color="auto"/>
              <w:right w:val="single" w:sz="4" w:space="0" w:color="auto"/>
            </w:tcBorders>
            <w:shd w:val="clear" w:color="auto" w:fill="auto"/>
            <w:vAlign w:val="center"/>
          </w:tcPr>
          <w:p w:rsidR="00F813C3" w:rsidRPr="005626D7" w:rsidRDefault="00F813C3" w:rsidP="00746CE8">
            <w:pPr>
              <w:jc w:val="center"/>
              <w:rPr>
                <w:rFonts w:ascii="Verdana" w:hAnsi="Verdana"/>
                <w:b/>
                <w:sz w:val="16"/>
                <w:szCs w:val="16"/>
              </w:rPr>
            </w:pPr>
            <w:r w:rsidRPr="005626D7">
              <w:rPr>
                <w:rFonts w:ascii="Verdana" w:hAnsi="Verdana"/>
                <w:b/>
                <w:sz w:val="16"/>
                <w:szCs w:val="16"/>
              </w:rPr>
              <w:t>DESCRIPCION DE LA META</w:t>
            </w:r>
          </w:p>
        </w:tc>
        <w:tc>
          <w:tcPr>
            <w:tcW w:w="899" w:type="pct"/>
            <w:tcBorders>
              <w:top w:val="single" w:sz="4" w:space="0" w:color="auto"/>
              <w:left w:val="nil"/>
              <w:bottom w:val="single" w:sz="4" w:space="0" w:color="auto"/>
              <w:right w:val="single" w:sz="4" w:space="0" w:color="auto"/>
            </w:tcBorders>
            <w:shd w:val="clear" w:color="auto" w:fill="auto"/>
            <w:vAlign w:val="center"/>
          </w:tcPr>
          <w:p w:rsidR="00F813C3" w:rsidRPr="005626D7" w:rsidRDefault="00F813C3" w:rsidP="00746CE8">
            <w:pPr>
              <w:jc w:val="center"/>
              <w:rPr>
                <w:rFonts w:ascii="Verdana" w:hAnsi="Verdana"/>
                <w:b/>
                <w:sz w:val="16"/>
                <w:szCs w:val="16"/>
              </w:rPr>
            </w:pPr>
            <w:r w:rsidRPr="005626D7">
              <w:rPr>
                <w:rFonts w:ascii="Verdana" w:hAnsi="Verdana"/>
                <w:b/>
                <w:sz w:val="16"/>
                <w:szCs w:val="16"/>
              </w:rPr>
              <w:t>INDICADOR</w:t>
            </w:r>
          </w:p>
        </w:tc>
        <w:tc>
          <w:tcPr>
            <w:tcW w:w="631" w:type="pct"/>
            <w:tcBorders>
              <w:top w:val="single" w:sz="4" w:space="0" w:color="auto"/>
              <w:left w:val="nil"/>
              <w:bottom w:val="single" w:sz="4" w:space="0" w:color="auto"/>
              <w:right w:val="single" w:sz="4" w:space="0" w:color="auto"/>
            </w:tcBorders>
            <w:shd w:val="clear" w:color="auto" w:fill="auto"/>
            <w:vAlign w:val="center"/>
          </w:tcPr>
          <w:p w:rsidR="00F813C3" w:rsidRPr="005626D7" w:rsidRDefault="00F813C3" w:rsidP="00746CE8">
            <w:pPr>
              <w:jc w:val="center"/>
              <w:rPr>
                <w:rFonts w:ascii="Verdana" w:hAnsi="Verdana"/>
                <w:b/>
                <w:sz w:val="16"/>
                <w:szCs w:val="16"/>
              </w:rPr>
            </w:pPr>
            <w:r w:rsidRPr="005626D7">
              <w:rPr>
                <w:rFonts w:ascii="Verdana" w:hAnsi="Verdana"/>
                <w:b/>
                <w:sz w:val="16"/>
                <w:szCs w:val="16"/>
              </w:rPr>
              <w:t>META  2017</w:t>
            </w:r>
          </w:p>
        </w:tc>
        <w:tc>
          <w:tcPr>
            <w:tcW w:w="722" w:type="pct"/>
            <w:tcBorders>
              <w:top w:val="single" w:sz="4" w:space="0" w:color="auto"/>
              <w:left w:val="nil"/>
              <w:bottom w:val="single" w:sz="4" w:space="0" w:color="auto"/>
              <w:right w:val="single" w:sz="4" w:space="0" w:color="auto"/>
            </w:tcBorders>
            <w:vAlign w:val="center"/>
          </w:tcPr>
          <w:p w:rsidR="00F813C3" w:rsidRPr="005626D7" w:rsidRDefault="00F813C3" w:rsidP="00746CE8">
            <w:pPr>
              <w:jc w:val="center"/>
              <w:rPr>
                <w:rFonts w:ascii="Verdana" w:hAnsi="Verdana"/>
                <w:b/>
                <w:sz w:val="16"/>
                <w:szCs w:val="16"/>
              </w:rPr>
            </w:pPr>
            <w:r w:rsidRPr="005626D7">
              <w:rPr>
                <w:rFonts w:ascii="Verdana" w:hAnsi="Verdana"/>
                <w:b/>
                <w:sz w:val="16"/>
                <w:szCs w:val="16"/>
              </w:rPr>
              <w:t>EJECUCIÓN</w:t>
            </w:r>
          </w:p>
        </w:tc>
        <w:tc>
          <w:tcPr>
            <w:tcW w:w="976" w:type="pct"/>
            <w:tcBorders>
              <w:top w:val="single" w:sz="4" w:space="0" w:color="auto"/>
              <w:left w:val="nil"/>
              <w:bottom w:val="single" w:sz="4" w:space="0" w:color="auto"/>
              <w:right w:val="single" w:sz="4" w:space="0" w:color="auto"/>
            </w:tcBorders>
            <w:vAlign w:val="center"/>
          </w:tcPr>
          <w:p w:rsidR="00F813C3" w:rsidRPr="005626D7" w:rsidRDefault="00F813C3" w:rsidP="00746CE8">
            <w:pPr>
              <w:jc w:val="center"/>
              <w:rPr>
                <w:rFonts w:ascii="Verdana" w:hAnsi="Verdana"/>
                <w:b/>
                <w:sz w:val="16"/>
                <w:szCs w:val="16"/>
              </w:rPr>
            </w:pPr>
            <w:r w:rsidRPr="005626D7">
              <w:rPr>
                <w:rFonts w:ascii="Verdana" w:hAnsi="Verdana"/>
                <w:b/>
                <w:sz w:val="16"/>
                <w:szCs w:val="16"/>
              </w:rPr>
              <w:t>% CUMPLIMIENTO</w:t>
            </w:r>
          </w:p>
        </w:tc>
      </w:tr>
      <w:tr w:rsidR="00F813C3" w:rsidRPr="005626D7" w:rsidTr="00746CE8">
        <w:trPr>
          <w:trHeight w:val="484"/>
          <w:jc w:val="center"/>
        </w:trPr>
        <w:tc>
          <w:tcPr>
            <w:tcW w:w="1772" w:type="pct"/>
            <w:tcBorders>
              <w:top w:val="single" w:sz="4" w:space="0" w:color="auto"/>
              <w:left w:val="single" w:sz="4" w:space="0" w:color="auto"/>
              <w:bottom w:val="single" w:sz="4" w:space="0" w:color="auto"/>
              <w:right w:val="single" w:sz="4" w:space="0" w:color="auto"/>
            </w:tcBorders>
            <w:shd w:val="clear" w:color="auto" w:fill="auto"/>
            <w:vAlign w:val="center"/>
          </w:tcPr>
          <w:p w:rsidR="00F813C3" w:rsidRPr="005626D7" w:rsidRDefault="00F813C3" w:rsidP="00746CE8">
            <w:pPr>
              <w:jc w:val="center"/>
              <w:rPr>
                <w:rFonts w:ascii="Verdana" w:eastAsia="Times New Roman" w:hAnsi="Verdana"/>
                <w:color w:val="000000"/>
                <w:sz w:val="16"/>
                <w:szCs w:val="16"/>
                <w:lang w:eastAsia="es-MX"/>
              </w:rPr>
            </w:pPr>
            <w:r w:rsidRPr="005626D7">
              <w:rPr>
                <w:rFonts w:ascii="Verdana" w:eastAsia="Times New Roman" w:hAnsi="Verdana"/>
                <w:color w:val="000000"/>
                <w:sz w:val="16"/>
                <w:szCs w:val="16"/>
                <w:lang w:eastAsia="es-MX"/>
              </w:rPr>
              <w:t>Participación en pruebas de desempeño PICCAP e IDEAM</w:t>
            </w:r>
          </w:p>
        </w:tc>
        <w:tc>
          <w:tcPr>
            <w:tcW w:w="899" w:type="pct"/>
            <w:tcBorders>
              <w:top w:val="single" w:sz="4" w:space="0" w:color="auto"/>
              <w:left w:val="nil"/>
              <w:bottom w:val="single" w:sz="4" w:space="0" w:color="auto"/>
              <w:right w:val="single" w:sz="4" w:space="0" w:color="auto"/>
            </w:tcBorders>
            <w:shd w:val="clear" w:color="auto" w:fill="auto"/>
            <w:vAlign w:val="center"/>
          </w:tcPr>
          <w:p w:rsidR="00F813C3" w:rsidRPr="005626D7" w:rsidRDefault="00F813C3" w:rsidP="00746CE8">
            <w:pPr>
              <w:jc w:val="center"/>
              <w:rPr>
                <w:rFonts w:ascii="Verdana" w:hAnsi="Verdana"/>
                <w:color w:val="000000"/>
                <w:sz w:val="16"/>
                <w:szCs w:val="16"/>
              </w:rPr>
            </w:pPr>
            <w:r w:rsidRPr="005626D7">
              <w:rPr>
                <w:rFonts w:ascii="Verdana" w:hAnsi="Verdana"/>
                <w:color w:val="000000"/>
                <w:sz w:val="16"/>
                <w:szCs w:val="16"/>
              </w:rPr>
              <w:t>Prueba de desempeño</w:t>
            </w:r>
          </w:p>
        </w:tc>
        <w:tc>
          <w:tcPr>
            <w:tcW w:w="631" w:type="pct"/>
            <w:tcBorders>
              <w:top w:val="single" w:sz="4" w:space="0" w:color="auto"/>
              <w:left w:val="nil"/>
              <w:bottom w:val="single" w:sz="4" w:space="0" w:color="auto"/>
              <w:right w:val="single" w:sz="4" w:space="0" w:color="auto"/>
            </w:tcBorders>
            <w:shd w:val="clear" w:color="auto" w:fill="auto"/>
            <w:vAlign w:val="center"/>
          </w:tcPr>
          <w:p w:rsidR="00F813C3" w:rsidRPr="005626D7" w:rsidRDefault="00F813C3" w:rsidP="00746CE8">
            <w:pPr>
              <w:jc w:val="center"/>
              <w:rPr>
                <w:rFonts w:ascii="Verdana" w:eastAsia="Times New Roman" w:hAnsi="Verdana"/>
                <w:color w:val="000000"/>
                <w:sz w:val="16"/>
                <w:szCs w:val="16"/>
                <w:lang w:eastAsia="es-MX"/>
              </w:rPr>
            </w:pPr>
            <w:r w:rsidRPr="005626D7">
              <w:rPr>
                <w:rFonts w:ascii="Verdana" w:eastAsia="Times New Roman" w:hAnsi="Verdana"/>
                <w:color w:val="000000"/>
                <w:sz w:val="16"/>
                <w:szCs w:val="16"/>
                <w:lang w:eastAsia="es-MX"/>
              </w:rPr>
              <w:t>95%</w:t>
            </w:r>
          </w:p>
        </w:tc>
        <w:tc>
          <w:tcPr>
            <w:tcW w:w="722" w:type="pct"/>
            <w:tcBorders>
              <w:top w:val="single" w:sz="4" w:space="0" w:color="auto"/>
              <w:left w:val="nil"/>
              <w:bottom w:val="single" w:sz="4" w:space="0" w:color="auto"/>
              <w:right w:val="single" w:sz="4" w:space="0" w:color="auto"/>
            </w:tcBorders>
            <w:vAlign w:val="center"/>
          </w:tcPr>
          <w:p w:rsidR="00F813C3" w:rsidRPr="005626D7" w:rsidRDefault="00F813C3" w:rsidP="00746CE8">
            <w:pPr>
              <w:jc w:val="center"/>
              <w:rPr>
                <w:rFonts w:ascii="Verdana" w:eastAsia="Times New Roman" w:hAnsi="Verdana"/>
                <w:color w:val="000000"/>
                <w:sz w:val="16"/>
                <w:szCs w:val="16"/>
                <w:lang w:eastAsia="es-MX"/>
              </w:rPr>
            </w:pPr>
            <w:r w:rsidRPr="005626D7">
              <w:rPr>
                <w:rFonts w:ascii="Verdana" w:eastAsia="Times New Roman" w:hAnsi="Verdana"/>
                <w:color w:val="000000"/>
                <w:sz w:val="16"/>
                <w:szCs w:val="16"/>
                <w:lang w:eastAsia="es-MX"/>
              </w:rPr>
              <w:t>86%</w:t>
            </w:r>
          </w:p>
        </w:tc>
        <w:tc>
          <w:tcPr>
            <w:tcW w:w="976" w:type="pct"/>
            <w:tcBorders>
              <w:top w:val="single" w:sz="4" w:space="0" w:color="auto"/>
              <w:left w:val="nil"/>
              <w:bottom w:val="single" w:sz="4" w:space="0" w:color="auto"/>
              <w:right w:val="single" w:sz="4" w:space="0" w:color="auto"/>
            </w:tcBorders>
          </w:tcPr>
          <w:p w:rsidR="00F813C3" w:rsidRPr="005626D7" w:rsidRDefault="00F813C3" w:rsidP="00746CE8">
            <w:pPr>
              <w:jc w:val="center"/>
              <w:rPr>
                <w:rFonts w:ascii="Verdana" w:eastAsia="Times New Roman" w:hAnsi="Verdana"/>
                <w:color w:val="000000"/>
                <w:sz w:val="16"/>
                <w:szCs w:val="16"/>
                <w:lang w:eastAsia="es-MX"/>
              </w:rPr>
            </w:pPr>
          </w:p>
          <w:p w:rsidR="00F813C3" w:rsidRPr="005626D7" w:rsidRDefault="00F813C3" w:rsidP="00746CE8">
            <w:pPr>
              <w:jc w:val="center"/>
              <w:rPr>
                <w:rFonts w:ascii="Verdana" w:eastAsia="Times New Roman" w:hAnsi="Verdana"/>
                <w:color w:val="000000"/>
                <w:sz w:val="16"/>
                <w:szCs w:val="16"/>
                <w:lang w:eastAsia="es-MX"/>
              </w:rPr>
            </w:pPr>
            <w:r w:rsidRPr="005626D7">
              <w:rPr>
                <w:rFonts w:ascii="Verdana" w:eastAsia="Times New Roman" w:hAnsi="Verdana"/>
                <w:color w:val="000000"/>
                <w:sz w:val="16"/>
                <w:szCs w:val="16"/>
                <w:lang w:eastAsia="es-MX"/>
              </w:rPr>
              <w:t>90%</w:t>
            </w:r>
          </w:p>
        </w:tc>
      </w:tr>
    </w:tbl>
    <w:p w:rsidR="00F813C3" w:rsidRPr="008C452C" w:rsidRDefault="00F813C3" w:rsidP="00F813C3">
      <w:pPr>
        <w:spacing w:line="276" w:lineRule="auto"/>
        <w:jc w:val="both"/>
        <w:rPr>
          <w:rFonts w:ascii="Verdana" w:hAnsi="Verdana"/>
          <w:b/>
          <w:sz w:val="18"/>
          <w:szCs w:val="18"/>
        </w:rPr>
      </w:pPr>
    </w:p>
    <w:p w:rsidR="00F813C3" w:rsidRPr="008C452C" w:rsidRDefault="00F813C3" w:rsidP="00F813C3">
      <w:pPr>
        <w:spacing w:line="276" w:lineRule="auto"/>
        <w:jc w:val="both"/>
        <w:rPr>
          <w:rFonts w:ascii="Verdana" w:hAnsi="Verdana"/>
          <w:sz w:val="18"/>
          <w:szCs w:val="18"/>
        </w:rPr>
      </w:pPr>
      <w:r w:rsidRPr="008C452C">
        <w:rPr>
          <w:rFonts w:ascii="Verdana" w:hAnsi="Verdana"/>
          <w:sz w:val="18"/>
          <w:szCs w:val="18"/>
        </w:rPr>
        <w:t xml:space="preserve">La participación en el programa PICCAP ha reportado gradualmente en cada prueba de participación un aumento en el porcentaje de resultados satisfactorios, lo que genera cada vez más un mayor grado de confiabilidad de los resultados emitidos por el Laboratorio de Aguas de la EAAAY; sin embargo, el porcentaje obtenido para el 2017 se ve afectado por dos razones, la primera, no se participó en todos los análisis contemplados inicialmente en las pruebas PICCAP y segundo, porque en las pruebas del IDEAM para aguas residuales se obtuvieron dos resultados insatisfactorios y uno cuestionable, en tres de las nueve muestras en las que se participó, por lo que para este año se trabajará en los ajustes necesarios para aumentar el porcentaje de resultados satisfactorios, participando en todos los análisis y ajustando las metodologías para aguas residuales.   </w:t>
      </w:r>
    </w:p>
    <w:p w:rsidR="00F813C3" w:rsidRPr="00F813C3" w:rsidRDefault="00F813C3" w:rsidP="00F813C3">
      <w:pPr>
        <w:jc w:val="both"/>
        <w:rPr>
          <w:rFonts w:ascii="Verdana" w:hAnsi="Verdana"/>
          <w:b/>
          <w:sz w:val="18"/>
          <w:szCs w:val="18"/>
        </w:rPr>
      </w:pPr>
    </w:p>
    <w:p w:rsidR="00F813C3" w:rsidRPr="00F813C3" w:rsidRDefault="00F813C3" w:rsidP="00753B5E">
      <w:pPr>
        <w:pStyle w:val="Prrafodelista"/>
        <w:numPr>
          <w:ilvl w:val="0"/>
          <w:numId w:val="46"/>
        </w:numPr>
        <w:jc w:val="both"/>
        <w:rPr>
          <w:rFonts w:ascii="Verdana" w:hAnsi="Verdana"/>
          <w:b/>
          <w:sz w:val="18"/>
          <w:szCs w:val="18"/>
        </w:rPr>
      </w:pPr>
      <w:r w:rsidRPr="00F813C3">
        <w:rPr>
          <w:rFonts w:ascii="Verdana" w:hAnsi="Verdana"/>
          <w:b/>
          <w:sz w:val="18"/>
          <w:szCs w:val="18"/>
        </w:rPr>
        <w:t>PROGRAMAR Y CONTROLAR EL MONITOREO Y ANÁLISIS FÍSICO QUÍMICO Y BACTERIOLÓGICO DE LAS MUESTRAS DE AGUA</w:t>
      </w:r>
    </w:p>
    <w:p w:rsidR="00597848" w:rsidRPr="00597848" w:rsidRDefault="00597848" w:rsidP="00597848">
      <w:pPr>
        <w:rPr>
          <w:rFonts w:ascii="Verdana" w:hAnsi="Verdana"/>
          <w:sz w:val="18"/>
          <w:szCs w:val="18"/>
        </w:rPr>
      </w:pPr>
    </w:p>
    <w:tbl>
      <w:tblPr>
        <w:tblW w:w="5000" w:type="pct"/>
        <w:jc w:val="center"/>
        <w:tblCellMar>
          <w:left w:w="70" w:type="dxa"/>
          <w:right w:w="70" w:type="dxa"/>
        </w:tblCellMar>
        <w:tblLook w:val="04A0" w:firstRow="1" w:lastRow="0" w:firstColumn="1" w:lastColumn="0" w:noHBand="0" w:noVBand="1"/>
      </w:tblPr>
      <w:tblGrid>
        <w:gridCol w:w="3182"/>
        <w:gridCol w:w="1614"/>
        <w:gridCol w:w="1133"/>
        <w:gridCol w:w="1296"/>
        <w:gridCol w:w="1753"/>
      </w:tblGrid>
      <w:tr w:rsidR="00F813C3" w:rsidRPr="005626D7" w:rsidTr="00746CE8">
        <w:trPr>
          <w:trHeight w:val="507"/>
          <w:jc w:val="center"/>
        </w:trPr>
        <w:tc>
          <w:tcPr>
            <w:tcW w:w="1772" w:type="pct"/>
            <w:tcBorders>
              <w:top w:val="single" w:sz="4" w:space="0" w:color="auto"/>
              <w:left w:val="single" w:sz="4" w:space="0" w:color="auto"/>
              <w:bottom w:val="single" w:sz="4" w:space="0" w:color="auto"/>
              <w:right w:val="single" w:sz="4" w:space="0" w:color="auto"/>
            </w:tcBorders>
            <w:shd w:val="clear" w:color="auto" w:fill="auto"/>
            <w:vAlign w:val="center"/>
          </w:tcPr>
          <w:p w:rsidR="00F813C3" w:rsidRPr="005626D7" w:rsidRDefault="00F813C3" w:rsidP="00746CE8">
            <w:pPr>
              <w:jc w:val="center"/>
              <w:rPr>
                <w:rFonts w:ascii="Verdana" w:hAnsi="Verdana"/>
                <w:b/>
                <w:sz w:val="16"/>
                <w:szCs w:val="16"/>
              </w:rPr>
            </w:pPr>
            <w:r w:rsidRPr="005626D7">
              <w:rPr>
                <w:rFonts w:ascii="Verdana" w:hAnsi="Verdana"/>
                <w:b/>
                <w:sz w:val="16"/>
                <w:szCs w:val="16"/>
              </w:rPr>
              <w:t>DESCRIPCION DE LA META</w:t>
            </w:r>
          </w:p>
        </w:tc>
        <w:tc>
          <w:tcPr>
            <w:tcW w:w="899" w:type="pct"/>
            <w:tcBorders>
              <w:top w:val="single" w:sz="4" w:space="0" w:color="auto"/>
              <w:left w:val="nil"/>
              <w:bottom w:val="single" w:sz="4" w:space="0" w:color="auto"/>
              <w:right w:val="single" w:sz="4" w:space="0" w:color="auto"/>
            </w:tcBorders>
            <w:shd w:val="clear" w:color="auto" w:fill="auto"/>
            <w:vAlign w:val="center"/>
          </w:tcPr>
          <w:p w:rsidR="00F813C3" w:rsidRPr="005626D7" w:rsidRDefault="00F813C3" w:rsidP="00746CE8">
            <w:pPr>
              <w:jc w:val="center"/>
              <w:rPr>
                <w:rFonts w:ascii="Verdana" w:hAnsi="Verdana"/>
                <w:b/>
                <w:sz w:val="16"/>
                <w:szCs w:val="16"/>
              </w:rPr>
            </w:pPr>
            <w:r w:rsidRPr="005626D7">
              <w:rPr>
                <w:rFonts w:ascii="Verdana" w:hAnsi="Verdana"/>
                <w:b/>
                <w:sz w:val="16"/>
                <w:szCs w:val="16"/>
              </w:rPr>
              <w:t>INDICADOR</w:t>
            </w:r>
          </w:p>
        </w:tc>
        <w:tc>
          <w:tcPr>
            <w:tcW w:w="631" w:type="pct"/>
            <w:tcBorders>
              <w:top w:val="single" w:sz="4" w:space="0" w:color="auto"/>
              <w:left w:val="nil"/>
              <w:bottom w:val="single" w:sz="4" w:space="0" w:color="auto"/>
              <w:right w:val="single" w:sz="4" w:space="0" w:color="auto"/>
            </w:tcBorders>
            <w:shd w:val="clear" w:color="auto" w:fill="auto"/>
            <w:vAlign w:val="center"/>
          </w:tcPr>
          <w:p w:rsidR="00F813C3" w:rsidRPr="005626D7" w:rsidRDefault="00F813C3" w:rsidP="00746CE8">
            <w:pPr>
              <w:jc w:val="center"/>
              <w:rPr>
                <w:rFonts w:ascii="Verdana" w:hAnsi="Verdana"/>
                <w:b/>
                <w:sz w:val="16"/>
                <w:szCs w:val="16"/>
              </w:rPr>
            </w:pPr>
            <w:r w:rsidRPr="005626D7">
              <w:rPr>
                <w:rFonts w:ascii="Verdana" w:hAnsi="Verdana"/>
                <w:b/>
                <w:sz w:val="16"/>
                <w:szCs w:val="16"/>
              </w:rPr>
              <w:t>META  2017</w:t>
            </w:r>
          </w:p>
        </w:tc>
        <w:tc>
          <w:tcPr>
            <w:tcW w:w="722" w:type="pct"/>
            <w:tcBorders>
              <w:top w:val="single" w:sz="4" w:space="0" w:color="auto"/>
              <w:left w:val="nil"/>
              <w:bottom w:val="single" w:sz="4" w:space="0" w:color="auto"/>
              <w:right w:val="single" w:sz="4" w:space="0" w:color="auto"/>
            </w:tcBorders>
            <w:vAlign w:val="center"/>
          </w:tcPr>
          <w:p w:rsidR="00F813C3" w:rsidRPr="005626D7" w:rsidRDefault="00F813C3" w:rsidP="00746CE8">
            <w:pPr>
              <w:jc w:val="center"/>
              <w:rPr>
                <w:rFonts w:ascii="Verdana" w:hAnsi="Verdana"/>
                <w:b/>
                <w:sz w:val="16"/>
                <w:szCs w:val="16"/>
              </w:rPr>
            </w:pPr>
            <w:r w:rsidRPr="005626D7">
              <w:rPr>
                <w:rFonts w:ascii="Verdana" w:hAnsi="Verdana"/>
                <w:b/>
                <w:sz w:val="16"/>
                <w:szCs w:val="16"/>
              </w:rPr>
              <w:t>EJECUCIÓN</w:t>
            </w:r>
          </w:p>
        </w:tc>
        <w:tc>
          <w:tcPr>
            <w:tcW w:w="976" w:type="pct"/>
            <w:tcBorders>
              <w:top w:val="single" w:sz="4" w:space="0" w:color="auto"/>
              <w:left w:val="nil"/>
              <w:bottom w:val="single" w:sz="4" w:space="0" w:color="auto"/>
              <w:right w:val="single" w:sz="4" w:space="0" w:color="auto"/>
            </w:tcBorders>
            <w:vAlign w:val="center"/>
          </w:tcPr>
          <w:p w:rsidR="00F813C3" w:rsidRPr="005626D7" w:rsidRDefault="00F813C3" w:rsidP="00746CE8">
            <w:pPr>
              <w:jc w:val="center"/>
              <w:rPr>
                <w:rFonts w:ascii="Verdana" w:hAnsi="Verdana"/>
                <w:b/>
                <w:sz w:val="16"/>
                <w:szCs w:val="16"/>
              </w:rPr>
            </w:pPr>
            <w:r w:rsidRPr="005626D7">
              <w:rPr>
                <w:rFonts w:ascii="Verdana" w:hAnsi="Verdana"/>
                <w:b/>
                <w:sz w:val="16"/>
                <w:szCs w:val="16"/>
              </w:rPr>
              <w:t>% CUMPLIMIENTO</w:t>
            </w:r>
          </w:p>
        </w:tc>
      </w:tr>
      <w:tr w:rsidR="00F813C3" w:rsidRPr="005626D7" w:rsidTr="00746CE8">
        <w:trPr>
          <w:trHeight w:val="749"/>
          <w:jc w:val="center"/>
        </w:trPr>
        <w:tc>
          <w:tcPr>
            <w:tcW w:w="1772" w:type="pct"/>
            <w:tcBorders>
              <w:top w:val="single" w:sz="4" w:space="0" w:color="auto"/>
              <w:left w:val="single" w:sz="4" w:space="0" w:color="auto"/>
              <w:bottom w:val="single" w:sz="4" w:space="0" w:color="auto"/>
              <w:right w:val="single" w:sz="4" w:space="0" w:color="auto"/>
            </w:tcBorders>
            <w:shd w:val="clear" w:color="auto" w:fill="auto"/>
            <w:vAlign w:val="center"/>
          </w:tcPr>
          <w:p w:rsidR="00F813C3" w:rsidRPr="005626D7" w:rsidRDefault="00F813C3" w:rsidP="00746CE8">
            <w:pPr>
              <w:jc w:val="center"/>
              <w:rPr>
                <w:rFonts w:ascii="Verdana" w:eastAsia="Times New Roman" w:hAnsi="Verdana"/>
                <w:color w:val="000000"/>
                <w:sz w:val="16"/>
                <w:szCs w:val="16"/>
                <w:lang w:eastAsia="es-MX"/>
              </w:rPr>
            </w:pPr>
            <w:r w:rsidRPr="005626D7">
              <w:rPr>
                <w:rFonts w:ascii="Verdana" w:eastAsia="Times New Roman" w:hAnsi="Verdana"/>
                <w:color w:val="000000"/>
                <w:sz w:val="16"/>
                <w:szCs w:val="16"/>
                <w:lang w:eastAsia="es-MX"/>
              </w:rPr>
              <w:t>Programar y controlar el monitoreo y análisis fisicoquímico y bacteriológico de las muestras de agua</w:t>
            </w:r>
          </w:p>
        </w:tc>
        <w:tc>
          <w:tcPr>
            <w:tcW w:w="899" w:type="pct"/>
            <w:tcBorders>
              <w:top w:val="single" w:sz="4" w:space="0" w:color="auto"/>
              <w:left w:val="nil"/>
              <w:bottom w:val="single" w:sz="4" w:space="0" w:color="auto"/>
              <w:right w:val="single" w:sz="4" w:space="0" w:color="auto"/>
            </w:tcBorders>
            <w:shd w:val="clear" w:color="auto" w:fill="auto"/>
            <w:vAlign w:val="center"/>
          </w:tcPr>
          <w:p w:rsidR="00F813C3" w:rsidRPr="005626D7" w:rsidRDefault="00F813C3" w:rsidP="00746CE8">
            <w:pPr>
              <w:jc w:val="center"/>
              <w:rPr>
                <w:rFonts w:ascii="Verdana" w:hAnsi="Verdana"/>
                <w:color w:val="000000"/>
                <w:sz w:val="16"/>
                <w:szCs w:val="16"/>
              </w:rPr>
            </w:pPr>
            <w:r w:rsidRPr="005626D7">
              <w:rPr>
                <w:rFonts w:ascii="Verdana" w:hAnsi="Verdana"/>
                <w:color w:val="000000"/>
                <w:sz w:val="16"/>
                <w:szCs w:val="16"/>
              </w:rPr>
              <w:t>Análisis de agua realizados</w:t>
            </w:r>
          </w:p>
          <w:p w:rsidR="00F813C3" w:rsidRPr="005626D7" w:rsidRDefault="00F813C3" w:rsidP="00746CE8">
            <w:pPr>
              <w:jc w:val="center"/>
              <w:rPr>
                <w:rFonts w:ascii="Verdana" w:hAnsi="Verdana"/>
                <w:color w:val="000000"/>
                <w:sz w:val="16"/>
                <w:szCs w:val="16"/>
              </w:rPr>
            </w:pPr>
          </w:p>
        </w:tc>
        <w:tc>
          <w:tcPr>
            <w:tcW w:w="631" w:type="pct"/>
            <w:tcBorders>
              <w:top w:val="single" w:sz="4" w:space="0" w:color="auto"/>
              <w:left w:val="nil"/>
              <w:bottom w:val="single" w:sz="4" w:space="0" w:color="auto"/>
              <w:right w:val="single" w:sz="4" w:space="0" w:color="auto"/>
            </w:tcBorders>
            <w:shd w:val="clear" w:color="auto" w:fill="auto"/>
            <w:vAlign w:val="center"/>
          </w:tcPr>
          <w:p w:rsidR="00F813C3" w:rsidRPr="005626D7" w:rsidRDefault="00F813C3" w:rsidP="00746CE8">
            <w:pPr>
              <w:jc w:val="center"/>
              <w:rPr>
                <w:rFonts w:ascii="Verdana" w:eastAsia="Times New Roman" w:hAnsi="Verdana"/>
                <w:color w:val="000000"/>
                <w:sz w:val="16"/>
                <w:szCs w:val="16"/>
                <w:lang w:eastAsia="es-MX"/>
              </w:rPr>
            </w:pPr>
            <w:r w:rsidRPr="005626D7">
              <w:rPr>
                <w:rFonts w:ascii="Verdana" w:eastAsia="Times New Roman" w:hAnsi="Verdana"/>
                <w:color w:val="000000"/>
                <w:sz w:val="16"/>
                <w:szCs w:val="16"/>
                <w:lang w:eastAsia="es-MX"/>
              </w:rPr>
              <w:t>90%</w:t>
            </w:r>
          </w:p>
        </w:tc>
        <w:tc>
          <w:tcPr>
            <w:tcW w:w="722" w:type="pct"/>
            <w:tcBorders>
              <w:top w:val="single" w:sz="4" w:space="0" w:color="auto"/>
              <w:left w:val="nil"/>
              <w:bottom w:val="single" w:sz="4" w:space="0" w:color="auto"/>
              <w:right w:val="single" w:sz="4" w:space="0" w:color="auto"/>
            </w:tcBorders>
            <w:vAlign w:val="center"/>
          </w:tcPr>
          <w:p w:rsidR="00F813C3" w:rsidRPr="005626D7" w:rsidRDefault="00F813C3" w:rsidP="00746CE8">
            <w:pPr>
              <w:jc w:val="center"/>
              <w:rPr>
                <w:rFonts w:ascii="Verdana" w:eastAsia="Times New Roman" w:hAnsi="Verdana"/>
                <w:color w:val="000000"/>
                <w:sz w:val="16"/>
                <w:szCs w:val="16"/>
                <w:lang w:eastAsia="es-MX"/>
              </w:rPr>
            </w:pPr>
            <w:r w:rsidRPr="005626D7">
              <w:rPr>
                <w:rFonts w:ascii="Verdana" w:eastAsia="Times New Roman" w:hAnsi="Verdana"/>
                <w:color w:val="000000"/>
                <w:sz w:val="16"/>
                <w:szCs w:val="16"/>
                <w:lang w:eastAsia="es-MX"/>
              </w:rPr>
              <w:t>99.6%</w:t>
            </w:r>
          </w:p>
        </w:tc>
        <w:tc>
          <w:tcPr>
            <w:tcW w:w="976" w:type="pct"/>
            <w:tcBorders>
              <w:top w:val="single" w:sz="4" w:space="0" w:color="auto"/>
              <w:left w:val="nil"/>
              <w:bottom w:val="single" w:sz="4" w:space="0" w:color="auto"/>
              <w:right w:val="single" w:sz="4" w:space="0" w:color="auto"/>
            </w:tcBorders>
          </w:tcPr>
          <w:p w:rsidR="00F813C3" w:rsidRPr="005626D7" w:rsidRDefault="00F813C3" w:rsidP="00746CE8">
            <w:pPr>
              <w:jc w:val="center"/>
              <w:rPr>
                <w:rFonts w:ascii="Verdana" w:eastAsia="Times New Roman" w:hAnsi="Verdana"/>
                <w:color w:val="000000"/>
                <w:sz w:val="16"/>
                <w:szCs w:val="16"/>
                <w:lang w:eastAsia="es-MX"/>
              </w:rPr>
            </w:pPr>
          </w:p>
          <w:p w:rsidR="00F813C3" w:rsidRPr="005626D7" w:rsidRDefault="00F813C3" w:rsidP="00746CE8">
            <w:pPr>
              <w:jc w:val="center"/>
              <w:rPr>
                <w:rFonts w:ascii="Verdana" w:eastAsia="Times New Roman" w:hAnsi="Verdana"/>
                <w:color w:val="000000"/>
                <w:sz w:val="16"/>
                <w:szCs w:val="16"/>
                <w:lang w:eastAsia="es-MX"/>
              </w:rPr>
            </w:pPr>
          </w:p>
          <w:p w:rsidR="00F813C3" w:rsidRPr="005626D7" w:rsidRDefault="00F813C3" w:rsidP="00746CE8">
            <w:pPr>
              <w:jc w:val="center"/>
              <w:rPr>
                <w:rFonts w:ascii="Verdana" w:eastAsia="Times New Roman" w:hAnsi="Verdana"/>
                <w:color w:val="000000"/>
                <w:sz w:val="16"/>
                <w:szCs w:val="16"/>
                <w:lang w:eastAsia="es-MX"/>
              </w:rPr>
            </w:pPr>
          </w:p>
          <w:p w:rsidR="00F813C3" w:rsidRPr="005626D7" w:rsidRDefault="00F813C3" w:rsidP="00746CE8">
            <w:pPr>
              <w:jc w:val="center"/>
              <w:rPr>
                <w:rFonts w:ascii="Verdana" w:eastAsia="Times New Roman" w:hAnsi="Verdana"/>
                <w:color w:val="000000"/>
                <w:sz w:val="16"/>
                <w:szCs w:val="16"/>
                <w:lang w:eastAsia="es-MX"/>
              </w:rPr>
            </w:pPr>
            <w:r w:rsidRPr="005626D7">
              <w:rPr>
                <w:rFonts w:ascii="Verdana" w:eastAsia="Times New Roman" w:hAnsi="Verdana"/>
                <w:color w:val="000000"/>
                <w:sz w:val="16"/>
                <w:szCs w:val="16"/>
                <w:lang w:eastAsia="es-MX"/>
              </w:rPr>
              <w:t>100%</w:t>
            </w:r>
          </w:p>
        </w:tc>
      </w:tr>
    </w:tbl>
    <w:p w:rsidR="00597848" w:rsidRPr="00597848" w:rsidRDefault="00597848" w:rsidP="00597848">
      <w:pPr>
        <w:rPr>
          <w:rFonts w:ascii="Verdana" w:hAnsi="Verdana"/>
          <w:sz w:val="18"/>
          <w:szCs w:val="18"/>
        </w:rPr>
      </w:pPr>
    </w:p>
    <w:p w:rsidR="00F813C3" w:rsidRPr="008C452C" w:rsidRDefault="00F813C3" w:rsidP="00F813C3">
      <w:pPr>
        <w:spacing w:line="276" w:lineRule="auto"/>
        <w:jc w:val="both"/>
        <w:rPr>
          <w:rFonts w:ascii="Verdana" w:hAnsi="Verdana"/>
          <w:sz w:val="18"/>
          <w:szCs w:val="18"/>
        </w:rPr>
      </w:pPr>
      <w:r w:rsidRPr="008C452C">
        <w:rPr>
          <w:rFonts w:ascii="Verdana" w:hAnsi="Verdana"/>
          <w:sz w:val="18"/>
          <w:szCs w:val="18"/>
        </w:rPr>
        <w:t xml:space="preserve">Durante el año 2017, se tomaron y analizaron 1991 muestras que muestran un cumplimiento del 99.6%, dichas muestras corresponden a: 248 muestras de agua cruda, incluidas 123 de entrada planta alterna, 5 veredales y 120 fuentes de abastecimiento superficial y subterráneas; 148 muestras de agua residual, correspondientes a 141 de PTAR Yopal y 7 de PTAR veredales; 1390 muestras provenientes de salidas de plantas, de red de distribución, de alguna etapa del proceso de tratamiento; y finalmente, 205 muestras provenientes de vehículos, de sistemas veredales, apoyos interinstitucionales, muestras </w:t>
      </w:r>
      <w:proofErr w:type="spellStart"/>
      <w:r w:rsidRPr="008C452C">
        <w:rPr>
          <w:rFonts w:ascii="Verdana" w:hAnsi="Verdana"/>
          <w:sz w:val="18"/>
          <w:szCs w:val="18"/>
        </w:rPr>
        <w:t>Interlaboratorios</w:t>
      </w:r>
      <w:proofErr w:type="spellEnd"/>
      <w:r w:rsidRPr="008C452C">
        <w:rPr>
          <w:rFonts w:ascii="Verdana" w:hAnsi="Verdana"/>
          <w:sz w:val="18"/>
          <w:szCs w:val="18"/>
        </w:rPr>
        <w:t xml:space="preserve">, entre otras, que en conjunto permitieron medir las características físico-químicas y bacteriológicas de los diferentes sistemas de tratamiento, además, de consolidar el proceso que se adelanta de implementación de la norma para acreditación del laboratorio y de aseguramiento de los resultados analíticos.      </w:t>
      </w:r>
    </w:p>
    <w:p w:rsidR="00597848" w:rsidRDefault="00597848" w:rsidP="00597848">
      <w:pPr>
        <w:rPr>
          <w:rFonts w:ascii="Verdana" w:hAnsi="Verdana"/>
          <w:sz w:val="18"/>
          <w:szCs w:val="18"/>
        </w:rPr>
      </w:pPr>
    </w:p>
    <w:p w:rsidR="00B64B4F" w:rsidRDefault="00B64B4F" w:rsidP="00597848">
      <w:pPr>
        <w:rPr>
          <w:rFonts w:ascii="Verdana" w:hAnsi="Verdana"/>
          <w:sz w:val="18"/>
          <w:szCs w:val="18"/>
        </w:rPr>
      </w:pPr>
    </w:p>
    <w:p w:rsidR="00B64B4F" w:rsidRDefault="00B64B4F" w:rsidP="00597848">
      <w:pPr>
        <w:rPr>
          <w:rFonts w:ascii="Verdana" w:hAnsi="Verdana"/>
          <w:sz w:val="18"/>
          <w:szCs w:val="18"/>
        </w:rPr>
      </w:pPr>
    </w:p>
    <w:p w:rsidR="0001396E" w:rsidRDefault="0001396E" w:rsidP="00597848">
      <w:pPr>
        <w:rPr>
          <w:rFonts w:ascii="Verdana" w:hAnsi="Verdana"/>
          <w:sz w:val="18"/>
          <w:szCs w:val="18"/>
        </w:rPr>
      </w:pPr>
    </w:p>
    <w:p w:rsidR="0001396E" w:rsidRDefault="0001396E" w:rsidP="00597848">
      <w:pPr>
        <w:rPr>
          <w:rFonts w:ascii="Verdana" w:hAnsi="Verdana"/>
          <w:sz w:val="18"/>
          <w:szCs w:val="18"/>
        </w:rPr>
      </w:pPr>
    </w:p>
    <w:p w:rsidR="0001396E" w:rsidRDefault="0001396E" w:rsidP="00597848">
      <w:pPr>
        <w:rPr>
          <w:rFonts w:ascii="Verdana" w:hAnsi="Verdana"/>
          <w:sz w:val="18"/>
          <w:szCs w:val="18"/>
        </w:rPr>
      </w:pPr>
    </w:p>
    <w:p w:rsidR="0001396E" w:rsidRDefault="0001396E" w:rsidP="00597848">
      <w:pPr>
        <w:rPr>
          <w:rFonts w:ascii="Verdana" w:hAnsi="Verdana"/>
          <w:sz w:val="18"/>
          <w:szCs w:val="18"/>
        </w:rPr>
      </w:pPr>
    </w:p>
    <w:p w:rsidR="0001396E" w:rsidRDefault="0001396E" w:rsidP="00597848">
      <w:pPr>
        <w:rPr>
          <w:rFonts w:ascii="Verdana" w:hAnsi="Verdana"/>
          <w:sz w:val="18"/>
          <w:szCs w:val="18"/>
        </w:rPr>
      </w:pPr>
    </w:p>
    <w:p w:rsidR="0001396E" w:rsidRDefault="0001396E" w:rsidP="00597848">
      <w:pPr>
        <w:rPr>
          <w:rFonts w:ascii="Verdana" w:hAnsi="Verdana"/>
          <w:sz w:val="18"/>
          <w:szCs w:val="18"/>
        </w:rPr>
      </w:pPr>
    </w:p>
    <w:p w:rsidR="0001396E" w:rsidRPr="00597848" w:rsidRDefault="0001396E" w:rsidP="00597848">
      <w:pPr>
        <w:rPr>
          <w:rFonts w:ascii="Verdana" w:hAnsi="Verdana"/>
          <w:sz w:val="18"/>
          <w:szCs w:val="18"/>
        </w:rPr>
      </w:pPr>
    </w:p>
    <w:p w:rsidR="00597848" w:rsidRPr="00B64B4F" w:rsidRDefault="00B64B4F" w:rsidP="00B64B4F">
      <w:pPr>
        <w:jc w:val="center"/>
        <w:rPr>
          <w:rFonts w:ascii="Verdana" w:hAnsi="Verdana"/>
          <w:b/>
          <w:sz w:val="18"/>
          <w:szCs w:val="18"/>
        </w:rPr>
      </w:pPr>
      <w:r w:rsidRPr="00B64B4F">
        <w:rPr>
          <w:rFonts w:ascii="Verdana" w:hAnsi="Verdana"/>
          <w:b/>
          <w:sz w:val="18"/>
          <w:szCs w:val="18"/>
        </w:rPr>
        <w:t>IV. FORTALECER EL MANEJO DE RESIDUOS SÓLIDOS</w:t>
      </w:r>
    </w:p>
    <w:p w:rsidR="00597848" w:rsidRPr="00597848" w:rsidRDefault="00597848" w:rsidP="00597848">
      <w:pPr>
        <w:rPr>
          <w:rFonts w:ascii="Verdana" w:hAnsi="Verdana"/>
          <w:sz w:val="18"/>
          <w:szCs w:val="18"/>
        </w:rPr>
      </w:pPr>
    </w:p>
    <w:p w:rsidR="00597848" w:rsidRPr="00B64B4F" w:rsidRDefault="00597848" w:rsidP="00597848">
      <w:pPr>
        <w:rPr>
          <w:rFonts w:ascii="Verdana" w:hAnsi="Verdana"/>
          <w:sz w:val="18"/>
          <w:szCs w:val="18"/>
        </w:rPr>
      </w:pPr>
    </w:p>
    <w:p w:rsidR="00597848" w:rsidRDefault="00B64B4F" w:rsidP="00753B5E">
      <w:pPr>
        <w:pStyle w:val="Prrafodelista"/>
        <w:numPr>
          <w:ilvl w:val="0"/>
          <w:numId w:val="47"/>
        </w:numPr>
        <w:rPr>
          <w:rFonts w:ascii="Verdana" w:hAnsi="Verdana"/>
          <w:b/>
          <w:sz w:val="18"/>
          <w:szCs w:val="18"/>
        </w:rPr>
      </w:pPr>
      <w:r w:rsidRPr="00B64B4F">
        <w:rPr>
          <w:rFonts w:ascii="Verdana" w:hAnsi="Verdana"/>
          <w:b/>
          <w:sz w:val="18"/>
          <w:szCs w:val="18"/>
        </w:rPr>
        <w:t>CONTINUIDAD DE ASEO</w:t>
      </w:r>
    </w:p>
    <w:p w:rsidR="00B64B4F" w:rsidRDefault="00B64B4F" w:rsidP="00B64B4F">
      <w:pPr>
        <w:rPr>
          <w:rFonts w:ascii="Verdana" w:hAnsi="Verdana"/>
          <w:sz w:val="18"/>
          <w:szCs w:val="18"/>
        </w:rPr>
      </w:pPr>
    </w:p>
    <w:p w:rsidR="00B64B4F" w:rsidRPr="00A339B3" w:rsidRDefault="00B64B4F" w:rsidP="00B64B4F">
      <w:pPr>
        <w:jc w:val="both"/>
        <w:rPr>
          <w:rFonts w:ascii="Verdana" w:eastAsia="Calibri" w:hAnsi="Verdana"/>
          <w:sz w:val="18"/>
          <w:szCs w:val="18"/>
        </w:rPr>
      </w:pPr>
      <w:r w:rsidRPr="00A339B3">
        <w:rPr>
          <w:rFonts w:ascii="Verdana" w:hAnsi="Verdana"/>
          <w:sz w:val="18"/>
          <w:szCs w:val="18"/>
          <w:lang w:eastAsia="en-US"/>
        </w:rPr>
        <w:t>El indicador Continuidad del Servicio de Aseo refleja el porcentaje de días que se prestó el servicio en el Municipio de Yopal, afectado por el número de veces que no se prestó</w:t>
      </w:r>
      <w:r w:rsidRPr="00A339B3">
        <w:rPr>
          <w:rFonts w:ascii="Verdana" w:eastAsia="Calibri" w:hAnsi="Verdana"/>
          <w:sz w:val="18"/>
          <w:szCs w:val="18"/>
        </w:rPr>
        <w:t>.</w:t>
      </w:r>
    </w:p>
    <w:p w:rsidR="00B64B4F" w:rsidRPr="00A339B3" w:rsidRDefault="00B64B4F" w:rsidP="00B64B4F">
      <w:pPr>
        <w:contextualSpacing/>
        <w:jc w:val="both"/>
        <w:rPr>
          <w:rFonts w:ascii="Verdana" w:hAnsi="Verdana"/>
          <w:b/>
          <w:sz w:val="18"/>
          <w:szCs w:val="18"/>
          <w:u w:val="single"/>
        </w:rPr>
      </w:pPr>
    </w:p>
    <w:tbl>
      <w:tblPr>
        <w:tblStyle w:val="Tablaconcuadrcula"/>
        <w:tblW w:w="8690" w:type="dxa"/>
        <w:jc w:val="center"/>
        <w:tblLook w:val="04A0" w:firstRow="1" w:lastRow="0" w:firstColumn="1" w:lastColumn="0" w:noHBand="0" w:noVBand="1"/>
      </w:tblPr>
      <w:tblGrid>
        <w:gridCol w:w="2108"/>
        <w:gridCol w:w="2196"/>
        <w:gridCol w:w="1185"/>
        <w:gridCol w:w="1373"/>
        <w:gridCol w:w="1828"/>
      </w:tblGrid>
      <w:tr w:rsidR="00B64B4F" w:rsidRPr="00A339B3" w:rsidTr="00746CE8">
        <w:trPr>
          <w:trHeight w:val="299"/>
          <w:jc w:val="center"/>
        </w:trPr>
        <w:tc>
          <w:tcPr>
            <w:tcW w:w="2167" w:type="dxa"/>
            <w:shd w:val="clear" w:color="auto" w:fill="002060"/>
            <w:vAlign w:val="center"/>
          </w:tcPr>
          <w:p w:rsidR="00B64B4F" w:rsidRPr="00A339B3" w:rsidRDefault="00B64B4F" w:rsidP="00746CE8">
            <w:pPr>
              <w:jc w:val="center"/>
              <w:rPr>
                <w:rFonts w:ascii="Verdana" w:hAnsi="Verdana"/>
                <w:b/>
                <w:color w:val="FFFFFF" w:themeColor="background1"/>
                <w:sz w:val="18"/>
                <w:szCs w:val="18"/>
              </w:rPr>
            </w:pPr>
            <w:r w:rsidRPr="00A339B3">
              <w:rPr>
                <w:rFonts w:ascii="Verdana" w:hAnsi="Verdana"/>
                <w:b/>
                <w:color w:val="FFFFFF" w:themeColor="background1"/>
                <w:sz w:val="18"/>
                <w:szCs w:val="18"/>
              </w:rPr>
              <w:t>DESCRIPCIÓN DE LA META</w:t>
            </w:r>
          </w:p>
        </w:tc>
        <w:tc>
          <w:tcPr>
            <w:tcW w:w="2279" w:type="dxa"/>
            <w:shd w:val="clear" w:color="auto" w:fill="002060"/>
            <w:vAlign w:val="center"/>
          </w:tcPr>
          <w:p w:rsidR="00B64B4F" w:rsidRPr="00A339B3" w:rsidRDefault="00B64B4F" w:rsidP="00746CE8">
            <w:pPr>
              <w:jc w:val="center"/>
              <w:rPr>
                <w:rFonts w:ascii="Verdana" w:hAnsi="Verdana"/>
                <w:b/>
                <w:color w:val="FFFFFF" w:themeColor="background1"/>
                <w:sz w:val="18"/>
                <w:szCs w:val="18"/>
              </w:rPr>
            </w:pPr>
            <w:r w:rsidRPr="00A339B3">
              <w:rPr>
                <w:rFonts w:ascii="Verdana" w:hAnsi="Verdana"/>
                <w:b/>
                <w:color w:val="FFFFFF" w:themeColor="background1"/>
                <w:sz w:val="18"/>
                <w:szCs w:val="18"/>
              </w:rPr>
              <w:t>INDICADOR</w:t>
            </w:r>
          </w:p>
        </w:tc>
        <w:tc>
          <w:tcPr>
            <w:tcW w:w="1217" w:type="dxa"/>
            <w:shd w:val="clear" w:color="auto" w:fill="002060"/>
            <w:vAlign w:val="center"/>
          </w:tcPr>
          <w:p w:rsidR="00B64B4F" w:rsidRPr="00A339B3" w:rsidRDefault="00B64B4F" w:rsidP="00746CE8">
            <w:pPr>
              <w:jc w:val="center"/>
              <w:rPr>
                <w:rFonts w:ascii="Verdana" w:hAnsi="Verdana"/>
                <w:b/>
                <w:color w:val="FFFFFF" w:themeColor="background1"/>
                <w:sz w:val="18"/>
                <w:szCs w:val="18"/>
              </w:rPr>
            </w:pPr>
            <w:r w:rsidRPr="00A339B3">
              <w:rPr>
                <w:rFonts w:ascii="Verdana" w:hAnsi="Verdana"/>
                <w:b/>
                <w:color w:val="FFFFFF" w:themeColor="background1"/>
                <w:sz w:val="18"/>
                <w:szCs w:val="18"/>
              </w:rPr>
              <w:t>META  2017</w:t>
            </w:r>
          </w:p>
        </w:tc>
        <w:tc>
          <w:tcPr>
            <w:tcW w:w="1311" w:type="dxa"/>
            <w:shd w:val="clear" w:color="auto" w:fill="002060"/>
            <w:vAlign w:val="center"/>
          </w:tcPr>
          <w:p w:rsidR="00B64B4F" w:rsidRPr="00A339B3" w:rsidRDefault="00B64B4F" w:rsidP="00746CE8">
            <w:pPr>
              <w:jc w:val="center"/>
              <w:rPr>
                <w:rFonts w:ascii="Verdana" w:hAnsi="Verdana"/>
                <w:b/>
                <w:color w:val="FFFFFF" w:themeColor="background1"/>
                <w:sz w:val="18"/>
                <w:szCs w:val="18"/>
              </w:rPr>
            </w:pPr>
            <w:r w:rsidRPr="00A339B3">
              <w:rPr>
                <w:rFonts w:ascii="Verdana" w:hAnsi="Verdana"/>
                <w:b/>
                <w:color w:val="FFFFFF" w:themeColor="background1"/>
                <w:sz w:val="18"/>
                <w:szCs w:val="18"/>
              </w:rPr>
              <w:t>EJECUCIÓN</w:t>
            </w:r>
          </w:p>
        </w:tc>
        <w:tc>
          <w:tcPr>
            <w:tcW w:w="1716" w:type="dxa"/>
            <w:shd w:val="clear" w:color="auto" w:fill="002060"/>
            <w:vAlign w:val="center"/>
          </w:tcPr>
          <w:p w:rsidR="00B64B4F" w:rsidRPr="00A339B3" w:rsidRDefault="00B64B4F" w:rsidP="00746CE8">
            <w:pPr>
              <w:jc w:val="center"/>
              <w:rPr>
                <w:rFonts w:ascii="Verdana" w:hAnsi="Verdana"/>
                <w:b/>
                <w:color w:val="FFFFFF" w:themeColor="background1"/>
                <w:sz w:val="18"/>
                <w:szCs w:val="18"/>
              </w:rPr>
            </w:pPr>
            <w:r w:rsidRPr="00A339B3">
              <w:rPr>
                <w:rFonts w:ascii="Verdana" w:hAnsi="Verdana"/>
                <w:b/>
                <w:color w:val="FFFFFF" w:themeColor="background1"/>
                <w:sz w:val="18"/>
                <w:szCs w:val="18"/>
              </w:rPr>
              <w:t>% CUMPLIMIENTO</w:t>
            </w:r>
          </w:p>
        </w:tc>
      </w:tr>
      <w:tr w:rsidR="00B64B4F" w:rsidRPr="00A339B3" w:rsidTr="00746CE8">
        <w:trPr>
          <w:trHeight w:val="633"/>
          <w:jc w:val="center"/>
        </w:trPr>
        <w:tc>
          <w:tcPr>
            <w:tcW w:w="2167" w:type="dxa"/>
            <w:vAlign w:val="center"/>
          </w:tcPr>
          <w:p w:rsidR="00B64B4F" w:rsidRPr="00A339B3" w:rsidRDefault="00B64B4F" w:rsidP="00746CE8">
            <w:pPr>
              <w:jc w:val="center"/>
              <w:rPr>
                <w:rFonts w:ascii="Verdana" w:hAnsi="Verdana"/>
                <w:sz w:val="18"/>
                <w:szCs w:val="18"/>
                <w:lang w:eastAsia="en-US"/>
              </w:rPr>
            </w:pPr>
            <w:r w:rsidRPr="00A339B3">
              <w:rPr>
                <w:rFonts w:ascii="Verdana" w:hAnsi="Verdana"/>
                <w:sz w:val="18"/>
                <w:szCs w:val="18"/>
                <w:lang w:eastAsia="en-US"/>
              </w:rPr>
              <w:t>PORCENTAJE PROMEDIO DE DIAS QUE SE PRESTO EL SERVICIO DE ASEO</w:t>
            </w:r>
          </w:p>
        </w:tc>
        <w:tc>
          <w:tcPr>
            <w:tcW w:w="2279" w:type="dxa"/>
            <w:vAlign w:val="center"/>
          </w:tcPr>
          <w:p w:rsidR="00B64B4F" w:rsidRPr="00A339B3" w:rsidRDefault="00B64B4F" w:rsidP="00746CE8">
            <w:pPr>
              <w:jc w:val="center"/>
              <w:rPr>
                <w:rFonts w:ascii="Verdana" w:hAnsi="Verdana"/>
                <w:sz w:val="18"/>
                <w:szCs w:val="18"/>
                <w:lang w:eastAsia="en-US"/>
              </w:rPr>
            </w:pPr>
            <w:r w:rsidRPr="00A339B3">
              <w:rPr>
                <w:rFonts w:ascii="Verdana" w:hAnsi="Verdana"/>
                <w:sz w:val="18"/>
                <w:szCs w:val="18"/>
                <w:lang w:eastAsia="en-US"/>
              </w:rPr>
              <w:t>Formula CONTINUIDAD ASEO</w:t>
            </w:r>
          </w:p>
        </w:tc>
        <w:tc>
          <w:tcPr>
            <w:tcW w:w="1217" w:type="dxa"/>
            <w:vAlign w:val="center"/>
          </w:tcPr>
          <w:p w:rsidR="00B64B4F" w:rsidRPr="00A339B3" w:rsidRDefault="00B64B4F" w:rsidP="00746CE8">
            <w:pPr>
              <w:jc w:val="center"/>
              <w:rPr>
                <w:rFonts w:ascii="Verdana" w:hAnsi="Verdana"/>
                <w:sz w:val="18"/>
                <w:szCs w:val="18"/>
                <w:lang w:eastAsia="en-US"/>
              </w:rPr>
            </w:pPr>
            <w:r w:rsidRPr="00A339B3">
              <w:rPr>
                <w:rFonts w:ascii="Verdana" w:hAnsi="Verdana"/>
                <w:sz w:val="18"/>
                <w:szCs w:val="18"/>
                <w:lang w:eastAsia="en-US"/>
              </w:rPr>
              <w:t>99.45%</w:t>
            </w:r>
          </w:p>
        </w:tc>
        <w:tc>
          <w:tcPr>
            <w:tcW w:w="1311" w:type="dxa"/>
            <w:vAlign w:val="center"/>
          </w:tcPr>
          <w:p w:rsidR="00B64B4F" w:rsidRPr="00A339B3" w:rsidRDefault="00B64B4F" w:rsidP="00746CE8">
            <w:pPr>
              <w:jc w:val="center"/>
              <w:rPr>
                <w:rFonts w:ascii="Verdana" w:hAnsi="Verdana"/>
                <w:sz w:val="18"/>
                <w:szCs w:val="18"/>
                <w:highlight w:val="green"/>
                <w:lang w:eastAsia="en-US"/>
              </w:rPr>
            </w:pPr>
            <w:r w:rsidRPr="00A339B3">
              <w:rPr>
                <w:rFonts w:ascii="Verdana" w:hAnsi="Verdana"/>
                <w:sz w:val="18"/>
                <w:szCs w:val="18"/>
                <w:lang w:eastAsia="en-US"/>
              </w:rPr>
              <w:t>99.74%</w:t>
            </w:r>
          </w:p>
        </w:tc>
        <w:tc>
          <w:tcPr>
            <w:tcW w:w="1716" w:type="dxa"/>
            <w:shd w:val="clear" w:color="auto" w:fill="auto"/>
            <w:vAlign w:val="center"/>
          </w:tcPr>
          <w:p w:rsidR="00B64B4F" w:rsidRPr="00A339B3" w:rsidRDefault="00B64B4F" w:rsidP="00746CE8">
            <w:pPr>
              <w:jc w:val="center"/>
              <w:rPr>
                <w:rFonts w:ascii="Verdana" w:hAnsi="Verdana"/>
                <w:sz w:val="18"/>
                <w:szCs w:val="18"/>
                <w:highlight w:val="green"/>
                <w:lang w:eastAsia="en-US"/>
              </w:rPr>
            </w:pPr>
            <w:r w:rsidRPr="00A339B3">
              <w:rPr>
                <w:rFonts w:ascii="Verdana" w:hAnsi="Verdana"/>
                <w:sz w:val="18"/>
                <w:szCs w:val="18"/>
                <w:lang w:eastAsia="en-US"/>
              </w:rPr>
              <w:t>100.2%</w:t>
            </w:r>
          </w:p>
        </w:tc>
      </w:tr>
    </w:tbl>
    <w:p w:rsidR="00B64B4F" w:rsidRDefault="00B64B4F" w:rsidP="00B64B4F">
      <w:pPr>
        <w:contextualSpacing/>
        <w:jc w:val="both"/>
        <w:rPr>
          <w:rFonts w:ascii="Verdana" w:hAnsi="Verdana"/>
          <w:sz w:val="18"/>
          <w:szCs w:val="18"/>
          <w:lang w:eastAsia="en-US"/>
        </w:rPr>
      </w:pPr>
    </w:p>
    <w:p w:rsidR="00B64B4F" w:rsidRPr="00A339B3" w:rsidRDefault="00B64B4F" w:rsidP="00B64B4F">
      <w:pPr>
        <w:contextualSpacing/>
        <w:jc w:val="both"/>
        <w:rPr>
          <w:rFonts w:ascii="Verdana" w:hAnsi="Verdana"/>
          <w:sz w:val="18"/>
          <w:szCs w:val="18"/>
          <w:lang w:eastAsia="en-US"/>
        </w:rPr>
      </w:pPr>
    </w:p>
    <w:p w:rsidR="00B64B4F" w:rsidRPr="00A339B3" w:rsidRDefault="00B64B4F" w:rsidP="00B64B4F">
      <w:pPr>
        <w:jc w:val="both"/>
        <w:rPr>
          <w:rFonts w:ascii="Verdana" w:hAnsi="Verdana"/>
          <w:sz w:val="18"/>
          <w:szCs w:val="18"/>
          <w:lang w:eastAsia="en-US"/>
        </w:rPr>
      </w:pPr>
      <w:r w:rsidRPr="00A339B3">
        <w:rPr>
          <w:rFonts w:ascii="Verdana" w:hAnsi="Verdana"/>
          <w:sz w:val="18"/>
          <w:szCs w:val="18"/>
          <w:lang w:eastAsia="en-US"/>
        </w:rPr>
        <w:t xml:space="preserve">La fórmula que se utiliza para calcular este indicador es la siguiente: </w:t>
      </w:r>
    </w:p>
    <w:p w:rsidR="00B64B4F" w:rsidRPr="00A339B3" w:rsidRDefault="00B64B4F" w:rsidP="00B64B4F">
      <w:pPr>
        <w:pStyle w:val="Prrafodelista"/>
        <w:tabs>
          <w:tab w:val="left" w:pos="284"/>
        </w:tabs>
        <w:ind w:left="0"/>
        <w:jc w:val="both"/>
        <w:rPr>
          <w:rFonts w:ascii="Verdana" w:hAnsi="Verdana"/>
          <w:sz w:val="18"/>
          <w:szCs w:val="18"/>
        </w:rPr>
      </w:pPr>
    </w:p>
    <w:tbl>
      <w:tblPr>
        <w:tblW w:w="866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699"/>
        <w:gridCol w:w="709"/>
        <w:gridCol w:w="850"/>
        <w:gridCol w:w="2268"/>
        <w:gridCol w:w="1025"/>
        <w:gridCol w:w="1109"/>
      </w:tblGrid>
      <w:tr w:rsidR="00B64B4F" w:rsidRPr="00A339B3" w:rsidTr="00746CE8">
        <w:trPr>
          <w:trHeight w:val="383"/>
          <w:jc w:val="center"/>
        </w:trPr>
        <w:tc>
          <w:tcPr>
            <w:tcW w:w="2699" w:type="dxa"/>
            <w:shd w:val="clear" w:color="auto" w:fill="92D050"/>
            <w:vAlign w:val="center"/>
            <w:hideMark/>
          </w:tcPr>
          <w:p w:rsidR="00B64B4F" w:rsidRPr="00A339B3" w:rsidRDefault="00B64B4F" w:rsidP="00746CE8">
            <w:pPr>
              <w:jc w:val="center"/>
              <w:rPr>
                <w:rFonts w:ascii="Verdana" w:eastAsia="Times New Roman" w:hAnsi="Verdana"/>
                <w:b/>
                <w:bCs/>
                <w:color w:val="000000"/>
                <w:sz w:val="14"/>
                <w:szCs w:val="14"/>
                <w:lang w:eastAsia="es-CO"/>
              </w:rPr>
            </w:pPr>
            <w:bookmarkStart w:id="58" w:name="OLE_LINK2"/>
            <w:r w:rsidRPr="00A339B3">
              <w:rPr>
                <w:rFonts w:ascii="Verdana" w:eastAsia="Times New Roman" w:hAnsi="Verdana"/>
                <w:b/>
                <w:bCs/>
                <w:color w:val="000000"/>
                <w:sz w:val="14"/>
                <w:szCs w:val="14"/>
                <w:lang w:eastAsia="es-CO"/>
              </w:rPr>
              <w:t>Fórmula del Indicador</w:t>
            </w:r>
          </w:p>
        </w:tc>
        <w:tc>
          <w:tcPr>
            <w:tcW w:w="709" w:type="dxa"/>
            <w:shd w:val="clear" w:color="auto" w:fill="92D050"/>
            <w:vAlign w:val="center"/>
            <w:hideMark/>
          </w:tcPr>
          <w:p w:rsidR="00B64B4F" w:rsidRPr="00A339B3" w:rsidRDefault="00B64B4F" w:rsidP="00746CE8">
            <w:pPr>
              <w:jc w:val="center"/>
              <w:rPr>
                <w:rFonts w:ascii="Verdana" w:eastAsia="Times New Roman" w:hAnsi="Verdana"/>
                <w:b/>
                <w:bCs/>
                <w:color w:val="000000"/>
                <w:sz w:val="14"/>
                <w:szCs w:val="14"/>
                <w:lang w:eastAsia="es-CO"/>
              </w:rPr>
            </w:pPr>
            <w:r w:rsidRPr="00A339B3">
              <w:rPr>
                <w:rFonts w:ascii="Verdana" w:eastAsia="Times New Roman" w:hAnsi="Verdana"/>
                <w:b/>
                <w:bCs/>
                <w:color w:val="000000"/>
                <w:sz w:val="14"/>
                <w:szCs w:val="14"/>
                <w:lang w:eastAsia="es-CO"/>
              </w:rPr>
              <w:t>Unidad</w:t>
            </w:r>
          </w:p>
        </w:tc>
        <w:tc>
          <w:tcPr>
            <w:tcW w:w="850" w:type="dxa"/>
            <w:shd w:val="clear" w:color="auto" w:fill="92D050"/>
            <w:vAlign w:val="center"/>
            <w:hideMark/>
          </w:tcPr>
          <w:p w:rsidR="00B64B4F" w:rsidRPr="00A339B3" w:rsidRDefault="00B64B4F" w:rsidP="00746CE8">
            <w:pPr>
              <w:jc w:val="center"/>
              <w:rPr>
                <w:rFonts w:ascii="Verdana" w:eastAsia="Times New Roman" w:hAnsi="Verdana"/>
                <w:b/>
                <w:bCs/>
                <w:color w:val="000000"/>
                <w:sz w:val="14"/>
                <w:szCs w:val="14"/>
                <w:lang w:eastAsia="es-CO"/>
              </w:rPr>
            </w:pPr>
            <w:r w:rsidRPr="00A339B3">
              <w:rPr>
                <w:rFonts w:ascii="Verdana" w:eastAsia="Times New Roman" w:hAnsi="Verdana"/>
                <w:b/>
                <w:bCs/>
                <w:color w:val="000000"/>
                <w:sz w:val="14"/>
                <w:szCs w:val="14"/>
                <w:lang w:eastAsia="es-CO"/>
              </w:rPr>
              <w:t>Nombre variable</w:t>
            </w:r>
          </w:p>
        </w:tc>
        <w:tc>
          <w:tcPr>
            <w:tcW w:w="3293" w:type="dxa"/>
            <w:gridSpan w:val="2"/>
            <w:shd w:val="clear" w:color="auto" w:fill="92D050"/>
            <w:vAlign w:val="center"/>
            <w:hideMark/>
          </w:tcPr>
          <w:p w:rsidR="00B64B4F" w:rsidRPr="00A339B3" w:rsidRDefault="00B64B4F" w:rsidP="00746CE8">
            <w:pPr>
              <w:jc w:val="center"/>
              <w:rPr>
                <w:rFonts w:ascii="Verdana" w:eastAsia="Times New Roman" w:hAnsi="Verdana"/>
                <w:b/>
                <w:bCs/>
                <w:color w:val="000000"/>
                <w:sz w:val="14"/>
                <w:szCs w:val="14"/>
                <w:lang w:eastAsia="es-CO"/>
              </w:rPr>
            </w:pPr>
            <w:r w:rsidRPr="00A339B3">
              <w:rPr>
                <w:rFonts w:ascii="Verdana" w:eastAsia="Times New Roman" w:hAnsi="Verdana"/>
                <w:b/>
                <w:bCs/>
                <w:color w:val="000000"/>
                <w:sz w:val="14"/>
                <w:szCs w:val="14"/>
                <w:lang w:eastAsia="es-CO"/>
              </w:rPr>
              <w:t>Explicación de la Variable</w:t>
            </w:r>
          </w:p>
        </w:tc>
        <w:tc>
          <w:tcPr>
            <w:tcW w:w="1109" w:type="dxa"/>
            <w:shd w:val="clear" w:color="auto" w:fill="92D050"/>
            <w:vAlign w:val="center"/>
            <w:hideMark/>
          </w:tcPr>
          <w:p w:rsidR="00B64B4F" w:rsidRPr="00A339B3" w:rsidRDefault="00B64B4F" w:rsidP="00746CE8">
            <w:pPr>
              <w:jc w:val="center"/>
              <w:rPr>
                <w:rFonts w:ascii="Verdana" w:eastAsia="Times New Roman" w:hAnsi="Verdana"/>
                <w:b/>
                <w:bCs/>
                <w:sz w:val="14"/>
                <w:szCs w:val="14"/>
                <w:lang w:eastAsia="es-CO"/>
              </w:rPr>
            </w:pPr>
            <w:r w:rsidRPr="00A339B3">
              <w:rPr>
                <w:rFonts w:ascii="Verdana" w:eastAsia="Times New Roman" w:hAnsi="Verdana"/>
                <w:b/>
                <w:bCs/>
                <w:sz w:val="14"/>
                <w:szCs w:val="14"/>
                <w:lang w:eastAsia="es-CO"/>
              </w:rPr>
              <w:t>Fuente de Información</w:t>
            </w:r>
          </w:p>
        </w:tc>
      </w:tr>
      <w:tr w:rsidR="00B64B4F" w:rsidRPr="00A339B3" w:rsidTr="00746CE8">
        <w:trPr>
          <w:trHeight w:val="553"/>
          <w:jc w:val="center"/>
        </w:trPr>
        <w:tc>
          <w:tcPr>
            <w:tcW w:w="2699" w:type="dxa"/>
            <w:vMerge w:val="restart"/>
            <w:shd w:val="clear" w:color="auto" w:fill="auto"/>
            <w:noWrap/>
            <w:vAlign w:val="bottom"/>
            <w:hideMark/>
          </w:tcPr>
          <w:p w:rsidR="00B64B4F" w:rsidRPr="00A339B3" w:rsidRDefault="00B64B4F" w:rsidP="00746CE8">
            <w:pPr>
              <w:rPr>
                <w:rFonts w:ascii="Verdana" w:eastAsia="Times New Roman" w:hAnsi="Verdana"/>
                <w:color w:val="000000"/>
                <w:sz w:val="14"/>
                <w:szCs w:val="14"/>
                <w:lang w:eastAsia="es-CO"/>
              </w:rPr>
            </w:pPr>
            <w:r w:rsidRPr="00A339B3">
              <w:rPr>
                <w:rFonts w:ascii="Verdana" w:eastAsia="Times New Roman" w:hAnsi="Verdana"/>
                <w:noProof/>
                <w:color w:val="000000"/>
                <w:sz w:val="14"/>
                <w:szCs w:val="14"/>
                <w:lang w:eastAsia="es-CO"/>
              </w:rPr>
              <w:drawing>
                <wp:anchor distT="0" distB="0" distL="114300" distR="114300" simplePos="0" relativeHeight="251610624" behindDoc="0" locked="0" layoutInCell="1" allowOverlap="1" wp14:anchorId="43F1EB71" wp14:editId="32E215C2">
                  <wp:simplePos x="0" y="0"/>
                  <wp:positionH relativeFrom="column">
                    <wp:posOffset>24765</wp:posOffset>
                  </wp:positionH>
                  <wp:positionV relativeFrom="paragraph">
                    <wp:posOffset>-567055</wp:posOffset>
                  </wp:positionV>
                  <wp:extent cx="1586865" cy="457200"/>
                  <wp:effectExtent l="19050" t="19050" r="0" b="0"/>
                  <wp:wrapNone/>
                  <wp:docPr id="25"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 cstate="print"/>
                          <a:srcRect/>
                          <a:stretch>
                            <a:fillRect/>
                          </a:stretch>
                        </pic:blipFill>
                        <pic:spPr bwMode="auto">
                          <a:xfrm>
                            <a:off x="0" y="0"/>
                            <a:ext cx="1586865" cy="457200"/>
                          </a:xfrm>
                          <a:prstGeom prst="rect">
                            <a:avLst/>
                          </a:prstGeom>
                          <a:solidFill>
                            <a:srgbClr val="FFFFFF"/>
                          </a:solidFill>
                          <a:ln w="9525">
                            <a:solidFill>
                              <a:srgbClr val="000000"/>
                            </a:solidFill>
                            <a:miter lim="800000"/>
                            <a:headEnd/>
                            <a:tailEnd/>
                          </a:ln>
                        </pic:spPr>
                      </pic:pic>
                    </a:graphicData>
                  </a:graphic>
                </wp:anchor>
              </w:drawing>
            </w:r>
          </w:p>
          <w:p w:rsidR="00B64B4F" w:rsidRPr="00A339B3" w:rsidRDefault="00B64B4F" w:rsidP="00746CE8">
            <w:pPr>
              <w:rPr>
                <w:rFonts w:ascii="Verdana" w:eastAsia="Times New Roman" w:hAnsi="Verdana"/>
                <w:color w:val="000000"/>
                <w:sz w:val="14"/>
                <w:szCs w:val="14"/>
                <w:lang w:eastAsia="es-CO"/>
              </w:rPr>
            </w:pPr>
          </w:p>
        </w:tc>
        <w:tc>
          <w:tcPr>
            <w:tcW w:w="709" w:type="dxa"/>
            <w:vMerge w:val="restart"/>
            <w:shd w:val="clear" w:color="auto" w:fill="auto"/>
            <w:noWrap/>
            <w:vAlign w:val="center"/>
            <w:hideMark/>
          </w:tcPr>
          <w:p w:rsidR="00B64B4F" w:rsidRPr="00A339B3" w:rsidRDefault="00B64B4F" w:rsidP="00746CE8">
            <w:pPr>
              <w:jc w:val="center"/>
              <w:rPr>
                <w:rFonts w:ascii="Verdana" w:eastAsia="Times New Roman" w:hAnsi="Verdana"/>
                <w:color w:val="000000"/>
                <w:sz w:val="14"/>
                <w:szCs w:val="14"/>
                <w:lang w:eastAsia="es-CO"/>
              </w:rPr>
            </w:pPr>
            <w:r w:rsidRPr="00A339B3">
              <w:rPr>
                <w:rFonts w:ascii="Verdana" w:eastAsia="Times New Roman" w:hAnsi="Verdana"/>
                <w:color w:val="000000"/>
                <w:sz w:val="14"/>
                <w:szCs w:val="14"/>
                <w:lang w:eastAsia="es-CO"/>
              </w:rPr>
              <w:t>%</w:t>
            </w:r>
          </w:p>
        </w:tc>
        <w:tc>
          <w:tcPr>
            <w:tcW w:w="850" w:type="dxa"/>
            <w:shd w:val="clear" w:color="auto" w:fill="auto"/>
            <w:vAlign w:val="center"/>
            <w:hideMark/>
          </w:tcPr>
          <w:p w:rsidR="00B64B4F" w:rsidRPr="00A339B3" w:rsidRDefault="00B64B4F" w:rsidP="00746CE8">
            <w:pPr>
              <w:jc w:val="center"/>
              <w:rPr>
                <w:rFonts w:ascii="Verdana" w:eastAsia="Times New Roman" w:hAnsi="Verdana"/>
                <w:color w:val="000000"/>
                <w:sz w:val="14"/>
                <w:szCs w:val="14"/>
                <w:lang w:eastAsia="es-CO"/>
              </w:rPr>
            </w:pPr>
            <w:r w:rsidRPr="00A339B3">
              <w:rPr>
                <w:rFonts w:ascii="Verdana" w:eastAsia="Times New Roman" w:hAnsi="Verdana"/>
                <w:color w:val="000000"/>
                <w:sz w:val="14"/>
                <w:szCs w:val="14"/>
                <w:lang w:eastAsia="es-CO"/>
              </w:rPr>
              <w:t>Di</w:t>
            </w:r>
          </w:p>
        </w:tc>
        <w:tc>
          <w:tcPr>
            <w:tcW w:w="2268" w:type="dxa"/>
            <w:shd w:val="clear" w:color="auto" w:fill="auto"/>
            <w:vAlign w:val="center"/>
            <w:hideMark/>
          </w:tcPr>
          <w:p w:rsidR="00B64B4F" w:rsidRPr="00A339B3" w:rsidRDefault="00B64B4F" w:rsidP="00746CE8">
            <w:pPr>
              <w:jc w:val="center"/>
              <w:rPr>
                <w:rFonts w:ascii="Verdana" w:eastAsia="Times New Roman" w:hAnsi="Verdana"/>
                <w:color w:val="000000"/>
                <w:sz w:val="14"/>
                <w:szCs w:val="14"/>
                <w:lang w:eastAsia="es-CO"/>
              </w:rPr>
            </w:pPr>
            <w:r w:rsidRPr="00A339B3">
              <w:rPr>
                <w:rFonts w:ascii="Verdana" w:eastAsia="Times New Roman" w:hAnsi="Verdana"/>
                <w:color w:val="000000"/>
                <w:sz w:val="14"/>
                <w:szCs w:val="14"/>
                <w:lang w:eastAsia="es-CO"/>
              </w:rPr>
              <w:t>Número de veces que no se prestó el servicio de la zona i</w:t>
            </w:r>
          </w:p>
        </w:tc>
        <w:tc>
          <w:tcPr>
            <w:tcW w:w="1025" w:type="dxa"/>
            <w:vMerge w:val="restart"/>
            <w:shd w:val="clear" w:color="auto" w:fill="auto"/>
            <w:vAlign w:val="center"/>
            <w:hideMark/>
          </w:tcPr>
          <w:p w:rsidR="00B64B4F" w:rsidRPr="00A339B3" w:rsidRDefault="00B64B4F" w:rsidP="00746CE8">
            <w:pPr>
              <w:jc w:val="center"/>
              <w:rPr>
                <w:rFonts w:ascii="Verdana" w:eastAsia="Times New Roman" w:hAnsi="Verdana"/>
                <w:color w:val="000000"/>
                <w:sz w:val="14"/>
                <w:szCs w:val="14"/>
                <w:lang w:eastAsia="es-CO"/>
              </w:rPr>
            </w:pPr>
            <w:r w:rsidRPr="00A339B3">
              <w:rPr>
                <w:rFonts w:ascii="Verdana" w:eastAsia="Times New Roman" w:hAnsi="Verdana"/>
                <w:color w:val="000000"/>
                <w:sz w:val="14"/>
                <w:szCs w:val="14"/>
                <w:lang w:eastAsia="es-CO"/>
              </w:rPr>
              <w:t>Muestra el porcentaje de tiempo promedio en el año en que se prestó el servicio.</w:t>
            </w:r>
          </w:p>
        </w:tc>
        <w:tc>
          <w:tcPr>
            <w:tcW w:w="1109" w:type="dxa"/>
            <w:vMerge w:val="restart"/>
            <w:shd w:val="clear" w:color="auto" w:fill="auto"/>
            <w:vAlign w:val="center"/>
            <w:hideMark/>
          </w:tcPr>
          <w:p w:rsidR="00B64B4F" w:rsidRPr="00A339B3" w:rsidRDefault="00B64B4F" w:rsidP="00746CE8">
            <w:pPr>
              <w:jc w:val="center"/>
              <w:rPr>
                <w:rFonts w:ascii="Verdana" w:eastAsia="Times New Roman" w:hAnsi="Verdana"/>
                <w:color w:val="000000"/>
                <w:sz w:val="14"/>
                <w:szCs w:val="14"/>
                <w:lang w:eastAsia="es-CO"/>
              </w:rPr>
            </w:pPr>
            <w:r w:rsidRPr="00A339B3">
              <w:rPr>
                <w:rFonts w:ascii="Verdana" w:eastAsia="Times New Roman" w:hAnsi="Verdana"/>
                <w:color w:val="000000"/>
                <w:sz w:val="14"/>
                <w:szCs w:val="14"/>
                <w:lang w:eastAsia="es-CO"/>
              </w:rPr>
              <w:t>Unidad de Operaciones</w:t>
            </w:r>
          </w:p>
        </w:tc>
      </w:tr>
      <w:tr w:rsidR="00B64B4F" w:rsidRPr="00A339B3" w:rsidTr="00746CE8">
        <w:trPr>
          <w:trHeight w:val="403"/>
          <w:jc w:val="center"/>
        </w:trPr>
        <w:tc>
          <w:tcPr>
            <w:tcW w:w="2699" w:type="dxa"/>
            <w:vMerge/>
            <w:vAlign w:val="center"/>
            <w:hideMark/>
          </w:tcPr>
          <w:p w:rsidR="00B64B4F" w:rsidRPr="00A339B3" w:rsidRDefault="00B64B4F" w:rsidP="00746CE8">
            <w:pPr>
              <w:rPr>
                <w:rFonts w:ascii="Verdana" w:eastAsia="Times New Roman" w:hAnsi="Verdana"/>
                <w:color w:val="000000"/>
                <w:sz w:val="14"/>
                <w:szCs w:val="14"/>
                <w:lang w:eastAsia="es-CO"/>
              </w:rPr>
            </w:pPr>
          </w:p>
        </w:tc>
        <w:tc>
          <w:tcPr>
            <w:tcW w:w="709" w:type="dxa"/>
            <w:vMerge/>
            <w:vAlign w:val="center"/>
            <w:hideMark/>
          </w:tcPr>
          <w:p w:rsidR="00B64B4F" w:rsidRPr="00A339B3" w:rsidRDefault="00B64B4F" w:rsidP="00746CE8">
            <w:pPr>
              <w:rPr>
                <w:rFonts w:ascii="Verdana" w:eastAsia="Times New Roman" w:hAnsi="Verdana"/>
                <w:color w:val="000000"/>
                <w:sz w:val="14"/>
                <w:szCs w:val="14"/>
                <w:lang w:eastAsia="es-CO"/>
              </w:rPr>
            </w:pPr>
          </w:p>
        </w:tc>
        <w:tc>
          <w:tcPr>
            <w:tcW w:w="850" w:type="dxa"/>
            <w:shd w:val="clear" w:color="auto" w:fill="auto"/>
            <w:vAlign w:val="center"/>
            <w:hideMark/>
          </w:tcPr>
          <w:p w:rsidR="00B64B4F" w:rsidRPr="00A339B3" w:rsidRDefault="00B64B4F" w:rsidP="00746CE8">
            <w:pPr>
              <w:jc w:val="center"/>
              <w:rPr>
                <w:rFonts w:ascii="Verdana" w:eastAsia="Times New Roman" w:hAnsi="Verdana"/>
                <w:color w:val="000000"/>
                <w:sz w:val="14"/>
                <w:szCs w:val="14"/>
                <w:lang w:eastAsia="es-CO"/>
              </w:rPr>
            </w:pPr>
            <w:proofErr w:type="spellStart"/>
            <w:r w:rsidRPr="00A339B3">
              <w:rPr>
                <w:rFonts w:ascii="Verdana" w:eastAsia="Times New Roman" w:hAnsi="Verdana"/>
                <w:color w:val="000000"/>
                <w:sz w:val="14"/>
                <w:szCs w:val="14"/>
                <w:lang w:eastAsia="es-CO"/>
              </w:rPr>
              <w:t>Ui</w:t>
            </w:r>
            <w:proofErr w:type="spellEnd"/>
          </w:p>
        </w:tc>
        <w:tc>
          <w:tcPr>
            <w:tcW w:w="2268" w:type="dxa"/>
            <w:shd w:val="clear" w:color="auto" w:fill="auto"/>
            <w:vAlign w:val="center"/>
            <w:hideMark/>
          </w:tcPr>
          <w:p w:rsidR="00B64B4F" w:rsidRPr="00A339B3" w:rsidRDefault="00B64B4F" w:rsidP="00746CE8">
            <w:pPr>
              <w:jc w:val="center"/>
              <w:rPr>
                <w:rFonts w:ascii="Verdana" w:eastAsia="Times New Roman" w:hAnsi="Verdana"/>
                <w:color w:val="000000"/>
                <w:sz w:val="14"/>
                <w:szCs w:val="14"/>
                <w:lang w:eastAsia="es-CO"/>
              </w:rPr>
            </w:pPr>
            <w:r w:rsidRPr="00A339B3">
              <w:rPr>
                <w:rFonts w:ascii="Verdana" w:eastAsia="Times New Roman" w:hAnsi="Verdana"/>
                <w:color w:val="000000"/>
                <w:sz w:val="14"/>
                <w:szCs w:val="14"/>
                <w:lang w:eastAsia="es-CO"/>
              </w:rPr>
              <w:t>Número de usuarios de la zona i</w:t>
            </w:r>
          </w:p>
        </w:tc>
        <w:tc>
          <w:tcPr>
            <w:tcW w:w="1025" w:type="dxa"/>
            <w:vMerge/>
            <w:vAlign w:val="center"/>
            <w:hideMark/>
          </w:tcPr>
          <w:p w:rsidR="00B64B4F" w:rsidRPr="00A339B3" w:rsidRDefault="00B64B4F" w:rsidP="00746CE8">
            <w:pPr>
              <w:rPr>
                <w:rFonts w:ascii="Verdana" w:eastAsia="Times New Roman" w:hAnsi="Verdana"/>
                <w:color w:val="000000"/>
                <w:sz w:val="14"/>
                <w:szCs w:val="14"/>
                <w:lang w:eastAsia="es-CO"/>
              </w:rPr>
            </w:pPr>
          </w:p>
        </w:tc>
        <w:tc>
          <w:tcPr>
            <w:tcW w:w="1109" w:type="dxa"/>
            <w:vMerge/>
            <w:vAlign w:val="center"/>
            <w:hideMark/>
          </w:tcPr>
          <w:p w:rsidR="00B64B4F" w:rsidRPr="00A339B3" w:rsidRDefault="00B64B4F" w:rsidP="00746CE8">
            <w:pPr>
              <w:rPr>
                <w:rFonts w:ascii="Verdana" w:eastAsia="Times New Roman" w:hAnsi="Verdana"/>
                <w:color w:val="000000"/>
                <w:sz w:val="14"/>
                <w:szCs w:val="14"/>
                <w:lang w:eastAsia="es-CO"/>
              </w:rPr>
            </w:pPr>
          </w:p>
        </w:tc>
      </w:tr>
      <w:tr w:rsidR="00B64B4F" w:rsidRPr="00A339B3" w:rsidTr="00746CE8">
        <w:trPr>
          <w:trHeight w:val="531"/>
          <w:jc w:val="center"/>
        </w:trPr>
        <w:tc>
          <w:tcPr>
            <w:tcW w:w="2699" w:type="dxa"/>
            <w:vMerge/>
            <w:vAlign w:val="center"/>
            <w:hideMark/>
          </w:tcPr>
          <w:p w:rsidR="00B64B4F" w:rsidRPr="00A339B3" w:rsidRDefault="00B64B4F" w:rsidP="00746CE8">
            <w:pPr>
              <w:rPr>
                <w:rFonts w:ascii="Verdana" w:eastAsia="Times New Roman" w:hAnsi="Verdana"/>
                <w:color w:val="000000"/>
                <w:sz w:val="14"/>
                <w:szCs w:val="14"/>
                <w:lang w:eastAsia="es-CO"/>
              </w:rPr>
            </w:pPr>
          </w:p>
        </w:tc>
        <w:tc>
          <w:tcPr>
            <w:tcW w:w="709" w:type="dxa"/>
            <w:vMerge/>
            <w:vAlign w:val="center"/>
            <w:hideMark/>
          </w:tcPr>
          <w:p w:rsidR="00B64B4F" w:rsidRPr="00A339B3" w:rsidRDefault="00B64B4F" w:rsidP="00746CE8">
            <w:pPr>
              <w:rPr>
                <w:rFonts w:ascii="Verdana" w:eastAsia="Times New Roman" w:hAnsi="Verdana"/>
                <w:color w:val="000000"/>
                <w:sz w:val="14"/>
                <w:szCs w:val="14"/>
                <w:lang w:eastAsia="es-CO"/>
              </w:rPr>
            </w:pPr>
          </w:p>
        </w:tc>
        <w:tc>
          <w:tcPr>
            <w:tcW w:w="850" w:type="dxa"/>
            <w:shd w:val="clear" w:color="auto" w:fill="auto"/>
            <w:vAlign w:val="center"/>
            <w:hideMark/>
          </w:tcPr>
          <w:p w:rsidR="00B64B4F" w:rsidRPr="00A339B3" w:rsidRDefault="00B64B4F" w:rsidP="00746CE8">
            <w:pPr>
              <w:jc w:val="center"/>
              <w:rPr>
                <w:rFonts w:ascii="Verdana" w:eastAsia="Times New Roman" w:hAnsi="Verdana"/>
                <w:color w:val="000000"/>
                <w:sz w:val="14"/>
                <w:szCs w:val="14"/>
                <w:lang w:eastAsia="es-CO"/>
              </w:rPr>
            </w:pPr>
            <w:r w:rsidRPr="00A339B3">
              <w:rPr>
                <w:rFonts w:ascii="Verdana" w:eastAsia="Times New Roman" w:hAnsi="Verdana"/>
                <w:color w:val="000000"/>
                <w:sz w:val="14"/>
                <w:szCs w:val="14"/>
                <w:lang w:eastAsia="es-CO"/>
              </w:rPr>
              <w:t>D</w:t>
            </w:r>
          </w:p>
        </w:tc>
        <w:tc>
          <w:tcPr>
            <w:tcW w:w="2268" w:type="dxa"/>
            <w:shd w:val="clear" w:color="auto" w:fill="auto"/>
            <w:vAlign w:val="center"/>
            <w:hideMark/>
          </w:tcPr>
          <w:p w:rsidR="00B64B4F" w:rsidRPr="00A339B3" w:rsidRDefault="00B64B4F" w:rsidP="00746CE8">
            <w:pPr>
              <w:jc w:val="center"/>
              <w:rPr>
                <w:rFonts w:ascii="Verdana" w:eastAsia="Times New Roman" w:hAnsi="Verdana"/>
                <w:color w:val="000000"/>
                <w:sz w:val="14"/>
                <w:szCs w:val="14"/>
                <w:lang w:eastAsia="es-CO"/>
              </w:rPr>
            </w:pPr>
            <w:r w:rsidRPr="00A339B3">
              <w:rPr>
                <w:rFonts w:ascii="Verdana" w:eastAsia="Times New Roman" w:hAnsi="Verdana"/>
                <w:color w:val="000000"/>
                <w:sz w:val="14"/>
                <w:szCs w:val="14"/>
                <w:lang w:eastAsia="es-CO"/>
              </w:rPr>
              <w:t xml:space="preserve"> Número de veces al año que se debe prestar el servicio</w:t>
            </w:r>
          </w:p>
        </w:tc>
        <w:tc>
          <w:tcPr>
            <w:tcW w:w="1025" w:type="dxa"/>
            <w:vMerge/>
            <w:vAlign w:val="center"/>
            <w:hideMark/>
          </w:tcPr>
          <w:p w:rsidR="00B64B4F" w:rsidRPr="00A339B3" w:rsidRDefault="00B64B4F" w:rsidP="00746CE8">
            <w:pPr>
              <w:rPr>
                <w:rFonts w:ascii="Verdana" w:eastAsia="Times New Roman" w:hAnsi="Verdana"/>
                <w:color w:val="000000"/>
                <w:sz w:val="14"/>
                <w:szCs w:val="14"/>
                <w:lang w:eastAsia="es-CO"/>
              </w:rPr>
            </w:pPr>
          </w:p>
        </w:tc>
        <w:tc>
          <w:tcPr>
            <w:tcW w:w="1109" w:type="dxa"/>
            <w:vMerge/>
            <w:vAlign w:val="center"/>
            <w:hideMark/>
          </w:tcPr>
          <w:p w:rsidR="00B64B4F" w:rsidRPr="00A339B3" w:rsidRDefault="00B64B4F" w:rsidP="00746CE8">
            <w:pPr>
              <w:rPr>
                <w:rFonts w:ascii="Verdana" w:eastAsia="Times New Roman" w:hAnsi="Verdana"/>
                <w:color w:val="000000"/>
                <w:sz w:val="14"/>
                <w:szCs w:val="14"/>
                <w:lang w:eastAsia="es-CO"/>
              </w:rPr>
            </w:pPr>
          </w:p>
        </w:tc>
      </w:tr>
      <w:tr w:rsidR="00B64B4F" w:rsidRPr="00A339B3" w:rsidTr="00746CE8">
        <w:trPr>
          <w:trHeight w:val="114"/>
          <w:jc w:val="center"/>
        </w:trPr>
        <w:tc>
          <w:tcPr>
            <w:tcW w:w="2699" w:type="dxa"/>
            <w:vMerge/>
            <w:vAlign w:val="center"/>
            <w:hideMark/>
          </w:tcPr>
          <w:p w:rsidR="00B64B4F" w:rsidRPr="00A339B3" w:rsidRDefault="00B64B4F" w:rsidP="00746CE8">
            <w:pPr>
              <w:rPr>
                <w:rFonts w:ascii="Verdana" w:eastAsia="Times New Roman" w:hAnsi="Verdana"/>
                <w:color w:val="000000"/>
                <w:sz w:val="14"/>
                <w:szCs w:val="14"/>
                <w:lang w:eastAsia="es-CO"/>
              </w:rPr>
            </w:pPr>
          </w:p>
        </w:tc>
        <w:tc>
          <w:tcPr>
            <w:tcW w:w="709" w:type="dxa"/>
            <w:vMerge/>
            <w:vAlign w:val="center"/>
            <w:hideMark/>
          </w:tcPr>
          <w:p w:rsidR="00B64B4F" w:rsidRPr="00A339B3" w:rsidRDefault="00B64B4F" w:rsidP="00746CE8">
            <w:pPr>
              <w:rPr>
                <w:rFonts w:ascii="Verdana" w:eastAsia="Times New Roman" w:hAnsi="Verdana"/>
                <w:color w:val="000000"/>
                <w:sz w:val="14"/>
                <w:szCs w:val="14"/>
                <w:lang w:eastAsia="es-CO"/>
              </w:rPr>
            </w:pPr>
          </w:p>
        </w:tc>
        <w:tc>
          <w:tcPr>
            <w:tcW w:w="850" w:type="dxa"/>
            <w:shd w:val="clear" w:color="auto" w:fill="auto"/>
            <w:noWrap/>
            <w:vAlign w:val="center"/>
            <w:hideMark/>
          </w:tcPr>
          <w:p w:rsidR="00B64B4F" w:rsidRPr="00A339B3" w:rsidRDefault="00B64B4F" w:rsidP="00746CE8">
            <w:pPr>
              <w:jc w:val="center"/>
              <w:rPr>
                <w:rFonts w:ascii="Verdana" w:eastAsia="Times New Roman" w:hAnsi="Verdana"/>
                <w:color w:val="000000"/>
                <w:sz w:val="14"/>
                <w:szCs w:val="14"/>
                <w:lang w:eastAsia="es-CO"/>
              </w:rPr>
            </w:pPr>
            <w:r w:rsidRPr="00A339B3">
              <w:rPr>
                <w:rFonts w:ascii="Verdana" w:eastAsia="Times New Roman" w:hAnsi="Verdana"/>
                <w:color w:val="000000"/>
                <w:sz w:val="14"/>
                <w:szCs w:val="14"/>
                <w:lang w:eastAsia="es-CO"/>
              </w:rPr>
              <w:t>Up</w:t>
            </w:r>
          </w:p>
        </w:tc>
        <w:tc>
          <w:tcPr>
            <w:tcW w:w="2268" w:type="dxa"/>
            <w:shd w:val="clear" w:color="auto" w:fill="auto"/>
            <w:vAlign w:val="center"/>
            <w:hideMark/>
          </w:tcPr>
          <w:p w:rsidR="00B64B4F" w:rsidRPr="00A339B3" w:rsidRDefault="00B64B4F" w:rsidP="00746CE8">
            <w:pPr>
              <w:jc w:val="center"/>
              <w:rPr>
                <w:rFonts w:ascii="Verdana" w:eastAsia="Times New Roman" w:hAnsi="Verdana"/>
                <w:color w:val="000000"/>
                <w:sz w:val="14"/>
                <w:szCs w:val="14"/>
                <w:lang w:eastAsia="es-CO"/>
              </w:rPr>
            </w:pPr>
            <w:r w:rsidRPr="00A339B3">
              <w:rPr>
                <w:rFonts w:ascii="Verdana" w:eastAsia="Times New Roman" w:hAnsi="Verdana"/>
                <w:color w:val="000000"/>
                <w:sz w:val="14"/>
                <w:szCs w:val="14"/>
                <w:lang w:eastAsia="es-CO"/>
              </w:rPr>
              <w:t>Número total de usuarios</w:t>
            </w:r>
          </w:p>
        </w:tc>
        <w:tc>
          <w:tcPr>
            <w:tcW w:w="1025" w:type="dxa"/>
            <w:vMerge/>
            <w:vAlign w:val="center"/>
            <w:hideMark/>
          </w:tcPr>
          <w:p w:rsidR="00B64B4F" w:rsidRPr="00A339B3" w:rsidRDefault="00B64B4F" w:rsidP="00746CE8">
            <w:pPr>
              <w:rPr>
                <w:rFonts w:ascii="Verdana" w:eastAsia="Times New Roman" w:hAnsi="Verdana"/>
                <w:color w:val="000000"/>
                <w:sz w:val="14"/>
                <w:szCs w:val="14"/>
                <w:lang w:eastAsia="es-CO"/>
              </w:rPr>
            </w:pPr>
          </w:p>
        </w:tc>
        <w:tc>
          <w:tcPr>
            <w:tcW w:w="1109" w:type="dxa"/>
            <w:vMerge/>
            <w:vAlign w:val="center"/>
            <w:hideMark/>
          </w:tcPr>
          <w:p w:rsidR="00B64B4F" w:rsidRPr="00A339B3" w:rsidRDefault="00B64B4F" w:rsidP="00746CE8">
            <w:pPr>
              <w:rPr>
                <w:rFonts w:ascii="Verdana" w:eastAsia="Times New Roman" w:hAnsi="Verdana"/>
                <w:color w:val="000000"/>
                <w:sz w:val="14"/>
                <w:szCs w:val="14"/>
                <w:lang w:eastAsia="es-CO"/>
              </w:rPr>
            </w:pPr>
          </w:p>
        </w:tc>
      </w:tr>
      <w:bookmarkEnd w:id="58"/>
    </w:tbl>
    <w:p w:rsidR="00B64B4F" w:rsidRPr="00A339B3" w:rsidRDefault="00B64B4F" w:rsidP="00B64B4F">
      <w:pPr>
        <w:tabs>
          <w:tab w:val="left" w:pos="284"/>
        </w:tabs>
        <w:jc w:val="both"/>
        <w:rPr>
          <w:rFonts w:ascii="Verdana" w:eastAsia="Calibri" w:hAnsi="Verdana"/>
          <w:sz w:val="18"/>
          <w:szCs w:val="18"/>
          <w:lang w:eastAsia="en-US"/>
        </w:rPr>
      </w:pPr>
    </w:p>
    <w:p w:rsidR="00B64B4F" w:rsidRPr="00A339B3" w:rsidRDefault="00B64B4F" w:rsidP="00B64B4F">
      <w:pPr>
        <w:jc w:val="both"/>
        <w:rPr>
          <w:rFonts w:ascii="Verdana" w:hAnsi="Verdana"/>
          <w:sz w:val="18"/>
          <w:szCs w:val="18"/>
          <w:lang w:eastAsia="en-US"/>
        </w:rPr>
      </w:pPr>
      <w:r w:rsidRPr="00A339B3">
        <w:rPr>
          <w:rFonts w:ascii="Verdana" w:hAnsi="Verdana"/>
          <w:sz w:val="18"/>
          <w:szCs w:val="18"/>
          <w:lang w:eastAsia="en-US"/>
        </w:rPr>
        <w:t>A continuación se detalla el comportamiento de este indicador</w:t>
      </w:r>
      <w:r>
        <w:rPr>
          <w:rFonts w:ascii="Verdana" w:hAnsi="Verdana"/>
          <w:sz w:val="18"/>
          <w:szCs w:val="18"/>
          <w:lang w:eastAsia="en-US"/>
        </w:rPr>
        <w:t xml:space="preserve"> para el año 2017</w:t>
      </w:r>
      <w:r w:rsidRPr="00A339B3">
        <w:rPr>
          <w:rFonts w:ascii="Verdana" w:hAnsi="Verdana"/>
          <w:sz w:val="18"/>
          <w:szCs w:val="18"/>
          <w:lang w:eastAsia="en-US"/>
        </w:rPr>
        <w:t xml:space="preserve">: </w:t>
      </w:r>
    </w:p>
    <w:p w:rsidR="00B64B4F" w:rsidRPr="00A339B3" w:rsidRDefault="00B64B4F" w:rsidP="00B64B4F">
      <w:pPr>
        <w:tabs>
          <w:tab w:val="left" w:pos="284"/>
        </w:tabs>
        <w:jc w:val="both"/>
        <w:rPr>
          <w:rFonts w:ascii="Verdana" w:hAnsi="Verdana"/>
          <w:b/>
          <w:sz w:val="18"/>
          <w:szCs w:val="18"/>
          <w:highlight w:val="yellow"/>
          <w:lang w:eastAsia="en-US"/>
        </w:rPr>
      </w:pPr>
    </w:p>
    <w:p w:rsidR="00B64B4F" w:rsidRPr="00A339B3" w:rsidRDefault="00B64B4F" w:rsidP="00B64B4F">
      <w:pPr>
        <w:pStyle w:val="Prrafodelista"/>
        <w:tabs>
          <w:tab w:val="left" w:pos="284"/>
        </w:tabs>
        <w:ind w:left="0"/>
        <w:jc w:val="both"/>
        <w:rPr>
          <w:rFonts w:ascii="Verdana" w:hAnsi="Verdana"/>
          <w:sz w:val="18"/>
          <w:szCs w:val="18"/>
          <w:lang w:eastAsia="en-US"/>
        </w:rPr>
      </w:pPr>
      <w:r w:rsidRPr="00A339B3">
        <w:rPr>
          <w:rFonts w:ascii="Verdana" w:hAnsi="Verdana"/>
          <w:noProof/>
          <w:sz w:val="18"/>
          <w:szCs w:val="18"/>
          <w:lang w:eastAsia="es-CO"/>
        </w:rPr>
        <w:drawing>
          <wp:inline distT="0" distB="0" distL="0" distR="0" wp14:anchorId="266986CC" wp14:editId="3965195A">
            <wp:extent cx="5612130" cy="1191279"/>
            <wp:effectExtent l="19050" t="19050" r="26670" b="27940"/>
            <wp:docPr id="2055" name="Imagen 20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612130" cy="1191279"/>
                    </a:xfrm>
                    <a:prstGeom prst="rect">
                      <a:avLst/>
                    </a:prstGeom>
                    <a:noFill/>
                    <a:ln w="19050">
                      <a:solidFill>
                        <a:schemeClr val="tx1"/>
                      </a:solidFill>
                    </a:ln>
                  </pic:spPr>
                </pic:pic>
              </a:graphicData>
            </a:graphic>
          </wp:inline>
        </w:drawing>
      </w:r>
    </w:p>
    <w:p w:rsidR="00B64B4F" w:rsidRPr="00A339B3" w:rsidRDefault="00B64B4F" w:rsidP="00B64B4F">
      <w:pPr>
        <w:tabs>
          <w:tab w:val="left" w:pos="284"/>
        </w:tabs>
        <w:jc w:val="both"/>
        <w:rPr>
          <w:rFonts w:ascii="Verdana" w:eastAsia="Calibri" w:hAnsi="Verdana"/>
          <w:sz w:val="18"/>
          <w:szCs w:val="18"/>
          <w:lang w:eastAsia="en-US"/>
        </w:rPr>
      </w:pPr>
    </w:p>
    <w:p w:rsidR="00B64B4F" w:rsidRPr="00A339B3" w:rsidRDefault="00B64B4F" w:rsidP="00B64B4F">
      <w:pPr>
        <w:tabs>
          <w:tab w:val="left" w:pos="3402"/>
        </w:tabs>
        <w:jc w:val="both"/>
        <w:rPr>
          <w:rFonts w:ascii="Verdana" w:hAnsi="Verdana"/>
          <w:sz w:val="18"/>
          <w:szCs w:val="18"/>
          <w:lang w:eastAsia="en-US"/>
        </w:rPr>
      </w:pPr>
      <w:r w:rsidRPr="00A339B3">
        <w:rPr>
          <w:rFonts w:ascii="Verdana" w:hAnsi="Verdana"/>
          <w:sz w:val="18"/>
          <w:szCs w:val="18"/>
          <w:lang w:eastAsia="en-US"/>
        </w:rPr>
        <w:t xml:space="preserve">Para el mes de Abril la disminución en 1% en la continuidad de la prestación del servicio de aseo   obedece a que el día 14 de Abril no se prestó el servicio por ser un día festivo (viernes  santo).  En cuanto al mes de Mayo se refleja una disminución del 2% sobre el 100% de la meta a cumplir, escenario generado por bloqueo realizado por la comunidad de la </w:t>
      </w:r>
      <w:proofErr w:type="spellStart"/>
      <w:r w:rsidRPr="00A339B3">
        <w:rPr>
          <w:rFonts w:ascii="Verdana" w:hAnsi="Verdana"/>
          <w:sz w:val="18"/>
          <w:szCs w:val="18"/>
          <w:lang w:eastAsia="en-US"/>
        </w:rPr>
        <w:t>Niata</w:t>
      </w:r>
      <w:proofErr w:type="spellEnd"/>
      <w:r w:rsidRPr="00A339B3">
        <w:rPr>
          <w:rFonts w:ascii="Verdana" w:hAnsi="Verdana"/>
          <w:sz w:val="18"/>
          <w:szCs w:val="18"/>
          <w:lang w:eastAsia="en-US"/>
        </w:rPr>
        <w:t xml:space="preserve"> para exigir el cumplimiento de los compromisos pactados entre la Comunidad, el Municipio y la Gobernación de Casanare, impidiendo el ingreso de personal, maquinaria y compactadores durante  dos días.  Cabe aclarar que la continuidad del servicio de  barrido y  limpieza de áreas públicas del Municipio de Yopal no se vio interrumpida. </w:t>
      </w:r>
    </w:p>
    <w:p w:rsidR="00B64B4F" w:rsidRPr="00A339B3" w:rsidRDefault="00B64B4F" w:rsidP="00B64B4F">
      <w:pPr>
        <w:tabs>
          <w:tab w:val="left" w:pos="3402"/>
        </w:tabs>
        <w:jc w:val="both"/>
        <w:rPr>
          <w:rFonts w:ascii="Verdana" w:hAnsi="Verdana"/>
          <w:sz w:val="18"/>
          <w:szCs w:val="18"/>
          <w:lang w:eastAsia="en-US"/>
        </w:rPr>
      </w:pPr>
    </w:p>
    <w:p w:rsidR="00B64B4F" w:rsidRPr="00A339B3" w:rsidRDefault="00B64B4F" w:rsidP="00B64B4F">
      <w:pPr>
        <w:tabs>
          <w:tab w:val="left" w:pos="3402"/>
        </w:tabs>
        <w:jc w:val="both"/>
        <w:rPr>
          <w:rFonts w:ascii="Verdana" w:hAnsi="Verdana"/>
          <w:sz w:val="18"/>
          <w:szCs w:val="18"/>
          <w:lang w:eastAsia="en-US"/>
        </w:rPr>
      </w:pPr>
      <w:r w:rsidRPr="00A339B3">
        <w:rPr>
          <w:rFonts w:ascii="Verdana" w:hAnsi="Verdana"/>
          <w:sz w:val="18"/>
          <w:szCs w:val="18"/>
          <w:lang w:eastAsia="en-US"/>
        </w:rPr>
        <w:t xml:space="preserve">Para el mes de Diciembre se evidencia disminución del 0.33% sobre el  100% de la continuidad de la prestación del servicio de aseo en el Municipio de Yopal, teniendo en cuenta que el día lunes 25 de Diciembre no se laboró por directriz empresarial.       </w:t>
      </w:r>
    </w:p>
    <w:p w:rsidR="00B64B4F" w:rsidRPr="00A339B3" w:rsidRDefault="00B64B4F" w:rsidP="00B64B4F">
      <w:pPr>
        <w:tabs>
          <w:tab w:val="left" w:pos="3402"/>
        </w:tabs>
        <w:jc w:val="both"/>
        <w:rPr>
          <w:rFonts w:ascii="Verdana" w:hAnsi="Verdana"/>
          <w:sz w:val="18"/>
          <w:szCs w:val="18"/>
          <w:lang w:eastAsia="en-US"/>
        </w:rPr>
      </w:pPr>
      <w:r w:rsidRPr="00A339B3">
        <w:rPr>
          <w:rFonts w:ascii="Verdana" w:hAnsi="Verdana"/>
          <w:sz w:val="18"/>
          <w:szCs w:val="18"/>
          <w:lang w:eastAsia="en-US"/>
        </w:rPr>
        <w:lastRenderedPageBreak/>
        <w:t xml:space="preserve">               </w:t>
      </w:r>
    </w:p>
    <w:p w:rsidR="00B64B4F" w:rsidRPr="00A339B3" w:rsidRDefault="00B64B4F" w:rsidP="00B64B4F">
      <w:pPr>
        <w:tabs>
          <w:tab w:val="left" w:pos="3402"/>
        </w:tabs>
        <w:jc w:val="both"/>
        <w:rPr>
          <w:rFonts w:ascii="Verdana" w:hAnsi="Verdana"/>
          <w:sz w:val="18"/>
          <w:szCs w:val="18"/>
          <w:lang w:eastAsia="en-US"/>
        </w:rPr>
      </w:pPr>
      <w:r w:rsidRPr="00A339B3">
        <w:rPr>
          <w:rFonts w:ascii="Verdana" w:hAnsi="Verdana"/>
          <w:sz w:val="18"/>
          <w:szCs w:val="18"/>
          <w:lang w:eastAsia="en-US"/>
        </w:rPr>
        <w:t>En el siguiente grafica se detalla el comportamiento histórico que ha tenido la continuidad del servicio de aseo:</w:t>
      </w:r>
    </w:p>
    <w:p w:rsidR="00B64B4F" w:rsidRPr="00A339B3" w:rsidRDefault="00B64B4F" w:rsidP="00B64B4F">
      <w:pPr>
        <w:tabs>
          <w:tab w:val="left" w:pos="3402"/>
        </w:tabs>
        <w:jc w:val="center"/>
        <w:rPr>
          <w:rFonts w:ascii="Verdana" w:hAnsi="Verdana"/>
          <w:sz w:val="18"/>
          <w:szCs w:val="18"/>
          <w:lang w:eastAsia="en-US"/>
        </w:rPr>
      </w:pPr>
    </w:p>
    <w:p w:rsidR="00B64B4F" w:rsidRDefault="00B64B4F" w:rsidP="00B64B4F">
      <w:pPr>
        <w:jc w:val="center"/>
      </w:pPr>
      <w:r>
        <w:rPr>
          <w:rFonts w:ascii="Verdana" w:hAnsi="Verdana"/>
          <w:noProof/>
          <w:sz w:val="18"/>
          <w:szCs w:val="22"/>
          <w:lang w:eastAsia="es-CO"/>
        </w:rPr>
        <w:drawing>
          <wp:inline distT="0" distB="0" distL="0" distR="0" wp14:anchorId="768A51FB" wp14:editId="3378048B">
            <wp:extent cx="5123130" cy="2314575"/>
            <wp:effectExtent l="0" t="0" r="1905" b="0"/>
            <wp:docPr id="2057" name="Imagen 20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206311" cy="2352156"/>
                    </a:xfrm>
                    <a:prstGeom prst="rect">
                      <a:avLst/>
                    </a:prstGeom>
                    <a:noFill/>
                  </pic:spPr>
                </pic:pic>
              </a:graphicData>
            </a:graphic>
          </wp:inline>
        </w:drawing>
      </w:r>
    </w:p>
    <w:p w:rsidR="00B64B4F" w:rsidRPr="00B64B4F" w:rsidRDefault="00B64B4F" w:rsidP="00B64B4F">
      <w:pPr>
        <w:rPr>
          <w:rFonts w:ascii="Verdana" w:hAnsi="Verdana"/>
          <w:sz w:val="18"/>
          <w:szCs w:val="18"/>
        </w:rPr>
      </w:pPr>
    </w:p>
    <w:p w:rsidR="00B64B4F" w:rsidRDefault="00B64B4F" w:rsidP="00753B5E">
      <w:pPr>
        <w:pStyle w:val="Prrafodelista"/>
        <w:numPr>
          <w:ilvl w:val="0"/>
          <w:numId w:val="47"/>
        </w:numPr>
        <w:rPr>
          <w:rFonts w:ascii="Verdana" w:hAnsi="Verdana"/>
          <w:b/>
          <w:sz w:val="18"/>
          <w:szCs w:val="18"/>
        </w:rPr>
      </w:pPr>
      <w:r w:rsidRPr="00B64B4F">
        <w:rPr>
          <w:rFonts w:ascii="Verdana" w:hAnsi="Verdana"/>
          <w:b/>
          <w:sz w:val="18"/>
          <w:szCs w:val="18"/>
        </w:rPr>
        <w:t>COBERTURA TÉCNICA DE ASEO</w:t>
      </w:r>
    </w:p>
    <w:p w:rsidR="00B64B4F" w:rsidRDefault="00B64B4F" w:rsidP="00B64B4F">
      <w:pPr>
        <w:rPr>
          <w:rFonts w:ascii="Verdana" w:hAnsi="Verdana"/>
          <w:sz w:val="18"/>
          <w:szCs w:val="18"/>
        </w:rPr>
      </w:pPr>
    </w:p>
    <w:p w:rsidR="00B64B4F" w:rsidRPr="00BE15CA" w:rsidRDefault="00B64B4F" w:rsidP="00B64B4F">
      <w:pPr>
        <w:contextualSpacing/>
        <w:jc w:val="both"/>
        <w:rPr>
          <w:rFonts w:ascii="Verdana" w:hAnsi="Verdana"/>
          <w:sz w:val="18"/>
          <w:szCs w:val="18"/>
        </w:rPr>
      </w:pPr>
      <w:r w:rsidRPr="00BE15CA">
        <w:rPr>
          <w:rFonts w:ascii="Verdana" w:hAnsi="Verdana"/>
          <w:sz w:val="18"/>
          <w:szCs w:val="18"/>
        </w:rPr>
        <w:t>En la vigencia 201</w:t>
      </w:r>
      <w:r>
        <w:rPr>
          <w:rFonts w:ascii="Verdana" w:hAnsi="Verdana"/>
          <w:sz w:val="18"/>
          <w:szCs w:val="18"/>
        </w:rPr>
        <w:t xml:space="preserve">7 </w:t>
      </w:r>
      <w:r w:rsidRPr="00BE15CA">
        <w:rPr>
          <w:rFonts w:ascii="Verdana" w:hAnsi="Verdana"/>
          <w:sz w:val="18"/>
          <w:szCs w:val="18"/>
        </w:rPr>
        <w:t>en lo que corresponde al servicio público de aseo tenemos los siguientes resultados:</w:t>
      </w:r>
    </w:p>
    <w:p w:rsidR="00B64B4F" w:rsidRPr="00BE15CA" w:rsidRDefault="00B64B4F" w:rsidP="00B64B4F">
      <w:pPr>
        <w:contextualSpacing/>
        <w:jc w:val="both"/>
        <w:rPr>
          <w:rFonts w:ascii="Verdana" w:hAnsi="Verdana"/>
          <w:sz w:val="18"/>
          <w:szCs w:val="18"/>
        </w:rPr>
      </w:pPr>
    </w:p>
    <w:p w:rsidR="00B64B4F" w:rsidRPr="00BE15CA" w:rsidRDefault="00B64B4F" w:rsidP="00B64B4F">
      <w:pPr>
        <w:rPr>
          <w:rFonts w:ascii="Verdana" w:hAnsi="Verdana"/>
          <w:sz w:val="18"/>
          <w:szCs w:val="18"/>
        </w:rPr>
      </w:pPr>
    </w:p>
    <w:tbl>
      <w:tblPr>
        <w:tblStyle w:val="Tablaconcuadrcula"/>
        <w:tblW w:w="8690" w:type="dxa"/>
        <w:jc w:val="center"/>
        <w:tblLook w:val="04A0" w:firstRow="1" w:lastRow="0" w:firstColumn="1" w:lastColumn="0" w:noHBand="0" w:noVBand="1"/>
      </w:tblPr>
      <w:tblGrid>
        <w:gridCol w:w="2167"/>
        <w:gridCol w:w="2279"/>
        <w:gridCol w:w="1217"/>
        <w:gridCol w:w="1311"/>
        <w:gridCol w:w="1716"/>
      </w:tblGrid>
      <w:tr w:rsidR="00B64B4F" w:rsidRPr="00BE15CA" w:rsidTr="00746CE8">
        <w:trPr>
          <w:trHeight w:val="430"/>
          <w:jc w:val="center"/>
        </w:trPr>
        <w:tc>
          <w:tcPr>
            <w:tcW w:w="2167" w:type="dxa"/>
            <w:vAlign w:val="center"/>
          </w:tcPr>
          <w:p w:rsidR="00B64B4F" w:rsidRPr="00BE15CA" w:rsidRDefault="00B64B4F" w:rsidP="00746CE8">
            <w:pPr>
              <w:jc w:val="center"/>
              <w:rPr>
                <w:rFonts w:ascii="Verdana" w:hAnsi="Verdana"/>
                <w:b/>
                <w:sz w:val="14"/>
                <w:szCs w:val="18"/>
              </w:rPr>
            </w:pPr>
            <w:r w:rsidRPr="00BE15CA">
              <w:rPr>
                <w:rFonts w:ascii="Verdana" w:hAnsi="Verdana"/>
                <w:b/>
                <w:sz w:val="14"/>
                <w:szCs w:val="18"/>
              </w:rPr>
              <w:t>DESCRIPCIÓN DE LA META</w:t>
            </w:r>
          </w:p>
        </w:tc>
        <w:tc>
          <w:tcPr>
            <w:tcW w:w="2279" w:type="dxa"/>
            <w:vAlign w:val="center"/>
          </w:tcPr>
          <w:p w:rsidR="00B64B4F" w:rsidRPr="00BE15CA" w:rsidRDefault="00B64B4F" w:rsidP="00746CE8">
            <w:pPr>
              <w:jc w:val="center"/>
              <w:rPr>
                <w:rFonts w:ascii="Verdana" w:hAnsi="Verdana"/>
                <w:b/>
                <w:sz w:val="14"/>
                <w:szCs w:val="18"/>
              </w:rPr>
            </w:pPr>
            <w:r w:rsidRPr="00BE15CA">
              <w:rPr>
                <w:rFonts w:ascii="Verdana" w:hAnsi="Verdana"/>
                <w:b/>
                <w:sz w:val="14"/>
                <w:szCs w:val="18"/>
              </w:rPr>
              <w:t>INDICADOR</w:t>
            </w:r>
          </w:p>
        </w:tc>
        <w:tc>
          <w:tcPr>
            <w:tcW w:w="1217" w:type="dxa"/>
            <w:vAlign w:val="center"/>
          </w:tcPr>
          <w:p w:rsidR="00B64B4F" w:rsidRPr="00BE15CA" w:rsidRDefault="00B64B4F" w:rsidP="00746CE8">
            <w:pPr>
              <w:jc w:val="center"/>
              <w:rPr>
                <w:rFonts w:ascii="Verdana" w:hAnsi="Verdana"/>
                <w:b/>
                <w:sz w:val="14"/>
                <w:szCs w:val="18"/>
              </w:rPr>
            </w:pPr>
            <w:r>
              <w:rPr>
                <w:rFonts w:ascii="Verdana" w:hAnsi="Verdana"/>
                <w:b/>
                <w:sz w:val="14"/>
                <w:szCs w:val="18"/>
              </w:rPr>
              <w:t>META  2017</w:t>
            </w:r>
          </w:p>
        </w:tc>
        <w:tc>
          <w:tcPr>
            <w:tcW w:w="1311" w:type="dxa"/>
            <w:vAlign w:val="center"/>
          </w:tcPr>
          <w:p w:rsidR="00B64B4F" w:rsidRPr="00BE15CA" w:rsidRDefault="00B64B4F" w:rsidP="00746CE8">
            <w:pPr>
              <w:jc w:val="center"/>
              <w:rPr>
                <w:rFonts w:ascii="Verdana" w:hAnsi="Verdana"/>
                <w:b/>
                <w:sz w:val="14"/>
                <w:szCs w:val="18"/>
              </w:rPr>
            </w:pPr>
            <w:r w:rsidRPr="00BE15CA">
              <w:rPr>
                <w:rFonts w:ascii="Verdana" w:hAnsi="Verdana"/>
                <w:b/>
                <w:sz w:val="14"/>
                <w:szCs w:val="18"/>
              </w:rPr>
              <w:t>EJECUCIÓN</w:t>
            </w:r>
          </w:p>
        </w:tc>
        <w:tc>
          <w:tcPr>
            <w:tcW w:w="1716" w:type="dxa"/>
            <w:vAlign w:val="center"/>
          </w:tcPr>
          <w:p w:rsidR="00B64B4F" w:rsidRPr="00BE15CA" w:rsidRDefault="00B64B4F" w:rsidP="00746CE8">
            <w:pPr>
              <w:jc w:val="center"/>
              <w:rPr>
                <w:rFonts w:ascii="Verdana" w:hAnsi="Verdana"/>
                <w:b/>
                <w:sz w:val="14"/>
                <w:szCs w:val="18"/>
              </w:rPr>
            </w:pPr>
            <w:r w:rsidRPr="00BE15CA">
              <w:rPr>
                <w:rFonts w:ascii="Verdana" w:hAnsi="Verdana"/>
                <w:b/>
                <w:sz w:val="14"/>
                <w:szCs w:val="18"/>
              </w:rPr>
              <w:t>% CUMPLIMIENTO</w:t>
            </w:r>
          </w:p>
        </w:tc>
      </w:tr>
      <w:tr w:rsidR="00B64B4F" w:rsidRPr="00BE15CA" w:rsidTr="00746CE8">
        <w:trPr>
          <w:trHeight w:val="833"/>
          <w:jc w:val="center"/>
        </w:trPr>
        <w:tc>
          <w:tcPr>
            <w:tcW w:w="2167" w:type="dxa"/>
            <w:vAlign w:val="center"/>
          </w:tcPr>
          <w:p w:rsidR="00B64B4F" w:rsidRPr="00BE15CA" w:rsidRDefault="00B64B4F" w:rsidP="00746CE8">
            <w:pPr>
              <w:jc w:val="center"/>
              <w:rPr>
                <w:rFonts w:ascii="Verdana" w:hAnsi="Verdana"/>
                <w:sz w:val="14"/>
                <w:szCs w:val="18"/>
              </w:rPr>
            </w:pPr>
            <w:r w:rsidRPr="00BE15CA">
              <w:rPr>
                <w:rFonts w:ascii="Verdana" w:hAnsi="Verdana"/>
                <w:sz w:val="14"/>
                <w:szCs w:val="18"/>
              </w:rPr>
              <w:t>INCREMENTO EN LA POBLACIÓN BENEFICIADA DE ASEO</w:t>
            </w:r>
          </w:p>
        </w:tc>
        <w:tc>
          <w:tcPr>
            <w:tcW w:w="2279" w:type="dxa"/>
            <w:vAlign w:val="center"/>
          </w:tcPr>
          <w:p w:rsidR="00B64B4F" w:rsidRPr="00BE15CA" w:rsidRDefault="00B64B4F" w:rsidP="00746CE8">
            <w:pPr>
              <w:jc w:val="center"/>
              <w:rPr>
                <w:rFonts w:ascii="Verdana" w:hAnsi="Verdana"/>
                <w:sz w:val="14"/>
                <w:szCs w:val="18"/>
              </w:rPr>
            </w:pPr>
            <w:r w:rsidRPr="00BE15CA">
              <w:rPr>
                <w:rFonts w:ascii="Verdana" w:hAnsi="Verdana"/>
                <w:sz w:val="14"/>
                <w:szCs w:val="18"/>
              </w:rPr>
              <w:t>(Suscriptores Reales/Suscriptores Proyectados)*100</w:t>
            </w:r>
          </w:p>
        </w:tc>
        <w:tc>
          <w:tcPr>
            <w:tcW w:w="1217" w:type="dxa"/>
            <w:vAlign w:val="center"/>
          </w:tcPr>
          <w:p w:rsidR="00B64B4F" w:rsidRPr="00BE15CA" w:rsidRDefault="00B64B4F" w:rsidP="00746CE8">
            <w:pPr>
              <w:jc w:val="center"/>
              <w:rPr>
                <w:rFonts w:ascii="Verdana" w:hAnsi="Verdana"/>
                <w:sz w:val="14"/>
                <w:szCs w:val="18"/>
              </w:rPr>
            </w:pPr>
            <w:r w:rsidRPr="00BE15CA">
              <w:rPr>
                <w:rFonts w:ascii="Verdana" w:hAnsi="Verdana"/>
                <w:sz w:val="14"/>
                <w:szCs w:val="18"/>
              </w:rPr>
              <w:t>2</w:t>
            </w:r>
            <w:r>
              <w:rPr>
                <w:rFonts w:ascii="Verdana" w:hAnsi="Verdana"/>
                <w:sz w:val="14"/>
                <w:szCs w:val="18"/>
              </w:rPr>
              <w:t>6.000</w:t>
            </w:r>
          </w:p>
        </w:tc>
        <w:tc>
          <w:tcPr>
            <w:tcW w:w="1311" w:type="dxa"/>
            <w:vAlign w:val="center"/>
          </w:tcPr>
          <w:p w:rsidR="00B64B4F" w:rsidRPr="00BE15CA" w:rsidRDefault="00B64B4F" w:rsidP="00746CE8">
            <w:pPr>
              <w:jc w:val="center"/>
              <w:rPr>
                <w:rFonts w:ascii="Verdana" w:hAnsi="Verdana"/>
                <w:sz w:val="14"/>
                <w:szCs w:val="18"/>
              </w:rPr>
            </w:pPr>
            <w:r>
              <w:rPr>
                <w:rFonts w:ascii="Verdana" w:hAnsi="Verdana"/>
                <w:sz w:val="14"/>
                <w:szCs w:val="18"/>
              </w:rPr>
              <w:t>26.248</w:t>
            </w:r>
          </w:p>
        </w:tc>
        <w:tc>
          <w:tcPr>
            <w:tcW w:w="1716" w:type="dxa"/>
            <w:vAlign w:val="center"/>
          </w:tcPr>
          <w:p w:rsidR="00B64B4F" w:rsidRPr="00BE15CA" w:rsidRDefault="00B64B4F" w:rsidP="00746CE8">
            <w:pPr>
              <w:jc w:val="center"/>
              <w:rPr>
                <w:rFonts w:ascii="Verdana" w:hAnsi="Verdana"/>
                <w:sz w:val="14"/>
                <w:szCs w:val="18"/>
              </w:rPr>
            </w:pPr>
            <w:r>
              <w:rPr>
                <w:rFonts w:ascii="Verdana" w:hAnsi="Verdana"/>
                <w:sz w:val="14"/>
                <w:szCs w:val="18"/>
              </w:rPr>
              <w:t>101%</w:t>
            </w:r>
          </w:p>
        </w:tc>
      </w:tr>
    </w:tbl>
    <w:p w:rsidR="00B64B4F" w:rsidRDefault="00B64B4F" w:rsidP="00B64B4F">
      <w:pPr>
        <w:rPr>
          <w:rFonts w:ascii="Verdana" w:hAnsi="Verdana"/>
          <w:sz w:val="18"/>
          <w:szCs w:val="18"/>
        </w:rPr>
      </w:pPr>
    </w:p>
    <w:p w:rsidR="00B64B4F" w:rsidRPr="00BE15CA" w:rsidRDefault="00B64B4F" w:rsidP="00B64B4F">
      <w:pPr>
        <w:rPr>
          <w:rFonts w:ascii="Verdana" w:hAnsi="Verdana"/>
          <w:sz w:val="18"/>
          <w:szCs w:val="18"/>
        </w:rPr>
      </w:pPr>
    </w:p>
    <w:p w:rsidR="00B64B4F" w:rsidRDefault="00B64B4F" w:rsidP="00B64B4F">
      <w:pPr>
        <w:pStyle w:val="Prrafodelista"/>
        <w:tabs>
          <w:tab w:val="left" w:pos="284"/>
        </w:tabs>
        <w:ind w:left="0"/>
        <w:jc w:val="both"/>
        <w:rPr>
          <w:rFonts w:ascii="Verdana" w:hAnsi="Verdana"/>
          <w:sz w:val="20"/>
          <w:szCs w:val="22"/>
        </w:rPr>
      </w:pPr>
      <w:r>
        <w:rPr>
          <w:noProof/>
          <w:lang w:eastAsia="es-CO"/>
        </w:rPr>
        <w:drawing>
          <wp:inline distT="0" distB="0" distL="0" distR="0" wp14:anchorId="35A4D77B" wp14:editId="0FEB5CDC">
            <wp:extent cx="6043930" cy="2000250"/>
            <wp:effectExtent l="0" t="0" r="13970" b="0"/>
            <wp:docPr id="14349" name="Gráfico 14349"/>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rsidR="00B64B4F" w:rsidRDefault="00B64B4F" w:rsidP="00B64B4F">
      <w:pPr>
        <w:pStyle w:val="Prrafodelista"/>
        <w:tabs>
          <w:tab w:val="left" w:pos="284"/>
        </w:tabs>
        <w:ind w:left="0"/>
        <w:jc w:val="both"/>
        <w:rPr>
          <w:rFonts w:ascii="Verdana" w:hAnsi="Verdana"/>
          <w:sz w:val="16"/>
          <w:szCs w:val="22"/>
        </w:rPr>
      </w:pPr>
    </w:p>
    <w:p w:rsidR="00B64B4F" w:rsidRPr="00BD1531" w:rsidRDefault="00B64B4F" w:rsidP="00B64B4F">
      <w:pPr>
        <w:pStyle w:val="Prrafodelista"/>
        <w:tabs>
          <w:tab w:val="left" w:pos="284"/>
          <w:tab w:val="left" w:pos="426"/>
        </w:tabs>
        <w:spacing w:line="276" w:lineRule="auto"/>
        <w:ind w:left="0"/>
        <w:jc w:val="both"/>
        <w:rPr>
          <w:rFonts w:ascii="Verdana" w:hAnsi="Verdana"/>
          <w:sz w:val="18"/>
          <w:szCs w:val="22"/>
        </w:rPr>
      </w:pPr>
      <w:r w:rsidRPr="00BD1531">
        <w:rPr>
          <w:rFonts w:ascii="Verdana" w:hAnsi="Verdana"/>
          <w:sz w:val="18"/>
          <w:szCs w:val="22"/>
        </w:rPr>
        <w:t xml:space="preserve">La cobertura del servicio de aseo para el año 2017 fue del 72%, lo cual damos cumplimiento a la meta trazada, sabiendo que la competencia tiene una cobertura del 30% de la población de </w:t>
      </w:r>
      <w:r w:rsidRPr="00BD1531">
        <w:rPr>
          <w:rFonts w:ascii="Verdana" w:hAnsi="Verdana"/>
          <w:sz w:val="18"/>
          <w:szCs w:val="22"/>
        </w:rPr>
        <w:lastRenderedPageBreak/>
        <w:t>Yopal, en número de suscriptores y hemos aumentado gracias a la fidelización y al buen servicio que se ha venido prestando, para el año 2017 ingresaron 1787 nuevos suscriptores, por lo que supera el umbral de matrículas nuevas, lo que significa que hay suscriptores que han desistido de la competencia.</w:t>
      </w:r>
    </w:p>
    <w:p w:rsidR="00B64B4F" w:rsidRPr="00BD1531" w:rsidRDefault="00B64B4F" w:rsidP="00B64B4F">
      <w:pPr>
        <w:pStyle w:val="Prrafodelista"/>
        <w:tabs>
          <w:tab w:val="left" w:pos="284"/>
          <w:tab w:val="left" w:pos="426"/>
        </w:tabs>
        <w:spacing w:line="276" w:lineRule="auto"/>
        <w:ind w:left="0"/>
        <w:jc w:val="both"/>
        <w:rPr>
          <w:rFonts w:ascii="Verdana" w:hAnsi="Verdana"/>
          <w:sz w:val="18"/>
          <w:szCs w:val="22"/>
        </w:rPr>
      </w:pPr>
    </w:p>
    <w:p w:rsidR="00B64B4F" w:rsidRPr="00BD1531" w:rsidRDefault="00B64B4F" w:rsidP="00B64B4F">
      <w:pPr>
        <w:tabs>
          <w:tab w:val="left" w:pos="284"/>
          <w:tab w:val="left" w:pos="426"/>
        </w:tabs>
        <w:jc w:val="both"/>
        <w:rPr>
          <w:rFonts w:ascii="Verdana" w:eastAsia="Calibri" w:hAnsi="Verdana"/>
          <w:sz w:val="18"/>
          <w:szCs w:val="22"/>
        </w:rPr>
      </w:pPr>
      <w:r w:rsidRPr="00BD1531">
        <w:rPr>
          <w:rFonts w:ascii="Verdana" w:eastAsia="Calibri" w:hAnsi="Verdana"/>
          <w:sz w:val="18"/>
          <w:szCs w:val="22"/>
        </w:rPr>
        <w:t>A pesar de que tengamos el 70% del total de los inmuebles del Municipio de Yopal, se recomienda seguir con las campañas de fidelización hacia la prestación del servicio de recolección transporte y disposición final de los residuos sólidos.</w:t>
      </w:r>
    </w:p>
    <w:p w:rsidR="00B64B4F" w:rsidRDefault="00B64B4F" w:rsidP="00B64B4F">
      <w:pPr>
        <w:pStyle w:val="Prrafodelista"/>
        <w:tabs>
          <w:tab w:val="left" w:pos="284"/>
        </w:tabs>
        <w:ind w:left="0"/>
        <w:jc w:val="both"/>
        <w:rPr>
          <w:rFonts w:ascii="Verdana" w:hAnsi="Verdana"/>
          <w:sz w:val="16"/>
          <w:szCs w:val="22"/>
        </w:rPr>
      </w:pPr>
    </w:p>
    <w:p w:rsidR="00B64B4F" w:rsidRDefault="00B64B4F" w:rsidP="00B64B4F">
      <w:pPr>
        <w:pStyle w:val="Prrafodelista"/>
        <w:tabs>
          <w:tab w:val="left" w:pos="284"/>
        </w:tabs>
        <w:ind w:left="0"/>
        <w:jc w:val="both"/>
        <w:rPr>
          <w:rFonts w:ascii="Verdana" w:hAnsi="Verdana"/>
          <w:sz w:val="16"/>
          <w:szCs w:val="22"/>
        </w:rPr>
      </w:pPr>
      <w:r>
        <w:rPr>
          <w:noProof/>
          <w:lang w:eastAsia="es-CO"/>
        </w:rPr>
        <w:drawing>
          <wp:inline distT="0" distB="0" distL="0" distR="0" wp14:anchorId="53561FDD" wp14:editId="2A11471D">
            <wp:extent cx="6043930" cy="2219325"/>
            <wp:effectExtent l="0" t="0" r="13970" b="9525"/>
            <wp:docPr id="14360" name="Gráfico 14360"/>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rsidR="00B64B4F" w:rsidRDefault="00B64B4F" w:rsidP="00B64B4F">
      <w:pPr>
        <w:pStyle w:val="Prrafodelista"/>
        <w:tabs>
          <w:tab w:val="left" w:pos="284"/>
        </w:tabs>
        <w:ind w:left="0"/>
        <w:jc w:val="both"/>
        <w:rPr>
          <w:rFonts w:ascii="Verdana" w:hAnsi="Verdana"/>
          <w:sz w:val="16"/>
          <w:szCs w:val="22"/>
        </w:rPr>
      </w:pPr>
    </w:p>
    <w:p w:rsidR="00B64B4F" w:rsidRPr="00BD1531" w:rsidRDefault="00B64B4F" w:rsidP="00B64B4F">
      <w:pPr>
        <w:pStyle w:val="Prrafodelista"/>
        <w:tabs>
          <w:tab w:val="left" w:pos="284"/>
        </w:tabs>
        <w:ind w:left="0"/>
        <w:contextualSpacing/>
        <w:jc w:val="both"/>
        <w:rPr>
          <w:rFonts w:ascii="Verdana" w:hAnsi="Verdana"/>
          <w:sz w:val="18"/>
          <w:szCs w:val="22"/>
        </w:rPr>
      </w:pPr>
    </w:p>
    <w:p w:rsidR="00B64B4F" w:rsidRPr="005D2F1B" w:rsidRDefault="00B64B4F" w:rsidP="00B64B4F">
      <w:pPr>
        <w:pStyle w:val="Prrafodelista"/>
        <w:tabs>
          <w:tab w:val="left" w:pos="284"/>
        </w:tabs>
        <w:ind w:left="0"/>
        <w:jc w:val="both"/>
        <w:rPr>
          <w:rFonts w:ascii="Verdana" w:hAnsi="Verdana"/>
          <w:sz w:val="18"/>
          <w:szCs w:val="22"/>
        </w:rPr>
      </w:pPr>
      <w:r>
        <w:rPr>
          <w:rFonts w:ascii="Verdana" w:hAnsi="Verdana"/>
          <w:sz w:val="18"/>
          <w:szCs w:val="22"/>
        </w:rPr>
        <w:t xml:space="preserve">Respecto del año anterior se cuentan con 1.787 nuevos suscriptores del servicio de aseo y se está cumpliendo con las metas programadas en el plan estratégico institucional y de acuerdo con el trabajo compartido con la empresa privada. </w:t>
      </w:r>
    </w:p>
    <w:p w:rsidR="00B64B4F" w:rsidRPr="00F36971" w:rsidRDefault="00B64B4F" w:rsidP="00B64B4F">
      <w:pPr>
        <w:rPr>
          <w:rFonts w:ascii="Verdana" w:hAnsi="Verdana"/>
          <w:sz w:val="18"/>
          <w:szCs w:val="18"/>
        </w:rPr>
      </w:pPr>
    </w:p>
    <w:p w:rsidR="00B64B4F" w:rsidRPr="00B64B4F" w:rsidRDefault="00B64B4F" w:rsidP="00B64B4F">
      <w:pPr>
        <w:rPr>
          <w:rFonts w:ascii="Verdana" w:hAnsi="Verdana"/>
          <w:sz w:val="18"/>
          <w:szCs w:val="18"/>
        </w:rPr>
      </w:pPr>
    </w:p>
    <w:p w:rsidR="00B64B4F" w:rsidRDefault="00B64B4F" w:rsidP="00753B5E">
      <w:pPr>
        <w:pStyle w:val="Prrafodelista"/>
        <w:numPr>
          <w:ilvl w:val="0"/>
          <w:numId w:val="47"/>
        </w:numPr>
        <w:rPr>
          <w:rFonts w:ascii="Verdana" w:hAnsi="Verdana"/>
          <w:b/>
          <w:sz w:val="18"/>
          <w:szCs w:val="18"/>
        </w:rPr>
      </w:pPr>
      <w:r w:rsidRPr="00B64B4F">
        <w:rPr>
          <w:rFonts w:ascii="Verdana" w:hAnsi="Verdana"/>
          <w:b/>
          <w:sz w:val="18"/>
          <w:szCs w:val="18"/>
        </w:rPr>
        <w:t>RECOLECCIÓN DE RESIDUOS</w:t>
      </w:r>
    </w:p>
    <w:p w:rsidR="00B64B4F" w:rsidRPr="00F36971" w:rsidRDefault="00B64B4F" w:rsidP="00B64B4F">
      <w:pPr>
        <w:rPr>
          <w:rFonts w:ascii="Verdana" w:hAnsi="Verdana"/>
          <w:sz w:val="18"/>
          <w:szCs w:val="18"/>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24"/>
        <w:gridCol w:w="1746"/>
        <w:gridCol w:w="2024"/>
        <w:gridCol w:w="2609"/>
      </w:tblGrid>
      <w:tr w:rsidR="00B64B4F" w:rsidRPr="00F36971" w:rsidTr="00746CE8">
        <w:trPr>
          <w:jc w:val="center"/>
        </w:trPr>
        <w:tc>
          <w:tcPr>
            <w:tcW w:w="2224" w:type="dxa"/>
            <w:shd w:val="clear" w:color="auto" w:fill="auto"/>
            <w:vAlign w:val="center"/>
          </w:tcPr>
          <w:p w:rsidR="00B64B4F" w:rsidRPr="00F36971" w:rsidRDefault="00B64B4F" w:rsidP="00746CE8">
            <w:pPr>
              <w:jc w:val="center"/>
              <w:rPr>
                <w:rFonts w:ascii="Verdana" w:hAnsi="Verdana"/>
                <w:b/>
                <w:sz w:val="16"/>
                <w:szCs w:val="18"/>
              </w:rPr>
            </w:pPr>
            <w:r w:rsidRPr="00F36971">
              <w:rPr>
                <w:rFonts w:ascii="Verdana" w:hAnsi="Verdana"/>
                <w:b/>
                <w:sz w:val="16"/>
                <w:szCs w:val="18"/>
              </w:rPr>
              <w:t>DESCRIPCIÓN INDICADOR</w:t>
            </w:r>
          </w:p>
        </w:tc>
        <w:tc>
          <w:tcPr>
            <w:tcW w:w="1746" w:type="dxa"/>
            <w:shd w:val="clear" w:color="auto" w:fill="auto"/>
            <w:vAlign w:val="center"/>
          </w:tcPr>
          <w:p w:rsidR="00B64B4F" w:rsidRPr="00F36971" w:rsidRDefault="00B64B4F" w:rsidP="00746CE8">
            <w:pPr>
              <w:jc w:val="center"/>
              <w:rPr>
                <w:rFonts w:ascii="Verdana" w:hAnsi="Verdana"/>
                <w:b/>
                <w:sz w:val="16"/>
                <w:szCs w:val="18"/>
              </w:rPr>
            </w:pPr>
            <w:r w:rsidRPr="00F36971">
              <w:rPr>
                <w:rFonts w:ascii="Verdana" w:hAnsi="Verdana"/>
                <w:b/>
                <w:sz w:val="16"/>
                <w:szCs w:val="18"/>
              </w:rPr>
              <w:t>META 2017</w:t>
            </w:r>
          </w:p>
        </w:tc>
        <w:tc>
          <w:tcPr>
            <w:tcW w:w="2024" w:type="dxa"/>
            <w:shd w:val="clear" w:color="auto" w:fill="auto"/>
            <w:vAlign w:val="center"/>
          </w:tcPr>
          <w:p w:rsidR="00B64B4F" w:rsidRPr="00F36971" w:rsidRDefault="00B64B4F" w:rsidP="00746CE8">
            <w:pPr>
              <w:jc w:val="center"/>
              <w:rPr>
                <w:rFonts w:ascii="Verdana" w:hAnsi="Verdana"/>
                <w:b/>
                <w:sz w:val="16"/>
                <w:szCs w:val="18"/>
              </w:rPr>
            </w:pPr>
            <w:r w:rsidRPr="00F36971">
              <w:rPr>
                <w:rFonts w:ascii="Verdana" w:hAnsi="Verdana"/>
                <w:b/>
                <w:sz w:val="16"/>
                <w:szCs w:val="18"/>
              </w:rPr>
              <w:t>EJECUCION</w:t>
            </w:r>
          </w:p>
        </w:tc>
        <w:tc>
          <w:tcPr>
            <w:tcW w:w="2609" w:type="dxa"/>
            <w:shd w:val="clear" w:color="auto" w:fill="auto"/>
            <w:vAlign w:val="center"/>
          </w:tcPr>
          <w:p w:rsidR="00B64B4F" w:rsidRPr="00F36971" w:rsidRDefault="00B64B4F" w:rsidP="00746CE8">
            <w:pPr>
              <w:jc w:val="center"/>
              <w:rPr>
                <w:rFonts w:ascii="Verdana" w:hAnsi="Verdana"/>
                <w:b/>
                <w:sz w:val="16"/>
                <w:szCs w:val="18"/>
              </w:rPr>
            </w:pPr>
            <w:r w:rsidRPr="00F36971">
              <w:rPr>
                <w:rFonts w:ascii="Verdana" w:hAnsi="Verdana"/>
                <w:b/>
                <w:sz w:val="16"/>
                <w:szCs w:val="18"/>
              </w:rPr>
              <w:t>% DE CUMPLIMIENTO</w:t>
            </w:r>
          </w:p>
        </w:tc>
      </w:tr>
      <w:tr w:rsidR="00B64B4F" w:rsidRPr="00F36971" w:rsidTr="00746CE8">
        <w:trPr>
          <w:trHeight w:val="642"/>
          <w:jc w:val="center"/>
        </w:trPr>
        <w:tc>
          <w:tcPr>
            <w:tcW w:w="2224" w:type="dxa"/>
            <w:vAlign w:val="center"/>
          </w:tcPr>
          <w:p w:rsidR="00B64B4F" w:rsidRPr="00F36971" w:rsidRDefault="00B64B4F" w:rsidP="00746CE8">
            <w:pPr>
              <w:jc w:val="center"/>
              <w:rPr>
                <w:rFonts w:ascii="Verdana" w:hAnsi="Verdana"/>
                <w:sz w:val="16"/>
                <w:szCs w:val="18"/>
              </w:rPr>
            </w:pPr>
            <w:r w:rsidRPr="00F36971">
              <w:rPr>
                <w:rFonts w:ascii="Verdana" w:hAnsi="Verdana"/>
                <w:sz w:val="16"/>
                <w:szCs w:val="18"/>
              </w:rPr>
              <w:t>Porcentaje de basura que se recoge frente al que debe recogerse.</w:t>
            </w:r>
          </w:p>
        </w:tc>
        <w:tc>
          <w:tcPr>
            <w:tcW w:w="1746" w:type="dxa"/>
            <w:vAlign w:val="center"/>
          </w:tcPr>
          <w:p w:rsidR="00B64B4F" w:rsidRPr="00F36971" w:rsidRDefault="00B64B4F" w:rsidP="00746CE8">
            <w:pPr>
              <w:jc w:val="center"/>
              <w:rPr>
                <w:rFonts w:ascii="Verdana" w:hAnsi="Verdana"/>
                <w:sz w:val="16"/>
                <w:szCs w:val="18"/>
              </w:rPr>
            </w:pPr>
            <w:r w:rsidRPr="00F36971">
              <w:rPr>
                <w:rFonts w:ascii="Verdana" w:hAnsi="Verdana"/>
                <w:sz w:val="16"/>
                <w:szCs w:val="18"/>
              </w:rPr>
              <w:t>60%</w:t>
            </w:r>
          </w:p>
        </w:tc>
        <w:tc>
          <w:tcPr>
            <w:tcW w:w="2024" w:type="dxa"/>
            <w:vAlign w:val="center"/>
          </w:tcPr>
          <w:p w:rsidR="00B64B4F" w:rsidRPr="00F36971" w:rsidRDefault="00B64B4F" w:rsidP="00746CE8">
            <w:pPr>
              <w:jc w:val="center"/>
              <w:rPr>
                <w:rFonts w:ascii="Verdana" w:hAnsi="Verdana"/>
                <w:sz w:val="16"/>
                <w:szCs w:val="18"/>
              </w:rPr>
            </w:pPr>
            <w:r w:rsidRPr="00F36971">
              <w:rPr>
                <w:rFonts w:ascii="Verdana" w:hAnsi="Verdana"/>
                <w:sz w:val="16"/>
                <w:szCs w:val="18"/>
              </w:rPr>
              <w:t>58%</w:t>
            </w:r>
          </w:p>
        </w:tc>
        <w:tc>
          <w:tcPr>
            <w:tcW w:w="2609" w:type="dxa"/>
            <w:vAlign w:val="center"/>
          </w:tcPr>
          <w:p w:rsidR="00B64B4F" w:rsidRPr="00F36971" w:rsidRDefault="00B64B4F" w:rsidP="00746CE8">
            <w:pPr>
              <w:jc w:val="center"/>
              <w:rPr>
                <w:rFonts w:ascii="Verdana" w:hAnsi="Verdana"/>
                <w:sz w:val="16"/>
                <w:szCs w:val="18"/>
              </w:rPr>
            </w:pPr>
            <w:r w:rsidRPr="00F36971">
              <w:rPr>
                <w:rFonts w:ascii="Verdana" w:hAnsi="Verdana"/>
                <w:sz w:val="16"/>
                <w:szCs w:val="18"/>
              </w:rPr>
              <w:t>96.66%</w:t>
            </w:r>
          </w:p>
        </w:tc>
      </w:tr>
    </w:tbl>
    <w:p w:rsidR="00B64B4F" w:rsidRPr="00972232" w:rsidRDefault="00B64B4F" w:rsidP="00B64B4F">
      <w:pPr>
        <w:jc w:val="both"/>
        <w:rPr>
          <w:rFonts w:ascii="Verdana" w:hAnsi="Verdana"/>
          <w:sz w:val="18"/>
          <w:szCs w:val="18"/>
        </w:rPr>
      </w:pPr>
    </w:p>
    <w:tbl>
      <w:tblPr>
        <w:tblW w:w="866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555"/>
        <w:gridCol w:w="850"/>
        <w:gridCol w:w="2120"/>
        <w:gridCol w:w="3026"/>
        <w:gridCol w:w="1109"/>
      </w:tblGrid>
      <w:tr w:rsidR="00B64B4F" w:rsidRPr="00972232" w:rsidTr="00746CE8">
        <w:trPr>
          <w:trHeight w:val="383"/>
          <w:jc w:val="center"/>
        </w:trPr>
        <w:tc>
          <w:tcPr>
            <w:tcW w:w="1555" w:type="dxa"/>
            <w:shd w:val="clear" w:color="auto" w:fill="92D050"/>
            <w:vAlign w:val="center"/>
            <w:hideMark/>
          </w:tcPr>
          <w:p w:rsidR="00B64B4F" w:rsidRPr="00972232" w:rsidRDefault="00B64B4F" w:rsidP="00746CE8">
            <w:pPr>
              <w:tabs>
                <w:tab w:val="center" w:pos="4419"/>
              </w:tabs>
              <w:rPr>
                <w:rFonts w:ascii="Verdana" w:hAnsi="Verdana"/>
                <w:b/>
                <w:bCs/>
                <w:sz w:val="14"/>
                <w:szCs w:val="14"/>
              </w:rPr>
            </w:pPr>
          </w:p>
          <w:p w:rsidR="00B64B4F" w:rsidRPr="00972232" w:rsidRDefault="00B64B4F" w:rsidP="00746CE8">
            <w:pPr>
              <w:tabs>
                <w:tab w:val="center" w:pos="4419"/>
              </w:tabs>
              <w:rPr>
                <w:rFonts w:ascii="Verdana" w:hAnsi="Verdana"/>
                <w:b/>
                <w:bCs/>
                <w:sz w:val="14"/>
                <w:szCs w:val="14"/>
              </w:rPr>
            </w:pPr>
            <w:r w:rsidRPr="00972232">
              <w:rPr>
                <w:rFonts w:ascii="Verdana" w:hAnsi="Verdana"/>
                <w:b/>
                <w:bCs/>
                <w:sz w:val="14"/>
                <w:szCs w:val="14"/>
              </w:rPr>
              <w:t>Fórmula del Indicador</w:t>
            </w:r>
          </w:p>
          <w:p w:rsidR="00B64B4F" w:rsidRPr="00972232" w:rsidRDefault="00B64B4F" w:rsidP="00746CE8">
            <w:pPr>
              <w:tabs>
                <w:tab w:val="center" w:pos="4419"/>
              </w:tabs>
              <w:rPr>
                <w:rFonts w:ascii="Verdana" w:hAnsi="Verdana"/>
                <w:b/>
                <w:bCs/>
                <w:sz w:val="14"/>
                <w:szCs w:val="14"/>
              </w:rPr>
            </w:pPr>
          </w:p>
        </w:tc>
        <w:tc>
          <w:tcPr>
            <w:tcW w:w="850" w:type="dxa"/>
            <w:shd w:val="clear" w:color="auto" w:fill="92D050"/>
            <w:vAlign w:val="center"/>
            <w:hideMark/>
          </w:tcPr>
          <w:p w:rsidR="00B64B4F" w:rsidRPr="00972232" w:rsidRDefault="00B64B4F" w:rsidP="00746CE8">
            <w:pPr>
              <w:tabs>
                <w:tab w:val="center" w:pos="4419"/>
              </w:tabs>
              <w:rPr>
                <w:rFonts w:ascii="Verdana" w:hAnsi="Verdana"/>
                <w:b/>
                <w:bCs/>
                <w:sz w:val="14"/>
                <w:szCs w:val="14"/>
              </w:rPr>
            </w:pPr>
            <w:r w:rsidRPr="00972232">
              <w:rPr>
                <w:rFonts w:ascii="Verdana" w:hAnsi="Verdana"/>
                <w:b/>
                <w:bCs/>
                <w:sz w:val="14"/>
                <w:szCs w:val="14"/>
              </w:rPr>
              <w:t>Unidad</w:t>
            </w:r>
          </w:p>
        </w:tc>
        <w:tc>
          <w:tcPr>
            <w:tcW w:w="2120" w:type="dxa"/>
            <w:shd w:val="clear" w:color="auto" w:fill="92D050"/>
            <w:vAlign w:val="center"/>
            <w:hideMark/>
          </w:tcPr>
          <w:p w:rsidR="00B64B4F" w:rsidRPr="00972232" w:rsidRDefault="00B64B4F" w:rsidP="00746CE8">
            <w:pPr>
              <w:tabs>
                <w:tab w:val="center" w:pos="4419"/>
              </w:tabs>
              <w:rPr>
                <w:rFonts w:ascii="Verdana" w:hAnsi="Verdana"/>
                <w:b/>
                <w:bCs/>
                <w:sz w:val="14"/>
                <w:szCs w:val="14"/>
              </w:rPr>
            </w:pPr>
            <w:r w:rsidRPr="00972232">
              <w:rPr>
                <w:rFonts w:ascii="Verdana" w:hAnsi="Verdana"/>
                <w:b/>
                <w:bCs/>
                <w:sz w:val="14"/>
                <w:szCs w:val="14"/>
              </w:rPr>
              <w:t>Nombre variable</w:t>
            </w:r>
          </w:p>
        </w:tc>
        <w:tc>
          <w:tcPr>
            <w:tcW w:w="3026" w:type="dxa"/>
            <w:shd w:val="clear" w:color="auto" w:fill="92D050"/>
            <w:vAlign w:val="center"/>
            <w:hideMark/>
          </w:tcPr>
          <w:p w:rsidR="00B64B4F" w:rsidRPr="00972232" w:rsidRDefault="00B64B4F" w:rsidP="00746CE8">
            <w:pPr>
              <w:tabs>
                <w:tab w:val="center" w:pos="4419"/>
              </w:tabs>
              <w:rPr>
                <w:rFonts w:ascii="Verdana" w:hAnsi="Verdana"/>
                <w:b/>
                <w:bCs/>
                <w:sz w:val="14"/>
                <w:szCs w:val="14"/>
              </w:rPr>
            </w:pPr>
            <w:r w:rsidRPr="00972232">
              <w:rPr>
                <w:rFonts w:ascii="Verdana" w:hAnsi="Verdana"/>
                <w:b/>
                <w:bCs/>
                <w:sz w:val="14"/>
                <w:szCs w:val="14"/>
              </w:rPr>
              <w:t>Explicación de la Variable</w:t>
            </w:r>
          </w:p>
        </w:tc>
        <w:tc>
          <w:tcPr>
            <w:tcW w:w="1109" w:type="dxa"/>
            <w:shd w:val="clear" w:color="auto" w:fill="92D050"/>
            <w:vAlign w:val="center"/>
            <w:hideMark/>
          </w:tcPr>
          <w:p w:rsidR="00B64B4F" w:rsidRPr="00972232" w:rsidRDefault="00B64B4F" w:rsidP="00746CE8">
            <w:pPr>
              <w:tabs>
                <w:tab w:val="center" w:pos="4419"/>
              </w:tabs>
              <w:rPr>
                <w:rFonts w:ascii="Verdana" w:hAnsi="Verdana"/>
                <w:b/>
                <w:bCs/>
                <w:sz w:val="14"/>
                <w:szCs w:val="14"/>
              </w:rPr>
            </w:pPr>
            <w:r w:rsidRPr="00972232">
              <w:rPr>
                <w:rFonts w:ascii="Verdana" w:hAnsi="Verdana"/>
                <w:b/>
                <w:bCs/>
                <w:sz w:val="14"/>
                <w:szCs w:val="14"/>
              </w:rPr>
              <w:t>Fuente de Información</w:t>
            </w:r>
          </w:p>
        </w:tc>
      </w:tr>
      <w:tr w:rsidR="00B64B4F" w:rsidRPr="00972232" w:rsidTr="00746CE8">
        <w:trPr>
          <w:trHeight w:val="553"/>
          <w:jc w:val="center"/>
        </w:trPr>
        <w:tc>
          <w:tcPr>
            <w:tcW w:w="1555" w:type="dxa"/>
            <w:vMerge w:val="restart"/>
            <w:shd w:val="clear" w:color="auto" w:fill="002060"/>
            <w:noWrap/>
            <w:vAlign w:val="center"/>
            <w:hideMark/>
          </w:tcPr>
          <w:p w:rsidR="00B64B4F" w:rsidRPr="00972232" w:rsidRDefault="00B64B4F" w:rsidP="00746CE8">
            <w:pPr>
              <w:tabs>
                <w:tab w:val="center" w:pos="4419"/>
              </w:tabs>
              <w:rPr>
                <w:rFonts w:ascii="Verdana" w:hAnsi="Verdana"/>
                <w:sz w:val="14"/>
                <w:szCs w:val="14"/>
              </w:rPr>
            </w:pPr>
            <w:r w:rsidRPr="00972232">
              <w:rPr>
                <w:rFonts w:ascii="Verdana" w:hAnsi="Verdana"/>
                <w:sz w:val="14"/>
                <w:szCs w:val="14"/>
              </w:rPr>
              <w:t>Basura Recogida / Basura Producida * 100</w:t>
            </w:r>
          </w:p>
          <w:p w:rsidR="00B64B4F" w:rsidRPr="00972232" w:rsidRDefault="00B64B4F" w:rsidP="00746CE8">
            <w:pPr>
              <w:tabs>
                <w:tab w:val="center" w:pos="4419"/>
              </w:tabs>
              <w:rPr>
                <w:rFonts w:ascii="Verdana" w:hAnsi="Verdana"/>
                <w:sz w:val="14"/>
                <w:szCs w:val="14"/>
              </w:rPr>
            </w:pPr>
          </w:p>
        </w:tc>
        <w:tc>
          <w:tcPr>
            <w:tcW w:w="850" w:type="dxa"/>
            <w:vMerge w:val="restart"/>
            <w:shd w:val="clear" w:color="auto" w:fill="auto"/>
            <w:noWrap/>
            <w:vAlign w:val="center"/>
            <w:hideMark/>
          </w:tcPr>
          <w:p w:rsidR="00B64B4F" w:rsidRPr="00972232" w:rsidRDefault="00B64B4F" w:rsidP="00746CE8">
            <w:pPr>
              <w:tabs>
                <w:tab w:val="center" w:pos="4419"/>
              </w:tabs>
              <w:rPr>
                <w:rFonts w:ascii="Verdana" w:hAnsi="Verdana"/>
                <w:sz w:val="14"/>
                <w:szCs w:val="14"/>
              </w:rPr>
            </w:pPr>
            <w:r w:rsidRPr="00972232">
              <w:rPr>
                <w:rFonts w:ascii="Verdana" w:hAnsi="Verdana"/>
                <w:sz w:val="14"/>
                <w:szCs w:val="14"/>
              </w:rPr>
              <w:t>%</w:t>
            </w:r>
          </w:p>
        </w:tc>
        <w:tc>
          <w:tcPr>
            <w:tcW w:w="2120" w:type="dxa"/>
            <w:tcBorders>
              <w:bottom w:val="single" w:sz="4" w:space="0" w:color="auto"/>
            </w:tcBorders>
            <w:shd w:val="clear" w:color="auto" w:fill="auto"/>
            <w:vAlign w:val="center"/>
          </w:tcPr>
          <w:p w:rsidR="00B64B4F" w:rsidRPr="00972232" w:rsidRDefault="00B64B4F" w:rsidP="00746CE8">
            <w:pPr>
              <w:tabs>
                <w:tab w:val="center" w:pos="4419"/>
              </w:tabs>
              <w:rPr>
                <w:rFonts w:ascii="Verdana" w:hAnsi="Verdana"/>
                <w:sz w:val="14"/>
                <w:szCs w:val="14"/>
              </w:rPr>
            </w:pPr>
            <w:r w:rsidRPr="00972232">
              <w:rPr>
                <w:rFonts w:ascii="Verdana" w:hAnsi="Verdana"/>
                <w:sz w:val="14"/>
                <w:szCs w:val="14"/>
              </w:rPr>
              <w:t>Residuos sólidos recogidos y transportados por la EAAAY  EICE ESP, en el Municipio de Yopal.</w:t>
            </w:r>
          </w:p>
        </w:tc>
        <w:tc>
          <w:tcPr>
            <w:tcW w:w="3026" w:type="dxa"/>
            <w:shd w:val="clear" w:color="auto" w:fill="auto"/>
            <w:vAlign w:val="center"/>
          </w:tcPr>
          <w:p w:rsidR="00B64B4F" w:rsidRPr="00972232" w:rsidRDefault="00B64B4F" w:rsidP="00746CE8">
            <w:pPr>
              <w:tabs>
                <w:tab w:val="center" w:pos="4419"/>
              </w:tabs>
              <w:rPr>
                <w:rFonts w:ascii="Verdana" w:hAnsi="Verdana"/>
                <w:sz w:val="14"/>
                <w:szCs w:val="14"/>
              </w:rPr>
            </w:pPr>
            <w:r w:rsidRPr="00972232">
              <w:rPr>
                <w:rFonts w:ascii="Verdana" w:hAnsi="Verdana"/>
                <w:sz w:val="14"/>
                <w:szCs w:val="14"/>
              </w:rPr>
              <w:t>Toneladas de residuos sólidos recolectadas durante el periodo evaluado (Solo EAAAY)</w:t>
            </w:r>
          </w:p>
        </w:tc>
        <w:tc>
          <w:tcPr>
            <w:tcW w:w="1109" w:type="dxa"/>
            <w:vMerge w:val="restart"/>
            <w:shd w:val="clear" w:color="auto" w:fill="auto"/>
            <w:vAlign w:val="center"/>
          </w:tcPr>
          <w:p w:rsidR="00B64B4F" w:rsidRPr="00972232" w:rsidRDefault="00B64B4F" w:rsidP="00746CE8">
            <w:pPr>
              <w:tabs>
                <w:tab w:val="center" w:pos="4419"/>
              </w:tabs>
              <w:rPr>
                <w:rFonts w:ascii="Verdana" w:hAnsi="Verdana"/>
                <w:sz w:val="14"/>
                <w:szCs w:val="14"/>
              </w:rPr>
            </w:pPr>
            <w:r w:rsidRPr="00972232">
              <w:rPr>
                <w:rFonts w:ascii="Verdana" w:hAnsi="Verdana"/>
                <w:sz w:val="14"/>
                <w:szCs w:val="14"/>
              </w:rPr>
              <w:t>RELLENO SANITARIO</w:t>
            </w:r>
          </w:p>
        </w:tc>
      </w:tr>
      <w:tr w:rsidR="00B64B4F" w:rsidRPr="00972232" w:rsidTr="00746CE8">
        <w:trPr>
          <w:trHeight w:val="70"/>
          <w:jc w:val="center"/>
        </w:trPr>
        <w:tc>
          <w:tcPr>
            <w:tcW w:w="1555" w:type="dxa"/>
            <w:vMerge/>
            <w:shd w:val="clear" w:color="auto" w:fill="002060"/>
            <w:vAlign w:val="center"/>
            <w:hideMark/>
          </w:tcPr>
          <w:p w:rsidR="00B64B4F" w:rsidRPr="00972232" w:rsidRDefault="00B64B4F" w:rsidP="00746CE8">
            <w:pPr>
              <w:tabs>
                <w:tab w:val="center" w:pos="4419"/>
              </w:tabs>
              <w:rPr>
                <w:rFonts w:ascii="Verdana" w:hAnsi="Verdana"/>
                <w:sz w:val="14"/>
                <w:szCs w:val="14"/>
              </w:rPr>
            </w:pPr>
          </w:p>
        </w:tc>
        <w:tc>
          <w:tcPr>
            <w:tcW w:w="850" w:type="dxa"/>
            <w:vMerge/>
            <w:vAlign w:val="center"/>
            <w:hideMark/>
          </w:tcPr>
          <w:p w:rsidR="00B64B4F" w:rsidRPr="00972232" w:rsidRDefault="00B64B4F" w:rsidP="00746CE8">
            <w:pPr>
              <w:tabs>
                <w:tab w:val="center" w:pos="4419"/>
              </w:tabs>
              <w:rPr>
                <w:rFonts w:ascii="Verdana" w:hAnsi="Verdana"/>
                <w:sz w:val="14"/>
                <w:szCs w:val="14"/>
              </w:rPr>
            </w:pPr>
          </w:p>
        </w:tc>
        <w:tc>
          <w:tcPr>
            <w:tcW w:w="2120" w:type="dxa"/>
            <w:tcBorders>
              <w:top w:val="single" w:sz="4" w:space="0" w:color="auto"/>
            </w:tcBorders>
            <w:shd w:val="clear" w:color="auto" w:fill="auto"/>
            <w:vAlign w:val="center"/>
          </w:tcPr>
          <w:p w:rsidR="00B64B4F" w:rsidRPr="00972232" w:rsidRDefault="00B64B4F" w:rsidP="00746CE8">
            <w:pPr>
              <w:tabs>
                <w:tab w:val="center" w:pos="4419"/>
              </w:tabs>
              <w:rPr>
                <w:rFonts w:ascii="Verdana" w:hAnsi="Verdana"/>
                <w:sz w:val="14"/>
                <w:szCs w:val="14"/>
              </w:rPr>
            </w:pPr>
            <w:r w:rsidRPr="00972232">
              <w:rPr>
                <w:rFonts w:ascii="Verdana" w:hAnsi="Verdana"/>
                <w:sz w:val="14"/>
                <w:szCs w:val="14"/>
              </w:rPr>
              <w:t>Residuos sólidos recogidos y transportados por los dos operadores del servicio de aseo (Participación Aseo Urbano y EAAAY)</w:t>
            </w:r>
          </w:p>
        </w:tc>
        <w:tc>
          <w:tcPr>
            <w:tcW w:w="3026" w:type="dxa"/>
            <w:shd w:val="clear" w:color="auto" w:fill="auto"/>
            <w:vAlign w:val="center"/>
          </w:tcPr>
          <w:p w:rsidR="00B64B4F" w:rsidRPr="00972232" w:rsidRDefault="00B64B4F" w:rsidP="00746CE8">
            <w:pPr>
              <w:tabs>
                <w:tab w:val="center" w:pos="4419"/>
              </w:tabs>
              <w:rPr>
                <w:rFonts w:ascii="Verdana" w:hAnsi="Verdana"/>
                <w:sz w:val="14"/>
                <w:szCs w:val="14"/>
              </w:rPr>
            </w:pPr>
            <w:r w:rsidRPr="00972232">
              <w:rPr>
                <w:rFonts w:ascii="Verdana" w:hAnsi="Verdana"/>
                <w:sz w:val="14"/>
                <w:szCs w:val="14"/>
              </w:rPr>
              <w:t>Toneladas de residuos sólidos recolectadas durante el periodo evaluado ( Participación Aseo Urbano y EAAAY )</w:t>
            </w:r>
          </w:p>
        </w:tc>
        <w:tc>
          <w:tcPr>
            <w:tcW w:w="1109" w:type="dxa"/>
            <w:vMerge/>
            <w:vAlign w:val="center"/>
          </w:tcPr>
          <w:p w:rsidR="00B64B4F" w:rsidRPr="00972232" w:rsidRDefault="00B64B4F" w:rsidP="00746CE8">
            <w:pPr>
              <w:tabs>
                <w:tab w:val="center" w:pos="4419"/>
              </w:tabs>
              <w:rPr>
                <w:rFonts w:ascii="Verdana" w:hAnsi="Verdana"/>
                <w:sz w:val="14"/>
                <w:szCs w:val="14"/>
              </w:rPr>
            </w:pPr>
          </w:p>
        </w:tc>
      </w:tr>
    </w:tbl>
    <w:p w:rsidR="00B64B4F" w:rsidRPr="00972232" w:rsidRDefault="00B64B4F" w:rsidP="00B64B4F">
      <w:pPr>
        <w:tabs>
          <w:tab w:val="center" w:pos="4419"/>
        </w:tabs>
        <w:rPr>
          <w:rFonts w:ascii="Verdana" w:hAnsi="Verdana"/>
          <w:sz w:val="18"/>
          <w:szCs w:val="18"/>
        </w:rPr>
      </w:pPr>
    </w:p>
    <w:p w:rsidR="00B64B4F" w:rsidRPr="00972232" w:rsidRDefault="00B64B4F" w:rsidP="00B64B4F">
      <w:pPr>
        <w:tabs>
          <w:tab w:val="left" w:pos="4875"/>
        </w:tabs>
        <w:jc w:val="both"/>
        <w:rPr>
          <w:rFonts w:ascii="Verdana" w:hAnsi="Verdana"/>
          <w:sz w:val="18"/>
          <w:szCs w:val="18"/>
        </w:rPr>
      </w:pPr>
      <w:r w:rsidRPr="00972232">
        <w:rPr>
          <w:rFonts w:ascii="Verdana" w:hAnsi="Verdana"/>
          <w:sz w:val="18"/>
          <w:szCs w:val="18"/>
        </w:rPr>
        <w:t xml:space="preserve">A continuación se detalla el comportamiento de este indicador en el año 2017: </w:t>
      </w:r>
    </w:p>
    <w:p w:rsidR="00B64B4F" w:rsidRPr="00972232" w:rsidRDefault="00B64B4F" w:rsidP="00B64B4F">
      <w:pPr>
        <w:tabs>
          <w:tab w:val="left" w:pos="4875"/>
        </w:tabs>
        <w:jc w:val="both"/>
        <w:rPr>
          <w:rFonts w:ascii="Verdana" w:hAnsi="Verdana"/>
          <w:sz w:val="18"/>
          <w:szCs w:val="18"/>
        </w:rPr>
      </w:pPr>
    </w:p>
    <w:p w:rsidR="00B64B4F" w:rsidRDefault="00B64B4F" w:rsidP="00B64B4F">
      <w:pPr>
        <w:tabs>
          <w:tab w:val="left" w:pos="4875"/>
        </w:tabs>
        <w:jc w:val="center"/>
        <w:rPr>
          <w:rFonts w:ascii="Verdana" w:hAnsi="Verdana"/>
          <w:sz w:val="18"/>
        </w:rPr>
      </w:pPr>
      <w:r w:rsidRPr="00820F49">
        <w:rPr>
          <w:noProof/>
          <w:lang w:eastAsia="es-CO"/>
        </w:rPr>
        <w:lastRenderedPageBreak/>
        <w:drawing>
          <wp:inline distT="0" distB="0" distL="0" distR="0" wp14:anchorId="42B381D5" wp14:editId="7B888EBC">
            <wp:extent cx="5612130" cy="1327469"/>
            <wp:effectExtent l="19050" t="19050" r="26670" b="25400"/>
            <wp:docPr id="14365" name="Imagen 14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612130" cy="1327469"/>
                    </a:xfrm>
                    <a:prstGeom prst="rect">
                      <a:avLst/>
                    </a:prstGeom>
                    <a:noFill/>
                    <a:ln w="12700">
                      <a:solidFill>
                        <a:schemeClr val="tx1"/>
                      </a:solidFill>
                    </a:ln>
                  </pic:spPr>
                </pic:pic>
              </a:graphicData>
            </a:graphic>
          </wp:inline>
        </w:drawing>
      </w:r>
    </w:p>
    <w:p w:rsidR="00B64B4F" w:rsidRDefault="00B64B4F" w:rsidP="00B64B4F">
      <w:pPr>
        <w:contextualSpacing/>
        <w:jc w:val="center"/>
        <w:rPr>
          <w:rFonts w:ascii="Verdana" w:hAnsi="Verdana"/>
          <w:b/>
          <w:sz w:val="16"/>
          <w:szCs w:val="22"/>
          <w:lang w:eastAsia="en-US"/>
        </w:rPr>
      </w:pPr>
    </w:p>
    <w:p w:rsidR="00B64B4F" w:rsidRPr="00972232" w:rsidRDefault="00B64B4F" w:rsidP="00B64B4F">
      <w:pPr>
        <w:rPr>
          <w:rFonts w:ascii="Verdana" w:hAnsi="Verdana"/>
          <w:sz w:val="16"/>
          <w:szCs w:val="22"/>
          <w:lang w:eastAsia="en-US"/>
        </w:rPr>
      </w:pPr>
    </w:p>
    <w:p w:rsidR="00B64B4F" w:rsidRPr="00F36971" w:rsidRDefault="00B64B4F" w:rsidP="00B64B4F">
      <w:pPr>
        <w:pStyle w:val="Prrafodelista"/>
        <w:tabs>
          <w:tab w:val="left" w:pos="284"/>
        </w:tabs>
        <w:ind w:left="0"/>
        <w:jc w:val="both"/>
        <w:rPr>
          <w:rFonts w:ascii="Verdana" w:hAnsi="Verdana"/>
          <w:sz w:val="18"/>
          <w:szCs w:val="18"/>
          <w:lang w:eastAsia="en-US"/>
        </w:rPr>
      </w:pPr>
      <w:r w:rsidRPr="00F36971">
        <w:rPr>
          <w:rFonts w:ascii="Verdana" w:hAnsi="Verdana"/>
          <w:sz w:val="18"/>
          <w:szCs w:val="18"/>
          <w:lang w:eastAsia="en-US"/>
        </w:rPr>
        <w:t>La cobertura presentada es calculada de acuerdo al registro entregado por la báscula del relleno sanitario, donde los residuos recogidos y transportados corresponden a lo dispuesto por la EAAAY EICE ESP y la otra variable concierne a  la producción total de residuos en el Municipio de Yopal, la cual son recogidos, transportados y dispuestos por los dos operadores del servicio de aseo.</w:t>
      </w:r>
    </w:p>
    <w:p w:rsidR="00B64B4F" w:rsidRPr="00F36971" w:rsidRDefault="00B64B4F" w:rsidP="00B64B4F">
      <w:pPr>
        <w:tabs>
          <w:tab w:val="left" w:pos="4875"/>
        </w:tabs>
        <w:jc w:val="both"/>
        <w:rPr>
          <w:rFonts w:ascii="Verdana" w:hAnsi="Verdana"/>
          <w:sz w:val="18"/>
          <w:szCs w:val="18"/>
        </w:rPr>
      </w:pPr>
    </w:p>
    <w:p w:rsidR="00B64B4F" w:rsidRDefault="00B64B4F" w:rsidP="00B64B4F">
      <w:pPr>
        <w:tabs>
          <w:tab w:val="left" w:pos="4875"/>
        </w:tabs>
        <w:jc w:val="both"/>
        <w:rPr>
          <w:rFonts w:ascii="Verdana" w:hAnsi="Verdana"/>
          <w:sz w:val="18"/>
          <w:szCs w:val="18"/>
        </w:rPr>
      </w:pPr>
      <w:r w:rsidRPr="00F36971">
        <w:rPr>
          <w:rFonts w:ascii="Verdana" w:hAnsi="Verdana"/>
          <w:sz w:val="18"/>
          <w:szCs w:val="18"/>
        </w:rPr>
        <w:t xml:space="preserve">El porcentaje de cobertura  del servicio de recolección y transporte de  residuos sólidos por la EAAAY EICE ESP en el año 2017 fue del </w:t>
      </w:r>
      <w:r w:rsidRPr="00F36971">
        <w:rPr>
          <w:rFonts w:ascii="Verdana" w:hAnsi="Verdana"/>
          <w:b/>
          <w:sz w:val="18"/>
          <w:szCs w:val="18"/>
        </w:rPr>
        <w:t>58%</w:t>
      </w:r>
      <w:r w:rsidRPr="00F36971">
        <w:rPr>
          <w:rFonts w:ascii="Verdana" w:hAnsi="Verdana"/>
          <w:sz w:val="18"/>
          <w:szCs w:val="18"/>
        </w:rPr>
        <w:t xml:space="preserve">, teniendo en cuenta que la prestación  del servicio de aseo del Municipio de Yopal se encuentra en libre competencia, porcentaje  que nos indica que la empresa cumple con el </w:t>
      </w:r>
      <w:r w:rsidRPr="00F36971">
        <w:rPr>
          <w:rFonts w:ascii="Verdana" w:hAnsi="Verdana"/>
          <w:b/>
          <w:sz w:val="18"/>
          <w:szCs w:val="18"/>
        </w:rPr>
        <w:t>100%</w:t>
      </w:r>
      <w:r w:rsidRPr="00F36971">
        <w:rPr>
          <w:rFonts w:ascii="Verdana" w:hAnsi="Verdana"/>
          <w:sz w:val="18"/>
          <w:szCs w:val="18"/>
        </w:rPr>
        <w:t xml:space="preserve"> de la cobertura de recolección de los usuarios suscritos a la EAAAY EICE ESP, no obstante  el porcentaje restante son los residuos recogidos por la empresa de la competencia. </w:t>
      </w:r>
    </w:p>
    <w:p w:rsidR="00B64B4F" w:rsidRPr="00F36971" w:rsidRDefault="00B64B4F" w:rsidP="00B64B4F">
      <w:pPr>
        <w:tabs>
          <w:tab w:val="left" w:pos="4875"/>
        </w:tabs>
        <w:jc w:val="both"/>
        <w:rPr>
          <w:rFonts w:ascii="Verdana" w:hAnsi="Verdana"/>
          <w:sz w:val="18"/>
          <w:szCs w:val="18"/>
        </w:rPr>
      </w:pPr>
    </w:p>
    <w:p w:rsidR="00B64B4F" w:rsidRPr="00F36971" w:rsidRDefault="00B64B4F" w:rsidP="00B64B4F">
      <w:pPr>
        <w:pStyle w:val="Prrafodelista"/>
        <w:tabs>
          <w:tab w:val="left" w:pos="284"/>
        </w:tabs>
        <w:ind w:left="0"/>
        <w:jc w:val="both"/>
        <w:rPr>
          <w:rFonts w:ascii="Verdana" w:hAnsi="Verdana"/>
          <w:sz w:val="18"/>
          <w:szCs w:val="18"/>
        </w:rPr>
      </w:pPr>
      <w:r w:rsidRPr="00F36971">
        <w:rPr>
          <w:rFonts w:ascii="Verdana" w:hAnsi="Verdana"/>
          <w:sz w:val="18"/>
          <w:szCs w:val="18"/>
        </w:rPr>
        <w:t>A continuación se describe los resultados obtenidos durante los años 2012, 2013, 2014, 2016 y 2017:</w:t>
      </w:r>
    </w:p>
    <w:p w:rsidR="00B64B4F" w:rsidRPr="00F36971" w:rsidRDefault="00B64B4F" w:rsidP="00B64B4F">
      <w:pPr>
        <w:pStyle w:val="Prrafodelista"/>
        <w:tabs>
          <w:tab w:val="left" w:pos="284"/>
        </w:tabs>
        <w:ind w:left="-284"/>
        <w:jc w:val="center"/>
        <w:rPr>
          <w:rFonts w:ascii="Verdana" w:hAnsi="Verdana"/>
          <w:sz w:val="18"/>
          <w:szCs w:val="18"/>
        </w:rPr>
      </w:pPr>
    </w:p>
    <w:p w:rsidR="00B64B4F" w:rsidRDefault="00B64B4F" w:rsidP="00B64B4F">
      <w:pPr>
        <w:pStyle w:val="Prrafodelista"/>
        <w:tabs>
          <w:tab w:val="left" w:pos="284"/>
        </w:tabs>
        <w:ind w:left="0"/>
        <w:jc w:val="both"/>
        <w:rPr>
          <w:rFonts w:ascii="Verdana" w:hAnsi="Verdana"/>
          <w:sz w:val="18"/>
          <w:szCs w:val="18"/>
        </w:rPr>
      </w:pPr>
    </w:p>
    <w:p w:rsidR="00B64B4F" w:rsidRDefault="00B64B4F" w:rsidP="00B64B4F">
      <w:pPr>
        <w:pStyle w:val="Prrafodelista"/>
        <w:tabs>
          <w:tab w:val="center" w:pos="4419"/>
        </w:tabs>
        <w:ind w:left="0"/>
        <w:jc w:val="center"/>
        <w:rPr>
          <w:rFonts w:ascii="Verdana" w:hAnsi="Verdana"/>
          <w:sz w:val="18"/>
          <w:szCs w:val="18"/>
        </w:rPr>
      </w:pPr>
      <w:r w:rsidRPr="00F36971">
        <w:rPr>
          <w:rFonts w:ascii="Verdana" w:hAnsi="Verdana"/>
          <w:noProof/>
          <w:sz w:val="18"/>
          <w:szCs w:val="18"/>
          <w:lang w:eastAsia="es-CO"/>
        </w:rPr>
        <w:drawing>
          <wp:inline distT="0" distB="0" distL="0" distR="0" wp14:anchorId="40D8B1A4" wp14:editId="5423B76B">
            <wp:extent cx="4810125" cy="2333625"/>
            <wp:effectExtent l="0" t="0" r="9525" b="9525"/>
            <wp:docPr id="4" name="Gráfico 4"/>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rsidR="00B64B4F" w:rsidRDefault="00B64B4F" w:rsidP="00B64B4F">
      <w:pPr>
        <w:pStyle w:val="Prrafodelista"/>
        <w:tabs>
          <w:tab w:val="center" w:pos="4419"/>
        </w:tabs>
        <w:ind w:left="0"/>
        <w:jc w:val="both"/>
        <w:rPr>
          <w:rFonts w:ascii="Verdana" w:hAnsi="Verdana"/>
          <w:sz w:val="18"/>
          <w:szCs w:val="18"/>
        </w:rPr>
      </w:pPr>
    </w:p>
    <w:p w:rsidR="00B64B4F" w:rsidRPr="00F36971" w:rsidRDefault="00B64B4F" w:rsidP="00B64B4F">
      <w:pPr>
        <w:pStyle w:val="Prrafodelista"/>
        <w:tabs>
          <w:tab w:val="center" w:pos="4419"/>
        </w:tabs>
        <w:ind w:left="0"/>
        <w:jc w:val="both"/>
        <w:rPr>
          <w:rFonts w:ascii="Verdana" w:hAnsi="Verdana"/>
          <w:sz w:val="18"/>
          <w:szCs w:val="18"/>
        </w:rPr>
      </w:pPr>
      <w:r w:rsidRPr="00F36971">
        <w:rPr>
          <w:rFonts w:ascii="Verdana" w:hAnsi="Verdana"/>
          <w:sz w:val="18"/>
          <w:szCs w:val="18"/>
        </w:rPr>
        <w:t xml:space="preserve">Por otra parte, cabe resaltar que la cobertura del servicio de barrido y limpieza de vías y áreas públicas del Municipio de Yopal en lo corrido del año 2017fue del </w:t>
      </w:r>
      <w:r w:rsidRPr="00F36971">
        <w:rPr>
          <w:rFonts w:ascii="Verdana" w:hAnsi="Verdana"/>
          <w:b/>
          <w:sz w:val="18"/>
          <w:szCs w:val="18"/>
        </w:rPr>
        <w:t>100%</w:t>
      </w:r>
      <w:r w:rsidRPr="00F36971">
        <w:rPr>
          <w:rFonts w:ascii="Verdana" w:hAnsi="Verdana"/>
          <w:sz w:val="18"/>
          <w:szCs w:val="18"/>
        </w:rPr>
        <w:t>, en razón que la EAAAY EICE ESP presto el servicio de barrido en todas las áreas correspondientes, según el acuerdo establecido con el otro operador mediante acta  Nº 0001.13. Para el año 2017  se barrieron  se en promedio más de 2.291,9 kilómetros por cuneta al mes (km/mes).</w:t>
      </w:r>
    </w:p>
    <w:p w:rsidR="00B64B4F" w:rsidRPr="00B64B4F" w:rsidRDefault="00B64B4F" w:rsidP="00B64B4F">
      <w:pPr>
        <w:rPr>
          <w:rFonts w:ascii="Verdana" w:hAnsi="Verdana"/>
          <w:sz w:val="18"/>
          <w:szCs w:val="18"/>
        </w:rPr>
      </w:pPr>
    </w:p>
    <w:p w:rsidR="00B64B4F" w:rsidRPr="00B64B4F" w:rsidRDefault="00B64B4F" w:rsidP="00B64B4F">
      <w:pPr>
        <w:rPr>
          <w:rFonts w:ascii="Verdana" w:hAnsi="Verdana"/>
          <w:sz w:val="18"/>
          <w:szCs w:val="18"/>
        </w:rPr>
      </w:pPr>
    </w:p>
    <w:p w:rsidR="00B64B4F" w:rsidRPr="00B64B4F" w:rsidRDefault="00B64B4F" w:rsidP="00753B5E">
      <w:pPr>
        <w:pStyle w:val="Prrafodelista"/>
        <w:numPr>
          <w:ilvl w:val="0"/>
          <w:numId w:val="47"/>
        </w:numPr>
        <w:rPr>
          <w:rFonts w:ascii="Verdana" w:hAnsi="Verdana"/>
          <w:b/>
          <w:sz w:val="18"/>
          <w:szCs w:val="18"/>
        </w:rPr>
      </w:pPr>
      <w:r w:rsidRPr="00B64B4F">
        <w:rPr>
          <w:rFonts w:ascii="Verdana" w:hAnsi="Verdana"/>
          <w:b/>
          <w:sz w:val="18"/>
          <w:szCs w:val="18"/>
        </w:rPr>
        <w:lastRenderedPageBreak/>
        <w:t>DISPOSICIÓN DE RESIDUOS</w:t>
      </w:r>
    </w:p>
    <w:p w:rsidR="00B64B4F" w:rsidRPr="00BE15CA" w:rsidRDefault="00B64B4F" w:rsidP="00B64B4F">
      <w:pPr>
        <w:jc w:val="both"/>
        <w:rPr>
          <w:rFonts w:ascii="Verdana" w:hAnsi="Verdana"/>
          <w:sz w:val="18"/>
          <w:szCs w:val="18"/>
        </w:rPr>
      </w:pPr>
    </w:p>
    <w:tbl>
      <w:tblPr>
        <w:tblpPr w:leftFromText="141" w:rightFromText="141" w:vertAnchor="text" w:horzAnchor="margin" w:tblpX="108" w:tblpY="167"/>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726"/>
        <w:gridCol w:w="1408"/>
        <w:gridCol w:w="1559"/>
        <w:gridCol w:w="2313"/>
      </w:tblGrid>
      <w:tr w:rsidR="00B64B4F" w:rsidRPr="00BE15CA" w:rsidTr="00746CE8">
        <w:trPr>
          <w:trHeight w:val="271"/>
        </w:trPr>
        <w:tc>
          <w:tcPr>
            <w:tcW w:w="0" w:type="auto"/>
            <w:shd w:val="clear" w:color="auto" w:fill="auto"/>
            <w:vAlign w:val="center"/>
          </w:tcPr>
          <w:p w:rsidR="00B64B4F" w:rsidRPr="00BE15CA" w:rsidRDefault="00B64B4F" w:rsidP="00746CE8">
            <w:pPr>
              <w:jc w:val="center"/>
              <w:rPr>
                <w:rFonts w:ascii="Verdana" w:hAnsi="Verdana"/>
                <w:b/>
                <w:sz w:val="14"/>
                <w:szCs w:val="18"/>
              </w:rPr>
            </w:pPr>
            <w:r w:rsidRPr="00BE15CA">
              <w:rPr>
                <w:rFonts w:ascii="Verdana" w:hAnsi="Verdana"/>
                <w:b/>
                <w:sz w:val="14"/>
                <w:szCs w:val="18"/>
              </w:rPr>
              <w:t>DESCRIPCIÓN INDICADOR</w:t>
            </w:r>
          </w:p>
        </w:tc>
        <w:tc>
          <w:tcPr>
            <w:tcW w:w="1408" w:type="dxa"/>
            <w:shd w:val="clear" w:color="auto" w:fill="auto"/>
            <w:vAlign w:val="center"/>
          </w:tcPr>
          <w:p w:rsidR="00B64B4F" w:rsidRPr="00BE15CA" w:rsidRDefault="00B64B4F" w:rsidP="00746CE8">
            <w:pPr>
              <w:jc w:val="center"/>
              <w:rPr>
                <w:rFonts w:ascii="Verdana" w:hAnsi="Verdana"/>
                <w:b/>
                <w:sz w:val="14"/>
                <w:szCs w:val="18"/>
              </w:rPr>
            </w:pPr>
            <w:r>
              <w:rPr>
                <w:rFonts w:ascii="Verdana" w:hAnsi="Verdana"/>
                <w:b/>
                <w:sz w:val="14"/>
                <w:szCs w:val="18"/>
              </w:rPr>
              <w:t>META 2017</w:t>
            </w:r>
          </w:p>
        </w:tc>
        <w:tc>
          <w:tcPr>
            <w:tcW w:w="1559" w:type="dxa"/>
            <w:shd w:val="clear" w:color="auto" w:fill="auto"/>
            <w:vAlign w:val="center"/>
          </w:tcPr>
          <w:p w:rsidR="00B64B4F" w:rsidRPr="00BE15CA" w:rsidRDefault="00B64B4F" w:rsidP="00746CE8">
            <w:pPr>
              <w:jc w:val="center"/>
              <w:rPr>
                <w:rFonts w:ascii="Verdana" w:hAnsi="Verdana"/>
                <w:b/>
                <w:sz w:val="14"/>
                <w:szCs w:val="18"/>
              </w:rPr>
            </w:pPr>
            <w:r>
              <w:rPr>
                <w:rFonts w:ascii="Verdana" w:hAnsi="Verdana"/>
                <w:b/>
                <w:sz w:val="14"/>
                <w:szCs w:val="18"/>
              </w:rPr>
              <w:t>EJECUCION</w:t>
            </w:r>
          </w:p>
        </w:tc>
        <w:tc>
          <w:tcPr>
            <w:tcW w:w="2313" w:type="dxa"/>
            <w:shd w:val="clear" w:color="auto" w:fill="auto"/>
            <w:vAlign w:val="center"/>
          </w:tcPr>
          <w:p w:rsidR="00B64B4F" w:rsidRPr="00BE15CA" w:rsidRDefault="00B64B4F" w:rsidP="00746CE8">
            <w:pPr>
              <w:jc w:val="center"/>
              <w:rPr>
                <w:rFonts w:ascii="Verdana" w:hAnsi="Verdana"/>
                <w:b/>
                <w:sz w:val="14"/>
                <w:szCs w:val="18"/>
              </w:rPr>
            </w:pPr>
            <w:r w:rsidRPr="00BE15CA">
              <w:rPr>
                <w:rFonts w:ascii="Verdana" w:hAnsi="Verdana"/>
                <w:b/>
                <w:sz w:val="14"/>
                <w:szCs w:val="18"/>
              </w:rPr>
              <w:t>% DE CUMPLIMIENTO</w:t>
            </w:r>
          </w:p>
        </w:tc>
      </w:tr>
      <w:tr w:rsidR="00B64B4F" w:rsidRPr="00BE15CA" w:rsidTr="00746CE8">
        <w:trPr>
          <w:trHeight w:val="521"/>
        </w:trPr>
        <w:tc>
          <w:tcPr>
            <w:tcW w:w="0" w:type="auto"/>
            <w:vAlign w:val="center"/>
          </w:tcPr>
          <w:p w:rsidR="00B64B4F" w:rsidRPr="00BE15CA" w:rsidRDefault="00B64B4F" w:rsidP="00746CE8">
            <w:pPr>
              <w:jc w:val="center"/>
              <w:rPr>
                <w:rFonts w:ascii="Verdana" w:hAnsi="Verdana"/>
                <w:sz w:val="14"/>
                <w:szCs w:val="18"/>
              </w:rPr>
            </w:pPr>
            <w:r w:rsidRPr="00BE15CA">
              <w:rPr>
                <w:rFonts w:ascii="Verdana" w:hAnsi="Verdana"/>
                <w:sz w:val="14"/>
                <w:szCs w:val="18"/>
              </w:rPr>
              <w:t>Refleja la calidad en la disposición de los residuos</w:t>
            </w:r>
          </w:p>
        </w:tc>
        <w:tc>
          <w:tcPr>
            <w:tcW w:w="1408" w:type="dxa"/>
            <w:vAlign w:val="center"/>
          </w:tcPr>
          <w:p w:rsidR="00B64B4F" w:rsidRPr="00BE15CA" w:rsidRDefault="00B64B4F" w:rsidP="00746CE8">
            <w:pPr>
              <w:jc w:val="center"/>
              <w:rPr>
                <w:rFonts w:ascii="Verdana" w:hAnsi="Verdana"/>
                <w:sz w:val="14"/>
                <w:szCs w:val="18"/>
              </w:rPr>
            </w:pPr>
            <w:r>
              <w:rPr>
                <w:rFonts w:ascii="Verdana" w:hAnsi="Verdana"/>
                <w:sz w:val="14"/>
                <w:szCs w:val="18"/>
              </w:rPr>
              <w:t>95%</w:t>
            </w:r>
          </w:p>
        </w:tc>
        <w:tc>
          <w:tcPr>
            <w:tcW w:w="1559" w:type="dxa"/>
            <w:vAlign w:val="center"/>
          </w:tcPr>
          <w:p w:rsidR="00B64B4F" w:rsidRPr="00BE15CA" w:rsidRDefault="00B64B4F" w:rsidP="00746CE8">
            <w:pPr>
              <w:jc w:val="center"/>
              <w:rPr>
                <w:rFonts w:ascii="Verdana" w:hAnsi="Verdana"/>
                <w:sz w:val="14"/>
                <w:szCs w:val="18"/>
              </w:rPr>
            </w:pPr>
            <w:r>
              <w:rPr>
                <w:rFonts w:ascii="Verdana" w:hAnsi="Verdana"/>
                <w:sz w:val="14"/>
                <w:szCs w:val="18"/>
              </w:rPr>
              <w:t>102%</w:t>
            </w:r>
          </w:p>
        </w:tc>
        <w:tc>
          <w:tcPr>
            <w:tcW w:w="2313" w:type="dxa"/>
            <w:vAlign w:val="center"/>
          </w:tcPr>
          <w:p w:rsidR="00B64B4F" w:rsidRPr="00BE15CA" w:rsidRDefault="00B64B4F" w:rsidP="00746CE8">
            <w:pPr>
              <w:jc w:val="center"/>
              <w:rPr>
                <w:rFonts w:ascii="Verdana" w:hAnsi="Verdana"/>
                <w:sz w:val="14"/>
                <w:szCs w:val="18"/>
              </w:rPr>
            </w:pPr>
            <w:r>
              <w:rPr>
                <w:rFonts w:ascii="Verdana" w:hAnsi="Verdana"/>
                <w:sz w:val="14"/>
                <w:szCs w:val="18"/>
              </w:rPr>
              <w:t>107%</w:t>
            </w:r>
          </w:p>
        </w:tc>
      </w:tr>
    </w:tbl>
    <w:p w:rsidR="00B64B4F" w:rsidRDefault="00B64B4F" w:rsidP="00B64B4F">
      <w:pPr>
        <w:pStyle w:val="Prrafodelista"/>
        <w:tabs>
          <w:tab w:val="left" w:pos="284"/>
        </w:tabs>
        <w:ind w:left="0"/>
        <w:jc w:val="both"/>
        <w:rPr>
          <w:rFonts w:ascii="Verdana" w:hAnsi="Verdana"/>
          <w:sz w:val="18"/>
          <w:szCs w:val="22"/>
          <w:lang w:eastAsia="en-US"/>
        </w:rPr>
      </w:pPr>
    </w:p>
    <w:p w:rsidR="00B64B4F" w:rsidRPr="00675790" w:rsidRDefault="00B64B4F" w:rsidP="00B64B4F">
      <w:pPr>
        <w:jc w:val="both"/>
        <w:rPr>
          <w:rFonts w:ascii="Verdana" w:eastAsia="Times New Roman" w:hAnsi="Verdana"/>
          <w:color w:val="000000"/>
          <w:sz w:val="18"/>
          <w:szCs w:val="18"/>
          <w:lang w:val="es-ES"/>
        </w:rPr>
      </w:pPr>
      <w:r w:rsidRPr="00675790">
        <w:rPr>
          <w:rFonts w:ascii="Verdana" w:eastAsia="Times New Roman" w:hAnsi="Verdana"/>
          <w:color w:val="000000"/>
          <w:sz w:val="18"/>
          <w:szCs w:val="18"/>
          <w:lang w:val="es-ES"/>
        </w:rPr>
        <w:t>Este indicador nos refleja  porcentualmente  el aumento y/o disminución de la disposición de residuos sólidos con referencia al promedio mensual de los últimos doce meses para determinar la viabilidad financiera del relleno.</w:t>
      </w:r>
    </w:p>
    <w:p w:rsidR="00B64B4F" w:rsidRPr="00675790" w:rsidRDefault="00B64B4F" w:rsidP="00B64B4F">
      <w:pPr>
        <w:jc w:val="both"/>
        <w:rPr>
          <w:rFonts w:ascii="Verdana" w:eastAsia="Times New Roman" w:hAnsi="Verdana"/>
          <w:color w:val="000000"/>
          <w:sz w:val="18"/>
          <w:szCs w:val="18"/>
          <w:lang w:val="es-ES"/>
        </w:rPr>
      </w:pPr>
    </w:p>
    <w:tbl>
      <w:tblPr>
        <w:tblW w:w="9087" w:type="dxa"/>
        <w:tblInd w:w="55" w:type="dxa"/>
        <w:tblCellMar>
          <w:left w:w="70" w:type="dxa"/>
          <w:right w:w="70" w:type="dxa"/>
        </w:tblCellMar>
        <w:tblLook w:val="04A0" w:firstRow="1" w:lastRow="0" w:firstColumn="1" w:lastColumn="0" w:noHBand="0" w:noVBand="1"/>
      </w:tblPr>
      <w:tblGrid>
        <w:gridCol w:w="1763"/>
        <w:gridCol w:w="617"/>
        <w:gridCol w:w="688"/>
        <w:gridCol w:w="617"/>
        <w:gridCol w:w="547"/>
        <w:gridCol w:w="617"/>
        <w:gridCol w:w="617"/>
        <w:gridCol w:w="617"/>
        <w:gridCol w:w="617"/>
        <w:gridCol w:w="617"/>
        <w:gridCol w:w="617"/>
        <w:gridCol w:w="547"/>
        <w:gridCol w:w="702"/>
      </w:tblGrid>
      <w:tr w:rsidR="00B64B4F" w:rsidRPr="00675790" w:rsidTr="00746CE8">
        <w:trPr>
          <w:trHeight w:val="300"/>
        </w:trPr>
        <w:tc>
          <w:tcPr>
            <w:tcW w:w="9087" w:type="dxa"/>
            <w:gridSpan w:val="13"/>
            <w:tcBorders>
              <w:top w:val="single" w:sz="4" w:space="0" w:color="auto"/>
              <w:left w:val="single" w:sz="4" w:space="0" w:color="auto"/>
              <w:bottom w:val="single" w:sz="4" w:space="0" w:color="auto"/>
              <w:right w:val="single" w:sz="4" w:space="0" w:color="auto"/>
            </w:tcBorders>
            <w:shd w:val="clear" w:color="000000" w:fill="1F497D"/>
            <w:vAlign w:val="center"/>
            <w:hideMark/>
          </w:tcPr>
          <w:p w:rsidR="00B64B4F" w:rsidRPr="00675790" w:rsidRDefault="00B64B4F" w:rsidP="00746CE8">
            <w:pPr>
              <w:jc w:val="center"/>
              <w:rPr>
                <w:rFonts w:ascii="Verdana" w:eastAsia="Times New Roman" w:hAnsi="Verdana"/>
                <w:b/>
                <w:bCs/>
                <w:color w:val="FFFFFF"/>
                <w:sz w:val="14"/>
                <w:szCs w:val="14"/>
                <w:lang w:val="es-ES"/>
              </w:rPr>
            </w:pPr>
            <w:r w:rsidRPr="00675790">
              <w:rPr>
                <w:rFonts w:ascii="Verdana" w:eastAsia="Times New Roman" w:hAnsi="Verdana"/>
                <w:b/>
                <w:bCs/>
                <w:color w:val="FFFFFF"/>
                <w:sz w:val="14"/>
                <w:szCs w:val="14"/>
                <w:lang w:val="es-ES"/>
              </w:rPr>
              <w:t>REGISTRO RESULTADOS</w:t>
            </w:r>
          </w:p>
        </w:tc>
      </w:tr>
      <w:tr w:rsidR="00B64B4F" w:rsidRPr="00675790" w:rsidTr="00746CE8">
        <w:trPr>
          <w:trHeight w:val="300"/>
        </w:trPr>
        <w:tc>
          <w:tcPr>
            <w:tcW w:w="1763" w:type="dxa"/>
            <w:tcBorders>
              <w:top w:val="single" w:sz="4" w:space="0" w:color="auto"/>
              <w:left w:val="single" w:sz="4" w:space="0" w:color="auto"/>
              <w:bottom w:val="single" w:sz="4" w:space="0" w:color="auto"/>
              <w:right w:val="single" w:sz="4" w:space="0" w:color="auto"/>
            </w:tcBorders>
            <w:shd w:val="clear" w:color="000000" w:fill="1F497D"/>
            <w:vAlign w:val="center"/>
            <w:hideMark/>
          </w:tcPr>
          <w:p w:rsidR="00B64B4F" w:rsidRPr="00675790" w:rsidRDefault="00B64B4F" w:rsidP="00746CE8">
            <w:pPr>
              <w:jc w:val="center"/>
              <w:rPr>
                <w:rFonts w:ascii="Verdana" w:eastAsia="Times New Roman" w:hAnsi="Verdana"/>
                <w:b/>
                <w:bCs/>
                <w:color w:val="FFFFFF"/>
                <w:sz w:val="14"/>
                <w:szCs w:val="14"/>
                <w:lang w:val="es-ES"/>
              </w:rPr>
            </w:pPr>
            <w:r w:rsidRPr="00675790">
              <w:rPr>
                <w:rFonts w:ascii="Verdana" w:eastAsia="Times New Roman" w:hAnsi="Verdana"/>
                <w:b/>
                <w:bCs/>
                <w:color w:val="FFFFFF"/>
                <w:sz w:val="14"/>
                <w:szCs w:val="14"/>
                <w:lang w:val="es-ES"/>
              </w:rPr>
              <w:t>Variables /Periodo</w:t>
            </w:r>
          </w:p>
        </w:tc>
        <w:tc>
          <w:tcPr>
            <w:tcW w:w="616" w:type="dxa"/>
            <w:tcBorders>
              <w:top w:val="nil"/>
              <w:left w:val="nil"/>
              <w:bottom w:val="single" w:sz="4" w:space="0" w:color="auto"/>
              <w:right w:val="single" w:sz="4" w:space="0" w:color="auto"/>
            </w:tcBorders>
            <w:shd w:val="clear" w:color="000000" w:fill="1F497D"/>
            <w:noWrap/>
            <w:vAlign w:val="center"/>
            <w:hideMark/>
          </w:tcPr>
          <w:p w:rsidR="00B64B4F" w:rsidRPr="00675790" w:rsidRDefault="00B64B4F" w:rsidP="00746CE8">
            <w:pPr>
              <w:jc w:val="center"/>
              <w:rPr>
                <w:rFonts w:ascii="Verdana" w:eastAsia="Times New Roman" w:hAnsi="Verdana"/>
                <w:b/>
                <w:bCs/>
                <w:color w:val="FFFFFF"/>
                <w:sz w:val="14"/>
                <w:szCs w:val="14"/>
                <w:lang w:val="es-ES"/>
              </w:rPr>
            </w:pPr>
            <w:r w:rsidRPr="00675790">
              <w:rPr>
                <w:rFonts w:ascii="Verdana" w:eastAsia="Times New Roman" w:hAnsi="Verdana"/>
                <w:b/>
                <w:bCs/>
                <w:color w:val="FFFFFF"/>
                <w:sz w:val="14"/>
                <w:szCs w:val="14"/>
                <w:lang w:val="es-ES"/>
              </w:rPr>
              <w:t>ENE</w:t>
            </w:r>
          </w:p>
        </w:tc>
        <w:tc>
          <w:tcPr>
            <w:tcW w:w="688" w:type="dxa"/>
            <w:tcBorders>
              <w:top w:val="nil"/>
              <w:left w:val="nil"/>
              <w:bottom w:val="single" w:sz="4" w:space="0" w:color="auto"/>
              <w:right w:val="single" w:sz="4" w:space="0" w:color="auto"/>
            </w:tcBorders>
            <w:shd w:val="clear" w:color="000000" w:fill="1F497D"/>
            <w:noWrap/>
            <w:vAlign w:val="center"/>
            <w:hideMark/>
          </w:tcPr>
          <w:p w:rsidR="00B64B4F" w:rsidRPr="00675790" w:rsidRDefault="00B64B4F" w:rsidP="00746CE8">
            <w:pPr>
              <w:jc w:val="center"/>
              <w:rPr>
                <w:rFonts w:ascii="Verdana" w:eastAsia="Times New Roman" w:hAnsi="Verdana"/>
                <w:b/>
                <w:bCs/>
                <w:color w:val="FFFFFF"/>
                <w:sz w:val="14"/>
                <w:szCs w:val="14"/>
                <w:lang w:val="es-ES"/>
              </w:rPr>
            </w:pPr>
            <w:r w:rsidRPr="00675790">
              <w:rPr>
                <w:rFonts w:ascii="Verdana" w:eastAsia="Times New Roman" w:hAnsi="Verdana"/>
                <w:b/>
                <w:bCs/>
                <w:color w:val="FFFFFF"/>
                <w:sz w:val="14"/>
                <w:szCs w:val="14"/>
                <w:lang w:val="es-ES"/>
              </w:rPr>
              <w:t>FEB</w:t>
            </w:r>
          </w:p>
        </w:tc>
        <w:tc>
          <w:tcPr>
            <w:tcW w:w="606" w:type="dxa"/>
            <w:tcBorders>
              <w:top w:val="nil"/>
              <w:left w:val="nil"/>
              <w:bottom w:val="single" w:sz="4" w:space="0" w:color="auto"/>
              <w:right w:val="single" w:sz="4" w:space="0" w:color="auto"/>
            </w:tcBorders>
            <w:shd w:val="clear" w:color="000000" w:fill="1F497D"/>
            <w:noWrap/>
            <w:vAlign w:val="center"/>
            <w:hideMark/>
          </w:tcPr>
          <w:p w:rsidR="00B64B4F" w:rsidRPr="00675790" w:rsidRDefault="00B64B4F" w:rsidP="00746CE8">
            <w:pPr>
              <w:jc w:val="center"/>
              <w:rPr>
                <w:rFonts w:ascii="Verdana" w:eastAsia="Times New Roman" w:hAnsi="Verdana"/>
                <w:b/>
                <w:bCs/>
                <w:color w:val="FFFFFF"/>
                <w:sz w:val="14"/>
                <w:szCs w:val="14"/>
                <w:lang w:val="es-ES"/>
              </w:rPr>
            </w:pPr>
            <w:r w:rsidRPr="00675790">
              <w:rPr>
                <w:rFonts w:ascii="Verdana" w:eastAsia="Times New Roman" w:hAnsi="Verdana"/>
                <w:b/>
                <w:bCs/>
                <w:color w:val="FFFFFF"/>
                <w:sz w:val="14"/>
                <w:szCs w:val="14"/>
                <w:lang w:val="es-ES"/>
              </w:rPr>
              <w:t>MAR</w:t>
            </w:r>
          </w:p>
        </w:tc>
        <w:tc>
          <w:tcPr>
            <w:tcW w:w="538" w:type="dxa"/>
            <w:tcBorders>
              <w:top w:val="nil"/>
              <w:left w:val="nil"/>
              <w:bottom w:val="single" w:sz="4" w:space="0" w:color="auto"/>
              <w:right w:val="single" w:sz="4" w:space="0" w:color="auto"/>
            </w:tcBorders>
            <w:shd w:val="clear" w:color="000000" w:fill="1F497D"/>
            <w:noWrap/>
            <w:vAlign w:val="center"/>
            <w:hideMark/>
          </w:tcPr>
          <w:p w:rsidR="00B64B4F" w:rsidRPr="00675790" w:rsidRDefault="00B64B4F" w:rsidP="00746CE8">
            <w:pPr>
              <w:jc w:val="center"/>
              <w:rPr>
                <w:rFonts w:ascii="Verdana" w:eastAsia="Times New Roman" w:hAnsi="Verdana"/>
                <w:b/>
                <w:bCs/>
                <w:color w:val="FFFFFF"/>
                <w:sz w:val="14"/>
                <w:szCs w:val="14"/>
                <w:lang w:val="es-ES"/>
              </w:rPr>
            </w:pPr>
            <w:r w:rsidRPr="00675790">
              <w:rPr>
                <w:rFonts w:ascii="Verdana" w:eastAsia="Times New Roman" w:hAnsi="Verdana"/>
                <w:b/>
                <w:bCs/>
                <w:color w:val="FFFFFF"/>
                <w:sz w:val="14"/>
                <w:szCs w:val="14"/>
                <w:lang w:val="es-ES"/>
              </w:rPr>
              <w:t>ABR</w:t>
            </w:r>
          </w:p>
        </w:tc>
        <w:tc>
          <w:tcPr>
            <w:tcW w:w="606" w:type="dxa"/>
            <w:tcBorders>
              <w:top w:val="nil"/>
              <w:left w:val="nil"/>
              <w:bottom w:val="single" w:sz="4" w:space="0" w:color="auto"/>
              <w:right w:val="single" w:sz="4" w:space="0" w:color="auto"/>
            </w:tcBorders>
            <w:shd w:val="clear" w:color="000000" w:fill="1F497D"/>
            <w:noWrap/>
            <w:vAlign w:val="center"/>
            <w:hideMark/>
          </w:tcPr>
          <w:p w:rsidR="00B64B4F" w:rsidRPr="00675790" w:rsidRDefault="00B64B4F" w:rsidP="00746CE8">
            <w:pPr>
              <w:jc w:val="center"/>
              <w:rPr>
                <w:rFonts w:ascii="Verdana" w:eastAsia="Times New Roman" w:hAnsi="Verdana"/>
                <w:b/>
                <w:bCs/>
                <w:color w:val="FFFFFF"/>
                <w:sz w:val="14"/>
                <w:szCs w:val="14"/>
                <w:lang w:val="es-ES"/>
              </w:rPr>
            </w:pPr>
            <w:r w:rsidRPr="00675790">
              <w:rPr>
                <w:rFonts w:ascii="Verdana" w:eastAsia="Times New Roman" w:hAnsi="Verdana"/>
                <w:b/>
                <w:bCs/>
                <w:color w:val="FFFFFF"/>
                <w:sz w:val="14"/>
                <w:szCs w:val="14"/>
                <w:lang w:val="es-ES"/>
              </w:rPr>
              <w:t>MAY</w:t>
            </w:r>
          </w:p>
        </w:tc>
        <w:tc>
          <w:tcPr>
            <w:tcW w:w="606" w:type="dxa"/>
            <w:tcBorders>
              <w:top w:val="nil"/>
              <w:left w:val="nil"/>
              <w:bottom w:val="single" w:sz="4" w:space="0" w:color="auto"/>
              <w:right w:val="single" w:sz="4" w:space="0" w:color="auto"/>
            </w:tcBorders>
            <w:shd w:val="clear" w:color="000000" w:fill="1F497D"/>
            <w:noWrap/>
            <w:vAlign w:val="center"/>
            <w:hideMark/>
          </w:tcPr>
          <w:p w:rsidR="00B64B4F" w:rsidRPr="00675790" w:rsidRDefault="00B64B4F" w:rsidP="00746CE8">
            <w:pPr>
              <w:jc w:val="center"/>
              <w:rPr>
                <w:rFonts w:ascii="Verdana" w:eastAsia="Times New Roman" w:hAnsi="Verdana"/>
                <w:b/>
                <w:bCs/>
                <w:color w:val="FFFFFF"/>
                <w:sz w:val="14"/>
                <w:szCs w:val="14"/>
                <w:lang w:val="es-ES"/>
              </w:rPr>
            </w:pPr>
            <w:r w:rsidRPr="00675790">
              <w:rPr>
                <w:rFonts w:ascii="Verdana" w:eastAsia="Times New Roman" w:hAnsi="Verdana"/>
                <w:b/>
                <w:bCs/>
                <w:color w:val="FFFFFF"/>
                <w:sz w:val="14"/>
                <w:szCs w:val="14"/>
                <w:lang w:val="es-ES"/>
              </w:rPr>
              <w:t>JUN</w:t>
            </w:r>
          </w:p>
        </w:tc>
        <w:tc>
          <w:tcPr>
            <w:tcW w:w="606" w:type="dxa"/>
            <w:tcBorders>
              <w:top w:val="nil"/>
              <w:left w:val="nil"/>
              <w:bottom w:val="single" w:sz="4" w:space="0" w:color="auto"/>
              <w:right w:val="single" w:sz="4" w:space="0" w:color="auto"/>
            </w:tcBorders>
            <w:shd w:val="clear" w:color="000000" w:fill="1F497D"/>
            <w:noWrap/>
            <w:vAlign w:val="center"/>
            <w:hideMark/>
          </w:tcPr>
          <w:p w:rsidR="00B64B4F" w:rsidRPr="00675790" w:rsidRDefault="00B64B4F" w:rsidP="00746CE8">
            <w:pPr>
              <w:jc w:val="center"/>
              <w:rPr>
                <w:rFonts w:ascii="Verdana" w:eastAsia="Times New Roman" w:hAnsi="Verdana"/>
                <w:b/>
                <w:bCs/>
                <w:color w:val="FFFFFF"/>
                <w:sz w:val="14"/>
                <w:szCs w:val="14"/>
                <w:lang w:val="es-ES"/>
              </w:rPr>
            </w:pPr>
            <w:r w:rsidRPr="00675790">
              <w:rPr>
                <w:rFonts w:ascii="Verdana" w:eastAsia="Times New Roman" w:hAnsi="Verdana"/>
                <w:b/>
                <w:bCs/>
                <w:color w:val="FFFFFF"/>
                <w:sz w:val="14"/>
                <w:szCs w:val="14"/>
                <w:lang w:val="es-ES"/>
              </w:rPr>
              <w:t>JUL</w:t>
            </w:r>
          </w:p>
        </w:tc>
        <w:tc>
          <w:tcPr>
            <w:tcW w:w="606" w:type="dxa"/>
            <w:tcBorders>
              <w:top w:val="nil"/>
              <w:left w:val="nil"/>
              <w:bottom w:val="single" w:sz="4" w:space="0" w:color="auto"/>
              <w:right w:val="single" w:sz="4" w:space="0" w:color="auto"/>
            </w:tcBorders>
            <w:shd w:val="clear" w:color="000000" w:fill="1F497D"/>
            <w:noWrap/>
            <w:vAlign w:val="center"/>
            <w:hideMark/>
          </w:tcPr>
          <w:p w:rsidR="00B64B4F" w:rsidRPr="00675790" w:rsidRDefault="00B64B4F" w:rsidP="00746CE8">
            <w:pPr>
              <w:jc w:val="center"/>
              <w:rPr>
                <w:rFonts w:ascii="Verdana" w:eastAsia="Times New Roman" w:hAnsi="Verdana"/>
                <w:b/>
                <w:bCs/>
                <w:color w:val="FFFFFF"/>
                <w:sz w:val="14"/>
                <w:szCs w:val="14"/>
                <w:lang w:val="es-ES"/>
              </w:rPr>
            </w:pPr>
            <w:r w:rsidRPr="00675790">
              <w:rPr>
                <w:rFonts w:ascii="Verdana" w:eastAsia="Times New Roman" w:hAnsi="Verdana"/>
                <w:b/>
                <w:bCs/>
                <w:color w:val="FFFFFF"/>
                <w:sz w:val="14"/>
                <w:szCs w:val="14"/>
                <w:lang w:val="es-ES"/>
              </w:rPr>
              <w:t>AGOS</w:t>
            </w:r>
          </w:p>
        </w:tc>
        <w:tc>
          <w:tcPr>
            <w:tcW w:w="606" w:type="dxa"/>
            <w:tcBorders>
              <w:top w:val="nil"/>
              <w:left w:val="nil"/>
              <w:bottom w:val="single" w:sz="4" w:space="0" w:color="auto"/>
              <w:right w:val="single" w:sz="4" w:space="0" w:color="auto"/>
            </w:tcBorders>
            <w:shd w:val="clear" w:color="000000" w:fill="1F497D"/>
            <w:noWrap/>
            <w:vAlign w:val="center"/>
            <w:hideMark/>
          </w:tcPr>
          <w:p w:rsidR="00B64B4F" w:rsidRPr="00675790" w:rsidRDefault="00B64B4F" w:rsidP="00746CE8">
            <w:pPr>
              <w:jc w:val="center"/>
              <w:rPr>
                <w:rFonts w:ascii="Verdana" w:eastAsia="Times New Roman" w:hAnsi="Verdana"/>
                <w:b/>
                <w:bCs/>
                <w:color w:val="FFFFFF"/>
                <w:sz w:val="14"/>
                <w:szCs w:val="14"/>
                <w:lang w:val="es-ES"/>
              </w:rPr>
            </w:pPr>
            <w:r w:rsidRPr="00675790">
              <w:rPr>
                <w:rFonts w:ascii="Verdana" w:eastAsia="Times New Roman" w:hAnsi="Verdana"/>
                <w:b/>
                <w:bCs/>
                <w:color w:val="FFFFFF"/>
                <w:sz w:val="14"/>
                <w:szCs w:val="14"/>
                <w:lang w:val="es-ES"/>
              </w:rPr>
              <w:t>SEPT</w:t>
            </w:r>
          </w:p>
        </w:tc>
        <w:tc>
          <w:tcPr>
            <w:tcW w:w="606" w:type="dxa"/>
            <w:tcBorders>
              <w:top w:val="nil"/>
              <w:left w:val="nil"/>
              <w:bottom w:val="single" w:sz="4" w:space="0" w:color="auto"/>
              <w:right w:val="single" w:sz="4" w:space="0" w:color="auto"/>
            </w:tcBorders>
            <w:shd w:val="clear" w:color="000000" w:fill="1F497D"/>
            <w:noWrap/>
            <w:vAlign w:val="center"/>
            <w:hideMark/>
          </w:tcPr>
          <w:p w:rsidR="00B64B4F" w:rsidRPr="00675790" w:rsidRDefault="00B64B4F" w:rsidP="00746CE8">
            <w:pPr>
              <w:jc w:val="center"/>
              <w:rPr>
                <w:rFonts w:ascii="Verdana" w:eastAsia="Times New Roman" w:hAnsi="Verdana"/>
                <w:b/>
                <w:bCs/>
                <w:color w:val="FFFFFF"/>
                <w:sz w:val="14"/>
                <w:szCs w:val="14"/>
                <w:lang w:val="es-ES"/>
              </w:rPr>
            </w:pPr>
            <w:r w:rsidRPr="00675790">
              <w:rPr>
                <w:rFonts w:ascii="Verdana" w:eastAsia="Times New Roman" w:hAnsi="Verdana"/>
                <w:b/>
                <w:bCs/>
                <w:color w:val="FFFFFF"/>
                <w:sz w:val="14"/>
                <w:szCs w:val="14"/>
                <w:lang w:val="es-ES"/>
              </w:rPr>
              <w:t>OCT</w:t>
            </w:r>
          </w:p>
        </w:tc>
        <w:tc>
          <w:tcPr>
            <w:tcW w:w="538" w:type="dxa"/>
            <w:tcBorders>
              <w:top w:val="nil"/>
              <w:left w:val="nil"/>
              <w:bottom w:val="single" w:sz="4" w:space="0" w:color="auto"/>
              <w:right w:val="single" w:sz="4" w:space="0" w:color="auto"/>
            </w:tcBorders>
            <w:shd w:val="clear" w:color="000000" w:fill="1F497D"/>
            <w:noWrap/>
            <w:vAlign w:val="center"/>
            <w:hideMark/>
          </w:tcPr>
          <w:p w:rsidR="00B64B4F" w:rsidRPr="00675790" w:rsidRDefault="00B64B4F" w:rsidP="00746CE8">
            <w:pPr>
              <w:jc w:val="center"/>
              <w:rPr>
                <w:rFonts w:ascii="Verdana" w:eastAsia="Times New Roman" w:hAnsi="Verdana"/>
                <w:b/>
                <w:bCs/>
                <w:color w:val="FFFFFF"/>
                <w:sz w:val="14"/>
                <w:szCs w:val="14"/>
                <w:lang w:val="es-ES"/>
              </w:rPr>
            </w:pPr>
            <w:r w:rsidRPr="00675790">
              <w:rPr>
                <w:rFonts w:ascii="Verdana" w:eastAsia="Times New Roman" w:hAnsi="Verdana"/>
                <w:b/>
                <w:bCs/>
                <w:color w:val="FFFFFF"/>
                <w:sz w:val="14"/>
                <w:szCs w:val="14"/>
                <w:lang w:val="es-ES"/>
              </w:rPr>
              <w:t>NOV</w:t>
            </w:r>
          </w:p>
        </w:tc>
        <w:tc>
          <w:tcPr>
            <w:tcW w:w="702" w:type="dxa"/>
            <w:tcBorders>
              <w:top w:val="nil"/>
              <w:left w:val="nil"/>
              <w:bottom w:val="single" w:sz="4" w:space="0" w:color="auto"/>
              <w:right w:val="single" w:sz="4" w:space="0" w:color="auto"/>
            </w:tcBorders>
            <w:shd w:val="clear" w:color="000000" w:fill="1F497D"/>
            <w:noWrap/>
            <w:vAlign w:val="center"/>
            <w:hideMark/>
          </w:tcPr>
          <w:p w:rsidR="00B64B4F" w:rsidRPr="00675790" w:rsidRDefault="00B64B4F" w:rsidP="00746CE8">
            <w:pPr>
              <w:jc w:val="center"/>
              <w:rPr>
                <w:rFonts w:ascii="Verdana" w:eastAsia="Times New Roman" w:hAnsi="Verdana"/>
                <w:b/>
                <w:bCs/>
                <w:color w:val="FFFFFF"/>
                <w:sz w:val="14"/>
                <w:szCs w:val="14"/>
                <w:lang w:val="es-ES"/>
              </w:rPr>
            </w:pPr>
            <w:r w:rsidRPr="00675790">
              <w:rPr>
                <w:rFonts w:ascii="Verdana" w:eastAsia="Times New Roman" w:hAnsi="Verdana"/>
                <w:b/>
                <w:bCs/>
                <w:color w:val="FFFFFF"/>
                <w:sz w:val="14"/>
                <w:szCs w:val="14"/>
                <w:lang w:val="es-ES"/>
              </w:rPr>
              <w:t>DIC</w:t>
            </w:r>
          </w:p>
        </w:tc>
      </w:tr>
      <w:tr w:rsidR="00B64B4F" w:rsidRPr="00675790" w:rsidTr="00746CE8">
        <w:trPr>
          <w:trHeight w:val="300"/>
        </w:trPr>
        <w:tc>
          <w:tcPr>
            <w:tcW w:w="176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B64B4F" w:rsidRPr="00675790" w:rsidRDefault="00B64B4F" w:rsidP="00746CE8">
            <w:pPr>
              <w:jc w:val="center"/>
              <w:rPr>
                <w:rFonts w:ascii="Verdana" w:eastAsia="Times New Roman" w:hAnsi="Verdana"/>
                <w:b/>
                <w:bCs/>
                <w:color w:val="000000"/>
                <w:sz w:val="14"/>
                <w:szCs w:val="14"/>
                <w:lang w:val="es-ES"/>
              </w:rPr>
            </w:pPr>
            <w:r w:rsidRPr="00675790">
              <w:rPr>
                <w:rFonts w:ascii="Verdana" w:eastAsia="Times New Roman" w:hAnsi="Verdana"/>
                <w:b/>
                <w:bCs/>
                <w:color w:val="000000"/>
                <w:sz w:val="14"/>
                <w:szCs w:val="14"/>
                <w:lang w:val="es-ES"/>
              </w:rPr>
              <w:t>Basura dispuesta en el relleno Sanitario</w:t>
            </w:r>
          </w:p>
        </w:tc>
        <w:tc>
          <w:tcPr>
            <w:tcW w:w="616" w:type="dxa"/>
            <w:tcBorders>
              <w:top w:val="nil"/>
              <w:left w:val="nil"/>
              <w:bottom w:val="single" w:sz="4" w:space="0" w:color="auto"/>
              <w:right w:val="single" w:sz="4" w:space="0" w:color="auto"/>
            </w:tcBorders>
            <w:shd w:val="clear" w:color="auto" w:fill="auto"/>
            <w:noWrap/>
            <w:vAlign w:val="center"/>
            <w:hideMark/>
          </w:tcPr>
          <w:p w:rsidR="00B64B4F" w:rsidRPr="00675790" w:rsidRDefault="00B64B4F" w:rsidP="00746CE8">
            <w:pPr>
              <w:jc w:val="center"/>
              <w:rPr>
                <w:rFonts w:ascii="Verdana" w:eastAsia="Times New Roman" w:hAnsi="Verdana"/>
                <w:color w:val="000000"/>
                <w:sz w:val="14"/>
                <w:szCs w:val="14"/>
                <w:lang w:val="es-ES"/>
              </w:rPr>
            </w:pPr>
            <w:r w:rsidRPr="00675790">
              <w:rPr>
                <w:rFonts w:ascii="Verdana" w:eastAsia="Times New Roman" w:hAnsi="Verdana"/>
                <w:color w:val="000000"/>
                <w:sz w:val="14"/>
                <w:szCs w:val="14"/>
                <w:lang w:val="es-ES"/>
              </w:rPr>
              <w:t>5.475</w:t>
            </w:r>
          </w:p>
        </w:tc>
        <w:tc>
          <w:tcPr>
            <w:tcW w:w="688" w:type="dxa"/>
            <w:tcBorders>
              <w:top w:val="nil"/>
              <w:left w:val="nil"/>
              <w:bottom w:val="single" w:sz="4" w:space="0" w:color="auto"/>
              <w:right w:val="single" w:sz="4" w:space="0" w:color="auto"/>
            </w:tcBorders>
            <w:shd w:val="clear" w:color="auto" w:fill="auto"/>
            <w:noWrap/>
            <w:vAlign w:val="center"/>
            <w:hideMark/>
          </w:tcPr>
          <w:p w:rsidR="00B64B4F" w:rsidRPr="00675790" w:rsidRDefault="00B64B4F" w:rsidP="00746CE8">
            <w:pPr>
              <w:jc w:val="center"/>
              <w:rPr>
                <w:rFonts w:ascii="Verdana" w:eastAsia="Times New Roman" w:hAnsi="Verdana"/>
                <w:color w:val="000000"/>
                <w:sz w:val="14"/>
                <w:szCs w:val="14"/>
                <w:lang w:val="es-ES"/>
              </w:rPr>
            </w:pPr>
            <w:r w:rsidRPr="00675790">
              <w:rPr>
                <w:rFonts w:ascii="Verdana" w:eastAsia="Times New Roman" w:hAnsi="Verdana"/>
                <w:color w:val="000000"/>
                <w:sz w:val="14"/>
                <w:szCs w:val="14"/>
                <w:lang w:val="es-ES"/>
              </w:rPr>
              <w:t>4.722</w:t>
            </w:r>
          </w:p>
        </w:tc>
        <w:tc>
          <w:tcPr>
            <w:tcW w:w="606" w:type="dxa"/>
            <w:tcBorders>
              <w:top w:val="nil"/>
              <w:left w:val="nil"/>
              <w:bottom w:val="single" w:sz="4" w:space="0" w:color="auto"/>
              <w:right w:val="single" w:sz="4" w:space="0" w:color="auto"/>
            </w:tcBorders>
            <w:shd w:val="clear" w:color="auto" w:fill="auto"/>
            <w:noWrap/>
            <w:vAlign w:val="center"/>
            <w:hideMark/>
          </w:tcPr>
          <w:p w:rsidR="00B64B4F" w:rsidRPr="00675790" w:rsidRDefault="00B64B4F" w:rsidP="00746CE8">
            <w:pPr>
              <w:jc w:val="center"/>
              <w:rPr>
                <w:rFonts w:ascii="Verdana" w:eastAsia="Times New Roman" w:hAnsi="Verdana"/>
                <w:color w:val="000000"/>
                <w:sz w:val="14"/>
                <w:szCs w:val="14"/>
                <w:lang w:val="es-ES"/>
              </w:rPr>
            </w:pPr>
            <w:r w:rsidRPr="00675790">
              <w:rPr>
                <w:rFonts w:ascii="Verdana" w:eastAsia="Times New Roman" w:hAnsi="Verdana"/>
                <w:color w:val="000000"/>
                <w:sz w:val="14"/>
                <w:szCs w:val="14"/>
                <w:lang w:val="es-ES"/>
              </w:rPr>
              <w:t>5.320</w:t>
            </w:r>
          </w:p>
        </w:tc>
        <w:tc>
          <w:tcPr>
            <w:tcW w:w="538" w:type="dxa"/>
            <w:tcBorders>
              <w:top w:val="nil"/>
              <w:left w:val="nil"/>
              <w:bottom w:val="single" w:sz="4" w:space="0" w:color="auto"/>
              <w:right w:val="single" w:sz="4" w:space="0" w:color="auto"/>
            </w:tcBorders>
            <w:shd w:val="clear" w:color="auto" w:fill="auto"/>
            <w:noWrap/>
            <w:vAlign w:val="center"/>
            <w:hideMark/>
          </w:tcPr>
          <w:p w:rsidR="00B64B4F" w:rsidRPr="00675790" w:rsidRDefault="00B64B4F" w:rsidP="00746CE8">
            <w:pPr>
              <w:jc w:val="center"/>
              <w:rPr>
                <w:rFonts w:ascii="Verdana" w:eastAsia="Times New Roman" w:hAnsi="Verdana"/>
                <w:color w:val="000000"/>
                <w:sz w:val="14"/>
                <w:szCs w:val="14"/>
                <w:lang w:val="es-ES"/>
              </w:rPr>
            </w:pPr>
            <w:r w:rsidRPr="00675790">
              <w:rPr>
                <w:rFonts w:ascii="Verdana" w:eastAsia="Times New Roman" w:hAnsi="Verdana"/>
                <w:color w:val="000000"/>
                <w:sz w:val="14"/>
                <w:szCs w:val="14"/>
                <w:lang w:val="es-ES"/>
              </w:rPr>
              <w:t>5.092</w:t>
            </w:r>
          </w:p>
        </w:tc>
        <w:tc>
          <w:tcPr>
            <w:tcW w:w="606" w:type="dxa"/>
            <w:tcBorders>
              <w:top w:val="nil"/>
              <w:left w:val="nil"/>
              <w:bottom w:val="single" w:sz="4" w:space="0" w:color="auto"/>
              <w:right w:val="single" w:sz="4" w:space="0" w:color="auto"/>
            </w:tcBorders>
            <w:shd w:val="clear" w:color="auto" w:fill="auto"/>
            <w:noWrap/>
            <w:vAlign w:val="center"/>
            <w:hideMark/>
          </w:tcPr>
          <w:p w:rsidR="00B64B4F" w:rsidRPr="00675790" w:rsidRDefault="00B64B4F" w:rsidP="00746CE8">
            <w:pPr>
              <w:jc w:val="center"/>
              <w:rPr>
                <w:rFonts w:ascii="Verdana" w:eastAsia="Times New Roman" w:hAnsi="Verdana"/>
                <w:color w:val="000000"/>
                <w:sz w:val="14"/>
                <w:szCs w:val="14"/>
                <w:lang w:val="es-ES"/>
              </w:rPr>
            </w:pPr>
            <w:r w:rsidRPr="00675790">
              <w:rPr>
                <w:rFonts w:ascii="Verdana" w:eastAsia="Times New Roman" w:hAnsi="Verdana"/>
                <w:color w:val="000000"/>
                <w:sz w:val="14"/>
                <w:szCs w:val="14"/>
                <w:lang w:val="es-ES"/>
              </w:rPr>
              <w:t>6.001</w:t>
            </w:r>
          </w:p>
        </w:tc>
        <w:tc>
          <w:tcPr>
            <w:tcW w:w="606" w:type="dxa"/>
            <w:tcBorders>
              <w:top w:val="nil"/>
              <w:left w:val="nil"/>
              <w:bottom w:val="single" w:sz="4" w:space="0" w:color="auto"/>
              <w:right w:val="single" w:sz="4" w:space="0" w:color="auto"/>
            </w:tcBorders>
            <w:shd w:val="clear" w:color="auto" w:fill="auto"/>
            <w:noWrap/>
            <w:vAlign w:val="center"/>
            <w:hideMark/>
          </w:tcPr>
          <w:p w:rsidR="00B64B4F" w:rsidRPr="00675790" w:rsidRDefault="00B64B4F" w:rsidP="00746CE8">
            <w:pPr>
              <w:jc w:val="center"/>
              <w:rPr>
                <w:rFonts w:ascii="Verdana" w:eastAsia="Times New Roman" w:hAnsi="Verdana"/>
                <w:color w:val="000000"/>
                <w:sz w:val="14"/>
                <w:szCs w:val="14"/>
                <w:lang w:val="es-ES"/>
              </w:rPr>
            </w:pPr>
            <w:r w:rsidRPr="00675790">
              <w:rPr>
                <w:rFonts w:ascii="Verdana" w:eastAsia="Times New Roman" w:hAnsi="Verdana"/>
                <w:color w:val="000000"/>
                <w:sz w:val="14"/>
                <w:szCs w:val="14"/>
                <w:lang w:val="es-ES"/>
              </w:rPr>
              <w:t>5.915</w:t>
            </w:r>
          </w:p>
        </w:tc>
        <w:tc>
          <w:tcPr>
            <w:tcW w:w="606" w:type="dxa"/>
            <w:tcBorders>
              <w:top w:val="nil"/>
              <w:left w:val="nil"/>
              <w:bottom w:val="single" w:sz="4" w:space="0" w:color="auto"/>
              <w:right w:val="single" w:sz="4" w:space="0" w:color="auto"/>
            </w:tcBorders>
            <w:shd w:val="clear" w:color="auto" w:fill="auto"/>
            <w:noWrap/>
            <w:vAlign w:val="center"/>
            <w:hideMark/>
          </w:tcPr>
          <w:p w:rsidR="00B64B4F" w:rsidRPr="00675790" w:rsidRDefault="00B64B4F" w:rsidP="00746CE8">
            <w:pPr>
              <w:jc w:val="center"/>
              <w:rPr>
                <w:rFonts w:ascii="Verdana" w:eastAsia="Times New Roman" w:hAnsi="Verdana"/>
                <w:color w:val="000000"/>
                <w:sz w:val="14"/>
                <w:szCs w:val="14"/>
                <w:lang w:val="es-ES"/>
              </w:rPr>
            </w:pPr>
            <w:r w:rsidRPr="00675790">
              <w:rPr>
                <w:rFonts w:ascii="Verdana" w:eastAsia="Times New Roman" w:hAnsi="Verdana"/>
                <w:color w:val="000000"/>
                <w:sz w:val="14"/>
                <w:szCs w:val="14"/>
                <w:lang w:val="es-ES"/>
              </w:rPr>
              <w:t>5.590</w:t>
            </w:r>
          </w:p>
        </w:tc>
        <w:tc>
          <w:tcPr>
            <w:tcW w:w="606" w:type="dxa"/>
            <w:tcBorders>
              <w:top w:val="nil"/>
              <w:left w:val="nil"/>
              <w:bottom w:val="single" w:sz="4" w:space="0" w:color="auto"/>
              <w:right w:val="single" w:sz="4" w:space="0" w:color="auto"/>
            </w:tcBorders>
            <w:shd w:val="clear" w:color="auto" w:fill="auto"/>
            <w:noWrap/>
            <w:vAlign w:val="center"/>
            <w:hideMark/>
          </w:tcPr>
          <w:p w:rsidR="00B64B4F" w:rsidRPr="00675790" w:rsidRDefault="00B64B4F" w:rsidP="00746CE8">
            <w:pPr>
              <w:jc w:val="center"/>
              <w:rPr>
                <w:rFonts w:ascii="Verdana" w:eastAsia="Times New Roman" w:hAnsi="Verdana"/>
                <w:color w:val="000000"/>
                <w:sz w:val="14"/>
                <w:szCs w:val="14"/>
                <w:lang w:val="es-ES"/>
              </w:rPr>
            </w:pPr>
            <w:r w:rsidRPr="00675790">
              <w:rPr>
                <w:rFonts w:ascii="Verdana" w:eastAsia="Times New Roman" w:hAnsi="Verdana"/>
                <w:color w:val="000000"/>
                <w:sz w:val="14"/>
                <w:szCs w:val="14"/>
                <w:lang w:val="es-ES"/>
              </w:rPr>
              <w:t>5.509</w:t>
            </w:r>
          </w:p>
        </w:tc>
        <w:tc>
          <w:tcPr>
            <w:tcW w:w="606" w:type="dxa"/>
            <w:tcBorders>
              <w:top w:val="nil"/>
              <w:left w:val="nil"/>
              <w:bottom w:val="single" w:sz="4" w:space="0" w:color="auto"/>
              <w:right w:val="single" w:sz="4" w:space="0" w:color="auto"/>
            </w:tcBorders>
            <w:shd w:val="clear" w:color="auto" w:fill="auto"/>
            <w:noWrap/>
            <w:vAlign w:val="center"/>
            <w:hideMark/>
          </w:tcPr>
          <w:p w:rsidR="00B64B4F" w:rsidRPr="00675790" w:rsidRDefault="00B64B4F" w:rsidP="00746CE8">
            <w:pPr>
              <w:jc w:val="center"/>
              <w:rPr>
                <w:rFonts w:ascii="Verdana" w:eastAsia="Times New Roman" w:hAnsi="Verdana"/>
                <w:color w:val="000000"/>
                <w:sz w:val="14"/>
                <w:szCs w:val="14"/>
                <w:lang w:val="es-ES"/>
              </w:rPr>
            </w:pPr>
            <w:r w:rsidRPr="00675790">
              <w:rPr>
                <w:rFonts w:ascii="Verdana" w:eastAsia="Times New Roman" w:hAnsi="Verdana"/>
                <w:color w:val="000000"/>
                <w:sz w:val="14"/>
                <w:szCs w:val="14"/>
                <w:lang w:val="es-ES"/>
              </w:rPr>
              <w:t>5.420</w:t>
            </w:r>
          </w:p>
        </w:tc>
        <w:tc>
          <w:tcPr>
            <w:tcW w:w="606" w:type="dxa"/>
            <w:tcBorders>
              <w:top w:val="nil"/>
              <w:left w:val="nil"/>
              <w:bottom w:val="single" w:sz="4" w:space="0" w:color="auto"/>
              <w:right w:val="single" w:sz="4" w:space="0" w:color="auto"/>
            </w:tcBorders>
            <w:shd w:val="clear" w:color="auto" w:fill="auto"/>
            <w:noWrap/>
            <w:vAlign w:val="center"/>
            <w:hideMark/>
          </w:tcPr>
          <w:p w:rsidR="00B64B4F" w:rsidRPr="00675790" w:rsidRDefault="00B64B4F" w:rsidP="00746CE8">
            <w:pPr>
              <w:jc w:val="center"/>
              <w:rPr>
                <w:rFonts w:ascii="Verdana" w:eastAsia="Times New Roman" w:hAnsi="Verdana"/>
                <w:color w:val="000000"/>
                <w:sz w:val="14"/>
                <w:szCs w:val="14"/>
                <w:lang w:val="es-ES"/>
              </w:rPr>
            </w:pPr>
            <w:r w:rsidRPr="00675790">
              <w:rPr>
                <w:rFonts w:ascii="Verdana" w:eastAsia="Times New Roman" w:hAnsi="Verdana"/>
                <w:color w:val="000000"/>
                <w:sz w:val="14"/>
                <w:szCs w:val="14"/>
                <w:lang w:val="es-ES"/>
              </w:rPr>
              <w:t>5.678</w:t>
            </w:r>
          </w:p>
        </w:tc>
        <w:tc>
          <w:tcPr>
            <w:tcW w:w="538" w:type="dxa"/>
            <w:tcBorders>
              <w:top w:val="nil"/>
              <w:left w:val="nil"/>
              <w:bottom w:val="single" w:sz="4" w:space="0" w:color="auto"/>
              <w:right w:val="single" w:sz="4" w:space="0" w:color="auto"/>
            </w:tcBorders>
            <w:shd w:val="clear" w:color="auto" w:fill="auto"/>
            <w:noWrap/>
            <w:vAlign w:val="center"/>
            <w:hideMark/>
          </w:tcPr>
          <w:p w:rsidR="00B64B4F" w:rsidRPr="00675790" w:rsidRDefault="00B64B4F" w:rsidP="00746CE8">
            <w:pPr>
              <w:jc w:val="center"/>
              <w:rPr>
                <w:rFonts w:ascii="Verdana" w:eastAsia="Times New Roman" w:hAnsi="Verdana"/>
                <w:color w:val="000000"/>
                <w:sz w:val="14"/>
                <w:szCs w:val="14"/>
                <w:lang w:val="es-ES"/>
              </w:rPr>
            </w:pPr>
            <w:r w:rsidRPr="00675790">
              <w:rPr>
                <w:rFonts w:ascii="Verdana" w:eastAsia="Times New Roman" w:hAnsi="Verdana"/>
                <w:color w:val="000000"/>
                <w:sz w:val="14"/>
                <w:szCs w:val="14"/>
                <w:lang w:val="es-ES"/>
              </w:rPr>
              <w:t>5.344</w:t>
            </w:r>
          </w:p>
        </w:tc>
        <w:tc>
          <w:tcPr>
            <w:tcW w:w="702" w:type="dxa"/>
            <w:tcBorders>
              <w:top w:val="nil"/>
              <w:left w:val="nil"/>
              <w:bottom w:val="single" w:sz="4" w:space="0" w:color="auto"/>
              <w:right w:val="single" w:sz="4" w:space="0" w:color="auto"/>
            </w:tcBorders>
            <w:shd w:val="clear" w:color="auto" w:fill="auto"/>
            <w:noWrap/>
            <w:vAlign w:val="center"/>
            <w:hideMark/>
          </w:tcPr>
          <w:p w:rsidR="00B64B4F" w:rsidRPr="00675790" w:rsidRDefault="00B64B4F" w:rsidP="00746CE8">
            <w:pPr>
              <w:jc w:val="center"/>
              <w:rPr>
                <w:rFonts w:ascii="Verdana" w:eastAsia="Times New Roman" w:hAnsi="Verdana"/>
                <w:color w:val="000000"/>
                <w:sz w:val="14"/>
                <w:szCs w:val="14"/>
                <w:lang w:val="es-ES"/>
              </w:rPr>
            </w:pPr>
            <w:r w:rsidRPr="00675790">
              <w:rPr>
                <w:rFonts w:ascii="Verdana" w:eastAsia="Times New Roman" w:hAnsi="Verdana"/>
                <w:color w:val="000000"/>
                <w:sz w:val="14"/>
                <w:szCs w:val="14"/>
                <w:lang w:val="es-ES"/>
              </w:rPr>
              <w:t>5.330</w:t>
            </w:r>
          </w:p>
        </w:tc>
      </w:tr>
      <w:tr w:rsidR="00B64B4F" w:rsidRPr="00675790" w:rsidTr="00746CE8">
        <w:trPr>
          <w:trHeight w:val="735"/>
        </w:trPr>
        <w:tc>
          <w:tcPr>
            <w:tcW w:w="176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B64B4F" w:rsidRPr="00675790" w:rsidRDefault="00B64B4F" w:rsidP="00746CE8">
            <w:pPr>
              <w:jc w:val="both"/>
              <w:rPr>
                <w:rFonts w:ascii="Verdana" w:eastAsia="Times New Roman" w:hAnsi="Verdana"/>
                <w:b/>
                <w:bCs/>
                <w:color w:val="000000"/>
                <w:sz w:val="14"/>
                <w:szCs w:val="14"/>
                <w:lang w:val="es-ES"/>
              </w:rPr>
            </w:pPr>
            <w:r w:rsidRPr="00675790">
              <w:rPr>
                <w:rFonts w:ascii="Verdana" w:eastAsia="Times New Roman" w:hAnsi="Verdana"/>
                <w:b/>
                <w:bCs/>
                <w:color w:val="000000"/>
                <w:sz w:val="14"/>
                <w:szCs w:val="14"/>
                <w:lang w:val="es-ES"/>
              </w:rPr>
              <w:t xml:space="preserve">Promedio Mensual de Residuos dispuestos (últimos 12 meses) </w:t>
            </w:r>
          </w:p>
        </w:tc>
        <w:tc>
          <w:tcPr>
            <w:tcW w:w="616" w:type="dxa"/>
            <w:tcBorders>
              <w:top w:val="nil"/>
              <w:left w:val="nil"/>
              <w:bottom w:val="single" w:sz="4" w:space="0" w:color="auto"/>
              <w:right w:val="single" w:sz="4" w:space="0" w:color="auto"/>
            </w:tcBorders>
            <w:shd w:val="clear" w:color="auto" w:fill="auto"/>
            <w:noWrap/>
            <w:vAlign w:val="center"/>
            <w:hideMark/>
          </w:tcPr>
          <w:p w:rsidR="00B64B4F" w:rsidRPr="00675790" w:rsidRDefault="00B64B4F" w:rsidP="00746CE8">
            <w:pPr>
              <w:jc w:val="center"/>
              <w:rPr>
                <w:rFonts w:ascii="Verdana" w:eastAsia="Times New Roman" w:hAnsi="Verdana"/>
                <w:color w:val="000000"/>
                <w:sz w:val="14"/>
                <w:szCs w:val="14"/>
                <w:lang w:val="es-ES"/>
              </w:rPr>
            </w:pPr>
            <w:r w:rsidRPr="00675790">
              <w:rPr>
                <w:rFonts w:ascii="Verdana" w:eastAsia="Times New Roman" w:hAnsi="Verdana"/>
                <w:color w:val="000000"/>
                <w:sz w:val="14"/>
                <w:szCs w:val="14"/>
                <w:lang w:val="es-ES"/>
              </w:rPr>
              <w:t>5.290</w:t>
            </w:r>
          </w:p>
        </w:tc>
        <w:tc>
          <w:tcPr>
            <w:tcW w:w="688" w:type="dxa"/>
            <w:tcBorders>
              <w:top w:val="nil"/>
              <w:left w:val="nil"/>
              <w:bottom w:val="single" w:sz="4" w:space="0" w:color="auto"/>
              <w:right w:val="single" w:sz="4" w:space="0" w:color="auto"/>
            </w:tcBorders>
            <w:shd w:val="clear" w:color="auto" w:fill="auto"/>
            <w:noWrap/>
            <w:vAlign w:val="center"/>
            <w:hideMark/>
          </w:tcPr>
          <w:p w:rsidR="00B64B4F" w:rsidRPr="00675790" w:rsidRDefault="00B64B4F" w:rsidP="00746CE8">
            <w:pPr>
              <w:jc w:val="center"/>
              <w:rPr>
                <w:rFonts w:ascii="Verdana" w:eastAsia="Times New Roman" w:hAnsi="Verdana"/>
                <w:color w:val="000000"/>
                <w:sz w:val="14"/>
                <w:szCs w:val="14"/>
                <w:lang w:val="es-ES"/>
              </w:rPr>
            </w:pPr>
            <w:r w:rsidRPr="00675790">
              <w:rPr>
                <w:rFonts w:ascii="Verdana" w:eastAsia="Times New Roman" w:hAnsi="Verdana"/>
                <w:color w:val="000000"/>
                <w:sz w:val="14"/>
                <w:szCs w:val="14"/>
                <w:lang w:val="es-ES"/>
              </w:rPr>
              <w:t>5.257</w:t>
            </w:r>
          </w:p>
        </w:tc>
        <w:tc>
          <w:tcPr>
            <w:tcW w:w="606" w:type="dxa"/>
            <w:tcBorders>
              <w:top w:val="nil"/>
              <w:left w:val="nil"/>
              <w:bottom w:val="single" w:sz="4" w:space="0" w:color="auto"/>
              <w:right w:val="single" w:sz="4" w:space="0" w:color="auto"/>
            </w:tcBorders>
            <w:shd w:val="clear" w:color="auto" w:fill="auto"/>
            <w:noWrap/>
            <w:vAlign w:val="center"/>
            <w:hideMark/>
          </w:tcPr>
          <w:p w:rsidR="00B64B4F" w:rsidRPr="00675790" w:rsidRDefault="00B64B4F" w:rsidP="00746CE8">
            <w:pPr>
              <w:jc w:val="center"/>
              <w:rPr>
                <w:rFonts w:ascii="Verdana" w:eastAsia="Times New Roman" w:hAnsi="Verdana"/>
                <w:color w:val="000000"/>
                <w:sz w:val="14"/>
                <w:szCs w:val="14"/>
                <w:lang w:val="es-ES"/>
              </w:rPr>
            </w:pPr>
            <w:r w:rsidRPr="00675790">
              <w:rPr>
                <w:rFonts w:ascii="Verdana" w:eastAsia="Times New Roman" w:hAnsi="Verdana"/>
                <w:color w:val="000000"/>
                <w:sz w:val="14"/>
                <w:szCs w:val="14"/>
                <w:lang w:val="es-ES"/>
              </w:rPr>
              <w:t>5.212</w:t>
            </w:r>
          </w:p>
        </w:tc>
        <w:tc>
          <w:tcPr>
            <w:tcW w:w="538" w:type="dxa"/>
            <w:tcBorders>
              <w:top w:val="nil"/>
              <w:left w:val="nil"/>
              <w:bottom w:val="single" w:sz="4" w:space="0" w:color="auto"/>
              <w:right w:val="single" w:sz="4" w:space="0" w:color="auto"/>
            </w:tcBorders>
            <w:shd w:val="clear" w:color="auto" w:fill="auto"/>
            <w:noWrap/>
            <w:vAlign w:val="center"/>
            <w:hideMark/>
          </w:tcPr>
          <w:p w:rsidR="00B64B4F" w:rsidRPr="00675790" w:rsidRDefault="00B64B4F" w:rsidP="00746CE8">
            <w:pPr>
              <w:jc w:val="center"/>
              <w:rPr>
                <w:rFonts w:ascii="Verdana" w:eastAsia="Times New Roman" w:hAnsi="Verdana"/>
                <w:color w:val="000000"/>
                <w:sz w:val="14"/>
                <w:szCs w:val="14"/>
                <w:lang w:val="es-ES"/>
              </w:rPr>
            </w:pPr>
            <w:r w:rsidRPr="00675790">
              <w:rPr>
                <w:rFonts w:ascii="Verdana" w:eastAsia="Times New Roman" w:hAnsi="Verdana"/>
                <w:color w:val="000000"/>
                <w:sz w:val="14"/>
                <w:szCs w:val="14"/>
                <w:lang w:val="es-ES"/>
              </w:rPr>
              <w:t>5.204</w:t>
            </w:r>
          </w:p>
        </w:tc>
        <w:tc>
          <w:tcPr>
            <w:tcW w:w="606" w:type="dxa"/>
            <w:tcBorders>
              <w:top w:val="nil"/>
              <w:left w:val="nil"/>
              <w:bottom w:val="single" w:sz="4" w:space="0" w:color="auto"/>
              <w:right w:val="single" w:sz="4" w:space="0" w:color="auto"/>
            </w:tcBorders>
            <w:shd w:val="clear" w:color="auto" w:fill="auto"/>
            <w:noWrap/>
            <w:vAlign w:val="center"/>
            <w:hideMark/>
          </w:tcPr>
          <w:p w:rsidR="00B64B4F" w:rsidRPr="00675790" w:rsidRDefault="00B64B4F" w:rsidP="00746CE8">
            <w:pPr>
              <w:jc w:val="center"/>
              <w:rPr>
                <w:rFonts w:ascii="Verdana" w:eastAsia="Times New Roman" w:hAnsi="Verdana"/>
                <w:color w:val="000000"/>
                <w:sz w:val="14"/>
                <w:szCs w:val="14"/>
                <w:lang w:val="es-ES"/>
              </w:rPr>
            </w:pPr>
            <w:r w:rsidRPr="00675790">
              <w:rPr>
                <w:rFonts w:ascii="Verdana" w:eastAsia="Times New Roman" w:hAnsi="Verdana"/>
                <w:color w:val="000000"/>
                <w:sz w:val="14"/>
                <w:szCs w:val="14"/>
                <w:lang w:val="es-ES"/>
              </w:rPr>
              <w:t>5.117</w:t>
            </w:r>
          </w:p>
        </w:tc>
        <w:tc>
          <w:tcPr>
            <w:tcW w:w="606" w:type="dxa"/>
            <w:tcBorders>
              <w:top w:val="nil"/>
              <w:left w:val="nil"/>
              <w:bottom w:val="single" w:sz="4" w:space="0" w:color="auto"/>
              <w:right w:val="single" w:sz="4" w:space="0" w:color="auto"/>
            </w:tcBorders>
            <w:shd w:val="clear" w:color="auto" w:fill="auto"/>
            <w:noWrap/>
            <w:vAlign w:val="center"/>
            <w:hideMark/>
          </w:tcPr>
          <w:p w:rsidR="00B64B4F" w:rsidRPr="00675790" w:rsidRDefault="00B64B4F" w:rsidP="00746CE8">
            <w:pPr>
              <w:jc w:val="center"/>
              <w:rPr>
                <w:rFonts w:ascii="Verdana" w:eastAsia="Times New Roman" w:hAnsi="Verdana"/>
                <w:color w:val="000000"/>
                <w:sz w:val="14"/>
                <w:szCs w:val="14"/>
                <w:lang w:val="es-ES"/>
              </w:rPr>
            </w:pPr>
            <w:r w:rsidRPr="00675790">
              <w:rPr>
                <w:rFonts w:ascii="Verdana" w:eastAsia="Times New Roman" w:hAnsi="Verdana"/>
                <w:color w:val="000000"/>
                <w:sz w:val="14"/>
                <w:szCs w:val="14"/>
                <w:lang w:val="es-ES"/>
              </w:rPr>
              <w:t>5.195</w:t>
            </w:r>
          </w:p>
        </w:tc>
        <w:tc>
          <w:tcPr>
            <w:tcW w:w="606" w:type="dxa"/>
            <w:tcBorders>
              <w:top w:val="nil"/>
              <w:left w:val="nil"/>
              <w:bottom w:val="single" w:sz="4" w:space="0" w:color="auto"/>
              <w:right w:val="single" w:sz="4" w:space="0" w:color="auto"/>
            </w:tcBorders>
            <w:shd w:val="clear" w:color="auto" w:fill="auto"/>
            <w:noWrap/>
            <w:vAlign w:val="center"/>
            <w:hideMark/>
          </w:tcPr>
          <w:p w:rsidR="00B64B4F" w:rsidRPr="00675790" w:rsidRDefault="00B64B4F" w:rsidP="00746CE8">
            <w:pPr>
              <w:jc w:val="center"/>
              <w:rPr>
                <w:rFonts w:ascii="Verdana" w:eastAsia="Times New Roman" w:hAnsi="Verdana"/>
                <w:color w:val="000000"/>
                <w:sz w:val="14"/>
                <w:szCs w:val="14"/>
                <w:lang w:val="es-ES"/>
              </w:rPr>
            </w:pPr>
            <w:r w:rsidRPr="00675790">
              <w:rPr>
                <w:rFonts w:ascii="Verdana" w:eastAsia="Times New Roman" w:hAnsi="Verdana"/>
                <w:color w:val="000000"/>
                <w:sz w:val="14"/>
                <w:szCs w:val="14"/>
                <w:lang w:val="es-ES"/>
              </w:rPr>
              <w:t>5.284</w:t>
            </w:r>
          </w:p>
        </w:tc>
        <w:tc>
          <w:tcPr>
            <w:tcW w:w="606" w:type="dxa"/>
            <w:tcBorders>
              <w:top w:val="nil"/>
              <w:left w:val="nil"/>
              <w:bottom w:val="single" w:sz="4" w:space="0" w:color="auto"/>
              <w:right w:val="single" w:sz="4" w:space="0" w:color="auto"/>
            </w:tcBorders>
            <w:shd w:val="clear" w:color="auto" w:fill="auto"/>
            <w:noWrap/>
            <w:vAlign w:val="center"/>
            <w:hideMark/>
          </w:tcPr>
          <w:p w:rsidR="00B64B4F" w:rsidRPr="00675790" w:rsidRDefault="00B64B4F" w:rsidP="00746CE8">
            <w:pPr>
              <w:jc w:val="center"/>
              <w:rPr>
                <w:rFonts w:ascii="Verdana" w:eastAsia="Times New Roman" w:hAnsi="Verdana"/>
                <w:color w:val="000000"/>
                <w:sz w:val="14"/>
                <w:szCs w:val="14"/>
                <w:lang w:val="es-ES"/>
              </w:rPr>
            </w:pPr>
            <w:r w:rsidRPr="00675790">
              <w:rPr>
                <w:rFonts w:ascii="Verdana" w:eastAsia="Times New Roman" w:hAnsi="Verdana"/>
                <w:color w:val="000000"/>
                <w:sz w:val="14"/>
                <w:szCs w:val="14"/>
                <w:lang w:val="es-ES"/>
              </w:rPr>
              <w:t>5.369</w:t>
            </w:r>
          </w:p>
        </w:tc>
        <w:tc>
          <w:tcPr>
            <w:tcW w:w="606" w:type="dxa"/>
            <w:tcBorders>
              <w:top w:val="nil"/>
              <w:left w:val="nil"/>
              <w:bottom w:val="single" w:sz="4" w:space="0" w:color="auto"/>
              <w:right w:val="single" w:sz="4" w:space="0" w:color="auto"/>
            </w:tcBorders>
            <w:shd w:val="clear" w:color="auto" w:fill="auto"/>
            <w:noWrap/>
            <w:vAlign w:val="center"/>
            <w:hideMark/>
          </w:tcPr>
          <w:p w:rsidR="00B64B4F" w:rsidRPr="00675790" w:rsidRDefault="00B64B4F" w:rsidP="00746CE8">
            <w:pPr>
              <w:jc w:val="center"/>
              <w:rPr>
                <w:rFonts w:ascii="Verdana" w:eastAsia="Times New Roman" w:hAnsi="Verdana"/>
                <w:color w:val="000000"/>
                <w:sz w:val="14"/>
                <w:szCs w:val="14"/>
                <w:lang w:val="es-ES"/>
              </w:rPr>
            </w:pPr>
            <w:r w:rsidRPr="00675790">
              <w:rPr>
                <w:rFonts w:ascii="Verdana" w:eastAsia="Times New Roman" w:hAnsi="Verdana"/>
                <w:color w:val="000000"/>
                <w:sz w:val="14"/>
                <w:szCs w:val="14"/>
                <w:lang w:val="es-ES"/>
              </w:rPr>
              <w:t>5.437</w:t>
            </w:r>
          </w:p>
        </w:tc>
        <w:tc>
          <w:tcPr>
            <w:tcW w:w="606" w:type="dxa"/>
            <w:tcBorders>
              <w:top w:val="nil"/>
              <w:left w:val="nil"/>
              <w:bottom w:val="single" w:sz="4" w:space="0" w:color="auto"/>
              <w:right w:val="single" w:sz="4" w:space="0" w:color="auto"/>
            </w:tcBorders>
            <w:shd w:val="clear" w:color="auto" w:fill="auto"/>
            <w:noWrap/>
            <w:vAlign w:val="center"/>
            <w:hideMark/>
          </w:tcPr>
          <w:p w:rsidR="00B64B4F" w:rsidRPr="00675790" w:rsidRDefault="00B64B4F" w:rsidP="00746CE8">
            <w:pPr>
              <w:jc w:val="center"/>
              <w:rPr>
                <w:rFonts w:ascii="Verdana" w:eastAsia="Times New Roman" w:hAnsi="Verdana"/>
                <w:color w:val="000000"/>
                <w:sz w:val="14"/>
                <w:szCs w:val="14"/>
                <w:lang w:val="es-ES"/>
              </w:rPr>
            </w:pPr>
            <w:r w:rsidRPr="00675790">
              <w:rPr>
                <w:rFonts w:ascii="Verdana" w:eastAsia="Times New Roman" w:hAnsi="Verdana"/>
                <w:color w:val="000000"/>
                <w:sz w:val="14"/>
                <w:szCs w:val="14"/>
                <w:lang w:val="es-ES"/>
              </w:rPr>
              <w:t>5.526</w:t>
            </w:r>
          </w:p>
        </w:tc>
        <w:tc>
          <w:tcPr>
            <w:tcW w:w="538" w:type="dxa"/>
            <w:tcBorders>
              <w:top w:val="nil"/>
              <w:left w:val="nil"/>
              <w:bottom w:val="single" w:sz="4" w:space="0" w:color="auto"/>
              <w:right w:val="single" w:sz="4" w:space="0" w:color="auto"/>
            </w:tcBorders>
            <w:shd w:val="clear" w:color="auto" w:fill="auto"/>
            <w:noWrap/>
            <w:vAlign w:val="center"/>
            <w:hideMark/>
          </w:tcPr>
          <w:p w:rsidR="00B64B4F" w:rsidRPr="00675790" w:rsidRDefault="00B64B4F" w:rsidP="00746CE8">
            <w:pPr>
              <w:jc w:val="center"/>
              <w:rPr>
                <w:rFonts w:ascii="Verdana" w:eastAsia="Times New Roman" w:hAnsi="Verdana"/>
                <w:color w:val="000000"/>
                <w:sz w:val="14"/>
                <w:szCs w:val="14"/>
                <w:lang w:val="es-ES"/>
              </w:rPr>
            </w:pPr>
            <w:r w:rsidRPr="00675790">
              <w:rPr>
                <w:rFonts w:ascii="Verdana" w:eastAsia="Times New Roman" w:hAnsi="Verdana"/>
                <w:color w:val="000000"/>
                <w:sz w:val="14"/>
                <w:szCs w:val="14"/>
                <w:lang w:val="es-ES"/>
              </w:rPr>
              <w:t>5.538</w:t>
            </w:r>
          </w:p>
        </w:tc>
        <w:tc>
          <w:tcPr>
            <w:tcW w:w="702" w:type="dxa"/>
            <w:tcBorders>
              <w:top w:val="nil"/>
              <w:left w:val="nil"/>
              <w:bottom w:val="single" w:sz="4" w:space="0" w:color="auto"/>
              <w:right w:val="single" w:sz="4" w:space="0" w:color="auto"/>
            </w:tcBorders>
            <w:shd w:val="clear" w:color="auto" w:fill="auto"/>
            <w:noWrap/>
            <w:vAlign w:val="center"/>
            <w:hideMark/>
          </w:tcPr>
          <w:p w:rsidR="00B64B4F" w:rsidRPr="00675790" w:rsidRDefault="00B64B4F" w:rsidP="00746CE8">
            <w:pPr>
              <w:jc w:val="center"/>
              <w:rPr>
                <w:rFonts w:ascii="Verdana" w:eastAsia="Times New Roman" w:hAnsi="Verdana"/>
                <w:color w:val="000000"/>
                <w:sz w:val="14"/>
                <w:szCs w:val="14"/>
                <w:lang w:val="es-ES"/>
              </w:rPr>
            </w:pPr>
            <w:r w:rsidRPr="00675790">
              <w:rPr>
                <w:rFonts w:ascii="Verdana" w:eastAsia="Times New Roman" w:hAnsi="Verdana"/>
                <w:color w:val="000000"/>
                <w:sz w:val="14"/>
                <w:szCs w:val="14"/>
                <w:lang w:val="es-ES"/>
              </w:rPr>
              <w:t>5.498</w:t>
            </w:r>
          </w:p>
        </w:tc>
      </w:tr>
      <w:tr w:rsidR="00B64B4F" w:rsidRPr="00675790" w:rsidTr="00746CE8">
        <w:trPr>
          <w:trHeight w:val="300"/>
        </w:trPr>
        <w:tc>
          <w:tcPr>
            <w:tcW w:w="1763" w:type="dxa"/>
            <w:tcBorders>
              <w:top w:val="single" w:sz="4" w:space="0" w:color="auto"/>
              <w:left w:val="single" w:sz="4" w:space="0" w:color="auto"/>
              <w:bottom w:val="single" w:sz="4" w:space="0" w:color="auto"/>
              <w:right w:val="single" w:sz="4" w:space="0" w:color="auto"/>
            </w:tcBorders>
            <w:shd w:val="clear" w:color="000000" w:fill="00B050"/>
            <w:noWrap/>
            <w:vAlign w:val="center"/>
            <w:hideMark/>
          </w:tcPr>
          <w:p w:rsidR="00B64B4F" w:rsidRPr="00675790" w:rsidRDefault="00B64B4F" w:rsidP="00746CE8">
            <w:pPr>
              <w:jc w:val="center"/>
              <w:rPr>
                <w:rFonts w:ascii="Verdana" w:eastAsia="Times New Roman" w:hAnsi="Verdana"/>
                <w:b/>
                <w:bCs/>
                <w:color w:val="FFFFFF"/>
                <w:sz w:val="14"/>
                <w:szCs w:val="14"/>
                <w:lang w:val="es-ES"/>
              </w:rPr>
            </w:pPr>
            <w:r w:rsidRPr="00675790">
              <w:rPr>
                <w:rFonts w:ascii="Verdana" w:eastAsia="Times New Roman" w:hAnsi="Verdana"/>
                <w:b/>
                <w:bCs/>
                <w:color w:val="FFFFFF"/>
                <w:sz w:val="14"/>
                <w:szCs w:val="14"/>
                <w:lang w:val="es-ES"/>
              </w:rPr>
              <w:t>Resultados (%)</w:t>
            </w:r>
          </w:p>
        </w:tc>
        <w:tc>
          <w:tcPr>
            <w:tcW w:w="616" w:type="dxa"/>
            <w:tcBorders>
              <w:top w:val="nil"/>
              <w:left w:val="nil"/>
              <w:bottom w:val="single" w:sz="4" w:space="0" w:color="auto"/>
              <w:right w:val="single" w:sz="4" w:space="0" w:color="auto"/>
            </w:tcBorders>
            <w:shd w:val="clear" w:color="000000" w:fill="00B050"/>
            <w:noWrap/>
            <w:vAlign w:val="center"/>
            <w:hideMark/>
          </w:tcPr>
          <w:p w:rsidR="00B64B4F" w:rsidRPr="00675790" w:rsidRDefault="00B64B4F" w:rsidP="00746CE8">
            <w:pPr>
              <w:jc w:val="center"/>
              <w:rPr>
                <w:rFonts w:ascii="Verdana" w:eastAsia="Times New Roman" w:hAnsi="Verdana"/>
                <w:b/>
                <w:bCs/>
                <w:color w:val="FFFFFF"/>
                <w:sz w:val="14"/>
                <w:szCs w:val="14"/>
                <w:lang w:val="es-ES"/>
              </w:rPr>
            </w:pPr>
            <w:r w:rsidRPr="00675790">
              <w:rPr>
                <w:rFonts w:ascii="Verdana" w:eastAsia="Times New Roman" w:hAnsi="Verdana"/>
                <w:b/>
                <w:bCs/>
                <w:color w:val="FFFFFF"/>
                <w:sz w:val="14"/>
                <w:szCs w:val="14"/>
                <w:lang w:val="es-ES"/>
              </w:rPr>
              <w:t>103%</w:t>
            </w:r>
          </w:p>
        </w:tc>
        <w:tc>
          <w:tcPr>
            <w:tcW w:w="688" w:type="dxa"/>
            <w:tcBorders>
              <w:top w:val="nil"/>
              <w:left w:val="nil"/>
              <w:bottom w:val="single" w:sz="4" w:space="0" w:color="auto"/>
              <w:right w:val="single" w:sz="4" w:space="0" w:color="auto"/>
            </w:tcBorders>
            <w:shd w:val="clear" w:color="000000" w:fill="00B050"/>
            <w:noWrap/>
            <w:vAlign w:val="center"/>
            <w:hideMark/>
          </w:tcPr>
          <w:p w:rsidR="00B64B4F" w:rsidRPr="00675790" w:rsidRDefault="00B64B4F" w:rsidP="00746CE8">
            <w:pPr>
              <w:jc w:val="center"/>
              <w:rPr>
                <w:rFonts w:ascii="Verdana" w:eastAsia="Times New Roman" w:hAnsi="Verdana"/>
                <w:b/>
                <w:bCs/>
                <w:color w:val="FFFFFF"/>
                <w:sz w:val="14"/>
                <w:szCs w:val="14"/>
                <w:lang w:val="es-ES"/>
              </w:rPr>
            </w:pPr>
            <w:r w:rsidRPr="00675790">
              <w:rPr>
                <w:rFonts w:ascii="Verdana" w:eastAsia="Times New Roman" w:hAnsi="Verdana"/>
                <w:b/>
                <w:bCs/>
                <w:color w:val="FFFFFF"/>
                <w:sz w:val="14"/>
                <w:szCs w:val="14"/>
                <w:lang w:val="es-ES"/>
              </w:rPr>
              <w:t>90%</w:t>
            </w:r>
          </w:p>
        </w:tc>
        <w:tc>
          <w:tcPr>
            <w:tcW w:w="606" w:type="dxa"/>
            <w:tcBorders>
              <w:top w:val="nil"/>
              <w:left w:val="nil"/>
              <w:bottom w:val="single" w:sz="4" w:space="0" w:color="auto"/>
              <w:right w:val="single" w:sz="4" w:space="0" w:color="auto"/>
            </w:tcBorders>
            <w:shd w:val="clear" w:color="000000" w:fill="00B050"/>
            <w:noWrap/>
            <w:vAlign w:val="center"/>
            <w:hideMark/>
          </w:tcPr>
          <w:p w:rsidR="00B64B4F" w:rsidRPr="00675790" w:rsidRDefault="00B64B4F" w:rsidP="00746CE8">
            <w:pPr>
              <w:jc w:val="center"/>
              <w:rPr>
                <w:rFonts w:ascii="Verdana" w:eastAsia="Times New Roman" w:hAnsi="Verdana"/>
                <w:b/>
                <w:bCs/>
                <w:color w:val="FFFFFF"/>
                <w:sz w:val="14"/>
                <w:szCs w:val="14"/>
                <w:lang w:val="es-ES"/>
              </w:rPr>
            </w:pPr>
            <w:r w:rsidRPr="00675790">
              <w:rPr>
                <w:rFonts w:ascii="Verdana" w:eastAsia="Times New Roman" w:hAnsi="Verdana"/>
                <w:b/>
                <w:bCs/>
                <w:color w:val="FFFFFF"/>
                <w:sz w:val="14"/>
                <w:szCs w:val="14"/>
                <w:lang w:val="es-ES"/>
              </w:rPr>
              <w:t>102%</w:t>
            </w:r>
          </w:p>
        </w:tc>
        <w:tc>
          <w:tcPr>
            <w:tcW w:w="538" w:type="dxa"/>
            <w:tcBorders>
              <w:top w:val="nil"/>
              <w:left w:val="nil"/>
              <w:bottom w:val="single" w:sz="4" w:space="0" w:color="auto"/>
              <w:right w:val="single" w:sz="4" w:space="0" w:color="auto"/>
            </w:tcBorders>
            <w:shd w:val="clear" w:color="000000" w:fill="00B050"/>
            <w:noWrap/>
            <w:vAlign w:val="center"/>
            <w:hideMark/>
          </w:tcPr>
          <w:p w:rsidR="00B64B4F" w:rsidRPr="00675790" w:rsidRDefault="00B64B4F" w:rsidP="00746CE8">
            <w:pPr>
              <w:jc w:val="center"/>
              <w:rPr>
                <w:rFonts w:ascii="Verdana" w:eastAsia="Times New Roman" w:hAnsi="Verdana"/>
                <w:b/>
                <w:bCs/>
                <w:color w:val="FFFFFF"/>
                <w:sz w:val="14"/>
                <w:szCs w:val="14"/>
                <w:lang w:val="es-ES"/>
              </w:rPr>
            </w:pPr>
            <w:r w:rsidRPr="00675790">
              <w:rPr>
                <w:rFonts w:ascii="Verdana" w:eastAsia="Times New Roman" w:hAnsi="Verdana"/>
                <w:b/>
                <w:bCs/>
                <w:color w:val="FFFFFF"/>
                <w:sz w:val="14"/>
                <w:szCs w:val="14"/>
                <w:lang w:val="es-ES"/>
              </w:rPr>
              <w:t>98%</w:t>
            </w:r>
          </w:p>
        </w:tc>
        <w:tc>
          <w:tcPr>
            <w:tcW w:w="606" w:type="dxa"/>
            <w:tcBorders>
              <w:top w:val="nil"/>
              <w:left w:val="nil"/>
              <w:bottom w:val="single" w:sz="4" w:space="0" w:color="auto"/>
              <w:right w:val="single" w:sz="4" w:space="0" w:color="auto"/>
            </w:tcBorders>
            <w:shd w:val="clear" w:color="000000" w:fill="00B050"/>
            <w:noWrap/>
            <w:vAlign w:val="center"/>
            <w:hideMark/>
          </w:tcPr>
          <w:p w:rsidR="00B64B4F" w:rsidRPr="00675790" w:rsidRDefault="00B64B4F" w:rsidP="00746CE8">
            <w:pPr>
              <w:jc w:val="center"/>
              <w:rPr>
                <w:rFonts w:ascii="Verdana" w:eastAsia="Times New Roman" w:hAnsi="Verdana"/>
                <w:b/>
                <w:bCs/>
                <w:color w:val="FFFFFF"/>
                <w:sz w:val="14"/>
                <w:szCs w:val="14"/>
                <w:lang w:val="es-ES"/>
              </w:rPr>
            </w:pPr>
            <w:r w:rsidRPr="00675790">
              <w:rPr>
                <w:rFonts w:ascii="Verdana" w:eastAsia="Times New Roman" w:hAnsi="Verdana"/>
                <w:b/>
                <w:bCs/>
                <w:color w:val="FFFFFF"/>
                <w:sz w:val="14"/>
                <w:szCs w:val="14"/>
                <w:lang w:val="es-ES"/>
              </w:rPr>
              <w:t>117%</w:t>
            </w:r>
          </w:p>
        </w:tc>
        <w:tc>
          <w:tcPr>
            <w:tcW w:w="606" w:type="dxa"/>
            <w:tcBorders>
              <w:top w:val="nil"/>
              <w:left w:val="nil"/>
              <w:bottom w:val="single" w:sz="4" w:space="0" w:color="auto"/>
              <w:right w:val="single" w:sz="4" w:space="0" w:color="auto"/>
            </w:tcBorders>
            <w:shd w:val="clear" w:color="000000" w:fill="00B050"/>
            <w:noWrap/>
            <w:vAlign w:val="center"/>
            <w:hideMark/>
          </w:tcPr>
          <w:p w:rsidR="00B64B4F" w:rsidRPr="00675790" w:rsidRDefault="00B64B4F" w:rsidP="00746CE8">
            <w:pPr>
              <w:jc w:val="center"/>
              <w:rPr>
                <w:rFonts w:ascii="Verdana" w:eastAsia="Times New Roman" w:hAnsi="Verdana"/>
                <w:b/>
                <w:bCs/>
                <w:color w:val="FFFFFF"/>
                <w:sz w:val="14"/>
                <w:szCs w:val="14"/>
                <w:lang w:val="es-ES"/>
              </w:rPr>
            </w:pPr>
            <w:r w:rsidRPr="00675790">
              <w:rPr>
                <w:rFonts w:ascii="Verdana" w:eastAsia="Times New Roman" w:hAnsi="Verdana"/>
                <w:b/>
                <w:bCs/>
                <w:color w:val="FFFFFF"/>
                <w:sz w:val="14"/>
                <w:szCs w:val="14"/>
                <w:lang w:val="es-ES"/>
              </w:rPr>
              <w:t>114%</w:t>
            </w:r>
          </w:p>
        </w:tc>
        <w:tc>
          <w:tcPr>
            <w:tcW w:w="606" w:type="dxa"/>
            <w:tcBorders>
              <w:top w:val="nil"/>
              <w:left w:val="nil"/>
              <w:bottom w:val="single" w:sz="4" w:space="0" w:color="auto"/>
              <w:right w:val="single" w:sz="4" w:space="0" w:color="auto"/>
            </w:tcBorders>
            <w:shd w:val="clear" w:color="000000" w:fill="00B050"/>
            <w:noWrap/>
            <w:vAlign w:val="center"/>
            <w:hideMark/>
          </w:tcPr>
          <w:p w:rsidR="00B64B4F" w:rsidRPr="00675790" w:rsidRDefault="00B64B4F" w:rsidP="00746CE8">
            <w:pPr>
              <w:jc w:val="center"/>
              <w:rPr>
                <w:rFonts w:ascii="Verdana" w:eastAsia="Times New Roman" w:hAnsi="Verdana"/>
                <w:b/>
                <w:bCs/>
                <w:color w:val="FFFFFF"/>
                <w:sz w:val="14"/>
                <w:szCs w:val="14"/>
                <w:lang w:val="es-ES"/>
              </w:rPr>
            </w:pPr>
            <w:r w:rsidRPr="00675790">
              <w:rPr>
                <w:rFonts w:ascii="Verdana" w:eastAsia="Times New Roman" w:hAnsi="Verdana"/>
                <w:b/>
                <w:bCs/>
                <w:color w:val="FFFFFF"/>
                <w:sz w:val="14"/>
                <w:szCs w:val="14"/>
                <w:lang w:val="es-ES"/>
              </w:rPr>
              <w:t>106%</w:t>
            </w:r>
          </w:p>
        </w:tc>
        <w:tc>
          <w:tcPr>
            <w:tcW w:w="606" w:type="dxa"/>
            <w:tcBorders>
              <w:top w:val="nil"/>
              <w:left w:val="nil"/>
              <w:bottom w:val="single" w:sz="4" w:space="0" w:color="auto"/>
              <w:right w:val="single" w:sz="4" w:space="0" w:color="auto"/>
            </w:tcBorders>
            <w:shd w:val="clear" w:color="000000" w:fill="00B050"/>
            <w:noWrap/>
            <w:vAlign w:val="center"/>
            <w:hideMark/>
          </w:tcPr>
          <w:p w:rsidR="00B64B4F" w:rsidRPr="00675790" w:rsidRDefault="00B64B4F" w:rsidP="00746CE8">
            <w:pPr>
              <w:jc w:val="center"/>
              <w:rPr>
                <w:rFonts w:ascii="Verdana" w:eastAsia="Times New Roman" w:hAnsi="Verdana"/>
                <w:b/>
                <w:bCs/>
                <w:color w:val="FFFFFF"/>
                <w:sz w:val="14"/>
                <w:szCs w:val="14"/>
                <w:lang w:val="es-ES"/>
              </w:rPr>
            </w:pPr>
            <w:r w:rsidRPr="00675790">
              <w:rPr>
                <w:rFonts w:ascii="Verdana" w:eastAsia="Times New Roman" w:hAnsi="Verdana"/>
                <w:b/>
                <w:bCs/>
                <w:color w:val="FFFFFF"/>
                <w:sz w:val="14"/>
                <w:szCs w:val="14"/>
                <w:lang w:val="es-ES"/>
              </w:rPr>
              <w:t>103%</w:t>
            </w:r>
          </w:p>
        </w:tc>
        <w:tc>
          <w:tcPr>
            <w:tcW w:w="606" w:type="dxa"/>
            <w:tcBorders>
              <w:top w:val="nil"/>
              <w:left w:val="nil"/>
              <w:bottom w:val="single" w:sz="4" w:space="0" w:color="auto"/>
              <w:right w:val="single" w:sz="4" w:space="0" w:color="auto"/>
            </w:tcBorders>
            <w:shd w:val="clear" w:color="000000" w:fill="00B050"/>
            <w:noWrap/>
            <w:vAlign w:val="center"/>
            <w:hideMark/>
          </w:tcPr>
          <w:p w:rsidR="00B64B4F" w:rsidRPr="00675790" w:rsidRDefault="00B64B4F" w:rsidP="00746CE8">
            <w:pPr>
              <w:jc w:val="center"/>
              <w:rPr>
                <w:rFonts w:ascii="Verdana" w:eastAsia="Times New Roman" w:hAnsi="Verdana"/>
                <w:b/>
                <w:bCs/>
                <w:color w:val="FFFFFF"/>
                <w:sz w:val="14"/>
                <w:szCs w:val="14"/>
                <w:lang w:val="es-ES"/>
              </w:rPr>
            </w:pPr>
            <w:r w:rsidRPr="00675790">
              <w:rPr>
                <w:rFonts w:ascii="Verdana" w:eastAsia="Times New Roman" w:hAnsi="Verdana"/>
                <w:b/>
                <w:bCs/>
                <w:color w:val="FFFFFF"/>
                <w:sz w:val="14"/>
                <w:szCs w:val="14"/>
                <w:lang w:val="es-ES"/>
              </w:rPr>
              <w:t>100%</w:t>
            </w:r>
          </w:p>
        </w:tc>
        <w:tc>
          <w:tcPr>
            <w:tcW w:w="606" w:type="dxa"/>
            <w:tcBorders>
              <w:top w:val="nil"/>
              <w:left w:val="nil"/>
              <w:bottom w:val="single" w:sz="4" w:space="0" w:color="auto"/>
              <w:right w:val="single" w:sz="4" w:space="0" w:color="auto"/>
            </w:tcBorders>
            <w:shd w:val="clear" w:color="000000" w:fill="00B050"/>
            <w:noWrap/>
            <w:vAlign w:val="center"/>
            <w:hideMark/>
          </w:tcPr>
          <w:p w:rsidR="00B64B4F" w:rsidRPr="00675790" w:rsidRDefault="00B64B4F" w:rsidP="00746CE8">
            <w:pPr>
              <w:jc w:val="center"/>
              <w:rPr>
                <w:rFonts w:ascii="Verdana" w:eastAsia="Times New Roman" w:hAnsi="Verdana"/>
                <w:b/>
                <w:bCs/>
                <w:color w:val="FFFFFF"/>
                <w:sz w:val="14"/>
                <w:szCs w:val="14"/>
                <w:lang w:val="es-ES"/>
              </w:rPr>
            </w:pPr>
            <w:r w:rsidRPr="00675790">
              <w:rPr>
                <w:rFonts w:ascii="Verdana" w:eastAsia="Times New Roman" w:hAnsi="Verdana"/>
                <w:b/>
                <w:bCs/>
                <w:color w:val="FFFFFF"/>
                <w:sz w:val="14"/>
                <w:szCs w:val="14"/>
                <w:lang w:val="es-ES"/>
              </w:rPr>
              <w:t>103%</w:t>
            </w:r>
          </w:p>
        </w:tc>
        <w:tc>
          <w:tcPr>
            <w:tcW w:w="538" w:type="dxa"/>
            <w:tcBorders>
              <w:top w:val="nil"/>
              <w:left w:val="nil"/>
              <w:bottom w:val="single" w:sz="4" w:space="0" w:color="auto"/>
              <w:right w:val="single" w:sz="4" w:space="0" w:color="auto"/>
            </w:tcBorders>
            <w:shd w:val="clear" w:color="000000" w:fill="00B050"/>
            <w:noWrap/>
            <w:vAlign w:val="center"/>
            <w:hideMark/>
          </w:tcPr>
          <w:p w:rsidR="00B64B4F" w:rsidRPr="00675790" w:rsidRDefault="00B64B4F" w:rsidP="00746CE8">
            <w:pPr>
              <w:jc w:val="center"/>
              <w:rPr>
                <w:rFonts w:ascii="Verdana" w:eastAsia="Times New Roman" w:hAnsi="Verdana"/>
                <w:b/>
                <w:bCs/>
                <w:color w:val="FFFFFF"/>
                <w:sz w:val="14"/>
                <w:szCs w:val="14"/>
                <w:lang w:val="es-ES"/>
              </w:rPr>
            </w:pPr>
            <w:r w:rsidRPr="00675790">
              <w:rPr>
                <w:rFonts w:ascii="Verdana" w:eastAsia="Times New Roman" w:hAnsi="Verdana"/>
                <w:b/>
                <w:bCs/>
                <w:color w:val="FFFFFF"/>
                <w:sz w:val="14"/>
                <w:szCs w:val="14"/>
                <w:lang w:val="es-ES"/>
              </w:rPr>
              <w:t>97%</w:t>
            </w:r>
          </w:p>
        </w:tc>
        <w:tc>
          <w:tcPr>
            <w:tcW w:w="702" w:type="dxa"/>
            <w:tcBorders>
              <w:top w:val="nil"/>
              <w:left w:val="nil"/>
              <w:bottom w:val="single" w:sz="4" w:space="0" w:color="auto"/>
              <w:right w:val="single" w:sz="4" w:space="0" w:color="auto"/>
            </w:tcBorders>
            <w:shd w:val="clear" w:color="000000" w:fill="00B050"/>
            <w:noWrap/>
            <w:vAlign w:val="center"/>
            <w:hideMark/>
          </w:tcPr>
          <w:p w:rsidR="00B64B4F" w:rsidRPr="00675790" w:rsidRDefault="00B64B4F" w:rsidP="00746CE8">
            <w:pPr>
              <w:jc w:val="center"/>
              <w:rPr>
                <w:rFonts w:ascii="Verdana" w:eastAsia="Times New Roman" w:hAnsi="Verdana"/>
                <w:b/>
                <w:bCs/>
                <w:color w:val="FFFFFF"/>
                <w:sz w:val="14"/>
                <w:szCs w:val="14"/>
                <w:lang w:val="es-ES"/>
              </w:rPr>
            </w:pPr>
            <w:r w:rsidRPr="00675790">
              <w:rPr>
                <w:rFonts w:ascii="Verdana" w:eastAsia="Times New Roman" w:hAnsi="Verdana"/>
                <w:b/>
                <w:bCs/>
                <w:color w:val="FFFFFF"/>
                <w:sz w:val="14"/>
                <w:szCs w:val="14"/>
                <w:lang w:val="es-ES"/>
              </w:rPr>
              <w:t>97%</w:t>
            </w:r>
          </w:p>
        </w:tc>
      </w:tr>
    </w:tbl>
    <w:p w:rsidR="00B64B4F" w:rsidRPr="00675790" w:rsidRDefault="00B64B4F" w:rsidP="00B64B4F">
      <w:pPr>
        <w:rPr>
          <w:rFonts w:ascii="Verdana" w:hAnsi="Verdana"/>
          <w:sz w:val="18"/>
          <w:szCs w:val="18"/>
          <w:lang w:val="es-ES"/>
        </w:rPr>
      </w:pPr>
    </w:p>
    <w:p w:rsidR="00B64B4F" w:rsidRPr="00675790" w:rsidRDefault="00B64B4F" w:rsidP="00B64B4F">
      <w:pPr>
        <w:rPr>
          <w:rFonts w:ascii="Verdana" w:hAnsi="Verdana"/>
          <w:sz w:val="18"/>
          <w:szCs w:val="18"/>
          <w:lang w:val="es-ES"/>
        </w:rPr>
      </w:pPr>
      <w:r w:rsidRPr="00675790">
        <w:rPr>
          <w:rFonts w:ascii="Verdana" w:hAnsi="Verdana"/>
          <w:noProof/>
          <w:sz w:val="18"/>
          <w:szCs w:val="18"/>
          <w:lang w:eastAsia="es-CO"/>
        </w:rPr>
        <w:drawing>
          <wp:inline distT="0" distB="0" distL="0" distR="0" wp14:anchorId="199BDB4D" wp14:editId="0B38C795">
            <wp:extent cx="5962650" cy="2219325"/>
            <wp:effectExtent l="0" t="0" r="0" b="9525"/>
            <wp:docPr id="2053" name="Gráfico 2053"/>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rsidR="00B64B4F" w:rsidRPr="00675790" w:rsidRDefault="00B64B4F" w:rsidP="00B64B4F">
      <w:pPr>
        <w:rPr>
          <w:rFonts w:ascii="Verdana" w:hAnsi="Verdana"/>
          <w:sz w:val="18"/>
          <w:szCs w:val="18"/>
          <w:lang w:val="es-ES"/>
        </w:rPr>
      </w:pPr>
    </w:p>
    <w:p w:rsidR="00B64B4F" w:rsidRPr="00675790" w:rsidRDefault="00B64B4F" w:rsidP="00B64B4F">
      <w:pPr>
        <w:rPr>
          <w:rFonts w:ascii="Verdana" w:hAnsi="Verdana"/>
          <w:sz w:val="18"/>
          <w:szCs w:val="18"/>
          <w:lang w:val="es-ES"/>
        </w:rPr>
      </w:pPr>
    </w:p>
    <w:p w:rsidR="00B64B4F" w:rsidRDefault="00B64B4F" w:rsidP="00B64B4F">
      <w:pPr>
        <w:jc w:val="both"/>
        <w:rPr>
          <w:rFonts w:ascii="Verdana" w:hAnsi="Verdana"/>
          <w:sz w:val="18"/>
          <w:szCs w:val="18"/>
          <w:lang w:val="es-ES"/>
        </w:rPr>
      </w:pPr>
      <w:r w:rsidRPr="00675790">
        <w:rPr>
          <w:rFonts w:ascii="Verdana" w:hAnsi="Verdana"/>
          <w:sz w:val="18"/>
          <w:szCs w:val="18"/>
          <w:lang w:val="es-ES"/>
        </w:rPr>
        <w:t xml:space="preserve">De acuerdo al promedio de disposición de Diciembre 2016 (101%), la disposición de toneladas en el mes de enero del año 2017 aumento en un 2%. Para el mes de febrero de 2017 las condiciones variaron, disminuyo considerablemente la disposición de residuos a un 90%, se concluye que su disminución corresponde a que algunos Municipios como </w:t>
      </w:r>
      <w:proofErr w:type="spellStart"/>
      <w:r w:rsidRPr="00675790">
        <w:rPr>
          <w:rFonts w:ascii="Verdana" w:hAnsi="Verdana"/>
          <w:sz w:val="18"/>
          <w:szCs w:val="18"/>
          <w:lang w:val="es-ES"/>
        </w:rPr>
        <w:t>Sácama</w:t>
      </w:r>
      <w:proofErr w:type="spellEnd"/>
      <w:r w:rsidRPr="00675790">
        <w:rPr>
          <w:rFonts w:ascii="Verdana" w:hAnsi="Verdana"/>
          <w:sz w:val="18"/>
          <w:szCs w:val="18"/>
          <w:lang w:val="es-ES"/>
        </w:rPr>
        <w:t xml:space="preserve">, </w:t>
      </w:r>
      <w:proofErr w:type="spellStart"/>
      <w:r w:rsidRPr="00675790">
        <w:rPr>
          <w:rFonts w:ascii="Verdana" w:hAnsi="Verdana"/>
          <w:sz w:val="18"/>
          <w:szCs w:val="18"/>
          <w:lang w:val="es-ES"/>
        </w:rPr>
        <w:t>Chameza</w:t>
      </w:r>
      <w:proofErr w:type="spellEnd"/>
      <w:r w:rsidRPr="00675790">
        <w:rPr>
          <w:rFonts w:ascii="Verdana" w:hAnsi="Verdana"/>
          <w:sz w:val="18"/>
          <w:szCs w:val="18"/>
          <w:lang w:val="es-ES"/>
        </w:rPr>
        <w:t xml:space="preserve"> y Pajarito  no ingresaron residuos al relleno. </w:t>
      </w:r>
    </w:p>
    <w:p w:rsidR="00B64B4F" w:rsidRPr="00675790" w:rsidRDefault="00B64B4F" w:rsidP="00B64B4F">
      <w:pPr>
        <w:jc w:val="both"/>
        <w:rPr>
          <w:rFonts w:ascii="Verdana" w:hAnsi="Verdana"/>
          <w:sz w:val="18"/>
          <w:szCs w:val="18"/>
          <w:lang w:val="es-ES"/>
        </w:rPr>
      </w:pPr>
    </w:p>
    <w:p w:rsidR="00B64B4F" w:rsidRPr="00675790" w:rsidRDefault="00B64B4F" w:rsidP="00B64B4F">
      <w:pPr>
        <w:jc w:val="both"/>
        <w:rPr>
          <w:rFonts w:ascii="Verdana" w:hAnsi="Verdana"/>
          <w:sz w:val="18"/>
          <w:szCs w:val="18"/>
          <w:lang w:val="es-ES"/>
        </w:rPr>
      </w:pPr>
      <w:r w:rsidRPr="00675790">
        <w:rPr>
          <w:rFonts w:ascii="Verdana" w:hAnsi="Verdana"/>
          <w:sz w:val="18"/>
          <w:szCs w:val="18"/>
          <w:lang w:val="es-ES"/>
        </w:rPr>
        <w:t xml:space="preserve">A mediados del año 2017 gracias al municipio de maní que volvió a disponer dentro del relleno sanitario se lograron los mayores porcentajes del año, en el transcurso del tercer trimestre se mantienen los porcentajes superando el 100% de lo esperado a pesar que  algunos municipios representativos como maní y aguazul disminuyeron significativamente la disposición por el contrario algunos otros aumentaron como paz de </w:t>
      </w:r>
      <w:proofErr w:type="spellStart"/>
      <w:r w:rsidRPr="00675790">
        <w:rPr>
          <w:rFonts w:ascii="Verdana" w:hAnsi="Verdana"/>
          <w:sz w:val="18"/>
          <w:szCs w:val="18"/>
          <w:lang w:val="es-ES"/>
        </w:rPr>
        <w:t>Ariporo</w:t>
      </w:r>
      <w:proofErr w:type="spellEnd"/>
      <w:r w:rsidRPr="00675790">
        <w:rPr>
          <w:rFonts w:ascii="Verdana" w:hAnsi="Verdana"/>
          <w:sz w:val="18"/>
          <w:szCs w:val="18"/>
          <w:lang w:val="es-ES"/>
        </w:rPr>
        <w:t xml:space="preserve"> y Trinidad.</w:t>
      </w:r>
    </w:p>
    <w:p w:rsidR="00B64B4F" w:rsidRPr="00675790" w:rsidRDefault="00B64B4F" w:rsidP="00B64B4F">
      <w:pPr>
        <w:jc w:val="both"/>
        <w:rPr>
          <w:rFonts w:ascii="Verdana" w:hAnsi="Verdana"/>
          <w:sz w:val="18"/>
          <w:szCs w:val="18"/>
          <w:lang w:val="es-ES"/>
        </w:rPr>
      </w:pPr>
    </w:p>
    <w:p w:rsidR="00B64B4F" w:rsidRPr="00675790" w:rsidRDefault="00B64B4F" w:rsidP="00B64B4F">
      <w:pPr>
        <w:jc w:val="both"/>
        <w:rPr>
          <w:rFonts w:ascii="Verdana" w:hAnsi="Verdana"/>
          <w:sz w:val="18"/>
          <w:szCs w:val="18"/>
          <w:lang w:val="es-ES"/>
        </w:rPr>
      </w:pPr>
      <w:r w:rsidRPr="00675790">
        <w:rPr>
          <w:rFonts w:ascii="Verdana" w:hAnsi="Verdana"/>
          <w:sz w:val="18"/>
          <w:szCs w:val="18"/>
          <w:lang w:val="es-ES"/>
        </w:rPr>
        <w:t xml:space="preserve">Al finalizar el año apreciamos en los meses de Noviembre y Diciembre una disminución de la disposición de residuos sólidos por parte de los municipios pero la empresa privada duplicó su </w:t>
      </w:r>
      <w:r w:rsidRPr="00675790">
        <w:rPr>
          <w:rFonts w:ascii="Verdana" w:hAnsi="Verdana"/>
          <w:sz w:val="18"/>
          <w:szCs w:val="18"/>
          <w:lang w:val="es-ES"/>
        </w:rPr>
        <w:lastRenderedPageBreak/>
        <w:t>producción razón por la cual no se vio reflejado por el contrario se visualiza que para el 2017 hubo un incremento del 2% con respecto al promedio esperado como lo observamos en la siguiente gráfica:</w:t>
      </w:r>
    </w:p>
    <w:p w:rsidR="00B64B4F" w:rsidRPr="00675790" w:rsidRDefault="00B64B4F" w:rsidP="00B64B4F">
      <w:pPr>
        <w:jc w:val="both"/>
        <w:rPr>
          <w:rFonts w:ascii="Verdana" w:hAnsi="Verdana"/>
          <w:sz w:val="18"/>
          <w:szCs w:val="18"/>
          <w:lang w:val="es-ES"/>
        </w:rPr>
      </w:pPr>
    </w:p>
    <w:p w:rsidR="00B64B4F" w:rsidRPr="00675790" w:rsidRDefault="00B64B4F" w:rsidP="00B64B4F">
      <w:pPr>
        <w:jc w:val="both"/>
        <w:rPr>
          <w:rFonts w:ascii="Verdana" w:hAnsi="Verdana"/>
          <w:sz w:val="18"/>
          <w:szCs w:val="18"/>
          <w:lang w:val="es-ES"/>
        </w:rPr>
      </w:pPr>
      <w:r w:rsidRPr="00675790">
        <w:rPr>
          <w:rFonts w:ascii="Verdana" w:hAnsi="Verdana"/>
          <w:noProof/>
          <w:sz w:val="18"/>
          <w:szCs w:val="18"/>
          <w:lang w:eastAsia="es-CO"/>
        </w:rPr>
        <w:drawing>
          <wp:inline distT="0" distB="0" distL="0" distR="0" wp14:anchorId="1C4D51DC" wp14:editId="5D4A1746">
            <wp:extent cx="5610225" cy="1962150"/>
            <wp:effectExtent l="0" t="0" r="9525" b="19050"/>
            <wp:docPr id="14366" name="Gráfico 3"/>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rsidR="00B64B4F" w:rsidRPr="00675790" w:rsidRDefault="00B64B4F" w:rsidP="00B64B4F">
      <w:pPr>
        <w:pStyle w:val="Ttulo1"/>
        <w:jc w:val="center"/>
        <w:rPr>
          <w:noProof/>
          <w:sz w:val="18"/>
          <w:szCs w:val="18"/>
          <w:lang w:val="es-ES"/>
        </w:rPr>
      </w:pPr>
    </w:p>
    <w:p w:rsidR="00B64B4F" w:rsidRPr="00675790" w:rsidRDefault="00B64B4F" w:rsidP="00B64B4F">
      <w:pPr>
        <w:pStyle w:val="Ttulo1"/>
        <w:jc w:val="both"/>
        <w:rPr>
          <w:b w:val="0"/>
          <w:noProof/>
          <w:sz w:val="18"/>
          <w:szCs w:val="18"/>
          <w:lang w:val="es-ES"/>
        </w:rPr>
      </w:pPr>
    </w:p>
    <w:p w:rsidR="00B64B4F" w:rsidRPr="00675790" w:rsidRDefault="00B64B4F" w:rsidP="00B64B4F">
      <w:pPr>
        <w:pStyle w:val="Prrafodelista"/>
        <w:tabs>
          <w:tab w:val="left" w:pos="426"/>
          <w:tab w:val="left" w:pos="567"/>
        </w:tabs>
        <w:ind w:left="0"/>
        <w:jc w:val="both"/>
        <w:rPr>
          <w:rFonts w:ascii="Verdana" w:hAnsi="Verdana"/>
          <w:sz w:val="18"/>
          <w:szCs w:val="18"/>
        </w:rPr>
      </w:pPr>
      <w:r w:rsidRPr="00675790">
        <w:rPr>
          <w:rFonts w:ascii="Verdana" w:hAnsi="Verdana"/>
          <w:noProof/>
          <w:sz w:val="18"/>
          <w:szCs w:val="18"/>
          <w:lang w:eastAsia="es-CO"/>
        </w:rPr>
        <w:drawing>
          <wp:anchor distT="0" distB="0" distL="114300" distR="114300" simplePos="0" relativeHeight="251612672" behindDoc="0" locked="0" layoutInCell="1" allowOverlap="1" wp14:anchorId="7E6BB4AA" wp14:editId="04FECE9B">
            <wp:simplePos x="0" y="0"/>
            <wp:positionH relativeFrom="column">
              <wp:align>right</wp:align>
            </wp:positionH>
            <wp:positionV relativeFrom="paragraph">
              <wp:align>top</wp:align>
            </wp:positionV>
            <wp:extent cx="3028950" cy="1876425"/>
            <wp:effectExtent l="0" t="0" r="19050" b="9525"/>
            <wp:wrapSquare wrapText="bothSides"/>
            <wp:docPr id="32" name="Gráfico 4"/>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14:sizeRelV relativeFrom="margin">
              <wp14:pctHeight>0</wp14:pctHeight>
            </wp14:sizeRelV>
          </wp:anchor>
        </w:drawing>
      </w:r>
      <w:r w:rsidRPr="00675790">
        <w:rPr>
          <w:rFonts w:ascii="Verdana" w:hAnsi="Verdana"/>
          <w:noProof/>
          <w:sz w:val="18"/>
          <w:szCs w:val="18"/>
          <w:lang w:val="es-ES"/>
        </w:rPr>
        <w:t>La operación del relleno sanitario a sido favorable, brindando capacidad de disposición final a 17 municipios que lo requieren y se espera continuar de la misma forma el año proximo para garantizar a los suscriptores un sistema eficiente el la disposicion final de sus residuos solidos. Para el año 2017 se dispusieron alrededor de 65.397 Toneladas</w:t>
      </w:r>
      <w:r w:rsidRPr="00675790">
        <w:rPr>
          <w:rFonts w:ascii="Verdana" w:hAnsi="Verdana"/>
          <w:sz w:val="18"/>
          <w:szCs w:val="18"/>
        </w:rPr>
        <w:t>.</w:t>
      </w:r>
    </w:p>
    <w:p w:rsidR="00B64B4F" w:rsidRPr="00675790" w:rsidRDefault="00B64B4F" w:rsidP="00B64B4F">
      <w:pPr>
        <w:pStyle w:val="Prrafodelista"/>
        <w:tabs>
          <w:tab w:val="left" w:pos="284"/>
        </w:tabs>
        <w:ind w:left="0"/>
        <w:jc w:val="both"/>
        <w:rPr>
          <w:rFonts w:ascii="Verdana" w:hAnsi="Verdana"/>
          <w:sz w:val="18"/>
          <w:szCs w:val="18"/>
          <w:lang w:eastAsia="en-US"/>
        </w:rPr>
      </w:pPr>
    </w:p>
    <w:p w:rsidR="00B64B4F" w:rsidRPr="00675790" w:rsidRDefault="00B64B4F" w:rsidP="00B64B4F">
      <w:pPr>
        <w:pStyle w:val="Ttulo2"/>
        <w:spacing w:before="0"/>
        <w:contextualSpacing/>
        <w:rPr>
          <w:rFonts w:ascii="Verdana" w:hAnsi="Verdana"/>
          <w:color w:val="auto"/>
          <w:sz w:val="18"/>
          <w:szCs w:val="18"/>
        </w:rPr>
      </w:pPr>
    </w:p>
    <w:p w:rsidR="00B64B4F" w:rsidRPr="00675790" w:rsidRDefault="00B64B4F" w:rsidP="00B64B4F">
      <w:pPr>
        <w:rPr>
          <w:rFonts w:ascii="Verdana" w:hAnsi="Verdana"/>
          <w:sz w:val="18"/>
          <w:szCs w:val="18"/>
        </w:rPr>
      </w:pPr>
    </w:p>
    <w:p w:rsidR="00B64B4F" w:rsidRDefault="00B64B4F" w:rsidP="00B64B4F"/>
    <w:p w:rsidR="00597848" w:rsidRPr="00B64B4F" w:rsidRDefault="00597848" w:rsidP="00597848">
      <w:pPr>
        <w:rPr>
          <w:rFonts w:ascii="Verdana" w:hAnsi="Verdana"/>
          <w:sz w:val="18"/>
          <w:szCs w:val="18"/>
        </w:rPr>
      </w:pPr>
    </w:p>
    <w:p w:rsidR="00597848" w:rsidRPr="00B64B4F" w:rsidRDefault="00597848" w:rsidP="00597848">
      <w:pPr>
        <w:rPr>
          <w:rFonts w:ascii="Verdana" w:hAnsi="Verdana"/>
          <w:sz w:val="18"/>
          <w:szCs w:val="18"/>
        </w:rPr>
      </w:pPr>
    </w:p>
    <w:p w:rsidR="009E5BD7" w:rsidRDefault="009E5BD7" w:rsidP="00753B5E">
      <w:pPr>
        <w:pStyle w:val="Ttulo2"/>
        <w:numPr>
          <w:ilvl w:val="0"/>
          <w:numId w:val="47"/>
        </w:numPr>
        <w:spacing w:before="0"/>
        <w:contextualSpacing/>
        <w:rPr>
          <w:rFonts w:ascii="Verdana" w:hAnsi="Verdana"/>
          <w:color w:val="auto"/>
          <w:sz w:val="18"/>
          <w:szCs w:val="18"/>
        </w:rPr>
      </w:pPr>
      <w:r w:rsidRPr="00BE15CA">
        <w:rPr>
          <w:rFonts w:ascii="Verdana" w:hAnsi="Verdana"/>
          <w:color w:val="auto"/>
          <w:sz w:val="18"/>
          <w:szCs w:val="18"/>
        </w:rPr>
        <w:t>GESTIÓN DIRECCIÓN ASEO</w:t>
      </w:r>
    </w:p>
    <w:p w:rsidR="009E5BD7" w:rsidRPr="00B11D3F" w:rsidRDefault="009E5BD7" w:rsidP="009E5BD7">
      <w:pPr>
        <w:contextualSpacing/>
        <w:rPr>
          <w:rFonts w:ascii="Verdana" w:hAnsi="Verdana"/>
          <w:sz w:val="18"/>
          <w:szCs w:val="18"/>
        </w:rPr>
      </w:pPr>
    </w:p>
    <w:p w:rsidR="009E5BD7" w:rsidRDefault="009E5BD7" w:rsidP="00753B5E">
      <w:pPr>
        <w:pStyle w:val="Ttulo3"/>
        <w:numPr>
          <w:ilvl w:val="1"/>
          <w:numId w:val="47"/>
        </w:numPr>
        <w:spacing w:before="0"/>
        <w:contextualSpacing/>
        <w:jc w:val="both"/>
        <w:rPr>
          <w:rFonts w:ascii="Verdana" w:hAnsi="Verdana"/>
          <w:color w:val="auto"/>
          <w:sz w:val="18"/>
          <w:szCs w:val="18"/>
        </w:rPr>
      </w:pPr>
      <w:bookmarkStart w:id="59" w:name="_Toc380680138"/>
      <w:bookmarkStart w:id="60" w:name="_Toc380680904"/>
      <w:bookmarkStart w:id="61" w:name="_Toc381001991"/>
      <w:bookmarkStart w:id="62" w:name="_Toc412553668"/>
      <w:bookmarkStart w:id="63" w:name="_Toc412553815"/>
      <w:bookmarkStart w:id="64" w:name="_Toc444856520"/>
      <w:r w:rsidRPr="00B11D3F">
        <w:rPr>
          <w:rFonts w:ascii="Verdana" w:hAnsi="Verdana"/>
          <w:color w:val="auto"/>
          <w:sz w:val="18"/>
          <w:szCs w:val="18"/>
        </w:rPr>
        <w:t>Unidad de Operaciones y Mantenimiento:</w:t>
      </w:r>
      <w:bookmarkEnd w:id="59"/>
      <w:bookmarkEnd w:id="60"/>
      <w:bookmarkEnd w:id="61"/>
      <w:bookmarkEnd w:id="62"/>
      <w:bookmarkEnd w:id="63"/>
      <w:bookmarkEnd w:id="64"/>
    </w:p>
    <w:p w:rsidR="009E5BD7" w:rsidRPr="005938CA" w:rsidRDefault="009E5BD7" w:rsidP="009E5BD7">
      <w:pPr>
        <w:pStyle w:val="Ttulo3"/>
        <w:spacing w:before="0"/>
        <w:contextualSpacing/>
        <w:jc w:val="both"/>
        <w:rPr>
          <w:rFonts w:ascii="Verdana" w:hAnsi="Verdana"/>
          <w:color w:val="auto"/>
          <w:sz w:val="18"/>
          <w:szCs w:val="18"/>
        </w:rPr>
      </w:pPr>
      <w:bookmarkStart w:id="65" w:name="_Toc380680139"/>
      <w:bookmarkStart w:id="66" w:name="_Toc380680905"/>
      <w:bookmarkStart w:id="67" w:name="_Toc381001992"/>
      <w:bookmarkStart w:id="68" w:name="_Toc412553669"/>
      <w:bookmarkStart w:id="69" w:name="_Toc412553816"/>
    </w:p>
    <w:p w:rsidR="009E5BD7" w:rsidRPr="00BB7BE9" w:rsidRDefault="009E5BD7" w:rsidP="00753B5E">
      <w:pPr>
        <w:pStyle w:val="Ttulo2"/>
        <w:numPr>
          <w:ilvl w:val="0"/>
          <w:numId w:val="24"/>
        </w:numPr>
        <w:spacing w:before="0"/>
        <w:jc w:val="both"/>
        <w:rPr>
          <w:rFonts w:ascii="Verdana" w:eastAsia="Times New Roman" w:hAnsi="Verdana"/>
          <w:color w:val="auto"/>
          <w:sz w:val="18"/>
          <w:szCs w:val="18"/>
          <w:lang w:val="es-ES"/>
        </w:rPr>
      </w:pPr>
      <w:bookmarkStart w:id="70" w:name="_Toc474159689"/>
      <w:r w:rsidRPr="00BB7BE9">
        <w:rPr>
          <w:rFonts w:ascii="Verdana" w:eastAsia="Times New Roman" w:hAnsi="Verdana"/>
          <w:color w:val="auto"/>
          <w:sz w:val="18"/>
          <w:szCs w:val="18"/>
          <w:lang w:val="es-ES"/>
        </w:rPr>
        <w:t>BARRIDO Y LIMPIEZA DE VIAS</w:t>
      </w:r>
      <w:bookmarkEnd w:id="70"/>
    </w:p>
    <w:p w:rsidR="009E5BD7" w:rsidRDefault="009E5BD7" w:rsidP="009E5BD7">
      <w:pPr>
        <w:ind w:right="-91"/>
        <w:jc w:val="both"/>
        <w:rPr>
          <w:rFonts w:ascii="Verdana" w:eastAsiaTheme="minorEastAsia" w:hAnsi="Verdana" w:cstheme="minorBidi"/>
          <w:color w:val="000000"/>
          <w:sz w:val="18"/>
          <w:szCs w:val="18"/>
          <w:lang w:val="es-ES"/>
        </w:rPr>
      </w:pPr>
    </w:p>
    <w:p w:rsidR="009E5BD7" w:rsidRPr="00DE62C4" w:rsidRDefault="009E5BD7" w:rsidP="009E5BD7">
      <w:pPr>
        <w:ind w:right="-91"/>
        <w:contextualSpacing/>
        <w:jc w:val="both"/>
        <w:rPr>
          <w:rFonts w:ascii="Verdana" w:eastAsiaTheme="minorEastAsia" w:hAnsi="Verdana" w:cstheme="minorBidi"/>
          <w:color w:val="000000"/>
          <w:sz w:val="18"/>
          <w:szCs w:val="18"/>
          <w:lang w:val="es-ES"/>
        </w:rPr>
      </w:pPr>
      <w:r w:rsidRPr="00DE62C4">
        <w:rPr>
          <w:rFonts w:ascii="Verdana" w:eastAsiaTheme="minorEastAsia" w:hAnsi="Verdana" w:cstheme="minorBidi"/>
          <w:color w:val="000000"/>
          <w:sz w:val="18"/>
          <w:szCs w:val="18"/>
          <w:lang w:val="es-ES"/>
        </w:rPr>
        <w:t xml:space="preserve">En atención a la presencia de dos operadores del Servicio Público de Aseo en el Municipio de Yopal, en el año 2013 mediante acuerdo se estableció una línea divisoria  para la prestación del servicio de Barrido y Limpieza de Vías y áreas Públicas del Municipio, razón por la cual la  EAAAY EICE ESP  presta el servicio a las zonas que se encuentran desde la calle 24 a la calle 4 y desde la Avenida Marginal de la selva hasta la carrera 34. </w:t>
      </w:r>
    </w:p>
    <w:p w:rsidR="009E5BD7" w:rsidRPr="00DE62C4" w:rsidRDefault="009E5BD7" w:rsidP="009E5BD7">
      <w:pPr>
        <w:ind w:right="-91"/>
        <w:contextualSpacing/>
        <w:jc w:val="both"/>
        <w:rPr>
          <w:rFonts w:ascii="Verdana" w:eastAsiaTheme="minorEastAsia" w:hAnsi="Verdana" w:cstheme="minorBidi"/>
          <w:color w:val="000000"/>
          <w:sz w:val="18"/>
          <w:szCs w:val="18"/>
          <w:lang w:val="es-ES"/>
        </w:rPr>
      </w:pPr>
    </w:p>
    <w:p w:rsidR="009E5BD7" w:rsidRPr="00DE62C4" w:rsidRDefault="009E5BD7" w:rsidP="009E5BD7">
      <w:pPr>
        <w:ind w:right="-91"/>
        <w:contextualSpacing/>
        <w:jc w:val="both"/>
        <w:rPr>
          <w:rFonts w:ascii="Verdana" w:eastAsiaTheme="minorEastAsia" w:hAnsi="Verdana" w:cstheme="minorBidi"/>
          <w:color w:val="000000"/>
          <w:sz w:val="18"/>
          <w:szCs w:val="18"/>
          <w:lang w:val="es-ES"/>
        </w:rPr>
      </w:pPr>
      <w:r w:rsidRPr="00DE62C4">
        <w:rPr>
          <w:rFonts w:ascii="Verdana" w:eastAsiaTheme="minorEastAsia" w:hAnsi="Verdana" w:cstheme="minorBidi"/>
          <w:color w:val="000000"/>
          <w:sz w:val="18"/>
          <w:szCs w:val="18"/>
          <w:lang w:val="es-ES"/>
        </w:rPr>
        <w:t xml:space="preserve">La actividad de barrido y limpieza se realiza en vías vehiculares y peatonales pavimentadas, glorietas, rotondas, zonas duras pavimentadas de los  parques y despápele de las áreas no pavimentadas que conforman el amueblamiento urbano público del área a intervenir por la  EAAAY EICE ESP en el Municipio de Yopal. </w:t>
      </w:r>
    </w:p>
    <w:p w:rsidR="009E5BD7" w:rsidRPr="00DE62C4" w:rsidRDefault="009E5BD7" w:rsidP="009E5BD7">
      <w:pPr>
        <w:ind w:right="-91"/>
        <w:contextualSpacing/>
        <w:jc w:val="both"/>
        <w:rPr>
          <w:rFonts w:ascii="Verdana" w:eastAsiaTheme="minorEastAsia" w:hAnsi="Verdana" w:cstheme="minorBidi"/>
          <w:color w:val="000000"/>
          <w:sz w:val="18"/>
          <w:szCs w:val="18"/>
          <w:lang w:val="es-ES"/>
        </w:rPr>
      </w:pPr>
    </w:p>
    <w:p w:rsidR="009E5BD7" w:rsidRPr="00DE62C4" w:rsidRDefault="009E5BD7" w:rsidP="009E5BD7">
      <w:pPr>
        <w:ind w:right="-91"/>
        <w:contextualSpacing/>
        <w:jc w:val="both"/>
        <w:rPr>
          <w:rFonts w:ascii="Verdana" w:eastAsiaTheme="minorEastAsia" w:hAnsi="Verdana" w:cstheme="minorBidi"/>
          <w:color w:val="000000"/>
          <w:sz w:val="18"/>
          <w:szCs w:val="18"/>
          <w:lang w:val="es-ES"/>
        </w:rPr>
      </w:pPr>
      <w:r w:rsidRPr="00DE62C4">
        <w:rPr>
          <w:rFonts w:ascii="Verdana" w:eastAsiaTheme="minorEastAsia" w:hAnsi="Verdana" w:cstheme="minorBidi"/>
          <w:color w:val="000000"/>
          <w:sz w:val="18"/>
          <w:szCs w:val="18"/>
          <w:lang w:val="es-ES"/>
        </w:rPr>
        <w:lastRenderedPageBreak/>
        <w:t xml:space="preserve">Adicionalmente, teniendo en cuenta las áreas de expiación urbana, mejoramiento y pavimentación de vías, surgió la necesidad de hacer en el año 2017 un estudio, puesto que el área de prestación de barrido y limpieza se amplió considerablemente. Ese estudio se encuentra en proceso actualmente, para determinar la cantidad de km pendientes y así diseñar las nuevas </w:t>
      </w:r>
      <w:proofErr w:type="spellStart"/>
      <w:r w:rsidRPr="00DE62C4">
        <w:rPr>
          <w:rFonts w:ascii="Verdana" w:eastAsiaTheme="minorEastAsia" w:hAnsi="Verdana" w:cstheme="minorBidi"/>
          <w:color w:val="000000"/>
          <w:sz w:val="18"/>
          <w:szCs w:val="18"/>
          <w:lang w:val="es-ES"/>
        </w:rPr>
        <w:t>microrutas</w:t>
      </w:r>
      <w:proofErr w:type="spellEnd"/>
      <w:r w:rsidRPr="00DE62C4">
        <w:rPr>
          <w:rFonts w:ascii="Verdana" w:eastAsiaTheme="minorEastAsia" w:hAnsi="Verdana" w:cstheme="minorBidi"/>
          <w:color w:val="000000"/>
          <w:sz w:val="18"/>
          <w:szCs w:val="18"/>
          <w:lang w:val="es-ES"/>
        </w:rPr>
        <w:t xml:space="preserve">. </w:t>
      </w:r>
    </w:p>
    <w:p w:rsidR="009E5BD7" w:rsidRPr="00DE62C4" w:rsidRDefault="009E5BD7" w:rsidP="009E5BD7">
      <w:pPr>
        <w:ind w:right="-91"/>
        <w:contextualSpacing/>
        <w:jc w:val="both"/>
        <w:rPr>
          <w:rFonts w:ascii="Verdana" w:eastAsiaTheme="minorEastAsia" w:hAnsi="Verdana" w:cstheme="minorBidi"/>
          <w:color w:val="000000"/>
          <w:sz w:val="18"/>
          <w:szCs w:val="18"/>
          <w:lang w:val="es-ES"/>
        </w:rPr>
      </w:pPr>
    </w:p>
    <w:p w:rsidR="009E5BD7" w:rsidRPr="00DE62C4" w:rsidRDefault="009E5BD7" w:rsidP="009E5BD7">
      <w:pPr>
        <w:ind w:right="-91"/>
        <w:contextualSpacing/>
        <w:jc w:val="both"/>
        <w:rPr>
          <w:rFonts w:ascii="Verdana" w:eastAsiaTheme="minorEastAsia" w:hAnsi="Verdana" w:cstheme="minorBidi"/>
          <w:color w:val="000000"/>
          <w:sz w:val="18"/>
          <w:szCs w:val="18"/>
          <w:lang w:val="es-ES"/>
        </w:rPr>
      </w:pPr>
      <w:r w:rsidRPr="00DE62C4">
        <w:rPr>
          <w:rFonts w:ascii="Verdana" w:eastAsiaTheme="minorEastAsia" w:hAnsi="Verdana" w:cstheme="minorBidi"/>
          <w:color w:val="000000"/>
          <w:sz w:val="18"/>
          <w:szCs w:val="18"/>
          <w:lang w:val="es-ES"/>
        </w:rPr>
        <w:t>Sin embargo, la EAAAY EICE ESP  desde finales del  año 2016  y  el año 2017 presta el servicio de barrido y limpieza en vías pavimentadas y despápele en las que no se encuentran aún pavimentadas en diferentes áreas de expiación que se encuentran actualmente habitadas, a continuación se mencionan los barrios y áreas que la  EAAAY EICE ESP incluyo:</w:t>
      </w:r>
    </w:p>
    <w:p w:rsidR="009E5BD7" w:rsidRPr="00DE62C4" w:rsidRDefault="009E5BD7" w:rsidP="009E5BD7">
      <w:pPr>
        <w:ind w:right="-91"/>
        <w:contextualSpacing/>
        <w:jc w:val="both"/>
        <w:rPr>
          <w:rFonts w:ascii="Verdana" w:eastAsiaTheme="minorEastAsia" w:hAnsi="Verdana" w:cstheme="minorBidi"/>
          <w:color w:val="000000"/>
          <w:sz w:val="18"/>
          <w:szCs w:val="18"/>
          <w:lang w:val="es-ES"/>
        </w:rPr>
      </w:pPr>
    </w:p>
    <w:p w:rsidR="009E5BD7" w:rsidRPr="00DE62C4" w:rsidRDefault="009E5BD7" w:rsidP="009E5BD7">
      <w:pPr>
        <w:ind w:right="-91"/>
        <w:contextualSpacing/>
        <w:jc w:val="both"/>
        <w:rPr>
          <w:rFonts w:ascii="Verdana" w:eastAsiaTheme="minorEastAsia" w:hAnsi="Verdana" w:cstheme="minorBidi"/>
          <w:color w:val="000000"/>
          <w:sz w:val="18"/>
          <w:szCs w:val="18"/>
          <w:lang w:val="es-ES"/>
        </w:rPr>
      </w:pPr>
      <w:r w:rsidRPr="00DE62C4">
        <w:rPr>
          <w:rFonts w:ascii="Verdana" w:hAnsi="Verdana"/>
          <w:noProof/>
          <w:sz w:val="18"/>
          <w:szCs w:val="18"/>
          <w:lang w:eastAsia="es-CO"/>
        </w:rPr>
        <w:drawing>
          <wp:anchor distT="0" distB="0" distL="114300" distR="114300" simplePos="0" relativeHeight="251615744" behindDoc="1" locked="0" layoutInCell="1" allowOverlap="1" wp14:anchorId="492DB915" wp14:editId="7A223344">
            <wp:simplePos x="0" y="0"/>
            <wp:positionH relativeFrom="column">
              <wp:posOffset>3538855</wp:posOffset>
            </wp:positionH>
            <wp:positionV relativeFrom="paragraph">
              <wp:posOffset>45720</wp:posOffset>
            </wp:positionV>
            <wp:extent cx="2181225" cy="1944370"/>
            <wp:effectExtent l="0" t="0" r="9525" b="0"/>
            <wp:wrapThrough wrapText="bothSides">
              <wp:wrapPolygon edited="0">
                <wp:start x="755" y="0"/>
                <wp:lineTo x="0" y="423"/>
                <wp:lineTo x="0" y="20739"/>
                <wp:lineTo x="377" y="21374"/>
                <wp:lineTo x="755" y="21374"/>
                <wp:lineTo x="20751" y="21374"/>
                <wp:lineTo x="21128" y="21374"/>
                <wp:lineTo x="21506" y="20739"/>
                <wp:lineTo x="21506" y="423"/>
                <wp:lineTo x="20751" y="0"/>
                <wp:lineTo x="755" y="0"/>
              </wp:wrapPolygon>
            </wp:wrapThrough>
            <wp:docPr id="33" name="Imagen 33" descr="C:\Users\HP 20-R124LA\Downloads\WhatsApp Image 2017-05-15 at 6.40.18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HP 20-R124LA\Downloads\WhatsApp Image 2017-05-15 at 6.40.18 AM.jpeg"/>
                    <pic:cNvPicPr>
                      <a:picLocks noChangeAspect="1" noChangeArrowheads="1"/>
                    </pic:cNvPicPr>
                  </pic:nvPicPr>
                  <pic:blipFill rotWithShape="1">
                    <a:blip r:embed="rId35" cstate="print">
                      <a:extLst>
                        <a:ext uri="{28A0092B-C50C-407E-A947-70E740481C1C}">
                          <a14:useLocalDpi xmlns:a14="http://schemas.microsoft.com/office/drawing/2010/main" val="0"/>
                        </a:ext>
                      </a:extLst>
                    </a:blip>
                    <a:srcRect b="38087"/>
                    <a:stretch/>
                  </pic:blipFill>
                  <pic:spPr bwMode="auto">
                    <a:xfrm>
                      <a:off x="0" y="0"/>
                      <a:ext cx="2181225" cy="1944370"/>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DE62C4">
        <w:rPr>
          <w:rFonts w:ascii="Verdana" w:hAnsi="Verdana" w:cs="Arial"/>
          <w:noProof/>
          <w:sz w:val="18"/>
          <w:szCs w:val="18"/>
          <w:lang w:eastAsia="es-CO"/>
        </w:rPr>
        <w:drawing>
          <wp:inline distT="0" distB="0" distL="0" distR="0" wp14:anchorId="0D15B357" wp14:editId="148DB8FF">
            <wp:extent cx="3147237" cy="1913860"/>
            <wp:effectExtent l="0" t="0" r="15240" b="0"/>
            <wp:docPr id="34" name="Diagrama 3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6" r:lo="rId37" r:qs="rId38" r:cs="rId39"/>
              </a:graphicData>
            </a:graphic>
          </wp:inline>
        </w:drawing>
      </w:r>
    </w:p>
    <w:p w:rsidR="009E5BD7" w:rsidRDefault="009E5BD7" w:rsidP="009E5BD7">
      <w:pPr>
        <w:ind w:right="-91"/>
        <w:contextualSpacing/>
        <w:jc w:val="both"/>
        <w:rPr>
          <w:rFonts w:ascii="Verdana" w:eastAsiaTheme="minorEastAsia" w:hAnsi="Verdana" w:cstheme="minorBidi"/>
          <w:color w:val="000000"/>
          <w:sz w:val="18"/>
          <w:szCs w:val="18"/>
          <w:lang w:val="es-ES"/>
        </w:rPr>
      </w:pPr>
    </w:p>
    <w:p w:rsidR="009E5BD7" w:rsidRPr="00DE62C4" w:rsidRDefault="009E5BD7" w:rsidP="009E5BD7">
      <w:pPr>
        <w:ind w:right="-91"/>
        <w:contextualSpacing/>
        <w:jc w:val="both"/>
        <w:rPr>
          <w:rFonts w:ascii="Verdana" w:eastAsiaTheme="minorEastAsia" w:hAnsi="Verdana" w:cstheme="minorBidi"/>
          <w:color w:val="000000"/>
          <w:sz w:val="18"/>
          <w:szCs w:val="18"/>
          <w:lang w:val="es-ES"/>
        </w:rPr>
      </w:pPr>
      <w:r w:rsidRPr="00DE62C4">
        <w:rPr>
          <w:rFonts w:ascii="Verdana" w:eastAsiaTheme="minorEastAsia" w:hAnsi="Verdana" w:cstheme="minorBidi"/>
          <w:color w:val="000000"/>
          <w:sz w:val="18"/>
          <w:szCs w:val="18"/>
          <w:lang w:val="es-ES"/>
        </w:rPr>
        <w:t>Para vigencia del año 2017, con el propósito de mantener un punto de equilibrio que nos permita ser eficaces y efectivos en   el servicio de barrido y limpieza de vías y áreas públicas del Municipio de Yopal, la EAAAY EICE ESP bajo la Dirección de Aseo implemento un proyecto piloto el cual consistió en ajustar el horario de barrido  tanto de la jornada diurna como nocturna  de la siguiente forma:</w:t>
      </w:r>
    </w:p>
    <w:p w:rsidR="009E5BD7" w:rsidRPr="00DE62C4" w:rsidRDefault="009E5BD7" w:rsidP="009E5BD7">
      <w:pPr>
        <w:ind w:right="-91"/>
        <w:contextualSpacing/>
        <w:jc w:val="center"/>
        <w:rPr>
          <w:rFonts w:ascii="Verdana" w:eastAsiaTheme="minorEastAsia" w:hAnsi="Verdana" w:cstheme="minorBidi"/>
          <w:b/>
          <w:color w:val="000000"/>
          <w:sz w:val="18"/>
          <w:szCs w:val="18"/>
          <w:lang w:val="es-ES"/>
        </w:rPr>
      </w:pPr>
    </w:p>
    <w:tbl>
      <w:tblPr>
        <w:tblStyle w:val="Tablaconcuadrcula"/>
        <w:tblW w:w="0" w:type="auto"/>
        <w:jc w:val="center"/>
        <w:tblBorders>
          <w:top w:val="dashed" w:sz="4" w:space="0" w:color="auto"/>
          <w:left w:val="dashed" w:sz="4" w:space="0" w:color="auto"/>
          <w:bottom w:val="dashed" w:sz="4" w:space="0" w:color="auto"/>
          <w:right w:val="dashed" w:sz="4" w:space="0" w:color="auto"/>
          <w:insideH w:val="dashed" w:sz="4" w:space="0" w:color="auto"/>
        </w:tblBorders>
        <w:tblLook w:val="04A0" w:firstRow="1" w:lastRow="0" w:firstColumn="1" w:lastColumn="0" w:noHBand="0" w:noVBand="1"/>
      </w:tblPr>
      <w:tblGrid>
        <w:gridCol w:w="2618"/>
        <w:gridCol w:w="2335"/>
      </w:tblGrid>
      <w:tr w:rsidR="009E5BD7" w:rsidRPr="00DE62C4" w:rsidTr="00746CE8">
        <w:trPr>
          <w:trHeight w:val="465"/>
          <w:jc w:val="center"/>
        </w:trPr>
        <w:tc>
          <w:tcPr>
            <w:tcW w:w="4952" w:type="dxa"/>
            <w:gridSpan w:val="2"/>
            <w:shd w:val="clear" w:color="auto" w:fill="92D050"/>
          </w:tcPr>
          <w:p w:rsidR="009E5BD7" w:rsidRPr="00DE62C4" w:rsidRDefault="009E5BD7" w:rsidP="00746CE8">
            <w:pPr>
              <w:ind w:right="-91"/>
              <w:contextualSpacing/>
              <w:jc w:val="center"/>
              <w:rPr>
                <w:rFonts w:ascii="Verdana" w:eastAsiaTheme="minorEastAsia" w:hAnsi="Verdana" w:cstheme="minorBidi"/>
                <w:b/>
                <w:color w:val="000000"/>
                <w:sz w:val="18"/>
                <w:szCs w:val="18"/>
              </w:rPr>
            </w:pPr>
            <w:r w:rsidRPr="00DE62C4">
              <w:rPr>
                <w:rFonts w:ascii="Verdana" w:eastAsiaTheme="minorEastAsia" w:hAnsi="Verdana" w:cstheme="minorBidi"/>
                <w:b/>
                <w:color w:val="000000"/>
                <w:sz w:val="18"/>
                <w:szCs w:val="18"/>
              </w:rPr>
              <w:t>HORARIO  DE BARRIDO Y LIMPIEZA</w:t>
            </w:r>
          </w:p>
        </w:tc>
      </w:tr>
      <w:tr w:rsidR="009E5BD7" w:rsidRPr="00DE62C4" w:rsidTr="00746CE8">
        <w:trPr>
          <w:trHeight w:val="178"/>
          <w:jc w:val="center"/>
        </w:trPr>
        <w:tc>
          <w:tcPr>
            <w:tcW w:w="2618" w:type="dxa"/>
            <w:vAlign w:val="center"/>
          </w:tcPr>
          <w:p w:rsidR="009E5BD7" w:rsidRPr="00DE62C4" w:rsidRDefault="009E5BD7" w:rsidP="00746CE8">
            <w:pPr>
              <w:ind w:right="-91"/>
              <w:contextualSpacing/>
              <w:jc w:val="center"/>
              <w:rPr>
                <w:rFonts w:ascii="Verdana" w:eastAsiaTheme="minorEastAsia" w:hAnsi="Verdana" w:cstheme="minorBidi"/>
                <w:b/>
                <w:color w:val="000000"/>
                <w:sz w:val="18"/>
                <w:szCs w:val="18"/>
              </w:rPr>
            </w:pPr>
            <w:r w:rsidRPr="00DE62C4">
              <w:rPr>
                <w:rFonts w:ascii="Verdana" w:eastAsiaTheme="minorEastAsia" w:hAnsi="Verdana" w:cstheme="minorBidi"/>
                <w:b/>
                <w:color w:val="000000"/>
                <w:sz w:val="18"/>
                <w:szCs w:val="18"/>
              </w:rPr>
              <w:t>INICIO</w:t>
            </w:r>
          </w:p>
        </w:tc>
        <w:tc>
          <w:tcPr>
            <w:tcW w:w="2335" w:type="dxa"/>
            <w:vAlign w:val="center"/>
          </w:tcPr>
          <w:p w:rsidR="009E5BD7" w:rsidRPr="00DE62C4" w:rsidRDefault="009E5BD7" w:rsidP="00746CE8">
            <w:pPr>
              <w:ind w:right="-91"/>
              <w:contextualSpacing/>
              <w:jc w:val="center"/>
              <w:rPr>
                <w:rFonts w:ascii="Verdana" w:eastAsiaTheme="minorEastAsia" w:hAnsi="Verdana" w:cstheme="minorBidi"/>
                <w:b/>
                <w:color w:val="000000"/>
                <w:sz w:val="18"/>
                <w:szCs w:val="18"/>
              </w:rPr>
            </w:pPr>
            <w:r w:rsidRPr="00DE62C4">
              <w:rPr>
                <w:rFonts w:ascii="Verdana" w:eastAsiaTheme="minorEastAsia" w:hAnsi="Verdana" w:cstheme="minorBidi"/>
                <w:b/>
                <w:color w:val="000000"/>
                <w:sz w:val="18"/>
                <w:szCs w:val="18"/>
              </w:rPr>
              <w:t>FINALIZACIÓN</w:t>
            </w:r>
          </w:p>
        </w:tc>
      </w:tr>
      <w:tr w:rsidR="009E5BD7" w:rsidRPr="00DE62C4" w:rsidTr="00746CE8">
        <w:trPr>
          <w:trHeight w:val="238"/>
          <w:jc w:val="center"/>
        </w:trPr>
        <w:tc>
          <w:tcPr>
            <w:tcW w:w="2618" w:type="dxa"/>
            <w:shd w:val="clear" w:color="auto" w:fill="31849B" w:themeFill="accent5" w:themeFillShade="BF"/>
            <w:vAlign w:val="center"/>
          </w:tcPr>
          <w:p w:rsidR="009E5BD7" w:rsidRPr="00DE62C4" w:rsidRDefault="009E5BD7" w:rsidP="00746CE8">
            <w:pPr>
              <w:ind w:right="-91"/>
              <w:contextualSpacing/>
              <w:jc w:val="center"/>
              <w:rPr>
                <w:rFonts w:ascii="Verdana" w:eastAsiaTheme="minorEastAsia" w:hAnsi="Verdana" w:cstheme="minorBidi"/>
                <w:color w:val="FFFFFF" w:themeColor="background1"/>
                <w:sz w:val="18"/>
                <w:szCs w:val="18"/>
              </w:rPr>
            </w:pPr>
            <w:r w:rsidRPr="00DE62C4">
              <w:rPr>
                <w:rFonts w:ascii="Verdana" w:eastAsiaTheme="minorEastAsia" w:hAnsi="Verdana" w:cstheme="minorBidi"/>
                <w:color w:val="FFFFFF" w:themeColor="background1"/>
                <w:sz w:val="18"/>
                <w:szCs w:val="18"/>
              </w:rPr>
              <w:t>04:00AM</w:t>
            </w:r>
          </w:p>
        </w:tc>
        <w:tc>
          <w:tcPr>
            <w:tcW w:w="2335" w:type="dxa"/>
            <w:shd w:val="clear" w:color="auto" w:fill="31849B" w:themeFill="accent5" w:themeFillShade="BF"/>
            <w:vAlign w:val="center"/>
          </w:tcPr>
          <w:p w:rsidR="009E5BD7" w:rsidRPr="00DE62C4" w:rsidRDefault="009E5BD7" w:rsidP="00746CE8">
            <w:pPr>
              <w:ind w:right="-91"/>
              <w:contextualSpacing/>
              <w:jc w:val="center"/>
              <w:rPr>
                <w:rFonts w:ascii="Verdana" w:eastAsiaTheme="minorEastAsia" w:hAnsi="Verdana" w:cstheme="minorBidi"/>
                <w:color w:val="FFFFFF" w:themeColor="background1"/>
                <w:sz w:val="18"/>
                <w:szCs w:val="18"/>
              </w:rPr>
            </w:pPr>
            <w:r w:rsidRPr="00DE62C4">
              <w:rPr>
                <w:rFonts w:ascii="Verdana" w:eastAsiaTheme="minorEastAsia" w:hAnsi="Verdana" w:cstheme="minorBidi"/>
                <w:color w:val="FFFFFF" w:themeColor="background1"/>
                <w:sz w:val="18"/>
                <w:szCs w:val="18"/>
              </w:rPr>
              <w:t>12: 00PM</w:t>
            </w:r>
          </w:p>
        </w:tc>
      </w:tr>
    </w:tbl>
    <w:p w:rsidR="009E5BD7" w:rsidRPr="00DE62C4" w:rsidRDefault="009E5BD7" w:rsidP="009E5BD7">
      <w:pPr>
        <w:ind w:right="-91"/>
        <w:contextualSpacing/>
        <w:jc w:val="center"/>
        <w:rPr>
          <w:rFonts w:ascii="Verdana" w:eastAsiaTheme="minorEastAsia" w:hAnsi="Verdana" w:cstheme="minorBidi"/>
          <w:color w:val="000000"/>
          <w:sz w:val="18"/>
          <w:szCs w:val="18"/>
          <w:lang w:val="es-ES"/>
        </w:rPr>
      </w:pPr>
      <w:r w:rsidRPr="00DE62C4">
        <w:rPr>
          <w:rFonts w:ascii="Verdana" w:eastAsiaTheme="minorEastAsia" w:hAnsi="Verdana" w:cstheme="minorBidi"/>
          <w:color w:val="000000"/>
          <w:sz w:val="18"/>
          <w:szCs w:val="18"/>
          <w:lang w:val="es-ES"/>
        </w:rPr>
        <w:t>Horario de operación de barrido y limpieza de vías y áreas públicas.</w:t>
      </w:r>
    </w:p>
    <w:p w:rsidR="009E5BD7" w:rsidRPr="00DE62C4" w:rsidRDefault="009E5BD7" w:rsidP="009E5BD7">
      <w:pPr>
        <w:ind w:right="-91"/>
        <w:contextualSpacing/>
        <w:jc w:val="both"/>
        <w:rPr>
          <w:rFonts w:ascii="Verdana" w:eastAsiaTheme="minorEastAsia" w:hAnsi="Verdana" w:cstheme="minorBidi"/>
          <w:color w:val="000000"/>
          <w:sz w:val="18"/>
          <w:szCs w:val="18"/>
          <w:lang w:val="es-ES"/>
        </w:rPr>
      </w:pPr>
    </w:p>
    <w:p w:rsidR="009E5BD7" w:rsidRPr="00DE62C4" w:rsidRDefault="009E5BD7" w:rsidP="009E5BD7">
      <w:pPr>
        <w:ind w:right="-91"/>
        <w:contextualSpacing/>
        <w:jc w:val="both"/>
        <w:rPr>
          <w:rFonts w:ascii="Verdana" w:eastAsiaTheme="minorEastAsia" w:hAnsi="Verdana" w:cstheme="minorBidi"/>
          <w:color w:val="000000"/>
          <w:sz w:val="18"/>
          <w:szCs w:val="18"/>
          <w:lang w:val="es-ES"/>
        </w:rPr>
      </w:pPr>
      <w:r w:rsidRPr="00DE62C4">
        <w:rPr>
          <w:rFonts w:ascii="Verdana" w:eastAsiaTheme="minorEastAsia" w:hAnsi="Verdana" w:cstheme="minorBidi"/>
          <w:color w:val="000000"/>
          <w:sz w:val="18"/>
          <w:szCs w:val="18"/>
          <w:lang w:val="es-ES"/>
        </w:rPr>
        <w:t>Cabe resaltar, que el ajuste del horario obedeció principalmente a la necesidad de mejorar la imagen que se genera en el sector comercial, durante y después de la prestación del servicio de barrido y limpieza; pues en el  anterior horario (6:00 pm – 2:00am) se pudo evidenciar que al terminar las actividades sobre la media noche, a la mañana siguiente aparece abundante material de residuos naturales y artificiales, dando un aspecto de no realizada la actividad de barrido del sector comercial.</w:t>
      </w:r>
    </w:p>
    <w:p w:rsidR="009E5BD7" w:rsidRPr="00DE62C4" w:rsidRDefault="009E5BD7" w:rsidP="009E5BD7">
      <w:pPr>
        <w:ind w:right="-91"/>
        <w:contextualSpacing/>
        <w:jc w:val="both"/>
        <w:rPr>
          <w:rFonts w:ascii="Verdana" w:eastAsiaTheme="minorEastAsia" w:hAnsi="Verdana" w:cstheme="minorBidi"/>
          <w:color w:val="000000"/>
          <w:sz w:val="18"/>
          <w:szCs w:val="18"/>
          <w:lang w:val="es-ES"/>
        </w:rPr>
      </w:pPr>
    </w:p>
    <w:p w:rsidR="009E5BD7" w:rsidRPr="00DE62C4" w:rsidRDefault="009E5BD7" w:rsidP="009E5BD7">
      <w:pPr>
        <w:ind w:right="-91"/>
        <w:contextualSpacing/>
        <w:jc w:val="both"/>
        <w:rPr>
          <w:rFonts w:ascii="Verdana" w:eastAsiaTheme="minorEastAsia" w:hAnsi="Verdana" w:cstheme="minorBidi"/>
          <w:color w:val="000000"/>
          <w:sz w:val="18"/>
          <w:szCs w:val="18"/>
          <w:lang w:val="es-ES"/>
        </w:rPr>
      </w:pPr>
      <w:r w:rsidRPr="00DE62C4">
        <w:rPr>
          <w:rFonts w:ascii="Verdana" w:eastAsiaTheme="minorEastAsia" w:hAnsi="Verdana" w:cstheme="minorBidi"/>
          <w:color w:val="000000"/>
          <w:sz w:val="18"/>
          <w:szCs w:val="18"/>
          <w:lang w:val="es-ES"/>
        </w:rPr>
        <w:t xml:space="preserve">Por otra parte, con la modificación del horario del servicio de barrido y limpieza, disminuyeron significativamente las horas extras que se estaban generando anteriormente con el horario nocturno (6:00: pm a 2:00 am) condiciones que han sido favorables para la empresa. </w:t>
      </w:r>
    </w:p>
    <w:p w:rsidR="009E5BD7" w:rsidRPr="00DE62C4" w:rsidRDefault="009E5BD7" w:rsidP="009E5BD7">
      <w:pPr>
        <w:ind w:right="-91"/>
        <w:contextualSpacing/>
        <w:jc w:val="both"/>
        <w:rPr>
          <w:rFonts w:ascii="Verdana" w:eastAsiaTheme="minorEastAsia" w:hAnsi="Verdana" w:cstheme="minorBidi"/>
          <w:color w:val="000000"/>
          <w:sz w:val="18"/>
          <w:szCs w:val="18"/>
          <w:lang w:val="es-ES"/>
        </w:rPr>
      </w:pPr>
    </w:p>
    <w:p w:rsidR="009E5BD7" w:rsidRPr="00DE62C4" w:rsidRDefault="009E5BD7" w:rsidP="009E5BD7">
      <w:pPr>
        <w:ind w:right="-91"/>
        <w:contextualSpacing/>
        <w:jc w:val="both"/>
        <w:rPr>
          <w:rFonts w:ascii="Verdana" w:eastAsiaTheme="minorEastAsia" w:hAnsi="Verdana" w:cstheme="minorBidi"/>
          <w:color w:val="000000"/>
          <w:sz w:val="18"/>
          <w:szCs w:val="18"/>
          <w:lang w:val="es-ES"/>
        </w:rPr>
      </w:pPr>
      <w:r w:rsidRPr="00DE62C4">
        <w:rPr>
          <w:rFonts w:ascii="Verdana" w:eastAsiaTheme="minorEastAsia" w:hAnsi="Verdana" w:cstheme="minorBidi"/>
          <w:color w:val="000000"/>
          <w:sz w:val="18"/>
          <w:szCs w:val="18"/>
          <w:lang w:val="es-ES"/>
        </w:rPr>
        <w:t>En atención que la implementación del  proyecto piloto genero buenos resultados, evidenciándose una imagen agradable en las vías y áreas públicas del Municipio de Yopal,  actualmente el servicio de barrido es prestado en una sola jornada en horario comprendido desde las  4:00 am hasta 12:00 pm en todas las zonas establecidas para la EAAAY EICE ESP.</w:t>
      </w:r>
    </w:p>
    <w:p w:rsidR="009E5BD7" w:rsidRPr="00DE62C4" w:rsidRDefault="009E5BD7" w:rsidP="009E5BD7">
      <w:pPr>
        <w:ind w:right="-91"/>
        <w:contextualSpacing/>
        <w:jc w:val="both"/>
        <w:rPr>
          <w:rFonts w:ascii="Verdana" w:eastAsiaTheme="minorEastAsia" w:hAnsi="Verdana" w:cstheme="minorBidi"/>
          <w:color w:val="000000"/>
          <w:sz w:val="18"/>
          <w:szCs w:val="18"/>
          <w:lang w:val="es-ES"/>
        </w:rPr>
      </w:pPr>
    </w:p>
    <w:tbl>
      <w:tblPr>
        <w:tblStyle w:val="Tabladecuadrcula5oscura-nfasis51"/>
        <w:tblpPr w:leftFromText="141" w:rightFromText="141" w:vertAnchor="text" w:horzAnchor="margin" w:tblpXSpec="right" w:tblpY="1127"/>
        <w:tblW w:w="4449" w:type="dxa"/>
        <w:tblLook w:val="04A0" w:firstRow="1" w:lastRow="0" w:firstColumn="1" w:lastColumn="0" w:noHBand="0" w:noVBand="1"/>
      </w:tblPr>
      <w:tblGrid>
        <w:gridCol w:w="1424"/>
        <w:gridCol w:w="1155"/>
        <w:gridCol w:w="873"/>
        <w:gridCol w:w="997"/>
      </w:tblGrid>
      <w:tr w:rsidR="009E5BD7" w:rsidRPr="008E7181" w:rsidTr="00746CE8">
        <w:trPr>
          <w:cnfStyle w:val="100000000000" w:firstRow="1" w:lastRow="0" w:firstColumn="0" w:lastColumn="0" w:oddVBand="0" w:evenVBand="0" w:oddHBand="0" w:evenHBand="0" w:firstRowFirstColumn="0" w:firstRowLastColumn="0" w:lastRowFirstColumn="0" w:lastRowLastColumn="0"/>
          <w:trHeight w:val="694"/>
        </w:trPr>
        <w:tc>
          <w:tcPr>
            <w:cnfStyle w:val="001000000000" w:firstRow="0" w:lastRow="0" w:firstColumn="1" w:lastColumn="0" w:oddVBand="0" w:evenVBand="0" w:oddHBand="0" w:evenHBand="0" w:firstRowFirstColumn="0" w:firstRowLastColumn="0" w:lastRowFirstColumn="0" w:lastRowLastColumn="0"/>
            <w:tcW w:w="1424" w:type="dxa"/>
            <w:vAlign w:val="center"/>
          </w:tcPr>
          <w:p w:rsidR="009E5BD7" w:rsidRPr="008E7181" w:rsidRDefault="009E5BD7" w:rsidP="00746CE8">
            <w:pPr>
              <w:ind w:right="-91"/>
              <w:jc w:val="center"/>
              <w:rPr>
                <w:rFonts w:ascii="Verdana" w:hAnsi="Verdana"/>
                <w:noProof/>
                <w:sz w:val="14"/>
                <w:szCs w:val="18"/>
                <w:lang w:eastAsia="es-CO"/>
              </w:rPr>
            </w:pPr>
            <w:r w:rsidRPr="008E7181">
              <w:rPr>
                <w:rFonts w:ascii="Verdana" w:hAnsi="Verdana"/>
                <w:noProof/>
                <w:sz w:val="14"/>
                <w:szCs w:val="18"/>
                <w:lang w:eastAsia="es-CO"/>
              </w:rPr>
              <w:t>2017</w:t>
            </w:r>
          </w:p>
        </w:tc>
        <w:tc>
          <w:tcPr>
            <w:tcW w:w="1155" w:type="dxa"/>
            <w:vAlign w:val="center"/>
          </w:tcPr>
          <w:p w:rsidR="009E5BD7" w:rsidRPr="008E7181" w:rsidRDefault="009E5BD7" w:rsidP="00746CE8">
            <w:pPr>
              <w:ind w:right="-91"/>
              <w:jc w:val="center"/>
              <w:cnfStyle w:val="100000000000" w:firstRow="1" w:lastRow="0" w:firstColumn="0" w:lastColumn="0" w:oddVBand="0" w:evenVBand="0" w:oddHBand="0" w:evenHBand="0" w:firstRowFirstColumn="0" w:firstRowLastColumn="0" w:lastRowFirstColumn="0" w:lastRowLastColumn="0"/>
              <w:rPr>
                <w:rFonts w:ascii="Verdana" w:hAnsi="Verdana"/>
                <w:noProof/>
                <w:sz w:val="14"/>
                <w:szCs w:val="18"/>
                <w:lang w:eastAsia="es-CO"/>
              </w:rPr>
            </w:pPr>
            <w:r w:rsidRPr="008E7181">
              <w:rPr>
                <w:rFonts w:ascii="Verdana" w:hAnsi="Verdana"/>
                <w:noProof/>
                <w:sz w:val="14"/>
                <w:szCs w:val="18"/>
                <w:lang w:eastAsia="es-CO"/>
              </w:rPr>
              <w:t>DISTANCIA DE BARRIDO (KM)</w:t>
            </w:r>
          </w:p>
        </w:tc>
        <w:tc>
          <w:tcPr>
            <w:tcW w:w="873" w:type="dxa"/>
            <w:vAlign w:val="center"/>
          </w:tcPr>
          <w:p w:rsidR="009E5BD7" w:rsidRPr="008E7181" w:rsidRDefault="009E5BD7" w:rsidP="00746CE8">
            <w:pPr>
              <w:ind w:right="-91"/>
              <w:jc w:val="center"/>
              <w:cnfStyle w:val="100000000000" w:firstRow="1" w:lastRow="0" w:firstColumn="0" w:lastColumn="0" w:oddVBand="0" w:evenVBand="0" w:oddHBand="0" w:evenHBand="0" w:firstRowFirstColumn="0" w:firstRowLastColumn="0" w:lastRowFirstColumn="0" w:lastRowLastColumn="0"/>
              <w:rPr>
                <w:rFonts w:ascii="Verdana" w:hAnsi="Verdana"/>
                <w:noProof/>
                <w:sz w:val="14"/>
                <w:szCs w:val="18"/>
                <w:lang w:eastAsia="es-CO"/>
              </w:rPr>
            </w:pPr>
            <w:r w:rsidRPr="008E7181">
              <w:rPr>
                <w:rFonts w:ascii="Verdana" w:hAnsi="Verdana"/>
                <w:noProof/>
                <w:sz w:val="14"/>
                <w:szCs w:val="18"/>
                <w:lang w:eastAsia="es-CO"/>
              </w:rPr>
              <w:t>TOTAL DE BARRIDO</w:t>
            </w:r>
          </w:p>
        </w:tc>
        <w:tc>
          <w:tcPr>
            <w:tcW w:w="997" w:type="dxa"/>
            <w:vAlign w:val="center"/>
          </w:tcPr>
          <w:p w:rsidR="009E5BD7" w:rsidRPr="008E7181" w:rsidRDefault="009E5BD7" w:rsidP="00746CE8">
            <w:pPr>
              <w:spacing w:line="276" w:lineRule="auto"/>
              <w:ind w:right="-91"/>
              <w:jc w:val="center"/>
              <w:cnfStyle w:val="100000000000" w:firstRow="1" w:lastRow="0" w:firstColumn="0" w:lastColumn="0" w:oddVBand="0" w:evenVBand="0" w:oddHBand="0" w:evenHBand="0" w:firstRowFirstColumn="0" w:firstRowLastColumn="0" w:lastRowFirstColumn="0" w:lastRowLastColumn="0"/>
              <w:rPr>
                <w:rFonts w:ascii="Verdana" w:hAnsi="Verdana"/>
                <w:noProof/>
                <w:sz w:val="14"/>
                <w:szCs w:val="18"/>
                <w:lang w:eastAsia="es-CO"/>
              </w:rPr>
            </w:pPr>
            <w:r w:rsidRPr="008E7181">
              <w:rPr>
                <w:rFonts w:ascii="Verdana" w:hAnsi="Verdana"/>
                <w:noProof/>
                <w:sz w:val="14"/>
                <w:szCs w:val="18"/>
                <w:lang w:eastAsia="es-CO"/>
              </w:rPr>
              <w:t>PROMEDIO DE BARRIDO</w:t>
            </w:r>
          </w:p>
        </w:tc>
      </w:tr>
      <w:tr w:rsidR="009E5BD7" w:rsidRPr="008E7181" w:rsidTr="00746CE8">
        <w:trPr>
          <w:cnfStyle w:val="000000100000" w:firstRow="0" w:lastRow="0" w:firstColumn="0" w:lastColumn="0" w:oddVBand="0" w:evenVBand="0" w:oddHBand="1" w:evenHBand="0" w:firstRowFirstColumn="0" w:firstRowLastColumn="0" w:lastRowFirstColumn="0" w:lastRowLastColumn="0"/>
          <w:trHeight w:val="252"/>
        </w:trPr>
        <w:tc>
          <w:tcPr>
            <w:cnfStyle w:val="001000000000" w:firstRow="0" w:lastRow="0" w:firstColumn="1" w:lastColumn="0" w:oddVBand="0" w:evenVBand="0" w:oddHBand="0" w:evenHBand="0" w:firstRowFirstColumn="0" w:firstRowLastColumn="0" w:lastRowFirstColumn="0" w:lastRowLastColumn="0"/>
            <w:tcW w:w="1424" w:type="dxa"/>
            <w:vAlign w:val="center"/>
          </w:tcPr>
          <w:p w:rsidR="009E5BD7" w:rsidRPr="008E7181" w:rsidRDefault="009E5BD7" w:rsidP="00746CE8">
            <w:pPr>
              <w:ind w:right="-91"/>
              <w:jc w:val="center"/>
              <w:rPr>
                <w:rFonts w:ascii="Verdana" w:hAnsi="Verdana"/>
                <w:noProof/>
                <w:sz w:val="14"/>
                <w:szCs w:val="18"/>
                <w:lang w:eastAsia="es-CO"/>
              </w:rPr>
            </w:pPr>
            <w:r w:rsidRPr="008E7181">
              <w:rPr>
                <w:rFonts w:ascii="Verdana" w:hAnsi="Verdana"/>
                <w:noProof/>
                <w:sz w:val="14"/>
                <w:szCs w:val="18"/>
                <w:lang w:eastAsia="es-CO"/>
              </w:rPr>
              <w:t>ENERO</w:t>
            </w:r>
          </w:p>
        </w:tc>
        <w:tc>
          <w:tcPr>
            <w:tcW w:w="1155" w:type="dxa"/>
            <w:vAlign w:val="center"/>
          </w:tcPr>
          <w:p w:rsidR="009E5BD7" w:rsidRPr="008E7181" w:rsidRDefault="009E5BD7" w:rsidP="00746CE8">
            <w:pPr>
              <w:ind w:right="-91"/>
              <w:jc w:val="center"/>
              <w:cnfStyle w:val="000000100000" w:firstRow="0" w:lastRow="0" w:firstColumn="0" w:lastColumn="0" w:oddVBand="0" w:evenVBand="0" w:oddHBand="1" w:evenHBand="0" w:firstRowFirstColumn="0" w:firstRowLastColumn="0" w:lastRowFirstColumn="0" w:lastRowLastColumn="0"/>
              <w:rPr>
                <w:rFonts w:ascii="Verdana" w:hAnsi="Verdana"/>
                <w:b/>
                <w:noProof/>
                <w:sz w:val="14"/>
                <w:szCs w:val="18"/>
                <w:lang w:eastAsia="es-CO"/>
              </w:rPr>
            </w:pPr>
            <w:r w:rsidRPr="008E7181">
              <w:rPr>
                <w:rFonts w:ascii="Verdana" w:hAnsi="Verdana"/>
                <w:b/>
                <w:noProof/>
                <w:sz w:val="14"/>
                <w:szCs w:val="18"/>
                <w:lang w:eastAsia="es-CO"/>
              </w:rPr>
              <w:t>2291.91</w:t>
            </w:r>
          </w:p>
        </w:tc>
        <w:tc>
          <w:tcPr>
            <w:tcW w:w="873" w:type="dxa"/>
            <w:vMerge w:val="restart"/>
            <w:vAlign w:val="center"/>
          </w:tcPr>
          <w:p w:rsidR="009E5BD7" w:rsidRPr="008E7181" w:rsidRDefault="009E5BD7" w:rsidP="00746CE8">
            <w:pPr>
              <w:ind w:right="-91"/>
              <w:jc w:val="center"/>
              <w:cnfStyle w:val="000000100000" w:firstRow="0" w:lastRow="0" w:firstColumn="0" w:lastColumn="0" w:oddVBand="0" w:evenVBand="0" w:oddHBand="1" w:evenHBand="0" w:firstRowFirstColumn="0" w:firstRowLastColumn="0" w:lastRowFirstColumn="0" w:lastRowLastColumn="0"/>
              <w:rPr>
                <w:rFonts w:ascii="Verdana" w:hAnsi="Verdana"/>
                <w:b/>
                <w:noProof/>
                <w:sz w:val="14"/>
                <w:szCs w:val="18"/>
                <w:lang w:eastAsia="es-CO"/>
              </w:rPr>
            </w:pPr>
            <w:r w:rsidRPr="008E7181">
              <w:rPr>
                <w:rFonts w:ascii="Verdana" w:hAnsi="Verdana"/>
                <w:b/>
                <w:noProof/>
                <w:sz w:val="14"/>
                <w:szCs w:val="18"/>
                <w:lang w:eastAsia="es-CO"/>
              </w:rPr>
              <w:t>27330.93</w:t>
            </w:r>
          </w:p>
        </w:tc>
        <w:tc>
          <w:tcPr>
            <w:tcW w:w="997" w:type="dxa"/>
            <w:vMerge w:val="restart"/>
            <w:vAlign w:val="center"/>
          </w:tcPr>
          <w:p w:rsidR="009E5BD7" w:rsidRPr="008E7181" w:rsidRDefault="009E5BD7" w:rsidP="00746CE8">
            <w:pPr>
              <w:ind w:right="-91"/>
              <w:jc w:val="center"/>
              <w:cnfStyle w:val="000000100000" w:firstRow="0" w:lastRow="0" w:firstColumn="0" w:lastColumn="0" w:oddVBand="0" w:evenVBand="0" w:oddHBand="1" w:evenHBand="0" w:firstRowFirstColumn="0" w:firstRowLastColumn="0" w:lastRowFirstColumn="0" w:lastRowLastColumn="0"/>
              <w:rPr>
                <w:rFonts w:ascii="Verdana" w:hAnsi="Verdana"/>
                <w:b/>
                <w:noProof/>
                <w:sz w:val="14"/>
                <w:szCs w:val="18"/>
                <w:lang w:eastAsia="es-CO"/>
              </w:rPr>
            </w:pPr>
            <w:r w:rsidRPr="008E7181">
              <w:rPr>
                <w:rFonts w:ascii="Verdana" w:hAnsi="Verdana"/>
                <w:b/>
                <w:noProof/>
                <w:sz w:val="14"/>
                <w:szCs w:val="18"/>
                <w:lang w:eastAsia="es-CO"/>
              </w:rPr>
              <w:t>2277.57</w:t>
            </w:r>
          </w:p>
        </w:tc>
      </w:tr>
      <w:tr w:rsidR="009E5BD7" w:rsidRPr="008E7181" w:rsidTr="00746CE8">
        <w:trPr>
          <w:trHeight w:val="291"/>
        </w:trPr>
        <w:tc>
          <w:tcPr>
            <w:cnfStyle w:val="001000000000" w:firstRow="0" w:lastRow="0" w:firstColumn="1" w:lastColumn="0" w:oddVBand="0" w:evenVBand="0" w:oddHBand="0" w:evenHBand="0" w:firstRowFirstColumn="0" w:firstRowLastColumn="0" w:lastRowFirstColumn="0" w:lastRowLastColumn="0"/>
            <w:tcW w:w="1424" w:type="dxa"/>
            <w:vAlign w:val="center"/>
          </w:tcPr>
          <w:p w:rsidR="009E5BD7" w:rsidRPr="008E7181" w:rsidRDefault="009E5BD7" w:rsidP="00746CE8">
            <w:pPr>
              <w:ind w:right="-91"/>
              <w:jc w:val="center"/>
              <w:rPr>
                <w:rFonts w:ascii="Verdana" w:hAnsi="Verdana"/>
                <w:noProof/>
                <w:sz w:val="14"/>
                <w:szCs w:val="18"/>
                <w:lang w:eastAsia="es-CO"/>
              </w:rPr>
            </w:pPr>
            <w:r w:rsidRPr="008E7181">
              <w:rPr>
                <w:rFonts w:ascii="Verdana" w:hAnsi="Verdana"/>
                <w:noProof/>
                <w:sz w:val="14"/>
                <w:szCs w:val="18"/>
                <w:lang w:eastAsia="es-CO"/>
              </w:rPr>
              <w:t>FEBRERO</w:t>
            </w:r>
          </w:p>
        </w:tc>
        <w:tc>
          <w:tcPr>
            <w:tcW w:w="1155" w:type="dxa"/>
            <w:vAlign w:val="center"/>
          </w:tcPr>
          <w:p w:rsidR="009E5BD7" w:rsidRPr="008E7181" w:rsidRDefault="009E5BD7" w:rsidP="00746CE8">
            <w:pPr>
              <w:ind w:right="-91"/>
              <w:jc w:val="center"/>
              <w:cnfStyle w:val="000000000000" w:firstRow="0" w:lastRow="0" w:firstColumn="0" w:lastColumn="0" w:oddVBand="0" w:evenVBand="0" w:oddHBand="0" w:evenHBand="0" w:firstRowFirstColumn="0" w:firstRowLastColumn="0" w:lastRowFirstColumn="0" w:lastRowLastColumn="0"/>
              <w:rPr>
                <w:rFonts w:ascii="Verdana" w:hAnsi="Verdana"/>
                <w:b/>
                <w:noProof/>
                <w:sz w:val="14"/>
                <w:szCs w:val="18"/>
                <w:lang w:eastAsia="es-CO"/>
              </w:rPr>
            </w:pPr>
            <w:r w:rsidRPr="008E7181">
              <w:rPr>
                <w:rFonts w:ascii="Verdana" w:hAnsi="Verdana"/>
                <w:b/>
                <w:noProof/>
                <w:sz w:val="14"/>
                <w:szCs w:val="18"/>
                <w:lang w:eastAsia="es-CO"/>
              </w:rPr>
              <w:t>2291.91</w:t>
            </w:r>
          </w:p>
        </w:tc>
        <w:tc>
          <w:tcPr>
            <w:tcW w:w="873" w:type="dxa"/>
            <w:vMerge/>
            <w:vAlign w:val="center"/>
          </w:tcPr>
          <w:p w:rsidR="009E5BD7" w:rsidRPr="008E7181" w:rsidRDefault="009E5BD7" w:rsidP="00746CE8">
            <w:pPr>
              <w:ind w:right="-91"/>
              <w:jc w:val="center"/>
              <w:cnfStyle w:val="000000000000" w:firstRow="0" w:lastRow="0" w:firstColumn="0" w:lastColumn="0" w:oddVBand="0" w:evenVBand="0" w:oddHBand="0" w:evenHBand="0" w:firstRowFirstColumn="0" w:firstRowLastColumn="0" w:lastRowFirstColumn="0" w:lastRowLastColumn="0"/>
              <w:rPr>
                <w:rFonts w:ascii="Verdana" w:hAnsi="Verdana"/>
                <w:b/>
                <w:noProof/>
                <w:sz w:val="14"/>
                <w:szCs w:val="18"/>
                <w:lang w:eastAsia="es-CO"/>
              </w:rPr>
            </w:pPr>
          </w:p>
        </w:tc>
        <w:tc>
          <w:tcPr>
            <w:tcW w:w="997" w:type="dxa"/>
            <w:vMerge/>
            <w:vAlign w:val="center"/>
          </w:tcPr>
          <w:p w:rsidR="009E5BD7" w:rsidRPr="008E7181" w:rsidRDefault="009E5BD7" w:rsidP="00746CE8">
            <w:pPr>
              <w:ind w:right="-91"/>
              <w:jc w:val="center"/>
              <w:cnfStyle w:val="000000000000" w:firstRow="0" w:lastRow="0" w:firstColumn="0" w:lastColumn="0" w:oddVBand="0" w:evenVBand="0" w:oddHBand="0" w:evenHBand="0" w:firstRowFirstColumn="0" w:firstRowLastColumn="0" w:lastRowFirstColumn="0" w:lastRowLastColumn="0"/>
              <w:rPr>
                <w:rFonts w:ascii="Verdana" w:hAnsi="Verdana"/>
                <w:b/>
                <w:noProof/>
                <w:sz w:val="14"/>
                <w:szCs w:val="18"/>
                <w:lang w:eastAsia="es-CO"/>
              </w:rPr>
            </w:pPr>
          </w:p>
        </w:tc>
      </w:tr>
      <w:tr w:rsidR="009E5BD7" w:rsidRPr="008E7181" w:rsidTr="00746CE8">
        <w:trPr>
          <w:cnfStyle w:val="000000100000" w:firstRow="0" w:lastRow="0" w:firstColumn="0" w:lastColumn="0" w:oddVBand="0" w:evenVBand="0" w:oddHBand="1" w:evenHBand="0" w:firstRowFirstColumn="0" w:firstRowLastColumn="0" w:lastRowFirstColumn="0" w:lastRowLastColumn="0"/>
          <w:trHeight w:val="291"/>
        </w:trPr>
        <w:tc>
          <w:tcPr>
            <w:cnfStyle w:val="001000000000" w:firstRow="0" w:lastRow="0" w:firstColumn="1" w:lastColumn="0" w:oddVBand="0" w:evenVBand="0" w:oddHBand="0" w:evenHBand="0" w:firstRowFirstColumn="0" w:firstRowLastColumn="0" w:lastRowFirstColumn="0" w:lastRowLastColumn="0"/>
            <w:tcW w:w="1424" w:type="dxa"/>
            <w:vAlign w:val="center"/>
          </w:tcPr>
          <w:p w:rsidR="009E5BD7" w:rsidRPr="008E7181" w:rsidRDefault="009E5BD7" w:rsidP="00746CE8">
            <w:pPr>
              <w:ind w:right="-91"/>
              <w:jc w:val="center"/>
              <w:rPr>
                <w:rFonts w:ascii="Verdana" w:hAnsi="Verdana"/>
                <w:noProof/>
                <w:sz w:val="14"/>
                <w:szCs w:val="18"/>
                <w:lang w:eastAsia="es-CO"/>
              </w:rPr>
            </w:pPr>
            <w:r w:rsidRPr="008E7181">
              <w:rPr>
                <w:rFonts w:ascii="Verdana" w:hAnsi="Verdana"/>
                <w:noProof/>
                <w:sz w:val="14"/>
                <w:szCs w:val="18"/>
                <w:lang w:eastAsia="es-CO"/>
              </w:rPr>
              <w:t>MARZO</w:t>
            </w:r>
          </w:p>
        </w:tc>
        <w:tc>
          <w:tcPr>
            <w:tcW w:w="1155" w:type="dxa"/>
            <w:vAlign w:val="center"/>
          </w:tcPr>
          <w:p w:rsidR="009E5BD7" w:rsidRPr="008E7181" w:rsidRDefault="009E5BD7" w:rsidP="00746CE8">
            <w:pPr>
              <w:ind w:right="-91"/>
              <w:jc w:val="center"/>
              <w:cnfStyle w:val="000000100000" w:firstRow="0" w:lastRow="0" w:firstColumn="0" w:lastColumn="0" w:oddVBand="0" w:evenVBand="0" w:oddHBand="1" w:evenHBand="0" w:firstRowFirstColumn="0" w:firstRowLastColumn="0" w:lastRowFirstColumn="0" w:lastRowLastColumn="0"/>
              <w:rPr>
                <w:rFonts w:ascii="Verdana" w:hAnsi="Verdana"/>
                <w:b/>
                <w:noProof/>
                <w:sz w:val="14"/>
                <w:szCs w:val="18"/>
                <w:lang w:eastAsia="es-CO"/>
              </w:rPr>
            </w:pPr>
            <w:r w:rsidRPr="008E7181">
              <w:rPr>
                <w:rFonts w:ascii="Verdana" w:hAnsi="Verdana"/>
                <w:b/>
                <w:noProof/>
                <w:sz w:val="14"/>
                <w:szCs w:val="18"/>
                <w:lang w:eastAsia="es-CO"/>
              </w:rPr>
              <w:t>2291.91</w:t>
            </w:r>
          </w:p>
        </w:tc>
        <w:tc>
          <w:tcPr>
            <w:tcW w:w="873" w:type="dxa"/>
            <w:vMerge/>
            <w:vAlign w:val="center"/>
          </w:tcPr>
          <w:p w:rsidR="009E5BD7" w:rsidRPr="008E7181" w:rsidRDefault="009E5BD7" w:rsidP="00746CE8">
            <w:pPr>
              <w:ind w:right="-91"/>
              <w:jc w:val="center"/>
              <w:cnfStyle w:val="000000100000" w:firstRow="0" w:lastRow="0" w:firstColumn="0" w:lastColumn="0" w:oddVBand="0" w:evenVBand="0" w:oddHBand="1" w:evenHBand="0" w:firstRowFirstColumn="0" w:firstRowLastColumn="0" w:lastRowFirstColumn="0" w:lastRowLastColumn="0"/>
              <w:rPr>
                <w:rFonts w:ascii="Verdana" w:hAnsi="Verdana"/>
                <w:b/>
                <w:noProof/>
                <w:sz w:val="14"/>
                <w:szCs w:val="18"/>
                <w:lang w:eastAsia="es-CO"/>
              </w:rPr>
            </w:pPr>
          </w:p>
        </w:tc>
        <w:tc>
          <w:tcPr>
            <w:tcW w:w="997" w:type="dxa"/>
            <w:vMerge/>
            <w:vAlign w:val="center"/>
          </w:tcPr>
          <w:p w:rsidR="009E5BD7" w:rsidRPr="008E7181" w:rsidRDefault="009E5BD7" w:rsidP="00746CE8">
            <w:pPr>
              <w:ind w:right="-91"/>
              <w:jc w:val="center"/>
              <w:cnfStyle w:val="000000100000" w:firstRow="0" w:lastRow="0" w:firstColumn="0" w:lastColumn="0" w:oddVBand="0" w:evenVBand="0" w:oddHBand="1" w:evenHBand="0" w:firstRowFirstColumn="0" w:firstRowLastColumn="0" w:lastRowFirstColumn="0" w:lastRowLastColumn="0"/>
              <w:rPr>
                <w:rFonts w:ascii="Verdana" w:hAnsi="Verdana"/>
                <w:b/>
                <w:noProof/>
                <w:sz w:val="14"/>
                <w:szCs w:val="18"/>
                <w:lang w:eastAsia="es-CO"/>
              </w:rPr>
            </w:pPr>
          </w:p>
        </w:tc>
      </w:tr>
      <w:tr w:rsidR="009E5BD7" w:rsidRPr="008E7181" w:rsidTr="00746CE8">
        <w:trPr>
          <w:trHeight w:val="291"/>
        </w:trPr>
        <w:tc>
          <w:tcPr>
            <w:cnfStyle w:val="001000000000" w:firstRow="0" w:lastRow="0" w:firstColumn="1" w:lastColumn="0" w:oddVBand="0" w:evenVBand="0" w:oddHBand="0" w:evenHBand="0" w:firstRowFirstColumn="0" w:firstRowLastColumn="0" w:lastRowFirstColumn="0" w:lastRowLastColumn="0"/>
            <w:tcW w:w="1424" w:type="dxa"/>
            <w:vAlign w:val="center"/>
          </w:tcPr>
          <w:p w:rsidR="009E5BD7" w:rsidRPr="008E7181" w:rsidRDefault="009E5BD7" w:rsidP="00746CE8">
            <w:pPr>
              <w:ind w:right="-91"/>
              <w:jc w:val="center"/>
              <w:rPr>
                <w:rFonts w:ascii="Verdana" w:hAnsi="Verdana"/>
                <w:noProof/>
                <w:sz w:val="14"/>
                <w:szCs w:val="18"/>
                <w:lang w:eastAsia="es-CO"/>
              </w:rPr>
            </w:pPr>
            <w:r w:rsidRPr="008E7181">
              <w:rPr>
                <w:rFonts w:ascii="Verdana" w:hAnsi="Verdana"/>
                <w:noProof/>
                <w:sz w:val="14"/>
                <w:szCs w:val="18"/>
                <w:lang w:eastAsia="es-CO"/>
              </w:rPr>
              <w:t>ABRIL</w:t>
            </w:r>
          </w:p>
        </w:tc>
        <w:tc>
          <w:tcPr>
            <w:tcW w:w="1155" w:type="dxa"/>
            <w:vAlign w:val="center"/>
          </w:tcPr>
          <w:p w:rsidR="009E5BD7" w:rsidRPr="008E7181" w:rsidRDefault="009E5BD7" w:rsidP="00746CE8">
            <w:pPr>
              <w:ind w:right="-91"/>
              <w:jc w:val="center"/>
              <w:cnfStyle w:val="000000000000" w:firstRow="0" w:lastRow="0" w:firstColumn="0" w:lastColumn="0" w:oddVBand="0" w:evenVBand="0" w:oddHBand="0" w:evenHBand="0" w:firstRowFirstColumn="0" w:firstRowLastColumn="0" w:lastRowFirstColumn="0" w:lastRowLastColumn="0"/>
              <w:rPr>
                <w:rFonts w:ascii="Verdana" w:hAnsi="Verdana"/>
                <w:b/>
                <w:noProof/>
                <w:sz w:val="14"/>
                <w:szCs w:val="18"/>
                <w:lang w:eastAsia="es-CO"/>
              </w:rPr>
            </w:pPr>
            <w:r w:rsidRPr="008E7181">
              <w:rPr>
                <w:rFonts w:ascii="Verdana" w:hAnsi="Verdana"/>
                <w:b/>
                <w:noProof/>
                <w:sz w:val="14"/>
                <w:szCs w:val="18"/>
                <w:lang w:eastAsia="es-CO"/>
              </w:rPr>
              <w:t>2195.11</w:t>
            </w:r>
          </w:p>
        </w:tc>
        <w:tc>
          <w:tcPr>
            <w:tcW w:w="873" w:type="dxa"/>
            <w:vMerge/>
            <w:vAlign w:val="center"/>
          </w:tcPr>
          <w:p w:rsidR="009E5BD7" w:rsidRPr="008E7181" w:rsidRDefault="009E5BD7" w:rsidP="00746CE8">
            <w:pPr>
              <w:ind w:right="-91"/>
              <w:jc w:val="center"/>
              <w:cnfStyle w:val="000000000000" w:firstRow="0" w:lastRow="0" w:firstColumn="0" w:lastColumn="0" w:oddVBand="0" w:evenVBand="0" w:oddHBand="0" w:evenHBand="0" w:firstRowFirstColumn="0" w:firstRowLastColumn="0" w:lastRowFirstColumn="0" w:lastRowLastColumn="0"/>
              <w:rPr>
                <w:rFonts w:ascii="Verdana" w:hAnsi="Verdana"/>
                <w:b/>
                <w:noProof/>
                <w:sz w:val="14"/>
                <w:szCs w:val="18"/>
                <w:lang w:eastAsia="es-CO"/>
              </w:rPr>
            </w:pPr>
          </w:p>
        </w:tc>
        <w:tc>
          <w:tcPr>
            <w:tcW w:w="997" w:type="dxa"/>
            <w:vMerge/>
            <w:vAlign w:val="center"/>
          </w:tcPr>
          <w:p w:rsidR="009E5BD7" w:rsidRPr="008E7181" w:rsidRDefault="009E5BD7" w:rsidP="00746CE8">
            <w:pPr>
              <w:ind w:right="-91"/>
              <w:jc w:val="center"/>
              <w:cnfStyle w:val="000000000000" w:firstRow="0" w:lastRow="0" w:firstColumn="0" w:lastColumn="0" w:oddVBand="0" w:evenVBand="0" w:oddHBand="0" w:evenHBand="0" w:firstRowFirstColumn="0" w:firstRowLastColumn="0" w:lastRowFirstColumn="0" w:lastRowLastColumn="0"/>
              <w:rPr>
                <w:rFonts w:ascii="Verdana" w:hAnsi="Verdana"/>
                <w:b/>
                <w:noProof/>
                <w:sz w:val="14"/>
                <w:szCs w:val="18"/>
                <w:lang w:eastAsia="es-CO"/>
              </w:rPr>
            </w:pPr>
          </w:p>
        </w:tc>
      </w:tr>
      <w:tr w:rsidR="009E5BD7" w:rsidRPr="008E7181" w:rsidTr="00746CE8">
        <w:trPr>
          <w:cnfStyle w:val="000000100000" w:firstRow="0" w:lastRow="0" w:firstColumn="0" w:lastColumn="0" w:oddVBand="0" w:evenVBand="0" w:oddHBand="1" w:evenHBand="0" w:firstRowFirstColumn="0" w:firstRowLastColumn="0" w:lastRowFirstColumn="0" w:lastRowLastColumn="0"/>
          <w:trHeight w:val="286"/>
        </w:trPr>
        <w:tc>
          <w:tcPr>
            <w:cnfStyle w:val="001000000000" w:firstRow="0" w:lastRow="0" w:firstColumn="1" w:lastColumn="0" w:oddVBand="0" w:evenVBand="0" w:oddHBand="0" w:evenHBand="0" w:firstRowFirstColumn="0" w:firstRowLastColumn="0" w:lastRowFirstColumn="0" w:lastRowLastColumn="0"/>
            <w:tcW w:w="1424" w:type="dxa"/>
            <w:vAlign w:val="center"/>
          </w:tcPr>
          <w:p w:rsidR="009E5BD7" w:rsidRPr="008E7181" w:rsidRDefault="009E5BD7" w:rsidP="00746CE8">
            <w:pPr>
              <w:ind w:right="-91"/>
              <w:jc w:val="center"/>
              <w:rPr>
                <w:rFonts w:ascii="Verdana" w:hAnsi="Verdana"/>
                <w:noProof/>
                <w:sz w:val="14"/>
                <w:szCs w:val="18"/>
                <w:lang w:eastAsia="es-CO"/>
              </w:rPr>
            </w:pPr>
            <w:r w:rsidRPr="008E7181">
              <w:rPr>
                <w:rFonts w:ascii="Verdana" w:hAnsi="Verdana"/>
                <w:noProof/>
                <w:sz w:val="14"/>
                <w:szCs w:val="18"/>
                <w:lang w:eastAsia="es-CO"/>
              </w:rPr>
              <w:t>MAYO</w:t>
            </w:r>
          </w:p>
        </w:tc>
        <w:tc>
          <w:tcPr>
            <w:tcW w:w="1155" w:type="dxa"/>
            <w:vAlign w:val="center"/>
          </w:tcPr>
          <w:p w:rsidR="009E5BD7" w:rsidRPr="008E7181" w:rsidRDefault="009E5BD7" w:rsidP="00746CE8">
            <w:pPr>
              <w:ind w:right="-91"/>
              <w:jc w:val="center"/>
              <w:cnfStyle w:val="000000100000" w:firstRow="0" w:lastRow="0" w:firstColumn="0" w:lastColumn="0" w:oddVBand="0" w:evenVBand="0" w:oddHBand="1" w:evenHBand="0" w:firstRowFirstColumn="0" w:firstRowLastColumn="0" w:lastRowFirstColumn="0" w:lastRowLastColumn="0"/>
              <w:rPr>
                <w:rFonts w:ascii="Verdana" w:hAnsi="Verdana"/>
                <w:b/>
                <w:noProof/>
                <w:sz w:val="14"/>
                <w:szCs w:val="18"/>
                <w:lang w:eastAsia="es-CO"/>
              </w:rPr>
            </w:pPr>
            <w:r w:rsidRPr="008E7181">
              <w:rPr>
                <w:rFonts w:ascii="Verdana" w:hAnsi="Verdana"/>
                <w:b/>
                <w:noProof/>
                <w:sz w:val="14"/>
                <w:szCs w:val="18"/>
                <w:lang w:eastAsia="es-CO"/>
              </w:rPr>
              <w:t>2291.91</w:t>
            </w:r>
          </w:p>
        </w:tc>
        <w:tc>
          <w:tcPr>
            <w:tcW w:w="873" w:type="dxa"/>
            <w:vMerge/>
            <w:vAlign w:val="center"/>
          </w:tcPr>
          <w:p w:rsidR="009E5BD7" w:rsidRPr="008E7181" w:rsidRDefault="009E5BD7" w:rsidP="00746CE8">
            <w:pPr>
              <w:ind w:right="-91"/>
              <w:jc w:val="center"/>
              <w:cnfStyle w:val="000000100000" w:firstRow="0" w:lastRow="0" w:firstColumn="0" w:lastColumn="0" w:oddVBand="0" w:evenVBand="0" w:oddHBand="1" w:evenHBand="0" w:firstRowFirstColumn="0" w:firstRowLastColumn="0" w:lastRowFirstColumn="0" w:lastRowLastColumn="0"/>
              <w:rPr>
                <w:rFonts w:ascii="Verdana" w:hAnsi="Verdana"/>
                <w:b/>
                <w:noProof/>
                <w:sz w:val="14"/>
                <w:szCs w:val="18"/>
                <w:lang w:eastAsia="es-CO"/>
              </w:rPr>
            </w:pPr>
          </w:p>
        </w:tc>
        <w:tc>
          <w:tcPr>
            <w:tcW w:w="997" w:type="dxa"/>
            <w:vMerge/>
            <w:vAlign w:val="center"/>
          </w:tcPr>
          <w:p w:rsidR="009E5BD7" w:rsidRPr="008E7181" w:rsidRDefault="009E5BD7" w:rsidP="00746CE8">
            <w:pPr>
              <w:ind w:right="-91"/>
              <w:jc w:val="center"/>
              <w:cnfStyle w:val="000000100000" w:firstRow="0" w:lastRow="0" w:firstColumn="0" w:lastColumn="0" w:oddVBand="0" w:evenVBand="0" w:oddHBand="1" w:evenHBand="0" w:firstRowFirstColumn="0" w:firstRowLastColumn="0" w:lastRowFirstColumn="0" w:lastRowLastColumn="0"/>
              <w:rPr>
                <w:rFonts w:ascii="Verdana" w:hAnsi="Verdana"/>
                <w:b/>
                <w:noProof/>
                <w:sz w:val="14"/>
                <w:szCs w:val="18"/>
                <w:lang w:eastAsia="es-CO"/>
              </w:rPr>
            </w:pPr>
          </w:p>
        </w:tc>
      </w:tr>
      <w:tr w:rsidR="009E5BD7" w:rsidRPr="008E7181" w:rsidTr="00746CE8">
        <w:trPr>
          <w:trHeight w:val="291"/>
        </w:trPr>
        <w:tc>
          <w:tcPr>
            <w:cnfStyle w:val="001000000000" w:firstRow="0" w:lastRow="0" w:firstColumn="1" w:lastColumn="0" w:oddVBand="0" w:evenVBand="0" w:oddHBand="0" w:evenHBand="0" w:firstRowFirstColumn="0" w:firstRowLastColumn="0" w:lastRowFirstColumn="0" w:lastRowLastColumn="0"/>
            <w:tcW w:w="1424" w:type="dxa"/>
            <w:vAlign w:val="center"/>
          </w:tcPr>
          <w:p w:rsidR="009E5BD7" w:rsidRPr="008E7181" w:rsidRDefault="009E5BD7" w:rsidP="00746CE8">
            <w:pPr>
              <w:ind w:right="-91"/>
              <w:jc w:val="center"/>
              <w:rPr>
                <w:rFonts w:ascii="Verdana" w:hAnsi="Verdana"/>
                <w:noProof/>
                <w:sz w:val="14"/>
                <w:szCs w:val="18"/>
                <w:lang w:eastAsia="es-CO"/>
              </w:rPr>
            </w:pPr>
            <w:r w:rsidRPr="008E7181">
              <w:rPr>
                <w:rFonts w:ascii="Verdana" w:hAnsi="Verdana"/>
                <w:noProof/>
                <w:sz w:val="14"/>
                <w:szCs w:val="18"/>
                <w:lang w:eastAsia="es-CO"/>
              </w:rPr>
              <w:t>JUNIO</w:t>
            </w:r>
          </w:p>
        </w:tc>
        <w:tc>
          <w:tcPr>
            <w:tcW w:w="1155" w:type="dxa"/>
            <w:vAlign w:val="center"/>
          </w:tcPr>
          <w:p w:rsidR="009E5BD7" w:rsidRPr="008E7181" w:rsidRDefault="009E5BD7" w:rsidP="00746CE8">
            <w:pPr>
              <w:ind w:right="-91"/>
              <w:jc w:val="center"/>
              <w:cnfStyle w:val="000000000000" w:firstRow="0" w:lastRow="0" w:firstColumn="0" w:lastColumn="0" w:oddVBand="0" w:evenVBand="0" w:oddHBand="0" w:evenHBand="0" w:firstRowFirstColumn="0" w:firstRowLastColumn="0" w:lastRowFirstColumn="0" w:lastRowLastColumn="0"/>
              <w:rPr>
                <w:rFonts w:ascii="Verdana" w:hAnsi="Verdana"/>
                <w:b/>
                <w:noProof/>
                <w:sz w:val="14"/>
                <w:szCs w:val="18"/>
                <w:lang w:eastAsia="es-CO"/>
              </w:rPr>
            </w:pPr>
            <w:r w:rsidRPr="008E7181">
              <w:rPr>
                <w:rFonts w:ascii="Verdana" w:hAnsi="Verdana"/>
                <w:b/>
                <w:noProof/>
                <w:sz w:val="14"/>
                <w:szCs w:val="18"/>
                <w:lang w:eastAsia="es-CO"/>
              </w:rPr>
              <w:t>2291.91</w:t>
            </w:r>
          </w:p>
        </w:tc>
        <w:tc>
          <w:tcPr>
            <w:tcW w:w="873" w:type="dxa"/>
            <w:vMerge/>
            <w:vAlign w:val="center"/>
          </w:tcPr>
          <w:p w:rsidR="009E5BD7" w:rsidRPr="008E7181" w:rsidRDefault="009E5BD7" w:rsidP="00746CE8">
            <w:pPr>
              <w:ind w:right="-91"/>
              <w:jc w:val="center"/>
              <w:cnfStyle w:val="000000000000" w:firstRow="0" w:lastRow="0" w:firstColumn="0" w:lastColumn="0" w:oddVBand="0" w:evenVBand="0" w:oddHBand="0" w:evenHBand="0" w:firstRowFirstColumn="0" w:firstRowLastColumn="0" w:lastRowFirstColumn="0" w:lastRowLastColumn="0"/>
              <w:rPr>
                <w:rFonts w:ascii="Verdana" w:hAnsi="Verdana"/>
                <w:b/>
                <w:noProof/>
                <w:sz w:val="14"/>
                <w:szCs w:val="18"/>
                <w:lang w:eastAsia="es-CO"/>
              </w:rPr>
            </w:pPr>
          </w:p>
        </w:tc>
        <w:tc>
          <w:tcPr>
            <w:tcW w:w="997" w:type="dxa"/>
            <w:vMerge/>
            <w:vAlign w:val="center"/>
          </w:tcPr>
          <w:p w:rsidR="009E5BD7" w:rsidRPr="008E7181" w:rsidRDefault="009E5BD7" w:rsidP="00746CE8">
            <w:pPr>
              <w:ind w:right="-91"/>
              <w:jc w:val="center"/>
              <w:cnfStyle w:val="000000000000" w:firstRow="0" w:lastRow="0" w:firstColumn="0" w:lastColumn="0" w:oddVBand="0" w:evenVBand="0" w:oddHBand="0" w:evenHBand="0" w:firstRowFirstColumn="0" w:firstRowLastColumn="0" w:lastRowFirstColumn="0" w:lastRowLastColumn="0"/>
              <w:rPr>
                <w:rFonts w:ascii="Verdana" w:hAnsi="Verdana"/>
                <w:b/>
                <w:noProof/>
                <w:sz w:val="14"/>
                <w:szCs w:val="18"/>
                <w:lang w:eastAsia="es-CO"/>
              </w:rPr>
            </w:pPr>
          </w:p>
        </w:tc>
      </w:tr>
      <w:tr w:rsidR="009E5BD7" w:rsidRPr="008E7181" w:rsidTr="00746CE8">
        <w:trPr>
          <w:cnfStyle w:val="000000100000" w:firstRow="0" w:lastRow="0" w:firstColumn="0" w:lastColumn="0" w:oddVBand="0" w:evenVBand="0" w:oddHBand="1" w:evenHBand="0" w:firstRowFirstColumn="0" w:firstRowLastColumn="0" w:lastRowFirstColumn="0" w:lastRowLastColumn="0"/>
          <w:trHeight w:val="291"/>
        </w:trPr>
        <w:tc>
          <w:tcPr>
            <w:cnfStyle w:val="001000000000" w:firstRow="0" w:lastRow="0" w:firstColumn="1" w:lastColumn="0" w:oddVBand="0" w:evenVBand="0" w:oddHBand="0" w:evenHBand="0" w:firstRowFirstColumn="0" w:firstRowLastColumn="0" w:lastRowFirstColumn="0" w:lastRowLastColumn="0"/>
            <w:tcW w:w="1424" w:type="dxa"/>
            <w:vAlign w:val="center"/>
          </w:tcPr>
          <w:p w:rsidR="009E5BD7" w:rsidRPr="008E7181" w:rsidRDefault="009E5BD7" w:rsidP="00746CE8">
            <w:pPr>
              <w:ind w:right="-91"/>
              <w:jc w:val="center"/>
              <w:rPr>
                <w:rFonts w:ascii="Verdana" w:hAnsi="Verdana"/>
                <w:noProof/>
                <w:sz w:val="14"/>
                <w:szCs w:val="18"/>
                <w:lang w:eastAsia="es-CO"/>
              </w:rPr>
            </w:pPr>
            <w:r w:rsidRPr="008E7181">
              <w:rPr>
                <w:rFonts w:ascii="Verdana" w:hAnsi="Verdana"/>
                <w:noProof/>
                <w:sz w:val="14"/>
                <w:szCs w:val="18"/>
                <w:lang w:eastAsia="es-CO"/>
              </w:rPr>
              <w:t>JULIO</w:t>
            </w:r>
          </w:p>
        </w:tc>
        <w:tc>
          <w:tcPr>
            <w:tcW w:w="1155" w:type="dxa"/>
            <w:vAlign w:val="center"/>
          </w:tcPr>
          <w:p w:rsidR="009E5BD7" w:rsidRPr="008E7181" w:rsidRDefault="009E5BD7" w:rsidP="00746CE8">
            <w:pPr>
              <w:ind w:right="-91"/>
              <w:jc w:val="center"/>
              <w:cnfStyle w:val="000000100000" w:firstRow="0" w:lastRow="0" w:firstColumn="0" w:lastColumn="0" w:oddVBand="0" w:evenVBand="0" w:oddHBand="1" w:evenHBand="0" w:firstRowFirstColumn="0" w:firstRowLastColumn="0" w:lastRowFirstColumn="0" w:lastRowLastColumn="0"/>
              <w:rPr>
                <w:rFonts w:ascii="Verdana" w:hAnsi="Verdana"/>
                <w:b/>
                <w:noProof/>
                <w:sz w:val="14"/>
                <w:szCs w:val="18"/>
                <w:lang w:eastAsia="es-CO"/>
              </w:rPr>
            </w:pPr>
            <w:r w:rsidRPr="008E7181">
              <w:rPr>
                <w:rFonts w:ascii="Verdana" w:hAnsi="Verdana"/>
                <w:b/>
                <w:noProof/>
                <w:sz w:val="14"/>
                <w:szCs w:val="18"/>
                <w:lang w:eastAsia="es-CO"/>
              </w:rPr>
              <w:t>2291.91</w:t>
            </w:r>
          </w:p>
        </w:tc>
        <w:tc>
          <w:tcPr>
            <w:tcW w:w="873" w:type="dxa"/>
            <w:vMerge/>
            <w:vAlign w:val="center"/>
          </w:tcPr>
          <w:p w:rsidR="009E5BD7" w:rsidRPr="008E7181" w:rsidRDefault="009E5BD7" w:rsidP="00746CE8">
            <w:pPr>
              <w:ind w:right="-91"/>
              <w:jc w:val="center"/>
              <w:cnfStyle w:val="000000100000" w:firstRow="0" w:lastRow="0" w:firstColumn="0" w:lastColumn="0" w:oddVBand="0" w:evenVBand="0" w:oddHBand="1" w:evenHBand="0" w:firstRowFirstColumn="0" w:firstRowLastColumn="0" w:lastRowFirstColumn="0" w:lastRowLastColumn="0"/>
              <w:rPr>
                <w:rFonts w:ascii="Verdana" w:hAnsi="Verdana"/>
                <w:b/>
                <w:noProof/>
                <w:sz w:val="14"/>
                <w:szCs w:val="18"/>
                <w:lang w:eastAsia="es-CO"/>
              </w:rPr>
            </w:pPr>
          </w:p>
        </w:tc>
        <w:tc>
          <w:tcPr>
            <w:tcW w:w="997" w:type="dxa"/>
            <w:vMerge/>
            <w:vAlign w:val="center"/>
          </w:tcPr>
          <w:p w:rsidR="009E5BD7" w:rsidRPr="008E7181" w:rsidRDefault="009E5BD7" w:rsidP="00746CE8">
            <w:pPr>
              <w:ind w:right="-91"/>
              <w:jc w:val="center"/>
              <w:cnfStyle w:val="000000100000" w:firstRow="0" w:lastRow="0" w:firstColumn="0" w:lastColumn="0" w:oddVBand="0" w:evenVBand="0" w:oddHBand="1" w:evenHBand="0" w:firstRowFirstColumn="0" w:firstRowLastColumn="0" w:lastRowFirstColumn="0" w:lastRowLastColumn="0"/>
              <w:rPr>
                <w:rFonts w:ascii="Verdana" w:hAnsi="Verdana"/>
                <w:b/>
                <w:noProof/>
                <w:sz w:val="14"/>
                <w:szCs w:val="18"/>
                <w:lang w:eastAsia="es-CO"/>
              </w:rPr>
            </w:pPr>
          </w:p>
        </w:tc>
      </w:tr>
      <w:tr w:rsidR="009E5BD7" w:rsidRPr="008E7181" w:rsidTr="00746CE8">
        <w:trPr>
          <w:trHeight w:val="291"/>
        </w:trPr>
        <w:tc>
          <w:tcPr>
            <w:cnfStyle w:val="001000000000" w:firstRow="0" w:lastRow="0" w:firstColumn="1" w:lastColumn="0" w:oddVBand="0" w:evenVBand="0" w:oddHBand="0" w:evenHBand="0" w:firstRowFirstColumn="0" w:firstRowLastColumn="0" w:lastRowFirstColumn="0" w:lastRowLastColumn="0"/>
            <w:tcW w:w="1424" w:type="dxa"/>
            <w:vAlign w:val="center"/>
          </w:tcPr>
          <w:p w:rsidR="009E5BD7" w:rsidRPr="008E7181" w:rsidRDefault="009E5BD7" w:rsidP="00746CE8">
            <w:pPr>
              <w:ind w:right="-91"/>
              <w:jc w:val="center"/>
              <w:rPr>
                <w:rFonts w:ascii="Verdana" w:hAnsi="Verdana"/>
                <w:noProof/>
                <w:sz w:val="14"/>
                <w:szCs w:val="18"/>
                <w:lang w:eastAsia="es-CO"/>
              </w:rPr>
            </w:pPr>
            <w:r w:rsidRPr="008E7181">
              <w:rPr>
                <w:rFonts w:ascii="Verdana" w:hAnsi="Verdana"/>
                <w:noProof/>
                <w:sz w:val="14"/>
                <w:szCs w:val="18"/>
                <w:lang w:eastAsia="es-CO"/>
              </w:rPr>
              <w:t>AGOSTO</w:t>
            </w:r>
          </w:p>
        </w:tc>
        <w:tc>
          <w:tcPr>
            <w:tcW w:w="1155" w:type="dxa"/>
            <w:vAlign w:val="center"/>
          </w:tcPr>
          <w:p w:rsidR="009E5BD7" w:rsidRPr="008E7181" w:rsidRDefault="009E5BD7" w:rsidP="00746CE8">
            <w:pPr>
              <w:ind w:right="-91"/>
              <w:jc w:val="center"/>
              <w:cnfStyle w:val="000000000000" w:firstRow="0" w:lastRow="0" w:firstColumn="0" w:lastColumn="0" w:oddVBand="0" w:evenVBand="0" w:oddHBand="0" w:evenHBand="0" w:firstRowFirstColumn="0" w:firstRowLastColumn="0" w:lastRowFirstColumn="0" w:lastRowLastColumn="0"/>
              <w:rPr>
                <w:rFonts w:ascii="Verdana" w:hAnsi="Verdana"/>
                <w:b/>
                <w:noProof/>
                <w:sz w:val="14"/>
                <w:szCs w:val="18"/>
                <w:lang w:eastAsia="es-CO"/>
              </w:rPr>
            </w:pPr>
            <w:r w:rsidRPr="008E7181">
              <w:rPr>
                <w:rFonts w:ascii="Verdana" w:hAnsi="Verdana"/>
                <w:b/>
                <w:noProof/>
                <w:sz w:val="14"/>
                <w:szCs w:val="18"/>
                <w:lang w:eastAsia="es-CO"/>
              </w:rPr>
              <w:t>2291.91</w:t>
            </w:r>
          </w:p>
        </w:tc>
        <w:tc>
          <w:tcPr>
            <w:tcW w:w="873" w:type="dxa"/>
            <w:vMerge/>
            <w:vAlign w:val="center"/>
          </w:tcPr>
          <w:p w:rsidR="009E5BD7" w:rsidRPr="008E7181" w:rsidRDefault="009E5BD7" w:rsidP="00746CE8">
            <w:pPr>
              <w:ind w:right="-91"/>
              <w:jc w:val="center"/>
              <w:cnfStyle w:val="000000000000" w:firstRow="0" w:lastRow="0" w:firstColumn="0" w:lastColumn="0" w:oddVBand="0" w:evenVBand="0" w:oddHBand="0" w:evenHBand="0" w:firstRowFirstColumn="0" w:firstRowLastColumn="0" w:lastRowFirstColumn="0" w:lastRowLastColumn="0"/>
              <w:rPr>
                <w:rFonts w:ascii="Verdana" w:hAnsi="Verdana"/>
                <w:b/>
                <w:noProof/>
                <w:sz w:val="14"/>
                <w:szCs w:val="18"/>
                <w:lang w:eastAsia="es-CO"/>
              </w:rPr>
            </w:pPr>
          </w:p>
        </w:tc>
        <w:tc>
          <w:tcPr>
            <w:tcW w:w="997" w:type="dxa"/>
            <w:vMerge/>
            <w:vAlign w:val="center"/>
          </w:tcPr>
          <w:p w:rsidR="009E5BD7" w:rsidRPr="008E7181" w:rsidRDefault="009E5BD7" w:rsidP="00746CE8">
            <w:pPr>
              <w:ind w:right="-91"/>
              <w:jc w:val="center"/>
              <w:cnfStyle w:val="000000000000" w:firstRow="0" w:lastRow="0" w:firstColumn="0" w:lastColumn="0" w:oddVBand="0" w:evenVBand="0" w:oddHBand="0" w:evenHBand="0" w:firstRowFirstColumn="0" w:firstRowLastColumn="0" w:lastRowFirstColumn="0" w:lastRowLastColumn="0"/>
              <w:rPr>
                <w:rFonts w:ascii="Verdana" w:hAnsi="Verdana"/>
                <w:b/>
                <w:noProof/>
                <w:sz w:val="14"/>
                <w:szCs w:val="18"/>
                <w:lang w:eastAsia="es-CO"/>
              </w:rPr>
            </w:pPr>
          </w:p>
        </w:tc>
      </w:tr>
      <w:tr w:rsidR="009E5BD7" w:rsidRPr="008E7181" w:rsidTr="00746CE8">
        <w:trPr>
          <w:cnfStyle w:val="000000100000" w:firstRow="0" w:lastRow="0" w:firstColumn="0" w:lastColumn="0" w:oddVBand="0" w:evenVBand="0" w:oddHBand="1" w:evenHBand="0" w:firstRowFirstColumn="0" w:firstRowLastColumn="0" w:lastRowFirstColumn="0" w:lastRowLastColumn="0"/>
          <w:trHeight w:val="286"/>
        </w:trPr>
        <w:tc>
          <w:tcPr>
            <w:cnfStyle w:val="001000000000" w:firstRow="0" w:lastRow="0" w:firstColumn="1" w:lastColumn="0" w:oddVBand="0" w:evenVBand="0" w:oddHBand="0" w:evenHBand="0" w:firstRowFirstColumn="0" w:firstRowLastColumn="0" w:lastRowFirstColumn="0" w:lastRowLastColumn="0"/>
            <w:tcW w:w="1424" w:type="dxa"/>
            <w:vAlign w:val="center"/>
          </w:tcPr>
          <w:p w:rsidR="009E5BD7" w:rsidRPr="008E7181" w:rsidRDefault="009E5BD7" w:rsidP="00746CE8">
            <w:pPr>
              <w:ind w:right="-91"/>
              <w:jc w:val="center"/>
              <w:rPr>
                <w:rFonts w:ascii="Verdana" w:hAnsi="Verdana"/>
                <w:noProof/>
                <w:sz w:val="14"/>
                <w:szCs w:val="18"/>
                <w:lang w:eastAsia="es-CO"/>
              </w:rPr>
            </w:pPr>
            <w:r w:rsidRPr="008E7181">
              <w:rPr>
                <w:rFonts w:ascii="Verdana" w:hAnsi="Verdana"/>
                <w:noProof/>
                <w:sz w:val="14"/>
                <w:szCs w:val="18"/>
                <w:lang w:eastAsia="es-CO"/>
              </w:rPr>
              <w:t>SEPTIEMBRE</w:t>
            </w:r>
          </w:p>
        </w:tc>
        <w:tc>
          <w:tcPr>
            <w:tcW w:w="1155" w:type="dxa"/>
            <w:vAlign w:val="center"/>
          </w:tcPr>
          <w:p w:rsidR="009E5BD7" w:rsidRPr="008E7181" w:rsidRDefault="009E5BD7" w:rsidP="00746CE8">
            <w:pPr>
              <w:ind w:right="-91"/>
              <w:jc w:val="center"/>
              <w:cnfStyle w:val="000000100000" w:firstRow="0" w:lastRow="0" w:firstColumn="0" w:lastColumn="0" w:oddVBand="0" w:evenVBand="0" w:oddHBand="1" w:evenHBand="0" w:firstRowFirstColumn="0" w:firstRowLastColumn="0" w:lastRowFirstColumn="0" w:lastRowLastColumn="0"/>
              <w:rPr>
                <w:rFonts w:ascii="Verdana" w:hAnsi="Verdana"/>
                <w:b/>
                <w:noProof/>
                <w:sz w:val="14"/>
                <w:szCs w:val="18"/>
                <w:lang w:eastAsia="es-CO"/>
              </w:rPr>
            </w:pPr>
            <w:r w:rsidRPr="008E7181">
              <w:rPr>
                <w:rFonts w:ascii="Verdana" w:hAnsi="Verdana"/>
                <w:b/>
                <w:noProof/>
                <w:sz w:val="14"/>
                <w:szCs w:val="18"/>
                <w:lang w:eastAsia="es-CO"/>
              </w:rPr>
              <w:t>2291.91</w:t>
            </w:r>
          </w:p>
        </w:tc>
        <w:tc>
          <w:tcPr>
            <w:tcW w:w="873" w:type="dxa"/>
            <w:vMerge/>
            <w:vAlign w:val="center"/>
          </w:tcPr>
          <w:p w:rsidR="009E5BD7" w:rsidRPr="008E7181" w:rsidRDefault="009E5BD7" w:rsidP="00746CE8">
            <w:pPr>
              <w:ind w:right="-91"/>
              <w:jc w:val="center"/>
              <w:cnfStyle w:val="000000100000" w:firstRow="0" w:lastRow="0" w:firstColumn="0" w:lastColumn="0" w:oddVBand="0" w:evenVBand="0" w:oddHBand="1" w:evenHBand="0" w:firstRowFirstColumn="0" w:firstRowLastColumn="0" w:lastRowFirstColumn="0" w:lastRowLastColumn="0"/>
              <w:rPr>
                <w:rFonts w:ascii="Verdana" w:hAnsi="Verdana"/>
                <w:b/>
                <w:noProof/>
                <w:sz w:val="14"/>
                <w:szCs w:val="18"/>
                <w:lang w:eastAsia="es-CO"/>
              </w:rPr>
            </w:pPr>
          </w:p>
        </w:tc>
        <w:tc>
          <w:tcPr>
            <w:tcW w:w="997" w:type="dxa"/>
            <w:vMerge/>
            <w:vAlign w:val="center"/>
          </w:tcPr>
          <w:p w:rsidR="009E5BD7" w:rsidRPr="008E7181" w:rsidRDefault="009E5BD7" w:rsidP="00746CE8">
            <w:pPr>
              <w:ind w:right="-91"/>
              <w:jc w:val="center"/>
              <w:cnfStyle w:val="000000100000" w:firstRow="0" w:lastRow="0" w:firstColumn="0" w:lastColumn="0" w:oddVBand="0" w:evenVBand="0" w:oddHBand="1" w:evenHBand="0" w:firstRowFirstColumn="0" w:firstRowLastColumn="0" w:lastRowFirstColumn="0" w:lastRowLastColumn="0"/>
              <w:rPr>
                <w:rFonts w:ascii="Verdana" w:hAnsi="Verdana"/>
                <w:b/>
                <w:noProof/>
                <w:sz w:val="14"/>
                <w:szCs w:val="18"/>
                <w:lang w:eastAsia="es-CO"/>
              </w:rPr>
            </w:pPr>
          </w:p>
        </w:tc>
      </w:tr>
      <w:tr w:rsidR="009E5BD7" w:rsidRPr="008E7181" w:rsidTr="00746CE8">
        <w:trPr>
          <w:trHeight w:val="291"/>
        </w:trPr>
        <w:tc>
          <w:tcPr>
            <w:cnfStyle w:val="001000000000" w:firstRow="0" w:lastRow="0" w:firstColumn="1" w:lastColumn="0" w:oddVBand="0" w:evenVBand="0" w:oddHBand="0" w:evenHBand="0" w:firstRowFirstColumn="0" w:firstRowLastColumn="0" w:lastRowFirstColumn="0" w:lastRowLastColumn="0"/>
            <w:tcW w:w="1424" w:type="dxa"/>
            <w:vAlign w:val="center"/>
          </w:tcPr>
          <w:p w:rsidR="009E5BD7" w:rsidRPr="008E7181" w:rsidRDefault="009E5BD7" w:rsidP="00746CE8">
            <w:pPr>
              <w:ind w:right="-91"/>
              <w:jc w:val="center"/>
              <w:rPr>
                <w:rFonts w:ascii="Verdana" w:hAnsi="Verdana"/>
                <w:noProof/>
                <w:sz w:val="14"/>
                <w:szCs w:val="18"/>
                <w:lang w:eastAsia="es-CO"/>
              </w:rPr>
            </w:pPr>
            <w:r w:rsidRPr="008E7181">
              <w:rPr>
                <w:rFonts w:ascii="Verdana" w:hAnsi="Verdana"/>
                <w:noProof/>
                <w:sz w:val="14"/>
                <w:szCs w:val="18"/>
                <w:lang w:eastAsia="es-CO"/>
              </w:rPr>
              <w:t>OCTUBRE</w:t>
            </w:r>
          </w:p>
        </w:tc>
        <w:tc>
          <w:tcPr>
            <w:tcW w:w="1155" w:type="dxa"/>
            <w:vAlign w:val="center"/>
          </w:tcPr>
          <w:p w:rsidR="009E5BD7" w:rsidRPr="008E7181" w:rsidRDefault="009E5BD7" w:rsidP="00746CE8">
            <w:pPr>
              <w:ind w:right="-91"/>
              <w:jc w:val="center"/>
              <w:cnfStyle w:val="000000000000" w:firstRow="0" w:lastRow="0" w:firstColumn="0" w:lastColumn="0" w:oddVBand="0" w:evenVBand="0" w:oddHBand="0" w:evenHBand="0" w:firstRowFirstColumn="0" w:firstRowLastColumn="0" w:lastRowFirstColumn="0" w:lastRowLastColumn="0"/>
              <w:rPr>
                <w:rFonts w:ascii="Verdana" w:hAnsi="Verdana"/>
                <w:b/>
                <w:noProof/>
                <w:sz w:val="14"/>
                <w:szCs w:val="18"/>
                <w:lang w:eastAsia="es-CO"/>
              </w:rPr>
            </w:pPr>
            <w:r w:rsidRPr="008E7181">
              <w:rPr>
                <w:rFonts w:ascii="Verdana" w:hAnsi="Verdana"/>
                <w:b/>
                <w:noProof/>
                <w:sz w:val="14"/>
                <w:szCs w:val="18"/>
                <w:lang w:eastAsia="es-CO"/>
              </w:rPr>
              <w:t>2291.91</w:t>
            </w:r>
          </w:p>
        </w:tc>
        <w:tc>
          <w:tcPr>
            <w:tcW w:w="873" w:type="dxa"/>
            <w:vMerge/>
            <w:vAlign w:val="center"/>
          </w:tcPr>
          <w:p w:rsidR="009E5BD7" w:rsidRPr="008E7181" w:rsidRDefault="009E5BD7" w:rsidP="00746CE8">
            <w:pPr>
              <w:ind w:right="-91"/>
              <w:jc w:val="center"/>
              <w:cnfStyle w:val="000000000000" w:firstRow="0" w:lastRow="0" w:firstColumn="0" w:lastColumn="0" w:oddVBand="0" w:evenVBand="0" w:oddHBand="0" w:evenHBand="0" w:firstRowFirstColumn="0" w:firstRowLastColumn="0" w:lastRowFirstColumn="0" w:lastRowLastColumn="0"/>
              <w:rPr>
                <w:rFonts w:ascii="Verdana" w:hAnsi="Verdana"/>
                <w:b/>
                <w:noProof/>
                <w:sz w:val="14"/>
                <w:szCs w:val="18"/>
                <w:lang w:eastAsia="es-CO"/>
              </w:rPr>
            </w:pPr>
          </w:p>
        </w:tc>
        <w:tc>
          <w:tcPr>
            <w:tcW w:w="997" w:type="dxa"/>
            <w:vMerge/>
            <w:vAlign w:val="center"/>
          </w:tcPr>
          <w:p w:rsidR="009E5BD7" w:rsidRPr="008E7181" w:rsidRDefault="009E5BD7" w:rsidP="00746CE8">
            <w:pPr>
              <w:ind w:right="-91"/>
              <w:jc w:val="center"/>
              <w:cnfStyle w:val="000000000000" w:firstRow="0" w:lastRow="0" w:firstColumn="0" w:lastColumn="0" w:oddVBand="0" w:evenVBand="0" w:oddHBand="0" w:evenHBand="0" w:firstRowFirstColumn="0" w:firstRowLastColumn="0" w:lastRowFirstColumn="0" w:lastRowLastColumn="0"/>
              <w:rPr>
                <w:rFonts w:ascii="Verdana" w:hAnsi="Verdana"/>
                <w:b/>
                <w:noProof/>
                <w:sz w:val="14"/>
                <w:szCs w:val="18"/>
                <w:lang w:eastAsia="es-CO"/>
              </w:rPr>
            </w:pPr>
          </w:p>
        </w:tc>
      </w:tr>
      <w:tr w:rsidR="009E5BD7" w:rsidRPr="008E7181" w:rsidTr="00746CE8">
        <w:trPr>
          <w:cnfStyle w:val="000000100000" w:firstRow="0" w:lastRow="0" w:firstColumn="0" w:lastColumn="0" w:oddVBand="0" w:evenVBand="0" w:oddHBand="1" w:evenHBand="0" w:firstRowFirstColumn="0" w:firstRowLastColumn="0" w:lastRowFirstColumn="0" w:lastRowLastColumn="0"/>
          <w:trHeight w:val="291"/>
        </w:trPr>
        <w:tc>
          <w:tcPr>
            <w:cnfStyle w:val="001000000000" w:firstRow="0" w:lastRow="0" w:firstColumn="1" w:lastColumn="0" w:oddVBand="0" w:evenVBand="0" w:oddHBand="0" w:evenHBand="0" w:firstRowFirstColumn="0" w:firstRowLastColumn="0" w:lastRowFirstColumn="0" w:lastRowLastColumn="0"/>
            <w:tcW w:w="1424" w:type="dxa"/>
            <w:vAlign w:val="center"/>
          </w:tcPr>
          <w:p w:rsidR="009E5BD7" w:rsidRPr="008E7181" w:rsidRDefault="009E5BD7" w:rsidP="00746CE8">
            <w:pPr>
              <w:ind w:right="-91"/>
              <w:jc w:val="center"/>
              <w:rPr>
                <w:rFonts w:ascii="Verdana" w:hAnsi="Verdana"/>
                <w:noProof/>
                <w:sz w:val="14"/>
                <w:szCs w:val="18"/>
                <w:lang w:eastAsia="es-CO"/>
              </w:rPr>
            </w:pPr>
            <w:r w:rsidRPr="008E7181">
              <w:rPr>
                <w:rFonts w:ascii="Verdana" w:hAnsi="Verdana"/>
                <w:noProof/>
                <w:sz w:val="14"/>
                <w:szCs w:val="18"/>
                <w:lang w:eastAsia="es-CO"/>
              </w:rPr>
              <w:t>NOVIEMBRE</w:t>
            </w:r>
          </w:p>
        </w:tc>
        <w:tc>
          <w:tcPr>
            <w:tcW w:w="1155" w:type="dxa"/>
            <w:vAlign w:val="center"/>
          </w:tcPr>
          <w:p w:rsidR="009E5BD7" w:rsidRPr="008E7181" w:rsidRDefault="009E5BD7" w:rsidP="00746CE8">
            <w:pPr>
              <w:ind w:right="-91"/>
              <w:jc w:val="center"/>
              <w:cnfStyle w:val="000000100000" w:firstRow="0" w:lastRow="0" w:firstColumn="0" w:lastColumn="0" w:oddVBand="0" w:evenVBand="0" w:oddHBand="1" w:evenHBand="0" w:firstRowFirstColumn="0" w:firstRowLastColumn="0" w:lastRowFirstColumn="0" w:lastRowLastColumn="0"/>
              <w:rPr>
                <w:rFonts w:ascii="Verdana" w:hAnsi="Verdana"/>
                <w:b/>
                <w:noProof/>
                <w:sz w:val="14"/>
                <w:szCs w:val="18"/>
                <w:lang w:eastAsia="es-CO"/>
              </w:rPr>
            </w:pPr>
            <w:r w:rsidRPr="008E7181">
              <w:rPr>
                <w:rFonts w:ascii="Verdana" w:hAnsi="Verdana"/>
                <w:b/>
                <w:noProof/>
                <w:sz w:val="14"/>
                <w:szCs w:val="18"/>
                <w:lang w:eastAsia="es-CO"/>
              </w:rPr>
              <w:t>2291.91</w:t>
            </w:r>
          </w:p>
        </w:tc>
        <w:tc>
          <w:tcPr>
            <w:tcW w:w="873" w:type="dxa"/>
            <w:vMerge/>
            <w:vAlign w:val="center"/>
          </w:tcPr>
          <w:p w:rsidR="009E5BD7" w:rsidRPr="008E7181" w:rsidRDefault="009E5BD7" w:rsidP="00746CE8">
            <w:pPr>
              <w:ind w:right="-91"/>
              <w:jc w:val="center"/>
              <w:cnfStyle w:val="000000100000" w:firstRow="0" w:lastRow="0" w:firstColumn="0" w:lastColumn="0" w:oddVBand="0" w:evenVBand="0" w:oddHBand="1" w:evenHBand="0" w:firstRowFirstColumn="0" w:firstRowLastColumn="0" w:lastRowFirstColumn="0" w:lastRowLastColumn="0"/>
              <w:rPr>
                <w:rFonts w:ascii="Verdana" w:hAnsi="Verdana"/>
                <w:b/>
                <w:noProof/>
                <w:sz w:val="14"/>
                <w:szCs w:val="18"/>
                <w:lang w:eastAsia="es-CO"/>
              </w:rPr>
            </w:pPr>
          </w:p>
        </w:tc>
        <w:tc>
          <w:tcPr>
            <w:tcW w:w="997" w:type="dxa"/>
            <w:vMerge/>
            <w:vAlign w:val="center"/>
          </w:tcPr>
          <w:p w:rsidR="009E5BD7" w:rsidRPr="008E7181" w:rsidRDefault="009E5BD7" w:rsidP="00746CE8">
            <w:pPr>
              <w:ind w:right="-91"/>
              <w:jc w:val="center"/>
              <w:cnfStyle w:val="000000100000" w:firstRow="0" w:lastRow="0" w:firstColumn="0" w:lastColumn="0" w:oddVBand="0" w:evenVBand="0" w:oddHBand="1" w:evenHBand="0" w:firstRowFirstColumn="0" w:firstRowLastColumn="0" w:lastRowFirstColumn="0" w:lastRowLastColumn="0"/>
              <w:rPr>
                <w:rFonts w:ascii="Verdana" w:hAnsi="Verdana"/>
                <w:b/>
                <w:noProof/>
                <w:sz w:val="14"/>
                <w:szCs w:val="18"/>
                <w:lang w:eastAsia="es-CO"/>
              </w:rPr>
            </w:pPr>
          </w:p>
        </w:tc>
      </w:tr>
      <w:tr w:rsidR="009E5BD7" w:rsidRPr="008E7181" w:rsidTr="00746CE8">
        <w:trPr>
          <w:trHeight w:val="291"/>
        </w:trPr>
        <w:tc>
          <w:tcPr>
            <w:cnfStyle w:val="001000000000" w:firstRow="0" w:lastRow="0" w:firstColumn="1" w:lastColumn="0" w:oddVBand="0" w:evenVBand="0" w:oddHBand="0" w:evenHBand="0" w:firstRowFirstColumn="0" w:firstRowLastColumn="0" w:lastRowFirstColumn="0" w:lastRowLastColumn="0"/>
            <w:tcW w:w="1424" w:type="dxa"/>
            <w:vAlign w:val="center"/>
          </w:tcPr>
          <w:p w:rsidR="009E5BD7" w:rsidRPr="008E7181" w:rsidRDefault="009E5BD7" w:rsidP="00746CE8">
            <w:pPr>
              <w:ind w:right="-91"/>
              <w:jc w:val="center"/>
              <w:rPr>
                <w:rFonts w:ascii="Verdana" w:hAnsi="Verdana"/>
                <w:noProof/>
                <w:sz w:val="14"/>
                <w:szCs w:val="18"/>
                <w:lang w:eastAsia="es-CO"/>
              </w:rPr>
            </w:pPr>
            <w:r w:rsidRPr="008E7181">
              <w:rPr>
                <w:rFonts w:ascii="Verdana" w:hAnsi="Verdana"/>
                <w:noProof/>
                <w:sz w:val="14"/>
                <w:szCs w:val="18"/>
                <w:lang w:eastAsia="es-CO"/>
              </w:rPr>
              <w:t>DICIEMBRE</w:t>
            </w:r>
          </w:p>
        </w:tc>
        <w:tc>
          <w:tcPr>
            <w:tcW w:w="1155" w:type="dxa"/>
            <w:vAlign w:val="center"/>
          </w:tcPr>
          <w:p w:rsidR="009E5BD7" w:rsidRPr="008E7181" w:rsidRDefault="009E5BD7" w:rsidP="00746CE8">
            <w:pPr>
              <w:ind w:right="-91"/>
              <w:jc w:val="center"/>
              <w:cnfStyle w:val="000000000000" w:firstRow="0" w:lastRow="0" w:firstColumn="0" w:lastColumn="0" w:oddVBand="0" w:evenVBand="0" w:oddHBand="0" w:evenHBand="0" w:firstRowFirstColumn="0" w:firstRowLastColumn="0" w:lastRowFirstColumn="0" w:lastRowLastColumn="0"/>
              <w:rPr>
                <w:rFonts w:ascii="Verdana" w:hAnsi="Verdana"/>
                <w:b/>
                <w:noProof/>
                <w:sz w:val="14"/>
                <w:szCs w:val="18"/>
                <w:lang w:eastAsia="es-CO"/>
              </w:rPr>
            </w:pPr>
            <w:r w:rsidRPr="008E7181">
              <w:rPr>
                <w:rFonts w:ascii="Verdana" w:hAnsi="Verdana"/>
                <w:b/>
                <w:noProof/>
                <w:sz w:val="14"/>
                <w:szCs w:val="18"/>
                <w:lang w:eastAsia="es-CO"/>
              </w:rPr>
              <w:t>2216.72</w:t>
            </w:r>
          </w:p>
        </w:tc>
        <w:tc>
          <w:tcPr>
            <w:tcW w:w="873" w:type="dxa"/>
            <w:vMerge/>
            <w:vAlign w:val="center"/>
          </w:tcPr>
          <w:p w:rsidR="009E5BD7" w:rsidRPr="008E7181" w:rsidRDefault="009E5BD7" w:rsidP="00746CE8">
            <w:pPr>
              <w:ind w:right="-91"/>
              <w:jc w:val="center"/>
              <w:cnfStyle w:val="000000000000" w:firstRow="0" w:lastRow="0" w:firstColumn="0" w:lastColumn="0" w:oddVBand="0" w:evenVBand="0" w:oddHBand="0" w:evenHBand="0" w:firstRowFirstColumn="0" w:firstRowLastColumn="0" w:lastRowFirstColumn="0" w:lastRowLastColumn="0"/>
              <w:rPr>
                <w:rFonts w:ascii="Verdana" w:hAnsi="Verdana"/>
                <w:b/>
                <w:noProof/>
                <w:sz w:val="14"/>
                <w:szCs w:val="18"/>
                <w:lang w:eastAsia="es-CO"/>
              </w:rPr>
            </w:pPr>
          </w:p>
        </w:tc>
        <w:tc>
          <w:tcPr>
            <w:tcW w:w="997" w:type="dxa"/>
            <w:vMerge/>
            <w:vAlign w:val="center"/>
          </w:tcPr>
          <w:p w:rsidR="009E5BD7" w:rsidRPr="008E7181" w:rsidRDefault="009E5BD7" w:rsidP="00746CE8">
            <w:pPr>
              <w:ind w:right="-91"/>
              <w:jc w:val="center"/>
              <w:cnfStyle w:val="000000000000" w:firstRow="0" w:lastRow="0" w:firstColumn="0" w:lastColumn="0" w:oddVBand="0" w:evenVBand="0" w:oddHBand="0" w:evenHBand="0" w:firstRowFirstColumn="0" w:firstRowLastColumn="0" w:lastRowFirstColumn="0" w:lastRowLastColumn="0"/>
              <w:rPr>
                <w:rFonts w:ascii="Verdana" w:hAnsi="Verdana"/>
                <w:b/>
                <w:noProof/>
                <w:sz w:val="14"/>
                <w:szCs w:val="18"/>
                <w:lang w:eastAsia="es-CO"/>
              </w:rPr>
            </w:pPr>
          </w:p>
        </w:tc>
      </w:tr>
    </w:tbl>
    <w:p w:rsidR="009E5BD7" w:rsidRDefault="009E5BD7" w:rsidP="009E5BD7">
      <w:pPr>
        <w:spacing w:after="200" w:line="276" w:lineRule="auto"/>
        <w:ind w:right="-91"/>
        <w:jc w:val="both"/>
        <w:rPr>
          <w:rFonts w:ascii="Verdana" w:eastAsiaTheme="minorEastAsia" w:hAnsi="Verdana" w:cstheme="minorBidi"/>
          <w:color w:val="000000"/>
          <w:sz w:val="18"/>
          <w:szCs w:val="18"/>
          <w:lang w:val="es-ES"/>
        </w:rPr>
      </w:pPr>
      <w:r w:rsidRPr="00DE62C4">
        <w:rPr>
          <w:rFonts w:ascii="Verdana" w:hAnsi="Verdana"/>
          <w:noProof/>
          <w:sz w:val="18"/>
          <w:szCs w:val="18"/>
          <w:lang w:eastAsia="es-CO"/>
        </w:rPr>
        <w:drawing>
          <wp:anchor distT="0" distB="0" distL="114300" distR="114300" simplePos="0" relativeHeight="251639808" behindDoc="1" locked="0" layoutInCell="1" allowOverlap="1" wp14:anchorId="1BFEBE72" wp14:editId="16DCCA8C">
            <wp:simplePos x="0" y="0"/>
            <wp:positionH relativeFrom="column">
              <wp:posOffset>1348740</wp:posOffset>
            </wp:positionH>
            <wp:positionV relativeFrom="paragraph">
              <wp:posOffset>599440</wp:posOffset>
            </wp:positionV>
            <wp:extent cx="1514475" cy="2838450"/>
            <wp:effectExtent l="0" t="0" r="9525" b="0"/>
            <wp:wrapThrough wrapText="bothSides">
              <wp:wrapPolygon edited="0">
                <wp:start x="1087" y="0"/>
                <wp:lineTo x="0" y="290"/>
                <wp:lineTo x="0" y="21020"/>
                <wp:lineTo x="815" y="21455"/>
                <wp:lineTo x="1087" y="21455"/>
                <wp:lineTo x="20377" y="21455"/>
                <wp:lineTo x="20649" y="21455"/>
                <wp:lineTo x="21464" y="21020"/>
                <wp:lineTo x="21464" y="290"/>
                <wp:lineTo x="20377" y="0"/>
                <wp:lineTo x="1087" y="0"/>
              </wp:wrapPolygon>
            </wp:wrapThrough>
            <wp:docPr id="47" name="Imagen 47" descr="\\bkeaaay\DATOS\DIRECCION DE ASEO\EMILIANO\barrido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bkeaaay\DATOS\DIRECCION DE ASEO\EMILIANO\barrido (3).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1514475" cy="2838450"/>
                    </a:xfrm>
                    <a:prstGeom prst="rect">
                      <a:avLst/>
                    </a:prstGeom>
                    <a:ln>
                      <a:noFill/>
                    </a:ln>
                    <a:effectLst>
                      <a:softEdge rad="112500"/>
                    </a:effectLst>
                  </pic:spPr>
                </pic:pic>
              </a:graphicData>
            </a:graphic>
          </wp:anchor>
        </w:drawing>
      </w:r>
      <w:r w:rsidRPr="00DE62C4">
        <w:rPr>
          <w:rFonts w:ascii="Verdana" w:eastAsiaTheme="minorEastAsia" w:hAnsi="Verdana" w:cstheme="minorBidi"/>
          <w:noProof/>
          <w:color w:val="000000"/>
          <w:sz w:val="18"/>
          <w:szCs w:val="18"/>
          <w:lang w:eastAsia="es-CO"/>
        </w:rPr>
        <w:drawing>
          <wp:anchor distT="0" distB="0" distL="114300" distR="114300" simplePos="0" relativeHeight="251585536" behindDoc="1" locked="0" layoutInCell="1" allowOverlap="1" wp14:anchorId="2F531A01" wp14:editId="2219543C">
            <wp:simplePos x="0" y="0"/>
            <wp:positionH relativeFrom="column">
              <wp:posOffset>-146685</wp:posOffset>
            </wp:positionH>
            <wp:positionV relativeFrom="paragraph">
              <wp:posOffset>597535</wp:posOffset>
            </wp:positionV>
            <wp:extent cx="1495425" cy="2838450"/>
            <wp:effectExtent l="0" t="0" r="9525" b="0"/>
            <wp:wrapThrough wrapText="bothSides">
              <wp:wrapPolygon edited="0">
                <wp:start x="1101" y="0"/>
                <wp:lineTo x="0" y="290"/>
                <wp:lineTo x="0" y="21020"/>
                <wp:lineTo x="825" y="21455"/>
                <wp:lineTo x="1101" y="21455"/>
                <wp:lineTo x="20362" y="21455"/>
                <wp:lineTo x="20637" y="21455"/>
                <wp:lineTo x="21462" y="21020"/>
                <wp:lineTo x="21462" y="290"/>
                <wp:lineTo x="20362" y="0"/>
                <wp:lineTo x="1101" y="0"/>
              </wp:wrapPolygon>
            </wp:wrapThrough>
            <wp:docPr id="37" name="Imagen 37" descr="\\server1\Produccion documental EAAAY\Unidad de Aseo\APROVECHAMIENTO\FOTOS\IMG-20171104-WA0006 (FILEminimiz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erver1\Produccion documental EAAAY\Unidad de Aseo\APROVECHAMIENTO\FOTOS\IMG-20171104-WA0006 (FILEminimizer).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1495425" cy="28384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DE62C4">
        <w:rPr>
          <w:rFonts w:ascii="Verdana" w:eastAsiaTheme="minorEastAsia" w:hAnsi="Verdana" w:cstheme="minorBidi"/>
          <w:color w:val="000000"/>
          <w:sz w:val="18"/>
          <w:szCs w:val="18"/>
          <w:lang w:val="es-ES"/>
        </w:rPr>
        <w:t xml:space="preserve">Para el año 2017  fueron </w:t>
      </w:r>
      <w:r w:rsidRPr="00DE62C4">
        <w:rPr>
          <w:rFonts w:ascii="Verdana" w:eastAsiaTheme="minorEastAsia" w:hAnsi="Verdana" w:cstheme="minorBidi"/>
          <w:b/>
          <w:color w:val="000000"/>
          <w:sz w:val="18"/>
          <w:szCs w:val="18"/>
          <w:lang w:val="es-ES"/>
        </w:rPr>
        <w:t xml:space="preserve">27330.93 </w:t>
      </w:r>
      <w:r w:rsidRPr="00DE62C4">
        <w:rPr>
          <w:rFonts w:ascii="Verdana" w:eastAsiaTheme="minorEastAsia" w:hAnsi="Verdana" w:cstheme="minorBidi"/>
          <w:color w:val="000000"/>
          <w:sz w:val="18"/>
          <w:szCs w:val="18"/>
          <w:lang w:val="es-ES"/>
        </w:rPr>
        <w:t xml:space="preserve">Km de vías y áreas públicas </w:t>
      </w:r>
      <w:r>
        <w:rPr>
          <w:rFonts w:ascii="Verdana" w:eastAsiaTheme="minorEastAsia" w:hAnsi="Verdana" w:cstheme="minorBidi"/>
          <w:color w:val="000000"/>
          <w:sz w:val="18"/>
          <w:szCs w:val="18"/>
          <w:lang w:val="es-ES"/>
        </w:rPr>
        <w:t>barridas por la EAAAY EICE ESP.</w:t>
      </w:r>
    </w:p>
    <w:p w:rsidR="009E5BD7" w:rsidRDefault="009E5BD7" w:rsidP="009E5BD7">
      <w:pPr>
        <w:spacing w:after="200" w:line="276" w:lineRule="auto"/>
        <w:ind w:right="-91"/>
        <w:jc w:val="both"/>
        <w:rPr>
          <w:rFonts w:ascii="Verdana" w:eastAsiaTheme="minorEastAsia" w:hAnsi="Verdana" w:cstheme="minorBidi"/>
          <w:color w:val="000000"/>
          <w:sz w:val="18"/>
          <w:szCs w:val="18"/>
          <w:lang w:val="es-ES"/>
        </w:rPr>
      </w:pPr>
    </w:p>
    <w:p w:rsidR="009E5BD7" w:rsidRPr="00DE62C4" w:rsidRDefault="009E5BD7" w:rsidP="009E5BD7">
      <w:pPr>
        <w:spacing w:after="200" w:line="276" w:lineRule="auto"/>
        <w:ind w:right="-91"/>
        <w:jc w:val="both"/>
        <w:rPr>
          <w:rFonts w:ascii="Verdana" w:eastAsiaTheme="minorEastAsia" w:hAnsi="Verdana" w:cstheme="minorBidi"/>
          <w:color w:val="000000"/>
          <w:sz w:val="18"/>
          <w:szCs w:val="18"/>
          <w:lang w:val="es-ES"/>
        </w:rPr>
        <w:sectPr w:rsidR="009E5BD7" w:rsidRPr="00DE62C4" w:rsidSect="0039013B">
          <w:headerReference w:type="default" r:id="rId43"/>
          <w:footerReference w:type="default" r:id="rId44"/>
          <w:pgSz w:w="12240" w:h="15840"/>
          <w:pgMar w:top="1417" w:right="1701" w:bottom="1417" w:left="1701" w:header="708" w:footer="708" w:gutter="0"/>
          <w:cols w:space="708"/>
          <w:docGrid w:linePitch="360"/>
        </w:sectPr>
      </w:pPr>
    </w:p>
    <w:p w:rsidR="009E5BD7" w:rsidRPr="00DE62C4" w:rsidRDefault="009E5BD7" w:rsidP="009E5BD7">
      <w:pPr>
        <w:ind w:right="-91"/>
        <w:contextualSpacing/>
        <w:rPr>
          <w:rFonts w:ascii="Verdana" w:eastAsiaTheme="minorEastAsia" w:hAnsi="Verdana" w:cstheme="minorBidi"/>
          <w:color w:val="000000"/>
          <w:sz w:val="18"/>
          <w:szCs w:val="18"/>
          <w:lang w:val="es-ES"/>
        </w:rPr>
        <w:sectPr w:rsidR="009E5BD7" w:rsidRPr="00DE62C4" w:rsidSect="000B4DA1">
          <w:type w:val="continuous"/>
          <w:pgSz w:w="12240" w:h="15840"/>
          <w:pgMar w:top="1417" w:right="1701" w:bottom="1417" w:left="1701" w:header="708" w:footer="708" w:gutter="0"/>
          <w:cols w:num="2" w:space="708"/>
          <w:docGrid w:linePitch="360"/>
        </w:sectPr>
      </w:pPr>
      <w:r w:rsidRPr="00DE62C4">
        <w:rPr>
          <w:rFonts w:ascii="Verdana" w:eastAsiaTheme="minorEastAsia" w:hAnsi="Verdana" w:cstheme="minorBidi"/>
          <w:color w:val="000000"/>
          <w:sz w:val="18"/>
          <w:szCs w:val="18"/>
          <w:lang w:val="es-ES"/>
        </w:rPr>
        <w:t>K</w:t>
      </w:r>
      <w:r>
        <w:rPr>
          <w:rFonts w:ascii="Verdana" w:eastAsiaTheme="minorEastAsia" w:hAnsi="Verdana" w:cstheme="minorBidi"/>
          <w:color w:val="000000"/>
          <w:sz w:val="18"/>
          <w:szCs w:val="18"/>
          <w:lang w:val="es-ES"/>
        </w:rPr>
        <w:t>ilómetros barridos mensualmente</w:t>
      </w:r>
    </w:p>
    <w:p w:rsidR="009E5BD7" w:rsidRDefault="009E5BD7" w:rsidP="009E5BD7">
      <w:pPr>
        <w:ind w:right="-91"/>
        <w:jc w:val="both"/>
        <w:rPr>
          <w:rFonts w:ascii="Verdana" w:eastAsiaTheme="minorEastAsia" w:hAnsi="Verdana" w:cstheme="minorBidi"/>
          <w:color w:val="000000"/>
          <w:sz w:val="18"/>
          <w:szCs w:val="18"/>
          <w:lang w:val="es-ES"/>
        </w:rPr>
      </w:pPr>
    </w:p>
    <w:p w:rsidR="009E5BD7" w:rsidRDefault="009E5BD7" w:rsidP="009E5BD7">
      <w:pPr>
        <w:ind w:right="-91"/>
        <w:jc w:val="both"/>
        <w:rPr>
          <w:rFonts w:ascii="Verdana" w:eastAsiaTheme="minorEastAsia" w:hAnsi="Verdana" w:cstheme="minorBidi"/>
          <w:color w:val="000000"/>
          <w:sz w:val="18"/>
          <w:szCs w:val="18"/>
          <w:lang w:val="es-ES"/>
        </w:rPr>
      </w:pPr>
    </w:p>
    <w:p w:rsidR="009E5BD7" w:rsidRPr="00DE62C4" w:rsidRDefault="009E5BD7" w:rsidP="009E5BD7">
      <w:pPr>
        <w:ind w:right="-91"/>
        <w:jc w:val="both"/>
        <w:rPr>
          <w:rFonts w:ascii="Verdana" w:eastAsiaTheme="minorEastAsia" w:hAnsi="Verdana" w:cstheme="minorBidi"/>
          <w:color w:val="000000"/>
          <w:sz w:val="18"/>
          <w:szCs w:val="18"/>
          <w:lang w:val="es-ES"/>
        </w:rPr>
      </w:pPr>
      <w:r w:rsidRPr="00DE62C4">
        <w:rPr>
          <w:rFonts w:ascii="Verdana" w:eastAsiaTheme="minorEastAsia" w:hAnsi="Verdana" w:cstheme="minorBidi"/>
          <w:color w:val="000000"/>
          <w:sz w:val="18"/>
          <w:szCs w:val="18"/>
          <w:lang w:val="es-ES"/>
        </w:rPr>
        <w:t xml:space="preserve">De igual manera la labor se ha enfocado también en el desarrollo de brigadas de aseo en diferentes barrios del Municipio de Yopal con el apoyo de la comunidad, buscando fortalecer la cultura del aseo y de esta forma conservar limpio el entorno. </w:t>
      </w:r>
    </w:p>
    <w:p w:rsidR="009E5BD7" w:rsidRPr="00DE62C4" w:rsidRDefault="009E5BD7" w:rsidP="009E5BD7">
      <w:pPr>
        <w:ind w:right="-91"/>
        <w:jc w:val="both"/>
        <w:rPr>
          <w:rFonts w:ascii="Verdana" w:eastAsiaTheme="minorEastAsia" w:hAnsi="Verdana" w:cstheme="minorBidi"/>
          <w:color w:val="000000"/>
          <w:sz w:val="18"/>
          <w:szCs w:val="18"/>
          <w:lang w:val="es-ES"/>
        </w:rPr>
      </w:pPr>
    </w:p>
    <w:p w:rsidR="009E5BD7" w:rsidRPr="00DE62C4" w:rsidRDefault="009E5BD7" w:rsidP="009E5BD7">
      <w:pPr>
        <w:spacing w:after="200" w:line="276" w:lineRule="auto"/>
        <w:ind w:right="-91"/>
        <w:jc w:val="both"/>
        <w:rPr>
          <w:rFonts w:ascii="Verdana" w:eastAsiaTheme="minorEastAsia" w:hAnsi="Verdana" w:cstheme="minorBidi"/>
          <w:color w:val="000000"/>
          <w:sz w:val="18"/>
          <w:szCs w:val="18"/>
          <w:lang w:val="es-ES"/>
        </w:rPr>
        <w:sectPr w:rsidR="009E5BD7" w:rsidRPr="00DE62C4" w:rsidSect="000B4DA1">
          <w:type w:val="continuous"/>
          <w:pgSz w:w="12240" w:h="15840"/>
          <w:pgMar w:top="1417" w:right="1701" w:bottom="1417" w:left="1701" w:header="708" w:footer="708" w:gutter="0"/>
          <w:cols w:space="708"/>
          <w:docGrid w:linePitch="360"/>
        </w:sectPr>
      </w:pPr>
    </w:p>
    <w:p w:rsidR="009E5BD7" w:rsidRPr="00DE62C4" w:rsidRDefault="009E5BD7" w:rsidP="009E5BD7">
      <w:pPr>
        <w:jc w:val="both"/>
        <w:rPr>
          <w:rFonts w:ascii="Verdana" w:eastAsiaTheme="minorEastAsia" w:hAnsi="Verdana" w:cstheme="minorBidi"/>
          <w:color w:val="000000"/>
          <w:sz w:val="18"/>
          <w:szCs w:val="18"/>
          <w:lang w:val="es-ES"/>
        </w:rPr>
      </w:pPr>
      <w:r w:rsidRPr="00DE62C4">
        <w:rPr>
          <w:rFonts w:ascii="Verdana" w:eastAsiaTheme="minorEastAsia" w:hAnsi="Verdana" w:cstheme="minorBidi"/>
          <w:color w:val="000000"/>
          <w:sz w:val="18"/>
          <w:szCs w:val="18"/>
          <w:lang w:val="es-ES"/>
        </w:rPr>
        <w:t xml:space="preserve">La EAAAY EICE ESP participo en más de </w:t>
      </w:r>
      <w:r w:rsidRPr="00DE62C4">
        <w:rPr>
          <w:rFonts w:ascii="Verdana" w:eastAsiaTheme="minorEastAsia" w:hAnsi="Verdana" w:cstheme="minorBidi"/>
          <w:b/>
          <w:color w:val="000000"/>
          <w:sz w:val="18"/>
          <w:szCs w:val="18"/>
          <w:lang w:val="es-ES"/>
        </w:rPr>
        <w:t>86</w:t>
      </w:r>
      <w:r w:rsidRPr="00DE62C4">
        <w:rPr>
          <w:rFonts w:ascii="Verdana" w:eastAsiaTheme="minorEastAsia" w:hAnsi="Verdana" w:cstheme="minorBidi"/>
          <w:color w:val="000000"/>
          <w:sz w:val="18"/>
          <w:szCs w:val="18"/>
          <w:lang w:val="es-ES"/>
        </w:rPr>
        <w:t xml:space="preserve"> brigadas de aseo, realizando actividades tales como: ornato, embellecimiento,  mantenimiento de zonas verdes,  despápele y entre otras.</w:t>
      </w:r>
    </w:p>
    <w:p w:rsidR="009E5BD7" w:rsidRPr="00DE62C4" w:rsidRDefault="009E5BD7" w:rsidP="009E5BD7">
      <w:pPr>
        <w:jc w:val="both"/>
        <w:rPr>
          <w:rFonts w:ascii="Verdana" w:eastAsiaTheme="minorEastAsia" w:hAnsi="Verdana" w:cstheme="minorBidi"/>
          <w:color w:val="000000"/>
          <w:sz w:val="18"/>
          <w:szCs w:val="18"/>
          <w:lang w:val="es-ES"/>
        </w:rPr>
      </w:pPr>
      <w:r w:rsidRPr="00DE62C4">
        <w:rPr>
          <w:rFonts w:ascii="Verdana" w:eastAsiaTheme="minorEastAsia" w:hAnsi="Verdana" w:cstheme="minorBidi"/>
          <w:noProof/>
          <w:color w:val="000000"/>
          <w:sz w:val="18"/>
          <w:szCs w:val="18"/>
          <w:lang w:eastAsia="es-CO"/>
        </w:rPr>
        <w:drawing>
          <wp:inline distT="0" distB="0" distL="0" distR="0" wp14:anchorId="40C13A4B" wp14:editId="4FE62770">
            <wp:extent cx="2686050" cy="1638300"/>
            <wp:effectExtent l="0" t="0" r="0" b="0"/>
            <wp:docPr id="40" name="Imagen 40" descr="\\server1\Produccion documental EAAAY\Unidad de Aseo\APROVECHAMIENTO\FOTOS\WhatsApp Image 2018-01-19 at 9.06.37 AM (1) (FILEminimizer).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server1\Produccion documental EAAAY\Unidad de Aseo\APROVECHAMIENTO\FOTOS\WhatsApp Image 2018-01-19 at 9.06.37 AM (1) (FILEminimizer).jpe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682586" cy="1636187"/>
                    </a:xfrm>
                    <a:prstGeom prst="rect">
                      <a:avLst/>
                    </a:prstGeom>
                    <a:ln>
                      <a:noFill/>
                    </a:ln>
                    <a:effectLst>
                      <a:softEdge rad="112500"/>
                    </a:effectLst>
                  </pic:spPr>
                </pic:pic>
              </a:graphicData>
            </a:graphic>
          </wp:inline>
        </w:drawing>
      </w:r>
    </w:p>
    <w:p w:rsidR="009E5BD7" w:rsidRPr="00DE62C4" w:rsidRDefault="009E5BD7" w:rsidP="009E5BD7">
      <w:pPr>
        <w:rPr>
          <w:rFonts w:ascii="Verdana" w:hAnsi="Verdana"/>
          <w:sz w:val="18"/>
          <w:szCs w:val="18"/>
          <w:lang w:val="es-ES"/>
        </w:rPr>
      </w:pPr>
      <w:r w:rsidRPr="00DE62C4">
        <w:rPr>
          <w:rFonts w:ascii="Verdana" w:hAnsi="Verdana"/>
          <w:noProof/>
          <w:sz w:val="18"/>
          <w:szCs w:val="18"/>
          <w:lang w:eastAsia="es-CO"/>
        </w:rPr>
        <w:drawing>
          <wp:inline distT="0" distB="0" distL="0" distR="0" wp14:anchorId="4B83C582" wp14:editId="193CF38E">
            <wp:extent cx="2161194" cy="2114550"/>
            <wp:effectExtent l="0" t="0" r="0" b="0"/>
            <wp:docPr id="21" name="Imagen 21" descr="C:\Users\Sahira\AppData\Local\Temp\Rar$DIa0.456\WhatsApp Image 2018-01-19 at 9.06.40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Sahira\AppData\Local\Temp\Rar$DIa0.456\WhatsApp Image 2018-01-19 at 9.06.40 AM.jpe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178796" cy="2131772"/>
                    </a:xfrm>
                    <a:prstGeom prst="rect">
                      <a:avLst/>
                    </a:prstGeom>
                    <a:ln>
                      <a:noFill/>
                    </a:ln>
                    <a:effectLst>
                      <a:softEdge rad="112500"/>
                    </a:effectLst>
                  </pic:spPr>
                </pic:pic>
              </a:graphicData>
            </a:graphic>
          </wp:inline>
        </w:drawing>
      </w:r>
    </w:p>
    <w:p w:rsidR="009E5BD7" w:rsidRPr="00DE62C4" w:rsidRDefault="009E5BD7" w:rsidP="009E5BD7">
      <w:pPr>
        <w:spacing w:after="200" w:line="276" w:lineRule="auto"/>
        <w:ind w:right="-91"/>
        <w:rPr>
          <w:rFonts w:ascii="Verdana" w:eastAsiaTheme="minorEastAsia" w:hAnsi="Verdana" w:cstheme="minorBidi"/>
          <w:color w:val="000000"/>
          <w:sz w:val="18"/>
          <w:szCs w:val="18"/>
          <w:lang w:val="es-ES"/>
        </w:rPr>
      </w:pPr>
    </w:p>
    <w:p w:rsidR="009E5BD7" w:rsidRPr="00DE62C4" w:rsidRDefault="009E5BD7" w:rsidP="009E5BD7">
      <w:pPr>
        <w:spacing w:after="200" w:line="276" w:lineRule="auto"/>
        <w:ind w:right="-91"/>
        <w:jc w:val="both"/>
        <w:rPr>
          <w:rFonts w:ascii="Verdana" w:eastAsiaTheme="minorEastAsia" w:hAnsi="Verdana" w:cstheme="minorBidi"/>
          <w:color w:val="000000"/>
          <w:sz w:val="18"/>
          <w:szCs w:val="18"/>
          <w:lang w:val="es-ES"/>
        </w:rPr>
        <w:sectPr w:rsidR="009E5BD7" w:rsidRPr="00DE62C4" w:rsidSect="000B4DA1">
          <w:type w:val="continuous"/>
          <w:pgSz w:w="12240" w:h="15840"/>
          <w:pgMar w:top="1417" w:right="1701" w:bottom="1417" w:left="1701" w:header="708" w:footer="708" w:gutter="0"/>
          <w:cols w:num="2" w:space="708"/>
          <w:docGrid w:linePitch="360"/>
        </w:sectPr>
      </w:pPr>
    </w:p>
    <w:p w:rsidR="009E5BD7" w:rsidRPr="00DE62C4" w:rsidRDefault="009E5BD7" w:rsidP="009E5BD7">
      <w:pPr>
        <w:spacing w:after="200" w:line="276" w:lineRule="auto"/>
        <w:ind w:right="-91"/>
        <w:jc w:val="both"/>
        <w:rPr>
          <w:rFonts w:ascii="Verdana" w:eastAsiaTheme="minorEastAsia" w:hAnsi="Verdana" w:cstheme="minorBidi"/>
          <w:color w:val="000000"/>
          <w:sz w:val="18"/>
          <w:szCs w:val="18"/>
          <w:lang w:val="es-ES"/>
        </w:rPr>
      </w:pPr>
      <w:r w:rsidRPr="00DE62C4">
        <w:rPr>
          <w:rFonts w:ascii="Verdana" w:hAnsi="Verdana"/>
          <w:noProof/>
          <w:sz w:val="18"/>
          <w:szCs w:val="18"/>
          <w:lang w:eastAsia="es-CO"/>
        </w:rPr>
        <w:lastRenderedPageBreak/>
        <w:drawing>
          <wp:anchor distT="0" distB="0" distL="114300" distR="114300" simplePos="0" relativeHeight="251644416" behindDoc="1" locked="0" layoutInCell="1" allowOverlap="1" wp14:anchorId="52585491" wp14:editId="21B1318B">
            <wp:simplePos x="0" y="0"/>
            <wp:positionH relativeFrom="column">
              <wp:posOffset>3253740</wp:posOffset>
            </wp:positionH>
            <wp:positionV relativeFrom="paragraph">
              <wp:posOffset>1076325</wp:posOffset>
            </wp:positionV>
            <wp:extent cx="2466975" cy="2133600"/>
            <wp:effectExtent l="0" t="0" r="9525" b="0"/>
            <wp:wrapThrough wrapText="bothSides">
              <wp:wrapPolygon edited="0">
                <wp:start x="667" y="0"/>
                <wp:lineTo x="0" y="386"/>
                <wp:lineTo x="0" y="21214"/>
                <wp:lineTo x="667" y="21407"/>
                <wp:lineTo x="20849" y="21407"/>
                <wp:lineTo x="21517" y="21214"/>
                <wp:lineTo x="21517" y="386"/>
                <wp:lineTo x="20849" y="0"/>
                <wp:lineTo x="667" y="0"/>
              </wp:wrapPolygon>
            </wp:wrapThrough>
            <wp:docPr id="42" name="Imagen 42" descr="C:\Users\teccriticaaseo\Downloads\23116759_1828605020764906_1636496998292810200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teccriticaaseo\Downloads\23116759_1828605020764906_1636496998292810200_o.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466975" cy="2133600"/>
                    </a:xfrm>
                    <a:prstGeom prst="rect">
                      <a:avLst/>
                    </a:prstGeom>
                    <a:ln>
                      <a:noFill/>
                    </a:ln>
                    <a:effectLst>
                      <a:softEdge rad="112500"/>
                    </a:effectLst>
                  </pic:spPr>
                </pic:pic>
              </a:graphicData>
            </a:graphic>
            <wp14:sizeRelV relativeFrom="margin">
              <wp14:pctHeight>0</wp14:pctHeight>
            </wp14:sizeRelV>
          </wp:anchor>
        </w:drawing>
      </w:r>
      <w:r w:rsidRPr="00DE62C4">
        <w:rPr>
          <w:rFonts w:ascii="Verdana" w:eastAsiaTheme="minorEastAsia" w:hAnsi="Verdana" w:cstheme="minorBidi"/>
          <w:color w:val="000000"/>
          <w:sz w:val="18"/>
          <w:szCs w:val="18"/>
          <w:lang w:val="es-ES"/>
        </w:rPr>
        <w:t xml:space="preserve">Por otra parte la EAAAY EICE ESP en la articulación  del programa  </w:t>
      </w:r>
      <w:r w:rsidRPr="00DE62C4">
        <w:rPr>
          <w:rFonts w:ascii="Verdana" w:eastAsiaTheme="minorEastAsia" w:hAnsi="Verdana" w:cstheme="minorBidi"/>
          <w:b/>
          <w:color w:val="000000"/>
          <w:sz w:val="18"/>
          <w:szCs w:val="18"/>
          <w:lang w:val="es-ES"/>
        </w:rPr>
        <w:t>“YOPAL TRANSFORMA SUS FUENTES HÍDRICAS”</w:t>
      </w:r>
      <w:r w:rsidRPr="00DE62C4">
        <w:rPr>
          <w:rFonts w:ascii="Verdana" w:eastAsiaTheme="minorEastAsia" w:hAnsi="Verdana" w:cstheme="minorBidi"/>
          <w:color w:val="000000"/>
          <w:sz w:val="18"/>
          <w:szCs w:val="18"/>
          <w:lang w:val="es-ES"/>
        </w:rPr>
        <w:t>, el cual tiene como propósito mantener limpias las fuentes hídricas y los puntos turísticos de  nuestra ciudad, coadyuvando con el bienestar y calidad de vida tanto de los residentes como de los turistas que visitan regularmente estos lugares,   durante el año 2017 desarrollo dos brigadas de  limpieza y ornato de las siguientes fuentes hídricas del Municipio de Yopal:</w:t>
      </w:r>
    </w:p>
    <w:p w:rsidR="009E5BD7" w:rsidRPr="00DE62C4" w:rsidRDefault="009E5BD7" w:rsidP="009E5BD7">
      <w:pPr>
        <w:autoSpaceDE w:val="0"/>
        <w:autoSpaceDN w:val="0"/>
        <w:adjustRightInd w:val="0"/>
        <w:jc w:val="center"/>
        <w:rPr>
          <w:rFonts w:ascii="Verdana" w:hAnsi="Verdana" w:cs="Arial"/>
          <w:sz w:val="18"/>
          <w:szCs w:val="18"/>
        </w:rPr>
      </w:pPr>
      <w:r w:rsidRPr="00DE62C4">
        <w:rPr>
          <w:rFonts w:ascii="Verdana" w:hAnsi="Verdana" w:cs="Arial"/>
          <w:noProof/>
          <w:sz w:val="18"/>
          <w:szCs w:val="18"/>
          <w:lang w:eastAsia="es-CO"/>
        </w:rPr>
        <w:drawing>
          <wp:inline distT="0" distB="0" distL="0" distR="0" wp14:anchorId="25C6666F" wp14:editId="475467FF">
            <wp:extent cx="3038475" cy="1524000"/>
            <wp:effectExtent l="0" t="0" r="28575" b="0"/>
            <wp:docPr id="43" name="Diagrama 4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8" r:lo="rId49" r:qs="rId50" r:cs="rId51"/>
              </a:graphicData>
            </a:graphic>
          </wp:inline>
        </w:drawing>
      </w:r>
    </w:p>
    <w:p w:rsidR="009E5BD7" w:rsidRPr="00DE62C4" w:rsidRDefault="009E5BD7" w:rsidP="009E5BD7">
      <w:pPr>
        <w:autoSpaceDE w:val="0"/>
        <w:autoSpaceDN w:val="0"/>
        <w:adjustRightInd w:val="0"/>
        <w:jc w:val="center"/>
        <w:rPr>
          <w:rFonts w:ascii="Verdana" w:hAnsi="Verdana" w:cs="Arial"/>
          <w:sz w:val="18"/>
          <w:szCs w:val="18"/>
        </w:rPr>
      </w:pPr>
    </w:p>
    <w:p w:rsidR="009E5BD7" w:rsidRPr="00DE62C4" w:rsidRDefault="009E5BD7" w:rsidP="009E5BD7">
      <w:pPr>
        <w:spacing w:after="200" w:line="276" w:lineRule="auto"/>
        <w:ind w:right="-91"/>
        <w:jc w:val="both"/>
        <w:rPr>
          <w:rFonts w:ascii="Verdana" w:eastAsiaTheme="minorEastAsia" w:hAnsi="Verdana" w:cstheme="minorBidi"/>
          <w:color w:val="000000"/>
          <w:sz w:val="18"/>
          <w:szCs w:val="18"/>
          <w:lang w:val="es-ES"/>
        </w:rPr>
      </w:pPr>
      <w:r w:rsidRPr="00DE62C4">
        <w:rPr>
          <w:rFonts w:ascii="Verdana" w:eastAsiaTheme="minorEastAsia" w:hAnsi="Verdana" w:cstheme="minorBidi"/>
          <w:color w:val="000000"/>
          <w:sz w:val="18"/>
          <w:szCs w:val="18"/>
          <w:lang w:val="es-ES"/>
        </w:rPr>
        <w:t>En la ejecución de la jornada de limpieza y ornato de las fuentes hídricas se realizaron las siguientes actividades:</w:t>
      </w:r>
    </w:p>
    <w:p w:rsidR="009E5BD7" w:rsidRPr="00DE62C4" w:rsidRDefault="009E5BD7" w:rsidP="00753B5E">
      <w:pPr>
        <w:pStyle w:val="Prrafodelista"/>
        <w:numPr>
          <w:ilvl w:val="0"/>
          <w:numId w:val="26"/>
        </w:numPr>
        <w:ind w:right="-91"/>
        <w:jc w:val="both"/>
        <w:rPr>
          <w:rFonts w:ascii="Verdana" w:eastAsiaTheme="minorEastAsia" w:hAnsi="Verdana" w:cstheme="minorBidi"/>
          <w:color w:val="000000"/>
          <w:sz w:val="18"/>
          <w:szCs w:val="18"/>
          <w:lang w:val="es-ES"/>
        </w:rPr>
      </w:pPr>
      <w:r w:rsidRPr="00DE62C4">
        <w:rPr>
          <w:rFonts w:ascii="Verdana" w:eastAsiaTheme="minorEastAsia" w:hAnsi="Verdana" w:cstheme="minorBidi"/>
          <w:color w:val="000000"/>
          <w:sz w:val="18"/>
          <w:szCs w:val="18"/>
          <w:lang w:val="es-ES"/>
        </w:rPr>
        <w:t>Recuperación de Puntos Críticos</w:t>
      </w:r>
    </w:p>
    <w:p w:rsidR="009E5BD7" w:rsidRPr="00DE62C4" w:rsidRDefault="009E5BD7" w:rsidP="00753B5E">
      <w:pPr>
        <w:pStyle w:val="Prrafodelista"/>
        <w:numPr>
          <w:ilvl w:val="0"/>
          <w:numId w:val="26"/>
        </w:numPr>
        <w:ind w:right="-91"/>
        <w:jc w:val="both"/>
        <w:rPr>
          <w:rFonts w:ascii="Verdana" w:eastAsiaTheme="minorEastAsia" w:hAnsi="Verdana" w:cstheme="minorBidi"/>
          <w:color w:val="000000"/>
          <w:sz w:val="18"/>
          <w:szCs w:val="18"/>
          <w:lang w:val="es-ES"/>
        </w:rPr>
      </w:pPr>
      <w:r w:rsidRPr="00DE62C4">
        <w:rPr>
          <w:rFonts w:ascii="Verdana" w:eastAsiaTheme="minorEastAsia" w:hAnsi="Verdana" w:cstheme="minorBidi"/>
          <w:color w:val="000000"/>
          <w:sz w:val="18"/>
          <w:szCs w:val="18"/>
          <w:lang w:val="es-ES"/>
        </w:rPr>
        <w:t>Despápele</w:t>
      </w:r>
    </w:p>
    <w:p w:rsidR="009E5BD7" w:rsidRPr="00DE62C4" w:rsidRDefault="009E5BD7" w:rsidP="00753B5E">
      <w:pPr>
        <w:pStyle w:val="Prrafodelista"/>
        <w:numPr>
          <w:ilvl w:val="0"/>
          <w:numId w:val="26"/>
        </w:numPr>
        <w:ind w:right="-91"/>
        <w:jc w:val="both"/>
        <w:rPr>
          <w:rFonts w:ascii="Verdana" w:eastAsiaTheme="minorEastAsia" w:hAnsi="Verdana" w:cstheme="minorBidi"/>
          <w:color w:val="000000"/>
          <w:sz w:val="18"/>
          <w:szCs w:val="18"/>
          <w:lang w:val="es-ES"/>
        </w:rPr>
      </w:pPr>
      <w:r w:rsidRPr="00DE62C4">
        <w:rPr>
          <w:rFonts w:ascii="Verdana" w:eastAsiaTheme="minorEastAsia" w:hAnsi="Verdana" w:cstheme="minorBidi"/>
          <w:color w:val="000000"/>
          <w:sz w:val="18"/>
          <w:szCs w:val="18"/>
          <w:lang w:val="es-ES"/>
        </w:rPr>
        <w:t>Poda y Corte de Césped</w:t>
      </w:r>
    </w:p>
    <w:p w:rsidR="009E5BD7" w:rsidRPr="00DE62C4" w:rsidRDefault="009E5BD7" w:rsidP="00753B5E">
      <w:pPr>
        <w:pStyle w:val="Prrafodelista"/>
        <w:numPr>
          <w:ilvl w:val="0"/>
          <w:numId w:val="26"/>
        </w:numPr>
        <w:ind w:right="-91"/>
        <w:jc w:val="both"/>
        <w:rPr>
          <w:rFonts w:ascii="Verdana" w:eastAsiaTheme="minorEastAsia" w:hAnsi="Verdana" w:cstheme="minorBidi"/>
          <w:color w:val="000000"/>
          <w:sz w:val="18"/>
          <w:szCs w:val="18"/>
          <w:lang w:val="es-ES"/>
        </w:rPr>
      </w:pPr>
      <w:r w:rsidRPr="00DE62C4">
        <w:rPr>
          <w:rFonts w:ascii="Verdana" w:eastAsiaTheme="minorEastAsia" w:hAnsi="Verdana" w:cstheme="minorBidi"/>
          <w:color w:val="000000"/>
          <w:sz w:val="18"/>
          <w:szCs w:val="18"/>
          <w:lang w:val="es-ES"/>
        </w:rPr>
        <w:t>Mantenimiento de cestas de residuos</w:t>
      </w:r>
    </w:p>
    <w:p w:rsidR="009E5BD7" w:rsidRDefault="009E5BD7" w:rsidP="00753B5E">
      <w:pPr>
        <w:pStyle w:val="Prrafodelista"/>
        <w:numPr>
          <w:ilvl w:val="0"/>
          <w:numId w:val="26"/>
        </w:numPr>
        <w:ind w:right="-91"/>
        <w:jc w:val="both"/>
        <w:rPr>
          <w:rFonts w:ascii="Verdana" w:eastAsiaTheme="minorEastAsia" w:hAnsi="Verdana" w:cstheme="minorBidi"/>
          <w:color w:val="000000"/>
          <w:sz w:val="18"/>
          <w:szCs w:val="18"/>
          <w:lang w:val="es-ES"/>
        </w:rPr>
      </w:pPr>
      <w:r w:rsidRPr="00DE62C4">
        <w:rPr>
          <w:rFonts w:ascii="Verdana" w:eastAsiaTheme="minorEastAsia" w:hAnsi="Verdana" w:cstheme="minorBidi"/>
          <w:color w:val="000000"/>
          <w:sz w:val="18"/>
          <w:szCs w:val="18"/>
          <w:lang w:val="es-ES"/>
        </w:rPr>
        <w:t>Recolección, transporte y disposición final de residuos.</w:t>
      </w:r>
    </w:p>
    <w:p w:rsidR="009E5BD7" w:rsidRPr="008E7181" w:rsidRDefault="009E5BD7" w:rsidP="00753B5E">
      <w:pPr>
        <w:pStyle w:val="Prrafodelista"/>
        <w:numPr>
          <w:ilvl w:val="0"/>
          <w:numId w:val="26"/>
        </w:numPr>
        <w:ind w:right="-91"/>
        <w:jc w:val="both"/>
        <w:rPr>
          <w:rFonts w:ascii="Verdana" w:eastAsiaTheme="minorEastAsia" w:hAnsi="Verdana" w:cstheme="minorBidi"/>
          <w:color w:val="000000"/>
          <w:sz w:val="18"/>
          <w:szCs w:val="18"/>
          <w:lang w:val="es-ES"/>
        </w:rPr>
      </w:pPr>
      <w:r w:rsidRPr="00DE62C4">
        <w:rPr>
          <w:rFonts w:ascii="Verdana" w:eastAsiaTheme="minorEastAsia" w:hAnsi="Verdana" w:cstheme="minorBidi"/>
          <w:noProof/>
          <w:color w:val="000000"/>
          <w:sz w:val="18"/>
          <w:szCs w:val="18"/>
          <w:lang w:eastAsia="es-CO"/>
        </w:rPr>
        <w:drawing>
          <wp:anchor distT="0" distB="0" distL="114300" distR="114300" simplePos="0" relativeHeight="251613696" behindDoc="1" locked="0" layoutInCell="1" allowOverlap="1" wp14:anchorId="0C2679E8" wp14:editId="3B1F6BB5">
            <wp:simplePos x="0" y="0"/>
            <wp:positionH relativeFrom="column">
              <wp:posOffset>2825115</wp:posOffset>
            </wp:positionH>
            <wp:positionV relativeFrom="paragraph">
              <wp:posOffset>224155</wp:posOffset>
            </wp:positionV>
            <wp:extent cx="2771775" cy="2257425"/>
            <wp:effectExtent l="0" t="0" r="9525" b="9525"/>
            <wp:wrapThrough wrapText="bothSides">
              <wp:wrapPolygon edited="0">
                <wp:start x="594" y="0"/>
                <wp:lineTo x="0" y="365"/>
                <wp:lineTo x="0" y="21327"/>
                <wp:lineTo x="594" y="21509"/>
                <wp:lineTo x="20932" y="21509"/>
                <wp:lineTo x="21526" y="21327"/>
                <wp:lineTo x="21526" y="365"/>
                <wp:lineTo x="20932" y="0"/>
                <wp:lineTo x="594" y="0"/>
              </wp:wrapPolygon>
            </wp:wrapThrough>
            <wp:docPr id="62" name="Imagen 62" descr="\\server1\Produccion documental EAAAY\Unidad de Aseo\APROVECHAMIENTO\FOTOS\WhatsApp Image 2018-01-19 at 9.06.39 A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server1\Produccion documental EAAAY\Unidad de Aseo\APROVECHAMIENTO\FOTOS\WhatsApp Image 2018-01-19 at 9.06.39 AM (1).jpe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771775" cy="2257425"/>
                    </a:xfrm>
                    <a:prstGeom prst="rect">
                      <a:avLst/>
                    </a:prstGeom>
                    <a:ln>
                      <a:noFill/>
                    </a:ln>
                    <a:effectLst>
                      <a:softEdge rad="112500"/>
                    </a:effectLst>
                  </pic:spPr>
                </pic:pic>
              </a:graphicData>
            </a:graphic>
            <wp14:sizeRelV relativeFrom="margin">
              <wp14:pctHeight>0</wp14:pctHeight>
            </wp14:sizeRelV>
          </wp:anchor>
        </w:drawing>
      </w:r>
      <w:r w:rsidRPr="00DE62C4">
        <w:rPr>
          <w:rFonts w:ascii="Verdana" w:eastAsiaTheme="minorEastAsia" w:hAnsi="Verdana" w:cstheme="minorBidi"/>
          <w:noProof/>
          <w:color w:val="000000"/>
          <w:sz w:val="18"/>
          <w:szCs w:val="18"/>
          <w:lang w:eastAsia="es-CO"/>
        </w:rPr>
        <w:drawing>
          <wp:anchor distT="0" distB="0" distL="114300" distR="114300" simplePos="0" relativeHeight="251650560" behindDoc="1" locked="0" layoutInCell="1" allowOverlap="1" wp14:anchorId="3F73E1F6" wp14:editId="5BB060B9">
            <wp:simplePos x="0" y="0"/>
            <wp:positionH relativeFrom="column">
              <wp:posOffset>34290</wp:posOffset>
            </wp:positionH>
            <wp:positionV relativeFrom="paragraph">
              <wp:posOffset>195580</wp:posOffset>
            </wp:positionV>
            <wp:extent cx="2876550" cy="2286000"/>
            <wp:effectExtent l="0" t="0" r="0" b="0"/>
            <wp:wrapThrough wrapText="bothSides">
              <wp:wrapPolygon edited="0">
                <wp:start x="572" y="0"/>
                <wp:lineTo x="0" y="360"/>
                <wp:lineTo x="0" y="21240"/>
                <wp:lineTo x="572" y="21420"/>
                <wp:lineTo x="20885" y="21420"/>
                <wp:lineTo x="21457" y="21240"/>
                <wp:lineTo x="21457" y="360"/>
                <wp:lineTo x="20885" y="0"/>
                <wp:lineTo x="572" y="0"/>
              </wp:wrapPolygon>
            </wp:wrapThrough>
            <wp:docPr id="61" name="Imagen 61" descr="\\server1\Produccion documental EAAAY\Unidad de Aseo\APROVECHAMIENTO\FOTOS\WhatsApp Image 2018-01-19 at 9.06.38 A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server1\Produccion documental EAAAY\Unidad de Aseo\APROVECHAMIENTO\FOTOS\WhatsApp Image 2018-01-19 at 9.06.38 AM (1).jpe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876550" cy="2286000"/>
                    </a:xfrm>
                    <a:prstGeom prst="rect">
                      <a:avLst/>
                    </a:prstGeom>
                    <a:ln>
                      <a:noFill/>
                    </a:ln>
                    <a:effectLst>
                      <a:softEdge rad="112500"/>
                    </a:effectLst>
                  </pic:spPr>
                </pic:pic>
              </a:graphicData>
            </a:graphic>
            <wp14:sizeRelV relativeFrom="margin">
              <wp14:pctHeight>0</wp14:pctHeight>
            </wp14:sizeRelV>
          </wp:anchor>
        </w:drawing>
      </w:r>
      <w:r w:rsidRPr="008E7181">
        <w:rPr>
          <w:rFonts w:ascii="Verdana" w:eastAsiaTheme="minorEastAsia" w:hAnsi="Verdana" w:cstheme="minorBidi"/>
          <w:color w:val="000000"/>
          <w:sz w:val="18"/>
          <w:szCs w:val="18"/>
          <w:lang w:val="es-ES"/>
        </w:rPr>
        <w:t>Instalación de vallas informativas.</w:t>
      </w:r>
    </w:p>
    <w:p w:rsidR="009E5BD7" w:rsidRPr="00DE62C4" w:rsidRDefault="009E5BD7" w:rsidP="009E5BD7">
      <w:pPr>
        <w:ind w:right="-91"/>
        <w:jc w:val="both"/>
        <w:rPr>
          <w:rFonts w:ascii="Verdana" w:eastAsiaTheme="minorEastAsia" w:hAnsi="Verdana" w:cstheme="minorBidi"/>
          <w:color w:val="000000"/>
          <w:sz w:val="18"/>
          <w:szCs w:val="18"/>
          <w:lang w:val="es-ES"/>
        </w:rPr>
      </w:pPr>
    </w:p>
    <w:p w:rsidR="009E5BD7" w:rsidRPr="00DE62C4" w:rsidRDefault="009E5BD7" w:rsidP="009E5BD7">
      <w:pPr>
        <w:spacing w:after="200" w:line="276" w:lineRule="auto"/>
        <w:ind w:right="-91"/>
        <w:jc w:val="both"/>
        <w:rPr>
          <w:rFonts w:ascii="Verdana" w:eastAsiaTheme="minorEastAsia" w:hAnsi="Verdana" w:cstheme="minorBidi"/>
          <w:color w:val="000000"/>
          <w:sz w:val="18"/>
          <w:szCs w:val="18"/>
          <w:lang w:val="es-ES"/>
        </w:rPr>
      </w:pPr>
      <w:r w:rsidRPr="00DE62C4">
        <w:rPr>
          <w:rFonts w:ascii="Verdana" w:eastAsiaTheme="minorEastAsia" w:hAnsi="Verdana" w:cstheme="minorBidi"/>
          <w:color w:val="000000"/>
          <w:sz w:val="18"/>
          <w:szCs w:val="18"/>
          <w:lang w:val="es-ES"/>
        </w:rPr>
        <w:t xml:space="preserve">La EAAAY EICE ESP en el mes de Octubre del año 2017 se vinculó a la </w:t>
      </w:r>
      <w:r w:rsidRPr="00DE62C4">
        <w:rPr>
          <w:rFonts w:ascii="Verdana" w:eastAsiaTheme="minorEastAsia" w:hAnsi="Verdana" w:cstheme="minorBidi"/>
          <w:b/>
          <w:color w:val="000000"/>
          <w:sz w:val="18"/>
          <w:szCs w:val="18"/>
          <w:lang w:val="es-ES"/>
        </w:rPr>
        <w:t>ALIANZA INTERINSTITUCIONAL  DE ACCIONES DE EDUCACIÓN AMBIENTAL</w:t>
      </w:r>
      <w:r w:rsidRPr="00DE62C4">
        <w:rPr>
          <w:rFonts w:ascii="Verdana" w:eastAsiaTheme="minorEastAsia" w:hAnsi="Verdana" w:cstheme="minorBidi"/>
          <w:color w:val="000000"/>
          <w:sz w:val="18"/>
          <w:szCs w:val="18"/>
          <w:lang w:val="es-ES"/>
        </w:rPr>
        <w:t>, liderada por la</w:t>
      </w:r>
      <w:r w:rsidR="0001396E">
        <w:rPr>
          <w:rFonts w:ascii="Verdana" w:eastAsiaTheme="minorEastAsia" w:hAnsi="Verdana" w:cstheme="minorBidi"/>
          <w:color w:val="000000"/>
          <w:sz w:val="18"/>
          <w:szCs w:val="18"/>
          <w:lang w:val="es-ES"/>
        </w:rPr>
        <w:t xml:space="preserve"> </w:t>
      </w:r>
      <w:r w:rsidRPr="00DE62C4">
        <w:rPr>
          <w:rFonts w:ascii="Verdana" w:eastAsiaTheme="minorEastAsia" w:hAnsi="Verdana" w:cstheme="minorBidi"/>
          <w:color w:val="000000"/>
          <w:sz w:val="18"/>
          <w:szCs w:val="18"/>
          <w:lang w:val="es-ES"/>
        </w:rPr>
        <w:t xml:space="preserve">Corporación Autónoma Regional de la Orinoquia CORPORINOQUIA. </w:t>
      </w:r>
    </w:p>
    <w:p w:rsidR="009E5BD7" w:rsidRPr="00DE62C4" w:rsidRDefault="009E5BD7" w:rsidP="009E5BD7">
      <w:pPr>
        <w:spacing w:after="200" w:line="276" w:lineRule="auto"/>
        <w:ind w:right="-91"/>
        <w:jc w:val="both"/>
        <w:rPr>
          <w:rFonts w:ascii="Verdana" w:eastAsiaTheme="minorEastAsia" w:hAnsi="Verdana" w:cstheme="minorBidi"/>
          <w:color w:val="000000"/>
          <w:sz w:val="18"/>
          <w:szCs w:val="18"/>
          <w:lang w:val="es-ES"/>
        </w:rPr>
      </w:pPr>
      <w:r w:rsidRPr="00DE62C4">
        <w:rPr>
          <w:rFonts w:ascii="Verdana" w:eastAsiaTheme="minorEastAsia" w:hAnsi="Verdana" w:cstheme="minorBidi"/>
          <w:color w:val="000000"/>
          <w:sz w:val="18"/>
          <w:szCs w:val="18"/>
          <w:lang w:val="es-ES"/>
        </w:rPr>
        <w:lastRenderedPageBreak/>
        <w:t xml:space="preserve">En atención a la conmemoración del </w:t>
      </w:r>
      <w:r w:rsidRPr="00DE62C4">
        <w:rPr>
          <w:rFonts w:ascii="Verdana" w:eastAsiaTheme="minorEastAsia" w:hAnsi="Verdana" w:cstheme="minorBidi"/>
          <w:b/>
          <w:color w:val="000000"/>
          <w:sz w:val="18"/>
          <w:szCs w:val="18"/>
          <w:lang w:val="es-ES"/>
        </w:rPr>
        <w:t>DÍA DEL ÁRBOL</w:t>
      </w:r>
      <w:r w:rsidRPr="00DE62C4">
        <w:rPr>
          <w:rFonts w:ascii="Verdana" w:eastAsiaTheme="minorEastAsia" w:hAnsi="Verdana" w:cstheme="minorBidi"/>
          <w:color w:val="000000"/>
          <w:sz w:val="18"/>
          <w:szCs w:val="18"/>
          <w:lang w:val="es-ES"/>
        </w:rPr>
        <w:t xml:space="preserve"> y en el marco  del  Plan de Trabajo  de la Alianza anteriormente mencionada,  la EAAAY EICE ESP el 12 de Octubre del año 2017 participó activamente en la jornada de recuperación y  embellecimiento  de las zonas verdes y duras de la Central de Abastos  del Municipio de Yopal.</w:t>
      </w:r>
    </w:p>
    <w:p w:rsidR="009E5BD7" w:rsidRPr="00DE62C4" w:rsidRDefault="009E5BD7" w:rsidP="009E5BD7">
      <w:pPr>
        <w:spacing w:after="200" w:line="276" w:lineRule="auto"/>
        <w:ind w:right="-91"/>
        <w:jc w:val="both"/>
        <w:rPr>
          <w:rFonts w:ascii="Verdana" w:eastAsiaTheme="minorEastAsia" w:hAnsi="Verdana" w:cstheme="minorBidi"/>
          <w:color w:val="000000"/>
          <w:sz w:val="18"/>
          <w:szCs w:val="18"/>
          <w:lang w:val="es-ES"/>
        </w:rPr>
      </w:pPr>
      <w:r w:rsidRPr="00DE62C4">
        <w:rPr>
          <w:rFonts w:ascii="Verdana" w:eastAsiaTheme="minorEastAsia" w:hAnsi="Verdana" w:cstheme="minorBidi"/>
          <w:color w:val="000000"/>
          <w:sz w:val="18"/>
          <w:szCs w:val="18"/>
          <w:lang w:val="es-ES"/>
        </w:rPr>
        <w:t xml:space="preserve">Para el año 2017 se intervinieron CUTRO (4) puntos críticos,  a través  de brigadas de limpieza, de ornato  y embellecimiento.  Dentro de las actividades realizadas para la recuperación de los puntos se encuentran las siguientes: </w:t>
      </w:r>
    </w:p>
    <w:p w:rsidR="009E5BD7" w:rsidRPr="00DE62C4" w:rsidRDefault="009E5BD7" w:rsidP="00753B5E">
      <w:pPr>
        <w:pStyle w:val="Prrafodelista"/>
        <w:numPr>
          <w:ilvl w:val="0"/>
          <w:numId w:val="27"/>
        </w:numPr>
        <w:ind w:right="-91"/>
        <w:jc w:val="both"/>
        <w:rPr>
          <w:rFonts w:ascii="Verdana" w:eastAsiaTheme="minorEastAsia" w:hAnsi="Verdana" w:cstheme="minorBidi"/>
          <w:color w:val="000000"/>
          <w:sz w:val="18"/>
          <w:szCs w:val="18"/>
          <w:lang w:val="es-ES"/>
        </w:rPr>
      </w:pPr>
      <w:r w:rsidRPr="00DE62C4">
        <w:rPr>
          <w:rFonts w:ascii="Verdana" w:eastAsiaTheme="minorEastAsia" w:hAnsi="Verdana" w:cstheme="minorBidi"/>
          <w:color w:val="000000"/>
          <w:sz w:val="18"/>
          <w:szCs w:val="18"/>
          <w:lang w:val="es-ES"/>
        </w:rPr>
        <w:t>Mantenimiento de zonas verdes.</w:t>
      </w:r>
    </w:p>
    <w:p w:rsidR="009E5BD7" w:rsidRPr="00DE62C4" w:rsidRDefault="009E5BD7" w:rsidP="00753B5E">
      <w:pPr>
        <w:pStyle w:val="Prrafodelista"/>
        <w:numPr>
          <w:ilvl w:val="0"/>
          <w:numId w:val="27"/>
        </w:numPr>
        <w:ind w:right="-91"/>
        <w:jc w:val="both"/>
        <w:rPr>
          <w:rFonts w:ascii="Verdana" w:eastAsiaTheme="minorEastAsia" w:hAnsi="Verdana" w:cstheme="minorBidi"/>
          <w:color w:val="000000"/>
          <w:sz w:val="18"/>
          <w:szCs w:val="18"/>
          <w:lang w:val="es-ES"/>
        </w:rPr>
      </w:pPr>
      <w:r w:rsidRPr="00DE62C4">
        <w:rPr>
          <w:rFonts w:ascii="Verdana" w:eastAsiaTheme="minorEastAsia" w:hAnsi="Verdana" w:cstheme="minorBidi"/>
          <w:color w:val="000000"/>
          <w:sz w:val="18"/>
          <w:szCs w:val="18"/>
          <w:lang w:val="es-ES"/>
        </w:rPr>
        <w:t>Siembra de árboles.</w:t>
      </w:r>
    </w:p>
    <w:p w:rsidR="009E5BD7" w:rsidRPr="00DE62C4" w:rsidRDefault="009E5BD7" w:rsidP="00753B5E">
      <w:pPr>
        <w:pStyle w:val="Prrafodelista"/>
        <w:numPr>
          <w:ilvl w:val="0"/>
          <w:numId w:val="27"/>
        </w:numPr>
        <w:ind w:right="-91"/>
        <w:jc w:val="both"/>
        <w:rPr>
          <w:rFonts w:ascii="Verdana" w:eastAsiaTheme="minorEastAsia" w:hAnsi="Verdana" w:cstheme="minorBidi"/>
          <w:color w:val="000000"/>
          <w:sz w:val="18"/>
          <w:szCs w:val="18"/>
          <w:lang w:val="es-ES"/>
        </w:rPr>
      </w:pPr>
      <w:r w:rsidRPr="00DE62C4">
        <w:rPr>
          <w:rFonts w:ascii="Verdana" w:eastAsiaTheme="minorEastAsia" w:hAnsi="Verdana" w:cstheme="minorBidi"/>
          <w:color w:val="000000"/>
          <w:sz w:val="18"/>
          <w:szCs w:val="18"/>
          <w:lang w:val="es-ES"/>
        </w:rPr>
        <w:t>Instalación de vallas informativas.</w:t>
      </w:r>
    </w:p>
    <w:p w:rsidR="009E5BD7" w:rsidRPr="00DE62C4" w:rsidRDefault="009E5BD7" w:rsidP="009E5BD7">
      <w:pPr>
        <w:spacing w:after="200" w:line="276" w:lineRule="auto"/>
        <w:ind w:right="-91"/>
        <w:jc w:val="both"/>
        <w:rPr>
          <w:rFonts w:ascii="Verdana" w:eastAsiaTheme="minorEastAsia" w:hAnsi="Verdana" w:cstheme="minorBidi"/>
          <w:color w:val="000000"/>
          <w:sz w:val="18"/>
          <w:szCs w:val="18"/>
          <w:lang w:val="es-ES"/>
        </w:rPr>
      </w:pPr>
    </w:p>
    <w:p w:rsidR="009E5BD7" w:rsidRPr="00DE62C4" w:rsidRDefault="009E5BD7" w:rsidP="009E5BD7">
      <w:pPr>
        <w:pStyle w:val="Sinespaciado"/>
        <w:jc w:val="both"/>
        <w:rPr>
          <w:rFonts w:ascii="Verdana" w:hAnsi="Verdana"/>
          <w:sz w:val="18"/>
          <w:szCs w:val="18"/>
        </w:rPr>
      </w:pPr>
      <w:r w:rsidRPr="00DE62C4">
        <w:rPr>
          <w:rFonts w:ascii="Verdana" w:hAnsi="Verdana"/>
          <w:b/>
          <w:sz w:val="18"/>
          <w:szCs w:val="18"/>
        </w:rPr>
        <w:t xml:space="preserve">PUNTO CRÍTICO CALLE 26 CON CARRERA 11 ESQUINA: </w:t>
      </w:r>
      <w:r w:rsidRPr="00DE62C4">
        <w:rPr>
          <w:rFonts w:ascii="Verdana" w:hAnsi="Verdana"/>
          <w:sz w:val="18"/>
          <w:szCs w:val="18"/>
        </w:rPr>
        <w:t>Se realizó limpieza con guadaña en el punto crítico, retiro de residuos sólidos sueltos, instalación de valla publicitaria y pintura de sardinel.</w:t>
      </w:r>
    </w:p>
    <w:p w:rsidR="009E5BD7" w:rsidRPr="00DE62C4" w:rsidRDefault="009E5BD7" w:rsidP="009E5BD7">
      <w:pPr>
        <w:pStyle w:val="Sinespaciado"/>
        <w:jc w:val="both"/>
        <w:rPr>
          <w:rFonts w:ascii="Verdana" w:hAnsi="Verdana"/>
          <w:b/>
          <w:sz w:val="18"/>
          <w:szCs w:val="18"/>
        </w:rPr>
      </w:pPr>
    </w:p>
    <w:p w:rsidR="009E5BD7" w:rsidRPr="00DE62C4" w:rsidRDefault="009E5BD7" w:rsidP="009E5BD7">
      <w:pPr>
        <w:pStyle w:val="Sinespaciado"/>
        <w:rPr>
          <w:rFonts w:ascii="Verdana" w:hAnsi="Verdana"/>
          <w:b/>
          <w:sz w:val="18"/>
          <w:szCs w:val="18"/>
        </w:rPr>
      </w:pPr>
      <w:r w:rsidRPr="00DE62C4">
        <w:rPr>
          <w:rFonts w:ascii="Verdana" w:hAnsi="Verdana"/>
          <w:b/>
          <w:sz w:val="18"/>
          <w:szCs w:val="18"/>
        </w:rPr>
        <w:t xml:space="preserve">                                  ANTES                                                      DURANTE</w:t>
      </w:r>
    </w:p>
    <w:p w:rsidR="009E5BD7" w:rsidRPr="00DE62C4" w:rsidRDefault="009E5BD7" w:rsidP="009E5BD7">
      <w:pPr>
        <w:pStyle w:val="Sinespaciado"/>
        <w:rPr>
          <w:rFonts w:ascii="Verdana" w:hAnsi="Verdana"/>
          <w:sz w:val="18"/>
          <w:szCs w:val="18"/>
        </w:rPr>
      </w:pPr>
      <w:r w:rsidRPr="00DE62C4">
        <w:rPr>
          <w:rFonts w:ascii="Verdana" w:hAnsi="Verdana"/>
          <w:noProof/>
          <w:sz w:val="18"/>
          <w:szCs w:val="18"/>
          <w:lang w:val="es-CO" w:eastAsia="es-CO"/>
        </w:rPr>
        <w:drawing>
          <wp:anchor distT="0" distB="0" distL="114300" distR="114300" simplePos="0" relativeHeight="251663872" behindDoc="0" locked="0" layoutInCell="1" allowOverlap="1" wp14:anchorId="187B888E" wp14:editId="56325FEA">
            <wp:simplePos x="0" y="0"/>
            <wp:positionH relativeFrom="column">
              <wp:posOffset>2739390</wp:posOffset>
            </wp:positionH>
            <wp:positionV relativeFrom="paragraph">
              <wp:posOffset>-635</wp:posOffset>
            </wp:positionV>
            <wp:extent cx="2504778" cy="2114550"/>
            <wp:effectExtent l="0" t="0" r="0" b="0"/>
            <wp:wrapNone/>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503983" cy="2113879"/>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DE62C4">
        <w:rPr>
          <w:rFonts w:ascii="Verdana" w:hAnsi="Verdana"/>
          <w:noProof/>
          <w:sz w:val="18"/>
          <w:szCs w:val="18"/>
          <w:lang w:val="es-CO" w:eastAsia="es-CO"/>
        </w:rPr>
        <w:drawing>
          <wp:inline distT="0" distB="0" distL="0" distR="0" wp14:anchorId="659673EA" wp14:editId="57E9C507">
            <wp:extent cx="2512613" cy="2228850"/>
            <wp:effectExtent l="0" t="0" r="2540" b="0"/>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520873" cy="2236177"/>
                    </a:xfrm>
                    <a:prstGeom prst="rect">
                      <a:avLst/>
                    </a:prstGeom>
                    <a:ln>
                      <a:noFill/>
                    </a:ln>
                    <a:effectLst>
                      <a:softEdge rad="112500"/>
                    </a:effectLst>
                  </pic:spPr>
                </pic:pic>
              </a:graphicData>
            </a:graphic>
          </wp:inline>
        </w:drawing>
      </w:r>
    </w:p>
    <w:p w:rsidR="009E5BD7" w:rsidRPr="00DE62C4" w:rsidRDefault="009E5BD7" w:rsidP="009E5BD7">
      <w:pPr>
        <w:pStyle w:val="Sinespaciado"/>
        <w:jc w:val="center"/>
        <w:rPr>
          <w:rFonts w:ascii="Verdana" w:hAnsi="Verdana"/>
          <w:b/>
          <w:sz w:val="18"/>
          <w:szCs w:val="18"/>
        </w:rPr>
      </w:pPr>
      <w:r w:rsidRPr="00DE62C4">
        <w:rPr>
          <w:rFonts w:ascii="Verdana" w:hAnsi="Verdana"/>
          <w:b/>
          <w:sz w:val="18"/>
          <w:szCs w:val="18"/>
        </w:rPr>
        <w:t>DESPUÉS</w:t>
      </w:r>
    </w:p>
    <w:p w:rsidR="009E5BD7" w:rsidRPr="00DE62C4" w:rsidRDefault="009E5BD7" w:rsidP="009E5BD7">
      <w:pPr>
        <w:pStyle w:val="Sinespaciado"/>
        <w:jc w:val="center"/>
        <w:rPr>
          <w:rFonts w:ascii="Verdana" w:hAnsi="Verdana"/>
          <w:sz w:val="18"/>
          <w:szCs w:val="18"/>
        </w:rPr>
      </w:pPr>
      <w:r w:rsidRPr="00DE62C4">
        <w:rPr>
          <w:rFonts w:ascii="Verdana" w:hAnsi="Verdana"/>
          <w:noProof/>
          <w:sz w:val="18"/>
          <w:szCs w:val="18"/>
          <w:lang w:val="es-CO" w:eastAsia="es-CO"/>
        </w:rPr>
        <w:drawing>
          <wp:inline distT="0" distB="0" distL="0" distR="0" wp14:anchorId="3E388266" wp14:editId="18EF4944">
            <wp:extent cx="2655618" cy="2305050"/>
            <wp:effectExtent l="0" t="0" r="0" b="0"/>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667899" cy="2315710"/>
                    </a:xfrm>
                    <a:prstGeom prst="rect">
                      <a:avLst/>
                    </a:prstGeom>
                    <a:ln>
                      <a:noFill/>
                    </a:ln>
                    <a:effectLst>
                      <a:softEdge rad="112500"/>
                    </a:effectLst>
                  </pic:spPr>
                </pic:pic>
              </a:graphicData>
            </a:graphic>
          </wp:inline>
        </w:drawing>
      </w:r>
    </w:p>
    <w:p w:rsidR="009E5BD7" w:rsidRDefault="009E5BD7" w:rsidP="009E5BD7">
      <w:pPr>
        <w:pStyle w:val="Sinespaciado"/>
        <w:jc w:val="both"/>
        <w:rPr>
          <w:rFonts w:ascii="Verdana" w:hAnsi="Verdana"/>
          <w:sz w:val="18"/>
          <w:szCs w:val="18"/>
        </w:rPr>
      </w:pPr>
      <w:r w:rsidRPr="00DE62C4">
        <w:rPr>
          <w:rFonts w:ascii="Verdana" w:hAnsi="Verdana"/>
          <w:b/>
          <w:sz w:val="18"/>
          <w:szCs w:val="18"/>
        </w:rPr>
        <w:lastRenderedPageBreak/>
        <w:t xml:space="preserve">PUNTO CRÍTICO CALLE 18 CON CARRERA 14 ESQUINA: </w:t>
      </w:r>
      <w:r w:rsidRPr="00DE62C4">
        <w:rPr>
          <w:rFonts w:ascii="Verdana" w:hAnsi="Verdana"/>
          <w:sz w:val="18"/>
          <w:szCs w:val="18"/>
        </w:rPr>
        <w:t xml:space="preserve">Se realizó limpieza del parque retirando los sólidos acumulados en el punto, que incluyó llantas, escombros de maderas y residuos de poda. </w:t>
      </w:r>
    </w:p>
    <w:p w:rsidR="009E5BD7" w:rsidRDefault="009E5BD7" w:rsidP="009E5BD7">
      <w:pPr>
        <w:pStyle w:val="Sinespaciado"/>
        <w:jc w:val="both"/>
        <w:rPr>
          <w:rFonts w:ascii="Verdana" w:hAnsi="Verdana"/>
          <w:sz w:val="18"/>
          <w:szCs w:val="18"/>
        </w:rPr>
      </w:pPr>
    </w:p>
    <w:tbl>
      <w:tblPr>
        <w:tblStyle w:val="Tablaconcuadrcula"/>
        <w:tblW w:w="0" w:type="auto"/>
        <w:tblLook w:val="04A0" w:firstRow="1" w:lastRow="0" w:firstColumn="1" w:lastColumn="0" w:noHBand="0" w:noVBand="1"/>
      </w:tblPr>
      <w:tblGrid>
        <w:gridCol w:w="2944"/>
        <w:gridCol w:w="2731"/>
        <w:gridCol w:w="3379"/>
      </w:tblGrid>
      <w:tr w:rsidR="009E5BD7" w:rsidTr="009E5BD7">
        <w:tc>
          <w:tcPr>
            <w:tcW w:w="2992" w:type="dxa"/>
          </w:tcPr>
          <w:p w:rsidR="009E5BD7" w:rsidRDefault="009E5BD7" w:rsidP="009E5BD7">
            <w:pPr>
              <w:pStyle w:val="Sinespaciado"/>
              <w:jc w:val="center"/>
              <w:rPr>
                <w:rFonts w:ascii="Verdana" w:hAnsi="Verdana"/>
                <w:sz w:val="18"/>
                <w:szCs w:val="18"/>
              </w:rPr>
            </w:pPr>
            <w:r w:rsidRPr="00DE62C4">
              <w:rPr>
                <w:rFonts w:ascii="Verdana" w:hAnsi="Verdana"/>
                <w:b/>
                <w:sz w:val="18"/>
                <w:szCs w:val="18"/>
              </w:rPr>
              <w:t>ANTES</w:t>
            </w:r>
          </w:p>
        </w:tc>
        <w:tc>
          <w:tcPr>
            <w:tcW w:w="2993" w:type="dxa"/>
          </w:tcPr>
          <w:p w:rsidR="009E5BD7" w:rsidRDefault="009E5BD7" w:rsidP="009E5BD7">
            <w:pPr>
              <w:pStyle w:val="Sinespaciado"/>
              <w:jc w:val="center"/>
              <w:rPr>
                <w:rFonts w:ascii="Verdana" w:hAnsi="Verdana"/>
                <w:sz w:val="18"/>
                <w:szCs w:val="18"/>
              </w:rPr>
            </w:pPr>
            <w:r w:rsidRPr="00DE62C4">
              <w:rPr>
                <w:rFonts w:ascii="Verdana" w:hAnsi="Verdana"/>
                <w:b/>
                <w:sz w:val="18"/>
                <w:szCs w:val="18"/>
              </w:rPr>
              <w:t>DURANTE</w:t>
            </w:r>
          </w:p>
        </w:tc>
        <w:tc>
          <w:tcPr>
            <w:tcW w:w="2993" w:type="dxa"/>
          </w:tcPr>
          <w:p w:rsidR="009E5BD7" w:rsidRPr="009E5BD7" w:rsidRDefault="009E5BD7" w:rsidP="009E5BD7">
            <w:pPr>
              <w:pStyle w:val="Sinespaciado"/>
              <w:jc w:val="center"/>
              <w:rPr>
                <w:rFonts w:ascii="Verdana" w:hAnsi="Verdana"/>
                <w:b/>
                <w:sz w:val="18"/>
                <w:szCs w:val="18"/>
              </w:rPr>
            </w:pPr>
            <w:r>
              <w:rPr>
                <w:rFonts w:ascii="Verdana" w:hAnsi="Verdana"/>
                <w:b/>
                <w:sz w:val="18"/>
                <w:szCs w:val="18"/>
              </w:rPr>
              <w:t>DESPUÉS</w:t>
            </w:r>
          </w:p>
        </w:tc>
      </w:tr>
      <w:tr w:rsidR="009E5BD7" w:rsidTr="009E5BD7">
        <w:tc>
          <w:tcPr>
            <w:tcW w:w="2992" w:type="dxa"/>
          </w:tcPr>
          <w:p w:rsidR="009E5BD7" w:rsidRDefault="009E5BD7" w:rsidP="009E5BD7">
            <w:pPr>
              <w:pStyle w:val="Sinespaciado"/>
              <w:jc w:val="both"/>
              <w:rPr>
                <w:rFonts w:ascii="Verdana" w:hAnsi="Verdana"/>
                <w:sz w:val="18"/>
                <w:szCs w:val="18"/>
              </w:rPr>
            </w:pPr>
            <w:r w:rsidRPr="00DE62C4">
              <w:rPr>
                <w:rFonts w:ascii="Verdana" w:hAnsi="Verdana"/>
                <w:noProof/>
                <w:sz w:val="18"/>
                <w:szCs w:val="18"/>
                <w:lang w:val="es-CO" w:eastAsia="es-CO"/>
              </w:rPr>
              <w:drawing>
                <wp:inline distT="0" distB="0" distL="0" distR="0" wp14:anchorId="2052496D" wp14:editId="0FD79C03">
                  <wp:extent cx="1716196" cy="1485900"/>
                  <wp:effectExtent l="0" t="0" r="0" b="0"/>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1726006" cy="1494394"/>
                          </a:xfrm>
                          <a:prstGeom prst="rect">
                            <a:avLst/>
                          </a:prstGeom>
                          <a:ln>
                            <a:noFill/>
                          </a:ln>
                          <a:effectLst>
                            <a:softEdge rad="112500"/>
                          </a:effectLst>
                        </pic:spPr>
                      </pic:pic>
                    </a:graphicData>
                  </a:graphic>
                </wp:inline>
              </w:drawing>
            </w:r>
          </w:p>
        </w:tc>
        <w:tc>
          <w:tcPr>
            <w:tcW w:w="2993" w:type="dxa"/>
          </w:tcPr>
          <w:p w:rsidR="009E5BD7" w:rsidRDefault="009E5BD7" w:rsidP="009E5BD7">
            <w:pPr>
              <w:pStyle w:val="Sinespaciado"/>
              <w:jc w:val="both"/>
              <w:rPr>
                <w:rFonts w:ascii="Verdana" w:hAnsi="Verdana"/>
                <w:sz w:val="18"/>
                <w:szCs w:val="18"/>
              </w:rPr>
            </w:pPr>
            <w:r w:rsidRPr="00DE62C4">
              <w:rPr>
                <w:rFonts w:ascii="Verdana" w:hAnsi="Verdana"/>
                <w:noProof/>
                <w:sz w:val="18"/>
                <w:szCs w:val="18"/>
                <w:lang w:val="es-CO" w:eastAsia="es-CO"/>
              </w:rPr>
              <w:drawing>
                <wp:inline distT="0" distB="0" distL="0" distR="0" wp14:anchorId="6F7D1FAF" wp14:editId="2E356BD8">
                  <wp:extent cx="1506196" cy="1343025"/>
                  <wp:effectExtent l="0" t="0" r="0" b="0"/>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1510846" cy="1347171"/>
                          </a:xfrm>
                          <a:prstGeom prst="rect">
                            <a:avLst/>
                          </a:prstGeom>
                          <a:ln>
                            <a:noFill/>
                          </a:ln>
                          <a:effectLst>
                            <a:softEdge rad="112500"/>
                          </a:effectLst>
                        </pic:spPr>
                      </pic:pic>
                    </a:graphicData>
                  </a:graphic>
                </wp:inline>
              </w:drawing>
            </w:r>
          </w:p>
        </w:tc>
        <w:tc>
          <w:tcPr>
            <w:tcW w:w="2993" w:type="dxa"/>
          </w:tcPr>
          <w:p w:rsidR="009E5BD7" w:rsidRDefault="009E5BD7" w:rsidP="009E5BD7">
            <w:pPr>
              <w:pStyle w:val="Sinespaciado"/>
              <w:jc w:val="both"/>
              <w:rPr>
                <w:rFonts w:ascii="Verdana" w:hAnsi="Verdana"/>
                <w:sz w:val="18"/>
                <w:szCs w:val="18"/>
              </w:rPr>
            </w:pPr>
            <w:r w:rsidRPr="00DE62C4">
              <w:rPr>
                <w:rFonts w:ascii="Verdana" w:hAnsi="Verdana"/>
                <w:b/>
                <w:noProof/>
                <w:sz w:val="18"/>
                <w:szCs w:val="18"/>
                <w:lang w:val="es-CO" w:eastAsia="es-CO"/>
              </w:rPr>
              <w:drawing>
                <wp:inline distT="0" distB="0" distL="0" distR="0" wp14:anchorId="37A0BF8E" wp14:editId="2CE16CF9">
                  <wp:extent cx="2008628" cy="1209675"/>
                  <wp:effectExtent l="0" t="0" r="0" b="0"/>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2013353" cy="1212521"/>
                          </a:xfrm>
                          <a:prstGeom prst="rect">
                            <a:avLst/>
                          </a:prstGeom>
                          <a:ln>
                            <a:noFill/>
                          </a:ln>
                          <a:effectLst>
                            <a:softEdge rad="112500"/>
                          </a:effectLst>
                        </pic:spPr>
                      </pic:pic>
                    </a:graphicData>
                  </a:graphic>
                </wp:inline>
              </w:drawing>
            </w:r>
          </w:p>
        </w:tc>
      </w:tr>
    </w:tbl>
    <w:p w:rsidR="009E5BD7" w:rsidRPr="00DE62C4" w:rsidRDefault="009E5BD7" w:rsidP="009E5BD7">
      <w:pPr>
        <w:pStyle w:val="Sinespaciado"/>
        <w:jc w:val="both"/>
        <w:rPr>
          <w:rFonts w:ascii="Verdana" w:hAnsi="Verdana"/>
          <w:sz w:val="18"/>
          <w:szCs w:val="18"/>
        </w:rPr>
      </w:pPr>
    </w:p>
    <w:p w:rsidR="009E5BD7" w:rsidRPr="00DE62C4" w:rsidRDefault="009E5BD7" w:rsidP="009E5BD7">
      <w:pPr>
        <w:pStyle w:val="Sinespaciado"/>
        <w:jc w:val="both"/>
        <w:rPr>
          <w:rFonts w:ascii="Verdana" w:hAnsi="Verdana"/>
          <w:sz w:val="18"/>
          <w:szCs w:val="18"/>
        </w:rPr>
      </w:pPr>
      <w:r w:rsidRPr="00DE62C4">
        <w:rPr>
          <w:rFonts w:ascii="Verdana" w:hAnsi="Verdana"/>
          <w:b/>
          <w:sz w:val="18"/>
          <w:szCs w:val="18"/>
        </w:rPr>
        <w:t xml:space="preserve">PUNTO CRÍTICO CALLE 19 CON CARRERA 10 ESQUINA: </w:t>
      </w:r>
      <w:r w:rsidRPr="00DE62C4">
        <w:rPr>
          <w:rFonts w:ascii="Verdana" w:hAnsi="Verdana"/>
          <w:sz w:val="18"/>
          <w:szCs w:val="18"/>
        </w:rPr>
        <w:t xml:space="preserve">Se realizó limpieza del punto crítico con nivelación del suelo debido a la cantidad de escombros acumulados. Se retiraron los sólidos acumulados en el punto, que incluyó llantas, escombros de maderas y vidrios. </w:t>
      </w:r>
    </w:p>
    <w:p w:rsidR="009E5BD7" w:rsidRDefault="009E5BD7" w:rsidP="009E5BD7">
      <w:pPr>
        <w:pStyle w:val="Sinespaciado"/>
        <w:jc w:val="both"/>
        <w:rPr>
          <w:rFonts w:ascii="Verdana" w:hAnsi="Verdana"/>
          <w:sz w:val="18"/>
          <w:szCs w:val="18"/>
        </w:rPr>
      </w:pPr>
    </w:p>
    <w:tbl>
      <w:tblPr>
        <w:tblStyle w:val="Tablaconcuadrcula"/>
        <w:tblW w:w="0" w:type="auto"/>
        <w:tblLook w:val="04A0" w:firstRow="1" w:lastRow="0" w:firstColumn="1" w:lastColumn="0" w:noHBand="0" w:noVBand="1"/>
      </w:tblPr>
      <w:tblGrid>
        <w:gridCol w:w="3014"/>
        <w:gridCol w:w="2993"/>
        <w:gridCol w:w="2993"/>
      </w:tblGrid>
      <w:tr w:rsidR="009E5BD7" w:rsidTr="009E5BD7">
        <w:tc>
          <w:tcPr>
            <w:tcW w:w="2992" w:type="dxa"/>
          </w:tcPr>
          <w:p w:rsidR="009E5BD7" w:rsidRDefault="009E5BD7" w:rsidP="009E5BD7">
            <w:pPr>
              <w:pStyle w:val="Sinespaciado"/>
              <w:jc w:val="center"/>
              <w:rPr>
                <w:rFonts w:ascii="Verdana" w:hAnsi="Verdana"/>
                <w:sz w:val="18"/>
                <w:szCs w:val="18"/>
              </w:rPr>
            </w:pPr>
            <w:r w:rsidRPr="00DE62C4">
              <w:rPr>
                <w:rFonts w:ascii="Verdana" w:hAnsi="Verdana"/>
                <w:b/>
                <w:sz w:val="18"/>
                <w:szCs w:val="18"/>
              </w:rPr>
              <w:t>ANTES</w:t>
            </w:r>
          </w:p>
        </w:tc>
        <w:tc>
          <w:tcPr>
            <w:tcW w:w="2993" w:type="dxa"/>
          </w:tcPr>
          <w:p w:rsidR="009E5BD7" w:rsidRDefault="009E5BD7" w:rsidP="009E5BD7">
            <w:pPr>
              <w:pStyle w:val="Sinespaciado"/>
              <w:jc w:val="center"/>
              <w:rPr>
                <w:rFonts w:ascii="Verdana" w:hAnsi="Verdana"/>
                <w:sz w:val="18"/>
                <w:szCs w:val="18"/>
              </w:rPr>
            </w:pPr>
            <w:r w:rsidRPr="00DE62C4">
              <w:rPr>
                <w:rFonts w:ascii="Verdana" w:hAnsi="Verdana"/>
                <w:b/>
                <w:sz w:val="18"/>
                <w:szCs w:val="18"/>
              </w:rPr>
              <w:t>DURANTE</w:t>
            </w:r>
          </w:p>
        </w:tc>
        <w:tc>
          <w:tcPr>
            <w:tcW w:w="2993" w:type="dxa"/>
          </w:tcPr>
          <w:p w:rsidR="009E5BD7" w:rsidRPr="009E5BD7" w:rsidRDefault="009E5BD7" w:rsidP="009E5BD7">
            <w:pPr>
              <w:pStyle w:val="Sinespaciado"/>
              <w:jc w:val="center"/>
              <w:rPr>
                <w:rFonts w:ascii="Verdana" w:hAnsi="Verdana"/>
                <w:b/>
                <w:sz w:val="18"/>
                <w:szCs w:val="18"/>
              </w:rPr>
            </w:pPr>
            <w:r>
              <w:rPr>
                <w:rFonts w:ascii="Verdana" w:hAnsi="Verdana"/>
                <w:b/>
                <w:sz w:val="18"/>
                <w:szCs w:val="18"/>
              </w:rPr>
              <w:t>DESPUÉS</w:t>
            </w:r>
          </w:p>
        </w:tc>
      </w:tr>
      <w:tr w:rsidR="009E5BD7" w:rsidTr="009E5BD7">
        <w:tc>
          <w:tcPr>
            <w:tcW w:w="2992" w:type="dxa"/>
          </w:tcPr>
          <w:p w:rsidR="009E5BD7" w:rsidRDefault="009E5BD7" w:rsidP="009E5BD7">
            <w:pPr>
              <w:pStyle w:val="Sinespaciado"/>
              <w:jc w:val="both"/>
              <w:rPr>
                <w:rFonts w:ascii="Verdana" w:hAnsi="Verdana"/>
                <w:sz w:val="18"/>
                <w:szCs w:val="18"/>
              </w:rPr>
            </w:pPr>
            <w:r w:rsidRPr="00DE62C4">
              <w:rPr>
                <w:rFonts w:ascii="Verdana" w:hAnsi="Verdana"/>
                <w:b/>
                <w:noProof/>
                <w:sz w:val="18"/>
                <w:szCs w:val="18"/>
                <w:lang w:val="es-CO" w:eastAsia="es-CO"/>
              </w:rPr>
              <w:drawing>
                <wp:inline distT="0" distB="0" distL="0" distR="0" wp14:anchorId="5E2F6FE1" wp14:editId="5CE3E853">
                  <wp:extent cx="1777249" cy="1440000"/>
                  <wp:effectExtent l="0" t="0" r="0" b="8255"/>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1777249" cy="1440000"/>
                          </a:xfrm>
                          <a:prstGeom prst="rect">
                            <a:avLst/>
                          </a:prstGeom>
                          <a:ln>
                            <a:noFill/>
                          </a:ln>
                          <a:effectLst>
                            <a:softEdge rad="112500"/>
                          </a:effectLst>
                        </pic:spPr>
                      </pic:pic>
                    </a:graphicData>
                  </a:graphic>
                </wp:inline>
              </w:drawing>
            </w:r>
          </w:p>
        </w:tc>
        <w:tc>
          <w:tcPr>
            <w:tcW w:w="2993" w:type="dxa"/>
          </w:tcPr>
          <w:p w:rsidR="009E5BD7" w:rsidRDefault="009E5BD7" w:rsidP="009E5BD7">
            <w:pPr>
              <w:pStyle w:val="Sinespaciado"/>
              <w:jc w:val="both"/>
              <w:rPr>
                <w:rFonts w:ascii="Verdana" w:hAnsi="Verdana"/>
                <w:sz w:val="18"/>
                <w:szCs w:val="18"/>
              </w:rPr>
            </w:pPr>
            <w:r w:rsidRPr="00DE62C4">
              <w:rPr>
                <w:rFonts w:ascii="Verdana" w:hAnsi="Verdana"/>
                <w:b/>
                <w:noProof/>
                <w:sz w:val="18"/>
                <w:szCs w:val="18"/>
                <w:lang w:val="es-CO" w:eastAsia="es-CO"/>
              </w:rPr>
              <w:drawing>
                <wp:anchor distT="0" distB="0" distL="114300" distR="114300" simplePos="0" relativeHeight="251665920" behindDoc="0" locked="0" layoutInCell="1" allowOverlap="1" wp14:anchorId="2C17FCA1" wp14:editId="2F438820">
                  <wp:simplePos x="0" y="0"/>
                  <wp:positionH relativeFrom="column">
                    <wp:posOffset>-68580</wp:posOffset>
                  </wp:positionH>
                  <wp:positionV relativeFrom="paragraph">
                    <wp:posOffset>-1270</wp:posOffset>
                  </wp:positionV>
                  <wp:extent cx="1813633" cy="1440000"/>
                  <wp:effectExtent l="0" t="0" r="0" b="8255"/>
                  <wp:wrapNone/>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813633" cy="144000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tc>
        <w:tc>
          <w:tcPr>
            <w:tcW w:w="2993" w:type="dxa"/>
          </w:tcPr>
          <w:p w:rsidR="009E5BD7" w:rsidRDefault="009E5BD7" w:rsidP="009E5BD7">
            <w:pPr>
              <w:pStyle w:val="Sinespaciado"/>
              <w:jc w:val="both"/>
              <w:rPr>
                <w:rFonts w:ascii="Verdana" w:hAnsi="Verdana"/>
                <w:sz w:val="18"/>
                <w:szCs w:val="18"/>
              </w:rPr>
            </w:pPr>
            <w:r w:rsidRPr="00DE62C4">
              <w:rPr>
                <w:rFonts w:ascii="Verdana" w:hAnsi="Verdana"/>
                <w:b/>
                <w:noProof/>
                <w:sz w:val="18"/>
                <w:szCs w:val="18"/>
                <w:lang w:val="es-CO" w:eastAsia="es-CO"/>
              </w:rPr>
              <w:drawing>
                <wp:inline distT="0" distB="0" distL="0" distR="0" wp14:anchorId="79D4001B" wp14:editId="5514F622">
                  <wp:extent cx="1604204" cy="1080000"/>
                  <wp:effectExtent l="0" t="0" r="0" b="6350"/>
                  <wp:docPr id="55"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1604204" cy="1080000"/>
                          </a:xfrm>
                          <a:prstGeom prst="rect">
                            <a:avLst/>
                          </a:prstGeom>
                          <a:ln>
                            <a:noFill/>
                          </a:ln>
                          <a:effectLst>
                            <a:softEdge rad="112500"/>
                          </a:effectLst>
                        </pic:spPr>
                      </pic:pic>
                    </a:graphicData>
                  </a:graphic>
                </wp:inline>
              </w:drawing>
            </w:r>
          </w:p>
        </w:tc>
      </w:tr>
    </w:tbl>
    <w:p w:rsidR="009E5BD7" w:rsidRPr="00DE62C4" w:rsidRDefault="009E5BD7" w:rsidP="009E5BD7">
      <w:pPr>
        <w:pStyle w:val="Sinespaciado"/>
        <w:jc w:val="center"/>
        <w:rPr>
          <w:rFonts w:ascii="Verdana" w:hAnsi="Verdana"/>
          <w:b/>
          <w:sz w:val="18"/>
          <w:szCs w:val="18"/>
        </w:rPr>
      </w:pPr>
    </w:p>
    <w:p w:rsidR="009E5BD7" w:rsidRPr="00DE62C4" w:rsidRDefault="009E5BD7" w:rsidP="009E5BD7">
      <w:pPr>
        <w:pStyle w:val="Sinespaciado"/>
        <w:jc w:val="both"/>
        <w:rPr>
          <w:rFonts w:ascii="Verdana" w:hAnsi="Verdana"/>
          <w:sz w:val="18"/>
          <w:szCs w:val="18"/>
        </w:rPr>
      </w:pPr>
      <w:r w:rsidRPr="00DE62C4">
        <w:rPr>
          <w:rFonts w:ascii="Verdana" w:hAnsi="Verdana"/>
          <w:b/>
          <w:sz w:val="18"/>
          <w:szCs w:val="18"/>
        </w:rPr>
        <w:t xml:space="preserve">PUNTO CRÍTICO SENDERO LA VIRGEN: </w:t>
      </w:r>
      <w:r w:rsidRPr="00DE62C4">
        <w:rPr>
          <w:rFonts w:ascii="Verdana" w:hAnsi="Verdana"/>
          <w:sz w:val="18"/>
          <w:szCs w:val="18"/>
        </w:rPr>
        <w:t xml:space="preserve">Se realizó limpieza del mirador LA VIRGEN y se instaló valla publicitaria de PROHIBIDO BOTAR BASURAS con el fin de crear conciencia en turistas y visitantes. </w:t>
      </w:r>
    </w:p>
    <w:p w:rsidR="009E5BD7" w:rsidRPr="00DE62C4" w:rsidRDefault="009E5BD7" w:rsidP="009E5BD7">
      <w:pPr>
        <w:pStyle w:val="Sinespaciado"/>
        <w:jc w:val="both"/>
        <w:rPr>
          <w:rFonts w:ascii="Verdana" w:hAnsi="Verdana"/>
          <w:sz w:val="18"/>
          <w:szCs w:val="18"/>
        </w:rPr>
      </w:pPr>
    </w:p>
    <w:p w:rsidR="009E5BD7" w:rsidRPr="00DE62C4" w:rsidRDefault="009E5BD7" w:rsidP="009E5BD7">
      <w:pPr>
        <w:pStyle w:val="Sinespaciado"/>
        <w:jc w:val="both"/>
        <w:rPr>
          <w:rFonts w:ascii="Verdana" w:hAnsi="Verdana"/>
          <w:sz w:val="18"/>
          <w:szCs w:val="18"/>
        </w:rPr>
      </w:pPr>
      <w:r w:rsidRPr="00DE62C4">
        <w:rPr>
          <w:rFonts w:ascii="Verdana" w:hAnsi="Verdana"/>
          <w:noProof/>
          <w:sz w:val="18"/>
          <w:szCs w:val="18"/>
          <w:lang w:val="es-CO" w:eastAsia="es-CO"/>
        </w:rPr>
        <w:drawing>
          <wp:anchor distT="0" distB="0" distL="114300" distR="114300" simplePos="0" relativeHeight="251662848" behindDoc="0" locked="0" layoutInCell="1" allowOverlap="1" wp14:anchorId="3E73D076" wp14:editId="7C112511">
            <wp:simplePos x="0" y="0"/>
            <wp:positionH relativeFrom="margin">
              <wp:posOffset>2748915</wp:posOffset>
            </wp:positionH>
            <wp:positionV relativeFrom="paragraph">
              <wp:posOffset>60326</wp:posOffset>
            </wp:positionV>
            <wp:extent cx="2962275" cy="1657350"/>
            <wp:effectExtent l="0" t="0" r="9525" b="0"/>
            <wp:wrapNone/>
            <wp:docPr id="56"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965450" cy="1659126"/>
                    </a:xfrm>
                    <a:prstGeom prst="rect">
                      <a:avLst/>
                    </a:prstGeom>
                    <a:ln>
                      <a:noFill/>
                    </a:ln>
                    <a:effectLst>
                      <a:softEdge rad="112500"/>
                    </a:effectLst>
                  </pic:spPr>
                </pic:pic>
              </a:graphicData>
            </a:graphic>
            <wp14:sizeRelV relativeFrom="margin">
              <wp14:pctHeight>0</wp14:pctHeight>
            </wp14:sizeRelV>
          </wp:anchor>
        </w:drawing>
      </w:r>
      <w:r w:rsidRPr="00DE62C4">
        <w:rPr>
          <w:rFonts w:ascii="Verdana" w:hAnsi="Verdana"/>
          <w:noProof/>
          <w:sz w:val="18"/>
          <w:szCs w:val="18"/>
          <w:lang w:val="es-CO" w:eastAsia="es-CO"/>
        </w:rPr>
        <w:drawing>
          <wp:inline distT="0" distB="0" distL="0" distR="0" wp14:anchorId="38C7F416" wp14:editId="69EBD405">
            <wp:extent cx="2819400" cy="1714500"/>
            <wp:effectExtent l="0" t="0" r="0" b="0"/>
            <wp:docPr id="57"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2823024" cy="1716704"/>
                    </a:xfrm>
                    <a:prstGeom prst="rect">
                      <a:avLst/>
                    </a:prstGeom>
                    <a:ln>
                      <a:noFill/>
                    </a:ln>
                    <a:effectLst>
                      <a:softEdge rad="112500"/>
                    </a:effectLst>
                  </pic:spPr>
                </pic:pic>
              </a:graphicData>
            </a:graphic>
          </wp:inline>
        </w:drawing>
      </w:r>
    </w:p>
    <w:p w:rsidR="009E5BD7" w:rsidRPr="00DE62C4" w:rsidRDefault="009E5BD7" w:rsidP="009E5BD7">
      <w:pPr>
        <w:pStyle w:val="Sinespaciado"/>
        <w:jc w:val="both"/>
        <w:rPr>
          <w:rFonts w:ascii="Verdana" w:hAnsi="Verdana"/>
          <w:b/>
          <w:sz w:val="18"/>
          <w:szCs w:val="18"/>
        </w:rPr>
      </w:pPr>
    </w:p>
    <w:p w:rsidR="009E5BD7" w:rsidRPr="00DE62C4" w:rsidRDefault="009E5BD7" w:rsidP="009E5BD7">
      <w:pPr>
        <w:pStyle w:val="Sinespaciado"/>
        <w:jc w:val="both"/>
        <w:rPr>
          <w:rFonts w:ascii="Verdana" w:hAnsi="Verdana"/>
          <w:sz w:val="18"/>
          <w:szCs w:val="18"/>
        </w:rPr>
      </w:pPr>
      <w:r w:rsidRPr="00DE62C4">
        <w:rPr>
          <w:rFonts w:ascii="Verdana" w:hAnsi="Verdana"/>
          <w:b/>
          <w:sz w:val="18"/>
          <w:szCs w:val="18"/>
        </w:rPr>
        <w:t xml:space="preserve">PUNTO CRITICO PRIMERO DE MAYO: </w:t>
      </w:r>
      <w:r w:rsidRPr="00DE62C4">
        <w:rPr>
          <w:rFonts w:ascii="Verdana" w:hAnsi="Verdana"/>
          <w:sz w:val="18"/>
          <w:szCs w:val="18"/>
        </w:rPr>
        <w:t xml:space="preserve">Con apoyo y compañía de la policía cívica, presidente de junta de acción comunal del barrio primero de mayo y secretaria de gobierno municipal, se realizó limpieza del punto crítico de la transversal 11 con </w:t>
      </w:r>
      <w:proofErr w:type="spellStart"/>
      <w:r w:rsidRPr="00DE62C4">
        <w:rPr>
          <w:rFonts w:ascii="Verdana" w:hAnsi="Verdana"/>
          <w:sz w:val="18"/>
          <w:szCs w:val="18"/>
        </w:rPr>
        <w:t>cra</w:t>
      </w:r>
      <w:proofErr w:type="spellEnd"/>
      <w:r w:rsidRPr="00DE62C4">
        <w:rPr>
          <w:rFonts w:ascii="Verdana" w:hAnsi="Verdana"/>
          <w:sz w:val="18"/>
          <w:szCs w:val="18"/>
        </w:rPr>
        <w:t xml:space="preserve"> 24. </w:t>
      </w:r>
    </w:p>
    <w:p w:rsidR="009E5BD7" w:rsidRPr="00DE62C4" w:rsidRDefault="009E5BD7" w:rsidP="009E5BD7">
      <w:pPr>
        <w:pStyle w:val="Sinespaciado"/>
        <w:jc w:val="both"/>
        <w:rPr>
          <w:rFonts w:ascii="Verdana" w:hAnsi="Verdana"/>
          <w:b/>
          <w:sz w:val="18"/>
          <w:szCs w:val="18"/>
        </w:rPr>
      </w:pPr>
    </w:p>
    <w:p w:rsidR="009E5BD7" w:rsidRPr="00DE62C4" w:rsidRDefault="009E5BD7" w:rsidP="009E5BD7">
      <w:pPr>
        <w:pStyle w:val="Sinespaciado"/>
        <w:jc w:val="center"/>
        <w:rPr>
          <w:rFonts w:ascii="Verdana" w:hAnsi="Verdana"/>
          <w:b/>
          <w:sz w:val="18"/>
          <w:szCs w:val="18"/>
        </w:rPr>
      </w:pPr>
      <w:r w:rsidRPr="00DE62C4">
        <w:rPr>
          <w:rFonts w:ascii="Verdana" w:hAnsi="Verdana"/>
          <w:b/>
          <w:sz w:val="18"/>
          <w:szCs w:val="18"/>
        </w:rPr>
        <w:t xml:space="preserve">          ANTES                                               DESPUÉS</w:t>
      </w:r>
    </w:p>
    <w:p w:rsidR="009E5BD7" w:rsidRPr="00DE62C4" w:rsidRDefault="009E5BD7" w:rsidP="009E5BD7">
      <w:pPr>
        <w:pStyle w:val="Sinespaciado"/>
        <w:jc w:val="right"/>
        <w:rPr>
          <w:rFonts w:ascii="Verdana" w:hAnsi="Verdana"/>
          <w:b/>
          <w:noProof/>
          <w:sz w:val="18"/>
          <w:szCs w:val="18"/>
          <w:lang w:val="es-CO" w:eastAsia="es-CO"/>
        </w:rPr>
      </w:pPr>
    </w:p>
    <w:p w:rsidR="009E5BD7" w:rsidRPr="00DE62C4" w:rsidRDefault="009E5BD7" w:rsidP="009E5BD7">
      <w:pPr>
        <w:pStyle w:val="Sinespaciado"/>
        <w:rPr>
          <w:rFonts w:ascii="Verdana" w:hAnsi="Verdana"/>
          <w:b/>
          <w:noProof/>
          <w:sz w:val="18"/>
          <w:szCs w:val="18"/>
          <w:lang w:val="es-CO" w:eastAsia="es-CO"/>
        </w:rPr>
      </w:pPr>
      <w:r w:rsidRPr="00DE62C4">
        <w:rPr>
          <w:rFonts w:ascii="Verdana" w:hAnsi="Verdana"/>
          <w:b/>
          <w:noProof/>
          <w:sz w:val="18"/>
          <w:szCs w:val="18"/>
          <w:lang w:val="es-CO" w:eastAsia="es-CO"/>
        </w:rPr>
        <w:drawing>
          <wp:anchor distT="0" distB="0" distL="114300" distR="114300" simplePos="0" relativeHeight="251664896" behindDoc="0" locked="0" layoutInCell="1" allowOverlap="1" wp14:anchorId="1731B077" wp14:editId="684B873D">
            <wp:simplePos x="0" y="0"/>
            <wp:positionH relativeFrom="column">
              <wp:posOffset>2748915</wp:posOffset>
            </wp:positionH>
            <wp:positionV relativeFrom="paragraph">
              <wp:posOffset>-1269</wp:posOffset>
            </wp:positionV>
            <wp:extent cx="2891429" cy="1771650"/>
            <wp:effectExtent l="0" t="0" r="4445" b="0"/>
            <wp:wrapNone/>
            <wp:docPr id="58"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6" cstate="screen">
                      <a:extLst>
                        <a:ext uri="{28A0092B-C50C-407E-A947-70E740481C1C}">
                          <a14:useLocalDpi xmlns:a14="http://schemas.microsoft.com/office/drawing/2010/main"/>
                        </a:ext>
                      </a:extLst>
                    </a:blip>
                    <a:srcRect/>
                    <a:stretch>
                      <a:fillRect/>
                    </a:stretch>
                  </pic:blipFill>
                  <pic:spPr bwMode="auto">
                    <a:xfrm>
                      <a:off x="0" y="0"/>
                      <a:ext cx="2894234" cy="1773369"/>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DE62C4">
        <w:rPr>
          <w:rFonts w:ascii="Verdana" w:hAnsi="Verdana"/>
          <w:b/>
          <w:noProof/>
          <w:sz w:val="18"/>
          <w:szCs w:val="18"/>
          <w:lang w:val="es-CO" w:eastAsia="es-CO"/>
        </w:rPr>
        <w:drawing>
          <wp:inline distT="0" distB="0" distL="0" distR="0" wp14:anchorId="34903056" wp14:editId="1A9B32C7">
            <wp:extent cx="2819400" cy="1838325"/>
            <wp:effectExtent l="0" t="0" r="0" b="9525"/>
            <wp:docPr id="59"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7" cstate="screen">
                      <a:extLst>
                        <a:ext uri="{28A0092B-C50C-407E-A947-70E740481C1C}">
                          <a14:useLocalDpi xmlns:a14="http://schemas.microsoft.com/office/drawing/2010/main"/>
                        </a:ext>
                      </a:extLst>
                    </a:blip>
                    <a:srcRect/>
                    <a:stretch>
                      <a:fillRect/>
                    </a:stretch>
                  </pic:blipFill>
                  <pic:spPr bwMode="auto">
                    <a:xfrm>
                      <a:off x="0" y="0"/>
                      <a:ext cx="2849807" cy="1858151"/>
                    </a:xfrm>
                    <a:prstGeom prst="rect">
                      <a:avLst/>
                    </a:prstGeom>
                    <a:ln>
                      <a:noFill/>
                    </a:ln>
                    <a:effectLst>
                      <a:softEdge rad="112500"/>
                    </a:effectLst>
                  </pic:spPr>
                </pic:pic>
              </a:graphicData>
            </a:graphic>
          </wp:inline>
        </w:drawing>
      </w:r>
    </w:p>
    <w:p w:rsidR="009E5BD7" w:rsidRPr="00DE62C4" w:rsidRDefault="009E5BD7" w:rsidP="009E5BD7">
      <w:pPr>
        <w:spacing w:after="200" w:line="276" w:lineRule="auto"/>
        <w:ind w:right="-91"/>
        <w:jc w:val="both"/>
        <w:rPr>
          <w:rFonts w:ascii="Verdana" w:eastAsiaTheme="minorEastAsia" w:hAnsi="Verdana" w:cstheme="minorBidi"/>
          <w:color w:val="000000"/>
          <w:sz w:val="18"/>
          <w:szCs w:val="18"/>
          <w:lang w:val="es-ES"/>
        </w:rPr>
      </w:pPr>
      <w:r w:rsidRPr="00DE62C4">
        <w:rPr>
          <w:rFonts w:ascii="Verdana" w:eastAsiaTheme="minorEastAsia" w:hAnsi="Verdana" w:cstheme="minorBidi"/>
          <w:color w:val="000000"/>
          <w:sz w:val="18"/>
          <w:szCs w:val="18"/>
          <w:lang w:val="es-ES"/>
        </w:rPr>
        <w:t xml:space="preserve">Dada la densificación demográfica y comercial que actualmente se presenta en el área urbana del Municipio de Yopal y que la producción de residuos sólidos es directamente proporcional a esta condición, es necesario contar con dispositivos adecuados para seleccionar y/o depositar los residuos sólidos ordinarios generados, de tal forma que se garantice su almacenamiento de manera temporal acorde con la frecuencia de recolección establecida por la EAAAY en los sectores de su competencia,  de tal forma que se garantice un aspecto agradable del entorno y se proporcione a la población una mejor condición de vida, con espacios libres de contaminación y mejores condiciones sanitarias. </w:t>
      </w:r>
    </w:p>
    <w:p w:rsidR="009E5BD7" w:rsidRPr="00DE62C4" w:rsidRDefault="009E5BD7" w:rsidP="009E5BD7">
      <w:pPr>
        <w:spacing w:after="200" w:line="276" w:lineRule="auto"/>
        <w:ind w:right="-91"/>
        <w:jc w:val="both"/>
        <w:rPr>
          <w:rFonts w:ascii="Verdana" w:eastAsiaTheme="minorEastAsia" w:hAnsi="Verdana" w:cstheme="minorBidi"/>
          <w:color w:val="000000"/>
          <w:sz w:val="18"/>
          <w:szCs w:val="18"/>
          <w:lang w:val="es-ES"/>
        </w:rPr>
      </w:pPr>
      <w:r w:rsidRPr="00DE62C4">
        <w:rPr>
          <w:rFonts w:ascii="Verdana" w:eastAsiaTheme="minorEastAsia" w:hAnsi="Verdana" w:cstheme="minorBidi"/>
          <w:color w:val="000000"/>
          <w:sz w:val="18"/>
          <w:szCs w:val="18"/>
          <w:lang w:val="es-ES"/>
        </w:rPr>
        <w:t xml:space="preserve">Por tal razón, con el fin de mejorar y lograr una mayor efectividad en la prestación del servicio de recolección de los residuos solios domiciliarios, la EAAAY EICE ESP  suscribió  el contrato 0063.17  del 31 de Julio del 2017 para la adquisición de  los siguientes elementos: </w:t>
      </w:r>
    </w:p>
    <w:tbl>
      <w:tblPr>
        <w:tblStyle w:val="Tablaconcuadrcula"/>
        <w:tblW w:w="0" w:type="auto"/>
        <w:tblLayout w:type="fixed"/>
        <w:tblLook w:val="04A0" w:firstRow="1" w:lastRow="0" w:firstColumn="1" w:lastColumn="0" w:noHBand="0" w:noVBand="1"/>
      </w:tblPr>
      <w:tblGrid>
        <w:gridCol w:w="3238"/>
        <w:gridCol w:w="2399"/>
        <w:gridCol w:w="1842"/>
        <w:gridCol w:w="1575"/>
      </w:tblGrid>
      <w:tr w:rsidR="009E5BD7" w:rsidRPr="00773E66" w:rsidTr="00746CE8">
        <w:tc>
          <w:tcPr>
            <w:tcW w:w="3238" w:type="dxa"/>
            <w:shd w:val="clear" w:color="auto" w:fill="002060"/>
          </w:tcPr>
          <w:p w:rsidR="009E5BD7" w:rsidRPr="00773E66" w:rsidRDefault="009E5BD7" w:rsidP="00746CE8">
            <w:pPr>
              <w:ind w:right="-91"/>
              <w:jc w:val="center"/>
              <w:rPr>
                <w:rFonts w:ascii="Verdana" w:eastAsiaTheme="minorEastAsia" w:hAnsi="Verdana" w:cstheme="minorBidi"/>
                <w:b/>
                <w:color w:val="FFFFFF" w:themeColor="background1"/>
                <w:sz w:val="14"/>
                <w:szCs w:val="14"/>
              </w:rPr>
            </w:pPr>
            <w:r w:rsidRPr="00773E66">
              <w:rPr>
                <w:rFonts w:ascii="Verdana" w:eastAsiaTheme="minorEastAsia" w:hAnsi="Verdana" w:cstheme="minorBidi"/>
                <w:b/>
                <w:color w:val="FFFFFF" w:themeColor="background1"/>
                <w:sz w:val="14"/>
                <w:szCs w:val="14"/>
              </w:rPr>
              <w:t>DISPOSITIVO</w:t>
            </w:r>
          </w:p>
          <w:p w:rsidR="009E5BD7" w:rsidRPr="00773E66" w:rsidRDefault="009E5BD7" w:rsidP="00746CE8">
            <w:pPr>
              <w:ind w:right="-91"/>
              <w:jc w:val="center"/>
              <w:rPr>
                <w:rFonts w:ascii="Verdana" w:eastAsiaTheme="minorEastAsia" w:hAnsi="Verdana" w:cstheme="minorBidi"/>
                <w:b/>
                <w:color w:val="FFFFFF" w:themeColor="background1"/>
                <w:sz w:val="14"/>
                <w:szCs w:val="14"/>
              </w:rPr>
            </w:pPr>
          </w:p>
        </w:tc>
        <w:tc>
          <w:tcPr>
            <w:tcW w:w="2399" w:type="dxa"/>
            <w:shd w:val="clear" w:color="auto" w:fill="002060"/>
          </w:tcPr>
          <w:p w:rsidR="009E5BD7" w:rsidRPr="00773E66" w:rsidRDefault="009E5BD7" w:rsidP="00746CE8">
            <w:pPr>
              <w:ind w:right="-91"/>
              <w:jc w:val="center"/>
              <w:rPr>
                <w:rFonts w:ascii="Verdana" w:eastAsiaTheme="minorEastAsia" w:hAnsi="Verdana" w:cstheme="minorBidi"/>
                <w:b/>
                <w:color w:val="FFFFFF" w:themeColor="background1"/>
                <w:sz w:val="14"/>
                <w:szCs w:val="14"/>
              </w:rPr>
            </w:pPr>
            <w:r w:rsidRPr="00773E66">
              <w:rPr>
                <w:rFonts w:ascii="Verdana" w:eastAsiaTheme="minorEastAsia" w:hAnsi="Verdana" w:cstheme="minorBidi"/>
                <w:b/>
                <w:color w:val="FFFFFF" w:themeColor="background1"/>
                <w:sz w:val="14"/>
                <w:szCs w:val="14"/>
              </w:rPr>
              <w:t>CAPACIDAD</w:t>
            </w:r>
          </w:p>
        </w:tc>
        <w:tc>
          <w:tcPr>
            <w:tcW w:w="1842" w:type="dxa"/>
            <w:shd w:val="clear" w:color="auto" w:fill="002060"/>
          </w:tcPr>
          <w:p w:rsidR="009E5BD7" w:rsidRPr="00773E66" w:rsidRDefault="009E5BD7" w:rsidP="00746CE8">
            <w:pPr>
              <w:ind w:right="-91"/>
              <w:jc w:val="center"/>
              <w:rPr>
                <w:rFonts w:ascii="Verdana" w:eastAsiaTheme="minorEastAsia" w:hAnsi="Verdana" w:cstheme="minorBidi"/>
                <w:b/>
                <w:color w:val="FFFFFF" w:themeColor="background1"/>
                <w:sz w:val="14"/>
                <w:szCs w:val="14"/>
              </w:rPr>
            </w:pPr>
            <w:r w:rsidRPr="00773E66">
              <w:rPr>
                <w:rFonts w:ascii="Verdana" w:eastAsiaTheme="minorEastAsia" w:hAnsi="Verdana" w:cstheme="minorBidi"/>
                <w:b/>
                <w:color w:val="FFFFFF" w:themeColor="background1"/>
                <w:sz w:val="14"/>
                <w:szCs w:val="14"/>
              </w:rPr>
              <w:t>CANTIDAD ADQUIRIDA</w:t>
            </w:r>
          </w:p>
        </w:tc>
        <w:tc>
          <w:tcPr>
            <w:tcW w:w="1575" w:type="dxa"/>
            <w:shd w:val="clear" w:color="auto" w:fill="002060"/>
          </w:tcPr>
          <w:p w:rsidR="009E5BD7" w:rsidRPr="00773E66" w:rsidRDefault="009E5BD7" w:rsidP="00746CE8">
            <w:pPr>
              <w:ind w:right="-91"/>
              <w:jc w:val="center"/>
              <w:rPr>
                <w:rFonts w:ascii="Verdana" w:eastAsiaTheme="minorEastAsia" w:hAnsi="Verdana" w:cstheme="minorBidi"/>
                <w:b/>
                <w:color w:val="FFFFFF" w:themeColor="background1"/>
                <w:sz w:val="14"/>
                <w:szCs w:val="14"/>
              </w:rPr>
            </w:pPr>
            <w:r w:rsidRPr="00773E66">
              <w:rPr>
                <w:rFonts w:ascii="Verdana" w:eastAsiaTheme="minorEastAsia" w:hAnsi="Verdana" w:cstheme="minorBidi"/>
                <w:b/>
                <w:color w:val="FFFFFF" w:themeColor="background1"/>
                <w:sz w:val="14"/>
                <w:szCs w:val="14"/>
              </w:rPr>
              <w:t>INSTALADAS VIGENCIA 2017</w:t>
            </w:r>
          </w:p>
          <w:p w:rsidR="009E5BD7" w:rsidRPr="00773E66" w:rsidRDefault="009E5BD7" w:rsidP="00746CE8">
            <w:pPr>
              <w:ind w:right="-91"/>
              <w:jc w:val="center"/>
              <w:rPr>
                <w:rFonts w:ascii="Verdana" w:eastAsiaTheme="minorEastAsia" w:hAnsi="Verdana" w:cstheme="minorBidi"/>
                <w:b/>
                <w:color w:val="FFFFFF" w:themeColor="background1"/>
                <w:sz w:val="14"/>
                <w:szCs w:val="14"/>
              </w:rPr>
            </w:pPr>
          </w:p>
        </w:tc>
      </w:tr>
      <w:tr w:rsidR="009E5BD7" w:rsidRPr="00773E66" w:rsidTr="00746CE8">
        <w:tc>
          <w:tcPr>
            <w:tcW w:w="3238" w:type="dxa"/>
            <w:vMerge w:val="restart"/>
            <w:vAlign w:val="center"/>
          </w:tcPr>
          <w:p w:rsidR="009E5BD7" w:rsidRPr="00773E66" w:rsidRDefault="009E5BD7" w:rsidP="00746CE8">
            <w:pPr>
              <w:ind w:right="-91"/>
              <w:rPr>
                <w:rFonts w:ascii="Verdana" w:eastAsiaTheme="minorEastAsia" w:hAnsi="Verdana" w:cstheme="minorBidi"/>
                <w:sz w:val="14"/>
                <w:szCs w:val="14"/>
              </w:rPr>
            </w:pPr>
            <w:r w:rsidRPr="00773E66">
              <w:rPr>
                <w:rFonts w:ascii="Verdana" w:eastAsiaTheme="minorEastAsia" w:hAnsi="Verdana" w:cstheme="minorBidi"/>
                <w:b/>
                <w:sz w:val="14"/>
                <w:szCs w:val="14"/>
              </w:rPr>
              <w:t>C</w:t>
            </w:r>
            <w:r w:rsidRPr="00773E66">
              <w:rPr>
                <w:rFonts w:ascii="Verdana" w:eastAsiaTheme="minorEastAsia" w:hAnsi="Verdana" w:cstheme="minorBidi"/>
                <w:sz w:val="14"/>
                <w:szCs w:val="14"/>
              </w:rPr>
              <w:t>ontenedores plásticos</w:t>
            </w:r>
          </w:p>
        </w:tc>
        <w:tc>
          <w:tcPr>
            <w:tcW w:w="2399" w:type="dxa"/>
          </w:tcPr>
          <w:p w:rsidR="009E5BD7" w:rsidRPr="00773E66" w:rsidRDefault="009E5BD7" w:rsidP="00746CE8">
            <w:pPr>
              <w:ind w:right="-91"/>
              <w:jc w:val="center"/>
              <w:rPr>
                <w:rFonts w:ascii="Verdana" w:eastAsiaTheme="minorEastAsia" w:hAnsi="Verdana" w:cstheme="minorBidi"/>
                <w:sz w:val="14"/>
                <w:szCs w:val="14"/>
              </w:rPr>
            </w:pPr>
            <w:r w:rsidRPr="00773E66">
              <w:rPr>
                <w:rFonts w:ascii="Verdana" w:eastAsiaTheme="minorEastAsia" w:hAnsi="Verdana" w:cstheme="minorBidi"/>
                <w:sz w:val="14"/>
                <w:szCs w:val="14"/>
              </w:rPr>
              <w:t>120</w:t>
            </w:r>
          </w:p>
        </w:tc>
        <w:tc>
          <w:tcPr>
            <w:tcW w:w="1842" w:type="dxa"/>
          </w:tcPr>
          <w:p w:rsidR="009E5BD7" w:rsidRPr="00773E66" w:rsidRDefault="009E5BD7" w:rsidP="00746CE8">
            <w:pPr>
              <w:ind w:right="-91"/>
              <w:jc w:val="center"/>
              <w:rPr>
                <w:rFonts w:ascii="Verdana" w:eastAsiaTheme="minorEastAsia" w:hAnsi="Verdana" w:cstheme="minorBidi"/>
                <w:sz w:val="14"/>
                <w:szCs w:val="14"/>
              </w:rPr>
            </w:pPr>
            <w:r w:rsidRPr="00773E66">
              <w:rPr>
                <w:rFonts w:ascii="Verdana" w:eastAsiaTheme="minorEastAsia" w:hAnsi="Verdana" w:cstheme="minorBidi"/>
                <w:sz w:val="14"/>
                <w:szCs w:val="14"/>
              </w:rPr>
              <w:t>20</w:t>
            </w:r>
          </w:p>
        </w:tc>
        <w:tc>
          <w:tcPr>
            <w:tcW w:w="1575" w:type="dxa"/>
          </w:tcPr>
          <w:p w:rsidR="009E5BD7" w:rsidRPr="00773E66" w:rsidRDefault="009E5BD7" w:rsidP="00746CE8">
            <w:pPr>
              <w:ind w:right="-91"/>
              <w:jc w:val="center"/>
              <w:rPr>
                <w:rFonts w:ascii="Verdana" w:eastAsiaTheme="minorEastAsia" w:hAnsi="Verdana" w:cstheme="minorBidi"/>
                <w:sz w:val="14"/>
                <w:szCs w:val="14"/>
              </w:rPr>
            </w:pPr>
            <w:r w:rsidRPr="00773E66">
              <w:rPr>
                <w:rFonts w:ascii="Verdana" w:eastAsiaTheme="minorEastAsia" w:hAnsi="Verdana" w:cstheme="minorBidi"/>
                <w:sz w:val="14"/>
                <w:szCs w:val="14"/>
              </w:rPr>
              <w:t>10</w:t>
            </w:r>
          </w:p>
        </w:tc>
      </w:tr>
      <w:tr w:rsidR="009E5BD7" w:rsidRPr="00773E66" w:rsidTr="00746CE8">
        <w:tc>
          <w:tcPr>
            <w:tcW w:w="3238" w:type="dxa"/>
            <w:vMerge/>
          </w:tcPr>
          <w:p w:rsidR="009E5BD7" w:rsidRPr="00773E66" w:rsidRDefault="009E5BD7" w:rsidP="00746CE8">
            <w:pPr>
              <w:ind w:right="-91"/>
              <w:jc w:val="both"/>
              <w:rPr>
                <w:rFonts w:ascii="Verdana" w:eastAsiaTheme="minorEastAsia" w:hAnsi="Verdana" w:cstheme="minorBidi"/>
                <w:sz w:val="14"/>
                <w:szCs w:val="14"/>
              </w:rPr>
            </w:pPr>
          </w:p>
        </w:tc>
        <w:tc>
          <w:tcPr>
            <w:tcW w:w="2399" w:type="dxa"/>
          </w:tcPr>
          <w:p w:rsidR="009E5BD7" w:rsidRPr="00773E66" w:rsidRDefault="009E5BD7" w:rsidP="00746CE8">
            <w:pPr>
              <w:ind w:right="-91"/>
              <w:jc w:val="center"/>
              <w:rPr>
                <w:rFonts w:ascii="Verdana" w:eastAsiaTheme="minorEastAsia" w:hAnsi="Verdana" w:cstheme="minorBidi"/>
                <w:sz w:val="14"/>
                <w:szCs w:val="14"/>
              </w:rPr>
            </w:pPr>
            <w:r w:rsidRPr="00773E66">
              <w:rPr>
                <w:rFonts w:ascii="Verdana" w:eastAsiaTheme="minorEastAsia" w:hAnsi="Verdana" w:cstheme="minorBidi"/>
                <w:sz w:val="14"/>
                <w:szCs w:val="14"/>
              </w:rPr>
              <w:t>360</w:t>
            </w:r>
          </w:p>
        </w:tc>
        <w:tc>
          <w:tcPr>
            <w:tcW w:w="1842" w:type="dxa"/>
          </w:tcPr>
          <w:p w:rsidR="009E5BD7" w:rsidRPr="00773E66" w:rsidRDefault="009E5BD7" w:rsidP="00746CE8">
            <w:pPr>
              <w:ind w:right="-91"/>
              <w:jc w:val="center"/>
              <w:rPr>
                <w:rFonts w:ascii="Verdana" w:eastAsiaTheme="minorEastAsia" w:hAnsi="Verdana" w:cstheme="minorBidi"/>
                <w:sz w:val="14"/>
                <w:szCs w:val="14"/>
              </w:rPr>
            </w:pPr>
            <w:r w:rsidRPr="00773E66">
              <w:rPr>
                <w:rFonts w:ascii="Verdana" w:eastAsiaTheme="minorEastAsia" w:hAnsi="Verdana" w:cstheme="minorBidi"/>
                <w:sz w:val="14"/>
                <w:szCs w:val="14"/>
              </w:rPr>
              <w:t>30</w:t>
            </w:r>
          </w:p>
        </w:tc>
        <w:tc>
          <w:tcPr>
            <w:tcW w:w="1575" w:type="dxa"/>
          </w:tcPr>
          <w:p w:rsidR="009E5BD7" w:rsidRPr="00773E66" w:rsidRDefault="009E5BD7" w:rsidP="00746CE8">
            <w:pPr>
              <w:ind w:right="-91"/>
              <w:jc w:val="center"/>
              <w:rPr>
                <w:rFonts w:ascii="Verdana" w:eastAsiaTheme="minorEastAsia" w:hAnsi="Verdana" w:cstheme="minorBidi"/>
                <w:sz w:val="14"/>
                <w:szCs w:val="14"/>
              </w:rPr>
            </w:pPr>
            <w:r w:rsidRPr="00773E66">
              <w:rPr>
                <w:rFonts w:ascii="Verdana" w:eastAsiaTheme="minorEastAsia" w:hAnsi="Verdana" w:cstheme="minorBidi"/>
                <w:sz w:val="14"/>
                <w:szCs w:val="14"/>
              </w:rPr>
              <w:t>7</w:t>
            </w:r>
          </w:p>
        </w:tc>
      </w:tr>
      <w:tr w:rsidR="009E5BD7" w:rsidRPr="00773E66" w:rsidTr="00746CE8">
        <w:tc>
          <w:tcPr>
            <w:tcW w:w="3238" w:type="dxa"/>
            <w:vMerge/>
          </w:tcPr>
          <w:p w:rsidR="009E5BD7" w:rsidRPr="00773E66" w:rsidRDefault="009E5BD7" w:rsidP="00746CE8">
            <w:pPr>
              <w:ind w:right="-91"/>
              <w:jc w:val="both"/>
              <w:rPr>
                <w:rFonts w:ascii="Verdana" w:eastAsiaTheme="minorEastAsia" w:hAnsi="Verdana" w:cstheme="minorBidi"/>
                <w:sz w:val="14"/>
                <w:szCs w:val="14"/>
              </w:rPr>
            </w:pPr>
          </w:p>
        </w:tc>
        <w:tc>
          <w:tcPr>
            <w:tcW w:w="2399" w:type="dxa"/>
          </w:tcPr>
          <w:p w:rsidR="009E5BD7" w:rsidRPr="00773E66" w:rsidRDefault="009E5BD7" w:rsidP="00746CE8">
            <w:pPr>
              <w:ind w:right="-91"/>
              <w:jc w:val="center"/>
              <w:rPr>
                <w:rFonts w:ascii="Verdana" w:eastAsiaTheme="minorEastAsia" w:hAnsi="Verdana" w:cstheme="minorBidi"/>
                <w:sz w:val="14"/>
                <w:szCs w:val="14"/>
              </w:rPr>
            </w:pPr>
            <w:r w:rsidRPr="00773E66">
              <w:rPr>
                <w:rFonts w:ascii="Verdana" w:eastAsiaTheme="minorEastAsia" w:hAnsi="Verdana" w:cstheme="minorBidi"/>
                <w:sz w:val="14"/>
                <w:szCs w:val="14"/>
              </w:rPr>
              <w:t>1100</w:t>
            </w:r>
          </w:p>
        </w:tc>
        <w:tc>
          <w:tcPr>
            <w:tcW w:w="1842" w:type="dxa"/>
          </w:tcPr>
          <w:p w:rsidR="009E5BD7" w:rsidRPr="00773E66" w:rsidRDefault="009E5BD7" w:rsidP="00746CE8">
            <w:pPr>
              <w:ind w:right="-91"/>
              <w:jc w:val="center"/>
              <w:rPr>
                <w:rFonts w:ascii="Verdana" w:eastAsiaTheme="minorEastAsia" w:hAnsi="Verdana" w:cstheme="minorBidi"/>
                <w:sz w:val="14"/>
                <w:szCs w:val="14"/>
              </w:rPr>
            </w:pPr>
            <w:r w:rsidRPr="00773E66">
              <w:rPr>
                <w:rFonts w:ascii="Verdana" w:eastAsiaTheme="minorEastAsia" w:hAnsi="Verdana" w:cstheme="minorBidi"/>
                <w:sz w:val="14"/>
                <w:szCs w:val="14"/>
              </w:rPr>
              <w:t>10</w:t>
            </w:r>
          </w:p>
        </w:tc>
        <w:tc>
          <w:tcPr>
            <w:tcW w:w="1575" w:type="dxa"/>
          </w:tcPr>
          <w:p w:rsidR="009E5BD7" w:rsidRPr="00773E66" w:rsidRDefault="009E5BD7" w:rsidP="00746CE8">
            <w:pPr>
              <w:ind w:right="-91"/>
              <w:jc w:val="center"/>
              <w:rPr>
                <w:rFonts w:ascii="Verdana" w:eastAsiaTheme="minorEastAsia" w:hAnsi="Verdana" w:cstheme="minorBidi"/>
                <w:sz w:val="14"/>
                <w:szCs w:val="14"/>
              </w:rPr>
            </w:pPr>
            <w:r w:rsidRPr="00773E66">
              <w:rPr>
                <w:rFonts w:ascii="Verdana" w:eastAsiaTheme="minorEastAsia" w:hAnsi="Verdana" w:cstheme="minorBidi"/>
                <w:sz w:val="14"/>
                <w:szCs w:val="14"/>
              </w:rPr>
              <w:t>6</w:t>
            </w:r>
          </w:p>
        </w:tc>
      </w:tr>
      <w:tr w:rsidR="009E5BD7" w:rsidRPr="00773E66" w:rsidTr="00746CE8">
        <w:tc>
          <w:tcPr>
            <w:tcW w:w="5637" w:type="dxa"/>
            <w:gridSpan w:val="2"/>
          </w:tcPr>
          <w:p w:rsidR="009E5BD7" w:rsidRPr="00773E66" w:rsidRDefault="009E5BD7" w:rsidP="00746CE8">
            <w:pPr>
              <w:ind w:right="-91"/>
              <w:jc w:val="both"/>
              <w:rPr>
                <w:rFonts w:ascii="Verdana" w:eastAsiaTheme="minorEastAsia" w:hAnsi="Verdana" w:cstheme="minorBidi"/>
                <w:sz w:val="14"/>
                <w:szCs w:val="14"/>
              </w:rPr>
            </w:pPr>
            <w:r w:rsidRPr="00773E66">
              <w:rPr>
                <w:rFonts w:ascii="Verdana" w:eastAsiaTheme="minorEastAsia" w:hAnsi="Verdana" w:cstheme="minorBidi"/>
                <w:b/>
                <w:sz w:val="14"/>
                <w:szCs w:val="14"/>
              </w:rPr>
              <w:t>P</w:t>
            </w:r>
            <w:r w:rsidRPr="00773E66">
              <w:rPr>
                <w:rFonts w:ascii="Verdana" w:eastAsiaTheme="minorEastAsia" w:hAnsi="Verdana" w:cstheme="minorBidi"/>
                <w:sz w:val="14"/>
                <w:szCs w:val="14"/>
              </w:rPr>
              <w:t>untos ecológicos  con estructura para tres puestos</w:t>
            </w:r>
          </w:p>
        </w:tc>
        <w:tc>
          <w:tcPr>
            <w:tcW w:w="1842" w:type="dxa"/>
          </w:tcPr>
          <w:p w:rsidR="009E5BD7" w:rsidRPr="00773E66" w:rsidRDefault="009E5BD7" w:rsidP="00746CE8">
            <w:pPr>
              <w:ind w:right="-91"/>
              <w:jc w:val="center"/>
              <w:rPr>
                <w:rFonts w:ascii="Verdana" w:eastAsiaTheme="minorEastAsia" w:hAnsi="Verdana" w:cstheme="minorBidi"/>
                <w:sz w:val="14"/>
                <w:szCs w:val="14"/>
              </w:rPr>
            </w:pPr>
            <w:r w:rsidRPr="00773E66">
              <w:rPr>
                <w:rFonts w:ascii="Verdana" w:eastAsiaTheme="minorEastAsia" w:hAnsi="Verdana" w:cstheme="minorBidi"/>
                <w:sz w:val="14"/>
                <w:szCs w:val="14"/>
              </w:rPr>
              <w:t>20</w:t>
            </w:r>
          </w:p>
        </w:tc>
        <w:tc>
          <w:tcPr>
            <w:tcW w:w="1575" w:type="dxa"/>
          </w:tcPr>
          <w:p w:rsidR="009E5BD7" w:rsidRPr="00773E66" w:rsidRDefault="009E5BD7" w:rsidP="00746CE8">
            <w:pPr>
              <w:ind w:right="-91"/>
              <w:jc w:val="center"/>
              <w:rPr>
                <w:rFonts w:ascii="Verdana" w:eastAsiaTheme="minorEastAsia" w:hAnsi="Verdana" w:cstheme="minorBidi"/>
                <w:sz w:val="14"/>
                <w:szCs w:val="14"/>
              </w:rPr>
            </w:pPr>
            <w:r w:rsidRPr="00773E66">
              <w:rPr>
                <w:rFonts w:ascii="Verdana" w:eastAsiaTheme="minorEastAsia" w:hAnsi="Verdana" w:cstheme="minorBidi"/>
                <w:sz w:val="14"/>
                <w:szCs w:val="14"/>
              </w:rPr>
              <w:t>16</w:t>
            </w:r>
          </w:p>
        </w:tc>
      </w:tr>
      <w:tr w:rsidR="009E5BD7" w:rsidRPr="00773E66" w:rsidTr="00746CE8">
        <w:tc>
          <w:tcPr>
            <w:tcW w:w="5637" w:type="dxa"/>
            <w:gridSpan w:val="2"/>
          </w:tcPr>
          <w:p w:rsidR="009E5BD7" w:rsidRPr="00773E66" w:rsidRDefault="009E5BD7" w:rsidP="00746CE8">
            <w:pPr>
              <w:ind w:right="-91"/>
              <w:jc w:val="both"/>
              <w:rPr>
                <w:rFonts w:ascii="Verdana" w:eastAsiaTheme="minorEastAsia" w:hAnsi="Verdana" w:cstheme="minorBidi"/>
                <w:sz w:val="14"/>
                <w:szCs w:val="14"/>
              </w:rPr>
            </w:pPr>
            <w:r w:rsidRPr="00773E66">
              <w:rPr>
                <w:rFonts w:ascii="Verdana" w:eastAsiaTheme="minorEastAsia" w:hAnsi="Verdana" w:cstheme="minorBidi"/>
                <w:b/>
                <w:sz w:val="14"/>
                <w:szCs w:val="14"/>
              </w:rPr>
              <w:t>C</w:t>
            </w:r>
            <w:r w:rsidRPr="00773E66">
              <w:rPr>
                <w:rFonts w:ascii="Verdana" w:eastAsiaTheme="minorEastAsia" w:hAnsi="Verdana" w:cstheme="minorBidi"/>
                <w:sz w:val="14"/>
                <w:szCs w:val="14"/>
              </w:rPr>
              <w:t>esta Basculante en lámina de acero inoxidable</w:t>
            </w:r>
          </w:p>
        </w:tc>
        <w:tc>
          <w:tcPr>
            <w:tcW w:w="1842" w:type="dxa"/>
          </w:tcPr>
          <w:p w:rsidR="009E5BD7" w:rsidRPr="00773E66" w:rsidRDefault="009E5BD7" w:rsidP="00746CE8">
            <w:pPr>
              <w:ind w:right="-91"/>
              <w:jc w:val="center"/>
              <w:rPr>
                <w:rFonts w:ascii="Verdana" w:eastAsiaTheme="minorEastAsia" w:hAnsi="Verdana" w:cstheme="minorBidi"/>
                <w:sz w:val="14"/>
                <w:szCs w:val="14"/>
              </w:rPr>
            </w:pPr>
            <w:r w:rsidRPr="00773E66">
              <w:rPr>
                <w:rFonts w:ascii="Verdana" w:eastAsiaTheme="minorEastAsia" w:hAnsi="Verdana" w:cstheme="minorBidi"/>
                <w:sz w:val="14"/>
                <w:szCs w:val="14"/>
              </w:rPr>
              <w:t>10</w:t>
            </w:r>
          </w:p>
        </w:tc>
        <w:tc>
          <w:tcPr>
            <w:tcW w:w="1575" w:type="dxa"/>
          </w:tcPr>
          <w:p w:rsidR="009E5BD7" w:rsidRPr="00773E66" w:rsidRDefault="009E5BD7" w:rsidP="00746CE8">
            <w:pPr>
              <w:ind w:right="-91"/>
              <w:jc w:val="center"/>
              <w:rPr>
                <w:rFonts w:ascii="Verdana" w:eastAsiaTheme="minorEastAsia" w:hAnsi="Verdana" w:cstheme="minorBidi"/>
                <w:sz w:val="14"/>
                <w:szCs w:val="14"/>
              </w:rPr>
            </w:pPr>
            <w:r w:rsidRPr="00773E66">
              <w:rPr>
                <w:rFonts w:ascii="Verdana" w:eastAsiaTheme="minorEastAsia" w:hAnsi="Verdana" w:cstheme="minorBidi"/>
                <w:sz w:val="14"/>
                <w:szCs w:val="14"/>
              </w:rPr>
              <w:t>10</w:t>
            </w:r>
          </w:p>
        </w:tc>
      </w:tr>
    </w:tbl>
    <w:p w:rsidR="009E5BD7" w:rsidRPr="00DE62C4" w:rsidRDefault="009E5BD7" w:rsidP="009E5BD7">
      <w:pPr>
        <w:ind w:right="-91"/>
        <w:jc w:val="both"/>
        <w:rPr>
          <w:rFonts w:ascii="Verdana" w:eastAsiaTheme="minorEastAsia" w:hAnsi="Verdana" w:cstheme="minorBidi"/>
          <w:color w:val="000000"/>
          <w:sz w:val="18"/>
          <w:szCs w:val="18"/>
          <w:lang w:val="es-ES"/>
        </w:rPr>
      </w:pPr>
    </w:p>
    <w:p w:rsidR="009E5BD7" w:rsidRPr="00DE62C4" w:rsidRDefault="009E5BD7" w:rsidP="009E5BD7">
      <w:pPr>
        <w:spacing w:line="276" w:lineRule="auto"/>
        <w:jc w:val="both"/>
        <w:rPr>
          <w:rFonts w:ascii="Verdana" w:eastAsiaTheme="minorEastAsia" w:hAnsi="Verdana" w:cstheme="minorBidi"/>
          <w:color w:val="000000"/>
          <w:sz w:val="18"/>
          <w:szCs w:val="18"/>
          <w:lang w:val="es-ES"/>
        </w:rPr>
      </w:pPr>
    </w:p>
    <w:p w:rsidR="009E5BD7" w:rsidRPr="00DE62C4" w:rsidRDefault="009E5BD7" w:rsidP="009E5BD7">
      <w:pPr>
        <w:spacing w:line="276" w:lineRule="auto"/>
        <w:jc w:val="both"/>
        <w:rPr>
          <w:rFonts w:ascii="Verdana" w:eastAsiaTheme="minorEastAsia" w:hAnsi="Verdana" w:cstheme="minorBidi"/>
          <w:color w:val="000000"/>
          <w:sz w:val="18"/>
          <w:szCs w:val="18"/>
          <w:lang w:val="es-ES"/>
        </w:rPr>
      </w:pPr>
      <w:r w:rsidRPr="00DE62C4">
        <w:rPr>
          <w:rFonts w:ascii="Verdana" w:eastAsiaTheme="minorEastAsia" w:hAnsi="Verdana" w:cstheme="minorBidi"/>
          <w:color w:val="000000"/>
          <w:sz w:val="18"/>
          <w:szCs w:val="18"/>
          <w:lang w:val="es-ES"/>
        </w:rPr>
        <w:t xml:space="preserve">Para vigencia del año 2017 se instalaron 16 Puntos Ecológicos  en  sitios estratégicos del perímetro urbano de Yopal como: </w:t>
      </w:r>
    </w:p>
    <w:p w:rsidR="009E5BD7" w:rsidRPr="00DE62C4" w:rsidRDefault="009E5BD7" w:rsidP="009E5BD7">
      <w:pPr>
        <w:spacing w:line="276" w:lineRule="auto"/>
        <w:jc w:val="both"/>
        <w:rPr>
          <w:rFonts w:ascii="Verdana" w:eastAsiaTheme="minorEastAsia" w:hAnsi="Verdana" w:cstheme="minorBidi"/>
          <w:b/>
          <w:color w:val="000000"/>
          <w:sz w:val="18"/>
          <w:szCs w:val="18"/>
          <w:lang w:val="es-ES"/>
        </w:rPr>
      </w:pPr>
    </w:p>
    <w:p w:rsidR="009E5BD7" w:rsidRPr="00DE62C4" w:rsidRDefault="009E5BD7" w:rsidP="00753B5E">
      <w:pPr>
        <w:pStyle w:val="Prrafodelista"/>
        <w:numPr>
          <w:ilvl w:val="0"/>
          <w:numId w:val="30"/>
        </w:numPr>
        <w:spacing w:line="276" w:lineRule="auto"/>
        <w:jc w:val="both"/>
        <w:rPr>
          <w:rFonts w:ascii="Verdana" w:eastAsiaTheme="minorEastAsia" w:hAnsi="Verdana" w:cstheme="minorBidi"/>
          <w:b/>
          <w:color w:val="000000"/>
          <w:sz w:val="18"/>
          <w:szCs w:val="18"/>
          <w:lang w:val="es-ES"/>
        </w:rPr>
        <w:sectPr w:rsidR="009E5BD7" w:rsidRPr="00DE62C4" w:rsidSect="000B4DA1">
          <w:type w:val="continuous"/>
          <w:pgSz w:w="12240" w:h="15840"/>
          <w:pgMar w:top="1417" w:right="1701" w:bottom="1417" w:left="1701" w:header="708" w:footer="708" w:gutter="0"/>
          <w:cols w:space="708"/>
          <w:docGrid w:linePitch="360"/>
        </w:sectPr>
      </w:pPr>
    </w:p>
    <w:p w:rsidR="009E5BD7" w:rsidRPr="00DE62C4" w:rsidRDefault="009E5BD7" w:rsidP="00753B5E">
      <w:pPr>
        <w:pStyle w:val="Prrafodelista"/>
        <w:numPr>
          <w:ilvl w:val="0"/>
          <w:numId w:val="30"/>
        </w:numPr>
        <w:spacing w:line="276" w:lineRule="auto"/>
        <w:jc w:val="both"/>
        <w:rPr>
          <w:rFonts w:ascii="Verdana" w:eastAsiaTheme="minorEastAsia" w:hAnsi="Verdana" w:cstheme="minorBidi"/>
          <w:color w:val="000000"/>
          <w:sz w:val="18"/>
          <w:szCs w:val="18"/>
          <w:lang w:val="es-ES"/>
        </w:rPr>
      </w:pPr>
      <w:r w:rsidRPr="00DE62C4">
        <w:rPr>
          <w:rFonts w:ascii="Verdana" w:eastAsiaTheme="minorEastAsia" w:hAnsi="Verdana" w:cstheme="minorBidi"/>
          <w:color w:val="000000"/>
          <w:sz w:val="18"/>
          <w:szCs w:val="18"/>
          <w:lang w:val="es-ES"/>
        </w:rPr>
        <w:t>UNITROPICO</w:t>
      </w:r>
    </w:p>
    <w:p w:rsidR="009E5BD7" w:rsidRPr="00DE62C4" w:rsidRDefault="009E5BD7" w:rsidP="00753B5E">
      <w:pPr>
        <w:pStyle w:val="Prrafodelista"/>
        <w:numPr>
          <w:ilvl w:val="0"/>
          <w:numId w:val="30"/>
        </w:numPr>
        <w:spacing w:line="276" w:lineRule="auto"/>
        <w:jc w:val="both"/>
        <w:rPr>
          <w:rFonts w:ascii="Verdana" w:eastAsiaTheme="minorEastAsia" w:hAnsi="Verdana" w:cstheme="minorBidi"/>
          <w:color w:val="000000"/>
          <w:sz w:val="18"/>
          <w:szCs w:val="18"/>
          <w:lang w:val="es-ES"/>
        </w:rPr>
      </w:pPr>
      <w:r w:rsidRPr="00DE62C4">
        <w:rPr>
          <w:rFonts w:ascii="Verdana" w:eastAsiaTheme="minorEastAsia" w:hAnsi="Verdana" w:cstheme="minorBidi"/>
          <w:color w:val="000000"/>
          <w:sz w:val="18"/>
          <w:szCs w:val="18"/>
          <w:lang w:val="es-ES"/>
        </w:rPr>
        <w:t>Planta alterna</w:t>
      </w:r>
    </w:p>
    <w:p w:rsidR="009E5BD7" w:rsidRPr="00DE62C4" w:rsidRDefault="009E5BD7" w:rsidP="00753B5E">
      <w:pPr>
        <w:pStyle w:val="Prrafodelista"/>
        <w:numPr>
          <w:ilvl w:val="0"/>
          <w:numId w:val="30"/>
        </w:numPr>
        <w:spacing w:line="276" w:lineRule="auto"/>
        <w:jc w:val="both"/>
        <w:rPr>
          <w:rFonts w:ascii="Verdana" w:eastAsiaTheme="minorEastAsia" w:hAnsi="Verdana" w:cstheme="minorBidi"/>
          <w:color w:val="000000"/>
          <w:sz w:val="18"/>
          <w:szCs w:val="18"/>
          <w:lang w:val="es-ES"/>
        </w:rPr>
      </w:pPr>
      <w:r w:rsidRPr="00DE62C4">
        <w:rPr>
          <w:rFonts w:ascii="Verdana" w:eastAsiaTheme="minorEastAsia" w:hAnsi="Verdana" w:cstheme="minorBidi"/>
          <w:color w:val="000000"/>
          <w:sz w:val="18"/>
          <w:szCs w:val="18"/>
          <w:lang w:val="es-ES"/>
        </w:rPr>
        <w:t>Parque Barrio Las Américas</w:t>
      </w:r>
    </w:p>
    <w:p w:rsidR="009E5BD7" w:rsidRPr="00DE62C4" w:rsidRDefault="009E5BD7" w:rsidP="00753B5E">
      <w:pPr>
        <w:pStyle w:val="Prrafodelista"/>
        <w:numPr>
          <w:ilvl w:val="0"/>
          <w:numId w:val="30"/>
        </w:numPr>
        <w:spacing w:line="276" w:lineRule="auto"/>
        <w:jc w:val="both"/>
        <w:rPr>
          <w:rFonts w:ascii="Verdana" w:eastAsiaTheme="minorEastAsia" w:hAnsi="Verdana" w:cstheme="minorBidi"/>
          <w:color w:val="000000"/>
          <w:sz w:val="18"/>
          <w:szCs w:val="18"/>
          <w:lang w:val="es-ES"/>
        </w:rPr>
      </w:pPr>
      <w:r w:rsidRPr="00DE62C4">
        <w:rPr>
          <w:rFonts w:ascii="Verdana" w:eastAsiaTheme="minorEastAsia" w:hAnsi="Verdana" w:cstheme="minorBidi"/>
          <w:color w:val="000000"/>
          <w:sz w:val="18"/>
          <w:szCs w:val="18"/>
          <w:lang w:val="es-ES"/>
        </w:rPr>
        <w:t>Parque Barrio Casiquiare II</w:t>
      </w:r>
    </w:p>
    <w:p w:rsidR="009E5BD7" w:rsidRPr="00DE62C4" w:rsidRDefault="009E5BD7" w:rsidP="00753B5E">
      <w:pPr>
        <w:pStyle w:val="Prrafodelista"/>
        <w:numPr>
          <w:ilvl w:val="0"/>
          <w:numId w:val="30"/>
        </w:numPr>
        <w:spacing w:line="276" w:lineRule="auto"/>
        <w:jc w:val="both"/>
        <w:rPr>
          <w:rFonts w:ascii="Verdana" w:eastAsiaTheme="minorEastAsia" w:hAnsi="Verdana" w:cstheme="minorBidi"/>
          <w:color w:val="000000"/>
          <w:sz w:val="18"/>
          <w:szCs w:val="18"/>
          <w:lang w:val="es-ES"/>
        </w:rPr>
      </w:pPr>
      <w:r w:rsidRPr="00DE62C4">
        <w:rPr>
          <w:rFonts w:ascii="Verdana" w:eastAsiaTheme="minorEastAsia" w:hAnsi="Verdana" w:cstheme="minorBidi"/>
          <w:color w:val="000000"/>
          <w:sz w:val="18"/>
          <w:szCs w:val="18"/>
          <w:lang w:val="es-ES"/>
        </w:rPr>
        <w:t>Parque Barrio Brisas del Llamo</w:t>
      </w:r>
    </w:p>
    <w:p w:rsidR="009E5BD7" w:rsidRPr="00DE62C4" w:rsidRDefault="009E5BD7" w:rsidP="00753B5E">
      <w:pPr>
        <w:pStyle w:val="Prrafodelista"/>
        <w:numPr>
          <w:ilvl w:val="0"/>
          <w:numId w:val="30"/>
        </w:numPr>
        <w:spacing w:line="276" w:lineRule="auto"/>
        <w:jc w:val="both"/>
        <w:rPr>
          <w:rFonts w:ascii="Verdana" w:eastAsiaTheme="minorEastAsia" w:hAnsi="Verdana" w:cstheme="minorBidi"/>
          <w:color w:val="000000"/>
          <w:sz w:val="18"/>
          <w:szCs w:val="18"/>
          <w:lang w:val="es-ES"/>
        </w:rPr>
      </w:pPr>
      <w:r w:rsidRPr="00DE62C4">
        <w:rPr>
          <w:rFonts w:ascii="Verdana" w:eastAsiaTheme="minorEastAsia" w:hAnsi="Verdana" w:cstheme="minorBidi"/>
          <w:color w:val="000000"/>
          <w:sz w:val="18"/>
          <w:szCs w:val="18"/>
          <w:lang w:val="es-ES"/>
        </w:rPr>
        <w:t>Llano Vargas</w:t>
      </w:r>
    </w:p>
    <w:p w:rsidR="009E5BD7" w:rsidRPr="00DE62C4" w:rsidRDefault="009E5BD7" w:rsidP="00753B5E">
      <w:pPr>
        <w:pStyle w:val="Prrafodelista"/>
        <w:numPr>
          <w:ilvl w:val="0"/>
          <w:numId w:val="30"/>
        </w:numPr>
        <w:spacing w:line="276" w:lineRule="auto"/>
        <w:jc w:val="both"/>
        <w:rPr>
          <w:rFonts w:ascii="Verdana" w:eastAsiaTheme="minorEastAsia" w:hAnsi="Verdana" w:cstheme="minorBidi"/>
          <w:color w:val="000000"/>
          <w:sz w:val="18"/>
          <w:szCs w:val="18"/>
          <w:lang w:val="es-ES"/>
        </w:rPr>
      </w:pPr>
      <w:r w:rsidRPr="00DE62C4">
        <w:rPr>
          <w:rFonts w:ascii="Verdana" w:eastAsiaTheme="minorEastAsia" w:hAnsi="Verdana" w:cstheme="minorBidi"/>
          <w:color w:val="000000"/>
          <w:sz w:val="18"/>
          <w:szCs w:val="18"/>
          <w:lang w:val="es-ES"/>
        </w:rPr>
        <w:t>Parque Barrio Nogal</w:t>
      </w:r>
    </w:p>
    <w:p w:rsidR="009E5BD7" w:rsidRPr="00DE62C4" w:rsidRDefault="009E5BD7" w:rsidP="00753B5E">
      <w:pPr>
        <w:pStyle w:val="Prrafodelista"/>
        <w:numPr>
          <w:ilvl w:val="0"/>
          <w:numId w:val="30"/>
        </w:numPr>
        <w:spacing w:line="276" w:lineRule="auto"/>
        <w:jc w:val="both"/>
        <w:rPr>
          <w:rFonts w:ascii="Verdana" w:eastAsiaTheme="minorEastAsia" w:hAnsi="Verdana" w:cstheme="minorBidi"/>
          <w:color w:val="000000"/>
          <w:sz w:val="18"/>
          <w:szCs w:val="18"/>
          <w:lang w:val="es-ES"/>
        </w:rPr>
      </w:pPr>
      <w:r w:rsidRPr="00DE62C4">
        <w:rPr>
          <w:rFonts w:ascii="Verdana" w:eastAsiaTheme="minorEastAsia" w:hAnsi="Verdana" w:cstheme="minorBidi"/>
          <w:color w:val="000000"/>
          <w:sz w:val="18"/>
          <w:szCs w:val="18"/>
          <w:lang w:val="es-ES"/>
        </w:rPr>
        <w:t>UNISANGIL</w:t>
      </w:r>
    </w:p>
    <w:p w:rsidR="009E5BD7" w:rsidRPr="00DE62C4" w:rsidRDefault="009E5BD7" w:rsidP="00753B5E">
      <w:pPr>
        <w:pStyle w:val="Prrafodelista"/>
        <w:numPr>
          <w:ilvl w:val="0"/>
          <w:numId w:val="30"/>
        </w:numPr>
        <w:spacing w:line="276" w:lineRule="auto"/>
        <w:jc w:val="both"/>
        <w:rPr>
          <w:rFonts w:ascii="Verdana" w:eastAsiaTheme="minorEastAsia" w:hAnsi="Verdana" w:cstheme="minorBidi"/>
          <w:color w:val="000000"/>
          <w:sz w:val="18"/>
          <w:szCs w:val="18"/>
          <w:lang w:val="es-ES"/>
        </w:rPr>
      </w:pPr>
      <w:r w:rsidRPr="00DE62C4">
        <w:rPr>
          <w:rFonts w:ascii="Verdana" w:eastAsiaTheme="minorEastAsia" w:hAnsi="Verdana" w:cstheme="minorBidi"/>
          <w:color w:val="000000"/>
          <w:sz w:val="18"/>
          <w:szCs w:val="18"/>
          <w:lang w:val="es-ES"/>
        </w:rPr>
        <w:t>Central de Abastos</w:t>
      </w:r>
    </w:p>
    <w:p w:rsidR="009E5BD7" w:rsidRPr="00DE62C4" w:rsidRDefault="009E5BD7" w:rsidP="00753B5E">
      <w:pPr>
        <w:pStyle w:val="Prrafodelista"/>
        <w:numPr>
          <w:ilvl w:val="0"/>
          <w:numId w:val="30"/>
        </w:numPr>
        <w:spacing w:line="276" w:lineRule="auto"/>
        <w:jc w:val="both"/>
        <w:rPr>
          <w:rFonts w:ascii="Verdana" w:eastAsiaTheme="minorEastAsia" w:hAnsi="Verdana" w:cstheme="minorBidi"/>
          <w:color w:val="000000"/>
          <w:sz w:val="18"/>
          <w:szCs w:val="18"/>
          <w:lang w:val="es-ES"/>
        </w:rPr>
      </w:pPr>
      <w:r w:rsidRPr="00DE62C4">
        <w:rPr>
          <w:rFonts w:ascii="Verdana" w:eastAsiaTheme="minorEastAsia" w:hAnsi="Verdana" w:cstheme="minorBidi"/>
          <w:color w:val="000000"/>
          <w:sz w:val="18"/>
          <w:szCs w:val="18"/>
          <w:lang w:val="es-ES"/>
        </w:rPr>
        <w:t>Colegio Luis Hernández Vargas</w:t>
      </w:r>
    </w:p>
    <w:p w:rsidR="009E5BD7" w:rsidRPr="00DE62C4" w:rsidRDefault="009E5BD7" w:rsidP="00753B5E">
      <w:pPr>
        <w:pStyle w:val="Prrafodelista"/>
        <w:numPr>
          <w:ilvl w:val="0"/>
          <w:numId w:val="30"/>
        </w:numPr>
        <w:spacing w:line="276" w:lineRule="auto"/>
        <w:jc w:val="both"/>
        <w:rPr>
          <w:rFonts w:ascii="Verdana" w:eastAsiaTheme="minorEastAsia" w:hAnsi="Verdana" w:cstheme="minorBidi"/>
          <w:color w:val="000000"/>
          <w:sz w:val="18"/>
          <w:szCs w:val="18"/>
          <w:lang w:val="es-ES"/>
        </w:rPr>
      </w:pPr>
      <w:r w:rsidRPr="00DE62C4">
        <w:rPr>
          <w:rFonts w:ascii="Verdana" w:eastAsiaTheme="minorEastAsia" w:hAnsi="Verdana" w:cstheme="minorBidi"/>
          <w:color w:val="000000"/>
          <w:sz w:val="18"/>
          <w:szCs w:val="18"/>
          <w:lang w:val="es-ES"/>
        </w:rPr>
        <w:t>Colegio Marco Fidel</w:t>
      </w:r>
    </w:p>
    <w:p w:rsidR="009E5BD7" w:rsidRPr="00DE62C4" w:rsidRDefault="009E5BD7" w:rsidP="00753B5E">
      <w:pPr>
        <w:pStyle w:val="Prrafodelista"/>
        <w:numPr>
          <w:ilvl w:val="0"/>
          <w:numId w:val="30"/>
        </w:numPr>
        <w:spacing w:line="276" w:lineRule="auto"/>
        <w:jc w:val="both"/>
        <w:rPr>
          <w:rFonts w:ascii="Verdana" w:eastAsiaTheme="minorEastAsia" w:hAnsi="Verdana" w:cstheme="minorBidi"/>
          <w:color w:val="000000"/>
          <w:sz w:val="18"/>
          <w:szCs w:val="18"/>
          <w:lang w:val="es-ES"/>
        </w:rPr>
      </w:pPr>
      <w:r w:rsidRPr="00DE62C4">
        <w:rPr>
          <w:rFonts w:ascii="Verdana" w:eastAsiaTheme="minorEastAsia" w:hAnsi="Verdana" w:cstheme="minorBidi"/>
          <w:color w:val="000000"/>
          <w:sz w:val="18"/>
          <w:szCs w:val="18"/>
          <w:lang w:val="es-ES"/>
        </w:rPr>
        <w:t xml:space="preserve">Colegio Salvador Camacho Roldan </w:t>
      </w:r>
    </w:p>
    <w:p w:rsidR="009E5BD7" w:rsidRPr="00DE62C4" w:rsidRDefault="009E5BD7" w:rsidP="00753B5E">
      <w:pPr>
        <w:pStyle w:val="Prrafodelista"/>
        <w:numPr>
          <w:ilvl w:val="0"/>
          <w:numId w:val="30"/>
        </w:numPr>
        <w:spacing w:line="276" w:lineRule="auto"/>
        <w:jc w:val="both"/>
        <w:rPr>
          <w:rFonts w:ascii="Verdana" w:eastAsiaTheme="minorEastAsia" w:hAnsi="Verdana" w:cstheme="minorBidi"/>
          <w:color w:val="000000"/>
          <w:sz w:val="18"/>
          <w:szCs w:val="18"/>
          <w:lang w:val="es-ES"/>
        </w:rPr>
      </w:pPr>
      <w:r w:rsidRPr="00DE62C4">
        <w:rPr>
          <w:rFonts w:ascii="Verdana" w:eastAsiaTheme="minorEastAsia" w:hAnsi="Verdana" w:cstheme="minorBidi"/>
          <w:color w:val="000000"/>
          <w:sz w:val="18"/>
          <w:szCs w:val="18"/>
          <w:lang w:val="es-ES"/>
        </w:rPr>
        <w:t>Mega Colegio</w:t>
      </w:r>
    </w:p>
    <w:p w:rsidR="009E5BD7" w:rsidRPr="00DE62C4" w:rsidRDefault="009E5BD7" w:rsidP="00753B5E">
      <w:pPr>
        <w:pStyle w:val="Prrafodelista"/>
        <w:numPr>
          <w:ilvl w:val="0"/>
          <w:numId w:val="30"/>
        </w:numPr>
        <w:spacing w:line="276" w:lineRule="auto"/>
        <w:jc w:val="both"/>
        <w:rPr>
          <w:rFonts w:ascii="Verdana" w:eastAsiaTheme="minorEastAsia" w:hAnsi="Verdana" w:cstheme="minorBidi"/>
          <w:color w:val="000000"/>
          <w:sz w:val="18"/>
          <w:szCs w:val="18"/>
          <w:lang w:val="es-ES"/>
        </w:rPr>
      </w:pPr>
      <w:r w:rsidRPr="00DE62C4">
        <w:rPr>
          <w:rFonts w:ascii="Verdana" w:eastAsiaTheme="minorEastAsia" w:hAnsi="Verdana" w:cstheme="minorBidi"/>
          <w:color w:val="000000"/>
          <w:sz w:val="18"/>
          <w:szCs w:val="18"/>
          <w:lang w:val="es-ES"/>
        </w:rPr>
        <w:t>Parque Barrio Los progresos</w:t>
      </w:r>
    </w:p>
    <w:p w:rsidR="009E5BD7" w:rsidRPr="00DE62C4" w:rsidRDefault="009E5BD7" w:rsidP="009E5BD7">
      <w:pPr>
        <w:spacing w:line="276" w:lineRule="auto"/>
        <w:jc w:val="both"/>
        <w:rPr>
          <w:rFonts w:ascii="Verdana" w:eastAsiaTheme="minorEastAsia" w:hAnsi="Verdana" w:cstheme="minorBidi"/>
          <w:b/>
          <w:color w:val="000000"/>
          <w:sz w:val="18"/>
          <w:szCs w:val="18"/>
          <w:lang w:val="es-ES"/>
        </w:rPr>
        <w:sectPr w:rsidR="009E5BD7" w:rsidRPr="00DE62C4" w:rsidSect="000B4DA1">
          <w:type w:val="continuous"/>
          <w:pgSz w:w="12240" w:h="15840"/>
          <w:pgMar w:top="1417" w:right="1701" w:bottom="1417" w:left="1701" w:header="708" w:footer="708" w:gutter="0"/>
          <w:cols w:num="2" w:space="708"/>
          <w:docGrid w:linePitch="360"/>
        </w:sectPr>
      </w:pPr>
    </w:p>
    <w:p w:rsidR="009E5BD7" w:rsidRPr="00DE62C4" w:rsidRDefault="009E5BD7" w:rsidP="009E5BD7">
      <w:pPr>
        <w:spacing w:after="200" w:line="276" w:lineRule="auto"/>
        <w:ind w:right="-91"/>
        <w:jc w:val="both"/>
        <w:rPr>
          <w:rFonts w:ascii="Verdana" w:eastAsiaTheme="minorEastAsia" w:hAnsi="Verdana" w:cstheme="minorBidi"/>
          <w:b/>
          <w:color w:val="000000"/>
          <w:sz w:val="18"/>
          <w:szCs w:val="18"/>
          <w:lang w:val="es-ES"/>
        </w:rPr>
      </w:pPr>
      <w:r w:rsidRPr="00DE62C4">
        <w:rPr>
          <w:rFonts w:ascii="Verdana" w:hAnsi="Verdana"/>
          <w:b/>
          <w:noProof/>
          <w:sz w:val="18"/>
          <w:szCs w:val="18"/>
          <w:lang w:eastAsia="es-CO"/>
        </w:rPr>
        <w:lastRenderedPageBreak/>
        <w:drawing>
          <wp:inline distT="0" distB="0" distL="0" distR="0" wp14:anchorId="4EF7C679" wp14:editId="1285E30E">
            <wp:extent cx="5467350" cy="3752850"/>
            <wp:effectExtent l="19050" t="19050" r="19050" b="19050"/>
            <wp:docPr id="63" name="Imagen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8"/>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467350" cy="3752850"/>
                    </a:xfrm>
                    <a:prstGeom prst="rect">
                      <a:avLst/>
                    </a:prstGeom>
                    <a:noFill/>
                    <a:ln w="6350">
                      <a:solidFill>
                        <a:schemeClr val="tx1"/>
                      </a:solidFill>
                    </a:ln>
                  </pic:spPr>
                </pic:pic>
              </a:graphicData>
            </a:graphic>
          </wp:inline>
        </w:drawing>
      </w:r>
    </w:p>
    <w:p w:rsidR="009E5BD7" w:rsidRPr="00DE62C4" w:rsidRDefault="009E5BD7" w:rsidP="009E5BD7">
      <w:pPr>
        <w:pStyle w:val="Ttulo2"/>
        <w:spacing w:before="0"/>
        <w:ind w:left="720"/>
        <w:jc w:val="both"/>
        <w:rPr>
          <w:rFonts w:ascii="Verdana" w:eastAsia="Times New Roman" w:hAnsi="Verdana"/>
          <w:color w:val="auto"/>
          <w:sz w:val="18"/>
          <w:szCs w:val="18"/>
          <w:lang w:val="es-ES"/>
        </w:rPr>
      </w:pPr>
      <w:bookmarkStart w:id="71" w:name="_Toc474159690"/>
    </w:p>
    <w:p w:rsidR="009E5BD7" w:rsidRPr="00DE62C4" w:rsidRDefault="009E5BD7" w:rsidP="00753B5E">
      <w:pPr>
        <w:pStyle w:val="Ttulo2"/>
        <w:numPr>
          <w:ilvl w:val="0"/>
          <w:numId w:val="31"/>
        </w:numPr>
        <w:spacing w:before="0"/>
        <w:jc w:val="both"/>
        <w:rPr>
          <w:rFonts w:ascii="Verdana" w:eastAsia="Times New Roman" w:hAnsi="Verdana"/>
          <w:color w:val="auto"/>
          <w:sz w:val="18"/>
          <w:szCs w:val="18"/>
          <w:lang w:val="es-ES"/>
        </w:rPr>
      </w:pPr>
      <w:r w:rsidRPr="00DE62C4">
        <w:rPr>
          <w:rFonts w:ascii="Verdana" w:eastAsia="Times New Roman" w:hAnsi="Verdana"/>
          <w:color w:val="auto"/>
          <w:sz w:val="18"/>
          <w:szCs w:val="18"/>
          <w:lang w:val="es-ES"/>
        </w:rPr>
        <w:t>RECOLECION Y TRANSPORTE</w:t>
      </w:r>
      <w:bookmarkEnd w:id="71"/>
      <w:r w:rsidRPr="00DE62C4">
        <w:rPr>
          <w:rFonts w:ascii="Verdana" w:eastAsia="Times New Roman" w:hAnsi="Verdana"/>
          <w:color w:val="auto"/>
          <w:sz w:val="18"/>
          <w:szCs w:val="18"/>
          <w:lang w:val="es-ES"/>
        </w:rPr>
        <w:t xml:space="preserve"> DE RESIDUOS SOLIDOS </w:t>
      </w:r>
    </w:p>
    <w:p w:rsidR="009E5BD7" w:rsidRPr="00DE62C4" w:rsidRDefault="009E5BD7" w:rsidP="009E5BD7">
      <w:pPr>
        <w:rPr>
          <w:rFonts w:ascii="Verdana" w:hAnsi="Verdana"/>
          <w:sz w:val="18"/>
          <w:szCs w:val="18"/>
          <w:lang w:val="es-ES"/>
        </w:rPr>
      </w:pPr>
    </w:p>
    <w:p w:rsidR="009E5BD7" w:rsidRPr="00DE62C4" w:rsidRDefault="009E5BD7" w:rsidP="009E5BD7">
      <w:pPr>
        <w:pStyle w:val="Default"/>
        <w:spacing w:line="276" w:lineRule="auto"/>
        <w:jc w:val="both"/>
        <w:rPr>
          <w:rFonts w:ascii="Verdana" w:hAnsi="Verdana"/>
          <w:sz w:val="18"/>
          <w:szCs w:val="18"/>
        </w:rPr>
      </w:pPr>
      <w:r w:rsidRPr="00DE62C4">
        <w:rPr>
          <w:rFonts w:ascii="Verdana" w:hAnsi="Verdana"/>
          <w:sz w:val="18"/>
          <w:szCs w:val="18"/>
        </w:rPr>
        <w:t xml:space="preserve">El plan operativo de la actividad de Recolección y Transporte de Residuos Sólidos de la EAAAY EICE ESP está compuesto por </w:t>
      </w:r>
      <w:r w:rsidRPr="00DE62C4">
        <w:rPr>
          <w:rFonts w:ascii="Verdana" w:hAnsi="Verdana"/>
          <w:b/>
          <w:sz w:val="18"/>
          <w:szCs w:val="18"/>
        </w:rPr>
        <w:t xml:space="preserve">13 </w:t>
      </w:r>
      <w:r w:rsidRPr="00DE62C4">
        <w:rPr>
          <w:rFonts w:ascii="Verdana" w:hAnsi="Verdana"/>
          <w:sz w:val="18"/>
          <w:szCs w:val="18"/>
        </w:rPr>
        <w:t xml:space="preserve">Rutas de Recolección, de las cuales diez  (10) rutas se realizan en jornada diurna cubriendo los sectores residenciales; nueve (9) con frecuencia de tres (3) veces a la semana, en horario comprendido entre  6:00 am a las 2:00 pm  y una ruta con frecuencia de todos los días (2:00 pm – 10:00 pm) cubriendo los puntos especiales y las tres (03)  rutas restantes que corresponden al sector comercial  se desarrollan en jornada nocturna (6:00pm – 2:00am) tres veces a la semana, excepto la ruta SD–03-B que se realiza  todos los días. </w:t>
      </w:r>
    </w:p>
    <w:p w:rsidR="009E5BD7" w:rsidRPr="00DE62C4" w:rsidRDefault="009E5BD7" w:rsidP="009E5BD7">
      <w:pPr>
        <w:pStyle w:val="Default"/>
        <w:spacing w:line="276" w:lineRule="auto"/>
        <w:jc w:val="both"/>
        <w:rPr>
          <w:rFonts w:ascii="Verdana" w:hAnsi="Verdana"/>
          <w:sz w:val="18"/>
          <w:szCs w:val="18"/>
        </w:rPr>
      </w:pPr>
    </w:p>
    <w:p w:rsidR="009E5BD7" w:rsidRPr="00DE62C4" w:rsidRDefault="009E5BD7" w:rsidP="009E5BD7">
      <w:pPr>
        <w:ind w:left="708" w:hanging="708"/>
        <w:jc w:val="center"/>
        <w:rPr>
          <w:rFonts w:ascii="Verdana" w:eastAsiaTheme="minorHAnsi" w:hAnsi="Verdana"/>
          <w:color w:val="000000"/>
          <w:sz w:val="18"/>
          <w:szCs w:val="18"/>
          <w:lang w:eastAsia="es-CO"/>
        </w:rPr>
      </w:pPr>
      <w:r w:rsidRPr="00DE62C4">
        <w:rPr>
          <w:rFonts w:ascii="Verdana" w:hAnsi="Verdana"/>
          <w:noProof/>
          <w:sz w:val="18"/>
          <w:szCs w:val="18"/>
          <w:lang w:eastAsia="es-CO"/>
        </w:rPr>
        <w:lastRenderedPageBreak/>
        <w:drawing>
          <wp:inline distT="0" distB="0" distL="0" distR="0" wp14:anchorId="3564546C" wp14:editId="65077FE2">
            <wp:extent cx="4619625" cy="7181850"/>
            <wp:effectExtent l="19050" t="19050" r="28575" b="19050"/>
            <wp:docPr id="2048" name="Imagen 2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9"/>
                    <a:srcRect l="44329" t="8978" r="23054" b="14674"/>
                    <a:stretch/>
                  </pic:blipFill>
                  <pic:spPr bwMode="auto">
                    <a:xfrm>
                      <a:off x="0" y="0"/>
                      <a:ext cx="4622973" cy="7187055"/>
                    </a:xfrm>
                    <a:prstGeom prst="rect">
                      <a:avLst/>
                    </a:prstGeom>
                    <a:ln w="1905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9E5BD7" w:rsidRPr="00DE62C4" w:rsidRDefault="009E5BD7" w:rsidP="009E5BD7">
      <w:pPr>
        <w:jc w:val="center"/>
        <w:rPr>
          <w:rFonts w:ascii="Verdana" w:eastAsiaTheme="minorHAnsi" w:hAnsi="Verdana"/>
          <w:color w:val="000000"/>
          <w:sz w:val="18"/>
          <w:szCs w:val="18"/>
          <w:lang w:eastAsia="es-CO"/>
        </w:rPr>
      </w:pPr>
      <w:proofErr w:type="spellStart"/>
      <w:r w:rsidRPr="00DE62C4">
        <w:rPr>
          <w:rFonts w:ascii="Verdana" w:eastAsiaTheme="minorHAnsi" w:hAnsi="Verdana"/>
          <w:color w:val="000000"/>
          <w:sz w:val="18"/>
          <w:szCs w:val="18"/>
          <w:lang w:eastAsia="es-CO"/>
        </w:rPr>
        <w:t>Microrutas</w:t>
      </w:r>
      <w:proofErr w:type="spellEnd"/>
      <w:r w:rsidRPr="00DE62C4">
        <w:rPr>
          <w:rFonts w:ascii="Verdana" w:eastAsiaTheme="minorHAnsi" w:hAnsi="Verdana"/>
          <w:color w:val="000000"/>
          <w:sz w:val="18"/>
          <w:szCs w:val="18"/>
          <w:lang w:eastAsia="es-CO"/>
        </w:rPr>
        <w:t xml:space="preserve"> de Recolección de Residuos sólidos.</w:t>
      </w:r>
    </w:p>
    <w:p w:rsidR="009E5BD7" w:rsidRPr="00DE62C4" w:rsidRDefault="009E5BD7" w:rsidP="009E5BD7">
      <w:pPr>
        <w:tabs>
          <w:tab w:val="left" w:pos="1851"/>
        </w:tabs>
        <w:jc w:val="both"/>
        <w:rPr>
          <w:rFonts w:ascii="Verdana" w:eastAsiaTheme="minorHAnsi" w:hAnsi="Verdana"/>
          <w:color w:val="000000"/>
          <w:sz w:val="18"/>
          <w:szCs w:val="18"/>
          <w:lang w:eastAsia="es-CO"/>
        </w:rPr>
      </w:pPr>
    </w:p>
    <w:p w:rsidR="009E5BD7" w:rsidRPr="00DE62C4" w:rsidRDefault="009E5BD7" w:rsidP="009E5BD7">
      <w:pPr>
        <w:tabs>
          <w:tab w:val="left" w:pos="1851"/>
        </w:tabs>
        <w:jc w:val="both"/>
        <w:rPr>
          <w:rFonts w:ascii="Verdana" w:eastAsiaTheme="minorHAnsi" w:hAnsi="Verdana"/>
          <w:color w:val="000000"/>
          <w:sz w:val="18"/>
          <w:szCs w:val="18"/>
          <w:lang w:eastAsia="es-CO"/>
        </w:rPr>
      </w:pPr>
      <w:r w:rsidRPr="00DE62C4">
        <w:rPr>
          <w:rFonts w:ascii="Verdana" w:eastAsiaTheme="minorHAnsi" w:hAnsi="Verdana"/>
          <w:color w:val="000000"/>
          <w:sz w:val="18"/>
          <w:szCs w:val="18"/>
          <w:lang w:eastAsia="es-CO"/>
        </w:rPr>
        <w:lastRenderedPageBreak/>
        <w:t xml:space="preserve">La EAAAY EICE ESP recogió </w:t>
      </w:r>
      <w:r w:rsidRPr="00DE62C4">
        <w:rPr>
          <w:rFonts w:ascii="Verdana" w:eastAsiaTheme="minorHAnsi" w:hAnsi="Verdana"/>
          <w:b/>
          <w:color w:val="000000"/>
          <w:sz w:val="18"/>
          <w:szCs w:val="18"/>
          <w:lang w:eastAsia="es-CO"/>
        </w:rPr>
        <w:t>26473.34</w:t>
      </w:r>
      <w:r w:rsidRPr="00DE62C4">
        <w:rPr>
          <w:rFonts w:ascii="Verdana" w:eastAsiaTheme="minorHAnsi" w:hAnsi="Verdana"/>
          <w:color w:val="000000"/>
          <w:sz w:val="18"/>
          <w:szCs w:val="18"/>
          <w:lang w:eastAsia="es-CO"/>
        </w:rPr>
        <w:t xml:space="preserve"> Toneladas de residuos sólidos en el Municipio de Yopal.</w:t>
      </w:r>
    </w:p>
    <w:p w:rsidR="009E5BD7" w:rsidRPr="00DE62C4" w:rsidRDefault="009E5BD7" w:rsidP="009E5BD7">
      <w:pPr>
        <w:tabs>
          <w:tab w:val="left" w:pos="1851"/>
        </w:tabs>
        <w:jc w:val="both"/>
        <w:rPr>
          <w:rFonts w:ascii="Verdana" w:eastAsiaTheme="minorHAnsi" w:hAnsi="Verdana"/>
          <w:color w:val="000000"/>
          <w:sz w:val="18"/>
          <w:szCs w:val="18"/>
          <w:lang w:eastAsia="es-CO"/>
        </w:rPr>
      </w:pPr>
    </w:p>
    <w:p w:rsidR="009E5BD7" w:rsidRPr="00DE62C4" w:rsidRDefault="009E5BD7" w:rsidP="009E5BD7">
      <w:pPr>
        <w:tabs>
          <w:tab w:val="left" w:pos="1851"/>
        </w:tabs>
        <w:jc w:val="both"/>
        <w:rPr>
          <w:rFonts w:ascii="Verdana" w:eastAsiaTheme="minorHAnsi" w:hAnsi="Verdana"/>
          <w:color w:val="000000"/>
          <w:sz w:val="18"/>
          <w:szCs w:val="18"/>
          <w:lang w:eastAsia="es-CO"/>
        </w:rPr>
      </w:pPr>
    </w:p>
    <w:tbl>
      <w:tblPr>
        <w:tblStyle w:val="Tabladecuadrcula5oscura-nfasis51"/>
        <w:tblW w:w="10031" w:type="dxa"/>
        <w:tblLook w:val="04A0" w:firstRow="1" w:lastRow="0" w:firstColumn="1" w:lastColumn="0" w:noHBand="0" w:noVBand="1"/>
      </w:tblPr>
      <w:tblGrid>
        <w:gridCol w:w="1424"/>
        <w:gridCol w:w="1091"/>
        <w:gridCol w:w="1292"/>
        <w:gridCol w:w="1086"/>
        <w:gridCol w:w="1193"/>
        <w:gridCol w:w="3945"/>
      </w:tblGrid>
      <w:tr w:rsidR="009E5BD7" w:rsidRPr="00773E66" w:rsidTr="00746CE8">
        <w:trPr>
          <w:cnfStyle w:val="100000000000" w:firstRow="1" w:lastRow="0" w:firstColumn="0" w:lastColumn="0" w:oddVBand="0" w:evenVBand="0" w:oddHBand="0" w:evenHBand="0" w:firstRowFirstColumn="0" w:firstRowLastColumn="0" w:lastRowFirstColumn="0" w:lastRowLastColumn="0"/>
          <w:trHeight w:val="260"/>
        </w:trPr>
        <w:tc>
          <w:tcPr>
            <w:cnfStyle w:val="001000000000" w:firstRow="0" w:lastRow="0" w:firstColumn="1" w:lastColumn="0" w:oddVBand="0" w:evenVBand="0" w:oddHBand="0" w:evenHBand="0" w:firstRowFirstColumn="0" w:firstRowLastColumn="0" w:lastRowFirstColumn="0" w:lastRowLastColumn="0"/>
            <w:tcW w:w="1424" w:type="dxa"/>
            <w:vAlign w:val="center"/>
          </w:tcPr>
          <w:p w:rsidR="009E5BD7" w:rsidRPr="00773E66" w:rsidRDefault="009E5BD7" w:rsidP="00746CE8">
            <w:pPr>
              <w:ind w:right="-91"/>
              <w:jc w:val="center"/>
              <w:rPr>
                <w:rFonts w:ascii="Verdana" w:hAnsi="Verdana"/>
                <w:noProof/>
                <w:sz w:val="12"/>
                <w:szCs w:val="12"/>
                <w:lang w:eastAsia="es-CO"/>
              </w:rPr>
            </w:pPr>
            <w:bookmarkStart w:id="72" w:name="OLE_LINK8"/>
            <w:bookmarkStart w:id="73" w:name="OLE_LINK9"/>
            <w:r w:rsidRPr="00773E66">
              <w:rPr>
                <w:rFonts w:ascii="Verdana" w:hAnsi="Verdana"/>
                <w:noProof/>
                <w:sz w:val="12"/>
                <w:szCs w:val="12"/>
                <w:lang w:eastAsia="es-CO"/>
              </w:rPr>
              <w:t>2017</w:t>
            </w:r>
          </w:p>
        </w:tc>
        <w:tc>
          <w:tcPr>
            <w:tcW w:w="1091" w:type="dxa"/>
          </w:tcPr>
          <w:p w:rsidR="009E5BD7" w:rsidRDefault="009E5BD7" w:rsidP="00746CE8">
            <w:pPr>
              <w:ind w:right="-91"/>
              <w:jc w:val="center"/>
              <w:cnfStyle w:val="100000000000" w:firstRow="1" w:lastRow="0" w:firstColumn="0" w:lastColumn="0" w:oddVBand="0" w:evenVBand="0" w:oddHBand="0" w:evenHBand="0" w:firstRowFirstColumn="0" w:firstRowLastColumn="0" w:lastRowFirstColumn="0" w:lastRowLastColumn="0"/>
              <w:rPr>
                <w:rFonts w:ascii="Verdana" w:hAnsi="Verdana"/>
                <w:noProof/>
                <w:sz w:val="12"/>
                <w:szCs w:val="12"/>
                <w:lang w:eastAsia="es-CO"/>
              </w:rPr>
            </w:pPr>
          </w:p>
          <w:p w:rsidR="009E5BD7" w:rsidRDefault="009E5BD7" w:rsidP="00746CE8">
            <w:pPr>
              <w:ind w:right="-91"/>
              <w:jc w:val="center"/>
              <w:cnfStyle w:val="100000000000" w:firstRow="1" w:lastRow="0" w:firstColumn="0" w:lastColumn="0" w:oddVBand="0" w:evenVBand="0" w:oddHBand="0" w:evenHBand="0" w:firstRowFirstColumn="0" w:firstRowLastColumn="0" w:lastRowFirstColumn="0" w:lastRowLastColumn="0"/>
              <w:rPr>
                <w:rFonts w:ascii="Verdana" w:hAnsi="Verdana"/>
                <w:noProof/>
                <w:sz w:val="12"/>
                <w:szCs w:val="12"/>
                <w:lang w:eastAsia="es-CO"/>
              </w:rPr>
            </w:pPr>
          </w:p>
          <w:p w:rsidR="009E5BD7" w:rsidRPr="00773E66" w:rsidRDefault="009E5BD7" w:rsidP="00746CE8">
            <w:pPr>
              <w:ind w:right="-91"/>
              <w:jc w:val="center"/>
              <w:cnfStyle w:val="100000000000" w:firstRow="1" w:lastRow="0" w:firstColumn="0" w:lastColumn="0" w:oddVBand="0" w:evenVBand="0" w:oddHBand="0" w:evenHBand="0" w:firstRowFirstColumn="0" w:firstRowLastColumn="0" w:lastRowFirstColumn="0" w:lastRowLastColumn="0"/>
              <w:rPr>
                <w:rFonts w:ascii="Verdana" w:hAnsi="Verdana"/>
                <w:noProof/>
                <w:sz w:val="12"/>
                <w:szCs w:val="12"/>
                <w:lang w:eastAsia="es-CO"/>
              </w:rPr>
            </w:pPr>
            <w:r w:rsidRPr="00773E66">
              <w:rPr>
                <w:rFonts w:ascii="Verdana" w:hAnsi="Verdana"/>
                <w:noProof/>
                <w:sz w:val="12"/>
                <w:szCs w:val="12"/>
                <w:lang w:eastAsia="es-CO"/>
              </w:rPr>
              <w:t>TONELADAS DE RECOLECCIÓN DE BARRIDO</w:t>
            </w:r>
          </w:p>
        </w:tc>
        <w:tc>
          <w:tcPr>
            <w:tcW w:w="1292" w:type="dxa"/>
          </w:tcPr>
          <w:p w:rsidR="009E5BD7" w:rsidRDefault="009E5BD7" w:rsidP="00746CE8">
            <w:pPr>
              <w:ind w:right="-91"/>
              <w:jc w:val="center"/>
              <w:cnfStyle w:val="100000000000" w:firstRow="1" w:lastRow="0" w:firstColumn="0" w:lastColumn="0" w:oddVBand="0" w:evenVBand="0" w:oddHBand="0" w:evenHBand="0" w:firstRowFirstColumn="0" w:firstRowLastColumn="0" w:lastRowFirstColumn="0" w:lastRowLastColumn="0"/>
              <w:rPr>
                <w:rFonts w:ascii="Verdana" w:hAnsi="Verdana"/>
                <w:noProof/>
                <w:sz w:val="12"/>
                <w:szCs w:val="12"/>
                <w:lang w:eastAsia="es-CO"/>
              </w:rPr>
            </w:pPr>
          </w:p>
          <w:p w:rsidR="009E5BD7" w:rsidRDefault="009E5BD7" w:rsidP="00746CE8">
            <w:pPr>
              <w:ind w:right="-91"/>
              <w:jc w:val="center"/>
              <w:cnfStyle w:val="100000000000" w:firstRow="1" w:lastRow="0" w:firstColumn="0" w:lastColumn="0" w:oddVBand="0" w:evenVBand="0" w:oddHBand="0" w:evenHBand="0" w:firstRowFirstColumn="0" w:firstRowLastColumn="0" w:lastRowFirstColumn="0" w:lastRowLastColumn="0"/>
              <w:rPr>
                <w:rFonts w:ascii="Verdana" w:hAnsi="Verdana"/>
                <w:noProof/>
                <w:sz w:val="12"/>
                <w:szCs w:val="12"/>
                <w:lang w:eastAsia="es-CO"/>
              </w:rPr>
            </w:pPr>
          </w:p>
          <w:p w:rsidR="009E5BD7" w:rsidRPr="00773E66" w:rsidRDefault="009E5BD7" w:rsidP="00746CE8">
            <w:pPr>
              <w:ind w:right="-91"/>
              <w:jc w:val="center"/>
              <w:cnfStyle w:val="100000000000" w:firstRow="1" w:lastRow="0" w:firstColumn="0" w:lastColumn="0" w:oddVBand="0" w:evenVBand="0" w:oddHBand="0" w:evenHBand="0" w:firstRowFirstColumn="0" w:firstRowLastColumn="0" w:lastRowFirstColumn="0" w:lastRowLastColumn="0"/>
              <w:rPr>
                <w:rFonts w:ascii="Verdana" w:hAnsi="Verdana"/>
                <w:noProof/>
                <w:sz w:val="12"/>
                <w:szCs w:val="12"/>
                <w:lang w:eastAsia="es-CO"/>
              </w:rPr>
            </w:pPr>
            <w:r w:rsidRPr="00773E66">
              <w:rPr>
                <w:rFonts w:ascii="Verdana" w:hAnsi="Verdana"/>
                <w:noProof/>
                <w:sz w:val="12"/>
                <w:szCs w:val="12"/>
                <w:lang w:eastAsia="es-CO"/>
              </w:rPr>
              <w:t xml:space="preserve">TONELADAS DE RECOLECCIÓN DE RESIDUOS NO APROVECHABLES </w:t>
            </w:r>
          </w:p>
        </w:tc>
        <w:tc>
          <w:tcPr>
            <w:tcW w:w="1086" w:type="dxa"/>
            <w:vAlign w:val="center"/>
          </w:tcPr>
          <w:p w:rsidR="009E5BD7" w:rsidRPr="00773E66" w:rsidRDefault="009E5BD7" w:rsidP="00746CE8">
            <w:pPr>
              <w:ind w:right="-91"/>
              <w:jc w:val="center"/>
              <w:cnfStyle w:val="100000000000" w:firstRow="1" w:lastRow="0" w:firstColumn="0" w:lastColumn="0" w:oddVBand="0" w:evenVBand="0" w:oddHBand="0" w:evenHBand="0" w:firstRowFirstColumn="0" w:firstRowLastColumn="0" w:lastRowFirstColumn="0" w:lastRowLastColumn="0"/>
              <w:rPr>
                <w:rFonts w:ascii="Verdana" w:hAnsi="Verdana"/>
                <w:noProof/>
                <w:sz w:val="12"/>
                <w:szCs w:val="12"/>
                <w:lang w:eastAsia="es-CO"/>
              </w:rPr>
            </w:pPr>
            <w:r w:rsidRPr="00773E66">
              <w:rPr>
                <w:rFonts w:ascii="Verdana" w:hAnsi="Verdana"/>
                <w:noProof/>
                <w:sz w:val="12"/>
                <w:szCs w:val="12"/>
                <w:lang w:eastAsia="es-CO"/>
              </w:rPr>
              <w:t>TOTAL TONELADAS DE RESIDUOS SOLIDOS  RECOGIDAS POR MES</w:t>
            </w:r>
          </w:p>
        </w:tc>
        <w:tc>
          <w:tcPr>
            <w:tcW w:w="1193" w:type="dxa"/>
            <w:vAlign w:val="center"/>
          </w:tcPr>
          <w:p w:rsidR="009E5BD7" w:rsidRPr="00773E66" w:rsidRDefault="009E5BD7" w:rsidP="00746CE8">
            <w:pPr>
              <w:spacing w:line="276" w:lineRule="auto"/>
              <w:ind w:right="-91"/>
              <w:jc w:val="center"/>
              <w:cnfStyle w:val="100000000000" w:firstRow="1" w:lastRow="0" w:firstColumn="0" w:lastColumn="0" w:oddVBand="0" w:evenVBand="0" w:oddHBand="0" w:evenHBand="0" w:firstRowFirstColumn="0" w:firstRowLastColumn="0" w:lastRowFirstColumn="0" w:lastRowLastColumn="0"/>
              <w:rPr>
                <w:rFonts w:ascii="Verdana" w:hAnsi="Verdana"/>
                <w:noProof/>
                <w:sz w:val="12"/>
                <w:szCs w:val="12"/>
                <w:lang w:eastAsia="es-CO"/>
              </w:rPr>
            </w:pPr>
            <w:r w:rsidRPr="00773E66">
              <w:rPr>
                <w:rFonts w:ascii="Verdana" w:hAnsi="Verdana"/>
                <w:noProof/>
                <w:sz w:val="12"/>
                <w:szCs w:val="12"/>
                <w:lang w:eastAsia="es-CO"/>
              </w:rPr>
              <w:t>PROMEDIO DIARIO TONELADAS DE RESIDUOS SOLIDOS RECOGIDOS POR LA EAAAY EICE ESP</w:t>
            </w:r>
          </w:p>
        </w:tc>
        <w:tc>
          <w:tcPr>
            <w:tcW w:w="3945" w:type="dxa"/>
            <w:vAlign w:val="center"/>
          </w:tcPr>
          <w:p w:rsidR="009E5BD7" w:rsidRPr="00773E66" w:rsidRDefault="009E5BD7" w:rsidP="00746CE8">
            <w:pPr>
              <w:spacing w:line="276" w:lineRule="auto"/>
              <w:ind w:right="-91"/>
              <w:jc w:val="center"/>
              <w:cnfStyle w:val="100000000000" w:firstRow="1" w:lastRow="0" w:firstColumn="0" w:lastColumn="0" w:oddVBand="0" w:evenVBand="0" w:oddHBand="0" w:evenHBand="0" w:firstRowFirstColumn="0" w:firstRowLastColumn="0" w:lastRowFirstColumn="0" w:lastRowLastColumn="0"/>
              <w:rPr>
                <w:rFonts w:ascii="Verdana" w:hAnsi="Verdana"/>
                <w:noProof/>
                <w:sz w:val="12"/>
                <w:szCs w:val="12"/>
                <w:lang w:eastAsia="es-CO"/>
              </w:rPr>
            </w:pPr>
            <w:r w:rsidRPr="00773E66">
              <w:rPr>
                <w:rFonts w:ascii="Verdana" w:hAnsi="Verdana"/>
                <w:noProof/>
                <w:sz w:val="12"/>
                <w:szCs w:val="12"/>
                <w:lang w:eastAsia="es-CO"/>
              </w:rPr>
              <w:t xml:space="preserve">PROMEDIO MES DE RESIDUOS SOLIDOS RECOGIDOS </w:t>
            </w:r>
          </w:p>
        </w:tc>
      </w:tr>
      <w:tr w:rsidR="009E5BD7" w:rsidRPr="00773E66" w:rsidTr="00746CE8">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24" w:type="dxa"/>
            <w:vAlign w:val="center"/>
          </w:tcPr>
          <w:p w:rsidR="009E5BD7" w:rsidRPr="00773E66" w:rsidRDefault="009E5BD7" w:rsidP="00746CE8">
            <w:pPr>
              <w:ind w:right="-91"/>
              <w:jc w:val="center"/>
              <w:rPr>
                <w:rFonts w:ascii="Verdana" w:hAnsi="Verdana"/>
                <w:noProof/>
                <w:sz w:val="12"/>
                <w:szCs w:val="12"/>
                <w:lang w:eastAsia="es-CO"/>
              </w:rPr>
            </w:pPr>
            <w:r w:rsidRPr="00773E66">
              <w:rPr>
                <w:rFonts w:ascii="Verdana" w:hAnsi="Verdana"/>
                <w:noProof/>
                <w:sz w:val="12"/>
                <w:szCs w:val="12"/>
                <w:lang w:eastAsia="es-CO"/>
              </w:rPr>
              <w:t>ENERO</w:t>
            </w:r>
          </w:p>
        </w:tc>
        <w:tc>
          <w:tcPr>
            <w:tcW w:w="1091" w:type="dxa"/>
          </w:tcPr>
          <w:p w:rsidR="009E5BD7" w:rsidRPr="00773E66" w:rsidRDefault="009E5BD7" w:rsidP="00746CE8">
            <w:pPr>
              <w:ind w:right="-91"/>
              <w:jc w:val="center"/>
              <w:cnfStyle w:val="000000100000" w:firstRow="0" w:lastRow="0" w:firstColumn="0" w:lastColumn="0" w:oddVBand="0" w:evenVBand="0" w:oddHBand="1" w:evenHBand="0" w:firstRowFirstColumn="0" w:firstRowLastColumn="0" w:lastRowFirstColumn="0" w:lastRowLastColumn="0"/>
              <w:rPr>
                <w:rFonts w:ascii="Verdana" w:hAnsi="Verdana"/>
                <w:noProof/>
                <w:sz w:val="12"/>
                <w:szCs w:val="12"/>
                <w:lang w:eastAsia="es-CO"/>
              </w:rPr>
            </w:pPr>
            <w:r w:rsidRPr="00773E66">
              <w:rPr>
                <w:rFonts w:ascii="Verdana" w:hAnsi="Verdana"/>
                <w:noProof/>
                <w:sz w:val="12"/>
                <w:szCs w:val="12"/>
                <w:lang w:eastAsia="es-CO"/>
              </w:rPr>
              <w:t>95,16</w:t>
            </w:r>
          </w:p>
        </w:tc>
        <w:tc>
          <w:tcPr>
            <w:tcW w:w="1292" w:type="dxa"/>
          </w:tcPr>
          <w:p w:rsidR="009E5BD7" w:rsidRPr="00773E66" w:rsidRDefault="009E5BD7" w:rsidP="00746CE8">
            <w:pPr>
              <w:ind w:right="-91"/>
              <w:jc w:val="center"/>
              <w:cnfStyle w:val="000000100000" w:firstRow="0" w:lastRow="0" w:firstColumn="0" w:lastColumn="0" w:oddVBand="0" w:evenVBand="0" w:oddHBand="1" w:evenHBand="0" w:firstRowFirstColumn="0" w:firstRowLastColumn="0" w:lastRowFirstColumn="0" w:lastRowLastColumn="0"/>
              <w:rPr>
                <w:rFonts w:ascii="Verdana" w:hAnsi="Verdana"/>
                <w:noProof/>
                <w:sz w:val="12"/>
                <w:szCs w:val="12"/>
                <w:lang w:eastAsia="es-CO"/>
              </w:rPr>
            </w:pPr>
            <w:r w:rsidRPr="00773E66">
              <w:rPr>
                <w:rFonts w:ascii="Verdana" w:hAnsi="Verdana"/>
                <w:noProof/>
                <w:sz w:val="12"/>
                <w:szCs w:val="12"/>
                <w:lang w:eastAsia="es-CO"/>
              </w:rPr>
              <w:t>2065,35</w:t>
            </w:r>
          </w:p>
        </w:tc>
        <w:tc>
          <w:tcPr>
            <w:tcW w:w="1086" w:type="dxa"/>
            <w:vAlign w:val="center"/>
          </w:tcPr>
          <w:p w:rsidR="009E5BD7" w:rsidRPr="00773E66" w:rsidRDefault="009E5BD7" w:rsidP="00746CE8">
            <w:pPr>
              <w:ind w:right="-91"/>
              <w:jc w:val="center"/>
              <w:cnfStyle w:val="000000100000" w:firstRow="0" w:lastRow="0" w:firstColumn="0" w:lastColumn="0" w:oddVBand="0" w:evenVBand="0" w:oddHBand="1" w:evenHBand="0" w:firstRowFirstColumn="0" w:firstRowLastColumn="0" w:lastRowFirstColumn="0" w:lastRowLastColumn="0"/>
              <w:rPr>
                <w:rFonts w:ascii="Verdana" w:hAnsi="Verdana"/>
                <w:noProof/>
                <w:sz w:val="12"/>
                <w:szCs w:val="12"/>
                <w:lang w:eastAsia="es-CO"/>
              </w:rPr>
            </w:pPr>
            <w:r w:rsidRPr="00773E66">
              <w:rPr>
                <w:rFonts w:ascii="Verdana" w:hAnsi="Verdana"/>
                <w:noProof/>
                <w:sz w:val="12"/>
                <w:szCs w:val="12"/>
                <w:lang w:eastAsia="es-CO"/>
              </w:rPr>
              <w:t>2160,51</w:t>
            </w:r>
          </w:p>
        </w:tc>
        <w:tc>
          <w:tcPr>
            <w:tcW w:w="1193" w:type="dxa"/>
            <w:vMerge w:val="restart"/>
            <w:vAlign w:val="center"/>
          </w:tcPr>
          <w:p w:rsidR="009E5BD7" w:rsidRPr="00773E66" w:rsidRDefault="009E5BD7" w:rsidP="00746CE8">
            <w:pPr>
              <w:spacing w:line="276" w:lineRule="auto"/>
              <w:ind w:right="-91"/>
              <w:jc w:val="center"/>
              <w:cnfStyle w:val="000000100000" w:firstRow="0" w:lastRow="0" w:firstColumn="0" w:lastColumn="0" w:oddVBand="0" w:evenVBand="0" w:oddHBand="1" w:evenHBand="0" w:firstRowFirstColumn="0" w:firstRowLastColumn="0" w:lastRowFirstColumn="0" w:lastRowLastColumn="0"/>
              <w:rPr>
                <w:rFonts w:ascii="Verdana" w:hAnsi="Verdana"/>
                <w:b/>
                <w:noProof/>
                <w:sz w:val="12"/>
                <w:szCs w:val="12"/>
                <w:lang w:eastAsia="es-CO"/>
              </w:rPr>
            </w:pPr>
            <w:r w:rsidRPr="00773E66">
              <w:rPr>
                <w:rFonts w:ascii="Verdana" w:eastAsiaTheme="minorHAnsi" w:hAnsi="Verdana"/>
                <w:b/>
                <w:color w:val="000000"/>
                <w:sz w:val="12"/>
                <w:szCs w:val="12"/>
                <w:lang w:eastAsia="es-CO"/>
              </w:rPr>
              <w:t>73.53</w:t>
            </w:r>
          </w:p>
        </w:tc>
        <w:tc>
          <w:tcPr>
            <w:tcW w:w="3945" w:type="dxa"/>
            <w:vMerge w:val="restart"/>
            <w:vAlign w:val="center"/>
          </w:tcPr>
          <w:p w:rsidR="009E5BD7" w:rsidRPr="00773E66" w:rsidRDefault="009E5BD7" w:rsidP="00746CE8">
            <w:pPr>
              <w:spacing w:line="276" w:lineRule="auto"/>
              <w:ind w:right="-91"/>
              <w:jc w:val="center"/>
              <w:cnfStyle w:val="000000100000" w:firstRow="0" w:lastRow="0" w:firstColumn="0" w:lastColumn="0" w:oddVBand="0" w:evenVBand="0" w:oddHBand="1" w:evenHBand="0" w:firstRowFirstColumn="0" w:firstRowLastColumn="0" w:lastRowFirstColumn="0" w:lastRowLastColumn="0"/>
              <w:rPr>
                <w:rFonts w:ascii="Verdana" w:hAnsi="Verdana"/>
                <w:b/>
                <w:noProof/>
                <w:sz w:val="12"/>
                <w:szCs w:val="12"/>
                <w:lang w:eastAsia="es-CO"/>
              </w:rPr>
            </w:pPr>
            <w:r w:rsidRPr="00773E66">
              <w:rPr>
                <w:rFonts w:ascii="Verdana" w:hAnsi="Verdana"/>
                <w:noProof/>
                <w:sz w:val="12"/>
                <w:szCs w:val="12"/>
                <w:lang w:eastAsia="es-CO"/>
              </w:rPr>
              <w:drawing>
                <wp:inline distT="0" distB="0" distL="0" distR="0" wp14:anchorId="6BC1FA55" wp14:editId="0BAD8B0A">
                  <wp:extent cx="2362200" cy="2114550"/>
                  <wp:effectExtent l="0" t="0" r="0" b="0"/>
                  <wp:docPr id="2049" name="Imagen 20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0"/>
                          <a:srcRect l="29213" t="36685" r="32232" b="26630"/>
                          <a:stretch/>
                        </pic:blipFill>
                        <pic:spPr bwMode="auto">
                          <a:xfrm>
                            <a:off x="0" y="0"/>
                            <a:ext cx="2363912" cy="2116083"/>
                          </a:xfrm>
                          <a:prstGeom prst="rect">
                            <a:avLst/>
                          </a:prstGeom>
                          <a:ln>
                            <a:noFill/>
                          </a:ln>
                          <a:extLst>
                            <a:ext uri="{53640926-AAD7-44D8-BBD7-CCE9431645EC}">
                              <a14:shadowObscured xmlns:a14="http://schemas.microsoft.com/office/drawing/2010/main"/>
                            </a:ext>
                          </a:extLst>
                        </pic:spPr>
                      </pic:pic>
                    </a:graphicData>
                  </a:graphic>
                </wp:inline>
              </w:drawing>
            </w:r>
          </w:p>
        </w:tc>
      </w:tr>
      <w:tr w:rsidR="009E5BD7" w:rsidRPr="00773E66" w:rsidTr="00746CE8">
        <w:trPr>
          <w:trHeight w:val="260"/>
        </w:trPr>
        <w:tc>
          <w:tcPr>
            <w:cnfStyle w:val="001000000000" w:firstRow="0" w:lastRow="0" w:firstColumn="1" w:lastColumn="0" w:oddVBand="0" w:evenVBand="0" w:oddHBand="0" w:evenHBand="0" w:firstRowFirstColumn="0" w:firstRowLastColumn="0" w:lastRowFirstColumn="0" w:lastRowLastColumn="0"/>
            <w:tcW w:w="1424" w:type="dxa"/>
            <w:vAlign w:val="center"/>
          </w:tcPr>
          <w:p w:rsidR="009E5BD7" w:rsidRPr="00773E66" w:rsidRDefault="009E5BD7" w:rsidP="00746CE8">
            <w:pPr>
              <w:ind w:right="-91"/>
              <w:jc w:val="center"/>
              <w:rPr>
                <w:rFonts w:ascii="Verdana" w:hAnsi="Verdana"/>
                <w:noProof/>
                <w:sz w:val="12"/>
                <w:szCs w:val="12"/>
                <w:lang w:eastAsia="es-CO"/>
              </w:rPr>
            </w:pPr>
            <w:r w:rsidRPr="00773E66">
              <w:rPr>
                <w:rFonts w:ascii="Verdana" w:hAnsi="Verdana"/>
                <w:noProof/>
                <w:sz w:val="12"/>
                <w:szCs w:val="12"/>
                <w:lang w:eastAsia="es-CO"/>
              </w:rPr>
              <w:t>FEBRERO</w:t>
            </w:r>
          </w:p>
        </w:tc>
        <w:tc>
          <w:tcPr>
            <w:tcW w:w="1091" w:type="dxa"/>
          </w:tcPr>
          <w:p w:rsidR="009E5BD7" w:rsidRPr="00773E66" w:rsidRDefault="009E5BD7" w:rsidP="00746CE8">
            <w:pPr>
              <w:ind w:right="-91"/>
              <w:jc w:val="center"/>
              <w:cnfStyle w:val="000000000000" w:firstRow="0" w:lastRow="0" w:firstColumn="0" w:lastColumn="0" w:oddVBand="0" w:evenVBand="0" w:oddHBand="0" w:evenHBand="0" w:firstRowFirstColumn="0" w:firstRowLastColumn="0" w:lastRowFirstColumn="0" w:lastRowLastColumn="0"/>
              <w:rPr>
                <w:rFonts w:ascii="Verdana" w:hAnsi="Verdana"/>
                <w:noProof/>
                <w:sz w:val="12"/>
                <w:szCs w:val="12"/>
                <w:lang w:eastAsia="es-CO"/>
              </w:rPr>
            </w:pPr>
            <w:r w:rsidRPr="00773E66">
              <w:rPr>
                <w:rFonts w:ascii="Verdana" w:hAnsi="Verdana"/>
                <w:noProof/>
                <w:sz w:val="12"/>
                <w:szCs w:val="12"/>
                <w:lang w:eastAsia="es-CO"/>
              </w:rPr>
              <w:t>106,726</w:t>
            </w:r>
          </w:p>
        </w:tc>
        <w:tc>
          <w:tcPr>
            <w:tcW w:w="1292" w:type="dxa"/>
          </w:tcPr>
          <w:p w:rsidR="009E5BD7" w:rsidRPr="00773E66" w:rsidRDefault="009E5BD7" w:rsidP="00746CE8">
            <w:pPr>
              <w:ind w:right="-91"/>
              <w:jc w:val="center"/>
              <w:cnfStyle w:val="000000000000" w:firstRow="0" w:lastRow="0" w:firstColumn="0" w:lastColumn="0" w:oddVBand="0" w:evenVBand="0" w:oddHBand="0" w:evenHBand="0" w:firstRowFirstColumn="0" w:firstRowLastColumn="0" w:lastRowFirstColumn="0" w:lastRowLastColumn="0"/>
              <w:rPr>
                <w:rFonts w:ascii="Verdana" w:hAnsi="Verdana"/>
                <w:noProof/>
                <w:sz w:val="12"/>
                <w:szCs w:val="12"/>
                <w:lang w:eastAsia="es-CO"/>
              </w:rPr>
            </w:pPr>
            <w:r w:rsidRPr="00773E66">
              <w:rPr>
                <w:rFonts w:ascii="Verdana" w:hAnsi="Verdana"/>
                <w:noProof/>
                <w:sz w:val="12"/>
                <w:szCs w:val="12"/>
                <w:lang w:eastAsia="es-CO"/>
              </w:rPr>
              <w:t>1854,76</w:t>
            </w:r>
          </w:p>
        </w:tc>
        <w:tc>
          <w:tcPr>
            <w:tcW w:w="1086" w:type="dxa"/>
            <w:vAlign w:val="center"/>
          </w:tcPr>
          <w:p w:rsidR="009E5BD7" w:rsidRPr="00773E66" w:rsidRDefault="009E5BD7" w:rsidP="00746CE8">
            <w:pPr>
              <w:ind w:right="-91"/>
              <w:jc w:val="center"/>
              <w:cnfStyle w:val="000000000000" w:firstRow="0" w:lastRow="0" w:firstColumn="0" w:lastColumn="0" w:oddVBand="0" w:evenVBand="0" w:oddHBand="0" w:evenHBand="0" w:firstRowFirstColumn="0" w:firstRowLastColumn="0" w:lastRowFirstColumn="0" w:lastRowLastColumn="0"/>
              <w:rPr>
                <w:rFonts w:ascii="Verdana" w:hAnsi="Verdana"/>
                <w:noProof/>
                <w:sz w:val="12"/>
                <w:szCs w:val="12"/>
                <w:lang w:eastAsia="es-CO"/>
              </w:rPr>
            </w:pPr>
            <w:r w:rsidRPr="00773E66">
              <w:rPr>
                <w:rFonts w:ascii="Verdana" w:hAnsi="Verdana"/>
                <w:noProof/>
                <w:sz w:val="12"/>
                <w:szCs w:val="12"/>
                <w:lang w:eastAsia="es-CO"/>
              </w:rPr>
              <w:t>1961,49</w:t>
            </w:r>
          </w:p>
        </w:tc>
        <w:tc>
          <w:tcPr>
            <w:tcW w:w="1193" w:type="dxa"/>
            <w:vMerge/>
            <w:vAlign w:val="center"/>
          </w:tcPr>
          <w:p w:rsidR="009E5BD7" w:rsidRPr="00773E66" w:rsidRDefault="009E5BD7" w:rsidP="00746CE8">
            <w:pPr>
              <w:spacing w:line="276" w:lineRule="auto"/>
              <w:ind w:right="-91"/>
              <w:jc w:val="center"/>
              <w:cnfStyle w:val="000000000000" w:firstRow="0" w:lastRow="0" w:firstColumn="0" w:lastColumn="0" w:oddVBand="0" w:evenVBand="0" w:oddHBand="0" w:evenHBand="0" w:firstRowFirstColumn="0" w:firstRowLastColumn="0" w:lastRowFirstColumn="0" w:lastRowLastColumn="0"/>
              <w:rPr>
                <w:rFonts w:ascii="Verdana" w:hAnsi="Verdana"/>
                <w:b/>
                <w:noProof/>
                <w:sz w:val="12"/>
                <w:szCs w:val="12"/>
                <w:lang w:eastAsia="es-CO"/>
              </w:rPr>
            </w:pPr>
          </w:p>
        </w:tc>
        <w:tc>
          <w:tcPr>
            <w:tcW w:w="3945" w:type="dxa"/>
            <w:vMerge/>
            <w:vAlign w:val="center"/>
          </w:tcPr>
          <w:p w:rsidR="009E5BD7" w:rsidRPr="00773E66" w:rsidRDefault="009E5BD7" w:rsidP="00746CE8">
            <w:pPr>
              <w:spacing w:line="276" w:lineRule="auto"/>
              <w:ind w:right="-91"/>
              <w:jc w:val="center"/>
              <w:cnfStyle w:val="000000000000" w:firstRow="0" w:lastRow="0" w:firstColumn="0" w:lastColumn="0" w:oddVBand="0" w:evenVBand="0" w:oddHBand="0" w:evenHBand="0" w:firstRowFirstColumn="0" w:firstRowLastColumn="0" w:lastRowFirstColumn="0" w:lastRowLastColumn="0"/>
              <w:rPr>
                <w:rFonts w:ascii="Verdana" w:hAnsi="Verdana"/>
                <w:b/>
                <w:noProof/>
                <w:sz w:val="12"/>
                <w:szCs w:val="12"/>
                <w:lang w:eastAsia="es-CO"/>
              </w:rPr>
            </w:pPr>
          </w:p>
        </w:tc>
      </w:tr>
      <w:tr w:rsidR="009E5BD7" w:rsidRPr="00773E66" w:rsidTr="00746CE8">
        <w:trPr>
          <w:cnfStyle w:val="000000100000" w:firstRow="0" w:lastRow="0" w:firstColumn="0" w:lastColumn="0" w:oddVBand="0" w:evenVBand="0" w:oddHBand="1" w:evenHBand="0" w:firstRowFirstColumn="0" w:firstRowLastColumn="0" w:lastRowFirstColumn="0" w:lastRowLastColumn="0"/>
          <w:trHeight w:val="260"/>
        </w:trPr>
        <w:tc>
          <w:tcPr>
            <w:cnfStyle w:val="001000000000" w:firstRow="0" w:lastRow="0" w:firstColumn="1" w:lastColumn="0" w:oddVBand="0" w:evenVBand="0" w:oddHBand="0" w:evenHBand="0" w:firstRowFirstColumn="0" w:firstRowLastColumn="0" w:lastRowFirstColumn="0" w:lastRowLastColumn="0"/>
            <w:tcW w:w="1424" w:type="dxa"/>
            <w:vAlign w:val="center"/>
          </w:tcPr>
          <w:p w:rsidR="009E5BD7" w:rsidRPr="00773E66" w:rsidRDefault="009E5BD7" w:rsidP="00746CE8">
            <w:pPr>
              <w:ind w:right="-91"/>
              <w:jc w:val="center"/>
              <w:rPr>
                <w:rFonts w:ascii="Verdana" w:hAnsi="Verdana"/>
                <w:noProof/>
                <w:sz w:val="12"/>
                <w:szCs w:val="12"/>
                <w:lang w:eastAsia="es-CO"/>
              </w:rPr>
            </w:pPr>
            <w:r w:rsidRPr="00773E66">
              <w:rPr>
                <w:rFonts w:ascii="Verdana" w:hAnsi="Verdana"/>
                <w:noProof/>
                <w:sz w:val="12"/>
                <w:szCs w:val="12"/>
                <w:lang w:eastAsia="es-CO"/>
              </w:rPr>
              <w:t>MARZO</w:t>
            </w:r>
          </w:p>
        </w:tc>
        <w:tc>
          <w:tcPr>
            <w:tcW w:w="1091" w:type="dxa"/>
          </w:tcPr>
          <w:p w:rsidR="009E5BD7" w:rsidRPr="00773E66" w:rsidRDefault="009E5BD7" w:rsidP="00746CE8">
            <w:pPr>
              <w:ind w:right="-91"/>
              <w:jc w:val="center"/>
              <w:cnfStyle w:val="000000100000" w:firstRow="0" w:lastRow="0" w:firstColumn="0" w:lastColumn="0" w:oddVBand="0" w:evenVBand="0" w:oddHBand="1" w:evenHBand="0" w:firstRowFirstColumn="0" w:firstRowLastColumn="0" w:lastRowFirstColumn="0" w:lastRowLastColumn="0"/>
              <w:rPr>
                <w:rFonts w:ascii="Verdana" w:hAnsi="Verdana"/>
                <w:noProof/>
                <w:sz w:val="12"/>
                <w:szCs w:val="12"/>
                <w:lang w:eastAsia="es-CO"/>
              </w:rPr>
            </w:pPr>
            <w:r w:rsidRPr="00773E66">
              <w:rPr>
                <w:rFonts w:ascii="Verdana" w:hAnsi="Verdana"/>
                <w:noProof/>
                <w:sz w:val="12"/>
                <w:szCs w:val="12"/>
                <w:lang w:eastAsia="es-CO"/>
              </w:rPr>
              <w:t>129,33</w:t>
            </w:r>
          </w:p>
        </w:tc>
        <w:tc>
          <w:tcPr>
            <w:tcW w:w="1292" w:type="dxa"/>
          </w:tcPr>
          <w:p w:rsidR="009E5BD7" w:rsidRPr="00773E66" w:rsidRDefault="009E5BD7" w:rsidP="00746CE8">
            <w:pPr>
              <w:ind w:right="-91"/>
              <w:jc w:val="center"/>
              <w:cnfStyle w:val="000000100000" w:firstRow="0" w:lastRow="0" w:firstColumn="0" w:lastColumn="0" w:oddVBand="0" w:evenVBand="0" w:oddHBand="1" w:evenHBand="0" w:firstRowFirstColumn="0" w:firstRowLastColumn="0" w:lastRowFirstColumn="0" w:lastRowLastColumn="0"/>
              <w:rPr>
                <w:rFonts w:ascii="Verdana" w:hAnsi="Verdana"/>
                <w:noProof/>
                <w:sz w:val="12"/>
                <w:szCs w:val="12"/>
                <w:lang w:eastAsia="es-CO"/>
              </w:rPr>
            </w:pPr>
            <w:r w:rsidRPr="00773E66">
              <w:rPr>
                <w:rFonts w:ascii="Verdana" w:hAnsi="Verdana"/>
                <w:noProof/>
                <w:sz w:val="12"/>
                <w:szCs w:val="12"/>
                <w:lang w:eastAsia="es-CO"/>
              </w:rPr>
              <w:t>1969,56</w:t>
            </w:r>
          </w:p>
        </w:tc>
        <w:tc>
          <w:tcPr>
            <w:tcW w:w="1086" w:type="dxa"/>
            <w:vAlign w:val="center"/>
          </w:tcPr>
          <w:p w:rsidR="009E5BD7" w:rsidRPr="00773E66" w:rsidRDefault="009E5BD7" w:rsidP="00746CE8">
            <w:pPr>
              <w:ind w:right="-91"/>
              <w:jc w:val="center"/>
              <w:cnfStyle w:val="000000100000" w:firstRow="0" w:lastRow="0" w:firstColumn="0" w:lastColumn="0" w:oddVBand="0" w:evenVBand="0" w:oddHBand="1" w:evenHBand="0" w:firstRowFirstColumn="0" w:firstRowLastColumn="0" w:lastRowFirstColumn="0" w:lastRowLastColumn="0"/>
              <w:rPr>
                <w:rFonts w:ascii="Verdana" w:hAnsi="Verdana"/>
                <w:noProof/>
                <w:sz w:val="12"/>
                <w:szCs w:val="12"/>
                <w:lang w:eastAsia="es-CO"/>
              </w:rPr>
            </w:pPr>
            <w:r w:rsidRPr="00773E66">
              <w:rPr>
                <w:rFonts w:ascii="Verdana" w:hAnsi="Verdana"/>
                <w:noProof/>
                <w:sz w:val="12"/>
                <w:szCs w:val="12"/>
                <w:lang w:eastAsia="es-CO"/>
              </w:rPr>
              <w:t>2098,89</w:t>
            </w:r>
          </w:p>
        </w:tc>
        <w:tc>
          <w:tcPr>
            <w:tcW w:w="1193" w:type="dxa"/>
            <w:vMerge/>
            <w:vAlign w:val="center"/>
          </w:tcPr>
          <w:p w:rsidR="009E5BD7" w:rsidRPr="00773E66" w:rsidRDefault="009E5BD7" w:rsidP="00746CE8">
            <w:pPr>
              <w:spacing w:line="276" w:lineRule="auto"/>
              <w:ind w:right="-91"/>
              <w:jc w:val="center"/>
              <w:cnfStyle w:val="000000100000" w:firstRow="0" w:lastRow="0" w:firstColumn="0" w:lastColumn="0" w:oddVBand="0" w:evenVBand="0" w:oddHBand="1" w:evenHBand="0" w:firstRowFirstColumn="0" w:firstRowLastColumn="0" w:lastRowFirstColumn="0" w:lastRowLastColumn="0"/>
              <w:rPr>
                <w:rFonts w:ascii="Verdana" w:hAnsi="Verdana"/>
                <w:b/>
                <w:noProof/>
                <w:sz w:val="12"/>
                <w:szCs w:val="12"/>
                <w:lang w:eastAsia="es-CO"/>
              </w:rPr>
            </w:pPr>
          </w:p>
        </w:tc>
        <w:tc>
          <w:tcPr>
            <w:tcW w:w="3945" w:type="dxa"/>
            <w:vMerge/>
            <w:vAlign w:val="center"/>
          </w:tcPr>
          <w:p w:rsidR="009E5BD7" w:rsidRPr="00773E66" w:rsidRDefault="009E5BD7" w:rsidP="00746CE8">
            <w:pPr>
              <w:spacing w:line="276" w:lineRule="auto"/>
              <w:ind w:right="-91"/>
              <w:jc w:val="center"/>
              <w:cnfStyle w:val="000000100000" w:firstRow="0" w:lastRow="0" w:firstColumn="0" w:lastColumn="0" w:oddVBand="0" w:evenVBand="0" w:oddHBand="1" w:evenHBand="0" w:firstRowFirstColumn="0" w:firstRowLastColumn="0" w:lastRowFirstColumn="0" w:lastRowLastColumn="0"/>
              <w:rPr>
                <w:rFonts w:ascii="Verdana" w:hAnsi="Verdana"/>
                <w:b/>
                <w:noProof/>
                <w:sz w:val="12"/>
                <w:szCs w:val="12"/>
                <w:lang w:eastAsia="es-CO"/>
              </w:rPr>
            </w:pPr>
          </w:p>
        </w:tc>
      </w:tr>
      <w:tr w:rsidR="009E5BD7" w:rsidRPr="00773E66" w:rsidTr="00746CE8">
        <w:trPr>
          <w:trHeight w:val="260"/>
        </w:trPr>
        <w:tc>
          <w:tcPr>
            <w:cnfStyle w:val="001000000000" w:firstRow="0" w:lastRow="0" w:firstColumn="1" w:lastColumn="0" w:oddVBand="0" w:evenVBand="0" w:oddHBand="0" w:evenHBand="0" w:firstRowFirstColumn="0" w:firstRowLastColumn="0" w:lastRowFirstColumn="0" w:lastRowLastColumn="0"/>
            <w:tcW w:w="1424" w:type="dxa"/>
            <w:vAlign w:val="center"/>
          </w:tcPr>
          <w:p w:rsidR="009E5BD7" w:rsidRPr="00773E66" w:rsidRDefault="009E5BD7" w:rsidP="00746CE8">
            <w:pPr>
              <w:ind w:right="-91"/>
              <w:jc w:val="center"/>
              <w:rPr>
                <w:rFonts w:ascii="Verdana" w:hAnsi="Verdana"/>
                <w:noProof/>
                <w:sz w:val="12"/>
                <w:szCs w:val="12"/>
                <w:lang w:eastAsia="es-CO"/>
              </w:rPr>
            </w:pPr>
            <w:r w:rsidRPr="00773E66">
              <w:rPr>
                <w:rFonts w:ascii="Verdana" w:hAnsi="Verdana"/>
                <w:noProof/>
                <w:sz w:val="12"/>
                <w:szCs w:val="12"/>
                <w:lang w:eastAsia="es-CO"/>
              </w:rPr>
              <w:t>ABRIL</w:t>
            </w:r>
          </w:p>
        </w:tc>
        <w:tc>
          <w:tcPr>
            <w:tcW w:w="1091" w:type="dxa"/>
          </w:tcPr>
          <w:p w:rsidR="009E5BD7" w:rsidRPr="00773E66" w:rsidRDefault="009E5BD7" w:rsidP="00746CE8">
            <w:pPr>
              <w:ind w:right="-91"/>
              <w:jc w:val="center"/>
              <w:cnfStyle w:val="000000000000" w:firstRow="0" w:lastRow="0" w:firstColumn="0" w:lastColumn="0" w:oddVBand="0" w:evenVBand="0" w:oddHBand="0" w:evenHBand="0" w:firstRowFirstColumn="0" w:firstRowLastColumn="0" w:lastRowFirstColumn="0" w:lastRowLastColumn="0"/>
              <w:rPr>
                <w:rFonts w:ascii="Verdana" w:hAnsi="Verdana"/>
                <w:noProof/>
                <w:sz w:val="12"/>
                <w:szCs w:val="12"/>
                <w:lang w:eastAsia="es-CO"/>
              </w:rPr>
            </w:pPr>
            <w:r w:rsidRPr="00773E66">
              <w:rPr>
                <w:rFonts w:ascii="Verdana" w:hAnsi="Verdana"/>
                <w:noProof/>
                <w:sz w:val="12"/>
                <w:szCs w:val="12"/>
                <w:lang w:eastAsia="es-CO"/>
              </w:rPr>
              <w:t>98,72</w:t>
            </w:r>
          </w:p>
        </w:tc>
        <w:tc>
          <w:tcPr>
            <w:tcW w:w="1292" w:type="dxa"/>
          </w:tcPr>
          <w:p w:rsidR="009E5BD7" w:rsidRPr="00773E66" w:rsidRDefault="009E5BD7" w:rsidP="00746CE8">
            <w:pPr>
              <w:ind w:right="-91"/>
              <w:jc w:val="center"/>
              <w:cnfStyle w:val="000000000000" w:firstRow="0" w:lastRow="0" w:firstColumn="0" w:lastColumn="0" w:oddVBand="0" w:evenVBand="0" w:oddHBand="0" w:evenHBand="0" w:firstRowFirstColumn="0" w:firstRowLastColumn="0" w:lastRowFirstColumn="0" w:lastRowLastColumn="0"/>
              <w:rPr>
                <w:rFonts w:ascii="Verdana" w:hAnsi="Verdana"/>
                <w:noProof/>
                <w:sz w:val="12"/>
                <w:szCs w:val="12"/>
                <w:lang w:eastAsia="es-CO"/>
              </w:rPr>
            </w:pPr>
            <w:r w:rsidRPr="00773E66">
              <w:rPr>
                <w:rFonts w:ascii="Verdana" w:hAnsi="Verdana"/>
                <w:noProof/>
                <w:sz w:val="12"/>
                <w:szCs w:val="12"/>
                <w:lang w:eastAsia="es-CO"/>
              </w:rPr>
              <w:t>1918,59</w:t>
            </w:r>
          </w:p>
        </w:tc>
        <w:tc>
          <w:tcPr>
            <w:tcW w:w="1086" w:type="dxa"/>
            <w:vAlign w:val="center"/>
          </w:tcPr>
          <w:p w:rsidR="009E5BD7" w:rsidRPr="00773E66" w:rsidRDefault="009E5BD7" w:rsidP="00746CE8">
            <w:pPr>
              <w:ind w:right="-91"/>
              <w:jc w:val="center"/>
              <w:cnfStyle w:val="000000000000" w:firstRow="0" w:lastRow="0" w:firstColumn="0" w:lastColumn="0" w:oddVBand="0" w:evenVBand="0" w:oddHBand="0" w:evenHBand="0" w:firstRowFirstColumn="0" w:firstRowLastColumn="0" w:lastRowFirstColumn="0" w:lastRowLastColumn="0"/>
              <w:rPr>
                <w:rFonts w:ascii="Verdana" w:hAnsi="Verdana"/>
                <w:noProof/>
                <w:sz w:val="12"/>
                <w:szCs w:val="12"/>
                <w:lang w:eastAsia="es-CO"/>
              </w:rPr>
            </w:pPr>
            <w:r w:rsidRPr="00773E66">
              <w:rPr>
                <w:rFonts w:ascii="Verdana" w:hAnsi="Verdana"/>
                <w:noProof/>
                <w:sz w:val="12"/>
                <w:szCs w:val="12"/>
                <w:lang w:eastAsia="es-CO"/>
              </w:rPr>
              <w:t>2017,31</w:t>
            </w:r>
          </w:p>
        </w:tc>
        <w:tc>
          <w:tcPr>
            <w:tcW w:w="1193" w:type="dxa"/>
            <w:vMerge/>
            <w:vAlign w:val="center"/>
          </w:tcPr>
          <w:p w:rsidR="009E5BD7" w:rsidRPr="00773E66" w:rsidRDefault="009E5BD7" w:rsidP="00746CE8">
            <w:pPr>
              <w:spacing w:line="276" w:lineRule="auto"/>
              <w:ind w:right="-91"/>
              <w:jc w:val="center"/>
              <w:cnfStyle w:val="000000000000" w:firstRow="0" w:lastRow="0" w:firstColumn="0" w:lastColumn="0" w:oddVBand="0" w:evenVBand="0" w:oddHBand="0" w:evenHBand="0" w:firstRowFirstColumn="0" w:firstRowLastColumn="0" w:lastRowFirstColumn="0" w:lastRowLastColumn="0"/>
              <w:rPr>
                <w:rFonts w:ascii="Verdana" w:hAnsi="Verdana"/>
                <w:b/>
                <w:noProof/>
                <w:sz w:val="12"/>
                <w:szCs w:val="12"/>
                <w:lang w:eastAsia="es-CO"/>
              </w:rPr>
            </w:pPr>
          </w:p>
        </w:tc>
        <w:tc>
          <w:tcPr>
            <w:tcW w:w="3945" w:type="dxa"/>
            <w:vMerge/>
            <w:vAlign w:val="center"/>
          </w:tcPr>
          <w:p w:rsidR="009E5BD7" w:rsidRPr="00773E66" w:rsidRDefault="009E5BD7" w:rsidP="00746CE8">
            <w:pPr>
              <w:spacing w:line="276" w:lineRule="auto"/>
              <w:ind w:right="-91"/>
              <w:jc w:val="center"/>
              <w:cnfStyle w:val="000000000000" w:firstRow="0" w:lastRow="0" w:firstColumn="0" w:lastColumn="0" w:oddVBand="0" w:evenVBand="0" w:oddHBand="0" w:evenHBand="0" w:firstRowFirstColumn="0" w:firstRowLastColumn="0" w:lastRowFirstColumn="0" w:lastRowLastColumn="0"/>
              <w:rPr>
                <w:rFonts w:ascii="Verdana" w:hAnsi="Verdana"/>
                <w:b/>
                <w:noProof/>
                <w:sz w:val="12"/>
                <w:szCs w:val="12"/>
                <w:lang w:eastAsia="es-CO"/>
              </w:rPr>
            </w:pPr>
          </w:p>
        </w:tc>
      </w:tr>
      <w:tr w:rsidR="009E5BD7" w:rsidRPr="00773E66" w:rsidTr="00746CE8">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24" w:type="dxa"/>
            <w:vAlign w:val="center"/>
          </w:tcPr>
          <w:p w:rsidR="009E5BD7" w:rsidRPr="00773E66" w:rsidRDefault="009E5BD7" w:rsidP="00746CE8">
            <w:pPr>
              <w:ind w:right="-91"/>
              <w:jc w:val="center"/>
              <w:rPr>
                <w:rFonts w:ascii="Verdana" w:hAnsi="Verdana"/>
                <w:noProof/>
                <w:sz w:val="12"/>
                <w:szCs w:val="12"/>
                <w:lang w:eastAsia="es-CO"/>
              </w:rPr>
            </w:pPr>
            <w:r w:rsidRPr="00773E66">
              <w:rPr>
                <w:rFonts w:ascii="Verdana" w:hAnsi="Verdana"/>
                <w:noProof/>
                <w:sz w:val="12"/>
                <w:szCs w:val="12"/>
                <w:lang w:eastAsia="es-CO"/>
              </w:rPr>
              <w:t>MAYO</w:t>
            </w:r>
          </w:p>
        </w:tc>
        <w:tc>
          <w:tcPr>
            <w:tcW w:w="1091" w:type="dxa"/>
          </w:tcPr>
          <w:p w:rsidR="009E5BD7" w:rsidRPr="00773E66" w:rsidRDefault="009E5BD7" w:rsidP="00746CE8">
            <w:pPr>
              <w:ind w:right="-91"/>
              <w:jc w:val="center"/>
              <w:cnfStyle w:val="000000100000" w:firstRow="0" w:lastRow="0" w:firstColumn="0" w:lastColumn="0" w:oddVBand="0" w:evenVBand="0" w:oddHBand="1" w:evenHBand="0" w:firstRowFirstColumn="0" w:firstRowLastColumn="0" w:lastRowFirstColumn="0" w:lastRowLastColumn="0"/>
              <w:rPr>
                <w:rFonts w:ascii="Verdana" w:hAnsi="Verdana"/>
                <w:noProof/>
                <w:sz w:val="12"/>
                <w:szCs w:val="12"/>
                <w:lang w:eastAsia="es-CO"/>
              </w:rPr>
            </w:pPr>
            <w:r w:rsidRPr="00773E66">
              <w:rPr>
                <w:rFonts w:ascii="Verdana" w:hAnsi="Verdana"/>
                <w:noProof/>
                <w:sz w:val="12"/>
                <w:szCs w:val="12"/>
                <w:lang w:eastAsia="es-CO"/>
              </w:rPr>
              <w:t>130,88</w:t>
            </w:r>
          </w:p>
        </w:tc>
        <w:tc>
          <w:tcPr>
            <w:tcW w:w="1292" w:type="dxa"/>
          </w:tcPr>
          <w:p w:rsidR="009E5BD7" w:rsidRPr="00773E66" w:rsidRDefault="009E5BD7" w:rsidP="00746CE8">
            <w:pPr>
              <w:ind w:right="-91"/>
              <w:jc w:val="center"/>
              <w:cnfStyle w:val="000000100000" w:firstRow="0" w:lastRow="0" w:firstColumn="0" w:lastColumn="0" w:oddVBand="0" w:evenVBand="0" w:oddHBand="1" w:evenHBand="0" w:firstRowFirstColumn="0" w:firstRowLastColumn="0" w:lastRowFirstColumn="0" w:lastRowLastColumn="0"/>
              <w:rPr>
                <w:rFonts w:ascii="Verdana" w:hAnsi="Verdana"/>
                <w:noProof/>
                <w:sz w:val="12"/>
                <w:szCs w:val="12"/>
                <w:lang w:eastAsia="es-CO"/>
              </w:rPr>
            </w:pPr>
            <w:r w:rsidRPr="00773E66">
              <w:rPr>
                <w:rFonts w:ascii="Verdana" w:hAnsi="Verdana"/>
                <w:noProof/>
                <w:sz w:val="12"/>
                <w:szCs w:val="12"/>
                <w:lang w:eastAsia="es-CO"/>
              </w:rPr>
              <w:t>2039,47</w:t>
            </w:r>
          </w:p>
        </w:tc>
        <w:tc>
          <w:tcPr>
            <w:tcW w:w="1086" w:type="dxa"/>
            <w:vAlign w:val="center"/>
          </w:tcPr>
          <w:p w:rsidR="009E5BD7" w:rsidRPr="00773E66" w:rsidRDefault="009E5BD7" w:rsidP="00746CE8">
            <w:pPr>
              <w:ind w:right="-91"/>
              <w:jc w:val="center"/>
              <w:cnfStyle w:val="000000100000" w:firstRow="0" w:lastRow="0" w:firstColumn="0" w:lastColumn="0" w:oddVBand="0" w:evenVBand="0" w:oddHBand="1" w:evenHBand="0" w:firstRowFirstColumn="0" w:firstRowLastColumn="0" w:lastRowFirstColumn="0" w:lastRowLastColumn="0"/>
              <w:rPr>
                <w:rFonts w:ascii="Verdana" w:hAnsi="Verdana"/>
                <w:noProof/>
                <w:sz w:val="12"/>
                <w:szCs w:val="12"/>
                <w:lang w:eastAsia="es-CO"/>
              </w:rPr>
            </w:pPr>
            <w:r w:rsidRPr="00773E66">
              <w:rPr>
                <w:rFonts w:ascii="Verdana" w:hAnsi="Verdana"/>
                <w:noProof/>
                <w:sz w:val="12"/>
                <w:szCs w:val="12"/>
                <w:lang w:eastAsia="es-CO"/>
              </w:rPr>
              <w:t>2170,35</w:t>
            </w:r>
          </w:p>
        </w:tc>
        <w:tc>
          <w:tcPr>
            <w:tcW w:w="1193" w:type="dxa"/>
            <w:vMerge/>
            <w:vAlign w:val="center"/>
          </w:tcPr>
          <w:p w:rsidR="009E5BD7" w:rsidRPr="00773E66" w:rsidRDefault="009E5BD7" w:rsidP="00746CE8">
            <w:pPr>
              <w:spacing w:line="276" w:lineRule="auto"/>
              <w:ind w:right="-91"/>
              <w:jc w:val="center"/>
              <w:cnfStyle w:val="000000100000" w:firstRow="0" w:lastRow="0" w:firstColumn="0" w:lastColumn="0" w:oddVBand="0" w:evenVBand="0" w:oddHBand="1" w:evenHBand="0" w:firstRowFirstColumn="0" w:firstRowLastColumn="0" w:lastRowFirstColumn="0" w:lastRowLastColumn="0"/>
              <w:rPr>
                <w:rFonts w:ascii="Verdana" w:hAnsi="Verdana"/>
                <w:b/>
                <w:noProof/>
                <w:sz w:val="12"/>
                <w:szCs w:val="12"/>
                <w:lang w:eastAsia="es-CO"/>
              </w:rPr>
            </w:pPr>
          </w:p>
        </w:tc>
        <w:tc>
          <w:tcPr>
            <w:tcW w:w="3945" w:type="dxa"/>
            <w:vMerge/>
            <w:vAlign w:val="center"/>
          </w:tcPr>
          <w:p w:rsidR="009E5BD7" w:rsidRPr="00773E66" w:rsidRDefault="009E5BD7" w:rsidP="00746CE8">
            <w:pPr>
              <w:spacing w:line="276" w:lineRule="auto"/>
              <w:ind w:right="-91"/>
              <w:jc w:val="center"/>
              <w:cnfStyle w:val="000000100000" w:firstRow="0" w:lastRow="0" w:firstColumn="0" w:lastColumn="0" w:oddVBand="0" w:evenVBand="0" w:oddHBand="1" w:evenHBand="0" w:firstRowFirstColumn="0" w:firstRowLastColumn="0" w:lastRowFirstColumn="0" w:lastRowLastColumn="0"/>
              <w:rPr>
                <w:rFonts w:ascii="Verdana" w:hAnsi="Verdana"/>
                <w:b/>
                <w:noProof/>
                <w:sz w:val="12"/>
                <w:szCs w:val="12"/>
                <w:lang w:eastAsia="es-CO"/>
              </w:rPr>
            </w:pPr>
          </w:p>
        </w:tc>
      </w:tr>
      <w:tr w:rsidR="009E5BD7" w:rsidRPr="00773E66" w:rsidTr="00746CE8">
        <w:trPr>
          <w:trHeight w:val="260"/>
        </w:trPr>
        <w:tc>
          <w:tcPr>
            <w:cnfStyle w:val="001000000000" w:firstRow="0" w:lastRow="0" w:firstColumn="1" w:lastColumn="0" w:oddVBand="0" w:evenVBand="0" w:oddHBand="0" w:evenHBand="0" w:firstRowFirstColumn="0" w:firstRowLastColumn="0" w:lastRowFirstColumn="0" w:lastRowLastColumn="0"/>
            <w:tcW w:w="1424" w:type="dxa"/>
            <w:vAlign w:val="center"/>
          </w:tcPr>
          <w:p w:rsidR="009E5BD7" w:rsidRPr="00773E66" w:rsidRDefault="009E5BD7" w:rsidP="00746CE8">
            <w:pPr>
              <w:ind w:right="-91"/>
              <w:jc w:val="center"/>
              <w:rPr>
                <w:rFonts w:ascii="Verdana" w:hAnsi="Verdana"/>
                <w:noProof/>
                <w:sz w:val="12"/>
                <w:szCs w:val="12"/>
                <w:lang w:eastAsia="es-CO"/>
              </w:rPr>
            </w:pPr>
            <w:r w:rsidRPr="00773E66">
              <w:rPr>
                <w:rFonts w:ascii="Verdana" w:hAnsi="Verdana"/>
                <w:noProof/>
                <w:sz w:val="12"/>
                <w:szCs w:val="12"/>
                <w:lang w:eastAsia="es-CO"/>
              </w:rPr>
              <w:t>JUNIO</w:t>
            </w:r>
          </w:p>
        </w:tc>
        <w:tc>
          <w:tcPr>
            <w:tcW w:w="1091" w:type="dxa"/>
          </w:tcPr>
          <w:p w:rsidR="009E5BD7" w:rsidRPr="00773E66" w:rsidRDefault="009E5BD7" w:rsidP="00746CE8">
            <w:pPr>
              <w:ind w:right="-91"/>
              <w:jc w:val="center"/>
              <w:cnfStyle w:val="000000000000" w:firstRow="0" w:lastRow="0" w:firstColumn="0" w:lastColumn="0" w:oddVBand="0" w:evenVBand="0" w:oddHBand="0" w:evenHBand="0" w:firstRowFirstColumn="0" w:firstRowLastColumn="0" w:lastRowFirstColumn="0" w:lastRowLastColumn="0"/>
              <w:rPr>
                <w:rFonts w:ascii="Verdana" w:hAnsi="Verdana"/>
                <w:noProof/>
                <w:sz w:val="12"/>
                <w:szCs w:val="12"/>
                <w:lang w:eastAsia="es-CO"/>
              </w:rPr>
            </w:pPr>
            <w:r w:rsidRPr="00773E66">
              <w:rPr>
                <w:rFonts w:ascii="Verdana" w:hAnsi="Verdana"/>
                <w:noProof/>
                <w:sz w:val="12"/>
                <w:szCs w:val="12"/>
                <w:lang w:eastAsia="es-CO"/>
              </w:rPr>
              <w:t>156,06</w:t>
            </w:r>
          </w:p>
        </w:tc>
        <w:tc>
          <w:tcPr>
            <w:tcW w:w="1292" w:type="dxa"/>
          </w:tcPr>
          <w:p w:rsidR="009E5BD7" w:rsidRPr="00773E66" w:rsidRDefault="009E5BD7" w:rsidP="00746CE8">
            <w:pPr>
              <w:ind w:right="-91"/>
              <w:jc w:val="center"/>
              <w:cnfStyle w:val="000000000000" w:firstRow="0" w:lastRow="0" w:firstColumn="0" w:lastColumn="0" w:oddVBand="0" w:evenVBand="0" w:oddHBand="0" w:evenHBand="0" w:firstRowFirstColumn="0" w:firstRowLastColumn="0" w:lastRowFirstColumn="0" w:lastRowLastColumn="0"/>
              <w:rPr>
                <w:rFonts w:ascii="Verdana" w:hAnsi="Verdana"/>
                <w:noProof/>
                <w:sz w:val="12"/>
                <w:szCs w:val="12"/>
                <w:lang w:eastAsia="es-CO"/>
              </w:rPr>
            </w:pPr>
            <w:r w:rsidRPr="00773E66">
              <w:rPr>
                <w:rFonts w:ascii="Verdana" w:hAnsi="Verdana"/>
                <w:noProof/>
                <w:sz w:val="12"/>
                <w:szCs w:val="12"/>
                <w:lang w:eastAsia="es-CO"/>
              </w:rPr>
              <w:t>2188,88</w:t>
            </w:r>
          </w:p>
        </w:tc>
        <w:tc>
          <w:tcPr>
            <w:tcW w:w="1086" w:type="dxa"/>
            <w:vAlign w:val="center"/>
          </w:tcPr>
          <w:p w:rsidR="009E5BD7" w:rsidRPr="00773E66" w:rsidRDefault="009E5BD7" w:rsidP="00746CE8">
            <w:pPr>
              <w:ind w:right="-91"/>
              <w:jc w:val="center"/>
              <w:cnfStyle w:val="000000000000" w:firstRow="0" w:lastRow="0" w:firstColumn="0" w:lastColumn="0" w:oddVBand="0" w:evenVBand="0" w:oddHBand="0" w:evenHBand="0" w:firstRowFirstColumn="0" w:firstRowLastColumn="0" w:lastRowFirstColumn="0" w:lastRowLastColumn="0"/>
              <w:rPr>
                <w:rFonts w:ascii="Verdana" w:hAnsi="Verdana"/>
                <w:noProof/>
                <w:sz w:val="12"/>
                <w:szCs w:val="12"/>
                <w:lang w:eastAsia="es-CO"/>
              </w:rPr>
            </w:pPr>
            <w:r w:rsidRPr="00773E66">
              <w:rPr>
                <w:rFonts w:ascii="Verdana" w:hAnsi="Verdana"/>
                <w:noProof/>
                <w:sz w:val="12"/>
                <w:szCs w:val="12"/>
                <w:lang w:eastAsia="es-CO"/>
              </w:rPr>
              <w:t>2344,94</w:t>
            </w:r>
          </w:p>
        </w:tc>
        <w:tc>
          <w:tcPr>
            <w:tcW w:w="1193" w:type="dxa"/>
            <w:vMerge/>
            <w:vAlign w:val="center"/>
          </w:tcPr>
          <w:p w:rsidR="009E5BD7" w:rsidRPr="00773E66" w:rsidRDefault="009E5BD7" w:rsidP="00746CE8">
            <w:pPr>
              <w:spacing w:line="276" w:lineRule="auto"/>
              <w:ind w:right="-91"/>
              <w:jc w:val="center"/>
              <w:cnfStyle w:val="000000000000" w:firstRow="0" w:lastRow="0" w:firstColumn="0" w:lastColumn="0" w:oddVBand="0" w:evenVBand="0" w:oddHBand="0" w:evenHBand="0" w:firstRowFirstColumn="0" w:firstRowLastColumn="0" w:lastRowFirstColumn="0" w:lastRowLastColumn="0"/>
              <w:rPr>
                <w:rFonts w:ascii="Verdana" w:hAnsi="Verdana"/>
                <w:b/>
                <w:noProof/>
                <w:sz w:val="12"/>
                <w:szCs w:val="12"/>
                <w:lang w:eastAsia="es-CO"/>
              </w:rPr>
            </w:pPr>
          </w:p>
        </w:tc>
        <w:tc>
          <w:tcPr>
            <w:tcW w:w="3945" w:type="dxa"/>
            <w:vMerge/>
            <w:vAlign w:val="center"/>
          </w:tcPr>
          <w:p w:rsidR="009E5BD7" w:rsidRPr="00773E66" w:rsidRDefault="009E5BD7" w:rsidP="00746CE8">
            <w:pPr>
              <w:spacing w:line="276" w:lineRule="auto"/>
              <w:ind w:right="-91"/>
              <w:jc w:val="center"/>
              <w:cnfStyle w:val="000000000000" w:firstRow="0" w:lastRow="0" w:firstColumn="0" w:lastColumn="0" w:oddVBand="0" w:evenVBand="0" w:oddHBand="0" w:evenHBand="0" w:firstRowFirstColumn="0" w:firstRowLastColumn="0" w:lastRowFirstColumn="0" w:lastRowLastColumn="0"/>
              <w:rPr>
                <w:rFonts w:ascii="Verdana" w:hAnsi="Verdana"/>
                <w:b/>
                <w:noProof/>
                <w:sz w:val="12"/>
                <w:szCs w:val="12"/>
                <w:lang w:eastAsia="es-CO"/>
              </w:rPr>
            </w:pPr>
          </w:p>
        </w:tc>
      </w:tr>
      <w:tr w:rsidR="009E5BD7" w:rsidRPr="00773E66" w:rsidTr="00746CE8">
        <w:trPr>
          <w:cnfStyle w:val="000000100000" w:firstRow="0" w:lastRow="0" w:firstColumn="0" w:lastColumn="0" w:oddVBand="0" w:evenVBand="0" w:oddHBand="1" w:evenHBand="0" w:firstRowFirstColumn="0" w:firstRowLastColumn="0" w:lastRowFirstColumn="0" w:lastRowLastColumn="0"/>
          <w:trHeight w:val="260"/>
        </w:trPr>
        <w:tc>
          <w:tcPr>
            <w:cnfStyle w:val="001000000000" w:firstRow="0" w:lastRow="0" w:firstColumn="1" w:lastColumn="0" w:oddVBand="0" w:evenVBand="0" w:oddHBand="0" w:evenHBand="0" w:firstRowFirstColumn="0" w:firstRowLastColumn="0" w:lastRowFirstColumn="0" w:lastRowLastColumn="0"/>
            <w:tcW w:w="1424" w:type="dxa"/>
            <w:vAlign w:val="center"/>
          </w:tcPr>
          <w:p w:rsidR="009E5BD7" w:rsidRPr="00773E66" w:rsidRDefault="009E5BD7" w:rsidP="00746CE8">
            <w:pPr>
              <w:ind w:right="-91"/>
              <w:jc w:val="center"/>
              <w:rPr>
                <w:rFonts w:ascii="Verdana" w:hAnsi="Verdana"/>
                <w:noProof/>
                <w:sz w:val="12"/>
                <w:szCs w:val="12"/>
                <w:lang w:eastAsia="es-CO"/>
              </w:rPr>
            </w:pPr>
            <w:r w:rsidRPr="00773E66">
              <w:rPr>
                <w:rFonts w:ascii="Verdana" w:hAnsi="Verdana"/>
                <w:noProof/>
                <w:sz w:val="12"/>
                <w:szCs w:val="12"/>
                <w:lang w:eastAsia="es-CO"/>
              </w:rPr>
              <w:t>JULIO</w:t>
            </w:r>
          </w:p>
        </w:tc>
        <w:tc>
          <w:tcPr>
            <w:tcW w:w="1091" w:type="dxa"/>
          </w:tcPr>
          <w:p w:rsidR="009E5BD7" w:rsidRPr="00773E66" w:rsidRDefault="009E5BD7" w:rsidP="00746CE8">
            <w:pPr>
              <w:ind w:right="-91"/>
              <w:jc w:val="center"/>
              <w:cnfStyle w:val="000000100000" w:firstRow="0" w:lastRow="0" w:firstColumn="0" w:lastColumn="0" w:oddVBand="0" w:evenVBand="0" w:oddHBand="1" w:evenHBand="0" w:firstRowFirstColumn="0" w:firstRowLastColumn="0" w:lastRowFirstColumn="0" w:lastRowLastColumn="0"/>
              <w:rPr>
                <w:rFonts w:ascii="Verdana" w:hAnsi="Verdana"/>
                <w:noProof/>
                <w:sz w:val="12"/>
                <w:szCs w:val="12"/>
                <w:lang w:eastAsia="es-CO"/>
              </w:rPr>
            </w:pPr>
            <w:r w:rsidRPr="00773E66">
              <w:rPr>
                <w:rFonts w:ascii="Verdana" w:hAnsi="Verdana"/>
                <w:noProof/>
                <w:sz w:val="12"/>
                <w:szCs w:val="12"/>
                <w:lang w:eastAsia="es-CO"/>
              </w:rPr>
              <w:t>154,91</w:t>
            </w:r>
          </w:p>
        </w:tc>
        <w:tc>
          <w:tcPr>
            <w:tcW w:w="1292" w:type="dxa"/>
          </w:tcPr>
          <w:p w:rsidR="009E5BD7" w:rsidRPr="00773E66" w:rsidRDefault="009E5BD7" w:rsidP="00746CE8">
            <w:pPr>
              <w:ind w:right="-91"/>
              <w:jc w:val="center"/>
              <w:cnfStyle w:val="000000100000" w:firstRow="0" w:lastRow="0" w:firstColumn="0" w:lastColumn="0" w:oddVBand="0" w:evenVBand="0" w:oddHBand="1" w:evenHBand="0" w:firstRowFirstColumn="0" w:firstRowLastColumn="0" w:lastRowFirstColumn="0" w:lastRowLastColumn="0"/>
              <w:rPr>
                <w:rFonts w:ascii="Verdana" w:hAnsi="Verdana"/>
                <w:noProof/>
                <w:sz w:val="12"/>
                <w:szCs w:val="12"/>
                <w:lang w:eastAsia="es-CO"/>
              </w:rPr>
            </w:pPr>
            <w:r w:rsidRPr="00773E66">
              <w:rPr>
                <w:rFonts w:ascii="Verdana" w:hAnsi="Verdana"/>
                <w:noProof/>
                <w:sz w:val="12"/>
                <w:szCs w:val="12"/>
                <w:lang w:eastAsia="es-CO"/>
              </w:rPr>
              <w:t>2096,99</w:t>
            </w:r>
          </w:p>
        </w:tc>
        <w:tc>
          <w:tcPr>
            <w:tcW w:w="1086" w:type="dxa"/>
            <w:vAlign w:val="center"/>
          </w:tcPr>
          <w:p w:rsidR="009E5BD7" w:rsidRPr="00773E66" w:rsidRDefault="009E5BD7" w:rsidP="00746CE8">
            <w:pPr>
              <w:ind w:right="-91"/>
              <w:jc w:val="center"/>
              <w:cnfStyle w:val="000000100000" w:firstRow="0" w:lastRow="0" w:firstColumn="0" w:lastColumn="0" w:oddVBand="0" w:evenVBand="0" w:oddHBand="1" w:evenHBand="0" w:firstRowFirstColumn="0" w:firstRowLastColumn="0" w:lastRowFirstColumn="0" w:lastRowLastColumn="0"/>
              <w:rPr>
                <w:rFonts w:ascii="Verdana" w:hAnsi="Verdana"/>
                <w:noProof/>
                <w:sz w:val="12"/>
                <w:szCs w:val="12"/>
                <w:lang w:eastAsia="es-CO"/>
              </w:rPr>
            </w:pPr>
            <w:r w:rsidRPr="00773E66">
              <w:rPr>
                <w:rFonts w:ascii="Verdana" w:hAnsi="Verdana"/>
                <w:noProof/>
                <w:sz w:val="12"/>
                <w:szCs w:val="12"/>
                <w:lang w:eastAsia="es-CO"/>
              </w:rPr>
              <w:t>2251,90</w:t>
            </w:r>
          </w:p>
        </w:tc>
        <w:tc>
          <w:tcPr>
            <w:tcW w:w="1193" w:type="dxa"/>
            <w:vMerge/>
            <w:vAlign w:val="center"/>
          </w:tcPr>
          <w:p w:rsidR="009E5BD7" w:rsidRPr="00773E66" w:rsidRDefault="009E5BD7" w:rsidP="00746CE8">
            <w:pPr>
              <w:spacing w:line="276" w:lineRule="auto"/>
              <w:ind w:right="-91"/>
              <w:jc w:val="center"/>
              <w:cnfStyle w:val="000000100000" w:firstRow="0" w:lastRow="0" w:firstColumn="0" w:lastColumn="0" w:oddVBand="0" w:evenVBand="0" w:oddHBand="1" w:evenHBand="0" w:firstRowFirstColumn="0" w:firstRowLastColumn="0" w:lastRowFirstColumn="0" w:lastRowLastColumn="0"/>
              <w:rPr>
                <w:rFonts w:ascii="Verdana" w:hAnsi="Verdana"/>
                <w:b/>
                <w:noProof/>
                <w:sz w:val="12"/>
                <w:szCs w:val="12"/>
                <w:lang w:eastAsia="es-CO"/>
              </w:rPr>
            </w:pPr>
          </w:p>
        </w:tc>
        <w:tc>
          <w:tcPr>
            <w:tcW w:w="3945" w:type="dxa"/>
            <w:vMerge/>
            <w:vAlign w:val="center"/>
          </w:tcPr>
          <w:p w:rsidR="009E5BD7" w:rsidRPr="00773E66" w:rsidRDefault="009E5BD7" w:rsidP="00746CE8">
            <w:pPr>
              <w:spacing w:line="276" w:lineRule="auto"/>
              <w:ind w:right="-91"/>
              <w:jc w:val="center"/>
              <w:cnfStyle w:val="000000100000" w:firstRow="0" w:lastRow="0" w:firstColumn="0" w:lastColumn="0" w:oddVBand="0" w:evenVBand="0" w:oddHBand="1" w:evenHBand="0" w:firstRowFirstColumn="0" w:firstRowLastColumn="0" w:lastRowFirstColumn="0" w:lastRowLastColumn="0"/>
              <w:rPr>
                <w:rFonts w:ascii="Verdana" w:hAnsi="Verdana"/>
                <w:b/>
                <w:noProof/>
                <w:sz w:val="12"/>
                <w:szCs w:val="12"/>
                <w:lang w:eastAsia="es-CO"/>
              </w:rPr>
            </w:pPr>
          </w:p>
        </w:tc>
      </w:tr>
      <w:tr w:rsidR="009E5BD7" w:rsidRPr="00773E66" w:rsidTr="00746CE8">
        <w:trPr>
          <w:trHeight w:val="260"/>
        </w:trPr>
        <w:tc>
          <w:tcPr>
            <w:cnfStyle w:val="001000000000" w:firstRow="0" w:lastRow="0" w:firstColumn="1" w:lastColumn="0" w:oddVBand="0" w:evenVBand="0" w:oddHBand="0" w:evenHBand="0" w:firstRowFirstColumn="0" w:firstRowLastColumn="0" w:lastRowFirstColumn="0" w:lastRowLastColumn="0"/>
            <w:tcW w:w="1424" w:type="dxa"/>
            <w:vAlign w:val="center"/>
          </w:tcPr>
          <w:p w:rsidR="009E5BD7" w:rsidRPr="00773E66" w:rsidRDefault="009E5BD7" w:rsidP="00746CE8">
            <w:pPr>
              <w:ind w:right="-91"/>
              <w:jc w:val="center"/>
              <w:rPr>
                <w:rFonts w:ascii="Verdana" w:hAnsi="Verdana"/>
                <w:noProof/>
                <w:sz w:val="12"/>
                <w:szCs w:val="12"/>
                <w:lang w:eastAsia="es-CO"/>
              </w:rPr>
            </w:pPr>
            <w:r w:rsidRPr="00773E66">
              <w:rPr>
                <w:rFonts w:ascii="Verdana" w:hAnsi="Verdana"/>
                <w:noProof/>
                <w:sz w:val="12"/>
                <w:szCs w:val="12"/>
                <w:lang w:eastAsia="es-CO"/>
              </w:rPr>
              <w:t>AGOSTO</w:t>
            </w:r>
          </w:p>
        </w:tc>
        <w:tc>
          <w:tcPr>
            <w:tcW w:w="1091" w:type="dxa"/>
          </w:tcPr>
          <w:p w:rsidR="009E5BD7" w:rsidRPr="00773E66" w:rsidRDefault="009E5BD7" w:rsidP="00746CE8">
            <w:pPr>
              <w:ind w:right="-91"/>
              <w:jc w:val="center"/>
              <w:cnfStyle w:val="000000000000" w:firstRow="0" w:lastRow="0" w:firstColumn="0" w:lastColumn="0" w:oddVBand="0" w:evenVBand="0" w:oddHBand="0" w:evenHBand="0" w:firstRowFirstColumn="0" w:firstRowLastColumn="0" w:lastRowFirstColumn="0" w:lastRowLastColumn="0"/>
              <w:rPr>
                <w:rFonts w:ascii="Verdana" w:hAnsi="Verdana"/>
                <w:noProof/>
                <w:sz w:val="12"/>
                <w:szCs w:val="12"/>
                <w:lang w:eastAsia="es-CO"/>
              </w:rPr>
            </w:pPr>
            <w:r w:rsidRPr="00773E66">
              <w:rPr>
                <w:rFonts w:ascii="Verdana" w:hAnsi="Verdana"/>
                <w:noProof/>
                <w:sz w:val="12"/>
                <w:szCs w:val="12"/>
                <w:lang w:eastAsia="es-CO"/>
              </w:rPr>
              <w:t>139,18</w:t>
            </w:r>
          </w:p>
        </w:tc>
        <w:tc>
          <w:tcPr>
            <w:tcW w:w="1292" w:type="dxa"/>
          </w:tcPr>
          <w:p w:rsidR="009E5BD7" w:rsidRPr="00773E66" w:rsidRDefault="009E5BD7" w:rsidP="00746CE8">
            <w:pPr>
              <w:ind w:right="-91"/>
              <w:jc w:val="center"/>
              <w:cnfStyle w:val="000000000000" w:firstRow="0" w:lastRow="0" w:firstColumn="0" w:lastColumn="0" w:oddVBand="0" w:evenVBand="0" w:oddHBand="0" w:evenHBand="0" w:firstRowFirstColumn="0" w:firstRowLastColumn="0" w:lastRowFirstColumn="0" w:lastRowLastColumn="0"/>
              <w:rPr>
                <w:rFonts w:ascii="Verdana" w:hAnsi="Verdana"/>
                <w:noProof/>
                <w:sz w:val="12"/>
                <w:szCs w:val="12"/>
                <w:lang w:eastAsia="es-CO"/>
              </w:rPr>
            </w:pPr>
            <w:r w:rsidRPr="00773E66">
              <w:rPr>
                <w:rFonts w:ascii="Verdana" w:hAnsi="Verdana"/>
                <w:noProof/>
                <w:sz w:val="12"/>
                <w:szCs w:val="12"/>
                <w:lang w:eastAsia="es-CO"/>
              </w:rPr>
              <w:t>2144,82</w:t>
            </w:r>
          </w:p>
        </w:tc>
        <w:tc>
          <w:tcPr>
            <w:tcW w:w="1086" w:type="dxa"/>
            <w:vAlign w:val="center"/>
          </w:tcPr>
          <w:p w:rsidR="009E5BD7" w:rsidRPr="00773E66" w:rsidRDefault="009E5BD7" w:rsidP="00746CE8">
            <w:pPr>
              <w:ind w:right="-91"/>
              <w:jc w:val="center"/>
              <w:cnfStyle w:val="000000000000" w:firstRow="0" w:lastRow="0" w:firstColumn="0" w:lastColumn="0" w:oddVBand="0" w:evenVBand="0" w:oddHBand="0" w:evenHBand="0" w:firstRowFirstColumn="0" w:firstRowLastColumn="0" w:lastRowFirstColumn="0" w:lastRowLastColumn="0"/>
              <w:rPr>
                <w:rFonts w:ascii="Verdana" w:hAnsi="Verdana"/>
                <w:noProof/>
                <w:sz w:val="12"/>
                <w:szCs w:val="12"/>
                <w:lang w:eastAsia="es-CO"/>
              </w:rPr>
            </w:pPr>
            <w:r w:rsidRPr="00773E66">
              <w:rPr>
                <w:rFonts w:ascii="Verdana" w:hAnsi="Verdana"/>
                <w:noProof/>
                <w:sz w:val="12"/>
                <w:szCs w:val="12"/>
                <w:lang w:eastAsia="es-CO"/>
              </w:rPr>
              <w:t>2284,00</w:t>
            </w:r>
          </w:p>
        </w:tc>
        <w:tc>
          <w:tcPr>
            <w:tcW w:w="1193" w:type="dxa"/>
            <w:vMerge/>
            <w:vAlign w:val="center"/>
          </w:tcPr>
          <w:p w:rsidR="009E5BD7" w:rsidRPr="00773E66" w:rsidRDefault="009E5BD7" w:rsidP="00746CE8">
            <w:pPr>
              <w:spacing w:line="276" w:lineRule="auto"/>
              <w:ind w:right="-91"/>
              <w:jc w:val="center"/>
              <w:cnfStyle w:val="000000000000" w:firstRow="0" w:lastRow="0" w:firstColumn="0" w:lastColumn="0" w:oddVBand="0" w:evenVBand="0" w:oddHBand="0" w:evenHBand="0" w:firstRowFirstColumn="0" w:firstRowLastColumn="0" w:lastRowFirstColumn="0" w:lastRowLastColumn="0"/>
              <w:rPr>
                <w:rFonts w:ascii="Verdana" w:hAnsi="Verdana"/>
                <w:b/>
                <w:noProof/>
                <w:sz w:val="12"/>
                <w:szCs w:val="12"/>
                <w:lang w:eastAsia="es-CO"/>
              </w:rPr>
            </w:pPr>
          </w:p>
        </w:tc>
        <w:tc>
          <w:tcPr>
            <w:tcW w:w="3945" w:type="dxa"/>
            <w:vMerge/>
            <w:vAlign w:val="center"/>
          </w:tcPr>
          <w:p w:rsidR="009E5BD7" w:rsidRPr="00773E66" w:rsidRDefault="009E5BD7" w:rsidP="00746CE8">
            <w:pPr>
              <w:spacing w:line="276" w:lineRule="auto"/>
              <w:ind w:right="-91"/>
              <w:jc w:val="center"/>
              <w:cnfStyle w:val="000000000000" w:firstRow="0" w:lastRow="0" w:firstColumn="0" w:lastColumn="0" w:oddVBand="0" w:evenVBand="0" w:oddHBand="0" w:evenHBand="0" w:firstRowFirstColumn="0" w:firstRowLastColumn="0" w:lastRowFirstColumn="0" w:lastRowLastColumn="0"/>
              <w:rPr>
                <w:rFonts w:ascii="Verdana" w:hAnsi="Verdana"/>
                <w:b/>
                <w:noProof/>
                <w:sz w:val="12"/>
                <w:szCs w:val="12"/>
                <w:lang w:eastAsia="es-CO"/>
              </w:rPr>
            </w:pPr>
          </w:p>
        </w:tc>
      </w:tr>
      <w:tr w:rsidR="009E5BD7" w:rsidRPr="00773E66" w:rsidTr="00746CE8">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24" w:type="dxa"/>
            <w:vAlign w:val="center"/>
          </w:tcPr>
          <w:p w:rsidR="009E5BD7" w:rsidRPr="00773E66" w:rsidRDefault="009E5BD7" w:rsidP="00746CE8">
            <w:pPr>
              <w:ind w:right="-91"/>
              <w:jc w:val="center"/>
              <w:rPr>
                <w:rFonts w:ascii="Verdana" w:hAnsi="Verdana"/>
                <w:noProof/>
                <w:sz w:val="12"/>
                <w:szCs w:val="12"/>
                <w:lang w:eastAsia="es-CO"/>
              </w:rPr>
            </w:pPr>
            <w:r w:rsidRPr="00773E66">
              <w:rPr>
                <w:rFonts w:ascii="Verdana" w:hAnsi="Verdana"/>
                <w:noProof/>
                <w:sz w:val="12"/>
                <w:szCs w:val="12"/>
                <w:lang w:eastAsia="es-CO"/>
              </w:rPr>
              <w:t>SEPTIEMBRE</w:t>
            </w:r>
          </w:p>
        </w:tc>
        <w:tc>
          <w:tcPr>
            <w:tcW w:w="1091" w:type="dxa"/>
          </w:tcPr>
          <w:p w:rsidR="009E5BD7" w:rsidRPr="00773E66" w:rsidRDefault="009E5BD7" w:rsidP="00746CE8">
            <w:pPr>
              <w:ind w:right="-91"/>
              <w:jc w:val="center"/>
              <w:cnfStyle w:val="000000100000" w:firstRow="0" w:lastRow="0" w:firstColumn="0" w:lastColumn="0" w:oddVBand="0" w:evenVBand="0" w:oddHBand="1" w:evenHBand="0" w:firstRowFirstColumn="0" w:firstRowLastColumn="0" w:lastRowFirstColumn="0" w:lastRowLastColumn="0"/>
              <w:rPr>
                <w:rFonts w:ascii="Verdana" w:hAnsi="Verdana"/>
                <w:noProof/>
                <w:sz w:val="12"/>
                <w:szCs w:val="12"/>
                <w:lang w:eastAsia="es-CO"/>
              </w:rPr>
            </w:pPr>
            <w:r w:rsidRPr="00773E66">
              <w:rPr>
                <w:rFonts w:ascii="Verdana" w:hAnsi="Verdana"/>
                <w:noProof/>
                <w:sz w:val="12"/>
                <w:szCs w:val="12"/>
                <w:lang w:eastAsia="es-CO"/>
              </w:rPr>
              <w:t>138,38</w:t>
            </w:r>
          </w:p>
        </w:tc>
        <w:tc>
          <w:tcPr>
            <w:tcW w:w="1292" w:type="dxa"/>
          </w:tcPr>
          <w:p w:rsidR="009E5BD7" w:rsidRPr="00773E66" w:rsidRDefault="009E5BD7" w:rsidP="00746CE8">
            <w:pPr>
              <w:ind w:right="-91"/>
              <w:jc w:val="center"/>
              <w:cnfStyle w:val="000000100000" w:firstRow="0" w:lastRow="0" w:firstColumn="0" w:lastColumn="0" w:oddVBand="0" w:evenVBand="0" w:oddHBand="1" w:evenHBand="0" w:firstRowFirstColumn="0" w:firstRowLastColumn="0" w:lastRowFirstColumn="0" w:lastRowLastColumn="0"/>
              <w:rPr>
                <w:rFonts w:ascii="Verdana" w:hAnsi="Verdana"/>
                <w:noProof/>
                <w:sz w:val="12"/>
                <w:szCs w:val="12"/>
                <w:lang w:eastAsia="es-CO"/>
              </w:rPr>
            </w:pPr>
            <w:r w:rsidRPr="00773E66">
              <w:rPr>
                <w:rFonts w:ascii="Verdana" w:hAnsi="Verdana"/>
                <w:noProof/>
                <w:sz w:val="12"/>
                <w:szCs w:val="12"/>
                <w:lang w:eastAsia="es-CO"/>
              </w:rPr>
              <w:t>2143,07</w:t>
            </w:r>
          </w:p>
        </w:tc>
        <w:tc>
          <w:tcPr>
            <w:tcW w:w="1086" w:type="dxa"/>
            <w:vAlign w:val="center"/>
          </w:tcPr>
          <w:p w:rsidR="009E5BD7" w:rsidRPr="00773E66" w:rsidRDefault="009E5BD7" w:rsidP="00746CE8">
            <w:pPr>
              <w:ind w:right="-91"/>
              <w:jc w:val="center"/>
              <w:cnfStyle w:val="000000100000" w:firstRow="0" w:lastRow="0" w:firstColumn="0" w:lastColumn="0" w:oddVBand="0" w:evenVBand="0" w:oddHBand="1" w:evenHBand="0" w:firstRowFirstColumn="0" w:firstRowLastColumn="0" w:lastRowFirstColumn="0" w:lastRowLastColumn="0"/>
              <w:rPr>
                <w:rFonts w:ascii="Verdana" w:hAnsi="Verdana"/>
                <w:noProof/>
                <w:sz w:val="12"/>
                <w:szCs w:val="12"/>
                <w:lang w:eastAsia="es-CO"/>
              </w:rPr>
            </w:pPr>
            <w:r w:rsidRPr="00773E66">
              <w:rPr>
                <w:rFonts w:ascii="Verdana" w:hAnsi="Verdana"/>
                <w:noProof/>
                <w:sz w:val="12"/>
                <w:szCs w:val="12"/>
                <w:lang w:eastAsia="es-CO"/>
              </w:rPr>
              <w:t>2281,45</w:t>
            </w:r>
          </w:p>
        </w:tc>
        <w:tc>
          <w:tcPr>
            <w:tcW w:w="1193" w:type="dxa"/>
            <w:vMerge/>
            <w:vAlign w:val="center"/>
          </w:tcPr>
          <w:p w:rsidR="009E5BD7" w:rsidRPr="00773E66" w:rsidRDefault="009E5BD7" w:rsidP="00746CE8">
            <w:pPr>
              <w:spacing w:line="276" w:lineRule="auto"/>
              <w:ind w:right="-91"/>
              <w:jc w:val="center"/>
              <w:cnfStyle w:val="000000100000" w:firstRow="0" w:lastRow="0" w:firstColumn="0" w:lastColumn="0" w:oddVBand="0" w:evenVBand="0" w:oddHBand="1" w:evenHBand="0" w:firstRowFirstColumn="0" w:firstRowLastColumn="0" w:lastRowFirstColumn="0" w:lastRowLastColumn="0"/>
              <w:rPr>
                <w:rFonts w:ascii="Verdana" w:hAnsi="Verdana"/>
                <w:b/>
                <w:noProof/>
                <w:sz w:val="12"/>
                <w:szCs w:val="12"/>
                <w:lang w:eastAsia="es-CO"/>
              </w:rPr>
            </w:pPr>
          </w:p>
        </w:tc>
        <w:tc>
          <w:tcPr>
            <w:tcW w:w="3945" w:type="dxa"/>
            <w:vMerge/>
            <w:vAlign w:val="center"/>
          </w:tcPr>
          <w:p w:rsidR="009E5BD7" w:rsidRPr="00773E66" w:rsidRDefault="009E5BD7" w:rsidP="00746CE8">
            <w:pPr>
              <w:spacing w:line="276" w:lineRule="auto"/>
              <w:ind w:right="-91"/>
              <w:jc w:val="center"/>
              <w:cnfStyle w:val="000000100000" w:firstRow="0" w:lastRow="0" w:firstColumn="0" w:lastColumn="0" w:oddVBand="0" w:evenVBand="0" w:oddHBand="1" w:evenHBand="0" w:firstRowFirstColumn="0" w:firstRowLastColumn="0" w:lastRowFirstColumn="0" w:lastRowLastColumn="0"/>
              <w:rPr>
                <w:rFonts w:ascii="Verdana" w:hAnsi="Verdana"/>
                <w:b/>
                <w:noProof/>
                <w:sz w:val="12"/>
                <w:szCs w:val="12"/>
                <w:lang w:eastAsia="es-CO"/>
              </w:rPr>
            </w:pPr>
          </w:p>
        </w:tc>
      </w:tr>
      <w:tr w:rsidR="009E5BD7" w:rsidRPr="00773E66" w:rsidTr="00746CE8">
        <w:trPr>
          <w:trHeight w:val="260"/>
        </w:trPr>
        <w:tc>
          <w:tcPr>
            <w:cnfStyle w:val="001000000000" w:firstRow="0" w:lastRow="0" w:firstColumn="1" w:lastColumn="0" w:oddVBand="0" w:evenVBand="0" w:oddHBand="0" w:evenHBand="0" w:firstRowFirstColumn="0" w:firstRowLastColumn="0" w:lastRowFirstColumn="0" w:lastRowLastColumn="0"/>
            <w:tcW w:w="1424" w:type="dxa"/>
            <w:vAlign w:val="center"/>
          </w:tcPr>
          <w:p w:rsidR="009E5BD7" w:rsidRPr="00773E66" w:rsidRDefault="009E5BD7" w:rsidP="00746CE8">
            <w:pPr>
              <w:ind w:right="-91"/>
              <w:jc w:val="center"/>
              <w:rPr>
                <w:rFonts w:ascii="Verdana" w:hAnsi="Verdana"/>
                <w:noProof/>
                <w:sz w:val="12"/>
                <w:szCs w:val="12"/>
                <w:lang w:eastAsia="es-CO"/>
              </w:rPr>
            </w:pPr>
            <w:r w:rsidRPr="00773E66">
              <w:rPr>
                <w:rFonts w:ascii="Verdana" w:hAnsi="Verdana"/>
                <w:noProof/>
                <w:sz w:val="12"/>
                <w:szCs w:val="12"/>
                <w:lang w:eastAsia="es-CO"/>
              </w:rPr>
              <w:t>OCTUBRE</w:t>
            </w:r>
          </w:p>
        </w:tc>
        <w:tc>
          <w:tcPr>
            <w:tcW w:w="1091" w:type="dxa"/>
          </w:tcPr>
          <w:p w:rsidR="009E5BD7" w:rsidRPr="00773E66" w:rsidRDefault="009E5BD7" w:rsidP="00746CE8">
            <w:pPr>
              <w:ind w:right="-91"/>
              <w:jc w:val="center"/>
              <w:cnfStyle w:val="000000000000" w:firstRow="0" w:lastRow="0" w:firstColumn="0" w:lastColumn="0" w:oddVBand="0" w:evenVBand="0" w:oddHBand="0" w:evenHBand="0" w:firstRowFirstColumn="0" w:firstRowLastColumn="0" w:lastRowFirstColumn="0" w:lastRowLastColumn="0"/>
              <w:rPr>
                <w:rFonts w:ascii="Verdana" w:hAnsi="Verdana"/>
                <w:noProof/>
                <w:sz w:val="12"/>
                <w:szCs w:val="12"/>
                <w:lang w:eastAsia="es-CO"/>
              </w:rPr>
            </w:pPr>
            <w:r w:rsidRPr="00773E66">
              <w:rPr>
                <w:rFonts w:ascii="Verdana" w:hAnsi="Verdana"/>
                <w:noProof/>
                <w:sz w:val="12"/>
                <w:szCs w:val="12"/>
                <w:lang w:eastAsia="es-CO"/>
              </w:rPr>
              <w:t>115,402</w:t>
            </w:r>
          </w:p>
        </w:tc>
        <w:tc>
          <w:tcPr>
            <w:tcW w:w="1292" w:type="dxa"/>
          </w:tcPr>
          <w:p w:rsidR="009E5BD7" w:rsidRPr="00773E66" w:rsidRDefault="009E5BD7" w:rsidP="00746CE8">
            <w:pPr>
              <w:ind w:right="-91"/>
              <w:jc w:val="center"/>
              <w:cnfStyle w:val="000000000000" w:firstRow="0" w:lastRow="0" w:firstColumn="0" w:lastColumn="0" w:oddVBand="0" w:evenVBand="0" w:oddHBand="0" w:evenHBand="0" w:firstRowFirstColumn="0" w:firstRowLastColumn="0" w:lastRowFirstColumn="0" w:lastRowLastColumn="0"/>
              <w:rPr>
                <w:rFonts w:ascii="Verdana" w:hAnsi="Verdana"/>
                <w:noProof/>
                <w:sz w:val="12"/>
                <w:szCs w:val="12"/>
                <w:lang w:eastAsia="es-CO"/>
              </w:rPr>
            </w:pPr>
            <w:r w:rsidRPr="00773E66">
              <w:rPr>
                <w:rFonts w:ascii="Verdana" w:hAnsi="Verdana"/>
                <w:noProof/>
                <w:sz w:val="12"/>
                <w:szCs w:val="12"/>
                <w:lang w:eastAsia="es-CO"/>
              </w:rPr>
              <w:t>2181,686</w:t>
            </w:r>
          </w:p>
        </w:tc>
        <w:tc>
          <w:tcPr>
            <w:tcW w:w="1086" w:type="dxa"/>
            <w:vAlign w:val="center"/>
          </w:tcPr>
          <w:p w:rsidR="009E5BD7" w:rsidRPr="00773E66" w:rsidRDefault="009E5BD7" w:rsidP="00746CE8">
            <w:pPr>
              <w:ind w:right="-91"/>
              <w:jc w:val="center"/>
              <w:cnfStyle w:val="000000000000" w:firstRow="0" w:lastRow="0" w:firstColumn="0" w:lastColumn="0" w:oddVBand="0" w:evenVBand="0" w:oddHBand="0" w:evenHBand="0" w:firstRowFirstColumn="0" w:firstRowLastColumn="0" w:lastRowFirstColumn="0" w:lastRowLastColumn="0"/>
              <w:rPr>
                <w:rFonts w:ascii="Verdana" w:hAnsi="Verdana"/>
                <w:noProof/>
                <w:sz w:val="12"/>
                <w:szCs w:val="12"/>
                <w:lang w:eastAsia="es-CO"/>
              </w:rPr>
            </w:pPr>
            <w:r w:rsidRPr="00773E66">
              <w:rPr>
                <w:rFonts w:ascii="Verdana" w:hAnsi="Verdana"/>
                <w:noProof/>
                <w:sz w:val="12"/>
                <w:szCs w:val="12"/>
                <w:lang w:eastAsia="es-CO"/>
              </w:rPr>
              <w:t>2297,08</w:t>
            </w:r>
          </w:p>
        </w:tc>
        <w:tc>
          <w:tcPr>
            <w:tcW w:w="1193" w:type="dxa"/>
            <w:vMerge/>
            <w:vAlign w:val="center"/>
          </w:tcPr>
          <w:p w:rsidR="009E5BD7" w:rsidRPr="00773E66" w:rsidRDefault="009E5BD7" w:rsidP="00746CE8">
            <w:pPr>
              <w:spacing w:line="276" w:lineRule="auto"/>
              <w:ind w:right="-91"/>
              <w:jc w:val="center"/>
              <w:cnfStyle w:val="000000000000" w:firstRow="0" w:lastRow="0" w:firstColumn="0" w:lastColumn="0" w:oddVBand="0" w:evenVBand="0" w:oddHBand="0" w:evenHBand="0" w:firstRowFirstColumn="0" w:firstRowLastColumn="0" w:lastRowFirstColumn="0" w:lastRowLastColumn="0"/>
              <w:rPr>
                <w:rFonts w:ascii="Verdana" w:hAnsi="Verdana"/>
                <w:b/>
                <w:noProof/>
                <w:sz w:val="12"/>
                <w:szCs w:val="12"/>
                <w:lang w:eastAsia="es-CO"/>
              </w:rPr>
            </w:pPr>
          </w:p>
        </w:tc>
        <w:tc>
          <w:tcPr>
            <w:tcW w:w="3945" w:type="dxa"/>
            <w:vMerge/>
            <w:vAlign w:val="center"/>
          </w:tcPr>
          <w:p w:rsidR="009E5BD7" w:rsidRPr="00773E66" w:rsidRDefault="009E5BD7" w:rsidP="00746CE8">
            <w:pPr>
              <w:spacing w:line="276" w:lineRule="auto"/>
              <w:ind w:right="-91"/>
              <w:jc w:val="center"/>
              <w:cnfStyle w:val="000000000000" w:firstRow="0" w:lastRow="0" w:firstColumn="0" w:lastColumn="0" w:oddVBand="0" w:evenVBand="0" w:oddHBand="0" w:evenHBand="0" w:firstRowFirstColumn="0" w:firstRowLastColumn="0" w:lastRowFirstColumn="0" w:lastRowLastColumn="0"/>
              <w:rPr>
                <w:rFonts w:ascii="Verdana" w:hAnsi="Verdana"/>
                <w:b/>
                <w:noProof/>
                <w:sz w:val="12"/>
                <w:szCs w:val="12"/>
                <w:lang w:eastAsia="es-CO"/>
              </w:rPr>
            </w:pPr>
          </w:p>
        </w:tc>
      </w:tr>
      <w:tr w:rsidR="009E5BD7" w:rsidRPr="00773E66" w:rsidTr="00746CE8">
        <w:trPr>
          <w:cnfStyle w:val="000000100000" w:firstRow="0" w:lastRow="0" w:firstColumn="0" w:lastColumn="0" w:oddVBand="0" w:evenVBand="0" w:oddHBand="1" w:evenHBand="0" w:firstRowFirstColumn="0" w:firstRowLastColumn="0" w:lastRowFirstColumn="0" w:lastRowLastColumn="0"/>
          <w:trHeight w:val="260"/>
        </w:trPr>
        <w:tc>
          <w:tcPr>
            <w:cnfStyle w:val="001000000000" w:firstRow="0" w:lastRow="0" w:firstColumn="1" w:lastColumn="0" w:oddVBand="0" w:evenVBand="0" w:oddHBand="0" w:evenHBand="0" w:firstRowFirstColumn="0" w:firstRowLastColumn="0" w:lastRowFirstColumn="0" w:lastRowLastColumn="0"/>
            <w:tcW w:w="1424" w:type="dxa"/>
            <w:vAlign w:val="center"/>
          </w:tcPr>
          <w:p w:rsidR="009E5BD7" w:rsidRPr="00773E66" w:rsidRDefault="009E5BD7" w:rsidP="00746CE8">
            <w:pPr>
              <w:ind w:right="-91"/>
              <w:jc w:val="center"/>
              <w:rPr>
                <w:rFonts w:ascii="Verdana" w:hAnsi="Verdana"/>
                <w:noProof/>
                <w:sz w:val="12"/>
                <w:szCs w:val="12"/>
                <w:lang w:eastAsia="es-CO"/>
              </w:rPr>
            </w:pPr>
            <w:r w:rsidRPr="00773E66">
              <w:rPr>
                <w:rFonts w:ascii="Verdana" w:hAnsi="Verdana"/>
                <w:noProof/>
                <w:sz w:val="12"/>
                <w:szCs w:val="12"/>
                <w:lang w:eastAsia="es-CO"/>
              </w:rPr>
              <w:t>NOVIEMBRE</w:t>
            </w:r>
          </w:p>
        </w:tc>
        <w:tc>
          <w:tcPr>
            <w:tcW w:w="1091" w:type="dxa"/>
          </w:tcPr>
          <w:p w:rsidR="009E5BD7" w:rsidRPr="00773E66" w:rsidRDefault="009E5BD7" w:rsidP="00746CE8">
            <w:pPr>
              <w:ind w:right="-91"/>
              <w:jc w:val="center"/>
              <w:cnfStyle w:val="000000100000" w:firstRow="0" w:lastRow="0" w:firstColumn="0" w:lastColumn="0" w:oddVBand="0" w:evenVBand="0" w:oddHBand="1" w:evenHBand="0" w:firstRowFirstColumn="0" w:firstRowLastColumn="0" w:lastRowFirstColumn="0" w:lastRowLastColumn="0"/>
              <w:rPr>
                <w:rFonts w:ascii="Verdana" w:hAnsi="Verdana"/>
                <w:noProof/>
                <w:sz w:val="12"/>
                <w:szCs w:val="12"/>
                <w:lang w:eastAsia="es-CO"/>
              </w:rPr>
            </w:pPr>
            <w:r w:rsidRPr="00773E66">
              <w:rPr>
                <w:rFonts w:ascii="Verdana" w:hAnsi="Verdana"/>
                <w:noProof/>
                <w:sz w:val="12"/>
                <w:szCs w:val="12"/>
                <w:lang w:eastAsia="es-CO"/>
              </w:rPr>
              <w:t>110,32</w:t>
            </w:r>
          </w:p>
        </w:tc>
        <w:tc>
          <w:tcPr>
            <w:tcW w:w="1292" w:type="dxa"/>
          </w:tcPr>
          <w:p w:rsidR="009E5BD7" w:rsidRPr="00773E66" w:rsidRDefault="009E5BD7" w:rsidP="00746CE8">
            <w:pPr>
              <w:ind w:right="-91"/>
              <w:jc w:val="center"/>
              <w:cnfStyle w:val="000000100000" w:firstRow="0" w:lastRow="0" w:firstColumn="0" w:lastColumn="0" w:oddVBand="0" w:evenVBand="0" w:oddHBand="1" w:evenHBand="0" w:firstRowFirstColumn="0" w:firstRowLastColumn="0" w:lastRowFirstColumn="0" w:lastRowLastColumn="0"/>
              <w:rPr>
                <w:rFonts w:ascii="Verdana" w:hAnsi="Verdana"/>
                <w:noProof/>
                <w:sz w:val="12"/>
                <w:szCs w:val="12"/>
                <w:lang w:eastAsia="es-CO"/>
              </w:rPr>
            </w:pPr>
            <w:r w:rsidRPr="00773E66">
              <w:rPr>
                <w:rFonts w:ascii="Verdana" w:hAnsi="Verdana"/>
                <w:noProof/>
                <w:sz w:val="12"/>
                <w:szCs w:val="12"/>
                <w:lang w:eastAsia="es-CO"/>
              </w:rPr>
              <w:t>2170,51</w:t>
            </w:r>
          </w:p>
        </w:tc>
        <w:tc>
          <w:tcPr>
            <w:tcW w:w="1086" w:type="dxa"/>
            <w:vAlign w:val="center"/>
          </w:tcPr>
          <w:p w:rsidR="009E5BD7" w:rsidRPr="00773E66" w:rsidRDefault="009E5BD7" w:rsidP="00746CE8">
            <w:pPr>
              <w:ind w:right="-91"/>
              <w:jc w:val="center"/>
              <w:cnfStyle w:val="000000100000" w:firstRow="0" w:lastRow="0" w:firstColumn="0" w:lastColumn="0" w:oddVBand="0" w:evenVBand="0" w:oddHBand="1" w:evenHBand="0" w:firstRowFirstColumn="0" w:firstRowLastColumn="0" w:lastRowFirstColumn="0" w:lastRowLastColumn="0"/>
              <w:rPr>
                <w:rFonts w:ascii="Verdana" w:hAnsi="Verdana"/>
                <w:noProof/>
                <w:sz w:val="12"/>
                <w:szCs w:val="12"/>
                <w:lang w:eastAsia="es-CO"/>
              </w:rPr>
            </w:pPr>
            <w:r w:rsidRPr="00773E66">
              <w:rPr>
                <w:rFonts w:ascii="Verdana" w:hAnsi="Verdana"/>
                <w:noProof/>
                <w:sz w:val="12"/>
                <w:szCs w:val="12"/>
                <w:lang w:eastAsia="es-CO"/>
              </w:rPr>
              <w:t>2280,83</w:t>
            </w:r>
          </w:p>
        </w:tc>
        <w:tc>
          <w:tcPr>
            <w:tcW w:w="1193" w:type="dxa"/>
            <w:vMerge/>
            <w:vAlign w:val="center"/>
          </w:tcPr>
          <w:p w:rsidR="009E5BD7" w:rsidRPr="00773E66" w:rsidRDefault="009E5BD7" w:rsidP="00746CE8">
            <w:pPr>
              <w:spacing w:line="276" w:lineRule="auto"/>
              <w:ind w:right="-91"/>
              <w:jc w:val="center"/>
              <w:cnfStyle w:val="000000100000" w:firstRow="0" w:lastRow="0" w:firstColumn="0" w:lastColumn="0" w:oddVBand="0" w:evenVBand="0" w:oddHBand="1" w:evenHBand="0" w:firstRowFirstColumn="0" w:firstRowLastColumn="0" w:lastRowFirstColumn="0" w:lastRowLastColumn="0"/>
              <w:rPr>
                <w:rFonts w:ascii="Verdana" w:hAnsi="Verdana"/>
                <w:b/>
                <w:noProof/>
                <w:sz w:val="12"/>
                <w:szCs w:val="12"/>
                <w:lang w:eastAsia="es-CO"/>
              </w:rPr>
            </w:pPr>
          </w:p>
        </w:tc>
        <w:tc>
          <w:tcPr>
            <w:tcW w:w="3945" w:type="dxa"/>
            <w:vMerge/>
            <w:vAlign w:val="center"/>
          </w:tcPr>
          <w:p w:rsidR="009E5BD7" w:rsidRPr="00773E66" w:rsidRDefault="009E5BD7" w:rsidP="00746CE8">
            <w:pPr>
              <w:spacing w:line="276" w:lineRule="auto"/>
              <w:ind w:right="-91"/>
              <w:jc w:val="center"/>
              <w:cnfStyle w:val="000000100000" w:firstRow="0" w:lastRow="0" w:firstColumn="0" w:lastColumn="0" w:oddVBand="0" w:evenVBand="0" w:oddHBand="1" w:evenHBand="0" w:firstRowFirstColumn="0" w:firstRowLastColumn="0" w:lastRowFirstColumn="0" w:lastRowLastColumn="0"/>
              <w:rPr>
                <w:rFonts w:ascii="Verdana" w:hAnsi="Verdana"/>
                <w:b/>
                <w:noProof/>
                <w:sz w:val="12"/>
                <w:szCs w:val="12"/>
                <w:lang w:eastAsia="es-CO"/>
              </w:rPr>
            </w:pPr>
          </w:p>
        </w:tc>
      </w:tr>
      <w:tr w:rsidR="009E5BD7" w:rsidRPr="00773E66" w:rsidTr="00746CE8">
        <w:trPr>
          <w:trHeight w:val="260"/>
        </w:trPr>
        <w:tc>
          <w:tcPr>
            <w:cnfStyle w:val="001000000000" w:firstRow="0" w:lastRow="0" w:firstColumn="1" w:lastColumn="0" w:oddVBand="0" w:evenVBand="0" w:oddHBand="0" w:evenHBand="0" w:firstRowFirstColumn="0" w:firstRowLastColumn="0" w:lastRowFirstColumn="0" w:lastRowLastColumn="0"/>
            <w:tcW w:w="1424" w:type="dxa"/>
            <w:vAlign w:val="center"/>
          </w:tcPr>
          <w:p w:rsidR="009E5BD7" w:rsidRPr="00773E66" w:rsidRDefault="009E5BD7" w:rsidP="00746CE8">
            <w:pPr>
              <w:ind w:right="-91"/>
              <w:jc w:val="center"/>
              <w:rPr>
                <w:rFonts w:ascii="Verdana" w:hAnsi="Verdana"/>
                <w:noProof/>
                <w:sz w:val="12"/>
                <w:szCs w:val="12"/>
                <w:lang w:eastAsia="es-CO"/>
              </w:rPr>
            </w:pPr>
            <w:r w:rsidRPr="00773E66">
              <w:rPr>
                <w:rFonts w:ascii="Verdana" w:hAnsi="Verdana"/>
                <w:noProof/>
                <w:sz w:val="12"/>
                <w:szCs w:val="12"/>
                <w:lang w:eastAsia="es-CO"/>
              </w:rPr>
              <w:t>DICIEMBRE</w:t>
            </w:r>
          </w:p>
        </w:tc>
        <w:tc>
          <w:tcPr>
            <w:tcW w:w="1091" w:type="dxa"/>
          </w:tcPr>
          <w:p w:rsidR="009E5BD7" w:rsidRPr="00773E66" w:rsidRDefault="009E5BD7" w:rsidP="00746CE8">
            <w:pPr>
              <w:ind w:right="-91"/>
              <w:jc w:val="center"/>
              <w:cnfStyle w:val="000000000000" w:firstRow="0" w:lastRow="0" w:firstColumn="0" w:lastColumn="0" w:oddVBand="0" w:evenVBand="0" w:oddHBand="0" w:evenHBand="0" w:firstRowFirstColumn="0" w:firstRowLastColumn="0" w:lastRowFirstColumn="0" w:lastRowLastColumn="0"/>
              <w:rPr>
                <w:rFonts w:ascii="Verdana" w:hAnsi="Verdana"/>
                <w:noProof/>
                <w:sz w:val="12"/>
                <w:szCs w:val="12"/>
                <w:lang w:eastAsia="es-CO"/>
              </w:rPr>
            </w:pPr>
            <w:r w:rsidRPr="00773E66">
              <w:rPr>
                <w:rFonts w:ascii="Verdana" w:hAnsi="Verdana"/>
                <w:noProof/>
                <w:sz w:val="12"/>
                <w:szCs w:val="12"/>
                <w:lang w:eastAsia="es-CO"/>
              </w:rPr>
              <w:t>107,13</w:t>
            </w:r>
          </w:p>
        </w:tc>
        <w:tc>
          <w:tcPr>
            <w:tcW w:w="1292" w:type="dxa"/>
          </w:tcPr>
          <w:p w:rsidR="009E5BD7" w:rsidRPr="00773E66" w:rsidRDefault="009E5BD7" w:rsidP="00746CE8">
            <w:pPr>
              <w:ind w:right="-91"/>
              <w:jc w:val="center"/>
              <w:cnfStyle w:val="000000000000" w:firstRow="0" w:lastRow="0" w:firstColumn="0" w:lastColumn="0" w:oddVBand="0" w:evenVBand="0" w:oddHBand="0" w:evenHBand="0" w:firstRowFirstColumn="0" w:firstRowLastColumn="0" w:lastRowFirstColumn="0" w:lastRowLastColumn="0"/>
              <w:rPr>
                <w:rFonts w:ascii="Verdana" w:hAnsi="Verdana"/>
                <w:noProof/>
                <w:sz w:val="12"/>
                <w:szCs w:val="12"/>
                <w:lang w:eastAsia="es-CO"/>
              </w:rPr>
            </w:pPr>
            <w:r w:rsidRPr="00773E66">
              <w:rPr>
                <w:rFonts w:ascii="Verdana" w:hAnsi="Verdana"/>
                <w:noProof/>
                <w:sz w:val="12"/>
                <w:szCs w:val="12"/>
                <w:lang w:eastAsia="es-CO"/>
              </w:rPr>
              <w:t>2217,468</w:t>
            </w:r>
          </w:p>
        </w:tc>
        <w:tc>
          <w:tcPr>
            <w:tcW w:w="1086" w:type="dxa"/>
            <w:vAlign w:val="center"/>
          </w:tcPr>
          <w:p w:rsidR="009E5BD7" w:rsidRPr="00773E66" w:rsidRDefault="009E5BD7" w:rsidP="00746CE8">
            <w:pPr>
              <w:ind w:right="-91"/>
              <w:jc w:val="center"/>
              <w:cnfStyle w:val="000000000000" w:firstRow="0" w:lastRow="0" w:firstColumn="0" w:lastColumn="0" w:oddVBand="0" w:evenVBand="0" w:oddHBand="0" w:evenHBand="0" w:firstRowFirstColumn="0" w:firstRowLastColumn="0" w:lastRowFirstColumn="0" w:lastRowLastColumn="0"/>
              <w:rPr>
                <w:rFonts w:ascii="Verdana" w:hAnsi="Verdana"/>
                <w:noProof/>
                <w:sz w:val="12"/>
                <w:szCs w:val="12"/>
                <w:lang w:eastAsia="es-CO"/>
              </w:rPr>
            </w:pPr>
            <w:r w:rsidRPr="00773E66">
              <w:rPr>
                <w:rFonts w:ascii="Verdana" w:hAnsi="Verdana"/>
                <w:noProof/>
                <w:sz w:val="12"/>
                <w:szCs w:val="12"/>
                <w:lang w:eastAsia="es-CO"/>
              </w:rPr>
              <w:t>2324,59</w:t>
            </w:r>
          </w:p>
        </w:tc>
        <w:tc>
          <w:tcPr>
            <w:tcW w:w="1193" w:type="dxa"/>
            <w:vMerge/>
            <w:vAlign w:val="center"/>
          </w:tcPr>
          <w:p w:rsidR="009E5BD7" w:rsidRPr="00773E66" w:rsidRDefault="009E5BD7" w:rsidP="00746CE8">
            <w:pPr>
              <w:spacing w:line="276" w:lineRule="auto"/>
              <w:ind w:right="-91"/>
              <w:jc w:val="center"/>
              <w:cnfStyle w:val="000000000000" w:firstRow="0" w:lastRow="0" w:firstColumn="0" w:lastColumn="0" w:oddVBand="0" w:evenVBand="0" w:oddHBand="0" w:evenHBand="0" w:firstRowFirstColumn="0" w:firstRowLastColumn="0" w:lastRowFirstColumn="0" w:lastRowLastColumn="0"/>
              <w:rPr>
                <w:rFonts w:ascii="Verdana" w:hAnsi="Verdana"/>
                <w:b/>
                <w:noProof/>
                <w:sz w:val="12"/>
                <w:szCs w:val="12"/>
                <w:lang w:eastAsia="es-CO"/>
              </w:rPr>
            </w:pPr>
          </w:p>
        </w:tc>
        <w:tc>
          <w:tcPr>
            <w:tcW w:w="3945" w:type="dxa"/>
            <w:vMerge/>
            <w:vAlign w:val="center"/>
          </w:tcPr>
          <w:p w:rsidR="009E5BD7" w:rsidRPr="00773E66" w:rsidRDefault="009E5BD7" w:rsidP="00746CE8">
            <w:pPr>
              <w:spacing w:line="276" w:lineRule="auto"/>
              <w:ind w:right="-91"/>
              <w:jc w:val="center"/>
              <w:cnfStyle w:val="000000000000" w:firstRow="0" w:lastRow="0" w:firstColumn="0" w:lastColumn="0" w:oddVBand="0" w:evenVBand="0" w:oddHBand="0" w:evenHBand="0" w:firstRowFirstColumn="0" w:firstRowLastColumn="0" w:lastRowFirstColumn="0" w:lastRowLastColumn="0"/>
              <w:rPr>
                <w:rFonts w:ascii="Verdana" w:hAnsi="Verdana"/>
                <w:b/>
                <w:noProof/>
                <w:sz w:val="12"/>
                <w:szCs w:val="12"/>
                <w:lang w:eastAsia="es-CO"/>
              </w:rPr>
            </w:pPr>
          </w:p>
        </w:tc>
      </w:tr>
      <w:tr w:rsidR="009E5BD7" w:rsidRPr="00773E66" w:rsidTr="00746CE8">
        <w:trPr>
          <w:cnfStyle w:val="000000100000" w:firstRow="0" w:lastRow="0" w:firstColumn="0" w:lastColumn="0" w:oddVBand="0" w:evenVBand="0" w:oddHBand="1" w:evenHBand="0" w:firstRowFirstColumn="0" w:firstRowLastColumn="0" w:lastRowFirstColumn="0" w:lastRowLastColumn="0"/>
          <w:trHeight w:val="260"/>
        </w:trPr>
        <w:tc>
          <w:tcPr>
            <w:cnfStyle w:val="001000000000" w:firstRow="0" w:lastRow="0" w:firstColumn="1" w:lastColumn="0" w:oddVBand="0" w:evenVBand="0" w:oddHBand="0" w:evenHBand="0" w:firstRowFirstColumn="0" w:firstRowLastColumn="0" w:lastRowFirstColumn="0" w:lastRowLastColumn="0"/>
            <w:tcW w:w="1424" w:type="dxa"/>
            <w:vAlign w:val="center"/>
          </w:tcPr>
          <w:p w:rsidR="009E5BD7" w:rsidRPr="00773E66" w:rsidRDefault="009E5BD7" w:rsidP="00746CE8">
            <w:pPr>
              <w:ind w:right="-91"/>
              <w:jc w:val="center"/>
              <w:rPr>
                <w:rFonts w:ascii="Verdana" w:hAnsi="Verdana"/>
                <w:noProof/>
                <w:sz w:val="12"/>
                <w:szCs w:val="12"/>
                <w:lang w:eastAsia="es-CO"/>
              </w:rPr>
            </w:pPr>
            <w:r w:rsidRPr="00773E66">
              <w:rPr>
                <w:rFonts w:ascii="Verdana" w:hAnsi="Verdana"/>
                <w:noProof/>
                <w:sz w:val="12"/>
                <w:szCs w:val="12"/>
                <w:lang w:eastAsia="es-CO"/>
              </w:rPr>
              <w:t xml:space="preserve">TOTAL </w:t>
            </w:r>
          </w:p>
        </w:tc>
        <w:tc>
          <w:tcPr>
            <w:tcW w:w="1091" w:type="dxa"/>
          </w:tcPr>
          <w:p w:rsidR="009E5BD7" w:rsidRPr="00773E66" w:rsidRDefault="009E5BD7" w:rsidP="00746CE8">
            <w:pPr>
              <w:ind w:right="-91"/>
              <w:jc w:val="center"/>
              <w:cnfStyle w:val="000000100000" w:firstRow="0" w:lastRow="0" w:firstColumn="0" w:lastColumn="0" w:oddVBand="0" w:evenVBand="0" w:oddHBand="1" w:evenHBand="0" w:firstRowFirstColumn="0" w:firstRowLastColumn="0" w:lastRowFirstColumn="0" w:lastRowLastColumn="0"/>
              <w:rPr>
                <w:rFonts w:ascii="Verdana" w:hAnsi="Verdana"/>
                <w:b/>
                <w:noProof/>
                <w:sz w:val="12"/>
                <w:szCs w:val="12"/>
                <w:lang w:eastAsia="es-CO"/>
              </w:rPr>
            </w:pPr>
            <w:r w:rsidRPr="00773E66">
              <w:rPr>
                <w:rFonts w:ascii="Verdana" w:hAnsi="Verdana"/>
                <w:b/>
                <w:noProof/>
                <w:sz w:val="12"/>
                <w:szCs w:val="12"/>
                <w:lang w:eastAsia="es-CO"/>
              </w:rPr>
              <w:t>1482.20</w:t>
            </w:r>
          </w:p>
        </w:tc>
        <w:tc>
          <w:tcPr>
            <w:tcW w:w="1292" w:type="dxa"/>
          </w:tcPr>
          <w:p w:rsidR="009E5BD7" w:rsidRPr="00773E66" w:rsidRDefault="009E5BD7" w:rsidP="00746CE8">
            <w:pPr>
              <w:ind w:right="-91"/>
              <w:jc w:val="center"/>
              <w:cnfStyle w:val="000000100000" w:firstRow="0" w:lastRow="0" w:firstColumn="0" w:lastColumn="0" w:oddVBand="0" w:evenVBand="0" w:oddHBand="1" w:evenHBand="0" w:firstRowFirstColumn="0" w:firstRowLastColumn="0" w:lastRowFirstColumn="0" w:lastRowLastColumn="0"/>
              <w:rPr>
                <w:rFonts w:ascii="Verdana" w:hAnsi="Verdana"/>
                <w:b/>
                <w:noProof/>
                <w:sz w:val="12"/>
                <w:szCs w:val="12"/>
                <w:lang w:eastAsia="es-CO"/>
              </w:rPr>
            </w:pPr>
            <w:r w:rsidRPr="00773E66">
              <w:rPr>
                <w:rFonts w:ascii="Verdana" w:hAnsi="Verdana"/>
                <w:b/>
                <w:noProof/>
                <w:sz w:val="12"/>
                <w:szCs w:val="12"/>
                <w:lang w:eastAsia="es-CO"/>
              </w:rPr>
              <w:t>24991.15</w:t>
            </w:r>
          </w:p>
        </w:tc>
        <w:tc>
          <w:tcPr>
            <w:tcW w:w="1086" w:type="dxa"/>
            <w:vAlign w:val="center"/>
          </w:tcPr>
          <w:p w:rsidR="009E5BD7" w:rsidRPr="00773E66" w:rsidRDefault="009E5BD7" w:rsidP="00746CE8">
            <w:pPr>
              <w:ind w:right="-91"/>
              <w:jc w:val="center"/>
              <w:cnfStyle w:val="000000100000" w:firstRow="0" w:lastRow="0" w:firstColumn="0" w:lastColumn="0" w:oddVBand="0" w:evenVBand="0" w:oddHBand="1" w:evenHBand="0" w:firstRowFirstColumn="0" w:firstRowLastColumn="0" w:lastRowFirstColumn="0" w:lastRowLastColumn="0"/>
              <w:rPr>
                <w:rFonts w:ascii="Verdana" w:hAnsi="Verdana"/>
                <w:b/>
                <w:noProof/>
                <w:sz w:val="12"/>
                <w:szCs w:val="12"/>
                <w:lang w:eastAsia="es-CO"/>
              </w:rPr>
            </w:pPr>
            <w:r w:rsidRPr="00773E66">
              <w:rPr>
                <w:rFonts w:ascii="Verdana" w:hAnsi="Verdana"/>
                <w:b/>
                <w:noProof/>
                <w:sz w:val="12"/>
                <w:szCs w:val="12"/>
                <w:lang w:eastAsia="es-CO"/>
              </w:rPr>
              <w:t>26473.34</w:t>
            </w:r>
          </w:p>
        </w:tc>
        <w:tc>
          <w:tcPr>
            <w:tcW w:w="1193" w:type="dxa"/>
            <w:vMerge/>
            <w:vAlign w:val="center"/>
          </w:tcPr>
          <w:p w:rsidR="009E5BD7" w:rsidRPr="00773E66" w:rsidRDefault="009E5BD7" w:rsidP="00746CE8">
            <w:pPr>
              <w:spacing w:line="276" w:lineRule="auto"/>
              <w:ind w:right="-91"/>
              <w:jc w:val="center"/>
              <w:cnfStyle w:val="000000100000" w:firstRow="0" w:lastRow="0" w:firstColumn="0" w:lastColumn="0" w:oddVBand="0" w:evenVBand="0" w:oddHBand="1" w:evenHBand="0" w:firstRowFirstColumn="0" w:firstRowLastColumn="0" w:lastRowFirstColumn="0" w:lastRowLastColumn="0"/>
              <w:rPr>
                <w:rFonts w:ascii="Verdana" w:hAnsi="Verdana"/>
                <w:b/>
                <w:noProof/>
                <w:sz w:val="12"/>
                <w:szCs w:val="12"/>
                <w:lang w:eastAsia="es-CO"/>
              </w:rPr>
            </w:pPr>
          </w:p>
        </w:tc>
        <w:tc>
          <w:tcPr>
            <w:tcW w:w="3945" w:type="dxa"/>
            <w:vMerge/>
            <w:vAlign w:val="center"/>
          </w:tcPr>
          <w:p w:rsidR="009E5BD7" w:rsidRPr="00773E66" w:rsidRDefault="009E5BD7" w:rsidP="00746CE8">
            <w:pPr>
              <w:spacing w:line="276" w:lineRule="auto"/>
              <w:ind w:right="-91"/>
              <w:jc w:val="center"/>
              <w:cnfStyle w:val="000000100000" w:firstRow="0" w:lastRow="0" w:firstColumn="0" w:lastColumn="0" w:oddVBand="0" w:evenVBand="0" w:oddHBand="1" w:evenHBand="0" w:firstRowFirstColumn="0" w:firstRowLastColumn="0" w:lastRowFirstColumn="0" w:lastRowLastColumn="0"/>
              <w:rPr>
                <w:rFonts w:ascii="Verdana" w:hAnsi="Verdana"/>
                <w:b/>
                <w:noProof/>
                <w:sz w:val="12"/>
                <w:szCs w:val="12"/>
                <w:lang w:eastAsia="es-CO"/>
              </w:rPr>
            </w:pPr>
          </w:p>
        </w:tc>
      </w:tr>
      <w:tr w:rsidR="009E5BD7" w:rsidRPr="00773E66" w:rsidTr="00746CE8">
        <w:trPr>
          <w:trHeight w:val="260"/>
        </w:trPr>
        <w:tc>
          <w:tcPr>
            <w:cnfStyle w:val="001000000000" w:firstRow="0" w:lastRow="0" w:firstColumn="1" w:lastColumn="0" w:oddVBand="0" w:evenVBand="0" w:oddHBand="0" w:evenHBand="0" w:firstRowFirstColumn="0" w:firstRowLastColumn="0" w:lastRowFirstColumn="0" w:lastRowLastColumn="0"/>
            <w:tcW w:w="1424" w:type="dxa"/>
            <w:vAlign w:val="center"/>
          </w:tcPr>
          <w:p w:rsidR="009E5BD7" w:rsidRPr="00773E66" w:rsidRDefault="009E5BD7" w:rsidP="00746CE8">
            <w:pPr>
              <w:ind w:right="-91"/>
              <w:jc w:val="center"/>
              <w:rPr>
                <w:rFonts w:ascii="Verdana" w:hAnsi="Verdana"/>
                <w:noProof/>
                <w:sz w:val="12"/>
                <w:szCs w:val="12"/>
                <w:lang w:eastAsia="es-CO"/>
              </w:rPr>
            </w:pPr>
            <w:r w:rsidRPr="00773E66">
              <w:rPr>
                <w:rFonts w:ascii="Verdana" w:hAnsi="Verdana"/>
                <w:noProof/>
                <w:sz w:val="12"/>
                <w:szCs w:val="12"/>
                <w:lang w:eastAsia="es-CO"/>
              </w:rPr>
              <w:t>TONELADAS PROMEDIO</w:t>
            </w:r>
          </w:p>
        </w:tc>
        <w:tc>
          <w:tcPr>
            <w:tcW w:w="1091" w:type="dxa"/>
          </w:tcPr>
          <w:p w:rsidR="009E5BD7" w:rsidRPr="00773E66" w:rsidRDefault="009E5BD7" w:rsidP="00746CE8">
            <w:pPr>
              <w:ind w:right="-91"/>
              <w:jc w:val="center"/>
              <w:cnfStyle w:val="000000000000" w:firstRow="0" w:lastRow="0" w:firstColumn="0" w:lastColumn="0" w:oddVBand="0" w:evenVBand="0" w:oddHBand="0" w:evenHBand="0" w:firstRowFirstColumn="0" w:firstRowLastColumn="0" w:lastRowFirstColumn="0" w:lastRowLastColumn="0"/>
              <w:rPr>
                <w:rFonts w:ascii="Verdana" w:hAnsi="Verdana"/>
                <w:b/>
                <w:noProof/>
                <w:color w:val="E36C0A" w:themeColor="accent6" w:themeShade="BF"/>
                <w:sz w:val="12"/>
                <w:szCs w:val="12"/>
                <w:lang w:eastAsia="es-CO"/>
              </w:rPr>
            </w:pPr>
            <w:r w:rsidRPr="00773E66">
              <w:rPr>
                <w:rFonts w:ascii="Verdana" w:hAnsi="Verdana"/>
                <w:b/>
                <w:noProof/>
                <w:color w:val="E36C0A" w:themeColor="accent6" w:themeShade="BF"/>
                <w:sz w:val="12"/>
                <w:szCs w:val="12"/>
                <w:lang w:eastAsia="es-CO"/>
              </w:rPr>
              <w:t>123.52</w:t>
            </w:r>
          </w:p>
        </w:tc>
        <w:tc>
          <w:tcPr>
            <w:tcW w:w="1292" w:type="dxa"/>
          </w:tcPr>
          <w:p w:rsidR="009E5BD7" w:rsidRPr="00773E66" w:rsidRDefault="009E5BD7" w:rsidP="00746CE8">
            <w:pPr>
              <w:ind w:right="-91"/>
              <w:jc w:val="center"/>
              <w:cnfStyle w:val="000000000000" w:firstRow="0" w:lastRow="0" w:firstColumn="0" w:lastColumn="0" w:oddVBand="0" w:evenVBand="0" w:oddHBand="0" w:evenHBand="0" w:firstRowFirstColumn="0" w:firstRowLastColumn="0" w:lastRowFirstColumn="0" w:lastRowLastColumn="0"/>
              <w:rPr>
                <w:rFonts w:ascii="Verdana" w:hAnsi="Verdana"/>
                <w:b/>
                <w:noProof/>
                <w:color w:val="E36C0A" w:themeColor="accent6" w:themeShade="BF"/>
                <w:sz w:val="12"/>
                <w:szCs w:val="12"/>
                <w:lang w:eastAsia="es-CO"/>
              </w:rPr>
            </w:pPr>
            <w:r w:rsidRPr="00773E66">
              <w:rPr>
                <w:rFonts w:ascii="Verdana" w:hAnsi="Verdana"/>
                <w:b/>
                <w:noProof/>
                <w:color w:val="E36C0A" w:themeColor="accent6" w:themeShade="BF"/>
                <w:sz w:val="12"/>
                <w:szCs w:val="12"/>
                <w:lang w:eastAsia="es-CO"/>
              </w:rPr>
              <w:t>2082.60</w:t>
            </w:r>
          </w:p>
        </w:tc>
        <w:tc>
          <w:tcPr>
            <w:tcW w:w="1086" w:type="dxa"/>
          </w:tcPr>
          <w:p w:rsidR="009E5BD7" w:rsidRPr="00773E66" w:rsidRDefault="009E5BD7" w:rsidP="00746CE8">
            <w:pPr>
              <w:ind w:right="-91"/>
              <w:jc w:val="center"/>
              <w:cnfStyle w:val="000000000000" w:firstRow="0" w:lastRow="0" w:firstColumn="0" w:lastColumn="0" w:oddVBand="0" w:evenVBand="0" w:oddHBand="0" w:evenHBand="0" w:firstRowFirstColumn="0" w:firstRowLastColumn="0" w:lastRowFirstColumn="0" w:lastRowLastColumn="0"/>
              <w:rPr>
                <w:rFonts w:ascii="Verdana" w:hAnsi="Verdana"/>
                <w:b/>
                <w:noProof/>
                <w:color w:val="E36C0A" w:themeColor="accent6" w:themeShade="BF"/>
                <w:sz w:val="12"/>
                <w:szCs w:val="12"/>
                <w:lang w:eastAsia="es-CO"/>
              </w:rPr>
            </w:pPr>
            <w:r w:rsidRPr="00773E66">
              <w:rPr>
                <w:rFonts w:ascii="Verdana" w:hAnsi="Verdana"/>
                <w:b/>
                <w:noProof/>
                <w:color w:val="E36C0A" w:themeColor="accent6" w:themeShade="BF"/>
                <w:sz w:val="12"/>
                <w:szCs w:val="12"/>
                <w:lang w:eastAsia="es-CO"/>
              </w:rPr>
              <w:t>2206.11</w:t>
            </w:r>
          </w:p>
        </w:tc>
        <w:tc>
          <w:tcPr>
            <w:tcW w:w="1193" w:type="dxa"/>
            <w:vMerge/>
            <w:vAlign w:val="center"/>
          </w:tcPr>
          <w:p w:rsidR="009E5BD7" w:rsidRPr="00773E66" w:rsidRDefault="009E5BD7" w:rsidP="00746CE8">
            <w:pPr>
              <w:spacing w:line="276" w:lineRule="auto"/>
              <w:ind w:right="-91"/>
              <w:jc w:val="center"/>
              <w:cnfStyle w:val="000000000000" w:firstRow="0" w:lastRow="0" w:firstColumn="0" w:lastColumn="0" w:oddVBand="0" w:evenVBand="0" w:oddHBand="0" w:evenHBand="0" w:firstRowFirstColumn="0" w:firstRowLastColumn="0" w:lastRowFirstColumn="0" w:lastRowLastColumn="0"/>
              <w:rPr>
                <w:rFonts w:ascii="Verdana" w:hAnsi="Verdana"/>
                <w:b/>
                <w:noProof/>
                <w:sz w:val="12"/>
                <w:szCs w:val="12"/>
                <w:lang w:eastAsia="es-CO"/>
              </w:rPr>
            </w:pPr>
          </w:p>
        </w:tc>
        <w:tc>
          <w:tcPr>
            <w:tcW w:w="3945" w:type="dxa"/>
            <w:vMerge/>
            <w:vAlign w:val="center"/>
          </w:tcPr>
          <w:p w:rsidR="009E5BD7" w:rsidRPr="00773E66" w:rsidRDefault="009E5BD7" w:rsidP="00746CE8">
            <w:pPr>
              <w:spacing w:line="276" w:lineRule="auto"/>
              <w:ind w:right="-91"/>
              <w:jc w:val="center"/>
              <w:cnfStyle w:val="000000000000" w:firstRow="0" w:lastRow="0" w:firstColumn="0" w:lastColumn="0" w:oddVBand="0" w:evenVBand="0" w:oddHBand="0" w:evenHBand="0" w:firstRowFirstColumn="0" w:firstRowLastColumn="0" w:lastRowFirstColumn="0" w:lastRowLastColumn="0"/>
              <w:rPr>
                <w:rFonts w:ascii="Verdana" w:hAnsi="Verdana"/>
                <w:b/>
                <w:noProof/>
                <w:sz w:val="12"/>
                <w:szCs w:val="12"/>
                <w:lang w:eastAsia="es-CO"/>
              </w:rPr>
            </w:pPr>
          </w:p>
        </w:tc>
      </w:tr>
    </w:tbl>
    <w:bookmarkEnd w:id="72"/>
    <w:bookmarkEnd w:id="73"/>
    <w:p w:rsidR="009E5BD7" w:rsidRPr="00DE62C4" w:rsidRDefault="009E5BD7" w:rsidP="009E5BD7">
      <w:pPr>
        <w:ind w:right="-91"/>
        <w:contextualSpacing/>
        <w:rPr>
          <w:rFonts w:ascii="Verdana" w:eastAsiaTheme="minorEastAsia" w:hAnsi="Verdana" w:cstheme="minorBidi"/>
          <w:color w:val="000000"/>
          <w:sz w:val="18"/>
          <w:szCs w:val="18"/>
          <w:lang w:val="es-ES"/>
        </w:rPr>
      </w:pPr>
      <w:r w:rsidRPr="00DE62C4">
        <w:rPr>
          <w:rFonts w:ascii="Verdana" w:eastAsiaTheme="minorEastAsia" w:hAnsi="Verdana" w:cstheme="minorBidi"/>
          <w:color w:val="000000"/>
          <w:sz w:val="18"/>
          <w:szCs w:val="18"/>
          <w:lang w:val="es-ES"/>
        </w:rPr>
        <w:t>Toneladas de residuos sólidos recogidos por la EAAAY.</w:t>
      </w:r>
    </w:p>
    <w:p w:rsidR="009E5BD7" w:rsidRPr="00DE62C4" w:rsidRDefault="009E5BD7" w:rsidP="009E5BD7">
      <w:pPr>
        <w:pStyle w:val="Default"/>
        <w:jc w:val="both"/>
        <w:rPr>
          <w:rFonts w:ascii="Verdana" w:hAnsi="Verdana"/>
          <w:sz w:val="18"/>
          <w:szCs w:val="18"/>
        </w:rPr>
      </w:pPr>
    </w:p>
    <w:p w:rsidR="009E5BD7" w:rsidRPr="00DE62C4" w:rsidRDefault="009E5BD7" w:rsidP="009E5BD7">
      <w:pPr>
        <w:pStyle w:val="Default"/>
        <w:jc w:val="center"/>
        <w:rPr>
          <w:rFonts w:ascii="Verdana" w:hAnsi="Verdana"/>
          <w:sz w:val="18"/>
          <w:szCs w:val="18"/>
        </w:rPr>
      </w:pPr>
      <w:r w:rsidRPr="00DE62C4">
        <w:rPr>
          <w:rFonts w:ascii="Verdana" w:hAnsi="Verdana"/>
          <w:noProof/>
          <w:sz w:val="18"/>
          <w:szCs w:val="18"/>
        </w:rPr>
        <w:drawing>
          <wp:inline distT="0" distB="0" distL="0" distR="0" wp14:anchorId="1BBBB15D" wp14:editId="0A8FEF24">
            <wp:extent cx="2933700" cy="2686050"/>
            <wp:effectExtent l="0" t="0" r="0" b="0"/>
            <wp:docPr id="6" name="Imagen 4">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p="http://schemas.openxmlformats.org/presentationml/2006/main" xmlns="" xmlns:a16="http://schemas.microsoft.com/office/drawing/2014/main" xmlns:lc="http://schemas.openxmlformats.org/drawingml/2006/lockedCanvas" id="{FD0EF195-6E7F-43D4-B899-C2CB5980F28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agen 4">
                      <a:extLst>
                        <a:ext uri="{FF2B5EF4-FFF2-40B4-BE49-F238E27FC236}">
                          <a16:creationId xmlns:o="urn:schemas-microsoft-com:office:office" xmlns:v="urn:schemas-microsoft-com:vml" xmlns:w10="urn:schemas-microsoft-com:office:word" xmlns:w="http://schemas.openxmlformats.org/wordprocessingml/2006/main" xmlns:p="http://schemas.openxmlformats.org/presentationml/2006/main" xmlns="" xmlns:a16="http://schemas.microsoft.com/office/drawing/2014/main" xmlns:lc="http://schemas.openxmlformats.org/drawingml/2006/lockedCanvas" id="{FD0EF195-6E7F-43D4-B899-C2CB5980F284}"/>
                        </a:ext>
                      </a:extLst>
                    </pic:cNvPr>
                    <pic:cNvPicPr>
                      <a:picLocks noChangeAspect="1"/>
                    </pic:cNvPicPr>
                  </pic:nvPicPr>
                  <pic:blipFill>
                    <a:blip r:embed="rId71" cstate="print">
                      <a:extLst>
                        <a:ext uri="{28A0092B-C50C-407E-A947-70E740481C1C}">
                          <a14:useLocalDpi xmlns:a14="http://schemas.microsoft.com/office/drawing/2010/main" val="0"/>
                        </a:ext>
                      </a:extLst>
                    </a:blip>
                    <a:stretch>
                      <a:fillRect/>
                    </a:stretch>
                  </pic:blipFill>
                  <pic:spPr>
                    <a:xfrm>
                      <a:off x="0" y="0"/>
                      <a:ext cx="2941509" cy="2693200"/>
                    </a:xfrm>
                    <a:prstGeom prst="rect">
                      <a:avLst/>
                    </a:prstGeom>
                    <a:ln>
                      <a:noFill/>
                    </a:ln>
                    <a:effectLst>
                      <a:softEdge rad="112500"/>
                    </a:effectLst>
                  </pic:spPr>
                </pic:pic>
              </a:graphicData>
            </a:graphic>
          </wp:inline>
        </w:drawing>
      </w:r>
      <w:r w:rsidRPr="00DE62C4">
        <w:rPr>
          <w:rFonts w:ascii="Verdana" w:hAnsi="Verdana"/>
          <w:noProof/>
          <w:sz w:val="18"/>
          <w:szCs w:val="18"/>
        </w:rPr>
        <w:drawing>
          <wp:inline distT="0" distB="0" distL="0" distR="0" wp14:anchorId="4ED5EDF3" wp14:editId="00167420">
            <wp:extent cx="2486025" cy="2685482"/>
            <wp:effectExtent l="0" t="0" r="0" b="635"/>
            <wp:docPr id="16" name="52 Imagen" descr="C:\Users\teccriticaaseo\Downloads\WhatsApp Image 2017-11-15 at 3.30.16 PM.jpeg"/>
            <wp:cNvGraphicFramePr/>
            <a:graphic xmlns:a="http://schemas.openxmlformats.org/drawingml/2006/main">
              <a:graphicData uri="http://schemas.openxmlformats.org/drawingml/2006/picture">
                <pic:pic xmlns:pic="http://schemas.openxmlformats.org/drawingml/2006/picture">
                  <pic:nvPicPr>
                    <pic:cNvPr id="53" name="52 Imagen" descr="C:\Users\teccriticaaseo\Downloads\WhatsApp Image 2017-11-15 at 3.30.16 PM.jpeg"/>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486025" cy="2685482"/>
                    </a:xfrm>
                    <a:prstGeom prst="rect">
                      <a:avLst/>
                    </a:prstGeom>
                    <a:ln>
                      <a:noFill/>
                    </a:ln>
                    <a:effectLst>
                      <a:softEdge rad="112500"/>
                    </a:effectLst>
                  </pic:spPr>
                </pic:pic>
              </a:graphicData>
            </a:graphic>
          </wp:inline>
        </w:drawing>
      </w:r>
    </w:p>
    <w:p w:rsidR="009E5BD7" w:rsidRPr="00DE62C4" w:rsidRDefault="009E5BD7" w:rsidP="009E5BD7">
      <w:pPr>
        <w:pStyle w:val="Default"/>
        <w:jc w:val="both"/>
        <w:rPr>
          <w:rFonts w:ascii="Verdana" w:hAnsi="Verdana"/>
          <w:sz w:val="18"/>
          <w:szCs w:val="18"/>
        </w:rPr>
      </w:pPr>
    </w:p>
    <w:p w:rsidR="009E5BD7" w:rsidRPr="00DE62C4" w:rsidRDefault="009E5BD7" w:rsidP="009E5BD7">
      <w:pPr>
        <w:pStyle w:val="Default"/>
        <w:jc w:val="both"/>
        <w:rPr>
          <w:rFonts w:ascii="Verdana" w:hAnsi="Verdana"/>
          <w:sz w:val="18"/>
          <w:szCs w:val="18"/>
        </w:rPr>
      </w:pPr>
      <w:r w:rsidRPr="00DE62C4">
        <w:rPr>
          <w:rFonts w:ascii="Verdana" w:hAnsi="Verdana"/>
          <w:sz w:val="18"/>
          <w:szCs w:val="18"/>
        </w:rPr>
        <w:t>Así mismo, la EAAAY EICE ESP estableció en el área rural frecuencias y horarios de recolección de residuos sólidos, con el fin de consolidar en un futuro este mercado a través de pagos de tarifas accesibles y debidamente sustentadas en el sistema de recolección de residuos sólidos domiciliarios. Los centros poblados que la EAAAY EICE ESP presta el servicio son:</w:t>
      </w:r>
    </w:p>
    <w:p w:rsidR="009E5BD7" w:rsidRPr="00DE62C4" w:rsidRDefault="009E5BD7" w:rsidP="009E5BD7">
      <w:pPr>
        <w:pStyle w:val="Default"/>
        <w:jc w:val="both"/>
        <w:rPr>
          <w:rFonts w:ascii="Verdana" w:hAnsi="Verdana"/>
          <w:sz w:val="18"/>
          <w:szCs w:val="18"/>
        </w:rPr>
      </w:pPr>
    </w:p>
    <w:p w:rsidR="009E5BD7" w:rsidRPr="00DE62C4" w:rsidRDefault="009E5BD7" w:rsidP="00753B5E">
      <w:pPr>
        <w:pStyle w:val="Default"/>
        <w:numPr>
          <w:ilvl w:val="0"/>
          <w:numId w:val="28"/>
        </w:numPr>
        <w:jc w:val="both"/>
        <w:rPr>
          <w:rFonts w:ascii="Verdana" w:hAnsi="Verdana"/>
          <w:sz w:val="18"/>
          <w:szCs w:val="18"/>
        </w:rPr>
        <w:sectPr w:rsidR="009E5BD7" w:rsidRPr="00DE62C4" w:rsidSect="000B4DA1">
          <w:type w:val="continuous"/>
          <w:pgSz w:w="12240" w:h="15840"/>
          <w:pgMar w:top="1417" w:right="1701" w:bottom="1417" w:left="1701" w:header="708" w:footer="708" w:gutter="0"/>
          <w:cols w:space="708"/>
          <w:docGrid w:linePitch="360"/>
        </w:sectPr>
      </w:pPr>
    </w:p>
    <w:p w:rsidR="009E5BD7" w:rsidRPr="00DE62C4" w:rsidRDefault="009E5BD7" w:rsidP="00753B5E">
      <w:pPr>
        <w:pStyle w:val="Default"/>
        <w:numPr>
          <w:ilvl w:val="0"/>
          <w:numId w:val="28"/>
        </w:numPr>
        <w:jc w:val="both"/>
        <w:rPr>
          <w:rFonts w:ascii="Verdana" w:hAnsi="Verdana"/>
          <w:sz w:val="18"/>
          <w:szCs w:val="18"/>
        </w:rPr>
      </w:pPr>
      <w:r w:rsidRPr="00DE62C4">
        <w:rPr>
          <w:rFonts w:ascii="Verdana" w:hAnsi="Verdana"/>
          <w:sz w:val="18"/>
          <w:szCs w:val="18"/>
        </w:rPr>
        <w:lastRenderedPageBreak/>
        <w:t xml:space="preserve">La Chaparrera, </w:t>
      </w:r>
    </w:p>
    <w:p w:rsidR="009E5BD7" w:rsidRPr="00DE62C4" w:rsidRDefault="009E5BD7" w:rsidP="00753B5E">
      <w:pPr>
        <w:pStyle w:val="Default"/>
        <w:numPr>
          <w:ilvl w:val="0"/>
          <w:numId w:val="28"/>
        </w:numPr>
        <w:jc w:val="both"/>
        <w:rPr>
          <w:rFonts w:ascii="Verdana" w:hAnsi="Verdana"/>
          <w:sz w:val="18"/>
          <w:szCs w:val="18"/>
        </w:rPr>
      </w:pPr>
      <w:r w:rsidRPr="00DE62C4">
        <w:rPr>
          <w:rFonts w:ascii="Verdana" w:hAnsi="Verdana"/>
          <w:sz w:val="18"/>
          <w:szCs w:val="18"/>
        </w:rPr>
        <w:t xml:space="preserve">El Morro, </w:t>
      </w:r>
    </w:p>
    <w:p w:rsidR="009E5BD7" w:rsidRPr="00DE62C4" w:rsidRDefault="009E5BD7" w:rsidP="00753B5E">
      <w:pPr>
        <w:pStyle w:val="Default"/>
        <w:numPr>
          <w:ilvl w:val="0"/>
          <w:numId w:val="28"/>
        </w:numPr>
        <w:jc w:val="both"/>
        <w:rPr>
          <w:rFonts w:ascii="Verdana" w:hAnsi="Verdana"/>
          <w:sz w:val="18"/>
          <w:szCs w:val="18"/>
        </w:rPr>
      </w:pPr>
      <w:proofErr w:type="spellStart"/>
      <w:r w:rsidRPr="00DE62C4">
        <w:rPr>
          <w:rFonts w:ascii="Verdana" w:hAnsi="Verdana"/>
          <w:sz w:val="18"/>
          <w:szCs w:val="18"/>
        </w:rPr>
        <w:t>Tilodiran</w:t>
      </w:r>
      <w:proofErr w:type="spellEnd"/>
      <w:r w:rsidRPr="00DE62C4">
        <w:rPr>
          <w:rFonts w:ascii="Verdana" w:hAnsi="Verdana"/>
          <w:sz w:val="18"/>
          <w:szCs w:val="18"/>
        </w:rPr>
        <w:t xml:space="preserve">, </w:t>
      </w:r>
    </w:p>
    <w:p w:rsidR="009E5BD7" w:rsidRPr="00DE62C4" w:rsidRDefault="009E5BD7" w:rsidP="00753B5E">
      <w:pPr>
        <w:pStyle w:val="Default"/>
        <w:numPr>
          <w:ilvl w:val="0"/>
          <w:numId w:val="28"/>
        </w:numPr>
        <w:jc w:val="both"/>
        <w:rPr>
          <w:rFonts w:ascii="Verdana" w:hAnsi="Verdana"/>
          <w:sz w:val="18"/>
          <w:szCs w:val="18"/>
        </w:rPr>
      </w:pPr>
      <w:r w:rsidRPr="00DE62C4">
        <w:rPr>
          <w:rFonts w:ascii="Verdana" w:hAnsi="Verdana"/>
          <w:sz w:val="18"/>
          <w:szCs w:val="18"/>
        </w:rPr>
        <w:t xml:space="preserve">Morichal, </w:t>
      </w:r>
    </w:p>
    <w:p w:rsidR="009E5BD7" w:rsidRPr="00DE62C4" w:rsidRDefault="009E5BD7" w:rsidP="00753B5E">
      <w:pPr>
        <w:pStyle w:val="Default"/>
        <w:numPr>
          <w:ilvl w:val="0"/>
          <w:numId w:val="28"/>
        </w:numPr>
        <w:jc w:val="both"/>
        <w:rPr>
          <w:rFonts w:ascii="Verdana" w:hAnsi="Verdana"/>
          <w:sz w:val="18"/>
          <w:szCs w:val="18"/>
        </w:rPr>
      </w:pPr>
      <w:proofErr w:type="spellStart"/>
      <w:r w:rsidRPr="00DE62C4">
        <w:rPr>
          <w:rFonts w:ascii="Verdana" w:hAnsi="Verdana"/>
          <w:sz w:val="18"/>
          <w:szCs w:val="18"/>
        </w:rPr>
        <w:t>Charte</w:t>
      </w:r>
      <w:proofErr w:type="spellEnd"/>
      <w:r w:rsidRPr="00DE62C4">
        <w:rPr>
          <w:rFonts w:ascii="Verdana" w:hAnsi="Verdana"/>
          <w:sz w:val="18"/>
          <w:szCs w:val="18"/>
        </w:rPr>
        <w:t xml:space="preserve">, </w:t>
      </w:r>
    </w:p>
    <w:p w:rsidR="009E5BD7" w:rsidRPr="00DE62C4" w:rsidRDefault="009E5BD7" w:rsidP="00753B5E">
      <w:pPr>
        <w:pStyle w:val="Default"/>
        <w:numPr>
          <w:ilvl w:val="0"/>
          <w:numId w:val="28"/>
        </w:numPr>
        <w:jc w:val="both"/>
        <w:rPr>
          <w:rFonts w:ascii="Verdana" w:hAnsi="Verdana"/>
          <w:sz w:val="18"/>
          <w:szCs w:val="18"/>
        </w:rPr>
      </w:pPr>
      <w:proofErr w:type="spellStart"/>
      <w:r w:rsidRPr="00DE62C4">
        <w:rPr>
          <w:rFonts w:ascii="Verdana" w:hAnsi="Verdana"/>
          <w:sz w:val="18"/>
          <w:szCs w:val="18"/>
        </w:rPr>
        <w:t>Guafilla</w:t>
      </w:r>
      <w:proofErr w:type="spellEnd"/>
      <w:r w:rsidRPr="00DE62C4">
        <w:rPr>
          <w:rFonts w:ascii="Verdana" w:hAnsi="Verdana"/>
          <w:sz w:val="18"/>
          <w:szCs w:val="18"/>
        </w:rPr>
        <w:t xml:space="preserve">, </w:t>
      </w:r>
    </w:p>
    <w:p w:rsidR="009E5BD7" w:rsidRPr="00DE62C4" w:rsidRDefault="009E5BD7" w:rsidP="00753B5E">
      <w:pPr>
        <w:pStyle w:val="Default"/>
        <w:numPr>
          <w:ilvl w:val="0"/>
          <w:numId w:val="28"/>
        </w:numPr>
        <w:jc w:val="both"/>
        <w:rPr>
          <w:rFonts w:ascii="Verdana" w:hAnsi="Verdana"/>
          <w:sz w:val="18"/>
          <w:szCs w:val="18"/>
        </w:rPr>
      </w:pPr>
      <w:proofErr w:type="spellStart"/>
      <w:r w:rsidRPr="00DE62C4">
        <w:rPr>
          <w:rFonts w:ascii="Verdana" w:hAnsi="Verdana"/>
          <w:sz w:val="18"/>
          <w:szCs w:val="18"/>
        </w:rPr>
        <w:t>Sirivana</w:t>
      </w:r>
      <w:proofErr w:type="spellEnd"/>
      <w:r w:rsidRPr="00DE62C4">
        <w:rPr>
          <w:rFonts w:ascii="Verdana" w:hAnsi="Verdana"/>
          <w:sz w:val="18"/>
          <w:szCs w:val="18"/>
        </w:rPr>
        <w:t xml:space="preserve">, </w:t>
      </w:r>
    </w:p>
    <w:p w:rsidR="009E5BD7" w:rsidRPr="00DE62C4" w:rsidRDefault="009E5BD7" w:rsidP="00753B5E">
      <w:pPr>
        <w:pStyle w:val="Default"/>
        <w:numPr>
          <w:ilvl w:val="0"/>
          <w:numId w:val="28"/>
        </w:numPr>
        <w:jc w:val="both"/>
        <w:rPr>
          <w:rFonts w:ascii="Verdana" w:hAnsi="Verdana"/>
          <w:sz w:val="18"/>
          <w:szCs w:val="18"/>
        </w:rPr>
      </w:pPr>
      <w:r w:rsidRPr="00DE62C4">
        <w:rPr>
          <w:rFonts w:ascii="Verdana" w:hAnsi="Verdana"/>
          <w:sz w:val="18"/>
          <w:szCs w:val="18"/>
        </w:rPr>
        <w:t xml:space="preserve">Palomas, </w:t>
      </w:r>
    </w:p>
    <w:p w:rsidR="009E5BD7" w:rsidRPr="00DE62C4" w:rsidRDefault="009E5BD7" w:rsidP="00753B5E">
      <w:pPr>
        <w:pStyle w:val="Default"/>
        <w:numPr>
          <w:ilvl w:val="0"/>
          <w:numId w:val="28"/>
        </w:numPr>
        <w:jc w:val="both"/>
        <w:rPr>
          <w:rFonts w:ascii="Verdana" w:hAnsi="Verdana"/>
          <w:sz w:val="18"/>
          <w:szCs w:val="18"/>
        </w:rPr>
      </w:pPr>
      <w:r w:rsidRPr="00DE62C4">
        <w:rPr>
          <w:rFonts w:ascii="Verdana" w:hAnsi="Verdana"/>
          <w:sz w:val="18"/>
          <w:szCs w:val="18"/>
        </w:rPr>
        <w:t xml:space="preserve">Triunfo, </w:t>
      </w:r>
    </w:p>
    <w:p w:rsidR="009E5BD7" w:rsidRPr="00DE62C4" w:rsidRDefault="009E5BD7" w:rsidP="00753B5E">
      <w:pPr>
        <w:pStyle w:val="Default"/>
        <w:numPr>
          <w:ilvl w:val="0"/>
          <w:numId w:val="28"/>
        </w:numPr>
        <w:jc w:val="both"/>
        <w:rPr>
          <w:rFonts w:ascii="Verdana" w:hAnsi="Verdana"/>
          <w:sz w:val="18"/>
          <w:szCs w:val="18"/>
        </w:rPr>
      </w:pPr>
      <w:proofErr w:type="spellStart"/>
      <w:r w:rsidRPr="00DE62C4">
        <w:rPr>
          <w:rFonts w:ascii="Verdana" w:hAnsi="Verdana"/>
          <w:sz w:val="18"/>
          <w:szCs w:val="18"/>
        </w:rPr>
        <w:t>Tacarimena</w:t>
      </w:r>
      <w:proofErr w:type="spellEnd"/>
      <w:r w:rsidRPr="00DE62C4">
        <w:rPr>
          <w:rFonts w:ascii="Verdana" w:hAnsi="Verdana"/>
          <w:sz w:val="18"/>
          <w:szCs w:val="18"/>
        </w:rPr>
        <w:t xml:space="preserve">, </w:t>
      </w:r>
    </w:p>
    <w:p w:rsidR="009E5BD7" w:rsidRPr="00DE62C4" w:rsidRDefault="009E5BD7" w:rsidP="00753B5E">
      <w:pPr>
        <w:pStyle w:val="Default"/>
        <w:numPr>
          <w:ilvl w:val="0"/>
          <w:numId w:val="28"/>
        </w:numPr>
        <w:jc w:val="both"/>
        <w:rPr>
          <w:rFonts w:ascii="Verdana" w:hAnsi="Verdana"/>
          <w:sz w:val="18"/>
          <w:szCs w:val="18"/>
        </w:rPr>
      </w:pPr>
      <w:r w:rsidRPr="00DE62C4">
        <w:rPr>
          <w:rFonts w:ascii="Verdana" w:hAnsi="Verdana"/>
          <w:sz w:val="18"/>
          <w:szCs w:val="18"/>
        </w:rPr>
        <w:t xml:space="preserve">Sinú, </w:t>
      </w:r>
    </w:p>
    <w:p w:rsidR="009E5BD7" w:rsidRDefault="009E5BD7" w:rsidP="00753B5E">
      <w:pPr>
        <w:pStyle w:val="Default"/>
        <w:numPr>
          <w:ilvl w:val="0"/>
          <w:numId w:val="28"/>
        </w:numPr>
        <w:spacing w:line="276" w:lineRule="auto"/>
        <w:jc w:val="both"/>
        <w:rPr>
          <w:rFonts w:ascii="Verdana" w:hAnsi="Verdana"/>
          <w:sz w:val="18"/>
          <w:szCs w:val="18"/>
        </w:rPr>
      </w:pPr>
      <w:proofErr w:type="spellStart"/>
      <w:r w:rsidRPr="005B4229">
        <w:rPr>
          <w:rFonts w:ascii="Verdana" w:hAnsi="Verdana"/>
          <w:sz w:val="18"/>
          <w:szCs w:val="18"/>
        </w:rPr>
        <w:t>Niata</w:t>
      </w:r>
      <w:proofErr w:type="spellEnd"/>
      <w:r w:rsidRPr="005B4229">
        <w:rPr>
          <w:rFonts w:ascii="Verdana" w:hAnsi="Verdana"/>
          <w:sz w:val="18"/>
          <w:szCs w:val="18"/>
        </w:rPr>
        <w:t xml:space="preserve">. </w:t>
      </w:r>
    </w:p>
    <w:p w:rsidR="009E5BD7" w:rsidRDefault="009E5BD7" w:rsidP="009E5BD7">
      <w:pPr>
        <w:pStyle w:val="Default"/>
        <w:spacing w:line="276" w:lineRule="auto"/>
        <w:jc w:val="both"/>
        <w:rPr>
          <w:rFonts w:ascii="Verdana" w:hAnsi="Verdana"/>
          <w:sz w:val="18"/>
          <w:szCs w:val="18"/>
        </w:rPr>
      </w:pPr>
    </w:p>
    <w:p w:rsidR="009E5BD7" w:rsidRPr="005B4229" w:rsidRDefault="009E5BD7" w:rsidP="009E5BD7">
      <w:pPr>
        <w:pStyle w:val="Default"/>
        <w:spacing w:line="276" w:lineRule="auto"/>
        <w:jc w:val="both"/>
        <w:rPr>
          <w:rFonts w:ascii="Verdana" w:hAnsi="Verdana"/>
          <w:sz w:val="18"/>
          <w:szCs w:val="18"/>
        </w:rPr>
      </w:pPr>
      <w:r w:rsidRPr="005B4229">
        <w:rPr>
          <w:rFonts w:ascii="Verdana" w:hAnsi="Verdana"/>
          <w:sz w:val="18"/>
          <w:szCs w:val="18"/>
        </w:rPr>
        <w:t>La EAAAY EICE ESP el día  22 de Noviembre de 2017informó a los usuarios del servicio de aseo del Municipio de Yopal que desde el 1 de diciembre de 2017 únicamente se recolectará los residuos sólidos ubicados al frente de sus viviendas. Esta decisión se toma en cumplimiento del Decreto 2981 de 2013 que regula la prestación de los servicios de recolección,  transporte y disposición final de residuos a nivel nacional, el cual estipula que la recolección se debe realizar puerta a puerta, en el andén de la vía pública, frente al predio del usuario. Por esta razón, la EAAAY realizó  un llamado a la comunidad para que no disponga de sus desechos generados diariamente en separadores y/o lotes baldíos del municipio.</w:t>
      </w:r>
    </w:p>
    <w:p w:rsidR="009E5BD7" w:rsidRPr="00DE62C4" w:rsidRDefault="009E5BD7" w:rsidP="009E5BD7">
      <w:pPr>
        <w:pStyle w:val="Default"/>
        <w:jc w:val="both"/>
        <w:rPr>
          <w:rFonts w:ascii="Verdana" w:hAnsi="Verdana"/>
          <w:sz w:val="18"/>
          <w:szCs w:val="18"/>
        </w:rPr>
      </w:pPr>
      <w:r w:rsidRPr="00DE62C4">
        <w:rPr>
          <w:rFonts w:ascii="Verdana" w:hAnsi="Verdana"/>
          <w:sz w:val="18"/>
          <w:szCs w:val="18"/>
        </w:rPr>
        <w:t>Con esta medida también la EAAAY EICE ESP  busca garantizar condiciones de trabajo adecuadas para los tripulantes de los vehículos  compactadores, quienes deben exponer su integridad física al momento de cruzar las calles para obtener los residuos dejados de manera incorrecta en lugares no permitidos.  </w:t>
      </w:r>
    </w:p>
    <w:p w:rsidR="009E5BD7" w:rsidRPr="00DE62C4" w:rsidRDefault="009E5BD7" w:rsidP="009E5BD7">
      <w:pPr>
        <w:pStyle w:val="Default"/>
        <w:spacing w:line="276" w:lineRule="auto"/>
        <w:jc w:val="both"/>
        <w:rPr>
          <w:rFonts w:ascii="Verdana" w:hAnsi="Verdana"/>
          <w:sz w:val="18"/>
          <w:szCs w:val="18"/>
        </w:rPr>
      </w:pPr>
    </w:p>
    <w:p w:rsidR="009E5BD7" w:rsidRPr="00DE62C4" w:rsidRDefault="009E5BD7" w:rsidP="009E5BD7">
      <w:pPr>
        <w:pStyle w:val="Default"/>
        <w:jc w:val="both"/>
        <w:rPr>
          <w:rFonts w:ascii="Verdana" w:hAnsi="Verdana"/>
          <w:sz w:val="18"/>
          <w:szCs w:val="18"/>
        </w:rPr>
      </w:pPr>
      <w:r w:rsidRPr="00DE62C4">
        <w:rPr>
          <w:rFonts w:ascii="Verdana" w:hAnsi="Verdana"/>
          <w:sz w:val="18"/>
          <w:szCs w:val="18"/>
        </w:rPr>
        <w:t xml:space="preserve">Por otra parte la EAAAY EICE ESP con el fin de garantizar una prestación eficiente en términos de continuidad, oportunidad y calidad del servicio de aseo en el Municipio de Yopal, radico en el año 2017 ante el Ministerio de Vivienda Ciudad y Territorio el Proyecto “ADQUISICION DE MAQUINARIA Y EQUIPO, PARA OPTIMIZAR LA OPERACIÓN DEL SERVICIO DE ASEO EN EL MUNICIPIO DE YOPAL – CASANARE”  para revisión y viabilizarían de la adquisición de: </w:t>
      </w:r>
    </w:p>
    <w:p w:rsidR="009E5BD7" w:rsidRPr="00DE62C4" w:rsidRDefault="009E5BD7" w:rsidP="009E5BD7">
      <w:pPr>
        <w:pStyle w:val="Default"/>
        <w:jc w:val="both"/>
        <w:rPr>
          <w:rFonts w:ascii="Verdana" w:hAnsi="Verdana"/>
          <w:sz w:val="18"/>
          <w:szCs w:val="18"/>
        </w:rPr>
      </w:pPr>
    </w:p>
    <w:p w:rsidR="009E5BD7" w:rsidRPr="00DE62C4" w:rsidRDefault="009E5BD7" w:rsidP="00753B5E">
      <w:pPr>
        <w:pStyle w:val="Default"/>
        <w:numPr>
          <w:ilvl w:val="0"/>
          <w:numId w:val="29"/>
        </w:numPr>
        <w:jc w:val="both"/>
        <w:rPr>
          <w:rFonts w:ascii="Verdana" w:hAnsi="Verdana"/>
          <w:sz w:val="18"/>
          <w:szCs w:val="18"/>
        </w:rPr>
      </w:pPr>
      <w:r w:rsidRPr="00DE62C4">
        <w:rPr>
          <w:rFonts w:ascii="Verdana" w:hAnsi="Verdana"/>
          <w:sz w:val="18"/>
          <w:szCs w:val="18"/>
        </w:rPr>
        <w:t xml:space="preserve">Tres vehículos compactadores con capacidad en volumen 25 yardas </w:t>
      </w:r>
    </w:p>
    <w:p w:rsidR="009E5BD7" w:rsidRPr="00DE62C4" w:rsidRDefault="009E5BD7" w:rsidP="00753B5E">
      <w:pPr>
        <w:pStyle w:val="Default"/>
        <w:numPr>
          <w:ilvl w:val="0"/>
          <w:numId w:val="29"/>
        </w:numPr>
        <w:jc w:val="both"/>
        <w:rPr>
          <w:rFonts w:ascii="Verdana" w:hAnsi="Verdana"/>
          <w:sz w:val="18"/>
          <w:szCs w:val="18"/>
        </w:rPr>
      </w:pPr>
      <w:r w:rsidRPr="00DE62C4">
        <w:rPr>
          <w:rFonts w:ascii="Verdana" w:hAnsi="Verdana"/>
          <w:sz w:val="18"/>
          <w:szCs w:val="18"/>
        </w:rPr>
        <w:t xml:space="preserve">Un vehículo compactador con capacidad en volumen 10 yardas </w:t>
      </w:r>
    </w:p>
    <w:p w:rsidR="009E5BD7" w:rsidRPr="00DE62C4" w:rsidRDefault="009E5BD7" w:rsidP="00753B5E">
      <w:pPr>
        <w:pStyle w:val="Default"/>
        <w:numPr>
          <w:ilvl w:val="0"/>
          <w:numId w:val="29"/>
        </w:numPr>
        <w:jc w:val="both"/>
        <w:rPr>
          <w:rFonts w:ascii="Verdana" w:hAnsi="Verdana"/>
          <w:sz w:val="18"/>
          <w:szCs w:val="18"/>
        </w:rPr>
      </w:pPr>
      <w:r w:rsidRPr="00DE62C4">
        <w:rPr>
          <w:rFonts w:ascii="Verdana" w:hAnsi="Verdana"/>
          <w:sz w:val="18"/>
          <w:szCs w:val="18"/>
        </w:rPr>
        <w:t>Una camioneta doble cabina tipo volcó.</w:t>
      </w:r>
    </w:p>
    <w:p w:rsidR="009E5BD7" w:rsidRPr="00792121" w:rsidRDefault="009E5BD7" w:rsidP="009E5BD7">
      <w:pPr>
        <w:contextualSpacing/>
        <w:jc w:val="both"/>
        <w:rPr>
          <w:rFonts w:ascii="Verdana" w:hAnsi="Verdana"/>
          <w:sz w:val="18"/>
          <w:szCs w:val="18"/>
        </w:rPr>
      </w:pPr>
    </w:p>
    <w:p w:rsidR="009E5BD7" w:rsidRPr="00B11D3F" w:rsidRDefault="009E5BD7" w:rsidP="009E5BD7">
      <w:pPr>
        <w:contextualSpacing/>
        <w:jc w:val="both"/>
        <w:rPr>
          <w:rFonts w:ascii="Verdana" w:hAnsi="Verdana"/>
          <w:sz w:val="18"/>
          <w:szCs w:val="18"/>
          <w:lang w:val="es-ES"/>
        </w:rPr>
      </w:pPr>
    </w:p>
    <w:p w:rsidR="009E5BD7" w:rsidRDefault="009E5BD7" w:rsidP="00753B5E">
      <w:pPr>
        <w:pStyle w:val="Ttulo3"/>
        <w:numPr>
          <w:ilvl w:val="1"/>
          <w:numId w:val="47"/>
        </w:numPr>
        <w:spacing w:before="0"/>
        <w:contextualSpacing/>
        <w:jc w:val="both"/>
        <w:rPr>
          <w:rFonts w:ascii="Verdana" w:hAnsi="Verdana"/>
          <w:color w:val="auto"/>
          <w:sz w:val="18"/>
          <w:szCs w:val="18"/>
        </w:rPr>
      </w:pPr>
      <w:bookmarkStart w:id="74" w:name="_Toc444856521"/>
      <w:r w:rsidRPr="00B11D3F">
        <w:rPr>
          <w:rFonts w:ascii="Verdana" w:hAnsi="Verdana"/>
          <w:color w:val="auto"/>
          <w:sz w:val="18"/>
          <w:szCs w:val="18"/>
        </w:rPr>
        <w:t>Unidad de Relleno Sanitario</w:t>
      </w:r>
      <w:bookmarkEnd w:id="65"/>
      <w:bookmarkEnd w:id="66"/>
      <w:bookmarkEnd w:id="67"/>
      <w:bookmarkEnd w:id="68"/>
      <w:bookmarkEnd w:id="69"/>
      <w:bookmarkEnd w:id="74"/>
    </w:p>
    <w:p w:rsidR="009E5BD7" w:rsidRDefault="009E5BD7" w:rsidP="009E5BD7">
      <w:pPr>
        <w:contextualSpacing/>
        <w:rPr>
          <w:rFonts w:ascii="Verdana" w:hAnsi="Verdana"/>
          <w:sz w:val="18"/>
          <w:szCs w:val="18"/>
        </w:rPr>
      </w:pPr>
    </w:p>
    <w:p w:rsidR="009E5BD7" w:rsidRPr="00DE62C4" w:rsidRDefault="009E5BD7" w:rsidP="009E5BD7">
      <w:pPr>
        <w:jc w:val="both"/>
        <w:rPr>
          <w:rFonts w:ascii="Verdana" w:hAnsi="Verdana"/>
          <w:sz w:val="18"/>
          <w:szCs w:val="18"/>
        </w:rPr>
      </w:pPr>
      <w:r w:rsidRPr="00DE62C4">
        <w:rPr>
          <w:rFonts w:ascii="Verdana" w:hAnsi="Verdana"/>
          <w:sz w:val="18"/>
          <w:szCs w:val="18"/>
        </w:rPr>
        <w:t>Actualmente los residuos sólidos que ingresan al Relleno Sanitario El Cascajar  están siendo dispuestos en la Celda B de la Trinchera 9, la cual lleva en operación  desde el 28 de enero de 2016. En el siguiente cuadro encontramos los municipios y la cantidad de toneladas que dispusieron durante el año 2017.</w:t>
      </w:r>
    </w:p>
    <w:p w:rsidR="009E5BD7" w:rsidRPr="00DE62C4" w:rsidRDefault="009E5BD7" w:rsidP="009E5BD7">
      <w:pPr>
        <w:jc w:val="both"/>
        <w:rPr>
          <w:rFonts w:ascii="Verdana" w:hAnsi="Verdana"/>
          <w:sz w:val="18"/>
          <w:szCs w:val="18"/>
        </w:rPr>
      </w:pPr>
    </w:p>
    <w:tbl>
      <w:tblPr>
        <w:tblW w:w="9061" w:type="dxa"/>
        <w:tblInd w:w="55" w:type="dxa"/>
        <w:tblCellMar>
          <w:left w:w="70" w:type="dxa"/>
          <w:right w:w="70" w:type="dxa"/>
        </w:tblCellMar>
        <w:tblLook w:val="04A0" w:firstRow="1" w:lastRow="0" w:firstColumn="1" w:lastColumn="0" w:noHBand="0" w:noVBand="1"/>
      </w:tblPr>
      <w:tblGrid>
        <w:gridCol w:w="1683"/>
        <w:gridCol w:w="547"/>
        <w:gridCol w:w="621"/>
        <w:gridCol w:w="621"/>
        <w:gridCol w:w="621"/>
        <w:gridCol w:w="621"/>
        <w:gridCol w:w="621"/>
        <w:gridCol w:w="621"/>
        <w:gridCol w:w="621"/>
        <w:gridCol w:w="621"/>
        <w:gridCol w:w="621"/>
        <w:gridCol w:w="621"/>
        <w:gridCol w:w="621"/>
      </w:tblGrid>
      <w:tr w:rsidR="009E5BD7" w:rsidRPr="005B4229" w:rsidTr="00746CE8">
        <w:trPr>
          <w:trHeight w:val="300"/>
        </w:trPr>
        <w:tc>
          <w:tcPr>
            <w:tcW w:w="9061" w:type="dxa"/>
            <w:gridSpan w:val="13"/>
            <w:tcBorders>
              <w:top w:val="single" w:sz="8" w:space="0" w:color="auto"/>
              <w:left w:val="single" w:sz="8" w:space="0" w:color="auto"/>
              <w:bottom w:val="single" w:sz="8" w:space="0" w:color="auto"/>
              <w:right w:val="single" w:sz="8" w:space="0" w:color="000000"/>
            </w:tcBorders>
            <w:shd w:val="clear" w:color="000000" w:fill="0070C0"/>
            <w:noWrap/>
            <w:vAlign w:val="center"/>
            <w:hideMark/>
          </w:tcPr>
          <w:p w:rsidR="009E5BD7" w:rsidRPr="005B4229" w:rsidRDefault="009E5BD7" w:rsidP="00746CE8">
            <w:pPr>
              <w:jc w:val="center"/>
              <w:rPr>
                <w:rFonts w:ascii="Verdana" w:eastAsia="Times New Roman" w:hAnsi="Verdana"/>
                <w:b/>
                <w:bCs/>
                <w:color w:val="FFFFFF"/>
                <w:sz w:val="14"/>
                <w:szCs w:val="14"/>
                <w:lang w:val="es-ES"/>
              </w:rPr>
            </w:pPr>
            <w:r w:rsidRPr="005B4229">
              <w:rPr>
                <w:rFonts w:ascii="Verdana" w:eastAsia="Times New Roman" w:hAnsi="Verdana"/>
                <w:b/>
                <w:bCs/>
                <w:color w:val="FFFFFF"/>
                <w:sz w:val="14"/>
                <w:szCs w:val="14"/>
                <w:lang w:val="es-ES"/>
              </w:rPr>
              <w:t>CUADRO DE DISPOSICIÓN MUNICIPIOS POR TONELADAS AÑO 2017 RELLENO SANITARIO "EL CASCAJAR"</w:t>
            </w:r>
          </w:p>
        </w:tc>
      </w:tr>
      <w:tr w:rsidR="009E5BD7" w:rsidRPr="005B4229" w:rsidTr="00746CE8">
        <w:trPr>
          <w:trHeight w:val="300"/>
        </w:trPr>
        <w:tc>
          <w:tcPr>
            <w:tcW w:w="1683" w:type="dxa"/>
            <w:tcBorders>
              <w:top w:val="nil"/>
              <w:left w:val="single" w:sz="8" w:space="0" w:color="auto"/>
              <w:bottom w:val="nil"/>
              <w:right w:val="single" w:sz="8" w:space="0" w:color="auto"/>
            </w:tcBorders>
            <w:shd w:val="clear" w:color="000000" w:fill="92D050"/>
            <w:noWrap/>
            <w:hideMark/>
          </w:tcPr>
          <w:p w:rsidR="009E5BD7" w:rsidRPr="005B4229" w:rsidRDefault="009E5BD7" w:rsidP="00746CE8">
            <w:pPr>
              <w:jc w:val="center"/>
              <w:rPr>
                <w:rFonts w:ascii="Verdana" w:eastAsia="Times New Roman" w:hAnsi="Verdana"/>
                <w:b/>
                <w:bCs/>
                <w:color w:val="000000"/>
                <w:sz w:val="14"/>
                <w:szCs w:val="14"/>
                <w:lang w:val="es-ES"/>
              </w:rPr>
            </w:pPr>
            <w:r w:rsidRPr="005B4229">
              <w:rPr>
                <w:rFonts w:ascii="Verdana" w:eastAsia="Times New Roman" w:hAnsi="Verdana"/>
                <w:b/>
                <w:bCs/>
                <w:color w:val="000000"/>
                <w:sz w:val="14"/>
                <w:szCs w:val="14"/>
                <w:lang w:val="es-ES"/>
              </w:rPr>
              <w:t>MUNICIPIO</w:t>
            </w:r>
          </w:p>
        </w:tc>
        <w:tc>
          <w:tcPr>
            <w:tcW w:w="547" w:type="dxa"/>
            <w:tcBorders>
              <w:top w:val="nil"/>
              <w:left w:val="nil"/>
              <w:bottom w:val="nil"/>
              <w:right w:val="single" w:sz="8" w:space="0" w:color="auto"/>
            </w:tcBorders>
            <w:shd w:val="clear" w:color="000000" w:fill="92D050"/>
            <w:noWrap/>
            <w:hideMark/>
          </w:tcPr>
          <w:p w:rsidR="009E5BD7" w:rsidRPr="005B4229" w:rsidRDefault="009E5BD7" w:rsidP="00746CE8">
            <w:pPr>
              <w:jc w:val="center"/>
              <w:rPr>
                <w:rFonts w:ascii="Verdana" w:eastAsia="Times New Roman" w:hAnsi="Verdana"/>
                <w:b/>
                <w:bCs/>
                <w:color w:val="000000"/>
                <w:sz w:val="14"/>
                <w:szCs w:val="14"/>
                <w:lang w:val="es-ES"/>
              </w:rPr>
            </w:pPr>
            <w:r w:rsidRPr="005B4229">
              <w:rPr>
                <w:rFonts w:ascii="Verdana" w:eastAsia="Times New Roman" w:hAnsi="Verdana"/>
                <w:b/>
                <w:bCs/>
                <w:color w:val="000000"/>
                <w:sz w:val="14"/>
                <w:szCs w:val="14"/>
                <w:lang w:val="es-ES"/>
              </w:rPr>
              <w:t xml:space="preserve">ENE </w:t>
            </w:r>
          </w:p>
        </w:tc>
        <w:tc>
          <w:tcPr>
            <w:tcW w:w="621" w:type="dxa"/>
            <w:tcBorders>
              <w:top w:val="nil"/>
              <w:left w:val="nil"/>
              <w:bottom w:val="nil"/>
              <w:right w:val="single" w:sz="8" w:space="0" w:color="auto"/>
            </w:tcBorders>
            <w:shd w:val="clear" w:color="000000" w:fill="92D050"/>
            <w:hideMark/>
          </w:tcPr>
          <w:p w:rsidR="009E5BD7" w:rsidRPr="005B4229" w:rsidRDefault="009E5BD7" w:rsidP="00746CE8">
            <w:pPr>
              <w:jc w:val="center"/>
              <w:rPr>
                <w:rFonts w:ascii="Verdana" w:eastAsia="Times New Roman" w:hAnsi="Verdana"/>
                <w:b/>
                <w:bCs/>
                <w:color w:val="000000"/>
                <w:sz w:val="14"/>
                <w:szCs w:val="14"/>
                <w:lang w:val="es-ES"/>
              </w:rPr>
            </w:pPr>
            <w:r w:rsidRPr="005B4229">
              <w:rPr>
                <w:rFonts w:ascii="Verdana" w:eastAsia="Times New Roman" w:hAnsi="Verdana"/>
                <w:b/>
                <w:bCs/>
                <w:color w:val="000000"/>
                <w:sz w:val="14"/>
                <w:szCs w:val="14"/>
                <w:lang w:val="es-ES"/>
              </w:rPr>
              <w:t>FEB</w:t>
            </w:r>
          </w:p>
        </w:tc>
        <w:tc>
          <w:tcPr>
            <w:tcW w:w="621" w:type="dxa"/>
            <w:tcBorders>
              <w:top w:val="nil"/>
              <w:left w:val="nil"/>
              <w:bottom w:val="nil"/>
              <w:right w:val="single" w:sz="8" w:space="0" w:color="auto"/>
            </w:tcBorders>
            <w:shd w:val="clear" w:color="000000" w:fill="92D050"/>
            <w:hideMark/>
          </w:tcPr>
          <w:p w:rsidR="009E5BD7" w:rsidRPr="005B4229" w:rsidRDefault="009E5BD7" w:rsidP="00746CE8">
            <w:pPr>
              <w:jc w:val="center"/>
              <w:rPr>
                <w:rFonts w:ascii="Verdana" w:eastAsia="Times New Roman" w:hAnsi="Verdana"/>
                <w:b/>
                <w:bCs/>
                <w:color w:val="000000"/>
                <w:sz w:val="14"/>
                <w:szCs w:val="14"/>
                <w:lang w:val="es-ES"/>
              </w:rPr>
            </w:pPr>
            <w:r w:rsidRPr="005B4229">
              <w:rPr>
                <w:rFonts w:ascii="Verdana" w:eastAsia="Times New Roman" w:hAnsi="Verdana"/>
                <w:b/>
                <w:bCs/>
                <w:color w:val="000000"/>
                <w:sz w:val="14"/>
                <w:szCs w:val="14"/>
                <w:lang w:val="es-ES"/>
              </w:rPr>
              <w:t>MAR</w:t>
            </w:r>
          </w:p>
        </w:tc>
        <w:tc>
          <w:tcPr>
            <w:tcW w:w="621" w:type="dxa"/>
            <w:tcBorders>
              <w:top w:val="nil"/>
              <w:left w:val="nil"/>
              <w:bottom w:val="nil"/>
              <w:right w:val="single" w:sz="8" w:space="0" w:color="auto"/>
            </w:tcBorders>
            <w:shd w:val="clear" w:color="000000" w:fill="92D050"/>
            <w:hideMark/>
          </w:tcPr>
          <w:p w:rsidR="009E5BD7" w:rsidRPr="005B4229" w:rsidRDefault="009E5BD7" w:rsidP="00746CE8">
            <w:pPr>
              <w:jc w:val="center"/>
              <w:rPr>
                <w:rFonts w:ascii="Verdana" w:eastAsia="Times New Roman" w:hAnsi="Verdana"/>
                <w:b/>
                <w:bCs/>
                <w:color w:val="000000"/>
                <w:sz w:val="14"/>
                <w:szCs w:val="14"/>
                <w:lang w:val="es-ES"/>
              </w:rPr>
            </w:pPr>
            <w:r w:rsidRPr="005B4229">
              <w:rPr>
                <w:rFonts w:ascii="Verdana" w:eastAsia="Times New Roman" w:hAnsi="Verdana"/>
                <w:b/>
                <w:bCs/>
                <w:color w:val="000000"/>
                <w:sz w:val="14"/>
                <w:szCs w:val="14"/>
                <w:lang w:val="es-ES"/>
              </w:rPr>
              <w:t>ABR</w:t>
            </w:r>
          </w:p>
        </w:tc>
        <w:tc>
          <w:tcPr>
            <w:tcW w:w="621" w:type="dxa"/>
            <w:tcBorders>
              <w:top w:val="nil"/>
              <w:left w:val="nil"/>
              <w:bottom w:val="nil"/>
              <w:right w:val="single" w:sz="8" w:space="0" w:color="auto"/>
            </w:tcBorders>
            <w:shd w:val="clear" w:color="000000" w:fill="92D050"/>
            <w:hideMark/>
          </w:tcPr>
          <w:p w:rsidR="009E5BD7" w:rsidRPr="005B4229" w:rsidRDefault="009E5BD7" w:rsidP="00746CE8">
            <w:pPr>
              <w:jc w:val="center"/>
              <w:rPr>
                <w:rFonts w:ascii="Verdana" w:eastAsia="Times New Roman" w:hAnsi="Verdana"/>
                <w:b/>
                <w:bCs/>
                <w:color w:val="000000"/>
                <w:sz w:val="14"/>
                <w:szCs w:val="14"/>
                <w:lang w:val="es-ES"/>
              </w:rPr>
            </w:pPr>
            <w:r w:rsidRPr="005B4229">
              <w:rPr>
                <w:rFonts w:ascii="Verdana" w:eastAsia="Times New Roman" w:hAnsi="Verdana"/>
                <w:b/>
                <w:bCs/>
                <w:color w:val="000000"/>
                <w:sz w:val="14"/>
                <w:szCs w:val="14"/>
                <w:lang w:val="es-ES"/>
              </w:rPr>
              <w:t>MAY</w:t>
            </w:r>
          </w:p>
        </w:tc>
        <w:tc>
          <w:tcPr>
            <w:tcW w:w="621" w:type="dxa"/>
            <w:tcBorders>
              <w:top w:val="nil"/>
              <w:left w:val="nil"/>
              <w:bottom w:val="nil"/>
              <w:right w:val="single" w:sz="8" w:space="0" w:color="auto"/>
            </w:tcBorders>
            <w:shd w:val="clear" w:color="000000" w:fill="92D050"/>
            <w:hideMark/>
          </w:tcPr>
          <w:p w:rsidR="009E5BD7" w:rsidRPr="005B4229" w:rsidRDefault="009E5BD7" w:rsidP="00746CE8">
            <w:pPr>
              <w:jc w:val="center"/>
              <w:rPr>
                <w:rFonts w:ascii="Verdana" w:eastAsia="Times New Roman" w:hAnsi="Verdana"/>
                <w:b/>
                <w:bCs/>
                <w:color w:val="000000"/>
                <w:sz w:val="14"/>
                <w:szCs w:val="14"/>
                <w:lang w:val="es-ES"/>
              </w:rPr>
            </w:pPr>
            <w:r w:rsidRPr="005B4229">
              <w:rPr>
                <w:rFonts w:ascii="Verdana" w:eastAsia="Times New Roman" w:hAnsi="Verdana"/>
                <w:b/>
                <w:bCs/>
                <w:color w:val="000000"/>
                <w:sz w:val="14"/>
                <w:szCs w:val="14"/>
                <w:lang w:val="es-ES"/>
              </w:rPr>
              <w:t>JUN</w:t>
            </w:r>
          </w:p>
        </w:tc>
        <w:tc>
          <w:tcPr>
            <w:tcW w:w="621" w:type="dxa"/>
            <w:tcBorders>
              <w:top w:val="nil"/>
              <w:left w:val="nil"/>
              <w:bottom w:val="nil"/>
              <w:right w:val="single" w:sz="8" w:space="0" w:color="auto"/>
            </w:tcBorders>
            <w:shd w:val="clear" w:color="000000" w:fill="92D050"/>
            <w:hideMark/>
          </w:tcPr>
          <w:p w:rsidR="009E5BD7" w:rsidRPr="005B4229" w:rsidRDefault="009E5BD7" w:rsidP="00746CE8">
            <w:pPr>
              <w:jc w:val="center"/>
              <w:rPr>
                <w:rFonts w:ascii="Verdana" w:eastAsia="Times New Roman" w:hAnsi="Verdana"/>
                <w:b/>
                <w:bCs/>
                <w:color w:val="000000"/>
                <w:sz w:val="14"/>
                <w:szCs w:val="14"/>
                <w:lang w:val="es-ES"/>
              </w:rPr>
            </w:pPr>
            <w:r w:rsidRPr="005B4229">
              <w:rPr>
                <w:rFonts w:ascii="Verdana" w:eastAsia="Times New Roman" w:hAnsi="Verdana"/>
                <w:b/>
                <w:bCs/>
                <w:color w:val="000000"/>
                <w:sz w:val="14"/>
                <w:szCs w:val="14"/>
                <w:lang w:val="es-ES"/>
              </w:rPr>
              <w:t>JUL</w:t>
            </w:r>
          </w:p>
        </w:tc>
        <w:tc>
          <w:tcPr>
            <w:tcW w:w="621" w:type="dxa"/>
            <w:tcBorders>
              <w:top w:val="nil"/>
              <w:left w:val="nil"/>
              <w:bottom w:val="nil"/>
              <w:right w:val="single" w:sz="8" w:space="0" w:color="auto"/>
            </w:tcBorders>
            <w:shd w:val="clear" w:color="000000" w:fill="92D050"/>
            <w:hideMark/>
          </w:tcPr>
          <w:p w:rsidR="009E5BD7" w:rsidRPr="005B4229" w:rsidRDefault="009E5BD7" w:rsidP="00746CE8">
            <w:pPr>
              <w:jc w:val="center"/>
              <w:rPr>
                <w:rFonts w:ascii="Verdana" w:eastAsia="Times New Roman" w:hAnsi="Verdana"/>
                <w:b/>
                <w:bCs/>
                <w:color w:val="000000"/>
                <w:sz w:val="14"/>
                <w:szCs w:val="14"/>
                <w:lang w:val="es-ES"/>
              </w:rPr>
            </w:pPr>
            <w:r w:rsidRPr="005B4229">
              <w:rPr>
                <w:rFonts w:ascii="Verdana" w:eastAsia="Times New Roman" w:hAnsi="Verdana"/>
                <w:b/>
                <w:bCs/>
                <w:color w:val="000000"/>
                <w:sz w:val="14"/>
                <w:szCs w:val="14"/>
                <w:lang w:val="es-ES"/>
              </w:rPr>
              <w:t>AGO</w:t>
            </w:r>
          </w:p>
        </w:tc>
        <w:tc>
          <w:tcPr>
            <w:tcW w:w="621" w:type="dxa"/>
            <w:tcBorders>
              <w:top w:val="nil"/>
              <w:left w:val="nil"/>
              <w:bottom w:val="nil"/>
              <w:right w:val="single" w:sz="8" w:space="0" w:color="auto"/>
            </w:tcBorders>
            <w:shd w:val="clear" w:color="000000" w:fill="92D050"/>
            <w:hideMark/>
          </w:tcPr>
          <w:p w:rsidR="009E5BD7" w:rsidRPr="005B4229" w:rsidRDefault="009E5BD7" w:rsidP="00746CE8">
            <w:pPr>
              <w:jc w:val="center"/>
              <w:rPr>
                <w:rFonts w:ascii="Verdana" w:eastAsia="Times New Roman" w:hAnsi="Verdana"/>
                <w:b/>
                <w:bCs/>
                <w:color w:val="000000"/>
                <w:sz w:val="14"/>
                <w:szCs w:val="14"/>
                <w:lang w:val="es-ES"/>
              </w:rPr>
            </w:pPr>
            <w:r w:rsidRPr="005B4229">
              <w:rPr>
                <w:rFonts w:ascii="Verdana" w:eastAsia="Times New Roman" w:hAnsi="Verdana"/>
                <w:b/>
                <w:bCs/>
                <w:color w:val="000000"/>
                <w:sz w:val="14"/>
                <w:szCs w:val="14"/>
                <w:lang w:val="es-ES"/>
              </w:rPr>
              <w:t>SEP</w:t>
            </w:r>
          </w:p>
        </w:tc>
        <w:tc>
          <w:tcPr>
            <w:tcW w:w="621" w:type="dxa"/>
            <w:tcBorders>
              <w:top w:val="nil"/>
              <w:left w:val="nil"/>
              <w:bottom w:val="nil"/>
              <w:right w:val="single" w:sz="8" w:space="0" w:color="auto"/>
            </w:tcBorders>
            <w:shd w:val="clear" w:color="000000" w:fill="92D050"/>
            <w:hideMark/>
          </w:tcPr>
          <w:p w:rsidR="009E5BD7" w:rsidRPr="005B4229" w:rsidRDefault="009E5BD7" w:rsidP="00746CE8">
            <w:pPr>
              <w:jc w:val="center"/>
              <w:rPr>
                <w:rFonts w:ascii="Verdana" w:eastAsia="Times New Roman" w:hAnsi="Verdana"/>
                <w:b/>
                <w:bCs/>
                <w:color w:val="000000"/>
                <w:sz w:val="14"/>
                <w:szCs w:val="14"/>
                <w:lang w:val="es-ES"/>
              </w:rPr>
            </w:pPr>
            <w:r w:rsidRPr="005B4229">
              <w:rPr>
                <w:rFonts w:ascii="Verdana" w:eastAsia="Times New Roman" w:hAnsi="Verdana"/>
                <w:b/>
                <w:bCs/>
                <w:color w:val="000000"/>
                <w:sz w:val="14"/>
                <w:szCs w:val="14"/>
                <w:lang w:val="es-ES"/>
              </w:rPr>
              <w:t>OCT</w:t>
            </w:r>
          </w:p>
        </w:tc>
        <w:tc>
          <w:tcPr>
            <w:tcW w:w="621" w:type="dxa"/>
            <w:tcBorders>
              <w:top w:val="nil"/>
              <w:left w:val="nil"/>
              <w:bottom w:val="nil"/>
              <w:right w:val="single" w:sz="8" w:space="0" w:color="auto"/>
            </w:tcBorders>
            <w:shd w:val="clear" w:color="000000" w:fill="92D050"/>
            <w:hideMark/>
          </w:tcPr>
          <w:p w:rsidR="009E5BD7" w:rsidRPr="005B4229" w:rsidRDefault="009E5BD7" w:rsidP="00746CE8">
            <w:pPr>
              <w:jc w:val="center"/>
              <w:rPr>
                <w:rFonts w:ascii="Verdana" w:eastAsia="Times New Roman" w:hAnsi="Verdana"/>
                <w:b/>
                <w:bCs/>
                <w:color w:val="000000"/>
                <w:sz w:val="14"/>
                <w:szCs w:val="14"/>
                <w:lang w:val="es-ES"/>
              </w:rPr>
            </w:pPr>
            <w:r w:rsidRPr="005B4229">
              <w:rPr>
                <w:rFonts w:ascii="Verdana" w:eastAsia="Times New Roman" w:hAnsi="Verdana"/>
                <w:b/>
                <w:bCs/>
                <w:color w:val="000000"/>
                <w:sz w:val="14"/>
                <w:szCs w:val="14"/>
                <w:lang w:val="es-ES"/>
              </w:rPr>
              <w:t>NOV</w:t>
            </w:r>
          </w:p>
        </w:tc>
        <w:tc>
          <w:tcPr>
            <w:tcW w:w="621" w:type="dxa"/>
            <w:tcBorders>
              <w:top w:val="nil"/>
              <w:left w:val="nil"/>
              <w:bottom w:val="nil"/>
              <w:right w:val="single" w:sz="8" w:space="0" w:color="auto"/>
            </w:tcBorders>
            <w:shd w:val="clear" w:color="000000" w:fill="92D050"/>
            <w:hideMark/>
          </w:tcPr>
          <w:p w:rsidR="009E5BD7" w:rsidRPr="005B4229" w:rsidRDefault="009E5BD7" w:rsidP="00746CE8">
            <w:pPr>
              <w:jc w:val="center"/>
              <w:rPr>
                <w:rFonts w:ascii="Verdana" w:eastAsia="Times New Roman" w:hAnsi="Verdana"/>
                <w:b/>
                <w:bCs/>
                <w:color w:val="000000"/>
                <w:sz w:val="14"/>
                <w:szCs w:val="14"/>
                <w:lang w:val="es-ES"/>
              </w:rPr>
            </w:pPr>
            <w:r w:rsidRPr="005B4229">
              <w:rPr>
                <w:rFonts w:ascii="Verdana" w:eastAsia="Times New Roman" w:hAnsi="Verdana"/>
                <w:b/>
                <w:bCs/>
                <w:color w:val="000000"/>
                <w:sz w:val="14"/>
                <w:szCs w:val="14"/>
                <w:lang w:val="es-ES"/>
              </w:rPr>
              <w:t>DIC</w:t>
            </w:r>
          </w:p>
        </w:tc>
      </w:tr>
      <w:tr w:rsidR="009E5BD7" w:rsidRPr="005B4229" w:rsidTr="00746CE8">
        <w:trPr>
          <w:trHeight w:val="300"/>
        </w:trPr>
        <w:tc>
          <w:tcPr>
            <w:tcW w:w="1683" w:type="dxa"/>
            <w:tcBorders>
              <w:top w:val="single" w:sz="8" w:space="0" w:color="auto"/>
              <w:left w:val="single" w:sz="8" w:space="0" w:color="auto"/>
              <w:bottom w:val="single" w:sz="4" w:space="0" w:color="auto"/>
              <w:right w:val="single" w:sz="4" w:space="0" w:color="auto"/>
            </w:tcBorders>
            <w:shd w:val="clear" w:color="000000" w:fill="002060"/>
            <w:vAlign w:val="center"/>
            <w:hideMark/>
          </w:tcPr>
          <w:p w:rsidR="009E5BD7" w:rsidRPr="005B4229" w:rsidRDefault="009E5BD7" w:rsidP="00746CE8">
            <w:pPr>
              <w:rPr>
                <w:rFonts w:ascii="Verdana" w:eastAsia="Times New Roman" w:hAnsi="Verdana"/>
                <w:color w:val="FFFFFF"/>
                <w:sz w:val="14"/>
                <w:szCs w:val="14"/>
                <w:lang w:val="es-ES"/>
              </w:rPr>
            </w:pPr>
            <w:r w:rsidRPr="005B4229">
              <w:rPr>
                <w:rFonts w:ascii="Verdana" w:eastAsia="Times New Roman" w:hAnsi="Verdana"/>
                <w:color w:val="FFFFFF"/>
                <w:sz w:val="14"/>
                <w:szCs w:val="14"/>
                <w:lang w:val="es-ES"/>
              </w:rPr>
              <w:t>YOPAL</w:t>
            </w:r>
          </w:p>
        </w:tc>
        <w:tc>
          <w:tcPr>
            <w:tcW w:w="547" w:type="dxa"/>
            <w:tcBorders>
              <w:top w:val="single" w:sz="8" w:space="0" w:color="auto"/>
              <w:left w:val="nil"/>
              <w:bottom w:val="single" w:sz="4" w:space="0" w:color="auto"/>
              <w:right w:val="single" w:sz="4" w:space="0" w:color="auto"/>
            </w:tcBorders>
            <w:shd w:val="clear" w:color="000000" w:fill="FFFFFF"/>
            <w:noWrap/>
            <w:vAlign w:val="center"/>
            <w:hideMark/>
          </w:tcPr>
          <w:p w:rsidR="009E5BD7" w:rsidRPr="005B4229" w:rsidRDefault="009E5BD7" w:rsidP="00746CE8">
            <w:pPr>
              <w:jc w:val="center"/>
              <w:rPr>
                <w:rFonts w:ascii="Verdana" w:eastAsia="Times New Roman" w:hAnsi="Verdana"/>
                <w:color w:val="000000"/>
                <w:sz w:val="14"/>
                <w:szCs w:val="14"/>
                <w:lang w:val="es-ES"/>
              </w:rPr>
            </w:pPr>
            <w:r w:rsidRPr="005B4229">
              <w:rPr>
                <w:rFonts w:ascii="Verdana" w:eastAsia="Times New Roman" w:hAnsi="Verdana"/>
                <w:color w:val="000000"/>
                <w:sz w:val="14"/>
                <w:szCs w:val="14"/>
                <w:lang w:val="es-ES"/>
              </w:rPr>
              <w:t>3748</w:t>
            </w:r>
          </w:p>
        </w:tc>
        <w:tc>
          <w:tcPr>
            <w:tcW w:w="621" w:type="dxa"/>
            <w:tcBorders>
              <w:top w:val="single" w:sz="8" w:space="0" w:color="auto"/>
              <w:left w:val="nil"/>
              <w:bottom w:val="single" w:sz="4" w:space="0" w:color="auto"/>
              <w:right w:val="single" w:sz="4" w:space="0" w:color="auto"/>
            </w:tcBorders>
            <w:shd w:val="clear" w:color="000000" w:fill="FFFFFF"/>
            <w:noWrap/>
            <w:vAlign w:val="center"/>
            <w:hideMark/>
          </w:tcPr>
          <w:p w:rsidR="009E5BD7" w:rsidRPr="005B4229" w:rsidRDefault="009E5BD7" w:rsidP="00746CE8">
            <w:pPr>
              <w:jc w:val="center"/>
              <w:rPr>
                <w:rFonts w:ascii="Verdana" w:eastAsia="Times New Roman" w:hAnsi="Verdana"/>
                <w:color w:val="000000"/>
                <w:sz w:val="14"/>
                <w:szCs w:val="14"/>
                <w:lang w:val="es-ES"/>
              </w:rPr>
            </w:pPr>
            <w:r w:rsidRPr="005B4229">
              <w:rPr>
                <w:rFonts w:ascii="Verdana" w:eastAsia="Times New Roman" w:hAnsi="Verdana"/>
                <w:color w:val="000000"/>
                <w:sz w:val="14"/>
                <w:szCs w:val="14"/>
                <w:lang w:val="es-ES"/>
              </w:rPr>
              <w:t>3336</w:t>
            </w:r>
          </w:p>
        </w:tc>
        <w:tc>
          <w:tcPr>
            <w:tcW w:w="621" w:type="dxa"/>
            <w:tcBorders>
              <w:top w:val="single" w:sz="8" w:space="0" w:color="auto"/>
              <w:left w:val="nil"/>
              <w:bottom w:val="single" w:sz="4" w:space="0" w:color="auto"/>
              <w:right w:val="single" w:sz="4" w:space="0" w:color="auto"/>
            </w:tcBorders>
            <w:shd w:val="clear" w:color="000000" w:fill="FFFFFF"/>
            <w:noWrap/>
            <w:vAlign w:val="center"/>
            <w:hideMark/>
          </w:tcPr>
          <w:p w:rsidR="009E5BD7" w:rsidRPr="005B4229" w:rsidRDefault="009E5BD7" w:rsidP="00746CE8">
            <w:pPr>
              <w:jc w:val="center"/>
              <w:rPr>
                <w:rFonts w:ascii="Verdana" w:eastAsia="Times New Roman" w:hAnsi="Verdana"/>
                <w:color w:val="000000"/>
                <w:sz w:val="14"/>
                <w:szCs w:val="14"/>
                <w:lang w:val="es-ES"/>
              </w:rPr>
            </w:pPr>
            <w:r w:rsidRPr="005B4229">
              <w:rPr>
                <w:rFonts w:ascii="Verdana" w:eastAsia="Times New Roman" w:hAnsi="Verdana"/>
                <w:color w:val="000000"/>
                <w:sz w:val="14"/>
                <w:szCs w:val="14"/>
                <w:lang w:val="es-ES"/>
              </w:rPr>
              <w:t>3613</w:t>
            </w:r>
          </w:p>
        </w:tc>
        <w:tc>
          <w:tcPr>
            <w:tcW w:w="621" w:type="dxa"/>
            <w:tcBorders>
              <w:top w:val="single" w:sz="8" w:space="0" w:color="auto"/>
              <w:left w:val="nil"/>
              <w:bottom w:val="single" w:sz="4" w:space="0" w:color="auto"/>
              <w:right w:val="single" w:sz="4" w:space="0" w:color="auto"/>
            </w:tcBorders>
            <w:shd w:val="clear" w:color="000000" w:fill="FFFFFF"/>
            <w:noWrap/>
            <w:vAlign w:val="center"/>
            <w:hideMark/>
          </w:tcPr>
          <w:p w:rsidR="009E5BD7" w:rsidRPr="005B4229" w:rsidRDefault="009E5BD7" w:rsidP="00746CE8">
            <w:pPr>
              <w:jc w:val="center"/>
              <w:rPr>
                <w:rFonts w:ascii="Verdana" w:eastAsia="Times New Roman" w:hAnsi="Verdana"/>
                <w:color w:val="000000"/>
                <w:sz w:val="14"/>
                <w:szCs w:val="14"/>
                <w:lang w:val="es-ES"/>
              </w:rPr>
            </w:pPr>
            <w:r w:rsidRPr="005B4229">
              <w:rPr>
                <w:rFonts w:ascii="Verdana" w:eastAsia="Times New Roman" w:hAnsi="Verdana"/>
                <w:color w:val="000000"/>
                <w:sz w:val="14"/>
                <w:szCs w:val="14"/>
                <w:lang w:val="es-ES"/>
              </w:rPr>
              <w:t>3561</w:t>
            </w:r>
          </w:p>
        </w:tc>
        <w:tc>
          <w:tcPr>
            <w:tcW w:w="621" w:type="dxa"/>
            <w:tcBorders>
              <w:top w:val="single" w:sz="8" w:space="0" w:color="auto"/>
              <w:left w:val="nil"/>
              <w:bottom w:val="single" w:sz="4" w:space="0" w:color="auto"/>
              <w:right w:val="single" w:sz="4" w:space="0" w:color="auto"/>
            </w:tcBorders>
            <w:shd w:val="clear" w:color="000000" w:fill="FFFFFF"/>
            <w:noWrap/>
            <w:vAlign w:val="center"/>
            <w:hideMark/>
          </w:tcPr>
          <w:p w:rsidR="009E5BD7" w:rsidRPr="005B4229" w:rsidRDefault="009E5BD7" w:rsidP="00746CE8">
            <w:pPr>
              <w:jc w:val="center"/>
              <w:rPr>
                <w:rFonts w:ascii="Verdana" w:eastAsia="Times New Roman" w:hAnsi="Verdana"/>
                <w:color w:val="000000"/>
                <w:sz w:val="14"/>
                <w:szCs w:val="14"/>
                <w:lang w:val="es-ES"/>
              </w:rPr>
            </w:pPr>
            <w:r w:rsidRPr="005B4229">
              <w:rPr>
                <w:rFonts w:ascii="Verdana" w:eastAsia="Times New Roman" w:hAnsi="Verdana"/>
                <w:color w:val="000000"/>
                <w:sz w:val="14"/>
                <w:szCs w:val="14"/>
                <w:lang w:val="es-ES"/>
              </w:rPr>
              <w:t>3787</w:t>
            </w:r>
          </w:p>
        </w:tc>
        <w:tc>
          <w:tcPr>
            <w:tcW w:w="621" w:type="dxa"/>
            <w:tcBorders>
              <w:top w:val="single" w:sz="8" w:space="0" w:color="auto"/>
              <w:left w:val="nil"/>
              <w:bottom w:val="single" w:sz="4" w:space="0" w:color="auto"/>
              <w:right w:val="single" w:sz="4" w:space="0" w:color="auto"/>
            </w:tcBorders>
            <w:shd w:val="clear" w:color="000000" w:fill="FFFFFF"/>
            <w:noWrap/>
            <w:vAlign w:val="center"/>
            <w:hideMark/>
          </w:tcPr>
          <w:p w:rsidR="009E5BD7" w:rsidRPr="005B4229" w:rsidRDefault="009E5BD7" w:rsidP="00746CE8">
            <w:pPr>
              <w:jc w:val="center"/>
              <w:rPr>
                <w:rFonts w:ascii="Verdana" w:eastAsia="Times New Roman" w:hAnsi="Verdana"/>
                <w:color w:val="000000"/>
                <w:sz w:val="14"/>
                <w:szCs w:val="14"/>
                <w:lang w:val="es-ES"/>
              </w:rPr>
            </w:pPr>
            <w:r w:rsidRPr="005B4229">
              <w:rPr>
                <w:rFonts w:ascii="Verdana" w:eastAsia="Times New Roman" w:hAnsi="Verdana"/>
                <w:color w:val="000000"/>
                <w:sz w:val="14"/>
                <w:szCs w:val="14"/>
                <w:lang w:val="es-ES"/>
              </w:rPr>
              <w:t>4066</w:t>
            </w:r>
          </w:p>
        </w:tc>
        <w:tc>
          <w:tcPr>
            <w:tcW w:w="621" w:type="dxa"/>
            <w:tcBorders>
              <w:top w:val="single" w:sz="8" w:space="0" w:color="auto"/>
              <w:left w:val="nil"/>
              <w:bottom w:val="single" w:sz="4" w:space="0" w:color="auto"/>
              <w:right w:val="single" w:sz="4" w:space="0" w:color="auto"/>
            </w:tcBorders>
            <w:shd w:val="clear" w:color="000000" w:fill="FFFFFF"/>
            <w:noWrap/>
            <w:vAlign w:val="center"/>
            <w:hideMark/>
          </w:tcPr>
          <w:p w:rsidR="009E5BD7" w:rsidRPr="005B4229" w:rsidRDefault="009E5BD7" w:rsidP="00746CE8">
            <w:pPr>
              <w:jc w:val="center"/>
              <w:rPr>
                <w:rFonts w:ascii="Verdana" w:eastAsia="Times New Roman" w:hAnsi="Verdana"/>
                <w:color w:val="000000"/>
                <w:sz w:val="14"/>
                <w:szCs w:val="14"/>
                <w:lang w:val="es-ES"/>
              </w:rPr>
            </w:pPr>
            <w:r w:rsidRPr="005B4229">
              <w:rPr>
                <w:rFonts w:ascii="Verdana" w:eastAsia="Times New Roman" w:hAnsi="Verdana"/>
                <w:color w:val="000000"/>
                <w:sz w:val="14"/>
                <w:szCs w:val="14"/>
                <w:lang w:val="es-ES"/>
              </w:rPr>
              <w:t>3921</w:t>
            </w:r>
          </w:p>
        </w:tc>
        <w:tc>
          <w:tcPr>
            <w:tcW w:w="621" w:type="dxa"/>
            <w:tcBorders>
              <w:top w:val="single" w:sz="8" w:space="0" w:color="auto"/>
              <w:left w:val="nil"/>
              <w:bottom w:val="single" w:sz="4" w:space="0" w:color="auto"/>
              <w:right w:val="single" w:sz="4" w:space="0" w:color="auto"/>
            </w:tcBorders>
            <w:shd w:val="clear" w:color="000000" w:fill="FFFFFF"/>
            <w:noWrap/>
            <w:vAlign w:val="center"/>
            <w:hideMark/>
          </w:tcPr>
          <w:p w:rsidR="009E5BD7" w:rsidRPr="005B4229" w:rsidRDefault="009E5BD7" w:rsidP="00746CE8">
            <w:pPr>
              <w:jc w:val="center"/>
              <w:rPr>
                <w:rFonts w:ascii="Verdana" w:eastAsia="Times New Roman" w:hAnsi="Verdana"/>
                <w:color w:val="000000"/>
                <w:sz w:val="14"/>
                <w:szCs w:val="14"/>
                <w:lang w:val="es-ES"/>
              </w:rPr>
            </w:pPr>
            <w:r w:rsidRPr="005B4229">
              <w:rPr>
                <w:rFonts w:ascii="Verdana" w:eastAsia="Times New Roman" w:hAnsi="Verdana"/>
                <w:color w:val="000000"/>
                <w:sz w:val="14"/>
                <w:szCs w:val="14"/>
                <w:lang w:val="es-ES"/>
              </w:rPr>
              <w:t>3853</w:t>
            </w:r>
          </w:p>
        </w:tc>
        <w:tc>
          <w:tcPr>
            <w:tcW w:w="621" w:type="dxa"/>
            <w:tcBorders>
              <w:top w:val="single" w:sz="8" w:space="0" w:color="auto"/>
              <w:left w:val="nil"/>
              <w:bottom w:val="single" w:sz="4" w:space="0" w:color="auto"/>
              <w:right w:val="single" w:sz="4" w:space="0" w:color="auto"/>
            </w:tcBorders>
            <w:shd w:val="clear" w:color="000000" w:fill="FFFFFF"/>
            <w:noWrap/>
            <w:vAlign w:val="center"/>
            <w:hideMark/>
          </w:tcPr>
          <w:p w:rsidR="009E5BD7" w:rsidRPr="005B4229" w:rsidRDefault="009E5BD7" w:rsidP="00746CE8">
            <w:pPr>
              <w:jc w:val="center"/>
              <w:rPr>
                <w:rFonts w:ascii="Verdana" w:eastAsia="Times New Roman" w:hAnsi="Verdana"/>
                <w:color w:val="000000"/>
                <w:sz w:val="14"/>
                <w:szCs w:val="14"/>
                <w:lang w:val="es-ES"/>
              </w:rPr>
            </w:pPr>
            <w:r w:rsidRPr="005B4229">
              <w:rPr>
                <w:rFonts w:ascii="Verdana" w:eastAsia="Times New Roman" w:hAnsi="Verdana"/>
                <w:color w:val="000000"/>
                <w:sz w:val="14"/>
                <w:szCs w:val="14"/>
                <w:lang w:val="es-ES"/>
              </w:rPr>
              <w:t>3918</w:t>
            </w:r>
          </w:p>
        </w:tc>
        <w:tc>
          <w:tcPr>
            <w:tcW w:w="621" w:type="dxa"/>
            <w:tcBorders>
              <w:top w:val="single" w:sz="8" w:space="0" w:color="auto"/>
              <w:left w:val="nil"/>
              <w:bottom w:val="single" w:sz="4" w:space="0" w:color="auto"/>
              <w:right w:val="single" w:sz="4" w:space="0" w:color="auto"/>
            </w:tcBorders>
            <w:shd w:val="clear" w:color="000000" w:fill="FFFFFF"/>
            <w:noWrap/>
            <w:vAlign w:val="center"/>
            <w:hideMark/>
          </w:tcPr>
          <w:p w:rsidR="009E5BD7" w:rsidRPr="005B4229" w:rsidRDefault="009E5BD7" w:rsidP="00746CE8">
            <w:pPr>
              <w:jc w:val="center"/>
              <w:rPr>
                <w:rFonts w:ascii="Verdana" w:eastAsia="Times New Roman" w:hAnsi="Verdana"/>
                <w:color w:val="000000"/>
                <w:sz w:val="14"/>
                <w:szCs w:val="14"/>
                <w:lang w:val="es-ES"/>
              </w:rPr>
            </w:pPr>
            <w:r w:rsidRPr="005B4229">
              <w:rPr>
                <w:rFonts w:ascii="Verdana" w:eastAsia="Times New Roman" w:hAnsi="Verdana"/>
                <w:color w:val="000000"/>
                <w:sz w:val="14"/>
                <w:szCs w:val="14"/>
                <w:lang w:val="es-ES"/>
              </w:rPr>
              <w:t>4146</w:t>
            </w:r>
          </w:p>
        </w:tc>
        <w:tc>
          <w:tcPr>
            <w:tcW w:w="621" w:type="dxa"/>
            <w:tcBorders>
              <w:top w:val="single" w:sz="8" w:space="0" w:color="auto"/>
              <w:left w:val="nil"/>
              <w:bottom w:val="single" w:sz="4" w:space="0" w:color="auto"/>
              <w:right w:val="single" w:sz="4" w:space="0" w:color="auto"/>
            </w:tcBorders>
            <w:shd w:val="clear" w:color="000000" w:fill="FFFFFF"/>
            <w:noWrap/>
            <w:vAlign w:val="center"/>
            <w:hideMark/>
          </w:tcPr>
          <w:p w:rsidR="009E5BD7" w:rsidRPr="005B4229" w:rsidRDefault="009E5BD7" w:rsidP="00746CE8">
            <w:pPr>
              <w:jc w:val="center"/>
              <w:rPr>
                <w:rFonts w:ascii="Verdana" w:eastAsia="Times New Roman" w:hAnsi="Verdana"/>
                <w:color w:val="000000"/>
                <w:sz w:val="14"/>
                <w:szCs w:val="14"/>
                <w:lang w:val="es-ES"/>
              </w:rPr>
            </w:pPr>
            <w:r w:rsidRPr="005B4229">
              <w:rPr>
                <w:rFonts w:ascii="Verdana" w:eastAsia="Times New Roman" w:hAnsi="Verdana"/>
                <w:color w:val="000000"/>
                <w:sz w:val="14"/>
                <w:szCs w:val="14"/>
                <w:lang w:val="es-ES"/>
              </w:rPr>
              <w:t>3867</w:t>
            </w:r>
          </w:p>
        </w:tc>
        <w:tc>
          <w:tcPr>
            <w:tcW w:w="621" w:type="dxa"/>
            <w:tcBorders>
              <w:top w:val="single" w:sz="8" w:space="0" w:color="auto"/>
              <w:left w:val="nil"/>
              <w:bottom w:val="single" w:sz="4" w:space="0" w:color="auto"/>
              <w:right w:val="single" w:sz="8" w:space="0" w:color="auto"/>
            </w:tcBorders>
            <w:shd w:val="clear" w:color="000000" w:fill="FFFFFF"/>
            <w:noWrap/>
            <w:vAlign w:val="center"/>
            <w:hideMark/>
          </w:tcPr>
          <w:p w:rsidR="009E5BD7" w:rsidRPr="005B4229" w:rsidRDefault="009E5BD7" w:rsidP="00746CE8">
            <w:pPr>
              <w:jc w:val="center"/>
              <w:rPr>
                <w:rFonts w:ascii="Verdana" w:eastAsia="Times New Roman" w:hAnsi="Verdana"/>
                <w:color w:val="000000"/>
                <w:sz w:val="14"/>
                <w:szCs w:val="14"/>
                <w:lang w:val="es-ES"/>
              </w:rPr>
            </w:pPr>
            <w:r w:rsidRPr="005B4229">
              <w:rPr>
                <w:rFonts w:ascii="Verdana" w:eastAsia="Times New Roman" w:hAnsi="Verdana"/>
                <w:color w:val="000000"/>
                <w:sz w:val="14"/>
                <w:szCs w:val="14"/>
                <w:lang w:val="es-ES"/>
              </w:rPr>
              <w:t>4007</w:t>
            </w:r>
          </w:p>
        </w:tc>
      </w:tr>
      <w:tr w:rsidR="009E5BD7" w:rsidRPr="005B4229" w:rsidTr="00746CE8">
        <w:trPr>
          <w:trHeight w:val="300"/>
        </w:trPr>
        <w:tc>
          <w:tcPr>
            <w:tcW w:w="1683" w:type="dxa"/>
            <w:tcBorders>
              <w:top w:val="nil"/>
              <w:left w:val="single" w:sz="8" w:space="0" w:color="auto"/>
              <w:bottom w:val="single" w:sz="4" w:space="0" w:color="auto"/>
              <w:right w:val="single" w:sz="4" w:space="0" w:color="auto"/>
            </w:tcBorders>
            <w:shd w:val="clear" w:color="000000" w:fill="002060"/>
            <w:vAlign w:val="center"/>
            <w:hideMark/>
          </w:tcPr>
          <w:p w:rsidR="009E5BD7" w:rsidRPr="005B4229" w:rsidRDefault="009E5BD7" w:rsidP="00746CE8">
            <w:pPr>
              <w:rPr>
                <w:rFonts w:ascii="Verdana" w:eastAsia="Times New Roman" w:hAnsi="Verdana"/>
                <w:color w:val="FFFFFF"/>
                <w:sz w:val="14"/>
                <w:szCs w:val="14"/>
                <w:lang w:val="es-ES"/>
              </w:rPr>
            </w:pPr>
            <w:r w:rsidRPr="005B4229">
              <w:rPr>
                <w:rFonts w:ascii="Verdana" w:eastAsia="Times New Roman" w:hAnsi="Verdana"/>
                <w:color w:val="FFFFFF"/>
                <w:sz w:val="14"/>
                <w:szCs w:val="14"/>
                <w:lang w:val="es-ES"/>
              </w:rPr>
              <w:t>PAZ DE ARIPORO</w:t>
            </w:r>
          </w:p>
        </w:tc>
        <w:tc>
          <w:tcPr>
            <w:tcW w:w="547" w:type="dxa"/>
            <w:tcBorders>
              <w:top w:val="nil"/>
              <w:left w:val="nil"/>
              <w:bottom w:val="single" w:sz="4" w:space="0" w:color="auto"/>
              <w:right w:val="single" w:sz="4" w:space="0" w:color="auto"/>
            </w:tcBorders>
            <w:shd w:val="clear" w:color="000000" w:fill="FFFFFF"/>
            <w:noWrap/>
            <w:vAlign w:val="center"/>
            <w:hideMark/>
          </w:tcPr>
          <w:p w:rsidR="009E5BD7" w:rsidRPr="005B4229" w:rsidRDefault="009E5BD7" w:rsidP="00746CE8">
            <w:pPr>
              <w:jc w:val="center"/>
              <w:rPr>
                <w:rFonts w:ascii="Verdana" w:eastAsia="Times New Roman" w:hAnsi="Verdana"/>
                <w:color w:val="000000"/>
                <w:sz w:val="14"/>
                <w:szCs w:val="14"/>
                <w:lang w:val="es-ES"/>
              </w:rPr>
            </w:pPr>
            <w:r w:rsidRPr="005B4229">
              <w:rPr>
                <w:rFonts w:ascii="Verdana" w:eastAsia="Times New Roman" w:hAnsi="Verdana"/>
                <w:color w:val="000000"/>
                <w:sz w:val="14"/>
                <w:szCs w:val="14"/>
                <w:lang w:val="es-ES"/>
              </w:rPr>
              <w:t>465</w:t>
            </w:r>
          </w:p>
        </w:tc>
        <w:tc>
          <w:tcPr>
            <w:tcW w:w="621" w:type="dxa"/>
            <w:tcBorders>
              <w:top w:val="nil"/>
              <w:left w:val="nil"/>
              <w:bottom w:val="single" w:sz="4" w:space="0" w:color="auto"/>
              <w:right w:val="single" w:sz="4" w:space="0" w:color="auto"/>
            </w:tcBorders>
            <w:shd w:val="clear" w:color="000000" w:fill="FFFFFF"/>
            <w:noWrap/>
            <w:vAlign w:val="center"/>
            <w:hideMark/>
          </w:tcPr>
          <w:p w:rsidR="009E5BD7" w:rsidRPr="005B4229" w:rsidRDefault="009E5BD7" w:rsidP="00746CE8">
            <w:pPr>
              <w:jc w:val="center"/>
              <w:rPr>
                <w:rFonts w:ascii="Verdana" w:eastAsia="Times New Roman" w:hAnsi="Verdana"/>
                <w:color w:val="000000"/>
                <w:sz w:val="14"/>
                <w:szCs w:val="14"/>
                <w:lang w:val="es-ES"/>
              </w:rPr>
            </w:pPr>
            <w:r w:rsidRPr="005B4229">
              <w:rPr>
                <w:rFonts w:ascii="Verdana" w:eastAsia="Times New Roman" w:hAnsi="Verdana"/>
                <w:color w:val="000000"/>
                <w:sz w:val="14"/>
                <w:szCs w:val="14"/>
                <w:lang w:val="es-ES"/>
              </w:rPr>
              <w:t>381</w:t>
            </w:r>
          </w:p>
        </w:tc>
        <w:tc>
          <w:tcPr>
            <w:tcW w:w="621" w:type="dxa"/>
            <w:tcBorders>
              <w:top w:val="nil"/>
              <w:left w:val="nil"/>
              <w:bottom w:val="single" w:sz="4" w:space="0" w:color="auto"/>
              <w:right w:val="single" w:sz="4" w:space="0" w:color="auto"/>
            </w:tcBorders>
            <w:shd w:val="clear" w:color="000000" w:fill="FFFFFF"/>
            <w:vAlign w:val="center"/>
            <w:hideMark/>
          </w:tcPr>
          <w:p w:rsidR="009E5BD7" w:rsidRPr="005B4229" w:rsidRDefault="009E5BD7" w:rsidP="00746CE8">
            <w:pPr>
              <w:jc w:val="center"/>
              <w:rPr>
                <w:rFonts w:ascii="Verdana" w:eastAsia="Times New Roman" w:hAnsi="Verdana"/>
                <w:color w:val="000000"/>
                <w:sz w:val="14"/>
                <w:szCs w:val="14"/>
                <w:lang w:val="es-ES"/>
              </w:rPr>
            </w:pPr>
            <w:r w:rsidRPr="005B4229">
              <w:rPr>
                <w:rFonts w:ascii="Verdana" w:eastAsia="Times New Roman" w:hAnsi="Verdana"/>
                <w:color w:val="000000"/>
                <w:sz w:val="14"/>
                <w:szCs w:val="14"/>
                <w:lang w:val="es-ES"/>
              </w:rPr>
              <w:t>431</w:t>
            </w:r>
          </w:p>
        </w:tc>
        <w:tc>
          <w:tcPr>
            <w:tcW w:w="621" w:type="dxa"/>
            <w:tcBorders>
              <w:top w:val="nil"/>
              <w:left w:val="nil"/>
              <w:bottom w:val="single" w:sz="4" w:space="0" w:color="auto"/>
              <w:right w:val="single" w:sz="4" w:space="0" w:color="auto"/>
            </w:tcBorders>
            <w:shd w:val="clear" w:color="000000" w:fill="FFFFFF"/>
            <w:vAlign w:val="center"/>
            <w:hideMark/>
          </w:tcPr>
          <w:p w:rsidR="009E5BD7" w:rsidRPr="005B4229" w:rsidRDefault="009E5BD7" w:rsidP="00746CE8">
            <w:pPr>
              <w:jc w:val="center"/>
              <w:rPr>
                <w:rFonts w:ascii="Verdana" w:eastAsia="Times New Roman" w:hAnsi="Verdana"/>
                <w:color w:val="000000"/>
                <w:sz w:val="14"/>
                <w:szCs w:val="14"/>
                <w:lang w:val="es-ES"/>
              </w:rPr>
            </w:pPr>
            <w:r w:rsidRPr="005B4229">
              <w:rPr>
                <w:rFonts w:ascii="Verdana" w:eastAsia="Times New Roman" w:hAnsi="Verdana"/>
                <w:color w:val="000000"/>
                <w:sz w:val="14"/>
                <w:szCs w:val="14"/>
                <w:lang w:val="es-ES"/>
              </w:rPr>
              <w:t>377</w:t>
            </w:r>
          </w:p>
        </w:tc>
        <w:tc>
          <w:tcPr>
            <w:tcW w:w="621" w:type="dxa"/>
            <w:tcBorders>
              <w:top w:val="nil"/>
              <w:left w:val="nil"/>
              <w:bottom w:val="single" w:sz="4" w:space="0" w:color="auto"/>
              <w:right w:val="single" w:sz="4" w:space="0" w:color="auto"/>
            </w:tcBorders>
            <w:shd w:val="clear" w:color="000000" w:fill="FFFFFF"/>
            <w:vAlign w:val="center"/>
            <w:hideMark/>
          </w:tcPr>
          <w:p w:rsidR="009E5BD7" w:rsidRPr="005B4229" w:rsidRDefault="009E5BD7" w:rsidP="00746CE8">
            <w:pPr>
              <w:jc w:val="center"/>
              <w:rPr>
                <w:rFonts w:ascii="Verdana" w:eastAsia="Times New Roman" w:hAnsi="Verdana"/>
                <w:color w:val="000000"/>
                <w:sz w:val="14"/>
                <w:szCs w:val="14"/>
                <w:lang w:val="es-ES"/>
              </w:rPr>
            </w:pPr>
            <w:r w:rsidRPr="005B4229">
              <w:rPr>
                <w:rFonts w:ascii="Verdana" w:eastAsia="Times New Roman" w:hAnsi="Verdana"/>
                <w:color w:val="000000"/>
                <w:sz w:val="14"/>
                <w:szCs w:val="14"/>
                <w:lang w:val="es-ES"/>
              </w:rPr>
              <w:t>322</w:t>
            </w:r>
          </w:p>
        </w:tc>
        <w:tc>
          <w:tcPr>
            <w:tcW w:w="621" w:type="dxa"/>
            <w:tcBorders>
              <w:top w:val="nil"/>
              <w:left w:val="nil"/>
              <w:bottom w:val="single" w:sz="4" w:space="0" w:color="auto"/>
              <w:right w:val="single" w:sz="4" w:space="0" w:color="auto"/>
            </w:tcBorders>
            <w:shd w:val="clear" w:color="000000" w:fill="FFFFFF"/>
            <w:vAlign w:val="center"/>
            <w:hideMark/>
          </w:tcPr>
          <w:p w:rsidR="009E5BD7" w:rsidRPr="005B4229" w:rsidRDefault="009E5BD7" w:rsidP="00746CE8">
            <w:pPr>
              <w:jc w:val="center"/>
              <w:rPr>
                <w:rFonts w:ascii="Verdana" w:eastAsia="Times New Roman" w:hAnsi="Verdana"/>
                <w:color w:val="000000"/>
                <w:sz w:val="14"/>
                <w:szCs w:val="14"/>
                <w:lang w:val="es-ES"/>
              </w:rPr>
            </w:pPr>
            <w:r w:rsidRPr="005B4229">
              <w:rPr>
                <w:rFonts w:ascii="Verdana" w:eastAsia="Times New Roman" w:hAnsi="Verdana"/>
                <w:color w:val="000000"/>
                <w:sz w:val="14"/>
                <w:szCs w:val="14"/>
                <w:lang w:val="es-ES"/>
              </w:rPr>
              <w:t>432</w:t>
            </w:r>
          </w:p>
        </w:tc>
        <w:tc>
          <w:tcPr>
            <w:tcW w:w="621" w:type="dxa"/>
            <w:tcBorders>
              <w:top w:val="nil"/>
              <w:left w:val="nil"/>
              <w:bottom w:val="single" w:sz="4" w:space="0" w:color="auto"/>
              <w:right w:val="single" w:sz="4" w:space="0" w:color="auto"/>
            </w:tcBorders>
            <w:shd w:val="clear" w:color="000000" w:fill="FFFFFF"/>
            <w:vAlign w:val="center"/>
            <w:hideMark/>
          </w:tcPr>
          <w:p w:rsidR="009E5BD7" w:rsidRPr="005B4229" w:rsidRDefault="009E5BD7" w:rsidP="00746CE8">
            <w:pPr>
              <w:jc w:val="center"/>
              <w:rPr>
                <w:rFonts w:ascii="Verdana" w:eastAsia="Times New Roman" w:hAnsi="Verdana"/>
                <w:color w:val="000000"/>
                <w:sz w:val="14"/>
                <w:szCs w:val="14"/>
                <w:lang w:val="es-ES"/>
              </w:rPr>
            </w:pPr>
            <w:r w:rsidRPr="005B4229">
              <w:rPr>
                <w:rFonts w:ascii="Verdana" w:eastAsia="Times New Roman" w:hAnsi="Verdana"/>
                <w:color w:val="000000"/>
                <w:sz w:val="14"/>
                <w:szCs w:val="14"/>
                <w:lang w:val="es-ES"/>
              </w:rPr>
              <w:t>331</w:t>
            </w:r>
          </w:p>
        </w:tc>
        <w:tc>
          <w:tcPr>
            <w:tcW w:w="621" w:type="dxa"/>
            <w:tcBorders>
              <w:top w:val="nil"/>
              <w:left w:val="nil"/>
              <w:bottom w:val="single" w:sz="4" w:space="0" w:color="auto"/>
              <w:right w:val="single" w:sz="4" w:space="0" w:color="auto"/>
            </w:tcBorders>
            <w:shd w:val="clear" w:color="000000" w:fill="FFFFFF"/>
            <w:vAlign w:val="center"/>
            <w:hideMark/>
          </w:tcPr>
          <w:p w:rsidR="009E5BD7" w:rsidRPr="005B4229" w:rsidRDefault="009E5BD7" w:rsidP="00746CE8">
            <w:pPr>
              <w:jc w:val="center"/>
              <w:rPr>
                <w:rFonts w:ascii="Verdana" w:eastAsia="Times New Roman" w:hAnsi="Verdana"/>
                <w:color w:val="000000"/>
                <w:sz w:val="14"/>
                <w:szCs w:val="14"/>
                <w:lang w:val="es-ES"/>
              </w:rPr>
            </w:pPr>
            <w:r w:rsidRPr="005B4229">
              <w:rPr>
                <w:rFonts w:ascii="Verdana" w:eastAsia="Times New Roman" w:hAnsi="Verdana"/>
                <w:color w:val="000000"/>
                <w:sz w:val="14"/>
                <w:szCs w:val="14"/>
                <w:lang w:val="es-ES"/>
              </w:rPr>
              <w:t>439</w:t>
            </w:r>
          </w:p>
        </w:tc>
        <w:tc>
          <w:tcPr>
            <w:tcW w:w="621" w:type="dxa"/>
            <w:tcBorders>
              <w:top w:val="nil"/>
              <w:left w:val="nil"/>
              <w:bottom w:val="single" w:sz="4" w:space="0" w:color="auto"/>
              <w:right w:val="single" w:sz="4" w:space="0" w:color="auto"/>
            </w:tcBorders>
            <w:shd w:val="clear" w:color="000000" w:fill="FFFFFF"/>
            <w:vAlign w:val="center"/>
            <w:hideMark/>
          </w:tcPr>
          <w:p w:rsidR="009E5BD7" w:rsidRPr="005B4229" w:rsidRDefault="009E5BD7" w:rsidP="00746CE8">
            <w:pPr>
              <w:jc w:val="center"/>
              <w:rPr>
                <w:rFonts w:ascii="Verdana" w:eastAsia="Times New Roman" w:hAnsi="Verdana"/>
                <w:color w:val="000000"/>
                <w:sz w:val="14"/>
                <w:szCs w:val="14"/>
                <w:lang w:val="es-ES"/>
              </w:rPr>
            </w:pPr>
            <w:r w:rsidRPr="005B4229">
              <w:rPr>
                <w:rFonts w:ascii="Verdana" w:eastAsia="Times New Roman" w:hAnsi="Verdana"/>
                <w:color w:val="000000"/>
                <w:sz w:val="14"/>
                <w:szCs w:val="14"/>
                <w:lang w:val="es-ES"/>
              </w:rPr>
              <w:t>454</w:t>
            </w:r>
          </w:p>
        </w:tc>
        <w:tc>
          <w:tcPr>
            <w:tcW w:w="621" w:type="dxa"/>
            <w:tcBorders>
              <w:top w:val="nil"/>
              <w:left w:val="nil"/>
              <w:bottom w:val="single" w:sz="4" w:space="0" w:color="auto"/>
              <w:right w:val="single" w:sz="4" w:space="0" w:color="auto"/>
            </w:tcBorders>
            <w:shd w:val="clear" w:color="000000" w:fill="FFFFFF"/>
            <w:vAlign w:val="center"/>
            <w:hideMark/>
          </w:tcPr>
          <w:p w:rsidR="009E5BD7" w:rsidRPr="005B4229" w:rsidRDefault="009E5BD7" w:rsidP="00746CE8">
            <w:pPr>
              <w:jc w:val="center"/>
              <w:rPr>
                <w:rFonts w:ascii="Verdana" w:eastAsia="Times New Roman" w:hAnsi="Verdana"/>
                <w:color w:val="000000"/>
                <w:sz w:val="14"/>
                <w:szCs w:val="14"/>
                <w:lang w:val="es-ES"/>
              </w:rPr>
            </w:pPr>
            <w:r w:rsidRPr="005B4229">
              <w:rPr>
                <w:rFonts w:ascii="Verdana" w:eastAsia="Times New Roman" w:hAnsi="Verdana"/>
                <w:color w:val="000000"/>
                <w:sz w:val="14"/>
                <w:szCs w:val="14"/>
                <w:lang w:val="es-ES"/>
              </w:rPr>
              <w:t>515</w:t>
            </w:r>
          </w:p>
        </w:tc>
        <w:tc>
          <w:tcPr>
            <w:tcW w:w="621" w:type="dxa"/>
            <w:tcBorders>
              <w:top w:val="nil"/>
              <w:left w:val="nil"/>
              <w:bottom w:val="single" w:sz="4" w:space="0" w:color="auto"/>
              <w:right w:val="single" w:sz="4" w:space="0" w:color="auto"/>
            </w:tcBorders>
            <w:shd w:val="clear" w:color="000000" w:fill="FFFFFF"/>
            <w:vAlign w:val="center"/>
            <w:hideMark/>
          </w:tcPr>
          <w:p w:rsidR="009E5BD7" w:rsidRPr="005B4229" w:rsidRDefault="009E5BD7" w:rsidP="00746CE8">
            <w:pPr>
              <w:jc w:val="center"/>
              <w:rPr>
                <w:rFonts w:ascii="Verdana" w:eastAsia="Times New Roman" w:hAnsi="Verdana"/>
                <w:color w:val="000000"/>
                <w:sz w:val="14"/>
                <w:szCs w:val="14"/>
                <w:lang w:val="es-ES"/>
              </w:rPr>
            </w:pPr>
            <w:r w:rsidRPr="005B4229">
              <w:rPr>
                <w:rFonts w:ascii="Verdana" w:eastAsia="Times New Roman" w:hAnsi="Verdana"/>
                <w:color w:val="000000"/>
                <w:sz w:val="14"/>
                <w:szCs w:val="14"/>
                <w:lang w:val="es-ES"/>
              </w:rPr>
              <w:t>502</w:t>
            </w:r>
          </w:p>
        </w:tc>
        <w:tc>
          <w:tcPr>
            <w:tcW w:w="621" w:type="dxa"/>
            <w:tcBorders>
              <w:top w:val="nil"/>
              <w:left w:val="nil"/>
              <w:bottom w:val="single" w:sz="4" w:space="0" w:color="auto"/>
              <w:right w:val="single" w:sz="8" w:space="0" w:color="auto"/>
            </w:tcBorders>
            <w:shd w:val="clear" w:color="000000" w:fill="FFFFFF"/>
            <w:vAlign w:val="center"/>
            <w:hideMark/>
          </w:tcPr>
          <w:p w:rsidR="009E5BD7" w:rsidRPr="005B4229" w:rsidRDefault="009E5BD7" w:rsidP="00746CE8">
            <w:pPr>
              <w:jc w:val="center"/>
              <w:rPr>
                <w:rFonts w:ascii="Verdana" w:eastAsia="Times New Roman" w:hAnsi="Verdana"/>
                <w:color w:val="000000"/>
                <w:sz w:val="14"/>
                <w:szCs w:val="14"/>
                <w:lang w:val="es-ES"/>
              </w:rPr>
            </w:pPr>
            <w:r w:rsidRPr="005B4229">
              <w:rPr>
                <w:rFonts w:ascii="Verdana" w:eastAsia="Times New Roman" w:hAnsi="Verdana"/>
                <w:color w:val="000000"/>
                <w:sz w:val="14"/>
                <w:szCs w:val="14"/>
                <w:lang w:val="es-ES"/>
              </w:rPr>
              <w:t>441</w:t>
            </w:r>
          </w:p>
        </w:tc>
      </w:tr>
      <w:tr w:rsidR="009E5BD7" w:rsidRPr="005B4229" w:rsidTr="00746CE8">
        <w:trPr>
          <w:trHeight w:val="300"/>
        </w:trPr>
        <w:tc>
          <w:tcPr>
            <w:tcW w:w="1683" w:type="dxa"/>
            <w:tcBorders>
              <w:top w:val="nil"/>
              <w:left w:val="single" w:sz="8" w:space="0" w:color="auto"/>
              <w:bottom w:val="single" w:sz="4" w:space="0" w:color="auto"/>
              <w:right w:val="single" w:sz="4" w:space="0" w:color="auto"/>
            </w:tcBorders>
            <w:shd w:val="clear" w:color="000000" w:fill="002060"/>
            <w:vAlign w:val="center"/>
            <w:hideMark/>
          </w:tcPr>
          <w:p w:rsidR="009E5BD7" w:rsidRPr="005B4229" w:rsidRDefault="009E5BD7" w:rsidP="00746CE8">
            <w:pPr>
              <w:rPr>
                <w:rFonts w:ascii="Verdana" w:eastAsia="Times New Roman" w:hAnsi="Verdana"/>
                <w:color w:val="FFFFFF"/>
                <w:sz w:val="14"/>
                <w:szCs w:val="14"/>
                <w:lang w:val="es-ES"/>
              </w:rPr>
            </w:pPr>
            <w:r w:rsidRPr="005B4229">
              <w:rPr>
                <w:rFonts w:ascii="Verdana" w:eastAsia="Times New Roman" w:hAnsi="Verdana"/>
                <w:color w:val="FFFFFF"/>
                <w:sz w:val="14"/>
                <w:szCs w:val="14"/>
                <w:lang w:val="es-ES"/>
              </w:rPr>
              <w:t>AGUAZUL</w:t>
            </w:r>
          </w:p>
        </w:tc>
        <w:tc>
          <w:tcPr>
            <w:tcW w:w="547" w:type="dxa"/>
            <w:tcBorders>
              <w:top w:val="nil"/>
              <w:left w:val="nil"/>
              <w:bottom w:val="single" w:sz="4" w:space="0" w:color="auto"/>
              <w:right w:val="single" w:sz="4" w:space="0" w:color="auto"/>
            </w:tcBorders>
            <w:shd w:val="clear" w:color="000000" w:fill="FFFFFF"/>
            <w:noWrap/>
            <w:vAlign w:val="center"/>
            <w:hideMark/>
          </w:tcPr>
          <w:p w:rsidR="009E5BD7" w:rsidRPr="005B4229" w:rsidRDefault="009E5BD7" w:rsidP="00746CE8">
            <w:pPr>
              <w:jc w:val="center"/>
              <w:rPr>
                <w:rFonts w:ascii="Verdana" w:eastAsia="Times New Roman" w:hAnsi="Verdana"/>
                <w:color w:val="000000"/>
                <w:sz w:val="14"/>
                <w:szCs w:val="14"/>
                <w:lang w:val="es-ES"/>
              </w:rPr>
            </w:pPr>
            <w:r w:rsidRPr="005B4229">
              <w:rPr>
                <w:rFonts w:ascii="Verdana" w:eastAsia="Times New Roman" w:hAnsi="Verdana"/>
                <w:color w:val="000000"/>
                <w:sz w:val="14"/>
                <w:szCs w:val="14"/>
                <w:lang w:val="es-ES"/>
              </w:rPr>
              <w:t>549</w:t>
            </w:r>
          </w:p>
        </w:tc>
        <w:tc>
          <w:tcPr>
            <w:tcW w:w="621" w:type="dxa"/>
            <w:tcBorders>
              <w:top w:val="nil"/>
              <w:left w:val="nil"/>
              <w:bottom w:val="single" w:sz="4" w:space="0" w:color="auto"/>
              <w:right w:val="single" w:sz="4" w:space="0" w:color="auto"/>
            </w:tcBorders>
            <w:shd w:val="clear" w:color="000000" w:fill="FFFFFF"/>
            <w:vAlign w:val="center"/>
            <w:hideMark/>
          </w:tcPr>
          <w:p w:rsidR="009E5BD7" w:rsidRPr="005B4229" w:rsidRDefault="009E5BD7" w:rsidP="00746CE8">
            <w:pPr>
              <w:jc w:val="center"/>
              <w:rPr>
                <w:rFonts w:ascii="Verdana" w:eastAsia="Times New Roman" w:hAnsi="Verdana"/>
                <w:color w:val="000000"/>
                <w:sz w:val="14"/>
                <w:szCs w:val="14"/>
                <w:lang w:val="es-ES"/>
              </w:rPr>
            </w:pPr>
            <w:r w:rsidRPr="005B4229">
              <w:rPr>
                <w:rFonts w:ascii="Verdana" w:eastAsia="Times New Roman" w:hAnsi="Verdana"/>
                <w:color w:val="000000"/>
                <w:sz w:val="14"/>
                <w:szCs w:val="14"/>
                <w:lang w:val="es-ES"/>
              </w:rPr>
              <w:t>445</w:t>
            </w:r>
          </w:p>
        </w:tc>
        <w:tc>
          <w:tcPr>
            <w:tcW w:w="621" w:type="dxa"/>
            <w:tcBorders>
              <w:top w:val="nil"/>
              <w:left w:val="nil"/>
              <w:bottom w:val="single" w:sz="4" w:space="0" w:color="auto"/>
              <w:right w:val="single" w:sz="4" w:space="0" w:color="auto"/>
            </w:tcBorders>
            <w:shd w:val="clear" w:color="000000" w:fill="FFFFFF"/>
            <w:vAlign w:val="center"/>
            <w:hideMark/>
          </w:tcPr>
          <w:p w:rsidR="009E5BD7" w:rsidRPr="005B4229" w:rsidRDefault="009E5BD7" w:rsidP="00746CE8">
            <w:pPr>
              <w:jc w:val="center"/>
              <w:rPr>
                <w:rFonts w:ascii="Verdana" w:eastAsia="Times New Roman" w:hAnsi="Verdana"/>
                <w:color w:val="000000"/>
                <w:sz w:val="14"/>
                <w:szCs w:val="14"/>
                <w:lang w:val="es-ES"/>
              </w:rPr>
            </w:pPr>
            <w:r w:rsidRPr="005B4229">
              <w:rPr>
                <w:rFonts w:ascii="Verdana" w:eastAsia="Times New Roman" w:hAnsi="Verdana"/>
                <w:color w:val="000000"/>
                <w:sz w:val="14"/>
                <w:szCs w:val="14"/>
                <w:lang w:val="es-ES"/>
              </w:rPr>
              <w:t>496</w:t>
            </w:r>
          </w:p>
        </w:tc>
        <w:tc>
          <w:tcPr>
            <w:tcW w:w="621" w:type="dxa"/>
            <w:tcBorders>
              <w:top w:val="nil"/>
              <w:left w:val="nil"/>
              <w:bottom w:val="single" w:sz="4" w:space="0" w:color="auto"/>
              <w:right w:val="single" w:sz="4" w:space="0" w:color="auto"/>
            </w:tcBorders>
            <w:shd w:val="clear" w:color="000000" w:fill="FFFFFF"/>
            <w:vAlign w:val="center"/>
            <w:hideMark/>
          </w:tcPr>
          <w:p w:rsidR="009E5BD7" w:rsidRPr="005B4229" w:rsidRDefault="009E5BD7" w:rsidP="00746CE8">
            <w:pPr>
              <w:jc w:val="center"/>
              <w:rPr>
                <w:rFonts w:ascii="Verdana" w:eastAsia="Times New Roman" w:hAnsi="Verdana"/>
                <w:color w:val="000000"/>
                <w:sz w:val="14"/>
                <w:szCs w:val="14"/>
                <w:lang w:val="es-ES"/>
              </w:rPr>
            </w:pPr>
            <w:r w:rsidRPr="005B4229">
              <w:rPr>
                <w:rFonts w:ascii="Verdana" w:eastAsia="Times New Roman" w:hAnsi="Verdana"/>
                <w:color w:val="000000"/>
                <w:sz w:val="14"/>
                <w:szCs w:val="14"/>
                <w:lang w:val="es-ES"/>
              </w:rPr>
              <w:t>483</w:t>
            </w:r>
          </w:p>
        </w:tc>
        <w:tc>
          <w:tcPr>
            <w:tcW w:w="621" w:type="dxa"/>
            <w:tcBorders>
              <w:top w:val="nil"/>
              <w:left w:val="nil"/>
              <w:bottom w:val="single" w:sz="4" w:space="0" w:color="auto"/>
              <w:right w:val="single" w:sz="4" w:space="0" w:color="auto"/>
            </w:tcBorders>
            <w:shd w:val="clear" w:color="000000" w:fill="FFFFFF"/>
            <w:vAlign w:val="center"/>
            <w:hideMark/>
          </w:tcPr>
          <w:p w:rsidR="009E5BD7" w:rsidRPr="005B4229" w:rsidRDefault="009E5BD7" w:rsidP="00746CE8">
            <w:pPr>
              <w:jc w:val="center"/>
              <w:rPr>
                <w:rFonts w:ascii="Verdana" w:eastAsia="Times New Roman" w:hAnsi="Verdana"/>
                <w:color w:val="000000"/>
                <w:sz w:val="14"/>
                <w:szCs w:val="14"/>
                <w:lang w:val="es-ES"/>
              </w:rPr>
            </w:pPr>
            <w:r w:rsidRPr="005B4229">
              <w:rPr>
                <w:rFonts w:ascii="Verdana" w:eastAsia="Times New Roman" w:hAnsi="Verdana"/>
                <w:color w:val="000000"/>
                <w:sz w:val="14"/>
                <w:szCs w:val="14"/>
                <w:lang w:val="es-ES"/>
              </w:rPr>
              <w:t>963</w:t>
            </w:r>
          </w:p>
        </w:tc>
        <w:tc>
          <w:tcPr>
            <w:tcW w:w="621" w:type="dxa"/>
            <w:tcBorders>
              <w:top w:val="nil"/>
              <w:left w:val="nil"/>
              <w:bottom w:val="single" w:sz="4" w:space="0" w:color="auto"/>
              <w:right w:val="single" w:sz="4" w:space="0" w:color="auto"/>
            </w:tcBorders>
            <w:shd w:val="clear" w:color="000000" w:fill="FFFFFF"/>
            <w:vAlign w:val="center"/>
            <w:hideMark/>
          </w:tcPr>
          <w:p w:rsidR="009E5BD7" w:rsidRPr="005B4229" w:rsidRDefault="009E5BD7" w:rsidP="00746CE8">
            <w:pPr>
              <w:jc w:val="center"/>
              <w:rPr>
                <w:rFonts w:ascii="Verdana" w:eastAsia="Times New Roman" w:hAnsi="Verdana"/>
                <w:color w:val="000000"/>
                <w:sz w:val="14"/>
                <w:szCs w:val="14"/>
                <w:lang w:val="es-ES"/>
              </w:rPr>
            </w:pPr>
            <w:r w:rsidRPr="005B4229">
              <w:rPr>
                <w:rFonts w:ascii="Verdana" w:eastAsia="Times New Roman" w:hAnsi="Verdana"/>
                <w:color w:val="000000"/>
                <w:sz w:val="14"/>
                <w:szCs w:val="14"/>
                <w:lang w:val="es-ES"/>
              </w:rPr>
              <w:t>535</w:t>
            </w:r>
          </w:p>
        </w:tc>
        <w:tc>
          <w:tcPr>
            <w:tcW w:w="621" w:type="dxa"/>
            <w:tcBorders>
              <w:top w:val="nil"/>
              <w:left w:val="nil"/>
              <w:bottom w:val="single" w:sz="4" w:space="0" w:color="auto"/>
              <w:right w:val="single" w:sz="4" w:space="0" w:color="auto"/>
            </w:tcBorders>
            <w:shd w:val="clear" w:color="000000" w:fill="FFFFFF"/>
            <w:vAlign w:val="center"/>
            <w:hideMark/>
          </w:tcPr>
          <w:p w:rsidR="009E5BD7" w:rsidRPr="005B4229" w:rsidRDefault="009E5BD7" w:rsidP="00746CE8">
            <w:pPr>
              <w:jc w:val="center"/>
              <w:rPr>
                <w:rFonts w:ascii="Verdana" w:eastAsia="Times New Roman" w:hAnsi="Verdana"/>
                <w:color w:val="000000"/>
                <w:sz w:val="14"/>
                <w:szCs w:val="14"/>
                <w:lang w:val="es-ES"/>
              </w:rPr>
            </w:pPr>
            <w:r w:rsidRPr="005B4229">
              <w:rPr>
                <w:rFonts w:ascii="Verdana" w:eastAsia="Times New Roman" w:hAnsi="Verdana"/>
                <w:color w:val="000000"/>
                <w:sz w:val="14"/>
                <w:szCs w:val="14"/>
                <w:lang w:val="es-ES"/>
              </w:rPr>
              <w:t>397</w:t>
            </w:r>
          </w:p>
        </w:tc>
        <w:tc>
          <w:tcPr>
            <w:tcW w:w="621" w:type="dxa"/>
            <w:tcBorders>
              <w:top w:val="nil"/>
              <w:left w:val="nil"/>
              <w:bottom w:val="single" w:sz="4" w:space="0" w:color="auto"/>
              <w:right w:val="single" w:sz="4" w:space="0" w:color="auto"/>
            </w:tcBorders>
            <w:shd w:val="clear" w:color="000000" w:fill="FFFFFF"/>
            <w:vAlign w:val="center"/>
            <w:hideMark/>
          </w:tcPr>
          <w:p w:rsidR="009E5BD7" w:rsidRPr="005B4229" w:rsidRDefault="009E5BD7" w:rsidP="00746CE8">
            <w:pPr>
              <w:jc w:val="center"/>
              <w:rPr>
                <w:rFonts w:ascii="Verdana" w:eastAsia="Times New Roman" w:hAnsi="Verdana"/>
                <w:color w:val="000000"/>
                <w:sz w:val="14"/>
                <w:szCs w:val="14"/>
                <w:lang w:val="es-ES"/>
              </w:rPr>
            </w:pPr>
            <w:r w:rsidRPr="005B4229">
              <w:rPr>
                <w:rFonts w:ascii="Verdana" w:eastAsia="Times New Roman" w:hAnsi="Verdana"/>
                <w:color w:val="000000"/>
                <w:sz w:val="14"/>
                <w:szCs w:val="14"/>
                <w:lang w:val="es-ES"/>
              </w:rPr>
              <w:t>502</w:t>
            </w:r>
          </w:p>
        </w:tc>
        <w:tc>
          <w:tcPr>
            <w:tcW w:w="621" w:type="dxa"/>
            <w:tcBorders>
              <w:top w:val="nil"/>
              <w:left w:val="nil"/>
              <w:bottom w:val="single" w:sz="4" w:space="0" w:color="auto"/>
              <w:right w:val="single" w:sz="4" w:space="0" w:color="auto"/>
            </w:tcBorders>
            <w:shd w:val="clear" w:color="000000" w:fill="FFFFFF"/>
            <w:vAlign w:val="center"/>
            <w:hideMark/>
          </w:tcPr>
          <w:p w:rsidR="009E5BD7" w:rsidRPr="005B4229" w:rsidRDefault="009E5BD7" w:rsidP="00746CE8">
            <w:pPr>
              <w:jc w:val="center"/>
              <w:rPr>
                <w:rFonts w:ascii="Verdana" w:eastAsia="Times New Roman" w:hAnsi="Verdana"/>
                <w:color w:val="000000"/>
                <w:sz w:val="14"/>
                <w:szCs w:val="14"/>
                <w:lang w:val="es-ES"/>
              </w:rPr>
            </w:pPr>
            <w:r w:rsidRPr="005B4229">
              <w:rPr>
                <w:rFonts w:ascii="Verdana" w:eastAsia="Times New Roman" w:hAnsi="Verdana"/>
                <w:color w:val="000000"/>
                <w:sz w:val="14"/>
                <w:szCs w:val="14"/>
                <w:lang w:val="es-ES"/>
              </w:rPr>
              <w:t>382</w:t>
            </w:r>
          </w:p>
        </w:tc>
        <w:tc>
          <w:tcPr>
            <w:tcW w:w="621" w:type="dxa"/>
            <w:tcBorders>
              <w:top w:val="nil"/>
              <w:left w:val="nil"/>
              <w:bottom w:val="single" w:sz="4" w:space="0" w:color="auto"/>
              <w:right w:val="single" w:sz="4" w:space="0" w:color="auto"/>
            </w:tcBorders>
            <w:shd w:val="clear" w:color="000000" w:fill="FFFFFF"/>
            <w:vAlign w:val="center"/>
            <w:hideMark/>
          </w:tcPr>
          <w:p w:rsidR="009E5BD7" w:rsidRPr="005B4229" w:rsidRDefault="009E5BD7" w:rsidP="00746CE8">
            <w:pPr>
              <w:jc w:val="center"/>
              <w:rPr>
                <w:rFonts w:ascii="Verdana" w:eastAsia="Times New Roman" w:hAnsi="Verdana"/>
                <w:color w:val="000000"/>
                <w:sz w:val="14"/>
                <w:szCs w:val="14"/>
                <w:lang w:val="es-ES"/>
              </w:rPr>
            </w:pPr>
            <w:r w:rsidRPr="005B4229">
              <w:rPr>
                <w:rFonts w:ascii="Verdana" w:eastAsia="Times New Roman" w:hAnsi="Verdana"/>
                <w:color w:val="000000"/>
                <w:sz w:val="14"/>
                <w:szCs w:val="14"/>
                <w:lang w:val="es-ES"/>
              </w:rPr>
              <w:t>337</w:t>
            </w:r>
          </w:p>
        </w:tc>
        <w:tc>
          <w:tcPr>
            <w:tcW w:w="621" w:type="dxa"/>
            <w:tcBorders>
              <w:top w:val="nil"/>
              <w:left w:val="nil"/>
              <w:bottom w:val="single" w:sz="4" w:space="0" w:color="auto"/>
              <w:right w:val="single" w:sz="4" w:space="0" w:color="auto"/>
            </w:tcBorders>
            <w:shd w:val="clear" w:color="000000" w:fill="FFFFFF"/>
            <w:vAlign w:val="center"/>
            <w:hideMark/>
          </w:tcPr>
          <w:p w:rsidR="009E5BD7" w:rsidRPr="005B4229" w:rsidRDefault="009E5BD7" w:rsidP="00746CE8">
            <w:pPr>
              <w:jc w:val="center"/>
              <w:rPr>
                <w:rFonts w:ascii="Verdana" w:eastAsia="Times New Roman" w:hAnsi="Verdana"/>
                <w:color w:val="000000"/>
                <w:sz w:val="14"/>
                <w:szCs w:val="14"/>
                <w:lang w:val="es-ES"/>
              </w:rPr>
            </w:pPr>
            <w:r w:rsidRPr="005B4229">
              <w:rPr>
                <w:rFonts w:ascii="Verdana" w:eastAsia="Times New Roman" w:hAnsi="Verdana"/>
                <w:color w:val="000000"/>
                <w:sz w:val="14"/>
                <w:szCs w:val="14"/>
                <w:lang w:val="es-ES"/>
              </w:rPr>
              <w:t>63</w:t>
            </w:r>
          </w:p>
        </w:tc>
        <w:tc>
          <w:tcPr>
            <w:tcW w:w="621" w:type="dxa"/>
            <w:tcBorders>
              <w:top w:val="nil"/>
              <w:left w:val="nil"/>
              <w:bottom w:val="single" w:sz="4" w:space="0" w:color="auto"/>
              <w:right w:val="single" w:sz="8" w:space="0" w:color="auto"/>
            </w:tcBorders>
            <w:shd w:val="clear" w:color="000000" w:fill="FFFFFF"/>
            <w:vAlign w:val="center"/>
            <w:hideMark/>
          </w:tcPr>
          <w:p w:rsidR="009E5BD7" w:rsidRPr="005B4229" w:rsidRDefault="009E5BD7" w:rsidP="00746CE8">
            <w:pPr>
              <w:jc w:val="center"/>
              <w:rPr>
                <w:rFonts w:ascii="Verdana" w:eastAsia="Times New Roman" w:hAnsi="Verdana"/>
                <w:color w:val="000000"/>
                <w:sz w:val="14"/>
                <w:szCs w:val="14"/>
                <w:lang w:val="es-ES"/>
              </w:rPr>
            </w:pPr>
            <w:r w:rsidRPr="005B4229">
              <w:rPr>
                <w:rFonts w:ascii="Verdana" w:eastAsia="Times New Roman" w:hAnsi="Verdana"/>
                <w:color w:val="000000"/>
                <w:sz w:val="14"/>
                <w:szCs w:val="14"/>
                <w:lang w:val="es-ES"/>
              </w:rPr>
              <w:t>106</w:t>
            </w:r>
          </w:p>
        </w:tc>
      </w:tr>
      <w:tr w:rsidR="009E5BD7" w:rsidRPr="005B4229" w:rsidTr="00746CE8">
        <w:trPr>
          <w:trHeight w:val="300"/>
        </w:trPr>
        <w:tc>
          <w:tcPr>
            <w:tcW w:w="1683" w:type="dxa"/>
            <w:tcBorders>
              <w:top w:val="nil"/>
              <w:left w:val="single" w:sz="8" w:space="0" w:color="auto"/>
              <w:bottom w:val="single" w:sz="4" w:space="0" w:color="auto"/>
              <w:right w:val="single" w:sz="4" w:space="0" w:color="auto"/>
            </w:tcBorders>
            <w:shd w:val="clear" w:color="000000" w:fill="002060"/>
            <w:vAlign w:val="center"/>
            <w:hideMark/>
          </w:tcPr>
          <w:p w:rsidR="009E5BD7" w:rsidRPr="005B4229" w:rsidRDefault="009E5BD7" w:rsidP="00746CE8">
            <w:pPr>
              <w:rPr>
                <w:rFonts w:ascii="Verdana" w:eastAsia="Times New Roman" w:hAnsi="Verdana"/>
                <w:color w:val="FFFFFF"/>
                <w:sz w:val="14"/>
                <w:szCs w:val="14"/>
                <w:lang w:val="es-ES"/>
              </w:rPr>
            </w:pPr>
            <w:r w:rsidRPr="005B4229">
              <w:rPr>
                <w:rFonts w:ascii="Verdana" w:eastAsia="Times New Roman" w:hAnsi="Verdana"/>
                <w:color w:val="FFFFFF"/>
                <w:sz w:val="14"/>
                <w:szCs w:val="14"/>
                <w:lang w:val="es-ES"/>
              </w:rPr>
              <w:t>HATOCOROZAL</w:t>
            </w:r>
          </w:p>
        </w:tc>
        <w:tc>
          <w:tcPr>
            <w:tcW w:w="547" w:type="dxa"/>
            <w:tcBorders>
              <w:top w:val="nil"/>
              <w:left w:val="nil"/>
              <w:bottom w:val="single" w:sz="4" w:space="0" w:color="auto"/>
              <w:right w:val="single" w:sz="4" w:space="0" w:color="auto"/>
            </w:tcBorders>
            <w:shd w:val="clear" w:color="000000" w:fill="FFFFFF"/>
            <w:noWrap/>
            <w:vAlign w:val="center"/>
            <w:hideMark/>
          </w:tcPr>
          <w:p w:rsidR="009E5BD7" w:rsidRPr="005B4229" w:rsidRDefault="009E5BD7" w:rsidP="00746CE8">
            <w:pPr>
              <w:jc w:val="center"/>
              <w:rPr>
                <w:rFonts w:ascii="Verdana" w:eastAsia="Times New Roman" w:hAnsi="Verdana"/>
                <w:color w:val="000000"/>
                <w:sz w:val="14"/>
                <w:szCs w:val="14"/>
                <w:lang w:val="es-ES"/>
              </w:rPr>
            </w:pPr>
            <w:r w:rsidRPr="005B4229">
              <w:rPr>
                <w:rFonts w:ascii="Verdana" w:eastAsia="Times New Roman" w:hAnsi="Verdana"/>
                <w:color w:val="000000"/>
                <w:sz w:val="14"/>
                <w:szCs w:val="14"/>
                <w:lang w:val="es-ES"/>
              </w:rPr>
              <w:t>57,5</w:t>
            </w:r>
          </w:p>
        </w:tc>
        <w:tc>
          <w:tcPr>
            <w:tcW w:w="621" w:type="dxa"/>
            <w:tcBorders>
              <w:top w:val="nil"/>
              <w:left w:val="nil"/>
              <w:bottom w:val="single" w:sz="4" w:space="0" w:color="auto"/>
              <w:right w:val="single" w:sz="4" w:space="0" w:color="auto"/>
            </w:tcBorders>
            <w:shd w:val="clear" w:color="000000" w:fill="FFFFFF"/>
            <w:vAlign w:val="center"/>
            <w:hideMark/>
          </w:tcPr>
          <w:p w:rsidR="009E5BD7" w:rsidRPr="005B4229" w:rsidRDefault="009E5BD7" w:rsidP="00746CE8">
            <w:pPr>
              <w:jc w:val="center"/>
              <w:rPr>
                <w:rFonts w:ascii="Verdana" w:eastAsia="Times New Roman" w:hAnsi="Verdana"/>
                <w:color w:val="000000"/>
                <w:sz w:val="14"/>
                <w:szCs w:val="14"/>
                <w:lang w:val="es-ES"/>
              </w:rPr>
            </w:pPr>
            <w:r w:rsidRPr="005B4229">
              <w:rPr>
                <w:rFonts w:ascii="Verdana" w:eastAsia="Times New Roman" w:hAnsi="Verdana"/>
                <w:color w:val="000000"/>
                <w:sz w:val="14"/>
                <w:szCs w:val="14"/>
                <w:lang w:val="es-ES"/>
              </w:rPr>
              <w:t>47</w:t>
            </w:r>
          </w:p>
        </w:tc>
        <w:tc>
          <w:tcPr>
            <w:tcW w:w="621" w:type="dxa"/>
            <w:tcBorders>
              <w:top w:val="nil"/>
              <w:left w:val="nil"/>
              <w:bottom w:val="single" w:sz="4" w:space="0" w:color="auto"/>
              <w:right w:val="single" w:sz="4" w:space="0" w:color="auto"/>
            </w:tcBorders>
            <w:shd w:val="clear" w:color="000000" w:fill="FFFFFF"/>
            <w:vAlign w:val="center"/>
            <w:hideMark/>
          </w:tcPr>
          <w:p w:rsidR="009E5BD7" w:rsidRPr="005B4229" w:rsidRDefault="009E5BD7" w:rsidP="00746CE8">
            <w:pPr>
              <w:jc w:val="center"/>
              <w:rPr>
                <w:rFonts w:ascii="Verdana" w:eastAsia="Times New Roman" w:hAnsi="Verdana"/>
                <w:color w:val="000000"/>
                <w:sz w:val="14"/>
                <w:szCs w:val="14"/>
                <w:lang w:val="es-ES"/>
              </w:rPr>
            </w:pPr>
            <w:r w:rsidRPr="005B4229">
              <w:rPr>
                <w:rFonts w:ascii="Verdana" w:eastAsia="Times New Roman" w:hAnsi="Verdana"/>
                <w:color w:val="000000"/>
                <w:sz w:val="14"/>
                <w:szCs w:val="14"/>
                <w:lang w:val="es-ES"/>
              </w:rPr>
              <w:t>54</w:t>
            </w:r>
          </w:p>
        </w:tc>
        <w:tc>
          <w:tcPr>
            <w:tcW w:w="621" w:type="dxa"/>
            <w:tcBorders>
              <w:top w:val="nil"/>
              <w:left w:val="nil"/>
              <w:bottom w:val="single" w:sz="4" w:space="0" w:color="auto"/>
              <w:right w:val="single" w:sz="4" w:space="0" w:color="auto"/>
            </w:tcBorders>
            <w:shd w:val="clear" w:color="000000" w:fill="FFFFFF"/>
            <w:vAlign w:val="center"/>
            <w:hideMark/>
          </w:tcPr>
          <w:p w:rsidR="009E5BD7" w:rsidRPr="005B4229" w:rsidRDefault="009E5BD7" w:rsidP="00746CE8">
            <w:pPr>
              <w:jc w:val="center"/>
              <w:rPr>
                <w:rFonts w:ascii="Verdana" w:eastAsia="Times New Roman" w:hAnsi="Verdana"/>
                <w:color w:val="000000"/>
                <w:sz w:val="14"/>
                <w:szCs w:val="14"/>
                <w:lang w:val="es-ES"/>
              </w:rPr>
            </w:pPr>
            <w:r w:rsidRPr="005B4229">
              <w:rPr>
                <w:rFonts w:ascii="Verdana" w:eastAsia="Times New Roman" w:hAnsi="Verdana"/>
                <w:color w:val="000000"/>
                <w:sz w:val="14"/>
                <w:szCs w:val="14"/>
                <w:lang w:val="es-ES"/>
              </w:rPr>
              <w:t>53</w:t>
            </w:r>
          </w:p>
        </w:tc>
        <w:tc>
          <w:tcPr>
            <w:tcW w:w="621" w:type="dxa"/>
            <w:tcBorders>
              <w:top w:val="nil"/>
              <w:left w:val="nil"/>
              <w:bottom w:val="single" w:sz="4" w:space="0" w:color="auto"/>
              <w:right w:val="single" w:sz="4" w:space="0" w:color="auto"/>
            </w:tcBorders>
            <w:shd w:val="clear" w:color="000000" w:fill="FFFFFF"/>
            <w:vAlign w:val="center"/>
            <w:hideMark/>
          </w:tcPr>
          <w:p w:rsidR="009E5BD7" w:rsidRPr="005B4229" w:rsidRDefault="009E5BD7" w:rsidP="00746CE8">
            <w:pPr>
              <w:jc w:val="center"/>
              <w:rPr>
                <w:rFonts w:ascii="Verdana" w:eastAsia="Times New Roman" w:hAnsi="Verdana"/>
                <w:color w:val="000000"/>
                <w:sz w:val="14"/>
                <w:szCs w:val="14"/>
                <w:lang w:val="es-ES"/>
              </w:rPr>
            </w:pPr>
            <w:r w:rsidRPr="005B4229">
              <w:rPr>
                <w:rFonts w:ascii="Verdana" w:eastAsia="Times New Roman" w:hAnsi="Verdana"/>
                <w:color w:val="000000"/>
                <w:sz w:val="14"/>
                <w:szCs w:val="14"/>
                <w:lang w:val="es-ES"/>
              </w:rPr>
              <w:t>42</w:t>
            </w:r>
          </w:p>
        </w:tc>
        <w:tc>
          <w:tcPr>
            <w:tcW w:w="621" w:type="dxa"/>
            <w:tcBorders>
              <w:top w:val="nil"/>
              <w:left w:val="nil"/>
              <w:bottom w:val="single" w:sz="4" w:space="0" w:color="auto"/>
              <w:right w:val="single" w:sz="4" w:space="0" w:color="auto"/>
            </w:tcBorders>
            <w:shd w:val="clear" w:color="000000" w:fill="FFFFFF"/>
            <w:vAlign w:val="center"/>
            <w:hideMark/>
          </w:tcPr>
          <w:p w:rsidR="009E5BD7" w:rsidRPr="005B4229" w:rsidRDefault="009E5BD7" w:rsidP="00746CE8">
            <w:pPr>
              <w:jc w:val="center"/>
              <w:rPr>
                <w:rFonts w:ascii="Verdana" w:eastAsia="Times New Roman" w:hAnsi="Verdana"/>
                <w:color w:val="000000"/>
                <w:sz w:val="14"/>
                <w:szCs w:val="14"/>
                <w:lang w:val="es-ES"/>
              </w:rPr>
            </w:pPr>
            <w:r w:rsidRPr="005B4229">
              <w:rPr>
                <w:rFonts w:ascii="Verdana" w:eastAsia="Times New Roman" w:hAnsi="Verdana"/>
                <w:color w:val="000000"/>
                <w:sz w:val="14"/>
                <w:szCs w:val="14"/>
                <w:lang w:val="es-ES"/>
              </w:rPr>
              <w:t>52</w:t>
            </w:r>
          </w:p>
        </w:tc>
        <w:tc>
          <w:tcPr>
            <w:tcW w:w="621" w:type="dxa"/>
            <w:tcBorders>
              <w:top w:val="nil"/>
              <w:left w:val="nil"/>
              <w:bottom w:val="single" w:sz="4" w:space="0" w:color="auto"/>
              <w:right w:val="single" w:sz="4" w:space="0" w:color="auto"/>
            </w:tcBorders>
            <w:shd w:val="clear" w:color="000000" w:fill="FFFFFF"/>
            <w:vAlign w:val="center"/>
            <w:hideMark/>
          </w:tcPr>
          <w:p w:rsidR="009E5BD7" w:rsidRPr="005B4229" w:rsidRDefault="009E5BD7" w:rsidP="00746CE8">
            <w:pPr>
              <w:jc w:val="center"/>
              <w:rPr>
                <w:rFonts w:ascii="Verdana" w:eastAsia="Times New Roman" w:hAnsi="Verdana"/>
                <w:color w:val="000000"/>
                <w:sz w:val="14"/>
                <w:szCs w:val="14"/>
                <w:lang w:val="es-ES"/>
              </w:rPr>
            </w:pPr>
            <w:r w:rsidRPr="005B4229">
              <w:rPr>
                <w:rFonts w:ascii="Verdana" w:eastAsia="Times New Roman" w:hAnsi="Verdana"/>
                <w:color w:val="000000"/>
                <w:sz w:val="14"/>
                <w:szCs w:val="14"/>
                <w:lang w:val="es-ES"/>
              </w:rPr>
              <w:t>45</w:t>
            </w:r>
          </w:p>
        </w:tc>
        <w:tc>
          <w:tcPr>
            <w:tcW w:w="621" w:type="dxa"/>
            <w:tcBorders>
              <w:top w:val="nil"/>
              <w:left w:val="nil"/>
              <w:bottom w:val="single" w:sz="4" w:space="0" w:color="auto"/>
              <w:right w:val="single" w:sz="4" w:space="0" w:color="auto"/>
            </w:tcBorders>
            <w:shd w:val="clear" w:color="000000" w:fill="FFFFFF"/>
            <w:vAlign w:val="center"/>
            <w:hideMark/>
          </w:tcPr>
          <w:p w:rsidR="009E5BD7" w:rsidRPr="005B4229" w:rsidRDefault="009E5BD7" w:rsidP="00746CE8">
            <w:pPr>
              <w:jc w:val="center"/>
              <w:rPr>
                <w:rFonts w:ascii="Verdana" w:eastAsia="Times New Roman" w:hAnsi="Verdana"/>
                <w:color w:val="000000"/>
                <w:sz w:val="14"/>
                <w:szCs w:val="14"/>
                <w:lang w:val="es-ES"/>
              </w:rPr>
            </w:pPr>
            <w:r w:rsidRPr="005B4229">
              <w:rPr>
                <w:rFonts w:ascii="Verdana" w:eastAsia="Times New Roman" w:hAnsi="Verdana"/>
                <w:color w:val="000000"/>
                <w:sz w:val="14"/>
                <w:szCs w:val="14"/>
                <w:lang w:val="es-ES"/>
              </w:rPr>
              <w:t>72</w:t>
            </w:r>
          </w:p>
        </w:tc>
        <w:tc>
          <w:tcPr>
            <w:tcW w:w="621" w:type="dxa"/>
            <w:tcBorders>
              <w:top w:val="nil"/>
              <w:left w:val="nil"/>
              <w:bottom w:val="single" w:sz="4" w:space="0" w:color="auto"/>
              <w:right w:val="single" w:sz="4" w:space="0" w:color="auto"/>
            </w:tcBorders>
            <w:shd w:val="clear" w:color="000000" w:fill="FFFFFF"/>
            <w:vAlign w:val="center"/>
            <w:hideMark/>
          </w:tcPr>
          <w:p w:rsidR="009E5BD7" w:rsidRPr="005B4229" w:rsidRDefault="009E5BD7" w:rsidP="00746CE8">
            <w:pPr>
              <w:jc w:val="center"/>
              <w:rPr>
                <w:rFonts w:ascii="Verdana" w:eastAsia="Times New Roman" w:hAnsi="Verdana"/>
                <w:color w:val="000000"/>
                <w:sz w:val="14"/>
                <w:szCs w:val="14"/>
                <w:lang w:val="es-ES"/>
              </w:rPr>
            </w:pPr>
            <w:r w:rsidRPr="005B4229">
              <w:rPr>
                <w:rFonts w:ascii="Verdana" w:eastAsia="Times New Roman" w:hAnsi="Verdana"/>
                <w:color w:val="000000"/>
                <w:sz w:val="14"/>
                <w:szCs w:val="14"/>
                <w:lang w:val="es-ES"/>
              </w:rPr>
              <w:t>68</w:t>
            </w:r>
          </w:p>
        </w:tc>
        <w:tc>
          <w:tcPr>
            <w:tcW w:w="621" w:type="dxa"/>
            <w:tcBorders>
              <w:top w:val="nil"/>
              <w:left w:val="nil"/>
              <w:bottom w:val="single" w:sz="4" w:space="0" w:color="auto"/>
              <w:right w:val="single" w:sz="4" w:space="0" w:color="auto"/>
            </w:tcBorders>
            <w:shd w:val="clear" w:color="000000" w:fill="FFFFFF"/>
            <w:vAlign w:val="center"/>
            <w:hideMark/>
          </w:tcPr>
          <w:p w:rsidR="009E5BD7" w:rsidRPr="005B4229" w:rsidRDefault="009E5BD7" w:rsidP="00746CE8">
            <w:pPr>
              <w:jc w:val="center"/>
              <w:rPr>
                <w:rFonts w:ascii="Verdana" w:eastAsia="Times New Roman" w:hAnsi="Verdana"/>
                <w:color w:val="000000"/>
                <w:sz w:val="14"/>
                <w:szCs w:val="14"/>
                <w:lang w:val="es-ES"/>
              </w:rPr>
            </w:pPr>
            <w:r w:rsidRPr="005B4229">
              <w:rPr>
                <w:rFonts w:ascii="Verdana" w:eastAsia="Times New Roman" w:hAnsi="Verdana"/>
                <w:color w:val="000000"/>
                <w:sz w:val="14"/>
                <w:szCs w:val="14"/>
                <w:lang w:val="es-ES"/>
              </w:rPr>
              <w:t>76</w:t>
            </w:r>
          </w:p>
        </w:tc>
        <w:tc>
          <w:tcPr>
            <w:tcW w:w="621" w:type="dxa"/>
            <w:tcBorders>
              <w:top w:val="nil"/>
              <w:left w:val="nil"/>
              <w:bottom w:val="single" w:sz="4" w:space="0" w:color="auto"/>
              <w:right w:val="single" w:sz="4" w:space="0" w:color="auto"/>
            </w:tcBorders>
            <w:shd w:val="clear" w:color="000000" w:fill="FFFFFF"/>
            <w:vAlign w:val="center"/>
            <w:hideMark/>
          </w:tcPr>
          <w:p w:rsidR="009E5BD7" w:rsidRPr="005B4229" w:rsidRDefault="009E5BD7" w:rsidP="00746CE8">
            <w:pPr>
              <w:jc w:val="center"/>
              <w:rPr>
                <w:rFonts w:ascii="Verdana" w:eastAsia="Times New Roman" w:hAnsi="Verdana"/>
                <w:color w:val="000000"/>
                <w:sz w:val="14"/>
                <w:szCs w:val="14"/>
                <w:lang w:val="es-ES"/>
              </w:rPr>
            </w:pPr>
            <w:r w:rsidRPr="005B4229">
              <w:rPr>
                <w:rFonts w:ascii="Verdana" w:eastAsia="Times New Roman" w:hAnsi="Verdana"/>
                <w:color w:val="000000"/>
                <w:sz w:val="14"/>
                <w:szCs w:val="14"/>
                <w:lang w:val="es-ES"/>
              </w:rPr>
              <w:t>65</w:t>
            </w:r>
          </w:p>
        </w:tc>
        <w:tc>
          <w:tcPr>
            <w:tcW w:w="621" w:type="dxa"/>
            <w:tcBorders>
              <w:top w:val="nil"/>
              <w:left w:val="nil"/>
              <w:bottom w:val="single" w:sz="4" w:space="0" w:color="auto"/>
              <w:right w:val="single" w:sz="8" w:space="0" w:color="auto"/>
            </w:tcBorders>
            <w:shd w:val="clear" w:color="000000" w:fill="FFFFFF"/>
            <w:vAlign w:val="center"/>
            <w:hideMark/>
          </w:tcPr>
          <w:p w:rsidR="009E5BD7" w:rsidRPr="005B4229" w:rsidRDefault="009E5BD7" w:rsidP="00746CE8">
            <w:pPr>
              <w:jc w:val="center"/>
              <w:rPr>
                <w:rFonts w:ascii="Verdana" w:eastAsia="Times New Roman" w:hAnsi="Verdana"/>
                <w:color w:val="000000"/>
                <w:sz w:val="14"/>
                <w:szCs w:val="14"/>
                <w:lang w:val="es-ES"/>
              </w:rPr>
            </w:pPr>
            <w:r w:rsidRPr="005B4229">
              <w:rPr>
                <w:rFonts w:ascii="Verdana" w:eastAsia="Times New Roman" w:hAnsi="Verdana"/>
                <w:color w:val="000000"/>
                <w:sz w:val="14"/>
                <w:szCs w:val="14"/>
                <w:lang w:val="es-ES"/>
              </w:rPr>
              <w:t>69</w:t>
            </w:r>
          </w:p>
        </w:tc>
      </w:tr>
      <w:tr w:rsidR="009E5BD7" w:rsidRPr="005B4229" w:rsidTr="00746CE8">
        <w:trPr>
          <w:trHeight w:val="300"/>
        </w:trPr>
        <w:tc>
          <w:tcPr>
            <w:tcW w:w="1683" w:type="dxa"/>
            <w:tcBorders>
              <w:top w:val="nil"/>
              <w:left w:val="single" w:sz="8" w:space="0" w:color="auto"/>
              <w:bottom w:val="single" w:sz="4" w:space="0" w:color="auto"/>
              <w:right w:val="single" w:sz="4" w:space="0" w:color="auto"/>
            </w:tcBorders>
            <w:shd w:val="clear" w:color="000000" w:fill="002060"/>
            <w:vAlign w:val="center"/>
            <w:hideMark/>
          </w:tcPr>
          <w:p w:rsidR="009E5BD7" w:rsidRPr="005B4229" w:rsidRDefault="009E5BD7" w:rsidP="00746CE8">
            <w:pPr>
              <w:rPr>
                <w:rFonts w:ascii="Verdana" w:eastAsia="Times New Roman" w:hAnsi="Verdana"/>
                <w:color w:val="FFFFFF"/>
                <w:sz w:val="14"/>
                <w:szCs w:val="14"/>
                <w:lang w:val="es-ES"/>
              </w:rPr>
            </w:pPr>
            <w:r w:rsidRPr="005B4229">
              <w:rPr>
                <w:rFonts w:ascii="Verdana" w:eastAsia="Times New Roman" w:hAnsi="Verdana"/>
                <w:color w:val="FFFFFF"/>
                <w:sz w:val="14"/>
                <w:szCs w:val="14"/>
                <w:lang w:val="es-ES"/>
              </w:rPr>
              <w:t>SAN LUIS DE PALENQUE</w:t>
            </w:r>
          </w:p>
        </w:tc>
        <w:tc>
          <w:tcPr>
            <w:tcW w:w="547" w:type="dxa"/>
            <w:tcBorders>
              <w:top w:val="nil"/>
              <w:left w:val="nil"/>
              <w:bottom w:val="single" w:sz="4" w:space="0" w:color="auto"/>
              <w:right w:val="single" w:sz="4" w:space="0" w:color="auto"/>
            </w:tcBorders>
            <w:shd w:val="clear" w:color="000000" w:fill="FFFFFF"/>
            <w:noWrap/>
            <w:vAlign w:val="center"/>
            <w:hideMark/>
          </w:tcPr>
          <w:p w:rsidR="009E5BD7" w:rsidRPr="005B4229" w:rsidRDefault="009E5BD7" w:rsidP="00746CE8">
            <w:pPr>
              <w:jc w:val="center"/>
              <w:rPr>
                <w:rFonts w:ascii="Verdana" w:eastAsia="Times New Roman" w:hAnsi="Verdana"/>
                <w:color w:val="000000"/>
                <w:sz w:val="14"/>
                <w:szCs w:val="14"/>
                <w:lang w:val="es-ES"/>
              </w:rPr>
            </w:pPr>
            <w:r w:rsidRPr="005B4229">
              <w:rPr>
                <w:rFonts w:ascii="Verdana" w:eastAsia="Times New Roman" w:hAnsi="Verdana"/>
                <w:color w:val="000000"/>
                <w:sz w:val="14"/>
                <w:szCs w:val="14"/>
                <w:lang w:val="es-ES"/>
              </w:rPr>
              <w:t>52,12</w:t>
            </w:r>
          </w:p>
        </w:tc>
        <w:tc>
          <w:tcPr>
            <w:tcW w:w="621" w:type="dxa"/>
            <w:tcBorders>
              <w:top w:val="nil"/>
              <w:left w:val="nil"/>
              <w:bottom w:val="single" w:sz="4" w:space="0" w:color="auto"/>
              <w:right w:val="single" w:sz="4" w:space="0" w:color="auto"/>
            </w:tcBorders>
            <w:shd w:val="clear" w:color="000000" w:fill="FFFFFF"/>
            <w:vAlign w:val="center"/>
            <w:hideMark/>
          </w:tcPr>
          <w:p w:rsidR="009E5BD7" w:rsidRPr="005B4229" w:rsidRDefault="009E5BD7" w:rsidP="00746CE8">
            <w:pPr>
              <w:jc w:val="center"/>
              <w:rPr>
                <w:rFonts w:ascii="Verdana" w:eastAsia="Times New Roman" w:hAnsi="Verdana"/>
                <w:color w:val="000000"/>
                <w:sz w:val="14"/>
                <w:szCs w:val="14"/>
                <w:lang w:val="es-ES"/>
              </w:rPr>
            </w:pPr>
            <w:r w:rsidRPr="005B4229">
              <w:rPr>
                <w:rFonts w:ascii="Verdana" w:eastAsia="Times New Roman" w:hAnsi="Verdana"/>
                <w:color w:val="000000"/>
                <w:sz w:val="14"/>
                <w:szCs w:val="14"/>
                <w:lang w:val="es-ES"/>
              </w:rPr>
              <w:t>43</w:t>
            </w:r>
          </w:p>
        </w:tc>
        <w:tc>
          <w:tcPr>
            <w:tcW w:w="621" w:type="dxa"/>
            <w:tcBorders>
              <w:top w:val="nil"/>
              <w:left w:val="nil"/>
              <w:bottom w:val="single" w:sz="4" w:space="0" w:color="auto"/>
              <w:right w:val="single" w:sz="4" w:space="0" w:color="auto"/>
            </w:tcBorders>
            <w:shd w:val="clear" w:color="000000" w:fill="FFFFFF"/>
            <w:vAlign w:val="center"/>
            <w:hideMark/>
          </w:tcPr>
          <w:p w:rsidR="009E5BD7" w:rsidRPr="005B4229" w:rsidRDefault="009E5BD7" w:rsidP="00746CE8">
            <w:pPr>
              <w:jc w:val="center"/>
              <w:rPr>
                <w:rFonts w:ascii="Verdana" w:eastAsia="Times New Roman" w:hAnsi="Verdana"/>
                <w:color w:val="000000"/>
                <w:sz w:val="14"/>
                <w:szCs w:val="14"/>
                <w:lang w:val="es-ES"/>
              </w:rPr>
            </w:pPr>
            <w:r w:rsidRPr="005B4229">
              <w:rPr>
                <w:rFonts w:ascii="Verdana" w:eastAsia="Times New Roman" w:hAnsi="Verdana"/>
                <w:color w:val="000000"/>
                <w:sz w:val="14"/>
                <w:szCs w:val="14"/>
                <w:lang w:val="es-ES"/>
              </w:rPr>
              <w:t>51</w:t>
            </w:r>
          </w:p>
        </w:tc>
        <w:tc>
          <w:tcPr>
            <w:tcW w:w="621" w:type="dxa"/>
            <w:tcBorders>
              <w:top w:val="nil"/>
              <w:left w:val="nil"/>
              <w:bottom w:val="single" w:sz="4" w:space="0" w:color="auto"/>
              <w:right w:val="single" w:sz="4" w:space="0" w:color="auto"/>
            </w:tcBorders>
            <w:shd w:val="clear" w:color="000000" w:fill="FFFFFF"/>
            <w:vAlign w:val="center"/>
            <w:hideMark/>
          </w:tcPr>
          <w:p w:rsidR="009E5BD7" w:rsidRPr="005B4229" w:rsidRDefault="009E5BD7" w:rsidP="00746CE8">
            <w:pPr>
              <w:jc w:val="center"/>
              <w:rPr>
                <w:rFonts w:ascii="Verdana" w:eastAsia="Times New Roman" w:hAnsi="Verdana"/>
                <w:color w:val="000000"/>
                <w:sz w:val="14"/>
                <w:szCs w:val="14"/>
                <w:lang w:val="es-ES"/>
              </w:rPr>
            </w:pPr>
            <w:r w:rsidRPr="005B4229">
              <w:rPr>
                <w:rFonts w:ascii="Verdana" w:eastAsia="Times New Roman" w:hAnsi="Verdana"/>
                <w:color w:val="000000"/>
                <w:sz w:val="14"/>
                <w:szCs w:val="14"/>
                <w:lang w:val="es-ES"/>
              </w:rPr>
              <w:t>45</w:t>
            </w:r>
          </w:p>
        </w:tc>
        <w:tc>
          <w:tcPr>
            <w:tcW w:w="621" w:type="dxa"/>
            <w:tcBorders>
              <w:top w:val="nil"/>
              <w:left w:val="nil"/>
              <w:bottom w:val="single" w:sz="4" w:space="0" w:color="auto"/>
              <w:right w:val="single" w:sz="4" w:space="0" w:color="auto"/>
            </w:tcBorders>
            <w:shd w:val="clear" w:color="000000" w:fill="FFFFFF"/>
            <w:vAlign w:val="center"/>
            <w:hideMark/>
          </w:tcPr>
          <w:p w:rsidR="009E5BD7" w:rsidRPr="005B4229" w:rsidRDefault="009E5BD7" w:rsidP="00746CE8">
            <w:pPr>
              <w:jc w:val="center"/>
              <w:rPr>
                <w:rFonts w:ascii="Verdana" w:eastAsia="Times New Roman" w:hAnsi="Verdana"/>
                <w:color w:val="000000"/>
                <w:sz w:val="14"/>
                <w:szCs w:val="14"/>
                <w:lang w:val="es-ES"/>
              </w:rPr>
            </w:pPr>
            <w:r w:rsidRPr="005B4229">
              <w:rPr>
                <w:rFonts w:ascii="Verdana" w:eastAsia="Times New Roman" w:hAnsi="Verdana"/>
                <w:color w:val="000000"/>
                <w:sz w:val="14"/>
                <w:szCs w:val="14"/>
                <w:lang w:val="es-ES"/>
              </w:rPr>
              <w:t>37</w:t>
            </w:r>
          </w:p>
        </w:tc>
        <w:tc>
          <w:tcPr>
            <w:tcW w:w="621" w:type="dxa"/>
            <w:tcBorders>
              <w:top w:val="nil"/>
              <w:left w:val="nil"/>
              <w:bottom w:val="single" w:sz="4" w:space="0" w:color="auto"/>
              <w:right w:val="single" w:sz="4" w:space="0" w:color="auto"/>
            </w:tcBorders>
            <w:shd w:val="clear" w:color="000000" w:fill="FFFFFF"/>
            <w:vAlign w:val="center"/>
            <w:hideMark/>
          </w:tcPr>
          <w:p w:rsidR="009E5BD7" w:rsidRPr="005B4229" w:rsidRDefault="009E5BD7" w:rsidP="00746CE8">
            <w:pPr>
              <w:jc w:val="center"/>
              <w:rPr>
                <w:rFonts w:ascii="Verdana" w:eastAsia="Times New Roman" w:hAnsi="Verdana"/>
                <w:color w:val="000000"/>
                <w:sz w:val="14"/>
                <w:szCs w:val="14"/>
                <w:lang w:val="es-ES"/>
              </w:rPr>
            </w:pPr>
            <w:r w:rsidRPr="005B4229">
              <w:rPr>
                <w:rFonts w:ascii="Verdana" w:eastAsia="Times New Roman" w:hAnsi="Verdana"/>
                <w:color w:val="000000"/>
                <w:sz w:val="14"/>
                <w:szCs w:val="14"/>
                <w:lang w:val="es-ES"/>
              </w:rPr>
              <w:t>55</w:t>
            </w:r>
          </w:p>
        </w:tc>
        <w:tc>
          <w:tcPr>
            <w:tcW w:w="621" w:type="dxa"/>
            <w:tcBorders>
              <w:top w:val="nil"/>
              <w:left w:val="nil"/>
              <w:bottom w:val="single" w:sz="4" w:space="0" w:color="auto"/>
              <w:right w:val="single" w:sz="4" w:space="0" w:color="auto"/>
            </w:tcBorders>
            <w:shd w:val="clear" w:color="000000" w:fill="FFFFFF"/>
            <w:vAlign w:val="center"/>
            <w:hideMark/>
          </w:tcPr>
          <w:p w:rsidR="009E5BD7" w:rsidRPr="005B4229" w:rsidRDefault="009E5BD7" w:rsidP="00746CE8">
            <w:pPr>
              <w:jc w:val="center"/>
              <w:rPr>
                <w:rFonts w:ascii="Verdana" w:eastAsia="Times New Roman" w:hAnsi="Verdana"/>
                <w:color w:val="000000"/>
                <w:sz w:val="14"/>
                <w:szCs w:val="14"/>
                <w:lang w:val="es-ES"/>
              </w:rPr>
            </w:pPr>
            <w:r w:rsidRPr="005B4229">
              <w:rPr>
                <w:rFonts w:ascii="Verdana" w:eastAsia="Times New Roman" w:hAnsi="Verdana"/>
                <w:color w:val="000000"/>
                <w:sz w:val="14"/>
                <w:szCs w:val="14"/>
                <w:lang w:val="es-ES"/>
              </w:rPr>
              <w:t>37</w:t>
            </w:r>
          </w:p>
        </w:tc>
        <w:tc>
          <w:tcPr>
            <w:tcW w:w="621" w:type="dxa"/>
            <w:tcBorders>
              <w:top w:val="nil"/>
              <w:left w:val="nil"/>
              <w:bottom w:val="single" w:sz="4" w:space="0" w:color="auto"/>
              <w:right w:val="single" w:sz="4" w:space="0" w:color="auto"/>
            </w:tcBorders>
            <w:shd w:val="clear" w:color="000000" w:fill="FFFFFF"/>
            <w:vAlign w:val="center"/>
            <w:hideMark/>
          </w:tcPr>
          <w:p w:rsidR="009E5BD7" w:rsidRPr="005B4229" w:rsidRDefault="009E5BD7" w:rsidP="00746CE8">
            <w:pPr>
              <w:jc w:val="center"/>
              <w:rPr>
                <w:rFonts w:ascii="Verdana" w:eastAsia="Times New Roman" w:hAnsi="Verdana"/>
                <w:color w:val="000000"/>
                <w:sz w:val="14"/>
                <w:szCs w:val="14"/>
                <w:lang w:val="es-ES"/>
              </w:rPr>
            </w:pPr>
            <w:r w:rsidRPr="005B4229">
              <w:rPr>
                <w:rFonts w:ascii="Verdana" w:eastAsia="Times New Roman" w:hAnsi="Verdana"/>
                <w:color w:val="000000"/>
                <w:sz w:val="14"/>
                <w:szCs w:val="14"/>
                <w:lang w:val="es-ES"/>
              </w:rPr>
              <w:t>58</w:t>
            </w:r>
          </w:p>
        </w:tc>
        <w:tc>
          <w:tcPr>
            <w:tcW w:w="621" w:type="dxa"/>
            <w:tcBorders>
              <w:top w:val="nil"/>
              <w:left w:val="nil"/>
              <w:bottom w:val="single" w:sz="4" w:space="0" w:color="auto"/>
              <w:right w:val="single" w:sz="4" w:space="0" w:color="auto"/>
            </w:tcBorders>
            <w:shd w:val="clear" w:color="000000" w:fill="FFFFFF"/>
            <w:vAlign w:val="center"/>
            <w:hideMark/>
          </w:tcPr>
          <w:p w:rsidR="009E5BD7" w:rsidRPr="005B4229" w:rsidRDefault="009E5BD7" w:rsidP="00746CE8">
            <w:pPr>
              <w:jc w:val="center"/>
              <w:rPr>
                <w:rFonts w:ascii="Verdana" w:eastAsia="Times New Roman" w:hAnsi="Verdana"/>
                <w:color w:val="000000"/>
                <w:sz w:val="14"/>
                <w:szCs w:val="14"/>
                <w:lang w:val="es-ES"/>
              </w:rPr>
            </w:pPr>
            <w:r w:rsidRPr="005B4229">
              <w:rPr>
                <w:rFonts w:ascii="Verdana" w:eastAsia="Times New Roman" w:hAnsi="Verdana"/>
                <w:color w:val="000000"/>
                <w:sz w:val="14"/>
                <w:szCs w:val="14"/>
                <w:lang w:val="es-ES"/>
              </w:rPr>
              <w:t>54</w:t>
            </w:r>
          </w:p>
        </w:tc>
        <w:tc>
          <w:tcPr>
            <w:tcW w:w="621" w:type="dxa"/>
            <w:tcBorders>
              <w:top w:val="nil"/>
              <w:left w:val="nil"/>
              <w:bottom w:val="single" w:sz="4" w:space="0" w:color="auto"/>
              <w:right w:val="single" w:sz="4" w:space="0" w:color="auto"/>
            </w:tcBorders>
            <w:shd w:val="clear" w:color="000000" w:fill="FFFFFF"/>
            <w:vAlign w:val="center"/>
            <w:hideMark/>
          </w:tcPr>
          <w:p w:rsidR="009E5BD7" w:rsidRPr="005B4229" w:rsidRDefault="009E5BD7" w:rsidP="00746CE8">
            <w:pPr>
              <w:jc w:val="center"/>
              <w:rPr>
                <w:rFonts w:ascii="Verdana" w:eastAsia="Times New Roman" w:hAnsi="Verdana"/>
                <w:color w:val="000000"/>
                <w:sz w:val="14"/>
                <w:szCs w:val="14"/>
                <w:lang w:val="es-ES"/>
              </w:rPr>
            </w:pPr>
            <w:r w:rsidRPr="005B4229">
              <w:rPr>
                <w:rFonts w:ascii="Verdana" w:eastAsia="Times New Roman" w:hAnsi="Verdana"/>
                <w:color w:val="000000"/>
                <w:sz w:val="14"/>
                <w:szCs w:val="14"/>
                <w:lang w:val="es-ES"/>
              </w:rPr>
              <w:t>62</w:t>
            </w:r>
          </w:p>
        </w:tc>
        <w:tc>
          <w:tcPr>
            <w:tcW w:w="621" w:type="dxa"/>
            <w:tcBorders>
              <w:top w:val="nil"/>
              <w:left w:val="nil"/>
              <w:bottom w:val="single" w:sz="4" w:space="0" w:color="auto"/>
              <w:right w:val="single" w:sz="4" w:space="0" w:color="auto"/>
            </w:tcBorders>
            <w:shd w:val="clear" w:color="000000" w:fill="FFFFFF"/>
            <w:vAlign w:val="center"/>
            <w:hideMark/>
          </w:tcPr>
          <w:p w:rsidR="009E5BD7" w:rsidRPr="005B4229" w:rsidRDefault="009E5BD7" w:rsidP="00746CE8">
            <w:pPr>
              <w:jc w:val="center"/>
              <w:rPr>
                <w:rFonts w:ascii="Verdana" w:eastAsia="Times New Roman" w:hAnsi="Verdana"/>
                <w:color w:val="000000"/>
                <w:sz w:val="14"/>
                <w:szCs w:val="14"/>
                <w:lang w:val="es-ES"/>
              </w:rPr>
            </w:pPr>
            <w:r w:rsidRPr="005B4229">
              <w:rPr>
                <w:rFonts w:ascii="Verdana" w:eastAsia="Times New Roman" w:hAnsi="Verdana"/>
                <w:color w:val="000000"/>
                <w:sz w:val="14"/>
                <w:szCs w:val="14"/>
                <w:lang w:val="es-ES"/>
              </w:rPr>
              <w:t>52</w:t>
            </w:r>
          </w:p>
        </w:tc>
        <w:tc>
          <w:tcPr>
            <w:tcW w:w="621" w:type="dxa"/>
            <w:tcBorders>
              <w:top w:val="nil"/>
              <w:left w:val="nil"/>
              <w:bottom w:val="single" w:sz="4" w:space="0" w:color="auto"/>
              <w:right w:val="single" w:sz="8" w:space="0" w:color="auto"/>
            </w:tcBorders>
            <w:shd w:val="clear" w:color="000000" w:fill="FFFFFF"/>
            <w:vAlign w:val="center"/>
            <w:hideMark/>
          </w:tcPr>
          <w:p w:rsidR="009E5BD7" w:rsidRPr="005B4229" w:rsidRDefault="009E5BD7" w:rsidP="00746CE8">
            <w:pPr>
              <w:jc w:val="center"/>
              <w:rPr>
                <w:rFonts w:ascii="Verdana" w:eastAsia="Times New Roman" w:hAnsi="Verdana"/>
                <w:color w:val="000000"/>
                <w:sz w:val="14"/>
                <w:szCs w:val="14"/>
                <w:lang w:val="es-ES"/>
              </w:rPr>
            </w:pPr>
            <w:r w:rsidRPr="005B4229">
              <w:rPr>
                <w:rFonts w:ascii="Verdana" w:eastAsia="Times New Roman" w:hAnsi="Verdana"/>
                <w:color w:val="000000"/>
                <w:sz w:val="14"/>
                <w:szCs w:val="14"/>
                <w:lang w:val="es-ES"/>
              </w:rPr>
              <w:t>56</w:t>
            </w:r>
          </w:p>
        </w:tc>
      </w:tr>
      <w:tr w:rsidR="009E5BD7" w:rsidRPr="005B4229" w:rsidTr="00746CE8">
        <w:trPr>
          <w:trHeight w:val="300"/>
        </w:trPr>
        <w:tc>
          <w:tcPr>
            <w:tcW w:w="1683" w:type="dxa"/>
            <w:tcBorders>
              <w:top w:val="nil"/>
              <w:left w:val="single" w:sz="8" w:space="0" w:color="auto"/>
              <w:bottom w:val="single" w:sz="4" w:space="0" w:color="auto"/>
              <w:right w:val="single" w:sz="4" w:space="0" w:color="auto"/>
            </w:tcBorders>
            <w:shd w:val="clear" w:color="000000" w:fill="002060"/>
            <w:vAlign w:val="center"/>
            <w:hideMark/>
          </w:tcPr>
          <w:p w:rsidR="009E5BD7" w:rsidRPr="005B4229" w:rsidRDefault="009E5BD7" w:rsidP="00746CE8">
            <w:pPr>
              <w:rPr>
                <w:rFonts w:ascii="Verdana" w:eastAsia="Times New Roman" w:hAnsi="Verdana"/>
                <w:color w:val="FFFFFF"/>
                <w:sz w:val="14"/>
                <w:szCs w:val="14"/>
                <w:lang w:val="es-ES"/>
              </w:rPr>
            </w:pPr>
            <w:r w:rsidRPr="005B4229">
              <w:rPr>
                <w:rFonts w:ascii="Verdana" w:eastAsia="Times New Roman" w:hAnsi="Verdana"/>
                <w:color w:val="FFFFFF"/>
                <w:sz w:val="14"/>
                <w:szCs w:val="14"/>
                <w:lang w:val="es-ES"/>
              </w:rPr>
              <w:t>TRINIDAD</w:t>
            </w:r>
          </w:p>
        </w:tc>
        <w:tc>
          <w:tcPr>
            <w:tcW w:w="547" w:type="dxa"/>
            <w:tcBorders>
              <w:top w:val="nil"/>
              <w:left w:val="nil"/>
              <w:bottom w:val="single" w:sz="4" w:space="0" w:color="auto"/>
              <w:right w:val="single" w:sz="4" w:space="0" w:color="auto"/>
            </w:tcBorders>
            <w:shd w:val="clear" w:color="000000" w:fill="FFFFFF"/>
            <w:noWrap/>
            <w:vAlign w:val="center"/>
            <w:hideMark/>
          </w:tcPr>
          <w:p w:rsidR="009E5BD7" w:rsidRPr="005B4229" w:rsidRDefault="009E5BD7" w:rsidP="00746CE8">
            <w:pPr>
              <w:jc w:val="center"/>
              <w:rPr>
                <w:rFonts w:ascii="Verdana" w:eastAsia="Times New Roman" w:hAnsi="Verdana"/>
                <w:color w:val="000000"/>
                <w:sz w:val="14"/>
                <w:szCs w:val="14"/>
                <w:lang w:val="es-ES"/>
              </w:rPr>
            </w:pPr>
            <w:r w:rsidRPr="005B4229">
              <w:rPr>
                <w:rFonts w:ascii="Verdana" w:eastAsia="Times New Roman" w:hAnsi="Verdana"/>
                <w:color w:val="000000"/>
                <w:sz w:val="14"/>
                <w:szCs w:val="14"/>
                <w:lang w:val="es-ES"/>
              </w:rPr>
              <w:t>105</w:t>
            </w:r>
          </w:p>
        </w:tc>
        <w:tc>
          <w:tcPr>
            <w:tcW w:w="621" w:type="dxa"/>
            <w:tcBorders>
              <w:top w:val="nil"/>
              <w:left w:val="nil"/>
              <w:bottom w:val="single" w:sz="4" w:space="0" w:color="auto"/>
              <w:right w:val="single" w:sz="4" w:space="0" w:color="auto"/>
            </w:tcBorders>
            <w:shd w:val="clear" w:color="000000" w:fill="FFFFFF"/>
            <w:vAlign w:val="center"/>
            <w:hideMark/>
          </w:tcPr>
          <w:p w:rsidR="009E5BD7" w:rsidRPr="005B4229" w:rsidRDefault="009E5BD7" w:rsidP="00746CE8">
            <w:pPr>
              <w:jc w:val="center"/>
              <w:rPr>
                <w:rFonts w:ascii="Verdana" w:eastAsia="Times New Roman" w:hAnsi="Verdana"/>
                <w:color w:val="000000"/>
                <w:sz w:val="14"/>
                <w:szCs w:val="14"/>
                <w:lang w:val="es-ES"/>
              </w:rPr>
            </w:pPr>
            <w:r w:rsidRPr="005B4229">
              <w:rPr>
                <w:rFonts w:ascii="Verdana" w:eastAsia="Times New Roman" w:hAnsi="Verdana"/>
                <w:color w:val="000000"/>
                <w:sz w:val="14"/>
                <w:szCs w:val="14"/>
                <w:lang w:val="es-ES"/>
              </w:rPr>
              <w:t>98</w:t>
            </w:r>
          </w:p>
        </w:tc>
        <w:tc>
          <w:tcPr>
            <w:tcW w:w="621" w:type="dxa"/>
            <w:tcBorders>
              <w:top w:val="nil"/>
              <w:left w:val="nil"/>
              <w:bottom w:val="single" w:sz="4" w:space="0" w:color="auto"/>
              <w:right w:val="single" w:sz="4" w:space="0" w:color="auto"/>
            </w:tcBorders>
            <w:shd w:val="clear" w:color="000000" w:fill="FFFFFF"/>
            <w:vAlign w:val="center"/>
            <w:hideMark/>
          </w:tcPr>
          <w:p w:rsidR="009E5BD7" w:rsidRPr="005B4229" w:rsidRDefault="009E5BD7" w:rsidP="00746CE8">
            <w:pPr>
              <w:jc w:val="center"/>
              <w:rPr>
                <w:rFonts w:ascii="Verdana" w:eastAsia="Times New Roman" w:hAnsi="Verdana"/>
                <w:color w:val="000000"/>
                <w:sz w:val="14"/>
                <w:szCs w:val="14"/>
                <w:lang w:val="es-ES"/>
              </w:rPr>
            </w:pPr>
            <w:r w:rsidRPr="005B4229">
              <w:rPr>
                <w:rFonts w:ascii="Verdana" w:eastAsia="Times New Roman" w:hAnsi="Verdana"/>
                <w:color w:val="000000"/>
                <w:sz w:val="14"/>
                <w:szCs w:val="14"/>
                <w:lang w:val="es-ES"/>
              </w:rPr>
              <w:t>122</w:t>
            </w:r>
          </w:p>
        </w:tc>
        <w:tc>
          <w:tcPr>
            <w:tcW w:w="621" w:type="dxa"/>
            <w:tcBorders>
              <w:top w:val="nil"/>
              <w:left w:val="nil"/>
              <w:bottom w:val="single" w:sz="4" w:space="0" w:color="auto"/>
              <w:right w:val="single" w:sz="4" w:space="0" w:color="auto"/>
            </w:tcBorders>
            <w:shd w:val="clear" w:color="000000" w:fill="FFFFFF"/>
            <w:vAlign w:val="center"/>
            <w:hideMark/>
          </w:tcPr>
          <w:p w:rsidR="009E5BD7" w:rsidRPr="005B4229" w:rsidRDefault="009E5BD7" w:rsidP="00746CE8">
            <w:pPr>
              <w:jc w:val="center"/>
              <w:rPr>
                <w:rFonts w:ascii="Verdana" w:eastAsia="Times New Roman" w:hAnsi="Verdana"/>
                <w:color w:val="000000"/>
                <w:sz w:val="14"/>
                <w:szCs w:val="14"/>
                <w:lang w:val="es-ES"/>
              </w:rPr>
            </w:pPr>
            <w:r w:rsidRPr="005B4229">
              <w:rPr>
                <w:rFonts w:ascii="Verdana" w:eastAsia="Times New Roman" w:hAnsi="Verdana"/>
                <w:color w:val="000000"/>
                <w:sz w:val="14"/>
                <w:szCs w:val="14"/>
                <w:lang w:val="es-ES"/>
              </w:rPr>
              <w:t>120</w:t>
            </w:r>
          </w:p>
        </w:tc>
        <w:tc>
          <w:tcPr>
            <w:tcW w:w="621" w:type="dxa"/>
            <w:tcBorders>
              <w:top w:val="nil"/>
              <w:left w:val="nil"/>
              <w:bottom w:val="single" w:sz="4" w:space="0" w:color="auto"/>
              <w:right w:val="single" w:sz="4" w:space="0" w:color="auto"/>
            </w:tcBorders>
            <w:shd w:val="clear" w:color="000000" w:fill="FFFFFF"/>
            <w:vAlign w:val="center"/>
            <w:hideMark/>
          </w:tcPr>
          <w:p w:rsidR="009E5BD7" w:rsidRPr="005B4229" w:rsidRDefault="009E5BD7" w:rsidP="00746CE8">
            <w:pPr>
              <w:jc w:val="center"/>
              <w:rPr>
                <w:rFonts w:ascii="Verdana" w:eastAsia="Times New Roman" w:hAnsi="Verdana"/>
                <w:color w:val="000000"/>
                <w:sz w:val="14"/>
                <w:szCs w:val="14"/>
                <w:lang w:val="es-ES"/>
              </w:rPr>
            </w:pPr>
            <w:r w:rsidRPr="005B4229">
              <w:rPr>
                <w:rFonts w:ascii="Verdana" w:eastAsia="Times New Roman" w:hAnsi="Verdana"/>
                <w:color w:val="000000"/>
                <w:sz w:val="14"/>
                <w:szCs w:val="14"/>
                <w:lang w:val="es-ES"/>
              </w:rPr>
              <w:t>69</w:t>
            </w:r>
          </w:p>
        </w:tc>
        <w:tc>
          <w:tcPr>
            <w:tcW w:w="621" w:type="dxa"/>
            <w:tcBorders>
              <w:top w:val="nil"/>
              <w:left w:val="nil"/>
              <w:bottom w:val="single" w:sz="4" w:space="0" w:color="auto"/>
              <w:right w:val="single" w:sz="4" w:space="0" w:color="auto"/>
            </w:tcBorders>
            <w:shd w:val="clear" w:color="000000" w:fill="FFFFFF"/>
            <w:vAlign w:val="center"/>
            <w:hideMark/>
          </w:tcPr>
          <w:p w:rsidR="009E5BD7" w:rsidRPr="005B4229" w:rsidRDefault="009E5BD7" w:rsidP="00746CE8">
            <w:pPr>
              <w:jc w:val="center"/>
              <w:rPr>
                <w:rFonts w:ascii="Verdana" w:eastAsia="Times New Roman" w:hAnsi="Verdana"/>
                <w:color w:val="000000"/>
                <w:sz w:val="14"/>
                <w:szCs w:val="14"/>
                <w:lang w:val="es-ES"/>
              </w:rPr>
            </w:pPr>
            <w:r w:rsidRPr="005B4229">
              <w:rPr>
                <w:rFonts w:ascii="Verdana" w:eastAsia="Times New Roman" w:hAnsi="Verdana"/>
                <w:color w:val="000000"/>
                <w:sz w:val="14"/>
                <w:szCs w:val="14"/>
                <w:lang w:val="es-ES"/>
              </w:rPr>
              <w:t>97</w:t>
            </w:r>
          </w:p>
        </w:tc>
        <w:tc>
          <w:tcPr>
            <w:tcW w:w="621" w:type="dxa"/>
            <w:tcBorders>
              <w:top w:val="nil"/>
              <w:left w:val="nil"/>
              <w:bottom w:val="single" w:sz="4" w:space="0" w:color="auto"/>
              <w:right w:val="single" w:sz="4" w:space="0" w:color="auto"/>
            </w:tcBorders>
            <w:shd w:val="clear" w:color="000000" w:fill="FFFFFF"/>
            <w:vAlign w:val="center"/>
            <w:hideMark/>
          </w:tcPr>
          <w:p w:rsidR="009E5BD7" w:rsidRPr="005B4229" w:rsidRDefault="009E5BD7" w:rsidP="00746CE8">
            <w:pPr>
              <w:jc w:val="center"/>
              <w:rPr>
                <w:rFonts w:ascii="Verdana" w:eastAsia="Times New Roman" w:hAnsi="Verdana"/>
                <w:color w:val="000000"/>
                <w:sz w:val="14"/>
                <w:szCs w:val="14"/>
                <w:lang w:val="es-ES"/>
              </w:rPr>
            </w:pPr>
            <w:r w:rsidRPr="005B4229">
              <w:rPr>
                <w:rFonts w:ascii="Verdana" w:eastAsia="Times New Roman" w:hAnsi="Verdana"/>
                <w:color w:val="000000"/>
                <w:sz w:val="14"/>
                <w:szCs w:val="14"/>
                <w:lang w:val="es-ES"/>
              </w:rPr>
              <w:t>82</w:t>
            </w:r>
          </w:p>
        </w:tc>
        <w:tc>
          <w:tcPr>
            <w:tcW w:w="621" w:type="dxa"/>
            <w:tcBorders>
              <w:top w:val="nil"/>
              <w:left w:val="nil"/>
              <w:bottom w:val="single" w:sz="4" w:space="0" w:color="auto"/>
              <w:right w:val="single" w:sz="4" w:space="0" w:color="auto"/>
            </w:tcBorders>
            <w:shd w:val="clear" w:color="000000" w:fill="FFFFFF"/>
            <w:vAlign w:val="center"/>
            <w:hideMark/>
          </w:tcPr>
          <w:p w:rsidR="009E5BD7" w:rsidRPr="005B4229" w:rsidRDefault="009E5BD7" w:rsidP="00746CE8">
            <w:pPr>
              <w:jc w:val="center"/>
              <w:rPr>
                <w:rFonts w:ascii="Verdana" w:eastAsia="Times New Roman" w:hAnsi="Verdana"/>
                <w:color w:val="000000"/>
                <w:sz w:val="14"/>
                <w:szCs w:val="14"/>
                <w:lang w:val="es-ES"/>
              </w:rPr>
            </w:pPr>
            <w:r w:rsidRPr="005B4229">
              <w:rPr>
                <w:rFonts w:ascii="Verdana" w:eastAsia="Times New Roman" w:hAnsi="Verdana"/>
                <w:color w:val="000000"/>
                <w:sz w:val="14"/>
                <w:szCs w:val="14"/>
                <w:lang w:val="es-ES"/>
              </w:rPr>
              <w:t>72</w:t>
            </w:r>
          </w:p>
        </w:tc>
        <w:tc>
          <w:tcPr>
            <w:tcW w:w="621" w:type="dxa"/>
            <w:tcBorders>
              <w:top w:val="nil"/>
              <w:left w:val="nil"/>
              <w:bottom w:val="single" w:sz="4" w:space="0" w:color="auto"/>
              <w:right w:val="single" w:sz="4" w:space="0" w:color="auto"/>
            </w:tcBorders>
            <w:shd w:val="clear" w:color="000000" w:fill="FFFFFF"/>
            <w:vAlign w:val="center"/>
            <w:hideMark/>
          </w:tcPr>
          <w:p w:rsidR="009E5BD7" w:rsidRPr="005B4229" w:rsidRDefault="009E5BD7" w:rsidP="00746CE8">
            <w:pPr>
              <w:jc w:val="center"/>
              <w:rPr>
                <w:rFonts w:ascii="Verdana" w:eastAsia="Times New Roman" w:hAnsi="Verdana"/>
                <w:color w:val="000000"/>
                <w:sz w:val="14"/>
                <w:szCs w:val="14"/>
                <w:lang w:val="es-ES"/>
              </w:rPr>
            </w:pPr>
            <w:r w:rsidRPr="005B4229">
              <w:rPr>
                <w:rFonts w:ascii="Verdana" w:eastAsia="Times New Roman" w:hAnsi="Verdana"/>
                <w:color w:val="000000"/>
                <w:sz w:val="14"/>
                <w:szCs w:val="14"/>
                <w:lang w:val="es-ES"/>
              </w:rPr>
              <w:t>78</w:t>
            </w:r>
          </w:p>
        </w:tc>
        <w:tc>
          <w:tcPr>
            <w:tcW w:w="621" w:type="dxa"/>
            <w:tcBorders>
              <w:top w:val="nil"/>
              <w:left w:val="nil"/>
              <w:bottom w:val="single" w:sz="4" w:space="0" w:color="auto"/>
              <w:right w:val="single" w:sz="4" w:space="0" w:color="auto"/>
            </w:tcBorders>
            <w:shd w:val="clear" w:color="000000" w:fill="FFFFFF"/>
            <w:vAlign w:val="center"/>
            <w:hideMark/>
          </w:tcPr>
          <w:p w:rsidR="009E5BD7" w:rsidRPr="005B4229" w:rsidRDefault="009E5BD7" w:rsidP="00746CE8">
            <w:pPr>
              <w:jc w:val="center"/>
              <w:rPr>
                <w:rFonts w:ascii="Verdana" w:eastAsia="Times New Roman" w:hAnsi="Verdana"/>
                <w:color w:val="000000"/>
                <w:sz w:val="14"/>
                <w:szCs w:val="14"/>
                <w:lang w:val="es-ES"/>
              </w:rPr>
            </w:pPr>
            <w:r w:rsidRPr="005B4229">
              <w:rPr>
                <w:rFonts w:ascii="Verdana" w:eastAsia="Times New Roman" w:hAnsi="Verdana"/>
                <w:color w:val="000000"/>
                <w:sz w:val="14"/>
                <w:szCs w:val="14"/>
                <w:lang w:val="es-ES"/>
              </w:rPr>
              <w:t>68</w:t>
            </w:r>
          </w:p>
        </w:tc>
        <w:tc>
          <w:tcPr>
            <w:tcW w:w="621" w:type="dxa"/>
            <w:tcBorders>
              <w:top w:val="nil"/>
              <w:left w:val="nil"/>
              <w:bottom w:val="single" w:sz="4" w:space="0" w:color="auto"/>
              <w:right w:val="single" w:sz="4" w:space="0" w:color="auto"/>
            </w:tcBorders>
            <w:shd w:val="clear" w:color="000000" w:fill="FFFFFF"/>
            <w:vAlign w:val="center"/>
            <w:hideMark/>
          </w:tcPr>
          <w:p w:rsidR="009E5BD7" w:rsidRPr="005B4229" w:rsidRDefault="009E5BD7" w:rsidP="00746CE8">
            <w:pPr>
              <w:jc w:val="center"/>
              <w:rPr>
                <w:rFonts w:ascii="Verdana" w:eastAsia="Times New Roman" w:hAnsi="Verdana"/>
                <w:color w:val="000000"/>
                <w:sz w:val="14"/>
                <w:szCs w:val="14"/>
                <w:lang w:val="es-ES"/>
              </w:rPr>
            </w:pPr>
            <w:r w:rsidRPr="005B4229">
              <w:rPr>
                <w:rFonts w:ascii="Verdana" w:eastAsia="Times New Roman" w:hAnsi="Verdana"/>
                <w:color w:val="000000"/>
                <w:sz w:val="14"/>
                <w:szCs w:val="14"/>
                <w:lang w:val="es-ES"/>
              </w:rPr>
              <w:t>112</w:t>
            </w:r>
          </w:p>
        </w:tc>
        <w:tc>
          <w:tcPr>
            <w:tcW w:w="621" w:type="dxa"/>
            <w:tcBorders>
              <w:top w:val="nil"/>
              <w:left w:val="nil"/>
              <w:bottom w:val="single" w:sz="4" w:space="0" w:color="auto"/>
              <w:right w:val="single" w:sz="8" w:space="0" w:color="auto"/>
            </w:tcBorders>
            <w:shd w:val="clear" w:color="000000" w:fill="FFFFFF"/>
            <w:vAlign w:val="center"/>
            <w:hideMark/>
          </w:tcPr>
          <w:p w:rsidR="009E5BD7" w:rsidRPr="005B4229" w:rsidRDefault="009E5BD7" w:rsidP="00746CE8">
            <w:pPr>
              <w:jc w:val="center"/>
              <w:rPr>
                <w:rFonts w:ascii="Verdana" w:eastAsia="Times New Roman" w:hAnsi="Verdana"/>
                <w:color w:val="000000"/>
                <w:sz w:val="14"/>
                <w:szCs w:val="14"/>
                <w:lang w:val="es-ES"/>
              </w:rPr>
            </w:pPr>
            <w:r w:rsidRPr="005B4229">
              <w:rPr>
                <w:rFonts w:ascii="Verdana" w:eastAsia="Times New Roman" w:hAnsi="Verdana"/>
                <w:color w:val="000000"/>
                <w:sz w:val="14"/>
                <w:szCs w:val="14"/>
                <w:lang w:val="es-ES"/>
              </w:rPr>
              <w:t>85</w:t>
            </w:r>
          </w:p>
        </w:tc>
      </w:tr>
      <w:tr w:rsidR="009E5BD7" w:rsidRPr="005B4229" w:rsidTr="00746CE8">
        <w:trPr>
          <w:trHeight w:val="300"/>
        </w:trPr>
        <w:tc>
          <w:tcPr>
            <w:tcW w:w="1683" w:type="dxa"/>
            <w:tcBorders>
              <w:top w:val="nil"/>
              <w:left w:val="single" w:sz="8" w:space="0" w:color="auto"/>
              <w:bottom w:val="single" w:sz="4" w:space="0" w:color="auto"/>
              <w:right w:val="single" w:sz="4" w:space="0" w:color="auto"/>
            </w:tcBorders>
            <w:shd w:val="clear" w:color="000000" w:fill="002060"/>
            <w:vAlign w:val="center"/>
            <w:hideMark/>
          </w:tcPr>
          <w:p w:rsidR="009E5BD7" w:rsidRPr="005B4229" w:rsidRDefault="009E5BD7" w:rsidP="00746CE8">
            <w:pPr>
              <w:rPr>
                <w:rFonts w:ascii="Verdana" w:eastAsia="Times New Roman" w:hAnsi="Verdana"/>
                <w:color w:val="FFFFFF"/>
                <w:sz w:val="14"/>
                <w:szCs w:val="14"/>
                <w:lang w:val="es-ES"/>
              </w:rPr>
            </w:pPr>
            <w:r w:rsidRPr="005B4229">
              <w:rPr>
                <w:rFonts w:ascii="Verdana" w:eastAsia="Times New Roman" w:hAnsi="Verdana"/>
                <w:color w:val="FFFFFF"/>
                <w:sz w:val="14"/>
                <w:szCs w:val="14"/>
                <w:lang w:val="es-ES"/>
              </w:rPr>
              <w:lastRenderedPageBreak/>
              <w:t>PORE</w:t>
            </w:r>
          </w:p>
        </w:tc>
        <w:tc>
          <w:tcPr>
            <w:tcW w:w="547" w:type="dxa"/>
            <w:tcBorders>
              <w:top w:val="nil"/>
              <w:left w:val="nil"/>
              <w:bottom w:val="single" w:sz="4" w:space="0" w:color="auto"/>
              <w:right w:val="single" w:sz="4" w:space="0" w:color="auto"/>
            </w:tcBorders>
            <w:shd w:val="clear" w:color="000000" w:fill="FFFFFF"/>
            <w:noWrap/>
            <w:vAlign w:val="center"/>
            <w:hideMark/>
          </w:tcPr>
          <w:p w:rsidR="009E5BD7" w:rsidRPr="005B4229" w:rsidRDefault="009E5BD7" w:rsidP="00746CE8">
            <w:pPr>
              <w:jc w:val="center"/>
              <w:rPr>
                <w:rFonts w:ascii="Verdana" w:eastAsia="Times New Roman" w:hAnsi="Verdana"/>
                <w:color w:val="000000"/>
                <w:sz w:val="14"/>
                <w:szCs w:val="14"/>
                <w:lang w:val="es-ES"/>
              </w:rPr>
            </w:pPr>
            <w:r w:rsidRPr="005B4229">
              <w:rPr>
                <w:rFonts w:ascii="Verdana" w:eastAsia="Times New Roman" w:hAnsi="Verdana"/>
                <w:color w:val="000000"/>
                <w:sz w:val="14"/>
                <w:szCs w:val="14"/>
                <w:lang w:val="es-ES"/>
              </w:rPr>
              <w:t>112</w:t>
            </w:r>
          </w:p>
        </w:tc>
        <w:tc>
          <w:tcPr>
            <w:tcW w:w="621" w:type="dxa"/>
            <w:tcBorders>
              <w:top w:val="nil"/>
              <w:left w:val="nil"/>
              <w:bottom w:val="single" w:sz="4" w:space="0" w:color="auto"/>
              <w:right w:val="single" w:sz="4" w:space="0" w:color="auto"/>
            </w:tcBorders>
            <w:shd w:val="clear" w:color="000000" w:fill="FFFFFF"/>
            <w:vAlign w:val="center"/>
            <w:hideMark/>
          </w:tcPr>
          <w:p w:rsidR="009E5BD7" w:rsidRPr="005B4229" w:rsidRDefault="009E5BD7" w:rsidP="00746CE8">
            <w:pPr>
              <w:jc w:val="center"/>
              <w:rPr>
                <w:rFonts w:ascii="Verdana" w:eastAsia="Times New Roman" w:hAnsi="Verdana"/>
                <w:color w:val="000000"/>
                <w:sz w:val="14"/>
                <w:szCs w:val="14"/>
                <w:lang w:val="es-ES"/>
              </w:rPr>
            </w:pPr>
            <w:r w:rsidRPr="005B4229">
              <w:rPr>
                <w:rFonts w:ascii="Verdana" w:eastAsia="Times New Roman" w:hAnsi="Verdana"/>
                <w:color w:val="000000"/>
                <w:sz w:val="14"/>
                <w:szCs w:val="14"/>
                <w:lang w:val="es-ES"/>
              </w:rPr>
              <w:t>89</w:t>
            </w:r>
          </w:p>
        </w:tc>
        <w:tc>
          <w:tcPr>
            <w:tcW w:w="621" w:type="dxa"/>
            <w:tcBorders>
              <w:top w:val="nil"/>
              <w:left w:val="nil"/>
              <w:bottom w:val="single" w:sz="4" w:space="0" w:color="auto"/>
              <w:right w:val="single" w:sz="4" w:space="0" w:color="auto"/>
            </w:tcBorders>
            <w:shd w:val="clear" w:color="000000" w:fill="FFFFFF"/>
            <w:vAlign w:val="center"/>
            <w:hideMark/>
          </w:tcPr>
          <w:p w:rsidR="009E5BD7" w:rsidRPr="005B4229" w:rsidRDefault="009E5BD7" w:rsidP="00746CE8">
            <w:pPr>
              <w:jc w:val="center"/>
              <w:rPr>
                <w:rFonts w:ascii="Verdana" w:eastAsia="Times New Roman" w:hAnsi="Verdana"/>
                <w:color w:val="000000"/>
                <w:sz w:val="14"/>
                <w:szCs w:val="14"/>
                <w:lang w:val="es-ES"/>
              </w:rPr>
            </w:pPr>
            <w:r w:rsidRPr="005B4229">
              <w:rPr>
                <w:rFonts w:ascii="Verdana" w:eastAsia="Times New Roman" w:hAnsi="Verdana"/>
                <w:color w:val="000000"/>
                <w:sz w:val="14"/>
                <w:szCs w:val="14"/>
                <w:lang w:val="es-ES"/>
              </w:rPr>
              <w:t>107</w:t>
            </w:r>
          </w:p>
        </w:tc>
        <w:tc>
          <w:tcPr>
            <w:tcW w:w="621" w:type="dxa"/>
            <w:tcBorders>
              <w:top w:val="nil"/>
              <w:left w:val="nil"/>
              <w:bottom w:val="single" w:sz="4" w:space="0" w:color="auto"/>
              <w:right w:val="single" w:sz="4" w:space="0" w:color="auto"/>
            </w:tcBorders>
            <w:shd w:val="clear" w:color="000000" w:fill="FFFFFF"/>
            <w:vAlign w:val="center"/>
            <w:hideMark/>
          </w:tcPr>
          <w:p w:rsidR="009E5BD7" w:rsidRPr="005B4229" w:rsidRDefault="009E5BD7" w:rsidP="00746CE8">
            <w:pPr>
              <w:jc w:val="center"/>
              <w:rPr>
                <w:rFonts w:ascii="Verdana" w:eastAsia="Times New Roman" w:hAnsi="Verdana"/>
                <w:color w:val="000000"/>
                <w:sz w:val="14"/>
                <w:szCs w:val="14"/>
                <w:lang w:val="es-ES"/>
              </w:rPr>
            </w:pPr>
            <w:r w:rsidRPr="005B4229">
              <w:rPr>
                <w:rFonts w:ascii="Verdana" w:eastAsia="Times New Roman" w:hAnsi="Verdana"/>
                <w:color w:val="000000"/>
                <w:sz w:val="14"/>
                <w:szCs w:val="14"/>
                <w:lang w:val="es-ES"/>
              </w:rPr>
              <w:t>91</w:t>
            </w:r>
          </w:p>
        </w:tc>
        <w:tc>
          <w:tcPr>
            <w:tcW w:w="621" w:type="dxa"/>
            <w:tcBorders>
              <w:top w:val="nil"/>
              <w:left w:val="nil"/>
              <w:bottom w:val="single" w:sz="4" w:space="0" w:color="auto"/>
              <w:right w:val="single" w:sz="4" w:space="0" w:color="auto"/>
            </w:tcBorders>
            <w:shd w:val="clear" w:color="000000" w:fill="FFFFFF"/>
            <w:vAlign w:val="center"/>
            <w:hideMark/>
          </w:tcPr>
          <w:p w:rsidR="009E5BD7" w:rsidRPr="005B4229" w:rsidRDefault="009E5BD7" w:rsidP="00746CE8">
            <w:pPr>
              <w:jc w:val="center"/>
              <w:rPr>
                <w:rFonts w:ascii="Verdana" w:eastAsia="Times New Roman" w:hAnsi="Verdana"/>
                <w:color w:val="000000"/>
                <w:sz w:val="14"/>
                <w:szCs w:val="14"/>
                <w:lang w:val="es-ES"/>
              </w:rPr>
            </w:pPr>
            <w:r w:rsidRPr="005B4229">
              <w:rPr>
                <w:rFonts w:ascii="Verdana" w:eastAsia="Times New Roman" w:hAnsi="Verdana"/>
                <w:color w:val="000000"/>
                <w:sz w:val="14"/>
                <w:szCs w:val="14"/>
                <w:lang w:val="es-ES"/>
              </w:rPr>
              <w:t>81</w:t>
            </w:r>
          </w:p>
        </w:tc>
        <w:tc>
          <w:tcPr>
            <w:tcW w:w="621" w:type="dxa"/>
            <w:tcBorders>
              <w:top w:val="nil"/>
              <w:left w:val="nil"/>
              <w:bottom w:val="single" w:sz="4" w:space="0" w:color="auto"/>
              <w:right w:val="single" w:sz="4" w:space="0" w:color="auto"/>
            </w:tcBorders>
            <w:shd w:val="clear" w:color="000000" w:fill="FFFFFF"/>
            <w:vAlign w:val="center"/>
            <w:hideMark/>
          </w:tcPr>
          <w:p w:rsidR="009E5BD7" w:rsidRPr="005B4229" w:rsidRDefault="009E5BD7" w:rsidP="00746CE8">
            <w:pPr>
              <w:jc w:val="center"/>
              <w:rPr>
                <w:rFonts w:ascii="Verdana" w:eastAsia="Times New Roman" w:hAnsi="Verdana"/>
                <w:color w:val="000000"/>
                <w:sz w:val="14"/>
                <w:szCs w:val="14"/>
                <w:lang w:val="es-ES"/>
              </w:rPr>
            </w:pPr>
            <w:r w:rsidRPr="005B4229">
              <w:rPr>
                <w:rFonts w:ascii="Verdana" w:eastAsia="Times New Roman" w:hAnsi="Verdana"/>
                <w:color w:val="000000"/>
                <w:sz w:val="14"/>
                <w:szCs w:val="14"/>
                <w:lang w:val="es-ES"/>
              </w:rPr>
              <w:t>122</w:t>
            </w:r>
          </w:p>
        </w:tc>
        <w:tc>
          <w:tcPr>
            <w:tcW w:w="621" w:type="dxa"/>
            <w:tcBorders>
              <w:top w:val="nil"/>
              <w:left w:val="nil"/>
              <w:bottom w:val="single" w:sz="4" w:space="0" w:color="auto"/>
              <w:right w:val="single" w:sz="4" w:space="0" w:color="auto"/>
            </w:tcBorders>
            <w:shd w:val="clear" w:color="000000" w:fill="FFFFFF"/>
            <w:vAlign w:val="center"/>
            <w:hideMark/>
          </w:tcPr>
          <w:p w:rsidR="009E5BD7" w:rsidRPr="005B4229" w:rsidRDefault="009E5BD7" w:rsidP="00746CE8">
            <w:pPr>
              <w:jc w:val="center"/>
              <w:rPr>
                <w:rFonts w:ascii="Verdana" w:eastAsia="Times New Roman" w:hAnsi="Verdana"/>
                <w:color w:val="000000"/>
                <w:sz w:val="14"/>
                <w:szCs w:val="14"/>
                <w:lang w:val="es-ES"/>
              </w:rPr>
            </w:pPr>
            <w:r w:rsidRPr="005B4229">
              <w:rPr>
                <w:rFonts w:ascii="Verdana" w:eastAsia="Times New Roman" w:hAnsi="Verdana"/>
                <w:color w:val="000000"/>
                <w:sz w:val="14"/>
                <w:szCs w:val="14"/>
                <w:lang w:val="es-ES"/>
              </w:rPr>
              <w:t>78</w:t>
            </w:r>
          </w:p>
        </w:tc>
        <w:tc>
          <w:tcPr>
            <w:tcW w:w="621" w:type="dxa"/>
            <w:tcBorders>
              <w:top w:val="nil"/>
              <w:left w:val="nil"/>
              <w:bottom w:val="single" w:sz="4" w:space="0" w:color="auto"/>
              <w:right w:val="single" w:sz="4" w:space="0" w:color="auto"/>
            </w:tcBorders>
            <w:shd w:val="clear" w:color="000000" w:fill="FFFFFF"/>
            <w:vAlign w:val="center"/>
            <w:hideMark/>
          </w:tcPr>
          <w:p w:rsidR="009E5BD7" w:rsidRPr="005B4229" w:rsidRDefault="009E5BD7" w:rsidP="00746CE8">
            <w:pPr>
              <w:jc w:val="center"/>
              <w:rPr>
                <w:rFonts w:ascii="Verdana" w:eastAsia="Times New Roman" w:hAnsi="Verdana"/>
                <w:color w:val="000000"/>
                <w:sz w:val="14"/>
                <w:szCs w:val="14"/>
                <w:lang w:val="es-ES"/>
              </w:rPr>
            </w:pPr>
            <w:r w:rsidRPr="005B4229">
              <w:rPr>
                <w:rFonts w:ascii="Verdana" w:eastAsia="Times New Roman" w:hAnsi="Verdana"/>
                <w:color w:val="000000"/>
                <w:sz w:val="14"/>
                <w:szCs w:val="14"/>
                <w:lang w:val="es-ES"/>
              </w:rPr>
              <w:t>141</w:t>
            </w:r>
          </w:p>
        </w:tc>
        <w:tc>
          <w:tcPr>
            <w:tcW w:w="621" w:type="dxa"/>
            <w:tcBorders>
              <w:top w:val="nil"/>
              <w:left w:val="nil"/>
              <w:bottom w:val="single" w:sz="4" w:space="0" w:color="auto"/>
              <w:right w:val="single" w:sz="4" w:space="0" w:color="auto"/>
            </w:tcBorders>
            <w:shd w:val="clear" w:color="000000" w:fill="FFFFFF"/>
            <w:vAlign w:val="center"/>
            <w:hideMark/>
          </w:tcPr>
          <w:p w:rsidR="009E5BD7" w:rsidRPr="005B4229" w:rsidRDefault="009E5BD7" w:rsidP="00746CE8">
            <w:pPr>
              <w:jc w:val="center"/>
              <w:rPr>
                <w:rFonts w:ascii="Verdana" w:eastAsia="Times New Roman" w:hAnsi="Verdana"/>
                <w:color w:val="000000"/>
                <w:sz w:val="14"/>
                <w:szCs w:val="14"/>
                <w:lang w:val="es-ES"/>
              </w:rPr>
            </w:pPr>
            <w:r w:rsidRPr="005B4229">
              <w:rPr>
                <w:rFonts w:ascii="Verdana" w:eastAsia="Times New Roman" w:hAnsi="Verdana"/>
                <w:color w:val="000000"/>
                <w:sz w:val="14"/>
                <w:szCs w:val="14"/>
                <w:lang w:val="es-ES"/>
              </w:rPr>
              <w:t>114</w:t>
            </w:r>
          </w:p>
        </w:tc>
        <w:tc>
          <w:tcPr>
            <w:tcW w:w="621" w:type="dxa"/>
            <w:tcBorders>
              <w:top w:val="nil"/>
              <w:left w:val="nil"/>
              <w:bottom w:val="single" w:sz="4" w:space="0" w:color="auto"/>
              <w:right w:val="single" w:sz="4" w:space="0" w:color="auto"/>
            </w:tcBorders>
            <w:shd w:val="clear" w:color="000000" w:fill="FFFFFF"/>
            <w:vAlign w:val="center"/>
            <w:hideMark/>
          </w:tcPr>
          <w:p w:rsidR="009E5BD7" w:rsidRPr="005B4229" w:rsidRDefault="009E5BD7" w:rsidP="00746CE8">
            <w:pPr>
              <w:jc w:val="center"/>
              <w:rPr>
                <w:rFonts w:ascii="Verdana" w:eastAsia="Times New Roman" w:hAnsi="Verdana"/>
                <w:color w:val="000000"/>
                <w:sz w:val="14"/>
                <w:szCs w:val="14"/>
                <w:lang w:val="es-ES"/>
              </w:rPr>
            </w:pPr>
            <w:r w:rsidRPr="005B4229">
              <w:rPr>
                <w:rFonts w:ascii="Verdana" w:eastAsia="Times New Roman" w:hAnsi="Verdana"/>
                <w:color w:val="000000"/>
                <w:sz w:val="14"/>
                <w:szCs w:val="14"/>
                <w:lang w:val="es-ES"/>
              </w:rPr>
              <w:t>121</w:t>
            </w:r>
          </w:p>
        </w:tc>
        <w:tc>
          <w:tcPr>
            <w:tcW w:w="621" w:type="dxa"/>
            <w:tcBorders>
              <w:top w:val="nil"/>
              <w:left w:val="nil"/>
              <w:bottom w:val="single" w:sz="4" w:space="0" w:color="auto"/>
              <w:right w:val="single" w:sz="4" w:space="0" w:color="auto"/>
            </w:tcBorders>
            <w:shd w:val="clear" w:color="000000" w:fill="FFFFFF"/>
            <w:vAlign w:val="center"/>
            <w:hideMark/>
          </w:tcPr>
          <w:p w:rsidR="009E5BD7" w:rsidRPr="005B4229" w:rsidRDefault="009E5BD7" w:rsidP="00746CE8">
            <w:pPr>
              <w:jc w:val="center"/>
              <w:rPr>
                <w:rFonts w:ascii="Verdana" w:eastAsia="Times New Roman" w:hAnsi="Verdana"/>
                <w:color w:val="000000"/>
                <w:sz w:val="14"/>
                <w:szCs w:val="14"/>
                <w:lang w:val="es-ES"/>
              </w:rPr>
            </w:pPr>
            <w:r w:rsidRPr="005B4229">
              <w:rPr>
                <w:rFonts w:ascii="Verdana" w:eastAsia="Times New Roman" w:hAnsi="Verdana"/>
                <w:color w:val="000000"/>
                <w:sz w:val="14"/>
                <w:szCs w:val="14"/>
                <w:lang w:val="es-ES"/>
              </w:rPr>
              <w:t>119</w:t>
            </w:r>
          </w:p>
        </w:tc>
        <w:tc>
          <w:tcPr>
            <w:tcW w:w="621" w:type="dxa"/>
            <w:tcBorders>
              <w:top w:val="nil"/>
              <w:left w:val="nil"/>
              <w:bottom w:val="single" w:sz="4" w:space="0" w:color="auto"/>
              <w:right w:val="single" w:sz="8" w:space="0" w:color="auto"/>
            </w:tcBorders>
            <w:shd w:val="clear" w:color="000000" w:fill="FFFFFF"/>
            <w:vAlign w:val="center"/>
            <w:hideMark/>
          </w:tcPr>
          <w:p w:rsidR="009E5BD7" w:rsidRPr="005B4229" w:rsidRDefault="009E5BD7" w:rsidP="00746CE8">
            <w:pPr>
              <w:jc w:val="center"/>
              <w:rPr>
                <w:rFonts w:ascii="Verdana" w:eastAsia="Times New Roman" w:hAnsi="Verdana"/>
                <w:color w:val="000000"/>
                <w:sz w:val="14"/>
                <w:szCs w:val="14"/>
                <w:lang w:val="es-ES"/>
              </w:rPr>
            </w:pPr>
            <w:r w:rsidRPr="005B4229">
              <w:rPr>
                <w:rFonts w:ascii="Verdana" w:eastAsia="Times New Roman" w:hAnsi="Verdana"/>
                <w:color w:val="000000"/>
                <w:sz w:val="14"/>
                <w:szCs w:val="14"/>
                <w:lang w:val="es-ES"/>
              </w:rPr>
              <w:t>101</w:t>
            </w:r>
          </w:p>
        </w:tc>
      </w:tr>
      <w:tr w:rsidR="009E5BD7" w:rsidRPr="005B4229" w:rsidTr="00746CE8">
        <w:trPr>
          <w:trHeight w:val="300"/>
        </w:trPr>
        <w:tc>
          <w:tcPr>
            <w:tcW w:w="1683" w:type="dxa"/>
            <w:tcBorders>
              <w:top w:val="nil"/>
              <w:left w:val="single" w:sz="8" w:space="0" w:color="auto"/>
              <w:bottom w:val="single" w:sz="4" w:space="0" w:color="auto"/>
              <w:right w:val="single" w:sz="4" w:space="0" w:color="auto"/>
            </w:tcBorders>
            <w:shd w:val="clear" w:color="000000" w:fill="002060"/>
            <w:vAlign w:val="center"/>
            <w:hideMark/>
          </w:tcPr>
          <w:p w:rsidR="009E5BD7" w:rsidRPr="005B4229" w:rsidRDefault="009E5BD7" w:rsidP="00746CE8">
            <w:pPr>
              <w:rPr>
                <w:rFonts w:ascii="Verdana" w:eastAsia="Times New Roman" w:hAnsi="Verdana"/>
                <w:color w:val="FFFFFF"/>
                <w:sz w:val="14"/>
                <w:szCs w:val="14"/>
                <w:lang w:val="es-ES"/>
              </w:rPr>
            </w:pPr>
            <w:r w:rsidRPr="005B4229">
              <w:rPr>
                <w:rFonts w:ascii="Verdana" w:eastAsia="Times New Roman" w:hAnsi="Verdana"/>
                <w:color w:val="FFFFFF"/>
                <w:sz w:val="14"/>
                <w:szCs w:val="14"/>
                <w:lang w:val="es-ES"/>
              </w:rPr>
              <w:t>NUNCHIA</w:t>
            </w:r>
          </w:p>
        </w:tc>
        <w:tc>
          <w:tcPr>
            <w:tcW w:w="547" w:type="dxa"/>
            <w:tcBorders>
              <w:top w:val="nil"/>
              <w:left w:val="nil"/>
              <w:bottom w:val="single" w:sz="4" w:space="0" w:color="auto"/>
              <w:right w:val="single" w:sz="4" w:space="0" w:color="auto"/>
            </w:tcBorders>
            <w:shd w:val="clear" w:color="000000" w:fill="FFFFFF"/>
            <w:noWrap/>
            <w:vAlign w:val="center"/>
            <w:hideMark/>
          </w:tcPr>
          <w:p w:rsidR="009E5BD7" w:rsidRPr="005B4229" w:rsidRDefault="009E5BD7" w:rsidP="00746CE8">
            <w:pPr>
              <w:jc w:val="center"/>
              <w:rPr>
                <w:rFonts w:ascii="Verdana" w:eastAsia="Times New Roman" w:hAnsi="Verdana"/>
                <w:color w:val="000000"/>
                <w:sz w:val="14"/>
                <w:szCs w:val="14"/>
                <w:lang w:val="es-ES"/>
              </w:rPr>
            </w:pPr>
            <w:r w:rsidRPr="005B4229">
              <w:rPr>
                <w:rFonts w:ascii="Verdana" w:eastAsia="Times New Roman" w:hAnsi="Verdana"/>
                <w:color w:val="000000"/>
                <w:sz w:val="14"/>
                <w:szCs w:val="14"/>
                <w:lang w:val="es-ES"/>
              </w:rPr>
              <w:t>47</w:t>
            </w:r>
          </w:p>
        </w:tc>
        <w:tc>
          <w:tcPr>
            <w:tcW w:w="621" w:type="dxa"/>
            <w:tcBorders>
              <w:top w:val="nil"/>
              <w:left w:val="nil"/>
              <w:bottom w:val="single" w:sz="4" w:space="0" w:color="auto"/>
              <w:right w:val="single" w:sz="4" w:space="0" w:color="auto"/>
            </w:tcBorders>
            <w:shd w:val="clear" w:color="000000" w:fill="FFFFFF"/>
            <w:vAlign w:val="center"/>
            <w:hideMark/>
          </w:tcPr>
          <w:p w:rsidR="009E5BD7" w:rsidRPr="005B4229" w:rsidRDefault="009E5BD7" w:rsidP="00746CE8">
            <w:pPr>
              <w:jc w:val="center"/>
              <w:rPr>
                <w:rFonts w:ascii="Verdana" w:eastAsia="Times New Roman" w:hAnsi="Verdana"/>
                <w:color w:val="000000"/>
                <w:sz w:val="14"/>
                <w:szCs w:val="14"/>
                <w:lang w:val="es-ES"/>
              </w:rPr>
            </w:pPr>
            <w:r w:rsidRPr="005B4229">
              <w:rPr>
                <w:rFonts w:ascii="Verdana" w:eastAsia="Times New Roman" w:hAnsi="Verdana"/>
                <w:color w:val="000000"/>
                <w:sz w:val="14"/>
                <w:szCs w:val="14"/>
                <w:lang w:val="es-ES"/>
              </w:rPr>
              <w:t>36</w:t>
            </w:r>
          </w:p>
        </w:tc>
        <w:tc>
          <w:tcPr>
            <w:tcW w:w="621" w:type="dxa"/>
            <w:tcBorders>
              <w:top w:val="nil"/>
              <w:left w:val="nil"/>
              <w:bottom w:val="single" w:sz="4" w:space="0" w:color="auto"/>
              <w:right w:val="single" w:sz="4" w:space="0" w:color="auto"/>
            </w:tcBorders>
            <w:shd w:val="clear" w:color="000000" w:fill="FFFFFF"/>
            <w:vAlign w:val="center"/>
            <w:hideMark/>
          </w:tcPr>
          <w:p w:rsidR="009E5BD7" w:rsidRPr="005B4229" w:rsidRDefault="009E5BD7" w:rsidP="00746CE8">
            <w:pPr>
              <w:jc w:val="center"/>
              <w:rPr>
                <w:rFonts w:ascii="Verdana" w:eastAsia="Times New Roman" w:hAnsi="Verdana"/>
                <w:color w:val="000000"/>
                <w:sz w:val="14"/>
                <w:szCs w:val="14"/>
                <w:lang w:val="es-ES"/>
              </w:rPr>
            </w:pPr>
            <w:r w:rsidRPr="005B4229">
              <w:rPr>
                <w:rFonts w:ascii="Verdana" w:eastAsia="Times New Roman" w:hAnsi="Verdana"/>
                <w:color w:val="000000"/>
                <w:sz w:val="14"/>
                <w:szCs w:val="14"/>
                <w:lang w:val="es-ES"/>
              </w:rPr>
              <w:t>40</w:t>
            </w:r>
          </w:p>
        </w:tc>
        <w:tc>
          <w:tcPr>
            <w:tcW w:w="621" w:type="dxa"/>
            <w:tcBorders>
              <w:top w:val="nil"/>
              <w:left w:val="nil"/>
              <w:bottom w:val="single" w:sz="4" w:space="0" w:color="auto"/>
              <w:right w:val="single" w:sz="4" w:space="0" w:color="auto"/>
            </w:tcBorders>
            <w:shd w:val="clear" w:color="000000" w:fill="FFFFFF"/>
            <w:vAlign w:val="center"/>
            <w:hideMark/>
          </w:tcPr>
          <w:p w:rsidR="009E5BD7" w:rsidRPr="005B4229" w:rsidRDefault="009E5BD7" w:rsidP="00746CE8">
            <w:pPr>
              <w:jc w:val="center"/>
              <w:rPr>
                <w:rFonts w:ascii="Verdana" w:eastAsia="Times New Roman" w:hAnsi="Verdana"/>
                <w:color w:val="000000"/>
                <w:sz w:val="14"/>
                <w:szCs w:val="14"/>
                <w:lang w:val="es-ES"/>
              </w:rPr>
            </w:pPr>
            <w:r w:rsidRPr="005B4229">
              <w:rPr>
                <w:rFonts w:ascii="Verdana" w:eastAsia="Times New Roman" w:hAnsi="Verdana"/>
                <w:color w:val="000000"/>
                <w:sz w:val="14"/>
                <w:szCs w:val="14"/>
                <w:lang w:val="es-ES"/>
              </w:rPr>
              <w:t>37</w:t>
            </w:r>
          </w:p>
        </w:tc>
        <w:tc>
          <w:tcPr>
            <w:tcW w:w="621" w:type="dxa"/>
            <w:tcBorders>
              <w:top w:val="nil"/>
              <w:left w:val="nil"/>
              <w:bottom w:val="single" w:sz="4" w:space="0" w:color="auto"/>
              <w:right w:val="single" w:sz="4" w:space="0" w:color="auto"/>
            </w:tcBorders>
            <w:shd w:val="clear" w:color="000000" w:fill="FFFFFF"/>
            <w:vAlign w:val="center"/>
            <w:hideMark/>
          </w:tcPr>
          <w:p w:rsidR="009E5BD7" w:rsidRPr="005B4229" w:rsidRDefault="009E5BD7" w:rsidP="00746CE8">
            <w:pPr>
              <w:jc w:val="center"/>
              <w:rPr>
                <w:rFonts w:ascii="Verdana" w:eastAsia="Times New Roman" w:hAnsi="Verdana"/>
                <w:color w:val="000000"/>
                <w:sz w:val="14"/>
                <w:szCs w:val="14"/>
                <w:lang w:val="es-ES"/>
              </w:rPr>
            </w:pPr>
            <w:r w:rsidRPr="005B4229">
              <w:rPr>
                <w:rFonts w:ascii="Verdana" w:eastAsia="Times New Roman" w:hAnsi="Verdana"/>
                <w:color w:val="000000"/>
                <w:sz w:val="14"/>
                <w:szCs w:val="14"/>
                <w:lang w:val="es-ES"/>
              </w:rPr>
              <w:t>32</w:t>
            </w:r>
          </w:p>
        </w:tc>
        <w:tc>
          <w:tcPr>
            <w:tcW w:w="621" w:type="dxa"/>
            <w:tcBorders>
              <w:top w:val="nil"/>
              <w:left w:val="nil"/>
              <w:bottom w:val="single" w:sz="4" w:space="0" w:color="auto"/>
              <w:right w:val="single" w:sz="4" w:space="0" w:color="auto"/>
            </w:tcBorders>
            <w:shd w:val="clear" w:color="000000" w:fill="FFFFFF"/>
            <w:vAlign w:val="center"/>
            <w:hideMark/>
          </w:tcPr>
          <w:p w:rsidR="009E5BD7" w:rsidRPr="005B4229" w:rsidRDefault="009E5BD7" w:rsidP="00746CE8">
            <w:pPr>
              <w:jc w:val="center"/>
              <w:rPr>
                <w:rFonts w:ascii="Verdana" w:eastAsia="Times New Roman" w:hAnsi="Verdana"/>
                <w:color w:val="000000"/>
                <w:sz w:val="14"/>
                <w:szCs w:val="14"/>
                <w:lang w:val="es-ES"/>
              </w:rPr>
            </w:pPr>
            <w:r w:rsidRPr="005B4229">
              <w:rPr>
                <w:rFonts w:ascii="Verdana" w:eastAsia="Times New Roman" w:hAnsi="Verdana"/>
                <w:color w:val="000000"/>
                <w:sz w:val="14"/>
                <w:szCs w:val="14"/>
                <w:lang w:val="es-ES"/>
              </w:rPr>
              <w:t>41</w:t>
            </w:r>
          </w:p>
        </w:tc>
        <w:tc>
          <w:tcPr>
            <w:tcW w:w="621" w:type="dxa"/>
            <w:tcBorders>
              <w:top w:val="nil"/>
              <w:left w:val="nil"/>
              <w:bottom w:val="single" w:sz="4" w:space="0" w:color="auto"/>
              <w:right w:val="single" w:sz="4" w:space="0" w:color="auto"/>
            </w:tcBorders>
            <w:shd w:val="clear" w:color="000000" w:fill="FFFFFF"/>
            <w:vAlign w:val="center"/>
            <w:hideMark/>
          </w:tcPr>
          <w:p w:rsidR="009E5BD7" w:rsidRPr="005B4229" w:rsidRDefault="009E5BD7" w:rsidP="00746CE8">
            <w:pPr>
              <w:jc w:val="center"/>
              <w:rPr>
                <w:rFonts w:ascii="Verdana" w:eastAsia="Times New Roman" w:hAnsi="Verdana"/>
                <w:color w:val="000000"/>
                <w:sz w:val="14"/>
                <w:szCs w:val="14"/>
                <w:lang w:val="es-ES"/>
              </w:rPr>
            </w:pPr>
            <w:r w:rsidRPr="005B4229">
              <w:rPr>
                <w:rFonts w:ascii="Verdana" w:eastAsia="Times New Roman" w:hAnsi="Verdana"/>
                <w:color w:val="000000"/>
                <w:sz w:val="14"/>
                <w:szCs w:val="14"/>
                <w:lang w:val="es-ES"/>
              </w:rPr>
              <w:t>39</w:t>
            </w:r>
          </w:p>
        </w:tc>
        <w:tc>
          <w:tcPr>
            <w:tcW w:w="621" w:type="dxa"/>
            <w:tcBorders>
              <w:top w:val="nil"/>
              <w:left w:val="nil"/>
              <w:bottom w:val="single" w:sz="4" w:space="0" w:color="auto"/>
              <w:right w:val="single" w:sz="4" w:space="0" w:color="auto"/>
            </w:tcBorders>
            <w:shd w:val="clear" w:color="000000" w:fill="FFFFFF"/>
            <w:vAlign w:val="center"/>
            <w:hideMark/>
          </w:tcPr>
          <w:p w:rsidR="009E5BD7" w:rsidRPr="005B4229" w:rsidRDefault="009E5BD7" w:rsidP="00746CE8">
            <w:pPr>
              <w:jc w:val="center"/>
              <w:rPr>
                <w:rFonts w:ascii="Verdana" w:eastAsia="Times New Roman" w:hAnsi="Verdana"/>
                <w:color w:val="000000"/>
                <w:sz w:val="14"/>
                <w:szCs w:val="14"/>
                <w:lang w:val="es-ES"/>
              </w:rPr>
            </w:pPr>
            <w:r w:rsidRPr="005B4229">
              <w:rPr>
                <w:rFonts w:ascii="Verdana" w:eastAsia="Times New Roman" w:hAnsi="Verdana"/>
                <w:color w:val="000000"/>
                <w:sz w:val="14"/>
                <w:szCs w:val="14"/>
                <w:lang w:val="es-ES"/>
              </w:rPr>
              <w:t>49</w:t>
            </w:r>
          </w:p>
        </w:tc>
        <w:tc>
          <w:tcPr>
            <w:tcW w:w="621" w:type="dxa"/>
            <w:tcBorders>
              <w:top w:val="nil"/>
              <w:left w:val="nil"/>
              <w:bottom w:val="single" w:sz="4" w:space="0" w:color="auto"/>
              <w:right w:val="single" w:sz="4" w:space="0" w:color="auto"/>
            </w:tcBorders>
            <w:shd w:val="clear" w:color="000000" w:fill="FFFFFF"/>
            <w:vAlign w:val="center"/>
            <w:hideMark/>
          </w:tcPr>
          <w:p w:rsidR="009E5BD7" w:rsidRPr="005B4229" w:rsidRDefault="009E5BD7" w:rsidP="00746CE8">
            <w:pPr>
              <w:jc w:val="center"/>
              <w:rPr>
                <w:rFonts w:ascii="Verdana" w:eastAsia="Times New Roman" w:hAnsi="Verdana"/>
                <w:color w:val="000000"/>
                <w:sz w:val="14"/>
                <w:szCs w:val="14"/>
                <w:lang w:val="es-ES"/>
              </w:rPr>
            </w:pPr>
            <w:r w:rsidRPr="005B4229">
              <w:rPr>
                <w:rFonts w:ascii="Verdana" w:eastAsia="Times New Roman" w:hAnsi="Verdana"/>
                <w:color w:val="000000"/>
                <w:sz w:val="14"/>
                <w:szCs w:val="14"/>
                <w:lang w:val="es-ES"/>
              </w:rPr>
              <w:t>49</w:t>
            </w:r>
          </w:p>
        </w:tc>
        <w:tc>
          <w:tcPr>
            <w:tcW w:w="621" w:type="dxa"/>
            <w:tcBorders>
              <w:top w:val="nil"/>
              <w:left w:val="nil"/>
              <w:bottom w:val="single" w:sz="4" w:space="0" w:color="auto"/>
              <w:right w:val="single" w:sz="4" w:space="0" w:color="auto"/>
            </w:tcBorders>
            <w:shd w:val="clear" w:color="000000" w:fill="FFFFFF"/>
            <w:vAlign w:val="center"/>
            <w:hideMark/>
          </w:tcPr>
          <w:p w:rsidR="009E5BD7" w:rsidRPr="005B4229" w:rsidRDefault="009E5BD7" w:rsidP="00746CE8">
            <w:pPr>
              <w:jc w:val="center"/>
              <w:rPr>
                <w:rFonts w:ascii="Verdana" w:eastAsia="Times New Roman" w:hAnsi="Verdana"/>
                <w:color w:val="000000"/>
                <w:sz w:val="14"/>
                <w:szCs w:val="14"/>
                <w:lang w:val="es-ES"/>
              </w:rPr>
            </w:pPr>
            <w:r w:rsidRPr="005B4229">
              <w:rPr>
                <w:rFonts w:ascii="Verdana" w:eastAsia="Times New Roman" w:hAnsi="Verdana"/>
                <w:color w:val="000000"/>
                <w:sz w:val="14"/>
                <w:szCs w:val="14"/>
                <w:lang w:val="es-ES"/>
              </w:rPr>
              <w:t>49</w:t>
            </w:r>
          </w:p>
        </w:tc>
        <w:tc>
          <w:tcPr>
            <w:tcW w:w="621" w:type="dxa"/>
            <w:tcBorders>
              <w:top w:val="nil"/>
              <w:left w:val="nil"/>
              <w:bottom w:val="single" w:sz="4" w:space="0" w:color="auto"/>
              <w:right w:val="single" w:sz="4" w:space="0" w:color="auto"/>
            </w:tcBorders>
            <w:shd w:val="clear" w:color="000000" w:fill="FFFFFF"/>
            <w:vAlign w:val="center"/>
            <w:hideMark/>
          </w:tcPr>
          <w:p w:rsidR="009E5BD7" w:rsidRPr="005B4229" w:rsidRDefault="009E5BD7" w:rsidP="00746CE8">
            <w:pPr>
              <w:jc w:val="center"/>
              <w:rPr>
                <w:rFonts w:ascii="Verdana" w:eastAsia="Times New Roman" w:hAnsi="Verdana"/>
                <w:color w:val="000000"/>
                <w:sz w:val="14"/>
                <w:szCs w:val="14"/>
                <w:lang w:val="es-ES"/>
              </w:rPr>
            </w:pPr>
            <w:r w:rsidRPr="005B4229">
              <w:rPr>
                <w:rFonts w:ascii="Verdana" w:eastAsia="Times New Roman" w:hAnsi="Verdana"/>
                <w:color w:val="000000"/>
                <w:sz w:val="14"/>
                <w:szCs w:val="14"/>
                <w:lang w:val="es-ES"/>
              </w:rPr>
              <w:t>40</w:t>
            </w:r>
          </w:p>
        </w:tc>
        <w:tc>
          <w:tcPr>
            <w:tcW w:w="621" w:type="dxa"/>
            <w:tcBorders>
              <w:top w:val="nil"/>
              <w:left w:val="nil"/>
              <w:bottom w:val="single" w:sz="4" w:space="0" w:color="auto"/>
              <w:right w:val="single" w:sz="8" w:space="0" w:color="auto"/>
            </w:tcBorders>
            <w:shd w:val="clear" w:color="000000" w:fill="FFFFFF"/>
            <w:vAlign w:val="center"/>
            <w:hideMark/>
          </w:tcPr>
          <w:p w:rsidR="009E5BD7" w:rsidRPr="005B4229" w:rsidRDefault="009E5BD7" w:rsidP="00746CE8">
            <w:pPr>
              <w:jc w:val="center"/>
              <w:rPr>
                <w:rFonts w:ascii="Verdana" w:eastAsia="Times New Roman" w:hAnsi="Verdana"/>
                <w:color w:val="000000"/>
                <w:sz w:val="14"/>
                <w:szCs w:val="14"/>
                <w:lang w:val="es-ES"/>
              </w:rPr>
            </w:pPr>
            <w:r w:rsidRPr="005B4229">
              <w:rPr>
                <w:rFonts w:ascii="Verdana" w:eastAsia="Times New Roman" w:hAnsi="Verdana"/>
                <w:color w:val="000000"/>
                <w:sz w:val="14"/>
                <w:szCs w:val="14"/>
                <w:lang w:val="es-ES"/>
              </w:rPr>
              <w:t>50</w:t>
            </w:r>
          </w:p>
        </w:tc>
      </w:tr>
      <w:tr w:rsidR="009E5BD7" w:rsidRPr="005B4229" w:rsidTr="00746CE8">
        <w:trPr>
          <w:trHeight w:val="300"/>
        </w:trPr>
        <w:tc>
          <w:tcPr>
            <w:tcW w:w="1683" w:type="dxa"/>
            <w:tcBorders>
              <w:top w:val="nil"/>
              <w:left w:val="single" w:sz="8" w:space="0" w:color="auto"/>
              <w:bottom w:val="single" w:sz="4" w:space="0" w:color="auto"/>
              <w:right w:val="single" w:sz="4" w:space="0" w:color="auto"/>
            </w:tcBorders>
            <w:shd w:val="clear" w:color="000000" w:fill="002060"/>
            <w:vAlign w:val="center"/>
            <w:hideMark/>
          </w:tcPr>
          <w:p w:rsidR="009E5BD7" w:rsidRPr="005B4229" w:rsidRDefault="009E5BD7" w:rsidP="00746CE8">
            <w:pPr>
              <w:rPr>
                <w:rFonts w:ascii="Verdana" w:eastAsia="Times New Roman" w:hAnsi="Verdana"/>
                <w:color w:val="FFFFFF"/>
                <w:sz w:val="14"/>
                <w:szCs w:val="14"/>
                <w:lang w:val="es-ES"/>
              </w:rPr>
            </w:pPr>
            <w:r w:rsidRPr="005B4229">
              <w:rPr>
                <w:rFonts w:ascii="Verdana" w:eastAsia="Times New Roman" w:hAnsi="Verdana"/>
                <w:color w:val="FFFFFF"/>
                <w:sz w:val="14"/>
                <w:szCs w:val="14"/>
                <w:lang w:val="es-ES"/>
              </w:rPr>
              <w:t>TAMARA</w:t>
            </w:r>
          </w:p>
        </w:tc>
        <w:tc>
          <w:tcPr>
            <w:tcW w:w="547" w:type="dxa"/>
            <w:tcBorders>
              <w:top w:val="nil"/>
              <w:left w:val="nil"/>
              <w:bottom w:val="single" w:sz="4" w:space="0" w:color="auto"/>
              <w:right w:val="single" w:sz="4" w:space="0" w:color="auto"/>
            </w:tcBorders>
            <w:shd w:val="clear" w:color="000000" w:fill="FFFFFF"/>
            <w:noWrap/>
            <w:vAlign w:val="center"/>
            <w:hideMark/>
          </w:tcPr>
          <w:p w:rsidR="009E5BD7" w:rsidRPr="005B4229" w:rsidRDefault="009E5BD7" w:rsidP="00746CE8">
            <w:pPr>
              <w:jc w:val="center"/>
              <w:rPr>
                <w:rFonts w:ascii="Verdana" w:eastAsia="Times New Roman" w:hAnsi="Verdana"/>
                <w:color w:val="000000"/>
                <w:sz w:val="14"/>
                <w:szCs w:val="14"/>
                <w:lang w:val="es-ES"/>
              </w:rPr>
            </w:pPr>
            <w:r w:rsidRPr="005B4229">
              <w:rPr>
                <w:rFonts w:ascii="Verdana" w:eastAsia="Times New Roman" w:hAnsi="Verdana"/>
                <w:color w:val="000000"/>
                <w:sz w:val="14"/>
                <w:szCs w:val="14"/>
                <w:lang w:val="es-ES"/>
              </w:rPr>
              <w:t>32</w:t>
            </w:r>
          </w:p>
        </w:tc>
        <w:tc>
          <w:tcPr>
            <w:tcW w:w="621" w:type="dxa"/>
            <w:tcBorders>
              <w:top w:val="nil"/>
              <w:left w:val="nil"/>
              <w:bottom w:val="single" w:sz="4" w:space="0" w:color="auto"/>
              <w:right w:val="single" w:sz="4" w:space="0" w:color="auto"/>
            </w:tcBorders>
            <w:shd w:val="clear" w:color="000000" w:fill="FFFFFF"/>
            <w:vAlign w:val="center"/>
            <w:hideMark/>
          </w:tcPr>
          <w:p w:rsidR="009E5BD7" w:rsidRPr="005B4229" w:rsidRDefault="009E5BD7" w:rsidP="00746CE8">
            <w:pPr>
              <w:jc w:val="center"/>
              <w:rPr>
                <w:rFonts w:ascii="Verdana" w:eastAsia="Times New Roman" w:hAnsi="Verdana"/>
                <w:color w:val="000000"/>
                <w:sz w:val="14"/>
                <w:szCs w:val="14"/>
                <w:lang w:val="es-ES"/>
              </w:rPr>
            </w:pPr>
            <w:r w:rsidRPr="005B4229">
              <w:rPr>
                <w:rFonts w:ascii="Verdana" w:eastAsia="Times New Roman" w:hAnsi="Verdana"/>
                <w:color w:val="000000"/>
                <w:sz w:val="14"/>
                <w:szCs w:val="14"/>
                <w:lang w:val="es-ES"/>
              </w:rPr>
              <w:t>26</w:t>
            </w:r>
          </w:p>
        </w:tc>
        <w:tc>
          <w:tcPr>
            <w:tcW w:w="621" w:type="dxa"/>
            <w:tcBorders>
              <w:top w:val="nil"/>
              <w:left w:val="nil"/>
              <w:bottom w:val="single" w:sz="4" w:space="0" w:color="auto"/>
              <w:right w:val="single" w:sz="4" w:space="0" w:color="auto"/>
            </w:tcBorders>
            <w:shd w:val="clear" w:color="000000" w:fill="FFFFFF"/>
            <w:vAlign w:val="center"/>
            <w:hideMark/>
          </w:tcPr>
          <w:p w:rsidR="009E5BD7" w:rsidRPr="005B4229" w:rsidRDefault="009E5BD7" w:rsidP="00746CE8">
            <w:pPr>
              <w:jc w:val="center"/>
              <w:rPr>
                <w:rFonts w:ascii="Verdana" w:eastAsia="Times New Roman" w:hAnsi="Verdana"/>
                <w:color w:val="000000"/>
                <w:sz w:val="14"/>
                <w:szCs w:val="14"/>
                <w:lang w:val="es-ES"/>
              </w:rPr>
            </w:pPr>
            <w:r w:rsidRPr="005B4229">
              <w:rPr>
                <w:rFonts w:ascii="Verdana" w:eastAsia="Times New Roman" w:hAnsi="Verdana"/>
                <w:color w:val="000000"/>
                <w:sz w:val="14"/>
                <w:szCs w:val="14"/>
                <w:lang w:val="es-ES"/>
              </w:rPr>
              <w:t>31</w:t>
            </w:r>
          </w:p>
        </w:tc>
        <w:tc>
          <w:tcPr>
            <w:tcW w:w="621" w:type="dxa"/>
            <w:tcBorders>
              <w:top w:val="nil"/>
              <w:left w:val="nil"/>
              <w:bottom w:val="single" w:sz="4" w:space="0" w:color="auto"/>
              <w:right w:val="single" w:sz="4" w:space="0" w:color="auto"/>
            </w:tcBorders>
            <w:shd w:val="clear" w:color="000000" w:fill="FFFFFF"/>
            <w:vAlign w:val="center"/>
            <w:hideMark/>
          </w:tcPr>
          <w:p w:rsidR="009E5BD7" w:rsidRPr="005B4229" w:rsidRDefault="009E5BD7" w:rsidP="00746CE8">
            <w:pPr>
              <w:jc w:val="center"/>
              <w:rPr>
                <w:rFonts w:ascii="Verdana" w:eastAsia="Times New Roman" w:hAnsi="Verdana"/>
                <w:color w:val="000000"/>
                <w:sz w:val="14"/>
                <w:szCs w:val="14"/>
                <w:lang w:val="es-ES"/>
              </w:rPr>
            </w:pPr>
            <w:r w:rsidRPr="005B4229">
              <w:rPr>
                <w:rFonts w:ascii="Verdana" w:eastAsia="Times New Roman" w:hAnsi="Verdana"/>
                <w:color w:val="000000"/>
                <w:sz w:val="14"/>
                <w:szCs w:val="14"/>
                <w:lang w:val="es-ES"/>
              </w:rPr>
              <w:t>27</w:t>
            </w:r>
          </w:p>
        </w:tc>
        <w:tc>
          <w:tcPr>
            <w:tcW w:w="621" w:type="dxa"/>
            <w:tcBorders>
              <w:top w:val="nil"/>
              <w:left w:val="nil"/>
              <w:bottom w:val="single" w:sz="4" w:space="0" w:color="auto"/>
              <w:right w:val="single" w:sz="4" w:space="0" w:color="auto"/>
            </w:tcBorders>
            <w:shd w:val="clear" w:color="000000" w:fill="FFFFFF"/>
            <w:vAlign w:val="center"/>
            <w:hideMark/>
          </w:tcPr>
          <w:p w:rsidR="009E5BD7" w:rsidRPr="005B4229" w:rsidRDefault="009E5BD7" w:rsidP="00746CE8">
            <w:pPr>
              <w:jc w:val="center"/>
              <w:rPr>
                <w:rFonts w:ascii="Verdana" w:eastAsia="Times New Roman" w:hAnsi="Verdana"/>
                <w:color w:val="000000"/>
                <w:sz w:val="14"/>
                <w:szCs w:val="14"/>
                <w:lang w:val="es-ES"/>
              </w:rPr>
            </w:pPr>
            <w:r w:rsidRPr="005B4229">
              <w:rPr>
                <w:rFonts w:ascii="Verdana" w:eastAsia="Times New Roman" w:hAnsi="Verdana"/>
                <w:color w:val="000000"/>
                <w:sz w:val="14"/>
                <w:szCs w:val="14"/>
                <w:lang w:val="es-ES"/>
              </w:rPr>
              <w:t>20</w:t>
            </w:r>
          </w:p>
        </w:tc>
        <w:tc>
          <w:tcPr>
            <w:tcW w:w="621" w:type="dxa"/>
            <w:tcBorders>
              <w:top w:val="nil"/>
              <w:left w:val="nil"/>
              <w:bottom w:val="single" w:sz="4" w:space="0" w:color="auto"/>
              <w:right w:val="single" w:sz="4" w:space="0" w:color="auto"/>
            </w:tcBorders>
            <w:shd w:val="clear" w:color="000000" w:fill="FFFFFF"/>
            <w:vAlign w:val="center"/>
            <w:hideMark/>
          </w:tcPr>
          <w:p w:rsidR="009E5BD7" w:rsidRPr="005B4229" w:rsidRDefault="009E5BD7" w:rsidP="00746CE8">
            <w:pPr>
              <w:jc w:val="center"/>
              <w:rPr>
                <w:rFonts w:ascii="Verdana" w:eastAsia="Times New Roman" w:hAnsi="Verdana"/>
                <w:color w:val="000000"/>
                <w:sz w:val="14"/>
                <w:szCs w:val="14"/>
                <w:lang w:val="es-ES"/>
              </w:rPr>
            </w:pPr>
            <w:r w:rsidRPr="005B4229">
              <w:rPr>
                <w:rFonts w:ascii="Verdana" w:eastAsia="Times New Roman" w:hAnsi="Verdana"/>
                <w:color w:val="000000"/>
                <w:sz w:val="14"/>
                <w:szCs w:val="14"/>
                <w:lang w:val="es-ES"/>
              </w:rPr>
              <w:t>36</w:t>
            </w:r>
          </w:p>
        </w:tc>
        <w:tc>
          <w:tcPr>
            <w:tcW w:w="621" w:type="dxa"/>
            <w:tcBorders>
              <w:top w:val="nil"/>
              <w:left w:val="nil"/>
              <w:bottom w:val="single" w:sz="4" w:space="0" w:color="auto"/>
              <w:right w:val="single" w:sz="4" w:space="0" w:color="auto"/>
            </w:tcBorders>
            <w:shd w:val="clear" w:color="000000" w:fill="FFFFFF"/>
            <w:vAlign w:val="center"/>
            <w:hideMark/>
          </w:tcPr>
          <w:p w:rsidR="009E5BD7" w:rsidRPr="005B4229" w:rsidRDefault="009E5BD7" w:rsidP="00746CE8">
            <w:pPr>
              <w:jc w:val="center"/>
              <w:rPr>
                <w:rFonts w:ascii="Verdana" w:eastAsia="Times New Roman" w:hAnsi="Verdana"/>
                <w:color w:val="000000"/>
                <w:sz w:val="14"/>
                <w:szCs w:val="14"/>
                <w:lang w:val="es-ES"/>
              </w:rPr>
            </w:pPr>
            <w:r w:rsidRPr="005B4229">
              <w:rPr>
                <w:rFonts w:ascii="Verdana" w:eastAsia="Times New Roman" w:hAnsi="Verdana"/>
                <w:color w:val="000000"/>
                <w:sz w:val="14"/>
                <w:szCs w:val="14"/>
                <w:lang w:val="es-ES"/>
              </w:rPr>
              <w:t>24</w:t>
            </w:r>
          </w:p>
        </w:tc>
        <w:tc>
          <w:tcPr>
            <w:tcW w:w="621" w:type="dxa"/>
            <w:tcBorders>
              <w:top w:val="nil"/>
              <w:left w:val="nil"/>
              <w:bottom w:val="single" w:sz="4" w:space="0" w:color="auto"/>
              <w:right w:val="single" w:sz="4" w:space="0" w:color="auto"/>
            </w:tcBorders>
            <w:shd w:val="clear" w:color="000000" w:fill="FFFFFF"/>
            <w:vAlign w:val="center"/>
            <w:hideMark/>
          </w:tcPr>
          <w:p w:rsidR="009E5BD7" w:rsidRPr="005B4229" w:rsidRDefault="009E5BD7" w:rsidP="00746CE8">
            <w:pPr>
              <w:jc w:val="center"/>
              <w:rPr>
                <w:rFonts w:ascii="Verdana" w:eastAsia="Times New Roman" w:hAnsi="Verdana"/>
                <w:color w:val="000000"/>
                <w:sz w:val="14"/>
                <w:szCs w:val="14"/>
                <w:lang w:val="es-ES"/>
              </w:rPr>
            </w:pPr>
            <w:r w:rsidRPr="005B4229">
              <w:rPr>
                <w:rFonts w:ascii="Verdana" w:eastAsia="Times New Roman" w:hAnsi="Verdana"/>
                <w:color w:val="000000"/>
                <w:sz w:val="14"/>
                <w:szCs w:val="14"/>
                <w:lang w:val="es-ES"/>
              </w:rPr>
              <w:t>34</w:t>
            </w:r>
          </w:p>
        </w:tc>
        <w:tc>
          <w:tcPr>
            <w:tcW w:w="621" w:type="dxa"/>
            <w:tcBorders>
              <w:top w:val="nil"/>
              <w:left w:val="nil"/>
              <w:bottom w:val="single" w:sz="4" w:space="0" w:color="auto"/>
              <w:right w:val="single" w:sz="4" w:space="0" w:color="auto"/>
            </w:tcBorders>
            <w:shd w:val="clear" w:color="000000" w:fill="FFFFFF"/>
            <w:vAlign w:val="center"/>
            <w:hideMark/>
          </w:tcPr>
          <w:p w:rsidR="009E5BD7" w:rsidRPr="005B4229" w:rsidRDefault="009E5BD7" w:rsidP="00746CE8">
            <w:pPr>
              <w:jc w:val="center"/>
              <w:rPr>
                <w:rFonts w:ascii="Verdana" w:eastAsia="Times New Roman" w:hAnsi="Verdana"/>
                <w:color w:val="000000"/>
                <w:sz w:val="14"/>
                <w:szCs w:val="14"/>
                <w:lang w:val="es-ES"/>
              </w:rPr>
            </w:pPr>
            <w:r w:rsidRPr="005B4229">
              <w:rPr>
                <w:rFonts w:ascii="Verdana" w:eastAsia="Times New Roman" w:hAnsi="Verdana"/>
                <w:color w:val="000000"/>
                <w:sz w:val="14"/>
                <w:szCs w:val="14"/>
                <w:lang w:val="es-ES"/>
              </w:rPr>
              <w:t>30</w:t>
            </w:r>
          </w:p>
        </w:tc>
        <w:tc>
          <w:tcPr>
            <w:tcW w:w="621" w:type="dxa"/>
            <w:tcBorders>
              <w:top w:val="nil"/>
              <w:left w:val="nil"/>
              <w:bottom w:val="single" w:sz="4" w:space="0" w:color="auto"/>
              <w:right w:val="single" w:sz="4" w:space="0" w:color="auto"/>
            </w:tcBorders>
            <w:shd w:val="clear" w:color="000000" w:fill="FFFFFF"/>
            <w:vAlign w:val="center"/>
            <w:hideMark/>
          </w:tcPr>
          <w:p w:rsidR="009E5BD7" w:rsidRPr="005B4229" w:rsidRDefault="009E5BD7" w:rsidP="00746CE8">
            <w:pPr>
              <w:jc w:val="center"/>
              <w:rPr>
                <w:rFonts w:ascii="Verdana" w:eastAsia="Times New Roman" w:hAnsi="Verdana"/>
                <w:color w:val="000000"/>
                <w:sz w:val="14"/>
                <w:szCs w:val="14"/>
                <w:lang w:val="es-ES"/>
              </w:rPr>
            </w:pPr>
            <w:r w:rsidRPr="005B4229">
              <w:rPr>
                <w:rFonts w:ascii="Verdana" w:eastAsia="Times New Roman" w:hAnsi="Verdana"/>
                <w:color w:val="000000"/>
                <w:sz w:val="14"/>
                <w:szCs w:val="14"/>
                <w:lang w:val="es-ES"/>
              </w:rPr>
              <w:t>32</w:t>
            </w:r>
          </w:p>
        </w:tc>
        <w:tc>
          <w:tcPr>
            <w:tcW w:w="621" w:type="dxa"/>
            <w:tcBorders>
              <w:top w:val="nil"/>
              <w:left w:val="nil"/>
              <w:bottom w:val="single" w:sz="4" w:space="0" w:color="auto"/>
              <w:right w:val="single" w:sz="4" w:space="0" w:color="auto"/>
            </w:tcBorders>
            <w:shd w:val="clear" w:color="000000" w:fill="FFFFFF"/>
            <w:vAlign w:val="center"/>
            <w:hideMark/>
          </w:tcPr>
          <w:p w:rsidR="009E5BD7" w:rsidRPr="005B4229" w:rsidRDefault="009E5BD7" w:rsidP="00746CE8">
            <w:pPr>
              <w:jc w:val="center"/>
              <w:rPr>
                <w:rFonts w:ascii="Verdana" w:eastAsia="Times New Roman" w:hAnsi="Verdana"/>
                <w:color w:val="000000"/>
                <w:sz w:val="14"/>
                <w:szCs w:val="14"/>
                <w:lang w:val="es-ES"/>
              </w:rPr>
            </w:pPr>
            <w:r w:rsidRPr="005B4229">
              <w:rPr>
                <w:rFonts w:ascii="Verdana" w:eastAsia="Times New Roman" w:hAnsi="Verdana"/>
                <w:color w:val="000000"/>
                <w:sz w:val="14"/>
                <w:szCs w:val="14"/>
                <w:lang w:val="es-ES"/>
              </w:rPr>
              <w:t>31</w:t>
            </w:r>
          </w:p>
        </w:tc>
        <w:tc>
          <w:tcPr>
            <w:tcW w:w="621" w:type="dxa"/>
            <w:tcBorders>
              <w:top w:val="nil"/>
              <w:left w:val="nil"/>
              <w:bottom w:val="single" w:sz="4" w:space="0" w:color="auto"/>
              <w:right w:val="single" w:sz="8" w:space="0" w:color="auto"/>
            </w:tcBorders>
            <w:shd w:val="clear" w:color="000000" w:fill="FFFFFF"/>
            <w:vAlign w:val="center"/>
            <w:hideMark/>
          </w:tcPr>
          <w:p w:rsidR="009E5BD7" w:rsidRPr="005B4229" w:rsidRDefault="009E5BD7" w:rsidP="00746CE8">
            <w:pPr>
              <w:jc w:val="center"/>
              <w:rPr>
                <w:rFonts w:ascii="Verdana" w:eastAsia="Times New Roman" w:hAnsi="Verdana"/>
                <w:color w:val="000000"/>
                <w:sz w:val="14"/>
                <w:szCs w:val="14"/>
                <w:lang w:val="es-ES"/>
              </w:rPr>
            </w:pPr>
            <w:r w:rsidRPr="005B4229">
              <w:rPr>
                <w:rFonts w:ascii="Verdana" w:eastAsia="Times New Roman" w:hAnsi="Verdana"/>
                <w:color w:val="000000"/>
                <w:sz w:val="14"/>
                <w:szCs w:val="14"/>
                <w:lang w:val="es-ES"/>
              </w:rPr>
              <w:t>35</w:t>
            </w:r>
          </w:p>
        </w:tc>
      </w:tr>
      <w:tr w:rsidR="009E5BD7" w:rsidRPr="005B4229" w:rsidTr="00746CE8">
        <w:trPr>
          <w:trHeight w:val="300"/>
        </w:trPr>
        <w:tc>
          <w:tcPr>
            <w:tcW w:w="1683" w:type="dxa"/>
            <w:tcBorders>
              <w:top w:val="nil"/>
              <w:left w:val="single" w:sz="8" w:space="0" w:color="auto"/>
              <w:bottom w:val="single" w:sz="4" w:space="0" w:color="auto"/>
              <w:right w:val="single" w:sz="4" w:space="0" w:color="auto"/>
            </w:tcBorders>
            <w:shd w:val="clear" w:color="000000" w:fill="002060"/>
            <w:vAlign w:val="center"/>
            <w:hideMark/>
          </w:tcPr>
          <w:p w:rsidR="009E5BD7" w:rsidRPr="005B4229" w:rsidRDefault="009E5BD7" w:rsidP="00746CE8">
            <w:pPr>
              <w:rPr>
                <w:rFonts w:ascii="Verdana" w:eastAsia="Times New Roman" w:hAnsi="Verdana"/>
                <w:color w:val="FFFFFF"/>
                <w:sz w:val="14"/>
                <w:szCs w:val="14"/>
                <w:lang w:val="es-ES"/>
              </w:rPr>
            </w:pPr>
            <w:r w:rsidRPr="005B4229">
              <w:rPr>
                <w:rFonts w:ascii="Verdana" w:eastAsia="Times New Roman" w:hAnsi="Verdana"/>
                <w:color w:val="FFFFFF"/>
                <w:sz w:val="14"/>
                <w:szCs w:val="14"/>
                <w:lang w:val="es-ES"/>
              </w:rPr>
              <w:t>RECETOR</w:t>
            </w:r>
          </w:p>
        </w:tc>
        <w:tc>
          <w:tcPr>
            <w:tcW w:w="547" w:type="dxa"/>
            <w:tcBorders>
              <w:top w:val="nil"/>
              <w:left w:val="nil"/>
              <w:bottom w:val="single" w:sz="4" w:space="0" w:color="auto"/>
              <w:right w:val="single" w:sz="4" w:space="0" w:color="auto"/>
            </w:tcBorders>
            <w:shd w:val="clear" w:color="000000" w:fill="FFFFFF"/>
            <w:noWrap/>
            <w:vAlign w:val="center"/>
            <w:hideMark/>
          </w:tcPr>
          <w:p w:rsidR="009E5BD7" w:rsidRPr="005B4229" w:rsidRDefault="009E5BD7" w:rsidP="00746CE8">
            <w:pPr>
              <w:jc w:val="center"/>
              <w:rPr>
                <w:rFonts w:ascii="Verdana" w:eastAsia="Times New Roman" w:hAnsi="Verdana"/>
                <w:color w:val="000000"/>
                <w:sz w:val="14"/>
                <w:szCs w:val="14"/>
                <w:lang w:val="es-ES"/>
              </w:rPr>
            </w:pPr>
            <w:r w:rsidRPr="005B4229">
              <w:rPr>
                <w:rFonts w:ascii="Verdana" w:eastAsia="Times New Roman" w:hAnsi="Verdana"/>
                <w:color w:val="000000"/>
                <w:sz w:val="14"/>
                <w:szCs w:val="14"/>
                <w:lang w:val="es-ES"/>
              </w:rPr>
              <w:t>3,3</w:t>
            </w:r>
          </w:p>
        </w:tc>
        <w:tc>
          <w:tcPr>
            <w:tcW w:w="621" w:type="dxa"/>
            <w:tcBorders>
              <w:top w:val="nil"/>
              <w:left w:val="nil"/>
              <w:bottom w:val="single" w:sz="4" w:space="0" w:color="auto"/>
              <w:right w:val="single" w:sz="4" w:space="0" w:color="auto"/>
            </w:tcBorders>
            <w:shd w:val="clear" w:color="000000" w:fill="FFFFFF"/>
            <w:vAlign w:val="center"/>
            <w:hideMark/>
          </w:tcPr>
          <w:p w:rsidR="009E5BD7" w:rsidRPr="005B4229" w:rsidRDefault="009E5BD7" w:rsidP="00746CE8">
            <w:pPr>
              <w:jc w:val="center"/>
              <w:rPr>
                <w:rFonts w:ascii="Verdana" w:eastAsia="Times New Roman" w:hAnsi="Verdana"/>
                <w:color w:val="000000"/>
                <w:sz w:val="14"/>
                <w:szCs w:val="14"/>
                <w:lang w:val="es-ES"/>
              </w:rPr>
            </w:pPr>
            <w:r w:rsidRPr="005B4229">
              <w:rPr>
                <w:rFonts w:ascii="Verdana" w:eastAsia="Times New Roman" w:hAnsi="Verdana"/>
                <w:color w:val="000000"/>
                <w:sz w:val="14"/>
                <w:szCs w:val="14"/>
                <w:lang w:val="es-ES"/>
              </w:rPr>
              <w:t>2,42</w:t>
            </w:r>
          </w:p>
        </w:tc>
        <w:tc>
          <w:tcPr>
            <w:tcW w:w="621" w:type="dxa"/>
            <w:tcBorders>
              <w:top w:val="nil"/>
              <w:left w:val="nil"/>
              <w:bottom w:val="single" w:sz="4" w:space="0" w:color="auto"/>
              <w:right w:val="single" w:sz="4" w:space="0" w:color="auto"/>
            </w:tcBorders>
            <w:shd w:val="clear" w:color="000000" w:fill="FFFFFF"/>
            <w:vAlign w:val="center"/>
            <w:hideMark/>
          </w:tcPr>
          <w:p w:rsidR="009E5BD7" w:rsidRPr="005B4229" w:rsidRDefault="009E5BD7" w:rsidP="00746CE8">
            <w:pPr>
              <w:jc w:val="center"/>
              <w:rPr>
                <w:rFonts w:ascii="Verdana" w:eastAsia="Times New Roman" w:hAnsi="Verdana"/>
                <w:color w:val="000000"/>
                <w:sz w:val="14"/>
                <w:szCs w:val="14"/>
                <w:lang w:val="es-ES"/>
              </w:rPr>
            </w:pPr>
            <w:r w:rsidRPr="005B4229">
              <w:rPr>
                <w:rFonts w:ascii="Verdana" w:eastAsia="Times New Roman" w:hAnsi="Verdana"/>
                <w:color w:val="000000"/>
                <w:sz w:val="14"/>
                <w:szCs w:val="14"/>
                <w:lang w:val="es-ES"/>
              </w:rPr>
              <w:t>2.4</w:t>
            </w:r>
          </w:p>
        </w:tc>
        <w:tc>
          <w:tcPr>
            <w:tcW w:w="621" w:type="dxa"/>
            <w:tcBorders>
              <w:top w:val="nil"/>
              <w:left w:val="nil"/>
              <w:bottom w:val="single" w:sz="4" w:space="0" w:color="auto"/>
              <w:right w:val="single" w:sz="4" w:space="0" w:color="auto"/>
            </w:tcBorders>
            <w:shd w:val="clear" w:color="000000" w:fill="FFFFFF"/>
            <w:vAlign w:val="center"/>
            <w:hideMark/>
          </w:tcPr>
          <w:p w:rsidR="009E5BD7" w:rsidRPr="005B4229" w:rsidRDefault="009E5BD7" w:rsidP="00746CE8">
            <w:pPr>
              <w:jc w:val="center"/>
              <w:rPr>
                <w:rFonts w:ascii="Verdana" w:eastAsia="Times New Roman" w:hAnsi="Verdana"/>
                <w:color w:val="000000"/>
                <w:sz w:val="14"/>
                <w:szCs w:val="14"/>
                <w:lang w:val="es-ES"/>
              </w:rPr>
            </w:pPr>
            <w:r w:rsidRPr="005B4229">
              <w:rPr>
                <w:rFonts w:ascii="Verdana" w:eastAsia="Times New Roman" w:hAnsi="Verdana"/>
                <w:color w:val="000000"/>
                <w:sz w:val="14"/>
                <w:szCs w:val="14"/>
                <w:lang w:val="es-ES"/>
              </w:rPr>
              <w:t>2.5</w:t>
            </w:r>
          </w:p>
        </w:tc>
        <w:tc>
          <w:tcPr>
            <w:tcW w:w="621" w:type="dxa"/>
            <w:tcBorders>
              <w:top w:val="nil"/>
              <w:left w:val="nil"/>
              <w:bottom w:val="single" w:sz="4" w:space="0" w:color="auto"/>
              <w:right w:val="single" w:sz="4" w:space="0" w:color="auto"/>
            </w:tcBorders>
            <w:shd w:val="clear" w:color="000000" w:fill="FFFFFF"/>
            <w:vAlign w:val="center"/>
            <w:hideMark/>
          </w:tcPr>
          <w:p w:rsidR="009E5BD7" w:rsidRPr="005B4229" w:rsidRDefault="009E5BD7" w:rsidP="00746CE8">
            <w:pPr>
              <w:jc w:val="center"/>
              <w:rPr>
                <w:rFonts w:ascii="Verdana" w:eastAsia="Times New Roman" w:hAnsi="Verdana"/>
                <w:color w:val="000000"/>
                <w:sz w:val="14"/>
                <w:szCs w:val="14"/>
                <w:lang w:val="es-ES"/>
              </w:rPr>
            </w:pPr>
            <w:r w:rsidRPr="005B4229">
              <w:rPr>
                <w:rFonts w:ascii="Verdana" w:eastAsia="Times New Roman" w:hAnsi="Verdana"/>
                <w:color w:val="000000"/>
                <w:sz w:val="14"/>
                <w:szCs w:val="14"/>
                <w:lang w:val="es-ES"/>
              </w:rPr>
              <w:t>1.9</w:t>
            </w:r>
          </w:p>
        </w:tc>
        <w:tc>
          <w:tcPr>
            <w:tcW w:w="621" w:type="dxa"/>
            <w:tcBorders>
              <w:top w:val="nil"/>
              <w:left w:val="nil"/>
              <w:bottom w:val="single" w:sz="4" w:space="0" w:color="auto"/>
              <w:right w:val="single" w:sz="4" w:space="0" w:color="auto"/>
            </w:tcBorders>
            <w:shd w:val="clear" w:color="000000" w:fill="FFFFFF"/>
            <w:vAlign w:val="center"/>
            <w:hideMark/>
          </w:tcPr>
          <w:p w:rsidR="009E5BD7" w:rsidRPr="005B4229" w:rsidRDefault="009E5BD7" w:rsidP="00746CE8">
            <w:pPr>
              <w:jc w:val="center"/>
              <w:rPr>
                <w:rFonts w:ascii="Verdana" w:eastAsia="Times New Roman" w:hAnsi="Verdana"/>
                <w:color w:val="000000"/>
                <w:sz w:val="14"/>
                <w:szCs w:val="14"/>
                <w:lang w:val="es-ES"/>
              </w:rPr>
            </w:pPr>
            <w:r w:rsidRPr="005B4229">
              <w:rPr>
                <w:rFonts w:ascii="Verdana" w:eastAsia="Times New Roman" w:hAnsi="Verdana"/>
                <w:color w:val="000000"/>
                <w:sz w:val="14"/>
                <w:szCs w:val="14"/>
                <w:lang w:val="es-ES"/>
              </w:rPr>
              <w:t>3.3</w:t>
            </w:r>
          </w:p>
        </w:tc>
        <w:tc>
          <w:tcPr>
            <w:tcW w:w="621" w:type="dxa"/>
            <w:tcBorders>
              <w:top w:val="nil"/>
              <w:left w:val="nil"/>
              <w:bottom w:val="single" w:sz="4" w:space="0" w:color="auto"/>
              <w:right w:val="single" w:sz="4" w:space="0" w:color="auto"/>
            </w:tcBorders>
            <w:shd w:val="clear" w:color="000000" w:fill="FFFFFF"/>
            <w:vAlign w:val="center"/>
            <w:hideMark/>
          </w:tcPr>
          <w:p w:rsidR="009E5BD7" w:rsidRPr="005B4229" w:rsidRDefault="009E5BD7" w:rsidP="00746CE8">
            <w:pPr>
              <w:jc w:val="center"/>
              <w:rPr>
                <w:rFonts w:ascii="Verdana" w:eastAsia="Times New Roman" w:hAnsi="Verdana"/>
                <w:color w:val="000000"/>
                <w:sz w:val="14"/>
                <w:szCs w:val="14"/>
                <w:lang w:val="es-ES"/>
              </w:rPr>
            </w:pPr>
            <w:r w:rsidRPr="005B4229">
              <w:rPr>
                <w:rFonts w:ascii="Verdana" w:eastAsia="Times New Roman" w:hAnsi="Verdana"/>
                <w:color w:val="000000"/>
                <w:sz w:val="14"/>
                <w:szCs w:val="14"/>
                <w:lang w:val="es-ES"/>
              </w:rPr>
              <w:t>1.9</w:t>
            </w:r>
          </w:p>
        </w:tc>
        <w:tc>
          <w:tcPr>
            <w:tcW w:w="621" w:type="dxa"/>
            <w:tcBorders>
              <w:top w:val="nil"/>
              <w:left w:val="nil"/>
              <w:bottom w:val="single" w:sz="4" w:space="0" w:color="auto"/>
              <w:right w:val="single" w:sz="4" w:space="0" w:color="auto"/>
            </w:tcBorders>
            <w:shd w:val="clear" w:color="000000" w:fill="FFFFFF"/>
            <w:vAlign w:val="center"/>
            <w:hideMark/>
          </w:tcPr>
          <w:p w:rsidR="009E5BD7" w:rsidRPr="005B4229" w:rsidRDefault="009E5BD7" w:rsidP="00746CE8">
            <w:pPr>
              <w:jc w:val="center"/>
              <w:rPr>
                <w:rFonts w:ascii="Verdana" w:eastAsia="Times New Roman" w:hAnsi="Verdana"/>
                <w:color w:val="000000"/>
                <w:sz w:val="14"/>
                <w:szCs w:val="14"/>
                <w:lang w:val="es-ES"/>
              </w:rPr>
            </w:pPr>
            <w:r w:rsidRPr="005B4229">
              <w:rPr>
                <w:rFonts w:ascii="Verdana" w:eastAsia="Times New Roman" w:hAnsi="Verdana"/>
                <w:color w:val="000000"/>
                <w:sz w:val="14"/>
                <w:szCs w:val="14"/>
                <w:lang w:val="es-ES"/>
              </w:rPr>
              <w:t>3.0</w:t>
            </w:r>
          </w:p>
        </w:tc>
        <w:tc>
          <w:tcPr>
            <w:tcW w:w="621" w:type="dxa"/>
            <w:tcBorders>
              <w:top w:val="nil"/>
              <w:left w:val="nil"/>
              <w:bottom w:val="single" w:sz="4" w:space="0" w:color="auto"/>
              <w:right w:val="single" w:sz="4" w:space="0" w:color="auto"/>
            </w:tcBorders>
            <w:shd w:val="clear" w:color="000000" w:fill="FFFFFF"/>
            <w:vAlign w:val="center"/>
            <w:hideMark/>
          </w:tcPr>
          <w:p w:rsidR="009E5BD7" w:rsidRPr="005B4229" w:rsidRDefault="009E5BD7" w:rsidP="00746CE8">
            <w:pPr>
              <w:jc w:val="center"/>
              <w:rPr>
                <w:rFonts w:ascii="Verdana" w:eastAsia="Times New Roman" w:hAnsi="Verdana"/>
                <w:color w:val="000000"/>
                <w:sz w:val="14"/>
                <w:szCs w:val="14"/>
                <w:lang w:val="es-ES"/>
              </w:rPr>
            </w:pPr>
            <w:r w:rsidRPr="005B4229">
              <w:rPr>
                <w:rFonts w:ascii="Verdana" w:eastAsia="Times New Roman" w:hAnsi="Verdana"/>
                <w:color w:val="000000"/>
                <w:sz w:val="14"/>
                <w:szCs w:val="14"/>
                <w:lang w:val="es-ES"/>
              </w:rPr>
              <w:t>2.8</w:t>
            </w:r>
          </w:p>
        </w:tc>
        <w:tc>
          <w:tcPr>
            <w:tcW w:w="621" w:type="dxa"/>
            <w:tcBorders>
              <w:top w:val="nil"/>
              <w:left w:val="nil"/>
              <w:bottom w:val="single" w:sz="4" w:space="0" w:color="auto"/>
              <w:right w:val="single" w:sz="4" w:space="0" w:color="auto"/>
            </w:tcBorders>
            <w:shd w:val="clear" w:color="000000" w:fill="FFFFFF"/>
            <w:vAlign w:val="center"/>
            <w:hideMark/>
          </w:tcPr>
          <w:p w:rsidR="009E5BD7" w:rsidRPr="005B4229" w:rsidRDefault="009E5BD7" w:rsidP="00746CE8">
            <w:pPr>
              <w:jc w:val="center"/>
              <w:rPr>
                <w:rFonts w:ascii="Verdana" w:eastAsia="Times New Roman" w:hAnsi="Verdana"/>
                <w:color w:val="000000"/>
                <w:sz w:val="14"/>
                <w:szCs w:val="14"/>
                <w:lang w:val="es-ES"/>
              </w:rPr>
            </w:pPr>
            <w:r w:rsidRPr="005B4229">
              <w:rPr>
                <w:rFonts w:ascii="Verdana" w:eastAsia="Times New Roman" w:hAnsi="Verdana"/>
                <w:color w:val="000000"/>
                <w:sz w:val="14"/>
                <w:szCs w:val="14"/>
                <w:lang w:val="es-ES"/>
              </w:rPr>
              <w:t>4.2</w:t>
            </w:r>
          </w:p>
        </w:tc>
        <w:tc>
          <w:tcPr>
            <w:tcW w:w="621" w:type="dxa"/>
            <w:tcBorders>
              <w:top w:val="nil"/>
              <w:left w:val="nil"/>
              <w:bottom w:val="single" w:sz="4" w:space="0" w:color="auto"/>
              <w:right w:val="single" w:sz="4" w:space="0" w:color="auto"/>
            </w:tcBorders>
            <w:shd w:val="clear" w:color="000000" w:fill="FFFFFF"/>
            <w:vAlign w:val="center"/>
            <w:hideMark/>
          </w:tcPr>
          <w:p w:rsidR="009E5BD7" w:rsidRPr="005B4229" w:rsidRDefault="009E5BD7" w:rsidP="00746CE8">
            <w:pPr>
              <w:jc w:val="center"/>
              <w:rPr>
                <w:rFonts w:ascii="Verdana" w:eastAsia="Times New Roman" w:hAnsi="Verdana"/>
                <w:color w:val="000000"/>
                <w:sz w:val="14"/>
                <w:szCs w:val="14"/>
                <w:lang w:val="es-ES"/>
              </w:rPr>
            </w:pPr>
            <w:r w:rsidRPr="005B4229">
              <w:rPr>
                <w:rFonts w:ascii="Verdana" w:eastAsia="Times New Roman" w:hAnsi="Verdana"/>
                <w:color w:val="000000"/>
                <w:sz w:val="14"/>
                <w:szCs w:val="14"/>
                <w:lang w:val="es-ES"/>
              </w:rPr>
              <w:t>3.4</w:t>
            </w:r>
          </w:p>
        </w:tc>
        <w:tc>
          <w:tcPr>
            <w:tcW w:w="621" w:type="dxa"/>
            <w:tcBorders>
              <w:top w:val="nil"/>
              <w:left w:val="nil"/>
              <w:bottom w:val="single" w:sz="4" w:space="0" w:color="auto"/>
              <w:right w:val="single" w:sz="8" w:space="0" w:color="auto"/>
            </w:tcBorders>
            <w:shd w:val="clear" w:color="000000" w:fill="FFFFFF"/>
            <w:vAlign w:val="center"/>
            <w:hideMark/>
          </w:tcPr>
          <w:p w:rsidR="009E5BD7" w:rsidRPr="005B4229" w:rsidRDefault="009E5BD7" w:rsidP="00746CE8">
            <w:pPr>
              <w:jc w:val="center"/>
              <w:rPr>
                <w:rFonts w:ascii="Verdana" w:eastAsia="Times New Roman" w:hAnsi="Verdana"/>
                <w:color w:val="000000"/>
                <w:sz w:val="14"/>
                <w:szCs w:val="14"/>
                <w:lang w:val="es-ES"/>
              </w:rPr>
            </w:pPr>
            <w:r w:rsidRPr="005B4229">
              <w:rPr>
                <w:rFonts w:ascii="Verdana" w:eastAsia="Times New Roman" w:hAnsi="Verdana"/>
                <w:color w:val="000000"/>
                <w:sz w:val="14"/>
                <w:szCs w:val="14"/>
                <w:lang w:val="es-ES"/>
              </w:rPr>
              <w:t>4.1</w:t>
            </w:r>
          </w:p>
        </w:tc>
      </w:tr>
      <w:tr w:rsidR="009E5BD7" w:rsidRPr="005B4229" w:rsidTr="00746CE8">
        <w:trPr>
          <w:trHeight w:val="300"/>
        </w:trPr>
        <w:tc>
          <w:tcPr>
            <w:tcW w:w="1683" w:type="dxa"/>
            <w:tcBorders>
              <w:top w:val="nil"/>
              <w:left w:val="single" w:sz="8" w:space="0" w:color="auto"/>
              <w:bottom w:val="single" w:sz="4" w:space="0" w:color="auto"/>
              <w:right w:val="single" w:sz="4" w:space="0" w:color="auto"/>
            </w:tcBorders>
            <w:shd w:val="clear" w:color="000000" w:fill="002060"/>
            <w:vAlign w:val="center"/>
            <w:hideMark/>
          </w:tcPr>
          <w:p w:rsidR="009E5BD7" w:rsidRPr="005B4229" w:rsidRDefault="009E5BD7" w:rsidP="00746CE8">
            <w:pPr>
              <w:rPr>
                <w:rFonts w:ascii="Verdana" w:eastAsia="Times New Roman" w:hAnsi="Verdana"/>
                <w:color w:val="FFFFFF"/>
                <w:sz w:val="14"/>
                <w:szCs w:val="14"/>
                <w:lang w:val="es-ES"/>
              </w:rPr>
            </w:pPr>
            <w:r w:rsidRPr="005B4229">
              <w:rPr>
                <w:rFonts w:ascii="Verdana" w:eastAsia="Times New Roman" w:hAnsi="Verdana"/>
                <w:color w:val="FFFFFF"/>
                <w:sz w:val="14"/>
                <w:szCs w:val="14"/>
                <w:lang w:val="es-ES"/>
              </w:rPr>
              <w:t>LA SALINA</w:t>
            </w:r>
          </w:p>
        </w:tc>
        <w:tc>
          <w:tcPr>
            <w:tcW w:w="547" w:type="dxa"/>
            <w:tcBorders>
              <w:top w:val="nil"/>
              <w:left w:val="nil"/>
              <w:bottom w:val="single" w:sz="4" w:space="0" w:color="auto"/>
              <w:right w:val="single" w:sz="4" w:space="0" w:color="auto"/>
            </w:tcBorders>
            <w:shd w:val="clear" w:color="000000" w:fill="FFFFFF"/>
            <w:noWrap/>
            <w:vAlign w:val="center"/>
            <w:hideMark/>
          </w:tcPr>
          <w:p w:rsidR="009E5BD7" w:rsidRPr="005B4229" w:rsidRDefault="009E5BD7" w:rsidP="00746CE8">
            <w:pPr>
              <w:jc w:val="center"/>
              <w:rPr>
                <w:rFonts w:ascii="Verdana" w:eastAsia="Times New Roman" w:hAnsi="Verdana"/>
                <w:color w:val="000000"/>
                <w:sz w:val="14"/>
                <w:szCs w:val="14"/>
                <w:lang w:val="es-ES"/>
              </w:rPr>
            </w:pPr>
            <w:r w:rsidRPr="005B4229">
              <w:rPr>
                <w:rFonts w:ascii="Verdana" w:eastAsia="Times New Roman" w:hAnsi="Verdana"/>
                <w:color w:val="000000"/>
                <w:sz w:val="14"/>
                <w:szCs w:val="14"/>
                <w:lang w:val="es-ES"/>
              </w:rPr>
              <w:t>1,75</w:t>
            </w:r>
          </w:p>
        </w:tc>
        <w:tc>
          <w:tcPr>
            <w:tcW w:w="621" w:type="dxa"/>
            <w:tcBorders>
              <w:top w:val="nil"/>
              <w:left w:val="nil"/>
              <w:bottom w:val="single" w:sz="4" w:space="0" w:color="auto"/>
              <w:right w:val="single" w:sz="4" w:space="0" w:color="auto"/>
            </w:tcBorders>
            <w:shd w:val="clear" w:color="000000" w:fill="FFFFFF"/>
            <w:vAlign w:val="center"/>
            <w:hideMark/>
          </w:tcPr>
          <w:p w:rsidR="009E5BD7" w:rsidRPr="005B4229" w:rsidRDefault="009E5BD7" w:rsidP="00746CE8">
            <w:pPr>
              <w:jc w:val="center"/>
              <w:rPr>
                <w:rFonts w:ascii="Verdana" w:eastAsia="Times New Roman" w:hAnsi="Verdana"/>
                <w:color w:val="000000"/>
                <w:sz w:val="14"/>
                <w:szCs w:val="14"/>
                <w:lang w:val="es-ES"/>
              </w:rPr>
            </w:pPr>
            <w:r w:rsidRPr="005B4229">
              <w:rPr>
                <w:rFonts w:ascii="Verdana" w:eastAsia="Times New Roman" w:hAnsi="Verdana"/>
                <w:color w:val="000000"/>
                <w:sz w:val="14"/>
                <w:szCs w:val="14"/>
                <w:lang w:val="es-ES"/>
              </w:rPr>
              <w:t>2,01</w:t>
            </w:r>
          </w:p>
        </w:tc>
        <w:tc>
          <w:tcPr>
            <w:tcW w:w="621" w:type="dxa"/>
            <w:tcBorders>
              <w:top w:val="nil"/>
              <w:left w:val="nil"/>
              <w:bottom w:val="single" w:sz="4" w:space="0" w:color="auto"/>
              <w:right w:val="single" w:sz="4" w:space="0" w:color="auto"/>
            </w:tcBorders>
            <w:shd w:val="clear" w:color="000000" w:fill="FFFFFF"/>
            <w:vAlign w:val="center"/>
            <w:hideMark/>
          </w:tcPr>
          <w:p w:rsidR="009E5BD7" w:rsidRPr="005B4229" w:rsidRDefault="009E5BD7" w:rsidP="00746CE8">
            <w:pPr>
              <w:jc w:val="center"/>
              <w:rPr>
                <w:rFonts w:ascii="Verdana" w:eastAsia="Times New Roman" w:hAnsi="Verdana"/>
                <w:color w:val="000000"/>
                <w:sz w:val="14"/>
                <w:szCs w:val="14"/>
                <w:lang w:val="es-ES"/>
              </w:rPr>
            </w:pPr>
            <w:r w:rsidRPr="005B4229">
              <w:rPr>
                <w:rFonts w:ascii="Verdana" w:eastAsia="Times New Roman" w:hAnsi="Verdana"/>
                <w:color w:val="000000"/>
                <w:sz w:val="14"/>
                <w:szCs w:val="14"/>
                <w:lang w:val="es-ES"/>
              </w:rPr>
              <w:t>2.5</w:t>
            </w:r>
          </w:p>
        </w:tc>
        <w:tc>
          <w:tcPr>
            <w:tcW w:w="621" w:type="dxa"/>
            <w:tcBorders>
              <w:top w:val="nil"/>
              <w:left w:val="nil"/>
              <w:bottom w:val="single" w:sz="4" w:space="0" w:color="auto"/>
              <w:right w:val="single" w:sz="4" w:space="0" w:color="auto"/>
            </w:tcBorders>
            <w:shd w:val="clear" w:color="000000" w:fill="FFFFFF"/>
            <w:vAlign w:val="center"/>
            <w:hideMark/>
          </w:tcPr>
          <w:p w:rsidR="009E5BD7" w:rsidRPr="005B4229" w:rsidRDefault="009E5BD7" w:rsidP="00746CE8">
            <w:pPr>
              <w:jc w:val="center"/>
              <w:rPr>
                <w:rFonts w:ascii="Verdana" w:eastAsia="Times New Roman" w:hAnsi="Verdana"/>
                <w:color w:val="000000"/>
                <w:sz w:val="14"/>
                <w:szCs w:val="14"/>
                <w:lang w:val="es-ES"/>
              </w:rPr>
            </w:pPr>
            <w:r w:rsidRPr="005B4229">
              <w:rPr>
                <w:rFonts w:ascii="Verdana" w:eastAsia="Times New Roman" w:hAnsi="Verdana"/>
                <w:color w:val="000000"/>
                <w:sz w:val="14"/>
                <w:szCs w:val="14"/>
                <w:lang w:val="es-ES"/>
              </w:rPr>
              <w:t>1.0</w:t>
            </w:r>
          </w:p>
        </w:tc>
        <w:tc>
          <w:tcPr>
            <w:tcW w:w="621" w:type="dxa"/>
            <w:tcBorders>
              <w:top w:val="nil"/>
              <w:left w:val="nil"/>
              <w:bottom w:val="single" w:sz="4" w:space="0" w:color="auto"/>
              <w:right w:val="single" w:sz="4" w:space="0" w:color="auto"/>
            </w:tcBorders>
            <w:shd w:val="clear" w:color="000000" w:fill="FFFFFF"/>
            <w:vAlign w:val="center"/>
            <w:hideMark/>
          </w:tcPr>
          <w:p w:rsidR="009E5BD7" w:rsidRPr="005B4229" w:rsidRDefault="009E5BD7" w:rsidP="00746CE8">
            <w:pPr>
              <w:jc w:val="center"/>
              <w:rPr>
                <w:rFonts w:ascii="Verdana" w:eastAsia="Times New Roman" w:hAnsi="Verdana"/>
                <w:color w:val="000000"/>
                <w:sz w:val="14"/>
                <w:szCs w:val="14"/>
                <w:lang w:val="es-ES"/>
              </w:rPr>
            </w:pPr>
            <w:r w:rsidRPr="005B4229">
              <w:rPr>
                <w:rFonts w:ascii="Verdana" w:eastAsia="Times New Roman" w:hAnsi="Verdana"/>
                <w:color w:val="000000"/>
                <w:sz w:val="14"/>
                <w:szCs w:val="14"/>
                <w:lang w:val="es-ES"/>
              </w:rPr>
              <w:t>2.3</w:t>
            </w:r>
          </w:p>
        </w:tc>
        <w:tc>
          <w:tcPr>
            <w:tcW w:w="621" w:type="dxa"/>
            <w:tcBorders>
              <w:top w:val="nil"/>
              <w:left w:val="nil"/>
              <w:bottom w:val="single" w:sz="4" w:space="0" w:color="auto"/>
              <w:right w:val="single" w:sz="4" w:space="0" w:color="auto"/>
            </w:tcBorders>
            <w:shd w:val="clear" w:color="000000" w:fill="FFFFFF"/>
            <w:vAlign w:val="center"/>
            <w:hideMark/>
          </w:tcPr>
          <w:p w:rsidR="009E5BD7" w:rsidRPr="005B4229" w:rsidRDefault="009E5BD7" w:rsidP="00746CE8">
            <w:pPr>
              <w:jc w:val="center"/>
              <w:rPr>
                <w:rFonts w:ascii="Verdana" w:eastAsia="Times New Roman" w:hAnsi="Verdana"/>
                <w:color w:val="000000"/>
                <w:sz w:val="14"/>
                <w:szCs w:val="14"/>
                <w:lang w:val="es-ES"/>
              </w:rPr>
            </w:pPr>
            <w:r w:rsidRPr="005B4229">
              <w:rPr>
                <w:rFonts w:ascii="Verdana" w:eastAsia="Times New Roman" w:hAnsi="Verdana"/>
                <w:color w:val="000000"/>
                <w:sz w:val="14"/>
                <w:szCs w:val="14"/>
                <w:lang w:val="es-ES"/>
              </w:rPr>
              <w:t>2.6</w:t>
            </w:r>
          </w:p>
        </w:tc>
        <w:tc>
          <w:tcPr>
            <w:tcW w:w="621" w:type="dxa"/>
            <w:tcBorders>
              <w:top w:val="nil"/>
              <w:left w:val="nil"/>
              <w:bottom w:val="single" w:sz="4" w:space="0" w:color="auto"/>
              <w:right w:val="single" w:sz="4" w:space="0" w:color="auto"/>
            </w:tcBorders>
            <w:shd w:val="clear" w:color="000000" w:fill="FFFFFF"/>
            <w:vAlign w:val="center"/>
            <w:hideMark/>
          </w:tcPr>
          <w:p w:rsidR="009E5BD7" w:rsidRPr="005B4229" w:rsidRDefault="009E5BD7" w:rsidP="00746CE8">
            <w:pPr>
              <w:jc w:val="center"/>
              <w:rPr>
                <w:rFonts w:ascii="Verdana" w:eastAsia="Times New Roman" w:hAnsi="Verdana"/>
                <w:color w:val="000000"/>
                <w:sz w:val="14"/>
                <w:szCs w:val="14"/>
                <w:lang w:val="es-ES"/>
              </w:rPr>
            </w:pPr>
            <w:r w:rsidRPr="005B4229">
              <w:rPr>
                <w:rFonts w:ascii="Verdana" w:eastAsia="Times New Roman" w:hAnsi="Verdana"/>
                <w:color w:val="000000"/>
                <w:sz w:val="14"/>
                <w:szCs w:val="14"/>
                <w:lang w:val="es-ES"/>
              </w:rPr>
              <w:t>1.9</w:t>
            </w:r>
          </w:p>
        </w:tc>
        <w:tc>
          <w:tcPr>
            <w:tcW w:w="621" w:type="dxa"/>
            <w:tcBorders>
              <w:top w:val="nil"/>
              <w:left w:val="nil"/>
              <w:bottom w:val="single" w:sz="4" w:space="0" w:color="auto"/>
              <w:right w:val="single" w:sz="4" w:space="0" w:color="auto"/>
            </w:tcBorders>
            <w:shd w:val="clear" w:color="000000" w:fill="FFFFFF"/>
            <w:vAlign w:val="center"/>
            <w:hideMark/>
          </w:tcPr>
          <w:p w:rsidR="009E5BD7" w:rsidRPr="005B4229" w:rsidRDefault="009E5BD7" w:rsidP="00746CE8">
            <w:pPr>
              <w:jc w:val="center"/>
              <w:rPr>
                <w:rFonts w:ascii="Verdana" w:eastAsia="Times New Roman" w:hAnsi="Verdana"/>
                <w:color w:val="000000"/>
                <w:sz w:val="14"/>
                <w:szCs w:val="14"/>
                <w:lang w:val="es-ES"/>
              </w:rPr>
            </w:pPr>
            <w:r w:rsidRPr="005B4229">
              <w:rPr>
                <w:rFonts w:ascii="Verdana" w:eastAsia="Times New Roman" w:hAnsi="Verdana"/>
                <w:color w:val="000000"/>
                <w:sz w:val="14"/>
                <w:szCs w:val="14"/>
                <w:lang w:val="es-ES"/>
              </w:rPr>
              <w:t>2.4</w:t>
            </w:r>
          </w:p>
        </w:tc>
        <w:tc>
          <w:tcPr>
            <w:tcW w:w="621" w:type="dxa"/>
            <w:tcBorders>
              <w:top w:val="nil"/>
              <w:left w:val="nil"/>
              <w:bottom w:val="single" w:sz="4" w:space="0" w:color="auto"/>
              <w:right w:val="single" w:sz="4" w:space="0" w:color="auto"/>
            </w:tcBorders>
            <w:shd w:val="clear" w:color="000000" w:fill="FFFFFF"/>
            <w:vAlign w:val="center"/>
            <w:hideMark/>
          </w:tcPr>
          <w:p w:rsidR="009E5BD7" w:rsidRPr="005B4229" w:rsidRDefault="009E5BD7" w:rsidP="00746CE8">
            <w:pPr>
              <w:jc w:val="center"/>
              <w:rPr>
                <w:rFonts w:ascii="Verdana" w:eastAsia="Times New Roman" w:hAnsi="Verdana"/>
                <w:color w:val="000000"/>
                <w:sz w:val="14"/>
                <w:szCs w:val="14"/>
                <w:lang w:val="es-ES"/>
              </w:rPr>
            </w:pPr>
            <w:r w:rsidRPr="005B4229">
              <w:rPr>
                <w:rFonts w:ascii="Verdana" w:eastAsia="Times New Roman" w:hAnsi="Verdana"/>
                <w:color w:val="000000"/>
                <w:sz w:val="14"/>
                <w:szCs w:val="14"/>
                <w:lang w:val="es-ES"/>
              </w:rPr>
              <w:t>1.9</w:t>
            </w:r>
          </w:p>
        </w:tc>
        <w:tc>
          <w:tcPr>
            <w:tcW w:w="621" w:type="dxa"/>
            <w:tcBorders>
              <w:top w:val="nil"/>
              <w:left w:val="nil"/>
              <w:bottom w:val="single" w:sz="4" w:space="0" w:color="auto"/>
              <w:right w:val="single" w:sz="4" w:space="0" w:color="auto"/>
            </w:tcBorders>
            <w:shd w:val="clear" w:color="000000" w:fill="FFFFFF"/>
            <w:vAlign w:val="center"/>
            <w:hideMark/>
          </w:tcPr>
          <w:p w:rsidR="009E5BD7" w:rsidRPr="005B4229" w:rsidRDefault="009E5BD7" w:rsidP="00746CE8">
            <w:pPr>
              <w:jc w:val="center"/>
              <w:rPr>
                <w:rFonts w:ascii="Verdana" w:eastAsia="Times New Roman" w:hAnsi="Verdana"/>
                <w:color w:val="000000"/>
                <w:sz w:val="14"/>
                <w:szCs w:val="14"/>
                <w:lang w:val="es-ES"/>
              </w:rPr>
            </w:pPr>
            <w:r w:rsidRPr="005B4229">
              <w:rPr>
                <w:rFonts w:ascii="Verdana" w:eastAsia="Times New Roman" w:hAnsi="Verdana"/>
                <w:color w:val="000000"/>
                <w:sz w:val="14"/>
                <w:szCs w:val="14"/>
                <w:lang w:val="es-ES"/>
              </w:rPr>
              <w:t>4.0</w:t>
            </w:r>
          </w:p>
        </w:tc>
        <w:tc>
          <w:tcPr>
            <w:tcW w:w="621" w:type="dxa"/>
            <w:tcBorders>
              <w:top w:val="nil"/>
              <w:left w:val="nil"/>
              <w:bottom w:val="single" w:sz="4" w:space="0" w:color="auto"/>
              <w:right w:val="single" w:sz="4" w:space="0" w:color="auto"/>
            </w:tcBorders>
            <w:shd w:val="clear" w:color="000000" w:fill="FFFFFF"/>
            <w:vAlign w:val="center"/>
            <w:hideMark/>
          </w:tcPr>
          <w:p w:rsidR="009E5BD7" w:rsidRPr="005B4229" w:rsidRDefault="009E5BD7" w:rsidP="00746CE8">
            <w:pPr>
              <w:jc w:val="center"/>
              <w:rPr>
                <w:rFonts w:ascii="Verdana" w:eastAsia="Times New Roman" w:hAnsi="Verdana"/>
                <w:color w:val="000000"/>
                <w:sz w:val="14"/>
                <w:szCs w:val="14"/>
                <w:lang w:val="es-ES"/>
              </w:rPr>
            </w:pPr>
            <w:r w:rsidRPr="005B4229">
              <w:rPr>
                <w:rFonts w:ascii="Verdana" w:eastAsia="Times New Roman" w:hAnsi="Verdana"/>
                <w:color w:val="000000"/>
                <w:sz w:val="14"/>
                <w:szCs w:val="14"/>
                <w:lang w:val="es-ES"/>
              </w:rPr>
              <w:t>1.9</w:t>
            </w:r>
          </w:p>
        </w:tc>
        <w:tc>
          <w:tcPr>
            <w:tcW w:w="621" w:type="dxa"/>
            <w:tcBorders>
              <w:top w:val="nil"/>
              <w:left w:val="nil"/>
              <w:bottom w:val="single" w:sz="4" w:space="0" w:color="auto"/>
              <w:right w:val="single" w:sz="8" w:space="0" w:color="auto"/>
            </w:tcBorders>
            <w:shd w:val="clear" w:color="000000" w:fill="FFFFFF"/>
            <w:vAlign w:val="center"/>
            <w:hideMark/>
          </w:tcPr>
          <w:p w:rsidR="009E5BD7" w:rsidRPr="005B4229" w:rsidRDefault="009E5BD7" w:rsidP="00746CE8">
            <w:pPr>
              <w:jc w:val="center"/>
              <w:rPr>
                <w:rFonts w:ascii="Verdana" w:eastAsia="Times New Roman" w:hAnsi="Verdana"/>
                <w:color w:val="000000"/>
                <w:sz w:val="14"/>
                <w:szCs w:val="14"/>
                <w:lang w:val="es-ES"/>
              </w:rPr>
            </w:pPr>
            <w:r w:rsidRPr="005B4229">
              <w:rPr>
                <w:rFonts w:ascii="Verdana" w:eastAsia="Times New Roman" w:hAnsi="Verdana"/>
                <w:color w:val="000000"/>
                <w:sz w:val="14"/>
                <w:szCs w:val="14"/>
                <w:lang w:val="es-ES"/>
              </w:rPr>
              <w:t>5.6</w:t>
            </w:r>
          </w:p>
        </w:tc>
      </w:tr>
      <w:tr w:rsidR="009E5BD7" w:rsidRPr="005B4229" w:rsidTr="00746CE8">
        <w:trPr>
          <w:trHeight w:val="300"/>
        </w:trPr>
        <w:tc>
          <w:tcPr>
            <w:tcW w:w="1683" w:type="dxa"/>
            <w:tcBorders>
              <w:top w:val="nil"/>
              <w:left w:val="single" w:sz="8" w:space="0" w:color="auto"/>
              <w:bottom w:val="single" w:sz="4" w:space="0" w:color="auto"/>
              <w:right w:val="single" w:sz="4" w:space="0" w:color="auto"/>
            </w:tcBorders>
            <w:shd w:val="clear" w:color="000000" w:fill="002060"/>
            <w:noWrap/>
            <w:vAlign w:val="center"/>
            <w:hideMark/>
          </w:tcPr>
          <w:p w:rsidR="009E5BD7" w:rsidRPr="005B4229" w:rsidRDefault="009E5BD7" w:rsidP="00746CE8">
            <w:pPr>
              <w:rPr>
                <w:rFonts w:ascii="Verdana" w:eastAsia="Times New Roman" w:hAnsi="Verdana"/>
                <w:color w:val="FFFFFF"/>
                <w:sz w:val="14"/>
                <w:szCs w:val="14"/>
                <w:lang w:val="es-ES"/>
              </w:rPr>
            </w:pPr>
            <w:r w:rsidRPr="005B4229">
              <w:rPr>
                <w:rFonts w:ascii="Verdana" w:eastAsia="Times New Roman" w:hAnsi="Verdana"/>
                <w:color w:val="FFFFFF"/>
                <w:sz w:val="14"/>
                <w:szCs w:val="14"/>
                <w:lang w:val="es-ES"/>
              </w:rPr>
              <w:t>MONTERREY</w:t>
            </w:r>
          </w:p>
        </w:tc>
        <w:tc>
          <w:tcPr>
            <w:tcW w:w="547" w:type="dxa"/>
            <w:tcBorders>
              <w:top w:val="nil"/>
              <w:left w:val="nil"/>
              <w:bottom w:val="single" w:sz="4" w:space="0" w:color="auto"/>
              <w:right w:val="single" w:sz="4" w:space="0" w:color="auto"/>
            </w:tcBorders>
            <w:shd w:val="clear" w:color="000000" w:fill="FFFFFF"/>
            <w:noWrap/>
            <w:vAlign w:val="center"/>
            <w:hideMark/>
          </w:tcPr>
          <w:p w:rsidR="009E5BD7" w:rsidRPr="005B4229" w:rsidRDefault="009E5BD7" w:rsidP="00746CE8">
            <w:pPr>
              <w:jc w:val="center"/>
              <w:rPr>
                <w:rFonts w:ascii="Verdana" w:eastAsia="Times New Roman" w:hAnsi="Verdana"/>
                <w:color w:val="000000"/>
                <w:sz w:val="14"/>
                <w:szCs w:val="14"/>
                <w:lang w:val="es-ES"/>
              </w:rPr>
            </w:pPr>
            <w:r w:rsidRPr="005B4229">
              <w:rPr>
                <w:rFonts w:ascii="Verdana" w:eastAsia="Times New Roman" w:hAnsi="Verdana"/>
                <w:color w:val="000000"/>
                <w:sz w:val="14"/>
                <w:szCs w:val="14"/>
                <w:lang w:val="es-ES"/>
              </w:rPr>
              <w:t>213</w:t>
            </w:r>
          </w:p>
        </w:tc>
        <w:tc>
          <w:tcPr>
            <w:tcW w:w="621" w:type="dxa"/>
            <w:tcBorders>
              <w:top w:val="nil"/>
              <w:left w:val="nil"/>
              <w:bottom w:val="single" w:sz="4" w:space="0" w:color="auto"/>
              <w:right w:val="single" w:sz="4" w:space="0" w:color="auto"/>
            </w:tcBorders>
            <w:shd w:val="clear" w:color="000000" w:fill="FFFFFF"/>
            <w:vAlign w:val="center"/>
            <w:hideMark/>
          </w:tcPr>
          <w:p w:rsidR="009E5BD7" w:rsidRPr="005B4229" w:rsidRDefault="009E5BD7" w:rsidP="00746CE8">
            <w:pPr>
              <w:jc w:val="center"/>
              <w:rPr>
                <w:rFonts w:ascii="Verdana" w:eastAsia="Times New Roman" w:hAnsi="Verdana"/>
                <w:color w:val="000000"/>
                <w:sz w:val="14"/>
                <w:szCs w:val="14"/>
                <w:lang w:val="es-ES"/>
              </w:rPr>
            </w:pPr>
            <w:r w:rsidRPr="005B4229">
              <w:rPr>
                <w:rFonts w:ascii="Verdana" w:eastAsia="Times New Roman" w:hAnsi="Verdana"/>
                <w:color w:val="000000"/>
                <w:sz w:val="14"/>
                <w:szCs w:val="14"/>
                <w:lang w:val="es-ES"/>
              </w:rPr>
              <w:t>159</w:t>
            </w:r>
          </w:p>
        </w:tc>
        <w:tc>
          <w:tcPr>
            <w:tcW w:w="621" w:type="dxa"/>
            <w:tcBorders>
              <w:top w:val="nil"/>
              <w:left w:val="nil"/>
              <w:bottom w:val="single" w:sz="4" w:space="0" w:color="auto"/>
              <w:right w:val="single" w:sz="4" w:space="0" w:color="auto"/>
            </w:tcBorders>
            <w:shd w:val="clear" w:color="000000" w:fill="FFFFFF"/>
            <w:vAlign w:val="center"/>
            <w:hideMark/>
          </w:tcPr>
          <w:p w:rsidR="009E5BD7" w:rsidRPr="005B4229" w:rsidRDefault="009E5BD7" w:rsidP="00746CE8">
            <w:pPr>
              <w:jc w:val="center"/>
              <w:rPr>
                <w:rFonts w:ascii="Verdana" w:eastAsia="Times New Roman" w:hAnsi="Verdana"/>
                <w:color w:val="000000"/>
                <w:sz w:val="14"/>
                <w:szCs w:val="14"/>
                <w:lang w:val="es-ES"/>
              </w:rPr>
            </w:pPr>
            <w:r w:rsidRPr="005B4229">
              <w:rPr>
                <w:rFonts w:ascii="Verdana" w:eastAsia="Times New Roman" w:hAnsi="Verdana"/>
                <w:color w:val="000000"/>
                <w:sz w:val="14"/>
                <w:szCs w:val="14"/>
                <w:lang w:val="es-ES"/>
              </w:rPr>
              <w:t>177</w:t>
            </w:r>
          </w:p>
        </w:tc>
        <w:tc>
          <w:tcPr>
            <w:tcW w:w="621" w:type="dxa"/>
            <w:tcBorders>
              <w:top w:val="nil"/>
              <w:left w:val="nil"/>
              <w:bottom w:val="single" w:sz="4" w:space="0" w:color="auto"/>
              <w:right w:val="single" w:sz="4" w:space="0" w:color="auto"/>
            </w:tcBorders>
            <w:shd w:val="clear" w:color="000000" w:fill="FFFFFF"/>
            <w:vAlign w:val="center"/>
            <w:hideMark/>
          </w:tcPr>
          <w:p w:rsidR="009E5BD7" w:rsidRPr="005B4229" w:rsidRDefault="009E5BD7" w:rsidP="00746CE8">
            <w:pPr>
              <w:jc w:val="center"/>
              <w:rPr>
                <w:rFonts w:ascii="Verdana" w:eastAsia="Times New Roman" w:hAnsi="Verdana"/>
                <w:color w:val="000000"/>
                <w:sz w:val="14"/>
                <w:szCs w:val="14"/>
                <w:lang w:val="es-ES"/>
              </w:rPr>
            </w:pPr>
            <w:r w:rsidRPr="005B4229">
              <w:rPr>
                <w:rFonts w:ascii="Verdana" w:eastAsia="Times New Roman" w:hAnsi="Verdana"/>
                <w:color w:val="000000"/>
                <w:sz w:val="14"/>
                <w:szCs w:val="14"/>
                <w:lang w:val="es-ES"/>
              </w:rPr>
              <w:t>174</w:t>
            </w:r>
          </w:p>
        </w:tc>
        <w:tc>
          <w:tcPr>
            <w:tcW w:w="621" w:type="dxa"/>
            <w:tcBorders>
              <w:top w:val="nil"/>
              <w:left w:val="nil"/>
              <w:bottom w:val="single" w:sz="4" w:space="0" w:color="auto"/>
              <w:right w:val="single" w:sz="4" w:space="0" w:color="auto"/>
            </w:tcBorders>
            <w:shd w:val="clear" w:color="000000" w:fill="FFFFFF"/>
            <w:vAlign w:val="center"/>
            <w:hideMark/>
          </w:tcPr>
          <w:p w:rsidR="009E5BD7" w:rsidRPr="005B4229" w:rsidRDefault="009E5BD7" w:rsidP="00746CE8">
            <w:pPr>
              <w:jc w:val="center"/>
              <w:rPr>
                <w:rFonts w:ascii="Verdana" w:eastAsia="Times New Roman" w:hAnsi="Verdana"/>
                <w:color w:val="000000"/>
                <w:sz w:val="14"/>
                <w:szCs w:val="14"/>
                <w:lang w:val="es-ES"/>
              </w:rPr>
            </w:pPr>
            <w:r w:rsidRPr="005B4229">
              <w:rPr>
                <w:rFonts w:ascii="Verdana" w:eastAsia="Times New Roman" w:hAnsi="Verdana"/>
                <w:color w:val="000000"/>
                <w:sz w:val="14"/>
                <w:szCs w:val="14"/>
                <w:lang w:val="es-ES"/>
              </w:rPr>
              <w:t>129</w:t>
            </w:r>
          </w:p>
        </w:tc>
        <w:tc>
          <w:tcPr>
            <w:tcW w:w="621" w:type="dxa"/>
            <w:tcBorders>
              <w:top w:val="nil"/>
              <w:left w:val="nil"/>
              <w:bottom w:val="single" w:sz="4" w:space="0" w:color="auto"/>
              <w:right w:val="single" w:sz="4" w:space="0" w:color="auto"/>
            </w:tcBorders>
            <w:shd w:val="clear" w:color="000000" w:fill="FFFFFF"/>
            <w:vAlign w:val="center"/>
            <w:hideMark/>
          </w:tcPr>
          <w:p w:rsidR="009E5BD7" w:rsidRPr="005B4229" w:rsidRDefault="009E5BD7" w:rsidP="00746CE8">
            <w:pPr>
              <w:jc w:val="center"/>
              <w:rPr>
                <w:rFonts w:ascii="Verdana" w:eastAsia="Times New Roman" w:hAnsi="Verdana"/>
                <w:color w:val="000000"/>
                <w:sz w:val="14"/>
                <w:szCs w:val="14"/>
                <w:lang w:val="es-ES"/>
              </w:rPr>
            </w:pPr>
            <w:r w:rsidRPr="005B4229">
              <w:rPr>
                <w:rFonts w:ascii="Verdana" w:eastAsia="Times New Roman" w:hAnsi="Verdana"/>
                <w:color w:val="000000"/>
                <w:sz w:val="14"/>
                <w:szCs w:val="14"/>
                <w:lang w:val="es-ES"/>
              </w:rPr>
              <w:t>170</w:t>
            </w:r>
          </w:p>
        </w:tc>
        <w:tc>
          <w:tcPr>
            <w:tcW w:w="621" w:type="dxa"/>
            <w:tcBorders>
              <w:top w:val="nil"/>
              <w:left w:val="nil"/>
              <w:bottom w:val="single" w:sz="4" w:space="0" w:color="auto"/>
              <w:right w:val="single" w:sz="4" w:space="0" w:color="auto"/>
            </w:tcBorders>
            <w:shd w:val="clear" w:color="000000" w:fill="FFFFFF"/>
            <w:vAlign w:val="center"/>
            <w:hideMark/>
          </w:tcPr>
          <w:p w:rsidR="009E5BD7" w:rsidRPr="005B4229" w:rsidRDefault="009E5BD7" w:rsidP="00746CE8">
            <w:pPr>
              <w:jc w:val="center"/>
              <w:rPr>
                <w:rFonts w:ascii="Verdana" w:eastAsia="Times New Roman" w:hAnsi="Verdana"/>
                <w:color w:val="000000"/>
                <w:sz w:val="14"/>
                <w:szCs w:val="14"/>
                <w:lang w:val="es-ES"/>
              </w:rPr>
            </w:pPr>
            <w:r w:rsidRPr="005B4229">
              <w:rPr>
                <w:rFonts w:ascii="Verdana" w:eastAsia="Times New Roman" w:hAnsi="Verdana"/>
                <w:color w:val="000000"/>
                <w:sz w:val="14"/>
                <w:szCs w:val="14"/>
                <w:lang w:val="es-ES"/>
              </w:rPr>
              <w:t>126</w:t>
            </w:r>
          </w:p>
        </w:tc>
        <w:tc>
          <w:tcPr>
            <w:tcW w:w="621" w:type="dxa"/>
            <w:tcBorders>
              <w:top w:val="nil"/>
              <w:left w:val="nil"/>
              <w:bottom w:val="single" w:sz="4" w:space="0" w:color="auto"/>
              <w:right w:val="single" w:sz="4" w:space="0" w:color="auto"/>
            </w:tcBorders>
            <w:shd w:val="clear" w:color="000000" w:fill="FFFFFF"/>
            <w:vAlign w:val="center"/>
            <w:hideMark/>
          </w:tcPr>
          <w:p w:rsidR="009E5BD7" w:rsidRPr="005B4229" w:rsidRDefault="009E5BD7" w:rsidP="00746CE8">
            <w:pPr>
              <w:jc w:val="center"/>
              <w:rPr>
                <w:rFonts w:ascii="Verdana" w:eastAsia="Times New Roman" w:hAnsi="Verdana"/>
                <w:color w:val="000000"/>
                <w:sz w:val="14"/>
                <w:szCs w:val="14"/>
                <w:lang w:val="es-ES"/>
              </w:rPr>
            </w:pPr>
            <w:r w:rsidRPr="005B4229">
              <w:rPr>
                <w:rFonts w:ascii="Verdana" w:eastAsia="Times New Roman" w:hAnsi="Verdana"/>
                <w:color w:val="000000"/>
                <w:sz w:val="14"/>
                <w:szCs w:val="14"/>
                <w:lang w:val="es-ES"/>
              </w:rPr>
              <w:t>189</w:t>
            </w:r>
          </w:p>
        </w:tc>
        <w:tc>
          <w:tcPr>
            <w:tcW w:w="621" w:type="dxa"/>
            <w:tcBorders>
              <w:top w:val="nil"/>
              <w:left w:val="nil"/>
              <w:bottom w:val="single" w:sz="4" w:space="0" w:color="auto"/>
              <w:right w:val="single" w:sz="4" w:space="0" w:color="auto"/>
            </w:tcBorders>
            <w:shd w:val="clear" w:color="000000" w:fill="FFFFFF"/>
            <w:vAlign w:val="center"/>
            <w:hideMark/>
          </w:tcPr>
          <w:p w:rsidR="009E5BD7" w:rsidRPr="005B4229" w:rsidRDefault="009E5BD7" w:rsidP="00746CE8">
            <w:pPr>
              <w:jc w:val="center"/>
              <w:rPr>
                <w:rFonts w:ascii="Verdana" w:eastAsia="Times New Roman" w:hAnsi="Verdana"/>
                <w:color w:val="000000"/>
                <w:sz w:val="14"/>
                <w:szCs w:val="14"/>
                <w:lang w:val="es-ES"/>
              </w:rPr>
            </w:pPr>
            <w:r w:rsidRPr="005B4229">
              <w:rPr>
                <w:rFonts w:ascii="Verdana" w:eastAsia="Times New Roman" w:hAnsi="Verdana"/>
                <w:color w:val="000000"/>
                <w:sz w:val="14"/>
                <w:szCs w:val="14"/>
                <w:lang w:val="es-ES"/>
              </w:rPr>
              <w:t>182</w:t>
            </w:r>
          </w:p>
        </w:tc>
        <w:tc>
          <w:tcPr>
            <w:tcW w:w="621" w:type="dxa"/>
            <w:tcBorders>
              <w:top w:val="nil"/>
              <w:left w:val="nil"/>
              <w:bottom w:val="single" w:sz="4" w:space="0" w:color="auto"/>
              <w:right w:val="single" w:sz="4" w:space="0" w:color="auto"/>
            </w:tcBorders>
            <w:shd w:val="clear" w:color="000000" w:fill="FFFFFF"/>
            <w:vAlign w:val="center"/>
            <w:hideMark/>
          </w:tcPr>
          <w:p w:rsidR="009E5BD7" w:rsidRPr="005B4229" w:rsidRDefault="009E5BD7" w:rsidP="00746CE8">
            <w:pPr>
              <w:jc w:val="center"/>
              <w:rPr>
                <w:rFonts w:ascii="Verdana" w:eastAsia="Times New Roman" w:hAnsi="Verdana"/>
                <w:color w:val="000000"/>
                <w:sz w:val="14"/>
                <w:szCs w:val="14"/>
                <w:lang w:val="es-ES"/>
              </w:rPr>
            </w:pPr>
            <w:r w:rsidRPr="005B4229">
              <w:rPr>
                <w:rFonts w:ascii="Verdana" w:eastAsia="Times New Roman" w:hAnsi="Verdana"/>
                <w:color w:val="000000"/>
                <w:sz w:val="14"/>
                <w:szCs w:val="14"/>
                <w:lang w:val="es-ES"/>
              </w:rPr>
              <w:t>178</w:t>
            </w:r>
          </w:p>
        </w:tc>
        <w:tc>
          <w:tcPr>
            <w:tcW w:w="621" w:type="dxa"/>
            <w:tcBorders>
              <w:top w:val="nil"/>
              <w:left w:val="nil"/>
              <w:bottom w:val="single" w:sz="4" w:space="0" w:color="auto"/>
              <w:right w:val="single" w:sz="4" w:space="0" w:color="auto"/>
            </w:tcBorders>
            <w:shd w:val="clear" w:color="000000" w:fill="FFFFFF"/>
            <w:vAlign w:val="center"/>
            <w:hideMark/>
          </w:tcPr>
          <w:p w:rsidR="009E5BD7" w:rsidRPr="005B4229" w:rsidRDefault="009E5BD7" w:rsidP="00746CE8">
            <w:pPr>
              <w:jc w:val="center"/>
              <w:rPr>
                <w:rFonts w:ascii="Verdana" w:eastAsia="Times New Roman" w:hAnsi="Verdana"/>
                <w:color w:val="000000"/>
                <w:sz w:val="14"/>
                <w:szCs w:val="14"/>
                <w:lang w:val="es-ES"/>
              </w:rPr>
            </w:pPr>
            <w:r w:rsidRPr="005B4229">
              <w:rPr>
                <w:rFonts w:ascii="Verdana" w:eastAsia="Times New Roman" w:hAnsi="Verdana"/>
                <w:color w:val="000000"/>
                <w:sz w:val="14"/>
                <w:szCs w:val="14"/>
                <w:lang w:val="es-ES"/>
              </w:rPr>
              <w:t>188</w:t>
            </w:r>
          </w:p>
        </w:tc>
        <w:tc>
          <w:tcPr>
            <w:tcW w:w="621" w:type="dxa"/>
            <w:tcBorders>
              <w:top w:val="nil"/>
              <w:left w:val="nil"/>
              <w:bottom w:val="single" w:sz="4" w:space="0" w:color="auto"/>
              <w:right w:val="single" w:sz="8" w:space="0" w:color="auto"/>
            </w:tcBorders>
            <w:shd w:val="clear" w:color="000000" w:fill="FFFFFF"/>
            <w:vAlign w:val="center"/>
            <w:hideMark/>
          </w:tcPr>
          <w:p w:rsidR="009E5BD7" w:rsidRPr="005B4229" w:rsidRDefault="009E5BD7" w:rsidP="00746CE8">
            <w:pPr>
              <w:jc w:val="center"/>
              <w:rPr>
                <w:rFonts w:ascii="Verdana" w:eastAsia="Times New Roman" w:hAnsi="Verdana"/>
                <w:color w:val="000000"/>
                <w:sz w:val="14"/>
                <w:szCs w:val="14"/>
                <w:lang w:val="es-ES"/>
              </w:rPr>
            </w:pPr>
            <w:r w:rsidRPr="005B4229">
              <w:rPr>
                <w:rFonts w:ascii="Verdana" w:eastAsia="Times New Roman" w:hAnsi="Verdana"/>
                <w:color w:val="000000"/>
                <w:sz w:val="14"/>
                <w:szCs w:val="14"/>
                <w:lang w:val="es-ES"/>
              </w:rPr>
              <w:t>195</w:t>
            </w:r>
          </w:p>
        </w:tc>
      </w:tr>
      <w:tr w:rsidR="009E5BD7" w:rsidRPr="005B4229" w:rsidTr="00746CE8">
        <w:trPr>
          <w:trHeight w:val="300"/>
        </w:trPr>
        <w:tc>
          <w:tcPr>
            <w:tcW w:w="1683" w:type="dxa"/>
            <w:tcBorders>
              <w:top w:val="nil"/>
              <w:left w:val="single" w:sz="8" w:space="0" w:color="auto"/>
              <w:bottom w:val="single" w:sz="4" w:space="0" w:color="auto"/>
              <w:right w:val="single" w:sz="4" w:space="0" w:color="auto"/>
            </w:tcBorders>
            <w:shd w:val="clear" w:color="000000" w:fill="002060"/>
            <w:noWrap/>
            <w:vAlign w:val="center"/>
            <w:hideMark/>
          </w:tcPr>
          <w:p w:rsidR="009E5BD7" w:rsidRPr="005B4229" w:rsidRDefault="009E5BD7" w:rsidP="00746CE8">
            <w:pPr>
              <w:rPr>
                <w:rFonts w:ascii="Verdana" w:eastAsia="Times New Roman" w:hAnsi="Verdana"/>
                <w:color w:val="FFFFFF"/>
                <w:sz w:val="14"/>
                <w:szCs w:val="14"/>
                <w:lang w:val="es-ES"/>
              </w:rPr>
            </w:pPr>
            <w:r w:rsidRPr="005B4229">
              <w:rPr>
                <w:rFonts w:ascii="Verdana" w:eastAsia="Times New Roman" w:hAnsi="Verdana"/>
                <w:color w:val="FFFFFF"/>
                <w:sz w:val="14"/>
                <w:szCs w:val="14"/>
                <w:lang w:val="es-ES"/>
              </w:rPr>
              <w:t>PAJARITO</w:t>
            </w:r>
          </w:p>
        </w:tc>
        <w:tc>
          <w:tcPr>
            <w:tcW w:w="547" w:type="dxa"/>
            <w:tcBorders>
              <w:top w:val="nil"/>
              <w:left w:val="nil"/>
              <w:bottom w:val="single" w:sz="4" w:space="0" w:color="auto"/>
              <w:right w:val="single" w:sz="4" w:space="0" w:color="auto"/>
            </w:tcBorders>
            <w:shd w:val="clear" w:color="000000" w:fill="FFFFFF"/>
            <w:noWrap/>
            <w:vAlign w:val="center"/>
            <w:hideMark/>
          </w:tcPr>
          <w:p w:rsidR="009E5BD7" w:rsidRPr="005B4229" w:rsidRDefault="009E5BD7" w:rsidP="00746CE8">
            <w:pPr>
              <w:jc w:val="center"/>
              <w:rPr>
                <w:rFonts w:ascii="Verdana" w:eastAsia="Times New Roman" w:hAnsi="Verdana"/>
                <w:color w:val="000000"/>
                <w:sz w:val="14"/>
                <w:szCs w:val="14"/>
                <w:lang w:val="es-ES"/>
              </w:rPr>
            </w:pPr>
            <w:r w:rsidRPr="005B4229">
              <w:rPr>
                <w:rFonts w:ascii="Verdana" w:eastAsia="Times New Roman" w:hAnsi="Verdana"/>
                <w:color w:val="000000"/>
                <w:sz w:val="14"/>
                <w:szCs w:val="14"/>
                <w:lang w:val="es-ES"/>
              </w:rPr>
              <w:t>15.0</w:t>
            </w:r>
          </w:p>
        </w:tc>
        <w:tc>
          <w:tcPr>
            <w:tcW w:w="621" w:type="dxa"/>
            <w:tcBorders>
              <w:top w:val="nil"/>
              <w:left w:val="nil"/>
              <w:bottom w:val="single" w:sz="4" w:space="0" w:color="auto"/>
              <w:right w:val="single" w:sz="4" w:space="0" w:color="auto"/>
            </w:tcBorders>
            <w:shd w:val="clear" w:color="000000" w:fill="FFFFFF"/>
            <w:vAlign w:val="center"/>
            <w:hideMark/>
          </w:tcPr>
          <w:p w:rsidR="009E5BD7" w:rsidRPr="005B4229" w:rsidRDefault="009E5BD7" w:rsidP="00746CE8">
            <w:pPr>
              <w:jc w:val="center"/>
              <w:rPr>
                <w:rFonts w:ascii="Verdana" w:eastAsia="Times New Roman" w:hAnsi="Verdana"/>
                <w:color w:val="000000"/>
                <w:sz w:val="14"/>
                <w:szCs w:val="14"/>
                <w:lang w:val="es-ES"/>
              </w:rPr>
            </w:pPr>
            <w:r w:rsidRPr="005B4229">
              <w:rPr>
                <w:rFonts w:ascii="Verdana" w:eastAsia="Times New Roman" w:hAnsi="Verdana"/>
                <w:color w:val="000000"/>
                <w:sz w:val="14"/>
                <w:szCs w:val="14"/>
                <w:lang w:val="es-ES"/>
              </w:rPr>
              <w:t>0.0</w:t>
            </w:r>
          </w:p>
        </w:tc>
        <w:tc>
          <w:tcPr>
            <w:tcW w:w="621" w:type="dxa"/>
            <w:tcBorders>
              <w:top w:val="nil"/>
              <w:left w:val="nil"/>
              <w:bottom w:val="single" w:sz="4" w:space="0" w:color="auto"/>
              <w:right w:val="single" w:sz="4" w:space="0" w:color="auto"/>
            </w:tcBorders>
            <w:shd w:val="clear" w:color="000000" w:fill="FFFFFF"/>
            <w:vAlign w:val="center"/>
            <w:hideMark/>
          </w:tcPr>
          <w:p w:rsidR="009E5BD7" w:rsidRPr="005B4229" w:rsidRDefault="009E5BD7" w:rsidP="00746CE8">
            <w:pPr>
              <w:jc w:val="center"/>
              <w:rPr>
                <w:rFonts w:ascii="Verdana" w:eastAsia="Times New Roman" w:hAnsi="Verdana"/>
                <w:color w:val="000000"/>
                <w:sz w:val="14"/>
                <w:szCs w:val="14"/>
                <w:lang w:val="es-ES"/>
              </w:rPr>
            </w:pPr>
            <w:r w:rsidRPr="005B4229">
              <w:rPr>
                <w:rFonts w:ascii="Verdana" w:eastAsia="Times New Roman" w:hAnsi="Verdana"/>
                <w:color w:val="000000"/>
                <w:sz w:val="14"/>
                <w:szCs w:val="14"/>
                <w:lang w:val="es-ES"/>
              </w:rPr>
              <w:t>0.0</w:t>
            </w:r>
          </w:p>
        </w:tc>
        <w:tc>
          <w:tcPr>
            <w:tcW w:w="621" w:type="dxa"/>
            <w:tcBorders>
              <w:top w:val="nil"/>
              <w:left w:val="nil"/>
              <w:bottom w:val="single" w:sz="4" w:space="0" w:color="auto"/>
              <w:right w:val="single" w:sz="4" w:space="0" w:color="auto"/>
            </w:tcBorders>
            <w:shd w:val="clear" w:color="000000" w:fill="FFFFFF"/>
            <w:vAlign w:val="center"/>
            <w:hideMark/>
          </w:tcPr>
          <w:p w:rsidR="009E5BD7" w:rsidRPr="005B4229" w:rsidRDefault="009E5BD7" w:rsidP="00746CE8">
            <w:pPr>
              <w:jc w:val="center"/>
              <w:rPr>
                <w:rFonts w:ascii="Verdana" w:eastAsia="Times New Roman" w:hAnsi="Verdana"/>
                <w:color w:val="000000"/>
                <w:sz w:val="14"/>
                <w:szCs w:val="14"/>
                <w:lang w:val="es-ES"/>
              </w:rPr>
            </w:pPr>
            <w:r w:rsidRPr="005B4229">
              <w:rPr>
                <w:rFonts w:ascii="Verdana" w:eastAsia="Times New Roman" w:hAnsi="Verdana"/>
                <w:color w:val="000000"/>
                <w:sz w:val="14"/>
                <w:szCs w:val="14"/>
                <w:lang w:val="es-ES"/>
              </w:rPr>
              <w:t>0.0</w:t>
            </w:r>
          </w:p>
        </w:tc>
        <w:tc>
          <w:tcPr>
            <w:tcW w:w="621" w:type="dxa"/>
            <w:tcBorders>
              <w:top w:val="nil"/>
              <w:left w:val="nil"/>
              <w:bottom w:val="single" w:sz="4" w:space="0" w:color="auto"/>
              <w:right w:val="single" w:sz="4" w:space="0" w:color="auto"/>
            </w:tcBorders>
            <w:shd w:val="clear" w:color="000000" w:fill="FFFFFF"/>
            <w:vAlign w:val="center"/>
            <w:hideMark/>
          </w:tcPr>
          <w:p w:rsidR="009E5BD7" w:rsidRPr="005B4229" w:rsidRDefault="009E5BD7" w:rsidP="00746CE8">
            <w:pPr>
              <w:jc w:val="center"/>
              <w:rPr>
                <w:rFonts w:ascii="Verdana" w:eastAsia="Times New Roman" w:hAnsi="Verdana"/>
                <w:color w:val="000000"/>
                <w:sz w:val="14"/>
                <w:szCs w:val="14"/>
                <w:lang w:val="es-ES"/>
              </w:rPr>
            </w:pPr>
            <w:r w:rsidRPr="005B4229">
              <w:rPr>
                <w:rFonts w:ascii="Verdana" w:eastAsia="Times New Roman" w:hAnsi="Verdana"/>
                <w:color w:val="000000"/>
                <w:sz w:val="14"/>
                <w:szCs w:val="14"/>
                <w:lang w:val="es-ES"/>
              </w:rPr>
              <w:t>0.0</w:t>
            </w:r>
          </w:p>
        </w:tc>
        <w:tc>
          <w:tcPr>
            <w:tcW w:w="621" w:type="dxa"/>
            <w:tcBorders>
              <w:top w:val="nil"/>
              <w:left w:val="nil"/>
              <w:bottom w:val="single" w:sz="4" w:space="0" w:color="auto"/>
              <w:right w:val="single" w:sz="4" w:space="0" w:color="auto"/>
            </w:tcBorders>
            <w:shd w:val="clear" w:color="000000" w:fill="FFFFFF"/>
            <w:vAlign w:val="center"/>
            <w:hideMark/>
          </w:tcPr>
          <w:p w:rsidR="009E5BD7" w:rsidRPr="005B4229" w:rsidRDefault="009E5BD7" w:rsidP="00746CE8">
            <w:pPr>
              <w:jc w:val="center"/>
              <w:rPr>
                <w:rFonts w:ascii="Verdana" w:eastAsia="Times New Roman" w:hAnsi="Verdana"/>
                <w:color w:val="000000"/>
                <w:sz w:val="14"/>
                <w:szCs w:val="14"/>
                <w:lang w:val="es-ES"/>
              </w:rPr>
            </w:pPr>
            <w:r w:rsidRPr="005B4229">
              <w:rPr>
                <w:rFonts w:ascii="Verdana" w:eastAsia="Times New Roman" w:hAnsi="Verdana"/>
                <w:color w:val="000000"/>
                <w:sz w:val="14"/>
                <w:szCs w:val="14"/>
                <w:lang w:val="es-ES"/>
              </w:rPr>
              <w:t>0.0</w:t>
            </w:r>
          </w:p>
        </w:tc>
        <w:tc>
          <w:tcPr>
            <w:tcW w:w="621" w:type="dxa"/>
            <w:tcBorders>
              <w:top w:val="nil"/>
              <w:left w:val="nil"/>
              <w:bottom w:val="single" w:sz="4" w:space="0" w:color="auto"/>
              <w:right w:val="single" w:sz="4" w:space="0" w:color="auto"/>
            </w:tcBorders>
            <w:shd w:val="clear" w:color="000000" w:fill="FFFFFF"/>
            <w:vAlign w:val="center"/>
            <w:hideMark/>
          </w:tcPr>
          <w:p w:rsidR="009E5BD7" w:rsidRPr="005B4229" w:rsidRDefault="009E5BD7" w:rsidP="00746CE8">
            <w:pPr>
              <w:jc w:val="center"/>
              <w:rPr>
                <w:rFonts w:ascii="Verdana" w:eastAsia="Times New Roman" w:hAnsi="Verdana"/>
                <w:color w:val="000000"/>
                <w:sz w:val="14"/>
                <w:szCs w:val="14"/>
                <w:lang w:val="es-ES"/>
              </w:rPr>
            </w:pPr>
            <w:r w:rsidRPr="005B4229">
              <w:rPr>
                <w:rFonts w:ascii="Verdana" w:eastAsia="Times New Roman" w:hAnsi="Verdana"/>
                <w:color w:val="000000"/>
                <w:sz w:val="14"/>
                <w:szCs w:val="14"/>
                <w:lang w:val="es-ES"/>
              </w:rPr>
              <w:t>0.0</w:t>
            </w:r>
          </w:p>
        </w:tc>
        <w:tc>
          <w:tcPr>
            <w:tcW w:w="621" w:type="dxa"/>
            <w:tcBorders>
              <w:top w:val="nil"/>
              <w:left w:val="nil"/>
              <w:bottom w:val="single" w:sz="4" w:space="0" w:color="auto"/>
              <w:right w:val="single" w:sz="4" w:space="0" w:color="auto"/>
            </w:tcBorders>
            <w:shd w:val="clear" w:color="000000" w:fill="FFFFFF"/>
            <w:vAlign w:val="center"/>
            <w:hideMark/>
          </w:tcPr>
          <w:p w:rsidR="009E5BD7" w:rsidRPr="005B4229" w:rsidRDefault="009E5BD7" w:rsidP="00746CE8">
            <w:pPr>
              <w:jc w:val="center"/>
              <w:rPr>
                <w:rFonts w:ascii="Verdana" w:eastAsia="Times New Roman" w:hAnsi="Verdana"/>
                <w:color w:val="000000"/>
                <w:sz w:val="14"/>
                <w:szCs w:val="14"/>
                <w:lang w:val="es-ES"/>
              </w:rPr>
            </w:pPr>
            <w:r w:rsidRPr="005B4229">
              <w:rPr>
                <w:rFonts w:ascii="Verdana" w:eastAsia="Times New Roman" w:hAnsi="Verdana"/>
                <w:color w:val="000000"/>
                <w:sz w:val="14"/>
                <w:szCs w:val="14"/>
                <w:lang w:val="es-ES"/>
              </w:rPr>
              <w:t>0.0</w:t>
            </w:r>
          </w:p>
        </w:tc>
        <w:tc>
          <w:tcPr>
            <w:tcW w:w="621" w:type="dxa"/>
            <w:tcBorders>
              <w:top w:val="nil"/>
              <w:left w:val="nil"/>
              <w:bottom w:val="single" w:sz="4" w:space="0" w:color="auto"/>
              <w:right w:val="single" w:sz="4" w:space="0" w:color="auto"/>
            </w:tcBorders>
            <w:shd w:val="clear" w:color="000000" w:fill="FFFFFF"/>
            <w:vAlign w:val="center"/>
            <w:hideMark/>
          </w:tcPr>
          <w:p w:rsidR="009E5BD7" w:rsidRPr="005B4229" w:rsidRDefault="009E5BD7" w:rsidP="00746CE8">
            <w:pPr>
              <w:jc w:val="center"/>
              <w:rPr>
                <w:rFonts w:ascii="Verdana" w:eastAsia="Times New Roman" w:hAnsi="Verdana"/>
                <w:color w:val="000000"/>
                <w:sz w:val="14"/>
                <w:szCs w:val="14"/>
                <w:lang w:val="es-ES"/>
              </w:rPr>
            </w:pPr>
            <w:r w:rsidRPr="005B4229">
              <w:rPr>
                <w:rFonts w:ascii="Verdana" w:eastAsia="Times New Roman" w:hAnsi="Verdana"/>
                <w:color w:val="000000"/>
                <w:sz w:val="14"/>
                <w:szCs w:val="14"/>
                <w:lang w:val="es-ES"/>
              </w:rPr>
              <w:t>0.0</w:t>
            </w:r>
          </w:p>
        </w:tc>
        <w:tc>
          <w:tcPr>
            <w:tcW w:w="621" w:type="dxa"/>
            <w:tcBorders>
              <w:top w:val="nil"/>
              <w:left w:val="nil"/>
              <w:bottom w:val="single" w:sz="4" w:space="0" w:color="auto"/>
              <w:right w:val="single" w:sz="4" w:space="0" w:color="auto"/>
            </w:tcBorders>
            <w:shd w:val="clear" w:color="000000" w:fill="FFFFFF"/>
            <w:vAlign w:val="center"/>
            <w:hideMark/>
          </w:tcPr>
          <w:p w:rsidR="009E5BD7" w:rsidRPr="005B4229" w:rsidRDefault="009E5BD7" w:rsidP="00746CE8">
            <w:pPr>
              <w:jc w:val="center"/>
              <w:rPr>
                <w:rFonts w:ascii="Verdana" w:eastAsia="Times New Roman" w:hAnsi="Verdana"/>
                <w:color w:val="000000"/>
                <w:sz w:val="14"/>
                <w:szCs w:val="14"/>
                <w:lang w:val="es-ES"/>
              </w:rPr>
            </w:pPr>
            <w:r w:rsidRPr="005B4229">
              <w:rPr>
                <w:rFonts w:ascii="Verdana" w:eastAsia="Times New Roman" w:hAnsi="Verdana"/>
                <w:color w:val="000000"/>
                <w:sz w:val="14"/>
                <w:szCs w:val="14"/>
                <w:lang w:val="es-ES"/>
              </w:rPr>
              <w:t>0.0</w:t>
            </w:r>
          </w:p>
        </w:tc>
        <w:tc>
          <w:tcPr>
            <w:tcW w:w="621" w:type="dxa"/>
            <w:tcBorders>
              <w:top w:val="nil"/>
              <w:left w:val="nil"/>
              <w:bottom w:val="single" w:sz="4" w:space="0" w:color="auto"/>
              <w:right w:val="single" w:sz="4" w:space="0" w:color="auto"/>
            </w:tcBorders>
            <w:shd w:val="clear" w:color="000000" w:fill="FFFFFF"/>
            <w:vAlign w:val="center"/>
            <w:hideMark/>
          </w:tcPr>
          <w:p w:rsidR="009E5BD7" w:rsidRPr="005B4229" w:rsidRDefault="009E5BD7" w:rsidP="00746CE8">
            <w:pPr>
              <w:jc w:val="center"/>
              <w:rPr>
                <w:rFonts w:ascii="Verdana" w:eastAsia="Times New Roman" w:hAnsi="Verdana"/>
                <w:color w:val="000000"/>
                <w:sz w:val="14"/>
                <w:szCs w:val="14"/>
                <w:lang w:val="es-ES"/>
              </w:rPr>
            </w:pPr>
            <w:r w:rsidRPr="005B4229">
              <w:rPr>
                <w:rFonts w:ascii="Verdana" w:eastAsia="Times New Roman" w:hAnsi="Verdana"/>
                <w:color w:val="000000"/>
                <w:sz w:val="14"/>
                <w:szCs w:val="14"/>
                <w:lang w:val="es-ES"/>
              </w:rPr>
              <w:t>0.0</w:t>
            </w:r>
          </w:p>
        </w:tc>
        <w:tc>
          <w:tcPr>
            <w:tcW w:w="621" w:type="dxa"/>
            <w:tcBorders>
              <w:top w:val="nil"/>
              <w:left w:val="nil"/>
              <w:bottom w:val="single" w:sz="4" w:space="0" w:color="auto"/>
              <w:right w:val="single" w:sz="8" w:space="0" w:color="auto"/>
            </w:tcBorders>
            <w:shd w:val="clear" w:color="000000" w:fill="FFFFFF"/>
            <w:vAlign w:val="center"/>
            <w:hideMark/>
          </w:tcPr>
          <w:p w:rsidR="009E5BD7" w:rsidRPr="005B4229" w:rsidRDefault="009E5BD7" w:rsidP="00746CE8">
            <w:pPr>
              <w:jc w:val="center"/>
              <w:rPr>
                <w:rFonts w:ascii="Verdana" w:eastAsia="Times New Roman" w:hAnsi="Verdana"/>
                <w:color w:val="000000"/>
                <w:sz w:val="14"/>
                <w:szCs w:val="14"/>
                <w:lang w:val="es-ES"/>
              </w:rPr>
            </w:pPr>
            <w:r w:rsidRPr="005B4229">
              <w:rPr>
                <w:rFonts w:ascii="Verdana" w:eastAsia="Times New Roman" w:hAnsi="Verdana"/>
                <w:color w:val="000000"/>
                <w:sz w:val="14"/>
                <w:szCs w:val="14"/>
                <w:lang w:val="es-ES"/>
              </w:rPr>
              <w:t>0.0</w:t>
            </w:r>
          </w:p>
        </w:tc>
      </w:tr>
      <w:tr w:rsidR="009E5BD7" w:rsidRPr="005B4229" w:rsidTr="00746CE8">
        <w:trPr>
          <w:trHeight w:val="300"/>
        </w:trPr>
        <w:tc>
          <w:tcPr>
            <w:tcW w:w="1683" w:type="dxa"/>
            <w:tcBorders>
              <w:top w:val="nil"/>
              <w:left w:val="single" w:sz="8" w:space="0" w:color="auto"/>
              <w:bottom w:val="single" w:sz="4" w:space="0" w:color="auto"/>
              <w:right w:val="single" w:sz="4" w:space="0" w:color="auto"/>
            </w:tcBorders>
            <w:shd w:val="clear" w:color="000000" w:fill="002060"/>
            <w:noWrap/>
            <w:vAlign w:val="center"/>
            <w:hideMark/>
          </w:tcPr>
          <w:p w:rsidR="009E5BD7" w:rsidRPr="005B4229" w:rsidRDefault="009E5BD7" w:rsidP="00746CE8">
            <w:pPr>
              <w:rPr>
                <w:rFonts w:ascii="Verdana" w:eastAsia="Times New Roman" w:hAnsi="Verdana"/>
                <w:color w:val="FFFFFF"/>
                <w:sz w:val="14"/>
                <w:szCs w:val="14"/>
                <w:lang w:val="es-ES"/>
              </w:rPr>
            </w:pPr>
            <w:r w:rsidRPr="005B4229">
              <w:rPr>
                <w:rFonts w:ascii="Verdana" w:eastAsia="Times New Roman" w:hAnsi="Verdana"/>
                <w:color w:val="FFFFFF"/>
                <w:sz w:val="14"/>
                <w:szCs w:val="14"/>
                <w:lang w:val="es-ES"/>
              </w:rPr>
              <w:t>SACAMA</w:t>
            </w:r>
          </w:p>
        </w:tc>
        <w:tc>
          <w:tcPr>
            <w:tcW w:w="547" w:type="dxa"/>
            <w:tcBorders>
              <w:top w:val="nil"/>
              <w:left w:val="nil"/>
              <w:bottom w:val="single" w:sz="4" w:space="0" w:color="auto"/>
              <w:right w:val="single" w:sz="4" w:space="0" w:color="auto"/>
            </w:tcBorders>
            <w:shd w:val="clear" w:color="000000" w:fill="FFFFFF"/>
            <w:noWrap/>
            <w:vAlign w:val="center"/>
            <w:hideMark/>
          </w:tcPr>
          <w:p w:rsidR="009E5BD7" w:rsidRPr="005B4229" w:rsidRDefault="009E5BD7" w:rsidP="00746CE8">
            <w:pPr>
              <w:jc w:val="center"/>
              <w:rPr>
                <w:rFonts w:ascii="Verdana" w:eastAsia="Times New Roman" w:hAnsi="Verdana"/>
                <w:color w:val="000000"/>
                <w:sz w:val="14"/>
                <w:szCs w:val="14"/>
                <w:lang w:val="es-ES"/>
              </w:rPr>
            </w:pPr>
            <w:r w:rsidRPr="005B4229">
              <w:rPr>
                <w:rFonts w:ascii="Verdana" w:eastAsia="Times New Roman" w:hAnsi="Verdana"/>
                <w:color w:val="000000"/>
                <w:sz w:val="14"/>
                <w:szCs w:val="14"/>
                <w:lang w:val="es-ES"/>
              </w:rPr>
              <w:t>4.2</w:t>
            </w:r>
          </w:p>
        </w:tc>
        <w:tc>
          <w:tcPr>
            <w:tcW w:w="621" w:type="dxa"/>
            <w:tcBorders>
              <w:top w:val="nil"/>
              <w:left w:val="nil"/>
              <w:bottom w:val="single" w:sz="4" w:space="0" w:color="auto"/>
              <w:right w:val="single" w:sz="4" w:space="0" w:color="auto"/>
            </w:tcBorders>
            <w:shd w:val="clear" w:color="000000" w:fill="FFFFFF"/>
            <w:vAlign w:val="center"/>
            <w:hideMark/>
          </w:tcPr>
          <w:p w:rsidR="009E5BD7" w:rsidRPr="005B4229" w:rsidRDefault="009E5BD7" w:rsidP="00746CE8">
            <w:pPr>
              <w:jc w:val="center"/>
              <w:rPr>
                <w:rFonts w:ascii="Verdana" w:eastAsia="Times New Roman" w:hAnsi="Verdana"/>
                <w:color w:val="000000"/>
                <w:sz w:val="14"/>
                <w:szCs w:val="14"/>
                <w:lang w:val="es-ES"/>
              </w:rPr>
            </w:pPr>
            <w:r w:rsidRPr="005B4229">
              <w:rPr>
                <w:rFonts w:ascii="Verdana" w:eastAsia="Times New Roman" w:hAnsi="Verdana"/>
                <w:color w:val="000000"/>
                <w:sz w:val="14"/>
                <w:szCs w:val="14"/>
                <w:lang w:val="es-ES"/>
              </w:rPr>
              <w:t>0.0</w:t>
            </w:r>
          </w:p>
        </w:tc>
        <w:tc>
          <w:tcPr>
            <w:tcW w:w="621" w:type="dxa"/>
            <w:tcBorders>
              <w:top w:val="nil"/>
              <w:left w:val="nil"/>
              <w:bottom w:val="single" w:sz="4" w:space="0" w:color="auto"/>
              <w:right w:val="single" w:sz="4" w:space="0" w:color="auto"/>
            </w:tcBorders>
            <w:shd w:val="clear" w:color="000000" w:fill="FFFFFF"/>
            <w:vAlign w:val="center"/>
            <w:hideMark/>
          </w:tcPr>
          <w:p w:rsidR="009E5BD7" w:rsidRPr="005B4229" w:rsidRDefault="009E5BD7" w:rsidP="00746CE8">
            <w:pPr>
              <w:jc w:val="center"/>
              <w:rPr>
                <w:rFonts w:ascii="Verdana" w:eastAsia="Times New Roman" w:hAnsi="Verdana"/>
                <w:color w:val="000000"/>
                <w:sz w:val="14"/>
                <w:szCs w:val="14"/>
                <w:lang w:val="es-ES"/>
              </w:rPr>
            </w:pPr>
            <w:r w:rsidRPr="005B4229">
              <w:rPr>
                <w:rFonts w:ascii="Verdana" w:eastAsia="Times New Roman" w:hAnsi="Verdana"/>
                <w:color w:val="000000"/>
                <w:sz w:val="14"/>
                <w:szCs w:val="14"/>
                <w:lang w:val="es-ES"/>
              </w:rPr>
              <w:t>0.0</w:t>
            </w:r>
          </w:p>
        </w:tc>
        <w:tc>
          <w:tcPr>
            <w:tcW w:w="621" w:type="dxa"/>
            <w:tcBorders>
              <w:top w:val="nil"/>
              <w:left w:val="nil"/>
              <w:bottom w:val="single" w:sz="4" w:space="0" w:color="auto"/>
              <w:right w:val="single" w:sz="4" w:space="0" w:color="auto"/>
            </w:tcBorders>
            <w:shd w:val="clear" w:color="000000" w:fill="FFFFFF"/>
            <w:vAlign w:val="center"/>
            <w:hideMark/>
          </w:tcPr>
          <w:p w:rsidR="009E5BD7" w:rsidRPr="005B4229" w:rsidRDefault="009E5BD7" w:rsidP="00746CE8">
            <w:pPr>
              <w:jc w:val="center"/>
              <w:rPr>
                <w:rFonts w:ascii="Verdana" w:eastAsia="Times New Roman" w:hAnsi="Verdana"/>
                <w:color w:val="000000"/>
                <w:sz w:val="14"/>
                <w:szCs w:val="14"/>
                <w:lang w:val="es-ES"/>
              </w:rPr>
            </w:pPr>
            <w:r w:rsidRPr="005B4229">
              <w:rPr>
                <w:rFonts w:ascii="Verdana" w:eastAsia="Times New Roman" w:hAnsi="Verdana"/>
                <w:color w:val="000000"/>
                <w:sz w:val="14"/>
                <w:szCs w:val="14"/>
                <w:lang w:val="es-ES"/>
              </w:rPr>
              <w:t>0.0</w:t>
            </w:r>
          </w:p>
        </w:tc>
        <w:tc>
          <w:tcPr>
            <w:tcW w:w="621" w:type="dxa"/>
            <w:tcBorders>
              <w:top w:val="nil"/>
              <w:left w:val="nil"/>
              <w:bottom w:val="single" w:sz="4" w:space="0" w:color="auto"/>
              <w:right w:val="single" w:sz="4" w:space="0" w:color="auto"/>
            </w:tcBorders>
            <w:shd w:val="clear" w:color="000000" w:fill="FFFFFF"/>
            <w:vAlign w:val="center"/>
            <w:hideMark/>
          </w:tcPr>
          <w:p w:rsidR="009E5BD7" w:rsidRPr="005B4229" w:rsidRDefault="009E5BD7" w:rsidP="00746CE8">
            <w:pPr>
              <w:jc w:val="center"/>
              <w:rPr>
                <w:rFonts w:ascii="Verdana" w:eastAsia="Times New Roman" w:hAnsi="Verdana"/>
                <w:color w:val="000000"/>
                <w:sz w:val="14"/>
                <w:szCs w:val="14"/>
                <w:lang w:val="es-ES"/>
              </w:rPr>
            </w:pPr>
            <w:r w:rsidRPr="005B4229">
              <w:rPr>
                <w:rFonts w:ascii="Verdana" w:eastAsia="Times New Roman" w:hAnsi="Verdana"/>
                <w:color w:val="000000"/>
                <w:sz w:val="14"/>
                <w:szCs w:val="14"/>
                <w:lang w:val="es-ES"/>
              </w:rPr>
              <w:t>0.0</w:t>
            </w:r>
          </w:p>
        </w:tc>
        <w:tc>
          <w:tcPr>
            <w:tcW w:w="621" w:type="dxa"/>
            <w:tcBorders>
              <w:top w:val="nil"/>
              <w:left w:val="nil"/>
              <w:bottom w:val="single" w:sz="4" w:space="0" w:color="auto"/>
              <w:right w:val="single" w:sz="4" w:space="0" w:color="auto"/>
            </w:tcBorders>
            <w:shd w:val="clear" w:color="000000" w:fill="FFFFFF"/>
            <w:vAlign w:val="center"/>
            <w:hideMark/>
          </w:tcPr>
          <w:p w:rsidR="009E5BD7" w:rsidRPr="005B4229" w:rsidRDefault="009E5BD7" w:rsidP="00746CE8">
            <w:pPr>
              <w:jc w:val="center"/>
              <w:rPr>
                <w:rFonts w:ascii="Verdana" w:eastAsia="Times New Roman" w:hAnsi="Verdana"/>
                <w:color w:val="000000"/>
                <w:sz w:val="14"/>
                <w:szCs w:val="14"/>
                <w:lang w:val="es-ES"/>
              </w:rPr>
            </w:pPr>
            <w:r w:rsidRPr="005B4229">
              <w:rPr>
                <w:rFonts w:ascii="Verdana" w:eastAsia="Times New Roman" w:hAnsi="Verdana"/>
                <w:color w:val="000000"/>
                <w:sz w:val="14"/>
                <w:szCs w:val="14"/>
                <w:lang w:val="es-ES"/>
              </w:rPr>
              <w:t>14.8</w:t>
            </w:r>
          </w:p>
        </w:tc>
        <w:tc>
          <w:tcPr>
            <w:tcW w:w="621" w:type="dxa"/>
            <w:tcBorders>
              <w:top w:val="nil"/>
              <w:left w:val="nil"/>
              <w:bottom w:val="single" w:sz="4" w:space="0" w:color="auto"/>
              <w:right w:val="single" w:sz="4" w:space="0" w:color="auto"/>
            </w:tcBorders>
            <w:shd w:val="clear" w:color="000000" w:fill="FFFFFF"/>
            <w:vAlign w:val="center"/>
            <w:hideMark/>
          </w:tcPr>
          <w:p w:rsidR="009E5BD7" w:rsidRPr="005B4229" w:rsidRDefault="009E5BD7" w:rsidP="00746CE8">
            <w:pPr>
              <w:jc w:val="center"/>
              <w:rPr>
                <w:rFonts w:ascii="Verdana" w:eastAsia="Times New Roman" w:hAnsi="Verdana"/>
                <w:color w:val="000000"/>
                <w:sz w:val="14"/>
                <w:szCs w:val="14"/>
                <w:lang w:val="es-ES"/>
              </w:rPr>
            </w:pPr>
            <w:r w:rsidRPr="005B4229">
              <w:rPr>
                <w:rFonts w:ascii="Verdana" w:eastAsia="Times New Roman" w:hAnsi="Verdana"/>
                <w:color w:val="000000"/>
                <w:sz w:val="14"/>
                <w:szCs w:val="14"/>
                <w:lang w:val="es-ES"/>
              </w:rPr>
              <w:t>0.0</w:t>
            </w:r>
          </w:p>
        </w:tc>
        <w:tc>
          <w:tcPr>
            <w:tcW w:w="621" w:type="dxa"/>
            <w:tcBorders>
              <w:top w:val="nil"/>
              <w:left w:val="nil"/>
              <w:bottom w:val="single" w:sz="4" w:space="0" w:color="auto"/>
              <w:right w:val="single" w:sz="4" w:space="0" w:color="auto"/>
            </w:tcBorders>
            <w:shd w:val="clear" w:color="000000" w:fill="FFFFFF"/>
            <w:vAlign w:val="center"/>
            <w:hideMark/>
          </w:tcPr>
          <w:p w:rsidR="009E5BD7" w:rsidRPr="005B4229" w:rsidRDefault="009E5BD7" w:rsidP="00746CE8">
            <w:pPr>
              <w:jc w:val="center"/>
              <w:rPr>
                <w:rFonts w:ascii="Verdana" w:eastAsia="Times New Roman" w:hAnsi="Verdana"/>
                <w:color w:val="000000"/>
                <w:sz w:val="14"/>
                <w:szCs w:val="14"/>
                <w:lang w:val="es-ES"/>
              </w:rPr>
            </w:pPr>
            <w:r w:rsidRPr="005B4229">
              <w:rPr>
                <w:rFonts w:ascii="Verdana" w:eastAsia="Times New Roman" w:hAnsi="Verdana"/>
                <w:color w:val="000000"/>
                <w:sz w:val="14"/>
                <w:szCs w:val="14"/>
                <w:lang w:val="es-ES"/>
              </w:rPr>
              <w:t>5.5</w:t>
            </w:r>
          </w:p>
        </w:tc>
        <w:tc>
          <w:tcPr>
            <w:tcW w:w="621" w:type="dxa"/>
            <w:tcBorders>
              <w:top w:val="nil"/>
              <w:left w:val="nil"/>
              <w:bottom w:val="single" w:sz="4" w:space="0" w:color="auto"/>
              <w:right w:val="single" w:sz="4" w:space="0" w:color="auto"/>
            </w:tcBorders>
            <w:shd w:val="clear" w:color="000000" w:fill="FFFFFF"/>
            <w:vAlign w:val="center"/>
            <w:hideMark/>
          </w:tcPr>
          <w:p w:rsidR="009E5BD7" w:rsidRPr="005B4229" w:rsidRDefault="009E5BD7" w:rsidP="00746CE8">
            <w:pPr>
              <w:jc w:val="center"/>
              <w:rPr>
                <w:rFonts w:ascii="Verdana" w:eastAsia="Times New Roman" w:hAnsi="Verdana"/>
                <w:color w:val="000000"/>
                <w:sz w:val="14"/>
                <w:szCs w:val="14"/>
                <w:lang w:val="es-ES"/>
              </w:rPr>
            </w:pPr>
            <w:r w:rsidRPr="005B4229">
              <w:rPr>
                <w:rFonts w:ascii="Verdana" w:eastAsia="Times New Roman" w:hAnsi="Verdana"/>
                <w:color w:val="000000"/>
                <w:sz w:val="14"/>
                <w:szCs w:val="14"/>
                <w:lang w:val="es-ES"/>
              </w:rPr>
              <w:t>0.0</w:t>
            </w:r>
          </w:p>
        </w:tc>
        <w:tc>
          <w:tcPr>
            <w:tcW w:w="621" w:type="dxa"/>
            <w:tcBorders>
              <w:top w:val="nil"/>
              <w:left w:val="nil"/>
              <w:bottom w:val="single" w:sz="4" w:space="0" w:color="auto"/>
              <w:right w:val="single" w:sz="4" w:space="0" w:color="auto"/>
            </w:tcBorders>
            <w:shd w:val="clear" w:color="000000" w:fill="FFFFFF"/>
            <w:vAlign w:val="center"/>
            <w:hideMark/>
          </w:tcPr>
          <w:p w:rsidR="009E5BD7" w:rsidRPr="005B4229" w:rsidRDefault="009E5BD7" w:rsidP="00746CE8">
            <w:pPr>
              <w:jc w:val="center"/>
              <w:rPr>
                <w:rFonts w:ascii="Verdana" w:eastAsia="Times New Roman" w:hAnsi="Verdana"/>
                <w:color w:val="000000"/>
                <w:sz w:val="14"/>
                <w:szCs w:val="14"/>
                <w:lang w:val="es-ES"/>
              </w:rPr>
            </w:pPr>
            <w:r w:rsidRPr="005B4229">
              <w:rPr>
                <w:rFonts w:ascii="Verdana" w:eastAsia="Times New Roman" w:hAnsi="Verdana"/>
                <w:color w:val="000000"/>
                <w:sz w:val="14"/>
                <w:szCs w:val="14"/>
                <w:lang w:val="es-ES"/>
              </w:rPr>
              <w:t>0.0</w:t>
            </w:r>
          </w:p>
        </w:tc>
        <w:tc>
          <w:tcPr>
            <w:tcW w:w="621" w:type="dxa"/>
            <w:tcBorders>
              <w:top w:val="nil"/>
              <w:left w:val="nil"/>
              <w:bottom w:val="single" w:sz="4" w:space="0" w:color="auto"/>
              <w:right w:val="single" w:sz="4" w:space="0" w:color="auto"/>
            </w:tcBorders>
            <w:shd w:val="clear" w:color="000000" w:fill="FFFFFF"/>
            <w:vAlign w:val="center"/>
            <w:hideMark/>
          </w:tcPr>
          <w:p w:rsidR="009E5BD7" w:rsidRPr="005B4229" w:rsidRDefault="009E5BD7" w:rsidP="00746CE8">
            <w:pPr>
              <w:jc w:val="center"/>
              <w:rPr>
                <w:rFonts w:ascii="Verdana" w:eastAsia="Times New Roman" w:hAnsi="Verdana"/>
                <w:color w:val="000000"/>
                <w:sz w:val="14"/>
                <w:szCs w:val="14"/>
                <w:lang w:val="es-ES"/>
              </w:rPr>
            </w:pPr>
            <w:r w:rsidRPr="005B4229">
              <w:rPr>
                <w:rFonts w:ascii="Verdana" w:eastAsia="Times New Roman" w:hAnsi="Verdana"/>
                <w:color w:val="000000"/>
                <w:sz w:val="14"/>
                <w:szCs w:val="14"/>
                <w:lang w:val="es-ES"/>
              </w:rPr>
              <w:t>0.0</w:t>
            </w:r>
          </w:p>
        </w:tc>
        <w:tc>
          <w:tcPr>
            <w:tcW w:w="621" w:type="dxa"/>
            <w:tcBorders>
              <w:top w:val="nil"/>
              <w:left w:val="nil"/>
              <w:bottom w:val="single" w:sz="4" w:space="0" w:color="auto"/>
              <w:right w:val="single" w:sz="8" w:space="0" w:color="auto"/>
            </w:tcBorders>
            <w:shd w:val="clear" w:color="000000" w:fill="FFFFFF"/>
            <w:vAlign w:val="center"/>
            <w:hideMark/>
          </w:tcPr>
          <w:p w:rsidR="009E5BD7" w:rsidRPr="005B4229" w:rsidRDefault="009E5BD7" w:rsidP="00746CE8">
            <w:pPr>
              <w:jc w:val="center"/>
              <w:rPr>
                <w:rFonts w:ascii="Verdana" w:eastAsia="Times New Roman" w:hAnsi="Verdana"/>
                <w:color w:val="000000"/>
                <w:sz w:val="14"/>
                <w:szCs w:val="14"/>
                <w:lang w:val="es-ES"/>
              </w:rPr>
            </w:pPr>
            <w:r w:rsidRPr="005B4229">
              <w:rPr>
                <w:rFonts w:ascii="Verdana" w:eastAsia="Times New Roman" w:hAnsi="Verdana"/>
                <w:color w:val="000000"/>
                <w:sz w:val="14"/>
                <w:szCs w:val="14"/>
                <w:lang w:val="es-ES"/>
              </w:rPr>
              <w:t>0.0</w:t>
            </w:r>
          </w:p>
        </w:tc>
      </w:tr>
      <w:tr w:rsidR="009E5BD7" w:rsidRPr="005B4229" w:rsidTr="00746CE8">
        <w:trPr>
          <w:trHeight w:val="300"/>
        </w:trPr>
        <w:tc>
          <w:tcPr>
            <w:tcW w:w="1683" w:type="dxa"/>
            <w:tcBorders>
              <w:top w:val="nil"/>
              <w:left w:val="single" w:sz="8" w:space="0" w:color="auto"/>
              <w:bottom w:val="single" w:sz="4" w:space="0" w:color="auto"/>
              <w:right w:val="single" w:sz="4" w:space="0" w:color="auto"/>
            </w:tcBorders>
            <w:shd w:val="clear" w:color="000000" w:fill="002060"/>
            <w:noWrap/>
            <w:vAlign w:val="center"/>
            <w:hideMark/>
          </w:tcPr>
          <w:p w:rsidR="009E5BD7" w:rsidRPr="005B4229" w:rsidRDefault="009E5BD7" w:rsidP="00746CE8">
            <w:pPr>
              <w:rPr>
                <w:rFonts w:ascii="Verdana" w:eastAsia="Times New Roman" w:hAnsi="Verdana"/>
                <w:color w:val="FFFFFF"/>
                <w:sz w:val="14"/>
                <w:szCs w:val="14"/>
                <w:lang w:val="es-ES"/>
              </w:rPr>
            </w:pPr>
            <w:r w:rsidRPr="005B4229">
              <w:rPr>
                <w:rFonts w:ascii="Verdana" w:eastAsia="Times New Roman" w:hAnsi="Verdana"/>
                <w:color w:val="FFFFFF"/>
                <w:sz w:val="14"/>
                <w:szCs w:val="14"/>
                <w:lang w:val="es-ES"/>
              </w:rPr>
              <w:t>CHAMEZA</w:t>
            </w:r>
          </w:p>
        </w:tc>
        <w:tc>
          <w:tcPr>
            <w:tcW w:w="547" w:type="dxa"/>
            <w:tcBorders>
              <w:top w:val="nil"/>
              <w:left w:val="nil"/>
              <w:bottom w:val="single" w:sz="4" w:space="0" w:color="auto"/>
              <w:right w:val="single" w:sz="4" w:space="0" w:color="auto"/>
            </w:tcBorders>
            <w:shd w:val="clear" w:color="000000" w:fill="FFFFFF"/>
            <w:noWrap/>
            <w:vAlign w:val="center"/>
            <w:hideMark/>
          </w:tcPr>
          <w:p w:rsidR="009E5BD7" w:rsidRPr="005B4229" w:rsidRDefault="009E5BD7" w:rsidP="00746CE8">
            <w:pPr>
              <w:jc w:val="center"/>
              <w:rPr>
                <w:rFonts w:ascii="Verdana" w:eastAsia="Times New Roman" w:hAnsi="Verdana"/>
                <w:color w:val="000000"/>
                <w:sz w:val="14"/>
                <w:szCs w:val="14"/>
                <w:lang w:val="es-ES"/>
              </w:rPr>
            </w:pPr>
            <w:r w:rsidRPr="005B4229">
              <w:rPr>
                <w:rFonts w:ascii="Verdana" w:eastAsia="Times New Roman" w:hAnsi="Verdana"/>
                <w:color w:val="000000"/>
                <w:sz w:val="14"/>
                <w:szCs w:val="14"/>
                <w:lang w:val="es-ES"/>
              </w:rPr>
              <w:t>9.6</w:t>
            </w:r>
          </w:p>
        </w:tc>
        <w:tc>
          <w:tcPr>
            <w:tcW w:w="621" w:type="dxa"/>
            <w:tcBorders>
              <w:top w:val="nil"/>
              <w:left w:val="nil"/>
              <w:bottom w:val="single" w:sz="4" w:space="0" w:color="auto"/>
              <w:right w:val="single" w:sz="4" w:space="0" w:color="auto"/>
            </w:tcBorders>
            <w:shd w:val="clear" w:color="000000" w:fill="FFFFFF"/>
            <w:vAlign w:val="center"/>
            <w:hideMark/>
          </w:tcPr>
          <w:p w:rsidR="009E5BD7" w:rsidRPr="005B4229" w:rsidRDefault="009E5BD7" w:rsidP="00746CE8">
            <w:pPr>
              <w:jc w:val="center"/>
              <w:rPr>
                <w:rFonts w:ascii="Verdana" w:eastAsia="Times New Roman" w:hAnsi="Verdana"/>
                <w:color w:val="000000"/>
                <w:sz w:val="14"/>
                <w:szCs w:val="14"/>
                <w:lang w:val="es-ES"/>
              </w:rPr>
            </w:pPr>
            <w:r w:rsidRPr="005B4229">
              <w:rPr>
                <w:rFonts w:ascii="Verdana" w:eastAsia="Times New Roman" w:hAnsi="Verdana"/>
                <w:color w:val="000000"/>
                <w:sz w:val="14"/>
                <w:szCs w:val="14"/>
                <w:lang w:val="es-ES"/>
              </w:rPr>
              <w:t>0.0</w:t>
            </w:r>
          </w:p>
        </w:tc>
        <w:tc>
          <w:tcPr>
            <w:tcW w:w="621" w:type="dxa"/>
            <w:tcBorders>
              <w:top w:val="nil"/>
              <w:left w:val="nil"/>
              <w:bottom w:val="single" w:sz="4" w:space="0" w:color="auto"/>
              <w:right w:val="single" w:sz="4" w:space="0" w:color="auto"/>
            </w:tcBorders>
            <w:shd w:val="clear" w:color="000000" w:fill="FFFFFF"/>
            <w:vAlign w:val="center"/>
            <w:hideMark/>
          </w:tcPr>
          <w:p w:rsidR="009E5BD7" w:rsidRPr="005B4229" w:rsidRDefault="009E5BD7" w:rsidP="00746CE8">
            <w:pPr>
              <w:jc w:val="center"/>
              <w:rPr>
                <w:rFonts w:ascii="Verdana" w:eastAsia="Times New Roman" w:hAnsi="Verdana"/>
                <w:color w:val="000000"/>
                <w:sz w:val="14"/>
                <w:szCs w:val="14"/>
                <w:lang w:val="es-ES"/>
              </w:rPr>
            </w:pPr>
            <w:r w:rsidRPr="005B4229">
              <w:rPr>
                <w:rFonts w:ascii="Verdana" w:eastAsia="Times New Roman" w:hAnsi="Verdana"/>
                <w:color w:val="000000"/>
                <w:sz w:val="14"/>
                <w:szCs w:val="14"/>
                <w:lang w:val="es-ES"/>
              </w:rPr>
              <w:t>0.0</w:t>
            </w:r>
          </w:p>
        </w:tc>
        <w:tc>
          <w:tcPr>
            <w:tcW w:w="621" w:type="dxa"/>
            <w:tcBorders>
              <w:top w:val="nil"/>
              <w:left w:val="nil"/>
              <w:bottom w:val="single" w:sz="4" w:space="0" w:color="auto"/>
              <w:right w:val="single" w:sz="4" w:space="0" w:color="auto"/>
            </w:tcBorders>
            <w:shd w:val="clear" w:color="000000" w:fill="FFFFFF"/>
            <w:vAlign w:val="center"/>
            <w:hideMark/>
          </w:tcPr>
          <w:p w:rsidR="009E5BD7" w:rsidRPr="005B4229" w:rsidRDefault="009E5BD7" w:rsidP="00746CE8">
            <w:pPr>
              <w:jc w:val="center"/>
              <w:rPr>
                <w:rFonts w:ascii="Verdana" w:eastAsia="Times New Roman" w:hAnsi="Verdana"/>
                <w:color w:val="000000"/>
                <w:sz w:val="14"/>
                <w:szCs w:val="14"/>
                <w:lang w:val="es-ES"/>
              </w:rPr>
            </w:pPr>
            <w:r w:rsidRPr="005B4229">
              <w:rPr>
                <w:rFonts w:ascii="Verdana" w:eastAsia="Times New Roman" w:hAnsi="Verdana"/>
                <w:color w:val="000000"/>
                <w:sz w:val="14"/>
                <w:szCs w:val="14"/>
                <w:lang w:val="es-ES"/>
              </w:rPr>
              <w:t>0.0</w:t>
            </w:r>
          </w:p>
        </w:tc>
        <w:tc>
          <w:tcPr>
            <w:tcW w:w="621" w:type="dxa"/>
            <w:tcBorders>
              <w:top w:val="nil"/>
              <w:left w:val="nil"/>
              <w:bottom w:val="single" w:sz="4" w:space="0" w:color="auto"/>
              <w:right w:val="single" w:sz="4" w:space="0" w:color="auto"/>
            </w:tcBorders>
            <w:shd w:val="clear" w:color="000000" w:fill="FFFFFF"/>
            <w:vAlign w:val="center"/>
            <w:hideMark/>
          </w:tcPr>
          <w:p w:rsidR="009E5BD7" w:rsidRPr="005B4229" w:rsidRDefault="009E5BD7" w:rsidP="00746CE8">
            <w:pPr>
              <w:jc w:val="center"/>
              <w:rPr>
                <w:rFonts w:ascii="Verdana" w:eastAsia="Times New Roman" w:hAnsi="Verdana"/>
                <w:color w:val="000000"/>
                <w:sz w:val="14"/>
                <w:szCs w:val="14"/>
                <w:lang w:val="es-ES"/>
              </w:rPr>
            </w:pPr>
            <w:r w:rsidRPr="005B4229">
              <w:rPr>
                <w:rFonts w:ascii="Verdana" w:eastAsia="Times New Roman" w:hAnsi="Verdana"/>
                <w:color w:val="000000"/>
                <w:sz w:val="14"/>
                <w:szCs w:val="14"/>
                <w:lang w:val="es-ES"/>
              </w:rPr>
              <w:t>0.0</w:t>
            </w:r>
          </w:p>
        </w:tc>
        <w:tc>
          <w:tcPr>
            <w:tcW w:w="621" w:type="dxa"/>
            <w:tcBorders>
              <w:top w:val="nil"/>
              <w:left w:val="nil"/>
              <w:bottom w:val="single" w:sz="4" w:space="0" w:color="auto"/>
              <w:right w:val="single" w:sz="4" w:space="0" w:color="auto"/>
            </w:tcBorders>
            <w:shd w:val="clear" w:color="000000" w:fill="FFFFFF"/>
            <w:vAlign w:val="center"/>
            <w:hideMark/>
          </w:tcPr>
          <w:p w:rsidR="009E5BD7" w:rsidRPr="005B4229" w:rsidRDefault="009E5BD7" w:rsidP="00746CE8">
            <w:pPr>
              <w:jc w:val="center"/>
              <w:rPr>
                <w:rFonts w:ascii="Verdana" w:eastAsia="Times New Roman" w:hAnsi="Verdana"/>
                <w:color w:val="000000"/>
                <w:sz w:val="14"/>
                <w:szCs w:val="14"/>
                <w:lang w:val="es-ES"/>
              </w:rPr>
            </w:pPr>
            <w:r w:rsidRPr="005B4229">
              <w:rPr>
                <w:rFonts w:ascii="Verdana" w:eastAsia="Times New Roman" w:hAnsi="Verdana"/>
                <w:color w:val="000000"/>
                <w:sz w:val="14"/>
                <w:szCs w:val="14"/>
                <w:lang w:val="es-ES"/>
              </w:rPr>
              <w:t>0.0</w:t>
            </w:r>
          </w:p>
        </w:tc>
        <w:tc>
          <w:tcPr>
            <w:tcW w:w="621" w:type="dxa"/>
            <w:tcBorders>
              <w:top w:val="nil"/>
              <w:left w:val="nil"/>
              <w:bottom w:val="single" w:sz="4" w:space="0" w:color="auto"/>
              <w:right w:val="single" w:sz="4" w:space="0" w:color="auto"/>
            </w:tcBorders>
            <w:shd w:val="clear" w:color="000000" w:fill="FFFFFF"/>
            <w:vAlign w:val="center"/>
            <w:hideMark/>
          </w:tcPr>
          <w:p w:rsidR="009E5BD7" w:rsidRPr="005B4229" w:rsidRDefault="009E5BD7" w:rsidP="00746CE8">
            <w:pPr>
              <w:jc w:val="center"/>
              <w:rPr>
                <w:rFonts w:ascii="Verdana" w:eastAsia="Times New Roman" w:hAnsi="Verdana"/>
                <w:color w:val="000000"/>
                <w:sz w:val="14"/>
                <w:szCs w:val="14"/>
                <w:lang w:val="es-ES"/>
              </w:rPr>
            </w:pPr>
            <w:r w:rsidRPr="005B4229">
              <w:rPr>
                <w:rFonts w:ascii="Verdana" w:eastAsia="Times New Roman" w:hAnsi="Verdana"/>
                <w:color w:val="000000"/>
                <w:sz w:val="14"/>
                <w:szCs w:val="14"/>
                <w:lang w:val="es-ES"/>
              </w:rPr>
              <w:t>0.0</w:t>
            </w:r>
          </w:p>
        </w:tc>
        <w:tc>
          <w:tcPr>
            <w:tcW w:w="621" w:type="dxa"/>
            <w:tcBorders>
              <w:top w:val="nil"/>
              <w:left w:val="nil"/>
              <w:bottom w:val="single" w:sz="4" w:space="0" w:color="auto"/>
              <w:right w:val="single" w:sz="4" w:space="0" w:color="auto"/>
            </w:tcBorders>
            <w:shd w:val="clear" w:color="000000" w:fill="FFFFFF"/>
            <w:vAlign w:val="center"/>
            <w:hideMark/>
          </w:tcPr>
          <w:p w:rsidR="009E5BD7" w:rsidRPr="005B4229" w:rsidRDefault="009E5BD7" w:rsidP="00746CE8">
            <w:pPr>
              <w:jc w:val="center"/>
              <w:rPr>
                <w:rFonts w:ascii="Verdana" w:eastAsia="Times New Roman" w:hAnsi="Verdana"/>
                <w:color w:val="000000"/>
                <w:sz w:val="14"/>
                <w:szCs w:val="14"/>
                <w:lang w:val="es-ES"/>
              </w:rPr>
            </w:pPr>
            <w:r w:rsidRPr="005B4229">
              <w:rPr>
                <w:rFonts w:ascii="Verdana" w:eastAsia="Times New Roman" w:hAnsi="Verdana"/>
                <w:color w:val="000000"/>
                <w:sz w:val="14"/>
                <w:szCs w:val="14"/>
                <w:lang w:val="es-ES"/>
              </w:rPr>
              <w:t>0.0</w:t>
            </w:r>
          </w:p>
        </w:tc>
        <w:tc>
          <w:tcPr>
            <w:tcW w:w="621" w:type="dxa"/>
            <w:tcBorders>
              <w:top w:val="nil"/>
              <w:left w:val="nil"/>
              <w:bottom w:val="single" w:sz="4" w:space="0" w:color="auto"/>
              <w:right w:val="single" w:sz="4" w:space="0" w:color="auto"/>
            </w:tcBorders>
            <w:shd w:val="clear" w:color="000000" w:fill="FFFFFF"/>
            <w:vAlign w:val="center"/>
            <w:hideMark/>
          </w:tcPr>
          <w:p w:rsidR="009E5BD7" w:rsidRPr="005B4229" w:rsidRDefault="009E5BD7" w:rsidP="00746CE8">
            <w:pPr>
              <w:jc w:val="center"/>
              <w:rPr>
                <w:rFonts w:ascii="Verdana" w:eastAsia="Times New Roman" w:hAnsi="Verdana"/>
                <w:color w:val="000000"/>
                <w:sz w:val="14"/>
                <w:szCs w:val="14"/>
                <w:lang w:val="es-ES"/>
              </w:rPr>
            </w:pPr>
            <w:r w:rsidRPr="005B4229">
              <w:rPr>
                <w:rFonts w:ascii="Verdana" w:eastAsia="Times New Roman" w:hAnsi="Verdana"/>
                <w:color w:val="000000"/>
                <w:sz w:val="14"/>
                <w:szCs w:val="14"/>
                <w:lang w:val="es-ES"/>
              </w:rPr>
              <w:t>0.0</w:t>
            </w:r>
          </w:p>
        </w:tc>
        <w:tc>
          <w:tcPr>
            <w:tcW w:w="621" w:type="dxa"/>
            <w:tcBorders>
              <w:top w:val="nil"/>
              <w:left w:val="nil"/>
              <w:bottom w:val="single" w:sz="4" w:space="0" w:color="auto"/>
              <w:right w:val="single" w:sz="4" w:space="0" w:color="auto"/>
            </w:tcBorders>
            <w:shd w:val="clear" w:color="000000" w:fill="FFFFFF"/>
            <w:vAlign w:val="center"/>
            <w:hideMark/>
          </w:tcPr>
          <w:p w:rsidR="009E5BD7" w:rsidRPr="005B4229" w:rsidRDefault="009E5BD7" w:rsidP="00746CE8">
            <w:pPr>
              <w:jc w:val="center"/>
              <w:rPr>
                <w:rFonts w:ascii="Verdana" w:eastAsia="Times New Roman" w:hAnsi="Verdana"/>
                <w:color w:val="000000"/>
                <w:sz w:val="14"/>
                <w:szCs w:val="14"/>
                <w:lang w:val="es-ES"/>
              </w:rPr>
            </w:pPr>
            <w:r w:rsidRPr="005B4229">
              <w:rPr>
                <w:rFonts w:ascii="Verdana" w:eastAsia="Times New Roman" w:hAnsi="Verdana"/>
                <w:color w:val="000000"/>
                <w:sz w:val="14"/>
                <w:szCs w:val="14"/>
                <w:lang w:val="es-ES"/>
              </w:rPr>
              <w:t>0.0</w:t>
            </w:r>
          </w:p>
        </w:tc>
        <w:tc>
          <w:tcPr>
            <w:tcW w:w="621" w:type="dxa"/>
            <w:tcBorders>
              <w:top w:val="nil"/>
              <w:left w:val="nil"/>
              <w:bottom w:val="single" w:sz="4" w:space="0" w:color="auto"/>
              <w:right w:val="single" w:sz="4" w:space="0" w:color="auto"/>
            </w:tcBorders>
            <w:shd w:val="clear" w:color="000000" w:fill="FFFFFF"/>
            <w:vAlign w:val="center"/>
            <w:hideMark/>
          </w:tcPr>
          <w:p w:rsidR="009E5BD7" w:rsidRPr="005B4229" w:rsidRDefault="009E5BD7" w:rsidP="00746CE8">
            <w:pPr>
              <w:jc w:val="center"/>
              <w:rPr>
                <w:rFonts w:ascii="Verdana" w:eastAsia="Times New Roman" w:hAnsi="Verdana"/>
                <w:color w:val="000000"/>
                <w:sz w:val="14"/>
                <w:szCs w:val="14"/>
                <w:lang w:val="es-ES"/>
              </w:rPr>
            </w:pPr>
            <w:r w:rsidRPr="005B4229">
              <w:rPr>
                <w:rFonts w:ascii="Verdana" w:eastAsia="Times New Roman" w:hAnsi="Verdana"/>
                <w:color w:val="000000"/>
                <w:sz w:val="14"/>
                <w:szCs w:val="14"/>
                <w:lang w:val="es-ES"/>
              </w:rPr>
              <w:t>0.0</w:t>
            </w:r>
          </w:p>
        </w:tc>
        <w:tc>
          <w:tcPr>
            <w:tcW w:w="621" w:type="dxa"/>
            <w:tcBorders>
              <w:top w:val="nil"/>
              <w:left w:val="nil"/>
              <w:bottom w:val="single" w:sz="4" w:space="0" w:color="auto"/>
              <w:right w:val="single" w:sz="8" w:space="0" w:color="auto"/>
            </w:tcBorders>
            <w:shd w:val="clear" w:color="000000" w:fill="FFFFFF"/>
            <w:vAlign w:val="center"/>
            <w:hideMark/>
          </w:tcPr>
          <w:p w:rsidR="009E5BD7" w:rsidRPr="005B4229" w:rsidRDefault="009E5BD7" w:rsidP="00746CE8">
            <w:pPr>
              <w:jc w:val="center"/>
              <w:rPr>
                <w:rFonts w:ascii="Verdana" w:eastAsia="Times New Roman" w:hAnsi="Verdana"/>
                <w:color w:val="000000"/>
                <w:sz w:val="14"/>
                <w:szCs w:val="14"/>
                <w:lang w:val="es-ES"/>
              </w:rPr>
            </w:pPr>
            <w:r w:rsidRPr="005B4229">
              <w:rPr>
                <w:rFonts w:ascii="Verdana" w:eastAsia="Times New Roman" w:hAnsi="Verdana"/>
                <w:color w:val="000000"/>
                <w:sz w:val="14"/>
                <w:szCs w:val="14"/>
                <w:lang w:val="es-ES"/>
              </w:rPr>
              <w:t>0.0</w:t>
            </w:r>
          </w:p>
        </w:tc>
      </w:tr>
      <w:tr w:rsidR="009E5BD7" w:rsidRPr="005B4229" w:rsidTr="00746CE8">
        <w:trPr>
          <w:trHeight w:val="300"/>
        </w:trPr>
        <w:tc>
          <w:tcPr>
            <w:tcW w:w="1683" w:type="dxa"/>
            <w:tcBorders>
              <w:top w:val="nil"/>
              <w:left w:val="single" w:sz="8" w:space="0" w:color="auto"/>
              <w:bottom w:val="single" w:sz="4" w:space="0" w:color="auto"/>
              <w:right w:val="single" w:sz="4" w:space="0" w:color="auto"/>
            </w:tcBorders>
            <w:shd w:val="clear" w:color="000000" w:fill="002060"/>
            <w:noWrap/>
            <w:vAlign w:val="center"/>
            <w:hideMark/>
          </w:tcPr>
          <w:p w:rsidR="009E5BD7" w:rsidRPr="005B4229" w:rsidRDefault="009E5BD7" w:rsidP="00746CE8">
            <w:pPr>
              <w:rPr>
                <w:rFonts w:ascii="Verdana" w:eastAsia="Times New Roman" w:hAnsi="Verdana"/>
                <w:color w:val="FFFFFF"/>
                <w:sz w:val="14"/>
                <w:szCs w:val="14"/>
                <w:lang w:val="es-ES"/>
              </w:rPr>
            </w:pPr>
            <w:r w:rsidRPr="005B4229">
              <w:rPr>
                <w:rFonts w:ascii="Verdana" w:eastAsia="Times New Roman" w:hAnsi="Verdana"/>
                <w:color w:val="FFFFFF"/>
                <w:sz w:val="14"/>
                <w:szCs w:val="14"/>
                <w:lang w:val="es-ES"/>
              </w:rPr>
              <w:t>MANI</w:t>
            </w:r>
          </w:p>
        </w:tc>
        <w:tc>
          <w:tcPr>
            <w:tcW w:w="547" w:type="dxa"/>
            <w:tcBorders>
              <w:top w:val="nil"/>
              <w:left w:val="nil"/>
              <w:bottom w:val="single" w:sz="4" w:space="0" w:color="auto"/>
              <w:right w:val="single" w:sz="4" w:space="0" w:color="auto"/>
            </w:tcBorders>
            <w:shd w:val="clear" w:color="000000" w:fill="FFFFFF"/>
            <w:noWrap/>
            <w:vAlign w:val="center"/>
            <w:hideMark/>
          </w:tcPr>
          <w:p w:rsidR="009E5BD7" w:rsidRPr="005B4229" w:rsidRDefault="009E5BD7" w:rsidP="00746CE8">
            <w:pPr>
              <w:jc w:val="center"/>
              <w:rPr>
                <w:rFonts w:ascii="Verdana" w:eastAsia="Times New Roman" w:hAnsi="Verdana"/>
                <w:color w:val="000000"/>
                <w:sz w:val="14"/>
                <w:szCs w:val="14"/>
                <w:lang w:val="es-ES"/>
              </w:rPr>
            </w:pPr>
            <w:r w:rsidRPr="005B4229">
              <w:rPr>
                <w:rFonts w:ascii="Verdana" w:eastAsia="Times New Roman" w:hAnsi="Verdana"/>
                <w:color w:val="000000"/>
                <w:sz w:val="14"/>
                <w:szCs w:val="14"/>
                <w:lang w:val="es-ES"/>
              </w:rPr>
              <w:t>0.0</w:t>
            </w:r>
          </w:p>
        </w:tc>
        <w:tc>
          <w:tcPr>
            <w:tcW w:w="621" w:type="dxa"/>
            <w:tcBorders>
              <w:top w:val="nil"/>
              <w:left w:val="nil"/>
              <w:bottom w:val="single" w:sz="4" w:space="0" w:color="auto"/>
              <w:right w:val="single" w:sz="4" w:space="0" w:color="auto"/>
            </w:tcBorders>
            <w:shd w:val="clear" w:color="000000" w:fill="FFFFFF"/>
            <w:vAlign w:val="center"/>
            <w:hideMark/>
          </w:tcPr>
          <w:p w:rsidR="009E5BD7" w:rsidRPr="005B4229" w:rsidRDefault="009E5BD7" w:rsidP="00746CE8">
            <w:pPr>
              <w:jc w:val="center"/>
              <w:rPr>
                <w:rFonts w:ascii="Verdana" w:eastAsia="Times New Roman" w:hAnsi="Verdana"/>
                <w:color w:val="000000"/>
                <w:sz w:val="14"/>
                <w:szCs w:val="14"/>
                <w:lang w:val="es-ES"/>
              </w:rPr>
            </w:pPr>
            <w:r w:rsidRPr="005B4229">
              <w:rPr>
                <w:rFonts w:ascii="Verdana" w:eastAsia="Times New Roman" w:hAnsi="Verdana"/>
                <w:color w:val="000000"/>
                <w:sz w:val="14"/>
                <w:szCs w:val="14"/>
                <w:lang w:val="es-ES"/>
              </w:rPr>
              <w:t>0.0</w:t>
            </w:r>
          </w:p>
        </w:tc>
        <w:tc>
          <w:tcPr>
            <w:tcW w:w="621" w:type="dxa"/>
            <w:tcBorders>
              <w:top w:val="nil"/>
              <w:left w:val="nil"/>
              <w:bottom w:val="single" w:sz="4" w:space="0" w:color="auto"/>
              <w:right w:val="single" w:sz="4" w:space="0" w:color="auto"/>
            </w:tcBorders>
            <w:shd w:val="clear" w:color="000000" w:fill="FFFFFF"/>
            <w:vAlign w:val="center"/>
            <w:hideMark/>
          </w:tcPr>
          <w:p w:rsidR="009E5BD7" w:rsidRPr="005B4229" w:rsidRDefault="009E5BD7" w:rsidP="00746CE8">
            <w:pPr>
              <w:jc w:val="center"/>
              <w:rPr>
                <w:rFonts w:ascii="Verdana" w:eastAsia="Times New Roman" w:hAnsi="Verdana"/>
                <w:color w:val="000000"/>
                <w:sz w:val="14"/>
                <w:szCs w:val="14"/>
                <w:lang w:val="es-ES"/>
              </w:rPr>
            </w:pPr>
            <w:r w:rsidRPr="005B4229">
              <w:rPr>
                <w:rFonts w:ascii="Verdana" w:eastAsia="Times New Roman" w:hAnsi="Verdana"/>
                <w:color w:val="000000"/>
                <w:sz w:val="14"/>
                <w:szCs w:val="14"/>
                <w:lang w:val="es-ES"/>
              </w:rPr>
              <w:t>120</w:t>
            </w:r>
          </w:p>
        </w:tc>
        <w:tc>
          <w:tcPr>
            <w:tcW w:w="621" w:type="dxa"/>
            <w:tcBorders>
              <w:top w:val="nil"/>
              <w:left w:val="nil"/>
              <w:bottom w:val="single" w:sz="4" w:space="0" w:color="auto"/>
              <w:right w:val="single" w:sz="4" w:space="0" w:color="auto"/>
            </w:tcBorders>
            <w:shd w:val="clear" w:color="000000" w:fill="FFFFFF"/>
            <w:vAlign w:val="center"/>
            <w:hideMark/>
          </w:tcPr>
          <w:p w:rsidR="009E5BD7" w:rsidRPr="005B4229" w:rsidRDefault="009E5BD7" w:rsidP="00746CE8">
            <w:pPr>
              <w:jc w:val="center"/>
              <w:rPr>
                <w:rFonts w:ascii="Verdana" w:eastAsia="Times New Roman" w:hAnsi="Verdana"/>
                <w:color w:val="000000"/>
                <w:sz w:val="14"/>
                <w:szCs w:val="14"/>
                <w:lang w:val="es-ES"/>
              </w:rPr>
            </w:pPr>
            <w:r w:rsidRPr="005B4229">
              <w:rPr>
                <w:rFonts w:ascii="Verdana" w:eastAsia="Times New Roman" w:hAnsi="Verdana"/>
                <w:color w:val="000000"/>
                <w:sz w:val="14"/>
                <w:szCs w:val="14"/>
                <w:lang w:val="es-ES"/>
              </w:rPr>
              <w:t>47</w:t>
            </w:r>
          </w:p>
        </w:tc>
        <w:tc>
          <w:tcPr>
            <w:tcW w:w="621" w:type="dxa"/>
            <w:tcBorders>
              <w:top w:val="nil"/>
              <w:left w:val="nil"/>
              <w:bottom w:val="single" w:sz="4" w:space="0" w:color="auto"/>
              <w:right w:val="single" w:sz="4" w:space="0" w:color="auto"/>
            </w:tcBorders>
            <w:shd w:val="clear" w:color="000000" w:fill="FFFFFF"/>
            <w:vAlign w:val="center"/>
            <w:hideMark/>
          </w:tcPr>
          <w:p w:rsidR="009E5BD7" w:rsidRPr="005B4229" w:rsidRDefault="009E5BD7" w:rsidP="00746CE8">
            <w:pPr>
              <w:jc w:val="center"/>
              <w:rPr>
                <w:rFonts w:ascii="Verdana" w:eastAsia="Times New Roman" w:hAnsi="Verdana"/>
                <w:color w:val="000000"/>
                <w:sz w:val="14"/>
                <w:szCs w:val="14"/>
                <w:lang w:val="es-ES"/>
              </w:rPr>
            </w:pPr>
            <w:r w:rsidRPr="005B4229">
              <w:rPr>
                <w:rFonts w:ascii="Verdana" w:eastAsia="Times New Roman" w:hAnsi="Verdana"/>
                <w:color w:val="000000"/>
                <w:sz w:val="14"/>
                <w:szCs w:val="14"/>
                <w:lang w:val="es-ES"/>
              </w:rPr>
              <w:t>0.0</w:t>
            </w:r>
          </w:p>
        </w:tc>
        <w:tc>
          <w:tcPr>
            <w:tcW w:w="621" w:type="dxa"/>
            <w:tcBorders>
              <w:top w:val="nil"/>
              <w:left w:val="nil"/>
              <w:bottom w:val="single" w:sz="4" w:space="0" w:color="auto"/>
              <w:right w:val="single" w:sz="4" w:space="0" w:color="auto"/>
            </w:tcBorders>
            <w:shd w:val="clear" w:color="000000" w:fill="FFFFFF"/>
            <w:vAlign w:val="center"/>
            <w:hideMark/>
          </w:tcPr>
          <w:p w:rsidR="009E5BD7" w:rsidRPr="005B4229" w:rsidRDefault="009E5BD7" w:rsidP="00746CE8">
            <w:pPr>
              <w:jc w:val="center"/>
              <w:rPr>
                <w:rFonts w:ascii="Verdana" w:eastAsia="Times New Roman" w:hAnsi="Verdana"/>
                <w:color w:val="000000"/>
                <w:sz w:val="14"/>
                <w:szCs w:val="14"/>
                <w:lang w:val="es-ES"/>
              </w:rPr>
            </w:pPr>
            <w:r w:rsidRPr="005B4229">
              <w:rPr>
                <w:rFonts w:ascii="Verdana" w:eastAsia="Times New Roman" w:hAnsi="Verdana"/>
                <w:color w:val="000000"/>
                <w:sz w:val="14"/>
                <w:szCs w:val="14"/>
                <w:lang w:val="es-ES"/>
              </w:rPr>
              <w:t>0.0</w:t>
            </w:r>
          </w:p>
        </w:tc>
        <w:tc>
          <w:tcPr>
            <w:tcW w:w="621" w:type="dxa"/>
            <w:tcBorders>
              <w:top w:val="nil"/>
              <w:left w:val="nil"/>
              <w:bottom w:val="single" w:sz="4" w:space="0" w:color="auto"/>
              <w:right w:val="single" w:sz="4" w:space="0" w:color="auto"/>
            </w:tcBorders>
            <w:shd w:val="clear" w:color="000000" w:fill="FFFFFF"/>
            <w:vAlign w:val="center"/>
            <w:hideMark/>
          </w:tcPr>
          <w:p w:rsidR="009E5BD7" w:rsidRPr="005B4229" w:rsidRDefault="009E5BD7" w:rsidP="00746CE8">
            <w:pPr>
              <w:jc w:val="center"/>
              <w:rPr>
                <w:rFonts w:ascii="Verdana" w:eastAsia="Times New Roman" w:hAnsi="Verdana"/>
                <w:color w:val="000000"/>
                <w:sz w:val="14"/>
                <w:szCs w:val="14"/>
                <w:lang w:val="es-ES"/>
              </w:rPr>
            </w:pPr>
            <w:r w:rsidRPr="005B4229">
              <w:rPr>
                <w:rFonts w:ascii="Verdana" w:eastAsia="Times New Roman" w:hAnsi="Verdana"/>
                <w:color w:val="000000"/>
                <w:sz w:val="14"/>
                <w:szCs w:val="14"/>
                <w:lang w:val="es-ES"/>
              </w:rPr>
              <w:t>0.0</w:t>
            </w:r>
          </w:p>
        </w:tc>
        <w:tc>
          <w:tcPr>
            <w:tcW w:w="621" w:type="dxa"/>
            <w:tcBorders>
              <w:top w:val="nil"/>
              <w:left w:val="nil"/>
              <w:bottom w:val="single" w:sz="4" w:space="0" w:color="auto"/>
              <w:right w:val="single" w:sz="4" w:space="0" w:color="auto"/>
            </w:tcBorders>
            <w:shd w:val="clear" w:color="000000" w:fill="FFFFFF"/>
            <w:vAlign w:val="center"/>
            <w:hideMark/>
          </w:tcPr>
          <w:p w:rsidR="009E5BD7" w:rsidRPr="005B4229" w:rsidRDefault="009E5BD7" w:rsidP="00746CE8">
            <w:pPr>
              <w:jc w:val="center"/>
              <w:rPr>
                <w:rFonts w:ascii="Verdana" w:eastAsia="Times New Roman" w:hAnsi="Verdana"/>
                <w:color w:val="000000"/>
                <w:sz w:val="14"/>
                <w:szCs w:val="14"/>
                <w:lang w:val="es-ES"/>
              </w:rPr>
            </w:pPr>
            <w:r w:rsidRPr="005B4229">
              <w:rPr>
                <w:rFonts w:ascii="Verdana" w:eastAsia="Times New Roman" w:hAnsi="Verdana"/>
                <w:color w:val="000000"/>
                <w:sz w:val="14"/>
                <w:szCs w:val="14"/>
                <w:lang w:val="es-ES"/>
              </w:rPr>
              <w:t>0.0</w:t>
            </w:r>
          </w:p>
        </w:tc>
        <w:tc>
          <w:tcPr>
            <w:tcW w:w="621" w:type="dxa"/>
            <w:tcBorders>
              <w:top w:val="nil"/>
              <w:left w:val="nil"/>
              <w:bottom w:val="single" w:sz="4" w:space="0" w:color="auto"/>
              <w:right w:val="single" w:sz="4" w:space="0" w:color="auto"/>
            </w:tcBorders>
            <w:shd w:val="clear" w:color="000000" w:fill="FFFFFF"/>
            <w:vAlign w:val="center"/>
            <w:hideMark/>
          </w:tcPr>
          <w:p w:rsidR="009E5BD7" w:rsidRPr="005B4229" w:rsidRDefault="009E5BD7" w:rsidP="00746CE8">
            <w:pPr>
              <w:jc w:val="center"/>
              <w:rPr>
                <w:rFonts w:ascii="Verdana" w:eastAsia="Times New Roman" w:hAnsi="Verdana"/>
                <w:color w:val="000000"/>
                <w:sz w:val="14"/>
                <w:szCs w:val="14"/>
                <w:lang w:val="es-ES"/>
              </w:rPr>
            </w:pPr>
            <w:r w:rsidRPr="005B4229">
              <w:rPr>
                <w:rFonts w:ascii="Verdana" w:eastAsia="Times New Roman" w:hAnsi="Verdana"/>
                <w:color w:val="000000"/>
                <w:sz w:val="14"/>
                <w:szCs w:val="14"/>
                <w:lang w:val="es-ES"/>
              </w:rPr>
              <w:t>0.0</w:t>
            </w:r>
          </w:p>
        </w:tc>
        <w:tc>
          <w:tcPr>
            <w:tcW w:w="621" w:type="dxa"/>
            <w:tcBorders>
              <w:top w:val="nil"/>
              <w:left w:val="nil"/>
              <w:bottom w:val="single" w:sz="4" w:space="0" w:color="auto"/>
              <w:right w:val="single" w:sz="4" w:space="0" w:color="auto"/>
            </w:tcBorders>
            <w:shd w:val="clear" w:color="000000" w:fill="FFFFFF"/>
            <w:vAlign w:val="center"/>
            <w:hideMark/>
          </w:tcPr>
          <w:p w:rsidR="009E5BD7" w:rsidRPr="005B4229" w:rsidRDefault="009E5BD7" w:rsidP="00746CE8">
            <w:pPr>
              <w:jc w:val="center"/>
              <w:rPr>
                <w:rFonts w:ascii="Verdana" w:eastAsia="Times New Roman" w:hAnsi="Verdana"/>
                <w:color w:val="000000"/>
                <w:sz w:val="14"/>
                <w:szCs w:val="14"/>
                <w:lang w:val="es-ES"/>
              </w:rPr>
            </w:pPr>
            <w:r w:rsidRPr="005B4229">
              <w:rPr>
                <w:rFonts w:ascii="Verdana" w:eastAsia="Times New Roman" w:hAnsi="Verdana"/>
                <w:color w:val="000000"/>
                <w:sz w:val="14"/>
                <w:szCs w:val="14"/>
                <w:lang w:val="es-ES"/>
              </w:rPr>
              <w:t>0.0</w:t>
            </w:r>
          </w:p>
        </w:tc>
        <w:tc>
          <w:tcPr>
            <w:tcW w:w="621" w:type="dxa"/>
            <w:tcBorders>
              <w:top w:val="nil"/>
              <w:left w:val="nil"/>
              <w:bottom w:val="single" w:sz="4" w:space="0" w:color="auto"/>
              <w:right w:val="single" w:sz="4" w:space="0" w:color="auto"/>
            </w:tcBorders>
            <w:shd w:val="clear" w:color="000000" w:fill="FFFFFF"/>
            <w:vAlign w:val="center"/>
            <w:hideMark/>
          </w:tcPr>
          <w:p w:rsidR="009E5BD7" w:rsidRPr="005B4229" w:rsidRDefault="009E5BD7" w:rsidP="00746CE8">
            <w:pPr>
              <w:jc w:val="center"/>
              <w:rPr>
                <w:rFonts w:ascii="Verdana" w:eastAsia="Times New Roman" w:hAnsi="Verdana"/>
                <w:color w:val="000000"/>
                <w:sz w:val="14"/>
                <w:szCs w:val="14"/>
                <w:lang w:val="es-ES"/>
              </w:rPr>
            </w:pPr>
            <w:r w:rsidRPr="005B4229">
              <w:rPr>
                <w:rFonts w:ascii="Verdana" w:eastAsia="Times New Roman" w:hAnsi="Verdana"/>
                <w:color w:val="000000"/>
                <w:sz w:val="14"/>
                <w:szCs w:val="14"/>
                <w:lang w:val="es-ES"/>
              </w:rPr>
              <w:t>0.0</w:t>
            </w:r>
          </w:p>
        </w:tc>
        <w:tc>
          <w:tcPr>
            <w:tcW w:w="621" w:type="dxa"/>
            <w:tcBorders>
              <w:top w:val="nil"/>
              <w:left w:val="nil"/>
              <w:bottom w:val="single" w:sz="4" w:space="0" w:color="auto"/>
              <w:right w:val="single" w:sz="8" w:space="0" w:color="auto"/>
            </w:tcBorders>
            <w:shd w:val="clear" w:color="000000" w:fill="FFFFFF"/>
            <w:vAlign w:val="center"/>
            <w:hideMark/>
          </w:tcPr>
          <w:p w:rsidR="009E5BD7" w:rsidRPr="005B4229" w:rsidRDefault="009E5BD7" w:rsidP="00746CE8">
            <w:pPr>
              <w:jc w:val="center"/>
              <w:rPr>
                <w:rFonts w:ascii="Verdana" w:eastAsia="Times New Roman" w:hAnsi="Verdana"/>
                <w:color w:val="000000"/>
                <w:sz w:val="14"/>
                <w:szCs w:val="14"/>
                <w:lang w:val="es-ES"/>
              </w:rPr>
            </w:pPr>
            <w:r w:rsidRPr="005B4229">
              <w:rPr>
                <w:rFonts w:ascii="Verdana" w:eastAsia="Times New Roman" w:hAnsi="Verdana"/>
                <w:color w:val="000000"/>
                <w:sz w:val="14"/>
                <w:szCs w:val="14"/>
                <w:lang w:val="es-ES"/>
              </w:rPr>
              <w:t>0.0</w:t>
            </w:r>
          </w:p>
        </w:tc>
      </w:tr>
      <w:tr w:rsidR="009E5BD7" w:rsidRPr="005B4229" w:rsidTr="00746CE8">
        <w:trPr>
          <w:trHeight w:val="300"/>
        </w:trPr>
        <w:tc>
          <w:tcPr>
            <w:tcW w:w="1683" w:type="dxa"/>
            <w:tcBorders>
              <w:top w:val="nil"/>
              <w:left w:val="single" w:sz="8" w:space="0" w:color="auto"/>
              <w:bottom w:val="single" w:sz="8" w:space="0" w:color="auto"/>
              <w:right w:val="single" w:sz="4" w:space="0" w:color="auto"/>
            </w:tcBorders>
            <w:shd w:val="clear" w:color="000000" w:fill="002060"/>
            <w:noWrap/>
            <w:vAlign w:val="center"/>
            <w:hideMark/>
          </w:tcPr>
          <w:p w:rsidR="009E5BD7" w:rsidRPr="005B4229" w:rsidRDefault="009E5BD7" w:rsidP="00746CE8">
            <w:pPr>
              <w:rPr>
                <w:rFonts w:ascii="Verdana" w:eastAsia="Times New Roman" w:hAnsi="Verdana"/>
                <w:color w:val="FFFFFF"/>
                <w:sz w:val="14"/>
                <w:szCs w:val="14"/>
                <w:lang w:val="es-ES"/>
              </w:rPr>
            </w:pPr>
            <w:r w:rsidRPr="005B4229">
              <w:rPr>
                <w:rFonts w:ascii="Verdana" w:eastAsia="Times New Roman" w:hAnsi="Verdana"/>
                <w:color w:val="FFFFFF"/>
                <w:sz w:val="14"/>
                <w:szCs w:val="14"/>
                <w:lang w:val="es-ES"/>
              </w:rPr>
              <w:t>LABRANZAGRANDE</w:t>
            </w:r>
          </w:p>
        </w:tc>
        <w:tc>
          <w:tcPr>
            <w:tcW w:w="547" w:type="dxa"/>
            <w:tcBorders>
              <w:top w:val="nil"/>
              <w:left w:val="nil"/>
              <w:bottom w:val="single" w:sz="8" w:space="0" w:color="auto"/>
              <w:right w:val="single" w:sz="4" w:space="0" w:color="auto"/>
            </w:tcBorders>
            <w:shd w:val="clear" w:color="000000" w:fill="FFFFFF"/>
            <w:noWrap/>
            <w:vAlign w:val="center"/>
            <w:hideMark/>
          </w:tcPr>
          <w:p w:rsidR="009E5BD7" w:rsidRPr="005B4229" w:rsidRDefault="009E5BD7" w:rsidP="00746CE8">
            <w:pPr>
              <w:jc w:val="center"/>
              <w:rPr>
                <w:rFonts w:ascii="Verdana" w:eastAsia="Times New Roman" w:hAnsi="Verdana"/>
                <w:color w:val="000000"/>
                <w:sz w:val="14"/>
                <w:szCs w:val="14"/>
                <w:lang w:val="es-ES"/>
              </w:rPr>
            </w:pPr>
            <w:r w:rsidRPr="005B4229">
              <w:rPr>
                <w:rFonts w:ascii="Verdana" w:eastAsia="Times New Roman" w:hAnsi="Verdana"/>
                <w:color w:val="000000"/>
                <w:sz w:val="14"/>
                <w:szCs w:val="14"/>
                <w:lang w:val="es-ES"/>
              </w:rPr>
              <w:t>0.0</w:t>
            </w:r>
          </w:p>
        </w:tc>
        <w:tc>
          <w:tcPr>
            <w:tcW w:w="621" w:type="dxa"/>
            <w:tcBorders>
              <w:top w:val="nil"/>
              <w:left w:val="nil"/>
              <w:bottom w:val="single" w:sz="8" w:space="0" w:color="auto"/>
              <w:right w:val="single" w:sz="4" w:space="0" w:color="auto"/>
            </w:tcBorders>
            <w:shd w:val="clear" w:color="000000" w:fill="FFFFFF"/>
            <w:vAlign w:val="center"/>
            <w:hideMark/>
          </w:tcPr>
          <w:p w:rsidR="009E5BD7" w:rsidRPr="005B4229" w:rsidRDefault="009E5BD7" w:rsidP="00746CE8">
            <w:pPr>
              <w:jc w:val="center"/>
              <w:rPr>
                <w:rFonts w:ascii="Verdana" w:eastAsia="Times New Roman" w:hAnsi="Verdana"/>
                <w:color w:val="000000"/>
                <w:sz w:val="14"/>
                <w:szCs w:val="14"/>
                <w:lang w:val="es-ES"/>
              </w:rPr>
            </w:pPr>
            <w:r w:rsidRPr="005B4229">
              <w:rPr>
                <w:rFonts w:ascii="Verdana" w:eastAsia="Times New Roman" w:hAnsi="Verdana"/>
                <w:color w:val="000000"/>
                <w:sz w:val="14"/>
                <w:szCs w:val="14"/>
                <w:lang w:val="es-ES"/>
              </w:rPr>
              <w:t>0.0</w:t>
            </w:r>
          </w:p>
        </w:tc>
        <w:tc>
          <w:tcPr>
            <w:tcW w:w="621" w:type="dxa"/>
            <w:tcBorders>
              <w:top w:val="nil"/>
              <w:left w:val="nil"/>
              <w:bottom w:val="single" w:sz="8" w:space="0" w:color="auto"/>
              <w:right w:val="single" w:sz="4" w:space="0" w:color="auto"/>
            </w:tcBorders>
            <w:shd w:val="clear" w:color="000000" w:fill="FFFFFF"/>
            <w:vAlign w:val="center"/>
            <w:hideMark/>
          </w:tcPr>
          <w:p w:rsidR="009E5BD7" w:rsidRPr="005B4229" w:rsidRDefault="009E5BD7" w:rsidP="00746CE8">
            <w:pPr>
              <w:jc w:val="center"/>
              <w:rPr>
                <w:rFonts w:ascii="Verdana" w:eastAsia="Times New Roman" w:hAnsi="Verdana"/>
                <w:color w:val="000000"/>
                <w:sz w:val="14"/>
                <w:szCs w:val="14"/>
                <w:lang w:val="es-ES"/>
              </w:rPr>
            </w:pPr>
            <w:r w:rsidRPr="005B4229">
              <w:rPr>
                <w:rFonts w:ascii="Verdana" w:eastAsia="Times New Roman" w:hAnsi="Verdana"/>
                <w:color w:val="000000"/>
                <w:sz w:val="14"/>
                <w:szCs w:val="14"/>
                <w:lang w:val="es-ES"/>
              </w:rPr>
              <w:t>120</w:t>
            </w:r>
          </w:p>
        </w:tc>
        <w:tc>
          <w:tcPr>
            <w:tcW w:w="621" w:type="dxa"/>
            <w:tcBorders>
              <w:top w:val="nil"/>
              <w:left w:val="nil"/>
              <w:bottom w:val="single" w:sz="8" w:space="0" w:color="auto"/>
              <w:right w:val="single" w:sz="4" w:space="0" w:color="auto"/>
            </w:tcBorders>
            <w:shd w:val="clear" w:color="000000" w:fill="FFFFFF"/>
            <w:vAlign w:val="center"/>
            <w:hideMark/>
          </w:tcPr>
          <w:p w:rsidR="009E5BD7" w:rsidRPr="005B4229" w:rsidRDefault="009E5BD7" w:rsidP="00746CE8">
            <w:pPr>
              <w:jc w:val="center"/>
              <w:rPr>
                <w:rFonts w:ascii="Verdana" w:eastAsia="Times New Roman" w:hAnsi="Verdana"/>
                <w:color w:val="000000"/>
                <w:sz w:val="14"/>
                <w:szCs w:val="14"/>
                <w:lang w:val="es-ES"/>
              </w:rPr>
            </w:pPr>
            <w:r w:rsidRPr="005B4229">
              <w:rPr>
                <w:rFonts w:ascii="Verdana" w:eastAsia="Times New Roman" w:hAnsi="Verdana"/>
                <w:color w:val="000000"/>
                <w:sz w:val="14"/>
                <w:szCs w:val="14"/>
                <w:lang w:val="es-ES"/>
              </w:rPr>
              <w:t>47</w:t>
            </w:r>
          </w:p>
        </w:tc>
        <w:tc>
          <w:tcPr>
            <w:tcW w:w="621" w:type="dxa"/>
            <w:tcBorders>
              <w:top w:val="nil"/>
              <w:left w:val="nil"/>
              <w:bottom w:val="single" w:sz="8" w:space="0" w:color="auto"/>
              <w:right w:val="single" w:sz="4" w:space="0" w:color="auto"/>
            </w:tcBorders>
            <w:shd w:val="clear" w:color="000000" w:fill="FFFFFF"/>
            <w:vAlign w:val="center"/>
            <w:hideMark/>
          </w:tcPr>
          <w:p w:rsidR="009E5BD7" w:rsidRPr="005B4229" w:rsidRDefault="009E5BD7" w:rsidP="00746CE8">
            <w:pPr>
              <w:jc w:val="center"/>
              <w:rPr>
                <w:rFonts w:ascii="Verdana" w:eastAsia="Times New Roman" w:hAnsi="Verdana"/>
                <w:color w:val="000000"/>
                <w:sz w:val="14"/>
                <w:szCs w:val="14"/>
                <w:lang w:val="es-ES"/>
              </w:rPr>
            </w:pPr>
            <w:r w:rsidRPr="005B4229">
              <w:rPr>
                <w:rFonts w:ascii="Verdana" w:eastAsia="Times New Roman" w:hAnsi="Verdana"/>
                <w:color w:val="000000"/>
                <w:sz w:val="14"/>
                <w:szCs w:val="14"/>
                <w:lang w:val="es-ES"/>
              </w:rPr>
              <w:t>0.0</w:t>
            </w:r>
          </w:p>
        </w:tc>
        <w:tc>
          <w:tcPr>
            <w:tcW w:w="621" w:type="dxa"/>
            <w:tcBorders>
              <w:top w:val="nil"/>
              <w:left w:val="nil"/>
              <w:bottom w:val="single" w:sz="8" w:space="0" w:color="auto"/>
              <w:right w:val="single" w:sz="4" w:space="0" w:color="auto"/>
            </w:tcBorders>
            <w:shd w:val="clear" w:color="000000" w:fill="FFFFFF"/>
            <w:vAlign w:val="center"/>
            <w:hideMark/>
          </w:tcPr>
          <w:p w:rsidR="009E5BD7" w:rsidRPr="005B4229" w:rsidRDefault="009E5BD7" w:rsidP="00746CE8">
            <w:pPr>
              <w:jc w:val="center"/>
              <w:rPr>
                <w:rFonts w:ascii="Verdana" w:eastAsia="Times New Roman" w:hAnsi="Verdana"/>
                <w:color w:val="000000"/>
                <w:sz w:val="14"/>
                <w:szCs w:val="14"/>
                <w:lang w:val="es-ES"/>
              </w:rPr>
            </w:pPr>
            <w:r w:rsidRPr="005B4229">
              <w:rPr>
                <w:rFonts w:ascii="Verdana" w:eastAsia="Times New Roman" w:hAnsi="Verdana"/>
                <w:color w:val="000000"/>
                <w:sz w:val="14"/>
                <w:szCs w:val="14"/>
                <w:lang w:val="es-ES"/>
              </w:rPr>
              <w:t>0.0</w:t>
            </w:r>
          </w:p>
        </w:tc>
        <w:tc>
          <w:tcPr>
            <w:tcW w:w="621" w:type="dxa"/>
            <w:tcBorders>
              <w:top w:val="nil"/>
              <w:left w:val="nil"/>
              <w:bottom w:val="single" w:sz="8" w:space="0" w:color="auto"/>
              <w:right w:val="single" w:sz="4" w:space="0" w:color="auto"/>
            </w:tcBorders>
            <w:shd w:val="clear" w:color="000000" w:fill="FFFFFF"/>
            <w:vAlign w:val="center"/>
            <w:hideMark/>
          </w:tcPr>
          <w:p w:rsidR="009E5BD7" w:rsidRPr="005B4229" w:rsidRDefault="009E5BD7" w:rsidP="00746CE8">
            <w:pPr>
              <w:jc w:val="center"/>
              <w:rPr>
                <w:rFonts w:ascii="Verdana" w:eastAsia="Times New Roman" w:hAnsi="Verdana"/>
                <w:color w:val="000000"/>
                <w:sz w:val="14"/>
                <w:szCs w:val="14"/>
                <w:lang w:val="es-ES"/>
              </w:rPr>
            </w:pPr>
            <w:r w:rsidRPr="005B4229">
              <w:rPr>
                <w:rFonts w:ascii="Verdana" w:eastAsia="Times New Roman" w:hAnsi="Verdana"/>
                <w:color w:val="000000"/>
                <w:sz w:val="14"/>
                <w:szCs w:val="14"/>
                <w:lang w:val="es-ES"/>
              </w:rPr>
              <w:t>0.0</w:t>
            </w:r>
          </w:p>
        </w:tc>
        <w:tc>
          <w:tcPr>
            <w:tcW w:w="621" w:type="dxa"/>
            <w:tcBorders>
              <w:top w:val="nil"/>
              <w:left w:val="nil"/>
              <w:bottom w:val="single" w:sz="8" w:space="0" w:color="auto"/>
              <w:right w:val="single" w:sz="4" w:space="0" w:color="auto"/>
            </w:tcBorders>
            <w:shd w:val="clear" w:color="000000" w:fill="FFFFFF"/>
            <w:vAlign w:val="center"/>
            <w:hideMark/>
          </w:tcPr>
          <w:p w:rsidR="009E5BD7" w:rsidRPr="005B4229" w:rsidRDefault="009E5BD7" w:rsidP="00746CE8">
            <w:pPr>
              <w:jc w:val="center"/>
              <w:rPr>
                <w:rFonts w:ascii="Verdana" w:eastAsia="Times New Roman" w:hAnsi="Verdana"/>
                <w:color w:val="000000"/>
                <w:sz w:val="14"/>
                <w:szCs w:val="14"/>
                <w:lang w:val="es-ES"/>
              </w:rPr>
            </w:pPr>
            <w:r w:rsidRPr="005B4229">
              <w:rPr>
                <w:rFonts w:ascii="Verdana" w:eastAsia="Times New Roman" w:hAnsi="Verdana"/>
                <w:color w:val="000000"/>
                <w:sz w:val="14"/>
                <w:szCs w:val="14"/>
                <w:lang w:val="es-ES"/>
              </w:rPr>
              <w:t>0.0</w:t>
            </w:r>
          </w:p>
        </w:tc>
        <w:tc>
          <w:tcPr>
            <w:tcW w:w="621" w:type="dxa"/>
            <w:tcBorders>
              <w:top w:val="nil"/>
              <w:left w:val="nil"/>
              <w:bottom w:val="single" w:sz="8" w:space="0" w:color="auto"/>
              <w:right w:val="single" w:sz="4" w:space="0" w:color="auto"/>
            </w:tcBorders>
            <w:shd w:val="clear" w:color="000000" w:fill="FFFFFF"/>
            <w:vAlign w:val="center"/>
            <w:hideMark/>
          </w:tcPr>
          <w:p w:rsidR="009E5BD7" w:rsidRPr="005B4229" w:rsidRDefault="009E5BD7" w:rsidP="00746CE8">
            <w:pPr>
              <w:jc w:val="center"/>
              <w:rPr>
                <w:rFonts w:ascii="Verdana" w:eastAsia="Times New Roman" w:hAnsi="Verdana"/>
                <w:color w:val="000000"/>
                <w:sz w:val="14"/>
                <w:szCs w:val="14"/>
                <w:lang w:val="es-ES"/>
              </w:rPr>
            </w:pPr>
            <w:r w:rsidRPr="005B4229">
              <w:rPr>
                <w:rFonts w:ascii="Verdana" w:eastAsia="Times New Roman" w:hAnsi="Verdana"/>
                <w:color w:val="000000"/>
                <w:sz w:val="14"/>
                <w:szCs w:val="14"/>
                <w:lang w:val="es-ES"/>
              </w:rPr>
              <w:t>0.0</w:t>
            </w:r>
          </w:p>
        </w:tc>
        <w:tc>
          <w:tcPr>
            <w:tcW w:w="621" w:type="dxa"/>
            <w:tcBorders>
              <w:top w:val="nil"/>
              <w:left w:val="nil"/>
              <w:bottom w:val="single" w:sz="8" w:space="0" w:color="auto"/>
              <w:right w:val="single" w:sz="4" w:space="0" w:color="auto"/>
            </w:tcBorders>
            <w:shd w:val="clear" w:color="000000" w:fill="FFFFFF"/>
            <w:vAlign w:val="center"/>
            <w:hideMark/>
          </w:tcPr>
          <w:p w:rsidR="009E5BD7" w:rsidRPr="005B4229" w:rsidRDefault="009E5BD7" w:rsidP="00746CE8">
            <w:pPr>
              <w:jc w:val="center"/>
              <w:rPr>
                <w:rFonts w:ascii="Verdana" w:eastAsia="Times New Roman" w:hAnsi="Verdana"/>
                <w:color w:val="000000"/>
                <w:sz w:val="14"/>
                <w:szCs w:val="14"/>
                <w:lang w:val="es-ES"/>
              </w:rPr>
            </w:pPr>
            <w:r w:rsidRPr="005B4229">
              <w:rPr>
                <w:rFonts w:ascii="Verdana" w:eastAsia="Times New Roman" w:hAnsi="Verdana"/>
                <w:color w:val="000000"/>
                <w:sz w:val="14"/>
                <w:szCs w:val="14"/>
                <w:lang w:val="es-ES"/>
              </w:rPr>
              <w:t>0.0</w:t>
            </w:r>
          </w:p>
        </w:tc>
        <w:tc>
          <w:tcPr>
            <w:tcW w:w="621" w:type="dxa"/>
            <w:tcBorders>
              <w:top w:val="nil"/>
              <w:left w:val="nil"/>
              <w:bottom w:val="single" w:sz="8" w:space="0" w:color="auto"/>
              <w:right w:val="single" w:sz="4" w:space="0" w:color="auto"/>
            </w:tcBorders>
            <w:shd w:val="clear" w:color="000000" w:fill="FFFFFF"/>
            <w:vAlign w:val="center"/>
            <w:hideMark/>
          </w:tcPr>
          <w:p w:rsidR="009E5BD7" w:rsidRPr="005B4229" w:rsidRDefault="009E5BD7" w:rsidP="00746CE8">
            <w:pPr>
              <w:jc w:val="center"/>
              <w:rPr>
                <w:rFonts w:ascii="Verdana" w:eastAsia="Times New Roman" w:hAnsi="Verdana"/>
                <w:color w:val="000000"/>
                <w:sz w:val="14"/>
                <w:szCs w:val="14"/>
                <w:lang w:val="es-ES"/>
              </w:rPr>
            </w:pPr>
            <w:r w:rsidRPr="005B4229">
              <w:rPr>
                <w:rFonts w:ascii="Verdana" w:eastAsia="Times New Roman" w:hAnsi="Verdana"/>
                <w:color w:val="000000"/>
                <w:sz w:val="14"/>
                <w:szCs w:val="14"/>
                <w:lang w:val="es-ES"/>
              </w:rPr>
              <w:t>18.7</w:t>
            </w:r>
          </w:p>
        </w:tc>
        <w:tc>
          <w:tcPr>
            <w:tcW w:w="621" w:type="dxa"/>
            <w:tcBorders>
              <w:top w:val="nil"/>
              <w:left w:val="nil"/>
              <w:bottom w:val="single" w:sz="8" w:space="0" w:color="auto"/>
              <w:right w:val="single" w:sz="8" w:space="0" w:color="auto"/>
            </w:tcBorders>
            <w:shd w:val="clear" w:color="000000" w:fill="FFFFFF"/>
            <w:vAlign w:val="center"/>
            <w:hideMark/>
          </w:tcPr>
          <w:p w:rsidR="009E5BD7" w:rsidRPr="005B4229" w:rsidRDefault="009E5BD7" w:rsidP="00746CE8">
            <w:pPr>
              <w:jc w:val="center"/>
              <w:rPr>
                <w:rFonts w:ascii="Verdana" w:eastAsia="Times New Roman" w:hAnsi="Verdana"/>
                <w:color w:val="000000"/>
                <w:sz w:val="14"/>
                <w:szCs w:val="14"/>
                <w:lang w:val="es-ES"/>
              </w:rPr>
            </w:pPr>
            <w:r w:rsidRPr="005B4229">
              <w:rPr>
                <w:rFonts w:ascii="Verdana" w:eastAsia="Times New Roman" w:hAnsi="Verdana"/>
                <w:color w:val="000000"/>
                <w:sz w:val="14"/>
                <w:szCs w:val="14"/>
                <w:lang w:val="es-ES"/>
              </w:rPr>
              <w:t>20.9</w:t>
            </w:r>
          </w:p>
        </w:tc>
      </w:tr>
    </w:tbl>
    <w:p w:rsidR="009E5BD7" w:rsidRPr="00DE62C4" w:rsidRDefault="009E5BD7" w:rsidP="009E5BD7">
      <w:pPr>
        <w:jc w:val="both"/>
        <w:rPr>
          <w:rFonts w:ascii="Verdana" w:hAnsi="Verdana"/>
          <w:sz w:val="18"/>
          <w:szCs w:val="18"/>
        </w:rPr>
      </w:pPr>
    </w:p>
    <w:p w:rsidR="009E5BD7" w:rsidRPr="00DE62C4" w:rsidRDefault="009E5BD7" w:rsidP="009E5BD7">
      <w:pPr>
        <w:jc w:val="both"/>
        <w:rPr>
          <w:rFonts w:ascii="Verdana" w:hAnsi="Verdana"/>
          <w:sz w:val="18"/>
          <w:szCs w:val="18"/>
          <w:lang w:val="es-ES"/>
        </w:rPr>
      </w:pPr>
      <w:r w:rsidRPr="00DE62C4">
        <w:rPr>
          <w:rFonts w:ascii="Verdana" w:hAnsi="Verdana"/>
          <w:sz w:val="18"/>
          <w:szCs w:val="18"/>
        </w:rPr>
        <w:t xml:space="preserve">Durante el año 2017 se han dispuesto un promedio mensual de </w:t>
      </w:r>
      <w:r w:rsidRPr="00DE62C4">
        <w:rPr>
          <w:rFonts w:ascii="Verdana" w:hAnsi="Verdana"/>
          <w:b/>
          <w:sz w:val="18"/>
          <w:szCs w:val="18"/>
        </w:rPr>
        <w:t>5450 Toneladas</w:t>
      </w:r>
      <w:r w:rsidRPr="00DE62C4">
        <w:rPr>
          <w:rFonts w:ascii="Verdana" w:hAnsi="Verdana"/>
          <w:sz w:val="18"/>
          <w:szCs w:val="18"/>
        </w:rPr>
        <w:t xml:space="preserve">, equivalente un promedio diario de </w:t>
      </w:r>
      <w:r w:rsidRPr="00DE62C4">
        <w:rPr>
          <w:rFonts w:ascii="Verdana" w:hAnsi="Verdana"/>
          <w:b/>
          <w:sz w:val="18"/>
          <w:szCs w:val="18"/>
        </w:rPr>
        <w:t>182 Ton</w:t>
      </w:r>
      <w:r w:rsidRPr="00DE62C4">
        <w:rPr>
          <w:rFonts w:ascii="Verdana" w:hAnsi="Verdana"/>
          <w:sz w:val="18"/>
          <w:szCs w:val="18"/>
        </w:rPr>
        <w:t xml:space="preserve">, </w:t>
      </w:r>
      <w:r w:rsidRPr="00DE62C4">
        <w:rPr>
          <w:rFonts w:ascii="Verdana" w:hAnsi="Verdana"/>
          <w:sz w:val="18"/>
          <w:szCs w:val="18"/>
          <w:lang w:val="es-ES"/>
        </w:rPr>
        <w:t xml:space="preserve">siendo la EAAAY la de mayor disposición de residuos sólidos con un </w:t>
      </w:r>
      <w:r w:rsidRPr="00DE62C4">
        <w:rPr>
          <w:rFonts w:ascii="Verdana" w:hAnsi="Verdana"/>
          <w:b/>
          <w:sz w:val="18"/>
          <w:szCs w:val="18"/>
          <w:lang w:val="es-ES"/>
        </w:rPr>
        <w:t>42%</w:t>
      </w:r>
      <w:r w:rsidRPr="00DE62C4">
        <w:rPr>
          <w:rFonts w:ascii="Verdana" w:hAnsi="Verdana"/>
          <w:sz w:val="18"/>
          <w:szCs w:val="18"/>
          <w:lang w:val="es-ES"/>
        </w:rPr>
        <w:t xml:space="preserve"> del total, seguida de la Empresa Aseo urbano con 29% y el restante corresponde a los demás Municipios y Empresas Privadas que disponen en el Relleno Sanitario El Cascajar. A continuación observamos en la gráfica la participación de nuestra empresa frente a la empresa privada que opera en Yopal.</w:t>
      </w:r>
    </w:p>
    <w:p w:rsidR="009E5BD7" w:rsidRPr="00DE62C4" w:rsidRDefault="009E5BD7" w:rsidP="009E5BD7">
      <w:pPr>
        <w:jc w:val="both"/>
        <w:rPr>
          <w:rFonts w:ascii="Verdana" w:hAnsi="Verdana"/>
          <w:sz w:val="18"/>
          <w:szCs w:val="18"/>
          <w:lang w:val="es-ES"/>
        </w:rPr>
      </w:pPr>
      <w:r w:rsidRPr="00DE62C4">
        <w:rPr>
          <w:rFonts w:ascii="Verdana" w:hAnsi="Verdana"/>
          <w:noProof/>
          <w:sz w:val="18"/>
          <w:szCs w:val="18"/>
          <w:lang w:eastAsia="es-CO"/>
        </w:rPr>
        <w:drawing>
          <wp:anchor distT="0" distB="0" distL="114300" distR="114300" simplePos="0" relativeHeight="251630080" behindDoc="0" locked="0" layoutInCell="1" allowOverlap="1" wp14:anchorId="787191DD" wp14:editId="37F5CBDD">
            <wp:simplePos x="0" y="0"/>
            <wp:positionH relativeFrom="column">
              <wp:posOffset>3046592</wp:posOffset>
            </wp:positionH>
            <wp:positionV relativeFrom="paragraph">
              <wp:posOffset>100606</wp:posOffset>
            </wp:positionV>
            <wp:extent cx="2830664" cy="2695492"/>
            <wp:effectExtent l="0" t="0" r="8255" b="0"/>
            <wp:wrapNone/>
            <wp:docPr id="2050"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3"/>
                    <a:srcRect/>
                    <a:stretch>
                      <a:fillRect/>
                    </a:stretch>
                  </pic:blipFill>
                  <pic:spPr bwMode="auto">
                    <a:xfrm>
                      <a:off x="0" y="0"/>
                      <a:ext cx="2828925" cy="2693836"/>
                    </a:xfrm>
                    <a:prstGeom prst="rect">
                      <a:avLst/>
                    </a:prstGeom>
                    <a:noFill/>
                    <a:ln w="9525">
                      <a:noFill/>
                      <a:miter lim="800000"/>
                      <a:headEnd/>
                      <a:tailEnd/>
                    </a:ln>
                  </pic:spPr>
                </pic:pic>
              </a:graphicData>
            </a:graphic>
            <wp14:sizeRelV relativeFrom="margin">
              <wp14:pctHeight>0</wp14:pctHeight>
            </wp14:sizeRelV>
          </wp:anchor>
        </w:drawing>
      </w:r>
    </w:p>
    <w:tbl>
      <w:tblPr>
        <w:tblW w:w="4747" w:type="dxa"/>
        <w:tblInd w:w="60" w:type="dxa"/>
        <w:tblCellMar>
          <w:left w:w="70" w:type="dxa"/>
          <w:right w:w="70" w:type="dxa"/>
        </w:tblCellMar>
        <w:tblLook w:val="04A0" w:firstRow="1" w:lastRow="0" w:firstColumn="1" w:lastColumn="0" w:noHBand="0" w:noVBand="1"/>
      </w:tblPr>
      <w:tblGrid>
        <w:gridCol w:w="1578"/>
        <w:gridCol w:w="1551"/>
        <w:gridCol w:w="1618"/>
      </w:tblGrid>
      <w:tr w:rsidR="009E5BD7" w:rsidRPr="00DE62C4" w:rsidTr="00746CE8">
        <w:trPr>
          <w:trHeight w:val="300"/>
        </w:trPr>
        <w:tc>
          <w:tcPr>
            <w:tcW w:w="4747" w:type="dxa"/>
            <w:gridSpan w:val="3"/>
            <w:tcBorders>
              <w:top w:val="single" w:sz="8" w:space="0" w:color="auto"/>
              <w:left w:val="single" w:sz="8" w:space="0" w:color="auto"/>
              <w:bottom w:val="single" w:sz="4" w:space="0" w:color="auto"/>
              <w:right w:val="single" w:sz="8" w:space="0" w:color="000000"/>
            </w:tcBorders>
            <w:shd w:val="clear" w:color="000000" w:fill="002060"/>
            <w:noWrap/>
            <w:vAlign w:val="bottom"/>
            <w:hideMark/>
          </w:tcPr>
          <w:p w:rsidR="009E5BD7" w:rsidRPr="00DE62C4" w:rsidRDefault="009E5BD7" w:rsidP="00746CE8">
            <w:pPr>
              <w:jc w:val="center"/>
              <w:rPr>
                <w:rFonts w:ascii="Verdana" w:eastAsia="Times New Roman" w:hAnsi="Verdana"/>
                <w:b/>
                <w:bCs/>
                <w:color w:val="FFFFFF"/>
                <w:sz w:val="18"/>
                <w:szCs w:val="18"/>
                <w:lang w:val="es-ES"/>
              </w:rPr>
            </w:pPr>
            <w:r w:rsidRPr="00DE62C4">
              <w:rPr>
                <w:rFonts w:ascii="Verdana" w:eastAsia="Times New Roman" w:hAnsi="Verdana"/>
                <w:b/>
                <w:bCs/>
                <w:color w:val="FFFFFF"/>
                <w:sz w:val="18"/>
                <w:szCs w:val="18"/>
                <w:lang w:val="es-ES"/>
              </w:rPr>
              <w:t>AÑO 2017</w:t>
            </w:r>
          </w:p>
        </w:tc>
      </w:tr>
      <w:tr w:rsidR="009E5BD7" w:rsidRPr="00DE62C4" w:rsidTr="00746CE8">
        <w:trPr>
          <w:trHeight w:val="300"/>
        </w:trPr>
        <w:tc>
          <w:tcPr>
            <w:tcW w:w="1578" w:type="dxa"/>
            <w:vMerge w:val="restart"/>
            <w:tcBorders>
              <w:top w:val="nil"/>
              <w:left w:val="single" w:sz="8" w:space="0" w:color="auto"/>
              <w:bottom w:val="single" w:sz="4" w:space="0" w:color="auto"/>
              <w:right w:val="single" w:sz="4" w:space="0" w:color="auto"/>
            </w:tcBorders>
            <w:shd w:val="clear" w:color="000000" w:fill="00B050"/>
            <w:noWrap/>
            <w:vAlign w:val="center"/>
            <w:hideMark/>
          </w:tcPr>
          <w:p w:rsidR="009E5BD7" w:rsidRPr="00DE62C4" w:rsidRDefault="009E5BD7" w:rsidP="00746CE8">
            <w:pPr>
              <w:jc w:val="center"/>
              <w:rPr>
                <w:rFonts w:ascii="Verdana" w:eastAsia="Times New Roman" w:hAnsi="Verdana"/>
                <w:b/>
                <w:bCs/>
                <w:color w:val="000000"/>
                <w:sz w:val="18"/>
                <w:szCs w:val="18"/>
                <w:lang w:val="es-ES"/>
              </w:rPr>
            </w:pPr>
            <w:r w:rsidRPr="00DE62C4">
              <w:rPr>
                <w:rFonts w:ascii="Verdana" w:eastAsia="Times New Roman" w:hAnsi="Verdana"/>
                <w:b/>
                <w:bCs/>
                <w:color w:val="000000"/>
                <w:sz w:val="18"/>
                <w:szCs w:val="18"/>
                <w:lang w:val="es-ES"/>
              </w:rPr>
              <w:t>ES</w:t>
            </w:r>
          </w:p>
        </w:tc>
        <w:tc>
          <w:tcPr>
            <w:tcW w:w="1551" w:type="dxa"/>
            <w:vMerge w:val="restart"/>
            <w:tcBorders>
              <w:top w:val="nil"/>
              <w:left w:val="single" w:sz="4" w:space="0" w:color="auto"/>
              <w:bottom w:val="single" w:sz="4" w:space="0" w:color="auto"/>
              <w:right w:val="single" w:sz="4" w:space="0" w:color="auto"/>
            </w:tcBorders>
            <w:shd w:val="clear" w:color="000000" w:fill="00B050"/>
            <w:noWrap/>
            <w:vAlign w:val="center"/>
            <w:hideMark/>
          </w:tcPr>
          <w:p w:rsidR="009E5BD7" w:rsidRPr="00DE62C4" w:rsidRDefault="009E5BD7" w:rsidP="00746CE8">
            <w:pPr>
              <w:jc w:val="center"/>
              <w:rPr>
                <w:rFonts w:ascii="Verdana" w:eastAsia="Times New Roman" w:hAnsi="Verdana"/>
                <w:b/>
                <w:bCs/>
                <w:color w:val="000000"/>
                <w:sz w:val="18"/>
                <w:szCs w:val="18"/>
                <w:lang w:val="es-ES"/>
              </w:rPr>
            </w:pPr>
            <w:r w:rsidRPr="00DE62C4">
              <w:rPr>
                <w:rFonts w:ascii="Verdana" w:eastAsia="Times New Roman" w:hAnsi="Verdana"/>
                <w:b/>
                <w:bCs/>
                <w:color w:val="000000"/>
                <w:sz w:val="18"/>
                <w:szCs w:val="18"/>
                <w:lang w:val="es-ES"/>
              </w:rPr>
              <w:t>EAAAY</w:t>
            </w:r>
          </w:p>
        </w:tc>
        <w:tc>
          <w:tcPr>
            <w:tcW w:w="1618" w:type="dxa"/>
            <w:vMerge w:val="restart"/>
            <w:tcBorders>
              <w:top w:val="nil"/>
              <w:left w:val="single" w:sz="4" w:space="0" w:color="auto"/>
              <w:bottom w:val="single" w:sz="4" w:space="0" w:color="auto"/>
              <w:right w:val="single" w:sz="8" w:space="0" w:color="auto"/>
            </w:tcBorders>
            <w:shd w:val="clear" w:color="000000" w:fill="00B050"/>
            <w:vAlign w:val="center"/>
            <w:hideMark/>
          </w:tcPr>
          <w:p w:rsidR="009E5BD7" w:rsidRPr="00DE62C4" w:rsidRDefault="009E5BD7" w:rsidP="00746CE8">
            <w:pPr>
              <w:jc w:val="center"/>
              <w:rPr>
                <w:rFonts w:ascii="Verdana" w:eastAsia="Times New Roman" w:hAnsi="Verdana"/>
                <w:b/>
                <w:bCs/>
                <w:color w:val="000000"/>
                <w:sz w:val="18"/>
                <w:szCs w:val="18"/>
                <w:lang w:val="es-ES"/>
              </w:rPr>
            </w:pPr>
            <w:r w:rsidRPr="00DE62C4">
              <w:rPr>
                <w:rFonts w:ascii="Verdana" w:eastAsia="Times New Roman" w:hAnsi="Verdana"/>
                <w:b/>
                <w:bCs/>
                <w:color w:val="000000"/>
                <w:sz w:val="18"/>
                <w:szCs w:val="18"/>
                <w:lang w:val="es-ES"/>
              </w:rPr>
              <w:t>ASEO URBANO</w:t>
            </w:r>
          </w:p>
        </w:tc>
      </w:tr>
      <w:tr w:rsidR="009E5BD7" w:rsidRPr="00DE62C4" w:rsidTr="00746CE8">
        <w:trPr>
          <w:trHeight w:val="243"/>
        </w:trPr>
        <w:tc>
          <w:tcPr>
            <w:tcW w:w="1578" w:type="dxa"/>
            <w:vMerge/>
            <w:tcBorders>
              <w:top w:val="nil"/>
              <w:left w:val="single" w:sz="8" w:space="0" w:color="auto"/>
              <w:bottom w:val="single" w:sz="4" w:space="0" w:color="auto"/>
              <w:right w:val="single" w:sz="4" w:space="0" w:color="auto"/>
            </w:tcBorders>
            <w:vAlign w:val="center"/>
            <w:hideMark/>
          </w:tcPr>
          <w:p w:rsidR="009E5BD7" w:rsidRPr="00DE62C4" w:rsidRDefault="009E5BD7" w:rsidP="00746CE8">
            <w:pPr>
              <w:rPr>
                <w:rFonts w:ascii="Verdana" w:eastAsia="Times New Roman" w:hAnsi="Verdana"/>
                <w:b/>
                <w:bCs/>
                <w:color w:val="000000"/>
                <w:sz w:val="18"/>
                <w:szCs w:val="18"/>
                <w:lang w:val="es-ES"/>
              </w:rPr>
            </w:pPr>
          </w:p>
        </w:tc>
        <w:tc>
          <w:tcPr>
            <w:tcW w:w="1551" w:type="dxa"/>
            <w:vMerge/>
            <w:tcBorders>
              <w:top w:val="nil"/>
              <w:left w:val="single" w:sz="4" w:space="0" w:color="auto"/>
              <w:bottom w:val="single" w:sz="4" w:space="0" w:color="auto"/>
              <w:right w:val="single" w:sz="4" w:space="0" w:color="auto"/>
            </w:tcBorders>
            <w:vAlign w:val="center"/>
            <w:hideMark/>
          </w:tcPr>
          <w:p w:rsidR="009E5BD7" w:rsidRPr="00DE62C4" w:rsidRDefault="009E5BD7" w:rsidP="00746CE8">
            <w:pPr>
              <w:rPr>
                <w:rFonts w:ascii="Verdana" w:eastAsia="Times New Roman" w:hAnsi="Verdana"/>
                <w:b/>
                <w:bCs/>
                <w:color w:val="000000"/>
                <w:sz w:val="18"/>
                <w:szCs w:val="18"/>
                <w:lang w:val="es-ES"/>
              </w:rPr>
            </w:pPr>
          </w:p>
        </w:tc>
        <w:tc>
          <w:tcPr>
            <w:tcW w:w="1618" w:type="dxa"/>
            <w:vMerge/>
            <w:tcBorders>
              <w:top w:val="nil"/>
              <w:left w:val="single" w:sz="4" w:space="0" w:color="auto"/>
              <w:bottom w:val="single" w:sz="4" w:space="0" w:color="auto"/>
              <w:right w:val="single" w:sz="8" w:space="0" w:color="auto"/>
            </w:tcBorders>
            <w:vAlign w:val="center"/>
            <w:hideMark/>
          </w:tcPr>
          <w:p w:rsidR="009E5BD7" w:rsidRPr="00DE62C4" w:rsidRDefault="009E5BD7" w:rsidP="00746CE8">
            <w:pPr>
              <w:rPr>
                <w:rFonts w:ascii="Verdana" w:eastAsia="Times New Roman" w:hAnsi="Verdana"/>
                <w:b/>
                <w:bCs/>
                <w:color w:val="000000"/>
                <w:sz w:val="18"/>
                <w:szCs w:val="18"/>
                <w:lang w:val="es-ES"/>
              </w:rPr>
            </w:pPr>
          </w:p>
        </w:tc>
      </w:tr>
      <w:tr w:rsidR="009E5BD7" w:rsidRPr="00DE62C4" w:rsidTr="00746CE8">
        <w:trPr>
          <w:trHeight w:val="259"/>
        </w:trPr>
        <w:tc>
          <w:tcPr>
            <w:tcW w:w="1578" w:type="dxa"/>
            <w:tcBorders>
              <w:top w:val="nil"/>
              <w:left w:val="single" w:sz="8" w:space="0" w:color="auto"/>
              <w:bottom w:val="single" w:sz="4" w:space="0" w:color="auto"/>
              <w:right w:val="single" w:sz="4" w:space="0" w:color="auto"/>
            </w:tcBorders>
            <w:shd w:val="clear" w:color="000000" w:fill="8DB4E3"/>
            <w:noWrap/>
            <w:vAlign w:val="bottom"/>
            <w:hideMark/>
          </w:tcPr>
          <w:p w:rsidR="009E5BD7" w:rsidRPr="00DE62C4" w:rsidRDefault="009E5BD7" w:rsidP="00746CE8">
            <w:pPr>
              <w:rPr>
                <w:rFonts w:ascii="Verdana" w:eastAsia="Times New Roman" w:hAnsi="Verdana"/>
                <w:b/>
                <w:bCs/>
                <w:color w:val="000000"/>
                <w:sz w:val="18"/>
                <w:szCs w:val="18"/>
                <w:lang w:val="es-ES"/>
              </w:rPr>
            </w:pPr>
            <w:r w:rsidRPr="00DE62C4">
              <w:rPr>
                <w:rFonts w:ascii="Verdana" w:eastAsia="Times New Roman" w:hAnsi="Verdana"/>
                <w:b/>
                <w:bCs/>
                <w:color w:val="000000"/>
                <w:sz w:val="18"/>
                <w:szCs w:val="18"/>
                <w:lang w:val="es-ES"/>
              </w:rPr>
              <w:t>ENERO</w:t>
            </w:r>
          </w:p>
        </w:tc>
        <w:tc>
          <w:tcPr>
            <w:tcW w:w="1551" w:type="dxa"/>
            <w:tcBorders>
              <w:top w:val="nil"/>
              <w:left w:val="nil"/>
              <w:bottom w:val="single" w:sz="4" w:space="0" w:color="auto"/>
              <w:right w:val="single" w:sz="4" w:space="0" w:color="auto"/>
            </w:tcBorders>
            <w:shd w:val="clear" w:color="auto" w:fill="auto"/>
            <w:noWrap/>
            <w:vAlign w:val="bottom"/>
            <w:hideMark/>
          </w:tcPr>
          <w:p w:rsidR="009E5BD7" w:rsidRPr="00DE62C4" w:rsidRDefault="009E5BD7" w:rsidP="00746CE8">
            <w:pPr>
              <w:jc w:val="right"/>
              <w:rPr>
                <w:rFonts w:ascii="Verdana" w:eastAsia="Times New Roman" w:hAnsi="Verdana"/>
                <w:color w:val="000000"/>
                <w:sz w:val="18"/>
                <w:szCs w:val="18"/>
                <w:lang w:val="es-ES"/>
              </w:rPr>
            </w:pPr>
            <w:r w:rsidRPr="00DE62C4">
              <w:rPr>
                <w:rFonts w:ascii="Verdana" w:eastAsia="Times New Roman" w:hAnsi="Verdana"/>
                <w:color w:val="000000"/>
                <w:sz w:val="18"/>
                <w:szCs w:val="18"/>
                <w:lang w:val="es-ES"/>
              </w:rPr>
              <w:t xml:space="preserve">         2.160.51 </w:t>
            </w:r>
          </w:p>
        </w:tc>
        <w:tc>
          <w:tcPr>
            <w:tcW w:w="1618" w:type="dxa"/>
            <w:tcBorders>
              <w:top w:val="nil"/>
              <w:left w:val="nil"/>
              <w:bottom w:val="single" w:sz="4" w:space="0" w:color="auto"/>
              <w:right w:val="single" w:sz="8" w:space="0" w:color="auto"/>
            </w:tcBorders>
            <w:shd w:val="clear" w:color="auto" w:fill="auto"/>
            <w:noWrap/>
            <w:vAlign w:val="bottom"/>
            <w:hideMark/>
          </w:tcPr>
          <w:p w:rsidR="009E5BD7" w:rsidRPr="00DE62C4" w:rsidRDefault="009E5BD7" w:rsidP="00746CE8">
            <w:pPr>
              <w:jc w:val="right"/>
              <w:rPr>
                <w:rFonts w:ascii="Verdana" w:eastAsia="Times New Roman" w:hAnsi="Verdana"/>
                <w:color w:val="000000"/>
                <w:sz w:val="18"/>
                <w:szCs w:val="18"/>
                <w:lang w:val="es-ES"/>
              </w:rPr>
            </w:pPr>
            <w:r w:rsidRPr="00DE62C4">
              <w:rPr>
                <w:rFonts w:ascii="Verdana" w:eastAsia="Times New Roman" w:hAnsi="Verdana"/>
                <w:color w:val="000000"/>
                <w:sz w:val="18"/>
                <w:szCs w:val="18"/>
                <w:lang w:val="es-ES"/>
              </w:rPr>
              <w:t xml:space="preserve">         1.587.06 </w:t>
            </w:r>
          </w:p>
        </w:tc>
      </w:tr>
      <w:tr w:rsidR="009E5BD7" w:rsidRPr="00DE62C4" w:rsidTr="00746CE8">
        <w:trPr>
          <w:trHeight w:val="259"/>
        </w:trPr>
        <w:tc>
          <w:tcPr>
            <w:tcW w:w="1578" w:type="dxa"/>
            <w:tcBorders>
              <w:top w:val="nil"/>
              <w:left w:val="single" w:sz="8" w:space="0" w:color="auto"/>
              <w:bottom w:val="single" w:sz="4" w:space="0" w:color="auto"/>
              <w:right w:val="single" w:sz="4" w:space="0" w:color="auto"/>
            </w:tcBorders>
            <w:shd w:val="clear" w:color="000000" w:fill="8DB4E3"/>
            <w:noWrap/>
            <w:vAlign w:val="bottom"/>
            <w:hideMark/>
          </w:tcPr>
          <w:p w:rsidR="009E5BD7" w:rsidRPr="00DE62C4" w:rsidRDefault="009E5BD7" w:rsidP="00746CE8">
            <w:pPr>
              <w:rPr>
                <w:rFonts w:ascii="Verdana" w:eastAsia="Times New Roman" w:hAnsi="Verdana"/>
                <w:b/>
                <w:bCs/>
                <w:color w:val="000000"/>
                <w:sz w:val="18"/>
                <w:szCs w:val="18"/>
                <w:lang w:val="es-ES"/>
              </w:rPr>
            </w:pPr>
            <w:r w:rsidRPr="00DE62C4">
              <w:rPr>
                <w:rFonts w:ascii="Verdana" w:eastAsia="Times New Roman" w:hAnsi="Verdana"/>
                <w:b/>
                <w:bCs/>
                <w:color w:val="000000"/>
                <w:sz w:val="18"/>
                <w:szCs w:val="18"/>
                <w:lang w:val="es-ES"/>
              </w:rPr>
              <w:t>FEBRERO</w:t>
            </w:r>
          </w:p>
        </w:tc>
        <w:tc>
          <w:tcPr>
            <w:tcW w:w="1551" w:type="dxa"/>
            <w:tcBorders>
              <w:top w:val="nil"/>
              <w:left w:val="nil"/>
              <w:bottom w:val="single" w:sz="4" w:space="0" w:color="auto"/>
              <w:right w:val="single" w:sz="4" w:space="0" w:color="auto"/>
            </w:tcBorders>
            <w:shd w:val="clear" w:color="auto" w:fill="auto"/>
            <w:noWrap/>
            <w:vAlign w:val="bottom"/>
            <w:hideMark/>
          </w:tcPr>
          <w:p w:rsidR="009E5BD7" w:rsidRPr="00DE62C4" w:rsidRDefault="009E5BD7" w:rsidP="00746CE8">
            <w:pPr>
              <w:jc w:val="right"/>
              <w:rPr>
                <w:rFonts w:ascii="Verdana" w:eastAsia="Times New Roman" w:hAnsi="Verdana"/>
                <w:color w:val="000000"/>
                <w:sz w:val="18"/>
                <w:szCs w:val="18"/>
                <w:lang w:val="es-ES"/>
              </w:rPr>
            </w:pPr>
            <w:r w:rsidRPr="00DE62C4">
              <w:rPr>
                <w:rFonts w:ascii="Verdana" w:eastAsia="Times New Roman" w:hAnsi="Verdana"/>
                <w:color w:val="000000"/>
                <w:sz w:val="18"/>
                <w:szCs w:val="18"/>
                <w:lang w:val="es-ES"/>
              </w:rPr>
              <w:t xml:space="preserve">         1.961.49 </w:t>
            </w:r>
          </w:p>
        </w:tc>
        <w:tc>
          <w:tcPr>
            <w:tcW w:w="1618" w:type="dxa"/>
            <w:tcBorders>
              <w:top w:val="nil"/>
              <w:left w:val="nil"/>
              <w:bottom w:val="single" w:sz="4" w:space="0" w:color="auto"/>
              <w:right w:val="single" w:sz="8" w:space="0" w:color="auto"/>
            </w:tcBorders>
            <w:shd w:val="clear" w:color="auto" w:fill="auto"/>
            <w:noWrap/>
            <w:vAlign w:val="bottom"/>
            <w:hideMark/>
          </w:tcPr>
          <w:p w:rsidR="009E5BD7" w:rsidRPr="00DE62C4" w:rsidRDefault="009E5BD7" w:rsidP="00746CE8">
            <w:pPr>
              <w:jc w:val="right"/>
              <w:rPr>
                <w:rFonts w:ascii="Verdana" w:eastAsia="Times New Roman" w:hAnsi="Verdana"/>
                <w:color w:val="000000"/>
                <w:sz w:val="18"/>
                <w:szCs w:val="18"/>
                <w:lang w:val="es-ES"/>
              </w:rPr>
            </w:pPr>
            <w:r w:rsidRPr="00DE62C4">
              <w:rPr>
                <w:rFonts w:ascii="Verdana" w:eastAsia="Times New Roman" w:hAnsi="Verdana"/>
                <w:color w:val="000000"/>
                <w:sz w:val="18"/>
                <w:szCs w:val="18"/>
                <w:lang w:val="es-ES"/>
              </w:rPr>
              <w:t xml:space="preserve">         1.374.14 </w:t>
            </w:r>
          </w:p>
        </w:tc>
      </w:tr>
      <w:tr w:rsidR="009E5BD7" w:rsidRPr="00DE62C4" w:rsidTr="00746CE8">
        <w:trPr>
          <w:trHeight w:val="259"/>
        </w:trPr>
        <w:tc>
          <w:tcPr>
            <w:tcW w:w="1578" w:type="dxa"/>
            <w:tcBorders>
              <w:top w:val="nil"/>
              <w:left w:val="single" w:sz="8" w:space="0" w:color="auto"/>
              <w:bottom w:val="single" w:sz="4" w:space="0" w:color="auto"/>
              <w:right w:val="single" w:sz="4" w:space="0" w:color="auto"/>
            </w:tcBorders>
            <w:shd w:val="clear" w:color="000000" w:fill="8DB4E3"/>
            <w:noWrap/>
            <w:vAlign w:val="bottom"/>
            <w:hideMark/>
          </w:tcPr>
          <w:p w:rsidR="009E5BD7" w:rsidRPr="00DE62C4" w:rsidRDefault="009E5BD7" w:rsidP="00746CE8">
            <w:pPr>
              <w:rPr>
                <w:rFonts w:ascii="Verdana" w:eastAsia="Times New Roman" w:hAnsi="Verdana"/>
                <w:b/>
                <w:bCs/>
                <w:color w:val="000000"/>
                <w:sz w:val="18"/>
                <w:szCs w:val="18"/>
                <w:lang w:val="es-ES"/>
              </w:rPr>
            </w:pPr>
            <w:r w:rsidRPr="00DE62C4">
              <w:rPr>
                <w:rFonts w:ascii="Verdana" w:eastAsia="Times New Roman" w:hAnsi="Verdana"/>
                <w:b/>
                <w:bCs/>
                <w:color w:val="000000"/>
                <w:sz w:val="18"/>
                <w:szCs w:val="18"/>
                <w:lang w:val="es-ES"/>
              </w:rPr>
              <w:t>MARZO</w:t>
            </w:r>
          </w:p>
        </w:tc>
        <w:tc>
          <w:tcPr>
            <w:tcW w:w="1551" w:type="dxa"/>
            <w:tcBorders>
              <w:top w:val="nil"/>
              <w:left w:val="nil"/>
              <w:bottom w:val="single" w:sz="4" w:space="0" w:color="auto"/>
              <w:right w:val="single" w:sz="4" w:space="0" w:color="auto"/>
            </w:tcBorders>
            <w:shd w:val="clear" w:color="auto" w:fill="auto"/>
            <w:noWrap/>
            <w:vAlign w:val="bottom"/>
            <w:hideMark/>
          </w:tcPr>
          <w:p w:rsidR="009E5BD7" w:rsidRPr="00DE62C4" w:rsidRDefault="009E5BD7" w:rsidP="00746CE8">
            <w:pPr>
              <w:jc w:val="right"/>
              <w:rPr>
                <w:rFonts w:ascii="Verdana" w:eastAsia="Times New Roman" w:hAnsi="Verdana"/>
                <w:color w:val="000000"/>
                <w:sz w:val="18"/>
                <w:szCs w:val="18"/>
                <w:lang w:val="es-ES"/>
              </w:rPr>
            </w:pPr>
            <w:r w:rsidRPr="00DE62C4">
              <w:rPr>
                <w:rFonts w:ascii="Verdana" w:eastAsia="Times New Roman" w:hAnsi="Verdana"/>
                <w:color w:val="000000"/>
                <w:sz w:val="18"/>
                <w:szCs w:val="18"/>
                <w:lang w:val="es-ES"/>
              </w:rPr>
              <w:t xml:space="preserve">         2.098.89 </w:t>
            </w:r>
          </w:p>
        </w:tc>
        <w:tc>
          <w:tcPr>
            <w:tcW w:w="1618" w:type="dxa"/>
            <w:tcBorders>
              <w:top w:val="nil"/>
              <w:left w:val="nil"/>
              <w:bottom w:val="single" w:sz="4" w:space="0" w:color="auto"/>
              <w:right w:val="single" w:sz="8" w:space="0" w:color="auto"/>
            </w:tcBorders>
            <w:shd w:val="clear" w:color="auto" w:fill="auto"/>
            <w:noWrap/>
            <w:vAlign w:val="bottom"/>
            <w:hideMark/>
          </w:tcPr>
          <w:p w:rsidR="009E5BD7" w:rsidRPr="00DE62C4" w:rsidRDefault="009E5BD7" w:rsidP="00746CE8">
            <w:pPr>
              <w:jc w:val="right"/>
              <w:rPr>
                <w:rFonts w:ascii="Verdana" w:eastAsia="Times New Roman" w:hAnsi="Verdana"/>
                <w:color w:val="000000"/>
                <w:sz w:val="18"/>
                <w:szCs w:val="18"/>
                <w:lang w:val="es-ES"/>
              </w:rPr>
            </w:pPr>
            <w:r w:rsidRPr="00DE62C4">
              <w:rPr>
                <w:rFonts w:ascii="Verdana" w:eastAsia="Times New Roman" w:hAnsi="Verdana"/>
                <w:color w:val="000000"/>
                <w:sz w:val="18"/>
                <w:szCs w:val="18"/>
                <w:lang w:val="es-ES"/>
              </w:rPr>
              <w:t xml:space="preserve">         1.513.92 </w:t>
            </w:r>
          </w:p>
        </w:tc>
      </w:tr>
      <w:tr w:rsidR="009E5BD7" w:rsidRPr="00DE62C4" w:rsidTr="00746CE8">
        <w:trPr>
          <w:trHeight w:val="259"/>
        </w:trPr>
        <w:tc>
          <w:tcPr>
            <w:tcW w:w="1578" w:type="dxa"/>
            <w:tcBorders>
              <w:top w:val="nil"/>
              <w:left w:val="single" w:sz="8" w:space="0" w:color="auto"/>
              <w:bottom w:val="single" w:sz="4" w:space="0" w:color="auto"/>
              <w:right w:val="single" w:sz="4" w:space="0" w:color="auto"/>
            </w:tcBorders>
            <w:shd w:val="clear" w:color="000000" w:fill="8DB4E3"/>
            <w:noWrap/>
            <w:vAlign w:val="bottom"/>
            <w:hideMark/>
          </w:tcPr>
          <w:p w:rsidR="009E5BD7" w:rsidRPr="00DE62C4" w:rsidRDefault="009E5BD7" w:rsidP="00746CE8">
            <w:pPr>
              <w:rPr>
                <w:rFonts w:ascii="Verdana" w:eastAsia="Times New Roman" w:hAnsi="Verdana"/>
                <w:b/>
                <w:bCs/>
                <w:color w:val="000000"/>
                <w:sz w:val="18"/>
                <w:szCs w:val="18"/>
                <w:lang w:val="es-ES"/>
              </w:rPr>
            </w:pPr>
            <w:r w:rsidRPr="00DE62C4">
              <w:rPr>
                <w:rFonts w:ascii="Verdana" w:eastAsia="Times New Roman" w:hAnsi="Verdana"/>
                <w:b/>
                <w:bCs/>
                <w:color w:val="000000"/>
                <w:sz w:val="18"/>
                <w:szCs w:val="18"/>
                <w:lang w:val="es-ES"/>
              </w:rPr>
              <w:t>ABRIL</w:t>
            </w:r>
          </w:p>
        </w:tc>
        <w:tc>
          <w:tcPr>
            <w:tcW w:w="1551" w:type="dxa"/>
            <w:tcBorders>
              <w:top w:val="nil"/>
              <w:left w:val="nil"/>
              <w:bottom w:val="single" w:sz="4" w:space="0" w:color="auto"/>
              <w:right w:val="single" w:sz="4" w:space="0" w:color="auto"/>
            </w:tcBorders>
            <w:shd w:val="clear" w:color="auto" w:fill="auto"/>
            <w:noWrap/>
            <w:vAlign w:val="bottom"/>
            <w:hideMark/>
          </w:tcPr>
          <w:p w:rsidR="009E5BD7" w:rsidRPr="00DE62C4" w:rsidRDefault="009E5BD7" w:rsidP="00746CE8">
            <w:pPr>
              <w:jc w:val="right"/>
              <w:rPr>
                <w:rFonts w:ascii="Verdana" w:eastAsia="Times New Roman" w:hAnsi="Verdana"/>
                <w:color w:val="000000"/>
                <w:sz w:val="18"/>
                <w:szCs w:val="18"/>
                <w:lang w:val="es-ES"/>
              </w:rPr>
            </w:pPr>
            <w:r w:rsidRPr="00DE62C4">
              <w:rPr>
                <w:rFonts w:ascii="Verdana" w:eastAsia="Times New Roman" w:hAnsi="Verdana"/>
                <w:color w:val="000000"/>
                <w:sz w:val="18"/>
                <w:szCs w:val="18"/>
                <w:lang w:val="es-ES"/>
              </w:rPr>
              <w:t xml:space="preserve">         2.017.32 </w:t>
            </w:r>
          </w:p>
        </w:tc>
        <w:tc>
          <w:tcPr>
            <w:tcW w:w="1618" w:type="dxa"/>
            <w:tcBorders>
              <w:top w:val="nil"/>
              <w:left w:val="nil"/>
              <w:bottom w:val="single" w:sz="4" w:space="0" w:color="auto"/>
              <w:right w:val="single" w:sz="8" w:space="0" w:color="auto"/>
            </w:tcBorders>
            <w:shd w:val="clear" w:color="auto" w:fill="auto"/>
            <w:noWrap/>
            <w:vAlign w:val="bottom"/>
            <w:hideMark/>
          </w:tcPr>
          <w:p w:rsidR="009E5BD7" w:rsidRPr="00DE62C4" w:rsidRDefault="009E5BD7" w:rsidP="00746CE8">
            <w:pPr>
              <w:jc w:val="right"/>
              <w:rPr>
                <w:rFonts w:ascii="Verdana" w:eastAsia="Times New Roman" w:hAnsi="Verdana"/>
                <w:color w:val="000000"/>
                <w:sz w:val="18"/>
                <w:szCs w:val="18"/>
                <w:lang w:val="es-ES"/>
              </w:rPr>
            </w:pPr>
            <w:r w:rsidRPr="00DE62C4">
              <w:rPr>
                <w:rFonts w:ascii="Verdana" w:eastAsia="Times New Roman" w:hAnsi="Verdana"/>
                <w:color w:val="000000"/>
                <w:sz w:val="18"/>
                <w:szCs w:val="18"/>
                <w:lang w:val="es-ES"/>
              </w:rPr>
              <w:t xml:space="preserve">         1.543.30 </w:t>
            </w:r>
          </w:p>
        </w:tc>
      </w:tr>
      <w:tr w:rsidR="009E5BD7" w:rsidRPr="00DE62C4" w:rsidTr="00746CE8">
        <w:trPr>
          <w:trHeight w:val="259"/>
        </w:trPr>
        <w:tc>
          <w:tcPr>
            <w:tcW w:w="1578" w:type="dxa"/>
            <w:tcBorders>
              <w:top w:val="nil"/>
              <w:left w:val="single" w:sz="8" w:space="0" w:color="auto"/>
              <w:bottom w:val="single" w:sz="4" w:space="0" w:color="auto"/>
              <w:right w:val="single" w:sz="4" w:space="0" w:color="auto"/>
            </w:tcBorders>
            <w:shd w:val="clear" w:color="000000" w:fill="8DB4E3"/>
            <w:noWrap/>
            <w:vAlign w:val="bottom"/>
            <w:hideMark/>
          </w:tcPr>
          <w:p w:rsidR="009E5BD7" w:rsidRPr="00DE62C4" w:rsidRDefault="009E5BD7" w:rsidP="00746CE8">
            <w:pPr>
              <w:rPr>
                <w:rFonts w:ascii="Verdana" w:eastAsia="Times New Roman" w:hAnsi="Verdana"/>
                <w:b/>
                <w:bCs/>
                <w:color w:val="000000"/>
                <w:sz w:val="18"/>
                <w:szCs w:val="18"/>
                <w:lang w:val="es-ES"/>
              </w:rPr>
            </w:pPr>
            <w:r w:rsidRPr="00DE62C4">
              <w:rPr>
                <w:rFonts w:ascii="Verdana" w:eastAsia="Times New Roman" w:hAnsi="Verdana"/>
                <w:b/>
                <w:bCs/>
                <w:color w:val="000000"/>
                <w:sz w:val="18"/>
                <w:szCs w:val="18"/>
                <w:lang w:val="es-ES"/>
              </w:rPr>
              <w:t>MAYO</w:t>
            </w:r>
          </w:p>
        </w:tc>
        <w:tc>
          <w:tcPr>
            <w:tcW w:w="1551" w:type="dxa"/>
            <w:tcBorders>
              <w:top w:val="nil"/>
              <w:left w:val="nil"/>
              <w:bottom w:val="single" w:sz="4" w:space="0" w:color="auto"/>
              <w:right w:val="single" w:sz="4" w:space="0" w:color="auto"/>
            </w:tcBorders>
            <w:shd w:val="clear" w:color="auto" w:fill="auto"/>
            <w:vAlign w:val="bottom"/>
            <w:hideMark/>
          </w:tcPr>
          <w:p w:rsidR="009E5BD7" w:rsidRPr="00DE62C4" w:rsidRDefault="009E5BD7" w:rsidP="00746CE8">
            <w:pPr>
              <w:jc w:val="right"/>
              <w:rPr>
                <w:rFonts w:ascii="Verdana" w:eastAsia="Times New Roman" w:hAnsi="Verdana"/>
                <w:color w:val="000000"/>
                <w:sz w:val="18"/>
                <w:szCs w:val="18"/>
                <w:lang w:val="es-ES"/>
              </w:rPr>
            </w:pPr>
            <w:r w:rsidRPr="00DE62C4">
              <w:rPr>
                <w:rFonts w:ascii="Verdana" w:eastAsia="Times New Roman" w:hAnsi="Verdana"/>
                <w:color w:val="000000"/>
                <w:sz w:val="18"/>
                <w:szCs w:val="18"/>
                <w:lang w:val="es-ES"/>
              </w:rPr>
              <w:t xml:space="preserve">         2.170.35 </w:t>
            </w:r>
          </w:p>
        </w:tc>
        <w:tc>
          <w:tcPr>
            <w:tcW w:w="1618" w:type="dxa"/>
            <w:tcBorders>
              <w:top w:val="nil"/>
              <w:left w:val="nil"/>
              <w:bottom w:val="single" w:sz="4" w:space="0" w:color="auto"/>
              <w:right w:val="single" w:sz="8" w:space="0" w:color="auto"/>
            </w:tcBorders>
            <w:shd w:val="clear" w:color="auto" w:fill="auto"/>
            <w:noWrap/>
            <w:vAlign w:val="bottom"/>
            <w:hideMark/>
          </w:tcPr>
          <w:p w:rsidR="009E5BD7" w:rsidRPr="00DE62C4" w:rsidRDefault="009E5BD7" w:rsidP="00746CE8">
            <w:pPr>
              <w:jc w:val="right"/>
              <w:rPr>
                <w:rFonts w:ascii="Verdana" w:eastAsia="Times New Roman" w:hAnsi="Verdana"/>
                <w:color w:val="000000"/>
                <w:sz w:val="18"/>
                <w:szCs w:val="18"/>
                <w:lang w:val="es-ES"/>
              </w:rPr>
            </w:pPr>
            <w:r w:rsidRPr="00DE62C4">
              <w:rPr>
                <w:rFonts w:ascii="Verdana" w:eastAsia="Times New Roman" w:hAnsi="Verdana"/>
                <w:color w:val="000000"/>
                <w:sz w:val="18"/>
                <w:szCs w:val="18"/>
                <w:lang w:val="es-ES"/>
              </w:rPr>
              <w:t xml:space="preserve">         1.616.76 </w:t>
            </w:r>
          </w:p>
        </w:tc>
      </w:tr>
      <w:tr w:rsidR="009E5BD7" w:rsidRPr="00DE62C4" w:rsidTr="00746CE8">
        <w:trPr>
          <w:trHeight w:val="259"/>
        </w:trPr>
        <w:tc>
          <w:tcPr>
            <w:tcW w:w="1578" w:type="dxa"/>
            <w:tcBorders>
              <w:top w:val="nil"/>
              <w:left w:val="single" w:sz="8" w:space="0" w:color="auto"/>
              <w:bottom w:val="single" w:sz="4" w:space="0" w:color="auto"/>
              <w:right w:val="single" w:sz="4" w:space="0" w:color="auto"/>
            </w:tcBorders>
            <w:shd w:val="clear" w:color="000000" w:fill="8DB4E3"/>
            <w:noWrap/>
            <w:vAlign w:val="bottom"/>
            <w:hideMark/>
          </w:tcPr>
          <w:p w:rsidR="009E5BD7" w:rsidRPr="00DE62C4" w:rsidRDefault="009E5BD7" w:rsidP="00746CE8">
            <w:pPr>
              <w:rPr>
                <w:rFonts w:ascii="Verdana" w:eastAsia="Times New Roman" w:hAnsi="Verdana"/>
                <w:b/>
                <w:bCs/>
                <w:color w:val="000000"/>
                <w:sz w:val="18"/>
                <w:szCs w:val="18"/>
                <w:lang w:val="es-ES"/>
              </w:rPr>
            </w:pPr>
            <w:r w:rsidRPr="00DE62C4">
              <w:rPr>
                <w:rFonts w:ascii="Verdana" w:eastAsia="Times New Roman" w:hAnsi="Verdana"/>
                <w:b/>
                <w:bCs/>
                <w:color w:val="000000"/>
                <w:sz w:val="18"/>
                <w:szCs w:val="18"/>
                <w:lang w:val="es-ES"/>
              </w:rPr>
              <w:t>JUNIO</w:t>
            </w:r>
          </w:p>
        </w:tc>
        <w:tc>
          <w:tcPr>
            <w:tcW w:w="1551" w:type="dxa"/>
            <w:tcBorders>
              <w:top w:val="nil"/>
              <w:left w:val="nil"/>
              <w:bottom w:val="single" w:sz="4" w:space="0" w:color="auto"/>
              <w:right w:val="single" w:sz="4" w:space="0" w:color="auto"/>
            </w:tcBorders>
            <w:shd w:val="clear" w:color="auto" w:fill="auto"/>
            <w:noWrap/>
            <w:vAlign w:val="bottom"/>
            <w:hideMark/>
          </w:tcPr>
          <w:p w:rsidR="009E5BD7" w:rsidRPr="00DE62C4" w:rsidRDefault="009E5BD7" w:rsidP="00746CE8">
            <w:pPr>
              <w:jc w:val="right"/>
              <w:rPr>
                <w:rFonts w:ascii="Verdana" w:eastAsia="Times New Roman" w:hAnsi="Verdana"/>
                <w:color w:val="000000"/>
                <w:sz w:val="18"/>
                <w:szCs w:val="18"/>
                <w:lang w:val="es-ES"/>
              </w:rPr>
            </w:pPr>
            <w:r w:rsidRPr="00DE62C4">
              <w:rPr>
                <w:rFonts w:ascii="Verdana" w:eastAsia="Times New Roman" w:hAnsi="Verdana"/>
                <w:color w:val="000000"/>
                <w:sz w:val="18"/>
                <w:szCs w:val="18"/>
                <w:lang w:val="es-ES"/>
              </w:rPr>
              <w:t xml:space="preserve">         2.344.94 </w:t>
            </w:r>
          </w:p>
        </w:tc>
        <w:tc>
          <w:tcPr>
            <w:tcW w:w="1618" w:type="dxa"/>
            <w:tcBorders>
              <w:top w:val="nil"/>
              <w:left w:val="nil"/>
              <w:bottom w:val="single" w:sz="4" w:space="0" w:color="auto"/>
              <w:right w:val="single" w:sz="8" w:space="0" w:color="auto"/>
            </w:tcBorders>
            <w:shd w:val="clear" w:color="auto" w:fill="auto"/>
            <w:noWrap/>
            <w:vAlign w:val="bottom"/>
            <w:hideMark/>
          </w:tcPr>
          <w:p w:rsidR="009E5BD7" w:rsidRPr="00DE62C4" w:rsidRDefault="009E5BD7" w:rsidP="00746CE8">
            <w:pPr>
              <w:jc w:val="right"/>
              <w:rPr>
                <w:rFonts w:ascii="Verdana" w:eastAsia="Times New Roman" w:hAnsi="Verdana"/>
                <w:color w:val="000000"/>
                <w:sz w:val="18"/>
                <w:szCs w:val="18"/>
                <w:lang w:val="es-ES"/>
              </w:rPr>
            </w:pPr>
            <w:r w:rsidRPr="00DE62C4">
              <w:rPr>
                <w:rFonts w:ascii="Verdana" w:eastAsia="Times New Roman" w:hAnsi="Verdana"/>
                <w:color w:val="000000"/>
                <w:sz w:val="18"/>
                <w:szCs w:val="18"/>
                <w:lang w:val="es-ES"/>
              </w:rPr>
              <w:t xml:space="preserve">         1.720.66 </w:t>
            </w:r>
          </w:p>
        </w:tc>
      </w:tr>
      <w:tr w:rsidR="009E5BD7" w:rsidRPr="00DE62C4" w:rsidTr="00746CE8">
        <w:trPr>
          <w:trHeight w:val="259"/>
        </w:trPr>
        <w:tc>
          <w:tcPr>
            <w:tcW w:w="1578" w:type="dxa"/>
            <w:tcBorders>
              <w:top w:val="nil"/>
              <w:left w:val="single" w:sz="8" w:space="0" w:color="auto"/>
              <w:bottom w:val="single" w:sz="4" w:space="0" w:color="auto"/>
              <w:right w:val="single" w:sz="4" w:space="0" w:color="auto"/>
            </w:tcBorders>
            <w:shd w:val="clear" w:color="000000" w:fill="8DB4E3"/>
            <w:noWrap/>
            <w:vAlign w:val="bottom"/>
            <w:hideMark/>
          </w:tcPr>
          <w:p w:rsidR="009E5BD7" w:rsidRPr="00DE62C4" w:rsidRDefault="009E5BD7" w:rsidP="00746CE8">
            <w:pPr>
              <w:rPr>
                <w:rFonts w:ascii="Verdana" w:eastAsia="Times New Roman" w:hAnsi="Verdana"/>
                <w:b/>
                <w:bCs/>
                <w:color w:val="000000"/>
                <w:sz w:val="18"/>
                <w:szCs w:val="18"/>
                <w:lang w:val="es-ES"/>
              </w:rPr>
            </w:pPr>
            <w:r w:rsidRPr="00DE62C4">
              <w:rPr>
                <w:rFonts w:ascii="Verdana" w:eastAsia="Times New Roman" w:hAnsi="Verdana"/>
                <w:b/>
                <w:bCs/>
                <w:color w:val="000000"/>
                <w:sz w:val="18"/>
                <w:szCs w:val="18"/>
                <w:lang w:val="es-ES"/>
              </w:rPr>
              <w:t>JULIO</w:t>
            </w:r>
          </w:p>
        </w:tc>
        <w:tc>
          <w:tcPr>
            <w:tcW w:w="1551" w:type="dxa"/>
            <w:tcBorders>
              <w:top w:val="nil"/>
              <w:left w:val="nil"/>
              <w:bottom w:val="single" w:sz="4" w:space="0" w:color="auto"/>
              <w:right w:val="single" w:sz="4" w:space="0" w:color="auto"/>
            </w:tcBorders>
            <w:shd w:val="clear" w:color="auto" w:fill="auto"/>
            <w:noWrap/>
            <w:vAlign w:val="center"/>
            <w:hideMark/>
          </w:tcPr>
          <w:p w:rsidR="009E5BD7" w:rsidRPr="00DE62C4" w:rsidRDefault="009E5BD7" w:rsidP="00746CE8">
            <w:pPr>
              <w:jc w:val="right"/>
              <w:rPr>
                <w:rFonts w:ascii="Verdana" w:eastAsia="Times New Roman" w:hAnsi="Verdana"/>
                <w:color w:val="000000"/>
                <w:sz w:val="18"/>
                <w:szCs w:val="18"/>
                <w:lang w:val="es-ES"/>
              </w:rPr>
            </w:pPr>
            <w:r w:rsidRPr="00DE62C4">
              <w:rPr>
                <w:rFonts w:ascii="Verdana" w:eastAsia="Times New Roman" w:hAnsi="Verdana"/>
                <w:color w:val="000000"/>
                <w:sz w:val="18"/>
                <w:szCs w:val="18"/>
                <w:lang w:val="es-ES"/>
              </w:rPr>
              <w:t xml:space="preserve">         2.251.90 </w:t>
            </w:r>
          </w:p>
        </w:tc>
        <w:tc>
          <w:tcPr>
            <w:tcW w:w="1618" w:type="dxa"/>
            <w:tcBorders>
              <w:top w:val="nil"/>
              <w:left w:val="nil"/>
              <w:bottom w:val="single" w:sz="4" w:space="0" w:color="auto"/>
              <w:right w:val="single" w:sz="8" w:space="0" w:color="auto"/>
            </w:tcBorders>
            <w:shd w:val="clear" w:color="auto" w:fill="auto"/>
            <w:noWrap/>
            <w:vAlign w:val="center"/>
            <w:hideMark/>
          </w:tcPr>
          <w:p w:rsidR="009E5BD7" w:rsidRPr="00DE62C4" w:rsidRDefault="009E5BD7" w:rsidP="00746CE8">
            <w:pPr>
              <w:jc w:val="right"/>
              <w:rPr>
                <w:rFonts w:ascii="Verdana" w:eastAsia="Times New Roman" w:hAnsi="Verdana"/>
                <w:color w:val="000000"/>
                <w:sz w:val="18"/>
                <w:szCs w:val="18"/>
                <w:lang w:val="es-ES"/>
              </w:rPr>
            </w:pPr>
            <w:r w:rsidRPr="00DE62C4">
              <w:rPr>
                <w:rFonts w:ascii="Verdana" w:eastAsia="Times New Roman" w:hAnsi="Verdana"/>
                <w:color w:val="000000"/>
                <w:sz w:val="18"/>
                <w:szCs w:val="18"/>
                <w:lang w:val="es-ES"/>
              </w:rPr>
              <w:t xml:space="preserve">         1.669.05 </w:t>
            </w:r>
          </w:p>
        </w:tc>
      </w:tr>
      <w:tr w:rsidR="009E5BD7" w:rsidRPr="00DE62C4" w:rsidTr="00746CE8">
        <w:trPr>
          <w:trHeight w:val="259"/>
        </w:trPr>
        <w:tc>
          <w:tcPr>
            <w:tcW w:w="1578" w:type="dxa"/>
            <w:tcBorders>
              <w:top w:val="nil"/>
              <w:left w:val="single" w:sz="8" w:space="0" w:color="auto"/>
              <w:bottom w:val="single" w:sz="4" w:space="0" w:color="auto"/>
              <w:right w:val="single" w:sz="4" w:space="0" w:color="auto"/>
            </w:tcBorders>
            <w:shd w:val="clear" w:color="000000" w:fill="8DB4E3"/>
            <w:noWrap/>
            <w:vAlign w:val="bottom"/>
            <w:hideMark/>
          </w:tcPr>
          <w:p w:rsidR="009E5BD7" w:rsidRPr="00DE62C4" w:rsidRDefault="009E5BD7" w:rsidP="00746CE8">
            <w:pPr>
              <w:rPr>
                <w:rFonts w:ascii="Verdana" w:eastAsia="Times New Roman" w:hAnsi="Verdana"/>
                <w:b/>
                <w:bCs/>
                <w:color w:val="000000"/>
                <w:sz w:val="18"/>
                <w:szCs w:val="18"/>
                <w:lang w:val="es-ES"/>
              </w:rPr>
            </w:pPr>
            <w:r w:rsidRPr="00DE62C4">
              <w:rPr>
                <w:rFonts w:ascii="Verdana" w:eastAsia="Times New Roman" w:hAnsi="Verdana"/>
                <w:b/>
                <w:bCs/>
                <w:color w:val="000000"/>
                <w:sz w:val="18"/>
                <w:szCs w:val="18"/>
                <w:lang w:val="es-ES"/>
              </w:rPr>
              <w:t>AGOSTO</w:t>
            </w:r>
          </w:p>
        </w:tc>
        <w:tc>
          <w:tcPr>
            <w:tcW w:w="1551" w:type="dxa"/>
            <w:tcBorders>
              <w:top w:val="nil"/>
              <w:left w:val="nil"/>
              <w:bottom w:val="single" w:sz="4" w:space="0" w:color="auto"/>
              <w:right w:val="single" w:sz="4" w:space="0" w:color="auto"/>
            </w:tcBorders>
            <w:shd w:val="clear" w:color="auto" w:fill="auto"/>
            <w:noWrap/>
            <w:vAlign w:val="bottom"/>
            <w:hideMark/>
          </w:tcPr>
          <w:p w:rsidR="009E5BD7" w:rsidRPr="00DE62C4" w:rsidRDefault="009E5BD7" w:rsidP="00746CE8">
            <w:pPr>
              <w:jc w:val="right"/>
              <w:rPr>
                <w:rFonts w:ascii="Verdana" w:eastAsia="Times New Roman" w:hAnsi="Verdana"/>
                <w:color w:val="000000"/>
                <w:sz w:val="18"/>
                <w:szCs w:val="18"/>
                <w:lang w:val="es-ES"/>
              </w:rPr>
            </w:pPr>
            <w:r w:rsidRPr="00DE62C4">
              <w:rPr>
                <w:rFonts w:ascii="Verdana" w:eastAsia="Times New Roman" w:hAnsi="Verdana"/>
                <w:color w:val="000000"/>
                <w:sz w:val="18"/>
                <w:szCs w:val="18"/>
                <w:lang w:val="es-ES"/>
              </w:rPr>
              <w:t xml:space="preserve">         2.284.00 </w:t>
            </w:r>
          </w:p>
        </w:tc>
        <w:tc>
          <w:tcPr>
            <w:tcW w:w="1618" w:type="dxa"/>
            <w:tcBorders>
              <w:top w:val="nil"/>
              <w:left w:val="nil"/>
              <w:bottom w:val="single" w:sz="4" w:space="0" w:color="auto"/>
              <w:right w:val="single" w:sz="8" w:space="0" w:color="auto"/>
            </w:tcBorders>
            <w:shd w:val="clear" w:color="auto" w:fill="auto"/>
            <w:noWrap/>
            <w:vAlign w:val="bottom"/>
            <w:hideMark/>
          </w:tcPr>
          <w:p w:rsidR="009E5BD7" w:rsidRPr="00DE62C4" w:rsidRDefault="009E5BD7" w:rsidP="00746CE8">
            <w:pPr>
              <w:jc w:val="right"/>
              <w:rPr>
                <w:rFonts w:ascii="Verdana" w:eastAsia="Times New Roman" w:hAnsi="Verdana"/>
                <w:color w:val="000000"/>
                <w:sz w:val="18"/>
                <w:szCs w:val="18"/>
                <w:lang w:val="es-ES"/>
              </w:rPr>
            </w:pPr>
            <w:r w:rsidRPr="00DE62C4">
              <w:rPr>
                <w:rFonts w:ascii="Verdana" w:eastAsia="Times New Roman" w:hAnsi="Verdana"/>
                <w:color w:val="000000"/>
                <w:sz w:val="18"/>
                <w:szCs w:val="18"/>
                <w:lang w:val="es-ES"/>
              </w:rPr>
              <w:t xml:space="preserve">         1.568.73 </w:t>
            </w:r>
          </w:p>
        </w:tc>
      </w:tr>
      <w:tr w:rsidR="009E5BD7" w:rsidRPr="00DE62C4" w:rsidTr="00746CE8">
        <w:trPr>
          <w:trHeight w:val="259"/>
        </w:trPr>
        <w:tc>
          <w:tcPr>
            <w:tcW w:w="1578" w:type="dxa"/>
            <w:tcBorders>
              <w:top w:val="nil"/>
              <w:left w:val="single" w:sz="8" w:space="0" w:color="auto"/>
              <w:bottom w:val="single" w:sz="4" w:space="0" w:color="auto"/>
              <w:right w:val="single" w:sz="4" w:space="0" w:color="auto"/>
            </w:tcBorders>
            <w:shd w:val="clear" w:color="000000" w:fill="8DB4E3"/>
            <w:noWrap/>
            <w:vAlign w:val="bottom"/>
            <w:hideMark/>
          </w:tcPr>
          <w:p w:rsidR="009E5BD7" w:rsidRPr="00DE62C4" w:rsidRDefault="009E5BD7" w:rsidP="00746CE8">
            <w:pPr>
              <w:rPr>
                <w:rFonts w:ascii="Verdana" w:eastAsia="Times New Roman" w:hAnsi="Verdana"/>
                <w:b/>
                <w:bCs/>
                <w:color w:val="000000"/>
                <w:sz w:val="18"/>
                <w:szCs w:val="18"/>
                <w:lang w:val="es-ES"/>
              </w:rPr>
            </w:pPr>
            <w:r w:rsidRPr="00DE62C4">
              <w:rPr>
                <w:rFonts w:ascii="Verdana" w:eastAsia="Times New Roman" w:hAnsi="Verdana"/>
                <w:b/>
                <w:bCs/>
                <w:color w:val="000000"/>
                <w:sz w:val="18"/>
                <w:szCs w:val="18"/>
                <w:lang w:val="es-ES"/>
              </w:rPr>
              <w:t>SEPTIEMBRE</w:t>
            </w:r>
          </w:p>
        </w:tc>
        <w:tc>
          <w:tcPr>
            <w:tcW w:w="1551" w:type="dxa"/>
            <w:tcBorders>
              <w:top w:val="nil"/>
              <w:left w:val="nil"/>
              <w:bottom w:val="single" w:sz="4" w:space="0" w:color="auto"/>
              <w:right w:val="single" w:sz="4" w:space="0" w:color="auto"/>
            </w:tcBorders>
            <w:shd w:val="clear" w:color="auto" w:fill="auto"/>
            <w:noWrap/>
            <w:vAlign w:val="bottom"/>
            <w:hideMark/>
          </w:tcPr>
          <w:p w:rsidR="009E5BD7" w:rsidRPr="00DE62C4" w:rsidRDefault="009E5BD7" w:rsidP="00746CE8">
            <w:pPr>
              <w:jc w:val="right"/>
              <w:rPr>
                <w:rFonts w:ascii="Verdana" w:eastAsia="Times New Roman" w:hAnsi="Verdana"/>
                <w:sz w:val="18"/>
                <w:szCs w:val="18"/>
                <w:lang w:val="es-ES"/>
              </w:rPr>
            </w:pPr>
            <w:r w:rsidRPr="00DE62C4">
              <w:rPr>
                <w:rFonts w:ascii="Verdana" w:eastAsia="Times New Roman" w:hAnsi="Verdana"/>
                <w:sz w:val="18"/>
                <w:szCs w:val="18"/>
                <w:lang w:val="es-ES"/>
              </w:rPr>
              <w:t xml:space="preserve">         2.281.47 </w:t>
            </w:r>
          </w:p>
        </w:tc>
        <w:tc>
          <w:tcPr>
            <w:tcW w:w="1618" w:type="dxa"/>
            <w:tcBorders>
              <w:top w:val="nil"/>
              <w:left w:val="nil"/>
              <w:bottom w:val="single" w:sz="4" w:space="0" w:color="auto"/>
              <w:right w:val="single" w:sz="8" w:space="0" w:color="auto"/>
            </w:tcBorders>
            <w:shd w:val="clear" w:color="auto" w:fill="auto"/>
            <w:noWrap/>
            <w:vAlign w:val="bottom"/>
            <w:hideMark/>
          </w:tcPr>
          <w:p w:rsidR="009E5BD7" w:rsidRPr="00DE62C4" w:rsidRDefault="009E5BD7" w:rsidP="00746CE8">
            <w:pPr>
              <w:jc w:val="right"/>
              <w:rPr>
                <w:rFonts w:ascii="Verdana" w:eastAsia="Times New Roman" w:hAnsi="Verdana"/>
                <w:color w:val="000000"/>
                <w:sz w:val="18"/>
                <w:szCs w:val="18"/>
                <w:lang w:val="es-ES"/>
              </w:rPr>
            </w:pPr>
            <w:r w:rsidRPr="00DE62C4">
              <w:rPr>
                <w:rFonts w:ascii="Verdana" w:eastAsia="Times New Roman" w:hAnsi="Verdana"/>
                <w:color w:val="000000"/>
                <w:sz w:val="18"/>
                <w:szCs w:val="18"/>
                <w:lang w:val="es-ES"/>
              </w:rPr>
              <w:t xml:space="preserve">         1.636.18 </w:t>
            </w:r>
          </w:p>
        </w:tc>
      </w:tr>
      <w:tr w:rsidR="009E5BD7" w:rsidRPr="00DE62C4" w:rsidTr="00746CE8">
        <w:trPr>
          <w:trHeight w:val="259"/>
        </w:trPr>
        <w:tc>
          <w:tcPr>
            <w:tcW w:w="1578" w:type="dxa"/>
            <w:tcBorders>
              <w:top w:val="nil"/>
              <w:left w:val="single" w:sz="8" w:space="0" w:color="auto"/>
              <w:bottom w:val="single" w:sz="4" w:space="0" w:color="auto"/>
              <w:right w:val="single" w:sz="4" w:space="0" w:color="auto"/>
            </w:tcBorders>
            <w:shd w:val="clear" w:color="000000" w:fill="8DB4E3"/>
            <w:noWrap/>
            <w:vAlign w:val="bottom"/>
            <w:hideMark/>
          </w:tcPr>
          <w:p w:rsidR="009E5BD7" w:rsidRPr="00DE62C4" w:rsidRDefault="009E5BD7" w:rsidP="00746CE8">
            <w:pPr>
              <w:rPr>
                <w:rFonts w:ascii="Verdana" w:eastAsia="Times New Roman" w:hAnsi="Verdana"/>
                <w:b/>
                <w:bCs/>
                <w:color w:val="000000"/>
                <w:sz w:val="18"/>
                <w:szCs w:val="18"/>
                <w:lang w:val="es-ES"/>
              </w:rPr>
            </w:pPr>
            <w:r w:rsidRPr="00DE62C4">
              <w:rPr>
                <w:rFonts w:ascii="Verdana" w:eastAsia="Times New Roman" w:hAnsi="Verdana"/>
                <w:b/>
                <w:bCs/>
                <w:color w:val="000000"/>
                <w:sz w:val="18"/>
                <w:szCs w:val="18"/>
                <w:lang w:val="es-ES"/>
              </w:rPr>
              <w:t>OCTUBRE</w:t>
            </w:r>
          </w:p>
        </w:tc>
        <w:tc>
          <w:tcPr>
            <w:tcW w:w="1551" w:type="dxa"/>
            <w:tcBorders>
              <w:top w:val="nil"/>
              <w:left w:val="nil"/>
              <w:bottom w:val="single" w:sz="4" w:space="0" w:color="auto"/>
              <w:right w:val="single" w:sz="4" w:space="0" w:color="auto"/>
            </w:tcBorders>
            <w:shd w:val="clear" w:color="auto" w:fill="auto"/>
            <w:noWrap/>
            <w:vAlign w:val="bottom"/>
            <w:hideMark/>
          </w:tcPr>
          <w:p w:rsidR="009E5BD7" w:rsidRPr="00DE62C4" w:rsidRDefault="009E5BD7" w:rsidP="00746CE8">
            <w:pPr>
              <w:jc w:val="right"/>
              <w:rPr>
                <w:rFonts w:ascii="Verdana" w:eastAsia="Times New Roman" w:hAnsi="Verdana"/>
                <w:color w:val="000000"/>
                <w:sz w:val="18"/>
                <w:szCs w:val="18"/>
                <w:lang w:val="es-ES"/>
              </w:rPr>
            </w:pPr>
            <w:r w:rsidRPr="00DE62C4">
              <w:rPr>
                <w:rFonts w:ascii="Verdana" w:eastAsia="Times New Roman" w:hAnsi="Verdana"/>
                <w:color w:val="000000"/>
                <w:sz w:val="18"/>
                <w:szCs w:val="18"/>
                <w:lang w:val="es-ES"/>
              </w:rPr>
              <w:t xml:space="preserve">         2.297.09 </w:t>
            </w:r>
          </w:p>
        </w:tc>
        <w:tc>
          <w:tcPr>
            <w:tcW w:w="1618" w:type="dxa"/>
            <w:tcBorders>
              <w:top w:val="nil"/>
              <w:left w:val="nil"/>
              <w:bottom w:val="single" w:sz="4" w:space="0" w:color="auto"/>
              <w:right w:val="single" w:sz="8" w:space="0" w:color="auto"/>
            </w:tcBorders>
            <w:shd w:val="clear" w:color="auto" w:fill="auto"/>
            <w:noWrap/>
            <w:vAlign w:val="bottom"/>
            <w:hideMark/>
          </w:tcPr>
          <w:p w:rsidR="009E5BD7" w:rsidRPr="00DE62C4" w:rsidRDefault="009E5BD7" w:rsidP="00746CE8">
            <w:pPr>
              <w:jc w:val="right"/>
              <w:rPr>
                <w:rFonts w:ascii="Verdana" w:eastAsia="Times New Roman" w:hAnsi="Verdana"/>
                <w:color w:val="000000"/>
                <w:sz w:val="18"/>
                <w:szCs w:val="18"/>
                <w:lang w:val="es-ES"/>
              </w:rPr>
            </w:pPr>
            <w:r w:rsidRPr="00DE62C4">
              <w:rPr>
                <w:rFonts w:ascii="Verdana" w:eastAsia="Times New Roman" w:hAnsi="Verdana"/>
                <w:color w:val="000000"/>
                <w:sz w:val="18"/>
                <w:szCs w:val="18"/>
                <w:lang w:val="es-ES"/>
              </w:rPr>
              <w:t xml:space="preserve">         1.848.99 </w:t>
            </w:r>
          </w:p>
        </w:tc>
      </w:tr>
      <w:tr w:rsidR="009E5BD7" w:rsidRPr="00DE62C4" w:rsidTr="00746CE8">
        <w:trPr>
          <w:trHeight w:val="259"/>
        </w:trPr>
        <w:tc>
          <w:tcPr>
            <w:tcW w:w="1578" w:type="dxa"/>
            <w:tcBorders>
              <w:top w:val="nil"/>
              <w:left w:val="single" w:sz="8" w:space="0" w:color="auto"/>
              <w:bottom w:val="single" w:sz="4" w:space="0" w:color="auto"/>
              <w:right w:val="single" w:sz="4" w:space="0" w:color="auto"/>
            </w:tcBorders>
            <w:shd w:val="clear" w:color="000000" w:fill="8DB4E3"/>
            <w:noWrap/>
            <w:vAlign w:val="bottom"/>
            <w:hideMark/>
          </w:tcPr>
          <w:p w:rsidR="009E5BD7" w:rsidRPr="00DE62C4" w:rsidRDefault="009E5BD7" w:rsidP="00746CE8">
            <w:pPr>
              <w:rPr>
                <w:rFonts w:ascii="Verdana" w:eastAsia="Times New Roman" w:hAnsi="Verdana"/>
                <w:b/>
                <w:bCs/>
                <w:color w:val="000000"/>
                <w:sz w:val="18"/>
                <w:szCs w:val="18"/>
                <w:lang w:val="es-ES"/>
              </w:rPr>
            </w:pPr>
            <w:r w:rsidRPr="00DE62C4">
              <w:rPr>
                <w:rFonts w:ascii="Verdana" w:eastAsia="Times New Roman" w:hAnsi="Verdana"/>
                <w:b/>
                <w:bCs/>
                <w:color w:val="000000"/>
                <w:sz w:val="18"/>
                <w:szCs w:val="18"/>
                <w:lang w:val="es-ES"/>
              </w:rPr>
              <w:t>NOVIEMBRE</w:t>
            </w:r>
          </w:p>
        </w:tc>
        <w:tc>
          <w:tcPr>
            <w:tcW w:w="1551" w:type="dxa"/>
            <w:tcBorders>
              <w:top w:val="nil"/>
              <w:left w:val="nil"/>
              <w:bottom w:val="single" w:sz="4" w:space="0" w:color="auto"/>
              <w:right w:val="single" w:sz="4" w:space="0" w:color="auto"/>
            </w:tcBorders>
            <w:shd w:val="clear" w:color="auto" w:fill="auto"/>
            <w:noWrap/>
            <w:vAlign w:val="bottom"/>
            <w:hideMark/>
          </w:tcPr>
          <w:p w:rsidR="009E5BD7" w:rsidRPr="00DE62C4" w:rsidRDefault="009E5BD7" w:rsidP="00746CE8">
            <w:pPr>
              <w:jc w:val="right"/>
              <w:rPr>
                <w:rFonts w:ascii="Verdana" w:eastAsia="Times New Roman" w:hAnsi="Verdana"/>
                <w:color w:val="000000"/>
                <w:sz w:val="18"/>
                <w:szCs w:val="18"/>
                <w:lang w:val="es-ES"/>
              </w:rPr>
            </w:pPr>
            <w:r w:rsidRPr="00DE62C4">
              <w:rPr>
                <w:rFonts w:ascii="Verdana" w:eastAsia="Times New Roman" w:hAnsi="Verdana"/>
                <w:color w:val="000000"/>
                <w:sz w:val="18"/>
                <w:szCs w:val="18"/>
                <w:lang w:val="es-ES"/>
              </w:rPr>
              <w:t xml:space="preserve">         2.281.00 </w:t>
            </w:r>
          </w:p>
        </w:tc>
        <w:tc>
          <w:tcPr>
            <w:tcW w:w="1618" w:type="dxa"/>
            <w:tcBorders>
              <w:top w:val="nil"/>
              <w:left w:val="nil"/>
              <w:bottom w:val="single" w:sz="4" w:space="0" w:color="auto"/>
              <w:right w:val="single" w:sz="8" w:space="0" w:color="auto"/>
            </w:tcBorders>
            <w:shd w:val="clear" w:color="auto" w:fill="auto"/>
            <w:noWrap/>
            <w:vAlign w:val="bottom"/>
            <w:hideMark/>
          </w:tcPr>
          <w:p w:rsidR="009E5BD7" w:rsidRPr="00DE62C4" w:rsidRDefault="009E5BD7" w:rsidP="00746CE8">
            <w:pPr>
              <w:jc w:val="right"/>
              <w:rPr>
                <w:rFonts w:ascii="Verdana" w:eastAsia="Times New Roman" w:hAnsi="Verdana"/>
                <w:color w:val="000000"/>
                <w:sz w:val="18"/>
                <w:szCs w:val="18"/>
                <w:lang w:val="es-ES"/>
              </w:rPr>
            </w:pPr>
            <w:r w:rsidRPr="00DE62C4">
              <w:rPr>
                <w:rFonts w:ascii="Verdana" w:eastAsia="Times New Roman" w:hAnsi="Verdana"/>
                <w:color w:val="000000"/>
                <w:sz w:val="18"/>
                <w:szCs w:val="18"/>
                <w:lang w:val="es-ES"/>
              </w:rPr>
              <w:t xml:space="preserve">         1.696.25 </w:t>
            </w:r>
          </w:p>
        </w:tc>
      </w:tr>
      <w:tr w:rsidR="009E5BD7" w:rsidRPr="00DE62C4" w:rsidTr="00746CE8">
        <w:trPr>
          <w:trHeight w:val="259"/>
        </w:trPr>
        <w:tc>
          <w:tcPr>
            <w:tcW w:w="1578" w:type="dxa"/>
            <w:tcBorders>
              <w:top w:val="nil"/>
              <w:left w:val="single" w:sz="8" w:space="0" w:color="auto"/>
              <w:bottom w:val="single" w:sz="8" w:space="0" w:color="auto"/>
              <w:right w:val="single" w:sz="4" w:space="0" w:color="auto"/>
            </w:tcBorders>
            <w:shd w:val="clear" w:color="000000" w:fill="8DB4E3"/>
            <w:noWrap/>
            <w:vAlign w:val="bottom"/>
            <w:hideMark/>
          </w:tcPr>
          <w:p w:rsidR="009E5BD7" w:rsidRPr="00DE62C4" w:rsidRDefault="009E5BD7" w:rsidP="00746CE8">
            <w:pPr>
              <w:rPr>
                <w:rFonts w:ascii="Verdana" w:eastAsia="Times New Roman" w:hAnsi="Verdana"/>
                <w:b/>
                <w:bCs/>
                <w:color w:val="000000"/>
                <w:sz w:val="18"/>
                <w:szCs w:val="18"/>
                <w:lang w:val="es-ES"/>
              </w:rPr>
            </w:pPr>
            <w:r w:rsidRPr="00DE62C4">
              <w:rPr>
                <w:rFonts w:ascii="Verdana" w:eastAsia="Times New Roman" w:hAnsi="Verdana"/>
                <w:b/>
                <w:bCs/>
                <w:color w:val="000000"/>
                <w:sz w:val="18"/>
                <w:szCs w:val="18"/>
                <w:lang w:val="es-ES"/>
              </w:rPr>
              <w:t>DICIEMBRE</w:t>
            </w:r>
          </w:p>
        </w:tc>
        <w:tc>
          <w:tcPr>
            <w:tcW w:w="1551" w:type="dxa"/>
            <w:tcBorders>
              <w:top w:val="nil"/>
              <w:left w:val="nil"/>
              <w:bottom w:val="single" w:sz="8" w:space="0" w:color="auto"/>
              <w:right w:val="single" w:sz="4" w:space="0" w:color="auto"/>
            </w:tcBorders>
            <w:shd w:val="clear" w:color="auto" w:fill="auto"/>
            <w:noWrap/>
            <w:vAlign w:val="bottom"/>
            <w:hideMark/>
          </w:tcPr>
          <w:p w:rsidR="009E5BD7" w:rsidRPr="00DE62C4" w:rsidRDefault="009E5BD7" w:rsidP="00746CE8">
            <w:pPr>
              <w:jc w:val="right"/>
              <w:rPr>
                <w:rFonts w:ascii="Verdana" w:eastAsia="Times New Roman" w:hAnsi="Verdana"/>
                <w:color w:val="000000"/>
                <w:sz w:val="18"/>
                <w:szCs w:val="18"/>
                <w:lang w:val="es-ES"/>
              </w:rPr>
            </w:pPr>
            <w:r w:rsidRPr="00DE62C4">
              <w:rPr>
                <w:rFonts w:ascii="Verdana" w:eastAsia="Times New Roman" w:hAnsi="Verdana"/>
                <w:color w:val="000000"/>
                <w:sz w:val="18"/>
                <w:szCs w:val="18"/>
                <w:lang w:val="es-ES"/>
              </w:rPr>
              <w:t xml:space="preserve">         2.324.60 </w:t>
            </w:r>
          </w:p>
        </w:tc>
        <w:tc>
          <w:tcPr>
            <w:tcW w:w="1618" w:type="dxa"/>
            <w:tcBorders>
              <w:top w:val="nil"/>
              <w:left w:val="nil"/>
              <w:bottom w:val="single" w:sz="8" w:space="0" w:color="auto"/>
              <w:right w:val="single" w:sz="8" w:space="0" w:color="auto"/>
            </w:tcBorders>
            <w:shd w:val="clear" w:color="auto" w:fill="auto"/>
            <w:noWrap/>
            <w:vAlign w:val="bottom"/>
            <w:hideMark/>
          </w:tcPr>
          <w:p w:rsidR="009E5BD7" w:rsidRPr="00DE62C4" w:rsidRDefault="009E5BD7" w:rsidP="00746CE8">
            <w:pPr>
              <w:jc w:val="right"/>
              <w:rPr>
                <w:rFonts w:ascii="Verdana" w:eastAsia="Times New Roman" w:hAnsi="Verdana"/>
                <w:color w:val="000000"/>
                <w:sz w:val="18"/>
                <w:szCs w:val="18"/>
                <w:lang w:val="es-ES"/>
              </w:rPr>
            </w:pPr>
            <w:r w:rsidRPr="00DE62C4">
              <w:rPr>
                <w:rFonts w:ascii="Verdana" w:eastAsia="Times New Roman" w:hAnsi="Verdana"/>
                <w:color w:val="000000"/>
                <w:sz w:val="18"/>
                <w:szCs w:val="18"/>
                <w:lang w:val="es-ES"/>
              </w:rPr>
              <w:t xml:space="preserve">         1.682.35 </w:t>
            </w:r>
          </w:p>
        </w:tc>
      </w:tr>
    </w:tbl>
    <w:p w:rsidR="009E5BD7" w:rsidRPr="00DE62C4" w:rsidRDefault="009E5BD7" w:rsidP="009E5BD7">
      <w:pPr>
        <w:jc w:val="both"/>
        <w:rPr>
          <w:rFonts w:ascii="Verdana" w:hAnsi="Verdana"/>
          <w:sz w:val="18"/>
          <w:szCs w:val="18"/>
          <w:lang w:val="es-ES"/>
        </w:rPr>
      </w:pPr>
    </w:p>
    <w:p w:rsidR="009E5BD7" w:rsidRPr="00DE62C4" w:rsidRDefault="009E5BD7" w:rsidP="009E5BD7">
      <w:pPr>
        <w:jc w:val="both"/>
        <w:rPr>
          <w:rFonts w:ascii="Verdana" w:hAnsi="Verdana"/>
          <w:sz w:val="18"/>
          <w:szCs w:val="18"/>
          <w:lang w:val="es-ES"/>
        </w:rPr>
      </w:pPr>
      <w:r w:rsidRPr="00DE62C4">
        <w:rPr>
          <w:rFonts w:ascii="Verdana" w:hAnsi="Verdana"/>
          <w:sz w:val="18"/>
          <w:szCs w:val="18"/>
          <w:lang w:val="es-ES"/>
        </w:rPr>
        <w:t xml:space="preserve">En el año 2017 se dispusieron 26.473 Ton de residuos sólidos en el relleno sanitario “El cascajar” por parte de la EAAAY EICE ESP frente a 19.457 Ton de Aseo Urbano para un total de </w:t>
      </w:r>
      <w:r w:rsidRPr="00DE62C4">
        <w:rPr>
          <w:rFonts w:ascii="Verdana" w:hAnsi="Verdana"/>
          <w:b/>
          <w:sz w:val="18"/>
          <w:szCs w:val="18"/>
          <w:lang w:val="es-ES"/>
        </w:rPr>
        <w:t>45.930 Ton</w:t>
      </w:r>
      <w:r w:rsidRPr="00DE62C4">
        <w:rPr>
          <w:rFonts w:ascii="Verdana" w:hAnsi="Verdana"/>
          <w:sz w:val="18"/>
          <w:szCs w:val="18"/>
          <w:lang w:val="es-ES"/>
        </w:rPr>
        <w:t xml:space="preserve"> dispuestas para el municipio de Yopal.</w:t>
      </w:r>
    </w:p>
    <w:p w:rsidR="009E5BD7" w:rsidRPr="00DE62C4" w:rsidRDefault="009E5BD7" w:rsidP="009E5BD7">
      <w:pPr>
        <w:jc w:val="both"/>
        <w:rPr>
          <w:rFonts w:ascii="Verdana" w:hAnsi="Verdana"/>
          <w:sz w:val="18"/>
          <w:szCs w:val="18"/>
          <w:lang w:val="es-ES"/>
        </w:rPr>
      </w:pPr>
    </w:p>
    <w:p w:rsidR="009E5BD7" w:rsidRPr="00DE62C4" w:rsidRDefault="009E5BD7" w:rsidP="009E5BD7">
      <w:pPr>
        <w:jc w:val="both"/>
        <w:rPr>
          <w:rFonts w:ascii="Verdana" w:hAnsi="Verdana"/>
          <w:sz w:val="18"/>
          <w:szCs w:val="18"/>
          <w:lang w:val="es-ES"/>
        </w:rPr>
      </w:pPr>
      <w:r w:rsidRPr="00DE62C4">
        <w:rPr>
          <w:rFonts w:ascii="Verdana" w:hAnsi="Verdana"/>
          <w:sz w:val="18"/>
          <w:szCs w:val="18"/>
          <w:lang w:val="es-ES"/>
        </w:rPr>
        <w:t xml:space="preserve">Las toneladas diarias promedio  de residuos sólidos dispuestas por el Municipio de Yopal para la vigencia del año 2017 fueron </w:t>
      </w:r>
      <w:r w:rsidRPr="00DE62C4">
        <w:rPr>
          <w:rFonts w:ascii="Verdana" w:hAnsi="Verdana"/>
          <w:b/>
          <w:sz w:val="18"/>
          <w:szCs w:val="18"/>
          <w:lang w:val="es-ES"/>
        </w:rPr>
        <w:t>127.5 Ton</w:t>
      </w:r>
      <w:r w:rsidRPr="00DE62C4">
        <w:rPr>
          <w:rFonts w:ascii="Verdana" w:hAnsi="Verdana"/>
          <w:sz w:val="18"/>
          <w:szCs w:val="18"/>
          <w:lang w:val="es-ES"/>
        </w:rPr>
        <w:t>.</w:t>
      </w:r>
    </w:p>
    <w:p w:rsidR="009E5BD7" w:rsidRPr="00DE62C4" w:rsidRDefault="009E5BD7" w:rsidP="009E5BD7">
      <w:pPr>
        <w:jc w:val="both"/>
        <w:rPr>
          <w:rFonts w:ascii="Verdana" w:hAnsi="Verdana"/>
          <w:sz w:val="18"/>
          <w:szCs w:val="18"/>
          <w:lang w:val="es-ES"/>
        </w:rPr>
      </w:pPr>
    </w:p>
    <w:p w:rsidR="009E5BD7" w:rsidRPr="00DE62C4" w:rsidRDefault="009E5BD7" w:rsidP="00753B5E">
      <w:pPr>
        <w:pStyle w:val="Prrafodelista"/>
        <w:numPr>
          <w:ilvl w:val="0"/>
          <w:numId w:val="31"/>
        </w:numPr>
        <w:autoSpaceDE w:val="0"/>
        <w:autoSpaceDN w:val="0"/>
        <w:adjustRightInd w:val="0"/>
        <w:jc w:val="both"/>
        <w:rPr>
          <w:rFonts w:ascii="Verdana" w:hAnsi="Verdana" w:cs="Arial"/>
          <w:b/>
          <w:bCs/>
          <w:color w:val="000000"/>
          <w:sz w:val="18"/>
          <w:szCs w:val="18"/>
        </w:rPr>
      </w:pPr>
      <w:r w:rsidRPr="00DE62C4">
        <w:rPr>
          <w:rFonts w:ascii="Verdana" w:hAnsi="Verdana" w:cs="Arial"/>
          <w:b/>
          <w:bCs/>
          <w:color w:val="000000"/>
          <w:sz w:val="18"/>
          <w:szCs w:val="18"/>
        </w:rPr>
        <w:t>Actividades diarias de la operación</w:t>
      </w:r>
    </w:p>
    <w:p w:rsidR="009E5BD7" w:rsidRPr="00DE62C4" w:rsidRDefault="009E5BD7" w:rsidP="009E5BD7">
      <w:pPr>
        <w:spacing w:after="200" w:line="276" w:lineRule="auto"/>
        <w:contextualSpacing/>
        <w:rPr>
          <w:rFonts w:ascii="Verdana" w:hAnsi="Verdana"/>
          <w:b/>
          <w:sz w:val="18"/>
          <w:szCs w:val="18"/>
          <w:lang w:val="es-ES"/>
        </w:rPr>
      </w:pPr>
    </w:p>
    <w:p w:rsidR="009E5BD7" w:rsidRPr="00DE62C4" w:rsidRDefault="009E5BD7" w:rsidP="009E5BD7">
      <w:pPr>
        <w:autoSpaceDE w:val="0"/>
        <w:autoSpaceDN w:val="0"/>
        <w:adjustRightInd w:val="0"/>
        <w:jc w:val="both"/>
        <w:rPr>
          <w:rFonts w:ascii="Verdana" w:hAnsi="Verdana" w:cs="Arial"/>
          <w:bCs/>
          <w:color w:val="000000"/>
          <w:sz w:val="18"/>
          <w:szCs w:val="18"/>
          <w:lang w:val="es-ES"/>
        </w:rPr>
      </w:pPr>
      <w:r w:rsidRPr="00DE62C4">
        <w:rPr>
          <w:rFonts w:ascii="Verdana" w:hAnsi="Verdana" w:cs="Arial"/>
          <w:b/>
          <w:bCs/>
          <w:color w:val="000000"/>
          <w:sz w:val="18"/>
          <w:szCs w:val="18"/>
          <w:lang w:val="es-ES"/>
        </w:rPr>
        <w:t xml:space="preserve">Extendido y Compactación: </w:t>
      </w:r>
      <w:r w:rsidRPr="00DE62C4">
        <w:rPr>
          <w:rFonts w:ascii="Verdana" w:hAnsi="Verdana" w:cs="Arial"/>
          <w:bCs/>
          <w:color w:val="000000"/>
          <w:sz w:val="18"/>
          <w:szCs w:val="18"/>
          <w:lang w:val="es-ES"/>
        </w:rPr>
        <w:t xml:space="preserve">Posterior al descargue de los residuos sólidos en la trinchera en operación (Trinchera 9 celda B), se extienden sobre la superficie de terreno próximo a la terraza o talud </w:t>
      </w:r>
      <w:r w:rsidRPr="00DE62C4">
        <w:rPr>
          <w:rFonts w:ascii="Verdana" w:hAnsi="Verdana" w:cs="Arial"/>
          <w:bCs/>
          <w:color w:val="000000"/>
          <w:sz w:val="18"/>
          <w:szCs w:val="18"/>
          <w:lang w:val="es-ES"/>
        </w:rPr>
        <w:lastRenderedPageBreak/>
        <w:t>y con la ayuda de un buldócer tipo HR6 el cual se encarga de romper las bolsas donde llegan los residuos y realizar la respectiva compactación material, luego de esto se nivela la superficie procurando en la medida de lo posible la terminación de una corte diario de manera sucesiva hasta cubrir toda la superficie de la terraza, conformando taludes en la celdas o terrazas intermedias para garantizar la estabilidad al interior de la trinchera.</w:t>
      </w:r>
    </w:p>
    <w:p w:rsidR="009E5BD7" w:rsidRPr="00DE62C4" w:rsidRDefault="009E5BD7" w:rsidP="009E5BD7">
      <w:pPr>
        <w:autoSpaceDE w:val="0"/>
        <w:autoSpaceDN w:val="0"/>
        <w:adjustRightInd w:val="0"/>
        <w:jc w:val="both"/>
        <w:rPr>
          <w:rFonts w:ascii="Verdana" w:hAnsi="Verdana" w:cs="Arial"/>
          <w:bCs/>
          <w:color w:val="000000"/>
          <w:sz w:val="18"/>
          <w:szCs w:val="18"/>
          <w:lang w:val="es-ES"/>
        </w:rPr>
      </w:pPr>
    </w:p>
    <w:p w:rsidR="009E5BD7" w:rsidRPr="00DE62C4" w:rsidRDefault="009E5BD7" w:rsidP="009E5BD7">
      <w:pPr>
        <w:autoSpaceDE w:val="0"/>
        <w:autoSpaceDN w:val="0"/>
        <w:adjustRightInd w:val="0"/>
        <w:jc w:val="both"/>
        <w:rPr>
          <w:rFonts w:ascii="Verdana" w:hAnsi="Verdana" w:cs="Arial"/>
          <w:bCs/>
          <w:color w:val="000000"/>
          <w:sz w:val="18"/>
          <w:szCs w:val="18"/>
          <w:lang w:val="es-ES"/>
        </w:rPr>
      </w:pPr>
      <w:r w:rsidRPr="00DE62C4">
        <w:rPr>
          <w:rFonts w:ascii="Verdana" w:hAnsi="Verdana" w:cs="Arial"/>
          <w:bCs/>
          <w:color w:val="000000"/>
          <w:sz w:val="18"/>
          <w:szCs w:val="18"/>
          <w:lang w:val="es-ES"/>
        </w:rPr>
        <w:t xml:space="preserve">Gracias </w:t>
      </w:r>
      <w:proofErr w:type="gramStart"/>
      <w:r w:rsidRPr="00DE62C4">
        <w:rPr>
          <w:rFonts w:ascii="Verdana" w:hAnsi="Verdana" w:cs="Arial"/>
          <w:bCs/>
          <w:color w:val="000000"/>
          <w:sz w:val="18"/>
          <w:szCs w:val="18"/>
          <w:lang w:val="es-ES"/>
        </w:rPr>
        <w:t>al</w:t>
      </w:r>
      <w:proofErr w:type="gramEnd"/>
      <w:r w:rsidRPr="00DE62C4">
        <w:rPr>
          <w:rFonts w:ascii="Verdana" w:hAnsi="Verdana" w:cs="Arial"/>
          <w:bCs/>
          <w:color w:val="000000"/>
          <w:sz w:val="18"/>
          <w:szCs w:val="18"/>
          <w:lang w:val="es-ES"/>
        </w:rPr>
        <w:t xml:space="preserve"> implementación de maquinaria más robusta como lo es el Buldócer HR6 y su forma de operación se pudo aumentar el nivel de compactación hasta 1 m3/ton.</w:t>
      </w:r>
    </w:p>
    <w:p w:rsidR="009E5BD7" w:rsidRPr="00DE62C4" w:rsidRDefault="009E5BD7" w:rsidP="009E5BD7">
      <w:pPr>
        <w:autoSpaceDE w:val="0"/>
        <w:autoSpaceDN w:val="0"/>
        <w:adjustRightInd w:val="0"/>
        <w:jc w:val="both"/>
        <w:rPr>
          <w:rFonts w:ascii="Verdana" w:hAnsi="Verdana" w:cs="Arial"/>
          <w:bCs/>
          <w:color w:val="000000"/>
          <w:sz w:val="18"/>
          <w:szCs w:val="18"/>
          <w:lang w:val="es-ES"/>
        </w:rPr>
      </w:pPr>
    </w:p>
    <w:p w:rsidR="009E5BD7" w:rsidRPr="00DE62C4" w:rsidRDefault="009E5BD7" w:rsidP="009E5BD7">
      <w:pPr>
        <w:autoSpaceDE w:val="0"/>
        <w:autoSpaceDN w:val="0"/>
        <w:adjustRightInd w:val="0"/>
        <w:jc w:val="both"/>
        <w:rPr>
          <w:rFonts w:ascii="Verdana" w:hAnsi="Verdana" w:cs="Arial"/>
          <w:bCs/>
          <w:color w:val="000000"/>
          <w:sz w:val="18"/>
          <w:szCs w:val="18"/>
          <w:lang w:val="es-ES"/>
        </w:rPr>
      </w:pPr>
      <w:r w:rsidRPr="00DE62C4">
        <w:rPr>
          <w:rFonts w:ascii="Verdana" w:hAnsi="Verdana" w:cs="Arial"/>
          <w:bCs/>
          <w:color w:val="000000"/>
          <w:sz w:val="18"/>
          <w:szCs w:val="18"/>
          <w:lang w:val="es-ES"/>
        </w:rPr>
        <w:t>En la siguiente imagen se observa la división de las terrazas de trabajo para el extendido y compactación en la celda 9B en operación.</w:t>
      </w:r>
    </w:p>
    <w:p w:rsidR="009E5BD7" w:rsidRPr="00DE62C4" w:rsidRDefault="009E5BD7" w:rsidP="009E5BD7">
      <w:pPr>
        <w:autoSpaceDE w:val="0"/>
        <w:autoSpaceDN w:val="0"/>
        <w:adjustRightInd w:val="0"/>
        <w:jc w:val="both"/>
        <w:rPr>
          <w:rFonts w:ascii="Verdana" w:hAnsi="Verdana" w:cs="Arial"/>
          <w:bCs/>
          <w:color w:val="000000"/>
          <w:sz w:val="18"/>
          <w:szCs w:val="18"/>
          <w:lang w:val="es-ES"/>
        </w:rPr>
      </w:pPr>
    </w:p>
    <w:p w:rsidR="009E5BD7" w:rsidRPr="00DE62C4" w:rsidRDefault="009E5BD7" w:rsidP="009E5BD7">
      <w:pPr>
        <w:autoSpaceDE w:val="0"/>
        <w:autoSpaceDN w:val="0"/>
        <w:adjustRightInd w:val="0"/>
        <w:jc w:val="both"/>
        <w:rPr>
          <w:rFonts w:ascii="Verdana" w:hAnsi="Verdana" w:cs="Arial"/>
          <w:bCs/>
          <w:color w:val="000000"/>
          <w:sz w:val="18"/>
          <w:szCs w:val="18"/>
          <w:lang w:val="es-ES"/>
        </w:rPr>
      </w:pPr>
    </w:p>
    <w:p w:rsidR="009E5BD7" w:rsidRPr="00DE62C4" w:rsidRDefault="009E5BD7" w:rsidP="009E5BD7">
      <w:pPr>
        <w:autoSpaceDE w:val="0"/>
        <w:autoSpaceDN w:val="0"/>
        <w:adjustRightInd w:val="0"/>
        <w:jc w:val="both"/>
        <w:rPr>
          <w:rFonts w:ascii="Verdana" w:hAnsi="Verdana" w:cs="Arial"/>
          <w:bCs/>
          <w:color w:val="000000"/>
          <w:sz w:val="18"/>
          <w:szCs w:val="18"/>
          <w:lang w:val="es-ES"/>
        </w:rPr>
      </w:pPr>
      <w:r w:rsidRPr="00DE62C4">
        <w:rPr>
          <w:rFonts w:ascii="Verdana" w:hAnsi="Verdana" w:cs="Arial"/>
          <w:bCs/>
          <w:noProof/>
          <w:color w:val="000000"/>
          <w:sz w:val="18"/>
          <w:szCs w:val="18"/>
          <w:lang w:eastAsia="es-CO"/>
        </w:rPr>
        <w:drawing>
          <wp:anchor distT="0" distB="0" distL="114300" distR="114300" simplePos="0" relativeHeight="251625984" behindDoc="0" locked="0" layoutInCell="1" allowOverlap="1" wp14:anchorId="6B9AB938" wp14:editId="29C094AD">
            <wp:simplePos x="0" y="0"/>
            <wp:positionH relativeFrom="column">
              <wp:posOffset>548640</wp:posOffset>
            </wp:positionH>
            <wp:positionV relativeFrom="paragraph">
              <wp:posOffset>50801</wp:posOffset>
            </wp:positionV>
            <wp:extent cx="3524250" cy="2477518"/>
            <wp:effectExtent l="0" t="0" r="0" b="0"/>
            <wp:wrapNone/>
            <wp:docPr id="205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4" cstate="print">
                      <a:lum bright="-15000" contrast="40000"/>
                    </a:blip>
                    <a:srcRect l="27495" t="16596" r="11236" b="8268"/>
                    <a:stretch/>
                  </pic:blipFill>
                  <pic:spPr bwMode="auto">
                    <a:xfrm>
                      <a:off x="0" y="0"/>
                      <a:ext cx="3529138" cy="2480955"/>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9E5BD7" w:rsidRPr="00DE62C4" w:rsidRDefault="009E5BD7" w:rsidP="009E5BD7">
      <w:pPr>
        <w:autoSpaceDE w:val="0"/>
        <w:autoSpaceDN w:val="0"/>
        <w:adjustRightInd w:val="0"/>
        <w:jc w:val="both"/>
        <w:rPr>
          <w:rFonts w:ascii="Verdana" w:hAnsi="Verdana" w:cs="Arial"/>
          <w:bCs/>
          <w:color w:val="000000"/>
          <w:sz w:val="18"/>
          <w:szCs w:val="18"/>
          <w:lang w:val="es-ES"/>
        </w:rPr>
      </w:pPr>
    </w:p>
    <w:p w:rsidR="009E5BD7" w:rsidRPr="00DE62C4" w:rsidRDefault="009E5BD7" w:rsidP="009E5BD7">
      <w:pPr>
        <w:jc w:val="both"/>
        <w:rPr>
          <w:rFonts w:ascii="Verdana" w:hAnsi="Verdana"/>
          <w:sz w:val="18"/>
          <w:szCs w:val="18"/>
          <w:lang w:val="es-ES"/>
        </w:rPr>
      </w:pPr>
    </w:p>
    <w:p w:rsidR="009E5BD7" w:rsidRPr="00DE62C4" w:rsidRDefault="009E5BD7" w:rsidP="009E5BD7">
      <w:pPr>
        <w:jc w:val="both"/>
        <w:rPr>
          <w:rFonts w:ascii="Verdana" w:hAnsi="Verdana"/>
          <w:sz w:val="18"/>
          <w:szCs w:val="18"/>
          <w:lang w:val="es-ES"/>
        </w:rPr>
      </w:pPr>
    </w:p>
    <w:p w:rsidR="009E5BD7" w:rsidRPr="00DE62C4" w:rsidRDefault="009E5BD7" w:rsidP="009E5BD7">
      <w:pPr>
        <w:jc w:val="both"/>
        <w:rPr>
          <w:rFonts w:ascii="Verdana" w:hAnsi="Verdana"/>
          <w:sz w:val="18"/>
          <w:szCs w:val="18"/>
          <w:lang w:val="es-ES"/>
        </w:rPr>
      </w:pPr>
    </w:p>
    <w:p w:rsidR="009E5BD7" w:rsidRPr="00DE62C4" w:rsidRDefault="009E5BD7" w:rsidP="009E5BD7">
      <w:pPr>
        <w:jc w:val="both"/>
        <w:rPr>
          <w:rFonts w:ascii="Verdana" w:hAnsi="Verdana"/>
          <w:sz w:val="18"/>
          <w:szCs w:val="18"/>
          <w:lang w:val="es-ES"/>
        </w:rPr>
      </w:pPr>
    </w:p>
    <w:p w:rsidR="009E5BD7" w:rsidRPr="00DE62C4" w:rsidRDefault="009E5BD7" w:rsidP="009E5BD7">
      <w:pPr>
        <w:jc w:val="both"/>
        <w:rPr>
          <w:rFonts w:ascii="Verdana" w:hAnsi="Verdana"/>
          <w:sz w:val="18"/>
          <w:szCs w:val="18"/>
          <w:lang w:val="es-ES"/>
        </w:rPr>
      </w:pPr>
    </w:p>
    <w:p w:rsidR="009E5BD7" w:rsidRPr="00DE62C4" w:rsidRDefault="009E5BD7" w:rsidP="009E5BD7">
      <w:pPr>
        <w:jc w:val="both"/>
        <w:rPr>
          <w:rFonts w:ascii="Verdana" w:hAnsi="Verdana"/>
          <w:sz w:val="18"/>
          <w:szCs w:val="18"/>
          <w:lang w:val="es-ES"/>
        </w:rPr>
      </w:pPr>
    </w:p>
    <w:p w:rsidR="009E5BD7" w:rsidRPr="00DE62C4" w:rsidRDefault="009E5BD7" w:rsidP="009E5BD7">
      <w:pPr>
        <w:jc w:val="both"/>
        <w:rPr>
          <w:rFonts w:ascii="Verdana" w:hAnsi="Verdana"/>
          <w:sz w:val="18"/>
          <w:szCs w:val="18"/>
          <w:lang w:val="es-ES"/>
        </w:rPr>
      </w:pPr>
    </w:p>
    <w:p w:rsidR="009E5BD7" w:rsidRPr="00DE62C4" w:rsidRDefault="009E5BD7" w:rsidP="009E5BD7">
      <w:pPr>
        <w:jc w:val="both"/>
        <w:rPr>
          <w:rFonts w:ascii="Verdana" w:hAnsi="Verdana"/>
          <w:sz w:val="18"/>
          <w:szCs w:val="18"/>
          <w:lang w:val="es-ES"/>
        </w:rPr>
      </w:pPr>
    </w:p>
    <w:p w:rsidR="009E5BD7" w:rsidRPr="00DE62C4" w:rsidRDefault="009E5BD7" w:rsidP="009E5BD7">
      <w:pPr>
        <w:jc w:val="both"/>
        <w:rPr>
          <w:rFonts w:ascii="Verdana" w:hAnsi="Verdana"/>
          <w:sz w:val="18"/>
          <w:szCs w:val="18"/>
          <w:lang w:val="es-ES"/>
        </w:rPr>
      </w:pPr>
    </w:p>
    <w:p w:rsidR="009E5BD7" w:rsidRPr="00DE62C4" w:rsidRDefault="009E5BD7" w:rsidP="009E5BD7">
      <w:pPr>
        <w:jc w:val="both"/>
        <w:rPr>
          <w:rFonts w:ascii="Verdana" w:hAnsi="Verdana"/>
          <w:sz w:val="18"/>
          <w:szCs w:val="18"/>
          <w:lang w:val="es-ES"/>
        </w:rPr>
      </w:pPr>
    </w:p>
    <w:p w:rsidR="009E5BD7" w:rsidRPr="00DE62C4" w:rsidRDefault="009E5BD7" w:rsidP="009E5BD7">
      <w:pPr>
        <w:jc w:val="both"/>
        <w:rPr>
          <w:rFonts w:ascii="Verdana" w:hAnsi="Verdana"/>
          <w:sz w:val="18"/>
          <w:szCs w:val="18"/>
          <w:lang w:val="es-ES"/>
        </w:rPr>
      </w:pPr>
    </w:p>
    <w:p w:rsidR="009E5BD7" w:rsidRPr="00DE62C4" w:rsidRDefault="009E5BD7" w:rsidP="009E5BD7">
      <w:pPr>
        <w:jc w:val="both"/>
        <w:rPr>
          <w:rFonts w:ascii="Verdana" w:hAnsi="Verdana"/>
          <w:sz w:val="18"/>
          <w:szCs w:val="18"/>
          <w:lang w:val="es-ES"/>
        </w:rPr>
      </w:pPr>
    </w:p>
    <w:p w:rsidR="009E5BD7" w:rsidRPr="00DE62C4" w:rsidRDefault="009E5BD7" w:rsidP="009E5BD7">
      <w:pPr>
        <w:jc w:val="both"/>
        <w:rPr>
          <w:rFonts w:ascii="Verdana" w:hAnsi="Verdana"/>
          <w:sz w:val="18"/>
          <w:szCs w:val="18"/>
          <w:lang w:val="es-ES"/>
        </w:rPr>
      </w:pPr>
    </w:p>
    <w:p w:rsidR="009E5BD7" w:rsidRPr="00DE62C4" w:rsidRDefault="009E5BD7" w:rsidP="009E5BD7">
      <w:pPr>
        <w:jc w:val="both"/>
        <w:rPr>
          <w:rFonts w:ascii="Verdana" w:hAnsi="Verdana"/>
          <w:sz w:val="18"/>
          <w:szCs w:val="18"/>
          <w:lang w:val="es-ES"/>
        </w:rPr>
      </w:pPr>
    </w:p>
    <w:p w:rsidR="009E5BD7" w:rsidRPr="00DE62C4" w:rsidRDefault="009E5BD7" w:rsidP="009E5BD7">
      <w:pPr>
        <w:jc w:val="both"/>
        <w:rPr>
          <w:rFonts w:ascii="Verdana" w:hAnsi="Verdana"/>
          <w:sz w:val="18"/>
          <w:szCs w:val="18"/>
          <w:lang w:val="es-ES"/>
        </w:rPr>
      </w:pPr>
    </w:p>
    <w:p w:rsidR="009E5BD7" w:rsidRPr="00DE62C4" w:rsidRDefault="009E5BD7" w:rsidP="009E5BD7">
      <w:pPr>
        <w:jc w:val="both"/>
        <w:rPr>
          <w:rFonts w:ascii="Verdana" w:hAnsi="Verdana"/>
          <w:sz w:val="18"/>
          <w:szCs w:val="18"/>
          <w:lang w:val="es-ES"/>
        </w:rPr>
      </w:pPr>
    </w:p>
    <w:p w:rsidR="009E5BD7" w:rsidRPr="00DE62C4" w:rsidRDefault="009E5BD7" w:rsidP="009E5BD7">
      <w:pPr>
        <w:jc w:val="both"/>
        <w:rPr>
          <w:rFonts w:ascii="Verdana" w:hAnsi="Verdana"/>
          <w:sz w:val="18"/>
          <w:szCs w:val="18"/>
          <w:lang w:val="es-ES"/>
        </w:rPr>
      </w:pPr>
    </w:p>
    <w:p w:rsidR="009E5BD7" w:rsidRPr="00DE62C4" w:rsidRDefault="009E5BD7" w:rsidP="009E5BD7">
      <w:pPr>
        <w:jc w:val="both"/>
        <w:rPr>
          <w:rFonts w:ascii="Verdana" w:hAnsi="Verdana"/>
          <w:sz w:val="18"/>
          <w:szCs w:val="18"/>
          <w:lang w:val="es-ES"/>
        </w:rPr>
      </w:pPr>
    </w:p>
    <w:p w:rsidR="009E5BD7" w:rsidRPr="00DE62C4" w:rsidRDefault="009E5BD7" w:rsidP="009E5BD7">
      <w:pPr>
        <w:jc w:val="center"/>
        <w:rPr>
          <w:rFonts w:ascii="Verdana" w:hAnsi="Verdana"/>
          <w:i/>
          <w:sz w:val="18"/>
          <w:szCs w:val="18"/>
          <w:lang w:val="es-ES"/>
        </w:rPr>
      </w:pPr>
      <w:r w:rsidRPr="00DE62C4">
        <w:rPr>
          <w:rFonts w:ascii="Verdana" w:hAnsi="Verdana"/>
          <w:i/>
          <w:sz w:val="18"/>
          <w:szCs w:val="18"/>
          <w:lang w:val="es-ES"/>
        </w:rPr>
        <w:t>Extendido y compactación mecánica</w:t>
      </w:r>
    </w:p>
    <w:p w:rsidR="009E5BD7" w:rsidRPr="00DE62C4" w:rsidRDefault="009E5BD7" w:rsidP="009E5BD7">
      <w:pPr>
        <w:jc w:val="both"/>
        <w:rPr>
          <w:rFonts w:ascii="Verdana" w:hAnsi="Verdana"/>
          <w:sz w:val="18"/>
          <w:szCs w:val="18"/>
          <w:lang w:val="es-ES"/>
        </w:rPr>
      </w:pPr>
      <w:r w:rsidRPr="00DE62C4">
        <w:rPr>
          <w:rFonts w:ascii="Verdana" w:hAnsi="Verdana"/>
          <w:noProof/>
          <w:sz w:val="18"/>
          <w:szCs w:val="18"/>
          <w:lang w:eastAsia="es-CO"/>
        </w:rPr>
        <w:drawing>
          <wp:anchor distT="0" distB="0" distL="114300" distR="114300" simplePos="0" relativeHeight="251627008" behindDoc="0" locked="0" layoutInCell="1" allowOverlap="1" wp14:anchorId="5C148A16" wp14:editId="1B0254A6">
            <wp:simplePos x="0" y="0"/>
            <wp:positionH relativeFrom="column">
              <wp:posOffset>2787015</wp:posOffset>
            </wp:positionH>
            <wp:positionV relativeFrom="paragraph">
              <wp:posOffset>17780</wp:posOffset>
            </wp:positionV>
            <wp:extent cx="2908300" cy="2181225"/>
            <wp:effectExtent l="0" t="0" r="6350" b="9525"/>
            <wp:wrapNone/>
            <wp:docPr id="235"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5">
                      <a:lum bright="19000" contrast="39000"/>
                    </a:blip>
                    <a:srcRect/>
                    <a:stretch>
                      <a:fillRect/>
                    </a:stretch>
                  </pic:blipFill>
                  <pic:spPr bwMode="auto">
                    <a:xfrm>
                      <a:off x="0" y="0"/>
                      <a:ext cx="2908300" cy="2181225"/>
                    </a:xfrm>
                    <a:prstGeom prst="rect">
                      <a:avLst/>
                    </a:prstGeom>
                    <a:ln>
                      <a:noFill/>
                    </a:ln>
                    <a:effectLst>
                      <a:softEdge rad="112500"/>
                    </a:effectLst>
                  </pic:spPr>
                </pic:pic>
              </a:graphicData>
            </a:graphic>
          </wp:anchor>
        </w:drawing>
      </w:r>
      <w:r w:rsidRPr="00DE62C4">
        <w:rPr>
          <w:rFonts w:ascii="Verdana" w:hAnsi="Verdana"/>
          <w:noProof/>
          <w:sz w:val="18"/>
          <w:szCs w:val="18"/>
          <w:lang w:eastAsia="es-CO"/>
        </w:rPr>
        <w:drawing>
          <wp:inline distT="0" distB="0" distL="0" distR="0" wp14:anchorId="437611F0" wp14:editId="239AEF6B">
            <wp:extent cx="2719346" cy="2178658"/>
            <wp:effectExtent l="0" t="0" r="5080" b="0"/>
            <wp:docPr id="2052" name="Imagen 2052" descr="C:\Users\HP 20-R124LA\Downloads\WhatsApp Image 2017-07-05 at 9.16.49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HP 20-R124LA\Downloads\WhatsApp Image 2017-07-05 at 9.16.49 PM.jpe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2732680" cy="2189341"/>
                    </a:xfrm>
                    <a:prstGeom prst="rect">
                      <a:avLst/>
                    </a:prstGeom>
                    <a:ln>
                      <a:noFill/>
                    </a:ln>
                    <a:effectLst>
                      <a:softEdge rad="112500"/>
                    </a:effectLst>
                  </pic:spPr>
                </pic:pic>
              </a:graphicData>
            </a:graphic>
          </wp:inline>
        </w:drawing>
      </w:r>
    </w:p>
    <w:p w:rsidR="009E5BD7" w:rsidRPr="00DE62C4" w:rsidRDefault="009E5BD7" w:rsidP="009E5BD7">
      <w:pPr>
        <w:jc w:val="both"/>
        <w:rPr>
          <w:rFonts w:ascii="Verdana" w:hAnsi="Verdana"/>
          <w:sz w:val="18"/>
          <w:szCs w:val="18"/>
          <w:lang w:val="es-ES"/>
        </w:rPr>
      </w:pPr>
    </w:p>
    <w:p w:rsidR="009E5BD7" w:rsidRPr="00DE62C4" w:rsidRDefault="009E5BD7" w:rsidP="009E5BD7">
      <w:pPr>
        <w:jc w:val="both"/>
        <w:rPr>
          <w:rFonts w:ascii="Verdana" w:hAnsi="Verdana" w:cs="Arial"/>
          <w:sz w:val="18"/>
          <w:szCs w:val="18"/>
          <w:lang w:val="es-ES"/>
        </w:rPr>
      </w:pPr>
      <w:r w:rsidRPr="00DE62C4">
        <w:rPr>
          <w:rFonts w:ascii="Verdana" w:hAnsi="Verdana"/>
          <w:b/>
          <w:sz w:val="18"/>
          <w:szCs w:val="18"/>
          <w:lang w:val="es-ES"/>
        </w:rPr>
        <w:t>Cobertura diaria:</w:t>
      </w:r>
      <w:r w:rsidRPr="00DE62C4">
        <w:rPr>
          <w:rFonts w:ascii="Verdana" w:hAnsi="Verdana" w:cs="Arial"/>
          <w:bCs/>
          <w:color w:val="000000"/>
          <w:sz w:val="18"/>
          <w:szCs w:val="18"/>
          <w:lang w:val="es-ES"/>
        </w:rPr>
        <w:t xml:space="preserve"> Una vez compactados los residuos dispuestos en la terraza de la  celda 9B en operación se cubre con material de cobertura para evitar la expiración de volantes</w:t>
      </w:r>
      <w:r w:rsidRPr="00DE62C4">
        <w:rPr>
          <w:rFonts w:ascii="Verdana" w:eastAsia="Times New Roman" w:hAnsi="Verdana"/>
          <w:color w:val="000000"/>
          <w:sz w:val="18"/>
          <w:szCs w:val="18"/>
          <w:lang w:val="es-ES" w:eastAsia="es-CO"/>
        </w:rPr>
        <w:t xml:space="preserve"> y la permanencia de </w:t>
      </w:r>
      <w:r w:rsidRPr="00DE62C4">
        <w:rPr>
          <w:rFonts w:ascii="Verdana" w:eastAsia="Times New Roman" w:hAnsi="Verdana"/>
          <w:color w:val="000000"/>
          <w:sz w:val="18"/>
          <w:szCs w:val="18"/>
          <w:lang w:val="es-ES" w:eastAsia="es-CO"/>
        </w:rPr>
        <w:lastRenderedPageBreak/>
        <w:t>alimento  expuesto que atraiga vectores (aves carroñeras); y con esta práctica añadiendo cal viva</w:t>
      </w:r>
      <w:r w:rsidRPr="00DE62C4">
        <w:rPr>
          <w:rFonts w:ascii="Verdana" w:hAnsi="Verdana" w:cs="Arial"/>
          <w:sz w:val="18"/>
          <w:szCs w:val="18"/>
          <w:lang w:val="es-ES"/>
        </w:rPr>
        <w:t xml:space="preserve"> se minimizan los olores que son generados por la descomposición de los residuos.</w:t>
      </w:r>
    </w:p>
    <w:p w:rsidR="009E5BD7" w:rsidRPr="00DE62C4" w:rsidRDefault="009E5BD7" w:rsidP="009E5BD7">
      <w:pPr>
        <w:jc w:val="both"/>
        <w:rPr>
          <w:rFonts w:ascii="Verdana" w:hAnsi="Verdana" w:cs="Arial"/>
          <w:sz w:val="18"/>
          <w:szCs w:val="18"/>
          <w:lang w:val="es-ES"/>
        </w:rPr>
      </w:pPr>
    </w:p>
    <w:p w:rsidR="009E5BD7" w:rsidRPr="00DE62C4" w:rsidRDefault="009E5BD7" w:rsidP="009E5BD7">
      <w:pPr>
        <w:jc w:val="both"/>
        <w:rPr>
          <w:rFonts w:ascii="Verdana" w:hAnsi="Verdana"/>
          <w:sz w:val="18"/>
          <w:szCs w:val="18"/>
          <w:lang w:val="es-ES"/>
        </w:rPr>
      </w:pPr>
    </w:p>
    <w:p w:rsidR="009E5BD7" w:rsidRPr="00DE62C4" w:rsidRDefault="009E5BD7" w:rsidP="009E5BD7">
      <w:pPr>
        <w:jc w:val="both"/>
        <w:rPr>
          <w:rFonts w:ascii="Verdana" w:hAnsi="Verdana"/>
          <w:sz w:val="18"/>
          <w:szCs w:val="18"/>
          <w:lang w:val="es-ES"/>
        </w:rPr>
      </w:pPr>
      <w:r w:rsidRPr="00DE62C4">
        <w:rPr>
          <w:rFonts w:ascii="Verdana" w:hAnsi="Verdana"/>
          <w:noProof/>
          <w:sz w:val="18"/>
          <w:szCs w:val="18"/>
          <w:lang w:eastAsia="es-CO"/>
        </w:rPr>
        <w:drawing>
          <wp:anchor distT="0" distB="0" distL="114300" distR="114300" simplePos="0" relativeHeight="251629056" behindDoc="0" locked="0" layoutInCell="1" allowOverlap="1" wp14:anchorId="09DF9D70" wp14:editId="62A782B0">
            <wp:simplePos x="0" y="0"/>
            <wp:positionH relativeFrom="column">
              <wp:posOffset>2920365</wp:posOffset>
            </wp:positionH>
            <wp:positionV relativeFrom="paragraph">
              <wp:posOffset>74930</wp:posOffset>
            </wp:positionV>
            <wp:extent cx="2800350" cy="2343150"/>
            <wp:effectExtent l="0" t="0" r="0" b="0"/>
            <wp:wrapNone/>
            <wp:docPr id="2056" name="Imagen 3" descr="C:\Users\teccriticaaseo\Downloads\WhatsApp Image 2017-10-26 at 12.15.20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eccriticaaseo\Downloads\WhatsApp Image 2017-10-26 at 12.15.20 PM.jpeg"/>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2800350" cy="2343150"/>
                    </a:xfrm>
                    <a:prstGeom prst="rect">
                      <a:avLst/>
                    </a:prstGeom>
                    <a:ln>
                      <a:noFill/>
                    </a:ln>
                    <a:effectLst>
                      <a:softEdge rad="112500"/>
                    </a:effectLst>
                  </pic:spPr>
                </pic:pic>
              </a:graphicData>
            </a:graphic>
            <wp14:sizeRelV relativeFrom="margin">
              <wp14:pctHeight>0</wp14:pctHeight>
            </wp14:sizeRelV>
          </wp:anchor>
        </w:drawing>
      </w:r>
      <w:r w:rsidRPr="00DE62C4">
        <w:rPr>
          <w:rFonts w:ascii="Verdana" w:hAnsi="Verdana"/>
          <w:noProof/>
          <w:sz w:val="18"/>
          <w:szCs w:val="18"/>
          <w:lang w:eastAsia="es-CO"/>
        </w:rPr>
        <w:drawing>
          <wp:anchor distT="0" distB="0" distL="114300" distR="114300" simplePos="0" relativeHeight="251628032" behindDoc="0" locked="0" layoutInCell="1" allowOverlap="1" wp14:anchorId="4F4D9232" wp14:editId="6DEE7675">
            <wp:simplePos x="0" y="0"/>
            <wp:positionH relativeFrom="column">
              <wp:posOffset>72390</wp:posOffset>
            </wp:positionH>
            <wp:positionV relativeFrom="paragraph">
              <wp:posOffset>17780</wp:posOffset>
            </wp:positionV>
            <wp:extent cx="2743200" cy="2476500"/>
            <wp:effectExtent l="0" t="0" r="0" b="0"/>
            <wp:wrapNone/>
            <wp:docPr id="2058" name="Imagen 11" descr="C:\Users\teccriticaaseo\Downloads\WhatsApp Image 2017-10-26 at 1.17.16 P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teccriticaaseo\Downloads\WhatsApp Image 2017-10-26 at 1.17.16 PM (1).jpeg"/>
                    <pic:cNvPicPr>
                      <a:picLocks noChangeAspect="1" noChangeArrowheads="1"/>
                    </pic:cNvPicPr>
                  </pic:nvPicPr>
                  <pic:blipFill rotWithShape="1">
                    <a:blip r:embed="rId78">
                      <a:extLst>
                        <a:ext uri="{28A0092B-C50C-407E-A947-70E740481C1C}">
                          <a14:useLocalDpi xmlns:a14="http://schemas.microsoft.com/office/drawing/2010/main" val="0"/>
                        </a:ext>
                      </a:extLst>
                    </a:blip>
                    <a:srcRect l="28309" t="6372" r="22355" b="47174"/>
                    <a:stretch/>
                  </pic:blipFill>
                  <pic:spPr bwMode="auto">
                    <a:xfrm>
                      <a:off x="0" y="0"/>
                      <a:ext cx="2743200" cy="2476500"/>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V relativeFrom="margin">
              <wp14:pctHeight>0</wp14:pctHeight>
            </wp14:sizeRelV>
          </wp:anchor>
        </w:drawing>
      </w:r>
    </w:p>
    <w:p w:rsidR="009E5BD7" w:rsidRPr="00DE62C4" w:rsidRDefault="009E5BD7" w:rsidP="009E5BD7">
      <w:pPr>
        <w:jc w:val="both"/>
        <w:rPr>
          <w:rFonts w:ascii="Verdana" w:hAnsi="Verdana"/>
          <w:sz w:val="18"/>
          <w:szCs w:val="18"/>
          <w:lang w:val="es-ES"/>
        </w:rPr>
      </w:pPr>
    </w:p>
    <w:p w:rsidR="009E5BD7" w:rsidRPr="00DE62C4" w:rsidRDefault="009E5BD7" w:rsidP="009E5BD7">
      <w:pPr>
        <w:jc w:val="both"/>
        <w:rPr>
          <w:rFonts w:ascii="Verdana" w:hAnsi="Verdana"/>
          <w:sz w:val="18"/>
          <w:szCs w:val="18"/>
          <w:lang w:val="es-ES"/>
        </w:rPr>
      </w:pPr>
    </w:p>
    <w:p w:rsidR="009E5BD7" w:rsidRPr="00DE62C4" w:rsidRDefault="009E5BD7" w:rsidP="009E5BD7">
      <w:pPr>
        <w:jc w:val="both"/>
        <w:rPr>
          <w:rFonts w:ascii="Verdana" w:hAnsi="Verdana"/>
          <w:sz w:val="18"/>
          <w:szCs w:val="18"/>
          <w:lang w:val="es-ES"/>
        </w:rPr>
      </w:pPr>
    </w:p>
    <w:p w:rsidR="009E5BD7" w:rsidRPr="00DE62C4" w:rsidRDefault="009E5BD7" w:rsidP="009E5BD7">
      <w:pPr>
        <w:jc w:val="both"/>
        <w:rPr>
          <w:rFonts w:ascii="Verdana" w:hAnsi="Verdana"/>
          <w:sz w:val="18"/>
          <w:szCs w:val="18"/>
          <w:lang w:val="es-ES"/>
        </w:rPr>
      </w:pPr>
    </w:p>
    <w:p w:rsidR="009E5BD7" w:rsidRPr="00DE62C4" w:rsidRDefault="009E5BD7" w:rsidP="009E5BD7">
      <w:pPr>
        <w:jc w:val="both"/>
        <w:rPr>
          <w:rFonts w:ascii="Verdana" w:hAnsi="Verdana"/>
          <w:sz w:val="18"/>
          <w:szCs w:val="18"/>
          <w:lang w:val="es-ES"/>
        </w:rPr>
      </w:pPr>
    </w:p>
    <w:p w:rsidR="009E5BD7" w:rsidRPr="00DE62C4" w:rsidRDefault="009E5BD7" w:rsidP="009E5BD7">
      <w:pPr>
        <w:jc w:val="both"/>
        <w:rPr>
          <w:rFonts w:ascii="Verdana" w:hAnsi="Verdana"/>
          <w:sz w:val="18"/>
          <w:szCs w:val="18"/>
          <w:lang w:val="es-ES"/>
        </w:rPr>
      </w:pPr>
    </w:p>
    <w:p w:rsidR="009E5BD7" w:rsidRPr="00DE62C4" w:rsidRDefault="009E5BD7" w:rsidP="009E5BD7">
      <w:pPr>
        <w:jc w:val="both"/>
        <w:rPr>
          <w:rFonts w:ascii="Verdana" w:hAnsi="Verdana"/>
          <w:sz w:val="18"/>
          <w:szCs w:val="18"/>
          <w:lang w:val="es-ES"/>
        </w:rPr>
      </w:pPr>
    </w:p>
    <w:p w:rsidR="009E5BD7" w:rsidRPr="00DE62C4" w:rsidRDefault="009E5BD7" w:rsidP="009E5BD7">
      <w:pPr>
        <w:jc w:val="both"/>
        <w:rPr>
          <w:rFonts w:ascii="Verdana" w:hAnsi="Verdana"/>
          <w:sz w:val="18"/>
          <w:szCs w:val="18"/>
          <w:lang w:val="es-ES"/>
        </w:rPr>
      </w:pPr>
    </w:p>
    <w:p w:rsidR="009E5BD7" w:rsidRPr="00DE62C4" w:rsidRDefault="009E5BD7" w:rsidP="009E5BD7">
      <w:pPr>
        <w:jc w:val="both"/>
        <w:rPr>
          <w:rFonts w:ascii="Verdana" w:hAnsi="Verdana"/>
          <w:sz w:val="18"/>
          <w:szCs w:val="18"/>
          <w:lang w:val="es-ES"/>
        </w:rPr>
      </w:pPr>
    </w:p>
    <w:p w:rsidR="009E5BD7" w:rsidRPr="00DE62C4" w:rsidRDefault="009E5BD7" w:rsidP="009E5BD7">
      <w:pPr>
        <w:jc w:val="both"/>
        <w:rPr>
          <w:rFonts w:ascii="Verdana" w:hAnsi="Verdana"/>
          <w:sz w:val="18"/>
          <w:szCs w:val="18"/>
          <w:lang w:val="es-ES"/>
        </w:rPr>
      </w:pPr>
    </w:p>
    <w:p w:rsidR="009E5BD7" w:rsidRPr="00DE62C4" w:rsidRDefault="009E5BD7" w:rsidP="009E5BD7">
      <w:pPr>
        <w:jc w:val="both"/>
        <w:rPr>
          <w:rFonts w:ascii="Verdana" w:hAnsi="Verdana"/>
          <w:sz w:val="18"/>
          <w:szCs w:val="18"/>
          <w:lang w:val="es-ES"/>
        </w:rPr>
      </w:pPr>
    </w:p>
    <w:p w:rsidR="009E5BD7" w:rsidRPr="00DE62C4" w:rsidRDefault="009E5BD7" w:rsidP="009E5BD7">
      <w:pPr>
        <w:jc w:val="both"/>
        <w:rPr>
          <w:rFonts w:ascii="Verdana" w:hAnsi="Verdana"/>
          <w:sz w:val="18"/>
          <w:szCs w:val="18"/>
          <w:lang w:val="es-ES"/>
        </w:rPr>
      </w:pPr>
    </w:p>
    <w:p w:rsidR="009E5BD7" w:rsidRPr="00DE62C4" w:rsidRDefault="009E5BD7" w:rsidP="009E5BD7">
      <w:pPr>
        <w:spacing w:after="200" w:line="276" w:lineRule="auto"/>
        <w:jc w:val="both"/>
        <w:rPr>
          <w:rFonts w:ascii="Verdana" w:hAnsi="Verdana" w:cs="Arial"/>
          <w:b/>
          <w:bCs/>
          <w:color w:val="000000"/>
          <w:sz w:val="18"/>
          <w:szCs w:val="18"/>
          <w:lang w:val="es-ES"/>
        </w:rPr>
      </w:pPr>
    </w:p>
    <w:p w:rsidR="009E5BD7" w:rsidRPr="00DE62C4" w:rsidRDefault="009E5BD7" w:rsidP="009E5BD7">
      <w:pPr>
        <w:spacing w:after="200" w:line="276" w:lineRule="auto"/>
        <w:jc w:val="both"/>
        <w:rPr>
          <w:rFonts w:ascii="Verdana" w:hAnsi="Verdana" w:cs="Arial"/>
          <w:b/>
          <w:bCs/>
          <w:color w:val="000000"/>
          <w:sz w:val="18"/>
          <w:szCs w:val="18"/>
          <w:lang w:val="es-ES"/>
        </w:rPr>
      </w:pPr>
    </w:p>
    <w:p w:rsidR="009E5BD7" w:rsidRDefault="009E5BD7" w:rsidP="009E5BD7">
      <w:pPr>
        <w:spacing w:after="200" w:line="276" w:lineRule="auto"/>
        <w:jc w:val="both"/>
        <w:rPr>
          <w:rFonts w:ascii="Verdana" w:hAnsi="Verdana" w:cs="Arial"/>
          <w:b/>
          <w:bCs/>
          <w:color w:val="000000"/>
          <w:sz w:val="18"/>
          <w:szCs w:val="18"/>
          <w:lang w:val="es-ES"/>
        </w:rPr>
      </w:pPr>
    </w:p>
    <w:p w:rsidR="009E5BD7" w:rsidRPr="00DE62C4" w:rsidRDefault="009E5BD7" w:rsidP="009E5BD7">
      <w:pPr>
        <w:spacing w:after="200" w:line="276" w:lineRule="auto"/>
        <w:jc w:val="both"/>
        <w:rPr>
          <w:rFonts w:ascii="Verdana" w:eastAsiaTheme="minorHAnsi" w:hAnsi="Verdana" w:cs="Arial"/>
          <w:sz w:val="18"/>
          <w:szCs w:val="18"/>
          <w:lang w:val="es-ES" w:eastAsia="en-US"/>
        </w:rPr>
      </w:pPr>
      <w:r w:rsidRPr="00DE62C4">
        <w:rPr>
          <w:rFonts w:ascii="Verdana" w:hAnsi="Verdana" w:cs="Arial"/>
          <w:b/>
          <w:bCs/>
          <w:color w:val="000000"/>
          <w:sz w:val="18"/>
          <w:szCs w:val="18"/>
          <w:lang w:val="es-ES"/>
        </w:rPr>
        <w:t>Manejo de lixiviados:</w:t>
      </w:r>
      <w:r w:rsidRPr="00DE62C4">
        <w:rPr>
          <w:rFonts w:ascii="Verdana" w:hAnsi="Verdana" w:cs="Arial"/>
          <w:bCs/>
          <w:color w:val="000000"/>
          <w:sz w:val="18"/>
          <w:szCs w:val="18"/>
          <w:lang w:val="es-ES"/>
        </w:rPr>
        <w:t xml:space="preserve"> El relleno sanitario cuenta con 7 piscinas en donde se almacenan los líquidos lixiviados</w:t>
      </w:r>
      <w:r w:rsidRPr="00DE62C4">
        <w:rPr>
          <w:rFonts w:ascii="Verdana" w:eastAsiaTheme="minorHAnsi" w:hAnsi="Verdana" w:cs="Arial"/>
          <w:sz w:val="18"/>
          <w:szCs w:val="18"/>
          <w:lang w:val="es-ES" w:eastAsia="en-US"/>
        </w:rPr>
        <w:t xml:space="preserve">, para el tratamiento inicial de estos líquidos se establece el mecanismo de recirculación </w:t>
      </w:r>
      <w:r w:rsidRPr="00DE62C4">
        <w:rPr>
          <w:rFonts w:ascii="Verdana" w:hAnsi="Verdana"/>
          <w:sz w:val="18"/>
          <w:szCs w:val="18"/>
          <w:lang w:val="es-ES"/>
        </w:rPr>
        <w:t>de los lixiviados permitiendo que los mismos mejoren en su calidad, lo que asegura un óptimo tratamiento. La calidad del lixiviado se puede medir a través de distintos parámetros como DQO (Demanda Química de Oxígeno) y DBO (Demanda Bioquímica de Oxígeno), tomando en cuenta otros parámetros como pH, alcalinidad, acidez, temperatura, entre otros.</w:t>
      </w:r>
    </w:p>
    <w:p w:rsidR="009E5BD7" w:rsidRPr="00DE62C4" w:rsidRDefault="009E5BD7" w:rsidP="009E5BD7">
      <w:pPr>
        <w:pStyle w:val="Prrafodelista"/>
        <w:ind w:left="0"/>
        <w:jc w:val="both"/>
        <w:rPr>
          <w:rFonts w:ascii="Verdana" w:hAnsi="Verdana" w:cs="Arial"/>
          <w:bCs/>
          <w:color w:val="000000"/>
          <w:sz w:val="18"/>
          <w:szCs w:val="18"/>
          <w:lang w:val="es-ES"/>
        </w:rPr>
      </w:pPr>
      <w:r w:rsidRPr="00DE62C4">
        <w:rPr>
          <w:rFonts w:ascii="Verdana" w:hAnsi="Verdana" w:cs="Arial"/>
          <w:bCs/>
          <w:color w:val="000000"/>
          <w:sz w:val="18"/>
          <w:szCs w:val="18"/>
          <w:lang w:val="es-ES"/>
        </w:rPr>
        <w:t xml:space="preserve">En el Relleno Sanitario El Cascajar se implementó a mediados del 2017 un sistema de mejora para el tratamiento a los líquidos lixiviados bajo el Contrato  de Suministro 0132.16 cuyo objeto es </w:t>
      </w:r>
      <w:r w:rsidRPr="00DE62C4">
        <w:rPr>
          <w:rFonts w:ascii="Verdana" w:hAnsi="Verdana"/>
          <w:sz w:val="18"/>
          <w:szCs w:val="18"/>
          <w:lang w:val="es-ES"/>
        </w:rPr>
        <w:t>“CONSTRUCCIÓN DE UN SISTEMA SUB ACUATICO POR MEDIO DE FILTRACIÓN PARA EL TRATAMIENTO DE LOS LIXIVIADOS GENERADOS EN EL RELLENO SANITARIO EL CASCAJAR”</w:t>
      </w:r>
      <w:r w:rsidRPr="00DE62C4">
        <w:rPr>
          <w:rFonts w:ascii="Verdana" w:hAnsi="Verdana" w:cs="Arial"/>
          <w:bCs/>
          <w:color w:val="000000"/>
          <w:sz w:val="18"/>
          <w:szCs w:val="18"/>
          <w:lang w:val="es-ES"/>
        </w:rPr>
        <w:t xml:space="preserve"> a través de dos ETAPAS: Etapa I </w:t>
      </w:r>
      <w:proofErr w:type="spellStart"/>
      <w:r w:rsidRPr="00DE62C4">
        <w:rPr>
          <w:rFonts w:ascii="Verdana" w:hAnsi="Verdana" w:cs="Arial"/>
          <w:bCs/>
          <w:color w:val="000000"/>
          <w:sz w:val="18"/>
          <w:szCs w:val="18"/>
          <w:lang w:val="es-ES"/>
        </w:rPr>
        <w:t>Biorremediación</w:t>
      </w:r>
      <w:proofErr w:type="spellEnd"/>
      <w:r w:rsidRPr="00DE62C4">
        <w:rPr>
          <w:rFonts w:ascii="Verdana" w:hAnsi="Verdana" w:cs="Arial"/>
          <w:bCs/>
          <w:color w:val="000000"/>
          <w:sz w:val="18"/>
          <w:szCs w:val="18"/>
          <w:lang w:val="es-ES"/>
        </w:rPr>
        <w:t xml:space="preserve"> y etapa II </w:t>
      </w:r>
      <w:proofErr w:type="spellStart"/>
      <w:r w:rsidRPr="00DE62C4">
        <w:rPr>
          <w:rFonts w:ascii="Verdana" w:hAnsi="Verdana" w:cs="Arial"/>
          <w:bCs/>
          <w:color w:val="000000"/>
          <w:sz w:val="18"/>
          <w:szCs w:val="18"/>
          <w:lang w:val="es-ES"/>
        </w:rPr>
        <w:t>Fitorremediación</w:t>
      </w:r>
      <w:proofErr w:type="spellEnd"/>
      <w:r w:rsidRPr="00DE62C4">
        <w:rPr>
          <w:rFonts w:ascii="Verdana" w:hAnsi="Verdana" w:cs="Arial"/>
          <w:bCs/>
          <w:color w:val="000000"/>
          <w:sz w:val="18"/>
          <w:szCs w:val="18"/>
          <w:lang w:val="es-ES"/>
        </w:rPr>
        <w:t>.</w:t>
      </w:r>
    </w:p>
    <w:p w:rsidR="009E5BD7" w:rsidRPr="00DE62C4" w:rsidRDefault="009E5BD7" w:rsidP="009E5BD7">
      <w:pPr>
        <w:pStyle w:val="Prrafodelista"/>
        <w:ind w:left="360"/>
        <w:jc w:val="both"/>
        <w:rPr>
          <w:rFonts w:ascii="Verdana" w:hAnsi="Verdana" w:cs="Arial"/>
          <w:b/>
          <w:bCs/>
          <w:color w:val="000000"/>
          <w:sz w:val="18"/>
          <w:szCs w:val="18"/>
          <w:lang w:val="es-ES"/>
        </w:rPr>
      </w:pPr>
    </w:p>
    <w:p w:rsidR="009E5BD7" w:rsidRPr="00DE62C4" w:rsidRDefault="009E5BD7" w:rsidP="009E5BD7">
      <w:pPr>
        <w:pStyle w:val="Prrafodelista"/>
        <w:ind w:left="0"/>
        <w:jc w:val="both"/>
        <w:rPr>
          <w:rFonts w:ascii="Verdana" w:hAnsi="Verdana" w:cs="Arial"/>
          <w:bCs/>
          <w:color w:val="000000"/>
          <w:sz w:val="18"/>
          <w:szCs w:val="18"/>
          <w:lang w:val="es-ES"/>
        </w:rPr>
      </w:pPr>
      <w:r w:rsidRPr="00DE62C4">
        <w:rPr>
          <w:rFonts w:ascii="Verdana" w:hAnsi="Verdana" w:cs="Arial"/>
          <w:b/>
          <w:bCs/>
          <w:color w:val="000000"/>
          <w:sz w:val="18"/>
          <w:szCs w:val="18"/>
          <w:lang w:val="es-ES"/>
        </w:rPr>
        <w:t xml:space="preserve">ETAPA I: </w:t>
      </w:r>
      <w:r w:rsidRPr="00DE62C4">
        <w:rPr>
          <w:rFonts w:ascii="Verdana" w:hAnsi="Verdana" w:cs="Arial"/>
          <w:bCs/>
          <w:color w:val="000000"/>
          <w:sz w:val="18"/>
          <w:szCs w:val="18"/>
          <w:lang w:val="es-ES"/>
        </w:rPr>
        <w:t xml:space="preserve">El proceso de </w:t>
      </w:r>
      <w:proofErr w:type="spellStart"/>
      <w:r w:rsidRPr="00DE62C4">
        <w:rPr>
          <w:rFonts w:ascii="Verdana" w:hAnsi="Verdana" w:cs="Arial"/>
          <w:bCs/>
          <w:color w:val="000000"/>
          <w:sz w:val="18"/>
          <w:szCs w:val="18"/>
          <w:lang w:val="es-ES"/>
        </w:rPr>
        <w:t>Biorremediación</w:t>
      </w:r>
      <w:proofErr w:type="spellEnd"/>
      <w:r w:rsidRPr="00DE62C4">
        <w:rPr>
          <w:rFonts w:ascii="Verdana" w:hAnsi="Verdana" w:cs="Arial"/>
          <w:bCs/>
          <w:color w:val="000000"/>
          <w:sz w:val="18"/>
          <w:szCs w:val="18"/>
          <w:lang w:val="es-ES"/>
        </w:rPr>
        <w:t xml:space="preserve"> se realiza en las Piscinas de Almacenamiento de Lixiviados 1 y 2 del Relleno Sanitario El Cascajar, para lo cual se utilizan cepas bacterianas (</w:t>
      </w:r>
      <w:proofErr w:type="spellStart"/>
      <w:r w:rsidRPr="00DE62C4">
        <w:rPr>
          <w:rFonts w:ascii="Verdana" w:hAnsi="Verdana" w:cs="Arial"/>
          <w:bCs/>
          <w:color w:val="000000"/>
          <w:sz w:val="18"/>
          <w:szCs w:val="18"/>
          <w:lang w:val="es-ES"/>
        </w:rPr>
        <w:t>pseudomonas</w:t>
      </w:r>
      <w:proofErr w:type="spellEnd"/>
      <w:r w:rsidRPr="00DE62C4">
        <w:rPr>
          <w:rFonts w:ascii="Verdana" w:hAnsi="Verdana" w:cs="Arial"/>
          <w:bCs/>
          <w:color w:val="000000"/>
          <w:sz w:val="18"/>
          <w:szCs w:val="18"/>
          <w:lang w:val="es-ES"/>
        </w:rPr>
        <w:t xml:space="preserve">), hongos, con características facultativas. </w:t>
      </w:r>
    </w:p>
    <w:p w:rsidR="009E5BD7" w:rsidRPr="00DE62C4" w:rsidRDefault="009E5BD7" w:rsidP="009E5BD7">
      <w:pPr>
        <w:pStyle w:val="Prrafodelista"/>
        <w:ind w:left="0"/>
        <w:jc w:val="both"/>
        <w:rPr>
          <w:rFonts w:ascii="Verdana" w:hAnsi="Verdana" w:cs="Arial"/>
          <w:bCs/>
          <w:color w:val="000000"/>
          <w:sz w:val="18"/>
          <w:szCs w:val="18"/>
          <w:lang w:val="es-ES"/>
        </w:rPr>
      </w:pPr>
      <w:r w:rsidRPr="00DE62C4">
        <w:rPr>
          <w:rFonts w:ascii="Verdana" w:hAnsi="Verdana" w:cs="Arial"/>
          <w:bCs/>
          <w:color w:val="000000"/>
          <w:sz w:val="18"/>
          <w:szCs w:val="18"/>
          <w:lang w:val="es-ES"/>
        </w:rPr>
        <w:t>Las aplicaciones se realizan previa mezcla de las cepas en lixiviado para ser aplicado por aspersión. Se aplica al tren de piscinas 1,2, 3. Teniendo en cuenta que la piscina 1 recibe lixiviados provenientes de piscina 5 y esta a su vez de la 6 y la 7 de ahí la recirculación.</w:t>
      </w:r>
    </w:p>
    <w:p w:rsidR="009E5BD7" w:rsidRPr="00DE62C4" w:rsidRDefault="009E5BD7" w:rsidP="009E5BD7">
      <w:pPr>
        <w:pStyle w:val="Prrafodelista"/>
        <w:ind w:left="0"/>
        <w:jc w:val="both"/>
        <w:rPr>
          <w:rFonts w:ascii="Verdana" w:hAnsi="Verdana" w:cs="Arial"/>
          <w:bCs/>
          <w:color w:val="000000"/>
          <w:sz w:val="18"/>
          <w:szCs w:val="18"/>
          <w:lang w:val="es-ES"/>
        </w:rPr>
      </w:pPr>
    </w:p>
    <w:p w:rsidR="009E5BD7" w:rsidRPr="00DE62C4" w:rsidRDefault="009E5BD7" w:rsidP="009E5BD7">
      <w:pPr>
        <w:pStyle w:val="Prrafodelista"/>
        <w:ind w:left="0"/>
        <w:jc w:val="both"/>
        <w:rPr>
          <w:rFonts w:ascii="Verdana" w:hAnsi="Verdana" w:cs="Arial"/>
          <w:bCs/>
          <w:color w:val="000000"/>
          <w:sz w:val="18"/>
          <w:szCs w:val="18"/>
          <w:lang w:val="es-ES"/>
        </w:rPr>
      </w:pPr>
      <w:r w:rsidRPr="00DE62C4">
        <w:rPr>
          <w:rFonts w:ascii="Verdana" w:hAnsi="Verdana" w:cs="Arial"/>
          <w:bCs/>
          <w:color w:val="000000"/>
          <w:sz w:val="18"/>
          <w:szCs w:val="18"/>
          <w:lang w:val="es-ES"/>
        </w:rPr>
        <w:t>Actualmente se están aplicando las cepas bacterianas una vez por semana, dosis muy bajas (250 gr) para mantener un población estable y activa.</w:t>
      </w:r>
    </w:p>
    <w:p w:rsidR="00565E7A" w:rsidRDefault="00565E7A" w:rsidP="009E5BD7">
      <w:pPr>
        <w:pStyle w:val="Prrafodelista"/>
        <w:ind w:left="0"/>
        <w:jc w:val="both"/>
        <w:rPr>
          <w:rFonts w:ascii="Verdana" w:hAnsi="Verdana" w:cs="Arial"/>
          <w:b/>
          <w:bCs/>
          <w:color w:val="000000"/>
          <w:sz w:val="18"/>
          <w:szCs w:val="18"/>
          <w:lang w:val="es-ES"/>
        </w:rPr>
      </w:pPr>
    </w:p>
    <w:p w:rsidR="00565E7A" w:rsidRDefault="00565E7A" w:rsidP="009E5BD7">
      <w:pPr>
        <w:pStyle w:val="Prrafodelista"/>
        <w:ind w:left="0"/>
        <w:jc w:val="both"/>
        <w:rPr>
          <w:rFonts w:ascii="Verdana" w:hAnsi="Verdana" w:cs="Arial"/>
          <w:b/>
          <w:bCs/>
          <w:color w:val="000000"/>
          <w:sz w:val="18"/>
          <w:szCs w:val="18"/>
          <w:lang w:val="es-ES"/>
        </w:rPr>
      </w:pPr>
    </w:p>
    <w:p w:rsidR="009E5BD7" w:rsidRDefault="009E5BD7" w:rsidP="009E5BD7">
      <w:pPr>
        <w:pStyle w:val="Prrafodelista"/>
        <w:ind w:left="0"/>
        <w:jc w:val="both"/>
        <w:rPr>
          <w:rFonts w:ascii="Verdana" w:hAnsi="Verdana" w:cs="Arial"/>
          <w:bCs/>
          <w:color w:val="000000"/>
          <w:sz w:val="18"/>
          <w:szCs w:val="18"/>
          <w:lang w:val="es-ES"/>
        </w:rPr>
      </w:pPr>
      <w:r w:rsidRPr="00DE62C4">
        <w:rPr>
          <w:rFonts w:ascii="Verdana" w:hAnsi="Verdana" w:cs="Arial"/>
          <w:b/>
          <w:bCs/>
          <w:color w:val="000000"/>
          <w:sz w:val="18"/>
          <w:szCs w:val="18"/>
          <w:lang w:val="es-ES"/>
        </w:rPr>
        <w:t xml:space="preserve">ETAPA II: </w:t>
      </w:r>
      <w:r w:rsidRPr="00DE62C4">
        <w:rPr>
          <w:rFonts w:ascii="Verdana" w:hAnsi="Verdana" w:cs="Arial"/>
          <w:bCs/>
          <w:color w:val="000000"/>
          <w:sz w:val="18"/>
          <w:szCs w:val="18"/>
          <w:lang w:val="es-ES"/>
        </w:rPr>
        <w:t xml:space="preserve">En la </w:t>
      </w:r>
      <w:r w:rsidRPr="00DE62C4">
        <w:rPr>
          <w:rFonts w:ascii="Verdana" w:hAnsi="Verdana" w:cs="Arial"/>
          <w:b/>
          <w:bCs/>
          <w:color w:val="000000"/>
          <w:sz w:val="18"/>
          <w:szCs w:val="18"/>
          <w:lang w:val="es-ES"/>
        </w:rPr>
        <w:t xml:space="preserve">PISCINA DE ALMACENAMIENTO DE LIXIVIADOS No.3, </w:t>
      </w:r>
      <w:r w:rsidRPr="00DE62C4">
        <w:rPr>
          <w:rFonts w:ascii="Verdana" w:hAnsi="Verdana" w:cs="Arial"/>
          <w:bCs/>
          <w:color w:val="000000"/>
          <w:sz w:val="18"/>
          <w:szCs w:val="18"/>
          <w:lang w:val="es-ES"/>
        </w:rPr>
        <w:t xml:space="preserve">ubicada en la </w:t>
      </w:r>
      <w:r w:rsidRPr="00DE62C4">
        <w:rPr>
          <w:rFonts w:ascii="Verdana" w:hAnsi="Verdana" w:cs="Arial"/>
          <w:b/>
          <w:bCs/>
          <w:color w:val="000000"/>
          <w:sz w:val="18"/>
          <w:szCs w:val="18"/>
          <w:lang w:val="es-ES"/>
        </w:rPr>
        <w:t>FASE I</w:t>
      </w:r>
      <w:r w:rsidRPr="00DE62C4">
        <w:rPr>
          <w:rFonts w:ascii="Verdana" w:hAnsi="Verdana" w:cs="Arial"/>
          <w:bCs/>
          <w:color w:val="000000"/>
          <w:sz w:val="18"/>
          <w:szCs w:val="18"/>
          <w:lang w:val="es-ES"/>
        </w:rPr>
        <w:t xml:space="preserve"> del Relleno Sanitario El Cascajar, se realiza el tratamiento del lixiviado mediante el proceso de </w:t>
      </w:r>
      <w:proofErr w:type="spellStart"/>
      <w:r w:rsidRPr="00DE62C4">
        <w:rPr>
          <w:rFonts w:ascii="Verdana" w:hAnsi="Verdana" w:cs="Arial"/>
          <w:bCs/>
          <w:color w:val="000000"/>
          <w:sz w:val="18"/>
          <w:szCs w:val="18"/>
          <w:lang w:val="es-ES"/>
        </w:rPr>
        <w:t>fitorremediación</w:t>
      </w:r>
      <w:proofErr w:type="spellEnd"/>
      <w:r w:rsidRPr="00DE62C4">
        <w:rPr>
          <w:rFonts w:ascii="Verdana" w:hAnsi="Verdana" w:cs="Arial"/>
          <w:bCs/>
          <w:color w:val="000000"/>
          <w:sz w:val="18"/>
          <w:szCs w:val="18"/>
          <w:lang w:val="es-ES"/>
        </w:rPr>
        <w:t>.</w:t>
      </w:r>
    </w:p>
    <w:p w:rsidR="00565E7A" w:rsidRDefault="00565E7A" w:rsidP="009E5BD7">
      <w:pPr>
        <w:pStyle w:val="Prrafodelista"/>
        <w:ind w:left="0"/>
        <w:jc w:val="both"/>
        <w:rPr>
          <w:rFonts w:ascii="Verdana" w:hAnsi="Verdana" w:cs="Arial"/>
          <w:bCs/>
          <w:color w:val="000000"/>
          <w:sz w:val="18"/>
          <w:szCs w:val="18"/>
          <w:lang w:val="es-ES"/>
        </w:rPr>
      </w:pPr>
    </w:p>
    <w:p w:rsidR="00565E7A" w:rsidRDefault="00565E7A" w:rsidP="009E5BD7">
      <w:pPr>
        <w:pStyle w:val="Prrafodelista"/>
        <w:ind w:left="0"/>
        <w:jc w:val="both"/>
        <w:rPr>
          <w:rFonts w:ascii="Verdana" w:hAnsi="Verdana" w:cs="Arial"/>
          <w:bCs/>
          <w:color w:val="000000"/>
          <w:sz w:val="18"/>
          <w:szCs w:val="18"/>
          <w:lang w:val="es-ES"/>
        </w:rPr>
      </w:pPr>
    </w:p>
    <w:p w:rsidR="00565E7A" w:rsidRDefault="00565E7A" w:rsidP="009E5BD7">
      <w:pPr>
        <w:pStyle w:val="Prrafodelista"/>
        <w:ind w:left="0"/>
        <w:jc w:val="both"/>
        <w:rPr>
          <w:rFonts w:ascii="Verdana" w:hAnsi="Verdana" w:cs="Arial"/>
          <w:bCs/>
          <w:color w:val="000000"/>
          <w:sz w:val="18"/>
          <w:szCs w:val="18"/>
          <w:lang w:val="es-ES"/>
        </w:rPr>
      </w:pPr>
    </w:p>
    <w:p w:rsidR="00565E7A" w:rsidRDefault="00565E7A" w:rsidP="009E5BD7">
      <w:pPr>
        <w:pStyle w:val="Prrafodelista"/>
        <w:ind w:left="0"/>
        <w:jc w:val="both"/>
        <w:rPr>
          <w:rFonts w:ascii="Verdana" w:hAnsi="Verdana" w:cs="Arial"/>
          <w:bCs/>
          <w:color w:val="000000"/>
          <w:sz w:val="18"/>
          <w:szCs w:val="18"/>
          <w:lang w:val="es-ES"/>
        </w:rPr>
      </w:pPr>
    </w:p>
    <w:p w:rsidR="00565E7A" w:rsidRPr="00DE62C4" w:rsidRDefault="00565E7A" w:rsidP="009E5BD7">
      <w:pPr>
        <w:pStyle w:val="Prrafodelista"/>
        <w:ind w:left="0"/>
        <w:jc w:val="both"/>
        <w:rPr>
          <w:rFonts w:ascii="Verdana" w:hAnsi="Verdana" w:cs="Arial"/>
          <w:bCs/>
          <w:color w:val="000000"/>
          <w:sz w:val="18"/>
          <w:szCs w:val="18"/>
          <w:lang w:val="es-ES"/>
        </w:rPr>
      </w:pPr>
    </w:p>
    <w:p w:rsidR="009E5BD7" w:rsidRPr="00DE62C4" w:rsidRDefault="009E5BD7" w:rsidP="009E5BD7">
      <w:pPr>
        <w:pStyle w:val="Prrafodelista"/>
        <w:ind w:left="360"/>
        <w:jc w:val="both"/>
        <w:rPr>
          <w:rFonts w:ascii="Verdana" w:hAnsi="Verdana" w:cs="Arial"/>
          <w:bCs/>
          <w:color w:val="000000"/>
          <w:sz w:val="18"/>
          <w:szCs w:val="18"/>
          <w:lang w:val="es-ES"/>
        </w:rPr>
      </w:pPr>
      <w:r w:rsidRPr="00DE62C4">
        <w:rPr>
          <w:rFonts w:ascii="Verdana" w:hAnsi="Verdana" w:cs="Arial"/>
          <w:bCs/>
          <w:noProof/>
          <w:color w:val="000000"/>
          <w:sz w:val="18"/>
          <w:szCs w:val="18"/>
          <w:lang w:eastAsia="es-CO"/>
        </w:rPr>
        <w:drawing>
          <wp:anchor distT="0" distB="0" distL="114300" distR="114300" simplePos="0" relativeHeight="251622912" behindDoc="0" locked="0" layoutInCell="1" allowOverlap="1" wp14:anchorId="37537F7C" wp14:editId="194E7C16">
            <wp:simplePos x="0" y="0"/>
            <wp:positionH relativeFrom="column">
              <wp:posOffset>34290</wp:posOffset>
            </wp:positionH>
            <wp:positionV relativeFrom="paragraph">
              <wp:posOffset>73026</wp:posOffset>
            </wp:positionV>
            <wp:extent cx="5695950" cy="1771650"/>
            <wp:effectExtent l="0" t="0" r="0" b="0"/>
            <wp:wrapNone/>
            <wp:docPr id="2060"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9"/>
                    <a:srcRect/>
                    <a:stretch>
                      <a:fillRect/>
                    </a:stretch>
                  </pic:blipFill>
                  <pic:spPr bwMode="auto">
                    <a:xfrm>
                      <a:off x="0" y="0"/>
                      <a:ext cx="5695950" cy="1771650"/>
                    </a:xfrm>
                    <a:prstGeom prst="rect">
                      <a:avLst/>
                    </a:prstGeom>
                    <a:ln>
                      <a:noFill/>
                    </a:ln>
                    <a:effectLst>
                      <a:softEdge rad="112500"/>
                    </a:effectLst>
                  </pic:spPr>
                </pic:pic>
              </a:graphicData>
            </a:graphic>
            <wp14:sizeRelV relativeFrom="margin">
              <wp14:pctHeight>0</wp14:pctHeight>
            </wp14:sizeRelV>
          </wp:anchor>
        </w:drawing>
      </w:r>
    </w:p>
    <w:p w:rsidR="009E5BD7" w:rsidRPr="00DE62C4" w:rsidRDefault="009E5BD7" w:rsidP="009E5BD7">
      <w:pPr>
        <w:pStyle w:val="Prrafodelista"/>
        <w:ind w:left="360"/>
        <w:jc w:val="both"/>
        <w:rPr>
          <w:rFonts w:ascii="Verdana" w:hAnsi="Verdana" w:cs="Arial"/>
          <w:bCs/>
          <w:color w:val="000000"/>
          <w:sz w:val="18"/>
          <w:szCs w:val="18"/>
          <w:lang w:val="es-ES"/>
        </w:rPr>
      </w:pPr>
    </w:p>
    <w:p w:rsidR="009E5BD7" w:rsidRPr="00DE62C4" w:rsidRDefault="009E5BD7" w:rsidP="009E5BD7">
      <w:pPr>
        <w:pStyle w:val="Prrafodelista"/>
        <w:ind w:left="360"/>
        <w:jc w:val="both"/>
        <w:rPr>
          <w:rFonts w:ascii="Verdana" w:hAnsi="Verdana" w:cs="Arial"/>
          <w:bCs/>
          <w:color w:val="000000"/>
          <w:sz w:val="18"/>
          <w:szCs w:val="18"/>
          <w:lang w:val="es-ES"/>
        </w:rPr>
      </w:pPr>
    </w:p>
    <w:p w:rsidR="009E5BD7" w:rsidRPr="00DE62C4" w:rsidRDefault="009E5BD7" w:rsidP="009E5BD7">
      <w:pPr>
        <w:pStyle w:val="Prrafodelista"/>
        <w:ind w:left="360"/>
        <w:jc w:val="both"/>
        <w:rPr>
          <w:rFonts w:ascii="Verdana" w:hAnsi="Verdana" w:cs="Arial"/>
          <w:bCs/>
          <w:color w:val="000000"/>
          <w:sz w:val="18"/>
          <w:szCs w:val="18"/>
          <w:lang w:val="es-ES"/>
        </w:rPr>
      </w:pPr>
    </w:p>
    <w:p w:rsidR="009E5BD7" w:rsidRPr="00DE62C4" w:rsidRDefault="009E5BD7" w:rsidP="009E5BD7">
      <w:pPr>
        <w:pStyle w:val="Prrafodelista"/>
        <w:ind w:left="360"/>
        <w:jc w:val="both"/>
        <w:rPr>
          <w:rFonts w:ascii="Verdana" w:hAnsi="Verdana" w:cs="Arial"/>
          <w:bCs/>
          <w:color w:val="000000"/>
          <w:sz w:val="18"/>
          <w:szCs w:val="18"/>
          <w:lang w:val="es-ES"/>
        </w:rPr>
      </w:pPr>
    </w:p>
    <w:p w:rsidR="009E5BD7" w:rsidRPr="00DE62C4" w:rsidRDefault="009E5BD7" w:rsidP="009E5BD7">
      <w:pPr>
        <w:pStyle w:val="Prrafodelista"/>
        <w:ind w:left="360"/>
        <w:jc w:val="both"/>
        <w:rPr>
          <w:rFonts w:ascii="Verdana" w:hAnsi="Verdana" w:cs="Arial"/>
          <w:bCs/>
          <w:color w:val="000000"/>
          <w:sz w:val="18"/>
          <w:szCs w:val="18"/>
          <w:lang w:val="es-ES"/>
        </w:rPr>
      </w:pPr>
    </w:p>
    <w:p w:rsidR="009E5BD7" w:rsidRPr="00DE62C4" w:rsidRDefault="009E5BD7" w:rsidP="009E5BD7">
      <w:pPr>
        <w:pStyle w:val="Prrafodelista"/>
        <w:ind w:left="360"/>
        <w:jc w:val="both"/>
        <w:rPr>
          <w:rFonts w:ascii="Verdana" w:hAnsi="Verdana" w:cs="Arial"/>
          <w:bCs/>
          <w:color w:val="000000"/>
          <w:sz w:val="18"/>
          <w:szCs w:val="18"/>
          <w:lang w:val="es-ES"/>
        </w:rPr>
      </w:pPr>
    </w:p>
    <w:p w:rsidR="009E5BD7" w:rsidRPr="00DE62C4" w:rsidRDefault="009E5BD7" w:rsidP="009E5BD7">
      <w:pPr>
        <w:pStyle w:val="Prrafodelista"/>
        <w:ind w:left="360"/>
        <w:jc w:val="both"/>
        <w:rPr>
          <w:rFonts w:ascii="Verdana" w:hAnsi="Verdana" w:cs="Arial"/>
          <w:bCs/>
          <w:color w:val="000000"/>
          <w:sz w:val="18"/>
          <w:szCs w:val="18"/>
          <w:lang w:val="es-ES"/>
        </w:rPr>
      </w:pPr>
    </w:p>
    <w:p w:rsidR="009E5BD7" w:rsidRPr="00DE62C4" w:rsidRDefault="009E5BD7" w:rsidP="009E5BD7">
      <w:pPr>
        <w:pStyle w:val="Prrafodelista"/>
        <w:ind w:left="360"/>
        <w:jc w:val="both"/>
        <w:rPr>
          <w:rFonts w:ascii="Verdana" w:hAnsi="Verdana" w:cs="Arial"/>
          <w:bCs/>
          <w:color w:val="000000"/>
          <w:sz w:val="18"/>
          <w:szCs w:val="18"/>
          <w:lang w:val="es-ES"/>
        </w:rPr>
      </w:pPr>
    </w:p>
    <w:p w:rsidR="009E5BD7" w:rsidRPr="00DE62C4" w:rsidRDefault="009E5BD7" w:rsidP="009E5BD7">
      <w:pPr>
        <w:pStyle w:val="Prrafodelista"/>
        <w:ind w:left="360"/>
        <w:jc w:val="both"/>
        <w:rPr>
          <w:rFonts w:ascii="Verdana" w:hAnsi="Verdana" w:cs="Arial"/>
          <w:bCs/>
          <w:color w:val="000000"/>
          <w:sz w:val="18"/>
          <w:szCs w:val="18"/>
          <w:lang w:val="es-ES"/>
        </w:rPr>
      </w:pPr>
    </w:p>
    <w:p w:rsidR="009E5BD7" w:rsidRPr="00DE62C4" w:rsidRDefault="009E5BD7" w:rsidP="009E5BD7">
      <w:pPr>
        <w:pStyle w:val="Prrafodelista"/>
        <w:ind w:left="360"/>
        <w:jc w:val="both"/>
        <w:rPr>
          <w:rFonts w:ascii="Verdana" w:hAnsi="Verdana" w:cs="Arial"/>
          <w:bCs/>
          <w:color w:val="000000"/>
          <w:sz w:val="18"/>
          <w:szCs w:val="18"/>
          <w:lang w:val="es-ES"/>
        </w:rPr>
      </w:pPr>
    </w:p>
    <w:p w:rsidR="009E5BD7" w:rsidRPr="00DE62C4" w:rsidRDefault="009E5BD7" w:rsidP="009E5BD7">
      <w:pPr>
        <w:pStyle w:val="Prrafodelista"/>
        <w:ind w:left="0"/>
        <w:jc w:val="both"/>
        <w:rPr>
          <w:rFonts w:ascii="Verdana" w:hAnsi="Verdana" w:cs="Arial"/>
          <w:bCs/>
          <w:color w:val="000000"/>
          <w:sz w:val="18"/>
          <w:szCs w:val="18"/>
          <w:lang w:val="es-ES"/>
        </w:rPr>
      </w:pPr>
    </w:p>
    <w:p w:rsidR="009E5BD7" w:rsidRPr="00DE62C4" w:rsidRDefault="009E5BD7" w:rsidP="009E5BD7">
      <w:pPr>
        <w:pStyle w:val="Prrafodelista"/>
        <w:ind w:left="0"/>
        <w:jc w:val="both"/>
        <w:rPr>
          <w:rFonts w:ascii="Verdana" w:hAnsi="Verdana" w:cs="Arial"/>
          <w:bCs/>
          <w:color w:val="000000"/>
          <w:sz w:val="18"/>
          <w:szCs w:val="18"/>
          <w:lang w:val="es-ES"/>
        </w:rPr>
      </w:pPr>
    </w:p>
    <w:p w:rsidR="009E5BD7" w:rsidRPr="00DE62C4" w:rsidRDefault="009E5BD7" w:rsidP="009E5BD7">
      <w:pPr>
        <w:pStyle w:val="Prrafodelista"/>
        <w:ind w:left="0"/>
        <w:jc w:val="both"/>
        <w:rPr>
          <w:rFonts w:ascii="Verdana" w:hAnsi="Verdana"/>
          <w:sz w:val="18"/>
          <w:szCs w:val="18"/>
          <w:lang w:val="es-ES"/>
        </w:rPr>
      </w:pPr>
      <w:r w:rsidRPr="00DE62C4">
        <w:rPr>
          <w:rFonts w:ascii="Verdana" w:hAnsi="Verdana" w:cs="Arial"/>
          <w:bCs/>
          <w:color w:val="000000"/>
          <w:sz w:val="18"/>
          <w:szCs w:val="18"/>
          <w:lang w:val="es-ES"/>
        </w:rPr>
        <w:t xml:space="preserve">La </w:t>
      </w:r>
      <w:proofErr w:type="spellStart"/>
      <w:r w:rsidRPr="00DE62C4">
        <w:rPr>
          <w:rFonts w:ascii="Verdana" w:hAnsi="Verdana" w:cs="Arial"/>
          <w:bCs/>
          <w:color w:val="000000"/>
          <w:sz w:val="18"/>
          <w:szCs w:val="18"/>
          <w:lang w:val="es-ES"/>
        </w:rPr>
        <w:t>macrófita</w:t>
      </w:r>
      <w:proofErr w:type="spellEnd"/>
      <w:r w:rsidRPr="00DE62C4">
        <w:rPr>
          <w:rFonts w:ascii="Verdana" w:hAnsi="Verdana" w:cs="Arial"/>
          <w:bCs/>
          <w:color w:val="000000"/>
          <w:sz w:val="18"/>
          <w:szCs w:val="18"/>
          <w:lang w:val="es-ES"/>
        </w:rPr>
        <w:t xml:space="preserve"> utilizada para el tratamiento de </w:t>
      </w:r>
      <w:proofErr w:type="spellStart"/>
      <w:r w:rsidRPr="00DE62C4">
        <w:rPr>
          <w:rFonts w:ascii="Verdana" w:hAnsi="Verdana" w:cs="Arial"/>
          <w:bCs/>
          <w:color w:val="000000"/>
          <w:sz w:val="18"/>
          <w:szCs w:val="18"/>
          <w:lang w:val="es-ES"/>
        </w:rPr>
        <w:t>fitorremediación</w:t>
      </w:r>
      <w:proofErr w:type="spellEnd"/>
      <w:r w:rsidRPr="00DE62C4">
        <w:rPr>
          <w:rFonts w:ascii="Verdana" w:hAnsi="Verdana" w:cs="Arial"/>
          <w:bCs/>
          <w:color w:val="000000"/>
          <w:sz w:val="18"/>
          <w:szCs w:val="18"/>
          <w:lang w:val="es-ES"/>
        </w:rPr>
        <w:t xml:space="preserve"> denominada carrizo, nombre científico: </w:t>
      </w:r>
      <w:proofErr w:type="spellStart"/>
      <w:r w:rsidRPr="00DE62C4">
        <w:rPr>
          <w:rFonts w:ascii="Verdana" w:hAnsi="Verdana" w:cs="Arial"/>
          <w:bCs/>
          <w:color w:val="000000"/>
          <w:sz w:val="18"/>
          <w:szCs w:val="18"/>
          <w:lang w:val="es-ES"/>
        </w:rPr>
        <w:t>phragmitescomunis</w:t>
      </w:r>
      <w:proofErr w:type="spellEnd"/>
      <w:r w:rsidRPr="00DE62C4">
        <w:rPr>
          <w:rFonts w:ascii="Verdana" w:hAnsi="Verdana" w:cs="Arial"/>
          <w:bCs/>
          <w:color w:val="000000"/>
          <w:sz w:val="18"/>
          <w:szCs w:val="18"/>
          <w:lang w:val="es-ES"/>
        </w:rPr>
        <w:t>. Es una planta con</w:t>
      </w:r>
      <w:r>
        <w:rPr>
          <w:rFonts w:ascii="Verdana" w:hAnsi="Verdana" w:cs="Arial"/>
          <w:bCs/>
          <w:color w:val="000000"/>
          <w:sz w:val="18"/>
          <w:szCs w:val="18"/>
          <w:lang w:val="es-ES"/>
        </w:rPr>
        <w:t xml:space="preserve"> </w:t>
      </w:r>
      <w:r w:rsidRPr="00DE62C4">
        <w:rPr>
          <w:rFonts w:ascii="Verdana" w:hAnsi="Verdana" w:cs="Arial"/>
          <w:bCs/>
          <w:color w:val="000000"/>
          <w:sz w:val="18"/>
          <w:szCs w:val="18"/>
          <w:lang w:val="es-ES"/>
        </w:rPr>
        <w:t>características de tomar el oxígeno atmosférico, a través de las hojas llevándola a la raíz, donde es bombeado al agua mejorando la actividad de microrganismos para remoción de contaminantes.</w:t>
      </w:r>
    </w:p>
    <w:p w:rsidR="009E5BD7" w:rsidRPr="00DE62C4" w:rsidRDefault="009E5BD7" w:rsidP="009E5BD7">
      <w:pPr>
        <w:pStyle w:val="Prrafodelista"/>
        <w:ind w:left="0"/>
        <w:jc w:val="both"/>
        <w:rPr>
          <w:rFonts w:ascii="Verdana" w:hAnsi="Verdana"/>
          <w:sz w:val="18"/>
          <w:szCs w:val="18"/>
          <w:lang w:val="es-ES"/>
        </w:rPr>
      </w:pPr>
    </w:p>
    <w:p w:rsidR="009E5BD7" w:rsidRPr="00DE62C4" w:rsidRDefault="009E5BD7" w:rsidP="009E5BD7">
      <w:pPr>
        <w:autoSpaceDE w:val="0"/>
        <w:autoSpaceDN w:val="0"/>
        <w:adjustRightInd w:val="0"/>
        <w:jc w:val="both"/>
        <w:rPr>
          <w:rFonts w:ascii="Verdana" w:hAnsi="Verdana" w:cs="Arial"/>
          <w:sz w:val="18"/>
          <w:szCs w:val="18"/>
          <w:lang w:val="es-ES"/>
        </w:rPr>
      </w:pPr>
      <w:r w:rsidRPr="00DE62C4">
        <w:rPr>
          <w:rFonts w:ascii="Verdana" w:hAnsi="Verdana" w:cs="Arial"/>
          <w:b/>
          <w:bCs/>
          <w:color w:val="000000"/>
          <w:sz w:val="18"/>
          <w:szCs w:val="18"/>
          <w:lang w:val="es-ES"/>
        </w:rPr>
        <w:t xml:space="preserve">Ductos de gases o chimeneas: </w:t>
      </w:r>
      <w:r w:rsidRPr="00DE62C4">
        <w:rPr>
          <w:rFonts w:ascii="Verdana" w:hAnsi="Verdana" w:cs="Arial"/>
          <w:sz w:val="18"/>
          <w:szCs w:val="18"/>
          <w:lang w:val="es-ES"/>
        </w:rPr>
        <w:t xml:space="preserve">A diario se controla el aumento de chimeneas de gases y pozos de inspección para extraer los gases y el lixiviado producto de la descomposición de residuos en el relleno sanitario, tal y como se observa en el siguiente registro fotográfico. </w:t>
      </w:r>
    </w:p>
    <w:p w:rsidR="009E5BD7" w:rsidRPr="00DE62C4" w:rsidRDefault="00565E7A" w:rsidP="009E5BD7">
      <w:pPr>
        <w:autoSpaceDE w:val="0"/>
        <w:autoSpaceDN w:val="0"/>
        <w:adjustRightInd w:val="0"/>
        <w:jc w:val="both"/>
        <w:rPr>
          <w:rFonts w:ascii="Verdana" w:hAnsi="Verdana" w:cs="Arial"/>
          <w:sz w:val="18"/>
          <w:szCs w:val="18"/>
          <w:lang w:val="es-ES"/>
        </w:rPr>
      </w:pPr>
      <w:r w:rsidRPr="00DE62C4">
        <w:rPr>
          <w:rFonts w:ascii="Verdana" w:hAnsi="Verdana" w:cs="Arial"/>
          <w:b/>
          <w:bCs/>
          <w:noProof/>
          <w:color w:val="000000"/>
          <w:sz w:val="18"/>
          <w:szCs w:val="18"/>
          <w:lang w:eastAsia="es-CO"/>
        </w:rPr>
        <w:drawing>
          <wp:anchor distT="0" distB="0" distL="114300" distR="114300" simplePos="0" relativeHeight="251634176" behindDoc="0" locked="0" layoutInCell="1" allowOverlap="1" wp14:anchorId="72FB08C5" wp14:editId="238C50EC">
            <wp:simplePos x="0" y="0"/>
            <wp:positionH relativeFrom="column">
              <wp:posOffset>2863215</wp:posOffset>
            </wp:positionH>
            <wp:positionV relativeFrom="paragraph">
              <wp:posOffset>22225</wp:posOffset>
            </wp:positionV>
            <wp:extent cx="2457450" cy="2590800"/>
            <wp:effectExtent l="0" t="0" r="0" b="0"/>
            <wp:wrapNone/>
            <wp:docPr id="2061"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0" cstate="print"/>
                    <a:srcRect/>
                    <a:stretch>
                      <a:fillRect/>
                    </a:stretch>
                  </pic:blipFill>
                  <pic:spPr bwMode="auto">
                    <a:xfrm>
                      <a:off x="0" y="0"/>
                      <a:ext cx="2457450" cy="2590800"/>
                    </a:xfrm>
                    <a:prstGeom prst="rect">
                      <a:avLst/>
                    </a:prstGeom>
                    <a:ln>
                      <a:noFill/>
                    </a:ln>
                    <a:effectLst>
                      <a:softEdge rad="112500"/>
                    </a:effectLst>
                  </pic:spPr>
                </pic:pic>
              </a:graphicData>
            </a:graphic>
            <wp14:sizeRelV relativeFrom="margin">
              <wp14:pctHeight>0</wp14:pctHeight>
            </wp14:sizeRelV>
          </wp:anchor>
        </w:drawing>
      </w:r>
      <w:r w:rsidRPr="00DE62C4">
        <w:rPr>
          <w:rFonts w:ascii="Verdana" w:hAnsi="Verdana" w:cs="Arial"/>
          <w:b/>
          <w:bCs/>
          <w:noProof/>
          <w:color w:val="000000"/>
          <w:sz w:val="18"/>
          <w:szCs w:val="18"/>
          <w:lang w:eastAsia="es-CO"/>
        </w:rPr>
        <w:drawing>
          <wp:anchor distT="0" distB="0" distL="114300" distR="114300" simplePos="0" relativeHeight="251614720" behindDoc="0" locked="0" layoutInCell="1" allowOverlap="1" wp14:anchorId="5909422D" wp14:editId="533CAD63">
            <wp:simplePos x="0" y="0"/>
            <wp:positionH relativeFrom="column">
              <wp:posOffset>215265</wp:posOffset>
            </wp:positionH>
            <wp:positionV relativeFrom="paragraph">
              <wp:posOffset>17780</wp:posOffset>
            </wp:positionV>
            <wp:extent cx="2476500" cy="2590800"/>
            <wp:effectExtent l="0" t="0" r="0" b="0"/>
            <wp:wrapNone/>
            <wp:docPr id="2062"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1"/>
                    <a:srcRect/>
                    <a:stretch>
                      <a:fillRect/>
                    </a:stretch>
                  </pic:blipFill>
                  <pic:spPr bwMode="auto">
                    <a:xfrm>
                      <a:off x="0" y="0"/>
                      <a:ext cx="2476500" cy="2590800"/>
                    </a:xfrm>
                    <a:prstGeom prst="rect">
                      <a:avLst/>
                    </a:prstGeom>
                    <a:ln>
                      <a:noFill/>
                    </a:ln>
                    <a:effectLst>
                      <a:softEdge rad="112500"/>
                    </a:effectLst>
                  </pic:spPr>
                </pic:pic>
              </a:graphicData>
            </a:graphic>
            <wp14:sizeRelV relativeFrom="margin">
              <wp14:pctHeight>0</wp14:pctHeight>
            </wp14:sizeRelV>
          </wp:anchor>
        </w:drawing>
      </w:r>
    </w:p>
    <w:p w:rsidR="009E5BD7" w:rsidRPr="00DE62C4" w:rsidRDefault="009E5BD7" w:rsidP="009E5BD7">
      <w:pPr>
        <w:autoSpaceDE w:val="0"/>
        <w:autoSpaceDN w:val="0"/>
        <w:adjustRightInd w:val="0"/>
        <w:jc w:val="both"/>
        <w:rPr>
          <w:rFonts w:ascii="Verdana" w:hAnsi="Verdana" w:cs="Arial"/>
          <w:sz w:val="18"/>
          <w:szCs w:val="18"/>
          <w:lang w:val="es-ES"/>
        </w:rPr>
      </w:pPr>
    </w:p>
    <w:p w:rsidR="009E5BD7" w:rsidRPr="00DE62C4" w:rsidRDefault="009E5BD7" w:rsidP="009E5BD7">
      <w:pPr>
        <w:autoSpaceDE w:val="0"/>
        <w:autoSpaceDN w:val="0"/>
        <w:adjustRightInd w:val="0"/>
        <w:jc w:val="both"/>
        <w:rPr>
          <w:rFonts w:ascii="Verdana" w:hAnsi="Verdana" w:cs="Arial"/>
          <w:sz w:val="18"/>
          <w:szCs w:val="18"/>
          <w:lang w:val="es-ES"/>
        </w:rPr>
      </w:pPr>
    </w:p>
    <w:p w:rsidR="009E5BD7" w:rsidRPr="00DE62C4" w:rsidRDefault="009E5BD7" w:rsidP="009E5BD7">
      <w:pPr>
        <w:autoSpaceDE w:val="0"/>
        <w:autoSpaceDN w:val="0"/>
        <w:adjustRightInd w:val="0"/>
        <w:jc w:val="both"/>
        <w:rPr>
          <w:rFonts w:ascii="Verdana" w:hAnsi="Verdana" w:cs="Arial"/>
          <w:sz w:val="18"/>
          <w:szCs w:val="18"/>
          <w:lang w:val="es-ES"/>
        </w:rPr>
      </w:pPr>
    </w:p>
    <w:p w:rsidR="009E5BD7" w:rsidRPr="00DE62C4" w:rsidRDefault="009E5BD7" w:rsidP="009E5BD7">
      <w:pPr>
        <w:autoSpaceDE w:val="0"/>
        <w:autoSpaceDN w:val="0"/>
        <w:adjustRightInd w:val="0"/>
        <w:jc w:val="both"/>
        <w:rPr>
          <w:rFonts w:ascii="Verdana" w:hAnsi="Verdana" w:cs="Arial"/>
          <w:b/>
          <w:bCs/>
          <w:color w:val="000000"/>
          <w:sz w:val="18"/>
          <w:szCs w:val="18"/>
          <w:lang w:val="es-ES"/>
        </w:rPr>
      </w:pPr>
    </w:p>
    <w:p w:rsidR="009E5BD7" w:rsidRPr="00DE62C4" w:rsidRDefault="009E5BD7" w:rsidP="009E5BD7">
      <w:pPr>
        <w:autoSpaceDE w:val="0"/>
        <w:autoSpaceDN w:val="0"/>
        <w:adjustRightInd w:val="0"/>
        <w:jc w:val="both"/>
        <w:rPr>
          <w:rFonts w:ascii="Verdana" w:hAnsi="Verdana" w:cs="Arial"/>
          <w:b/>
          <w:bCs/>
          <w:color w:val="000000"/>
          <w:sz w:val="18"/>
          <w:szCs w:val="18"/>
          <w:lang w:val="es-ES"/>
        </w:rPr>
      </w:pPr>
    </w:p>
    <w:p w:rsidR="009E5BD7" w:rsidRPr="00DE62C4" w:rsidRDefault="009E5BD7" w:rsidP="009E5BD7">
      <w:pPr>
        <w:autoSpaceDE w:val="0"/>
        <w:autoSpaceDN w:val="0"/>
        <w:adjustRightInd w:val="0"/>
        <w:jc w:val="both"/>
        <w:rPr>
          <w:rFonts w:ascii="Verdana" w:hAnsi="Verdana" w:cs="Arial"/>
          <w:b/>
          <w:bCs/>
          <w:color w:val="000000"/>
          <w:sz w:val="18"/>
          <w:szCs w:val="18"/>
          <w:lang w:val="es-ES"/>
        </w:rPr>
      </w:pPr>
    </w:p>
    <w:p w:rsidR="009E5BD7" w:rsidRPr="00DE62C4" w:rsidRDefault="009E5BD7" w:rsidP="009E5BD7">
      <w:pPr>
        <w:autoSpaceDE w:val="0"/>
        <w:autoSpaceDN w:val="0"/>
        <w:adjustRightInd w:val="0"/>
        <w:jc w:val="both"/>
        <w:rPr>
          <w:rFonts w:ascii="Verdana" w:hAnsi="Verdana" w:cs="Arial"/>
          <w:b/>
          <w:bCs/>
          <w:color w:val="000000"/>
          <w:sz w:val="18"/>
          <w:szCs w:val="18"/>
          <w:lang w:val="es-ES"/>
        </w:rPr>
      </w:pPr>
    </w:p>
    <w:p w:rsidR="009E5BD7" w:rsidRPr="00DE62C4" w:rsidRDefault="009E5BD7" w:rsidP="009E5BD7">
      <w:pPr>
        <w:autoSpaceDE w:val="0"/>
        <w:autoSpaceDN w:val="0"/>
        <w:adjustRightInd w:val="0"/>
        <w:jc w:val="both"/>
        <w:rPr>
          <w:rFonts w:ascii="Verdana" w:hAnsi="Verdana" w:cs="Arial"/>
          <w:b/>
          <w:bCs/>
          <w:color w:val="000000"/>
          <w:sz w:val="18"/>
          <w:szCs w:val="18"/>
          <w:lang w:val="es-ES"/>
        </w:rPr>
      </w:pPr>
    </w:p>
    <w:p w:rsidR="009E5BD7" w:rsidRPr="00DE62C4" w:rsidRDefault="009E5BD7" w:rsidP="009E5BD7">
      <w:pPr>
        <w:autoSpaceDE w:val="0"/>
        <w:autoSpaceDN w:val="0"/>
        <w:adjustRightInd w:val="0"/>
        <w:jc w:val="both"/>
        <w:rPr>
          <w:rFonts w:ascii="Verdana" w:hAnsi="Verdana" w:cs="Arial"/>
          <w:b/>
          <w:bCs/>
          <w:color w:val="000000"/>
          <w:sz w:val="18"/>
          <w:szCs w:val="18"/>
          <w:lang w:val="es-ES"/>
        </w:rPr>
      </w:pPr>
    </w:p>
    <w:p w:rsidR="009E5BD7" w:rsidRPr="00DE62C4" w:rsidRDefault="009E5BD7" w:rsidP="009E5BD7">
      <w:pPr>
        <w:autoSpaceDE w:val="0"/>
        <w:autoSpaceDN w:val="0"/>
        <w:adjustRightInd w:val="0"/>
        <w:jc w:val="both"/>
        <w:rPr>
          <w:rFonts w:ascii="Verdana" w:hAnsi="Verdana" w:cs="Arial"/>
          <w:b/>
          <w:bCs/>
          <w:color w:val="000000"/>
          <w:sz w:val="18"/>
          <w:szCs w:val="18"/>
          <w:lang w:val="es-ES"/>
        </w:rPr>
      </w:pPr>
    </w:p>
    <w:p w:rsidR="009E5BD7" w:rsidRPr="00DE62C4" w:rsidRDefault="009E5BD7" w:rsidP="009E5BD7">
      <w:pPr>
        <w:autoSpaceDE w:val="0"/>
        <w:autoSpaceDN w:val="0"/>
        <w:adjustRightInd w:val="0"/>
        <w:jc w:val="both"/>
        <w:rPr>
          <w:rFonts w:ascii="Verdana" w:hAnsi="Verdana" w:cs="Arial"/>
          <w:b/>
          <w:bCs/>
          <w:color w:val="000000"/>
          <w:sz w:val="18"/>
          <w:szCs w:val="18"/>
          <w:lang w:val="es-ES"/>
        </w:rPr>
      </w:pPr>
    </w:p>
    <w:p w:rsidR="009E5BD7" w:rsidRPr="00DE62C4" w:rsidRDefault="009E5BD7" w:rsidP="009E5BD7">
      <w:pPr>
        <w:autoSpaceDE w:val="0"/>
        <w:autoSpaceDN w:val="0"/>
        <w:adjustRightInd w:val="0"/>
        <w:jc w:val="both"/>
        <w:rPr>
          <w:rFonts w:ascii="Verdana" w:hAnsi="Verdana" w:cs="Arial"/>
          <w:b/>
          <w:bCs/>
          <w:color w:val="000000"/>
          <w:sz w:val="18"/>
          <w:szCs w:val="18"/>
          <w:lang w:val="es-ES"/>
        </w:rPr>
      </w:pPr>
    </w:p>
    <w:p w:rsidR="009E5BD7" w:rsidRPr="00DE62C4" w:rsidRDefault="009E5BD7" w:rsidP="009E5BD7">
      <w:pPr>
        <w:autoSpaceDE w:val="0"/>
        <w:autoSpaceDN w:val="0"/>
        <w:adjustRightInd w:val="0"/>
        <w:jc w:val="both"/>
        <w:rPr>
          <w:rFonts w:ascii="Verdana" w:hAnsi="Verdana" w:cs="Arial"/>
          <w:b/>
          <w:bCs/>
          <w:color w:val="000000"/>
          <w:sz w:val="18"/>
          <w:szCs w:val="18"/>
          <w:lang w:val="es-ES"/>
        </w:rPr>
      </w:pPr>
    </w:p>
    <w:p w:rsidR="009E5BD7" w:rsidRPr="00DE62C4" w:rsidRDefault="009E5BD7" w:rsidP="009E5BD7">
      <w:pPr>
        <w:autoSpaceDE w:val="0"/>
        <w:autoSpaceDN w:val="0"/>
        <w:adjustRightInd w:val="0"/>
        <w:jc w:val="both"/>
        <w:rPr>
          <w:rFonts w:ascii="Verdana" w:hAnsi="Verdana" w:cs="Arial"/>
          <w:b/>
          <w:bCs/>
          <w:color w:val="000000"/>
          <w:sz w:val="18"/>
          <w:szCs w:val="18"/>
          <w:lang w:val="es-ES"/>
        </w:rPr>
      </w:pPr>
    </w:p>
    <w:p w:rsidR="009E5BD7" w:rsidRPr="00DE62C4" w:rsidRDefault="009E5BD7" w:rsidP="009E5BD7">
      <w:pPr>
        <w:autoSpaceDE w:val="0"/>
        <w:autoSpaceDN w:val="0"/>
        <w:adjustRightInd w:val="0"/>
        <w:jc w:val="both"/>
        <w:rPr>
          <w:rFonts w:ascii="Verdana" w:hAnsi="Verdana" w:cs="Arial"/>
          <w:b/>
          <w:bCs/>
          <w:color w:val="000000"/>
          <w:sz w:val="18"/>
          <w:szCs w:val="18"/>
          <w:lang w:val="es-ES"/>
        </w:rPr>
      </w:pPr>
    </w:p>
    <w:p w:rsidR="009E5BD7" w:rsidRPr="00DE62C4" w:rsidRDefault="009E5BD7" w:rsidP="009E5BD7">
      <w:pPr>
        <w:autoSpaceDE w:val="0"/>
        <w:autoSpaceDN w:val="0"/>
        <w:adjustRightInd w:val="0"/>
        <w:jc w:val="both"/>
        <w:rPr>
          <w:rFonts w:ascii="Verdana" w:hAnsi="Verdana" w:cs="Arial"/>
          <w:b/>
          <w:bCs/>
          <w:color w:val="000000"/>
          <w:sz w:val="18"/>
          <w:szCs w:val="18"/>
          <w:lang w:val="es-ES"/>
        </w:rPr>
      </w:pPr>
    </w:p>
    <w:p w:rsidR="009E5BD7" w:rsidRPr="00DE62C4" w:rsidRDefault="009E5BD7" w:rsidP="009E5BD7">
      <w:pPr>
        <w:pStyle w:val="Prrafodelista"/>
        <w:tabs>
          <w:tab w:val="left" w:pos="284"/>
        </w:tabs>
        <w:ind w:left="0"/>
        <w:jc w:val="both"/>
        <w:rPr>
          <w:rFonts w:ascii="Verdana" w:hAnsi="Verdana" w:cs="Arial"/>
          <w:b/>
          <w:color w:val="000000"/>
          <w:sz w:val="18"/>
          <w:szCs w:val="18"/>
          <w:shd w:val="clear" w:color="auto" w:fill="FFFFFF"/>
          <w:lang w:val="es-ES"/>
        </w:rPr>
      </w:pPr>
    </w:p>
    <w:p w:rsidR="009E5BD7" w:rsidRPr="00DE62C4" w:rsidRDefault="009E5BD7" w:rsidP="009E5BD7">
      <w:pPr>
        <w:pStyle w:val="Prrafodelista"/>
        <w:tabs>
          <w:tab w:val="left" w:pos="284"/>
        </w:tabs>
        <w:ind w:left="0"/>
        <w:jc w:val="both"/>
        <w:rPr>
          <w:rFonts w:ascii="Verdana" w:hAnsi="Verdana" w:cs="Arial"/>
          <w:b/>
          <w:color w:val="000000"/>
          <w:sz w:val="18"/>
          <w:szCs w:val="18"/>
          <w:shd w:val="clear" w:color="auto" w:fill="FFFFFF"/>
          <w:lang w:val="es-ES"/>
        </w:rPr>
      </w:pPr>
    </w:p>
    <w:p w:rsidR="009E5BD7" w:rsidRPr="00DE62C4" w:rsidRDefault="009E5BD7" w:rsidP="009E5BD7">
      <w:pPr>
        <w:pStyle w:val="Prrafodelista"/>
        <w:tabs>
          <w:tab w:val="left" w:pos="284"/>
        </w:tabs>
        <w:ind w:left="0"/>
        <w:jc w:val="both"/>
        <w:rPr>
          <w:rFonts w:ascii="Verdana" w:hAnsi="Verdana" w:cs="Arial"/>
          <w:b/>
          <w:color w:val="000000"/>
          <w:sz w:val="18"/>
          <w:szCs w:val="18"/>
          <w:shd w:val="clear" w:color="auto" w:fill="FFFFFF"/>
          <w:lang w:val="es-ES"/>
        </w:rPr>
      </w:pPr>
    </w:p>
    <w:p w:rsidR="009E5BD7" w:rsidRPr="00DE62C4" w:rsidRDefault="009E5BD7" w:rsidP="009E5BD7">
      <w:pPr>
        <w:pStyle w:val="Prrafodelista"/>
        <w:tabs>
          <w:tab w:val="left" w:pos="284"/>
        </w:tabs>
        <w:ind w:left="0"/>
        <w:jc w:val="both"/>
        <w:rPr>
          <w:rFonts w:ascii="Verdana" w:hAnsi="Verdana" w:cs="Arial"/>
          <w:color w:val="000000"/>
          <w:sz w:val="18"/>
          <w:szCs w:val="18"/>
          <w:shd w:val="clear" w:color="auto" w:fill="FFFFFF"/>
          <w:lang w:val="es-ES"/>
        </w:rPr>
      </w:pPr>
      <w:r w:rsidRPr="00DE62C4">
        <w:rPr>
          <w:rFonts w:ascii="Verdana" w:hAnsi="Verdana" w:cs="Arial"/>
          <w:b/>
          <w:color w:val="000000"/>
          <w:sz w:val="18"/>
          <w:szCs w:val="18"/>
          <w:shd w:val="clear" w:color="auto" w:fill="FFFFFF"/>
          <w:lang w:val="es-ES"/>
        </w:rPr>
        <w:t xml:space="preserve">Control de estabilidad nivelación y taludes: </w:t>
      </w:r>
      <w:r w:rsidRPr="00DE62C4">
        <w:rPr>
          <w:rFonts w:ascii="Verdana" w:hAnsi="Verdana" w:cs="Arial"/>
          <w:color w:val="000000"/>
          <w:sz w:val="18"/>
          <w:szCs w:val="18"/>
          <w:shd w:val="clear" w:color="auto" w:fill="FFFFFF"/>
          <w:lang w:val="es-ES"/>
        </w:rPr>
        <w:t>Se realizaron trabajos de nivelación de la trinchera 9A, conformando los diques perimetrales, como son el lado sur paralelo a la vía de acceso a la trinchera  9A y del lado oriente paralelo a ECOPETROL.</w:t>
      </w:r>
    </w:p>
    <w:p w:rsidR="009E5BD7" w:rsidRPr="00DE62C4" w:rsidRDefault="009E5BD7" w:rsidP="009E5BD7">
      <w:pPr>
        <w:autoSpaceDE w:val="0"/>
        <w:autoSpaceDN w:val="0"/>
        <w:adjustRightInd w:val="0"/>
        <w:jc w:val="both"/>
        <w:rPr>
          <w:rFonts w:ascii="Verdana" w:hAnsi="Verdana" w:cs="Arial"/>
          <w:b/>
          <w:bCs/>
          <w:color w:val="000000"/>
          <w:sz w:val="18"/>
          <w:szCs w:val="18"/>
          <w:lang w:val="es-ES"/>
        </w:rPr>
      </w:pPr>
    </w:p>
    <w:p w:rsidR="009E5BD7" w:rsidRPr="00DE62C4" w:rsidRDefault="009E5BD7" w:rsidP="009E5BD7">
      <w:pPr>
        <w:autoSpaceDE w:val="0"/>
        <w:autoSpaceDN w:val="0"/>
        <w:adjustRightInd w:val="0"/>
        <w:jc w:val="both"/>
        <w:rPr>
          <w:rFonts w:ascii="Verdana" w:hAnsi="Verdana" w:cs="Arial"/>
          <w:b/>
          <w:bCs/>
          <w:color w:val="000000"/>
          <w:sz w:val="18"/>
          <w:szCs w:val="18"/>
          <w:lang w:val="es-ES"/>
        </w:rPr>
      </w:pPr>
    </w:p>
    <w:p w:rsidR="009E5BD7" w:rsidRPr="00DE62C4" w:rsidRDefault="009E5BD7" w:rsidP="009E5BD7">
      <w:pPr>
        <w:autoSpaceDE w:val="0"/>
        <w:autoSpaceDN w:val="0"/>
        <w:adjustRightInd w:val="0"/>
        <w:jc w:val="both"/>
        <w:rPr>
          <w:rFonts w:ascii="Verdana" w:hAnsi="Verdana" w:cs="Arial"/>
          <w:b/>
          <w:bCs/>
          <w:color w:val="000000"/>
          <w:sz w:val="18"/>
          <w:szCs w:val="18"/>
          <w:lang w:val="es-ES"/>
        </w:rPr>
      </w:pPr>
    </w:p>
    <w:p w:rsidR="009E5BD7" w:rsidRPr="00DE62C4" w:rsidRDefault="009E5BD7" w:rsidP="009E5BD7">
      <w:pPr>
        <w:autoSpaceDE w:val="0"/>
        <w:autoSpaceDN w:val="0"/>
        <w:adjustRightInd w:val="0"/>
        <w:jc w:val="both"/>
        <w:rPr>
          <w:rFonts w:ascii="Verdana" w:hAnsi="Verdana" w:cs="Arial"/>
          <w:b/>
          <w:bCs/>
          <w:color w:val="000000"/>
          <w:sz w:val="18"/>
          <w:szCs w:val="18"/>
          <w:lang w:val="es-ES"/>
        </w:rPr>
      </w:pPr>
    </w:p>
    <w:p w:rsidR="009E5BD7" w:rsidRPr="00DE62C4" w:rsidRDefault="009E5BD7" w:rsidP="009E5BD7">
      <w:pPr>
        <w:autoSpaceDE w:val="0"/>
        <w:autoSpaceDN w:val="0"/>
        <w:adjustRightInd w:val="0"/>
        <w:jc w:val="both"/>
        <w:rPr>
          <w:rFonts w:ascii="Verdana" w:hAnsi="Verdana" w:cs="Arial"/>
          <w:b/>
          <w:bCs/>
          <w:color w:val="000000"/>
          <w:sz w:val="18"/>
          <w:szCs w:val="18"/>
          <w:lang w:val="es-ES"/>
        </w:rPr>
      </w:pPr>
    </w:p>
    <w:p w:rsidR="009E5BD7" w:rsidRPr="00DE62C4" w:rsidRDefault="009E5BD7" w:rsidP="009E5BD7">
      <w:pPr>
        <w:autoSpaceDE w:val="0"/>
        <w:autoSpaceDN w:val="0"/>
        <w:adjustRightInd w:val="0"/>
        <w:jc w:val="both"/>
        <w:rPr>
          <w:rFonts w:ascii="Verdana" w:hAnsi="Verdana" w:cs="Arial"/>
          <w:b/>
          <w:bCs/>
          <w:color w:val="000000"/>
          <w:sz w:val="18"/>
          <w:szCs w:val="18"/>
          <w:lang w:val="es-ES"/>
        </w:rPr>
      </w:pPr>
    </w:p>
    <w:p w:rsidR="009E5BD7" w:rsidRPr="00DE62C4" w:rsidRDefault="009E5BD7" w:rsidP="009E5BD7">
      <w:pPr>
        <w:autoSpaceDE w:val="0"/>
        <w:autoSpaceDN w:val="0"/>
        <w:adjustRightInd w:val="0"/>
        <w:jc w:val="both"/>
        <w:rPr>
          <w:rFonts w:ascii="Verdana" w:hAnsi="Verdana" w:cs="Arial"/>
          <w:b/>
          <w:bCs/>
          <w:color w:val="000000"/>
          <w:sz w:val="18"/>
          <w:szCs w:val="18"/>
          <w:lang w:val="es-ES"/>
        </w:rPr>
      </w:pPr>
    </w:p>
    <w:p w:rsidR="009E5BD7" w:rsidRPr="00DE62C4" w:rsidRDefault="009E5BD7" w:rsidP="009E5BD7">
      <w:pPr>
        <w:autoSpaceDE w:val="0"/>
        <w:autoSpaceDN w:val="0"/>
        <w:adjustRightInd w:val="0"/>
        <w:jc w:val="both"/>
        <w:rPr>
          <w:rFonts w:ascii="Verdana" w:hAnsi="Verdana" w:cs="Arial"/>
          <w:b/>
          <w:bCs/>
          <w:color w:val="000000"/>
          <w:sz w:val="18"/>
          <w:szCs w:val="18"/>
          <w:lang w:val="es-ES"/>
        </w:rPr>
      </w:pPr>
    </w:p>
    <w:p w:rsidR="009E5BD7" w:rsidRPr="00DE62C4" w:rsidRDefault="00565E7A" w:rsidP="009E5BD7">
      <w:pPr>
        <w:autoSpaceDE w:val="0"/>
        <w:autoSpaceDN w:val="0"/>
        <w:adjustRightInd w:val="0"/>
        <w:jc w:val="both"/>
        <w:rPr>
          <w:rFonts w:ascii="Verdana" w:hAnsi="Verdana" w:cs="Arial"/>
          <w:b/>
          <w:bCs/>
          <w:color w:val="000000"/>
          <w:sz w:val="18"/>
          <w:szCs w:val="18"/>
          <w:lang w:val="es-ES"/>
        </w:rPr>
      </w:pPr>
      <w:r w:rsidRPr="00DE62C4">
        <w:rPr>
          <w:rFonts w:ascii="Verdana" w:hAnsi="Verdana" w:cs="Arial"/>
          <w:b/>
          <w:bCs/>
          <w:noProof/>
          <w:color w:val="000000"/>
          <w:sz w:val="18"/>
          <w:szCs w:val="18"/>
          <w:lang w:eastAsia="es-CO"/>
        </w:rPr>
        <w:lastRenderedPageBreak/>
        <w:drawing>
          <wp:anchor distT="0" distB="0" distL="114300" distR="114300" simplePos="0" relativeHeight="251637248" behindDoc="0" locked="0" layoutInCell="1" allowOverlap="1" wp14:anchorId="33575025" wp14:editId="37AA5AD5">
            <wp:simplePos x="0" y="0"/>
            <wp:positionH relativeFrom="column">
              <wp:posOffset>62865</wp:posOffset>
            </wp:positionH>
            <wp:positionV relativeFrom="paragraph">
              <wp:posOffset>21590</wp:posOffset>
            </wp:positionV>
            <wp:extent cx="2656205" cy="2486025"/>
            <wp:effectExtent l="0" t="0" r="0" b="9525"/>
            <wp:wrapNone/>
            <wp:docPr id="247" name="Imagen 226" descr="C:\Users\teccriticaaseo\Downloads\WhatsApp Image 2017-06-17 at 11.04.28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teccriticaaseo\Downloads\WhatsApp Image 2017-06-17 at 11.04.28 AM.jpe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2656205" cy="2486025"/>
                    </a:xfrm>
                    <a:prstGeom prst="rect">
                      <a:avLst/>
                    </a:prstGeom>
                    <a:ln>
                      <a:noFill/>
                    </a:ln>
                    <a:effectLst>
                      <a:softEdge rad="112500"/>
                    </a:effectLst>
                  </pic:spPr>
                </pic:pic>
              </a:graphicData>
            </a:graphic>
            <wp14:sizeRelV relativeFrom="margin">
              <wp14:pctHeight>0</wp14:pctHeight>
            </wp14:sizeRelV>
          </wp:anchor>
        </w:drawing>
      </w:r>
      <w:r w:rsidRPr="00DE62C4">
        <w:rPr>
          <w:rFonts w:ascii="Verdana" w:hAnsi="Verdana" w:cs="Arial"/>
          <w:b/>
          <w:bCs/>
          <w:noProof/>
          <w:color w:val="000000"/>
          <w:sz w:val="18"/>
          <w:szCs w:val="18"/>
          <w:lang w:eastAsia="es-CO"/>
        </w:rPr>
        <w:drawing>
          <wp:anchor distT="0" distB="0" distL="114300" distR="114300" simplePos="0" relativeHeight="251640320" behindDoc="0" locked="0" layoutInCell="1" allowOverlap="1" wp14:anchorId="59D47E2A" wp14:editId="47F8EADF">
            <wp:simplePos x="0" y="0"/>
            <wp:positionH relativeFrom="column">
              <wp:posOffset>2815590</wp:posOffset>
            </wp:positionH>
            <wp:positionV relativeFrom="paragraph">
              <wp:posOffset>12065</wp:posOffset>
            </wp:positionV>
            <wp:extent cx="2724150" cy="2409825"/>
            <wp:effectExtent l="0" t="0" r="0" b="9525"/>
            <wp:wrapNone/>
            <wp:docPr id="2063" name="Imagen 2063" descr="C:\Users\teccriticaaseo\Downloads\WhatsApp Image 2017-06-17 at 11.04.49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teccriticaaseo\Downloads\WhatsApp Image 2017-06-17 at 11.04.49 AM.jpeg"/>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2724150" cy="2409825"/>
                    </a:xfrm>
                    <a:prstGeom prst="rect">
                      <a:avLst/>
                    </a:prstGeom>
                    <a:ln>
                      <a:noFill/>
                    </a:ln>
                    <a:effectLst>
                      <a:softEdge rad="112500"/>
                    </a:effectLst>
                  </pic:spPr>
                </pic:pic>
              </a:graphicData>
            </a:graphic>
            <wp14:sizeRelV relativeFrom="margin">
              <wp14:pctHeight>0</wp14:pctHeight>
            </wp14:sizeRelV>
          </wp:anchor>
        </w:drawing>
      </w:r>
    </w:p>
    <w:p w:rsidR="009E5BD7" w:rsidRPr="00DE62C4" w:rsidRDefault="009E5BD7" w:rsidP="009E5BD7">
      <w:pPr>
        <w:autoSpaceDE w:val="0"/>
        <w:autoSpaceDN w:val="0"/>
        <w:adjustRightInd w:val="0"/>
        <w:jc w:val="both"/>
        <w:rPr>
          <w:rFonts w:ascii="Verdana" w:hAnsi="Verdana" w:cs="Arial"/>
          <w:b/>
          <w:bCs/>
          <w:color w:val="000000"/>
          <w:sz w:val="18"/>
          <w:szCs w:val="18"/>
          <w:lang w:val="es-ES"/>
        </w:rPr>
      </w:pPr>
    </w:p>
    <w:p w:rsidR="009E5BD7" w:rsidRPr="00DE62C4" w:rsidRDefault="009E5BD7" w:rsidP="009E5BD7">
      <w:pPr>
        <w:autoSpaceDE w:val="0"/>
        <w:autoSpaceDN w:val="0"/>
        <w:adjustRightInd w:val="0"/>
        <w:jc w:val="both"/>
        <w:rPr>
          <w:rFonts w:ascii="Verdana" w:hAnsi="Verdana" w:cs="Arial"/>
          <w:b/>
          <w:bCs/>
          <w:color w:val="000000"/>
          <w:sz w:val="18"/>
          <w:szCs w:val="18"/>
          <w:lang w:val="es-ES"/>
        </w:rPr>
      </w:pPr>
    </w:p>
    <w:p w:rsidR="009E5BD7" w:rsidRPr="00DE62C4" w:rsidRDefault="009E5BD7" w:rsidP="009E5BD7">
      <w:pPr>
        <w:autoSpaceDE w:val="0"/>
        <w:autoSpaceDN w:val="0"/>
        <w:adjustRightInd w:val="0"/>
        <w:jc w:val="both"/>
        <w:rPr>
          <w:rFonts w:ascii="Verdana" w:hAnsi="Verdana" w:cs="Arial"/>
          <w:b/>
          <w:bCs/>
          <w:color w:val="000000"/>
          <w:sz w:val="18"/>
          <w:szCs w:val="18"/>
          <w:lang w:val="es-ES"/>
        </w:rPr>
      </w:pPr>
    </w:p>
    <w:p w:rsidR="009E5BD7" w:rsidRPr="00DE62C4" w:rsidRDefault="009E5BD7" w:rsidP="009E5BD7">
      <w:pPr>
        <w:autoSpaceDE w:val="0"/>
        <w:autoSpaceDN w:val="0"/>
        <w:adjustRightInd w:val="0"/>
        <w:jc w:val="both"/>
        <w:rPr>
          <w:rFonts w:ascii="Verdana" w:hAnsi="Verdana" w:cs="Arial"/>
          <w:b/>
          <w:bCs/>
          <w:color w:val="000000"/>
          <w:sz w:val="18"/>
          <w:szCs w:val="18"/>
          <w:lang w:val="es-ES"/>
        </w:rPr>
      </w:pPr>
    </w:p>
    <w:p w:rsidR="009E5BD7" w:rsidRPr="00DE62C4" w:rsidRDefault="009E5BD7" w:rsidP="009E5BD7">
      <w:pPr>
        <w:autoSpaceDE w:val="0"/>
        <w:autoSpaceDN w:val="0"/>
        <w:adjustRightInd w:val="0"/>
        <w:jc w:val="both"/>
        <w:rPr>
          <w:rFonts w:ascii="Verdana" w:hAnsi="Verdana" w:cs="Arial"/>
          <w:b/>
          <w:bCs/>
          <w:color w:val="000000"/>
          <w:sz w:val="18"/>
          <w:szCs w:val="18"/>
          <w:lang w:val="es-ES"/>
        </w:rPr>
      </w:pPr>
    </w:p>
    <w:p w:rsidR="009E5BD7" w:rsidRPr="00DE62C4" w:rsidRDefault="009E5BD7" w:rsidP="009E5BD7">
      <w:pPr>
        <w:autoSpaceDE w:val="0"/>
        <w:autoSpaceDN w:val="0"/>
        <w:adjustRightInd w:val="0"/>
        <w:jc w:val="both"/>
        <w:rPr>
          <w:rFonts w:ascii="Verdana" w:hAnsi="Verdana" w:cs="Arial"/>
          <w:b/>
          <w:bCs/>
          <w:color w:val="000000"/>
          <w:sz w:val="18"/>
          <w:szCs w:val="18"/>
          <w:lang w:val="es-ES"/>
        </w:rPr>
      </w:pPr>
    </w:p>
    <w:p w:rsidR="009E5BD7" w:rsidRPr="00DE62C4" w:rsidRDefault="009E5BD7" w:rsidP="009E5BD7">
      <w:pPr>
        <w:autoSpaceDE w:val="0"/>
        <w:autoSpaceDN w:val="0"/>
        <w:adjustRightInd w:val="0"/>
        <w:jc w:val="both"/>
        <w:rPr>
          <w:rFonts w:ascii="Verdana" w:hAnsi="Verdana" w:cs="Arial"/>
          <w:b/>
          <w:bCs/>
          <w:color w:val="000000"/>
          <w:sz w:val="18"/>
          <w:szCs w:val="18"/>
          <w:lang w:val="es-ES"/>
        </w:rPr>
      </w:pPr>
    </w:p>
    <w:p w:rsidR="009E5BD7" w:rsidRPr="00DE62C4" w:rsidRDefault="009E5BD7" w:rsidP="009E5BD7">
      <w:pPr>
        <w:autoSpaceDE w:val="0"/>
        <w:autoSpaceDN w:val="0"/>
        <w:adjustRightInd w:val="0"/>
        <w:jc w:val="both"/>
        <w:rPr>
          <w:rFonts w:ascii="Verdana" w:hAnsi="Verdana" w:cs="Arial"/>
          <w:b/>
          <w:bCs/>
          <w:color w:val="000000"/>
          <w:sz w:val="18"/>
          <w:szCs w:val="18"/>
          <w:lang w:val="es-ES"/>
        </w:rPr>
      </w:pPr>
    </w:p>
    <w:p w:rsidR="009E5BD7" w:rsidRPr="00DE62C4" w:rsidRDefault="009E5BD7" w:rsidP="009E5BD7">
      <w:pPr>
        <w:pStyle w:val="Prrafodelista"/>
        <w:tabs>
          <w:tab w:val="left" w:pos="284"/>
        </w:tabs>
        <w:ind w:left="0"/>
        <w:jc w:val="both"/>
        <w:rPr>
          <w:rFonts w:ascii="Verdana" w:hAnsi="Verdana" w:cs="Arial"/>
          <w:color w:val="000000"/>
          <w:sz w:val="18"/>
          <w:szCs w:val="18"/>
          <w:shd w:val="clear" w:color="auto" w:fill="FFFFFF"/>
          <w:lang w:val="es-ES"/>
        </w:rPr>
      </w:pPr>
    </w:p>
    <w:p w:rsidR="00565E7A" w:rsidRDefault="00565E7A" w:rsidP="009E5BD7">
      <w:pPr>
        <w:pStyle w:val="Prrafodelista"/>
        <w:tabs>
          <w:tab w:val="left" w:pos="284"/>
        </w:tabs>
        <w:ind w:left="0"/>
        <w:jc w:val="both"/>
        <w:rPr>
          <w:rFonts w:ascii="Verdana" w:hAnsi="Verdana" w:cs="Arial"/>
          <w:color w:val="000000"/>
          <w:sz w:val="18"/>
          <w:szCs w:val="18"/>
          <w:shd w:val="clear" w:color="auto" w:fill="FFFFFF"/>
          <w:lang w:val="es-ES"/>
        </w:rPr>
      </w:pPr>
    </w:p>
    <w:p w:rsidR="00565E7A" w:rsidRDefault="00565E7A" w:rsidP="009E5BD7">
      <w:pPr>
        <w:pStyle w:val="Prrafodelista"/>
        <w:tabs>
          <w:tab w:val="left" w:pos="284"/>
        </w:tabs>
        <w:ind w:left="0"/>
        <w:jc w:val="both"/>
        <w:rPr>
          <w:rFonts w:ascii="Verdana" w:hAnsi="Verdana" w:cs="Arial"/>
          <w:color w:val="000000"/>
          <w:sz w:val="18"/>
          <w:szCs w:val="18"/>
          <w:shd w:val="clear" w:color="auto" w:fill="FFFFFF"/>
          <w:lang w:val="es-ES"/>
        </w:rPr>
      </w:pPr>
    </w:p>
    <w:p w:rsidR="00565E7A" w:rsidRDefault="00565E7A" w:rsidP="009E5BD7">
      <w:pPr>
        <w:pStyle w:val="Prrafodelista"/>
        <w:tabs>
          <w:tab w:val="left" w:pos="284"/>
        </w:tabs>
        <w:ind w:left="0"/>
        <w:jc w:val="both"/>
        <w:rPr>
          <w:rFonts w:ascii="Verdana" w:hAnsi="Verdana" w:cs="Arial"/>
          <w:color w:val="000000"/>
          <w:sz w:val="18"/>
          <w:szCs w:val="18"/>
          <w:shd w:val="clear" w:color="auto" w:fill="FFFFFF"/>
          <w:lang w:val="es-ES"/>
        </w:rPr>
      </w:pPr>
    </w:p>
    <w:p w:rsidR="00565E7A" w:rsidRDefault="00565E7A" w:rsidP="009E5BD7">
      <w:pPr>
        <w:pStyle w:val="Prrafodelista"/>
        <w:tabs>
          <w:tab w:val="left" w:pos="284"/>
        </w:tabs>
        <w:ind w:left="0"/>
        <w:jc w:val="both"/>
        <w:rPr>
          <w:rFonts w:ascii="Verdana" w:hAnsi="Verdana" w:cs="Arial"/>
          <w:color w:val="000000"/>
          <w:sz w:val="18"/>
          <w:szCs w:val="18"/>
          <w:shd w:val="clear" w:color="auto" w:fill="FFFFFF"/>
          <w:lang w:val="es-ES"/>
        </w:rPr>
      </w:pPr>
    </w:p>
    <w:p w:rsidR="00565E7A" w:rsidRDefault="00565E7A" w:rsidP="009E5BD7">
      <w:pPr>
        <w:pStyle w:val="Prrafodelista"/>
        <w:tabs>
          <w:tab w:val="left" w:pos="284"/>
        </w:tabs>
        <w:ind w:left="0"/>
        <w:jc w:val="both"/>
        <w:rPr>
          <w:rFonts w:ascii="Verdana" w:hAnsi="Verdana" w:cs="Arial"/>
          <w:color w:val="000000"/>
          <w:sz w:val="18"/>
          <w:szCs w:val="18"/>
          <w:shd w:val="clear" w:color="auto" w:fill="FFFFFF"/>
          <w:lang w:val="es-ES"/>
        </w:rPr>
      </w:pPr>
    </w:p>
    <w:p w:rsidR="00565E7A" w:rsidRDefault="00565E7A" w:rsidP="009E5BD7">
      <w:pPr>
        <w:pStyle w:val="Prrafodelista"/>
        <w:tabs>
          <w:tab w:val="left" w:pos="284"/>
        </w:tabs>
        <w:ind w:left="0"/>
        <w:jc w:val="both"/>
        <w:rPr>
          <w:rFonts w:ascii="Verdana" w:hAnsi="Verdana" w:cs="Arial"/>
          <w:color w:val="000000"/>
          <w:sz w:val="18"/>
          <w:szCs w:val="18"/>
          <w:shd w:val="clear" w:color="auto" w:fill="FFFFFF"/>
          <w:lang w:val="es-ES"/>
        </w:rPr>
      </w:pPr>
    </w:p>
    <w:p w:rsidR="00565E7A" w:rsidRDefault="00565E7A" w:rsidP="009E5BD7">
      <w:pPr>
        <w:pStyle w:val="Prrafodelista"/>
        <w:tabs>
          <w:tab w:val="left" w:pos="284"/>
        </w:tabs>
        <w:ind w:left="0"/>
        <w:jc w:val="both"/>
        <w:rPr>
          <w:rFonts w:ascii="Verdana" w:hAnsi="Verdana" w:cs="Arial"/>
          <w:color w:val="000000"/>
          <w:sz w:val="18"/>
          <w:szCs w:val="18"/>
          <w:shd w:val="clear" w:color="auto" w:fill="FFFFFF"/>
          <w:lang w:val="es-ES"/>
        </w:rPr>
      </w:pPr>
    </w:p>
    <w:p w:rsidR="00565E7A" w:rsidRDefault="00565E7A" w:rsidP="009E5BD7">
      <w:pPr>
        <w:pStyle w:val="Prrafodelista"/>
        <w:tabs>
          <w:tab w:val="left" w:pos="284"/>
        </w:tabs>
        <w:ind w:left="0"/>
        <w:jc w:val="both"/>
        <w:rPr>
          <w:rFonts w:ascii="Verdana" w:hAnsi="Verdana" w:cs="Arial"/>
          <w:color w:val="000000"/>
          <w:sz w:val="18"/>
          <w:szCs w:val="18"/>
          <w:shd w:val="clear" w:color="auto" w:fill="FFFFFF"/>
          <w:lang w:val="es-ES"/>
        </w:rPr>
      </w:pPr>
    </w:p>
    <w:p w:rsidR="00565E7A" w:rsidRDefault="00565E7A" w:rsidP="009E5BD7">
      <w:pPr>
        <w:pStyle w:val="Prrafodelista"/>
        <w:tabs>
          <w:tab w:val="left" w:pos="284"/>
        </w:tabs>
        <w:ind w:left="0"/>
        <w:jc w:val="both"/>
        <w:rPr>
          <w:rFonts w:ascii="Verdana" w:hAnsi="Verdana" w:cs="Arial"/>
          <w:color w:val="000000"/>
          <w:sz w:val="18"/>
          <w:szCs w:val="18"/>
          <w:shd w:val="clear" w:color="auto" w:fill="FFFFFF"/>
          <w:lang w:val="es-ES"/>
        </w:rPr>
      </w:pPr>
    </w:p>
    <w:p w:rsidR="009E5BD7" w:rsidRPr="00DE62C4" w:rsidRDefault="009E5BD7" w:rsidP="009E5BD7">
      <w:pPr>
        <w:pStyle w:val="Prrafodelista"/>
        <w:tabs>
          <w:tab w:val="left" w:pos="284"/>
        </w:tabs>
        <w:ind w:left="0"/>
        <w:jc w:val="both"/>
        <w:rPr>
          <w:rFonts w:ascii="Verdana" w:hAnsi="Verdana" w:cs="Arial"/>
          <w:color w:val="000000"/>
          <w:sz w:val="18"/>
          <w:szCs w:val="18"/>
          <w:shd w:val="clear" w:color="auto" w:fill="FFFFFF"/>
          <w:lang w:val="es-ES"/>
        </w:rPr>
      </w:pPr>
      <w:r w:rsidRPr="00DE62C4">
        <w:rPr>
          <w:rFonts w:ascii="Verdana" w:hAnsi="Verdana" w:cs="Arial"/>
          <w:color w:val="000000"/>
          <w:sz w:val="18"/>
          <w:szCs w:val="18"/>
          <w:shd w:val="clear" w:color="auto" w:fill="FFFFFF"/>
          <w:lang w:val="es-ES"/>
        </w:rPr>
        <w:t>Se realizó también nivelación del dique (corte) por el lado norte paralelo a la trinchera 8. Con estos niveles establecidos se procede a dar pendiente y aplicar cobertura para el manejo de aguas lluvia, colocación, extendido y compactación de material de cobertura en la corona de la trinchera 9A.</w:t>
      </w:r>
    </w:p>
    <w:p w:rsidR="009E5BD7" w:rsidRPr="00DE62C4" w:rsidRDefault="00565E7A" w:rsidP="009E5BD7">
      <w:pPr>
        <w:pStyle w:val="Prrafodelista"/>
        <w:tabs>
          <w:tab w:val="left" w:pos="284"/>
        </w:tabs>
        <w:ind w:left="0"/>
        <w:jc w:val="both"/>
        <w:rPr>
          <w:rFonts w:ascii="Verdana" w:hAnsi="Verdana" w:cs="Arial"/>
          <w:color w:val="000000"/>
          <w:sz w:val="18"/>
          <w:szCs w:val="18"/>
          <w:shd w:val="clear" w:color="auto" w:fill="FFFFFF"/>
          <w:lang w:val="es-ES"/>
        </w:rPr>
      </w:pPr>
      <w:r w:rsidRPr="00DE62C4">
        <w:rPr>
          <w:rFonts w:ascii="Verdana" w:hAnsi="Verdana"/>
          <w:noProof/>
          <w:sz w:val="18"/>
          <w:szCs w:val="18"/>
          <w:lang w:eastAsia="es-CO"/>
        </w:rPr>
        <w:drawing>
          <wp:anchor distT="0" distB="0" distL="114300" distR="114300" simplePos="0" relativeHeight="251642368" behindDoc="0" locked="0" layoutInCell="1" allowOverlap="1" wp14:anchorId="163F2E6F" wp14:editId="10E50D3A">
            <wp:simplePos x="0" y="0"/>
            <wp:positionH relativeFrom="column">
              <wp:posOffset>148590</wp:posOffset>
            </wp:positionH>
            <wp:positionV relativeFrom="paragraph">
              <wp:posOffset>10795</wp:posOffset>
            </wp:positionV>
            <wp:extent cx="2562225" cy="2515870"/>
            <wp:effectExtent l="0" t="0" r="9525" b="0"/>
            <wp:wrapNone/>
            <wp:docPr id="248" name="Imagen 232" descr="C:\Users\teccriticaaseo\Downloads\WhatsApp Image 2017-06-16 at 2.56.57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teccriticaaseo\Downloads\WhatsApp Image 2017-06-16 at 2.56.57 PM.jpeg"/>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2562225" cy="2515870"/>
                    </a:xfrm>
                    <a:prstGeom prst="rect">
                      <a:avLst/>
                    </a:prstGeom>
                    <a:ln>
                      <a:noFill/>
                    </a:ln>
                    <a:effectLst>
                      <a:softEdge rad="112500"/>
                    </a:effectLst>
                  </pic:spPr>
                </pic:pic>
              </a:graphicData>
            </a:graphic>
          </wp:anchor>
        </w:drawing>
      </w:r>
      <w:r w:rsidRPr="00DE62C4">
        <w:rPr>
          <w:rFonts w:ascii="Verdana" w:hAnsi="Verdana"/>
          <w:noProof/>
          <w:sz w:val="18"/>
          <w:szCs w:val="18"/>
          <w:lang w:eastAsia="es-CO"/>
        </w:rPr>
        <w:drawing>
          <wp:anchor distT="0" distB="0" distL="114300" distR="114300" simplePos="0" relativeHeight="251643392" behindDoc="0" locked="0" layoutInCell="1" allowOverlap="1" wp14:anchorId="1D6B6A7C" wp14:editId="3CE0C700">
            <wp:simplePos x="0" y="0"/>
            <wp:positionH relativeFrom="column">
              <wp:posOffset>2844165</wp:posOffset>
            </wp:positionH>
            <wp:positionV relativeFrom="paragraph">
              <wp:posOffset>10795</wp:posOffset>
            </wp:positionV>
            <wp:extent cx="2600325" cy="2515870"/>
            <wp:effectExtent l="0" t="0" r="9525" b="0"/>
            <wp:wrapNone/>
            <wp:docPr id="2064" name="Imagen 2064" descr="C:\Users\teccriticaaseo\Downloads\WhatsApp Image 2017-06-16 at 2.57.06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teccriticaaseo\Downloads\WhatsApp Image 2017-06-16 at 2.57.06 PM.jpeg"/>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2600325" cy="2515870"/>
                    </a:xfrm>
                    <a:prstGeom prst="rect">
                      <a:avLst/>
                    </a:prstGeom>
                    <a:ln>
                      <a:noFill/>
                    </a:ln>
                    <a:effectLst>
                      <a:softEdge rad="112500"/>
                    </a:effectLst>
                  </pic:spPr>
                </pic:pic>
              </a:graphicData>
            </a:graphic>
          </wp:anchor>
        </w:drawing>
      </w:r>
    </w:p>
    <w:p w:rsidR="009E5BD7" w:rsidRPr="00DE62C4" w:rsidRDefault="009E5BD7" w:rsidP="009E5BD7">
      <w:pPr>
        <w:pStyle w:val="Prrafodelista"/>
        <w:ind w:left="0"/>
        <w:jc w:val="both"/>
        <w:rPr>
          <w:rFonts w:ascii="Verdana" w:hAnsi="Verdana"/>
          <w:sz w:val="18"/>
          <w:szCs w:val="18"/>
          <w:lang w:val="es-ES"/>
        </w:rPr>
      </w:pPr>
    </w:p>
    <w:p w:rsidR="009E5BD7" w:rsidRPr="00DE62C4" w:rsidRDefault="009E5BD7" w:rsidP="009E5BD7">
      <w:pPr>
        <w:pStyle w:val="Prrafodelista"/>
        <w:ind w:left="0"/>
        <w:jc w:val="both"/>
        <w:rPr>
          <w:rFonts w:ascii="Verdana" w:hAnsi="Verdana"/>
          <w:sz w:val="18"/>
          <w:szCs w:val="18"/>
          <w:lang w:val="es-ES"/>
        </w:rPr>
      </w:pPr>
    </w:p>
    <w:p w:rsidR="009E5BD7" w:rsidRPr="00DE62C4" w:rsidRDefault="009E5BD7" w:rsidP="009E5BD7">
      <w:pPr>
        <w:pStyle w:val="Prrafodelista"/>
        <w:ind w:left="0"/>
        <w:jc w:val="both"/>
        <w:rPr>
          <w:rFonts w:ascii="Verdana" w:hAnsi="Verdana"/>
          <w:sz w:val="18"/>
          <w:szCs w:val="18"/>
          <w:lang w:val="es-ES"/>
        </w:rPr>
      </w:pPr>
    </w:p>
    <w:p w:rsidR="009E5BD7" w:rsidRPr="00DE62C4" w:rsidRDefault="009E5BD7" w:rsidP="009E5BD7">
      <w:pPr>
        <w:pStyle w:val="Prrafodelista"/>
        <w:ind w:left="0"/>
        <w:jc w:val="both"/>
        <w:rPr>
          <w:rFonts w:ascii="Verdana" w:hAnsi="Verdana"/>
          <w:sz w:val="18"/>
          <w:szCs w:val="18"/>
          <w:lang w:val="es-ES"/>
        </w:rPr>
      </w:pPr>
    </w:p>
    <w:p w:rsidR="009E5BD7" w:rsidRPr="00DE62C4" w:rsidRDefault="009E5BD7" w:rsidP="009E5BD7">
      <w:pPr>
        <w:pStyle w:val="Prrafodelista"/>
        <w:ind w:left="0"/>
        <w:jc w:val="both"/>
        <w:rPr>
          <w:rFonts w:ascii="Verdana" w:hAnsi="Verdana"/>
          <w:sz w:val="18"/>
          <w:szCs w:val="18"/>
          <w:lang w:val="es-ES"/>
        </w:rPr>
      </w:pPr>
    </w:p>
    <w:p w:rsidR="009E5BD7" w:rsidRPr="00DE62C4" w:rsidRDefault="009E5BD7" w:rsidP="009E5BD7">
      <w:pPr>
        <w:pStyle w:val="Prrafodelista"/>
        <w:ind w:left="0"/>
        <w:jc w:val="both"/>
        <w:rPr>
          <w:rFonts w:ascii="Verdana" w:hAnsi="Verdana"/>
          <w:sz w:val="18"/>
          <w:szCs w:val="18"/>
          <w:lang w:val="es-ES"/>
        </w:rPr>
      </w:pPr>
    </w:p>
    <w:p w:rsidR="009E5BD7" w:rsidRPr="00DE62C4" w:rsidRDefault="009E5BD7" w:rsidP="009E5BD7">
      <w:pPr>
        <w:pStyle w:val="Prrafodelista"/>
        <w:ind w:left="0"/>
        <w:jc w:val="both"/>
        <w:rPr>
          <w:rFonts w:ascii="Verdana" w:hAnsi="Verdana"/>
          <w:sz w:val="18"/>
          <w:szCs w:val="18"/>
          <w:lang w:val="es-ES"/>
        </w:rPr>
      </w:pPr>
    </w:p>
    <w:p w:rsidR="009E5BD7" w:rsidRPr="00DE62C4" w:rsidRDefault="009E5BD7" w:rsidP="009E5BD7">
      <w:pPr>
        <w:pStyle w:val="Prrafodelista"/>
        <w:ind w:left="0"/>
        <w:jc w:val="both"/>
        <w:rPr>
          <w:rFonts w:ascii="Verdana" w:hAnsi="Verdana"/>
          <w:sz w:val="18"/>
          <w:szCs w:val="18"/>
          <w:lang w:val="es-ES"/>
        </w:rPr>
      </w:pPr>
    </w:p>
    <w:p w:rsidR="009E5BD7" w:rsidRPr="00DE62C4" w:rsidRDefault="009E5BD7" w:rsidP="009E5BD7">
      <w:pPr>
        <w:pStyle w:val="Prrafodelista"/>
        <w:ind w:left="0"/>
        <w:jc w:val="both"/>
        <w:rPr>
          <w:rFonts w:ascii="Verdana" w:hAnsi="Verdana"/>
          <w:sz w:val="18"/>
          <w:szCs w:val="18"/>
          <w:lang w:val="es-ES"/>
        </w:rPr>
      </w:pPr>
    </w:p>
    <w:p w:rsidR="009E5BD7" w:rsidRPr="00DE62C4" w:rsidRDefault="009E5BD7" w:rsidP="009E5BD7">
      <w:pPr>
        <w:pStyle w:val="Prrafodelista"/>
        <w:ind w:left="0"/>
        <w:jc w:val="both"/>
        <w:rPr>
          <w:rFonts w:ascii="Verdana" w:hAnsi="Verdana"/>
          <w:sz w:val="18"/>
          <w:szCs w:val="18"/>
          <w:lang w:val="es-ES"/>
        </w:rPr>
      </w:pPr>
    </w:p>
    <w:p w:rsidR="009E5BD7" w:rsidRPr="00DE62C4" w:rsidRDefault="009E5BD7" w:rsidP="009E5BD7">
      <w:pPr>
        <w:pStyle w:val="Prrafodelista"/>
        <w:ind w:left="0"/>
        <w:jc w:val="both"/>
        <w:rPr>
          <w:rFonts w:ascii="Verdana" w:hAnsi="Verdana"/>
          <w:sz w:val="18"/>
          <w:szCs w:val="18"/>
          <w:lang w:val="es-ES"/>
        </w:rPr>
      </w:pPr>
    </w:p>
    <w:p w:rsidR="009E5BD7" w:rsidRPr="00DE62C4" w:rsidRDefault="009E5BD7" w:rsidP="009E5BD7">
      <w:pPr>
        <w:pStyle w:val="Prrafodelista"/>
        <w:ind w:left="0"/>
        <w:jc w:val="both"/>
        <w:rPr>
          <w:rFonts w:ascii="Verdana" w:hAnsi="Verdana"/>
          <w:sz w:val="18"/>
          <w:szCs w:val="18"/>
          <w:lang w:val="es-ES"/>
        </w:rPr>
      </w:pPr>
    </w:p>
    <w:p w:rsidR="009E5BD7" w:rsidRPr="00DE62C4" w:rsidRDefault="009E5BD7" w:rsidP="009E5BD7">
      <w:pPr>
        <w:pStyle w:val="Prrafodelista"/>
        <w:ind w:left="0"/>
        <w:jc w:val="both"/>
        <w:rPr>
          <w:rFonts w:ascii="Verdana" w:hAnsi="Verdana"/>
          <w:sz w:val="18"/>
          <w:szCs w:val="18"/>
          <w:lang w:val="es-ES"/>
        </w:rPr>
      </w:pPr>
    </w:p>
    <w:p w:rsidR="009E5BD7" w:rsidRPr="00DE62C4" w:rsidRDefault="009E5BD7" w:rsidP="009E5BD7">
      <w:pPr>
        <w:pStyle w:val="Prrafodelista"/>
        <w:ind w:left="0"/>
        <w:jc w:val="both"/>
        <w:rPr>
          <w:rFonts w:ascii="Verdana" w:hAnsi="Verdana"/>
          <w:sz w:val="18"/>
          <w:szCs w:val="18"/>
          <w:lang w:val="es-ES"/>
        </w:rPr>
      </w:pPr>
    </w:p>
    <w:p w:rsidR="009E5BD7" w:rsidRDefault="009E5BD7" w:rsidP="009E5BD7">
      <w:pPr>
        <w:pStyle w:val="Prrafodelista"/>
        <w:ind w:left="0"/>
        <w:jc w:val="both"/>
        <w:rPr>
          <w:rFonts w:ascii="Verdana" w:hAnsi="Verdana"/>
          <w:sz w:val="18"/>
          <w:szCs w:val="18"/>
          <w:lang w:val="es-ES"/>
        </w:rPr>
      </w:pPr>
    </w:p>
    <w:p w:rsidR="00565E7A" w:rsidRDefault="00565E7A" w:rsidP="009E5BD7">
      <w:pPr>
        <w:pStyle w:val="Prrafodelista"/>
        <w:ind w:left="0"/>
        <w:jc w:val="both"/>
        <w:rPr>
          <w:rFonts w:ascii="Verdana" w:hAnsi="Verdana"/>
          <w:sz w:val="18"/>
          <w:szCs w:val="18"/>
          <w:lang w:val="es-ES"/>
        </w:rPr>
      </w:pPr>
    </w:p>
    <w:p w:rsidR="00565E7A" w:rsidRPr="00DE62C4" w:rsidRDefault="00565E7A" w:rsidP="009E5BD7">
      <w:pPr>
        <w:pStyle w:val="Prrafodelista"/>
        <w:ind w:left="0"/>
        <w:jc w:val="both"/>
        <w:rPr>
          <w:rFonts w:ascii="Verdana" w:hAnsi="Verdana"/>
          <w:sz w:val="18"/>
          <w:szCs w:val="18"/>
          <w:lang w:val="es-ES"/>
        </w:rPr>
      </w:pPr>
    </w:p>
    <w:p w:rsidR="009E5BD7" w:rsidRPr="00DE62C4" w:rsidRDefault="009E5BD7" w:rsidP="009E5BD7">
      <w:pPr>
        <w:jc w:val="both"/>
        <w:rPr>
          <w:rFonts w:ascii="Verdana" w:eastAsia="Calibri" w:hAnsi="Verdana"/>
          <w:sz w:val="18"/>
          <w:szCs w:val="18"/>
          <w:lang w:val="es-ES"/>
        </w:rPr>
      </w:pPr>
    </w:p>
    <w:p w:rsidR="009E5BD7" w:rsidRPr="00DE62C4" w:rsidRDefault="009E5BD7" w:rsidP="00753B5E">
      <w:pPr>
        <w:pStyle w:val="Prrafodelista"/>
        <w:numPr>
          <w:ilvl w:val="0"/>
          <w:numId w:val="31"/>
        </w:numPr>
        <w:jc w:val="both"/>
        <w:rPr>
          <w:rFonts w:ascii="Verdana" w:hAnsi="Verdana" w:cs="Arial"/>
          <w:bCs/>
          <w:color w:val="000000"/>
          <w:sz w:val="18"/>
          <w:szCs w:val="18"/>
          <w:lang w:val="es-ES"/>
        </w:rPr>
      </w:pPr>
      <w:r w:rsidRPr="00DE62C4">
        <w:rPr>
          <w:rFonts w:ascii="Verdana" w:hAnsi="Verdana" w:cs="Arial"/>
          <w:b/>
          <w:color w:val="000000"/>
          <w:sz w:val="18"/>
          <w:szCs w:val="18"/>
          <w:lang w:val="es-ES"/>
        </w:rPr>
        <w:t>Establecimiento y Siembra de Especies Arbóreas en la Franja   de Amortiguamiento del Relleno Sanitario</w:t>
      </w:r>
      <w:r w:rsidRPr="00DE62C4">
        <w:rPr>
          <w:rFonts w:ascii="Verdana" w:hAnsi="Verdana" w:cs="Arial"/>
          <w:color w:val="000000"/>
          <w:sz w:val="18"/>
          <w:szCs w:val="18"/>
          <w:lang w:val="es-ES"/>
        </w:rPr>
        <w:t>.</w:t>
      </w:r>
    </w:p>
    <w:p w:rsidR="009E5BD7" w:rsidRPr="00DE62C4" w:rsidRDefault="009E5BD7" w:rsidP="009E5BD7">
      <w:pPr>
        <w:pStyle w:val="Prrafodelista"/>
        <w:ind w:left="786"/>
        <w:jc w:val="both"/>
        <w:rPr>
          <w:rFonts w:ascii="Verdana" w:hAnsi="Verdana" w:cs="Arial"/>
          <w:bCs/>
          <w:color w:val="000000"/>
          <w:sz w:val="18"/>
          <w:szCs w:val="18"/>
          <w:lang w:val="es-ES"/>
        </w:rPr>
      </w:pPr>
    </w:p>
    <w:p w:rsidR="009E5BD7" w:rsidRPr="00DE62C4" w:rsidRDefault="009E5BD7" w:rsidP="009E5BD7">
      <w:pPr>
        <w:jc w:val="both"/>
        <w:rPr>
          <w:rFonts w:ascii="Verdana" w:hAnsi="Verdana" w:cs="Arial"/>
          <w:bCs/>
          <w:color w:val="000000"/>
          <w:sz w:val="18"/>
          <w:szCs w:val="18"/>
          <w:lang w:val="es-ES"/>
        </w:rPr>
      </w:pPr>
      <w:r w:rsidRPr="00DE62C4">
        <w:rPr>
          <w:rFonts w:ascii="Verdana" w:hAnsi="Verdana" w:cs="Arial"/>
          <w:bCs/>
          <w:color w:val="000000"/>
          <w:sz w:val="18"/>
          <w:szCs w:val="18"/>
          <w:lang w:val="es-ES"/>
        </w:rPr>
        <w:t>A mediados del 2017 la EAAAY EICE ESP realizo control y seguimiento a las especies arbóreas sembradas por el Municipio bajo el contrato de obra No. 1619 del 30 de Diciembre de 2014 del Municipio cuyo objeto es “OBRAS DE ADECUACIÓN, OPTIMIZACIÓN Y MEJORAMIENTO DE LA FASE I, III Y IV DEL RELLENO SANITARIO MACONDO, MUNICIPIO DE YOPAL DEPARTAMENTO DE CASANARE” en cumplimiento al  requerimiento impuesto mediante Resolución  No. 200.41-11.1153 del 22 de Junio de 2011 en su ÁRTICULO CUARTO numeral 8.</w:t>
      </w:r>
    </w:p>
    <w:p w:rsidR="009E5BD7" w:rsidRPr="00DE62C4" w:rsidRDefault="009E5BD7" w:rsidP="009E5BD7">
      <w:pPr>
        <w:jc w:val="both"/>
        <w:rPr>
          <w:rFonts w:ascii="Verdana" w:hAnsi="Verdana" w:cs="Arial"/>
          <w:bCs/>
          <w:color w:val="000000"/>
          <w:sz w:val="18"/>
          <w:szCs w:val="18"/>
          <w:lang w:val="es-ES"/>
        </w:rPr>
      </w:pPr>
    </w:p>
    <w:p w:rsidR="009E5BD7" w:rsidRPr="00DE62C4" w:rsidRDefault="009E5BD7" w:rsidP="009E5BD7">
      <w:pPr>
        <w:jc w:val="both"/>
        <w:rPr>
          <w:rFonts w:ascii="Verdana" w:hAnsi="Verdana" w:cs="Arial"/>
          <w:bCs/>
          <w:color w:val="000000"/>
          <w:sz w:val="18"/>
          <w:szCs w:val="18"/>
          <w:lang w:val="es-ES"/>
        </w:rPr>
      </w:pPr>
      <w:r w:rsidRPr="00DE62C4">
        <w:rPr>
          <w:rFonts w:ascii="Verdana" w:hAnsi="Verdana" w:cs="Arial"/>
          <w:bCs/>
          <w:color w:val="000000"/>
          <w:sz w:val="18"/>
          <w:szCs w:val="18"/>
          <w:lang w:val="es-ES"/>
        </w:rPr>
        <w:t xml:space="preserve">De acuerdo a la información suministrada por el contratista del contrato en mención las especies arbóreas sembradas  en  la franja de amortiguamiento definida para el predio del Relleno Sanitario El Cascajar  (Por el sur  entre el borde  operativo y el lindero sobre la carretera principal y Por el lindero </w:t>
      </w:r>
      <w:r w:rsidRPr="00DE62C4">
        <w:rPr>
          <w:rFonts w:ascii="Verdana" w:hAnsi="Verdana" w:cs="Arial"/>
          <w:bCs/>
          <w:color w:val="000000"/>
          <w:sz w:val="18"/>
          <w:szCs w:val="18"/>
          <w:lang w:val="es-ES"/>
        </w:rPr>
        <w:lastRenderedPageBreak/>
        <w:t>oriental entre el borde operativo y el lindero oriental, en el cual se encuentra funcionando un patio de carga de Ecopetrol) son:</w:t>
      </w:r>
    </w:p>
    <w:p w:rsidR="009E5BD7" w:rsidRPr="00DE62C4" w:rsidRDefault="009E5BD7" w:rsidP="009E5BD7">
      <w:pPr>
        <w:jc w:val="both"/>
        <w:rPr>
          <w:rFonts w:ascii="Verdana" w:hAnsi="Verdana" w:cs="Arial"/>
          <w:bCs/>
          <w:color w:val="000000"/>
          <w:sz w:val="18"/>
          <w:szCs w:val="18"/>
          <w:lang w:val="es-ES"/>
        </w:rPr>
      </w:pPr>
    </w:p>
    <w:tbl>
      <w:tblPr>
        <w:tblStyle w:val="Tablaconcuadrcula"/>
        <w:tblW w:w="0" w:type="auto"/>
        <w:tblLayout w:type="fixed"/>
        <w:tblLook w:val="04A0" w:firstRow="1" w:lastRow="0" w:firstColumn="1" w:lastColumn="0" w:noHBand="0" w:noVBand="1"/>
      </w:tblPr>
      <w:tblGrid>
        <w:gridCol w:w="534"/>
        <w:gridCol w:w="3118"/>
        <w:gridCol w:w="1559"/>
        <w:gridCol w:w="1701"/>
        <w:gridCol w:w="2127"/>
      </w:tblGrid>
      <w:tr w:rsidR="009E5BD7" w:rsidRPr="00FD4C5E" w:rsidTr="00746CE8">
        <w:trPr>
          <w:trHeight w:val="445"/>
        </w:trPr>
        <w:tc>
          <w:tcPr>
            <w:tcW w:w="534" w:type="dxa"/>
            <w:shd w:val="clear" w:color="auto" w:fill="92D050"/>
          </w:tcPr>
          <w:p w:rsidR="009E5BD7" w:rsidRPr="00FD4C5E" w:rsidRDefault="009E5BD7" w:rsidP="00746CE8">
            <w:pPr>
              <w:tabs>
                <w:tab w:val="left" w:pos="150"/>
              </w:tabs>
              <w:jc w:val="center"/>
              <w:rPr>
                <w:rFonts w:ascii="Verdana" w:hAnsi="Verdana" w:cs="Arial"/>
                <w:b/>
                <w:bCs/>
                <w:color w:val="000000"/>
                <w:sz w:val="14"/>
                <w:szCs w:val="14"/>
              </w:rPr>
            </w:pPr>
          </w:p>
          <w:p w:rsidR="009E5BD7" w:rsidRPr="00FD4C5E" w:rsidRDefault="009E5BD7" w:rsidP="00746CE8">
            <w:pPr>
              <w:jc w:val="center"/>
              <w:rPr>
                <w:rFonts w:ascii="Verdana" w:hAnsi="Verdana" w:cs="Arial"/>
                <w:b/>
                <w:bCs/>
                <w:color w:val="000000"/>
                <w:sz w:val="14"/>
                <w:szCs w:val="14"/>
              </w:rPr>
            </w:pPr>
            <w:r w:rsidRPr="00FD4C5E">
              <w:rPr>
                <w:rFonts w:ascii="Verdana" w:hAnsi="Verdana" w:cs="Arial"/>
                <w:b/>
                <w:bCs/>
                <w:color w:val="000000"/>
                <w:sz w:val="14"/>
                <w:szCs w:val="14"/>
              </w:rPr>
              <w:t>No.</w:t>
            </w:r>
          </w:p>
        </w:tc>
        <w:tc>
          <w:tcPr>
            <w:tcW w:w="3118" w:type="dxa"/>
            <w:shd w:val="clear" w:color="auto" w:fill="92D050"/>
          </w:tcPr>
          <w:p w:rsidR="009E5BD7" w:rsidRPr="00FD4C5E" w:rsidRDefault="009E5BD7" w:rsidP="00746CE8">
            <w:pPr>
              <w:jc w:val="center"/>
              <w:rPr>
                <w:rFonts w:ascii="Verdana" w:hAnsi="Verdana" w:cs="Arial"/>
                <w:b/>
                <w:bCs/>
                <w:color w:val="000000"/>
                <w:sz w:val="14"/>
                <w:szCs w:val="14"/>
              </w:rPr>
            </w:pPr>
            <w:r w:rsidRPr="00FD4C5E">
              <w:rPr>
                <w:rFonts w:ascii="Verdana" w:hAnsi="Verdana" w:cs="Arial"/>
                <w:b/>
                <w:bCs/>
                <w:color w:val="000000"/>
                <w:sz w:val="14"/>
                <w:szCs w:val="14"/>
              </w:rPr>
              <w:t>NOMBRE COMUN</w:t>
            </w:r>
          </w:p>
        </w:tc>
        <w:tc>
          <w:tcPr>
            <w:tcW w:w="1559" w:type="dxa"/>
            <w:shd w:val="clear" w:color="auto" w:fill="92D050"/>
          </w:tcPr>
          <w:p w:rsidR="009E5BD7" w:rsidRPr="00FD4C5E" w:rsidRDefault="009E5BD7" w:rsidP="00746CE8">
            <w:pPr>
              <w:jc w:val="center"/>
              <w:rPr>
                <w:rFonts w:ascii="Verdana" w:hAnsi="Verdana" w:cs="Arial"/>
                <w:b/>
                <w:bCs/>
                <w:color w:val="000000"/>
                <w:sz w:val="14"/>
                <w:szCs w:val="14"/>
              </w:rPr>
            </w:pPr>
            <w:r w:rsidRPr="00FD4C5E">
              <w:rPr>
                <w:rFonts w:ascii="Verdana" w:hAnsi="Verdana" w:cs="Arial"/>
                <w:b/>
                <w:bCs/>
                <w:color w:val="000000"/>
                <w:sz w:val="14"/>
                <w:szCs w:val="14"/>
              </w:rPr>
              <w:t>GENERO</w:t>
            </w:r>
          </w:p>
        </w:tc>
        <w:tc>
          <w:tcPr>
            <w:tcW w:w="1701" w:type="dxa"/>
            <w:shd w:val="clear" w:color="auto" w:fill="92D050"/>
          </w:tcPr>
          <w:p w:rsidR="009E5BD7" w:rsidRPr="00FD4C5E" w:rsidRDefault="009E5BD7" w:rsidP="00746CE8">
            <w:pPr>
              <w:jc w:val="center"/>
              <w:rPr>
                <w:rFonts w:ascii="Verdana" w:hAnsi="Verdana" w:cs="Arial"/>
                <w:b/>
                <w:bCs/>
                <w:color w:val="000000"/>
                <w:sz w:val="14"/>
                <w:szCs w:val="14"/>
              </w:rPr>
            </w:pPr>
            <w:r w:rsidRPr="00FD4C5E">
              <w:rPr>
                <w:rFonts w:ascii="Verdana" w:hAnsi="Verdana" w:cs="Arial"/>
                <w:b/>
                <w:bCs/>
                <w:color w:val="000000"/>
                <w:sz w:val="14"/>
                <w:szCs w:val="14"/>
              </w:rPr>
              <w:t>ESPECIE</w:t>
            </w:r>
          </w:p>
        </w:tc>
        <w:tc>
          <w:tcPr>
            <w:tcW w:w="2127" w:type="dxa"/>
            <w:shd w:val="clear" w:color="auto" w:fill="92D050"/>
          </w:tcPr>
          <w:p w:rsidR="009E5BD7" w:rsidRPr="00FD4C5E" w:rsidRDefault="009E5BD7" w:rsidP="00746CE8">
            <w:pPr>
              <w:jc w:val="center"/>
              <w:rPr>
                <w:rFonts w:ascii="Verdana" w:hAnsi="Verdana" w:cs="Arial"/>
                <w:b/>
                <w:bCs/>
                <w:color w:val="000000"/>
                <w:sz w:val="14"/>
                <w:szCs w:val="14"/>
              </w:rPr>
            </w:pPr>
            <w:r w:rsidRPr="00FD4C5E">
              <w:rPr>
                <w:rFonts w:ascii="Verdana" w:hAnsi="Verdana" w:cs="Arial"/>
                <w:b/>
                <w:bCs/>
                <w:color w:val="000000"/>
                <w:sz w:val="14"/>
                <w:szCs w:val="14"/>
              </w:rPr>
              <w:t>CANTIDADES</w:t>
            </w:r>
          </w:p>
          <w:p w:rsidR="009E5BD7" w:rsidRPr="00FD4C5E" w:rsidRDefault="009E5BD7" w:rsidP="00746CE8">
            <w:pPr>
              <w:jc w:val="center"/>
              <w:rPr>
                <w:rFonts w:ascii="Verdana" w:hAnsi="Verdana" w:cs="Arial"/>
                <w:b/>
                <w:bCs/>
                <w:color w:val="000000"/>
                <w:sz w:val="14"/>
                <w:szCs w:val="14"/>
              </w:rPr>
            </w:pPr>
          </w:p>
        </w:tc>
      </w:tr>
      <w:tr w:rsidR="009E5BD7" w:rsidRPr="00FD4C5E" w:rsidTr="00746CE8">
        <w:tc>
          <w:tcPr>
            <w:tcW w:w="534" w:type="dxa"/>
          </w:tcPr>
          <w:p w:rsidR="009E5BD7" w:rsidRPr="00FD4C5E" w:rsidRDefault="009E5BD7" w:rsidP="00746CE8">
            <w:pPr>
              <w:jc w:val="center"/>
              <w:rPr>
                <w:rFonts w:ascii="Verdana" w:hAnsi="Verdana" w:cs="Arial"/>
                <w:bCs/>
                <w:color w:val="000000"/>
                <w:sz w:val="14"/>
                <w:szCs w:val="14"/>
              </w:rPr>
            </w:pPr>
            <w:r w:rsidRPr="00FD4C5E">
              <w:rPr>
                <w:rFonts w:ascii="Verdana" w:hAnsi="Verdana" w:cs="Arial"/>
                <w:bCs/>
                <w:color w:val="000000"/>
                <w:sz w:val="14"/>
                <w:szCs w:val="14"/>
              </w:rPr>
              <w:t>1</w:t>
            </w:r>
          </w:p>
        </w:tc>
        <w:tc>
          <w:tcPr>
            <w:tcW w:w="3118" w:type="dxa"/>
          </w:tcPr>
          <w:p w:rsidR="009E5BD7" w:rsidRPr="00FD4C5E" w:rsidRDefault="009E5BD7" w:rsidP="00746CE8">
            <w:pPr>
              <w:jc w:val="center"/>
              <w:rPr>
                <w:rFonts w:ascii="Verdana" w:hAnsi="Verdana" w:cs="Arial"/>
                <w:bCs/>
                <w:color w:val="000000"/>
                <w:sz w:val="14"/>
                <w:szCs w:val="14"/>
              </w:rPr>
            </w:pPr>
            <w:r w:rsidRPr="00FD4C5E">
              <w:rPr>
                <w:rFonts w:ascii="Verdana" w:hAnsi="Verdana" w:cs="Arial"/>
                <w:bCs/>
                <w:color w:val="000000"/>
                <w:sz w:val="14"/>
                <w:szCs w:val="14"/>
              </w:rPr>
              <w:t>Aceite, canime, palo de aceite, cabina</w:t>
            </w:r>
          </w:p>
        </w:tc>
        <w:tc>
          <w:tcPr>
            <w:tcW w:w="1559" w:type="dxa"/>
          </w:tcPr>
          <w:p w:rsidR="009E5BD7" w:rsidRPr="00FD4C5E" w:rsidRDefault="009E5BD7" w:rsidP="00746CE8">
            <w:pPr>
              <w:jc w:val="center"/>
              <w:rPr>
                <w:rFonts w:ascii="Verdana" w:hAnsi="Verdana" w:cs="Arial"/>
                <w:bCs/>
                <w:color w:val="000000"/>
                <w:sz w:val="14"/>
                <w:szCs w:val="14"/>
              </w:rPr>
            </w:pPr>
            <w:proofErr w:type="spellStart"/>
            <w:r w:rsidRPr="00FD4C5E">
              <w:rPr>
                <w:rFonts w:ascii="Verdana" w:hAnsi="Verdana" w:cs="Arial"/>
                <w:bCs/>
                <w:color w:val="000000"/>
                <w:sz w:val="14"/>
                <w:szCs w:val="14"/>
              </w:rPr>
              <w:t>Copaifera</w:t>
            </w:r>
            <w:proofErr w:type="spellEnd"/>
          </w:p>
        </w:tc>
        <w:tc>
          <w:tcPr>
            <w:tcW w:w="1701" w:type="dxa"/>
          </w:tcPr>
          <w:p w:rsidR="009E5BD7" w:rsidRPr="00FD4C5E" w:rsidRDefault="009E5BD7" w:rsidP="00746CE8">
            <w:pPr>
              <w:jc w:val="center"/>
              <w:rPr>
                <w:rFonts w:ascii="Verdana" w:hAnsi="Verdana" w:cs="Arial"/>
                <w:bCs/>
                <w:color w:val="000000"/>
                <w:sz w:val="14"/>
                <w:szCs w:val="14"/>
              </w:rPr>
            </w:pPr>
            <w:proofErr w:type="spellStart"/>
            <w:r w:rsidRPr="00FD4C5E">
              <w:rPr>
                <w:rFonts w:ascii="Verdana" w:hAnsi="Verdana" w:cs="Arial"/>
                <w:bCs/>
                <w:color w:val="000000"/>
                <w:sz w:val="14"/>
                <w:szCs w:val="14"/>
              </w:rPr>
              <w:t>Pubiflora</w:t>
            </w:r>
            <w:proofErr w:type="spellEnd"/>
          </w:p>
        </w:tc>
        <w:tc>
          <w:tcPr>
            <w:tcW w:w="2127" w:type="dxa"/>
          </w:tcPr>
          <w:p w:rsidR="009E5BD7" w:rsidRPr="00FD4C5E" w:rsidRDefault="009E5BD7" w:rsidP="00746CE8">
            <w:pPr>
              <w:jc w:val="center"/>
              <w:rPr>
                <w:rFonts w:ascii="Verdana" w:hAnsi="Verdana" w:cs="Arial"/>
                <w:bCs/>
                <w:color w:val="000000"/>
                <w:sz w:val="14"/>
                <w:szCs w:val="14"/>
              </w:rPr>
            </w:pPr>
            <w:r w:rsidRPr="00FD4C5E">
              <w:rPr>
                <w:rFonts w:ascii="Verdana" w:hAnsi="Verdana" w:cs="Arial"/>
                <w:bCs/>
                <w:color w:val="000000"/>
                <w:sz w:val="14"/>
                <w:szCs w:val="14"/>
              </w:rPr>
              <w:t>196</w:t>
            </w:r>
          </w:p>
        </w:tc>
      </w:tr>
      <w:tr w:rsidR="009E5BD7" w:rsidRPr="00FD4C5E" w:rsidTr="00746CE8">
        <w:tc>
          <w:tcPr>
            <w:tcW w:w="534" w:type="dxa"/>
          </w:tcPr>
          <w:p w:rsidR="009E5BD7" w:rsidRPr="00FD4C5E" w:rsidRDefault="009E5BD7" w:rsidP="00746CE8">
            <w:pPr>
              <w:jc w:val="center"/>
              <w:rPr>
                <w:rFonts w:ascii="Verdana" w:hAnsi="Verdana" w:cs="Arial"/>
                <w:bCs/>
                <w:color w:val="000000"/>
                <w:sz w:val="14"/>
                <w:szCs w:val="14"/>
              </w:rPr>
            </w:pPr>
            <w:r w:rsidRPr="00FD4C5E">
              <w:rPr>
                <w:rFonts w:ascii="Verdana" w:hAnsi="Verdana" w:cs="Arial"/>
                <w:bCs/>
                <w:color w:val="000000"/>
                <w:sz w:val="14"/>
                <w:szCs w:val="14"/>
              </w:rPr>
              <w:t>2</w:t>
            </w:r>
          </w:p>
        </w:tc>
        <w:tc>
          <w:tcPr>
            <w:tcW w:w="3118" w:type="dxa"/>
          </w:tcPr>
          <w:p w:rsidR="009E5BD7" w:rsidRPr="00FD4C5E" w:rsidRDefault="009E5BD7" w:rsidP="00746CE8">
            <w:pPr>
              <w:jc w:val="center"/>
              <w:rPr>
                <w:rFonts w:ascii="Verdana" w:hAnsi="Verdana" w:cs="Arial"/>
                <w:bCs/>
                <w:color w:val="000000"/>
                <w:sz w:val="14"/>
                <w:szCs w:val="14"/>
              </w:rPr>
            </w:pPr>
            <w:proofErr w:type="spellStart"/>
            <w:r w:rsidRPr="00FD4C5E">
              <w:rPr>
                <w:rFonts w:ascii="Verdana" w:hAnsi="Verdana" w:cs="Arial"/>
                <w:bCs/>
                <w:color w:val="000000"/>
                <w:sz w:val="14"/>
                <w:szCs w:val="14"/>
              </w:rPr>
              <w:t>Algarrabo</w:t>
            </w:r>
            <w:proofErr w:type="spellEnd"/>
            <w:r w:rsidRPr="00FD4C5E">
              <w:rPr>
                <w:rFonts w:ascii="Verdana" w:hAnsi="Verdana" w:cs="Arial"/>
                <w:bCs/>
                <w:color w:val="000000"/>
                <w:sz w:val="14"/>
                <w:szCs w:val="14"/>
              </w:rPr>
              <w:t xml:space="preserve">, </w:t>
            </w:r>
            <w:proofErr w:type="spellStart"/>
            <w:r w:rsidRPr="00FD4C5E">
              <w:rPr>
                <w:rFonts w:ascii="Verdana" w:hAnsi="Verdana" w:cs="Arial"/>
                <w:bCs/>
                <w:color w:val="000000"/>
                <w:sz w:val="14"/>
                <w:szCs w:val="14"/>
              </w:rPr>
              <w:t>corobore</w:t>
            </w:r>
            <w:proofErr w:type="spellEnd"/>
            <w:r w:rsidRPr="00FD4C5E">
              <w:rPr>
                <w:rFonts w:ascii="Verdana" w:hAnsi="Verdana" w:cs="Arial"/>
                <w:bCs/>
                <w:color w:val="000000"/>
                <w:sz w:val="14"/>
                <w:szCs w:val="14"/>
              </w:rPr>
              <w:t>, copal, guapinol</w:t>
            </w:r>
          </w:p>
        </w:tc>
        <w:tc>
          <w:tcPr>
            <w:tcW w:w="1559" w:type="dxa"/>
          </w:tcPr>
          <w:p w:rsidR="009E5BD7" w:rsidRPr="00FD4C5E" w:rsidRDefault="009E5BD7" w:rsidP="00746CE8">
            <w:pPr>
              <w:jc w:val="center"/>
              <w:rPr>
                <w:rFonts w:ascii="Verdana" w:hAnsi="Verdana" w:cs="Arial"/>
                <w:bCs/>
                <w:color w:val="000000"/>
                <w:sz w:val="14"/>
                <w:szCs w:val="14"/>
              </w:rPr>
            </w:pPr>
            <w:proofErr w:type="spellStart"/>
            <w:r w:rsidRPr="00FD4C5E">
              <w:rPr>
                <w:rFonts w:ascii="Verdana" w:hAnsi="Verdana" w:cs="Arial"/>
                <w:bCs/>
                <w:color w:val="000000"/>
                <w:sz w:val="14"/>
                <w:szCs w:val="14"/>
              </w:rPr>
              <w:t>Hymenaea</w:t>
            </w:r>
            <w:proofErr w:type="spellEnd"/>
          </w:p>
        </w:tc>
        <w:tc>
          <w:tcPr>
            <w:tcW w:w="1701" w:type="dxa"/>
          </w:tcPr>
          <w:p w:rsidR="009E5BD7" w:rsidRPr="00FD4C5E" w:rsidRDefault="009E5BD7" w:rsidP="00746CE8">
            <w:pPr>
              <w:jc w:val="center"/>
              <w:rPr>
                <w:rFonts w:ascii="Verdana" w:hAnsi="Verdana" w:cs="Arial"/>
                <w:bCs/>
                <w:color w:val="000000"/>
                <w:sz w:val="14"/>
                <w:szCs w:val="14"/>
              </w:rPr>
            </w:pPr>
            <w:proofErr w:type="spellStart"/>
            <w:r w:rsidRPr="00FD4C5E">
              <w:rPr>
                <w:rFonts w:ascii="Verdana" w:hAnsi="Verdana" w:cs="Arial"/>
                <w:bCs/>
                <w:color w:val="000000"/>
                <w:sz w:val="14"/>
                <w:szCs w:val="14"/>
              </w:rPr>
              <w:t>Courbaril</w:t>
            </w:r>
            <w:proofErr w:type="spellEnd"/>
          </w:p>
        </w:tc>
        <w:tc>
          <w:tcPr>
            <w:tcW w:w="2127" w:type="dxa"/>
          </w:tcPr>
          <w:p w:rsidR="009E5BD7" w:rsidRPr="00FD4C5E" w:rsidRDefault="009E5BD7" w:rsidP="00746CE8">
            <w:pPr>
              <w:jc w:val="center"/>
              <w:rPr>
                <w:rFonts w:ascii="Verdana" w:hAnsi="Verdana" w:cs="Arial"/>
                <w:bCs/>
                <w:color w:val="000000"/>
                <w:sz w:val="14"/>
                <w:szCs w:val="14"/>
              </w:rPr>
            </w:pPr>
            <w:r w:rsidRPr="00FD4C5E">
              <w:rPr>
                <w:rFonts w:ascii="Verdana" w:hAnsi="Verdana" w:cs="Arial"/>
                <w:bCs/>
                <w:color w:val="000000"/>
                <w:sz w:val="14"/>
                <w:szCs w:val="14"/>
              </w:rPr>
              <w:t>30</w:t>
            </w:r>
          </w:p>
        </w:tc>
      </w:tr>
      <w:tr w:rsidR="009E5BD7" w:rsidRPr="00FD4C5E" w:rsidTr="00746CE8">
        <w:tc>
          <w:tcPr>
            <w:tcW w:w="534" w:type="dxa"/>
          </w:tcPr>
          <w:p w:rsidR="009E5BD7" w:rsidRPr="00FD4C5E" w:rsidRDefault="009E5BD7" w:rsidP="00746CE8">
            <w:pPr>
              <w:jc w:val="center"/>
              <w:rPr>
                <w:rFonts w:ascii="Verdana" w:hAnsi="Verdana" w:cs="Arial"/>
                <w:bCs/>
                <w:color w:val="000000"/>
                <w:sz w:val="14"/>
                <w:szCs w:val="14"/>
              </w:rPr>
            </w:pPr>
            <w:r w:rsidRPr="00FD4C5E">
              <w:rPr>
                <w:rFonts w:ascii="Verdana" w:hAnsi="Verdana" w:cs="Arial"/>
                <w:bCs/>
                <w:color w:val="000000"/>
                <w:sz w:val="14"/>
                <w:szCs w:val="14"/>
              </w:rPr>
              <w:t>3</w:t>
            </w:r>
          </w:p>
        </w:tc>
        <w:tc>
          <w:tcPr>
            <w:tcW w:w="3118" w:type="dxa"/>
          </w:tcPr>
          <w:p w:rsidR="009E5BD7" w:rsidRPr="00FD4C5E" w:rsidRDefault="009E5BD7" w:rsidP="00746CE8">
            <w:pPr>
              <w:jc w:val="center"/>
              <w:rPr>
                <w:rFonts w:ascii="Verdana" w:hAnsi="Verdana" w:cs="Arial"/>
                <w:bCs/>
                <w:color w:val="000000"/>
                <w:sz w:val="14"/>
                <w:szCs w:val="14"/>
              </w:rPr>
            </w:pPr>
            <w:proofErr w:type="spellStart"/>
            <w:r w:rsidRPr="00FD4C5E">
              <w:rPr>
                <w:rFonts w:ascii="Verdana" w:hAnsi="Verdana" w:cs="Arial"/>
                <w:bCs/>
                <w:color w:val="000000"/>
                <w:sz w:val="14"/>
                <w:szCs w:val="14"/>
              </w:rPr>
              <w:t>Cañofistulo</w:t>
            </w:r>
            <w:proofErr w:type="spellEnd"/>
            <w:r w:rsidRPr="00FD4C5E">
              <w:rPr>
                <w:rFonts w:ascii="Verdana" w:hAnsi="Verdana" w:cs="Arial"/>
                <w:bCs/>
                <w:color w:val="000000"/>
                <w:sz w:val="14"/>
                <w:szCs w:val="14"/>
              </w:rPr>
              <w:t xml:space="preserve">, </w:t>
            </w:r>
            <w:proofErr w:type="spellStart"/>
            <w:r w:rsidRPr="00FD4C5E">
              <w:rPr>
                <w:rFonts w:ascii="Verdana" w:hAnsi="Verdana" w:cs="Arial"/>
                <w:bCs/>
                <w:color w:val="000000"/>
                <w:sz w:val="14"/>
                <w:szCs w:val="14"/>
              </w:rPr>
              <w:t>Cañafistola</w:t>
            </w:r>
            <w:proofErr w:type="spellEnd"/>
          </w:p>
        </w:tc>
        <w:tc>
          <w:tcPr>
            <w:tcW w:w="1559" w:type="dxa"/>
          </w:tcPr>
          <w:p w:rsidR="009E5BD7" w:rsidRPr="00FD4C5E" w:rsidRDefault="009E5BD7" w:rsidP="00746CE8">
            <w:pPr>
              <w:jc w:val="center"/>
              <w:rPr>
                <w:rFonts w:ascii="Verdana" w:hAnsi="Verdana" w:cs="Arial"/>
                <w:bCs/>
                <w:color w:val="000000"/>
                <w:sz w:val="14"/>
                <w:szCs w:val="14"/>
              </w:rPr>
            </w:pPr>
            <w:proofErr w:type="spellStart"/>
            <w:r w:rsidRPr="00FD4C5E">
              <w:rPr>
                <w:rFonts w:ascii="Verdana" w:hAnsi="Verdana" w:cs="Arial"/>
                <w:bCs/>
                <w:color w:val="000000"/>
                <w:sz w:val="14"/>
                <w:szCs w:val="14"/>
              </w:rPr>
              <w:t>Cassia</w:t>
            </w:r>
            <w:proofErr w:type="spellEnd"/>
          </w:p>
        </w:tc>
        <w:tc>
          <w:tcPr>
            <w:tcW w:w="1701" w:type="dxa"/>
          </w:tcPr>
          <w:p w:rsidR="009E5BD7" w:rsidRPr="00FD4C5E" w:rsidRDefault="009E5BD7" w:rsidP="00746CE8">
            <w:pPr>
              <w:jc w:val="center"/>
              <w:rPr>
                <w:rFonts w:ascii="Verdana" w:hAnsi="Verdana" w:cs="Arial"/>
                <w:bCs/>
                <w:color w:val="000000"/>
                <w:sz w:val="14"/>
                <w:szCs w:val="14"/>
              </w:rPr>
            </w:pPr>
            <w:proofErr w:type="spellStart"/>
            <w:r w:rsidRPr="00FD4C5E">
              <w:rPr>
                <w:rFonts w:ascii="Verdana" w:hAnsi="Verdana" w:cs="Arial"/>
                <w:bCs/>
                <w:color w:val="000000"/>
                <w:sz w:val="14"/>
                <w:szCs w:val="14"/>
              </w:rPr>
              <w:t>Moschata</w:t>
            </w:r>
            <w:proofErr w:type="spellEnd"/>
          </w:p>
        </w:tc>
        <w:tc>
          <w:tcPr>
            <w:tcW w:w="2127" w:type="dxa"/>
          </w:tcPr>
          <w:p w:rsidR="009E5BD7" w:rsidRPr="00FD4C5E" w:rsidRDefault="009E5BD7" w:rsidP="00746CE8">
            <w:pPr>
              <w:jc w:val="center"/>
              <w:rPr>
                <w:rFonts w:ascii="Verdana" w:hAnsi="Verdana" w:cs="Arial"/>
                <w:bCs/>
                <w:color w:val="000000"/>
                <w:sz w:val="14"/>
                <w:szCs w:val="14"/>
              </w:rPr>
            </w:pPr>
            <w:r w:rsidRPr="00FD4C5E">
              <w:rPr>
                <w:rFonts w:ascii="Verdana" w:hAnsi="Verdana" w:cs="Arial"/>
                <w:bCs/>
                <w:color w:val="000000"/>
                <w:sz w:val="14"/>
                <w:szCs w:val="14"/>
              </w:rPr>
              <w:t>115</w:t>
            </w:r>
          </w:p>
        </w:tc>
      </w:tr>
      <w:tr w:rsidR="009E5BD7" w:rsidRPr="00FD4C5E" w:rsidTr="00746CE8">
        <w:tc>
          <w:tcPr>
            <w:tcW w:w="534" w:type="dxa"/>
          </w:tcPr>
          <w:p w:rsidR="009E5BD7" w:rsidRPr="00FD4C5E" w:rsidRDefault="009E5BD7" w:rsidP="00746CE8">
            <w:pPr>
              <w:jc w:val="center"/>
              <w:rPr>
                <w:rFonts w:ascii="Verdana" w:hAnsi="Verdana" w:cs="Arial"/>
                <w:bCs/>
                <w:color w:val="000000"/>
                <w:sz w:val="14"/>
                <w:szCs w:val="14"/>
              </w:rPr>
            </w:pPr>
            <w:r w:rsidRPr="00FD4C5E">
              <w:rPr>
                <w:rFonts w:ascii="Verdana" w:hAnsi="Verdana" w:cs="Arial"/>
                <w:bCs/>
                <w:color w:val="000000"/>
                <w:sz w:val="14"/>
                <w:szCs w:val="14"/>
              </w:rPr>
              <w:t>4</w:t>
            </w:r>
          </w:p>
        </w:tc>
        <w:tc>
          <w:tcPr>
            <w:tcW w:w="3118" w:type="dxa"/>
          </w:tcPr>
          <w:p w:rsidR="009E5BD7" w:rsidRPr="00FD4C5E" w:rsidRDefault="009E5BD7" w:rsidP="00746CE8">
            <w:pPr>
              <w:jc w:val="center"/>
              <w:rPr>
                <w:rFonts w:ascii="Verdana" w:hAnsi="Verdana" w:cs="Arial"/>
                <w:bCs/>
                <w:color w:val="000000"/>
                <w:sz w:val="14"/>
                <w:szCs w:val="14"/>
              </w:rPr>
            </w:pPr>
            <w:r w:rsidRPr="00FD4C5E">
              <w:rPr>
                <w:rFonts w:ascii="Verdana" w:hAnsi="Verdana" w:cs="Arial"/>
                <w:bCs/>
                <w:color w:val="000000"/>
                <w:sz w:val="14"/>
                <w:szCs w:val="14"/>
              </w:rPr>
              <w:t>Cedro</w:t>
            </w:r>
          </w:p>
        </w:tc>
        <w:tc>
          <w:tcPr>
            <w:tcW w:w="1559" w:type="dxa"/>
          </w:tcPr>
          <w:p w:rsidR="009E5BD7" w:rsidRPr="00FD4C5E" w:rsidRDefault="009E5BD7" w:rsidP="00746CE8">
            <w:pPr>
              <w:jc w:val="center"/>
              <w:rPr>
                <w:rFonts w:ascii="Verdana" w:hAnsi="Verdana" w:cs="Arial"/>
                <w:bCs/>
                <w:color w:val="000000"/>
                <w:sz w:val="14"/>
                <w:szCs w:val="14"/>
              </w:rPr>
            </w:pPr>
            <w:proofErr w:type="spellStart"/>
            <w:r w:rsidRPr="00FD4C5E">
              <w:rPr>
                <w:rFonts w:ascii="Verdana" w:hAnsi="Verdana" w:cs="Arial"/>
                <w:bCs/>
                <w:color w:val="000000"/>
                <w:sz w:val="14"/>
                <w:szCs w:val="14"/>
              </w:rPr>
              <w:t>Cedrela</w:t>
            </w:r>
            <w:proofErr w:type="spellEnd"/>
          </w:p>
        </w:tc>
        <w:tc>
          <w:tcPr>
            <w:tcW w:w="1701" w:type="dxa"/>
          </w:tcPr>
          <w:p w:rsidR="009E5BD7" w:rsidRPr="00FD4C5E" w:rsidRDefault="009E5BD7" w:rsidP="00746CE8">
            <w:pPr>
              <w:jc w:val="center"/>
              <w:rPr>
                <w:rFonts w:ascii="Verdana" w:hAnsi="Verdana" w:cs="Arial"/>
                <w:bCs/>
                <w:color w:val="000000"/>
                <w:sz w:val="14"/>
                <w:szCs w:val="14"/>
              </w:rPr>
            </w:pPr>
            <w:proofErr w:type="spellStart"/>
            <w:r w:rsidRPr="00FD4C5E">
              <w:rPr>
                <w:rFonts w:ascii="Verdana" w:hAnsi="Verdana" w:cs="Arial"/>
                <w:bCs/>
                <w:color w:val="000000"/>
                <w:sz w:val="14"/>
                <w:szCs w:val="14"/>
              </w:rPr>
              <w:t>Odorata</w:t>
            </w:r>
            <w:proofErr w:type="spellEnd"/>
          </w:p>
        </w:tc>
        <w:tc>
          <w:tcPr>
            <w:tcW w:w="2127" w:type="dxa"/>
          </w:tcPr>
          <w:p w:rsidR="009E5BD7" w:rsidRPr="00FD4C5E" w:rsidRDefault="009E5BD7" w:rsidP="00746CE8">
            <w:pPr>
              <w:jc w:val="center"/>
              <w:rPr>
                <w:rFonts w:ascii="Verdana" w:hAnsi="Verdana" w:cs="Arial"/>
                <w:bCs/>
                <w:color w:val="000000"/>
                <w:sz w:val="14"/>
                <w:szCs w:val="14"/>
              </w:rPr>
            </w:pPr>
            <w:r w:rsidRPr="00FD4C5E">
              <w:rPr>
                <w:rFonts w:ascii="Verdana" w:hAnsi="Verdana" w:cs="Arial"/>
                <w:bCs/>
                <w:color w:val="000000"/>
                <w:sz w:val="14"/>
                <w:szCs w:val="14"/>
              </w:rPr>
              <w:t>1295</w:t>
            </w:r>
          </w:p>
        </w:tc>
      </w:tr>
      <w:tr w:rsidR="009E5BD7" w:rsidRPr="00FD4C5E" w:rsidTr="00746CE8">
        <w:tc>
          <w:tcPr>
            <w:tcW w:w="534" w:type="dxa"/>
          </w:tcPr>
          <w:p w:rsidR="009E5BD7" w:rsidRPr="00FD4C5E" w:rsidRDefault="009E5BD7" w:rsidP="00746CE8">
            <w:pPr>
              <w:jc w:val="center"/>
              <w:rPr>
                <w:rFonts w:ascii="Verdana" w:hAnsi="Verdana" w:cs="Arial"/>
                <w:bCs/>
                <w:color w:val="000000"/>
                <w:sz w:val="14"/>
                <w:szCs w:val="14"/>
              </w:rPr>
            </w:pPr>
            <w:r w:rsidRPr="00FD4C5E">
              <w:rPr>
                <w:rFonts w:ascii="Verdana" w:hAnsi="Verdana" w:cs="Arial"/>
                <w:bCs/>
                <w:color w:val="000000"/>
                <w:sz w:val="14"/>
                <w:szCs w:val="14"/>
              </w:rPr>
              <w:t>5</w:t>
            </w:r>
          </w:p>
        </w:tc>
        <w:tc>
          <w:tcPr>
            <w:tcW w:w="3118" w:type="dxa"/>
          </w:tcPr>
          <w:p w:rsidR="009E5BD7" w:rsidRPr="00FD4C5E" w:rsidRDefault="009E5BD7" w:rsidP="00746CE8">
            <w:pPr>
              <w:jc w:val="center"/>
              <w:rPr>
                <w:rFonts w:ascii="Verdana" w:hAnsi="Verdana" w:cs="Arial"/>
                <w:bCs/>
                <w:color w:val="000000"/>
                <w:sz w:val="14"/>
                <w:szCs w:val="14"/>
              </w:rPr>
            </w:pPr>
            <w:r w:rsidRPr="00FD4C5E">
              <w:rPr>
                <w:rFonts w:ascii="Verdana" w:hAnsi="Verdana" w:cs="Arial"/>
                <w:bCs/>
                <w:color w:val="000000"/>
                <w:sz w:val="14"/>
                <w:szCs w:val="14"/>
              </w:rPr>
              <w:t>Flor Amarillo</w:t>
            </w:r>
          </w:p>
        </w:tc>
        <w:tc>
          <w:tcPr>
            <w:tcW w:w="1559" w:type="dxa"/>
          </w:tcPr>
          <w:p w:rsidR="009E5BD7" w:rsidRPr="00FD4C5E" w:rsidRDefault="009E5BD7" w:rsidP="00746CE8">
            <w:pPr>
              <w:jc w:val="center"/>
              <w:rPr>
                <w:rFonts w:ascii="Verdana" w:hAnsi="Verdana" w:cs="Arial"/>
                <w:bCs/>
                <w:color w:val="000000"/>
                <w:sz w:val="14"/>
                <w:szCs w:val="14"/>
              </w:rPr>
            </w:pPr>
            <w:proofErr w:type="spellStart"/>
            <w:r w:rsidRPr="00FD4C5E">
              <w:rPr>
                <w:rFonts w:ascii="Verdana" w:hAnsi="Verdana" w:cs="Arial"/>
                <w:bCs/>
                <w:color w:val="000000"/>
                <w:sz w:val="14"/>
                <w:szCs w:val="14"/>
              </w:rPr>
              <w:t>Tabebuia</w:t>
            </w:r>
            <w:proofErr w:type="spellEnd"/>
          </w:p>
        </w:tc>
        <w:tc>
          <w:tcPr>
            <w:tcW w:w="1701" w:type="dxa"/>
          </w:tcPr>
          <w:p w:rsidR="009E5BD7" w:rsidRPr="00FD4C5E" w:rsidRDefault="009E5BD7" w:rsidP="00746CE8">
            <w:pPr>
              <w:jc w:val="center"/>
              <w:rPr>
                <w:rFonts w:ascii="Verdana" w:hAnsi="Verdana" w:cs="Arial"/>
                <w:bCs/>
                <w:color w:val="000000"/>
                <w:sz w:val="14"/>
                <w:szCs w:val="14"/>
              </w:rPr>
            </w:pPr>
            <w:proofErr w:type="spellStart"/>
            <w:r w:rsidRPr="00FD4C5E">
              <w:rPr>
                <w:rFonts w:ascii="Verdana" w:hAnsi="Verdana" w:cs="Arial"/>
                <w:bCs/>
                <w:color w:val="000000"/>
                <w:sz w:val="14"/>
                <w:szCs w:val="14"/>
              </w:rPr>
              <w:t>Crysantha</w:t>
            </w:r>
            <w:proofErr w:type="spellEnd"/>
          </w:p>
        </w:tc>
        <w:tc>
          <w:tcPr>
            <w:tcW w:w="2127" w:type="dxa"/>
          </w:tcPr>
          <w:p w:rsidR="009E5BD7" w:rsidRPr="00FD4C5E" w:rsidRDefault="009E5BD7" w:rsidP="00746CE8">
            <w:pPr>
              <w:jc w:val="center"/>
              <w:rPr>
                <w:rFonts w:ascii="Verdana" w:hAnsi="Verdana" w:cs="Arial"/>
                <w:bCs/>
                <w:color w:val="000000"/>
                <w:sz w:val="14"/>
                <w:szCs w:val="14"/>
              </w:rPr>
            </w:pPr>
            <w:r w:rsidRPr="00FD4C5E">
              <w:rPr>
                <w:rFonts w:ascii="Verdana" w:hAnsi="Verdana" w:cs="Arial"/>
                <w:bCs/>
                <w:color w:val="000000"/>
                <w:sz w:val="14"/>
                <w:szCs w:val="14"/>
              </w:rPr>
              <w:t>405</w:t>
            </w:r>
          </w:p>
        </w:tc>
      </w:tr>
      <w:tr w:rsidR="009E5BD7" w:rsidRPr="00FD4C5E" w:rsidTr="00746CE8">
        <w:tc>
          <w:tcPr>
            <w:tcW w:w="534" w:type="dxa"/>
          </w:tcPr>
          <w:p w:rsidR="009E5BD7" w:rsidRPr="00FD4C5E" w:rsidRDefault="009E5BD7" w:rsidP="00746CE8">
            <w:pPr>
              <w:jc w:val="center"/>
              <w:rPr>
                <w:rFonts w:ascii="Verdana" w:hAnsi="Verdana" w:cs="Arial"/>
                <w:bCs/>
                <w:color w:val="000000"/>
                <w:sz w:val="14"/>
                <w:szCs w:val="14"/>
              </w:rPr>
            </w:pPr>
            <w:r w:rsidRPr="00FD4C5E">
              <w:rPr>
                <w:rFonts w:ascii="Verdana" w:hAnsi="Verdana" w:cs="Arial"/>
                <w:bCs/>
                <w:color w:val="000000"/>
                <w:sz w:val="14"/>
                <w:szCs w:val="14"/>
              </w:rPr>
              <w:t>6</w:t>
            </w:r>
          </w:p>
        </w:tc>
        <w:tc>
          <w:tcPr>
            <w:tcW w:w="3118" w:type="dxa"/>
          </w:tcPr>
          <w:p w:rsidR="009E5BD7" w:rsidRPr="00FD4C5E" w:rsidRDefault="009E5BD7" w:rsidP="00746CE8">
            <w:pPr>
              <w:jc w:val="center"/>
              <w:rPr>
                <w:rFonts w:ascii="Verdana" w:hAnsi="Verdana" w:cs="Arial"/>
                <w:bCs/>
                <w:color w:val="000000"/>
                <w:sz w:val="14"/>
                <w:szCs w:val="14"/>
              </w:rPr>
            </w:pPr>
            <w:proofErr w:type="spellStart"/>
            <w:r w:rsidRPr="00FD4C5E">
              <w:rPr>
                <w:rFonts w:ascii="Verdana" w:hAnsi="Verdana" w:cs="Arial"/>
                <w:bCs/>
                <w:color w:val="000000"/>
                <w:sz w:val="14"/>
                <w:szCs w:val="14"/>
              </w:rPr>
              <w:t>Nauno</w:t>
            </w:r>
            <w:proofErr w:type="spellEnd"/>
          </w:p>
        </w:tc>
        <w:tc>
          <w:tcPr>
            <w:tcW w:w="1559" w:type="dxa"/>
          </w:tcPr>
          <w:p w:rsidR="009E5BD7" w:rsidRPr="00FD4C5E" w:rsidRDefault="009E5BD7" w:rsidP="00746CE8">
            <w:pPr>
              <w:jc w:val="center"/>
              <w:rPr>
                <w:rFonts w:ascii="Verdana" w:hAnsi="Verdana" w:cs="Arial"/>
                <w:bCs/>
                <w:color w:val="000000"/>
                <w:sz w:val="14"/>
                <w:szCs w:val="14"/>
              </w:rPr>
            </w:pPr>
            <w:proofErr w:type="spellStart"/>
            <w:r w:rsidRPr="00FD4C5E">
              <w:rPr>
                <w:rFonts w:ascii="Verdana" w:hAnsi="Verdana" w:cs="Arial"/>
                <w:bCs/>
                <w:color w:val="000000"/>
                <w:sz w:val="14"/>
                <w:szCs w:val="14"/>
              </w:rPr>
              <w:t>Pseudosamanea</w:t>
            </w:r>
            <w:proofErr w:type="spellEnd"/>
          </w:p>
        </w:tc>
        <w:tc>
          <w:tcPr>
            <w:tcW w:w="1701" w:type="dxa"/>
          </w:tcPr>
          <w:p w:rsidR="009E5BD7" w:rsidRPr="00FD4C5E" w:rsidRDefault="009E5BD7" w:rsidP="00746CE8">
            <w:pPr>
              <w:jc w:val="center"/>
              <w:rPr>
                <w:rFonts w:ascii="Verdana" w:hAnsi="Verdana" w:cs="Arial"/>
                <w:bCs/>
                <w:color w:val="000000"/>
                <w:sz w:val="14"/>
                <w:szCs w:val="14"/>
              </w:rPr>
            </w:pPr>
            <w:proofErr w:type="spellStart"/>
            <w:r w:rsidRPr="00FD4C5E">
              <w:rPr>
                <w:rFonts w:ascii="Verdana" w:hAnsi="Verdana" w:cs="Arial"/>
                <w:bCs/>
                <w:color w:val="000000"/>
                <w:sz w:val="14"/>
                <w:szCs w:val="14"/>
              </w:rPr>
              <w:t>Guachepele</w:t>
            </w:r>
            <w:proofErr w:type="spellEnd"/>
          </w:p>
        </w:tc>
        <w:tc>
          <w:tcPr>
            <w:tcW w:w="2127" w:type="dxa"/>
          </w:tcPr>
          <w:p w:rsidR="009E5BD7" w:rsidRPr="00FD4C5E" w:rsidRDefault="009E5BD7" w:rsidP="00746CE8">
            <w:pPr>
              <w:jc w:val="center"/>
              <w:rPr>
                <w:rFonts w:ascii="Verdana" w:hAnsi="Verdana" w:cs="Arial"/>
                <w:bCs/>
                <w:color w:val="000000"/>
                <w:sz w:val="14"/>
                <w:szCs w:val="14"/>
              </w:rPr>
            </w:pPr>
            <w:r w:rsidRPr="00FD4C5E">
              <w:rPr>
                <w:rFonts w:ascii="Verdana" w:hAnsi="Verdana" w:cs="Arial"/>
                <w:bCs/>
                <w:color w:val="000000"/>
                <w:sz w:val="14"/>
                <w:szCs w:val="14"/>
              </w:rPr>
              <w:t>36</w:t>
            </w:r>
          </w:p>
        </w:tc>
      </w:tr>
      <w:tr w:rsidR="009E5BD7" w:rsidRPr="00FD4C5E" w:rsidTr="00746CE8">
        <w:tc>
          <w:tcPr>
            <w:tcW w:w="534" w:type="dxa"/>
          </w:tcPr>
          <w:p w:rsidR="009E5BD7" w:rsidRPr="00FD4C5E" w:rsidRDefault="009E5BD7" w:rsidP="00746CE8">
            <w:pPr>
              <w:jc w:val="center"/>
              <w:rPr>
                <w:rFonts w:ascii="Verdana" w:hAnsi="Verdana" w:cs="Arial"/>
                <w:bCs/>
                <w:color w:val="000000"/>
                <w:sz w:val="14"/>
                <w:szCs w:val="14"/>
              </w:rPr>
            </w:pPr>
            <w:r w:rsidRPr="00FD4C5E">
              <w:rPr>
                <w:rFonts w:ascii="Verdana" w:hAnsi="Verdana" w:cs="Arial"/>
                <w:bCs/>
                <w:color w:val="000000"/>
                <w:sz w:val="14"/>
                <w:szCs w:val="14"/>
              </w:rPr>
              <w:t>7</w:t>
            </w:r>
          </w:p>
        </w:tc>
        <w:tc>
          <w:tcPr>
            <w:tcW w:w="3118" w:type="dxa"/>
          </w:tcPr>
          <w:p w:rsidR="009E5BD7" w:rsidRPr="00FD4C5E" w:rsidRDefault="009E5BD7" w:rsidP="00746CE8">
            <w:pPr>
              <w:jc w:val="center"/>
              <w:rPr>
                <w:rFonts w:ascii="Verdana" w:hAnsi="Verdana" w:cs="Arial"/>
                <w:bCs/>
                <w:color w:val="000000"/>
                <w:sz w:val="14"/>
                <w:szCs w:val="14"/>
              </w:rPr>
            </w:pPr>
            <w:r w:rsidRPr="00FD4C5E">
              <w:rPr>
                <w:rFonts w:ascii="Verdana" w:hAnsi="Verdana" w:cs="Arial"/>
                <w:bCs/>
                <w:color w:val="000000"/>
                <w:sz w:val="14"/>
                <w:szCs w:val="14"/>
              </w:rPr>
              <w:t xml:space="preserve">Saladillo blanco, </w:t>
            </w:r>
            <w:proofErr w:type="spellStart"/>
            <w:r w:rsidRPr="00FD4C5E">
              <w:rPr>
                <w:rFonts w:ascii="Verdana" w:hAnsi="Verdana" w:cs="Arial"/>
                <w:bCs/>
                <w:color w:val="000000"/>
                <w:sz w:val="14"/>
                <w:szCs w:val="14"/>
              </w:rPr>
              <w:t>manteco</w:t>
            </w:r>
            <w:proofErr w:type="spellEnd"/>
            <w:r w:rsidRPr="00FD4C5E">
              <w:rPr>
                <w:rFonts w:ascii="Verdana" w:hAnsi="Verdana" w:cs="Arial"/>
                <w:bCs/>
                <w:color w:val="000000"/>
                <w:sz w:val="14"/>
                <w:szCs w:val="14"/>
              </w:rPr>
              <w:t>, palo Brasil, barroso</w:t>
            </w:r>
          </w:p>
        </w:tc>
        <w:tc>
          <w:tcPr>
            <w:tcW w:w="1559" w:type="dxa"/>
          </w:tcPr>
          <w:p w:rsidR="009E5BD7" w:rsidRPr="00FD4C5E" w:rsidRDefault="009E5BD7" w:rsidP="00746CE8">
            <w:pPr>
              <w:jc w:val="center"/>
              <w:rPr>
                <w:rFonts w:ascii="Verdana" w:hAnsi="Verdana" w:cs="Arial"/>
                <w:bCs/>
                <w:color w:val="000000"/>
                <w:sz w:val="14"/>
                <w:szCs w:val="14"/>
              </w:rPr>
            </w:pPr>
            <w:proofErr w:type="spellStart"/>
            <w:r w:rsidRPr="00FD4C5E">
              <w:rPr>
                <w:rFonts w:ascii="Verdana" w:hAnsi="Verdana" w:cs="Arial"/>
                <w:bCs/>
                <w:color w:val="000000"/>
                <w:sz w:val="14"/>
                <w:szCs w:val="14"/>
              </w:rPr>
              <w:t>Vochysia</w:t>
            </w:r>
            <w:proofErr w:type="spellEnd"/>
          </w:p>
        </w:tc>
        <w:tc>
          <w:tcPr>
            <w:tcW w:w="1701" w:type="dxa"/>
          </w:tcPr>
          <w:p w:rsidR="009E5BD7" w:rsidRPr="00FD4C5E" w:rsidRDefault="009E5BD7" w:rsidP="00746CE8">
            <w:pPr>
              <w:jc w:val="center"/>
              <w:rPr>
                <w:rFonts w:ascii="Verdana" w:hAnsi="Verdana" w:cs="Arial"/>
                <w:bCs/>
                <w:color w:val="000000"/>
                <w:sz w:val="14"/>
                <w:szCs w:val="14"/>
              </w:rPr>
            </w:pPr>
            <w:proofErr w:type="spellStart"/>
            <w:r w:rsidRPr="00FD4C5E">
              <w:rPr>
                <w:rFonts w:ascii="Verdana" w:hAnsi="Verdana" w:cs="Arial"/>
                <w:bCs/>
                <w:color w:val="000000"/>
                <w:sz w:val="14"/>
                <w:szCs w:val="14"/>
              </w:rPr>
              <w:t>Lehmannii</w:t>
            </w:r>
            <w:proofErr w:type="spellEnd"/>
          </w:p>
        </w:tc>
        <w:tc>
          <w:tcPr>
            <w:tcW w:w="2127" w:type="dxa"/>
          </w:tcPr>
          <w:p w:rsidR="009E5BD7" w:rsidRPr="00FD4C5E" w:rsidRDefault="009E5BD7" w:rsidP="00746CE8">
            <w:pPr>
              <w:jc w:val="center"/>
              <w:rPr>
                <w:rFonts w:ascii="Verdana" w:hAnsi="Verdana" w:cs="Arial"/>
                <w:bCs/>
                <w:color w:val="000000"/>
                <w:sz w:val="14"/>
                <w:szCs w:val="14"/>
              </w:rPr>
            </w:pPr>
            <w:r w:rsidRPr="00FD4C5E">
              <w:rPr>
                <w:rFonts w:ascii="Verdana" w:hAnsi="Verdana" w:cs="Arial"/>
                <w:bCs/>
                <w:color w:val="000000"/>
                <w:sz w:val="14"/>
                <w:szCs w:val="14"/>
              </w:rPr>
              <w:t>260</w:t>
            </w:r>
          </w:p>
        </w:tc>
      </w:tr>
      <w:tr w:rsidR="009E5BD7" w:rsidRPr="00FD4C5E" w:rsidTr="00746CE8">
        <w:trPr>
          <w:trHeight w:val="386"/>
        </w:trPr>
        <w:tc>
          <w:tcPr>
            <w:tcW w:w="534" w:type="dxa"/>
          </w:tcPr>
          <w:p w:rsidR="009E5BD7" w:rsidRPr="00FD4C5E" w:rsidRDefault="009E5BD7" w:rsidP="00746CE8">
            <w:pPr>
              <w:jc w:val="center"/>
              <w:rPr>
                <w:rFonts w:ascii="Verdana" w:hAnsi="Verdana" w:cs="Arial"/>
                <w:bCs/>
                <w:color w:val="000000"/>
                <w:sz w:val="14"/>
                <w:szCs w:val="14"/>
              </w:rPr>
            </w:pPr>
            <w:r w:rsidRPr="00FD4C5E">
              <w:rPr>
                <w:rFonts w:ascii="Verdana" w:hAnsi="Verdana" w:cs="Arial"/>
                <w:bCs/>
                <w:color w:val="000000"/>
                <w:sz w:val="14"/>
                <w:szCs w:val="14"/>
              </w:rPr>
              <w:t>8</w:t>
            </w:r>
          </w:p>
        </w:tc>
        <w:tc>
          <w:tcPr>
            <w:tcW w:w="3118" w:type="dxa"/>
          </w:tcPr>
          <w:p w:rsidR="009E5BD7" w:rsidRPr="00FD4C5E" w:rsidRDefault="009E5BD7" w:rsidP="00746CE8">
            <w:pPr>
              <w:jc w:val="center"/>
              <w:rPr>
                <w:rFonts w:ascii="Verdana" w:hAnsi="Verdana" w:cs="Arial"/>
                <w:bCs/>
                <w:color w:val="000000"/>
                <w:sz w:val="14"/>
                <w:szCs w:val="14"/>
              </w:rPr>
            </w:pPr>
            <w:proofErr w:type="spellStart"/>
            <w:r w:rsidRPr="00FD4C5E">
              <w:rPr>
                <w:rFonts w:ascii="Verdana" w:hAnsi="Verdana" w:cs="Arial"/>
                <w:bCs/>
                <w:color w:val="000000"/>
                <w:sz w:val="14"/>
                <w:szCs w:val="14"/>
              </w:rPr>
              <w:t>Simarru</w:t>
            </w:r>
            <w:proofErr w:type="spellEnd"/>
          </w:p>
        </w:tc>
        <w:tc>
          <w:tcPr>
            <w:tcW w:w="1559" w:type="dxa"/>
          </w:tcPr>
          <w:p w:rsidR="009E5BD7" w:rsidRPr="00FD4C5E" w:rsidRDefault="009E5BD7" w:rsidP="00746CE8">
            <w:pPr>
              <w:jc w:val="center"/>
              <w:rPr>
                <w:rFonts w:ascii="Verdana" w:hAnsi="Verdana" w:cs="Arial"/>
                <w:bCs/>
                <w:color w:val="000000"/>
                <w:sz w:val="14"/>
                <w:szCs w:val="14"/>
              </w:rPr>
            </w:pPr>
            <w:r w:rsidRPr="00FD4C5E">
              <w:rPr>
                <w:rFonts w:ascii="Verdana" w:hAnsi="Verdana" w:cs="Arial"/>
                <w:bCs/>
                <w:color w:val="000000"/>
                <w:sz w:val="14"/>
                <w:szCs w:val="14"/>
              </w:rPr>
              <w:t>SIMAROUBA</w:t>
            </w:r>
          </w:p>
        </w:tc>
        <w:tc>
          <w:tcPr>
            <w:tcW w:w="1701" w:type="dxa"/>
          </w:tcPr>
          <w:p w:rsidR="009E5BD7" w:rsidRPr="00FD4C5E" w:rsidRDefault="009E5BD7" w:rsidP="00746CE8">
            <w:pPr>
              <w:jc w:val="center"/>
              <w:rPr>
                <w:rFonts w:ascii="Verdana" w:hAnsi="Verdana" w:cs="Arial"/>
                <w:bCs/>
                <w:color w:val="000000"/>
                <w:sz w:val="14"/>
                <w:szCs w:val="14"/>
              </w:rPr>
            </w:pPr>
            <w:r w:rsidRPr="00FD4C5E">
              <w:rPr>
                <w:rFonts w:ascii="Verdana" w:hAnsi="Verdana" w:cs="Arial"/>
                <w:bCs/>
                <w:color w:val="000000"/>
                <w:sz w:val="14"/>
                <w:szCs w:val="14"/>
              </w:rPr>
              <w:t>Amara</w:t>
            </w:r>
          </w:p>
        </w:tc>
        <w:tc>
          <w:tcPr>
            <w:tcW w:w="2127" w:type="dxa"/>
          </w:tcPr>
          <w:p w:rsidR="009E5BD7" w:rsidRPr="00FD4C5E" w:rsidRDefault="009E5BD7" w:rsidP="00746CE8">
            <w:pPr>
              <w:jc w:val="center"/>
              <w:rPr>
                <w:rFonts w:ascii="Verdana" w:hAnsi="Verdana" w:cs="Arial"/>
                <w:bCs/>
                <w:color w:val="000000"/>
                <w:sz w:val="14"/>
                <w:szCs w:val="14"/>
              </w:rPr>
            </w:pPr>
            <w:r w:rsidRPr="00FD4C5E">
              <w:rPr>
                <w:rFonts w:ascii="Verdana" w:hAnsi="Verdana" w:cs="Arial"/>
                <w:bCs/>
                <w:color w:val="000000"/>
                <w:sz w:val="14"/>
                <w:szCs w:val="14"/>
              </w:rPr>
              <w:t>33</w:t>
            </w:r>
          </w:p>
        </w:tc>
      </w:tr>
      <w:tr w:rsidR="009E5BD7" w:rsidRPr="00FD4C5E" w:rsidTr="00746CE8">
        <w:tc>
          <w:tcPr>
            <w:tcW w:w="534" w:type="dxa"/>
          </w:tcPr>
          <w:p w:rsidR="009E5BD7" w:rsidRPr="00FD4C5E" w:rsidRDefault="009E5BD7" w:rsidP="00746CE8">
            <w:pPr>
              <w:jc w:val="center"/>
              <w:rPr>
                <w:rFonts w:ascii="Verdana" w:hAnsi="Verdana" w:cs="Arial"/>
                <w:bCs/>
                <w:color w:val="000000"/>
                <w:sz w:val="14"/>
                <w:szCs w:val="14"/>
              </w:rPr>
            </w:pPr>
            <w:r w:rsidRPr="00FD4C5E">
              <w:rPr>
                <w:rFonts w:ascii="Verdana" w:hAnsi="Verdana" w:cs="Arial"/>
                <w:bCs/>
                <w:color w:val="000000"/>
                <w:sz w:val="14"/>
                <w:szCs w:val="14"/>
              </w:rPr>
              <w:t>9</w:t>
            </w:r>
          </w:p>
        </w:tc>
        <w:tc>
          <w:tcPr>
            <w:tcW w:w="3118" w:type="dxa"/>
          </w:tcPr>
          <w:p w:rsidR="009E5BD7" w:rsidRPr="00FD4C5E" w:rsidRDefault="009E5BD7" w:rsidP="00746CE8">
            <w:pPr>
              <w:jc w:val="center"/>
              <w:rPr>
                <w:rFonts w:ascii="Verdana" w:hAnsi="Verdana" w:cs="Arial"/>
                <w:bCs/>
                <w:color w:val="000000"/>
                <w:sz w:val="14"/>
                <w:szCs w:val="14"/>
              </w:rPr>
            </w:pPr>
            <w:r w:rsidRPr="00FD4C5E">
              <w:rPr>
                <w:rFonts w:ascii="Verdana" w:hAnsi="Verdana" w:cs="Arial"/>
                <w:bCs/>
                <w:color w:val="000000"/>
                <w:sz w:val="14"/>
                <w:szCs w:val="14"/>
              </w:rPr>
              <w:t xml:space="preserve">Yopo, </w:t>
            </w:r>
            <w:proofErr w:type="spellStart"/>
            <w:r w:rsidRPr="00FD4C5E">
              <w:rPr>
                <w:rFonts w:ascii="Verdana" w:hAnsi="Verdana" w:cs="Arial"/>
                <w:bCs/>
                <w:color w:val="000000"/>
                <w:sz w:val="14"/>
                <w:szCs w:val="14"/>
              </w:rPr>
              <w:t>Yopa</w:t>
            </w:r>
            <w:proofErr w:type="spellEnd"/>
            <w:r w:rsidRPr="00FD4C5E">
              <w:rPr>
                <w:rFonts w:ascii="Verdana" w:hAnsi="Verdana" w:cs="Arial"/>
                <w:bCs/>
                <w:color w:val="000000"/>
                <w:sz w:val="14"/>
                <w:szCs w:val="14"/>
              </w:rPr>
              <w:t xml:space="preserve">, </w:t>
            </w:r>
            <w:proofErr w:type="spellStart"/>
            <w:r w:rsidRPr="00FD4C5E">
              <w:rPr>
                <w:rFonts w:ascii="Verdana" w:hAnsi="Verdana" w:cs="Arial"/>
                <w:bCs/>
                <w:color w:val="000000"/>
                <w:sz w:val="14"/>
                <w:szCs w:val="14"/>
              </w:rPr>
              <w:t>Yompa</w:t>
            </w:r>
            <w:proofErr w:type="spellEnd"/>
            <w:r w:rsidRPr="00FD4C5E">
              <w:rPr>
                <w:rFonts w:ascii="Verdana" w:hAnsi="Verdana" w:cs="Arial"/>
                <w:bCs/>
                <w:color w:val="000000"/>
                <w:sz w:val="14"/>
                <w:szCs w:val="14"/>
              </w:rPr>
              <w:t xml:space="preserve"> lomo de caimán </w:t>
            </w:r>
          </w:p>
        </w:tc>
        <w:tc>
          <w:tcPr>
            <w:tcW w:w="1559" w:type="dxa"/>
          </w:tcPr>
          <w:p w:rsidR="009E5BD7" w:rsidRPr="00FD4C5E" w:rsidRDefault="009E5BD7" w:rsidP="00746CE8">
            <w:pPr>
              <w:jc w:val="center"/>
              <w:rPr>
                <w:rFonts w:ascii="Verdana" w:hAnsi="Verdana" w:cs="Arial"/>
                <w:bCs/>
                <w:color w:val="000000"/>
                <w:sz w:val="14"/>
                <w:szCs w:val="14"/>
              </w:rPr>
            </w:pPr>
            <w:proofErr w:type="spellStart"/>
            <w:r w:rsidRPr="00FD4C5E">
              <w:rPr>
                <w:rFonts w:ascii="Verdana" w:hAnsi="Verdana" w:cs="Arial"/>
                <w:bCs/>
                <w:color w:val="000000"/>
                <w:sz w:val="14"/>
                <w:szCs w:val="14"/>
              </w:rPr>
              <w:t>Anadenanthera</w:t>
            </w:r>
            <w:proofErr w:type="spellEnd"/>
          </w:p>
        </w:tc>
        <w:tc>
          <w:tcPr>
            <w:tcW w:w="1701" w:type="dxa"/>
          </w:tcPr>
          <w:p w:rsidR="009E5BD7" w:rsidRPr="00FD4C5E" w:rsidRDefault="009E5BD7" w:rsidP="00746CE8">
            <w:pPr>
              <w:jc w:val="center"/>
              <w:rPr>
                <w:rFonts w:ascii="Verdana" w:hAnsi="Verdana" w:cs="Arial"/>
                <w:bCs/>
                <w:color w:val="000000"/>
                <w:sz w:val="14"/>
                <w:szCs w:val="14"/>
              </w:rPr>
            </w:pPr>
            <w:r w:rsidRPr="00FD4C5E">
              <w:rPr>
                <w:rFonts w:ascii="Verdana" w:hAnsi="Verdana" w:cs="Arial"/>
                <w:bCs/>
                <w:color w:val="000000"/>
                <w:sz w:val="14"/>
                <w:szCs w:val="14"/>
              </w:rPr>
              <w:t>Peregrina</w:t>
            </w:r>
          </w:p>
        </w:tc>
        <w:tc>
          <w:tcPr>
            <w:tcW w:w="2127" w:type="dxa"/>
          </w:tcPr>
          <w:p w:rsidR="009E5BD7" w:rsidRPr="00FD4C5E" w:rsidRDefault="009E5BD7" w:rsidP="00746CE8">
            <w:pPr>
              <w:jc w:val="center"/>
              <w:rPr>
                <w:rFonts w:ascii="Verdana" w:hAnsi="Verdana" w:cs="Arial"/>
                <w:bCs/>
                <w:color w:val="000000"/>
                <w:sz w:val="14"/>
                <w:szCs w:val="14"/>
              </w:rPr>
            </w:pPr>
            <w:r w:rsidRPr="00FD4C5E">
              <w:rPr>
                <w:rFonts w:ascii="Verdana" w:hAnsi="Verdana" w:cs="Arial"/>
                <w:bCs/>
                <w:color w:val="000000"/>
                <w:sz w:val="14"/>
                <w:szCs w:val="14"/>
              </w:rPr>
              <w:t>56</w:t>
            </w:r>
          </w:p>
        </w:tc>
      </w:tr>
      <w:tr w:rsidR="009E5BD7" w:rsidRPr="00FD4C5E" w:rsidTr="00746CE8">
        <w:trPr>
          <w:trHeight w:val="75"/>
        </w:trPr>
        <w:tc>
          <w:tcPr>
            <w:tcW w:w="6912" w:type="dxa"/>
            <w:gridSpan w:val="4"/>
            <w:shd w:val="clear" w:color="auto" w:fill="92D050"/>
          </w:tcPr>
          <w:p w:rsidR="009E5BD7" w:rsidRPr="00FD4C5E" w:rsidRDefault="009E5BD7" w:rsidP="00746CE8">
            <w:pPr>
              <w:jc w:val="center"/>
              <w:rPr>
                <w:rFonts w:ascii="Verdana" w:hAnsi="Verdana" w:cs="Arial"/>
                <w:b/>
                <w:bCs/>
                <w:color w:val="000000"/>
                <w:sz w:val="14"/>
                <w:szCs w:val="14"/>
              </w:rPr>
            </w:pPr>
            <w:r w:rsidRPr="00FD4C5E">
              <w:rPr>
                <w:rFonts w:ascii="Verdana" w:hAnsi="Verdana" w:cs="Arial"/>
                <w:b/>
                <w:bCs/>
                <w:color w:val="000000"/>
                <w:sz w:val="14"/>
                <w:szCs w:val="14"/>
              </w:rPr>
              <w:t>TOTAL</w:t>
            </w:r>
          </w:p>
        </w:tc>
        <w:tc>
          <w:tcPr>
            <w:tcW w:w="2127" w:type="dxa"/>
            <w:shd w:val="clear" w:color="auto" w:fill="92D050"/>
          </w:tcPr>
          <w:p w:rsidR="009E5BD7" w:rsidRPr="00FD4C5E" w:rsidRDefault="009E5BD7" w:rsidP="00746CE8">
            <w:pPr>
              <w:jc w:val="center"/>
              <w:rPr>
                <w:rFonts w:ascii="Verdana" w:hAnsi="Verdana" w:cs="Arial"/>
                <w:b/>
                <w:bCs/>
                <w:color w:val="000000"/>
                <w:sz w:val="14"/>
                <w:szCs w:val="14"/>
              </w:rPr>
            </w:pPr>
            <w:r w:rsidRPr="00FD4C5E">
              <w:rPr>
                <w:rFonts w:ascii="Verdana" w:hAnsi="Verdana" w:cs="Arial"/>
                <w:b/>
                <w:bCs/>
                <w:color w:val="000000"/>
                <w:sz w:val="14"/>
                <w:szCs w:val="14"/>
              </w:rPr>
              <w:t>2.426</w:t>
            </w:r>
          </w:p>
        </w:tc>
      </w:tr>
    </w:tbl>
    <w:p w:rsidR="009E5BD7" w:rsidRPr="00DE62C4" w:rsidRDefault="009E5BD7" w:rsidP="009E5BD7">
      <w:pPr>
        <w:rPr>
          <w:rFonts w:ascii="Verdana" w:hAnsi="Verdana"/>
          <w:b/>
          <w:sz w:val="18"/>
          <w:szCs w:val="18"/>
          <w:lang w:val="es-ES"/>
        </w:rPr>
      </w:pPr>
    </w:p>
    <w:p w:rsidR="009E5BD7" w:rsidRPr="00DE62C4" w:rsidRDefault="009E5BD7" w:rsidP="009E5BD7">
      <w:pPr>
        <w:rPr>
          <w:rFonts w:ascii="Verdana" w:hAnsi="Verdana"/>
          <w:b/>
          <w:sz w:val="18"/>
          <w:szCs w:val="18"/>
          <w:lang w:val="es-ES"/>
        </w:rPr>
      </w:pPr>
      <w:r w:rsidRPr="00DE62C4">
        <w:rPr>
          <w:rFonts w:ascii="Verdana" w:hAnsi="Verdana"/>
          <w:b/>
          <w:noProof/>
          <w:sz w:val="18"/>
          <w:szCs w:val="18"/>
          <w:lang w:eastAsia="es-CO"/>
        </w:rPr>
        <w:drawing>
          <wp:anchor distT="0" distB="0" distL="114300" distR="114300" simplePos="0" relativeHeight="251617792" behindDoc="0" locked="0" layoutInCell="1" allowOverlap="1" wp14:anchorId="3E3926B0" wp14:editId="318E05C1">
            <wp:simplePos x="0" y="0"/>
            <wp:positionH relativeFrom="column">
              <wp:posOffset>2939415</wp:posOffset>
            </wp:positionH>
            <wp:positionV relativeFrom="paragraph">
              <wp:posOffset>123190</wp:posOffset>
            </wp:positionV>
            <wp:extent cx="2762250" cy="2286000"/>
            <wp:effectExtent l="0" t="0" r="0" b="0"/>
            <wp:wrapNone/>
            <wp:docPr id="250" name="Imagen 236" descr="C:\Users\teccriticaaseo\Downloads\IMG_20170901_1507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teccriticaaseo\Downloads\IMG_20170901_150738.jpg"/>
                    <pic:cNvPicPr>
                      <a:picLocks noChangeAspect="1" noChangeArrowheads="1"/>
                    </pic:cNvPicPr>
                  </pic:nvPicPr>
                  <pic:blipFill rotWithShape="1">
                    <a:blip r:embed="rId86" cstate="print">
                      <a:extLst>
                        <a:ext uri="{28A0092B-C50C-407E-A947-70E740481C1C}">
                          <a14:useLocalDpi xmlns:a14="http://schemas.microsoft.com/office/drawing/2010/main" val="0"/>
                        </a:ext>
                      </a:extLst>
                    </a:blip>
                    <a:srcRect t="30211"/>
                    <a:stretch/>
                  </pic:blipFill>
                  <pic:spPr bwMode="auto">
                    <a:xfrm>
                      <a:off x="0" y="0"/>
                      <a:ext cx="2762250" cy="2286000"/>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DE62C4">
        <w:rPr>
          <w:rFonts w:ascii="Verdana" w:hAnsi="Verdana"/>
          <w:b/>
          <w:noProof/>
          <w:sz w:val="18"/>
          <w:szCs w:val="18"/>
          <w:lang w:eastAsia="es-CO"/>
        </w:rPr>
        <w:drawing>
          <wp:anchor distT="0" distB="0" distL="114300" distR="114300" simplePos="0" relativeHeight="251616768" behindDoc="0" locked="0" layoutInCell="1" allowOverlap="1" wp14:anchorId="307F9275" wp14:editId="29226813">
            <wp:simplePos x="0" y="0"/>
            <wp:positionH relativeFrom="column">
              <wp:posOffset>-70485</wp:posOffset>
            </wp:positionH>
            <wp:positionV relativeFrom="paragraph">
              <wp:posOffset>123190</wp:posOffset>
            </wp:positionV>
            <wp:extent cx="2943225" cy="2371725"/>
            <wp:effectExtent l="0" t="0" r="9525" b="9525"/>
            <wp:wrapNone/>
            <wp:docPr id="2065" name="Imagen 235" descr="C:\Users\teccriticaaseo\Downloads\IMG_20170901_1507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teccriticaaseo\Downloads\IMG_20170901_150744.jpg"/>
                    <pic:cNvPicPr>
                      <a:picLocks noChangeAspect="1" noChangeArrowheads="1"/>
                    </pic:cNvPicPr>
                  </pic:nvPicPr>
                  <pic:blipFill rotWithShape="1">
                    <a:blip r:embed="rId87" cstate="print">
                      <a:extLst>
                        <a:ext uri="{28A0092B-C50C-407E-A947-70E740481C1C}">
                          <a14:useLocalDpi xmlns:a14="http://schemas.microsoft.com/office/drawing/2010/main" val="0"/>
                        </a:ext>
                      </a:extLst>
                    </a:blip>
                    <a:srcRect t="21825"/>
                    <a:stretch/>
                  </pic:blipFill>
                  <pic:spPr bwMode="auto">
                    <a:xfrm>
                      <a:off x="0" y="0"/>
                      <a:ext cx="2943225" cy="2371725"/>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V relativeFrom="margin">
              <wp14:pctHeight>0</wp14:pctHeight>
            </wp14:sizeRelV>
          </wp:anchor>
        </w:drawing>
      </w:r>
    </w:p>
    <w:p w:rsidR="009E5BD7" w:rsidRPr="00DE62C4" w:rsidRDefault="009E5BD7" w:rsidP="009E5BD7">
      <w:pPr>
        <w:rPr>
          <w:rFonts w:ascii="Verdana" w:hAnsi="Verdana"/>
          <w:b/>
          <w:sz w:val="18"/>
          <w:szCs w:val="18"/>
          <w:highlight w:val="yellow"/>
        </w:rPr>
      </w:pPr>
    </w:p>
    <w:p w:rsidR="009E5BD7" w:rsidRPr="00DE62C4" w:rsidRDefault="009E5BD7" w:rsidP="009E5BD7">
      <w:pPr>
        <w:pStyle w:val="Prrafodelista"/>
        <w:ind w:left="1080"/>
        <w:rPr>
          <w:rFonts w:ascii="Verdana" w:hAnsi="Verdana"/>
          <w:b/>
          <w:sz w:val="18"/>
          <w:szCs w:val="18"/>
          <w:highlight w:val="yellow"/>
        </w:rPr>
      </w:pPr>
    </w:p>
    <w:p w:rsidR="009E5BD7" w:rsidRPr="00DE62C4" w:rsidRDefault="009E5BD7" w:rsidP="009E5BD7">
      <w:pPr>
        <w:pStyle w:val="Prrafodelista"/>
        <w:ind w:left="1080"/>
        <w:rPr>
          <w:rFonts w:ascii="Verdana" w:hAnsi="Verdana"/>
          <w:b/>
          <w:sz w:val="18"/>
          <w:szCs w:val="18"/>
          <w:highlight w:val="yellow"/>
        </w:rPr>
      </w:pPr>
    </w:p>
    <w:p w:rsidR="009E5BD7" w:rsidRPr="00DE62C4" w:rsidRDefault="009E5BD7" w:rsidP="009E5BD7">
      <w:pPr>
        <w:pStyle w:val="Prrafodelista"/>
        <w:ind w:left="1080"/>
        <w:rPr>
          <w:rFonts w:ascii="Verdana" w:hAnsi="Verdana"/>
          <w:b/>
          <w:sz w:val="18"/>
          <w:szCs w:val="18"/>
          <w:highlight w:val="yellow"/>
        </w:rPr>
      </w:pPr>
    </w:p>
    <w:p w:rsidR="009E5BD7" w:rsidRPr="00DE62C4" w:rsidRDefault="009E5BD7" w:rsidP="009E5BD7">
      <w:pPr>
        <w:pStyle w:val="Prrafodelista"/>
        <w:ind w:left="1080"/>
        <w:rPr>
          <w:rFonts w:ascii="Verdana" w:hAnsi="Verdana"/>
          <w:b/>
          <w:sz w:val="18"/>
          <w:szCs w:val="18"/>
          <w:highlight w:val="yellow"/>
        </w:rPr>
      </w:pPr>
    </w:p>
    <w:p w:rsidR="009E5BD7" w:rsidRPr="00DE62C4" w:rsidRDefault="009E5BD7" w:rsidP="009E5BD7">
      <w:pPr>
        <w:pStyle w:val="Prrafodelista"/>
        <w:ind w:left="1080"/>
        <w:rPr>
          <w:rFonts w:ascii="Verdana" w:hAnsi="Verdana"/>
          <w:b/>
          <w:sz w:val="18"/>
          <w:szCs w:val="18"/>
          <w:highlight w:val="yellow"/>
        </w:rPr>
      </w:pPr>
    </w:p>
    <w:p w:rsidR="009E5BD7" w:rsidRPr="00DE62C4" w:rsidRDefault="009E5BD7" w:rsidP="009E5BD7">
      <w:pPr>
        <w:pStyle w:val="Prrafodelista"/>
        <w:ind w:left="1080"/>
        <w:rPr>
          <w:rFonts w:ascii="Verdana" w:hAnsi="Verdana"/>
          <w:b/>
          <w:sz w:val="18"/>
          <w:szCs w:val="18"/>
          <w:highlight w:val="yellow"/>
        </w:rPr>
      </w:pPr>
    </w:p>
    <w:p w:rsidR="009E5BD7" w:rsidRPr="00DE62C4" w:rsidRDefault="009E5BD7" w:rsidP="009E5BD7">
      <w:pPr>
        <w:pStyle w:val="Prrafodelista"/>
        <w:ind w:left="1080"/>
        <w:rPr>
          <w:rFonts w:ascii="Verdana" w:hAnsi="Verdana"/>
          <w:b/>
          <w:sz w:val="18"/>
          <w:szCs w:val="18"/>
          <w:highlight w:val="yellow"/>
        </w:rPr>
      </w:pPr>
    </w:p>
    <w:p w:rsidR="009E5BD7" w:rsidRPr="00DE62C4" w:rsidRDefault="009E5BD7" w:rsidP="009E5BD7">
      <w:pPr>
        <w:pStyle w:val="Prrafodelista"/>
        <w:ind w:left="1080"/>
        <w:rPr>
          <w:rFonts w:ascii="Verdana" w:hAnsi="Verdana"/>
          <w:b/>
          <w:sz w:val="18"/>
          <w:szCs w:val="18"/>
          <w:highlight w:val="yellow"/>
        </w:rPr>
      </w:pPr>
    </w:p>
    <w:p w:rsidR="009E5BD7" w:rsidRPr="00DE62C4" w:rsidRDefault="009E5BD7" w:rsidP="009E5BD7">
      <w:pPr>
        <w:pStyle w:val="Prrafodelista"/>
        <w:ind w:left="1080"/>
        <w:rPr>
          <w:rFonts w:ascii="Verdana" w:hAnsi="Verdana"/>
          <w:b/>
          <w:sz w:val="18"/>
          <w:szCs w:val="18"/>
          <w:highlight w:val="yellow"/>
        </w:rPr>
      </w:pPr>
    </w:p>
    <w:p w:rsidR="009E5BD7" w:rsidRPr="00DE62C4" w:rsidRDefault="009E5BD7" w:rsidP="009E5BD7">
      <w:pPr>
        <w:pStyle w:val="Prrafodelista"/>
        <w:ind w:left="1080"/>
        <w:rPr>
          <w:rFonts w:ascii="Verdana" w:hAnsi="Verdana"/>
          <w:b/>
          <w:sz w:val="18"/>
          <w:szCs w:val="18"/>
          <w:highlight w:val="yellow"/>
        </w:rPr>
      </w:pPr>
    </w:p>
    <w:p w:rsidR="009E5BD7" w:rsidRPr="00DE62C4" w:rsidRDefault="009E5BD7" w:rsidP="009E5BD7">
      <w:pPr>
        <w:pStyle w:val="Prrafodelista"/>
        <w:ind w:left="1080"/>
        <w:rPr>
          <w:rFonts w:ascii="Verdana" w:hAnsi="Verdana"/>
          <w:b/>
          <w:sz w:val="18"/>
          <w:szCs w:val="18"/>
          <w:highlight w:val="yellow"/>
        </w:rPr>
      </w:pPr>
    </w:p>
    <w:p w:rsidR="009E5BD7" w:rsidRPr="00DE62C4" w:rsidRDefault="009E5BD7" w:rsidP="009E5BD7">
      <w:pPr>
        <w:pStyle w:val="Prrafodelista"/>
        <w:ind w:left="1080"/>
        <w:rPr>
          <w:rFonts w:ascii="Verdana" w:hAnsi="Verdana"/>
          <w:b/>
          <w:sz w:val="18"/>
          <w:szCs w:val="18"/>
          <w:highlight w:val="yellow"/>
        </w:rPr>
      </w:pPr>
    </w:p>
    <w:p w:rsidR="009E5BD7" w:rsidRPr="00DE62C4" w:rsidRDefault="009E5BD7" w:rsidP="009E5BD7">
      <w:pPr>
        <w:pStyle w:val="Prrafodelista"/>
        <w:ind w:left="1080"/>
        <w:rPr>
          <w:rFonts w:ascii="Verdana" w:hAnsi="Verdana"/>
          <w:b/>
          <w:sz w:val="18"/>
          <w:szCs w:val="18"/>
          <w:highlight w:val="yellow"/>
        </w:rPr>
      </w:pPr>
    </w:p>
    <w:p w:rsidR="009E5BD7" w:rsidRPr="00DE62C4" w:rsidRDefault="009E5BD7" w:rsidP="009E5BD7">
      <w:pPr>
        <w:pStyle w:val="Prrafodelista"/>
        <w:ind w:left="1080"/>
        <w:rPr>
          <w:rFonts w:ascii="Verdana" w:hAnsi="Verdana"/>
          <w:b/>
          <w:sz w:val="18"/>
          <w:szCs w:val="18"/>
          <w:highlight w:val="yellow"/>
        </w:rPr>
      </w:pPr>
    </w:p>
    <w:p w:rsidR="009E5BD7" w:rsidRPr="00DE62C4" w:rsidRDefault="009E5BD7" w:rsidP="009E5BD7">
      <w:pPr>
        <w:pStyle w:val="Prrafodelista"/>
        <w:ind w:left="1080"/>
        <w:rPr>
          <w:rFonts w:ascii="Verdana" w:hAnsi="Verdana"/>
          <w:b/>
          <w:sz w:val="18"/>
          <w:szCs w:val="18"/>
          <w:highlight w:val="yellow"/>
        </w:rPr>
      </w:pPr>
      <w:r w:rsidRPr="00DE62C4">
        <w:rPr>
          <w:rFonts w:ascii="Verdana" w:hAnsi="Verdana"/>
          <w:b/>
          <w:noProof/>
          <w:sz w:val="18"/>
          <w:szCs w:val="18"/>
          <w:lang w:eastAsia="es-CO"/>
        </w:rPr>
        <w:drawing>
          <wp:anchor distT="0" distB="0" distL="114300" distR="114300" simplePos="0" relativeHeight="251619840" behindDoc="0" locked="0" layoutInCell="1" allowOverlap="1" wp14:anchorId="27FF6504" wp14:editId="0BD30234">
            <wp:simplePos x="0" y="0"/>
            <wp:positionH relativeFrom="column">
              <wp:posOffset>2958465</wp:posOffset>
            </wp:positionH>
            <wp:positionV relativeFrom="paragraph">
              <wp:posOffset>24764</wp:posOffset>
            </wp:positionV>
            <wp:extent cx="2743200" cy="2447925"/>
            <wp:effectExtent l="0" t="0" r="0" b="9525"/>
            <wp:wrapNone/>
            <wp:docPr id="2066" name="Imagen 239" descr="C:\Users\teccriticaaseo\Downloads\IMG_20170802_1012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teccriticaaseo\Downloads\IMG_20170802_101231.jpg"/>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2743200" cy="2447925"/>
                    </a:xfrm>
                    <a:prstGeom prst="rect">
                      <a:avLst/>
                    </a:prstGeom>
                    <a:ln>
                      <a:noFill/>
                    </a:ln>
                    <a:effectLst>
                      <a:softEdge rad="112500"/>
                    </a:effectLst>
                  </pic:spPr>
                </pic:pic>
              </a:graphicData>
            </a:graphic>
            <wp14:sizeRelV relativeFrom="margin">
              <wp14:pctHeight>0</wp14:pctHeight>
            </wp14:sizeRelV>
          </wp:anchor>
        </w:drawing>
      </w:r>
      <w:r w:rsidRPr="00DE62C4">
        <w:rPr>
          <w:rFonts w:ascii="Verdana" w:hAnsi="Verdana"/>
          <w:b/>
          <w:noProof/>
          <w:sz w:val="18"/>
          <w:szCs w:val="18"/>
          <w:lang w:eastAsia="es-CO"/>
        </w:rPr>
        <w:drawing>
          <wp:anchor distT="0" distB="0" distL="114300" distR="114300" simplePos="0" relativeHeight="251618816" behindDoc="0" locked="0" layoutInCell="1" allowOverlap="1" wp14:anchorId="39083DC3" wp14:editId="0C363683">
            <wp:simplePos x="0" y="0"/>
            <wp:positionH relativeFrom="column">
              <wp:posOffset>-70485</wp:posOffset>
            </wp:positionH>
            <wp:positionV relativeFrom="paragraph">
              <wp:posOffset>24765</wp:posOffset>
            </wp:positionV>
            <wp:extent cx="2943225" cy="2495550"/>
            <wp:effectExtent l="0" t="0" r="9525" b="0"/>
            <wp:wrapNone/>
            <wp:docPr id="2067" name="Imagen 237" descr="C:\Users\teccriticaaseo\Downloads\IMG_20170802_0950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teccriticaaseo\Downloads\IMG_20170802_095044.jpg"/>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2943225" cy="2495550"/>
                    </a:xfrm>
                    <a:prstGeom prst="rect">
                      <a:avLst/>
                    </a:prstGeom>
                    <a:ln>
                      <a:noFill/>
                    </a:ln>
                    <a:effectLst>
                      <a:softEdge rad="112500"/>
                    </a:effectLst>
                  </pic:spPr>
                </pic:pic>
              </a:graphicData>
            </a:graphic>
            <wp14:sizeRelV relativeFrom="margin">
              <wp14:pctHeight>0</wp14:pctHeight>
            </wp14:sizeRelV>
          </wp:anchor>
        </w:drawing>
      </w:r>
    </w:p>
    <w:p w:rsidR="009E5BD7" w:rsidRPr="00DE62C4" w:rsidRDefault="009E5BD7" w:rsidP="009E5BD7">
      <w:pPr>
        <w:pStyle w:val="Prrafodelista"/>
        <w:ind w:left="1080"/>
        <w:rPr>
          <w:rFonts w:ascii="Verdana" w:hAnsi="Verdana"/>
          <w:b/>
          <w:sz w:val="18"/>
          <w:szCs w:val="18"/>
          <w:highlight w:val="yellow"/>
        </w:rPr>
      </w:pPr>
    </w:p>
    <w:p w:rsidR="009E5BD7" w:rsidRPr="00DE62C4" w:rsidRDefault="009E5BD7" w:rsidP="009E5BD7">
      <w:pPr>
        <w:pStyle w:val="Prrafodelista"/>
        <w:ind w:left="1080"/>
        <w:rPr>
          <w:rFonts w:ascii="Verdana" w:hAnsi="Verdana"/>
          <w:b/>
          <w:sz w:val="18"/>
          <w:szCs w:val="18"/>
          <w:highlight w:val="yellow"/>
        </w:rPr>
      </w:pPr>
    </w:p>
    <w:p w:rsidR="009E5BD7" w:rsidRPr="00DE62C4" w:rsidRDefault="009E5BD7" w:rsidP="009E5BD7">
      <w:pPr>
        <w:pStyle w:val="Prrafodelista"/>
        <w:ind w:left="1080"/>
        <w:rPr>
          <w:rFonts w:ascii="Verdana" w:hAnsi="Verdana"/>
          <w:b/>
          <w:sz w:val="18"/>
          <w:szCs w:val="18"/>
          <w:highlight w:val="yellow"/>
        </w:rPr>
      </w:pPr>
    </w:p>
    <w:p w:rsidR="009E5BD7" w:rsidRPr="00DE62C4" w:rsidRDefault="009E5BD7" w:rsidP="009E5BD7">
      <w:pPr>
        <w:pStyle w:val="Prrafodelista"/>
        <w:ind w:left="1080"/>
        <w:rPr>
          <w:rFonts w:ascii="Verdana" w:hAnsi="Verdana"/>
          <w:b/>
          <w:sz w:val="18"/>
          <w:szCs w:val="18"/>
          <w:highlight w:val="yellow"/>
        </w:rPr>
      </w:pPr>
    </w:p>
    <w:p w:rsidR="009E5BD7" w:rsidRPr="00DE62C4" w:rsidRDefault="009E5BD7" w:rsidP="009E5BD7">
      <w:pPr>
        <w:pStyle w:val="Prrafodelista"/>
        <w:ind w:left="1080"/>
        <w:rPr>
          <w:rFonts w:ascii="Verdana" w:hAnsi="Verdana"/>
          <w:b/>
          <w:sz w:val="18"/>
          <w:szCs w:val="18"/>
          <w:highlight w:val="yellow"/>
        </w:rPr>
      </w:pPr>
    </w:p>
    <w:p w:rsidR="009E5BD7" w:rsidRPr="00DE62C4" w:rsidRDefault="009E5BD7" w:rsidP="009E5BD7">
      <w:pPr>
        <w:pStyle w:val="Prrafodelista"/>
        <w:ind w:left="1080"/>
        <w:rPr>
          <w:rFonts w:ascii="Verdana" w:hAnsi="Verdana"/>
          <w:b/>
          <w:sz w:val="18"/>
          <w:szCs w:val="18"/>
          <w:highlight w:val="yellow"/>
        </w:rPr>
      </w:pPr>
    </w:p>
    <w:p w:rsidR="009E5BD7" w:rsidRPr="00DE62C4" w:rsidRDefault="009E5BD7" w:rsidP="009E5BD7">
      <w:pPr>
        <w:pStyle w:val="Prrafodelista"/>
        <w:ind w:left="1080"/>
        <w:rPr>
          <w:rFonts w:ascii="Verdana" w:hAnsi="Verdana"/>
          <w:b/>
          <w:sz w:val="18"/>
          <w:szCs w:val="18"/>
          <w:highlight w:val="yellow"/>
        </w:rPr>
      </w:pPr>
    </w:p>
    <w:p w:rsidR="009E5BD7" w:rsidRPr="00DE62C4" w:rsidRDefault="009E5BD7" w:rsidP="009E5BD7">
      <w:pPr>
        <w:pStyle w:val="Prrafodelista"/>
        <w:ind w:left="1080"/>
        <w:rPr>
          <w:rFonts w:ascii="Verdana" w:hAnsi="Verdana"/>
          <w:b/>
          <w:sz w:val="18"/>
          <w:szCs w:val="18"/>
          <w:highlight w:val="yellow"/>
        </w:rPr>
      </w:pPr>
    </w:p>
    <w:p w:rsidR="009E5BD7" w:rsidRPr="00DE62C4" w:rsidRDefault="009E5BD7" w:rsidP="009E5BD7">
      <w:pPr>
        <w:pStyle w:val="Prrafodelista"/>
        <w:ind w:left="1080"/>
        <w:rPr>
          <w:rFonts w:ascii="Verdana" w:hAnsi="Verdana"/>
          <w:b/>
          <w:sz w:val="18"/>
          <w:szCs w:val="18"/>
          <w:highlight w:val="yellow"/>
        </w:rPr>
      </w:pPr>
    </w:p>
    <w:p w:rsidR="009E5BD7" w:rsidRPr="00DE62C4" w:rsidRDefault="009E5BD7" w:rsidP="009E5BD7">
      <w:pPr>
        <w:pStyle w:val="Prrafodelista"/>
        <w:ind w:left="1080"/>
        <w:rPr>
          <w:rFonts w:ascii="Verdana" w:hAnsi="Verdana"/>
          <w:b/>
          <w:sz w:val="18"/>
          <w:szCs w:val="18"/>
          <w:highlight w:val="yellow"/>
        </w:rPr>
      </w:pPr>
    </w:p>
    <w:p w:rsidR="009E5BD7" w:rsidRPr="00DE62C4" w:rsidRDefault="009E5BD7" w:rsidP="009E5BD7">
      <w:pPr>
        <w:pStyle w:val="Prrafodelista"/>
        <w:ind w:left="1080"/>
        <w:rPr>
          <w:rFonts w:ascii="Verdana" w:hAnsi="Verdana"/>
          <w:b/>
          <w:sz w:val="18"/>
          <w:szCs w:val="18"/>
          <w:highlight w:val="yellow"/>
        </w:rPr>
      </w:pPr>
    </w:p>
    <w:p w:rsidR="009E5BD7" w:rsidRPr="00DE62C4" w:rsidRDefault="009E5BD7" w:rsidP="009E5BD7">
      <w:pPr>
        <w:pStyle w:val="Prrafodelista"/>
        <w:ind w:left="1080"/>
        <w:rPr>
          <w:rFonts w:ascii="Verdana" w:hAnsi="Verdana"/>
          <w:b/>
          <w:sz w:val="18"/>
          <w:szCs w:val="18"/>
          <w:highlight w:val="yellow"/>
        </w:rPr>
      </w:pPr>
    </w:p>
    <w:p w:rsidR="009E5BD7" w:rsidRDefault="009E5BD7" w:rsidP="009E5BD7">
      <w:pPr>
        <w:pStyle w:val="Prrafodelista"/>
        <w:ind w:left="1080"/>
        <w:rPr>
          <w:rFonts w:ascii="Verdana" w:hAnsi="Verdana"/>
          <w:b/>
          <w:sz w:val="18"/>
          <w:szCs w:val="18"/>
          <w:highlight w:val="yellow"/>
        </w:rPr>
      </w:pPr>
    </w:p>
    <w:p w:rsidR="00565E7A" w:rsidRDefault="00565E7A" w:rsidP="009E5BD7">
      <w:pPr>
        <w:pStyle w:val="Prrafodelista"/>
        <w:ind w:left="1080"/>
        <w:rPr>
          <w:rFonts w:ascii="Verdana" w:hAnsi="Verdana"/>
          <w:b/>
          <w:sz w:val="18"/>
          <w:szCs w:val="18"/>
          <w:highlight w:val="yellow"/>
        </w:rPr>
      </w:pPr>
    </w:p>
    <w:p w:rsidR="00565E7A" w:rsidRDefault="00565E7A" w:rsidP="009E5BD7">
      <w:pPr>
        <w:pStyle w:val="Prrafodelista"/>
        <w:ind w:left="1080"/>
        <w:rPr>
          <w:rFonts w:ascii="Verdana" w:hAnsi="Verdana"/>
          <w:b/>
          <w:sz w:val="18"/>
          <w:szCs w:val="18"/>
          <w:highlight w:val="yellow"/>
        </w:rPr>
      </w:pPr>
    </w:p>
    <w:p w:rsidR="00565E7A" w:rsidRDefault="00565E7A" w:rsidP="009E5BD7">
      <w:pPr>
        <w:pStyle w:val="Prrafodelista"/>
        <w:ind w:left="1080"/>
        <w:rPr>
          <w:rFonts w:ascii="Verdana" w:hAnsi="Verdana"/>
          <w:b/>
          <w:sz w:val="18"/>
          <w:szCs w:val="18"/>
          <w:highlight w:val="yellow"/>
        </w:rPr>
      </w:pPr>
    </w:p>
    <w:p w:rsidR="00565E7A" w:rsidRDefault="00565E7A" w:rsidP="009E5BD7">
      <w:pPr>
        <w:pStyle w:val="Prrafodelista"/>
        <w:ind w:left="1080"/>
        <w:rPr>
          <w:rFonts w:ascii="Verdana" w:hAnsi="Verdana"/>
          <w:b/>
          <w:sz w:val="18"/>
          <w:szCs w:val="18"/>
          <w:highlight w:val="yellow"/>
        </w:rPr>
      </w:pPr>
    </w:p>
    <w:p w:rsidR="00565E7A" w:rsidRDefault="00565E7A" w:rsidP="009E5BD7">
      <w:pPr>
        <w:pStyle w:val="Prrafodelista"/>
        <w:ind w:left="1080"/>
        <w:rPr>
          <w:rFonts w:ascii="Verdana" w:hAnsi="Verdana"/>
          <w:b/>
          <w:sz w:val="18"/>
          <w:szCs w:val="18"/>
          <w:highlight w:val="yellow"/>
        </w:rPr>
      </w:pPr>
    </w:p>
    <w:p w:rsidR="009E5BD7" w:rsidRPr="00DE62C4" w:rsidRDefault="009E5BD7" w:rsidP="009E5BD7">
      <w:pPr>
        <w:jc w:val="center"/>
        <w:rPr>
          <w:rFonts w:ascii="Verdana" w:hAnsi="Verdana"/>
          <w:sz w:val="18"/>
          <w:szCs w:val="18"/>
          <w:lang w:val="es-ES"/>
        </w:rPr>
      </w:pPr>
      <w:r w:rsidRPr="00DE62C4">
        <w:rPr>
          <w:rFonts w:ascii="Verdana" w:hAnsi="Verdana"/>
          <w:sz w:val="18"/>
          <w:szCs w:val="18"/>
          <w:lang w:val="es-ES"/>
        </w:rPr>
        <w:t>Siembra y Establecimiento de especies arbóreas en el Relleno Sanitario.</w:t>
      </w:r>
    </w:p>
    <w:p w:rsidR="009E5BD7" w:rsidRPr="00DE62C4" w:rsidRDefault="009E5BD7" w:rsidP="009E5BD7">
      <w:pPr>
        <w:jc w:val="center"/>
        <w:rPr>
          <w:rFonts w:ascii="Verdana" w:hAnsi="Verdana"/>
          <w:sz w:val="18"/>
          <w:szCs w:val="18"/>
          <w:lang w:val="es-ES"/>
        </w:rPr>
      </w:pPr>
    </w:p>
    <w:p w:rsidR="009E5BD7" w:rsidRPr="00DE62C4" w:rsidRDefault="009E5BD7" w:rsidP="009E5BD7">
      <w:pPr>
        <w:pStyle w:val="Textoindependiente"/>
        <w:tabs>
          <w:tab w:val="left" w:pos="426"/>
        </w:tabs>
        <w:ind w:left="786"/>
        <w:rPr>
          <w:rFonts w:ascii="Verdana" w:hAnsi="Verdana"/>
          <w:sz w:val="18"/>
          <w:szCs w:val="18"/>
        </w:rPr>
      </w:pPr>
    </w:p>
    <w:p w:rsidR="009E5BD7" w:rsidRPr="00DE62C4" w:rsidRDefault="009E5BD7" w:rsidP="00753B5E">
      <w:pPr>
        <w:pStyle w:val="Textoindependiente"/>
        <w:numPr>
          <w:ilvl w:val="0"/>
          <w:numId w:val="31"/>
        </w:numPr>
        <w:tabs>
          <w:tab w:val="left" w:pos="426"/>
        </w:tabs>
        <w:rPr>
          <w:rFonts w:ascii="Verdana" w:hAnsi="Verdana"/>
          <w:sz w:val="18"/>
          <w:szCs w:val="18"/>
        </w:rPr>
      </w:pPr>
      <w:r w:rsidRPr="00DE62C4">
        <w:rPr>
          <w:rFonts w:ascii="Verdana" w:hAnsi="Verdana"/>
          <w:b/>
          <w:sz w:val="18"/>
          <w:szCs w:val="18"/>
        </w:rPr>
        <w:lastRenderedPageBreak/>
        <w:t>Compromisos con las comunidades</w:t>
      </w:r>
      <w:r w:rsidRPr="00DE62C4">
        <w:rPr>
          <w:rFonts w:ascii="Verdana" w:hAnsi="Verdana"/>
          <w:sz w:val="18"/>
          <w:szCs w:val="18"/>
        </w:rPr>
        <w:t>.</w:t>
      </w:r>
    </w:p>
    <w:p w:rsidR="009E5BD7" w:rsidRPr="00DE62C4" w:rsidRDefault="009E5BD7" w:rsidP="009E5BD7">
      <w:pPr>
        <w:pStyle w:val="Textoindependiente"/>
        <w:tabs>
          <w:tab w:val="left" w:pos="426"/>
        </w:tabs>
        <w:ind w:left="786"/>
        <w:rPr>
          <w:rFonts w:ascii="Verdana" w:hAnsi="Verdana"/>
          <w:sz w:val="18"/>
          <w:szCs w:val="18"/>
        </w:rPr>
      </w:pPr>
    </w:p>
    <w:p w:rsidR="009E5BD7" w:rsidRPr="00DE62C4" w:rsidRDefault="009E5BD7" w:rsidP="009E5BD7">
      <w:pPr>
        <w:jc w:val="both"/>
        <w:rPr>
          <w:rFonts w:ascii="Verdana" w:hAnsi="Verdana"/>
          <w:sz w:val="18"/>
          <w:szCs w:val="18"/>
          <w:lang w:val="es-ES"/>
        </w:rPr>
      </w:pPr>
      <w:r w:rsidRPr="00DE62C4">
        <w:rPr>
          <w:rFonts w:ascii="Verdana" w:hAnsi="Verdana"/>
          <w:sz w:val="18"/>
          <w:szCs w:val="18"/>
          <w:lang w:val="es-ES"/>
        </w:rPr>
        <w:t xml:space="preserve">Para la EAAAY EICE ESP es muy importante mitigar el impacto ambiental y social que pudiera producir la operación del relleno sanitario “El Cascajar” por cercanías con la comunidad de la vereda la </w:t>
      </w:r>
      <w:proofErr w:type="spellStart"/>
      <w:r w:rsidRPr="00DE62C4">
        <w:rPr>
          <w:rFonts w:ascii="Verdana" w:hAnsi="Verdana"/>
          <w:sz w:val="18"/>
          <w:szCs w:val="18"/>
          <w:lang w:val="es-ES"/>
        </w:rPr>
        <w:t>Niataen</w:t>
      </w:r>
      <w:proofErr w:type="spellEnd"/>
      <w:r w:rsidRPr="00DE62C4">
        <w:rPr>
          <w:rFonts w:ascii="Verdana" w:hAnsi="Verdana"/>
          <w:sz w:val="18"/>
          <w:szCs w:val="18"/>
          <w:lang w:val="es-ES"/>
        </w:rPr>
        <w:t xml:space="preserve"> este año 2017 hemos venido cumpliendo con los compromisos pactados de acuerdo a reuniones sostenidas con los diferentes líderes comunitarios de este sector realizando brigadas de limpieza y poda en sus alrededores manteniendo siempre un ambiente libre de basuras y contaminación.</w:t>
      </w:r>
    </w:p>
    <w:p w:rsidR="009E5BD7" w:rsidRPr="00DE62C4" w:rsidRDefault="009E5BD7" w:rsidP="009E5BD7">
      <w:pPr>
        <w:jc w:val="both"/>
        <w:rPr>
          <w:rFonts w:ascii="Verdana" w:hAnsi="Verdana"/>
          <w:sz w:val="18"/>
          <w:szCs w:val="18"/>
          <w:lang w:val="es-ES"/>
        </w:rPr>
      </w:pPr>
      <w:r w:rsidRPr="00DE62C4">
        <w:rPr>
          <w:rFonts w:ascii="Verdana" w:hAnsi="Verdana"/>
          <w:noProof/>
          <w:sz w:val="18"/>
          <w:szCs w:val="18"/>
          <w:lang w:eastAsia="es-CO"/>
        </w:rPr>
        <w:drawing>
          <wp:anchor distT="0" distB="0" distL="114300" distR="114300" simplePos="0" relativeHeight="251620864" behindDoc="0" locked="0" layoutInCell="1" allowOverlap="1" wp14:anchorId="16D5FCCF" wp14:editId="2A505409">
            <wp:simplePos x="0" y="0"/>
            <wp:positionH relativeFrom="column">
              <wp:posOffset>-3810</wp:posOffset>
            </wp:positionH>
            <wp:positionV relativeFrom="paragraph">
              <wp:posOffset>-11430</wp:posOffset>
            </wp:positionV>
            <wp:extent cx="2800350" cy="2209800"/>
            <wp:effectExtent l="0" t="0" r="0" b="0"/>
            <wp:wrapNone/>
            <wp:docPr id="2068" name="3 Imagen" descr="IMG_20171201_1050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71201_105039.jpg"/>
                    <pic:cNvPicPr/>
                  </pic:nvPicPr>
                  <pic:blipFill>
                    <a:blip r:embed="rId90" cstate="print"/>
                    <a:stretch>
                      <a:fillRect/>
                    </a:stretch>
                  </pic:blipFill>
                  <pic:spPr>
                    <a:xfrm>
                      <a:off x="0" y="0"/>
                      <a:ext cx="2800350" cy="2209800"/>
                    </a:xfrm>
                    <a:prstGeom prst="rect">
                      <a:avLst/>
                    </a:prstGeom>
                    <a:ln>
                      <a:noFill/>
                    </a:ln>
                    <a:effectLst>
                      <a:softEdge rad="112500"/>
                    </a:effectLst>
                  </pic:spPr>
                </pic:pic>
              </a:graphicData>
            </a:graphic>
            <wp14:sizeRelV relativeFrom="margin">
              <wp14:pctHeight>0</wp14:pctHeight>
            </wp14:sizeRelV>
          </wp:anchor>
        </w:drawing>
      </w:r>
      <w:r w:rsidRPr="00DE62C4">
        <w:rPr>
          <w:rFonts w:ascii="Verdana" w:hAnsi="Verdana"/>
          <w:noProof/>
          <w:sz w:val="18"/>
          <w:szCs w:val="18"/>
          <w:lang w:eastAsia="es-CO"/>
        </w:rPr>
        <w:drawing>
          <wp:anchor distT="0" distB="0" distL="114300" distR="114300" simplePos="0" relativeHeight="251621888" behindDoc="0" locked="0" layoutInCell="1" allowOverlap="1" wp14:anchorId="66B4B801" wp14:editId="3E03FD4B">
            <wp:simplePos x="0" y="0"/>
            <wp:positionH relativeFrom="column">
              <wp:posOffset>2929890</wp:posOffset>
            </wp:positionH>
            <wp:positionV relativeFrom="paragraph">
              <wp:posOffset>41276</wp:posOffset>
            </wp:positionV>
            <wp:extent cx="2686050" cy="2076450"/>
            <wp:effectExtent l="0" t="0" r="0" b="0"/>
            <wp:wrapNone/>
            <wp:docPr id="2069" name="6 Imagen" descr="IMG_20171201_112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71201_112015.jpg"/>
                    <pic:cNvPicPr/>
                  </pic:nvPicPr>
                  <pic:blipFill>
                    <a:blip r:embed="rId91" cstate="print"/>
                    <a:stretch>
                      <a:fillRect/>
                    </a:stretch>
                  </pic:blipFill>
                  <pic:spPr>
                    <a:xfrm>
                      <a:off x="0" y="0"/>
                      <a:ext cx="2686050" cy="2076450"/>
                    </a:xfrm>
                    <a:prstGeom prst="rect">
                      <a:avLst/>
                    </a:prstGeom>
                    <a:ln>
                      <a:noFill/>
                    </a:ln>
                    <a:effectLst>
                      <a:softEdge rad="112500"/>
                    </a:effectLst>
                  </pic:spPr>
                </pic:pic>
              </a:graphicData>
            </a:graphic>
            <wp14:sizeRelV relativeFrom="margin">
              <wp14:pctHeight>0</wp14:pctHeight>
            </wp14:sizeRelV>
          </wp:anchor>
        </w:drawing>
      </w:r>
    </w:p>
    <w:p w:rsidR="009E5BD7" w:rsidRPr="00DE62C4" w:rsidRDefault="009E5BD7" w:rsidP="009E5BD7">
      <w:pPr>
        <w:jc w:val="both"/>
        <w:rPr>
          <w:rFonts w:ascii="Verdana" w:hAnsi="Verdana"/>
          <w:sz w:val="18"/>
          <w:szCs w:val="18"/>
          <w:lang w:val="es-ES"/>
        </w:rPr>
      </w:pPr>
    </w:p>
    <w:p w:rsidR="009E5BD7" w:rsidRPr="00DE62C4" w:rsidRDefault="009E5BD7" w:rsidP="009E5BD7">
      <w:pPr>
        <w:jc w:val="both"/>
        <w:rPr>
          <w:rFonts w:ascii="Verdana" w:hAnsi="Verdana"/>
          <w:sz w:val="18"/>
          <w:szCs w:val="18"/>
          <w:lang w:val="es-ES"/>
        </w:rPr>
      </w:pPr>
    </w:p>
    <w:p w:rsidR="009E5BD7" w:rsidRPr="00DE62C4" w:rsidRDefault="009E5BD7" w:rsidP="009E5BD7">
      <w:pPr>
        <w:jc w:val="both"/>
        <w:rPr>
          <w:rFonts w:ascii="Verdana" w:hAnsi="Verdana"/>
          <w:sz w:val="18"/>
          <w:szCs w:val="18"/>
          <w:lang w:val="es-ES"/>
        </w:rPr>
      </w:pPr>
    </w:p>
    <w:p w:rsidR="009E5BD7" w:rsidRPr="00DE62C4" w:rsidRDefault="009E5BD7" w:rsidP="009E5BD7">
      <w:pPr>
        <w:jc w:val="both"/>
        <w:rPr>
          <w:rFonts w:ascii="Verdana" w:hAnsi="Verdana"/>
          <w:sz w:val="18"/>
          <w:szCs w:val="18"/>
          <w:lang w:val="es-ES"/>
        </w:rPr>
      </w:pPr>
    </w:p>
    <w:p w:rsidR="009E5BD7" w:rsidRPr="00DE62C4" w:rsidRDefault="009E5BD7" w:rsidP="009E5BD7">
      <w:pPr>
        <w:jc w:val="both"/>
        <w:rPr>
          <w:rFonts w:ascii="Verdana" w:hAnsi="Verdana"/>
          <w:sz w:val="18"/>
          <w:szCs w:val="18"/>
          <w:lang w:val="es-ES"/>
        </w:rPr>
      </w:pPr>
    </w:p>
    <w:p w:rsidR="009E5BD7" w:rsidRPr="00DE62C4" w:rsidRDefault="009E5BD7" w:rsidP="009E5BD7">
      <w:pPr>
        <w:jc w:val="both"/>
        <w:rPr>
          <w:rFonts w:ascii="Verdana" w:hAnsi="Verdana"/>
          <w:sz w:val="18"/>
          <w:szCs w:val="18"/>
          <w:lang w:val="es-ES"/>
        </w:rPr>
      </w:pPr>
    </w:p>
    <w:p w:rsidR="009E5BD7" w:rsidRPr="00DE62C4" w:rsidRDefault="009E5BD7" w:rsidP="009E5BD7">
      <w:pPr>
        <w:jc w:val="both"/>
        <w:rPr>
          <w:rFonts w:ascii="Verdana" w:hAnsi="Verdana"/>
          <w:sz w:val="18"/>
          <w:szCs w:val="18"/>
          <w:lang w:val="es-ES"/>
        </w:rPr>
      </w:pPr>
    </w:p>
    <w:p w:rsidR="009E5BD7" w:rsidRPr="00DE62C4" w:rsidRDefault="009E5BD7" w:rsidP="009E5BD7">
      <w:pPr>
        <w:jc w:val="both"/>
        <w:rPr>
          <w:rFonts w:ascii="Verdana" w:hAnsi="Verdana"/>
          <w:sz w:val="18"/>
          <w:szCs w:val="18"/>
          <w:lang w:val="es-ES"/>
        </w:rPr>
      </w:pPr>
    </w:p>
    <w:p w:rsidR="009E5BD7" w:rsidRPr="00DE62C4" w:rsidRDefault="009E5BD7" w:rsidP="009E5BD7">
      <w:pPr>
        <w:jc w:val="both"/>
        <w:rPr>
          <w:rFonts w:ascii="Verdana" w:hAnsi="Verdana"/>
          <w:sz w:val="18"/>
          <w:szCs w:val="18"/>
          <w:lang w:val="es-ES"/>
        </w:rPr>
      </w:pPr>
    </w:p>
    <w:p w:rsidR="009E5BD7" w:rsidRPr="00DE62C4" w:rsidRDefault="009E5BD7" w:rsidP="009E5BD7">
      <w:pPr>
        <w:jc w:val="both"/>
        <w:rPr>
          <w:rFonts w:ascii="Verdana" w:hAnsi="Verdana"/>
          <w:sz w:val="18"/>
          <w:szCs w:val="18"/>
          <w:lang w:val="es-ES"/>
        </w:rPr>
      </w:pPr>
    </w:p>
    <w:p w:rsidR="009E5BD7" w:rsidRPr="00DE62C4" w:rsidRDefault="009E5BD7" w:rsidP="009E5BD7">
      <w:pPr>
        <w:jc w:val="both"/>
        <w:rPr>
          <w:rFonts w:ascii="Verdana" w:hAnsi="Verdana"/>
          <w:sz w:val="18"/>
          <w:szCs w:val="18"/>
          <w:lang w:val="es-ES"/>
        </w:rPr>
      </w:pPr>
    </w:p>
    <w:p w:rsidR="009E5BD7" w:rsidRPr="00DE62C4" w:rsidRDefault="009E5BD7" w:rsidP="009E5BD7">
      <w:pPr>
        <w:jc w:val="both"/>
        <w:rPr>
          <w:rFonts w:ascii="Verdana" w:hAnsi="Verdana"/>
          <w:sz w:val="18"/>
          <w:szCs w:val="18"/>
          <w:lang w:val="es-ES"/>
        </w:rPr>
      </w:pPr>
    </w:p>
    <w:p w:rsidR="009E5BD7" w:rsidRPr="00DE62C4" w:rsidRDefault="009E5BD7" w:rsidP="009E5BD7">
      <w:pPr>
        <w:jc w:val="both"/>
        <w:rPr>
          <w:rFonts w:ascii="Verdana" w:hAnsi="Verdana"/>
          <w:sz w:val="18"/>
          <w:szCs w:val="18"/>
          <w:lang w:val="es-ES"/>
        </w:rPr>
      </w:pPr>
    </w:p>
    <w:p w:rsidR="009E5BD7" w:rsidRPr="00DE62C4" w:rsidRDefault="009E5BD7" w:rsidP="009E5BD7">
      <w:pPr>
        <w:jc w:val="both"/>
        <w:rPr>
          <w:rFonts w:ascii="Verdana" w:hAnsi="Verdana"/>
          <w:sz w:val="18"/>
          <w:szCs w:val="18"/>
          <w:lang w:val="es-ES"/>
        </w:rPr>
      </w:pPr>
    </w:p>
    <w:p w:rsidR="00565E7A" w:rsidRDefault="00565E7A" w:rsidP="009E5BD7">
      <w:pPr>
        <w:jc w:val="both"/>
        <w:rPr>
          <w:rFonts w:ascii="Verdana" w:hAnsi="Verdana"/>
          <w:sz w:val="18"/>
          <w:szCs w:val="18"/>
          <w:lang w:val="es-ES"/>
        </w:rPr>
      </w:pPr>
    </w:p>
    <w:p w:rsidR="009E5BD7" w:rsidRPr="00DE62C4" w:rsidRDefault="009E5BD7" w:rsidP="009E5BD7">
      <w:pPr>
        <w:jc w:val="both"/>
        <w:rPr>
          <w:rFonts w:ascii="Verdana" w:hAnsi="Verdana"/>
          <w:sz w:val="18"/>
          <w:szCs w:val="18"/>
          <w:lang w:val="es-ES"/>
        </w:rPr>
      </w:pPr>
      <w:r w:rsidRPr="00DE62C4">
        <w:rPr>
          <w:rFonts w:ascii="Verdana" w:hAnsi="Verdana"/>
          <w:sz w:val="18"/>
          <w:szCs w:val="18"/>
          <w:lang w:val="es-ES"/>
        </w:rPr>
        <w:t>Adicional a ello</w:t>
      </w:r>
      <w:r w:rsidR="00565E7A">
        <w:rPr>
          <w:rFonts w:ascii="Verdana" w:hAnsi="Verdana"/>
          <w:sz w:val="18"/>
          <w:szCs w:val="18"/>
          <w:lang w:val="es-ES"/>
        </w:rPr>
        <w:t>,</w:t>
      </w:r>
      <w:r w:rsidRPr="00DE62C4">
        <w:rPr>
          <w:rFonts w:ascii="Verdana" w:hAnsi="Verdana"/>
          <w:sz w:val="18"/>
          <w:szCs w:val="18"/>
          <w:lang w:val="es-ES"/>
        </w:rPr>
        <w:t xml:space="preserve"> se solicitó</w:t>
      </w:r>
      <w:r>
        <w:rPr>
          <w:rFonts w:ascii="Verdana" w:hAnsi="Verdana"/>
          <w:sz w:val="18"/>
          <w:szCs w:val="18"/>
          <w:lang w:val="es-ES"/>
        </w:rPr>
        <w:t xml:space="preserve"> a</w:t>
      </w:r>
      <w:r w:rsidRPr="00DE62C4">
        <w:rPr>
          <w:rFonts w:ascii="Verdana" w:hAnsi="Verdana"/>
          <w:sz w:val="18"/>
          <w:szCs w:val="18"/>
          <w:lang w:val="es-ES"/>
        </w:rPr>
        <w:t xml:space="preserve"> la Secretaria de Salud Departamental mediante oficio 850.16.01.14110.17 una investigación entomológica en el centro poblado de esta comunidad para determinar la presencia y el tipo de vectores que pudiesen ser generados, dicho estudio fue desarrollado el día 12 de diciembre de 2017 cuyo resultado fue la recomendación de sensibilizar a la comunidad sobre la higiene doméstica.</w:t>
      </w:r>
    </w:p>
    <w:p w:rsidR="009E5BD7" w:rsidRPr="00DE62C4" w:rsidRDefault="009E5BD7" w:rsidP="009E5BD7">
      <w:pPr>
        <w:jc w:val="both"/>
        <w:rPr>
          <w:rFonts w:ascii="Verdana" w:hAnsi="Verdana"/>
          <w:sz w:val="18"/>
          <w:szCs w:val="18"/>
          <w:lang w:val="es-ES"/>
        </w:rPr>
      </w:pPr>
    </w:p>
    <w:p w:rsidR="009E5BD7" w:rsidRPr="00DE62C4" w:rsidRDefault="009E5BD7" w:rsidP="009E5BD7">
      <w:pPr>
        <w:jc w:val="both"/>
        <w:rPr>
          <w:rFonts w:ascii="Verdana" w:hAnsi="Verdana"/>
          <w:sz w:val="18"/>
          <w:szCs w:val="18"/>
          <w:lang w:val="es-ES"/>
        </w:rPr>
      </w:pPr>
      <w:r w:rsidRPr="00DE62C4">
        <w:rPr>
          <w:rFonts w:ascii="Verdana" w:hAnsi="Verdana"/>
          <w:sz w:val="18"/>
          <w:szCs w:val="18"/>
          <w:lang w:val="es-ES"/>
        </w:rPr>
        <w:t xml:space="preserve">La EAAAY EICE ESP ha venido desarrollando durante el año 2017 jornadas de fumigación dentro y en los alrededores del relleno sanitario controlando de esta manera los vectores que pudieran ser generados, como compromiso a la comunidad se coordinó para inicio del año 2018 una intervención con personal y recursos propios  dentro del centro poblado de la vereda la </w:t>
      </w:r>
      <w:proofErr w:type="spellStart"/>
      <w:r w:rsidRPr="00DE62C4">
        <w:rPr>
          <w:rFonts w:ascii="Verdana" w:hAnsi="Verdana"/>
          <w:sz w:val="18"/>
          <w:szCs w:val="18"/>
          <w:lang w:val="es-ES"/>
        </w:rPr>
        <w:t>Niata</w:t>
      </w:r>
      <w:proofErr w:type="spellEnd"/>
      <w:r w:rsidRPr="00DE62C4">
        <w:rPr>
          <w:rFonts w:ascii="Verdana" w:hAnsi="Verdana"/>
          <w:sz w:val="18"/>
          <w:szCs w:val="18"/>
          <w:lang w:val="es-ES"/>
        </w:rPr>
        <w:t xml:space="preserve"> una jornada de fumigación.</w:t>
      </w:r>
    </w:p>
    <w:p w:rsidR="009E5BD7" w:rsidRPr="00DE62C4" w:rsidRDefault="009E5BD7" w:rsidP="009E5BD7">
      <w:pPr>
        <w:jc w:val="both"/>
        <w:rPr>
          <w:rFonts w:ascii="Verdana" w:hAnsi="Verdana"/>
          <w:sz w:val="18"/>
          <w:szCs w:val="18"/>
          <w:lang w:val="es-ES"/>
        </w:rPr>
      </w:pPr>
      <w:r w:rsidRPr="00DE62C4">
        <w:rPr>
          <w:rFonts w:ascii="Verdana" w:hAnsi="Verdana"/>
          <w:noProof/>
          <w:sz w:val="18"/>
          <w:szCs w:val="18"/>
          <w:lang w:eastAsia="es-CO"/>
        </w:rPr>
        <w:drawing>
          <wp:anchor distT="0" distB="0" distL="114300" distR="114300" simplePos="0" relativeHeight="251624960" behindDoc="0" locked="0" layoutInCell="1" allowOverlap="1" wp14:anchorId="3A18F48C" wp14:editId="6A6A7194">
            <wp:simplePos x="0" y="0"/>
            <wp:positionH relativeFrom="column">
              <wp:posOffset>-51435</wp:posOffset>
            </wp:positionH>
            <wp:positionV relativeFrom="paragraph">
              <wp:posOffset>113029</wp:posOffset>
            </wp:positionV>
            <wp:extent cx="3028950" cy="2047875"/>
            <wp:effectExtent l="0" t="0" r="0" b="9525"/>
            <wp:wrapNone/>
            <wp:docPr id="2070" name="Imagen 8" descr="C:\Users\teccriticaaseo\Downloads\IMG-20170825-WA0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teccriticaaseo\Downloads\IMG-20170825-WA0019.jpg"/>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3028950" cy="2047875"/>
                    </a:xfrm>
                    <a:prstGeom prst="rect">
                      <a:avLst/>
                    </a:prstGeom>
                    <a:ln>
                      <a:noFill/>
                    </a:ln>
                    <a:effectLst>
                      <a:softEdge rad="112500"/>
                    </a:effectLst>
                  </pic:spPr>
                </pic:pic>
              </a:graphicData>
            </a:graphic>
            <wp14:sizeRelV relativeFrom="margin">
              <wp14:pctHeight>0</wp14:pctHeight>
            </wp14:sizeRelV>
          </wp:anchor>
        </w:drawing>
      </w:r>
      <w:r w:rsidRPr="00DE62C4">
        <w:rPr>
          <w:rFonts w:ascii="Verdana" w:hAnsi="Verdana"/>
          <w:noProof/>
          <w:sz w:val="18"/>
          <w:szCs w:val="18"/>
          <w:lang w:eastAsia="es-CO"/>
        </w:rPr>
        <w:drawing>
          <wp:anchor distT="0" distB="0" distL="114300" distR="114300" simplePos="0" relativeHeight="251623936" behindDoc="0" locked="0" layoutInCell="1" allowOverlap="1" wp14:anchorId="109428FD" wp14:editId="1EF52CCE">
            <wp:simplePos x="0" y="0"/>
            <wp:positionH relativeFrom="column">
              <wp:align>left</wp:align>
            </wp:positionH>
            <wp:positionV relativeFrom="paragraph">
              <wp:posOffset>130175</wp:posOffset>
            </wp:positionV>
            <wp:extent cx="2835275" cy="2028825"/>
            <wp:effectExtent l="0" t="0" r="3175" b="0"/>
            <wp:wrapSquare wrapText="bothSides"/>
            <wp:docPr id="2054" name="Picture 6" descr="C:\Documents\Desktop\cris eliminar\EAAAY RELLENO SANITARIO EL CASCAJAR\fotos fumigacion\17522332_10212741675761149_783546467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4" name="Picture 6" descr="C:\Documents\Desktop\cris eliminar\EAAAY RELLENO SANITARIO EL CASCAJAR\fotos fumigacion\17522332_10212741675761149_783546467_o.jpg"/>
                    <pic:cNvPicPr>
                      <a:picLocks noChangeAspect="1" noChangeArrowheads="1"/>
                    </pic:cNvPicPr>
                  </pic:nvPicPr>
                  <pic:blipFill>
                    <a:blip r:embed="rId93" cstate="print"/>
                    <a:srcRect/>
                    <a:stretch>
                      <a:fillRect/>
                    </a:stretch>
                  </pic:blipFill>
                  <pic:spPr bwMode="auto">
                    <a:xfrm>
                      <a:off x="0" y="0"/>
                      <a:ext cx="2838450" cy="203098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rsidR="009E5BD7" w:rsidRPr="00DE62C4" w:rsidRDefault="009E5BD7" w:rsidP="009E5BD7">
      <w:pPr>
        <w:jc w:val="both"/>
        <w:rPr>
          <w:rFonts w:ascii="Verdana" w:hAnsi="Verdana"/>
          <w:sz w:val="18"/>
          <w:szCs w:val="18"/>
          <w:lang w:val="es-ES"/>
        </w:rPr>
      </w:pPr>
    </w:p>
    <w:p w:rsidR="009E5BD7" w:rsidRPr="00DE62C4" w:rsidRDefault="009E5BD7" w:rsidP="00753B5E">
      <w:pPr>
        <w:pStyle w:val="Prrafodelista"/>
        <w:numPr>
          <w:ilvl w:val="0"/>
          <w:numId w:val="31"/>
        </w:numPr>
        <w:jc w:val="both"/>
        <w:rPr>
          <w:rFonts w:ascii="Verdana" w:hAnsi="Verdana" w:cs="Arial"/>
          <w:sz w:val="18"/>
          <w:szCs w:val="18"/>
          <w:lang w:val="es-ES"/>
        </w:rPr>
      </w:pPr>
      <w:r w:rsidRPr="00DE62C4">
        <w:rPr>
          <w:rFonts w:ascii="Verdana" w:hAnsi="Verdana"/>
          <w:sz w:val="18"/>
          <w:szCs w:val="18"/>
          <w:lang w:val="es-ES"/>
        </w:rPr>
        <w:br w:type="textWrapping" w:clear="all"/>
      </w:r>
    </w:p>
    <w:p w:rsidR="009E5BD7" w:rsidRPr="00DE62C4" w:rsidRDefault="009E5BD7" w:rsidP="00753B5E">
      <w:pPr>
        <w:pStyle w:val="Prrafodelista"/>
        <w:numPr>
          <w:ilvl w:val="0"/>
          <w:numId w:val="31"/>
        </w:numPr>
        <w:jc w:val="both"/>
        <w:rPr>
          <w:rFonts w:ascii="Verdana" w:hAnsi="Verdana" w:cs="Arial"/>
          <w:sz w:val="18"/>
          <w:szCs w:val="18"/>
          <w:lang w:val="es-ES"/>
        </w:rPr>
      </w:pPr>
      <w:r w:rsidRPr="00DE62C4">
        <w:rPr>
          <w:rFonts w:ascii="Verdana" w:hAnsi="Verdana" w:cs="Arial"/>
          <w:b/>
          <w:sz w:val="18"/>
          <w:szCs w:val="18"/>
          <w:lang w:val="es-ES"/>
        </w:rPr>
        <w:t>Obras de Paisajismo y Embellecimiento</w:t>
      </w:r>
      <w:r w:rsidRPr="00DE62C4">
        <w:rPr>
          <w:rFonts w:ascii="Verdana" w:hAnsi="Verdana" w:cs="Arial"/>
          <w:sz w:val="18"/>
          <w:szCs w:val="18"/>
          <w:lang w:val="es-ES"/>
        </w:rPr>
        <w:t>.</w:t>
      </w:r>
    </w:p>
    <w:p w:rsidR="009E5BD7" w:rsidRPr="00DE62C4" w:rsidRDefault="009E5BD7" w:rsidP="009E5BD7">
      <w:pPr>
        <w:pStyle w:val="Prrafodelista"/>
        <w:ind w:left="786"/>
        <w:jc w:val="both"/>
        <w:rPr>
          <w:rFonts w:ascii="Verdana" w:hAnsi="Verdana" w:cs="Arial"/>
          <w:sz w:val="18"/>
          <w:szCs w:val="18"/>
          <w:lang w:val="es-ES"/>
        </w:rPr>
      </w:pPr>
    </w:p>
    <w:p w:rsidR="009E5BD7" w:rsidRPr="00DE62C4" w:rsidRDefault="009E5BD7" w:rsidP="009E5BD7">
      <w:pPr>
        <w:pStyle w:val="Prrafodelista"/>
        <w:ind w:left="0"/>
        <w:jc w:val="both"/>
        <w:rPr>
          <w:rFonts w:ascii="Verdana" w:hAnsi="Verdana" w:cs="Arial"/>
          <w:sz w:val="18"/>
          <w:szCs w:val="18"/>
          <w:lang w:val="es-ES"/>
        </w:rPr>
      </w:pPr>
      <w:r w:rsidRPr="00DE62C4">
        <w:rPr>
          <w:rFonts w:ascii="Verdana" w:hAnsi="Verdana" w:cs="Arial"/>
          <w:sz w:val="18"/>
          <w:szCs w:val="18"/>
          <w:lang w:val="es-ES"/>
        </w:rPr>
        <w:t xml:space="preserve"> El relleno sanitario “El Cascajar” es un lugar  visitado por Universidades de la región para mostrar a sus estudiantes el manejo y  tratamiento que se le da a los residuos sólidos que genera la mayoría del </w:t>
      </w:r>
      <w:r w:rsidRPr="00DE62C4">
        <w:rPr>
          <w:rFonts w:ascii="Verdana" w:hAnsi="Verdana" w:cs="Arial"/>
          <w:sz w:val="18"/>
          <w:szCs w:val="18"/>
          <w:lang w:val="es-ES"/>
        </w:rPr>
        <w:lastRenderedPageBreak/>
        <w:t xml:space="preserve">departamento, por ello se realizan adecuaciones para hacer de este un lugar más agradable a sus </w:t>
      </w:r>
      <w:r w:rsidR="00565E7A" w:rsidRPr="00DE62C4">
        <w:rPr>
          <w:rFonts w:ascii="Verdana" w:hAnsi="Verdana"/>
          <w:noProof/>
          <w:sz w:val="18"/>
          <w:szCs w:val="18"/>
          <w:lang w:eastAsia="es-CO"/>
        </w:rPr>
        <w:drawing>
          <wp:anchor distT="0" distB="0" distL="114300" distR="114300" simplePos="0" relativeHeight="251636224" behindDoc="0" locked="0" layoutInCell="1" allowOverlap="1" wp14:anchorId="3EC4ABD5" wp14:editId="1A00F1C8">
            <wp:simplePos x="0" y="0"/>
            <wp:positionH relativeFrom="column">
              <wp:posOffset>2844165</wp:posOffset>
            </wp:positionH>
            <wp:positionV relativeFrom="paragraph">
              <wp:posOffset>279400</wp:posOffset>
            </wp:positionV>
            <wp:extent cx="2762250" cy="2571750"/>
            <wp:effectExtent l="0" t="0" r="0" b="0"/>
            <wp:wrapNone/>
            <wp:docPr id="2071"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4" cstate="print"/>
                    <a:srcRect/>
                    <a:stretch>
                      <a:fillRect/>
                    </a:stretch>
                  </pic:blipFill>
                  <pic:spPr bwMode="auto">
                    <a:xfrm>
                      <a:off x="0" y="0"/>
                      <a:ext cx="2762250" cy="2571750"/>
                    </a:xfrm>
                    <a:prstGeom prst="rect">
                      <a:avLst/>
                    </a:prstGeom>
                    <a:ln>
                      <a:noFill/>
                    </a:ln>
                    <a:effectLst>
                      <a:softEdge rad="112500"/>
                    </a:effectLst>
                  </pic:spPr>
                </pic:pic>
              </a:graphicData>
            </a:graphic>
          </wp:anchor>
        </w:drawing>
      </w:r>
      <w:r w:rsidR="00565E7A" w:rsidRPr="00DE62C4">
        <w:rPr>
          <w:rFonts w:ascii="Verdana" w:hAnsi="Verdana"/>
          <w:noProof/>
          <w:sz w:val="18"/>
          <w:szCs w:val="18"/>
          <w:lang w:eastAsia="es-CO"/>
        </w:rPr>
        <w:drawing>
          <wp:anchor distT="0" distB="0" distL="114300" distR="114300" simplePos="0" relativeHeight="251635200" behindDoc="0" locked="0" layoutInCell="1" allowOverlap="1" wp14:anchorId="3148529C" wp14:editId="3E95F30E">
            <wp:simplePos x="0" y="0"/>
            <wp:positionH relativeFrom="column">
              <wp:posOffset>34290</wp:posOffset>
            </wp:positionH>
            <wp:positionV relativeFrom="paragraph">
              <wp:posOffset>279400</wp:posOffset>
            </wp:positionV>
            <wp:extent cx="2714625" cy="2571750"/>
            <wp:effectExtent l="0" t="0" r="9525" b="0"/>
            <wp:wrapNone/>
            <wp:docPr id="2072"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5"/>
                    <a:srcRect/>
                    <a:stretch>
                      <a:fillRect/>
                    </a:stretch>
                  </pic:blipFill>
                  <pic:spPr bwMode="auto">
                    <a:xfrm>
                      <a:off x="0" y="0"/>
                      <a:ext cx="2714625" cy="2571750"/>
                    </a:xfrm>
                    <a:prstGeom prst="rect">
                      <a:avLst/>
                    </a:prstGeom>
                    <a:ln>
                      <a:noFill/>
                    </a:ln>
                    <a:effectLst>
                      <a:softEdge rad="112500"/>
                    </a:effectLst>
                  </pic:spPr>
                </pic:pic>
              </a:graphicData>
            </a:graphic>
          </wp:anchor>
        </w:drawing>
      </w:r>
      <w:r w:rsidRPr="00DE62C4">
        <w:rPr>
          <w:rFonts w:ascii="Verdana" w:hAnsi="Verdana" w:cs="Arial"/>
          <w:sz w:val="18"/>
          <w:szCs w:val="18"/>
          <w:lang w:val="es-ES"/>
        </w:rPr>
        <w:t>visitantes y al personal que opera en este lugar.</w:t>
      </w:r>
    </w:p>
    <w:p w:rsidR="009E5BD7" w:rsidRPr="00DE62C4" w:rsidRDefault="009E5BD7" w:rsidP="009E5BD7">
      <w:pPr>
        <w:jc w:val="both"/>
        <w:rPr>
          <w:rFonts w:ascii="Verdana" w:hAnsi="Verdana"/>
          <w:sz w:val="18"/>
          <w:szCs w:val="18"/>
          <w:lang w:val="es-ES"/>
        </w:rPr>
      </w:pPr>
    </w:p>
    <w:p w:rsidR="009E5BD7" w:rsidRPr="00DE62C4" w:rsidRDefault="009E5BD7" w:rsidP="009E5BD7">
      <w:pPr>
        <w:jc w:val="both"/>
        <w:rPr>
          <w:rFonts w:ascii="Verdana" w:hAnsi="Verdana"/>
          <w:sz w:val="18"/>
          <w:szCs w:val="18"/>
          <w:lang w:val="es-ES"/>
        </w:rPr>
      </w:pPr>
    </w:p>
    <w:p w:rsidR="009E5BD7" w:rsidRPr="00DE62C4" w:rsidRDefault="009E5BD7" w:rsidP="009E5BD7">
      <w:pPr>
        <w:jc w:val="both"/>
        <w:rPr>
          <w:rFonts w:ascii="Verdana" w:hAnsi="Verdana"/>
          <w:sz w:val="18"/>
          <w:szCs w:val="18"/>
          <w:lang w:val="es-ES"/>
        </w:rPr>
      </w:pPr>
    </w:p>
    <w:p w:rsidR="009E5BD7" w:rsidRPr="00DE62C4" w:rsidRDefault="009E5BD7" w:rsidP="009E5BD7">
      <w:pPr>
        <w:jc w:val="both"/>
        <w:rPr>
          <w:rFonts w:ascii="Verdana" w:hAnsi="Verdana"/>
          <w:sz w:val="18"/>
          <w:szCs w:val="18"/>
          <w:lang w:val="es-ES"/>
        </w:rPr>
      </w:pPr>
    </w:p>
    <w:p w:rsidR="009E5BD7" w:rsidRPr="00DE62C4" w:rsidRDefault="009E5BD7" w:rsidP="009E5BD7">
      <w:pPr>
        <w:jc w:val="both"/>
        <w:rPr>
          <w:rFonts w:ascii="Verdana" w:hAnsi="Verdana"/>
          <w:sz w:val="18"/>
          <w:szCs w:val="18"/>
          <w:lang w:val="es-ES"/>
        </w:rPr>
      </w:pPr>
    </w:p>
    <w:p w:rsidR="009E5BD7" w:rsidRPr="00DE62C4" w:rsidRDefault="009E5BD7" w:rsidP="009E5BD7">
      <w:pPr>
        <w:jc w:val="both"/>
        <w:rPr>
          <w:rFonts w:ascii="Verdana" w:hAnsi="Verdana"/>
          <w:sz w:val="18"/>
          <w:szCs w:val="18"/>
          <w:lang w:val="es-ES"/>
        </w:rPr>
      </w:pPr>
    </w:p>
    <w:p w:rsidR="009E5BD7" w:rsidRPr="00DE62C4" w:rsidRDefault="009E5BD7" w:rsidP="009E5BD7">
      <w:pPr>
        <w:jc w:val="both"/>
        <w:rPr>
          <w:rFonts w:ascii="Verdana" w:hAnsi="Verdana"/>
          <w:sz w:val="18"/>
          <w:szCs w:val="18"/>
          <w:lang w:val="es-ES"/>
        </w:rPr>
      </w:pPr>
    </w:p>
    <w:p w:rsidR="009E5BD7" w:rsidRPr="00DE62C4" w:rsidRDefault="009E5BD7" w:rsidP="009E5BD7">
      <w:pPr>
        <w:jc w:val="both"/>
        <w:rPr>
          <w:rFonts w:ascii="Verdana" w:hAnsi="Verdana"/>
          <w:sz w:val="18"/>
          <w:szCs w:val="18"/>
          <w:lang w:val="es-ES"/>
        </w:rPr>
      </w:pPr>
    </w:p>
    <w:p w:rsidR="009E5BD7" w:rsidRPr="00DE62C4" w:rsidRDefault="009E5BD7" w:rsidP="009E5BD7">
      <w:pPr>
        <w:jc w:val="both"/>
        <w:rPr>
          <w:rFonts w:ascii="Verdana" w:hAnsi="Verdana"/>
          <w:sz w:val="18"/>
          <w:szCs w:val="18"/>
          <w:lang w:val="es-ES"/>
        </w:rPr>
      </w:pPr>
    </w:p>
    <w:p w:rsidR="009E5BD7" w:rsidRPr="00DE62C4" w:rsidRDefault="009E5BD7" w:rsidP="009E5BD7">
      <w:pPr>
        <w:jc w:val="both"/>
        <w:rPr>
          <w:rFonts w:ascii="Verdana" w:hAnsi="Verdana"/>
          <w:sz w:val="18"/>
          <w:szCs w:val="18"/>
          <w:lang w:val="es-ES"/>
        </w:rPr>
      </w:pPr>
    </w:p>
    <w:p w:rsidR="009E5BD7" w:rsidRPr="00DE62C4" w:rsidRDefault="009E5BD7" w:rsidP="009E5BD7">
      <w:pPr>
        <w:jc w:val="both"/>
        <w:rPr>
          <w:rFonts w:ascii="Verdana" w:hAnsi="Verdana"/>
          <w:sz w:val="18"/>
          <w:szCs w:val="18"/>
          <w:lang w:val="es-ES"/>
        </w:rPr>
      </w:pPr>
    </w:p>
    <w:p w:rsidR="009E5BD7" w:rsidRPr="00DE62C4" w:rsidRDefault="009E5BD7" w:rsidP="009E5BD7">
      <w:pPr>
        <w:jc w:val="both"/>
        <w:rPr>
          <w:rFonts w:ascii="Verdana" w:hAnsi="Verdana"/>
          <w:sz w:val="18"/>
          <w:szCs w:val="18"/>
          <w:lang w:val="es-ES"/>
        </w:rPr>
      </w:pPr>
    </w:p>
    <w:p w:rsidR="009E5BD7" w:rsidRPr="00DE62C4" w:rsidRDefault="009E5BD7" w:rsidP="009E5BD7">
      <w:pPr>
        <w:jc w:val="both"/>
        <w:rPr>
          <w:rFonts w:ascii="Verdana" w:hAnsi="Verdana"/>
          <w:sz w:val="18"/>
          <w:szCs w:val="18"/>
          <w:lang w:val="es-ES"/>
        </w:rPr>
      </w:pPr>
    </w:p>
    <w:p w:rsidR="009E5BD7" w:rsidRPr="00DE62C4" w:rsidRDefault="009E5BD7" w:rsidP="009E5BD7">
      <w:pPr>
        <w:jc w:val="both"/>
        <w:rPr>
          <w:rFonts w:ascii="Verdana" w:hAnsi="Verdana"/>
          <w:sz w:val="18"/>
          <w:szCs w:val="18"/>
          <w:lang w:val="es-ES"/>
        </w:rPr>
      </w:pPr>
    </w:p>
    <w:p w:rsidR="009E5BD7" w:rsidRPr="00DE62C4" w:rsidRDefault="009E5BD7" w:rsidP="009E5BD7">
      <w:pPr>
        <w:jc w:val="both"/>
        <w:rPr>
          <w:rFonts w:ascii="Verdana" w:hAnsi="Verdana"/>
          <w:sz w:val="18"/>
          <w:szCs w:val="18"/>
          <w:lang w:val="es-ES"/>
        </w:rPr>
      </w:pPr>
    </w:p>
    <w:p w:rsidR="009E5BD7" w:rsidRPr="00DE62C4" w:rsidRDefault="009E5BD7" w:rsidP="009E5BD7">
      <w:pPr>
        <w:jc w:val="both"/>
        <w:rPr>
          <w:rFonts w:ascii="Verdana" w:hAnsi="Verdana"/>
          <w:sz w:val="18"/>
          <w:szCs w:val="18"/>
          <w:lang w:val="es-ES"/>
        </w:rPr>
      </w:pPr>
    </w:p>
    <w:p w:rsidR="009E5BD7" w:rsidRPr="00DE62C4" w:rsidRDefault="009E5BD7" w:rsidP="009E5BD7">
      <w:pPr>
        <w:jc w:val="both"/>
        <w:rPr>
          <w:rFonts w:ascii="Verdana" w:hAnsi="Verdana"/>
          <w:sz w:val="18"/>
          <w:szCs w:val="18"/>
          <w:lang w:val="es-ES"/>
        </w:rPr>
      </w:pPr>
    </w:p>
    <w:p w:rsidR="009E5BD7" w:rsidRPr="00DE62C4" w:rsidRDefault="009E5BD7" w:rsidP="009E5BD7">
      <w:pPr>
        <w:jc w:val="both"/>
        <w:rPr>
          <w:rFonts w:ascii="Verdana" w:hAnsi="Verdana"/>
          <w:sz w:val="18"/>
          <w:szCs w:val="18"/>
          <w:lang w:val="es-ES"/>
        </w:rPr>
      </w:pPr>
    </w:p>
    <w:p w:rsidR="009E5BD7" w:rsidRPr="00DE62C4" w:rsidRDefault="009E5BD7" w:rsidP="00753B5E">
      <w:pPr>
        <w:pStyle w:val="Prrafodelista"/>
        <w:numPr>
          <w:ilvl w:val="0"/>
          <w:numId w:val="31"/>
        </w:numPr>
        <w:jc w:val="both"/>
        <w:rPr>
          <w:rFonts w:ascii="Verdana" w:hAnsi="Verdana"/>
          <w:b/>
          <w:sz w:val="18"/>
          <w:szCs w:val="18"/>
          <w:lang w:val="es-ES"/>
        </w:rPr>
      </w:pPr>
      <w:r w:rsidRPr="00DE62C4">
        <w:rPr>
          <w:rFonts w:ascii="Verdana" w:hAnsi="Verdana"/>
          <w:b/>
          <w:sz w:val="18"/>
          <w:szCs w:val="18"/>
          <w:lang w:val="es-ES"/>
        </w:rPr>
        <w:t>Adecuaciones e Infraestructura</w:t>
      </w:r>
    </w:p>
    <w:p w:rsidR="009E5BD7" w:rsidRPr="00DE62C4" w:rsidRDefault="009E5BD7" w:rsidP="009E5BD7">
      <w:pPr>
        <w:pStyle w:val="Prrafodelista"/>
        <w:ind w:left="786"/>
        <w:jc w:val="both"/>
        <w:rPr>
          <w:rFonts w:ascii="Verdana" w:hAnsi="Verdana"/>
          <w:b/>
          <w:sz w:val="18"/>
          <w:szCs w:val="18"/>
          <w:lang w:val="es-ES"/>
        </w:rPr>
      </w:pPr>
    </w:p>
    <w:p w:rsidR="009E5BD7" w:rsidRPr="00DE62C4" w:rsidRDefault="009E5BD7" w:rsidP="009E5BD7">
      <w:pPr>
        <w:jc w:val="both"/>
        <w:rPr>
          <w:rFonts w:ascii="Verdana" w:hAnsi="Verdana"/>
          <w:sz w:val="18"/>
          <w:szCs w:val="18"/>
          <w:lang w:val="es-ES"/>
        </w:rPr>
      </w:pPr>
      <w:r w:rsidRPr="00DE62C4">
        <w:rPr>
          <w:rFonts w:ascii="Verdana" w:hAnsi="Verdana"/>
          <w:sz w:val="18"/>
          <w:szCs w:val="18"/>
          <w:lang w:val="es-ES"/>
        </w:rPr>
        <w:t>Se recibieron las obras pendientes del contrato 133.16 del 11/11/2016 cuyo objeto es “CONSTRUCCIÒN, MANTENIMIENTO Y REHABILITACIÓN DE UNIDADES BASICAS DEL RELLENO SANITARIO EL CASCAJAR EN EL MUNICIPIO DE YOPAL”. Podemos observar la construcción de un vivero y la adecuación de una eficiente unidad sanitaria para el uso de las personas que allí operan.</w:t>
      </w:r>
    </w:p>
    <w:p w:rsidR="009E5BD7" w:rsidRPr="00DE62C4" w:rsidRDefault="009E5BD7" w:rsidP="009E5BD7">
      <w:pPr>
        <w:jc w:val="both"/>
        <w:rPr>
          <w:rFonts w:ascii="Verdana" w:hAnsi="Verdana"/>
          <w:sz w:val="18"/>
          <w:szCs w:val="18"/>
          <w:lang w:val="es-ES"/>
        </w:rPr>
      </w:pPr>
    </w:p>
    <w:p w:rsidR="009E5BD7" w:rsidRPr="00DE62C4" w:rsidRDefault="009E5BD7" w:rsidP="009E5BD7">
      <w:pPr>
        <w:pStyle w:val="Prrafodelista"/>
        <w:ind w:left="786"/>
        <w:jc w:val="both"/>
        <w:rPr>
          <w:rFonts w:ascii="Verdana" w:hAnsi="Verdana" w:cs="Arial"/>
          <w:b/>
          <w:sz w:val="18"/>
          <w:szCs w:val="18"/>
          <w:lang w:val="es-ES"/>
        </w:rPr>
      </w:pPr>
      <w:r w:rsidRPr="00DE62C4">
        <w:rPr>
          <w:rFonts w:ascii="Verdana" w:hAnsi="Verdana" w:cs="Arial"/>
          <w:b/>
          <w:noProof/>
          <w:sz w:val="18"/>
          <w:szCs w:val="18"/>
          <w:lang w:eastAsia="es-CO"/>
        </w:rPr>
        <w:drawing>
          <wp:anchor distT="0" distB="0" distL="114300" distR="114300" simplePos="0" relativeHeight="251632128" behindDoc="0" locked="0" layoutInCell="1" allowOverlap="1" wp14:anchorId="199A2566" wp14:editId="49996E34">
            <wp:simplePos x="0" y="0"/>
            <wp:positionH relativeFrom="column">
              <wp:posOffset>2825115</wp:posOffset>
            </wp:positionH>
            <wp:positionV relativeFrom="paragraph">
              <wp:posOffset>19685</wp:posOffset>
            </wp:positionV>
            <wp:extent cx="2895600" cy="2200275"/>
            <wp:effectExtent l="0" t="0" r="0" b="9525"/>
            <wp:wrapNone/>
            <wp:docPr id="38"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6" cstate="print"/>
                    <a:srcRect/>
                    <a:stretch>
                      <a:fillRect/>
                    </a:stretch>
                  </pic:blipFill>
                  <pic:spPr bwMode="auto">
                    <a:xfrm>
                      <a:off x="0" y="0"/>
                      <a:ext cx="2895600" cy="2200275"/>
                    </a:xfrm>
                    <a:prstGeom prst="rect">
                      <a:avLst/>
                    </a:prstGeom>
                    <a:ln>
                      <a:noFill/>
                    </a:ln>
                    <a:effectLst>
                      <a:softEdge rad="112500"/>
                    </a:effectLst>
                  </pic:spPr>
                </pic:pic>
              </a:graphicData>
            </a:graphic>
            <wp14:sizeRelV relativeFrom="margin">
              <wp14:pctHeight>0</wp14:pctHeight>
            </wp14:sizeRelV>
          </wp:anchor>
        </w:drawing>
      </w:r>
      <w:r w:rsidRPr="00DE62C4">
        <w:rPr>
          <w:rFonts w:ascii="Verdana" w:hAnsi="Verdana" w:cs="Arial"/>
          <w:b/>
          <w:noProof/>
          <w:sz w:val="18"/>
          <w:szCs w:val="18"/>
          <w:lang w:eastAsia="es-CO"/>
        </w:rPr>
        <w:drawing>
          <wp:anchor distT="0" distB="0" distL="114300" distR="114300" simplePos="0" relativeHeight="251631104" behindDoc="0" locked="0" layoutInCell="1" allowOverlap="1" wp14:anchorId="1E25AAEB" wp14:editId="261AADAC">
            <wp:simplePos x="0" y="0"/>
            <wp:positionH relativeFrom="column">
              <wp:posOffset>15240</wp:posOffset>
            </wp:positionH>
            <wp:positionV relativeFrom="paragraph">
              <wp:posOffset>19685</wp:posOffset>
            </wp:positionV>
            <wp:extent cx="2733675" cy="2200275"/>
            <wp:effectExtent l="0" t="0" r="9525" b="9525"/>
            <wp:wrapNone/>
            <wp:docPr id="39"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7" cstate="print"/>
                    <a:srcRect/>
                    <a:stretch>
                      <a:fillRect/>
                    </a:stretch>
                  </pic:blipFill>
                  <pic:spPr bwMode="auto">
                    <a:xfrm>
                      <a:off x="0" y="0"/>
                      <a:ext cx="2733675" cy="2200275"/>
                    </a:xfrm>
                    <a:prstGeom prst="rect">
                      <a:avLst/>
                    </a:prstGeom>
                    <a:ln>
                      <a:noFill/>
                    </a:ln>
                    <a:effectLst>
                      <a:softEdge rad="112500"/>
                    </a:effectLst>
                  </pic:spPr>
                </pic:pic>
              </a:graphicData>
            </a:graphic>
            <wp14:sizeRelV relativeFrom="margin">
              <wp14:pctHeight>0</wp14:pctHeight>
            </wp14:sizeRelV>
          </wp:anchor>
        </w:drawing>
      </w:r>
    </w:p>
    <w:p w:rsidR="009E5BD7" w:rsidRPr="00DE62C4" w:rsidRDefault="009E5BD7" w:rsidP="009E5BD7">
      <w:pPr>
        <w:pStyle w:val="Prrafodelista"/>
        <w:ind w:left="786"/>
        <w:jc w:val="both"/>
        <w:rPr>
          <w:rFonts w:ascii="Verdana" w:hAnsi="Verdana" w:cs="Arial"/>
          <w:b/>
          <w:sz w:val="18"/>
          <w:szCs w:val="18"/>
          <w:lang w:val="es-ES"/>
        </w:rPr>
      </w:pPr>
    </w:p>
    <w:p w:rsidR="009E5BD7" w:rsidRPr="00DE62C4" w:rsidRDefault="009E5BD7" w:rsidP="009E5BD7">
      <w:pPr>
        <w:pStyle w:val="Prrafodelista"/>
        <w:ind w:left="786"/>
        <w:jc w:val="both"/>
        <w:rPr>
          <w:rFonts w:ascii="Verdana" w:hAnsi="Verdana" w:cs="Arial"/>
          <w:b/>
          <w:sz w:val="18"/>
          <w:szCs w:val="18"/>
          <w:lang w:val="es-ES"/>
        </w:rPr>
      </w:pPr>
    </w:p>
    <w:p w:rsidR="009E5BD7" w:rsidRPr="00DE62C4" w:rsidRDefault="009E5BD7" w:rsidP="009E5BD7">
      <w:pPr>
        <w:pStyle w:val="Prrafodelista"/>
        <w:ind w:left="786"/>
        <w:jc w:val="both"/>
        <w:rPr>
          <w:rFonts w:ascii="Verdana" w:hAnsi="Verdana" w:cs="Arial"/>
          <w:b/>
          <w:sz w:val="18"/>
          <w:szCs w:val="18"/>
          <w:lang w:val="es-ES"/>
        </w:rPr>
      </w:pPr>
    </w:p>
    <w:p w:rsidR="009E5BD7" w:rsidRPr="00DE62C4" w:rsidRDefault="009E5BD7" w:rsidP="009E5BD7">
      <w:pPr>
        <w:pStyle w:val="Prrafodelista"/>
        <w:ind w:left="786"/>
        <w:jc w:val="both"/>
        <w:rPr>
          <w:rFonts w:ascii="Verdana" w:hAnsi="Verdana" w:cs="Arial"/>
          <w:b/>
          <w:sz w:val="18"/>
          <w:szCs w:val="18"/>
          <w:lang w:val="es-ES"/>
        </w:rPr>
      </w:pPr>
    </w:p>
    <w:p w:rsidR="009E5BD7" w:rsidRPr="00DE62C4" w:rsidRDefault="009E5BD7" w:rsidP="009E5BD7">
      <w:pPr>
        <w:pStyle w:val="Prrafodelista"/>
        <w:ind w:left="786"/>
        <w:jc w:val="both"/>
        <w:rPr>
          <w:rFonts w:ascii="Verdana" w:hAnsi="Verdana" w:cs="Arial"/>
          <w:b/>
          <w:sz w:val="18"/>
          <w:szCs w:val="18"/>
          <w:lang w:val="es-ES"/>
        </w:rPr>
      </w:pPr>
    </w:p>
    <w:p w:rsidR="009E5BD7" w:rsidRPr="00DE62C4" w:rsidRDefault="009E5BD7" w:rsidP="009E5BD7">
      <w:pPr>
        <w:pStyle w:val="Prrafodelista"/>
        <w:ind w:left="786"/>
        <w:jc w:val="both"/>
        <w:rPr>
          <w:rFonts w:ascii="Verdana" w:hAnsi="Verdana" w:cs="Arial"/>
          <w:b/>
          <w:sz w:val="18"/>
          <w:szCs w:val="18"/>
          <w:lang w:val="es-ES"/>
        </w:rPr>
      </w:pPr>
    </w:p>
    <w:p w:rsidR="009E5BD7" w:rsidRPr="00DE62C4" w:rsidRDefault="009E5BD7" w:rsidP="009E5BD7">
      <w:pPr>
        <w:pStyle w:val="Prrafodelista"/>
        <w:ind w:left="786"/>
        <w:jc w:val="both"/>
        <w:rPr>
          <w:rFonts w:ascii="Verdana" w:hAnsi="Verdana" w:cs="Arial"/>
          <w:b/>
          <w:sz w:val="18"/>
          <w:szCs w:val="18"/>
          <w:lang w:val="es-ES"/>
        </w:rPr>
      </w:pPr>
    </w:p>
    <w:p w:rsidR="009E5BD7" w:rsidRPr="00DE62C4" w:rsidRDefault="009E5BD7" w:rsidP="009E5BD7">
      <w:pPr>
        <w:pStyle w:val="Prrafodelista"/>
        <w:ind w:left="786"/>
        <w:jc w:val="both"/>
        <w:rPr>
          <w:rFonts w:ascii="Verdana" w:hAnsi="Verdana" w:cs="Arial"/>
          <w:b/>
          <w:sz w:val="18"/>
          <w:szCs w:val="18"/>
          <w:lang w:val="es-ES"/>
        </w:rPr>
      </w:pPr>
    </w:p>
    <w:p w:rsidR="009E5BD7" w:rsidRPr="00DE62C4" w:rsidRDefault="009E5BD7" w:rsidP="009E5BD7">
      <w:pPr>
        <w:pStyle w:val="Prrafodelista"/>
        <w:ind w:left="786"/>
        <w:jc w:val="both"/>
        <w:rPr>
          <w:rFonts w:ascii="Verdana" w:hAnsi="Verdana" w:cs="Arial"/>
          <w:b/>
          <w:sz w:val="18"/>
          <w:szCs w:val="18"/>
          <w:lang w:val="es-ES"/>
        </w:rPr>
      </w:pPr>
    </w:p>
    <w:p w:rsidR="009E5BD7" w:rsidRPr="00DE62C4" w:rsidRDefault="009E5BD7" w:rsidP="009E5BD7">
      <w:pPr>
        <w:pStyle w:val="Prrafodelista"/>
        <w:ind w:left="786"/>
        <w:jc w:val="both"/>
        <w:rPr>
          <w:rFonts w:ascii="Verdana" w:hAnsi="Verdana" w:cs="Arial"/>
          <w:b/>
          <w:sz w:val="18"/>
          <w:szCs w:val="18"/>
          <w:lang w:val="es-ES"/>
        </w:rPr>
      </w:pPr>
    </w:p>
    <w:p w:rsidR="009E5BD7" w:rsidRDefault="009E5BD7" w:rsidP="009E5BD7">
      <w:pPr>
        <w:pStyle w:val="Prrafodelista"/>
        <w:ind w:left="786"/>
        <w:jc w:val="both"/>
        <w:rPr>
          <w:rFonts w:ascii="Verdana" w:hAnsi="Verdana" w:cs="Arial"/>
          <w:b/>
          <w:sz w:val="18"/>
          <w:szCs w:val="18"/>
          <w:lang w:val="es-ES"/>
        </w:rPr>
      </w:pPr>
    </w:p>
    <w:p w:rsidR="00565E7A" w:rsidRDefault="00565E7A" w:rsidP="009E5BD7">
      <w:pPr>
        <w:pStyle w:val="Prrafodelista"/>
        <w:ind w:left="786"/>
        <w:jc w:val="both"/>
        <w:rPr>
          <w:rFonts w:ascii="Verdana" w:hAnsi="Verdana" w:cs="Arial"/>
          <w:b/>
          <w:sz w:val="18"/>
          <w:szCs w:val="18"/>
          <w:lang w:val="es-ES"/>
        </w:rPr>
      </w:pPr>
    </w:p>
    <w:p w:rsidR="00565E7A" w:rsidRPr="00DE62C4" w:rsidRDefault="00565E7A" w:rsidP="009E5BD7">
      <w:pPr>
        <w:pStyle w:val="Prrafodelista"/>
        <w:ind w:left="786"/>
        <w:jc w:val="both"/>
        <w:rPr>
          <w:rFonts w:ascii="Verdana" w:hAnsi="Verdana" w:cs="Arial"/>
          <w:b/>
          <w:sz w:val="18"/>
          <w:szCs w:val="18"/>
          <w:lang w:val="es-ES"/>
        </w:rPr>
      </w:pPr>
    </w:p>
    <w:p w:rsidR="009E5BD7" w:rsidRPr="00DE62C4" w:rsidRDefault="009E5BD7" w:rsidP="009E5BD7">
      <w:pPr>
        <w:pStyle w:val="Prrafodelista"/>
        <w:ind w:left="786"/>
        <w:jc w:val="both"/>
        <w:rPr>
          <w:rFonts w:ascii="Verdana" w:hAnsi="Verdana" w:cs="Arial"/>
          <w:b/>
          <w:sz w:val="18"/>
          <w:szCs w:val="18"/>
          <w:lang w:val="es-ES"/>
        </w:rPr>
      </w:pPr>
    </w:p>
    <w:p w:rsidR="009E5BD7" w:rsidRPr="00DE62C4" w:rsidRDefault="009E5BD7" w:rsidP="009E5BD7">
      <w:pPr>
        <w:pStyle w:val="Prrafodelista"/>
        <w:ind w:left="720"/>
        <w:jc w:val="both"/>
        <w:rPr>
          <w:rFonts w:ascii="Verdana" w:hAnsi="Verdana" w:cs="Arial"/>
          <w:sz w:val="18"/>
          <w:szCs w:val="18"/>
          <w:lang w:val="es-ES"/>
        </w:rPr>
      </w:pPr>
    </w:p>
    <w:p w:rsidR="009E5BD7" w:rsidRPr="00DE62C4" w:rsidRDefault="009E5BD7" w:rsidP="00753B5E">
      <w:pPr>
        <w:pStyle w:val="Prrafodelista"/>
        <w:numPr>
          <w:ilvl w:val="0"/>
          <w:numId w:val="31"/>
        </w:numPr>
        <w:jc w:val="both"/>
        <w:rPr>
          <w:rFonts w:ascii="Verdana" w:hAnsi="Verdana" w:cs="Arial"/>
          <w:sz w:val="18"/>
          <w:szCs w:val="18"/>
          <w:lang w:val="es-ES"/>
        </w:rPr>
      </w:pPr>
      <w:r w:rsidRPr="00DE62C4">
        <w:rPr>
          <w:rFonts w:ascii="Verdana" w:hAnsi="Verdana" w:cs="Arial"/>
          <w:b/>
          <w:sz w:val="18"/>
          <w:szCs w:val="18"/>
          <w:lang w:val="es-ES"/>
        </w:rPr>
        <w:t>Vida Útil y Ampliación del Relleno Sanitario.</w:t>
      </w:r>
    </w:p>
    <w:p w:rsidR="009E5BD7" w:rsidRPr="00DE62C4" w:rsidRDefault="009E5BD7" w:rsidP="009E5BD7">
      <w:pPr>
        <w:pStyle w:val="Prrafodelista"/>
        <w:ind w:left="786"/>
        <w:jc w:val="both"/>
        <w:rPr>
          <w:rFonts w:ascii="Verdana" w:hAnsi="Verdana" w:cs="Arial"/>
          <w:sz w:val="18"/>
          <w:szCs w:val="18"/>
          <w:lang w:val="es-ES"/>
        </w:rPr>
      </w:pPr>
    </w:p>
    <w:p w:rsidR="009E5BD7" w:rsidRPr="00DE62C4" w:rsidRDefault="009E5BD7" w:rsidP="009E5BD7">
      <w:pPr>
        <w:pStyle w:val="Prrafodelista"/>
        <w:ind w:left="786"/>
        <w:jc w:val="both"/>
        <w:rPr>
          <w:rFonts w:ascii="Verdana" w:hAnsi="Verdana" w:cs="Arial"/>
          <w:sz w:val="18"/>
          <w:szCs w:val="18"/>
          <w:lang w:val="es-ES"/>
        </w:rPr>
      </w:pPr>
    </w:p>
    <w:p w:rsidR="009E5BD7" w:rsidRPr="00DE62C4" w:rsidRDefault="009E5BD7" w:rsidP="009E5BD7">
      <w:pPr>
        <w:pStyle w:val="Prrafodelista"/>
        <w:ind w:left="0"/>
        <w:jc w:val="both"/>
        <w:rPr>
          <w:rFonts w:ascii="Verdana" w:hAnsi="Verdana" w:cs="Arial"/>
          <w:sz w:val="18"/>
          <w:szCs w:val="18"/>
          <w:lang w:val="es-ES"/>
        </w:rPr>
      </w:pPr>
      <w:r w:rsidRPr="00DE62C4">
        <w:rPr>
          <w:rFonts w:ascii="Verdana" w:hAnsi="Verdana" w:cs="Arial"/>
          <w:sz w:val="18"/>
          <w:szCs w:val="18"/>
          <w:lang w:val="es-ES"/>
        </w:rPr>
        <w:t xml:space="preserve">La celda 9B en operación arranco para el 2017 con una capacidad 97.250 m3 la cual como lo muestra la gráfica fue decreciendo mes a mes en un porcentaje aproximado del 4% para terminal según la última medición realizada el 30 de diciembre de 2017 con una capacidad remanente de </w:t>
      </w:r>
      <w:r w:rsidRPr="00DE62C4">
        <w:rPr>
          <w:rFonts w:ascii="Verdana" w:hAnsi="Verdana" w:cs="Arial"/>
          <w:b/>
          <w:sz w:val="18"/>
          <w:szCs w:val="18"/>
          <w:lang w:val="es-ES"/>
        </w:rPr>
        <w:t>38.100 M3</w:t>
      </w:r>
      <w:r w:rsidRPr="00DE62C4">
        <w:rPr>
          <w:rFonts w:ascii="Verdana" w:hAnsi="Verdana" w:cs="Arial"/>
          <w:sz w:val="18"/>
          <w:szCs w:val="18"/>
          <w:lang w:val="es-ES"/>
        </w:rPr>
        <w:t xml:space="preserve"> garantizando el servicio hasta el mes de abril de 2018.</w:t>
      </w:r>
    </w:p>
    <w:p w:rsidR="009E5BD7" w:rsidRPr="00DE62C4" w:rsidRDefault="009E5BD7" w:rsidP="009E5BD7">
      <w:pPr>
        <w:pStyle w:val="Prrafodelista"/>
        <w:ind w:left="0"/>
        <w:jc w:val="both"/>
        <w:rPr>
          <w:rFonts w:ascii="Verdana" w:hAnsi="Verdana" w:cs="Arial"/>
          <w:sz w:val="18"/>
          <w:szCs w:val="18"/>
          <w:lang w:val="es-ES"/>
        </w:rPr>
      </w:pPr>
    </w:p>
    <w:p w:rsidR="009E5BD7" w:rsidRPr="00DE62C4" w:rsidRDefault="009E5BD7" w:rsidP="009E5BD7">
      <w:pPr>
        <w:jc w:val="both"/>
        <w:rPr>
          <w:rFonts w:ascii="Verdana" w:hAnsi="Verdana"/>
          <w:sz w:val="18"/>
          <w:szCs w:val="18"/>
          <w:lang w:val="es-ES"/>
        </w:rPr>
      </w:pPr>
      <w:r w:rsidRPr="00DE62C4">
        <w:rPr>
          <w:rFonts w:ascii="Verdana" w:hAnsi="Verdana"/>
          <w:noProof/>
          <w:sz w:val="18"/>
          <w:szCs w:val="18"/>
          <w:lang w:eastAsia="es-CO"/>
        </w:rPr>
        <w:lastRenderedPageBreak/>
        <w:drawing>
          <wp:inline distT="0" distB="0" distL="0" distR="0" wp14:anchorId="68857114" wp14:editId="6250050C">
            <wp:extent cx="5612130" cy="2333625"/>
            <wp:effectExtent l="19050" t="0" r="26670" b="0"/>
            <wp:docPr id="2073" name="Gráfico 16">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xdr="http://schemas.openxmlformats.org/drawingml/2006/spreadsheetDrawing" xmlns:a16="http://schemas.microsoft.com/office/drawing/2014/main" xmlns="" xmlns:lc="http://schemas.openxmlformats.org/drawingml/2006/lockedCanvas" xmlns:ve="http://schemas.openxmlformats.org/markup-compatibility/2006" id="{00000000-0008-0000-00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8"/>
              </a:graphicData>
            </a:graphic>
          </wp:inline>
        </w:drawing>
      </w:r>
    </w:p>
    <w:p w:rsidR="009E5BD7" w:rsidRPr="00B11D3F" w:rsidRDefault="009E5BD7" w:rsidP="009E5BD7">
      <w:pPr>
        <w:contextualSpacing/>
        <w:rPr>
          <w:rFonts w:ascii="Verdana" w:hAnsi="Verdana"/>
          <w:sz w:val="18"/>
          <w:szCs w:val="18"/>
        </w:rPr>
      </w:pPr>
    </w:p>
    <w:p w:rsidR="009E5BD7" w:rsidRDefault="009E5BD7" w:rsidP="009E5BD7">
      <w:pPr>
        <w:pStyle w:val="Ttulo3"/>
        <w:spacing w:before="0"/>
        <w:contextualSpacing/>
        <w:jc w:val="both"/>
        <w:rPr>
          <w:rFonts w:ascii="Verdana" w:hAnsi="Verdana"/>
          <w:color w:val="auto"/>
          <w:sz w:val="18"/>
          <w:szCs w:val="18"/>
          <w:highlight w:val="yellow"/>
        </w:rPr>
      </w:pPr>
      <w:bookmarkStart w:id="75" w:name="_Toc380680140"/>
      <w:bookmarkStart w:id="76" w:name="_Toc380680906"/>
      <w:bookmarkStart w:id="77" w:name="_Toc381001993"/>
      <w:bookmarkStart w:id="78" w:name="_Toc412553670"/>
      <w:bookmarkStart w:id="79" w:name="_Toc412553817"/>
    </w:p>
    <w:p w:rsidR="00565E7A" w:rsidRPr="00565E7A" w:rsidRDefault="00565E7A" w:rsidP="00565E7A">
      <w:pPr>
        <w:rPr>
          <w:highlight w:val="yellow"/>
        </w:rPr>
      </w:pPr>
    </w:p>
    <w:p w:rsidR="009E5BD7" w:rsidRDefault="009E5BD7" w:rsidP="00753B5E">
      <w:pPr>
        <w:pStyle w:val="Ttulo3"/>
        <w:numPr>
          <w:ilvl w:val="1"/>
          <w:numId w:val="47"/>
        </w:numPr>
        <w:spacing w:before="0"/>
        <w:contextualSpacing/>
        <w:jc w:val="both"/>
        <w:rPr>
          <w:rFonts w:ascii="Verdana" w:hAnsi="Verdana"/>
          <w:color w:val="auto"/>
          <w:sz w:val="18"/>
          <w:szCs w:val="18"/>
        </w:rPr>
      </w:pPr>
      <w:bookmarkStart w:id="80" w:name="_Toc444856522"/>
      <w:r w:rsidRPr="00B11D3F">
        <w:rPr>
          <w:rFonts w:ascii="Verdana" w:hAnsi="Verdana"/>
          <w:color w:val="auto"/>
          <w:sz w:val="18"/>
          <w:szCs w:val="18"/>
        </w:rPr>
        <w:t>Oficina de Aprovechamiento</w:t>
      </w:r>
      <w:bookmarkEnd w:id="80"/>
      <w:r w:rsidRPr="00BE15CA">
        <w:rPr>
          <w:rFonts w:ascii="Verdana" w:hAnsi="Verdana"/>
          <w:color w:val="auto"/>
          <w:sz w:val="18"/>
          <w:szCs w:val="18"/>
        </w:rPr>
        <w:t xml:space="preserve"> </w:t>
      </w:r>
      <w:bookmarkEnd w:id="75"/>
      <w:bookmarkEnd w:id="76"/>
      <w:bookmarkEnd w:id="77"/>
      <w:bookmarkEnd w:id="78"/>
      <w:bookmarkEnd w:id="79"/>
    </w:p>
    <w:p w:rsidR="00565E7A" w:rsidRDefault="00565E7A" w:rsidP="00565E7A">
      <w:pPr>
        <w:jc w:val="both"/>
        <w:rPr>
          <w:rFonts w:ascii="Verdana" w:hAnsi="Verdana"/>
          <w:b/>
          <w:sz w:val="18"/>
          <w:szCs w:val="18"/>
        </w:rPr>
      </w:pPr>
      <w:bookmarkStart w:id="81" w:name="_Toc474159686"/>
    </w:p>
    <w:p w:rsidR="00565E7A" w:rsidRDefault="00565E7A" w:rsidP="00565E7A">
      <w:pPr>
        <w:jc w:val="both"/>
        <w:rPr>
          <w:rFonts w:ascii="Verdana" w:hAnsi="Verdana"/>
          <w:b/>
          <w:sz w:val="18"/>
          <w:szCs w:val="18"/>
        </w:rPr>
      </w:pPr>
    </w:p>
    <w:p w:rsidR="00565E7A" w:rsidRPr="00565E7A" w:rsidRDefault="00565E7A" w:rsidP="00565E7A">
      <w:pPr>
        <w:jc w:val="both"/>
        <w:rPr>
          <w:rFonts w:ascii="Verdana" w:hAnsi="Verdana"/>
          <w:b/>
          <w:sz w:val="18"/>
          <w:szCs w:val="18"/>
        </w:rPr>
      </w:pPr>
    </w:p>
    <w:p w:rsidR="009E5BD7" w:rsidRPr="00DE62C4" w:rsidRDefault="009E5BD7" w:rsidP="00753B5E">
      <w:pPr>
        <w:pStyle w:val="Prrafodelista"/>
        <w:numPr>
          <w:ilvl w:val="0"/>
          <w:numId w:val="31"/>
        </w:numPr>
        <w:jc w:val="both"/>
        <w:rPr>
          <w:rFonts w:ascii="Verdana" w:hAnsi="Verdana"/>
          <w:b/>
          <w:sz w:val="18"/>
          <w:szCs w:val="18"/>
        </w:rPr>
      </w:pPr>
      <w:r w:rsidRPr="00DE62C4">
        <w:rPr>
          <w:rFonts w:ascii="Verdana" w:hAnsi="Verdana"/>
          <w:b/>
          <w:sz w:val="18"/>
          <w:szCs w:val="18"/>
        </w:rPr>
        <w:t>FORMACION Y CULTURA AMBIENTAL EN EL SECTOR COMERCIAL E INSTITUCIONAL- CAPACITACIONES</w:t>
      </w:r>
    </w:p>
    <w:p w:rsidR="009E5BD7" w:rsidRPr="00DE62C4" w:rsidRDefault="009E5BD7" w:rsidP="009E5BD7">
      <w:pPr>
        <w:rPr>
          <w:rFonts w:ascii="Verdana" w:hAnsi="Verdana"/>
          <w:b/>
          <w:sz w:val="18"/>
          <w:szCs w:val="18"/>
        </w:rPr>
      </w:pPr>
    </w:p>
    <w:p w:rsidR="009E5BD7" w:rsidRPr="00DE62C4" w:rsidRDefault="009E5BD7" w:rsidP="009E5BD7">
      <w:pPr>
        <w:pStyle w:val="Sinespaciado"/>
        <w:jc w:val="both"/>
        <w:rPr>
          <w:rFonts w:ascii="Verdana" w:hAnsi="Verdana" w:cs="Calibri"/>
          <w:sz w:val="18"/>
          <w:szCs w:val="18"/>
        </w:rPr>
      </w:pPr>
      <w:r w:rsidRPr="00DE62C4">
        <w:rPr>
          <w:rFonts w:ascii="Verdana" w:hAnsi="Verdana" w:cs="Calibri"/>
          <w:sz w:val="18"/>
          <w:szCs w:val="18"/>
        </w:rPr>
        <w:t xml:space="preserve">A continuación se relacionan las capacitaciones a usuarios comerciales, institucionales, oficiales y multiusuarios residenciales, sobre manejo adecuado de residuos sólidos, separación en la fuente y aprovechamiento, como un método de cultura ciudadana asignando recuperadores de oficio en el marco del programa adopta un reciclador. </w:t>
      </w:r>
    </w:p>
    <w:p w:rsidR="009E5BD7" w:rsidRPr="00DE62C4" w:rsidRDefault="009E5BD7" w:rsidP="009E5BD7">
      <w:pPr>
        <w:pStyle w:val="Sinespaciado"/>
        <w:jc w:val="both"/>
        <w:rPr>
          <w:rFonts w:ascii="Verdana" w:hAnsi="Verdana" w:cs="Calibri"/>
          <w:sz w:val="18"/>
          <w:szCs w:val="18"/>
        </w:rPr>
      </w:pPr>
    </w:p>
    <w:tbl>
      <w:tblPr>
        <w:tblW w:w="5000" w:type="pct"/>
        <w:tblCellMar>
          <w:left w:w="70" w:type="dxa"/>
          <w:right w:w="70" w:type="dxa"/>
        </w:tblCellMar>
        <w:tblLook w:val="04A0" w:firstRow="1" w:lastRow="0" w:firstColumn="1" w:lastColumn="0" w:noHBand="0" w:noVBand="1"/>
      </w:tblPr>
      <w:tblGrid>
        <w:gridCol w:w="1611"/>
        <w:gridCol w:w="1209"/>
        <w:gridCol w:w="362"/>
        <w:gridCol w:w="350"/>
        <w:gridCol w:w="408"/>
        <w:gridCol w:w="373"/>
        <w:gridCol w:w="456"/>
        <w:gridCol w:w="362"/>
        <w:gridCol w:w="341"/>
        <w:gridCol w:w="417"/>
        <w:gridCol w:w="353"/>
        <w:gridCol w:w="366"/>
        <w:gridCol w:w="401"/>
        <w:gridCol w:w="350"/>
        <w:gridCol w:w="685"/>
        <w:gridCol w:w="578"/>
        <w:gridCol w:w="1036"/>
      </w:tblGrid>
      <w:tr w:rsidR="009E5BD7" w:rsidRPr="00D175BF" w:rsidTr="00746CE8">
        <w:trPr>
          <w:trHeight w:val="567"/>
        </w:trPr>
        <w:tc>
          <w:tcPr>
            <w:tcW w:w="5000" w:type="pct"/>
            <w:gridSpan w:val="17"/>
            <w:tcBorders>
              <w:top w:val="single" w:sz="4" w:space="0" w:color="auto"/>
              <w:left w:val="single" w:sz="4" w:space="0" w:color="auto"/>
              <w:bottom w:val="single" w:sz="4" w:space="0" w:color="auto"/>
              <w:right w:val="single" w:sz="4" w:space="0" w:color="auto"/>
            </w:tcBorders>
            <w:shd w:val="clear" w:color="auto" w:fill="002060"/>
          </w:tcPr>
          <w:p w:rsidR="009E5BD7" w:rsidRPr="00D175BF" w:rsidRDefault="009E5BD7" w:rsidP="00746CE8">
            <w:pPr>
              <w:jc w:val="center"/>
              <w:rPr>
                <w:rFonts w:ascii="Verdana" w:eastAsia="Times New Roman" w:hAnsi="Verdana"/>
                <w:b/>
                <w:bCs/>
                <w:color w:val="FFFFFF"/>
                <w:sz w:val="10"/>
                <w:szCs w:val="10"/>
                <w:lang w:eastAsia="es-CO"/>
              </w:rPr>
            </w:pPr>
          </w:p>
          <w:p w:rsidR="009E5BD7" w:rsidRPr="00D175BF" w:rsidRDefault="009E5BD7" w:rsidP="00746CE8">
            <w:pPr>
              <w:jc w:val="center"/>
              <w:rPr>
                <w:rFonts w:ascii="Verdana" w:eastAsia="Times New Roman" w:hAnsi="Verdana"/>
                <w:b/>
                <w:bCs/>
                <w:color w:val="FFFFFF"/>
                <w:sz w:val="10"/>
                <w:szCs w:val="10"/>
                <w:lang w:eastAsia="es-CO"/>
              </w:rPr>
            </w:pPr>
            <w:r w:rsidRPr="00D175BF">
              <w:rPr>
                <w:rFonts w:ascii="Verdana" w:eastAsia="Times New Roman" w:hAnsi="Verdana"/>
                <w:b/>
                <w:bCs/>
                <w:color w:val="FFFFFF"/>
                <w:sz w:val="10"/>
                <w:szCs w:val="10"/>
                <w:lang w:eastAsia="es-CO"/>
              </w:rPr>
              <w:t>PROGRAMA DE SENSIBILIZACION Y CULTURA SOBRE MANEJO DE RESIDUOS SÓLIDOS SECTOR COMERCIAL E INSTITUCIONAL</w:t>
            </w:r>
          </w:p>
          <w:p w:rsidR="009E5BD7" w:rsidRPr="00D175BF" w:rsidRDefault="009E5BD7" w:rsidP="00746CE8">
            <w:pPr>
              <w:jc w:val="center"/>
              <w:rPr>
                <w:rFonts w:ascii="Verdana" w:eastAsia="Times New Roman" w:hAnsi="Verdana"/>
                <w:b/>
                <w:bCs/>
                <w:color w:val="FFFFFF"/>
                <w:sz w:val="10"/>
                <w:szCs w:val="10"/>
                <w:lang w:eastAsia="es-CO"/>
              </w:rPr>
            </w:pPr>
          </w:p>
        </w:tc>
      </w:tr>
      <w:tr w:rsidR="009E5BD7" w:rsidRPr="00D175BF" w:rsidTr="00746CE8">
        <w:trPr>
          <w:trHeight w:val="322"/>
        </w:trPr>
        <w:tc>
          <w:tcPr>
            <w:tcW w:w="853" w:type="pct"/>
            <w:tcBorders>
              <w:top w:val="nil"/>
              <w:left w:val="single" w:sz="4" w:space="0" w:color="auto"/>
              <w:bottom w:val="single" w:sz="4" w:space="0" w:color="auto"/>
              <w:right w:val="single" w:sz="4" w:space="0" w:color="auto"/>
            </w:tcBorders>
            <w:shd w:val="clear" w:color="auto" w:fill="92D050"/>
            <w:vAlign w:val="center"/>
            <w:hideMark/>
          </w:tcPr>
          <w:p w:rsidR="009E5BD7" w:rsidRPr="00D175BF" w:rsidRDefault="009E5BD7" w:rsidP="00746CE8">
            <w:pPr>
              <w:jc w:val="center"/>
              <w:rPr>
                <w:rFonts w:ascii="Verdana" w:eastAsia="Times New Roman" w:hAnsi="Verdana"/>
                <w:b/>
                <w:bCs/>
                <w:sz w:val="10"/>
                <w:szCs w:val="10"/>
                <w:lang w:eastAsia="es-CO"/>
              </w:rPr>
            </w:pPr>
            <w:r w:rsidRPr="00D175BF">
              <w:rPr>
                <w:rFonts w:ascii="Verdana" w:eastAsia="Times New Roman" w:hAnsi="Verdana"/>
                <w:b/>
                <w:bCs/>
                <w:sz w:val="10"/>
                <w:szCs w:val="10"/>
                <w:lang w:eastAsia="es-CO"/>
              </w:rPr>
              <w:t xml:space="preserve">ACCIONES PROGRAMADAS </w:t>
            </w:r>
          </w:p>
        </w:tc>
        <w:tc>
          <w:tcPr>
            <w:tcW w:w="645" w:type="pct"/>
            <w:tcBorders>
              <w:top w:val="nil"/>
              <w:left w:val="nil"/>
              <w:bottom w:val="single" w:sz="4" w:space="0" w:color="auto"/>
              <w:right w:val="single" w:sz="4" w:space="0" w:color="auto"/>
            </w:tcBorders>
            <w:shd w:val="clear" w:color="auto" w:fill="95B3D7" w:themeFill="accent1" w:themeFillTint="99"/>
            <w:vAlign w:val="center"/>
            <w:hideMark/>
          </w:tcPr>
          <w:p w:rsidR="009E5BD7" w:rsidRPr="00D175BF" w:rsidRDefault="009E5BD7" w:rsidP="00746CE8">
            <w:pPr>
              <w:jc w:val="center"/>
              <w:rPr>
                <w:rFonts w:ascii="Verdana" w:eastAsia="Times New Roman" w:hAnsi="Verdana"/>
                <w:b/>
                <w:bCs/>
                <w:sz w:val="10"/>
                <w:szCs w:val="10"/>
                <w:lang w:eastAsia="es-CO"/>
              </w:rPr>
            </w:pPr>
            <w:r w:rsidRPr="00D175BF">
              <w:rPr>
                <w:rFonts w:ascii="Verdana" w:eastAsia="Times New Roman" w:hAnsi="Verdana"/>
                <w:b/>
                <w:bCs/>
                <w:sz w:val="10"/>
                <w:szCs w:val="10"/>
                <w:lang w:eastAsia="es-CO"/>
              </w:rPr>
              <w:t>DESCRIPCION DEL INDICADOR</w:t>
            </w:r>
          </w:p>
        </w:tc>
        <w:tc>
          <w:tcPr>
            <w:tcW w:w="191" w:type="pct"/>
            <w:tcBorders>
              <w:top w:val="nil"/>
              <w:left w:val="nil"/>
              <w:bottom w:val="single" w:sz="4" w:space="0" w:color="auto"/>
              <w:right w:val="single" w:sz="4" w:space="0" w:color="auto"/>
            </w:tcBorders>
            <w:shd w:val="clear" w:color="auto" w:fill="95B3D7" w:themeFill="accent1" w:themeFillTint="99"/>
            <w:noWrap/>
            <w:vAlign w:val="center"/>
            <w:hideMark/>
          </w:tcPr>
          <w:p w:rsidR="009E5BD7" w:rsidRPr="00D175BF" w:rsidRDefault="009E5BD7" w:rsidP="00746CE8">
            <w:pPr>
              <w:jc w:val="center"/>
              <w:rPr>
                <w:rFonts w:ascii="Verdana" w:eastAsia="Times New Roman" w:hAnsi="Verdana"/>
                <w:b/>
                <w:bCs/>
                <w:sz w:val="10"/>
                <w:szCs w:val="10"/>
                <w:lang w:eastAsia="es-CO"/>
              </w:rPr>
            </w:pPr>
            <w:r w:rsidRPr="00D175BF">
              <w:rPr>
                <w:rFonts w:ascii="Verdana" w:eastAsia="Times New Roman" w:hAnsi="Verdana"/>
                <w:b/>
                <w:bCs/>
                <w:sz w:val="10"/>
                <w:szCs w:val="10"/>
                <w:lang w:eastAsia="es-CO"/>
              </w:rPr>
              <w:t xml:space="preserve">ENE </w:t>
            </w:r>
          </w:p>
        </w:tc>
        <w:tc>
          <w:tcPr>
            <w:tcW w:w="191" w:type="pct"/>
            <w:tcBorders>
              <w:top w:val="nil"/>
              <w:left w:val="nil"/>
              <w:bottom w:val="single" w:sz="4" w:space="0" w:color="auto"/>
              <w:right w:val="single" w:sz="4" w:space="0" w:color="auto"/>
            </w:tcBorders>
            <w:shd w:val="clear" w:color="auto" w:fill="95B3D7" w:themeFill="accent1" w:themeFillTint="99"/>
            <w:noWrap/>
            <w:vAlign w:val="center"/>
            <w:hideMark/>
          </w:tcPr>
          <w:p w:rsidR="009E5BD7" w:rsidRPr="00D175BF" w:rsidRDefault="009E5BD7" w:rsidP="00746CE8">
            <w:pPr>
              <w:jc w:val="center"/>
              <w:rPr>
                <w:rFonts w:ascii="Verdana" w:eastAsia="Times New Roman" w:hAnsi="Verdana"/>
                <w:b/>
                <w:bCs/>
                <w:sz w:val="10"/>
                <w:szCs w:val="10"/>
                <w:lang w:eastAsia="es-CO"/>
              </w:rPr>
            </w:pPr>
            <w:r w:rsidRPr="00D175BF">
              <w:rPr>
                <w:rFonts w:ascii="Verdana" w:eastAsia="Times New Roman" w:hAnsi="Verdana"/>
                <w:b/>
                <w:bCs/>
                <w:sz w:val="10"/>
                <w:szCs w:val="10"/>
                <w:lang w:eastAsia="es-CO"/>
              </w:rPr>
              <w:t xml:space="preserve">FEB </w:t>
            </w:r>
          </w:p>
        </w:tc>
        <w:tc>
          <w:tcPr>
            <w:tcW w:w="255" w:type="pct"/>
            <w:tcBorders>
              <w:top w:val="nil"/>
              <w:left w:val="nil"/>
              <w:bottom w:val="single" w:sz="4" w:space="0" w:color="auto"/>
              <w:right w:val="single" w:sz="4" w:space="0" w:color="auto"/>
            </w:tcBorders>
            <w:shd w:val="clear" w:color="auto" w:fill="95B3D7" w:themeFill="accent1" w:themeFillTint="99"/>
            <w:noWrap/>
            <w:vAlign w:val="center"/>
            <w:hideMark/>
          </w:tcPr>
          <w:p w:rsidR="009E5BD7" w:rsidRPr="00D175BF" w:rsidRDefault="009E5BD7" w:rsidP="00746CE8">
            <w:pPr>
              <w:jc w:val="center"/>
              <w:rPr>
                <w:rFonts w:ascii="Verdana" w:eastAsia="Times New Roman" w:hAnsi="Verdana"/>
                <w:b/>
                <w:bCs/>
                <w:sz w:val="10"/>
                <w:szCs w:val="10"/>
                <w:lang w:eastAsia="es-CO"/>
              </w:rPr>
            </w:pPr>
            <w:r w:rsidRPr="00D175BF">
              <w:rPr>
                <w:rFonts w:ascii="Verdana" w:eastAsia="Times New Roman" w:hAnsi="Verdana"/>
                <w:b/>
                <w:bCs/>
                <w:sz w:val="10"/>
                <w:szCs w:val="10"/>
                <w:lang w:eastAsia="es-CO"/>
              </w:rPr>
              <w:t>MAR</w:t>
            </w:r>
          </w:p>
        </w:tc>
        <w:tc>
          <w:tcPr>
            <w:tcW w:w="191" w:type="pct"/>
            <w:tcBorders>
              <w:top w:val="nil"/>
              <w:left w:val="nil"/>
              <w:bottom w:val="single" w:sz="4" w:space="0" w:color="auto"/>
              <w:right w:val="single" w:sz="4" w:space="0" w:color="auto"/>
            </w:tcBorders>
            <w:shd w:val="clear" w:color="auto" w:fill="95B3D7" w:themeFill="accent1" w:themeFillTint="99"/>
            <w:noWrap/>
            <w:vAlign w:val="center"/>
            <w:hideMark/>
          </w:tcPr>
          <w:p w:rsidR="009E5BD7" w:rsidRPr="00D175BF" w:rsidRDefault="009E5BD7" w:rsidP="00746CE8">
            <w:pPr>
              <w:jc w:val="center"/>
              <w:rPr>
                <w:rFonts w:ascii="Verdana" w:eastAsia="Times New Roman" w:hAnsi="Verdana"/>
                <w:b/>
                <w:bCs/>
                <w:sz w:val="10"/>
                <w:szCs w:val="10"/>
                <w:lang w:eastAsia="es-CO"/>
              </w:rPr>
            </w:pPr>
            <w:r w:rsidRPr="00D175BF">
              <w:rPr>
                <w:rFonts w:ascii="Verdana" w:eastAsia="Times New Roman" w:hAnsi="Verdana"/>
                <w:b/>
                <w:bCs/>
                <w:sz w:val="10"/>
                <w:szCs w:val="10"/>
                <w:lang w:eastAsia="es-CO"/>
              </w:rPr>
              <w:t>ABR</w:t>
            </w:r>
          </w:p>
        </w:tc>
        <w:tc>
          <w:tcPr>
            <w:tcW w:w="255" w:type="pct"/>
            <w:tcBorders>
              <w:top w:val="nil"/>
              <w:left w:val="nil"/>
              <w:bottom w:val="single" w:sz="4" w:space="0" w:color="auto"/>
              <w:right w:val="single" w:sz="4" w:space="0" w:color="auto"/>
            </w:tcBorders>
            <w:shd w:val="clear" w:color="auto" w:fill="95B3D7" w:themeFill="accent1" w:themeFillTint="99"/>
            <w:noWrap/>
            <w:vAlign w:val="center"/>
            <w:hideMark/>
          </w:tcPr>
          <w:p w:rsidR="009E5BD7" w:rsidRPr="00D175BF" w:rsidRDefault="009E5BD7" w:rsidP="00746CE8">
            <w:pPr>
              <w:jc w:val="center"/>
              <w:rPr>
                <w:rFonts w:ascii="Verdana" w:eastAsia="Times New Roman" w:hAnsi="Verdana"/>
                <w:b/>
                <w:bCs/>
                <w:sz w:val="10"/>
                <w:szCs w:val="10"/>
                <w:lang w:eastAsia="es-CO"/>
              </w:rPr>
            </w:pPr>
            <w:r w:rsidRPr="00D175BF">
              <w:rPr>
                <w:rFonts w:ascii="Verdana" w:eastAsia="Times New Roman" w:hAnsi="Verdana"/>
                <w:b/>
                <w:bCs/>
                <w:sz w:val="10"/>
                <w:szCs w:val="10"/>
                <w:lang w:eastAsia="es-CO"/>
              </w:rPr>
              <w:t>MAY</w:t>
            </w:r>
          </w:p>
        </w:tc>
        <w:tc>
          <w:tcPr>
            <w:tcW w:w="191" w:type="pct"/>
            <w:tcBorders>
              <w:top w:val="nil"/>
              <w:left w:val="nil"/>
              <w:bottom w:val="single" w:sz="4" w:space="0" w:color="auto"/>
              <w:right w:val="single" w:sz="4" w:space="0" w:color="auto"/>
            </w:tcBorders>
            <w:shd w:val="clear" w:color="auto" w:fill="95B3D7" w:themeFill="accent1" w:themeFillTint="99"/>
            <w:noWrap/>
            <w:vAlign w:val="center"/>
            <w:hideMark/>
          </w:tcPr>
          <w:p w:rsidR="009E5BD7" w:rsidRPr="00D175BF" w:rsidRDefault="009E5BD7" w:rsidP="00746CE8">
            <w:pPr>
              <w:jc w:val="center"/>
              <w:rPr>
                <w:rFonts w:ascii="Verdana" w:eastAsia="Times New Roman" w:hAnsi="Verdana"/>
                <w:b/>
                <w:bCs/>
                <w:sz w:val="10"/>
                <w:szCs w:val="10"/>
                <w:lang w:eastAsia="es-CO"/>
              </w:rPr>
            </w:pPr>
            <w:r w:rsidRPr="00D175BF">
              <w:rPr>
                <w:rFonts w:ascii="Verdana" w:eastAsia="Times New Roman" w:hAnsi="Verdana"/>
                <w:b/>
                <w:bCs/>
                <w:sz w:val="10"/>
                <w:szCs w:val="10"/>
                <w:lang w:eastAsia="es-CO"/>
              </w:rPr>
              <w:t>JUN</w:t>
            </w:r>
          </w:p>
        </w:tc>
        <w:tc>
          <w:tcPr>
            <w:tcW w:w="191" w:type="pct"/>
            <w:tcBorders>
              <w:top w:val="single" w:sz="4" w:space="0" w:color="auto"/>
              <w:left w:val="nil"/>
              <w:bottom w:val="single" w:sz="4" w:space="0" w:color="auto"/>
              <w:right w:val="single" w:sz="4" w:space="0" w:color="auto"/>
            </w:tcBorders>
            <w:shd w:val="clear" w:color="auto" w:fill="95B3D7" w:themeFill="accent1" w:themeFillTint="99"/>
            <w:vAlign w:val="center"/>
          </w:tcPr>
          <w:p w:rsidR="009E5BD7" w:rsidRPr="00D175BF" w:rsidRDefault="009E5BD7" w:rsidP="00746CE8">
            <w:pPr>
              <w:jc w:val="center"/>
              <w:rPr>
                <w:rFonts w:ascii="Verdana" w:eastAsia="Times New Roman" w:hAnsi="Verdana"/>
                <w:b/>
                <w:bCs/>
                <w:sz w:val="10"/>
                <w:szCs w:val="10"/>
                <w:lang w:eastAsia="es-CO"/>
              </w:rPr>
            </w:pPr>
            <w:r w:rsidRPr="00D175BF">
              <w:rPr>
                <w:rFonts w:ascii="Verdana" w:eastAsia="Times New Roman" w:hAnsi="Verdana"/>
                <w:b/>
                <w:bCs/>
                <w:sz w:val="10"/>
                <w:szCs w:val="10"/>
                <w:lang w:eastAsia="es-CO"/>
              </w:rPr>
              <w:t>JUL</w:t>
            </w:r>
          </w:p>
        </w:tc>
        <w:tc>
          <w:tcPr>
            <w:tcW w:w="255" w:type="pct"/>
            <w:tcBorders>
              <w:top w:val="single" w:sz="4" w:space="0" w:color="auto"/>
              <w:left w:val="single" w:sz="4" w:space="0" w:color="auto"/>
              <w:bottom w:val="single" w:sz="4" w:space="0" w:color="auto"/>
              <w:right w:val="single" w:sz="4" w:space="0" w:color="auto"/>
            </w:tcBorders>
            <w:shd w:val="clear" w:color="auto" w:fill="95B3D7" w:themeFill="accent1" w:themeFillTint="99"/>
            <w:vAlign w:val="center"/>
          </w:tcPr>
          <w:p w:rsidR="009E5BD7" w:rsidRPr="00D175BF" w:rsidRDefault="009E5BD7" w:rsidP="00746CE8">
            <w:pPr>
              <w:jc w:val="center"/>
              <w:rPr>
                <w:rFonts w:ascii="Verdana" w:eastAsia="Times New Roman" w:hAnsi="Verdana"/>
                <w:b/>
                <w:bCs/>
                <w:sz w:val="10"/>
                <w:szCs w:val="10"/>
                <w:lang w:eastAsia="es-CO"/>
              </w:rPr>
            </w:pPr>
            <w:r w:rsidRPr="00D175BF">
              <w:rPr>
                <w:rFonts w:ascii="Verdana" w:eastAsia="Times New Roman" w:hAnsi="Verdana"/>
                <w:b/>
                <w:bCs/>
                <w:sz w:val="10"/>
                <w:szCs w:val="10"/>
                <w:lang w:eastAsia="es-CO"/>
              </w:rPr>
              <w:t>AGO</w:t>
            </w:r>
          </w:p>
        </w:tc>
        <w:tc>
          <w:tcPr>
            <w:tcW w:w="191" w:type="pct"/>
            <w:tcBorders>
              <w:top w:val="single" w:sz="4" w:space="0" w:color="auto"/>
              <w:left w:val="single" w:sz="4" w:space="0" w:color="auto"/>
              <w:bottom w:val="single" w:sz="4" w:space="0" w:color="auto"/>
              <w:right w:val="single" w:sz="4" w:space="0" w:color="auto"/>
            </w:tcBorders>
            <w:shd w:val="clear" w:color="auto" w:fill="95B3D7" w:themeFill="accent1" w:themeFillTint="99"/>
            <w:vAlign w:val="center"/>
          </w:tcPr>
          <w:p w:rsidR="009E5BD7" w:rsidRPr="00D175BF" w:rsidRDefault="009E5BD7" w:rsidP="00746CE8">
            <w:pPr>
              <w:jc w:val="center"/>
              <w:rPr>
                <w:rFonts w:ascii="Verdana" w:eastAsia="Times New Roman" w:hAnsi="Verdana"/>
                <w:b/>
                <w:bCs/>
                <w:sz w:val="10"/>
                <w:szCs w:val="10"/>
                <w:lang w:eastAsia="es-CO"/>
              </w:rPr>
            </w:pPr>
            <w:r w:rsidRPr="00D175BF">
              <w:rPr>
                <w:rFonts w:ascii="Verdana" w:eastAsia="Times New Roman" w:hAnsi="Verdana"/>
                <w:b/>
                <w:bCs/>
                <w:sz w:val="10"/>
                <w:szCs w:val="10"/>
                <w:lang w:eastAsia="es-CO"/>
              </w:rPr>
              <w:t>SEP</w:t>
            </w:r>
          </w:p>
        </w:tc>
        <w:tc>
          <w:tcPr>
            <w:tcW w:w="191" w:type="pct"/>
            <w:tcBorders>
              <w:top w:val="single" w:sz="4" w:space="0" w:color="auto"/>
              <w:left w:val="single" w:sz="4" w:space="0" w:color="auto"/>
              <w:bottom w:val="single" w:sz="4" w:space="0" w:color="auto"/>
              <w:right w:val="single" w:sz="4" w:space="0" w:color="auto"/>
            </w:tcBorders>
            <w:shd w:val="clear" w:color="auto" w:fill="95B3D7" w:themeFill="accent1" w:themeFillTint="99"/>
            <w:vAlign w:val="center"/>
          </w:tcPr>
          <w:p w:rsidR="009E5BD7" w:rsidRPr="00D175BF" w:rsidRDefault="009E5BD7" w:rsidP="00746CE8">
            <w:pPr>
              <w:jc w:val="center"/>
              <w:rPr>
                <w:rFonts w:ascii="Verdana" w:eastAsia="Times New Roman" w:hAnsi="Verdana"/>
                <w:b/>
                <w:bCs/>
                <w:sz w:val="10"/>
                <w:szCs w:val="10"/>
                <w:lang w:eastAsia="es-CO"/>
              </w:rPr>
            </w:pPr>
            <w:r w:rsidRPr="00D175BF">
              <w:rPr>
                <w:rFonts w:ascii="Verdana" w:eastAsia="Times New Roman" w:hAnsi="Verdana"/>
                <w:b/>
                <w:bCs/>
                <w:sz w:val="10"/>
                <w:szCs w:val="10"/>
                <w:lang w:eastAsia="es-CO"/>
              </w:rPr>
              <w:t>OCT</w:t>
            </w:r>
          </w:p>
        </w:tc>
        <w:tc>
          <w:tcPr>
            <w:tcW w:w="255" w:type="pct"/>
            <w:tcBorders>
              <w:top w:val="single" w:sz="4" w:space="0" w:color="auto"/>
              <w:left w:val="single" w:sz="4" w:space="0" w:color="auto"/>
              <w:bottom w:val="single" w:sz="4" w:space="0" w:color="auto"/>
              <w:right w:val="single" w:sz="4" w:space="0" w:color="auto"/>
            </w:tcBorders>
            <w:shd w:val="clear" w:color="auto" w:fill="95B3D7" w:themeFill="accent1" w:themeFillTint="99"/>
            <w:vAlign w:val="center"/>
          </w:tcPr>
          <w:p w:rsidR="009E5BD7" w:rsidRPr="00D175BF" w:rsidRDefault="009E5BD7" w:rsidP="00746CE8">
            <w:pPr>
              <w:jc w:val="center"/>
              <w:rPr>
                <w:rFonts w:ascii="Verdana" w:eastAsia="Times New Roman" w:hAnsi="Verdana"/>
                <w:b/>
                <w:bCs/>
                <w:sz w:val="10"/>
                <w:szCs w:val="10"/>
                <w:lang w:eastAsia="es-CO"/>
              </w:rPr>
            </w:pPr>
            <w:r w:rsidRPr="00D175BF">
              <w:rPr>
                <w:rFonts w:ascii="Verdana" w:eastAsia="Times New Roman" w:hAnsi="Verdana"/>
                <w:b/>
                <w:bCs/>
                <w:sz w:val="10"/>
                <w:szCs w:val="10"/>
                <w:lang w:eastAsia="es-CO"/>
              </w:rPr>
              <w:t>NOV</w:t>
            </w:r>
          </w:p>
        </w:tc>
        <w:tc>
          <w:tcPr>
            <w:tcW w:w="191" w:type="pct"/>
            <w:tcBorders>
              <w:top w:val="single" w:sz="4" w:space="0" w:color="auto"/>
              <w:left w:val="single" w:sz="4" w:space="0" w:color="auto"/>
              <w:bottom w:val="single" w:sz="4" w:space="0" w:color="auto"/>
              <w:right w:val="single" w:sz="4" w:space="0" w:color="auto"/>
            </w:tcBorders>
            <w:shd w:val="clear" w:color="auto" w:fill="95B3D7" w:themeFill="accent1" w:themeFillTint="99"/>
            <w:vAlign w:val="center"/>
          </w:tcPr>
          <w:p w:rsidR="009E5BD7" w:rsidRPr="00D175BF" w:rsidRDefault="009E5BD7" w:rsidP="00746CE8">
            <w:pPr>
              <w:jc w:val="center"/>
              <w:rPr>
                <w:rFonts w:ascii="Verdana" w:eastAsia="Times New Roman" w:hAnsi="Verdana"/>
                <w:b/>
                <w:bCs/>
                <w:sz w:val="10"/>
                <w:szCs w:val="10"/>
                <w:lang w:eastAsia="es-CO"/>
              </w:rPr>
            </w:pPr>
            <w:r w:rsidRPr="00D175BF">
              <w:rPr>
                <w:rFonts w:ascii="Verdana" w:eastAsia="Times New Roman" w:hAnsi="Verdana"/>
                <w:b/>
                <w:bCs/>
                <w:sz w:val="10"/>
                <w:szCs w:val="10"/>
                <w:lang w:eastAsia="es-CO"/>
              </w:rPr>
              <w:t>DIC</w:t>
            </w:r>
          </w:p>
        </w:tc>
        <w:tc>
          <w:tcPr>
            <w:tcW w:w="382" w:type="pct"/>
            <w:tcBorders>
              <w:top w:val="nil"/>
              <w:left w:val="single" w:sz="4" w:space="0" w:color="auto"/>
              <w:bottom w:val="single" w:sz="4" w:space="0" w:color="auto"/>
              <w:right w:val="single" w:sz="4" w:space="0" w:color="auto"/>
            </w:tcBorders>
            <w:shd w:val="clear" w:color="auto" w:fill="95B3D7" w:themeFill="accent1" w:themeFillTint="99"/>
            <w:vAlign w:val="center"/>
            <w:hideMark/>
          </w:tcPr>
          <w:p w:rsidR="009E5BD7" w:rsidRPr="00D175BF" w:rsidRDefault="009E5BD7" w:rsidP="00746CE8">
            <w:pPr>
              <w:jc w:val="center"/>
              <w:rPr>
                <w:rFonts w:ascii="Verdana" w:eastAsia="Times New Roman" w:hAnsi="Verdana"/>
                <w:b/>
                <w:bCs/>
                <w:sz w:val="10"/>
                <w:szCs w:val="10"/>
                <w:lang w:eastAsia="es-CO"/>
              </w:rPr>
            </w:pPr>
            <w:r w:rsidRPr="00D175BF">
              <w:rPr>
                <w:rFonts w:ascii="Verdana" w:eastAsia="Times New Roman" w:hAnsi="Verdana"/>
                <w:b/>
                <w:bCs/>
                <w:sz w:val="10"/>
                <w:szCs w:val="10"/>
                <w:lang w:eastAsia="es-CO"/>
              </w:rPr>
              <w:t xml:space="preserve">TOTAL </w:t>
            </w:r>
          </w:p>
        </w:tc>
        <w:tc>
          <w:tcPr>
            <w:tcW w:w="318" w:type="pct"/>
            <w:tcBorders>
              <w:top w:val="nil"/>
              <w:left w:val="nil"/>
              <w:bottom w:val="single" w:sz="4" w:space="0" w:color="auto"/>
              <w:right w:val="single" w:sz="4" w:space="0" w:color="auto"/>
            </w:tcBorders>
            <w:shd w:val="clear" w:color="auto" w:fill="95B3D7" w:themeFill="accent1" w:themeFillTint="99"/>
            <w:vAlign w:val="center"/>
            <w:hideMark/>
          </w:tcPr>
          <w:p w:rsidR="009E5BD7" w:rsidRPr="00D175BF" w:rsidRDefault="009E5BD7" w:rsidP="00746CE8">
            <w:pPr>
              <w:jc w:val="center"/>
              <w:rPr>
                <w:rFonts w:ascii="Verdana" w:eastAsia="Times New Roman" w:hAnsi="Verdana"/>
                <w:b/>
                <w:bCs/>
                <w:sz w:val="10"/>
                <w:szCs w:val="10"/>
                <w:lang w:eastAsia="es-CO"/>
              </w:rPr>
            </w:pPr>
            <w:r w:rsidRPr="00D175BF">
              <w:rPr>
                <w:rFonts w:ascii="Verdana" w:eastAsia="Times New Roman" w:hAnsi="Verdana"/>
                <w:b/>
                <w:bCs/>
                <w:sz w:val="10"/>
                <w:szCs w:val="10"/>
                <w:lang w:eastAsia="es-CO"/>
              </w:rPr>
              <w:t xml:space="preserve">META ANUAL </w:t>
            </w:r>
          </w:p>
        </w:tc>
        <w:tc>
          <w:tcPr>
            <w:tcW w:w="255" w:type="pct"/>
            <w:tcBorders>
              <w:top w:val="nil"/>
              <w:left w:val="nil"/>
              <w:bottom w:val="single" w:sz="4" w:space="0" w:color="auto"/>
              <w:right w:val="single" w:sz="4" w:space="0" w:color="auto"/>
            </w:tcBorders>
            <w:shd w:val="clear" w:color="auto" w:fill="95B3D7" w:themeFill="accent1" w:themeFillTint="99"/>
            <w:vAlign w:val="center"/>
            <w:hideMark/>
          </w:tcPr>
          <w:p w:rsidR="009E5BD7" w:rsidRPr="00D175BF" w:rsidRDefault="009E5BD7" w:rsidP="00746CE8">
            <w:pPr>
              <w:jc w:val="center"/>
              <w:rPr>
                <w:rFonts w:ascii="Verdana" w:eastAsia="Times New Roman" w:hAnsi="Verdana"/>
                <w:b/>
                <w:bCs/>
                <w:sz w:val="10"/>
                <w:szCs w:val="10"/>
                <w:lang w:eastAsia="es-CO"/>
              </w:rPr>
            </w:pPr>
            <w:r w:rsidRPr="00D175BF">
              <w:rPr>
                <w:rFonts w:ascii="Verdana" w:eastAsia="Times New Roman" w:hAnsi="Verdana"/>
                <w:b/>
                <w:bCs/>
                <w:sz w:val="10"/>
                <w:szCs w:val="10"/>
                <w:lang w:eastAsia="es-CO"/>
              </w:rPr>
              <w:t>% CUMPLIMIENTO</w:t>
            </w:r>
          </w:p>
        </w:tc>
      </w:tr>
      <w:tr w:rsidR="009E5BD7" w:rsidRPr="00D175BF" w:rsidTr="00746CE8">
        <w:trPr>
          <w:trHeight w:val="1497"/>
        </w:trPr>
        <w:tc>
          <w:tcPr>
            <w:tcW w:w="853" w:type="pct"/>
            <w:tcBorders>
              <w:top w:val="nil"/>
              <w:left w:val="single" w:sz="4" w:space="0" w:color="auto"/>
              <w:bottom w:val="single" w:sz="4" w:space="0" w:color="auto"/>
              <w:right w:val="single" w:sz="4" w:space="0" w:color="auto"/>
            </w:tcBorders>
            <w:shd w:val="clear" w:color="auto" w:fill="92D050"/>
            <w:vAlign w:val="center"/>
            <w:hideMark/>
          </w:tcPr>
          <w:p w:rsidR="009E5BD7" w:rsidRPr="00D175BF" w:rsidRDefault="009E5BD7" w:rsidP="00746CE8">
            <w:pPr>
              <w:jc w:val="center"/>
              <w:rPr>
                <w:rFonts w:ascii="Verdana" w:eastAsia="Times New Roman" w:hAnsi="Verdana"/>
                <w:color w:val="000000"/>
                <w:sz w:val="10"/>
                <w:szCs w:val="10"/>
                <w:lang w:eastAsia="es-CO"/>
              </w:rPr>
            </w:pPr>
            <w:r w:rsidRPr="00D175BF">
              <w:rPr>
                <w:rFonts w:ascii="Verdana" w:eastAsia="Times New Roman" w:hAnsi="Verdana"/>
                <w:color w:val="000000"/>
                <w:sz w:val="10"/>
                <w:szCs w:val="10"/>
                <w:lang w:eastAsia="es-CO"/>
              </w:rPr>
              <w:t>REALIZAR CAPACITACION A USUARIOS COMERCIALES, INSTITUCIONALES, OFICIALES Y MULTIUSUARIOS RESIDENCIALES, EN MANEJO ADECUADO DE RESIDUOS SÓLIDOS, SEPARACION EN LA FUENTE Y APROVECHA</w:t>
            </w:r>
            <w:r w:rsidRPr="00D175BF">
              <w:rPr>
                <w:rFonts w:ascii="Verdana" w:eastAsia="Times New Roman" w:hAnsi="Verdana"/>
                <w:sz w:val="10"/>
                <w:szCs w:val="10"/>
                <w:lang w:eastAsia="es-CO"/>
              </w:rPr>
              <w:t>MIENTO.</w:t>
            </w:r>
          </w:p>
        </w:tc>
        <w:tc>
          <w:tcPr>
            <w:tcW w:w="645" w:type="pct"/>
            <w:tcBorders>
              <w:top w:val="nil"/>
              <w:left w:val="nil"/>
              <w:bottom w:val="single" w:sz="4" w:space="0" w:color="auto"/>
              <w:right w:val="single" w:sz="4" w:space="0" w:color="auto"/>
            </w:tcBorders>
            <w:shd w:val="clear" w:color="auto" w:fill="auto"/>
            <w:vAlign w:val="center"/>
            <w:hideMark/>
          </w:tcPr>
          <w:p w:rsidR="009E5BD7" w:rsidRPr="00D175BF" w:rsidRDefault="009E5BD7" w:rsidP="00746CE8">
            <w:pPr>
              <w:jc w:val="center"/>
              <w:rPr>
                <w:rFonts w:ascii="Verdana" w:eastAsia="Times New Roman" w:hAnsi="Verdana"/>
                <w:color w:val="000000"/>
                <w:sz w:val="10"/>
                <w:szCs w:val="10"/>
                <w:lang w:eastAsia="es-CO"/>
              </w:rPr>
            </w:pPr>
            <w:r w:rsidRPr="00D175BF">
              <w:rPr>
                <w:rFonts w:ascii="Verdana" w:eastAsia="Times New Roman" w:hAnsi="Verdana"/>
                <w:color w:val="000000"/>
                <w:sz w:val="10"/>
                <w:szCs w:val="10"/>
                <w:lang w:eastAsia="es-CO"/>
              </w:rPr>
              <w:t xml:space="preserve">CAPACITACIONES EMPRESAS </w:t>
            </w:r>
          </w:p>
        </w:tc>
        <w:tc>
          <w:tcPr>
            <w:tcW w:w="191" w:type="pct"/>
            <w:tcBorders>
              <w:top w:val="nil"/>
              <w:left w:val="nil"/>
              <w:bottom w:val="single" w:sz="4" w:space="0" w:color="auto"/>
              <w:right w:val="single" w:sz="4" w:space="0" w:color="auto"/>
            </w:tcBorders>
            <w:shd w:val="clear" w:color="auto" w:fill="auto"/>
            <w:vAlign w:val="center"/>
            <w:hideMark/>
          </w:tcPr>
          <w:p w:rsidR="009E5BD7" w:rsidRPr="00D175BF" w:rsidRDefault="009E5BD7" w:rsidP="00746CE8">
            <w:pPr>
              <w:pStyle w:val="Sinespaciado"/>
              <w:jc w:val="center"/>
              <w:rPr>
                <w:rFonts w:ascii="Verdana" w:hAnsi="Verdana"/>
                <w:sz w:val="10"/>
                <w:szCs w:val="10"/>
                <w:lang w:eastAsia="es-CO"/>
              </w:rPr>
            </w:pPr>
            <w:r w:rsidRPr="00D175BF">
              <w:rPr>
                <w:rFonts w:ascii="Verdana" w:hAnsi="Verdana"/>
                <w:sz w:val="10"/>
                <w:szCs w:val="10"/>
                <w:lang w:eastAsia="es-CO"/>
              </w:rPr>
              <w:t>0</w:t>
            </w:r>
          </w:p>
        </w:tc>
        <w:tc>
          <w:tcPr>
            <w:tcW w:w="191" w:type="pct"/>
            <w:tcBorders>
              <w:top w:val="nil"/>
              <w:left w:val="nil"/>
              <w:bottom w:val="single" w:sz="4" w:space="0" w:color="auto"/>
              <w:right w:val="single" w:sz="4" w:space="0" w:color="auto"/>
            </w:tcBorders>
            <w:shd w:val="clear" w:color="auto" w:fill="auto"/>
            <w:vAlign w:val="center"/>
            <w:hideMark/>
          </w:tcPr>
          <w:p w:rsidR="009E5BD7" w:rsidRPr="00D175BF" w:rsidRDefault="009E5BD7" w:rsidP="00746CE8">
            <w:pPr>
              <w:pStyle w:val="Sinespaciado"/>
              <w:jc w:val="center"/>
              <w:rPr>
                <w:rFonts w:ascii="Verdana" w:hAnsi="Verdana"/>
                <w:sz w:val="10"/>
                <w:szCs w:val="10"/>
                <w:lang w:eastAsia="es-CO"/>
              </w:rPr>
            </w:pPr>
            <w:r w:rsidRPr="00D175BF">
              <w:rPr>
                <w:rFonts w:ascii="Verdana" w:hAnsi="Verdana"/>
                <w:sz w:val="10"/>
                <w:szCs w:val="10"/>
                <w:lang w:eastAsia="es-CO"/>
              </w:rPr>
              <w:t>3</w:t>
            </w:r>
          </w:p>
        </w:tc>
        <w:tc>
          <w:tcPr>
            <w:tcW w:w="255" w:type="pct"/>
            <w:tcBorders>
              <w:top w:val="nil"/>
              <w:left w:val="nil"/>
              <w:bottom w:val="single" w:sz="4" w:space="0" w:color="auto"/>
              <w:right w:val="single" w:sz="4" w:space="0" w:color="auto"/>
            </w:tcBorders>
            <w:shd w:val="clear" w:color="auto" w:fill="auto"/>
            <w:vAlign w:val="center"/>
            <w:hideMark/>
          </w:tcPr>
          <w:p w:rsidR="009E5BD7" w:rsidRPr="00D175BF" w:rsidRDefault="009E5BD7" w:rsidP="00746CE8">
            <w:pPr>
              <w:pStyle w:val="Sinespaciado"/>
              <w:jc w:val="center"/>
              <w:rPr>
                <w:rFonts w:ascii="Verdana" w:hAnsi="Verdana"/>
                <w:sz w:val="10"/>
                <w:szCs w:val="10"/>
                <w:lang w:eastAsia="es-CO"/>
              </w:rPr>
            </w:pPr>
            <w:r w:rsidRPr="00D175BF">
              <w:rPr>
                <w:rFonts w:ascii="Verdana" w:hAnsi="Verdana"/>
                <w:sz w:val="10"/>
                <w:szCs w:val="10"/>
                <w:lang w:eastAsia="es-CO"/>
              </w:rPr>
              <w:t>2</w:t>
            </w:r>
          </w:p>
        </w:tc>
        <w:tc>
          <w:tcPr>
            <w:tcW w:w="191" w:type="pct"/>
            <w:tcBorders>
              <w:top w:val="nil"/>
              <w:left w:val="nil"/>
              <w:bottom w:val="single" w:sz="4" w:space="0" w:color="auto"/>
              <w:right w:val="single" w:sz="4" w:space="0" w:color="auto"/>
            </w:tcBorders>
            <w:shd w:val="clear" w:color="auto" w:fill="auto"/>
            <w:vAlign w:val="center"/>
            <w:hideMark/>
          </w:tcPr>
          <w:p w:rsidR="009E5BD7" w:rsidRPr="00D175BF" w:rsidRDefault="009E5BD7" w:rsidP="00746CE8">
            <w:pPr>
              <w:pStyle w:val="Sinespaciado"/>
              <w:jc w:val="center"/>
              <w:rPr>
                <w:rFonts w:ascii="Verdana" w:hAnsi="Verdana"/>
                <w:sz w:val="10"/>
                <w:szCs w:val="10"/>
                <w:lang w:eastAsia="es-CO"/>
              </w:rPr>
            </w:pPr>
            <w:r w:rsidRPr="00D175BF">
              <w:rPr>
                <w:rFonts w:ascii="Verdana" w:hAnsi="Verdana"/>
                <w:sz w:val="10"/>
                <w:szCs w:val="10"/>
                <w:lang w:eastAsia="es-CO"/>
              </w:rPr>
              <w:t>2</w:t>
            </w:r>
          </w:p>
        </w:tc>
        <w:tc>
          <w:tcPr>
            <w:tcW w:w="255" w:type="pct"/>
            <w:tcBorders>
              <w:top w:val="nil"/>
              <w:left w:val="nil"/>
              <w:bottom w:val="single" w:sz="4" w:space="0" w:color="auto"/>
              <w:right w:val="single" w:sz="4" w:space="0" w:color="auto"/>
            </w:tcBorders>
            <w:shd w:val="clear" w:color="auto" w:fill="auto"/>
            <w:vAlign w:val="center"/>
            <w:hideMark/>
          </w:tcPr>
          <w:p w:rsidR="009E5BD7" w:rsidRPr="00D175BF" w:rsidRDefault="009E5BD7" w:rsidP="00746CE8">
            <w:pPr>
              <w:pStyle w:val="Sinespaciado"/>
              <w:jc w:val="center"/>
              <w:rPr>
                <w:rFonts w:ascii="Verdana" w:hAnsi="Verdana"/>
                <w:sz w:val="10"/>
                <w:szCs w:val="10"/>
                <w:lang w:eastAsia="es-CO"/>
              </w:rPr>
            </w:pPr>
            <w:r w:rsidRPr="00D175BF">
              <w:rPr>
                <w:rFonts w:ascii="Verdana" w:hAnsi="Verdana"/>
                <w:sz w:val="10"/>
                <w:szCs w:val="10"/>
                <w:lang w:eastAsia="es-CO"/>
              </w:rPr>
              <w:t>11</w:t>
            </w:r>
          </w:p>
        </w:tc>
        <w:tc>
          <w:tcPr>
            <w:tcW w:w="191" w:type="pct"/>
            <w:tcBorders>
              <w:top w:val="nil"/>
              <w:left w:val="nil"/>
              <w:bottom w:val="single" w:sz="4" w:space="0" w:color="auto"/>
              <w:right w:val="single" w:sz="4" w:space="0" w:color="auto"/>
            </w:tcBorders>
            <w:shd w:val="clear" w:color="auto" w:fill="auto"/>
            <w:vAlign w:val="center"/>
            <w:hideMark/>
          </w:tcPr>
          <w:p w:rsidR="009E5BD7" w:rsidRPr="00D175BF" w:rsidRDefault="009E5BD7" w:rsidP="00746CE8">
            <w:pPr>
              <w:pStyle w:val="Sinespaciado"/>
              <w:jc w:val="center"/>
              <w:rPr>
                <w:rFonts w:ascii="Verdana" w:hAnsi="Verdana"/>
                <w:sz w:val="10"/>
                <w:szCs w:val="10"/>
                <w:lang w:eastAsia="es-CO"/>
              </w:rPr>
            </w:pPr>
            <w:r w:rsidRPr="00D175BF">
              <w:rPr>
                <w:rFonts w:ascii="Verdana" w:hAnsi="Verdana"/>
                <w:sz w:val="10"/>
                <w:szCs w:val="10"/>
                <w:lang w:eastAsia="es-CO"/>
              </w:rPr>
              <w:t>5</w:t>
            </w:r>
          </w:p>
        </w:tc>
        <w:tc>
          <w:tcPr>
            <w:tcW w:w="191" w:type="pct"/>
            <w:tcBorders>
              <w:top w:val="single" w:sz="4" w:space="0" w:color="auto"/>
              <w:left w:val="nil"/>
              <w:bottom w:val="single" w:sz="4" w:space="0" w:color="auto"/>
              <w:right w:val="single" w:sz="4" w:space="0" w:color="auto"/>
            </w:tcBorders>
            <w:vAlign w:val="center"/>
          </w:tcPr>
          <w:p w:rsidR="009E5BD7" w:rsidRPr="00D175BF" w:rsidRDefault="009E5BD7" w:rsidP="00746CE8">
            <w:pPr>
              <w:pStyle w:val="Sinespaciado"/>
              <w:jc w:val="center"/>
              <w:rPr>
                <w:rFonts w:ascii="Verdana" w:hAnsi="Verdana"/>
                <w:sz w:val="10"/>
                <w:szCs w:val="10"/>
                <w:lang w:eastAsia="es-CO"/>
              </w:rPr>
            </w:pPr>
            <w:r w:rsidRPr="00D175BF">
              <w:rPr>
                <w:rFonts w:ascii="Verdana" w:hAnsi="Verdana"/>
                <w:sz w:val="10"/>
                <w:szCs w:val="10"/>
                <w:lang w:eastAsia="es-CO"/>
              </w:rPr>
              <w:t>3</w:t>
            </w:r>
          </w:p>
        </w:tc>
        <w:tc>
          <w:tcPr>
            <w:tcW w:w="255" w:type="pct"/>
            <w:tcBorders>
              <w:top w:val="single" w:sz="4" w:space="0" w:color="auto"/>
              <w:left w:val="single" w:sz="4" w:space="0" w:color="auto"/>
              <w:bottom w:val="single" w:sz="4" w:space="0" w:color="auto"/>
              <w:right w:val="single" w:sz="4" w:space="0" w:color="auto"/>
            </w:tcBorders>
            <w:vAlign w:val="center"/>
          </w:tcPr>
          <w:p w:rsidR="009E5BD7" w:rsidRPr="00D175BF" w:rsidRDefault="009E5BD7" w:rsidP="00746CE8">
            <w:pPr>
              <w:pStyle w:val="Sinespaciado"/>
              <w:jc w:val="center"/>
              <w:rPr>
                <w:rFonts w:ascii="Verdana" w:hAnsi="Verdana"/>
                <w:sz w:val="10"/>
                <w:szCs w:val="10"/>
                <w:lang w:eastAsia="es-CO"/>
              </w:rPr>
            </w:pPr>
            <w:r w:rsidRPr="00D175BF">
              <w:rPr>
                <w:rFonts w:ascii="Verdana" w:hAnsi="Verdana"/>
                <w:sz w:val="10"/>
                <w:szCs w:val="10"/>
                <w:lang w:eastAsia="es-CO"/>
              </w:rPr>
              <w:t>4</w:t>
            </w:r>
          </w:p>
        </w:tc>
        <w:tc>
          <w:tcPr>
            <w:tcW w:w="191" w:type="pct"/>
            <w:tcBorders>
              <w:top w:val="single" w:sz="4" w:space="0" w:color="auto"/>
              <w:left w:val="single" w:sz="4" w:space="0" w:color="auto"/>
              <w:bottom w:val="single" w:sz="4" w:space="0" w:color="auto"/>
              <w:right w:val="single" w:sz="4" w:space="0" w:color="auto"/>
            </w:tcBorders>
            <w:vAlign w:val="center"/>
          </w:tcPr>
          <w:p w:rsidR="009E5BD7" w:rsidRPr="00D175BF" w:rsidRDefault="009E5BD7" w:rsidP="00746CE8">
            <w:pPr>
              <w:pStyle w:val="Sinespaciado"/>
              <w:jc w:val="center"/>
              <w:rPr>
                <w:rFonts w:ascii="Verdana" w:hAnsi="Verdana"/>
                <w:sz w:val="10"/>
                <w:szCs w:val="10"/>
                <w:lang w:eastAsia="es-CO"/>
              </w:rPr>
            </w:pPr>
            <w:r w:rsidRPr="00D175BF">
              <w:rPr>
                <w:rFonts w:ascii="Verdana" w:hAnsi="Verdana"/>
                <w:sz w:val="10"/>
                <w:szCs w:val="10"/>
                <w:lang w:eastAsia="es-CO"/>
              </w:rPr>
              <w:t>3</w:t>
            </w:r>
          </w:p>
        </w:tc>
        <w:tc>
          <w:tcPr>
            <w:tcW w:w="191" w:type="pct"/>
            <w:tcBorders>
              <w:top w:val="single" w:sz="4" w:space="0" w:color="auto"/>
              <w:left w:val="single" w:sz="4" w:space="0" w:color="auto"/>
              <w:bottom w:val="single" w:sz="4" w:space="0" w:color="auto"/>
              <w:right w:val="single" w:sz="4" w:space="0" w:color="auto"/>
            </w:tcBorders>
            <w:vAlign w:val="center"/>
          </w:tcPr>
          <w:p w:rsidR="009E5BD7" w:rsidRPr="00D175BF" w:rsidRDefault="009E5BD7" w:rsidP="00746CE8">
            <w:pPr>
              <w:pStyle w:val="Sinespaciado"/>
              <w:jc w:val="center"/>
              <w:rPr>
                <w:rFonts w:ascii="Verdana" w:hAnsi="Verdana"/>
                <w:sz w:val="10"/>
                <w:szCs w:val="10"/>
                <w:lang w:eastAsia="es-CO"/>
              </w:rPr>
            </w:pPr>
            <w:r w:rsidRPr="00D175BF">
              <w:rPr>
                <w:rFonts w:ascii="Verdana" w:hAnsi="Verdana"/>
                <w:sz w:val="10"/>
                <w:szCs w:val="10"/>
                <w:lang w:eastAsia="es-CO"/>
              </w:rPr>
              <w:t>4</w:t>
            </w:r>
          </w:p>
        </w:tc>
        <w:tc>
          <w:tcPr>
            <w:tcW w:w="255" w:type="pct"/>
            <w:tcBorders>
              <w:top w:val="single" w:sz="4" w:space="0" w:color="auto"/>
              <w:left w:val="single" w:sz="4" w:space="0" w:color="auto"/>
              <w:bottom w:val="single" w:sz="4" w:space="0" w:color="auto"/>
              <w:right w:val="single" w:sz="4" w:space="0" w:color="auto"/>
            </w:tcBorders>
            <w:vAlign w:val="center"/>
          </w:tcPr>
          <w:p w:rsidR="009E5BD7" w:rsidRPr="00D175BF" w:rsidRDefault="009E5BD7" w:rsidP="00746CE8">
            <w:pPr>
              <w:pStyle w:val="Sinespaciado"/>
              <w:jc w:val="center"/>
              <w:rPr>
                <w:rFonts w:ascii="Verdana" w:hAnsi="Verdana"/>
                <w:sz w:val="10"/>
                <w:szCs w:val="10"/>
                <w:lang w:eastAsia="es-CO"/>
              </w:rPr>
            </w:pPr>
            <w:r w:rsidRPr="00D175BF">
              <w:rPr>
                <w:rFonts w:ascii="Verdana" w:hAnsi="Verdana"/>
                <w:sz w:val="10"/>
                <w:szCs w:val="10"/>
                <w:lang w:eastAsia="es-CO"/>
              </w:rPr>
              <w:t>2</w:t>
            </w:r>
          </w:p>
        </w:tc>
        <w:tc>
          <w:tcPr>
            <w:tcW w:w="191" w:type="pct"/>
            <w:tcBorders>
              <w:top w:val="single" w:sz="4" w:space="0" w:color="auto"/>
              <w:left w:val="single" w:sz="4" w:space="0" w:color="auto"/>
              <w:bottom w:val="single" w:sz="4" w:space="0" w:color="auto"/>
              <w:right w:val="single" w:sz="4" w:space="0" w:color="auto"/>
            </w:tcBorders>
            <w:vAlign w:val="center"/>
          </w:tcPr>
          <w:p w:rsidR="009E5BD7" w:rsidRPr="00D175BF" w:rsidRDefault="009E5BD7" w:rsidP="00746CE8">
            <w:pPr>
              <w:pStyle w:val="Sinespaciado"/>
              <w:jc w:val="center"/>
              <w:rPr>
                <w:rFonts w:ascii="Verdana" w:hAnsi="Verdana"/>
                <w:sz w:val="10"/>
                <w:szCs w:val="10"/>
                <w:lang w:eastAsia="es-CO"/>
              </w:rPr>
            </w:pPr>
            <w:r w:rsidRPr="00D175BF">
              <w:rPr>
                <w:rFonts w:ascii="Verdana" w:hAnsi="Verdana"/>
                <w:sz w:val="10"/>
                <w:szCs w:val="10"/>
                <w:lang w:eastAsia="es-CO"/>
              </w:rPr>
              <w:t>3</w:t>
            </w:r>
          </w:p>
        </w:tc>
        <w:tc>
          <w:tcPr>
            <w:tcW w:w="382" w:type="pct"/>
            <w:tcBorders>
              <w:top w:val="nil"/>
              <w:left w:val="single" w:sz="4" w:space="0" w:color="auto"/>
              <w:bottom w:val="single" w:sz="4" w:space="0" w:color="auto"/>
              <w:right w:val="single" w:sz="4" w:space="0" w:color="auto"/>
            </w:tcBorders>
            <w:shd w:val="clear" w:color="auto" w:fill="auto"/>
            <w:vAlign w:val="center"/>
            <w:hideMark/>
          </w:tcPr>
          <w:p w:rsidR="009E5BD7" w:rsidRPr="00D175BF" w:rsidRDefault="009E5BD7" w:rsidP="00746CE8">
            <w:pPr>
              <w:jc w:val="center"/>
              <w:rPr>
                <w:rFonts w:ascii="Verdana" w:eastAsia="Times New Roman" w:hAnsi="Verdana"/>
                <w:b/>
                <w:bCs/>
                <w:color w:val="000000"/>
                <w:sz w:val="10"/>
                <w:szCs w:val="10"/>
                <w:lang w:eastAsia="es-CO"/>
              </w:rPr>
            </w:pPr>
            <w:r w:rsidRPr="00D175BF">
              <w:rPr>
                <w:rFonts w:ascii="Verdana" w:eastAsia="Times New Roman" w:hAnsi="Verdana"/>
                <w:b/>
                <w:bCs/>
                <w:color w:val="000000"/>
                <w:sz w:val="10"/>
                <w:szCs w:val="10"/>
                <w:lang w:eastAsia="es-CO"/>
              </w:rPr>
              <w:t>43</w:t>
            </w:r>
          </w:p>
        </w:tc>
        <w:tc>
          <w:tcPr>
            <w:tcW w:w="318" w:type="pct"/>
            <w:tcBorders>
              <w:top w:val="nil"/>
              <w:left w:val="nil"/>
              <w:bottom w:val="single" w:sz="4" w:space="0" w:color="auto"/>
              <w:right w:val="single" w:sz="4" w:space="0" w:color="auto"/>
            </w:tcBorders>
            <w:shd w:val="clear" w:color="auto" w:fill="auto"/>
            <w:noWrap/>
            <w:vAlign w:val="center"/>
            <w:hideMark/>
          </w:tcPr>
          <w:p w:rsidR="009E5BD7" w:rsidRPr="00D175BF" w:rsidRDefault="009E5BD7" w:rsidP="00746CE8">
            <w:pPr>
              <w:jc w:val="center"/>
              <w:rPr>
                <w:rFonts w:ascii="Verdana" w:eastAsia="Times New Roman" w:hAnsi="Verdana"/>
                <w:b/>
                <w:bCs/>
                <w:color w:val="000000"/>
                <w:sz w:val="10"/>
                <w:szCs w:val="10"/>
                <w:lang w:eastAsia="es-CO"/>
              </w:rPr>
            </w:pPr>
            <w:r w:rsidRPr="00D175BF">
              <w:rPr>
                <w:rFonts w:ascii="Verdana" w:eastAsia="Times New Roman" w:hAnsi="Verdana"/>
                <w:b/>
                <w:bCs/>
                <w:color w:val="000000"/>
                <w:sz w:val="10"/>
                <w:szCs w:val="10"/>
                <w:lang w:eastAsia="es-CO"/>
              </w:rPr>
              <w:t>45</w:t>
            </w:r>
          </w:p>
        </w:tc>
        <w:tc>
          <w:tcPr>
            <w:tcW w:w="255" w:type="pct"/>
            <w:tcBorders>
              <w:top w:val="nil"/>
              <w:left w:val="nil"/>
              <w:bottom w:val="single" w:sz="4" w:space="0" w:color="auto"/>
              <w:right w:val="single" w:sz="4" w:space="0" w:color="auto"/>
            </w:tcBorders>
            <w:shd w:val="clear" w:color="auto" w:fill="auto"/>
            <w:noWrap/>
            <w:vAlign w:val="center"/>
            <w:hideMark/>
          </w:tcPr>
          <w:p w:rsidR="009E5BD7" w:rsidRPr="00D175BF" w:rsidRDefault="009E5BD7" w:rsidP="00746CE8">
            <w:pPr>
              <w:jc w:val="center"/>
              <w:rPr>
                <w:rFonts w:ascii="Verdana" w:eastAsia="Times New Roman" w:hAnsi="Verdana"/>
                <w:b/>
                <w:bCs/>
                <w:color w:val="000000"/>
                <w:sz w:val="10"/>
                <w:szCs w:val="10"/>
                <w:lang w:eastAsia="es-CO"/>
              </w:rPr>
            </w:pPr>
            <w:r w:rsidRPr="00D175BF">
              <w:rPr>
                <w:rFonts w:ascii="Verdana" w:eastAsia="Times New Roman" w:hAnsi="Verdana"/>
                <w:b/>
                <w:bCs/>
                <w:color w:val="000000"/>
                <w:sz w:val="10"/>
                <w:szCs w:val="10"/>
                <w:lang w:eastAsia="es-CO"/>
              </w:rPr>
              <w:t>93%</w:t>
            </w:r>
          </w:p>
        </w:tc>
      </w:tr>
    </w:tbl>
    <w:p w:rsidR="009E5BD7" w:rsidRPr="00DE62C4" w:rsidRDefault="009E5BD7" w:rsidP="009E5BD7">
      <w:pPr>
        <w:rPr>
          <w:rFonts w:ascii="Verdana" w:hAnsi="Verdana"/>
          <w:noProof/>
          <w:sz w:val="18"/>
          <w:szCs w:val="18"/>
          <w:lang w:eastAsia="es-CO"/>
        </w:rPr>
      </w:pPr>
    </w:p>
    <w:p w:rsidR="009E5BD7" w:rsidRDefault="009E5BD7" w:rsidP="009E5BD7">
      <w:pPr>
        <w:rPr>
          <w:rFonts w:ascii="Verdana" w:hAnsi="Verdana"/>
          <w:noProof/>
          <w:sz w:val="18"/>
          <w:szCs w:val="18"/>
          <w:lang w:eastAsia="es-CO"/>
        </w:rPr>
      </w:pPr>
    </w:p>
    <w:p w:rsidR="00565E7A" w:rsidRDefault="00565E7A" w:rsidP="009E5BD7">
      <w:pPr>
        <w:rPr>
          <w:rFonts w:ascii="Verdana" w:hAnsi="Verdana"/>
          <w:noProof/>
          <w:sz w:val="18"/>
          <w:szCs w:val="18"/>
          <w:lang w:eastAsia="es-CO"/>
        </w:rPr>
      </w:pPr>
    </w:p>
    <w:p w:rsidR="00565E7A" w:rsidRDefault="00565E7A" w:rsidP="009E5BD7">
      <w:pPr>
        <w:rPr>
          <w:rFonts w:ascii="Verdana" w:hAnsi="Verdana"/>
          <w:noProof/>
          <w:sz w:val="18"/>
          <w:szCs w:val="18"/>
          <w:lang w:eastAsia="es-CO"/>
        </w:rPr>
      </w:pPr>
    </w:p>
    <w:p w:rsidR="00565E7A" w:rsidRDefault="00565E7A" w:rsidP="009E5BD7">
      <w:pPr>
        <w:rPr>
          <w:rFonts w:ascii="Verdana" w:hAnsi="Verdana"/>
          <w:noProof/>
          <w:sz w:val="18"/>
          <w:szCs w:val="18"/>
          <w:lang w:eastAsia="es-CO"/>
        </w:rPr>
      </w:pPr>
    </w:p>
    <w:p w:rsidR="00565E7A" w:rsidRDefault="00565E7A" w:rsidP="009E5BD7">
      <w:pPr>
        <w:rPr>
          <w:rFonts w:ascii="Verdana" w:hAnsi="Verdana"/>
          <w:noProof/>
          <w:sz w:val="18"/>
          <w:szCs w:val="18"/>
          <w:lang w:eastAsia="es-CO"/>
        </w:rPr>
      </w:pPr>
    </w:p>
    <w:p w:rsidR="00565E7A" w:rsidRDefault="00565E7A" w:rsidP="009E5BD7">
      <w:pPr>
        <w:rPr>
          <w:rFonts w:ascii="Verdana" w:hAnsi="Verdana"/>
          <w:noProof/>
          <w:sz w:val="18"/>
          <w:szCs w:val="18"/>
          <w:lang w:eastAsia="es-CO"/>
        </w:rPr>
      </w:pPr>
    </w:p>
    <w:p w:rsidR="00565E7A" w:rsidRDefault="00565E7A" w:rsidP="009E5BD7">
      <w:pPr>
        <w:rPr>
          <w:rFonts w:ascii="Verdana" w:hAnsi="Verdana"/>
          <w:noProof/>
          <w:sz w:val="18"/>
          <w:szCs w:val="18"/>
          <w:lang w:eastAsia="es-CO"/>
        </w:rPr>
      </w:pPr>
    </w:p>
    <w:p w:rsidR="00565E7A" w:rsidRPr="00DE62C4" w:rsidRDefault="00565E7A" w:rsidP="009E5BD7">
      <w:pPr>
        <w:rPr>
          <w:rFonts w:ascii="Verdana" w:hAnsi="Verdana"/>
          <w:noProof/>
          <w:sz w:val="18"/>
          <w:szCs w:val="18"/>
          <w:lang w:eastAsia="es-CO"/>
        </w:rPr>
      </w:pPr>
    </w:p>
    <w:tbl>
      <w:tblPr>
        <w:tblW w:w="9751" w:type="dxa"/>
        <w:tblInd w:w="-214" w:type="dxa"/>
        <w:tblCellMar>
          <w:left w:w="70" w:type="dxa"/>
          <w:right w:w="70" w:type="dxa"/>
        </w:tblCellMar>
        <w:tblLook w:val="04A0" w:firstRow="1" w:lastRow="0" w:firstColumn="1" w:lastColumn="0" w:noHBand="0" w:noVBand="1"/>
      </w:tblPr>
      <w:tblGrid>
        <w:gridCol w:w="5313"/>
        <w:gridCol w:w="4438"/>
      </w:tblGrid>
      <w:tr w:rsidR="009E5BD7" w:rsidRPr="00D175BF" w:rsidTr="00746CE8">
        <w:trPr>
          <w:trHeight w:val="569"/>
        </w:trPr>
        <w:tc>
          <w:tcPr>
            <w:tcW w:w="5313" w:type="dxa"/>
            <w:tcBorders>
              <w:top w:val="single" w:sz="4" w:space="0" w:color="auto"/>
              <w:left w:val="single" w:sz="4" w:space="0" w:color="auto"/>
              <w:bottom w:val="single" w:sz="4" w:space="0" w:color="auto"/>
              <w:right w:val="single" w:sz="4" w:space="0" w:color="auto"/>
            </w:tcBorders>
            <w:shd w:val="clear" w:color="auto" w:fill="4F81BD" w:themeFill="accent1"/>
            <w:vAlign w:val="center"/>
            <w:hideMark/>
          </w:tcPr>
          <w:p w:rsidR="009E5BD7" w:rsidRPr="00D175BF" w:rsidRDefault="009E5BD7" w:rsidP="00746CE8">
            <w:pPr>
              <w:jc w:val="center"/>
              <w:rPr>
                <w:rFonts w:ascii="Verdana" w:eastAsia="Times New Roman" w:hAnsi="Verdana"/>
                <w:b/>
                <w:bCs/>
                <w:color w:val="000000"/>
                <w:sz w:val="16"/>
                <w:szCs w:val="16"/>
                <w:lang w:eastAsia="es-CO"/>
              </w:rPr>
            </w:pPr>
            <w:r w:rsidRPr="00D175BF">
              <w:rPr>
                <w:rFonts w:ascii="Verdana" w:eastAsia="Times New Roman" w:hAnsi="Verdana"/>
                <w:b/>
                <w:bCs/>
                <w:color w:val="000000"/>
                <w:sz w:val="16"/>
                <w:szCs w:val="16"/>
                <w:lang w:eastAsia="es-CO"/>
              </w:rPr>
              <w:lastRenderedPageBreak/>
              <w:t>RESUMEN DE LA POBLACION</w:t>
            </w:r>
          </w:p>
        </w:tc>
        <w:tc>
          <w:tcPr>
            <w:tcW w:w="4438" w:type="dxa"/>
            <w:tcBorders>
              <w:top w:val="single" w:sz="4" w:space="0" w:color="auto"/>
              <w:left w:val="nil"/>
              <w:bottom w:val="single" w:sz="4" w:space="0" w:color="auto"/>
              <w:right w:val="single" w:sz="4" w:space="0" w:color="auto"/>
            </w:tcBorders>
            <w:shd w:val="clear" w:color="auto" w:fill="4F81BD" w:themeFill="accent1"/>
            <w:noWrap/>
            <w:vAlign w:val="center"/>
            <w:hideMark/>
          </w:tcPr>
          <w:p w:rsidR="009E5BD7" w:rsidRPr="00D175BF" w:rsidRDefault="009E5BD7" w:rsidP="00746CE8">
            <w:pPr>
              <w:jc w:val="center"/>
              <w:rPr>
                <w:rFonts w:ascii="Verdana" w:eastAsia="Times New Roman" w:hAnsi="Verdana"/>
                <w:b/>
                <w:bCs/>
                <w:color w:val="000000"/>
                <w:sz w:val="16"/>
                <w:szCs w:val="16"/>
                <w:lang w:eastAsia="es-CO"/>
              </w:rPr>
            </w:pPr>
            <w:r w:rsidRPr="00D175BF">
              <w:rPr>
                <w:rFonts w:ascii="Verdana" w:eastAsia="Times New Roman" w:hAnsi="Verdana"/>
                <w:b/>
                <w:bCs/>
                <w:color w:val="000000"/>
                <w:sz w:val="16"/>
                <w:szCs w:val="16"/>
                <w:lang w:eastAsia="es-CO"/>
              </w:rPr>
              <w:t>ESTADISTICA</w:t>
            </w:r>
          </w:p>
        </w:tc>
      </w:tr>
      <w:tr w:rsidR="009E5BD7" w:rsidRPr="00D175BF" w:rsidTr="00746CE8">
        <w:trPr>
          <w:trHeight w:val="3778"/>
        </w:trPr>
        <w:tc>
          <w:tcPr>
            <w:tcW w:w="5313" w:type="dxa"/>
            <w:tcBorders>
              <w:top w:val="nil"/>
              <w:left w:val="single" w:sz="4" w:space="0" w:color="auto"/>
              <w:bottom w:val="single" w:sz="4" w:space="0" w:color="auto"/>
              <w:right w:val="single" w:sz="4" w:space="0" w:color="auto"/>
            </w:tcBorders>
            <w:shd w:val="clear" w:color="auto" w:fill="auto"/>
            <w:vAlign w:val="center"/>
            <w:hideMark/>
          </w:tcPr>
          <w:p w:rsidR="009E5BD7" w:rsidRPr="00D175BF" w:rsidRDefault="009E5BD7" w:rsidP="00746CE8">
            <w:pPr>
              <w:jc w:val="both"/>
              <w:rPr>
                <w:rFonts w:ascii="Verdana" w:eastAsia="Times New Roman" w:hAnsi="Verdana"/>
                <w:color w:val="000000"/>
                <w:sz w:val="16"/>
                <w:szCs w:val="16"/>
                <w:lang w:eastAsia="es-CO"/>
              </w:rPr>
            </w:pPr>
            <w:r w:rsidRPr="00D175BF">
              <w:rPr>
                <w:rFonts w:ascii="Verdana" w:eastAsia="Times New Roman" w:hAnsi="Verdana"/>
                <w:color w:val="000000"/>
                <w:sz w:val="16"/>
                <w:szCs w:val="16"/>
                <w:lang w:eastAsia="es-CO"/>
              </w:rPr>
              <w:t xml:space="preserve">EDS EL TRIANGULO - PROSPERIDAD PARA TODOS - AZIMUT CARIBABARE- CLINICA CASANARE - MANIGUA CLUB - ESMERALDA AVILA- OBRAS Y PROYECTOS - Transportes y Servicios Técnicos Petroleros - HSE ISO SERVICIOS LTDA - Hotel </w:t>
            </w:r>
            <w:proofErr w:type="spellStart"/>
            <w:r w:rsidRPr="00D175BF">
              <w:rPr>
                <w:rFonts w:ascii="Verdana" w:eastAsia="Times New Roman" w:hAnsi="Verdana"/>
                <w:color w:val="000000"/>
                <w:sz w:val="16"/>
                <w:szCs w:val="16"/>
                <w:lang w:eastAsia="es-CO"/>
              </w:rPr>
              <w:t>Milenium</w:t>
            </w:r>
            <w:proofErr w:type="spellEnd"/>
            <w:r w:rsidRPr="00D175BF">
              <w:rPr>
                <w:rFonts w:ascii="Verdana" w:eastAsia="Times New Roman" w:hAnsi="Verdana"/>
                <w:color w:val="000000"/>
                <w:sz w:val="16"/>
                <w:szCs w:val="16"/>
                <w:lang w:eastAsia="es-CO"/>
              </w:rPr>
              <w:t xml:space="preserve"> - Centro Odontológico PREDENT - Centro Comercial El </w:t>
            </w:r>
            <w:proofErr w:type="spellStart"/>
            <w:r w:rsidRPr="00D175BF">
              <w:rPr>
                <w:rFonts w:ascii="Verdana" w:eastAsia="Times New Roman" w:hAnsi="Verdana"/>
                <w:color w:val="000000"/>
                <w:sz w:val="16"/>
                <w:szCs w:val="16"/>
                <w:lang w:eastAsia="es-CO"/>
              </w:rPr>
              <w:t>Hobo</w:t>
            </w:r>
            <w:proofErr w:type="spellEnd"/>
            <w:r w:rsidRPr="00D175BF">
              <w:rPr>
                <w:rFonts w:ascii="Verdana" w:eastAsia="Times New Roman" w:hAnsi="Verdana"/>
                <w:color w:val="000000"/>
                <w:sz w:val="16"/>
                <w:szCs w:val="16"/>
                <w:lang w:eastAsia="es-CO"/>
              </w:rPr>
              <w:t xml:space="preserve"> - Centro Medico PRODOENSALUD - SUPERGIROS - COMPAÑÍA DE SEGUROS POSITIVA SAS - INSTITUTO DE RECREACION Y DEPORTES IDRY - SIMA INGENIEROS - COMUNICAMOS MAS - JR INGENIEROS - ESTUDIANTES SENA- CONTRALORIA DEPARTAMENTAL - EJERCITO NACINAL - FUNDACION AMANECER – FUNDESARROLLO -  BOBINADOS CASANARE -HOTEL CASA MORALES -  HOTEL SAN DIEGO - PANADERIA LA CASCADA -HOTEL CASTILLO REAL - ICICOD- PANADERIA LA CASCADA - COMITÉ AMBIENTAL EJERCITO -TRINISALU-MADECENTRO</w:t>
            </w:r>
          </w:p>
        </w:tc>
        <w:tc>
          <w:tcPr>
            <w:tcW w:w="4438" w:type="dxa"/>
            <w:tcBorders>
              <w:top w:val="nil"/>
              <w:left w:val="nil"/>
              <w:bottom w:val="single" w:sz="4" w:space="0" w:color="auto"/>
              <w:right w:val="single" w:sz="4" w:space="0" w:color="auto"/>
            </w:tcBorders>
            <w:shd w:val="clear" w:color="auto" w:fill="auto"/>
            <w:noWrap/>
            <w:vAlign w:val="center"/>
            <w:hideMark/>
          </w:tcPr>
          <w:p w:rsidR="009E5BD7" w:rsidRPr="00D175BF" w:rsidRDefault="009E5BD7" w:rsidP="00746CE8">
            <w:pPr>
              <w:jc w:val="center"/>
              <w:rPr>
                <w:rFonts w:ascii="Verdana" w:eastAsia="Times New Roman" w:hAnsi="Verdana"/>
                <w:color w:val="000000"/>
                <w:sz w:val="16"/>
                <w:szCs w:val="16"/>
                <w:lang w:eastAsia="es-CO"/>
              </w:rPr>
            </w:pPr>
            <w:r w:rsidRPr="00D175BF">
              <w:rPr>
                <w:rFonts w:ascii="Verdana" w:eastAsia="Times New Roman" w:hAnsi="Verdana"/>
                <w:noProof/>
                <w:color w:val="000000"/>
                <w:sz w:val="16"/>
                <w:szCs w:val="16"/>
                <w:lang w:eastAsia="es-CO"/>
              </w:rPr>
              <w:drawing>
                <wp:inline distT="0" distB="0" distL="0" distR="0" wp14:anchorId="32DE9612" wp14:editId="202FFBEB">
                  <wp:extent cx="2714625" cy="1676400"/>
                  <wp:effectExtent l="0" t="0" r="9525" b="0"/>
                  <wp:docPr id="266" name="Imagen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9"/>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2714625" cy="1676400"/>
                          </a:xfrm>
                          <a:prstGeom prst="rect">
                            <a:avLst/>
                          </a:prstGeom>
                          <a:noFill/>
                          <a:ln>
                            <a:noFill/>
                          </a:ln>
                        </pic:spPr>
                      </pic:pic>
                    </a:graphicData>
                  </a:graphic>
                </wp:inline>
              </w:drawing>
            </w:r>
          </w:p>
        </w:tc>
      </w:tr>
    </w:tbl>
    <w:p w:rsidR="009E5BD7" w:rsidRPr="00DE62C4" w:rsidRDefault="009E5BD7" w:rsidP="009E5BD7">
      <w:pPr>
        <w:rPr>
          <w:rFonts w:ascii="Verdana" w:hAnsi="Verdana"/>
          <w:noProof/>
          <w:sz w:val="18"/>
          <w:szCs w:val="18"/>
          <w:lang w:eastAsia="es-CO"/>
        </w:rPr>
      </w:pPr>
    </w:p>
    <w:tbl>
      <w:tblPr>
        <w:tblW w:w="9948" w:type="dxa"/>
        <w:tblInd w:w="-170" w:type="dxa"/>
        <w:tblCellMar>
          <w:left w:w="70" w:type="dxa"/>
          <w:right w:w="70" w:type="dxa"/>
        </w:tblCellMar>
        <w:tblLook w:val="04A0" w:firstRow="1" w:lastRow="0" w:firstColumn="1" w:lastColumn="0" w:noHBand="0" w:noVBand="1"/>
      </w:tblPr>
      <w:tblGrid>
        <w:gridCol w:w="5202"/>
        <w:gridCol w:w="4746"/>
      </w:tblGrid>
      <w:tr w:rsidR="009E5BD7" w:rsidRPr="00DE62C4" w:rsidTr="00746CE8">
        <w:trPr>
          <w:trHeight w:val="334"/>
        </w:trPr>
        <w:tc>
          <w:tcPr>
            <w:tcW w:w="5202" w:type="dxa"/>
            <w:tcBorders>
              <w:top w:val="single" w:sz="8" w:space="0" w:color="auto"/>
              <w:left w:val="single" w:sz="8" w:space="0" w:color="auto"/>
              <w:bottom w:val="single" w:sz="8" w:space="0" w:color="auto"/>
              <w:right w:val="single" w:sz="8" w:space="0" w:color="000000"/>
            </w:tcBorders>
            <w:shd w:val="clear" w:color="auto" w:fill="92D050"/>
            <w:noWrap/>
            <w:vAlign w:val="bottom"/>
            <w:hideMark/>
          </w:tcPr>
          <w:p w:rsidR="009E5BD7" w:rsidRPr="00DE62C4" w:rsidRDefault="009E5BD7" w:rsidP="00746CE8">
            <w:pPr>
              <w:jc w:val="center"/>
              <w:rPr>
                <w:rFonts w:ascii="Verdana" w:eastAsia="Times New Roman" w:hAnsi="Verdana"/>
                <w:b/>
                <w:bCs/>
                <w:color w:val="000000"/>
                <w:sz w:val="18"/>
                <w:szCs w:val="18"/>
                <w:lang w:eastAsia="es-CO"/>
              </w:rPr>
            </w:pPr>
            <w:r w:rsidRPr="00DE62C4">
              <w:rPr>
                <w:rFonts w:ascii="Verdana" w:eastAsia="Times New Roman" w:hAnsi="Verdana"/>
                <w:b/>
                <w:bCs/>
                <w:color w:val="000000"/>
                <w:sz w:val="18"/>
                <w:szCs w:val="18"/>
                <w:lang w:eastAsia="es-CO"/>
              </w:rPr>
              <w:t>REGISTRO FOTOGRAFICO CAPACITACIONES EMPRESAS</w:t>
            </w:r>
          </w:p>
        </w:tc>
        <w:tc>
          <w:tcPr>
            <w:tcW w:w="4746" w:type="dxa"/>
            <w:tcBorders>
              <w:top w:val="single" w:sz="8" w:space="0" w:color="auto"/>
              <w:left w:val="nil"/>
              <w:bottom w:val="single" w:sz="8" w:space="0" w:color="auto"/>
              <w:right w:val="single" w:sz="8" w:space="0" w:color="000000"/>
            </w:tcBorders>
            <w:shd w:val="clear" w:color="auto" w:fill="92D050"/>
            <w:noWrap/>
            <w:vAlign w:val="bottom"/>
            <w:hideMark/>
          </w:tcPr>
          <w:p w:rsidR="009E5BD7" w:rsidRPr="00DE62C4" w:rsidRDefault="009E5BD7" w:rsidP="00746CE8">
            <w:pPr>
              <w:jc w:val="center"/>
              <w:rPr>
                <w:rFonts w:ascii="Verdana" w:eastAsia="Times New Roman" w:hAnsi="Verdana"/>
                <w:b/>
                <w:bCs/>
                <w:color w:val="000000"/>
                <w:sz w:val="18"/>
                <w:szCs w:val="18"/>
                <w:lang w:eastAsia="es-CO"/>
              </w:rPr>
            </w:pPr>
            <w:r w:rsidRPr="00DE62C4">
              <w:rPr>
                <w:rFonts w:ascii="Verdana" w:eastAsia="Times New Roman" w:hAnsi="Verdana"/>
                <w:b/>
                <w:bCs/>
                <w:color w:val="000000"/>
                <w:sz w:val="18"/>
                <w:szCs w:val="18"/>
                <w:lang w:eastAsia="es-CO"/>
              </w:rPr>
              <w:t>REGISTRO FOTOGRAFICO CAPACITACIONES EMPRESAS</w:t>
            </w:r>
          </w:p>
        </w:tc>
      </w:tr>
      <w:tr w:rsidR="009E5BD7" w:rsidRPr="00DE62C4" w:rsidTr="00746CE8">
        <w:trPr>
          <w:trHeight w:val="3090"/>
        </w:trPr>
        <w:tc>
          <w:tcPr>
            <w:tcW w:w="5202" w:type="dxa"/>
            <w:tcBorders>
              <w:top w:val="single" w:sz="8" w:space="0" w:color="auto"/>
              <w:left w:val="single" w:sz="8" w:space="0" w:color="auto"/>
              <w:bottom w:val="single" w:sz="8" w:space="0" w:color="auto"/>
              <w:right w:val="single" w:sz="8" w:space="0" w:color="000000"/>
            </w:tcBorders>
            <w:shd w:val="clear" w:color="auto" w:fill="auto"/>
            <w:noWrap/>
            <w:vAlign w:val="bottom"/>
          </w:tcPr>
          <w:p w:rsidR="009E5BD7" w:rsidRPr="00DE62C4" w:rsidRDefault="009E5BD7" w:rsidP="00746CE8">
            <w:pPr>
              <w:jc w:val="center"/>
              <w:rPr>
                <w:rFonts w:ascii="Verdana" w:eastAsia="Times New Roman" w:hAnsi="Verdana"/>
                <w:b/>
                <w:bCs/>
                <w:color w:val="000000"/>
                <w:sz w:val="18"/>
                <w:szCs w:val="18"/>
                <w:lang w:eastAsia="es-CO"/>
              </w:rPr>
            </w:pPr>
            <w:r w:rsidRPr="00DE62C4">
              <w:rPr>
                <w:rFonts w:ascii="Verdana" w:hAnsi="Verdana"/>
                <w:noProof/>
                <w:sz w:val="18"/>
                <w:szCs w:val="18"/>
                <w:lang w:eastAsia="es-CO"/>
              </w:rPr>
              <w:drawing>
                <wp:anchor distT="0" distB="0" distL="114300" distR="114300" simplePos="0" relativeHeight="251649536" behindDoc="0" locked="0" layoutInCell="1" allowOverlap="1" wp14:anchorId="6BE035DE" wp14:editId="137F7B24">
                  <wp:simplePos x="0" y="0"/>
                  <wp:positionH relativeFrom="column">
                    <wp:posOffset>955040</wp:posOffset>
                  </wp:positionH>
                  <wp:positionV relativeFrom="paragraph">
                    <wp:posOffset>1758950</wp:posOffset>
                  </wp:positionV>
                  <wp:extent cx="1304925" cy="247650"/>
                  <wp:effectExtent l="0" t="0" r="9525" b="0"/>
                  <wp:wrapNone/>
                  <wp:docPr id="267" name="Imagen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8"/>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1304925" cy="247650"/>
                          </a:xfrm>
                          <a:prstGeom prst="rect">
                            <a:avLst/>
                          </a:prstGeom>
                          <a:noFill/>
                          <a:ln>
                            <a:noFill/>
                          </a:ln>
                        </pic:spPr>
                      </pic:pic>
                    </a:graphicData>
                  </a:graphic>
                </wp:anchor>
              </w:drawing>
            </w:r>
            <w:r w:rsidRPr="00DE62C4">
              <w:rPr>
                <w:rFonts w:ascii="Verdana" w:hAnsi="Verdana"/>
                <w:sz w:val="18"/>
                <w:szCs w:val="18"/>
              </w:rPr>
              <w:object w:dxaOrig="7095" w:dyaOrig="4140">
                <v:shape id="_x0000_i1025" type="#_x0000_t75" style="width:230.25pt;height:158.25pt" o:ole="">
                  <v:imagedata r:id="rId101" o:title=""/>
                </v:shape>
                <o:OLEObject Type="Embed" ProgID="PBrush" ShapeID="_x0000_i1025" DrawAspect="Content" ObjectID="_1580827605" r:id="rId102"/>
              </w:object>
            </w:r>
          </w:p>
        </w:tc>
        <w:tc>
          <w:tcPr>
            <w:tcW w:w="4746" w:type="dxa"/>
            <w:tcBorders>
              <w:top w:val="single" w:sz="8" w:space="0" w:color="auto"/>
              <w:left w:val="nil"/>
              <w:bottom w:val="single" w:sz="8" w:space="0" w:color="auto"/>
              <w:right w:val="single" w:sz="8" w:space="0" w:color="000000"/>
            </w:tcBorders>
            <w:shd w:val="clear" w:color="auto" w:fill="auto"/>
            <w:noWrap/>
            <w:vAlign w:val="bottom"/>
          </w:tcPr>
          <w:p w:rsidR="009E5BD7" w:rsidRPr="00DE62C4" w:rsidRDefault="009E5BD7" w:rsidP="00746CE8">
            <w:pPr>
              <w:jc w:val="center"/>
              <w:rPr>
                <w:rFonts w:ascii="Verdana" w:eastAsia="Times New Roman" w:hAnsi="Verdana"/>
                <w:b/>
                <w:bCs/>
                <w:color w:val="000000"/>
                <w:sz w:val="18"/>
                <w:szCs w:val="18"/>
                <w:lang w:eastAsia="es-CO"/>
              </w:rPr>
            </w:pPr>
            <w:r w:rsidRPr="00DE62C4">
              <w:rPr>
                <w:rFonts w:ascii="Verdana" w:hAnsi="Verdana"/>
                <w:noProof/>
                <w:sz w:val="18"/>
                <w:szCs w:val="18"/>
                <w:lang w:eastAsia="es-CO"/>
              </w:rPr>
              <mc:AlternateContent>
                <mc:Choice Requires="wps">
                  <w:drawing>
                    <wp:anchor distT="0" distB="0" distL="114300" distR="114300" simplePos="0" relativeHeight="251648512" behindDoc="0" locked="0" layoutInCell="1" allowOverlap="1" wp14:anchorId="1CA3C05D" wp14:editId="511770AC">
                      <wp:simplePos x="0" y="0"/>
                      <wp:positionH relativeFrom="column">
                        <wp:posOffset>432435</wp:posOffset>
                      </wp:positionH>
                      <wp:positionV relativeFrom="paragraph">
                        <wp:posOffset>1854200</wp:posOffset>
                      </wp:positionV>
                      <wp:extent cx="2314575" cy="238125"/>
                      <wp:effectExtent l="0" t="0" r="28575" b="28575"/>
                      <wp:wrapNone/>
                      <wp:docPr id="260" name="Rectángulo 26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314575" cy="238125"/>
                              </a:xfrm>
                              <a:prstGeom prst="rect">
                                <a:avLst/>
                              </a:prstGeom>
                              <a:solidFill>
                                <a:sysClr val="window" lastClr="FFFFFF"/>
                              </a:solidFill>
                              <a:ln w="12700" cap="flat" cmpd="sng" algn="ctr">
                                <a:solidFill>
                                  <a:srgbClr val="70AD47"/>
                                </a:solidFill>
                                <a:prstDash val="solid"/>
                                <a:miter lim="800000"/>
                              </a:ln>
                              <a:effectLst/>
                            </wps:spPr>
                            <wps:txbx>
                              <w:txbxContent>
                                <w:p w:rsidR="004A204F" w:rsidRPr="00636567" w:rsidRDefault="004A204F" w:rsidP="009E5BD7">
                                  <w:pPr>
                                    <w:jc w:val="center"/>
                                    <w:rPr>
                                      <w:rFonts w:ascii="Calibri" w:hAnsi="Calibri"/>
                                      <w:b/>
                                      <w:szCs w:val="22"/>
                                    </w:rPr>
                                  </w:pPr>
                                  <w:r w:rsidRPr="00636567">
                                    <w:rPr>
                                      <w:rFonts w:ascii="Calibri" w:hAnsi="Calibri"/>
                                      <w:b/>
                                      <w:sz w:val="22"/>
                                      <w:szCs w:val="22"/>
                                    </w:rPr>
                                    <w:t>CONTRALORIA DEPARTAMENTAL</w:t>
                                  </w:r>
                                </w:p>
                                <w:p w:rsidR="004A204F" w:rsidRDefault="004A204F" w:rsidP="009E5BD7"/>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CA3C05D" id="Rectángulo 260" o:spid="_x0000_s1026" style="position:absolute;left:0;text-align:left;margin-left:34.05pt;margin-top:146pt;width:182.25pt;height:18.75pt;z-index:25164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" fillcolor="window" strokecolor="#70ad47" strokeweight="1pt">
                      <v:path arrowok="t"/>
                      <v:textbox>
                        <w:txbxContent>
                          <w:p w:rsidR="004A204F" w:rsidRPr="00636567" w:rsidRDefault="004A204F" w:rsidP="009E5BD7">
                            <w:pPr>
                              <w:jc w:val="center"/>
                              <w:rPr>
                                <w:rFonts w:ascii="Calibri" w:hAnsi="Calibri"/>
                                <w:b/>
                                <w:szCs w:val="22"/>
                              </w:rPr>
                            </w:pPr>
                            <w:r w:rsidRPr="00636567">
                              <w:rPr>
                                <w:rFonts w:ascii="Calibri" w:hAnsi="Calibri"/>
                                <w:b/>
                                <w:sz w:val="22"/>
                                <w:szCs w:val="22"/>
                              </w:rPr>
                              <w:t>CONTRALORIA DEPARTAMENTAL</w:t>
                            </w:r>
                          </w:p>
                          <w:p w:rsidR="004A204F" w:rsidRDefault="004A204F" w:rsidP="009E5BD7"/>
                        </w:txbxContent>
                      </v:textbox>
                    </v:rect>
                  </w:pict>
                </mc:Fallback>
              </mc:AlternateContent>
            </w:r>
            <w:r w:rsidRPr="00DE62C4">
              <w:rPr>
                <w:rFonts w:ascii="Verdana" w:hAnsi="Verdana"/>
                <w:sz w:val="18"/>
                <w:szCs w:val="18"/>
              </w:rPr>
              <w:object w:dxaOrig="7710" w:dyaOrig="4305">
                <v:shape id="_x0000_i1026" type="#_x0000_t75" style="width:230.25pt;height:165.75pt" o:ole="">
                  <v:imagedata r:id="rId103" o:title=""/>
                </v:shape>
                <o:OLEObject Type="Embed" ProgID="PBrush" ShapeID="_x0000_i1026" DrawAspect="Content" ObjectID="_1580827606" r:id="rId104"/>
              </w:object>
            </w:r>
          </w:p>
        </w:tc>
      </w:tr>
      <w:tr w:rsidR="009E5BD7" w:rsidRPr="00DE62C4" w:rsidTr="00746CE8">
        <w:trPr>
          <w:trHeight w:val="2886"/>
        </w:trPr>
        <w:tc>
          <w:tcPr>
            <w:tcW w:w="5202" w:type="dxa"/>
            <w:tcBorders>
              <w:top w:val="single" w:sz="8" w:space="0" w:color="auto"/>
              <w:left w:val="single" w:sz="8" w:space="0" w:color="auto"/>
              <w:bottom w:val="single" w:sz="8" w:space="0" w:color="auto"/>
              <w:right w:val="single" w:sz="8" w:space="0" w:color="000000"/>
            </w:tcBorders>
            <w:shd w:val="clear" w:color="auto" w:fill="auto"/>
            <w:noWrap/>
            <w:vAlign w:val="bottom"/>
          </w:tcPr>
          <w:p w:rsidR="009E5BD7" w:rsidRPr="00DE62C4" w:rsidRDefault="009E5BD7" w:rsidP="00746CE8">
            <w:pPr>
              <w:jc w:val="center"/>
              <w:rPr>
                <w:rFonts w:ascii="Verdana" w:hAnsi="Verdana"/>
                <w:noProof/>
                <w:sz w:val="18"/>
                <w:szCs w:val="18"/>
                <w:lang w:eastAsia="es-CO"/>
              </w:rPr>
            </w:pPr>
            <w:r w:rsidRPr="00DE62C4">
              <w:rPr>
                <w:rFonts w:ascii="Verdana" w:hAnsi="Verdana"/>
                <w:noProof/>
                <w:sz w:val="18"/>
                <w:szCs w:val="18"/>
                <w:lang w:eastAsia="es-CO"/>
              </w:rPr>
              <mc:AlternateContent>
                <mc:Choice Requires="wps">
                  <w:drawing>
                    <wp:anchor distT="0" distB="0" distL="114300" distR="114300" simplePos="0" relativeHeight="251653632" behindDoc="0" locked="0" layoutInCell="1" allowOverlap="1" wp14:anchorId="0B4A5BDE" wp14:editId="3EB2FDE9">
                      <wp:simplePos x="0" y="0"/>
                      <wp:positionH relativeFrom="column">
                        <wp:posOffset>326390</wp:posOffset>
                      </wp:positionH>
                      <wp:positionV relativeFrom="paragraph">
                        <wp:posOffset>1736090</wp:posOffset>
                      </wp:positionV>
                      <wp:extent cx="2533650" cy="247650"/>
                      <wp:effectExtent l="0" t="0" r="19050" b="19050"/>
                      <wp:wrapNone/>
                      <wp:docPr id="261" name="Cuadro de texto 2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533650" cy="247650"/>
                              </a:xfrm>
                              <a:prstGeom prst="rect">
                                <a:avLst/>
                              </a:prstGeom>
                              <a:solidFill>
                                <a:sysClr val="window" lastClr="FFFFFF"/>
                              </a:solidFill>
                              <a:ln w="6350">
                                <a:solidFill>
                                  <a:prstClr val="black"/>
                                </a:solidFill>
                              </a:ln>
                              <a:effectLst/>
                            </wps:spPr>
                            <wps:txbx>
                              <w:txbxContent>
                                <w:p w:rsidR="004A204F" w:rsidRPr="00636567" w:rsidRDefault="004A204F" w:rsidP="009E5BD7">
                                  <w:pPr>
                                    <w:jc w:val="center"/>
                                    <w:rPr>
                                      <w:rFonts w:ascii="Calibri" w:hAnsi="Calibri"/>
                                      <w:b/>
                                      <w:sz w:val="20"/>
                                    </w:rPr>
                                  </w:pPr>
                                  <w:r w:rsidRPr="00636567">
                                    <w:rPr>
                                      <w:rFonts w:ascii="Calibri" w:hAnsi="Calibri"/>
                                      <w:b/>
                                      <w:sz w:val="20"/>
                                    </w:rPr>
                                    <w:t>CENTREO DE RECLUCION MILITAR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B4A5BDE" id="_x0000_t202" coordsize="21600,21600" o:spt="202" path="m,l,21600r21600,l21600,xe">
                      <v:stroke joinstyle="miter"/>
                      <v:path gradientshapeok="t" o:connecttype="rect"/>
                    </v:shapetype>
                    <v:shape id="Cuadro de texto 261" o:spid="_x0000_s1027" type="#_x0000_t202" style="position:absolute;left:0;text-align:left;margin-left:25.7pt;margin-top:136.7pt;width:199.5pt;height:19.5pt;z-index:25165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" fillcolor="window" strokeweight=".5pt">
                      <v:path arrowok="t"/>
                      <v:textbox>
                        <w:txbxContent>
                          <w:p w:rsidR="004A204F" w:rsidRPr="00636567" w:rsidRDefault="004A204F" w:rsidP="009E5BD7">
                            <w:pPr>
                              <w:jc w:val="center"/>
                              <w:rPr>
                                <w:rFonts w:ascii="Calibri" w:hAnsi="Calibri"/>
                                <w:b/>
                                <w:sz w:val="20"/>
                              </w:rPr>
                            </w:pPr>
                            <w:r w:rsidRPr="00636567">
                              <w:rPr>
                                <w:rFonts w:ascii="Calibri" w:hAnsi="Calibri"/>
                                <w:b/>
                                <w:sz w:val="20"/>
                              </w:rPr>
                              <w:t>CENTREO DE RECLUCION MILITAR</w:t>
                            </w:r>
                          </w:p>
                        </w:txbxContent>
                      </v:textbox>
                    </v:shape>
                  </w:pict>
                </mc:Fallback>
              </mc:AlternateContent>
            </w:r>
            <w:r w:rsidRPr="00DE62C4">
              <w:rPr>
                <w:rFonts w:ascii="Verdana" w:hAnsi="Verdana"/>
                <w:sz w:val="18"/>
                <w:szCs w:val="18"/>
              </w:rPr>
              <w:object w:dxaOrig="3075" w:dyaOrig="3225">
                <v:shape id="_x0000_i1027" type="#_x0000_t75" style="width:230.25pt;height:158.25pt" o:ole="">
                  <v:imagedata r:id="rId105" o:title=""/>
                </v:shape>
                <o:OLEObject Type="Embed" ProgID="PBrush" ShapeID="_x0000_i1027" DrawAspect="Content" ObjectID="_1580827607" r:id="rId106"/>
              </w:object>
            </w:r>
          </w:p>
        </w:tc>
        <w:tc>
          <w:tcPr>
            <w:tcW w:w="4746" w:type="dxa"/>
            <w:tcBorders>
              <w:top w:val="single" w:sz="8" w:space="0" w:color="auto"/>
              <w:left w:val="nil"/>
              <w:bottom w:val="single" w:sz="8" w:space="0" w:color="auto"/>
              <w:right w:val="single" w:sz="8" w:space="0" w:color="000000"/>
            </w:tcBorders>
            <w:shd w:val="clear" w:color="auto" w:fill="auto"/>
            <w:noWrap/>
            <w:vAlign w:val="bottom"/>
          </w:tcPr>
          <w:p w:rsidR="009E5BD7" w:rsidRPr="00DE62C4" w:rsidRDefault="009E5BD7" w:rsidP="00746CE8">
            <w:pPr>
              <w:jc w:val="center"/>
              <w:rPr>
                <w:rFonts w:ascii="Verdana" w:hAnsi="Verdana"/>
                <w:noProof/>
                <w:sz w:val="18"/>
                <w:szCs w:val="18"/>
                <w:lang w:eastAsia="es-CO"/>
              </w:rPr>
            </w:pPr>
            <w:r w:rsidRPr="00DE62C4">
              <w:rPr>
                <w:rFonts w:ascii="Verdana" w:hAnsi="Verdana"/>
                <w:noProof/>
                <w:sz w:val="18"/>
                <w:szCs w:val="18"/>
                <w:lang w:eastAsia="es-CO"/>
              </w:rPr>
              <mc:AlternateContent>
                <mc:Choice Requires="wps">
                  <w:drawing>
                    <wp:anchor distT="0" distB="0" distL="114300" distR="114300" simplePos="0" relativeHeight="251654656" behindDoc="0" locked="0" layoutInCell="1" allowOverlap="1" wp14:anchorId="73C39833" wp14:editId="31B2E473">
                      <wp:simplePos x="0" y="0"/>
                      <wp:positionH relativeFrom="column">
                        <wp:posOffset>667385</wp:posOffset>
                      </wp:positionH>
                      <wp:positionV relativeFrom="paragraph">
                        <wp:posOffset>1768475</wp:posOffset>
                      </wp:positionV>
                      <wp:extent cx="1857375" cy="228600"/>
                      <wp:effectExtent l="0" t="0" r="28575" b="19050"/>
                      <wp:wrapNone/>
                      <wp:docPr id="262" name="Cuadro de texto 2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57375" cy="228600"/>
                              </a:xfrm>
                              <a:prstGeom prst="rect">
                                <a:avLst/>
                              </a:prstGeom>
                              <a:solidFill>
                                <a:sysClr val="window" lastClr="FFFFFF"/>
                              </a:solidFill>
                              <a:ln w="6350">
                                <a:solidFill>
                                  <a:prstClr val="black"/>
                                </a:solidFill>
                              </a:ln>
                              <a:effectLst/>
                            </wps:spPr>
                            <wps:txbx>
                              <w:txbxContent>
                                <w:p w:rsidR="004A204F" w:rsidRPr="00636567" w:rsidRDefault="004A204F" w:rsidP="009E5BD7">
                                  <w:pPr>
                                    <w:jc w:val="center"/>
                                    <w:rPr>
                                      <w:rFonts w:ascii="Calibri" w:hAnsi="Calibri"/>
                                      <w:b/>
                                      <w:sz w:val="20"/>
                                    </w:rPr>
                                  </w:pPr>
                                  <w:r w:rsidRPr="00636567">
                                    <w:rPr>
                                      <w:rFonts w:ascii="Calibri" w:hAnsi="Calibri"/>
                                      <w:b/>
                                      <w:sz w:val="20"/>
                                    </w:rPr>
                                    <w:t>FUNDACION AMANECER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3C39833" id="Cuadro de texto 262" o:spid="_x0000_s1028" type="#_x0000_t202" style="position:absolute;left:0;text-align:left;margin-left:52.55pt;margin-top:139.25pt;width:146.25pt;height:18pt;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" fillcolor="window" strokeweight=".5pt">
                      <v:path arrowok="t"/>
                      <v:textbox>
                        <w:txbxContent>
                          <w:p w:rsidR="004A204F" w:rsidRPr="00636567" w:rsidRDefault="004A204F" w:rsidP="009E5BD7">
                            <w:pPr>
                              <w:jc w:val="center"/>
                              <w:rPr>
                                <w:rFonts w:ascii="Calibri" w:hAnsi="Calibri"/>
                                <w:b/>
                                <w:sz w:val="20"/>
                              </w:rPr>
                            </w:pPr>
                            <w:r w:rsidRPr="00636567">
                              <w:rPr>
                                <w:rFonts w:ascii="Calibri" w:hAnsi="Calibri"/>
                                <w:b/>
                                <w:sz w:val="20"/>
                              </w:rPr>
                              <w:t>FUNDACION AMANECER</w:t>
                            </w:r>
                          </w:p>
                        </w:txbxContent>
                      </v:textbox>
                    </v:shape>
                  </w:pict>
                </mc:Fallback>
              </mc:AlternateContent>
            </w:r>
            <w:r w:rsidRPr="00DE62C4">
              <w:rPr>
                <w:rFonts w:ascii="Verdana" w:hAnsi="Verdana"/>
                <w:sz w:val="18"/>
                <w:szCs w:val="18"/>
              </w:rPr>
              <w:object w:dxaOrig="3120" w:dyaOrig="3165">
                <v:shape id="_x0000_i1028" type="#_x0000_t75" style="width:230.25pt;height:158.25pt" o:ole="">
                  <v:imagedata r:id="rId107" o:title=""/>
                </v:shape>
                <o:OLEObject Type="Embed" ProgID="PBrush" ShapeID="_x0000_i1028" DrawAspect="Content" ObjectID="_1580827608" r:id="rId108"/>
              </w:object>
            </w:r>
          </w:p>
        </w:tc>
      </w:tr>
    </w:tbl>
    <w:p w:rsidR="009E5BD7" w:rsidRPr="00DE62C4" w:rsidRDefault="009E5BD7" w:rsidP="009E5BD7">
      <w:pPr>
        <w:pStyle w:val="Prrafodelista"/>
        <w:spacing w:after="160"/>
        <w:ind w:left="720"/>
        <w:contextualSpacing/>
        <w:jc w:val="both"/>
        <w:rPr>
          <w:rFonts w:ascii="Verdana" w:hAnsi="Verdana"/>
          <w:b/>
          <w:sz w:val="18"/>
          <w:szCs w:val="18"/>
        </w:rPr>
      </w:pPr>
    </w:p>
    <w:p w:rsidR="009E5BD7" w:rsidRPr="00DE62C4" w:rsidRDefault="009E5BD7" w:rsidP="00753B5E">
      <w:pPr>
        <w:pStyle w:val="Prrafodelista"/>
        <w:numPr>
          <w:ilvl w:val="0"/>
          <w:numId w:val="31"/>
        </w:numPr>
        <w:spacing w:after="160"/>
        <w:contextualSpacing/>
        <w:jc w:val="both"/>
        <w:rPr>
          <w:rFonts w:ascii="Verdana" w:hAnsi="Verdana"/>
          <w:b/>
          <w:sz w:val="18"/>
          <w:szCs w:val="18"/>
        </w:rPr>
      </w:pPr>
      <w:r w:rsidRPr="00DE62C4">
        <w:rPr>
          <w:rFonts w:ascii="Verdana" w:hAnsi="Verdana"/>
          <w:b/>
          <w:sz w:val="18"/>
          <w:szCs w:val="18"/>
        </w:rPr>
        <w:lastRenderedPageBreak/>
        <w:t>EDUCACIÓN A INSTITUCIONES EDUCATIVAS</w:t>
      </w:r>
    </w:p>
    <w:p w:rsidR="009E5BD7" w:rsidRPr="00DE62C4" w:rsidRDefault="009E5BD7" w:rsidP="009E5BD7">
      <w:pPr>
        <w:pStyle w:val="Sinespaciado"/>
        <w:jc w:val="both"/>
        <w:rPr>
          <w:rFonts w:ascii="Verdana" w:hAnsi="Verdana" w:cs="Calibri"/>
          <w:sz w:val="18"/>
          <w:szCs w:val="18"/>
        </w:rPr>
      </w:pPr>
      <w:r w:rsidRPr="00DE62C4">
        <w:rPr>
          <w:rFonts w:ascii="Verdana" w:hAnsi="Verdana" w:cs="Calibri"/>
          <w:sz w:val="18"/>
          <w:szCs w:val="18"/>
        </w:rPr>
        <w:t xml:space="preserve">A continuación se relacionan las capacitaciones y educación ambiental en manejo de residuos sólidos a las instituciones educativas del municipio de Yopal. </w:t>
      </w:r>
    </w:p>
    <w:tbl>
      <w:tblPr>
        <w:tblpPr w:leftFromText="141" w:rightFromText="141" w:vertAnchor="text" w:horzAnchor="margin" w:tblpXSpec="center" w:tblpY="245"/>
        <w:tblW w:w="5000" w:type="pct"/>
        <w:tblCellMar>
          <w:left w:w="70" w:type="dxa"/>
          <w:right w:w="70" w:type="dxa"/>
        </w:tblCellMar>
        <w:tblLook w:val="04A0" w:firstRow="1" w:lastRow="0" w:firstColumn="1" w:lastColumn="0" w:noHBand="0" w:noVBand="1"/>
      </w:tblPr>
      <w:tblGrid>
        <w:gridCol w:w="1397"/>
        <w:gridCol w:w="1143"/>
        <w:gridCol w:w="366"/>
        <w:gridCol w:w="364"/>
        <w:gridCol w:w="494"/>
        <w:gridCol w:w="373"/>
        <w:gridCol w:w="485"/>
        <w:gridCol w:w="364"/>
        <w:gridCol w:w="366"/>
        <w:gridCol w:w="494"/>
        <w:gridCol w:w="364"/>
        <w:gridCol w:w="366"/>
        <w:gridCol w:w="432"/>
        <w:gridCol w:w="434"/>
        <w:gridCol w:w="555"/>
        <w:gridCol w:w="625"/>
        <w:gridCol w:w="1036"/>
      </w:tblGrid>
      <w:tr w:rsidR="009E5BD7" w:rsidRPr="00D175BF" w:rsidTr="00746CE8">
        <w:trPr>
          <w:trHeight w:val="567"/>
        </w:trPr>
        <w:tc>
          <w:tcPr>
            <w:tcW w:w="5000" w:type="pct"/>
            <w:gridSpan w:val="17"/>
            <w:tcBorders>
              <w:top w:val="single" w:sz="4" w:space="0" w:color="auto"/>
              <w:left w:val="single" w:sz="4" w:space="0" w:color="auto"/>
              <w:bottom w:val="single" w:sz="4" w:space="0" w:color="auto"/>
              <w:right w:val="single" w:sz="4" w:space="0" w:color="auto"/>
            </w:tcBorders>
            <w:shd w:val="clear" w:color="000000" w:fill="366092"/>
          </w:tcPr>
          <w:p w:rsidR="009E5BD7" w:rsidRDefault="009E5BD7" w:rsidP="00746CE8">
            <w:pPr>
              <w:jc w:val="center"/>
              <w:rPr>
                <w:rFonts w:ascii="Verdana" w:eastAsia="Times New Roman" w:hAnsi="Verdana"/>
                <w:b/>
                <w:bCs/>
                <w:color w:val="FFFFFF"/>
                <w:sz w:val="10"/>
                <w:szCs w:val="10"/>
                <w:lang w:eastAsia="es-CO"/>
              </w:rPr>
            </w:pPr>
          </w:p>
          <w:p w:rsidR="009E5BD7" w:rsidRDefault="009E5BD7" w:rsidP="00746CE8">
            <w:pPr>
              <w:jc w:val="center"/>
              <w:rPr>
                <w:rFonts w:ascii="Verdana" w:eastAsia="Times New Roman" w:hAnsi="Verdana"/>
                <w:b/>
                <w:bCs/>
                <w:color w:val="FFFFFF"/>
                <w:sz w:val="10"/>
                <w:szCs w:val="10"/>
                <w:lang w:eastAsia="es-CO"/>
              </w:rPr>
            </w:pPr>
          </w:p>
          <w:p w:rsidR="009E5BD7" w:rsidRPr="00D175BF" w:rsidRDefault="009E5BD7" w:rsidP="00746CE8">
            <w:pPr>
              <w:jc w:val="center"/>
              <w:rPr>
                <w:rFonts w:ascii="Verdana" w:eastAsia="Times New Roman" w:hAnsi="Verdana"/>
                <w:b/>
                <w:bCs/>
                <w:color w:val="FFFFFF"/>
                <w:sz w:val="10"/>
                <w:szCs w:val="10"/>
                <w:lang w:eastAsia="es-CO"/>
              </w:rPr>
            </w:pPr>
            <w:r w:rsidRPr="00D175BF">
              <w:rPr>
                <w:rFonts w:ascii="Verdana" w:eastAsia="Times New Roman" w:hAnsi="Verdana"/>
                <w:b/>
                <w:bCs/>
                <w:color w:val="FFFFFF"/>
                <w:sz w:val="10"/>
                <w:szCs w:val="10"/>
                <w:lang w:eastAsia="es-CO"/>
              </w:rPr>
              <w:t>PROGRAMA DE SENSIBILIZACION Y EDUCACION SOBRE MANEJO DE LOS RESIDUOS SÓLIDOS INSTITUCIONES EDUCATIVAS</w:t>
            </w:r>
          </w:p>
        </w:tc>
      </w:tr>
      <w:tr w:rsidR="009E5BD7" w:rsidRPr="00D175BF" w:rsidTr="00746CE8">
        <w:trPr>
          <w:trHeight w:val="322"/>
        </w:trPr>
        <w:tc>
          <w:tcPr>
            <w:tcW w:w="736" w:type="pct"/>
            <w:tcBorders>
              <w:top w:val="nil"/>
              <w:left w:val="single" w:sz="4" w:space="0" w:color="auto"/>
              <w:bottom w:val="single" w:sz="4" w:space="0" w:color="auto"/>
              <w:right w:val="single" w:sz="4" w:space="0" w:color="auto"/>
            </w:tcBorders>
            <w:shd w:val="clear" w:color="auto" w:fill="auto"/>
            <w:vAlign w:val="center"/>
            <w:hideMark/>
          </w:tcPr>
          <w:p w:rsidR="009E5BD7" w:rsidRPr="00D175BF" w:rsidRDefault="009E5BD7" w:rsidP="00746CE8">
            <w:pPr>
              <w:jc w:val="center"/>
              <w:rPr>
                <w:rFonts w:ascii="Verdana" w:eastAsia="Times New Roman" w:hAnsi="Verdana"/>
                <w:b/>
                <w:bCs/>
                <w:sz w:val="10"/>
                <w:szCs w:val="10"/>
                <w:lang w:eastAsia="es-CO"/>
              </w:rPr>
            </w:pPr>
            <w:r w:rsidRPr="00D175BF">
              <w:rPr>
                <w:rFonts w:ascii="Verdana" w:eastAsia="Times New Roman" w:hAnsi="Verdana"/>
                <w:b/>
                <w:bCs/>
                <w:sz w:val="10"/>
                <w:szCs w:val="10"/>
                <w:lang w:eastAsia="es-CO"/>
              </w:rPr>
              <w:t xml:space="preserve">ACCIONES PROGRAMADAS </w:t>
            </w:r>
          </w:p>
        </w:tc>
        <w:tc>
          <w:tcPr>
            <w:tcW w:w="604" w:type="pct"/>
            <w:tcBorders>
              <w:top w:val="nil"/>
              <w:left w:val="nil"/>
              <w:bottom w:val="single" w:sz="4" w:space="0" w:color="auto"/>
              <w:right w:val="single" w:sz="4" w:space="0" w:color="auto"/>
            </w:tcBorders>
            <w:shd w:val="clear" w:color="auto" w:fill="auto"/>
            <w:vAlign w:val="center"/>
            <w:hideMark/>
          </w:tcPr>
          <w:p w:rsidR="009E5BD7" w:rsidRPr="00D175BF" w:rsidRDefault="009E5BD7" w:rsidP="00746CE8">
            <w:pPr>
              <w:jc w:val="center"/>
              <w:rPr>
                <w:rFonts w:ascii="Verdana" w:eastAsia="Times New Roman" w:hAnsi="Verdana"/>
                <w:b/>
                <w:bCs/>
                <w:sz w:val="10"/>
                <w:szCs w:val="10"/>
                <w:lang w:eastAsia="es-CO"/>
              </w:rPr>
            </w:pPr>
            <w:r w:rsidRPr="00D175BF">
              <w:rPr>
                <w:rFonts w:ascii="Verdana" w:eastAsia="Times New Roman" w:hAnsi="Verdana"/>
                <w:b/>
                <w:bCs/>
                <w:sz w:val="10"/>
                <w:szCs w:val="10"/>
                <w:lang w:eastAsia="es-CO"/>
              </w:rPr>
              <w:t>DESCRIPCION DEL INDICADOR</w:t>
            </w:r>
          </w:p>
        </w:tc>
        <w:tc>
          <w:tcPr>
            <w:tcW w:w="202" w:type="pct"/>
            <w:tcBorders>
              <w:top w:val="nil"/>
              <w:left w:val="nil"/>
              <w:bottom w:val="single" w:sz="4" w:space="0" w:color="auto"/>
              <w:right w:val="single" w:sz="4" w:space="0" w:color="auto"/>
            </w:tcBorders>
            <w:shd w:val="clear" w:color="000000" w:fill="D9D9D9"/>
            <w:noWrap/>
            <w:vAlign w:val="center"/>
            <w:hideMark/>
          </w:tcPr>
          <w:p w:rsidR="009E5BD7" w:rsidRPr="00D175BF" w:rsidRDefault="009E5BD7" w:rsidP="00746CE8">
            <w:pPr>
              <w:jc w:val="center"/>
              <w:rPr>
                <w:rFonts w:ascii="Verdana" w:eastAsia="Times New Roman" w:hAnsi="Verdana"/>
                <w:b/>
                <w:bCs/>
                <w:color w:val="000000"/>
                <w:sz w:val="10"/>
                <w:szCs w:val="10"/>
                <w:lang w:eastAsia="es-CO"/>
              </w:rPr>
            </w:pPr>
            <w:r w:rsidRPr="00D175BF">
              <w:rPr>
                <w:rFonts w:ascii="Verdana" w:eastAsia="Times New Roman" w:hAnsi="Verdana"/>
                <w:b/>
                <w:bCs/>
                <w:color w:val="000000"/>
                <w:sz w:val="10"/>
                <w:szCs w:val="10"/>
                <w:lang w:eastAsia="es-CO"/>
              </w:rPr>
              <w:t xml:space="preserve">ENE </w:t>
            </w:r>
          </w:p>
        </w:tc>
        <w:tc>
          <w:tcPr>
            <w:tcW w:w="201" w:type="pct"/>
            <w:tcBorders>
              <w:top w:val="nil"/>
              <w:left w:val="nil"/>
              <w:bottom w:val="single" w:sz="4" w:space="0" w:color="auto"/>
              <w:right w:val="single" w:sz="4" w:space="0" w:color="auto"/>
            </w:tcBorders>
            <w:shd w:val="clear" w:color="000000" w:fill="D9D9D9"/>
            <w:noWrap/>
            <w:vAlign w:val="center"/>
            <w:hideMark/>
          </w:tcPr>
          <w:p w:rsidR="009E5BD7" w:rsidRPr="00D175BF" w:rsidRDefault="009E5BD7" w:rsidP="00746CE8">
            <w:pPr>
              <w:jc w:val="center"/>
              <w:rPr>
                <w:rFonts w:ascii="Verdana" w:eastAsia="Times New Roman" w:hAnsi="Verdana"/>
                <w:b/>
                <w:bCs/>
                <w:color w:val="000000"/>
                <w:sz w:val="10"/>
                <w:szCs w:val="10"/>
                <w:lang w:eastAsia="es-CO"/>
              </w:rPr>
            </w:pPr>
            <w:r w:rsidRPr="00D175BF">
              <w:rPr>
                <w:rFonts w:ascii="Verdana" w:eastAsia="Times New Roman" w:hAnsi="Verdana"/>
                <w:b/>
                <w:bCs/>
                <w:color w:val="000000"/>
                <w:sz w:val="10"/>
                <w:szCs w:val="10"/>
                <w:lang w:eastAsia="es-CO"/>
              </w:rPr>
              <w:t xml:space="preserve">FEB </w:t>
            </w:r>
          </w:p>
        </w:tc>
        <w:tc>
          <w:tcPr>
            <w:tcW w:w="268" w:type="pct"/>
            <w:tcBorders>
              <w:top w:val="nil"/>
              <w:left w:val="nil"/>
              <w:bottom w:val="single" w:sz="4" w:space="0" w:color="auto"/>
              <w:right w:val="single" w:sz="4" w:space="0" w:color="auto"/>
            </w:tcBorders>
            <w:shd w:val="clear" w:color="000000" w:fill="D9D9D9"/>
            <w:noWrap/>
            <w:vAlign w:val="center"/>
            <w:hideMark/>
          </w:tcPr>
          <w:p w:rsidR="009E5BD7" w:rsidRPr="00D175BF" w:rsidRDefault="009E5BD7" w:rsidP="00746CE8">
            <w:pPr>
              <w:jc w:val="center"/>
              <w:rPr>
                <w:rFonts w:ascii="Verdana" w:eastAsia="Times New Roman" w:hAnsi="Verdana"/>
                <w:b/>
                <w:bCs/>
                <w:color w:val="000000"/>
                <w:sz w:val="10"/>
                <w:szCs w:val="10"/>
                <w:lang w:eastAsia="es-CO"/>
              </w:rPr>
            </w:pPr>
            <w:r w:rsidRPr="00D175BF">
              <w:rPr>
                <w:rFonts w:ascii="Verdana" w:eastAsia="Times New Roman" w:hAnsi="Verdana"/>
                <w:b/>
                <w:bCs/>
                <w:color w:val="000000"/>
                <w:sz w:val="10"/>
                <w:szCs w:val="10"/>
                <w:lang w:eastAsia="es-CO"/>
              </w:rPr>
              <w:t>MAR</w:t>
            </w:r>
          </w:p>
        </w:tc>
        <w:tc>
          <w:tcPr>
            <w:tcW w:w="201" w:type="pct"/>
            <w:tcBorders>
              <w:top w:val="nil"/>
              <w:left w:val="nil"/>
              <w:bottom w:val="single" w:sz="4" w:space="0" w:color="auto"/>
              <w:right w:val="single" w:sz="4" w:space="0" w:color="auto"/>
            </w:tcBorders>
            <w:shd w:val="clear" w:color="000000" w:fill="D9D9D9"/>
            <w:noWrap/>
            <w:vAlign w:val="center"/>
            <w:hideMark/>
          </w:tcPr>
          <w:p w:rsidR="009E5BD7" w:rsidRPr="00D175BF" w:rsidRDefault="009E5BD7" w:rsidP="00746CE8">
            <w:pPr>
              <w:jc w:val="center"/>
              <w:rPr>
                <w:rFonts w:ascii="Verdana" w:eastAsia="Times New Roman" w:hAnsi="Verdana"/>
                <w:b/>
                <w:bCs/>
                <w:color w:val="000000"/>
                <w:sz w:val="10"/>
                <w:szCs w:val="10"/>
                <w:lang w:eastAsia="es-CO"/>
              </w:rPr>
            </w:pPr>
            <w:r w:rsidRPr="00D175BF">
              <w:rPr>
                <w:rFonts w:ascii="Verdana" w:eastAsia="Times New Roman" w:hAnsi="Verdana"/>
                <w:b/>
                <w:bCs/>
                <w:color w:val="000000"/>
                <w:sz w:val="10"/>
                <w:szCs w:val="10"/>
                <w:lang w:eastAsia="es-CO"/>
              </w:rPr>
              <w:t>ABR</w:t>
            </w:r>
          </w:p>
        </w:tc>
        <w:tc>
          <w:tcPr>
            <w:tcW w:w="268" w:type="pct"/>
            <w:tcBorders>
              <w:top w:val="nil"/>
              <w:left w:val="nil"/>
              <w:bottom w:val="single" w:sz="4" w:space="0" w:color="auto"/>
              <w:right w:val="single" w:sz="4" w:space="0" w:color="auto"/>
            </w:tcBorders>
            <w:shd w:val="clear" w:color="000000" w:fill="D9D9D9"/>
            <w:noWrap/>
            <w:vAlign w:val="center"/>
            <w:hideMark/>
          </w:tcPr>
          <w:p w:rsidR="009E5BD7" w:rsidRPr="00D175BF" w:rsidRDefault="009E5BD7" w:rsidP="00746CE8">
            <w:pPr>
              <w:jc w:val="center"/>
              <w:rPr>
                <w:rFonts w:ascii="Verdana" w:eastAsia="Times New Roman" w:hAnsi="Verdana"/>
                <w:b/>
                <w:bCs/>
                <w:color w:val="000000"/>
                <w:sz w:val="10"/>
                <w:szCs w:val="10"/>
                <w:lang w:eastAsia="es-CO"/>
              </w:rPr>
            </w:pPr>
            <w:r w:rsidRPr="00D175BF">
              <w:rPr>
                <w:rFonts w:ascii="Verdana" w:eastAsia="Times New Roman" w:hAnsi="Verdana"/>
                <w:b/>
                <w:bCs/>
                <w:color w:val="000000"/>
                <w:sz w:val="10"/>
                <w:szCs w:val="10"/>
                <w:lang w:eastAsia="es-CO"/>
              </w:rPr>
              <w:t>MAY</w:t>
            </w:r>
          </w:p>
        </w:tc>
        <w:tc>
          <w:tcPr>
            <w:tcW w:w="201" w:type="pct"/>
            <w:tcBorders>
              <w:top w:val="single" w:sz="4" w:space="0" w:color="auto"/>
              <w:left w:val="nil"/>
              <w:bottom w:val="single" w:sz="4" w:space="0" w:color="auto"/>
              <w:right w:val="single" w:sz="4" w:space="0" w:color="auto"/>
            </w:tcBorders>
            <w:shd w:val="clear" w:color="000000" w:fill="D9D9D9"/>
            <w:vAlign w:val="center"/>
          </w:tcPr>
          <w:p w:rsidR="009E5BD7" w:rsidRPr="00D175BF" w:rsidRDefault="009E5BD7" w:rsidP="00746CE8">
            <w:pPr>
              <w:jc w:val="center"/>
              <w:rPr>
                <w:rFonts w:ascii="Verdana" w:eastAsia="Times New Roman" w:hAnsi="Verdana"/>
                <w:b/>
                <w:bCs/>
                <w:color w:val="000000"/>
                <w:sz w:val="10"/>
                <w:szCs w:val="10"/>
                <w:lang w:eastAsia="es-CO"/>
              </w:rPr>
            </w:pPr>
            <w:r w:rsidRPr="00D175BF">
              <w:rPr>
                <w:rFonts w:ascii="Verdana" w:eastAsia="Times New Roman" w:hAnsi="Verdana"/>
                <w:b/>
                <w:bCs/>
                <w:color w:val="000000"/>
                <w:sz w:val="10"/>
                <w:szCs w:val="10"/>
                <w:lang w:eastAsia="es-CO"/>
              </w:rPr>
              <w:t>JUN</w:t>
            </w:r>
          </w:p>
        </w:tc>
        <w:tc>
          <w:tcPr>
            <w:tcW w:w="202" w:type="pct"/>
            <w:tcBorders>
              <w:top w:val="single" w:sz="4" w:space="0" w:color="auto"/>
              <w:left w:val="single" w:sz="4" w:space="0" w:color="auto"/>
              <w:bottom w:val="single" w:sz="4" w:space="0" w:color="auto"/>
              <w:right w:val="single" w:sz="4" w:space="0" w:color="auto"/>
            </w:tcBorders>
            <w:shd w:val="clear" w:color="000000" w:fill="D9D9D9"/>
          </w:tcPr>
          <w:p w:rsidR="009E5BD7" w:rsidRPr="00D175BF" w:rsidRDefault="009E5BD7" w:rsidP="00746CE8">
            <w:pPr>
              <w:jc w:val="center"/>
              <w:rPr>
                <w:rFonts w:ascii="Verdana" w:eastAsia="Times New Roman" w:hAnsi="Verdana"/>
                <w:b/>
                <w:bCs/>
                <w:sz w:val="10"/>
                <w:szCs w:val="10"/>
                <w:lang w:eastAsia="es-CO"/>
              </w:rPr>
            </w:pPr>
          </w:p>
          <w:p w:rsidR="009E5BD7" w:rsidRPr="00D175BF" w:rsidRDefault="009E5BD7" w:rsidP="00746CE8">
            <w:pPr>
              <w:jc w:val="center"/>
              <w:rPr>
                <w:rFonts w:ascii="Verdana" w:eastAsia="Times New Roman" w:hAnsi="Verdana"/>
                <w:b/>
                <w:bCs/>
                <w:sz w:val="10"/>
                <w:szCs w:val="10"/>
                <w:lang w:eastAsia="es-CO"/>
              </w:rPr>
            </w:pPr>
            <w:r w:rsidRPr="00D175BF">
              <w:rPr>
                <w:rFonts w:ascii="Verdana" w:eastAsia="Times New Roman" w:hAnsi="Verdana"/>
                <w:b/>
                <w:bCs/>
                <w:sz w:val="10"/>
                <w:szCs w:val="10"/>
                <w:lang w:eastAsia="es-CO"/>
              </w:rPr>
              <w:t>JUL</w:t>
            </w:r>
          </w:p>
        </w:tc>
        <w:tc>
          <w:tcPr>
            <w:tcW w:w="268" w:type="pct"/>
            <w:tcBorders>
              <w:top w:val="single" w:sz="4" w:space="0" w:color="auto"/>
              <w:left w:val="single" w:sz="4" w:space="0" w:color="auto"/>
              <w:bottom w:val="single" w:sz="4" w:space="0" w:color="auto"/>
              <w:right w:val="single" w:sz="4" w:space="0" w:color="auto"/>
            </w:tcBorders>
            <w:shd w:val="clear" w:color="000000" w:fill="D9D9D9"/>
          </w:tcPr>
          <w:p w:rsidR="009E5BD7" w:rsidRPr="00D175BF" w:rsidRDefault="009E5BD7" w:rsidP="00746CE8">
            <w:pPr>
              <w:jc w:val="center"/>
              <w:rPr>
                <w:rFonts w:ascii="Verdana" w:eastAsia="Times New Roman" w:hAnsi="Verdana"/>
                <w:b/>
                <w:bCs/>
                <w:sz w:val="10"/>
                <w:szCs w:val="10"/>
                <w:lang w:eastAsia="es-CO"/>
              </w:rPr>
            </w:pPr>
          </w:p>
          <w:p w:rsidR="009E5BD7" w:rsidRPr="00D175BF" w:rsidRDefault="009E5BD7" w:rsidP="00746CE8">
            <w:pPr>
              <w:jc w:val="center"/>
              <w:rPr>
                <w:rFonts w:ascii="Verdana" w:eastAsia="Times New Roman" w:hAnsi="Verdana"/>
                <w:b/>
                <w:bCs/>
                <w:sz w:val="10"/>
                <w:szCs w:val="10"/>
                <w:lang w:eastAsia="es-CO"/>
              </w:rPr>
            </w:pPr>
            <w:r w:rsidRPr="00D175BF">
              <w:rPr>
                <w:rFonts w:ascii="Verdana" w:eastAsia="Times New Roman" w:hAnsi="Verdana"/>
                <w:b/>
                <w:bCs/>
                <w:sz w:val="10"/>
                <w:szCs w:val="10"/>
                <w:lang w:eastAsia="es-CO"/>
              </w:rPr>
              <w:t>AGO</w:t>
            </w:r>
          </w:p>
        </w:tc>
        <w:tc>
          <w:tcPr>
            <w:tcW w:w="201" w:type="pct"/>
            <w:tcBorders>
              <w:top w:val="single" w:sz="4" w:space="0" w:color="auto"/>
              <w:left w:val="single" w:sz="4" w:space="0" w:color="auto"/>
              <w:bottom w:val="single" w:sz="4" w:space="0" w:color="auto"/>
              <w:right w:val="single" w:sz="4" w:space="0" w:color="auto"/>
            </w:tcBorders>
            <w:shd w:val="clear" w:color="000000" w:fill="D9D9D9"/>
          </w:tcPr>
          <w:p w:rsidR="009E5BD7" w:rsidRPr="00D175BF" w:rsidRDefault="009E5BD7" w:rsidP="00746CE8">
            <w:pPr>
              <w:jc w:val="center"/>
              <w:rPr>
                <w:rFonts w:ascii="Verdana" w:eastAsia="Times New Roman" w:hAnsi="Verdana"/>
                <w:b/>
                <w:bCs/>
                <w:sz w:val="10"/>
                <w:szCs w:val="10"/>
                <w:lang w:eastAsia="es-CO"/>
              </w:rPr>
            </w:pPr>
          </w:p>
          <w:p w:rsidR="009E5BD7" w:rsidRPr="00D175BF" w:rsidRDefault="009E5BD7" w:rsidP="00746CE8">
            <w:pPr>
              <w:jc w:val="center"/>
              <w:rPr>
                <w:rFonts w:ascii="Verdana" w:eastAsia="Times New Roman" w:hAnsi="Verdana"/>
                <w:b/>
                <w:bCs/>
                <w:sz w:val="10"/>
                <w:szCs w:val="10"/>
                <w:lang w:eastAsia="es-CO"/>
              </w:rPr>
            </w:pPr>
            <w:r w:rsidRPr="00D175BF">
              <w:rPr>
                <w:rFonts w:ascii="Verdana" w:eastAsia="Times New Roman" w:hAnsi="Verdana"/>
                <w:b/>
                <w:bCs/>
                <w:sz w:val="10"/>
                <w:szCs w:val="10"/>
                <w:lang w:eastAsia="es-CO"/>
              </w:rPr>
              <w:t>SEP</w:t>
            </w:r>
          </w:p>
        </w:tc>
        <w:tc>
          <w:tcPr>
            <w:tcW w:w="201" w:type="pct"/>
            <w:tcBorders>
              <w:top w:val="single" w:sz="4" w:space="0" w:color="auto"/>
              <w:left w:val="single" w:sz="4" w:space="0" w:color="auto"/>
              <w:bottom w:val="single" w:sz="4" w:space="0" w:color="auto"/>
              <w:right w:val="single" w:sz="4" w:space="0" w:color="auto"/>
            </w:tcBorders>
            <w:shd w:val="clear" w:color="000000" w:fill="D9D9D9"/>
          </w:tcPr>
          <w:p w:rsidR="009E5BD7" w:rsidRPr="00D175BF" w:rsidRDefault="009E5BD7" w:rsidP="00746CE8">
            <w:pPr>
              <w:jc w:val="center"/>
              <w:rPr>
                <w:rFonts w:ascii="Verdana" w:eastAsia="Times New Roman" w:hAnsi="Verdana"/>
                <w:b/>
                <w:bCs/>
                <w:sz w:val="10"/>
                <w:szCs w:val="10"/>
                <w:lang w:eastAsia="es-CO"/>
              </w:rPr>
            </w:pPr>
          </w:p>
          <w:p w:rsidR="009E5BD7" w:rsidRPr="00D175BF" w:rsidRDefault="009E5BD7" w:rsidP="00746CE8">
            <w:pPr>
              <w:jc w:val="center"/>
              <w:rPr>
                <w:rFonts w:ascii="Verdana" w:eastAsia="Times New Roman" w:hAnsi="Verdana"/>
                <w:b/>
                <w:bCs/>
                <w:sz w:val="10"/>
                <w:szCs w:val="10"/>
                <w:lang w:eastAsia="es-CO"/>
              </w:rPr>
            </w:pPr>
            <w:r w:rsidRPr="00D175BF">
              <w:rPr>
                <w:rFonts w:ascii="Verdana" w:eastAsia="Times New Roman" w:hAnsi="Verdana"/>
                <w:b/>
                <w:bCs/>
                <w:sz w:val="10"/>
                <w:szCs w:val="10"/>
                <w:lang w:eastAsia="es-CO"/>
              </w:rPr>
              <w:t>OCT</w:t>
            </w:r>
          </w:p>
        </w:tc>
        <w:tc>
          <w:tcPr>
            <w:tcW w:w="237" w:type="pct"/>
            <w:tcBorders>
              <w:top w:val="single" w:sz="4" w:space="0" w:color="auto"/>
              <w:left w:val="single" w:sz="4" w:space="0" w:color="auto"/>
              <w:bottom w:val="single" w:sz="4" w:space="0" w:color="auto"/>
              <w:right w:val="single" w:sz="4" w:space="0" w:color="auto"/>
            </w:tcBorders>
            <w:shd w:val="clear" w:color="000000" w:fill="D9D9D9"/>
          </w:tcPr>
          <w:p w:rsidR="009E5BD7" w:rsidRPr="00D175BF" w:rsidRDefault="009E5BD7" w:rsidP="00746CE8">
            <w:pPr>
              <w:jc w:val="center"/>
              <w:rPr>
                <w:rFonts w:ascii="Verdana" w:eastAsia="Times New Roman" w:hAnsi="Verdana"/>
                <w:b/>
                <w:bCs/>
                <w:sz w:val="10"/>
                <w:szCs w:val="10"/>
                <w:lang w:eastAsia="es-CO"/>
              </w:rPr>
            </w:pPr>
          </w:p>
          <w:p w:rsidR="009E5BD7" w:rsidRPr="00D175BF" w:rsidRDefault="009E5BD7" w:rsidP="00746CE8">
            <w:pPr>
              <w:jc w:val="center"/>
              <w:rPr>
                <w:rFonts w:ascii="Verdana" w:eastAsia="Times New Roman" w:hAnsi="Verdana"/>
                <w:b/>
                <w:bCs/>
                <w:sz w:val="10"/>
                <w:szCs w:val="10"/>
                <w:lang w:eastAsia="es-CO"/>
              </w:rPr>
            </w:pPr>
            <w:r w:rsidRPr="00D175BF">
              <w:rPr>
                <w:rFonts w:ascii="Verdana" w:eastAsia="Times New Roman" w:hAnsi="Verdana"/>
                <w:b/>
                <w:bCs/>
                <w:sz w:val="10"/>
                <w:szCs w:val="10"/>
                <w:lang w:eastAsia="es-CO"/>
              </w:rPr>
              <w:t>NOV</w:t>
            </w:r>
          </w:p>
        </w:tc>
        <w:tc>
          <w:tcPr>
            <w:tcW w:w="237" w:type="pct"/>
            <w:tcBorders>
              <w:top w:val="single" w:sz="4" w:space="0" w:color="auto"/>
              <w:left w:val="single" w:sz="4" w:space="0" w:color="auto"/>
              <w:bottom w:val="single" w:sz="4" w:space="0" w:color="auto"/>
              <w:right w:val="single" w:sz="4" w:space="0" w:color="auto"/>
            </w:tcBorders>
            <w:shd w:val="clear" w:color="000000" w:fill="D9D9D9"/>
            <w:noWrap/>
            <w:hideMark/>
          </w:tcPr>
          <w:p w:rsidR="009E5BD7" w:rsidRPr="00D175BF" w:rsidRDefault="009E5BD7" w:rsidP="00746CE8">
            <w:pPr>
              <w:jc w:val="center"/>
              <w:rPr>
                <w:rFonts w:ascii="Verdana" w:eastAsia="Times New Roman" w:hAnsi="Verdana"/>
                <w:b/>
                <w:bCs/>
                <w:sz w:val="10"/>
                <w:szCs w:val="10"/>
                <w:lang w:eastAsia="es-CO"/>
              </w:rPr>
            </w:pPr>
          </w:p>
          <w:p w:rsidR="009E5BD7" w:rsidRPr="00D175BF" w:rsidRDefault="009E5BD7" w:rsidP="00746CE8">
            <w:pPr>
              <w:jc w:val="center"/>
              <w:rPr>
                <w:rFonts w:ascii="Verdana" w:eastAsia="Times New Roman" w:hAnsi="Verdana"/>
                <w:b/>
                <w:bCs/>
                <w:sz w:val="10"/>
                <w:szCs w:val="10"/>
                <w:lang w:eastAsia="es-CO"/>
              </w:rPr>
            </w:pPr>
            <w:r w:rsidRPr="00D175BF">
              <w:rPr>
                <w:rFonts w:ascii="Verdana" w:eastAsia="Times New Roman" w:hAnsi="Verdana"/>
                <w:b/>
                <w:bCs/>
                <w:sz w:val="10"/>
                <w:szCs w:val="10"/>
                <w:lang w:eastAsia="es-CO"/>
              </w:rPr>
              <w:t>DIC</w:t>
            </w:r>
          </w:p>
        </w:tc>
        <w:tc>
          <w:tcPr>
            <w:tcW w:w="300" w:type="pct"/>
            <w:tcBorders>
              <w:top w:val="nil"/>
              <w:left w:val="nil"/>
              <w:bottom w:val="single" w:sz="4" w:space="0" w:color="auto"/>
              <w:right w:val="single" w:sz="4" w:space="0" w:color="auto"/>
            </w:tcBorders>
            <w:shd w:val="clear" w:color="000000" w:fill="5E95D8"/>
            <w:vAlign w:val="center"/>
            <w:hideMark/>
          </w:tcPr>
          <w:p w:rsidR="009E5BD7" w:rsidRPr="00D175BF" w:rsidRDefault="009E5BD7" w:rsidP="00746CE8">
            <w:pPr>
              <w:jc w:val="center"/>
              <w:rPr>
                <w:rFonts w:ascii="Verdana" w:eastAsia="Times New Roman" w:hAnsi="Verdana"/>
                <w:b/>
                <w:bCs/>
                <w:color w:val="FFFFFF"/>
                <w:sz w:val="10"/>
                <w:szCs w:val="10"/>
                <w:lang w:eastAsia="es-CO"/>
              </w:rPr>
            </w:pPr>
            <w:r w:rsidRPr="00D175BF">
              <w:rPr>
                <w:rFonts w:ascii="Verdana" w:eastAsia="Times New Roman" w:hAnsi="Verdana"/>
                <w:b/>
                <w:bCs/>
                <w:color w:val="FFFFFF"/>
                <w:sz w:val="10"/>
                <w:szCs w:val="10"/>
                <w:lang w:eastAsia="es-CO"/>
              </w:rPr>
              <w:t xml:space="preserve">TOTAL </w:t>
            </w:r>
          </w:p>
        </w:tc>
        <w:tc>
          <w:tcPr>
            <w:tcW w:w="336" w:type="pct"/>
            <w:tcBorders>
              <w:top w:val="nil"/>
              <w:left w:val="nil"/>
              <w:bottom w:val="single" w:sz="4" w:space="0" w:color="auto"/>
              <w:right w:val="single" w:sz="4" w:space="0" w:color="auto"/>
            </w:tcBorders>
            <w:shd w:val="clear" w:color="000000" w:fill="5E95D8"/>
            <w:vAlign w:val="center"/>
            <w:hideMark/>
          </w:tcPr>
          <w:p w:rsidR="009E5BD7" w:rsidRPr="00D175BF" w:rsidRDefault="009E5BD7" w:rsidP="00746CE8">
            <w:pPr>
              <w:jc w:val="center"/>
              <w:rPr>
                <w:rFonts w:ascii="Verdana" w:eastAsia="Times New Roman" w:hAnsi="Verdana"/>
                <w:b/>
                <w:bCs/>
                <w:color w:val="FFFFFF"/>
                <w:sz w:val="10"/>
                <w:szCs w:val="10"/>
                <w:lang w:eastAsia="es-CO"/>
              </w:rPr>
            </w:pPr>
            <w:r w:rsidRPr="00D175BF">
              <w:rPr>
                <w:rFonts w:ascii="Verdana" w:eastAsia="Times New Roman" w:hAnsi="Verdana"/>
                <w:b/>
                <w:bCs/>
                <w:color w:val="FFFFFF"/>
                <w:sz w:val="10"/>
                <w:szCs w:val="10"/>
                <w:lang w:eastAsia="es-CO"/>
              </w:rPr>
              <w:t xml:space="preserve">META ANUAL </w:t>
            </w:r>
          </w:p>
        </w:tc>
        <w:tc>
          <w:tcPr>
            <w:tcW w:w="335" w:type="pct"/>
            <w:tcBorders>
              <w:top w:val="nil"/>
              <w:left w:val="nil"/>
              <w:bottom w:val="single" w:sz="4" w:space="0" w:color="auto"/>
              <w:right w:val="single" w:sz="4" w:space="0" w:color="auto"/>
            </w:tcBorders>
            <w:shd w:val="clear" w:color="000000" w:fill="5E95D8"/>
            <w:vAlign w:val="center"/>
            <w:hideMark/>
          </w:tcPr>
          <w:p w:rsidR="009E5BD7" w:rsidRPr="00D175BF" w:rsidRDefault="009E5BD7" w:rsidP="00746CE8">
            <w:pPr>
              <w:jc w:val="center"/>
              <w:rPr>
                <w:rFonts w:ascii="Verdana" w:eastAsia="Times New Roman" w:hAnsi="Verdana"/>
                <w:b/>
                <w:bCs/>
                <w:color w:val="FFFFFF"/>
                <w:sz w:val="10"/>
                <w:szCs w:val="10"/>
                <w:lang w:eastAsia="es-CO"/>
              </w:rPr>
            </w:pPr>
            <w:r w:rsidRPr="00D175BF">
              <w:rPr>
                <w:rFonts w:ascii="Verdana" w:eastAsia="Times New Roman" w:hAnsi="Verdana"/>
                <w:b/>
                <w:bCs/>
                <w:color w:val="FFFFFF"/>
                <w:sz w:val="10"/>
                <w:szCs w:val="10"/>
                <w:lang w:eastAsia="es-CO"/>
              </w:rPr>
              <w:t>% CUMPLIMIENTO</w:t>
            </w:r>
          </w:p>
        </w:tc>
      </w:tr>
      <w:tr w:rsidR="009E5BD7" w:rsidRPr="00D175BF" w:rsidTr="00746CE8">
        <w:trPr>
          <w:trHeight w:val="1082"/>
        </w:trPr>
        <w:tc>
          <w:tcPr>
            <w:tcW w:w="736" w:type="pct"/>
            <w:tcBorders>
              <w:top w:val="nil"/>
              <w:left w:val="single" w:sz="4" w:space="0" w:color="auto"/>
              <w:bottom w:val="single" w:sz="4" w:space="0" w:color="auto"/>
              <w:right w:val="single" w:sz="4" w:space="0" w:color="auto"/>
            </w:tcBorders>
            <w:shd w:val="clear" w:color="auto" w:fill="auto"/>
            <w:vAlign w:val="center"/>
            <w:hideMark/>
          </w:tcPr>
          <w:p w:rsidR="009E5BD7" w:rsidRPr="00D175BF" w:rsidRDefault="009E5BD7" w:rsidP="00746CE8">
            <w:pPr>
              <w:jc w:val="center"/>
              <w:rPr>
                <w:rFonts w:ascii="Verdana" w:eastAsia="Times New Roman" w:hAnsi="Verdana"/>
                <w:color w:val="000000"/>
                <w:sz w:val="10"/>
                <w:szCs w:val="10"/>
                <w:lang w:eastAsia="es-CO"/>
              </w:rPr>
            </w:pPr>
            <w:r w:rsidRPr="00D175BF">
              <w:rPr>
                <w:rFonts w:ascii="Verdana" w:eastAsia="Times New Roman" w:hAnsi="Verdana"/>
                <w:color w:val="000000"/>
                <w:sz w:val="10"/>
                <w:szCs w:val="10"/>
                <w:lang w:eastAsia="es-CO"/>
              </w:rPr>
              <w:t>REALIZAR CAPACITACIONES Y EDUCACION AMBIENTAL EN MANEJO DE RESIDUOS SÓLIDOS EN  INSTITUCIONES EDUCATIVAS</w:t>
            </w:r>
          </w:p>
        </w:tc>
        <w:tc>
          <w:tcPr>
            <w:tcW w:w="604" w:type="pct"/>
            <w:tcBorders>
              <w:top w:val="nil"/>
              <w:left w:val="nil"/>
              <w:bottom w:val="single" w:sz="4" w:space="0" w:color="auto"/>
              <w:right w:val="single" w:sz="4" w:space="0" w:color="auto"/>
            </w:tcBorders>
            <w:shd w:val="clear" w:color="auto" w:fill="auto"/>
            <w:vAlign w:val="center"/>
            <w:hideMark/>
          </w:tcPr>
          <w:p w:rsidR="009E5BD7" w:rsidRPr="00D175BF" w:rsidRDefault="009E5BD7" w:rsidP="00746CE8">
            <w:pPr>
              <w:jc w:val="center"/>
              <w:rPr>
                <w:rFonts w:ascii="Verdana" w:eastAsia="Times New Roman" w:hAnsi="Verdana"/>
                <w:color w:val="000000"/>
                <w:sz w:val="10"/>
                <w:szCs w:val="10"/>
                <w:lang w:eastAsia="es-CO"/>
              </w:rPr>
            </w:pPr>
            <w:r w:rsidRPr="00D175BF">
              <w:rPr>
                <w:rFonts w:ascii="Verdana" w:eastAsia="Times New Roman" w:hAnsi="Verdana"/>
                <w:color w:val="000000"/>
                <w:sz w:val="10"/>
                <w:szCs w:val="10"/>
                <w:lang w:eastAsia="es-CO"/>
              </w:rPr>
              <w:t>CAPACITACIONES INSTITUCIONES EDUCATIVAS</w:t>
            </w:r>
          </w:p>
        </w:tc>
        <w:tc>
          <w:tcPr>
            <w:tcW w:w="202" w:type="pct"/>
            <w:tcBorders>
              <w:top w:val="nil"/>
              <w:left w:val="nil"/>
              <w:bottom w:val="single" w:sz="4" w:space="0" w:color="auto"/>
              <w:right w:val="single" w:sz="4" w:space="0" w:color="auto"/>
            </w:tcBorders>
            <w:shd w:val="clear" w:color="auto" w:fill="auto"/>
            <w:vAlign w:val="center"/>
            <w:hideMark/>
          </w:tcPr>
          <w:p w:rsidR="009E5BD7" w:rsidRPr="00D175BF" w:rsidRDefault="009E5BD7" w:rsidP="00746CE8">
            <w:pPr>
              <w:jc w:val="center"/>
              <w:rPr>
                <w:rFonts w:ascii="Verdana" w:hAnsi="Verdana"/>
                <w:color w:val="000000"/>
                <w:sz w:val="10"/>
                <w:szCs w:val="10"/>
              </w:rPr>
            </w:pPr>
            <w:r w:rsidRPr="00D175BF">
              <w:rPr>
                <w:rFonts w:ascii="Verdana" w:hAnsi="Verdana"/>
                <w:color w:val="000000"/>
                <w:sz w:val="10"/>
                <w:szCs w:val="10"/>
              </w:rPr>
              <w:t>0</w:t>
            </w:r>
          </w:p>
        </w:tc>
        <w:tc>
          <w:tcPr>
            <w:tcW w:w="201" w:type="pct"/>
            <w:tcBorders>
              <w:top w:val="nil"/>
              <w:left w:val="nil"/>
              <w:bottom w:val="single" w:sz="4" w:space="0" w:color="auto"/>
              <w:right w:val="single" w:sz="4" w:space="0" w:color="auto"/>
            </w:tcBorders>
            <w:shd w:val="clear" w:color="auto" w:fill="auto"/>
            <w:vAlign w:val="center"/>
            <w:hideMark/>
          </w:tcPr>
          <w:p w:rsidR="009E5BD7" w:rsidRPr="00D175BF" w:rsidRDefault="009E5BD7" w:rsidP="00746CE8">
            <w:pPr>
              <w:jc w:val="center"/>
              <w:rPr>
                <w:rFonts w:ascii="Verdana" w:hAnsi="Verdana"/>
                <w:color w:val="000000"/>
                <w:sz w:val="10"/>
                <w:szCs w:val="10"/>
              </w:rPr>
            </w:pPr>
            <w:r w:rsidRPr="00D175BF">
              <w:rPr>
                <w:rFonts w:ascii="Verdana" w:hAnsi="Verdana"/>
                <w:color w:val="000000"/>
                <w:sz w:val="10"/>
                <w:szCs w:val="10"/>
              </w:rPr>
              <w:t>0</w:t>
            </w:r>
          </w:p>
        </w:tc>
        <w:tc>
          <w:tcPr>
            <w:tcW w:w="268" w:type="pct"/>
            <w:tcBorders>
              <w:top w:val="nil"/>
              <w:left w:val="nil"/>
              <w:bottom w:val="single" w:sz="4" w:space="0" w:color="auto"/>
              <w:right w:val="single" w:sz="4" w:space="0" w:color="auto"/>
            </w:tcBorders>
            <w:shd w:val="clear" w:color="auto" w:fill="auto"/>
            <w:vAlign w:val="center"/>
            <w:hideMark/>
          </w:tcPr>
          <w:p w:rsidR="009E5BD7" w:rsidRPr="00D175BF" w:rsidRDefault="009E5BD7" w:rsidP="00746CE8">
            <w:pPr>
              <w:jc w:val="center"/>
              <w:rPr>
                <w:rFonts w:ascii="Verdana" w:hAnsi="Verdana"/>
                <w:color w:val="000000"/>
                <w:sz w:val="10"/>
                <w:szCs w:val="10"/>
              </w:rPr>
            </w:pPr>
            <w:r w:rsidRPr="00D175BF">
              <w:rPr>
                <w:rFonts w:ascii="Verdana" w:hAnsi="Verdana"/>
                <w:color w:val="000000"/>
                <w:sz w:val="10"/>
                <w:szCs w:val="10"/>
              </w:rPr>
              <w:t>5</w:t>
            </w:r>
          </w:p>
        </w:tc>
        <w:tc>
          <w:tcPr>
            <w:tcW w:w="201" w:type="pct"/>
            <w:tcBorders>
              <w:top w:val="nil"/>
              <w:left w:val="nil"/>
              <w:bottom w:val="single" w:sz="4" w:space="0" w:color="auto"/>
              <w:right w:val="single" w:sz="4" w:space="0" w:color="auto"/>
            </w:tcBorders>
            <w:shd w:val="clear" w:color="auto" w:fill="auto"/>
            <w:vAlign w:val="center"/>
            <w:hideMark/>
          </w:tcPr>
          <w:p w:rsidR="009E5BD7" w:rsidRPr="00D175BF" w:rsidRDefault="009E5BD7" w:rsidP="00746CE8">
            <w:pPr>
              <w:jc w:val="center"/>
              <w:rPr>
                <w:rFonts w:ascii="Verdana" w:hAnsi="Verdana"/>
                <w:color w:val="000000"/>
                <w:sz w:val="10"/>
                <w:szCs w:val="10"/>
              </w:rPr>
            </w:pPr>
            <w:r w:rsidRPr="00D175BF">
              <w:rPr>
                <w:rFonts w:ascii="Verdana" w:hAnsi="Verdana"/>
                <w:color w:val="000000"/>
                <w:sz w:val="10"/>
                <w:szCs w:val="10"/>
              </w:rPr>
              <w:t>6</w:t>
            </w:r>
          </w:p>
        </w:tc>
        <w:tc>
          <w:tcPr>
            <w:tcW w:w="268" w:type="pct"/>
            <w:tcBorders>
              <w:top w:val="nil"/>
              <w:left w:val="nil"/>
              <w:bottom w:val="single" w:sz="4" w:space="0" w:color="auto"/>
              <w:right w:val="single" w:sz="4" w:space="0" w:color="auto"/>
            </w:tcBorders>
            <w:shd w:val="clear" w:color="auto" w:fill="auto"/>
            <w:vAlign w:val="center"/>
            <w:hideMark/>
          </w:tcPr>
          <w:p w:rsidR="009E5BD7" w:rsidRPr="00D175BF" w:rsidRDefault="009E5BD7" w:rsidP="00746CE8">
            <w:pPr>
              <w:jc w:val="center"/>
              <w:rPr>
                <w:rFonts w:ascii="Verdana" w:hAnsi="Verdana"/>
                <w:color w:val="000000"/>
                <w:sz w:val="10"/>
                <w:szCs w:val="10"/>
              </w:rPr>
            </w:pPr>
            <w:r w:rsidRPr="00D175BF">
              <w:rPr>
                <w:rFonts w:ascii="Verdana" w:hAnsi="Verdana"/>
                <w:color w:val="000000"/>
                <w:sz w:val="10"/>
                <w:szCs w:val="10"/>
              </w:rPr>
              <w:t>0</w:t>
            </w:r>
          </w:p>
        </w:tc>
        <w:tc>
          <w:tcPr>
            <w:tcW w:w="201" w:type="pct"/>
            <w:tcBorders>
              <w:top w:val="single" w:sz="4" w:space="0" w:color="auto"/>
              <w:left w:val="nil"/>
              <w:bottom w:val="single" w:sz="4" w:space="0" w:color="auto"/>
              <w:right w:val="single" w:sz="4" w:space="0" w:color="auto"/>
            </w:tcBorders>
            <w:shd w:val="clear" w:color="auto" w:fill="auto"/>
            <w:vAlign w:val="center"/>
          </w:tcPr>
          <w:p w:rsidR="009E5BD7" w:rsidRPr="00D175BF" w:rsidRDefault="009E5BD7" w:rsidP="00746CE8">
            <w:pPr>
              <w:jc w:val="center"/>
              <w:rPr>
                <w:rFonts w:ascii="Verdana" w:hAnsi="Verdana"/>
                <w:color w:val="000000"/>
                <w:sz w:val="10"/>
                <w:szCs w:val="10"/>
              </w:rPr>
            </w:pPr>
            <w:r w:rsidRPr="00D175BF">
              <w:rPr>
                <w:rFonts w:ascii="Verdana" w:hAnsi="Verdana"/>
                <w:color w:val="000000"/>
                <w:sz w:val="10"/>
                <w:szCs w:val="10"/>
              </w:rPr>
              <w:t>1</w:t>
            </w:r>
          </w:p>
        </w:tc>
        <w:tc>
          <w:tcPr>
            <w:tcW w:w="202" w:type="pct"/>
            <w:tcBorders>
              <w:top w:val="single" w:sz="4" w:space="0" w:color="auto"/>
              <w:left w:val="single" w:sz="4" w:space="0" w:color="auto"/>
              <w:bottom w:val="single" w:sz="4" w:space="0" w:color="auto"/>
              <w:right w:val="single" w:sz="4" w:space="0" w:color="auto"/>
            </w:tcBorders>
            <w:shd w:val="clear" w:color="auto" w:fill="auto"/>
            <w:vAlign w:val="center"/>
          </w:tcPr>
          <w:p w:rsidR="009E5BD7" w:rsidRPr="00D175BF" w:rsidRDefault="009E5BD7" w:rsidP="00746CE8">
            <w:pPr>
              <w:jc w:val="center"/>
              <w:rPr>
                <w:rFonts w:ascii="Verdana" w:hAnsi="Verdana"/>
                <w:color w:val="000000"/>
                <w:sz w:val="10"/>
                <w:szCs w:val="10"/>
              </w:rPr>
            </w:pPr>
            <w:r w:rsidRPr="00D175BF">
              <w:rPr>
                <w:rFonts w:ascii="Verdana" w:hAnsi="Verdana"/>
                <w:color w:val="000000"/>
                <w:sz w:val="10"/>
                <w:szCs w:val="10"/>
              </w:rPr>
              <w:t>2</w:t>
            </w:r>
          </w:p>
        </w:tc>
        <w:tc>
          <w:tcPr>
            <w:tcW w:w="268" w:type="pct"/>
            <w:tcBorders>
              <w:top w:val="single" w:sz="4" w:space="0" w:color="auto"/>
              <w:left w:val="single" w:sz="4" w:space="0" w:color="auto"/>
              <w:bottom w:val="single" w:sz="4" w:space="0" w:color="auto"/>
              <w:right w:val="single" w:sz="4" w:space="0" w:color="auto"/>
            </w:tcBorders>
            <w:vAlign w:val="center"/>
          </w:tcPr>
          <w:p w:rsidR="009E5BD7" w:rsidRPr="00D175BF" w:rsidRDefault="009E5BD7" w:rsidP="00746CE8">
            <w:pPr>
              <w:jc w:val="center"/>
              <w:rPr>
                <w:rFonts w:ascii="Verdana" w:hAnsi="Verdana"/>
                <w:color w:val="000000"/>
                <w:sz w:val="10"/>
                <w:szCs w:val="10"/>
              </w:rPr>
            </w:pPr>
            <w:r w:rsidRPr="00D175BF">
              <w:rPr>
                <w:rFonts w:ascii="Verdana" w:hAnsi="Verdana"/>
                <w:color w:val="000000"/>
                <w:sz w:val="10"/>
                <w:szCs w:val="10"/>
              </w:rPr>
              <w:t>2</w:t>
            </w:r>
          </w:p>
        </w:tc>
        <w:tc>
          <w:tcPr>
            <w:tcW w:w="201" w:type="pct"/>
            <w:tcBorders>
              <w:top w:val="single" w:sz="4" w:space="0" w:color="auto"/>
              <w:left w:val="single" w:sz="4" w:space="0" w:color="auto"/>
              <w:bottom w:val="single" w:sz="4" w:space="0" w:color="auto"/>
              <w:right w:val="single" w:sz="4" w:space="0" w:color="auto"/>
            </w:tcBorders>
            <w:vAlign w:val="center"/>
          </w:tcPr>
          <w:p w:rsidR="009E5BD7" w:rsidRPr="00D175BF" w:rsidRDefault="009E5BD7" w:rsidP="00746CE8">
            <w:pPr>
              <w:jc w:val="center"/>
              <w:rPr>
                <w:rFonts w:ascii="Verdana" w:hAnsi="Verdana"/>
                <w:color w:val="000000"/>
                <w:sz w:val="10"/>
                <w:szCs w:val="10"/>
              </w:rPr>
            </w:pPr>
            <w:r w:rsidRPr="00D175BF">
              <w:rPr>
                <w:rFonts w:ascii="Verdana" w:hAnsi="Verdana"/>
                <w:color w:val="000000"/>
                <w:sz w:val="10"/>
                <w:szCs w:val="10"/>
              </w:rPr>
              <w:t>1</w:t>
            </w:r>
          </w:p>
        </w:tc>
        <w:tc>
          <w:tcPr>
            <w:tcW w:w="201" w:type="pct"/>
            <w:tcBorders>
              <w:top w:val="single" w:sz="4" w:space="0" w:color="auto"/>
              <w:left w:val="single" w:sz="4" w:space="0" w:color="auto"/>
              <w:bottom w:val="single" w:sz="4" w:space="0" w:color="auto"/>
              <w:right w:val="single" w:sz="4" w:space="0" w:color="auto"/>
            </w:tcBorders>
            <w:vAlign w:val="center"/>
          </w:tcPr>
          <w:p w:rsidR="009E5BD7" w:rsidRPr="00D175BF" w:rsidRDefault="009E5BD7" w:rsidP="00746CE8">
            <w:pPr>
              <w:jc w:val="center"/>
              <w:rPr>
                <w:rFonts w:ascii="Verdana" w:hAnsi="Verdana"/>
                <w:color w:val="000000"/>
                <w:sz w:val="10"/>
                <w:szCs w:val="10"/>
              </w:rPr>
            </w:pPr>
            <w:r w:rsidRPr="00D175BF">
              <w:rPr>
                <w:rFonts w:ascii="Verdana" w:hAnsi="Verdana"/>
                <w:color w:val="000000"/>
                <w:sz w:val="10"/>
                <w:szCs w:val="10"/>
              </w:rPr>
              <w:t>1</w:t>
            </w:r>
          </w:p>
        </w:tc>
        <w:tc>
          <w:tcPr>
            <w:tcW w:w="237" w:type="pct"/>
            <w:tcBorders>
              <w:top w:val="single" w:sz="4" w:space="0" w:color="auto"/>
              <w:left w:val="single" w:sz="4" w:space="0" w:color="auto"/>
              <w:bottom w:val="single" w:sz="4" w:space="0" w:color="auto"/>
              <w:right w:val="single" w:sz="4" w:space="0" w:color="auto"/>
            </w:tcBorders>
            <w:vAlign w:val="center"/>
          </w:tcPr>
          <w:p w:rsidR="009E5BD7" w:rsidRPr="00D175BF" w:rsidRDefault="009E5BD7" w:rsidP="00746CE8">
            <w:pPr>
              <w:jc w:val="center"/>
              <w:rPr>
                <w:rFonts w:ascii="Verdana" w:hAnsi="Verdana"/>
                <w:color w:val="000000"/>
                <w:sz w:val="10"/>
                <w:szCs w:val="10"/>
              </w:rPr>
            </w:pPr>
            <w:r w:rsidRPr="00D175BF">
              <w:rPr>
                <w:rFonts w:ascii="Verdana" w:hAnsi="Verdana"/>
                <w:color w:val="000000"/>
                <w:sz w:val="10"/>
                <w:szCs w:val="10"/>
              </w:rPr>
              <w:t>2</w:t>
            </w:r>
          </w:p>
        </w:tc>
        <w:tc>
          <w:tcPr>
            <w:tcW w:w="23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9E5BD7" w:rsidRPr="00D175BF" w:rsidRDefault="009E5BD7" w:rsidP="00746CE8">
            <w:pPr>
              <w:jc w:val="center"/>
              <w:rPr>
                <w:rFonts w:ascii="Verdana" w:hAnsi="Verdana"/>
                <w:color w:val="000000"/>
                <w:sz w:val="10"/>
                <w:szCs w:val="10"/>
              </w:rPr>
            </w:pPr>
            <w:r w:rsidRPr="00D175BF">
              <w:rPr>
                <w:rFonts w:ascii="Verdana" w:hAnsi="Verdana"/>
                <w:color w:val="000000"/>
                <w:sz w:val="10"/>
                <w:szCs w:val="10"/>
              </w:rPr>
              <w:t>0</w:t>
            </w:r>
          </w:p>
        </w:tc>
        <w:tc>
          <w:tcPr>
            <w:tcW w:w="300" w:type="pct"/>
            <w:tcBorders>
              <w:top w:val="nil"/>
              <w:left w:val="nil"/>
              <w:bottom w:val="single" w:sz="4" w:space="0" w:color="auto"/>
              <w:right w:val="single" w:sz="4" w:space="0" w:color="auto"/>
            </w:tcBorders>
            <w:shd w:val="clear" w:color="auto" w:fill="auto"/>
            <w:vAlign w:val="center"/>
            <w:hideMark/>
          </w:tcPr>
          <w:p w:rsidR="009E5BD7" w:rsidRPr="00D175BF" w:rsidRDefault="009E5BD7" w:rsidP="00746CE8">
            <w:pPr>
              <w:jc w:val="center"/>
              <w:rPr>
                <w:rFonts w:ascii="Verdana" w:hAnsi="Verdana"/>
                <w:b/>
                <w:bCs/>
                <w:color w:val="000000"/>
                <w:sz w:val="10"/>
                <w:szCs w:val="10"/>
              </w:rPr>
            </w:pPr>
            <w:r w:rsidRPr="00D175BF">
              <w:rPr>
                <w:rFonts w:ascii="Verdana" w:hAnsi="Verdana"/>
                <w:b/>
                <w:bCs/>
                <w:color w:val="000000"/>
                <w:sz w:val="10"/>
                <w:szCs w:val="10"/>
              </w:rPr>
              <w:t>20</w:t>
            </w:r>
          </w:p>
        </w:tc>
        <w:tc>
          <w:tcPr>
            <w:tcW w:w="336" w:type="pct"/>
            <w:tcBorders>
              <w:top w:val="nil"/>
              <w:left w:val="nil"/>
              <w:bottom w:val="single" w:sz="4" w:space="0" w:color="auto"/>
              <w:right w:val="single" w:sz="4" w:space="0" w:color="auto"/>
            </w:tcBorders>
            <w:shd w:val="clear" w:color="auto" w:fill="auto"/>
            <w:noWrap/>
            <w:vAlign w:val="center"/>
            <w:hideMark/>
          </w:tcPr>
          <w:p w:rsidR="009E5BD7" w:rsidRPr="00D175BF" w:rsidRDefault="009E5BD7" w:rsidP="00746CE8">
            <w:pPr>
              <w:jc w:val="center"/>
              <w:rPr>
                <w:rFonts w:ascii="Verdana" w:hAnsi="Verdana"/>
                <w:b/>
                <w:bCs/>
                <w:color w:val="000000"/>
                <w:sz w:val="10"/>
                <w:szCs w:val="10"/>
              </w:rPr>
            </w:pPr>
            <w:r w:rsidRPr="00D175BF">
              <w:rPr>
                <w:rFonts w:ascii="Verdana" w:hAnsi="Verdana"/>
                <w:b/>
                <w:bCs/>
                <w:color w:val="000000"/>
                <w:sz w:val="10"/>
                <w:szCs w:val="10"/>
              </w:rPr>
              <w:t>20</w:t>
            </w:r>
          </w:p>
        </w:tc>
        <w:tc>
          <w:tcPr>
            <w:tcW w:w="335" w:type="pct"/>
            <w:tcBorders>
              <w:top w:val="nil"/>
              <w:left w:val="nil"/>
              <w:bottom w:val="single" w:sz="4" w:space="0" w:color="auto"/>
              <w:right w:val="single" w:sz="4" w:space="0" w:color="auto"/>
            </w:tcBorders>
            <w:shd w:val="clear" w:color="auto" w:fill="auto"/>
            <w:noWrap/>
            <w:vAlign w:val="center"/>
            <w:hideMark/>
          </w:tcPr>
          <w:p w:rsidR="009E5BD7" w:rsidRPr="00D175BF" w:rsidRDefault="009E5BD7" w:rsidP="00746CE8">
            <w:pPr>
              <w:jc w:val="center"/>
              <w:rPr>
                <w:rFonts w:ascii="Verdana" w:hAnsi="Verdana"/>
                <w:b/>
                <w:bCs/>
                <w:color w:val="000000"/>
                <w:sz w:val="10"/>
                <w:szCs w:val="10"/>
              </w:rPr>
            </w:pPr>
            <w:r w:rsidRPr="00D175BF">
              <w:rPr>
                <w:rFonts w:ascii="Verdana" w:hAnsi="Verdana"/>
                <w:b/>
                <w:bCs/>
                <w:color w:val="000000"/>
                <w:sz w:val="10"/>
                <w:szCs w:val="10"/>
              </w:rPr>
              <w:t>100%</w:t>
            </w:r>
          </w:p>
        </w:tc>
      </w:tr>
    </w:tbl>
    <w:p w:rsidR="009E5BD7" w:rsidRPr="00DE62C4" w:rsidRDefault="009E5BD7" w:rsidP="009E5BD7">
      <w:pPr>
        <w:pStyle w:val="Sinespaciado"/>
        <w:jc w:val="both"/>
        <w:rPr>
          <w:rFonts w:ascii="Verdana" w:hAnsi="Verdana" w:cs="Calibri"/>
          <w:sz w:val="18"/>
          <w:szCs w:val="18"/>
        </w:rPr>
      </w:pPr>
    </w:p>
    <w:p w:rsidR="009E5BD7" w:rsidRPr="00DE62C4" w:rsidRDefault="009E5BD7" w:rsidP="009E5BD7">
      <w:pPr>
        <w:pStyle w:val="Sinespaciado"/>
        <w:jc w:val="both"/>
        <w:rPr>
          <w:rFonts w:ascii="Verdana" w:hAnsi="Verdana" w:cs="Calibri"/>
          <w:sz w:val="18"/>
          <w:szCs w:val="18"/>
        </w:rPr>
      </w:pPr>
    </w:p>
    <w:tbl>
      <w:tblPr>
        <w:tblW w:w="9923" w:type="dxa"/>
        <w:tblInd w:w="-214" w:type="dxa"/>
        <w:tblCellMar>
          <w:left w:w="70" w:type="dxa"/>
          <w:right w:w="70" w:type="dxa"/>
        </w:tblCellMar>
        <w:tblLook w:val="04A0" w:firstRow="1" w:lastRow="0" w:firstColumn="1" w:lastColumn="0" w:noHBand="0" w:noVBand="1"/>
      </w:tblPr>
      <w:tblGrid>
        <w:gridCol w:w="5104"/>
        <w:gridCol w:w="4819"/>
      </w:tblGrid>
      <w:tr w:rsidR="009E5BD7" w:rsidRPr="00DE62C4" w:rsidTr="00746CE8">
        <w:trPr>
          <w:trHeight w:val="360"/>
        </w:trPr>
        <w:tc>
          <w:tcPr>
            <w:tcW w:w="5104" w:type="dxa"/>
            <w:tcBorders>
              <w:top w:val="single" w:sz="4" w:space="0" w:color="auto"/>
              <w:left w:val="single" w:sz="4" w:space="0" w:color="auto"/>
              <w:bottom w:val="single" w:sz="4" w:space="0" w:color="auto"/>
              <w:right w:val="single" w:sz="4" w:space="0" w:color="auto"/>
            </w:tcBorders>
            <w:shd w:val="clear" w:color="auto" w:fill="31849B" w:themeFill="accent5" w:themeFillShade="BF"/>
            <w:vAlign w:val="center"/>
            <w:hideMark/>
          </w:tcPr>
          <w:p w:rsidR="009E5BD7" w:rsidRPr="00DE62C4" w:rsidRDefault="009E5BD7" w:rsidP="00746CE8">
            <w:pPr>
              <w:jc w:val="center"/>
              <w:rPr>
                <w:rFonts w:ascii="Verdana" w:eastAsia="Times New Roman" w:hAnsi="Verdana"/>
                <w:b/>
                <w:bCs/>
                <w:color w:val="FFFFFF" w:themeColor="background1"/>
                <w:sz w:val="18"/>
                <w:szCs w:val="18"/>
                <w:lang w:eastAsia="es-CO"/>
              </w:rPr>
            </w:pPr>
            <w:r w:rsidRPr="00DE62C4">
              <w:rPr>
                <w:rFonts w:ascii="Verdana" w:eastAsia="Times New Roman" w:hAnsi="Verdana"/>
                <w:b/>
                <w:bCs/>
                <w:color w:val="FFFFFF" w:themeColor="background1"/>
                <w:sz w:val="18"/>
                <w:szCs w:val="18"/>
                <w:lang w:eastAsia="es-CO"/>
              </w:rPr>
              <w:t>RESUMEN DE LA POBLACION</w:t>
            </w:r>
          </w:p>
        </w:tc>
        <w:tc>
          <w:tcPr>
            <w:tcW w:w="4819" w:type="dxa"/>
            <w:tcBorders>
              <w:top w:val="single" w:sz="4" w:space="0" w:color="auto"/>
              <w:left w:val="nil"/>
              <w:bottom w:val="single" w:sz="4" w:space="0" w:color="auto"/>
              <w:right w:val="single" w:sz="4" w:space="0" w:color="auto"/>
            </w:tcBorders>
            <w:shd w:val="clear" w:color="auto" w:fill="31849B" w:themeFill="accent5" w:themeFillShade="BF"/>
            <w:noWrap/>
            <w:vAlign w:val="center"/>
            <w:hideMark/>
          </w:tcPr>
          <w:p w:rsidR="009E5BD7" w:rsidRPr="00DE62C4" w:rsidRDefault="009E5BD7" w:rsidP="00746CE8">
            <w:pPr>
              <w:jc w:val="center"/>
              <w:rPr>
                <w:rFonts w:ascii="Verdana" w:eastAsia="Times New Roman" w:hAnsi="Verdana"/>
                <w:b/>
                <w:bCs/>
                <w:color w:val="FFFFFF" w:themeColor="background1"/>
                <w:sz w:val="18"/>
                <w:szCs w:val="18"/>
                <w:lang w:eastAsia="es-CO"/>
              </w:rPr>
            </w:pPr>
            <w:r w:rsidRPr="00DE62C4">
              <w:rPr>
                <w:rFonts w:ascii="Verdana" w:eastAsia="Times New Roman" w:hAnsi="Verdana"/>
                <w:b/>
                <w:bCs/>
                <w:color w:val="FFFFFF" w:themeColor="background1"/>
                <w:sz w:val="18"/>
                <w:szCs w:val="18"/>
                <w:lang w:eastAsia="es-CO"/>
              </w:rPr>
              <w:t>ESTADISTICA</w:t>
            </w:r>
          </w:p>
        </w:tc>
      </w:tr>
      <w:tr w:rsidR="009E5BD7" w:rsidRPr="00DE62C4" w:rsidTr="00746CE8">
        <w:trPr>
          <w:trHeight w:val="2883"/>
        </w:trPr>
        <w:tc>
          <w:tcPr>
            <w:tcW w:w="5104" w:type="dxa"/>
            <w:tcBorders>
              <w:top w:val="nil"/>
              <w:left w:val="single" w:sz="4" w:space="0" w:color="auto"/>
              <w:bottom w:val="single" w:sz="4" w:space="0" w:color="auto"/>
              <w:right w:val="single" w:sz="4" w:space="0" w:color="auto"/>
            </w:tcBorders>
            <w:shd w:val="clear" w:color="auto" w:fill="auto"/>
            <w:vAlign w:val="center"/>
            <w:hideMark/>
          </w:tcPr>
          <w:p w:rsidR="009E5BD7" w:rsidRPr="00DE62C4" w:rsidRDefault="009E5BD7" w:rsidP="00746CE8">
            <w:pPr>
              <w:jc w:val="both"/>
              <w:rPr>
                <w:rFonts w:ascii="Verdana" w:eastAsia="Times New Roman" w:hAnsi="Verdana"/>
                <w:color w:val="000000"/>
                <w:sz w:val="18"/>
                <w:szCs w:val="18"/>
                <w:lang w:eastAsia="es-CO"/>
              </w:rPr>
            </w:pPr>
            <w:r w:rsidRPr="00DE62C4">
              <w:rPr>
                <w:rFonts w:ascii="Verdana" w:eastAsia="Times New Roman" w:hAnsi="Verdana"/>
                <w:color w:val="000000"/>
                <w:sz w:val="18"/>
                <w:szCs w:val="18"/>
                <w:lang w:eastAsia="es-CO"/>
              </w:rPr>
              <w:t>COLEGIO RAFAEL POMBO - CDI TRIADA - GIMNACIO MARIO BENEDETI - LICEO MIS PRIMEROS CONOCIMIENTO - CDI HOGAR AGRUPADO, COLEGIO LA ESMERALDA, FUNDACIÓN AZUL PROFUNDO, INSTITUCION JORGE ELICERES GAITAN, COLEGIO LA PRESENTACIÓN PRIMARIA, BRAULIO GONZALEZ SEDE SIMON BOLIVAR, CDI LOS ESTERITOS, INSTITUCION EDUCATIVA LA CAMPIÑA, ESCUELA LA GUAFILLA - ESCUELA DE MATA DE LIMON.</w:t>
            </w:r>
          </w:p>
        </w:tc>
        <w:tc>
          <w:tcPr>
            <w:tcW w:w="4819" w:type="dxa"/>
            <w:tcBorders>
              <w:top w:val="nil"/>
              <w:left w:val="nil"/>
              <w:bottom w:val="single" w:sz="4" w:space="0" w:color="auto"/>
              <w:right w:val="single" w:sz="4" w:space="0" w:color="auto"/>
            </w:tcBorders>
            <w:shd w:val="clear" w:color="auto" w:fill="auto"/>
            <w:noWrap/>
            <w:vAlign w:val="bottom"/>
            <w:hideMark/>
          </w:tcPr>
          <w:p w:rsidR="009E5BD7" w:rsidRPr="00DE62C4" w:rsidRDefault="009E5BD7" w:rsidP="00746CE8">
            <w:pPr>
              <w:jc w:val="center"/>
              <w:rPr>
                <w:rFonts w:ascii="Verdana" w:eastAsia="Times New Roman" w:hAnsi="Verdana"/>
                <w:color w:val="000000"/>
                <w:sz w:val="18"/>
                <w:szCs w:val="18"/>
                <w:lang w:eastAsia="es-CO"/>
              </w:rPr>
            </w:pPr>
            <w:r w:rsidRPr="00DE62C4">
              <w:rPr>
                <w:rFonts w:ascii="Verdana" w:eastAsia="Times New Roman" w:hAnsi="Verdana"/>
                <w:noProof/>
                <w:color w:val="000000"/>
                <w:sz w:val="18"/>
                <w:szCs w:val="18"/>
                <w:lang w:eastAsia="es-CO"/>
              </w:rPr>
              <w:drawing>
                <wp:inline distT="0" distB="0" distL="0" distR="0" wp14:anchorId="36F2D670" wp14:editId="1D19452E">
                  <wp:extent cx="2733675" cy="1781175"/>
                  <wp:effectExtent l="0" t="0" r="9525" b="9525"/>
                  <wp:docPr id="268" name="Imagen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2733675" cy="1781175"/>
                          </a:xfrm>
                          <a:prstGeom prst="rect">
                            <a:avLst/>
                          </a:prstGeom>
                          <a:noFill/>
                          <a:ln>
                            <a:noFill/>
                          </a:ln>
                        </pic:spPr>
                      </pic:pic>
                    </a:graphicData>
                  </a:graphic>
                </wp:inline>
              </w:drawing>
            </w:r>
          </w:p>
        </w:tc>
      </w:tr>
    </w:tbl>
    <w:p w:rsidR="009E5BD7" w:rsidRPr="00DE62C4" w:rsidRDefault="009E5BD7" w:rsidP="009E5BD7">
      <w:pPr>
        <w:jc w:val="center"/>
        <w:rPr>
          <w:rFonts w:ascii="Verdana" w:hAnsi="Verdana"/>
          <w:sz w:val="18"/>
          <w:szCs w:val="18"/>
        </w:rPr>
      </w:pPr>
    </w:p>
    <w:p w:rsidR="009E5BD7" w:rsidRPr="00DE62C4" w:rsidRDefault="009E5BD7" w:rsidP="009E5BD7">
      <w:pPr>
        <w:jc w:val="center"/>
        <w:rPr>
          <w:rFonts w:ascii="Verdana" w:hAnsi="Verdana"/>
          <w:sz w:val="18"/>
          <w:szCs w:val="18"/>
        </w:rPr>
      </w:pPr>
    </w:p>
    <w:p w:rsidR="009E5BD7" w:rsidRPr="00DE62C4" w:rsidRDefault="009E5BD7" w:rsidP="009E5BD7">
      <w:pPr>
        <w:jc w:val="center"/>
        <w:rPr>
          <w:rFonts w:ascii="Verdana" w:hAnsi="Verdana"/>
          <w:sz w:val="18"/>
          <w:szCs w:val="18"/>
        </w:rPr>
      </w:pPr>
    </w:p>
    <w:p w:rsidR="009E5BD7" w:rsidRPr="00DE62C4" w:rsidRDefault="009E5BD7" w:rsidP="009E5BD7">
      <w:pPr>
        <w:jc w:val="center"/>
        <w:rPr>
          <w:rFonts w:ascii="Verdana" w:hAnsi="Verdana"/>
          <w:sz w:val="18"/>
          <w:szCs w:val="18"/>
        </w:rPr>
      </w:pPr>
    </w:p>
    <w:tbl>
      <w:tblPr>
        <w:tblW w:w="9892" w:type="dxa"/>
        <w:tblInd w:w="-170" w:type="dxa"/>
        <w:tblCellMar>
          <w:left w:w="70" w:type="dxa"/>
          <w:right w:w="70" w:type="dxa"/>
        </w:tblCellMar>
        <w:tblLook w:val="04A0" w:firstRow="1" w:lastRow="0" w:firstColumn="1" w:lastColumn="0" w:noHBand="0" w:noVBand="1"/>
      </w:tblPr>
      <w:tblGrid>
        <w:gridCol w:w="5013"/>
        <w:gridCol w:w="4895"/>
      </w:tblGrid>
      <w:tr w:rsidR="009E5BD7" w:rsidRPr="00DE62C4" w:rsidTr="00746CE8">
        <w:trPr>
          <w:trHeight w:val="397"/>
        </w:trPr>
        <w:tc>
          <w:tcPr>
            <w:tcW w:w="9892" w:type="dxa"/>
            <w:gridSpan w:val="2"/>
            <w:tcBorders>
              <w:top w:val="single" w:sz="8" w:space="0" w:color="auto"/>
              <w:left w:val="single" w:sz="8" w:space="0" w:color="auto"/>
              <w:bottom w:val="single" w:sz="8" w:space="0" w:color="auto"/>
              <w:right w:val="single" w:sz="8" w:space="0" w:color="000000"/>
            </w:tcBorders>
            <w:shd w:val="clear" w:color="auto" w:fill="92D050"/>
            <w:noWrap/>
            <w:vAlign w:val="bottom"/>
            <w:hideMark/>
          </w:tcPr>
          <w:p w:rsidR="009E5BD7" w:rsidRPr="00DE62C4" w:rsidRDefault="009E5BD7" w:rsidP="00746CE8">
            <w:pPr>
              <w:jc w:val="center"/>
              <w:rPr>
                <w:rFonts w:ascii="Verdana" w:eastAsia="Times New Roman" w:hAnsi="Verdana"/>
                <w:b/>
                <w:bCs/>
                <w:color w:val="000000"/>
                <w:sz w:val="18"/>
                <w:szCs w:val="18"/>
                <w:lang w:eastAsia="es-CO"/>
              </w:rPr>
            </w:pPr>
            <w:r w:rsidRPr="00DE62C4">
              <w:rPr>
                <w:rFonts w:ascii="Verdana" w:eastAsia="Times New Roman" w:hAnsi="Verdana"/>
                <w:b/>
                <w:bCs/>
                <w:color w:val="000000"/>
                <w:sz w:val="18"/>
                <w:szCs w:val="18"/>
                <w:lang w:eastAsia="es-CO"/>
              </w:rPr>
              <w:t>REGISTRO FOTOGRAFICO INSTITUCIONES EDUCATIVAS</w:t>
            </w:r>
          </w:p>
        </w:tc>
      </w:tr>
      <w:tr w:rsidR="009E5BD7" w:rsidRPr="00DE62C4" w:rsidTr="00746CE8">
        <w:trPr>
          <w:trHeight w:val="3676"/>
        </w:trPr>
        <w:tc>
          <w:tcPr>
            <w:tcW w:w="5013" w:type="dxa"/>
            <w:tcBorders>
              <w:top w:val="single" w:sz="8" w:space="0" w:color="auto"/>
              <w:left w:val="single" w:sz="8" w:space="0" w:color="auto"/>
              <w:bottom w:val="single" w:sz="8" w:space="0" w:color="auto"/>
              <w:right w:val="single" w:sz="8" w:space="0" w:color="000000"/>
            </w:tcBorders>
            <w:shd w:val="clear" w:color="auto" w:fill="auto"/>
            <w:noWrap/>
            <w:vAlign w:val="bottom"/>
          </w:tcPr>
          <w:p w:rsidR="009E5BD7" w:rsidRPr="00DE62C4" w:rsidRDefault="009E5BD7" w:rsidP="00746CE8">
            <w:pPr>
              <w:jc w:val="center"/>
              <w:rPr>
                <w:rFonts w:ascii="Verdana" w:eastAsia="Times New Roman" w:hAnsi="Verdana"/>
                <w:b/>
                <w:bCs/>
                <w:color w:val="000000"/>
                <w:sz w:val="18"/>
                <w:szCs w:val="18"/>
                <w:lang w:eastAsia="es-CO"/>
              </w:rPr>
            </w:pPr>
            <w:r w:rsidRPr="00DE62C4">
              <w:rPr>
                <w:rFonts w:ascii="Verdana" w:hAnsi="Verdana"/>
                <w:noProof/>
                <w:sz w:val="18"/>
                <w:szCs w:val="18"/>
                <w:lang w:eastAsia="es-CO"/>
              </w:rPr>
              <mc:AlternateContent>
                <mc:Choice Requires="wps">
                  <w:drawing>
                    <wp:anchor distT="0" distB="0" distL="114300" distR="114300" simplePos="0" relativeHeight="251645440" behindDoc="0" locked="0" layoutInCell="1" allowOverlap="1" wp14:anchorId="6D7FBBEB" wp14:editId="585907C7">
                      <wp:simplePos x="0" y="0"/>
                      <wp:positionH relativeFrom="column">
                        <wp:posOffset>278765</wp:posOffset>
                      </wp:positionH>
                      <wp:positionV relativeFrom="paragraph">
                        <wp:posOffset>1743075</wp:posOffset>
                      </wp:positionV>
                      <wp:extent cx="2609850" cy="247650"/>
                      <wp:effectExtent l="0" t="0" r="19050" b="19050"/>
                      <wp:wrapNone/>
                      <wp:docPr id="263" name="Rectángulo 26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609850" cy="247650"/>
                              </a:xfrm>
                              <a:prstGeom prst="rect">
                                <a:avLst/>
                              </a:prstGeom>
                              <a:solidFill>
                                <a:sysClr val="window" lastClr="FFFFFF"/>
                              </a:solidFill>
                              <a:ln w="12700" cap="flat" cmpd="sng" algn="ctr">
                                <a:solidFill>
                                  <a:srgbClr val="70AD47"/>
                                </a:solidFill>
                                <a:prstDash val="solid"/>
                                <a:miter lim="800000"/>
                              </a:ln>
                              <a:effectLst/>
                            </wps:spPr>
                            <wps:txbx>
                              <w:txbxContent>
                                <w:p w:rsidR="004A204F" w:rsidRPr="00636567" w:rsidRDefault="004A204F" w:rsidP="009E5BD7">
                                  <w:pPr>
                                    <w:jc w:val="center"/>
                                    <w:rPr>
                                      <w:rFonts w:ascii="Calibri" w:hAnsi="Calibri"/>
                                      <w:b/>
                                      <w:sz w:val="20"/>
                                    </w:rPr>
                                  </w:pPr>
                                  <w:r w:rsidRPr="00636567">
                                    <w:rPr>
                                      <w:rFonts w:ascii="Calibri" w:hAnsi="Calibri"/>
                                      <w:b/>
                                      <w:sz w:val="20"/>
                                    </w:rPr>
                                    <w:t>INSTITUCION EDUCATIVA LA CAMPIÑA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D7FBBEB" id="Rectángulo 263" o:spid="_x0000_s1029" style="position:absolute;left:0;text-align:left;margin-left:21.95pt;margin-top:137.25pt;width:205.5pt;height:19.5pt;z-index:25164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" fillcolor="window" strokecolor="#70ad47" strokeweight="1pt">
                      <v:path arrowok="t"/>
                      <v:textbox>
                        <w:txbxContent>
                          <w:p w:rsidR="004A204F" w:rsidRPr="00636567" w:rsidRDefault="004A204F" w:rsidP="009E5BD7">
                            <w:pPr>
                              <w:jc w:val="center"/>
                              <w:rPr>
                                <w:rFonts w:ascii="Calibri" w:hAnsi="Calibri"/>
                                <w:b/>
                                <w:sz w:val="20"/>
                              </w:rPr>
                            </w:pPr>
                            <w:r w:rsidRPr="00636567">
                              <w:rPr>
                                <w:rFonts w:ascii="Calibri" w:hAnsi="Calibri"/>
                                <w:b/>
                                <w:sz w:val="20"/>
                              </w:rPr>
                              <w:t>INSTITUCION EDUCATIVA LA CAMPIÑA</w:t>
                            </w:r>
                          </w:p>
                        </w:txbxContent>
                      </v:textbox>
                    </v:rect>
                  </w:pict>
                </mc:Fallback>
              </mc:AlternateContent>
            </w:r>
            <w:r w:rsidRPr="00DE62C4">
              <w:rPr>
                <w:rFonts w:ascii="Verdana" w:hAnsi="Verdana"/>
                <w:sz w:val="18"/>
                <w:szCs w:val="18"/>
              </w:rPr>
              <w:object w:dxaOrig="11760" w:dyaOrig="8355">
                <v:shape id="_x0000_i1029" type="#_x0000_t75" style="width:237.75pt;height:158.25pt" o:ole="">
                  <v:imagedata r:id="rId110" o:title=""/>
                </v:shape>
                <o:OLEObject Type="Embed" ProgID="PBrush" ShapeID="_x0000_i1029" DrawAspect="Content" ObjectID="_1580827609" r:id="rId111"/>
              </w:object>
            </w:r>
          </w:p>
        </w:tc>
        <w:tc>
          <w:tcPr>
            <w:tcW w:w="4879" w:type="dxa"/>
            <w:tcBorders>
              <w:top w:val="single" w:sz="8" w:space="0" w:color="auto"/>
              <w:left w:val="nil"/>
              <w:bottom w:val="single" w:sz="8" w:space="0" w:color="auto"/>
              <w:right w:val="single" w:sz="8" w:space="0" w:color="000000"/>
            </w:tcBorders>
            <w:shd w:val="clear" w:color="auto" w:fill="auto"/>
            <w:noWrap/>
            <w:vAlign w:val="bottom"/>
          </w:tcPr>
          <w:p w:rsidR="009E5BD7" w:rsidRPr="00DE62C4" w:rsidRDefault="009E5BD7" w:rsidP="00746CE8">
            <w:pPr>
              <w:jc w:val="center"/>
              <w:rPr>
                <w:rFonts w:ascii="Verdana" w:eastAsia="Times New Roman" w:hAnsi="Verdana"/>
                <w:b/>
                <w:bCs/>
                <w:color w:val="000000"/>
                <w:sz w:val="18"/>
                <w:szCs w:val="18"/>
                <w:lang w:eastAsia="es-CO"/>
              </w:rPr>
            </w:pPr>
            <w:r w:rsidRPr="00DE62C4">
              <w:rPr>
                <w:rFonts w:ascii="Verdana" w:hAnsi="Verdana"/>
                <w:noProof/>
                <w:sz w:val="18"/>
                <w:szCs w:val="18"/>
                <w:lang w:eastAsia="es-CO"/>
              </w:rPr>
              <mc:AlternateContent>
                <mc:Choice Requires="wps">
                  <w:drawing>
                    <wp:anchor distT="0" distB="0" distL="114300" distR="114300" simplePos="0" relativeHeight="251651584" behindDoc="0" locked="0" layoutInCell="1" allowOverlap="1" wp14:anchorId="6A8C3C3A" wp14:editId="20EF5C3B">
                      <wp:simplePos x="0" y="0"/>
                      <wp:positionH relativeFrom="column">
                        <wp:posOffset>227965</wp:posOffset>
                      </wp:positionH>
                      <wp:positionV relativeFrom="paragraph">
                        <wp:posOffset>1740535</wp:posOffset>
                      </wp:positionV>
                      <wp:extent cx="2514600" cy="228600"/>
                      <wp:effectExtent l="0" t="0" r="19050" b="19050"/>
                      <wp:wrapNone/>
                      <wp:docPr id="28" name="Rectángulo 2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514600" cy="228600"/>
                              </a:xfrm>
                              <a:prstGeom prst="rect">
                                <a:avLst/>
                              </a:prstGeom>
                              <a:solidFill>
                                <a:sysClr val="window" lastClr="FFFFFF"/>
                              </a:solidFill>
                              <a:ln w="12700" cap="flat" cmpd="sng" algn="ctr">
                                <a:solidFill>
                                  <a:srgbClr val="70AD47"/>
                                </a:solidFill>
                                <a:prstDash val="solid"/>
                                <a:miter lim="800000"/>
                              </a:ln>
                              <a:effectLst/>
                            </wps:spPr>
                            <wps:txbx>
                              <w:txbxContent>
                                <w:p w:rsidR="004A204F" w:rsidRPr="00636567" w:rsidRDefault="004A204F" w:rsidP="009E5BD7">
                                  <w:pPr>
                                    <w:jc w:val="center"/>
                                    <w:rPr>
                                      <w:rFonts w:ascii="Calibri" w:hAnsi="Calibri"/>
                                      <w:b/>
                                      <w:sz w:val="20"/>
                                    </w:rPr>
                                  </w:pPr>
                                  <w:r w:rsidRPr="00636567">
                                    <w:rPr>
                                      <w:rFonts w:ascii="Calibri" w:hAnsi="Calibri"/>
                                      <w:b/>
                                      <w:sz w:val="20"/>
                                    </w:rPr>
                                    <w:t>INSTITUCION EDUCATIVA LA GUAFILLA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A8C3C3A" id="Rectángulo 28" o:spid="_x0000_s1030" style="position:absolute;left:0;text-align:left;margin-left:17.95pt;margin-top:137.05pt;width:198pt;height:18pt;z-index:25165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" fillcolor="window" strokecolor="#70ad47" strokeweight="1pt">
                      <v:path arrowok="t"/>
                      <v:textbox>
                        <w:txbxContent>
                          <w:p w:rsidR="004A204F" w:rsidRPr="00636567" w:rsidRDefault="004A204F" w:rsidP="009E5BD7">
                            <w:pPr>
                              <w:jc w:val="center"/>
                              <w:rPr>
                                <w:rFonts w:ascii="Calibri" w:hAnsi="Calibri"/>
                                <w:b/>
                                <w:sz w:val="20"/>
                              </w:rPr>
                            </w:pPr>
                            <w:r w:rsidRPr="00636567">
                              <w:rPr>
                                <w:rFonts w:ascii="Calibri" w:hAnsi="Calibri"/>
                                <w:b/>
                                <w:sz w:val="20"/>
                              </w:rPr>
                              <w:t>INSTITUCION EDUCATIVA LA GUAFILLA</w:t>
                            </w:r>
                          </w:p>
                        </w:txbxContent>
                      </v:textbox>
                    </v:rect>
                  </w:pict>
                </mc:Fallback>
              </mc:AlternateContent>
            </w:r>
            <w:r w:rsidRPr="00DE62C4">
              <w:rPr>
                <w:rFonts w:ascii="Verdana" w:hAnsi="Verdana"/>
                <w:sz w:val="18"/>
                <w:szCs w:val="18"/>
              </w:rPr>
              <w:object w:dxaOrig="5010" w:dyaOrig="2835">
                <v:shape id="_x0000_i1030" type="#_x0000_t75" style="width:230.25pt;height:158.25pt" o:ole="">
                  <v:imagedata r:id="rId112" o:title=""/>
                </v:shape>
                <o:OLEObject Type="Embed" ProgID="PBrush" ShapeID="_x0000_i1030" DrawAspect="Content" ObjectID="_1580827610" r:id="rId113"/>
              </w:object>
            </w:r>
          </w:p>
        </w:tc>
      </w:tr>
      <w:tr w:rsidR="009E5BD7" w:rsidRPr="00DE62C4" w:rsidTr="00746CE8">
        <w:trPr>
          <w:trHeight w:val="3208"/>
        </w:trPr>
        <w:tc>
          <w:tcPr>
            <w:tcW w:w="5013" w:type="dxa"/>
            <w:tcBorders>
              <w:top w:val="single" w:sz="8" w:space="0" w:color="auto"/>
              <w:left w:val="single" w:sz="8" w:space="0" w:color="auto"/>
              <w:bottom w:val="single" w:sz="8" w:space="0" w:color="auto"/>
              <w:right w:val="single" w:sz="8" w:space="0" w:color="000000"/>
            </w:tcBorders>
            <w:shd w:val="clear" w:color="auto" w:fill="auto"/>
            <w:noWrap/>
            <w:vAlign w:val="bottom"/>
          </w:tcPr>
          <w:p w:rsidR="009E5BD7" w:rsidRPr="00DE62C4" w:rsidRDefault="009E5BD7" w:rsidP="00746CE8">
            <w:pPr>
              <w:jc w:val="center"/>
              <w:rPr>
                <w:rFonts w:ascii="Verdana" w:hAnsi="Verdana"/>
                <w:sz w:val="18"/>
                <w:szCs w:val="18"/>
              </w:rPr>
            </w:pPr>
            <w:r w:rsidRPr="00DE62C4">
              <w:rPr>
                <w:rFonts w:ascii="Verdana" w:hAnsi="Verdana"/>
                <w:noProof/>
                <w:sz w:val="18"/>
                <w:szCs w:val="18"/>
                <w:lang w:eastAsia="es-CO"/>
              </w:rPr>
              <w:lastRenderedPageBreak/>
              <mc:AlternateContent>
                <mc:Choice Requires="wps">
                  <w:drawing>
                    <wp:anchor distT="0" distB="0" distL="114300" distR="114300" simplePos="0" relativeHeight="251647488" behindDoc="0" locked="0" layoutInCell="1" allowOverlap="1" wp14:anchorId="19B21123" wp14:editId="5F482D0D">
                      <wp:simplePos x="0" y="0"/>
                      <wp:positionH relativeFrom="column">
                        <wp:posOffset>127000</wp:posOffset>
                      </wp:positionH>
                      <wp:positionV relativeFrom="paragraph">
                        <wp:posOffset>1725295</wp:posOffset>
                      </wp:positionV>
                      <wp:extent cx="2686050" cy="276225"/>
                      <wp:effectExtent l="0" t="0" r="19050" b="28575"/>
                      <wp:wrapNone/>
                      <wp:docPr id="264" name="Rectángulo 26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686050" cy="276225"/>
                              </a:xfrm>
                              <a:prstGeom prst="rect">
                                <a:avLst/>
                              </a:prstGeom>
                              <a:solidFill>
                                <a:sysClr val="window" lastClr="FFFFFF"/>
                              </a:solidFill>
                              <a:ln w="12700" cap="flat" cmpd="sng" algn="ctr">
                                <a:solidFill>
                                  <a:srgbClr val="70AD47"/>
                                </a:solidFill>
                                <a:prstDash val="solid"/>
                                <a:miter lim="800000"/>
                              </a:ln>
                              <a:effectLst/>
                            </wps:spPr>
                            <wps:txbx>
                              <w:txbxContent>
                                <w:p w:rsidR="004A204F" w:rsidRPr="00636567" w:rsidRDefault="004A204F" w:rsidP="009E5BD7">
                                  <w:pPr>
                                    <w:jc w:val="center"/>
                                    <w:rPr>
                                      <w:rFonts w:ascii="Calibri" w:hAnsi="Calibri"/>
                                      <w:b/>
                                      <w:sz w:val="20"/>
                                    </w:rPr>
                                  </w:pPr>
                                  <w:r w:rsidRPr="00636567">
                                    <w:rPr>
                                      <w:rFonts w:ascii="Calibri" w:hAnsi="Calibri"/>
                                      <w:b/>
                                      <w:sz w:val="20"/>
                                    </w:rPr>
                                    <w:t>SALVADOR CAMACHO ROLDAN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9B21123" id="Rectángulo 264" o:spid="_x0000_s1031" style="position:absolute;left:0;text-align:left;margin-left:10pt;margin-top:135.85pt;width:211.5pt;height:21.75pt;z-index:25164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" fillcolor="window" strokecolor="#70ad47" strokeweight="1pt">
                      <v:path arrowok="t"/>
                      <v:textbox>
                        <w:txbxContent>
                          <w:p w:rsidR="004A204F" w:rsidRPr="00636567" w:rsidRDefault="004A204F" w:rsidP="009E5BD7">
                            <w:pPr>
                              <w:jc w:val="center"/>
                              <w:rPr>
                                <w:rFonts w:ascii="Calibri" w:hAnsi="Calibri"/>
                                <w:b/>
                                <w:sz w:val="20"/>
                              </w:rPr>
                            </w:pPr>
                            <w:r w:rsidRPr="00636567">
                              <w:rPr>
                                <w:rFonts w:ascii="Calibri" w:hAnsi="Calibri"/>
                                <w:b/>
                                <w:sz w:val="20"/>
                              </w:rPr>
                              <w:t>SALVADOR CAMACHO ROLDAN</w:t>
                            </w:r>
                          </w:p>
                        </w:txbxContent>
                      </v:textbox>
                    </v:rect>
                  </w:pict>
                </mc:Fallback>
              </mc:AlternateContent>
            </w:r>
            <w:r w:rsidRPr="00DE62C4">
              <w:rPr>
                <w:rFonts w:ascii="Verdana" w:hAnsi="Verdana"/>
                <w:sz w:val="18"/>
                <w:szCs w:val="18"/>
              </w:rPr>
              <w:object w:dxaOrig="8415" w:dyaOrig="5715">
                <v:shape id="_x0000_i1031" type="#_x0000_t75" style="width:243.75pt;height:158.25pt" o:ole="">
                  <v:imagedata r:id="rId114" o:title=""/>
                </v:shape>
                <o:OLEObject Type="Embed" ProgID="PBrush" ShapeID="_x0000_i1031" DrawAspect="Content" ObjectID="_1580827611" r:id="rId115"/>
              </w:object>
            </w:r>
          </w:p>
        </w:tc>
        <w:tc>
          <w:tcPr>
            <w:tcW w:w="4879" w:type="dxa"/>
            <w:tcBorders>
              <w:top w:val="single" w:sz="8" w:space="0" w:color="auto"/>
              <w:left w:val="single" w:sz="8" w:space="0" w:color="auto"/>
              <w:bottom w:val="single" w:sz="8" w:space="0" w:color="auto"/>
              <w:right w:val="single" w:sz="8" w:space="0" w:color="000000"/>
            </w:tcBorders>
            <w:shd w:val="clear" w:color="auto" w:fill="auto"/>
            <w:vAlign w:val="bottom"/>
          </w:tcPr>
          <w:p w:rsidR="009E5BD7" w:rsidRPr="00DE62C4" w:rsidRDefault="009E5BD7" w:rsidP="00746CE8">
            <w:pPr>
              <w:jc w:val="center"/>
              <w:rPr>
                <w:rFonts w:ascii="Verdana" w:hAnsi="Verdana"/>
                <w:sz w:val="18"/>
                <w:szCs w:val="18"/>
              </w:rPr>
            </w:pPr>
            <w:r w:rsidRPr="00DE62C4">
              <w:rPr>
                <w:rFonts w:ascii="Verdana" w:hAnsi="Verdana"/>
                <w:noProof/>
                <w:sz w:val="18"/>
                <w:szCs w:val="18"/>
                <w:lang w:eastAsia="es-CO"/>
              </w:rPr>
              <mc:AlternateContent>
                <mc:Choice Requires="wps">
                  <w:drawing>
                    <wp:anchor distT="0" distB="0" distL="114300" distR="114300" simplePos="0" relativeHeight="251656704" behindDoc="0" locked="0" layoutInCell="1" allowOverlap="1" wp14:anchorId="6EF5348B" wp14:editId="4FEDBD1E">
                      <wp:simplePos x="0" y="0"/>
                      <wp:positionH relativeFrom="column">
                        <wp:posOffset>241935</wp:posOffset>
                      </wp:positionH>
                      <wp:positionV relativeFrom="paragraph">
                        <wp:posOffset>1731645</wp:posOffset>
                      </wp:positionV>
                      <wp:extent cx="2514600" cy="276225"/>
                      <wp:effectExtent l="0" t="0" r="19050" b="28575"/>
                      <wp:wrapNone/>
                      <wp:docPr id="265" name="Rectángulo 26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514600" cy="276225"/>
                              </a:xfrm>
                              <a:prstGeom prst="rect">
                                <a:avLst/>
                              </a:prstGeom>
                              <a:solidFill>
                                <a:sysClr val="window" lastClr="FFFFFF"/>
                              </a:solidFill>
                              <a:ln w="12700" cap="flat" cmpd="sng" algn="ctr">
                                <a:solidFill>
                                  <a:srgbClr val="1F497D"/>
                                </a:solidFill>
                                <a:prstDash val="solid"/>
                              </a:ln>
                              <a:effectLst/>
                            </wps:spPr>
                            <wps:txbx>
                              <w:txbxContent>
                                <w:p w:rsidR="004A204F" w:rsidRPr="00636567" w:rsidRDefault="004A204F" w:rsidP="009E5BD7">
                                  <w:pPr>
                                    <w:jc w:val="center"/>
                                    <w:rPr>
                                      <w:rFonts w:ascii="Calibri" w:hAnsi="Calibri"/>
                                      <w:b/>
                                      <w:sz w:val="18"/>
                                      <w:szCs w:val="18"/>
                                    </w:rPr>
                                  </w:pPr>
                                  <w:r w:rsidRPr="00636567">
                                    <w:rPr>
                                      <w:rFonts w:ascii="Calibri" w:hAnsi="Calibri"/>
                                      <w:b/>
                                      <w:sz w:val="18"/>
                                      <w:szCs w:val="18"/>
                                    </w:rPr>
                                    <w:t>ESCUELA MATA DE LIMON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EF5348B" id="Rectángulo 265" o:spid="_x0000_s1032" style="position:absolute;left:0;text-align:left;margin-left:19.05pt;margin-top:136.35pt;width:198pt;height:21.75pt;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" fillcolor="window" strokecolor="#1f497d" strokeweight="1pt">
                      <v:path arrowok="t"/>
                      <v:textbox>
                        <w:txbxContent>
                          <w:p w:rsidR="004A204F" w:rsidRPr="00636567" w:rsidRDefault="004A204F" w:rsidP="009E5BD7">
                            <w:pPr>
                              <w:jc w:val="center"/>
                              <w:rPr>
                                <w:rFonts w:ascii="Calibri" w:hAnsi="Calibri"/>
                                <w:b/>
                                <w:sz w:val="18"/>
                                <w:szCs w:val="18"/>
                              </w:rPr>
                            </w:pPr>
                            <w:r w:rsidRPr="00636567">
                              <w:rPr>
                                <w:rFonts w:ascii="Calibri" w:hAnsi="Calibri"/>
                                <w:b/>
                                <w:sz w:val="18"/>
                                <w:szCs w:val="18"/>
                              </w:rPr>
                              <w:t>ESCUELA MATA DE LIMON</w:t>
                            </w:r>
                          </w:p>
                        </w:txbxContent>
                      </v:textbox>
                    </v:rect>
                  </w:pict>
                </mc:Fallback>
              </mc:AlternateContent>
            </w:r>
            <w:r w:rsidRPr="00DE62C4">
              <w:rPr>
                <w:rFonts w:ascii="Verdana" w:hAnsi="Verdana"/>
                <w:sz w:val="18"/>
                <w:szCs w:val="18"/>
              </w:rPr>
              <w:object w:dxaOrig="3120" w:dyaOrig="2385">
                <v:shape id="_x0000_i1032" type="#_x0000_t75" style="width:237.75pt;height:158.25pt" o:ole="">
                  <v:imagedata r:id="rId116" o:title=""/>
                </v:shape>
                <o:OLEObject Type="Embed" ProgID="PBrush" ShapeID="_x0000_i1032" DrawAspect="Content" ObjectID="_1580827612" r:id="rId117"/>
              </w:object>
            </w:r>
          </w:p>
        </w:tc>
      </w:tr>
    </w:tbl>
    <w:p w:rsidR="009E5BD7" w:rsidRDefault="009E5BD7" w:rsidP="009E5BD7">
      <w:pPr>
        <w:rPr>
          <w:rFonts w:ascii="Verdana" w:hAnsi="Verdana"/>
          <w:b/>
          <w:sz w:val="18"/>
          <w:szCs w:val="18"/>
        </w:rPr>
      </w:pPr>
    </w:p>
    <w:p w:rsidR="00565E7A" w:rsidRPr="00DE62C4" w:rsidRDefault="00565E7A" w:rsidP="009E5BD7">
      <w:pPr>
        <w:rPr>
          <w:rFonts w:ascii="Verdana" w:hAnsi="Verdana"/>
          <w:b/>
          <w:sz w:val="18"/>
          <w:szCs w:val="18"/>
        </w:rPr>
      </w:pPr>
    </w:p>
    <w:p w:rsidR="009E5BD7" w:rsidRPr="00DE62C4" w:rsidRDefault="009E5BD7" w:rsidP="00753B5E">
      <w:pPr>
        <w:pStyle w:val="Prrafodelista"/>
        <w:numPr>
          <w:ilvl w:val="0"/>
          <w:numId w:val="31"/>
        </w:numPr>
        <w:rPr>
          <w:rFonts w:ascii="Verdana" w:hAnsi="Verdana"/>
          <w:b/>
          <w:sz w:val="18"/>
          <w:szCs w:val="18"/>
        </w:rPr>
      </w:pPr>
      <w:r w:rsidRPr="00DE62C4">
        <w:rPr>
          <w:rFonts w:ascii="Verdana" w:hAnsi="Verdana"/>
          <w:b/>
          <w:sz w:val="18"/>
          <w:szCs w:val="18"/>
        </w:rPr>
        <w:t>ACTIVIDADES LÚDICO PEDAGÓGICAS</w:t>
      </w:r>
    </w:p>
    <w:p w:rsidR="009E5BD7" w:rsidRPr="00DE62C4" w:rsidRDefault="009E5BD7" w:rsidP="009E5BD7">
      <w:pPr>
        <w:rPr>
          <w:rFonts w:ascii="Verdana" w:hAnsi="Verdana"/>
          <w:b/>
          <w:sz w:val="18"/>
          <w:szCs w:val="18"/>
        </w:rPr>
      </w:pPr>
    </w:p>
    <w:p w:rsidR="009E5BD7" w:rsidRPr="00DE62C4" w:rsidRDefault="009E5BD7" w:rsidP="009E5BD7">
      <w:pPr>
        <w:pStyle w:val="Sinespaciado"/>
        <w:jc w:val="both"/>
        <w:rPr>
          <w:rFonts w:ascii="Verdana" w:hAnsi="Verdana" w:cs="Calibri"/>
          <w:sz w:val="18"/>
          <w:szCs w:val="18"/>
        </w:rPr>
      </w:pPr>
      <w:r w:rsidRPr="00DE62C4">
        <w:rPr>
          <w:rFonts w:ascii="Verdana" w:hAnsi="Verdana" w:cs="Calibri"/>
          <w:sz w:val="18"/>
          <w:szCs w:val="18"/>
        </w:rPr>
        <w:t>A continuación se relacionan las actividades lúdicas recreativas en el que se fortalece a la comunidad infantil de los diferentes barrios en el proceso de aprovechamiento y reciclaje de residuos sólidos, educando a la población a través de juegos y recreación dirigida. Las actividades se programan con los presidentes de J.A.C.</w:t>
      </w:r>
    </w:p>
    <w:p w:rsidR="009E5BD7" w:rsidRPr="00DE62C4" w:rsidRDefault="009E5BD7" w:rsidP="009E5BD7">
      <w:pPr>
        <w:pStyle w:val="Sinespaciado"/>
        <w:jc w:val="both"/>
        <w:rPr>
          <w:rFonts w:ascii="Verdana" w:hAnsi="Verdana" w:cs="Calibri"/>
          <w:sz w:val="18"/>
          <w:szCs w:val="18"/>
        </w:rPr>
      </w:pPr>
    </w:p>
    <w:p w:rsidR="009E5BD7" w:rsidRPr="00DE62C4" w:rsidRDefault="009E5BD7" w:rsidP="009E5BD7">
      <w:pPr>
        <w:pStyle w:val="Sinespaciado"/>
        <w:jc w:val="both"/>
        <w:rPr>
          <w:rFonts w:ascii="Verdana" w:hAnsi="Verdana" w:cs="Calibri"/>
          <w:sz w:val="18"/>
          <w:szCs w:val="18"/>
        </w:rPr>
      </w:pPr>
    </w:p>
    <w:p w:rsidR="009E5BD7" w:rsidRPr="00DE62C4" w:rsidRDefault="009E5BD7" w:rsidP="009E5BD7">
      <w:pPr>
        <w:pStyle w:val="Sinespaciado"/>
        <w:jc w:val="both"/>
        <w:rPr>
          <w:rFonts w:ascii="Verdana" w:hAnsi="Verdana" w:cs="Calibri"/>
          <w:sz w:val="18"/>
          <w:szCs w:val="18"/>
        </w:rPr>
      </w:pPr>
    </w:p>
    <w:p w:rsidR="009E5BD7" w:rsidRPr="00DE62C4" w:rsidRDefault="009E5BD7" w:rsidP="009E5BD7">
      <w:pPr>
        <w:pStyle w:val="Sinespaciado"/>
        <w:jc w:val="both"/>
        <w:rPr>
          <w:rFonts w:ascii="Verdana" w:hAnsi="Verdana" w:cs="Calibri"/>
          <w:sz w:val="18"/>
          <w:szCs w:val="18"/>
        </w:rPr>
      </w:pPr>
    </w:p>
    <w:p w:rsidR="009E5BD7" w:rsidRPr="00DE62C4" w:rsidRDefault="009E5BD7" w:rsidP="009E5BD7">
      <w:pPr>
        <w:pStyle w:val="Sinespaciado"/>
        <w:jc w:val="both"/>
        <w:rPr>
          <w:rFonts w:ascii="Verdana" w:hAnsi="Verdana" w:cs="Calibri"/>
          <w:sz w:val="18"/>
          <w:szCs w:val="18"/>
        </w:rPr>
      </w:pPr>
    </w:p>
    <w:tbl>
      <w:tblPr>
        <w:tblW w:w="5000" w:type="pct"/>
        <w:jc w:val="center"/>
        <w:tblCellMar>
          <w:left w:w="70" w:type="dxa"/>
          <w:right w:w="70" w:type="dxa"/>
        </w:tblCellMar>
        <w:tblLook w:val="04A0" w:firstRow="1" w:lastRow="0" w:firstColumn="1" w:lastColumn="0" w:noHBand="0" w:noVBand="1"/>
      </w:tblPr>
      <w:tblGrid>
        <w:gridCol w:w="496"/>
        <w:gridCol w:w="818"/>
        <w:gridCol w:w="1135"/>
        <w:gridCol w:w="366"/>
        <w:gridCol w:w="368"/>
        <w:gridCol w:w="496"/>
        <w:gridCol w:w="373"/>
        <w:gridCol w:w="491"/>
        <w:gridCol w:w="367"/>
        <w:gridCol w:w="367"/>
        <w:gridCol w:w="497"/>
        <w:gridCol w:w="369"/>
        <w:gridCol w:w="367"/>
        <w:gridCol w:w="497"/>
        <w:gridCol w:w="367"/>
        <w:gridCol w:w="624"/>
        <w:gridCol w:w="624"/>
        <w:gridCol w:w="1036"/>
      </w:tblGrid>
      <w:tr w:rsidR="009E5BD7" w:rsidRPr="00D175BF" w:rsidTr="00746CE8">
        <w:trPr>
          <w:trHeight w:val="567"/>
          <w:jc w:val="center"/>
        </w:trPr>
        <w:tc>
          <w:tcPr>
            <w:tcW w:w="265" w:type="pct"/>
            <w:tcBorders>
              <w:top w:val="single" w:sz="4" w:space="0" w:color="auto"/>
              <w:left w:val="single" w:sz="4" w:space="0" w:color="auto"/>
              <w:bottom w:val="single" w:sz="4" w:space="0" w:color="auto"/>
              <w:right w:val="single" w:sz="4" w:space="0" w:color="auto"/>
            </w:tcBorders>
            <w:shd w:val="clear" w:color="000000" w:fill="366092"/>
          </w:tcPr>
          <w:p w:rsidR="009E5BD7" w:rsidRPr="00D175BF" w:rsidRDefault="009E5BD7" w:rsidP="00746CE8">
            <w:pPr>
              <w:jc w:val="center"/>
              <w:rPr>
                <w:rFonts w:ascii="Verdana" w:eastAsia="Times New Roman" w:hAnsi="Verdana"/>
                <w:b/>
                <w:bCs/>
                <w:color w:val="FFFFFF"/>
                <w:sz w:val="10"/>
                <w:szCs w:val="10"/>
                <w:lang w:eastAsia="es-CO"/>
              </w:rPr>
            </w:pPr>
          </w:p>
        </w:tc>
        <w:tc>
          <w:tcPr>
            <w:tcW w:w="4735" w:type="pct"/>
            <w:gridSpan w:val="17"/>
            <w:tcBorders>
              <w:top w:val="single" w:sz="4" w:space="0" w:color="auto"/>
              <w:left w:val="single" w:sz="4" w:space="0" w:color="auto"/>
              <w:bottom w:val="single" w:sz="4" w:space="0" w:color="auto"/>
              <w:right w:val="single" w:sz="4" w:space="0" w:color="auto"/>
            </w:tcBorders>
            <w:shd w:val="clear" w:color="000000" w:fill="366092"/>
          </w:tcPr>
          <w:p w:rsidR="009E5BD7" w:rsidRPr="00D175BF" w:rsidRDefault="009E5BD7" w:rsidP="00746CE8">
            <w:pPr>
              <w:jc w:val="center"/>
              <w:rPr>
                <w:rFonts w:ascii="Verdana" w:eastAsia="Times New Roman" w:hAnsi="Verdana"/>
                <w:b/>
                <w:bCs/>
                <w:color w:val="FFFFFF"/>
                <w:sz w:val="10"/>
                <w:szCs w:val="10"/>
                <w:lang w:eastAsia="es-CO"/>
              </w:rPr>
            </w:pPr>
          </w:p>
          <w:p w:rsidR="009E5BD7" w:rsidRPr="00D175BF" w:rsidRDefault="009E5BD7" w:rsidP="00746CE8">
            <w:pPr>
              <w:jc w:val="center"/>
              <w:rPr>
                <w:rFonts w:ascii="Verdana" w:eastAsia="Times New Roman" w:hAnsi="Verdana"/>
                <w:b/>
                <w:bCs/>
                <w:color w:val="FFFFFF"/>
                <w:sz w:val="10"/>
                <w:szCs w:val="10"/>
                <w:lang w:eastAsia="es-CO"/>
              </w:rPr>
            </w:pPr>
            <w:r w:rsidRPr="00D175BF">
              <w:rPr>
                <w:rFonts w:ascii="Verdana" w:eastAsia="Times New Roman" w:hAnsi="Verdana"/>
                <w:b/>
                <w:bCs/>
                <w:color w:val="FFFFFF"/>
                <w:sz w:val="10"/>
                <w:szCs w:val="10"/>
                <w:lang w:eastAsia="es-CO"/>
              </w:rPr>
              <w:t>PROGRAMA DE SENSIBILIZACION Y FORMACION DE HABITOS CIUDADANOS SOBRE MANEJO DE LOS RESIDUOS SÓLIDOS</w:t>
            </w:r>
          </w:p>
        </w:tc>
      </w:tr>
      <w:tr w:rsidR="009E5BD7" w:rsidRPr="00D175BF" w:rsidTr="00746CE8">
        <w:trPr>
          <w:trHeight w:val="207"/>
          <w:jc w:val="center"/>
        </w:trPr>
        <w:tc>
          <w:tcPr>
            <w:tcW w:w="697" w:type="pct"/>
            <w:gridSpan w:val="2"/>
            <w:tcBorders>
              <w:top w:val="nil"/>
              <w:left w:val="single" w:sz="4" w:space="0" w:color="auto"/>
              <w:bottom w:val="single" w:sz="4" w:space="0" w:color="auto"/>
              <w:right w:val="single" w:sz="4" w:space="0" w:color="auto"/>
            </w:tcBorders>
            <w:shd w:val="clear" w:color="auto" w:fill="auto"/>
            <w:vAlign w:val="center"/>
            <w:hideMark/>
          </w:tcPr>
          <w:p w:rsidR="009E5BD7" w:rsidRPr="00D175BF" w:rsidRDefault="009E5BD7" w:rsidP="00746CE8">
            <w:pPr>
              <w:jc w:val="center"/>
              <w:rPr>
                <w:rFonts w:ascii="Verdana" w:eastAsia="Times New Roman" w:hAnsi="Verdana"/>
                <w:b/>
                <w:bCs/>
                <w:sz w:val="10"/>
                <w:szCs w:val="10"/>
                <w:lang w:eastAsia="es-CO"/>
              </w:rPr>
            </w:pPr>
            <w:r w:rsidRPr="00D175BF">
              <w:rPr>
                <w:rFonts w:ascii="Verdana" w:eastAsia="Times New Roman" w:hAnsi="Verdana"/>
                <w:b/>
                <w:bCs/>
                <w:sz w:val="10"/>
                <w:szCs w:val="10"/>
                <w:lang w:eastAsia="es-CO"/>
              </w:rPr>
              <w:t xml:space="preserve">ACCIONES PROGRAMADAS </w:t>
            </w:r>
          </w:p>
        </w:tc>
        <w:tc>
          <w:tcPr>
            <w:tcW w:w="596" w:type="pct"/>
            <w:tcBorders>
              <w:top w:val="nil"/>
              <w:left w:val="nil"/>
              <w:bottom w:val="single" w:sz="4" w:space="0" w:color="auto"/>
              <w:right w:val="single" w:sz="4" w:space="0" w:color="auto"/>
            </w:tcBorders>
            <w:shd w:val="clear" w:color="auto" w:fill="auto"/>
            <w:vAlign w:val="center"/>
            <w:hideMark/>
          </w:tcPr>
          <w:p w:rsidR="009E5BD7" w:rsidRPr="00D175BF" w:rsidRDefault="009E5BD7" w:rsidP="00746CE8">
            <w:pPr>
              <w:jc w:val="center"/>
              <w:rPr>
                <w:rFonts w:ascii="Verdana" w:eastAsia="Times New Roman" w:hAnsi="Verdana"/>
                <w:b/>
                <w:bCs/>
                <w:sz w:val="10"/>
                <w:szCs w:val="10"/>
                <w:lang w:eastAsia="es-CO"/>
              </w:rPr>
            </w:pPr>
            <w:r w:rsidRPr="00D175BF">
              <w:rPr>
                <w:rFonts w:ascii="Verdana" w:eastAsia="Times New Roman" w:hAnsi="Verdana"/>
                <w:b/>
                <w:bCs/>
                <w:sz w:val="10"/>
                <w:szCs w:val="10"/>
                <w:lang w:eastAsia="es-CO"/>
              </w:rPr>
              <w:t>DESCRIPCION DEL INDICADOR</w:t>
            </w:r>
          </w:p>
        </w:tc>
        <w:tc>
          <w:tcPr>
            <w:tcW w:w="198" w:type="pct"/>
            <w:tcBorders>
              <w:top w:val="nil"/>
              <w:left w:val="nil"/>
              <w:bottom w:val="single" w:sz="4" w:space="0" w:color="auto"/>
              <w:right w:val="single" w:sz="4" w:space="0" w:color="auto"/>
            </w:tcBorders>
            <w:shd w:val="clear" w:color="000000" w:fill="D9D9D9"/>
            <w:noWrap/>
            <w:vAlign w:val="center"/>
            <w:hideMark/>
          </w:tcPr>
          <w:p w:rsidR="009E5BD7" w:rsidRPr="00D175BF" w:rsidRDefault="009E5BD7" w:rsidP="00746CE8">
            <w:pPr>
              <w:jc w:val="center"/>
              <w:rPr>
                <w:rFonts w:ascii="Verdana" w:eastAsia="Times New Roman" w:hAnsi="Verdana"/>
                <w:b/>
                <w:bCs/>
                <w:color w:val="000000"/>
                <w:sz w:val="10"/>
                <w:szCs w:val="10"/>
                <w:lang w:eastAsia="es-CO"/>
              </w:rPr>
            </w:pPr>
            <w:r w:rsidRPr="00D175BF">
              <w:rPr>
                <w:rFonts w:ascii="Verdana" w:eastAsia="Times New Roman" w:hAnsi="Verdana"/>
                <w:b/>
                <w:bCs/>
                <w:color w:val="000000"/>
                <w:sz w:val="10"/>
                <w:szCs w:val="10"/>
                <w:lang w:eastAsia="es-CO"/>
              </w:rPr>
              <w:t xml:space="preserve">ENE </w:t>
            </w:r>
          </w:p>
        </w:tc>
        <w:tc>
          <w:tcPr>
            <w:tcW w:w="199" w:type="pct"/>
            <w:tcBorders>
              <w:top w:val="nil"/>
              <w:left w:val="nil"/>
              <w:bottom w:val="single" w:sz="4" w:space="0" w:color="auto"/>
              <w:right w:val="single" w:sz="4" w:space="0" w:color="auto"/>
            </w:tcBorders>
            <w:shd w:val="clear" w:color="000000" w:fill="D9D9D9"/>
            <w:noWrap/>
            <w:vAlign w:val="center"/>
            <w:hideMark/>
          </w:tcPr>
          <w:p w:rsidR="009E5BD7" w:rsidRPr="00D175BF" w:rsidRDefault="009E5BD7" w:rsidP="00746CE8">
            <w:pPr>
              <w:jc w:val="center"/>
              <w:rPr>
                <w:rFonts w:ascii="Verdana" w:eastAsia="Times New Roman" w:hAnsi="Verdana"/>
                <w:b/>
                <w:bCs/>
                <w:color w:val="000000"/>
                <w:sz w:val="10"/>
                <w:szCs w:val="10"/>
                <w:lang w:eastAsia="es-CO"/>
              </w:rPr>
            </w:pPr>
            <w:r w:rsidRPr="00D175BF">
              <w:rPr>
                <w:rFonts w:ascii="Verdana" w:eastAsia="Times New Roman" w:hAnsi="Verdana"/>
                <w:b/>
                <w:bCs/>
                <w:color w:val="000000"/>
                <w:sz w:val="10"/>
                <w:szCs w:val="10"/>
                <w:lang w:eastAsia="es-CO"/>
              </w:rPr>
              <w:t xml:space="preserve">FEB </w:t>
            </w:r>
          </w:p>
        </w:tc>
        <w:tc>
          <w:tcPr>
            <w:tcW w:w="265" w:type="pct"/>
            <w:tcBorders>
              <w:top w:val="nil"/>
              <w:left w:val="nil"/>
              <w:bottom w:val="single" w:sz="4" w:space="0" w:color="auto"/>
              <w:right w:val="single" w:sz="4" w:space="0" w:color="auto"/>
            </w:tcBorders>
            <w:shd w:val="clear" w:color="000000" w:fill="D9D9D9"/>
            <w:noWrap/>
            <w:vAlign w:val="center"/>
            <w:hideMark/>
          </w:tcPr>
          <w:p w:rsidR="009E5BD7" w:rsidRPr="00D175BF" w:rsidRDefault="009E5BD7" w:rsidP="00746CE8">
            <w:pPr>
              <w:jc w:val="center"/>
              <w:rPr>
                <w:rFonts w:ascii="Verdana" w:eastAsia="Times New Roman" w:hAnsi="Verdana"/>
                <w:b/>
                <w:bCs/>
                <w:color w:val="000000"/>
                <w:sz w:val="10"/>
                <w:szCs w:val="10"/>
                <w:lang w:eastAsia="es-CO"/>
              </w:rPr>
            </w:pPr>
            <w:r w:rsidRPr="00D175BF">
              <w:rPr>
                <w:rFonts w:ascii="Verdana" w:eastAsia="Times New Roman" w:hAnsi="Verdana"/>
                <w:b/>
                <w:bCs/>
                <w:color w:val="000000"/>
                <w:sz w:val="10"/>
                <w:szCs w:val="10"/>
                <w:lang w:eastAsia="es-CO"/>
              </w:rPr>
              <w:t>MAR</w:t>
            </w:r>
          </w:p>
        </w:tc>
        <w:tc>
          <w:tcPr>
            <w:tcW w:w="198" w:type="pct"/>
            <w:tcBorders>
              <w:top w:val="nil"/>
              <w:left w:val="nil"/>
              <w:bottom w:val="single" w:sz="4" w:space="0" w:color="auto"/>
              <w:right w:val="single" w:sz="4" w:space="0" w:color="auto"/>
            </w:tcBorders>
            <w:shd w:val="clear" w:color="000000" w:fill="D9D9D9"/>
            <w:noWrap/>
            <w:vAlign w:val="center"/>
            <w:hideMark/>
          </w:tcPr>
          <w:p w:rsidR="009E5BD7" w:rsidRPr="00D175BF" w:rsidRDefault="009E5BD7" w:rsidP="00746CE8">
            <w:pPr>
              <w:jc w:val="center"/>
              <w:rPr>
                <w:rFonts w:ascii="Verdana" w:eastAsia="Times New Roman" w:hAnsi="Verdana"/>
                <w:b/>
                <w:bCs/>
                <w:color w:val="000000"/>
                <w:sz w:val="10"/>
                <w:szCs w:val="10"/>
                <w:lang w:eastAsia="es-CO"/>
              </w:rPr>
            </w:pPr>
            <w:r w:rsidRPr="00D175BF">
              <w:rPr>
                <w:rFonts w:ascii="Verdana" w:eastAsia="Times New Roman" w:hAnsi="Verdana"/>
                <w:b/>
                <w:bCs/>
                <w:color w:val="000000"/>
                <w:sz w:val="10"/>
                <w:szCs w:val="10"/>
                <w:lang w:eastAsia="es-CO"/>
              </w:rPr>
              <w:t>ABR</w:t>
            </w:r>
          </w:p>
        </w:tc>
        <w:tc>
          <w:tcPr>
            <w:tcW w:w="265" w:type="pct"/>
            <w:tcBorders>
              <w:top w:val="nil"/>
              <w:left w:val="nil"/>
              <w:bottom w:val="single" w:sz="4" w:space="0" w:color="auto"/>
              <w:right w:val="single" w:sz="4" w:space="0" w:color="auto"/>
            </w:tcBorders>
            <w:shd w:val="clear" w:color="000000" w:fill="D9D9D9"/>
            <w:noWrap/>
            <w:vAlign w:val="center"/>
            <w:hideMark/>
          </w:tcPr>
          <w:p w:rsidR="009E5BD7" w:rsidRPr="00D175BF" w:rsidRDefault="009E5BD7" w:rsidP="00746CE8">
            <w:pPr>
              <w:jc w:val="center"/>
              <w:rPr>
                <w:rFonts w:ascii="Verdana" w:eastAsia="Times New Roman" w:hAnsi="Verdana"/>
                <w:b/>
                <w:bCs/>
                <w:color w:val="000000"/>
                <w:sz w:val="10"/>
                <w:szCs w:val="10"/>
                <w:lang w:eastAsia="es-CO"/>
              </w:rPr>
            </w:pPr>
            <w:r w:rsidRPr="00D175BF">
              <w:rPr>
                <w:rFonts w:ascii="Verdana" w:eastAsia="Times New Roman" w:hAnsi="Verdana"/>
                <w:b/>
                <w:bCs/>
                <w:color w:val="000000"/>
                <w:sz w:val="10"/>
                <w:szCs w:val="10"/>
                <w:lang w:eastAsia="es-CO"/>
              </w:rPr>
              <w:t>MAY</w:t>
            </w:r>
          </w:p>
        </w:tc>
        <w:tc>
          <w:tcPr>
            <w:tcW w:w="198" w:type="pct"/>
            <w:tcBorders>
              <w:top w:val="single" w:sz="4" w:space="0" w:color="auto"/>
              <w:left w:val="nil"/>
              <w:bottom w:val="single" w:sz="4" w:space="0" w:color="auto"/>
              <w:right w:val="single" w:sz="4" w:space="0" w:color="auto"/>
            </w:tcBorders>
            <w:shd w:val="clear" w:color="000000" w:fill="D9D9D9"/>
            <w:vAlign w:val="center"/>
          </w:tcPr>
          <w:p w:rsidR="009E5BD7" w:rsidRPr="00D175BF" w:rsidRDefault="009E5BD7" w:rsidP="00746CE8">
            <w:pPr>
              <w:jc w:val="center"/>
              <w:rPr>
                <w:rFonts w:ascii="Verdana" w:eastAsia="Times New Roman" w:hAnsi="Verdana"/>
                <w:b/>
                <w:bCs/>
                <w:color w:val="000000"/>
                <w:sz w:val="10"/>
                <w:szCs w:val="10"/>
                <w:lang w:eastAsia="es-CO"/>
              </w:rPr>
            </w:pPr>
            <w:r w:rsidRPr="00D175BF">
              <w:rPr>
                <w:rFonts w:ascii="Verdana" w:eastAsia="Times New Roman" w:hAnsi="Verdana"/>
                <w:b/>
                <w:bCs/>
                <w:color w:val="000000"/>
                <w:sz w:val="10"/>
                <w:szCs w:val="10"/>
                <w:lang w:eastAsia="es-CO"/>
              </w:rPr>
              <w:t>JUN</w:t>
            </w:r>
          </w:p>
        </w:tc>
        <w:tc>
          <w:tcPr>
            <w:tcW w:w="198" w:type="pct"/>
            <w:tcBorders>
              <w:top w:val="single" w:sz="4" w:space="0" w:color="auto"/>
              <w:left w:val="single" w:sz="4" w:space="0" w:color="auto"/>
              <w:bottom w:val="single" w:sz="4" w:space="0" w:color="auto"/>
              <w:right w:val="single" w:sz="4" w:space="0" w:color="auto"/>
            </w:tcBorders>
            <w:shd w:val="clear" w:color="000000" w:fill="D9D9D9"/>
          </w:tcPr>
          <w:p w:rsidR="009E5BD7" w:rsidRPr="00D175BF" w:rsidRDefault="009E5BD7" w:rsidP="00746CE8">
            <w:pPr>
              <w:jc w:val="center"/>
              <w:rPr>
                <w:rFonts w:ascii="Verdana" w:eastAsia="Times New Roman" w:hAnsi="Verdana"/>
                <w:b/>
                <w:bCs/>
                <w:sz w:val="10"/>
                <w:szCs w:val="10"/>
                <w:lang w:eastAsia="es-CO"/>
              </w:rPr>
            </w:pPr>
          </w:p>
          <w:p w:rsidR="009E5BD7" w:rsidRPr="00D175BF" w:rsidRDefault="009E5BD7" w:rsidP="00746CE8">
            <w:pPr>
              <w:jc w:val="center"/>
              <w:rPr>
                <w:rFonts w:ascii="Verdana" w:eastAsia="Times New Roman" w:hAnsi="Verdana"/>
                <w:b/>
                <w:bCs/>
                <w:sz w:val="10"/>
                <w:szCs w:val="10"/>
                <w:lang w:eastAsia="es-CO"/>
              </w:rPr>
            </w:pPr>
            <w:r w:rsidRPr="00D175BF">
              <w:rPr>
                <w:rFonts w:ascii="Verdana" w:eastAsia="Times New Roman" w:hAnsi="Verdana"/>
                <w:b/>
                <w:bCs/>
                <w:sz w:val="10"/>
                <w:szCs w:val="10"/>
                <w:lang w:eastAsia="es-CO"/>
              </w:rPr>
              <w:t>JUL</w:t>
            </w:r>
          </w:p>
        </w:tc>
        <w:tc>
          <w:tcPr>
            <w:tcW w:w="265" w:type="pct"/>
            <w:tcBorders>
              <w:top w:val="single" w:sz="4" w:space="0" w:color="auto"/>
              <w:left w:val="single" w:sz="4" w:space="0" w:color="auto"/>
              <w:bottom w:val="single" w:sz="4" w:space="0" w:color="auto"/>
              <w:right w:val="single" w:sz="4" w:space="0" w:color="auto"/>
            </w:tcBorders>
            <w:shd w:val="clear" w:color="000000" w:fill="D9D9D9"/>
          </w:tcPr>
          <w:p w:rsidR="009E5BD7" w:rsidRPr="00D175BF" w:rsidRDefault="009E5BD7" w:rsidP="00746CE8">
            <w:pPr>
              <w:jc w:val="center"/>
              <w:rPr>
                <w:rFonts w:ascii="Verdana" w:eastAsia="Times New Roman" w:hAnsi="Verdana"/>
                <w:b/>
                <w:bCs/>
                <w:sz w:val="10"/>
                <w:szCs w:val="10"/>
                <w:lang w:eastAsia="es-CO"/>
              </w:rPr>
            </w:pPr>
          </w:p>
          <w:p w:rsidR="009E5BD7" w:rsidRPr="00D175BF" w:rsidRDefault="009E5BD7" w:rsidP="00746CE8">
            <w:pPr>
              <w:jc w:val="center"/>
              <w:rPr>
                <w:rFonts w:ascii="Verdana" w:eastAsia="Times New Roman" w:hAnsi="Verdana"/>
                <w:b/>
                <w:bCs/>
                <w:sz w:val="10"/>
                <w:szCs w:val="10"/>
                <w:lang w:eastAsia="es-CO"/>
              </w:rPr>
            </w:pPr>
            <w:r w:rsidRPr="00D175BF">
              <w:rPr>
                <w:rFonts w:ascii="Verdana" w:eastAsia="Times New Roman" w:hAnsi="Verdana"/>
                <w:b/>
                <w:bCs/>
                <w:sz w:val="10"/>
                <w:szCs w:val="10"/>
                <w:lang w:eastAsia="es-CO"/>
              </w:rPr>
              <w:t>AGO</w:t>
            </w:r>
          </w:p>
        </w:tc>
        <w:tc>
          <w:tcPr>
            <w:tcW w:w="199" w:type="pct"/>
            <w:tcBorders>
              <w:top w:val="single" w:sz="4" w:space="0" w:color="auto"/>
              <w:left w:val="single" w:sz="4" w:space="0" w:color="auto"/>
              <w:bottom w:val="single" w:sz="4" w:space="0" w:color="auto"/>
              <w:right w:val="single" w:sz="4" w:space="0" w:color="auto"/>
            </w:tcBorders>
            <w:shd w:val="clear" w:color="000000" w:fill="D9D9D9"/>
          </w:tcPr>
          <w:p w:rsidR="009E5BD7" w:rsidRPr="00D175BF" w:rsidRDefault="009E5BD7" w:rsidP="00746CE8">
            <w:pPr>
              <w:jc w:val="center"/>
              <w:rPr>
                <w:rFonts w:ascii="Verdana" w:eastAsia="Times New Roman" w:hAnsi="Verdana"/>
                <w:b/>
                <w:bCs/>
                <w:sz w:val="10"/>
                <w:szCs w:val="10"/>
                <w:lang w:eastAsia="es-CO"/>
              </w:rPr>
            </w:pPr>
          </w:p>
          <w:p w:rsidR="009E5BD7" w:rsidRPr="00D175BF" w:rsidRDefault="009E5BD7" w:rsidP="00746CE8">
            <w:pPr>
              <w:jc w:val="center"/>
              <w:rPr>
                <w:rFonts w:ascii="Verdana" w:eastAsia="Times New Roman" w:hAnsi="Verdana"/>
                <w:b/>
                <w:bCs/>
                <w:sz w:val="10"/>
                <w:szCs w:val="10"/>
                <w:lang w:eastAsia="es-CO"/>
              </w:rPr>
            </w:pPr>
            <w:r w:rsidRPr="00D175BF">
              <w:rPr>
                <w:rFonts w:ascii="Verdana" w:eastAsia="Times New Roman" w:hAnsi="Verdana"/>
                <w:b/>
                <w:bCs/>
                <w:sz w:val="10"/>
                <w:szCs w:val="10"/>
                <w:lang w:eastAsia="es-CO"/>
              </w:rPr>
              <w:t>SEP</w:t>
            </w:r>
          </w:p>
        </w:tc>
        <w:tc>
          <w:tcPr>
            <w:tcW w:w="198" w:type="pct"/>
            <w:tcBorders>
              <w:top w:val="single" w:sz="4" w:space="0" w:color="auto"/>
              <w:left w:val="single" w:sz="4" w:space="0" w:color="auto"/>
              <w:bottom w:val="single" w:sz="4" w:space="0" w:color="auto"/>
              <w:right w:val="single" w:sz="4" w:space="0" w:color="auto"/>
            </w:tcBorders>
            <w:shd w:val="clear" w:color="000000" w:fill="D9D9D9"/>
          </w:tcPr>
          <w:p w:rsidR="009E5BD7" w:rsidRPr="00D175BF" w:rsidRDefault="009E5BD7" w:rsidP="00746CE8">
            <w:pPr>
              <w:jc w:val="center"/>
              <w:rPr>
                <w:rFonts w:ascii="Verdana" w:eastAsia="Times New Roman" w:hAnsi="Verdana"/>
                <w:b/>
                <w:bCs/>
                <w:sz w:val="10"/>
                <w:szCs w:val="10"/>
                <w:lang w:eastAsia="es-CO"/>
              </w:rPr>
            </w:pPr>
          </w:p>
          <w:p w:rsidR="009E5BD7" w:rsidRPr="00D175BF" w:rsidRDefault="009E5BD7" w:rsidP="00746CE8">
            <w:pPr>
              <w:jc w:val="center"/>
              <w:rPr>
                <w:rFonts w:ascii="Verdana" w:eastAsia="Times New Roman" w:hAnsi="Verdana"/>
                <w:b/>
                <w:bCs/>
                <w:sz w:val="10"/>
                <w:szCs w:val="10"/>
                <w:lang w:eastAsia="es-CO"/>
              </w:rPr>
            </w:pPr>
            <w:r w:rsidRPr="00D175BF">
              <w:rPr>
                <w:rFonts w:ascii="Verdana" w:eastAsia="Times New Roman" w:hAnsi="Verdana"/>
                <w:b/>
                <w:bCs/>
                <w:sz w:val="10"/>
                <w:szCs w:val="10"/>
                <w:lang w:eastAsia="es-CO"/>
              </w:rPr>
              <w:t>OCT</w:t>
            </w:r>
          </w:p>
        </w:tc>
        <w:tc>
          <w:tcPr>
            <w:tcW w:w="265" w:type="pct"/>
            <w:tcBorders>
              <w:top w:val="single" w:sz="4" w:space="0" w:color="auto"/>
              <w:left w:val="single" w:sz="4" w:space="0" w:color="auto"/>
              <w:bottom w:val="single" w:sz="4" w:space="0" w:color="auto"/>
              <w:right w:val="single" w:sz="4" w:space="0" w:color="auto"/>
            </w:tcBorders>
            <w:shd w:val="clear" w:color="000000" w:fill="D9D9D9"/>
          </w:tcPr>
          <w:p w:rsidR="009E5BD7" w:rsidRPr="00D175BF" w:rsidRDefault="009E5BD7" w:rsidP="00746CE8">
            <w:pPr>
              <w:jc w:val="center"/>
              <w:rPr>
                <w:rFonts w:ascii="Verdana" w:eastAsia="Times New Roman" w:hAnsi="Verdana"/>
                <w:b/>
                <w:bCs/>
                <w:sz w:val="10"/>
                <w:szCs w:val="10"/>
                <w:lang w:eastAsia="es-CO"/>
              </w:rPr>
            </w:pPr>
          </w:p>
          <w:p w:rsidR="009E5BD7" w:rsidRPr="00D175BF" w:rsidRDefault="009E5BD7" w:rsidP="00746CE8">
            <w:pPr>
              <w:jc w:val="center"/>
              <w:rPr>
                <w:rFonts w:ascii="Verdana" w:eastAsia="Times New Roman" w:hAnsi="Verdana"/>
                <w:b/>
                <w:bCs/>
                <w:sz w:val="10"/>
                <w:szCs w:val="10"/>
                <w:lang w:eastAsia="es-CO"/>
              </w:rPr>
            </w:pPr>
            <w:r w:rsidRPr="00D175BF">
              <w:rPr>
                <w:rFonts w:ascii="Verdana" w:eastAsia="Times New Roman" w:hAnsi="Verdana"/>
                <w:b/>
                <w:bCs/>
                <w:sz w:val="10"/>
                <w:szCs w:val="10"/>
                <w:lang w:eastAsia="es-CO"/>
              </w:rPr>
              <w:t>NOV</w:t>
            </w:r>
          </w:p>
        </w:tc>
        <w:tc>
          <w:tcPr>
            <w:tcW w:w="198" w:type="pct"/>
            <w:tcBorders>
              <w:top w:val="single" w:sz="4" w:space="0" w:color="auto"/>
              <w:left w:val="single" w:sz="4" w:space="0" w:color="auto"/>
              <w:bottom w:val="single" w:sz="4" w:space="0" w:color="auto"/>
              <w:right w:val="single" w:sz="4" w:space="0" w:color="auto"/>
            </w:tcBorders>
            <w:shd w:val="clear" w:color="000000" w:fill="D9D9D9"/>
            <w:noWrap/>
            <w:hideMark/>
          </w:tcPr>
          <w:p w:rsidR="009E5BD7" w:rsidRPr="00D175BF" w:rsidRDefault="009E5BD7" w:rsidP="00746CE8">
            <w:pPr>
              <w:jc w:val="center"/>
              <w:rPr>
                <w:rFonts w:ascii="Verdana" w:eastAsia="Times New Roman" w:hAnsi="Verdana"/>
                <w:b/>
                <w:bCs/>
                <w:sz w:val="10"/>
                <w:szCs w:val="10"/>
                <w:lang w:eastAsia="es-CO"/>
              </w:rPr>
            </w:pPr>
          </w:p>
          <w:p w:rsidR="009E5BD7" w:rsidRPr="00D175BF" w:rsidRDefault="009E5BD7" w:rsidP="00746CE8">
            <w:pPr>
              <w:jc w:val="center"/>
              <w:rPr>
                <w:rFonts w:ascii="Verdana" w:eastAsia="Times New Roman" w:hAnsi="Verdana"/>
                <w:b/>
                <w:bCs/>
                <w:sz w:val="10"/>
                <w:szCs w:val="10"/>
                <w:lang w:eastAsia="es-CO"/>
              </w:rPr>
            </w:pPr>
            <w:r w:rsidRPr="00D175BF">
              <w:rPr>
                <w:rFonts w:ascii="Verdana" w:eastAsia="Times New Roman" w:hAnsi="Verdana"/>
                <w:b/>
                <w:bCs/>
                <w:sz w:val="10"/>
                <w:szCs w:val="10"/>
                <w:lang w:eastAsia="es-CO"/>
              </w:rPr>
              <w:t>DIC</w:t>
            </w:r>
          </w:p>
        </w:tc>
        <w:tc>
          <w:tcPr>
            <w:tcW w:w="331" w:type="pct"/>
            <w:tcBorders>
              <w:top w:val="nil"/>
              <w:left w:val="nil"/>
              <w:bottom w:val="single" w:sz="4" w:space="0" w:color="auto"/>
              <w:right w:val="single" w:sz="4" w:space="0" w:color="auto"/>
            </w:tcBorders>
            <w:shd w:val="clear" w:color="000000" w:fill="5E95D8"/>
            <w:vAlign w:val="center"/>
            <w:hideMark/>
          </w:tcPr>
          <w:p w:rsidR="009E5BD7" w:rsidRPr="00D175BF" w:rsidRDefault="009E5BD7" w:rsidP="00746CE8">
            <w:pPr>
              <w:jc w:val="center"/>
              <w:rPr>
                <w:rFonts w:ascii="Verdana" w:eastAsia="Times New Roman" w:hAnsi="Verdana"/>
                <w:b/>
                <w:bCs/>
                <w:color w:val="FFFFFF"/>
                <w:sz w:val="10"/>
                <w:szCs w:val="10"/>
                <w:lang w:eastAsia="es-CO"/>
              </w:rPr>
            </w:pPr>
            <w:r w:rsidRPr="00D175BF">
              <w:rPr>
                <w:rFonts w:ascii="Verdana" w:eastAsia="Times New Roman" w:hAnsi="Verdana"/>
                <w:b/>
                <w:bCs/>
                <w:color w:val="FFFFFF"/>
                <w:sz w:val="10"/>
                <w:szCs w:val="10"/>
                <w:lang w:eastAsia="es-CO"/>
              </w:rPr>
              <w:t xml:space="preserve">TOTAL </w:t>
            </w:r>
          </w:p>
        </w:tc>
        <w:tc>
          <w:tcPr>
            <w:tcW w:w="331" w:type="pct"/>
            <w:tcBorders>
              <w:top w:val="nil"/>
              <w:left w:val="nil"/>
              <w:bottom w:val="single" w:sz="4" w:space="0" w:color="auto"/>
              <w:right w:val="single" w:sz="4" w:space="0" w:color="auto"/>
            </w:tcBorders>
            <w:shd w:val="clear" w:color="000000" w:fill="5E95D8"/>
            <w:vAlign w:val="center"/>
            <w:hideMark/>
          </w:tcPr>
          <w:p w:rsidR="009E5BD7" w:rsidRPr="00D175BF" w:rsidRDefault="009E5BD7" w:rsidP="00746CE8">
            <w:pPr>
              <w:jc w:val="center"/>
              <w:rPr>
                <w:rFonts w:ascii="Verdana" w:eastAsia="Times New Roman" w:hAnsi="Verdana"/>
                <w:b/>
                <w:bCs/>
                <w:color w:val="FFFFFF"/>
                <w:sz w:val="10"/>
                <w:szCs w:val="10"/>
                <w:lang w:eastAsia="es-CO"/>
              </w:rPr>
            </w:pPr>
            <w:r w:rsidRPr="00D175BF">
              <w:rPr>
                <w:rFonts w:ascii="Verdana" w:eastAsia="Times New Roman" w:hAnsi="Verdana"/>
                <w:b/>
                <w:bCs/>
                <w:color w:val="FFFFFF"/>
                <w:sz w:val="10"/>
                <w:szCs w:val="10"/>
                <w:lang w:eastAsia="es-CO"/>
              </w:rPr>
              <w:t xml:space="preserve">META ANUAL </w:t>
            </w:r>
          </w:p>
        </w:tc>
        <w:tc>
          <w:tcPr>
            <w:tcW w:w="397" w:type="pct"/>
            <w:tcBorders>
              <w:top w:val="nil"/>
              <w:left w:val="nil"/>
              <w:bottom w:val="single" w:sz="4" w:space="0" w:color="auto"/>
              <w:right w:val="single" w:sz="4" w:space="0" w:color="auto"/>
            </w:tcBorders>
            <w:shd w:val="clear" w:color="000000" w:fill="5E95D8"/>
            <w:vAlign w:val="center"/>
            <w:hideMark/>
          </w:tcPr>
          <w:p w:rsidR="009E5BD7" w:rsidRPr="00D175BF" w:rsidRDefault="009E5BD7" w:rsidP="00746CE8">
            <w:pPr>
              <w:jc w:val="center"/>
              <w:rPr>
                <w:rFonts w:ascii="Verdana" w:eastAsia="Times New Roman" w:hAnsi="Verdana"/>
                <w:b/>
                <w:bCs/>
                <w:color w:val="FFFFFF"/>
                <w:sz w:val="10"/>
                <w:szCs w:val="10"/>
                <w:lang w:eastAsia="es-CO"/>
              </w:rPr>
            </w:pPr>
            <w:r w:rsidRPr="00D175BF">
              <w:rPr>
                <w:rFonts w:ascii="Verdana" w:eastAsia="Times New Roman" w:hAnsi="Verdana"/>
                <w:b/>
                <w:bCs/>
                <w:color w:val="FFFFFF"/>
                <w:sz w:val="10"/>
                <w:szCs w:val="10"/>
                <w:lang w:eastAsia="es-CO"/>
              </w:rPr>
              <w:t>% CUMPLIMIENTO</w:t>
            </w:r>
          </w:p>
        </w:tc>
      </w:tr>
      <w:tr w:rsidR="009E5BD7" w:rsidRPr="00D175BF" w:rsidTr="00746CE8">
        <w:trPr>
          <w:trHeight w:val="896"/>
          <w:jc w:val="center"/>
        </w:trPr>
        <w:tc>
          <w:tcPr>
            <w:tcW w:w="697" w:type="pct"/>
            <w:gridSpan w:val="2"/>
            <w:tcBorders>
              <w:top w:val="nil"/>
              <w:left w:val="single" w:sz="4" w:space="0" w:color="auto"/>
              <w:bottom w:val="single" w:sz="4" w:space="0" w:color="auto"/>
              <w:right w:val="single" w:sz="4" w:space="0" w:color="auto"/>
            </w:tcBorders>
            <w:shd w:val="clear" w:color="auto" w:fill="auto"/>
            <w:vAlign w:val="center"/>
            <w:hideMark/>
          </w:tcPr>
          <w:p w:rsidR="009E5BD7" w:rsidRPr="00D175BF" w:rsidRDefault="009E5BD7" w:rsidP="00746CE8">
            <w:pPr>
              <w:pStyle w:val="Sinespaciado"/>
              <w:jc w:val="center"/>
              <w:rPr>
                <w:rFonts w:ascii="Verdana" w:hAnsi="Verdana" w:cs="Arial"/>
                <w:sz w:val="10"/>
                <w:szCs w:val="10"/>
              </w:rPr>
            </w:pPr>
            <w:r w:rsidRPr="00D175BF">
              <w:rPr>
                <w:rFonts w:ascii="Verdana" w:hAnsi="Verdana" w:cs="Arial"/>
                <w:sz w:val="10"/>
                <w:szCs w:val="10"/>
              </w:rPr>
              <w:t>ACTIVIDADES LUDICO RECREATIVAS CON POBLACION INFANTIL EN DIFETENTES SECTORES DE LA CIUDAD</w:t>
            </w:r>
          </w:p>
        </w:tc>
        <w:tc>
          <w:tcPr>
            <w:tcW w:w="596" w:type="pct"/>
            <w:tcBorders>
              <w:top w:val="nil"/>
              <w:left w:val="nil"/>
              <w:bottom w:val="single" w:sz="4" w:space="0" w:color="auto"/>
              <w:right w:val="single" w:sz="4" w:space="0" w:color="auto"/>
            </w:tcBorders>
            <w:shd w:val="clear" w:color="auto" w:fill="auto"/>
            <w:vAlign w:val="center"/>
            <w:hideMark/>
          </w:tcPr>
          <w:p w:rsidR="009E5BD7" w:rsidRPr="00D175BF" w:rsidRDefault="009E5BD7" w:rsidP="00746CE8">
            <w:pPr>
              <w:jc w:val="center"/>
              <w:rPr>
                <w:rFonts w:ascii="Verdana" w:hAnsi="Verdana" w:cs="Arial"/>
                <w:sz w:val="10"/>
                <w:szCs w:val="10"/>
              </w:rPr>
            </w:pPr>
            <w:r w:rsidRPr="00D175BF">
              <w:rPr>
                <w:rFonts w:ascii="Verdana" w:hAnsi="Verdana" w:cs="Arial"/>
                <w:sz w:val="10"/>
                <w:szCs w:val="10"/>
              </w:rPr>
              <w:t>ACTIVIDADES LUDICAS REALIZADAS</w:t>
            </w:r>
          </w:p>
        </w:tc>
        <w:tc>
          <w:tcPr>
            <w:tcW w:w="198" w:type="pct"/>
            <w:tcBorders>
              <w:top w:val="nil"/>
              <w:left w:val="nil"/>
              <w:bottom w:val="single" w:sz="4" w:space="0" w:color="auto"/>
              <w:right w:val="single" w:sz="4" w:space="0" w:color="auto"/>
            </w:tcBorders>
            <w:shd w:val="clear" w:color="auto" w:fill="auto"/>
            <w:vAlign w:val="center"/>
            <w:hideMark/>
          </w:tcPr>
          <w:p w:rsidR="009E5BD7" w:rsidRPr="00D175BF" w:rsidRDefault="009E5BD7" w:rsidP="00746CE8">
            <w:pPr>
              <w:jc w:val="center"/>
              <w:rPr>
                <w:rFonts w:ascii="Verdana" w:hAnsi="Verdana"/>
                <w:color w:val="000000"/>
                <w:sz w:val="10"/>
                <w:szCs w:val="10"/>
              </w:rPr>
            </w:pPr>
            <w:r w:rsidRPr="00D175BF">
              <w:rPr>
                <w:rFonts w:ascii="Verdana" w:hAnsi="Verdana"/>
                <w:color w:val="000000"/>
                <w:sz w:val="10"/>
                <w:szCs w:val="10"/>
              </w:rPr>
              <w:t>4</w:t>
            </w:r>
          </w:p>
        </w:tc>
        <w:tc>
          <w:tcPr>
            <w:tcW w:w="199" w:type="pct"/>
            <w:tcBorders>
              <w:top w:val="nil"/>
              <w:left w:val="nil"/>
              <w:bottom w:val="single" w:sz="4" w:space="0" w:color="auto"/>
              <w:right w:val="single" w:sz="4" w:space="0" w:color="auto"/>
            </w:tcBorders>
            <w:shd w:val="clear" w:color="auto" w:fill="auto"/>
            <w:vAlign w:val="center"/>
            <w:hideMark/>
          </w:tcPr>
          <w:p w:rsidR="009E5BD7" w:rsidRPr="00D175BF" w:rsidRDefault="009E5BD7" w:rsidP="00746CE8">
            <w:pPr>
              <w:jc w:val="center"/>
              <w:rPr>
                <w:rFonts w:ascii="Verdana" w:hAnsi="Verdana"/>
                <w:color w:val="000000"/>
                <w:sz w:val="10"/>
                <w:szCs w:val="10"/>
              </w:rPr>
            </w:pPr>
            <w:r w:rsidRPr="00D175BF">
              <w:rPr>
                <w:rFonts w:ascii="Verdana" w:hAnsi="Verdana"/>
                <w:color w:val="000000"/>
                <w:sz w:val="10"/>
                <w:szCs w:val="10"/>
              </w:rPr>
              <w:t>2</w:t>
            </w:r>
          </w:p>
        </w:tc>
        <w:tc>
          <w:tcPr>
            <w:tcW w:w="265" w:type="pct"/>
            <w:tcBorders>
              <w:top w:val="nil"/>
              <w:left w:val="nil"/>
              <w:bottom w:val="single" w:sz="4" w:space="0" w:color="auto"/>
              <w:right w:val="single" w:sz="4" w:space="0" w:color="auto"/>
            </w:tcBorders>
            <w:shd w:val="clear" w:color="auto" w:fill="auto"/>
            <w:vAlign w:val="center"/>
            <w:hideMark/>
          </w:tcPr>
          <w:p w:rsidR="009E5BD7" w:rsidRPr="00D175BF" w:rsidRDefault="009E5BD7" w:rsidP="00746CE8">
            <w:pPr>
              <w:jc w:val="center"/>
              <w:rPr>
                <w:rFonts w:ascii="Verdana" w:hAnsi="Verdana"/>
                <w:color w:val="000000"/>
                <w:sz w:val="10"/>
                <w:szCs w:val="10"/>
              </w:rPr>
            </w:pPr>
            <w:r w:rsidRPr="00D175BF">
              <w:rPr>
                <w:rFonts w:ascii="Verdana" w:hAnsi="Verdana"/>
                <w:color w:val="000000"/>
                <w:sz w:val="10"/>
                <w:szCs w:val="10"/>
              </w:rPr>
              <w:t>4</w:t>
            </w:r>
          </w:p>
        </w:tc>
        <w:tc>
          <w:tcPr>
            <w:tcW w:w="198" w:type="pct"/>
            <w:tcBorders>
              <w:top w:val="nil"/>
              <w:left w:val="nil"/>
              <w:bottom w:val="single" w:sz="4" w:space="0" w:color="auto"/>
              <w:right w:val="single" w:sz="4" w:space="0" w:color="auto"/>
            </w:tcBorders>
            <w:shd w:val="clear" w:color="auto" w:fill="auto"/>
            <w:vAlign w:val="center"/>
            <w:hideMark/>
          </w:tcPr>
          <w:p w:rsidR="009E5BD7" w:rsidRPr="00D175BF" w:rsidRDefault="009E5BD7" w:rsidP="00746CE8">
            <w:pPr>
              <w:jc w:val="center"/>
              <w:rPr>
                <w:rFonts w:ascii="Verdana" w:hAnsi="Verdana"/>
                <w:color w:val="000000"/>
                <w:sz w:val="10"/>
                <w:szCs w:val="10"/>
              </w:rPr>
            </w:pPr>
            <w:r w:rsidRPr="00D175BF">
              <w:rPr>
                <w:rFonts w:ascii="Verdana" w:hAnsi="Verdana"/>
                <w:color w:val="000000"/>
                <w:sz w:val="10"/>
                <w:szCs w:val="10"/>
              </w:rPr>
              <w:t>4</w:t>
            </w:r>
          </w:p>
        </w:tc>
        <w:tc>
          <w:tcPr>
            <w:tcW w:w="265" w:type="pct"/>
            <w:tcBorders>
              <w:top w:val="nil"/>
              <w:left w:val="nil"/>
              <w:bottom w:val="single" w:sz="4" w:space="0" w:color="auto"/>
              <w:right w:val="single" w:sz="4" w:space="0" w:color="auto"/>
            </w:tcBorders>
            <w:shd w:val="clear" w:color="auto" w:fill="auto"/>
            <w:vAlign w:val="center"/>
            <w:hideMark/>
          </w:tcPr>
          <w:p w:rsidR="009E5BD7" w:rsidRPr="00D175BF" w:rsidRDefault="009E5BD7" w:rsidP="00746CE8">
            <w:pPr>
              <w:jc w:val="center"/>
              <w:rPr>
                <w:rFonts w:ascii="Verdana" w:hAnsi="Verdana"/>
                <w:color w:val="000000"/>
                <w:sz w:val="10"/>
                <w:szCs w:val="10"/>
              </w:rPr>
            </w:pPr>
            <w:r w:rsidRPr="00D175BF">
              <w:rPr>
                <w:rFonts w:ascii="Verdana" w:hAnsi="Verdana"/>
                <w:color w:val="000000"/>
                <w:sz w:val="10"/>
                <w:szCs w:val="10"/>
              </w:rPr>
              <w:t>2</w:t>
            </w:r>
          </w:p>
        </w:tc>
        <w:tc>
          <w:tcPr>
            <w:tcW w:w="198" w:type="pct"/>
            <w:tcBorders>
              <w:top w:val="single" w:sz="4" w:space="0" w:color="auto"/>
              <w:left w:val="nil"/>
              <w:bottom w:val="single" w:sz="4" w:space="0" w:color="auto"/>
              <w:right w:val="single" w:sz="4" w:space="0" w:color="auto"/>
            </w:tcBorders>
            <w:shd w:val="clear" w:color="auto" w:fill="auto"/>
            <w:vAlign w:val="center"/>
          </w:tcPr>
          <w:p w:rsidR="009E5BD7" w:rsidRPr="00D175BF" w:rsidRDefault="009E5BD7" w:rsidP="00746CE8">
            <w:pPr>
              <w:jc w:val="center"/>
              <w:rPr>
                <w:rFonts w:ascii="Verdana" w:hAnsi="Verdana"/>
                <w:color w:val="000000"/>
                <w:sz w:val="10"/>
                <w:szCs w:val="10"/>
              </w:rPr>
            </w:pPr>
            <w:r w:rsidRPr="00D175BF">
              <w:rPr>
                <w:rFonts w:ascii="Verdana" w:hAnsi="Verdana"/>
                <w:color w:val="000000"/>
                <w:sz w:val="10"/>
                <w:szCs w:val="10"/>
              </w:rPr>
              <w:t>5</w:t>
            </w:r>
          </w:p>
        </w:tc>
        <w:tc>
          <w:tcPr>
            <w:tcW w:w="198" w:type="pct"/>
            <w:tcBorders>
              <w:top w:val="single" w:sz="4" w:space="0" w:color="auto"/>
              <w:left w:val="single" w:sz="4" w:space="0" w:color="auto"/>
              <w:bottom w:val="single" w:sz="4" w:space="0" w:color="auto"/>
              <w:right w:val="single" w:sz="4" w:space="0" w:color="auto"/>
            </w:tcBorders>
            <w:shd w:val="clear" w:color="auto" w:fill="auto"/>
            <w:vAlign w:val="center"/>
          </w:tcPr>
          <w:p w:rsidR="009E5BD7" w:rsidRPr="00D175BF" w:rsidRDefault="009E5BD7" w:rsidP="00746CE8">
            <w:pPr>
              <w:jc w:val="center"/>
              <w:rPr>
                <w:rFonts w:ascii="Verdana" w:hAnsi="Verdana"/>
                <w:color w:val="000000"/>
                <w:sz w:val="10"/>
                <w:szCs w:val="10"/>
              </w:rPr>
            </w:pPr>
            <w:r w:rsidRPr="00D175BF">
              <w:rPr>
                <w:rFonts w:ascii="Verdana" w:hAnsi="Verdana"/>
                <w:color w:val="000000"/>
                <w:sz w:val="10"/>
                <w:szCs w:val="10"/>
              </w:rPr>
              <w:t>4</w:t>
            </w:r>
          </w:p>
        </w:tc>
        <w:tc>
          <w:tcPr>
            <w:tcW w:w="265" w:type="pct"/>
            <w:tcBorders>
              <w:top w:val="single" w:sz="4" w:space="0" w:color="auto"/>
              <w:left w:val="single" w:sz="4" w:space="0" w:color="auto"/>
              <w:bottom w:val="single" w:sz="4" w:space="0" w:color="auto"/>
              <w:right w:val="single" w:sz="4" w:space="0" w:color="auto"/>
            </w:tcBorders>
            <w:vAlign w:val="center"/>
          </w:tcPr>
          <w:p w:rsidR="009E5BD7" w:rsidRPr="00D175BF" w:rsidRDefault="009E5BD7" w:rsidP="00746CE8">
            <w:pPr>
              <w:jc w:val="center"/>
              <w:rPr>
                <w:rFonts w:ascii="Verdana" w:hAnsi="Verdana"/>
                <w:color w:val="000000"/>
                <w:sz w:val="10"/>
                <w:szCs w:val="10"/>
              </w:rPr>
            </w:pPr>
            <w:r w:rsidRPr="00D175BF">
              <w:rPr>
                <w:rFonts w:ascii="Verdana" w:hAnsi="Verdana"/>
                <w:color w:val="000000"/>
                <w:sz w:val="10"/>
                <w:szCs w:val="10"/>
              </w:rPr>
              <w:t>2</w:t>
            </w:r>
          </w:p>
        </w:tc>
        <w:tc>
          <w:tcPr>
            <w:tcW w:w="199" w:type="pct"/>
            <w:tcBorders>
              <w:top w:val="single" w:sz="4" w:space="0" w:color="auto"/>
              <w:left w:val="single" w:sz="4" w:space="0" w:color="auto"/>
              <w:bottom w:val="single" w:sz="4" w:space="0" w:color="auto"/>
              <w:right w:val="single" w:sz="4" w:space="0" w:color="auto"/>
            </w:tcBorders>
            <w:vAlign w:val="center"/>
          </w:tcPr>
          <w:p w:rsidR="009E5BD7" w:rsidRPr="00D175BF" w:rsidRDefault="009E5BD7" w:rsidP="00746CE8">
            <w:pPr>
              <w:jc w:val="center"/>
              <w:rPr>
                <w:rFonts w:ascii="Verdana" w:hAnsi="Verdana"/>
                <w:color w:val="000000"/>
                <w:sz w:val="10"/>
                <w:szCs w:val="10"/>
              </w:rPr>
            </w:pPr>
            <w:r w:rsidRPr="00D175BF">
              <w:rPr>
                <w:rFonts w:ascii="Verdana" w:hAnsi="Verdana"/>
                <w:color w:val="000000"/>
                <w:sz w:val="10"/>
                <w:szCs w:val="10"/>
              </w:rPr>
              <w:t>2</w:t>
            </w:r>
          </w:p>
        </w:tc>
        <w:tc>
          <w:tcPr>
            <w:tcW w:w="198" w:type="pct"/>
            <w:tcBorders>
              <w:top w:val="single" w:sz="4" w:space="0" w:color="auto"/>
              <w:left w:val="single" w:sz="4" w:space="0" w:color="auto"/>
              <w:bottom w:val="single" w:sz="4" w:space="0" w:color="auto"/>
              <w:right w:val="single" w:sz="4" w:space="0" w:color="auto"/>
            </w:tcBorders>
            <w:vAlign w:val="center"/>
          </w:tcPr>
          <w:p w:rsidR="009E5BD7" w:rsidRPr="00D175BF" w:rsidRDefault="009E5BD7" w:rsidP="00746CE8">
            <w:pPr>
              <w:jc w:val="center"/>
              <w:rPr>
                <w:rFonts w:ascii="Verdana" w:hAnsi="Verdana"/>
                <w:color w:val="000000"/>
                <w:sz w:val="10"/>
                <w:szCs w:val="10"/>
              </w:rPr>
            </w:pPr>
            <w:r w:rsidRPr="00D175BF">
              <w:rPr>
                <w:rFonts w:ascii="Verdana" w:hAnsi="Verdana"/>
                <w:color w:val="000000"/>
                <w:sz w:val="10"/>
                <w:szCs w:val="10"/>
              </w:rPr>
              <w:t>5</w:t>
            </w:r>
          </w:p>
        </w:tc>
        <w:tc>
          <w:tcPr>
            <w:tcW w:w="265" w:type="pct"/>
            <w:tcBorders>
              <w:top w:val="single" w:sz="4" w:space="0" w:color="auto"/>
              <w:left w:val="single" w:sz="4" w:space="0" w:color="auto"/>
              <w:bottom w:val="single" w:sz="4" w:space="0" w:color="auto"/>
              <w:right w:val="single" w:sz="4" w:space="0" w:color="auto"/>
            </w:tcBorders>
            <w:vAlign w:val="center"/>
          </w:tcPr>
          <w:p w:rsidR="009E5BD7" w:rsidRPr="00D175BF" w:rsidRDefault="009E5BD7" w:rsidP="00746CE8">
            <w:pPr>
              <w:jc w:val="center"/>
              <w:rPr>
                <w:rFonts w:ascii="Verdana" w:hAnsi="Verdana"/>
                <w:color w:val="000000"/>
                <w:sz w:val="10"/>
                <w:szCs w:val="10"/>
              </w:rPr>
            </w:pPr>
            <w:r w:rsidRPr="00D175BF">
              <w:rPr>
                <w:rFonts w:ascii="Verdana" w:hAnsi="Verdana"/>
                <w:color w:val="000000"/>
                <w:sz w:val="10"/>
                <w:szCs w:val="10"/>
              </w:rPr>
              <w:t>1</w:t>
            </w:r>
          </w:p>
        </w:tc>
        <w:tc>
          <w:tcPr>
            <w:tcW w:w="19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9E5BD7" w:rsidRPr="00D175BF" w:rsidRDefault="009E5BD7" w:rsidP="00746CE8">
            <w:pPr>
              <w:jc w:val="center"/>
              <w:rPr>
                <w:rFonts w:ascii="Verdana" w:hAnsi="Verdana"/>
                <w:color w:val="000000"/>
                <w:sz w:val="10"/>
                <w:szCs w:val="10"/>
              </w:rPr>
            </w:pPr>
            <w:r w:rsidRPr="00D175BF">
              <w:rPr>
                <w:rFonts w:ascii="Verdana" w:hAnsi="Verdana"/>
                <w:color w:val="000000"/>
                <w:sz w:val="10"/>
                <w:szCs w:val="10"/>
              </w:rPr>
              <w:t>0</w:t>
            </w:r>
          </w:p>
        </w:tc>
        <w:tc>
          <w:tcPr>
            <w:tcW w:w="331" w:type="pct"/>
            <w:tcBorders>
              <w:top w:val="nil"/>
              <w:left w:val="nil"/>
              <w:bottom w:val="single" w:sz="4" w:space="0" w:color="auto"/>
              <w:right w:val="single" w:sz="4" w:space="0" w:color="auto"/>
            </w:tcBorders>
            <w:shd w:val="clear" w:color="auto" w:fill="auto"/>
            <w:vAlign w:val="center"/>
            <w:hideMark/>
          </w:tcPr>
          <w:p w:rsidR="009E5BD7" w:rsidRPr="00D175BF" w:rsidRDefault="009E5BD7" w:rsidP="00746CE8">
            <w:pPr>
              <w:jc w:val="center"/>
              <w:rPr>
                <w:rFonts w:ascii="Verdana" w:hAnsi="Verdana"/>
                <w:b/>
                <w:bCs/>
                <w:color w:val="000000"/>
                <w:sz w:val="10"/>
                <w:szCs w:val="10"/>
              </w:rPr>
            </w:pPr>
            <w:r w:rsidRPr="00D175BF">
              <w:rPr>
                <w:rFonts w:ascii="Verdana" w:hAnsi="Verdana"/>
                <w:b/>
                <w:bCs/>
                <w:color w:val="000000"/>
                <w:sz w:val="10"/>
                <w:szCs w:val="10"/>
              </w:rPr>
              <w:t>30</w:t>
            </w:r>
          </w:p>
        </w:tc>
        <w:tc>
          <w:tcPr>
            <w:tcW w:w="331" w:type="pct"/>
            <w:tcBorders>
              <w:top w:val="nil"/>
              <w:left w:val="nil"/>
              <w:bottom w:val="single" w:sz="4" w:space="0" w:color="auto"/>
              <w:right w:val="single" w:sz="4" w:space="0" w:color="auto"/>
            </w:tcBorders>
            <w:shd w:val="clear" w:color="auto" w:fill="auto"/>
            <w:noWrap/>
            <w:vAlign w:val="center"/>
            <w:hideMark/>
          </w:tcPr>
          <w:p w:rsidR="009E5BD7" w:rsidRPr="00D175BF" w:rsidRDefault="009E5BD7" w:rsidP="00746CE8">
            <w:pPr>
              <w:jc w:val="center"/>
              <w:rPr>
                <w:rFonts w:ascii="Verdana" w:hAnsi="Verdana"/>
                <w:b/>
                <w:bCs/>
                <w:color w:val="000000"/>
                <w:sz w:val="10"/>
                <w:szCs w:val="10"/>
              </w:rPr>
            </w:pPr>
            <w:r w:rsidRPr="00D175BF">
              <w:rPr>
                <w:rFonts w:ascii="Verdana" w:hAnsi="Verdana"/>
                <w:b/>
                <w:bCs/>
                <w:color w:val="000000"/>
                <w:sz w:val="10"/>
                <w:szCs w:val="10"/>
              </w:rPr>
              <w:t>30</w:t>
            </w:r>
          </w:p>
        </w:tc>
        <w:tc>
          <w:tcPr>
            <w:tcW w:w="397" w:type="pct"/>
            <w:tcBorders>
              <w:top w:val="nil"/>
              <w:left w:val="nil"/>
              <w:bottom w:val="single" w:sz="4" w:space="0" w:color="auto"/>
              <w:right w:val="single" w:sz="4" w:space="0" w:color="auto"/>
            </w:tcBorders>
            <w:shd w:val="clear" w:color="auto" w:fill="auto"/>
            <w:noWrap/>
            <w:vAlign w:val="center"/>
            <w:hideMark/>
          </w:tcPr>
          <w:p w:rsidR="009E5BD7" w:rsidRPr="00D175BF" w:rsidRDefault="009E5BD7" w:rsidP="00746CE8">
            <w:pPr>
              <w:jc w:val="center"/>
              <w:rPr>
                <w:rFonts w:ascii="Verdana" w:hAnsi="Verdana"/>
                <w:b/>
                <w:bCs/>
                <w:color w:val="000000"/>
                <w:sz w:val="10"/>
                <w:szCs w:val="10"/>
              </w:rPr>
            </w:pPr>
            <w:r w:rsidRPr="00D175BF">
              <w:rPr>
                <w:rFonts w:ascii="Verdana" w:hAnsi="Verdana"/>
                <w:b/>
                <w:bCs/>
                <w:color w:val="000000"/>
                <w:sz w:val="10"/>
                <w:szCs w:val="10"/>
              </w:rPr>
              <w:t>100%</w:t>
            </w:r>
          </w:p>
        </w:tc>
      </w:tr>
    </w:tbl>
    <w:p w:rsidR="009E5BD7" w:rsidRPr="00DE62C4" w:rsidRDefault="009E5BD7" w:rsidP="009E5BD7">
      <w:pPr>
        <w:rPr>
          <w:rFonts w:ascii="Verdana" w:hAnsi="Verdana"/>
          <w:sz w:val="18"/>
          <w:szCs w:val="18"/>
        </w:rPr>
      </w:pPr>
    </w:p>
    <w:tbl>
      <w:tblPr>
        <w:tblW w:w="10065" w:type="dxa"/>
        <w:tblInd w:w="-214" w:type="dxa"/>
        <w:tblCellMar>
          <w:left w:w="70" w:type="dxa"/>
          <w:right w:w="70" w:type="dxa"/>
        </w:tblCellMar>
        <w:tblLook w:val="04A0" w:firstRow="1" w:lastRow="0" w:firstColumn="1" w:lastColumn="0" w:noHBand="0" w:noVBand="1"/>
      </w:tblPr>
      <w:tblGrid>
        <w:gridCol w:w="5104"/>
        <w:gridCol w:w="4961"/>
      </w:tblGrid>
      <w:tr w:rsidR="009E5BD7" w:rsidRPr="00DE62C4" w:rsidTr="00746CE8">
        <w:trPr>
          <w:trHeight w:val="360"/>
        </w:trPr>
        <w:tc>
          <w:tcPr>
            <w:tcW w:w="5104" w:type="dxa"/>
            <w:tcBorders>
              <w:top w:val="single" w:sz="4" w:space="0" w:color="auto"/>
              <w:left w:val="single" w:sz="4" w:space="0" w:color="auto"/>
              <w:bottom w:val="single" w:sz="4" w:space="0" w:color="auto"/>
              <w:right w:val="single" w:sz="4" w:space="0" w:color="auto"/>
            </w:tcBorders>
            <w:shd w:val="clear" w:color="auto" w:fill="31849B" w:themeFill="accent5" w:themeFillShade="BF"/>
            <w:vAlign w:val="center"/>
            <w:hideMark/>
          </w:tcPr>
          <w:p w:rsidR="009E5BD7" w:rsidRPr="00DE62C4" w:rsidRDefault="009E5BD7" w:rsidP="00746CE8">
            <w:pPr>
              <w:jc w:val="center"/>
              <w:rPr>
                <w:rFonts w:ascii="Verdana" w:eastAsia="Times New Roman" w:hAnsi="Verdana"/>
                <w:b/>
                <w:bCs/>
                <w:color w:val="FFFFFF" w:themeColor="background1"/>
                <w:sz w:val="18"/>
                <w:szCs w:val="18"/>
                <w:lang w:eastAsia="es-CO"/>
              </w:rPr>
            </w:pPr>
            <w:r w:rsidRPr="00DE62C4">
              <w:rPr>
                <w:rFonts w:ascii="Verdana" w:eastAsia="Times New Roman" w:hAnsi="Verdana"/>
                <w:b/>
                <w:bCs/>
                <w:color w:val="FFFFFF" w:themeColor="background1"/>
                <w:sz w:val="18"/>
                <w:szCs w:val="18"/>
                <w:lang w:eastAsia="es-CO"/>
              </w:rPr>
              <w:t>RESUMEN DE LA POBLACION</w:t>
            </w:r>
          </w:p>
        </w:tc>
        <w:tc>
          <w:tcPr>
            <w:tcW w:w="4961" w:type="dxa"/>
            <w:tcBorders>
              <w:top w:val="single" w:sz="4" w:space="0" w:color="auto"/>
              <w:left w:val="nil"/>
              <w:bottom w:val="single" w:sz="4" w:space="0" w:color="auto"/>
              <w:right w:val="single" w:sz="4" w:space="0" w:color="auto"/>
            </w:tcBorders>
            <w:shd w:val="clear" w:color="auto" w:fill="31849B" w:themeFill="accent5" w:themeFillShade="BF"/>
            <w:noWrap/>
            <w:vAlign w:val="center"/>
            <w:hideMark/>
          </w:tcPr>
          <w:p w:rsidR="009E5BD7" w:rsidRPr="00DE62C4" w:rsidRDefault="009E5BD7" w:rsidP="00746CE8">
            <w:pPr>
              <w:jc w:val="center"/>
              <w:rPr>
                <w:rFonts w:ascii="Verdana" w:eastAsia="Times New Roman" w:hAnsi="Verdana"/>
                <w:b/>
                <w:bCs/>
                <w:color w:val="FFFFFF" w:themeColor="background1"/>
                <w:sz w:val="18"/>
                <w:szCs w:val="18"/>
                <w:lang w:eastAsia="es-CO"/>
              </w:rPr>
            </w:pPr>
            <w:r w:rsidRPr="00DE62C4">
              <w:rPr>
                <w:rFonts w:ascii="Verdana" w:eastAsia="Times New Roman" w:hAnsi="Verdana"/>
                <w:b/>
                <w:bCs/>
                <w:color w:val="FFFFFF" w:themeColor="background1"/>
                <w:sz w:val="18"/>
                <w:szCs w:val="18"/>
                <w:lang w:eastAsia="es-CO"/>
              </w:rPr>
              <w:t>ESTADISTICA</w:t>
            </w:r>
          </w:p>
        </w:tc>
      </w:tr>
      <w:tr w:rsidR="009E5BD7" w:rsidRPr="00DE62C4" w:rsidTr="00565E7A">
        <w:trPr>
          <w:trHeight w:val="2802"/>
        </w:trPr>
        <w:tc>
          <w:tcPr>
            <w:tcW w:w="5104" w:type="dxa"/>
            <w:tcBorders>
              <w:top w:val="nil"/>
              <w:left w:val="single" w:sz="4" w:space="0" w:color="auto"/>
              <w:bottom w:val="single" w:sz="4" w:space="0" w:color="auto"/>
              <w:right w:val="single" w:sz="4" w:space="0" w:color="auto"/>
            </w:tcBorders>
            <w:shd w:val="clear" w:color="auto" w:fill="auto"/>
            <w:vAlign w:val="center"/>
            <w:hideMark/>
          </w:tcPr>
          <w:p w:rsidR="009E5BD7" w:rsidRPr="00DE62C4" w:rsidRDefault="009E5BD7" w:rsidP="00746CE8">
            <w:pPr>
              <w:jc w:val="both"/>
              <w:rPr>
                <w:rFonts w:ascii="Verdana" w:hAnsi="Verdana"/>
                <w:sz w:val="18"/>
                <w:szCs w:val="18"/>
              </w:rPr>
            </w:pPr>
            <w:r w:rsidRPr="00DE62C4">
              <w:rPr>
                <w:rFonts w:ascii="Verdana" w:eastAsia="Times New Roman" w:hAnsi="Verdana"/>
                <w:color w:val="000000"/>
                <w:sz w:val="18"/>
                <w:szCs w:val="18"/>
                <w:lang w:eastAsia="es-CO"/>
              </w:rPr>
              <w:t>LA DECISIÓN- COMFACASANARE - LA FLORESTA - barrio LA FLORESTA- DIA DE LA NINEZ MUNICIPAL - BARRIO EL LAGUITO- barrio NUEVO HABITAD - Barrio Villa Rocío  - BARRIO VILLA NELLY - Barrio Villa Lucia -  Edificio DECK 29 -Barrio El Mastranto- Refuerzo Villa Nelly -Bicentenario - Vencedores - LUMA-CORREGIMIENTO MORICHAL-  VILLA DOCENTE - CIUDADELA DEL CARMEN  - BRR CATALUÑA - BRR. EL GARCERO - BRR. BRISAS DEL LLANO- BRR. LAS AMERCIAS - ALTOS DE MANARE- EL FICAL - EL LAGUITO - LA FLORIDA-LA GUAFILLA- SALVADOR CAMACHO-VILLA SOLOME</w:t>
            </w:r>
          </w:p>
        </w:tc>
        <w:tc>
          <w:tcPr>
            <w:tcW w:w="4961" w:type="dxa"/>
            <w:tcBorders>
              <w:top w:val="nil"/>
              <w:left w:val="nil"/>
              <w:bottom w:val="single" w:sz="4" w:space="0" w:color="auto"/>
              <w:right w:val="single" w:sz="4" w:space="0" w:color="auto"/>
            </w:tcBorders>
            <w:shd w:val="clear" w:color="auto" w:fill="auto"/>
            <w:noWrap/>
            <w:vAlign w:val="bottom"/>
            <w:hideMark/>
          </w:tcPr>
          <w:p w:rsidR="009E5BD7" w:rsidRPr="00DE62C4" w:rsidRDefault="009E5BD7" w:rsidP="00746CE8">
            <w:pPr>
              <w:jc w:val="center"/>
              <w:rPr>
                <w:rFonts w:ascii="Verdana" w:eastAsia="Times New Roman" w:hAnsi="Verdana"/>
                <w:color w:val="000000"/>
                <w:sz w:val="18"/>
                <w:szCs w:val="18"/>
                <w:lang w:eastAsia="es-CO"/>
              </w:rPr>
            </w:pPr>
            <w:r w:rsidRPr="00DE62C4">
              <w:rPr>
                <w:rFonts w:ascii="Verdana" w:hAnsi="Verdana"/>
                <w:noProof/>
                <w:sz w:val="18"/>
                <w:szCs w:val="18"/>
                <w:lang w:eastAsia="es-CO"/>
              </w:rPr>
              <w:drawing>
                <wp:inline distT="0" distB="0" distL="0" distR="0" wp14:anchorId="6E7D1537" wp14:editId="4FA3DFB5">
                  <wp:extent cx="2733675" cy="1752600"/>
                  <wp:effectExtent l="0" t="0" r="9525" b="0"/>
                  <wp:docPr id="269" name="Imagen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2733675" cy="1752600"/>
                          </a:xfrm>
                          <a:prstGeom prst="rect">
                            <a:avLst/>
                          </a:prstGeom>
                          <a:noFill/>
                          <a:ln>
                            <a:noFill/>
                          </a:ln>
                        </pic:spPr>
                      </pic:pic>
                    </a:graphicData>
                  </a:graphic>
                </wp:inline>
              </w:drawing>
            </w:r>
          </w:p>
        </w:tc>
      </w:tr>
    </w:tbl>
    <w:p w:rsidR="009E5BD7" w:rsidRDefault="009E5BD7" w:rsidP="009E5BD7">
      <w:pPr>
        <w:rPr>
          <w:rFonts w:ascii="Verdana" w:hAnsi="Verdana"/>
          <w:sz w:val="18"/>
          <w:szCs w:val="18"/>
        </w:rPr>
      </w:pPr>
    </w:p>
    <w:p w:rsidR="00565E7A" w:rsidRPr="00DE62C4" w:rsidRDefault="00565E7A" w:rsidP="009E5BD7">
      <w:pPr>
        <w:rPr>
          <w:rFonts w:ascii="Verdana" w:hAnsi="Verdana"/>
          <w:sz w:val="18"/>
          <w:szCs w:val="18"/>
        </w:rPr>
      </w:pPr>
    </w:p>
    <w:tbl>
      <w:tblPr>
        <w:tblW w:w="10081" w:type="dxa"/>
        <w:tblInd w:w="-170" w:type="dxa"/>
        <w:tblCellMar>
          <w:left w:w="70" w:type="dxa"/>
          <w:right w:w="70" w:type="dxa"/>
        </w:tblCellMar>
        <w:tblLook w:val="04A0" w:firstRow="1" w:lastRow="0" w:firstColumn="1" w:lastColumn="0" w:noHBand="0" w:noVBand="1"/>
      </w:tblPr>
      <w:tblGrid>
        <w:gridCol w:w="5030"/>
        <w:gridCol w:w="5051"/>
      </w:tblGrid>
      <w:tr w:rsidR="009E5BD7" w:rsidRPr="00DE62C4" w:rsidTr="00746CE8">
        <w:trPr>
          <w:trHeight w:val="334"/>
        </w:trPr>
        <w:tc>
          <w:tcPr>
            <w:tcW w:w="10081" w:type="dxa"/>
            <w:gridSpan w:val="2"/>
            <w:tcBorders>
              <w:top w:val="single" w:sz="8" w:space="0" w:color="auto"/>
              <w:left w:val="single" w:sz="8" w:space="0" w:color="auto"/>
              <w:bottom w:val="single" w:sz="8" w:space="0" w:color="auto"/>
              <w:right w:val="single" w:sz="8" w:space="0" w:color="000000"/>
            </w:tcBorders>
            <w:shd w:val="clear" w:color="auto" w:fill="92D050"/>
            <w:noWrap/>
            <w:vAlign w:val="bottom"/>
            <w:hideMark/>
          </w:tcPr>
          <w:p w:rsidR="009E5BD7" w:rsidRPr="00DE62C4" w:rsidRDefault="009E5BD7" w:rsidP="00746CE8">
            <w:pPr>
              <w:jc w:val="center"/>
              <w:rPr>
                <w:rFonts w:ascii="Verdana" w:eastAsia="Times New Roman" w:hAnsi="Verdana"/>
                <w:b/>
                <w:bCs/>
                <w:color w:val="000000"/>
                <w:sz w:val="18"/>
                <w:szCs w:val="18"/>
                <w:lang w:eastAsia="es-CO"/>
              </w:rPr>
            </w:pPr>
            <w:r w:rsidRPr="00DE62C4">
              <w:rPr>
                <w:rFonts w:ascii="Verdana" w:eastAsia="Times New Roman" w:hAnsi="Verdana"/>
                <w:b/>
                <w:bCs/>
                <w:color w:val="000000"/>
                <w:sz w:val="18"/>
                <w:szCs w:val="18"/>
                <w:shd w:val="clear" w:color="auto" w:fill="92D050"/>
                <w:lang w:eastAsia="es-CO"/>
              </w:rPr>
              <w:lastRenderedPageBreak/>
              <w:t>REGISTRO FOTOGRAFICO LUDICA COMUNIDAD</w:t>
            </w:r>
            <w:r w:rsidRPr="00DE62C4">
              <w:rPr>
                <w:rFonts w:ascii="Verdana" w:eastAsia="Times New Roman" w:hAnsi="Verdana"/>
                <w:b/>
                <w:bCs/>
                <w:color w:val="000000"/>
                <w:sz w:val="18"/>
                <w:szCs w:val="18"/>
                <w:lang w:eastAsia="es-CO"/>
              </w:rPr>
              <w:t xml:space="preserve"> INFANTIL EN BARRIOS</w:t>
            </w:r>
          </w:p>
        </w:tc>
      </w:tr>
      <w:tr w:rsidR="009E5BD7" w:rsidRPr="00DE62C4" w:rsidTr="00746CE8">
        <w:trPr>
          <w:trHeight w:val="3090"/>
        </w:trPr>
        <w:tc>
          <w:tcPr>
            <w:tcW w:w="5030" w:type="dxa"/>
            <w:tcBorders>
              <w:top w:val="single" w:sz="8" w:space="0" w:color="auto"/>
              <w:left w:val="single" w:sz="8" w:space="0" w:color="auto"/>
              <w:bottom w:val="single" w:sz="8" w:space="0" w:color="auto"/>
              <w:right w:val="single" w:sz="8" w:space="0" w:color="000000"/>
            </w:tcBorders>
            <w:shd w:val="clear" w:color="auto" w:fill="auto"/>
            <w:noWrap/>
            <w:vAlign w:val="bottom"/>
          </w:tcPr>
          <w:p w:rsidR="009E5BD7" w:rsidRPr="00DE62C4" w:rsidRDefault="009E5BD7" w:rsidP="00746CE8">
            <w:pPr>
              <w:jc w:val="center"/>
              <w:rPr>
                <w:rFonts w:ascii="Verdana" w:eastAsia="Times New Roman" w:hAnsi="Verdana"/>
                <w:b/>
                <w:bCs/>
                <w:color w:val="000000"/>
                <w:sz w:val="18"/>
                <w:szCs w:val="18"/>
                <w:lang w:eastAsia="es-CO"/>
              </w:rPr>
            </w:pPr>
            <w:r w:rsidRPr="00DE62C4">
              <w:rPr>
                <w:rFonts w:ascii="Verdana" w:hAnsi="Verdana"/>
                <w:sz w:val="18"/>
                <w:szCs w:val="18"/>
              </w:rPr>
              <w:object w:dxaOrig="5940" w:dyaOrig="3645">
                <v:shape id="_x0000_i1033" type="#_x0000_t75" style="width:237.75pt;height:151.5pt" o:ole="">
                  <v:imagedata r:id="rId119" o:title=""/>
                </v:shape>
                <o:OLEObject Type="Embed" ProgID="PBrush" ShapeID="_x0000_i1033" DrawAspect="Content" ObjectID="_1580827613" r:id="rId120"/>
              </w:object>
            </w:r>
          </w:p>
        </w:tc>
        <w:tc>
          <w:tcPr>
            <w:tcW w:w="5051" w:type="dxa"/>
            <w:tcBorders>
              <w:top w:val="single" w:sz="8" w:space="0" w:color="auto"/>
              <w:left w:val="nil"/>
              <w:bottom w:val="single" w:sz="8" w:space="0" w:color="auto"/>
              <w:right w:val="single" w:sz="8" w:space="0" w:color="000000"/>
            </w:tcBorders>
            <w:shd w:val="clear" w:color="auto" w:fill="auto"/>
            <w:noWrap/>
            <w:vAlign w:val="bottom"/>
          </w:tcPr>
          <w:p w:rsidR="009E5BD7" w:rsidRPr="00DE62C4" w:rsidRDefault="009E5BD7" w:rsidP="00746CE8">
            <w:pPr>
              <w:jc w:val="center"/>
              <w:rPr>
                <w:rFonts w:ascii="Verdana" w:eastAsia="Times New Roman" w:hAnsi="Verdana"/>
                <w:b/>
                <w:bCs/>
                <w:color w:val="000000"/>
                <w:sz w:val="18"/>
                <w:szCs w:val="18"/>
                <w:lang w:eastAsia="es-CO"/>
              </w:rPr>
            </w:pPr>
            <w:r w:rsidRPr="00DE62C4">
              <w:rPr>
                <w:rFonts w:ascii="Verdana" w:hAnsi="Verdana"/>
                <w:sz w:val="18"/>
                <w:szCs w:val="18"/>
              </w:rPr>
              <w:object w:dxaOrig="3255" w:dyaOrig="2715">
                <v:shape id="_x0000_i1034" type="#_x0000_t75" style="width:236.25pt;height:151.5pt" o:ole="">
                  <v:imagedata r:id="rId121" o:title=""/>
                </v:shape>
                <o:OLEObject Type="Embed" ProgID="PBrush" ShapeID="_x0000_i1034" DrawAspect="Content" ObjectID="_1580827614" r:id="rId122"/>
              </w:object>
            </w:r>
          </w:p>
        </w:tc>
      </w:tr>
    </w:tbl>
    <w:p w:rsidR="009E5BD7" w:rsidRPr="00DE62C4" w:rsidRDefault="009E5BD7" w:rsidP="009E5BD7">
      <w:pPr>
        <w:rPr>
          <w:rFonts w:ascii="Verdana" w:hAnsi="Verdana"/>
          <w:b/>
          <w:sz w:val="18"/>
          <w:szCs w:val="18"/>
        </w:rPr>
      </w:pPr>
    </w:p>
    <w:p w:rsidR="009E5BD7" w:rsidRPr="00DE62C4" w:rsidRDefault="009E5BD7" w:rsidP="009E5BD7">
      <w:pPr>
        <w:pStyle w:val="Prrafodelista"/>
        <w:ind w:left="720"/>
        <w:rPr>
          <w:rFonts w:ascii="Verdana" w:hAnsi="Verdana"/>
          <w:b/>
          <w:sz w:val="18"/>
          <w:szCs w:val="18"/>
        </w:rPr>
      </w:pPr>
    </w:p>
    <w:p w:rsidR="009E5BD7" w:rsidRPr="00DE62C4" w:rsidRDefault="009E5BD7" w:rsidP="00753B5E">
      <w:pPr>
        <w:pStyle w:val="Prrafodelista"/>
        <w:numPr>
          <w:ilvl w:val="0"/>
          <w:numId w:val="31"/>
        </w:numPr>
        <w:rPr>
          <w:rFonts w:ascii="Verdana" w:hAnsi="Verdana"/>
          <w:b/>
          <w:sz w:val="18"/>
          <w:szCs w:val="18"/>
        </w:rPr>
      </w:pPr>
      <w:r w:rsidRPr="00DE62C4">
        <w:rPr>
          <w:rFonts w:ascii="Verdana" w:hAnsi="Verdana"/>
          <w:b/>
          <w:sz w:val="18"/>
          <w:szCs w:val="18"/>
        </w:rPr>
        <w:t>SOCIALIZACIONES CASA A CASA</w:t>
      </w:r>
    </w:p>
    <w:p w:rsidR="009E5BD7" w:rsidRPr="00DE62C4" w:rsidRDefault="009E5BD7" w:rsidP="009E5BD7">
      <w:pPr>
        <w:rPr>
          <w:rFonts w:ascii="Verdana" w:hAnsi="Verdana"/>
          <w:b/>
          <w:sz w:val="18"/>
          <w:szCs w:val="18"/>
        </w:rPr>
      </w:pPr>
    </w:p>
    <w:p w:rsidR="009E5BD7" w:rsidRPr="00DE62C4" w:rsidRDefault="009E5BD7" w:rsidP="009E5BD7">
      <w:pPr>
        <w:pStyle w:val="Sinespaciado"/>
        <w:jc w:val="both"/>
        <w:rPr>
          <w:rFonts w:ascii="Verdana" w:hAnsi="Verdana" w:cs="Calibri"/>
          <w:sz w:val="18"/>
          <w:szCs w:val="18"/>
        </w:rPr>
      </w:pPr>
      <w:r w:rsidRPr="00DE62C4">
        <w:rPr>
          <w:rFonts w:ascii="Verdana" w:hAnsi="Verdana" w:cs="Calibri"/>
          <w:sz w:val="18"/>
          <w:szCs w:val="18"/>
        </w:rPr>
        <w:t xml:space="preserve">A continuación se relacionan las actividades de socialización casa a casa del servicio de aseo en el que se incluye el programa de aprovechamiento “Adopta un Reciclador” asignando un recuperador de oficio a los diferentes sectores del municipio de Yopal. </w:t>
      </w:r>
    </w:p>
    <w:p w:rsidR="009E5BD7" w:rsidRPr="00DE62C4" w:rsidRDefault="009E5BD7" w:rsidP="009E5BD7">
      <w:pPr>
        <w:pStyle w:val="Sinespaciado"/>
        <w:jc w:val="both"/>
        <w:rPr>
          <w:rFonts w:ascii="Verdana" w:hAnsi="Verdana" w:cs="Calibri"/>
          <w:sz w:val="18"/>
          <w:szCs w:val="18"/>
        </w:rPr>
      </w:pPr>
    </w:p>
    <w:tbl>
      <w:tblPr>
        <w:tblW w:w="5000" w:type="pct"/>
        <w:tblCellMar>
          <w:left w:w="70" w:type="dxa"/>
          <w:right w:w="70" w:type="dxa"/>
        </w:tblCellMar>
        <w:tblLook w:val="04A0" w:firstRow="1" w:lastRow="0" w:firstColumn="1" w:lastColumn="0" w:noHBand="0" w:noVBand="1"/>
      </w:tblPr>
      <w:tblGrid>
        <w:gridCol w:w="1167"/>
        <w:gridCol w:w="968"/>
        <w:gridCol w:w="362"/>
        <w:gridCol w:w="350"/>
        <w:gridCol w:w="441"/>
        <w:gridCol w:w="373"/>
        <w:gridCol w:w="442"/>
        <w:gridCol w:w="362"/>
        <w:gridCol w:w="282"/>
        <w:gridCol w:w="74"/>
        <w:gridCol w:w="564"/>
        <w:gridCol w:w="422"/>
        <w:gridCol w:w="422"/>
        <w:gridCol w:w="564"/>
        <w:gridCol w:w="423"/>
        <w:gridCol w:w="703"/>
        <w:gridCol w:w="703"/>
        <w:gridCol w:w="1036"/>
      </w:tblGrid>
      <w:tr w:rsidR="009E5BD7" w:rsidRPr="00D175BF" w:rsidTr="00746CE8">
        <w:trPr>
          <w:trHeight w:val="567"/>
        </w:trPr>
        <w:tc>
          <w:tcPr>
            <w:tcW w:w="5000" w:type="pct"/>
            <w:gridSpan w:val="18"/>
            <w:tcBorders>
              <w:top w:val="single" w:sz="4" w:space="0" w:color="auto"/>
              <w:left w:val="single" w:sz="4" w:space="0" w:color="auto"/>
              <w:bottom w:val="single" w:sz="4" w:space="0" w:color="auto"/>
              <w:right w:val="single" w:sz="4" w:space="0" w:color="auto"/>
            </w:tcBorders>
            <w:shd w:val="clear" w:color="000000" w:fill="366092"/>
          </w:tcPr>
          <w:p w:rsidR="009E5BD7" w:rsidRPr="00D175BF" w:rsidRDefault="009E5BD7" w:rsidP="00746CE8">
            <w:pPr>
              <w:jc w:val="center"/>
              <w:rPr>
                <w:rFonts w:ascii="Verdana" w:eastAsia="Times New Roman" w:hAnsi="Verdana"/>
                <w:b/>
                <w:bCs/>
                <w:color w:val="FFFFFF"/>
                <w:sz w:val="10"/>
                <w:szCs w:val="10"/>
                <w:lang w:eastAsia="es-CO"/>
              </w:rPr>
            </w:pPr>
          </w:p>
          <w:p w:rsidR="009E5BD7" w:rsidRPr="00D175BF" w:rsidRDefault="009E5BD7" w:rsidP="00746CE8">
            <w:pPr>
              <w:jc w:val="center"/>
              <w:rPr>
                <w:rFonts w:ascii="Verdana" w:eastAsia="Times New Roman" w:hAnsi="Verdana"/>
                <w:b/>
                <w:bCs/>
                <w:color w:val="FFFFFF"/>
                <w:sz w:val="10"/>
                <w:szCs w:val="10"/>
                <w:lang w:eastAsia="es-CO"/>
              </w:rPr>
            </w:pPr>
            <w:r w:rsidRPr="00D175BF">
              <w:rPr>
                <w:rFonts w:ascii="Verdana" w:eastAsia="Times New Roman" w:hAnsi="Verdana"/>
                <w:b/>
                <w:bCs/>
                <w:color w:val="FFFFFF"/>
                <w:sz w:val="10"/>
                <w:szCs w:val="10"/>
                <w:lang w:eastAsia="es-CO"/>
              </w:rPr>
              <w:t>PROGRAMA DE SENSIBILIZACION Y FORMACION DE HABITOS CIUDADANOS SOBRE MANEJO DE LOS RESIDUOS SÓLIDOS</w:t>
            </w:r>
          </w:p>
        </w:tc>
      </w:tr>
      <w:tr w:rsidR="009E5BD7" w:rsidRPr="00D175BF" w:rsidTr="00746CE8">
        <w:trPr>
          <w:trHeight w:val="207"/>
        </w:trPr>
        <w:tc>
          <w:tcPr>
            <w:tcW w:w="634" w:type="pct"/>
            <w:tcBorders>
              <w:top w:val="nil"/>
              <w:left w:val="single" w:sz="4" w:space="0" w:color="auto"/>
              <w:bottom w:val="single" w:sz="4" w:space="0" w:color="auto"/>
              <w:right w:val="single" w:sz="4" w:space="0" w:color="auto"/>
            </w:tcBorders>
            <w:shd w:val="clear" w:color="auto" w:fill="92D050"/>
            <w:vAlign w:val="center"/>
            <w:hideMark/>
          </w:tcPr>
          <w:p w:rsidR="009E5BD7" w:rsidRPr="00D175BF" w:rsidRDefault="009E5BD7" w:rsidP="00746CE8">
            <w:pPr>
              <w:jc w:val="center"/>
              <w:rPr>
                <w:rFonts w:ascii="Verdana" w:eastAsia="Times New Roman" w:hAnsi="Verdana"/>
                <w:b/>
                <w:bCs/>
                <w:sz w:val="10"/>
                <w:szCs w:val="10"/>
                <w:lang w:eastAsia="es-CO"/>
              </w:rPr>
            </w:pPr>
            <w:r w:rsidRPr="00D175BF">
              <w:rPr>
                <w:rFonts w:ascii="Verdana" w:eastAsia="Times New Roman" w:hAnsi="Verdana"/>
                <w:b/>
                <w:bCs/>
                <w:sz w:val="10"/>
                <w:szCs w:val="10"/>
                <w:lang w:eastAsia="es-CO"/>
              </w:rPr>
              <w:t xml:space="preserve">ACCIONES PROGRAMADAS </w:t>
            </w:r>
          </w:p>
        </w:tc>
        <w:tc>
          <w:tcPr>
            <w:tcW w:w="417" w:type="pct"/>
            <w:tcBorders>
              <w:top w:val="nil"/>
              <w:left w:val="nil"/>
              <w:bottom w:val="single" w:sz="4" w:space="0" w:color="auto"/>
              <w:right w:val="single" w:sz="4" w:space="0" w:color="auto"/>
            </w:tcBorders>
            <w:shd w:val="clear" w:color="auto" w:fill="auto"/>
            <w:vAlign w:val="center"/>
            <w:hideMark/>
          </w:tcPr>
          <w:p w:rsidR="009E5BD7" w:rsidRPr="00D175BF" w:rsidRDefault="009E5BD7" w:rsidP="00746CE8">
            <w:pPr>
              <w:jc w:val="center"/>
              <w:rPr>
                <w:rFonts w:ascii="Verdana" w:eastAsia="Times New Roman" w:hAnsi="Verdana"/>
                <w:b/>
                <w:bCs/>
                <w:sz w:val="10"/>
                <w:szCs w:val="10"/>
                <w:lang w:eastAsia="es-CO"/>
              </w:rPr>
            </w:pPr>
            <w:r w:rsidRPr="00D175BF">
              <w:rPr>
                <w:rFonts w:ascii="Verdana" w:eastAsia="Times New Roman" w:hAnsi="Verdana"/>
                <w:b/>
                <w:bCs/>
                <w:sz w:val="10"/>
                <w:szCs w:val="10"/>
                <w:lang w:eastAsia="es-CO"/>
              </w:rPr>
              <w:t>DESCRIP-</w:t>
            </w:r>
          </w:p>
          <w:p w:rsidR="009E5BD7" w:rsidRPr="00D175BF" w:rsidRDefault="009E5BD7" w:rsidP="00746CE8">
            <w:pPr>
              <w:jc w:val="center"/>
              <w:rPr>
                <w:rFonts w:ascii="Verdana" w:eastAsia="Times New Roman" w:hAnsi="Verdana"/>
                <w:b/>
                <w:bCs/>
                <w:sz w:val="10"/>
                <w:szCs w:val="10"/>
                <w:lang w:eastAsia="es-CO"/>
              </w:rPr>
            </w:pPr>
            <w:r w:rsidRPr="00D175BF">
              <w:rPr>
                <w:rFonts w:ascii="Verdana" w:eastAsia="Times New Roman" w:hAnsi="Verdana"/>
                <w:b/>
                <w:bCs/>
                <w:sz w:val="10"/>
                <w:szCs w:val="10"/>
                <w:lang w:eastAsia="es-CO"/>
              </w:rPr>
              <w:t>CION DEL INDICADOR</w:t>
            </w:r>
          </w:p>
        </w:tc>
        <w:tc>
          <w:tcPr>
            <w:tcW w:w="211" w:type="pct"/>
            <w:tcBorders>
              <w:top w:val="nil"/>
              <w:left w:val="nil"/>
              <w:bottom w:val="single" w:sz="4" w:space="0" w:color="auto"/>
              <w:right w:val="single" w:sz="4" w:space="0" w:color="auto"/>
            </w:tcBorders>
            <w:shd w:val="clear" w:color="000000" w:fill="D9D9D9"/>
            <w:noWrap/>
            <w:vAlign w:val="center"/>
            <w:hideMark/>
          </w:tcPr>
          <w:p w:rsidR="009E5BD7" w:rsidRPr="00D175BF" w:rsidRDefault="009E5BD7" w:rsidP="00746CE8">
            <w:pPr>
              <w:jc w:val="center"/>
              <w:rPr>
                <w:rFonts w:ascii="Verdana" w:eastAsia="Times New Roman" w:hAnsi="Verdana"/>
                <w:b/>
                <w:bCs/>
                <w:color w:val="000000"/>
                <w:sz w:val="10"/>
                <w:szCs w:val="10"/>
                <w:lang w:eastAsia="es-CO"/>
              </w:rPr>
            </w:pPr>
            <w:r w:rsidRPr="00D175BF">
              <w:rPr>
                <w:rFonts w:ascii="Verdana" w:eastAsia="Times New Roman" w:hAnsi="Verdana"/>
                <w:b/>
                <w:bCs/>
                <w:color w:val="000000"/>
                <w:sz w:val="10"/>
                <w:szCs w:val="10"/>
                <w:lang w:eastAsia="es-CO"/>
              </w:rPr>
              <w:t xml:space="preserve">ENE </w:t>
            </w:r>
          </w:p>
        </w:tc>
        <w:tc>
          <w:tcPr>
            <w:tcW w:w="211" w:type="pct"/>
            <w:tcBorders>
              <w:top w:val="nil"/>
              <w:left w:val="nil"/>
              <w:bottom w:val="single" w:sz="4" w:space="0" w:color="auto"/>
              <w:right w:val="single" w:sz="4" w:space="0" w:color="auto"/>
            </w:tcBorders>
            <w:shd w:val="clear" w:color="000000" w:fill="D9D9D9"/>
            <w:noWrap/>
            <w:vAlign w:val="center"/>
            <w:hideMark/>
          </w:tcPr>
          <w:p w:rsidR="009E5BD7" w:rsidRPr="00D175BF" w:rsidRDefault="009E5BD7" w:rsidP="00746CE8">
            <w:pPr>
              <w:jc w:val="center"/>
              <w:rPr>
                <w:rFonts w:ascii="Verdana" w:eastAsia="Times New Roman" w:hAnsi="Verdana"/>
                <w:b/>
                <w:bCs/>
                <w:color w:val="000000"/>
                <w:sz w:val="10"/>
                <w:szCs w:val="10"/>
                <w:lang w:eastAsia="es-CO"/>
              </w:rPr>
            </w:pPr>
            <w:r w:rsidRPr="00D175BF">
              <w:rPr>
                <w:rFonts w:ascii="Verdana" w:eastAsia="Times New Roman" w:hAnsi="Verdana"/>
                <w:b/>
                <w:bCs/>
                <w:color w:val="000000"/>
                <w:sz w:val="10"/>
                <w:szCs w:val="10"/>
                <w:lang w:eastAsia="es-CO"/>
              </w:rPr>
              <w:t xml:space="preserve">FEB </w:t>
            </w:r>
          </w:p>
        </w:tc>
        <w:tc>
          <w:tcPr>
            <w:tcW w:w="282" w:type="pct"/>
            <w:tcBorders>
              <w:top w:val="nil"/>
              <w:left w:val="nil"/>
              <w:bottom w:val="single" w:sz="4" w:space="0" w:color="auto"/>
              <w:right w:val="single" w:sz="4" w:space="0" w:color="auto"/>
            </w:tcBorders>
            <w:shd w:val="clear" w:color="000000" w:fill="D9D9D9"/>
            <w:noWrap/>
            <w:vAlign w:val="center"/>
            <w:hideMark/>
          </w:tcPr>
          <w:p w:rsidR="009E5BD7" w:rsidRPr="00D175BF" w:rsidRDefault="009E5BD7" w:rsidP="00746CE8">
            <w:pPr>
              <w:jc w:val="center"/>
              <w:rPr>
                <w:rFonts w:ascii="Verdana" w:eastAsia="Times New Roman" w:hAnsi="Verdana"/>
                <w:b/>
                <w:bCs/>
                <w:color w:val="000000"/>
                <w:sz w:val="10"/>
                <w:szCs w:val="10"/>
                <w:lang w:eastAsia="es-CO"/>
              </w:rPr>
            </w:pPr>
            <w:r w:rsidRPr="00D175BF">
              <w:rPr>
                <w:rFonts w:ascii="Verdana" w:eastAsia="Times New Roman" w:hAnsi="Verdana"/>
                <w:b/>
                <w:bCs/>
                <w:color w:val="000000"/>
                <w:sz w:val="10"/>
                <w:szCs w:val="10"/>
                <w:lang w:eastAsia="es-CO"/>
              </w:rPr>
              <w:t>MAR</w:t>
            </w:r>
          </w:p>
        </w:tc>
        <w:tc>
          <w:tcPr>
            <w:tcW w:w="211" w:type="pct"/>
            <w:tcBorders>
              <w:top w:val="nil"/>
              <w:left w:val="nil"/>
              <w:bottom w:val="single" w:sz="4" w:space="0" w:color="auto"/>
              <w:right w:val="single" w:sz="4" w:space="0" w:color="auto"/>
            </w:tcBorders>
            <w:shd w:val="clear" w:color="000000" w:fill="D9D9D9"/>
            <w:noWrap/>
            <w:vAlign w:val="center"/>
            <w:hideMark/>
          </w:tcPr>
          <w:p w:rsidR="009E5BD7" w:rsidRPr="00D175BF" w:rsidRDefault="009E5BD7" w:rsidP="00746CE8">
            <w:pPr>
              <w:jc w:val="center"/>
              <w:rPr>
                <w:rFonts w:ascii="Verdana" w:eastAsia="Times New Roman" w:hAnsi="Verdana"/>
                <w:b/>
                <w:bCs/>
                <w:color w:val="000000"/>
                <w:sz w:val="10"/>
                <w:szCs w:val="10"/>
                <w:lang w:eastAsia="es-CO"/>
              </w:rPr>
            </w:pPr>
            <w:r w:rsidRPr="00D175BF">
              <w:rPr>
                <w:rFonts w:ascii="Verdana" w:eastAsia="Times New Roman" w:hAnsi="Verdana"/>
                <w:b/>
                <w:bCs/>
                <w:color w:val="000000"/>
                <w:sz w:val="10"/>
                <w:szCs w:val="10"/>
                <w:lang w:eastAsia="es-CO"/>
              </w:rPr>
              <w:t>ABR</w:t>
            </w:r>
          </w:p>
        </w:tc>
        <w:tc>
          <w:tcPr>
            <w:tcW w:w="282" w:type="pct"/>
            <w:tcBorders>
              <w:top w:val="nil"/>
              <w:left w:val="nil"/>
              <w:bottom w:val="single" w:sz="4" w:space="0" w:color="auto"/>
              <w:right w:val="single" w:sz="4" w:space="0" w:color="auto"/>
            </w:tcBorders>
            <w:shd w:val="clear" w:color="000000" w:fill="D9D9D9"/>
            <w:noWrap/>
            <w:vAlign w:val="center"/>
            <w:hideMark/>
          </w:tcPr>
          <w:p w:rsidR="009E5BD7" w:rsidRPr="00D175BF" w:rsidRDefault="009E5BD7" w:rsidP="00746CE8">
            <w:pPr>
              <w:jc w:val="center"/>
              <w:rPr>
                <w:rFonts w:ascii="Verdana" w:eastAsia="Times New Roman" w:hAnsi="Verdana"/>
                <w:b/>
                <w:bCs/>
                <w:color w:val="000000"/>
                <w:sz w:val="10"/>
                <w:szCs w:val="10"/>
                <w:lang w:eastAsia="es-CO"/>
              </w:rPr>
            </w:pPr>
            <w:r w:rsidRPr="00D175BF">
              <w:rPr>
                <w:rFonts w:ascii="Verdana" w:eastAsia="Times New Roman" w:hAnsi="Verdana"/>
                <w:b/>
                <w:bCs/>
                <w:color w:val="000000"/>
                <w:sz w:val="10"/>
                <w:szCs w:val="10"/>
                <w:lang w:eastAsia="es-CO"/>
              </w:rPr>
              <w:t>MAY</w:t>
            </w:r>
          </w:p>
        </w:tc>
        <w:tc>
          <w:tcPr>
            <w:tcW w:w="212" w:type="pct"/>
            <w:tcBorders>
              <w:top w:val="single" w:sz="4" w:space="0" w:color="auto"/>
              <w:left w:val="nil"/>
              <w:bottom w:val="single" w:sz="4" w:space="0" w:color="auto"/>
              <w:right w:val="single" w:sz="4" w:space="0" w:color="auto"/>
            </w:tcBorders>
            <w:shd w:val="clear" w:color="000000" w:fill="D9D9D9"/>
            <w:vAlign w:val="center"/>
          </w:tcPr>
          <w:p w:rsidR="009E5BD7" w:rsidRPr="00D175BF" w:rsidRDefault="009E5BD7" w:rsidP="00746CE8">
            <w:pPr>
              <w:jc w:val="center"/>
              <w:rPr>
                <w:rFonts w:ascii="Verdana" w:eastAsia="Times New Roman" w:hAnsi="Verdana"/>
                <w:b/>
                <w:bCs/>
                <w:color w:val="000000"/>
                <w:sz w:val="10"/>
                <w:szCs w:val="10"/>
                <w:lang w:eastAsia="es-CO"/>
              </w:rPr>
            </w:pPr>
            <w:r w:rsidRPr="00D175BF">
              <w:rPr>
                <w:rFonts w:ascii="Verdana" w:eastAsia="Times New Roman" w:hAnsi="Verdana"/>
                <w:b/>
                <w:bCs/>
                <w:color w:val="000000"/>
                <w:sz w:val="10"/>
                <w:szCs w:val="10"/>
                <w:lang w:eastAsia="es-CO"/>
              </w:rPr>
              <w:t>JUN</w:t>
            </w:r>
          </w:p>
        </w:tc>
        <w:tc>
          <w:tcPr>
            <w:tcW w:w="211" w:type="pct"/>
            <w:gridSpan w:val="2"/>
            <w:tcBorders>
              <w:top w:val="single" w:sz="4" w:space="0" w:color="auto"/>
              <w:left w:val="single" w:sz="4" w:space="0" w:color="auto"/>
              <w:bottom w:val="single" w:sz="4" w:space="0" w:color="auto"/>
              <w:right w:val="single" w:sz="4" w:space="0" w:color="auto"/>
            </w:tcBorders>
            <w:shd w:val="clear" w:color="000000" w:fill="D9D9D9"/>
            <w:vAlign w:val="center"/>
          </w:tcPr>
          <w:p w:rsidR="009E5BD7" w:rsidRPr="00D175BF" w:rsidRDefault="009E5BD7" w:rsidP="00746CE8">
            <w:pPr>
              <w:jc w:val="center"/>
              <w:rPr>
                <w:rFonts w:ascii="Verdana" w:eastAsia="Times New Roman" w:hAnsi="Verdana"/>
                <w:b/>
                <w:bCs/>
                <w:sz w:val="10"/>
                <w:szCs w:val="10"/>
                <w:lang w:eastAsia="es-CO"/>
              </w:rPr>
            </w:pPr>
            <w:r w:rsidRPr="00D175BF">
              <w:rPr>
                <w:rFonts w:ascii="Verdana" w:eastAsia="Times New Roman" w:hAnsi="Verdana"/>
                <w:b/>
                <w:bCs/>
                <w:sz w:val="10"/>
                <w:szCs w:val="10"/>
                <w:lang w:eastAsia="es-CO"/>
              </w:rPr>
              <w:t>JUL</w:t>
            </w:r>
          </w:p>
        </w:tc>
        <w:tc>
          <w:tcPr>
            <w:tcW w:w="282" w:type="pct"/>
            <w:tcBorders>
              <w:top w:val="single" w:sz="4" w:space="0" w:color="auto"/>
              <w:left w:val="single" w:sz="4" w:space="0" w:color="auto"/>
              <w:bottom w:val="single" w:sz="4" w:space="0" w:color="auto"/>
              <w:right w:val="single" w:sz="4" w:space="0" w:color="auto"/>
            </w:tcBorders>
            <w:shd w:val="clear" w:color="000000" w:fill="D9D9D9"/>
            <w:vAlign w:val="center"/>
          </w:tcPr>
          <w:p w:rsidR="009E5BD7" w:rsidRPr="00D175BF" w:rsidRDefault="009E5BD7" w:rsidP="00746CE8">
            <w:pPr>
              <w:jc w:val="center"/>
              <w:rPr>
                <w:rFonts w:ascii="Verdana" w:eastAsia="Times New Roman" w:hAnsi="Verdana"/>
                <w:b/>
                <w:bCs/>
                <w:sz w:val="10"/>
                <w:szCs w:val="10"/>
                <w:lang w:eastAsia="es-CO"/>
              </w:rPr>
            </w:pPr>
            <w:r w:rsidRPr="00D175BF">
              <w:rPr>
                <w:rFonts w:ascii="Verdana" w:eastAsia="Times New Roman" w:hAnsi="Verdana"/>
                <w:b/>
                <w:bCs/>
                <w:sz w:val="10"/>
                <w:szCs w:val="10"/>
                <w:lang w:eastAsia="es-CO"/>
              </w:rPr>
              <w:t>AGO</w:t>
            </w:r>
          </w:p>
        </w:tc>
        <w:tc>
          <w:tcPr>
            <w:tcW w:w="211" w:type="pct"/>
            <w:tcBorders>
              <w:top w:val="single" w:sz="4" w:space="0" w:color="auto"/>
              <w:left w:val="single" w:sz="4" w:space="0" w:color="auto"/>
              <w:bottom w:val="single" w:sz="4" w:space="0" w:color="auto"/>
              <w:right w:val="single" w:sz="4" w:space="0" w:color="auto"/>
            </w:tcBorders>
            <w:shd w:val="clear" w:color="000000" w:fill="D9D9D9"/>
            <w:vAlign w:val="center"/>
          </w:tcPr>
          <w:p w:rsidR="009E5BD7" w:rsidRPr="00D175BF" w:rsidRDefault="009E5BD7" w:rsidP="00746CE8">
            <w:pPr>
              <w:jc w:val="center"/>
              <w:rPr>
                <w:rFonts w:ascii="Verdana" w:eastAsia="Times New Roman" w:hAnsi="Verdana"/>
                <w:b/>
                <w:bCs/>
                <w:sz w:val="10"/>
                <w:szCs w:val="10"/>
                <w:lang w:eastAsia="es-CO"/>
              </w:rPr>
            </w:pPr>
            <w:r w:rsidRPr="00D175BF">
              <w:rPr>
                <w:rFonts w:ascii="Verdana" w:eastAsia="Times New Roman" w:hAnsi="Verdana"/>
                <w:b/>
                <w:bCs/>
                <w:sz w:val="10"/>
                <w:szCs w:val="10"/>
                <w:lang w:eastAsia="es-CO"/>
              </w:rPr>
              <w:t>SEP</w:t>
            </w:r>
          </w:p>
        </w:tc>
        <w:tc>
          <w:tcPr>
            <w:tcW w:w="211" w:type="pct"/>
            <w:tcBorders>
              <w:top w:val="single" w:sz="4" w:space="0" w:color="auto"/>
              <w:left w:val="single" w:sz="4" w:space="0" w:color="auto"/>
              <w:bottom w:val="single" w:sz="4" w:space="0" w:color="auto"/>
              <w:right w:val="single" w:sz="4" w:space="0" w:color="auto"/>
            </w:tcBorders>
            <w:shd w:val="clear" w:color="000000" w:fill="D9D9D9"/>
            <w:vAlign w:val="center"/>
          </w:tcPr>
          <w:p w:rsidR="009E5BD7" w:rsidRPr="00D175BF" w:rsidRDefault="009E5BD7" w:rsidP="00746CE8">
            <w:pPr>
              <w:jc w:val="center"/>
              <w:rPr>
                <w:rFonts w:ascii="Verdana" w:eastAsia="Times New Roman" w:hAnsi="Verdana"/>
                <w:b/>
                <w:bCs/>
                <w:sz w:val="10"/>
                <w:szCs w:val="10"/>
                <w:lang w:eastAsia="es-CO"/>
              </w:rPr>
            </w:pPr>
            <w:r w:rsidRPr="00D175BF">
              <w:rPr>
                <w:rFonts w:ascii="Verdana" w:eastAsia="Times New Roman" w:hAnsi="Verdana"/>
                <w:b/>
                <w:bCs/>
                <w:sz w:val="10"/>
                <w:szCs w:val="10"/>
                <w:lang w:eastAsia="es-CO"/>
              </w:rPr>
              <w:t>OCT</w:t>
            </w:r>
          </w:p>
        </w:tc>
        <w:tc>
          <w:tcPr>
            <w:tcW w:w="282" w:type="pct"/>
            <w:tcBorders>
              <w:top w:val="single" w:sz="4" w:space="0" w:color="auto"/>
              <w:left w:val="single" w:sz="4" w:space="0" w:color="auto"/>
              <w:bottom w:val="single" w:sz="4" w:space="0" w:color="auto"/>
              <w:right w:val="single" w:sz="4" w:space="0" w:color="auto"/>
            </w:tcBorders>
            <w:shd w:val="clear" w:color="000000" w:fill="D9D9D9"/>
            <w:vAlign w:val="center"/>
          </w:tcPr>
          <w:p w:rsidR="009E5BD7" w:rsidRPr="00D175BF" w:rsidRDefault="009E5BD7" w:rsidP="00746CE8">
            <w:pPr>
              <w:jc w:val="center"/>
              <w:rPr>
                <w:rFonts w:ascii="Verdana" w:eastAsia="Times New Roman" w:hAnsi="Verdana"/>
                <w:b/>
                <w:bCs/>
                <w:sz w:val="10"/>
                <w:szCs w:val="10"/>
                <w:lang w:eastAsia="es-CO"/>
              </w:rPr>
            </w:pPr>
            <w:r w:rsidRPr="00D175BF">
              <w:rPr>
                <w:rFonts w:ascii="Verdana" w:eastAsia="Times New Roman" w:hAnsi="Verdana"/>
                <w:b/>
                <w:bCs/>
                <w:sz w:val="10"/>
                <w:szCs w:val="10"/>
                <w:lang w:eastAsia="es-CO"/>
              </w:rPr>
              <w:t>NOV</w:t>
            </w:r>
          </w:p>
        </w:tc>
        <w:tc>
          <w:tcPr>
            <w:tcW w:w="212" w:type="pct"/>
            <w:tcBorders>
              <w:top w:val="single" w:sz="4" w:space="0" w:color="auto"/>
              <w:left w:val="single" w:sz="4" w:space="0" w:color="auto"/>
              <w:bottom w:val="single" w:sz="4" w:space="0" w:color="auto"/>
              <w:right w:val="single" w:sz="4" w:space="0" w:color="auto"/>
            </w:tcBorders>
            <w:shd w:val="clear" w:color="000000" w:fill="D9D9D9"/>
            <w:noWrap/>
            <w:vAlign w:val="center"/>
            <w:hideMark/>
          </w:tcPr>
          <w:p w:rsidR="009E5BD7" w:rsidRPr="00D175BF" w:rsidRDefault="009E5BD7" w:rsidP="00746CE8">
            <w:pPr>
              <w:jc w:val="center"/>
              <w:rPr>
                <w:rFonts w:ascii="Verdana" w:eastAsia="Times New Roman" w:hAnsi="Verdana"/>
                <w:b/>
                <w:bCs/>
                <w:sz w:val="10"/>
                <w:szCs w:val="10"/>
                <w:lang w:eastAsia="es-CO"/>
              </w:rPr>
            </w:pPr>
            <w:r w:rsidRPr="00D175BF">
              <w:rPr>
                <w:rFonts w:ascii="Verdana" w:eastAsia="Times New Roman" w:hAnsi="Verdana"/>
                <w:b/>
                <w:bCs/>
                <w:sz w:val="10"/>
                <w:szCs w:val="10"/>
                <w:lang w:eastAsia="es-CO"/>
              </w:rPr>
              <w:t>DIC</w:t>
            </w:r>
          </w:p>
        </w:tc>
        <w:tc>
          <w:tcPr>
            <w:tcW w:w="352" w:type="pct"/>
            <w:tcBorders>
              <w:top w:val="nil"/>
              <w:left w:val="nil"/>
              <w:bottom w:val="single" w:sz="4" w:space="0" w:color="auto"/>
              <w:right w:val="single" w:sz="4" w:space="0" w:color="auto"/>
            </w:tcBorders>
            <w:shd w:val="clear" w:color="000000" w:fill="5E95D8"/>
            <w:vAlign w:val="center"/>
            <w:hideMark/>
          </w:tcPr>
          <w:p w:rsidR="009E5BD7" w:rsidRPr="00D175BF" w:rsidRDefault="009E5BD7" w:rsidP="00746CE8">
            <w:pPr>
              <w:jc w:val="center"/>
              <w:rPr>
                <w:rFonts w:ascii="Verdana" w:eastAsia="Times New Roman" w:hAnsi="Verdana"/>
                <w:b/>
                <w:bCs/>
                <w:color w:val="FFFFFF"/>
                <w:sz w:val="10"/>
                <w:szCs w:val="10"/>
                <w:lang w:eastAsia="es-CO"/>
              </w:rPr>
            </w:pPr>
            <w:r w:rsidRPr="00D175BF">
              <w:rPr>
                <w:rFonts w:ascii="Verdana" w:eastAsia="Times New Roman" w:hAnsi="Verdana"/>
                <w:b/>
                <w:bCs/>
                <w:color w:val="FFFFFF"/>
                <w:sz w:val="10"/>
                <w:szCs w:val="10"/>
                <w:lang w:eastAsia="es-CO"/>
              </w:rPr>
              <w:t xml:space="preserve">TOTAL </w:t>
            </w:r>
          </w:p>
        </w:tc>
        <w:tc>
          <w:tcPr>
            <w:tcW w:w="352" w:type="pct"/>
            <w:tcBorders>
              <w:top w:val="nil"/>
              <w:left w:val="nil"/>
              <w:bottom w:val="single" w:sz="4" w:space="0" w:color="auto"/>
              <w:right w:val="single" w:sz="4" w:space="0" w:color="auto"/>
            </w:tcBorders>
            <w:shd w:val="clear" w:color="000000" w:fill="5E95D8"/>
            <w:vAlign w:val="center"/>
            <w:hideMark/>
          </w:tcPr>
          <w:p w:rsidR="009E5BD7" w:rsidRPr="00D175BF" w:rsidRDefault="009E5BD7" w:rsidP="00746CE8">
            <w:pPr>
              <w:jc w:val="center"/>
              <w:rPr>
                <w:rFonts w:ascii="Verdana" w:eastAsia="Times New Roman" w:hAnsi="Verdana"/>
                <w:b/>
                <w:bCs/>
                <w:color w:val="FFFFFF"/>
                <w:sz w:val="10"/>
                <w:szCs w:val="10"/>
                <w:lang w:eastAsia="es-CO"/>
              </w:rPr>
            </w:pPr>
            <w:r w:rsidRPr="00D175BF">
              <w:rPr>
                <w:rFonts w:ascii="Verdana" w:eastAsia="Times New Roman" w:hAnsi="Verdana"/>
                <w:b/>
                <w:bCs/>
                <w:color w:val="FFFFFF"/>
                <w:sz w:val="10"/>
                <w:szCs w:val="10"/>
                <w:lang w:eastAsia="es-CO"/>
              </w:rPr>
              <w:t xml:space="preserve">META ANUAL </w:t>
            </w:r>
          </w:p>
        </w:tc>
        <w:tc>
          <w:tcPr>
            <w:tcW w:w="428" w:type="pct"/>
            <w:tcBorders>
              <w:top w:val="nil"/>
              <w:left w:val="nil"/>
              <w:bottom w:val="single" w:sz="4" w:space="0" w:color="auto"/>
              <w:right w:val="single" w:sz="4" w:space="0" w:color="auto"/>
            </w:tcBorders>
            <w:shd w:val="clear" w:color="000000" w:fill="5E95D8"/>
            <w:vAlign w:val="center"/>
            <w:hideMark/>
          </w:tcPr>
          <w:p w:rsidR="009E5BD7" w:rsidRPr="00D175BF" w:rsidRDefault="009E5BD7" w:rsidP="00746CE8">
            <w:pPr>
              <w:jc w:val="center"/>
              <w:rPr>
                <w:rFonts w:ascii="Verdana" w:eastAsia="Times New Roman" w:hAnsi="Verdana"/>
                <w:b/>
                <w:bCs/>
                <w:color w:val="FFFFFF"/>
                <w:sz w:val="10"/>
                <w:szCs w:val="10"/>
                <w:lang w:eastAsia="es-CO"/>
              </w:rPr>
            </w:pPr>
            <w:r w:rsidRPr="00D175BF">
              <w:rPr>
                <w:rFonts w:ascii="Verdana" w:eastAsia="Times New Roman" w:hAnsi="Verdana"/>
                <w:b/>
                <w:bCs/>
                <w:color w:val="FFFFFF"/>
                <w:sz w:val="10"/>
                <w:szCs w:val="10"/>
                <w:lang w:eastAsia="es-CO"/>
              </w:rPr>
              <w:t>% CUMPLIMIENTO</w:t>
            </w:r>
          </w:p>
        </w:tc>
      </w:tr>
      <w:tr w:rsidR="009E5BD7" w:rsidRPr="00D175BF" w:rsidTr="00746CE8">
        <w:trPr>
          <w:trHeight w:val="1087"/>
        </w:trPr>
        <w:tc>
          <w:tcPr>
            <w:tcW w:w="634" w:type="pct"/>
            <w:tcBorders>
              <w:top w:val="nil"/>
              <w:left w:val="single" w:sz="4" w:space="0" w:color="auto"/>
              <w:bottom w:val="single" w:sz="4" w:space="0" w:color="auto"/>
              <w:right w:val="single" w:sz="4" w:space="0" w:color="auto"/>
            </w:tcBorders>
            <w:shd w:val="clear" w:color="auto" w:fill="92D050"/>
            <w:vAlign w:val="center"/>
            <w:hideMark/>
          </w:tcPr>
          <w:p w:rsidR="009E5BD7" w:rsidRPr="00D175BF" w:rsidRDefault="009E5BD7" w:rsidP="00746CE8">
            <w:pPr>
              <w:jc w:val="center"/>
              <w:rPr>
                <w:rFonts w:ascii="Verdana" w:hAnsi="Verdana"/>
                <w:color w:val="000000"/>
                <w:sz w:val="10"/>
                <w:szCs w:val="10"/>
              </w:rPr>
            </w:pPr>
            <w:r w:rsidRPr="00D175BF">
              <w:rPr>
                <w:rFonts w:ascii="Verdana" w:hAnsi="Verdana"/>
                <w:color w:val="000000"/>
                <w:sz w:val="10"/>
                <w:szCs w:val="10"/>
              </w:rPr>
              <w:t>REALIZAR SOCIALIZACIONES CASA A CASA DEL SERVICIO DE ASEO Y DEL PROGRAMA DE APROVECHAMIENTO EN LOS DIFERENTES SECTORES DE LA CIUDAD</w:t>
            </w:r>
          </w:p>
        </w:tc>
        <w:tc>
          <w:tcPr>
            <w:tcW w:w="417" w:type="pct"/>
            <w:tcBorders>
              <w:top w:val="nil"/>
              <w:left w:val="nil"/>
              <w:bottom w:val="single" w:sz="4" w:space="0" w:color="auto"/>
              <w:right w:val="single" w:sz="4" w:space="0" w:color="auto"/>
            </w:tcBorders>
            <w:shd w:val="clear" w:color="auto" w:fill="auto"/>
            <w:vAlign w:val="center"/>
            <w:hideMark/>
          </w:tcPr>
          <w:p w:rsidR="009E5BD7" w:rsidRPr="00D175BF" w:rsidRDefault="009E5BD7" w:rsidP="00746CE8">
            <w:pPr>
              <w:jc w:val="center"/>
              <w:rPr>
                <w:rFonts w:ascii="Verdana" w:hAnsi="Verdana"/>
                <w:color w:val="000000"/>
                <w:sz w:val="10"/>
                <w:szCs w:val="10"/>
              </w:rPr>
            </w:pPr>
            <w:r w:rsidRPr="00D175BF">
              <w:rPr>
                <w:rFonts w:ascii="Verdana" w:hAnsi="Verdana"/>
                <w:color w:val="000000"/>
                <w:sz w:val="10"/>
                <w:szCs w:val="10"/>
              </w:rPr>
              <w:t>SOCIALIZACION CASA A CASA</w:t>
            </w:r>
          </w:p>
        </w:tc>
        <w:tc>
          <w:tcPr>
            <w:tcW w:w="211" w:type="pct"/>
            <w:tcBorders>
              <w:top w:val="nil"/>
              <w:left w:val="nil"/>
              <w:bottom w:val="single" w:sz="4" w:space="0" w:color="auto"/>
              <w:right w:val="single" w:sz="4" w:space="0" w:color="auto"/>
            </w:tcBorders>
            <w:shd w:val="clear" w:color="auto" w:fill="auto"/>
            <w:vAlign w:val="center"/>
            <w:hideMark/>
          </w:tcPr>
          <w:p w:rsidR="009E5BD7" w:rsidRPr="00D175BF" w:rsidRDefault="009E5BD7" w:rsidP="00746CE8">
            <w:pPr>
              <w:jc w:val="center"/>
              <w:rPr>
                <w:rFonts w:ascii="Verdana" w:hAnsi="Verdana"/>
                <w:color w:val="000000"/>
                <w:sz w:val="10"/>
                <w:szCs w:val="10"/>
              </w:rPr>
            </w:pPr>
            <w:r w:rsidRPr="00D175BF">
              <w:rPr>
                <w:rFonts w:ascii="Verdana" w:hAnsi="Verdana"/>
                <w:color w:val="000000"/>
                <w:sz w:val="10"/>
                <w:szCs w:val="10"/>
              </w:rPr>
              <w:t>4</w:t>
            </w:r>
          </w:p>
        </w:tc>
        <w:tc>
          <w:tcPr>
            <w:tcW w:w="211" w:type="pct"/>
            <w:tcBorders>
              <w:top w:val="nil"/>
              <w:left w:val="nil"/>
              <w:bottom w:val="single" w:sz="4" w:space="0" w:color="auto"/>
              <w:right w:val="single" w:sz="4" w:space="0" w:color="auto"/>
            </w:tcBorders>
            <w:shd w:val="clear" w:color="auto" w:fill="auto"/>
            <w:vAlign w:val="center"/>
            <w:hideMark/>
          </w:tcPr>
          <w:p w:rsidR="009E5BD7" w:rsidRPr="00D175BF" w:rsidRDefault="009E5BD7" w:rsidP="00746CE8">
            <w:pPr>
              <w:jc w:val="center"/>
              <w:rPr>
                <w:rFonts w:ascii="Verdana" w:hAnsi="Verdana"/>
                <w:color w:val="000000"/>
                <w:sz w:val="10"/>
                <w:szCs w:val="10"/>
              </w:rPr>
            </w:pPr>
            <w:r w:rsidRPr="00D175BF">
              <w:rPr>
                <w:rFonts w:ascii="Verdana" w:hAnsi="Verdana"/>
                <w:color w:val="000000"/>
                <w:sz w:val="10"/>
                <w:szCs w:val="10"/>
              </w:rPr>
              <w:t>2</w:t>
            </w:r>
          </w:p>
        </w:tc>
        <w:tc>
          <w:tcPr>
            <w:tcW w:w="282" w:type="pct"/>
            <w:tcBorders>
              <w:top w:val="nil"/>
              <w:left w:val="nil"/>
              <w:bottom w:val="single" w:sz="4" w:space="0" w:color="auto"/>
              <w:right w:val="single" w:sz="4" w:space="0" w:color="auto"/>
            </w:tcBorders>
            <w:shd w:val="clear" w:color="auto" w:fill="auto"/>
            <w:vAlign w:val="center"/>
            <w:hideMark/>
          </w:tcPr>
          <w:p w:rsidR="009E5BD7" w:rsidRPr="00D175BF" w:rsidRDefault="009E5BD7" w:rsidP="00746CE8">
            <w:pPr>
              <w:jc w:val="center"/>
              <w:rPr>
                <w:rFonts w:ascii="Verdana" w:hAnsi="Verdana"/>
                <w:color w:val="000000"/>
                <w:sz w:val="10"/>
                <w:szCs w:val="10"/>
              </w:rPr>
            </w:pPr>
            <w:r w:rsidRPr="00D175BF">
              <w:rPr>
                <w:rFonts w:ascii="Verdana" w:hAnsi="Verdana"/>
                <w:color w:val="000000"/>
                <w:sz w:val="10"/>
                <w:szCs w:val="10"/>
              </w:rPr>
              <w:t>4</w:t>
            </w:r>
          </w:p>
        </w:tc>
        <w:tc>
          <w:tcPr>
            <w:tcW w:w="211" w:type="pct"/>
            <w:tcBorders>
              <w:top w:val="nil"/>
              <w:left w:val="nil"/>
              <w:bottom w:val="single" w:sz="4" w:space="0" w:color="auto"/>
              <w:right w:val="single" w:sz="4" w:space="0" w:color="auto"/>
            </w:tcBorders>
            <w:shd w:val="clear" w:color="auto" w:fill="auto"/>
            <w:vAlign w:val="center"/>
            <w:hideMark/>
          </w:tcPr>
          <w:p w:rsidR="009E5BD7" w:rsidRPr="00D175BF" w:rsidRDefault="009E5BD7" w:rsidP="00746CE8">
            <w:pPr>
              <w:jc w:val="center"/>
              <w:rPr>
                <w:rFonts w:ascii="Verdana" w:hAnsi="Verdana"/>
                <w:color w:val="000000"/>
                <w:sz w:val="10"/>
                <w:szCs w:val="10"/>
              </w:rPr>
            </w:pPr>
            <w:r w:rsidRPr="00D175BF">
              <w:rPr>
                <w:rFonts w:ascii="Verdana" w:hAnsi="Verdana"/>
                <w:color w:val="000000"/>
                <w:sz w:val="10"/>
                <w:szCs w:val="10"/>
              </w:rPr>
              <w:t>4</w:t>
            </w:r>
          </w:p>
        </w:tc>
        <w:tc>
          <w:tcPr>
            <w:tcW w:w="282" w:type="pct"/>
            <w:tcBorders>
              <w:top w:val="nil"/>
              <w:left w:val="nil"/>
              <w:bottom w:val="single" w:sz="4" w:space="0" w:color="auto"/>
              <w:right w:val="single" w:sz="4" w:space="0" w:color="auto"/>
            </w:tcBorders>
            <w:shd w:val="clear" w:color="auto" w:fill="auto"/>
            <w:vAlign w:val="center"/>
            <w:hideMark/>
          </w:tcPr>
          <w:p w:rsidR="009E5BD7" w:rsidRPr="00D175BF" w:rsidRDefault="009E5BD7" w:rsidP="00746CE8">
            <w:pPr>
              <w:jc w:val="center"/>
              <w:rPr>
                <w:rFonts w:ascii="Verdana" w:hAnsi="Verdana"/>
                <w:color w:val="000000"/>
                <w:sz w:val="10"/>
                <w:szCs w:val="10"/>
              </w:rPr>
            </w:pPr>
            <w:r w:rsidRPr="00D175BF">
              <w:rPr>
                <w:rFonts w:ascii="Verdana" w:hAnsi="Verdana"/>
                <w:color w:val="000000"/>
                <w:sz w:val="10"/>
                <w:szCs w:val="10"/>
              </w:rPr>
              <w:t>2</w:t>
            </w:r>
          </w:p>
        </w:tc>
        <w:tc>
          <w:tcPr>
            <w:tcW w:w="212" w:type="pct"/>
            <w:tcBorders>
              <w:top w:val="single" w:sz="4" w:space="0" w:color="auto"/>
              <w:left w:val="nil"/>
              <w:bottom w:val="single" w:sz="4" w:space="0" w:color="auto"/>
              <w:right w:val="single" w:sz="4" w:space="0" w:color="auto"/>
            </w:tcBorders>
            <w:shd w:val="clear" w:color="auto" w:fill="auto"/>
            <w:vAlign w:val="center"/>
          </w:tcPr>
          <w:p w:rsidR="009E5BD7" w:rsidRPr="00D175BF" w:rsidRDefault="009E5BD7" w:rsidP="00746CE8">
            <w:pPr>
              <w:jc w:val="center"/>
              <w:rPr>
                <w:rFonts w:ascii="Verdana" w:hAnsi="Verdana"/>
                <w:color w:val="000000"/>
                <w:sz w:val="10"/>
                <w:szCs w:val="10"/>
              </w:rPr>
            </w:pPr>
            <w:r w:rsidRPr="00D175BF">
              <w:rPr>
                <w:rFonts w:ascii="Verdana" w:hAnsi="Verdana"/>
                <w:color w:val="000000"/>
                <w:sz w:val="10"/>
                <w:szCs w:val="10"/>
              </w:rPr>
              <w:t>5</w:t>
            </w:r>
          </w:p>
        </w:tc>
        <w:tc>
          <w:tcPr>
            <w:tcW w:w="211" w:type="pct"/>
            <w:gridSpan w:val="2"/>
            <w:tcBorders>
              <w:top w:val="single" w:sz="4" w:space="0" w:color="auto"/>
              <w:left w:val="single" w:sz="4" w:space="0" w:color="auto"/>
              <w:bottom w:val="single" w:sz="4" w:space="0" w:color="auto"/>
              <w:right w:val="single" w:sz="4" w:space="0" w:color="auto"/>
            </w:tcBorders>
            <w:shd w:val="clear" w:color="auto" w:fill="auto"/>
            <w:vAlign w:val="center"/>
          </w:tcPr>
          <w:p w:rsidR="009E5BD7" w:rsidRPr="00D175BF" w:rsidRDefault="009E5BD7" w:rsidP="00746CE8">
            <w:pPr>
              <w:jc w:val="center"/>
              <w:rPr>
                <w:rFonts w:ascii="Verdana" w:hAnsi="Verdana"/>
                <w:color w:val="000000"/>
                <w:sz w:val="10"/>
                <w:szCs w:val="10"/>
              </w:rPr>
            </w:pPr>
            <w:r w:rsidRPr="00D175BF">
              <w:rPr>
                <w:rFonts w:ascii="Verdana" w:hAnsi="Verdana"/>
                <w:color w:val="000000"/>
                <w:sz w:val="10"/>
                <w:szCs w:val="10"/>
              </w:rPr>
              <w:t>2</w:t>
            </w:r>
          </w:p>
        </w:tc>
        <w:tc>
          <w:tcPr>
            <w:tcW w:w="282" w:type="pct"/>
            <w:tcBorders>
              <w:top w:val="single" w:sz="4" w:space="0" w:color="auto"/>
              <w:left w:val="single" w:sz="4" w:space="0" w:color="auto"/>
              <w:bottom w:val="single" w:sz="4" w:space="0" w:color="auto"/>
              <w:right w:val="single" w:sz="4" w:space="0" w:color="auto"/>
            </w:tcBorders>
            <w:vAlign w:val="center"/>
          </w:tcPr>
          <w:p w:rsidR="009E5BD7" w:rsidRPr="00D175BF" w:rsidRDefault="009E5BD7" w:rsidP="00746CE8">
            <w:pPr>
              <w:jc w:val="center"/>
              <w:rPr>
                <w:rFonts w:ascii="Verdana" w:hAnsi="Verdana"/>
                <w:color w:val="000000"/>
                <w:sz w:val="10"/>
                <w:szCs w:val="10"/>
              </w:rPr>
            </w:pPr>
            <w:r w:rsidRPr="00D175BF">
              <w:rPr>
                <w:rFonts w:ascii="Verdana" w:hAnsi="Verdana"/>
                <w:color w:val="000000"/>
                <w:sz w:val="10"/>
                <w:szCs w:val="10"/>
              </w:rPr>
              <w:t>1</w:t>
            </w:r>
          </w:p>
        </w:tc>
        <w:tc>
          <w:tcPr>
            <w:tcW w:w="211" w:type="pct"/>
            <w:tcBorders>
              <w:top w:val="single" w:sz="4" w:space="0" w:color="auto"/>
              <w:left w:val="single" w:sz="4" w:space="0" w:color="auto"/>
              <w:bottom w:val="single" w:sz="4" w:space="0" w:color="auto"/>
              <w:right w:val="single" w:sz="4" w:space="0" w:color="auto"/>
            </w:tcBorders>
            <w:vAlign w:val="center"/>
          </w:tcPr>
          <w:p w:rsidR="009E5BD7" w:rsidRPr="00D175BF" w:rsidRDefault="009E5BD7" w:rsidP="00746CE8">
            <w:pPr>
              <w:jc w:val="center"/>
              <w:rPr>
                <w:rFonts w:ascii="Verdana" w:hAnsi="Verdana"/>
                <w:color w:val="000000"/>
                <w:sz w:val="10"/>
                <w:szCs w:val="10"/>
              </w:rPr>
            </w:pPr>
            <w:r w:rsidRPr="00D175BF">
              <w:rPr>
                <w:rFonts w:ascii="Verdana" w:hAnsi="Verdana"/>
                <w:color w:val="000000"/>
                <w:sz w:val="10"/>
                <w:szCs w:val="10"/>
              </w:rPr>
              <w:t>1</w:t>
            </w:r>
          </w:p>
        </w:tc>
        <w:tc>
          <w:tcPr>
            <w:tcW w:w="211" w:type="pct"/>
            <w:tcBorders>
              <w:top w:val="single" w:sz="4" w:space="0" w:color="auto"/>
              <w:left w:val="single" w:sz="4" w:space="0" w:color="auto"/>
              <w:bottom w:val="single" w:sz="4" w:space="0" w:color="auto"/>
              <w:right w:val="single" w:sz="4" w:space="0" w:color="auto"/>
            </w:tcBorders>
            <w:vAlign w:val="center"/>
          </w:tcPr>
          <w:p w:rsidR="009E5BD7" w:rsidRPr="00D175BF" w:rsidRDefault="009E5BD7" w:rsidP="00746CE8">
            <w:pPr>
              <w:jc w:val="center"/>
              <w:rPr>
                <w:rFonts w:ascii="Verdana" w:hAnsi="Verdana"/>
                <w:color w:val="000000"/>
                <w:sz w:val="10"/>
                <w:szCs w:val="10"/>
              </w:rPr>
            </w:pPr>
            <w:r w:rsidRPr="00D175BF">
              <w:rPr>
                <w:rFonts w:ascii="Verdana" w:hAnsi="Verdana"/>
                <w:color w:val="000000"/>
                <w:sz w:val="10"/>
                <w:szCs w:val="10"/>
              </w:rPr>
              <w:t>2</w:t>
            </w:r>
          </w:p>
        </w:tc>
        <w:tc>
          <w:tcPr>
            <w:tcW w:w="282" w:type="pct"/>
            <w:tcBorders>
              <w:top w:val="single" w:sz="4" w:space="0" w:color="auto"/>
              <w:left w:val="single" w:sz="4" w:space="0" w:color="auto"/>
              <w:bottom w:val="single" w:sz="4" w:space="0" w:color="auto"/>
              <w:right w:val="single" w:sz="4" w:space="0" w:color="auto"/>
            </w:tcBorders>
            <w:vAlign w:val="center"/>
          </w:tcPr>
          <w:p w:rsidR="009E5BD7" w:rsidRPr="00D175BF" w:rsidRDefault="009E5BD7" w:rsidP="00746CE8">
            <w:pPr>
              <w:jc w:val="center"/>
              <w:rPr>
                <w:rFonts w:ascii="Verdana" w:hAnsi="Verdana"/>
                <w:color w:val="000000"/>
                <w:sz w:val="10"/>
                <w:szCs w:val="10"/>
              </w:rPr>
            </w:pPr>
            <w:r w:rsidRPr="00D175BF">
              <w:rPr>
                <w:rFonts w:ascii="Verdana" w:hAnsi="Verdana"/>
                <w:color w:val="000000"/>
                <w:sz w:val="10"/>
                <w:szCs w:val="10"/>
              </w:rPr>
              <w:t>1</w:t>
            </w:r>
          </w:p>
        </w:tc>
        <w:tc>
          <w:tcPr>
            <w:tcW w:w="212"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9E5BD7" w:rsidRPr="00D175BF" w:rsidRDefault="009E5BD7" w:rsidP="00746CE8">
            <w:pPr>
              <w:jc w:val="center"/>
              <w:rPr>
                <w:rFonts w:ascii="Verdana" w:hAnsi="Verdana"/>
                <w:color w:val="000000"/>
                <w:sz w:val="10"/>
                <w:szCs w:val="10"/>
              </w:rPr>
            </w:pPr>
            <w:r w:rsidRPr="00D175BF">
              <w:rPr>
                <w:rFonts w:ascii="Verdana" w:hAnsi="Verdana"/>
                <w:color w:val="000000"/>
                <w:sz w:val="10"/>
                <w:szCs w:val="10"/>
              </w:rPr>
              <w:t>2</w:t>
            </w:r>
          </w:p>
        </w:tc>
        <w:tc>
          <w:tcPr>
            <w:tcW w:w="352" w:type="pct"/>
            <w:tcBorders>
              <w:top w:val="nil"/>
              <w:left w:val="nil"/>
              <w:bottom w:val="single" w:sz="4" w:space="0" w:color="auto"/>
              <w:right w:val="single" w:sz="4" w:space="0" w:color="auto"/>
            </w:tcBorders>
            <w:shd w:val="clear" w:color="auto" w:fill="auto"/>
            <w:vAlign w:val="center"/>
            <w:hideMark/>
          </w:tcPr>
          <w:p w:rsidR="009E5BD7" w:rsidRPr="00D175BF" w:rsidRDefault="009E5BD7" w:rsidP="00746CE8">
            <w:pPr>
              <w:jc w:val="center"/>
              <w:rPr>
                <w:rFonts w:ascii="Verdana" w:hAnsi="Verdana"/>
                <w:b/>
                <w:bCs/>
                <w:color w:val="000000"/>
                <w:sz w:val="10"/>
                <w:szCs w:val="10"/>
              </w:rPr>
            </w:pPr>
            <w:r w:rsidRPr="00D175BF">
              <w:rPr>
                <w:rFonts w:ascii="Verdana" w:hAnsi="Verdana"/>
                <w:b/>
                <w:bCs/>
                <w:color w:val="000000"/>
                <w:sz w:val="10"/>
                <w:szCs w:val="10"/>
              </w:rPr>
              <w:t>30</w:t>
            </w:r>
          </w:p>
        </w:tc>
        <w:tc>
          <w:tcPr>
            <w:tcW w:w="352" w:type="pct"/>
            <w:tcBorders>
              <w:top w:val="nil"/>
              <w:left w:val="nil"/>
              <w:bottom w:val="single" w:sz="4" w:space="0" w:color="auto"/>
              <w:right w:val="single" w:sz="4" w:space="0" w:color="auto"/>
            </w:tcBorders>
            <w:shd w:val="clear" w:color="auto" w:fill="auto"/>
            <w:noWrap/>
            <w:vAlign w:val="center"/>
            <w:hideMark/>
          </w:tcPr>
          <w:p w:rsidR="009E5BD7" w:rsidRPr="00D175BF" w:rsidRDefault="009E5BD7" w:rsidP="00746CE8">
            <w:pPr>
              <w:jc w:val="center"/>
              <w:rPr>
                <w:rFonts w:ascii="Verdana" w:hAnsi="Verdana"/>
                <w:b/>
                <w:bCs/>
                <w:color w:val="000000"/>
                <w:sz w:val="10"/>
                <w:szCs w:val="10"/>
              </w:rPr>
            </w:pPr>
            <w:r w:rsidRPr="00D175BF">
              <w:rPr>
                <w:rFonts w:ascii="Verdana" w:hAnsi="Verdana"/>
                <w:b/>
                <w:bCs/>
                <w:color w:val="000000"/>
                <w:sz w:val="10"/>
                <w:szCs w:val="10"/>
              </w:rPr>
              <w:t>30</w:t>
            </w:r>
          </w:p>
        </w:tc>
        <w:tc>
          <w:tcPr>
            <w:tcW w:w="428" w:type="pct"/>
            <w:tcBorders>
              <w:top w:val="nil"/>
              <w:left w:val="nil"/>
              <w:bottom w:val="single" w:sz="4" w:space="0" w:color="auto"/>
              <w:right w:val="single" w:sz="4" w:space="0" w:color="auto"/>
            </w:tcBorders>
            <w:shd w:val="clear" w:color="auto" w:fill="auto"/>
            <w:noWrap/>
            <w:vAlign w:val="center"/>
            <w:hideMark/>
          </w:tcPr>
          <w:p w:rsidR="009E5BD7" w:rsidRPr="00D175BF" w:rsidRDefault="009E5BD7" w:rsidP="00746CE8">
            <w:pPr>
              <w:jc w:val="center"/>
              <w:rPr>
                <w:rFonts w:ascii="Verdana" w:hAnsi="Verdana"/>
                <w:b/>
                <w:bCs/>
                <w:color w:val="000000"/>
                <w:sz w:val="10"/>
                <w:szCs w:val="10"/>
              </w:rPr>
            </w:pPr>
            <w:r w:rsidRPr="00D175BF">
              <w:rPr>
                <w:rFonts w:ascii="Verdana" w:hAnsi="Verdana"/>
                <w:b/>
                <w:bCs/>
                <w:color w:val="000000"/>
                <w:sz w:val="10"/>
                <w:szCs w:val="10"/>
              </w:rPr>
              <w:t>100%</w:t>
            </w:r>
          </w:p>
        </w:tc>
      </w:tr>
      <w:tr w:rsidR="009E5BD7" w:rsidRPr="00D175BF" w:rsidTr="00746CE8">
        <w:trPr>
          <w:trHeight w:val="360"/>
        </w:trPr>
        <w:tc>
          <w:tcPr>
            <w:tcW w:w="2634" w:type="pct"/>
            <w:gridSpan w:val="9"/>
            <w:tcBorders>
              <w:top w:val="single" w:sz="4" w:space="0" w:color="auto"/>
              <w:left w:val="single" w:sz="4" w:space="0" w:color="auto"/>
              <w:bottom w:val="single" w:sz="4" w:space="0" w:color="auto"/>
              <w:right w:val="single" w:sz="4" w:space="0" w:color="auto"/>
            </w:tcBorders>
            <w:shd w:val="clear" w:color="auto" w:fill="92D050"/>
            <w:vAlign w:val="center"/>
            <w:hideMark/>
          </w:tcPr>
          <w:p w:rsidR="009E5BD7" w:rsidRPr="00D175BF" w:rsidRDefault="009E5BD7" w:rsidP="00746CE8">
            <w:pPr>
              <w:jc w:val="center"/>
              <w:rPr>
                <w:rFonts w:ascii="Verdana" w:eastAsia="Times New Roman" w:hAnsi="Verdana"/>
                <w:b/>
                <w:bCs/>
                <w:color w:val="000000"/>
                <w:sz w:val="10"/>
                <w:szCs w:val="10"/>
                <w:lang w:eastAsia="es-CO"/>
              </w:rPr>
            </w:pPr>
            <w:r w:rsidRPr="00D175BF">
              <w:rPr>
                <w:rFonts w:ascii="Verdana" w:eastAsia="Times New Roman" w:hAnsi="Verdana"/>
                <w:b/>
                <w:bCs/>
                <w:color w:val="000000"/>
                <w:sz w:val="10"/>
                <w:szCs w:val="10"/>
                <w:lang w:eastAsia="es-CO"/>
              </w:rPr>
              <w:t>RESUMEN DE LA POBLACION</w:t>
            </w:r>
          </w:p>
        </w:tc>
        <w:tc>
          <w:tcPr>
            <w:tcW w:w="2366" w:type="pct"/>
            <w:gridSpan w:val="9"/>
            <w:tcBorders>
              <w:top w:val="single" w:sz="4" w:space="0" w:color="auto"/>
              <w:left w:val="nil"/>
              <w:bottom w:val="single" w:sz="4" w:space="0" w:color="auto"/>
              <w:right w:val="single" w:sz="4" w:space="0" w:color="auto"/>
            </w:tcBorders>
            <w:shd w:val="clear" w:color="auto" w:fill="92D050"/>
            <w:noWrap/>
            <w:vAlign w:val="center"/>
            <w:hideMark/>
          </w:tcPr>
          <w:p w:rsidR="009E5BD7" w:rsidRPr="00D175BF" w:rsidRDefault="009E5BD7" w:rsidP="00746CE8">
            <w:pPr>
              <w:jc w:val="center"/>
              <w:rPr>
                <w:rFonts w:ascii="Verdana" w:eastAsia="Times New Roman" w:hAnsi="Verdana"/>
                <w:b/>
                <w:bCs/>
                <w:color w:val="000000"/>
                <w:sz w:val="10"/>
                <w:szCs w:val="10"/>
                <w:lang w:eastAsia="es-CO"/>
              </w:rPr>
            </w:pPr>
            <w:r w:rsidRPr="00D175BF">
              <w:rPr>
                <w:rFonts w:ascii="Verdana" w:eastAsia="Times New Roman" w:hAnsi="Verdana"/>
                <w:b/>
                <w:bCs/>
                <w:color w:val="000000"/>
                <w:sz w:val="10"/>
                <w:szCs w:val="10"/>
                <w:lang w:eastAsia="es-CO"/>
              </w:rPr>
              <w:t>ESTADISTICA</w:t>
            </w:r>
          </w:p>
        </w:tc>
      </w:tr>
      <w:tr w:rsidR="009E5BD7" w:rsidRPr="00D175BF" w:rsidTr="00746CE8">
        <w:trPr>
          <w:trHeight w:val="2684"/>
        </w:trPr>
        <w:tc>
          <w:tcPr>
            <w:tcW w:w="2634" w:type="pct"/>
            <w:gridSpan w:val="9"/>
            <w:tcBorders>
              <w:top w:val="nil"/>
              <w:left w:val="single" w:sz="4" w:space="0" w:color="auto"/>
              <w:bottom w:val="single" w:sz="4" w:space="0" w:color="auto"/>
              <w:right w:val="single" w:sz="4" w:space="0" w:color="auto"/>
            </w:tcBorders>
            <w:shd w:val="clear" w:color="auto" w:fill="auto"/>
            <w:vAlign w:val="center"/>
            <w:hideMark/>
          </w:tcPr>
          <w:p w:rsidR="009E5BD7" w:rsidRPr="00D175BF" w:rsidRDefault="009E5BD7" w:rsidP="00746CE8">
            <w:pPr>
              <w:jc w:val="both"/>
              <w:rPr>
                <w:rFonts w:ascii="Verdana" w:eastAsia="Times New Roman" w:hAnsi="Verdana"/>
                <w:color w:val="000000"/>
                <w:sz w:val="18"/>
                <w:szCs w:val="18"/>
                <w:lang w:eastAsia="es-CO"/>
              </w:rPr>
            </w:pPr>
            <w:r w:rsidRPr="00D175BF">
              <w:rPr>
                <w:rFonts w:ascii="Verdana" w:eastAsia="Times New Roman" w:hAnsi="Verdana"/>
                <w:color w:val="000000"/>
                <w:sz w:val="18"/>
                <w:szCs w:val="18"/>
                <w:lang w:eastAsia="es-CO"/>
              </w:rPr>
              <w:t>LOS OCOBOS-MARIA MILENA -PRADERA- SAN JORGE - COMFABOY-FLOR AMARILLO- NUEVO HABITAD- VILLA NELLY-  EL LAGUITO-  VILLA DEL SOL PEATONAL -VILLA LUCIA-BRR. SALITRE - COVISEDCA - LA UNIDAD - TORRES DEL SILENCIO - BICENTENARIO -  DECK 29 - EDIFICIO LUMA- BRR. BRISAS DEL LLANO - BRR. ALCARAVAN- SOCIALIZACION VIDRIERIAS</w:t>
            </w:r>
          </w:p>
        </w:tc>
        <w:tc>
          <w:tcPr>
            <w:tcW w:w="2366" w:type="pct"/>
            <w:gridSpan w:val="9"/>
            <w:tcBorders>
              <w:top w:val="nil"/>
              <w:left w:val="nil"/>
              <w:bottom w:val="single" w:sz="4" w:space="0" w:color="auto"/>
              <w:right w:val="single" w:sz="4" w:space="0" w:color="auto"/>
            </w:tcBorders>
            <w:shd w:val="clear" w:color="auto" w:fill="auto"/>
            <w:noWrap/>
            <w:vAlign w:val="bottom"/>
            <w:hideMark/>
          </w:tcPr>
          <w:p w:rsidR="009E5BD7" w:rsidRPr="00D175BF" w:rsidRDefault="009E5BD7" w:rsidP="00746CE8">
            <w:pPr>
              <w:rPr>
                <w:rFonts w:ascii="Verdana" w:eastAsia="Times New Roman" w:hAnsi="Verdana"/>
                <w:color w:val="000000"/>
                <w:sz w:val="10"/>
                <w:szCs w:val="10"/>
                <w:lang w:eastAsia="es-CO"/>
              </w:rPr>
            </w:pPr>
            <w:r w:rsidRPr="00D175BF">
              <w:rPr>
                <w:rFonts w:ascii="Verdana" w:eastAsia="Calibri" w:hAnsi="Verdana"/>
                <w:noProof/>
                <w:sz w:val="10"/>
                <w:szCs w:val="10"/>
                <w:lang w:eastAsia="es-CO"/>
              </w:rPr>
              <w:drawing>
                <wp:inline distT="0" distB="0" distL="0" distR="0" wp14:anchorId="5CC9FEFD" wp14:editId="4C4820C0">
                  <wp:extent cx="2905125" cy="1676400"/>
                  <wp:effectExtent l="0" t="0" r="9525" b="0"/>
                  <wp:docPr id="270" name="Imagen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2908962" cy="1678614"/>
                          </a:xfrm>
                          <a:prstGeom prst="rect">
                            <a:avLst/>
                          </a:prstGeom>
                          <a:noFill/>
                        </pic:spPr>
                      </pic:pic>
                    </a:graphicData>
                  </a:graphic>
                </wp:inline>
              </w:drawing>
            </w:r>
          </w:p>
        </w:tc>
      </w:tr>
    </w:tbl>
    <w:p w:rsidR="009E5BD7" w:rsidRDefault="009E5BD7" w:rsidP="009E5BD7">
      <w:pPr>
        <w:rPr>
          <w:rFonts w:ascii="Verdana" w:hAnsi="Verdana"/>
          <w:noProof/>
          <w:sz w:val="18"/>
          <w:szCs w:val="18"/>
          <w:lang w:eastAsia="es-CO"/>
        </w:rPr>
      </w:pPr>
    </w:p>
    <w:p w:rsidR="00565E7A" w:rsidRDefault="00565E7A" w:rsidP="009E5BD7">
      <w:pPr>
        <w:rPr>
          <w:rFonts w:ascii="Verdana" w:hAnsi="Verdana"/>
          <w:noProof/>
          <w:sz w:val="18"/>
          <w:szCs w:val="18"/>
          <w:lang w:eastAsia="es-CO"/>
        </w:rPr>
      </w:pPr>
    </w:p>
    <w:p w:rsidR="00565E7A" w:rsidRDefault="00565E7A" w:rsidP="009E5BD7">
      <w:pPr>
        <w:rPr>
          <w:rFonts w:ascii="Verdana" w:hAnsi="Verdana"/>
          <w:noProof/>
          <w:sz w:val="18"/>
          <w:szCs w:val="18"/>
          <w:lang w:eastAsia="es-CO"/>
        </w:rPr>
      </w:pPr>
    </w:p>
    <w:p w:rsidR="00565E7A" w:rsidRPr="00DE62C4" w:rsidRDefault="00565E7A" w:rsidP="009E5BD7">
      <w:pPr>
        <w:rPr>
          <w:rFonts w:ascii="Verdana" w:hAnsi="Verdana"/>
          <w:noProof/>
          <w:sz w:val="18"/>
          <w:szCs w:val="18"/>
          <w:lang w:eastAsia="es-CO"/>
        </w:rPr>
      </w:pPr>
    </w:p>
    <w:tbl>
      <w:tblPr>
        <w:tblW w:w="10060" w:type="dxa"/>
        <w:tblInd w:w="-170" w:type="dxa"/>
        <w:tblCellMar>
          <w:left w:w="70" w:type="dxa"/>
          <w:right w:w="70" w:type="dxa"/>
        </w:tblCellMar>
        <w:tblLook w:val="04A0" w:firstRow="1" w:lastRow="0" w:firstColumn="1" w:lastColumn="0" w:noHBand="0" w:noVBand="1"/>
      </w:tblPr>
      <w:tblGrid>
        <w:gridCol w:w="5030"/>
        <w:gridCol w:w="5030"/>
      </w:tblGrid>
      <w:tr w:rsidR="009E5BD7" w:rsidRPr="00DE62C4" w:rsidTr="00746CE8">
        <w:trPr>
          <w:trHeight w:val="547"/>
        </w:trPr>
        <w:tc>
          <w:tcPr>
            <w:tcW w:w="5030" w:type="dxa"/>
            <w:tcBorders>
              <w:top w:val="single" w:sz="8" w:space="0" w:color="auto"/>
              <w:left w:val="single" w:sz="8" w:space="0" w:color="auto"/>
              <w:bottom w:val="single" w:sz="8" w:space="0" w:color="auto"/>
              <w:right w:val="single" w:sz="8" w:space="0" w:color="000000"/>
            </w:tcBorders>
            <w:shd w:val="clear" w:color="auto" w:fill="31849B" w:themeFill="accent5" w:themeFillShade="BF"/>
            <w:noWrap/>
            <w:vAlign w:val="center"/>
            <w:hideMark/>
          </w:tcPr>
          <w:p w:rsidR="009E5BD7" w:rsidRPr="00DE62C4" w:rsidRDefault="009E5BD7" w:rsidP="00746CE8">
            <w:pPr>
              <w:jc w:val="center"/>
              <w:rPr>
                <w:rFonts w:ascii="Verdana" w:eastAsia="Times New Roman" w:hAnsi="Verdana"/>
                <w:b/>
                <w:bCs/>
                <w:color w:val="FFFFFF" w:themeColor="background1"/>
                <w:sz w:val="18"/>
                <w:szCs w:val="18"/>
                <w:lang w:eastAsia="es-CO"/>
              </w:rPr>
            </w:pPr>
            <w:r w:rsidRPr="00DE62C4">
              <w:rPr>
                <w:rFonts w:ascii="Verdana" w:eastAsia="Times New Roman" w:hAnsi="Verdana"/>
                <w:b/>
                <w:bCs/>
                <w:color w:val="FFFFFF" w:themeColor="background1"/>
                <w:sz w:val="18"/>
                <w:szCs w:val="18"/>
                <w:lang w:eastAsia="es-CO"/>
              </w:rPr>
              <w:lastRenderedPageBreak/>
              <w:t xml:space="preserve">REGISTRO FOTOGRAFICO SOCIALIZACIONES </w:t>
            </w:r>
          </w:p>
        </w:tc>
        <w:tc>
          <w:tcPr>
            <w:tcW w:w="5030" w:type="dxa"/>
            <w:tcBorders>
              <w:top w:val="single" w:sz="8" w:space="0" w:color="auto"/>
              <w:left w:val="nil"/>
              <w:bottom w:val="single" w:sz="8" w:space="0" w:color="auto"/>
              <w:right w:val="single" w:sz="8" w:space="0" w:color="000000"/>
            </w:tcBorders>
            <w:shd w:val="clear" w:color="auto" w:fill="31849B" w:themeFill="accent5" w:themeFillShade="BF"/>
            <w:noWrap/>
            <w:vAlign w:val="center"/>
            <w:hideMark/>
          </w:tcPr>
          <w:p w:rsidR="009E5BD7" w:rsidRPr="00DE62C4" w:rsidRDefault="009E5BD7" w:rsidP="00746CE8">
            <w:pPr>
              <w:jc w:val="center"/>
              <w:rPr>
                <w:rFonts w:ascii="Verdana" w:eastAsia="Times New Roman" w:hAnsi="Verdana"/>
                <w:b/>
                <w:bCs/>
                <w:color w:val="FFFFFF" w:themeColor="background1"/>
                <w:sz w:val="18"/>
                <w:szCs w:val="18"/>
                <w:lang w:eastAsia="es-CO"/>
              </w:rPr>
            </w:pPr>
            <w:r w:rsidRPr="00DE62C4">
              <w:rPr>
                <w:rFonts w:ascii="Verdana" w:eastAsia="Times New Roman" w:hAnsi="Verdana"/>
                <w:b/>
                <w:bCs/>
                <w:color w:val="FFFFFF" w:themeColor="background1"/>
                <w:sz w:val="18"/>
                <w:szCs w:val="18"/>
                <w:lang w:eastAsia="es-CO"/>
              </w:rPr>
              <w:t>REGISTRO FOTOGRAFICO SOCIALIZACIONES</w:t>
            </w:r>
          </w:p>
        </w:tc>
      </w:tr>
      <w:tr w:rsidR="009E5BD7" w:rsidRPr="00DE62C4" w:rsidTr="00746CE8">
        <w:trPr>
          <w:trHeight w:val="2957"/>
        </w:trPr>
        <w:tc>
          <w:tcPr>
            <w:tcW w:w="5030" w:type="dxa"/>
            <w:tcBorders>
              <w:top w:val="single" w:sz="8" w:space="0" w:color="auto"/>
              <w:left w:val="single" w:sz="8" w:space="0" w:color="auto"/>
              <w:bottom w:val="single" w:sz="8" w:space="0" w:color="auto"/>
              <w:right w:val="single" w:sz="8" w:space="0" w:color="000000"/>
            </w:tcBorders>
            <w:shd w:val="clear" w:color="auto" w:fill="auto"/>
            <w:noWrap/>
            <w:vAlign w:val="bottom"/>
          </w:tcPr>
          <w:p w:rsidR="009E5BD7" w:rsidRPr="00DE62C4" w:rsidRDefault="009E5BD7" w:rsidP="00746CE8">
            <w:pPr>
              <w:jc w:val="center"/>
              <w:rPr>
                <w:rFonts w:ascii="Verdana" w:eastAsia="Times New Roman" w:hAnsi="Verdana"/>
                <w:b/>
                <w:bCs/>
                <w:color w:val="000000"/>
                <w:sz w:val="18"/>
                <w:szCs w:val="18"/>
                <w:lang w:eastAsia="es-CO"/>
              </w:rPr>
            </w:pPr>
            <w:r w:rsidRPr="00DE62C4">
              <w:rPr>
                <w:rFonts w:ascii="Verdana" w:hAnsi="Verdana"/>
                <w:sz w:val="18"/>
                <w:szCs w:val="18"/>
              </w:rPr>
              <w:object w:dxaOrig="5580" w:dyaOrig="7950">
                <v:shape id="_x0000_i1035" type="#_x0000_t75" style="width:180.75pt;height:214.5pt" o:ole="">
                  <v:imagedata r:id="rId124" o:title=""/>
                </v:shape>
                <o:OLEObject Type="Embed" ProgID="PBrush" ShapeID="_x0000_i1035" DrawAspect="Content" ObjectID="_1580827615" r:id="rId125"/>
              </w:object>
            </w:r>
          </w:p>
        </w:tc>
        <w:tc>
          <w:tcPr>
            <w:tcW w:w="5030" w:type="dxa"/>
            <w:tcBorders>
              <w:top w:val="single" w:sz="8" w:space="0" w:color="auto"/>
              <w:left w:val="nil"/>
              <w:bottom w:val="single" w:sz="8" w:space="0" w:color="auto"/>
              <w:right w:val="single" w:sz="8" w:space="0" w:color="000000"/>
            </w:tcBorders>
            <w:shd w:val="clear" w:color="auto" w:fill="auto"/>
            <w:noWrap/>
            <w:vAlign w:val="bottom"/>
          </w:tcPr>
          <w:p w:rsidR="009E5BD7" w:rsidRPr="00DE62C4" w:rsidRDefault="009E5BD7" w:rsidP="00746CE8">
            <w:pPr>
              <w:jc w:val="center"/>
              <w:rPr>
                <w:rFonts w:ascii="Verdana" w:eastAsia="Times New Roman" w:hAnsi="Verdana"/>
                <w:b/>
                <w:bCs/>
                <w:color w:val="000000"/>
                <w:sz w:val="18"/>
                <w:szCs w:val="18"/>
                <w:lang w:eastAsia="es-CO"/>
              </w:rPr>
            </w:pPr>
            <w:r w:rsidRPr="00DE62C4">
              <w:rPr>
                <w:rFonts w:ascii="Verdana" w:hAnsi="Verdana"/>
                <w:sz w:val="18"/>
                <w:szCs w:val="18"/>
              </w:rPr>
              <w:object w:dxaOrig="5520" w:dyaOrig="7860">
                <v:shape id="_x0000_i1036" type="#_x0000_t75" style="width:180pt;height:212.25pt" o:ole="">
                  <v:imagedata r:id="rId126" o:title=""/>
                </v:shape>
                <o:OLEObject Type="Embed" ProgID="PBrush" ShapeID="_x0000_i1036" DrawAspect="Content" ObjectID="_1580827616" r:id="rId127"/>
              </w:object>
            </w:r>
          </w:p>
        </w:tc>
      </w:tr>
    </w:tbl>
    <w:p w:rsidR="009E5BD7" w:rsidRPr="00DE62C4" w:rsidRDefault="009E5BD7" w:rsidP="009E5BD7">
      <w:pPr>
        <w:spacing w:after="160"/>
        <w:contextualSpacing/>
        <w:jc w:val="both"/>
        <w:rPr>
          <w:rFonts w:ascii="Verdana" w:hAnsi="Verdana"/>
          <w:sz w:val="18"/>
          <w:szCs w:val="18"/>
        </w:rPr>
      </w:pPr>
    </w:p>
    <w:p w:rsidR="009E5BD7" w:rsidRPr="00DE62C4" w:rsidRDefault="009E5BD7" w:rsidP="009E5BD7">
      <w:pPr>
        <w:spacing w:after="160"/>
        <w:contextualSpacing/>
        <w:jc w:val="both"/>
        <w:rPr>
          <w:rFonts w:ascii="Verdana" w:hAnsi="Verdana"/>
          <w:sz w:val="18"/>
          <w:szCs w:val="18"/>
        </w:rPr>
      </w:pPr>
    </w:p>
    <w:p w:rsidR="009E5BD7" w:rsidRPr="00DE62C4" w:rsidRDefault="009E5BD7" w:rsidP="009E5BD7">
      <w:pPr>
        <w:spacing w:after="160"/>
        <w:contextualSpacing/>
        <w:jc w:val="both"/>
        <w:rPr>
          <w:rFonts w:ascii="Verdana" w:hAnsi="Verdana"/>
          <w:b/>
          <w:sz w:val="18"/>
          <w:szCs w:val="18"/>
        </w:rPr>
      </w:pPr>
      <w:r w:rsidRPr="00DE62C4">
        <w:rPr>
          <w:rFonts w:ascii="Verdana" w:hAnsi="Verdana"/>
          <w:b/>
          <w:sz w:val="18"/>
          <w:szCs w:val="18"/>
        </w:rPr>
        <w:t>OTRAS ACTIVIDADES APROVECHAMIENTO</w:t>
      </w:r>
    </w:p>
    <w:p w:rsidR="009E5BD7" w:rsidRPr="00DE62C4" w:rsidRDefault="009E5BD7" w:rsidP="009E5BD7">
      <w:pPr>
        <w:spacing w:after="160"/>
        <w:contextualSpacing/>
        <w:jc w:val="both"/>
        <w:rPr>
          <w:rFonts w:ascii="Verdana" w:hAnsi="Verdana"/>
          <w:sz w:val="18"/>
          <w:szCs w:val="18"/>
        </w:rPr>
      </w:pPr>
    </w:p>
    <w:p w:rsidR="009E5BD7" w:rsidRPr="00DE62C4" w:rsidRDefault="009E5BD7" w:rsidP="00753B5E">
      <w:pPr>
        <w:pStyle w:val="Sinespaciado"/>
        <w:numPr>
          <w:ilvl w:val="0"/>
          <w:numId w:val="34"/>
        </w:numPr>
        <w:jc w:val="both"/>
        <w:rPr>
          <w:rFonts w:ascii="Verdana" w:hAnsi="Verdana" w:cstheme="minorHAnsi"/>
          <w:sz w:val="18"/>
          <w:szCs w:val="18"/>
        </w:rPr>
      </w:pPr>
      <w:r w:rsidRPr="00DE62C4">
        <w:rPr>
          <w:rFonts w:ascii="Verdana" w:hAnsi="Verdana" w:cstheme="minorHAnsi"/>
          <w:sz w:val="18"/>
          <w:szCs w:val="18"/>
        </w:rPr>
        <w:t xml:space="preserve">Se realizó demarcación de los cuartos de almacenamiento de los Conjuntos Residenciales la Decisión, </w:t>
      </w:r>
      <w:proofErr w:type="spellStart"/>
      <w:r w:rsidRPr="00DE62C4">
        <w:rPr>
          <w:rFonts w:ascii="Verdana" w:hAnsi="Verdana" w:cstheme="minorHAnsi"/>
          <w:sz w:val="18"/>
          <w:szCs w:val="18"/>
        </w:rPr>
        <w:t>Comfacasanare</w:t>
      </w:r>
      <w:proofErr w:type="spellEnd"/>
      <w:r w:rsidRPr="00DE62C4">
        <w:rPr>
          <w:rFonts w:ascii="Verdana" w:hAnsi="Verdana" w:cstheme="minorHAnsi"/>
          <w:sz w:val="18"/>
          <w:szCs w:val="18"/>
        </w:rPr>
        <w:t xml:space="preserve"> y Centro Comercial El </w:t>
      </w:r>
      <w:proofErr w:type="spellStart"/>
      <w:r w:rsidRPr="00DE62C4">
        <w:rPr>
          <w:rFonts w:ascii="Verdana" w:hAnsi="Verdana" w:cstheme="minorHAnsi"/>
          <w:sz w:val="18"/>
          <w:szCs w:val="18"/>
        </w:rPr>
        <w:t>Hobo</w:t>
      </w:r>
      <w:proofErr w:type="spellEnd"/>
      <w:r w:rsidRPr="00DE62C4">
        <w:rPr>
          <w:rFonts w:ascii="Verdana" w:hAnsi="Verdana" w:cstheme="minorHAnsi"/>
          <w:sz w:val="18"/>
          <w:szCs w:val="18"/>
        </w:rPr>
        <w:t>:</w:t>
      </w:r>
    </w:p>
    <w:p w:rsidR="009E5BD7" w:rsidRPr="00DE62C4" w:rsidRDefault="009E5BD7" w:rsidP="009E5BD7">
      <w:pPr>
        <w:pStyle w:val="Sinespaciado"/>
        <w:jc w:val="both"/>
        <w:rPr>
          <w:rFonts w:ascii="Verdana" w:hAnsi="Verdana" w:cstheme="minorHAnsi"/>
          <w:sz w:val="18"/>
          <w:szCs w:val="18"/>
        </w:rPr>
      </w:pPr>
    </w:p>
    <w:p w:rsidR="009E5BD7" w:rsidRPr="00DE62C4" w:rsidRDefault="009E5BD7" w:rsidP="009E5BD7">
      <w:pPr>
        <w:pStyle w:val="Sinespaciado"/>
        <w:jc w:val="center"/>
        <w:rPr>
          <w:rFonts w:ascii="Verdana" w:hAnsi="Verdana" w:cstheme="minorHAnsi"/>
          <w:sz w:val="18"/>
          <w:szCs w:val="18"/>
        </w:rPr>
      </w:pPr>
      <w:r w:rsidRPr="00DE62C4">
        <w:rPr>
          <w:rFonts w:ascii="Verdana" w:hAnsi="Verdana" w:cstheme="minorHAnsi"/>
          <w:noProof/>
          <w:sz w:val="18"/>
          <w:szCs w:val="18"/>
          <w:lang w:val="es-CO" w:eastAsia="es-CO"/>
        </w:rPr>
        <w:drawing>
          <wp:inline distT="0" distB="0" distL="0" distR="0" wp14:anchorId="061D54B9" wp14:editId="2E47F10F">
            <wp:extent cx="3143028" cy="1847850"/>
            <wp:effectExtent l="0" t="0" r="635" b="0"/>
            <wp:docPr id="192" name="Imagen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1ACFC0A.tmp"/>
                    <pic:cNvPicPr/>
                  </pic:nvPicPr>
                  <pic:blipFill>
                    <a:blip r:embed="rId128">
                      <a:extLst>
                        <a:ext uri="{28A0092B-C50C-407E-A947-70E740481C1C}">
                          <a14:useLocalDpi xmlns:a14="http://schemas.microsoft.com/office/drawing/2010/main" val="0"/>
                        </a:ext>
                      </a:extLst>
                    </a:blip>
                    <a:stretch>
                      <a:fillRect/>
                    </a:stretch>
                  </pic:blipFill>
                  <pic:spPr>
                    <a:xfrm>
                      <a:off x="0" y="0"/>
                      <a:ext cx="3148498" cy="1851066"/>
                    </a:xfrm>
                    <a:prstGeom prst="rect">
                      <a:avLst/>
                    </a:prstGeom>
                    <a:ln>
                      <a:noFill/>
                    </a:ln>
                    <a:effectLst>
                      <a:softEdge rad="112500"/>
                    </a:effectLst>
                  </pic:spPr>
                </pic:pic>
              </a:graphicData>
            </a:graphic>
          </wp:inline>
        </w:drawing>
      </w:r>
    </w:p>
    <w:p w:rsidR="009E5BD7" w:rsidRPr="00DE62C4" w:rsidRDefault="009E5BD7" w:rsidP="009E5BD7">
      <w:pPr>
        <w:pStyle w:val="Sinespaciado"/>
        <w:jc w:val="both"/>
        <w:rPr>
          <w:rFonts w:ascii="Verdana" w:hAnsi="Verdana" w:cstheme="minorHAnsi"/>
          <w:sz w:val="18"/>
          <w:szCs w:val="18"/>
        </w:rPr>
      </w:pPr>
    </w:p>
    <w:p w:rsidR="009E5BD7" w:rsidRPr="00DE62C4" w:rsidRDefault="009E5BD7" w:rsidP="009E5BD7">
      <w:pPr>
        <w:pStyle w:val="Sinespaciado"/>
        <w:jc w:val="both"/>
        <w:rPr>
          <w:rFonts w:ascii="Verdana" w:hAnsi="Verdana"/>
          <w:b/>
          <w:sz w:val="18"/>
          <w:szCs w:val="18"/>
        </w:rPr>
      </w:pPr>
    </w:p>
    <w:p w:rsidR="009E5BD7" w:rsidRPr="00DE62C4" w:rsidRDefault="009E5BD7" w:rsidP="009E5BD7">
      <w:pPr>
        <w:pStyle w:val="Sinespaciado"/>
        <w:jc w:val="both"/>
        <w:rPr>
          <w:rFonts w:ascii="Verdana" w:hAnsi="Verdana"/>
          <w:b/>
          <w:sz w:val="18"/>
          <w:szCs w:val="18"/>
        </w:rPr>
      </w:pPr>
      <w:r w:rsidRPr="00DE62C4">
        <w:rPr>
          <w:rFonts w:ascii="Verdana" w:hAnsi="Verdana"/>
          <w:b/>
          <w:sz w:val="18"/>
          <w:szCs w:val="18"/>
        </w:rPr>
        <w:t>CELEBRACION DÍA DEL TRABAJO DECENTE CON RECICLADORES DE OFICIO DEL MUNICIPIO DE YOPAL</w:t>
      </w:r>
    </w:p>
    <w:p w:rsidR="009E5BD7" w:rsidRPr="00DE62C4" w:rsidRDefault="009E5BD7" w:rsidP="009E5BD7">
      <w:pPr>
        <w:pStyle w:val="Sinespaciado"/>
        <w:rPr>
          <w:rFonts w:ascii="Verdana" w:hAnsi="Verdana"/>
          <w:b/>
          <w:sz w:val="18"/>
          <w:szCs w:val="18"/>
        </w:rPr>
      </w:pPr>
    </w:p>
    <w:p w:rsidR="009E5BD7" w:rsidRPr="00DE62C4" w:rsidRDefault="009E5BD7" w:rsidP="009E5BD7">
      <w:pPr>
        <w:pStyle w:val="Sinespaciado"/>
        <w:jc w:val="both"/>
        <w:rPr>
          <w:rFonts w:ascii="Verdana" w:hAnsi="Verdana"/>
          <w:sz w:val="18"/>
          <w:szCs w:val="18"/>
        </w:rPr>
      </w:pPr>
      <w:r w:rsidRPr="00DE62C4">
        <w:rPr>
          <w:rFonts w:ascii="Verdana" w:hAnsi="Verdana"/>
          <w:sz w:val="18"/>
          <w:szCs w:val="18"/>
        </w:rPr>
        <w:t>Se llevó a cabo actividad con los recuperadores de oficio del municipio en la celebración de la semana del trabajo decente el día 5 de octubre de 2017; en un evento que se organizó con apoyo del Ministerio de Trabajo Seccional Casanare, en busca de la formalización  de los recicladores que hoy por hoy son los que hacen del reciclaje una oportunidad ambiental para el municipio de Yopal y buscando la oportunidad para que se dignifique la labor ejercida por la población de recicladores como trabajadores informales,  como parte de los pactos y pilares del trabajo decente en Colombia.  </w:t>
      </w:r>
    </w:p>
    <w:p w:rsidR="009E5BD7" w:rsidRPr="00DE62C4" w:rsidRDefault="009E5BD7" w:rsidP="009E5BD7">
      <w:pPr>
        <w:pStyle w:val="Sinespaciado"/>
        <w:jc w:val="center"/>
        <w:rPr>
          <w:rFonts w:ascii="Verdana" w:hAnsi="Verdana"/>
          <w:b/>
          <w:sz w:val="18"/>
          <w:szCs w:val="18"/>
        </w:rPr>
      </w:pPr>
      <w:r w:rsidRPr="00DE62C4">
        <w:rPr>
          <w:rFonts w:ascii="Verdana" w:hAnsi="Verdana"/>
          <w:b/>
          <w:noProof/>
          <w:sz w:val="18"/>
          <w:szCs w:val="18"/>
          <w:lang w:val="es-CO" w:eastAsia="es-CO"/>
        </w:rPr>
        <w:lastRenderedPageBreak/>
        <w:drawing>
          <wp:anchor distT="0" distB="0" distL="114300" distR="114300" simplePos="0" relativeHeight="251658752" behindDoc="0" locked="0" layoutInCell="1" allowOverlap="1" wp14:anchorId="18F79A9A" wp14:editId="6DF2CABA">
            <wp:simplePos x="0" y="0"/>
            <wp:positionH relativeFrom="column">
              <wp:posOffset>2839858</wp:posOffset>
            </wp:positionH>
            <wp:positionV relativeFrom="paragraph">
              <wp:posOffset>85918</wp:posOffset>
            </wp:positionV>
            <wp:extent cx="2727297" cy="1709531"/>
            <wp:effectExtent l="0" t="0" r="0" b="5080"/>
            <wp:wrapNone/>
            <wp:docPr id="271" name="Imagen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29" cstate="screen">
                      <a:extLst>
                        <a:ext uri="{28A0092B-C50C-407E-A947-70E740481C1C}">
                          <a14:useLocalDpi xmlns:a14="http://schemas.microsoft.com/office/drawing/2010/main"/>
                        </a:ext>
                      </a:extLst>
                    </a:blip>
                    <a:srcRect/>
                    <a:stretch>
                      <a:fillRect/>
                    </a:stretch>
                  </pic:blipFill>
                  <pic:spPr bwMode="auto">
                    <a:xfrm>
                      <a:off x="0" y="0"/>
                      <a:ext cx="2725862" cy="1708631"/>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rsidR="009E5BD7" w:rsidRPr="00DE62C4" w:rsidRDefault="009E5BD7" w:rsidP="009E5BD7">
      <w:pPr>
        <w:pStyle w:val="Sinespaciado"/>
        <w:rPr>
          <w:rFonts w:ascii="Verdana" w:hAnsi="Verdana"/>
          <w:b/>
          <w:sz w:val="18"/>
          <w:szCs w:val="18"/>
        </w:rPr>
      </w:pPr>
      <w:r w:rsidRPr="00DE62C4">
        <w:rPr>
          <w:rFonts w:ascii="Verdana" w:hAnsi="Verdana"/>
          <w:b/>
          <w:noProof/>
          <w:sz w:val="18"/>
          <w:szCs w:val="18"/>
          <w:lang w:val="es-CO" w:eastAsia="es-CO"/>
        </w:rPr>
        <w:drawing>
          <wp:inline distT="0" distB="0" distL="0" distR="0" wp14:anchorId="16583809" wp14:editId="516A6B7D">
            <wp:extent cx="2781300" cy="1543050"/>
            <wp:effectExtent l="0" t="0" r="0" b="0"/>
            <wp:docPr id="272" name="Imagen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2782957" cy="1543969"/>
                    </a:xfrm>
                    <a:prstGeom prst="rect">
                      <a:avLst/>
                    </a:prstGeom>
                    <a:ln>
                      <a:noFill/>
                    </a:ln>
                    <a:effectLst>
                      <a:softEdge rad="112500"/>
                    </a:effectLst>
                  </pic:spPr>
                </pic:pic>
              </a:graphicData>
            </a:graphic>
          </wp:inline>
        </w:drawing>
      </w:r>
    </w:p>
    <w:p w:rsidR="009E5BD7" w:rsidRPr="00DE62C4" w:rsidRDefault="009E5BD7" w:rsidP="009E5BD7">
      <w:pPr>
        <w:pStyle w:val="Sinespaciado"/>
        <w:rPr>
          <w:rFonts w:ascii="Verdana" w:hAnsi="Verdana"/>
          <w:b/>
          <w:sz w:val="18"/>
          <w:szCs w:val="18"/>
        </w:rPr>
      </w:pPr>
      <w:r w:rsidRPr="00DE62C4">
        <w:rPr>
          <w:rFonts w:ascii="Verdana" w:hAnsi="Verdana"/>
          <w:b/>
          <w:sz w:val="18"/>
          <w:szCs w:val="18"/>
        </w:rPr>
        <w:t>FERIA DE SERVICIOS ESPECIALES RECICLADORES DE OFICIO</w:t>
      </w:r>
    </w:p>
    <w:p w:rsidR="009E5BD7" w:rsidRPr="00DE62C4" w:rsidRDefault="009E5BD7" w:rsidP="009E5BD7">
      <w:pPr>
        <w:pStyle w:val="Sinespaciado"/>
        <w:rPr>
          <w:rFonts w:ascii="Verdana" w:hAnsi="Verdana"/>
          <w:sz w:val="18"/>
          <w:szCs w:val="18"/>
        </w:rPr>
      </w:pPr>
    </w:p>
    <w:p w:rsidR="009E5BD7" w:rsidRPr="00DE62C4" w:rsidRDefault="009E5BD7" w:rsidP="009E5BD7">
      <w:pPr>
        <w:pStyle w:val="Sinespaciado"/>
        <w:rPr>
          <w:rFonts w:ascii="Verdana" w:hAnsi="Verdana"/>
          <w:sz w:val="18"/>
          <w:szCs w:val="18"/>
        </w:rPr>
      </w:pPr>
      <w:r w:rsidRPr="00DE62C4">
        <w:rPr>
          <w:rFonts w:ascii="Verdana" w:hAnsi="Verdana"/>
          <w:sz w:val="18"/>
          <w:szCs w:val="18"/>
        </w:rPr>
        <w:t xml:space="preserve">El </w:t>
      </w:r>
      <w:proofErr w:type="spellStart"/>
      <w:r w:rsidRPr="00DE62C4">
        <w:rPr>
          <w:rFonts w:ascii="Verdana" w:hAnsi="Verdana"/>
          <w:sz w:val="18"/>
          <w:szCs w:val="18"/>
        </w:rPr>
        <w:t>dia</w:t>
      </w:r>
      <w:proofErr w:type="spellEnd"/>
      <w:r w:rsidRPr="00DE62C4">
        <w:rPr>
          <w:rFonts w:ascii="Verdana" w:hAnsi="Verdana"/>
          <w:sz w:val="18"/>
          <w:szCs w:val="18"/>
        </w:rPr>
        <w:t xml:space="preserve"> 2 de noviembre de 2017, se llevó a cabo, 1 era Feria de Servicios Especiales para los recicladores de oficio del municipio de Yopal, contando con la participación de entidades involucradas como SENA, SERVISALUD YOPAL, FUNDACION AMANECER, ACADEMIA DE BELLAZA GENESIS, INVERSIONES EL MANA Y CAPRESOCA. </w:t>
      </w:r>
    </w:p>
    <w:p w:rsidR="009E5BD7" w:rsidRPr="00DE62C4" w:rsidRDefault="009E5BD7" w:rsidP="009E5BD7">
      <w:pPr>
        <w:pStyle w:val="Sinespaciado"/>
        <w:rPr>
          <w:rFonts w:ascii="Verdana" w:hAnsi="Verdana"/>
          <w:sz w:val="18"/>
          <w:szCs w:val="18"/>
        </w:rPr>
      </w:pPr>
    </w:p>
    <w:p w:rsidR="009E5BD7" w:rsidRPr="00DE62C4" w:rsidRDefault="009E5BD7" w:rsidP="009E5BD7">
      <w:pPr>
        <w:pStyle w:val="Sinespaciado"/>
        <w:rPr>
          <w:rFonts w:ascii="Verdana" w:hAnsi="Verdana"/>
          <w:sz w:val="18"/>
          <w:szCs w:val="18"/>
        </w:rPr>
      </w:pPr>
      <w:r w:rsidRPr="00DE62C4">
        <w:rPr>
          <w:rFonts w:ascii="Verdana" w:hAnsi="Verdana"/>
          <w:noProof/>
          <w:sz w:val="18"/>
          <w:szCs w:val="18"/>
          <w:lang w:val="es-CO" w:eastAsia="es-CO"/>
        </w:rPr>
        <w:drawing>
          <wp:anchor distT="0" distB="0" distL="114300" distR="114300" simplePos="0" relativeHeight="251659776" behindDoc="0" locked="0" layoutInCell="1" allowOverlap="1" wp14:anchorId="7AAA796A" wp14:editId="7900E3FF">
            <wp:simplePos x="0" y="0"/>
            <wp:positionH relativeFrom="column">
              <wp:posOffset>3034665</wp:posOffset>
            </wp:positionH>
            <wp:positionV relativeFrom="paragraph">
              <wp:posOffset>13335</wp:posOffset>
            </wp:positionV>
            <wp:extent cx="2951887" cy="2047875"/>
            <wp:effectExtent l="0" t="0" r="1270" b="0"/>
            <wp:wrapNone/>
            <wp:docPr id="273" name="Imagen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2952750" cy="2048474"/>
                    </a:xfrm>
                    <a:prstGeom prst="rect">
                      <a:avLst/>
                    </a:prstGeom>
                    <a:ln>
                      <a:noFill/>
                    </a:ln>
                    <a:effectLst>
                      <a:softEdge rad="112500"/>
                    </a:effectLst>
                  </pic:spPr>
                </pic:pic>
              </a:graphicData>
            </a:graphic>
          </wp:anchor>
        </w:drawing>
      </w:r>
    </w:p>
    <w:p w:rsidR="009E5BD7" w:rsidRPr="00DE62C4" w:rsidRDefault="009E5BD7" w:rsidP="009E5BD7">
      <w:pPr>
        <w:pStyle w:val="Sinespaciado"/>
        <w:rPr>
          <w:rFonts w:ascii="Verdana" w:hAnsi="Verdana"/>
          <w:sz w:val="18"/>
          <w:szCs w:val="18"/>
        </w:rPr>
      </w:pPr>
      <w:r w:rsidRPr="00DE62C4">
        <w:rPr>
          <w:rFonts w:ascii="Verdana" w:hAnsi="Verdana"/>
          <w:noProof/>
          <w:sz w:val="18"/>
          <w:szCs w:val="18"/>
          <w:lang w:val="es-CO" w:eastAsia="es-CO"/>
        </w:rPr>
        <w:drawing>
          <wp:inline distT="0" distB="0" distL="0" distR="0" wp14:anchorId="32379DA8" wp14:editId="1AA7FECA">
            <wp:extent cx="2881621" cy="2009775"/>
            <wp:effectExtent l="0" t="0" r="0" b="0"/>
            <wp:docPr id="276" name="Imagen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pic:cNvPicPr>
                      <a:picLocks noChangeAspect="1" noChangeArrowheads="1"/>
                    </pic:cNvPicPr>
                  </pic:nvPicPr>
                  <pic:blipFill>
                    <a:blip r:embed="rId132" cstate="screen">
                      <a:extLst>
                        <a:ext uri="{28A0092B-C50C-407E-A947-70E740481C1C}">
                          <a14:useLocalDpi xmlns:a14="http://schemas.microsoft.com/office/drawing/2010/main"/>
                        </a:ext>
                      </a:extLst>
                    </a:blip>
                    <a:srcRect/>
                    <a:stretch>
                      <a:fillRect/>
                    </a:stretch>
                  </pic:blipFill>
                  <pic:spPr bwMode="auto">
                    <a:xfrm>
                      <a:off x="0" y="0"/>
                      <a:ext cx="2883269" cy="2010925"/>
                    </a:xfrm>
                    <a:prstGeom prst="rect">
                      <a:avLst/>
                    </a:prstGeom>
                    <a:ln>
                      <a:noFill/>
                    </a:ln>
                    <a:effectLst>
                      <a:softEdge rad="112500"/>
                    </a:effectLst>
                  </pic:spPr>
                </pic:pic>
              </a:graphicData>
            </a:graphic>
          </wp:inline>
        </w:drawing>
      </w:r>
    </w:p>
    <w:p w:rsidR="009E5BD7" w:rsidRPr="00DE62C4" w:rsidRDefault="009E5BD7" w:rsidP="009E5BD7">
      <w:pPr>
        <w:pStyle w:val="Sinespaciado"/>
        <w:rPr>
          <w:rFonts w:ascii="Verdana" w:hAnsi="Verdana"/>
          <w:b/>
          <w:sz w:val="18"/>
          <w:szCs w:val="18"/>
        </w:rPr>
      </w:pPr>
    </w:p>
    <w:p w:rsidR="009E5BD7" w:rsidRPr="00DE62C4" w:rsidRDefault="009E5BD7" w:rsidP="009E5BD7">
      <w:pPr>
        <w:pStyle w:val="Sinespaciado"/>
        <w:rPr>
          <w:rFonts w:ascii="Verdana" w:hAnsi="Verdana"/>
          <w:b/>
          <w:sz w:val="18"/>
          <w:szCs w:val="18"/>
        </w:rPr>
      </w:pPr>
      <w:r w:rsidRPr="00DE62C4">
        <w:rPr>
          <w:rFonts w:ascii="Verdana" w:hAnsi="Verdana"/>
          <w:b/>
          <w:sz w:val="18"/>
          <w:szCs w:val="18"/>
        </w:rPr>
        <w:t>APOYO A LOS RECUPERADORES DE OFICIO: RECOLECCION DE  INSERVIBLES GOBERNACION DE CASANARE</w:t>
      </w:r>
    </w:p>
    <w:p w:rsidR="009E5BD7" w:rsidRPr="00DE62C4" w:rsidRDefault="009E5BD7" w:rsidP="009E5BD7">
      <w:pPr>
        <w:pStyle w:val="Sinespaciado"/>
        <w:rPr>
          <w:rFonts w:ascii="Verdana" w:hAnsi="Verdana"/>
          <w:b/>
          <w:sz w:val="18"/>
          <w:szCs w:val="18"/>
        </w:rPr>
      </w:pPr>
    </w:p>
    <w:p w:rsidR="009E5BD7" w:rsidRPr="00DE62C4" w:rsidRDefault="009E5BD7" w:rsidP="009E5BD7">
      <w:pPr>
        <w:pStyle w:val="Sinespaciado"/>
        <w:jc w:val="both"/>
        <w:rPr>
          <w:rFonts w:ascii="Verdana" w:hAnsi="Verdana"/>
          <w:sz w:val="18"/>
          <w:szCs w:val="18"/>
        </w:rPr>
      </w:pPr>
      <w:r w:rsidRPr="00DE62C4">
        <w:rPr>
          <w:rFonts w:ascii="Verdana" w:hAnsi="Verdana"/>
          <w:sz w:val="18"/>
          <w:szCs w:val="18"/>
        </w:rPr>
        <w:t>Se llevó a cabo actividad de recolección de inservibles con los recuperadores de oficio del municipio en la sede de almacén de la Gobernación de Casanare, con el fin de reducir la cantidad de material que se disponía para disposición final y que se podría recuperar para otro uso; la anterior gestión se realiza bajo convenio del programa Adopta un Reciclador.   </w:t>
      </w:r>
    </w:p>
    <w:p w:rsidR="009E5BD7" w:rsidRPr="00DE62C4" w:rsidRDefault="009E5BD7" w:rsidP="009E5BD7">
      <w:pPr>
        <w:pStyle w:val="Sinespaciado"/>
        <w:jc w:val="center"/>
        <w:rPr>
          <w:rFonts w:ascii="Verdana" w:hAnsi="Verdana"/>
          <w:b/>
          <w:sz w:val="18"/>
          <w:szCs w:val="18"/>
        </w:rPr>
      </w:pPr>
    </w:p>
    <w:p w:rsidR="009E5BD7" w:rsidRPr="00DE62C4" w:rsidRDefault="009E5BD7" w:rsidP="009E5BD7">
      <w:pPr>
        <w:pStyle w:val="Sinespaciado"/>
        <w:rPr>
          <w:rFonts w:ascii="Verdana" w:hAnsi="Verdana"/>
          <w:b/>
          <w:sz w:val="18"/>
          <w:szCs w:val="18"/>
        </w:rPr>
      </w:pPr>
      <w:r w:rsidRPr="00DE62C4">
        <w:rPr>
          <w:rFonts w:ascii="Verdana" w:hAnsi="Verdana"/>
          <w:b/>
          <w:noProof/>
          <w:sz w:val="18"/>
          <w:szCs w:val="18"/>
          <w:lang w:val="es-CO" w:eastAsia="es-CO"/>
        </w:rPr>
        <w:lastRenderedPageBreak/>
        <w:drawing>
          <wp:anchor distT="0" distB="0" distL="114300" distR="114300" simplePos="0" relativeHeight="251660800" behindDoc="0" locked="0" layoutInCell="1" allowOverlap="1" wp14:anchorId="39E64D2C" wp14:editId="532B56E4">
            <wp:simplePos x="0" y="0"/>
            <wp:positionH relativeFrom="column">
              <wp:posOffset>3014345</wp:posOffset>
            </wp:positionH>
            <wp:positionV relativeFrom="paragraph">
              <wp:posOffset>38735</wp:posOffset>
            </wp:positionV>
            <wp:extent cx="2952750" cy="2362200"/>
            <wp:effectExtent l="0" t="0" r="0" b="0"/>
            <wp:wrapNone/>
            <wp:docPr id="277" name="Imagen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3"/>
                    <pic:cNvPicPr>
                      <a:picLocks noChangeAspect="1" noChangeArrowheads="1"/>
                    </pic:cNvPicPr>
                  </pic:nvPicPr>
                  <pic:blipFill>
                    <a:blip r:embed="rId133" cstate="email">
                      <a:extLst>
                        <a:ext uri="{28A0092B-C50C-407E-A947-70E740481C1C}">
                          <a14:useLocalDpi xmlns:a14="http://schemas.microsoft.com/office/drawing/2010/main"/>
                        </a:ext>
                      </a:extLst>
                    </a:blip>
                    <a:srcRect/>
                    <a:stretch>
                      <a:fillRect/>
                    </a:stretch>
                  </pic:blipFill>
                  <pic:spPr bwMode="auto">
                    <a:xfrm>
                      <a:off x="0" y="0"/>
                      <a:ext cx="2952750" cy="2362200"/>
                    </a:xfrm>
                    <a:prstGeom prst="rect">
                      <a:avLst/>
                    </a:prstGeom>
                    <a:ln>
                      <a:noFill/>
                    </a:ln>
                    <a:effectLst>
                      <a:softEdge rad="112500"/>
                    </a:effectLst>
                  </pic:spPr>
                </pic:pic>
              </a:graphicData>
            </a:graphic>
          </wp:anchor>
        </w:drawing>
      </w:r>
      <w:r w:rsidRPr="00DE62C4">
        <w:rPr>
          <w:rFonts w:ascii="Verdana" w:hAnsi="Verdana"/>
          <w:b/>
          <w:noProof/>
          <w:sz w:val="18"/>
          <w:szCs w:val="18"/>
          <w:lang w:val="es-CO" w:eastAsia="es-CO"/>
        </w:rPr>
        <w:drawing>
          <wp:inline distT="0" distB="0" distL="0" distR="0" wp14:anchorId="40B154BA" wp14:editId="6E0C2C9F">
            <wp:extent cx="2886075" cy="2426970"/>
            <wp:effectExtent l="0" t="0" r="9525" b="0"/>
            <wp:docPr id="278" name="Imagen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
                    <pic:cNvPicPr>
                      <a:picLocks noChangeAspect="1" noChangeArrowheads="1"/>
                    </pic:cNvPicPr>
                  </pic:nvPicPr>
                  <pic:blipFill>
                    <a:blip r:embed="rId134" cstate="email">
                      <a:extLst>
                        <a:ext uri="{28A0092B-C50C-407E-A947-70E740481C1C}">
                          <a14:useLocalDpi xmlns:a14="http://schemas.microsoft.com/office/drawing/2010/main"/>
                        </a:ext>
                      </a:extLst>
                    </a:blip>
                    <a:srcRect/>
                    <a:stretch>
                      <a:fillRect/>
                    </a:stretch>
                  </pic:blipFill>
                  <pic:spPr bwMode="auto">
                    <a:xfrm>
                      <a:off x="0" y="0"/>
                      <a:ext cx="2889193" cy="2429592"/>
                    </a:xfrm>
                    <a:prstGeom prst="rect">
                      <a:avLst/>
                    </a:prstGeom>
                    <a:ln>
                      <a:noFill/>
                    </a:ln>
                    <a:effectLst>
                      <a:softEdge rad="112500"/>
                    </a:effectLst>
                  </pic:spPr>
                </pic:pic>
              </a:graphicData>
            </a:graphic>
          </wp:inline>
        </w:drawing>
      </w:r>
    </w:p>
    <w:p w:rsidR="009E5BD7" w:rsidRDefault="009E5BD7" w:rsidP="009E5BD7">
      <w:pPr>
        <w:pStyle w:val="Ttulo2"/>
        <w:spacing w:before="0" w:line="276" w:lineRule="auto"/>
        <w:jc w:val="both"/>
        <w:rPr>
          <w:rFonts w:ascii="Verdana" w:eastAsia="Times New Roman" w:hAnsi="Verdana"/>
          <w:color w:val="auto"/>
          <w:sz w:val="18"/>
          <w:szCs w:val="18"/>
          <w:lang w:val="es-ES"/>
        </w:rPr>
      </w:pPr>
    </w:p>
    <w:bookmarkEnd w:id="81"/>
    <w:p w:rsidR="009E5BD7" w:rsidRPr="0068308F" w:rsidRDefault="009E5BD7" w:rsidP="009E5BD7">
      <w:pPr>
        <w:pStyle w:val="Ttulo3"/>
        <w:spacing w:before="0"/>
        <w:contextualSpacing/>
        <w:jc w:val="both"/>
        <w:rPr>
          <w:rFonts w:ascii="Verdana" w:hAnsi="Verdana"/>
          <w:color w:val="auto"/>
          <w:sz w:val="18"/>
          <w:szCs w:val="18"/>
        </w:rPr>
      </w:pPr>
    </w:p>
    <w:p w:rsidR="009E5BD7" w:rsidRPr="00565E7A" w:rsidRDefault="009E5BD7" w:rsidP="00753B5E">
      <w:pPr>
        <w:pStyle w:val="Prrafodelista"/>
        <w:numPr>
          <w:ilvl w:val="1"/>
          <w:numId w:val="47"/>
        </w:numPr>
        <w:spacing w:line="276" w:lineRule="auto"/>
        <w:rPr>
          <w:rFonts w:ascii="Verdana" w:eastAsia="Times New Roman" w:hAnsi="Verdana"/>
          <w:b/>
          <w:bCs/>
          <w:sz w:val="18"/>
          <w:szCs w:val="18"/>
        </w:rPr>
      </w:pPr>
      <w:bookmarkStart w:id="82" w:name="_Toc474159687"/>
      <w:r w:rsidRPr="00565E7A">
        <w:rPr>
          <w:rFonts w:ascii="Verdana" w:eastAsia="Times New Roman" w:hAnsi="Verdana"/>
          <w:b/>
          <w:bCs/>
          <w:sz w:val="18"/>
          <w:szCs w:val="18"/>
        </w:rPr>
        <w:t>OPERACIÓN CLUS</w:t>
      </w:r>
      <w:bookmarkEnd w:id="82"/>
      <w:r w:rsidRPr="00565E7A">
        <w:rPr>
          <w:rFonts w:ascii="Verdana" w:eastAsia="Times New Roman" w:hAnsi="Verdana"/>
          <w:b/>
          <w:bCs/>
          <w:sz w:val="18"/>
          <w:szCs w:val="18"/>
        </w:rPr>
        <w:t xml:space="preserve"> (COBRO DE LIMPIEZA URBANA POR SUSCRIPTOR)</w:t>
      </w:r>
    </w:p>
    <w:p w:rsidR="00565E7A" w:rsidRDefault="00565E7A" w:rsidP="009E5BD7">
      <w:pPr>
        <w:jc w:val="both"/>
        <w:rPr>
          <w:rFonts w:ascii="Verdana" w:hAnsi="Verdana"/>
          <w:noProof/>
          <w:sz w:val="18"/>
          <w:szCs w:val="18"/>
          <w:lang w:val="es-MX" w:eastAsia="es-CO"/>
        </w:rPr>
      </w:pPr>
    </w:p>
    <w:p w:rsidR="009E5BD7" w:rsidRPr="00DE62C4" w:rsidRDefault="009E5BD7" w:rsidP="009E5BD7">
      <w:pPr>
        <w:jc w:val="both"/>
        <w:rPr>
          <w:rFonts w:ascii="Verdana" w:hAnsi="Verdana"/>
          <w:noProof/>
          <w:sz w:val="18"/>
          <w:szCs w:val="18"/>
          <w:lang w:val="es-MX" w:eastAsia="es-CO"/>
        </w:rPr>
      </w:pPr>
      <w:r w:rsidRPr="00DE62C4">
        <w:rPr>
          <w:rFonts w:ascii="Verdana" w:hAnsi="Verdana"/>
          <w:noProof/>
          <w:sz w:val="18"/>
          <w:szCs w:val="18"/>
          <w:lang w:val="es-MX" w:eastAsia="es-CO"/>
        </w:rPr>
        <w:t xml:space="preserve">De conformidad con lo estipulado en los Decretos N° 2981 del 20 de diciembre de 2013 y N° 1077 de mayo de 2015  y dando cumplimiento a la Nueva Resolucion Tarifaria CRA 720 del 2015, la cual establece adicionalemente como actividades complementarias del servicio publico de Aseo, poda de arboles, corte de cesped, lavado de areas públicas, limpieza de playas, tratamiento y aprovechamiento; la Empresa de Acueducto, Alcantarillado y Aseo de Yopal EICE ESP a partir del mes de Mayo 2016, bajo la Direccion de Aseo conformó la Unidad de CLUS (Costo de Limpieza por Suscriptor Urbano), ejecutando  actividades de corte de cespede en areas publicas del Municipio de Yopal (canales, separadores y parques) y a apartir del mes de Agosto del mismo año inicio a realizar poda de arboles. </w:t>
      </w:r>
    </w:p>
    <w:p w:rsidR="009E5BD7" w:rsidRPr="00DE62C4" w:rsidRDefault="009E5BD7" w:rsidP="009E5BD7">
      <w:pPr>
        <w:jc w:val="both"/>
        <w:rPr>
          <w:rFonts w:ascii="Verdana" w:hAnsi="Verdana"/>
          <w:noProof/>
          <w:sz w:val="18"/>
          <w:szCs w:val="18"/>
          <w:lang w:val="es-MX" w:eastAsia="es-CO"/>
        </w:rPr>
      </w:pPr>
    </w:p>
    <w:p w:rsidR="009E5BD7" w:rsidRPr="00DE62C4" w:rsidRDefault="009E5BD7" w:rsidP="009E5BD7">
      <w:pPr>
        <w:jc w:val="both"/>
        <w:rPr>
          <w:rFonts w:ascii="Verdana" w:hAnsi="Verdana"/>
          <w:noProof/>
          <w:sz w:val="18"/>
          <w:szCs w:val="18"/>
          <w:lang w:val="es-MX" w:eastAsia="es-CO"/>
        </w:rPr>
      </w:pPr>
      <w:r w:rsidRPr="00DE62C4">
        <w:rPr>
          <w:rFonts w:ascii="Verdana" w:hAnsi="Verdana"/>
          <w:noProof/>
          <w:sz w:val="18"/>
          <w:szCs w:val="18"/>
          <w:lang w:val="es-MX" w:eastAsia="es-CO"/>
        </w:rPr>
        <w:t xml:space="preserve">El 28 de Abril del año 2017 la Direccion de Aseo presentó ante el Comité de Cordinacion de Control Interno los Procesos, Procedimeintos, Instructivos y Formatos que conforman la Direccion de Aseo, fecha por el cual fueron verificados y aprobados por el comité todos los procesos de la Direccion de Aseo, incluyendo el procedimiento, Plan de Accion e Indicadores de CLUS con sus componentes. </w:t>
      </w:r>
    </w:p>
    <w:p w:rsidR="009E5BD7" w:rsidRPr="00DE62C4" w:rsidRDefault="009E5BD7" w:rsidP="009E5BD7">
      <w:pPr>
        <w:jc w:val="both"/>
        <w:rPr>
          <w:rFonts w:ascii="Verdana" w:hAnsi="Verdana"/>
          <w:noProof/>
          <w:sz w:val="18"/>
          <w:szCs w:val="18"/>
          <w:lang w:val="es-MX" w:eastAsia="es-CO"/>
        </w:rPr>
      </w:pPr>
    </w:p>
    <w:p w:rsidR="009E5BD7" w:rsidRPr="00DE62C4" w:rsidRDefault="009E5BD7" w:rsidP="00753B5E">
      <w:pPr>
        <w:pStyle w:val="Prrafodelista"/>
        <w:numPr>
          <w:ilvl w:val="0"/>
          <w:numId w:val="32"/>
        </w:numPr>
        <w:jc w:val="both"/>
        <w:rPr>
          <w:rFonts w:ascii="Verdana" w:hAnsi="Verdana"/>
          <w:b/>
          <w:noProof/>
          <w:sz w:val="18"/>
          <w:szCs w:val="18"/>
          <w:lang w:val="es-MX" w:eastAsia="es-CO"/>
        </w:rPr>
      </w:pPr>
      <w:r w:rsidRPr="00DE62C4">
        <w:rPr>
          <w:rFonts w:ascii="Verdana" w:hAnsi="Verdana"/>
          <w:b/>
          <w:noProof/>
          <w:sz w:val="18"/>
          <w:szCs w:val="18"/>
          <w:lang w:val="es-MX" w:eastAsia="es-CO"/>
        </w:rPr>
        <w:t xml:space="preserve">CORTE DE CESPED. </w:t>
      </w:r>
    </w:p>
    <w:p w:rsidR="009E5BD7" w:rsidRPr="00DE62C4" w:rsidRDefault="009E5BD7" w:rsidP="009E5BD7">
      <w:pPr>
        <w:jc w:val="both"/>
        <w:rPr>
          <w:rFonts w:ascii="Verdana" w:hAnsi="Verdana"/>
          <w:noProof/>
          <w:sz w:val="18"/>
          <w:szCs w:val="18"/>
          <w:lang w:val="es-MX" w:eastAsia="es-CO"/>
        </w:rPr>
      </w:pPr>
    </w:p>
    <w:p w:rsidR="009E5BD7" w:rsidRPr="00DE62C4" w:rsidRDefault="009E5BD7" w:rsidP="009E5BD7">
      <w:pPr>
        <w:autoSpaceDE w:val="0"/>
        <w:autoSpaceDN w:val="0"/>
        <w:adjustRightInd w:val="0"/>
        <w:jc w:val="both"/>
        <w:rPr>
          <w:rFonts w:ascii="Verdana" w:hAnsi="Verdana" w:cs="Arial"/>
          <w:sz w:val="18"/>
          <w:szCs w:val="18"/>
        </w:rPr>
      </w:pPr>
      <w:r w:rsidRPr="00DE62C4">
        <w:rPr>
          <w:rFonts w:ascii="Verdana" w:hAnsi="Verdana"/>
          <w:noProof/>
          <w:sz w:val="18"/>
          <w:szCs w:val="18"/>
          <w:lang w:eastAsia="es-CO"/>
        </w:rPr>
        <w:drawing>
          <wp:anchor distT="0" distB="0" distL="114300" distR="114300" simplePos="0" relativeHeight="251633152" behindDoc="1" locked="0" layoutInCell="1" allowOverlap="1" wp14:anchorId="6418D3C9" wp14:editId="2781A1F5">
            <wp:simplePos x="0" y="0"/>
            <wp:positionH relativeFrom="column">
              <wp:posOffset>2853690</wp:posOffset>
            </wp:positionH>
            <wp:positionV relativeFrom="paragraph">
              <wp:posOffset>286385</wp:posOffset>
            </wp:positionV>
            <wp:extent cx="2705100" cy="1752600"/>
            <wp:effectExtent l="0" t="0" r="0" b="0"/>
            <wp:wrapThrough wrapText="bothSides">
              <wp:wrapPolygon edited="0">
                <wp:start x="608" y="0"/>
                <wp:lineTo x="0" y="470"/>
                <wp:lineTo x="0" y="21130"/>
                <wp:lineTo x="608" y="21365"/>
                <wp:lineTo x="20839" y="21365"/>
                <wp:lineTo x="21448" y="21130"/>
                <wp:lineTo x="21448" y="470"/>
                <wp:lineTo x="20839" y="0"/>
                <wp:lineTo x="608" y="0"/>
              </wp:wrapPolygon>
            </wp:wrapThrough>
            <wp:docPr id="2074" name="Imagen 20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5">
                      <a:extLst>
                        <a:ext uri="{28A0092B-C50C-407E-A947-70E740481C1C}">
                          <a14:useLocalDpi xmlns:a14="http://schemas.microsoft.com/office/drawing/2010/main" val="0"/>
                        </a:ext>
                      </a:extLst>
                    </a:blip>
                    <a:srcRect l="46088" t="45782" r="39117" b="35059"/>
                    <a:stretch/>
                  </pic:blipFill>
                  <pic:spPr bwMode="auto">
                    <a:xfrm>
                      <a:off x="0" y="0"/>
                      <a:ext cx="2705100" cy="1752600"/>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V relativeFrom="margin">
              <wp14:pctHeight>0</wp14:pctHeight>
            </wp14:sizeRelV>
          </wp:anchor>
        </w:drawing>
      </w:r>
      <w:r w:rsidRPr="00DE62C4">
        <w:rPr>
          <w:rFonts w:ascii="Verdana" w:hAnsi="Verdana" w:cs="Arial"/>
          <w:sz w:val="18"/>
          <w:szCs w:val="18"/>
          <w:lang w:val="es-MX"/>
        </w:rPr>
        <w:t xml:space="preserve">En cumplimiento a la nueva norma tarifaria del servicio de aseo y el Decreto 1077 del 2015 la EAAAY EICE ESP realiza la actividad de Corte de Césped es </w:t>
      </w:r>
      <w:r w:rsidRPr="00DE62C4">
        <w:rPr>
          <w:rFonts w:ascii="Verdana" w:hAnsi="Verdana" w:cs="Arial"/>
          <w:sz w:val="18"/>
          <w:szCs w:val="18"/>
        </w:rPr>
        <w:t xml:space="preserve">áreas verdes públicas sin restricción de acceso, como: </w:t>
      </w:r>
    </w:p>
    <w:p w:rsidR="009E5BD7" w:rsidRPr="00DE62C4" w:rsidRDefault="009E5BD7" w:rsidP="009E5BD7">
      <w:pPr>
        <w:autoSpaceDE w:val="0"/>
        <w:autoSpaceDN w:val="0"/>
        <w:adjustRightInd w:val="0"/>
        <w:jc w:val="both"/>
        <w:rPr>
          <w:rFonts w:ascii="Verdana" w:hAnsi="Verdana" w:cs="Arial"/>
          <w:sz w:val="18"/>
          <w:szCs w:val="18"/>
        </w:rPr>
      </w:pPr>
      <w:r w:rsidRPr="00DE62C4">
        <w:rPr>
          <w:rFonts w:ascii="Verdana" w:hAnsi="Verdana" w:cs="Arial"/>
          <w:noProof/>
          <w:sz w:val="18"/>
          <w:szCs w:val="18"/>
          <w:lang w:eastAsia="es-CO"/>
        </w:rPr>
        <w:drawing>
          <wp:inline distT="0" distB="0" distL="0" distR="0" wp14:anchorId="332F08F9" wp14:editId="2E78118C">
            <wp:extent cx="2628900" cy="1619250"/>
            <wp:effectExtent l="0" t="0" r="19050" b="0"/>
            <wp:docPr id="17" name="Diagrama 17"/>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36" r:lo="rId137" r:qs="rId138" r:cs="rId139"/>
              </a:graphicData>
            </a:graphic>
          </wp:inline>
        </w:drawing>
      </w:r>
    </w:p>
    <w:p w:rsidR="009E5BD7" w:rsidRPr="00DE62C4" w:rsidRDefault="009E5BD7" w:rsidP="009E5BD7">
      <w:pPr>
        <w:autoSpaceDE w:val="0"/>
        <w:autoSpaceDN w:val="0"/>
        <w:adjustRightInd w:val="0"/>
        <w:jc w:val="both"/>
        <w:rPr>
          <w:rFonts w:ascii="Verdana" w:hAnsi="Verdana" w:cs="Arial"/>
          <w:sz w:val="18"/>
          <w:szCs w:val="18"/>
        </w:rPr>
      </w:pPr>
    </w:p>
    <w:p w:rsidR="009E5BD7" w:rsidRPr="00DE62C4" w:rsidRDefault="009E5BD7" w:rsidP="009E5BD7">
      <w:pPr>
        <w:jc w:val="both"/>
        <w:rPr>
          <w:rFonts w:ascii="Verdana" w:hAnsi="Verdana"/>
          <w:noProof/>
          <w:sz w:val="18"/>
          <w:szCs w:val="18"/>
          <w:lang w:val="es-MX" w:eastAsia="es-CO"/>
        </w:rPr>
      </w:pPr>
    </w:p>
    <w:p w:rsidR="009E5BD7" w:rsidRPr="00DE62C4" w:rsidRDefault="009E5BD7" w:rsidP="009E5BD7">
      <w:pPr>
        <w:jc w:val="both"/>
        <w:rPr>
          <w:rFonts w:ascii="Verdana" w:hAnsi="Verdana"/>
          <w:noProof/>
          <w:sz w:val="18"/>
          <w:szCs w:val="18"/>
          <w:lang w:val="es-MX" w:eastAsia="es-CO"/>
        </w:rPr>
      </w:pPr>
      <w:r w:rsidRPr="00DE62C4">
        <w:rPr>
          <w:rFonts w:ascii="Verdana" w:hAnsi="Verdana"/>
          <w:noProof/>
          <w:sz w:val="18"/>
          <w:szCs w:val="18"/>
          <w:lang w:val="es-MX" w:eastAsia="es-CO"/>
        </w:rPr>
        <w:lastRenderedPageBreak/>
        <w:t xml:space="preserve">En el año 2017 se intervinieron total de 2.341.751 metros cuadrados de áreas y zonas verdes del perimetro urbano del Municicpio de Yopal. </w:t>
      </w:r>
    </w:p>
    <w:p w:rsidR="009E5BD7" w:rsidRPr="00DE62C4" w:rsidRDefault="009E5BD7" w:rsidP="009E5BD7">
      <w:pPr>
        <w:jc w:val="both"/>
        <w:rPr>
          <w:rFonts w:ascii="Verdana" w:hAnsi="Verdana"/>
          <w:noProof/>
          <w:sz w:val="18"/>
          <w:szCs w:val="18"/>
          <w:lang w:val="es-MX" w:eastAsia="es-CO"/>
        </w:rPr>
      </w:pPr>
    </w:p>
    <w:p w:rsidR="009E5BD7" w:rsidRPr="00DE62C4" w:rsidRDefault="009E5BD7" w:rsidP="009E5BD7">
      <w:pPr>
        <w:jc w:val="both"/>
        <w:rPr>
          <w:rFonts w:ascii="Verdana" w:hAnsi="Verdana"/>
          <w:noProof/>
          <w:sz w:val="18"/>
          <w:szCs w:val="18"/>
          <w:lang w:val="es-MX" w:eastAsia="es-CO"/>
        </w:rPr>
      </w:pPr>
    </w:p>
    <w:tbl>
      <w:tblPr>
        <w:tblStyle w:val="Tabladecuadrcula5oscura-nfasis51"/>
        <w:tblW w:w="9322" w:type="dxa"/>
        <w:tblLook w:val="04A0" w:firstRow="1" w:lastRow="0" w:firstColumn="1" w:lastColumn="0" w:noHBand="0" w:noVBand="1"/>
      </w:tblPr>
      <w:tblGrid>
        <w:gridCol w:w="1424"/>
        <w:gridCol w:w="1421"/>
        <w:gridCol w:w="1343"/>
        <w:gridCol w:w="5134"/>
      </w:tblGrid>
      <w:tr w:rsidR="009E5BD7" w:rsidRPr="00D175BF" w:rsidTr="00746CE8">
        <w:trPr>
          <w:cnfStyle w:val="100000000000" w:firstRow="1" w:lastRow="0" w:firstColumn="0" w:lastColumn="0" w:oddVBand="0" w:evenVBand="0" w:oddHBand="0" w:evenHBand="0" w:firstRowFirstColumn="0" w:firstRowLastColumn="0" w:lastRowFirstColumn="0" w:lastRowLastColumn="0"/>
          <w:trHeight w:val="291"/>
        </w:trPr>
        <w:tc>
          <w:tcPr>
            <w:cnfStyle w:val="001000000000" w:firstRow="0" w:lastRow="0" w:firstColumn="1" w:lastColumn="0" w:oddVBand="0" w:evenVBand="0" w:oddHBand="0" w:evenHBand="0" w:firstRowFirstColumn="0" w:firstRowLastColumn="0" w:lastRowFirstColumn="0" w:lastRowLastColumn="0"/>
            <w:tcW w:w="9322" w:type="dxa"/>
            <w:gridSpan w:val="4"/>
            <w:vAlign w:val="center"/>
          </w:tcPr>
          <w:p w:rsidR="009E5BD7" w:rsidRPr="00D175BF" w:rsidRDefault="009E5BD7" w:rsidP="00746CE8">
            <w:pPr>
              <w:spacing w:line="276" w:lineRule="auto"/>
              <w:ind w:right="-91"/>
              <w:jc w:val="center"/>
              <w:rPr>
                <w:rFonts w:ascii="Verdana" w:hAnsi="Verdana"/>
                <w:noProof/>
                <w:sz w:val="12"/>
                <w:szCs w:val="12"/>
                <w:lang w:eastAsia="es-CO"/>
              </w:rPr>
            </w:pPr>
            <w:r w:rsidRPr="00DE62C4">
              <w:rPr>
                <w:rFonts w:ascii="Verdana" w:hAnsi="Verdana"/>
                <w:noProof/>
                <w:sz w:val="18"/>
                <w:szCs w:val="18"/>
                <w:lang w:eastAsia="es-CO"/>
              </w:rPr>
              <w:t>áreas y zonas verdes intervenidas mensualmente</w:t>
            </w:r>
          </w:p>
        </w:tc>
      </w:tr>
      <w:tr w:rsidR="009E5BD7" w:rsidRPr="00D175BF" w:rsidTr="00746CE8">
        <w:trPr>
          <w:cnfStyle w:val="000000100000" w:firstRow="0" w:lastRow="0" w:firstColumn="0" w:lastColumn="0" w:oddVBand="0" w:evenVBand="0" w:oddHBand="1" w:evenHBand="0" w:firstRowFirstColumn="0" w:firstRowLastColumn="0" w:lastRowFirstColumn="0" w:lastRowLastColumn="0"/>
          <w:trHeight w:val="291"/>
        </w:trPr>
        <w:tc>
          <w:tcPr>
            <w:cnfStyle w:val="001000000000" w:firstRow="0" w:lastRow="0" w:firstColumn="1" w:lastColumn="0" w:oddVBand="0" w:evenVBand="0" w:oddHBand="0" w:evenHBand="0" w:firstRowFirstColumn="0" w:firstRowLastColumn="0" w:lastRowFirstColumn="0" w:lastRowLastColumn="0"/>
            <w:tcW w:w="1424" w:type="dxa"/>
            <w:vAlign w:val="center"/>
          </w:tcPr>
          <w:p w:rsidR="009E5BD7" w:rsidRPr="00D175BF" w:rsidRDefault="009E5BD7" w:rsidP="00746CE8">
            <w:pPr>
              <w:ind w:right="-91"/>
              <w:jc w:val="center"/>
              <w:rPr>
                <w:rFonts w:ascii="Verdana" w:hAnsi="Verdana"/>
                <w:noProof/>
                <w:sz w:val="12"/>
                <w:szCs w:val="12"/>
                <w:lang w:eastAsia="es-CO"/>
              </w:rPr>
            </w:pPr>
            <w:r w:rsidRPr="00D175BF">
              <w:rPr>
                <w:rFonts w:ascii="Verdana" w:hAnsi="Verdana"/>
                <w:noProof/>
                <w:sz w:val="12"/>
                <w:szCs w:val="12"/>
                <w:lang w:eastAsia="es-CO"/>
              </w:rPr>
              <w:t>2017</w:t>
            </w:r>
          </w:p>
        </w:tc>
        <w:tc>
          <w:tcPr>
            <w:tcW w:w="1421" w:type="dxa"/>
            <w:vAlign w:val="center"/>
          </w:tcPr>
          <w:p w:rsidR="009E5BD7" w:rsidRPr="00D175BF" w:rsidRDefault="009E5BD7" w:rsidP="00746CE8">
            <w:pPr>
              <w:ind w:right="-91"/>
              <w:jc w:val="center"/>
              <w:cnfStyle w:val="000000100000" w:firstRow="0" w:lastRow="0" w:firstColumn="0" w:lastColumn="0" w:oddVBand="0" w:evenVBand="0" w:oddHBand="1" w:evenHBand="0" w:firstRowFirstColumn="0" w:firstRowLastColumn="0" w:lastRowFirstColumn="0" w:lastRowLastColumn="0"/>
              <w:rPr>
                <w:rFonts w:ascii="Verdana" w:hAnsi="Verdana"/>
                <w:noProof/>
                <w:sz w:val="12"/>
                <w:szCs w:val="12"/>
                <w:lang w:eastAsia="es-CO"/>
              </w:rPr>
            </w:pPr>
            <w:r w:rsidRPr="00D175BF">
              <w:rPr>
                <w:rFonts w:ascii="Verdana" w:hAnsi="Verdana"/>
                <w:noProof/>
                <w:sz w:val="12"/>
                <w:szCs w:val="12"/>
                <w:lang w:eastAsia="es-CO"/>
              </w:rPr>
              <w:t xml:space="preserve">m2 de ÁREAS Y ZONAS VERDES INTERVENIDAS MENSUALMENTE  </w:t>
            </w:r>
          </w:p>
        </w:tc>
        <w:tc>
          <w:tcPr>
            <w:tcW w:w="1343" w:type="dxa"/>
            <w:vAlign w:val="center"/>
          </w:tcPr>
          <w:p w:rsidR="009E5BD7" w:rsidRPr="00D175BF" w:rsidRDefault="009E5BD7" w:rsidP="00746CE8">
            <w:pPr>
              <w:spacing w:line="276" w:lineRule="auto"/>
              <w:ind w:right="-91"/>
              <w:jc w:val="center"/>
              <w:cnfStyle w:val="000000100000" w:firstRow="0" w:lastRow="0" w:firstColumn="0" w:lastColumn="0" w:oddVBand="0" w:evenVBand="0" w:oddHBand="1" w:evenHBand="0" w:firstRowFirstColumn="0" w:firstRowLastColumn="0" w:lastRowFirstColumn="0" w:lastRowLastColumn="0"/>
              <w:rPr>
                <w:rFonts w:ascii="Verdana" w:hAnsi="Verdana"/>
                <w:noProof/>
                <w:sz w:val="12"/>
                <w:szCs w:val="12"/>
                <w:lang w:eastAsia="es-CO"/>
              </w:rPr>
            </w:pPr>
            <w:r w:rsidRPr="00D175BF">
              <w:rPr>
                <w:rFonts w:ascii="Verdana" w:hAnsi="Verdana"/>
                <w:noProof/>
                <w:sz w:val="12"/>
                <w:szCs w:val="12"/>
                <w:lang w:eastAsia="es-CO"/>
              </w:rPr>
              <w:t>TOTAL m2 de ÁREAS Y ZONAS VERDES INTERVENIDAS</w:t>
            </w:r>
          </w:p>
        </w:tc>
        <w:tc>
          <w:tcPr>
            <w:tcW w:w="5134" w:type="dxa"/>
            <w:vAlign w:val="center"/>
          </w:tcPr>
          <w:p w:rsidR="009E5BD7" w:rsidRPr="00D175BF" w:rsidRDefault="009E5BD7" w:rsidP="00746CE8">
            <w:pPr>
              <w:spacing w:line="276" w:lineRule="auto"/>
              <w:ind w:right="-91"/>
              <w:jc w:val="center"/>
              <w:cnfStyle w:val="000000100000" w:firstRow="0" w:lastRow="0" w:firstColumn="0" w:lastColumn="0" w:oddVBand="0" w:evenVBand="0" w:oddHBand="1" w:evenHBand="0" w:firstRowFirstColumn="0" w:firstRowLastColumn="0" w:lastRowFirstColumn="0" w:lastRowLastColumn="0"/>
              <w:rPr>
                <w:rFonts w:ascii="Verdana" w:hAnsi="Verdana"/>
                <w:noProof/>
                <w:sz w:val="12"/>
                <w:szCs w:val="12"/>
                <w:lang w:eastAsia="es-CO"/>
              </w:rPr>
            </w:pPr>
            <w:r w:rsidRPr="00D175BF">
              <w:rPr>
                <w:rFonts w:ascii="Verdana" w:hAnsi="Verdana"/>
                <w:noProof/>
                <w:sz w:val="12"/>
                <w:szCs w:val="12"/>
                <w:lang w:eastAsia="es-CO"/>
              </w:rPr>
              <w:t xml:space="preserve">PROMEDIO MES m2 de ÁREAS Y ZONAS VERDES INTERVENIDAS </w:t>
            </w:r>
          </w:p>
        </w:tc>
      </w:tr>
      <w:tr w:rsidR="009E5BD7" w:rsidRPr="00D175BF" w:rsidTr="00746CE8">
        <w:trPr>
          <w:trHeight w:val="286"/>
        </w:trPr>
        <w:tc>
          <w:tcPr>
            <w:cnfStyle w:val="001000000000" w:firstRow="0" w:lastRow="0" w:firstColumn="1" w:lastColumn="0" w:oddVBand="0" w:evenVBand="0" w:oddHBand="0" w:evenHBand="0" w:firstRowFirstColumn="0" w:firstRowLastColumn="0" w:lastRowFirstColumn="0" w:lastRowLastColumn="0"/>
            <w:tcW w:w="1424" w:type="dxa"/>
            <w:vAlign w:val="center"/>
          </w:tcPr>
          <w:p w:rsidR="009E5BD7" w:rsidRPr="00D175BF" w:rsidRDefault="009E5BD7" w:rsidP="00746CE8">
            <w:pPr>
              <w:ind w:right="-91"/>
              <w:jc w:val="center"/>
              <w:rPr>
                <w:rFonts w:ascii="Verdana" w:hAnsi="Verdana"/>
                <w:noProof/>
                <w:sz w:val="12"/>
                <w:szCs w:val="12"/>
                <w:lang w:eastAsia="es-CO"/>
              </w:rPr>
            </w:pPr>
            <w:r w:rsidRPr="00D175BF">
              <w:rPr>
                <w:rFonts w:ascii="Verdana" w:hAnsi="Verdana"/>
                <w:noProof/>
                <w:sz w:val="12"/>
                <w:szCs w:val="12"/>
                <w:lang w:eastAsia="es-CO"/>
              </w:rPr>
              <w:t>ENERO</w:t>
            </w:r>
          </w:p>
        </w:tc>
        <w:tc>
          <w:tcPr>
            <w:tcW w:w="1421" w:type="dxa"/>
            <w:vAlign w:val="center"/>
          </w:tcPr>
          <w:p w:rsidR="009E5BD7" w:rsidRPr="00D175BF" w:rsidRDefault="009E5BD7" w:rsidP="00746CE8">
            <w:pPr>
              <w:ind w:right="-91"/>
              <w:jc w:val="center"/>
              <w:cnfStyle w:val="000000000000" w:firstRow="0" w:lastRow="0" w:firstColumn="0" w:lastColumn="0" w:oddVBand="0" w:evenVBand="0" w:oddHBand="0" w:evenHBand="0" w:firstRowFirstColumn="0" w:firstRowLastColumn="0" w:lastRowFirstColumn="0" w:lastRowLastColumn="0"/>
              <w:rPr>
                <w:rFonts w:ascii="Verdana" w:hAnsi="Verdana"/>
                <w:noProof/>
                <w:sz w:val="12"/>
                <w:szCs w:val="12"/>
                <w:lang w:eastAsia="es-CO"/>
              </w:rPr>
            </w:pPr>
          </w:p>
        </w:tc>
        <w:tc>
          <w:tcPr>
            <w:tcW w:w="1343" w:type="dxa"/>
            <w:vMerge w:val="restart"/>
            <w:vAlign w:val="center"/>
          </w:tcPr>
          <w:p w:rsidR="009E5BD7" w:rsidRPr="00D175BF" w:rsidRDefault="009E5BD7" w:rsidP="00746CE8">
            <w:pPr>
              <w:spacing w:line="276" w:lineRule="auto"/>
              <w:ind w:right="-91"/>
              <w:jc w:val="center"/>
              <w:cnfStyle w:val="000000000000" w:firstRow="0" w:lastRow="0" w:firstColumn="0" w:lastColumn="0" w:oddVBand="0" w:evenVBand="0" w:oddHBand="0" w:evenHBand="0" w:firstRowFirstColumn="0" w:firstRowLastColumn="0" w:lastRowFirstColumn="0" w:lastRowLastColumn="0"/>
              <w:rPr>
                <w:rFonts w:ascii="Verdana" w:hAnsi="Verdana"/>
                <w:b/>
                <w:noProof/>
                <w:sz w:val="12"/>
                <w:szCs w:val="12"/>
                <w:lang w:eastAsia="es-CO"/>
              </w:rPr>
            </w:pPr>
            <w:r w:rsidRPr="00D175BF">
              <w:rPr>
                <w:rFonts w:ascii="Verdana" w:hAnsi="Verdana"/>
                <w:b/>
                <w:noProof/>
                <w:sz w:val="12"/>
                <w:szCs w:val="12"/>
                <w:lang w:eastAsia="es-CO"/>
              </w:rPr>
              <w:t>2.341.751</w:t>
            </w:r>
          </w:p>
        </w:tc>
        <w:tc>
          <w:tcPr>
            <w:tcW w:w="5134" w:type="dxa"/>
            <w:vMerge w:val="restart"/>
            <w:vAlign w:val="center"/>
          </w:tcPr>
          <w:p w:rsidR="009E5BD7" w:rsidRPr="00D175BF" w:rsidRDefault="009E5BD7" w:rsidP="00746CE8">
            <w:pPr>
              <w:spacing w:line="276" w:lineRule="auto"/>
              <w:ind w:right="-91"/>
              <w:jc w:val="center"/>
              <w:cnfStyle w:val="000000000000" w:firstRow="0" w:lastRow="0" w:firstColumn="0" w:lastColumn="0" w:oddVBand="0" w:evenVBand="0" w:oddHBand="0" w:evenHBand="0" w:firstRowFirstColumn="0" w:firstRowLastColumn="0" w:lastRowFirstColumn="0" w:lastRowLastColumn="0"/>
              <w:rPr>
                <w:rFonts w:ascii="Verdana" w:hAnsi="Verdana"/>
                <w:b/>
                <w:noProof/>
                <w:sz w:val="12"/>
                <w:szCs w:val="12"/>
                <w:lang w:eastAsia="es-CO"/>
              </w:rPr>
            </w:pPr>
            <w:r w:rsidRPr="00D175BF">
              <w:rPr>
                <w:rFonts w:ascii="Verdana" w:hAnsi="Verdana"/>
                <w:noProof/>
                <w:sz w:val="12"/>
                <w:szCs w:val="12"/>
                <w:lang w:eastAsia="es-CO"/>
              </w:rPr>
              <w:drawing>
                <wp:inline distT="0" distB="0" distL="0" distR="0" wp14:anchorId="4F460093" wp14:editId="4B90E3A4">
                  <wp:extent cx="2781300" cy="1971675"/>
                  <wp:effectExtent l="0" t="0" r="0" b="9525"/>
                  <wp:docPr id="2075" name="Imagen 20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1"/>
                          <a:srcRect l="37875" t="36141" r="30364" b="26087"/>
                          <a:stretch/>
                        </pic:blipFill>
                        <pic:spPr bwMode="auto">
                          <a:xfrm>
                            <a:off x="0" y="0"/>
                            <a:ext cx="2783781" cy="1973434"/>
                          </a:xfrm>
                          <a:prstGeom prst="rect">
                            <a:avLst/>
                          </a:prstGeom>
                          <a:ln>
                            <a:noFill/>
                          </a:ln>
                          <a:extLst>
                            <a:ext uri="{53640926-AAD7-44D8-BBD7-CCE9431645EC}">
                              <a14:shadowObscured xmlns:a14="http://schemas.microsoft.com/office/drawing/2010/main"/>
                            </a:ext>
                          </a:extLst>
                        </pic:spPr>
                      </pic:pic>
                    </a:graphicData>
                  </a:graphic>
                </wp:inline>
              </w:drawing>
            </w:r>
          </w:p>
        </w:tc>
      </w:tr>
      <w:tr w:rsidR="009E5BD7" w:rsidRPr="00D175BF" w:rsidTr="00746CE8">
        <w:trPr>
          <w:cnfStyle w:val="000000100000" w:firstRow="0" w:lastRow="0" w:firstColumn="0" w:lastColumn="0" w:oddVBand="0" w:evenVBand="0" w:oddHBand="1" w:evenHBand="0" w:firstRowFirstColumn="0" w:firstRowLastColumn="0" w:lastRowFirstColumn="0" w:lastRowLastColumn="0"/>
          <w:trHeight w:val="291"/>
        </w:trPr>
        <w:tc>
          <w:tcPr>
            <w:cnfStyle w:val="001000000000" w:firstRow="0" w:lastRow="0" w:firstColumn="1" w:lastColumn="0" w:oddVBand="0" w:evenVBand="0" w:oddHBand="0" w:evenHBand="0" w:firstRowFirstColumn="0" w:firstRowLastColumn="0" w:lastRowFirstColumn="0" w:lastRowLastColumn="0"/>
            <w:tcW w:w="1424" w:type="dxa"/>
            <w:vAlign w:val="center"/>
          </w:tcPr>
          <w:p w:rsidR="009E5BD7" w:rsidRPr="00D175BF" w:rsidRDefault="009E5BD7" w:rsidP="00746CE8">
            <w:pPr>
              <w:ind w:right="-91"/>
              <w:jc w:val="center"/>
              <w:rPr>
                <w:rFonts w:ascii="Verdana" w:hAnsi="Verdana"/>
                <w:noProof/>
                <w:sz w:val="12"/>
                <w:szCs w:val="12"/>
                <w:lang w:eastAsia="es-CO"/>
              </w:rPr>
            </w:pPr>
            <w:r w:rsidRPr="00D175BF">
              <w:rPr>
                <w:rFonts w:ascii="Verdana" w:hAnsi="Verdana"/>
                <w:noProof/>
                <w:sz w:val="12"/>
                <w:szCs w:val="12"/>
                <w:lang w:eastAsia="es-CO"/>
              </w:rPr>
              <w:t>FEBRERO</w:t>
            </w:r>
          </w:p>
        </w:tc>
        <w:tc>
          <w:tcPr>
            <w:tcW w:w="1421" w:type="dxa"/>
            <w:vAlign w:val="center"/>
          </w:tcPr>
          <w:p w:rsidR="009E5BD7" w:rsidRPr="00D175BF" w:rsidRDefault="009E5BD7" w:rsidP="00746CE8">
            <w:pPr>
              <w:ind w:right="-91"/>
              <w:jc w:val="center"/>
              <w:cnfStyle w:val="000000100000" w:firstRow="0" w:lastRow="0" w:firstColumn="0" w:lastColumn="0" w:oddVBand="0" w:evenVBand="0" w:oddHBand="1" w:evenHBand="0" w:firstRowFirstColumn="0" w:firstRowLastColumn="0" w:lastRowFirstColumn="0" w:lastRowLastColumn="0"/>
              <w:rPr>
                <w:rFonts w:ascii="Verdana" w:hAnsi="Verdana"/>
                <w:noProof/>
                <w:sz w:val="12"/>
                <w:szCs w:val="12"/>
                <w:lang w:eastAsia="es-CO"/>
              </w:rPr>
            </w:pPr>
            <w:r w:rsidRPr="00D175BF">
              <w:rPr>
                <w:rFonts w:ascii="Verdana" w:hAnsi="Verdana"/>
                <w:noProof/>
                <w:sz w:val="12"/>
                <w:szCs w:val="12"/>
                <w:lang w:eastAsia="es-CO"/>
              </w:rPr>
              <w:t>73056</w:t>
            </w:r>
          </w:p>
        </w:tc>
        <w:tc>
          <w:tcPr>
            <w:tcW w:w="1343" w:type="dxa"/>
            <w:vMerge/>
            <w:vAlign w:val="center"/>
          </w:tcPr>
          <w:p w:rsidR="009E5BD7" w:rsidRPr="00D175BF" w:rsidRDefault="009E5BD7" w:rsidP="00746CE8">
            <w:pPr>
              <w:spacing w:line="276" w:lineRule="auto"/>
              <w:ind w:right="-91"/>
              <w:jc w:val="center"/>
              <w:cnfStyle w:val="000000100000" w:firstRow="0" w:lastRow="0" w:firstColumn="0" w:lastColumn="0" w:oddVBand="0" w:evenVBand="0" w:oddHBand="1" w:evenHBand="0" w:firstRowFirstColumn="0" w:firstRowLastColumn="0" w:lastRowFirstColumn="0" w:lastRowLastColumn="0"/>
              <w:rPr>
                <w:rFonts w:ascii="Verdana" w:hAnsi="Verdana"/>
                <w:b/>
                <w:noProof/>
                <w:sz w:val="12"/>
                <w:szCs w:val="12"/>
                <w:lang w:eastAsia="es-CO"/>
              </w:rPr>
            </w:pPr>
          </w:p>
        </w:tc>
        <w:tc>
          <w:tcPr>
            <w:tcW w:w="5134" w:type="dxa"/>
            <w:vMerge/>
            <w:vAlign w:val="center"/>
          </w:tcPr>
          <w:p w:rsidR="009E5BD7" w:rsidRPr="00D175BF" w:rsidRDefault="009E5BD7" w:rsidP="00746CE8">
            <w:pPr>
              <w:spacing w:line="276" w:lineRule="auto"/>
              <w:ind w:right="-91"/>
              <w:jc w:val="center"/>
              <w:cnfStyle w:val="000000100000" w:firstRow="0" w:lastRow="0" w:firstColumn="0" w:lastColumn="0" w:oddVBand="0" w:evenVBand="0" w:oddHBand="1" w:evenHBand="0" w:firstRowFirstColumn="0" w:firstRowLastColumn="0" w:lastRowFirstColumn="0" w:lastRowLastColumn="0"/>
              <w:rPr>
                <w:rFonts w:ascii="Verdana" w:hAnsi="Verdana"/>
                <w:b/>
                <w:noProof/>
                <w:sz w:val="12"/>
                <w:szCs w:val="12"/>
                <w:lang w:eastAsia="es-CO"/>
              </w:rPr>
            </w:pPr>
          </w:p>
        </w:tc>
      </w:tr>
      <w:tr w:rsidR="009E5BD7" w:rsidRPr="00D175BF" w:rsidTr="00746CE8">
        <w:trPr>
          <w:trHeight w:val="291"/>
        </w:trPr>
        <w:tc>
          <w:tcPr>
            <w:cnfStyle w:val="001000000000" w:firstRow="0" w:lastRow="0" w:firstColumn="1" w:lastColumn="0" w:oddVBand="0" w:evenVBand="0" w:oddHBand="0" w:evenHBand="0" w:firstRowFirstColumn="0" w:firstRowLastColumn="0" w:lastRowFirstColumn="0" w:lastRowLastColumn="0"/>
            <w:tcW w:w="1424" w:type="dxa"/>
            <w:vAlign w:val="center"/>
          </w:tcPr>
          <w:p w:rsidR="009E5BD7" w:rsidRPr="00D175BF" w:rsidRDefault="009E5BD7" w:rsidP="00746CE8">
            <w:pPr>
              <w:ind w:right="-91"/>
              <w:jc w:val="center"/>
              <w:rPr>
                <w:rFonts w:ascii="Verdana" w:hAnsi="Verdana"/>
                <w:noProof/>
                <w:sz w:val="12"/>
                <w:szCs w:val="12"/>
                <w:lang w:eastAsia="es-CO"/>
              </w:rPr>
            </w:pPr>
            <w:r w:rsidRPr="00D175BF">
              <w:rPr>
                <w:rFonts w:ascii="Verdana" w:hAnsi="Verdana"/>
                <w:noProof/>
                <w:sz w:val="12"/>
                <w:szCs w:val="12"/>
                <w:lang w:eastAsia="es-CO"/>
              </w:rPr>
              <w:t>MARZO</w:t>
            </w:r>
          </w:p>
        </w:tc>
        <w:tc>
          <w:tcPr>
            <w:tcW w:w="1421" w:type="dxa"/>
            <w:vAlign w:val="center"/>
          </w:tcPr>
          <w:p w:rsidR="009E5BD7" w:rsidRPr="00D175BF" w:rsidRDefault="009E5BD7" w:rsidP="00746CE8">
            <w:pPr>
              <w:ind w:right="-91"/>
              <w:jc w:val="center"/>
              <w:cnfStyle w:val="000000000000" w:firstRow="0" w:lastRow="0" w:firstColumn="0" w:lastColumn="0" w:oddVBand="0" w:evenVBand="0" w:oddHBand="0" w:evenHBand="0" w:firstRowFirstColumn="0" w:firstRowLastColumn="0" w:lastRowFirstColumn="0" w:lastRowLastColumn="0"/>
              <w:rPr>
                <w:rFonts w:ascii="Verdana" w:hAnsi="Verdana"/>
                <w:noProof/>
                <w:sz w:val="12"/>
                <w:szCs w:val="12"/>
                <w:lang w:eastAsia="es-CO"/>
              </w:rPr>
            </w:pPr>
            <w:r w:rsidRPr="00D175BF">
              <w:rPr>
                <w:rFonts w:ascii="Verdana" w:hAnsi="Verdana"/>
                <w:noProof/>
                <w:sz w:val="12"/>
                <w:szCs w:val="12"/>
                <w:lang w:eastAsia="es-CO"/>
              </w:rPr>
              <w:t>267640</w:t>
            </w:r>
          </w:p>
        </w:tc>
        <w:tc>
          <w:tcPr>
            <w:tcW w:w="1343" w:type="dxa"/>
            <w:vMerge/>
            <w:vAlign w:val="center"/>
          </w:tcPr>
          <w:p w:rsidR="009E5BD7" w:rsidRPr="00D175BF" w:rsidRDefault="009E5BD7" w:rsidP="00746CE8">
            <w:pPr>
              <w:spacing w:line="276" w:lineRule="auto"/>
              <w:ind w:right="-91"/>
              <w:jc w:val="center"/>
              <w:cnfStyle w:val="000000000000" w:firstRow="0" w:lastRow="0" w:firstColumn="0" w:lastColumn="0" w:oddVBand="0" w:evenVBand="0" w:oddHBand="0" w:evenHBand="0" w:firstRowFirstColumn="0" w:firstRowLastColumn="0" w:lastRowFirstColumn="0" w:lastRowLastColumn="0"/>
              <w:rPr>
                <w:rFonts w:ascii="Verdana" w:hAnsi="Verdana"/>
                <w:b/>
                <w:noProof/>
                <w:sz w:val="12"/>
                <w:szCs w:val="12"/>
                <w:lang w:eastAsia="es-CO"/>
              </w:rPr>
            </w:pPr>
          </w:p>
        </w:tc>
        <w:tc>
          <w:tcPr>
            <w:tcW w:w="5134" w:type="dxa"/>
            <w:vMerge/>
            <w:vAlign w:val="center"/>
          </w:tcPr>
          <w:p w:rsidR="009E5BD7" w:rsidRPr="00D175BF" w:rsidRDefault="009E5BD7" w:rsidP="00746CE8">
            <w:pPr>
              <w:spacing w:line="276" w:lineRule="auto"/>
              <w:ind w:right="-91"/>
              <w:jc w:val="center"/>
              <w:cnfStyle w:val="000000000000" w:firstRow="0" w:lastRow="0" w:firstColumn="0" w:lastColumn="0" w:oddVBand="0" w:evenVBand="0" w:oddHBand="0" w:evenHBand="0" w:firstRowFirstColumn="0" w:firstRowLastColumn="0" w:lastRowFirstColumn="0" w:lastRowLastColumn="0"/>
              <w:rPr>
                <w:rFonts w:ascii="Verdana" w:hAnsi="Verdana"/>
                <w:b/>
                <w:noProof/>
                <w:sz w:val="12"/>
                <w:szCs w:val="12"/>
                <w:lang w:eastAsia="es-CO"/>
              </w:rPr>
            </w:pPr>
          </w:p>
        </w:tc>
      </w:tr>
      <w:tr w:rsidR="009E5BD7" w:rsidRPr="00D175BF" w:rsidTr="00746CE8">
        <w:trPr>
          <w:cnfStyle w:val="000000100000" w:firstRow="0" w:lastRow="0" w:firstColumn="0" w:lastColumn="0" w:oddVBand="0" w:evenVBand="0" w:oddHBand="1" w:evenHBand="0" w:firstRowFirstColumn="0" w:firstRowLastColumn="0" w:lastRowFirstColumn="0" w:lastRowLastColumn="0"/>
          <w:trHeight w:val="291"/>
        </w:trPr>
        <w:tc>
          <w:tcPr>
            <w:cnfStyle w:val="001000000000" w:firstRow="0" w:lastRow="0" w:firstColumn="1" w:lastColumn="0" w:oddVBand="0" w:evenVBand="0" w:oddHBand="0" w:evenHBand="0" w:firstRowFirstColumn="0" w:firstRowLastColumn="0" w:lastRowFirstColumn="0" w:lastRowLastColumn="0"/>
            <w:tcW w:w="1424" w:type="dxa"/>
            <w:vAlign w:val="center"/>
          </w:tcPr>
          <w:p w:rsidR="009E5BD7" w:rsidRPr="00D175BF" w:rsidRDefault="009E5BD7" w:rsidP="00746CE8">
            <w:pPr>
              <w:ind w:right="-91"/>
              <w:jc w:val="center"/>
              <w:rPr>
                <w:rFonts w:ascii="Verdana" w:hAnsi="Verdana"/>
                <w:noProof/>
                <w:sz w:val="12"/>
                <w:szCs w:val="12"/>
                <w:lang w:eastAsia="es-CO"/>
              </w:rPr>
            </w:pPr>
            <w:r w:rsidRPr="00D175BF">
              <w:rPr>
                <w:rFonts w:ascii="Verdana" w:hAnsi="Verdana"/>
                <w:noProof/>
                <w:sz w:val="12"/>
                <w:szCs w:val="12"/>
                <w:lang w:eastAsia="es-CO"/>
              </w:rPr>
              <w:t>ABRIL</w:t>
            </w:r>
          </w:p>
        </w:tc>
        <w:tc>
          <w:tcPr>
            <w:tcW w:w="1421" w:type="dxa"/>
            <w:vAlign w:val="center"/>
          </w:tcPr>
          <w:p w:rsidR="009E5BD7" w:rsidRPr="00D175BF" w:rsidRDefault="009E5BD7" w:rsidP="00746CE8">
            <w:pPr>
              <w:ind w:right="-91"/>
              <w:jc w:val="center"/>
              <w:cnfStyle w:val="000000100000" w:firstRow="0" w:lastRow="0" w:firstColumn="0" w:lastColumn="0" w:oddVBand="0" w:evenVBand="0" w:oddHBand="1" w:evenHBand="0" w:firstRowFirstColumn="0" w:firstRowLastColumn="0" w:lastRowFirstColumn="0" w:lastRowLastColumn="0"/>
              <w:rPr>
                <w:rFonts w:ascii="Verdana" w:hAnsi="Verdana"/>
                <w:noProof/>
                <w:sz w:val="12"/>
                <w:szCs w:val="12"/>
                <w:lang w:eastAsia="es-CO"/>
              </w:rPr>
            </w:pPr>
            <w:r w:rsidRPr="00D175BF">
              <w:rPr>
                <w:rFonts w:ascii="Verdana" w:hAnsi="Verdana"/>
                <w:noProof/>
                <w:sz w:val="12"/>
                <w:szCs w:val="12"/>
                <w:lang w:eastAsia="es-CO"/>
              </w:rPr>
              <w:t>163654</w:t>
            </w:r>
          </w:p>
        </w:tc>
        <w:tc>
          <w:tcPr>
            <w:tcW w:w="1343" w:type="dxa"/>
            <w:vMerge/>
            <w:vAlign w:val="center"/>
          </w:tcPr>
          <w:p w:rsidR="009E5BD7" w:rsidRPr="00D175BF" w:rsidRDefault="009E5BD7" w:rsidP="00746CE8">
            <w:pPr>
              <w:spacing w:line="276" w:lineRule="auto"/>
              <w:ind w:right="-91"/>
              <w:jc w:val="center"/>
              <w:cnfStyle w:val="000000100000" w:firstRow="0" w:lastRow="0" w:firstColumn="0" w:lastColumn="0" w:oddVBand="0" w:evenVBand="0" w:oddHBand="1" w:evenHBand="0" w:firstRowFirstColumn="0" w:firstRowLastColumn="0" w:lastRowFirstColumn="0" w:lastRowLastColumn="0"/>
              <w:rPr>
                <w:rFonts w:ascii="Verdana" w:hAnsi="Verdana"/>
                <w:b/>
                <w:noProof/>
                <w:sz w:val="12"/>
                <w:szCs w:val="12"/>
                <w:lang w:eastAsia="es-CO"/>
              </w:rPr>
            </w:pPr>
          </w:p>
        </w:tc>
        <w:tc>
          <w:tcPr>
            <w:tcW w:w="5134" w:type="dxa"/>
            <w:vMerge/>
            <w:vAlign w:val="center"/>
          </w:tcPr>
          <w:p w:rsidR="009E5BD7" w:rsidRPr="00D175BF" w:rsidRDefault="009E5BD7" w:rsidP="00746CE8">
            <w:pPr>
              <w:spacing w:line="276" w:lineRule="auto"/>
              <w:ind w:right="-91"/>
              <w:jc w:val="center"/>
              <w:cnfStyle w:val="000000100000" w:firstRow="0" w:lastRow="0" w:firstColumn="0" w:lastColumn="0" w:oddVBand="0" w:evenVBand="0" w:oddHBand="1" w:evenHBand="0" w:firstRowFirstColumn="0" w:firstRowLastColumn="0" w:lastRowFirstColumn="0" w:lastRowLastColumn="0"/>
              <w:rPr>
                <w:rFonts w:ascii="Verdana" w:hAnsi="Verdana"/>
                <w:b/>
                <w:noProof/>
                <w:sz w:val="12"/>
                <w:szCs w:val="12"/>
                <w:lang w:eastAsia="es-CO"/>
              </w:rPr>
            </w:pPr>
          </w:p>
        </w:tc>
      </w:tr>
      <w:tr w:rsidR="009E5BD7" w:rsidRPr="00D175BF" w:rsidTr="00746CE8">
        <w:trPr>
          <w:trHeight w:val="286"/>
        </w:trPr>
        <w:tc>
          <w:tcPr>
            <w:cnfStyle w:val="001000000000" w:firstRow="0" w:lastRow="0" w:firstColumn="1" w:lastColumn="0" w:oddVBand="0" w:evenVBand="0" w:oddHBand="0" w:evenHBand="0" w:firstRowFirstColumn="0" w:firstRowLastColumn="0" w:lastRowFirstColumn="0" w:lastRowLastColumn="0"/>
            <w:tcW w:w="1424" w:type="dxa"/>
            <w:vAlign w:val="center"/>
          </w:tcPr>
          <w:p w:rsidR="009E5BD7" w:rsidRPr="00D175BF" w:rsidRDefault="009E5BD7" w:rsidP="00746CE8">
            <w:pPr>
              <w:ind w:right="-91"/>
              <w:jc w:val="center"/>
              <w:rPr>
                <w:rFonts w:ascii="Verdana" w:hAnsi="Verdana"/>
                <w:noProof/>
                <w:sz w:val="12"/>
                <w:szCs w:val="12"/>
                <w:lang w:eastAsia="es-CO"/>
              </w:rPr>
            </w:pPr>
            <w:r w:rsidRPr="00D175BF">
              <w:rPr>
                <w:rFonts w:ascii="Verdana" w:hAnsi="Verdana"/>
                <w:noProof/>
                <w:sz w:val="12"/>
                <w:szCs w:val="12"/>
                <w:lang w:eastAsia="es-CO"/>
              </w:rPr>
              <w:t>MAYO</w:t>
            </w:r>
          </w:p>
        </w:tc>
        <w:tc>
          <w:tcPr>
            <w:tcW w:w="1421" w:type="dxa"/>
            <w:vAlign w:val="center"/>
          </w:tcPr>
          <w:p w:rsidR="009E5BD7" w:rsidRPr="00D175BF" w:rsidRDefault="009E5BD7" w:rsidP="00746CE8">
            <w:pPr>
              <w:ind w:right="-91"/>
              <w:jc w:val="center"/>
              <w:cnfStyle w:val="000000000000" w:firstRow="0" w:lastRow="0" w:firstColumn="0" w:lastColumn="0" w:oddVBand="0" w:evenVBand="0" w:oddHBand="0" w:evenHBand="0" w:firstRowFirstColumn="0" w:firstRowLastColumn="0" w:lastRowFirstColumn="0" w:lastRowLastColumn="0"/>
              <w:rPr>
                <w:rFonts w:ascii="Verdana" w:hAnsi="Verdana"/>
                <w:noProof/>
                <w:sz w:val="12"/>
                <w:szCs w:val="12"/>
                <w:lang w:eastAsia="es-CO"/>
              </w:rPr>
            </w:pPr>
            <w:r w:rsidRPr="00D175BF">
              <w:rPr>
                <w:rFonts w:ascii="Verdana" w:hAnsi="Verdana"/>
                <w:noProof/>
                <w:sz w:val="12"/>
                <w:szCs w:val="12"/>
                <w:lang w:eastAsia="es-CO"/>
              </w:rPr>
              <w:t>196794</w:t>
            </w:r>
          </w:p>
        </w:tc>
        <w:tc>
          <w:tcPr>
            <w:tcW w:w="1343" w:type="dxa"/>
            <w:vMerge/>
            <w:vAlign w:val="center"/>
          </w:tcPr>
          <w:p w:rsidR="009E5BD7" w:rsidRPr="00D175BF" w:rsidRDefault="009E5BD7" w:rsidP="00746CE8">
            <w:pPr>
              <w:spacing w:line="276" w:lineRule="auto"/>
              <w:ind w:right="-91"/>
              <w:jc w:val="center"/>
              <w:cnfStyle w:val="000000000000" w:firstRow="0" w:lastRow="0" w:firstColumn="0" w:lastColumn="0" w:oddVBand="0" w:evenVBand="0" w:oddHBand="0" w:evenHBand="0" w:firstRowFirstColumn="0" w:firstRowLastColumn="0" w:lastRowFirstColumn="0" w:lastRowLastColumn="0"/>
              <w:rPr>
                <w:rFonts w:ascii="Verdana" w:hAnsi="Verdana"/>
                <w:b/>
                <w:noProof/>
                <w:sz w:val="12"/>
                <w:szCs w:val="12"/>
                <w:lang w:eastAsia="es-CO"/>
              </w:rPr>
            </w:pPr>
          </w:p>
        </w:tc>
        <w:tc>
          <w:tcPr>
            <w:tcW w:w="5134" w:type="dxa"/>
            <w:vMerge/>
            <w:vAlign w:val="center"/>
          </w:tcPr>
          <w:p w:rsidR="009E5BD7" w:rsidRPr="00D175BF" w:rsidRDefault="009E5BD7" w:rsidP="00746CE8">
            <w:pPr>
              <w:spacing w:line="276" w:lineRule="auto"/>
              <w:ind w:right="-91"/>
              <w:jc w:val="center"/>
              <w:cnfStyle w:val="000000000000" w:firstRow="0" w:lastRow="0" w:firstColumn="0" w:lastColumn="0" w:oddVBand="0" w:evenVBand="0" w:oddHBand="0" w:evenHBand="0" w:firstRowFirstColumn="0" w:firstRowLastColumn="0" w:lastRowFirstColumn="0" w:lastRowLastColumn="0"/>
              <w:rPr>
                <w:rFonts w:ascii="Verdana" w:hAnsi="Verdana"/>
                <w:b/>
                <w:noProof/>
                <w:sz w:val="12"/>
                <w:szCs w:val="12"/>
                <w:lang w:eastAsia="es-CO"/>
              </w:rPr>
            </w:pPr>
          </w:p>
        </w:tc>
      </w:tr>
      <w:tr w:rsidR="009E5BD7" w:rsidRPr="00D175BF" w:rsidTr="00746CE8">
        <w:trPr>
          <w:cnfStyle w:val="000000100000" w:firstRow="0" w:lastRow="0" w:firstColumn="0" w:lastColumn="0" w:oddVBand="0" w:evenVBand="0" w:oddHBand="1" w:evenHBand="0" w:firstRowFirstColumn="0" w:firstRowLastColumn="0" w:lastRowFirstColumn="0" w:lastRowLastColumn="0"/>
          <w:trHeight w:val="291"/>
        </w:trPr>
        <w:tc>
          <w:tcPr>
            <w:cnfStyle w:val="001000000000" w:firstRow="0" w:lastRow="0" w:firstColumn="1" w:lastColumn="0" w:oddVBand="0" w:evenVBand="0" w:oddHBand="0" w:evenHBand="0" w:firstRowFirstColumn="0" w:firstRowLastColumn="0" w:lastRowFirstColumn="0" w:lastRowLastColumn="0"/>
            <w:tcW w:w="1424" w:type="dxa"/>
            <w:vAlign w:val="center"/>
          </w:tcPr>
          <w:p w:rsidR="009E5BD7" w:rsidRPr="00D175BF" w:rsidRDefault="009E5BD7" w:rsidP="00746CE8">
            <w:pPr>
              <w:ind w:right="-91"/>
              <w:jc w:val="center"/>
              <w:rPr>
                <w:rFonts w:ascii="Verdana" w:hAnsi="Verdana"/>
                <w:noProof/>
                <w:sz w:val="12"/>
                <w:szCs w:val="12"/>
                <w:lang w:eastAsia="es-CO"/>
              </w:rPr>
            </w:pPr>
            <w:r w:rsidRPr="00D175BF">
              <w:rPr>
                <w:rFonts w:ascii="Verdana" w:hAnsi="Verdana"/>
                <w:noProof/>
                <w:sz w:val="12"/>
                <w:szCs w:val="12"/>
                <w:lang w:eastAsia="es-CO"/>
              </w:rPr>
              <w:t>JUNIO</w:t>
            </w:r>
          </w:p>
        </w:tc>
        <w:tc>
          <w:tcPr>
            <w:tcW w:w="1421" w:type="dxa"/>
            <w:vAlign w:val="center"/>
          </w:tcPr>
          <w:p w:rsidR="009E5BD7" w:rsidRPr="00D175BF" w:rsidRDefault="009E5BD7" w:rsidP="00746CE8">
            <w:pPr>
              <w:ind w:right="-91"/>
              <w:jc w:val="center"/>
              <w:cnfStyle w:val="000000100000" w:firstRow="0" w:lastRow="0" w:firstColumn="0" w:lastColumn="0" w:oddVBand="0" w:evenVBand="0" w:oddHBand="1" w:evenHBand="0" w:firstRowFirstColumn="0" w:firstRowLastColumn="0" w:lastRowFirstColumn="0" w:lastRowLastColumn="0"/>
              <w:rPr>
                <w:rFonts w:ascii="Verdana" w:hAnsi="Verdana"/>
                <w:noProof/>
                <w:sz w:val="12"/>
                <w:szCs w:val="12"/>
                <w:lang w:eastAsia="es-CO"/>
              </w:rPr>
            </w:pPr>
            <w:r w:rsidRPr="00D175BF">
              <w:rPr>
                <w:rFonts w:ascii="Verdana" w:hAnsi="Verdana"/>
                <w:noProof/>
                <w:sz w:val="12"/>
                <w:szCs w:val="12"/>
                <w:lang w:eastAsia="es-CO"/>
              </w:rPr>
              <w:t>185800</w:t>
            </w:r>
          </w:p>
        </w:tc>
        <w:tc>
          <w:tcPr>
            <w:tcW w:w="1343" w:type="dxa"/>
            <w:vMerge/>
            <w:vAlign w:val="center"/>
          </w:tcPr>
          <w:p w:rsidR="009E5BD7" w:rsidRPr="00D175BF" w:rsidRDefault="009E5BD7" w:rsidP="00746CE8">
            <w:pPr>
              <w:spacing w:line="276" w:lineRule="auto"/>
              <w:ind w:right="-91"/>
              <w:jc w:val="center"/>
              <w:cnfStyle w:val="000000100000" w:firstRow="0" w:lastRow="0" w:firstColumn="0" w:lastColumn="0" w:oddVBand="0" w:evenVBand="0" w:oddHBand="1" w:evenHBand="0" w:firstRowFirstColumn="0" w:firstRowLastColumn="0" w:lastRowFirstColumn="0" w:lastRowLastColumn="0"/>
              <w:rPr>
                <w:rFonts w:ascii="Verdana" w:hAnsi="Verdana"/>
                <w:b/>
                <w:noProof/>
                <w:sz w:val="12"/>
                <w:szCs w:val="12"/>
                <w:lang w:eastAsia="es-CO"/>
              </w:rPr>
            </w:pPr>
          </w:p>
        </w:tc>
        <w:tc>
          <w:tcPr>
            <w:tcW w:w="5134" w:type="dxa"/>
            <w:vMerge/>
            <w:vAlign w:val="center"/>
          </w:tcPr>
          <w:p w:rsidR="009E5BD7" w:rsidRPr="00D175BF" w:rsidRDefault="009E5BD7" w:rsidP="00746CE8">
            <w:pPr>
              <w:spacing w:line="276" w:lineRule="auto"/>
              <w:ind w:right="-91"/>
              <w:jc w:val="center"/>
              <w:cnfStyle w:val="000000100000" w:firstRow="0" w:lastRow="0" w:firstColumn="0" w:lastColumn="0" w:oddVBand="0" w:evenVBand="0" w:oddHBand="1" w:evenHBand="0" w:firstRowFirstColumn="0" w:firstRowLastColumn="0" w:lastRowFirstColumn="0" w:lastRowLastColumn="0"/>
              <w:rPr>
                <w:rFonts w:ascii="Verdana" w:hAnsi="Verdana"/>
                <w:b/>
                <w:noProof/>
                <w:sz w:val="12"/>
                <w:szCs w:val="12"/>
                <w:lang w:eastAsia="es-CO"/>
              </w:rPr>
            </w:pPr>
          </w:p>
        </w:tc>
      </w:tr>
      <w:tr w:rsidR="009E5BD7" w:rsidRPr="00D175BF" w:rsidTr="00746CE8">
        <w:trPr>
          <w:trHeight w:val="291"/>
        </w:trPr>
        <w:tc>
          <w:tcPr>
            <w:cnfStyle w:val="001000000000" w:firstRow="0" w:lastRow="0" w:firstColumn="1" w:lastColumn="0" w:oddVBand="0" w:evenVBand="0" w:oddHBand="0" w:evenHBand="0" w:firstRowFirstColumn="0" w:firstRowLastColumn="0" w:lastRowFirstColumn="0" w:lastRowLastColumn="0"/>
            <w:tcW w:w="1424" w:type="dxa"/>
            <w:vAlign w:val="center"/>
          </w:tcPr>
          <w:p w:rsidR="009E5BD7" w:rsidRPr="00D175BF" w:rsidRDefault="009E5BD7" w:rsidP="00746CE8">
            <w:pPr>
              <w:ind w:right="-91"/>
              <w:jc w:val="center"/>
              <w:rPr>
                <w:rFonts w:ascii="Verdana" w:hAnsi="Verdana"/>
                <w:noProof/>
                <w:sz w:val="12"/>
                <w:szCs w:val="12"/>
                <w:lang w:eastAsia="es-CO"/>
              </w:rPr>
            </w:pPr>
            <w:r w:rsidRPr="00D175BF">
              <w:rPr>
                <w:rFonts w:ascii="Verdana" w:hAnsi="Verdana"/>
                <w:noProof/>
                <w:sz w:val="12"/>
                <w:szCs w:val="12"/>
                <w:lang w:eastAsia="es-CO"/>
              </w:rPr>
              <w:t>JULIO</w:t>
            </w:r>
          </w:p>
        </w:tc>
        <w:tc>
          <w:tcPr>
            <w:tcW w:w="1421" w:type="dxa"/>
            <w:vAlign w:val="center"/>
          </w:tcPr>
          <w:p w:rsidR="009E5BD7" w:rsidRPr="00D175BF" w:rsidRDefault="009E5BD7" w:rsidP="00746CE8">
            <w:pPr>
              <w:ind w:right="-91"/>
              <w:jc w:val="center"/>
              <w:cnfStyle w:val="000000000000" w:firstRow="0" w:lastRow="0" w:firstColumn="0" w:lastColumn="0" w:oddVBand="0" w:evenVBand="0" w:oddHBand="0" w:evenHBand="0" w:firstRowFirstColumn="0" w:firstRowLastColumn="0" w:lastRowFirstColumn="0" w:lastRowLastColumn="0"/>
              <w:rPr>
                <w:rFonts w:ascii="Verdana" w:hAnsi="Verdana"/>
                <w:noProof/>
                <w:sz w:val="12"/>
                <w:szCs w:val="12"/>
                <w:lang w:eastAsia="es-CO"/>
              </w:rPr>
            </w:pPr>
            <w:r w:rsidRPr="00D175BF">
              <w:rPr>
                <w:rFonts w:ascii="Verdana" w:hAnsi="Verdana"/>
                <w:noProof/>
                <w:sz w:val="12"/>
                <w:szCs w:val="12"/>
                <w:lang w:eastAsia="es-CO"/>
              </w:rPr>
              <w:t>191578</w:t>
            </w:r>
          </w:p>
        </w:tc>
        <w:tc>
          <w:tcPr>
            <w:tcW w:w="1343" w:type="dxa"/>
            <w:vMerge/>
            <w:vAlign w:val="center"/>
          </w:tcPr>
          <w:p w:rsidR="009E5BD7" w:rsidRPr="00D175BF" w:rsidRDefault="009E5BD7" w:rsidP="00746CE8">
            <w:pPr>
              <w:spacing w:line="276" w:lineRule="auto"/>
              <w:ind w:right="-91"/>
              <w:jc w:val="center"/>
              <w:cnfStyle w:val="000000000000" w:firstRow="0" w:lastRow="0" w:firstColumn="0" w:lastColumn="0" w:oddVBand="0" w:evenVBand="0" w:oddHBand="0" w:evenHBand="0" w:firstRowFirstColumn="0" w:firstRowLastColumn="0" w:lastRowFirstColumn="0" w:lastRowLastColumn="0"/>
              <w:rPr>
                <w:rFonts w:ascii="Verdana" w:hAnsi="Verdana"/>
                <w:b/>
                <w:noProof/>
                <w:sz w:val="12"/>
                <w:szCs w:val="12"/>
                <w:lang w:eastAsia="es-CO"/>
              </w:rPr>
            </w:pPr>
          </w:p>
        </w:tc>
        <w:tc>
          <w:tcPr>
            <w:tcW w:w="5134" w:type="dxa"/>
            <w:vMerge/>
            <w:vAlign w:val="center"/>
          </w:tcPr>
          <w:p w:rsidR="009E5BD7" w:rsidRPr="00D175BF" w:rsidRDefault="009E5BD7" w:rsidP="00746CE8">
            <w:pPr>
              <w:spacing w:line="276" w:lineRule="auto"/>
              <w:ind w:right="-91"/>
              <w:jc w:val="center"/>
              <w:cnfStyle w:val="000000000000" w:firstRow="0" w:lastRow="0" w:firstColumn="0" w:lastColumn="0" w:oddVBand="0" w:evenVBand="0" w:oddHBand="0" w:evenHBand="0" w:firstRowFirstColumn="0" w:firstRowLastColumn="0" w:lastRowFirstColumn="0" w:lastRowLastColumn="0"/>
              <w:rPr>
                <w:rFonts w:ascii="Verdana" w:hAnsi="Verdana"/>
                <w:b/>
                <w:noProof/>
                <w:sz w:val="12"/>
                <w:szCs w:val="12"/>
                <w:lang w:eastAsia="es-CO"/>
              </w:rPr>
            </w:pPr>
          </w:p>
        </w:tc>
      </w:tr>
      <w:tr w:rsidR="009E5BD7" w:rsidRPr="00D175BF" w:rsidTr="00746CE8">
        <w:trPr>
          <w:cnfStyle w:val="000000100000" w:firstRow="0" w:lastRow="0" w:firstColumn="0" w:lastColumn="0" w:oddVBand="0" w:evenVBand="0" w:oddHBand="1" w:evenHBand="0" w:firstRowFirstColumn="0" w:firstRowLastColumn="0" w:lastRowFirstColumn="0" w:lastRowLastColumn="0"/>
          <w:trHeight w:val="291"/>
        </w:trPr>
        <w:tc>
          <w:tcPr>
            <w:cnfStyle w:val="001000000000" w:firstRow="0" w:lastRow="0" w:firstColumn="1" w:lastColumn="0" w:oddVBand="0" w:evenVBand="0" w:oddHBand="0" w:evenHBand="0" w:firstRowFirstColumn="0" w:firstRowLastColumn="0" w:lastRowFirstColumn="0" w:lastRowLastColumn="0"/>
            <w:tcW w:w="1424" w:type="dxa"/>
            <w:vAlign w:val="center"/>
          </w:tcPr>
          <w:p w:rsidR="009E5BD7" w:rsidRPr="00D175BF" w:rsidRDefault="009E5BD7" w:rsidP="00746CE8">
            <w:pPr>
              <w:ind w:right="-91"/>
              <w:jc w:val="center"/>
              <w:rPr>
                <w:rFonts w:ascii="Verdana" w:hAnsi="Verdana"/>
                <w:noProof/>
                <w:sz w:val="12"/>
                <w:szCs w:val="12"/>
                <w:lang w:eastAsia="es-CO"/>
              </w:rPr>
            </w:pPr>
            <w:r w:rsidRPr="00D175BF">
              <w:rPr>
                <w:rFonts w:ascii="Verdana" w:hAnsi="Verdana"/>
                <w:noProof/>
                <w:sz w:val="12"/>
                <w:szCs w:val="12"/>
                <w:lang w:eastAsia="es-CO"/>
              </w:rPr>
              <w:t>AGOSTO</w:t>
            </w:r>
          </w:p>
        </w:tc>
        <w:tc>
          <w:tcPr>
            <w:tcW w:w="1421" w:type="dxa"/>
            <w:vAlign w:val="center"/>
          </w:tcPr>
          <w:p w:rsidR="009E5BD7" w:rsidRPr="00D175BF" w:rsidRDefault="009E5BD7" w:rsidP="00746CE8">
            <w:pPr>
              <w:ind w:right="-91"/>
              <w:jc w:val="center"/>
              <w:cnfStyle w:val="000000100000" w:firstRow="0" w:lastRow="0" w:firstColumn="0" w:lastColumn="0" w:oddVBand="0" w:evenVBand="0" w:oddHBand="1" w:evenHBand="0" w:firstRowFirstColumn="0" w:firstRowLastColumn="0" w:lastRowFirstColumn="0" w:lastRowLastColumn="0"/>
              <w:rPr>
                <w:rFonts w:ascii="Verdana" w:hAnsi="Verdana"/>
                <w:noProof/>
                <w:sz w:val="12"/>
                <w:szCs w:val="12"/>
                <w:lang w:eastAsia="es-CO"/>
              </w:rPr>
            </w:pPr>
            <w:r w:rsidRPr="00D175BF">
              <w:rPr>
                <w:rFonts w:ascii="Verdana" w:hAnsi="Verdana"/>
                <w:noProof/>
                <w:sz w:val="12"/>
                <w:szCs w:val="12"/>
                <w:lang w:eastAsia="es-CO"/>
              </w:rPr>
              <w:t>293036</w:t>
            </w:r>
          </w:p>
        </w:tc>
        <w:tc>
          <w:tcPr>
            <w:tcW w:w="1343" w:type="dxa"/>
            <w:vMerge/>
            <w:vAlign w:val="center"/>
          </w:tcPr>
          <w:p w:rsidR="009E5BD7" w:rsidRPr="00D175BF" w:rsidRDefault="009E5BD7" w:rsidP="00746CE8">
            <w:pPr>
              <w:spacing w:line="276" w:lineRule="auto"/>
              <w:ind w:right="-91"/>
              <w:jc w:val="center"/>
              <w:cnfStyle w:val="000000100000" w:firstRow="0" w:lastRow="0" w:firstColumn="0" w:lastColumn="0" w:oddVBand="0" w:evenVBand="0" w:oddHBand="1" w:evenHBand="0" w:firstRowFirstColumn="0" w:firstRowLastColumn="0" w:lastRowFirstColumn="0" w:lastRowLastColumn="0"/>
              <w:rPr>
                <w:rFonts w:ascii="Verdana" w:hAnsi="Verdana"/>
                <w:b/>
                <w:noProof/>
                <w:sz w:val="12"/>
                <w:szCs w:val="12"/>
                <w:lang w:eastAsia="es-CO"/>
              </w:rPr>
            </w:pPr>
          </w:p>
        </w:tc>
        <w:tc>
          <w:tcPr>
            <w:tcW w:w="5134" w:type="dxa"/>
            <w:vMerge/>
            <w:vAlign w:val="center"/>
          </w:tcPr>
          <w:p w:rsidR="009E5BD7" w:rsidRPr="00D175BF" w:rsidRDefault="009E5BD7" w:rsidP="00746CE8">
            <w:pPr>
              <w:spacing w:line="276" w:lineRule="auto"/>
              <w:ind w:right="-91"/>
              <w:jc w:val="center"/>
              <w:cnfStyle w:val="000000100000" w:firstRow="0" w:lastRow="0" w:firstColumn="0" w:lastColumn="0" w:oddVBand="0" w:evenVBand="0" w:oddHBand="1" w:evenHBand="0" w:firstRowFirstColumn="0" w:firstRowLastColumn="0" w:lastRowFirstColumn="0" w:lastRowLastColumn="0"/>
              <w:rPr>
                <w:rFonts w:ascii="Verdana" w:hAnsi="Verdana"/>
                <w:b/>
                <w:noProof/>
                <w:sz w:val="12"/>
                <w:szCs w:val="12"/>
                <w:lang w:eastAsia="es-CO"/>
              </w:rPr>
            </w:pPr>
          </w:p>
        </w:tc>
      </w:tr>
      <w:tr w:rsidR="009E5BD7" w:rsidRPr="00D175BF" w:rsidTr="00746CE8">
        <w:trPr>
          <w:trHeight w:val="286"/>
        </w:trPr>
        <w:tc>
          <w:tcPr>
            <w:cnfStyle w:val="001000000000" w:firstRow="0" w:lastRow="0" w:firstColumn="1" w:lastColumn="0" w:oddVBand="0" w:evenVBand="0" w:oddHBand="0" w:evenHBand="0" w:firstRowFirstColumn="0" w:firstRowLastColumn="0" w:lastRowFirstColumn="0" w:lastRowLastColumn="0"/>
            <w:tcW w:w="1424" w:type="dxa"/>
            <w:vAlign w:val="center"/>
          </w:tcPr>
          <w:p w:rsidR="009E5BD7" w:rsidRPr="00D175BF" w:rsidRDefault="009E5BD7" w:rsidP="00746CE8">
            <w:pPr>
              <w:ind w:right="-91"/>
              <w:jc w:val="center"/>
              <w:rPr>
                <w:rFonts w:ascii="Verdana" w:hAnsi="Verdana"/>
                <w:noProof/>
                <w:sz w:val="12"/>
                <w:szCs w:val="12"/>
                <w:lang w:eastAsia="es-CO"/>
              </w:rPr>
            </w:pPr>
            <w:r w:rsidRPr="00D175BF">
              <w:rPr>
                <w:rFonts w:ascii="Verdana" w:hAnsi="Verdana"/>
                <w:noProof/>
                <w:sz w:val="12"/>
                <w:szCs w:val="12"/>
                <w:lang w:eastAsia="es-CO"/>
              </w:rPr>
              <w:t>SEPTIEMBRE</w:t>
            </w:r>
          </w:p>
        </w:tc>
        <w:tc>
          <w:tcPr>
            <w:tcW w:w="1421" w:type="dxa"/>
            <w:vAlign w:val="center"/>
          </w:tcPr>
          <w:p w:rsidR="009E5BD7" w:rsidRPr="00D175BF" w:rsidRDefault="009E5BD7" w:rsidP="00746CE8">
            <w:pPr>
              <w:ind w:right="-91"/>
              <w:jc w:val="center"/>
              <w:cnfStyle w:val="000000000000" w:firstRow="0" w:lastRow="0" w:firstColumn="0" w:lastColumn="0" w:oddVBand="0" w:evenVBand="0" w:oddHBand="0" w:evenHBand="0" w:firstRowFirstColumn="0" w:firstRowLastColumn="0" w:lastRowFirstColumn="0" w:lastRowLastColumn="0"/>
              <w:rPr>
                <w:rFonts w:ascii="Verdana" w:hAnsi="Verdana"/>
                <w:noProof/>
                <w:sz w:val="12"/>
                <w:szCs w:val="12"/>
                <w:lang w:eastAsia="es-CO"/>
              </w:rPr>
            </w:pPr>
            <w:r w:rsidRPr="00D175BF">
              <w:rPr>
                <w:rFonts w:ascii="Verdana" w:hAnsi="Verdana"/>
                <w:noProof/>
                <w:sz w:val="12"/>
                <w:szCs w:val="12"/>
                <w:lang w:eastAsia="es-CO"/>
              </w:rPr>
              <w:t>356967</w:t>
            </w:r>
          </w:p>
        </w:tc>
        <w:tc>
          <w:tcPr>
            <w:tcW w:w="1343" w:type="dxa"/>
            <w:vMerge/>
            <w:vAlign w:val="center"/>
          </w:tcPr>
          <w:p w:rsidR="009E5BD7" w:rsidRPr="00D175BF" w:rsidRDefault="009E5BD7" w:rsidP="00746CE8">
            <w:pPr>
              <w:spacing w:line="276" w:lineRule="auto"/>
              <w:ind w:right="-91"/>
              <w:jc w:val="center"/>
              <w:cnfStyle w:val="000000000000" w:firstRow="0" w:lastRow="0" w:firstColumn="0" w:lastColumn="0" w:oddVBand="0" w:evenVBand="0" w:oddHBand="0" w:evenHBand="0" w:firstRowFirstColumn="0" w:firstRowLastColumn="0" w:lastRowFirstColumn="0" w:lastRowLastColumn="0"/>
              <w:rPr>
                <w:rFonts w:ascii="Verdana" w:hAnsi="Verdana"/>
                <w:b/>
                <w:noProof/>
                <w:sz w:val="12"/>
                <w:szCs w:val="12"/>
                <w:lang w:eastAsia="es-CO"/>
              </w:rPr>
            </w:pPr>
          </w:p>
        </w:tc>
        <w:tc>
          <w:tcPr>
            <w:tcW w:w="5134" w:type="dxa"/>
            <w:vMerge/>
            <w:vAlign w:val="center"/>
          </w:tcPr>
          <w:p w:rsidR="009E5BD7" w:rsidRPr="00D175BF" w:rsidRDefault="009E5BD7" w:rsidP="00746CE8">
            <w:pPr>
              <w:spacing w:line="276" w:lineRule="auto"/>
              <w:ind w:right="-91"/>
              <w:jc w:val="center"/>
              <w:cnfStyle w:val="000000000000" w:firstRow="0" w:lastRow="0" w:firstColumn="0" w:lastColumn="0" w:oddVBand="0" w:evenVBand="0" w:oddHBand="0" w:evenHBand="0" w:firstRowFirstColumn="0" w:firstRowLastColumn="0" w:lastRowFirstColumn="0" w:lastRowLastColumn="0"/>
              <w:rPr>
                <w:rFonts w:ascii="Verdana" w:hAnsi="Verdana"/>
                <w:b/>
                <w:noProof/>
                <w:sz w:val="12"/>
                <w:szCs w:val="12"/>
                <w:lang w:eastAsia="es-CO"/>
              </w:rPr>
            </w:pPr>
          </w:p>
        </w:tc>
      </w:tr>
      <w:tr w:rsidR="009E5BD7" w:rsidRPr="00D175BF" w:rsidTr="00746CE8">
        <w:trPr>
          <w:cnfStyle w:val="000000100000" w:firstRow="0" w:lastRow="0" w:firstColumn="0" w:lastColumn="0" w:oddVBand="0" w:evenVBand="0" w:oddHBand="1" w:evenHBand="0" w:firstRowFirstColumn="0" w:firstRowLastColumn="0" w:lastRowFirstColumn="0" w:lastRowLastColumn="0"/>
          <w:trHeight w:val="291"/>
        </w:trPr>
        <w:tc>
          <w:tcPr>
            <w:cnfStyle w:val="001000000000" w:firstRow="0" w:lastRow="0" w:firstColumn="1" w:lastColumn="0" w:oddVBand="0" w:evenVBand="0" w:oddHBand="0" w:evenHBand="0" w:firstRowFirstColumn="0" w:firstRowLastColumn="0" w:lastRowFirstColumn="0" w:lastRowLastColumn="0"/>
            <w:tcW w:w="1424" w:type="dxa"/>
            <w:vAlign w:val="center"/>
          </w:tcPr>
          <w:p w:rsidR="009E5BD7" w:rsidRPr="00D175BF" w:rsidRDefault="009E5BD7" w:rsidP="00746CE8">
            <w:pPr>
              <w:ind w:right="-91"/>
              <w:jc w:val="center"/>
              <w:rPr>
                <w:rFonts w:ascii="Verdana" w:hAnsi="Verdana"/>
                <w:noProof/>
                <w:sz w:val="12"/>
                <w:szCs w:val="12"/>
                <w:lang w:eastAsia="es-CO"/>
              </w:rPr>
            </w:pPr>
            <w:r w:rsidRPr="00D175BF">
              <w:rPr>
                <w:rFonts w:ascii="Verdana" w:hAnsi="Verdana"/>
                <w:noProof/>
                <w:sz w:val="12"/>
                <w:szCs w:val="12"/>
                <w:lang w:eastAsia="es-CO"/>
              </w:rPr>
              <w:t>OCTUBRE</w:t>
            </w:r>
          </w:p>
        </w:tc>
        <w:tc>
          <w:tcPr>
            <w:tcW w:w="1421" w:type="dxa"/>
            <w:vAlign w:val="center"/>
          </w:tcPr>
          <w:p w:rsidR="009E5BD7" w:rsidRPr="00D175BF" w:rsidRDefault="009E5BD7" w:rsidP="00746CE8">
            <w:pPr>
              <w:ind w:right="-91"/>
              <w:jc w:val="center"/>
              <w:cnfStyle w:val="000000100000" w:firstRow="0" w:lastRow="0" w:firstColumn="0" w:lastColumn="0" w:oddVBand="0" w:evenVBand="0" w:oddHBand="1" w:evenHBand="0" w:firstRowFirstColumn="0" w:firstRowLastColumn="0" w:lastRowFirstColumn="0" w:lastRowLastColumn="0"/>
              <w:rPr>
                <w:rFonts w:ascii="Verdana" w:hAnsi="Verdana"/>
                <w:noProof/>
                <w:sz w:val="12"/>
                <w:szCs w:val="12"/>
                <w:lang w:eastAsia="es-CO"/>
              </w:rPr>
            </w:pPr>
            <w:r w:rsidRPr="00D175BF">
              <w:rPr>
                <w:rFonts w:ascii="Verdana" w:hAnsi="Verdana"/>
                <w:noProof/>
                <w:sz w:val="12"/>
                <w:szCs w:val="12"/>
                <w:lang w:eastAsia="es-CO"/>
              </w:rPr>
              <w:t>198554</w:t>
            </w:r>
          </w:p>
        </w:tc>
        <w:tc>
          <w:tcPr>
            <w:tcW w:w="1343" w:type="dxa"/>
            <w:vMerge/>
            <w:vAlign w:val="center"/>
          </w:tcPr>
          <w:p w:rsidR="009E5BD7" w:rsidRPr="00D175BF" w:rsidRDefault="009E5BD7" w:rsidP="00746CE8">
            <w:pPr>
              <w:spacing w:line="276" w:lineRule="auto"/>
              <w:ind w:right="-91"/>
              <w:jc w:val="center"/>
              <w:cnfStyle w:val="000000100000" w:firstRow="0" w:lastRow="0" w:firstColumn="0" w:lastColumn="0" w:oddVBand="0" w:evenVBand="0" w:oddHBand="1" w:evenHBand="0" w:firstRowFirstColumn="0" w:firstRowLastColumn="0" w:lastRowFirstColumn="0" w:lastRowLastColumn="0"/>
              <w:rPr>
                <w:rFonts w:ascii="Verdana" w:hAnsi="Verdana"/>
                <w:b/>
                <w:noProof/>
                <w:sz w:val="12"/>
                <w:szCs w:val="12"/>
                <w:lang w:eastAsia="es-CO"/>
              </w:rPr>
            </w:pPr>
          </w:p>
        </w:tc>
        <w:tc>
          <w:tcPr>
            <w:tcW w:w="5134" w:type="dxa"/>
            <w:vMerge/>
            <w:vAlign w:val="center"/>
          </w:tcPr>
          <w:p w:rsidR="009E5BD7" w:rsidRPr="00D175BF" w:rsidRDefault="009E5BD7" w:rsidP="00746CE8">
            <w:pPr>
              <w:spacing w:line="276" w:lineRule="auto"/>
              <w:ind w:right="-91"/>
              <w:jc w:val="center"/>
              <w:cnfStyle w:val="000000100000" w:firstRow="0" w:lastRow="0" w:firstColumn="0" w:lastColumn="0" w:oddVBand="0" w:evenVBand="0" w:oddHBand="1" w:evenHBand="0" w:firstRowFirstColumn="0" w:firstRowLastColumn="0" w:lastRowFirstColumn="0" w:lastRowLastColumn="0"/>
              <w:rPr>
                <w:rFonts w:ascii="Verdana" w:hAnsi="Verdana"/>
                <w:b/>
                <w:noProof/>
                <w:sz w:val="12"/>
                <w:szCs w:val="12"/>
                <w:lang w:eastAsia="es-CO"/>
              </w:rPr>
            </w:pPr>
          </w:p>
        </w:tc>
      </w:tr>
      <w:tr w:rsidR="009E5BD7" w:rsidRPr="00D175BF" w:rsidTr="00746CE8">
        <w:trPr>
          <w:trHeight w:val="291"/>
        </w:trPr>
        <w:tc>
          <w:tcPr>
            <w:cnfStyle w:val="001000000000" w:firstRow="0" w:lastRow="0" w:firstColumn="1" w:lastColumn="0" w:oddVBand="0" w:evenVBand="0" w:oddHBand="0" w:evenHBand="0" w:firstRowFirstColumn="0" w:firstRowLastColumn="0" w:lastRowFirstColumn="0" w:lastRowLastColumn="0"/>
            <w:tcW w:w="1424" w:type="dxa"/>
            <w:vAlign w:val="center"/>
          </w:tcPr>
          <w:p w:rsidR="009E5BD7" w:rsidRPr="00D175BF" w:rsidRDefault="009E5BD7" w:rsidP="00746CE8">
            <w:pPr>
              <w:ind w:right="-91"/>
              <w:jc w:val="center"/>
              <w:rPr>
                <w:rFonts w:ascii="Verdana" w:hAnsi="Verdana"/>
                <w:noProof/>
                <w:sz w:val="12"/>
                <w:szCs w:val="12"/>
                <w:lang w:eastAsia="es-CO"/>
              </w:rPr>
            </w:pPr>
            <w:r w:rsidRPr="00D175BF">
              <w:rPr>
                <w:rFonts w:ascii="Verdana" w:hAnsi="Verdana"/>
                <w:noProof/>
                <w:sz w:val="12"/>
                <w:szCs w:val="12"/>
                <w:lang w:eastAsia="es-CO"/>
              </w:rPr>
              <w:t>NOVIEMBRE</w:t>
            </w:r>
          </w:p>
        </w:tc>
        <w:tc>
          <w:tcPr>
            <w:tcW w:w="1421" w:type="dxa"/>
            <w:vAlign w:val="center"/>
          </w:tcPr>
          <w:p w:rsidR="009E5BD7" w:rsidRPr="00D175BF" w:rsidRDefault="009E5BD7" w:rsidP="00746CE8">
            <w:pPr>
              <w:ind w:right="-91"/>
              <w:jc w:val="center"/>
              <w:cnfStyle w:val="000000000000" w:firstRow="0" w:lastRow="0" w:firstColumn="0" w:lastColumn="0" w:oddVBand="0" w:evenVBand="0" w:oddHBand="0" w:evenHBand="0" w:firstRowFirstColumn="0" w:firstRowLastColumn="0" w:lastRowFirstColumn="0" w:lastRowLastColumn="0"/>
              <w:rPr>
                <w:rFonts w:ascii="Verdana" w:hAnsi="Verdana"/>
                <w:noProof/>
                <w:sz w:val="12"/>
                <w:szCs w:val="12"/>
                <w:lang w:eastAsia="es-CO"/>
              </w:rPr>
            </w:pPr>
            <w:r w:rsidRPr="00D175BF">
              <w:rPr>
                <w:rFonts w:ascii="Verdana" w:hAnsi="Verdana"/>
                <w:noProof/>
                <w:sz w:val="12"/>
                <w:szCs w:val="12"/>
                <w:lang w:eastAsia="es-CO"/>
              </w:rPr>
              <w:t>209118</w:t>
            </w:r>
          </w:p>
        </w:tc>
        <w:tc>
          <w:tcPr>
            <w:tcW w:w="1343" w:type="dxa"/>
            <w:vMerge/>
            <w:vAlign w:val="center"/>
          </w:tcPr>
          <w:p w:rsidR="009E5BD7" w:rsidRPr="00D175BF" w:rsidRDefault="009E5BD7" w:rsidP="00746CE8">
            <w:pPr>
              <w:spacing w:line="276" w:lineRule="auto"/>
              <w:ind w:right="-91"/>
              <w:jc w:val="center"/>
              <w:cnfStyle w:val="000000000000" w:firstRow="0" w:lastRow="0" w:firstColumn="0" w:lastColumn="0" w:oddVBand="0" w:evenVBand="0" w:oddHBand="0" w:evenHBand="0" w:firstRowFirstColumn="0" w:firstRowLastColumn="0" w:lastRowFirstColumn="0" w:lastRowLastColumn="0"/>
              <w:rPr>
                <w:rFonts w:ascii="Verdana" w:hAnsi="Verdana"/>
                <w:b/>
                <w:noProof/>
                <w:sz w:val="12"/>
                <w:szCs w:val="12"/>
                <w:lang w:eastAsia="es-CO"/>
              </w:rPr>
            </w:pPr>
          </w:p>
        </w:tc>
        <w:tc>
          <w:tcPr>
            <w:tcW w:w="5134" w:type="dxa"/>
            <w:vMerge/>
            <w:vAlign w:val="center"/>
          </w:tcPr>
          <w:p w:rsidR="009E5BD7" w:rsidRPr="00D175BF" w:rsidRDefault="009E5BD7" w:rsidP="00746CE8">
            <w:pPr>
              <w:spacing w:line="276" w:lineRule="auto"/>
              <w:ind w:right="-91"/>
              <w:jc w:val="center"/>
              <w:cnfStyle w:val="000000000000" w:firstRow="0" w:lastRow="0" w:firstColumn="0" w:lastColumn="0" w:oddVBand="0" w:evenVBand="0" w:oddHBand="0" w:evenHBand="0" w:firstRowFirstColumn="0" w:firstRowLastColumn="0" w:lastRowFirstColumn="0" w:lastRowLastColumn="0"/>
              <w:rPr>
                <w:rFonts w:ascii="Verdana" w:hAnsi="Verdana"/>
                <w:b/>
                <w:noProof/>
                <w:sz w:val="12"/>
                <w:szCs w:val="12"/>
                <w:lang w:eastAsia="es-CO"/>
              </w:rPr>
            </w:pPr>
          </w:p>
        </w:tc>
      </w:tr>
      <w:tr w:rsidR="009E5BD7" w:rsidRPr="00D175BF" w:rsidTr="00746CE8">
        <w:trPr>
          <w:cnfStyle w:val="000000100000" w:firstRow="0" w:lastRow="0" w:firstColumn="0" w:lastColumn="0" w:oddVBand="0" w:evenVBand="0" w:oddHBand="1" w:evenHBand="0" w:firstRowFirstColumn="0" w:firstRowLastColumn="0" w:lastRowFirstColumn="0" w:lastRowLastColumn="0"/>
          <w:trHeight w:val="291"/>
        </w:trPr>
        <w:tc>
          <w:tcPr>
            <w:cnfStyle w:val="001000000000" w:firstRow="0" w:lastRow="0" w:firstColumn="1" w:lastColumn="0" w:oddVBand="0" w:evenVBand="0" w:oddHBand="0" w:evenHBand="0" w:firstRowFirstColumn="0" w:firstRowLastColumn="0" w:lastRowFirstColumn="0" w:lastRowLastColumn="0"/>
            <w:tcW w:w="1424" w:type="dxa"/>
            <w:vAlign w:val="center"/>
          </w:tcPr>
          <w:p w:rsidR="009E5BD7" w:rsidRPr="00D175BF" w:rsidRDefault="009E5BD7" w:rsidP="00746CE8">
            <w:pPr>
              <w:ind w:right="-91"/>
              <w:jc w:val="center"/>
              <w:rPr>
                <w:rFonts w:ascii="Verdana" w:hAnsi="Verdana"/>
                <w:noProof/>
                <w:sz w:val="12"/>
                <w:szCs w:val="12"/>
                <w:lang w:eastAsia="es-CO"/>
              </w:rPr>
            </w:pPr>
            <w:r w:rsidRPr="00D175BF">
              <w:rPr>
                <w:rFonts w:ascii="Verdana" w:hAnsi="Verdana"/>
                <w:noProof/>
                <w:sz w:val="12"/>
                <w:szCs w:val="12"/>
                <w:lang w:eastAsia="es-CO"/>
              </w:rPr>
              <w:t>DICIEMBRE</w:t>
            </w:r>
          </w:p>
        </w:tc>
        <w:tc>
          <w:tcPr>
            <w:tcW w:w="1421" w:type="dxa"/>
            <w:vAlign w:val="center"/>
          </w:tcPr>
          <w:p w:rsidR="009E5BD7" w:rsidRPr="00D175BF" w:rsidRDefault="009E5BD7" w:rsidP="00746CE8">
            <w:pPr>
              <w:ind w:right="-91"/>
              <w:jc w:val="center"/>
              <w:cnfStyle w:val="000000100000" w:firstRow="0" w:lastRow="0" w:firstColumn="0" w:lastColumn="0" w:oddVBand="0" w:evenVBand="0" w:oddHBand="1" w:evenHBand="0" w:firstRowFirstColumn="0" w:firstRowLastColumn="0" w:lastRowFirstColumn="0" w:lastRowLastColumn="0"/>
              <w:rPr>
                <w:rFonts w:ascii="Verdana" w:hAnsi="Verdana"/>
                <w:noProof/>
                <w:sz w:val="12"/>
                <w:szCs w:val="12"/>
                <w:lang w:eastAsia="es-CO"/>
              </w:rPr>
            </w:pPr>
            <w:r w:rsidRPr="00D175BF">
              <w:rPr>
                <w:rFonts w:ascii="Verdana" w:hAnsi="Verdana"/>
                <w:noProof/>
                <w:sz w:val="12"/>
                <w:szCs w:val="12"/>
                <w:lang w:eastAsia="es-CO"/>
              </w:rPr>
              <w:t>205554</w:t>
            </w:r>
          </w:p>
        </w:tc>
        <w:tc>
          <w:tcPr>
            <w:tcW w:w="1343" w:type="dxa"/>
            <w:vMerge/>
            <w:vAlign w:val="center"/>
          </w:tcPr>
          <w:p w:rsidR="009E5BD7" w:rsidRPr="00D175BF" w:rsidRDefault="009E5BD7" w:rsidP="00746CE8">
            <w:pPr>
              <w:spacing w:line="276" w:lineRule="auto"/>
              <w:ind w:right="-91"/>
              <w:jc w:val="center"/>
              <w:cnfStyle w:val="000000100000" w:firstRow="0" w:lastRow="0" w:firstColumn="0" w:lastColumn="0" w:oddVBand="0" w:evenVBand="0" w:oddHBand="1" w:evenHBand="0" w:firstRowFirstColumn="0" w:firstRowLastColumn="0" w:lastRowFirstColumn="0" w:lastRowLastColumn="0"/>
              <w:rPr>
                <w:rFonts w:ascii="Verdana" w:hAnsi="Verdana"/>
                <w:b/>
                <w:noProof/>
                <w:sz w:val="12"/>
                <w:szCs w:val="12"/>
                <w:lang w:eastAsia="es-CO"/>
              </w:rPr>
            </w:pPr>
          </w:p>
        </w:tc>
        <w:tc>
          <w:tcPr>
            <w:tcW w:w="5134" w:type="dxa"/>
            <w:vMerge/>
            <w:vAlign w:val="center"/>
          </w:tcPr>
          <w:p w:rsidR="009E5BD7" w:rsidRPr="00D175BF" w:rsidRDefault="009E5BD7" w:rsidP="00746CE8">
            <w:pPr>
              <w:spacing w:line="276" w:lineRule="auto"/>
              <w:ind w:right="-91"/>
              <w:jc w:val="center"/>
              <w:cnfStyle w:val="000000100000" w:firstRow="0" w:lastRow="0" w:firstColumn="0" w:lastColumn="0" w:oddVBand="0" w:evenVBand="0" w:oddHBand="1" w:evenHBand="0" w:firstRowFirstColumn="0" w:firstRowLastColumn="0" w:lastRowFirstColumn="0" w:lastRowLastColumn="0"/>
              <w:rPr>
                <w:rFonts w:ascii="Verdana" w:hAnsi="Verdana"/>
                <w:b/>
                <w:noProof/>
                <w:sz w:val="12"/>
                <w:szCs w:val="12"/>
                <w:lang w:eastAsia="es-CO"/>
              </w:rPr>
            </w:pPr>
          </w:p>
        </w:tc>
      </w:tr>
    </w:tbl>
    <w:p w:rsidR="009E5BD7" w:rsidRPr="00DE62C4" w:rsidRDefault="009E5BD7" w:rsidP="009E5BD7">
      <w:pPr>
        <w:ind w:right="-91"/>
        <w:contextualSpacing/>
        <w:rPr>
          <w:rFonts w:ascii="Verdana" w:hAnsi="Verdana"/>
          <w:noProof/>
          <w:sz w:val="18"/>
          <w:szCs w:val="18"/>
          <w:lang w:val="es-MX" w:eastAsia="es-CO"/>
        </w:rPr>
      </w:pPr>
    </w:p>
    <w:p w:rsidR="009E5BD7" w:rsidRPr="00DE62C4" w:rsidRDefault="009E5BD7" w:rsidP="009E5BD7">
      <w:pPr>
        <w:jc w:val="both"/>
        <w:rPr>
          <w:rFonts w:ascii="Verdana" w:hAnsi="Verdana" w:cs="Arial"/>
          <w:sz w:val="18"/>
          <w:szCs w:val="18"/>
        </w:rPr>
      </w:pPr>
      <w:r w:rsidRPr="00DE62C4">
        <w:rPr>
          <w:rFonts w:ascii="Verdana" w:hAnsi="Verdana"/>
          <w:noProof/>
          <w:sz w:val="18"/>
          <w:szCs w:val="18"/>
          <w:lang w:eastAsia="es-CO"/>
        </w:rPr>
        <w:drawing>
          <wp:inline distT="0" distB="0" distL="0" distR="0" wp14:anchorId="1079D50F" wp14:editId="2CEF690E">
            <wp:extent cx="2768935" cy="2143125"/>
            <wp:effectExtent l="0" t="0" r="0" b="0"/>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2"/>
                    <a:srcRect l="45453" t="48564" r="39270" b="31290"/>
                    <a:stretch/>
                  </pic:blipFill>
                  <pic:spPr bwMode="auto">
                    <a:xfrm>
                      <a:off x="0" y="0"/>
                      <a:ext cx="2779632" cy="2151404"/>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r w:rsidRPr="00DE62C4">
        <w:rPr>
          <w:rFonts w:ascii="Verdana" w:hAnsi="Verdana"/>
          <w:noProof/>
          <w:sz w:val="18"/>
          <w:szCs w:val="18"/>
          <w:lang w:eastAsia="es-CO"/>
        </w:rPr>
        <w:drawing>
          <wp:inline distT="0" distB="0" distL="0" distR="0" wp14:anchorId="779E184C" wp14:editId="07171020">
            <wp:extent cx="2769891" cy="2028825"/>
            <wp:effectExtent l="0" t="0" r="0" b="0"/>
            <wp:docPr id="2076" name="Imagen 20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2"/>
                    <a:srcRect l="61315" t="48564" r="23458" b="31290"/>
                    <a:stretch/>
                  </pic:blipFill>
                  <pic:spPr bwMode="auto">
                    <a:xfrm>
                      <a:off x="0" y="0"/>
                      <a:ext cx="2775098" cy="2032639"/>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p w:rsidR="009E5BD7" w:rsidRPr="00DE62C4" w:rsidRDefault="009E5BD7" w:rsidP="009E5BD7">
      <w:pPr>
        <w:jc w:val="both"/>
        <w:rPr>
          <w:rFonts w:ascii="Verdana" w:hAnsi="Verdana" w:cs="Arial"/>
          <w:sz w:val="18"/>
          <w:szCs w:val="18"/>
        </w:rPr>
      </w:pPr>
    </w:p>
    <w:p w:rsidR="009E5BD7" w:rsidRPr="00DE62C4" w:rsidRDefault="009E5BD7" w:rsidP="009E5BD7">
      <w:pPr>
        <w:jc w:val="both"/>
        <w:rPr>
          <w:rFonts w:ascii="Verdana" w:hAnsi="Verdana" w:cs="Arial"/>
          <w:sz w:val="18"/>
          <w:szCs w:val="18"/>
        </w:rPr>
      </w:pPr>
      <w:r w:rsidRPr="00DE62C4">
        <w:rPr>
          <w:rFonts w:ascii="Verdana" w:hAnsi="Verdana" w:cs="Arial"/>
          <w:sz w:val="18"/>
          <w:szCs w:val="18"/>
        </w:rPr>
        <w:t>En atención a la vinculación de mayor  personal a la Unidad de CLUS en el mes de Julio del año 2017, se pudo evidenciar el aumento de los m2 intervenidos en el área pública, situación que ha permitido garantizar mayor  cobertura en cuanto la prestación del servicio de corte de césped y poda de árboles en el Municipio de Yopal.</w:t>
      </w:r>
    </w:p>
    <w:p w:rsidR="009E5BD7" w:rsidRPr="00DE62C4" w:rsidRDefault="009E5BD7" w:rsidP="009E5BD7">
      <w:pPr>
        <w:jc w:val="both"/>
        <w:rPr>
          <w:rFonts w:ascii="Verdana" w:hAnsi="Verdana" w:cs="Arial"/>
          <w:sz w:val="18"/>
          <w:szCs w:val="18"/>
        </w:rPr>
      </w:pPr>
    </w:p>
    <w:p w:rsidR="009E5BD7" w:rsidRPr="00DE62C4" w:rsidRDefault="009E5BD7" w:rsidP="009E5BD7">
      <w:pPr>
        <w:autoSpaceDE w:val="0"/>
        <w:autoSpaceDN w:val="0"/>
        <w:adjustRightInd w:val="0"/>
        <w:jc w:val="both"/>
        <w:rPr>
          <w:rFonts w:ascii="Verdana" w:hAnsi="Verdana" w:cs="Arial"/>
          <w:sz w:val="18"/>
          <w:szCs w:val="18"/>
        </w:rPr>
      </w:pPr>
      <w:r w:rsidRPr="00DE62C4">
        <w:rPr>
          <w:rFonts w:ascii="Verdana" w:hAnsi="Verdana" w:cs="Arial"/>
          <w:sz w:val="18"/>
          <w:szCs w:val="18"/>
        </w:rPr>
        <w:t>En el año 2017 con el objeto de garantizar la operación y el servicio de corte de césped y poda de árboles, la EAAAY EICE ESP mediante contrato No. 0102.16 cuyo objeto es CONTRATAR EL SUMINISTRO DE CINCO (5) GUADAÑAS UN (1) CORTASETO, UNA (1) MOTOSIERRA, UNA (1) HIDROLAVADORA, HERRAMIENTA MENOR, ELEMENTOS Y EQUIPOS PARA REALIZAR LAS ACTIVIDADES COMPLEMENTARIAS DE LAVADO DE AREAS PUBLICAS, CORTE DE CESPED Y PODA DE ARBOLES (CLUS) INCLUIDAS EN LA PRESTACION DEL SERVICIO DE ASEO.</w:t>
      </w:r>
    </w:p>
    <w:p w:rsidR="009E5BD7" w:rsidRPr="00DE62C4" w:rsidRDefault="009E5BD7" w:rsidP="009E5BD7">
      <w:pPr>
        <w:autoSpaceDE w:val="0"/>
        <w:autoSpaceDN w:val="0"/>
        <w:adjustRightInd w:val="0"/>
        <w:jc w:val="both"/>
        <w:rPr>
          <w:rFonts w:ascii="Verdana" w:hAnsi="Verdana" w:cs="Arial"/>
          <w:sz w:val="18"/>
          <w:szCs w:val="18"/>
        </w:rPr>
      </w:pPr>
    </w:p>
    <w:p w:rsidR="009E5BD7" w:rsidRPr="00DE62C4" w:rsidRDefault="009E5BD7" w:rsidP="00753B5E">
      <w:pPr>
        <w:pStyle w:val="Prrafodelista"/>
        <w:numPr>
          <w:ilvl w:val="0"/>
          <w:numId w:val="32"/>
        </w:numPr>
        <w:autoSpaceDE w:val="0"/>
        <w:autoSpaceDN w:val="0"/>
        <w:adjustRightInd w:val="0"/>
        <w:jc w:val="both"/>
        <w:rPr>
          <w:rFonts w:ascii="Verdana" w:hAnsi="Verdana" w:cs="Arial"/>
          <w:b/>
          <w:sz w:val="18"/>
          <w:szCs w:val="18"/>
        </w:rPr>
      </w:pPr>
      <w:r w:rsidRPr="00DE62C4">
        <w:rPr>
          <w:rFonts w:ascii="Verdana" w:hAnsi="Verdana" w:cs="Arial"/>
          <w:b/>
          <w:sz w:val="18"/>
          <w:szCs w:val="18"/>
        </w:rPr>
        <w:lastRenderedPageBreak/>
        <w:t>PODA DE ÁRBOLES.</w:t>
      </w:r>
    </w:p>
    <w:p w:rsidR="009E5BD7" w:rsidRPr="00DE62C4" w:rsidRDefault="009E5BD7" w:rsidP="009E5BD7">
      <w:pPr>
        <w:pStyle w:val="Prrafodelista"/>
        <w:autoSpaceDE w:val="0"/>
        <w:autoSpaceDN w:val="0"/>
        <w:adjustRightInd w:val="0"/>
        <w:ind w:left="720"/>
        <w:jc w:val="both"/>
        <w:rPr>
          <w:rFonts w:ascii="Verdana" w:hAnsi="Verdana" w:cs="Arial"/>
          <w:b/>
          <w:sz w:val="18"/>
          <w:szCs w:val="18"/>
        </w:rPr>
      </w:pPr>
    </w:p>
    <w:p w:rsidR="009E5BD7" w:rsidRPr="00DE62C4" w:rsidRDefault="009E5BD7" w:rsidP="009E5BD7">
      <w:pPr>
        <w:autoSpaceDE w:val="0"/>
        <w:autoSpaceDN w:val="0"/>
        <w:adjustRightInd w:val="0"/>
        <w:jc w:val="both"/>
        <w:rPr>
          <w:rFonts w:ascii="Verdana" w:hAnsi="Verdana" w:cs="Arial"/>
          <w:sz w:val="18"/>
          <w:szCs w:val="18"/>
        </w:rPr>
      </w:pPr>
    </w:p>
    <w:p w:rsidR="009E5BD7" w:rsidRPr="00DE62C4" w:rsidRDefault="009E5BD7" w:rsidP="009E5BD7">
      <w:pPr>
        <w:jc w:val="both"/>
        <w:rPr>
          <w:rFonts w:ascii="Verdana" w:hAnsi="Verdana" w:cs="Arial"/>
          <w:sz w:val="18"/>
          <w:szCs w:val="18"/>
        </w:rPr>
      </w:pPr>
      <w:r w:rsidRPr="00DE62C4">
        <w:rPr>
          <w:rFonts w:ascii="Verdana" w:hAnsi="Verdana" w:cs="Arial"/>
          <w:sz w:val="18"/>
          <w:szCs w:val="18"/>
        </w:rPr>
        <w:t xml:space="preserve">La EAAAY EICE ESP inicio a prestar el servicio de poda de árboles  en el mes de Agosto de 2016, interviniendo arboles con alturas  no superiores a cuatro (4) metros, en razón a que la Empresa no cuenta actualmente con equipos apropiados para desarrollar la actividad a alturas mayores a la anteriormente mencionada. </w:t>
      </w:r>
    </w:p>
    <w:p w:rsidR="009E5BD7" w:rsidRPr="00DE62C4" w:rsidRDefault="009E5BD7" w:rsidP="009E5BD7">
      <w:pPr>
        <w:autoSpaceDE w:val="0"/>
        <w:autoSpaceDN w:val="0"/>
        <w:adjustRightInd w:val="0"/>
        <w:jc w:val="both"/>
        <w:rPr>
          <w:rFonts w:ascii="Verdana" w:hAnsi="Verdana" w:cs="Arial"/>
          <w:sz w:val="18"/>
          <w:szCs w:val="18"/>
        </w:rPr>
      </w:pPr>
    </w:p>
    <w:p w:rsidR="009E5BD7" w:rsidRPr="00DE62C4" w:rsidRDefault="009E5BD7" w:rsidP="009E5BD7">
      <w:pPr>
        <w:autoSpaceDE w:val="0"/>
        <w:autoSpaceDN w:val="0"/>
        <w:adjustRightInd w:val="0"/>
        <w:jc w:val="center"/>
        <w:rPr>
          <w:rFonts w:ascii="Verdana" w:hAnsi="Verdana" w:cs="Arial"/>
          <w:sz w:val="18"/>
          <w:szCs w:val="18"/>
        </w:rPr>
      </w:pPr>
      <w:r w:rsidRPr="00DE62C4">
        <w:rPr>
          <w:rFonts w:ascii="Verdana" w:hAnsi="Verdana"/>
          <w:noProof/>
          <w:sz w:val="18"/>
          <w:szCs w:val="18"/>
          <w:lang w:eastAsia="es-CO"/>
        </w:rPr>
        <w:drawing>
          <wp:inline distT="0" distB="0" distL="0" distR="0" wp14:anchorId="1AD2607D" wp14:editId="13CC4C1E">
            <wp:extent cx="2819399" cy="2162175"/>
            <wp:effectExtent l="0" t="0" r="635" b="0"/>
            <wp:docPr id="2077" name="Imagen 20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5"/>
                    <a:srcRect l="45789" t="24529" r="38868" b="56070"/>
                    <a:stretch/>
                  </pic:blipFill>
                  <pic:spPr bwMode="auto">
                    <a:xfrm>
                      <a:off x="0" y="0"/>
                      <a:ext cx="2820231" cy="2162813"/>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r w:rsidRPr="00DE62C4">
        <w:rPr>
          <w:rFonts w:ascii="Verdana" w:hAnsi="Verdana"/>
          <w:noProof/>
          <w:sz w:val="18"/>
          <w:szCs w:val="18"/>
          <w:lang w:eastAsia="es-CO"/>
        </w:rPr>
        <w:drawing>
          <wp:inline distT="0" distB="0" distL="0" distR="0" wp14:anchorId="1F90D0ED" wp14:editId="11ABC627">
            <wp:extent cx="2654250" cy="2114550"/>
            <wp:effectExtent l="0" t="0" r="0" b="0"/>
            <wp:docPr id="2078" name="Imagen 20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2"/>
                    <a:srcRect l="44965" t="28027" r="40003" b="53154"/>
                    <a:stretch/>
                  </pic:blipFill>
                  <pic:spPr bwMode="auto">
                    <a:xfrm>
                      <a:off x="0" y="0"/>
                      <a:ext cx="2661721" cy="2120502"/>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p w:rsidR="009E5BD7" w:rsidRPr="00DE62C4" w:rsidRDefault="009E5BD7" w:rsidP="009E5BD7">
      <w:pPr>
        <w:autoSpaceDE w:val="0"/>
        <w:autoSpaceDN w:val="0"/>
        <w:adjustRightInd w:val="0"/>
        <w:jc w:val="center"/>
        <w:rPr>
          <w:rFonts w:ascii="Verdana" w:hAnsi="Verdana" w:cs="Arial"/>
          <w:sz w:val="18"/>
          <w:szCs w:val="18"/>
        </w:rPr>
      </w:pPr>
    </w:p>
    <w:p w:rsidR="009E5BD7" w:rsidRPr="00DE62C4" w:rsidRDefault="009E5BD7" w:rsidP="009E5BD7">
      <w:pPr>
        <w:jc w:val="both"/>
        <w:rPr>
          <w:rFonts w:ascii="Verdana" w:hAnsi="Verdana" w:cs="Arial"/>
          <w:sz w:val="18"/>
          <w:szCs w:val="18"/>
        </w:rPr>
      </w:pPr>
      <w:r w:rsidRPr="00DE62C4">
        <w:rPr>
          <w:rFonts w:ascii="Verdana" w:hAnsi="Verdana" w:cs="Arial"/>
          <w:sz w:val="18"/>
          <w:szCs w:val="18"/>
        </w:rPr>
        <w:t>Sin embargo, con apoyo de CEIBA y ENERCA en el año de 2017 se han intervenido arboles con alturas superiores a los 10 m.</w:t>
      </w:r>
    </w:p>
    <w:p w:rsidR="009E5BD7" w:rsidRPr="00DE62C4" w:rsidRDefault="009E5BD7" w:rsidP="009E5BD7">
      <w:pPr>
        <w:jc w:val="both"/>
        <w:rPr>
          <w:rFonts w:ascii="Verdana" w:hAnsi="Verdana" w:cs="Arial"/>
          <w:sz w:val="18"/>
          <w:szCs w:val="18"/>
        </w:rPr>
      </w:pPr>
    </w:p>
    <w:p w:rsidR="009E5BD7" w:rsidRPr="00DE62C4" w:rsidRDefault="009E5BD7" w:rsidP="009E5BD7">
      <w:pPr>
        <w:jc w:val="both"/>
        <w:rPr>
          <w:rFonts w:ascii="Verdana" w:hAnsi="Verdana" w:cs="Arial"/>
          <w:sz w:val="18"/>
          <w:szCs w:val="18"/>
        </w:rPr>
      </w:pPr>
      <w:r w:rsidRPr="00DE62C4">
        <w:rPr>
          <w:rFonts w:ascii="Verdana" w:hAnsi="Verdana" w:cs="Arial"/>
          <w:sz w:val="18"/>
          <w:szCs w:val="18"/>
        </w:rPr>
        <w:t xml:space="preserve">Por otra parte, teniendo en cuenta que el servicio de Aseo del Municipio de Yopal es prestado por dos operadores y a la fecha no se ha llegado a un Acuerdo con la Empresa Privada para la división del área a intervenir en cuanto a corte de césped, poda de árboles, actualmente la  EAAAY EICE ESP presta el servicio en toda la Ciudad, teniendo  como área exclusiva  los sectores en donde predominan los usuarios de la EAAAY EICE ESP. </w:t>
      </w:r>
    </w:p>
    <w:p w:rsidR="009E5BD7" w:rsidRPr="00DE62C4" w:rsidRDefault="009E5BD7" w:rsidP="009E5BD7">
      <w:pPr>
        <w:jc w:val="both"/>
        <w:rPr>
          <w:rFonts w:ascii="Verdana" w:hAnsi="Verdana" w:cs="Arial"/>
          <w:sz w:val="18"/>
          <w:szCs w:val="18"/>
        </w:rPr>
      </w:pPr>
    </w:p>
    <w:tbl>
      <w:tblPr>
        <w:tblStyle w:val="Tabladecuadrcula5oscura-nfasis51"/>
        <w:tblW w:w="9322" w:type="dxa"/>
        <w:tblLook w:val="04A0" w:firstRow="1" w:lastRow="0" w:firstColumn="1" w:lastColumn="0" w:noHBand="0" w:noVBand="1"/>
      </w:tblPr>
      <w:tblGrid>
        <w:gridCol w:w="1424"/>
        <w:gridCol w:w="1421"/>
        <w:gridCol w:w="1343"/>
        <w:gridCol w:w="5134"/>
      </w:tblGrid>
      <w:tr w:rsidR="009E5BD7" w:rsidRPr="00D175BF" w:rsidTr="00746CE8">
        <w:trPr>
          <w:cnfStyle w:val="100000000000" w:firstRow="1" w:lastRow="0" w:firstColumn="0" w:lastColumn="0" w:oddVBand="0" w:evenVBand="0" w:oddHBand="0" w:evenHBand="0" w:firstRowFirstColumn="0" w:firstRowLastColumn="0" w:lastRowFirstColumn="0" w:lastRowLastColumn="0"/>
          <w:trHeight w:val="291"/>
        </w:trPr>
        <w:tc>
          <w:tcPr>
            <w:cnfStyle w:val="001000000000" w:firstRow="0" w:lastRow="0" w:firstColumn="1" w:lastColumn="0" w:oddVBand="0" w:evenVBand="0" w:oddHBand="0" w:evenHBand="0" w:firstRowFirstColumn="0" w:firstRowLastColumn="0" w:lastRowFirstColumn="0" w:lastRowLastColumn="0"/>
            <w:tcW w:w="1424" w:type="dxa"/>
            <w:vAlign w:val="center"/>
          </w:tcPr>
          <w:p w:rsidR="009E5BD7" w:rsidRPr="00D175BF" w:rsidRDefault="009E5BD7" w:rsidP="00746CE8">
            <w:pPr>
              <w:ind w:right="-91"/>
              <w:jc w:val="center"/>
              <w:rPr>
                <w:rFonts w:ascii="Verdana" w:hAnsi="Verdana"/>
                <w:noProof/>
                <w:sz w:val="12"/>
                <w:szCs w:val="12"/>
                <w:lang w:eastAsia="es-CO"/>
              </w:rPr>
            </w:pPr>
            <w:r w:rsidRPr="00D175BF">
              <w:rPr>
                <w:rFonts w:ascii="Verdana" w:hAnsi="Verdana"/>
                <w:noProof/>
                <w:sz w:val="12"/>
                <w:szCs w:val="12"/>
                <w:lang w:eastAsia="es-CO"/>
              </w:rPr>
              <w:t>2017</w:t>
            </w:r>
          </w:p>
        </w:tc>
        <w:tc>
          <w:tcPr>
            <w:tcW w:w="1421" w:type="dxa"/>
            <w:vAlign w:val="center"/>
          </w:tcPr>
          <w:p w:rsidR="009E5BD7" w:rsidRPr="00D175BF" w:rsidRDefault="009E5BD7" w:rsidP="00746CE8">
            <w:pPr>
              <w:ind w:right="-91"/>
              <w:jc w:val="center"/>
              <w:cnfStyle w:val="100000000000" w:firstRow="1" w:lastRow="0" w:firstColumn="0" w:lastColumn="0" w:oddVBand="0" w:evenVBand="0" w:oddHBand="0" w:evenHBand="0" w:firstRowFirstColumn="0" w:firstRowLastColumn="0" w:lastRowFirstColumn="0" w:lastRowLastColumn="0"/>
              <w:rPr>
                <w:rFonts w:ascii="Verdana" w:hAnsi="Verdana"/>
                <w:noProof/>
                <w:sz w:val="12"/>
                <w:szCs w:val="12"/>
                <w:lang w:eastAsia="es-CO"/>
              </w:rPr>
            </w:pPr>
            <w:r w:rsidRPr="00D175BF">
              <w:rPr>
                <w:rFonts w:ascii="Verdana" w:hAnsi="Verdana"/>
                <w:noProof/>
                <w:sz w:val="12"/>
                <w:szCs w:val="12"/>
                <w:lang w:eastAsia="es-CO"/>
              </w:rPr>
              <w:t xml:space="preserve">m2 de ÁREAS Y ZONAS VERDES INTERVENIDAS MENSUALMENTE  </w:t>
            </w:r>
          </w:p>
        </w:tc>
        <w:tc>
          <w:tcPr>
            <w:tcW w:w="1343" w:type="dxa"/>
            <w:vAlign w:val="center"/>
          </w:tcPr>
          <w:p w:rsidR="009E5BD7" w:rsidRPr="00D175BF" w:rsidRDefault="009E5BD7" w:rsidP="00746CE8">
            <w:pPr>
              <w:spacing w:line="276" w:lineRule="auto"/>
              <w:ind w:right="-91"/>
              <w:jc w:val="center"/>
              <w:cnfStyle w:val="100000000000" w:firstRow="1" w:lastRow="0" w:firstColumn="0" w:lastColumn="0" w:oddVBand="0" w:evenVBand="0" w:oddHBand="0" w:evenHBand="0" w:firstRowFirstColumn="0" w:firstRowLastColumn="0" w:lastRowFirstColumn="0" w:lastRowLastColumn="0"/>
              <w:rPr>
                <w:rFonts w:ascii="Verdana" w:hAnsi="Verdana"/>
                <w:noProof/>
                <w:sz w:val="12"/>
                <w:szCs w:val="12"/>
                <w:lang w:eastAsia="es-CO"/>
              </w:rPr>
            </w:pPr>
            <w:r w:rsidRPr="00D175BF">
              <w:rPr>
                <w:rFonts w:ascii="Verdana" w:hAnsi="Verdana"/>
                <w:noProof/>
                <w:sz w:val="12"/>
                <w:szCs w:val="12"/>
                <w:lang w:eastAsia="es-CO"/>
              </w:rPr>
              <w:t>TOTAL m2 de ÁREAS Y ZONAS VERDES INTERVENIDAS</w:t>
            </w:r>
          </w:p>
        </w:tc>
        <w:tc>
          <w:tcPr>
            <w:tcW w:w="5134" w:type="dxa"/>
            <w:vAlign w:val="center"/>
          </w:tcPr>
          <w:p w:rsidR="009E5BD7" w:rsidRPr="00D175BF" w:rsidRDefault="009E5BD7" w:rsidP="00746CE8">
            <w:pPr>
              <w:spacing w:line="276" w:lineRule="auto"/>
              <w:ind w:right="-91"/>
              <w:jc w:val="center"/>
              <w:cnfStyle w:val="100000000000" w:firstRow="1" w:lastRow="0" w:firstColumn="0" w:lastColumn="0" w:oddVBand="0" w:evenVBand="0" w:oddHBand="0" w:evenHBand="0" w:firstRowFirstColumn="0" w:firstRowLastColumn="0" w:lastRowFirstColumn="0" w:lastRowLastColumn="0"/>
              <w:rPr>
                <w:rFonts w:ascii="Verdana" w:hAnsi="Verdana"/>
                <w:noProof/>
                <w:sz w:val="12"/>
                <w:szCs w:val="12"/>
                <w:lang w:eastAsia="es-CO"/>
              </w:rPr>
            </w:pPr>
            <w:r w:rsidRPr="00D175BF">
              <w:rPr>
                <w:rFonts w:ascii="Verdana" w:hAnsi="Verdana"/>
                <w:noProof/>
                <w:sz w:val="12"/>
                <w:szCs w:val="12"/>
                <w:lang w:eastAsia="es-CO"/>
              </w:rPr>
              <w:t xml:space="preserve">PROMEDIO MES m2 de ÁREAS Y ZONAS VERDES INTERVENIDAS </w:t>
            </w:r>
          </w:p>
        </w:tc>
      </w:tr>
      <w:tr w:rsidR="009E5BD7" w:rsidRPr="00D175BF" w:rsidTr="00746CE8">
        <w:trPr>
          <w:cnfStyle w:val="000000100000" w:firstRow="0" w:lastRow="0" w:firstColumn="0" w:lastColumn="0" w:oddVBand="0" w:evenVBand="0" w:oddHBand="1" w:evenHBand="0" w:firstRowFirstColumn="0" w:firstRowLastColumn="0" w:lastRowFirstColumn="0" w:lastRowLastColumn="0"/>
          <w:trHeight w:val="286"/>
        </w:trPr>
        <w:tc>
          <w:tcPr>
            <w:cnfStyle w:val="001000000000" w:firstRow="0" w:lastRow="0" w:firstColumn="1" w:lastColumn="0" w:oddVBand="0" w:evenVBand="0" w:oddHBand="0" w:evenHBand="0" w:firstRowFirstColumn="0" w:firstRowLastColumn="0" w:lastRowFirstColumn="0" w:lastRowLastColumn="0"/>
            <w:tcW w:w="1424" w:type="dxa"/>
            <w:vAlign w:val="center"/>
          </w:tcPr>
          <w:p w:rsidR="009E5BD7" w:rsidRPr="00D175BF" w:rsidRDefault="009E5BD7" w:rsidP="00746CE8">
            <w:pPr>
              <w:ind w:right="-91"/>
              <w:jc w:val="center"/>
              <w:rPr>
                <w:rFonts w:ascii="Verdana" w:hAnsi="Verdana"/>
                <w:noProof/>
                <w:sz w:val="12"/>
                <w:szCs w:val="12"/>
                <w:lang w:eastAsia="es-CO"/>
              </w:rPr>
            </w:pPr>
            <w:r w:rsidRPr="00D175BF">
              <w:rPr>
                <w:rFonts w:ascii="Verdana" w:hAnsi="Verdana"/>
                <w:noProof/>
                <w:sz w:val="12"/>
                <w:szCs w:val="12"/>
                <w:lang w:eastAsia="es-CO"/>
              </w:rPr>
              <w:t>ENERO</w:t>
            </w:r>
          </w:p>
        </w:tc>
        <w:tc>
          <w:tcPr>
            <w:tcW w:w="1421" w:type="dxa"/>
            <w:vAlign w:val="center"/>
          </w:tcPr>
          <w:p w:rsidR="009E5BD7" w:rsidRPr="00D175BF" w:rsidRDefault="009E5BD7" w:rsidP="00746CE8">
            <w:pPr>
              <w:ind w:right="-91"/>
              <w:jc w:val="center"/>
              <w:cnfStyle w:val="000000100000" w:firstRow="0" w:lastRow="0" w:firstColumn="0" w:lastColumn="0" w:oddVBand="0" w:evenVBand="0" w:oddHBand="1" w:evenHBand="0" w:firstRowFirstColumn="0" w:firstRowLastColumn="0" w:lastRowFirstColumn="0" w:lastRowLastColumn="0"/>
              <w:rPr>
                <w:rFonts w:ascii="Verdana" w:hAnsi="Verdana"/>
                <w:noProof/>
                <w:sz w:val="12"/>
                <w:szCs w:val="12"/>
                <w:lang w:eastAsia="es-CO"/>
              </w:rPr>
            </w:pPr>
            <w:r w:rsidRPr="00D175BF">
              <w:rPr>
                <w:rFonts w:ascii="Verdana" w:hAnsi="Verdana"/>
                <w:noProof/>
                <w:sz w:val="12"/>
                <w:szCs w:val="12"/>
                <w:lang w:eastAsia="es-CO"/>
              </w:rPr>
              <w:t>20</w:t>
            </w:r>
          </w:p>
        </w:tc>
        <w:tc>
          <w:tcPr>
            <w:tcW w:w="1343" w:type="dxa"/>
            <w:vMerge w:val="restart"/>
            <w:vAlign w:val="center"/>
          </w:tcPr>
          <w:p w:rsidR="009E5BD7" w:rsidRPr="00D175BF" w:rsidRDefault="009E5BD7" w:rsidP="00746CE8">
            <w:pPr>
              <w:spacing w:line="276" w:lineRule="auto"/>
              <w:ind w:right="-91"/>
              <w:jc w:val="center"/>
              <w:cnfStyle w:val="000000100000" w:firstRow="0" w:lastRow="0" w:firstColumn="0" w:lastColumn="0" w:oddVBand="0" w:evenVBand="0" w:oddHBand="1" w:evenHBand="0" w:firstRowFirstColumn="0" w:firstRowLastColumn="0" w:lastRowFirstColumn="0" w:lastRowLastColumn="0"/>
              <w:rPr>
                <w:rFonts w:ascii="Verdana" w:hAnsi="Verdana"/>
                <w:b/>
                <w:noProof/>
                <w:sz w:val="12"/>
                <w:szCs w:val="12"/>
                <w:lang w:eastAsia="es-CO"/>
              </w:rPr>
            </w:pPr>
            <w:r w:rsidRPr="00D175BF">
              <w:rPr>
                <w:rFonts w:ascii="Verdana" w:hAnsi="Verdana"/>
                <w:b/>
                <w:noProof/>
                <w:sz w:val="12"/>
                <w:szCs w:val="12"/>
                <w:lang w:eastAsia="es-CO"/>
              </w:rPr>
              <w:t>1704</w:t>
            </w:r>
          </w:p>
        </w:tc>
        <w:tc>
          <w:tcPr>
            <w:tcW w:w="5134" w:type="dxa"/>
            <w:vMerge w:val="restart"/>
            <w:vAlign w:val="center"/>
          </w:tcPr>
          <w:p w:rsidR="009E5BD7" w:rsidRPr="00D175BF" w:rsidRDefault="009E5BD7" w:rsidP="00746CE8">
            <w:pPr>
              <w:spacing w:line="276" w:lineRule="auto"/>
              <w:ind w:right="-91"/>
              <w:jc w:val="center"/>
              <w:cnfStyle w:val="000000100000" w:firstRow="0" w:lastRow="0" w:firstColumn="0" w:lastColumn="0" w:oddVBand="0" w:evenVBand="0" w:oddHBand="1" w:evenHBand="0" w:firstRowFirstColumn="0" w:firstRowLastColumn="0" w:lastRowFirstColumn="0" w:lastRowLastColumn="0"/>
              <w:rPr>
                <w:rFonts w:ascii="Verdana" w:hAnsi="Verdana"/>
                <w:b/>
                <w:noProof/>
                <w:sz w:val="12"/>
                <w:szCs w:val="12"/>
                <w:lang w:eastAsia="es-CO"/>
              </w:rPr>
            </w:pPr>
            <w:r w:rsidRPr="00D175BF">
              <w:rPr>
                <w:rFonts w:ascii="Verdana" w:hAnsi="Verdana"/>
                <w:noProof/>
                <w:sz w:val="12"/>
                <w:szCs w:val="12"/>
                <w:lang w:eastAsia="es-CO"/>
              </w:rPr>
              <w:drawing>
                <wp:inline distT="0" distB="0" distL="0" distR="0" wp14:anchorId="05DD8689" wp14:editId="1E7EEA5F">
                  <wp:extent cx="2914650" cy="1924050"/>
                  <wp:effectExtent l="0" t="0" r="0" b="0"/>
                  <wp:docPr id="2079" name="Imagen 20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3"/>
                          <a:srcRect l="30402" t="50272" r="31722" b="16304"/>
                          <a:stretch/>
                        </pic:blipFill>
                        <pic:spPr bwMode="auto">
                          <a:xfrm>
                            <a:off x="0" y="0"/>
                            <a:ext cx="2922054" cy="1928938"/>
                          </a:xfrm>
                          <a:prstGeom prst="rect">
                            <a:avLst/>
                          </a:prstGeom>
                          <a:ln>
                            <a:noFill/>
                          </a:ln>
                          <a:extLst>
                            <a:ext uri="{53640926-AAD7-44D8-BBD7-CCE9431645EC}">
                              <a14:shadowObscured xmlns:a14="http://schemas.microsoft.com/office/drawing/2010/main"/>
                            </a:ext>
                          </a:extLst>
                        </pic:spPr>
                      </pic:pic>
                    </a:graphicData>
                  </a:graphic>
                </wp:inline>
              </w:drawing>
            </w:r>
          </w:p>
        </w:tc>
      </w:tr>
      <w:tr w:rsidR="009E5BD7" w:rsidRPr="00D175BF" w:rsidTr="00746CE8">
        <w:trPr>
          <w:trHeight w:val="291"/>
        </w:trPr>
        <w:tc>
          <w:tcPr>
            <w:cnfStyle w:val="001000000000" w:firstRow="0" w:lastRow="0" w:firstColumn="1" w:lastColumn="0" w:oddVBand="0" w:evenVBand="0" w:oddHBand="0" w:evenHBand="0" w:firstRowFirstColumn="0" w:firstRowLastColumn="0" w:lastRowFirstColumn="0" w:lastRowLastColumn="0"/>
            <w:tcW w:w="1424" w:type="dxa"/>
            <w:vAlign w:val="center"/>
          </w:tcPr>
          <w:p w:rsidR="009E5BD7" w:rsidRPr="00D175BF" w:rsidRDefault="009E5BD7" w:rsidP="00746CE8">
            <w:pPr>
              <w:ind w:right="-91"/>
              <w:jc w:val="center"/>
              <w:rPr>
                <w:rFonts w:ascii="Verdana" w:hAnsi="Verdana"/>
                <w:noProof/>
                <w:sz w:val="12"/>
                <w:szCs w:val="12"/>
                <w:lang w:eastAsia="es-CO"/>
              </w:rPr>
            </w:pPr>
            <w:r w:rsidRPr="00D175BF">
              <w:rPr>
                <w:rFonts w:ascii="Verdana" w:hAnsi="Verdana"/>
                <w:noProof/>
                <w:sz w:val="12"/>
                <w:szCs w:val="12"/>
                <w:lang w:eastAsia="es-CO"/>
              </w:rPr>
              <w:t>FEBRERO</w:t>
            </w:r>
          </w:p>
        </w:tc>
        <w:tc>
          <w:tcPr>
            <w:tcW w:w="1421" w:type="dxa"/>
            <w:vAlign w:val="center"/>
          </w:tcPr>
          <w:p w:rsidR="009E5BD7" w:rsidRPr="00D175BF" w:rsidRDefault="009E5BD7" w:rsidP="00746CE8">
            <w:pPr>
              <w:ind w:right="-91"/>
              <w:jc w:val="center"/>
              <w:cnfStyle w:val="000000000000" w:firstRow="0" w:lastRow="0" w:firstColumn="0" w:lastColumn="0" w:oddVBand="0" w:evenVBand="0" w:oddHBand="0" w:evenHBand="0" w:firstRowFirstColumn="0" w:firstRowLastColumn="0" w:lastRowFirstColumn="0" w:lastRowLastColumn="0"/>
              <w:rPr>
                <w:rFonts w:ascii="Verdana" w:hAnsi="Verdana"/>
                <w:noProof/>
                <w:sz w:val="12"/>
                <w:szCs w:val="12"/>
                <w:lang w:eastAsia="es-CO"/>
              </w:rPr>
            </w:pPr>
            <w:r w:rsidRPr="00D175BF">
              <w:rPr>
                <w:rFonts w:ascii="Verdana" w:hAnsi="Verdana"/>
                <w:noProof/>
                <w:sz w:val="12"/>
                <w:szCs w:val="12"/>
                <w:lang w:eastAsia="es-CO"/>
              </w:rPr>
              <w:t>28</w:t>
            </w:r>
          </w:p>
        </w:tc>
        <w:tc>
          <w:tcPr>
            <w:tcW w:w="1343" w:type="dxa"/>
            <w:vMerge/>
            <w:vAlign w:val="center"/>
          </w:tcPr>
          <w:p w:rsidR="009E5BD7" w:rsidRPr="00D175BF" w:rsidRDefault="009E5BD7" w:rsidP="00746CE8">
            <w:pPr>
              <w:spacing w:line="276" w:lineRule="auto"/>
              <w:ind w:right="-91"/>
              <w:jc w:val="center"/>
              <w:cnfStyle w:val="000000000000" w:firstRow="0" w:lastRow="0" w:firstColumn="0" w:lastColumn="0" w:oddVBand="0" w:evenVBand="0" w:oddHBand="0" w:evenHBand="0" w:firstRowFirstColumn="0" w:firstRowLastColumn="0" w:lastRowFirstColumn="0" w:lastRowLastColumn="0"/>
              <w:rPr>
                <w:rFonts w:ascii="Verdana" w:hAnsi="Verdana"/>
                <w:b/>
                <w:noProof/>
                <w:sz w:val="12"/>
                <w:szCs w:val="12"/>
                <w:lang w:eastAsia="es-CO"/>
              </w:rPr>
            </w:pPr>
          </w:p>
        </w:tc>
        <w:tc>
          <w:tcPr>
            <w:tcW w:w="5134" w:type="dxa"/>
            <w:vMerge/>
            <w:vAlign w:val="center"/>
          </w:tcPr>
          <w:p w:rsidR="009E5BD7" w:rsidRPr="00D175BF" w:rsidRDefault="009E5BD7" w:rsidP="00746CE8">
            <w:pPr>
              <w:spacing w:line="276" w:lineRule="auto"/>
              <w:ind w:right="-91"/>
              <w:jc w:val="center"/>
              <w:cnfStyle w:val="000000000000" w:firstRow="0" w:lastRow="0" w:firstColumn="0" w:lastColumn="0" w:oddVBand="0" w:evenVBand="0" w:oddHBand="0" w:evenHBand="0" w:firstRowFirstColumn="0" w:firstRowLastColumn="0" w:lastRowFirstColumn="0" w:lastRowLastColumn="0"/>
              <w:rPr>
                <w:rFonts w:ascii="Verdana" w:hAnsi="Verdana"/>
                <w:b/>
                <w:noProof/>
                <w:sz w:val="12"/>
                <w:szCs w:val="12"/>
                <w:lang w:eastAsia="es-CO"/>
              </w:rPr>
            </w:pPr>
          </w:p>
        </w:tc>
      </w:tr>
      <w:tr w:rsidR="009E5BD7" w:rsidRPr="00D175BF" w:rsidTr="00746CE8">
        <w:trPr>
          <w:cnfStyle w:val="000000100000" w:firstRow="0" w:lastRow="0" w:firstColumn="0" w:lastColumn="0" w:oddVBand="0" w:evenVBand="0" w:oddHBand="1" w:evenHBand="0" w:firstRowFirstColumn="0" w:firstRowLastColumn="0" w:lastRowFirstColumn="0" w:lastRowLastColumn="0"/>
          <w:trHeight w:val="291"/>
        </w:trPr>
        <w:tc>
          <w:tcPr>
            <w:cnfStyle w:val="001000000000" w:firstRow="0" w:lastRow="0" w:firstColumn="1" w:lastColumn="0" w:oddVBand="0" w:evenVBand="0" w:oddHBand="0" w:evenHBand="0" w:firstRowFirstColumn="0" w:firstRowLastColumn="0" w:lastRowFirstColumn="0" w:lastRowLastColumn="0"/>
            <w:tcW w:w="1424" w:type="dxa"/>
            <w:vAlign w:val="center"/>
          </w:tcPr>
          <w:p w:rsidR="009E5BD7" w:rsidRPr="00D175BF" w:rsidRDefault="009E5BD7" w:rsidP="00746CE8">
            <w:pPr>
              <w:ind w:right="-91"/>
              <w:jc w:val="center"/>
              <w:rPr>
                <w:rFonts w:ascii="Verdana" w:hAnsi="Verdana"/>
                <w:noProof/>
                <w:sz w:val="12"/>
                <w:szCs w:val="12"/>
                <w:lang w:eastAsia="es-CO"/>
              </w:rPr>
            </w:pPr>
            <w:r w:rsidRPr="00D175BF">
              <w:rPr>
                <w:rFonts w:ascii="Verdana" w:hAnsi="Verdana"/>
                <w:noProof/>
                <w:sz w:val="12"/>
                <w:szCs w:val="12"/>
                <w:lang w:eastAsia="es-CO"/>
              </w:rPr>
              <w:t>MARZO</w:t>
            </w:r>
          </w:p>
        </w:tc>
        <w:tc>
          <w:tcPr>
            <w:tcW w:w="1421" w:type="dxa"/>
            <w:vAlign w:val="center"/>
          </w:tcPr>
          <w:p w:rsidR="009E5BD7" w:rsidRPr="00D175BF" w:rsidRDefault="009E5BD7" w:rsidP="00746CE8">
            <w:pPr>
              <w:ind w:right="-91"/>
              <w:jc w:val="center"/>
              <w:cnfStyle w:val="000000100000" w:firstRow="0" w:lastRow="0" w:firstColumn="0" w:lastColumn="0" w:oddVBand="0" w:evenVBand="0" w:oddHBand="1" w:evenHBand="0" w:firstRowFirstColumn="0" w:firstRowLastColumn="0" w:lastRowFirstColumn="0" w:lastRowLastColumn="0"/>
              <w:rPr>
                <w:rFonts w:ascii="Verdana" w:hAnsi="Verdana"/>
                <w:noProof/>
                <w:sz w:val="12"/>
                <w:szCs w:val="12"/>
                <w:lang w:eastAsia="es-CO"/>
              </w:rPr>
            </w:pPr>
            <w:r w:rsidRPr="00D175BF">
              <w:rPr>
                <w:rFonts w:ascii="Verdana" w:hAnsi="Verdana"/>
                <w:noProof/>
                <w:sz w:val="12"/>
                <w:szCs w:val="12"/>
                <w:lang w:eastAsia="es-CO"/>
              </w:rPr>
              <w:t>30</w:t>
            </w:r>
          </w:p>
        </w:tc>
        <w:tc>
          <w:tcPr>
            <w:tcW w:w="1343" w:type="dxa"/>
            <w:vMerge/>
            <w:vAlign w:val="center"/>
          </w:tcPr>
          <w:p w:rsidR="009E5BD7" w:rsidRPr="00D175BF" w:rsidRDefault="009E5BD7" w:rsidP="00746CE8">
            <w:pPr>
              <w:spacing w:line="276" w:lineRule="auto"/>
              <w:ind w:right="-91"/>
              <w:jc w:val="center"/>
              <w:cnfStyle w:val="000000100000" w:firstRow="0" w:lastRow="0" w:firstColumn="0" w:lastColumn="0" w:oddVBand="0" w:evenVBand="0" w:oddHBand="1" w:evenHBand="0" w:firstRowFirstColumn="0" w:firstRowLastColumn="0" w:lastRowFirstColumn="0" w:lastRowLastColumn="0"/>
              <w:rPr>
                <w:rFonts w:ascii="Verdana" w:hAnsi="Verdana"/>
                <w:b/>
                <w:noProof/>
                <w:sz w:val="12"/>
                <w:szCs w:val="12"/>
                <w:lang w:eastAsia="es-CO"/>
              </w:rPr>
            </w:pPr>
          </w:p>
        </w:tc>
        <w:tc>
          <w:tcPr>
            <w:tcW w:w="5134" w:type="dxa"/>
            <w:vMerge/>
            <w:vAlign w:val="center"/>
          </w:tcPr>
          <w:p w:rsidR="009E5BD7" w:rsidRPr="00D175BF" w:rsidRDefault="009E5BD7" w:rsidP="00746CE8">
            <w:pPr>
              <w:spacing w:line="276" w:lineRule="auto"/>
              <w:ind w:right="-91"/>
              <w:jc w:val="center"/>
              <w:cnfStyle w:val="000000100000" w:firstRow="0" w:lastRow="0" w:firstColumn="0" w:lastColumn="0" w:oddVBand="0" w:evenVBand="0" w:oddHBand="1" w:evenHBand="0" w:firstRowFirstColumn="0" w:firstRowLastColumn="0" w:lastRowFirstColumn="0" w:lastRowLastColumn="0"/>
              <w:rPr>
                <w:rFonts w:ascii="Verdana" w:hAnsi="Verdana"/>
                <w:b/>
                <w:noProof/>
                <w:sz w:val="12"/>
                <w:szCs w:val="12"/>
                <w:lang w:eastAsia="es-CO"/>
              </w:rPr>
            </w:pPr>
          </w:p>
        </w:tc>
      </w:tr>
      <w:tr w:rsidR="009E5BD7" w:rsidRPr="00D175BF" w:rsidTr="00746CE8">
        <w:trPr>
          <w:trHeight w:val="291"/>
        </w:trPr>
        <w:tc>
          <w:tcPr>
            <w:cnfStyle w:val="001000000000" w:firstRow="0" w:lastRow="0" w:firstColumn="1" w:lastColumn="0" w:oddVBand="0" w:evenVBand="0" w:oddHBand="0" w:evenHBand="0" w:firstRowFirstColumn="0" w:firstRowLastColumn="0" w:lastRowFirstColumn="0" w:lastRowLastColumn="0"/>
            <w:tcW w:w="1424" w:type="dxa"/>
            <w:vAlign w:val="center"/>
          </w:tcPr>
          <w:p w:rsidR="009E5BD7" w:rsidRPr="00D175BF" w:rsidRDefault="009E5BD7" w:rsidP="00746CE8">
            <w:pPr>
              <w:ind w:right="-91"/>
              <w:jc w:val="center"/>
              <w:rPr>
                <w:rFonts w:ascii="Verdana" w:hAnsi="Verdana"/>
                <w:noProof/>
                <w:sz w:val="12"/>
                <w:szCs w:val="12"/>
                <w:lang w:eastAsia="es-CO"/>
              </w:rPr>
            </w:pPr>
            <w:r w:rsidRPr="00D175BF">
              <w:rPr>
                <w:rFonts w:ascii="Verdana" w:hAnsi="Verdana"/>
                <w:noProof/>
                <w:sz w:val="12"/>
                <w:szCs w:val="12"/>
                <w:lang w:eastAsia="es-CO"/>
              </w:rPr>
              <w:t>ABRIL</w:t>
            </w:r>
          </w:p>
        </w:tc>
        <w:tc>
          <w:tcPr>
            <w:tcW w:w="1421" w:type="dxa"/>
            <w:vAlign w:val="center"/>
          </w:tcPr>
          <w:p w:rsidR="009E5BD7" w:rsidRPr="00D175BF" w:rsidRDefault="009E5BD7" w:rsidP="00746CE8">
            <w:pPr>
              <w:ind w:right="-91"/>
              <w:jc w:val="center"/>
              <w:cnfStyle w:val="000000000000" w:firstRow="0" w:lastRow="0" w:firstColumn="0" w:lastColumn="0" w:oddVBand="0" w:evenVBand="0" w:oddHBand="0" w:evenHBand="0" w:firstRowFirstColumn="0" w:firstRowLastColumn="0" w:lastRowFirstColumn="0" w:lastRowLastColumn="0"/>
              <w:rPr>
                <w:rFonts w:ascii="Verdana" w:hAnsi="Verdana"/>
                <w:noProof/>
                <w:sz w:val="12"/>
                <w:szCs w:val="12"/>
                <w:lang w:eastAsia="es-CO"/>
              </w:rPr>
            </w:pPr>
            <w:r w:rsidRPr="00D175BF">
              <w:rPr>
                <w:rFonts w:ascii="Verdana" w:hAnsi="Verdana"/>
                <w:noProof/>
                <w:sz w:val="12"/>
                <w:szCs w:val="12"/>
                <w:lang w:eastAsia="es-CO"/>
              </w:rPr>
              <w:t>0</w:t>
            </w:r>
          </w:p>
        </w:tc>
        <w:tc>
          <w:tcPr>
            <w:tcW w:w="1343" w:type="dxa"/>
            <w:vMerge/>
            <w:vAlign w:val="center"/>
          </w:tcPr>
          <w:p w:rsidR="009E5BD7" w:rsidRPr="00D175BF" w:rsidRDefault="009E5BD7" w:rsidP="00746CE8">
            <w:pPr>
              <w:spacing w:line="276" w:lineRule="auto"/>
              <w:ind w:right="-91"/>
              <w:jc w:val="center"/>
              <w:cnfStyle w:val="000000000000" w:firstRow="0" w:lastRow="0" w:firstColumn="0" w:lastColumn="0" w:oddVBand="0" w:evenVBand="0" w:oddHBand="0" w:evenHBand="0" w:firstRowFirstColumn="0" w:firstRowLastColumn="0" w:lastRowFirstColumn="0" w:lastRowLastColumn="0"/>
              <w:rPr>
                <w:rFonts w:ascii="Verdana" w:hAnsi="Verdana"/>
                <w:b/>
                <w:noProof/>
                <w:sz w:val="12"/>
                <w:szCs w:val="12"/>
                <w:lang w:eastAsia="es-CO"/>
              </w:rPr>
            </w:pPr>
          </w:p>
        </w:tc>
        <w:tc>
          <w:tcPr>
            <w:tcW w:w="5134" w:type="dxa"/>
            <w:vMerge/>
            <w:vAlign w:val="center"/>
          </w:tcPr>
          <w:p w:rsidR="009E5BD7" w:rsidRPr="00D175BF" w:rsidRDefault="009E5BD7" w:rsidP="00746CE8">
            <w:pPr>
              <w:spacing w:line="276" w:lineRule="auto"/>
              <w:ind w:right="-91"/>
              <w:jc w:val="center"/>
              <w:cnfStyle w:val="000000000000" w:firstRow="0" w:lastRow="0" w:firstColumn="0" w:lastColumn="0" w:oddVBand="0" w:evenVBand="0" w:oddHBand="0" w:evenHBand="0" w:firstRowFirstColumn="0" w:firstRowLastColumn="0" w:lastRowFirstColumn="0" w:lastRowLastColumn="0"/>
              <w:rPr>
                <w:rFonts w:ascii="Verdana" w:hAnsi="Verdana"/>
                <w:b/>
                <w:noProof/>
                <w:sz w:val="12"/>
                <w:szCs w:val="12"/>
                <w:lang w:eastAsia="es-CO"/>
              </w:rPr>
            </w:pPr>
          </w:p>
        </w:tc>
      </w:tr>
      <w:tr w:rsidR="009E5BD7" w:rsidRPr="00D175BF" w:rsidTr="00746CE8">
        <w:trPr>
          <w:cnfStyle w:val="000000100000" w:firstRow="0" w:lastRow="0" w:firstColumn="0" w:lastColumn="0" w:oddVBand="0" w:evenVBand="0" w:oddHBand="1" w:evenHBand="0" w:firstRowFirstColumn="0" w:firstRowLastColumn="0" w:lastRowFirstColumn="0" w:lastRowLastColumn="0"/>
          <w:trHeight w:val="286"/>
        </w:trPr>
        <w:tc>
          <w:tcPr>
            <w:cnfStyle w:val="001000000000" w:firstRow="0" w:lastRow="0" w:firstColumn="1" w:lastColumn="0" w:oddVBand="0" w:evenVBand="0" w:oddHBand="0" w:evenHBand="0" w:firstRowFirstColumn="0" w:firstRowLastColumn="0" w:lastRowFirstColumn="0" w:lastRowLastColumn="0"/>
            <w:tcW w:w="1424" w:type="dxa"/>
            <w:vAlign w:val="center"/>
          </w:tcPr>
          <w:p w:rsidR="009E5BD7" w:rsidRPr="00D175BF" w:rsidRDefault="009E5BD7" w:rsidP="00746CE8">
            <w:pPr>
              <w:ind w:right="-91"/>
              <w:jc w:val="center"/>
              <w:rPr>
                <w:rFonts w:ascii="Verdana" w:hAnsi="Verdana"/>
                <w:noProof/>
                <w:sz w:val="12"/>
                <w:szCs w:val="12"/>
                <w:lang w:eastAsia="es-CO"/>
              </w:rPr>
            </w:pPr>
            <w:r w:rsidRPr="00D175BF">
              <w:rPr>
                <w:rFonts w:ascii="Verdana" w:hAnsi="Verdana"/>
                <w:noProof/>
                <w:sz w:val="12"/>
                <w:szCs w:val="12"/>
                <w:lang w:eastAsia="es-CO"/>
              </w:rPr>
              <w:t>MAYO</w:t>
            </w:r>
          </w:p>
        </w:tc>
        <w:tc>
          <w:tcPr>
            <w:tcW w:w="1421" w:type="dxa"/>
            <w:vAlign w:val="center"/>
          </w:tcPr>
          <w:p w:rsidR="009E5BD7" w:rsidRPr="00D175BF" w:rsidRDefault="009E5BD7" w:rsidP="00746CE8">
            <w:pPr>
              <w:ind w:right="-91"/>
              <w:jc w:val="center"/>
              <w:cnfStyle w:val="000000100000" w:firstRow="0" w:lastRow="0" w:firstColumn="0" w:lastColumn="0" w:oddVBand="0" w:evenVBand="0" w:oddHBand="1" w:evenHBand="0" w:firstRowFirstColumn="0" w:firstRowLastColumn="0" w:lastRowFirstColumn="0" w:lastRowLastColumn="0"/>
              <w:rPr>
                <w:rFonts w:ascii="Verdana" w:hAnsi="Verdana"/>
                <w:noProof/>
                <w:sz w:val="12"/>
                <w:szCs w:val="12"/>
                <w:lang w:eastAsia="es-CO"/>
              </w:rPr>
            </w:pPr>
            <w:r w:rsidRPr="00D175BF">
              <w:rPr>
                <w:rFonts w:ascii="Verdana" w:hAnsi="Verdana"/>
                <w:noProof/>
                <w:sz w:val="12"/>
                <w:szCs w:val="12"/>
                <w:lang w:eastAsia="es-CO"/>
              </w:rPr>
              <w:t>0</w:t>
            </w:r>
          </w:p>
        </w:tc>
        <w:tc>
          <w:tcPr>
            <w:tcW w:w="1343" w:type="dxa"/>
            <w:vMerge/>
            <w:vAlign w:val="center"/>
          </w:tcPr>
          <w:p w:rsidR="009E5BD7" w:rsidRPr="00D175BF" w:rsidRDefault="009E5BD7" w:rsidP="00746CE8">
            <w:pPr>
              <w:spacing w:line="276" w:lineRule="auto"/>
              <w:ind w:right="-91"/>
              <w:jc w:val="center"/>
              <w:cnfStyle w:val="000000100000" w:firstRow="0" w:lastRow="0" w:firstColumn="0" w:lastColumn="0" w:oddVBand="0" w:evenVBand="0" w:oddHBand="1" w:evenHBand="0" w:firstRowFirstColumn="0" w:firstRowLastColumn="0" w:lastRowFirstColumn="0" w:lastRowLastColumn="0"/>
              <w:rPr>
                <w:rFonts w:ascii="Verdana" w:hAnsi="Verdana"/>
                <w:b/>
                <w:noProof/>
                <w:sz w:val="12"/>
                <w:szCs w:val="12"/>
                <w:lang w:eastAsia="es-CO"/>
              </w:rPr>
            </w:pPr>
          </w:p>
        </w:tc>
        <w:tc>
          <w:tcPr>
            <w:tcW w:w="5134" w:type="dxa"/>
            <w:vMerge/>
            <w:vAlign w:val="center"/>
          </w:tcPr>
          <w:p w:rsidR="009E5BD7" w:rsidRPr="00D175BF" w:rsidRDefault="009E5BD7" w:rsidP="00746CE8">
            <w:pPr>
              <w:spacing w:line="276" w:lineRule="auto"/>
              <w:ind w:right="-91"/>
              <w:jc w:val="center"/>
              <w:cnfStyle w:val="000000100000" w:firstRow="0" w:lastRow="0" w:firstColumn="0" w:lastColumn="0" w:oddVBand="0" w:evenVBand="0" w:oddHBand="1" w:evenHBand="0" w:firstRowFirstColumn="0" w:firstRowLastColumn="0" w:lastRowFirstColumn="0" w:lastRowLastColumn="0"/>
              <w:rPr>
                <w:rFonts w:ascii="Verdana" w:hAnsi="Verdana"/>
                <w:b/>
                <w:noProof/>
                <w:sz w:val="12"/>
                <w:szCs w:val="12"/>
                <w:lang w:eastAsia="es-CO"/>
              </w:rPr>
            </w:pPr>
          </w:p>
        </w:tc>
      </w:tr>
      <w:tr w:rsidR="009E5BD7" w:rsidRPr="00D175BF" w:rsidTr="00746CE8">
        <w:trPr>
          <w:trHeight w:val="291"/>
        </w:trPr>
        <w:tc>
          <w:tcPr>
            <w:cnfStyle w:val="001000000000" w:firstRow="0" w:lastRow="0" w:firstColumn="1" w:lastColumn="0" w:oddVBand="0" w:evenVBand="0" w:oddHBand="0" w:evenHBand="0" w:firstRowFirstColumn="0" w:firstRowLastColumn="0" w:lastRowFirstColumn="0" w:lastRowLastColumn="0"/>
            <w:tcW w:w="1424" w:type="dxa"/>
            <w:vAlign w:val="center"/>
          </w:tcPr>
          <w:p w:rsidR="009E5BD7" w:rsidRPr="00D175BF" w:rsidRDefault="009E5BD7" w:rsidP="00746CE8">
            <w:pPr>
              <w:ind w:right="-91"/>
              <w:jc w:val="center"/>
              <w:rPr>
                <w:rFonts w:ascii="Verdana" w:hAnsi="Verdana"/>
                <w:noProof/>
                <w:sz w:val="12"/>
                <w:szCs w:val="12"/>
                <w:lang w:eastAsia="es-CO"/>
              </w:rPr>
            </w:pPr>
            <w:r w:rsidRPr="00D175BF">
              <w:rPr>
                <w:rFonts w:ascii="Verdana" w:hAnsi="Verdana"/>
                <w:noProof/>
                <w:sz w:val="12"/>
                <w:szCs w:val="12"/>
                <w:lang w:eastAsia="es-CO"/>
              </w:rPr>
              <w:t>JUNIO</w:t>
            </w:r>
          </w:p>
        </w:tc>
        <w:tc>
          <w:tcPr>
            <w:tcW w:w="1421" w:type="dxa"/>
            <w:vAlign w:val="center"/>
          </w:tcPr>
          <w:p w:rsidR="009E5BD7" w:rsidRPr="00D175BF" w:rsidRDefault="009E5BD7" w:rsidP="00746CE8">
            <w:pPr>
              <w:ind w:right="-91"/>
              <w:jc w:val="center"/>
              <w:cnfStyle w:val="000000000000" w:firstRow="0" w:lastRow="0" w:firstColumn="0" w:lastColumn="0" w:oddVBand="0" w:evenVBand="0" w:oddHBand="0" w:evenHBand="0" w:firstRowFirstColumn="0" w:firstRowLastColumn="0" w:lastRowFirstColumn="0" w:lastRowLastColumn="0"/>
              <w:rPr>
                <w:rFonts w:ascii="Verdana" w:hAnsi="Verdana"/>
                <w:noProof/>
                <w:sz w:val="12"/>
                <w:szCs w:val="12"/>
                <w:lang w:eastAsia="es-CO"/>
              </w:rPr>
            </w:pPr>
            <w:r w:rsidRPr="00D175BF">
              <w:rPr>
                <w:rFonts w:ascii="Verdana" w:hAnsi="Verdana"/>
                <w:noProof/>
                <w:sz w:val="12"/>
                <w:szCs w:val="12"/>
                <w:lang w:eastAsia="es-CO"/>
              </w:rPr>
              <w:t>10</w:t>
            </w:r>
          </w:p>
        </w:tc>
        <w:tc>
          <w:tcPr>
            <w:tcW w:w="1343" w:type="dxa"/>
            <w:vMerge/>
            <w:vAlign w:val="center"/>
          </w:tcPr>
          <w:p w:rsidR="009E5BD7" w:rsidRPr="00D175BF" w:rsidRDefault="009E5BD7" w:rsidP="00746CE8">
            <w:pPr>
              <w:spacing w:line="276" w:lineRule="auto"/>
              <w:ind w:right="-91"/>
              <w:jc w:val="center"/>
              <w:cnfStyle w:val="000000000000" w:firstRow="0" w:lastRow="0" w:firstColumn="0" w:lastColumn="0" w:oddVBand="0" w:evenVBand="0" w:oddHBand="0" w:evenHBand="0" w:firstRowFirstColumn="0" w:firstRowLastColumn="0" w:lastRowFirstColumn="0" w:lastRowLastColumn="0"/>
              <w:rPr>
                <w:rFonts w:ascii="Verdana" w:hAnsi="Verdana"/>
                <w:b/>
                <w:noProof/>
                <w:sz w:val="12"/>
                <w:szCs w:val="12"/>
                <w:lang w:eastAsia="es-CO"/>
              </w:rPr>
            </w:pPr>
          </w:p>
        </w:tc>
        <w:tc>
          <w:tcPr>
            <w:tcW w:w="5134" w:type="dxa"/>
            <w:vMerge/>
            <w:vAlign w:val="center"/>
          </w:tcPr>
          <w:p w:rsidR="009E5BD7" w:rsidRPr="00D175BF" w:rsidRDefault="009E5BD7" w:rsidP="00746CE8">
            <w:pPr>
              <w:spacing w:line="276" w:lineRule="auto"/>
              <w:ind w:right="-91"/>
              <w:jc w:val="center"/>
              <w:cnfStyle w:val="000000000000" w:firstRow="0" w:lastRow="0" w:firstColumn="0" w:lastColumn="0" w:oddVBand="0" w:evenVBand="0" w:oddHBand="0" w:evenHBand="0" w:firstRowFirstColumn="0" w:firstRowLastColumn="0" w:lastRowFirstColumn="0" w:lastRowLastColumn="0"/>
              <w:rPr>
                <w:rFonts w:ascii="Verdana" w:hAnsi="Verdana"/>
                <w:b/>
                <w:noProof/>
                <w:sz w:val="12"/>
                <w:szCs w:val="12"/>
                <w:lang w:eastAsia="es-CO"/>
              </w:rPr>
            </w:pPr>
          </w:p>
        </w:tc>
      </w:tr>
      <w:tr w:rsidR="009E5BD7" w:rsidRPr="00D175BF" w:rsidTr="00746CE8">
        <w:trPr>
          <w:cnfStyle w:val="000000100000" w:firstRow="0" w:lastRow="0" w:firstColumn="0" w:lastColumn="0" w:oddVBand="0" w:evenVBand="0" w:oddHBand="1" w:evenHBand="0" w:firstRowFirstColumn="0" w:firstRowLastColumn="0" w:lastRowFirstColumn="0" w:lastRowLastColumn="0"/>
          <w:trHeight w:val="291"/>
        </w:trPr>
        <w:tc>
          <w:tcPr>
            <w:cnfStyle w:val="001000000000" w:firstRow="0" w:lastRow="0" w:firstColumn="1" w:lastColumn="0" w:oddVBand="0" w:evenVBand="0" w:oddHBand="0" w:evenHBand="0" w:firstRowFirstColumn="0" w:firstRowLastColumn="0" w:lastRowFirstColumn="0" w:lastRowLastColumn="0"/>
            <w:tcW w:w="1424" w:type="dxa"/>
            <w:vAlign w:val="center"/>
          </w:tcPr>
          <w:p w:rsidR="009E5BD7" w:rsidRPr="00D175BF" w:rsidRDefault="009E5BD7" w:rsidP="00746CE8">
            <w:pPr>
              <w:ind w:right="-91"/>
              <w:jc w:val="center"/>
              <w:rPr>
                <w:rFonts w:ascii="Verdana" w:hAnsi="Verdana"/>
                <w:noProof/>
                <w:sz w:val="12"/>
                <w:szCs w:val="12"/>
                <w:lang w:eastAsia="es-CO"/>
              </w:rPr>
            </w:pPr>
            <w:r w:rsidRPr="00D175BF">
              <w:rPr>
                <w:rFonts w:ascii="Verdana" w:hAnsi="Verdana"/>
                <w:noProof/>
                <w:sz w:val="12"/>
                <w:szCs w:val="12"/>
                <w:lang w:eastAsia="es-CO"/>
              </w:rPr>
              <w:t>JULIO</w:t>
            </w:r>
          </w:p>
        </w:tc>
        <w:tc>
          <w:tcPr>
            <w:tcW w:w="1421" w:type="dxa"/>
            <w:vAlign w:val="center"/>
          </w:tcPr>
          <w:p w:rsidR="009E5BD7" w:rsidRPr="00D175BF" w:rsidRDefault="009E5BD7" w:rsidP="00746CE8">
            <w:pPr>
              <w:ind w:right="-91"/>
              <w:jc w:val="center"/>
              <w:cnfStyle w:val="000000100000" w:firstRow="0" w:lastRow="0" w:firstColumn="0" w:lastColumn="0" w:oddVBand="0" w:evenVBand="0" w:oddHBand="1" w:evenHBand="0" w:firstRowFirstColumn="0" w:firstRowLastColumn="0" w:lastRowFirstColumn="0" w:lastRowLastColumn="0"/>
              <w:rPr>
                <w:rFonts w:ascii="Verdana" w:hAnsi="Verdana"/>
                <w:noProof/>
                <w:sz w:val="12"/>
                <w:szCs w:val="12"/>
                <w:lang w:eastAsia="es-CO"/>
              </w:rPr>
            </w:pPr>
            <w:r w:rsidRPr="00D175BF">
              <w:rPr>
                <w:rFonts w:ascii="Verdana" w:hAnsi="Verdana"/>
                <w:noProof/>
                <w:sz w:val="12"/>
                <w:szCs w:val="12"/>
                <w:lang w:eastAsia="es-CO"/>
              </w:rPr>
              <w:t>151</w:t>
            </w:r>
          </w:p>
        </w:tc>
        <w:tc>
          <w:tcPr>
            <w:tcW w:w="1343" w:type="dxa"/>
            <w:vMerge/>
            <w:vAlign w:val="center"/>
          </w:tcPr>
          <w:p w:rsidR="009E5BD7" w:rsidRPr="00D175BF" w:rsidRDefault="009E5BD7" w:rsidP="00746CE8">
            <w:pPr>
              <w:spacing w:line="276" w:lineRule="auto"/>
              <w:ind w:right="-91"/>
              <w:jc w:val="center"/>
              <w:cnfStyle w:val="000000100000" w:firstRow="0" w:lastRow="0" w:firstColumn="0" w:lastColumn="0" w:oddVBand="0" w:evenVBand="0" w:oddHBand="1" w:evenHBand="0" w:firstRowFirstColumn="0" w:firstRowLastColumn="0" w:lastRowFirstColumn="0" w:lastRowLastColumn="0"/>
              <w:rPr>
                <w:rFonts w:ascii="Verdana" w:hAnsi="Verdana"/>
                <w:b/>
                <w:noProof/>
                <w:sz w:val="12"/>
                <w:szCs w:val="12"/>
                <w:lang w:eastAsia="es-CO"/>
              </w:rPr>
            </w:pPr>
          </w:p>
        </w:tc>
        <w:tc>
          <w:tcPr>
            <w:tcW w:w="5134" w:type="dxa"/>
            <w:vMerge/>
            <w:vAlign w:val="center"/>
          </w:tcPr>
          <w:p w:rsidR="009E5BD7" w:rsidRPr="00D175BF" w:rsidRDefault="009E5BD7" w:rsidP="00746CE8">
            <w:pPr>
              <w:spacing w:line="276" w:lineRule="auto"/>
              <w:ind w:right="-91"/>
              <w:jc w:val="center"/>
              <w:cnfStyle w:val="000000100000" w:firstRow="0" w:lastRow="0" w:firstColumn="0" w:lastColumn="0" w:oddVBand="0" w:evenVBand="0" w:oddHBand="1" w:evenHBand="0" w:firstRowFirstColumn="0" w:firstRowLastColumn="0" w:lastRowFirstColumn="0" w:lastRowLastColumn="0"/>
              <w:rPr>
                <w:rFonts w:ascii="Verdana" w:hAnsi="Verdana"/>
                <w:b/>
                <w:noProof/>
                <w:sz w:val="12"/>
                <w:szCs w:val="12"/>
                <w:lang w:eastAsia="es-CO"/>
              </w:rPr>
            </w:pPr>
          </w:p>
        </w:tc>
      </w:tr>
      <w:tr w:rsidR="009E5BD7" w:rsidRPr="00D175BF" w:rsidTr="00746CE8">
        <w:trPr>
          <w:trHeight w:val="291"/>
        </w:trPr>
        <w:tc>
          <w:tcPr>
            <w:cnfStyle w:val="001000000000" w:firstRow="0" w:lastRow="0" w:firstColumn="1" w:lastColumn="0" w:oddVBand="0" w:evenVBand="0" w:oddHBand="0" w:evenHBand="0" w:firstRowFirstColumn="0" w:firstRowLastColumn="0" w:lastRowFirstColumn="0" w:lastRowLastColumn="0"/>
            <w:tcW w:w="1424" w:type="dxa"/>
            <w:vAlign w:val="center"/>
          </w:tcPr>
          <w:p w:rsidR="009E5BD7" w:rsidRPr="00D175BF" w:rsidRDefault="009E5BD7" w:rsidP="00746CE8">
            <w:pPr>
              <w:ind w:right="-91"/>
              <w:jc w:val="center"/>
              <w:rPr>
                <w:rFonts w:ascii="Verdana" w:hAnsi="Verdana"/>
                <w:noProof/>
                <w:sz w:val="12"/>
                <w:szCs w:val="12"/>
                <w:lang w:eastAsia="es-CO"/>
              </w:rPr>
            </w:pPr>
            <w:r w:rsidRPr="00D175BF">
              <w:rPr>
                <w:rFonts w:ascii="Verdana" w:hAnsi="Verdana"/>
                <w:noProof/>
                <w:sz w:val="12"/>
                <w:szCs w:val="12"/>
                <w:lang w:eastAsia="es-CO"/>
              </w:rPr>
              <w:t>AGOSTO</w:t>
            </w:r>
          </w:p>
        </w:tc>
        <w:tc>
          <w:tcPr>
            <w:tcW w:w="1421" w:type="dxa"/>
            <w:vAlign w:val="center"/>
          </w:tcPr>
          <w:p w:rsidR="009E5BD7" w:rsidRPr="00D175BF" w:rsidRDefault="009E5BD7" w:rsidP="00746CE8">
            <w:pPr>
              <w:ind w:right="-91"/>
              <w:jc w:val="center"/>
              <w:cnfStyle w:val="000000000000" w:firstRow="0" w:lastRow="0" w:firstColumn="0" w:lastColumn="0" w:oddVBand="0" w:evenVBand="0" w:oddHBand="0" w:evenHBand="0" w:firstRowFirstColumn="0" w:firstRowLastColumn="0" w:lastRowFirstColumn="0" w:lastRowLastColumn="0"/>
              <w:rPr>
                <w:rFonts w:ascii="Verdana" w:hAnsi="Verdana"/>
                <w:noProof/>
                <w:sz w:val="12"/>
                <w:szCs w:val="12"/>
                <w:lang w:eastAsia="es-CO"/>
              </w:rPr>
            </w:pPr>
            <w:r w:rsidRPr="00D175BF">
              <w:rPr>
                <w:rFonts w:ascii="Verdana" w:hAnsi="Verdana"/>
                <w:noProof/>
                <w:sz w:val="12"/>
                <w:szCs w:val="12"/>
                <w:lang w:eastAsia="es-CO"/>
              </w:rPr>
              <w:t>376</w:t>
            </w:r>
          </w:p>
        </w:tc>
        <w:tc>
          <w:tcPr>
            <w:tcW w:w="1343" w:type="dxa"/>
            <w:vMerge/>
            <w:vAlign w:val="center"/>
          </w:tcPr>
          <w:p w:rsidR="009E5BD7" w:rsidRPr="00D175BF" w:rsidRDefault="009E5BD7" w:rsidP="00746CE8">
            <w:pPr>
              <w:spacing w:line="276" w:lineRule="auto"/>
              <w:ind w:right="-91"/>
              <w:jc w:val="center"/>
              <w:cnfStyle w:val="000000000000" w:firstRow="0" w:lastRow="0" w:firstColumn="0" w:lastColumn="0" w:oddVBand="0" w:evenVBand="0" w:oddHBand="0" w:evenHBand="0" w:firstRowFirstColumn="0" w:firstRowLastColumn="0" w:lastRowFirstColumn="0" w:lastRowLastColumn="0"/>
              <w:rPr>
                <w:rFonts w:ascii="Verdana" w:hAnsi="Verdana"/>
                <w:b/>
                <w:noProof/>
                <w:sz w:val="12"/>
                <w:szCs w:val="12"/>
                <w:lang w:eastAsia="es-CO"/>
              </w:rPr>
            </w:pPr>
          </w:p>
        </w:tc>
        <w:tc>
          <w:tcPr>
            <w:tcW w:w="5134" w:type="dxa"/>
            <w:vMerge/>
            <w:vAlign w:val="center"/>
          </w:tcPr>
          <w:p w:rsidR="009E5BD7" w:rsidRPr="00D175BF" w:rsidRDefault="009E5BD7" w:rsidP="00746CE8">
            <w:pPr>
              <w:spacing w:line="276" w:lineRule="auto"/>
              <w:ind w:right="-91"/>
              <w:jc w:val="center"/>
              <w:cnfStyle w:val="000000000000" w:firstRow="0" w:lastRow="0" w:firstColumn="0" w:lastColumn="0" w:oddVBand="0" w:evenVBand="0" w:oddHBand="0" w:evenHBand="0" w:firstRowFirstColumn="0" w:firstRowLastColumn="0" w:lastRowFirstColumn="0" w:lastRowLastColumn="0"/>
              <w:rPr>
                <w:rFonts w:ascii="Verdana" w:hAnsi="Verdana"/>
                <w:b/>
                <w:noProof/>
                <w:sz w:val="12"/>
                <w:szCs w:val="12"/>
                <w:lang w:eastAsia="es-CO"/>
              </w:rPr>
            </w:pPr>
          </w:p>
        </w:tc>
      </w:tr>
      <w:tr w:rsidR="009E5BD7" w:rsidRPr="00D175BF" w:rsidTr="00746CE8">
        <w:trPr>
          <w:cnfStyle w:val="000000100000" w:firstRow="0" w:lastRow="0" w:firstColumn="0" w:lastColumn="0" w:oddVBand="0" w:evenVBand="0" w:oddHBand="1" w:evenHBand="0" w:firstRowFirstColumn="0" w:firstRowLastColumn="0" w:lastRowFirstColumn="0" w:lastRowLastColumn="0"/>
          <w:trHeight w:val="286"/>
        </w:trPr>
        <w:tc>
          <w:tcPr>
            <w:cnfStyle w:val="001000000000" w:firstRow="0" w:lastRow="0" w:firstColumn="1" w:lastColumn="0" w:oddVBand="0" w:evenVBand="0" w:oddHBand="0" w:evenHBand="0" w:firstRowFirstColumn="0" w:firstRowLastColumn="0" w:lastRowFirstColumn="0" w:lastRowLastColumn="0"/>
            <w:tcW w:w="1424" w:type="dxa"/>
            <w:vAlign w:val="center"/>
          </w:tcPr>
          <w:p w:rsidR="009E5BD7" w:rsidRPr="00D175BF" w:rsidRDefault="009E5BD7" w:rsidP="00746CE8">
            <w:pPr>
              <w:ind w:right="-91"/>
              <w:jc w:val="center"/>
              <w:rPr>
                <w:rFonts w:ascii="Verdana" w:hAnsi="Verdana"/>
                <w:noProof/>
                <w:sz w:val="12"/>
                <w:szCs w:val="12"/>
                <w:lang w:eastAsia="es-CO"/>
              </w:rPr>
            </w:pPr>
            <w:r w:rsidRPr="00D175BF">
              <w:rPr>
                <w:rFonts w:ascii="Verdana" w:hAnsi="Verdana"/>
                <w:noProof/>
                <w:sz w:val="12"/>
                <w:szCs w:val="12"/>
                <w:lang w:eastAsia="es-CO"/>
              </w:rPr>
              <w:t>SEPTIEMBRE</w:t>
            </w:r>
          </w:p>
        </w:tc>
        <w:tc>
          <w:tcPr>
            <w:tcW w:w="1421" w:type="dxa"/>
            <w:vAlign w:val="center"/>
          </w:tcPr>
          <w:p w:rsidR="009E5BD7" w:rsidRPr="00D175BF" w:rsidRDefault="009E5BD7" w:rsidP="00746CE8">
            <w:pPr>
              <w:ind w:right="-91"/>
              <w:jc w:val="center"/>
              <w:cnfStyle w:val="000000100000" w:firstRow="0" w:lastRow="0" w:firstColumn="0" w:lastColumn="0" w:oddVBand="0" w:evenVBand="0" w:oddHBand="1" w:evenHBand="0" w:firstRowFirstColumn="0" w:firstRowLastColumn="0" w:lastRowFirstColumn="0" w:lastRowLastColumn="0"/>
              <w:rPr>
                <w:rFonts w:ascii="Verdana" w:hAnsi="Verdana"/>
                <w:noProof/>
                <w:sz w:val="12"/>
                <w:szCs w:val="12"/>
                <w:lang w:eastAsia="es-CO"/>
              </w:rPr>
            </w:pPr>
            <w:r w:rsidRPr="00D175BF">
              <w:rPr>
                <w:rFonts w:ascii="Verdana" w:hAnsi="Verdana"/>
                <w:noProof/>
                <w:sz w:val="12"/>
                <w:szCs w:val="12"/>
                <w:lang w:eastAsia="es-CO"/>
              </w:rPr>
              <w:t>270</w:t>
            </w:r>
          </w:p>
        </w:tc>
        <w:tc>
          <w:tcPr>
            <w:tcW w:w="1343" w:type="dxa"/>
            <w:vMerge/>
            <w:vAlign w:val="center"/>
          </w:tcPr>
          <w:p w:rsidR="009E5BD7" w:rsidRPr="00D175BF" w:rsidRDefault="009E5BD7" w:rsidP="00746CE8">
            <w:pPr>
              <w:spacing w:line="276" w:lineRule="auto"/>
              <w:ind w:right="-91"/>
              <w:jc w:val="center"/>
              <w:cnfStyle w:val="000000100000" w:firstRow="0" w:lastRow="0" w:firstColumn="0" w:lastColumn="0" w:oddVBand="0" w:evenVBand="0" w:oddHBand="1" w:evenHBand="0" w:firstRowFirstColumn="0" w:firstRowLastColumn="0" w:lastRowFirstColumn="0" w:lastRowLastColumn="0"/>
              <w:rPr>
                <w:rFonts w:ascii="Verdana" w:hAnsi="Verdana"/>
                <w:b/>
                <w:noProof/>
                <w:sz w:val="12"/>
                <w:szCs w:val="12"/>
                <w:lang w:eastAsia="es-CO"/>
              </w:rPr>
            </w:pPr>
          </w:p>
        </w:tc>
        <w:tc>
          <w:tcPr>
            <w:tcW w:w="5134" w:type="dxa"/>
            <w:vMerge/>
            <w:vAlign w:val="center"/>
          </w:tcPr>
          <w:p w:rsidR="009E5BD7" w:rsidRPr="00D175BF" w:rsidRDefault="009E5BD7" w:rsidP="00746CE8">
            <w:pPr>
              <w:spacing w:line="276" w:lineRule="auto"/>
              <w:ind w:right="-91"/>
              <w:jc w:val="center"/>
              <w:cnfStyle w:val="000000100000" w:firstRow="0" w:lastRow="0" w:firstColumn="0" w:lastColumn="0" w:oddVBand="0" w:evenVBand="0" w:oddHBand="1" w:evenHBand="0" w:firstRowFirstColumn="0" w:firstRowLastColumn="0" w:lastRowFirstColumn="0" w:lastRowLastColumn="0"/>
              <w:rPr>
                <w:rFonts w:ascii="Verdana" w:hAnsi="Verdana"/>
                <w:b/>
                <w:noProof/>
                <w:sz w:val="12"/>
                <w:szCs w:val="12"/>
                <w:lang w:eastAsia="es-CO"/>
              </w:rPr>
            </w:pPr>
          </w:p>
        </w:tc>
      </w:tr>
      <w:tr w:rsidR="009E5BD7" w:rsidRPr="00D175BF" w:rsidTr="00746CE8">
        <w:trPr>
          <w:trHeight w:val="291"/>
        </w:trPr>
        <w:tc>
          <w:tcPr>
            <w:cnfStyle w:val="001000000000" w:firstRow="0" w:lastRow="0" w:firstColumn="1" w:lastColumn="0" w:oddVBand="0" w:evenVBand="0" w:oddHBand="0" w:evenHBand="0" w:firstRowFirstColumn="0" w:firstRowLastColumn="0" w:lastRowFirstColumn="0" w:lastRowLastColumn="0"/>
            <w:tcW w:w="1424" w:type="dxa"/>
            <w:vAlign w:val="center"/>
          </w:tcPr>
          <w:p w:rsidR="009E5BD7" w:rsidRPr="00D175BF" w:rsidRDefault="009E5BD7" w:rsidP="00746CE8">
            <w:pPr>
              <w:ind w:right="-91"/>
              <w:jc w:val="center"/>
              <w:rPr>
                <w:rFonts w:ascii="Verdana" w:hAnsi="Verdana"/>
                <w:noProof/>
                <w:sz w:val="12"/>
                <w:szCs w:val="12"/>
                <w:lang w:eastAsia="es-CO"/>
              </w:rPr>
            </w:pPr>
            <w:r w:rsidRPr="00D175BF">
              <w:rPr>
                <w:rFonts w:ascii="Verdana" w:hAnsi="Verdana"/>
                <w:noProof/>
                <w:sz w:val="12"/>
                <w:szCs w:val="12"/>
                <w:lang w:eastAsia="es-CO"/>
              </w:rPr>
              <w:t>OCTUBRE</w:t>
            </w:r>
          </w:p>
        </w:tc>
        <w:tc>
          <w:tcPr>
            <w:tcW w:w="1421" w:type="dxa"/>
            <w:vAlign w:val="center"/>
          </w:tcPr>
          <w:p w:rsidR="009E5BD7" w:rsidRPr="00D175BF" w:rsidRDefault="009E5BD7" w:rsidP="00746CE8">
            <w:pPr>
              <w:ind w:right="-91"/>
              <w:jc w:val="center"/>
              <w:cnfStyle w:val="000000000000" w:firstRow="0" w:lastRow="0" w:firstColumn="0" w:lastColumn="0" w:oddVBand="0" w:evenVBand="0" w:oddHBand="0" w:evenHBand="0" w:firstRowFirstColumn="0" w:firstRowLastColumn="0" w:lastRowFirstColumn="0" w:lastRowLastColumn="0"/>
              <w:rPr>
                <w:rFonts w:ascii="Verdana" w:hAnsi="Verdana"/>
                <w:noProof/>
                <w:sz w:val="12"/>
                <w:szCs w:val="12"/>
                <w:lang w:eastAsia="es-CO"/>
              </w:rPr>
            </w:pPr>
            <w:r w:rsidRPr="00D175BF">
              <w:rPr>
                <w:rFonts w:ascii="Verdana" w:hAnsi="Verdana"/>
                <w:noProof/>
                <w:sz w:val="12"/>
                <w:szCs w:val="12"/>
                <w:lang w:eastAsia="es-CO"/>
              </w:rPr>
              <w:t>239</w:t>
            </w:r>
          </w:p>
        </w:tc>
        <w:tc>
          <w:tcPr>
            <w:tcW w:w="1343" w:type="dxa"/>
            <w:vMerge/>
            <w:vAlign w:val="center"/>
          </w:tcPr>
          <w:p w:rsidR="009E5BD7" w:rsidRPr="00D175BF" w:rsidRDefault="009E5BD7" w:rsidP="00746CE8">
            <w:pPr>
              <w:spacing w:line="276" w:lineRule="auto"/>
              <w:ind w:right="-91"/>
              <w:jc w:val="center"/>
              <w:cnfStyle w:val="000000000000" w:firstRow="0" w:lastRow="0" w:firstColumn="0" w:lastColumn="0" w:oddVBand="0" w:evenVBand="0" w:oddHBand="0" w:evenHBand="0" w:firstRowFirstColumn="0" w:firstRowLastColumn="0" w:lastRowFirstColumn="0" w:lastRowLastColumn="0"/>
              <w:rPr>
                <w:rFonts w:ascii="Verdana" w:hAnsi="Verdana"/>
                <w:b/>
                <w:noProof/>
                <w:sz w:val="12"/>
                <w:szCs w:val="12"/>
                <w:lang w:eastAsia="es-CO"/>
              </w:rPr>
            </w:pPr>
          </w:p>
        </w:tc>
        <w:tc>
          <w:tcPr>
            <w:tcW w:w="5134" w:type="dxa"/>
            <w:vMerge/>
            <w:vAlign w:val="center"/>
          </w:tcPr>
          <w:p w:rsidR="009E5BD7" w:rsidRPr="00D175BF" w:rsidRDefault="009E5BD7" w:rsidP="00746CE8">
            <w:pPr>
              <w:spacing w:line="276" w:lineRule="auto"/>
              <w:ind w:right="-91"/>
              <w:jc w:val="center"/>
              <w:cnfStyle w:val="000000000000" w:firstRow="0" w:lastRow="0" w:firstColumn="0" w:lastColumn="0" w:oddVBand="0" w:evenVBand="0" w:oddHBand="0" w:evenHBand="0" w:firstRowFirstColumn="0" w:firstRowLastColumn="0" w:lastRowFirstColumn="0" w:lastRowLastColumn="0"/>
              <w:rPr>
                <w:rFonts w:ascii="Verdana" w:hAnsi="Verdana"/>
                <w:b/>
                <w:noProof/>
                <w:sz w:val="12"/>
                <w:szCs w:val="12"/>
                <w:lang w:eastAsia="es-CO"/>
              </w:rPr>
            </w:pPr>
          </w:p>
        </w:tc>
      </w:tr>
      <w:tr w:rsidR="009E5BD7" w:rsidRPr="00D175BF" w:rsidTr="00746CE8">
        <w:trPr>
          <w:cnfStyle w:val="000000100000" w:firstRow="0" w:lastRow="0" w:firstColumn="0" w:lastColumn="0" w:oddVBand="0" w:evenVBand="0" w:oddHBand="1" w:evenHBand="0" w:firstRowFirstColumn="0" w:firstRowLastColumn="0" w:lastRowFirstColumn="0" w:lastRowLastColumn="0"/>
          <w:trHeight w:val="291"/>
        </w:trPr>
        <w:tc>
          <w:tcPr>
            <w:cnfStyle w:val="001000000000" w:firstRow="0" w:lastRow="0" w:firstColumn="1" w:lastColumn="0" w:oddVBand="0" w:evenVBand="0" w:oddHBand="0" w:evenHBand="0" w:firstRowFirstColumn="0" w:firstRowLastColumn="0" w:lastRowFirstColumn="0" w:lastRowLastColumn="0"/>
            <w:tcW w:w="1424" w:type="dxa"/>
            <w:vAlign w:val="center"/>
          </w:tcPr>
          <w:p w:rsidR="009E5BD7" w:rsidRPr="00D175BF" w:rsidRDefault="009E5BD7" w:rsidP="00746CE8">
            <w:pPr>
              <w:ind w:right="-91"/>
              <w:jc w:val="center"/>
              <w:rPr>
                <w:rFonts w:ascii="Verdana" w:hAnsi="Verdana"/>
                <w:noProof/>
                <w:sz w:val="12"/>
                <w:szCs w:val="12"/>
                <w:lang w:eastAsia="es-CO"/>
              </w:rPr>
            </w:pPr>
            <w:r w:rsidRPr="00D175BF">
              <w:rPr>
                <w:rFonts w:ascii="Verdana" w:hAnsi="Verdana"/>
                <w:noProof/>
                <w:sz w:val="12"/>
                <w:szCs w:val="12"/>
                <w:lang w:eastAsia="es-CO"/>
              </w:rPr>
              <w:t>NOVIEMBRE</w:t>
            </w:r>
          </w:p>
        </w:tc>
        <w:tc>
          <w:tcPr>
            <w:tcW w:w="1421" w:type="dxa"/>
            <w:vAlign w:val="center"/>
          </w:tcPr>
          <w:p w:rsidR="009E5BD7" w:rsidRPr="00D175BF" w:rsidRDefault="009E5BD7" w:rsidP="00746CE8">
            <w:pPr>
              <w:ind w:right="-91"/>
              <w:jc w:val="center"/>
              <w:cnfStyle w:val="000000100000" w:firstRow="0" w:lastRow="0" w:firstColumn="0" w:lastColumn="0" w:oddVBand="0" w:evenVBand="0" w:oddHBand="1" w:evenHBand="0" w:firstRowFirstColumn="0" w:firstRowLastColumn="0" w:lastRowFirstColumn="0" w:lastRowLastColumn="0"/>
              <w:rPr>
                <w:rFonts w:ascii="Verdana" w:hAnsi="Verdana"/>
                <w:noProof/>
                <w:sz w:val="12"/>
                <w:szCs w:val="12"/>
                <w:lang w:eastAsia="es-CO"/>
              </w:rPr>
            </w:pPr>
            <w:r w:rsidRPr="00D175BF">
              <w:rPr>
                <w:rFonts w:ascii="Verdana" w:hAnsi="Verdana"/>
                <w:noProof/>
                <w:sz w:val="12"/>
                <w:szCs w:val="12"/>
                <w:lang w:eastAsia="es-CO"/>
              </w:rPr>
              <w:t>270</w:t>
            </w:r>
          </w:p>
        </w:tc>
        <w:tc>
          <w:tcPr>
            <w:tcW w:w="1343" w:type="dxa"/>
            <w:vMerge/>
            <w:vAlign w:val="center"/>
          </w:tcPr>
          <w:p w:rsidR="009E5BD7" w:rsidRPr="00D175BF" w:rsidRDefault="009E5BD7" w:rsidP="00746CE8">
            <w:pPr>
              <w:spacing w:line="276" w:lineRule="auto"/>
              <w:ind w:right="-91"/>
              <w:jc w:val="center"/>
              <w:cnfStyle w:val="000000100000" w:firstRow="0" w:lastRow="0" w:firstColumn="0" w:lastColumn="0" w:oddVBand="0" w:evenVBand="0" w:oddHBand="1" w:evenHBand="0" w:firstRowFirstColumn="0" w:firstRowLastColumn="0" w:lastRowFirstColumn="0" w:lastRowLastColumn="0"/>
              <w:rPr>
                <w:rFonts w:ascii="Verdana" w:hAnsi="Verdana"/>
                <w:b/>
                <w:noProof/>
                <w:sz w:val="12"/>
                <w:szCs w:val="12"/>
                <w:lang w:eastAsia="es-CO"/>
              </w:rPr>
            </w:pPr>
          </w:p>
        </w:tc>
        <w:tc>
          <w:tcPr>
            <w:tcW w:w="5134" w:type="dxa"/>
            <w:vMerge/>
            <w:vAlign w:val="center"/>
          </w:tcPr>
          <w:p w:rsidR="009E5BD7" w:rsidRPr="00D175BF" w:rsidRDefault="009E5BD7" w:rsidP="00746CE8">
            <w:pPr>
              <w:spacing w:line="276" w:lineRule="auto"/>
              <w:ind w:right="-91"/>
              <w:jc w:val="center"/>
              <w:cnfStyle w:val="000000100000" w:firstRow="0" w:lastRow="0" w:firstColumn="0" w:lastColumn="0" w:oddVBand="0" w:evenVBand="0" w:oddHBand="1" w:evenHBand="0" w:firstRowFirstColumn="0" w:firstRowLastColumn="0" w:lastRowFirstColumn="0" w:lastRowLastColumn="0"/>
              <w:rPr>
                <w:rFonts w:ascii="Verdana" w:hAnsi="Verdana"/>
                <w:b/>
                <w:noProof/>
                <w:sz w:val="12"/>
                <w:szCs w:val="12"/>
                <w:lang w:eastAsia="es-CO"/>
              </w:rPr>
            </w:pPr>
          </w:p>
        </w:tc>
      </w:tr>
      <w:tr w:rsidR="009E5BD7" w:rsidRPr="00D175BF" w:rsidTr="00746CE8">
        <w:trPr>
          <w:trHeight w:val="291"/>
        </w:trPr>
        <w:tc>
          <w:tcPr>
            <w:cnfStyle w:val="001000000000" w:firstRow="0" w:lastRow="0" w:firstColumn="1" w:lastColumn="0" w:oddVBand="0" w:evenVBand="0" w:oddHBand="0" w:evenHBand="0" w:firstRowFirstColumn="0" w:firstRowLastColumn="0" w:lastRowFirstColumn="0" w:lastRowLastColumn="0"/>
            <w:tcW w:w="1424" w:type="dxa"/>
            <w:vAlign w:val="center"/>
          </w:tcPr>
          <w:p w:rsidR="009E5BD7" w:rsidRPr="00D175BF" w:rsidRDefault="009E5BD7" w:rsidP="00746CE8">
            <w:pPr>
              <w:ind w:right="-91"/>
              <w:jc w:val="center"/>
              <w:rPr>
                <w:rFonts w:ascii="Verdana" w:hAnsi="Verdana"/>
                <w:noProof/>
                <w:sz w:val="12"/>
                <w:szCs w:val="12"/>
                <w:lang w:eastAsia="es-CO"/>
              </w:rPr>
            </w:pPr>
            <w:r w:rsidRPr="00D175BF">
              <w:rPr>
                <w:rFonts w:ascii="Verdana" w:hAnsi="Verdana"/>
                <w:noProof/>
                <w:sz w:val="12"/>
                <w:szCs w:val="12"/>
                <w:lang w:eastAsia="es-CO"/>
              </w:rPr>
              <w:t>DICIEMBRE</w:t>
            </w:r>
          </w:p>
        </w:tc>
        <w:tc>
          <w:tcPr>
            <w:tcW w:w="1421" w:type="dxa"/>
            <w:vAlign w:val="center"/>
          </w:tcPr>
          <w:p w:rsidR="009E5BD7" w:rsidRPr="00D175BF" w:rsidRDefault="009E5BD7" w:rsidP="00746CE8">
            <w:pPr>
              <w:ind w:right="-91"/>
              <w:jc w:val="center"/>
              <w:cnfStyle w:val="000000000000" w:firstRow="0" w:lastRow="0" w:firstColumn="0" w:lastColumn="0" w:oddVBand="0" w:evenVBand="0" w:oddHBand="0" w:evenHBand="0" w:firstRowFirstColumn="0" w:firstRowLastColumn="0" w:lastRowFirstColumn="0" w:lastRowLastColumn="0"/>
              <w:rPr>
                <w:rFonts w:ascii="Verdana" w:hAnsi="Verdana"/>
                <w:noProof/>
                <w:sz w:val="12"/>
                <w:szCs w:val="12"/>
                <w:lang w:eastAsia="es-CO"/>
              </w:rPr>
            </w:pPr>
            <w:r w:rsidRPr="00D175BF">
              <w:rPr>
                <w:rFonts w:ascii="Verdana" w:hAnsi="Verdana"/>
                <w:noProof/>
                <w:sz w:val="12"/>
                <w:szCs w:val="12"/>
                <w:lang w:eastAsia="es-CO"/>
              </w:rPr>
              <w:t>310</w:t>
            </w:r>
          </w:p>
        </w:tc>
        <w:tc>
          <w:tcPr>
            <w:tcW w:w="1343" w:type="dxa"/>
            <w:vMerge/>
            <w:vAlign w:val="center"/>
          </w:tcPr>
          <w:p w:rsidR="009E5BD7" w:rsidRPr="00D175BF" w:rsidRDefault="009E5BD7" w:rsidP="00746CE8">
            <w:pPr>
              <w:spacing w:line="276" w:lineRule="auto"/>
              <w:ind w:right="-91"/>
              <w:jc w:val="center"/>
              <w:cnfStyle w:val="000000000000" w:firstRow="0" w:lastRow="0" w:firstColumn="0" w:lastColumn="0" w:oddVBand="0" w:evenVBand="0" w:oddHBand="0" w:evenHBand="0" w:firstRowFirstColumn="0" w:firstRowLastColumn="0" w:lastRowFirstColumn="0" w:lastRowLastColumn="0"/>
              <w:rPr>
                <w:rFonts w:ascii="Verdana" w:hAnsi="Verdana"/>
                <w:b/>
                <w:noProof/>
                <w:sz w:val="12"/>
                <w:szCs w:val="12"/>
                <w:lang w:eastAsia="es-CO"/>
              </w:rPr>
            </w:pPr>
          </w:p>
        </w:tc>
        <w:tc>
          <w:tcPr>
            <w:tcW w:w="5134" w:type="dxa"/>
            <w:vMerge/>
            <w:vAlign w:val="center"/>
          </w:tcPr>
          <w:p w:rsidR="009E5BD7" w:rsidRPr="00D175BF" w:rsidRDefault="009E5BD7" w:rsidP="00746CE8">
            <w:pPr>
              <w:spacing w:line="276" w:lineRule="auto"/>
              <w:ind w:right="-91"/>
              <w:jc w:val="center"/>
              <w:cnfStyle w:val="000000000000" w:firstRow="0" w:lastRow="0" w:firstColumn="0" w:lastColumn="0" w:oddVBand="0" w:evenVBand="0" w:oddHBand="0" w:evenHBand="0" w:firstRowFirstColumn="0" w:firstRowLastColumn="0" w:lastRowFirstColumn="0" w:lastRowLastColumn="0"/>
              <w:rPr>
                <w:rFonts w:ascii="Verdana" w:hAnsi="Verdana"/>
                <w:b/>
                <w:noProof/>
                <w:sz w:val="12"/>
                <w:szCs w:val="12"/>
                <w:lang w:eastAsia="es-CO"/>
              </w:rPr>
            </w:pPr>
          </w:p>
        </w:tc>
      </w:tr>
    </w:tbl>
    <w:p w:rsidR="009E5BD7" w:rsidRPr="00DE62C4" w:rsidRDefault="009E5BD7" w:rsidP="009E5BD7">
      <w:pPr>
        <w:autoSpaceDE w:val="0"/>
        <w:autoSpaceDN w:val="0"/>
        <w:adjustRightInd w:val="0"/>
        <w:jc w:val="both"/>
        <w:rPr>
          <w:rFonts w:ascii="Verdana" w:hAnsi="Verdana"/>
          <w:b/>
          <w:noProof/>
          <w:sz w:val="18"/>
          <w:szCs w:val="18"/>
          <w:lang w:val="es-MX" w:eastAsia="es-CO"/>
        </w:rPr>
      </w:pPr>
    </w:p>
    <w:p w:rsidR="009E5BD7" w:rsidRPr="00DE62C4" w:rsidRDefault="009E5BD7" w:rsidP="009E5BD7">
      <w:pPr>
        <w:autoSpaceDE w:val="0"/>
        <w:autoSpaceDN w:val="0"/>
        <w:adjustRightInd w:val="0"/>
        <w:jc w:val="both"/>
        <w:rPr>
          <w:rFonts w:ascii="Verdana" w:hAnsi="Verdana"/>
          <w:b/>
          <w:noProof/>
          <w:sz w:val="18"/>
          <w:szCs w:val="18"/>
          <w:lang w:val="es-MX" w:eastAsia="es-CO"/>
        </w:rPr>
      </w:pPr>
    </w:p>
    <w:p w:rsidR="009E5BD7" w:rsidRPr="00DE62C4" w:rsidRDefault="009E5BD7" w:rsidP="00753B5E">
      <w:pPr>
        <w:pStyle w:val="Prrafodelista"/>
        <w:numPr>
          <w:ilvl w:val="0"/>
          <w:numId w:val="33"/>
        </w:numPr>
        <w:autoSpaceDE w:val="0"/>
        <w:autoSpaceDN w:val="0"/>
        <w:adjustRightInd w:val="0"/>
        <w:jc w:val="both"/>
        <w:rPr>
          <w:rFonts w:ascii="Verdana" w:hAnsi="Verdana"/>
          <w:b/>
          <w:noProof/>
          <w:sz w:val="18"/>
          <w:szCs w:val="18"/>
          <w:lang w:val="es-MX" w:eastAsia="es-CO"/>
        </w:rPr>
      </w:pPr>
      <w:r w:rsidRPr="00DE62C4">
        <w:rPr>
          <w:rFonts w:ascii="Verdana" w:hAnsi="Verdana"/>
          <w:b/>
          <w:noProof/>
          <w:sz w:val="18"/>
          <w:szCs w:val="18"/>
          <w:lang w:val="es-MX" w:eastAsia="es-CO"/>
        </w:rPr>
        <w:t>LAVADO DE AREAS PUBLICAS</w:t>
      </w:r>
    </w:p>
    <w:p w:rsidR="009E5BD7" w:rsidRPr="00DE62C4" w:rsidRDefault="009E5BD7" w:rsidP="009E5BD7">
      <w:pPr>
        <w:autoSpaceDE w:val="0"/>
        <w:autoSpaceDN w:val="0"/>
        <w:adjustRightInd w:val="0"/>
        <w:jc w:val="both"/>
        <w:rPr>
          <w:rFonts w:ascii="Verdana" w:hAnsi="Verdana"/>
          <w:noProof/>
          <w:sz w:val="18"/>
          <w:szCs w:val="18"/>
          <w:lang w:val="es-MX" w:eastAsia="es-CO"/>
        </w:rPr>
      </w:pPr>
    </w:p>
    <w:p w:rsidR="009E5BD7" w:rsidRPr="00DE62C4" w:rsidRDefault="009E5BD7" w:rsidP="009E5BD7">
      <w:pPr>
        <w:autoSpaceDE w:val="0"/>
        <w:autoSpaceDN w:val="0"/>
        <w:adjustRightInd w:val="0"/>
        <w:jc w:val="both"/>
        <w:rPr>
          <w:rFonts w:ascii="Verdana" w:hAnsi="Verdana" w:cs="Arial"/>
          <w:noProof/>
          <w:sz w:val="18"/>
          <w:szCs w:val="18"/>
          <w:lang w:eastAsia="es-CO"/>
        </w:rPr>
      </w:pPr>
      <w:r w:rsidRPr="00DE62C4">
        <w:rPr>
          <w:rFonts w:ascii="Verdana" w:hAnsi="Verdana"/>
          <w:noProof/>
          <w:sz w:val="18"/>
          <w:szCs w:val="18"/>
          <w:lang w:val="es-MX" w:eastAsia="es-CO"/>
        </w:rPr>
        <w:t xml:space="preserve">La actividad de lavado de areas publicas,  según el  decreto 1077 del 2015 consiste en la  remoción de residuos sólidos en áreas públicas, mediante el empleo de agua a presión. </w:t>
      </w:r>
      <w:r w:rsidRPr="00DE62C4">
        <w:rPr>
          <w:rFonts w:ascii="Verdana" w:hAnsi="Verdana" w:cs="Arial"/>
          <w:sz w:val="18"/>
          <w:szCs w:val="18"/>
        </w:rPr>
        <w:t>En cumplimiento del Plan de Gestión Integral de Residuos Sólidos del Municipio de Yopal y de la Resolución CRA 720 del 9 de julio de 2015, en el cual se encuentra establecido realizar el lavado de los puentes peatonales del área de prestación de servicio como actividad complementaria del servicio público de aseo, la EAAAY EICE ESP se encuentra en proceso de incorporación de esta actividad. Cabe resaltar que la EAAAY EICE ESP en el año 2017 realizo las siguientes intervenciones:</w:t>
      </w:r>
    </w:p>
    <w:p w:rsidR="009E5BD7" w:rsidRPr="00DE62C4" w:rsidRDefault="009E5BD7" w:rsidP="009E5BD7">
      <w:pPr>
        <w:autoSpaceDE w:val="0"/>
        <w:autoSpaceDN w:val="0"/>
        <w:adjustRightInd w:val="0"/>
        <w:jc w:val="both"/>
        <w:rPr>
          <w:rFonts w:ascii="Verdana" w:hAnsi="Verdana" w:cs="Arial"/>
          <w:noProof/>
          <w:sz w:val="18"/>
          <w:szCs w:val="18"/>
          <w:lang w:eastAsia="es-CO"/>
        </w:rPr>
      </w:pPr>
    </w:p>
    <w:p w:rsidR="009E5BD7" w:rsidRPr="00DE62C4" w:rsidRDefault="009E5BD7" w:rsidP="009E5BD7">
      <w:pPr>
        <w:autoSpaceDE w:val="0"/>
        <w:autoSpaceDN w:val="0"/>
        <w:adjustRightInd w:val="0"/>
        <w:jc w:val="both"/>
        <w:rPr>
          <w:rFonts w:ascii="Verdana" w:hAnsi="Verdana" w:cs="Arial"/>
          <w:sz w:val="18"/>
          <w:szCs w:val="18"/>
        </w:rPr>
      </w:pPr>
      <w:r w:rsidRPr="00DE62C4">
        <w:rPr>
          <w:rFonts w:ascii="Verdana" w:hAnsi="Verdana"/>
          <w:noProof/>
          <w:sz w:val="18"/>
          <w:szCs w:val="18"/>
          <w:lang w:eastAsia="es-CO"/>
        </w:rPr>
        <w:drawing>
          <wp:inline distT="0" distB="0" distL="0" distR="0" wp14:anchorId="05F2059F" wp14:editId="30CE66B3">
            <wp:extent cx="2486025" cy="2286000"/>
            <wp:effectExtent l="0" t="0" r="0" b="0"/>
            <wp:docPr id="256" name="Imagen 256" descr="\\131.107.4.1\Produccion documental EAAAY\Unidad de Aseo\APROVECHAMIENTO\FOTOS\IMG-20171108-WA0050 (FILEminimiz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131.107.4.1\Produccion documental EAAAY\Unidad de Aseo\APROVECHAMIENTO\FOTOS\IMG-20171108-WA0050 (FILEminimizer).jpg"/>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2503882" cy="2302421"/>
                    </a:xfrm>
                    <a:prstGeom prst="rect">
                      <a:avLst/>
                    </a:prstGeom>
                    <a:ln>
                      <a:noFill/>
                    </a:ln>
                    <a:effectLst>
                      <a:softEdge rad="112500"/>
                    </a:effectLst>
                  </pic:spPr>
                </pic:pic>
              </a:graphicData>
            </a:graphic>
          </wp:inline>
        </w:drawing>
      </w:r>
      <w:r w:rsidRPr="00DE62C4">
        <w:rPr>
          <w:rFonts w:ascii="Verdana" w:hAnsi="Verdana" w:cs="Arial"/>
          <w:noProof/>
          <w:sz w:val="18"/>
          <w:szCs w:val="18"/>
          <w:lang w:eastAsia="es-CO"/>
        </w:rPr>
        <w:drawing>
          <wp:inline distT="0" distB="0" distL="0" distR="0" wp14:anchorId="7946B4DE" wp14:editId="2895B2AB">
            <wp:extent cx="3028950" cy="2162175"/>
            <wp:effectExtent l="0" t="0" r="19050" b="9525"/>
            <wp:docPr id="257" name="Diagrama 257"/>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45" r:lo="rId146" r:qs="rId147" r:cs="rId148"/>
              </a:graphicData>
            </a:graphic>
          </wp:inline>
        </w:drawing>
      </w:r>
    </w:p>
    <w:p w:rsidR="009E5BD7" w:rsidRPr="00DE62C4" w:rsidRDefault="009E5BD7" w:rsidP="009E5BD7">
      <w:pPr>
        <w:autoSpaceDE w:val="0"/>
        <w:autoSpaceDN w:val="0"/>
        <w:adjustRightInd w:val="0"/>
        <w:jc w:val="both"/>
        <w:rPr>
          <w:rFonts w:ascii="Verdana" w:hAnsi="Verdana" w:cs="Arial"/>
          <w:sz w:val="18"/>
          <w:szCs w:val="18"/>
        </w:rPr>
      </w:pPr>
      <w:r w:rsidRPr="00DE62C4">
        <w:rPr>
          <w:rFonts w:ascii="Verdana" w:hAnsi="Verdana"/>
          <w:noProof/>
          <w:sz w:val="18"/>
          <w:szCs w:val="18"/>
          <w:lang w:eastAsia="es-CO"/>
        </w:rPr>
        <w:drawing>
          <wp:inline distT="0" distB="0" distL="0" distR="0" wp14:anchorId="11F41414" wp14:editId="5BB30174">
            <wp:extent cx="5693134" cy="2091193"/>
            <wp:effectExtent l="0" t="0" r="3175" b="4445"/>
            <wp:docPr id="258" name="Imagen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0"/>
                    <a:srcRect l="44740" t="31334" r="22306" b="43285"/>
                    <a:stretch/>
                  </pic:blipFill>
                  <pic:spPr bwMode="auto">
                    <a:xfrm>
                      <a:off x="0" y="0"/>
                      <a:ext cx="5736209" cy="2107015"/>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p w:rsidR="009E5BD7" w:rsidRDefault="009E5BD7" w:rsidP="009E5BD7">
      <w:pPr>
        <w:autoSpaceDE w:val="0"/>
        <w:autoSpaceDN w:val="0"/>
        <w:adjustRightInd w:val="0"/>
        <w:jc w:val="both"/>
        <w:rPr>
          <w:rFonts w:ascii="Verdana" w:hAnsi="Verdana"/>
          <w:noProof/>
          <w:sz w:val="18"/>
          <w:szCs w:val="18"/>
          <w:lang w:eastAsia="es-CO"/>
        </w:rPr>
      </w:pPr>
    </w:p>
    <w:p w:rsidR="00E80A32" w:rsidRDefault="00E80A32" w:rsidP="009E5BD7">
      <w:pPr>
        <w:autoSpaceDE w:val="0"/>
        <w:autoSpaceDN w:val="0"/>
        <w:adjustRightInd w:val="0"/>
        <w:jc w:val="both"/>
        <w:rPr>
          <w:rFonts w:ascii="Verdana" w:hAnsi="Verdana"/>
          <w:noProof/>
          <w:sz w:val="18"/>
          <w:szCs w:val="18"/>
          <w:lang w:eastAsia="es-CO"/>
        </w:rPr>
      </w:pPr>
    </w:p>
    <w:p w:rsidR="00E80A32" w:rsidRDefault="00E80A32" w:rsidP="009E5BD7">
      <w:pPr>
        <w:autoSpaceDE w:val="0"/>
        <w:autoSpaceDN w:val="0"/>
        <w:adjustRightInd w:val="0"/>
        <w:jc w:val="both"/>
        <w:rPr>
          <w:rFonts w:ascii="Verdana" w:hAnsi="Verdana"/>
          <w:noProof/>
          <w:sz w:val="18"/>
          <w:szCs w:val="18"/>
          <w:lang w:eastAsia="es-CO"/>
        </w:rPr>
      </w:pPr>
    </w:p>
    <w:p w:rsidR="00E80A32" w:rsidRDefault="00E80A32" w:rsidP="009E5BD7">
      <w:pPr>
        <w:autoSpaceDE w:val="0"/>
        <w:autoSpaceDN w:val="0"/>
        <w:adjustRightInd w:val="0"/>
        <w:jc w:val="both"/>
        <w:rPr>
          <w:rFonts w:ascii="Verdana" w:hAnsi="Verdana"/>
          <w:noProof/>
          <w:sz w:val="18"/>
          <w:szCs w:val="18"/>
          <w:lang w:eastAsia="es-CO"/>
        </w:rPr>
      </w:pPr>
    </w:p>
    <w:p w:rsidR="00E80A32" w:rsidRDefault="00E80A32" w:rsidP="009E5BD7">
      <w:pPr>
        <w:autoSpaceDE w:val="0"/>
        <w:autoSpaceDN w:val="0"/>
        <w:adjustRightInd w:val="0"/>
        <w:jc w:val="both"/>
        <w:rPr>
          <w:rFonts w:ascii="Verdana" w:hAnsi="Verdana"/>
          <w:noProof/>
          <w:sz w:val="18"/>
          <w:szCs w:val="18"/>
          <w:lang w:eastAsia="es-CO"/>
        </w:rPr>
      </w:pPr>
    </w:p>
    <w:p w:rsidR="00E80A32" w:rsidRDefault="00E80A32" w:rsidP="009E5BD7">
      <w:pPr>
        <w:autoSpaceDE w:val="0"/>
        <w:autoSpaceDN w:val="0"/>
        <w:adjustRightInd w:val="0"/>
        <w:jc w:val="both"/>
        <w:rPr>
          <w:rFonts w:ascii="Verdana" w:hAnsi="Verdana"/>
          <w:noProof/>
          <w:sz w:val="18"/>
          <w:szCs w:val="18"/>
          <w:lang w:eastAsia="es-CO"/>
        </w:rPr>
      </w:pPr>
    </w:p>
    <w:p w:rsidR="00E80A32" w:rsidRDefault="00E80A32" w:rsidP="009E5BD7">
      <w:pPr>
        <w:autoSpaceDE w:val="0"/>
        <w:autoSpaceDN w:val="0"/>
        <w:adjustRightInd w:val="0"/>
        <w:jc w:val="both"/>
        <w:rPr>
          <w:rFonts w:ascii="Verdana" w:hAnsi="Verdana"/>
          <w:noProof/>
          <w:sz w:val="18"/>
          <w:szCs w:val="18"/>
          <w:lang w:eastAsia="es-CO"/>
        </w:rPr>
      </w:pPr>
    </w:p>
    <w:p w:rsidR="00E80A32" w:rsidRDefault="00E80A32" w:rsidP="009E5BD7">
      <w:pPr>
        <w:autoSpaceDE w:val="0"/>
        <w:autoSpaceDN w:val="0"/>
        <w:adjustRightInd w:val="0"/>
        <w:jc w:val="both"/>
        <w:rPr>
          <w:rFonts w:ascii="Verdana" w:hAnsi="Verdana"/>
          <w:noProof/>
          <w:sz w:val="18"/>
          <w:szCs w:val="18"/>
          <w:lang w:eastAsia="es-CO"/>
        </w:rPr>
      </w:pPr>
    </w:p>
    <w:p w:rsidR="00E80A32" w:rsidRDefault="00E80A32" w:rsidP="009E5BD7">
      <w:pPr>
        <w:autoSpaceDE w:val="0"/>
        <w:autoSpaceDN w:val="0"/>
        <w:adjustRightInd w:val="0"/>
        <w:jc w:val="both"/>
        <w:rPr>
          <w:rFonts w:ascii="Verdana" w:hAnsi="Verdana"/>
          <w:noProof/>
          <w:sz w:val="18"/>
          <w:szCs w:val="18"/>
          <w:lang w:eastAsia="es-CO"/>
        </w:rPr>
      </w:pPr>
    </w:p>
    <w:p w:rsidR="00E80A32" w:rsidRDefault="00E80A32" w:rsidP="009E5BD7">
      <w:pPr>
        <w:autoSpaceDE w:val="0"/>
        <w:autoSpaceDN w:val="0"/>
        <w:adjustRightInd w:val="0"/>
        <w:jc w:val="both"/>
        <w:rPr>
          <w:rFonts w:ascii="Verdana" w:hAnsi="Verdana"/>
          <w:noProof/>
          <w:sz w:val="18"/>
          <w:szCs w:val="18"/>
          <w:lang w:eastAsia="es-CO"/>
        </w:rPr>
      </w:pPr>
    </w:p>
    <w:p w:rsidR="00E80A32" w:rsidRDefault="00E80A32" w:rsidP="009E5BD7">
      <w:pPr>
        <w:autoSpaceDE w:val="0"/>
        <w:autoSpaceDN w:val="0"/>
        <w:adjustRightInd w:val="0"/>
        <w:jc w:val="both"/>
        <w:rPr>
          <w:rFonts w:ascii="Verdana" w:hAnsi="Verdana"/>
          <w:noProof/>
          <w:sz w:val="18"/>
          <w:szCs w:val="18"/>
          <w:lang w:eastAsia="es-CO"/>
        </w:rPr>
      </w:pPr>
    </w:p>
    <w:p w:rsidR="00E80A32" w:rsidRDefault="00E80A32" w:rsidP="009E5BD7">
      <w:pPr>
        <w:autoSpaceDE w:val="0"/>
        <w:autoSpaceDN w:val="0"/>
        <w:adjustRightInd w:val="0"/>
        <w:jc w:val="both"/>
        <w:rPr>
          <w:rFonts w:ascii="Verdana" w:hAnsi="Verdana"/>
          <w:noProof/>
          <w:sz w:val="18"/>
          <w:szCs w:val="18"/>
          <w:lang w:eastAsia="es-CO"/>
        </w:rPr>
      </w:pPr>
    </w:p>
    <w:p w:rsidR="00E80A32" w:rsidRPr="00E80A32" w:rsidRDefault="00E80A32" w:rsidP="00E80A32">
      <w:pPr>
        <w:autoSpaceDE w:val="0"/>
        <w:autoSpaceDN w:val="0"/>
        <w:adjustRightInd w:val="0"/>
        <w:jc w:val="center"/>
        <w:rPr>
          <w:rFonts w:ascii="Verdana" w:hAnsi="Verdana" w:cs="Arial"/>
          <w:b/>
          <w:sz w:val="18"/>
          <w:szCs w:val="18"/>
        </w:rPr>
      </w:pPr>
      <w:r>
        <w:rPr>
          <w:rFonts w:ascii="Verdana" w:hAnsi="Verdana"/>
          <w:b/>
          <w:noProof/>
          <w:sz w:val="18"/>
          <w:szCs w:val="18"/>
          <w:lang w:eastAsia="es-CO"/>
        </w:rPr>
        <w:t>V. FORTALECER LA VIABILIDAD FINANCIERA EMPRESARIAL</w:t>
      </w:r>
    </w:p>
    <w:p w:rsidR="00B64B4F" w:rsidRDefault="00B64B4F" w:rsidP="00597848">
      <w:pPr>
        <w:rPr>
          <w:rFonts w:ascii="Verdana" w:hAnsi="Verdana"/>
          <w:sz w:val="18"/>
          <w:szCs w:val="18"/>
        </w:rPr>
      </w:pPr>
    </w:p>
    <w:p w:rsidR="0001396E" w:rsidRDefault="0001396E" w:rsidP="00597848">
      <w:pPr>
        <w:rPr>
          <w:rFonts w:ascii="Verdana" w:hAnsi="Verdana"/>
          <w:sz w:val="18"/>
          <w:szCs w:val="18"/>
        </w:rPr>
      </w:pPr>
    </w:p>
    <w:p w:rsidR="00E80A32" w:rsidRDefault="00E80A32" w:rsidP="00753B5E">
      <w:pPr>
        <w:pStyle w:val="Prrafodelista"/>
        <w:numPr>
          <w:ilvl w:val="0"/>
          <w:numId w:val="48"/>
        </w:numPr>
        <w:rPr>
          <w:rFonts w:ascii="Verdana" w:hAnsi="Verdana"/>
          <w:b/>
          <w:sz w:val="18"/>
          <w:szCs w:val="18"/>
        </w:rPr>
      </w:pPr>
      <w:r w:rsidRPr="00E80A32">
        <w:rPr>
          <w:rFonts w:ascii="Verdana" w:hAnsi="Verdana"/>
          <w:b/>
          <w:sz w:val="18"/>
          <w:szCs w:val="18"/>
        </w:rPr>
        <w:t>MEJORAR LOS INGRESOS OPERACIONALES</w:t>
      </w:r>
    </w:p>
    <w:p w:rsidR="00E80A32" w:rsidRDefault="00E80A32" w:rsidP="00E80A32">
      <w:pPr>
        <w:rPr>
          <w:rFonts w:ascii="Verdana" w:hAnsi="Verdana"/>
          <w:sz w:val="18"/>
          <w:szCs w:val="18"/>
        </w:rPr>
      </w:pPr>
    </w:p>
    <w:p w:rsidR="00E80A32" w:rsidRPr="007258C8" w:rsidRDefault="00E80A32" w:rsidP="00E80A32">
      <w:pPr>
        <w:contextualSpacing/>
        <w:rPr>
          <w:rFonts w:ascii="Verdana" w:hAnsi="Verdana"/>
          <w:sz w:val="18"/>
          <w:szCs w:val="18"/>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97"/>
        <w:gridCol w:w="3766"/>
        <w:gridCol w:w="1125"/>
        <w:gridCol w:w="1116"/>
        <w:gridCol w:w="1622"/>
      </w:tblGrid>
      <w:tr w:rsidR="00E80A32" w:rsidRPr="007258C8" w:rsidTr="00746CE8">
        <w:trPr>
          <w:trHeight w:val="299"/>
        </w:trPr>
        <w:tc>
          <w:tcPr>
            <w:tcW w:w="0" w:type="auto"/>
            <w:shd w:val="clear" w:color="auto" w:fill="auto"/>
            <w:vAlign w:val="center"/>
          </w:tcPr>
          <w:p w:rsidR="00E80A32" w:rsidRPr="007258C8" w:rsidRDefault="00E80A32" w:rsidP="00746CE8">
            <w:pPr>
              <w:contextualSpacing/>
              <w:jc w:val="center"/>
              <w:rPr>
                <w:rFonts w:ascii="Verdana" w:hAnsi="Verdana"/>
                <w:b/>
                <w:sz w:val="14"/>
                <w:szCs w:val="14"/>
              </w:rPr>
            </w:pPr>
            <w:r w:rsidRPr="007258C8">
              <w:rPr>
                <w:rFonts w:ascii="Verdana" w:hAnsi="Verdana"/>
                <w:b/>
                <w:sz w:val="14"/>
                <w:szCs w:val="14"/>
              </w:rPr>
              <w:t>DESCRIPCION DE LA META</w:t>
            </w:r>
          </w:p>
        </w:tc>
        <w:tc>
          <w:tcPr>
            <w:tcW w:w="0" w:type="auto"/>
            <w:shd w:val="clear" w:color="auto" w:fill="auto"/>
            <w:vAlign w:val="center"/>
          </w:tcPr>
          <w:p w:rsidR="00E80A32" w:rsidRPr="007258C8" w:rsidRDefault="00E80A32" w:rsidP="00746CE8">
            <w:pPr>
              <w:contextualSpacing/>
              <w:jc w:val="center"/>
              <w:rPr>
                <w:rFonts w:ascii="Verdana" w:hAnsi="Verdana"/>
                <w:b/>
                <w:sz w:val="14"/>
                <w:szCs w:val="14"/>
              </w:rPr>
            </w:pPr>
            <w:r w:rsidRPr="007258C8">
              <w:rPr>
                <w:rFonts w:ascii="Verdana" w:hAnsi="Verdana"/>
                <w:b/>
                <w:sz w:val="14"/>
                <w:szCs w:val="14"/>
              </w:rPr>
              <w:t>INDICADOR</w:t>
            </w:r>
          </w:p>
        </w:tc>
        <w:tc>
          <w:tcPr>
            <w:tcW w:w="0" w:type="auto"/>
            <w:shd w:val="clear" w:color="auto" w:fill="auto"/>
            <w:vAlign w:val="center"/>
          </w:tcPr>
          <w:p w:rsidR="00E80A32" w:rsidRPr="007258C8" w:rsidRDefault="00E80A32" w:rsidP="00746CE8">
            <w:pPr>
              <w:contextualSpacing/>
              <w:jc w:val="center"/>
              <w:rPr>
                <w:rFonts w:ascii="Verdana" w:hAnsi="Verdana"/>
                <w:b/>
                <w:sz w:val="14"/>
                <w:szCs w:val="14"/>
              </w:rPr>
            </w:pPr>
            <w:r>
              <w:rPr>
                <w:rFonts w:ascii="Verdana" w:hAnsi="Verdana"/>
                <w:b/>
                <w:sz w:val="14"/>
                <w:szCs w:val="14"/>
              </w:rPr>
              <w:t>META  2017</w:t>
            </w:r>
          </w:p>
        </w:tc>
        <w:tc>
          <w:tcPr>
            <w:tcW w:w="0" w:type="auto"/>
            <w:shd w:val="clear" w:color="auto" w:fill="auto"/>
            <w:vAlign w:val="center"/>
          </w:tcPr>
          <w:p w:rsidR="00E80A32" w:rsidRPr="007258C8" w:rsidRDefault="00E80A32" w:rsidP="00746CE8">
            <w:pPr>
              <w:contextualSpacing/>
              <w:jc w:val="center"/>
              <w:rPr>
                <w:rFonts w:ascii="Verdana" w:hAnsi="Verdana"/>
                <w:b/>
                <w:sz w:val="14"/>
                <w:szCs w:val="14"/>
              </w:rPr>
            </w:pPr>
            <w:r w:rsidRPr="007258C8">
              <w:rPr>
                <w:rFonts w:ascii="Verdana" w:hAnsi="Verdana"/>
                <w:b/>
                <w:sz w:val="14"/>
                <w:szCs w:val="14"/>
              </w:rPr>
              <w:t>EJECUCIÓN</w:t>
            </w:r>
          </w:p>
        </w:tc>
        <w:tc>
          <w:tcPr>
            <w:tcW w:w="0" w:type="auto"/>
            <w:shd w:val="clear" w:color="auto" w:fill="auto"/>
            <w:vAlign w:val="center"/>
          </w:tcPr>
          <w:p w:rsidR="00E80A32" w:rsidRPr="007258C8" w:rsidRDefault="00E80A32" w:rsidP="00746CE8">
            <w:pPr>
              <w:contextualSpacing/>
              <w:jc w:val="center"/>
              <w:rPr>
                <w:rFonts w:ascii="Verdana" w:hAnsi="Verdana"/>
                <w:b/>
                <w:sz w:val="14"/>
                <w:szCs w:val="14"/>
              </w:rPr>
            </w:pPr>
            <w:r w:rsidRPr="007258C8">
              <w:rPr>
                <w:rFonts w:ascii="Verdana" w:hAnsi="Verdana"/>
                <w:b/>
                <w:sz w:val="14"/>
                <w:szCs w:val="14"/>
              </w:rPr>
              <w:t>% CUMPLIMIENTO</w:t>
            </w:r>
          </w:p>
        </w:tc>
      </w:tr>
      <w:tr w:rsidR="00E80A32" w:rsidRPr="007258C8" w:rsidTr="00746CE8">
        <w:trPr>
          <w:trHeight w:val="493"/>
        </w:trPr>
        <w:tc>
          <w:tcPr>
            <w:tcW w:w="0" w:type="auto"/>
            <w:shd w:val="clear" w:color="auto" w:fill="auto"/>
            <w:vAlign w:val="center"/>
          </w:tcPr>
          <w:p w:rsidR="00E80A32" w:rsidRPr="007258C8" w:rsidRDefault="00E80A32" w:rsidP="00746CE8">
            <w:pPr>
              <w:jc w:val="center"/>
              <w:rPr>
                <w:rFonts w:ascii="Verdana" w:hAnsi="Verdana"/>
                <w:sz w:val="14"/>
                <w:szCs w:val="14"/>
              </w:rPr>
            </w:pPr>
            <w:r w:rsidRPr="007258C8">
              <w:rPr>
                <w:rFonts w:ascii="Verdana" w:hAnsi="Verdana"/>
                <w:sz w:val="14"/>
                <w:szCs w:val="14"/>
              </w:rPr>
              <w:t>COEFICIENTE OPERACIONAL</w:t>
            </w:r>
          </w:p>
        </w:tc>
        <w:tc>
          <w:tcPr>
            <w:tcW w:w="0" w:type="auto"/>
            <w:shd w:val="clear" w:color="auto" w:fill="auto"/>
            <w:vAlign w:val="center"/>
          </w:tcPr>
          <w:p w:rsidR="00E80A32" w:rsidRPr="007258C8" w:rsidRDefault="00E80A32" w:rsidP="00746CE8">
            <w:pPr>
              <w:jc w:val="center"/>
              <w:rPr>
                <w:rFonts w:ascii="Verdana" w:hAnsi="Verdana"/>
                <w:sz w:val="14"/>
                <w:szCs w:val="14"/>
              </w:rPr>
            </w:pPr>
            <w:r w:rsidRPr="007258C8">
              <w:rPr>
                <w:rFonts w:ascii="Verdana" w:hAnsi="Verdana"/>
                <w:sz w:val="14"/>
                <w:szCs w:val="14"/>
              </w:rPr>
              <w:t>((Costos + gastos operacionales)/Ingresos operacionales)*100</w:t>
            </w:r>
          </w:p>
        </w:tc>
        <w:tc>
          <w:tcPr>
            <w:tcW w:w="0" w:type="auto"/>
            <w:shd w:val="clear" w:color="auto" w:fill="auto"/>
            <w:vAlign w:val="center"/>
          </w:tcPr>
          <w:p w:rsidR="00E80A32" w:rsidRPr="007258C8" w:rsidRDefault="00E80A32" w:rsidP="00746CE8">
            <w:pPr>
              <w:jc w:val="center"/>
              <w:rPr>
                <w:rFonts w:ascii="Verdana" w:hAnsi="Verdana"/>
                <w:sz w:val="14"/>
                <w:szCs w:val="14"/>
              </w:rPr>
            </w:pPr>
            <w:r w:rsidRPr="007258C8">
              <w:rPr>
                <w:rFonts w:ascii="Verdana" w:hAnsi="Verdana"/>
                <w:sz w:val="14"/>
                <w:szCs w:val="14"/>
              </w:rPr>
              <w:t xml:space="preserve">IGUAL AL </w:t>
            </w:r>
            <w:r>
              <w:rPr>
                <w:rFonts w:ascii="Verdana" w:hAnsi="Verdana"/>
                <w:sz w:val="14"/>
                <w:szCs w:val="14"/>
              </w:rPr>
              <w:t>100</w:t>
            </w:r>
            <w:r w:rsidRPr="007258C8">
              <w:rPr>
                <w:rFonts w:ascii="Verdana" w:hAnsi="Verdana"/>
                <w:sz w:val="14"/>
                <w:szCs w:val="14"/>
              </w:rPr>
              <w:t>%</w:t>
            </w:r>
          </w:p>
        </w:tc>
        <w:tc>
          <w:tcPr>
            <w:tcW w:w="0" w:type="auto"/>
            <w:shd w:val="clear" w:color="auto" w:fill="auto"/>
            <w:vAlign w:val="center"/>
          </w:tcPr>
          <w:p w:rsidR="00E80A32" w:rsidRPr="007258C8" w:rsidRDefault="00E80A32" w:rsidP="00746CE8">
            <w:pPr>
              <w:jc w:val="center"/>
              <w:rPr>
                <w:rFonts w:ascii="Verdana" w:hAnsi="Verdana"/>
                <w:sz w:val="14"/>
                <w:szCs w:val="14"/>
              </w:rPr>
            </w:pPr>
            <w:r>
              <w:rPr>
                <w:rFonts w:ascii="Verdana" w:hAnsi="Verdana"/>
                <w:sz w:val="14"/>
                <w:szCs w:val="14"/>
              </w:rPr>
              <w:t>112</w:t>
            </w:r>
            <w:r w:rsidRPr="007258C8">
              <w:rPr>
                <w:rFonts w:ascii="Verdana" w:hAnsi="Verdana"/>
                <w:sz w:val="14"/>
                <w:szCs w:val="14"/>
              </w:rPr>
              <w:t>%</w:t>
            </w:r>
          </w:p>
        </w:tc>
        <w:tc>
          <w:tcPr>
            <w:tcW w:w="0" w:type="auto"/>
            <w:shd w:val="clear" w:color="auto" w:fill="auto"/>
            <w:vAlign w:val="center"/>
          </w:tcPr>
          <w:p w:rsidR="00E80A32" w:rsidRDefault="00E80A32" w:rsidP="00746CE8">
            <w:pPr>
              <w:jc w:val="center"/>
              <w:rPr>
                <w:rFonts w:ascii="Verdana" w:hAnsi="Verdana"/>
                <w:sz w:val="14"/>
                <w:szCs w:val="14"/>
              </w:rPr>
            </w:pPr>
            <w:r>
              <w:rPr>
                <w:rFonts w:ascii="Verdana" w:hAnsi="Verdana"/>
                <w:sz w:val="14"/>
                <w:szCs w:val="14"/>
              </w:rPr>
              <w:t>0</w:t>
            </w:r>
            <w:r w:rsidRPr="007258C8">
              <w:rPr>
                <w:rFonts w:ascii="Verdana" w:hAnsi="Verdana"/>
                <w:sz w:val="14"/>
                <w:szCs w:val="14"/>
              </w:rPr>
              <w:t>%</w:t>
            </w:r>
          </w:p>
          <w:p w:rsidR="00E80A32" w:rsidRPr="007258C8" w:rsidRDefault="00E80A32" w:rsidP="00746CE8">
            <w:pPr>
              <w:jc w:val="center"/>
              <w:rPr>
                <w:rFonts w:ascii="Verdana" w:hAnsi="Verdana"/>
                <w:sz w:val="14"/>
                <w:szCs w:val="14"/>
              </w:rPr>
            </w:pPr>
          </w:p>
        </w:tc>
      </w:tr>
    </w:tbl>
    <w:tbl>
      <w:tblPr>
        <w:tblStyle w:val="Sombreadomedio1-nfasis110"/>
        <w:tblpPr w:leftFromText="141" w:rightFromText="141" w:vertAnchor="text" w:horzAnchor="margin" w:tblpXSpec="center" w:tblpY="216"/>
        <w:tblW w:w="89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77"/>
        <w:gridCol w:w="642"/>
        <w:gridCol w:w="642"/>
        <w:gridCol w:w="643"/>
        <w:gridCol w:w="642"/>
        <w:gridCol w:w="642"/>
        <w:gridCol w:w="643"/>
        <w:gridCol w:w="642"/>
        <w:gridCol w:w="642"/>
        <w:gridCol w:w="643"/>
        <w:gridCol w:w="642"/>
        <w:gridCol w:w="642"/>
        <w:gridCol w:w="643"/>
      </w:tblGrid>
      <w:tr w:rsidR="00E80A32" w:rsidRPr="00851C48" w:rsidTr="00746CE8">
        <w:trPr>
          <w:cnfStyle w:val="100000000000" w:firstRow="1" w:lastRow="0" w:firstColumn="0" w:lastColumn="0" w:oddVBand="0" w:evenVBand="0" w:oddHBand="0" w:evenHBand="0" w:firstRowFirstColumn="0" w:firstRowLastColumn="0" w:lastRowFirstColumn="0" w:lastRowLastColumn="0"/>
          <w:trHeight w:val="409"/>
        </w:trPr>
        <w:tc>
          <w:tcPr>
            <w:cnfStyle w:val="001000000000" w:firstRow="0" w:lastRow="0" w:firstColumn="1" w:lastColumn="0" w:oddVBand="0" w:evenVBand="0" w:oddHBand="0" w:evenHBand="0" w:firstRowFirstColumn="0" w:firstRowLastColumn="0" w:lastRowFirstColumn="0" w:lastRowLastColumn="0"/>
            <w:tcW w:w="1277" w:type="dxa"/>
            <w:tcBorders>
              <w:top w:val="none" w:sz="0" w:space="0" w:color="auto"/>
              <w:left w:val="none" w:sz="0" w:space="0" w:color="auto"/>
              <w:bottom w:val="none" w:sz="0" w:space="0" w:color="auto"/>
              <w:right w:val="none" w:sz="0" w:space="0" w:color="auto"/>
            </w:tcBorders>
            <w:noWrap/>
            <w:vAlign w:val="center"/>
            <w:hideMark/>
          </w:tcPr>
          <w:p w:rsidR="00E80A32" w:rsidRPr="00851C48" w:rsidRDefault="00E80A32" w:rsidP="00746CE8">
            <w:pPr>
              <w:rPr>
                <w:rFonts w:ascii="Verdana" w:eastAsia="Times New Roman" w:hAnsi="Verdana" w:cs="Arial"/>
                <w:color w:val="auto"/>
                <w:sz w:val="12"/>
                <w:szCs w:val="12"/>
                <w:lang w:eastAsia="es-CO"/>
              </w:rPr>
            </w:pPr>
            <w:r w:rsidRPr="00851C48">
              <w:rPr>
                <w:rFonts w:ascii="Verdana" w:eastAsia="Times New Roman" w:hAnsi="Verdana" w:cs="Arial"/>
                <w:color w:val="auto"/>
                <w:sz w:val="12"/>
                <w:szCs w:val="12"/>
                <w:lang w:eastAsia="es-CO"/>
              </w:rPr>
              <w:t>INDICADOR</w:t>
            </w:r>
          </w:p>
        </w:tc>
        <w:tc>
          <w:tcPr>
            <w:tcW w:w="642" w:type="dxa"/>
            <w:tcBorders>
              <w:top w:val="none" w:sz="0" w:space="0" w:color="auto"/>
              <w:left w:val="none" w:sz="0" w:space="0" w:color="auto"/>
              <w:bottom w:val="none" w:sz="0" w:space="0" w:color="auto"/>
              <w:right w:val="none" w:sz="0" w:space="0" w:color="auto"/>
            </w:tcBorders>
            <w:vAlign w:val="center"/>
            <w:hideMark/>
          </w:tcPr>
          <w:p w:rsidR="00E80A32" w:rsidRPr="00851C48" w:rsidRDefault="00E80A32" w:rsidP="00746CE8">
            <w:pPr>
              <w:jc w:val="center"/>
              <w:cnfStyle w:val="100000000000" w:firstRow="1" w:lastRow="0" w:firstColumn="0" w:lastColumn="0" w:oddVBand="0" w:evenVBand="0" w:oddHBand="0" w:evenHBand="0" w:firstRowFirstColumn="0" w:firstRowLastColumn="0" w:lastRowFirstColumn="0" w:lastRowLastColumn="0"/>
              <w:rPr>
                <w:rFonts w:ascii="Verdana" w:eastAsia="Times New Roman" w:hAnsi="Verdana" w:cs="Arial"/>
                <w:color w:val="auto"/>
                <w:sz w:val="12"/>
                <w:szCs w:val="12"/>
                <w:lang w:eastAsia="es-CO"/>
              </w:rPr>
            </w:pPr>
            <w:r w:rsidRPr="00851C48">
              <w:rPr>
                <w:rFonts w:ascii="Verdana" w:eastAsia="Times New Roman" w:hAnsi="Verdana" w:cs="Arial"/>
                <w:color w:val="auto"/>
                <w:sz w:val="12"/>
                <w:szCs w:val="12"/>
                <w:lang w:eastAsia="es-CO"/>
              </w:rPr>
              <w:t>ENE</w:t>
            </w:r>
          </w:p>
        </w:tc>
        <w:tc>
          <w:tcPr>
            <w:tcW w:w="642" w:type="dxa"/>
            <w:tcBorders>
              <w:top w:val="none" w:sz="0" w:space="0" w:color="auto"/>
              <w:left w:val="none" w:sz="0" w:space="0" w:color="auto"/>
              <w:bottom w:val="none" w:sz="0" w:space="0" w:color="auto"/>
              <w:right w:val="none" w:sz="0" w:space="0" w:color="auto"/>
            </w:tcBorders>
            <w:vAlign w:val="center"/>
            <w:hideMark/>
          </w:tcPr>
          <w:p w:rsidR="00E80A32" w:rsidRPr="00851C48" w:rsidRDefault="00E80A32" w:rsidP="00746CE8">
            <w:pPr>
              <w:jc w:val="center"/>
              <w:cnfStyle w:val="100000000000" w:firstRow="1" w:lastRow="0" w:firstColumn="0" w:lastColumn="0" w:oddVBand="0" w:evenVBand="0" w:oddHBand="0" w:evenHBand="0" w:firstRowFirstColumn="0" w:firstRowLastColumn="0" w:lastRowFirstColumn="0" w:lastRowLastColumn="0"/>
              <w:rPr>
                <w:rFonts w:ascii="Verdana" w:eastAsia="Times New Roman" w:hAnsi="Verdana" w:cs="Arial"/>
                <w:color w:val="auto"/>
                <w:sz w:val="12"/>
                <w:szCs w:val="12"/>
                <w:lang w:eastAsia="es-CO"/>
              </w:rPr>
            </w:pPr>
            <w:r w:rsidRPr="00851C48">
              <w:rPr>
                <w:rFonts w:ascii="Verdana" w:eastAsia="Times New Roman" w:hAnsi="Verdana" w:cs="Arial"/>
                <w:color w:val="auto"/>
                <w:sz w:val="12"/>
                <w:szCs w:val="12"/>
                <w:lang w:eastAsia="es-CO"/>
              </w:rPr>
              <w:t>FEB</w:t>
            </w:r>
          </w:p>
        </w:tc>
        <w:tc>
          <w:tcPr>
            <w:tcW w:w="643" w:type="dxa"/>
            <w:tcBorders>
              <w:top w:val="none" w:sz="0" w:space="0" w:color="auto"/>
              <w:left w:val="none" w:sz="0" w:space="0" w:color="auto"/>
              <w:bottom w:val="none" w:sz="0" w:space="0" w:color="auto"/>
              <w:right w:val="none" w:sz="0" w:space="0" w:color="auto"/>
            </w:tcBorders>
            <w:vAlign w:val="center"/>
            <w:hideMark/>
          </w:tcPr>
          <w:p w:rsidR="00E80A32" w:rsidRPr="00851C48" w:rsidRDefault="00E80A32" w:rsidP="00746CE8">
            <w:pPr>
              <w:jc w:val="center"/>
              <w:cnfStyle w:val="100000000000" w:firstRow="1" w:lastRow="0" w:firstColumn="0" w:lastColumn="0" w:oddVBand="0" w:evenVBand="0" w:oddHBand="0" w:evenHBand="0" w:firstRowFirstColumn="0" w:firstRowLastColumn="0" w:lastRowFirstColumn="0" w:lastRowLastColumn="0"/>
              <w:rPr>
                <w:rFonts w:ascii="Verdana" w:eastAsia="Times New Roman" w:hAnsi="Verdana" w:cs="Arial"/>
                <w:color w:val="auto"/>
                <w:sz w:val="12"/>
                <w:szCs w:val="12"/>
                <w:lang w:eastAsia="es-CO"/>
              </w:rPr>
            </w:pPr>
            <w:r w:rsidRPr="00851C48">
              <w:rPr>
                <w:rFonts w:ascii="Verdana" w:eastAsia="Times New Roman" w:hAnsi="Verdana" w:cs="Arial"/>
                <w:color w:val="auto"/>
                <w:sz w:val="12"/>
                <w:szCs w:val="12"/>
                <w:lang w:eastAsia="es-CO"/>
              </w:rPr>
              <w:t>M</w:t>
            </w:r>
            <w:r>
              <w:rPr>
                <w:rFonts w:ascii="Verdana" w:eastAsia="Times New Roman" w:hAnsi="Verdana" w:cs="Arial"/>
                <w:color w:val="auto"/>
                <w:sz w:val="12"/>
                <w:szCs w:val="12"/>
                <w:lang w:eastAsia="es-CO"/>
              </w:rPr>
              <w:t>AR</w:t>
            </w:r>
          </w:p>
        </w:tc>
        <w:tc>
          <w:tcPr>
            <w:tcW w:w="642" w:type="dxa"/>
            <w:tcBorders>
              <w:top w:val="none" w:sz="0" w:space="0" w:color="auto"/>
              <w:left w:val="none" w:sz="0" w:space="0" w:color="auto"/>
              <w:bottom w:val="none" w:sz="0" w:space="0" w:color="auto"/>
              <w:right w:val="none" w:sz="0" w:space="0" w:color="auto"/>
            </w:tcBorders>
            <w:vAlign w:val="center"/>
            <w:hideMark/>
          </w:tcPr>
          <w:p w:rsidR="00E80A32" w:rsidRPr="00851C48" w:rsidRDefault="00E80A32" w:rsidP="00746CE8">
            <w:pPr>
              <w:jc w:val="center"/>
              <w:cnfStyle w:val="100000000000" w:firstRow="1" w:lastRow="0" w:firstColumn="0" w:lastColumn="0" w:oddVBand="0" w:evenVBand="0" w:oddHBand="0" w:evenHBand="0" w:firstRowFirstColumn="0" w:firstRowLastColumn="0" w:lastRowFirstColumn="0" w:lastRowLastColumn="0"/>
              <w:rPr>
                <w:rFonts w:ascii="Verdana" w:eastAsia="Times New Roman" w:hAnsi="Verdana" w:cs="Arial"/>
                <w:color w:val="auto"/>
                <w:sz w:val="12"/>
                <w:szCs w:val="12"/>
                <w:lang w:eastAsia="es-CO"/>
              </w:rPr>
            </w:pPr>
            <w:r>
              <w:rPr>
                <w:rFonts w:ascii="Verdana" w:eastAsia="Times New Roman" w:hAnsi="Verdana" w:cs="Arial"/>
                <w:color w:val="auto"/>
                <w:sz w:val="12"/>
                <w:szCs w:val="12"/>
                <w:lang w:eastAsia="es-CO"/>
              </w:rPr>
              <w:t>ABR</w:t>
            </w:r>
          </w:p>
        </w:tc>
        <w:tc>
          <w:tcPr>
            <w:tcW w:w="642" w:type="dxa"/>
            <w:tcBorders>
              <w:top w:val="none" w:sz="0" w:space="0" w:color="auto"/>
              <w:left w:val="none" w:sz="0" w:space="0" w:color="auto"/>
              <w:bottom w:val="none" w:sz="0" w:space="0" w:color="auto"/>
              <w:right w:val="none" w:sz="0" w:space="0" w:color="auto"/>
            </w:tcBorders>
            <w:vAlign w:val="center"/>
            <w:hideMark/>
          </w:tcPr>
          <w:p w:rsidR="00E80A32" w:rsidRPr="00851C48" w:rsidRDefault="00E80A32" w:rsidP="00746CE8">
            <w:pPr>
              <w:jc w:val="center"/>
              <w:cnfStyle w:val="100000000000" w:firstRow="1" w:lastRow="0" w:firstColumn="0" w:lastColumn="0" w:oddVBand="0" w:evenVBand="0" w:oddHBand="0" w:evenHBand="0" w:firstRowFirstColumn="0" w:firstRowLastColumn="0" w:lastRowFirstColumn="0" w:lastRowLastColumn="0"/>
              <w:rPr>
                <w:rFonts w:ascii="Verdana" w:eastAsia="Times New Roman" w:hAnsi="Verdana" w:cs="Arial"/>
                <w:color w:val="auto"/>
                <w:sz w:val="12"/>
                <w:szCs w:val="12"/>
                <w:lang w:eastAsia="es-CO"/>
              </w:rPr>
            </w:pPr>
            <w:r>
              <w:rPr>
                <w:rFonts w:ascii="Verdana" w:eastAsia="Times New Roman" w:hAnsi="Verdana" w:cs="Arial"/>
                <w:color w:val="auto"/>
                <w:sz w:val="12"/>
                <w:szCs w:val="12"/>
                <w:lang w:eastAsia="es-CO"/>
              </w:rPr>
              <w:t>MAY</w:t>
            </w:r>
          </w:p>
        </w:tc>
        <w:tc>
          <w:tcPr>
            <w:tcW w:w="643" w:type="dxa"/>
            <w:tcBorders>
              <w:top w:val="none" w:sz="0" w:space="0" w:color="auto"/>
              <w:left w:val="none" w:sz="0" w:space="0" w:color="auto"/>
              <w:bottom w:val="none" w:sz="0" w:space="0" w:color="auto"/>
              <w:right w:val="none" w:sz="0" w:space="0" w:color="auto"/>
            </w:tcBorders>
            <w:vAlign w:val="center"/>
            <w:hideMark/>
          </w:tcPr>
          <w:p w:rsidR="00E80A32" w:rsidRPr="00851C48" w:rsidRDefault="00E80A32" w:rsidP="00746CE8">
            <w:pPr>
              <w:jc w:val="center"/>
              <w:cnfStyle w:val="100000000000" w:firstRow="1" w:lastRow="0" w:firstColumn="0" w:lastColumn="0" w:oddVBand="0" w:evenVBand="0" w:oddHBand="0" w:evenHBand="0" w:firstRowFirstColumn="0" w:firstRowLastColumn="0" w:lastRowFirstColumn="0" w:lastRowLastColumn="0"/>
              <w:rPr>
                <w:rFonts w:ascii="Verdana" w:eastAsia="Times New Roman" w:hAnsi="Verdana" w:cs="Arial"/>
                <w:color w:val="auto"/>
                <w:sz w:val="12"/>
                <w:szCs w:val="12"/>
                <w:lang w:eastAsia="es-CO"/>
              </w:rPr>
            </w:pPr>
            <w:r>
              <w:rPr>
                <w:rFonts w:ascii="Verdana" w:eastAsia="Times New Roman" w:hAnsi="Verdana" w:cs="Arial"/>
                <w:color w:val="auto"/>
                <w:sz w:val="12"/>
                <w:szCs w:val="12"/>
                <w:lang w:eastAsia="es-CO"/>
              </w:rPr>
              <w:t>JUN</w:t>
            </w:r>
          </w:p>
        </w:tc>
        <w:tc>
          <w:tcPr>
            <w:tcW w:w="642" w:type="dxa"/>
            <w:tcBorders>
              <w:top w:val="none" w:sz="0" w:space="0" w:color="auto"/>
              <w:left w:val="none" w:sz="0" w:space="0" w:color="auto"/>
              <w:bottom w:val="none" w:sz="0" w:space="0" w:color="auto"/>
              <w:right w:val="none" w:sz="0" w:space="0" w:color="auto"/>
            </w:tcBorders>
            <w:vAlign w:val="center"/>
            <w:hideMark/>
          </w:tcPr>
          <w:p w:rsidR="00E80A32" w:rsidRPr="00851C48" w:rsidRDefault="00E80A32" w:rsidP="00746CE8">
            <w:pPr>
              <w:jc w:val="center"/>
              <w:cnfStyle w:val="100000000000" w:firstRow="1" w:lastRow="0" w:firstColumn="0" w:lastColumn="0" w:oddVBand="0" w:evenVBand="0" w:oddHBand="0" w:evenHBand="0" w:firstRowFirstColumn="0" w:firstRowLastColumn="0" w:lastRowFirstColumn="0" w:lastRowLastColumn="0"/>
              <w:rPr>
                <w:rFonts w:ascii="Verdana" w:eastAsia="Times New Roman" w:hAnsi="Verdana" w:cs="Arial"/>
                <w:color w:val="auto"/>
                <w:sz w:val="12"/>
                <w:szCs w:val="12"/>
                <w:lang w:eastAsia="es-CO"/>
              </w:rPr>
            </w:pPr>
            <w:r>
              <w:rPr>
                <w:rFonts w:ascii="Verdana" w:eastAsia="Times New Roman" w:hAnsi="Verdana" w:cs="Arial"/>
                <w:color w:val="auto"/>
                <w:sz w:val="12"/>
                <w:szCs w:val="12"/>
                <w:lang w:eastAsia="es-CO"/>
              </w:rPr>
              <w:t>JUL</w:t>
            </w:r>
          </w:p>
        </w:tc>
        <w:tc>
          <w:tcPr>
            <w:tcW w:w="642" w:type="dxa"/>
            <w:tcBorders>
              <w:top w:val="none" w:sz="0" w:space="0" w:color="auto"/>
              <w:left w:val="none" w:sz="0" w:space="0" w:color="auto"/>
              <w:bottom w:val="none" w:sz="0" w:space="0" w:color="auto"/>
              <w:right w:val="none" w:sz="0" w:space="0" w:color="auto"/>
            </w:tcBorders>
            <w:vAlign w:val="center"/>
            <w:hideMark/>
          </w:tcPr>
          <w:p w:rsidR="00E80A32" w:rsidRPr="00851C48" w:rsidRDefault="00E80A32" w:rsidP="00746CE8">
            <w:pPr>
              <w:jc w:val="center"/>
              <w:cnfStyle w:val="100000000000" w:firstRow="1" w:lastRow="0" w:firstColumn="0" w:lastColumn="0" w:oddVBand="0" w:evenVBand="0" w:oddHBand="0" w:evenHBand="0" w:firstRowFirstColumn="0" w:firstRowLastColumn="0" w:lastRowFirstColumn="0" w:lastRowLastColumn="0"/>
              <w:rPr>
                <w:rFonts w:ascii="Verdana" w:eastAsia="Times New Roman" w:hAnsi="Verdana" w:cs="Arial"/>
                <w:color w:val="auto"/>
                <w:sz w:val="12"/>
                <w:szCs w:val="12"/>
                <w:lang w:eastAsia="es-CO"/>
              </w:rPr>
            </w:pPr>
            <w:r>
              <w:rPr>
                <w:rFonts w:ascii="Verdana" w:eastAsia="Times New Roman" w:hAnsi="Verdana" w:cs="Arial"/>
                <w:color w:val="auto"/>
                <w:sz w:val="12"/>
                <w:szCs w:val="12"/>
                <w:lang w:eastAsia="es-CO"/>
              </w:rPr>
              <w:t>AGO</w:t>
            </w:r>
          </w:p>
        </w:tc>
        <w:tc>
          <w:tcPr>
            <w:tcW w:w="643" w:type="dxa"/>
            <w:tcBorders>
              <w:top w:val="none" w:sz="0" w:space="0" w:color="auto"/>
              <w:left w:val="none" w:sz="0" w:space="0" w:color="auto"/>
              <w:bottom w:val="none" w:sz="0" w:space="0" w:color="auto"/>
              <w:right w:val="none" w:sz="0" w:space="0" w:color="auto"/>
            </w:tcBorders>
            <w:vAlign w:val="center"/>
            <w:hideMark/>
          </w:tcPr>
          <w:p w:rsidR="00E80A32" w:rsidRPr="00851C48" w:rsidRDefault="00E80A32" w:rsidP="00746CE8">
            <w:pPr>
              <w:jc w:val="center"/>
              <w:cnfStyle w:val="100000000000" w:firstRow="1" w:lastRow="0" w:firstColumn="0" w:lastColumn="0" w:oddVBand="0" w:evenVBand="0" w:oddHBand="0" w:evenHBand="0" w:firstRowFirstColumn="0" w:firstRowLastColumn="0" w:lastRowFirstColumn="0" w:lastRowLastColumn="0"/>
              <w:rPr>
                <w:rFonts w:ascii="Verdana" w:eastAsia="Times New Roman" w:hAnsi="Verdana" w:cs="Arial"/>
                <w:color w:val="auto"/>
                <w:sz w:val="12"/>
                <w:szCs w:val="12"/>
                <w:lang w:eastAsia="es-CO"/>
              </w:rPr>
            </w:pPr>
            <w:r w:rsidRPr="00851C48">
              <w:rPr>
                <w:rFonts w:ascii="Verdana" w:eastAsia="Times New Roman" w:hAnsi="Verdana" w:cs="Arial"/>
                <w:color w:val="auto"/>
                <w:sz w:val="12"/>
                <w:szCs w:val="12"/>
                <w:lang w:eastAsia="es-CO"/>
              </w:rPr>
              <w:t>SEPT</w:t>
            </w:r>
          </w:p>
        </w:tc>
        <w:tc>
          <w:tcPr>
            <w:tcW w:w="642" w:type="dxa"/>
            <w:tcBorders>
              <w:top w:val="none" w:sz="0" w:space="0" w:color="auto"/>
              <w:left w:val="none" w:sz="0" w:space="0" w:color="auto"/>
              <w:bottom w:val="none" w:sz="0" w:space="0" w:color="auto"/>
              <w:right w:val="none" w:sz="0" w:space="0" w:color="auto"/>
            </w:tcBorders>
            <w:vAlign w:val="center"/>
          </w:tcPr>
          <w:p w:rsidR="00E80A32" w:rsidRPr="00851C48" w:rsidRDefault="00E80A32" w:rsidP="00746CE8">
            <w:pPr>
              <w:jc w:val="center"/>
              <w:cnfStyle w:val="100000000000" w:firstRow="1" w:lastRow="0" w:firstColumn="0" w:lastColumn="0" w:oddVBand="0" w:evenVBand="0" w:oddHBand="0" w:evenHBand="0" w:firstRowFirstColumn="0" w:firstRowLastColumn="0" w:lastRowFirstColumn="0" w:lastRowLastColumn="0"/>
              <w:rPr>
                <w:rFonts w:ascii="Verdana" w:eastAsia="Times New Roman" w:hAnsi="Verdana" w:cs="Arial"/>
                <w:color w:val="auto"/>
                <w:sz w:val="12"/>
                <w:szCs w:val="12"/>
                <w:lang w:eastAsia="es-CO"/>
              </w:rPr>
            </w:pPr>
            <w:r w:rsidRPr="00851C48">
              <w:rPr>
                <w:rFonts w:ascii="Verdana" w:eastAsia="Times New Roman" w:hAnsi="Verdana" w:cs="Arial"/>
                <w:color w:val="auto"/>
                <w:sz w:val="12"/>
                <w:szCs w:val="12"/>
                <w:lang w:eastAsia="es-CO"/>
              </w:rPr>
              <w:t>OCT</w:t>
            </w:r>
          </w:p>
        </w:tc>
        <w:tc>
          <w:tcPr>
            <w:tcW w:w="642" w:type="dxa"/>
            <w:tcBorders>
              <w:top w:val="none" w:sz="0" w:space="0" w:color="auto"/>
              <w:left w:val="none" w:sz="0" w:space="0" w:color="auto"/>
              <w:bottom w:val="none" w:sz="0" w:space="0" w:color="auto"/>
              <w:right w:val="none" w:sz="0" w:space="0" w:color="auto"/>
            </w:tcBorders>
            <w:vAlign w:val="center"/>
          </w:tcPr>
          <w:p w:rsidR="00E80A32" w:rsidRPr="00851C48" w:rsidRDefault="00E80A32" w:rsidP="00746CE8">
            <w:pPr>
              <w:jc w:val="center"/>
              <w:cnfStyle w:val="100000000000" w:firstRow="1" w:lastRow="0" w:firstColumn="0" w:lastColumn="0" w:oddVBand="0" w:evenVBand="0" w:oddHBand="0" w:evenHBand="0" w:firstRowFirstColumn="0" w:firstRowLastColumn="0" w:lastRowFirstColumn="0" w:lastRowLastColumn="0"/>
              <w:rPr>
                <w:rFonts w:ascii="Verdana" w:eastAsia="Times New Roman" w:hAnsi="Verdana" w:cs="Arial"/>
                <w:color w:val="auto"/>
                <w:sz w:val="12"/>
                <w:szCs w:val="12"/>
                <w:lang w:eastAsia="es-CO"/>
              </w:rPr>
            </w:pPr>
            <w:r w:rsidRPr="00851C48">
              <w:rPr>
                <w:rFonts w:ascii="Verdana" w:eastAsia="Times New Roman" w:hAnsi="Verdana" w:cs="Arial"/>
                <w:color w:val="auto"/>
                <w:sz w:val="12"/>
                <w:szCs w:val="12"/>
                <w:lang w:eastAsia="es-CO"/>
              </w:rPr>
              <w:t>NOV</w:t>
            </w:r>
          </w:p>
        </w:tc>
        <w:tc>
          <w:tcPr>
            <w:tcW w:w="643" w:type="dxa"/>
            <w:tcBorders>
              <w:top w:val="none" w:sz="0" w:space="0" w:color="auto"/>
              <w:left w:val="none" w:sz="0" w:space="0" w:color="auto"/>
              <w:bottom w:val="none" w:sz="0" w:space="0" w:color="auto"/>
              <w:right w:val="none" w:sz="0" w:space="0" w:color="auto"/>
            </w:tcBorders>
            <w:vAlign w:val="center"/>
          </w:tcPr>
          <w:p w:rsidR="00E80A32" w:rsidRPr="00851C48" w:rsidRDefault="00E80A32" w:rsidP="00746CE8">
            <w:pPr>
              <w:jc w:val="center"/>
              <w:cnfStyle w:val="100000000000" w:firstRow="1" w:lastRow="0" w:firstColumn="0" w:lastColumn="0" w:oddVBand="0" w:evenVBand="0" w:oddHBand="0" w:evenHBand="0" w:firstRowFirstColumn="0" w:firstRowLastColumn="0" w:lastRowFirstColumn="0" w:lastRowLastColumn="0"/>
              <w:rPr>
                <w:rFonts w:ascii="Verdana" w:eastAsia="Times New Roman" w:hAnsi="Verdana" w:cs="Arial"/>
                <w:color w:val="auto"/>
                <w:sz w:val="12"/>
                <w:szCs w:val="12"/>
                <w:lang w:eastAsia="es-CO"/>
              </w:rPr>
            </w:pPr>
            <w:r w:rsidRPr="00851C48">
              <w:rPr>
                <w:rFonts w:ascii="Verdana" w:eastAsia="Times New Roman" w:hAnsi="Verdana" w:cs="Arial"/>
                <w:color w:val="auto"/>
                <w:sz w:val="12"/>
                <w:szCs w:val="12"/>
                <w:lang w:eastAsia="es-CO"/>
              </w:rPr>
              <w:t>DIC</w:t>
            </w:r>
          </w:p>
        </w:tc>
      </w:tr>
      <w:tr w:rsidR="00E80A32" w:rsidRPr="00851C48" w:rsidTr="00746CE8">
        <w:trPr>
          <w:cnfStyle w:val="000000100000" w:firstRow="0" w:lastRow="0" w:firstColumn="0" w:lastColumn="0" w:oddVBand="0" w:evenVBand="0" w:oddHBand="1" w:evenHBand="0" w:firstRowFirstColumn="0" w:firstRowLastColumn="0" w:lastRowFirstColumn="0" w:lastRowLastColumn="0"/>
          <w:trHeight w:val="542"/>
        </w:trPr>
        <w:tc>
          <w:tcPr>
            <w:cnfStyle w:val="001000000000" w:firstRow="0" w:lastRow="0" w:firstColumn="1" w:lastColumn="0" w:oddVBand="0" w:evenVBand="0" w:oddHBand="0" w:evenHBand="0" w:firstRowFirstColumn="0" w:firstRowLastColumn="0" w:lastRowFirstColumn="0" w:lastRowLastColumn="0"/>
            <w:tcW w:w="1277" w:type="dxa"/>
            <w:tcBorders>
              <w:right w:val="none" w:sz="0" w:space="0" w:color="auto"/>
            </w:tcBorders>
            <w:vAlign w:val="center"/>
          </w:tcPr>
          <w:p w:rsidR="00E80A32" w:rsidRPr="00851C48" w:rsidRDefault="00E80A32" w:rsidP="00746CE8">
            <w:pPr>
              <w:rPr>
                <w:rFonts w:ascii="Verdana" w:eastAsia="Times New Roman" w:hAnsi="Verdana" w:cs="Arial"/>
                <w:sz w:val="12"/>
                <w:szCs w:val="12"/>
                <w:lang w:eastAsia="es-CO"/>
              </w:rPr>
            </w:pPr>
            <w:r w:rsidRPr="00851C48">
              <w:rPr>
                <w:rFonts w:ascii="Verdana" w:eastAsia="Times New Roman" w:hAnsi="Verdana" w:cs="Arial"/>
                <w:sz w:val="12"/>
                <w:szCs w:val="12"/>
                <w:lang w:eastAsia="es-CO"/>
              </w:rPr>
              <w:t>COEFICIENTE OPERACIONAL</w:t>
            </w:r>
          </w:p>
        </w:tc>
        <w:tc>
          <w:tcPr>
            <w:tcW w:w="642" w:type="dxa"/>
            <w:tcBorders>
              <w:left w:val="none" w:sz="0" w:space="0" w:color="auto"/>
              <w:right w:val="none" w:sz="0" w:space="0" w:color="auto"/>
            </w:tcBorders>
            <w:noWrap/>
            <w:vAlign w:val="center"/>
          </w:tcPr>
          <w:p w:rsidR="00E80A32" w:rsidRPr="00851C48" w:rsidRDefault="00E80A32" w:rsidP="00746CE8">
            <w:pPr>
              <w:jc w:val="center"/>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sz w:val="12"/>
                <w:szCs w:val="12"/>
                <w:lang w:eastAsia="es-CO"/>
              </w:rPr>
            </w:pPr>
            <w:r>
              <w:rPr>
                <w:rFonts w:ascii="Verdana" w:eastAsia="Times New Roman" w:hAnsi="Verdana" w:cs="Arial"/>
                <w:sz w:val="12"/>
                <w:szCs w:val="12"/>
                <w:lang w:eastAsia="es-CO"/>
              </w:rPr>
              <w:t>93%</w:t>
            </w:r>
          </w:p>
        </w:tc>
        <w:tc>
          <w:tcPr>
            <w:tcW w:w="642" w:type="dxa"/>
            <w:tcBorders>
              <w:left w:val="none" w:sz="0" w:space="0" w:color="auto"/>
              <w:right w:val="none" w:sz="0" w:space="0" w:color="auto"/>
            </w:tcBorders>
            <w:noWrap/>
            <w:vAlign w:val="center"/>
          </w:tcPr>
          <w:p w:rsidR="00E80A32" w:rsidRPr="00851C48" w:rsidRDefault="00E80A32" w:rsidP="00746CE8">
            <w:pPr>
              <w:jc w:val="center"/>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sz w:val="12"/>
                <w:szCs w:val="12"/>
                <w:lang w:eastAsia="es-CO"/>
              </w:rPr>
            </w:pPr>
            <w:r>
              <w:rPr>
                <w:rFonts w:ascii="Verdana" w:eastAsia="Times New Roman" w:hAnsi="Verdana" w:cs="Arial"/>
                <w:sz w:val="12"/>
                <w:szCs w:val="12"/>
                <w:lang w:eastAsia="es-CO"/>
              </w:rPr>
              <w:t>105%</w:t>
            </w:r>
          </w:p>
        </w:tc>
        <w:tc>
          <w:tcPr>
            <w:tcW w:w="643" w:type="dxa"/>
            <w:tcBorders>
              <w:left w:val="none" w:sz="0" w:space="0" w:color="auto"/>
              <w:right w:val="none" w:sz="0" w:space="0" w:color="auto"/>
            </w:tcBorders>
            <w:noWrap/>
            <w:vAlign w:val="center"/>
          </w:tcPr>
          <w:p w:rsidR="00E80A32" w:rsidRPr="00851C48" w:rsidRDefault="00E80A32" w:rsidP="00746CE8">
            <w:pPr>
              <w:jc w:val="center"/>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sz w:val="12"/>
                <w:szCs w:val="12"/>
                <w:lang w:eastAsia="es-CO"/>
              </w:rPr>
            </w:pPr>
            <w:r>
              <w:rPr>
                <w:rFonts w:ascii="Verdana" w:eastAsia="Times New Roman" w:hAnsi="Verdana" w:cs="Arial"/>
                <w:sz w:val="12"/>
                <w:szCs w:val="12"/>
                <w:lang w:eastAsia="es-CO"/>
              </w:rPr>
              <w:t>106%</w:t>
            </w:r>
          </w:p>
        </w:tc>
        <w:tc>
          <w:tcPr>
            <w:tcW w:w="642" w:type="dxa"/>
            <w:tcBorders>
              <w:left w:val="none" w:sz="0" w:space="0" w:color="auto"/>
              <w:right w:val="none" w:sz="0" w:space="0" w:color="auto"/>
            </w:tcBorders>
            <w:noWrap/>
            <w:vAlign w:val="center"/>
          </w:tcPr>
          <w:p w:rsidR="00E80A32" w:rsidRPr="00851C48" w:rsidRDefault="00E80A32" w:rsidP="00746CE8">
            <w:pPr>
              <w:jc w:val="center"/>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sz w:val="12"/>
                <w:szCs w:val="12"/>
                <w:lang w:eastAsia="es-CO"/>
              </w:rPr>
            </w:pPr>
            <w:r>
              <w:rPr>
                <w:rFonts w:ascii="Verdana" w:eastAsia="Times New Roman" w:hAnsi="Verdana" w:cs="Arial"/>
                <w:sz w:val="12"/>
                <w:szCs w:val="12"/>
                <w:lang w:eastAsia="es-CO"/>
              </w:rPr>
              <w:t>110%</w:t>
            </w:r>
          </w:p>
        </w:tc>
        <w:tc>
          <w:tcPr>
            <w:tcW w:w="642" w:type="dxa"/>
            <w:tcBorders>
              <w:left w:val="none" w:sz="0" w:space="0" w:color="auto"/>
              <w:right w:val="none" w:sz="0" w:space="0" w:color="auto"/>
            </w:tcBorders>
            <w:noWrap/>
            <w:vAlign w:val="center"/>
          </w:tcPr>
          <w:p w:rsidR="00E80A32" w:rsidRPr="00851C48" w:rsidRDefault="00E80A32" w:rsidP="00746CE8">
            <w:pPr>
              <w:jc w:val="center"/>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sz w:val="12"/>
                <w:szCs w:val="12"/>
                <w:lang w:eastAsia="es-CO"/>
              </w:rPr>
            </w:pPr>
            <w:r>
              <w:rPr>
                <w:rFonts w:ascii="Verdana" w:eastAsia="Times New Roman" w:hAnsi="Verdana" w:cs="Arial"/>
                <w:sz w:val="12"/>
                <w:szCs w:val="12"/>
                <w:lang w:eastAsia="es-CO"/>
              </w:rPr>
              <w:t>112%</w:t>
            </w:r>
          </w:p>
        </w:tc>
        <w:tc>
          <w:tcPr>
            <w:tcW w:w="643" w:type="dxa"/>
            <w:tcBorders>
              <w:left w:val="none" w:sz="0" w:space="0" w:color="auto"/>
              <w:right w:val="none" w:sz="0" w:space="0" w:color="auto"/>
            </w:tcBorders>
            <w:noWrap/>
            <w:vAlign w:val="center"/>
          </w:tcPr>
          <w:p w:rsidR="00E80A32" w:rsidRPr="00851C48" w:rsidRDefault="00E80A32" w:rsidP="00746CE8">
            <w:pPr>
              <w:jc w:val="center"/>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sz w:val="12"/>
                <w:szCs w:val="12"/>
                <w:lang w:eastAsia="es-CO"/>
              </w:rPr>
            </w:pPr>
            <w:r>
              <w:rPr>
                <w:rFonts w:ascii="Verdana" w:eastAsia="Times New Roman" w:hAnsi="Verdana" w:cs="Arial"/>
                <w:sz w:val="12"/>
                <w:szCs w:val="12"/>
                <w:lang w:eastAsia="es-CO"/>
              </w:rPr>
              <w:t>112%</w:t>
            </w:r>
          </w:p>
        </w:tc>
        <w:tc>
          <w:tcPr>
            <w:tcW w:w="642" w:type="dxa"/>
            <w:tcBorders>
              <w:left w:val="none" w:sz="0" w:space="0" w:color="auto"/>
              <w:right w:val="none" w:sz="0" w:space="0" w:color="auto"/>
            </w:tcBorders>
            <w:noWrap/>
            <w:vAlign w:val="center"/>
          </w:tcPr>
          <w:p w:rsidR="00E80A32" w:rsidRPr="00851C48" w:rsidRDefault="00E80A32" w:rsidP="00746CE8">
            <w:pPr>
              <w:jc w:val="center"/>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sz w:val="12"/>
                <w:szCs w:val="12"/>
                <w:lang w:eastAsia="es-CO"/>
              </w:rPr>
            </w:pPr>
            <w:r>
              <w:rPr>
                <w:rFonts w:ascii="Verdana" w:eastAsia="Times New Roman" w:hAnsi="Verdana" w:cs="Arial"/>
                <w:sz w:val="12"/>
                <w:szCs w:val="12"/>
                <w:lang w:eastAsia="es-CO"/>
              </w:rPr>
              <w:t>115%</w:t>
            </w:r>
          </w:p>
        </w:tc>
        <w:tc>
          <w:tcPr>
            <w:tcW w:w="642" w:type="dxa"/>
            <w:tcBorders>
              <w:left w:val="none" w:sz="0" w:space="0" w:color="auto"/>
              <w:right w:val="none" w:sz="0" w:space="0" w:color="auto"/>
            </w:tcBorders>
            <w:noWrap/>
            <w:vAlign w:val="center"/>
          </w:tcPr>
          <w:p w:rsidR="00E80A32" w:rsidRPr="00851C48" w:rsidRDefault="00E80A32" w:rsidP="00746CE8">
            <w:pPr>
              <w:jc w:val="center"/>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sz w:val="12"/>
                <w:szCs w:val="12"/>
                <w:lang w:eastAsia="es-CO"/>
              </w:rPr>
            </w:pPr>
            <w:r>
              <w:rPr>
                <w:rFonts w:ascii="Verdana" w:eastAsia="Times New Roman" w:hAnsi="Verdana" w:cs="Arial"/>
                <w:sz w:val="12"/>
                <w:szCs w:val="12"/>
                <w:lang w:eastAsia="es-CO"/>
              </w:rPr>
              <w:t>117%</w:t>
            </w:r>
          </w:p>
        </w:tc>
        <w:tc>
          <w:tcPr>
            <w:tcW w:w="643" w:type="dxa"/>
            <w:tcBorders>
              <w:left w:val="none" w:sz="0" w:space="0" w:color="auto"/>
              <w:right w:val="none" w:sz="0" w:space="0" w:color="auto"/>
            </w:tcBorders>
            <w:noWrap/>
            <w:vAlign w:val="center"/>
          </w:tcPr>
          <w:p w:rsidR="00E80A32" w:rsidRPr="00851C48" w:rsidRDefault="00E80A32" w:rsidP="00746CE8">
            <w:pPr>
              <w:jc w:val="center"/>
              <w:cnfStyle w:val="000000100000" w:firstRow="0" w:lastRow="0" w:firstColumn="0" w:lastColumn="0" w:oddVBand="0" w:evenVBand="0" w:oddHBand="1" w:evenHBand="0" w:firstRowFirstColumn="0" w:firstRowLastColumn="0" w:lastRowFirstColumn="0" w:lastRowLastColumn="0"/>
              <w:rPr>
                <w:rFonts w:ascii="Verdana" w:eastAsia="Times New Roman" w:hAnsi="Verdana" w:cs="Arial"/>
                <w:sz w:val="12"/>
                <w:szCs w:val="12"/>
                <w:lang w:eastAsia="es-CO"/>
              </w:rPr>
            </w:pPr>
            <w:r>
              <w:rPr>
                <w:rFonts w:ascii="Verdana" w:eastAsia="Times New Roman" w:hAnsi="Verdana" w:cs="Arial"/>
                <w:sz w:val="12"/>
                <w:szCs w:val="12"/>
                <w:lang w:eastAsia="es-CO"/>
              </w:rPr>
              <w:t>115%</w:t>
            </w:r>
          </w:p>
        </w:tc>
        <w:tc>
          <w:tcPr>
            <w:tcW w:w="642" w:type="dxa"/>
            <w:tcBorders>
              <w:left w:val="none" w:sz="0" w:space="0" w:color="auto"/>
              <w:right w:val="none" w:sz="0" w:space="0" w:color="auto"/>
            </w:tcBorders>
            <w:vAlign w:val="center"/>
          </w:tcPr>
          <w:p w:rsidR="00E80A32" w:rsidRPr="00851C48" w:rsidRDefault="00E80A32" w:rsidP="00746CE8">
            <w:pPr>
              <w:jc w:val="center"/>
              <w:cnfStyle w:val="000000100000" w:firstRow="0" w:lastRow="0" w:firstColumn="0" w:lastColumn="0" w:oddVBand="0" w:evenVBand="0" w:oddHBand="1" w:evenHBand="0" w:firstRowFirstColumn="0" w:firstRowLastColumn="0" w:lastRowFirstColumn="0" w:lastRowLastColumn="0"/>
              <w:rPr>
                <w:rFonts w:ascii="Verdana" w:hAnsi="Verdana" w:cs="Arial"/>
                <w:sz w:val="12"/>
                <w:szCs w:val="12"/>
              </w:rPr>
            </w:pPr>
            <w:r>
              <w:rPr>
                <w:rFonts w:ascii="Verdana" w:hAnsi="Verdana" w:cs="Arial"/>
                <w:sz w:val="12"/>
                <w:szCs w:val="12"/>
              </w:rPr>
              <w:t>116%</w:t>
            </w:r>
          </w:p>
        </w:tc>
        <w:tc>
          <w:tcPr>
            <w:tcW w:w="642" w:type="dxa"/>
            <w:tcBorders>
              <w:left w:val="none" w:sz="0" w:space="0" w:color="auto"/>
              <w:right w:val="none" w:sz="0" w:space="0" w:color="auto"/>
            </w:tcBorders>
            <w:vAlign w:val="center"/>
          </w:tcPr>
          <w:p w:rsidR="00E80A32" w:rsidRPr="00851C48" w:rsidRDefault="00E80A32" w:rsidP="00746CE8">
            <w:pPr>
              <w:jc w:val="center"/>
              <w:cnfStyle w:val="000000100000" w:firstRow="0" w:lastRow="0" w:firstColumn="0" w:lastColumn="0" w:oddVBand="0" w:evenVBand="0" w:oddHBand="1" w:evenHBand="0" w:firstRowFirstColumn="0" w:firstRowLastColumn="0" w:lastRowFirstColumn="0" w:lastRowLastColumn="0"/>
              <w:rPr>
                <w:rFonts w:ascii="Verdana" w:hAnsi="Verdana" w:cs="Arial"/>
                <w:sz w:val="12"/>
                <w:szCs w:val="12"/>
              </w:rPr>
            </w:pPr>
            <w:r>
              <w:rPr>
                <w:rFonts w:ascii="Verdana" w:hAnsi="Verdana" w:cs="Arial"/>
                <w:sz w:val="12"/>
                <w:szCs w:val="12"/>
              </w:rPr>
              <w:t>121%</w:t>
            </w:r>
          </w:p>
        </w:tc>
        <w:tc>
          <w:tcPr>
            <w:tcW w:w="643" w:type="dxa"/>
            <w:tcBorders>
              <w:left w:val="none" w:sz="0" w:space="0" w:color="auto"/>
            </w:tcBorders>
            <w:vAlign w:val="center"/>
          </w:tcPr>
          <w:p w:rsidR="00E80A32" w:rsidRPr="00851C48" w:rsidRDefault="00E80A32" w:rsidP="00746CE8">
            <w:pPr>
              <w:jc w:val="center"/>
              <w:cnfStyle w:val="000000100000" w:firstRow="0" w:lastRow="0" w:firstColumn="0" w:lastColumn="0" w:oddVBand="0" w:evenVBand="0" w:oddHBand="1" w:evenHBand="0" w:firstRowFirstColumn="0" w:firstRowLastColumn="0" w:lastRowFirstColumn="0" w:lastRowLastColumn="0"/>
              <w:rPr>
                <w:rFonts w:ascii="Verdana" w:hAnsi="Verdana" w:cs="Arial"/>
                <w:sz w:val="12"/>
                <w:szCs w:val="12"/>
              </w:rPr>
            </w:pPr>
            <w:r>
              <w:rPr>
                <w:rFonts w:ascii="Verdana" w:hAnsi="Verdana" w:cs="Arial"/>
                <w:sz w:val="12"/>
                <w:szCs w:val="12"/>
              </w:rPr>
              <w:t>125%</w:t>
            </w:r>
          </w:p>
        </w:tc>
      </w:tr>
    </w:tbl>
    <w:p w:rsidR="00E80A32" w:rsidRDefault="00E80A32" w:rsidP="00E80A32">
      <w:pPr>
        <w:spacing w:after="200" w:line="276" w:lineRule="auto"/>
        <w:rPr>
          <w:rFonts w:ascii="Verdana" w:eastAsiaTheme="majorEastAsia" w:hAnsi="Verdana" w:cstheme="majorBidi"/>
          <w:b/>
          <w:bCs/>
          <w:sz w:val="18"/>
          <w:szCs w:val="18"/>
        </w:rPr>
      </w:pPr>
    </w:p>
    <w:p w:rsidR="00E80A32" w:rsidRDefault="00E80A32" w:rsidP="00753B5E">
      <w:pPr>
        <w:pStyle w:val="Prrafodelista"/>
        <w:numPr>
          <w:ilvl w:val="0"/>
          <w:numId w:val="48"/>
        </w:numPr>
        <w:rPr>
          <w:rFonts w:ascii="Verdana" w:hAnsi="Verdana"/>
          <w:b/>
          <w:sz w:val="18"/>
          <w:szCs w:val="18"/>
        </w:rPr>
      </w:pPr>
      <w:r w:rsidRPr="00E80A32">
        <w:rPr>
          <w:rFonts w:ascii="Verdana" w:hAnsi="Verdana"/>
          <w:b/>
          <w:sz w:val="18"/>
          <w:szCs w:val="18"/>
        </w:rPr>
        <w:t>FUENTES DE FINANCIACIÓN PARA INVERSIÓN</w:t>
      </w:r>
    </w:p>
    <w:p w:rsidR="00E80A32" w:rsidRDefault="00E80A32" w:rsidP="00E80A32">
      <w:pPr>
        <w:rPr>
          <w:rFonts w:ascii="Verdana" w:hAnsi="Verdana"/>
          <w:b/>
          <w:sz w:val="18"/>
          <w:szCs w:val="18"/>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52"/>
        <w:gridCol w:w="3657"/>
        <w:gridCol w:w="980"/>
        <w:gridCol w:w="1116"/>
        <w:gridCol w:w="1621"/>
      </w:tblGrid>
      <w:tr w:rsidR="007D3C8D" w:rsidRPr="007258C8" w:rsidTr="003A18DD">
        <w:trPr>
          <w:trHeight w:val="299"/>
        </w:trPr>
        <w:tc>
          <w:tcPr>
            <w:tcW w:w="0" w:type="auto"/>
            <w:shd w:val="clear" w:color="auto" w:fill="auto"/>
            <w:vAlign w:val="center"/>
          </w:tcPr>
          <w:p w:rsidR="007D3C8D" w:rsidRPr="007258C8" w:rsidRDefault="007D3C8D" w:rsidP="003A18DD">
            <w:pPr>
              <w:contextualSpacing/>
              <w:jc w:val="center"/>
              <w:rPr>
                <w:rFonts w:ascii="Verdana" w:hAnsi="Verdana"/>
                <w:b/>
                <w:sz w:val="14"/>
                <w:szCs w:val="14"/>
              </w:rPr>
            </w:pPr>
            <w:r w:rsidRPr="007258C8">
              <w:rPr>
                <w:rFonts w:ascii="Verdana" w:hAnsi="Verdana"/>
                <w:b/>
                <w:sz w:val="14"/>
                <w:szCs w:val="14"/>
              </w:rPr>
              <w:t>DESCRIPCION DE LA META</w:t>
            </w:r>
          </w:p>
        </w:tc>
        <w:tc>
          <w:tcPr>
            <w:tcW w:w="0" w:type="auto"/>
            <w:shd w:val="clear" w:color="auto" w:fill="auto"/>
            <w:vAlign w:val="center"/>
          </w:tcPr>
          <w:p w:rsidR="007D3C8D" w:rsidRPr="007258C8" w:rsidRDefault="007D3C8D" w:rsidP="003A18DD">
            <w:pPr>
              <w:contextualSpacing/>
              <w:jc w:val="center"/>
              <w:rPr>
                <w:rFonts w:ascii="Verdana" w:hAnsi="Verdana"/>
                <w:b/>
                <w:sz w:val="14"/>
                <w:szCs w:val="14"/>
              </w:rPr>
            </w:pPr>
            <w:r w:rsidRPr="007258C8">
              <w:rPr>
                <w:rFonts w:ascii="Verdana" w:hAnsi="Verdana"/>
                <w:b/>
                <w:sz w:val="14"/>
                <w:szCs w:val="14"/>
              </w:rPr>
              <w:t>INDICADOR</w:t>
            </w:r>
          </w:p>
        </w:tc>
        <w:tc>
          <w:tcPr>
            <w:tcW w:w="0" w:type="auto"/>
            <w:shd w:val="clear" w:color="auto" w:fill="auto"/>
            <w:vAlign w:val="center"/>
          </w:tcPr>
          <w:p w:rsidR="007D3C8D" w:rsidRPr="007258C8" w:rsidRDefault="007D3C8D" w:rsidP="003A18DD">
            <w:pPr>
              <w:contextualSpacing/>
              <w:jc w:val="center"/>
              <w:rPr>
                <w:rFonts w:ascii="Verdana" w:hAnsi="Verdana"/>
                <w:b/>
                <w:sz w:val="14"/>
                <w:szCs w:val="14"/>
              </w:rPr>
            </w:pPr>
            <w:r>
              <w:rPr>
                <w:rFonts w:ascii="Verdana" w:hAnsi="Verdana"/>
                <w:b/>
                <w:sz w:val="14"/>
                <w:szCs w:val="14"/>
              </w:rPr>
              <w:t>META  2017</w:t>
            </w:r>
          </w:p>
        </w:tc>
        <w:tc>
          <w:tcPr>
            <w:tcW w:w="0" w:type="auto"/>
            <w:shd w:val="clear" w:color="auto" w:fill="auto"/>
            <w:vAlign w:val="center"/>
          </w:tcPr>
          <w:p w:rsidR="007D3C8D" w:rsidRPr="007258C8" w:rsidRDefault="007D3C8D" w:rsidP="003A18DD">
            <w:pPr>
              <w:contextualSpacing/>
              <w:jc w:val="center"/>
              <w:rPr>
                <w:rFonts w:ascii="Verdana" w:hAnsi="Verdana"/>
                <w:b/>
                <w:sz w:val="14"/>
                <w:szCs w:val="14"/>
              </w:rPr>
            </w:pPr>
            <w:r w:rsidRPr="007258C8">
              <w:rPr>
                <w:rFonts w:ascii="Verdana" w:hAnsi="Verdana"/>
                <w:b/>
                <w:sz w:val="14"/>
                <w:szCs w:val="14"/>
              </w:rPr>
              <w:t>EJECUCIÓN</w:t>
            </w:r>
          </w:p>
        </w:tc>
        <w:tc>
          <w:tcPr>
            <w:tcW w:w="0" w:type="auto"/>
            <w:shd w:val="clear" w:color="auto" w:fill="auto"/>
            <w:vAlign w:val="center"/>
          </w:tcPr>
          <w:p w:rsidR="007D3C8D" w:rsidRPr="007258C8" w:rsidRDefault="007D3C8D" w:rsidP="003A18DD">
            <w:pPr>
              <w:contextualSpacing/>
              <w:jc w:val="center"/>
              <w:rPr>
                <w:rFonts w:ascii="Verdana" w:hAnsi="Verdana"/>
                <w:b/>
                <w:sz w:val="14"/>
                <w:szCs w:val="14"/>
              </w:rPr>
            </w:pPr>
            <w:r w:rsidRPr="007258C8">
              <w:rPr>
                <w:rFonts w:ascii="Verdana" w:hAnsi="Verdana"/>
                <w:b/>
                <w:sz w:val="14"/>
                <w:szCs w:val="14"/>
              </w:rPr>
              <w:t>% CUMPLIMIENTO</w:t>
            </w:r>
          </w:p>
        </w:tc>
      </w:tr>
      <w:tr w:rsidR="007D3C8D" w:rsidRPr="007258C8" w:rsidTr="003A18DD">
        <w:trPr>
          <w:trHeight w:val="493"/>
        </w:trPr>
        <w:tc>
          <w:tcPr>
            <w:tcW w:w="0" w:type="auto"/>
            <w:shd w:val="clear" w:color="auto" w:fill="auto"/>
            <w:vAlign w:val="center"/>
          </w:tcPr>
          <w:p w:rsidR="007D3C8D" w:rsidRPr="007258C8" w:rsidRDefault="007D3C8D" w:rsidP="003A18DD">
            <w:pPr>
              <w:jc w:val="center"/>
              <w:rPr>
                <w:rFonts w:ascii="Verdana" w:hAnsi="Verdana"/>
                <w:sz w:val="14"/>
                <w:szCs w:val="14"/>
              </w:rPr>
            </w:pPr>
            <w:r>
              <w:rPr>
                <w:rFonts w:ascii="Verdana" w:hAnsi="Verdana"/>
                <w:sz w:val="14"/>
                <w:szCs w:val="14"/>
              </w:rPr>
              <w:t>INDICE DE INVERSIÓN REALIZADA</w:t>
            </w:r>
          </w:p>
        </w:tc>
        <w:tc>
          <w:tcPr>
            <w:tcW w:w="0" w:type="auto"/>
            <w:shd w:val="clear" w:color="auto" w:fill="auto"/>
            <w:vAlign w:val="center"/>
          </w:tcPr>
          <w:p w:rsidR="007D3C8D" w:rsidRPr="007258C8" w:rsidRDefault="007D3C8D" w:rsidP="003A18DD">
            <w:pPr>
              <w:jc w:val="center"/>
              <w:rPr>
                <w:rFonts w:ascii="Verdana" w:hAnsi="Verdana"/>
                <w:sz w:val="14"/>
                <w:szCs w:val="14"/>
              </w:rPr>
            </w:pPr>
            <w:r>
              <w:rPr>
                <w:rFonts w:ascii="Verdana" w:hAnsi="Verdana"/>
                <w:sz w:val="14"/>
                <w:szCs w:val="14"/>
              </w:rPr>
              <w:t>INVERSIONES REALIZADAS / INVERSIONES PRESUPUESTADAS</w:t>
            </w:r>
          </w:p>
        </w:tc>
        <w:tc>
          <w:tcPr>
            <w:tcW w:w="0" w:type="auto"/>
            <w:shd w:val="clear" w:color="auto" w:fill="auto"/>
            <w:vAlign w:val="center"/>
          </w:tcPr>
          <w:p w:rsidR="007D3C8D" w:rsidRPr="007258C8" w:rsidRDefault="007D3C8D" w:rsidP="007D3C8D">
            <w:pPr>
              <w:jc w:val="center"/>
              <w:rPr>
                <w:rFonts w:ascii="Verdana" w:hAnsi="Verdana"/>
                <w:sz w:val="14"/>
                <w:szCs w:val="14"/>
              </w:rPr>
            </w:pPr>
            <w:r>
              <w:rPr>
                <w:rFonts w:ascii="Verdana" w:hAnsi="Verdana"/>
                <w:sz w:val="14"/>
                <w:szCs w:val="14"/>
              </w:rPr>
              <w:t>90%</w:t>
            </w:r>
          </w:p>
        </w:tc>
        <w:tc>
          <w:tcPr>
            <w:tcW w:w="0" w:type="auto"/>
            <w:shd w:val="clear" w:color="auto" w:fill="auto"/>
            <w:vAlign w:val="center"/>
          </w:tcPr>
          <w:p w:rsidR="007D3C8D" w:rsidRPr="007258C8" w:rsidRDefault="007D3C8D" w:rsidP="003A18DD">
            <w:pPr>
              <w:jc w:val="center"/>
              <w:rPr>
                <w:rFonts w:ascii="Verdana" w:hAnsi="Verdana"/>
                <w:sz w:val="14"/>
                <w:szCs w:val="14"/>
              </w:rPr>
            </w:pPr>
            <w:r>
              <w:rPr>
                <w:rFonts w:ascii="Verdana" w:hAnsi="Verdana"/>
                <w:sz w:val="14"/>
                <w:szCs w:val="14"/>
              </w:rPr>
              <w:t>92</w:t>
            </w:r>
            <w:r w:rsidRPr="007258C8">
              <w:rPr>
                <w:rFonts w:ascii="Verdana" w:hAnsi="Verdana"/>
                <w:sz w:val="14"/>
                <w:szCs w:val="14"/>
              </w:rPr>
              <w:t>%</w:t>
            </w:r>
          </w:p>
        </w:tc>
        <w:tc>
          <w:tcPr>
            <w:tcW w:w="0" w:type="auto"/>
            <w:shd w:val="clear" w:color="auto" w:fill="auto"/>
            <w:vAlign w:val="center"/>
          </w:tcPr>
          <w:p w:rsidR="007D3C8D" w:rsidRDefault="007D3C8D" w:rsidP="003A18DD">
            <w:pPr>
              <w:jc w:val="center"/>
              <w:rPr>
                <w:rFonts w:ascii="Verdana" w:hAnsi="Verdana"/>
                <w:sz w:val="14"/>
                <w:szCs w:val="14"/>
              </w:rPr>
            </w:pPr>
            <w:r>
              <w:rPr>
                <w:rFonts w:ascii="Verdana" w:hAnsi="Verdana"/>
                <w:sz w:val="14"/>
                <w:szCs w:val="14"/>
              </w:rPr>
              <w:t>102</w:t>
            </w:r>
            <w:r w:rsidRPr="007258C8">
              <w:rPr>
                <w:rFonts w:ascii="Verdana" w:hAnsi="Verdana"/>
                <w:sz w:val="14"/>
                <w:szCs w:val="14"/>
              </w:rPr>
              <w:t>%</w:t>
            </w:r>
          </w:p>
          <w:p w:rsidR="007D3C8D" w:rsidRPr="007258C8" w:rsidRDefault="007D3C8D" w:rsidP="003A18DD">
            <w:pPr>
              <w:jc w:val="center"/>
              <w:rPr>
                <w:rFonts w:ascii="Verdana" w:hAnsi="Verdana"/>
                <w:sz w:val="14"/>
                <w:szCs w:val="14"/>
              </w:rPr>
            </w:pPr>
          </w:p>
        </w:tc>
      </w:tr>
    </w:tbl>
    <w:p w:rsidR="007D3C8D" w:rsidRPr="00596D89" w:rsidRDefault="007D3C8D" w:rsidP="007D3C8D">
      <w:pPr>
        <w:pStyle w:val="Prrafodelista"/>
        <w:tabs>
          <w:tab w:val="left" w:pos="284"/>
        </w:tabs>
        <w:ind w:left="0"/>
        <w:contextualSpacing/>
        <w:jc w:val="both"/>
        <w:rPr>
          <w:rFonts w:ascii="Verdana" w:hAnsi="Verdana"/>
          <w:sz w:val="18"/>
          <w:szCs w:val="18"/>
        </w:rPr>
      </w:pPr>
    </w:p>
    <w:p w:rsidR="007D3C8D" w:rsidRPr="006B56F9" w:rsidRDefault="007D3C8D" w:rsidP="007D3C8D">
      <w:pPr>
        <w:jc w:val="both"/>
        <w:rPr>
          <w:rFonts w:ascii="Arial" w:eastAsia="Times New Roman" w:hAnsi="Arial" w:cs="Arial"/>
          <w:b/>
          <w:bCs/>
          <w:sz w:val="20"/>
          <w:lang w:eastAsia="es-CO"/>
        </w:rPr>
      </w:pPr>
      <w:r w:rsidRPr="00596D89">
        <w:rPr>
          <w:rFonts w:ascii="Verdana" w:hAnsi="Verdana"/>
          <w:sz w:val="18"/>
          <w:szCs w:val="22"/>
        </w:rPr>
        <w:t>Para el año 201</w:t>
      </w:r>
      <w:r>
        <w:rPr>
          <w:rFonts w:ascii="Verdana" w:hAnsi="Verdana"/>
          <w:sz w:val="18"/>
          <w:szCs w:val="22"/>
        </w:rPr>
        <w:t>7</w:t>
      </w:r>
      <w:r w:rsidRPr="00596D89">
        <w:rPr>
          <w:rFonts w:ascii="Verdana" w:hAnsi="Verdana"/>
          <w:sz w:val="18"/>
          <w:szCs w:val="22"/>
        </w:rPr>
        <w:t xml:space="preserve"> la gerencia ejecutó en un </w:t>
      </w:r>
      <w:r>
        <w:rPr>
          <w:rFonts w:ascii="Verdana" w:hAnsi="Verdana"/>
          <w:sz w:val="18"/>
          <w:szCs w:val="22"/>
        </w:rPr>
        <w:t>92</w:t>
      </w:r>
      <w:r w:rsidRPr="000D1DA7">
        <w:rPr>
          <w:rFonts w:ascii="Verdana" w:hAnsi="Verdana"/>
          <w:sz w:val="18"/>
          <w:szCs w:val="22"/>
        </w:rPr>
        <w:t>% las inversiones programadas o presupuestadas con recursos propios, correspondiente a un valor comprometido de $</w:t>
      </w:r>
      <w:r>
        <w:rPr>
          <w:rFonts w:ascii="Arial" w:eastAsia="Times New Roman" w:hAnsi="Arial" w:cs="Arial"/>
          <w:b/>
          <w:bCs/>
          <w:sz w:val="20"/>
          <w:lang w:eastAsia="es-CO"/>
        </w:rPr>
        <w:t xml:space="preserve"> </w:t>
      </w:r>
      <w:r>
        <w:rPr>
          <w:rFonts w:ascii="Verdana" w:hAnsi="Verdana"/>
          <w:sz w:val="18"/>
          <w:szCs w:val="22"/>
        </w:rPr>
        <w:t>4.</w:t>
      </w:r>
      <w:r w:rsidRPr="006B56F9">
        <w:rPr>
          <w:rFonts w:ascii="Verdana" w:hAnsi="Verdana"/>
          <w:sz w:val="18"/>
          <w:szCs w:val="22"/>
        </w:rPr>
        <w:t>071</w:t>
      </w:r>
      <w:r>
        <w:rPr>
          <w:rFonts w:ascii="Verdana" w:hAnsi="Verdana"/>
          <w:sz w:val="18"/>
          <w:szCs w:val="22"/>
        </w:rPr>
        <w:t>.</w:t>
      </w:r>
      <w:r w:rsidRPr="006B56F9">
        <w:rPr>
          <w:rFonts w:ascii="Verdana" w:hAnsi="Verdana"/>
          <w:sz w:val="18"/>
          <w:szCs w:val="22"/>
        </w:rPr>
        <w:t>268</w:t>
      </w:r>
      <w:r>
        <w:rPr>
          <w:rFonts w:ascii="Verdana" w:hAnsi="Verdana"/>
          <w:sz w:val="18"/>
          <w:szCs w:val="22"/>
        </w:rPr>
        <w:t>.</w:t>
      </w:r>
      <w:r w:rsidRPr="006B56F9">
        <w:rPr>
          <w:rFonts w:ascii="Verdana" w:hAnsi="Verdana"/>
          <w:sz w:val="18"/>
          <w:szCs w:val="22"/>
        </w:rPr>
        <w:t>247</w:t>
      </w:r>
      <w:r>
        <w:rPr>
          <w:rFonts w:ascii="Verdana" w:hAnsi="Verdana"/>
          <w:sz w:val="18"/>
          <w:szCs w:val="22"/>
        </w:rPr>
        <w:t>,</w:t>
      </w:r>
      <w:r w:rsidRPr="006B56F9">
        <w:rPr>
          <w:rFonts w:ascii="Verdana" w:hAnsi="Verdana"/>
          <w:sz w:val="18"/>
          <w:szCs w:val="22"/>
        </w:rPr>
        <w:t>31</w:t>
      </w:r>
      <w:r w:rsidRPr="006B56F9">
        <w:rPr>
          <w:rFonts w:ascii="Arial" w:eastAsia="Times New Roman" w:hAnsi="Arial" w:cs="Arial"/>
          <w:b/>
          <w:bCs/>
          <w:sz w:val="20"/>
          <w:lang w:eastAsia="es-CO"/>
        </w:rPr>
        <w:t xml:space="preserve"> </w:t>
      </w:r>
    </w:p>
    <w:p w:rsidR="007D3C8D" w:rsidRPr="00596D89" w:rsidRDefault="007D3C8D" w:rsidP="007D3C8D">
      <w:pPr>
        <w:pStyle w:val="Prrafodelista"/>
        <w:rPr>
          <w:rFonts w:ascii="Verdana" w:hAnsi="Verdana"/>
          <w:b/>
          <w:sz w:val="18"/>
          <w:szCs w:val="22"/>
        </w:rPr>
      </w:pPr>
    </w:p>
    <w:p w:rsidR="007D3C8D" w:rsidRPr="00596D89" w:rsidRDefault="007D3C8D" w:rsidP="007D3C8D">
      <w:pPr>
        <w:pStyle w:val="Prrafodelista"/>
        <w:ind w:left="0"/>
        <w:jc w:val="both"/>
        <w:rPr>
          <w:rFonts w:ascii="Verdana" w:hAnsi="Verdana"/>
          <w:sz w:val="18"/>
          <w:szCs w:val="22"/>
        </w:rPr>
      </w:pPr>
      <w:r w:rsidRPr="00596D89">
        <w:rPr>
          <w:rFonts w:ascii="Verdana" w:hAnsi="Verdana"/>
          <w:sz w:val="18"/>
          <w:szCs w:val="22"/>
        </w:rPr>
        <w:t xml:space="preserve">En la siguiente tabla se detalla el comportamiento de las inversiones con recursos propios: </w:t>
      </w:r>
    </w:p>
    <w:p w:rsidR="007D3C8D" w:rsidRPr="002843A2" w:rsidRDefault="007D3C8D" w:rsidP="007D3C8D">
      <w:pPr>
        <w:pStyle w:val="Prrafodelista"/>
        <w:ind w:left="0"/>
        <w:rPr>
          <w:rFonts w:ascii="Verdana" w:hAnsi="Verdana"/>
          <w:color w:val="FF0000"/>
          <w:sz w:val="18"/>
          <w:szCs w:val="22"/>
        </w:rPr>
      </w:pPr>
      <w:r w:rsidRPr="002843A2">
        <w:rPr>
          <w:rFonts w:ascii="Verdana" w:hAnsi="Verdana"/>
          <w:color w:val="FF0000"/>
          <w:sz w:val="18"/>
          <w:szCs w:val="22"/>
        </w:rPr>
        <w:t xml:space="preserve"> </w:t>
      </w:r>
    </w:p>
    <w:tbl>
      <w:tblPr>
        <w:tblW w:w="5000" w:type="pct"/>
        <w:tblCellMar>
          <w:left w:w="70" w:type="dxa"/>
          <w:right w:w="70" w:type="dxa"/>
        </w:tblCellMar>
        <w:tblLook w:val="04A0" w:firstRow="1" w:lastRow="0" w:firstColumn="1" w:lastColumn="0" w:noHBand="0" w:noVBand="1"/>
      </w:tblPr>
      <w:tblGrid>
        <w:gridCol w:w="2011"/>
        <w:gridCol w:w="1628"/>
        <w:gridCol w:w="1588"/>
        <w:gridCol w:w="2111"/>
        <w:gridCol w:w="2320"/>
      </w:tblGrid>
      <w:tr w:rsidR="007D3C8D" w:rsidRPr="006F1D8C" w:rsidTr="003A18DD">
        <w:trPr>
          <w:trHeight w:val="376"/>
        </w:trPr>
        <w:tc>
          <w:tcPr>
            <w:tcW w:w="5000" w:type="pct"/>
            <w:gridSpan w:val="5"/>
            <w:tcBorders>
              <w:top w:val="single" w:sz="4" w:space="0" w:color="auto"/>
              <w:left w:val="single" w:sz="4" w:space="0" w:color="auto"/>
              <w:bottom w:val="single" w:sz="4" w:space="0" w:color="auto"/>
              <w:right w:val="single" w:sz="4" w:space="0" w:color="auto"/>
            </w:tcBorders>
            <w:shd w:val="clear" w:color="000000" w:fill="1F497D"/>
            <w:noWrap/>
            <w:vAlign w:val="center"/>
            <w:hideMark/>
          </w:tcPr>
          <w:p w:rsidR="007D3C8D" w:rsidRPr="006F1D8C" w:rsidRDefault="007D3C8D" w:rsidP="003A18DD">
            <w:pPr>
              <w:jc w:val="center"/>
              <w:rPr>
                <w:rFonts w:ascii="Verdana" w:eastAsia="Times New Roman" w:hAnsi="Verdana"/>
                <w:b/>
                <w:bCs/>
                <w:color w:val="FFFFFF"/>
                <w:sz w:val="14"/>
                <w:szCs w:val="14"/>
                <w:lang w:eastAsia="es-CO"/>
              </w:rPr>
            </w:pPr>
            <w:r w:rsidRPr="006F1D8C">
              <w:rPr>
                <w:rFonts w:ascii="Verdana" w:eastAsia="Times New Roman" w:hAnsi="Verdana"/>
                <w:b/>
                <w:bCs/>
                <w:color w:val="FFFFFF"/>
                <w:sz w:val="14"/>
                <w:szCs w:val="14"/>
                <w:lang w:eastAsia="es-CO"/>
              </w:rPr>
              <w:t>EJECUCION DE INVERSIONES RECURSOS PROPIOS  2017</w:t>
            </w:r>
          </w:p>
        </w:tc>
      </w:tr>
      <w:tr w:rsidR="007D3C8D" w:rsidRPr="006F1D8C" w:rsidTr="003A18DD">
        <w:trPr>
          <w:trHeight w:val="425"/>
        </w:trPr>
        <w:tc>
          <w:tcPr>
            <w:tcW w:w="1041" w:type="pct"/>
            <w:tcBorders>
              <w:top w:val="single" w:sz="4" w:space="0" w:color="auto"/>
              <w:left w:val="single" w:sz="4" w:space="0" w:color="auto"/>
              <w:bottom w:val="single" w:sz="4" w:space="0" w:color="auto"/>
              <w:right w:val="single" w:sz="4" w:space="0" w:color="auto"/>
            </w:tcBorders>
            <w:shd w:val="clear" w:color="000000" w:fill="1F497D"/>
            <w:noWrap/>
            <w:vAlign w:val="center"/>
            <w:hideMark/>
          </w:tcPr>
          <w:p w:rsidR="007D3C8D" w:rsidRPr="006F1D8C" w:rsidRDefault="007D3C8D" w:rsidP="003A18DD">
            <w:pPr>
              <w:jc w:val="center"/>
              <w:rPr>
                <w:rFonts w:ascii="Verdana" w:eastAsia="Times New Roman" w:hAnsi="Verdana"/>
                <w:b/>
                <w:bCs/>
                <w:color w:val="FFFFFF"/>
                <w:sz w:val="14"/>
                <w:szCs w:val="14"/>
                <w:lang w:eastAsia="es-CO"/>
              </w:rPr>
            </w:pPr>
            <w:r w:rsidRPr="006F1D8C">
              <w:rPr>
                <w:rFonts w:ascii="Verdana" w:eastAsia="Times New Roman" w:hAnsi="Verdana"/>
                <w:b/>
                <w:bCs/>
                <w:color w:val="FFFFFF"/>
                <w:sz w:val="14"/>
                <w:szCs w:val="14"/>
                <w:lang w:eastAsia="es-CO"/>
              </w:rPr>
              <w:t>Variables</w:t>
            </w:r>
          </w:p>
        </w:tc>
        <w:tc>
          <w:tcPr>
            <w:tcW w:w="843" w:type="pct"/>
            <w:tcBorders>
              <w:top w:val="single" w:sz="4" w:space="0" w:color="auto"/>
              <w:left w:val="nil"/>
              <w:bottom w:val="single" w:sz="4" w:space="0" w:color="auto"/>
              <w:right w:val="single" w:sz="4" w:space="0" w:color="000000"/>
            </w:tcBorders>
            <w:shd w:val="clear" w:color="auto" w:fill="auto"/>
            <w:noWrap/>
            <w:vAlign w:val="center"/>
            <w:hideMark/>
          </w:tcPr>
          <w:p w:rsidR="007D3C8D" w:rsidRPr="006F1D8C" w:rsidRDefault="007D3C8D" w:rsidP="003A18DD">
            <w:pPr>
              <w:jc w:val="center"/>
              <w:rPr>
                <w:rFonts w:ascii="Verdana" w:eastAsia="Times New Roman" w:hAnsi="Verdana"/>
                <w:b/>
                <w:bCs/>
                <w:sz w:val="14"/>
                <w:szCs w:val="14"/>
                <w:lang w:eastAsia="es-CO"/>
              </w:rPr>
            </w:pPr>
            <w:r w:rsidRPr="006F1D8C">
              <w:rPr>
                <w:rFonts w:ascii="Verdana" w:eastAsia="Times New Roman" w:hAnsi="Verdana"/>
                <w:b/>
                <w:bCs/>
                <w:sz w:val="14"/>
                <w:szCs w:val="14"/>
                <w:lang w:eastAsia="es-CO"/>
              </w:rPr>
              <w:t>ENERO - MARZO</w:t>
            </w:r>
          </w:p>
        </w:tc>
        <w:tc>
          <w:tcPr>
            <w:tcW w:w="822" w:type="pct"/>
            <w:tcBorders>
              <w:top w:val="single" w:sz="4" w:space="0" w:color="auto"/>
              <w:left w:val="nil"/>
              <w:bottom w:val="single" w:sz="4" w:space="0" w:color="auto"/>
              <w:right w:val="single" w:sz="4" w:space="0" w:color="000000"/>
            </w:tcBorders>
            <w:shd w:val="clear" w:color="auto" w:fill="auto"/>
            <w:noWrap/>
            <w:vAlign w:val="center"/>
            <w:hideMark/>
          </w:tcPr>
          <w:p w:rsidR="007D3C8D" w:rsidRPr="006F1D8C" w:rsidRDefault="007D3C8D" w:rsidP="003A18DD">
            <w:pPr>
              <w:jc w:val="center"/>
              <w:rPr>
                <w:rFonts w:ascii="Verdana" w:eastAsia="Times New Roman" w:hAnsi="Verdana"/>
                <w:b/>
                <w:bCs/>
                <w:sz w:val="14"/>
                <w:szCs w:val="14"/>
                <w:lang w:eastAsia="es-CO"/>
              </w:rPr>
            </w:pPr>
            <w:r w:rsidRPr="006F1D8C">
              <w:rPr>
                <w:rFonts w:ascii="Verdana" w:eastAsia="Times New Roman" w:hAnsi="Verdana"/>
                <w:b/>
                <w:bCs/>
                <w:sz w:val="14"/>
                <w:szCs w:val="14"/>
                <w:lang w:eastAsia="es-CO"/>
              </w:rPr>
              <w:t>MARZO - JUNIO</w:t>
            </w:r>
          </w:p>
        </w:tc>
        <w:tc>
          <w:tcPr>
            <w:tcW w:w="1093" w:type="pct"/>
            <w:tcBorders>
              <w:top w:val="single" w:sz="4" w:space="0" w:color="auto"/>
              <w:left w:val="nil"/>
              <w:bottom w:val="single" w:sz="4" w:space="0" w:color="auto"/>
              <w:right w:val="single" w:sz="4" w:space="0" w:color="000000"/>
            </w:tcBorders>
            <w:shd w:val="clear" w:color="auto" w:fill="auto"/>
            <w:noWrap/>
            <w:vAlign w:val="center"/>
            <w:hideMark/>
          </w:tcPr>
          <w:p w:rsidR="007D3C8D" w:rsidRPr="006F1D8C" w:rsidRDefault="007D3C8D" w:rsidP="003A18DD">
            <w:pPr>
              <w:jc w:val="center"/>
              <w:rPr>
                <w:rFonts w:ascii="Verdana" w:eastAsia="Times New Roman" w:hAnsi="Verdana"/>
                <w:b/>
                <w:bCs/>
                <w:sz w:val="14"/>
                <w:szCs w:val="14"/>
                <w:lang w:eastAsia="es-CO"/>
              </w:rPr>
            </w:pPr>
            <w:r w:rsidRPr="006F1D8C">
              <w:rPr>
                <w:rFonts w:ascii="Verdana" w:eastAsia="Times New Roman" w:hAnsi="Verdana"/>
                <w:b/>
                <w:bCs/>
                <w:sz w:val="14"/>
                <w:szCs w:val="14"/>
                <w:lang w:eastAsia="es-CO"/>
              </w:rPr>
              <w:t>JULIO - SEPTIEMBRE</w:t>
            </w:r>
          </w:p>
        </w:tc>
        <w:tc>
          <w:tcPr>
            <w:tcW w:w="1202" w:type="pct"/>
            <w:tcBorders>
              <w:top w:val="single" w:sz="4" w:space="0" w:color="auto"/>
              <w:left w:val="nil"/>
              <w:bottom w:val="single" w:sz="4" w:space="0" w:color="auto"/>
              <w:right w:val="single" w:sz="4" w:space="0" w:color="000000"/>
            </w:tcBorders>
            <w:shd w:val="clear" w:color="auto" w:fill="auto"/>
            <w:noWrap/>
            <w:vAlign w:val="center"/>
            <w:hideMark/>
          </w:tcPr>
          <w:p w:rsidR="007D3C8D" w:rsidRPr="006F1D8C" w:rsidRDefault="007D3C8D" w:rsidP="003A18DD">
            <w:pPr>
              <w:jc w:val="center"/>
              <w:rPr>
                <w:rFonts w:ascii="Verdana" w:eastAsia="Times New Roman" w:hAnsi="Verdana"/>
                <w:b/>
                <w:bCs/>
                <w:sz w:val="14"/>
                <w:szCs w:val="14"/>
                <w:lang w:eastAsia="es-CO"/>
              </w:rPr>
            </w:pPr>
            <w:r w:rsidRPr="006F1D8C">
              <w:rPr>
                <w:rFonts w:ascii="Verdana" w:eastAsia="Times New Roman" w:hAnsi="Verdana"/>
                <w:b/>
                <w:bCs/>
                <w:sz w:val="14"/>
                <w:szCs w:val="14"/>
                <w:lang w:eastAsia="es-CO"/>
              </w:rPr>
              <w:t>OCTUBRE - DICIEMBRE</w:t>
            </w:r>
          </w:p>
        </w:tc>
      </w:tr>
      <w:tr w:rsidR="007D3C8D" w:rsidRPr="006F1D8C" w:rsidTr="003A18DD">
        <w:trPr>
          <w:trHeight w:val="416"/>
        </w:trPr>
        <w:tc>
          <w:tcPr>
            <w:tcW w:w="104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7D3C8D" w:rsidRPr="006F1D8C" w:rsidRDefault="007D3C8D" w:rsidP="003A18DD">
            <w:pPr>
              <w:rPr>
                <w:rFonts w:ascii="Verdana" w:eastAsia="Times New Roman" w:hAnsi="Verdana"/>
                <w:b/>
                <w:bCs/>
                <w:color w:val="000000"/>
                <w:sz w:val="14"/>
                <w:szCs w:val="14"/>
                <w:lang w:eastAsia="es-CO"/>
              </w:rPr>
            </w:pPr>
            <w:r w:rsidRPr="006F1D8C">
              <w:rPr>
                <w:rFonts w:ascii="Verdana" w:eastAsia="Times New Roman" w:hAnsi="Verdana"/>
                <w:b/>
                <w:bCs/>
                <w:color w:val="000000"/>
                <w:sz w:val="14"/>
                <w:szCs w:val="14"/>
                <w:lang w:eastAsia="es-CO"/>
              </w:rPr>
              <w:t xml:space="preserve">Inversión realizada Millones </w:t>
            </w:r>
          </w:p>
        </w:tc>
        <w:tc>
          <w:tcPr>
            <w:tcW w:w="843" w:type="pct"/>
            <w:tcBorders>
              <w:top w:val="single" w:sz="4" w:space="0" w:color="auto"/>
              <w:left w:val="nil"/>
              <w:bottom w:val="single" w:sz="4" w:space="0" w:color="auto"/>
              <w:right w:val="single" w:sz="4" w:space="0" w:color="000000"/>
            </w:tcBorders>
            <w:shd w:val="clear" w:color="auto" w:fill="auto"/>
            <w:noWrap/>
            <w:vAlign w:val="center"/>
            <w:hideMark/>
          </w:tcPr>
          <w:p w:rsidR="007D3C8D" w:rsidRPr="006F1D8C" w:rsidRDefault="007D3C8D" w:rsidP="003A18DD">
            <w:pPr>
              <w:jc w:val="center"/>
              <w:rPr>
                <w:rFonts w:ascii="Verdana" w:eastAsia="Times New Roman" w:hAnsi="Verdana"/>
                <w:sz w:val="14"/>
                <w:szCs w:val="14"/>
                <w:lang w:eastAsia="es-CO"/>
              </w:rPr>
            </w:pPr>
            <w:r w:rsidRPr="006F1D8C">
              <w:rPr>
                <w:rFonts w:ascii="Verdana" w:eastAsia="Times New Roman" w:hAnsi="Verdana"/>
                <w:sz w:val="14"/>
                <w:szCs w:val="14"/>
                <w:lang w:eastAsia="es-CO"/>
              </w:rPr>
              <w:t>262,529,090</w:t>
            </w:r>
          </w:p>
        </w:tc>
        <w:tc>
          <w:tcPr>
            <w:tcW w:w="822" w:type="pct"/>
            <w:tcBorders>
              <w:top w:val="single" w:sz="4" w:space="0" w:color="auto"/>
              <w:left w:val="nil"/>
              <w:bottom w:val="single" w:sz="4" w:space="0" w:color="auto"/>
              <w:right w:val="single" w:sz="4" w:space="0" w:color="000000"/>
            </w:tcBorders>
            <w:shd w:val="clear" w:color="auto" w:fill="auto"/>
            <w:noWrap/>
            <w:vAlign w:val="center"/>
            <w:hideMark/>
          </w:tcPr>
          <w:p w:rsidR="007D3C8D" w:rsidRPr="006F1D8C" w:rsidRDefault="007D3C8D" w:rsidP="003A18DD">
            <w:pPr>
              <w:jc w:val="center"/>
              <w:rPr>
                <w:rFonts w:ascii="Verdana" w:eastAsia="Times New Roman" w:hAnsi="Verdana"/>
                <w:sz w:val="14"/>
                <w:szCs w:val="14"/>
                <w:lang w:eastAsia="es-CO"/>
              </w:rPr>
            </w:pPr>
            <w:r w:rsidRPr="006F1D8C">
              <w:rPr>
                <w:rFonts w:ascii="Verdana" w:eastAsia="Times New Roman" w:hAnsi="Verdana"/>
                <w:sz w:val="14"/>
                <w:szCs w:val="14"/>
                <w:lang w:eastAsia="es-CO"/>
              </w:rPr>
              <w:t>1,077,740,883</w:t>
            </w:r>
          </w:p>
        </w:tc>
        <w:tc>
          <w:tcPr>
            <w:tcW w:w="1093" w:type="pct"/>
            <w:tcBorders>
              <w:top w:val="single" w:sz="4" w:space="0" w:color="auto"/>
              <w:left w:val="nil"/>
              <w:bottom w:val="single" w:sz="4" w:space="0" w:color="auto"/>
              <w:right w:val="single" w:sz="4" w:space="0" w:color="000000"/>
            </w:tcBorders>
            <w:shd w:val="clear" w:color="auto" w:fill="auto"/>
            <w:noWrap/>
            <w:vAlign w:val="center"/>
            <w:hideMark/>
          </w:tcPr>
          <w:p w:rsidR="007D3C8D" w:rsidRPr="006F1D8C" w:rsidRDefault="007D3C8D" w:rsidP="003A18DD">
            <w:pPr>
              <w:jc w:val="center"/>
              <w:rPr>
                <w:rFonts w:ascii="Verdana" w:eastAsia="Times New Roman" w:hAnsi="Verdana"/>
                <w:sz w:val="14"/>
                <w:szCs w:val="14"/>
                <w:lang w:eastAsia="es-CO"/>
              </w:rPr>
            </w:pPr>
            <w:r w:rsidRPr="006F1D8C">
              <w:rPr>
                <w:rFonts w:ascii="Verdana" w:eastAsia="Times New Roman" w:hAnsi="Verdana"/>
                <w:sz w:val="14"/>
                <w:szCs w:val="14"/>
                <w:lang w:eastAsia="es-CO"/>
              </w:rPr>
              <w:t>1,801,780,452</w:t>
            </w:r>
          </w:p>
        </w:tc>
        <w:tc>
          <w:tcPr>
            <w:tcW w:w="1202" w:type="pct"/>
            <w:tcBorders>
              <w:top w:val="single" w:sz="4" w:space="0" w:color="auto"/>
              <w:left w:val="nil"/>
              <w:bottom w:val="single" w:sz="4" w:space="0" w:color="auto"/>
              <w:right w:val="single" w:sz="4" w:space="0" w:color="000000"/>
            </w:tcBorders>
            <w:shd w:val="clear" w:color="auto" w:fill="auto"/>
            <w:noWrap/>
            <w:vAlign w:val="center"/>
            <w:hideMark/>
          </w:tcPr>
          <w:p w:rsidR="007D3C8D" w:rsidRPr="006F1D8C" w:rsidRDefault="007D3C8D" w:rsidP="003A18DD">
            <w:pPr>
              <w:jc w:val="center"/>
              <w:rPr>
                <w:rFonts w:ascii="Verdana" w:eastAsia="Times New Roman" w:hAnsi="Verdana"/>
                <w:sz w:val="14"/>
                <w:szCs w:val="14"/>
                <w:lang w:eastAsia="es-CO"/>
              </w:rPr>
            </w:pPr>
            <w:r w:rsidRPr="006F1D8C">
              <w:rPr>
                <w:rFonts w:ascii="Verdana" w:eastAsia="Times New Roman" w:hAnsi="Verdana"/>
                <w:sz w:val="14"/>
                <w:szCs w:val="14"/>
                <w:lang w:eastAsia="es-CO"/>
              </w:rPr>
              <w:t>4,071,268,247</w:t>
            </w:r>
          </w:p>
        </w:tc>
      </w:tr>
      <w:tr w:rsidR="007D3C8D" w:rsidRPr="006F1D8C" w:rsidTr="003A18DD">
        <w:trPr>
          <w:trHeight w:val="408"/>
        </w:trPr>
        <w:tc>
          <w:tcPr>
            <w:tcW w:w="104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7D3C8D" w:rsidRPr="006F1D8C" w:rsidRDefault="007D3C8D" w:rsidP="003A18DD">
            <w:pPr>
              <w:rPr>
                <w:rFonts w:ascii="Verdana" w:eastAsia="Times New Roman" w:hAnsi="Verdana"/>
                <w:b/>
                <w:bCs/>
                <w:color w:val="000000"/>
                <w:sz w:val="14"/>
                <w:szCs w:val="14"/>
                <w:lang w:eastAsia="es-CO"/>
              </w:rPr>
            </w:pPr>
            <w:r w:rsidRPr="006F1D8C">
              <w:rPr>
                <w:rFonts w:ascii="Verdana" w:eastAsia="Times New Roman" w:hAnsi="Verdana"/>
                <w:b/>
                <w:bCs/>
                <w:color w:val="000000"/>
                <w:sz w:val="14"/>
                <w:szCs w:val="14"/>
                <w:lang w:eastAsia="es-CO"/>
              </w:rPr>
              <w:t>Inversión Presupuestada Millones</w:t>
            </w:r>
          </w:p>
        </w:tc>
        <w:tc>
          <w:tcPr>
            <w:tcW w:w="843" w:type="pct"/>
            <w:tcBorders>
              <w:top w:val="single" w:sz="4" w:space="0" w:color="auto"/>
              <w:left w:val="nil"/>
              <w:bottom w:val="single" w:sz="4" w:space="0" w:color="auto"/>
              <w:right w:val="single" w:sz="4" w:space="0" w:color="000000"/>
            </w:tcBorders>
            <w:shd w:val="clear" w:color="auto" w:fill="auto"/>
            <w:noWrap/>
            <w:vAlign w:val="center"/>
            <w:hideMark/>
          </w:tcPr>
          <w:p w:rsidR="007D3C8D" w:rsidRPr="006F1D8C" w:rsidRDefault="007D3C8D" w:rsidP="003A18DD">
            <w:pPr>
              <w:jc w:val="center"/>
              <w:rPr>
                <w:rFonts w:ascii="Verdana" w:eastAsia="Times New Roman" w:hAnsi="Verdana"/>
                <w:sz w:val="14"/>
                <w:szCs w:val="14"/>
                <w:lang w:eastAsia="es-CO"/>
              </w:rPr>
            </w:pPr>
            <w:r w:rsidRPr="006F1D8C">
              <w:rPr>
                <w:rFonts w:ascii="Verdana" w:eastAsia="Times New Roman" w:hAnsi="Verdana"/>
                <w:sz w:val="14"/>
                <w:szCs w:val="14"/>
                <w:lang w:eastAsia="es-CO"/>
              </w:rPr>
              <w:t>4,431,369,975</w:t>
            </w:r>
          </w:p>
        </w:tc>
        <w:tc>
          <w:tcPr>
            <w:tcW w:w="822" w:type="pct"/>
            <w:tcBorders>
              <w:top w:val="single" w:sz="4" w:space="0" w:color="auto"/>
              <w:left w:val="nil"/>
              <w:bottom w:val="single" w:sz="4" w:space="0" w:color="auto"/>
              <w:right w:val="single" w:sz="4" w:space="0" w:color="000000"/>
            </w:tcBorders>
            <w:shd w:val="clear" w:color="auto" w:fill="auto"/>
            <w:noWrap/>
            <w:vAlign w:val="center"/>
            <w:hideMark/>
          </w:tcPr>
          <w:p w:rsidR="007D3C8D" w:rsidRPr="006F1D8C" w:rsidRDefault="007D3C8D" w:rsidP="003A18DD">
            <w:pPr>
              <w:jc w:val="center"/>
              <w:rPr>
                <w:rFonts w:ascii="Verdana" w:eastAsia="Times New Roman" w:hAnsi="Verdana"/>
                <w:sz w:val="14"/>
                <w:szCs w:val="14"/>
                <w:lang w:eastAsia="es-CO"/>
              </w:rPr>
            </w:pPr>
            <w:r w:rsidRPr="006F1D8C">
              <w:rPr>
                <w:rFonts w:ascii="Verdana" w:eastAsia="Times New Roman" w:hAnsi="Verdana"/>
                <w:sz w:val="14"/>
                <w:szCs w:val="14"/>
                <w:lang w:eastAsia="es-CO"/>
              </w:rPr>
              <w:t>4,431,369,975</w:t>
            </w:r>
          </w:p>
        </w:tc>
        <w:tc>
          <w:tcPr>
            <w:tcW w:w="1093" w:type="pct"/>
            <w:tcBorders>
              <w:top w:val="single" w:sz="4" w:space="0" w:color="auto"/>
              <w:left w:val="nil"/>
              <w:bottom w:val="single" w:sz="4" w:space="0" w:color="auto"/>
              <w:right w:val="single" w:sz="4" w:space="0" w:color="000000"/>
            </w:tcBorders>
            <w:shd w:val="clear" w:color="auto" w:fill="auto"/>
            <w:noWrap/>
            <w:vAlign w:val="center"/>
            <w:hideMark/>
          </w:tcPr>
          <w:p w:rsidR="007D3C8D" w:rsidRPr="006F1D8C" w:rsidRDefault="007D3C8D" w:rsidP="003A18DD">
            <w:pPr>
              <w:jc w:val="center"/>
              <w:rPr>
                <w:rFonts w:ascii="Verdana" w:eastAsia="Times New Roman" w:hAnsi="Verdana"/>
                <w:sz w:val="14"/>
                <w:szCs w:val="14"/>
                <w:lang w:eastAsia="es-CO"/>
              </w:rPr>
            </w:pPr>
            <w:r w:rsidRPr="006F1D8C">
              <w:rPr>
                <w:rFonts w:ascii="Verdana" w:eastAsia="Times New Roman" w:hAnsi="Verdana"/>
                <w:sz w:val="14"/>
                <w:szCs w:val="14"/>
                <w:lang w:eastAsia="es-CO"/>
              </w:rPr>
              <w:t>4,386,369,975</w:t>
            </w:r>
          </w:p>
        </w:tc>
        <w:tc>
          <w:tcPr>
            <w:tcW w:w="1202" w:type="pct"/>
            <w:tcBorders>
              <w:top w:val="single" w:sz="4" w:space="0" w:color="auto"/>
              <w:left w:val="nil"/>
              <w:bottom w:val="single" w:sz="4" w:space="0" w:color="auto"/>
              <w:right w:val="single" w:sz="4" w:space="0" w:color="000000"/>
            </w:tcBorders>
            <w:shd w:val="clear" w:color="auto" w:fill="auto"/>
            <w:noWrap/>
            <w:vAlign w:val="center"/>
            <w:hideMark/>
          </w:tcPr>
          <w:p w:rsidR="007D3C8D" w:rsidRPr="006F1D8C" w:rsidRDefault="007D3C8D" w:rsidP="003A18DD">
            <w:pPr>
              <w:jc w:val="center"/>
              <w:rPr>
                <w:rFonts w:ascii="Verdana" w:eastAsia="Times New Roman" w:hAnsi="Verdana"/>
                <w:sz w:val="14"/>
                <w:szCs w:val="14"/>
                <w:lang w:eastAsia="es-CO"/>
              </w:rPr>
            </w:pPr>
            <w:r w:rsidRPr="006F1D8C">
              <w:rPr>
                <w:rFonts w:ascii="Verdana" w:eastAsia="Times New Roman" w:hAnsi="Verdana"/>
                <w:sz w:val="14"/>
                <w:szCs w:val="14"/>
                <w:lang w:eastAsia="es-CO"/>
              </w:rPr>
              <w:t>4,431,369,995</w:t>
            </w:r>
          </w:p>
        </w:tc>
      </w:tr>
      <w:tr w:rsidR="007D3C8D" w:rsidRPr="006F1D8C" w:rsidTr="003A18DD">
        <w:trPr>
          <w:trHeight w:val="414"/>
        </w:trPr>
        <w:tc>
          <w:tcPr>
            <w:tcW w:w="1041" w:type="pct"/>
            <w:tcBorders>
              <w:top w:val="single" w:sz="4" w:space="0" w:color="auto"/>
              <w:left w:val="single" w:sz="4" w:space="0" w:color="auto"/>
              <w:bottom w:val="single" w:sz="4" w:space="0" w:color="auto"/>
              <w:right w:val="single" w:sz="4" w:space="0" w:color="auto"/>
            </w:tcBorders>
            <w:shd w:val="clear" w:color="000000" w:fill="00B050"/>
            <w:noWrap/>
            <w:vAlign w:val="center"/>
            <w:hideMark/>
          </w:tcPr>
          <w:p w:rsidR="007D3C8D" w:rsidRPr="006F1D8C" w:rsidRDefault="007D3C8D" w:rsidP="003A18DD">
            <w:pPr>
              <w:rPr>
                <w:rFonts w:ascii="Verdana" w:eastAsia="Times New Roman" w:hAnsi="Verdana"/>
                <w:b/>
                <w:bCs/>
                <w:color w:val="FFFFFF"/>
                <w:sz w:val="14"/>
                <w:szCs w:val="14"/>
                <w:lang w:eastAsia="es-CO"/>
              </w:rPr>
            </w:pPr>
            <w:r w:rsidRPr="006F1D8C">
              <w:rPr>
                <w:rFonts w:ascii="Verdana" w:eastAsia="Times New Roman" w:hAnsi="Verdana"/>
                <w:b/>
                <w:bCs/>
                <w:color w:val="FFFFFF"/>
                <w:sz w:val="14"/>
                <w:szCs w:val="14"/>
                <w:lang w:eastAsia="es-CO"/>
              </w:rPr>
              <w:t>Resultados (%)</w:t>
            </w:r>
          </w:p>
        </w:tc>
        <w:tc>
          <w:tcPr>
            <w:tcW w:w="843" w:type="pct"/>
            <w:tcBorders>
              <w:top w:val="single" w:sz="4" w:space="0" w:color="auto"/>
              <w:left w:val="nil"/>
              <w:bottom w:val="single" w:sz="4" w:space="0" w:color="auto"/>
              <w:right w:val="single" w:sz="4" w:space="0" w:color="000000"/>
            </w:tcBorders>
            <w:shd w:val="clear" w:color="000000" w:fill="00B050"/>
            <w:noWrap/>
            <w:vAlign w:val="center"/>
            <w:hideMark/>
          </w:tcPr>
          <w:p w:rsidR="007D3C8D" w:rsidRPr="006F1D8C" w:rsidRDefault="007D3C8D" w:rsidP="003A18DD">
            <w:pPr>
              <w:jc w:val="center"/>
              <w:rPr>
                <w:rFonts w:ascii="Verdana" w:eastAsia="Times New Roman" w:hAnsi="Verdana"/>
                <w:b/>
                <w:bCs/>
                <w:color w:val="FFFFFF"/>
                <w:sz w:val="14"/>
                <w:szCs w:val="14"/>
                <w:lang w:eastAsia="es-CO"/>
              </w:rPr>
            </w:pPr>
            <w:r w:rsidRPr="006F1D8C">
              <w:rPr>
                <w:rFonts w:ascii="Verdana" w:eastAsia="Times New Roman" w:hAnsi="Verdana"/>
                <w:b/>
                <w:bCs/>
                <w:color w:val="FFFFFF"/>
                <w:sz w:val="14"/>
                <w:szCs w:val="14"/>
                <w:lang w:eastAsia="es-CO"/>
              </w:rPr>
              <w:t>5.9%</w:t>
            </w:r>
          </w:p>
        </w:tc>
        <w:tc>
          <w:tcPr>
            <w:tcW w:w="822" w:type="pct"/>
            <w:tcBorders>
              <w:top w:val="single" w:sz="4" w:space="0" w:color="auto"/>
              <w:left w:val="nil"/>
              <w:bottom w:val="single" w:sz="4" w:space="0" w:color="auto"/>
              <w:right w:val="single" w:sz="4" w:space="0" w:color="000000"/>
            </w:tcBorders>
            <w:shd w:val="clear" w:color="000000" w:fill="00B050"/>
            <w:noWrap/>
            <w:vAlign w:val="center"/>
            <w:hideMark/>
          </w:tcPr>
          <w:p w:rsidR="007D3C8D" w:rsidRPr="006F1D8C" w:rsidRDefault="007D3C8D" w:rsidP="003A18DD">
            <w:pPr>
              <w:jc w:val="center"/>
              <w:rPr>
                <w:rFonts w:ascii="Verdana" w:eastAsia="Times New Roman" w:hAnsi="Verdana"/>
                <w:b/>
                <w:bCs/>
                <w:color w:val="FFFFFF"/>
                <w:sz w:val="14"/>
                <w:szCs w:val="14"/>
                <w:lang w:eastAsia="es-CO"/>
              </w:rPr>
            </w:pPr>
            <w:r w:rsidRPr="006F1D8C">
              <w:rPr>
                <w:rFonts w:ascii="Verdana" w:eastAsia="Times New Roman" w:hAnsi="Verdana"/>
                <w:b/>
                <w:bCs/>
                <w:color w:val="FFFFFF"/>
                <w:sz w:val="14"/>
                <w:szCs w:val="14"/>
                <w:lang w:eastAsia="es-CO"/>
              </w:rPr>
              <w:t>24.3%</w:t>
            </w:r>
          </w:p>
        </w:tc>
        <w:tc>
          <w:tcPr>
            <w:tcW w:w="1093" w:type="pct"/>
            <w:tcBorders>
              <w:top w:val="single" w:sz="4" w:space="0" w:color="auto"/>
              <w:left w:val="nil"/>
              <w:bottom w:val="single" w:sz="4" w:space="0" w:color="auto"/>
              <w:right w:val="single" w:sz="4" w:space="0" w:color="000000"/>
            </w:tcBorders>
            <w:shd w:val="clear" w:color="000000" w:fill="00B050"/>
            <w:noWrap/>
            <w:vAlign w:val="center"/>
            <w:hideMark/>
          </w:tcPr>
          <w:p w:rsidR="007D3C8D" w:rsidRPr="006F1D8C" w:rsidRDefault="007D3C8D" w:rsidP="003A18DD">
            <w:pPr>
              <w:jc w:val="center"/>
              <w:rPr>
                <w:rFonts w:ascii="Verdana" w:eastAsia="Times New Roman" w:hAnsi="Verdana"/>
                <w:b/>
                <w:bCs/>
                <w:color w:val="FFFFFF"/>
                <w:sz w:val="14"/>
                <w:szCs w:val="14"/>
                <w:lang w:eastAsia="es-CO"/>
              </w:rPr>
            </w:pPr>
            <w:r w:rsidRPr="006F1D8C">
              <w:rPr>
                <w:rFonts w:ascii="Verdana" w:eastAsia="Times New Roman" w:hAnsi="Verdana"/>
                <w:b/>
                <w:bCs/>
                <w:color w:val="FFFFFF"/>
                <w:sz w:val="14"/>
                <w:szCs w:val="14"/>
                <w:lang w:eastAsia="es-CO"/>
              </w:rPr>
              <w:t>41.1%</w:t>
            </w:r>
          </w:p>
        </w:tc>
        <w:tc>
          <w:tcPr>
            <w:tcW w:w="1202" w:type="pct"/>
            <w:tcBorders>
              <w:top w:val="single" w:sz="4" w:space="0" w:color="auto"/>
              <w:left w:val="nil"/>
              <w:bottom w:val="single" w:sz="4" w:space="0" w:color="auto"/>
              <w:right w:val="single" w:sz="4" w:space="0" w:color="000000"/>
            </w:tcBorders>
            <w:shd w:val="clear" w:color="000000" w:fill="00B050"/>
            <w:noWrap/>
            <w:vAlign w:val="center"/>
            <w:hideMark/>
          </w:tcPr>
          <w:p w:rsidR="007D3C8D" w:rsidRPr="006F1D8C" w:rsidRDefault="007D3C8D" w:rsidP="003A18DD">
            <w:pPr>
              <w:jc w:val="center"/>
              <w:rPr>
                <w:rFonts w:ascii="Verdana" w:eastAsia="Times New Roman" w:hAnsi="Verdana"/>
                <w:b/>
                <w:bCs/>
                <w:color w:val="FFFFFF"/>
                <w:sz w:val="14"/>
                <w:szCs w:val="14"/>
                <w:lang w:eastAsia="es-CO"/>
              </w:rPr>
            </w:pPr>
            <w:r w:rsidRPr="006F1D8C">
              <w:rPr>
                <w:rFonts w:ascii="Verdana" w:eastAsia="Times New Roman" w:hAnsi="Verdana"/>
                <w:b/>
                <w:bCs/>
                <w:color w:val="FFFFFF"/>
                <w:sz w:val="14"/>
                <w:szCs w:val="14"/>
                <w:lang w:eastAsia="es-CO"/>
              </w:rPr>
              <w:t>91.9%</w:t>
            </w:r>
          </w:p>
        </w:tc>
      </w:tr>
    </w:tbl>
    <w:p w:rsidR="007D3C8D" w:rsidRPr="002843A2" w:rsidRDefault="007D3C8D" w:rsidP="007D3C8D">
      <w:pPr>
        <w:pStyle w:val="Prrafodelista"/>
        <w:contextualSpacing/>
        <w:rPr>
          <w:rFonts w:ascii="Verdana" w:hAnsi="Verdana"/>
          <w:b/>
          <w:color w:val="FF0000"/>
          <w:sz w:val="18"/>
          <w:szCs w:val="22"/>
        </w:rPr>
      </w:pPr>
    </w:p>
    <w:p w:rsidR="007D3C8D" w:rsidRPr="006B56F9" w:rsidRDefault="007D3C8D" w:rsidP="007D3C8D">
      <w:pPr>
        <w:tabs>
          <w:tab w:val="left" w:pos="426"/>
        </w:tabs>
        <w:contextualSpacing/>
        <w:jc w:val="both"/>
        <w:rPr>
          <w:rFonts w:ascii="Verdana" w:hAnsi="Verdana"/>
          <w:sz w:val="18"/>
        </w:rPr>
      </w:pPr>
      <w:r w:rsidRPr="006B56F9">
        <w:rPr>
          <w:rFonts w:ascii="Verdana" w:hAnsi="Verdana"/>
          <w:sz w:val="18"/>
          <w:szCs w:val="22"/>
        </w:rPr>
        <w:t>Las inversiones realizadas se centraron a actividades enmarcadas en los temas de construcción y  optimización de infraestructura  física de los sistemas, control mitigación y educación ambiental, adquisición equipos - maquinaria y vehículos, mantenimiento de edificaciones, optimización estructura organizativa de la EAAAY,  programas de sistematización institucional,  optimización  de la PTAR, aprovechamiento  MIRS y clausura y pos clausura  relleno sanitario</w:t>
      </w:r>
    </w:p>
    <w:p w:rsidR="007D3C8D" w:rsidRDefault="007D3C8D" w:rsidP="007D3C8D">
      <w:pPr>
        <w:pStyle w:val="Prrafodelista"/>
        <w:tabs>
          <w:tab w:val="left" w:pos="426"/>
        </w:tabs>
        <w:ind w:left="0"/>
        <w:contextualSpacing/>
        <w:jc w:val="both"/>
        <w:rPr>
          <w:rFonts w:ascii="Verdana" w:hAnsi="Verdana"/>
          <w:sz w:val="18"/>
        </w:rPr>
      </w:pPr>
    </w:p>
    <w:p w:rsidR="007D3C8D" w:rsidRPr="008C7E93" w:rsidRDefault="007D3C8D" w:rsidP="007D3C8D">
      <w:pPr>
        <w:pStyle w:val="Prrafodelista"/>
        <w:ind w:left="0"/>
        <w:contextualSpacing/>
        <w:jc w:val="both"/>
        <w:rPr>
          <w:rFonts w:ascii="Verdana" w:hAnsi="Verdana"/>
          <w:sz w:val="18"/>
          <w:szCs w:val="22"/>
        </w:rPr>
      </w:pPr>
      <w:r>
        <w:rPr>
          <w:rFonts w:ascii="Verdana" w:hAnsi="Verdana"/>
          <w:sz w:val="18"/>
          <w:szCs w:val="22"/>
        </w:rPr>
        <w:t>La Empresa, en el año 2017,</w:t>
      </w:r>
      <w:r w:rsidRPr="008C7E93">
        <w:rPr>
          <w:rFonts w:ascii="Verdana" w:hAnsi="Verdana"/>
          <w:sz w:val="18"/>
          <w:szCs w:val="22"/>
        </w:rPr>
        <w:t xml:space="preserve"> ha podido realizar inversiones para mejorar la calidad, continuidad y cobertura de los servicios públicos, </w:t>
      </w:r>
      <w:r>
        <w:rPr>
          <w:rFonts w:ascii="Verdana" w:hAnsi="Verdana"/>
          <w:sz w:val="18"/>
          <w:szCs w:val="22"/>
        </w:rPr>
        <w:t>tanto así que se observa una tendencia en el crecimiento del porcentaje del rubro de inversión por recursos propios, esto también dando cumplimiento a las proyecciones realizadas dentro del nuevo marco tarifario.</w:t>
      </w:r>
    </w:p>
    <w:p w:rsidR="007D3C8D" w:rsidRDefault="007D3C8D" w:rsidP="007D3C8D">
      <w:pPr>
        <w:pStyle w:val="Prrafodelista"/>
        <w:ind w:left="0"/>
        <w:jc w:val="both"/>
        <w:rPr>
          <w:rFonts w:ascii="Verdana" w:hAnsi="Verdana"/>
          <w:color w:val="FF0000"/>
          <w:sz w:val="18"/>
          <w:szCs w:val="22"/>
        </w:rPr>
      </w:pPr>
    </w:p>
    <w:p w:rsidR="007D3C8D" w:rsidRDefault="007D3C8D" w:rsidP="007D3C8D">
      <w:pPr>
        <w:pStyle w:val="Prrafodelista"/>
        <w:ind w:left="0"/>
        <w:jc w:val="both"/>
        <w:rPr>
          <w:rFonts w:ascii="Verdana" w:hAnsi="Verdana"/>
          <w:color w:val="FF0000"/>
          <w:sz w:val="18"/>
          <w:szCs w:val="22"/>
        </w:rPr>
      </w:pPr>
      <w:r>
        <w:rPr>
          <w:noProof/>
          <w:lang w:eastAsia="es-CO"/>
        </w:rPr>
        <w:lastRenderedPageBreak/>
        <w:drawing>
          <wp:inline distT="0" distB="0" distL="0" distR="0" wp14:anchorId="0DB1855F" wp14:editId="6E564B7A">
            <wp:extent cx="6043930" cy="1648460"/>
            <wp:effectExtent l="0" t="0" r="13970" b="8890"/>
            <wp:docPr id="1026" name="Gráfico 1026"/>
            <wp:cNvGraphicFramePr/>
            <a:graphic xmlns:a="http://schemas.openxmlformats.org/drawingml/2006/main">
              <a:graphicData uri="http://schemas.openxmlformats.org/drawingml/2006/chart">
                <c:chart xmlns:c="http://schemas.openxmlformats.org/drawingml/2006/chart" xmlns:r="http://schemas.openxmlformats.org/officeDocument/2006/relationships" r:id="rId151"/>
              </a:graphicData>
            </a:graphic>
          </wp:inline>
        </w:drawing>
      </w:r>
    </w:p>
    <w:p w:rsidR="007D3C8D" w:rsidRPr="002843A2" w:rsidRDefault="007D3C8D" w:rsidP="007D3C8D">
      <w:pPr>
        <w:pStyle w:val="Prrafodelista"/>
        <w:ind w:left="0"/>
        <w:jc w:val="both"/>
        <w:rPr>
          <w:rFonts w:ascii="Verdana" w:hAnsi="Verdana"/>
          <w:color w:val="FF0000"/>
          <w:sz w:val="18"/>
          <w:szCs w:val="22"/>
        </w:rPr>
      </w:pPr>
    </w:p>
    <w:p w:rsidR="007D3C8D" w:rsidRDefault="007D3C8D" w:rsidP="00E80A32">
      <w:pPr>
        <w:rPr>
          <w:rFonts w:ascii="Verdana" w:hAnsi="Verdana"/>
          <w:b/>
          <w:sz w:val="18"/>
          <w:szCs w:val="18"/>
        </w:rPr>
      </w:pPr>
    </w:p>
    <w:p w:rsidR="00E80A32" w:rsidRDefault="00E80A32" w:rsidP="00753B5E">
      <w:pPr>
        <w:pStyle w:val="Prrafodelista"/>
        <w:numPr>
          <w:ilvl w:val="0"/>
          <w:numId w:val="48"/>
        </w:numPr>
        <w:rPr>
          <w:rFonts w:ascii="Verdana" w:hAnsi="Verdana"/>
          <w:b/>
          <w:sz w:val="18"/>
          <w:szCs w:val="18"/>
        </w:rPr>
      </w:pPr>
      <w:r w:rsidRPr="00E80A32">
        <w:rPr>
          <w:rFonts w:ascii="Verdana" w:hAnsi="Verdana"/>
          <w:b/>
          <w:sz w:val="18"/>
          <w:szCs w:val="18"/>
        </w:rPr>
        <w:t>ACTUALIZACIÓN ESTRUCTURA TARIFARIA SERVICIO ACUEDUCTO, ALCANTARILLADO Y ASEO</w:t>
      </w:r>
      <w:bookmarkStart w:id="83" w:name="_Toc380680146"/>
      <w:bookmarkStart w:id="84" w:name="_Toc380680912"/>
      <w:bookmarkStart w:id="85" w:name="_Toc381001999"/>
      <w:bookmarkStart w:id="86" w:name="_Toc412553676"/>
      <w:bookmarkStart w:id="87" w:name="_Toc412553823"/>
      <w:bookmarkStart w:id="88" w:name="_Toc444856527"/>
    </w:p>
    <w:p w:rsidR="00062EE3" w:rsidRPr="00062EE3" w:rsidRDefault="00062EE3" w:rsidP="00062EE3">
      <w:pPr>
        <w:rPr>
          <w:rFonts w:ascii="Verdana" w:hAnsi="Verdana"/>
          <w:b/>
          <w:sz w:val="18"/>
          <w:szCs w:val="18"/>
        </w:rPr>
      </w:pPr>
    </w:p>
    <w:tbl>
      <w:tblPr>
        <w:tblW w:w="872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97"/>
        <w:gridCol w:w="2002"/>
        <w:gridCol w:w="1124"/>
        <w:gridCol w:w="1501"/>
        <w:gridCol w:w="1802"/>
      </w:tblGrid>
      <w:tr w:rsidR="00062EE3" w:rsidRPr="00BE15CA" w:rsidTr="003A18DD">
        <w:trPr>
          <w:trHeight w:val="299"/>
          <w:jc w:val="center"/>
        </w:trPr>
        <w:tc>
          <w:tcPr>
            <w:tcW w:w="2297" w:type="dxa"/>
            <w:vAlign w:val="center"/>
          </w:tcPr>
          <w:p w:rsidR="00062EE3" w:rsidRPr="00BE15CA" w:rsidRDefault="00062EE3" w:rsidP="003A18DD">
            <w:pPr>
              <w:contextualSpacing/>
              <w:jc w:val="center"/>
              <w:rPr>
                <w:rFonts w:ascii="Verdana" w:hAnsi="Verdana"/>
                <w:b/>
                <w:sz w:val="14"/>
                <w:szCs w:val="14"/>
              </w:rPr>
            </w:pPr>
            <w:bookmarkStart w:id="89" w:name="_Toc349293198"/>
            <w:bookmarkStart w:id="90" w:name="_Toc349666706"/>
            <w:r w:rsidRPr="00BE15CA">
              <w:rPr>
                <w:rFonts w:ascii="Verdana" w:hAnsi="Verdana"/>
                <w:b/>
                <w:sz w:val="14"/>
                <w:szCs w:val="14"/>
              </w:rPr>
              <w:t>DESCRIPCION DE LA META</w:t>
            </w:r>
          </w:p>
        </w:tc>
        <w:tc>
          <w:tcPr>
            <w:tcW w:w="2002" w:type="dxa"/>
            <w:vAlign w:val="center"/>
          </w:tcPr>
          <w:p w:rsidR="00062EE3" w:rsidRPr="00BE15CA" w:rsidRDefault="00062EE3" w:rsidP="003A18DD">
            <w:pPr>
              <w:contextualSpacing/>
              <w:jc w:val="center"/>
              <w:rPr>
                <w:rFonts w:ascii="Verdana" w:hAnsi="Verdana"/>
                <w:b/>
                <w:sz w:val="14"/>
                <w:szCs w:val="14"/>
              </w:rPr>
            </w:pPr>
            <w:r w:rsidRPr="00BE15CA">
              <w:rPr>
                <w:rFonts w:ascii="Verdana" w:hAnsi="Verdana"/>
                <w:b/>
                <w:sz w:val="14"/>
                <w:szCs w:val="14"/>
              </w:rPr>
              <w:t>INDICADOR</w:t>
            </w:r>
          </w:p>
        </w:tc>
        <w:tc>
          <w:tcPr>
            <w:tcW w:w="1124" w:type="dxa"/>
            <w:vAlign w:val="center"/>
          </w:tcPr>
          <w:p w:rsidR="00062EE3" w:rsidRPr="00BE15CA" w:rsidRDefault="00062EE3" w:rsidP="003A18DD">
            <w:pPr>
              <w:contextualSpacing/>
              <w:jc w:val="center"/>
              <w:rPr>
                <w:rFonts w:ascii="Verdana" w:hAnsi="Verdana"/>
                <w:b/>
                <w:sz w:val="14"/>
                <w:szCs w:val="14"/>
              </w:rPr>
            </w:pPr>
            <w:r>
              <w:rPr>
                <w:rFonts w:ascii="Verdana" w:hAnsi="Verdana"/>
                <w:b/>
                <w:sz w:val="14"/>
                <w:szCs w:val="14"/>
              </w:rPr>
              <w:t>META  2017</w:t>
            </w:r>
          </w:p>
        </w:tc>
        <w:tc>
          <w:tcPr>
            <w:tcW w:w="1501" w:type="dxa"/>
            <w:vAlign w:val="center"/>
          </w:tcPr>
          <w:p w:rsidR="00062EE3" w:rsidRPr="00BE15CA" w:rsidRDefault="00062EE3" w:rsidP="003A18DD">
            <w:pPr>
              <w:contextualSpacing/>
              <w:jc w:val="center"/>
              <w:rPr>
                <w:rFonts w:ascii="Verdana" w:hAnsi="Verdana"/>
                <w:b/>
                <w:sz w:val="14"/>
                <w:szCs w:val="14"/>
              </w:rPr>
            </w:pPr>
            <w:r w:rsidRPr="00BE15CA">
              <w:rPr>
                <w:rFonts w:ascii="Verdana" w:hAnsi="Verdana"/>
                <w:b/>
                <w:sz w:val="14"/>
                <w:szCs w:val="14"/>
              </w:rPr>
              <w:t>EJECUCIÓN</w:t>
            </w:r>
          </w:p>
        </w:tc>
        <w:tc>
          <w:tcPr>
            <w:tcW w:w="1802" w:type="dxa"/>
            <w:vAlign w:val="center"/>
          </w:tcPr>
          <w:p w:rsidR="00062EE3" w:rsidRPr="00BE15CA" w:rsidRDefault="00062EE3" w:rsidP="003A18DD">
            <w:pPr>
              <w:contextualSpacing/>
              <w:jc w:val="center"/>
              <w:rPr>
                <w:rFonts w:ascii="Verdana" w:hAnsi="Verdana"/>
                <w:b/>
                <w:sz w:val="14"/>
                <w:szCs w:val="14"/>
              </w:rPr>
            </w:pPr>
            <w:r w:rsidRPr="00BE15CA">
              <w:rPr>
                <w:rFonts w:ascii="Verdana" w:hAnsi="Verdana"/>
                <w:b/>
                <w:sz w:val="14"/>
                <w:szCs w:val="14"/>
              </w:rPr>
              <w:t>% CUMPLIMIENTO</w:t>
            </w:r>
          </w:p>
        </w:tc>
      </w:tr>
      <w:tr w:rsidR="00062EE3" w:rsidRPr="00BE15CA" w:rsidTr="003A18DD">
        <w:trPr>
          <w:trHeight w:val="868"/>
          <w:jc w:val="center"/>
        </w:trPr>
        <w:tc>
          <w:tcPr>
            <w:tcW w:w="2297" w:type="dxa"/>
            <w:vAlign w:val="center"/>
          </w:tcPr>
          <w:p w:rsidR="00062EE3" w:rsidRPr="00BE15CA" w:rsidRDefault="00E55860" w:rsidP="00E55860">
            <w:pPr>
              <w:contextualSpacing/>
              <w:jc w:val="center"/>
              <w:rPr>
                <w:rFonts w:ascii="Verdana" w:hAnsi="Verdana"/>
                <w:sz w:val="14"/>
                <w:szCs w:val="14"/>
              </w:rPr>
            </w:pPr>
            <w:r>
              <w:rPr>
                <w:rFonts w:ascii="Verdana" w:hAnsi="Verdana"/>
                <w:sz w:val="14"/>
                <w:szCs w:val="14"/>
              </w:rPr>
              <w:t>ACTUALIZACIÓN ESTRUCTURA TARIFARIA SERVICIO DE ACUEDUCTO, ALCANTARILLADO Y ASEO</w:t>
            </w:r>
          </w:p>
        </w:tc>
        <w:tc>
          <w:tcPr>
            <w:tcW w:w="2002" w:type="dxa"/>
            <w:vAlign w:val="center"/>
          </w:tcPr>
          <w:p w:rsidR="00062EE3" w:rsidRPr="00BE15CA" w:rsidRDefault="00E55860" w:rsidP="003A18DD">
            <w:pPr>
              <w:contextualSpacing/>
              <w:jc w:val="center"/>
              <w:rPr>
                <w:rFonts w:ascii="Verdana" w:hAnsi="Verdana"/>
                <w:sz w:val="14"/>
                <w:szCs w:val="14"/>
              </w:rPr>
            </w:pPr>
            <w:r>
              <w:rPr>
                <w:rFonts w:ascii="Verdana" w:hAnsi="Verdana"/>
                <w:sz w:val="14"/>
                <w:szCs w:val="14"/>
              </w:rPr>
              <w:t>ESTUDIO REALIZADO</w:t>
            </w:r>
          </w:p>
        </w:tc>
        <w:tc>
          <w:tcPr>
            <w:tcW w:w="1124" w:type="dxa"/>
            <w:vAlign w:val="center"/>
          </w:tcPr>
          <w:p w:rsidR="00062EE3" w:rsidRPr="00B05904" w:rsidRDefault="00E55860" w:rsidP="003A18DD">
            <w:pPr>
              <w:jc w:val="center"/>
              <w:rPr>
                <w:rFonts w:ascii="Verdana" w:hAnsi="Verdana"/>
                <w:sz w:val="14"/>
                <w:szCs w:val="14"/>
                <w:highlight w:val="yellow"/>
              </w:rPr>
            </w:pPr>
            <w:r>
              <w:rPr>
                <w:rFonts w:ascii="Verdana" w:hAnsi="Verdana"/>
                <w:sz w:val="14"/>
                <w:szCs w:val="14"/>
              </w:rPr>
              <w:t>1</w:t>
            </w:r>
          </w:p>
        </w:tc>
        <w:tc>
          <w:tcPr>
            <w:tcW w:w="1501" w:type="dxa"/>
            <w:vAlign w:val="center"/>
          </w:tcPr>
          <w:p w:rsidR="00062EE3" w:rsidRPr="00D46013" w:rsidRDefault="00E55860" w:rsidP="003A18DD">
            <w:pPr>
              <w:jc w:val="center"/>
              <w:rPr>
                <w:rFonts w:ascii="Verdana" w:hAnsi="Verdana"/>
                <w:sz w:val="14"/>
                <w:szCs w:val="14"/>
              </w:rPr>
            </w:pPr>
            <w:r>
              <w:rPr>
                <w:rFonts w:ascii="Verdana" w:hAnsi="Verdana"/>
                <w:sz w:val="14"/>
                <w:szCs w:val="14"/>
              </w:rPr>
              <w:t>1</w:t>
            </w:r>
          </w:p>
        </w:tc>
        <w:tc>
          <w:tcPr>
            <w:tcW w:w="1802" w:type="dxa"/>
            <w:vAlign w:val="center"/>
          </w:tcPr>
          <w:p w:rsidR="00062EE3" w:rsidRPr="00D46013" w:rsidRDefault="00E55860" w:rsidP="003A18DD">
            <w:pPr>
              <w:jc w:val="center"/>
              <w:rPr>
                <w:rFonts w:ascii="Verdana" w:hAnsi="Verdana"/>
                <w:sz w:val="14"/>
                <w:szCs w:val="14"/>
              </w:rPr>
            </w:pPr>
            <w:r>
              <w:rPr>
                <w:rFonts w:ascii="Verdana" w:hAnsi="Verdana"/>
                <w:sz w:val="14"/>
                <w:szCs w:val="14"/>
              </w:rPr>
              <w:t>10</w:t>
            </w:r>
            <w:r w:rsidR="00062EE3" w:rsidRPr="00D46013">
              <w:rPr>
                <w:rFonts w:ascii="Verdana" w:hAnsi="Verdana"/>
                <w:sz w:val="14"/>
                <w:szCs w:val="14"/>
              </w:rPr>
              <w:t>0%</w:t>
            </w:r>
          </w:p>
        </w:tc>
      </w:tr>
    </w:tbl>
    <w:p w:rsidR="00310B18" w:rsidRPr="006B683B" w:rsidRDefault="00310B18" w:rsidP="00310B18">
      <w:pPr>
        <w:rPr>
          <w:rFonts w:ascii="Verdana" w:hAnsi="Verdana"/>
          <w:b/>
          <w:sz w:val="18"/>
          <w:szCs w:val="18"/>
        </w:rPr>
      </w:pPr>
    </w:p>
    <w:p w:rsidR="00310B18" w:rsidRPr="00310B18" w:rsidRDefault="00310B18" w:rsidP="00310B18">
      <w:pPr>
        <w:jc w:val="center"/>
        <w:rPr>
          <w:rFonts w:ascii="Verdana" w:hAnsi="Verdana"/>
          <w:b/>
          <w:sz w:val="18"/>
          <w:szCs w:val="18"/>
        </w:rPr>
      </w:pPr>
      <w:r w:rsidRPr="00310B18">
        <w:rPr>
          <w:rFonts w:ascii="Verdana" w:hAnsi="Verdana"/>
          <w:b/>
          <w:sz w:val="18"/>
          <w:szCs w:val="18"/>
        </w:rPr>
        <w:t>COSTOS DE REFERENCIA APLICADOS DURANTE LA VIGENCIA 2017, PARA CADA UNO DE LOS SERVICIOS PUBLICOS DOMICILIARIOS PRESTADOS POR LA EAAAY E.I.C.E.  E.S.P.</w:t>
      </w:r>
    </w:p>
    <w:p w:rsidR="00310B18" w:rsidRPr="00310B18" w:rsidRDefault="00310B18" w:rsidP="00310B18">
      <w:pPr>
        <w:jc w:val="center"/>
        <w:rPr>
          <w:rFonts w:ascii="Verdana" w:hAnsi="Verdana"/>
          <w:b/>
          <w:sz w:val="18"/>
          <w:szCs w:val="18"/>
        </w:rPr>
      </w:pPr>
      <w:r w:rsidRPr="00310B18">
        <w:rPr>
          <w:rFonts w:ascii="Verdana" w:hAnsi="Verdana"/>
          <w:b/>
          <w:sz w:val="18"/>
          <w:szCs w:val="18"/>
        </w:rPr>
        <w:t>ACUEDUCTO</w:t>
      </w:r>
    </w:p>
    <w:tbl>
      <w:tblPr>
        <w:tblW w:w="4858" w:type="pct"/>
        <w:tblCellMar>
          <w:left w:w="70" w:type="dxa"/>
          <w:right w:w="70" w:type="dxa"/>
        </w:tblCellMar>
        <w:tblLook w:val="04A0" w:firstRow="1" w:lastRow="0" w:firstColumn="1" w:lastColumn="0" w:noHBand="0" w:noVBand="1"/>
      </w:tblPr>
      <w:tblGrid>
        <w:gridCol w:w="2569"/>
        <w:gridCol w:w="590"/>
        <w:gridCol w:w="590"/>
        <w:gridCol w:w="590"/>
        <w:gridCol w:w="591"/>
        <w:gridCol w:w="591"/>
        <w:gridCol w:w="591"/>
        <w:gridCol w:w="591"/>
        <w:gridCol w:w="591"/>
        <w:gridCol w:w="591"/>
        <w:gridCol w:w="591"/>
        <w:gridCol w:w="591"/>
        <w:gridCol w:w="591"/>
      </w:tblGrid>
      <w:tr w:rsidR="00310B18" w:rsidRPr="00310B18" w:rsidTr="003A18DD">
        <w:trPr>
          <w:trHeight w:val="305"/>
        </w:trPr>
        <w:tc>
          <w:tcPr>
            <w:tcW w:w="130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10B18" w:rsidRPr="00310B18" w:rsidRDefault="00310B18" w:rsidP="003A18DD">
            <w:pPr>
              <w:jc w:val="center"/>
              <w:rPr>
                <w:rFonts w:ascii="Verdana" w:eastAsia="Times New Roman" w:hAnsi="Verdana"/>
                <w:b/>
                <w:bCs/>
                <w:color w:val="000000"/>
                <w:sz w:val="14"/>
                <w:szCs w:val="14"/>
                <w:lang w:eastAsia="es-CO"/>
              </w:rPr>
            </w:pPr>
            <w:r w:rsidRPr="00310B18">
              <w:rPr>
                <w:rFonts w:ascii="Verdana" w:eastAsia="Times New Roman" w:hAnsi="Verdana"/>
                <w:b/>
                <w:bCs/>
                <w:color w:val="000000"/>
                <w:sz w:val="14"/>
                <w:szCs w:val="14"/>
                <w:lang w:eastAsia="es-CO"/>
              </w:rPr>
              <w:t>COSTO / MES</w:t>
            </w:r>
          </w:p>
        </w:tc>
        <w:tc>
          <w:tcPr>
            <w:tcW w:w="332" w:type="pct"/>
            <w:tcBorders>
              <w:top w:val="single" w:sz="4" w:space="0" w:color="auto"/>
              <w:left w:val="nil"/>
              <w:bottom w:val="single" w:sz="4" w:space="0" w:color="auto"/>
              <w:right w:val="single" w:sz="4" w:space="0" w:color="auto"/>
            </w:tcBorders>
            <w:shd w:val="clear" w:color="auto" w:fill="auto"/>
            <w:noWrap/>
            <w:vAlign w:val="bottom"/>
            <w:hideMark/>
          </w:tcPr>
          <w:p w:rsidR="00310B18" w:rsidRPr="00310B18" w:rsidRDefault="00310B18" w:rsidP="003A18DD">
            <w:pPr>
              <w:jc w:val="center"/>
              <w:rPr>
                <w:rFonts w:ascii="Verdana" w:eastAsia="Times New Roman" w:hAnsi="Verdana"/>
                <w:b/>
                <w:sz w:val="14"/>
                <w:szCs w:val="14"/>
                <w:lang w:eastAsia="es-CO"/>
              </w:rPr>
            </w:pPr>
            <w:r w:rsidRPr="00310B18">
              <w:rPr>
                <w:rFonts w:ascii="Verdana" w:eastAsia="Times New Roman" w:hAnsi="Verdana"/>
                <w:b/>
                <w:sz w:val="14"/>
                <w:szCs w:val="14"/>
                <w:lang w:eastAsia="es-CO"/>
              </w:rPr>
              <w:t>ene-17</w:t>
            </w:r>
          </w:p>
        </w:tc>
        <w:tc>
          <w:tcPr>
            <w:tcW w:w="332" w:type="pct"/>
            <w:tcBorders>
              <w:top w:val="single" w:sz="4" w:space="0" w:color="auto"/>
              <w:left w:val="nil"/>
              <w:bottom w:val="single" w:sz="4" w:space="0" w:color="auto"/>
              <w:right w:val="single" w:sz="4" w:space="0" w:color="auto"/>
            </w:tcBorders>
            <w:shd w:val="clear" w:color="auto" w:fill="auto"/>
            <w:noWrap/>
            <w:vAlign w:val="bottom"/>
            <w:hideMark/>
          </w:tcPr>
          <w:p w:rsidR="00310B18" w:rsidRPr="00310B18" w:rsidRDefault="00310B18" w:rsidP="003A18DD">
            <w:pPr>
              <w:jc w:val="center"/>
              <w:rPr>
                <w:rFonts w:ascii="Verdana" w:eastAsia="Times New Roman" w:hAnsi="Verdana"/>
                <w:b/>
                <w:sz w:val="14"/>
                <w:szCs w:val="14"/>
                <w:lang w:eastAsia="es-CO"/>
              </w:rPr>
            </w:pPr>
            <w:r w:rsidRPr="00310B18">
              <w:rPr>
                <w:rFonts w:ascii="Verdana" w:eastAsia="Times New Roman" w:hAnsi="Verdana"/>
                <w:b/>
                <w:sz w:val="14"/>
                <w:szCs w:val="14"/>
                <w:lang w:eastAsia="es-CO"/>
              </w:rPr>
              <w:t>feb-17</w:t>
            </w:r>
          </w:p>
        </w:tc>
        <w:tc>
          <w:tcPr>
            <w:tcW w:w="332" w:type="pct"/>
            <w:tcBorders>
              <w:top w:val="single" w:sz="4" w:space="0" w:color="auto"/>
              <w:left w:val="nil"/>
              <w:bottom w:val="single" w:sz="4" w:space="0" w:color="auto"/>
              <w:right w:val="single" w:sz="4" w:space="0" w:color="auto"/>
            </w:tcBorders>
            <w:shd w:val="clear" w:color="auto" w:fill="auto"/>
            <w:noWrap/>
            <w:vAlign w:val="bottom"/>
            <w:hideMark/>
          </w:tcPr>
          <w:p w:rsidR="00310B18" w:rsidRPr="00310B18" w:rsidRDefault="00310B18" w:rsidP="003A18DD">
            <w:pPr>
              <w:jc w:val="center"/>
              <w:rPr>
                <w:rFonts w:ascii="Verdana" w:eastAsia="Times New Roman" w:hAnsi="Verdana"/>
                <w:b/>
                <w:sz w:val="14"/>
                <w:szCs w:val="14"/>
                <w:lang w:eastAsia="es-CO"/>
              </w:rPr>
            </w:pPr>
            <w:r w:rsidRPr="00310B18">
              <w:rPr>
                <w:rFonts w:ascii="Verdana" w:eastAsia="Times New Roman" w:hAnsi="Verdana"/>
                <w:b/>
                <w:sz w:val="14"/>
                <w:szCs w:val="14"/>
                <w:lang w:eastAsia="es-CO"/>
              </w:rPr>
              <w:t>mar-17</w:t>
            </w:r>
          </w:p>
        </w:tc>
        <w:tc>
          <w:tcPr>
            <w:tcW w:w="314" w:type="pct"/>
            <w:tcBorders>
              <w:top w:val="single" w:sz="4" w:space="0" w:color="auto"/>
              <w:left w:val="nil"/>
              <w:bottom w:val="single" w:sz="4" w:space="0" w:color="auto"/>
              <w:right w:val="single" w:sz="4" w:space="0" w:color="auto"/>
            </w:tcBorders>
            <w:shd w:val="clear" w:color="auto" w:fill="auto"/>
            <w:noWrap/>
            <w:vAlign w:val="bottom"/>
            <w:hideMark/>
          </w:tcPr>
          <w:p w:rsidR="00310B18" w:rsidRPr="00310B18" w:rsidRDefault="00310B18" w:rsidP="003A18DD">
            <w:pPr>
              <w:jc w:val="center"/>
              <w:rPr>
                <w:rFonts w:ascii="Verdana" w:eastAsia="Times New Roman" w:hAnsi="Verdana"/>
                <w:b/>
                <w:sz w:val="14"/>
                <w:szCs w:val="14"/>
                <w:lang w:eastAsia="es-CO"/>
              </w:rPr>
            </w:pPr>
            <w:r w:rsidRPr="00310B18">
              <w:rPr>
                <w:rFonts w:ascii="Verdana" w:eastAsia="Times New Roman" w:hAnsi="Verdana"/>
                <w:b/>
                <w:color w:val="FF0000"/>
                <w:sz w:val="14"/>
                <w:szCs w:val="14"/>
                <w:lang w:eastAsia="es-CO"/>
              </w:rPr>
              <w:t>abr-17</w:t>
            </w:r>
          </w:p>
        </w:tc>
        <w:tc>
          <w:tcPr>
            <w:tcW w:w="312" w:type="pct"/>
            <w:tcBorders>
              <w:top w:val="single" w:sz="4" w:space="0" w:color="auto"/>
              <w:left w:val="nil"/>
              <w:bottom w:val="single" w:sz="4" w:space="0" w:color="auto"/>
              <w:right w:val="single" w:sz="4" w:space="0" w:color="auto"/>
            </w:tcBorders>
            <w:shd w:val="clear" w:color="auto" w:fill="auto"/>
            <w:noWrap/>
            <w:vAlign w:val="bottom"/>
            <w:hideMark/>
          </w:tcPr>
          <w:p w:rsidR="00310B18" w:rsidRPr="00310B18" w:rsidRDefault="00310B18" w:rsidP="003A18DD">
            <w:pPr>
              <w:jc w:val="center"/>
              <w:rPr>
                <w:rFonts w:ascii="Verdana" w:eastAsia="Times New Roman" w:hAnsi="Verdana"/>
                <w:b/>
                <w:sz w:val="14"/>
                <w:szCs w:val="14"/>
                <w:lang w:eastAsia="es-CO"/>
              </w:rPr>
            </w:pPr>
            <w:r w:rsidRPr="00310B18">
              <w:rPr>
                <w:rFonts w:ascii="Verdana" w:eastAsia="Times New Roman" w:hAnsi="Verdana"/>
                <w:b/>
                <w:sz w:val="14"/>
                <w:szCs w:val="14"/>
                <w:lang w:eastAsia="es-CO"/>
              </w:rPr>
              <w:t>may-17</w:t>
            </w:r>
          </w:p>
        </w:tc>
        <w:tc>
          <w:tcPr>
            <w:tcW w:w="296" w:type="pct"/>
            <w:tcBorders>
              <w:top w:val="single" w:sz="4" w:space="0" w:color="auto"/>
              <w:left w:val="nil"/>
              <w:bottom w:val="single" w:sz="4" w:space="0" w:color="auto"/>
              <w:right w:val="single" w:sz="4" w:space="0" w:color="auto"/>
            </w:tcBorders>
            <w:shd w:val="clear" w:color="auto" w:fill="auto"/>
            <w:noWrap/>
            <w:vAlign w:val="bottom"/>
            <w:hideMark/>
          </w:tcPr>
          <w:p w:rsidR="00310B18" w:rsidRPr="00310B18" w:rsidRDefault="00310B18" w:rsidP="003A18DD">
            <w:pPr>
              <w:jc w:val="center"/>
              <w:rPr>
                <w:rFonts w:ascii="Verdana" w:eastAsia="Times New Roman" w:hAnsi="Verdana"/>
                <w:b/>
                <w:sz w:val="14"/>
                <w:szCs w:val="14"/>
                <w:lang w:eastAsia="es-CO"/>
              </w:rPr>
            </w:pPr>
            <w:r w:rsidRPr="00310B18">
              <w:rPr>
                <w:rFonts w:ascii="Verdana" w:eastAsia="Times New Roman" w:hAnsi="Verdana"/>
                <w:b/>
                <w:sz w:val="14"/>
                <w:szCs w:val="14"/>
                <w:lang w:eastAsia="es-CO"/>
              </w:rPr>
              <w:t>jun-17</w:t>
            </w:r>
          </w:p>
        </w:tc>
        <w:tc>
          <w:tcPr>
            <w:tcW w:w="296" w:type="pct"/>
            <w:tcBorders>
              <w:top w:val="single" w:sz="4" w:space="0" w:color="auto"/>
              <w:left w:val="nil"/>
              <w:bottom w:val="single" w:sz="4" w:space="0" w:color="auto"/>
              <w:right w:val="single" w:sz="4" w:space="0" w:color="auto"/>
            </w:tcBorders>
            <w:shd w:val="clear" w:color="auto" w:fill="auto"/>
            <w:noWrap/>
            <w:vAlign w:val="bottom"/>
            <w:hideMark/>
          </w:tcPr>
          <w:p w:rsidR="00310B18" w:rsidRPr="00310B18" w:rsidRDefault="00310B18" w:rsidP="003A18DD">
            <w:pPr>
              <w:jc w:val="center"/>
              <w:rPr>
                <w:rFonts w:ascii="Verdana" w:eastAsia="Times New Roman" w:hAnsi="Verdana"/>
                <w:b/>
                <w:sz w:val="14"/>
                <w:szCs w:val="14"/>
                <w:lang w:eastAsia="es-CO"/>
              </w:rPr>
            </w:pPr>
            <w:r w:rsidRPr="00310B18">
              <w:rPr>
                <w:rFonts w:ascii="Verdana" w:eastAsia="Times New Roman" w:hAnsi="Verdana"/>
                <w:b/>
                <w:sz w:val="14"/>
                <w:szCs w:val="14"/>
                <w:lang w:eastAsia="es-CO"/>
              </w:rPr>
              <w:t>jul-17</w:t>
            </w:r>
          </w:p>
        </w:tc>
        <w:tc>
          <w:tcPr>
            <w:tcW w:w="296" w:type="pct"/>
            <w:tcBorders>
              <w:top w:val="single" w:sz="4" w:space="0" w:color="auto"/>
              <w:left w:val="nil"/>
              <w:bottom w:val="single" w:sz="4" w:space="0" w:color="auto"/>
              <w:right w:val="single" w:sz="4" w:space="0" w:color="auto"/>
            </w:tcBorders>
            <w:shd w:val="clear" w:color="auto" w:fill="auto"/>
            <w:noWrap/>
            <w:vAlign w:val="bottom"/>
            <w:hideMark/>
          </w:tcPr>
          <w:p w:rsidR="00310B18" w:rsidRPr="00310B18" w:rsidRDefault="00310B18" w:rsidP="003A18DD">
            <w:pPr>
              <w:jc w:val="center"/>
              <w:rPr>
                <w:rFonts w:ascii="Verdana" w:eastAsia="Times New Roman" w:hAnsi="Verdana"/>
                <w:b/>
                <w:sz w:val="14"/>
                <w:szCs w:val="14"/>
                <w:lang w:eastAsia="es-CO"/>
              </w:rPr>
            </w:pPr>
            <w:r w:rsidRPr="00310B18">
              <w:rPr>
                <w:rFonts w:ascii="Verdana" w:eastAsia="Times New Roman" w:hAnsi="Verdana"/>
                <w:b/>
                <w:sz w:val="14"/>
                <w:szCs w:val="14"/>
                <w:lang w:eastAsia="es-CO"/>
              </w:rPr>
              <w:t>ago-17</w:t>
            </w:r>
          </w:p>
        </w:tc>
        <w:tc>
          <w:tcPr>
            <w:tcW w:w="296" w:type="pct"/>
            <w:tcBorders>
              <w:top w:val="single" w:sz="4" w:space="0" w:color="auto"/>
              <w:left w:val="nil"/>
              <w:bottom w:val="single" w:sz="4" w:space="0" w:color="auto"/>
              <w:right w:val="single" w:sz="4" w:space="0" w:color="auto"/>
            </w:tcBorders>
            <w:shd w:val="clear" w:color="auto" w:fill="auto"/>
            <w:noWrap/>
            <w:vAlign w:val="bottom"/>
            <w:hideMark/>
          </w:tcPr>
          <w:p w:rsidR="00310B18" w:rsidRPr="00310B18" w:rsidRDefault="00310B18" w:rsidP="003A18DD">
            <w:pPr>
              <w:jc w:val="center"/>
              <w:rPr>
                <w:rFonts w:ascii="Verdana" w:eastAsia="Times New Roman" w:hAnsi="Verdana"/>
                <w:b/>
                <w:sz w:val="14"/>
                <w:szCs w:val="14"/>
                <w:lang w:eastAsia="es-CO"/>
              </w:rPr>
            </w:pPr>
            <w:r w:rsidRPr="00310B18">
              <w:rPr>
                <w:rFonts w:ascii="Verdana" w:eastAsia="Times New Roman" w:hAnsi="Verdana"/>
                <w:b/>
                <w:sz w:val="14"/>
                <w:szCs w:val="14"/>
                <w:lang w:eastAsia="es-CO"/>
              </w:rPr>
              <w:t>sep-17</w:t>
            </w:r>
          </w:p>
        </w:tc>
        <w:tc>
          <w:tcPr>
            <w:tcW w:w="297" w:type="pct"/>
            <w:tcBorders>
              <w:top w:val="single" w:sz="4" w:space="0" w:color="auto"/>
              <w:left w:val="nil"/>
              <w:bottom w:val="single" w:sz="4" w:space="0" w:color="auto"/>
              <w:right w:val="single" w:sz="4" w:space="0" w:color="auto"/>
            </w:tcBorders>
            <w:shd w:val="clear" w:color="auto" w:fill="auto"/>
            <w:noWrap/>
            <w:vAlign w:val="bottom"/>
            <w:hideMark/>
          </w:tcPr>
          <w:p w:rsidR="00310B18" w:rsidRPr="00310B18" w:rsidRDefault="00310B18" w:rsidP="003A18DD">
            <w:pPr>
              <w:jc w:val="center"/>
              <w:rPr>
                <w:rFonts w:ascii="Verdana" w:eastAsia="Times New Roman" w:hAnsi="Verdana"/>
                <w:b/>
                <w:color w:val="FF0000"/>
                <w:sz w:val="14"/>
                <w:szCs w:val="14"/>
                <w:lang w:eastAsia="es-CO"/>
              </w:rPr>
            </w:pPr>
            <w:r w:rsidRPr="00310B18">
              <w:rPr>
                <w:rFonts w:ascii="Verdana" w:eastAsia="Times New Roman" w:hAnsi="Verdana"/>
                <w:b/>
                <w:color w:val="FF0000"/>
                <w:sz w:val="14"/>
                <w:szCs w:val="14"/>
                <w:lang w:eastAsia="es-CO"/>
              </w:rPr>
              <w:t>oct-17</w:t>
            </w:r>
          </w:p>
        </w:tc>
        <w:tc>
          <w:tcPr>
            <w:tcW w:w="297" w:type="pct"/>
            <w:tcBorders>
              <w:top w:val="single" w:sz="4" w:space="0" w:color="auto"/>
              <w:left w:val="nil"/>
              <w:bottom w:val="single" w:sz="4" w:space="0" w:color="auto"/>
              <w:right w:val="single" w:sz="4" w:space="0" w:color="auto"/>
            </w:tcBorders>
            <w:shd w:val="clear" w:color="auto" w:fill="auto"/>
            <w:noWrap/>
            <w:vAlign w:val="bottom"/>
            <w:hideMark/>
          </w:tcPr>
          <w:p w:rsidR="00310B18" w:rsidRPr="00310B18" w:rsidRDefault="00310B18" w:rsidP="003A18DD">
            <w:pPr>
              <w:jc w:val="center"/>
              <w:rPr>
                <w:rFonts w:ascii="Verdana" w:eastAsia="Times New Roman" w:hAnsi="Verdana"/>
                <w:b/>
                <w:sz w:val="14"/>
                <w:szCs w:val="14"/>
                <w:lang w:eastAsia="es-CO"/>
              </w:rPr>
            </w:pPr>
            <w:r w:rsidRPr="00310B18">
              <w:rPr>
                <w:rFonts w:ascii="Verdana" w:eastAsia="Times New Roman" w:hAnsi="Verdana"/>
                <w:b/>
                <w:sz w:val="14"/>
                <w:szCs w:val="14"/>
                <w:lang w:eastAsia="es-CO"/>
              </w:rPr>
              <w:t>nov-17</w:t>
            </w:r>
          </w:p>
        </w:tc>
        <w:tc>
          <w:tcPr>
            <w:tcW w:w="297" w:type="pct"/>
            <w:tcBorders>
              <w:top w:val="single" w:sz="4" w:space="0" w:color="auto"/>
              <w:left w:val="nil"/>
              <w:bottom w:val="single" w:sz="4" w:space="0" w:color="auto"/>
              <w:right w:val="single" w:sz="4" w:space="0" w:color="auto"/>
            </w:tcBorders>
            <w:shd w:val="clear" w:color="auto" w:fill="auto"/>
            <w:noWrap/>
            <w:vAlign w:val="bottom"/>
            <w:hideMark/>
          </w:tcPr>
          <w:p w:rsidR="00310B18" w:rsidRPr="00310B18" w:rsidRDefault="00310B18" w:rsidP="003A18DD">
            <w:pPr>
              <w:jc w:val="center"/>
              <w:rPr>
                <w:rFonts w:ascii="Verdana" w:eastAsia="Times New Roman" w:hAnsi="Verdana"/>
                <w:b/>
                <w:color w:val="FF0000"/>
                <w:sz w:val="14"/>
                <w:szCs w:val="14"/>
                <w:lang w:eastAsia="es-CO"/>
              </w:rPr>
            </w:pPr>
            <w:r w:rsidRPr="00310B18">
              <w:rPr>
                <w:rFonts w:ascii="Verdana" w:eastAsia="Times New Roman" w:hAnsi="Verdana"/>
                <w:b/>
                <w:color w:val="FF0000"/>
                <w:sz w:val="14"/>
                <w:szCs w:val="14"/>
                <w:lang w:eastAsia="es-CO"/>
              </w:rPr>
              <w:t>dic-17</w:t>
            </w:r>
          </w:p>
        </w:tc>
      </w:tr>
      <w:tr w:rsidR="00310B18" w:rsidRPr="00310B18" w:rsidTr="003A18DD">
        <w:trPr>
          <w:trHeight w:val="305"/>
        </w:trPr>
        <w:tc>
          <w:tcPr>
            <w:tcW w:w="1303" w:type="pct"/>
            <w:tcBorders>
              <w:top w:val="nil"/>
              <w:left w:val="single" w:sz="4" w:space="0" w:color="auto"/>
              <w:bottom w:val="single" w:sz="4" w:space="0" w:color="auto"/>
              <w:right w:val="single" w:sz="4" w:space="0" w:color="auto"/>
            </w:tcBorders>
            <w:shd w:val="clear" w:color="auto" w:fill="auto"/>
            <w:noWrap/>
            <w:vAlign w:val="center"/>
            <w:hideMark/>
          </w:tcPr>
          <w:p w:rsidR="00310B18" w:rsidRPr="00310B18" w:rsidRDefault="00310B18" w:rsidP="003A18DD">
            <w:pPr>
              <w:rPr>
                <w:rFonts w:ascii="Verdana" w:eastAsia="Times New Roman" w:hAnsi="Verdana"/>
                <w:b/>
                <w:bCs/>
                <w:color w:val="000000"/>
                <w:sz w:val="14"/>
                <w:szCs w:val="14"/>
                <w:lang w:eastAsia="es-CO"/>
              </w:rPr>
            </w:pPr>
            <w:r w:rsidRPr="00310B18">
              <w:rPr>
                <w:rFonts w:ascii="Verdana" w:eastAsia="Times New Roman" w:hAnsi="Verdana"/>
                <w:b/>
                <w:bCs/>
                <w:color w:val="000000"/>
                <w:sz w:val="14"/>
                <w:szCs w:val="14"/>
                <w:lang w:eastAsia="es-CO"/>
              </w:rPr>
              <w:t>COSTO MEDIO DE ADMINISTRACION (CMA)</w:t>
            </w:r>
          </w:p>
        </w:tc>
        <w:tc>
          <w:tcPr>
            <w:tcW w:w="332" w:type="pct"/>
            <w:tcBorders>
              <w:top w:val="nil"/>
              <w:left w:val="nil"/>
              <w:bottom w:val="single" w:sz="4" w:space="0" w:color="auto"/>
              <w:right w:val="single" w:sz="4" w:space="0" w:color="auto"/>
            </w:tcBorders>
            <w:shd w:val="clear" w:color="auto" w:fill="auto"/>
            <w:noWrap/>
            <w:vAlign w:val="center"/>
            <w:hideMark/>
          </w:tcPr>
          <w:p w:rsidR="00310B18" w:rsidRPr="00310B18" w:rsidRDefault="00310B18" w:rsidP="003A18DD">
            <w:pPr>
              <w:jc w:val="center"/>
              <w:rPr>
                <w:rFonts w:ascii="Verdana" w:eastAsia="Times New Roman" w:hAnsi="Verdana"/>
                <w:sz w:val="14"/>
                <w:szCs w:val="14"/>
                <w:lang w:eastAsia="es-CO"/>
              </w:rPr>
            </w:pPr>
            <w:r w:rsidRPr="00310B18">
              <w:rPr>
                <w:rFonts w:ascii="Verdana" w:eastAsia="Times New Roman" w:hAnsi="Verdana"/>
                <w:sz w:val="14"/>
                <w:szCs w:val="14"/>
                <w:lang w:eastAsia="es-CO"/>
              </w:rPr>
              <w:t>5,232.04</w:t>
            </w:r>
          </w:p>
        </w:tc>
        <w:tc>
          <w:tcPr>
            <w:tcW w:w="332" w:type="pct"/>
            <w:tcBorders>
              <w:top w:val="nil"/>
              <w:left w:val="nil"/>
              <w:bottom w:val="single" w:sz="4" w:space="0" w:color="auto"/>
              <w:right w:val="single" w:sz="4" w:space="0" w:color="auto"/>
            </w:tcBorders>
            <w:shd w:val="clear" w:color="auto" w:fill="auto"/>
            <w:noWrap/>
            <w:vAlign w:val="center"/>
            <w:hideMark/>
          </w:tcPr>
          <w:p w:rsidR="00310B18" w:rsidRPr="00310B18" w:rsidRDefault="00310B18" w:rsidP="003A18DD">
            <w:pPr>
              <w:jc w:val="center"/>
              <w:rPr>
                <w:rFonts w:ascii="Verdana" w:eastAsia="Times New Roman" w:hAnsi="Verdana"/>
                <w:sz w:val="14"/>
                <w:szCs w:val="14"/>
                <w:lang w:eastAsia="es-CO"/>
              </w:rPr>
            </w:pPr>
            <w:r w:rsidRPr="00310B18">
              <w:rPr>
                <w:rFonts w:ascii="Verdana" w:eastAsia="Times New Roman" w:hAnsi="Verdana"/>
                <w:sz w:val="14"/>
                <w:szCs w:val="14"/>
                <w:lang w:eastAsia="es-CO"/>
              </w:rPr>
              <w:t>5,232.04</w:t>
            </w:r>
          </w:p>
        </w:tc>
        <w:tc>
          <w:tcPr>
            <w:tcW w:w="332" w:type="pct"/>
            <w:tcBorders>
              <w:top w:val="nil"/>
              <w:left w:val="nil"/>
              <w:bottom w:val="single" w:sz="4" w:space="0" w:color="auto"/>
              <w:right w:val="single" w:sz="4" w:space="0" w:color="auto"/>
            </w:tcBorders>
            <w:shd w:val="clear" w:color="auto" w:fill="auto"/>
            <w:noWrap/>
            <w:vAlign w:val="center"/>
            <w:hideMark/>
          </w:tcPr>
          <w:p w:rsidR="00310B18" w:rsidRPr="00310B18" w:rsidRDefault="00310B18" w:rsidP="003A18DD">
            <w:pPr>
              <w:jc w:val="center"/>
              <w:rPr>
                <w:rFonts w:ascii="Verdana" w:eastAsia="Times New Roman" w:hAnsi="Verdana"/>
                <w:sz w:val="14"/>
                <w:szCs w:val="14"/>
                <w:lang w:eastAsia="es-CO"/>
              </w:rPr>
            </w:pPr>
            <w:r w:rsidRPr="00310B18">
              <w:rPr>
                <w:rFonts w:ascii="Verdana" w:eastAsia="Times New Roman" w:hAnsi="Verdana"/>
                <w:sz w:val="14"/>
                <w:szCs w:val="14"/>
                <w:lang w:eastAsia="es-CO"/>
              </w:rPr>
              <w:t>5,232.04</w:t>
            </w:r>
          </w:p>
        </w:tc>
        <w:tc>
          <w:tcPr>
            <w:tcW w:w="314" w:type="pct"/>
            <w:tcBorders>
              <w:top w:val="nil"/>
              <w:left w:val="nil"/>
              <w:bottom w:val="single" w:sz="4" w:space="0" w:color="auto"/>
              <w:right w:val="single" w:sz="4" w:space="0" w:color="auto"/>
            </w:tcBorders>
            <w:shd w:val="clear" w:color="auto" w:fill="auto"/>
            <w:noWrap/>
            <w:vAlign w:val="center"/>
            <w:hideMark/>
          </w:tcPr>
          <w:p w:rsidR="00310B18" w:rsidRPr="00310B18" w:rsidRDefault="00310B18" w:rsidP="003A18DD">
            <w:pPr>
              <w:jc w:val="center"/>
              <w:rPr>
                <w:rFonts w:ascii="Verdana" w:eastAsia="Times New Roman" w:hAnsi="Verdana"/>
                <w:color w:val="FF0000"/>
                <w:sz w:val="14"/>
                <w:szCs w:val="14"/>
                <w:lang w:eastAsia="es-CO"/>
              </w:rPr>
            </w:pPr>
            <w:r w:rsidRPr="00310B18">
              <w:rPr>
                <w:rFonts w:ascii="Verdana" w:eastAsia="Times New Roman" w:hAnsi="Verdana"/>
                <w:color w:val="FF0000"/>
                <w:sz w:val="14"/>
                <w:szCs w:val="14"/>
                <w:lang w:eastAsia="es-CO"/>
              </w:rPr>
              <w:t>5,397.37</w:t>
            </w:r>
          </w:p>
        </w:tc>
        <w:tc>
          <w:tcPr>
            <w:tcW w:w="312" w:type="pct"/>
            <w:tcBorders>
              <w:top w:val="nil"/>
              <w:left w:val="nil"/>
              <w:bottom w:val="single" w:sz="4" w:space="0" w:color="auto"/>
              <w:right w:val="single" w:sz="4" w:space="0" w:color="auto"/>
            </w:tcBorders>
            <w:shd w:val="clear" w:color="auto" w:fill="auto"/>
            <w:noWrap/>
            <w:vAlign w:val="center"/>
            <w:hideMark/>
          </w:tcPr>
          <w:p w:rsidR="00310B18" w:rsidRPr="00310B18" w:rsidRDefault="00310B18" w:rsidP="003A18DD">
            <w:pPr>
              <w:jc w:val="center"/>
              <w:rPr>
                <w:rFonts w:ascii="Verdana" w:eastAsia="Times New Roman" w:hAnsi="Verdana"/>
                <w:sz w:val="14"/>
                <w:szCs w:val="14"/>
                <w:lang w:eastAsia="es-CO"/>
              </w:rPr>
            </w:pPr>
            <w:r w:rsidRPr="00310B18">
              <w:rPr>
                <w:rFonts w:ascii="Verdana" w:eastAsia="Times New Roman" w:hAnsi="Verdana"/>
                <w:sz w:val="14"/>
                <w:szCs w:val="14"/>
                <w:lang w:eastAsia="es-CO"/>
              </w:rPr>
              <w:t>5,397.37</w:t>
            </w:r>
          </w:p>
        </w:tc>
        <w:tc>
          <w:tcPr>
            <w:tcW w:w="296" w:type="pct"/>
            <w:tcBorders>
              <w:top w:val="nil"/>
              <w:left w:val="nil"/>
              <w:bottom w:val="single" w:sz="4" w:space="0" w:color="auto"/>
              <w:right w:val="single" w:sz="4" w:space="0" w:color="auto"/>
            </w:tcBorders>
            <w:shd w:val="clear" w:color="auto" w:fill="auto"/>
            <w:noWrap/>
            <w:vAlign w:val="center"/>
            <w:hideMark/>
          </w:tcPr>
          <w:p w:rsidR="00310B18" w:rsidRPr="00310B18" w:rsidRDefault="00310B18" w:rsidP="003A18DD">
            <w:pPr>
              <w:jc w:val="center"/>
              <w:rPr>
                <w:rFonts w:ascii="Verdana" w:eastAsia="Times New Roman" w:hAnsi="Verdana"/>
                <w:sz w:val="14"/>
                <w:szCs w:val="14"/>
                <w:lang w:eastAsia="es-CO"/>
              </w:rPr>
            </w:pPr>
            <w:r w:rsidRPr="00310B18">
              <w:rPr>
                <w:rFonts w:ascii="Verdana" w:eastAsia="Times New Roman" w:hAnsi="Verdana"/>
                <w:sz w:val="14"/>
                <w:szCs w:val="14"/>
                <w:lang w:eastAsia="es-CO"/>
              </w:rPr>
              <w:t>5,397.37</w:t>
            </w:r>
          </w:p>
        </w:tc>
        <w:tc>
          <w:tcPr>
            <w:tcW w:w="296" w:type="pct"/>
            <w:tcBorders>
              <w:top w:val="nil"/>
              <w:left w:val="nil"/>
              <w:bottom w:val="single" w:sz="4" w:space="0" w:color="auto"/>
              <w:right w:val="single" w:sz="4" w:space="0" w:color="auto"/>
            </w:tcBorders>
            <w:shd w:val="clear" w:color="auto" w:fill="auto"/>
            <w:noWrap/>
            <w:vAlign w:val="center"/>
            <w:hideMark/>
          </w:tcPr>
          <w:p w:rsidR="00310B18" w:rsidRPr="00310B18" w:rsidRDefault="00310B18" w:rsidP="003A18DD">
            <w:pPr>
              <w:jc w:val="center"/>
              <w:rPr>
                <w:rFonts w:ascii="Verdana" w:eastAsia="Times New Roman" w:hAnsi="Verdana"/>
                <w:sz w:val="14"/>
                <w:szCs w:val="14"/>
                <w:lang w:eastAsia="es-CO"/>
              </w:rPr>
            </w:pPr>
            <w:r w:rsidRPr="00310B18">
              <w:rPr>
                <w:rFonts w:ascii="Verdana" w:eastAsia="Times New Roman" w:hAnsi="Verdana"/>
                <w:sz w:val="14"/>
                <w:szCs w:val="14"/>
                <w:lang w:eastAsia="es-CO"/>
              </w:rPr>
              <w:t>5,397.37</w:t>
            </w:r>
          </w:p>
        </w:tc>
        <w:tc>
          <w:tcPr>
            <w:tcW w:w="296" w:type="pct"/>
            <w:tcBorders>
              <w:top w:val="nil"/>
              <w:left w:val="nil"/>
              <w:bottom w:val="single" w:sz="4" w:space="0" w:color="auto"/>
              <w:right w:val="single" w:sz="4" w:space="0" w:color="auto"/>
            </w:tcBorders>
            <w:shd w:val="clear" w:color="auto" w:fill="auto"/>
            <w:noWrap/>
            <w:vAlign w:val="center"/>
            <w:hideMark/>
          </w:tcPr>
          <w:p w:rsidR="00310B18" w:rsidRPr="00310B18" w:rsidRDefault="00310B18" w:rsidP="003A18DD">
            <w:pPr>
              <w:jc w:val="center"/>
              <w:rPr>
                <w:rFonts w:ascii="Verdana" w:eastAsia="Times New Roman" w:hAnsi="Verdana"/>
                <w:sz w:val="14"/>
                <w:szCs w:val="14"/>
                <w:lang w:eastAsia="es-CO"/>
              </w:rPr>
            </w:pPr>
            <w:r w:rsidRPr="00310B18">
              <w:rPr>
                <w:rFonts w:ascii="Verdana" w:eastAsia="Times New Roman" w:hAnsi="Verdana"/>
                <w:sz w:val="14"/>
                <w:szCs w:val="14"/>
                <w:lang w:eastAsia="es-CO"/>
              </w:rPr>
              <w:t>5,397.37</w:t>
            </w:r>
          </w:p>
        </w:tc>
        <w:tc>
          <w:tcPr>
            <w:tcW w:w="296" w:type="pct"/>
            <w:tcBorders>
              <w:top w:val="nil"/>
              <w:left w:val="nil"/>
              <w:bottom w:val="single" w:sz="4" w:space="0" w:color="auto"/>
              <w:right w:val="single" w:sz="4" w:space="0" w:color="auto"/>
            </w:tcBorders>
            <w:shd w:val="clear" w:color="auto" w:fill="auto"/>
            <w:noWrap/>
            <w:vAlign w:val="center"/>
            <w:hideMark/>
          </w:tcPr>
          <w:p w:rsidR="00310B18" w:rsidRPr="00310B18" w:rsidRDefault="00310B18" w:rsidP="003A18DD">
            <w:pPr>
              <w:jc w:val="center"/>
              <w:rPr>
                <w:rFonts w:ascii="Verdana" w:eastAsia="Times New Roman" w:hAnsi="Verdana"/>
                <w:sz w:val="14"/>
                <w:szCs w:val="14"/>
                <w:lang w:eastAsia="es-CO"/>
              </w:rPr>
            </w:pPr>
            <w:r w:rsidRPr="00310B18">
              <w:rPr>
                <w:rFonts w:ascii="Verdana" w:eastAsia="Times New Roman" w:hAnsi="Verdana"/>
                <w:sz w:val="14"/>
                <w:szCs w:val="14"/>
                <w:lang w:eastAsia="es-CO"/>
              </w:rPr>
              <w:t>5,397.37</w:t>
            </w:r>
          </w:p>
        </w:tc>
        <w:tc>
          <w:tcPr>
            <w:tcW w:w="297" w:type="pct"/>
            <w:tcBorders>
              <w:top w:val="nil"/>
              <w:left w:val="nil"/>
              <w:bottom w:val="single" w:sz="4" w:space="0" w:color="auto"/>
              <w:right w:val="single" w:sz="4" w:space="0" w:color="auto"/>
            </w:tcBorders>
            <w:shd w:val="clear" w:color="auto" w:fill="auto"/>
            <w:noWrap/>
            <w:vAlign w:val="center"/>
            <w:hideMark/>
          </w:tcPr>
          <w:p w:rsidR="00310B18" w:rsidRPr="00310B18" w:rsidRDefault="00310B18" w:rsidP="003A18DD">
            <w:pPr>
              <w:jc w:val="center"/>
              <w:rPr>
                <w:rFonts w:ascii="Verdana" w:eastAsia="Times New Roman" w:hAnsi="Verdana"/>
                <w:sz w:val="14"/>
                <w:szCs w:val="14"/>
                <w:lang w:eastAsia="es-CO"/>
              </w:rPr>
            </w:pPr>
            <w:r w:rsidRPr="00310B18">
              <w:rPr>
                <w:rFonts w:ascii="Verdana" w:eastAsia="Times New Roman" w:hAnsi="Verdana"/>
                <w:sz w:val="14"/>
                <w:szCs w:val="14"/>
                <w:lang w:eastAsia="es-CO"/>
              </w:rPr>
              <w:t>5,397.37</w:t>
            </w:r>
          </w:p>
        </w:tc>
        <w:tc>
          <w:tcPr>
            <w:tcW w:w="297" w:type="pct"/>
            <w:tcBorders>
              <w:top w:val="nil"/>
              <w:left w:val="nil"/>
              <w:bottom w:val="single" w:sz="4" w:space="0" w:color="auto"/>
              <w:right w:val="single" w:sz="4" w:space="0" w:color="auto"/>
            </w:tcBorders>
            <w:shd w:val="clear" w:color="auto" w:fill="auto"/>
            <w:noWrap/>
            <w:vAlign w:val="center"/>
            <w:hideMark/>
          </w:tcPr>
          <w:p w:rsidR="00310B18" w:rsidRPr="00310B18" w:rsidRDefault="00310B18" w:rsidP="003A18DD">
            <w:pPr>
              <w:jc w:val="center"/>
              <w:rPr>
                <w:rFonts w:ascii="Verdana" w:eastAsia="Times New Roman" w:hAnsi="Verdana"/>
                <w:sz w:val="14"/>
                <w:szCs w:val="14"/>
                <w:lang w:eastAsia="es-CO"/>
              </w:rPr>
            </w:pPr>
            <w:r w:rsidRPr="00310B18">
              <w:rPr>
                <w:rFonts w:ascii="Verdana" w:eastAsia="Times New Roman" w:hAnsi="Verdana"/>
                <w:sz w:val="14"/>
                <w:szCs w:val="14"/>
                <w:lang w:eastAsia="es-CO"/>
              </w:rPr>
              <w:t>5,397.37</w:t>
            </w:r>
          </w:p>
        </w:tc>
        <w:tc>
          <w:tcPr>
            <w:tcW w:w="297" w:type="pct"/>
            <w:tcBorders>
              <w:top w:val="nil"/>
              <w:left w:val="nil"/>
              <w:bottom w:val="single" w:sz="4" w:space="0" w:color="auto"/>
              <w:right w:val="single" w:sz="4" w:space="0" w:color="auto"/>
            </w:tcBorders>
            <w:shd w:val="clear" w:color="auto" w:fill="auto"/>
            <w:noWrap/>
            <w:vAlign w:val="center"/>
            <w:hideMark/>
          </w:tcPr>
          <w:p w:rsidR="00310B18" w:rsidRPr="00310B18" w:rsidRDefault="00310B18" w:rsidP="003A18DD">
            <w:pPr>
              <w:jc w:val="center"/>
              <w:rPr>
                <w:rFonts w:ascii="Verdana" w:eastAsia="Times New Roman" w:hAnsi="Verdana"/>
                <w:color w:val="FF0000"/>
                <w:sz w:val="14"/>
                <w:szCs w:val="14"/>
                <w:lang w:eastAsia="es-CO"/>
              </w:rPr>
            </w:pPr>
            <w:r w:rsidRPr="00310B18">
              <w:rPr>
                <w:rFonts w:ascii="Verdana" w:eastAsia="Times New Roman" w:hAnsi="Verdana"/>
                <w:color w:val="FF0000"/>
                <w:sz w:val="14"/>
                <w:szCs w:val="14"/>
                <w:lang w:eastAsia="es-CO"/>
              </w:rPr>
              <w:t>6,268.24</w:t>
            </w:r>
          </w:p>
        </w:tc>
      </w:tr>
      <w:tr w:rsidR="00310B18" w:rsidRPr="00310B18" w:rsidTr="003A18DD">
        <w:trPr>
          <w:trHeight w:val="305"/>
        </w:trPr>
        <w:tc>
          <w:tcPr>
            <w:tcW w:w="1303" w:type="pct"/>
            <w:tcBorders>
              <w:top w:val="nil"/>
              <w:left w:val="single" w:sz="4" w:space="0" w:color="auto"/>
              <w:bottom w:val="single" w:sz="4" w:space="0" w:color="auto"/>
              <w:right w:val="single" w:sz="4" w:space="0" w:color="auto"/>
            </w:tcBorders>
            <w:shd w:val="clear" w:color="auto" w:fill="auto"/>
            <w:noWrap/>
            <w:vAlign w:val="center"/>
            <w:hideMark/>
          </w:tcPr>
          <w:p w:rsidR="00310B18" w:rsidRPr="00310B18" w:rsidRDefault="00310B18" w:rsidP="003A18DD">
            <w:pPr>
              <w:rPr>
                <w:rFonts w:ascii="Verdana" w:eastAsia="Times New Roman" w:hAnsi="Verdana"/>
                <w:b/>
                <w:bCs/>
                <w:color w:val="000000"/>
                <w:sz w:val="14"/>
                <w:szCs w:val="14"/>
                <w:lang w:eastAsia="es-CO"/>
              </w:rPr>
            </w:pPr>
            <w:r w:rsidRPr="00310B18">
              <w:rPr>
                <w:rFonts w:ascii="Verdana" w:eastAsia="Times New Roman" w:hAnsi="Verdana"/>
                <w:b/>
                <w:bCs/>
                <w:color w:val="000000"/>
                <w:sz w:val="14"/>
                <w:szCs w:val="14"/>
                <w:lang w:eastAsia="es-CO"/>
              </w:rPr>
              <w:t>Costo Medio de Inversión (CMI)</w:t>
            </w:r>
          </w:p>
        </w:tc>
        <w:tc>
          <w:tcPr>
            <w:tcW w:w="332" w:type="pct"/>
            <w:tcBorders>
              <w:top w:val="nil"/>
              <w:left w:val="nil"/>
              <w:bottom w:val="single" w:sz="4" w:space="0" w:color="auto"/>
              <w:right w:val="single" w:sz="4" w:space="0" w:color="auto"/>
            </w:tcBorders>
            <w:shd w:val="clear" w:color="auto" w:fill="auto"/>
            <w:noWrap/>
            <w:vAlign w:val="center"/>
            <w:hideMark/>
          </w:tcPr>
          <w:p w:rsidR="00310B18" w:rsidRPr="00310B18" w:rsidRDefault="00310B18" w:rsidP="003A18DD">
            <w:pPr>
              <w:jc w:val="center"/>
              <w:rPr>
                <w:rFonts w:ascii="Verdana" w:eastAsia="Times New Roman" w:hAnsi="Verdana"/>
                <w:sz w:val="14"/>
                <w:szCs w:val="14"/>
                <w:lang w:eastAsia="es-CO"/>
              </w:rPr>
            </w:pPr>
            <w:r w:rsidRPr="00310B18">
              <w:rPr>
                <w:rFonts w:ascii="Verdana" w:eastAsia="Times New Roman" w:hAnsi="Verdana"/>
                <w:sz w:val="14"/>
                <w:szCs w:val="14"/>
                <w:lang w:eastAsia="es-CO"/>
              </w:rPr>
              <w:t>831.06</w:t>
            </w:r>
          </w:p>
        </w:tc>
        <w:tc>
          <w:tcPr>
            <w:tcW w:w="332" w:type="pct"/>
            <w:tcBorders>
              <w:top w:val="nil"/>
              <w:left w:val="nil"/>
              <w:bottom w:val="single" w:sz="4" w:space="0" w:color="auto"/>
              <w:right w:val="single" w:sz="4" w:space="0" w:color="auto"/>
            </w:tcBorders>
            <w:shd w:val="clear" w:color="auto" w:fill="auto"/>
            <w:noWrap/>
            <w:vAlign w:val="center"/>
            <w:hideMark/>
          </w:tcPr>
          <w:p w:rsidR="00310B18" w:rsidRPr="00310B18" w:rsidRDefault="00310B18" w:rsidP="003A18DD">
            <w:pPr>
              <w:jc w:val="center"/>
              <w:rPr>
                <w:rFonts w:ascii="Verdana" w:eastAsia="Times New Roman" w:hAnsi="Verdana"/>
                <w:sz w:val="14"/>
                <w:szCs w:val="14"/>
                <w:lang w:eastAsia="es-CO"/>
              </w:rPr>
            </w:pPr>
            <w:r w:rsidRPr="00310B18">
              <w:rPr>
                <w:rFonts w:ascii="Verdana" w:eastAsia="Times New Roman" w:hAnsi="Verdana"/>
                <w:sz w:val="14"/>
                <w:szCs w:val="14"/>
                <w:lang w:eastAsia="es-CO"/>
              </w:rPr>
              <w:t>831.06</w:t>
            </w:r>
          </w:p>
        </w:tc>
        <w:tc>
          <w:tcPr>
            <w:tcW w:w="332" w:type="pct"/>
            <w:tcBorders>
              <w:top w:val="nil"/>
              <w:left w:val="nil"/>
              <w:bottom w:val="single" w:sz="4" w:space="0" w:color="auto"/>
              <w:right w:val="single" w:sz="4" w:space="0" w:color="auto"/>
            </w:tcBorders>
            <w:shd w:val="clear" w:color="auto" w:fill="auto"/>
            <w:noWrap/>
            <w:vAlign w:val="center"/>
            <w:hideMark/>
          </w:tcPr>
          <w:p w:rsidR="00310B18" w:rsidRPr="00310B18" w:rsidRDefault="00310B18" w:rsidP="003A18DD">
            <w:pPr>
              <w:jc w:val="center"/>
              <w:rPr>
                <w:rFonts w:ascii="Verdana" w:eastAsia="Times New Roman" w:hAnsi="Verdana"/>
                <w:sz w:val="14"/>
                <w:szCs w:val="14"/>
                <w:lang w:eastAsia="es-CO"/>
              </w:rPr>
            </w:pPr>
            <w:r w:rsidRPr="00310B18">
              <w:rPr>
                <w:rFonts w:ascii="Verdana" w:eastAsia="Times New Roman" w:hAnsi="Verdana"/>
                <w:sz w:val="14"/>
                <w:szCs w:val="14"/>
                <w:lang w:eastAsia="es-CO"/>
              </w:rPr>
              <w:t>831.06</w:t>
            </w:r>
          </w:p>
        </w:tc>
        <w:tc>
          <w:tcPr>
            <w:tcW w:w="314" w:type="pct"/>
            <w:tcBorders>
              <w:top w:val="nil"/>
              <w:left w:val="nil"/>
              <w:bottom w:val="single" w:sz="4" w:space="0" w:color="auto"/>
              <w:right w:val="single" w:sz="4" w:space="0" w:color="auto"/>
            </w:tcBorders>
            <w:shd w:val="clear" w:color="auto" w:fill="auto"/>
            <w:noWrap/>
            <w:vAlign w:val="center"/>
            <w:hideMark/>
          </w:tcPr>
          <w:p w:rsidR="00310B18" w:rsidRPr="00310B18" w:rsidRDefault="00310B18" w:rsidP="003A18DD">
            <w:pPr>
              <w:jc w:val="center"/>
              <w:rPr>
                <w:rFonts w:ascii="Verdana" w:eastAsia="Times New Roman" w:hAnsi="Verdana"/>
                <w:color w:val="FF0000"/>
                <w:sz w:val="14"/>
                <w:szCs w:val="14"/>
                <w:lang w:eastAsia="es-CO"/>
              </w:rPr>
            </w:pPr>
            <w:r w:rsidRPr="00310B18">
              <w:rPr>
                <w:rFonts w:ascii="Verdana" w:eastAsia="Times New Roman" w:hAnsi="Verdana"/>
                <w:color w:val="FF0000"/>
                <w:sz w:val="14"/>
                <w:szCs w:val="14"/>
                <w:lang w:eastAsia="es-CO"/>
              </w:rPr>
              <w:t>857.32</w:t>
            </w:r>
          </w:p>
        </w:tc>
        <w:tc>
          <w:tcPr>
            <w:tcW w:w="312" w:type="pct"/>
            <w:tcBorders>
              <w:top w:val="nil"/>
              <w:left w:val="nil"/>
              <w:bottom w:val="single" w:sz="4" w:space="0" w:color="auto"/>
              <w:right w:val="single" w:sz="4" w:space="0" w:color="auto"/>
            </w:tcBorders>
            <w:shd w:val="clear" w:color="auto" w:fill="auto"/>
            <w:noWrap/>
            <w:vAlign w:val="center"/>
            <w:hideMark/>
          </w:tcPr>
          <w:p w:rsidR="00310B18" w:rsidRPr="00310B18" w:rsidRDefault="00310B18" w:rsidP="003A18DD">
            <w:pPr>
              <w:jc w:val="center"/>
              <w:rPr>
                <w:rFonts w:ascii="Verdana" w:eastAsia="Times New Roman" w:hAnsi="Verdana"/>
                <w:sz w:val="14"/>
                <w:szCs w:val="14"/>
                <w:lang w:eastAsia="es-CO"/>
              </w:rPr>
            </w:pPr>
            <w:r w:rsidRPr="00310B18">
              <w:rPr>
                <w:rFonts w:ascii="Verdana" w:eastAsia="Times New Roman" w:hAnsi="Verdana"/>
                <w:sz w:val="14"/>
                <w:szCs w:val="14"/>
                <w:lang w:eastAsia="es-CO"/>
              </w:rPr>
              <w:t>857.32</w:t>
            </w:r>
          </w:p>
        </w:tc>
        <w:tc>
          <w:tcPr>
            <w:tcW w:w="296" w:type="pct"/>
            <w:tcBorders>
              <w:top w:val="nil"/>
              <w:left w:val="nil"/>
              <w:bottom w:val="single" w:sz="4" w:space="0" w:color="auto"/>
              <w:right w:val="single" w:sz="4" w:space="0" w:color="auto"/>
            </w:tcBorders>
            <w:shd w:val="clear" w:color="auto" w:fill="auto"/>
            <w:noWrap/>
            <w:vAlign w:val="center"/>
            <w:hideMark/>
          </w:tcPr>
          <w:p w:rsidR="00310B18" w:rsidRPr="00310B18" w:rsidRDefault="00310B18" w:rsidP="003A18DD">
            <w:pPr>
              <w:jc w:val="center"/>
              <w:rPr>
                <w:rFonts w:ascii="Verdana" w:eastAsia="Times New Roman" w:hAnsi="Verdana"/>
                <w:sz w:val="14"/>
                <w:szCs w:val="14"/>
                <w:lang w:eastAsia="es-CO"/>
              </w:rPr>
            </w:pPr>
            <w:r w:rsidRPr="00310B18">
              <w:rPr>
                <w:rFonts w:ascii="Verdana" w:eastAsia="Times New Roman" w:hAnsi="Verdana"/>
                <w:sz w:val="14"/>
                <w:szCs w:val="14"/>
                <w:lang w:eastAsia="es-CO"/>
              </w:rPr>
              <w:t>857.32</w:t>
            </w:r>
          </w:p>
        </w:tc>
        <w:tc>
          <w:tcPr>
            <w:tcW w:w="296" w:type="pct"/>
            <w:tcBorders>
              <w:top w:val="nil"/>
              <w:left w:val="nil"/>
              <w:bottom w:val="single" w:sz="4" w:space="0" w:color="auto"/>
              <w:right w:val="single" w:sz="4" w:space="0" w:color="auto"/>
            </w:tcBorders>
            <w:shd w:val="clear" w:color="auto" w:fill="auto"/>
            <w:noWrap/>
            <w:vAlign w:val="center"/>
            <w:hideMark/>
          </w:tcPr>
          <w:p w:rsidR="00310B18" w:rsidRPr="00310B18" w:rsidRDefault="00310B18" w:rsidP="003A18DD">
            <w:pPr>
              <w:jc w:val="center"/>
              <w:rPr>
                <w:rFonts w:ascii="Verdana" w:eastAsia="Times New Roman" w:hAnsi="Verdana"/>
                <w:sz w:val="14"/>
                <w:szCs w:val="14"/>
                <w:lang w:eastAsia="es-CO"/>
              </w:rPr>
            </w:pPr>
            <w:r w:rsidRPr="00310B18">
              <w:rPr>
                <w:rFonts w:ascii="Verdana" w:eastAsia="Times New Roman" w:hAnsi="Verdana"/>
                <w:sz w:val="14"/>
                <w:szCs w:val="14"/>
                <w:lang w:eastAsia="es-CO"/>
              </w:rPr>
              <w:t>857.32</w:t>
            </w:r>
          </w:p>
        </w:tc>
        <w:tc>
          <w:tcPr>
            <w:tcW w:w="296" w:type="pct"/>
            <w:tcBorders>
              <w:top w:val="nil"/>
              <w:left w:val="nil"/>
              <w:bottom w:val="single" w:sz="4" w:space="0" w:color="auto"/>
              <w:right w:val="single" w:sz="4" w:space="0" w:color="auto"/>
            </w:tcBorders>
            <w:shd w:val="clear" w:color="auto" w:fill="auto"/>
            <w:noWrap/>
            <w:vAlign w:val="center"/>
            <w:hideMark/>
          </w:tcPr>
          <w:p w:rsidR="00310B18" w:rsidRPr="00310B18" w:rsidRDefault="00310B18" w:rsidP="003A18DD">
            <w:pPr>
              <w:jc w:val="center"/>
              <w:rPr>
                <w:rFonts w:ascii="Verdana" w:eastAsia="Times New Roman" w:hAnsi="Verdana"/>
                <w:sz w:val="14"/>
                <w:szCs w:val="14"/>
                <w:lang w:eastAsia="es-CO"/>
              </w:rPr>
            </w:pPr>
            <w:r w:rsidRPr="00310B18">
              <w:rPr>
                <w:rFonts w:ascii="Verdana" w:eastAsia="Times New Roman" w:hAnsi="Verdana"/>
                <w:sz w:val="14"/>
                <w:szCs w:val="14"/>
                <w:lang w:eastAsia="es-CO"/>
              </w:rPr>
              <w:t>857.32</w:t>
            </w:r>
          </w:p>
        </w:tc>
        <w:tc>
          <w:tcPr>
            <w:tcW w:w="296" w:type="pct"/>
            <w:tcBorders>
              <w:top w:val="nil"/>
              <w:left w:val="nil"/>
              <w:bottom w:val="single" w:sz="4" w:space="0" w:color="auto"/>
              <w:right w:val="single" w:sz="4" w:space="0" w:color="auto"/>
            </w:tcBorders>
            <w:shd w:val="clear" w:color="auto" w:fill="auto"/>
            <w:noWrap/>
            <w:vAlign w:val="center"/>
            <w:hideMark/>
          </w:tcPr>
          <w:p w:rsidR="00310B18" w:rsidRPr="00310B18" w:rsidRDefault="00310B18" w:rsidP="003A18DD">
            <w:pPr>
              <w:jc w:val="center"/>
              <w:rPr>
                <w:rFonts w:ascii="Verdana" w:eastAsia="Times New Roman" w:hAnsi="Verdana"/>
                <w:sz w:val="14"/>
                <w:szCs w:val="14"/>
                <w:lang w:eastAsia="es-CO"/>
              </w:rPr>
            </w:pPr>
            <w:r w:rsidRPr="00310B18">
              <w:rPr>
                <w:rFonts w:ascii="Verdana" w:eastAsia="Times New Roman" w:hAnsi="Verdana"/>
                <w:sz w:val="14"/>
                <w:szCs w:val="14"/>
                <w:lang w:eastAsia="es-CO"/>
              </w:rPr>
              <w:t>857.32</w:t>
            </w:r>
          </w:p>
        </w:tc>
        <w:tc>
          <w:tcPr>
            <w:tcW w:w="297" w:type="pct"/>
            <w:tcBorders>
              <w:top w:val="nil"/>
              <w:left w:val="nil"/>
              <w:bottom w:val="single" w:sz="4" w:space="0" w:color="auto"/>
              <w:right w:val="single" w:sz="4" w:space="0" w:color="auto"/>
            </w:tcBorders>
            <w:shd w:val="clear" w:color="auto" w:fill="auto"/>
            <w:noWrap/>
            <w:vAlign w:val="center"/>
            <w:hideMark/>
          </w:tcPr>
          <w:p w:rsidR="00310B18" w:rsidRPr="00310B18" w:rsidRDefault="00310B18" w:rsidP="003A18DD">
            <w:pPr>
              <w:jc w:val="center"/>
              <w:rPr>
                <w:rFonts w:ascii="Verdana" w:eastAsia="Times New Roman" w:hAnsi="Verdana"/>
                <w:sz w:val="14"/>
                <w:szCs w:val="14"/>
                <w:lang w:eastAsia="es-CO"/>
              </w:rPr>
            </w:pPr>
            <w:r w:rsidRPr="00310B18">
              <w:rPr>
                <w:rFonts w:ascii="Verdana" w:eastAsia="Times New Roman" w:hAnsi="Verdana"/>
                <w:sz w:val="14"/>
                <w:szCs w:val="14"/>
                <w:lang w:eastAsia="es-CO"/>
              </w:rPr>
              <w:t>857.32</w:t>
            </w:r>
          </w:p>
        </w:tc>
        <w:tc>
          <w:tcPr>
            <w:tcW w:w="297" w:type="pct"/>
            <w:tcBorders>
              <w:top w:val="nil"/>
              <w:left w:val="nil"/>
              <w:bottom w:val="single" w:sz="4" w:space="0" w:color="auto"/>
              <w:right w:val="single" w:sz="4" w:space="0" w:color="auto"/>
            </w:tcBorders>
            <w:shd w:val="clear" w:color="auto" w:fill="auto"/>
            <w:noWrap/>
            <w:vAlign w:val="center"/>
            <w:hideMark/>
          </w:tcPr>
          <w:p w:rsidR="00310B18" w:rsidRPr="00310B18" w:rsidRDefault="00310B18" w:rsidP="003A18DD">
            <w:pPr>
              <w:jc w:val="center"/>
              <w:rPr>
                <w:rFonts w:ascii="Verdana" w:eastAsia="Times New Roman" w:hAnsi="Verdana"/>
                <w:sz w:val="14"/>
                <w:szCs w:val="14"/>
                <w:lang w:eastAsia="es-CO"/>
              </w:rPr>
            </w:pPr>
            <w:r w:rsidRPr="00310B18">
              <w:rPr>
                <w:rFonts w:ascii="Verdana" w:eastAsia="Times New Roman" w:hAnsi="Verdana"/>
                <w:sz w:val="14"/>
                <w:szCs w:val="14"/>
                <w:lang w:eastAsia="es-CO"/>
              </w:rPr>
              <w:t>857.32</w:t>
            </w:r>
          </w:p>
        </w:tc>
        <w:tc>
          <w:tcPr>
            <w:tcW w:w="297" w:type="pct"/>
            <w:tcBorders>
              <w:top w:val="nil"/>
              <w:left w:val="nil"/>
              <w:bottom w:val="single" w:sz="4" w:space="0" w:color="auto"/>
              <w:right w:val="single" w:sz="4" w:space="0" w:color="auto"/>
            </w:tcBorders>
            <w:shd w:val="clear" w:color="auto" w:fill="auto"/>
            <w:noWrap/>
            <w:vAlign w:val="center"/>
            <w:hideMark/>
          </w:tcPr>
          <w:p w:rsidR="00310B18" w:rsidRPr="00310B18" w:rsidRDefault="00310B18" w:rsidP="003A18DD">
            <w:pPr>
              <w:jc w:val="center"/>
              <w:rPr>
                <w:rFonts w:ascii="Verdana" w:eastAsia="Times New Roman" w:hAnsi="Verdana"/>
                <w:color w:val="FF0000"/>
                <w:sz w:val="14"/>
                <w:szCs w:val="14"/>
                <w:lang w:eastAsia="es-CO"/>
              </w:rPr>
            </w:pPr>
            <w:r w:rsidRPr="00310B18">
              <w:rPr>
                <w:rFonts w:ascii="Verdana" w:eastAsia="Times New Roman" w:hAnsi="Verdana"/>
                <w:color w:val="FF0000"/>
                <w:sz w:val="14"/>
                <w:szCs w:val="14"/>
                <w:lang w:eastAsia="es-CO"/>
              </w:rPr>
              <w:t>428.66</w:t>
            </w:r>
          </w:p>
        </w:tc>
      </w:tr>
      <w:tr w:rsidR="00310B18" w:rsidRPr="00310B18" w:rsidTr="003A18DD">
        <w:trPr>
          <w:trHeight w:val="305"/>
        </w:trPr>
        <w:tc>
          <w:tcPr>
            <w:tcW w:w="1303" w:type="pct"/>
            <w:tcBorders>
              <w:top w:val="nil"/>
              <w:left w:val="single" w:sz="4" w:space="0" w:color="auto"/>
              <w:bottom w:val="single" w:sz="4" w:space="0" w:color="auto"/>
              <w:right w:val="single" w:sz="4" w:space="0" w:color="auto"/>
            </w:tcBorders>
            <w:shd w:val="clear" w:color="auto" w:fill="auto"/>
            <w:noWrap/>
            <w:vAlign w:val="center"/>
            <w:hideMark/>
          </w:tcPr>
          <w:p w:rsidR="00310B18" w:rsidRPr="00310B18" w:rsidRDefault="00310B18" w:rsidP="003A18DD">
            <w:pPr>
              <w:rPr>
                <w:rFonts w:ascii="Verdana" w:eastAsia="Times New Roman" w:hAnsi="Verdana"/>
                <w:b/>
                <w:bCs/>
                <w:color w:val="000000"/>
                <w:sz w:val="14"/>
                <w:szCs w:val="14"/>
                <w:lang w:eastAsia="es-CO"/>
              </w:rPr>
            </w:pPr>
            <w:r w:rsidRPr="00310B18">
              <w:rPr>
                <w:rFonts w:ascii="Verdana" w:eastAsia="Times New Roman" w:hAnsi="Verdana"/>
                <w:b/>
                <w:bCs/>
                <w:color w:val="000000"/>
                <w:sz w:val="14"/>
                <w:szCs w:val="14"/>
                <w:lang w:eastAsia="es-CO"/>
              </w:rPr>
              <w:t>Costo Medio de Tasas Ambientales (CMT)</w:t>
            </w:r>
          </w:p>
        </w:tc>
        <w:tc>
          <w:tcPr>
            <w:tcW w:w="332" w:type="pct"/>
            <w:tcBorders>
              <w:top w:val="nil"/>
              <w:left w:val="nil"/>
              <w:bottom w:val="single" w:sz="4" w:space="0" w:color="auto"/>
              <w:right w:val="single" w:sz="4" w:space="0" w:color="auto"/>
            </w:tcBorders>
            <w:shd w:val="clear" w:color="auto" w:fill="auto"/>
            <w:noWrap/>
            <w:vAlign w:val="center"/>
            <w:hideMark/>
          </w:tcPr>
          <w:p w:rsidR="00310B18" w:rsidRPr="00310B18" w:rsidRDefault="00310B18" w:rsidP="003A18DD">
            <w:pPr>
              <w:jc w:val="center"/>
              <w:rPr>
                <w:rFonts w:ascii="Verdana" w:eastAsia="Times New Roman" w:hAnsi="Verdana"/>
                <w:sz w:val="14"/>
                <w:szCs w:val="14"/>
                <w:lang w:eastAsia="es-CO"/>
              </w:rPr>
            </w:pPr>
            <w:r w:rsidRPr="00310B18">
              <w:rPr>
                <w:rFonts w:ascii="Verdana" w:eastAsia="Times New Roman" w:hAnsi="Verdana"/>
                <w:sz w:val="14"/>
                <w:szCs w:val="14"/>
                <w:lang w:eastAsia="es-CO"/>
              </w:rPr>
              <w:t>1.19</w:t>
            </w:r>
          </w:p>
        </w:tc>
        <w:tc>
          <w:tcPr>
            <w:tcW w:w="332" w:type="pct"/>
            <w:tcBorders>
              <w:top w:val="nil"/>
              <w:left w:val="nil"/>
              <w:bottom w:val="single" w:sz="4" w:space="0" w:color="auto"/>
              <w:right w:val="single" w:sz="4" w:space="0" w:color="auto"/>
            </w:tcBorders>
            <w:shd w:val="clear" w:color="auto" w:fill="auto"/>
            <w:noWrap/>
            <w:vAlign w:val="center"/>
            <w:hideMark/>
          </w:tcPr>
          <w:p w:rsidR="00310B18" w:rsidRPr="00310B18" w:rsidRDefault="00310B18" w:rsidP="003A18DD">
            <w:pPr>
              <w:jc w:val="center"/>
              <w:rPr>
                <w:rFonts w:ascii="Verdana" w:eastAsia="Times New Roman" w:hAnsi="Verdana"/>
                <w:sz w:val="14"/>
                <w:szCs w:val="14"/>
                <w:lang w:eastAsia="es-CO"/>
              </w:rPr>
            </w:pPr>
            <w:r w:rsidRPr="00310B18">
              <w:rPr>
                <w:rFonts w:ascii="Verdana" w:eastAsia="Times New Roman" w:hAnsi="Verdana"/>
                <w:sz w:val="14"/>
                <w:szCs w:val="14"/>
                <w:lang w:eastAsia="es-CO"/>
              </w:rPr>
              <w:t>1.19</w:t>
            </w:r>
          </w:p>
        </w:tc>
        <w:tc>
          <w:tcPr>
            <w:tcW w:w="332" w:type="pct"/>
            <w:tcBorders>
              <w:top w:val="nil"/>
              <w:left w:val="nil"/>
              <w:bottom w:val="single" w:sz="4" w:space="0" w:color="auto"/>
              <w:right w:val="single" w:sz="4" w:space="0" w:color="auto"/>
            </w:tcBorders>
            <w:shd w:val="clear" w:color="auto" w:fill="auto"/>
            <w:noWrap/>
            <w:vAlign w:val="center"/>
            <w:hideMark/>
          </w:tcPr>
          <w:p w:rsidR="00310B18" w:rsidRPr="00310B18" w:rsidRDefault="00310B18" w:rsidP="003A18DD">
            <w:pPr>
              <w:jc w:val="center"/>
              <w:rPr>
                <w:rFonts w:ascii="Verdana" w:eastAsia="Times New Roman" w:hAnsi="Verdana"/>
                <w:sz w:val="14"/>
                <w:szCs w:val="14"/>
                <w:lang w:eastAsia="es-CO"/>
              </w:rPr>
            </w:pPr>
            <w:r w:rsidRPr="00310B18">
              <w:rPr>
                <w:rFonts w:ascii="Verdana" w:eastAsia="Times New Roman" w:hAnsi="Verdana"/>
                <w:sz w:val="14"/>
                <w:szCs w:val="14"/>
                <w:lang w:eastAsia="es-CO"/>
              </w:rPr>
              <w:t>1.19</w:t>
            </w:r>
          </w:p>
        </w:tc>
        <w:tc>
          <w:tcPr>
            <w:tcW w:w="314" w:type="pct"/>
            <w:tcBorders>
              <w:top w:val="nil"/>
              <w:left w:val="nil"/>
              <w:bottom w:val="single" w:sz="4" w:space="0" w:color="auto"/>
              <w:right w:val="single" w:sz="4" w:space="0" w:color="auto"/>
            </w:tcBorders>
            <w:shd w:val="clear" w:color="auto" w:fill="auto"/>
            <w:noWrap/>
            <w:vAlign w:val="center"/>
            <w:hideMark/>
          </w:tcPr>
          <w:p w:rsidR="00310B18" w:rsidRPr="00310B18" w:rsidRDefault="00310B18" w:rsidP="003A18DD">
            <w:pPr>
              <w:jc w:val="center"/>
              <w:rPr>
                <w:rFonts w:ascii="Verdana" w:eastAsia="Times New Roman" w:hAnsi="Verdana"/>
                <w:color w:val="FF0000"/>
                <w:sz w:val="14"/>
                <w:szCs w:val="14"/>
                <w:lang w:eastAsia="es-CO"/>
              </w:rPr>
            </w:pPr>
            <w:r w:rsidRPr="00310B18">
              <w:rPr>
                <w:rFonts w:ascii="Verdana" w:eastAsia="Times New Roman" w:hAnsi="Verdana"/>
                <w:color w:val="FF0000"/>
                <w:sz w:val="14"/>
                <w:szCs w:val="14"/>
                <w:lang w:eastAsia="es-CO"/>
              </w:rPr>
              <w:t>1.23</w:t>
            </w:r>
          </w:p>
        </w:tc>
        <w:tc>
          <w:tcPr>
            <w:tcW w:w="312" w:type="pct"/>
            <w:tcBorders>
              <w:top w:val="nil"/>
              <w:left w:val="nil"/>
              <w:bottom w:val="single" w:sz="4" w:space="0" w:color="auto"/>
              <w:right w:val="single" w:sz="4" w:space="0" w:color="auto"/>
            </w:tcBorders>
            <w:shd w:val="clear" w:color="auto" w:fill="auto"/>
            <w:noWrap/>
            <w:vAlign w:val="center"/>
            <w:hideMark/>
          </w:tcPr>
          <w:p w:rsidR="00310B18" w:rsidRPr="00310B18" w:rsidRDefault="00310B18" w:rsidP="003A18DD">
            <w:pPr>
              <w:jc w:val="center"/>
              <w:rPr>
                <w:rFonts w:ascii="Verdana" w:eastAsia="Times New Roman" w:hAnsi="Verdana"/>
                <w:sz w:val="14"/>
                <w:szCs w:val="14"/>
                <w:lang w:eastAsia="es-CO"/>
              </w:rPr>
            </w:pPr>
            <w:r w:rsidRPr="00310B18">
              <w:rPr>
                <w:rFonts w:ascii="Verdana" w:eastAsia="Times New Roman" w:hAnsi="Verdana"/>
                <w:sz w:val="14"/>
                <w:szCs w:val="14"/>
                <w:lang w:eastAsia="es-CO"/>
              </w:rPr>
              <w:t>1.23</w:t>
            </w:r>
          </w:p>
        </w:tc>
        <w:tc>
          <w:tcPr>
            <w:tcW w:w="296" w:type="pct"/>
            <w:tcBorders>
              <w:top w:val="nil"/>
              <w:left w:val="nil"/>
              <w:bottom w:val="single" w:sz="4" w:space="0" w:color="auto"/>
              <w:right w:val="single" w:sz="4" w:space="0" w:color="auto"/>
            </w:tcBorders>
            <w:shd w:val="clear" w:color="auto" w:fill="auto"/>
            <w:noWrap/>
            <w:vAlign w:val="center"/>
            <w:hideMark/>
          </w:tcPr>
          <w:p w:rsidR="00310B18" w:rsidRPr="00310B18" w:rsidRDefault="00310B18" w:rsidP="003A18DD">
            <w:pPr>
              <w:jc w:val="center"/>
              <w:rPr>
                <w:rFonts w:ascii="Verdana" w:eastAsia="Times New Roman" w:hAnsi="Verdana"/>
                <w:sz w:val="14"/>
                <w:szCs w:val="14"/>
                <w:lang w:eastAsia="es-CO"/>
              </w:rPr>
            </w:pPr>
            <w:r w:rsidRPr="00310B18">
              <w:rPr>
                <w:rFonts w:ascii="Verdana" w:eastAsia="Times New Roman" w:hAnsi="Verdana"/>
                <w:sz w:val="14"/>
                <w:szCs w:val="14"/>
                <w:lang w:eastAsia="es-CO"/>
              </w:rPr>
              <w:t>1.23</w:t>
            </w:r>
          </w:p>
        </w:tc>
        <w:tc>
          <w:tcPr>
            <w:tcW w:w="296" w:type="pct"/>
            <w:tcBorders>
              <w:top w:val="nil"/>
              <w:left w:val="nil"/>
              <w:bottom w:val="single" w:sz="4" w:space="0" w:color="auto"/>
              <w:right w:val="single" w:sz="4" w:space="0" w:color="auto"/>
            </w:tcBorders>
            <w:shd w:val="clear" w:color="auto" w:fill="auto"/>
            <w:noWrap/>
            <w:vAlign w:val="center"/>
            <w:hideMark/>
          </w:tcPr>
          <w:p w:rsidR="00310B18" w:rsidRPr="00310B18" w:rsidRDefault="00310B18" w:rsidP="003A18DD">
            <w:pPr>
              <w:jc w:val="center"/>
              <w:rPr>
                <w:rFonts w:ascii="Verdana" w:eastAsia="Times New Roman" w:hAnsi="Verdana"/>
                <w:sz w:val="14"/>
                <w:szCs w:val="14"/>
                <w:lang w:eastAsia="es-CO"/>
              </w:rPr>
            </w:pPr>
            <w:r w:rsidRPr="00310B18">
              <w:rPr>
                <w:rFonts w:ascii="Verdana" w:eastAsia="Times New Roman" w:hAnsi="Verdana"/>
                <w:sz w:val="14"/>
                <w:szCs w:val="14"/>
                <w:lang w:eastAsia="es-CO"/>
              </w:rPr>
              <w:t>1.23</w:t>
            </w:r>
          </w:p>
        </w:tc>
        <w:tc>
          <w:tcPr>
            <w:tcW w:w="296" w:type="pct"/>
            <w:tcBorders>
              <w:top w:val="nil"/>
              <w:left w:val="nil"/>
              <w:bottom w:val="single" w:sz="4" w:space="0" w:color="auto"/>
              <w:right w:val="single" w:sz="4" w:space="0" w:color="auto"/>
            </w:tcBorders>
            <w:shd w:val="clear" w:color="auto" w:fill="auto"/>
            <w:noWrap/>
            <w:vAlign w:val="center"/>
            <w:hideMark/>
          </w:tcPr>
          <w:p w:rsidR="00310B18" w:rsidRPr="00310B18" w:rsidRDefault="00310B18" w:rsidP="003A18DD">
            <w:pPr>
              <w:jc w:val="center"/>
              <w:rPr>
                <w:rFonts w:ascii="Verdana" w:eastAsia="Times New Roman" w:hAnsi="Verdana"/>
                <w:sz w:val="14"/>
                <w:szCs w:val="14"/>
                <w:lang w:eastAsia="es-CO"/>
              </w:rPr>
            </w:pPr>
            <w:r w:rsidRPr="00310B18">
              <w:rPr>
                <w:rFonts w:ascii="Verdana" w:eastAsia="Times New Roman" w:hAnsi="Verdana"/>
                <w:sz w:val="14"/>
                <w:szCs w:val="14"/>
                <w:lang w:eastAsia="es-CO"/>
              </w:rPr>
              <w:t>1.23</w:t>
            </w:r>
          </w:p>
        </w:tc>
        <w:tc>
          <w:tcPr>
            <w:tcW w:w="296" w:type="pct"/>
            <w:tcBorders>
              <w:top w:val="nil"/>
              <w:left w:val="nil"/>
              <w:bottom w:val="single" w:sz="4" w:space="0" w:color="auto"/>
              <w:right w:val="single" w:sz="4" w:space="0" w:color="auto"/>
            </w:tcBorders>
            <w:shd w:val="clear" w:color="auto" w:fill="auto"/>
            <w:noWrap/>
            <w:vAlign w:val="center"/>
            <w:hideMark/>
          </w:tcPr>
          <w:p w:rsidR="00310B18" w:rsidRPr="00310B18" w:rsidRDefault="00310B18" w:rsidP="003A18DD">
            <w:pPr>
              <w:jc w:val="center"/>
              <w:rPr>
                <w:rFonts w:ascii="Verdana" w:eastAsia="Times New Roman" w:hAnsi="Verdana"/>
                <w:sz w:val="14"/>
                <w:szCs w:val="14"/>
                <w:lang w:eastAsia="es-CO"/>
              </w:rPr>
            </w:pPr>
            <w:r w:rsidRPr="00310B18">
              <w:rPr>
                <w:rFonts w:ascii="Verdana" w:eastAsia="Times New Roman" w:hAnsi="Verdana"/>
                <w:sz w:val="14"/>
                <w:szCs w:val="14"/>
                <w:lang w:eastAsia="es-CO"/>
              </w:rPr>
              <w:t>1.23</w:t>
            </w:r>
          </w:p>
        </w:tc>
        <w:tc>
          <w:tcPr>
            <w:tcW w:w="297" w:type="pct"/>
            <w:tcBorders>
              <w:top w:val="nil"/>
              <w:left w:val="nil"/>
              <w:bottom w:val="single" w:sz="4" w:space="0" w:color="auto"/>
              <w:right w:val="single" w:sz="4" w:space="0" w:color="auto"/>
            </w:tcBorders>
            <w:shd w:val="clear" w:color="auto" w:fill="auto"/>
            <w:noWrap/>
            <w:vAlign w:val="center"/>
            <w:hideMark/>
          </w:tcPr>
          <w:p w:rsidR="00310B18" w:rsidRPr="00310B18" w:rsidRDefault="00310B18" w:rsidP="003A18DD">
            <w:pPr>
              <w:jc w:val="center"/>
              <w:rPr>
                <w:rFonts w:ascii="Verdana" w:eastAsia="Times New Roman" w:hAnsi="Verdana"/>
                <w:sz w:val="14"/>
                <w:szCs w:val="14"/>
                <w:lang w:eastAsia="es-CO"/>
              </w:rPr>
            </w:pPr>
            <w:r w:rsidRPr="00310B18">
              <w:rPr>
                <w:rFonts w:ascii="Verdana" w:eastAsia="Times New Roman" w:hAnsi="Verdana"/>
                <w:sz w:val="14"/>
                <w:szCs w:val="14"/>
                <w:lang w:eastAsia="es-CO"/>
              </w:rPr>
              <w:t>1.23</w:t>
            </w:r>
          </w:p>
        </w:tc>
        <w:tc>
          <w:tcPr>
            <w:tcW w:w="297" w:type="pct"/>
            <w:tcBorders>
              <w:top w:val="nil"/>
              <w:left w:val="nil"/>
              <w:bottom w:val="single" w:sz="4" w:space="0" w:color="auto"/>
              <w:right w:val="single" w:sz="4" w:space="0" w:color="auto"/>
            </w:tcBorders>
            <w:shd w:val="clear" w:color="auto" w:fill="auto"/>
            <w:noWrap/>
            <w:vAlign w:val="center"/>
            <w:hideMark/>
          </w:tcPr>
          <w:p w:rsidR="00310B18" w:rsidRPr="00310B18" w:rsidRDefault="00310B18" w:rsidP="003A18DD">
            <w:pPr>
              <w:jc w:val="center"/>
              <w:rPr>
                <w:rFonts w:ascii="Verdana" w:eastAsia="Times New Roman" w:hAnsi="Verdana"/>
                <w:sz w:val="14"/>
                <w:szCs w:val="14"/>
                <w:lang w:eastAsia="es-CO"/>
              </w:rPr>
            </w:pPr>
            <w:r w:rsidRPr="00310B18">
              <w:rPr>
                <w:rFonts w:ascii="Verdana" w:eastAsia="Times New Roman" w:hAnsi="Verdana"/>
                <w:sz w:val="14"/>
                <w:szCs w:val="14"/>
                <w:lang w:eastAsia="es-CO"/>
              </w:rPr>
              <w:t>1.23</w:t>
            </w:r>
          </w:p>
        </w:tc>
        <w:tc>
          <w:tcPr>
            <w:tcW w:w="297" w:type="pct"/>
            <w:tcBorders>
              <w:top w:val="nil"/>
              <w:left w:val="nil"/>
              <w:bottom w:val="single" w:sz="4" w:space="0" w:color="auto"/>
              <w:right w:val="single" w:sz="4" w:space="0" w:color="auto"/>
            </w:tcBorders>
            <w:shd w:val="clear" w:color="auto" w:fill="auto"/>
            <w:noWrap/>
            <w:vAlign w:val="center"/>
            <w:hideMark/>
          </w:tcPr>
          <w:p w:rsidR="00310B18" w:rsidRPr="00310B18" w:rsidRDefault="00310B18" w:rsidP="003A18DD">
            <w:pPr>
              <w:jc w:val="center"/>
              <w:rPr>
                <w:rFonts w:ascii="Verdana" w:eastAsia="Times New Roman" w:hAnsi="Verdana"/>
                <w:color w:val="FF0000"/>
                <w:sz w:val="14"/>
                <w:szCs w:val="14"/>
                <w:lang w:eastAsia="es-CO"/>
              </w:rPr>
            </w:pPr>
            <w:r w:rsidRPr="00310B18">
              <w:rPr>
                <w:rFonts w:ascii="Verdana" w:eastAsia="Times New Roman" w:hAnsi="Verdana"/>
                <w:color w:val="FF0000"/>
                <w:sz w:val="14"/>
                <w:szCs w:val="14"/>
                <w:lang w:eastAsia="es-CO"/>
              </w:rPr>
              <w:t>1.99</w:t>
            </w:r>
          </w:p>
        </w:tc>
      </w:tr>
      <w:tr w:rsidR="00310B18" w:rsidRPr="00310B18" w:rsidTr="003A18DD">
        <w:trPr>
          <w:trHeight w:val="305"/>
        </w:trPr>
        <w:tc>
          <w:tcPr>
            <w:tcW w:w="1303" w:type="pct"/>
            <w:tcBorders>
              <w:top w:val="nil"/>
              <w:left w:val="single" w:sz="4" w:space="0" w:color="auto"/>
              <w:bottom w:val="single" w:sz="4" w:space="0" w:color="auto"/>
              <w:right w:val="single" w:sz="4" w:space="0" w:color="auto"/>
            </w:tcBorders>
            <w:shd w:val="clear" w:color="auto" w:fill="auto"/>
            <w:noWrap/>
            <w:vAlign w:val="center"/>
            <w:hideMark/>
          </w:tcPr>
          <w:p w:rsidR="00310B18" w:rsidRPr="00310B18" w:rsidRDefault="00310B18" w:rsidP="003A18DD">
            <w:pPr>
              <w:rPr>
                <w:rFonts w:ascii="Verdana" w:eastAsia="Times New Roman" w:hAnsi="Verdana"/>
                <w:b/>
                <w:bCs/>
                <w:color w:val="000000"/>
                <w:sz w:val="14"/>
                <w:szCs w:val="14"/>
                <w:lang w:eastAsia="es-CO"/>
              </w:rPr>
            </w:pPr>
            <w:r w:rsidRPr="00310B18">
              <w:rPr>
                <w:rFonts w:ascii="Verdana" w:eastAsia="Times New Roman" w:hAnsi="Verdana"/>
                <w:b/>
                <w:bCs/>
                <w:color w:val="000000"/>
                <w:sz w:val="14"/>
                <w:szCs w:val="14"/>
                <w:lang w:eastAsia="es-CO"/>
              </w:rPr>
              <w:t>Costo Medio de Operación (CMO)</w:t>
            </w:r>
          </w:p>
        </w:tc>
        <w:tc>
          <w:tcPr>
            <w:tcW w:w="332" w:type="pct"/>
            <w:tcBorders>
              <w:top w:val="nil"/>
              <w:left w:val="nil"/>
              <w:bottom w:val="single" w:sz="4" w:space="0" w:color="auto"/>
              <w:right w:val="single" w:sz="4" w:space="0" w:color="auto"/>
            </w:tcBorders>
            <w:shd w:val="clear" w:color="auto" w:fill="auto"/>
            <w:noWrap/>
            <w:vAlign w:val="center"/>
            <w:hideMark/>
          </w:tcPr>
          <w:p w:rsidR="00310B18" w:rsidRPr="00310B18" w:rsidRDefault="00310B18" w:rsidP="003A18DD">
            <w:pPr>
              <w:jc w:val="center"/>
              <w:rPr>
                <w:rFonts w:ascii="Verdana" w:eastAsia="Times New Roman" w:hAnsi="Verdana"/>
                <w:sz w:val="14"/>
                <w:szCs w:val="14"/>
                <w:lang w:eastAsia="es-CO"/>
              </w:rPr>
            </w:pPr>
            <w:r w:rsidRPr="00310B18">
              <w:rPr>
                <w:rFonts w:ascii="Verdana" w:eastAsia="Times New Roman" w:hAnsi="Verdana"/>
                <w:sz w:val="14"/>
                <w:szCs w:val="14"/>
                <w:lang w:eastAsia="es-CO"/>
              </w:rPr>
              <w:t>251.40</w:t>
            </w:r>
          </w:p>
        </w:tc>
        <w:tc>
          <w:tcPr>
            <w:tcW w:w="332" w:type="pct"/>
            <w:tcBorders>
              <w:top w:val="nil"/>
              <w:left w:val="nil"/>
              <w:bottom w:val="single" w:sz="4" w:space="0" w:color="auto"/>
              <w:right w:val="single" w:sz="4" w:space="0" w:color="auto"/>
            </w:tcBorders>
            <w:shd w:val="clear" w:color="auto" w:fill="auto"/>
            <w:noWrap/>
            <w:vAlign w:val="center"/>
            <w:hideMark/>
          </w:tcPr>
          <w:p w:rsidR="00310B18" w:rsidRPr="00310B18" w:rsidRDefault="00310B18" w:rsidP="003A18DD">
            <w:pPr>
              <w:jc w:val="center"/>
              <w:rPr>
                <w:rFonts w:ascii="Verdana" w:eastAsia="Times New Roman" w:hAnsi="Verdana"/>
                <w:sz w:val="14"/>
                <w:szCs w:val="14"/>
                <w:lang w:eastAsia="es-CO"/>
              </w:rPr>
            </w:pPr>
            <w:r w:rsidRPr="00310B18">
              <w:rPr>
                <w:rFonts w:ascii="Verdana" w:eastAsia="Times New Roman" w:hAnsi="Verdana"/>
                <w:sz w:val="14"/>
                <w:szCs w:val="14"/>
                <w:lang w:eastAsia="es-CO"/>
              </w:rPr>
              <w:t>251.40</w:t>
            </w:r>
          </w:p>
        </w:tc>
        <w:tc>
          <w:tcPr>
            <w:tcW w:w="332" w:type="pct"/>
            <w:tcBorders>
              <w:top w:val="nil"/>
              <w:left w:val="nil"/>
              <w:bottom w:val="single" w:sz="4" w:space="0" w:color="auto"/>
              <w:right w:val="single" w:sz="4" w:space="0" w:color="auto"/>
            </w:tcBorders>
            <w:shd w:val="clear" w:color="auto" w:fill="auto"/>
            <w:noWrap/>
            <w:vAlign w:val="center"/>
            <w:hideMark/>
          </w:tcPr>
          <w:p w:rsidR="00310B18" w:rsidRPr="00310B18" w:rsidRDefault="00310B18" w:rsidP="003A18DD">
            <w:pPr>
              <w:jc w:val="center"/>
              <w:rPr>
                <w:rFonts w:ascii="Verdana" w:eastAsia="Times New Roman" w:hAnsi="Verdana"/>
                <w:sz w:val="14"/>
                <w:szCs w:val="14"/>
                <w:lang w:eastAsia="es-CO"/>
              </w:rPr>
            </w:pPr>
            <w:r w:rsidRPr="00310B18">
              <w:rPr>
                <w:rFonts w:ascii="Verdana" w:eastAsia="Times New Roman" w:hAnsi="Verdana"/>
                <w:sz w:val="14"/>
                <w:szCs w:val="14"/>
                <w:lang w:eastAsia="es-CO"/>
              </w:rPr>
              <w:t>251.40</w:t>
            </w:r>
          </w:p>
        </w:tc>
        <w:tc>
          <w:tcPr>
            <w:tcW w:w="314" w:type="pct"/>
            <w:tcBorders>
              <w:top w:val="nil"/>
              <w:left w:val="nil"/>
              <w:bottom w:val="single" w:sz="4" w:space="0" w:color="auto"/>
              <w:right w:val="single" w:sz="4" w:space="0" w:color="auto"/>
            </w:tcBorders>
            <w:shd w:val="clear" w:color="auto" w:fill="auto"/>
            <w:noWrap/>
            <w:vAlign w:val="center"/>
            <w:hideMark/>
          </w:tcPr>
          <w:p w:rsidR="00310B18" w:rsidRPr="00310B18" w:rsidRDefault="00310B18" w:rsidP="003A18DD">
            <w:pPr>
              <w:jc w:val="center"/>
              <w:rPr>
                <w:rFonts w:ascii="Verdana" w:eastAsia="Times New Roman" w:hAnsi="Verdana"/>
                <w:color w:val="FF0000"/>
                <w:sz w:val="14"/>
                <w:szCs w:val="14"/>
                <w:lang w:eastAsia="es-CO"/>
              </w:rPr>
            </w:pPr>
            <w:r w:rsidRPr="00310B18">
              <w:rPr>
                <w:rFonts w:ascii="Verdana" w:eastAsia="Times New Roman" w:hAnsi="Verdana"/>
                <w:color w:val="FF0000"/>
                <w:sz w:val="14"/>
                <w:szCs w:val="14"/>
                <w:lang w:eastAsia="es-CO"/>
              </w:rPr>
              <w:t>259.34</w:t>
            </w:r>
          </w:p>
        </w:tc>
        <w:tc>
          <w:tcPr>
            <w:tcW w:w="312" w:type="pct"/>
            <w:tcBorders>
              <w:top w:val="nil"/>
              <w:left w:val="nil"/>
              <w:bottom w:val="single" w:sz="4" w:space="0" w:color="auto"/>
              <w:right w:val="single" w:sz="4" w:space="0" w:color="auto"/>
            </w:tcBorders>
            <w:shd w:val="clear" w:color="auto" w:fill="auto"/>
            <w:noWrap/>
            <w:vAlign w:val="center"/>
            <w:hideMark/>
          </w:tcPr>
          <w:p w:rsidR="00310B18" w:rsidRPr="00310B18" w:rsidRDefault="00310B18" w:rsidP="003A18DD">
            <w:pPr>
              <w:jc w:val="center"/>
              <w:rPr>
                <w:rFonts w:ascii="Verdana" w:eastAsia="Times New Roman" w:hAnsi="Verdana"/>
                <w:sz w:val="14"/>
                <w:szCs w:val="14"/>
                <w:lang w:eastAsia="es-CO"/>
              </w:rPr>
            </w:pPr>
            <w:r w:rsidRPr="00310B18">
              <w:rPr>
                <w:rFonts w:ascii="Verdana" w:eastAsia="Times New Roman" w:hAnsi="Verdana"/>
                <w:sz w:val="14"/>
                <w:szCs w:val="14"/>
                <w:lang w:eastAsia="es-CO"/>
              </w:rPr>
              <w:t>259.34</w:t>
            </w:r>
          </w:p>
        </w:tc>
        <w:tc>
          <w:tcPr>
            <w:tcW w:w="296" w:type="pct"/>
            <w:tcBorders>
              <w:top w:val="nil"/>
              <w:left w:val="nil"/>
              <w:bottom w:val="single" w:sz="4" w:space="0" w:color="auto"/>
              <w:right w:val="single" w:sz="4" w:space="0" w:color="auto"/>
            </w:tcBorders>
            <w:shd w:val="clear" w:color="auto" w:fill="auto"/>
            <w:noWrap/>
            <w:vAlign w:val="center"/>
            <w:hideMark/>
          </w:tcPr>
          <w:p w:rsidR="00310B18" w:rsidRPr="00310B18" w:rsidRDefault="00310B18" w:rsidP="003A18DD">
            <w:pPr>
              <w:jc w:val="center"/>
              <w:rPr>
                <w:rFonts w:ascii="Verdana" w:eastAsia="Times New Roman" w:hAnsi="Verdana"/>
                <w:sz w:val="14"/>
                <w:szCs w:val="14"/>
                <w:lang w:eastAsia="es-CO"/>
              </w:rPr>
            </w:pPr>
            <w:r w:rsidRPr="00310B18">
              <w:rPr>
                <w:rFonts w:ascii="Verdana" w:eastAsia="Times New Roman" w:hAnsi="Verdana"/>
                <w:sz w:val="14"/>
                <w:szCs w:val="14"/>
                <w:lang w:eastAsia="es-CO"/>
              </w:rPr>
              <w:t>259.34</w:t>
            </w:r>
          </w:p>
        </w:tc>
        <w:tc>
          <w:tcPr>
            <w:tcW w:w="296" w:type="pct"/>
            <w:tcBorders>
              <w:top w:val="nil"/>
              <w:left w:val="nil"/>
              <w:bottom w:val="single" w:sz="4" w:space="0" w:color="auto"/>
              <w:right w:val="single" w:sz="4" w:space="0" w:color="auto"/>
            </w:tcBorders>
            <w:shd w:val="clear" w:color="auto" w:fill="auto"/>
            <w:noWrap/>
            <w:vAlign w:val="center"/>
            <w:hideMark/>
          </w:tcPr>
          <w:p w:rsidR="00310B18" w:rsidRPr="00310B18" w:rsidRDefault="00310B18" w:rsidP="003A18DD">
            <w:pPr>
              <w:jc w:val="center"/>
              <w:rPr>
                <w:rFonts w:ascii="Verdana" w:eastAsia="Times New Roman" w:hAnsi="Verdana"/>
                <w:sz w:val="14"/>
                <w:szCs w:val="14"/>
                <w:lang w:eastAsia="es-CO"/>
              </w:rPr>
            </w:pPr>
            <w:r w:rsidRPr="00310B18">
              <w:rPr>
                <w:rFonts w:ascii="Verdana" w:eastAsia="Times New Roman" w:hAnsi="Verdana"/>
                <w:sz w:val="14"/>
                <w:szCs w:val="14"/>
                <w:lang w:eastAsia="es-CO"/>
              </w:rPr>
              <w:t>259.34</w:t>
            </w:r>
          </w:p>
        </w:tc>
        <w:tc>
          <w:tcPr>
            <w:tcW w:w="296" w:type="pct"/>
            <w:tcBorders>
              <w:top w:val="nil"/>
              <w:left w:val="nil"/>
              <w:bottom w:val="single" w:sz="4" w:space="0" w:color="auto"/>
              <w:right w:val="single" w:sz="4" w:space="0" w:color="auto"/>
            </w:tcBorders>
            <w:shd w:val="clear" w:color="auto" w:fill="auto"/>
            <w:noWrap/>
            <w:vAlign w:val="center"/>
            <w:hideMark/>
          </w:tcPr>
          <w:p w:rsidR="00310B18" w:rsidRPr="00310B18" w:rsidRDefault="00310B18" w:rsidP="003A18DD">
            <w:pPr>
              <w:jc w:val="center"/>
              <w:rPr>
                <w:rFonts w:ascii="Verdana" w:eastAsia="Times New Roman" w:hAnsi="Verdana"/>
                <w:sz w:val="14"/>
                <w:szCs w:val="14"/>
                <w:lang w:eastAsia="es-CO"/>
              </w:rPr>
            </w:pPr>
            <w:r w:rsidRPr="00310B18">
              <w:rPr>
                <w:rFonts w:ascii="Verdana" w:eastAsia="Times New Roman" w:hAnsi="Verdana"/>
                <w:sz w:val="14"/>
                <w:szCs w:val="14"/>
                <w:lang w:eastAsia="es-CO"/>
              </w:rPr>
              <w:t>259.34</w:t>
            </w:r>
          </w:p>
        </w:tc>
        <w:tc>
          <w:tcPr>
            <w:tcW w:w="296" w:type="pct"/>
            <w:tcBorders>
              <w:top w:val="nil"/>
              <w:left w:val="nil"/>
              <w:bottom w:val="single" w:sz="4" w:space="0" w:color="auto"/>
              <w:right w:val="single" w:sz="4" w:space="0" w:color="auto"/>
            </w:tcBorders>
            <w:shd w:val="clear" w:color="auto" w:fill="auto"/>
            <w:noWrap/>
            <w:vAlign w:val="center"/>
            <w:hideMark/>
          </w:tcPr>
          <w:p w:rsidR="00310B18" w:rsidRPr="00310B18" w:rsidRDefault="00310B18" w:rsidP="003A18DD">
            <w:pPr>
              <w:jc w:val="center"/>
              <w:rPr>
                <w:rFonts w:ascii="Verdana" w:eastAsia="Times New Roman" w:hAnsi="Verdana"/>
                <w:sz w:val="14"/>
                <w:szCs w:val="14"/>
                <w:lang w:eastAsia="es-CO"/>
              </w:rPr>
            </w:pPr>
            <w:r w:rsidRPr="00310B18">
              <w:rPr>
                <w:rFonts w:ascii="Verdana" w:eastAsia="Times New Roman" w:hAnsi="Verdana"/>
                <w:sz w:val="14"/>
                <w:szCs w:val="14"/>
                <w:lang w:eastAsia="es-CO"/>
              </w:rPr>
              <w:t>259.34</w:t>
            </w:r>
          </w:p>
        </w:tc>
        <w:tc>
          <w:tcPr>
            <w:tcW w:w="297" w:type="pct"/>
            <w:tcBorders>
              <w:top w:val="nil"/>
              <w:left w:val="nil"/>
              <w:bottom w:val="single" w:sz="4" w:space="0" w:color="auto"/>
              <w:right w:val="single" w:sz="4" w:space="0" w:color="auto"/>
            </w:tcBorders>
            <w:shd w:val="clear" w:color="auto" w:fill="auto"/>
            <w:noWrap/>
            <w:vAlign w:val="center"/>
            <w:hideMark/>
          </w:tcPr>
          <w:p w:rsidR="00310B18" w:rsidRPr="00310B18" w:rsidRDefault="00310B18" w:rsidP="003A18DD">
            <w:pPr>
              <w:jc w:val="center"/>
              <w:rPr>
                <w:rFonts w:ascii="Verdana" w:eastAsia="Times New Roman" w:hAnsi="Verdana"/>
                <w:color w:val="FF0000"/>
                <w:sz w:val="14"/>
                <w:szCs w:val="14"/>
                <w:lang w:eastAsia="es-CO"/>
              </w:rPr>
            </w:pPr>
            <w:r w:rsidRPr="00310B18">
              <w:rPr>
                <w:rFonts w:ascii="Verdana" w:eastAsia="Times New Roman" w:hAnsi="Verdana"/>
                <w:color w:val="FF0000"/>
                <w:sz w:val="14"/>
                <w:szCs w:val="14"/>
                <w:lang w:eastAsia="es-CO"/>
              </w:rPr>
              <w:t>406.74</w:t>
            </w:r>
          </w:p>
        </w:tc>
        <w:tc>
          <w:tcPr>
            <w:tcW w:w="297" w:type="pct"/>
            <w:tcBorders>
              <w:top w:val="nil"/>
              <w:left w:val="nil"/>
              <w:bottom w:val="single" w:sz="4" w:space="0" w:color="auto"/>
              <w:right w:val="single" w:sz="4" w:space="0" w:color="auto"/>
            </w:tcBorders>
            <w:shd w:val="clear" w:color="auto" w:fill="auto"/>
            <w:noWrap/>
            <w:vAlign w:val="center"/>
            <w:hideMark/>
          </w:tcPr>
          <w:p w:rsidR="00310B18" w:rsidRPr="00310B18" w:rsidRDefault="00310B18" w:rsidP="003A18DD">
            <w:pPr>
              <w:jc w:val="center"/>
              <w:rPr>
                <w:rFonts w:ascii="Verdana" w:eastAsia="Times New Roman" w:hAnsi="Verdana"/>
                <w:sz w:val="14"/>
                <w:szCs w:val="14"/>
                <w:lang w:eastAsia="es-CO"/>
              </w:rPr>
            </w:pPr>
            <w:r w:rsidRPr="00310B18">
              <w:rPr>
                <w:rFonts w:ascii="Verdana" w:eastAsia="Times New Roman" w:hAnsi="Verdana"/>
                <w:sz w:val="14"/>
                <w:szCs w:val="14"/>
                <w:lang w:eastAsia="es-CO"/>
              </w:rPr>
              <w:t>406.74</w:t>
            </w:r>
          </w:p>
        </w:tc>
        <w:tc>
          <w:tcPr>
            <w:tcW w:w="297" w:type="pct"/>
            <w:tcBorders>
              <w:top w:val="nil"/>
              <w:left w:val="nil"/>
              <w:bottom w:val="single" w:sz="4" w:space="0" w:color="auto"/>
              <w:right w:val="single" w:sz="4" w:space="0" w:color="auto"/>
            </w:tcBorders>
            <w:shd w:val="clear" w:color="auto" w:fill="auto"/>
            <w:noWrap/>
            <w:vAlign w:val="center"/>
            <w:hideMark/>
          </w:tcPr>
          <w:p w:rsidR="00310B18" w:rsidRPr="00310B18" w:rsidRDefault="00310B18" w:rsidP="003A18DD">
            <w:pPr>
              <w:jc w:val="center"/>
              <w:rPr>
                <w:rFonts w:ascii="Verdana" w:eastAsia="Times New Roman" w:hAnsi="Verdana"/>
                <w:color w:val="FF0000"/>
                <w:sz w:val="14"/>
                <w:szCs w:val="14"/>
                <w:lang w:eastAsia="es-CO"/>
              </w:rPr>
            </w:pPr>
            <w:r w:rsidRPr="00310B18">
              <w:rPr>
                <w:rFonts w:ascii="Verdana" w:eastAsia="Times New Roman" w:hAnsi="Verdana"/>
                <w:color w:val="FF0000"/>
                <w:sz w:val="14"/>
                <w:szCs w:val="14"/>
                <w:lang w:eastAsia="es-CO"/>
              </w:rPr>
              <w:t>936.85</w:t>
            </w:r>
          </w:p>
        </w:tc>
      </w:tr>
    </w:tbl>
    <w:p w:rsidR="00E55860" w:rsidRDefault="00E55860" w:rsidP="00310B18">
      <w:pPr>
        <w:jc w:val="both"/>
        <w:rPr>
          <w:rFonts w:ascii="Verdana" w:hAnsi="Verdana"/>
          <w:sz w:val="18"/>
          <w:szCs w:val="18"/>
        </w:rPr>
      </w:pPr>
    </w:p>
    <w:p w:rsidR="00310B18" w:rsidRPr="00310B18" w:rsidRDefault="00310B18" w:rsidP="00310B18">
      <w:pPr>
        <w:jc w:val="both"/>
        <w:rPr>
          <w:rFonts w:ascii="Verdana" w:hAnsi="Verdana"/>
          <w:b/>
          <w:sz w:val="18"/>
          <w:szCs w:val="18"/>
        </w:rPr>
      </w:pPr>
      <w:r w:rsidRPr="00310B18">
        <w:rPr>
          <w:rFonts w:ascii="Verdana" w:hAnsi="Verdana"/>
          <w:sz w:val="18"/>
          <w:szCs w:val="18"/>
        </w:rPr>
        <w:t xml:space="preserve">Los costos de acueducto fueron actualizados en el mes de </w:t>
      </w:r>
      <w:r w:rsidRPr="00310B18">
        <w:rPr>
          <w:rFonts w:ascii="Verdana" w:hAnsi="Verdana"/>
          <w:b/>
          <w:sz w:val="18"/>
          <w:szCs w:val="18"/>
        </w:rPr>
        <w:t>abril</w:t>
      </w:r>
      <w:r w:rsidRPr="00310B18">
        <w:rPr>
          <w:rFonts w:ascii="Verdana" w:hAnsi="Verdana"/>
          <w:sz w:val="18"/>
          <w:szCs w:val="18"/>
        </w:rPr>
        <w:t xml:space="preserve"> de acuerdo al acumulado del IPC (3.16%), en el mes de </w:t>
      </w:r>
      <w:r w:rsidRPr="00310B18">
        <w:rPr>
          <w:rFonts w:ascii="Verdana" w:hAnsi="Verdana"/>
          <w:b/>
          <w:sz w:val="18"/>
          <w:szCs w:val="18"/>
        </w:rPr>
        <w:t>octubre</w:t>
      </w:r>
      <w:r w:rsidRPr="00310B18">
        <w:rPr>
          <w:rFonts w:ascii="Verdana" w:hAnsi="Verdana"/>
          <w:sz w:val="18"/>
          <w:szCs w:val="18"/>
        </w:rPr>
        <w:t xml:space="preserve"> se desmonta la disminución temporal del 50% en el </w:t>
      </w:r>
      <w:r w:rsidRPr="00310B18">
        <w:rPr>
          <w:rFonts w:ascii="Verdana" w:hAnsi="Verdana"/>
          <w:sz w:val="18"/>
          <w:szCs w:val="18"/>
          <w:u w:val="single"/>
        </w:rPr>
        <w:t>Costo Medio de Operación Comparable</w:t>
      </w:r>
      <w:r w:rsidRPr="00310B18">
        <w:rPr>
          <w:rFonts w:ascii="Verdana" w:hAnsi="Verdana"/>
          <w:sz w:val="18"/>
          <w:szCs w:val="18"/>
        </w:rPr>
        <w:t xml:space="preserve">, la cual se venía aplicando desde el mes de mayo de  2013 y en el mes de </w:t>
      </w:r>
      <w:r w:rsidRPr="00310B18">
        <w:rPr>
          <w:rFonts w:ascii="Verdana" w:hAnsi="Verdana"/>
          <w:b/>
          <w:sz w:val="18"/>
          <w:szCs w:val="18"/>
        </w:rPr>
        <w:t>diciembre</w:t>
      </w:r>
      <w:r w:rsidRPr="00310B18">
        <w:rPr>
          <w:rFonts w:ascii="Verdana" w:hAnsi="Verdana"/>
          <w:sz w:val="18"/>
          <w:szCs w:val="18"/>
        </w:rPr>
        <w:t xml:space="preserve"> la variación en las tarifas se presenta por el cambio del modelo tarifario.</w:t>
      </w:r>
    </w:p>
    <w:p w:rsidR="00310B18" w:rsidRPr="00310B18" w:rsidRDefault="00310B18" w:rsidP="00310B18">
      <w:pPr>
        <w:jc w:val="center"/>
        <w:rPr>
          <w:rFonts w:ascii="Verdana" w:hAnsi="Verdana"/>
          <w:b/>
          <w:sz w:val="18"/>
          <w:szCs w:val="18"/>
        </w:rPr>
      </w:pPr>
      <w:r w:rsidRPr="00310B18">
        <w:rPr>
          <w:rFonts w:ascii="Verdana" w:hAnsi="Verdana"/>
          <w:b/>
          <w:sz w:val="18"/>
          <w:szCs w:val="18"/>
        </w:rPr>
        <w:t>ALCANTARILLADO</w:t>
      </w:r>
    </w:p>
    <w:tbl>
      <w:tblPr>
        <w:tblW w:w="4867" w:type="pct"/>
        <w:tblCellMar>
          <w:left w:w="70" w:type="dxa"/>
          <w:right w:w="70" w:type="dxa"/>
        </w:tblCellMar>
        <w:tblLook w:val="04A0" w:firstRow="1" w:lastRow="0" w:firstColumn="1" w:lastColumn="0" w:noHBand="0" w:noVBand="1"/>
      </w:tblPr>
      <w:tblGrid>
        <w:gridCol w:w="2569"/>
        <w:gridCol w:w="590"/>
        <w:gridCol w:w="590"/>
        <w:gridCol w:w="590"/>
        <w:gridCol w:w="591"/>
        <w:gridCol w:w="591"/>
        <w:gridCol w:w="591"/>
        <w:gridCol w:w="591"/>
        <w:gridCol w:w="591"/>
        <w:gridCol w:w="591"/>
        <w:gridCol w:w="591"/>
        <w:gridCol w:w="591"/>
        <w:gridCol w:w="591"/>
      </w:tblGrid>
      <w:tr w:rsidR="00310B18" w:rsidRPr="00310B18" w:rsidTr="003A18DD">
        <w:trPr>
          <w:trHeight w:val="294"/>
        </w:trPr>
        <w:tc>
          <w:tcPr>
            <w:tcW w:w="130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10B18" w:rsidRPr="00310B18" w:rsidRDefault="00310B18" w:rsidP="003A18DD">
            <w:pPr>
              <w:jc w:val="center"/>
              <w:rPr>
                <w:rFonts w:ascii="Verdana" w:eastAsia="Times New Roman" w:hAnsi="Verdana"/>
                <w:b/>
                <w:bCs/>
                <w:color w:val="000000"/>
                <w:sz w:val="14"/>
                <w:szCs w:val="14"/>
                <w:lang w:eastAsia="es-CO"/>
              </w:rPr>
            </w:pPr>
            <w:r w:rsidRPr="00310B18">
              <w:rPr>
                <w:rFonts w:ascii="Verdana" w:eastAsia="Times New Roman" w:hAnsi="Verdana"/>
                <w:b/>
                <w:bCs/>
                <w:color w:val="000000"/>
                <w:sz w:val="14"/>
                <w:szCs w:val="14"/>
                <w:lang w:eastAsia="es-CO"/>
              </w:rPr>
              <w:t>COSTO / MES</w:t>
            </w:r>
          </w:p>
        </w:tc>
        <w:tc>
          <w:tcPr>
            <w:tcW w:w="331" w:type="pct"/>
            <w:tcBorders>
              <w:top w:val="single" w:sz="4" w:space="0" w:color="auto"/>
              <w:left w:val="nil"/>
              <w:bottom w:val="single" w:sz="4" w:space="0" w:color="auto"/>
              <w:right w:val="single" w:sz="4" w:space="0" w:color="auto"/>
            </w:tcBorders>
            <w:shd w:val="clear" w:color="auto" w:fill="auto"/>
            <w:noWrap/>
            <w:vAlign w:val="bottom"/>
            <w:hideMark/>
          </w:tcPr>
          <w:p w:rsidR="00310B18" w:rsidRPr="00310B18" w:rsidRDefault="00310B18" w:rsidP="003A18DD">
            <w:pPr>
              <w:jc w:val="center"/>
              <w:rPr>
                <w:rFonts w:ascii="Verdana" w:eastAsia="Times New Roman" w:hAnsi="Verdana"/>
                <w:b/>
                <w:sz w:val="14"/>
                <w:szCs w:val="14"/>
                <w:lang w:eastAsia="es-CO"/>
              </w:rPr>
            </w:pPr>
            <w:r w:rsidRPr="00310B18">
              <w:rPr>
                <w:rFonts w:ascii="Verdana" w:eastAsia="Times New Roman" w:hAnsi="Verdana"/>
                <w:b/>
                <w:sz w:val="14"/>
                <w:szCs w:val="14"/>
                <w:lang w:eastAsia="es-CO"/>
              </w:rPr>
              <w:t>ene-17</w:t>
            </w:r>
          </w:p>
        </w:tc>
        <w:tc>
          <w:tcPr>
            <w:tcW w:w="330" w:type="pct"/>
            <w:tcBorders>
              <w:top w:val="single" w:sz="4" w:space="0" w:color="auto"/>
              <w:left w:val="nil"/>
              <w:bottom w:val="single" w:sz="4" w:space="0" w:color="auto"/>
              <w:right w:val="single" w:sz="4" w:space="0" w:color="auto"/>
            </w:tcBorders>
            <w:shd w:val="clear" w:color="auto" w:fill="auto"/>
            <w:noWrap/>
            <w:vAlign w:val="bottom"/>
            <w:hideMark/>
          </w:tcPr>
          <w:p w:rsidR="00310B18" w:rsidRPr="00310B18" w:rsidRDefault="00310B18" w:rsidP="003A18DD">
            <w:pPr>
              <w:jc w:val="center"/>
              <w:rPr>
                <w:rFonts w:ascii="Verdana" w:eastAsia="Times New Roman" w:hAnsi="Verdana"/>
                <w:b/>
                <w:sz w:val="14"/>
                <w:szCs w:val="14"/>
                <w:lang w:eastAsia="es-CO"/>
              </w:rPr>
            </w:pPr>
            <w:r w:rsidRPr="00310B18">
              <w:rPr>
                <w:rFonts w:ascii="Verdana" w:eastAsia="Times New Roman" w:hAnsi="Verdana"/>
                <w:b/>
                <w:sz w:val="14"/>
                <w:szCs w:val="14"/>
                <w:lang w:eastAsia="es-CO"/>
              </w:rPr>
              <w:t>feb-17</w:t>
            </w:r>
          </w:p>
        </w:tc>
        <w:tc>
          <w:tcPr>
            <w:tcW w:w="330" w:type="pct"/>
            <w:tcBorders>
              <w:top w:val="single" w:sz="4" w:space="0" w:color="auto"/>
              <w:left w:val="nil"/>
              <w:bottom w:val="single" w:sz="4" w:space="0" w:color="auto"/>
              <w:right w:val="single" w:sz="4" w:space="0" w:color="auto"/>
            </w:tcBorders>
            <w:shd w:val="clear" w:color="auto" w:fill="auto"/>
            <w:noWrap/>
            <w:vAlign w:val="bottom"/>
            <w:hideMark/>
          </w:tcPr>
          <w:p w:rsidR="00310B18" w:rsidRPr="00310B18" w:rsidRDefault="00310B18" w:rsidP="003A18DD">
            <w:pPr>
              <w:jc w:val="center"/>
              <w:rPr>
                <w:rFonts w:ascii="Verdana" w:eastAsia="Times New Roman" w:hAnsi="Verdana"/>
                <w:b/>
                <w:sz w:val="14"/>
                <w:szCs w:val="14"/>
                <w:lang w:eastAsia="es-CO"/>
              </w:rPr>
            </w:pPr>
            <w:r w:rsidRPr="00310B18">
              <w:rPr>
                <w:rFonts w:ascii="Verdana" w:eastAsia="Times New Roman" w:hAnsi="Verdana"/>
                <w:b/>
                <w:sz w:val="14"/>
                <w:szCs w:val="14"/>
                <w:lang w:eastAsia="es-CO"/>
              </w:rPr>
              <w:t>mar-17</w:t>
            </w:r>
          </w:p>
        </w:tc>
        <w:tc>
          <w:tcPr>
            <w:tcW w:w="314" w:type="pct"/>
            <w:tcBorders>
              <w:top w:val="single" w:sz="4" w:space="0" w:color="auto"/>
              <w:left w:val="nil"/>
              <w:bottom w:val="single" w:sz="4" w:space="0" w:color="auto"/>
              <w:right w:val="single" w:sz="4" w:space="0" w:color="auto"/>
            </w:tcBorders>
            <w:shd w:val="clear" w:color="auto" w:fill="auto"/>
            <w:noWrap/>
            <w:vAlign w:val="bottom"/>
            <w:hideMark/>
          </w:tcPr>
          <w:p w:rsidR="00310B18" w:rsidRPr="00310B18" w:rsidRDefault="00310B18" w:rsidP="003A18DD">
            <w:pPr>
              <w:jc w:val="center"/>
              <w:rPr>
                <w:rFonts w:ascii="Verdana" w:eastAsia="Times New Roman" w:hAnsi="Verdana"/>
                <w:b/>
                <w:sz w:val="14"/>
                <w:szCs w:val="14"/>
                <w:lang w:eastAsia="es-CO"/>
              </w:rPr>
            </w:pPr>
            <w:r w:rsidRPr="00310B18">
              <w:rPr>
                <w:rFonts w:ascii="Verdana" w:eastAsia="Times New Roman" w:hAnsi="Verdana"/>
                <w:b/>
                <w:color w:val="FF0000"/>
                <w:sz w:val="14"/>
                <w:szCs w:val="14"/>
                <w:lang w:eastAsia="es-CO"/>
              </w:rPr>
              <w:t>abr-17</w:t>
            </w:r>
          </w:p>
        </w:tc>
        <w:tc>
          <w:tcPr>
            <w:tcW w:w="317" w:type="pct"/>
            <w:tcBorders>
              <w:top w:val="single" w:sz="4" w:space="0" w:color="auto"/>
              <w:left w:val="nil"/>
              <w:bottom w:val="single" w:sz="4" w:space="0" w:color="auto"/>
              <w:right w:val="single" w:sz="4" w:space="0" w:color="auto"/>
            </w:tcBorders>
            <w:shd w:val="clear" w:color="auto" w:fill="auto"/>
            <w:noWrap/>
            <w:vAlign w:val="bottom"/>
            <w:hideMark/>
          </w:tcPr>
          <w:p w:rsidR="00310B18" w:rsidRPr="00310B18" w:rsidRDefault="00310B18" w:rsidP="003A18DD">
            <w:pPr>
              <w:jc w:val="center"/>
              <w:rPr>
                <w:rFonts w:ascii="Verdana" w:eastAsia="Times New Roman" w:hAnsi="Verdana"/>
                <w:b/>
                <w:sz w:val="14"/>
                <w:szCs w:val="14"/>
                <w:lang w:eastAsia="es-CO"/>
              </w:rPr>
            </w:pPr>
            <w:r w:rsidRPr="00310B18">
              <w:rPr>
                <w:rFonts w:ascii="Verdana" w:eastAsia="Times New Roman" w:hAnsi="Verdana"/>
                <w:b/>
                <w:sz w:val="14"/>
                <w:szCs w:val="14"/>
                <w:lang w:eastAsia="es-CO"/>
              </w:rPr>
              <w:t>may-17</w:t>
            </w:r>
          </w:p>
        </w:tc>
        <w:tc>
          <w:tcPr>
            <w:tcW w:w="310" w:type="pct"/>
            <w:tcBorders>
              <w:top w:val="single" w:sz="4" w:space="0" w:color="auto"/>
              <w:left w:val="nil"/>
              <w:bottom w:val="single" w:sz="4" w:space="0" w:color="auto"/>
              <w:right w:val="single" w:sz="4" w:space="0" w:color="auto"/>
            </w:tcBorders>
            <w:shd w:val="clear" w:color="auto" w:fill="auto"/>
            <w:noWrap/>
            <w:vAlign w:val="bottom"/>
            <w:hideMark/>
          </w:tcPr>
          <w:p w:rsidR="00310B18" w:rsidRPr="00310B18" w:rsidRDefault="00310B18" w:rsidP="003A18DD">
            <w:pPr>
              <w:jc w:val="center"/>
              <w:rPr>
                <w:rFonts w:ascii="Verdana" w:eastAsia="Times New Roman" w:hAnsi="Verdana"/>
                <w:b/>
                <w:sz w:val="14"/>
                <w:szCs w:val="14"/>
                <w:lang w:eastAsia="es-CO"/>
              </w:rPr>
            </w:pPr>
            <w:r w:rsidRPr="00310B18">
              <w:rPr>
                <w:rFonts w:ascii="Verdana" w:eastAsia="Times New Roman" w:hAnsi="Verdana"/>
                <w:b/>
                <w:sz w:val="14"/>
                <w:szCs w:val="14"/>
                <w:lang w:eastAsia="es-CO"/>
              </w:rPr>
              <w:t>jun-17</w:t>
            </w:r>
          </w:p>
        </w:tc>
        <w:tc>
          <w:tcPr>
            <w:tcW w:w="284" w:type="pct"/>
            <w:tcBorders>
              <w:top w:val="single" w:sz="4" w:space="0" w:color="auto"/>
              <w:left w:val="nil"/>
              <w:bottom w:val="single" w:sz="4" w:space="0" w:color="auto"/>
              <w:right w:val="single" w:sz="4" w:space="0" w:color="auto"/>
            </w:tcBorders>
            <w:shd w:val="clear" w:color="auto" w:fill="auto"/>
            <w:noWrap/>
            <w:vAlign w:val="bottom"/>
            <w:hideMark/>
          </w:tcPr>
          <w:p w:rsidR="00310B18" w:rsidRPr="00310B18" w:rsidRDefault="00310B18" w:rsidP="003A18DD">
            <w:pPr>
              <w:jc w:val="center"/>
              <w:rPr>
                <w:rFonts w:ascii="Verdana" w:eastAsia="Times New Roman" w:hAnsi="Verdana"/>
                <w:b/>
                <w:sz w:val="14"/>
                <w:szCs w:val="14"/>
                <w:lang w:eastAsia="es-CO"/>
              </w:rPr>
            </w:pPr>
            <w:r w:rsidRPr="00310B18">
              <w:rPr>
                <w:rFonts w:ascii="Verdana" w:eastAsia="Times New Roman" w:hAnsi="Verdana"/>
                <w:b/>
                <w:color w:val="FF0000"/>
                <w:sz w:val="14"/>
                <w:szCs w:val="14"/>
                <w:lang w:eastAsia="es-CO"/>
              </w:rPr>
              <w:t>jul-17</w:t>
            </w:r>
          </w:p>
        </w:tc>
        <w:tc>
          <w:tcPr>
            <w:tcW w:w="297" w:type="pct"/>
            <w:tcBorders>
              <w:top w:val="single" w:sz="4" w:space="0" w:color="auto"/>
              <w:left w:val="nil"/>
              <w:bottom w:val="single" w:sz="4" w:space="0" w:color="auto"/>
              <w:right w:val="single" w:sz="4" w:space="0" w:color="auto"/>
            </w:tcBorders>
            <w:shd w:val="clear" w:color="auto" w:fill="auto"/>
            <w:noWrap/>
            <w:vAlign w:val="bottom"/>
            <w:hideMark/>
          </w:tcPr>
          <w:p w:rsidR="00310B18" w:rsidRPr="00310B18" w:rsidRDefault="00310B18" w:rsidP="003A18DD">
            <w:pPr>
              <w:jc w:val="center"/>
              <w:rPr>
                <w:rFonts w:ascii="Verdana" w:eastAsia="Times New Roman" w:hAnsi="Verdana"/>
                <w:b/>
                <w:sz w:val="14"/>
                <w:szCs w:val="14"/>
                <w:lang w:eastAsia="es-CO"/>
              </w:rPr>
            </w:pPr>
            <w:r w:rsidRPr="00310B18">
              <w:rPr>
                <w:rFonts w:ascii="Verdana" w:eastAsia="Times New Roman" w:hAnsi="Verdana"/>
                <w:b/>
                <w:sz w:val="14"/>
                <w:szCs w:val="14"/>
                <w:lang w:eastAsia="es-CO"/>
              </w:rPr>
              <w:t>ago-17</w:t>
            </w:r>
          </w:p>
        </w:tc>
        <w:tc>
          <w:tcPr>
            <w:tcW w:w="297" w:type="pct"/>
            <w:tcBorders>
              <w:top w:val="single" w:sz="4" w:space="0" w:color="auto"/>
              <w:left w:val="nil"/>
              <w:bottom w:val="single" w:sz="4" w:space="0" w:color="auto"/>
              <w:right w:val="single" w:sz="4" w:space="0" w:color="auto"/>
            </w:tcBorders>
            <w:shd w:val="clear" w:color="auto" w:fill="auto"/>
            <w:noWrap/>
            <w:vAlign w:val="bottom"/>
            <w:hideMark/>
          </w:tcPr>
          <w:p w:rsidR="00310B18" w:rsidRPr="00310B18" w:rsidRDefault="00310B18" w:rsidP="003A18DD">
            <w:pPr>
              <w:jc w:val="center"/>
              <w:rPr>
                <w:rFonts w:ascii="Verdana" w:eastAsia="Times New Roman" w:hAnsi="Verdana"/>
                <w:b/>
                <w:sz w:val="14"/>
                <w:szCs w:val="14"/>
                <w:lang w:eastAsia="es-CO"/>
              </w:rPr>
            </w:pPr>
            <w:r w:rsidRPr="00310B18">
              <w:rPr>
                <w:rFonts w:ascii="Verdana" w:eastAsia="Times New Roman" w:hAnsi="Verdana"/>
                <w:b/>
                <w:sz w:val="14"/>
                <w:szCs w:val="14"/>
                <w:lang w:eastAsia="es-CO"/>
              </w:rPr>
              <w:t>sep-17</w:t>
            </w:r>
          </w:p>
        </w:tc>
        <w:tc>
          <w:tcPr>
            <w:tcW w:w="297" w:type="pct"/>
            <w:tcBorders>
              <w:top w:val="single" w:sz="4" w:space="0" w:color="auto"/>
              <w:left w:val="nil"/>
              <w:bottom w:val="single" w:sz="4" w:space="0" w:color="auto"/>
              <w:right w:val="single" w:sz="4" w:space="0" w:color="auto"/>
            </w:tcBorders>
            <w:shd w:val="clear" w:color="auto" w:fill="auto"/>
            <w:noWrap/>
            <w:vAlign w:val="bottom"/>
            <w:hideMark/>
          </w:tcPr>
          <w:p w:rsidR="00310B18" w:rsidRPr="00310B18" w:rsidRDefault="00310B18" w:rsidP="003A18DD">
            <w:pPr>
              <w:jc w:val="center"/>
              <w:rPr>
                <w:rFonts w:ascii="Verdana" w:eastAsia="Times New Roman" w:hAnsi="Verdana"/>
                <w:b/>
                <w:color w:val="FF0000"/>
                <w:sz w:val="14"/>
                <w:szCs w:val="14"/>
                <w:lang w:eastAsia="es-CO"/>
              </w:rPr>
            </w:pPr>
            <w:r w:rsidRPr="00310B18">
              <w:rPr>
                <w:rFonts w:ascii="Verdana" w:eastAsia="Times New Roman" w:hAnsi="Verdana"/>
                <w:b/>
                <w:sz w:val="14"/>
                <w:szCs w:val="14"/>
                <w:lang w:eastAsia="es-CO"/>
              </w:rPr>
              <w:t>oct-17</w:t>
            </w:r>
          </w:p>
        </w:tc>
        <w:tc>
          <w:tcPr>
            <w:tcW w:w="297" w:type="pct"/>
            <w:tcBorders>
              <w:top w:val="single" w:sz="4" w:space="0" w:color="auto"/>
              <w:left w:val="nil"/>
              <w:bottom w:val="single" w:sz="4" w:space="0" w:color="auto"/>
              <w:right w:val="single" w:sz="4" w:space="0" w:color="auto"/>
            </w:tcBorders>
            <w:shd w:val="clear" w:color="auto" w:fill="auto"/>
            <w:noWrap/>
            <w:vAlign w:val="bottom"/>
            <w:hideMark/>
          </w:tcPr>
          <w:p w:rsidR="00310B18" w:rsidRPr="00310B18" w:rsidRDefault="00310B18" w:rsidP="003A18DD">
            <w:pPr>
              <w:jc w:val="center"/>
              <w:rPr>
                <w:rFonts w:ascii="Verdana" w:eastAsia="Times New Roman" w:hAnsi="Verdana"/>
                <w:b/>
                <w:sz w:val="14"/>
                <w:szCs w:val="14"/>
                <w:lang w:eastAsia="es-CO"/>
              </w:rPr>
            </w:pPr>
            <w:r w:rsidRPr="00310B18">
              <w:rPr>
                <w:rFonts w:ascii="Verdana" w:eastAsia="Times New Roman" w:hAnsi="Verdana"/>
                <w:b/>
                <w:sz w:val="14"/>
                <w:szCs w:val="14"/>
                <w:lang w:eastAsia="es-CO"/>
              </w:rPr>
              <w:t>nov-17</w:t>
            </w:r>
          </w:p>
        </w:tc>
        <w:tc>
          <w:tcPr>
            <w:tcW w:w="293" w:type="pct"/>
            <w:tcBorders>
              <w:top w:val="single" w:sz="4" w:space="0" w:color="auto"/>
              <w:left w:val="nil"/>
              <w:bottom w:val="single" w:sz="4" w:space="0" w:color="auto"/>
              <w:right w:val="single" w:sz="4" w:space="0" w:color="auto"/>
            </w:tcBorders>
            <w:shd w:val="clear" w:color="auto" w:fill="auto"/>
            <w:noWrap/>
            <w:vAlign w:val="bottom"/>
            <w:hideMark/>
          </w:tcPr>
          <w:p w:rsidR="00310B18" w:rsidRPr="00310B18" w:rsidRDefault="00310B18" w:rsidP="003A18DD">
            <w:pPr>
              <w:jc w:val="center"/>
              <w:rPr>
                <w:rFonts w:ascii="Verdana" w:eastAsia="Times New Roman" w:hAnsi="Verdana"/>
                <w:b/>
                <w:color w:val="FF0000"/>
                <w:sz w:val="14"/>
                <w:szCs w:val="14"/>
                <w:lang w:eastAsia="es-CO"/>
              </w:rPr>
            </w:pPr>
            <w:r w:rsidRPr="00310B18">
              <w:rPr>
                <w:rFonts w:ascii="Verdana" w:eastAsia="Times New Roman" w:hAnsi="Verdana"/>
                <w:b/>
                <w:color w:val="FF0000"/>
                <w:sz w:val="14"/>
                <w:szCs w:val="14"/>
                <w:lang w:eastAsia="es-CO"/>
              </w:rPr>
              <w:t>dic-17</w:t>
            </w:r>
          </w:p>
        </w:tc>
      </w:tr>
      <w:tr w:rsidR="00310B18" w:rsidRPr="00310B18" w:rsidTr="003A18DD">
        <w:trPr>
          <w:trHeight w:val="294"/>
        </w:trPr>
        <w:tc>
          <w:tcPr>
            <w:tcW w:w="1303" w:type="pct"/>
            <w:tcBorders>
              <w:top w:val="nil"/>
              <w:left w:val="single" w:sz="4" w:space="0" w:color="auto"/>
              <w:bottom w:val="single" w:sz="4" w:space="0" w:color="auto"/>
              <w:right w:val="single" w:sz="4" w:space="0" w:color="auto"/>
            </w:tcBorders>
            <w:shd w:val="clear" w:color="auto" w:fill="auto"/>
            <w:noWrap/>
            <w:vAlign w:val="center"/>
            <w:hideMark/>
          </w:tcPr>
          <w:p w:rsidR="00310B18" w:rsidRPr="00310B18" w:rsidRDefault="00310B18" w:rsidP="003A18DD">
            <w:pPr>
              <w:rPr>
                <w:rFonts w:ascii="Verdana" w:eastAsia="Times New Roman" w:hAnsi="Verdana"/>
                <w:b/>
                <w:bCs/>
                <w:color w:val="000000"/>
                <w:sz w:val="14"/>
                <w:szCs w:val="14"/>
                <w:lang w:eastAsia="es-CO"/>
              </w:rPr>
            </w:pPr>
            <w:r w:rsidRPr="00310B18">
              <w:rPr>
                <w:rFonts w:ascii="Verdana" w:eastAsia="Times New Roman" w:hAnsi="Verdana"/>
                <w:b/>
                <w:bCs/>
                <w:color w:val="000000"/>
                <w:sz w:val="14"/>
                <w:szCs w:val="14"/>
                <w:lang w:eastAsia="es-CO"/>
              </w:rPr>
              <w:t>COSTO MEDIO DE ADMINISTRACION (CMA)</w:t>
            </w:r>
          </w:p>
        </w:tc>
        <w:tc>
          <w:tcPr>
            <w:tcW w:w="331" w:type="pct"/>
            <w:tcBorders>
              <w:top w:val="nil"/>
              <w:left w:val="nil"/>
              <w:bottom w:val="single" w:sz="4" w:space="0" w:color="auto"/>
              <w:right w:val="single" w:sz="4" w:space="0" w:color="auto"/>
            </w:tcBorders>
            <w:shd w:val="clear" w:color="auto" w:fill="auto"/>
            <w:noWrap/>
            <w:vAlign w:val="center"/>
            <w:hideMark/>
          </w:tcPr>
          <w:p w:rsidR="00310B18" w:rsidRPr="00310B18" w:rsidRDefault="00310B18" w:rsidP="003A18DD">
            <w:pPr>
              <w:jc w:val="center"/>
              <w:rPr>
                <w:rFonts w:ascii="Verdana" w:eastAsia="Times New Roman" w:hAnsi="Verdana"/>
                <w:sz w:val="14"/>
                <w:szCs w:val="14"/>
                <w:lang w:eastAsia="es-CO"/>
              </w:rPr>
            </w:pPr>
            <w:r w:rsidRPr="00310B18">
              <w:rPr>
                <w:rFonts w:ascii="Verdana" w:eastAsia="Times New Roman" w:hAnsi="Verdana"/>
                <w:sz w:val="14"/>
                <w:szCs w:val="14"/>
                <w:lang w:eastAsia="es-CO"/>
              </w:rPr>
              <w:t>3,822.98</w:t>
            </w:r>
          </w:p>
        </w:tc>
        <w:tc>
          <w:tcPr>
            <w:tcW w:w="330" w:type="pct"/>
            <w:tcBorders>
              <w:top w:val="nil"/>
              <w:left w:val="nil"/>
              <w:bottom w:val="single" w:sz="4" w:space="0" w:color="auto"/>
              <w:right w:val="single" w:sz="4" w:space="0" w:color="auto"/>
            </w:tcBorders>
            <w:shd w:val="clear" w:color="auto" w:fill="auto"/>
            <w:noWrap/>
            <w:vAlign w:val="center"/>
            <w:hideMark/>
          </w:tcPr>
          <w:p w:rsidR="00310B18" w:rsidRPr="00310B18" w:rsidRDefault="00310B18" w:rsidP="003A18DD">
            <w:pPr>
              <w:jc w:val="center"/>
              <w:rPr>
                <w:rFonts w:ascii="Verdana" w:eastAsia="Times New Roman" w:hAnsi="Verdana"/>
                <w:sz w:val="14"/>
                <w:szCs w:val="14"/>
                <w:lang w:eastAsia="es-CO"/>
              </w:rPr>
            </w:pPr>
            <w:r w:rsidRPr="00310B18">
              <w:rPr>
                <w:rFonts w:ascii="Verdana" w:eastAsia="Times New Roman" w:hAnsi="Verdana"/>
                <w:sz w:val="14"/>
                <w:szCs w:val="14"/>
                <w:lang w:eastAsia="es-CO"/>
              </w:rPr>
              <w:t>3,822.98</w:t>
            </w:r>
          </w:p>
        </w:tc>
        <w:tc>
          <w:tcPr>
            <w:tcW w:w="330" w:type="pct"/>
            <w:tcBorders>
              <w:top w:val="nil"/>
              <w:left w:val="nil"/>
              <w:bottom w:val="single" w:sz="4" w:space="0" w:color="auto"/>
              <w:right w:val="single" w:sz="4" w:space="0" w:color="auto"/>
            </w:tcBorders>
            <w:shd w:val="clear" w:color="auto" w:fill="auto"/>
            <w:noWrap/>
            <w:vAlign w:val="center"/>
            <w:hideMark/>
          </w:tcPr>
          <w:p w:rsidR="00310B18" w:rsidRPr="00310B18" w:rsidRDefault="00310B18" w:rsidP="003A18DD">
            <w:pPr>
              <w:jc w:val="center"/>
              <w:rPr>
                <w:rFonts w:ascii="Verdana" w:eastAsia="Times New Roman" w:hAnsi="Verdana"/>
                <w:sz w:val="14"/>
                <w:szCs w:val="14"/>
                <w:lang w:eastAsia="es-CO"/>
              </w:rPr>
            </w:pPr>
            <w:r w:rsidRPr="00310B18">
              <w:rPr>
                <w:rFonts w:ascii="Verdana" w:eastAsia="Times New Roman" w:hAnsi="Verdana"/>
                <w:sz w:val="14"/>
                <w:szCs w:val="14"/>
                <w:lang w:eastAsia="es-CO"/>
              </w:rPr>
              <w:t>3,822.98</w:t>
            </w:r>
          </w:p>
        </w:tc>
        <w:tc>
          <w:tcPr>
            <w:tcW w:w="314" w:type="pct"/>
            <w:tcBorders>
              <w:top w:val="nil"/>
              <w:left w:val="nil"/>
              <w:bottom w:val="single" w:sz="4" w:space="0" w:color="auto"/>
              <w:right w:val="single" w:sz="4" w:space="0" w:color="auto"/>
            </w:tcBorders>
            <w:shd w:val="clear" w:color="auto" w:fill="auto"/>
            <w:noWrap/>
            <w:vAlign w:val="center"/>
            <w:hideMark/>
          </w:tcPr>
          <w:p w:rsidR="00310B18" w:rsidRPr="00310B18" w:rsidRDefault="00310B18" w:rsidP="003A18DD">
            <w:pPr>
              <w:jc w:val="center"/>
              <w:rPr>
                <w:rFonts w:ascii="Verdana" w:eastAsia="Times New Roman" w:hAnsi="Verdana"/>
                <w:color w:val="FF0000"/>
                <w:sz w:val="14"/>
                <w:szCs w:val="14"/>
                <w:lang w:eastAsia="es-CO"/>
              </w:rPr>
            </w:pPr>
            <w:r w:rsidRPr="00310B18">
              <w:rPr>
                <w:rFonts w:ascii="Verdana" w:eastAsia="Times New Roman" w:hAnsi="Verdana"/>
                <w:color w:val="FF0000"/>
                <w:sz w:val="14"/>
                <w:szCs w:val="14"/>
                <w:lang w:eastAsia="es-CO"/>
              </w:rPr>
              <w:t>3,943.79</w:t>
            </w:r>
          </w:p>
        </w:tc>
        <w:tc>
          <w:tcPr>
            <w:tcW w:w="317" w:type="pct"/>
            <w:tcBorders>
              <w:top w:val="nil"/>
              <w:left w:val="nil"/>
              <w:bottom w:val="single" w:sz="4" w:space="0" w:color="auto"/>
              <w:right w:val="single" w:sz="4" w:space="0" w:color="auto"/>
            </w:tcBorders>
            <w:shd w:val="clear" w:color="auto" w:fill="auto"/>
            <w:noWrap/>
            <w:vAlign w:val="center"/>
            <w:hideMark/>
          </w:tcPr>
          <w:p w:rsidR="00310B18" w:rsidRPr="00310B18" w:rsidRDefault="00310B18" w:rsidP="003A18DD">
            <w:pPr>
              <w:jc w:val="center"/>
              <w:rPr>
                <w:rFonts w:ascii="Verdana" w:eastAsia="Times New Roman" w:hAnsi="Verdana"/>
                <w:sz w:val="14"/>
                <w:szCs w:val="14"/>
                <w:lang w:eastAsia="es-CO"/>
              </w:rPr>
            </w:pPr>
            <w:r w:rsidRPr="00310B18">
              <w:rPr>
                <w:rFonts w:ascii="Verdana" w:eastAsia="Times New Roman" w:hAnsi="Verdana"/>
                <w:sz w:val="14"/>
                <w:szCs w:val="14"/>
                <w:lang w:eastAsia="es-CO"/>
              </w:rPr>
              <w:t>3,943.79</w:t>
            </w:r>
          </w:p>
        </w:tc>
        <w:tc>
          <w:tcPr>
            <w:tcW w:w="310" w:type="pct"/>
            <w:tcBorders>
              <w:top w:val="nil"/>
              <w:left w:val="nil"/>
              <w:bottom w:val="single" w:sz="4" w:space="0" w:color="auto"/>
              <w:right w:val="single" w:sz="4" w:space="0" w:color="auto"/>
            </w:tcBorders>
            <w:shd w:val="clear" w:color="auto" w:fill="auto"/>
            <w:noWrap/>
            <w:vAlign w:val="center"/>
            <w:hideMark/>
          </w:tcPr>
          <w:p w:rsidR="00310B18" w:rsidRPr="00310B18" w:rsidRDefault="00310B18" w:rsidP="003A18DD">
            <w:pPr>
              <w:jc w:val="center"/>
              <w:rPr>
                <w:rFonts w:ascii="Verdana" w:eastAsia="Times New Roman" w:hAnsi="Verdana"/>
                <w:sz w:val="14"/>
                <w:szCs w:val="14"/>
                <w:lang w:eastAsia="es-CO"/>
              </w:rPr>
            </w:pPr>
            <w:r w:rsidRPr="00310B18">
              <w:rPr>
                <w:rFonts w:ascii="Verdana" w:eastAsia="Times New Roman" w:hAnsi="Verdana"/>
                <w:sz w:val="14"/>
                <w:szCs w:val="14"/>
                <w:lang w:eastAsia="es-CO"/>
              </w:rPr>
              <w:t>3,943.79</w:t>
            </w:r>
          </w:p>
        </w:tc>
        <w:tc>
          <w:tcPr>
            <w:tcW w:w="284" w:type="pct"/>
            <w:tcBorders>
              <w:top w:val="nil"/>
              <w:left w:val="nil"/>
              <w:bottom w:val="single" w:sz="4" w:space="0" w:color="auto"/>
              <w:right w:val="single" w:sz="4" w:space="0" w:color="auto"/>
            </w:tcBorders>
            <w:shd w:val="clear" w:color="auto" w:fill="auto"/>
            <w:noWrap/>
            <w:vAlign w:val="center"/>
            <w:hideMark/>
          </w:tcPr>
          <w:p w:rsidR="00310B18" w:rsidRPr="00310B18" w:rsidRDefault="00310B18" w:rsidP="003A18DD">
            <w:pPr>
              <w:jc w:val="center"/>
              <w:rPr>
                <w:rFonts w:ascii="Verdana" w:eastAsia="Times New Roman" w:hAnsi="Verdana"/>
                <w:sz w:val="14"/>
                <w:szCs w:val="14"/>
                <w:lang w:eastAsia="es-CO"/>
              </w:rPr>
            </w:pPr>
            <w:r w:rsidRPr="00310B18">
              <w:rPr>
                <w:rFonts w:ascii="Verdana" w:eastAsia="Times New Roman" w:hAnsi="Verdana"/>
                <w:sz w:val="14"/>
                <w:szCs w:val="14"/>
                <w:lang w:eastAsia="es-CO"/>
              </w:rPr>
              <w:t>3,943.79</w:t>
            </w:r>
          </w:p>
        </w:tc>
        <w:tc>
          <w:tcPr>
            <w:tcW w:w="297" w:type="pct"/>
            <w:tcBorders>
              <w:top w:val="nil"/>
              <w:left w:val="nil"/>
              <w:bottom w:val="single" w:sz="4" w:space="0" w:color="auto"/>
              <w:right w:val="single" w:sz="4" w:space="0" w:color="auto"/>
            </w:tcBorders>
            <w:shd w:val="clear" w:color="auto" w:fill="auto"/>
            <w:noWrap/>
            <w:vAlign w:val="center"/>
            <w:hideMark/>
          </w:tcPr>
          <w:p w:rsidR="00310B18" w:rsidRPr="00310B18" w:rsidRDefault="00310B18" w:rsidP="003A18DD">
            <w:pPr>
              <w:jc w:val="center"/>
              <w:rPr>
                <w:rFonts w:ascii="Verdana" w:eastAsia="Times New Roman" w:hAnsi="Verdana"/>
                <w:sz w:val="14"/>
                <w:szCs w:val="14"/>
                <w:lang w:eastAsia="es-CO"/>
              </w:rPr>
            </w:pPr>
            <w:r w:rsidRPr="00310B18">
              <w:rPr>
                <w:rFonts w:ascii="Verdana" w:eastAsia="Times New Roman" w:hAnsi="Verdana"/>
                <w:sz w:val="14"/>
                <w:szCs w:val="14"/>
                <w:lang w:eastAsia="es-CO"/>
              </w:rPr>
              <w:t>3,943.79</w:t>
            </w:r>
          </w:p>
        </w:tc>
        <w:tc>
          <w:tcPr>
            <w:tcW w:w="297" w:type="pct"/>
            <w:tcBorders>
              <w:top w:val="nil"/>
              <w:left w:val="nil"/>
              <w:bottom w:val="single" w:sz="4" w:space="0" w:color="auto"/>
              <w:right w:val="single" w:sz="4" w:space="0" w:color="auto"/>
            </w:tcBorders>
            <w:shd w:val="clear" w:color="auto" w:fill="auto"/>
            <w:noWrap/>
            <w:vAlign w:val="center"/>
            <w:hideMark/>
          </w:tcPr>
          <w:p w:rsidR="00310B18" w:rsidRPr="00310B18" w:rsidRDefault="00310B18" w:rsidP="003A18DD">
            <w:pPr>
              <w:jc w:val="center"/>
              <w:rPr>
                <w:rFonts w:ascii="Verdana" w:eastAsia="Times New Roman" w:hAnsi="Verdana"/>
                <w:sz w:val="14"/>
                <w:szCs w:val="14"/>
                <w:lang w:eastAsia="es-CO"/>
              </w:rPr>
            </w:pPr>
            <w:r w:rsidRPr="00310B18">
              <w:rPr>
                <w:rFonts w:ascii="Verdana" w:eastAsia="Times New Roman" w:hAnsi="Verdana"/>
                <w:sz w:val="14"/>
                <w:szCs w:val="14"/>
                <w:lang w:eastAsia="es-CO"/>
              </w:rPr>
              <w:t>3,943.79</w:t>
            </w:r>
          </w:p>
        </w:tc>
        <w:tc>
          <w:tcPr>
            <w:tcW w:w="297" w:type="pct"/>
            <w:tcBorders>
              <w:top w:val="nil"/>
              <w:left w:val="nil"/>
              <w:bottom w:val="single" w:sz="4" w:space="0" w:color="auto"/>
              <w:right w:val="single" w:sz="4" w:space="0" w:color="auto"/>
            </w:tcBorders>
            <w:shd w:val="clear" w:color="auto" w:fill="auto"/>
            <w:noWrap/>
            <w:vAlign w:val="center"/>
            <w:hideMark/>
          </w:tcPr>
          <w:p w:rsidR="00310B18" w:rsidRPr="00310B18" w:rsidRDefault="00310B18" w:rsidP="003A18DD">
            <w:pPr>
              <w:jc w:val="center"/>
              <w:rPr>
                <w:rFonts w:ascii="Verdana" w:eastAsia="Times New Roman" w:hAnsi="Verdana"/>
                <w:sz w:val="14"/>
                <w:szCs w:val="14"/>
                <w:lang w:eastAsia="es-CO"/>
              </w:rPr>
            </w:pPr>
            <w:r w:rsidRPr="00310B18">
              <w:rPr>
                <w:rFonts w:ascii="Verdana" w:eastAsia="Times New Roman" w:hAnsi="Verdana"/>
                <w:sz w:val="14"/>
                <w:szCs w:val="14"/>
                <w:lang w:eastAsia="es-CO"/>
              </w:rPr>
              <w:t>3,943.79</w:t>
            </w:r>
          </w:p>
        </w:tc>
        <w:tc>
          <w:tcPr>
            <w:tcW w:w="297" w:type="pct"/>
            <w:tcBorders>
              <w:top w:val="nil"/>
              <w:left w:val="nil"/>
              <w:bottom w:val="single" w:sz="4" w:space="0" w:color="auto"/>
              <w:right w:val="single" w:sz="4" w:space="0" w:color="auto"/>
            </w:tcBorders>
            <w:shd w:val="clear" w:color="auto" w:fill="auto"/>
            <w:noWrap/>
            <w:vAlign w:val="center"/>
            <w:hideMark/>
          </w:tcPr>
          <w:p w:rsidR="00310B18" w:rsidRPr="00310B18" w:rsidRDefault="00310B18" w:rsidP="003A18DD">
            <w:pPr>
              <w:jc w:val="center"/>
              <w:rPr>
                <w:rFonts w:ascii="Verdana" w:eastAsia="Times New Roman" w:hAnsi="Verdana"/>
                <w:sz w:val="14"/>
                <w:szCs w:val="14"/>
                <w:lang w:eastAsia="es-CO"/>
              </w:rPr>
            </w:pPr>
            <w:r w:rsidRPr="00310B18">
              <w:rPr>
                <w:rFonts w:ascii="Verdana" w:eastAsia="Times New Roman" w:hAnsi="Verdana"/>
                <w:sz w:val="14"/>
                <w:szCs w:val="14"/>
                <w:lang w:eastAsia="es-CO"/>
              </w:rPr>
              <w:t>3,943.79</w:t>
            </w:r>
          </w:p>
        </w:tc>
        <w:tc>
          <w:tcPr>
            <w:tcW w:w="293" w:type="pct"/>
            <w:tcBorders>
              <w:top w:val="nil"/>
              <w:left w:val="nil"/>
              <w:bottom w:val="single" w:sz="4" w:space="0" w:color="auto"/>
              <w:right w:val="single" w:sz="4" w:space="0" w:color="auto"/>
            </w:tcBorders>
            <w:shd w:val="clear" w:color="auto" w:fill="auto"/>
            <w:noWrap/>
            <w:vAlign w:val="center"/>
            <w:hideMark/>
          </w:tcPr>
          <w:p w:rsidR="00310B18" w:rsidRPr="00310B18" w:rsidRDefault="00310B18" w:rsidP="003A18DD">
            <w:pPr>
              <w:jc w:val="center"/>
              <w:rPr>
                <w:rFonts w:ascii="Verdana" w:eastAsia="Times New Roman" w:hAnsi="Verdana"/>
                <w:color w:val="FF0000"/>
                <w:sz w:val="14"/>
                <w:szCs w:val="14"/>
                <w:lang w:eastAsia="es-CO"/>
              </w:rPr>
            </w:pPr>
            <w:r w:rsidRPr="00310B18">
              <w:rPr>
                <w:rFonts w:ascii="Verdana" w:eastAsia="Times New Roman" w:hAnsi="Verdana"/>
                <w:color w:val="FF0000"/>
                <w:sz w:val="14"/>
                <w:szCs w:val="14"/>
                <w:lang w:eastAsia="es-CO"/>
              </w:rPr>
              <w:t>3,216.41</w:t>
            </w:r>
          </w:p>
        </w:tc>
      </w:tr>
      <w:tr w:rsidR="00310B18" w:rsidRPr="00310B18" w:rsidTr="003A18DD">
        <w:trPr>
          <w:trHeight w:val="294"/>
        </w:trPr>
        <w:tc>
          <w:tcPr>
            <w:tcW w:w="1303" w:type="pct"/>
            <w:tcBorders>
              <w:top w:val="nil"/>
              <w:left w:val="single" w:sz="4" w:space="0" w:color="auto"/>
              <w:bottom w:val="single" w:sz="4" w:space="0" w:color="auto"/>
              <w:right w:val="single" w:sz="4" w:space="0" w:color="auto"/>
            </w:tcBorders>
            <w:shd w:val="clear" w:color="auto" w:fill="auto"/>
            <w:noWrap/>
            <w:vAlign w:val="center"/>
            <w:hideMark/>
          </w:tcPr>
          <w:p w:rsidR="00310B18" w:rsidRPr="00310B18" w:rsidRDefault="00310B18" w:rsidP="003A18DD">
            <w:pPr>
              <w:rPr>
                <w:rFonts w:ascii="Verdana" w:eastAsia="Times New Roman" w:hAnsi="Verdana"/>
                <w:b/>
                <w:bCs/>
                <w:color w:val="000000"/>
                <w:sz w:val="14"/>
                <w:szCs w:val="14"/>
                <w:lang w:eastAsia="es-CO"/>
              </w:rPr>
            </w:pPr>
            <w:r w:rsidRPr="00310B18">
              <w:rPr>
                <w:rFonts w:ascii="Verdana" w:eastAsia="Times New Roman" w:hAnsi="Verdana"/>
                <w:b/>
                <w:bCs/>
                <w:color w:val="000000"/>
                <w:sz w:val="14"/>
                <w:szCs w:val="14"/>
                <w:lang w:eastAsia="es-CO"/>
              </w:rPr>
              <w:t>Costo Medio de Inversión (CMI)</w:t>
            </w:r>
          </w:p>
        </w:tc>
        <w:tc>
          <w:tcPr>
            <w:tcW w:w="331" w:type="pct"/>
            <w:tcBorders>
              <w:top w:val="nil"/>
              <w:left w:val="nil"/>
              <w:bottom w:val="single" w:sz="4" w:space="0" w:color="auto"/>
              <w:right w:val="single" w:sz="4" w:space="0" w:color="auto"/>
            </w:tcBorders>
            <w:shd w:val="clear" w:color="auto" w:fill="auto"/>
            <w:noWrap/>
            <w:vAlign w:val="center"/>
            <w:hideMark/>
          </w:tcPr>
          <w:p w:rsidR="00310B18" w:rsidRPr="00310B18" w:rsidRDefault="00310B18" w:rsidP="003A18DD">
            <w:pPr>
              <w:jc w:val="center"/>
              <w:rPr>
                <w:rFonts w:ascii="Verdana" w:eastAsia="Times New Roman" w:hAnsi="Verdana"/>
                <w:sz w:val="14"/>
                <w:szCs w:val="14"/>
                <w:lang w:eastAsia="es-CO"/>
              </w:rPr>
            </w:pPr>
            <w:r w:rsidRPr="00310B18">
              <w:rPr>
                <w:rFonts w:ascii="Verdana" w:eastAsia="Times New Roman" w:hAnsi="Verdana"/>
                <w:sz w:val="14"/>
                <w:szCs w:val="14"/>
                <w:lang w:eastAsia="es-CO"/>
              </w:rPr>
              <w:t>434.20</w:t>
            </w:r>
          </w:p>
        </w:tc>
        <w:tc>
          <w:tcPr>
            <w:tcW w:w="330" w:type="pct"/>
            <w:tcBorders>
              <w:top w:val="nil"/>
              <w:left w:val="nil"/>
              <w:bottom w:val="single" w:sz="4" w:space="0" w:color="auto"/>
              <w:right w:val="single" w:sz="4" w:space="0" w:color="auto"/>
            </w:tcBorders>
            <w:shd w:val="clear" w:color="auto" w:fill="auto"/>
            <w:noWrap/>
            <w:vAlign w:val="center"/>
            <w:hideMark/>
          </w:tcPr>
          <w:p w:rsidR="00310B18" w:rsidRPr="00310B18" w:rsidRDefault="00310B18" w:rsidP="003A18DD">
            <w:pPr>
              <w:jc w:val="center"/>
              <w:rPr>
                <w:rFonts w:ascii="Verdana" w:eastAsia="Times New Roman" w:hAnsi="Verdana"/>
                <w:sz w:val="14"/>
                <w:szCs w:val="14"/>
                <w:lang w:eastAsia="es-CO"/>
              </w:rPr>
            </w:pPr>
            <w:r w:rsidRPr="00310B18">
              <w:rPr>
                <w:rFonts w:ascii="Verdana" w:eastAsia="Times New Roman" w:hAnsi="Verdana"/>
                <w:sz w:val="14"/>
                <w:szCs w:val="14"/>
                <w:lang w:eastAsia="es-CO"/>
              </w:rPr>
              <w:t>434.20</w:t>
            </w:r>
          </w:p>
        </w:tc>
        <w:tc>
          <w:tcPr>
            <w:tcW w:w="330" w:type="pct"/>
            <w:tcBorders>
              <w:top w:val="nil"/>
              <w:left w:val="nil"/>
              <w:bottom w:val="single" w:sz="4" w:space="0" w:color="auto"/>
              <w:right w:val="single" w:sz="4" w:space="0" w:color="auto"/>
            </w:tcBorders>
            <w:shd w:val="clear" w:color="auto" w:fill="auto"/>
            <w:noWrap/>
            <w:vAlign w:val="center"/>
            <w:hideMark/>
          </w:tcPr>
          <w:p w:rsidR="00310B18" w:rsidRPr="00310B18" w:rsidRDefault="00310B18" w:rsidP="003A18DD">
            <w:pPr>
              <w:jc w:val="center"/>
              <w:rPr>
                <w:rFonts w:ascii="Verdana" w:eastAsia="Times New Roman" w:hAnsi="Verdana"/>
                <w:sz w:val="14"/>
                <w:szCs w:val="14"/>
                <w:lang w:eastAsia="es-CO"/>
              </w:rPr>
            </w:pPr>
            <w:r w:rsidRPr="00310B18">
              <w:rPr>
                <w:rFonts w:ascii="Verdana" w:eastAsia="Times New Roman" w:hAnsi="Verdana"/>
                <w:sz w:val="14"/>
                <w:szCs w:val="14"/>
                <w:lang w:eastAsia="es-CO"/>
              </w:rPr>
              <w:t>434.20</w:t>
            </w:r>
          </w:p>
        </w:tc>
        <w:tc>
          <w:tcPr>
            <w:tcW w:w="314" w:type="pct"/>
            <w:tcBorders>
              <w:top w:val="nil"/>
              <w:left w:val="nil"/>
              <w:bottom w:val="single" w:sz="4" w:space="0" w:color="auto"/>
              <w:right w:val="single" w:sz="4" w:space="0" w:color="auto"/>
            </w:tcBorders>
            <w:shd w:val="clear" w:color="auto" w:fill="auto"/>
            <w:noWrap/>
            <w:vAlign w:val="center"/>
            <w:hideMark/>
          </w:tcPr>
          <w:p w:rsidR="00310B18" w:rsidRPr="00310B18" w:rsidRDefault="00310B18" w:rsidP="003A18DD">
            <w:pPr>
              <w:jc w:val="center"/>
              <w:rPr>
                <w:rFonts w:ascii="Verdana" w:eastAsia="Times New Roman" w:hAnsi="Verdana"/>
                <w:color w:val="FF0000"/>
                <w:sz w:val="14"/>
                <w:szCs w:val="14"/>
                <w:lang w:eastAsia="es-CO"/>
              </w:rPr>
            </w:pPr>
            <w:r w:rsidRPr="00310B18">
              <w:rPr>
                <w:rFonts w:ascii="Verdana" w:eastAsia="Times New Roman" w:hAnsi="Verdana"/>
                <w:color w:val="FF0000"/>
                <w:sz w:val="14"/>
                <w:szCs w:val="14"/>
                <w:lang w:eastAsia="es-CO"/>
              </w:rPr>
              <w:t>447.92</w:t>
            </w:r>
          </w:p>
        </w:tc>
        <w:tc>
          <w:tcPr>
            <w:tcW w:w="317" w:type="pct"/>
            <w:tcBorders>
              <w:top w:val="nil"/>
              <w:left w:val="nil"/>
              <w:bottom w:val="single" w:sz="4" w:space="0" w:color="auto"/>
              <w:right w:val="single" w:sz="4" w:space="0" w:color="auto"/>
            </w:tcBorders>
            <w:shd w:val="clear" w:color="auto" w:fill="auto"/>
            <w:noWrap/>
            <w:vAlign w:val="center"/>
            <w:hideMark/>
          </w:tcPr>
          <w:p w:rsidR="00310B18" w:rsidRPr="00310B18" w:rsidRDefault="00310B18" w:rsidP="003A18DD">
            <w:pPr>
              <w:jc w:val="center"/>
              <w:rPr>
                <w:rFonts w:ascii="Verdana" w:eastAsia="Times New Roman" w:hAnsi="Verdana"/>
                <w:sz w:val="14"/>
                <w:szCs w:val="14"/>
                <w:lang w:eastAsia="es-CO"/>
              </w:rPr>
            </w:pPr>
            <w:r w:rsidRPr="00310B18">
              <w:rPr>
                <w:rFonts w:ascii="Verdana" w:eastAsia="Times New Roman" w:hAnsi="Verdana"/>
                <w:sz w:val="14"/>
                <w:szCs w:val="14"/>
                <w:lang w:eastAsia="es-CO"/>
              </w:rPr>
              <w:t>447.92</w:t>
            </w:r>
          </w:p>
        </w:tc>
        <w:tc>
          <w:tcPr>
            <w:tcW w:w="310" w:type="pct"/>
            <w:tcBorders>
              <w:top w:val="nil"/>
              <w:left w:val="nil"/>
              <w:bottom w:val="single" w:sz="4" w:space="0" w:color="auto"/>
              <w:right w:val="single" w:sz="4" w:space="0" w:color="auto"/>
            </w:tcBorders>
            <w:shd w:val="clear" w:color="auto" w:fill="auto"/>
            <w:noWrap/>
            <w:vAlign w:val="center"/>
            <w:hideMark/>
          </w:tcPr>
          <w:p w:rsidR="00310B18" w:rsidRPr="00310B18" w:rsidRDefault="00310B18" w:rsidP="003A18DD">
            <w:pPr>
              <w:jc w:val="center"/>
              <w:rPr>
                <w:rFonts w:ascii="Verdana" w:eastAsia="Times New Roman" w:hAnsi="Verdana"/>
                <w:sz w:val="14"/>
                <w:szCs w:val="14"/>
                <w:lang w:eastAsia="es-CO"/>
              </w:rPr>
            </w:pPr>
            <w:r w:rsidRPr="00310B18">
              <w:rPr>
                <w:rFonts w:ascii="Verdana" w:eastAsia="Times New Roman" w:hAnsi="Verdana"/>
                <w:sz w:val="14"/>
                <w:szCs w:val="14"/>
                <w:lang w:eastAsia="es-CO"/>
              </w:rPr>
              <w:t>447.92</w:t>
            </w:r>
          </w:p>
        </w:tc>
        <w:tc>
          <w:tcPr>
            <w:tcW w:w="284" w:type="pct"/>
            <w:tcBorders>
              <w:top w:val="nil"/>
              <w:left w:val="nil"/>
              <w:bottom w:val="single" w:sz="4" w:space="0" w:color="auto"/>
              <w:right w:val="single" w:sz="4" w:space="0" w:color="auto"/>
            </w:tcBorders>
            <w:shd w:val="clear" w:color="auto" w:fill="auto"/>
            <w:noWrap/>
            <w:vAlign w:val="center"/>
            <w:hideMark/>
          </w:tcPr>
          <w:p w:rsidR="00310B18" w:rsidRPr="00310B18" w:rsidRDefault="00310B18" w:rsidP="003A18DD">
            <w:pPr>
              <w:jc w:val="center"/>
              <w:rPr>
                <w:rFonts w:ascii="Verdana" w:eastAsia="Times New Roman" w:hAnsi="Verdana"/>
                <w:sz w:val="14"/>
                <w:szCs w:val="14"/>
                <w:lang w:eastAsia="es-CO"/>
              </w:rPr>
            </w:pPr>
            <w:r w:rsidRPr="00310B18">
              <w:rPr>
                <w:rFonts w:ascii="Verdana" w:eastAsia="Times New Roman" w:hAnsi="Verdana"/>
                <w:sz w:val="14"/>
                <w:szCs w:val="14"/>
                <w:lang w:eastAsia="es-CO"/>
              </w:rPr>
              <w:t>447.92</w:t>
            </w:r>
          </w:p>
        </w:tc>
        <w:tc>
          <w:tcPr>
            <w:tcW w:w="297" w:type="pct"/>
            <w:tcBorders>
              <w:top w:val="nil"/>
              <w:left w:val="nil"/>
              <w:bottom w:val="single" w:sz="4" w:space="0" w:color="auto"/>
              <w:right w:val="single" w:sz="4" w:space="0" w:color="auto"/>
            </w:tcBorders>
            <w:shd w:val="clear" w:color="auto" w:fill="auto"/>
            <w:noWrap/>
            <w:vAlign w:val="center"/>
            <w:hideMark/>
          </w:tcPr>
          <w:p w:rsidR="00310B18" w:rsidRPr="00310B18" w:rsidRDefault="00310B18" w:rsidP="003A18DD">
            <w:pPr>
              <w:jc w:val="center"/>
              <w:rPr>
                <w:rFonts w:ascii="Verdana" w:eastAsia="Times New Roman" w:hAnsi="Verdana"/>
                <w:sz w:val="14"/>
                <w:szCs w:val="14"/>
                <w:lang w:eastAsia="es-CO"/>
              </w:rPr>
            </w:pPr>
            <w:r w:rsidRPr="00310B18">
              <w:rPr>
                <w:rFonts w:ascii="Verdana" w:eastAsia="Times New Roman" w:hAnsi="Verdana"/>
                <w:sz w:val="14"/>
                <w:szCs w:val="14"/>
                <w:lang w:eastAsia="es-CO"/>
              </w:rPr>
              <w:t>447.92</w:t>
            </w:r>
          </w:p>
        </w:tc>
        <w:tc>
          <w:tcPr>
            <w:tcW w:w="297" w:type="pct"/>
            <w:tcBorders>
              <w:top w:val="nil"/>
              <w:left w:val="nil"/>
              <w:bottom w:val="single" w:sz="4" w:space="0" w:color="auto"/>
              <w:right w:val="single" w:sz="4" w:space="0" w:color="auto"/>
            </w:tcBorders>
            <w:shd w:val="clear" w:color="auto" w:fill="auto"/>
            <w:noWrap/>
            <w:vAlign w:val="center"/>
            <w:hideMark/>
          </w:tcPr>
          <w:p w:rsidR="00310B18" w:rsidRPr="00310B18" w:rsidRDefault="00310B18" w:rsidP="003A18DD">
            <w:pPr>
              <w:jc w:val="center"/>
              <w:rPr>
                <w:rFonts w:ascii="Verdana" w:eastAsia="Times New Roman" w:hAnsi="Verdana"/>
                <w:sz w:val="14"/>
                <w:szCs w:val="14"/>
                <w:lang w:eastAsia="es-CO"/>
              </w:rPr>
            </w:pPr>
            <w:r w:rsidRPr="00310B18">
              <w:rPr>
                <w:rFonts w:ascii="Verdana" w:eastAsia="Times New Roman" w:hAnsi="Verdana"/>
                <w:sz w:val="14"/>
                <w:szCs w:val="14"/>
                <w:lang w:eastAsia="es-CO"/>
              </w:rPr>
              <w:t>447.92</w:t>
            </w:r>
          </w:p>
        </w:tc>
        <w:tc>
          <w:tcPr>
            <w:tcW w:w="297" w:type="pct"/>
            <w:tcBorders>
              <w:top w:val="nil"/>
              <w:left w:val="nil"/>
              <w:bottom w:val="single" w:sz="4" w:space="0" w:color="auto"/>
              <w:right w:val="single" w:sz="4" w:space="0" w:color="auto"/>
            </w:tcBorders>
            <w:shd w:val="clear" w:color="auto" w:fill="auto"/>
            <w:noWrap/>
            <w:vAlign w:val="center"/>
            <w:hideMark/>
          </w:tcPr>
          <w:p w:rsidR="00310B18" w:rsidRPr="00310B18" w:rsidRDefault="00310B18" w:rsidP="003A18DD">
            <w:pPr>
              <w:jc w:val="center"/>
              <w:rPr>
                <w:rFonts w:ascii="Verdana" w:eastAsia="Times New Roman" w:hAnsi="Verdana"/>
                <w:sz w:val="14"/>
                <w:szCs w:val="14"/>
                <w:lang w:eastAsia="es-CO"/>
              </w:rPr>
            </w:pPr>
            <w:r w:rsidRPr="00310B18">
              <w:rPr>
                <w:rFonts w:ascii="Verdana" w:eastAsia="Times New Roman" w:hAnsi="Verdana"/>
                <w:sz w:val="14"/>
                <w:szCs w:val="14"/>
                <w:lang w:eastAsia="es-CO"/>
              </w:rPr>
              <w:t>447.92</w:t>
            </w:r>
          </w:p>
        </w:tc>
        <w:tc>
          <w:tcPr>
            <w:tcW w:w="297" w:type="pct"/>
            <w:tcBorders>
              <w:top w:val="nil"/>
              <w:left w:val="nil"/>
              <w:bottom w:val="single" w:sz="4" w:space="0" w:color="auto"/>
              <w:right w:val="single" w:sz="4" w:space="0" w:color="auto"/>
            </w:tcBorders>
            <w:shd w:val="clear" w:color="auto" w:fill="auto"/>
            <w:noWrap/>
            <w:vAlign w:val="center"/>
            <w:hideMark/>
          </w:tcPr>
          <w:p w:rsidR="00310B18" w:rsidRPr="00310B18" w:rsidRDefault="00310B18" w:rsidP="003A18DD">
            <w:pPr>
              <w:jc w:val="center"/>
              <w:rPr>
                <w:rFonts w:ascii="Verdana" w:eastAsia="Times New Roman" w:hAnsi="Verdana"/>
                <w:sz w:val="14"/>
                <w:szCs w:val="14"/>
                <w:lang w:eastAsia="es-CO"/>
              </w:rPr>
            </w:pPr>
            <w:r w:rsidRPr="00310B18">
              <w:rPr>
                <w:rFonts w:ascii="Verdana" w:eastAsia="Times New Roman" w:hAnsi="Verdana"/>
                <w:sz w:val="14"/>
                <w:szCs w:val="14"/>
                <w:lang w:eastAsia="es-CO"/>
              </w:rPr>
              <w:t>447.92</w:t>
            </w:r>
          </w:p>
        </w:tc>
        <w:tc>
          <w:tcPr>
            <w:tcW w:w="293" w:type="pct"/>
            <w:tcBorders>
              <w:top w:val="nil"/>
              <w:left w:val="nil"/>
              <w:bottom w:val="single" w:sz="4" w:space="0" w:color="auto"/>
              <w:right w:val="single" w:sz="4" w:space="0" w:color="auto"/>
            </w:tcBorders>
            <w:shd w:val="clear" w:color="auto" w:fill="auto"/>
            <w:noWrap/>
            <w:vAlign w:val="center"/>
            <w:hideMark/>
          </w:tcPr>
          <w:p w:rsidR="00310B18" w:rsidRPr="00310B18" w:rsidRDefault="00310B18" w:rsidP="003A18DD">
            <w:pPr>
              <w:jc w:val="center"/>
              <w:rPr>
                <w:rFonts w:ascii="Verdana" w:eastAsia="Times New Roman" w:hAnsi="Verdana"/>
                <w:color w:val="FF0000"/>
                <w:sz w:val="14"/>
                <w:szCs w:val="14"/>
                <w:lang w:eastAsia="es-CO"/>
              </w:rPr>
            </w:pPr>
            <w:r w:rsidRPr="00310B18">
              <w:rPr>
                <w:rFonts w:ascii="Verdana" w:eastAsia="Times New Roman" w:hAnsi="Verdana"/>
                <w:color w:val="FF0000"/>
                <w:sz w:val="14"/>
                <w:szCs w:val="14"/>
                <w:lang w:eastAsia="es-CO"/>
              </w:rPr>
              <w:t>439.05</w:t>
            </w:r>
          </w:p>
        </w:tc>
      </w:tr>
      <w:tr w:rsidR="00310B18" w:rsidRPr="00310B18" w:rsidTr="003A18DD">
        <w:trPr>
          <w:trHeight w:val="294"/>
        </w:trPr>
        <w:tc>
          <w:tcPr>
            <w:tcW w:w="1303" w:type="pct"/>
            <w:tcBorders>
              <w:top w:val="nil"/>
              <w:left w:val="single" w:sz="4" w:space="0" w:color="auto"/>
              <w:bottom w:val="single" w:sz="4" w:space="0" w:color="auto"/>
              <w:right w:val="single" w:sz="4" w:space="0" w:color="auto"/>
            </w:tcBorders>
            <w:shd w:val="clear" w:color="auto" w:fill="auto"/>
            <w:noWrap/>
            <w:vAlign w:val="center"/>
            <w:hideMark/>
          </w:tcPr>
          <w:p w:rsidR="00310B18" w:rsidRPr="00310B18" w:rsidRDefault="00310B18" w:rsidP="003A18DD">
            <w:pPr>
              <w:rPr>
                <w:rFonts w:ascii="Verdana" w:eastAsia="Times New Roman" w:hAnsi="Verdana"/>
                <w:b/>
                <w:bCs/>
                <w:color w:val="000000"/>
                <w:sz w:val="14"/>
                <w:szCs w:val="14"/>
                <w:lang w:eastAsia="es-CO"/>
              </w:rPr>
            </w:pPr>
            <w:r w:rsidRPr="00310B18">
              <w:rPr>
                <w:rFonts w:ascii="Verdana" w:eastAsia="Times New Roman" w:hAnsi="Verdana"/>
                <w:b/>
                <w:bCs/>
                <w:color w:val="000000"/>
                <w:sz w:val="14"/>
                <w:szCs w:val="14"/>
                <w:lang w:eastAsia="es-CO"/>
              </w:rPr>
              <w:t>Costo Medio de Tasas Ambientales (CMT)</w:t>
            </w:r>
          </w:p>
        </w:tc>
        <w:tc>
          <w:tcPr>
            <w:tcW w:w="331" w:type="pct"/>
            <w:tcBorders>
              <w:top w:val="nil"/>
              <w:left w:val="nil"/>
              <w:bottom w:val="single" w:sz="4" w:space="0" w:color="auto"/>
              <w:right w:val="single" w:sz="4" w:space="0" w:color="auto"/>
            </w:tcBorders>
            <w:shd w:val="clear" w:color="auto" w:fill="auto"/>
            <w:noWrap/>
            <w:vAlign w:val="center"/>
            <w:hideMark/>
          </w:tcPr>
          <w:p w:rsidR="00310B18" w:rsidRPr="00310B18" w:rsidRDefault="00310B18" w:rsidP="003A18DD">
            <w:pPr>
              <w:jc w:val="center"/>
              <w:rPr>
                <w:rFonts w:ascii="Verdana" w:eastAsia="Times New Roman" w:hAnsi="Verdana"/>
                <w:sz w:val="14"/>
                <w:szCs w:val="14"/>
                <w:lang w:eastAsia="es-CO"/>
              </w:rPr>
            </w:pPr>
            <w:r w:rsidRPr="00310B18">
              <w:rPr>
                <w:rFonts w:ascii="Verdana" w:eastAsia="Times New Roman" w:hAnsi="Verdana"/>
                <w:sz w:val="14"/>
                <w:szCs w:val="14"/>
                <w:lang w:eastAsia="es-CO"/>
              </w:rPr>
              <w:t>78.54</w:t>
            </w:r>
          </w:p>
        </w:tc>
        <w:tc>
          <w:tcPr>
            <w:tcW w:w="330" w:type="pct"/>
            <w:tcBorders>
              <w:top w:val="nil"/>
              <w:left w:val="nil"/>
              <w:bottom w:val="single" w:sz="4" w:space="0" w:color="auto"/>
              <w:right w:val="single" w:sz="4" w:space="0" w:color="auto"/>
            </w:tcBorders>
            <w:shd w:val="clear" w:color="auto" w:fill="auto"/>
            <w:noWrap/>
            <w:vAlign w:val="center"/>
            <w:hideMark/>
          </w:tcPr>
          <w:p w:rsidR="00310B18" w:rsidRPr="00310B18" w:rsidRDefault="00310B18" w:rsidP="003A18DD">
            <w:pPr>
              <w:jc w:val="center"/>
              <w:rPr>
                <w:rFonts w:ascii="Verdana" w:eastAsia="Times New Roman" w:hAnsi="Verdana"/>
                <w:sz w:val="14"/>
                <w:szCs w:val="14"/>
                <w:lang w:eastAsia="es-CO"/>
              </w:rPr>
            </w:pPr>
            <w:r w:rsidRPr="00310B18">
              <w:rPr>
                <w:rFonts w:ascii="Verdana" w:eastAsia="Times New Roman" w:hAnsi="Verdana"/>
                <w:sz w:val="14"/>
                <w:szCs w:val="14"/>
                <w:lang w:eastAsia="es-CO"/>
              </w:rPr>
              <w:t>78.54</w:t>
            </w:r>
          </w:p>
        </w:tc>
        <w:tc>
          <w:tcPr>
            <w:tcW w:w="330" w:type="pct"/>
            <w:tcBorders>
              <w:top w:val="nil"/>
              <w:left w:val="nil"/>
              <w:bottom w:val="single" w:sz="4" w:space="0" w:color="auto"/>
              <w:right w:val="single" w:sz="4" w:space="0" w:color="auto"/>
            </w:tcBorders>
            <w:shd w:val="clear" w:color="auto" w:fill="auto"/>
            <w:noWrap/>
            <w:vAlign w:val="center"/>
            <w:hideMark/>
          </w:tcPr>
          <w:p w:rsidR="00310B18" w:rsidRPr="00310B18" w:rsidRDefault="00310B18" w:rsidP="003A18DD">
            <w:pPr>
              <w:jc w:val="center"/>
              <w:rPr>
                <w:rFonts w:ascii="Verdana" w:eastAsia="Times New Roman" w:hAnsi="Verdana"/>
                <w:sz w:val="14"/>
                <w:szCs w:val="14"/>
                <w:lang w:eastAsia="es-CO"/>
              </w:rPr>
            </w:pPr>
            <w:r w:rsidRPr="00310B18">
              <w:rPr>
                <w:rFonts w:ascii="Verdana" w:eastAsia="Times New Roman" w:hAnsi="Verdana"/>
                <w:sz w:val="14"/>
                <w:szCs w:val="14"/>
                <w:lang w:eastAsia="es-CO"/>
              </w:rPr>
              <w:t>78.54</w:t>
            </w:r>
          </w:p>
        </w:tc>
        <w:tc>
          <w:tcPr>
            <w:tcW w:w="314" w:type="pct"/>
            <w:tcBorders>
              <w:top w:val="nil"/>
              <w:left w:val="nil"/>
              <w:bottom w:val="single" w:sz="4" w:space="0" w:color="auto"/>
              <w:right w:val="single" w:sz="4" w:space="0" w:color="auto"/>
            </w:tcBorders>
            <w:shd w:val="clear" w:color="auto" w:fill="auto"/>
            <w:noWrap/>
            <w:vAlign w:val="center"/>
            <w:hideMark/>
          </w:tcPr>
          <w:p w:rsidR="00310B18" w:rsidRPr="00310B18" w:rsidRDefault="00310B18" w:rsidP="003A18DD">
            <w:pPr>
              <w:jc w:val="center"/>
              <w:rPr>
                <w:rFonts w:ascii="Verdana" w:eastAsia="Times New Roman" w:hAnsi="Verdana"/>
                <w:color w:val="FF0000"/>
                <w:sz w:val="14"/>
                <w:szCs w:val="14"/>
                <w:lang w:eastAsia="es-CO"/>
              </w:rPr>
            </w:pPr>
            <w:r w:rsidRPr="00310B18">
              <w:rPr>
                <w:rFonts w:ascii="Verdana" w:eastAsia="Times New Roman" w:hAnsi="Verdana"/>
                <w:color w:val="FF0000"/>
                <w:sz w:val="14"/>
                <w:szCs w:val="14"/>
                <w:lang w:eastAsia="es-CO"/>
              </w:rPr>
              <w:t>81.02</w:t>
            </w:r>
          </w:p>
        </w:tc>
        <w:tc>
          <w:tcPr>
            <w:tcW w:w="317" w:type="pct"/>
            <w:tcBorders>
              <w:top w:val="nil"/>
              <w:left w:val="nil"/>
              <w:bottom w:val="single" w:sz="4" w:space="0" w:color="auto"/>
              <w:right w:val="single" w:sz="4" w:space="0" w:color="auto"/>
            </w:tcBorders>
            <w:shd w:val="clear" w:color="auto" w:fill="auto"/>
            <w:noWrap/>
            <w:vAlign w:val="center"/>
            <w:hideMark/>
          </w:tcPr>
          <w:p w:rsidR="00310B18" w:rsidRPr="00310B18" w:rsidRDefault="00310B18" w:rsidP="003A18DD">
            <w:pPr>
              <w:jc w:val="center"/>
              <w:rPr>
                <w:rFonts w:ascii="Verdana" w:eastAsia="Times New Roman" w:hAnsi="Verdana"/>
                <w:sz w:val="14"/>
                <w:szCs w:val="14"/>
                <w:lang w:eastAsia="es-CO"/>
              </w:rPr>
            </w:pPr>
            <w:r w:rsidRPr="00310B18">
              <w:rPr>
                <w:rFonts w:ascii="Verdana" w:eastAsia="Times New Roman" w:hAnsi="Verdana"/>
                <w:sz w:val="14"/>
                <w:szCs w:val="14"/>
                <w:lang w:eastAsia="es-CO"/>
              </w:rPr>
              <w:t>81.02</w:t>
            </w:r>
          </w:p>
        </w:tc>
        <w:tc>
          <w:tcPr>
            <w:tcW w:w="310" w:type="pct"/>
            <w:tcBorders>
              <w:top w:val="nil"/>
              <w:left w:val="nil"/>
              <w:bottom w:val="single" w:sz="4" w:space="0" w:color="auto"/>
              <w:right w:val="single" w:sz="4" w:space="0" w:color="auto"/>
            </w:tcBorders>
            <w:shd w:val="clear" w:color="auto" w:fill="auto"/>
            <w:noWrap/>
            <w:vAlign w:val="center"/>
            <w:hideMark/>
          </w:tcPr>
          <w:p w:rsidR="00310B18" w:rsidRPr="00310B18" w:rsidRDefault="00310B18" w:rsidP="003A18DD">
            <w:pPr>
              <w:jc w:val="center"/>
              <w:rPr>
                <w:rFonts w:ascii="Verdana" w:eastAsia="Times New Roman" w:hAnsi="Verdana"/>
                <w:sz w:val="14"/>
                <w:szCs w:val="14"/>
                <w:lang w:eastAsia="es-CO"/>
              </w:rPr>
            </w:pPr>
            <w:r w:rsidRPr="00310B18">
              <w:rPr>
                <w:rFonts w:ascii="Verdana" w:eastAsia="Times New Roman" w:hAnsi="Verdana"/>
                <w:sz w:val="14"/>
                <w:szCs w:val="14"/>
                <w:lang w:eastAsia="es-CO"/>
              </w:rPr>
              <w:t>81.02</w:t>
            </w:r>
          </w:p>
        </w:tc>
        <w:tc>
          <w:tcPr>
            <w:tcW w:w="284" w:type="pct"/>
            <w:tcBorders>
              <w:top w:val="nil"/>
              <w:left w:val="nil"/>
              <w:bottom w:val="single" w:sz="4" w:space="0" w:color="auto"/>
              <w:right w:val="single" w:sz="4" w:space="0" w:color="auto"/>
            </w:tcBorders>
            <w:shd w:val="clear" w:color="auto" w:fill="auto"/>
            <w:noWrap/>
            <w:vAlign w:val="center"/>
            <w:hideMark/>
          </w:tcPr>
          <w:p w:rsidR="00310B18" w:rsidRPr="00310B18" w:rsidRDefault="00310B18" w:rsidP="003A18DD">
            <w:pPr>
              <w:jc w:val="center"/>
              <w:rPr>
                <w:rFonts w:ascii="Verdana" w:eastAsia="Times New Roman" w:hAnsi="Verdana"/>
                <w:sz w:val="14"/>
                <w:szCs w:val="14"/>
                <w:lang w:eastAsia="es-CO"/>
              </w:rPr>
            </w:pPr>
            <w:r w:rsidRPr="00310B18">
              <w:rPr>
                <w:rFonts w:ascii="Verdana" w:eastAsia="Times New Roman" w:hAnsi="Verdana"/>
                <w:sz w:val="14"/>
                <w:szCs w:val="14"/>
                <w:lang w:eastAsia="es-CO"/>
              </w:rPr>
              <w:t>81.02</w:t>
            </w:r>
          </w:p>
        </w:tc>
        <w:tc>
          <w:tcPr>
            <w:tcW w:w="297" w:type="pct"/>
            <w:tcBorders>
              <w:top w:val="nil"/>
              <w:left w:val="nil"/>
              <w:bottom w:val="single" w:sz="4" w:space="0" w:color="auto"/>
              <w:right w:val="single" w:sz="4" w:space="0" w:color="auto"/>
            </w:tcBorders>
            <w:shd w:val="clear" w:color="auto" w:fill="auto"/>
            <w:noWrap/>
            <w:vAlign w:val="center"/>
            <w:hideMark/>
          </w:tcPr>
          <w:p w:rsidR="00310B18" w:rsidRPr="00310B18" w:rsidRDefault="00310B18" w:rsidP="003A18DD">
            <w:pPr>
              <w:jc w:val="center"/>
              <w:rPr>
                <w:rFonts w:ascii="Verdana" w:eastAsia="Times New Roman" w:hAnsi="Verdana"/>
                <w:sz w:val="14"/>
                <w:szCs w:val="14"/>
                <w:lang w:eastAsia="es-CO"/>
              </w:rPr>
            </w:pPr>
            <w:r w:rsidRPr="00310B18">
              <w:rPr>
                <w:rFonts w:ascii="Verdana" w:eastAsia="Times New Roman" w:hAnsi="Verdana"/>
                <w:sz w:val="14"/>
                <w:szCs w:val="14"/>
                <w:lang w:eastAsia="es-CO"/>
              </w:rPr>
              <w:t>81.02</w:t>
            </w:r>
          </w:p>
        </w:tc>
        <w:tc>
          <w:tcPr>
            <w:tcW w:w="297" w:type="pct"/>
            <w:tcBorders>
              <w:top w:val="nil"/>
              <w:left w:val="nil"/>
              <w:bottom w:val="single" w:sz="4" w:space="0" w:color="auto"/>
              <w:right w:val="single" w:sz="4" w:space="0" w:color="auto"/>
            </w:tcBorders>
            <w:shd w:val="clear" w:color="auto" w:fill="auto"/>
            <w:noWrap/>
            <w:vAlign w:val="center"/>
            <w:hideMark/>
          </w:tcPr>
          <w:p w:rsidR="00310B18" w:rsidRPr="00310B18" w:rsidRDefault="00310B18" w:rsidP="003A18DD">
            <w:pPr>
              <w:jc w:val="center"/>
              <w:rPr>
                <w:rFonts w:ascii="Verdana" w:eastAsia="Times New Roman" w:hAnsi="Verdana"/>
                <w:sz w:val="14"/>
                <w:szCs w:val="14"/>
                <w:lang w:eastAsia="es-CO"/>
              </w:rPr>
            </w:pPr>
            <w:r w:rsidRPr="00310B18">
              <w:rPr>
                <w:rFonts w:ascii="Verdana" w:eastAsia="Times New Roman" w:hAnsi="Verdana"/>
                <w:sz w:val="14"/>
                <w:szCs w:val="14"/>
                <w:lang w:eastAsia="es-CO"/>
              </w:rPr>
              <w:t>81.02</w:t>
            </w:r>
          </w:p>
        </w:tc>
        <w:tc>
          <w:tcPr>
            <w:tcW w:w="297" w:type="pct"/>
            <w:tcBorders>
              <w:top w:val="nil"/>
              <w:left w:val="nil"/>
              <w:bottom w:val="single" w:sz="4" w:space="0" w:color="auto"/>
              <w:right w:val="single" w:sz="4" w:space="0" w:color="auto"/>
            </w:tcBorders>
            <w:shd w:val="clear" w:color="auto" w:fill="auto"/>
            <w:noWrap/>
            <w:vAlign w:val="center"/>
            <w:hideMark/>
          </w:tcPr>
          <w:p w:rsidR="00310B18" w:rsidRPr="00310B18" w:rsidRDefault="00310B18" w:rsidP="003A18DD">
            <w:pPr>
              <w:jc w:val="center"/>
              <w:rPr>
                <w:rFonts w:ascii="Verdana" w:eastAsia="Times New Roman" w:hAnsi="Verdana"/>
                <w:sz w:val="14"/>
                <w:szCs w:val="14"/>
                <w:lang w:eastAsia="es-CO"/>
              </w:rPr>
            </w:pPr>
            <w:r w:rsidRPr="00310B18">
              <w:rPr>
                <w:rFonts w:ascii="Verdana" w:eastAsia="Times New Roman" w:hAnsi="Verdana"/>
                <w:sz w:val="14"/>
                <w:szCs w:val="14"/>
                <w:lang w:eastAsia="es-CO"/>
              </w:rPr>
              <w:t>81.02</w:t>
            </w:r>
          </w:p>
        </w:tc>
        <w:tc>
          <w:tcPr>
            <w:tcW w:w="297" w:type="pct"/>
            <w:tcBorders>
              <w:top w:val="nil"/>
              <w:left w:val="nil"/>
              <w:bottom w:val="single" w:sz="4" w:space="0" w:color="auto"/>
              <w:right w:val="single" w:sz="4" w:space="0" w:color="auto"/>
            </w:tcBorders>
            <w:shd w:val="clear" w:color="auto" w:fill="auto"/>
            <w:noWrap/>
            <w:vAlign w:val="center"/>
            <w:hideMark/>
          </w:tcPr>
          <w:p w:rsidR="00310B18" w:rsidRPr="00310B18" w:rsidRDefault="00310B18" w:rsidP="003A18DD">
            <w:pPr>
              <w:jc w:val="center"/>
              <w:rPr>
                <w:rFonts w:ascii="Verdana" w:eastAsia="Times New Roman" w:hAnsi="Verdana"/>
                <w:sz w:val="14"/>
                <w:szCs w:val="14"/>
                <w:lang w:eastAsia="es-CO"/>
              </w:rPr>
            </w:pPr>
            <w:r w:rsidRPr="00310B18">
              <w:rPr>
                <w:rFonts w:ascii="Verdana" w:eastAsia="Times New Roman" w:hAnsi="Verdana"/>
                <w:sz w:val="14"/>
                <w:szCs w:val="14"/>
                <w:lang w:eastAsia="es-CO"/>
              </w:rPr>
              <w:t>81.02</w:t>
            </w:r>
          </w:p>
        </w:tc>
        <w:tc>
          <w:tcPr>
            <w:tcW w:w="293" w:type="pct"/>
            <w:tcBorders>
              <w:top w:val="nil"/>
              <w:left w:val="nil"/>
              <w:bottom w:val="single" w:sz="4" w:space="0" w:color="auto"/>
              <w:right w:val="single" w:sz="4" w:space="0" w:color="auto"/>
            </w:tcBorders>
            <w:shd w:val="clear" w:color="auto" w:fill="auto"/>
            <w:noWrap/>
            <w:vAlign w:val="center"/>
            <w:hideMark/>
          </w:tcPr>
          <w:p w:rsidR="00310B18" w:rsidRPr="00310B18" w:rsidRDefault="00310B18" w:rsidP="003A18DD">
            <w:pPr>
              <w:jc w:val="center"/>
              <w:rPr>
                <w:rFonts w:ascii="Verdana" w:eastAsia="Times New Roman" w:hAnsi="Verdana"/>
                <w:color w:val="FF0000"/>
                <w:sz w:val="14"/>
                <w:szCs w:val="14"/>
                <w:lang w:eastAsia="es-CO"/>
              </w:rPr>
            </w:pPr>
            <w:r w:rsidRPr="00310B18">
              <w:rPr>
                <w:rFonts w:ascii="Verdana" w:eastAsia="Times New Roman" w:hAnsi="Verdana"/>
                <w:color w:val="FF0000"/>
                <w:sz w:val="14"/>
                <w:szCs w:val="14"/>
                <w:lang w:eastAsia="es-CO"/>
              </w:rPr>
              <w:t>28.41</w:t>
            </w:r>
          </w:p>
        </w:tc>
      </w:tr>
      <w:tr w:rsidR="00310B18" w:rsidRPr="00310B18" w:rsidTr="003A18DD">
        <w:trPr>
          <w:trHeight w:val="294"/>
        </w:trPr>
        <w:tc>
          <w:tcPr>
            <w:tcW w:w="1303" w:type="pct"/>
            <w:tcBorders>
              <w:top w:val="nil"/>
              <w:left w:val="single" w:sz="4" w:space="0" w:color="auto"/>
              <w:bottom w:val="single" w:sz="4" w:space="0" w:color="auto"/>
              <w:right w:val="single" w:sz="4" w:space="0" w:color="auto"/>
            </w:tcBorders>
            <w:shd w:val="clear" w:color="auto" w:fill="auto"/>
            <w:noWrap/>
            <w:vAlign w:val="center"/>
            <w:hideMark/>
          </w:tcPr>
          <w:p w:rsidR="00310B18" w:rsidRPr="00310B18" w:rsidRDefault="00310B18" w:rsidP="003A18DD">
            <w:pPr>
              <w:rPr>
                <w:rFonts w:ascii="Verdana" w:eastAsia="Times New Roman" w:hAnsi="Verdana"/>
                <w:b/>
                <w:bCs/>
                <w:color w:val="000000"/>
                <w:sz w:val="14"/>
                <w:szCs w:val="14"/>
                <w:lang w:eastAsia="es-CO"/>
              </w:rPr>
            </w:pPr>
            <w:r w:rsidRPr="00310B18">
              <w:rPr>
                <w:rFonts w:ascii="Verdana" w:eastAsia="Times New Roman" w:hAnsi="Verdana"/>
                <w:b/>
                <w:bCs/>
                <w:color w:val="000000"/>
                <w:sz w:val="14"/>
                <w:szCs w:val="14"/>
                <w:lang w:eastAsia="es-CO"/>
              </w:rPr>
              <w:t>Costo Medio de Operación (CMO)</w:t>
            </w:r>
          </w:p>
        </w:tc>
        <w:tc>
          <w:tcPr>
            <w:tcW w:w="331" w:type="pct"/>
            <w:tcBorders>
              <w:top w:val="nil"/>
              <w:left w:val="nil"/>
              <w:bottom w:val="single" w:sz="4" w:space="0" w:color="auto"/>
              <w:right w:val="single" w:sz="4" w:space="0" w:color="auto"/>
            </w:tcBorders>
            <w:shd w:val="clear" w:color="auto" w:fill="auto"/>
            <w:noWrap/>
            <w:vAlign w:val="center"/>
            <w:hideMark/>
          </w:tcPr>
          <w:p w:rsidR="00310B18" w:rsidRPr="00310B18" w:rsidRDefault="00310B18" w:rsidP="003A18DD">
            <w:pPr>
              <w:jc w:val="center"/>
              <w:rPr>
                <w:rFonts w:ascii="Verdana" w:eastAsia="Times New Roman" w:hAnsi="Verdana"/>
                <w:sz w:val="14"/>
                <w:szCs w:val="14"/>
                <w:lang w:eastAsia="es-CO"/>
              </w:rPr>
            </w:pPr>
            <w:r w:rsidRPr="00310B18">
              <w:rPr>
                <w:rFonts w:ascii="Verdana" w:eastAsia="Times New Roman" w:hAnsi="Verdana"/>
                <w:sz w:val="14"/>
                <w:szCs w:val="14"/>
                <w:lang w:eastAsia="es-CO"/>
              </w:rPr>
              <w:t>227.19</w:t>
            </w:r>
          </w:p>
        </w:tc>
        <w:tc>
          <w:tcPr>
            <w:tcW w:w="330" w:type="pct"/>
            <w:tcBorders>
              <w:top w:val="nil"/>
              <w:left w:val="nil"/>
              <w:bottom w:val="single" w:sz="4" w:space="0" w:color="auto"/>
              <w:right w:val="single" w:sz="4" w:space="0" w:color="auto"/>
            </w:tcBorders>
            <w:shd w:val="clear" w:color="auto" w:fill="auto"/>
            <w:noWrap/>
            <w:vAlign w:val="center"/>
            <w:hideMark/>
          </w:tcPr>
          <w:p w:rsidR="00310B18" w:rsidRPr="00310B18" w:rsidRDefault="00310B18" w:rsidP="003A18DD">
            <w:pPr>
              <w:jc w:val="center"/>
              <w:rPr>
                <w:rFonts w:ascii="Verdana" w:eastAsia="Times New Roman" w:hAnsi="Verdana"/>
                <w:sz w:val="14"/>
                <w:szCs w:val="14"/>
                <w:lang w:eastAsia="es-CO"/>
              </w:rPr>
            </w:pPr>
            <w:r w:rsidRPr="00310B18">
              <w:rPr>
                <w:rFonts w:ascii="Verdana" w:eastAsia="Times New Roman" w:hAnsi="Verdana"/>
                <w:sz w:val="14"/>
                <w:szCs w:val="14"/>
                <w:lang w:eastAsia="es-CO"/>
              </w:rPr>
              <w:t>227.19</w:t>
            </w:r>
          </w:p>
        </w:tc>
        <w:tc>
          <w:tcPr>
            <w:tcW w:w="330" w:type="pct"/>
            <w:tcBorders>
              <w:top w:val="nil"/>
              <w:left w:val="nil"/>
              <w:bottom w:val="single" w:sz="4" w:space="0" w:color="auto"/>
              <w:right w:val="single" w:sz="4" w:space="0" w:color="auto"/>
            </w:tcBorders>
            <w:shd w:val="clear" w:color="auto" w:fill="auto"/>
            <w:noWrap/>
            <w:vAlign w:val="center"/>
            <w:hideMark/>
          </w:tcPr>
          <w:p w:rsidR="00310B18" w:rsidRPr="00310B18" w:rsidRDefault="00310B18" w:rsidP="003A18DD">
            <w:pPr>
              <w:jc w:val="center"/>
              <w:rPr>
                <w:rFonts w:ascii="Verdana" w:eastAsia="Times New Roman" w:hAnsi="Verdana"/>
                <w:sz w:val="14"/>
                <w:szCs w:val="14"/>
                <w:lang w:eastAsia="es-CO"/>
              </w:rPr>
            </w:pPr>
            <w:r w:rsidRPr="00310B18">
              <w:rPr>
                <w:rFonts w:ascii="Verdana" w:eastAsia="Times New Roman" w:hAnsi="Verdana"/>
                <w:sz w:val="14"/>
                <w:szCs w:val="14"/>
                <w:lang w:eastAsia="es-CO"/>
              </w:rPr>
              <w:t>227.19</w:t>
            </w:r>
          </w:p>
        </w:tc>
        <w:tc>
          <w:tcPr>
            <w:tcW w:w="314" w:type="pct"/>
            <w:tcBorders>
              <w:top w:val="nil"/>
              <w:left w:val="nil"/>
              <w:bottom w:val="single" w:sz="4" w:space="0" w:color="auto"/>
              <w:right w:val="single" w:sz="4" w:space="0" w:color="auto"/>
            </w:tcBorders>
            <w:shd w:val="clear" w:color="auto" w:fill="auto"/>
            <w:noWrap/>
            <w:vAlign w:val="center"/>
            <w:hideMark/>
          </w:tcPr>
          <w:p w:rsidR="00310B18" w:rsidRPr="00310B18" w:rsidRDefault="00310B18" w:rsidP="003A18DD">
            <w:pPr>
              <w:jc w:val="center"/>
              <w:rPr>
                <w:rFonts w:ascii="Verdana" w:eastAsia="Times New Roman" w:hAnsi="Verdana"/>
                <w:color w:val="FF0000"/>
                <w:sz w:val="14"/>
                <w:szCs w:val="14"/>
                <w:lang w:eastAsia="es-CO"/>
              </w:rPr>
            </w:pPr>
            <w:r w:rsidRPr="00310B18">
              <w:rPr>
                <w:rFonts w:ascii="Verdana" w:eastAsia="Times New Roman" w:hAnsi="Verdana"/>
                <w:color w:val="FF0000"/>
                <w:sz w:val="14"/>
                <w:szCs w:val="14"/>
                <w:lang w:eastAsia="es-CO"/>
              </w:rPr>
              <w:t>234.37</w:t>
            </w:r>
          </w:p>
        </w:tc>
        <w:tc>
          <w:tcPr>
            <w:tcW w:w="317" w:type="pct"/>
            <w:tcBorders>
              <w:top w:val="nil"/>
              <w:left w:val="nil"/>
              <w:bottom w:val="single" w:sz="4" w:space="0" w:color="auto"/>
              <w:right w:val="single" w:sz="4" w:space="0" w:color="auto"/>
            </w:tcBorders>
            <w:shd w:val="clear" w:color="auto" w:fill="auto"/>
            <w:noWrap/>
            <w:vAlign w:val="center"/>
            <w:hideMark/>
          </w:tcPr>
          <w:p w:rsidR="00310B18" w:rsidRPr="00310B18" w:rsidRDefault="00310B18" w:rsidP="003A18DD">
            <w:pPr>
              <w:jc w:val="center"/>
              <w:rPr>
                <w:rFonts w:ascii="Verdana" w:eastAsia="Times New Roman" w:hAnsi="Verdana"/>
                <w:sz w:val="14"/>
                <w:szCs w:val="14"/>
                <w:lang w:eastAsia="es-CO"/>
              </w:rPr>
            </w:pPr>
            <w:r w:rsidRPr="00310B18">
              <w:rPr>
                <w:rFonts w:ascii="Verdana" w:eastAsia="Times New Roman" w:hAnsi="Verdana"/>
                <w:sz w:val="14"/>
                <w:szCs w:val="14"/>
                <w:lang w:eastAsia="es-CO"/>
              </w:rPr>
              <w:t>234.37</w:t>
            </w:r>
          </w:p>
        </w:tc>
        <w:tc>
          <w:tcPr>
            <w:tcW w:w="310" w:type="pct"/>
            <w:tcBorders>
              <w:top w:val="nil"/>
              <w:left w:val="nil"/>
              <w:bottom w:val="single" w:sz="4" w:space="0" w:color="auto"/>
              <w:right w:val="single" w:sz="4" w:space="0" w:color="auto"/>
            </w:tcBorders>
            <w:shd w:val="clear" w:color="auto" w:fill="auto"/>
            <w:noWrap/>
            <w:vAlign w:val="center"/>
            <w:hideMark/>
          </w:tcPr>
          <w:p w:rsidR="00310B18" w:rsidRPr="00310B18" w:rsidRDefault="00310B18" w:rsidP="003A18DD">
            <w:pPr>
              <w:jc w:val="center"/>
              <w:rPr>
                <w:rFonts w:ascii="Verdana" w:eastAsia="Times New Roman" w:hAnsi="Verdana"/>
                <w:sz w:val="14"/>
                <w:szCs w:val="14"/>
                <w:lang w:eastAsia="es-CO"/>
              </w:rPr>
            </w:pPr>
            <w:r w:rsidRPr="00310B18">
              <w:rPr>
                <w:rFonts w:ascii="Verdana" w:eastAsia="Times New Roman" w:hAnsi="Verdana"/>
                <w:sz w:val="14"/>
                <w:szCs w:val="14"/>
                <w:lang w:eastAsia="es-CO"/>
              </w:rPr>
              <w:t>234.37</w:t>
            </w:r>
          </w:p>
        </w:tc>
        <w:tc>
          <w:tcPr>
            <w:tcW w:w="284" w:type="pct"/>
            <w:tcBorders>
              <w:top w:val="nil"/>
              <w:left w:val="nil"/>
              <w:bottom w:val="single" w:sz="4" w:space="0" w:color="auto"/>
              <w:right w:val="single" w:sz="4" w:space="0" w:color="auto"/>
            </w:tcBorders>
            <w:shd w:val="clear" w:color="auto" w:fill="auto"/>
            <w:noWrap/>
            <w:vAlign w:val="center"/>
            <w:hideMark/>
          </w:tcPr>
          <w:p w:rsidR="00310B18" w:rsidRPr="00310B18" w:rsidRDefault="00310B18" w:rsidP="003A18DD">
            <w:pPr>
              <w:jc w:val="center"/>
              <w:rPr>
                <w:rFonts w:ascii="Verdana" w:eastAsia="Times New Roman" w:hAnsi="Verdana"/>
                <w:sz w:val="14"/>
                <w:szCs w:val="14"/>
                <w:lang w:eastAsia="es-CO"/>
              </w:rPr>
            </w:pPr>
            <w:r w:rsidRPr="00310B18">
              <w:rPr>
                <w:rFonts w:ascii="Verdana" w:eastAsia="Times New Roman" w:hAnsi="Verdana"/>
                <w:color w:val="FF0000"/>
                <w:sz w:val="14"/>
                <w:szCs w:val="14"/>
                <w:lang w:eastAsia="es-CO"/>
              </w:rPr>
              <w:t>275.78</w:t>
            </w:r>
          </w:p>
        </w:tc>
        <w:tc>
          <w:tcPr>
            <w:tcW w:w="297" w:type="pct"/>
            <w:tcBorders>
              <w:top w:val="nil"/>
              <w:left w:val="nil"/>
              <w:bottom w:val="single" w:sz="4" w:space="0" w:color="auto"/>
              <w:right w:val="single" w:sz="4" w:space="0" w:color="auto"/>
            </w:tcBorders>
            <w:shd w:val="clear" w:color="auto" w:fill="auto"/>
            <w:noWrap/>
            <w:vAlign w:val="center"/>
            <w:hideMark/>
          </w:tcPr>
          <w:p w:rsidR="00310B18" w:rsidRPr="00310B18" w:rsidRDefault="00310B18" w:rsidP="003A18DD">
            <w:pPr>
              <w:jc w:val="center"/>
              <w:rPr>
                <w:rFonts w:ascii="Verdana" w:eastAsia="Times New Roman" w:hAnsi="Verdana"/>
                <w:sz w:val="14"/>
                <w:szCs w:val="14"/>
                <w:lang w:eastAsia="es-CO"/>
              </w:rPr>
            </w:pPr>
            <w:r w:rsidRPr="00310B18">
              <w:rPr>
                <w:rFonts w:ascii="Verdana" w:eastAsia="Times New Roman" w:hAnsi="Verdana"/>
                <w:sz w:val="14"/>
                <w:szCs w:val="14"/>
                <w:lang w:eastAsia="es-CO"/>
              </w:rPr>
              <w:t>275.78</w:t>
            </w:r>
          </w:p>
        </w:tc>
        <w:tc>
          <w:tcPr>
            <w:tcW w:w="297" w:type="pct"/>
            <w:tcBorders>
              <w:top w:val="nil"/>
              <w:left w:val="nil"/>
              <w:bottom w:val="single" w:sz="4" w:space="0" w:color="auto"/>
              <w:right w:val="single" w:sz="4" w:space="0" w:color="auto"/>
            </w:tcBorders>
            <w:shd w:val="clear" w:color="auto" w:fill="auto"/>
            <w:noWrap/>
            <w:vAlign w:val="center"/>
            <w:hideMark/>
          </w:tcPr>
          <w:p w:rsidR="00310B18" w:rsidRPr="00310B18" w:rsidRDefault="00310B18" w:rsidP="003A18DD">
            <w:pPr>
              <w:jc w:val="center"/>
              <w:rPr>
                <w:rFonts w:ascii="Verdana" w:eastAsia="Times New Roman" w:hAnsi="Verdana"/>
                <w:sz w:val="14"/>
                <w:szCs w:val="14"/>
                <w:lang w:eastAsia="es-CO"/>
              </w:rPr>
            </w:pPr>
            <w:r w:rsidRPr="00310B18">
              <w:rPr>
                <w:rFonts w:ascii="Verdana" w:eastAsia="Times New Roman" w:hAnsi="Verdana"/>
                <w:sz w:val="14"/>
                <w:szCs w:val="14"/>
                <w:lang w:eastAsia="es-CO"/>
              </w:rPr>
              <w:t>275.78</w:t>
            </w:r>
          </w:p>
        </w:tc>
        <w:tc>
          <w:tcPr>
            <w:tcW w:w="297" w:type="pct"/>
            <w:tcBorders>
              <w:top w:val="nil"/>
              <w:left w:val="nil"/>
              <w:bottom w:val="single" w:sz="4" w:space="0" w:color="auto"/>
              <w:right w:val="single" w:sz="4" w:space="0" w:color="auto"/>
            </w:tcBorders>
            <w:shd w:val="clear" w:color="auto" w:fill="auto"/>
            <w:noWrap/>
            <w:vAlign w:val="center"/>
            <w:hideMark/>
          </w:tcPr>
          <w:p w:rsidR="00310B18" w:rsidRPr="00310B18" w:rsidRDefault="00310B18" w:rsidP="003A18DD">
            <w:pPr>
              <w:jc w:val="center"/>
              <w:rPr>
                <w:rFonts w:ascii="Verdana" w:eastAsia="Times New Roman" w:hAnsi="Verdana"/>
                <w:sz w:val="14"/>
                <w:szCs w:val="14"/>
                <w:lang w:eastAsia="es-CO"/>
              </w:rPr>
            </w:pPr>
            <w:r w:rsidRPr="00310B18">
              <w:rPr>
                <w:rFonts w:ascii="Verdana" w:eastAsia="Times New Roman" w:hAnsi="Verdana"/>
                <w:sz w:val="14"/>
                <w:szCs w:val="14"/>
                <w:lang w:eastAsia="es-CO"/>
              </w:rPr>
              <w:t>275.78</w:t>
            </w:r>
          </w:p>
        </w:tc>
        <w:tc>
          <w:tcPr>
            <w:tcW w:w="297" w:type="pct"/>
            <w:tcBorders>
              <w:top w:val="nil"/>
              <w:left w:val="nil"/>
              <w:bottom w:val="single" w:sz="4" w:space="0" w:color="auto"/>
              <w:right w:val="single" w:sz="4" w:space="0" w:color="auto"/>
            </w:tcBorders>
            <w:shd w:val="clear" w:color="auto" w:fill="auto"/>
            <w:noWrap/>
            <w:vAlign w:val="center"/>
            <w:hideMark/>
          </w:tcPr>
          <w:p w:rsidR="00310B18" w:rsidRPr="00310B18" w:rsidRDefault="00310B18" w:rsidP="003A18DD">
            <w:pPr>
              <w:jc w:val="center"/>
              <w:rPr>
                <w:rFonts w:ascii="Verdana" w:eastAsia="Times New Roman" w:hAnsi="Verdana"/>
                <w:sz w:val="14"/>
                <w:szCs w:val="14"/>
                <w:lang w:eastAsia="es-CO"/>
              </w:rPr>
            </w:pPr>
            <w:r w:rsidRPr="00310B18">
              <w:rPr>
                <w:rFonts w:ascii="Verdana" w:eastAsia="Times New Roman" w:hAnsi="Verdana"/>
                <w:sz w:val="14"/>
                <w:szCs w:val="14"/>
                <w:lang w:eastAsia="es-CO"/>
              </w:rPr>
              <w:t>275.78</w:t>
            </w:r>
          </w:p>
        </w:tc>
        <w:tc>
          <w:tcPr>
            <w:tcW w:w="293" w:type="pct"/>
            <w:tcBorders>
              <w:top w:val="nil"/>
              <w:left w:val="nil"/>
              <w:bottom w:val="single" w:sz="4" w:space="0" w:color="auto"/>
              <w:right w:val="single" w:sz="4" w:space="0" w:color="auto"/>
            </w:tcBorders>
            <w:shd w:val="clear" w:color="auto" w:fill="auto"/>
            <w:noWrap/>
            <w:vAlign w:val="center"/>
            <w:hideMark/>
          </w:tcPr>
          <w:p w:rsidR="00310B18" w:rsidRPr="00310B18" w:rsidRDefault="00310B18" w:rsidP="003A18DD">
            <w:pPr>
              <w:jc w:val="center"/>
              <w:rPr>
                <w:rFonts w:ascii="Verdana" w:eastAsia="Times New Roman" w:hAnsi="Verdana"/>
                <w:color w:val="FF0000"/>
                <w:sz w:val="14"/>
                <w:szCs w:val="14"/>
                <w:lang w:eastAsia="es-CO"/>
              </w:rPr>
            </w:pPr>
            <w:r w:rsidRPr="00310B18">
              <w:rPr>
                <w:rFonts w:ascii="Verdana" w:eastAsia="Times New Roman" w:hAnsi="Verdana"/>
                <w:color w:val="FF0000"/>
                <w:sz w:val="14"/>
                <w:szCs w:val="14"/>
                <w:lang w:eastAsia="es-CO"/>
              </w:rPr>
              <w:t>303.89</w:t>
            </w:r>
          </w:p>
        </w:tc>
      </w:tr>
    </w:tbl>
    <w:p w:rsidR="00E55860" w:rsidRDefault="00E55860" w:rsidP="00310B18">
      <w:pPr>
        <w:jc w:val="both"/>
        <w:rPr>
          <w:rFonts w:ascii="Verdana" w:hAnsi="Verdana"/>
          <w:sz w:val="18"/>
          <w:szCs w:val="18"/>
        </w:rPr>
      </w:pPr>
    </w:p>
    <w:p w:rsidR="00310B18" w:rsidRPr="00310B18" w:rsidRDefault="00310B18" w:rsidP="00310B18">
      <w:pPr>
        <w:jc w:val="both"/>
        <w:rPr>
          <w:rFonts w:ascii="Verdana" w:hAnsi="Verdana"/>
          <w:b/>
          <w:sz w:val="18"/>
          <w:szCs w:val="18"/>
        </w:rPr>
      </w:pPr>
      <w:r w:rsidRPr="00310B18">
        <w:rPr>
          <w:rFonts w:ascii="Verdana" w:hAnsi="Verdana"/>
          <w:sz w:val="18"/>
          <w:szCs w:val="18"/>
        </w:rPr>
        <w:t xml:space="preserve">Los costos de alcantarillado fueron actualizados en el mes de </w:t>
      </w:r>
      <w:r w:rsidRPr="00310B18">
        <w:rPr>
          <w:rFonts w:ascii="Verdana" w:hAnsi="Verdana"/>
          <w:b/>
          <w:sz w:val="18"/>
          <w:szCs w:val="18"/>
        </w:rPr>
        <w:t>abril</w:t>
      </w:r>
      <w:r w:rsidRPr="00310B18">
        <w:rPr>
          <w:rFonts w:ascii="Verdana" w:hAnsi="Verdana"/>
          <w:sz w:val="18"/>
          <w:szCs w:val="18"/>
        </w:rPr>
        <w:t xml:space="preserve"> de acuerdo al acumulado del IPC (3.16%), en el mes de </w:t>
      </w:r>
      <w:r w:rsidRPr="00310B18">
        <w:rPr>
          <w:rFonts w:ascii="Verdana" w:hAnsi="Verdana"/>
          <w:b/>
          <w:sz w:val="18"/>
          <w:szCs w:val="18"/>
        </w:rPr>
        <w:t>julio</w:t>
      </w:r>
      <w:r w:rsidRPr="00310B18">
        <w:rPr>
          <w:rFonts w:ascii="Verdana" w:hAnsi="Verdana"/>
          <w:sz w:val="18"/>
          <w:szCs w:val="18"/>
        </w:rPr>
        <w:t xml:space="preserve"> se desmonta la disminución temporal del 50% en el </w:t>
      </w:r>
      <w:r w:rsidRPr="00310B18">
        <w:rPr>
          <w:rFonts w:ascii="Verdana" w:hAnsi="Verdana"/>
          <w:sz w:val="18"/>
          <w:szCs w:val="18"/>
          <w:u w:val="single"/>
        </w:rPr>
        <w:t>Costo Medio de Operación Comparable</w:t>
      </w:r>
      <w:r w:rsidRPr="00310B18">
        <w:rPr>
          <w:rFonts w:ascii="Verdana" w:hAnsi="Verdana"/>
          <w:sz w:val="18"/>
          <w:szCs w:val="18"/>
        </w:rPr>
        <w:t xml:space="preserve">, la cual se venía aplicando desde el mes de mayo de  2013 y en el mes de </w:t>
      </w:r>
      <w:r w:rsidRPr="00310B18">
        <w:rPr>
          <w:rFonts w:ascii="Verdana" w:hAnsi="Verdana"/>
          <w:b/>
          <w:sz w:val="18"/>
          <w:szCs w:val="18"/>
        </w:rPr>
        <w:t>diciembre</w:t>
      </w:r>
      <w:r w:rsidRPr="00310B18">
        <w:rPr>
          <w:rFonts w:ascii="Verdana" w:hAnsi="Verdana"/>
          <w:sz w:val="18"/>
          <w:szCs w:val="18"/>
        </w:rPr>
        <w:t xml:space="preserve"> la variación en las tarifas se presenta por el cambio del modelo tarifario.</w:t>
      </w:r>
    </w:p>
    <w:p w:rsidR="00310B18" w:rsidRPr="00310B18" w:rsidRDefault="00310B18" w:rsidP="00310B18">
      <w:pPr>
        <w:jc w:val="center"/>
        <w:rPr>
          <w:rFonts w:ascii="Verdana" w:hAnsi="Verdana"/>
          <w:b/>
          <w:sz w:val="18"/>
          <w:szCs w:val="18"/>
        </w:rPr>
      </w:pPr>
      <w:r w:rsidRPr="00310B18">
        <w:rPr>
          <w:rFonts w:ascii="Verdana" w:hAnsi="Verdana"/>
          <w:b/>
          <w:sz w:val="18"/>
          <w:szCs w:val="18"/>
        </w:rPr>
        <w:lastRenderedPageBreak/>
        <w:t>ASEO</w:t>
      </w:r>
    </w:p>
    <w:tbl>
      <w:tblPr>
        <w:tblW w:w="4904" w:type="pct"/>
        <w:tblCellMar>
          <w:left w:w="70" w:type="dxa"/>
          <w:right w:w="70" w:type="dxa"/>
        </w:tblCellMar>
        <w:tblLook w:val="04A0" w:firstRow="1" w:lastRow="0" w:firstColumn="1" w:lastColumn="0" w:noHBand="0" w:noVBand="1"/>
      </w:tblPr>
      <w:tblGrid>
        <w:gridCol w:w="2239"/>
        <w:gridCol w:w="619"/>
        <w:gridCol w:w="619"/>
        <w:gridCol w:w="619"/>
        <w:gridCol w:w="618"/>
        <w:gridCol w:w="618"/>
        <w:gridCol w:w="618"/>
        <w:gridCol w:w="618"/>
        <w:gridCol w:w="618"/>
        <w:gridCol w:w="618"/>
        <w:gridCol w:w="618"/>
        <w:gridCol w:w="618"/>
        <w:gridCol w:w="618"/>
      </w:tblGrid>
      <w:tr w:rsidR="00310B18" w:rsidRPr="00310B18" w:rsidTr="003A18DD">
        <w:trPr>
          <w:trHeight w:val="295"/>
        </w:trPr>
        <w:tc>
          <w:tcPr>
            <w:tcW w:w="117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10B18" w:rsidRPr="00310B18" w:rsidRDefault="00310B18" w:rsidP="003A18DD">
            <w:pPr>
              <w:jc w:val="center"/>
              <w:rPr>
                <w:rFonts w:ascii="Verdana" w:eastAsia="Times New Roman" w:hAnsi="Verdana"/>
                <w:b/>
                <w:bCs/>
                <w:color w:val="000000"/>
                <w:sz w:val="14"/>
                <w:szCs w:val="14"/>
                <w:lang w:eastAsia="es-CO"/>
              </w:rPr>
            </w:pPr>
            <w:r w:rsidRPr="00310B18">
              <w:rPr>
                <w:rFonts w:ascii="Verdana" w:eastAsia="Times New Roman" w:hAnsi="Verdana"/>
                <w:b/>
                <w:bCs/>
                <w:color w:val="000000"/>
                <w:sz w:val="14"/>
                <w:szCs w:val="14"/>
                <w:lang w:eastAsia="es-CO"/>
              </w:rPr>
              <w:t>ASEO</w:t>
            </w:r>
          </w:p>
        </w:tc>
        <w:tc>
          <w:tcPr>
            <w:tcW w:w="343" w:type="pct"/>
            <w:tcBorders>
              <w:top w:val="single" w:sz="4" w:space="0" w:color="auto"/>
              <w:left w:val="nil"/>
              <w:bottom w:val="single" w:sz="4" w:space="0" w:color="auto"/>
              <w:right w:val="single" w:sz="4" w:space="0" w:color="auto"/>
            </w:tcBorders>
            <w:shd w:val="clear" w:color="auto" w:fill="auto"/>
            <w:noWrap/>
            <w:vAlign w:val="center"/>
            <w:hideMark/>
          </w:tcPr>
          <w:p w:rsidR="00310B18" w:rsidRPr="00310B18" w:rsidRDefault="00310B18" w:rsidP="003A18DD">
            <w:pPr>
              <w:jc w:val="center"/>
              <w:rPr>
                <w:rFonts w:ascii="Verdana" w:eastAsia="Times New Roman" w:hAnsi="Verdana"/>
                <w:b/>
                <w:color w:val="000000"/>
                <w:sz w:val="14"/>
                <w:szCs w:val="14"/>
                <w:lang w:eastAsia="es-CO"/>
              </w:rPr>
            </w:pPr>
            <w:r w:rsidRPr="00310B18">
              <w:rPr>
                <w:rFonts w:ascii="Verdana" w:eastAsia="Times New Roman" w:hAnsi="Verdana"/>
                <w:b/>
                <w:color w:val="000000"/>
                <w:sz w:val="14"/>
                <w:szCs w:val="14"/>
                <w:lang w:eastAsia="es-CO"/>
              </w:rPr>
              <w:t>ene-17</w:t>
            </w:r>
          </w:p>
        </w:tc>
        <w:tc>
          <w:tcPr>
            <w:tcW w:w="343" w:type="pct"/>
            <w:tcBorders>
              <w:top w:val="single" w:sz="4" w:space="0" w:color="auto"/>
              <w:left w:val="nil"/>
              <w:bottom w:val="single" w:sz="4" w:space="0" w:color="auto"/>
              <w:right w:val="single" w:sz="4" w:space="0" w:color="auto"/>
            </w:tcBorders>
            <w:shd w:val="clear" w:color="auto" w:fill="auto"/>
            <w:noWrap/>
            <w:vAlign w:val="center"/>
            <w:hideMark/>
          </w:tcPr>
          <w:p w:rsidR="00310B18" w:rsidRPr="00310B18" w:rsidRDefault="00310B18" w:rsidP="003A18DD">
            <w:pPr>
              <w:jc w:val="center"/>
              <w:rPr>
                <w:rFonts w:ascii="Verdana" w:eastAsia="Times New Roman" w:hAnsi="Verdana"/>
                <w:b/>
                <w:color w:val="000000"/>
                <w:sz w:val="14"/>
                <w:szCs w:val="14"/>
                <w:lang w:eastAsia="es-CO"/>
              </w:rPr>
            </w:pPr>
            <w:r w:rsidRPr="00310B18">
              <w:rPr>
                <w:rFonts w:ascii="Verdana" w:eastAsia="Times New Roman" w:hAnsi="Verdana"/>
                <w:b/>
                <w:color w:val="000000"/>
                <w:sz w:val="14"/>
                <w:szCs w:val="14"/>
                <w:lang w:eastAsia="es-CO"/>
              </w:rPr>
              <w:t>feb-17</w:t>
            </w:r>
          </w:p>
        </w:tc>
        <w:tc>
          <w:tcPr>
            <w:tcW w:w="362" w:type="pct"/>
            <w:tcBorders>
              <w:top w:val="single" w:sz="4" w:space="0" w:color="auto"/>
              <w:left w:val="nil"/>
              <w:bottom w:val="single" w:sz="4" w:space="0" w:color="auto"/>
              <w:right w:val="single" w:sz="4" w:space="0" w:color="auto"/>
            </w:tcBorders>
            <w:shd w:val="clear" w:color="auto" w:fill="auto"/>
            <w:noWrap/>
            <w:vAlign w:val="center"/>
            <w:hideMark/>
          </w:tcPr>
          <w:p w:rsidR="00310B18" w:rsidRPr="00310B18" w:rsidRDefault="00310B18" w:rsidP="003A18DD">
            <w:pPr>
              <w:jc w:val="center"/>
              <w:rPr>
                <w:rFonts w:ascii="Verdana" w:eastAsia="Times New Roman" w:hAnsi="Verdana"/>
                <w:b/>
                <w:color w:val="000000"/>
                <w:sz w:val="14"/>
                <w:szCs w:val="14"/>
                <w:lang w:eastAsia="es-CO"/>
              </w:rPr>
            </w:pPr>
            <w:r w:rsidRPr="00310B18">
              <w:rPr>
                <w:rFonts w:ascii="Verdana" w:eastAsia="Times New Roman" w:hAnsi="Verdana"/>
                <w:b/>
                <w:color w:val="000000"/>
                <w:sz w:val="14"/>
                <w:szCs w:val="14"/>
                <w:lang w:eastAsia="es-CO"/>
              </w:rPr>
              <w:t>mar-17</w:t>
            </w:r>
          </w:p>
        </w:tc>
        <w:tc>
          <w:tcPr>
            <w:tcW w:w="327" w:type="pct"/>
            <w:tcBorders>
              <w:top w:val="single" w:sz="4" w:space="0" w:color="auto"/>
              <w:left w:val="nil"/>
              <w:bottom w:val="single" w:sz="4" w:space="0" w:color="auto"/>
              <w:right w:val="single" w:sz="4" w:space="0" w:color="auto"/>
            </w:tcBorders>
            <w:shd w:val="clear" w:color="auto" w:fill="auto"/>
            <w:noWrap/>
            <w:vAlign w:val="center"/>
            <w:hideMark/>
          </w:tcPr>
          <w:p w:rsidR="00310B18" w:rsidRPr="00310B18" w:rsidRDefault="00310B18" w:rsidP="003A18DD">
            <w:pPr>
              <w:jc w:val="center"/>
              <w:rPr>
                <w:rFonts w:ascii="Verdana" w:eastAsia="Times New Roman" w:hAnsi="Verdana"/>
                <w:b/>
                <w:color w:val="000000"/>
                <w:sz w:val="14"/>
                <w:szCs w:val="14"/>
                <w:lang w:eastAsia="es-CO"/>
              </w:rPr>
            </w:pPr>
            <w:r w:rsidRPr="00310B18">
              <w:rPr>
                <w:rFonts w:ascii="Verdana" w:eastAsia="Times New Roman" w:hAnsi="Verdana"/>
                <w:b/>
                <w:color w:val="000000"/>
                <w:sz w:val="14"/>
                <w:szCs w:val="14"/>
                <w:lang w:eastAsia="es-CO"/>
              </w:rPr>
              <w:t>abr-17</w:t>
            </w:r>
          </w:p>
        </w:tc>
        <w:tc>
          <w:tcPr>
            <w:tcW w:w="306" w:type="pct"/>
            <w:tcBorders>
              <w:top w:val="single" w:sz="4" w:space="0" w:color="auto"/>
              <w:left w:val="nil"/>
              <w:bottom w:val="single" w:sz="4" w:space="0" w:color="auto"/>
              <w:right w:val="single" w:sz="4" w:space="0" w:color="auto"/>
            </w:tcBorders>
            <w:shd w:val="clear" w:color="auto" w:fill="auto"/>
            <w:noWrap/>
            <w:vAlign w:val="center"/>
            <w:hideMark/>
          </w:tcPr>
          <w:p w:rsidR="00310B18" w:rsidRPr="00310B18" w:rsidRDefault="00310B18" w:rsidP="003A18DD">
            <w:pPr>
              <w:jc w:val="center"/>
              <w:rPr>
                <w:rFonts w:ascii="Verdana" w:eastAsia="Times New Roman" w:hAnsi="Verdana"/>
                <w:b/>
                <w:color w:val="000000"/>
                <w:sz w:val="14"/>
                <w:szCs w:val="14"/>
                <w:lang w:eastAsia="es-CO"/>
              </w:rPr>
            </w:pPr>
            <w:r w:rsidRPr="00310B18">
              <w:rPr>
                <w:rFonts w:ascii="Verdana" w:eastAsia="Times New Roman" w:hAnsi="Verdana"/>
                <w:b/>
                <w:color w:val="000000"/>
                <w:sz w:val="14"/>
                <w:szCs w:val="14"/>
                <w:lang w:eastAsia="es-CO"/>
              </w:rPr>
              <w:t>may-17</w:t>
            </w:r>
          </w:p>
        </w:tc>
        <w:tc>
          <w:tcPr>
            <w:tcW w:w="306" w:type="pct"/>
            <w:tcBorders>
              <w:top w:val="single" w:sz="4" w:space="0" w:color="auto"/>
              <w:left w:val="nil"/>
              <w:bottom w:val="single" w:sz="4" w:space="0" w:color="auto"/>
              <w:right w:val="single" w:sz="4" w:space="0" w:color="auto"/>
            </w:tcBorders>
            <w:shd w:val="clear" w:color="auto" w:fill="auto"/>
            <w:noWrap/>
            <w:vAlign w:val="center"/>
            <w:hideMark/>
          </w:tcPr>
          <w:p w:rsidR="00310B18" w:rsidRPr="00310B18" w:rsidRDefault="00310B18" w:rsidP="003A18DD">
            <w:pPr>
              <w:jc w:val="center"/>
              <w:rPr>
                <w:rFonts w:ascii="Verdana" w:eastAsia="Times New Roman" w:hAnsi="Verdana"/>
                <w:b/>
                <w:color w:val="000000"/>
                <w:sz w:val="14"/>
                <w:szCs w:val="14"/>
                <w:lang w:eastAsia="es-CO"/>
              </w:rPr>
            </w:pPr>
            <w:r w:rsidRPr="00310B18">
              <w:rPr>
                <w:rFonts w:ascii="Verdana" w:eastAsia="Times New Roman" w:hAnsi="Verdana"/>
                <w:b/>
                <w:color w:val="000000"/>
                <w:sz w:val="14"/>
                <w:szCs w:val="14"/>
                <w:lang w:eastAsia="es-CO"/>
              </w:rPr>
              <w:t>jun-17</w:t>
            </w:r>
          </w:p>
        </w:tc>
        <w:tc>
          <w:tcPr>
            <w:tcW w:w="306" w:type="pct"/>
            <w:tcBorders>
              <w:top w:val="single" w:sz="4" w:space="0" w:color="auto"/>
              <w:left w:val="nil"/>
              <w:bottom w:val="single" w:sz="4" w:space="0" w:color="auto"/>
              <w:right w:val="single" w:sz="4" w:space="0" w:color="auto"/>
            </w:tcBorders>
            <w:shd w:val="clear" w:color="auto" w:fill="auto"/>
            <w:noWrap/>
            <w:vAlign w:val="center"/>
            <w:hideMark/>
          </w:tcPr>
          <w:p w:rsidR="00310B18" w:rsidRPr="00310B18" w:rsidRDefault="00310B18" w:rsidP="003A18DD">
            <w:pPr>
              <w:jc w:val="center"/>
              <w:rPr>
                <w:rFonts w:ascii="Verdana" w:eastAsia="Times New Roman" w:hAnsi="Verdana"/>
                <w:b/>
                <w:color w:val="000000"/>
                <w:sz w:val="14"/>
                <w:szCs w:val="14"/>
                <w:lang w:eastAsia="es-CO"/>
              </w:rPr>
            </w:pPr>
            <w:r w:rsidRPr="00310B18">
              <w:rPr>
                <w:rFonts w:ascii="Verdana" w:eastAsia="Times New Roman" w:hAnsi="Verdana"/>
                <w:b/>
                <w:color w:val="000000"/>
                <w:sz w:val="14"/>
                <w:szCs w:val="14"/>
                <w:lang w:eastAsia="es-CO"/>
              </w:rPr>
              <w:t>jul-17</w:t>
            </w:r>
          </w:p>
        </w:tc>
        <w:tc>
          <w:tcPr>
            <w:tcW w:w="306" w:type="pct"/>
            <w:tcBorders>
              <w:top w:val="single" w:sz="4" w:space="0" w:color="auto"/>
              <w:left w:val="nil"/>
              <w:bottom w:val="single" w:sz="4" w:space="0" w:color="auto"/>
              <w:right w:val="single" w:sz="4" w:space="0" w:color="auto"/>
            </w:tcBorders>
            <w:shd w:val="clear" w:color="auto" w:fill="auto"/>
            <w:noWrap/>
            <w:vAlign w:val="center"/>
            <w:hideMark/>
          </w:tcPr>
          <w:p w:rsidR="00310B18" w:rsidRPr="00310B18" w:rsidRDefault="00310B18" w:rsidP="003A18DD">
            <w:pPr>
              <w:jc w:val="center"/>
              <w:rPr>
                <w:rFonts w:ascii="Verdana" w:eastAsia="Times New Roman" w:hAnsi="Verdana"/>
                <w:b/>
                <w:color w:val="000000"/>
                <w:sz w:val="14"/>
                <w:szCs w:val="14"/>
                <w:lang w:eastAsia="es-CO"/>
              </w:rPr>
            </w:pPr>
            <w:r w:rsidRPr="00310B18">
              <w:rPr>
                <w:rFonts w:ascii="Verdana" w:eastAsia="Times New Roman" w:hAnsi="Verdana"/>
                <w:b/>
                <w:color w:val="000000"/>
                <w:sz w:val="14"/>
                <w:szCs w:val="14"/>
                <w:lang w:eastAsia="es-CO"/>
              </w:rPr>
              <w:t>ago-17</w:t>
            </w:r>
          </w:p>
        </w:tc>
        <w:tc>
          <w:tcPr>
            <w:tcW w:w="306" w:type="pct"/>
            <w:tcBorders>
              <w:top w:val="single" w:sz="4" w:space="0" w:color="auto"/>
              <w:left w:val="nil"/>
              <w:bottom w:val="single" w:sz="4" w:space="0" w:color="auto"/>
              <w:right w:val="single" w:sz="4" w:space="0" w:color="auto"/>
            </w:tcBorders>
            <w:shd w:val="clear" w:color="auto" w:fill="auto"/>
            <w:noWrap/>
            <w:vAlign w:val="center"/>
            <w:hideMark/>
          </w:tcPr>
          <w:p w:rsidR="00310B18" w:rsidRPr="00310B18" w:rsidRDefault="00310B18" w:rsidP="003A18DD">
            <w:pPr>
              <w:jc w:val="center"/>
              <w:rPr>
                <w:rFonts w:ascii="Verdana" w:eastAsia="Times New Roman" w:hAnsi="Verdana"/>
                <w:b/>
                <w:color w:val="000000"/>
                <w:sz w:val="14"/>
                <w:szCs w:val="14"/>
                <w:lang w:eastAsia="es-CO"/>
              </w:rPr>
            </w:pPr>
            <w:r w:rsidRPr="00310B18">
              <w:rPr>
                <w:rFonts w:ascii="Verdana" w:eastAsia="Times New Roman" w:hAnsi="Verdana"/>
                <w:b/>
                <w:color w:val="000000"/>
                <w:sz w:val="14"/>
                <w:szCs w:val="14"/>
                <w:lang w:eastAsia="es-CO"/>
              </w:rPr>
              <w:t>sep-17</w:t>
            </w:r>
          </w:p>
        </w:tc>
        <w:tc>
          <w:tcPr>
            <w:tcW w:w="306" w:type="pct"/>
            <w:tcBorders>
              <w:top w:val="single" w:sz="4" w:space="0" w:color="auto"/>
              <w:left w:val="nil"/>
              <w:bottom w:val="single" w:sz="4" w:space="0" w:color="auto"/>
              <w:right w:val="single" w:sz="4" w:space="0" w:color="auto"/>
            </w:tcBorders>
            <w:shd w:val="clear" w:color="auto" w:fill="auto"/>
            <w:noWrap/>
            <w:vAlign w:val="center"/>
            <w:hideMark/>
          </w:tcPr>
          <w:p w:rsidR="00310B18" w:rsidRPr="00310B18" w:rsidRDefault="00310B18" w:rsidP="003A18DD">
            <w:pPr>
              <w:jc w:val="center"/>
              <w:rPr>
                <w:rFonts w:ascii="Verdana" w:eastAsia="Times New Roman" w:hAnsi="Verdana"/>
                <w:b/>
                <w:color w:val="000000"/>
                <w:sz w:val="14"/>
                <w:szCs w:val="14"/>
                <w:lang w:eastAsia="es-CO"/>
              </w:rPr>
            </w:pPr>
            <w:r w:rsidRPr="00310B18">
              <w:rPr>
                <w:rFonts w:ascii="Verdana" w:eastAsia="Times New Roman" w:hAnsi="Verdana"/>
                <w:b/>
                <w:color w:val="000000"/>
                <w:sz w:val="14"/>
                <w:szCs w:val="14"/>
                <w:lang w:eastAsia="es-CO"/>
              </w:rPr>
              <w:t>oct-17</w:t>
            </w:r>
          </w:p>
        </w:tc>
        <w:tc>
          <w:tcPr>
            <w:tcW w:w="306" w:type="pct"/>
            <w:tcBorders>
              <w:top w:val="single" w:sz="4" w:space="0" w:color="auto"/>
              <w:left w:val="nil"/>
              <w:bottom w:val="single" w:sz="4" w:space="0" w:color="auto"/>
              <w:right w:val="single" w:sz="4" w:space="0" w:color="auto"/>
            </w:tcBorders>
            <w:shd w:val="clear" w:color="auto" w:fill="auto"/>
            <w:noWrap/>
            <w:vAlign w:val="center"/>
            <w:hideMark/>
          </w:tcPr>
          <w:p w:rsidR="00310B18" w:rsidRPr="00310B18" w:rsidRDefault="00310B18" w:rsidP="003A18DD">
            <w:pPr>
              <w:jc w:val="center"/>
              <w:rPr>
                <w:rFonts w:ascii="Verdana" w:eastAsia="Times New Roman" w:hAnsi="Verdana"/>
                <w:b/>
                <w:color w:val="000000"/>
                <w:sz w:val="14"/>
                <w:szCs w:val="14"/>
                <w:lang w:eastAsia="es-CO"/>
              </w:rPr>
            </w:pPr>
            <w:r w:rsidRPr="00310B18">
              <w:rPr>
                <w:rFonts w:ascii="Verdana" w:eastAsia="Times New Roman" w:hAnsi="Verdana"/>
                <w:b/>
                <w:color w:val="000000"/>
                <w:sz w:val="14"/>
                <w:szCs w:val="14"/>
                <w:lang w:eastAsia="es-CO"/>
              </w:rPr>
              <w:t>nov-17</w:t>
            </w:r>
          </w:p>
        </w:tc>
        <w:tc>
          <w:tcPr>
            <w:tcW w:w="306" w:type="pct"/>
            <w:tcBorders>
              <w:top w:val="single" w:sz="4" w:space="0" w:color="auto"/>
              <w:left w:val="nil"/>
              <w:bottom w:val="single" w:sz="4" w:space="0" w:color="auto"/>
              <w:right w:val="single" w:sz="4" w:space="0" w:color="auto"/>
            </w:tcBorders>
            <w:shd w:val="clear" w:color="auto" w:fill="auto"/>
            <w:noWrap/>
            <w:vAlign w:val="center"/>
            <w:hideMark/>
          </w:tcPr>
          <w:p w:rsidR="00310B18" w:rsidRPr="00310B18" w:rsidRDefault="00310B18" w:rsidP="003A18DD">
            <w:pPr>
              <w:jc w:val="center"/>
              <w:rPr>
                <w:rFonts w:ascii="Verdana" w:eastAsia="Times New Roman" w:hAnsi="Verdana"/>
                <w:b/>
                <w:color w:val="000000"/>
                <w:sz w:val="14"/>
                <w:szCs w:val="14"/>
                <w:lang w:eastAsia="es-CO"/>
              </w:rPr>
            </w:pPr>
            <w:r w:rsidRPr="00310B18">
              <w:rPr>
                <w:rFonts w:ascii="Verdana" w:eastAsia="Times New Roman" w:hAnsi="Verdana"/>
                <w:b/>
                <w:color w:val="000000"/>
                <w:sz w:val="14"/>
                <w:szCs w:val="14"/>
                <w:lang w:eastAsia="es-CO"/>
              </w:rPr>
              <w:t>dic-17</w:t>
            </w:r>
          </w:p>
        </w:tc>
      </w:tr>
      <w:tr w:rsidR="00310B18" w:rsidRPr="00310B18" w:rsidTr="003A18DD">
        <w:trPr>
          <w:trHeight w:val="295"/>
        </w:trPr>
        <w:tc>
          <w:tcPr>
            <w:tcW w:w="1176" w:type="pct"/>
            <w:tcBorders>
              <w:top w:val="nil"/>
              <w:left w:val="single" w:sz="4" w:space="0" w:color="auto"/>
              <w:bottom w:val="single" w:sz="4" w:space="0" w:color="auto"/>
              <w:right w:val="single" w:sz="4" w:space="0" w:color="auto"/>
            </w:tcBorders>
            <w:shd w:val="clear" w:color="auto" w:fill="auto"/>
            <w:noWrap/>
            <w:vAlign w:val="center"/>
            <w:hideMark/>
          </w:tcPr>
          <w:p w:rsidR="00310B18" w:rsidRPr="00310B18" w:rsidRDefault="00310B18" w:rsidP="003A18DD">
            <w:pPr>
              <w:rPr>
                <w:rFonts w:ascii="Verdana" w:eastAsia="Times New Roman" w:hAnsi="Verdana"/>
                <w:b/>
                <w:bCs/>
                <w:color w:val="000000"/>
                <w:sz w:val="14"/>
                <w:szCs w:val="14"/>
                <w:lang w:eastAsia="es-CO"/>
              </w:rPr>
            </w:pPr>
            <w:r w:rsidRPr="00310B18">
              <w:rPr>
                <w:rFonts w:ascii="Verdana" w:eastAsia="Times New Roman" w:hAnsi="Verdana"/>
                <w:b/>
                <w:bCs/>
                <w:color w:val="000000"/>
                <w:sz w:val="14"/>
                <w:szCs w:val="14"/>
                <w:lang w:eastAsia="es-CO"/>
              </w:rPr>
              <w:t>Costo de comercialización (CCS)</w:t>
            </w:r>
          </w:p>
        </w:tc>
        <w:tc>
          <w:tcPr>
            <w:tcW w:w="343" w:type="pct"/>
            <w:tcBorders>
              <w:top w:val="nil"/>
              <w:left w:val="nil"/>
              <w:bottom w:val="single" w:sz="4" w:space="0" w:color="auto"/>
              <w:right w:val="single" w:sz="4" w:space="0" w:color="auto"/>
            </w:tcBorders>
            <w:shd w:val="clear" w:color="auto" w:fill="auto"/>
            <w:noWrap/>
            <w:vAlign w:val="center"/>
            <w:hideMark/>
          </w:tcPr>
          <w:p w:rsidR="00310B18" w:rsidRPr="00310B18" w:rsidRDefault="00310B18" w:rsidP="003A18DD">
            <w:pPr>
              <w:jc w:val="center"/>
              <w:rPr>
                <w:rFonts w:ascii="Verdana" w:eastAsia="Times New Roman" w:hAnsi="Verdana"/>
                <w:sz w:val="14"/>
                <w:szCs w:val="14"/>
                <w:lang w:eastAsia="es-CO"/>
              </w:rPr>
            </w:pPr>
            <w:r w:rsidRPr="00310B18">
              <w:rPr>
                <w:rFonts w:ascii="Verdana" w:eastAsia="Times New Roman" w:hAnsi="Verdana"/>
                <w:sz w:val="14"/>
                <w:szCs w:val="14"/>
                <w:lang w:eastAsia="es-CO"/>
              </w:rPr>
              <w:t>1,513.40</w:t>
            </w:r>
          </w:p>
        </w:tc>
        <w:tc>
          <w:tcPr>
            <w:tcW w:w="343" w:type="pct"/>
            <w:tcBorders>
              <w:top w:val="nil"/>
              <w:left w:val="nil"/>
              <w:bottom w:val="single" w:sz="4" w:space="0" w:color="auto"/>
              <w:right w:val="single" w:sz="4" w:space="0" w:color="auto"/>
            </w:tcBorders>
            <w:shd w:val="clear" w:color="auto" w:fill="auto"/>
            <w:noWrap/>
            <w:vAlign w:val="center"/>
            <w:hideMark/>
          </w:tcPr>
          <w:p w:rsidR="00310B18" w:rsidRPr="00310B18" w:rsidRDefault="00310B18" w:rsidP="003A18DD">
            <w:pPr>
              <w:jc w:val="center"/>
              <w:rPr>
                <w:rFonts w:ascii="Verdana" w:eastAsia="Times New Roman" w:hAnsi="Verdana"/>
                <w:sz w:val="14"/>
                <w:szCs w:val="14"/>
                <w:lang w:eastAsia="es-CO"/>
              </w:rPr>
            </w:pPr>
            <w:r w:rsidRPr="00310B18">
              <w:rPr>
                <w:rFonts w:ascii="Verdana" w:eastAsia="Times New Roman" w:hAnsi="Verdana"/>
                <w:sz w:val="14"/>
                <w:szCs w:val="14"/>
                <w:lang w:eastAsia="es-CO"/>
              </w:rPr>
              <w:t>1,513.40</w:t>
            </w:r>
          </w:p>
        </w:tc>
        <w:tc>
          <w:tcPr>
            <w:tcW w:w="362" w:type="pct"/>
            <w:tcBorders>
              <w:top w:val="nil"/>
              <w:left w:val="nil"/>
              <w:bottom w:val="single" w:sz="4" w:space="0" w:color="auto"/>
              <w:right w:val="single" w:sz="4" w:space="0" w:color="auto"/>
            </w:tcBorders>
            <w:shd w:val="clear" w:color="auto" w:fill="auto"/>
            <w:noWrap/>
            <w:vAlign w:val="center"/>
            <w:hideMark/>
          </w:tcPr>
          <w:p w:rsidR="00310B18" w:rsidRPr="00310B18" w:rsidRDefault="00310B18" w:rsidP="003A18DD">
            <w:pPr>
              <w:jc w:val="center"/>
              <w:rPr>
                <w:rFonts w:ascii="Verdana" w:eastAsia="Times New Roman" w:hAnsi="Verdana"/>
                <w:color w:val="FF0000"/>
                <w:sz w:val="14"/>
                <w:szCs w:val="14"/>
                <w:lang w:eastAsia="es-CO"/>
              </w:rPr>
            </w:pPr>
            <w:r w:rsidRPr="00310B18">
              <w:rPr>
                <w:rFonts w:ascii="Verdana" w:eastAsia="Times New Roman" w:hAnsi="Verdana"/>
                <w:color w:val="FF0000"/>
                <w:sz w:val="14"/>
                <w:szCs w:val="14"/>
                <w:lang w:eastAsia="es-CO"/>
              </w:rPr>
              <w:t>1,561.22</w:t>
            </w:r>
          </w:p>
        </w:tc>
        <w:tc>
          <w:tcPr>
            <w:tcW w:w="327" w:type="pct"/>
            <w:tcBorders>
              <w:top w:val="nil"/>
              <w:left w:val="nil"/>
              <w:bottom w:val="single" w:sz="4" w:space="0" w:color="auto"/>
              <w:right w:val="single" w:sz="4" w:space="0" w:color="auto"/>
            </w:tcBorders>
            <w:shd w:val="clear" w:color="auto" w:fill="auto"/>
            <w:noWrap/>
            <w:vAlign w:val="center"/>
            <w:hideMark/>
          </w:tcPr>
          <w:p w:rsidR="00310B18" w:rsidRPr="00310B18" w:rsidRDefault="00310B18" w:rsidP="003A18DD">
            <w:pPr>
              <w:jc w:val="center"/>
              <w:rPr>
                <w:rFonts w:ascii="Verdana" w:eastAsia="Times New Roman" w:hAnsi="Verdana"/>
                <w:sz w:val="14"/>
                <w:szCs w:val="14"/>
                <w:lang w:eastAsia="es-CO"/>
              </w:rPr>
            </w:pPr>
            <w:r w:rsidRPr="00310B18">
              <w:rPr>
                <w:rFonts w:ascii="Verdana" w:eastAsia="Times New Roman" w:hAnsi="Verdana"/>
                <w:sz w:val="14"/>
                <w:szCs w:val="14"/>
                <w:lang w:eastAsia="es-CO"/>
              </w:rPr>
              <w:t>1,561.22</w:t>
            </w:r>
          </w:p>
        </w:tc>
        <w:tc>
          <w:tcPr>
            <w:tcW w:w="306" w:type="pct"/>
            <w:tcBorders>
              <w:top w:val="nil"/>
              <w:left w:val="nil"/>
              <w:bottom w:val="single" w:sz="4" w:space="0" w:color="auto"/>
              <w:right w:val="single" w:sz="4" w:space="0" w:color="auto"/>
            </w:tcBorders>
            <w:shd w:val="clear" w:color="auto" w:fill="auto"/>
            <w:noWrap/>
            <w:vAlign w:val="center"/>
            <w:hideMark/>
          </w:tcPr>
          <w:p w:rsidR="00310B18" w:rsidRPr="00310B18" w:rsidRDefault="00310B18" w:rsidP="003A18DD">
            <w:pPr>
              <w:jc w:val="center"/>
              <w:rPr>
                <w:rFonts w:ascii="Verdana" w:eastAsia="Times New Roman" w:hAnsi="Verdana"/>
                <w:sz w:val="14"/>
                <w:szCs w:val="14"/>
                <w:lang w:eastAsia="es-CO"/>
              </w:rPr>
            </w:pPr>
            <w:r w:rsidRPr="00310B18">
              <w:rPr>
                <w:rFonts w:ascii="Verdana" w:eastAsia="Times New Roman" w:hAnsi="Verdana"/>
                <w:sz w:val="14"/>
                <w:szCs w:val="14"/>
                <w:lang w:eastAsia="es-CO"/>
              </w:rPr>
              <w:t>1,561.22</w:t>
            </w:r>
          </w:p>
        </w:tc>
        <w:tc>
          <w:tcPr>
            <w:tcW w:w="306" w:type="pct"/>
            <w:tcBorders>
              <w:top w:val="nil"/>
              <w:left w:val="nil"/>
              <w:bottom w:val="single" w:sz="4" w:space="0" w:color="auto"/>
              <w:right w:val="single" w:sz="4" w:space="0" w:color="auto"/>
            </w:tcBorders>
            <w:shd w:val="clear" w:color="auto" w:fill="auto"/>
            <w:noWrap/>
            <w:vAlign w:val="center"/>
            <w:hideMark/>
          </w:tcPr>
          <w:p w:rsidR="00310B18" w:rsidRPr="00310B18" w:rsidRDefault="00310B18" w:rsidP="003A18DD">
            <w:pPr>
              <w:jc w:val="center"/>
              <w:rPr>
                <w:rFonts w:ascii="Verdana" w:eastAsia="Times New Roman" w:hAnsi="Verdana"/>
                <w:sz w:val="14"/>
                <w:szCs w:val="14"/>
                <w:lang w:eastAsia="es-CO"/>
              </w:rPr>
            </w:pPr>
            <w:r w:rsidRPr="00310B18">
              <w:rPr>
                <w:rFonts w:ascii="Verdana" w:eastAsia="Times New Roman" w:hAnsi="Verdana"/>
                <w:sz w:val="14"/>
                <w:szCs w:val="14"/>
                <w:lang w:eastAsia="es-CO"/>
              </w:rPr>
              <w:t>1,561.22</w:t>
            </w:r>
          </w:p>
        </w:tc>
        <w:tc>
          <w:tcPr>
            <w:tcW w:w="306" w:type="pct"/>
            <w:tcBorders>
              <w:top w:val="nil"/>
              <w:left w:val="nil"/>
              <w:bottom w:val="single" w:sz="4" w:space="0" w:color="auto"/>
              <w:right w:val="single" w:sz="4" w:space="0" w:color="auto"/>
            </w:tcBorders>
            <w:shd w:val="clear" w:color="auto" w:fill="auto"/>
            <w:noWrap/>
            <w:vAlign w:val="center"/>
            <w:hideMark/>
          </w:tcPr>
          <w:p w:rsidR="00310B18" w:rsidRPr="00310B18" w:rsidRDefault="00310B18" w:rsidP="003A18DD">
            <w:pPr>
              <w:jc w:val="center"/>
              <w:rPr>
                <w:rFonts w:ascii="Verdana" w:eastAsia="Times New Roman" w:hAnsi="Verdana"/>
                <w:sz w:val="14"/>
                <w:szCs w:val="14"/>
                <w:lang w:eastAsia="es-CO"/>
              </w:rPr>
            </w:pPr>
            <w:r w:rsidRPr="00310B18">
              <w:rPr>
                <w:rFonts w:ascii="Verdana" w:eastAsia="Times New Roman" w:hAnsi="Verdana"/>
                <w:sz w:val="14"/>
                <w:szCs w:val="14"/>
                <w:lang w:eastAsia="es-CO"/>
              </w:rPr>
              <w:t>1,561.22</w:t>
            </w:r>
          </w:p>
        </w:tc>
        <w:tc>
          <w:tcPr>
            <w:tcW w:w="306" w:type="pct"/>
            <w:tcBorders>
              <w:top w:val="nil"/>
              <w:left w:val="nil"/>
              <w:bottom w:val="single" w:sz="4" w:space="0" w:color="auto"/>
              <w:right w:val="single" w:sz="4" w:space="0" w:color="auto"/>
            </w:tcBorders>
            <w:shd w:val="clear" w:color="auto" w:fill="auto"/>
            <w:noWrap/>
            <w:vAlign w:val="center"/>
            <w:hideMark/>
          </w:tcPr>
          <w:p w:rsidR="00310B18" w:rsidRPr="00310B18" w:rsidRDefault="00310B18" w:rsidP="003A18DD">
            <w:pPr>
              <w:jc w:val="center"/>
              <w:rPr>
                <w:rFonts w:ascii="Verdana" w:eastAsia="Times New Roman" w:hAnsi="Verdana"/>
                <w:sz w:val="14"/>
                <w:szCs w:val="14"/>
                <w:lang w:eastAsia="es-CO"/>
              </w:rPr>
            </w:pPr>
            <w:r w:rsidRPr="00310B18">
              <w:rPr>
                <w:rFonts w:ascii="Verdana" w:eastAsia="Times New Roman" w:hAnsi="Verdana"/>
                <w:sz w:val="14"/>
                <w:szCs w:val="14"/>
                <w:lang w:eastAsia="es-CO"/>
              </w:rPr>
              <w:t>1,561.22</w:t>
            </w:r>
          </w:p>
        </w:tc>
        <w:tc>
          <w:tcPr>
            <w:tcW w:w="306" w:type="pct"/>
            <w:tcBorders>
              <w:top w:val="nil"/>
              <w:left w:val="nil"/>
              <w:bottom w:val="single" w:sz="4" w:space="0" w:color="auto"/>
              <w:right w:val="single" w:sz="4" w:space="0" w:color="auto"/>
            </w:tcBorders>
            <w:shd w:val="clear" w:color="auto" w:fill="auto"/>
            <w:noWrap/>
            <w:vAlign w:val="center"/>
            <w:hideMark/>
          </w:tcPr>
          <w:p w:rsidR="00310B18" w:rsidRPr="00310B18" w:rsidRDefault="00310B18" w:rsidP="003A18DD">
            <w:pPr>
              <w:jc w:val="center"/>
              <w:rPr>
                <w:rFonts w:ascii="Verdana" w:eastAsia="Times New Roman" w:hAnsi="Verdana"/>
                <w:sz w:val="14"/>
                <w:szCs w:val="14"/>
                <w:lang w:eastAsia="es-CO"/>
              </w:rPr>
            </w:pPr>
            <w:r w:rsidRPr="00310B18">
              <w:rPr>
                <w:rFonts w:ascii="Verdana" w:eastAsia="Times New Roman" w:hAnsi="Verdana"/>
                <w:sz w:val="14"/>
                <w:szCs w:val="14"/>
                <w:lang w:eastAsia="es-CO"/>
              </w:rPr>
              <w:t>1,561.22</w:t>
            </w:r>
          </w:p>
        </w:tc>
        <w:tc>
          <w:tcPr>
            <w:tcW w:w="306" w:type="pct"/>
            <w:tcBorders>
              <w:top w:val="nil"/>
              <w:left w:val="nil"/>
              <w:bottom w:val="single" w:sz="4" w:space="0" w:color="auto"/>
              <w:right w:val="single" w:sz="4" w:space="0" w:color="auto"/>
            </w:tcBorders>
            <w:shd w:val="clear" w:color="auto" w:fill="auto"/>
            <w:noWrap/>
            <w:vAlign w:val="center"/>
            <w:hideMark/>
          </w:tcPr>
          <w:p w:rsidR="00310B18" w:rsidRPr="00310B18" w:rsidRDefault="00310B18" w:rsidP="003A18DD">
            <w:pPr>
              <w:jc w:val="center"/>
              <w:rPr>
                <w:rFonts w:ascii="Verdana" w:eastAsia="Times New Roman" w:hAnsi="Verdana"/>
                <w:sz w:val="14"/>
                <w:szCs w:val="14"/>
                <w:lang w:eastAsia="es-CO"/>
              </w:rPr>
            </w:pPr>
            <w:r w:rsidRPr="00310B18">
              <w:rPr>
                <w:rFonts w:ascii="Verdana" w:eastAsia="Times New Roman" w:hAnsi="Verdana"/>
                <w:sz w:val="14"/>
                <w:szCs w:val="14"/>
                <w:lang w:eastAsia="es-CO"/>
              </w:rPr>
              <w:t>1,561.22</w:t>
            </w:r>
          </w:p>
        </w:tc>
        <w:tc>
          <w:tcPr>
            <w:tcW w:w="306" w:type="pct"/>
            <w:tcBorders>
              <w:top w:val="nil"/>
              <w:left w:val="nil"/>
              <w:bottom w:val="single" w:sz="4" w:space="0" w:color="auto"/>
              <w:right w:val="single" w:sz="4" w:space="0" w:color="auto"/>
            </w:tcBorders>
            <w:shd w:val="clear" w:color="auto" w:fill="auto"/>
            <w:noWrap/>
            <w:vAlign w:val="center"/>
            <w:hideMark/>
          </w:tcPr>
          <w:p w:rsidR="00310B18" w:rsidRPr="00310B18" w:rsidRDefault="00310B18" w:rsidP="003A18DD">
            <w:pPr>
              <w:jc w:val="center"/>
              <w:rPr>
                <w:rFonts w:ascii="Verdana" w:eastAsia="Times New Roman" w:hAnsi="Verdana"/>
                <w:sz w:val="14"/>
                <w:szCs w:val="14"/>
                <w:lang w:eastAsia="es-CO"/>
              </w:rPr>
            </w:pPr>
            <w:r w:rsidRPr="00310B18">
              <w:rPr>
                <w:rFonts w:ascii="Verdana" w:eastAsia="Times New Roman" w:hAnsi="Verdana"/>
                <w:sz w:val="14"/>
                <w:szCs w:val="14"/>
                <w:lang w:eastAsia="es-CO"/>
              </w:rPr>
              <w:t>1,561.22</w:t>
            </w:r>
          </w:p>
        </w:tc>
        <w:tc>
          <w:tcPr>
            <w:tcW w:w="306" w:type="pct"/>
            <w:tcBorders>
              <w:top w:val="nil"/>
              <w:left w:val="nil"/>
              <w:bottom w:val="single" w:sz="4" w:space="0" w:color="auto"/>
              <w:right w:val="single" w:sz="4" w:space="0" w:color="auto"/>
            </w:tcBorders>
            <w:shd w:val="clear" w:color="auto" w:fill="auto"/>
            <w:noWrap/>
            <w:vAlign w:val="center"/>
            <w:hideMark/>
          </w:tcPr>
          <w:p w:rsidR="00310B18" w:rsidRPr="00310B18" w:rsidRDefault="00310B18" w:rsidP="003A18DD">
            <w:pPr>
              <w:jc w:val="center"/>
              <w:rPr>
                <w:rFonts w:ascii="Verdana" w:eastAsia="Times New Roman" w:hAnsi="Verdana"/>
                <w:sz w:val="14"/>
                <w:szCs w:val="14"/>
                <w:lang w:eastAsia="es-CO"/>
              </w:rPr>
            </w:pPr>
            <w:r w:rsidRPr="00310B18">
              <w:rPr>
                <w:rFonts w:ascii="Verdana" w:eastAsia="Times New Roman" w:hAnsi="Verdana"/>
                <w:sz w:val="14"/>
                <w:szCs w:val="14"/>
                <w:lang w:eastAsia="es-CO"/>
              </w:rPr>
              <w:t>1,561.22</w:t>
            </w:r>
          </w:p>
        </w:tc>
      </w:tr>
      <w:tr w:rsidR="00310B18" w:rsidRPr="00310B18" w:rsidTr="003A18DD">
        <w:trPr>
          <w:trHeight w:val="295"/>
        </w:trPr>
        <w:tc>
          <w:tcPr>
            <w:tcW w:w="1176" w:type="pct"/>
            <w:tcBorders>
              <w:top w:val="nil"/>
              <w:left w:val="single" w:sz="4" w:space="0" w:color="auto"/>
              <w:bottom w:val="single" w:sz="4" w:space="0" w:color="auto"/>
              <w:right w:val="single" w:sz="4" w:space="0" w:color="auto"/>
            </w:tcBorders>
            <w:shd w:val="clear" w:color="auto" w:fill="auto"/>
            <w:noWrap/>
            <w:vAlign w:val="center"/>
            <w:hideMark/>
          </w:tcPr>
          <w:p w:rsidR="00310B18" w:rsidRPr="00310B18" w:rsidRDefault="00310B18" w:rsidP="003A18DD">
            <w:pPr>
              <w:rPr>
                <w:rFonts w:ascii="Verdana" w:eastAsia="Times New Roman" w:hAnsi="Verdana"/>
                <w:b/>
                <w:bCs/>
                <w:color w:val="000000"/>
                <w:sz w:val="14"/>
                <w:szCs w:val="14"/>
                <w:lang w:eastAsia="es-CO"/>
              </w:rPr>
            </w:pPr>
            <w:r w:rsidRPr="00310B18">
              <w:rPr>
                <w:rFonts w:ascii="Verdana" w:eastAsia="Times New Roman" w:hAnsi="Verdana"/>
                <w:b/>
                <w:bCs/>
                <w:color w:val="000000"/>
                <w:sz w:val="14"/>
                <w:szCs w:val="14"/>
                <w:lang w:eastAsia="es-CO"/>
              </w:rPr>
              <w:t>Costo de Barrido y limpieza (CBL)</w:t>
            </w:r>
          </w:p>
        </w:tc>
        <w:tc>
          <w:tcPr>
            <w:tcW w:w="343" w:type="pct"/>
            <w:tcBorders>
              <w:top w:val="nil"/>
              <w:left w:val="nil"/>
              <w:bottom w:val="single" w:sz="4" w:space="0" w:color="auto"/>
              <w:right w:val="single" w:sz="4" w:space="0" w:color="auto"/>
            </w:tcBorders>
            <w:shd w:val="clear" w:color="auto" w:fill="auto"/>
            <w:noWrap/>
            <w:vAlign w:val="center"/>
            <w:hideMark/>
          </w:tcPr>
          <w:p w:rsidR="00310B18" w:rsidRPr="00310B18" w:rsidRDefault="00310B18" w:rsidP="003A18DD">
            <w:pPr>
              <w:jc w:val="center"/>
              <w:rPr>
                <w:rFonts w:ascii="Verdana" w:eastAsia="Times New Roman" w:hAnsi="Verdana"/>
                <w:sz w:val="14"/>
                <w:szCs w:val="14"/>
                <w:lang w:eastAsia="es-CO"/>
              </w:rPr>
            </w:pPr>
            <w:r w:rsidRPr="00310B18">
              <w:rPr>
                <w:rFonts w:ascii="Verdana" w:eastAsia="Times New Roman" w:hAnsi="Verdana"/>
                <w:sz w:val="14"/>
                <w:szCs w:val="14"/>
                <w:lang w:eastAsia="es-CO"/>
              </w:rPr>
              <w:t>3,485.24</w:t>
            </w:r>
          </w:p>
        </w:tc>
        <w:tc>
          <w:tcPr>
            <w:tcW w:w="343" w:type="pct"/>
            <w:tcBorders>
              <w:top w:val="nil"/>
              <w:left w:val="nil"/>
              <w:bottom w:val="single" w:sz="4" w:space="0" w:color="auto"/>
              <w:right w:val="single" w:sz="4" w:space="0" w:color="auto"/>
            </w:tcBorders>
            <w:shd w:val="clear" w:color="auto" w:fill="auto"/>
            <w:noWrap/>
            <w:vAlign w:val="center"/>
            <w:hideMark/>
          </w:tcPr>
          <w:p w:rsidR="00310B18" w:rsidRPr="00310B18" w:rsidRDefault="00310B18" w:rsidP="003A18DD">
            <w:pPr>
              <w:jc w:val="center"/>
              <w:rPr>
                <w:rFonts w:ascii="Verdana" w:eastAsia="Times New Roman" w:hAnsi="Verdana"/>
                <w:color w:val="FF0000"/>
                <w:sz w:val="14"/>
                <w:szCs w:val="14"/>
                <w:lang w:eastAsia="es-CO"/>
              </w:rPr>
            </w:pPr>
            <w:r w:rsidRPr="00310B18">
              <w:rPr>
                <w:rFonts w:ascii="Verdana" w:eastAsia="Times New Roman" w:hAnsi="Verdana"/>
                <w:color w:val="FF0000"/>
                <w:sz w:val="14"/>
                <w:szCs w:val="14"/>
                <w:lang w:eastAsia="es-CO"/>
              </w:rPr>
              <w:t>3,644.08</w:t>
            </w:r>
          </w:p>
        </w:tc>
        <w:tc>
          <w:tcPr>
            <w:tcW w:w="362" w:type="pct"/>
            <w:tcBorders>
              <w:top w:val="nil"/>
              <w:left w:val="nil"/>
              <w:bottom w:val="single" w:sz="4" w:space="0" w:color="auto"/>
              <w:right w:val="single" w:sz="4" w:space="0" w:color="auto"/>
            </w:tcBorders>
            <w:shd w:val="clear" w:color="auto" w:fill="auto"/>
            <w:noWrap/>
            <w:vAlign w:val="center"/>
            <w:hideMark/>
          </w:tcPr>
          <w:p w:rsidR="00310B18" w:rsidRPr="00310B18" w:rsidRDefault="00310B18" w:rsidP="003A18DD">
            <w:pPr>
              <w:jc w:val="center"/>
              <w:rPr>
                <w:rFonts w:ascii="Verdana" w:eastAsia="Times New Roman" w:hAnsi="Verdana"/>
                <w:sz w:val="14"/>
                <w:szCs w:val="14"/>
                <w:lang w:eastAsia="es-CO"/>
              </w:rPr>
            </w:pPr>
            <w:r w:rsidRPr="00310B18">
              <w:rPr>
                <w:rFonts w:ascii="Verdana" w:eastAsia="Times New Roman" w:hAnsi="Verdana"/>
                <w:sz w:val="14"/>
                <w:szCs w:val="14"/>
                <w:lang w:eastAsia="es-CO"/>
              </w:rPr>
              <w:t>3,644.08</w:t>
            </w:r>
          </w:p>
        </w:tc>
        <w:tc>
          <w:tcPr>
            <w:tcW w:w="327" w:type="pct"/>
            <w:tcBorders>
              <w:top w:val="nil"/>
              <w:left w:val="nil"/>
              <w:bottom w:val="single" w:sz="4" w:space="0" w:color="auto"/>
              <w:right w:val="single" w:sz="4" w:space="0" w:color="auto"/>
            </w:tcBorders>
            <w:shd w:val="clear" w:color="auto" w:fill="auto"/>
            <w:noWrap/>
            <w:vAlign w:val="center"/>
            <w:hideMark/>
          </w:tcPr>
          <w:p w:rsidR="00310B18" w:rsidRPr="00310B18" w:rsidRDefault="00310B18" w:rsidP="003A18DD">
            <w:pPr>
              <w:jc w:val="center"/>
              <w:rPr>
                <w:rFonts w:ascii="Verdana" w:eastAsia="Times New Roman" w:hAnsi="Verdana"/>
                <w:sz w:val="14"/>
                <w:szCs w:val="14"/>
                <w:lang w:eastAsia="es-CO"/>
              </w:rPr>
            </w:pPr>
            <w:r w:rsidRPr="00310B18">
              <w:rPr>
                <w:rFonts w:ascii="Verdana" w:eastAsia="Times New Roman" w:hAnsi="Verdana"/>
                <w:sz w:val="14"/>
                <w:szCs w:val="14"/>
                <w:lang w:eastAsia="es-CO"/>
              </w:rPr>
              <w:t>3,644.08</w:t>
            </w:r>
          </w:p>
        </w:tc>
        <w:tc>
          <w:tcPr>
            <w:tcW w:w="306" w:type="pct"/>
            <w:tcBorders>
              <w:top w:val="nil"/>
              <w:left w:val="nil"/>
              <w:bottom w:val="single" w:sz="4" w:space="0" w:color="auto"/>
              <w:right w:val="single" w:sz="4" w:space="0" w:color="auto"/>
            </w:tcBorders>
            <w:shd w:val="clear" w:color="auto" w:fill="auto"/>
            <w:noWrap/>
            <w:vAlign w:val="center"/>
            <w:hideMark/>
          </w:tcPr>
          <w:p w:rsidR="00310B18" w:rsidRPr="00310B18" w:rsidRDefault="00310B18" w:rsidP="003A18DD">
            <w:pPr>
              <w:jc w:val="center"/>
              <w:rPr>
                <w:rFonts w:ascii="Verdana" w:eastAsia="Times New Roman" w:hAnsi="Verdana"/>
                <w:sz w:val="14"/>
                <w:szCs w:val="14"/>
                <w:lang w:eastAsia="es-CO"/>
              </w:rPr>
            </w:pPr>
            <w:r w:rsidRPr="00310B18">
              <w:rPr>
                <w:rFonts w:ascii="Verdana" w:eastAsia="Times New Roman" w:hAnsi="Verdana"/>
                <w:sz w:val="14"/>
                <w:szCs w:val="14"/>
                <w:lang w:eastAsia="es-CO"/>
              </w:rPr>
              <w:t>3,644.08</w:t>
            </w:r>
          </w:p>
        </w:tc>
        <w:tc>
          <w:tcPr>
            <w:tcW w:w="306" w:type="pct"/>
            <w:tcBorders>
              <w:top w:val="nil"/>
              <w:left w:val="nil"/>
              <w:bottom w:val="single" w:sz="4" w:space="0" w:color="auto"/>
              <w:right w:val="single" w:sz="4" w:space="0" w:color="auto"/>
            </w:tcBorders>
            <w:shd w:val="clear" w:color="auto" w:fill="auto"/>
            <w:noWrap/>
            <w:vAlign w:val="center"/>
            <w:hideMark/>
          </w:tcPr>
          <w:p w:rsidR="00310B18" w:rsidRPr="00310B18" w:rsidRDefault="00310B18" w:rsidP="003A18DD">
            <w:pPr>
              <w:jc w:val="center"/>
              <w:rPr>
                <w:rFonts w:ascii="Verdana" w:eastAsia="Times New Roman" w:hAnsi="Verdana"/>
                <w:sz w:val="14"/>
                <w:szCs w:val="14"/>
                <w:lang w:eastAsia="es-CO"/>
              </w:rPr>
            </w:pPr>
            <w:r w:rsidRPr="00310B18">
              <w:rPr>
                <w:rFonts w:ascii="Verdana" w:eastAsia="Times New Roman" w:hAnsi="Verdana"/>
                <w:sz w:val="14"/>
                <w:szCs w:val="14"/>
                <w:lang w:eastAsia="es-CO"/>
              </w:rPr>
              <w:t>3,644.08</w:t>
            </w:r>
          </w:p>
        </w:tc>
        <w:tc>
          <w:tcPr>
            <w:tcW w:w="306" w:type="pct"/>
            <w:tcBorders>
              <w:top w:val="nil"/>
              <w:left w:val="nil"/>
              <w:bottom w:val="single" w:sz="4" w:space="0" w:color="auto"/>
              <w:right w:val="single" w:sz="4" w:space="0" w:color="auto"/>
            </w:tcBorders>
            <w:shd w:val="clear" w:color="auto" w:fill="auto"/>
            <w:noWrap/>
            <w:vAlign w:val="center"/>
            <w:hideMark/>
          </w:tcPr>
          <w:p w:rsidR="00310B18" w:rsidRPr="00310B18" w:rsidRDefault="00310B18" w:rsidP="003A18DD">
            <w:pPr>
              <w:jc w:val="center"/>
              <w:rPr>
                <w:rFonts w:ascii="Verdana" w:eastAsia="Times New Roman" w:hAnsi="Verdana"/>
                <w:sz w:val="14"/>
                <w:szCs w:val="14"/>
                <w:lang w:eastAsia="es-CO"/>
              </w:rPr>
            </w:pPr>
            <w:r w:rsidRPr="00310B18">
              <w:rPr>
                <w:rFonts w:ascii="Verdana" w:eastAsia="Times New Roman" w:hAnsi="Verdana"/>
                <w:sz w:val="14"/>
                <w:szCs w:val="14"/>
                <w:lang w:eastAsia="es-CO"/>
              </w:rPr>
              <w:t>3,644.08</w:t>
            </w:r>
          </w:p>
        </w:tc>
        <w:tc>
          <w:tcPr>
            <w:tcW w:w="306" w:type="pct"/>
            <w:tcBorders>
              <w:top w:val="nil"/>
              <w:left w:val="nil"/>
              <w:bottom w:val="single" w:sz="4" w:space="0" w:color="auto"/>
              <w:right w:val="single" w:sz="4" w:space="0" w:color="auto"/>
            </w:tcBorders>
            <w:shd w:val="clear" w:color="auto" w:fill="auto"/>
            <w:noWrap/>
            <w:vAlign w:val="center"/>
            <w:hideMark/>
          </w:tcPr>
          <w:p w:rsidR="00310B18" w:rsidRPr="00310B18" w:rsidRDefault="00310B18" w:rsidP="003A18DD">
            <w:pPr>
              <w:jc w:val="center"/>
              <w:rPr>
                <w:rFonts w:ascii="Verdana" w:eastAsia="Times New Roman" w:hAnsi="Verdana"/>
                <w:color w:val="FF0000"/>
                <w:sz w:val="14"/>
                <w:szCs w:val="14"/>
                <w:lang w:eastAsia="es-CO"/>
              </w:rPr>
            </w:pPr>
            <w:r w:rsidRPr="00310B18">
              <w:rPr>
                <w:rFonts w:ascii="Verdana" w:eastAsia="Times New Roman" w:hAnsi="Verdana"/>
                <w:color w:val="FF0000"/>
                <w:sz w:val="14"/>
                <w:szCs w:val="14"/>
                <w:lang w:eastAsia="es-CO"/>
              </w:rPr>
              <w:t>3,375.41</w:t>
            </w:r>
          </w:p>
        </w:tc>
        <w:tc>
          <w:tcPr>
            <w:tcW w:w="306" w:type="pct"/>
            <w:tcBorders>
              <w:top w:val="nil"/>
              <w:left w:val="nil"/>
              <w:bottom w:val="single" w:sz="4" w:space="0" w:color="auto"/>
              <w:right w:val="single" w:sz="4" w:space="0" w:color="auto"/>
            </w:tcBorders>
            <w:shd w:val="clear" w:color="auto" w:fill="auto"/>
            <w:noWrap/>
            <w:vAlign w:val="center"/>
            <w:hideMark/>
          </w:tcPr>
          <w:p w:rsidR="00310B18" w:rsidRPr="00310B18" w:rsidRDefault="00310B18" w:rsidP="003A18DD">
            <w:pPr>
              <w:jc w:val="center"/>
              <w:rPr>
                <w:rFonts w:ascii="Verdana" w:eastAsia="Times New Roman" w:hAnsi="Verdana"/>
                <w:sz w:val="14"/>
                <w:szCs w:val="14"/>
                <w:lang w:eastAsia="es-CO"/>
              </w:rPr>
            </w:pPr>
            <w:r w:rsidRPr="00310B18">
              <w:rPr>
                <w:rFonts w:ascii="Verdana" w:eastAsia="Times New Roman" w:hAnsi="Verdana"/>
                <w:sz w:val="14"/>
                <w:szCs w:val="14"/>
                <w:lang w:eastAsia="es-CO"/>
              </w:rPr>
              <w:t>3,375.41</w:t>
            </w:r>
          </w:p>
        </w:tc>
        <w:tc>
          <w:tcPr>
            <w:tcW w:w="306" w:type="pct"/>
            <w:tcBorders>
              <w:top w:val="nil"/>
              <w:left w:val="nil"/>
              <w:bottom w:val="single" w:sz="4" w:space="0" w:color="auto"/>
              <w:right w:val="single" w:sz="4" w:space="0" w:color="auto"/>
            </w:tcBorders>
            <w:shd w:val="clear" w:color="auto" w:fill="auto"/>
            <w:noWrap/>
            <w:vAlign w:val="center"/>
            <w:hideMark/>
          </w:tcPr>
          <w:p w:rsidR="00310B18" w:rsidRPr="00310B18" w:rsidRDefault="00310B18" w:rsidP="003A18DD">
            <w:pPr>
              <w:jc w:val="center"/>
              <w:rPr>
                <w:rFonts w:ascii="Verdana" w:eastAsia="Times New Roman" w:hAnsi="Verdana"/>
                <w:sz w:val="14"/>
                <w:szCs w:val="14"/>
                <w:lang w:eastAsia="es-CO"/>
              </w:rPr>
            </w:pPr>
            <w:r w:rsidRPr="00310B18">
              <w:rPr>
                <w:rFonts w:ascii="Verdana" w:eastAsia="Times New Roman" w:hAnsi="Verdana"/>
                <w:sz w:val="14"/>
                <w:szCs w:val="14"/>
                <w:lang w:eastAsia="es-CO"/>
              </w:rPr>
              <w:t>3,375.41</w:t>
            </w:r>
          </w:p>
        </w:tc>
        <w:tc>
          <w:tcPr>
            <w:tcW w:w="306" w:type="pct"/>
            <w:tcBorders>
              <w:top w:val="nil"/>
              <w:left w:val="nil"/>
              <w:bottom w:val="single" w:sz="4" w:space="0" w:color="auto"/>
              <w:right w:val="single" w:sz="4" w:space="0" w:color="auto"/>
            </w:tcBorders>
            <w:shd w:val="clear" w:color="auto" w:fill="auto"/>
            <w:noWrap/>
            <w:vAlign w:val="center"/>
            <w:hideMark/>
          </w:tcPr>
          <w:p w:rsidR="00310B18" w:rsidRPr="00310B18" w:rsidRDefault="00310B18" w:rsidP="003A18DD">
            <w:pPr>
              <w:jc w:val="center"/>
              <w:rPr>
                <w:rFonts w:ascii="Verdana" w:eastAsia="Times New Roman" w:hAnsi="Verdana"/>
                <w:sz w:val="14"/>
                <w:szCs w:val="14"/>
                <w:lang w:eastAsia="es-CO"/>
              </w:rPr>
            </w:pPr>
            <w:r w:rsidRPr="00310B18">
              <w:rPr>
                <w:rFonts w:ascii="Verdana" w:eastAsia="Times New Roman" w:hAnsi="Verdana"/>
                <w:sz w:val="14"/>
                <w:szCs w:val="14"/>
                <w:lang w:eastAsia="es-CO"/>
              </w:rPr>
              <w:t>3,375.41</w:t>
            </w:r>
          </w:p>
        </w:tc>
        <w:tc>
          <w:tcPr>
            <w:tcW w:w="306" w:type="pct"/>
            <w:tcBorders>
              <w:top w:val="nil"/>
              <w:left w:val="nil"/>
              <w:bottom w:val="single" w:sz="4" w:space="0" w:color="auto"/>
              <w:right w:val="single" w:sz="4" w:space="0" w:color="auto"/>
            </w:tcBorders>
            <w:shd w:val="clear" w:color="auto" w:fill="auto"/>
            <w:noWrap/>
            <w:vAlign w:val="center"/>
            <w:hideMark/>
          </w:tcPr>
          <w:p w:rsidR="00310B18" w:rsidRPr="00310B18" w:rsidRDefault="00310B18" w:rsidP="003A18DD">
            <w:pPr>
              <w:jc w:val="center"/>
              <w:rPr>
                <w:rFonts w:ascii="Verdana" w:eastAsia="Times New Roman" w:hAnsi="Verdana"/>
                <w:sz w:val="14"/>
                <w:szCs w:val="14"/>
                <w:lang w:eastAsia="es-CO"/>
              </w:rPr>
            </w:pPr>
            <w:r w:rsidRPr="00310B18">
              <w:rPr>
                <w:rFonts w:ascii="Verdana" w:eastAsia="Times New Roman" w:hAnsi="Verdana"/>
                <w:sz w:val="14"/>
                <w:szCs w:val="14"/>
                <w:lang w:eastAsia="es-CO"/>
              </w:rPr>
              <w:t>3,375.41</w:t>
            </w:r>
          </w:p>
        </w:tc>
      </w:tr>
      <w:tr w:rsidR="00310B18" w:rsidRPr="00310B18" w:rsidTr="003A18DD">
        <w:trPr>
          <w:trHeight w:val="295"/>
        </w:trPr>
        <w:tc>
          <w:tcPr>
            <w:tcW w:w="1176" w:type="pct"/>
            <w:tcBorders>
              <w:top w:val="nil"/>
              <w:left w:val="single" w:sz="4" w:space="0" w:color="auto"/>
              <w:bottom w:val="single" w:sz="4" w:space="0" w:color="auto"/>
              <w:right w:val="single" w:sz="4" w:space="0" w:color="auto"/>
            </w:tcBorders>
            <w:shd w:val="clear" w:color="auto" w:fill="auto"/>
            <w:noWrap/>
            <w:vAlign w:val="center"/>
            <w:hideMark/>
          </w:tcPr>
          <w:p w:rsidR="00310B18" w:rsidRPr="00310B18" w:rsidRDefault="00310B18" w:rsidP="003A18DD">
            <w:pPr>
              <w:rPr>
                <w:rFonts w:ascii="Verdana" w:eastAsia="Times New Roman" w:hAnsi="Verdana"/>
                <w:b/>
                <w:bCs/>
                <w:color w:val="000000"/>
                <w:sz w:val="14"/>
                <w:szCs w:val="14"/>
                <w:lang w:eastAsia="es-CO"/>
              </w:rPr>
            </w:pPr>
            <w:r w:rsidRPr="00310B18">
              <w:rPr>
                <w:rFonts w:ascii="Verdana" w:eastAsia="Times New Roman" w:hAnsi="Verdana"/>
                <w:b/>
                <w:bCs/>
                <w:color w:val="000000"/>
                <w:sz w:val="14"/>
                <w:szCs w:val="14"/>
                <w:lang w:eastAsia="es-CO"/>
              </w:rPr>
              <w:t>Costo de limpieza urbana (CLUS)</w:t>
            </w:r>
          </w:p>
        </w:tc>
        <w:tc>
          <w:tcPr>
            <w:tcW w:w="343" w:type="pct"/>
            <w:tcBorders>
              <w:top w:val="nil"/>
              <w:left w:val="nil"/>
              <w:bottom w:val="single" w:sz="4" w:space="0" w:color="auto"/>
              <w:right w:val="single" w:sz="4" w:space="0" w:color="auto"/>
            </w:tcBorders>
            <w:shd w:val="clear" w:color="auto" w:fill="auto"/>
            <w:noWrap/>
            <w:vAlign w:val="center"/>
            <w:hideMark/>
          </w:tcPr>
          <w:p w:rsidR="00310B18" w:rsidRPr="00310B18" w:rsidRDefault="00310B18" w:rsidP="003A18DD">
            <w:pPr>
              <w:jc w:val="center"/>
              <w:rPr>
                <w:rFonts w:ascii="Verdana" w:eastAsia="Times New Roman" w:hAnsi="Verdana"/>
                <w:sz w:val="14"/>
                <w:szCs w:val="14"/>
                <w:lang w:eastAsia="es-CO"/>
              </w:rPr>
            </w:pPr>
            <w:r w:rsidRPr="00310B18">
              <w:rPr>
                <w:rFonts w:ascii="Verdana" w:eastAsia="Times New Roman" w:hAnsi="Verdana"/>
                <w:sz w:val="14"/>
                <w:szCs w:val="14"/>
                <w:lang w:eastAsia="es-CO"/>
              </w:rPr>
              <w:t>415.37</w:t>
            </w:r>
          </w:p>
        </w:tc>
        <w:tc>
          <w:tcPr>
            <w:tcW w:w="343" w:type="pct"/>
            <w:tcBorders>
              <w:top w:val="nil"/>
              <w:left w:val="nil"/>
              <w:bottom w:val="single" w:sz="4" w:space="0" w:color="auto"/>
              <w:right w:val="single" w:sz="4" w:space="0" w:color="auto"/>
            </w:tcBorders>
            <w:shd w:val="clear" w:color="auto" w:fill="auto"/>
            <w:noWrap/>
            <w:vAlign w:val="center"/>
            <w:hideMark/>
          </w:tcPr>
          <w:p w:rsidR="00310B18" w:rsidRPr="00310B18" w:rsidRDefault="00310B18" w:rsidP="003A18DD">
            <w:pPr>
              <w:jc w:val="center"/>
              <w:rPr>
                <w:rFonts w:ascii="Verdana" w:eastAsia="Times New Roman" w:hAnsi="Verdana"/>
                <w:sz w:val="14"/>
                <w:szCs w:val="14"/>
                <w:lang w:eastAsia="es-CO"/>
              </w:rPr>
            </w:pPr>
            <w:r w:rsidRPr="00310B18">
              <w:rPr>
                <w:rFonts w:ascii="Verdana" w:eastAsia="Times New Roman" w:hAnsi="Verdana"/>
                <w:sz w:val="14"/>
                <w:szCs w:val="14"/>
                <w:lang w:eastAsia="es-CO"/>
              </w:rPr>
              <w:t>418.62</w:t>
            </w:r>
          </w:p>
        </w:tc>
        <w:tc>
          <w:tcPr>
            <w:tcW w:w="362" w:type="pct"/>
            <w:tcBorders>
              <w:top w:val="nil"/>
              <w:left w:val="nil"/>
              <w:bottom w:val="single" w:sz="4" w:space="0" w:color="auto"/>
              <w:right w:val="single" w:sz="4" w:space="0" w:color="auto"/>
            </w:tcBorders>
            <w:shd w:val="clear" w:color="auto" w:fill="auto"/>
            <w:noWrap/>
            <w:vAlign w:val="center"/>
            <w:hideMark/>
          </w:tcPr>
          <w:p w:rsidR="00310B18" w:rsidRPr="00310B18" w:rsidRDefault="00310B18" w:rsidP="003A18DD">
            <w:pPr>
              <w:jc w:val="center"/>
              <w:rPr>
                <w:rFonts w:ascii="Verdana" w:eastAsia="Times New Roman" w:hAnsi="Verdana"/>
                <w:sz w:val="14"/>
                <w:szCs w:val="14"/>
                <w:lang w:eastAsia="es-CO"/>
              </w:rPr>
            </w:pPr>
            <w:r w:rsidRPr="00310B18">
              <w:rPr>
                <w:rFonts w:ascii="Verdana" w:eastAsia="Times New Roman" w:hAnsi="Verdana"/>
                <w:sz w:val="14"/>
                <w:szCs w:val="14"/>
                <w:lang w:eastAsia="es-CO"/>
              </w:rPr>
              <w:t>-</w:t>
            </w:r>
          </w:p>
        </w:tc>
        <w:tc>
          <w:tcPr>
            <w:tcW w:w="327" w:type="pct"/>
            <w:tcBorders>
              <w:top w:val="nil"/>
              <w:left w:val="nil"/>
              <w:bottom w:val="single" w:sz="4" w:space="0" w:color="auto"/>
              <w:right w:val="single" w:sz="4" w:space="0" w:color="auto"/>
            </w:tcBorders>
            <w:shd w:val="clear" w:color="auto" w:fill="auto"/>
            <w:noWrap/>
            <w:vAlign w:val="center"/>
            <w:hideMark/>
          </w:tcPr>
          <w:p w:rsidR="00310B18" w:rsidRPr="00310B18" w:rsidRDefault="00310B18" w:rsidP="003A18DD">
            <w:pPr>
              <w:jc w:val="center"/>
              <w:rPr>
                <w:rFonts w:ascii="Verdana" w:eastAsia="Times New Roman" w:hAnsi="Verdana"/>
                <w:sz w:val="14"/>
                <w:szCs w:val="14"/>
                <w:lang w:eastAsia="es-CO"/>
              </w:rPr>
            </w:pPr>
            <w:r w:rsidRPr="00310B18">
              <w:rPr>
                <w:rFonts w:ascii="Verdana" w:eastAsia="Times New Roman" w:hAnsi="Verdana"/>
                <w:sz w:val="14"/>
                <w:szCs w:val="14"/>
                <w:lang w:eastAsia="es-CO"/>
              </w:rPr>
              <w:t>189.13</w:t>
            </w:r>
          </w:p>
        </w:tc>
        <w:tc>
          <w:tcPr>
            <w:tcW w:w="306" w:type="pct"/>
            <w:tcBorders>
              <w:top w:val="nil"/>
              <w:left w:val="nil"/>
              <w:bottom w:val="single" w:sz="4" w:space="0" w:color="auto"/>
              <w:right w:val="single" w:sz="4" w:space="0" w:color="auto"/>
            </w:tcBorders>
            <w:shd w:val="clear" w:color="auto" w:fill="auto"/>
            <w:noWrap/>
            <w:vAlign w:val="center"/>
            <w:hideMark/>
          </w:tcPr>
          <w:p w:rsidR="00310B18" w:rsidRPr="00310B18" w:rsidRDefault="00310B18" w:rsidP="003A18DD">
            <w:pPr>
              <w:jc w:val="center"/>
              <w:rPr>
                <w:rFonts w:ascii="Verdana" w:eastAsia="Times New Roman" w:hAnsi="Verdana"/>
                <w:sz w:val="14"/>
                <w:szCs w:val="14"/>
                <w:lang w:eastAsia="es-CO"/>
              </w:rPr>
            </w:pPr>
            <w:r w:rsidRPr="00310B18">
              <w:rPr>
                <w:rFonts w:ascii="Verdana" w:eastAsia="Times New Roman" w:hAnsi="Verdana"/>
                <w:sz w:val="14"/>
                <w:szCs w:val="14"/>
                <w:lang w:eastAsia="es-CO"/>
              </w:rPr>
              <w:t>692.86</w:t>
            </w:r>
          </w:p>
        </w:tc>
        <w:tc>
          <w:tcPr>
            <w:tcW w:w="306" w:type="pct"/>
            <w:tcBorders>
              <w:top w:val="nil"/>
              <w:left w:val="nil"/>
              <w:bottom w:val="single" w:sz="4" w:space="0" w:color="auto"/>
              <w:right w:val="single" w:sz="4" w:space="0" w:color="auto"/>
            </w:tcBorders>
            <w:shd w:val="clear" w:color="auto" w:fill="auto"/>
            <w:noWrap/>
            <w:vAlign w:val="center"/>
            <w:hideMark/>
          </w:tcPr>
          <w:p w:rsidR="00310B18" w:rsidRPr="00310B18" w:rsidRDefault="00310B18" w:rsidP="003A18DD">
            <w:pPr>
              <w:jc w:val="center"/>
              <w:rPr>
                <w:rFonts w:ascii="Verdana" w:eastAsia="Times New Roman" w:hAnsi="Verdana"/>
                <w:sz w:val="14"/>
                <w:szCs w:val="14"/>
                <w:lang w:eastAsia="es-CO"/>
              </w:rPr>
            </w:pPr>
            <w:r w:rsidRPr="00310B18">
              <w:rPr>
                <w:rFonts w:ascii="Verdana" w:eastAsia="Times New Roman" w:hAnsi="Verdana"/>
                <w:sz w:val="14"/>
                <w:szCs w:val="14"/>
                <w:lang w:eastAsia="es-CO"/>
              </w:rPr>
              <w:t>423.67</w:t>
            </w:r>
          </w:p>
        </w:tc>
        <w:tc>
          <w:tcPr>
            <w:tcW w:w="306" w:type="pct"/>
            <w:tcBorders>
              <w:top w:val="nil"/>
              <w:left w:val="nil"/>
              <w:bottom w:val="single" w:sz="4" w:space="0" w:color="auto"/>
              <w:right w:val="single" w:sz="4" w:space="0" w:color="auto"/>
            </w:tcBorders>
            <w:shd w:val="clear" w:color="auto" w:fill="auto"/>
            <w:noWrap/>
            <w:vAlign w:val="center"/>
            <w:hideMark/>
          </w:tcPr>
          <w:p w:rsidR="00310B18" w:rsidRPr="00310B18" w:rsidRDefault="00310B18" w:rsidP="003A18DD">
            <w:pPr>
              <w:jc w:val="center"/>
              <w:rPr>
                <w:rFonts w:ascii="Verdana" w:eastAsia="Times New Roman" w:hAnsi="Verdana"/>
                <w:sz w:val="14"/>
                <w:szCs w:val="14"/>
                <w:lang w:eastAsia="es-CO"/>
              </w:rPr>
            </w:pPr>
            <w:r w:rsidRPr="00310B18">
              <w:rPr>
                <w:rFonts w:ascii="Verdana" w:eastAsia="Times New Roman" w:hAnsi="Verdana"/>
                <w:sz w:val="14"/>
                <w:szCs w:val="14"/>
                <w:lang w:eastAsia="es-CO"/>
              </w:rPr>
              <w:t>509.46</w:t>
            </w:r>
          </w:p>
        </w:tc>
        <w:tc>
          <w:tcPr>
            <w:tcW w:w="306" w:type="pct"/>
            <w:tcBorders>
              <w:top w:val="nil"/>
              <w:left w:val="nil"/>
              <w:bottom w:val="single" w:sz="4" w:space="0" w:color="auto"/>
              <w:right w:val="single" w:sz="4" w:space="0" w:color="auto"/>
            </w:tcBorders>
            <w:shd w:val="clear" w:color="auto" w:fill="auto"/>
            <w:noWrap/>
            <w:vAlign w:val="center"/>
            <w:hideMark/>
          </w:tcPr>
          <w:p w:rsidR="00310B18" w:rsidRPr="00310B18" w:rsidRDefault="00310B18" w:rsidP="003A18DD">
            <w:pPr>
              <w:jc w:val="center"/>
              <w:rPr>
                <w:rFonts w:ascii="Verdana" w:eastAsia="Times New Roman" w:hAnsi="Verdana"/>
                <w:sz w:val="14"/>
                <w:szCs w:val="14"/>
                <w:lang w:eastAsia="es-CO"/>
              </w:rPr>
            </w:pPr>
            <w:r w:rsidRPr="00310B18">
              <w:rPr>
                <w:rFonts w:ascii="Verdana" w:eastAsia="Times New Roman" w:hAnsi="Verdana"/>
                <w:sz w:val="14"/>
                <w:szCs w:val="14"/>
                <w:lang w:eastAsia="es-CO"/>
              </w:rPr>
              <w:t>452.10</w:t>
            </w:r>
          </w:p>
        </w:tc>
        <w:tc>
          <w:tcPr>
            <w:tcW w:w="306" w:type="pct"/>
            <w:tcBorders>
              <w:top w:val="nil"/>
              <w:left w:val="nil"/>
              <w:bottom w:val="single" w:sz="4" w:space="0" w:color="auto"/>
              <w:right w:val="single" w:sz="4" w:space="0" w:color="auto"/>
            </w:tcBorders>
            <w:shd w:val="clear" w:color="auto" w:fill="auto"/>
            <w:noWrap/>
            <w:vAlign w:val="center"/>
            <w:hideMark/>
          </w:tcPr>
          <w:p w:rsidR="00310B18" w:rsidRPr="00310B18" w:rsidRDefault="00310B18" w:rsidP="003A18DD">
            <w:pPr>
              <w:jc w:val="center"/>
              <w:rPr>
                <w:rFonts w:ascii="Verdana" w:eastAsia="Times New Roman" w:hAnsi="Verdana"/>
                <w:sz w:val="14"/>
                <w:szCs w:val="14"/>
                <w:lang w:eastAsia="es-CO"/>
              </w:rPr>
            </w:pPr>
            <w:r w:rsidRPr="00310B18">
              <w:rPr>
                <w:rFonts w:ascii="Verdana" w:eastAsia="Times New Roman" w:hAnsi="Verdana"/>
                <w:sz w:val="14"/>
                <w:szCs w:val="14"/>
                <w:lang w:eastAsia="es-CO"/>
              </w:rPr>
              <w:t>471.00</w:t>
            </w:r>
          </w:p>
        </w:tc>
        <w:tc>
          <w:tcPr>
            <w:tcW w:w="306" w:type="pct"/>
            <w:tcBorders>
              <w:top w:val="nil"/>
              <w:left w:val="nil"/>
              <w:bottom w:val="single" w:sz="4" w:space="0" w:color="auto"/>
              <w:right w:val="single" w:sz="4" w:space="0" w:color="auto"/>
            </w:tcBorders>
            <w:shd w:val="clear" w:color="auto" w:fill="auto"/>
            <w:noWrap/>
            <w:vAlign w:val="center"/>
            <w:hideMark/>
          </w:tcPr>
          <w:p w:rsidR="00310B18" w:rsidRPr="00310B18" w:rsidRDefault="00310B18" w:rsidP="003A18DD">
            <w:pPr>
              <w:jc w:val="center"/>
              <w:rPr>
                <w:rFonts w:ascii="Verdana" w:eastAsia="Times New Roman" w:hAnsi="Verdana"/>
                <w:sz w:val="14"/>
                <w:szCs w:val="14"/>
                <w:lang w:eastAsia="es-CO"/>
              </w:rPr>
            </w:pPr>
            <w:r w:rsidRPr="00310B18">
              <w:rPr>
                <w:rFonts w:ascii="Verdana" w:eastAsia="Times New Roman" w:hAnsi="Verdana"/>
                <w:sz w:val="14"/>
                <w:szCs w:val="14"/>
                <w:lang w:eastAsia="es-CO"/>
              </w:rPr>
              <w:t>713.03</w:t>
            </w:r>
          </w:p>
        </w:tc>
        <w:tc>
          <w:tcPr>
            <w:tcW w:w="306" w:type="pct"/>
            <w:tcBorders>
              <w:top w:val="nil"/>
              <w:left w:val="nil"/>
              <w:bottom w:val="single" w:sz="4" w:space="0" w:color="auto"/>
              <w:right w:val="single" w:sz="4" w:space="0" w:color="auto"/>
            </w:tcBorders>
            <w:shd w:val="clear" w:color="auto" w:fill="auto"/>
            <w:noWrap/>
            <w:vAlign w:val="center"/>
            <w:hideMark/>
          </w:tcPr>
          <w:p w:rsidR="00310B18" w:rsidRPr="00310B18" w:rsidRDefault="00310B18" w:rsidP="003A18DD">
            <w:pPr>
              <w:jc w:val="center"/>
              <w:rPr>
                <w:rFonts w:ascii="Verdana" w:eastAsia="Times New Roman" w:hAnsi="Verdana"/>
                <w:sz w:val="14"/>
                <w:szCs w:val="14"/>
                <w:lang w:eastAsia="es-CO"/>
              </w:rPr>
            </w:pPr>
            <w:r w:rsidRPr="00310B18">
              <w:rPr>
                <w:rFonts w:ascii="Verdana" w:eastAsia="Times New Roman" w:hAnsi="Verdana"/>
                <w:sz w:val="14"/>
                <w:szCs w:val="14"/>
                <w:lang w:eastAsia="es-CO"/>
              </w:rPr>
              <w:t>868.59</w:t>
            </w:r>
          </w:p>
        </w:tc>
        <w:tc>
          <w:tcPr>
            <w:tcW w:w="306" w:type="pct"/>
            <w:tcBorders>
              <w:top w:val="nil"/>
              <w:left w:val="nil"/>
              <w:bottom w:val="single" w:sz="4" w:space="0" w:color="auto"/>
              <w:right w:val="single" w:sz="4" w:space="0" w:color="auto"/>
            </w:tcBorders>
            <w:shd w:val="clear" w:color="auto" w:fill="auto"/>
            <w:noWrap/>
            <w:vAlign w:val="center"/>
            <w:hideMark/>
          </w:tcPr>
          <w:p w:rsidR="00310B18" w:rsidRPr="00310B18" w:rsidRDefault="00310B18" w:rsidP="003A18DD">
            <w:pPr>
              <w:jc w:val="center"/>
              <w:rPr>
                <w:rFonts w:ascii="Verdana" w:eastAsia="Times New Roman" w:hAnsi="Verdana"/>
                <w:sz w:val="14"/>
                <w:szCs w:val="14"/>
                <w:lang w:eastAsia="es-CO"/>
              </w:rPr>
            </w:pPr>
            <w:r w:rsidRPr="00310B18">
              <w:rPr>
                <w:rFonts w:ascii="Verdana" w:eastAsia="Times New Roman" w:hAnsi="Verdana"/>
                <w:sz w:val="14"/>
                <w:szCs w:val="14"/>
                <w:lang w:eastAsia="es-CO"/>
              </w:rPr>
              <w:t>483.13</w:t>
            </w:r>
          </w:p>
        </w:tc>
      </w:tr>
      <w:tr w:rsidR="00310B18" w:rsidRPr="00310B18" w:rsidTr="003A18DD">
        <w:trPr>
          <w:trHeight w:val="295"/>
        </w:trPr>
        <w:tc>
          <w:tcPr>
            <w:tcW w:w="1176" w:type="pct"/>
            <w:tcBorders>
              <w:top w:val="nil"/>
              <w:left w:val="single" w:sz="4" w:space="0" w:color="auto"/>
              <w:bottom w:val="single" w:sz="4" w:space="0" w:color="auto"/>
              <w:right w:val="single" w:sz="4" w:space="0" w:color="auto"/>
            </w:tcBorders>
            <w:shd w:val="clear" w:color="auto" w:fill="auto"/>
            <w:noWrap/>
            <w:vAlign w:val="center"/>
            <w:hideMark/>
          </w:tcPr>
          <w:p w:rsidR="00310B18" w:rsidRPr="00310B18" w:rsidRDefault="00310B18" w:rsidP="003A18DD">
            <w:pPr>
              <w:rPr>
                <w:rFonts w:ascii="Verdana" w:eastAsia="Times New Roman" w:hAnsi="Verdana"/>
                <w:b/>
                <w:bCs/>
                <w:color w:val="000000"/>
                <w:sz w:val="14"/>
                <w:szCs w:val="14"/>
                <w:lang w:eastAsia="es-CO"/>
              </w:rPr>
            </w:pPr>
            <w:r w:rsidRPr="00310B18">
              <w:rPr>
                <w:rFonts w:ascii="Verdana" w:eastAsia="Times New Roman" w:hAnsi="Verdana"/>
                <w:b/>
                <w:bCs/>
                <w:color w:val="000000"/>
                <w:sz w:val="14"/>
                <w:szCs w:val="14"/>
                <w:lang w:eastAsia="es-CO"/>
              </w:rPr>
              <w:t>Costo de recolección y transporte (CRT)</w:t>
            </w:r>
          </w:p>
        </w:tc>
        <w:tc>
          <w:tcPr>
            <w:tcW w:w="343" w:type="pct"/>
            <w:tcBorders>
              <w:top w:val="nil"/>
              <w:left w:val="nil"/>
              <w:bottom w:val="single" w:sz="4" w:space="0" w:color="auto"/>
              <w:right w:val="single" w:sz="4" w:space="0" w:color="auto"/>
            </w:tcBorders>
            <w:shd w:val="clear" w:color="auto" w:fill="auto"/>
            <w:noWrap/>
            <w:vAlign w:val="center"/>
            <w:hideMark/>
          </w:tcPr>
          <w:p w:rsidR="00310B18" w:rsidRPr="00310B18" w:rsidRDefault="00310B18" w:rsidP="003A18DD">
            <w:pPr>
              <w:jc w:val="center"/>
              <w:rPr>
                <w:rFonts w:ascii="Verdana" w:eastAsia="Times New Roman" w:hAnsi="Verdana"/>
                <w:sz w:val="14"/>
                <w:szCs w:val="14"/>
                <w:lang w:eastAsia="es-CO"/>
              </w:rPr>
            </w:pPr>
            <w:r w:rsidRPr="00310B18">
              <w:rPr>
                <w:rFonts w:ascii="Verdana" w:eastAsia="Times New Roman" w:hAnsi="Verdana"/>
                <w:sz w:val="14"/>
                <w:szCs w:val="14"/>
                <w:lang w:eastAsia="es-CO"/>
              </w:rPr>
              <w:t>75,083.49</w:t>
            </w:r>
          </w:p>
        </w:tc>
        <w:tc>
          <w:tcPr>
            <w:tcW w:w="343" w:type="pct"/>
            <w:tcBorders>
              <w:top w:val="nil"/>
              <w:left w:val="nil"/>
              <w:bottom w:val="single" w:sz="4" w:space="0" w:color="auto"/>
              <w:right w:val="single" w:sz="4" w:space="0" w:color="auto"/>
            </w:tcBorders>
            <w:shd w:val="clear" w:color="auto" w:fill="auto"/>
            <w:noWrap/>
            <w:vAlign w:val="center"/>
            <w:hideMark/>
          </w:tcPr>
          <w:p w:rsidR="00310B18" w:rsidRPr="00310B18" w:rsidRDefault="00310B18" w:rsidP="003A18DD">
            <w:pPr>
              <w:jc w:val="center"/>
              <w:rPr>
                <w:rFonts w:ascii="Verdana" w:eastAsia="Times New Roman" w:hAnsi="Verdana"/>
                <w:color w:val="FF0000"/>
                <w:sz w:val="14"/>
                <w:szCs w:val="14"/>
                <w:lang w:eastAsia="es-CO"/>
              </w:rPr>
            </w:pPr>
            <w:r w:rsidRPr="00310B18">
              <w:rPr>
                <w:rFonts w:ascii="Verdana" w:eastAsia="Times New Roman" w:hAnsi="Verdana"/>
                <w:color w:val="FF0000"/>
                <w:sz w:val="14"/>
                <w:szCs w:val="14"/>
                <w:lang w:eastAsia="es-CO"/>
              </w:rPr>
              <w:t>75,190.03</w:t>
            </w:r>
          </w:p>
        </w:tc>
        <w:tc>
          <w:tcPr>
            <w:tcW w:w="362" w:type="pct"/>
            <w:tcBorders>
              <w:top w:val="nil"/>
              <w:left w:val="nil"/>
              <w:bottom w:val="single" w:sz="4" w:space="0" w:color="auto"/>
              <w:right w:val="single" w:sz="4" w:space="0" w:color="auto"/>
            </w:tcBorders>
            <w:shd w:val="clear" w:color="auto" w:fill="auto"/>
            <w:noWrap/>
            <w:vAlign w:val="center"/>
            <w:hideMark/>
          </w:tcPr>
          <w:p w:rsidR="00310B18" w:rsidRPr="00310B18" w:rsidRDefault="00310B18" w:rsidP="003A18DD">
            <w:pPr>
              <w:jc w:val="center"/>
              <w:rPr>
                <w:rFonts w:ascii="Verdana" w:eastAsia="Times New Roman" w:hAnsi="Verdana"/>
                <w:color w:val="FF0000"/>
                <w:sz w:val="14"/>
                <w:szCs w:val="14"/>
                <w:lang w:eastAsia="es-CO"/>
              </w:rPr>
            </w:pPr>
            <w:r w:rsidRPr="00310B18">
              <w:rPr>
                <w:rFonts w:ascii="Verdana" w:eastAsia="Times New Roman" w:hAnsi="Verdana"/>
                <w:color w:val="FF0000"/>
                <w:sz w:val="14"/>
                <w:szCs w:val="14"/>
                <w:lang w:eastAsia="es-CO"/>
              </w:rPr>
              <w:t>77,799.12</w:t>
            </w:r>
          </w:p>
        </w:tc>
        <w:tc>
          <w:tcPr>
            <w:tcW w:w="327" w:type="pct"/>
            <w:tcBorders>
              <w:top w:val="nil"/>
              <w:left w:val="nil"/>
              <w:bottom w:val="single" w:sz="4" w:space="0" w:color="auto"/>
              <w:right w:val="single" w:sz="4" w:space="0" w:color="auto"/>
            </w:tcBorders>
            <w:shd w:val="clear" w:color="auto" w:fill="auto"/>
            <w:noWrap/>
            <w:vAlign w:val="center"/>
            <w:hideMark/>
          </w:tcPr>
          <w:p w:rsidR="00310B18" w:rsidRPr="00310B18" w:rsidRDefault="00310B18" w:rsidP="003A18DD">
            <w:pPr>
              <w:jc w:val="center"/>
              <w:rPr>
                <w:rFonts w:ascii="Verdana" w:eastAsia="Times New Roman" w:hAnsi="Verdana"/>
                <w:sz w:val="14"/>
                <w:szCs w:val="14"/>
                <w:lang w:eastAsia="es-CO"/>
              </w:rPr>
            </w:pPr>
            <w:r w:rsidRPr="00310B18">
              <w:rPr>
                <w:rFonts w:ascii="Verdana" w:eastAsia="Times New Roman" w:hAnsi="Verdana"/>
                <w:sz w:val="14"/>
                <w:szCs w:val="14"/>
                <w:lang w:eastAsia="es-CO"/>
              </w:rPr>
              <w:t>77,799.12</w:t>
            </w:r>
          </w:p>
        </w:tc>
        <w:tc>
          <w:tcPr>
            <w:tcW w:w="306" w:type="pct"/>
            <w:tcBorders>
              <w:top w:val="nil"/>
              <w:left w:val="nil"/>
              <w:bottom w:val="single" w:sz="4" w:space="0" w:color="auto"/>
              <w:right w:val="single" w:sz="4" w:space="0" w:color="auto"/>
            </w:tcBorders>
            <w:shd w:val="clear" w:color="auto" w:fill="auto"/>
            <w:noWrap/>
            <w:vAlign w:val="center"/>
            <w:hideMark/>
          </w:tcPr>
          <w:p w:rsidR="00310B18" w:rsidRPr="00310B18" w:rsidRDefault="00310B18" w:rsidP="003A18DD">
            <w:pPr>
              <w:jc w:val="center"/>
              <w:rPr>
                <w:rFonts w:ascii="Verdana" w:eastAsia="Times New Roman" w:hAnsi="Verdana"/>
                <w:sz w:val="14"/>
                <w:szCs w:val="14"/>
                <w:lang w:eastAsia="es-CO"/>
              </w:rPr>
            </w:pPr>
            <w:r w:rsidRPr="00310B18">
              <w:rPr>
                <w:rFonts w:ascii="Verdana" w:eastAsia="Times New Roman" w:hAnsi="Verdana"/>
                <w:sz w:val="14"/>
                <w:szCs w:val="14"/>
                <w:lang w:eastAsia="es-CO"/>
              </w:rPr>
              <w:t>77,799.12</w:t>
            </w:r>
          </w:p>
        </w:tc>
        <w:tc>
          <w:tcPr>
            <w:tcW w:w="306" w:type="pct"/>
            <w:tcBorders>
              <w:top w:val="nil"/>
              <w:left w:val="nil"/>
              <w:bottom w:val="single" w:sz="4" w:space="0" w:color="auto"/>
              <w:right w:val="single" w:sz="4" w:space="0" w:color="auto"/>
            </w:tcBorders>
            <w:shd w:val="clear" w:color="auto" w:fill="auto"/>
            <w:noWrap/>
            <w:vAlign w:val="center"/>
            <w:hideMark/>
          </w:tcPr>
          <w:p w:rsidR="00310B18" w:rsidRPr="00310B18" w:rsidRDefault="00310B18" w:rsidP="003A18DD">
            <w:pPr>
              <w:jc w:val="center"/>
              <w:rPr>
                <w:rFonts w:ascii="Verdana" w:eastAsia="Times New Roman" w:hAnsi="Verdana"/>
                <w:sz w:val="14"/>
                <w:szCs w:val="14"/>
                <w:lang w:eastAsia="es-CO"/>
              </w:rPr>
            </w:pPr>
            <w:r w:rsidRPr="00310B18">
              <w:rPr>
                <w:rFonts w:ascii="Verdana" w:eastAsia="Times New Roman" w:hAnsi="Verdana"/>
                <w:sz w:val="14"/>
                <w:szCs w:val="14"/>
                <w:lang w:eastAsia="es-CO"/>
              </w:rPr>
              <w:t>77,799.12</w:t>
            </w:r>
          </w:p>
        </w:tc>
        <w:tc>
          <w:tcPr>
            <w:tcW w:w="306" w:type="pct"/>
            <w:tcBorders>
              <w:top w:val="nil"/>
              <w:left w:val="nil"/>
              <w:bottom w:val="single" w:sz="4" w:space="0" w:color="auto"/>
              <w:right w:val="single" w:sz="4" w:space="0" w:color="auto"/>
            </w:tcBorders>
            <w:shd w:val="clear" w:color="auto" w:fill="auto"/>
            <w:noWrap/>
            <w:vAlign w:val="center"/>
            <w:hideMark/>
          </w:tcPr>
          <w:p w:rsidR="00310B18" w:rsidRPr="00310B18" w:rsidRDefault="00310B18" w:rsidP="003A18DD">
            <w:pPr>
              <w:jc w:val="center"/>
              <w:rPr>
                <w:rFonts w:ascii="Verdana" w:eastAsia="Times New Roman" w:hAnsi="Verdana"/>
                <w:sz w:val="14"/>
                <w:szCs w:val="14"/>
                <w:lang w:eastAsia="es-CO"/>
              </w:rPr>
            </w:pPr>
            <w:r w:rsidRPr="00310B18">
              <w:rPr>
                <w:rFonts w:ascii="Verdana" w:eastAsia="Times New Roman" w:hAnsi="Verdana"/>
                <w:sz w:val="14"/>
                <w:szCs w:val="14"/>
                <w:lang w:eastAsia="es-CO"/>
              </w:rPr>
              <w:t>77,799.12</w:t>
            </w:r>
          </w:p>
        </w:tc>
        <w:tc>
          <w:tcPr>
            <w:tcW w:w="306" w:type="pct"/>
            <w:tcBorders>
              <w:top w:val="nil"/>
              <w:left w:val="nil"/>
              <w:bottom w:val="single" w:sz="4" w:space="0" w:color="auto"/>
              <w:right w:val="single" w:sz="4" w:space="0" w:color="auto"/>
            </w:tcBorders>
            <w:shd w:val="clear" w:color="auto" w:fill="auto"/>
            <w:noWrap/>
            <w:vAlign w:val="center"/>
            <w:hideMark/>
          </w:tcPr>
          <w:p w:rsidR="00310B18" w:rsidRPr="00310B18" w:rsidRDefault="00310B18" w:rsidP="003A18DD">
            <w:pPr>
              <w:jc w:val="center"/>
              <w:rPr>
                <w:rFonts w:ascii="Verdana" w:eastAsia="Times New Roman" w:hAnsi="Verdana"/>
                <w:color w:val="FF0000"/>
                <w:sz w:val="14"/>
                <w:szCs w:val="14"/>
                <w:lang w:eastAsia="es-CO"/>
              </w:rPr>
            </w:pPr>
            <w:r w:rsidRPr="00310B18">
              <w:rPr>
                <w:rFonts w:ascii="Verdana" w:eastAsia="Times New Roman" w:hAnsi="Verdana"/>
                <w:color w:val="FF0000"/>
                <w:sz w:val="14"/>
                <w:szCs w:val="14"/>
                <w:lang w:eastAsia="es-CO"/>
              </w:rPr>
              <w:t>82,235.27</w:t>
            </w:r>
          </w:p>
        </w:tc>
        <w:tc>
          <w:tcPr>
            <w:tcW w:w="306" w:type="pct"/>
            <w:tcBorders>
              <w:top w:val="nil"/>
              <w:left w:val="nil"/>
              <w:bottom w:val="single" w:sz="4" w:space="0" w:color="auto"/>
              <w:right w:val="single" w:sz="4" w:space="0" w:color="auto"/>
            </w:tcBorders>
            <w:shd w:val="clear" w:color="auto" w:fill="auto"/>
            <w:noWrap/>
            <w:vAlign w:val="center"/>
            <w:hideMark/>
          </w:tcPr>
          <w:p w:rsidR="00310B18" w:rsidRPr="00310B18" w:rsidRDefault="00310B18" w:rsidP="003A18DD">
            <w:pPr>
              <w:jc w:val="center"/>
              <w:rPr>
                <w:rFonts w:ascii="Verdana" w:eastAsia="Times New Roman" w:hAnsi="Verdana"/>
                <w:sz w:val="14"/>
                <w:szCs w:val="14"/>
                <w:lang w:eastAsia="es-CO"/>
              </w:rPr>
            </w:pPr>
            <w:r w:rsidRPr="00310B18">
              <w:rPr>
                <w:rFonts w:ascii="Verdana" w:eastAsia="Times New Roman" w:hAnsi="Verdana"/>
                <w:sz w:val="14"/>
                <w:szCs w:val="14"/>
                <w:lang w:eastAsia="es-CO"/>
              </w:rPr>
              <w:t>82,235.27</w:t>
            </w:r>
          </w:p>
        </w:tc>
        <w:tc>
          <w:tcPr>
            <w:tcW w:w="306" w:type="pct"/>
            <w:tcBorders>
              <w:top w:val="nil"/>
              <w:left w:val="nil"/>
              <w:bottom w:val="single" w:sz="4" w:space="0" w:color="auto"/>
              <w:right w:val="single" w:sz="4" w:space="0" w:color="auto"/>
            </w:tcBorders>
            <w:shd w:val="clear" w:color="auto" w:fill="auto"/>
            <w:noWrap/>
            <w:vAlign w:val="center"/>
            <w:hideMark/>
          </w:tcPr>
          <w:p w:rsidR="00310B18" w:rsidRPr="00310B18" w:rsidRDefault="00310B18" w:rsidP="003A18DD">
            <w:pPr>
              <w:jc w:val="center"/>
              <w:rPr>
                <w:rFonts w:ascii="Verdana" w:eastAsia="Times New Roman" w:hAnsi="Verdana"/>
                <w:sz w:val="14"/>
                <w:szCs w:val="14"/>
                <w:lang w:eastAsia="es-CO"/>
              </w:rPr>
            </w:pPr>
            <w:r w:rsidRPr="00310B18">
              <w:rPr>
                <w:rFonts w:ascii="Verdana" w:eastAsia="Times New Roman" w:hAnsi="Verdana"/>
                <w:sz w:val="14"/>
                <w:szCs w:val="14"/>
                <w:lang w:eastAsia="es-CO"/>
              </w:rPr>
              <w:t>82,235.27</w:t>
            </w:r>
          </w:p>
        </w:tc>
        <w:tc>
          <w:tcPr>
            <w:tcW w:w="306" w:type="pct"/>
            <w:tcBorders>
              <w:top w:val="nil"/>
              <w:left w:val="nil"/>
              <w:bottom w:val="single" w:sz="4" w:space="0" w:color="auto"/>
              <w:right w:val="single" w:sz="4" w:space="0" w:color="auto"/>
            </w:tcBorders>
            <w:shd w:val="clear" w:color="auto" w:fill="auto"/>
            <w:noWrap/>
            <w:vAlign w:val="center"/>
            <w:hideMark/>
          </w:tcPr>
          <w:p w:rsidR="00310B18" w:rsidRPr="00310B18" w:rsidRDefault="00310B18" w:rsidP="003A18DD">
            <w:pPr>
              <w:jc w:val="center"/>
              <w:rPr>
                <w:rFonts w:ascii="Verdana" w:eastAsia="Times New Roman" w:hAnsi="Verdana"/>
                <w:sz w:val="14"/>
                <w:szCs w:val="14"/>
                <w:lang w:eastAsia="es-CO"/>
              </w:rPr>
            </w:pPr>
            <w:r w:rsidRPr="00310B18">
              <w:rPr>
                <w:rFonts w:ascii="Verdana" w:eastAsia="Times New Roman" w:hAnsi="Verdana"/>
                <w:sz w:val="14"/>
                <w:szCs w:val="14"/>
                <w:lang w:eastAsia="es-CO"/>
              </w:rPr>
              <w:t>82,235.27</w:t>
            </w:r>
          </w:p>
        </w:tc>
        <w:tc>
          <w:tcPr>
            <w:tcW w:w="306" w:type="pct"/>
            <w:tcBorders>
              <w:top w:val="nil"/>
              <w:left w:val="nil"/>
              <w:bottom w:val="single" w:sz="4" w:space="0" w:color="auto"/>
              <w:right w:val="single" w:sz="4" w:space="0" w:color="auto"/>
            </w:tcBorders>
            <w:shd w:val="clear" w:color="auto" w:fill="auto"/>
            <w:noWrap/>
            <w:vAlign w:val="center"/>
            <w:hideMark/>
          </w:tcPr>
          <w:p w:rsidR="00310B18" w:rsidRPr="00310B18" w:rsidRDefault="00310B18" w:rsidP="003A18DD">
            <w:pPr>
              <w:jc w:val="center"/>
              <w:rPr>
                <w:rFonts w:ascii="Verdana" w:eastAsia="Times New Roman" w:hAnsi="Verdana"/>
                <w:sz w:val="14"/>
                <w:szCs w:val="14"/>
                <w:lang w:eastAsia="es-CO"/>
              </w:rPr>
            </w:pPr>
            <w:r w:rsidRPr="00310B18">
              <w:rPr>
                <w:rFonts w:ascii="Verdana" w:eastAsia="Times New Roman" w:hAnsi="Verdana"/>
                <w:sz w:val="14"/>
                <w:szCs w:val="14"/>
                <w:lang w:eastAsia="es-CO"/>
              </w:rPr>
              <w:t>82,235.27</w:t>
            </w:r>
          </w:p>
        </w:tc>
      </w:tr>
      <w:tr w:rsidR="00310B18" w:rsidRPr="00310B18" w:rsidTr="003A18DD">
        <w:trPr>
          <w:trHeight w:val="295"/>
        </w:trPr>
        <w:tc>
          <w:tcPr>
            <w:tcW w:w="1176" w:type="pct"/>
            <w:tcBorders>
              <w:top w:val="nil"/>
              <w:left w:val="single" w:sz="4" w:space="0" w:color="auto"/>
              <w:bottom w:val="single" w:sz="4" w:space="0" w:color="auto"/>
              <w:right w:val="single" w:sz="4" w:space="0" w:color="auto"/>
            </w:tcBorders>
            <w:shd w:val="clear" w:color="auto" w:fill="auto"/>
            <w:noWrap/>
            <w:vAlign w:val="center"/>
            <w:hideMark/>
          </w:tcPr>
          <w:p w:rsidR="00310B18" w:rsidRPr="00310B18" w:rsidRDefault="00310B18" w:rsidP="003A18DD">
            <w:pPr>
              <w:rPr>
                <w:rFonts w:ascii="Verdana" w:eastAsia="Times New Roman" w:hAnsi="Verdana"/>
                <w:b/>
                <w:bCs/>
                <w:color w:val="000000"/>
                <w:sz w:val="14"/>
                <w:szCs w:val="14"/>
                <w:lang w:eastAsia="es-CO"/>
              </w:rPr>
            </w:pPr>
            <w:r w:rsidRPr="00310B18">
              <w:rPr>
                <w:rFonts w:ascii="Verdana" w:eastAsia="Times New Roman" w:hAnsi="Verdana"/>
                <w:b/>
                <w:bCs/>
                <w:color w:val="000000"/>
                <w:sz w:val="14"/>
                <w:szCs w:val="14"/>
                <w:lang w:eastAsia="es-CO"/>
              </w:rPr>
              <w:t>Costo de disposición final (CDF)</w:t>
            </w:r>
          </w:p>
        </w:tc>
        <w:tc>
          <w:tcPr>
            <w:tcW w:w="343" w:type="pct"/>
            <w:tcBorders>
              <w:top w:val="nil"/>
              <w:left w:val="nil"/>
              <w:bottom w:val="single" w:sz="4" w:space="0" w:color="auto"/>
              <w:right w:val="single" w:sz="4" w:space="0" w:color="auto"/>
            </w:tcBorders>
            <w:shd w:val="clear" w:color="auto" w:fill="auto"/>
            <w:noWrap/>
            <w:vAlign w:val="center"/>
            <w:hideMark/>
          </w:tcPr>
          <w:p w:rsidR="00310B18" w:rsidRPr="00310B18" w:rsidRDefault="00310B18" w:rsidP="003A18DD">
            <w:pPr>
              <w:jc w:val="center"/>
              <w:rPr>
                <w:rFonts w:ascii="Verdana" w:eastAsia="Times New Roman" w:hAnsi="Verdana"/>
                <w:sz w:val="14"/>
                <w:szCs w:val="14"/>
                <w:lang w:eastAsia="es-CO"/>
              </w:rPr>
            </w:pPr>
            <w:r w:rsidRPr="00310B18">
              <w:rPr>
                <w:rFonts w:ascii="Verdana" w:eastAsia="Times New Roman" w:hAnsi="Verdana"/>
                <w:sz w:val="14"/>
                <w:szCs w:val="14"/>
                <w:lang w:eastAsia="es-CO"/>
              </w:rPr>
              <w:t>47,833.00</w:t>
            </w:r>
          </w:p>
        </w:tc>
        <w:tc>
          <w:tcPr>
            <w:tcW w:w="343" w:type="pct"/>
            <w:tcBorders>
              <w:top w:val="nil"/>
              <w:left w:val="nil"/>
              <w:bottom w:val="single" w:sz="4" w:space="0" w:color="auto"/>
              <w:right w:val="single" w:sz="4" w:space="0" w:color="auto"/>
            </w:tcBorders>
            <w:shd w:val="clear" w:color="auto" w:fill="auto"/>
            <w:noWrap/>
            <w:vAlign w:val="center"/>
            <w:hideMark/>
          </w:tcPr>
          <w:p w:rsidR="00310B18" w:rsidRPr="00310B18" w:rsidRDefault="00310B18" w:rsidP="003A18DD">
            <w:pPr>
              <w:jc w:val="center"/>
              <w:rPr>
                <w:rFonts w:ascii="Verdana" w:eastAsia="Times New Roman" w:hAnsi="Verdana"/>
                <w:color w:val="FF0000"/>
                <w:sz w:val="14"/>
                <w:szCs w:val="14"/>
                <w:lang w:eastAsia="es-CO"/>
              </w:rPr>
            </w:pPr>
            <w:r w:rsidRPr="00310B18">
              <w:rPr>
                <w:rFonts w:ascii="Verdana" w:eastAsia="Times New Roman" w:hAnsi="Verdana"/>
                <w:color w:val="FF0000"/>
                <w:sz w:val="14"/>
                <w:szCs w:val="14"/>
                <w:lang w:eastAsia="es-CO"/>
              </w:rPr>
              <w:t>49,377.69</w:t>
            </w:r>
          </w:p>
        </w:tc>
        <w:tc>
          <w:tcPr>
            <w:tcW w:w="362" w:type="pct"/>
            <w:tcBorders>
              <w:top w:val="nil"/>
              <w:left w:val="nil"/>
              <w:bottom w:val="single" w:sz="4" w:space="0" w:color="auto"/>
              <w:right w:val="single" w:sz="4" w:space="0" w:color="auto"/>
            </w:tcBorders>
            <w:shd w:val="clear" w:color="auto" w:fill="auto"/>
            <w:noWrap/>
            <w:vAlign w:val="center"/>
            <w:hideMark/>
          </w:tcPr>
          <w:p w:rsidR="00310B18" w:rsidRPr="00310B18" w:rsidRDefault="00310B18" w:rsidP="003A18DD">
            <w:pPr>
              <w:jc w:val="center"/>
              <w:rPr>
                <w:rFonts w:ascii="Verdana" w:eastAsia="Times New Roman" w:hAnsi="Verdana"/>
                <w:sz w:val="14"/>
                <w:szCs w:val="14"/>
                <w:lang w:eastAsia="es-CO"/>
              </w:rPr>
            </w:pPr>
            <w:r w:rsidRPr="00310B18">
              <w:rPr>
                <w:rFonts w:ascii="Verdana" w:eastAsia="Times New Roman" w:hAnsi="Verdana"/>
                <w:sz w:val="14"/>
                <w:szCs w:val="14"/>
                <w:lang w:eastAsia="es-CO"/>
              </w:rPr>
              <w:t>49,377.69</w:t>
            </w:r>
          </w:p>
        </w:tc>
        <w:tc>
          <w:tcPr>
            <w:tcW w:w="327" w:type="pct"/>
            <w:tcBorders>
              <w:top w:val="nil"/>
              <w:left w:val="nil"/>
              <w:bottom w:val="single" w:sz="4" w:space="0" w:color="auto"/>
              <w:right w:val="single" w:sz="4" w:space="0" w:color="auto"/>
            </w:tcBorders>
            <w:shd w:val="clear" w:color="auto" w:fill="auto"/>
            <w:noWrap/>
            <w:vAlign w:val="center"/>
            <w:hideMark/>
          </w:tcPr>
          <w:p w:rsidR="00310B18" w:rsidRPr="00310B18" w:rsidRDefault="00310B18" w:rsidP="003A18DD">
            <w:pPr>
              <w:jc w:val="center"/>
              <w:rPr>
                <w:rFonts w:ascii="Verdana" w:eastAsia="Times New Roman" w:hAnsi="Verdana"/>
                <w:sz w:val="14"/>
                <w:szCs w:val="14"/>
                <w:lang w:eastAsia="es-CO"/>
              </w:rPr>
            </w:pPr>
            <w:r w:rsidRPr="00310B18">
              <w:rPr>
                <w:rFonts w:ascii="Verdana" w:eastAsia="Times New Roman" w:hAnsi="Verdana"/>
                <w:sz w:val="14"/>
                <w:szCs w:val="14"/>
                <w:lang w:eastAsia="es-CO"/>
              </w:rPr>
              <w:t>49,377.69</w:t>
            </w:r>
          </w:p>
        </w:tc>
        <w:tc>
          <w:tcPr>
            <w:tcW w:w="306" w:type="pct"/>
            <w:tcBorders>
              <w:top w:val="nil"/>
              <w:left w:val="nil"/>
              <w:bottom w:val="single" w:sz="4" w:space="0" w:color="auto"/>
              <w:right w:val="single" w:sz="4" w:space="0" w:color="auto"/>
            </w:tcBorders>
            <w:shd w:val="clear" w:color="auto" w:fill="auto"/>
            <w:noWrap/>
            <w:vAlign w:val="center"/>
            <w:hideMark/>
          </w:tcPr>
          <w:p w:rsidR="00310B18" w:rsidRPr="00310B18" w:rsidRDefault="00310B18" w:rsidP="003A18DD">
            <w:pPr>
              <w:jc w:val="center"/>
              <w:rPr>
                <w:rFonts w:ascii="Verdana" w:eastAsia="Times New Roman" w:hAnsi="Verdana"/>
                <w:sz w:val="14"/>
                <w:szCs w:val="14"/>
                <w:lang w:eastAsia="es-CO"/>
              </w:rPr>
            </w:pPr>
            <w:r w:rsidRPr="00310B18">
              <w:rPr>
                <w:rFonts w:ascii="Verdana" w:eastAsia="Times New Roman" w:hAnsi="Verdana"/>
                <w:sz w:val="14"/>
                <w:szCs w:val="14"/>
                <w:lang w:eastAsia="es-CO"/>
              </w:rPr>
              <w:t>49,377.69</w:t>
            </w:r>
          </w:p>
        </w:tc>
        <w:tc>
          <w:tcPr>
            <w:tcW w:w="306" w:type="pct"/>
            <w:tcBorders>
              <w:top w:val="nil"/>
              <w:left w:val="nil"/>
              <w:bottom w:val="single" w:sz="4" w:space="0" w:color="auto"/>
              <w:right w:val="single" w:sz="4" w:space="0" w:color="auto"/>
            </w:tcBorders>
            <w:shd w:val="clear" w:color="auto" w:fill="auto"/>
            <w:noWrap/>
            <w:vAlign w:val="center"/>
            <w:hideMark/>
          </w:tcPr>
          <w:p w:rsidR="00310B18" w:rsidRPr="00310B18" w:rsidRDefault="00310B18" w:rsidP="003A18DD">
            <w:pPr>
              <w:jc w:val="center"/>
              <w:rPr>
                <w:rFonts w:ascii="Verdana" w:eastAsia="Times New Roman" w:hAnsi="Verdana"/>
                <w:color w:val="FF0000"/>
                <w:sz w:val="14"/>
                <w:szCs w:val="14"/>
                <w:lang w:eastAsia="es-CO"/>
              </w:rPr>
            </w:pPr>
            <w:r w:rsidRPr="00310B18">
              <w:rPr>
                <w:rFonts w:ascii="Verdana" w:eastAsia="Times New Roman" w:hAnsi="Verdana"/>
                <w:color w:val="FF0000"/>
                <w:sz w:val="14"/>
                <w:szCs w:val="14"/>
                <w:lang w:eastAsia="es-CO"/>
              </w:rPr>
              <w:t>51,372.55</w:t>
            </w:r>
          </w:p>
        </w:tc>
        <w:tc>
          <w:tcPr>
            <w:tcW w:w="306" w:type="pct"/>
            <w:tcBorders>
              <w:top w:val="nil"/>
              <w:left w:val="nil"/>
              <w:bottom w:val="single" w:sz="4" w:space="0" w:color="auto"/>
              <w:right w:val="single" w:sz="4" w:space="0" w:color="auto"/>
            </w:tcBorders>
            <w:shd w:val="clear" w:color="auto" w:fill="auto"/>
            <w:noWrap/>
            <w:vAlign w:val="center"/>
            <w:hideMark/>
          </w:tcPr>
          <w:p w:rsidR="00310B18" w:rsidRPr="00310B18" w:rsidRDefault="00310B18" w:rsidP="003A18DD">
            <w:pPr>
              <w:jc w:val="center"/>
              <w:rPr>
                <w:rFonts w:ascii="Verdana" w:eastAsia="Times New Roman" w:hAnsi="Verdana"/>
                <w:sz w:val="14"/>
                <w:szCs w:val="14"/>
                <w:lang w:eastAsia="es-CO"/>
              </w:rPr>
            </w:pPr>
            <w:r w:rsidRPr="00310B18">
              <w:rPr>
                <w:rFonts w:ascii="Verdana" w:eastAsia="Times New Roman" w:hAnsi="Verdana"/>
                <w:sz w:val="14"/>
                <w:szCs w:val="14"/>
                <w:lang w:eastAsia="es-CO"/>
              </w:rPr>
              <w:t>51,372.55</w:t>
            </w:r>
          </w:p>
        </w:tc>
        <w:tc>
          <w:tcPr>
            <w:tcW w:w="306" w:type="pct"/>
            <w:tcBorders>
              <w:top w:val="nil"/>
              <w:left w:val="nil"/>
              <w:bottom w:val="single" w:sz="4" w:space="0" w:color="auto"/>
              <w:right w:val="single" w:sz="4" w:space="0" w:color="auto"/>
            </w:tcBorders>
            <w:shd w:val="clear" w:color="auto" w:fill="auto"/>
            <w:noWrap/>
            <w:vAlign w:val="center"/>
            <w:hideMark/>
          </w:tcPr>
          <w:p w:rsidR="00310B18" w:rsidRPr="00310B18" w:rsidRDefault="00310B18" w:rsidP="003A18DD">
            <w:pPr>
              <w:jc w:val="center"/>
              <w:rPr>
                <w:rFonts w:ascii="Verdana" w:eastAsia="Times New Roman" w:hAnsi="Verdana"/>
                <w:color w:val="FF0000"/>
                <w:sz w:val="14"/>
                <w:szCs w:val="14"/>
                <w:lang w:eastAsia="es-CO"/>
              </w:rPr>
            </w:pPr>
            <w:r w:rsidRPr="00310B18">
              <w:rPr>
                <w:rFonts w:ascii="Verdana" w:eastAsia="Times New Roman" w:hAnsi="Verdana"/>
                <w:color w:val="FF0000"/>
                <w:sz w:val="14"/>
                <w:szCs w:val="14"/>
                <w:lang w:eastAsia="es-CO"/>
              </w:rPr>
              <w:t>49,828.35</w:t>
            </w:r>
          </w:p>
        </w:tc>
        <w:tc>
          <w:tcPr>
            <w:tcW w:w="306" w:type="pct"/>
            <w:tcBorders>
              <w:top w:val="nil"/>
              <w:left w:val="nil"/>
              <w:bottom w:val="single" w:sz="4" w:space="0" w:color="auto"/>
              <w:right w:val="single" w:sz="4" w:space="0" w:color="auto"/>
            </w:tcBorders>
            <w:shd w:val="clear" w:color="auto" w:fill="auto"/>
            <w:noWrap/>
            <w:vAlign w:val="center"/>
            <w:hideMark/>
          </w:tcPr>
          <w:p w:rsidR="00310B18" w:rsidRPr="00310B18" w:rsidRDefault="00310B18" w:rsidP="003A18DD">
            <w:pPr>
              <w:jc w:val="center"/>
              <w:rPr>
                <w:rFonts w:ascii="Verdana" w:eastAsia="Times New Roman" w:hAnsi="Verdana"/>
                <w:sz w:val="14"/>
                <w:szCs w:val="14"/>
                <w:lang w:eastAsia="es-CO"/>
              </w:rPr>
            </w:pPr>
            <w:r w:rsidRPr="00310B18">
              <w:rPr>
                <w:rFonts w:ascii="Verdana" w:eastAsia="Times New Roman" w:hAnsi="Verdana"/>
                <w:sz w:val="14"/>
                <w:szCs w:val="14"/>
                <w:lang w:eastAsia="es-CO"/>
              </w:rPr>
              <w:t>49,828.35</w:t>
            </w:r>
          </w:p>
        </w:tc>
        <w:tc>
          <w:tcPr>
            <w:tcW w:w="306" w:type="pct"/>
            <w:tcBorders>
              <w:top w:val="nil"/>
              <w:left w:val="nil"/>
              <w:bottom w:val="single" w:sz="4" w:space="0" w:color="auto"/>
              <w:right w:val="single" w:sz="4" w:space="0" w:color="auto"/>
            </w:tcBorders>
            <w:shd w:val="clear" w:color="auto" w:fill="auto"/>
            <w:noWrap/>
            <w:vAlign w:val="center"/>
            <w:hideMark/>
          </w:tcPr>
          <w:p w:rsidR="00310B18" w:rsidRPr="00310B18" w:rsidRDefault="00310B18" w:rsidP="003A18DD">
            <w:pPr>
              <w:jc w:val="center"/>
              <w:rPr>
                <w:rFonts w:ascii="Verdana" w:eastAsia="Times New Roman" w:hAnsi="Verdana"/>
                <w:sz w:val="14"/>
                <w:szCs w:val="14"/>
                <w:lang w:eastAsia="es-CO"/>
              </w:rPr>
            </w:pPr>
            <w:r w:rsidRPr="00310B18">
              <w:rPr>
                <w:rFonts w:ascii="Verdana" w:eastAsia="Times New Roman" w:hAnsi="Verdana"/>
                <w:sz w:val="14"/>
                <w:szCs w:val="14"/>
                <w:lang w:eastAsia="es-CO"/>
              </w:rPr>
              <w:t>49,828.35</w:t>
            </w:r>
          </w:p>
        </w:tc>
        <w:tc>
          <w:tcPr>
            <w:tcW w:w="306" w:type="pct"/>
            <w:tcBorders>
              <w:top w:val="nil"/>
              <w:left w:val="nil"/>
              <w:bottom w:val="single" w:sz="4" w:space="0" w:color="auto"/>
              <w:right w:val="single" w:sz="4" w:space="0" w:color="auto"/>
            </w:tcBorders>
            <w:shd w:val="clear" w:color="auto" w:fill="auto"/>
            <w:noWrap/>
            <w:vAlign w:val="center"/>
            <w:hideMark/>
          </w:tcPr>
          <w:p w:rsidR="00310B18" w:rsidRPr="00310B18" w:rsidRDefault="00310B18" w:rsidP="003A18DD">
            <w:pPr>
              <w:jc w:val="center"/>
              <w:rPr>
                <w:rFonts w:ascii="Verdana" w:eastAsia="Times New Roman" w:hAnsi="Verdana"/>
                <w:sz w:val="14"/>
                <w:szCs w:val="14"/>
                <w:lang w:eastAsia="es-CO"/>
              </w:rPr>
            </w:pPr>
            <w:r w:rsidRPr="00310B18">
              <w:rPr>
                <w:rFonts w:ascii="Verdana" w:eastAsia="Times New Roman" w:hAnsi="Verdana"/>
                <w:sz w:val="14"/>
                <w:szCs w:val="14"/>
                <w:lang w:eastAsia="es-CO"/>
              </w:rPr>
              <w:t>49,828.35</w:t>
            </w:r>
          </w:p>
        </w:tc>
        <w:tc>
          <w:tcPr>
            <w:tcW w:w="306" w:type="pct"/>
            <w:tcBorders>
              <w:top w:val="nil"/>
              <w:left w:val="nil"/>
              <w:bottom w:val="single" w:sz="4" w:space="0" w:color="auto"/>
              <w:right w:val="single" w:sz="4" w:space="0" w:color="auto"/>
            </w:tcBorders>
            <w:shd w:val="clear" w:color="auto" w:fill="auto"/>
            <w:noWrap/>
            <w:vAlign w:val="center"/>
            <w:hideMark/>
          </w:tcPr>
          <w:p w:rsidR="00310B18" w:rsidRPr="00310B18" w:rsidRDefault="00310B18" w:rsidP="003A18DD">
            <w:pPr>
              <w:jc w:val="center"/>
              <w:rPr>
                <w:rFonts w:ascii="Verdana" w:eastAsia="Times New Roman" w:hAnsi="Verdana"/>
                <w:sz w:val="14"/>
                <w:szCs w:val="14"/>
                <w:lang w:eastAsia="es-CO"/>
              </w:rPr>
            </w:pPr>
            <w:r w:rsidRPr="00310B18">
              <w:rPr>
                <w:rFonts w:ascii="Verdana" w:eastAsia="Times New Roman" w:hAnsi="Verdana"/>
                <w:sz w:val="14"/>
                <w:szCs w:val="14"/>
                <w:lang w:eastAsia="es-CO"/>
              </w:rPr>
              <w:t>49,828.35</w:t>
            </w:r>
          </w:p>
        </w:tc>
      </w:tr>
      <w:tr w:rsidR="00310B18" w:rsidRPr="00310B18" w:rsidTr="003A18DD">
        <w:trPr>
          <w:trHeight w:val="295"/>
        </w:trPr>
        <w:tc>
          <w:tcPr>
            <w:tcW w:w="1176" w:type="pct"/>
            <w:tcBorders>
              <w:top w:val="nil"/>
              <w:left w:val="single" w:sz="4" w:space="0" w:color="auto"/>
              <w:bottom w:val="single" w:sz="4" w:space="0" w:color="auto"/>
              <w:right w:val="single" w:sz="4" w:space="0" w:color="auto"/>
            </w:tcBorders>
            <w:shd w:val="clear" w:color="auto" w:fill="auto"/>
            <w:noWrap/>
            <w:vAlign w:val="center"/>
            <w:hideMark/>
          </w:tcPr>
          <w:p w:rsidR="00310B18" w:rsidRPr="00310B18" w:rsidRDefault="00310B18" w:rsidP="003A18DD">
            <w:pPr>
              <w:rPr>
                <w:rFonts w:ascii="Verdana" w:eastAsia="Times New Roman" w:hAnsi="Verdana"/>
                <w:b/>
                <w:bCs/>
                <w:color w:val="000000"/>
                <w:sz w:val="14"/>
                <w:szCs w:val="14"/>
                <w:lang w:eastAsia="es-CO"/>
              </w:rPr>
            </w:pPr>
            <w:r w:rsidRPr="00310B18">
              <w:rPr>
                <w:rFonts w:ascii="Verdana" w:eastAsia="Times New Roman" w:hAnsi="Verdana"/>
                <w:b/>
                <w:bCs/>
                <w:color w:val="000000"/>
                <w:sz w:val="14"/>
                <w:szCs w:val="14"/>
                <w:lang w:eastAsia="es-CO"/>
              </w:rPr>
              <w:t>Costo de tratamiento de lixiviados (CTL)</w:t>
            </w:r>
          </w:p>
        </w:tc>
        <w:tc>
          <w:tcPr>
            <w:tcW w:w="343" w:type="pct"/>
            <w:tcBorders>
              <w:top w:val="nil"/>
              <w:left w:val="nil"/>
              <w:bottom w:val="single" w:sz="4" w:space="0" w:color="auto"/>
              <w:right w:val="single" w:sz="4" w:space="0" w:color="auto"/>
            </w:tcBorders>
            <w:shd w:val="clear" w:color="auto" w:fill="auto"/>
            <w:noWrap/>
            <w:vAlign w:val="center"/>
            <w:hideMark/>
          </w:tcPr>
          <w:p w:rsidR="00310B18" w:rsidRPr="00310B18" w:rsidRDefault="00310B18" w:rsidP="003A18DD">
            <w:pPr>
              <w:jc w:val="center"/>
              <w:rPr>
                <w:rFonts w:ascii="Verdana" w:eastAsia="Times New Roman" w:hAnsi="Verdana"/>
                <w:sz w:val="14"/>
                <w:szCs w:val="14"/>
                <w:lang w:eastAsia="es-CO"/>
              </w:rPr>
            </w:pPr>
            <w:r w:rsidRPr="00310B18">
              <w:rPr>
                <w:rFonts w:ascii="Verdana" w:eastAsia="Times New Roman" w:hAnsi="Verdana"/>
                <w:sz w:val="14"/>
                <w:szCs w:val="14"/>
                <w:lang w:eastAsia="es-CO"/>
              </w:rPr>
              <w:t>1,857.88</w:t>
            </w:r>
          </w:p>
        </w:tc>
        <w:tc>
          <w:tcPr>
            <w:tcW w:w="343" w:type="pct"/>
            <w:tcBorders>
              <w:top w:val="nil"/>
              <w:left w:val="nil"/>
              <w:bottom w:val="single" w:sz="4" w:space="0" w:color="auto"/>
              <w:right w:val="single" w:sz="4" w:space="0" w:color="auto"/>
            </w:tcBorders>
            <w:shd w:val="clear" w:color="auto" w:fill="auto"/>
            <w:noWrap/>
            <w:vAlign w:val="center"/>
            <w:hideMark/>
          </w:tcPr>
          <w:p w:rsidR="00310B18" w:rsidRPr="00310B18" w:rsidRDefault="00310B18" w:rsidP="003A18DD">
            <w:pPr>
              <w:jc w:val="center"/>
              <w:rPr>
                <w:rFonts w:ascii="Verdana" w:eastAsia="Times New Roman" w:hAnsi="Verdana"/>
                <w:color w:val="FF0000"/>
                <w:sz w:val="14"/>
                <w:szCs w:val="14"/>
                <w:lang w:eastAsia="es-CO"/>
              </w:rPr>
            </w:pPr>
            <w:r w:rsidRPr="00310B18">
              <w:rPr>
                <w:rFonts w:ascii="Verdana" w:eastAsia="Times New Roman" w:hAnsi="Verdana"/>
                <w:color w:val="FF0000"/>
                <w:sz w:val="14"/>
                <w:szCs w:val="14"/>
                <w:lang w:eastAsia="es-CO"/>
              </w:rPr>
              <w:t>2,287.36</w:t>
            </w:r>
          </w:p>
        </w:tc>
        <w:tc>
          <w:tcPr>
            <w:tcW w:w="362" w:type="pct"/>
            <w:tcBorders>
              <w:top w:val="nil"/>
              <w:left w:val="nil"/>
              <w:bottom w:val="single" w:sz="4" w:space="0" w:color="auto"/>
              <w:right w:val="single" w:sz="4" w:space="0" w:color="auto"/>
            </w:tcBorders>
            <w:shd w:val="clear" w:color="auto" w:fill="auto"/>
            <w:noWrap/>
            <w:vAlign w:val="center"/>
            <w:hideMark/>
          </w:tcPr>
          <w:p w:rsidR="00310B18" w:rsidRPr="00310B18" w:rsidRDefault="00310B18" w:rsidP="003A18DD">
            <w:pPr>
              <w:jc w:val="center"/>
              <w:rPr>
                <w:rFonts w:ascii="Verdana" w:eastAsia="Times New Roman" w:hAnsi="Verdana"/>
                <w:color w:val="FF0000"/>
                <w:sz w:val="14"/>
                <w:szCs w:val="14"/>
                <w:lang w:eastAsia="es-CO"/>
              </w:rPr>
            </w:pPr>
            <w:r w:rsidRPr="00310B18">
              <w:rPr>
                <w:rFonts w:ascii="Verdana" w:eastAsia="Times New Roman" w:hAnsi="Verdana"/>
                <w:color w:val="FF0000"/>
                <w:sz w:val="14"/>
                <w:szCs w:val="14"/>
                <w:lang w:eastAsia="es-CO"/>
              </w:rPr>
              <w:t>2,359.64</w:t>
            </w:r>
          </w:p>
        </w:tc>
        <w:tc>
          <w:tcPr>
            <w:tcW w:w="327" w:type="pct"/>
            <w:tcBorders>
              <w:top w:val="nil"/>
              <w:left w:val="nil"/>
              <w:bottom w:val="single" w:sz="4" w:space="0" w:color="auto"/>
              <w:right w:val="single" w:sz="4" w:space="0" w:color="auto"/>
            </w:tcBorders>
            <w:shd w:val="clear" w:color="auto" w:fill="auto"/>
            <w:noWrap/>
            <w:vAlign w:val="center"/>
            <w:hideMark/>
          </w:tcPr>
          <w:p w:rsidR="00310B18" w:rsidRPr="00310B18" w:rsidRDefault="00310B18" w:rsidP="003A18DD">
            <w:pPr>
              <w:jc w:val="center"/>
              <w:rPr>
                <w:rFonts w:ascii="Verdana" w:eastAsia="Times New Roman" w:hAnsi="Verdana"/>
                <w:sz w:val="14"/>
                <w:szCs w:val="14"/>
                <w:lang w:eastAsia="es-CO"/>
              </w:rPr>
            </w:pPr>
            <w:r w:rsidRPr="00310B18">
              <w:rPr>
                <w:rFonts w:ascii="Verdana" w:eastAsia="Times New Roman" w:hAnsi="Verdana"/>
                <w:sz w:val="14"/>
                <w:szCs w:val="14"/>
                <w:lang w:eastAsia="es-CO"/>
              </w:rPr>
              <w:t>2,359.64</w:t>
            </w:r>
          </w:p>
        </w:tc>
        <w:tc>
          <w:tcPr>
            <w:tcW w:w="306" w:type="pct"/>
            <w:tcBorders>
              <w:top w:val="nil"/>
              <w:left w:val="nil"/>
              <w:bottom w:val="single" w:sz="4" w:space="0" w:color="auto"/>
              <w:right w:val="single" w:sz="4" w:space="0" w:color="auto"/>
            </w:tcBorders>
            <w:shd w:val="clear" w:color="auto" w:fill="auto"/>
            <w:noWrap/>
            <w:vAlign w:val="center"/>
            <w:hideMark/>
          </w:tcPr>
          <w:p w:rsidR="00310B18" w:rsidRPr="00310B18" w:rsidRDefault="00310B18" w:rsidP="003A18DD">
            <w:pPr>
              <w:jc w:val="center"/>
              <w:rPr>
                <w:rFonts w:ascii="Verdana" w:eastAsia="Times New Roman" w:hAnsi="Verdana"/>
                <w:sz w:val="14"/>
                <w:szCs w:val="14"/>
                <w:lang w:eastAsia="es-CO"/>
              </w:rPr>
            </w:pPr>
            <w:r w:rsidRPr="00310B18">
              <w:rPr>
                <w:rFonts w:ascii="Verdana" w:eastAsia="Times New Roman" w:hAnsi="Verdana"/>
                <w:sz w:val="14"/>
                <w:szCs w:val="14"/>
                <w:lang w:eastAsia="es-CO"/>
              </w:rPr>
              <w:t>2,359.64</w:t>
            </w:r>
          </w:p>
        </w:tc>
        <w:tc>
          <w:tcPr>
            <w:tcW w:w="306" w:type="pct"/>
            <w:tcBorders>
              <w:top w:val="nil"/>
              <w:left w:val="nil"/>
              <w:bottom w:val="single" w:sz="4" w:space="0" w:color="auto"/>
              <w:right w:val="single" w:sz="4" w:space="0" w:color="auto"/>
            </w:tcBorders>
            <w:shd w:val="clear" w:color="auto" w:fill="auto"/>
            <w:noWrap/>
            <w:vAlign w:val="center"/>
            <w:hideMark/>
          </w:tcPr>
          <w:p w:rsidR="00310B18" w:rsidRPr="00310B18" w:rsidRDefault="00310B18" w:rsidP="003A18DD">
            <w:pPr>
              <w:jc w:val="center"/>
              <w:rPr>
                <w:rFonts w:ascii="Verdana" w:eastAsia="Times New Roman" w:hAnsi="Verdana"/>
                <w:sz w:val="14"/>
                <w:szCs w:val="14"/>
                <w:lang w:eastAsia="es-CO"/>
              </w:rPr>
            </w:pPr>
            <w:r w:rsidRPr="00310B18">
              <w:rPr>
                <w:rFonts w:ascii="Verdana" w:eastAsia="Times New Roman" w:hAnsi="Verdana"/>
                <w:sz w:val="14"/>
                <w:szCs w:val="14"/>
                <w:lang w:eastAsia="es-CO"/>
              </w:rPr>
              <w:t>2,359.64</w:t>
            </w:r>
          </w:p>
        </w:tc>
        <w:tc>
          <w:tcPr>
            <w:tcW w:w="306" w:type="pct"/>
            <w:tcBorders>
              <w:top w:val="nil"/>
              <w:left w:val="nil"/>
              <w:bottom w:val="single" w:sz="4" w:space="0" w:color="auto"/>
              <w:right w:val="single" w:sz="4" w:space="0" w:color="auto"/>
            </w:tcBorders>
            <w:shd w:val="clear" w:color="auto" w:fill="auto"/>
            <w:noWrap/>
            <w:vAlign w:val="center"/>
            <w:hideMark/>
          </w:tcPr>
          <w:p w:rsidR="00310B18" w:rsidRPr="00310B18" w:rsidRDefault="00310B18" w:rsidP="003A18DD">
            <w:pPr>
              <w:jc w:val="center"/>
              <w:rPr>
                <w:rFonts w:ascii="Verdana" w:eastAsia="Times New Roman" w:hAnsi="Verdana"/>
                <w:sz w:val="14"/>
                <w:szCs w:val="14"/>
                <w:lang w:eastAsia="es-CO"/>
              </w:rPr>
            </w:pPr>
            <w:r w:rsidRPr="00310B18">
              <w:rPr>
                <w:rFonts w:ascii="Verdana" w:eastAsia="Times New Roman" w:hAnsi="Verdana"/>
                <w:sz w:val="14"/>
                <w:szCs w:val="14"/>
                <w:lang w:eastAsia="es-CO"/>
              </w:rPr>
              <w:t>2,359.64</w:t>
            </w:r>
          </w:p>
        </w:tc>
        <w:tc>
          <w:tcPr>
            <w:tcW w:w="306" w:type="pct"/>
            <w:tcBorders>
              <w:top w:val="nil"/>
              <w:left w:val="nil"/>
              <w:bottom w:val="single" w:sz="4" w:space="0" w:color="auto"/>
              <w:right w:val="single" w:sz="4" w:space="0" w:color="auto"/>
            </w:tcBorders>
            <w:shd w:val="clear" w:color="auto" w:fill="auto"/>
            <w:noWrap/>
            <w:vAlign w:val="center"/>
            <w:hideMark/>
          </w:tcPr>
          <w:p w:rsidR="00310B18" w:rsidRPr="00310B18" w:rsidRDefault="00310B18" w:rsidP="003A18DD">
            <w:pPr>
              <w:jc w:val="center"/>
              <w:rPr>
                <w:rFonts w:ascii="Verdana" w:eastAsia="Times New Roman" w:hAnsi="Verdana"/>
                <w:color w:val="FF0000"/>
                <w:sz w:val="14"/>
                <w:szCs w:val="14"/>
                <w:lang w:eastAsia="es-CO"/>
              </w:rPr>
            </w:pPr>
            <w:r w:rsidRPr="00310B18">
              <w:rPr>
                <w:rFonts w:ascii="Verdana" w:eastAsia="Times New Roman" w:hAnsi="Verdana"/>
                <w:color w:val="FF0000"/>
                <w:sz w:val="14"/>
                <w:szCs w:val="14"/>
                <w:lang w:eastAsia="es-CO"/>
              </w:rPr>
              <w:t>1,493.90</w:t>
            </w:r>
          </w:p>
        </w:tc>
        <w:tc>
          <w:tcPr>
            <w:tcW w:w="306" w:type="pct"/>
            <w:tcBorders>
              <w:top w:val="nil"/>
              <w:left w:val="nil"/>
              <w:bottom w:val="single" w:sz="4" w:space="0" w:color="auto"/>
              <w:right w:val="single" w:sz="4" w:space="0" w:color="auto"/>
            </w:tcBorders>
            <w:shd w:val="clear" w:color="auto" w:fill="auto"/>
            <w:noWrap/>
            <w:vAlign w:val="center"/>
            <w:hideMark/>
          </w:tcPr>
          <w:p w:rsidR="00310B18" w:rsidRPr="00310B18" w:rsidRDefault="00310B18" w:rsidP="003A18DD">
            <w:pPr>
              <w:jc w:val="center"/>
              <w:rPr>
                <w:rFonts w:ascii="Verdana" w:eastAsia="Times New Roman" w:hAnsi="Verdana"/>
                <w:sz w:val="14"/>
                <w:szCs w:val="14"/>
                <w:lang w:eastAsia="es-CO"/>
              </w:rPr>
            </w:pPr>
            <w:r w:rsidRPr="00310B18">
              <w:rPr>
                <w:rFonts w:ascii="Verdana" w:eastAsia="Times New Roman" w:hAnsi="Verdana"/>
                <w:sz w:val="14"/>
                <w:szCs w:val="14"/>
                <w:lang w:eastAsia="es-CO"/>
              </w:rPr>
              <w:t>1,493.90</w:t>
            </w:r>
          </w:p>
        </w:tc>
        <w:tc>
          <w:tcPr>
            <w:tcW w:w="306" w:type="pct"/>
            <w:tcBorders>
              <w:top w:val="nil"/>
              <w:left w:val="nil"/>
              <w:bottom w:val="single" w:sz="4" w:space="0" w:color="auto"/>
              <w:right w:val="single" w:sz="4" w:space="0" w:color="auto"/>
            </w:tcBorders>
            <w:shd w:val="clear" w:color="auto" w:fill="auto"/>
            <w:noWrap/>
            <w:vAlign w:val="center"/>
            <w:hideMark/>
          </w:tcPr>
          <w:p w:rsidR="00310B18" w:rsidRPr="00310B18" w:rsidRDefault="00310B18" w:rsidP="003A18DD">
            <w:pPr>
              <w:jc w:val="center"/>
              <w:rPr>
                <w:rFonts w:ascii="Verdana" w:eastAsia="Times New Roman" w:hAnsi="Verdana"/>
                <w:sz w:val="14"/>
                <w:szCs w:val="14"/>
                <w:lang w:eastAsia="es-CO"/>
              </w:rPr>
            </w:pPr>
            <w:r w:rsidRPr="00310B18">
              <w:rPr>
                <w:rFonts w:ascii="Verdana" w:eastAsia="Times New Roman" w:hAnsi="Verdana"/>
                <w:sz w:val="14"/>
                <w:szCs w:val="14"/>
                <w:lang w:eastAsia="es-CO"/>
              </w:rPr>
              <w:t>1,493.90</w:t>
            </w:r>
          </w:p>
        </w:tc>
        <w:tc>
          <w:tcPr>
            <w:tcW w:w="306" w:type="pct"/>
            <w:tcBorders>
              <w:top w:val="nil"/>
              <w:left w:val="nil"/>
              <w:bottom w:val="single" w:sz="4" w:space="0" w:color="auto"/>
              <w:right w:val="single" w:sz="4" w:space="0" w:color="auto"/>
            </w:tcBorders>
            <w:shd w:val="clear" w:color="auto" w:fill="auto"/>
            <w:noWrap/>
            <w:vAlign w:val="center"/>
            <w:hideMark/>
          </w:tcPr>
          <w:p w:rsidR="00310B18" w:rsidRPr="00310B18" w:rsidRDefault="00310B18" w:rsidP="003A18DD">
            <w:pPr>
              <w:jc w:val="center"/>
              <w:rPr>
                <w:rFonts w:ascii="Verdana" w:eastAsia="Times New Roman" w:hAnsi="Verdana"/>
                <w:sz w:val="14"/>
                <w:szCs w:val="14"/>
                <w:lang w:eastAsia="es-CO"/>
              </w:rPr>
            </w:pPr>
            <w:r w:rsidRPr="00310B18">
              <w:rPr>
                <w:rFonts w:ascii="Verdana" w:eastAsia="Times New Roman" w:hAnsi="Verdana"/>
                <w:sz w:val="14"/>
                <w:szCs w:val="14"/>
                <w:lang w:eastAsia="es-CO"/>
              </w:rPr>
              <w:t>1,493.90</w:t>
            </w:r>
          </w:p>
        </w:tc>
        <w:tc>
          <w:tcPr>
            <w:tcW w:w="306" w:type="pct"/>
            <w:tcBorders>
              <w:top w:val="nil"/>
              <w:left w:val="nil"/>
              <w:bottom w:val="single" w:sz="4" w:space="0" w:color="auto"/>
              <w:right w:val="single" w:sz="4" w:space="0" w:color="auto"/>
            </w:tcBorders>
            <w:shd w:val="clear" w:color="auto" w:fill="auto"/>
            <w:noWrap/>
            <w:vAlign w:val="center"/>
            <w:hideMark/>
          </w:tcPr>
          <w:p w:rsidR="00310B18" w:rsidRPr="00310B18" w:rsidRDefault="00310B18" w:rsidP="003A18DD">
            <w:pPr>
              <w:jc w:val="center"/>
              <w:rPr>
                <w:rFonts w:ascii="Verdana" w:eastAsia="Times New Roman" w:hAnsi="Verdana"/>
                <w:sz w:val="14"/>
                <w:szCs w:val="14"/>
                <w:lang w:eastAsia="es-CO"/>
              </w:rPr>
            </w:pPr>
            <w:r w:rsidRPr="00310B18">
              <w:rPr>
                <w:rFonts w:ascii="Verdana" w:eastAsia="Times New Roman" w:hAnsi="Verdana"/>
                <w:sz w:val="14"/>
                <w:szCs w:val="14"/>
                <w:lang w:eastAsia="es-CO"/>
              </w:rPr>
              <w:t>1,493.90</w:t>
            </w:r>
          </w:p>
        </w:tc>
      </w:tr>
    </w:tbl>
    <w:p w:rsidR="00310B18" w:rsidRDefault="00310B18" w:rsidP="00310B18">
      <w:pPr>
        <w:jc w:val="both"/>
        <w:rPr>
          <w:rFonts w:ascii="Verdana" w:hAnsi="Verdana"/>
          <w:sz w:val="18"/>
          <w:szCs w:val="18"/>
        </w:rPr>
      </w:pPr>
    </w:p>
    <w:p w:rsidR="00310B18" w:rsidRDefault="00310B18" w:rsidP="00310B18">
      <w:pPr>
        <w:jc w:val="both"/>
        <w:rPr>
          <w:rFonts w:ascii="Verdana" w:hAnsi="Verdana"/>
          <w:sz w:val="18"/>
          <w:szCs w:val="18"/>
        </w:rPr>
      </w:pPr>
      <w:r w:rsidRPr="00310B18">
        <w:rPr>
          <w:rFonts w:ascii="Verdana" w:hAnsi="Verdana"/>
          <w:sz w:val="18"/>
          <w:szCs w:val="18"/>
        </w:rPr>
        <w:t xml:space="preserve">Para el servicio de aseo los costos de referencia se calculan cada 6 meses y se actualizan cada vez que se alcanza un acumulado igual o mayor al 3% en los índices (IPC, IPCC, IOEXP y SMMLV) publicados por el DANE. De esta manera en los meses </w:t>
      </w:r>
      <w:r w:rsidRPr="00310B18">
        <w:rPr>
          <w:rFonts w:ascii="Verdana" w:hAnsi="Verdana"/>
          <w:b/>
          <w:sz w:val="18"/>
          <w:szCs w:val="18"/>
        </w:rPr>
        <w:t xml:space="preserve">enero </w:t>
      </w:r>
      <w:r w:rsidRPr="00310B18">
        <w:rPr>
          <w:rFonts w:ascii="Verdana" w:hAnsi="Verdana"/>
          <w:sz w:val="18"/>
          <w:szCs w:val="18"/>
        </w:rPr>
        <w:t>y</w:t>
      </w:r>
      <w:r w:rsidRPr="00310B18">
        <w:rPr>
          <w:rFonts w:ascii="Verdana" w:hAnsi="Verdana"/>
          <w:b/>
          <w:sz w:val="18"/>
          <w:szCs w:val="18"/>
        </w:rPr>
        <w:t xml:space="preserve"> julio</w:t>
      </w:r>
      <w:r w:rsidRPr="00310B18">
        <w:rPr>
          <w:rFonts w:ascii="Verdana" w:hAnsi="Verdana"/>
          <w:sz w:val="18"/>
          <w:szCs w:val="18"/>
        </w:rPr>
        <w:t xml:space="preserve"> se calcularon todos los Costos para el servicio de Aseo que fueron aplicados en febrero y julio respectivamente, después de calculados los costos se realizaron las siguientes actualizaciones: en </w:t>
      </w:r>
      <w:r w:rsidRPr="00310B18">
        <w:rPr>
          <w:rFonts w:ascii="Verdana" w:hAnsi="Verdana"/>
          <w:b/>
          <w:sz w:val="18"/>
          <w:szCs w:val="18"/>
        </w:rPr>
        <w:t>febrero</w:t>
      </w:r>
      <w:r w:rsidRPr="00310B18">
        <w:rPr>
          <w:rFonts w:ascii="Verdana" w:hAnsi="Verdana"/>
          <w:sz w:val="18"/>
          <w:szCs w:val="18"/>
        </w:rPr>
        <w:t xml:space="preserve"> se alcanza el acumulado en los indicadores (IPC e IPCC) afectando los Costos (CCS, CRT y CTL) que se aplicaron en marzo, en el mes de </w:t>
      </w:r>
      <w:r w:rsidRPr="00310B18">
        <w:rPr>
          <w:rFonts w:ascii="Verdana" w:hAnsi="Verdana"/>
          <w:b/>
          <w:sz w:val="18"/>
          <w:szCs w:val="18"/>
        </w:rPr>
        <w:t>mayo</w:t>
      </w:r>
      <w:r w:rsidRPr="00310B18">
        <w:rPr>
          <w:rFonts w:ascii="Verdana" w:hAnsi="Verdana"/>
          <w:sz w:val="18"/>
          <w:szCs w:val="18"/>
        </w:rPr>
        <w:t xml:space="preserve"> alcanza el acumulado el indicador (IOEXP) afectando el Costo de Disposición Final (CDF) aplicado en junio.</w:t>
      </w:r>
    </w:p>
    <w:p w:rsidR="00310B18" w:rsidRPr="00310B18" w:rsidRDefault="00310B18" w:rsidP="00310B18">
      <w:pPr>
        <w:jc w:val="both"/>
        <w:rPr>
          <w:rFonts w:ascii="Verdana" w:hAnsi="Verdana"/>
          <w:sz w:val="18"/>
          <w:szCs w:val="18"/>
        </w:rPr>
      </w:pPr>
    </w:p>
    <w:p w:rsidR="00310B18" w:rsidRPr="00310B18" w:rsidRDefault="00310B18" w:rsidP="00310B18">
      <w:pPr>
        <w:jc w:val="both"/>
        <w:rPr>
          <w:rFonts w:ascii="Verdana" w:hAnsi="Verdana"/>
          <w:sz w:val="18"/>
          <w:szCs w:val="18"/>
        </w:rPr>
      </w:pPr>
      <w:r w:rsidRPr="00310B18">
        <w:rPr>
          <w:rFonts w:ascii="Verdana" w:hAnsi="Verdana"/>
          <w:sz w:val="18"/>
          <w:szCs w:val="18"/>
        </w:rPr>
        <w:t xml:space="preserve">El Costo de Limpieza Urbana presenta un variación constante, ya que depende de la cantidad de actividades (corte de césped) realizadas mensualmente. </w:t>
      </w:r>
    </w:p>
    <w:p w:rsidR="00310B18" w:rsidRPr="0011778D" w:rsidRDefault="00310B18" w:rsidP="00310B18">
      <w:pPr>
        <w:autoSpaceDE w:val="0"/>
        <w:autoSpaceDN w:val="0"/>
        <w:adjustRightInd w:val="0"/>
        <w:jc w:val="both"/>
        <w:rPr>
          <w:rFonts w:ascii="Verdana" w:hAnsi="Verdana"/>
          <w:sz w:val="18"/>
          <w:szCs w:val="18"/>
        </w:rPr>
      </w:pPr>
    </w:p>
    <w:bookmarkEnd w:id="89"/>
    <w:bookmarkEnd w:id="90"/>
    <w:p w:rsidR="00E80A32" w:rsidRPr="00E80A32" w:rsidRDefault="00E80A32" w:rsidP="00E80A32">
      <w:pPr>
        <w:rPr>
          <w:rFonts w:ascii="Verdana" w:eastAsia="Calibri" w:hAnsi="Verdana"/>
          <w:b/>
          <w:sz w:val="18"/>
          <w:szCs w:val="18"/>
        </w:rPr>
      </w:pPr>
    </w:p>
    <w:p w:rsidR="00E80A32" w:rsidRPr="00E80A32" w:rsidRDefault="00E80A32" w:rsidP="00753B5E">
      <w:pPr>
        <w:pStyle w:val="Prrafodelista"/>
        <w:numPr>
          <w:ilvl w:val="0"/>
          <w:numId w:val="48"/>
        </w:numPr>
        <w:rPr>
          <w:rFonts w:ascii="Verdana" w:hAnsi="Verdana"/>
          <w:b/>
          <w:sz w:val="18"/>
          <w:szCs w:val="18"/>
        </w:rPr>
      </w:pPr>
      <w:r w:rsidRPr="00E80A32">
        <w:rPr>
          <w:rFonts w:ascii="Verdana" w:hAnsi="Verdana"/>
          <w:b/>
          <w:sz w:val="18"/>
          <w:szCs w:val="18"/>
        </w:rPr>
        <w:t>GESTION FINANCIERA</w:t>
      </w:r>
      <w:bookmarkEnd w:id="83"/>
      <w:bookmarkEnd w:id="84"/>
      <w:bookmarkEnd w:id="85"/>
      <w:bookmarkEnd w:id="86"/>
      <w:bookmarkEnd w:id="87"/>
      <w:bookmarkEnd w:id="88"/>
    </w:p>
    <w:p w:rsidR="00E80A32" w:rsidRPr="00E80A32" w:rsidRDefault="00E80A32" w:rsidP="00E80A32">
      <w:pPr>
        <w:pStyle w:val="Prrafodelista"/>
        <w:tabs>
          <w:tab w:val="left" w:pos="426"/>
        </w:tabs>
        <w:ind w:left="0"/>
        <w:rPr>
          <w:rFonts w:ascii="Verdana" w:hAnsi="Verdana"/>
          <w:b/>
          <w:sz w:val="18"/>
          <w:szCs w:val="18"/>
        </w:rPr>
      </w:pPr>
    </w:p>
    <w:p w:rsidR="00E80A32" w:rsidRDefault="00E80A32" w:rsidP="00753B5E">
      <w:pPr>
        <w:pStyle w:val="Ttulo1"/>
        <w:numPr>
          <w:ilvl w:val="1"/>
          <w:numId w:val="48"/>
        </w:numPr>
        <w:rPr>
          <w:rFonts w:eastAsia="Calibri"/>
          <w:bCs w:val="0"/>
          <w:sz w:val="18"/>
          <w:szCs w:val="18"/>
        </w:rPr>
      </w:pPr>
      <w:r w:rsidRPr="00E80A32">
        <w:rPr>
          <w:rFonts w:eastAsia="Calibri"/>
          <w:bCs w:val="0"/>
          <w:sz w:val="18"/>
          <w:szCs w:val="18"/>
        </w:rPr>
        <w:t>INFORME DE PRESUPESTO</w:t>
      </w:r>
    </w:p>
    <w:p w:rsidR="00E80A32" w:rsidRPr="00E80A32" w:rsidRDefault="00E80A32" w:rsidP="00E80A32">
      <w:pPr>
        <w:contextualSpacing/>
        <w:rPr>
          <w:rFonts w:ascii="Verdana" w:eastAsia="Calibri" w:hAnsi="Verdana"/>
          <w:b/>
          <w:sz w:val="18"/>
          <w:szCs w:val="18"/>
        </w:rPr>
      </w:pPr>
    </w:p>
    <w:p w:rsidR="00E80A32" w:rsidRPr="00E80A32" w:rsidRDefault="00E80A32" w:rsidP="00E80A32">
      <w:pPr>
        <w:rPr>
          <w:rFonts w:ascii="Verdana" w:eastAsia="Calibri" w:hAnsi="Verdana"/>
          <w:b/>
          <w:sz w:val="18"/>
          <w:szCs w:val="18"/>
        </w:rPr>
      </w:pPr>
    </w:p>
    <w:p w:rsidR="00E80A32" w:rsidRDefault="00E80A32" w:rsidP="00E80A32">
      <w:pPr>
        <w:pStyle w:val="Ttulo2"/>
        <w:tabs>
          <w:tab w:val="left" w:pos="426"/>
        </w:tabs>
        <w:spacing w:before="0"/>
        <w:contextualSpacing/>
        <w:rPr>
          <w:rFonts w:ascii="Verdana" w:hAnsi="Verdana"/>
          <w:color w:val="auto"/>
          <w:sz w:val="18"/>
          <w:szCs w:val="18"/>
          <w:lang w:eastAsia="es-CO"/>
        </w:rPr>
      </w:pPr>
      <w:bookmarkStart w:id="91" w:name="_Toc389803818"/>
      <w:bookmarkStart w:id="92" w:name="_Toc390175978"/>
      <w:bookmarkStart w:id="93" w:name="_Toc395877901"/>
      <w:bookmarkStart w:id="94" w:name="_Toc401134265"/>
      <w:bookmarkStart w:id="95" w:name="_Toc404756504"/>
      <w:bookmarkStart w:id="96" w:name="_Toc411431299"/>
      <w:bookmarkStart w:id="97" w:name="_Toc415478034"/>
      <w:bookmarkStart w:id="98" w:name="_Toc415479091"/>
      <w:bookmarkStart w:id="99" w:name="_Toc420923296"/>
      <w:bookmarkStart w:id="100" w:name="_Toc420923574"/>
      <w:bookmarkStart w:id="101" w:name="_Toc426528162"/>
      <w:bookmarkStart w:id="102" w:name="_Toc431377092"/>
      <w:bookmarkStart w:id="103" w:name="_Toc431377241"/>
      <w:bookmarkStart w:id="104" w:name="_Toc431455614"/>
      <w:bookmarkStart w:id="105" w:name="_Toc436641476"/>
      <w:bookmarkStart w:id="106" w:name="_Toc445798615"/>
      <w:bookmarkStart w:id="107" w:name="_Toc448220164"/>
      <w:bookmarkStart w:id="108" w:name="_Toc448309082"/>
      <w:bookmarkStart w:id="109" w:name="_Toc451150891"/>
      <w:bookmarkStart w:id="110" w:name="_Toc453763848"/>
      <w:r w:rsidRPr="000D0048">
        <w:rPr>
          <w:rFonts w:ascii="Verdana" w:hAnsi="Verdana"/>
          <w:color w:val="auto"/>
          <w:sz w:val="18"/>
          <w:szCs w:val="18"/>
          <w:lang w:eastAsia="es-CO"/>
        </w:rPr>
        <w:t>EJECUCIÓN DE INGRESOS A DICIEMBRE DE 2016 RECURSO PROPIO</w:t>
      </w:r>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p>
    <w:p w:rsidR="00E80A32" w:rsidRPr="000D0048" w:rsidRDefault="00E80A32" w:rsidP="00E80A32">
      <w:pPr>
        <w:rPr>
          <w:rFonts w:ascii="Verdana" w:hAnsi="Verdana"/>
          <w:sz w:val="18"/>
          <w:szCs w:val="18"/>
        </w:rPr>
      </w:pPr>
    </w:p>
    <w:p w:rsidR="00E80A32" w:rsidRPr="005A510E" w:rsidRDefault="00E80A32" w:rsidP="00E80A32">
      <w:pPr>
        <w:jc w:val="both"/>
        <w:rPr>
          <w:rFonts w:ascii="Calibri" w:eastAsia="Times New Roman" w:hAnsi="Calibri"/>
          <w:b/>
          <w:bCs/>
          <w:sz w:val="20"/>
          <w:lang w:eastAsia="es-CO"/>
        </w:rPr>
      </w:pPr>
      <w:r w:rsidRPr="005A510E">
        <w:rPr>
          <w:rFonts w:ascii="Verdana" w:hAnsi="Verdana"/>
          <w:sz w:val="20"/>
          <w:lang w:eastAsia="es-CO"/>
        </w:rPr>
        <w:t>La Empresa de Acueducto, Alcantarillado y Aseo de Yopal</w:t>
      </w:r>
      <w:r>
        <w:rPr>
          <w:rFonts w:ascii="Verdana" w:hAnsi="Verdana"/>
          <w:sz w:val="20"/>
          <w:lang w:eastAsia="es-CO"/>
        </w:rPr>
        <w:t xml:space="preserve">  EICE – ESP para la V</w:t>
      </w:r>
      <w:r w:rsidRPr="005A510E">
        <w:rPr>
          <w:rFonts w:ascii="Verdana" w:hAnsi="Verdana"/>
          <w:sz w:val="20"/>
          <w:lang w:eastAsia="es-CO"/>
        </w:rPr>
        <w:t xml:space="preserve">igencia </w:t>
      </w:r>
      <w:r>
        <w:rPr>
          <w:rFonts w:ascii="Verdana" w:hAnsi="Verdana"/>
          <w:sz w:val="20"/>
          <w:lang w:eastAsia="es-CO"/>
        </w:rPr>
        <w:t>Fiscal del año  2017</w:t>
      </w:r>
      <w:r w:rsidRPr="005A510E">
        <w:rPr>
          <w:rFonts w:ascii="Verdana" w:hAnsi="Verdana"/>
          <w:sz w:val="20"/>
          <w:lang w:eastAsia="es-CO"/>
        </w:rPr>
        <w:t xml:space="preserve"> estableció un</w:t>
      </w:r>
      <w:r>
        <w:rPr>
          <w:rFonts w:ascii="Verdana" w:hAnsi="Verdana"/>
          <w:sz w:val="20"/>
          <w:lang w:eastAsia="es-CO"/>
        </w:rPr>
        <w:t xml:space="preserve"> Presupuesto Inicial de Recursos Propios de $ 22.821 millones, a corte del mes de Diciembre </w:t>
      </w:r>
      <w:r w:rsidRPr="005A510E">
        <w:rPr>
          <w:rFonts w:ascii="Verdana" w:hAnsi="Verdana"/>
          <w:sz w:val="20"/>
          <w:lang w:eastAsia="es-CO"/>
        </w:rPr>
        <w:t xml:space="preserve"> se </w:t>
      </w:r>
      <w:r>
        <w:rPr>
          <w:rFonts w:ascii="Verdana" w:hAnsi="Verdana"/>
          <w:sz w:val="20"/>
          <w:lang w:eastAsia="es-CO"/>
        </w:rPr>
        <w:t>han realizado Adiciones de $ 14.419 millones</w:t>
      </w:r>
      <w:r w:rsidRPr="005A510E">
        <w:rPr>
          <w:rFonts w:ascii="Verdana" w:hAnsi="Verdana"/>
          <w:sz w:val="20"/>
          <w:lang w:eastAsia="es-CO"/>
        </w:rPr>
        <w:t>,</w:t>
      </w:r>
      <w:r>
        <w:rPr>
          <w:rFonts w:ascii="Verdana" w:hAnsi="Verdana"/>
          <w:sz w:val="20"/>
          <w:lang w:eastAsia="es-CO"/>
        </w:rPr>
        <w:t xml:space="preserve"> </w:t>
      </w:r>
      <w:r w:rsidRPr="005A510E">
        <w:rPr>
          <w:rFonts w:ascii="Verdana" w:hAnsi="Verdana"/>
          <w:sz w:val="20"/>
          <w:lang w:eastAsia="es-CO"/>
        </w:rPr>
        <w:t>con lo cual se presenta u</w:t>
      </w:r>
      <w:r>
        <w:rPr>
          <w:rFonts w:ascii="Verdana" w:hAnsi="Verdana"/>
          <w:sz w:val="20"/>
          <w:lang w:eastAsia="es-CO"/>
        </w:rPr>
        <w:t>n Presupuesto Definitivo de $ 37</w:t>
      </w:r>
      <w:r w:rsidRPr="005A510E">
        <w:rPr>
          <w:rFonts w:ascii="Verdana" w:hAnsi="Verdana"/>
          <w:sz w:val="20"/>
          <w:lang w:eastAsia="es-CO"/>
        </w:rPr>
        <w:t>.</w:t>
      </w:r>
      <w:r>
        <w:rPr>
          <w:rFonts w:ascii="Verdana" w:hAnsi="Verdana"/>
          <w:sz w:val="20"/>
          <w:lang w:eastAsia="es-CO"/>
        </w:rPr>
        <w:t>240 millones de pesos.</w:t>
      </w:r>
    </w:p>
    <w:p w:rsidR="00E80A32" w:rsidRPr="005A510E" w:rsidRDefault="00E80A32" w:rsidP="00E80A32">
      <w:pPr>
        <w:jc w:val="both"/>
        <w:rPr>
          <w:rFonts w:ascii="Calibri" w:eastAsia="Times New Roman" w:hAnsi="Calibri"/>
          <w:b/>
          <w:bCs/>
          <w:sz w:val="20"/>
          <w:lang w:eastAsia="es-CO"/>
        </w:rPr>
      </w:pPr>
    </w:p>
    <w:p w:rsidR="00E80A32" w:rsidRPr="005A510E" w:rsidRDefault="00E80A32" w:rsidP="00E80A32">
      <w:pPr>
        <w:jc w:val="both"/>
        <w:rPr>
          <w:rFonts w:ascii="Verdana" w:eastAsia="Times New Roman" w:hAnsi="Verdana"/>
          <w:bCs/>
          <w:sz w:val="20"/>
          <w:lang w:eastAsia="es-CO"/>
        </w:rPr>
      </w:pPr>
      <w:r w:rsidRPr="005A510E">
        <w:rPr>
          <w:rFonts w:ascii="Verdana" w:eastAsia="Times New Roman" w:hAnsi="Verdana"/>
          <w:bCs/>
          <w:sz w:val="20"/>
          <w:lang w:eastAsia="es-CO"/>
        </w:rPr>
        <w:t>En el siguiente cuadro se detal</w:t>
      </w:r>
      <w:r>
        <w:rPr>
          <w:rFonts w:ascii="Verdana" w:eastAsia="Times New Roman" w:hAnsi="Verdana"/>
          <w:bCs/>
          <w:sz w:val="20"/>
          <w:lang w:eastAsia="es-CO"/>
        </w:rPr>
        <w:t>la el Presupuesto de Ingresos a Diciembre de 2017</w:t>
      </w:r>
      <w:r w:rsidRPr="005A510E">
        <w:rPr>
          <w:rFonts w:ascii="Verdana" w:eastAsia="Times New Roman" w:hAnsi="Verdana"/>
          <w:bCs/>
          <w:sz w:val="20"/>
          <w:lang w:eastAsia="es-CO"/>
        </w:rPr>
        <w:t xml:space="preserve">: </w:t>
      </w:r>
    </w:p>
    <w:p w:rsidR="00E80A32" w:rsidRDefault="00E80A32" w:rsidP="00E80A32">
      <w:pPr>
        <w:contextualSpacing/>
        <w:rPr>
          <w:rFonts w:ascii="Verdana" w:hAnsi="Verdana"/>
          <w:sz w:val="20"/>
          <w:lang w:eastAsia="es-CO"/>
        </w:rPr>
      </w:pPr>
    </w:p>
    <w:p w:rsidR="00E80A32" w:rsidRPr="005A510E" w:rsidRDefault="00E80A32" w:rsidP="00E80A32">
      <w:pPr>
        <w:contextualSpacing/>
        <w:rPr>
          <w:rFonts w:ascii="Verdana" w:hAnsi="Verdana"/>
          <w:sz w:val="20"/>
          <w:lang w:eastAsia="es-CO"/>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600" w:firstRow="0" w:lastRow="0" w:firstColumn="0" w:lastColumn="0" w:noHBand="1" w:noVBand="1"/>
      </w:tblPr>
      <w:tblGrid>
        <w:gridCol w:w="691"/>
        <w:gridCol w:w="3620"/>
        <w:gridCol w:w="1081"/>
        <w:gridCol w:w="1178"/>
        <w:gridCol w:w="1287"/>
      </w:tblGrid>
      <w:tr w:rsidR="00E80A32" w:rsidRPr="00285E15" w:rsidTr="00746CE8">
        <w:trPr>
          <w:trHeight w:val="188"/>
          <w:jc w:val="center"/>
        </w:trPr>
        <w:tc>
          <w:tcPr>
            <w:tcW w:w="7600" w:type="dxa"/>
            <w:gridSpan w:val="5"/>
            <w:shd w:val="clear" w:color="auto" w:fill="auto"/>
            <w:tcMar>
              <w:top w:w="9" w:type="dxa"/>
              <w:left w:w="9" w:type="dxa"/>
              <w:bottom w:w="0" w:type="dxa"/>
              <w:right w:w="9" w:type="dxa"/>
            </w:tcMar>
            <w:vAlign w:val="center"/>
            <w:hideMark/>
          </w:tcPr>
          <w:p w:rsidR="00E80A32" w:rsidRPr="00285E15" w:rsidRDefault="00E80A32" w:rsidP="00746CE8">
            <w:pPr>
              <w:contextualSpacing/>
              <w:jc w:val="center"/>
              <w:rPr>
                <w:rFonts w:ascii="Verdana" w:hAnsi="Verdana"/>
                <w:sz w:val="14"/>
                <w:szCs w:val="14"/>
                <w:lang w:eastAsia="es-CO"/>
              </w:rPr>
            </w:pPr>
            <w:r>
              <w:rPr>
                <w:rFonts w:ascii="Verdana" w:hAnsi="Verdana"/>
                <w:b/>
                <w:bCs/>
                <w:sz w:val="14"/>
                <w:szCs w:val="14"/>
                <w:lang w:val="es-MX" w:eastAsia="es-CO"/>
              </w:rPr>
              <w:t>PRESUPUESTO DE INGRESOS  DICIEMBRE  DE 2017</w:t>
            </w:r>
            <w:r w:rsidRPr="00285E15">
              <w:rPr>
                <w:rFonts w:ascii="Verdana" w:hAnsi="Verdana"/>
                <w:b/>
                <w:bCs/>
                <w:sz w:val="14"/>
                <w:szCs w:val="14"/>
                <w:lang w:val="es-MX" w:eastAsia="es-CO"/>
              </w:rPr>
              <w:t xml:space="preserve"> (Millones)</w:t>
            </w:r>
          </w:p>
        </w:tc>
      </w:tr>
      <w:tr w:rsidR="00E80A32" w:rsidRPr="00285E15" w:rsidTr="00746CE8">
        <w:trPr>
          <w:trHeight w:val="249"/>
          <w:jc w:val="center"/>
        </w:trPr>
        <w:tc>
          <w:tcPr>
            <w:tcW w:w="0" w:type="auto"/>
            <w:shd w:val="clear" w:color="auto" w:fill="auto"/>
            <w:tcMar>
              <w:top w:w="9" w:type="dxa"/>
              <w:left w:w="9" w:type="dxa"/>
              <w:bottom w:w="0" w:type="dxa"/>
              <w:right w:w="9" w:type="dxa"/>
            </w:tcMar>
            <w:vAlign w:val="center"/>
            <w:hideMark/>
          </w:tcPr>
          <w:p w:rsidR="00E80A32" w:rsidRPr="00285E15" w:rsidRDefault="00E80A32" w:rsidP="00746CE8">
            <w:pPr>
              <w:contextualSpacing/>
              <w:jc w:val="center"/>
              <w:rPr>
                <w:rFonts w:ascii="Verdana" w:hAnsi="Verdana"/>
                <w:b/>
                <w:sz w:val="14"/>
                <w:szCs w:val="14"/>
                <w:lang w:eastAsia="es-CO"/>
              </w:rPr>
            </w:pPr>
            <w:r w:rsidRPr="00285E15">
              <w:rPr>
                <w:rFonts w:ascii="Verdana" w:hAnsi="Verdana"/>
                <w:b/>
                <w:sz w:val="14"/>
                <w:szCs w:val="14"/>
                <w:lang w:eastAsia="es-CO"/>
              </w:rPr>
              <w:t>Cuenta</w:t>
            </w:r>
          </w:p>
        </w:tc>
        <w:tc>
          <w:tcPr>
            <w:tcW w:w="0" w:type="auto"/>
            <w:shd w:val="clear" w:color="auto" w:fill="auto"/>
            <w:tcMar>
              <w:top w:w="9" w:type="dxa"/>
              <w:left w:w="9" w:type="dxa"/>
              <w:bottom w:w="0" w:type="dxa"/>
              <w:right w:w="9" w:type="dxa"/>
            </w:tcMar>
            <w:vAlign w:val="center"/>
            <w:hideMark/>
          </w:tcPr>
          <w:p w:rsidR="00E80A32" w:rsidRPr="00285E15" w:rsidRDefault="00E80A32" w:rsidP="00746CE8">
            <w:pPr>
              <w:contextualSpacing/>
              <w:jc w:val="center"/>
              <w:rPr>
                <w:rFonts w:ascii="Verdana" w:hAnsi="Verdana"/>
                <w:b/>
                <w:sz w:val="14"/>
                <w:szCs w:val="14"/>
                <w:lang w:eastAsia="es-CO"/>
              </w:rPr>
            </w:pPr>
            <w:r w:rsidRPr="00285E15">
              <w:rPr>
                <w:rFonts w:ascii="Verdana" w:hAnsi="Verdana"/>
                <w:b/>
                <w:sz w:val="14"/>
                <w:szCs w:val="14"/>
                <w:lang w:eastAsia="es-CO"/>
              </w:rPr>
              <w:t>Nombre</w:t>
            </w:r>
          </w:p>
        </w:tc>
        <w:tc>
          <w:tcPr>
            <w:tcW w:w="1081" w:type="dxa"/>
            <w:shd w:val="clear" w:color="auto" w:fill="auto"/>
            <w:tcMar>
              <w:top w:w="9" w:type="dxa"/>
              <w:left w:w="9" w:type="dxa"/>
              <w:bottom w:w="0" w:type="dxa"/>
              <w:right w:w="9" w:type="dxa"/>
            </w:tcMar>
            <w:vAlign w:val="center"/>
            <w:hideMark/>
          </w:tcPr>
          <w:p w:rsidR="00E80A32" w:rsidRPr="00285E15" w:rsidRDefault="00E80A32" w:rsidP="00746CE8">
            <w:pPr>
              <w:contextualSpacing/>
              <w:jc w:val="center"/>
              <w:rPr>
                <w:rFonts w:ascii="Verdana" w:hAnsi="Verdana"/>
                <w:b/>
                <w:sz w:val="14"/>
                <w:szCs w:val="14"/>
                <w:lang w:eastAsia="es-CO"/>
              </w:rPr>
            </w:pPr>
            <w:r w:rsidRPr="00285E15">
              <w:rPr>
                <w:rFonts w:ascii="Verdana" w:hAnsi="Verdana"/>
                <w:b/>
                <w:sz w:val="14"/>
                <w:szCs w:val="14"/>
                <w:lang w:eastAsia="es-CO"/>
              </w:rPr>
              <w:t>Apropiado</w:t>
            </w:r>
          </w:p>
        </w:tc>
        <w:tc>
          <w:tcPr>
            <w:tcW w:w="921" w:type="dxa"/>
            <w:shd w:val="clear" w:color="auto" w:fill="auto"/>
            <w:tcMar>
              <w:top w:w="9" w:type="dxa"/>
              <w:left w:w="9" w:type="dxa"/>
              <w:bottom w:w="0" w:type="dxa"/>
              <w:right w:w="9" w:type="dxa"/>
            </w:tcMar>
            <w:vAlign w:val="center"/>
            <w:hideMark/>
          </w:tcPr>
          <w:p w:rsidR="00E80A32" w:rsidRPr="00285E15" w:rsidRDefault="00E80A32" w:rsidP="00746CE8">
            <w:pPr>
              <w:contextualSpacing/>
              <w:jc w:val="center"/>
              <w:rPr>
                <w:rFonts w:ascii="Verdana" w:hAnsi="Verdana"/>
                <w:b/>
                <w:sz w:val="14"/>
                <w:szCs w:val="14"/>
                <w:lang w:eastAsia="es-CO"/>
              </w:rPr>
            </w:pPr>
            <w:r w:rsidRPr="00285E15">
              <w:rPr>
                <w:rFonts w:ascii="Verdana" w:hAnsi="Verdana"/>
                <w:b/>
                <w:sz w:val="14"/>
                <w:szCs w:val="14"/>
                <w:lang w:eastAsia="es-CO"/>
              </w:rPr>
              <w:t>Modificaciones</w:t>
            </w:r>
          </w:p>
        </w:tc>
        <w:tc>
          <w:tcPr>
            <w:tcW w:w="1287" w:type="dxa"/>
            <w:shd w:val="clear" w:color="auto" w:fill="auto"/>
            <w:tcMar>
              <w:top w:w="9" w:type="dxa"/>
              <w:left w:w="9" w:type="dxa"/>
              <w:bottom w:w="0" w:type="dxa"/>
              <w:right w:w="9" w:type="dxa"/>
            </w:tcMar>
            <w:vAlign w:val="center"/>
            <w:hideMark/>
          </w:tcPr>
          <w:p w:rsidR="00E80A32" w:rsidRPr="00285E15" w:rsidRDefault="00E80A32" w:rsidP="00746CE8">
            <w:pPr>
              <w:contextualSpacing/>
              <w:jc w:val="center"/>
              <w:rPr>
                <w:rFonts w:ascii="Verdana" w:hAnsi="Verdana"/>
                <w:b/>
                <w:sz w:val="14"/>
                <w:szCs w:val="14"/>
                <w:lang w:eastAsia="es-CO"/>
              </w:rPr>
            </w:pPr>
            <w:r w:rsidRPr="00285E15">
              <w:rPr>
                <w:rFonts w:ascii="Verdana" w:hAnsi="Verdana"/>
                <w:b/>
                <w:sz w:val="14"/>
                <w:szCs w:val="14"/>
                <w:lang w:eastAsia="es-CO"/>
              </w:rPr>
              <w:t>Total Presupuesto</w:t>
            </w:r>
          </w:p>
        </w:tc>
      </w:tr>
      <w:tr w:rsidR="00E80A32" w:rsidRPr="00285E15" w:rsidTr="00746CE8">
        <w:trPr>
          <w:trHeight w:val="260"/>
          <w:jc w:val="center"/>
        </w:trPr>
        <w:tc>
          <w:tcPr>
            <w:tcW w:w="0" w:type="auto"/>
            <w:shd w:val="clear" w:color="auto" w:fill="auto"/>
            <w:tcMar>
              <w:top w:w="9" w:type="dxa"/>
              <w:left w:w="9" w:type="dxa"/>
              <w:bottom w:w="0" w:type="dxa"/>
              <w:right w:w="9" w:type="dxa"/>
            </w:tcMar>
            <w:vAlign w:val="center"/>
            <w:hideMark/>
          </w:tcPr>
          <w:p w:rsidR="00E80A32" w:rsidRPr="00285E15" w:rsidRDefault="00E80A32" w:rsidP="00746CE8">
            <w:pPr>
              <w:contextualSpacing/>
              <w:rPr>
                <w:rFonts w:ascii="Verdana" w:hAnsi="Verdana"/>
                <w:sz w:val="14"/>
                <w:szCs w:val="14"/>
                <w:lang w:eastAsia="es-CO"/>
              </w:rPr>
            </w:pPr>
          </w:p>
        </w:tc>
        <w:tc>
          <w:tcPr>
            <w:tcW w:w="0" w:type="auto"/>
            <w:shd w:val="clear" w:color="auto" w:fill="auto"/>
            <w:tcMar>
              <w:top w:w="9" w:type="dxa"/>
              <w:left w:w="9" w:type="dxa"/>
              <w:bottom w:w="0" w:type="dxa"/>
              <w:right w:w="9" w:type="dxa"/>
            </w:tcMar>
            <w:vAlign w:val="center"/>
            <w:hideMark/>
          </w:tcPr>
          <w:p w:rsidR="00E80A32" w:rsidRPr="00285E15" w:rsidRDefault="00E80A32" w:rsidP="00746CE8">
            <w:pPr>
              <w:contextualSpacing/>
              <w:rPr>
                <w:rFonts w:ascii="Verdana" w:hAnsi="Verdana"/>
                <w:sz w:val="14"/>
                <w:szCs w:val="14"/>
                <w:lang w:eastAsia="es-CO"/>
              </w:rPr>
            </w:pPr>
            <w:r w:rsidRPr="00285E15">
              <w:rPr>
                <w:rFonts w:ascii="Verdana" w:hAnsi="Verdana"/>
                <w:b/>
                <w:bCs/>
                <w:i/>
                <w:iCs/>
                <w:sz w:val="14"/>
                <w:szCs w:val="14"/>
                <w:u w:val="single"/>
                <w:lang w:eastAsia="es-CO"/>
              </w:rPr>
              <w:t xml:space="preserve"> TOTALES </w:t>
            </w:r>
          </w:p>
        </w:tc>
        <w:tc>
          <w:tcPr>
            <w:tcW w:w="1081" w:type="dxa"/>
            <w:shd w:val="clear" w:color="auto" w:fill="auto"/>
            <w:tcMar>
              <w:top w:w="15" w:type="dxa"/>
              <w:left w:w="15" w:type="dxa"/>
              <w:bottom w:w="0" w:type="dxa"/>
              <w:right w:w="15" w:type="dxa"/>
            </w:tcMar>
            <w:vAlign w:val="center"/>
            <w:hideMark/>
          </w:tcPr>
          <w:p w:rsidR="00E80A32" w:rsidRPr="00285E15" w:rsidRDefault="00E80A32" w:rsidP="00746CE8">
            <w:pPr>
              <w:contextualSpacing/>
              <w:jc w:val="center"/>
              <w:rPr>
                <w:rFonts w:ascii="Verdana" w:hAnsi="Verdana"/>
                <w:sz w:val="14"/>
                <w:szCs w:val="14"/>
                <w:lang w:eastAsia="es-CO"/>
              </w:rPr>
            </w:pPr>
            <w:r>
              <w:rPr>
                <w:rFonts w:ascii="Verdana" w:hAnsi="Verdana"/>
                <w:b/>
                <w:bCs/>
                <w:i/>
                <w:iCs/>
                <w:sz w:val="14"/>
                <w:szCs w:val="14"/>
                <w:u w:val="single"/>
                <w:lang w:eastAsia="es-CO"/>
              </w:rPr>
              <w:t>22,821</w:t>
            </w:r>
          </w:p>
        </w:tc>
        <w:tc>
          <w:tcPr>
            <w:tcW w:w="921" w:type="dxa"/>
            <w:shd w:val="clear" w:color="auto" w:fill="auto"/>
            <w:tcMar>
              <w:top w:w="15" w:type="dxa"/>
              <w:left w:w="15" w:type="dxa"/>
              <w:bottom w:w="0" w:type="dxa"/>
              <w:right w:w="15" w:type="dxa"/>
            </w:tcMar>
            <w:vAlign w:val="center"/>
            <w:hideMark/>
          </w:tcPr>
          <w:p w:rsidR="00E80A32" w:rsidRPr="00285E15" w:rsidRDefault="00E80A32" w:rsidP="00746CE8">
            <w:pPr>
              <w:contextualSpacing/>
              <w:jc w:val="center"/>
              <w:rPr>
                <w:rFonts w:ascii="Verdana" w:hAnsi="Verdana"/>
                <w:sz w:val="14"/>
                <w:szCs w:val="14"/>
                <w:lang w:eastAsia="es-CO"/>
              </w:rPr>
            </w:pPr>
            <w:r>
              <w:rPr>
                <w:rFonts w:ascii="Verdana" w:hAnsi="Verdana"/>
                <w:b/>
                <w:bCs/>
                <w:i/>
                <w:iCs/>
                <w:sz w:val="14"/>
                <w:szCs w:val="14"/>
                <w:u w:val="single"/>
                <w:lang w:eastAsia="es-CO"/>
              </w:rPr>
              <w:t>14,419</w:t>
            </w:r>
          </w:p>
        </w:tc>
        <w:tc>
          <w:tcPr>
            <w:tcW w:w="1287" w:type="dxa"/>
            <w:shd w:val="clear" w:color="auto" w:fill="auto"/>
            <w:tcMar>
              <w:top w:w="15" w:type="dxa"/>
              <w:left w:w="15" w:type="dxa"/>
              <w:bottom w:w="0" w:type="dxa"/>
              <w:right w:w="15" w:type="dxa"/>
            </w:tcMar>
            <w:vAlign w:val="center"/>
            <w:hideMark/>
          </w:tcPr>
          <w:p w:rsidR="00E80A32" w:rsidRPr="00285E15" w:rsidRDefault="00E80A32" w:rsidP="00746CE8">
            <w:pPr>
              <w:contextualSpacing/>
              <w:jc w:val="center"/>
              <w:rPr>
                <w:rFonts w:ascii="Verdana" w:hAnsi="Verdana"/>
                <w:sz w:val="14"/>
                <w:szCs w:val="14"/>
                <w:lang w:eastAsia="es-CO"/>
              </w:rPr>
            </w:pPr>
            <w:r>
              <w:rPr>
                <w:rFonts w:ascii="Verdana" w:hAnsi="Verdana"/>
                <w:b/>
                <w:bCs/>
                <w:i/>
                <w:iCs/>
                <w:sz w:val="14"/>
                <w:szCs w:val="14"/>
                <w:u w:val="single"/>
                <w:lang w:eastAsia="es-CO"/>
              </w:rPr>
              <w:t>37,240</w:t>
            </w:r>
          </w:p>
        </w:tc>
      </w:tr>
      <w:tr w:rsidR="00E80A32" w:rsidRPr="00285E15" w:rsidTr="00746CE8">
        <w:trPr>
          <w:trHeight w:val="123"/>
          <w:jc w:val="center"/>
        </w:trPr>
        <w:tc>
          <w:tcPr>
            <w:tcW w:w="0" w:type="auto"/>
            <w:shd w:val="clear" w:color="auto" w:fill="auto"/>
            <w:tcMar>
              <w:top w:w="9" w:type="dxa"/>
              <w:left w:w="9" w:type="dxa"/>
              <w:bottom w:w="0" w:type="dxa"/>
              <w:right w:w="9" w:type="dxa"/>
            </w:tcMar>
            <w:vAlign w:val="center"/>
            <w:hideMark/>
          </w:tcPr>
          <w:p w:rsidR="00E80A32" w:rsidRPr="00285E15" w:rsidRDefault="00E80A32" w:rsidP="00746CE8">
            <w:pPr>
              <w:contextualSpacing/>
              <w:rPr>
                <w:rFonts w:ascii="Verdana" w:hAnsi="Verdana"/>
                <w:sz w:val="14"/>
                <w:szCs w:val="14"/>
                <w:lang w:eastAsia="es-CO"/>
              </w:rPr>
            </w:pPr>
            <w:r w:rsidRPr="00285E15">
              <w:rPr>
                <w:rFonts w:ascii="Verdana" w:hAnsi="Verdana"/>
                <w:b/>
                <w:bCs/>
                <w:sz w:val="14"/>
                <w:szCs w:val="14"/>
                <w:lang w:eastAsia="es-CO"/>
              </w:rPr>
              <w:t xml:space="preserve"> 1 </w:t>
            </w:r>
          </w:p>
        </w:tc>
        <w:tc>
          <w:tcPr>
            <w:tcW w:w="0" w:type="auto"/>
            <w:shd w:val="clear" w:color="auto" w:fill="auto"/>
            <w:tcMar>
              <w:top w:w="9" w:type="dxa"/>
              <w:left w:w="9" w:type="dxa"/>
              <w:bottom w:w="0" w:type="dxa"/>
              <w:right w:w="9" w:type="dxa"/>
            </w:tcMar>
            <w:vAlign w:val="center"/>
            <w:hideMark/>
          </w:tcPr>
          <w:p w:rsidR="00E80A32" w:rsidRPr="00285E15" w:rsidRDefault="00E80A32" w:rsidP="00746CE8">
            <w:pPr>
              <w:contextualSpacing/>
              <w:rPr>
                <w:rFonts w:ascii="Verdana" w:hAnsi="Verdana"/>
                <w:sz w:val="14"/>
                <w:szCs w:val="14"/>
                <w:lang w:eastAsia="es-CO"/>
              </w:rPr>
            </w:pPr>
            <w:r w:rsidRPr="00285E15">
              <w:rPr>
                <w:rFonts w:ascii="Verdana" w:hAnsi="Verdana"/>
                <w:b/>
                <w:bCs/>
                <w:sz w:val="14"/>
                <w:szCs w:val="14"/>
                <w:lang w:eastAsia="es-CO"/>
              </w:rPr>
              <w:t xml:space="preserve"> TOTAL: DISPONIBILIDAD INICIAL </w:t>
            </w:r>
          </w:p>
        </w:tc>
        <w:tc>
          <w:tcPr>
            <w:tcW w:w="1081" w:type="dxa"/>
            <w:shd w:val="clear" w:color="auto" w:fill="auto"/>
            <w:tcMar>
              <w:top w:w="15" w:type="dxa"/>
              <w:left w:w="15" w:type="dxa"/>
              <w:bottom w:w="0" w:type="dxa"/>
              <w:right w:w="15" w:type="dxa"/>
            </w:tcMar>
            <w:vAlign w:val="center"/>
            <w:hideMark/>
          </w:tcPr>
          <w:p w:rsidR="00E80A32" w:rsidRPr="00285E15" w:rsidRDefault="00E80A32" w:rsidP="00746CE8">
            <w:pPr>
              <w:contextualSpacing/>
              <w:jc w:val="center"/>
              <w:rPr>
                <w:rFonts w:ascii="Verdana" w:hAnsi="Verdana"/>
                <w:sz w:val="14"/>
                <w:szCs w:val="14"/>
                <w:lang w:eastAsia="es-CO"/>
              </w:rPr>
            </w:pPr>
            <w:r w:rsidRPr="00285E15">
              <w:rPr>
                <w:rFonts w:ascii="Verdana" w:hAnsi="Verdana"/>
                <w:b/>
                <w:bCs/>
                <w:sz w:val="14"/>
                <w:szCs w:val="14"/>
                <w:lang w:eastAsia="es-CO"/>
              </w:rPr>
              <w:t>-</w:t>
            </w:r>
          </w:p>
        </w:tc>
        <w:tc>
          <w:tcPr>
            <w:tcW w:w="921" w:type="dxa"/>
            <w:shd w:val="clear" w:color="auto" w:fill="auto"/>
            <w:tcMar>
              <w:top w:w="15" w:type="dxa"/>
              <w:left w:w="15" w:type="dxa"/>
              <w:bottom w:w="0" w:type="dxa"/>
              <w:right w:w="15" w:type="dxa"/>
            </w:tcMar>
            <w:vAlign w:val="center"/>
            <w:hideMark/>
          </w:tcPr>
          <w:p w:rsidR="00E80A32" w:rsidRPr="00285E15" w:rsidRDefault="00E80A32" w:rsidP="00746CE8">
            <w:pPr>
              <w:contextualSpacing/>
              <w:jc w:val="center"/>
              <w:rPr>
                <w:rFonts w:ascii="Verdana" w:hAnsi="Verdana"/>
                <w:sz w:val="14"/>
                <w:szCs w:val="14"/>
                <w:lang w:eastAsia="es-CO"/>
              </w:rPr>
            </w:pPr>
            <w:r>
              <w:rPr>
                <w:rFonts w:ascii="Verdana" w:hAnsi="Verdana"/>
                <w:b/>
                <w:bCs/>
                <w:sz w:val="14"/>
                <w:szCs w:val="14"/>
                <w:lang w:eastAsia="es-CO"/>
              </w:rPr>
              <w:t>2,985</w:t>
            </w:r>
          </w:p>
        </w:tc>
        <w:tc>
          <w:tcPr>
            <w:tcW w:w="1287" w:type="dxa"/>
            <w:shd w:val="clear" w:color="auto" w:fill="auto"/>
            <w:tcMar>
              <w:top w:w="15" w:type="dxa"/>
              <w:left w:w="15" w:type="dxa"/>
              <w:bottom w:w="0" w:type="dxa"/>
              <w:right w:w="15" w:type="dxa"/>
            </w:tcMar>
            <w:vAlign w:val="center"/>
            <w:hideMark/>
          </w:tcPr>
          <w:p w:rsidR="00E80A32" w:rsidRPr="00285E15" w:rsidRDefault="00E80A32" w:rsidP="00746CE8">
            <w:pPr>
              <w:contextualSpacing/>
              <w:jc w:val="center"/>
              <w:rPr>
                <w:rFonts w:ascii="Verdana" w:hAnsi="Verdana"/>
                <w:sz w:val="14"/>
                <w:szCs w:val="14"/>
                <w:lang w:eastAsia="es-CO"/>
              </w:rPr>
            </w:pPr>
            <w:r>
              <w:rPr>
                <w:rFonts w:ascii="Verdana" w:hAnsi="Verdana"/>
                <w:b/>
                <w:bCs/>
                <w:sz w:val="14"/>
                <w:szCs w:val="14"/>
                <w:lang w:eastAsia="es-CO"/>
              </w:rPr>
              <w:t>2,985</w:t>
            </w:r>
          </w:p>
        </w:tc>
      </w:tr>
      <w:tr w:rsidR="00E80A32" w:rsidRPr="00285E15" w:rsidTr="00746CE8">
        <w:trPr>
          <w:trHeight w:val="182"/>
          <w:jc w:val="center"/>
        </w:trPr>
        <w:tc>
          <w:tcPr>
            <w:tcW w:w="0" w:type="auto"/>
            <w:shd w:val="clear" w:color="auto" w:fill="auto"/>
            <w:tcMar>
              <w:top w:w="9" w:type="dxa"/>
              <w:left w:w="9" w:type="dxa"/>
              <w:bottom w:w="0" w:type="dxa"/>
              <w:right w:w="9" w:type="dxa"/>
            </w:tcMar>
            <w:vAlign w:val="center"/>
            <w:hideMark/>
          </w:tcPr>
          <w:p w:rsidR="00E80A32" w:rsidRPr="00285E15" w:rsidRDefault="00E80A32" w:rsidP="00746CE8">
            <w:pPr>
              <w:contextualSpacing/>
              <w:rPr>
                <w:rFonts w:ascii="Verdana" w:hAnsi="Verdana"/>
                <w:sz w:val="14"/>
                <w:szCs w:val="14"/>
                <w:lang w:eastAsia="es-CO"/>
              </w:rPr>
            </w:pPr>
            <w:r w:rsidRPr="00285E15">
              <w:rPr>
                <w:rFonts w:ascii="Verdana" w:hAnsi="Verdana"/>
                <w:b/>
                <w:bCs/>
                <w:sz w:val="14"/>
                <w:szCs w:val="14"/>
                <w:lang w:eastAsia="es-CO"/>
              </w:rPr>
              <w:t xml:space="preserve"> 2 </w:t>
            </w:r>
          </w:p>
        </w:tc>
        <w:tc>
          <w:tcPr>
            <w:tcW w:w="0" w:type="auto"/>
            <w:shd w:val="clear" w:color="auto" w:fill="auto"/>
            <w:tcMar>
              <w:top w:w="9" w:type="dxa"/>
              <w:left w:w="9" w:type="dxa"/>
              <w:bottom w:w="0" w:type="dxa"/>
              <w:right w:w="9" w:type="dxa"/>
            </w:tcMar>
            <w:vAlign w:val="center"/>
            <w:hideMark/>
          </w:tcPr>
          <w:p w:rsidR="00E80A32" w:rsidRPr="00285E15" w:rsidRDefault="00E80A32" w:rsidP="00746CE8">
            <w:pPr>
              <w:contextualSpacing/>
              <w:rPr>
                <w:rFonts w:ascii="Verdana" w:hAnsi="Verdana"/>
                <w:sz w:val="14"/>
                <w:szCs w:val="14"/>
                <w:lang w:eastAsia="es-CO"/>
              </w:rPr>
            </w:pPr>
            <w:r w:rsidRPr="00285E15">
              <w:rPr>
                <w:rFonts w:ascii="Verdana" w:hAnsi="Verdana"/>
                <w:b/>
                <w:bCs/>
                <w:sz w:val="14"/>
                <w:szCs w:val="14"/>
                <w:lang w:eastAsia="es-CO"/>
              </w:rPr>
              <w:t xml:space="preserve"> TOTAL: INGRESOS CORRIENTES </w:t>
            </w:r>
          </w:p>
        </w:tc>
        <w:tc>
          <w:tcPr>
            <w:tcW w:w="1081" w:type="dxa"/>
            <w:shd w:val="clear" w:color="auto" w:fill="auto"/>
            <w:tcMar>
              <w:top w:w="15" w:type="dxa"/>
              <w:left w:w="15" w:type="dxa"/>
              <w:bottom w:w="0" w:type="dxa"/>
              <w:right w:w="15" w:type="dxa"/>
            </w:tcMar>
            <w:vAlign w:val="center"/>
            <w:hideMark/>
          </w:tcPr>
          <w:p w:rsidR="00E80A32" w:rsidRPr="00285E15" w:rsidRDefault="00E80A32" w:rsidP="00746CE8">
            <w:pPr>
              <w:contextualSpacing/>
              <w:jc w:val="center"/>
              <w:rPr>
                <w:rFonts w:ascii="Verdana" w:hAnsi="Verdana"/>
                <w:sz w:val="14"/>
                <w:szCs w:val="14"/>
                <w:lang w:eastAsia="es-CO"/>
              </w:rPr>
            </w:pPr>
            <w:r>
              <w:rPr>
                <w:rFonts w:ascii="Verdana" w:hAnsi="Verdana"/>
                <w:b/>
                <w:bCs/>
                <w:sz w:val="14"/>
                <w:szCs w:val="14"/>
                <w:lang w:eastAsia="es-CO"/>
              </w:rPr>
              <w:t>22,821</w:t>
            </w:r>
          </w:p>
        </w:tc>
        <w:tc>
          <w:tcPr>
            <w:tcW w:w="921" w:type="dxa"/>
            <w:shd w:val="clear" w:color="auto" w:fill="auto"/>
            <w:tcMar>
              <w:top w:w="15" w:type="dxa"/>
              <w:left w:w="15" w:type="dxa"/>
              <w:bottom w:w="0" w:type="dxa"/>
              <w:right w:w="15" w:type="dxa"/>
            </w:tcMar>
            <w:vAlign w:val="center"/>
            <w:hideMark/>
          </w:tcPr>
          <w:p w:rsidR="00E80A32" w:rsidRPr="00285E15" w:rsidRDefault="00E80A32" w:rsidP="00746CE8">
            <w:pPr>
              <w:contextualSpacing/>
              <w:jc w:val="center"/>
              <w:rPr>
                <w:rFonts w:ascii="Verdana" w:hAnsi="Verdana"/>
                <w:sz w:val="14"/>
                <w:szCs w:val="14"/>
                <w:lang w:eastAsia="es-CO"/>
              </w:rPr>
            </w:pPr>
            <w:r>
              <w:rPr>
                <w:rFonts w:ascii="Verdana" w:hAnsi="Verdana"/>
                <w:b/>
                <w:bCs/>
                <w:sz w:val="14"/>
                <w:szCs w:val="14"/>
                <w:lang w:eastAsia="es-CO"/>
              </w:rPr>
              <w:t>11,434</w:t>
            </w:r>
          </w:p>
        </w:tc>
        <w:tc>
          <w:tcPr>
            <w:tcW w:w="1287" w:type="dxa"/>
            <w:shd w:val="clear" w:color="auto" w:fill="auto"/>
            <w:tcMar>
              <w:top w:w="15" w:type="dxa"/>
              <w:left w:w="15" w:type="dxa"/>
              <w:bottom w:w="0" w:type="dxa"/>
              <w:right w:w="15" w:type="dxa"/>
            </w:tcMar>
            <w:vAlign w:val="center"/>
            <w:hideMark/>
          </w:tcPr>
          <w:p w:rsidR="00E80A32" w:rsidRPr="00285E15" w:rsidRDefault="00E80A32" w:rsidP="00746CE8">
            <w:pPr>
              <w:contextualSpacing/>
              <w:jc w:val="center"/>
              <w:rPr>
                <w:rFonts w:ascii="Verdana" w:hAnsi="Verdana"/>
                <w:sz w:val="14"/>
                <w:szCs w:val="14"/>
                <w:lang w:eastAsia="es-CO"/>
              </w:rPr>
            </w:pPr>
            <w:r>
              <w:rPr>
                <w:rFonts w:ascii="Verdana" w:hAnsi="Verdana"/>
                <w:b/>
                <w:bCs/>
                <w:sz w:val="14"/>
                <w:szCs w:val="14"/>
                <w:lang w:eastAsia="es-CO"/>
              </w:rPr>
              <w:t>34,255</w:t>
            </w:r>
          </w:p>
        </w:tc>
      </w:tr>
      <w:tr w:rsidR="00E80A32" w:rsidRPr="00285E15" w:rsidTr="00746CE8">
        <w:trPr>
          <w:trHeight w:val="259"/>
          <w:jc w:val="center"/>
        </w:trPr>
        <w:tc>
          <w:tcPr>
            <w:tcW w:w="0" w:type="auto"/>
            <w:shd w:val="clear" w:color="auto" w:fill="auto"/>
            <w:tcMar>
              <w:top w:w="9" w:type="dxa"/>
              <w:left w:w="9" w:type="dxa"/>
              <w:bottom w:w="0" w:type="dxa"/>
              <w:right w:w="9" w:type="dxa"/>
            </w:tcMar>
            <w:vAlign w:val="center"/>
            <w:hideMark/>
          </w:tcPr>
          <w:p w:rsidR="00E80A32" w:rsidRPr="00285E15" w:rsidRDefault="00E80A32" w:rsidP="00746CE8">
            <w:pPr>
              <w:contextualSpacing/>
              <w:rPr>
                <w:rFonts w:ascii="Verdana" w:hAnsi="Verdana"/>
                <w:sz w:val="14"/>
                <w:szCs w:val="14"/>
                <w:lang w:eastAsia="es-CO"/>
              </w:rPr>
            </w:pPr>
            <w:r w:rsidRPr="00285E15">
              <w:rPr>
                <w:rFonts w:ascii="Verdana" w:hAnsi="Verdana"/>
                <w:b/>
                <w:bCs/>
                <w:sz w:val="14"/>
                <w:szCs w:val="14"/>
                <w:u w:val="single"/>
                <w:lang w:eastAsia="es-CO"/>
              </w:rPr>
              <w:t xml:space="preserve"> 201 </w:t>
            </w:r>
          </w:p>
        </w:tc>
        <w:tc>
          <w:tcPr>
            <w:tcW w:w="0" w:type="auto"/>
            <w:shd w:val="clear" w:color="auto" w:fill="auto"/>
            <w:tcMar>
              <w:top w:w="9" w:type="dxa"/>
              <w:left w:w="9" w:type="dxa"/>
              <w:bottom w:w="0" w:type="dxa"/>
              <w:right w:w="9" w:type="dxa"/>
            </w:tcMar>
            <w:vAlign w:val="center"/>
            <w:hideMark/>
          </w:tcPr>
          <w:p w:rsidR="00E80A32" w:rsidRPr="00285E15" w:rsidRDefault="00E80A32" w:rsidP="00746CE8">
            <w:pPr>
              <w:contextualSpacing/>
              <w:rPr>
                <w:rFonts w:ascii="Verdana" w:hAnsi="Verdana"/>
                <w:sz w:val="14"/>
                <w:szCs w:val="14"/>
                <w:lang w:eastAsia="es-CO"/>
              </w:rPr>
            </w:pPr>
            <w:r w:rsidRPr="00285E15">
              <w:rPr>
                <w:rFonts w:ascii="Verdana" w:hAnsi="Verdana"/>
                <w:b/>
                <w:bCs/>
                <w:sz w:val="14"/>
                <w:szCs w:val="14"/>
                <w:u w:val="single"/>
                <w:lang w:eastAsia="es-CO"/>
              </w:rPr>
              <w:t xml:space="preserve"> INGRESOS DE EXPLOTACION </w:t>
            </w:r>
          </w:p>
        </w:tc>
        <w:tc>
          <w:tcPr>
            <w:tcW w:w="1081" w:type="dxa"/>
            <w:shd w:val="clear" w:color="auto" w:fill="auto"/>
            <w:tcMar>
              <w:top w:w="15" w:type="dxa"/>
              <w:left w:w="15" w:type="dxa"/>
              <w:bottom w:w="0" w:type="dxa"/>
              <w:right w:w="15" w:type="dxa"/>
            </w:tcMar>
            <w:vAlign w:val="center"/>
            <w:hideMark/>
          </w:tcPr>
          <w:p w:rsidR="00E80A32" w:rsidRPr="00285E15" w:rsidRDefault="00E80A32" w:rsidP="00746CE8">
            <w:pPr>
              <w:contextualSpacing/>
              <w:jc w:val="center"/>
              <w:rPr>
                <w:rFonts w:ascii="Verdana" w:hAnsi="Verdana"/>
                <w:sz w:val="14"/>
                <w:szCs w:val="14"/>
                <w:lang w:eastAsia="es-CO"/>
              </w:rPr>
            </w:pPr>
            <w:r>
              <w:rPr>
                <w:rFonts w:ascii="Verdana" w:hAnsi="Verdana"/>
                <w:b/>
                <w:bCs/>
                <w:sz w:val="14"/>
                <w:szCs w:val="14"/>
                <w:u w:val="single"/>
                <w:lang w:eastAsia="es-CO"/>
              </w:rPr>
              <w:t>16,667</w:t>
            </w:r>
          </w:p>
        </w:tc>
        <w:tc>
          <w:tcPr>
            <w:tcW w:w="921" w:type="dxa"/>
            <w:shd w:val="clear" w:color="auto" w:fill="auto"/>
            <w:tcMar>
              <w:top w:w="15" w:type="dxa"/>
              <w:left w:w="15" w:type="dxa"/>
              <w:bottom w:w="0" w:type="dxa"/>
              <w:right w:w="15" w:type="dxa"/>
            </w:tcMar>
            <w:vAlign w:val="center"/>
            <w:hideMark/>
          </w:tcPr>
          <w:p w:rsidR="00E80A32" w:rsidRPr="00285E15" w:rsidRDefault="00E80A32" w:rsidP="00746CE8">
            <w:pPr>
              <w:contextualSpacing/>
              <w:jc w:val="center"/>
              <w:rPr>
                <w:rFonts w:ascii="Verdana" w:hAnsi="Verdana"/>
                <w:sz w:val="14"/>
                <w:szCs w:val="14"/>
                <w:lang w:eastAsia="es-CO"/>
              </w:rPr>
            </w:pPr>
            <w:r>
              <w:rPr>
                <w:rFonts w:ascii="Verdana" w:hAnsi="Verdana"/>
                <w:b/>
                <w:bCs/>
                <w:sz w:val="14"/>
                <w:szCs w:val="14"/>
                <w:u w:val="single"/>
                <w:lang w:eastAsia="es-CO"/>
              </w:rPr>
              <w:t>3,397</w:t>
            </w:r>
          </w:p>
        </w:tc>
        <w:tc>
          <w:tcPr>
            <w:tcW w:w="1287" w:type="dxa"/>
            <w:shd w:val="clear" w:color="auto" w:fill="auto"/>
            <w:tcMar>
              <w:top w:w="15" w:type="dxa"/>
              <w:left w:w="15" w:type="dxa"/>
              <w:bottom w:w="0" w:type="dxa"/>
              <w:right w:w="15" w:type="dxa"/>
            </w:tcMar>
            <w:vAlign w:val="center"/>
            <w:hideMark/>
          </w:tcPr>
          <w:p w:rsidR="00E80A32" w:rsidRPr="00285E15" w:rsidRDefault="00E80A32" w:rsidP="00746CE8">
            <w:pPr>
              <w:contextualSpacing/>
              <w:jc w:val="center"/>
              <w:rPr>
                <w:rFonts w:ascii="Verdana" w:hAnsi="Verdana"/>
                <w:sz w:val="14"/>
                <w:szCs w:val="14"/>
                <w:lang w:eastAsia="es-CO"/>
              </w:rPr>
            </w:pPr>
            <w:r>
              <w:rPr>
                <w:rFonts w:ascii="Verdana" w:hAnsi="Verdana"/>
                <w:b/>
                <w:bCs/>
                <w:sz w:val="14"/>
                <w:szCs w:val="14"/>
                <w:u w:val="single"/>
                <w:lang w:eastAsia="es-CO"/>
              </w:rPr>
              <w:t>20,064</w:t>
            </w:r>
          </w:p>
        </w:tc>
      </w:tr>
      <w:tr w:rsidR="00E80A32" w:rsidRPr="00285E15" w:rsidTr="00746CE8">
        <w:trPr>
          <w:trHeight w:val="247"/>
          <w:jc w:val="center"/>
        </w:trPr>
        <w:tc>
          <w:tcPr>
            <w:tcW w:w="0" w:type="auto"/>
            <w:shd w:val="clear" w:color="auto" w:fill="auto"/>
            <w:tcMar>
              <w:top w:w="9" w:type="dxa"/>
              <w:left w:w="9" w:type="dxa"/>
              <w:bottom w:w="0" w:type="dxa"/>
              <w:right w:w="9" w:type="dxa"/>
            </w:tcMar>
            <w:vAlign w:val="center"/>
            <w:hideMark/>
          </w:tcPr>
          <w:p w:rsidR="00E80A32" w:rsidRPr="00AD6B9A" w:rsidRDefault="00E80A32" w:rsidP="00746CE8">
            <w:pPr>
              <w:contextualSpacing/>
              <w:rPr>
                <w:rFonts w:ascii="Verdana" w:hAnsi="Verdana"/>
                <w:b/>
                <w:sz w:val="14"/>
                <w:szCs w:val="14"/>
                <w:lang w:eastAsia="es-CO"/>
              </w:rPr>
            </w:pPr>
            <w:r w:rsidRPr="00AD6B9A">
              <w:rPr>
                <w:rFonts w:ascii="Verdana" w:hAnsi="Verdana"/>
                <w:b/>
                <w:sz w:val="14"/>
                <w:szCs w:val="14"/>
                <w:lang w:eastAsia="es-CO"/>
              </w:rPr>
              <w:t xml:space="preserve"> 20101 </w:t>
            </w:r>
          </w:p>
        </w:tc>
        <w:tc>
          <w:tcPr>
            <w:tcW w:w="0" w:type="auto"/>
            <w:shd w:val="clear" w:color="auto" w:fill="auto"/>
            <w:tcMar>
              <w:top w:w="9" w:type="dxa"/>
              <w:left w:w="9" w:type="dxa"/>
              <w:bottom w:w="0" w:type="dxa"/>
              <w:right w:w="9" w:type="dxa"/>
            </w:tcMar>
            <w:vAlign w:val="center"/>
            <w:hideMark/>
          </w:tcPr>
          <w:p w:rsidR="00E80A32" w:rsidRPr="00AD6B9A" w:rsidRDefault="00E80A32" w:rsidP="00746CE8">
            <w:pPr>
              <w:contextualSpacing/>
              <w:rPr>
                <w:rFonts w:ascii="Verdana" w:hAnsi="Verdana"/>
                <w:b/>
                <w:sz w:val="14"/>
                <w:szCs w:val="14"/>
                <w:lang w:eastAsia="es-CO"/>
              </w:rPr>
            </w:pPr>
            <w:r w:rsidRPr="00AD6B9A">
              <w:rPr>
                <w:rFonts w:ascii="Verdana" w:hAnsi="Verdana"/>
                <w:b/>
                <w:sz w:val="14"/>
                <w:szCs w:val="14"/>
                <w:lang w:eastAsia="es-CO"/>
              </w:rPr>
              <w:t xml:space="preserve"> VENTA SERVICIOS PUBLICOS DOMICILIRIOS </w:t>
            </w:r>
          </w:p>
        </w:tc>
        <w:tc>
          <w:tcPr>
            <w:tcW w:w="1081" w:type="dxa"/>
            <w:shd w:val="clear" w:color="auto" w:fill="auto"/>
            <w:tcMar>
              <w:top w:w="15" w:type="dxa"/>
              <w:left w:w="15" w:type="dxa"/>
              <w:bottom w:w="0" w:type="dxa"/>
              <w:right w:w="15" w:type="dxa"/>
            </w:tcMar>
            <w:vAlign w:val="center"/>
            <w:hideMark/>
          </w:tcPr>
          <w:p w:rsidR="00E80A32" w:rsidRPr="00AD6B9A" w:rsidRDefault="00E80A32" w:rsidP="00746CE8">
            <w:pPr>
              <w:contextualSpacing/>
              <w:jc w:val="center"/>
              <w:rPr>
                <w:rFonts w:ascii="Verdana" w:hAnsi="Verdana"/>
                <w:b/>
                <w:sz w:val="14"/>
                <w:szCs w:val="14"/>
                <w:lang w:eastAsia="es-CO"/>
              </w:rPr>
            </w:pPr>
            <w:r w:rsidRPr="00AD6B9A">
              <w:rPr>
                <w:rFonts w:ascii="Verdana" w:hAnsi="Verdana"/>
                <w:b/>
                <w:sz w:val="14"/>
                <w:szCs w:val="14"/>
                <w:lang w:eastAsia="es-CO"/>
              </w:rPr>
              <w:t>16,494</w:t>
            </w:r>
          </w:p>
        </w:tc>
        <w:tc>
          <w:tcPr>
            <w:tcW w:w="921" w:type="dxa"/>
            <w:shd w:val="clear" w:color="auto" w:fill="auto"/>
            <w:tcMar>
              <w:top w:w="15" w:type="dxa"/>
              <w:left w:w="15" w:type="dxa"/>
              <w:bottom w:w="0" w:type="dxa"/>
              <w:right w:w="15" w:type="dxa"/>
            </w:tcMar>
            <w:vAlign w:val="center"/>
            <w:hideMark/>
          </w:tcPr>
          <w:p w:rsidR="00E80A32" w:rsidRPr="00AD6B9A" w:rsidRDefault="00E80A32" w:rsidP="00746CE8">
            <w:pPr>
              <w:contextualSpacing/>
              <w:jc w:val="center"/>
              <w:rPr>
                <w:rFonts w:ascii="Verdana" w:hAnsi="Verdana"/>
                <w:b/>
                <w:sz w:val="14"/>
                <w:szCs w:val="14"/>
                <w:lang w:eastAsia="es-CO"/>
              </w:rPr>
            </w:pPr>
            <w:r>
              <w:rPr>
                <w:rFonts w:ascii="Verdana" w:hAnsi="Verdana"/>
                <w:b/>
                <w:sz w:val="14"/>
                <w:szCs w:val="14"/>
                <w:lang w:eastAsia="es-CO"/>
              </w:rPr>
              <w:t>3,396</w:t>
            </w:r>
          </w:p>
        </w:tc>
        <w:tc>
          <w:tcPr>
            <w:tcW w:w="1287" w:type="dxa"/>
            <w:shd w:val="clear" w:color="auto" w:fill="auto"/>
            <w:tcMar>
              <w:top w:w="15" w:type="dxa"/>
              <w:left w:w="15" w:type="dxa"/>
              <w:bottom w:w="0" w:type="dxa"/>
              <w:right w:w="15" w:type="dxa"/>
            </w:tcMar>
            <w:vAlign w:val="center"/>
            <w:hideMark/>
          </w:tcPr>
          <w:p w:rsidR="00E80A32" w:rsidRPr="00AD6B9A" w:rsidRDefault="00E80A32" w:rsidP="00746CE8">
            <w:pPr>
              <w:contextualSpacing/>
              <w:jc w:val="center"/>
              <w:rPr>
                <w:rFonts w:ascii="Verdana" w:hAnsi="Verdana"/>
                <w:b/>
                <w:sz w:val="14"/>
                <w:szCs w:val="14"/>
                <w:lang w:eastAsia="es-CO"/>
              </w:rPr>
            </w:pPr>
            <w:r>
              <w:rPr>
                <w:rFonts w:ascii="Verdana" w:hAnsi="Verdana"/>
                <w:b/>
                <w:sz w:val="14"/>
                <w:szCs w:val="14"/>
                <w:lang w:eastAsia="es-CO"/>
              </w:rPr>
              <w:t>19,890</w:t>
            </w:r>
          </w:p>
        </w:tc>
      </w:tr>
      <w:tr w:rsidR="00E80A32" w:rsidRPr="00285E15" w:rsidTr="00746CE8">
        <w:trPr>
          <w:trHeight w:val="264"/>
          <w:jc w:val="center"/>
        </w:trPr>
        <w:tc>
          <w:tcPr>
            <w:tcW w:w="0" w:type="auto"/>
            <w:shd w:val="clear" w:color="auto" w:fill="auto"/>
            <w:tcMar>
              <w:top w:w="9" w:type="dxa"/>
              <w:left w:w="9" w:type="dxa"/>
              <w:bottom w:w="0" w:type="dxa"/>
              <w:right w:w="9" w:type="dxa"/>
            </w:tcMar>
            <w:vAlign w:val="center"/>
            <w:hideMark/>
          </w:tcPr>
          <w:p w:rsidR="00E80A32" w:rsidRPr="00213C4A" w:rsidRDefault="00E80A32" w:rsidP="00746CE8">
            <w:pPr>
              <w:contextualSpacing/>
              <w:rPr>
                <w:rFonts w:ascii="Verdana" w:hAnsi="Verdana"/>
                <w:sz w:val="14"/>
                <w:szCs w:val="14"/>
                <w:lang w:eastAsia="es-CO"/>
              </w:rPr>
            </w:pPr>
            <w:r w:rsidRPr="00213C4A">
              <w:rPr>
                <w:rFonts w:ascii="Verdana" w:hAnsi="Verdana"/>
                <w:bCs/>
                <w:sz w:val="14"/>
                <w:szCs w:val="14"/>
                <w:lang w:eastAsia="es-CO"/>
              </w:rPr>
              <w:t xml:space="preserve"> 2010101 </w:t>
            </w:r>
          </w:p>
        </w:tc>
        <w:tc>
          <w:tcPr>
            <w:tcW w:w="0" w:type="auto"/>
            <w:shd w:val="clear" w:color="auto" w:fill="auto"/>
            <w:tcMar>
              <w:top w:w="9" w:type="dxa"/>
              <w:left w:w="9" w:type="dxa"/>
              <w:bottom w:w="0" w:type="dxa"/>
              <w:right w:w="9" w:type="dxa"/>
            </w:tcMar>
            <w:vAlign w:val="center"/>
            <w:hideMark/>
          </w:tcPr>
          <w:p w:rsidR="00E80A32" w:rsidRPr="00213C4A" w:rsidRDefault="00E80A32" w:rsidP="00746CE8">
            <w:pPr>
              <w:contextualSpacing/>
              <w:rPr>
                <w:rFonts w:ascii="Verdana" w:hAnsi="Verdana"/>
                <w:sz w:val="14"/>
                <w:szCs w:val="14"/>
                <w:lang w:eastAsia="es-CO"/>
              </w:rPr>
            </w:pPr>
            <w:r w:rsidRPr="00213C4A">
              <w:rPr>
                <w:rFonts w:ascii="Verdana" w:hAnsi="Verdana"/>
                <w:bCs/>
                <w:sz w:val="14"/>
                <w:szCs w:val="14"/>
                <w:lang w:eastAsia="es-CO"/>
              </w:rPr>
              <w:t xml:space="preserve"> ACUEDUCTO </w:t>
            </w:r>
          </w:p>
        </w:tc>
        <w:tc>
          <w:tcPr>
            <w:tcW w:w="1081" w:type="dxa"/>
            <w:shd w:val="clear" w:color="auto" w:fill="auto"/>
            <w:tcMar>
              <w:top w:w="15" w:type="dxa"/>
              <w:left w:w="15" w:type="dxa"/>
              <w:bottom w:w="0" w:type="dxa"/>
              <w:right w:w="15" w:type="dxa"/>
            </w:tcMar>
            <w:vAlign w:val="center"/>
            <w:hideMark/>
          </w:tcPr>
          <w:p w:rsidR="00E80A32" w:rsidRPr="004572F3" w:rsidRDefault="00E80A32" w:rsidP="00746CE8">
            <w:pPr>
              <w:contextualSpacing/>
              <w:jc w:val="center"/>
              <w:rPr>
                <w:rFonts w:ascii="Verdana" w:hAnsi="Verdana"/>
                <w:sz w:val="14"/>
                <w:szCs w:val="14"/>
                <w:lang w:eastAsia="es-CO"/>
              </w:rPr>
            </w:pPr>
            <w:r w:rsidRPr="004572F3">
              <w:rPr>
                <w:rFonts w:ascii="Verdana" w:hAnsi="Verdana"/>
                <w:bCs/>
                <w:sz w:val="14"/>
                <w:szCs w:val="14"/>
                <w:lang w:eastAsia="es-CO"/>
              </w:rPr>
              <w:t>8,259</w:t>
            </w:r>
          </w:p>
        </w:tc>
        <w:tc>
          <w:tcPr>
            <w:tcW w:w="921" w:type="dxa"/>
            <w:shd w:val="clear" w:color="auto" w:fill="auto"/>
            <w:tcMar>
              <w:top w:w="15" w:type="dxa"/>
              <w:left w:w="15" w:type="dxa"/>
              <w:bottom w:w="0" w:type="dxa"/>
              <w:right w:w="15" w:type="dxa"/>
            </w:tcMar>
            <w:vAlign w:val="center"/>
            <w:hideMark/>
          </w:tcPr>
          <w:p w:rsidR="00E80A32" w:rsidRPr="00590FBC" w:rsidRDefault="00E80A32" w:rsidP="00746CE8">
            <w:pPr>
              <w:contextualSpacing/>
              <w:jc w:val="center"/>
              <w:rPr>
                <w:rFonts w:ascii="Verdana" w:hAnsi="Verdana"/>
                <w:sz w:val="14"/>
                <w:szCs w:val="14"/>
                <w:lang w:eastAsia="es-CO"/>
              </w:rPr>
            </w:pPr>
            <w:r w:rsidRPr="00590FBC">
              <w:rPr>
                <w:rFonts w:ascii="Verdana" w:hAnsi="Verdana"/>
                <w:bCs/>
                <w:sz w:val="14"/>
                <w:szCs w:val="14"/>
                <w:lang w:eastAsia="es-CO"/>
              </w:rPr>
              <w:t>144</w:t>
            </w:r>
          </w:p>
        </w:tc>
        <w:tc>
          <w:tcPr>
            <w:tcW w:w="1287" w:type="dxa"/>
            <w:shd w:val="clear" w:color="auto" w:fill="auto"/>
            <w:tcMar>
              <w:top w:w="15" w:type="dxa"/>
              <w:left w:w="15" w:type="dxa"/>
              <w:bottom w:w="0" w:type="dxa"/>
              <w:right w:w="15" w:type="dxa"/>
            </w:tcMar>
            <w:vAlign w:val="center"/>
            <w:hideMark/>
          </w:tcPr>
          <w:p w:rsidR="00E80A32" w:rsidRPr="00CC5364" w:rsidRDefault="00E80A32" w:rsidP="00746CE8">
            <w:pPr>
              <w:contextualSpacing/>
              <w:jc w:val="center"/>
              <w:rPr>
                <w:rFonts w:ascii="Verdana" w:hAnsi="Verdana"/>
                <w:sz w:val="14"/>
                <w:szCs w:val="14"/>
                <w:lang w:eastAsia="es-CO"/>
              </w:rPr>
            </w:pPr>
            <w:r>
              <w:rPr>
                <w:rFonts w:ascii="Verdana" w:hAnsi="Verdana"/>
                <w:bCs/>
                <w:sz w:val="14"/>
                <w:szCs w:val="14"/>
                <w:lang w:eastAsia="es-CO"/>
              </w:rPr>
              <w:t>8,403</w:t>
            </w:r>
          </w:p>
        </w:tc>
      </w:tr>
      <w:tr w:rsidR="00E80A32" w:rsidRPr="00285E15" w:rsidTr="00746CE8">
        <w:trPr>
          <w:trHeight w:val="255"/>
          <w:jc w:val="center"/>
        </w:trPr>
        <w:tc>
          <w:tcPr>
            <w:tcW w:w="0" w:type="auto"/>
            <w:shd w:val="clear" w:color="auto" w:fill="auto"/>
            <w:tcMar>
              <w:top w:w="9" w:type="dxa"/>
              <w:left w:w="9" w:type="dxa"/>
              <w:bottom w:w="0" w:type="dxa"/>
              <w:right w:w="9" w:type="dxa"/>
            </w:tcMar>
            <w:vAlign w:val="center"/>
            <w:hideMark/>
          </w:tcPr>
          <w:p w:rsidR="00E80A32" w:rsidRPr="00213C4A" w:rsidRDefault="00E80A32" w:rsidP="00746CE8">
            <w:pPr>
              <w:contextualSpacing/>
              <w:rPr>
                <w:rFonts w:ascii="Verdana" w:hAnsi="Verdana"/>
                <w:sz w:val="14"/>
                <w:szCs w:val="14"/>
                <w:lang w:eastAsia="es-CO"/>
              </w:rPr>
            </w:pPr>
            <w:r w:rsidRPr="00213C4A">
              <w:rPr>
                <w:rFonts w:ascii="Verdana" w:hAnsi="Verdana"/>
                <w:bCs/>
                <w:sz w:val="14"/>
                <w:szCs w:val="14"/>
                <w:lang w:eastAsia="es-CO"/>
              </w:rPr>
              <w:t xml:space="preserve"> 2010102 </w:t>
            </w:r>
          </w:p>
        </w:tc>
        <w:tc>
          <w:tcPr>
            <w:tcW w:w="0" w:type="auto"/>
            <w:shd w:val="clear" w:color="auto" w:fill="auto"/>
            <w:tcMar>
              <w:top w:w="9" w:type="dxa"/>
              <w:left w:w="9" w:type="dxa"/>
              <w:bottom w:w="0" w:type="dxa"/>
              <w:right w:w="9" w:type="dxa"/>
            </w:tcMar>
            <w:vAlign w:val="center"/>
            <w:hideMark/>
          </w:tcPr>
          <w:p w:rsidR="00E80A32" w:rsidRPr="00213C4A" w:rsidRDefault="00E80A32" w:rsidP="00746CE8">
            <w:pPr>
              <w:contextualSpacing/>
              <w:rPr>
                <w:rFonts w:ascii="Verdana" w:hAnsi="Verdana"/>
                <w:sz w:val="14"/>
                <w:szCs w:val="14"/>
                <w:lang w:eastAsia="es-CO"/>
              </w:rPr>
            </w:pPr>
            <w:r w:rsidRPr="00213C4A">
              <w:rPr>
                <w:rFonts w:ascii="Verdana" w:hAnsi="Verdana"/>
                <w:bCs/>
                <w:sz w:val="14"/>
                <w:szCs w:val="14"/>
                <w:lang w:eastAsia="es-CO"/>
              </w:rPr>
              <w:t xml:space="preserve"> SERVICIO DE ALCANTARILLADO </w:t>
            </w:r>
          </w:p>
        </w:tc>
        <w:tc>
          <w:tcPr>
            <w:tcW w:w="1081" w:type="dxa"/>
            <w:shd w:val="clear" w:color="auto" w:fill="auto"/>
            <w:tcMar>
              <w:top w:w="15" w:type="dxa"/>
              <w:left w:w="15" w:type="dxa"/>
              <w:bottom w:w="0" w:type="dxa"/>
              <w:right w:w="15" w:type="dxa"/>
            </w:tcMar>
            <w:vAlign w:val="center"/>
            <w:hideMark/>
          </w:tcPr>
          <w:p w:rsidR="00E80A32" w:rsidRPr="004572F3" w:rsidRDefault="00E80A32" w:rsidP="00746CE8">
            <w:pPr>
              <w:contextualSpacing/>
              <w:jc w:val="center"/>
              <w:rPr>
                <w:rFonts w:ascii="Verdana" w:hAnsi="Verdana"/>
                <w:sz w:val="14"/>
                <w:szCs w:val="14"/>
                <w:lang w:eastAsia="es-CO"/>
              </w:rPr>
            </w:pPr>
            <w:r w:rsidRPr="004572F3">
              <w:rPr>
                <w:rFonts w:ascii="Verdana" w:hAnsi="Verdana"/>
                <w:bCs/>
                <w:sz w:val="14"/>
                <w:szCs w:val="14"/>
                <w:lang w:eastAsia="es-CO"/>
              </w:rPr>
              <w:t>3,650</w:t>
            </w:r>
          </w:p>
        </w:tc>
        <w:tc>
          <w:tcPr>
            <w:tcW w:w="921" w:type="dxa"/>
            <w:shd w:val="clear" w:color="auto" w:fill="auto"/>
            <w:tcMar>
              <w:top w:w="15" w:type="dxa"/>
              <w:left w:w="15" w:type="dxa"/>
              <w:bottom w:w="0" w:type="dxa"/>
              <w:right w:w="15" w:type="dxa"/>
            </w:tcMar>
            <w:vAlign w:val="center"/>
            <w:hideMark/>
          </w:tcPr>
          <w:p w:rsidR="00E80A32" w:rsidRPr="00590FBC" w:rsidRDefault="00E80A32" w:rsidP="00746CE8">
            <w:pPr>
              <w:contextualSpacing/>
              <w:jc w:val="center"/>
              <w:rPr>
                <w:rFonts w:ascii="Verdana" w:hAnsi="Verdana"/>
                <w:sz w:val="14"/>
                <w:szCs w:val="14"/>
                <w:lang w:eastAsia="es-CO"/>
              </w:rPr>
            </w:pPr>
            <w:r w:rsidRPr="00590FBC">
              <w:rPr>
                <w:rFonts w:ascii="Verdana" w:hAnsi="Verdana"/>
                <w:bCs/>
                <w:sz w:val="14"/>
                <w:szCs w:val="14"/>
                <w:lang w:eastAsia="es-CO"/>
              </w:rPr>
              <w:t>1,237</w:t>
            </w:r>
          </w:p>
        </w:tc>
        <w:tc>
          <w:tcPr>
            <w:tcW w:w="1287" w:type="dxa"/>
            <w:shd w:val="clear" w:color="auto" w:fill="auto"/>
            <w:tcMar>
              <w:top w:w="15" w:type="dxa"/>
              <w:left w:w="15" w:type="dxa"/>
              <w:bottom w:w="0" w:type="dxa"/>
              <w:right w:w="15" w:type="dxa"/>
            </w:tcMar>
            <w:vAlign w:val="center"/>
            <w:hideMark/>
          </w:tcPr>
          <w:p w:rsidR="00E80A32" w:rsidRPr="00CC5364" w:rsidRDefault="00E80A32" w:rsidP="00746CE8">
            <w:pPr>
              <w:contextualSpacing/>
              <w:jc w:val="center"/>
              <w:rPr>
                <w:rFonts w:ascii="Verdana" w:hAnsi="Verdana"/>
                <w:sz w:val="14"/>
                <w:szCs w:val="14"/>
                <w:lang w:eastAsia="es-CO"/>
              </w:rPr>
            </w:pPr>
            <w:r>
              <w:rPr>
                <w:rFonts w:ascii="Verdana" w:hAnsi="Verdana"/>
                <w:bCs/>
                <w:sz w:val="14"/>
                <w:szCs w:val="14"/>
                <w:lang w:eastAsia="es-CO"/>
              </w:rPr>
              <w:t>4,887</w:t>
            </w:r>
          </w:p>
        </w:tc>
      </w:tr>
      <w:tr w:rsidR="00E80A32" w:rsidRPr="00285E15" w:rsidTr="00746CE8">
        <w:trPr>
          <w:trHeight w:val="158"/>
          <w:jc w:val="center"/>
        </w:trPr>
        <w:tc>
          <w:tcPr>
            <w:tcW w:w="0" w:type="auto"/>
            <w:shd w:val="clear" w:color="auto" w:fill="auto"/>
            <w:tcMar>
              <w:top w:w="9" w:type="dxa"/>
              <w:left w:w="9" w:type="dxa"/>
              <w:bottom w:w="0" w:type="dxa"/>
              <w:right w:w="9" w:type="dxa"/>
            </w:tcMar>
            <w:vAlign w:val="center"/>
            <w:hideMark/>
          </w:tcPr>
          <w:p w:rsidR="00E80A32" w:rsidRPr="00213C4A" w:rsidRDefault="00E80A32" w:rsidP="00746CE8">
            <w:pPr>
              <w:contextualSpacing/>
              <w:rPr>
                <w:rFonts w:ascii="Verdana" w:hAnsi="Verdana"/>
                <w:sz w:val="14"/>
                <w:szCs w:val="14"/>
                <w:lang w:eastAsia="es-CO"/>
              </w:rPr>
            </w:pPr>
            <w:r w:rsidRPr="00213C4A">
              <w:rPr>
                <w:rFonts w:ascii="Verdana" w:hAnsi="Verdana"/>
                <w:bCs/>
                <w:sz w:val="14"/>
                <w:szCs w:val="14"/>
                <w:lang w:eastAsia="es-CO"/>
              </w:rPr>
              <w:t xml:space="preserve"> 2010103 </w:t>
            </w:r>
          </w:p>
        </w:tc>
        <w:tc>
          <w:tcPr>
            <w:tcW w:w="0" w:type="auto"/>
            <w:shd w:val="clear" w:color="auto" w:fill="auto"/>
            <w:tcMar>
              <w:top w:w="9" w:type="dxa"/>
              <w:left w:w="9" w:type="dxa"/>
              <w:bottom w:w="0" w:type="dxa"/>
              <w:right w:w="9" w:type="dxa"/>
            </w:tcMar>
            <w:vAlign w:val="center"/>
            <w:hideMark/>
          </w:tcPr>
          <w:p w:rsidR="00E80A32" w:rsidRPr="00213C4A" w:rsidRDefault="00E80A32" w:rsidP="00746CE8">
            <w:pPr>
              <w:contextualSpacing/>
              <w:rPr>
                <w:rFonts w:ascii="Verdana" w:hAnsi="Verdana"/>
                <w:sz w:val="14"/>
                <w:szCs w:val="14"/>
                <w:lang w:eastAsia="es-CO"/>
              </w:rPr>
            </w:pPr>
            <w:r w:rsidRPr="00213C4A">
              <w:rPr>
                <w:rFonts w:ascii="Verdana" w:hAnsi="Verdana"/>
                <w:bCs/>
                <w:sz w:val="14"/>
                <w:szCs w:val="14"/>
                <w:lang w:eastAsia="es-CO"/>
              </w:rPr>
              <w:t xml:space="preserve"> SERVICIO DE ASEO </w:t>
            </w:r>
          </w:p>
        </w:tc>
        <w:tc>
          <w:tcPr>
            <w:tcW w:w="1081" w:type="dxa"/>
            <w:shd w:val="clear" w:color="auto" w:fill="auto"/>
            <w:tcMar>
              <w:top w:w="15" w:type="dxa"/>
              <w:left w:w="15" w:type="dxa"/>
              <w:bottom w:w="0" w:type="dxa"/>
              <w:right w:w="15" w:type="dxa"/>
            </w:tcMar>
            <w:vAlign w:val="center"/>
            <w:hideMark/>
          </w:tcPr>
          <w:p w:rsidR="00E80A32" w:rsidRPr="004572F3" w:rsidRDefault="00E80A32" w:rsidP="00746CE8">
            <w:pPr>
              <w:contextualSpacing/>
              <w:jc w:val="center"/>
              <w:rPr>
                <w:rFonts w:ascii="Verdana" w:hAnsi="Verdana"/>
                <w:sz w:val="14"/>
                <w:szCs w:val="14"/>
                <w:lang w:eastAsia="es-CO"/>
              </w:rPr>
            </w:pPr>
            <w:r w:rsidRPr="004572F3">
              <w:rPr>
                <w:rFonts w:ascii="Verdana" w:hAnsi="Verdana"/>
                <w:bCs/>
                <w:sz w:val="14"/>
                <w:szCs w:val="14"/>
                <w:lang w:eastAsia="es-CO"/>
              </w:rPr>
              <w:t>4,585</w:t>
            </w:r>
          </w:p>
        </w:tc>
        <w:tc>
          <w:tcPr>
            <w:tcW w:w="921" w:type="dxa"/>
            <w:shd w:val="clear" w:color="auto" w:fill="auto"/>
            <w:tcMar>
              <w:top w:w="15" w:type="dxa"/>
              <w:left w:w="15" w:type="dxa"/>
              <w:bottom w:w="0" w:type="dxa"/>
              <w:right w:w="15" w:type="dxa"/>
            </w:tcMar>
            <w:vAlign w:val="center"/>
            <w:hideMark/>
          </w:tcPr>
          <w:p w:rsidR="00E80A32" w:rsidRPr="00590FBC" w:rsidRDefault="00E80A32" w:rsidP="00746CE8">
            <w:pPr>
              <w:contextualSpacing/>
              <w:jc w:val="center"/>
              <w:rPr>
                <w:rFonts w:ascii="Verdana" w:hAnsi="Verdana"/>
                <w:sz w:val="14"/>
                <w:szCs w:val="14"/>
                <w:lang w:eastAsia="es-CO"/>
              </w:rPr>
            </w:pPr>
            <w:r w:rsidRPr="00590FBC">
              <w:rPr>
                <w:rFonts w:ascii="Verdana" w:hAnsi="Verdana"/>
                <w:bCs/>
                <w:sz w:val="14"/>
                <w:szCs w:val="14"/>
                <w:lang w:eastAsia="es-CO"/>
              </w:rPr>
              <w:t>2,016</w:t>
            </w:r>
          </w:p>
        </w:tc>
        <w:tc>
          <w:tcPr>
            <w:tcW w:w="1287" w:type="dxa"/>
            <w:shd w:val="clear" w:color="auto" w:fill="auto"/>
            <w:tcMar>
              <w:top w:w="15" w:type="dxa"/>
              <w:left w:w="15" w:type="dxa"/>
              <w:bottom w:w="0" w:type="dxa"/>
              <w:right w:w="15" w:type="dxa"/>
            </w:tcMar>
            <w:vAlign w:val="center"/>
            <w:hideMark/>
          </w:tcPr>
          <w:p w:rsidR="00E80A32" w:rsidRPr="00CC5364" w:rsidRDefault="00E80A32" w:rsidP="00746CE8">
            <w:pPr>
              <w:contextualSpacing/>
              <w:jc w:val="center"/>
              <w:rPr>
                <w:rFonts w:ascii="Verdana" w:hAnsi="Verdana"/>
                <w:sz w:val="14"/>
                <w:szCs w:val="14"/>
                <w:lang w:eastAsia="es-CO"/>
              </w:rPr>
            </w:pPr>
            <w:r>
              <w:rPr>
                <w:rFonts w:ascii="Verdana" w:hAnsi="Verdana"/>
                <w:bCs/>
                <w:sz w:val="14"/>
                <w:szCs w:val="14"/>
                <w:lang w:eastAsia="es-CO"/>
              </w:rPr>
              <w:t>6,601</w:t>
            </w:r>
          </w:p>
        </w:tc>
      </w:tr>
      <w:tr w:rsidR="00E80A32" w:rsidRPr="00285E15" w:rsidTr="00746CE8">
        <w:trPr>
          <w:trHeight w:val="163"/>
          <w:jc w:val="center"/>
        </w:trPr>
        <w:tc>
          <w:tcPr>
            <w:tcW w:w="0" w:type="auto"/>
            <w:shd w:val="clear" w:color="auto" w:fill="auto"/>
            <w:tcMar>
              <w:top w:w="9" w:type="dxa"/>
              <w:left w:w="9" w:type="dxa"/>
              <w:bottom w:w="0" w:type="dxa"/>
              <w:right w:w="9" w:type="dxa"/>
            </w:tcMar>
            <w:vAlign w:val="center"/>
            <w:hideMark/>
          </w:tcPr>
          <w:p w:rsidR="00E80A32" w:rsidRPr="00213C4A" w:rsidRDefault="00E80A32" w:rsidP="00746CE8">
            <w:pPr>
              <w:contextualSpacing/>
              <w:rPr>
                <w:rFonts w:ascii="Verdana" w:hAnsi="Verdana"/>
                <w:b/>
                <w:sz w:val="14"/>
                <w:szCs w:val="14"/>
                <w:lang w:eastAsia="es-CO"/>
              </w:rPr>
            </w:pPr>
            <w:r w:rsidRPr="00213C4A">
              <w:rPr>
                <w:rFonts w:ascii="Verdana" w:hAnsi="Verdana"/>
                <w:b/>
                <w:sz w:val="14"/>
                <w:szCs w:val="14"/>
                <w:lang w:eastAsia="es-CO"/>
              </w:rPr>
              <w:t xml:space="preserve"> 20102 </w:t>
            </w:r>
          </w:p>
        </w:tc>
        <w:tc>
          <w:tcPr>
            <w:tcW w:w="0" w:type="auto"/>
            <w:shd w:val="clear" w:color="auto" w:fill="auto"/>
            <w:tcMar>
              <w:top w:w="9" w:type="dxa"/>
              <w:left w:w="9" w:type="dxa"/>
              <w:bottom w:w="0" w:type="dxa"/>
              <w:right w:w="9" w:type="dxa"/>
            </w:tcMar>
            <w:vAlign w:val="center"/>
            <w:hideMark/>
          </w:tcPr>
          <w:p w:rsidR="00E80A32" w:rsidRPr="00213C4A" w:rsidRDefault="00E80A32" w:rsidP="00746CE8">
            <w:pPr>
              <w:contextualSpacing/>
              <w:rPr>
                <w:rFonts w:ascii="Verdana" w:hAnsi="Verdana"/>
                <w:b/>
                <w:sz w:val="14"/>
                <w:szCs w:val="14"/>
                <w:lang w:eastAsia="es-CO"/>
              </w:rPr>
            </w:pPr>
            <w:r w:rsidRPr="00213C4A">
              <w:rPr>
                <w:rFonts w:ascii="Verdana" w:hAnsi="Verdana"/>
                <w:b/>
                <w:sz w:val="14"/>
                <w:szCs w:val="14"/>
                <w:lang w:eastAsia="es-CO"/>
              </w:rPr>
              <w:t xml:space="preserve"> VENTA BIENES POR OPERACION COMERCIAL </w:t>
            </w:r>
          </w:p>
        </w:tc>
        <w:tc>
          <w:tcPr>
            <w:tcW w:w="1081" w:type="dxa"/>
            <w:shd w:val="clear" w:color="auto" w:fill="auto"/>
            <w:tcMar>
              <w:top w:w="15" w:type="dxa"/>
              <w:left w:w="15" w:type="dxa"/>
              <w:bottom w:w="0" w:type="dxa"/>
              <w:right w:w="15" w:type="dxa"/>
            </w:tcMar>
            <w:vAlign w:val="center"/>
            <w:hideMark/>
          </w:tcPr>
          <w:p w:rsidR="00E80A32" w:rsidRPr="004572F3" w:rsidRDefault="00E80A32" w:rsidP="00746CE8">
            <w:pPr>
              <w:contextualSpacing/>
              <w:jc w:val="center"/>
              <w:rPr>
                <w:rFonts w:ascii="Verdana" w:hAnsi="Verdana"/>
                <w:b/>
                <w:sz w:val="14"/>
                <w:szCs w:val="14"/>
                <w:lang w:eastAsia="es-CO"/>
              </w:rPr>
            </w:pPr>
            <w:r w:rsidRPr="004572F3">
              <w:rPr>
                <w:rFonts w:ascii="Verdana" w:hAnsi="Verdana"/>
                <w:b/>
                <w:sz w:val="14"/>
                <w:szCs w:val="14"/>
                <w:lang w:eastAsia="es-CO"/>
              </w:rPr>
              <w:t>167</w:t>
            </w:r>
          </w:p>
        </w:tc>
        <w:tc>
          <w:tcPr>
            <w:tcW w:w="921" w:type="dxa"/>
            <w:shd w:val="clear" w:color="auto" w:fill="auto"/>
            <w:tcMar>
              <w:top w:w="15" w:type="dxa"/>
              <w:left w:w="15" w:type="dxa"/>
              <w:bottom w:w="0" w:type="dxa"/>
              <w:right w:w="15" w:type="dxa"/>
            </w:tcMar>
            <w:vAlign w:val="center"/>
            <w:hideMark/>
          </w:tcPr>
          <w:p w:rsidR="00E80A32" w:rsidRPr="00285E15" w:rsidRDefault="00E80A32" w:rsidP="00746CE8">
            <w:pPr>
              <w:contextualSpacing/>
              <w:jc w:val="center"/>
              <w:rPr>
                <w:rFonts w:ascii="Verdana" w:hAnsi="Verdana"/>
                <w:sz w:val="14"/>
                <w:szCs w:val="14"/>
                <w:lang w:eastAsia="es-CO"/>
              </w:rPr>
            </w:pPr>
            <w:r w:rsidRPr="00285E15">
              <w:rPr>
                <w:rFonts w:ascii="Verdana" w:hAnsi="Verdana"/>
                <w:sz w:val="14"/>
                <w:szCs w:val="14"/>
                <w:lang w:eastAsia="es-CO"/>
              </w:rPr>
              <w:t>-</w:t>
            </w:r>
          </w:p>
        </w:tc>
        <w:tc>
          <w:tcPr>
            <w:tcW w:w="1287" w:type="dxa"/>
            <w:shd w:val="clear" w:color="auto" w:fill="auto"/>
            <w:tcMar>
              <w:top w:w="15" w:type="dxa"/>
              <w:left w:w="15" w:type="dxa"/>
              <w:bottom w:w="0" w:type="dxa"/>
              <w:right w:w="15" w:type="dxa"/>
            </w:tcMar>
            <w:vAlign w:val="center"/>
            <w:hideMark/>
          </w:tcPr>
          <w:p w:rsidR="00E80A32" w:rsidRPr="00CC5364" w:rsidRDefault="00E80A32" w:rsidP="00746CE8">
            <w:pPr>
              <w:contextualSpacing/>
              <w:jc w:val="center"/>
              <w:rPr>
                <w:rFonts w:ascii="Verdana" w:hAnsi="Verdana"/>
                <w:b/>
                <w:sz w:val="14"/>
                <w:szCs w:val="14"/>
                <w:lang w:eastAsia="es-CO"/>
              </w:rPr>
            </w:pPr>
            <w:r>
              <w:rPr>
                <w:rFonts w:ascii="Verdana" w:hAnsi="Verdana"/>
                <w:b/>
                <w:sz w:val="14"/>
                <w:szCs w:val="14"/>
                <w:lang w:eastAsia="es-CO"/>
              </w:rPr>
              <w:t>167</w:t>
            </w:r>
          </w:p>
        </w:tc>
      </w:tr>
      <w:tr w:rsidR="00E80A32" w:rsidRPr="00285E15" w:rsidTr="00746CE8">
        <w:trPr>
          <w:trHeight w:val="206"/>
          <w:jc w:val="center"/>
        </w:trPr>
        <w:tc>
          <w:tcPr>
            <w:tcW w:w="0" w:type="auto"/>
            <w:shd w:val="clear" w:color="auto" w:fill="auto"/>
            <w:tcMar>
              <w:top w:w="9" w:type="dxa"/>
              <w:left w:w="9" w:type="dxa"/>
              <w:bottom w:w="0" w:type="dxa"/>
              <w:right w:w="9" w:type="dxa"/>
            </w:tcMar>
            <w:vAlign w:val="center"/>
            <w:hideMark/>
          </w:tcPr>
          <w:p w:rsidR="00E80A32" w:rsidRPr="00213C4A" w:rsidRDefault="00E80A32" w:rsidP="00746CE8">
            <w:pPr>
              <w:contextualSpacing/>
              <w:rPr>
                <w:rFonts w:ascii="Verdana" w:hAnsi="Verdana"/>
                <w:b/>
                <w:sz w:val="14"/>
                <w:szCs w:val="14"/>
                <w:lang w:eastAsia="es-CO"/>
              </w:rPr>
            </w:pPr>
            <w:r w:rsidRPr="00213C4A">
              <w:rPr>
                <w:rFonts w:ascii="Verdana" w:hAnsi="Verdana"/>
                <w:b/>
                <w:sz w:val="14"/>
                <w:szCs w:val="14"/>
                <w:lang w:eastAsia="es-CO"/>
              </w:rPr>
              <w:lastRenderedPageBreak/>
              <w:t xml:space="preserve"> 20103 </w:t>
            </w:r>
          </w:p>
        </w:tc>
        <w:tc>
          <w:tcPr>
            <w:tcW w:w="0" w:type="auto"/>
            <w:shd w:val="clear" w:color="auto" w:fill="auto"/>
            <w:tcMar>
              <w:top w:w="9" w:type="dxa"/>
              <w:left w:w="9" w:type="dxa"/>
              <w:bottom w:w="0" w:type="dxa"/>
              <w:right w:w="9" w:type="dxa"/>
            </w:tcMar>
            <w:vAlign w:val="center"/>
            <w:hideMark/>
          </w:tcPr>
          <w:p w:rsidR="00E80A32" w:rsidRPr="00213C4A" w:rsidRDefault="00E80A32" w:rsidP="00746CE8">
            <w:pPr>
              <w:contextualSpacing/>
              <w:rPr>
                <w:rFonts w:ascii="Verdana" w:hAnsi="Verdana"/>
                <w:b/>
                <w:sz w:val="14"/>
                <w:szCs w:val="14"/>
                <w:lang w:eastAsia="es-CO"/>
              </w:rPr>
            </w:pPr>
            <w:r w:rsidRPr="00213C4A">
              <w:rPr>
                <w:rFonts w:ascii="Verdana" w:hAnsi="Verdana"/>
                <w:b/>
                <w:sz w:val="14"/>
                <w:szCs w:val="14"/>
                <w:lang w:eastAsia="es-CO"/>
              </w:rPr>
              <w:t xml:space="preserve"> VENTA DE OTROS SERVICIOS </w:t>
            </w:r>
          </w:p>
        </w:tc>
        <w:tc>
          <w:tcPr>
            <w:tcW w:w="1081" w:type="dxa"/>
            <w:shd w:val="clear" w:color="auto" w:fill="auto"/>
            <w:tcMar>
              <w:top w:w="15" w:type="dxa"/>
              <w:left w:w="15" w:type="dxa"/>
              <w:bottom w:w="0" w:type="dxa"/>
              <w:right w:w="15" w:type="dxa"/>
            </w:tcMar>
            <w:vAlign w:val="center"/>
            <w:hideMark/>
          </w:tcPr>
          <w:p w:rsidR="00E80A32" w:rsidRPr="004572F3" w:rsidRDefault="00E80A32" w:rsidP="00746CE8">
            <w:pPr>
              <w:contextualSpacing/>
              <w:jc w:val="center"/>
              <w:rPr>
                <w:rFonts w:ascii="Verdana" w:hAnsi="Verdana"/>
                <w:b/>
                <w:sz w:val="14"/>
                <w:szCs w:val="14"/>
                <w:lang w:eastAsia="es-CO"/>
              </w:rPr>
            </w:pPr>
            <w:r w:rsidRPr="004572F3">
              <w:rPr>
                <w:rFonts w:ascii="Verdana" w:hAnsi="Verdana"/>
                <w:b/>
                <w:sz w:val="14"/>
                <w:szCs w:val="14"/>
                <w:lang w:eastAsia="es-CO"/>
              </w:rPr>
              <w:t>6</w:t>
            </w:r>
          </w:p>
        </w:tc>
        <w:tc>
          <w:tcPr>
            <w:tcW w:w="921" w:type="dxa"/>
            <w:shd w:val="clear" w:color="auto" w:fill="auto"/>
            <w:tcMar>
              <w:top w:w="15" w:type="dxa"/>
              <w:left w:w="15" w:type="dxa"/>
              <w:bottom w:w="0" w:type="dxa"/>
              <w:right w:w="15" w:type="dxa"/>
            </w:tcMar>
            <w:vAlign w:val="center"/>
            <w:hideMark/>
          </w:tcPr>
          <w:p w:rsidR="00E80A32" w:rsidRPr="00285E15" w:rsidRDefault="00E80A32" w:rsidP="00746CE8">
            <w:pPr>
              <w:contextualSpacing/>
              <w:jc w:val="center"/>
              <w:rPr>
                <w:rFonts w:ascii="Verdana" w:hAnsi="Verdana"/>
                <w:sz w:val="14"/>
                <w:szCs w:val="14"/>
                <w:lang w:eastAsia="es-CO"/>
              </w:rPr>
            </w:pPr>
            <w:r>
              <w:rPr>
                <w:rFonts w:ascii="Verdana" w:hAnsi="Verdana"/>
                <w:sz w:val="14"/>
                <w:szCs w:val="14"/>
                <w:lang w:eastAsia="es-CO"/>
              </w:rPr>
              <w:t>1</w:t>
            </w:r>
          </w:p>
        </w:tc>
        <w:tc>
          <w:tcPr>
            <w:tcW w:w="1287" w:type="dxa"/>
            <w:shd w:val="clear" w:color="auto" w:fill="auto"/>
            <w:tcMar>
              <w:top w:w="15" w:type="dxa"/>
              <w:left w:w="15" w:type="dxa"/>
              <w:bottom w:w="0" w:type="dxa"/>
              <w:right w:w="15" w:type="dxa"/>
            </w:tcMar>
            <w:vAlign w:val="center"/>
            <w:hideMark/>
          </w:tcPr>
          <w:p w:rsidR="00E80A32" w:rsidRPr="00CC5364" w:rsidRDefault="00E80A32" w:rsidP="00746CE8">
            <w:pPr>
              <w:contextualSpacing/>
              <w:jc w:val="center"/>
              <w:rPr>
                <w:rFonts w:ascii="Verdana" w:hAnsi="Verdana"/>
                <w:b/>
                <w:sz w:val="14"/>
                <w:szCs w:val="14"/>
                <w:lang w:eastAsia="es-CO"/>
              </w:rPr>
            </w:pPr>
            <w:r>
              <w:rPr>
                <w:rFonts w:ascii="Verdana" w:hAnsi="Verdana"/>
                <w:b/>
                <w:sz w:val="14"/>
                <w:szCs w:val="14"/>
                <w:lang w:eastAsia="es-CO"/>
              </w:rPr>
              <w:t>7</w:t>
            </w:r>
          </w:p>
        </w:tc>
      </w:tr>
      <w:tr w:rsidR="00E80A32" w:rsidRPr="00285E15" w:rsidTr="00746CE8">
        <w:trPr>
          <w:trHeight w:val="239"/>
          <w:jc w:val="center"/>
        </w:trPr>
        <w:tc>
          <w:tcPr>
            <w:tcW w:w="0" w:type="auto"/>
            <w:shd w:val="clear" w:color="auto" w:fill="auto"/>
            <w:tcMar>
              <w:top w:w="9" w:type="dxa"/>
              <w:left w:w="9" w:type="dxa"/>
              <w:bottom w:w="0" w:type="dxa"/>
              <w:right w:w="9" w:type="dxa"/>
            </w:tcMar>
            <w:vAlign w:val="center"/>
            <w:hideMark/>
          </w:tcPr>
          <w:p w:rsidR="00E80A32" w:rsidRPr="00285E15" w:rsidRDefault="00E80A32" w:rsidP="00746CE8">
            <w:pPr>
              <w:contextualSpacing/>
              <w:rPr>
                <w:rFonts w:ascii="Verdana" w:hAnsi="Verdana"/>
                <w:sz w:val="14"/>
                <w:szCs w:val="14"/>
                <w:lang w:eastAsia="es-CO"/>
              </w:rPr>
            </w:pPr>
            <w:r w:rsidRPr="00285E15">
              <w:rPr>
                <w:rFonts w:ascii="Verdana" w:hAnsi="Verdana"/>
                <w:b/>
                <w:bCs/>
                <w:sz w:val="14"/>
                <w:szCs w:val="14"/>
                <w:u w:val="single"/>
                <w:lang w:eastAsia="es-CO"/>
              </w:rPr>
              <w:t xml:space="preserve"> 203 </w:t>
            </w:r>
          </w:p>
        </w:tc>
        <w:tc>
          <w:tcPr>
            <w:tcW w:w="0" w:type="auto"/>
            <w:shd w:val="clear" w:color="auto" w:fill="auto"/>
            <w:tcMar>
              <w:top w:w="9" w:type="dxa"/>
              <w:left w:w="9" w:type="dxa"/>
              <w:bottom w:w="0" w:type="dxa"/>
              <w:right w:w="9" w:type="dxa"/>
            </w:tcMar>
            <w:vAlign w:val="center"/>
            <w:hideMark/>
          </w:tcPr>
          <w:p w:rsidR="00E80A32" w:rsidRPr="00285E15" w:rsidRDefault="00E80A32" w:rsidP="00746CE8">
            <w:pPr>
              <w:contextualSpacing/>
              <w:rPr>
                <w:rFonts w:ascii="Verdana" w:hAnsi="Verdana"/>
                <w:sz w:val="14"/>
                <w:szCs w:val="14"/>
                <w:lang w:eastAsia="es-CO"/>
              </w:rPr>
            </w:pPr>
            <w:r w:rsidRPr="00285E15">
              <w:rPr>
                <w:rFonts w:ascii="Verdana" w:hAnsi="Verdana"/>
                <w:b/>
                <w:bCs/>
                <w:sz w:val="14"/>
                <w:szCs w:val="14"/>
                <w:u w:val="single"/>
                <w:lang w:eastAsia="es-CO"/>
              </w:rPr>
              <w:t xml:space="preserve"> OTROS INGRESOS CORRIENTES </w:t>
            </w:r>
          </w:p>
        </w:tc>
        <w:tc>
          <w:tcPr>
            <w:tcW w:w="1081" w:type="dxa"/>
            <w:shd w:val="clear" w:color="auto" w:fill="auto"/>
            <w:tcMar>
              <w:top w:w="15" w:type="dxa"/>
              <w:left w:w="15" w:type="dxa"/>
              <w:bottom w:w="0" w:type="dxa"/>
              <w:right w:w="15" w:type="dxa"/>
            </w:tcMar>
            <w:vAlign w:val="center"/>
            <w:hideMark/>
          </w:tcPr>
          <w:p w:rsidR="00E80A32" w:rsidRPr="00285E15" w:rsidRDefault="00E80A32" w:rsidP="00746CE8">
            <w:pPr>
              <w:contextualSpacing/>
              <w:jc w:val="center"/>
              <w:rPr>
                <w:rFonts w:ascii="Verdana" w:hAnsi="Verdana"/>
                <w:sz w:val="14"/>
                <w:szCs w:val="14"/>
                <w:lang w:eastAsia="es-CO"/>
              </w:rPr>
            </w:pPr>
            <w:r>
              <w:rPr>
                <w:rFonts w:ascii="Verdana" w:hAnsi="Verdana"/>
                <w:b/>
                <w:bCs/>
                <w:sz w:val="14"/>
                <w:szCs w:val="14"/>
                <w:u w:val="single"/>
                <w:lang w:eastAsia="es-CO"/>
              </w:rPr>
              <w:t>6,084</w:t>
            </w:r>
          </w:p>
        </w:tc>
        <w:tc>
          <w:tcPr>
            <w:tcW w:w="921" w:type="dxa"/>
            <w:shd w:val="clear" w:color="auto" w:fill="auto"/>
            <w:tcMar>
              <w:top w:w="15" w:type="dxa"/>
              <w:left w:w="15" w:type="dxa"/>
              <w:bottom w:w="0" w:type="dxa"/>
              <w:right w:w="15" w:type="dxa"/>
            </w:tcMar>
            <w:vAlign w:val="center"/>
            <w:hideMark/>
          </w:tcPr>
          <w:p w:rsidR="00E80A32" w:rsidRPr="00285E15" w:rsidRDefault="00E80A32" w:rsidP="00746CE8">
            <w:pPr>
              <w:contextualSpacing/>
              <w:jc w:val="center"/>
              <w:rPr>
                <w:rFonts w:ascii="Verdana" w:hAnsi="Verdana"/>
                <w:sz w:val="14"/>
                <w:szCs w:val="14"/>
                <w:lang w:eastAsia="es-CO"/>
              </w:rPr>
            </w:pPr>
            <w:r>
              <w:rPr>
                <w:rFonts w:ascii="Verdana" w:hAnsi="Verdana"/>
                <w:b/>
                <w:bCs/>
                <w:sz w:val="14"/>
                <w:szCs w:val="14"/>
                <w:u w:val="single"/>
                <w:lang w:eastAsia="es-CO"/>
              </w:rPr>
              <w:t>7,798</w:t>
            </w:r>
          </w:p>
        </w:tc>
        <w:tc>
          <w:tcPr>
            <w:tcW w:w="1287" w:type="dxa"/>
            <w:shd w:val="clear" w:color="auto" w:fill="auto"/>
            <w:tcMar>
              <w:top w:w="15" w:type="dxa"/>
              <w:left w:w="15" w:type="dxa"/>
              <w:bottom w:w="0" w:type="dxa"/>
              <w:right w:w="15" w:type="dxa"/>
            </w:tcMar>
            <w:vAlign w:val="center"/>
            <w:hideMark/>
          </w:tcPr>
          <w:p w:rsidR="00E80A32" w:rsidRPr="00285E15" w:rsidRDefault="00E80A32" w:rsidP="00746CE8">
            <w:pPr>
              <w:contextualSpacing/>
              <w:jc w:val="center"/>
              <w:rPr>
                <w:rFonts w:ascii="Verdana" w:hAnsi="Verdana"/>
                <w:sz w:val="14"/>
                <w:szCs w:val="14"/>
                <w:lang w:eastAsia="es-CO"/>
              </w:rPr>
            </w:pPr>
            <w:r>
              <w:rPr>
                <w:rFonts w:ascii="Verdana" w:hAnsi="Verdana"/>
                <w:b/>
                <w:bCs/>
                <w:sz w:val="14"/>
                <w:szCs w:val="14"/>
                <w:u w:val="single"/>
                <w:lang w:eastAsia="es-CO"/>
              </w:rPr>
              <w:t>13,882</w:t>
            </w:r>
          </w:p>
        </w:tc>
      </w:tr>
      <w:tr w:rsidR="00E80A32" w:rsidRPr="00285E15" w:rsidTr="00746CE8">
        <w:trPr>
          <w:trHeight w:val="271"/>
          <w:jc w:val="center"/>
        </w:trPr>
        <w:tc>
          <w:tcPr>
            <w:tcW w:w="0" w:type="auto"/>
            <w:shd w:val="clear" w:color="auto" w:fill="auto"/>
            <w:tcMar>
              <w:top w:w="9" w:type="dxa"/>
              <w:left w:w="9" w:type="dxa"/>
              <w:bottom w:w="0" w:type="dxa"/>
              <w:right w:w="9" w:type="dxa"/>
            </w:tcMar>
            <w:vAlign w:val="center"/>
            <w:hideMark/>
          </w:tcPr>
          <w:p w:rsidR="00E80A32" w:rsidRPr="00285E15" w:rsidRDefault="00E80A32" w:rsidP="00746CE8">
            <w:pPr>
              <w:contextualSpacing/>
              <w:rPr>
                <w:rFonts w:ascii="Verdana" w:hAnsi="Verdana"/>
                <w:sz w:val="14"/>
                <w:szCs w:val="14"/>
                <w:lang w:eastAsia="es-CO"/>
              </w:rPr>
            </w:pPr>
            <w:r w:rsidRPr="00285E15">
              <w:rPr>
                <w:rFonts w:ascii="Verdana" w:hAnsi="Verdana"/>
                <w:sz w:val="14"/>
                <w:szCs w:val="14"/>
                <w:lang w:eastAsia="es-CO"/>
              </w:rPr>
              <w:t xml:space="preserve"> 20301 </w:t>
            </w:r>
          </w:p>
        </w:tc>
        <w:tc>
          <w:tcPr>
            <w:tcW w:w="0" w:type="auto"/>
            <w:shd w:val="clear" w:color="auto" w:fill="auto"/>
            <w:tcMar>
              <w:top w:w="9" w:type="dxa"/>
              <w:left w:w="9" w:type="dxa"/>
              <w:bottom w:w="0" w:type="dxa"/>
              <w:right w:w="9" w:type="dxa"/>
            </w:tcMar>
            <w:vAlign w:val="center"/>
            <w:hideMark/>
          </w:tcPr>
          <w:p w:rsidR="00E80A32" w:rsidRPr="00285E15" w:rsidRDefault="00E80A32" w:rsidP="00746CE8">
            <w:pPr>
              <w:contextualSpacing/>
              <w:rPr>
                <w:rFonts w:ascii="Verdana" w:hAnsi="Verdana"/>
                <w:sz w:val="14"/>
                <w:szCs w:val="14"/>
                <w:lang w:eastAsia="es-CO"/>
              </w:rPr>
            </w:pPr>
            <w:r w:rsidRPr="00285E15">
              <w:rPr>
                <w:rFonts w:ascii="Verdana" w:hAnsi="Verdana"/>
                <w:sz w:val="14"/>
                <w:szCs w:val="14"/>
                <w:lang w:eastAsia="es-CO"/>
              </w:rPr>
              <w:t xml:space="preserve"> COMISIONES RECAUDOS OTRAS EMPRESAS </w:t>
            </w:r>
          </w:p>
        </w:tc>
        <w:tc>
          <w:tcPr>
            <w:tcW w:w="1081" w:type="dxa"/>
            <w:shd w:val="clear" w:color="auto" w:fill="auto"/>
            <w:tcMar>
              <w:top w:w="15" w:type="dxa"/>
              <w:left w:w="15" w:type="dxa"/>
              <w:bottom w:w="0" w:type="dxa"/>
              <w:right w:w="15" w:type="dxa"/>
            </w:tcMar>
            <w:vAlign w:val="center"/>
            <w:hideMark/>
          </w:tcPr>
          <w:p w:rsidR="00E80A32" w:rsidRPr="00285E15" w:rsidRDefault="00E80A32" w:rsidP="00746CE8">
            <w:pPr>
              <w:contextualSpacing/>
              <w:jc w:val="center"/>
              <w:rPr>
                <w:rFonts w:ascii="Verdana" w:hAnsi="Verdana"/>
                <w:sz w:val="14"/>
                <w:szCs w:val="14"/>
                <w:lang w:eastAsia="es-CO"/>
              </w:rPr>
            </w:pPr>
            <w:r>
              <w:rPr>
                <w:rFonts w:ascii="Verdana" w:hAnsi="Verdana"/>
                <w:sz w:val="14"/>
                <w:szCs w:val="14"/>
                <w:lang w:eastAsia="es-CO"/>
              </w:rPr>
              <w:t>96</w:t>
            </w:r>
          </w:p>
        </w:tc>
        <w:tc>
          <w:tcPr>
            <w:tcW w:w="921" w:type="dxa"/>
            <w:shd w:val="clear" w:color="auto" w:fill="auto"/>
            <w:tcMar>
              <w:top w:w="15" w:type="dxa"/>
              <w:left w:w="15" w:type="dxa"/>
              <w:bottom w:w="0" w:type="dxa"/>
              <w:right w:w="15" w:type="dxa"/>
            </w:tcMar>
            <w:vAlign w:val="center"/>
            <w:hideMark/>
          </w:tcPr>
          <w:p w:rsidR="00E80A32" w:rsidRPr="00285E15" w:rsidRDefault="00E80A32" w:rsidP="00746CE8">
            <w:pPr>
              <w:contextualSpacing/>
              <w:jc w:val="center"/>
              <w:rPr>
                <w:rFonts w:ascii="Verdana" w:hAnsi="Verdana"/>
                <w:sz w:val="14"/>
                <w:szCs w:val="14"/>
                <w:lang w:eastAsia="es-CO"/>
              </w:rPr>
            </w:pPr>
            <w:r>
              <w:rPr>
                <w:rFonts w:ascii="Verdana" w:hAnsi="Verdana"/>
                <w:sz w:val="14"/>
                <w:szCs w:val="14"/>
                <w:lang w:eastAsia="es-CO"/>
              </w:rPr>
              <w:t>39</w:t>
            </w:r>
          </w:p>
        </w:tc>
        <w:tc>
          <w:tcPr>
            <w:tcW w:w="1287" w:type="dxa"/>
            <w:shd w:val="clear" w:color="auto" w:fill="auto"/>
            <w:tcMar>
              <w:top w:w="15" w:type="dxa"/>
              <w:left w:w="15" w:type="dxa"/>
              <w:bottom w:w="0" w:type="dxa"/>
              <w:right w:w="15" w:type="dxa"/>
            </w:tcMar>
            <w:vAlign w:val="center"/>
            <w:hideMark/>
          </w:tcPr>
          <w:p w:rsidR="00E80A32" w:rsidRPr="00285E15" w:rsidRDefault="00E80A32" w:rsidP="00746CE8">
            <w:pPr>
              <w:contextualSpacing/>
              <w:jc w:val="center"/>
              <w:rPr>
                <w:rFonts w:ascii="Verdana" w:hAnsi="Verdana"/>
                <w:sz w:val="14"/>
                <w:szCs w:val="14"/>
                <w:lang w:eastAsia="es-CO"/>
              </w:rPr>
            </w:pPr>
            <w:r>
              <w:rPr>
                <w:rFonts w:ascii="Verdana" w:hAnsi="Verdana"/>
                <w:sz w:val="14"/>
                <w:szCs w:val="14"/>
                <w:lang w:eastAsia="es-CO"/>
              </w:rPr>
              <w:t>196</w:t>
            </w:r>
          </w:p>
        </w:tc>
      </w:tr>
      <w:tr w:rsidR="00E80A32" w:rsidRPr="00285E15" w:rsidTr="00746CE8">
        <w:trPr>
          <w:trHeight w:val="119"/>
          <w:jc w:val="center"/>
        </w:trPr>
        <w:tc>
          <w:tcPr>
            <w:tcW w:w="0" w:type="auto"/>
            <w:shd w:val="clear" w:color="auto" w:fill="auto"/>
            <w:tcMar>
              <w:top w:w="9" w:type="dxa"/>
              <w:left w:w="9" w:type="dxa"/>
              <w:bottom w:w="0" w:type="dxa"/>
              <w:right w:w="9" w:type="dxa"/>
            </w:tcMar>
            <w:vAlign w:val="center"/>
            <w:hideMark/>
          </w:tcPr>
          <w:p w:rsidR="00E80A32" w:rsidRPr="00285E15" w:rsidRDefault="00E80A32" w:rsidP="00746CE8">
            <w:pPr>
              <w:contextualSpacing/>
              <w:rPr>
                <w:rFonts w:ascii="Verdana" w:hAnsi="Verdana"/>
                <w:sz w:val="14"/>
                <w:szCs w:val="14"/>
                <w:lang w:eastAsia="es-CO"/>
              </w:rPr>
            </w:pPr>
            <w:r w:rsidRPr="00285E15">
              <w:rPr>
                <w:rFonts w:ascii="Verdana" w:hAnsi="Verdana"/>
                <w:sz w:val="14"/>
                <w:szCs w:val="14"/>
                <w:lang w:eastAsia="es-CO"/>
              </w:rPr>
              <w:t xml:space="preserve"> 20302 </w:t>
            </w:r>
          </w:p>
        </w:tc>
        <w:tc>
          <w:tcPr>
            <w:tcW w:w="0" w:type="auto"/>
            <w:shd w:val="clear" w:color="auto" w:fill="auto"/>
            <w:tcMar>
              <w:top w:w="9" w:type="dxa"/>
              <w:left w:w="9" w:type="dxa"/>
              <w:bottom w:w="0" w:type="dxa"/>
              <w:right w:w="9" w:type="dxa"/>
            </w:tcMar>
            <w:vAlign w:val="center"/>
            <w:hideMark/>
          </w:tcPr>
          <w:p w:rsidR="00E80A32" w:rsidRPr="00285E15" w:rsidRDefault="00E80A32" w:rsidP="00746CE8">
            <w:pPr>
              <w:contextualSpacing/>
              <w:rPr>
                <w:rFonts w:ascii="Verdana" w:hAnsi="Verdana"/>
                <w:sz w:val="14"/>
                <w:szCs w:val="14"/>
                <w:lang w:eastAsia="es-CO"/>
              </w:rPr>
            </w:pPr>
            <w:r w:rsidRPr="00285E15">
              <w:rPr>
                <w:rFonts w:ascii="Verdana" w:hAnsi="Verdana"/>
                <w:sz w:val="14"/>
                <w:szCs w:val="14"/>
                <w:lang w:eastAsia="es-CO"/>
              </w:rPr>
              <w:t xml:space="preserve"> OTROS INGRESOS </w:t>
            </w:r>
          </w:p>
        </w:tc>
        <w:tc>
          <w:tcPr>
            <w:tcW w:w="1081" w:type="dxa"/>
            <w:shd w:val="clear" w:color="auto" w:fill="auto"/>
            <w:tcMar>
              <w:top w:w="15" w:type="dxa"/>
              <w:left w:w="15" w:type="dxa"/>
              <w:bottom w:w="0" w:type="dxa"/>
              <w:right w:w="15" w:type="dxa"/>
            </w:tcMar>
            <w:vAlign w:val="center"/>
            <w:hideMark/>
          </w:tcPr>
          <w:p w:rsidR="00E80A32" w:rsidRPr="00285E15" w:rsidRDefault="00E80A32" w:rsidP="00746CE8">
            <w:pPr>
              <w:contextualSpacing/>
              <w:jc w:val="center"/>
              <w:rPr>
                <w:rFonts w:ascii="Verdana" w:hAnsi="Verdana"/>
                <w:sz w:val="14"/>
                <w:szCs w:val="14"/>
                <w:lang w:eastAsia="es-CO"/>
              </w:rPr>
            </w:pPr>
            <w:r w:rsidRPr="00285E15">
              <w:rPr>
                <w:rFonts w:ascii="Verdana" w:hAnsi="Verdana"/>
                <w:sz w:val="14"/>
                <w:szCs w:val="14"/>
                <w:lang w:eastAsia="es-CO"/>
              </w:rPr>
              <w:t>-</w:t>
            </w:r>
          </w:p>
        </w:tc>
        <w:tc>
          <w:tcPr>
            <w:tcW w:w="921" w:type="dxa"/>
            <w:shd w:val="clear" w:color="auto" w:fill="auto"/>
            <w:tcMar>
              <w:top w:w="15" w:type="dxa"/>
              <w:left w:w="15" w:type="dxa"/>
              <w:bottom w:w="0" w:type="dxa"/>
              <w:right w:w="15" w:type="dxa"/>
            </w:tcMar>
            <w:vAlign w:val="center"/>
            <w:hideMark/>
          </w:tcPr>
          <w:p w:rsidR="00E80A32" w:rsidRPr="00285E15" w:rsidRDefault="00E80A32" w:rsidP="00746CE8">
            <w:pPr>
              <w:contextualSpacing/>
              <w:jc w:val="center"/>
              <w:rPr>
                <w:rFonts w:ascii="Verdana" w:hAnsi="Verdana"/>
                <w:sz w:val="14"/>
                <w:szCs w:val="14"/>
                <w:lang w:eastAsia="es-CO"/>
              </w:rPr>
            </w:pPr>
            <w:r>
              <w:rPr>
                <w:rFonts w:ascii="Verdana" w:hAnsi="Verdana"/>
                <w:sz w:val="14"/>
                <w:szCs w:val="14"/>
                <w:lang w:eastAsia="es-CO"/>
              </w:rPr>
              <w:t>2,726</w:t>
            </w:r>
          </w:p>
        </w:tc>
        <w:tc>
          <w:tcPr>
            <w:tcW w:w="1287" w:type="dxa"/>
            <w:shd w:val="clear" w:color="auto" w:fill="auto"/>
            <w:tcMar>
              <w:top w:w="15" w:type="dxa"/>
              <w:left w:w="15" w:type="dxa"/>
              <w:bottom w:w="0" w:type="dxa"/>
              <w:right w:w="15" w:type="dxa"/>
            </w:tcMar>
            <w:vAlign w:val="center"/>
            <w:hideMark/>
          </w:tcPr>
          <w:p w:rsidR="00E80A32" w:rsidRPr="00285E15" w:rsidRDefault="00E80A32" w:rsidP="00746CE8">
            <w:pPr>
              <w:contextualSpacing/>
              <w:jc w:val="center"/>
              <w:rPr>
                <w:rFonts w:ascii="Verdana" w:hAnsi="Verdana"/>
                <w:sz w:val="14"/>
                <w:szCs w:val="14"/>
                <w:lang w:eastAsia="es-CO"/>
              </w:rPr>
            </w:pPr>
            <w:r>
              <w:rPr>
                <w:rFonts w:ascii="Verdana" w:hAnsi="Verdana"/>
                <w:sz w:val="14"/>
                <w:szCs w:val="14"/>
                <w:lang w:eastAsia="es-CO"/>
              </w:rPr>
              <w:t>2,726</w:t>
            </w:r>
          </w:p>
        </w:tc>
      </w:tr>
      <w:tr w:rsidR="00E80A32" w:rsidRPr="00285E15" w:rsidTr="00746CE8">
        <w:trPr>
          <w:trHeight w:val="207"/>
          <w:jc w:val="center"/>
        </w:trPr>
        <w:tc>
          <w:tcPr>
            <w:tcW w:w="0" w:type="auto"/>
            <w:shd w:val="clear" w:color="auto" w:fill="auto"/>
            <w:tcMar>
              <w:top w:w="9" w:type="dxa"/>
              <w:left w:w="9" w:type="dxa"/>
              <w:bottom w:w="0" w:type="dxa"/>
              <w:right w:w="9" w:type="dxa"/>
            </w:tcMar>
            <w:vAlign w:val="center"/>
            <w:hideMark/>
          </w:tcPr>
          <w:p w:rsidR="00E80A32" w:rsidRPr="00285E15" w:rsidRDefault="00E80A32" w:rsidP="00746CE8">
            <w:pPr>
              <w:contextualSpacing/>
              <w:rPr>
                <w:rFonts w:ascii="Verdana" w:hAnsi="Verdana"/>
                <w:sz w:val="14"/>
                <w:szCs w:val="14"/>
                <w:lang w:eastAsia="es-CO"/>
              </w:rPr>
            </w:pPr>
            <w:r w:rsidRPr="00285E15">
              <w:rPr>
                <w:rFonts w:ascii="Verdana" w:hAnsi="Verdana"/>
                <w:sz w:val="14"/>
                <w:szCs w:val="14"/>
                <w:lang w:eastAsia="es-CO"/>
              </w:rPr>
              <w:t xml:space="preserve"> 20303 </w:t>
            </w:r>
          </w:p>
        </w:tc>
        <w:tc>
          <w:tcPr>
            <w:tcW w:w="0" w:type="auto"/>
            <w:shd w:val="clear" w:color="auto" w:fill="auto"/>
            <w:tcMar>
              <w:top w:w="9" w:type="dxa"/>
              <w:left w:w="9" w:type="dxa"/>
              <w:bottom w:w="0" w:type="dxa"/>
              <w:right w:w="9" w:type="dxa"/>
            </w:tcMar>
            <w:vAlign w:val="center"/>
            <w:hideMark/>
          </w:tcPr>
          <w:p w:rsidR="00E80A32" w:rsidRPr="00285E15" w:rsidRDefault="00E80A32" w:rsidP="00746CE8">
            <w:pPr>
              <w:contextualSpacing/>
              <w:rPr>
                <w:rFonts w:ascii="Verdana" w:hAnsi="Verdana"/>
                <w:sz w:val="14"/>
                <w:szCs w:val="14"/>
                <w:lang w:eastAsia="es-CO"/>
              </w:rPr>
            </w:pPr>
            <w:r w:rsidRPr="00285E15">
              <w:rPr>
                <w:rFonts w:ascii="Verdana" w:hAnsi="Verdana"/>
                <w:sz w:val="14"/>
                <w:szCs w:val="14"/>
                <w:lang w:eastAsia="es-CO"/>
              </w:rPr>
              <w:t xml:space="preserve"> DEVOLUCIONES </w:t>
            </w:r>
          </w:p>
        </w:tc>
        <w:tc>
          <w:tcPr>
            <w:tcW w:w="1081" w:type="dxa"/>
            <w:shd w:val="clear" w:color="auto" w:fill="auto"/>
            <w:tcMar>
              <w:top w:w="15" w:type="dxa"/>
              <w:left w:w="15" w:type="dxa"/>
              <w:bottom w:w="0" w:type="dxa"/>
              <w:right w:w="15" w:type="dxa"/>
            </w:tcMar>
            <w:vAlign w:val="center"/>
            <w:hideMark/>
          </w:tcPr>
          <w:p w:rsidR="00E80A32" w:rsidRPr="00285E15" w:rsidRDefault="00E80A32" w:rsidP="00746CE8">
            <w:pPr>
              <w:contextualSpacing/>
              <w:jc w:val="center"/>
              <w:rPr>
                <w:rFonts w:ascii="Verdana" w:hAnsi="Verdana"/>
                <w:sz w:val="14"/>
                <w:szCs w:val="14"/>
                <w:lang w:eastAsia="es-CO"/>
              </w:rPr>
            </w:pPr>
            <w:r w:rsidRPr="00285E15">
              <w:rPr>
                <w:rFonts w:ascii="Verdana" w:hAnsi="Verdana"/>
                <w:sz w:val="14"/>
                <w:szCs w:val="14"/>
                <w:lang w:eastAsia="es-CO"/>
              </w:rPr>
              <w:t>-</w:t>
            </w:r>
          </w:p>
        </w:tc>
        <w:tc>
          <w:tcPr>
            <w:tcW w:w="921" w:type="dxa"/>
            <w:shd w:val="clear" w:color="auto" w:fill="auto"/>
            <w:tcMar>
              <w:top w:w="15" w:type="dxa"/>
              <w:left w:w="15" w:type="dxa"/>
              <w:bottom w:w="0" w:type="dxa"/>
              <w:right w:w="15" w:type="dxa"/>
            </w:tcMar>
            <w:vAlign w:val="center"/>
            <w:hideMark/>
          </w:tcPr>
          <w:p w:rsidR="00E80A32" w:rsidRPr="00285E15" w:rsidRDefault="00E80A32" w:rsidP="00746CE8">
            <w:pPr>
              <w:contextualSpacing/>
              <w:jc w:val="center"/>
              <w:rPr>
                <w:rFonts w:ascii="Verdana" w:hAnsi="Verdana"/>
                <w:sz w:val="14"/>
                <w:szCs w:val="14"/>
                <w:lang w:eastAsia="es-CO"/>
              </w:rPr>
            </w:pPr>
            <w:r w:rsidRPr="00285E15">
              <w:rPr>
                <w:rFonts w:ascii="Verdana" w:hAnsi="Verdana"/>
                <w:sz w:val="14"/>
                <w:szCs w:val="14"/>
                <w:lang w:eastAsia="es-CO"/>
              </w:rPr>
              <w:t>-</w:t>
            </w:r>
          </w:p>
        </w:tc>
        <w:tc>
          <w:tcPr>
            <w:tcW w:w="1287" w:type="dxa"/>
            <w:shd w:val="clear" w:color="auto" w:fill="auto"/>
            <w:tcMar>
              <w:top w:w="15" w:type="dxa"/>
              <w:left w:w="15" w:type="dxa"/>
              <w:bottom w:w="0" w:type="dxa"/>
              <w:right w:w="15" w:type="dxa"/>
            </w:tcMar>
            <w:vAlign w:val="center"/>
            <w:hideMark/>
          </w:tcPr>
          <w:p w:rsidR="00E80A32" w:rsidRPr="00285E15" w:rsidRDefault="00E80A32" w:rsidP="00746CE8">
            <w:pPr>
              <w:contextualSpacing/>
              <w:jc w:val="center"/>
              <w:rPr>
                <w:rFonts w:ascii="Verdana" w:hAnsi="Verdana"/>
                <w:sz w:val="14"/>
                <w:szCs w:val="14"/>
                <w:lang w:eastAsia="es-CO"/>
              </w:rPr>
            </w:pPr>
            <w:r w:rsidRPr="00285E15">
              <w:rPr>
                <w:rFonts w:ascii="Verdana" w:hAnsi="Verdana"/>
                <w:sz w:val="14"/>
                <w:szCs w:val="14"/>
                <w:lang w:eastAsia="es-CO"/>
              </w:rPr>
              <w:t>-</w:t>
            </w:r>
          </w:p>
        </w:tc>
      </w:tr>
      <w:tr w:rsidR="00E80A32" w:rsidRPr="00285E15" w:rsidTr="00746CE8">
        <w:trPr>
          <w:trHeight w:val="252"/>
          <w:jc w:val="center"/>
        </w:trPr>
        <w:tc>
          <w:tcPr>
            <w:tcW w:w="0" w:type="auto"/>
            <w:shd w:val="clear" w:color="auto" w:fill="auto"/>
            <w:tcMar>
              <w:top w:w="9" w:type="dxa"/>
              <w:left w:w="9" w:type="dxa"/>
              <w:bottom w:w="0" w:type="dxa"/>
              <w:right w:w="9" w:type="dxa"/>
            </w:tcMar>
            <w:vAlign w:val="center"/>
            <w:hideMark/>
          </w:tcPr>
          <w:p w:rsidR="00E80A32" w:rsidRPr="00285E15" w:rsidRDefault="00E80A32" w:rsidP="00746CE8">
            <w:pPr>
              <w:contextualSpacing/>
              <w:rPr>
                <w:rFonts w:ascii="Verdana" w:hAnsi="Verdana"/>
                <w:sz w:val="14"/>
                <w:szCs w:val="14"/>
                <w:lang w:eastAsia="es-CO"/>
              </w:rPr>
            </w:pPr>
            <w:r w:rsidRPr="00285E15">
              <w:rPr>
                <w:rFonts w:ascii="Verdana" w:hAnsi="Verdana"/>
                <w:sz w:val="14"/>
                <w:szCs w:val="14"/>
                <w:lang w:eastAsia="es-CO"/>
              </w:rPr>
              <w:t xml:space="preserve"> 20304 </w:t>
            </w:r>
          </w:p>
        </w:tc>
        <w:tc>
          <w:tcPr>
            <w:tcW w:w="0" w:type="auto"/>
            <w:shd w:val="clear" w:color="auto" w:fill="auto"/>
            <w:tcMar>
              <w:top w:w="9" w:type="dxa"/>
              <w:left w:w="9" w:type="dxa"/>
              <w:bottom w:w="0" w:type="dxa"/>
              <w:right w:w="9" w:type="dxa"/>
            </w:tcMar>
            <w:vAlign w:val="center"/>
            <w:hideMark/>
          </w:tcPr>
          <w:p w:rsidR="00E80A32" w:rsidRPr="00285E15" w:rsidRDefault="00E80A32" w:rsidP="00746CE8">
            <w:pPr>
              <w:contextualSpacing/>
              <w:rPr>
                <w:rFonts w:ascii="Verdana" w:hAnsi="Verdana"/>
                <w:sz w:val="14"/>
                <w:szCs w:val="14"/>
                <w:lang w:eastAsia="es-CO"/>
              </w:rPr>
            </w:pPr>
            <w:r w:rsidRPr="00285E15">
              <w:rPr>
                <w:rFonts w:ascii="Verdana" w:hAnsi="Verdana"/>
                <w:sz w:val="14"/>
                <w:szCs w:val="14"/>
                <w:lang w:eastAsia="es-CO"/>
              </w:rPr>
              <w:t xml:space="preserve"> SUBSIDIOS ACUE  ALCANT Y ASEO </w:t>
            </w:r>
          </w:p>
        </w:tc>
        <w:tc>
          <w:tcPr>
            <w:tcW w:w="1081" w:type="dxa"/>
            <w:shd w:val="clear" w:color="auto" w:fill="auto"/>
            <w:tcMar>
              <w:top w:w="15" w:type="dxa"/>
              <w:left w:w="15" w:type="dxa"/>
              <w:bottom w:w="0" w:type="dxa"/>
              <w:right w:w="15" w:type="dxa"/>
            </w:tcMar>
            <w:vAlign w:val="center"/>
            <w:hideMark/>
          </w:tcPr>
          <w:p w:rsidR="00E80A32" w:rsidRPr="00285E15" w:rsidRDefault="00E80A32" w:rsidP="00746CE8">
            <w:pPr>
              <w:contextualSpacing/>
              <w:jc w:val="center"/>
              <w:rPr>
                <w:rFonts w:ascii="Verdana" w:hAnsi="Verdana"/>
                <w:sz w:val="14"/>
                <w:szCs w:val="14"/>
                <w:lang w:eastAsia="es-CO"/>
              </w:rPr>
            </w:pPr>
            <w:r>
              <w:rPr>
                <w:rFonts w:ascii="Verdana" w:hAnsi="Verdana"/>
                <w:sz w:val="14"/>
                <w:szCs w:val="14"/>
                <w:lang w:eastAsia="es-CO"/>
              </w:rPr>
              <w:t>4,65</w:t>
            </w:r>
            <w:r w:rsidRPr="00285E15">
              <w:rPr>
                <w:rFonts w:ascii="Verdana" w:hAnsi="Verdana"/>
                <w:sz w:val="14"/>
                <w:szCs w:val="14"/>
                <w:lang w:eastAsia="es-CO"/>
              </w:rPr>
              <w:t>6</w:t>
            </w:r>
          </w:p>
        </w:tc>
        <w:tc>
          <w:tcPr>
            <w:tcW w:w="921" w:type="dxa"/>
            <w:shd w:val="clear" w:color="auto" w:fill="auto"/>
            <w:tcMar>
              <w:top w:w="15" w:type="dxa"/>
              <w:left w:w="15" w:type="dxa"/>
              <w:bottom w:w="0" w:type="dxa"/>
              <w:right w:w="15" w:type="dxa"/>
            </w:tcMar>
            <w:vAlign w:val="center"/>
            <w:hideMark/>
          </w:tcPr>
          <w:p w:rsidR="00E80A32" w:rsidRPr="00285E15" w:rsidRDefault="00E80A32" w:rsidP="00746CE8">
            <w:pPr>
              <w:contextualSpacing/>
              <w:jc w:val="center"/>
              <w:rPr>
                <w:rFonts w:ascii="Verdana" w:hAnsi="Verdana"/>
                <w:sz w:val="14"/>
                <w:szCs w:val="14"/>
                <w:lang w:eastAsia="es-CO"/>
              </w:rPr>
            </w:pPr>
            <w:r>
              <w:rPr>
                <w:rFonts w:ascii="Verdana" w:hAnsi="Verdana"/>
                <w:sz w:val="14"/>
                <w:szCs w:val="14"/>
                <w:lang w:eastAsia="es-CO"/>
              </w:rPr>
              <w:t>1,456</w:t>
            </w:r>
          </w:p>
        </w:tc>
        <w:tc>
          <w:tcPr>
            <w:tcW w:w="1287" w:type="dxa"/>
            <w:shd w:val="clear" w:color="auto" w:fill="auto"/>
            <w:tcMar>
              <w:top w:w="15" w:type="dxa"/>
              <w:left w:w="15" w:type="dxa"/>
              <w:bottom w:w="0" w:type="dxa"/>
              <w:right w:w="15" w:type="dxa"/>
            </w:tcMar>
            <w:vAlign w:val="center"/>
            <w:hideMark/>
          </w:tcPr>
          <w:p w:rsidR="00E80A32" w:rsidRPr="00285E15" w:rsidRDefault="00E80A32" w:rsidP="00746CE8">
            <w:pPr>
              <w:contextualSpacing/>
              <w:jc w:val="center"/>
              <w:rPr>
                <w:rFonts w:ascii="Verdana" w:hAnsi="Verdana"/>
                <w:sz w:val="14"/>
                <w:szCs w:val="14"/>
                <w:lang w:eastAsia="es-CO"/>
              </w:rPr>
            </w:pPr>
            <w:r>
              <w:rPr>
                <w:rFonts w:ascii="Verdana" w:hAnsi="Verdana"/>
                <w:sz w:val="14"/>
                <w:szCs w:val="14"/>
                <w:lang w:eastAsia="es-CO"/>
              </w:rPr>
              <w:t>6,112</w:t>
            </w:r>
          </w:p>
        </w:tc>
      </w:tr>
      <w:tr w:rsidR="00E80A32" w:rsidRPr="00285E15" w:rsidTr="00746CE8">
        <w:trPr>
          <w:trHeight w:val="257"/>
          <w:jc w:val="center"/>
        </w:trPr>
        <w:tc>
          <w:tcPr>
            <w:tcW w:w="0" w:type="auto"/>
            <w:shd w:val="clear" w:color="auto" w:fill="auto"/>
            <w:tcMar>
              <w:top w:w="9" w:type="dxa"/>
              <w:left w:w="9" w:type="dxa"/>
              <w:bottom w:w="0" w:type="dxa"/>
              <w:right w:w="9" w:type="dxa"/>
            </w:tcMar>
            <w:vAlign w:val="center"/>
            <w:hideMark/>
          </w:tcPr>
          <w:p w:rsidR="00E80A32" w:rsidRPr="00285E15" w:rsidRDefault="00E80A32" w:rsidP="00746CE8">
            <w:pPr>
              <w:contextualSpacing/>
              <w:rPr>
                <w:rFonts w:ascii="Verdana" w:hAnsi="Verdana"/>
                <w:sz w:val="14"/>
                <w:szCs w:val="14"/>
                <w:lang w:eastAsia="es-CO"/>
              </w:rPr>
            </w:pPr>
            <w:r w:rsidRPr="00285E15">
              <w:rPr>
                <w:rFonts w:ascii="Verdana" w:hAnsi="Verdana"/>
                <w:sz w:val="14"/>
                <w:szCs w:val="14"/>
                <w:lang w:eastAsia="es-CO"/>
              </w:rPr>
              <w:t xml:space="preserve"> 20305 </w:t>
            </w:r>
          </w:p>
        </w:tc>
        <w:tc>
          <w:tcPr>
            <w:tcW w:w="0" w:type="auto"/>
            <w:shd w:val="clear" w:color="auto" w:fill="auto"/>
            <w:tcMar>
              <w:top w:w="9" w:type="dxa"/>
              <w:left w:w="9" w:type="dxa"/>
              <w:bottom w:w="0" w:type="dxa"/>
              <w:right w:w="9" w:type="dxa"/>
            </w:tcMar>
            <w:vAlign w:val="center"/>
            <w:hideMark/>
          </w:tcPr>
          <w:p w:rsidR="00E80A32" w:rsidRPr="00285E15" w:rsidRDefault="00E80A32" w:rsidP="00746CE8">
            <w:pPr>
              <w:contextualSpacing/>
              <w:rPr>
                <w:rFonts w:ascii="Verdana" w:hAnsi="Verdana"/>
                <w:sz w:val="14"/>
                <w:szCs w:val="14"/>
                <w:lang w:eastAsia="es-CO"/>
              </w:rPr>
            </w:pPr>
            <w:r w:rsidRPr="00285E15">
              <w:rPr>
                <w:rFonts w:ascii="Verdana" w:hAnsi="Verdana"/>
                <w:sz w:val="14"/>
                <w:szCs w:val="14"/>
                <w:lang w:eastAsia="es-CO"/>
              </w:rPr>
              <w:t xml:space="preserve"> SUBSIDIOS ASEO </w:t>
            </w:r>
          </w:p>
        </w:tc>
        <w:tc>
          <w:tcPr>
            <w:tcW w:w="1081" w:type="dxa"/>
            <w:shd w:val="clear" w:color="auto" w:fill="auto"/>
            <w:tcMar>
              <w:top w:w="15" w:type="dxa"/>
              <w:left w:w="15" w:type="dxa"/>
              <w:bottom w:w="0" w:type="dxa"/>
              <w:right w:w="15" w:type="dxa"/>
            </w:tcMar>
            <w:vAlign w:val="center"/>
            <w:hideMark/>
          </w:tcPr>
          <w:p w:rsidR="00E80A32" w:rsidRPr="00285E15" w:rsidRDefault="00E80A32" w:rsidP="00746CE8">
            <w:pPr>
              <w:contextualSpacing/>
              <w:jc w:val="center"/>
              <w:rPr>
                <w:rFonts w:ascii="Verdana" w:hAnsi="Verdana"/>
                <w:sz w:val="14"/>
                <w:szCs w:val="14"/>
                <w:lang w:eastAsia="es-CO"/>
              </w:rPr>
            </w:pPr>
            <w:r>
              <w:rPr>
                <w:rFonts w:ascii="Verdana" w:hAnsi="Verdana"/>
                <w:sz w:val="14"/>
                <w:szCs w:val="14"/>
                <w:lang w:eastAsia="es-CO"/>
              </w:rPr>
              <w:t>1,332</w:t>
            </w:r>
          </w:p>
        </w:tc>
        <w:tc>
          <w:tcPr>
            <w:tcW w:w="921" w:type="dxa"/>
            <w:shd w:val="clear" w:color="auto" w:fill="auto"/>
            <w:tcMar>
              <w:top w:w="15" w:type="dxa"/>
              <w:left w:w="15" w:type="dxa"/>
              <w:bottom w:w="0" w:type="dxa"/>
              <w:right w:w="15" w:type="dxa"/>
            </w:tcMar>
            <w:vAlign w:val="center"/>
            <w:hideMark/>
          </w:tcPr>
          <w:p w:rsidR="00E80A32" w:rsidRPr="00285E15" w:rsidRDefault="00E80A32" w:rsidP="00746CE8">
            <w:pPr>
              <w:contextualSpacing/>
              <w:jc w:val="center"/>
              <w:rPr>
                <w:rFonts w:ascii="Verdana" w:hAnsi="Verdana"/>
                <w:sz w:val="14"/>
                <w:szCs w:val="14"/>
                <w:lang w:eastAsia="es-CO"/>
              </w:rPr>
            </w:pPr>
            <w:r>
              <w:rPr>
                <w:rFonts w:ascii="Verdana" w:hAnsi="Verdana"/>
                <w:sz w:val="14"/>
                <w:szCs w:val="14"/>
                <w:lang w:eastAsia="es-CO"/>
              </w:rPr>
              <w:t>468</w:t>
            </w:r>
          </w:p>
        </w:tc>
        <w:tc>
          <w:tcPr>
            <w:tcW w:w="1287" w:type="dxa"/>
            <w:shd w:val="clear" w:color="auto" w:fill="auto"/>
            <w:tcMar>
              <w:top w:w="15" w:type="dxa"/>
              <w:left w:w="15" w:type="dxa"/>
              <w:bottom w:w="0" w:type="dxa"/>
              <w:right w:w="15" w:type="dxa"/>
            </w:tcMar>
            <w:vAlign w:val="center"/>
            <w:hideMark/>
          </w:tcPr>
          <w:p w:rsidR="00E80A32" w:rsidRPr="00285E15" w:rsidRDefault="00E80A32" w:rsidP="00746CE8">
            <w:pPr>
              <w:contextualSpacing/>
              <w:jc w:val="center"/>
              <w:rPr>
                <w:rFonts w:ascii="Verdana" w:hAnsi="Verdana"/>
                <w:sz w:val="14"/>
                <w:szCs w:val="14"/>
                <w:lang w:eastAsia="es-CO"/>
              </w:rPr>
            </w:pPr>
            <w:r>
              <w:rPr>
                <w:rFonts w:ascii="Verdana" w:hAnsi="Verdana"/>
                <w:sz w:val="14"/>
                <w:szCs w:val="14"/>
                <w:lang w:eastAsia="es-CO"/>
              </w:rPr>
              <w:t>1,800</w:t>
            </w:r>
          </w:p>
        </w:tc>
      </w:tr>
      <w:tr w:rsidR="00E80A32" w:rsidRPr="00285E15" w:rsidTr="00746CE8">
        <w:trPr>
          <w:trHeight w:val="118"/>
          <w:jc w:val="center"/>
        </w:trPr>
        <w:tc>
          <w:tcPr>
            <w:tcW w:w="0" w:type="auto"/>
            <w:shd w:val="clear" w:color="auto" w:fill="auto"/>
            <w:tcMar>
              <w:top w:w="9" w:type="dxa"/>
              <w:left w:w="9" w:type="dxa"/>
              <w:bottom w:w="0" w:type="dxa"/>
              <w:right w:w="9" w:type="dxa"/>
            </w:tcMar>
            <w:vAlign w:val="center"/>
          </w:tcPr>
          <w:p w:rsidR="00E80A32" w:rsidRPr="005448D8" w:rsidRDefault="00E80A32" w:rsidP="00746CE8">
            <w:pPr>
              <w:contextualSpacing/>
              <w:rPr>
                <w:rFonts w:ascii="Verdana" w:hAnsi="Verdana"/>
                <w:bCs/>
                <w:sz w:val="14"/>
                <w:szCs w:val="14"/>
                <w:u w:val="single"/>
                <w:lang w:eastAsia="es-CO"/>
              </w:rPr>
            </w:pPr>
            <w:r w:rsidRPr="005448D8">
              <w:rPr>
                <w:rFonts w:ascii="Verdana" w:hAnsi="Verdana"/>
                <w:bCs/>
                <w:sz w:val="14"/>
                <w:szCs w:val="14"/>
                <w:u w:val="single"/>
                <w:lang w:eastAsia="es-CO"/>
              </w:rPr>
              <w:t>20306</w:t>
            </w:r>
          </w:p>
        </w:tc>
        <w:tc>
          <w:tcPr>
            <w:tcW w:w="0" w:type="auto"/>
            <w:shd w:val="clear" w:color="auto" w:fill="auto"/>
            <w:tcMar>
              <w:top w:w="9" w:type="dxa"/>
              <w:left w:w="9" w:type="dxa"/>
              <w:bottom w:w="0" w:type="dxa"/>
              <w:right w:w="9" w:type="dxa"/>
            </w:tcMar>
            <w:vAlign w:val="center"/>
          </w:tcPr>
          <w:p w:rsidR="00E80A32" w:rsidRPr="005448D8" w:rsidRDefault="00E80A32" w:rsidP="00746CE8">
            <w:pPr>
              <w:contextualSpacing/>
              <w:rPr>
                <w:rFonts w:ascii="Verdana" w:hAnsi="Verdana"/>
                <w:bCs/>
                <w:sz w:val="14"/>
                <w:szCs w:val="14"/>
                <w:u w:val="single"/>
                <w:lang w:eastAsia="es-CO"/>
              </w:rPr>
            </w:pPr>
            <w:r>
              <w:rPr>
                <w:rFonts w:ascii="Verdana" w:hAnsi="Verdana"/>
                <w:bCs/>
                <w:sz w:val="14"/>
                <w:szCs w:val="14"/>
                <w:u w:val="single"/>
                <w:lang w:eastAsia="es-CO"/>
              </w:rPr>
              <w:t>FONDO DE ADAPTACION.</w:t>
            </w:r>
          </w:p>
        </w:tc>
        <w:tc>
          <w:tcPr>
            <w:tcW w:w="1081" w:type="dxa"/>
            <w:shd w:val="clear" w:color="auto" w:fill="auto"/>
            <w:tcMar>
              <w:top w:w="15" w:type="dxa"/>
              <w:left w:w="15" w:type="dxa"/>
              <w:bottom w:w="0" w:type="dxa"/>
              <w:right w:w="15" w:type="dxa"/>
            </w:tcMar>
            <w:vAlign w:val="center"/>
          </w:tcPr>
          <w:p w:rsidR="00E80A32" w:rsidRPr="00285E15" w:rsidRDefault="00E80A32" w:rsidP="00746CE8">
            <w:pPr>
              <w:contextualSpacing/>
              <w:jc w:val="center"/>
              <w:rPr>
                <w:rFonts w:ascii="Verdana" w:hAnsi="Verdana"/>
                <w:b/>
                <w:bCs/>
                <w:sz w:val="14"/>
                <w:szCs w:val="14"/>
                <w:u w:val="single"/>
                <w:lang w:eastAsia="es-CO"/>
              </w:rPr>
            </w:pPr>
          </w:p>
        </w:tc>
        <w:tc>
          <w:tcPr>
            <w:tcW w:w="921" w:type="dxa"/>
            <w:shd w:val="clear" w:color="auto" w:fill="auto"/>
            <w:tcMar>
              <w:top w:w="15" w:type="dxa"/>
              <w:left w:w="15" w:type="dxa"/>
              <w:bottom w:w="0" w:type="dxa"/>
              <w:right w:w="15" w:type="dxa"/>
            </w:tcMar>
            <w:vAlign w:val="center"/>
          </w:tcPr>
          <w:p w:rsidR="00E80A32" w:rsidRPr="005448D8" w:rsidRDefault="00E80A32" w:rsidP="00746CE8">
            <w:pPr>
              <w:contextualSpacing/>
              <w:jc w:val="center"/>
              <w:rPr>
                <w:rFonts w:ascii="Verdana" w:hAnsi="Verdana"/>
                <w:bCs/>
                <w:sz w:val="14"/>
                <w:szCs w:val="14"/>
                <w:u w:val="single"/>
                <w:lang w:eastAsia="es-CO"/>
              </w:rPr>
            </w:pPr>
            <w:r>
              <w:rPr>
                <w:rFonts w:ascii="Verdana" w:hAnsi="Verdana"/>
                <w:bCs/>
                <w:sz w:val="14"/>
                <w:szCs w:val="14"/>
                <w:u w:val="single"/>
                <w:lang w:eastAsia="es-CO"/>
              </w:rPr>
              <w:t>3,109</w:t>
            </w:r>
          </w:p>
        </w:tc>
        <w:tc>
          <w:tcPr>
            <w:tcW w:w="1287" w:type="dxa"/>
            <w:shd w:val="clear" w:color="auto" w:fill="auto"/>
            <w:tcMar>
              <w:top w:w="15" w:type="dxa"/>
              <w:left w:w="15" w:type="dxa"/>
              <w:bottom w:w="0" w:type="dxa"/>
              <w:right w:w="15" w:type="dxa"/>
            </w:tcMar>
            <w:vAlign w:val="center"/>
          </w:tcPr>
          <w:p w:rsidR="00E80A32" w:rsidRPr="005448D8" w:rsidRDefault="00E80A32" w:rsidP="00746CE8">
            <w:pPr>
              <w:contextualSpacing/>
              <w:jc w:val="center"/>
              <w:rPr>
                <w:rFonts w:ascii="Verdana" w:hAnsi="Verdana"/>
                <w:bCs/>
                <w:sz w:val="14"/>
                <w:szCs w:val="14"/>
                <w:u w:val="single"/>
                <w:lang w:eastAsia="es-CO"/>
              </w:rPr>
            </w:pPr>
            <w:r>
              <w:rPr>
                <w:rFonts w:ascii="Verdana" w:hAnsi="Verdana"/>
                <w:bCs/>
                <w:sz w:val="14"/>
                <w:szCs w:val="14"/>
                <w:u w:val="single"/>
                <w:lang w:eastAsia="es-CO"/>
              </w:rPr>
              <w:t>3,109</w:t>
            </w:r>
          </w:p>
        </w:tc>
      </w:tr>
      <w:tr w:rsidR="00E80A32" w:rsidRPr="00285E15" w:rsidTr="00746CE8">
        <w:trPr>
          <w:trHeight w:val="118"/>
          <w:jc w:val="center"/>
        </w:trPr>
        <w:tc>
          <w:tcPr>
            <w:tcW w:w="0" w:type="auto"/>
            <w:shd w:val="clear" w:color="auto" w:fill="auto"/>
            <w:tcMar>
              <w:top w:w="9" w:type="dxa"/>
              <w:left w:w="9" w:type="dxa"/>
              <w:bottom w:w="0" w:type="dxa"/>
              <w:right w:w="9" w:type="dxa"/>
            </w:tcMar>
            <w:vAlign w:val="center"/>
            <w:hideMark/>
          </w:tcPr>
          <w:p w:rsidR="00E80A32" w:rsidRPr="00285E15" w:rsidRDefault="00E80A32" w:rsidP="00746CE8">
            <w:pPr>
              <w:contextualSpacing/>
              <w:rPr>
                <w:rFonts w:ascii="Verdana" w:hAnsi="Verdana"/>
                <w:sz w:val="14"/>
                <w:szCs w:val="14"/>
                <w:lang w:eastAsia="es-CO"/>
              </w:rPr>
            </w:pPr>
            <w:r w:rsidRPr="00285E15">
              <w:rPr>
                <w:rFonts w:ascii="Verdana" w:hAnsi="Verdana"/>
                <w:b/>
                <w:bCs/>
                <w:sz w:val="14"/>
                <w:szCs w:val="14"/>
                <w:u w:val="single"/>
                <w:lang w:eastAsia="es-CO"/>
              </w:rPr>
              <w:t xml:space="preserve"> 204 </w:t>
            </w:r>
          </w:p>
        </w:tc>
        <w:tc>
          <w:tcPr>
            <w:tcW w:w="0" w:type="auto"/>
            <w:shd w:val="clear" w:color="auto" w:fill="auto"/>
            <w:tcMar>
              <w:top w:w="9" w:type="dxa"/>
              <w:left w:w="9" w:type="dxa"/>
              <w:bottom w:w="0" w:type="dxa"/>
              <w:right w:w="9" w:type="dxa"/>
            </w:tcMar>
            <w:vAlign w:val="center"/>
            <w:hideMark/>
          </w:tcPr>
          <w:p w:rsidR="00E80A32" w:rsidRPr="00285E15" w:rsidRDefault="00E80A32" w:rsidP="00746CE8">
            <w:pPr>
              <w:contextualSpacing/>
              <w:rPr>
                <w:rFonts w:ascii="Verdana" w:hAnsi="Verdana"/>
                <w:sz w:val="14"/>
                <w:szCs w:val="14"/>
                <w:lang w:eastAsia="es-CO"/>
              </w:rPr>
            </w:pPr>
            <w:r w:rsidRPr="00285E15">
              <w:rPr>
                <w:rFonts w:ascii="Verdana" w:hAnsi="Verdana"/>
                <w:b/>
                <w:bCs/>
                <w:sz w:val="14"/>
                <w:szCs w:val="14"/>
                <w:u w:val="single"/>
                <w:lang w:eastAsia="es-CO"/>
              </w:rPr>
              <w:t xml:space="preserve"> INGRESOS DE CAPITAL </w:t>
            </w:r>
          </w:p>
        </w:tc>
        <w:tc>
          <w:tcPr>
            <w:tcW w:w="1081" w:type="dxa"/>
            <w:shd w:val="clear" w:color="auto" w:fill="auto"/>
            <w:tcMar>
              <w:top w:w="15" w:type="dxa"/>
              <w:left w:w="15" w:type="dxa"/>
              <w:bottom w:w="0" w:type="dxa"/>
              <w:right w:w="15" w:type="dxa"/>
            </w:tcMar>
            <w:vAlign w:val="center"/>
            <w:hideMark/>
          </w:tcPr>
          <w:p w:rsidR="00E80A32" w:rsidRPr="000A1AC0" w:rsidRDefault="00E80A32" w:rsidP="00746CE8">
            <w:pPr>
              <w:contextualSpacing/>
              <w:jc w:val="center"/>
              <w:rPr>
                <w:rFonts w:ascii="Verdana" w:hAnsi="Verdana"/>
                <w:b/>
                <w:sz w:val="14"/>
                <w:szCs w:val="14"/>
                <w:lang w:eastAsia="es-CO"/>
              </w:rPr>
            </w:pPr>
            <w:r w:rsidRPr="000A1AC0">
              <w:rPr>
                <w:rFonts w:ascii="Verdana" w:hAnsi="Verdana"/>
                <w:b/>
                <w:bCs/>
                <w:sz w:val="14"/>
                <w:szCs w:val="14"/>
                <w:u w:val="single"/>
                <w:lang w:eastAsia="es-CO"/>
              </w:rPr>
              <w:t>70</w:t>
            </w:r>
          </w:p>
        </w:tc>
        <w:tc>
          <w:tcPr>
            <w:tcW w:w="921" w:type="dxa"/>
            <w:shd w:val="clear" w:color="auto" w:fill="auto"/>
            <w:tcMar>
              <w:top w:w="15" w:type="dxa"/>
              <w:left w:w="15" w:type="dxa"/>
              <w:bottom w:w="0" w:type="dxa"/>
              <w:right w:w="15" w:type="dxa"/>
            </w:tcMar>
            <w:vAlign w:val="center"/>
            <w:hideMark/>
          </w:tcPr>
          <w:p w:rsidR="00E80A32" w:rsidRPr="000A1AC0" w:rsidRDefault="00E80A32" w:rsidP="00746CE8">
            <w:pPr>
              <w:contextualSpacing/>
              <w:jc w:val="center"/>
              <w:rPr>
                <w:rFonts w:ascii="Verdana" w:hAnsi="Verdana"/>
                <w:b/>
                <w:sz w:val="14"/>
                <w:szCs w:val="14"/>
                <w:lang w:eastAsia="es-CO"/>
              </w:rPr>
            </w:pPr>
            <w:r>
              <w:rPr>
                <w:rFonts w:ascii="Verdana" w:hAnsi="Verdana"/>
                <w:b/>
                <w:sz w:val="14"/>
                <w:szCs w:val="14"/>
                <w:lang w:eastAsia="es-CO"/>
              </w:rPr>
              <w:t>239</w:t>
            </w:r>
          </w:p>
        </w:tc>
        <w:tc>
          <w:tcPr>
            <w:tcW w:w="1287" w:type="dxa"/>
            <w:shd w:val="clear" w:color="auto" w:fill="auto"/>
            <w:tcMar>
              <w:top w:w="15" w:type="dxa"/>
              <w:left w:w="15" w:type="dxa"/>
              <w:bottom w:w="0" w:type="dxa"/>
              <w:right w:w="15" w:type="dxa"/>
            </w:tcMar>
            <w:vAlign w:val="center"/>
            <w:hideMark/>
          </w:tcPr>
          <w:p w:rsidR="00E80A32" w:rsidRPr="000A1AC0" w:rsidRDefault="00E80A32" w:rsidP="00746CE8">
            <w:pPr>
              <w:contextualSpacing/>
              <w:jc w:val="center"/>
              <w:rPr>
                <w:rFonts w:ascii="Verdana" w:hAnsi="Verdana"/>
                <w:b/>
                <w:sz w:val="14"/>
                <w:szCs w:val="14"/>
                <w:lang w:eastAsia="es-CO"/>
              </w:rPr>
            </w:pPr>
            <w:r>
              <w:rPr>
                <w:rFonts w:ascii="Verdana" w:hAnsi="Verdana"/>
                <w:b/>
                <w:sz w:val="14"/>
                <w:szCs w:val="14"/>
                <w:lang w:eastAsia="es-CO"/>
              </w:rPr>
              <w:t>309</w:t>
            </w:r>
          </w:p>
        </w:tc>
      </w:tr>
      <w:tr w:rsidR="00E80A32" w:rsidRPr="00285E15" w:rsidTr="00746CE8">
        <w:trPr>
          <w:trHeight w:val="123"/>
          <w:jc w:val="center"/>
        </w:trPr>
        <w:tc>
          <w:tcPr>
            <w:tcW w:w="0" w:type="auto"/>
            <w:shd w:val="clear" w:color="auto" w:fill="auto"/>
            <w:tcMar>
              <w:top w:w="9" w:type="dxa"/>
              <w:left w:w="9" w:type="dxa"/>
              <w:bottom w:w="0" w:type="dxa"/>
              <w:right w:w="9" w:type="dxa"/>
            </w:tcMar>
            <w:vAlign w:val="center"/>
            <w:hideMark/>
          </w:tcPr>
          <w:p w:rsidR="00E80A32" w:rsidRPr="00285E15" w:rsidRDefault="00E80A32" w:rsidP="00746CE8">
            <w:pPr>
              <w:contextualSpacing/>
              <w:rPr>
                <w:rFonts w:ascii="Verdana" w:hAnsi="Verdana"/>
                <w:sz w:val="14"/>
                <w:szCs w:val="14"/>
                <w:lang w:eastAsia="es-CO"/>
              </w:rPr>
            </w:pPr>
            <w:r w:rsidRPr="00285E15">
              <w:rPr>
                <w:rFonts w:ascii="Verdana" w:hAnsi="Verdana"/>
                <w:sz w:val="14"/>
                <w:szCs w:val="14"/>
                <w:lang w:eastAsia="es-CO"/>
              </w:rPr>
              <w:t xml:space="preserve"> 20401 </w:t>
            </w:r>
          </w:p>
        </w:tc>
        <w:tc>
          <w:tcPr>
            <w:tcW w:w="0" w:type="auto"/>
            <w:shd w:val="clear" w:color="auto" w:fill="auto"/>
            <w:tcMar>
              <w:top w:w="9" w:type="dxa"/>
              <w:left w:w="9" w:type="dxa"/>
              <w:bottom w:w="0" w:type="dxa"/>
              <w:right w:w="9" w:type="dxa"/>
            </w:tcMar>
            <w:vAlign w:val="center"/>
            <w:hideMark/>
          </w:tcPr>
          <w:p w:rsidR="00E80A32" w:rsidRPr="00285E15" w:rsidRDefault="00E80A32" w:rsidP="00746CE8">
            <w:pPr>
              <w:contextualSpacing/>
              <w:rPr>
                <w:rFonts w:ascii="Verdana" w:hAnsi="Verdana"/>
                <w:sz w:val="14"/>
                <w:szCs w:val="14"/>
                <w:lang w:eastAsia="es-CO"/>
              </w:rPr>
            </w:pPr>
            <w:r w:rsidRPr="00285E15">
              <w:rPr>
                <w:rFonts w:ascii="Verdana" w:hAnsi="Verdana"/>
                <w:sz w:val="14"/>
                <w:szCs w:val="14"/>
                <w:lang w:eastAsia="es-CO"/>
              </w:rPr>
              <w:t xml:space="preserve"> RECUPERACION DE CARTERA </w:t>
            </w:r>
          </w:p>
        </w:tc>
        <w:tc>
          <w:tcPr>
            <w:tcW w:w="1081" w:type="dxa"/>
            <w:shd w:val="clear" w:color="auto" w:fill="auto"/>
            <w:tcMar>
              <w:top w:w="15" w:type="dxa"/>
              <w:left w:w="15" w:type="dxa"/>
              <w:bottom w:w="0" w:type="dxa"/>
              <w:right w:w="15" w:type="dxa"/>
            </w:tcMar>
            <w:vAlign w:val="center"/>
            <w:hideMark/>
          </w:tcPr>
          <w:p w:rsidR="00E80A32" w:rsidRPr="00285E15" w:rsidRDefault="00E80A32" w:rsidP="00746CE8">
            <w:pPr>
              <w:contextualSpacing/>
              <w:jc w:val="center"/>
              <w:rPr>
                <w:rFonts w:ascii="Verdana" w:hAnsi="Verdana"/>
                <w:sz w:val="14"/>
                <w:szCs w:val="14"/>
                <w:lang w:eastAsia="es-CO"/>
              </w:rPr>
            </w:pPr>
            <w:r w:rsidRPr="00285E15">
              <w:rPr>
                <w:rFonts w:ascii="Verdana" w:hAnsi="Verdana"/>
                <w:sz w:val="14"/>
                <w:szCs w:val="14"/>
                <w:lang w:eastAsia="es-CO"/>
              </w:rPr>
              <w:t>-</w:t>
            </w:r>
          </w:p>
        </w:tc>
        <w:tc>
          <w:tcPr>
            <w:tcW w:w="921" w:type="dxa"/>
            <w:shd w:val="clear" w:color="auto" w:fill="auto"/>
            <w:tcMar>
              <w:top w:w="15" w:type="dxa"/>
              <w:left w:w="15" w:type="dxa"/>
              <w:bottom w:w="0" w:type="dxa"/>
              <w:right w:w="15" w:type="dxa"/>
            </w:tcMar>
            <w:vAlign w:val="center"/>
            <w:hideMark/>
          </w:tcPr>
          <w:p w:rsidR="00E80A32" w:rsidRPr="00285E15" w:rsidRDefault="00E80A32" w:rsidP="00746CE8">
            <w:pPr>
              <w:contextualSpacing/>
              <w:jc w:val="center"/>
              <w:rPr>
                <w:rFonts w:ascii="Verdana" w:hAnsi="Verdana"/>
                <w:sz w:val="14"/>
                <w:szCs w:val="14"/>
                <w:lang w:eastAsia="es-CO"/>
              </w:rPr>
            </w:pPr>
            <w:r w:rsidRPr="00285E15">
              <w:rPr>
                <w:rFonts w:ascii="Verdana" w:hAnsi="Verdana"/>
                <w:sz w:val="14"/>
                <w:szCs w:val="14"/>
                <w:lang w:eastAsia="es-CO"/>
              </w:rPr>
              <w:t>-</w:t>
            </w:r>
          </w:p>
        </w:tc>
        <w:tc>
          <w:tcPr>
            <w:tcW w:w="1287" w:type="dxa"/>
            <w:shd w:val="clear" w:color="auto" w:fill="auto"/>
            <w:tcMar>
              <w:top w:w="15" w:type="dxa"/>
              <w:left w:w="15" w:type="dxa"/>
              <w:bottom w:w="0" w:type="dxa"/>
              <w:right w:w="15" w:type="dxa"/>
            </w:tcMar>
            <w:vAlign w:val="center"/>
            <w:hideMark/>
          </w:tcPr>
          <w:p w:rsidR="00E80A32" w:rsidRPr="00285E15" w:rsidRDefault="00E80A32" w:rsidP="00746CE8">
            <w:pPr>
              <w:contextualSpacing/>
              <w:jc w:val="center"/>
              <w:rPr>
                <w:rFonts w:ascii="Verdana" w:hAnsi="Verdana"/>
                <w:sz w:val="14"/>
                <w:szCs w:val="14"/>
                <w:lang w:eastAsia="es-CO"/>
              </w:rPr>
            </w:pPr>
            <w:r w:rsidRPr="00285E15">
              <w:rPr>
                <w:rFonts w:ascii="Verdana" w:hAnsi="Verdana"/>
                <w:sz w:val="14"/>
                <w:szCs w:val="14"/>
                <w:lang w:eastAsia="es-CO"/>
              </w:rPr>
              <w:t>-</w:t>
            </w:r>
          </w:p>
        </w:tc>
      </w:tr>
      <w:tr w:rsidR="00E80A32" w:rsidRPr="00285E15" w:rsidTr="00746CE8">
        <w:trPr>
          <w:trHeight w:val="211"/>
          <w:jc w:val="center"/>
        </w:trPr>
        <w:tc>
          <w:tcPr>
            <w:tcW w:w="0" w:type="auto"/>
            <w:shd w:val="clear" w:color="auto" w:fill="auto"/>
            <w:tcMar>
              <w:top w:w="9" w:type="dxa"/>
              <w:left w:w="9" w:type="dxa"/>
              <w:bottom w:w="0" w:type="dxa"/>
              <w:right w:w="9" w:type="dxa"/>
            </w:tcMar>
            <w:vAlign w:val="center"/>
            <w:hideMark/>
          </w:tcPr>
          <w:p w:rsidR="00E80A32" w:rsidRPr="00285E15" w:rsidRDefault="00E80A32" w:rsidP="00746CE8">
            <w:pPr>
              <w:contextualSpacing/>
              <w:rPr>
                <w:rFonts w:ascii="Verdana" w:hAnsi="Verdana"/>
                <w:sz w:val="14"/>
                <w:szCs w:val="14"/>
                <w:lang w:eastAsia="es-CO"/>
              </w:rPr>
            </w:pPr>
            <w:r w:rsidRPr="00285E15">
              <w:rPr>
                <w:rFonts w:ascii="Verdana" w:hAnsi="Verdana"/>
                <w:sz w:val="14"/>
                <w:szCs w:val="14"/>
                <w:lang w:eastAsia="es-CO"/>
              </w:rPr>
              <w:t xml:space="preserve"> 20403 </w:t>
            </w:r>
          </w:p>
        </w:tc>
        <w:tc>
          <w:tcPr>
            <w:tcW w:w="0" w:type="auto"/>
            <w:shd w:val="clear" w:color="auto" w:fill="auto"/>
            <w:tcMar>
              <w:top w:w="9" w:type="dxa"/>
              <w:left w:w="9" w:type="dxa"/>
              <w:bottom w:w="0" w:type="dxa"/>
              <w:right w:w="9" w:type="dxa"/>
            </w:tcMar>
            <w:vAlign w:val="center"/>
            <w:hideMark/>
          </w:tcPr>
          <w:p w:rsidR="00E80A32" w:rsidRPr="00285E15" w:rsidRDefault="00E80A32" w:rsidP="00746CE8">
            <w:pPr>
              <w:contextualSpacing/>
              <w:rPr>
                <w:rFonts w:ascii="Verdana" w:hAnsi="Verdana"/>
                <w:sz w:val="14"/>
                <w:szCs w:val="14"/>
                <w:lang w:eastAsia="es-CO"/>
              </w:rPr>
            </w:pPr>
            <w:r w:rsidRPr="00285E15">
              <w:rPr>
                <w:rFonts w:ascii="Verdana" w:hAnsi="Verdana"/>
                <w:sz w:val="14"/>
                <w:szCs w:val="14"/>
                <w:lang w:eastAsia="es-CO"/>
              </w:rPr>
              <w:t xml:space="preserve"> RENDIMIENTOS FINANCIEROS </w:t>
            </w:r>
          </w:p>
        </w:tc>
        <w:tc>
          <w:tcPr>
            <w:tcW w:w="1081" w:type="dxa"/>
            <w:shd w:val="clear" w:color="auto" w:fill="auto"/>
            <w:tcMar>
              <w:top w:w="15" w:type="dxa"/>
              <w:left w:w="15" w:type="dxa"/>
              <w:bottom w:w="0" w:type="dxa"/>
              <w:right w:w="15" w:type="dxa"/>
            </w:tcMar>
            <w:vAlign w:val="center"/>
            <w:hideMark/>
          </w:tcPr>
          <w:p w:rsidR="00E80A32" w:rsidRPr="00285E15" w:rsidRDefault="00E80A32" w:rsidP="00746CE8">
            <w:pPr>
              <w:contextualSpacing/>
              <w:jc w:val="center"/>
              <w:rPr>
                <w:rFonts w:ascii="Verdana" w:hAnsi="Verdana"/>
                <w:sz w:val="14"/>
                <w:szCs w:val="14"/>
                <w:lang w:eastAsia="es-CO"/>
              </w:rPr>
            </w:pPr>
            <w:r>
              <w:rPr>
                <w:rFonts w:ascii="Verdana" w:hAnsi="Verdana"/>
                <w:sz w:val="14"/>
                <w:szCs w:val="14"/>
                <w:lang w:eastAsia="es-CO"/>
              </w:rPr>
              <w:t>7</w:t>
            </w:r>
            <w:r w:rsidRPr="00285E15">
              <w:rPr>
                <w:rFonts w:ascii="Verdana" w:hAnsi="Verdana"/>
                <w:sz w:val="14"/>
                <w:szCs w:val="14"/>
                <w:lang w:eastAsia="es-CO"/>
              </w:rPr>
              <w:t>0</w:t>
            </w:r>
          </w:p>
        </w:tc>
        <w:tc>
          <w:tcPr>
            <w:tcW w:w="921" w:type="dxa"/>
            <w:shd w:val="clear" w:color="auto" w:fill="auto"/>
            <w:tcMar>
              <w:top w:w="15" w:type="dxa"/>
              <w:left w:w="15" w:type="dxa"/>
              <w:bottom w:w="0" w:type="dxa"/>
              <w:right w:w="15" w:type="dxa"/>
            </w:tcMar>
            <w:vAlign w:val="center"/>
            <w:hideMark/>
          </w:tcPr>
          <w:p w:rsidR="00E80A32" w:rsidRPr="00285E15" w:rsidRDefault="00E80A32" w:rsidP="00746CE8">
            <w:pPr>
              <w:contextualSpacing/>
              <w:jc w:val="center"/>
              <w:rPr>
                <w:rFonts w:ascii="Verdana" w:hAnsi="Verdana"/>
                <w:sz w:val="14"/>
                <w:szCs w:val="14"/>
                <w:lang w:eastAsia="es-CO"/>
              </w:rPr>
            </w:pPr>
            <w:r>
              <w:rPr>
                <w:rFonts w:ascii="Verdana" w:hAnsi="Verdana"/>
                <w:sz w:val="14"/>
                <w:szCs w:val="14"/>
                <w:lang w:eastAsia="es-CO"/>
              </w:rPr>
              <w:t>81</w:t>
            </w:r>
          </w:p>
        </w:tc>
        <w:tc>
          <w:tcPr>
            <w:tcW w:w="1287" w:type="dxa"/>
            <w:shd w:val="clear" w:color="auto" w:fill="auto"/>
            <w:tcMar>
              <w:top w:w="15" w:type="dxa"/>
              <w:left w:w="15" w:type="dxa"/>
              <w:bottom w:w="0" w:type="dxa"/>
              <w:right w:w="15" w:type="dxa"/>
            </w:tcMar>
            <w:vAlign w:val="center"/>
            <w:hideMark/>
          </w:tcPr>
          <w:p w:rsidR="00E80A32" w:rsidRPr="00285E15" w:rsidRDefault="00E80A32" w:rsidP="00746CE8">
            <w:pPr>
              <w:contextualSpacing/>
              <w:jc w:val="center"/>
              <w:rPr>
                <w:rFonts w:ascii="Verdana" w:hAnsi="Verdana"/>
                <w:sz w:val="14"/>
                <w:szCs w:val="14"/>
                <w:lang w:eastAsia="es-CO"/>
              </w:rPr>
            </w:pPr>
            <w:r>
              <w:rPr>
                <w:rFonts w:ascii="Verdana" w:hAnsi="Verdana"/>
                <w:sz w:val="14"/>
                <w:szCs w:val="14"/>
                <w:lang w:eastAsia="es-CO"/>
              </w:rPr>
              <w:t>151</w:t>
            </w:r>
          </w:p>
        </w:tc>
      </w:tr>
      <w:tr w:rsidR="00E80A32" w:rsidRPr="00285E15" w:rsidTr="00746CE8">
        <w:trPr>
          <w:trHeight w:val="115"/>
          <w:jc w:val="center"/>
        </w:trPr>
        <w:tc>
          <w:tcPr>
            <w:tcW w:w="0" w:type="auto"/>
            <w:shd w:val="clear" w:color="auto" w:fill="auto"/>
            <w:tcMar>
              <w:top w:w="9" w:type="dxa"/>
              <w:left w:w="9" w:type="dxa"/>
              <w:bottom w:w="0" w:type="dxa"/>
              <w:right w:w="9" w:type="dxa"/>
            </w:tcMar>
            <w:vAlign w:val="center"/>
            <w:hideMark/>
          </w:tcPr>
          <w:p w:rsidR="00E80A32" w:rsidRPr="00285E15" w:rsidRDefault="00E80A32" w:rsidP="00746CE8">
            <w:pPr>
              <w:contextualSpacing/>
              <w:rPr>
                <w:rFonts w:ascii="Verdana" w:hAnsi="Verdana"/>
                <w:sz w:val="14"/>
                <w:szCs w:val="14"/>
                <w:lang w:eastAsia="es-CO"/>
              </w:rPr>
            </w:pPr>
            <w:r w:rsidRPr="00285E15">
              <w:rPr>
                <w:rFonts w:ascii="Verdana" w:hAnsi="Verdana"/>
                <w:sz w:val="14"/>
                <w:szCs w:val="14"/>
                <w:lang w:eastAsia="es-CO"/>
              </w:rPr>
              <w:t xml:space="preserve"> 20405</w:t>
            </w:r>
            <w:r>
              <w:rPr>
                <w:rFonts w:ascii="Verdana" w:hAnsi="Verdana"/>
                <w:sz w:val="14"/>
                <w:szCs w:val="14"/>
                <w:lang w:eastAsia="es-CO"/>
              </w:rPr>
              <w:t>01</w:t>
            </w:r>
            <w:r w:rsidRPr="00285E15">
              <w:rPr>
                <w:rFonts w:ascii="Verdana" w:hAnsi="Verdana"/>
                <w:sz w:val="14"/>
                <w:szCs w:val="14"/>
                <w:lang w:eastAsia="es-CO"/>
              </w:rPr>
              <w:t xml:space="preserve"> </w:t>
            </w:r>
          </w:p>
        </w:tc>
        <w:tc>
          <w:tcPr>
            <w:tcW w:w="0" w:type="auto"/>
            <w:shd w:val="clear" w:color="auto" w:fill="auto"/>
            <w:tcMar>
              <w:top w:w="9" w:type="dxa"/>
              <w:left w:w="9" w:type="dxa"/>
              <w:bottom w:w="0" w:type="dxa"/>
              <w:right w:w="9" w:type="dxa"/>
            </w:tcMar>
            <w:vAlign w:val="center"/>
            <w:hideMark/>
          </w:tcPr>
          <w:p w:rsidR="00E80A32" w:rsidRPr="00285E15" w:rsidRDefault="00E80A32" w:rsidP="00746CE8">
            <w:pPr>
              <w:contextualSpacing/>
              <w:rPr>
                <w:rFonts w:ascii="Verdana" w:hAnsi="Verdana"/>
                <w:sz w:val="14"/>
                <w:szCs w:val="14"/>
                <w:lang w:eastAsia="es-CO"/>
              </w:rPr>
            </w:pPr>
            <w:r w:rsidRPr="00285E15">
              <w:rPr>
                <w:rFonts w:ascii="Verdana" w:hAnsi="Verdana"/>
                <w:sz w:val="14"/>
                <w:szCs w:val="14"/>
                <w:lang w:eastAsia="es-CO"/>
              </w:rPr>
              <w:t xml:space="preserve"> FONDO DE VIVIENDA </w:t>
            </w:r>
          </w:p>
        </w:tc>
        <w:tc>
          <w:tcPr>
            <w:tcW w:w="1081" w:type="dxa"/>
            <w:shd w:val="clear" w:color="auto" w:fill="auto"/>
            <w:tcMar>
              <w:top w:w="15" w:type="dxa"/>
              <w:left w:w="15" w:type="dxa"/>
              <w:bottom w:w="0" w:type="dxa"/>
              <w:right w:w="15" w:type="dxa"/>
            </w:tcMar>
            <w:vAlign w:val="center"/>
            <w:hideMark/>
          </w:tcPr>
          <w:p w:rsidR="00E80A32" w:rsidRPr="00285E15" w:rsidRDefault="00E80A32" w:rsidP="00746CE8">
            <w:pPr>
              <w:contextualSpacing/>
              <w:jc w:val="center"/>
              <w:rPr>
                <w:rFonts w:ascii="Verdana" w:hAnsi="Verdana"/>
                <w:sz w:val="14"/>
                <w:szCs w:val="14"/>
                <w:lang w:eastAsia="es-CO"/>
              </w:rPr>
            </w:pPr>
            <w:r w:rsidRPr="00285E15">
              <w:rPr>
                <w:rFonts w:ascii="Verdana" w:hAnsi="Verdana"/>
                <w:sz w:val="14"/>
                <w:szCs w:val="14"/>
                <w:lang w:eastAsia="es-CO"/>
              </w:rPr>
              <w:t>-</w:t>
            </w:r>
          </w:p>
        </w:tc>
        <w:tc>
          <w:tcPr>
            <w:tcW w:w="921" w:type="dxa"/>
            <w:shd w:val="clear" w:color="auto" w:fill="auto"/>
            <w:tcMar>
              <w:top w:w="15" w:type="dxa"/>
              <w:left w:w="15" w:type="dxa"/>
              <w:bottom w:w="0" w:type="dxa"/>
              <w:right w:w="15" w:type="dxa"/>
            </w:tcMar>
            <w:vAlign w:val="center"/>
            <w:hideMark/>
          </w:tcPr>
          <w:p w:rsidR="00E80A32" w:rsidRPr="00285E15" w:rsidRDefault="00E80A32" w:rsidP="00746CE8">
            <w:pPr>
              <w:contextualSpacing/>
              <w:jc w:val="center"/>
              <w:rPr>
                <w:rFonts w:ascii="Verdana" w:hAnsi="Verdana"/>
                <w:sz w:val="14"/>
                <w:szCs w:val="14"/>
                <w:lang w:eastAsia="es-CO"/>
              </w:rPr>
            </w:pPr>
            <w:r>
              <w:rPr>
                <w:rFonts w:ascii="Verdana" w:hAnsi="Verdana"/>
                <w:sz w:val="14"/>
                <w:szCs w:val="14"/>
                <w:lang w:eastAsia="es-CO"/>
              </w:rPr>
              <w:t>117</w:t>
            </w:r>
          </w:p>
        </w:tc>
        <w:tc>
          <w:tcPr>
            <w:tcW w:w="1287" w:type="dxa"/>
            <w:shd w:val="clear" w:color="auto" w:fill="auto"/>
            <w:tcMar>
              <w:top w:w="15" w:type="dxa"/>
              <w:left w:w="15" w:type="dxa"/>
              <w:bottom w:w="0" w:type="dxa"/>
              <w:right w:w="15" w:type="dxa"/>
            </w:tcMar>
            <w:vAlign w:val="center"/>
            <w:hideMark/>
          </w:tcPr>
          <w:p w:rsidR="00E80A32" w:rsidRPr="00285E15" w:rsidRDefault="00E80A32" w:rsidP="00746CE8">
            <w:pPr>
              <w:contextualSpacing/>
              <w:jc w:val="center"/>
              <w:rPr>
                <w:rFonts w:ascii="Verdana" w:hAnsi="Verdana"/>
                <w:sz w:val="14"/>
                <w:szCs w:val="14"/>
                <w:lang w:eastAsia="es-CO"/>
              </w:rPr>
            </w:pPr>
            <w:r>
              <w:rPr>
                <w:rFonts w:ascii="Verdana" w:hAnsi="Verdana"/>
                <w:sz w:val="14"/>
                <w:szCs w:val="14"/>
                <w:lang w:eastAsia="es-CO"/>
              </w:rPr>
              <w:t>117</w:t>
            </w:r>
          </w:p>
        </w:tc>
      </w:tr>
      <w:tr w:rsidR="00E80A32" w:rsidRPr="00285E15" w:rsidTr="00746CE8">
        <w:trPr>
          <w:trHeight w:val="61"/>
          <w:jc w:val="center"/>
        </w:trPr>
        <w:tc>
          <w:tcPr>
            <w:tcW w:w="0" w:type="auto"/>
            <w:shd w:val="clear" w:color="auto" w:fill="auto"/>
            <w:tcMar>
              <w:top w:w="9" w:type="dxa"/>
              <w:left w:w="9" w:type="dxa"/>
              <w:bottom w:w="0" w:type="dxa"/>
              <w:right w:w="9" w:type="dxa"/>
            </w:tcMar>
            <w:vAlign w:val="center"/>
            <w:hideMark/>
          </w:tcPr>
          <w:p w:rsidR="00E80A32" w:rsidRPr="00285E15" w:rsidRDefault="00E80A32" w:rsidP="00746CE8">
            <w:pPr>
              <w:contextualSpacing/>
              <w:rPr>
                <w:rFonts w:ascii="Verdana" w:hAnsi="Verdana"/>
                <w:sz w:val="14"/>
                <w:szCs w:val="14"/>
                <w:lang w:eastAsia="es-CO"/>
              </w:rPr>
            </w:pPr>
            <w:r>
              <w:rPr>
                <w:rFonts w:ascii="Verdana" w:hAnsi="Verdana"/>
                <w:sz w:val="14"/>
                <w:szCs w:val="14"/>
                <w:lang w:eastAsia="es-CO"/>
              </w:rPr>
              <w:t xml:space="preserve"> 2040503</w:t>
            </w:r>
            <w:r w:rsidRPr="00285E15">
              <w:rPr>
                <w:rFonts w:ascii="Verdana" w:hAnsi="Verdana"/>
                <w:sz w:val="14"/>
                <w:szCs w:val="14"/>
                <w:lang w:eastAsia="es-CO"/>
              </w:rPr>
              <w:t xml:space="preserve"> </w:t>
            </w:r>
          </w:p>
        </w:tc>
        <w:tc>
          <w:tcPr>
            <w:tcW w:w="0" w:type="auto"/>
            <w:shd w:val="clear" w:color="auto" w:fill="auto"/>
            <w:tcMar>
              <w:top w:w="9" w:type="dxa"/>
              <w:left w:w="9" w:type="dxa"/>
              <w:bottom w:w="0" w:type="dxa"/>
              <w:right w:w="9" w:type="dxa"/>
            </w:tcMar>
            <w:vAlign w:val="center"/>
            <w:hideMark/>
          </w:tcPr>
          <w:p w:rsidR="00E80A32" w:rsidRPr="00285E15" w:rsidRDefault="00E80A32" w:rsidP="00746CE8">
            <w:pPr>
              <w:contextualSpacing/>
              <w:rPr>
                <w:rFonts w:ascii="Verdana" w:hAnsi="Verdana"/>
                <w:sz w:val="14"/>
                <w:szCs w:val="14"/>
                <w:lang w:eastAsia="es-CO"/>
              </w:rPr>
            </w:pPr>
            <w:r>
              <w:rPr>
                <w:rFonts w:ascii="Verdana" w:hAnsi="Verdana"/>
                <w:sz w:val="14"/>
                <w:szCs w:val="14"/>
                <w:lang w:eastAsia="es-CO"/>
              </w:rPr>
              <w:t xml:space="preserve"> FONDO ROTATORIO</w:t>
            </w:r>
          </w:p>
        </w:tc>
        <w:tc>
          <w:tcPr>
            <w:tcW w:w="1081" w:type="dxa"/>
            <w:shd w:val="clear" w:color="auto" w:fill="auto"/>
            <w:tcMar>
              <w:top w:w="15" w:type="dxa"/>
              <w:left w:w="15" w:type="dxa"/>
              <w:bottom w:w="0" w:type="dxa"/>
              <w:right w:w="15" w:type="dxa"/>
            </w:tcMar>
            <w:vAlign w:val="center"/>
            <w:hideMark/>
          </w:tcPr>
          <w:p w:rsidR="00E80A32" w:rsidRPr="00285E15" w:rsidRDefault="00E80A32" w:rsidP="00746CE8">
            <w:pPr>
              <w:contextualSpacing/>
              <w:jc w:val="center"/>
              <w:rPr>
                <w:rFonts w:ascii="Verdana" w:hAnsi="Verdana"/>
                <w:sz w:val="14"/>
                <w:szCs w:val="14"/>
                <w:lang w:eastAsia="es-CO"/>
              </w:rPr>
            </w:pPr>
            <w:r w:rsidRPr="00285E15">
              <w:rPr>
                <w:rFonts w:ascii="Verdana" w:hAnsi="Verdana"/>
                <w:sz w:val="14"/>
                <w:szCs w:val="14"/>
                <w:lang w:eastAsia="es-CO"/>
              </w:rPr>
              <w:t>-</w:t>
            </w:r>
          </w:p>
        </w:tc>
        <w:tc>
          <w:tcPr>
            <w:tcW w:w="921" w:type="dxa"/>
            <w:shd w:val="clear" w:color="auto" w:fill="auto"/>
            <w:tcMar>
              <w:top w:w="15" w:type="dxa"/>
              <w:left w:w="15" w:type="dxa"/>
              <w:bottom w:w="0" w:type="dxa"/>
              <w:right w:w="15" w:type="dxa"/>
            </w:tcMar>
            <w:vAlign w:val="center"/>
            <w:hideMark/>
          </w:tcPr>
          <w:p w:rsidR="00E80A32" w:rsidRPr="00285E15" w:rsidRDefault="00E80A32" w:rsidP="00746CE8">
            <w:pPr>
              <w:contextualSpacing/>
              <w:jc w:val="center"/>
              <w:rPr>
                <w:rFonts w:ascii="Verdana" w:hAnsi="Verdana"/>
                <w:sz w:val="14"/>
                <w:szCs w:val="14"/>
                <w:lang w:eastAsia="es-CO"/>
              </w:rPr>
            </w:pPr>
            <w:r>
              <w:rPr>
                <w:rFonts w:ascii="Verdana" w:hAnsi="Verdana"/>
                <w:sz w:val="14"/>
                <w:szCs w:val="14"/>
                <w:lang w:eastAsia="es-CO"/>
              </w:rPr>
              <w:t>41</w:t>
            </w:r>
          </w:p>
        </w:tc>
        <w:tc>
          <w:tcPr>
            <w:tcW w:w="1287" w:type="dxa"/>
            <w:shd w:val="clear" w:color="auto" w:fill="auto"/>
            <w:tcMar>
              <w:top w:w="15" w:type="dxa"/>
              <w:left w:w="15" w:type="dxa"/>
              <w:bottom w:w="0" w:type="dxa"/>
              <w:right w:w="15" w:type="dxa"/>
            </w:tcMar>
            <w:vAlign w:val="center"/>
            <w:hideMark/>
          </w:tcPr>
          <w:p w:rsidR="00E80A32" w:rsidRPr="00285E15" w:rsidRDefault="00E80A32" w:rsidP="00746CE8">
            <w:pPr>
              <w:contextualSpacing/>
              <w:jc w:val="center"/>
              <w:rPr>
                <w:rFonts w:ascii="Verdana" w:hAnsi="Verdana"/>
                <w:sz w:val="14"/>
                <w:szCs w:val="14"/>
                <w:lang w:eastAsia="es-CO"/>
              </w:rPr>
            </w:pPr>
            <w:r>
              <w:rPr>
                <w:rFonts w:ascii="Verdana" w:hAnsi="Verdana"/>
                <w:sz w:val="14"/>
                <w:szCs w:val="14"/>
                <w:lang w:eastAsia="es-CO"/>
              </w:rPr>
              <w:t>41</w:t>
            </w:r>
          </w:p>
        </w:tc>
      </w:tr>
    </w:tbl>
    <w:p w:rsidR="00E80A32" w:rsidRPr="005A510E" w:rsidRDefault="00E80A32" w:rsidP="00E80A32">
      <w:pPr>
        <w:contextualSpacing/>
        <w:rPr>
          <w:rFonts w:ascii="Verdana" w:hAnsi="Verdana"/>
          <w:sz w:val="20"/>
          <w:lang w:eastAsia="es-CO"/>
        </w:rPr>
      </w:pPr>
    </w:p>
    <w:p w:rsidR="00E80A32" w:rsidRPr="000D0048" w:rsidRDefault="00E80A32" w:rsidP="00E80A32">
      <w:pPr>
        <w:contextualSpacing/>
        <w:rPr>
          <w:rFonts w:ascii="Verdana" w:hAnsi="Verdana"/>
          <w:b/>
          <w:sz w:val="18"/>
          <w:szCs w:val="18"/>
          <w:lang w:eastAsia="es-CO"/>
        </w:rPr>
      </w:pPr>
    </w:p>
    <w:p w:rsidR="00E80A32" w:rsidRPr="000D0048" w:rsidRDefault="00E80A32" w:rsidP="00E80A32">
      <w:pPr>
        <w:contextualSpacing/>
        <w:rPr>
          <w:rFonts w:ascii="Verdana" w:hAnsi="Verdana"/>
          <w:b/>
          <w:sz w:val="18"/>
          <w:szCs w:val="18"/>
          <w:lang w:eastAsia="es-CO"/>
        </w:rPr>
      </w:pPr>
      <w:r w:rsidRPr="000D0048">
        <w:rPr>
          <w:rFonts w:ascii="Verdana" w:hAnsi="Verdana"/>
          <w:b/>
          <w:sz w:val="18"/>
          <w:szCs w:val="18"/>
          <w:lang w:eastAsia="es-CO"/>
        </w:rPr>
        <w:t xml:space="preserve">COMPORTAMIENTO DEL RECAUDO A </w:t>
      </w:r>
      <w:r>
        <w:rPr>
          <w:rFonts w:ascii="Verdana" w:hAnsi="Verdana"/>
          <w:b/>
          <w:sz w:val="18"/>
          <w:szCs w:val="18"/>
          <w:lang w:eastAsia="es-CO"/>
        </w:rPr>
        <w:t>DICIEMBRE</w:t>
      </w:r>
      <w:r w:rsidRPr="000D0048">
        <w:rPr>
          <w:rFonts w:ascii="Verdana" w:hAnsi="Verdana"/>
          <w:b/>
          <w:sz w:val="18"/>
          <w:szCs w:val="18"/>
          <w:lang w:eastAsia="es-CO"/>
        </w:rPr>
        <w:t xml:space="preserve"> DE 201</w:t>
      </w:r>
      <w:r>
        <w:rPr>
          <w:rFonts w:ascii="Verdana" w:hAnsi="Verdana"/>
          <w:b/>
          <w:sz w:val="18"/>
          <w:szCs w:val="18"/>
          <w:lang w:eastAsia="es-CO"/>
        </w:rPr>
        <w:t>7</w:t>
      </w:r>
      <w:r w:rsidRPr="000D0048">
        <w:rPr>
          <w:rFonts w:ascii="Verdana" w:hAnsi="Verdana"/>
          <w:b/>
          <w:sz w:val="18"/>
          <w:szCs w:val="18"/>
          <w:lang w:eastAsia="es-CO"/>
        </w:rPr>
        <w:t xml:space="preserve"> RECURSO PROPIO</w:t>
      </w:r>
    </w:p>
    <w:p w:rsidR="00E80A32" w:rsidRDefault="00E80A32" w:rsidP="00E80A32">
      <w:pPr>
        <w:contextualSpacing/>
        <w:rPr>
          <w:rFonts w:ascii="Verdana" w:hAnsi="Verdana"/>
          <w:sz w:val="18"/>
          <w:szCs w:val="18"/>
        </w:rPr>
      </w:pPr>
    </w:p>
    <w:p w:rsidR="00E80A32" w:rsidRPr="005A510E" w:rsidRDefault="00E80A32" w:rsidP="00E80A32">
      <w:pPr>
        <w:jc w:val="both"/>
        <w:rPr>
          <w:rFonts w:ascii="Verdana" w:eastAsia="Times New Roman" w:hAnsi="Verdana"/>
          <w:color w:val="000000"/>
          <w:sz w:val="20"/>
          <w:lang w:eastAsia="es-CO"/>
        </w:rPr>
      </w:pPr>
      <w:r>
        <w:rPr>
          <w:rFonts w:ascii="Verdana" w:hAnsi="Verdana"/>
          <w:sz w:val="20"/>
          <w:lang w:eastAsia="es-CO"/>
        </w:rPr>
        <w:t xml:space="preserve">En el mes de Diciembre  de  2017 la Empresa </w:t>
      </w:r>
      <w:r w:rsidRPr="005A510E">
        <w:rPr>
          <w:rFonts w:ascii="Verdana" w:hAnsi="Verdana"/>
          <w:sz w:val="20"/>
          <w:lang w:eastAsia="es-CO"/>
        </w:rPr>
        <w:t xml:space="preserve">recaudo $ </w:t>
      </w:r>
      <w:r>
        <w:rPr>
          <w:rFonts w:ascii="Verdana" w:eastAsia="Times New Roman" w:hAnsi="Verdana"/>
          <w:color w:val="000000"/>
          <w:sz w:val="20"/>
          <w:lang w:eastAsia="es-CO"/>
        </w:rPr>
        <w:t>6.433 millones</w:t>
      </w:r>
      <w:r w:rsidRPr="005A510E">
        <w:rPr>
          <w:rFonts w:ascii="Verdana" w:eastAsia="Times New Roman" w:hAnsi="Verdana"/>
          <w:color w:val="000000"/>
          <w:sz w:val="20"/>
          <w:lang w:eastAsia="es-CO"/>
        </w:rPr>
        <w:t xml:space="preserve"> </w:t>
      </w:r>
      <w:r>
        <w:rPr>
          <w:rFonts w:ascii="Verdana" w:eastAsia="Times New Roman" w:hAnsi="Verdana"/>
          <w:color w:val="000000"/>
          <w:sz w:val="20"/>
          <w:lang w:eastAsia="es-CO"/>
        </w:rPr>
        <w:t xml:space="preserve"> de pesos </w:t>
      </w:r>
      <w:r w:rsidRPr="005A510E">
        <w:rPr>
          <w:rFonts w:ascii="Verdana" w:eastAsia="Times New Roman" w:hAnsi="Verdana"/>
          <w:color w:val="000000"/>
          <w:sz w:val="20"/>
          <w:lang w:eastAsia="es-CO"/>
        </w:rPr>
        <w:t>por concepto d</w:t>
      </w:r>
      <w:r>
        <w:rPr>
          <w:rFonts w:ascii="Verdana" w:eastAsia="Times New Roman" w:hAnsi="Verdana"/>
          <w:color w:val="000000"/>
          <w:sz w:val="20"/>
          <w:lang w:eastAsia="es-CO"/>
        </w:rPr>
        <w:t>e Venta de S</w:t>
      </w:r>
      <w:r w:rsidRPr="005A510E">
        <w:rPr>
          <w:rFonts w:ascii="Verdana" w:eastAsia="Times New Roman" w:hAnsi="Verdana"/>
          <w:color w:val="000000"/>
          <w:sz w:val="20"/>
          <w:lang w:eastAsia="es-CO"/>
        </w:rPr>
        <w:t>ervicios</w:t>
      </w:r>
      <w:r>
        <w:rPr>
          <w:rFonts w:ascii="Verdana" w:eastAsia="Times New Roman" w:hAnsi="Verdana"/>
          <w:color w:val="000000"/>
          <w:sz w:val="20"/>
          <w:lang w:eastAsia="es-CO"/>
        </w:rPr>
        <w:t xml:space="preserve"> Públicos, Otros I</w:t>
      </w:r>
      <w:r w:rsidRPr="005A510E">
        <w:rPr>
          <w:rFonts w:ascii="Verdana" w:eastAsia="Times New Roman" w:hAnsi="Verdana"/>
          <w:color w:val="000000"/>
          <w:sz w:val="20"/>
          <w:lang w:eastAsia="es-CO"/>
        </w:rPr>
        <w:t>ngresos</w:t>
      </w:r>
      <w:r>
        <w:rPr>
          <w:rFonts w:ascii="Verdana" w:eastAsia="Times New Roman" w:hAnsi="Verdana"/>
          <w:color w:val="000000"/>
          <w:sz w:val="20"/>
          <w:lang w:eastAsia="es-CO"/>
        </w:rPr>
        <w:t xml:space="preserve"> Corrientes:</w:t>
      </w:r>
      <w:r w:rsidRPr="005A510E">
        <w:rPr>
          <w:rFonts w:ascii="Verdana" w:eastAsia="Times New Roman" w:hAnsi="Verdana"/>
          <w:color w:val="000000"/>
          <w:sz w:val="20"/>
          <w:lang w:eastAsia="es-CO"/>
        </w:rPr>
        <w:t xml:space="preserve"> </w:t>
      </w:r>
      <w:r>
        <w:rPr>
          <w:rFonts w:ascii="Verdana" w:eastAsia="Times New Roman" w:hAnsi="Verdana"/>
          <w:color w:val="000000"/>
          <w:sz w:val="20"/>
          <w:lang w:eastAsia="es-CO"/>
        </w:rPr>
        <w:t>(</w:t>
      </w:r>
      <w:r w:rsidRPr="005A510E">
        <w:rPr>
          <w:rFonts w:ascii="Verdana" w:eastAsia="Times New Roman" w:hAnsi="Verdana"/>
          <w:color w:val="000000"/>
          <w:sz w:val="20"/>
          <w:lang w:eastAsia="es-CO"/>
        </w:rPr>
        <w:t>comisiones</w:t>
      </w:r>
      <w:r>
        <w:rPr>
          <w:rFonts w:ascii="Verdana" w:eastAsia="Times New Roman" w:hAnsi="Verdana"/>
          <w:color w:val="000000"/>
          <w:sz w:val="20"/>
          <w:lang w:eastAsia="es-CO"/>
        </w:rPr>
        <w:t xml:space="preserve"> Recaudos a Otras E</w:t>
      </w:r>
      <w:r w:rsidRPr="005A510E">
        <w:rPr>
          <w:rFonts w:ascii="Verdana" w:eastAsia="Times New Roman" w:hAnsi="Verdana"/>
          <w:color w:val="000000"/>
          <w:sz w:val="20"/>
          <w:lang w:eastAsia="es-CO"/>
        </w:rPr>
        <w:t xml:space="preserve">mpresas, </w:t>
      </w:r>
      <w:r>
        <w:rPr>
          <w:rFonts w:ascii="Verdana" w:eastAsia="Times New Roman" w:hAnsi="Verdana"/>
          <w:color w:val="000000"/>
          <w:sz w:val="20"/>
          <w:lang w:eastAsia="es-CO"/>
        </w:rPr>
        <w:t xml:space="preserve"> Otros ingresos, Subsidios, Fondo de Adaptación) y  Rendimientos F</w:t>
      </w:r>
      <w:r w:rsidRPr="005A510E">
        <w:rPr>
          <w:rFonts w:ascii="Verdana" w:eastAsia="Times New Roman" w:hAnsi="Verdana"/>
          <w:color w:val="000000"/>
          <w:sz w:val="20"/>
          <w:lang w:eastAsia="es-CO"/>
        </w:rPr>
        <w:t xml:space="preserve">inancieros entre otros conceptos de ingreso, llevando un acumulado de $ </w:t>
      </w:r>
      <w:r>
        <w:rPr>
          <w:rFonts w:ascii="Verdana" w:eastAsia="Times New Roman" w:hAnsi="Verdana"/>
          <w:color w:val="000000"/>
          <w:sz w:val="20"/>
          <w:lang w:eastAsia="es-CO"/>
        </w:rPr>
        <w:t xml:space="preserve">30.184 millones </w:t>
      </w:r>
      <w:r w:rsidRPr="0048216E">
        <w:rPr>
          <w:rFonts w:ascii="Verdana" w:eastAsia="Times New Roman" w:hAnsi="Verdana"/>
          <w:color w:val="000000"/>
          <w:sz w:val="20"/>
          <w:lang w:eastAsia="es-CO"/>
        </w:rPr>
        <w:t xml:space="preserve"> </w:t>
      </w:r>
      <w:r w:rsidRPr="005A510E">
        <w:rPr>
          <w:rFonts w:ascii="Verdana" w:eastAsia="Times New Roman" w:hAnsi="Verdana"/>
          <w:color w:val="000000"/>
          <w:sz w:val="20"/>
          <w:lang w:eastAsia="es-CO"/>
        </w:rPr>
        <w:t>equivalente a</w:t>
      </w:r>
      <w:r>
        <w:rPr>
          <w:rFonts w:ascii="Verdana" w:eastAsia="Times New Roman" w:hAnsi="Verdana"/>
          <w:color w:val="000000"/>
          <w:sz w:val="20"/>
          <w:lang w:eastAsia="es-CO"/>
        </w:rPr>
        <w:t>l   81</w:t>
      </w:r>
      <w:r w:rsidRPr="005A510E">
        <w:rPr>
          <w:rFonts w:ascii="Verdana" w:eastAsia="Times New Roman" w:hAnsi="Verdana"/>
          <w:color w:val="000000"/>
          <w:sz w:val="20"/>
          <w:lang w:eastAsia="es-CO"/>
        </w:rPr>
        <w:t xml:space="preserve">% </w:t>
      </w:r>
      <w:r>
        <w:rPr>
          <w:rFonts w:ascii="Verdana" w:eastAsia="Times New Roman" w:hAnsi="Verdana"/>
          <w:color w:val="000000"/>
          <w:sz w:val="20"/>
          <w:lang w:eastAsia="es-CO"/>
        </w:rPr>
        <w:t xml:space="preserve"> del  total del  Presupuesto. </w:t>
      </w:r>
    </w:p>
    <w:p w:rsidR="00E80A32" w:rsidRPr="005A510E" w:rsidRDefault="00E80A32" w:rsidP="00E80A32">
      <w:pPr>
        <w:jc w:val="both"/>
        <w:rPr>
          <w:rFonts w:ascii="Calibri" w:eastAsia="Times New Roman" w:hAnsi="Calibri"/>
          <w:color w:val="000000"/>
          <w:sz w:val="22"/>
          <w:szCs w:val="22"/>
          <w:lang w:eastAsia="es-CO"/>
        </w:rPr>
      </w:pPr>
    </w:p>
    <w:p w:rsidR="00E80A32" w:rsidRDefault="00E80A32" w:rsidP="00E80A32">
      <w:pPr>
        <w:jc w:val="both"/>
        <w:rPr>
          <w:rFonts w:ascii="Calibri" w:eastAsia="Times New Roman" w:hAnsi="Calibri"/>
          <w:color w:val="000000"/>
          <w:sz w:val="22"/>
          <w:szCs w:val="22"/>
          <w:lang w:eastAsia="es-CO"/>
        </w:rPr>
      </w:pPr>
      <w:r w:rsidRPr="005A510E">
        <w:rPr>
          <w:rFonts w:ascii="Calibri" w:eastAsia="Times New Roman" w:hAnsi="Calibri"/>
          <w:color w:val="000000"/>
          <w:sz w:val="22"/>
          <w:szCs w:val="22"/>
          <w:lang w:eastAsia="es-CO"/>
        </w:rPr>
        <w:t>Por concep</w:t>
      </w:r>
      <w:r>
        <w:rPr>
          <w:rFonts w:ascii="Calibri" w:eastAsia="Times New Roman" w:hAnsi="Calibri"/>
          <w:color w:val="000000"/>
          <w:sz w:val="22"/>
          <w:szCs w:val="22"/>
          <w:lang w:eastAsia="es-CO"/>
        </w:rPr>
        <w:t>to de Venta de S</w:t>
      </w:r>
      <w:r w:rsidRPr="005A510E">
        <w:rPr>
          <w:rFonts w:ascii="Calibri" w:eastAsia="Times New Roman" w:hAnsi="Calibri"/>
          <w:color w:val="000000"/>
          <w:sz w:val="22"/>
          <w:szCs w:val="22"/>
          <w:lang w:eastAsia="es-CO"/>
        </w:rPr>
        <w:t>ervicio</w:t>
      </w:r>
      <w:r>
        <w:rPr>
          <w:rFonts w:ascii="Calibri" w:eastAsia="Times New Roman" w:hAnsi="Calibri"/>
          <w:color w:val="000000"/>
          <w:sz w:val="22"/>
          <w:szCs w:val="22"/>
          <w:lang w:eastAsia="es-CO"/>
        </w:rPr>
        <w:t>s Públicos Domiciliarios, presenta una Ejecución  del  R</w:t>
      </w:r>
      <w:r w:rsidRPr="005A510E">
        <w:rPr>
          <w:rFonts w:ascii="Calibri" w:eastAsia="Times New Roman" w:hAnsi="Calibri"/>
          <w:color w:val="000000"/>
          <w:sz w:val="22"/>
          <w:szCs w:val="22"/>
          <w:lang w:eastAsia="es-CO"/>
        </w:rPr>
        <w:t>ecaudado</w:t>
      </w:r>
      <w:r>
        <w:rPr>
          <w:rFonts w:ascii="Calibri" w:eastAsia="Times New Roman" w:hAnsi="Calibri"/>
          <w:color w:val="000000"/>
          <w:sz w:val="22"/>
          <w:szCs w:val="22"/>
          <w:lang w:eastAsia="es-CO"/>
        </w:rPr>
        <w:t xml:space="preserve">  Acumulado un   valor </w:t>
      </w:r>
      <w:r w:rsidRPr="005A510E">
        <w:rPr>
          <w:rFonts w:ascii="Calibri" w:eastAsia="Times New Roman" w:hAnsi="Calibri"/>
          <w:color w:val="000000"/>
          <w:sz w:val="22"/>
          <w:szCs w:val="22"/>
          <w:lang w:eastAsia="es-CO"/>
        </w:rPr>
        <w:t xml:space="preserve"> de $</w:t>
      </w:r>
      <w:r>
        <w:rPr>
          <w:rFonts w:ascii="Calibri" w:eastAsia="Times New Roman" w:hAnsi="Calibri"/>
          <w:color w:val="000000"/>
          <w:sz w:val="22"/>
          <w:szCs w:val="22"/>
          <w:lang w:eastAsia="es-CO"/>
        </w:rPr>
        <w:t>17.181 millones de pesos</w:t>
      </w:r>
      <w:r w:rsidRPr="005A510E">
        <w:rPr>
          <w:rFonts w:ascii="Calibri" w:eastAsia="Times New Roman" w:hAnsi="Calibri"/>
          <w:color w:val="000000"/>
          <w:sz w:val="22"/>
          <w:szCs w:val="22"/>
          <w:lang w:eastAsia="es-CO"/>
        </w:rPr>
        <w:t>,</w:t>
      </w:r>
      <w:r>
        <w:rPr>
          <w:rFonts w:ascii="Calibri" w:eastAsia="Times New Roman" w:hAnsi="Calibri"/>
          <w:color w:val="000000"/>
          <w:sz w:val="22"/>
          <w:szCs w:val="22"/>
          <w:lang w:eastAsia="es-CO"/>
        </w:rPr>
        <w:t xml:space="preserve">  Venta de Bienes  por  Operación  $67  millones, Venta de Otros  Servicios $5 millones, e Otros I</w:t>
      </w:r>
      <w:r w:rsidRPr="005A510E">
        <w:rPr>
          <w:rFonts w:ascii="Calibri" w:eastAsia="Times New Roman" w:hAnsi="Calibri"/>
          <w:color w:val="000000"/>
          <w:sz w:val="22"/>
          <w:szCs w:val="22"/>
          <w:lang w:eastAsia="es-CO"/>
        </w:rPr>
        <w:t xml:space="preserve">ngresos </w:t>
      </w:r>
      <w:r>
        <w:rPr>
          <w:rFonts w:ascii="Calibri" w:eastAsia="Times New Roman" w:hAnsi="Calibri"/>
          <w:color w:val="000000"/>
          <w:sz w:val="22"/>
          <w:szCs w:val="22"/>
          <w:lang w:eastAsia="es-CO"/>
        </w:rPr>
        <w:t>C</w:t>
      </w:r>
      <w:r w:rsidRPr="005A510E">
        <w:rPr>
          <w:rFonts w:ascii="Calibri" w:eastAsia="Times New Roman" w:hAnsi="Calibri"/>
          <w:color w:val="000000"/>
          <w:sz w:val="22"/>
          <w:szCs w:val="22"/>
          <w:lang w:eastAsia="es-CO"/>
        </w:rPr>
        <w:t>orrien</w:t>
      </w:r>
      <w:r>
        <w:rPr>
          <w:rFonts w:ascii="Calibri" w:eastAsia="Times New Roman" w:hAnsi="Calibri"/>
          <w:color w:val="000000"/>
          <w:sz w:val="22"/>
          <w:szCs w:val="22"/>
          <w:lang w:eastAsia="es-CO"/>
        </w:rPr>
        <w:t>tes presenta una Ejecución del</w:t>
      </w:r>
      <w:r w:rsidRPr="005A510E">
        <w:rPr>
          <w:rFonts w:ascii="Calibri" w:eastAsia="Times New Roman" w:hAnsi="Calibri"/>
          <w:color w:val="000000"/>
          <w:sz w:val="22"/>
          <w:szCs w:val="22"/>
          <w:lang w:eastAsia="es-CO"/>
        </w:rPr>
        <w:t xml:space="preserve"> valor</w:t>
      </w:r>
      <w:r>
        <w:rPr>
          <w:rFonts w:ascii="Calibri" w:eastAsia="Times New Roman" w:hAnsi="Calibri"/>
          <w:color w:val="000000"/>
          <w:sz w:val="22"/>
          <w:szCs w:val="22"/>
          <w:lang w:eastAsia="es-CO"/>
        </w:rPr>
        <w:t xml:space="preserve"> de Recaudo  Acumulado de $9.637  millones e Ingresos de Capital de $309 millones a cierre del mes de Diciembre 2017</w:t>
      </w:r>
      <w:r w:rsidRPr="005A510E">
        <w:rPr>
          <w:rFonts w:ascii="Calibri" w:eastAsia="Times New Roman" w:hAnsi="Calibri"/>
          <w:color w:val="000000"/>
          <w:sz w:val="22"/>
          <w:szCs w:val="22"/>
          <w:lang w:eastAsia="es-CO"/>
        </w:rPr>
        <w:t xml:space="preserve">.  </w:t>
      </w:r>
    </w:p>
    <w:p w:rsidR="00E80A32" w:rsidRDefault="00E80A32" w:rsidP="00E80A32">
      <w:pPr>
        <w:jc w:val="both"/>
        <w:rPr>
          <w:rFonts w:ascii="Verdana" w:hAnsi="Verdana"/>
          <w:sz w:val="20"/>
          <w:lang w:eastAsia="es-CO"/>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600" w:firstRow="0" w:lastRow="0" w:firstColumn="0" w:lastColumn="0" w:noHBand="1" w:noVBand="1"/>
      </w:tblPr>
      <w:tblGrid>
        <w:gridCol w:w="642"/>
        <w:gridCol w:w="1949"/>
        <w:gridCol w:w="723"/>
        <w:gridCol w:w="1012"/>
        <w:gridCol w:w="967"/>
        <w:gridCol w:w="918"/>
        <w:gridCol w:w="752"/>
        <w:gridCol w:w="1032"/>
        <w:gridCol w:w="728"/>
        <w:gridCol w:w="813"/>
      </w:tblGrid>
      <w:tr w:rsidR="00E80A32" w:rsidRPr="00E33783" w:rsidTr="00746CE8">
        <w:trPr>
          <w:trHeight w:val="252"/>
          <w:jc w:val="center"/>
        </w:trPr>
        <w:tc>
          <w:tcPr>
            <w:tcW w:w="0" w:type="auto"/>
            <w:gridSpan w:val="10"/>
            <w:shd w:val="clear" w:color="auto" w:fill="auto"/>
            <w:tcMar>
              <w:top w:w="9" w:type="dxa"/>
              <w:left w:w="9" w:type="dxa"/>
              <w:bottom w:w="0" w:type="dxa"/>
              <w:right w:w="9" w:type="dxa"/>
            </w:tcMar>
            <w:vAlign w:val="center"/>
            <w:hideMark/>
          </w:tcPr>
          <w:p w:rsidR="00E80A32" w:rsidRPr="00E33783" w:rsidRDefault="00E80A32" w:rsidP="00746CE8">
            <w:pPr>
              <w:contextualSpacing/>
              <w:jc w:val="center"/>
              <w:rPr>
                <w:rFonts w:ascii="Verdana" w:hAnsi="Verdana"/>
                <w:sz w:val="14"/>
                <w:szCs w:val="14"/>
                <w:lang w:eastAsia="es-CO"/>
              </w:rPr>
            </w:pPr>
            <w:r>
              <w:rPr>
                <w:rFonts w:ascii="Verdana" w:hAnsi="Verdana"/>
                <w:b/>
                <w:bCs/>
                <w:sz w:val="14"/>
                <w:szCs w:val="14"/>
                <w:lang w:eastAsia="es-CO"/>
              </w:rPr>
              <w:t>EJECUCIÓN DE INGRESOS A DICIEMBRE  DE 2017</w:t>
            </w:r>
            <w:r w:rsidRPr="00E33783">
              <w:rPr>
                <w:rFonts w:ascii="Verdana" w:hAnsi="Verdana"/>
                <w:b/>
                <w:bCs/>
                <w:sz w:val="14"/>
                <w:szCs w:val="14"/>
                <w:lang w:eastAsia="es-CO"/>
              </w:rPr>
              <w:t xml:space="preserve"> (Millones)</w:t>
            </w:r>
          </w:p>
        </w:tc>
      </w:tr>
      <w:tr w:rsidR="00E80A32" w:rsidRPr="00E33783" w:rsidTr="00746CE8">
        <w:trPr>
          <w:trHeight w:val="400"/>
          <w:jc w:val="center"/>
        </w:trPr>
        <w:tc>
          <w:tcPr>
            <w:tcW w:w="0" w:type="auto"/>
            <w:shd w:val="clear" w:color="auto" w:fill="auto"/>
            <w:tcMar>
              <w:top w:w="9" w:type="dxa"/>
              <w:left w:w="9" w:type="dxa"/>
              <w:bottom w:w="0" w:type="dxa"/>
              <w:right w:w="9" w:type="dxa"/>
            </w:tcMar>
            <w:vAlign w:val="center"/>
            <w:hideMark/>
          </w:tcPr>
          <w:p w:rsidR="00E80A32" w:rsidRPr="00E33783" w:rsidRDefault="00E80A32" w:rsidP="00746CE8">
            <w:pPr>
              <w:contextualSpacing/>
              <w:jc w:val="center"/>
              <w:rPr>
                <w:rFonts w:ascii="Verdana" w:hAnsi="Verdana"/>
                <w:sz w:val="14"/>
                <w:szCs w:val="14"/>
                <w:lang w:eastAsia="es-CO"/>
              </w:rPr>
            </w:pPr>
            <w:r w:rsidRPr="00E33783">
              <w:rPr>
                <w:rFonts w:ascii="Verdana" w:hAnsi="Verdana"/>
                <w:b/>
                <w:bCs/>
                <w:sz w:val="14"/>
                <w:szCs w:val="14"/>
                <w:lang w:eastAsia="es-CO"/>
              </w:rPr>
              <w:t>Cuenta</w:t>
            </w:r>
          </w:p>
        </w:tc>
        <w:tc>
          <w:tcPr>
            <w:tcW w:w="0" w:type="auto"/>
            <w:shd w:val="clear" w:color="auto" w:fill="auto"/>
            <w:tcMar>
              <w:top w:w="9" w:type="dxa"/>
              <w:left w:w="9" w:type="dxa"/>
              <w:bottom w:w="0" w:type="dxa"/>
              <w:right w:w="9" w:type="dxa"/>
            </w:tcMar>
            <w:vAlign w:val="center"/>
            <w:hideMark/>
          </w:tcPr>
          <w:p w:rsidR="00E80A32" w:rsidRPr="00E33783" w:rsidRDefault="00E80A32" w:rsidP="00746CE8">
            <w:pPr>
              <w:contextualSpacing/>
              <w:jc w:val="center"/>
              <w:rPr>
                <w:rFonts w:ascii="Verdana" w:hAnsi="Verdana"/>
                <w:sz w:val="14"/>
                <w:szCs w:val="14"/>
                <w:lang w:eastAsia="es-CO"/>
              </w:rPr>
            </w:pPr>
            <w:r w:rsidRPr="00E33783">
              <w:rPr>
                <w:rFonts w:ascii="Verdana" w:hAnsi="Verdana"/>
                <w:b/>
                <w:bCs/>
                <w:sz w:val="14"/>
                <w:szCs w:val="14"/>
                <w:lang w:eastAsia="es-CO"/>
              </w:rPr>
              <w:t>Nombre</w:t>
            </w:r>
          </w:p>
        </w:tc>
        <w:tc>
          <w:tcPr>
            <w:tcW w:w="0" w:type="auto"/>
            <w:shd w:val="clear" w:color="auto" w:fill="auto"/>
            <w:tcMar>
              <w:top w:w="9" w:type="dxa"/>
              <w:left w:w="9" w:type="dxa"/>
              <w:bottom w:w="0" w:type="dxa"/>
              <w:right w:w="9" w:type="dxa"/>
            </w:tcMar>
            <w:vAlign w:val="center"/>
            <w:hideMark/>
          </w:tcPr>
          <w:p w:rsidR="00E80A32" w:rsidRPr="001D3F02" w:rsidRDefault="00E80A32" w:rsidP="00746CE8">
            <w:pPr>
              <w:contextualSpacing/>
              <w:jc w:val="center"/>
              <w:rPr>
                <w:rFonts w:ascii="Verdana" w:hAnsi="Verdana"/>
                <w:sz w:val="12"/>
                <w:szCs w:val="12"/>
                <w:lang w:eastAsia="es-CO"/>
              </w:rPr>
            </w:pPr>
            <w:r w:rsidRPr="001D3F02">
              <w:rPr>
                <w:rFonts w:ascii="Verdana" w:hAnsi="Verdana"/>
                <w:b/>
                <w:bCs/>
                <w:sz w:val="12"/>
                <w:szCs w:val="12"/>
                <w:lang w:eastAsia="es-CO"/>
              </w:rPr>
              <w:t>Apropiado</w:t>
            </w:r>
          </w:p>
        </w:tc>
        <w:tc>
          <w:tcPr>
            <w:tcW w:w="0" w:type="auto"/>
            <w:shd w:val="clear" w:color="auto" w:fill="auto"/>
            <w:tcMar>
              <w:top w:w="9" w:type="dxa"/>
              <w:left w:w="9" w:type="dxa"/>
              <w:bottom w:w="0" w:type="dxa"/>
              <w:right w:w="9" w:type="dxa"/>
            </w:tcMar>
            <w:vAlign w:val="center"/>
            <w:hideMark/>
          </w:tcPr>
          <w:p w:rsidR="00E80A32" w:rsidRPr="001D3F02" w:rsidRDefault="00E80A32" w:rsidP="00746CE8">
            <w:pPr>
              <w:contextualSpacing/>
              <w:jc w:val="center"/>
              <w:rPr>
                <w:rFonts w:ascii="Verdana" w:hAnsi="Verdana"/>
                <w:sz w:val="12"/>
                <w:szCs w:val="12"/>
                <w:lang w:eastAsia="es-CO"/>
              </w:rPr>
            </w:pPr>
            <w:r w:rsidRPr="001D3F02">
              <w:rPr>
                <w:rFonts w:ascii="Verdana" w:hAnsi="Verdana"/>
                <w:b/>
                <w:bCs/>
                <w:sz w:val="12"/>
                <w:szCs w:val="12"/>
                <w:lang w:eastAsia="es-CO"/>
              </w:rPr>
              <w:t>Modificaciones</w:t>
            </w:r>
          </w:p>
        </w:tc>
        <w:tc>
          <w:tcPr>
            <w:tcW w:w="0" w:type="auto"/>
            <w:shd w:val="clear" w:color="auto" w:fill="auto"/>
            <w:tcMar>
              <w:top w:w="9" w:type="dxa"/>
              <w:left w:w="9" w:type="dxa"/>
              <w:bottom w:w="0" w:type="dxa"/>
              <w:right w:w="9" w:type="dxa"/>
            </w:tcMar>
            <w:vAlign w:val="center"/>
            <w:hideMark/>
          </w:tcPr>
          <w:p w:rsidR="00E80A32" w:rsidRPr="001D3F02" w:rsidRDefault="00E80A32" w:rsidP="00746CE8">
            <w:pPr>
              <w:contextualSpacing/>
              <w:jc w:val="center"/>
              <w:rPr>
                <w:rFonts w:ascii="Verdana" w:hAnsi="Verdana"/>
                <w:sz w:val="12"/>
                <w:szCs w:val="12"/>
                <w:lang w:eastAsia="es-CO"/>
              </w:rPr>
            </w:pPr>
            <w:r w:rsidRPr="001D3F02">
              <w:rPr>
                <w:rFonts w:ascii="Verdana" w:hAnsi="Verdana"/>
                <w:b/>
                <w:bCs/>
                <w:sz w:val="12"/>
                <w:szCs w:val="12"/>
                <w:lang w:eastAsia="es-CO"/>
              </w:rPr>
              <w:t>Total Presupuesto</w:t>
            </w:r>
          </w:p>
        </w:tc>
        <w:tc>
          <w:tcPr>
            <w:tcW w:w="0" w:type="auto"/>
            <w:shd w:val="clear" w:color="auto" w:fill="auto"/>
            <w:tcMar>
              <w:top w:w="9" w:type="dxa"/>
              <w:left w:w="9" w:type="dxa"/>
              <w:bottom w:w="0" w:type="dxa"/>
              <w:right w:w="9" w:type="dxa"/>
            </w:tcMar>
            <w:vAlign w:val="center"/>
            <w:hideMark/>
          </w:tcPr>
          <w:p w:rsidR="00E80A32" w:rsidRPr="001D3F02" w:rsidRDefault="00E80A32" w:rsidP="00746CE8">
            <w:pPr>
              <w:contextualSpacing/>
              <w:jc w:val="center"/>
              <w:rPr>
                <w:rFonts w:ascii="Verdana" w:hAnsi="Verdana"/>
                <w:sz w:val="12"/>
                <w:szCs w:val="12"/>
                <w:lang w:eastAsia="es-CO"/>
              </w:rPr>
            </w:pPr>
            <w:r w:rsidRPr="001D3F02">
              <w:rPr>
                <w:rFonts w:ascii="Verdana" w:hAnsi="Verdana"/>
                <w:b/>
                <w:bCs/>
                <w:sz w:val="12"/>
                <w:szCs w:val="12"/>
                <w:lang w:eastAsia="es-CO"/>
              </w:rPr>
              <w:t>Recaudos Anteriores</w:t>
            </w:r>
          </w:p>
        </w:tc>
        <w:tc>
          <w:tcPr>
            <w:tcW w:w="0" w:type="auto"/>
            <w:shd w:val="clear" w:color="auto" w:fill="auto"/>
            <w:tcMar>
              <w:top w:w="9" w:type="dxa"/>
              <w:left w:w="9" w:type="dxa"/>
              <w:bottom w:w="0" w:type="dxa"/>
              <w:right w:w="9" w:type="dxa"/>
            </w:tcMar>
            <w:vAlign w:val="center"/>
            <w:hideMark/>
          </w:tcPr>
          <w:p w:rsidR="00E80A32" w:rsidRPr="001D3F02" w:rsidRDefault="00E80A32" w:rsidP="00746CE8">
            <w:pPr>
              <w:contextualSpacing/>
              <w:jc w:val="center"/>
              <w:rPr>
                <w:rFonts w:ascii="Verdana" w:hAnsi="Verdana"/>
                <w:sz w:val="12"/>
                <w:szCs w:val="12"/>
                <w:lang w:eastAsia="es-CO"/>
              </w:rPr>
            </w:pPr>
            <w:r w:rsidRPr="001D3F02">
              <w:rPr>
                <w:rFonts w:ascii="Verdana" w:hAnsi="Verdana"/>
                <w:b/>
                <w:bCs/>
                <w:sz w:val="12"/>
                <w:szCs w:val="12"/>
                <w:lang w:eastAsia="es-CO"/>
              </w:rPr>
              <w:t>Recaudos Mes</w:t>
            </w:r>
          </w:p>
        </w:tc>
        <w:tc>
          <w:tcPr>
            <w:tcW w:w="0" w:type="auto"/>
            <w:shd w:val="clear" w:color="auto" w:fill="auto"/>
            <w:tcMar>
              <w:top w:w="9" w:type="dxa"/>
              <w:left w:w="9" w:type="dxa"/>
              <w:bottom w:w="0" w:type="dxa"/>
              <w:right w:w="9" w:type="dxa"/>
            </w:tcMar>
            <w:vAlign w:val="center"/>
            <w:hideMark/>
          </w:tcPr>
          <w:p w:rsidR="00E80A32" w:rsidRPr="001D3F02" w:rsidRDefault="00E80A32" w:rsidP="00746CE8">
            <w:pPr>
              <w:contextualSpacing/>
              <w:jc w:val="center"/>
              <w:rPr>
                <w:rFonts w:ascii="Verdana" w:hAnsi="Verdana"/>
                <w:sz w:val="12"/>
                <w:szCs w:val="12"/>
                <w:lang w:eastAsia="es-CO"/>
              </w:rPr>
            </w:pPr>
            <w:r w:rsidRPr="001D3F02">
              <w:rPr>
                <w:rFonts w:ascii="Verdana" w:hAnsi="Verdana"/>
                <w:b/>
                <w:bCs/>
                <w:sz w:val="12"/>
                <w:szCs w:val="12"/>
                <w:lang w:eastAsia="es-CO"/>
              </w:rPr>
              <w:t>Recaudos Acumulados</w:t>
            </w:r>
          </w:p>
        </w:tc>
        <w:tc>
          <w:tcPr>
            <w:tcW w:w="0" w:type="auto"/>
            <w:shd w:val="clear" w:color="auto" w:fill="auto"/>
            <w:tcMar>
              <w:top w:w="9" w:type="dxa"/>
              <w:left w:w="9" w:type="dxa"/>
              <w:bottom w:w="0" w:type="dxa"/>
              <w:right w:w="9" w:type="dxa"/>
            </w:tcMar>
            <w:vAlign w:val="center"/>
            <w:hideMark/>
          </w:tcPr>
          <w:p w:rsidR="00E80A32" w:rsidRPr="001D3F02" w:rsidRDefault="00E80A32" w:rsidP="00746CE8">
            <w:pPr>
              <w:contextualSpacing/>
              <w:jc w:val="center"/>
              <w:rPr>
                <w:rFonts w:ascii="Verdana" w:hAnsi="Verdana"/>
                <w:sz w:val="12"/>
                <w:szCs w:val="12"/>
                <w:lang w:eastAsia="es-CO"/>
              </w:rPr>
            </w:pPr>
            <w:r w:rsidRPr="001D3F02">
              <w:rPr>
                <w:rFonts w:ascii="Verdana" w:hAnsi="Verdana"/>
                <w:b/>
                <w:bCs/>
                <w:sz w:val="12"/>
                <w:szCs w:val="12"/>
                <w:lang w:eastAsia="es-CO"/>
              </w:rPr>
              <w:t>Por Recaudar</w:t>
            </w:r>
          </w:p>
        </w:tc>
        <w:tc>
          <w:tcPr>
            <w:tcW w:w="0" w:type="auto"/>
            <w:shd w:val="clear" w:color="auto" w:fill="auto"/>
            <w:tcMar>
              <w:top w:w="9" w:type="dxa"/>
              <w:left w:w="9" w:type="dxa"/>
              <w:bottom w:w="0" w:type="dxa"/>
              <w:right w:w="9" w:type="dxa"/>
            </w:tcMar>
            <w:vAlign w:val="center"/>
            <w:hideMark/>
          </w:tcPr>
          <w:p w:rsidR="00E80A32" w:rsidRPr="001D3F02" w:rsidRDefault="00E80A32" w:rsidP="00746CE8">
            <w:pPr>
              <w:contextualSpacing/>
              <w:jc w:val="center"/>
              <w:rPr>
                <w:rFonts w:ascii="Verdana" w:hAnsi="Verdana"/>
                <w:sz w:val="12"/>
                <w:szCs w:val="12"/>
                <w:lang w:eastAsia="es-CO"/>
              </w:rPr>
            </w:pPr>
            <w:r w:rsidRPr="001D3F02">
              <w:rPr>
                <w:rFonts w:ascii="Verdana" w:hAnsi="Verdana"/>
                <w:b/>
                <w:bCs/>
                <w:sz w:val="12"/>
                <w:szCs w:val="12"/>
                <w:lang w:eastAsia="es-CO"/>
              </w:rPr>
              <w:t>% Recaudado</w:t>
            </w:r>
          </w:p>
        </w:tc>
      </w:tr>
      <w:tr w:rsidR="00E80A32" w:rsidRPr="00E33783" w:rsidTr="00746CE8">
        <w:trPr>
          <w:trHeight w:val="276"/>
          <w:jc w:val="center"/>
        </w:trPr>
        <w:tc>
          <w:tcPr>
            <w:tcW w:w="0" w:type="auto"/>
            <w:shd w:val="clear" w:color="auto" w:fill="auto"/>
            <w:tcMar>
              <w:top w:w="9" w:type="dxa"/>
              <w:left w:w="9" w:type="dxa"/>
              <w:bottom w:w="0" w:type="dxa"/>
              <w:right w:w="9" w:type="dxa"/>
            </w:tcMar>
            <w:vAlign w:val="center"/>
            <w:hideMark/>
          </w:tcPr>
          <w:p w:rsidR="00E80A32" w:rsidRPr="00E33783" w:rsidRDefault="00E80A32" w:rsidP="00746CE8">
            <w:pPr>
              <w:contextualSpacing/>
              <w:rPr>
                <w:rFonts w:ascii="Verdana" w:hAnsi="Verdana"/>
                <w:sz w:val="14"/>
                <w:szCs w:val="14"/>
                <w:lang w:eastAsia="es-CO"/>
              </w:rPr>
            </w:pPr>
          </w:p>
        </w:tc>
        <w:tc>
          <w:tcPr>
            <w:tcW w:w="0" w:type="auto"/>
            <w:shd w:val="clear" w:color="auto" w:fill="auto"/>
            <w:tcMar>
              <w:top w:w="9" w:type="dxa"/>
              <w:left w:w="9" w:type="dxa"/>
              <w:bottom w:w="0" w:type="dxa"/>
              <w:right w:w="9" w:type="dxa"/>
            </w:tcMar>
            <w:vAlign w:val="center"/>
            <w:hideMark/>
          </w:tcPr>
          <w:p w:rsidR="00E80A32" w:rsidRPr="00E33783" w:rsidRDefault="00E80A32" w:rsidP="00746CE8">
            <w:pPr>
              <w:contextualSpacing/>
              <w:rPr>
                <w:rFonts w:ascii="Verdana" w:hAnsi="Verdana"/>
                <w:b/>
                <w:sz w:val="14"/>
                <w:szCs w:val="14"/>
                <w:lang w:eastAsia="es-CO"/>
              </w:rPr>
            </w:pPr>
            <w:r w:rsidRPr="00E33783">
              <w:rPr>
                <w:rFonts w:ascii="Verdana" w:hAnsi="Verdana"/>
                <w:b/>
                <w:sz w:val="14"/>
                <w:szCs w:val="14"/>
                <w:lang w:eastAsia="es-CO"/>
              </w:rPr>
              <w:t>TOTALES</w:t>
            </w:r>
          </w:p>
        </w:tc>
        <w:tc>
          <w:tcPr>
            <w:tcW w:w="0" w:type="auto"/>
            <w:shd w:val="clear" w:color="auto" w:fill="auto"/>
            <w:tcMar>
              <w:top w:w="9" w:type="dxa"/>
              <w:left w:w="9" w:type="dxa"/>
              <w:bottom w:w="0" w:type="dxa"/>
              <w:right w:w="9" w:type="dxa"/>
            </w:tcMar>
            <w:vAlign w:val="center"/>
            <w:hideMark/>
          </w:tcPr>
          <w:p w:rsidR="00E80A32" w:rsidRPr="00AF2C41" w:rsidRDefault="00E80A32" w:rsidP="00746CE8">
            <w:pPr>
              <w:contextualSpacing/>
              <w:jc w:val="center"/>
              <w:rPr>
                <w:rFonts w:ascii="Verdana" w:hAnsi="Verdana"/>
                <w:b/>
                <w:sz w:val="18"/>
                <w:szCs w:val="18"/>
                <w:lang w:eastAsia="es-CO"/>
              </w:rPr>
            </w:pPr>
            <w:r w:rsidRPr="00AF2C41">
              <w:rPr>
                <w:rFonts w:ascii="Verdana" w:hAnsi="Verdana"/>
                <w:b/>
                <w:sz w:val="18"/>
                <w:szCs w:val="18"/>
                <w:lang w:eastAsia="es-CO"/>
              </w:rPr>
              <w:t>22,821</w:t>
            </w:r>
          </w:p>
        </w:tc>
        <w:tc>
          <w:tcPr>
            <w:tcW w:w="0" w:type="auto"/>
            <w:shd w:val="clear" w:color="auto" w:fill="auto"/>
            <w:tcMar>
              <w:top w:w="9" w:type="dxa"/>
              <w:left w:w="9" w:type="dxa"/>
              <w:bottom w:w="0" w:type="dxa"/>
              <w:right w:w="9" w:type="dxa"/>
            </w:tcMar>
            <w:vAlign w:val="center"/>
            <w:hideMark/>
          </w:tcPr>
          <w:p w:rsidR="00E80A32" w:rsidRPr="00AF2C41" w:rsidRDefault="00E80A32" w:rsidP="00746CE8">
            <w:pPr>
              <w:contextualSpacing/>
              <w:jc w:val="center"/>
              <w:rPr>
                <w:rFonts w:ascii="Verdana" w:hAnsi="Verdana"/>
                <w:b/>
                <w:sz w:val="18"/>
                <w:szCs w:val="18"/>
                <w:lang w:eastAsia="es-CO"/>
              </w:rPr>
            </w:pPr>
            <w:r>
              <w:rPr>
                <w:rFonts w:ascii="Verdana" w:hAnsi="Verdana"/>
                <w:b/>
                <w:sz w:val="18"/>
                <w:szCs w:val="18"/>
                <w:lang w:eastAsia="es-CO"/>
              </w:rPr>
              <w:t>14</w:t>
            </w:r>
            <w:r w:rsidRPr="00AF2C41">
              <w:rPr>
                <w:rFonts w:ascii="Verdana" w:hAnsi="Verdana"/>
                <w:b/>
                <w:sz w:val="18"/>
                <w:szCs w:val="18"/>
                <w:lang w:eastAsia="es-CO"/>
              </w:rPr>
              <w:t>,</w:t>
            </w:r>
            <w:r>
              <w:rPr>
                <w:rFonts w:ascii="Verdana" w:hAnsi="Verdana"/>
                <w:b/>
                <w:sz w:val="18"/>
                <w:szCs w:val="18"/>
                <w:lang w:eastAsia="es-CO"/>
              </w:rPr>
              <w:t>419</w:t>
            </w:r>
          </w:p>
        </w:tc>
        <w:tc>
          <w:tcPr>
            <w:tcW w:w="0" w:type="auto"/>
            <w:shd w:val="clear" w:color="auto" w:fill="auto"/>
            <w:tcMar>
              <w:top w:w="9" w:type="dxa"/>
              <w:left w:w="9" w:type="dxa"/>
              <w:bottom w:w="0" w:type="dxa"/>
              <w:right w:w="9" w:type="dxa"/>
            </w:tcMar>
            <w:vAlign w:val="center"/>
            <w:hideMark/>
          </w:tcPr>
          <w:p w:rsidR="00E80A32" w:rsidRPr="00AF2C41" w:rsidRDefault="00E80A32" w:rsidP="00746CE8">
            <w:pPr>
              <w:contextualSpacing/>
              <w:jc w:val="center"/>
              <w:rPr>
                <w:rFonts w:ascii="Verdana" w:hAnsi="Verdana"/>
                <w:b/>
                <w:sz w:val="18"/>
                <w:szCs w:val="18"/>
                <w:lang w:eastAsia="es-CO"/>
              </w:rPr>
            </w:pPr>
            <w:r>
              <w:rPr>
                <w:rFonts w:ascii="Verdana" w:hAnsi="Verdana"/>
                <w:b/>
                <w:sz w:val="18"/>
                <w:szCs w:val="18"/>
                <w:lang w:eastAsia="es-CO"/>
              </w:rPr>
              <w:t>37</w:t>
            </w:r>
            <w:r w:rsidRPr="00AF2C41">
              <w:rPr>
                <w:rFonts w:ascii="Verdana" w:hAnsi="Verdana"/>
                <w:b/>
                <w:sz w:val="18"/>
                <w:szCs w:val="18"/>
                <w:lang w:eastAsia="es-CO"/>
              </w:rPr>
              <w:t>,</w:t>
            </w:r>
            <w:r>
              <w:rPr>
                <w:rFonts w:ascii="Verdana" w:hAnsi="Verdana"/>
                <w:b/>
                <w:sz w:val="18"/>
                <w:szCs w:val="18"/>
                <w:lang w:eastAsia="es-CO"/>
              </w:rPr>
              <w:t>240</w:t>
            </w:r>
          </w:p>
        </w:tc>
        <w:tc>
          <w:tcPr>
            <w:tcW w:w="0" w:type="auto"/>
            <w:shd w:val="clear" w:color="auto" w:fill="auto"/>
            <w:tcMar>
              <w:top w:w="9" w:type="dxa"/>
              <w:left w:w="9" w:type="dxa"/>
              <w:bottom w:w="0" w:type="dxa"/>
              <w:right w:w="9" w:type="dxa"/>
            </w:tcMar>
            <w:vAlign w:val="center"/>
            <w:hideMark/>
          </w:tcPr>
          <w:p w:rsidR="00E80A32" w:rsidRPr="00AF2C41" w:rsidRDefault="00E80A32" w:rsidP="00746CE8">
            <w:pPr>
              <w:contextualSpacing/>
              <w:jc w:val="center"/>
              <w:rPr>
                <w:rFonts w:ascii="Verdana" w:hAnsi="Verdana"/>
                <w:b/>
                <w:sz w:val="18"/>
                <w:szCs w:val="18"/>
                <w:lang w:eastAsia="es-CO"/>
              </w:rPr>
            </w:pPr>
            <w:r>
              <w:rPr>
                <w:rFonts w:ascii="Verdana" w:hAnsi="Verdana"/>
                <w:b/>
                <w:sz w:val="18"/>
                <w:szCs w:val="18"/>
                <w:lang w:eastAsia="es-CO"/>
              </w:rPr>
              <w:t>23</w:t>
            </w:r>
            <w:r w:rsidRPr="00AF2C41">
              <w:rPr>
                <w:rFonts w:ascii="Verdana" w:hAnsi="Verdana"/>
                <w:b/>
                <w:sz w:val="18"/>
                <w:szCs w:val="18"/>
                <w:lang w:eastAsia="es-CO"/>
              </w:rPr>
              <w:t>,</w:t>
            </w:r>
            <w:r>
              <w:rPr>
                <w:rFonts w:ascii="Verdana" w:hAnsi="Verdana"/>
                <w:b/>
                <w:sz w:val="18"/>
                <w:szCs w:val="18"/>
                <w:lang w:eastAsia="es-CO"/>
              </w:rPr>
              <w:t>751</w:t>
            </w:r>
          </w:p>
        </w:tc>
        <w:tc>
          <w:tcPr>
            <w:tcW w:w="0" w:type="auto"/>
            <w:shd w:val="clear" w:color="auto" w:fill="auto"/>
            <w:tcMar>
              <w:top w:w="9" w:type="dxa"/>
              <w:left w:w="9" w:type="dxa"/>
              <w:bottom w:w="0" w:type="dxa"/>
              <w:right w:w="9" w:type="dxa"/>
            </w:tcMar>
            <w:vAlign w:val="center"/>
            <w:hideMark/>
          </w:tcPr>
          <w:p w:rsidR="00E80A32" w:rsidRPr="00AF2C41" w:rsidRDefault="00E80A32" w:rsidP="00746CE8">
            <w:pPr>
              <w:contextualSpacing/>
              <w:jc w:val="center"/>
              <w:rPr>
                <w:rFonts w:ascii="Verdana" w:hAnsi="Verdana"/>
                <w:b/>
                <w:sz w:val="18"/>
                <w:szCs w:val="18"/>
                <w:lang w:eastAsia="es-CO"/>
              </w:rPr>
            </w:pPr>
            <w:r>
              <w:rPr>
                <w:rFonts w:ascii="Verdana" w:hAnsi="Verdana"/>
                <w:b/>
                <w:sz w:val="18"/>
                <w:szCs w:val="18"/>
                <w:lang w:eastAsia="es-CO"/>
              </w:rPr>
              <w:t>6,433</w:t>
            </w:r>
          </w:p>
        </w:tc>
        <w:tc>
          <w:tcPr>
            <w:tcW w:w="0" w:type="auto"/>
            <w:shd w:val="clear" w:color="auto" w:fill="auto"/>
            <w:tcMar>
              <w:top w:w="9" w:type="dxa"/>
              <w:left w:w="9" w:type="dxa"/>
              <w:bottom w:w="0" w:type="dxa"/>
              <w:right w:w="9" w:type="dxa"/>
            </w:tcMar>
            <w:vAlign w:val="center"/>
            <w:hideMark/>
          </w:tcPr>
          <w:p w:rsidR="00E80A32" w:rsidRPr="00AF2C41" w:rsidRDefault="00E80A32" w:rsidP="00746CE8">
            <w:pPr>
              <w:contextualSpacing/>
              <w:jc w:val="center"/>
              <w:rPr>
                <w:rFonts w:ascii="Verdana" w:hAnsi="Verdana"/>
                <w:b/>
                <w:sz w:val="18"/>
                <w:szCs w:val="18"/>
                <w:lang w:eastAsia="es-CO"/>
              </w:rPr>
            </w:pPr>
            <w:r>
              <w:rPr>
                <w:rFonts w:ascii="Verdana" w:hAnsi="Verdana"/>
                <w:b/>
                <w:sz w:val="18"/>
                <w:szCs w:val="18"/>
                <w:lang w:eastAsia="es-CO"/>
              </w:rPr>
              <w:t>30</w:t>
            </w:r>
            <w:r w:rsidRPr="00AF2C41">
              <w:rPr>
                <w:rFonts w:ascii="Verdana" w:hAnsi="Verdana"/>
                <w:b/>
                <w:sz w:val="18"/>
                <w:szCs w:val="18"/>
                <w:lang w:eastAsia="es-CO"/>
              </w:rPr>
              <w:t>,</w:t>
            </w:r>
            <w:r>
              <w:rPr>
                <w:rFonts w:ascii="Verdana" w:hAnsi="Verdana"/>
                <w:b/>
                <w:sz w:val="18"/>
                <w:szCs w:val="18"/>
                <w:lang w:eastAsia="es-CO"/>
              </w:rPr>
              <w:t>148</w:t>
            </w:r>
          </w:p>
        </w:tc>
        <w:tc>
          <w:tcPr>
            <w:tcW w:w="0" w:type="auto"/>
            <w:shd w:val="clear" w:color="auto" w:fill="auto"/>
            <w:tcMar>
              <w:top w:w="9" w:type="dxa"/>
              <w:left w:w="9" w:type="dxa"/>
              <w:bottom w:w="0" w:type="dxa"/>
              <w:right w:w="9" w:type="dxa"/>
            </w:tcMar>
            <w:vAlign w:val="center"/>
            <w:hideMark/>
          </w:tcPr>
          <w:p w:rsidR="00E80A32" w:rsidRPr="00AF2C41" w:rsidRDefault="00E80A32" w:rsidP="00746CE8">
            <w:pPr>
              <w:contextualSpacing/>
              <w:jc w:val="center"/>
              <w:rPr>
                <w:rFonts w:ascii="Verdana" w:hAnsi="Verdana"/>
                <w:b/>
                <w:sz w:val="18"/>
                <w:szCs w:val="18"/>
                <w:lang w:eastAsia="es-CO"/>
              </w:rPr>
            </w:pPr>
            <w:r>
              <w:rPr>
                <w:rFonts w:ascii="Verdana" w:hAnsi="Verdana"/>
                <w:b/>
                <w:sz w:val="18"/>
                <w:szCs w:val="18"/>
                <w:lang w:eastAsia="es-CO"/>
              </w:rPr>
              <w:t>7,057</w:t>
            </w:r>
          </w:p>
        </w:tc>
        <w:tc>
          <w:tcPr>
            <w:tcW w:w="0" w:type="auto"/>
            <w:shd w:val="clear" w:color="auto" w:fill="auto"/>
            <w:tcMar>
              <w:top w:w="9" w:type="dxa"/>
              <w:left w:w="9" w:type="dxa"/>
              <w:bottom w:w="0" w:type="dxa"/>
              <w:right w:w="9" w:type="dxa"/>
            </w:tcMar>
            <w:vAlign w:val="center"/>
            <w:hideMark/>
          </w:tcPr>
          <w:p w:rsidR="00E80A32" w:rsidRPr="00AF2C41" w:rsidRDefault="00E80A32" w:rsidP="00746CE8">
            <w:pPr>
              <w:contextualSpacing/>
              <w:jc w:val="center"/>
              <w:rPr>
                <w:rFonts w:ascii="Verdana" w:hAnsi="Verdana"/>
                <w:b/>
                <w:sz w:val="18"/>
                <w:szCs w:val="18"/>
                <w:lang w:eastAsia="es-CO"/>
              </w:rPr>
            </w:pPr>
            <w:r>
              <w:rPr>
                <w:rFonts w:ascii="Verdana" w:hAnsi="Verdana"/>
                <w:b/>
                <w:sz w:val="18"/>
                <w:szCs w:val="18"/>
                <w:lang w:eastAsia="es-CO"/>
              </w:rPr>
              <w:t>81</w:t>
            </w:r>
            <w:r w:rsidRPr="00AF2C41">
              <w:rPr>
                <w:rFonts w:ascii="Verdana" w:hAnsi="Verdana"/>
                <w:b/>
                <w:sz w:val="18"/>
                <w:szCs w:val="18"/>
                <w:lang w:eastAsia="es-CO"/>
              </w:rPr>
              <w:t>%</w:t>
            </w:r>
          </w:p>
        </w:tc>
      </w:tr>
      <w:tr w:rsidR="00E80A32" w:rsidRPr="00E33783" w:rsidTr="00746CE8">
        <w:trPr>
          <w:trHeight w:val="236"/>
          <w:jc w:val="center"/>
        </w:trPr>
        <w:tc>
          <w:tcPr>
            <w:tcW w:w="0" w:type="auto"/>
            <w:shd w:val="clear" w:color="auto" w:fill="auto"/>
            <w:tcMar>
              <w:top w:w="9" w:type="dxa"/>
              <w:left w:w="9" w:type="dxa"/>
              <w:bottom w:w="0" w:type="dxa"/>
              <w:right w:w="9" w:type="dxa"/>
            </w:tcMar>
            <w:vAlign w:val="center"/>
            <w:hideMark/>
          </w:tcPr>
          <w:p w:rsidR="00E80A32" w:rsidRPr="008C4D9D" w:rsidRDefault="00E80A32" w:rsidP="00746CE8">
            <w:pPr>
              <w:contextualSpacing/>
              <w:jc w:val="right"/>
              <w:rPr>
                <w:rFonts w:ascii="Verdana" w:hAnsi="Verdana"/>
                <w:sz w:val="14"/>
                <w:szCs w:val="14"/>
                <w:lang w:eastAsia="es-CO"/>
              </w:rPr>
            </w:pPr>
            <w:r w:rsidRPr="008C4D9D">
              <w:rPr>
                <w:rFonts w:ascii="Verdana" w:hAnsi="Verdana"/>
                <w:bCs/>
                <w:sz w:val="14"/>
                <w:szCs w:val="14"/>
                <w:lang w:eastAsia="es-CO"/>
              </w:rPr>
              <w:t>1</w:t>
            </w:r>
          </w:p>
        </w:tc>
        <w:tc>
          <w:tcPr>
            <w:tcW w:w="0" w:type="auto"/>
            <w:shd w:val="clear" w:color="auto" w:fill="auto"/>
            <w:tcMar>
              <w:top w:w="9" w:type="dxa"/>
              <w:left w:w="9" w:type="dxa"/>
              <w:bottom w:w="0" w:type="dxa"/>
              <w:right w:w="9" w:type="dxa"/>
            </w:tcMar>
            <w:vAlign w:val="center"/>
            <w:hideMark/>
          </w:tcPr>
          <w:p w:rsidR="00E80A32" w:rsidRPr="008C4D9D" w:rsidRDefault="00E80A32" w:rsidP="00746CE8">
            <w:pPr>
              <w:contextualSpacing/>
              <w:rPr>
                <w:rFonts w:ascii="Verdana" w:hAnsi="Verdana"/>
                <w:sz w:val="14"/>
                <w:szCs w:val="14"/>
                <w:lang w:eastAsia="es-CO"/>
              </w:rPr>
            </w:pPr>
            <w:r w:rsidRPr="008C4D9D">
              <w:rPr>
                <w:rFonts w:ascii="Verdana" w:hAnsi="Verdana"/>
                <w:bCs/>
                <w:sz w:val="14"/>
                <w:szCs w:val="14"/>
                <w:lang w:eastAsia="es-CO"/>
              </w:rPr>
              <w:t xml:space="preserve"> TOTAL: DISPONIBILIDAD INICIAL </w:t>
            </w:r>
          </w:p>
        </w:tc>
        <w:tc>
          <w:tcPr>
            <w:tcW w:w="0" w:type="auto"/>
            <w:shd w:val="clear" w:color="auto" w:fill="auto"/>
            <w:tcMar>
              <w:top w:w="9" w:type="dxa"/>
              <w:left w:w="9" w:type="dxa"/>
              <w:bottom w:w="0" w:type="dxa"/>
              <w:right w:w="9" w:type="dxa"/>
            </w:tcMar>
            <w:vAlign w:val="center"/>
            <w:hideMark/>
          </w:tcPr>
          <w:p w:rsidR="00E80A32" w:rsidRPr="008C4D9D" w:rsidRDefault="00E80A32" w:rsidP="00746CE8">
            <w:pPr>
              <w:contextualSpacing/>
              <w:jc w:val="center"/>
              <w:rPr>
                <w:rFonts w:ascii="Verdana" w:hAnsi="Verdana"/>
                <w:sz w:val="14"/>
                <w:szCs w:val="14"/>
                <w:lang w:eastAsia="es-CO"/>
              </w:rPr>
            </w:pPr>
            <w:r w:rsidRPr="008C4D9D">
              <w:rPr>
                <w:rFonts w:ascii="Verdana" w:hAnsi="Verdana"/>
                <w:bCs/>
                <w:sz w:val="14"/>
                <w:szCs w:val="14"/>
                <w:lang w:eastAsia="es-CO"/>
              </w:rPr>
              <w:t>0</w:t>
            </w:r>
          </w:p>
        </w:tc>
        <w:tc>
          <w:tcPr>
            <w:tcW w:w="0" w:type="auto"/>
            <w:shd w:val="clear" w:color="auto" w:fill="auto"/>
            <w:tcMar>
              <w:top w:w="9" w:type="dxa"/>
              <w:left w:w="9" w:type="dxa"/>
              <w:bottom w:w="0" w:type="dxa"/>
              <w:right w:w="9" w:type="dxa"/>
            </w:tcMar>
            <w:vAlign w:val="center"/>
            <w:hideMark/>
          </w:tcPr>
          <w:p w:rsidR="00E80A32" w:rsidRPr="008C4D9D" w:rsidRDefault="00E80A32" w:rsidP="00746CE8">
            <w:pPr>
              <w:contextualSpacing/>
              <w:jc w:val="center"/>
              <w:rPr>
                <w:rFonts w:ascii="Verdana" w:hAnsi="Verdana"/>
                <w:sz w:val="14"/>
                <w:szCs w:val="14"/>
                <w:lang w:eastAsia="es-CO"/>
              </w:rPr>
            </w:pPr>
            <w:r>
              <w:rPr>
                <w:rFonts w:ascii="Verdana" w:hAnsi="Verdana"/>
                <w:bCs/>
                <w:sz w:val="14"/>
                <w:szCs w:val="14"/>
                <w:lang w:eastAsia="es-CO"/>
              </w:rPr>
              <w:t>2,985</w:t>
            </w:r>
          </w:p>
        </w:tc>
        <w:tc>
          <w:tcPr>
            <w:tcW w:w="0" w:type="auto"/>
            <w:shd w:val="clear" w:color="auto" w:fill="auto"/>
            <w:tcMar>
              <w:top w:w="9" w:type="dxa"/>
              <w:left w:w="9" w:type="dxa"/>
              <w:bottom w:w="0" w:type="dxa"/>
              <w:right w:w="9" w:type="dxa"/>
            </w:tcMar>
            <w:vAlign w:val="center"/>
            <w:hideMark/>
          </w:tcPr>
          <w:p w:rsidR="00E80A32" w:rsidRPr="008C4D9D" w:rsidRDefault="00E80A32" w:rsidP="00746CE8">
            <w:pPr>
              <w:contextualSpacing/>
              <w:jc w:val="center"/>
              <w:rPr>
                <w:rFonts w:ascii="Verdana" w:hAnsi="Verdana"/>
                <w:sz w:val="14"/>
                <w:szCs w:val="14"/>
                <w:lang w:eastAsia="es-CO"/>
              </w:rPr>
            </w:pPr>
            <w:r>
              <w:rPr>
                <w:rFonts w:ascii="Verdana" w:hAnsi="Verdana"/>
                <w:bCs/>
                <w:sz w:val="14"/>
                <w:szCs w:val="14"/>
                <w:lang w:eastAsia="es-CO"/>
              </w:rPr>
              <w:t>2,985</w:t>
            </w:r>
          </w:p>
        </w:tc>
        <w:tc>
          <w:tcPr>
            <w:tcW w:w="0" w:type="auto"/>
            <w:shd w:val="clear" w:color="auto" w:fill="auto"/>
            <w:tcMar>
              <w:top w:w="9" w:type="dxa"/>
              <w:left w:w="9" w:type="dxa"/>
              <w:bottom w:w="0" w:type="dxa"/>
              <w:right w:w="9" w:type="dxa"/>
            </w:tcMar>
            <w:vAlign w:val="center"/>
            <w:hideMark/>
          </w:tcPr>
          <w:p w:rsidR="00E80A32" w:rsidRPr="008C4D9D" w:rsidRDefault="00E80A32" w:rsidP="00746CE8">
            <w:pPr>
              <w:contextualSpacing/>
              <w:jc w:val="center"/>
              <w:rPr>
                <w:rFonts w:ascii="Verdana" w:hAnsi="Verdana"/>
                <w:sz w:val="14"/>
                <w:szCs w:val="14"/>
                <w:lang w:eastAsia="es-CO"/>
              </w:rPr>
            </w:pPr>
            <w:r>
              <w:rPr>
                <w:rFonts w:ascii="Verdana" w:hAnsi="Verdana"/>
                <w:bCs/>
                <w:sz w:val="14"/>
                <w:szCs w:val="14"/>
                <w:lang w:eastAsia="es-CO"/>
              </w:rPr>
              <w:t>2,985</w:t>
            </w:r>
          </w:p>
        </w:tc>
        <w:tc>
          <w:tcPr>
            <w:tcW w:w="0" w:type="auto"/>
            <w:shd w:val="clear" w:color="auto" w:fill="auto"/>
            <w:tcMar>
              <w:top w:w="9" w:type="dxa"/>
              <w:left w:w="9" w:type="dxa"/>
              <w:bottom w:w="0" w:type="dxa"/>
              <w:right w:w="9" w:type="dxa"/>
            </w:tcMar>
            <w:vAlign w:val="center"/>
            <w:hideMark/>
          </w:tcPr>
          <w:p w:rsidR="00E80A32" w:rsidRPr="008C4D9D" w:rsidRDefault="00E80A32" w:rsidP="00746CE8">
            <w:pPr>
              <w:contextualSpacing/>
              <w:jc w:val="center"/>
              <w:rPr>
                <w:rFonts w:ascii="Verdana" w:hAnsi="Verdana"/>
                <w:sz w:val="14"/>
                <w:szCs w:val="14"/>
                <w:lang w:eastAsia="es-CO"/>
              </w:rPr>
            </w:pPr>
            <w:r w:rsidRPr="008C4D9D">
              <w:rPr>
                <w:rFonts w:ascii="Verdana" w:hAnsi="Verdana"/>
                <w:bCs/>
                <w:sz w:val="14"/>
                <w:szCs w:val="14"/>
                <w:lang w:eastAsia="es-CO"/>
              </w:rPr>
              <w:t>0</w:t>
            </w:r>
          </w:p>
        </w:tc>
        <w:tc>
          <w:tcPr>
            <w:tcW w:w="0" w:type="auto"/>
            <w:shd w:val="clear" w:color="auto" w:fill="auto"/>
            <w:tcMar>
              <w:top w:w="9" w:type="dxa"/>
              <w:left w:w="9" w:type="dxa"/>
              <w:bottom w:w="0" w:type="dxa"/>
              <w:right w:w="9" w:type="dxa"/>
            </w:tcMar>
            <w:vAlign w:val="center"/>
            <w:hideMark/>
          </w:tcPr>
          <w:p w:rsidR="00E80A32" w:rsidRPr="008C4D9D" w:rsidRDefault="00E80A32" w:rsidP="00746CE8">
            <w:pPr>
              <w:contextualSpacing/>
              <w:jc w:val="center"/>
              <w:rPr>
                <w:rFonts w:ascii="Verdana" w:hAnsi="Verdana"/>
                <w:sz w:val="14"/>
                <w:szCs w:val="14"/>
                <w:lang w:eastAsia="es-CO"/>
              </w:rPr>
            </w:pPr>
            <w:r>
              <w:rPr>
                <w:rFonts w:ascii="Verdana" w:hAnsi="Verdana"/>
                <w:bCs/>
                <w:sz w:val="14"/>
                <w:szCs w:val="14"/>
                <w:lang w:eastAsia="es-CO"/>
              </w:rPr>
              <w:t>2,985</w:t>
            </w:r>
          </w:p>
        </w:tc>
        <w:tc>
          <w:tcPr>
            <w:tcW w:w="0" w:type="auto"/>
            <w:shd w:val="clear" w:color="auto" w:fill="auto"/>
            <w:tcMar>
              <w:top w:w="9" w:type="dxa"/>
              <w:left w:w="9" w:type="dxa"/>
              <w:bottom w:w="0" w:type="dxa"/>
              <w:right w:w="9" w:type="dxa"/>
            </w:tcMar>
            <w:vAlign w:val="center"/>
            <w:hideMark/>
          </w:tcPr>
          <w:p w:rsidR="00E80A32" w:rsidRPr="008C4D9D" w:rsidRDefault="00E80A32" w:rsidP="00746CE8">
            <w:pPr>
              <w:contextualSpacing/>
              <w:jc w:val="center"/>
              <w:rPr>
                <w:rFonts w:ascii="Verdana" w:hAnsi="Verdana"/>
                <w:sz w:val="14"/>
                <w:szCs w:val="14"/>
                <w:lang w:eastAsia="es-CO"/>
              </w:rPr>
            </w:pPr>
            <w:r>
              <w:rPr>
                <w:rFonts w:ascii="Verdana" w:hAnsi="Verdana"/>
                <w:sz w:val="14"/>
                <w:szCs w:val="14"/>
                <w:lang w:eastAsia="es-CO"/>
              </w:rPr>
              <w:t>0</w:t>
            </w:r>
          </w:p>
        </w:tc>
        <w:tc>
          <w:tcPr>
            <w:tcW w:w="0" w:type="auto"/>
            <w:shd w:val="clear" w:color="auto" w:fill="auto"/>
            <w:tcMar>
              <w:top w:w="9" w:type="dxa"/>
              <w:left w:w="9" w:type="dxa"/>
              <w:bottom w:w="0" w:type="dxa"/>
              <w:right w:w="9" w:type="dxa"/>
            </w:tcMar>
            <w:vAlign w:val="center"/>
            <w:hideMark/>
          </w:tcPr>
          <w:p w:rsidR="00E80A32" w:rsidRPr="008C4D9D" w:rsidRDefault="00E80A32" w:rsidP="00746CE8">
            <w:pPr>
              <w:contextualSpacing/>
              <w:jc w:val="center"/>
              <w:rPr>
                <w:rFonts w:ascii="Verdana" w:hAnsi="Verdana"/>
                <w:sz w:val="14"/>
                <w:szCs w:val="14"/>
                <w:lang w:eastAsia="es-CO"/>
              </w:rPr>
            </w:pPr>
            <w:r>
              <w:rPr>
                <w:rFonts w:ascii="Verdana" w:hAnsi="Verdana"/>
                <w:bCs/>
                <w:sz w:val="14"/>
                <w:szCs w:val="14"/>
                <w:lang w:eastAsia="es-CO"/>
              </w:rPr>
              <w:t>100</w:t>
            </w:r>
            <w:r w:rsidRPr="008C4D9D">
              <w:rPr>
                <w:rFonts w:ascii="Verdana" w:hAnsi="Verdana"/>
                <w:bCs/>
                <w:sz w:val="14"/>
                <w:szCs w:val="14"/>
                <w:lang w:eastAsia="es-CO"/>
              </w:rPr>
              <w:t>%</w:t>
            </w:r>
          </w:p>
        </w:tc>
      </w:tr>
      <w:tr w:rsidR="00E80A32" w:rsidRPr="00E33783" w:rsidTr="00746CE8">
        <w:trPr>
          <w:trHeight w:val="270"/>
          <w:jc w:val="center"/>
        </w:trPr>
        <w:tc>
          <w:tcPr>
            <w:tcW w:w="0" w:type="auto"/>
            <w:shd w:val="clear" w:color="auto" w:fill="auto"/>
            <w:tcMar>
              <w:top w:w="9" w:type="dxa"/>
              <w:left w:w="9" w:type="dxa"/>
              <w:bottom w:w="0" w:type="dxa"/>
              <w:right w:w="9" w:type="dxa"/>
            </w:tcMar>
            <w:vAlign w:val="center"/>
            <w:hideMark/>
          </w:tcPr>
          <w:p w:rsidR="00E80A32" w:rsidRPr="00E33783" w:rsidRDefault="00E80A32" w:rsidP="00746CE8">
            <w:pPr>
              <w:contextualSpacing/>
              <w:jc w:val="right"/>
              <w:rPr>
                <w:rFonts w:ascii="Verdana" w:hAnsi="Verdana"/>
                <w:sz w:val="14"/>
                <w:szCs w:val="14"/>
                <w:lang w:eastAsia="es-CO"/>
              </w:rPr>
            </w:pPr>
            <w:r w:rsidRPr="00E33783">
              <w:rPr>
                <w:rFonts w:ascii="Verdana" w:hAnsi="Verdana"/>
                <w:b/>
                <w:bCs/>
                <w:sz w:val="14"/>
                <w:szCs w:val="14"/>
                <w:lang w:eastAsia="es-CO"/>
              </w:rPr>
              <w:t>2</w:t>
            </w:r>
          </w:p>
        </w:tc>
        <w:tc>
          <w:tcPr>
            <w:tcW w:w="0" w:type="auto"/>
            <w:shd w:val="clear" w:color="auto" w:fill="auto"/>
            <w:tcMar>
              <w:top w:w="9" w:type="dxa"/>
              <w:left w:w="9" w:type="dxa"/>
              <w:bottom w:w="0" w:type="dxa"/>
              <w:right w:w="9" w:type="dxa"/>
            </w:tcMar>
            <w:vAlign w:val="center"/>
            <w:hideMark/>
          </w:tcPr>
          <w:p w:rsidR="00E80A32" w:rsidRPr="00E33783" w:rsidRDefault="00E80A32" w:rsidP="00746CE8">
            <w:pPr>
              <w:contextualSpacing/>
              <w:rPr>
                <w:rFonts w:ascii="Verdana" w:hAnsi="Verdana"/>
                <w:sz w:val="14"/>
                <w:szCs w:val="14"/>
                <w:lang w:eastAsia="es-CO"/>
              </w:rPr>
            </w:pPr>
            <w:r w:rsidRPr="00E33783">
              <w:rPr>
                <w:rFonts w:ascii="Verdana" w:hAnsi="Verdana"/>
                <w:b/>
                <w:bCs/>
                <w:sz w:val="14"/>
                <w:szCs w:val="14"/>
                <w:lang w:eastAsia="es-CO"/>
              </w:rPr>
              <w:t xml:space="preserve"> TOTAL: INGRESOS CORRIENTES </w:t>
            </w:r>
          </w:p>
        </w:tc>
        <w:tc>
          <w:tcPr>
            <w:tcW w:w="0" w:type="auto"/>
            <w:shd w:val="clear" w:color="auto" w:fill="auto"/>
            <w:tcMar>
              <w:top w:w="9" w:type="dxa"/>
              <w:left w:w="9" w:type="dxa"/>
              <w:bottom w:w="0" w:type="dxa"/>
              <w:right w:w="9" w:type="dxa"/>
            </w:tcMar>
            <w:vAlign w:val="center"/>
            <w:hideMark/>
          </w:tcPr>
          <w:p w:rsidR="00E80A32" w:rsidRPr="00AF2C41" w:rsidRDefault="00E80A32" w:rsidP="00746CE8">
            <w:pPr>
              <w:contextualSpacing/>
              <w:jc w:val="center"/>
              <w:rPr>
                <w:rFonts w:ascii="Verdana" w:hAnsi="Verdana"/>
                <w:sz w:val="18"/>
                <w:szCs w:val="18"/>
                <w:lang w:eastAsia="es-CO"/>
              </w:rPr>
            </w:pPr>
            <w:r w:rsidRPr="00AF2C41">
              <w:rPr>
                <w:rFonts w:ascii="Verdana" w:hAnsi="Verdana"/>
                <w:b/>
                <w:bCs/>
                <w:sz w:val="18"/>
                <w:szCs w:val="18"/>
                <w:lang w:eastAsia="es-CO"/>
              </w:rPr>
              <w:t>22,821</w:t>
            </w:r>
          </w:p>
        </w:tc>
        <w:tc>
          <w:tcPr>
            <w:tcW w:w="0" w:type="auto"/>
            <w:shd w:val="clear" w:color="auto" w:fill="auto"/>
            <w:tcMar>
              <w:top w:w="9" w:type="dxa"/>
              <w:left w:w="9" w:type="dxa"/>
              <w:bottom w:w="0" w:type="dxa"/>
              <w:right w:w="9" w:type="dxa"/>
            </w:tcMar>
            <w:vAlign w:val="center"/>
            <w:hideMark/>
          </w:tcPr>
          <w:p w:rsidR="00E80A32" w:rsidRPr="00AF2C41" w:rsidRDefault="00E80A32" w:rsidP="00746CE8">
            <w:pPr>
              <w:contextualSpacing/>
              <w:jc w:val="center"/>
              <w:rPr>
                <w:rFonts w:ascii="Verdana" w:hAnsi="Verdana"/>
                <w:sz w:val="18"/>
                <w:szCs w:val="18"/>
                <w:lang w:eastAsia="es-CO"/>
              </w:rPr>
            </w:pPr>
            <w:r>
              <w:rPr>
                <w:rFonts w:ascii="Verdana" w:hAnsi="Verdana"/>
                <w:b/>
                <w:bCs/>
                <w:sz w:val="18"/>
                <w:szCs w:val="18"/>
                <w:lang w:eastAsia="es-CO"/>
              </w:rPr>
              <w:t>11</w:t>
            </w:r>
            <w:r w:rsidRPr="00AF2C41">
              <w:rPr>
                <w:rFonts w:ascii="Verdana" w:hAnsi="Verdana"/>
                <w:b/>
                <w:bCs/>
                <w:sz w:val="18"/>
                <w:szCs w:val="18"/>
                <w:lang w:eastAsia="es-CO"/>
              </w:rPr>
              <w:t>,</w:t>
            </w:r>
            <w:r>
              <w:rPr>
                <w:rFonts w:ascii="Verdana" w:hAnsi="Verdana"/>
                <w:b/>
                <w:bCs/>
                <w:sz w:val="18"/>
                <w:szCs w:val="18"/>
                <w:lang w:eastAsia="es-CO"/>
              </w:rPr>
              <w:t>434</w:t>
            </w:r>
          </w:p>
        </w:tc>
        <w:tc>
          <w:tcPr>
            <w:tcW w:w="0" w:type="auto"/>
            <w:shd w:val="clear" w:color="auto" w:fill="auto"/>
            <w:tcMar>
              <w:top w:w="9" w:type="dxa"/>
              <w:left w:w="9" w:type="dxa"/>
              <w:bottom w:w="0" w:type="dxa"/>
              <w:right w:w="9" w:type="dxa"/>
            </w:tcMar>
            <w:vAlign w:val="center"/>
            <w:hideMark/>
          </w:tcPr>
          <w:p w:rsidR="00E80A32" w:rsidRPr="00AF2C41" w:rsidRDefault="00E80A32" w:rsidP="00746CE8">
            <w:pPr>
              <w:contextualSpacing/>
              <w:jc w:val="center"/>
              <w:rPr>
                <w:rFonts w:ascii="Verdana" w:hAnsi="Verdana"/>
                <w:sz w:val="18"/>
                <w:szCs w:val="18"/>
                <w:lang w:eastAsia="es-CO"/>
              </w:rPr>
            </w:pPr>
            <w:r>
              <w:rPr>
                <w:rFonts w:ascii="Verdana" w:hAnsi="Verdana"/>
                <w:b/>
                <w:bCs/>
                <w:sz w:val="18"/>
                <w:szCs w:val="18"/>
                <w:lang w:eastAsia="es-CO"/>
              </w:rPr>
              <w:t>34</w:t>
            </w:r>
            <w:r w:rsidRPr="00AF2C41">
              <w:rPr>
                <w:rFonts w:ascii="Verdana" w:hAnsi="Verdana"/>
                <w:b/>
                <w:bCs/>
                <w:sz w:val="18"/>
                <w:szCs w:val="18"/>
                <w:lang w:eastAsia="es-CO"/>
              </w:rPr>
              <w:t>,</w:t>
            </w:r>
            <w:r>
              <w:rPr>
                <w:rFonts w:ascii="Verdana" w:hAnsi="Verdana"/>
                <w:b/>
                <w:bCs/>
                <w:sz w:val="18"/>
                <w:szCs w:val="18"/>
                <w:lang w:eastAsia="es-CO"/>
              </w:rPr>
              <w:t>255</w:t>
            </w:r>
          </w:p>
        </w:tc>
        <w:tc>
          <w:tcPr>
            <w:tcW w:w="0" w:type="auto"/>
            <w:shd w:val="clear" w:color="auto" w:fill="auto"/>
            <w:tcMar>
              <w:top w:w="9" w:type="dxa"/>
              <w:left w:w="9" w:type="dxa"/>
              <w:bottom w:w="0" w:type="dxa"/>
              <w:right w:w="9" w:type="dxa"/>
            </w:tcMar>
            <w:vAlign w:val="center"/>
            <w:hideMark/>
          </w:tcPr>
          <w:p w:rsidR="00E80A32" w:rsidRPr="00AF2C41" w:rsidRDefault="00E80A32" w:rsidP="00746CE8">
            <w:pPr>
              <w:contextualSpacing/>
              <w:jc w:val="center"/>
              <w:rPr>
                <w:rFonts w:ascii="Verdana" w:hAnsi="Verdana"/>
                <w:sz w:val="18"/>
                <w:szCs w:val="18"/>
                <w:lang w:eastAsia="es-CO"/>
              </w:rPr>
            </w:pPr>
            <w:r>
              <w:rPr>
                <w:rFonts w:ascii="Verdana" w:hAnsi="Verdana"/>
                <w:b/>
                <w:bCs/>
                <w:sz w:val="18"/>
                <w:szCs w:val="18"/>
                <w:lang w:eastAsia="es-CO"/>
              </w:rPr>
              <w:t>20</w:t>
            </w:r>
            <w:r w:rsidRPr="00AF2C41">
              <w:rPr>
                <w:rFonts w:ascii="Verdana" w:hAnsi="Verdana"/>
                <w:b/>
                <w:bCs/>
                <w:sz w:val="18"/>
                <w:szCs w:val="18"/>
                <w:lang w:eastAsia="es-CO"/>
              </w:rPr>
              <w:t>,</w:t>
            </w:r>
            <w:r>
              <w:rPr>
                <w:rFonts w:ascii="Verdana" w:hAnsi="Verdana"/>
                <w:b/>
                <w:bCs/>
                <w:sz w:val="18"/>
                <w:szCs w:val="18"/>
                <w:lang w:eastAsia="es-CO"/>
              </w:rPr>
              <w:t>766</w:t>
            </w:r>
          </w:p>
        </w:tc>
        <w:tc>
          <w:tcPr>
            <w:tcW w:w="0" w:type="auto"/>
            <w:shd w:val="clear" w:color="auto" w:fill="auto"/>
            <w:tcMar>
              <w:top w:w="9" w:type="dxa"/>
              <w:left w:w="9" w:type="dxa"/>
              <w:bottom w:w="0" w:type="dxa"/>
              <w:right w:w="9" w:type="dxa"/>
            </w:tcMar>
            <w:vAlign w:val="center"/>
            <w:hideMark/>
          </w:tcPr>
          <w:p w:rsidR="00E80A32" w:rsidRPr="00AF2C41" w:rsidRDefault="00E80A32" w:rsidP="00746CE8">
            <w:pPr>
              <w:contextualSpacing/>
              <w:jc w:val="center"/>
              <w:rPr>
                <w:rFonts w:ascii="Verdana" w:hAnsi="Verdana"/>
                <w:sz w:val="18"/>
                <w:szCs w:val="18"/>
                <w:lang w:eastAsia="es-CO"/>
              </w:rPr>
            </w:pPr>
            <w:r>
              <w:rPr>
                <w:rFonts w:ascii="Verdana" w:hAnsi="Verdana"/>
                <w:b/>
                <w:bCs/>
                <w:sz w:val="18"/>
                <w:szCs w:val="18"/>
                <w:lang w:eastAsia="es-CO"/>
              </w:rPr>
              <w:t>6,433</w:t>
            </w:r>
          </w:p>
        </w:tc>
        <w:tc>
          <w:tcPr>
            <w:tcW w:w="0" w:type="auto"/>
            <w:shd w:val="clear" w:color="auto" w:fill="auto"/>
            <w:tcMar>
              <w:top w:w="9" w:type="dxa"/>
              <w:left w:w="9" w:type="dxa"/>
              <w:bottom w:w="0" w:type="dxa"/>
              <w:right w:w="9" w:type="dxa"/>
            </w:tcMar>
            <w:vAlign w:val="center"/>
            <w:hideMark/>
          </w:tcPr>
          <w:p w:rsidR="00E80A32" w:rsidRPr="00AF2C41" w:rsidRDefault="00E80A32" w:rsidP="00746CE8">
            <w:pPr>
              <w:contextualSpacing/>
              <w:jc w:val="center"/>
              <w:rPr>
                <w:rFonts w:ascii="Verdana" w:hAnsi="Verdana"/>
                <w:sz w:val="18"/>
                <w:szCs w:val="18"/>
                <w:lang w:eastAsia="es-CO"/>
              </w:rPr>
            </w:pPr>
            <w:r>
              <w:rPr>
                <w:rFonts w:ascii="Verdana" w:hAnsi="Verdana"/>
                <w:b/>
                <w:bCs/>
                <w:sz w:val="18"/>
                <w:szCs w:val="18"/>
                <w:lang w:eastAsia="es-CO"/>
              </w:rPr>
              <w:t>27</w:t>
            </w:r>
            <w:r w:rsidRPr="00AF2C41">
              <w:rPr>
                <w:rFonts w:ascii="Verdana" w:hAnsi="Verdana"/>
                <w:b/>
                <w:bCs/>
                <w:sz w:val="18"/>
                <w:szCs w:val="18"/>
                <w:lang w:eastAsia="es-CO"/>
              </w:rPr>
              <w:t>,1</w:t>
            </w:r>
            <w:r>
              <w:rPr>
                <w:rFonts w:ascii="Verdana" w:hAnsi="Verdana"/>
                <w:b/>
                <w:bCs/>
                <w:sz w:val="18"/>
                <w:szCs w:val="18"/>
                <w:lang w:eastAsia="es-CO"/>
              </w:rPr>
              <w:t>99</w:t>
            </w:r>
          </w:p>
        </w:tc>
        <w:tc>
          <w:tcPr>
            <w:tcW w:w="0" w:type="auto"/>
            <w:shd w:val="clear" w:color="auto" w:fill="auto"/>
            <w:tcMar>
              <w:top w:w="9" w:type="dxa"/>
              <w:left w:w="9" w:type="dxa"/>
              <w:bottom w:w="0" w:type="dxa"/>
              <w:right w:w="9" w:type="dxa"/>
            </w:tcMar>
            <w:vAlign w:val="center"/>
            <w:hideMark/>
          </w:tcPr>
          <w:p w:rsidR="00E80A32" w:rsidRPr="00AF2C41" w:rsidRDefault="00E80A32" w:rsidP="00746CE8">
            <w:pPr>
              <w:contextualSpacing/>
              <w:jc w:val="center"/>
              <w:rPr>
                <w:rFonts w:ascii="Verdana" w:hAnsi="Verdana"/>
                <w:sz w:val="18"/>
                <w:szCs w:val="18"/>
                <w:lang w:eastAsia="es-CO"/>
              </w:rPr>
            </w:pPr>
            <w:r>
              <w:rPr>
                <w:rFonts w:ascii="Verdana" w:hAnsi="Verdana"/>
                <w:b/>
                <w:bCs/>
                <w:sz w:val="18"/>
                <w:szCs w:val="18"/>
                <w:lang w:eastAsia="es-CO"/>
              </w:rPr>
              <w:t>7,057</w:t>
            </w:r>
          </w:p>
        </w:tc>
        <w:tc>
          <w:tcPr>
            <w:tcW w:w="0" w:type="auto"/>
            <w:shd w:val="clear" w:color="auto" w:fill="auto"/>
            <w:tcMar>
              <w:top w:w="9" w:type="dxa"/>
              <w:left w:w="9" w:type="dxa"/>
              <w:bottom w:w="0" w:type="dxa"/>
              <w:right w:w="9" w:type="dxa"/>
            </w:tcMar>
            <w:vAlign w:val="center"/>
            <w:hideMark/>
          </w:tcPr>
          <w:p w:rsidR="00E80A32" w:rsidRPr="00AF2C41" w:rsidRDefault="00E80A32" w:rsidP="00746CE8">
            <w:pPr>
              <w:contextualSpacing/>
              <w:jc w:val="center"/>
              <w:rPr>
                <w:rFonts w:ascii="Verdana" w:hAnsi="Verdana"/>
                <w:sz w:val="18"/>
                <w:szCs w:val="18"/>
                <w:lang w:eastAsia="es-CO"/>
              </w:rPr>
            </w:pPr>
            <w:r>
              <w:rPr>
                <w:rFonts w:ascii="Verdana" w:hAnsi="Verdana"/>
                <w:b/>
                <w:bCs/>
                <w:sz w:val="18"/>
                <w:szCs w:val="18"/>
                <w:lang w:eastAsia="es-CO"/>
              </w:rPr>
              <w:t>79</w:t>
            </w:r>
            <w:r w:rsidRPr="00AF2C41">
              <w:rPr>
                <w:rFonts w:ascii="Verdana" w:hAnsi="Verdana"/>
                <w:b/>
                <w:bCs/>
                <w:sz w:val="18"/>
                <w:szCs w:val="18"/>
                <w:lang w:eastAsia="es-CO"/>
              </w:rPr>
              <w:t>%</w:t>
            </w:r>
          </w:p>
        </w:tc>
      </w:tr>
      <w:tr w:rsidR="00E80A32" w:rsidRPr="00E33783" w:rsidTr="00746CE8">
        <w:trPr>
          <w:trHeight w:val="286"/>
          <w:jc w:val="center"/>
        </w:trPr>
        <w:tc>
          <w:tcPr>
            <w:tcW w:w="0" w:type="auto"/>
            <w:shd w:val="clear" w:color="auto" w:fill="auto"/>
            <w:tcMar>
              <w:top w:w="9" w:type="dxa"/>
              <w:left w:w="9" w:type="dxa"/>
              <w:bottom w:w="0" w:type="dxa"/>
              <w:right w:w="9" w:type="dxa"/>
            </w:tcMar>
            <w:vAlign w:val="center"/>
            <w:hideMark/>
          </w:tcPr>
          <w:p w:rsidR="00E80A32" w:rsidRPr="00691B89" w:rsidRDefault="00E80A32" w:rsidP="00746CE8">
            <w:pPr>
              <w:contextualSpacing/>
              <w:jc w:val="right"/>
              <w:rPr>
                <w:rFonts w:ascii="Verdana" w:hAnsi="Verdana"/>
                <w:b/>
                <w:sz w:val="14"/>
                <w:szCs w:val="14"/>
                <w:lang w:eastAsia="es-CO"/>
              </w:rPr>
            </w:pPr>
            <w:r w:rsidRPr="00691B89">
              <w:rPr>
                <w:rFonts w:ascii="Verdana" w:hAnsi="Verdana"/>
                <w:b/>
                <w:sz w:val="14"/>
                <w:szCs w:val="14"/>
                <w:lang w:eastAsia="es-CO"/>
              </w:rPr>
              <w:t>201</w:t>
            </w:r>
          </w:p>
        </w:tc>
        <w:tc>
          <w:tcPr>
            <w:tcW w:w="0" w:type="auto"/>
            <w:shd w:val="clear" w:color="auto" w:fill="auto"/>
            <w:tcMar>
              <w:top w:w="9" w:type="dxa"/>
              <w:left w:w="9" w:type="dxa"/>
              <w:bottom w:w="0" w:type="dxa"/>
              <w:right w:w="9" w:type="dxa"/>
            </w:tcMar>
            <w:vAlign w:val="center"/>
            <w:hideMark/>
          </w:tcPr>
          <w:p w:rsidR="00E80A32" w:rsidRPr="00691B89" w:rsidRDefault="00E80A32" w:rsidP="00746CE8">
            <w:pPr>
              <w:contextualSpacing/>
              <w:rPr>
                <w:rFonts w:ascii="Verdana" w:hAnsi="Verdana"/>
                <w:b/>
                <w:sz w:val="14"/>
                <w:szCs w:val="14"/>
                <w:lang w:eastAsia="es-CO"/>
              </w:rPr>
            </w:pPr>
            <w:r w:rsidRPr="00691B89">
              <w:rPr>
                <w:rFonts w:ascii="Verdana" w:hAnsi="Verdana"/>
                <w:b/>
                <w:sz w:val="14"/>
                <w:szCs w:val="14"/>
                <w:lang w:eastAsia="es-CO"/>
              </w:rPr>
              <w:t xml:space="preserve"> INGRESOS DE EXPLOTACION </w:t>
            </w:r>
          </w:p>
        </w:tc>
        <w:tc>
          <w:tcPr>
            <w:tcW w:w="0" w:type="auto"/>
            <w:shd w:val="clear" w:color="auto" w:fill="auto"/>
            <w:tcMar>
              <w:top w:w="9" w:type="dxa"/>
              <w:left w:w="9" w:type="dxa"/>
              <w:bottom w:w="0" w:type="dxa"/>
              <w:right w:w="9" w:type="dxa"/>
            </w:tcMar>
            <w:vAlign w:val="center"/>
            <w:hideMark/>
          </w:tcPr>
          <w:p w:rsidR="00E80A32" w:rsidRPr="00F363C2" w:rsidRDefault="00E80A32" w:rsidP="00746CE8">
            <w:pPr>
              <w:contextualSpacing/>
              <w:jc w:val="center"/>
              <w:rPr>
                <w:rFonts w:ascii="Verdana" w:hAnsi="Verdana"/>
                <w:b/>
                <w:sz w:val="18"/>
                <w:szCs w:val="18"/>
                <w:lang w:eastAsia="es-CO"/>
              </w:rPr>
            </w:pPr>
            <w:r w:rsidRPr="00F363C2">
              <w:rPr>
                <w:rFonts w:ascii="Verdana" w:hAnsi="Verdana"/>
                <w:b/>
                <w:sz w:val="18"/>
                <w:szCs w:val="18"/>
                <w:lang w:eastAsia="es-CO"/>
              </w:rPr>
              <w:t>16,667</w:t>
            </w:r>
          </w:p>
        </w:tc>
        <w:tc>
          <w:tcPr>
            <w:tcW w:w="0" w:type="auto"/>
            <w:shd w:val="clear" w:color="auto" w:fill="auto"/>
            <w:tcMar>
              <w:top w:w="9" w:type="dxa"/>
              <w:left w:w="9" w:type="dxa"/>
              <w:bottom w:w="0" w:type="dxa"/>
              <w:right w:w="9" w:type="dxa"/>
            </w:tcMar>
            <w:vAlign w:val="center"/>
            <w:hideMark/>
          </w:tcPr>
          <w:p w:rsidR="00E80A32" w:rsidRPr="00F363C2" w:rsidRDefault="00E80A32" w:rsidP="00746CE8">
            <w:pPr>
              <w:contextualSpacing/>
              <w:jc w:val="center"/>
              <w:rPr>
                <w:rFonts w:ascii="Verdana" w:hAnsi="Verdana"/>
                <w:b/>
                <w:sz w:val="18"/>
                <w:szCs w:val="18"/>
                <w:lang w:eastAsia="es-CO"/>
              </w:rPr>
            </w:pPr>
            <w:r>
              <w:rPr>
                <w:rFonts w:ascii="Verdana" w:hAnsi="Verdana"/>
                <w:b/>
                <w:sz w:val="18"/>
                <w:szCs w:val="18"/>
                <w:lang w:eastAsia="es-CO"/>
              </w:rPr>
              <w:t>3,397</w:t>
            </w:r>
          </w:p>
        </w:tc>
        <w:tc>
          <w:tcPr>
            <w:tcW w:w="0" w:type="auto"/>
            <w:shd w:val="clear" w:color="auto" w:fill="auto"/>
            <w:tcMar>
              <w:top w:w="9" w:type="dxa"/>
              <w:left w:w="9" w:type="dxa"/>
              <w:bottom w:w="0" w:type="dxa"/>
              <w:right w:w="9" w:type="dxa"/>
            </w:tcMar>
            <w:vAlign w:val="center"/>
            <w:hideMark/>
          </w:tcPr>
          <w:p w:rsidR="00E80A32" w:rsidRPr="00F363C2" w:rsidRDefault="00E80A32" w:rsidP="00746CE8">
            <w:pPr>
              <w:contextualSpacing/>
              <w:jc w:val="center"/>
              <w:rPr>
                <w:rFonts w:ascii="Verdana" w:hAnsi="Verdana"/>
                <w:b/>
                <w:sz w:val="18"/>
                <w:szCs w:val="18"/>
                <w:lang w:eastAsia="es-CO"/>
              </w:rPr>
            </w:pPr>
            <w:r>
              <w:rPr>
                <w:rFonts w:ascii="Verdana" w:hAnsi="Verdana"/>
                <w:b/>
                <w:sz w:val="18"/>
                <w:szCs w:val="18"/>
                <w:lang w:eastAsia="es-CO"/>
              </w:rPr>
              <w:t>20,064</w:t>
            </w:r>
          </w:p>
        </w:tc>
        <w:tc>
          <w:tcPr>
            <w:tcW w:w="0" w:type="auto"/>
            <w:shd w:val="clear" w:color="auto" w:fill="auto"/>
            <w:tcMar>
              <w:top w:w="9" w:type="dxa"/>
              <w:left w:w="9" w:type="dxa"/>
              <w:bottom w:w="0" w:type="dxa"/>
              <w:right w:w="9" w:type="dxa"/>
            </w:tcMar>
            <w:vAlign w:val="center"/>
            <w:hideMark/>
          </w:tcPr>
          <w:p w:rsidR="00E80A32" w:rsidRPr="00F363C2" w:rsidRDefault="00E80A32" w:rsidP="00746CE8">
            <w:pPr>
              <w:contextualSpacing/>
              <w:jc w:val="center"/>
              <w:rPr>
                <w:rFonts w:ascii="Verdana" w:hAnsi="Verdana"/>
                <w:b/>
                <w:sz w:val="18"/>
                <w:szCs w:val="18"/>
                <w:lang w:eastAsia="es-CO"/>
              </w:rPr>
            </w:pPr>
            <w:r>
              <w:rPr>
                <w:rFonts w:ascii="Verdana" w:hAnsi="Verdana"/>
                <w:b/>
                <w:sz w:val="18"/>
                <w:szCs w:val="18"/>
                <w:lang w:eastAsia="es-CO"/>
              </w:rPr>
              <w:t>15</w:t>
            </w:r>
            <w:r w:rsidRPr="00F363C2">
              <w:rPr>
                <w:rFonts w:ascii="Verdana" w:hAnsi="Verdana"/>
                <w:b/>
                <w:sz w:val="18"/>
                <w:szCs w:val="18"/>
                <w:lang w:eastAsia="es-CO"/>
              </w:rPr>
              <w:t>,64</w:t>
            </w:r>
            <w:r>
              <w:rPr>
                <w:rFonts w:ascii="Verdana" w:hAnsi="Verdana"/>
                <w:b/>
                <w:sz w:val="18"/>
                <w:szCs w:val="18"/>
                <w:lang w:eastAsia="es-CO"/>
              </w:rPr>
              <w:t>3</w:t>
            </w:r>
          </w:p>
        </w:tc>
        <w:tc>
          <w:tcPr>
            <w:tcW w:w="0" w:type="auto"/>
            <w:shd w:val="clear" w:color="auto" w:fill="auto"/>
            <w:tcMar>
              <w:top w:w="9" w:type="dxa"/>
              <w:left w:w="9" w:type="dxa"/>
              <w:bottom w:w="0" w:type="dxa"/>
              <w:right w:w="9" w:type="dxa"/>
            </w:tcMar>
            <w:vAlign w:val="center"/>
            <w:hideMark/>
          </w:tcPr>
          <w:p w:rsidR="00E80A32" w:rsidRPr="00F363C2" w:rsidRDefault="00E80A32" w:rsidP="00746CE8">
            <w:pPr>
              <w:contextualSpacing/>
              <w:jc w:val="center"/>
              <w:rPr>
                <w:rFonts w:ascii="Verdana" w:hAnsi="Verdana"/>
                <w:b/>
                <w:sz w:val="18"/>
                <w:szCs w:val="18"/>
                <w:lang w:eastAsia="es-CO"/>
              </w:rPr>
            </w:pPr>
            <w:r w:rsidRPr="00F363C2">
              <w:rPr>
                <w:rFonts w:ascii="Verdana" w:hAnsi="Verdana"/>
                <w:b/>
                <w:sz w:val="18"/>
                <w:szCs w:val="18"/>
                <w:lang w:eastAsia="es-CO"/>
              </w:rPr>
              <w:t>1,</w:t>
            </w:r>
            <w:r>
              <w:rPr>
                <w:rFonts w:ascii="Verdana" w:hAnsi="Verdana"/>
                <w:b/>
                <w:sz w:val="18"/>
                <w:szCs w:val="18"/>
                <w:lang w:eastAsia="es-CO"/>
              </w:rPr>
              <w:t>610</w:t>
            </w:r>
          </w:p>
        </w:tc>
        <w:tc>
          <w:tcPr>
            <w:tcW w:w="0" w:type="auto"/>
            <w:shd w:val="clear" w:color="auto" w:fill="auto"/>
            <w:tcMar>
              <w:top w:w="9" w:type="dxa"/>
              <w:left w:w="9" w:type="dxa"/>
              <w:bottom w:w="0" w:type="dxa"/>
              <w:right w:w="9" w:type="dxa"/>
            </w:tcMar>
            <w:vAlign w:val="center"/>
            <w:hideMark/>
          </w:tcPr>
          <w:p w:rsidR="00E80A32" w:rsidRPr="00F363C2" w:rsidRDefault="00E80A32" w:rsidP="00746CE8">
            <w:pPr>
              <w:contextualSpacing/>
              <w:jc w:val="center"/>
              <w:rPr>
                <w:rFonts w:ascii="Verdana" w:hAnsi="Verdana"/>
                <w:b/>
                <w:sz w:val="18"/>
                <w:szCs w:val="18"/>
                <w:lang w:eastAsia="es-CO"/>
              </w:rPr>
            </w:pPr>
            <w:r>
              <w:rPr>
                <w:rFonts w:ascii="Verdana" w:hAnsi="Verdana"/>
                <w:b/>
                <w:sz w:val="18"/>
                <w:szCs w:val="18"/>
                <w:lang w:eastAsia="es-CO"/>
              </w:rPr>
              <w:t>17,253</w:t>
            </w:r>
          </w:p>
        </w:tc>
        <w:tc>
          <w:tcPr>
            <w:tcW w:w="0" w:type="auto"/>
            <w:shd w:val="clear" w:color="auto" w:fill="auto"/>
            <w:tcMar>
              <w:top w:w="9" w:type="dxa"/>
              <w:left w:w="9" w:type="dxa"/>
              <w:bottom w:w="0" w:type="dxa"/>
              <w:right w:w="9" w:type="dxa"/>
            </w:tcMar>
            <w:vAlign w:val="center"/>
            <w:hideMark/>
          </w:tcPr>
          <w:p w:rsidR="00E80A32" w:rsidRPr="00F363C2" w:rsidRDefault="00E80A32" w:rsidP="00746CE8">
            <w:pPr>
              <w:contextualSpacing/>
              <w:jc w:val="center"/>
              <w:rPr>
                <w:rFonts w:ascii="Verdana" w:hAnsi="Verdana"/>
                <w:b/>
                <w:sz w:val="18"/>
                <w:szCs w:val="18"/>
                <w:lang w:eastAsia="es-CO"/>
              </w:rPr>
            </w:pPr>
            <w:r>
              <w:rPr>
                <w:rFonts w:ascii="Verdana" w:hAnsi="Verdana"/>
                <w:b/>
                <w:sz w:val="18"/>
                <w:szCs w:val="18"/>
                <w:lang w:eastAsia="es-CO"/>
              </w:rPr>
              <w:t>2,811</w:t>
            </w:r>
          </w:p>
        </w:tc>
        <w:tc>
          <w:tcPr>
            <w:tcW w:w="0" w:type="auto"/>
            <w:shd w:val="clear" w:color="auto" w:fill="auto"/>
            <w:tcMar>
              <w:top w:w="9" w:type="dxa"/>
              <w:left w:w="9" w:type="dxa"/>
              <w:bottom w:w="0" w:type="dxa"/>
              <w:right w:w="9" w:type="dxa"/>
            </w:tcMar>
            <w:vAlign w:val="center"/>
            <w:hideMark/>
          </w:tcPr>
          <w:p w:rsidR="00E80A32" w:rsidRPr="00F363C2" w:rsidRDefault="00E80A32" w:rsidP="00746CE8">
            <w:pPr>
              <w:contextualSpacing/>
              <w:jc w:val="center"/>
              <w:rPr>
                <w:rFonts w:ascii="Verdana" w:hAnsi="Verdana"/>
                <w:b/>
                <w:sz w:val="18"/>
                <w:szCs w:val="18"/>
                <w:lang w:eastAsia="es-CO"/>
              </w:rPr>
            </w:pPr>
            <w:r>
              <w:rPr>
                <w:rFonts w:ascii="Verdana" w:hAnsi="Verdana"/>
                <w:b/>
                <w:sz w:val="18"/>
                <w:szCs w:val="18"/>
                <w:lang w:eastAsia="es-CO"/>
              </w:rPr>
              <w:t>86</w:t>
            </w:r>
            <w:r w:rsidRPr="00F363C2">
              <w:rPr>
                <w:rFonts w:ascii="Verdana" w:hAnsi="Verdana"/>
                <w:b/>
                <w:sz w:val="18"/>
                <w:szCs w:val="18"/>
                <w:lang w:eastAsia="es-CO"/>
              </w:rPr>
              <w:t>%</w:t>
            </w:r>
          </w:p>
        </w:tc>
      </w:tr>
      <w:tr w:rsidR="00E80A32" w:rsidRPr="00E33783" w:rsidTr="00746CE8">
        <w:trPr>
          <w:trHeight w:val="232"/>
          <w:jc w:val="center"/>
        </w:trPr>
        <w:tc>
          <w:tcPr>
            <w:tcW w:w="0" w:type="auto"/>
            <w:shd w:val="clear" w:color="auto" w:fill="auto"/>
            <w:tcMar>
              <w:top w:w="9" w:type="dxa"/>
              <w:left w:w="9" w:type="dxa"/>
              <w:bottom w:w="0" w:type="dxa"/>
              <w:right w:w="9" w:type="dxa"/>
            </w:tcMar>
            <w:vAlign w:val="center"/>
            <w:hideMark/>
          </w:tcPr>
          <w:p w:rsidR="00E80A32" w:rsidRPr="008C4D9D" w:rsidRDefault="00E80A32" w:rsidP="00746CE8">
            <w:pPr>
              <w:contextualSpacing/>
              <w:jc w:val="right"/>
              <w:rPr>
                <w:rFonts w:ascii="Verdana" w:hAnsi="Verdana"/>
                <w:b/>
                <w:sz w:val="14"/>
                <w:szCs w:val="14"/>
                <w:lang w:eastAsia="es-CO"/>
              </w:rPr>
            </w:pPr>
            <w:r w:rsidRPr="008C4D9D">
              <w:rPr>
                <w:rFonts w:ascii="Verdana" w:hAnsi="Verdana"/>
                <w:b/>
                <w:sz w:val="14"/>
                <w:szCs w:val="14"/>
                <w:lang w:eastAsia="es-CO"/>
              </w:rPr>
              <w:t>20101</w:t>
            </w:r>
          </w:p>
        </w:tc>
        <w:tc>
          <w:tcPr>
            <w:tcW w:w="0" w:type="auto"/>
            <w:shd w:val="clear" w:color="auto" w:fill="auto"/>
            <w:tcMar>
              <w:top w:w="9" w:type="dxa"/>
              <w:left w:w="9" w:type="dxa"/>
              <w:bottom w:w="0" w:type="dxa"/>
              <w:right w:w="9" w:type="dxa"/>
            </w:tcMar>
            <w:vAlign w:val="center"/>
            <w:hideMark/>
          </w:tcPr>
          <w:p w:rsidR="00E80A32" w:rsidRPr="008C4D9D" w:rsidRDefault="00E80A32" w:rsidP="00746CE8">
            <w:pPr>
              <w:contextualSpacing/>
              <w:rPr>
                <w:rFonts w:ascii="Verdana" w:hAnsi="Verdana"/>
                <w:b/>
                <w:sz w:val="14"/>
                <w:szCs w:val="14"/>
                <w:lang w:eastAsia="es-CO"/>
              </w:rPr>
            </w:pPr>
            <w:r w:rsidRPr="008C4D9D">
              <w:rPr>
                <w:rFonts w:ascii="Verdana" w:hAnsi="Verdana"/>
                <w:b/>
                <w:sz w:val="14"/>
                <w:szCs w:val="14"/>
                <w:lang w:eastAsia="es-CO"/>
              </w:rPr>
              <w:t xml:space="preserve"> VENTA SERVICIOS PUBLICOS DOMICILIRIOS </w:t>
            </w:r>
          </w:p>
        </w:tc>
        <w:tc>
          <w:tcPr>
            <w:tcW w:w="0" w:type="auto"/>
            <w:shd w:val="clear" w:color="auto" w:fill="auto"/>
            <w:tcMar>
              <w:top w:w="9" w:type="dxa"/>
              <w:left w:w="9" w:type="dxa"/>
              <w:bottom w:w="0" w:type="dxa"/>
              <w:right w:w="9" w:type="dxa"/>
            </w:tcMar>
            <w:vAlign w:val="center"/>
            <w:hideMark/>
          </w:tcPr>
          <w:p w:rsidR="00E80A32" w:rsidRPr="00F363C2" w:rsidRDefault="00E80A32" w:rsidP="00746CE8">
            <w:pPr>
              <w:contextualSpacing/>
              <w:jc w:val="center"/>
              <w:rPr>
                <w:rFonts w:ascii="Verdana" w:hAnsi="Verdana"/>
                <w:b/>
                <w:sz w:val="18"/>
                <w:szCs w:val="18"/>
                <w:lang w:eastAsia="es-CO"/>
              </w:rPr>
            </w:pPr>
            <w:r w:rsidRPr="00F363C2">
              <w:rPr>
                <w:rFonts w:ascii="Verdana" w:hAnsi="Verdana"/>
                <w:b/>
                <w:sz w:val="18"/>
                <w:szCs w:val="18"/>
                <w:lang w:eastAsia="es-CO"/>
              </w:rPr>
              <w:t>16,494</w:t>
            </w:r>
          </w:p>
        </w:tc>
        <w:tc>
          <w:tcPr>
            <w:tcW w:w="0" w:type="auto"/>
            <w:shd w:val="clear" w:color="auto" w:fill="auto"/>
            <w:tcMar>
              <w:top w:w="9" w:type="dxa"/>
              <w:left w:w="9" w:type="dxa"/>
              <w:bottom w:w="0" w:type="dxa"/>
              <w:right w:w="9" w:type="dxa"/>
            </w:tcMar>
            <w:vAlign w:val="center"/>
            <w:hideMark/>
          </w:tcPr>
          <w:p w:rsidR="00E80A32" w:rsidRPr="00F363C2" w:rsidRDefault="00E80A32" w:rsidP="00746CE8">
            <w:pPr>
              <w:contextualSpacing/>
              <w:jc w:val="center"/>
              <w:rPr>
                <w:rFonts w:ascii="Verdana" w:hAnsi="Verdana"/>
                <w:b/>
                <w:sz w:val="18"/>
                <w:szCs w:val="18"/>
                <w:lang w:eastAsia="es-CO"/>
              </w:rPr>
            </w:pPr>
            <w:r>
              <w:rPr>
                <w:rFonts w:ascii="Verdana" w:hAnsi="Verdana"/>
                <w:b/>
                <w:sz w:val="18"/>
                <w:szCs w:val="18"/>
                <w:lang w:eastAsia="es-CO"/>
              </w:rPr>
              <w:t>3.396</w:t>
            </w:r>
          </w:p>
        </w:tc>
        <w:tc>
          <w:tcPr>
            <w:tcW w:w="0" w:type="auto"/>
            <w:shd w:val="clear" w:color="auto" w:fill="auto"/>
            <w:tcMar>
              <w:top w:w="9" w:type="dxa"/>
              <w:left w:w="9" w:type="dxa"/>
              <w:bottom w:w="0" w:type="dxa"/>
              <w:right w:w="9" w:type="dxa"/>
            </w:tcMar>
            <w:vAlign w:val="center"/>
            <w:hideMark/>
          </w:tcPr>
          <w:p w:rsidR="00E80A32" w:rsidRPr="00F363C2" w:rsidRDefault="00E80A32" w:rsidP="00746CE8">
            <w:pPr>
              <w:contextualSpacing/>
              <w:jc w:val="center"/>
              <w:rPr>
                <w:rFonts w:ascii="Verdana" w:hAnsi="Verdana"/>
                <w:b/>
                <w:sz w:val="18"/>
                <w:szCs w:val="18"/>
                <w:lang w:eastAsia="es-CO"/>
              </w:rPr>
            </w:pPr>
            <w:r>
              <w:rPr>
                <w:rFonts w:ascii="Verdana" w:hAnsi="Verdana"/>
                <w:b/>
                <w:sz w:val="18"/>
                <w:szCs w:val="18"/>
                <w:lang w:eastAsia="es-CO"/>
              </w:rPr>
              <w:t>19,890</w:t>
            </w:r>
          </w:p>
        </w:tc>
        <w:tc>
          <w:tcPr>
            <w:tcW w:w="0" w:type="auto"/>
            <w:shd w:val="clear" w:color="auto" w:fill="auto"/>
            <w:tcMar>
              <w:top w:w="9" w:type="dxa"/>
              <w:left w:w="9" w:type="dxa"/>
              <w:bottom w:w="0" w:type="dxa"/>
              <w:right w:w="9" w:type="dxa"/>
            </w:tcMar>
            <w:vAlign w:val="center"/>
            <w:hideMark/>
          </w:tcPr>
          <w:p w:rsidR="00E80A32" w:rsidRPr="00F363C2" w:rsidRDefault="00E80A32" w:rsidP="00746CE8">
            <w:pPr>
              <w:contextualSpacing/>
              <w:jc w:val="center"/>
              <w:rPr>
                <w:rFonts w:ascii="Verdana" w:hAnsi="Verdana"/>
                <w:b/>
                <w:sz w:val="18"/>
                <w:szCs w:val="18"/>
                <w:lang w:eastAsia="es-CO"/>
              </w:rPr>
            </w:pPr>
            <w:r>
              <w:rPr>
                <w:rFonts w:ascii="Verdana" w:hAnsi="Verdana"/>
                <w:b/>
                <w:sz w:val="18"/>
                <w:szCs w:val="18"/>
                <w:lang w:eastAsia="es-CO"/>
              </w:rPr>
              <w:t>15</w:t>
            </w:r>
            <w:r w:rsidRPr="00F363C2">
              <w:rPr>
                <w:rFonts w:ascii="Verdana" w:hAnsi="Verdana"/>
                <w:b/>
                <w:sz w:val="18"/>
                <w:szCs w:val="18"/>
                <w:lang w:eastAsia="es-CO"/>
              </w:rPr>
              <w:t>,</w:t>
            </w:r>
            <w:r>
              <w:rPr>
                <w:rFonts w:ascii="Verdana" w:hAnsi="Verdana"/>
                <w:b/>
                <w:sz w:val="18"/>
                <w:szCs w:val="18"/>
                <w:lang w:eastAsia="es-CO"/>
              </w:rPr>
              <w:t>580</w:t>
            </w:r>
          </w:p>
        </w:tc>
        <w:tc>
          <w:tcPr>
            <w:tcW w:w="0" w:type="auto"/>
            <w:shd w:val="clear" w:color="auto" w:fill="auto"/>
            <w:tcMar>
              <w:top w:w="9" w:type="dxa"/>
              <w:left w:w="9" w:type="dxa"/>
              <w:bottom w:w="0" w:type="dxa"/>
              <w:right w:w="9" w:type="dxa"/>
            </w:tcMar>
            <w:vAlign w:val="center"/>
            <w:hideMark/>
          </w:tcPr>
          <w:p w:rsidR="00E80A32" w:rsidRPr="00F363C2" w:rsidRDefault="00E80A32" w:rsidP="00746CE8">
            <w:pPr>
              <w:contextualSpacing/>
              <w:jc w:val="center"/>
              <w:rPr>
                <w:rFonts w:ascii="Verdana" w:hAnsi="Verdana"/>
                <w:b/>
                <w:sz w:val="18"/>
                <w:szCs w:val="18"/>
                <w:lang w:eastAsia="es-CO"/>
              </w:rPr>
            </w:pPr>
            <w:r w:rsidRPr="00F363C2">
              <w:rPr>
                <w:rFonts w:ascii="Verdana" w:hAnsi="Verdana"/>
                <w:b/>
                <w:sz w:val="18"/>
                <w:szCs w:val="18"/>
                <w:lang w:eastAsia="es-CO"/>
              </w:rPr>
              <w:t>1,</w:t>
            </w:r>
            <w:r>
              <w:rPr>
                <w:rFonts w:ascii="Verdana" w:hAnsi="Verdana"/>
                <w:b/>
                <w:sz w:val="18"/>
                <w:szCs w:val="18"/>
                <w:lang w:eastAsia="es-CO"/>
              </w:rPr>
              <w:t>601</w:t>
            </w:r>
          </w:p>
        </w:tc>
        <w:tc>
          <w:tcPr>
            <w:tcW w:w="0" w:type="auto"/>
            <w:shd w:val="clear" w:color="auto" w:fill="auto"/>
            <w:tcMar>
              <w:top w:w="9" w:type="dxa"/>
              <w:left w:w="9" w:type="dxa"/>
              <w:bottom w:w="0" w:type="dxa"/>
              <w:right w:w="9" w:type="dxa"/>
            </w:tcMar>
            <w:vAlign w:val="center"/>
            <w:hideMark/>
          </w:tcPr>
          <w:p w:rsidR="00E80A32" w:rsidRPr="00F363C2" w:rsidRDefault="00E80A32" w:rsidP="00746CE8">
            <w:pPr>
              <w:contextualSpacing/>
              <w:jc w:val="center"/>
              <w:rPr>
                <w:rFonts w:ascii="Verdana" w:hAnsi="Verdana"/>
                <w:b/>
                <w:sz w:val="18"/>
                <w:szCs w:val="18"/>
                <w:lang w:eastAsia="es-CO"/>
              </w:rPr>
            </w:pPr>
            <w:r>
              <w:rPr>
                <w:rFonts w:ascii="Verdana" w:hAnsi="Verdana"/>
                <w:b/>
                <w:sz w:val="18"/>
                <w:szCs w:val="18"/>
                <w:lang w:eastAsia="es-CO"/>
              </w:rPr>
              <w:t>17</w:t>
            </w:r>
            <w:r w:rsidRPr="00F363C2">
              <w:rPr>
                <w:rFonts w:ascii="Verdana" w:hAnsi="Verdana"/>
                <w:b/>
                <w:sz w:val="18"/>
                <w:szCs w:val="18"/>
                <w:lang w:eastAsia="es-CO"/>
              </w:rPr>
              <w:t>,</w:t>
            </w:r>
            <w:r>
              <w:rPr>
                <w:rFonts w:ascii="Verdana" w:hAnsi="Verdana"/>
                <w:b/>
                <w:sz w:val="18"/>
                <w:szCs w:val="18"/>
                <w:lang w:eastAsia="es-CO"/>
              </w:rPr>
              <w:t>181</w:t>
            </w:r>
          </w:p>
        </w:tc>
        <w:tc>
          <w:tcPr>
            <w:tcW w:w="0" w:type="auto"/>
            <w:shd w:val="clear" w:color="auto" w:fill="auto"/>
            <w:tcMar>
              <w:top w:w="9" w:type="dxa"/>
              <w:left w:w="9" w:type="dxa"/>
              <w:bottom w:w="0" w:type="dxa"/>
              <w:right w:w="9" w:type="dxa"/>
            </w:tcMar>
            <w:vAlign w:val="center"/>
            <w:hideMark/>
          </w:tcPr>
          <w:p w:rsidR="00E80A32" w:rsidRPr="00F363C2" w:rsidRDefault="00E80A32" w:rsidP="00746CE8">
            <w:pPr>
              <w:contextualSpacing/>
              <w:jc w:val="center"/>
              <w:rPr>
                <w:rFonts w:ascii="Verdana" w:hAnsi="Verdana"/>
                <w:b/>
                <w:sz w:val="18"/>
                <w:szCs w:val="18"/>
                <w:lang w:eastAsia="es-CO"/>
              </w:rPr>
            </w:pPr>
            <w:r>
              <w:rPr>
                <w:rFonts w:ascii="Verdana" w:hAnsi="Verdana"/>
                <w:b/>
                <w:sz w:val="18"/>
                <w:szCs w:val="18"/>
                <w:lang w:eastAsia="es-CO"/>
              </w:rPr>
              <w:t>2,709</w:t>
            </w:r>
          </w:p>
        </w:tc>
        <w:tc>
          <w:tcPr>
            <w:tcW w:w="0" w:type="auto"/>
            <w:shd w:val="clear" w:color="auto" w:fill="auto"/>
            <w:tcMar>
              <w:top w:w="9" w:type="dxa"/>
              <w:left w:w="9" w:type="dxa"/>
              <w:bottom w:w="0" w:type="dxa"/>
              <w:right w:w="9" w:type="dxa"/>
            </w:tcMar>
            <w:vAlign w:val="center"/>
            <w:hideMark/>
          </w:tcPr>
          <w:p w:rsidR="00E80A32" w:rsidRPr="00090631" w:rsidRDefault="00E80A32" w:rsidP="00746CE8">
            <w:pPr>
              <w:contextualSpacing/>
              <w:jc w:val="center"/>
              <w:rPr>
                <w:rFonts w:ascii="Verdana" w:hAnsi="Verdana"/>
                <w:b/>
                <w:sz w:val="18"/>
                <w:szCs w:val="18"/>
                <w:lang w:eastAsia="es-CO"/>
              </w:rPr>
            </w:pPr>
            <w:r w:rsidRPr="00090631">
              <w:rPr>
                <w:rFonts w:ascii="Verdana" w:hAnsi="Verdana"/>
                <w:b/>
                <w:sz w:val="18"/>
                <w:szCs w:val="18"/>
                <w:lang w:eastAsia="es-CO"/>
              </w:rPr>
              <w:t>86%</w:t>
            </w:r>
          </w:p>
        </w:tc>
      </w:tr>
      <w:tr w:rsidR="00E80A32" w:rsidRPr="00E33783" w:rsidTr="00746CE8">
        <w:trPr>
          <w:trHeight w:val="265"/>
          <w:jc w:val="center"/>
        </w:trPr>
        <w:tc>
          <w:tcPr>
            <w:tcW w:w="0" w:type="auto"/>
            <w:shd w:val="clear" w:color="auto" w:fill="auto"/>
            <w:tcMar>
              <w:top w:w="9" w:type="dxa"/>
              <w:left w:w="9" w:type="dxa"/>
              <w:bottom w:w="0" w:type="dxa"/>
              <w:right w:w="9" w:type="dxa"/>
            </w:tcMar>
            <w:vAlign w:val="center"/>
            <w:hideMark/>
          </w:tcPr>
          <w:p w:rsidR="00E80A32" w:rsidRPr="00E33783" w:rsidRDefault="00E80A32" w:rsidP="00746CE8">
            <w:pPr>
              <w:contextualSpacing/>
              <w:jc w:val="right"/>
              <w:rPr>
                <w:rFonts w:ascii="Verdana" w:hAnsi="Verdana"/>
                <w:sz w:val="14"/>
                <w:szCs w:val="14"/>
                <w:lang w:eastAsia="es-CO"/>
              </w:rPr>
            </w:pPr>
            <w:r w:rsidRPr="00E33783">
              <w:rPr>
                <w:rFonts w:ascii="Verdana" w:hAnsi="Verdana"/>
                <w:sz w:val="14"/>
                <w:szCs w:val="14"/>
                <w:lang w:eastAsia="es-CO"/>
              </w:rPr>
              <w:t>2010101</w:t>
            </w:r>
          </w:p>
        </w:tc>
        <w:tc>
          <w:tcPr>
            <w:tcW w:w="0" w:type="auto"/>
            <w:shd w:val="clear" w:color="auto" w:fill="auto"/>
            <w:tcMar>
              <w:top w:w="9" w:type="dxa"/>
              <w:left w:w="9" w:type="dxa"/>
              <w:bottom w:w="0" w:type="dxa"/>
              <w:right w:w="9" w:type="dxa"/>
            </w:tcMar>
            <w:vAlign w:val="center"/>
            <w:hideMark/>
          </w:tcPr>
          <w:p w:rsidR="00E80A32" w:rsidRPr="00E33783" w:rsidRDefault="00E80A32" w:rsidP="00746CE8">
            <w:pPr>
              <w:contextualSpacing/>
              <w:rPr>
                <w:rFonts w:ascii="Verdana" w:hAnsi="Verdana"/>
                <w:sz w:val="14"/>
                <w:szCs w:val="14"/>
                <w:lang w:eastAsia="es-CO"/>
              </w:rPr>
            </w:pPr>
            <w:r w:rsidRPr="00E33783">
              <w:rPr>
                <w:rFonts w:ascii="Verdana" w:hAnsi="Verdana"/>
                <w:sz w:val="14"/>
                <w:szCs w:val="14"/>
                <w:lang w:eastAsia="es-CO"/>
              </w:rPr>
              <w:t xml:space="preserve"> ACUEDUCTO </w:t>
            </w:r>
          </w:p>
        </w:tc>
        <w:tc>
          <w:tcPr>
            <w:tcW w:w="0" w:type="auto"/>
            <w:shd w:val="clear" w:color="auto" w:fill="auto"/>
            <w:tcMar>
              <w:top w:w="9" w:type="dxa"/>
              <w:left w:w="9" w:type="dxa"/>
              <w:bottom w:w="0" w:type="dxa"/>
              <w:right w:w="9" w:type="dxa"/>
            </w:tcMar>
            <w:vAlign w:val="center"/>
            <w:hideMark/>
          </w:tcPr>
          <w:p w:rsidR="00E80A32" w:rsidRPr="00747352" w:rsidRDefault="00E80A32" w:rsidP="00746CE8">
            <w:pPr>
              <w:contextualSpacing/>
              <w:jc w:val="center"/>
              <w:rPr>
                <w:rFonts w:ascii="Verdana" w:hAnsi="Verdana"/>
                <w:sz w:val="14"/>
                <w:szCs w:val="14"/>
                <w:lang w:eastAsia="es-CO"/>
              </w:rPr>
            </w:pPr>
            <w:r>
              <w:rPr>
                <w:rFonts w:ascii="Verdana" w:hAnsi="Verdana"/>
                <w:sz w:val="14"/>
                <w:szCs w:val="14"/>
                <w:lang w:eastAsia="es-CO"/>
              </w:rPr>
              <w:t>8,259</w:t>
            </w:r>
          </w:p>
        </w:tc>
        <w:tc>
          <w:tcPr>
            <w:tcW w:w="0" w:type="auto"/>
            <w:shd w:val="clear" w:color="auto" w:fill="auto"/>
            <w:tcMar>
              <w:top w:w="9" w:type="dxa"/>
              <w:left w:w="9" w:type="dxa"/>
              <w:bottom w:w="0" w:type="dxa"/>
              <w:right w:w="9" w:type="dxa"/>
            </w:tcMar>
            <w:vAlign w:val="center"/>
            <w:hideMark/>
          </w:tcPr>
          <w:p w:rsidR="00E80A32" w:rsidRPr="00E33783" w:rsidRDefault="00E80A32" w:rsidP="00746CE8">
            <w:pPr>
              <w:contextualSpacing/>
              <w:jc w:val="center"/>
              <w:rPr>
                <w:rFonts w:ascii="Verdana" w:hAnsi="Verdana"/>
                <w:sz w:val="14"/>
                <w:szCs w:val="14"/>
                <w:lang w:eastAsia="es-CO"/>
              </w:rPr>
            </w:pPr>
            <w:r>
              <w:rPr>
                <w:rFonts w:ascii="Verdana" w:hAnsi="Verdana"/>
                <w:sz w:val="14"/>
                <w:szCs w:val="14"/>
                <w:lang w:eastAsia="es-CO"/>
              </w:rPr>
              <w:t>144</w:t>
            </w:r>
          </w:p>
        </w:tc>
        <w:tc>
          <w:tcPr>
            <w:tcW w:w="0" w:type="auto"/>
            <w:shd w:val="clear" w:color="auto" w:fill="auto"/>
            <w:tcMar>
              <w:top w:w="9" w:type="dxa"/>
              <w:left w:w="9" w:type="dxa"/>
              <w:bottom w:w="0" w:type="dxa"/>
              <w:right w:w="9" w:type="dxa"/>
            </w:tcMar>
            <w:vAlign w:val="center"/>
            <w:hideMark/>
          </w:tcPr>
          <w:p w:rsidR="00E80A32" w:rsidRPr="00FA268B" w:rsidRDefault="00E80A32" w:rsidP="00746CE8">
            <w:pPr>
              <w:contextualSpacing/>
              <w:jc w:val="center"/>
              <w:rPr>
                <w:rFonts w:ascii="Verdana" w:hAnsi="Verdana"/>
                <w:sz w:val="14"/>
                <w:szCs w:val="14"/>
                <w:lang w:eastAsia="es-CO"/>
              </w:rPr>
            </w:pPr>
            <w:r>
              <w:rPr>
                <w:rFonts w:ascii="Verdana" w:hAnsi="Verdana"/>
                <w:sz w:val="14"/>
                <w:szCs w:val="14"/>
                <w:lang w:eastAsia="es-CO"/>
              </w:rPr>
              <w:t>8,403</w:t>
            </w:r>
          </w:p>
        </w:tc>
        <w:tc>
          <w:tcPr>
            <w:tcW w:w="0" w:type="auto"/>
            <w:shd w:val="clear" w:color="auto" w:fill="auto"/>
            <w:tcMar>
              <w:top w:w="9" w:type="dxa"/>
              <w:left w:w="9" w:type="dxa"/>
              <w:bottom w:w="0" w:type="dxa"/>
              <w:right w:w="9" w:type="dxa"/>
            </w:tcMar>
            <w:vAlign w:val="center"/>
            <w:hideMark/>
          </w:tcPr>
          <w:p w:rsidR="00E80A32" w:rsidRPr="00BB2EE6" w:rsidRDefault="00E80A32" w:rsidP="00746CE8">
            <w:pPr>
              <w:contextualSpacing/>
              <w:jc w:val="center"/>
              <w:rPr>
                <w:rFonts w:ascii="Verdana" w:hAnsi="Verdana"/>
                <w:sz w:val="14"/>
                <w:szCs w:val="14"/>
                <w:lang w:eastAsia="es-CO"/>
              </w:rPr>
            </w:pPr>
            <w:r>
              <w:rPr>
                <w:rFonts w:ascii="Verdana" w:hAnsi="Verdana"/>
                <w:sz w:val="14"/>
                <w:szCs w:val="14"/>
                <w:lang w:eastAsia="es-CO"/>
              </w:rPr>
              <w:t>5,918</w:t>
            </w:r>
          </w:p>
        </w:tc>
        <w:tc>
          <w:tcPr>
            <w:tcW w:w="0" w:type="auto"/>
            <w:shd w:val="clear" w:color="auto" w:fill="auto"/>
            <w:tcMar>
              <w:top w:w="9" w:type="dxa"/>
              <w:left w:w="9" w:type="dxa"/>
              <w:bottom w:w="0" w:type="dxa"/>
              <w:right w:w="9" w:type="dxa"/>
            </w:tcMar>
            <w:vAlign w:val="center"/>
            <w:hideMark/>
          </w:tcPr>
          <w:p w:rsidR="00E80A32" w:rsidRPr="00BB2EE6" w:rsidRDefault="00E80A32" w:rsidP="00746CE8">
            <w:pPr>
              <w:contextualSpacing/>
              <w:jc w:val="center"/>
              <w:rPr>
                <w:rFonts w:ascii="Verdana" w:hAnsi="Verdana"/>
                <w:sz w:val="14"/>
                <w:szCs w:val="14"/>
                <w:lang w:eastAsia="es-CO"/>
              </w:rPr>
            </w:pPr>
            <w:r>
              <w:rPr>
                <w:rFonts w:ascii="Verdana" w:hAnsi="Verdana"/>
                <w:sz w:val="14"/>
                <w:szCs w:val="14"/>
                <w:lang w:eastAsia="es-CO"/>
              </w:rPr>
              <w:t>699</w:t>
            </w:r>
          </w:p>
        </w:tc>
        <w:tc>
          <w:tcPr>
            <w:tcW w:w="0" w:type="auto"/>
            <w:shd w:val="clear" w:color="auto" w:fill="auto"/>
            <w:tcMar>
              <w:top w:w="9" w:type="dxa"/>
              <w:left w:w="9" w:type="dxa"/>
              <w:bottom w:w="0" w:type="dxa"/>
              <w:right w:w="9" w:type="dxa"/>
            </w:tcMar>
            <w:vAlign w:val="center"/>
            <w:hideMark/>
          </w:tcPr>
          <w:p w:rsidR="00E80A32" w:rsidRPr="00E33783" w:rsidRDefault="00E80A32" w:rsidP="00746CE8">
            <w:pPr>
              <w:contextualSpacing/>
              <w:jc w:val="center"/>
              <w:rPr>
                <w:rFonts w:ascii="Verdana" w:hAnsi="Verdana"/>
                <w:sz w:val="14"/>
                <w:szCs w:val="14"/>
                <w:lang w:eastAsia="es-CO"/>
              </w:rPr>
            </w:pPr>
            <w:r>
              <w:rPr>
                <w:rFonts w:ascii="Verdana" w:hAnsi="Verdana"/>
                <w:sz w:val="14"/>
                <w:szCs w:val="14"/>
                <w:lang w:eastAsia="es-CO"/>
              </w:rPr>
              <w:t>6,617</w:t>
            </w:r>
          </w:p>
        </w:tc>
        <w:tc>
          <w:tcPr>
            <w:tcW w:w="0" w:type="auto"/>
            <w:shd w:val="clear" w:color="auto" w:fill="auto"/>
            <w:tcMar>
              <w:top w:w="9" w:type="dxa"/>
              <w:left w:w="9" w:type="dxa"/>
              <w:bottom w:w="0" w:type="dxa"/>
              <w:right w:w="9" w:type="dxa"/>
            </w:tcMar>
            <w:vAlign w:val="center"/>
            <w:hideMark/>
          </w:tcPr>
          <w:p w:rsidR="00E80A32" w:rsidRPr="00E33783" w:rsidRDefault="00E80A32" w:rsidP="00746CE8">
            <w:pPr>
              <w:contextualSpacing/>
              <w:jc w:val="center"/>
              <w:rPr>
                <w:rFonts w:ascii="Verdana" w:hAnsi="Verdana"/>
                <w:sz w:val="14"/>
                <w:szCs w:val="14"/>
                <w:lang w:eastAsia="es-CO"/>
              </w:rPr>
            </w:pPr>
            <w:r>
              <w:rPr>
                <w:rFonts w:ascii="Verdana" w:hAnsi="Verdana"/>
                <w:sz w:val="14"/>
                <w:szCs w:val="14"/>
                <w:lang w:eastAsia="es-CO"/>
              </w:rPr>
              <w:t>1,786</w:t>
            </w:r>
          </w:p>
        </w:tc>
        <w:tc>
          <w:tcPr>
            <w:tcW w:w="0" w:type="auto"/>
            <w:shd w:val="clear" w:color="auto" w:fill="auto"/>
            <w:tcMar>
              <w:top w:w="9" w:type="dxa"/>
              <w:left w:w="9" w:type="dxa"/>
              <w:bottom w:w="0" w:type="dxa"/>
              <w:right w:w="9" w:type="dxa"/>
            </w:tcMar>
            <w:vAlign w:val="center"/>
            <w:hideMark/>
          </w:tcPr>
          <w:p w:rsidR="00E80A32" w:rsidRPr="008F76AF" w:rsidRDefault="00E80A32" w:rsidP="00746CE8">
            <w:pPr>
              <w:contextualSpacing/>
              <w:jc w:val="center"/>
              <w:rPr>
                <w:rFonts w:ascii="Verdana" w:hAnsi="Verdana"/>
                <w:b/>
                <w:sz w:val="14"/>
                <w:szCs w:val="14"/>
                <w:lang w:eastAsia="es-CO"/>
              </w:rPr>
            </w:pPr>
            <w:r w:rsidRPr="008F76AF">
              <w:rPr>
                <w:rFonts w:ascii="Verdana" w:hAnsi="Verdana"/>
                <w:b/>
                <w:sz w:val="14"/>
                <w:szCs w:val="14"/>
                <w:lang w:eastAsia="es-CO"/>
              </w:rPr>
              <w:t>79%</w:t>
            </w:r>
          </w:p>
        </w:tc>
      </w:tr>
      <w:tr w:rsidR="00E80A32" w:rsidRPr="00E33783" w:rsidTr="00746CE8">
        <w:trPr>
          <w:trHeight w:val="255"/>
          <w:jc w:val="center"/>
        </w:trPr>
        <w:tc>
          <w:tcPr>
            <w:tcW w:w="0" w:type="auto"/>
            <w:shd w:val="clear" w:color="auto" w:fill="auto"/>
            <w:tcMar>
              <w:top w:w="9" w:type="dxa"/>
              <w:left w:w="9" w:type="dxa"/>
              <w:bottom w:w="0" w:type="dxa"/>
              <w:right w:w="9" w:type="dxa"/>
            </w:tcMar>
            <w:vAlign w:val="center"/>
            <w:hideMark/>
          </w:tcPr>
          <w:p w:rsidR="00E80A32" w:rsidRPr="00E33783" w:rsidRDefault="00E80A32" w:rsidP="00746CE8">
            <w:pPr>
              <w:contextualSpacing/>
              <w:jc w:val="right"/>
              <w:rPr>
                <w:rFonts w:ascii="Verdana" w:hAnsi="Verdana"/>
                <w:sz w:val="14"/>
                <w:szCs w:val="14"/>
                <w:lang w:eastAsia="es-CO"/>
              </w:rPr>
            </w:pPr>
            <w:r w:rsidRPr="00E33783">
              <w:rPr>
                <w:rFonts w:ascii="Verdana" w:hAnsi="Verdana"/>
                <w:sz w:val="14"/>
                <w:szCs w:val="14"/>
                <w:lang w:eastAsia="es-CO"/>
              </w:rPr>
              <w:t>2010102</w:t>
            </w:r>
          </w:p>
        </w:tc>
        <w:tc>
          <w:tcPr>
            <w:tcW w:w="0" w:type="auto"/>
            <w:shd w:val="clear" w:color="auto" w:fill="auto"/>
            <w:tcMar>
              <w:top w:w="9" w:type="dxa"/>
              <w:left w:w="9" w:type="dxa"/>
              <w:bottom w:w="0" w:type="dxa"/>
              <w:right w:w="9" w:type="dxa"/>
            </w:tcMar>
            <w:vAlign w:val="center"/>
            <w:hideMark/>
          </w:tcPr>
          <w:p w:rsidR="00E80A32" w:rsidRPr="00E33783" w:rsidRDefault="00E80A32" w:rsidP="00746CE8">
            <w:pPr>
              <w:contextualSpacing/>
              <w:rPr>
                <w:rFonts w:ascii="Verdana" w:hAnsi="Verdana"/>
                <w:sz w:val="14"/>
                <w:szCs w:val="14"/>
                <w:lang w:eastAsia="es-CO"/>
              </w:rPr>
            </w:pPr>
            <w:r w:rsidRPr="00E33783">
              <w:rPr>
                <w:rFonts w:ascii="Verdana" w:hAnsi="Verdana"/>
                <w:sz w:val="14"/>
                <w:szCs w:val="14"/>
                <w:lang w:eastAsia="es-CO"/>
              </w:rPr>
              <w:t xml:space="preserve"> SERVICIO DE ALCANTARILLADO </w:t>
            </w:r>
          </w:p>
        </w:tc>
        <w:tc>
          <w:tcPr>
            <w:tcW w:w="0" w:type="auto"/>
            <w:shd w:val="clear" w:color="auto" w:fill="auto"/>
            <w:tcMar>
              <w:top w:w="9" w:type="dxa"/>
              <w:left w:w="9" w:type="dxa"/>
              <w:bottom w:w="0" w:type="dxa"/>
              <w:right w:w="9" w:type="dxa"/>
            </w:tcMar>
            <w:vAlign w:val="center"/>
            <w:hideMark/>
          </w:tcPr>
          <w:p w:rsidR="00E80A32" w:rsidRPr="00747352" w:rsidRDefault="00E80A32" w:rsidP="00746CE8">
            <w:pPr>
              <w:contextualSpacing/>
              <w:jc w:val="center"/>
              <w:rPr>
                <w:rFonts w:ascii="Verdana" w:hAnsi="Verdana"/>
                <w:sz w:val="14"/>
                <w:szCs w:val="14"/>
                <w:lang w:eastAsia="es-CO"/>
              </w:rPr>
            </w:pPr>
            <w:r>
              <w:rPr>
                <w:rFonts w:ascii="Verdana" w:hAnsi="Verdana"/>
                <w:sz w:val="14"/>
                <w:szCs w:val="14"/>
                <w:lang w:eastAsia="es-CO"/>
              </w:rPr>
              <w:t>3,6</w:t>
            </w:r>
            <w:r w:rsidRPr="00747352">
              <w:rPr>
                <w:rFonts w:ascii="Verdana" w:hAnsi="Verdana"/>
                <w:sz w:val="14"/>
                <w:szCs w:val="14"/>
                <w:lang w:eastAsia="es-CO"/>
              </w:rPr>
              <w:t>5</w:t>
            </w:r>
            <w:r>
              <w:rPr>
                <w:rFonts w:ascii="Verdana" w:hAnsi="Verdana"/>
                <w:sz w:val="14"/>
                <w:szCs w:val="14"/>
                <w:lang w:eastAsia="es-CO"/>
              </w:rPr>
              <w:t>0</w:t>
            </w:r>
          </w:p>
        </w:tc>
        <w:tc>
          <w:tcPr>
            <w:tcW w:w="0" w:type="auto"/>
            <w:shd w:val="clear" w:color="auto" w:fill="auto"/>
            <w:tcMar>
              <w:top w:w="9" w:type="dxa"/>
              <w:left w:w="9" w:type="dxa"/>
              <w:bottom w:w="0" w:type="dxa"/>
              <w:right w:w="9" w:type="dxa"/>
            </w:tcMar>
            <w:vAlign w:val="center"/>
            <w:hideMark/>
          </w:tcPr>
          <w:p w:rsidR="00E80A32" w:rsidRPr="00E33783" w:rsidRDefault="00E80A32" w:rsidP="00746CE8">
            <w:pPr>
              <w:contextualSpacing/>
              <w:jc w:val="center"/>
              <w:rPr>
                <w:rFonts w:ascii="Verdana" w:hAnsi="Verdana"/>
                <w:sz w:val="14"/>
                <w:szCs w:val="14"/>
                <w:lang w:eastAsia="es-CO"/>
              </w:rPr>
            </w:pPr>
            <w:r>
              <w:rPr>
                <w:rFonts w:ascii="Verdana" w:hAnsi="Verdana"/>
                <w:sz w:val="14"/>
                <w:szCs w:val="14"/>
                <w:lang w:eastAsia="es-CO"/>
              </w:rPr>
              <w:t>1,236</w:t>
            </w:r>
          </w:p>
        </w:tc>
        <w:tc>
          <w:tcPr>
            <w:tcW w:w="0" w:type="auto"/>
            <w:shd w:val="clear" w:color="auto" w:fill="auto"/>
            <w:tcMar>
              <w:top w:w="9" w:type="dxa"/>
              <w:left w:w="9" w:type="dxa"/>
              <w:bottom w:w="0" w:type="dxa"/>
              <w:right w:w="9" w:type="dxa"/>
            </w:tcMar>
            <w:vAlign w:val="center"/>
            <w:hideMark/>
          </w:tcPr>
          <w:p w:rsidR="00E80A32" w:rsidRPr="00FA268B" w:rsidRDefault="00E80A32" w:rsidP="00746CE8">
            <w:pPr>
              <w:contextualSpacing/>
              <w:jc w:val="center"/>
              <w:rPr>
                <w:rFonts w:ascii="Verdana" w:hAnsi="Verdana"/>
                <w:sz w:val="14"/>
                <w:szCs w:val="14"/>
                <w:lang w:eastAsia="es-CO"/>
              </w:rPr>
            </w:pPr>
            <w:r>
              <w:rPr>
                <w:rFonts w:ascii="Verdana" w:hAnsi="Verdana"/>
                <w:sz w:val="14"/>
                <w:szCs w:val="14"/>
                <w:lang w:eastAsia="es-CO"/>
              </w:rPr>
              <w:t>4</w:t>
            </w:r>
            <w:r w:rsidRPr="00FA268B">
              <w:rPr>
                <w:rFonts w:ascii="Verdana" w:hAnsi="Verdana"/>
                <w:sz w:val="14"/>
                <w:szCs w:val="14"/>
                <w:lang w:eastAsia="es-CO"/>
              </w:rPr>
              <w:t>,</w:t>
            </w:r>
            <w:r>
              <w:rPr>
                <w:rFonts w:ascii="Verdana" w:hAnsi="Verdana"/>
                <w:sz w:val="14"/>
                <w:szCs w:val="14"/>
                <w:lang w:eastAsia="es-CO"/>
              </w:rPr>
              <w:t>88</w:t>
            </w:r>
            <w:r w:rsidRPr="00FA268B">
              <w:rPr>
                <w:rFonts w:ascii="Verdana" w:hAnsi="Verdana"/>
                <w:sz w:val="14"/>
                <w:szCs w:val="14"/>
                <w:lang w:eastAsia="es-CO"/>
              </w:rPr>
              <w:t>6</w:t>
            </w:r>
          </w:p>
        </w:tc>
        <w:tc>
          <w:tcPr>
            <w:tcW w:w="0" w:type="auto"/>
            <w:shd w:val="clear" w:color="auto" w:fill="auto"/>
            <w:tcMar>
              <w:top w:w="9" w:type="dxa"/>
              <w:left w:w="9" w:type="dxa"/>
              <w:bottom w:w="0" w:type="dxa"/>
              <w:right w:w="9" w:type="dxa"/>
            </w:tcMar>
            <w:vAlign w:val="center"/>
            <w:hideMark/>
          </w:tcPr>
          <w:p w:rsidR="00E80A32" w:rsidRPr="00BB2EE6" w:rsidRDefault="00E80A32" w:rsidP="00746CE8">
            <w:pPr>
              <w:contextualSpacing/>
              <w:jc w:val="center"/>
              <w:rPr>
                <w:rFonts w:ascii="Verdana" w:hAnsi="Verdana"/>
                <w:sz w:val="14"/>
                <w:szCs w:val="14"/>
                <w:lang w:eastAsia="es-CO"/>
              </w:rPr>
            </w:pPr>
            <w:r>
              <w:rPr>
                <w:rFonts w:ascii="Verdana" w:hAnsi="Verdana"/>
                <w:sz w:val="14"/>
                <w:szCs w:val="14"/>
                <w:lang w:eastAsia="es-CO"/>
              </w:rPr>
              <w:t>4,405</w:t>
            </w:r>
          </w:p>
        </w:tc>
        <w:tc>
          <w:tcPr>
            <w:tcW w:w="0" w:type="auto"/>
            <w:shd w:val="clear" w:color="auto" w:fill="auto"/>
            <w:tcMar>
              <w:top w:w="9" w:type="dxa"/>
              <w:left w:w="9" w:type="dxa"/>
              <w:bottom w:w="0" w:type="dxa"/>
              <w:right w:w="9" w:type="dxa"/>
            </w:tcMar>
            <w:vAlign w:val="center"/>
            <w:hideMark/>
          </w:tcPr>
          <w:p w:rsidR="00E80A32" w:rsidRPr="00BB2EE6" w:rsidRDefault="00E80A32" w:rsidP="00746CE8">
            <w:pPr>
              <w:contextualSpacing/>
              <w:jc w:val="center"/>
              <w:rPr>
                <w:rFonts w:ascii="Verdana" w:hAnsi="Verdana"/>
                <w:sz w:val="14"/>
                <w:szCs w:val="14"/>
                <w:lang w:eastAsia="es-CO"/>
              </w:rPr>
            </w:pPr>
            <w:r>
              <w:rPr>
                <w:rFonts w:ascii="Verdana" w:hAnsi="Verdana"/>
                <w:sz w:val="14"/>
                <w:szCs w:val="14"/>
                <w:lang w:eastAsia="es-CO"/>
              </w:rPr>
              <w:t>438</w:t>
            </w:r>
          </w:p>
        </w:tc>
        <w:tc>
          <w:tcPr>
            <w:tcW w:w="0" w:type="auto"/>
            <w:shd w:val="clear" w:color="auto" w:fill="auto"/>
            <w:tcMar>
              <w:top w:w="9" w:type="dxa"/>
              <w:left w:w="9" w:type="dxa"/>
              <w:bottom w:w="0" w:type="dxa"/>
              <w:right w:w="9" w:type="dxa"/>
            </w:tcMar>
            <w:vAlign w:val="center"/>
            <w:hideMark/>
          </w:tcPr>
          <w:p w:rsidR="00E80A32" w:rsidRPr="00E33783" w:rsidRDefault="00E80A32" w:rsidP="00746CE8">
            <w:pPr>
              <w:contextualSpacing/>
              <w:jc w:val="center"/>
              <w:rPr>
                <w:rFonts w:ascii="Verdana" w:hAnsi="Verdana"/>
                <w:sz w:val="14"/>
                <w:szCs w:val="14"/>
                <w:lang w:eastAsia="es-CO"/>
              </w:rPr>
            </w:pPr>
            <w:r>
              <w:rPr>
                <w:rFonts w:ascii="Verdana" w:hAnsi="Verdana"/>
                <w:sz w:val="14"/>
                <w:szCs w:val="14"/>
                <w:lang w:eastAsia="es-CO"/>
              </w:rPr>
              <w:t>4,843</w:t>
            </w:r>
          </w:p>
        </w:tc>
        <w:tc>
          <w:tcPr>
            <w:tcW w:w="0" w:type="auto"/>
            <w:shd w:val="clear" w:color="auto" w:fill="auto"/>
            <w:tcMar>
              <w:top w:w="9" w:type="dxa"/>
              <w:left w:w="9" w:type="dxa"/>
              <w:bottom w:w="0" w:type="dxa"/>
              <w:right w:w="9" w:type="dxa"/>
            </w:tcMar>
            <w:vAlign w:val="center"/>
            <w:hideMark/>
          </w:tcPr>
          <w:p w:rsidR="00E80A32" w:rsidRPr="00E33783" w:rsidRDefault="00E80A32" w:rsidP="00746CE8">
            <w:pPr>
              <w:contextualSpacing/>
              <w:jc w:val="center"/>
              <w:rPr>
                <w:rFonts w:ascii="Verdana" w:hAnsi="Verdana"/>
                <w:sz w:val="14"/>
                <w:szCs w:val="14"/>
                <w:lang w:eastAsia="es-CO"/>
              </w:rPr>
            </w:pPr>
            <w:r>
              <w:rPr>
                <w:rFonts w:ascii="Verdana" w:hAnsi="Verdana"/>
                <w:sz w:val="14"/>
                <w:szCs w:val="14"/>
                <w:lang w:eastAsia="es-CO"/>
              </w:rPr>
              <w:t>43</w:t>
            </w:r>
          </w:p>
        </w:tc>
        <w:tc>
          <w:tcPr>
            <w:tcW w:w="0" w:type="auto"/>
            <w:shd w:val="clear" w:color="auto" w:fill="auto"/>
            <w:tcMar>
              <w:top w:w="9" w:type="dxa"/>
              <w:left w:w="9" w:type="dxa"/>
              <w:bottom w:w="0" w:type="dxa"/>
              <w:right w:w="9" w:type="dxa"/>
            </w:tcMar>
            <w:vAlign w:val="center"/>
            <w:hideMark/>
          </w:tcPr>
          <w:p w:rsidR="00E80A32" w:rsidRPr="003212BA" w:rsidRDefault="00E80A32" w:rsidP="00746CE8">
            <w:pPr>
              <w:contextualSpacing/>
              <w:jc w:val="center"/>
              <w:rPr>
                <w:rFonts w:ascii="Verdana" w:hAnsi="Verdana"/>
                <w:b/>
                <w:sz w:val="14"/>
                <w:szCs w:val="14"/>
                <w:lang w:eastAsia="es-CO"/>
              </w:rPr>
            </w:pPr>
            <w:r w:rsidRPr="003212BA">
              <w:rPr>
                <w:rFonts w:ascii="Verdana" w:hAnsi="Verdana"/>
                <w:b/>
                <w:sz w:val="14"/>
                <w:szCs w:val="14"/>
                <w:lang w:eastAsia="es-CO"/>
              </w:rPr>
              <w:t>99%</w:t>
            </w:r>
          </w:p>
        </w:tc>
      </w:tr>
      <w:tr w:rsidR="00E80A32" w:rsidRPr="00E33783" w:rsidTr="00746CE8">
        <w:trPr>
          <w:trHeight w:val="273"/>
          <w:jc w:val="center"/>
        </w:trPr>
        <w:tc>
          <w:tcPr>
            <w:tcW w:w="0" w:type="auto"/>
            <w:shd w:val="clear" w:color="auto" w:fill="auto"/>
            <w:tcMar>
              <w:top w:w="9" w:type="dxa"/>
              <w:left w:w="9" w:type="dxa"/>
              <w:bottom w:w="0" w:type="dxa"/>
              <w:right w:w="9" w:type="dxa"/>
            </w:tcMar>
            <w:vAlign w:val="center"/>
            <w:hideMark/>
          </w:tcPr>
          <w:p w:rsidR="00E80A32" w:rsidRPr="00E33783" w:rsidRDefault="00E80A32" w:rsidP="00746CE8">
            <w:pPr>
              <w:contextualSpacing/>
              <w:jc w:val="right"/>
              <w:rPr>
                <w:rFonts w:ascii="Verdana" w:hAnsi="Verdana"/>
                <w:sz w:val="14"/>
                <w:szCs w:val="14"/>
                <w:lang w:eastAsia="es-CO"/>
              </w:rPr>
            </w:pPr>
            <w:r w:rsidRPr="00E33783">
              <w:rPr>
                <w:rFonts w:ascii="Verdana" w:hAnsi="Verdana"/>
                <w:sz w:val="14"/>
                <w:szCs w:val="14"/>
                <w:lang w:eastAsia="es-CO"/>
              </w:rPr>
              <w:t>2010103</w:t>
            </w:r>
          </w:p>
        </w:tc>
        <w:tc>
          <w:tcPr>
            <w:tcW w:w="0" w:type="auto"/>
            <w:shd w:val="clear" w:color="auto" w:fill="auto"/>
            <w:tcMar>
              <w:top w:w="9" w:type="dxa"/>
              <w:left w:w="9" w:type="dxa"/>
              <w:bottom w:w="0" w:type="dxa"/>
              <w:right w:w="9" w:type="dxa"/>
            </w:tcMar>
            <w:vAlign w:val="center"/>
            <w:hideMark/>
          </w:tcPr>
          <w:p w:rsidR="00E80A32" w:rsidRPr="00E33783" w:rsidRDefault="00E80A32" w:rsidP="00746CE8">
            <w:pPr>
              <w:contextualSpacing/>
              <w:rPr>
                <w:rFonts w:ascii="Verdana" w:hAnsi="Verdana"/>
                <w:sz w:val="14"/>
                <w:szCs w:val="14"/>
                <w:lang w:eastAsia="es-CO"/>
              </w:rPr>
            </w:pPr>
            <w:r w:rsidRPr="00E33783">
              <w:rPr>
                <w:rFonts w:ascii="Verdana" w:hAnsi="Verdana"/>
                <w:sz w:val="14"/>
                <w:szCs w:val="14"/>
                <w:lang w:eastAsia="es-CO"/>
              </w:rPr>
              <w:t xml:space="preserve"> SREVICIO DE ASEO </w:t>
            </w:r>
          </w:p>
        </w:tc>
        <w:tc>
          <w:tcPr>
            <w:tcW w:w="0" w:type="auto"/>
            <w:shd w:val="clear" w:color="auto" w:fill="auto"/>
            <w:tcMar>
              <w:top w:w="9" w:type="dxa"/>
              <w:left w:w="9" w:type="dxa"/>
              <w:bottom w:w="0" w:type="dxa"/>
              <w:right w:w="9" w:type="dxa"/>
            </w:tcMar>
            <w:vAlign w:val="center"/>
            <w:hideMark/>
          </w:tcPr>
          <w:p w:rsidR="00E80A32" w:rsidRPr="00747352" w:rsidRDefault="00E80A32" w:rsidP="00746CE8">
            <w:pPr>
              <w:contextualSpacing/>
              <w:jc w:val="center"/>
              <w:rPr>
                <w:rFonts w:ascii="Verdana" w:hAnsi="Verdana"/>
                <w:sz w:val="14"/>
                <w:szCs w:val="14"/>
                <w:lang w:eastAsia="es-CO"/>
              </w:rPr>
            </w:pPr>
            <w:r>
              <w:rPr>
                <w:rFonts w:ascii="Verdana" w:hAnsi="Verdana"/>
                <w:sz w:val="14"/>
                <w:szCs w:val="14"/>
                <w:lang w:eastAsia="es-CO"/>
              </w:rPr>
              <w:t>4,585</w:t>
            </w:r>
          </w:p>
        </w:tc>
        <w:tc>
          <w:tcPr>
            <w:tcW w:w="0" w:type="auto"/>
            <w:shd w:val="clear" w:color="auto" w:fill="auto"/>
            <w:tcMar>
              <w:top w:w="9" w:type="dxa"/>
              <w:left w:w="9" w:type="dxa"/>
              <w:bottom w:w="0" w:type="dxa"/>
              <w:right w:w="9" w:type="dxa"/>
            </w:tcMar>
            <w:vAlign w:val="center"/>
            <w:hideMark/>
          </w:tcPr>
          <w:p w:rsidR="00E80A32" w:rsidRPr="00E33783" w:rsidRDefault="00E80A32" w:rsidP="00746CE8">
            <w:pPr>
              <w:contextualSpacing/>
              <w:jc w:val="center"/>
              <w:rPr>
                <w:rFonts w:ascii="Verdana" w:hAnsi="Verdana"/>
                <w:sz w:val="14"/>
                <w:szCs w:val="14"/>
                <w:lang w:eastAsia="es-CO"/>
              </w:rPr>
            </w:pPr>
            <w:r>
              <w:rPr>
                <w:rFonts w:ascii="Verdana" w:hAnsi="Verdana"/>
                <w:sz w:val="14"/>
                <w:szCs w:val="14"/>
                <w:lang w:eastAsia="es-CO"/>
              </w:rPr>
              <w:t>2,016</w:t>
            </w:r>
          </w:p>
        </w:tc>
        <w:tc>
          <w:tcPr>
            <w:tcW w:w="0" w:type="auto"/>
            <w:shd w:val="clear" w:color="auto" w:fill="auto"/>
            <w:tcMar>
              <w:top w:w="9" w:type="dxa"/>
              <w:left w:w="9" w:type="dxa"/>
              <w:bottom w:w="0" w:type="dxa"/>
              <w:right w:w="9" w:type="dxa"/>
            </w:tcMar>
            <w:vAlign w:val="center"/>
            <w:hideMark/>
          </w:tcPr>
          <w:p w:rsidR="00E80A32" w:rsidRPr="00FA268B" w:rsidRDefault="00E80A32" w:rsidP="00746CE8">
            <w:pPr>
              <w:contextualSpacing/>
              <w:jc w:val="center"/>
              <w:rPr>
                <w:rFonts w:ascii="Verdana" w:hAnsi="Verdana"/>
                <w:sz w:val="14"/>
                <w:szCs w:val="14"/>
                <w:lang w:eastAsia="es-CO"/>
              </w:rPr>
            </w:pPr>
            <w:r>
              <w:rPr>
                <w:rFonts w:ascii="Verdana" w:hAnsi="Verdana"/>
                <w:sz w:val="14"/>
                <w:szCs w:val="14"/>
                <w:lang w:eastAsia="es-CO"/>
              </w:rPr>
              <w:t>6,601</w:t>
            </w:r>
          </w:p>
        </w:tc>
        <w:tc>
          <w:tcPr>
            <w:tcW w:w="0" w:type="auto"/>
            <w:shd w:val="clear" w:color="auto" w:fill="auto"/>
            <w:tcMar>
              <w:top w:w="9" w:type="dxa"/>
              <w:left w:w="9" w:type="dxa"/>
              <w:bottom w:w="0" w:type="dxa"/>
              <w:right w:w="9" w:type="dxa"/>
            </w:tcMar>
            <w:vAlign w:val="center"/>
            <w:hideMark/>
          </w:tcPr>
          <w:p w:rsidR="00E80A32" w:rsidRPr="00BB2EE6" w:rsidRDefault="00E80A32" w:rsidP="00746CE8">
            <w:pPr>
              <w:contextualSpacing/>
              <w:jc w:val="center"/>
              <w:rPr>
                <w:rFonts w:ascii="Verdana" w:hAnsi="Verdana"/>
                <w:sz w:val="14"/>
                <w:szCs w:val="14"/>
                <w:lang w:eastAsia="es-CO"/>
              </w:rPr>
            </w:pPr>
            <w:r>
              <w:rPr>
                <w:rFonts w:ascii="Verdana" w:hAnsi="Verdana"/>
                <w:sz w:val="14"/>
                <w:szCs w:val="14"/>
                <w:lang w:eastAsia="es-CO"/>
              </w:rPr>
              <w:t>5,257</w:t>
            </w:r>
          </w:p>
        </w:tc>
        <w:tc>
          <w:tcPr>
            <w:tcW w:w="0" w:type="auto"/>
            <w:shd w:val="clear" w:color="auto" w:fill="auto"/>
            <w:tcMar>
              <w:top w:w="9" w:type="dxa"/>
              <w:left w:w="9" w:type="dxa"/>
              <w:bottom w:w="0" w:type="dxa"/>
              <w:right w:w="9" w:type="dxa"/>
            </w:tcMar>
            <w:vAlign w:val="center"/>
            <w:hideMark/>
          </w:tcPr>
          <w:p w:rsidR="00E80A32" w:rsidRPr="00BB2EE6" w:rsidRDefault="00E80A32" w:rsidP="00746CE8">
            <w:pPr>
              <w:contextualSpacing/>
              <w:jc w:val="center"/>
              <w:rPr>
                <w:rFonts w:ascii="Verdana" w:hAnsi="Verdana"/>
                <w:sz w:val="14"/>
                <w:szCs w:val="14"/>
                <w:lang w:eastAsia="es-CO"/>
              </w:rPr>
            </w:pPr>
            <w:r>
              <w:rPr>
                <w:rFonts w:ascii="Verdana" w:hAnsi="Verdana"/>
                <w:sz w:val="14"/>
                <w:szCs w:val="14"/>
                <w:lang w:eastAsia="es-CO"/>
              </w:rPr>
              <w:t>464</w:t>
            </w:r>
          </w:p>
        </w:tc>
        <w:tc>
          <w:tcPr>
            <w:tcW w:w="0" w:type="auto"/>
            <w:shd w:val="clear" w:color="auto" w:fill="auto"/>
            <w:tcMar>
              <w:top w:w="9" w:type="dxa"/>
              <w:left w:w="9" w:type="dxa"/>
              <w:bottom w:w="0" w:type="dxa"/>
              <w:right w:w="9" w:type="dxa"/>
            </w:tcMar>
            <w:vAlign w:val="center"/>
            <w:hideMark/>
          </w:tcPr>
          <w:p w:rsidR="00E80A32" w:rsidRPr="00E33783" w:rsidRDefault="00E80A32" w:rsidP="00746CE8">
            <w:pPr>
              <w:contextualSpacing/>
              <w:jc w:val="center"/>
              <w:rPr>
                <w:rFonts w:ascii="Verdana" w:hAnsi="Verdana"/>
                <w:sz w:val="14"/>
                <w:szCs w:val="14"/>
                <w:lang w:eastAsia="es-CO"/>
              </w:rPr>
            </w:pPr>
            <w:r>
              <w:rPr>
                <w:rFonts w:ascii="Verdana" w:hAnsi="Verdana"/>
                <w:sz w:val="14"/>
                <w:szCs w:val="14"/>
                <w:lang w:eastAsia="es-CO"/>
              </w:rPr>
              <w:t>5,721</w:t>
            </w:r>
          </w:p>
        </w:tc>
        <w:tc>
          <w:tcPr>
            <w:tcW w:w="0" w:type="auto"/>
            <w:shd w:val="clear" w:color="auto" w:fill="auto"/>
            <w:tcMar>
              <w:top w:w="9" w:type="dxa"/>
              <w:left w:w="9" w:type="dxa"/>
              <w:bottom w:w="0" w:type="dxa"/>
              <w:right w:w="9" w:type="dxa"/>
            </w:tcMar>
            <w:vAlign w:val="center"/>
            <w:hideMark/>
          </w:tcPr>
          <w:p w:rsidR="00E80A32" w:rsidRPr="00E33783" w:rsidRDefault="00E80A32" w:rsidP="00746CE8">
            <w:pPr>
              <w:contextualSpacing/>
              <w:jc w:val="center"/>
              <w:rPr>
                <w:rFonts w:ascii="Verdana" w:hAnsi="Verdana"/>
                <w:sz w:val="14"/>
                <w:szCs w:val="14"/>
                <w:lang w:eastAsia="es-CO"/>
              </w:rPr>
            </w:pPr>
            <w:r>
              <w:rPr>
                <w:rFonts w:ascii="Verdana" w:hAnsi="Verdana"/>
                <w:sz w:val="14"/>
                <w:szCs w:val="14"/>
                <w:lang w:eastAsia="es-CO"/>
              </w:rPr>
              <w:t>880</w:t>
            </w:r>
          </w:p>
        </w:tc>
        <w:tc>
          <w:tcPr>
            <w:tcW w:w="0" w:type="auto"/>
            <w:shd w:val="clear" w:color="auto" w:fill="auto"/>
            <w:tcMar>
              <w:top w:w="9" w:type="dxa"/>
              <w:left w:w="9" w:type="dxa"/>
              <w:bottom w:w="0" w:type="dxa"/>
              <w:right w:w="9" w:type="dxa"/>
            </w:tcMar>
            <w:vAlign w:val="center"/>
            <w:hideMark/>
          </w:tcPr>
          <w:p w:rsidR="00E80A32" w:rsidRPr="007060A3" w:rsidRDefault="00E80A32" w:rsidP="00746CE8">
            <w:pPr>
              <w:contextualSpacing/>
              <w:jc w:val="center"/>
              <w:rPr>
                <w:rFonts w:ascii="Verdana" w:hAnsi="Verdana"/>
                <w:b/>
                <w:sz w:val="14"/>
                <w:szCs w:val="14"/>
                <w:lang w:eastAsia="es-CO"/>
              </w:rPr>
            </w:pPr>
            <w:r w:rsidRPr="007060A3">
              <w:rPr>
                <w:rFonts w:ascii="Verdana" w:hAnsi="Verdana"/>
                <w:b/>
                <w:sz w:val="14"/>
                <w:szCs w:val="14"/>
                <w:lang w:eastAsia="es-CO"/>
              </w:rPr>
              <w:t>87%</w:t>
            </w:r>
          </w:p>
        </w:tc>
      </w:tr>
      <w:tr w:rsidR="00E80A32" w:rsidRPr="00E33783" w:rsidTr="00746CE8">
        <w:trPr>
          <w:trHeight w:val="387"/>
          <w:jc w:val="center"/>
        </w:trPr>
        <w:tc>
          <w:tcPr>
            <w:tcW w:w="0" w:type="auto"/>
            <w:shd w:val="clear" w:color="auto" w:fill="auto"/>
            <w:tcMar>
              <w:top w:w="9" w:type="dxa"/>
              <w:left w:w="9" w:type="dxa"/>
              <w:bottom w:w="0" w:type="dxa"/>
              <w:right w:w="9" w:type="dxa"/>
            </w:tcMar>
            <w:vAlign w:val="center"/>
            <w:hideMark/>
          </w:tcPr>
          <w:p w:rsidR="00E80A32" w:rsidRPr="00E33783" w:rsidRDefault="00E80A32" w:rsidP="00746CE8">
            <w:pPr>
              <w:contextualSpacing/>
              <w:jc w:val="right"/>
              <w:rPr>
                <w:rFonts w:ascii="Verdana" w:hAnsi="Verdana"/>
                <w:sz w:val="14"/>
                <w:szCs w:val="14"/>
                <w:lang w:eastAsia="es-CO"/>
              </w:rPr>
            </w:pPr>
            <w:r w:rsidRPr="00E33783">
              <w:rPr>
                <w:rFonts w:ascii="Verdana" w:hAnsi="Verdana"/>
                <w:sz w:val="14"/>
                <w:szCs w:val="14"/>
                <w:lang w:eastAsia="es-CO"/>
              </w:rPr>
              <w:t>20102</w:t>
            </w:r>
          </w:p>
        </w:tc>
        <w:tc>
          <w:tcPr>
            <w:tcW w:w="0" w:type="auto"/>
            <w:shd w:val="clear" w:color="auto" w:fill="auto"/>
            <w:tcMar>
              <w:top w:w="9" w:type="dxa"/>
              <w:left w:w="9" w:type="dxa"/>
              <w:bottom w:w="0" w:type="dxa"/>
              <w:right w:w="9" w:type="dxa"/>
            </w:tcMar>
            <w:vAlign w:val="center"/>
            <w:hideMark/>
          </w:tcPr>
          <w:p w:rsidR="00E80A32" w:rsidRPr="00E33783" w:rsidRDefault="00E80A32" w:rsidP="00746CE8">
            <w:pPr>
              <w:contextualSpacing/>
              <w:rPr>
                <w:rFonts w:ascii="Verdana" w:hAnsi="Verdana"/>
                <w:sz w:val="14"/>
                <w:szCs w:val="14"/>
                <w:lang w:eastAsia="es-CO"/>
              </w:rPr>
            </w:pPr>
            <w:r w:rsidRPr="00E33783">
              <w:rPr>
                <w:rFonts w:ascii="Verdana" w:hAnsi="Verdana"/>
                <w:sz w:val="14"/>
                <w:szCs w:val="14"/>
                <w:lang w:eastAsia="es-CO"/>
              </w:rPr>
              <w:t xml:space="preserve"> VENTA BIENES POR OPERACION COMERCIAL </w:t>
            </w:r>
          </w:p>
        </w:tc>
        <w:tc>
          <w:tcPr>
            <w:tcW w:w="0" w:type="auto"/>
            <w:shd w:val="clear" w:color="auto" w:fill="auto"/>
            <w:tcMar>
              <w:top w:w="9" w:type="dxa"/>
              <w:left w:w="9" w:type="dxa"/>
              <w:bottom w:w="0" w:type="dxa"/>
              <w:right w:w="9" w:type="dxa"/>
            </w:tcMar>
            <w:vAlign w:val="center"/>
            <w:hideMark/>
          </w:tcPr>
          <w:p w:rsidR="00E80A32" w:rsidRPr="00347863" w:rsidRDefault="00E80A32" w:rsidP="00746CE8">
            <w:pPr>
              <w:contextualSpacing/>
              <w:jc w:val="center"/>
              <w:rPr>
                <w:rFonts w:ascii="Verdana" w:hAnsi="Verdana"/>
                <w:b/>
                <w:sz w:val="18"/>
                <w:szCs w:val="18"/>
                <w:lang w:eastAsia="es-CO"/>
              </w:rPr>
            </w:pPr>
            <w:r w:rsidRPr="00347863">
              <w:rPr>
                <w:rFonts w:ascii="Verdana" w:hAnsi="Verdana"/>
                <w:b/>
                <w:sz w:val="18"/>
                <w:szCs w:val="18"/>
                <w:lang w:eastAsia="es-CO"/>
              </w:rPr>
              <w:t>167</w:t>
            </w:r>
          </w:p>
        </w:tc>
        <w:tc>
          <w:tcPr>
            <w:tcW w:w="0" w:type="auto"/>
            <w:shd w:val="clear" w:color="auto" w:fill="auto"/>
            <w:tcMar>
              <w:top w:w="9" w:type="dxa"/>
              <w:left w:w="9" w:type="dxa"/>
              <w:bottom w:w="0" w:type="dxa"/>
              <w:right w:w="9" w:type="dxa"/>
            </w:tcMar>
            <w:vAlign w:val="center"/>
            <w:hideMark/>
          </w:tcPr>
          <w:p w:rsidR="00E80A32" w:rsidRPr="00347863" w:rsidRDefault="00E80A32" w:rsidP="00746CE8">
            <w:pPr>
              <w:contextualSpacing/>
              <w:jc w:val="center"/>
              <w:rPr>
                <w:rFonts w:ascii="Verdana" w:hAnsi="Verdana"/>
                <w:b/>
                <w:sz w:val="18"/>
                <w:szCs w:val="18"/>
                <w:lang w:eastAsia="es-CO"/>
              </w:rPr>
            </w:pPr>
            <w:r w:rsidRPr="00347863">
              <w:rPr>
                <w:rFonts w:ascii="Verdana" w:hAnsi="Verdana"/>
                <w:b/>
                <w:sz w:val="18"/>
                <w:szCs w:val="18"/>
                <w:lang w:eastAsia="es-CO"/>
              </w:rPr>
              <w:t>0</w:t>
            </w:r>
          </w:p>
        </w:tc>
        <w:tc>
          <w:tcPr>
            <w:tcW w:w="0" w:type="auto"/>
            <w:shd w:val="clear" w:color="auto" w:fill="auto"/>
            <w:tcMar>
              <w:top w:w="9" w:type="dxa"/>
              <w:left w:w="9" w:type="dxa"/>
              <w:bottom w:w="0" w:type="dxa"/>
              <w:right w:w="9" w:type="dxa"/>
            </w:tcMar>
            <w:vAlign w:val="center"/>
            <w:hideMark/>
          </w:tcPr>
          <w:p w:rsidR="00E80A32" w:rsidRPr="00347863" w:rsidRDefault="00E80A32" w:rsidP="00746CE8">
            <w:pPr>
              <w:contextualSpacing/>
              <w:jc w:val="center"/>
              <w:rPr>
                <w:rFonts w:ascii="Verdana" w:hAnsi="Verdana"/>
                <w:b/>
                <w:sz w:val="18"/>
                <w:szCs w:val="18"/>
                <w:lang w:eastAsia="es-CO"/>
              </w:rPr>
            </w:pPr>
            <w:r w:rsidRPr="00347863">
              <w:rPr>
                <w:rFonts w:ascii="Verdana" w:hAnsi="Verdana"/>
                <w:b/>
                <w:sz w:val="18"/>
                <w:szCs w:val="18"/>
                <w:lang w:eastAsia="es-CO"/>
              </w:rPr>
              <w:t>167</w:t>
            </w:r>
          </w:p>
        </w:tc>
        <w:tc>
          <w:tcPr>
            <w:tcW w:w="0" w:type="auto"/>
            <w:shd w:val="clear" w:color="auto" w:fill="auto"/>
            <w:tcMar>
              <w:top w:w="9" w:type="dxa"/>
              <w:left w:w="9" w:type="dxa"/>
              <w:bottom w:w="0" w:type="dxa"/>
              <w:right w:w="9" w:type="dxa"/>
            </w:tcMar>
            <w:vAlign w:val="center"/>
            <w:hideMark/>
          </w:tcPr>
          <w:p w:rsidR="00E80A32" w:rsidRPr="00347863" w:rsidRDefault="00E80A32" w:rsidP="00746CE8">
            <w:pPr>
              <w:contextualSpacing/>
              <w:jc w:val="center"/>
              <w:rPr>
                <w:rFonts w:ascii="Verdana" w:hAnsi="Verdana"/>
                <w:b/>
                <w:sz w:val="18"/>
                <w:szCs w:val="18"/>
                <w:lang w:eastAsia="es-CO"/>
              </w:rPr>
            </w:pPr>
            <w:r>
              <w:rPr>
                <w:rFonts w:ascii="Verdana" w:hAnsi="Verdana"/>
                <w:b/>
                <w:sz w:val="18"/>
                <w:szCs w:val="18"/>
                <w:lang w:eastAsia="es-CO"/>
              </w:rPr>
              <w:t>58</w:t>
            </w:r>
          </w:p>
        </w:tc>
        <w:tc>
          <w:tcPr>
            <w:tcW w:w="0" w:type="auto"/>
            <w:shd w:val="clear" w:color="auto" w:fill="auto"/>
            <w:tcMar>
              <w:top w:w="9" w:type="dxa"/>
              <w:left w:w="9" w:type="dxa"/>
              <w:bottom w:w="0" w:type="dxa"/>
              <w:right w:w="9" w:type="dxa"/>
            </w:tcMar>
            <w:vAlign w:val="center"/>
            <w:hideMark/>
          </w:tcPr>
          <w:p w:rsidR="00E80A32" w:rsidRPr="00347863" w:rsidRDefault="00E80A32" w:rsidP="00746CE8">
            <w:pPr>
              <w:contextualSpacing/>
              <w:jc w:val="center"/>
              <w:rPr>
                <w:rFonts w:ascii="Verdana" w:hAnsi="Verdana"/>
                <w:b/>
                <w:sz w:val="18"/>
                <w:szCs w:val="18"/>
                <w:lang w:eastAsia="es-CO"/>
              </w:rPr>
            </w:pPr>
            <w:r w:rsidRPr="00347863">
              <w:rPr>
                <w:rFonts w:ascii="Verdana" w:hAnsi="Verdana"/>
                <w:b/>
                <w:sz w:val="18"/>
                <w:szCs w:val="18"/>
                <w:lang w:eastAsia="es-CO"/>
              </w:rPr>
              <w:t>9</w:t>
            </w:r>
          </w:p>
        </w:tc>
        <w:tc>
          <w:tcPr>
            <w:tcW w:w="0" w:type="auto"/>
            <w:shd w:val="clear" w:color="auto" w:fill="auto"/>
            <w:tcMar>
              <w:top w:w="9" w:type="dxa"/>
              <w:left w:w="9" w:type="dxa"/>
              <w:bottom w:w="0" w:type="dxa"/>
              <w:right w:w="9" w:type="dxa"/>
            </w:tcMar>
            <w:vAlign w:val="center"/>
            <w:hideMark/>
          </w:tcPr>
          <w:p w:rsidR="00E80A32" w:rsidRPr="00347863" w:rsidRDefault="00E80A32" w:rsidP="00746CE8">
            <w:pPr>
              <w:contextualSpacing/>
              <w:jc w:val="center"/>
              <w:rPr>
                <w:rFonts w:ascii="Verdana" w:hAnsi="Verdana"/>
                <w:b/>
                <w:sz w:val="18"/>
                <w:szCs w:val="18"/>
                <w:lang w:eastAsia="es-CO"/>
              </w:rPr>
            </w:pPr>
            <w:r>
              <w:rPr>
                <w:rFonts w:ascii="Verdana" w:hAnsi="Verdana"/>
                <w:b/>
                <w:sz w:val="18"/>
                <w:szCs w:val="18"/>
                <w:lang w:eastAsia="es-CO"/>
              </w:rPr>
              <w:t>67</w:t>
            </w:r>
          </w:p>
        </w:tc>
        <w:tc>
          <w:tcPr>
            <w:tcW w:w="0" w:type="auto"/>
            <w:shd w:val="clear" w:color="auto" w:fill="auto"/>
            <w:tcMar>
              <w:top w:w="9" w:type="dxa"/>
              <w:left w:w="9" w:type="dxa"/>
              <w:bottom w:w="0" w:type="dxa"/>
              <w:right w:w="9" w:type="dxa"/>
            </w:tcMar>
            <w:vAlign w:val="center"/>
            <w:hideMark/>
          </w:tcPr>
          <w:p w:rsidR="00E80A32" w:rsidRPr="00347863" w:rsidRDefault="00E80A32" w:rsidP="00746CE8">
            <w:pPr>
              <w:contextualSpacing/>
              <w:jc w:val="center"/>
              <w:rPr>
                <w:rFonts w:ascii="Verdana" w:hAnsi="Verdana"/>
                <w:b/>
                <w:sz w:val="18"/>
                <w:szCs w:val="18"/>
                <w:lang w:eastAsia="es-CO"/>
              </w:rPr>
            </w:pPr>
            <w:r w:rsidRPr="00347863">
              <w:rPr>
                <w:rFonts w:ascii="Verdana" w:hAnsi="Verdana"/>
                <w:b/>
                <w:sz w:val="18"/>
                <w:szCs w:val="18"/>
                <w:lang w:eastAsia="es-CO"/>
              </w:rPr>
              <w:t>1</w:t>
            </w:r>
            <w:r>
              <w:rPr>
                <w:rFonts w:ascii="Verdana" w:hAnsi="Verdana"/>
                <w:b/>
                <w:sz w:val="18"/>
                <w:szCs w:val="18"/>
                <w:lang w:eastAsia="es-CO"/>
              </w:rPr>
              <w:t>00</w:t>
            </w:r>
          </w:p>
        </w:tc>
        <w:tc>
          <w:tcPr>
            <w:tcW w:w="0" w:type="auto"/>
            <w:shd w:val="clear" w:color="auto" w:fill="auto"/>
            <w:tcMar>
              <w:top w:w="9" w:type="dxa"/>
              <w:left w:w="9" w:type="dxa"/>
              <w:bottom w:w="0" w:type="dxa"/>
              <w:right w:w="9" w:type="dxa"/>
            </w:tcMar>
            <w:vAlign w:val="center"/>
            <w:hideMark/>
          </w:tcPr>
          <w:p w:rsidR="00E80A32" w:rsidRPr="00090631" w:rsidRDefault="00E80A32" w:rsidP="00746CE8">
            <w:pPr>
              <w:contextualSpacing/>
              <w:jc w:val="center"/>
              <w:rPr>
                <w:rFonts w:ascii="Verdana" w:hAnsi="Verdana"/>
                <w:b/>
                <w:sz w:val="18"/>
                <w:szCs w:val="18"/>
                <w:lang w:eastAsia="es-CO"/>
              </w:rPr>
            </w:pPr>
            <w:r w:rsidRPr="00090631">
              <w:rPr>
                <w:rFonts w:ascii="Verdana" w:hAnsi="Verdana"/>
                <w:b/>
                <w:sz w:val="18"/>
                <w:szCs w:val="18"/>
                <w:lang w:eastAsia="es-CO"/>
              </w:rPr>
              <w:t>40%</w:t>
            </w:r>
          </w:p>
        </w:tc>
      </w:tr>
      <w:tr w:rsidR="00E80A32" w:rsidRPr="00E33783" w:rsidTr="00746CE8">
        <w:trPr>
          <w:trHeight w:val="265"/>
          <w:jc w:val="center"/>
        </w:trPr>
        <w:tc>
          <w:tcPr>
            <w:tcW w:w="0" w:type="auto"/>
            <w:shd w:val="clear" w:color="auto" w:fill="auto"/>
            <w:tcMar>
              <w:top w:w="9" w:type="dxa"/>
              <w:left w:w="9" w:type="dxa"/>
              <w:bottom w:w="0" w:type="dxa"/>
              <w:right w:w="9" w:type="dxa"/>
            </w:tcMar>
            <w:vAlign w:val="center"/>
            <w:hideMark/>
          </w:tcPr>
          <w:p w:rsidR="00E80A32" w:rsidRPr="00E33783" w:rsidRDefault="00E80A32" w:rsidP="00746CE8">
            <w:pPr>
              <w:contextualSpacing/>
              <w:jc w:val="right"/>
              <w:rPr>
                <w:rFonts w:ascii="Verdana" w:hAnsi="Verdana"/>
                <w:sz w:val="14"/>
                <w:szCs w:val="14"/>
                <w:lang w:eastAsia="es-CO"/>
              </w:rPr>
            </w:pPr>
            <w:r w:rsidRPr="00E33783">
              <w:rPr>
                <w:rFonts w:ascii="Verdana" w:hAnsi="Verdana"/>
                <w:sz w:val="14"/>
                <w:szCs w:val="14"/>
                <w:lang w:eastAsia="es-CO"/>
              </w:rPr>
              <w:t>20103</w:t>
            </w:r>
          </w:p>
        </w:tc>
        <w:tc>
          <w:tcPr>
            <w:tcW w:w="0" w:type="auto"/>
            <w:shd w:val="clear" w:color="auto" w:fill="auto"/>
            <w:tcMar>
              <w:top w:w="9" w:type="dxa"/>
              <w:left w:w="9" w:type="dxa"/>
              <w:bottom w:w="0" w:type="dxa"/>
              <w:right w:w="9" w:type="dxa"/>
            </w:tcMar>
            <w:vAlign w:val="center"/>
            <w:hideMark/>
          </w:tcPr>
          <w:p w:rsidR="00E80A32" w:rsidRPr="00E33783" w:rsidRDefault="00E80A32" w:rsidP="00746CE8">
            <w:pPr>
              <w:contextualSpacing/>
              <w:rPr>
                <w:rFonts w:ascii="Verdana" w:hAnsi="Verdana"/>
                <w:sz w:val="14"/>
                <w:szCs w:val="14"/>
                <w:lang w:eastAsia="es-CO"/>
              </w:rPr>
            </w:pPr>
            <w:r>
              <w:rPr>
                <w:rFonts w:ascii="Verdana" w:hAnsi="Verdana"/>
                <w:sz w:val="14"/>
                <w:szCs w:val="14"/>
                <w:lang w:eastAsia="es-CO"/>
              </w:rPr>
              <w:t xml:space="preserve"> </w:t>
            </w:r>
            <w:r w:rsidRPr="00E33783">
              <w:rPr>
                <w:rFonts w:ascii="Verdana" w:hAnsi="Verdana"/>
                <w:sz w:val="14"/>
                <w:szCs w:val="14"/>
                <w:lang w:eastAsia="es-CO"/>
              </w:rPr>
              <w:t xml:space="preserve">VENTA DE OTROS SERVICIOS </w:t>
            </w:r>
          </w:p>
        </w:tc>
        <w:tc>
          <w:tcPr>
            <w:tcW w:w="0" w:type="auto"/>
            <w:shd w:val="clear" w:color="auto" w:fill="auto"/>
            <w:tcMar>
              <w:top w:w="9" w:type="dxa"/>
              <w:left w:w="9" w:type="dxa"/>
              <w:bottom w:w="0" w:type="dxa"/>
              <w:right w:w="9" w:type="dxa"/>
            </w:tcMar>
            <w:vAlign w:val="center"/>
            <w:hideMark/>
          </w:tcPr>
          <w:p w:rsidR="00E80A32" w:rsidRPr="00347863" w:rsidRDefault="00E80A32" w:rsidP="00746CE8">
            <w:pPr>
              <w:contextualSpacing/>
              <w:jc w:val="center"/>
              <w:rPr>
                <w:rFonts w:ascii="Verdana" w:hAnsi="Verdana"/>
                <w:b/>
                <w:sz w:val="18"/>
                <w:szCs w:val="18"/>
                <w:lang w:eastAsia="es-CO"/>
              </w:rPr>
            </w:pPr>
            <w:r w:rsidRPr="00347863">
              <w:rPr>
                <w:rFonts w:ascii="Verdana" w:hAnsi="Verdana"/>
                <w:b/>
                <w:sz w:val="18"/>
                <w:szCs w:val="18"/>
                <w:lang w:eastAsia="es-CO"/>
              </w:rPr>
              <w:t>6</w:t>
            </w:r>
          </w:p>
        </w:tc>
        <w:tc>
          <w:tcPr>
            <w:tcW w:w="0" w:type="auto"/>
            <w:shd w:val="clear" w:color="auto" w:fill="auto"/>
            <w:tcMar>
              <w:top w:w="9" w:type="dxa"/>
              <w:left w:w="9" w:type="dxa"/>
              <w:bottom w:w="0" w:type="dxa"/>
              <w:right w:w="9" w:type="dxa"/>
            </w:tcMar>
            <w:vAlign w:val="center"/>
            <w:hideMark/>
          </w:tcPr>
          <w:p w:rsidR="00E80A32" w:rsidRPr="00347863" w:rsidRDefault="00E80A32" w:rsidP="00746CE8">
            <w:pPr>
              <w:contextualSpacing/>
              <w:jc w:val="center"/>
              <w:rPr>
                <w:rFonts w:ascii="Verdana" w:hAnsi="Verdana"/>
                <w:b/>
                <w:sz w:val="18"/>
                <w:szCs w:val="18"/>
                <w:lang w:eastAsia="es-CO"/>
              </w:rPr>
            </w:pPr>
            <w:r>
              <w:rPr>
                <w:rFonts w:ascii="Verdana" w:hAnsi="Verdana"/>
                <w:b/>
                <w:sz w:val="18"/>
                <w:szCs w:val="18"/>
                <w:lang w:eastAsia="es-CO"/>
              </w:rPr>
              <w:t>1</w:t>
            </w:r>
          </w:p>
        </w:tc>
        <w:tc>
          <w:tcPr>
            <w:tcW w:w="0" w:type="auto"/>
            <w:shd w:val="clear" w:color="auto" w:fill="auto"/>
            <w:tcMar>
              <w:top w:w="9" w:type="dxa"/>
              <w:left w:w="9" w:type="dxa"/>
              <w:bottom w:w="0" w:type="dxa"/>
              <w:right w:w="9" w:type="dxa"/>
            </w:tcMar>
            <w:vAlign w:val="center"/>
            <w:hideMark/>
          </w:tcPr>
          <w:p w:rsidR="00E80A32" w:rsidRPr="00347863" w:rsidRDefault="00E80A32" w:rsidP="00746CE8">
            <w:pPr>
              <w:contextualSpacing/>
              <w:jc w:val="center"/>
              <w:rPr>
                <w:rFonts w:ascii="Verdana" w:hAnsi="Verdana"/>
                <w:b/>
                <w:sz w:val="18"/>
                <w:szCs w:val="18"/>
                <w:lang w:eastAsia="es-CO"/>
              </w:rPr>
            </w:pPr>
            <w:r>
              <w:rPr>
                <w:rFonts w:ascii="Verdana" w:hAnsi="Verdana"/>
                <w:b/>
                <w:sz w:val="18"/>
                <w:szCs w:val="18"/>
                <w:lang w:eastAsia="es-CO"/>
              </w:rPr>
              <w:t>7</w:t>
            </w:r>
          </w:p>
        </w:tc>
        <w:tc>
          <w:tcPr>
            <w:tcW w:w="0" w:type="auto"/>
            <w:shd w:val="clear" w:color="auto" w:fill="auto"/>
            <w:tcMar>
              <w:top w:w="9" w:type="dxa"/>
              <w:left w:w="9" w:type="dxa"/>
              <w:bottom w:w="0" w:type="dxa"/>
              <w:right w:w="9" w:type="dxa"/>
            </w:tcMar>
            <w:vAlign w:val="center"/>
            <w:hideMark/>
          </w:tcPr>
          <w:p w:rsidR="00E80A32" w:rsidRPr="00347863" w:rsidRDefault="00E80A32" w:rsidP="00746CE8">
            <w:pPr>
              <w:contextualSpacing/>
              <w:jc w:val="center"/>
              <w:rPr>
                <w:rFonts w:ascii="Verdana" w:hAnsi="Verdana"/>
                <w:b/>
                <w:sz w:val="18"/>
                <w:szCs w:val="18"/>
                <w:lang w:eastAsia="es-CO"/>
              </w:rPr>
            </w:pPr>
            <w:r>
              <w:rPr>
                <w:rFonts w:ascii="Verdana" w:hAnsi="Verdana"/>
                <w:b/>
                <w:sz w:val="18"/>
                <w:szCs w:val="18"/>
                <w:lang w:eastAsia="es-CO"/>
              </w:rPr>
              <w:t>5</w:t>
            </w:r>
          </w:p>
        </w:tc>
        <w:tc>
          <w:tcPr>
            <w:tcW w:w="0" w:type="auto"/>
            <w:shd w:val="clear" w:color="auto" w:fill="auto"/>
            <w:tcMar>
              <w:top w:w="9" w:type="dxa"/>
              <w:left w:w="9" w:type="dxa"/>
              <w:bottom w:w="0" w:type="dxa"/>
              <w:right w:w="9" w:type="dxa"/>
            </w:tcMar>
            <w:vAlign w:val="center"/>
            <w:hideMark/>
          </w:tcPr>
          <w:p w:rsidR="00E80A32" w:rsidRPr="00347863" w:rsidRDefault="00E80A32" w:rsidP="00746CE8">
            <w:pPr>
              <w:contextualSpacing/>
              <w:jc w:val="center"/>
              <w:rPr>
                <w:rFonts w:ascii="Verdana" w:hAnsi="Verdana"/>
                <w:b/>
                <w:sz w:val="18"/>
                <w:szCs w:val="18"/>
                <w:lang w:eastAsia="es-CO"/>
              </w:rPr>
            </w:pPr>
            <w:r w:rsidRPr="00347863">
              <w:rPr>
                <w:rFonts w:ascii="Verdana" w:hAnsi="Verdana"/>
                <w:b/>
                <w:sz w:val="18"/>
                <w:szCs w:val="18"/>
                <w:lang w:eastAsia="es-CO"/>
              </w:rPr>
              <w:t>0</w:t>
            </w:r>
          </w:p>
        </w:tc>
        <w:tc>
          <w:tcPr>
            <w:tcW w:w="0" w:type="auto"/>
            <w:shd w:val="clear" w:color="auto" w:fill="auto"/>
            <w:tcMar>
              <w:top w:w="9" w:type="dxa"/>
              <w:left w:w="9" w:type="dxa"/>
              <w:bottom w:w="0" w:type="dxa"/>
              <w:right w:w="9" w:type="dxa"/>
            </w:tcMar>
            <w:vAlign w:val="center"/>
            <w:hideMark/>
          </w:tcPr>
          <w:p w:rsidR="00E80A32" w:rsidRPr="00347863" w:rsidRDefault="00E80A32" w:rsidP="00746CE8">
            <w:pPr>
              <w:contextualSpacing/>
              <w:jc w:val="center"/>
              <w:rPr>
                <w:rFonts w:ascii="Verdana" w:hAnsi="Verdana"/>
                <w:b/>
                <w:sz w:val="18"/>
                <w:szCs w:val="18"/>
                <w:lang w:eastAsia="es-CO"/>
              </w:rPr>
            </w:pPr>
            <w:r>
              <w:rPr>
                <w:rFonts w:ascii="Verdana" w:hAnsi="Verdana"/>
                <w:b/>
                <w:sz w:val="18"/>
                <w:szCs w:val="18"/>
                <w:lang w:eastAsia="es-CO"/>
              </w:rPr>
              <w:t>5</w:t>
            </w:r>
          </w:p>
        </w:tc>
        <w:tc>
          <w:tcPr>
            <w:tcW w:w="0" w:type="auto"/>
            <w:shd w:val="clear" w:color="auto" w:fill="auto"/>
            <w:tcMar>
              <w:top w:w="9" w:type="dxa"/>
              <w:left w:w="9" w:type="dxa"/>
              <w:bottom w:w="0" w:type="dxa"/>
              <w:right w:w="9" w:type="dxa"/>
            </w:tcMar>
            <w:vAlign w:val="center"/>
            <w:hideMark/>
          </w:tcPr>
          <w:p w:rsidR="00E80A32" w:rsidRPr="00347863" w:rsidRDefault="00E80A32" w:rsidP="00746CE8">
            <w:pPr>
              <w:contextualSpacing/>
              <w:jc w:val="center"/>
              <w:rPr>
                <w:rFonts w:ascii="Verdana" w:hAnsi="Verdana"/>
                <w:b/>
                <w:sz w:val="18"/>
                <w:szCs w:val="18"/>
                <w:lang w:eastAsia="es-CO"/>
              </w:rPr>
            </w:pPr>
            <w:r w:rsidRPr="00347863">
              <w:rPr>
                <w:rFonts w:ascii="Verdana" w:hAnsi="Verdana"/>
                <w:b/>
                <w:sz w:val="18"/>
                <w:szCs w:val="18"/>
                <w:lang w:eastAsia="es-CO"/>
              </w:rPr>
              <w:t>2</w:t>
            </w:r>
          </w:p>
        </w:tc>
        <w:tc>
          <w:tcPr>
            <w:tcW w:w="0" w:type="auto"/>
            <w:shd w:val="clear" w:color="auto" w:fill="auto"/>
            <w:tcMar>
              <w:top w:w="9" w:type="dxa"/>
              <w:left w:w="9" w:type="dxa"/>
              <w:bottom w:w="0" w:type="dxa"/>
              <w:right w:w="9" w:type="dxa"/>
            </w:tcMar>
            <w:vAlign w:val="center"/>
            <w:hideMark/>
          </w:tcPr>
          <w:p w:rsidR="00E80A32" w:rsidRPr="00090631" w:rsidRDefault="00E80A32" w:rsidP="00746CE8">
            <w:pPr>
              <w:contextualSpacing/>
              <w:jc w:val="center"/>
              <w:rPr>
                <w:rFonts w:ascii="Verdana" w:hAnsi="Verdana"/>
                <w:b/>
                <w:sz w:val="18"/>
                <w:szCs w:val="18"/>
                <w:lang w:eastAsia="es-CO"/>
              </w:rPr>
            </w:pPr>
            <w:r w:rsidRPr="00090631">
              <w:rPr>
                <w:rFonts w:ascii="Verdana" w:hAnsi="Verdana"/>
                <w:b/>
                <w:sz w:val="18"/>
                <w:szCs w:val="18"/>
                <w:lang w:eastAsia="es-CO"/>
              </w:rPr>
              <w:t>71%</w:t>
            </w:r>
          </w:p>
        </w:tc>
      </w:tr>
      <w:tr w:rsidR="00E80A32" w:rsidRPr="00E33783" w:rsidTr="00746CE8">
        <w:trPr>
          <w:trHeight w:val="411"/>
          <w:jc w:val="center"/>
        </w:trPr>
        <w:tc>
          <w:tcPr>
            <w:tcW w:w="0" w:type="auto"/>
            <w:shd w:val="clear" w:color="auto" w:fill="auto"/>
            <w:tcMar>
              <w:top w:w="9" w:type="dxa"/>
              <w:left w:w="9" w:type="dxa"/>
              <w:bottom w:w="0" w:type="dxa"/>
              <w:right w:w="9" w:type="dxa"/>
            </w:tcMar>
            <w:vAlign w:val="center"/>
            <w:hideMark/>
          </w:tcPr>
          <w:p w:rsidR="00E80A32" w:rsidRPr="008C4D9D" w:rsidRDefault="00E80A32" w:rsidP="00746CE8">
            <w:pPr>
              <w:contextualSpacing/>
              <w:jc w:val="right"/>
              <w:rPr>
                <w:rFonts w:ascii="Verdana" w:hAnsi="Verdana"/>
                <w:b/>
                <w:sz w:val="14"/>
                <w:szCs w:val="14"/>
                <w:lang w:eastAsia="es-CO"/>
              </w:rPr>
            </w:pPr>
            <w:r w:rsidRPr="008C4D9D">
              <w:rPr>
                <w:rFonts w:ascii="Verdana" w:hAnsi="Verdana"/>
                <w:b/>
                <w:sz w:val="14"/>
                <w:szCs w:val="14"/>
                <w:lang w:eastAsia="es-CO"/>
              </w:rPr>
              <w:t>203</w:t>
            </w:r>
          </w:p>
        </w:tc>
        <w:tc>
          <w:tcPr>
            <w:tcW w:w="0" w:type="auto"/>
            <w:shd w:val="clear" w:color="auto" w:fill="auto"/>
            <w:tcMar>
              <w:top w:w="9" w:type="dxa"/>
              <w:left w:w="9" w:type="dxa"/>
              <w:bottom w:w="0" w:type="dxa"/>
              <w:right w:w="9" w:type="dxa"/>
            </w:tcMar>
            <w:vAlign w:val="center"/>
            <w:hideMark/>
          </w:tcPr>
          <w:p w:rsidR="00E80A32" w:rsidRPr="008C4D9D" w:rsidRDefault="00E80A32" w:rsidP="00746CE8">
            <w:pPr>
              <w:contextualSpacing/>
              <w:rPr>
                <w:rFonts w:ascii="Verdana" w:hAnsi="Verdana"/>
                <w:b/>
                <w:sz w:val="14"/>
                <w:szCs w:val="14"/>
                <w:lang w:eastAsia="es-CO"/>
              </w:rPr>
            </w:pPr>
            <w:r w:rsidRPr="008C4D9D">
              <w:rPr>
                <w:rFonts w:ascii="Verdana" w:hAnsi="Verdana"/>
                <w:b/>
                <w:sz w:val="14"/>
                <w:szCs w:val="14"/>
                <w:lang w:eastAsia="es-CO"/>
              </w:rPr>
              <w:t xml:space="preserve"> OTROS INGRESOS CORRIENTES </w:t>
            </w:r>
          </w:p>
        </w:tc>
        <w:tc>
          <w:tcPr>
            <w:tcW w:w="0" w:type="auto"/>
            <w:shd w:val="clear" w:color="auto" w:fill="auto"/>
            <w:tcMar>
              <w:top w:w="9" w:type="dxa"/>
              <w:left w:w="9" w:type="dxa"/>
              <w:bottom w:w="0" w:type="dxa"/>
              <w:right w:w="9" w:type="dxa"/>
            </w:tcMar>
            <w:vAlign w:val="center"/>
            <w:hideMark/>
          </w:tcPr>
          <w:p w:rsidR="00E80A32" w:rsidRPr="00AF2C41" w:rsidRDefault="00E80A32" w:rsidP="00746CE8">
            <w:pPr>
              <w:contextualSpacing/>
              <w:jc w:val="center"/>
              <w:rPr>
                <w:rFonts w:ascii="Verdana" w:hAnsi="Verdana"/>
                <w:b/>
                <w:sz w:val="18"/>
                <w:szCs w:val="18"/>
                <w:lang w:eastAsia="es-CO"/>
              </w:rPr>
            </w:pPr>
            <w:r w:rsidRPr="00AF2C41">
              <w:rPr>
                <w:rFonts w:ascii="Verdana" w:hAnsi="Verdana"/>
                <w:b/>
                <w:sz w:val="18"/>
                <w:szCs w:val="18"/>
                <w:lang w:eastAsia="es-CO"/>
              </w:rPr>
              <w:t>6,084</w:t>
            </w:r>
          </w:p>
        </w:tc>
        <w:tc>
          <w:tcPr>
            <w:tcW w:w="0" w:type="auto"/>
            <w:shd w:val="clear" w:color="auto" w:fill="auto"/>
            <w:tcMar>
              <w:top w:w="9" w:type="dxa"/>
              <w:left w:w="9" w:type="dxa"/>
              <w:bottom w:w="0" w:type="dxa"/>
              <w:right w:w="9" w:type="dxa"/>
            </w:tcMar>
            <w:vAlign w:val="center"/>
            <w:hideMark/>
          </w:tcPr>
          <w:p w:rsidR="00E80A32" w:rsidRPr="00AF2C41" w:rsidRDefault="00E80A32" w:rsidP="00746CE8">
            <w:pPr>
              <w:contextualSpacing/>
              <w:jc w:val="center"/>
              <w:rPr>
                <w:rFonts w:ascii="Verdana" w:hAnsi="Verdana"/>
                <w:b/>
                <w:sz w:val="18"/>
                <w:szCs w:val="18"/>
                <w:lang w:eastAsia="es-CO"/>
              </w:rPr>
            </w:pPr>
            <w:r>
              <w:rPr>
                <w:rFonts w:ascii="Verdana" w:hAnsi="Verdana"/>
                <w:b/>
                <w:sz w:val="18"/>
                <w:szCs w:val="18"/>
                <w:lang w:eastAsia="es-CO"/>
              </w:rPr>
              <w:t>7</w:t>
            </w:r>
            <w:r w:rsidRPr="00AF2C41">
              <w:rPr>
                <w:rFonts w:ascii="Verdana" w:hAnsi="Verdana"/>
                <w:b/>
                <w:sz w:val="18"/>
                <w:szCs w:val="18"/>
                <w:lang w:eastAsia="es-CO"/>
              </w:rPr>
              <w:t>,7</w:t>
            </w:r>
            <w:r>
              <w:rPr>
                <w:rFonts w:ascii="Verdana" w:hAnsi="Verdana"/>
                <w:b/>
                <w:sz w:val="18"/>
                <w:szCs w:val="18"/>
                <w:lang w:eastAsia="es-CO"/>
              </w:rPr>
              <w:t>98</w:t>
            </w:r>
          </w:p>
        </w:tc>
        <w:tc>
          <w:tcPr>
            <w:tcW w:w="0" w:type="auto"/>
            <w:shd w:val="clear" w:color="auto" w:fill="auto"/>
            <w:tcMar>
              <w:top w:w="9" w:type="dxa"/>
              <w:left w:w="9" w:type="dxa"/>
              <w:bottom w:w="0" w:type="dxa"/>
              <w:right w:w="9" w:type="dxa"/>
            </w:tcMar>
            <w:vAlign w:val="center"/>
            <w:hideMark/>
          </w:tcPr>
          <w:p w:rsidR="00E80A32" w:rsidRPr="00AF2C41" w:rsidRDefault="00E80A32" w:rsidP="00746CE8">
            <w:pPr>
              <w:contextualSpacing/>
              <w:jc w:val="center"/>
              <w:rPr>
                <w:rFonts w:ascii="Verdana" w:hAnsi="Verdana"/>
                <w:b/>
                <w:sz w:val="18"/>
                <w:szCs w:val="18"/>
                <w:lang w:eastAsia="es-CO"/>
              </w:rPr>
            </w:pPr>
            <w:r>
              <w:rPr>
                <w:rFonts w:ascii="Verdana" w:hAnsi="Verdana"/>
                <w:b/>
                <w:sz w:val="18"/>
                <w:szCs w:val="18"/>
                <w:lang w:eastAsia="es-CO"/>
              </w:rPr>
              <w:t>13</w:t>
            </w:r>
            <w:r w:rsidRPr="00AF2C41">
              <w:rPr>
                <w:rFonts w:ascii="Verdana" w:hAnsi="Verdana"/>
                <w:b/>
                <w:sz w:val="18"/>
                <w:szCs w:val="18"/>
                <w:lang w:eastAsia="es-CO"/>
              </w:rPr>
              <w:t>,</w:t>
            </w:r>
            <w:r>
              <w:rPr>
                <w:rFonts w:ascii="Verdana" w:hAnsi="Verdana"/>
                <w:b/>
                <w:sz w:val="18"/>
                <w:szCs w:val="18"/>
                <w:lang w:eastAsia="es-CO"/>
              </w:rPr>
              <w:t>88</w:t>
            </w:r>
            <w:r w:rsidRPr="00AF2C41">
              <w:rPr>
                <w:rFonts w:ascii="Verdana" w:hAnsi="Verdana"/>
                <w:b/>
                <w:sz w:val="18"/>
                <w:szCs w:val="18"/>
                <w:lang w:eastAsia="es-CO"/>
              </w:rPr>
              <w:t>2</w:t>
            </w:r>
          </w:p>
        </w:tc>
        <w:tc>
          <w:tcPr>
            <w:tcW w:w="0" w:type="auto"/>
            <w:shd w:val="clear" w:color="auto" w:fill="auto"/>
            <w:tcMar>
              <w:top w:w="9" w:type="dxa"/>
              <w:left w:w="9" w:type="dxa"/>
              <w:bottom w:w="0" w:type="dxa"/>
              <w:right w:w="9" w:type="dxa"/>
            </w:tcMar>
            <w:vAlign w:val="center"/>
            <w:hideMark/>
          </w:tcPr>
          <w:p w:rsidR="00E80A32" w:rsidRPr="00AF2C41" w:rsidRDefault="00E80A32" w:rsidP="00746CE8">
            <w:pPr>
              <w:contextualSpacing/>
              <w:jc w:val="center"/>
              <w:rPr>
                <w:rFonts w:ascii="Verdana" w:hAnsi="Verdana"/>
                <w:b/>
                <w:sz w:val="18"/>
                <w:szCs w:val="18"/>
                <w:lang w:eastAsia="es-CO"/>
              </w:rPr>
            </w:pPr>
            <w:r>
              <w:rPr>
                <w:rFonts w:ascii="Verdana" w:hAnsi="Verdana"/>
                <w:b/>
                <w:sz w:val="18"/>
                <w:szCs w:val="18"/>
                <w:lang w:eastAsia="es-CO"/>
              </w:rPr>
              <w:t>4,875</w:t>
            </w:r>
          </w:p>
        </w:tc>
        <w:tc>
          <w:tcPr>
            <w:tcW w:w="0" w:type="auto"/>
            <w:shd w:val="clear" w:color="auto" w:fill="auto"/>
            <w:tcMar>
              <w:top w:w="9" w:type="dxa"/>
              <w:left w:w="9" w:type="dxa"/>
              <w:bottom w:w="0" w:type="dxa"/>
              <w:right w:w="9" w:type="dxa"/>
            </w:tcMar>
            <w:vAlign w:val="center"/>
            <w:hideMark/>
          </w:tcPr>
          <w:p w:rsidR="00E80A32" w:rsidRPr="00AF2C41" w:rsidRDefault="00E80A32" w:rsidP="00746CE8">
            <w:pPr>
              <w:contextualSpacing/>
              <w:jc w:val="center"/>
              <w:rPr>
                <w:rFonts w:ascii="Verdana" w:hAnsi="Verdana"/>
                <w:b/>
                <w:sz w:val="18"/>
                <w:szCs w:val="18"/>
                <w:lang w:eastAsia="es-CO"/>
              </w:rPr>
            </w:pPr>
            <w:r>
              <w:rPr>
                <w:rFonts w:ascii="Verdana" w:hAnsi="Verdana"/>
                <w:b/>
                <w:sz w:val="18"/>
                <w:szCs w:val="18"/>
                <w:lang w:eastAsia="es-CO"/>
              </w:rPr>
              <w:t>4,762</w:t>
            </w:r>
          </w:p>
        </w:tc>
        <w:tc>
          <w:tcPr>
            <w:tcW w:w="0" w:type="auto"/>
            <w:shd w:val="clear" w:color="auto" w:fill="auto"/>
            <w:tcMar>
              <w:top w:w="9" w:type="dxa"/>
              <w:left w:w="9" w:type="dxa"/>
              <w:bottom w:w="0" w:type="dxa"/>
              <w:right w:w="9" w:type="dxa"/>
            </w:tcMar>
            <w:vAlign w:val="center"/>
            <w:hideMark/>
          </w:tcPr>
          <w:p w:rsidR="00E80A32" w:rsidRPr="00AF2C41" w:rsidRDefault="00E80A32" w:rsidP="00746CE8">
            <w:pPr>
              <w:contextualSpacing/>
              <w:jc w:val="center"/>
              <w:rPr>
                <w:rFonts w:ascii="Verdana" w:hAnsi="Verdana"/>
                <w:b/>
                <w:sz w:val="18"/>
                <w:szCs w:val="18"/>
                <w:lang w:eastAsia="es-CO"/>
              </w:rPr>
            </w:pPr>
            <w:r>
              <w:rPr>
                <w:rFonts w:ascii="Verdana" w:hAnsi="Verdana"/>
                <w:b/>
                <w:sz w:val="18"/>
                <w:szCs w:val="18"/>
                <w:lang w:eastAsia="es-CO"/>
              </w:rPr>
              <w:t>9,6</w:t>
            </w:r>
            <w:r w:rsidRPr="00AF2C41">
              <w:rPr>
                <w:rFonts w:ascii="Verdana" w:hAnsi="Verdana"/>
                <w:b/>
                <w:sz w:val="18"/>
                <w:szCs w:val="18"/>
                <w:lang w:eastAsia="es-CO"/>
              </w:rPr>
              <w:t>3</w:t>
            </w:r>
            <w:r>
              <w:rPr>
                <w:rFonts w:ascii="Verdana" w:hAnsi="Verdana"/>
                <w:b/>
                <w:sz w:val="18"/>
                <w:szCs w:val="18"/>
                <w:lang w:eastAsia="es-CO"/>
              </w:rPr>
              <w:t>7</w:t>
            </w:r>
          </w:p>
        </w:tc>
        <w:tc>
          <w:tcPr>
            <w:tcW w:w="0" w:type="auto"/>
            <w:shd w:val="clear" w:color="auto" w:fill="auto"/>
            <w:tcMar>
              <w:top w:w="9" w:type="dxa"/>
              <w:left w:w="9" w:type="dxa"/>
              <w:bottom w:w="0" w:type="dxa"/>
              <w:right w:w="9" w:type="dxa"/>
            </w:tcMar>
            <w:vAlign w:val="center"/>
            <w:hideMark/>
          </w:tcPr>
          <w:p w:rsidR="00E80A32" w:rsidRPr="00AF2C41" w:rsidRDefault="00E80A32" w:rsidP="00746CE8">
            <w:pPr>
              <w:contextualSpacing/>
              <w:jc w:val="center"/>
              <w:rPr>
                <w:rFonts w:ascii="Verdana" w:hAnsi="Verdana"/>
                <w:b/>
                <w:sz w:val="18"/>
                <w:szCs w:val="18"/>
                <w:lang w:eastAsia="es-CO"/>
              </w:rPr>
            </w:pPr>
            <w:r>
              <w:rPr>
                <w:rFonts w:ascii="Verdana" w:hAnsi="Verdana"/>
                <w:b/>
                <w:sz w:val="18"/>
                <w:szCs w:val="18"/>
                <w:lang w:eastAsia="es-CO"/>
              </w:rPr>
              <w:t>4</w:t>
            </w:r>
            <w:r w:rsidRPr="00AF2C41">
              <w:rPr>
                <w:rFonts w:ascii="Verdana" w:hAnsi="Verdana"/>
                <w:b/>
                <w:sz w:val="18"/>
                <w:szCs w:val="18"/>
                <w:lang w:eastAsia="es-CO"/>
              </w:rPr>
              <w:t>,</w:t>
            </w:r>
            <w:r>
              <w:rPr>
                <w:rFonts w:ascii="Verdana" w:hAnsi="Verdana"/>
                <w:b/>
                <w:sz w:val="18"/>
                <w:szCs w:val="18"/>
                <w:lang w:eastAsia="es-CO"/>
              </w:rPr>
              <w:t>245</w:t>
            </w:r>
          </w:p>
        </w:tc>
        <w:tc>
          <w:tcPr>
            <w:tcW w:w="0" w:type="auto"/>
            <w:shd w:val="clear" w:color="auto" w:fill="auto"/>
            <w:tcMar>
              <w:top w:w="9" w:type="dxa"/>
              <w:left w:w="9" w:type="dxa"/>
              <w:bottom w:w="0" w:type="dxa"/>
              <w:right w:w="9" w:type="dxa"/>
            </w:tcMar>
            <w:vAlign w:val="center"/>
            <w:hideMark/>
          </w:tcPr>
          <w:p w:rsidR="00E80A32" w:rsidRPr="00AF2C41" w:rsidRDefault="00E80A32" w:rsidP="00746CE8">
            <w:pPr>
              <w:contextualSpacing/>
              <w:jc w:val="center"/>
              <w:rPr>
                <w:rFonts w:ascii="Verdana" w:hAnsi="Verdana"/>
                <w:b/>
                <w:sz w:val="18"/>
                <w:szCs w:val="18"/>
                <w:lang w:eastAsia="es-CO"/>
              </w:rPr>
            </w:pPr>
            <w:r>
              <w:rPr>
                <w:rFonts w:ascii="Verdana" w:hAnsi="Verdana"/>
                <w:b/>
                <w:sz w:val="18"/>
                <w:szCs w:val="18"/>
                <w:lang w:eastAsia="es-CO"/>
              </w:rPr>
              <w:t>69</w:t>
            </w:r>
            <w:r w:rsidRPr="00AF2C41">
              <w:rPr>
                <w:rFonts w:ascii="Verdana" w:hAnsi="Verdana"/>
                <w:b/>
                <w:sz w:val="18"/>
                <w:szCs w:val="18"/>
                <w:lang w:eastAsia="es-CO"/>
              </w:rPr>
              <w:t>%</w:t>
            </w:r>
          </w:p>
        </w:tc>
      </w:tr>
      <w:tr w:rsidR="00E80A32" w:rsidRPr="00E33783" w:rsidTr="00746CE8">
        <w:trPr>
          <w:trHeight w:val="263"/>
          <w:jc w:val="center"/>
        </w:trPr>
        <w:tc>
          <w:tcPr>
            <w:tcW w:w="0" w:type="auto"/>
            <w:shd w:val="clear" w:color="auto" w:fill="auto"/>
            <w:tcMar>
              <w:top w:w="9" w:type="dxa"/>
              <w:left w:w="9" w:type="dxa"/>
              <w:bottom w:w="0" w:type="dxa"/>
              <w:right w:w="9" w:type="dxa"/>
            </w:tcMar>
            <w:vAlign w:val="center"/>
            <w:hideMark/>
          </w:tcPr>
          <w:p w:rsidR="00E80A32" w:rsidRPr="00E33783" w:rsidRDefault="00E80A32" w:rsidP="00746CE8">
            <w:pPr>
              <w:contextualSpacing/>
              <w:jc w:val="right"/>
              <w:rPr>
                <w:rFonts w:ascii="Verdana" w:hAnsi="Verdana"/>
                <w:sz w:val="14"/>
                <w:szCs w:val="14"/>
                <w:lang w:eastAsia="es-CO"/>
              </w:rPr>
            </w:pPr>
            <w:r w:rsidRPr="00E33783">
              <w:rPr>
                <w:rFonts w:ascii="Verdana" w:hAnsi="Verdana"/>
                <w:sz w:val="14"/>
                <w:szCs w:val="14"/>
                <w:lang w:eastAsia="es-CO"/>
              </w:rPr>
              <w:lastRenderedPageBreak/>
              <w:t>20301</w:t>
            </w:r>
          </w:p>
        </w:tc>
        <w:tc>
          <w:tcPr>
            <w:tcW w:w="0" w:type="auto"/>
            <w:shd w:val="clear" w:color="auto" w:fill="auto"/>
            <w:tcMar>
              <w:top w:w="9" w:type="dxa"/>
              <w:left w:w="9" w:type="dxa"/>
              <w:bottom w:w="0" w:type="dxa"/>
              <w:right w:w="9" w:type="dxa"/>
            </w:tcMar>
            <w:vAlign w:val="center"/>
            <w:hideMark/>
          </w:tcPr>
          <w:p w:rsidR="00E80A32" w:rsidRPr="00E33783" w:rsidRDefault="00E80A32" w:rsidP="00746CE8">
            <w:pPr>
              <w:contextualSpacing/>
              <w:rPr>
                <w:rFonts w:ascii="Verdana" w:hAnsi="Verdana"/>
                <w:sz w:val="14"/>
                <w:szCs w:val="14"/>
                <w:lang w:eastAsia="es-CO"/>
              </w:rPr>
            </w:pPr>
            <w:r>
              <w:rPr>
                <w:rFonts w:ascii="Verdana" w:hAnsi="Verdana"/>
                <w:sz w:val="14"/>
                <w:szCs w:val="14"/>
                <w:lang w:eastAsia="es-CO"/>
              </w:rPr>
              <w:t xml:space="preserve"> </w:t>
            </w:r>
            <w:r w:rsidRPr="00E33783">
              <w:rPr>
                <w:rFonts w:ascii="Verdana" w:hAnsi="Verdana"/>
                <w:sz w:val="14"/>
                <w:szCs w:val="14"/>
                <w:lang w:eastAsia="es-CO"/>
              </w:rPr>
              <w:t xml:space="preserve">COMISIONES RECAUDOS OTRAS EMPRESAS </w:t>
            </w:r>
          </w:p>
        </w:tc>
        <w:tc>
          <w:tcPr>
            <w:tcW w:w="0" w:type="auto"/>
            <w:shd w:val="clear" w:color="auto" w:fill="auto"/>
            <w:tcMar>
              <w:top w:w="9" w:type="dxa"/>
              <w:left w:w="9" w:type="dxa"/>
              <w:bottom w:w="0" w:type="dxa"/>
              <w:right w:w="9" w:type="dxa"/>
            </w:tcMar>
            <w:vAlign w:val="center"/>
            <w:hideMark/>
          </w:tcPr>
          <w:p w:rsidR="00E80A32" w:rsidRPr="00747352" w:rsidRDefault="00E80A32" w:rsidP="00746CE8">
            <w:pPr>
              <w:contextualSpacing/>
              <w:jc w:val="center"/>
              <w:rPr>
                <w:rFonts w:ascii="Verdana" w:hAnsi="Verdana"/>
                <w:sz w:val="14"/>
                <w:szCs w:val="14"/>
                <w:lang w:eastAsia="es-CO"/>
              </w:rPr>
            </w:pPr>
            <w:r>
              <w:rPr>
                <w:rFonts w:ascii="Verdana" w:hAnsi="Verdana"/>
                <w:sz w:val="14"/>
                <w:szCs w:val="14"/>
                <w:lang w:eastAsia="es-CO"/>
              </w:rPr>
              <w:t>96</w:t>
            </w:r>
          </w:p>
        </w:tc>
        <w:tc>
          <w:tcPr>
            <w:tcW w:w="0" w:type="auto"/>
            <w:shd w:val="clear" w:color="auto" w:fill="auto"/>
            <w:tcMar>
              <w:top w:w="9" w:type="dxa"/>
              <w:left w:w="9" w:type="dxa"/>
              <w:bottom w:w="0" w:type="dxa"/>
              <w:right w:w="9" w:type="dxa"/>
            </w:tcMar>
            <w:vAlign w:val="center"/>
            <w:hideMark/>
          </w:tcPr>
          <w:p w:rsidR="00E80A32" w:rsidRPr="00E33783" w:rsidRDefault="00E80A32" w:rsidP="00746CE8">
            <w:pPr>
              <w:contextualSpacing/>
              <w:jc w:val="center"/>
              <w:rPr>
                <w:rFonts w:ascii="Verdana" w:hAnsi="Verdana"/>
                <w:sz w:val="14"/>
                <w:szCs w:val="14"/>
                <w:lang w:eastAsia="es-CO"/>
              </w:rPr>
            </w:pPr>
            <w:r>
              <w:rPr>
                <w:rFonts w:ascii="Verdana" w:hAnsi="Verdana"/>
                <w:sz w:val="14"/>
                <w:szCs w:val="14"/>
                <w:lang w:eastAsia="es-CO"/>
              </w:rPr>
              <w:t>39</w:t>
            </w:r>
          </w:p>
        </w:tc>
        <w:tc>
          <w:tcPr>
            <w:tcW w:w="0" w:type="auto"/>
            <w:shd w:val="clear" w:color="auto" w:fill="auto"/>
            <w:tcMar>
              <w:top w:w="9" w:type="dxa"/>
              <w:left w:w="9" w:type="dxa"/>
              <w:bottom w:w="0" w:type="dxa"/>
              <w:right w:w="9" w:type="dxa"/>
            </w:tcMar>
            <w:vAlign w:val="center"/>
            <w:hideMark/>
          </w:tcPr>
          <w:p w:rsidR="00E80A32" w:rsidRPr="00FA268B" w:rsidRDefault="00E80A32" w:rsidP="00746CE8">
            <w:pPr>
              <w:contextualSpacing/>
              <w:jc w:val="center"/>
              <w:rPr>
                <w:rFonts w:ascii="Verdana" w:hAnsi="Verdana"/>
                <w:sz w:val="14"/>
                <w:szCs w:val="14"/>
                <w:lang w:eastAsia="es-CO"/>
              </w:rPr>
            </w:pPr>
            <w:r>
              <w:rPr>
                <w:rFonts w:ascii="Verdana" w:hAnsi="Verdana"/>
                <w:sz w:val="14"/>
                <w:szCs w:val="14"/>
                <w:lang w:eastAsia="es-CO"/>
              </w:rPr>
              <w:t>135</w:t>
            </w:r>
          </w:p>
        </w:tc>
        <w:tc>
          <w:tcPr>
            <w:tcW w:w="0" w:type="auto"/>
            <w:shd w:val="clear" w:color="auto" w:fill="auto"/>
            <w:tcMar>
              <w:top w:w="9" w:type="dxa"/>
              <w:left w:w="9" w:type="dxa"/>
              <w:bottom w:w="0" w:type="dxa"/>
              <w:right w:w="9" w:type="dxa"/>
            </w:tcMar>
            <w:vAlign w:val="center"/>
            <w:hideMark/>
          </w:tcPr>
          <w:p w:rsidR="00E80A32" w:rsidRPr="00E33783" w:rsidRDefault="00E80A32" w:rsidP="00746CE8">
            <w:pPr>
              <w:contextualSpacing/>
              <w:jc w:val="center"/>
              <w:rPr>
                <w:rFonts w:ascii="Verdana" w:hAnsi="Verdana"/>
                <w:sz w:val="14"/>
                <w:szCs w:val="14"/>
                <w:lang w:eastAsia="es-CO"/>
              </w:rPr>
            </w:pPr>
            <w:r>
              <w:rPr>
                <w:rFonts w:ascii="Verdana" w:hAnsi="Verdana"/>
                <w:sz w:val="14"/>
                <w:szCs w:val="14"/>
                <w:lang w:eastAsia="es-CO"/>
              </w:rPr>
              <w:t>127</w:t>
            </w:r>
          </w:p>
        </w:tc>
        <w:tc>
          <w:tcPr>
            <w:tcW w:w="0" w:type="auto"/>
            <w:shd w:val="clear" w:color="auto" w:fill="auto"/>
            <w:tcMar>
              <w:top w:w="9" w:type="dxa"/>
              <w:left w:w="9" w:type="dxa"/>
              <w:bottom w:w="0" w:type="dxa"/>
              <w:right w:w="9" w:type="dxa"/>
            </w:tcMar>
            <w:vAlign w:val="center"/>
            <w:hideMark/>
          </w:tcPr>
          <w:p w:rsidR="00E80A32" w:rsidRPr="00E33783" w:rsidRDefault="00E80A32" w:rsidP="00746CE8">
            <w:pPr>
              <w:contextualSpacing/>
              <w:jc w:val="center"/>
              <w:rPr>
                <w:rFonts w:ascii="Verdana" w:hAnsi="Verdana"/>
                <w:sz w:val="14"/>
                <w:szCs w:val="14"/>
                <w:lang w:eastAsia="es-CO"/>
              </w:rPr>
            </w:pPr>
            <w:r>
              <w:rPr>
                <w:rFonts w:ascii="Verdana" w:hAnsi="Verdana"/>
                <w:sz w:val="14"/>
                <w:szCs w:val="14"/>
                <w:lang w:eastAsia="es-CO"/>
              </w:rPr>
              <w:t>8</w:t>
            </w:r>
          </w:p>
        </w:tc>
        <w:tc>
          <w:tcPr>
            <w:tcW w:w="0" w:type="auto"/>
            <w:shd w:val="clear" w:color="auto" w:fill="auto"/>
            <w:tcMar>
              <w:top w:w="9" w:type="dxa"/>
              <w:left w:w="9" w:type="dxa"/>
              <w:bottom w:w="0" w:type="dxa"/>
              <w:right w:w="9" w:type="dxa"/>
            </w:tcMar>
            <w:vAlign w:val="center"/>
            <w:hideMark/>
          </w:tcPr>
          <w:p w:rsidR="00E80A32" w:rsidRPr="00E33783" w:rsidRDefault="00E80A32" w:rsidP="00746CE8">
            <w:pPr>
              <w:contextualSpacing/>
              <w:jc w:val="center"/>
              <w:rPr>
                <w:rFonts w:ascii="Verdana" w:hAnsi="Verdana"/>
                <w:sz w:val="14"/>
                <w:szCs w:val="14"/>
                <w:lang w:eastAsia="es-CO"/>
              </w:rPr>
            </w:pPr>
            <w:r>
              <w:rPr>
                <w:rFonts w:ascii="Verdana" w:hAnsi="Verdana"/>
                <w:sz w:val="14"/>
                <w:szCs w:val="14"/>
                <w:lang w:eastAsia="es-CO"/>
              </w:rPr>
              <w:t>135</w:t>
            </w:r>
          </w:p>
        </w:tc>
        <w:tc>
          <w:tcPr>
            <w:tcW w:w="0" w:type="auto"/>
            <w:shd w:val="clear" w:color="auto" w:fill="auto"/>
            <w:tcMar>
              <w:top w:w="9" w:type="dxa"/>
              <w:left w:w="9" w:type="dxa"/>
              <w:bottom w:w="0" w:type="dxa"/>
              <w:right w:w="9" w:type="dxa"/>
            </w:tcMar>
            <w:vAlign w:val="center"/>
            <w:hideMark/>
          </w:tcPr>
          <w:p w:rsidR="00E80A32" w:rsidRPr="00E33783" w:rsidRDefault="00E80A32" w:rsidP="00746CE8">
            <w:pPr>
              <w:contextualSpacing/>
              <w:jc w:val="center"/>
              <w:rPr>
                <w:rFonts w:ascii="Verdana" w:hAnsi="Verdana"/>
                <w:sz w:val="14"/>
                <w:szCs w:val="14"/>
                <w:lang w:eastAsia="es-CO"/>
              </w:rPr>
            </w:pPr>
            <w:r>
              <w:rPr>
                <w:rFonts w:ascii="Verdana" w:hAnsi="Verdana"/>
                <w:sz w:val="14"/>
                <w:szCs w:val="14"/>
                <w:lang w:eastAsia="es-CO"/>
              </w:rPr>
              <w:t>0</w:t>
            </w:r>
          </w:p>
        </w:tc>
        <w:tc>
          <w:tcPr>
            <w:tcW w:w="0" w:type="auto"/>
            <w:shd w:val="clear" w:color="auto" w:fill="auto"/>
            <w:tcMar>
              <w:top w:w="9" w:type="dxa"/>
              <w:left w:w="9" w:type="dxa"/>
              <w:bottom w:w="0" w:type="dxa"/>
              <w:right w:w="9" w:type="dxa"/>
            </w:tcMar>
            <w:vAlign w:val="center"/>
            <w:hideMark/>
          </w:tcPr>
          <w:p w:rsidR="00E80A32" w:rsidRPr="00DC3AAC" w:rsidRDefault="00E80A32" w:rsidP="00746CE8">
            <w:pPr>
              <w:contextualSpacing/>
              <w:jc w:val="center"/>
              <w:rPr>
                <w:rFonts w:ascii="Verdana" w:hAnsi="Verdana"/>
                <w:b/>
                <w:sz w:val="14"/>
                <w:szCs w:val="14"/>
                <w:lang w:eastAsia="es-CO"/>
              </w:rPr>
            </w:pPr>
            <w:r w:rsidRPr="00DC3AAC">
              <w:rPr>
                <w:rFonts w:ascii="Verdana" w:hAnsi="Verdana"/>
                <w:b/>
                <w:sz w:val="14"/>
                <w:szCs w:val="14"/>
                <w:lang w:eastAsia="es-CO"/>
              </w:rPr>
              <w:t>100%</w:t>
            </w:r>
          </w:p>
        </w:tc>
      </w:tr>
      <w:tr w:rsidR="00E80A32" w:rsidRPr="00E33783" w:rsidTr="00746CE8">
        <w:trPr>
          <w:trHeight w:val="391"/>
          <w:jc w:val="center"/>
        </w:trPr>
        <w:tc>
          <w:tcPr>
            <w:tcW w:w="0" w:type="auto"/>
            <w:shd w:val="clear" w:color="auto" w:fill="auto"/>
            <w:tcMar>
              <w:top w:w="9" w:type="dxa"/>
              <w:left w:w="9" w:type="dxa"/>
              <w:bottom w:w="0" w:type="dxa"/>
              <w:right w:w="9" w:type="dxa"/>
            </w:tcMar>
            <w:vAlign w:val="center"/>
            <w:hideMark/>
          </w:tcPr>
          <w:p w:rsidR="00E80A32" w:rsidRPr="00E33783" w:rsidRDefault="00E80A32" w:rsidP="00746CE8">
            <w:pPr>
              <w:contextualSpacing/>
              <w:jc w:val="right"/>
              <w:rPr>
                <w:rFonts w:ascii="Verdana" w:hAnsi="Verdana"/>
                <w:sz w:val="14"/>
                <w:szCs w:val="14"/>
                <w:lang w:eastAsia="es-CO"/>
              </w:rPr>
            </w:pPr>
            <w:r w:rsidRPr="00E33783">
              <w:rPr>
                <w:rFonts w:ascii="Verdana" w:hAnsi="Verdana"/>
                <w:sz w:val="14"/>
                <w:szCs w:val="14"/>
                <w:lang w:eastAsia="es-CO"/>
              </w:rPr>
              <w:t>20302</w:t>
            </w:r>
          </w:p>
        </w:tc>
        <w:tc>
          <w:tcPr>
            <w:tcW w:w="0" w:type="auto"/>
            <w:shd w:val="clear" w:color="auto" w:fill="auto"/>
            <w:tcMar>
              <w:top w:w="9" w:type="dxa"/>
              <w:left w:w="9" w:type="dxa"/>
              <w:bottom w:w="0" w:type="dxa"/>
              <w:right w:w="9" w:type="dxa"/>
            </w:tcMar>
            <w:vAlign w:val="center"/>
            <w:hideMark/>
          </w:tcPr>
          <w:p w:rsidR="00E80A32" w:rsidRPr="00E33783" w:rsidRDefault="00E80A32" w:rsidP="00746CE8">
            <w:pPr>
              <w:contextualSpacing/>
              <w:rPr>
                <w:rFonts w:ascii="Verdana" w:hAnsi="Verdana"/>
                <w:sz w:val="14"/>
                <w:szCs w:val="14"/>
                <w:lang w:eastAsia="es-CO"/>
              </w:rPr>
            </w:pPr>
            <w:r w:rsidRPr="00E33783">
              <w:rPr>
                <w:rFonts w:ascii="Verdana" w:hAnsi="Verdana"/>
                <w:sz w:val="14"/>
                <w:szCs w:val="14"/>
                <w:lang w:eastAsia="es-CO"/>
              </w:rPr>
              <w:t xml:space="preserve"> OTROS INGRESOS </w:t>
            </w:r>
          </w:p>
        </w:tc>
        <w:tc>
          <w:tcPr>
            <w:tcW w:w="0" w:type="auto"/>
            <w:shd w:val="clear" w:color="auto" w:fill="auto"/>
            <w:tcMar>
              <w:top w:w="9" w:type="dxa"/>
              <w:left w:w="9" w:type="dxa"/>
              <w:bottom w:w="0" w:type="dxa"/>
              <w:right w:w="9" w:type="dxa"/>
            </w:tcMar>
            <w:vAlign w:val="center"/>
            <w:hideMark/>
          </w:tcPr>
          <w:p w:rsidR="00E80A32" w:rsidRPr="00747352" w:rsidRDefault="00E80A32" w:rsidP="00746CE8">
            <w:pPr>
              <w:contextualSpacing/>
              <w:jc w:val="center"/>
              <w:rPr>
                <w:rFonts w:ascii="Verdana" w:hAnsi="Verdana"/>
                <w:sz w:val="14"/>
                <w:szCs w:val="14"/>
                <w:lang w:eastAsia="es-CO"/>
              </w:rPr>
            </w:pPr>
            <w:r w:rsidRPr="00747352">
              <w:rPr>
                <w:rFonts w:ascii="Verdana" w:hAnsi="Verdana"/>
                <w:sz w:val="14"/>
                <w:szCs w:val="14"/>
                <w:lang w:eastAsia="es-CO"/>
              </w:rPr>
              <w:t>0</w:t>
            </w:r>
          </w:p>
        </w:tc>
        <w:tc>
          <w:tcPr>
            <w:tcW w:w="0" w:type="auto"/>
            <w:shd w:val="clear" w:color="auto" w:fill="auto"/>
            <w:tcMar>
              <w:top w:w="9" w:type="dxa"/>
              <w:left w:w="9" w:type="dxa"/>
              <w:bottom w:w="0" w:type="dxa"/>
              <w:right w:w="9" w:type="dxa"/>
            </w:tcMar>
            <w:vAlign w:val="center"/>
            <w:hideMark/>
          </w:tcPr>
          <w:p w:rsidR="00E80A32" w:rsidRPr="00E33783" w:rsidRDefault="00E80A32" w:rsidP="00746CE8">
            <w:pPr>
              <w:contextualSpacing/>
              <w:jc w:val="center"/>
              <w:rPr>
                <w:rFonts w:ascii="Verdana" w:hAnsi="Verdana"/>
                <w:sz w:val="14"/>
                <w:szCs w:val="14"/>
                <w:lang w:eastAsia="es-CO"/>
              </w:rPr>
            </w:pPr>
            <w:r>
              <w:rPr>
                <w:rFonts w:ascii="Verdana" w:hAnsi="Verdana"/>
                <w:sz w:val="14"/>
                <w:szCs w:val="14"/>
                <w:lang w:eastAsia="es-CO"/>
              </w:rPr>
              <w:t>2,726</w:t>
            </w:r>
          </w:p>
        </w:tc>
        <w:tc>
          <w:tcPr>
            <w:tcW w:w="0" w:type="auto"/>
            <w:shd w:val="clear" w:color="auto" w:fill="auto"/>
            <w:tcMar>
              <w:top w:w="9" w:type="dxa"/>
              <w:left w:w="9" w:type="dxa"/>
              <w:bottom w:w="0" w:type="dxa"/>
              <w:right w:w="9" w:type="dxa"/>
            </w:tcMar>
            <w:vAlign w:val="center"/>
            <w:hideMark/>
          </w:tcPr>
          <w:p w:rsidR="00E80A32" w:rsidRPr="00E33783" w:rsidRDefault="00E80A32" w:rsidP="00746CE8">
            <w:pPr>
              <w:contextualSpacing/>
              <w:jc w:val="center"/>
              <w:rPr>
                <w:rFonts w:ascii="Verdana" w:hAnsi="Verdana"/>
                <w:sz w:val="14"/>
                <w:szCs w:val="14"/>
                <w:lang w:eastAsia="es-CO"/>
              </w:rPr>
            </w:pPr>
            <w:r>
              <w:rPr>
                <w:rFonts w:ascii="Verdana" w:hAnsi="Verdana"/>
                <w:sz w:val="14"/>
                <w:szCs w:val="14"/>
                <w:lang w:eastAsia="es-CO"/>
              </w:rPr>
              <w:t>2,726</w:t>
            </w:r>
          </w:p>
        </w:tc>
        <w:tc>
          <w:tcPr>
            <w:tcW w:w="0" w:type="auto"/>
            <w:shd w:val="clear" w:color="auto" w:fill="auto"/>
            <w:tcMar>
              <w:top w:w="9" w:type="dxa"/>
              <w:left w:w="9" w:type="dxa"/>
              <w:bottom w:w="0" w:type="dxa"/>
              <w:right w:w="9" w:type="dxa"/>
            </w:tcMar>
            <w:vAlign w:val="center"/>
            <w:hideMark/>
          </w:tcPr>
          <w:p w:rsidR="00E80A32" w:rsidRPr="00E33783" w:rsidRDefault="00E80A32" w:rsidP="00746CE8">
            <w:pPr>
              <w:contextualSpacing/>
              <w:jc w:val="center"/>
              <w:rPr>
                <w:rFonts w:ascii="Verdana" w:hAnsi="Verdana"/>
                <w:sz w:val="14"/>
                <w:szCs w:val="14"/>
                <w:lang w:eastAsia="es-CO"/>
              </w:rPr>
            </w:pPr>
            <w:r>
              <w:rPr>
                <w:rFonts w:ascii="Verdana" w:hAnsi="Verdana"/>
                <w:sz w:val="14"/>
                <w:szCs w:val="14"/>
                <w:lang w:eastAsia="es-CO"/>
              </w:rPr>
              <w:t>207</w:t>
            </w:r>
          </w:p>
        </w:tc>
        <w:tc>
          <w:tcPr>
            <w:tcW w:w="0" w:type="auto"/>
            <w:shd w:val="clear" w:color="auto" w:fill="auto"/>
            <w:tcMar>
              <w:top w:w="9" w:type="dxa"/>
              <w:left w:w="9" w:type="dxa"/>
              <w:bottom w:w="0" w:type="dxa"/>
              <w:right w:w="9" w:type="dxa"/>
            </w:tcMar>
            <w:vAlign w:val="center"/>
            <w:hideMark/>
          </w:tcPr>
          <w:p w:rsidR="00E80A32" w:rsidRPr="00E33783" w:rsidRDefault="00E80A32" w:rsidP="00746CE8">
            <w:pPr>
              <w:contextualSpacing/>
              <w:jc w:val="center"/>
              <w:rPr>
                <w:rFonts w:ascii="Verdana" w:hAnsi="Verdana"/>
                <w:sz w:val="14"/>
                <w:szCs w:val="14"/>
                <w:lang w:eastAsia="es-CO"/>
              </w:rPr>
            </w:pPr>
            <w:r>
              <w:rPr>
                <w:rFonts w:ascii="Verdana" w:hAnsi="Verdana"/>
                <w:sz w:val="14"/>
                <w:szCs w:val="14"/>
                <w:lang w:eastAsia="es-CO"/>
              </w:rPr>
              <w:t>2</w:t>
            </w:r>
          </w:p>
        </w:tc>
        <w:tc>
          <w:tcPr>
            <w:tcW w:w="0" w:type="auto"/>
            <w:shd w:val="clear" w:color="auto" w:fill="auto"/>
            <w:tcMar>
              <w:top w:w="9" w:type="dxa"/>
              <w:left w:w="9" w:type="dxa"/>
              <w:bottom w:w="0" w:type="dxa"/>
              <w:right w:w="9" w:type="dxa"/>
            </w:tcMar>
            <w:vAlign w:val="center"/>
            <w:hideMark/>
          </w:tcPr>
          <w:p w:rsidR="00E80A32" w:rsidRPr="00E33783" w:rsidRDefault="00E80A32" w:rsidP="00746CE8">
            <w:pPr>
              <w:contextualSpacing/>
              <w:jc w:val="center"/>
              <w:rPr>
                <w:rFonts w:ascii="Verdana" w:hAnsi="Verdana"/>
                <w:sz w:val="14"/>
                <w:szCs w:val="14"/>
                <w:lang w:eastAsia="es-CO"/>
              </w:rPr>
            </w:pPr>
            <w:r>
              <w:rPr>
                <w:rFonts w:ascii="Verdana" w:hAnsi="Verdana"/>
                <w:sz w:val="14"/>
                <w:szCs w:val="14"/>
                <w:lang w:eastAsia="es-CO"/>
              </w:rPr>
              <w:t>209</w:t>
            </w:r>
          </w:p>
        </w:tc>
        <w:tc>
          <w:tcPr>
            <w:tcW w:w="0" w:type="auto"/>
            <w:shd w:val="clear" w:color="auto" w:fill="auto"/>
            <w:tcMar>
              <w:top w:w="9" w:type="dxa"/>
              <w:left w:w="9" w:type="dxa"/>
              <w:bottom w:w="0" w:type="dxa"/>
              <w:right w:w="9" w:type="dxa"/>
            </w:tcMar>
            <w:vAlign w:val="center"/>
            <w:hideMark/>
          </w:tcPr>
          <w:p w:rsidR="00E80A32" w:rsidRPr="00E33783" w:rsidRDefault="00E80A32" w:rsidP="00746CE8">
            <w:pPr>
              <w:contextualSpacing/>
              <w:jc w:val="center"/>
              <w:rPr>
                <w:rFonts w:ascii="Verdana" w:hAnsi="Verdana"/>
                <w:sz w:val="14"/>
                <w:szCs w:val="14"/>
                <w:lang w:eastAsia="es-CO"/>
              </w:rPr>
            </w:pPr>
            <w:r>
              <w:rPr>
                <w:rFonts w:ascii="Verdana" w:hAnsi="Verdana"/>
                <w:sz w:val="14"/>
                <w:szCs w:val="14"/>
                <w:lang w:eastAsia="es-CO"/>
              </w:rPr>
              <w:t>2,517</w:t>
            </w:r>
          </w:p>
        </w:tc>
        <w:tc>
          <w:tcPr>
            <w:tcW w:w="0" w:type="auto"/>
            <w:shd w:val="clear" w:color="auto" w:fill="auto"/>
            <w:tcMar>
              <w:top w:w="9" w:type="dxa"/>
              <w:left w:w="9" w:type="dxa"/>
              <w:bottom w:w="0" w:type="dxa"/>
              <w:right w:w="9" w:type="dxa"/>
            </w:tcMar>
            <w:vAlign w:val="center"/>
            <w:hideMark/>
          </w:tcPr>
          <w:p w:rsidR="00E80A32" w:rsidRPr="003477BF" w:rsidRDefault="00E80A32" w:rsidP="00746CE8">
            <w:pPr>
              <w:contextualSpacing/>
              <w:jc w:val="center"/>
              <w:rPr>
                <w:rFonts w:ascii="Verdana" w:hAnsi="Verdana"/>
                <w:b/>
                <w:sz w:val="14"/>
                <w:szCs w:val="14"/>
                <w:lang w:eastAsia="es-CO"/>
              </w:rPr>
            </w:pPr>
            <w:r w:rsidRPr="003477BF">
              <w:rPr>
                <w:rFonts w:ascii="Verdana" w:hAnsi="Verdana"/>
                <w:b/>
                <w:sz w:val="14"/>
                <w:szCs w:val="14"/>
                <w:lang w:eastAsia="es-CO"/>
              </w:rPr>
              <w:t>8%</w:t>
            </w:r>
          </w:p>
        </w:tc>
      </w:tr>
      <w:tr w:rsidR="00E80A32" w:rsidRPr="00E33783" w:rsidTr="00746CE8">
        <w:trPr>
          <w:trHeight w:val="411"/>
          <w:jc w:val="center"/>
        </w:trPr>
        <w:tc>
          <w:tcPr>
            <w:tcW w:w="0" w:type="auto"/>
            <w:shd w:val="clear" w:color="auto" w:fill="auto"/>
            <w:tcMar>
              <w:top w:w="9" w:type="dxa"/>
              <w:left w:w="9" w:type="dxa"/>
              <w:bottom w:w="0" w:type="dxa"/>
              <w:right w:w="9" w:type="dxa"/>
            </w:tcMar>
            <w:vAlign w:val="center"/>
            <w:hideMark/>
          </w:tcPr>
          <w:p w:rsidR="00E80A32" w:rsidRPr="00E33783" w:rsidRDefault="00E80A32" w:rsidP="00746CE8">
            <w:pPr>
              <w:contextualSpacing/>
              <w:jc w:val="right"/>
              <w:rPr>
                <w:rFonts w:ascii="Verdana" w:hAnsi="Verdana"/>
                <w:sz w:val="14"/>
                <w:szCs w:val="14"/>
                <w:lang w:eastAsia="es-CO"/>
              </w:rPr>
            </w:pPr>
            <w:r w:rsidRPr="00E33783">
              <w:rPr>
                <w:rFonts w:ascii="Verdana" w:hAnsi="Verdana"/>
                <w:sz w:val="14"/>
                <w:szCs w:val="14"/>
                <w:lang w:eastAsia="es-CO"/>
              </w:rPr>
              <w:t>20303</w:t>
            </w:r>
          </w:p>
        </w:tc>
        <w:tc>
          <w:tcPr>
            <w:tcW w:w="0" w:type="auto"/>
            <w:shd w:val="clear" w:color="auto" w:fill="auto"/>
            <w:tcMar>
              <w:top w:w="9" w:type="dxa"/>
              <w:left w:w="9" w:type="dxa"/>
              <w:bottom w:w="0" w:type="dxa"/>
              <w:right w:w="9" w:type="dxa"/>
            </w:tcMar>
            <w:vAlign w:val="center"/>
            <w:hideMark/>
          </w:tcPr>
          <w:p w:rsidR="00E80A32" w:rsidRPr="00E33783" w:rsidRDefault="00E80A32" w:rsidP="00746CE8">
            <w:pPr>
              <w:contextualSpacing/>
              <w:rPr>
                <w:rFonts w:ascii="Verdana" w:hAnsi="Verdana"/>
                <w:sz w:val="14"/>
                <w:szCs w:val="14"/>
                <w:lang w:eastAsia="es-CO"/>
              </w:rPr>
            </w:pPr>
            <w:r w:rsidRPr="00E33783">
              <w:rPr>
                <w:rFonts w:ascii="Verdana" w:hAnsi="Verdana"/>
                <w:sz w:val="14"/>
                <w:szCs w:val="14"/>
                <w:lang w:eastAsia="es-CO"/>
              </w:rPr>
              <w:t xml:space="preserve"> DEVOLUCIONES </w:t>
            </w:r>
          </w:p>
        </w:tc>
        <w:tc>
          <w:tcPr>
            <w:tcW w:w="0" w:type="auto"/>
            <w:shd w:val="clear" w:color="auto" w:fill="auto"/>
            <w:tcMar>
              <w:top w:w="9" w:type="dxa"/>
              <w:left w:w="9" w:type="dxa"/>
              <w:bottom w:w="0" w:type="dxa"/>
              <w:right w:w="9" w:type="dxa"/>
            </w:tcMar>
            <w:vAlign w:val="center"/>
            <w:hideMark/>
          </w:tcPr>
          <w:p w:rsidR="00E80A32" w:rsidRPr="00747352" w:rsidRDefault="00E80A32" w:rsidP="00746CE8">
            <w:pPr>
              <w:contextualSpacing/>
              <w:jc w:val="center"/>
              <w:rPr>
                <w:rFonts w:ascii="Verdana" w:hAnsi="Verdana"/>
                <w:sz w:val="14"/>
                <w:szCs w:val="14"/>
                <w:lang w:eastAsia="es-CO"/>
              </w:rPr>
            </w:pPr>
            <w:r w:rsidRPr="00747352">
              <w:rPr>
                <w:rFonts w:ascii="Verdana" w:hAnsi="Verdana"/>
                <w:sz w:val="14"/>
                <w:szCs w:val="14"/>
                <w:lang w:eastAsia="es-CO"/>
              </w:rPr>
              <w:t>0</w:t>
            </w:r>
          </w:p>
        </w:tc>
        <w:tc>
          <w:tcPr>
            <w:tcW w:w="0" w:type="auto"/>
            <w:shd w:val="clear" w:color="auto" w:fill="auto"/>
            <w:tcMar>
              <w:top w:w="9" w:type="dxa"/>
              <w:left w:w="9" w:type="dxa"/>
              <w:bottom w:w="0" w:type="dxa"/>
              <w:right w:w="9" w:type="dxa"/>
            </w:tcMar>
            <w:vAlign w:val="center"/>
            <w:hideMark/>
          </w:tcPr>
          <w:p w:rsidR="00E80A32" w:rsidRPr="00E33783" w:rsidRDefault="00E80A32" w:rsidP="00746CE8">
            <w:pPr>
              <w:contextualSpacing/>
              <w:jc w:val="center"/>
              <w:rPr>
                <w:rFonts w:ascii="Verdana" w:hAnsi="Verdana"/>
                <w:sz w:val="14"/>
                <w:szCs w:val="14"/>
                <w:lang w:eastAsia="es-CO"/>
              </w:rPr>
            </w:pPr>
            <w:r w:rsidRPr="00E33783">
              <w:rPr>
                <w:rFonts w:ascii="Verdana" w:hAnsi="Verdana"/>
                <w:sz w:val="14"/>
                <w:szCs w:val="14"/>
                <w:lang w:eastAsia="es-CO"/>
              </w:rPr>
              <w:t>0</w:t>
            </w:r>
          </w:p>
        </w:tc>
        <w:tc>
          <w:tcPr>
            <w:tcW w:w="0" w:type="auto"/>
            <w:shd w:val="clear" w:color="auto" w:fill="auto"/>
            <w:tcMar>
              <w:top w:w="9" w:type="dxa"/>
              <w:left w:w="9" w:type="dxa"/>
              <w:bottom w:w="0" w:type="dxa"/>
              <w:right w:w="9" w:type="dxa"/>
            </w:tcMar>
            <w:vAlign w:val="center"/>
            <w:hideMark/>
          </w:tcPr>
          <w:p w:rsidR="00E80A32" w:rsidRPr="00E33783" w:rsidRDefault="00E80A32" w:rsidP="00746CE8">
            <w:pPr>
              <w:contextualSpacing/>
              <w:jc w:val="center"/>
              <w:rPr>
                <w:rFonts w:ascii="Verdana" w:hAnsi="Verdana"/>
                <w:sz w:val="14"/>
                <w:szCs w:val="14"/>
                <w:lang w:eastAsia="es-CO"/>
              </w:rPr>
            </w:pPr>
            <w:r w:rsidRPr="00E33783">
              <w:rPr>
                <w:rFonts w:ascii="Verdana" w:hAnsi="Verdana"/>
                <w:sz w:val="14"/>
                <w:szCs w:val="14"/>
                <w:lang w:eastAsia="es-CO"/>
              </w:rPr>
              <w:t>0</w:t>
            </w:r>
          </w:p>
        </w:tc>
        <w:tc>
          <w:tcPr>
            <w:tcW w:w="0" w:type="auto"/>
            <w:shd w:val="clear" w:color="auto" w:fill="auto"/>
            <w:tcMar>
              <w:top w:w="9" w:type="dxa"/>
              <w:left w:w="9" w:type="dxa"/>
              <w:bottom w:w="0" w:type="dxa"/>
              <w:right w:w="9" w:type="dxa"/>
            </w:tcMar>
            <w:vAlign w:val="center"/>
            <w:hideMark/>
          </w:tcPr>
          <w:p w:rsidR="00E80A32" w:rsidRPr="00E33783" w:rsidRDefault="00E80A32" w:rsidP="00746CE8">
            <w:pPr>
              <w:contextualSpacing/>
              <w:jc w:val="center"/>
              <w:rPr>
                <w:rFonts w:ascii="Verdana" w:hAnsi="Verdana"/>
                <w:sz w:val="14"/>
                <w:szCs w:val="14"/>
                <w:lang w:eastAsia="es-CO"/>
              </w:rPr>
            </w:pPr>
            <w:r>
              <w:rPr>
                <w:rFonts w:ascii="Verdana" w:hAnsi="Verdana"/>
                <w:sz w:val="14"/>
                <w:szCs w:val="14"/>
                <w:lang w:eastAsia="es-CO"/>
              </w:rPr>
              <w:t>0</w:t>
            </w:r>
          </w:p>
        </w:tc>
        <w:tc>
          <w:tcPr>
            <w:tcW w:w="0" w:type="auto"/>
            <w:shd w:val="clear" w:color="auto" w:fill="auto"/>
            <w:tcMar>
              <w:top w:w="9" w:type="dxa"/>
              <w:left w:w="9" w:type="dxa"/>
              <w:bottom w:w="0" w:type="dxa"/>
              <w:right w:w="9" w:type="dxa"/>
            </w:tcMar>
            <w:vAlign w:val="center"/>
            <w:hideMark/>
          </w:tcPr>
          <w:p w:rsidR="00E80A32" w:rsidRPr="00E33783" w:rsidRDefault="00E80A32" w:rsidP="00746CE8">
            <w:pPr>
              <w:contextualSpacing/>
              <w:jc w:val="center"/>
              <w:rPr>
                <w:rFonts w:ascii="Verdana" w:hAnsi="Verdana"/>
                <w:sz w:val="14"/>
                <w:szCs w:val="14"/>
                <w:lang w:eastAsia="es-CO"/>
              </w:rPr>
            </w:pPr>
            <w:r w:rsidRPr="00E33783">
              <w:rPr>
                <w:rFonts w:ascii="Verdana" w:hAnsi="Verdana"/>
                <w:sz w:val="14"/>
                <w:szCs w:val="14"/>
                <w:lang w:eastAsia="es-CO"/>
              </w:rPr>
              <w:t>0</w:t>
            </w:r>
          </w:p>
        </w:tc>
        <w:tc>
          <w:tcPr>
            <w:tcW w:w="0" w:type="auto"/>
            <w:shd w:val="clear" w:color="auto" w:fill="auto"/>
            <w:tcMar>
              <w:top w:w="9" w:type="dxa"/>
              <w:left w:w="9" w:type="dxa"/>
              <w:bottom w:w="0" w:type="dxa"/>
              <w:right w:w="9" w:type="dxa"/>
            </w:tcMar>
            <w:vAlign w:val="center"/>
            <w:hideMark/>
          </w:tcPr>
          <w:p w:rsidR="00E80A32" w:rsidRPr="00E33783" w:rsidRDefault="00E80A32" w:rsidP="00746CE8">
            <w:pPr>
              <w:contextualSpacing/>
              <w:jc w:val="center"/>
              <w:rPr>
                <w:rFonts w:ascii="Verdana" w:hAnsi="Verdana"/>
                <w:sz w:val="14"/>
                <w:szCs w:val="14"/>
                <w:lang w:eastAsia="es-CO"/>
              </w:rPr>
            </w:pPr>
            <w:r>
              <w:rPr>
                <w:rFonts w:ascii="Verdana" w:hAnsi="Verdana"/>
                <w:sz w:val="14"/>
                <w:szCs w:val="14"/>
                <w:lang w:eastAsia="es-CO"/>
              </w:rPr>
              <w:t>0</w:t>
            </w:r>
          </w:p>
        </w:tc>
        <w:tc>
          <w:tcPr>
            <w:tcW w:w="0" w:type="auto"/>
            <w:shd w:val="clear" w:color="auto" w:fill="auto"/>
            <w:tcMar>
              <w:top w:w="9" w:type="dxa"/>
              <w:left w:w="9" w:type="dxa"/>
              <w:bottom w:w="0" w:type="dxa"/>
              <w:right w:w="9" w:type="dxa"/>
            </w:tcMar>
            <w:vAlign w:val="center"/>
            <w:hideMark/>
          </w:tcPr>
          <w:p w:rsidR="00E80A32" w:rsidRPr="00E33783" w:rsidRDefault="00E80A32" w:rsidP="00746CE8">
            <w:pPr>
              <w:contextualSpacing/>
              <w:jc w:val="center"/>
              <w:rPr>
                <w:rFonts w:ascii="Verdana" w:hAnsi="Verdana"/>
                <w:sz w:val="14"/>
                <w:szCs w:val="14"/>
                <w:lang w:eastAsia="es-CO"/>
              </w:rPr>
            </w:pPr>
            <w:r>
              <w:rPr>
                <w:rFonts w:ascii="Verdana" w:hAnsi="Verdana"/>
                <w:sz w:val="14"/>
                <w:szCs w:val="14"/>
                <w:lang w:eastAsia="es-CO"/>
              </w:rPr>
              <w:t>0</w:t>
            </w:r>
          </w:p>
        </w:tc>
        <w:tc>
          <w:tcPr>
            <w:tcW w:w="0" w:type="auto"/>
            <w:shd w:val="clear" w:color="auto" w:fill="auto"/>
            <w:tcMar>
              <w:top w:w="9" w:type="dxa"/>
              <w:left w:w="9" w:type="dxa"/>
              <w:bottom w:w="0" w:type="dxa"/>
              <w:right w:w="9" w:type="dxa"/>
            </w:tcMar>
            <w:vAlign w:val="center"/>
            <w:hideMark/>
          </w:tcPr>
          <w:p w:rsidR="00E80A32" w:rsidRPr="00E33783" w:rsidRDefault="00E80A32" w:rsidP="00746CE8">
            <w:pPr>
              <w:contextualSpacing/>
              <w:jc w:val="center"/>
              <w:rPr>
                <w:rFonts w:ascii="Verdana" w:hAnsi="Verdana"/>
                <w:sz w:val="14"/>
                <w:szCs w:val="14"/>
                <w:lang w:eastAsia="es-CO"/>
              </w:rPr>
            </w:pPr>
            <w:r>
              <w:rPr>
                <w:rFonts w:ascii="Verdana" w:hAnsi="Verdana"/>
                <w:sz w:val="14"/>
                <w:szCs w:val="14"/>
                <w:lang w:eastAsia="es-CO"/>
              </w:rPr>
              <w:t>%</w:t>
            </w:r>
          </w:p>
        </w:tc>
      </w:tr>
      <w:tr w:rsidR="00E80A32" w:rsidRPr="00E33783" w:rsidTr="00746CE8">
        <w:trPr>
          <w:trHeight w:val="403"/>
          <w:jc w:val="center"/>
        </w:trPr>
        <w:tc>
          <w:tcPr>
            <w:tcW w:w="0" w:type="auto"/>
            <w:shd w:val="clear" w:color="auto" w:fill="auto"/>
            <w:tcMar>
              <w:top w:w="9" w:type="dxa"/>
              <w:left w:w="9" w:type="dxa"/>
              <w:bottom w:w="0" w:type="dxa"/>
              <w:right w:w="9" w:type="dxa"/>
            </w:tcMar>
            <w:vAlign w:val="center"/>
            <w:hideMark/>
          </w:tcPr>
          <w:p w:rsidR="00E80A32" w:rsidRPr="00E33783" w:rsidRDefault="00E80A32" w:rsidP="00746CE8">
            <w:pPr>
              <w:contextualSpacing/>
              <w:jc w:val="right"/>
              <w:rPr>
                <w:rFonts w:ascii="Verdana" w:hAnsi="Verdana"/>
                <w:sz w:val="14"/>
                <w:szCs w:val="14"/>
                <w:lang w:eastAsia="es-CO"/>
              </w:rPr>
            </w:pPr>
            <w:r w:rsidRPr="00E33783">
              <w:rPr>
                <w:rFonts w:ascii="Verdana" w:hAnsi="Verdana"/>
                <w:sz w:val="14"/>
                <w:szCs w:val="14"/>
                <w:lang w:eastAsia="es-CO"/>
              </w:rPr>
              <w:t>20304</w:t>
            </w:r>
          </w:p>
        </w:tc>
        <w:tc>
          <w:tcPr>
            <w:tcW w:w="0" w:type="auto"/>
            <w:shd w:val="clear" w:color="auto" w:fill="auto"/>
            <w:tcMar>
              <w:top w:w="9" w:type="dxa"/>
              <w:left w:w="9" w:type="dxa"/>
              <w:bottom w:w="0" w:type="dxa"/>
              <w:right w:w="9" w:type="dxa"/>
            </w:tcMar>
            <w:vAlign w:val="center"/>
            <w:hideMark/>
          </w:tcPr>
          <w:p w:rsidR="00E80A32" w:rsidRPr="00E33783" w:rsidRDefault="00E80A32" w:rsidP="00746CE8">
            <w:pPr>
              <w:contextualSpacing/>
              <w:rPr>
                <w:rFonts w:ascii="Verdana" w:hAnsi="Verdana"/>
                <w:sz w:val="14"/>
                <w:szCs w:val="14"/>
                <w:lang w:eastAsia="es-CO"/>
              </w:rPr>
            </w:pPr>
            <w:r w:rsidRPr="00E33783">
              <w:rPr>
                <w:rFonts w:ascii="Verdana" w:hAnsi="Verdana"/>
                <w:sz w:val="14"/>
                <w:szCs w:val="14"/>
                <w:lang w:eastAsia="es-CO"/>
              </w:rPr>
              <w:t xml:space="preserve"> SUBSIDIOS ACUE  ALCANT Y ASEO </w:t>
            </w:r>
          </w:p>
        </w:tc>
        <w:tc>
          <w:tcPr>
            <w:tcW w:w="0" w:type="auto"/>
            <w:shd w:val="clear" w:color="auto" w:fill="auto"/>
            <w:tcMar>
              <w:top w:w="9" w:type="dxa"/>
              <w:left w:w="9" w:type="dxa"/>
              <w:bottom w:w="0" w:type="dxa"/>
              <w:right w:w="9" w:type="dxa"/>
            </w:tcMar>
            <w:vAlign w:val="center"/>
            <w:hideMark/>
          </w:tcPr>
          <w:p w:rsidR="00E80A32" w:rsidRPr="00747352" w:rsidRDefault="00E80A32" w:rsidP="00746CE8">
            <w:pPr>
              <w:contextualSpacing/>
              <w:jc w:val="center"/>
              <w:rPr>
                <w:rFonts w:ascii="Verdana" w:hAnsi="Verdana"/>
                <w:sz w:val="14"/>
                <w:szCs w:val="14"/>
                <w:lang w:eastAsia="es-CO"/>
              </w:rPr>
            </w:pPr>
            <w:r>
              <w:rPr>
                <w:rFonts w:ascii="Verdana" w:hAnsi="Verdana"/>
                <w:sz w:val="14"/>
                <w:szCs w:val="14"/>
                <w:lang w:eastAsia="es-CO"/>
              </w:rPr>
              <w:t>4,65</w:t>
            </w:r>
            <w:r w:rsidRPr="00747352">
              <w:rPr>
                <w:rFonts w:ascii="Verdana" w:hAnsi="Verdana"/>
                <w:sz w:val="14"/>
                <w:szCs w:val="14"/>
                <w:lang w:eastAsia="es-CO"/>
              </w:rPr>
              <w:t>6</w:t>
            </w:r>
          </w:p>
        </w:tc>
        <w:tc>
          <w:tcPr>
            <w:tcW w:w="0" w:type="auto"/>
            <w:shd w:val="clear" w:color="auto" w:fill="auto"/>
            <w:tcMar>
              <w:top w:w="9" w:type="dxa"/>
              <w:left w:w="9" w:type="dxa"/>
              <w:bottom w:w="0" w:type="dxa"/>
              <w:right w:w="9" w:type="dxa"/>
            </w:tcMar>
            <w:vAlign w:val="center"/>
            <w:hideMark/>
          </w:tcPr>
          <w:p w:rsidR="00E80A32" w:rsidRPr="00E33783" w:rsidRDefault="00E80A32" w:rsidP="00746CE8">
            <w:pPr>
              <w:contextualSpacing/>
              <w:jc w:val="center"/>
              <w:rPr>
                <w:rFonts w:ascii="Verdana" w:hAnsi="Verdana"/>
                <w:sz w:val="14"/>
                <w:szCs w:val="14"/>
                <w:lang w:eastAsia="es-CO"/>
              </w:rPr>
            </w:pPr>
            <w:r>
              <w:rPr>
                <w:rFonts w:ascii="Verdana" w:hAnsi="Verdana"/>
                <w:sz w:val="14"/>
                <w:szCs w:val="14"/>
                <w:lang w:eastAsia="es-CO"/>
              </w:rPr>
              <w:t>1,456</w:t>
            </w:r>
          </w:p>
        </w:tc>
        <w:tc>
          <w:tcPr>
            <w:tcW w:w="0" w:type="auto"/>
            <w:shd w:val="clear" w:color="auto" w:fill="auto"/>
            <w:tcMar>
              <w:top w:w="9" w:type="dxa"/>
              <w:left w:w="9" w:type="dxa"/>
              <w:bottom w:w="0" w:type="dxa"/>
              <w:right w:w="9" w:type="dxa"/>
            </w:tcMar>
            <w:vAlign w:val="center"/>
            <w:hideMark/>
          </w:tcPr>
          <w:p w:rsidR="00E80A32" w:rsidRPr="00E33783" w:rsidRDefault="00E80A32" w:rsidP="00746CE8">
            <w:pPr>
              <w:contextualSpacing/>
              <w:jc w:val="center"/>
              <w:rPr>
                <w:rFonts w:ascii="Verdana" w:hAnsi="Verdana"/>
                <w:sz w:val="14"/>
                <w:szCs w:val="14"/>
                <w:lang w:eastAsia="es-CO"/>
              </w:rPr>
            </w:pPr>
            <w:r>
              <w:rPr>
                <w:rFonts w:ascii="Verdana" w:hAnsi="Verdana"/>
                <w:sz w:val="14"/>
                <w:szCs w:val="14"/>
                <w:lang w:eastAsia="es-CO"/>
              </w:rPr>
              <w:t>6,112</w:t>
            </w:r>
          </w:p>
        </w:tc>
        <w:tc>
          <w:tcPr>
            <w:tcW w:w="0" w:type="auto"/>
            <w:shd w:val="clear" w:color="auto" w:fill="auto"/>
            <w:tcMar>
              <w:top w:w="9" w:type="dxa"/>
              <w:left w:w="9" w:type="dxa"/>
              <w:bottom w:w="0" w:type="dxa"/>
              <w:right w:w="9" w:type="dxa"/>
            </w:tcMar>
            <w:vAlign w:val="center"/>
            <w:hideMark/>
          </w:tcPr>
          <w:p w:rsidR="00E80A32" w:rsidRPr="00E33783" w:rsidRDefault="00E80A32" w:rsidP="00746CE8">
            <w:pPr>
              <w:contextualSpacing/>
              <w:jc w:val="center"/>
              <w:rPr>
                <w:rFonts w:ascii="Verdana" w:hAnsi="Verdana"/>
                <w:sz w:val="14"/>
                <w:szCs w:val="14"/>
                <w:lang w:eastAsia="es-CO"/>
              </w:rPr>
            </w:pPr>
            <w:r>
              <w:rPr>
                <w:rFonts w:ascii="Verdana" w:hAnsi="Verdana"/>
                <w:sz w:val="14"/>
                <w:szCs w:val="14"/>
                <w:lang w:eastAsia="es-CO"/>
              </w:rPr>
              <w:t>1,987</w:t>
            </w:r>
          </w:p>
        </w:tc>
        <w:tc>
          <w:tcPr>
            <w:tcW w:w="0" w:type="auto"/>
            <w:shd w:val="clear" w:color="auto" w:fill="auto"/>
            <w:tcMar>
              <w:top w:w="9" w:type="dxa"/>
              <w:left w:w="9" w:type="dxa"/>
              <w:bottom w:w="0" w:type="dxa"/>
              <w:right w:w="9" w:type="dxa"/>
            </w:tcMar>
            <w:vAlign w:val="center"/>
            <w:hideMark/>
          </w:tcPr>
          <w:p w:rsidR="00E80A32" w:rsidRPr="00E33783" w:rsidRDefault="00E80A32" w:rsidP="00746CE8">
            <w:pPr>
              <w:contextualSpacing/>
              <w:jc w:val="center"/>
              <w:rPr>
                <w:rFonts w:ascii="Verdana" w:hAnsi="Verdana"/>
                <w:sz w:val="14"/>
                <w:szCs w:val="14"/>
                <w:lang w:eastAsia="es-CO"/>
              </w:rPr>
            </w:pPr>
            <w:r>
              <w:rPr>
                <w:rFonts w:ascii="Verdana" w:hAnsi="Verdana"/>
                <w:sz w:val="14"/>
                <w:szCs w:val="14"/>
                <w:lang w:eastAsia="es-CO"/>
              </w:rPr>
              <w:t>2,397</w:t>
            </w:r>
          </w:p>
        </w:tc>
        <w:tc>
          <w:tcPr>
            <w:tcW w:w="0" w:type="auto"/>
            <w:shd w:val="clear" w:color="auto" w:fill="auto"/>
            <w:tcMar>
              <w:top w:w="9" w:type="dxa"/>
              <w:left w:w="9" w:type="dxa"/>
              <w:bottom w:w="0" w:type="dxa"/>
              <w:right w:w="9" w:type="dxa"/>
            </w:tcMar>
            <w:vAlign w:val="center"/>
            <w:hideMark/>
          </w:tcPr>
          <w:p w:rsidR="00E80A32" w:rsidRPr="00E33783" w:rsidRDefault="00E80A32" w:rsidP="00746CE8">
            <w:pPr>
              <w:contextualSpacing/>
              <w:jc w:val="center"/>
              <w:rPr>
                <w:rFonts w:ascii="Verdana" w:hAnsi="Verdana"/>
                <w:sz w:val="14"/>
                <w:szCs w:val="14"/>
                <w:lang w:eastAsia="es-CO"/>
              </w:rPr>
            </w:pPr>
            <w:r>
              <w:rPr>
                <w:rFonts w:ascii="Verdana" w:hAnsi="Verdana"/>
                <w:sz w:val="14"/>
                <w:szCs w:val="14"/>
                <w:lang w:eastAsia="es-CO"/>
              </w:rPr>
              <w:t>4,384</w:t>
            </w:r>
          </w:p>
        </w:tc>
        <w:tc>
          <w:tcPr>
            <w:tcW w:w="0" w:type="auto"/>
            <w:shd w:val="clear" w:color="auto" w:fill="auto"/>
            <w:tcMar>
              <w:top w:w="9" w:type="dxa"/>
              <w:left w:w="9" w:type="dxa"/>
              <w:bottom w:w="0" w:type="dxa"/>
              <w:right w:w="9" w:type="dxa"/>
            </w:tcMar>
            <w:vAlign w:val="center"/>
            <w:hideMark/>
          </w:tcPr>
          <w:p w:rsidR="00E80A32" w:rsidRPr="00E33783" w:rsidRDefault="00E80A32" w:rsidP="00746CE8">
            <w:pPr>
              <w:contextualSpacing/>
              <w:jc w:val="center"/>
              <w:rPr>
                <w:rFonts w:ascii="Verdana" w:hAnsi="Verdana"/>
                <w:sz w:val="14"/>
                <w:szCs w:val="14"/>
                <w:lang w:eastAsia="es-CO"/>
              </w:rPr>
            </w:pPr>
            <w:r>
              <w:rPr>
                <w:rFonts w:ascii="Verdana" w:hAnsi="Verdana"/>
                <w:sz w:val="14"/>
                <w:szCs w:val="14"/>
                <w:lang w:eastAsia="es-CO"/>
              </w:rPr>
              <w:t>1,728</w:t>
            </w:r>
          </w:p>
        </w:tc>
        <w:tc>
          <w:tcPr>
            <w:tcW w:w="0" w:type="auto"/>
            <w:shd w:val="clear" w:color="auto" w:fill="auto"/>
            <w:tcMar>
              <w:top w:w="9" w:type="dxa"/>
              <w:left w:w="9" w:type="dxa"/>
              <w:bottom w:w="0" w:type="dxa"/>
              <w:right w:w="9" w:type="dxa"/>
            </w:tcMar>
            <w:vAlign w:val="center"/>
            <w:hideMark/>
          </w:tcPr>
          <w:p w:rsidR="00E80A32" w:rsidRPr="003E0FD9" w:rsidRDefault="00E80A32" w:rsidP="00746CE8">
            <w:pPr>
              <w:contextualSpacing/>
              <w:jc w:val="center"/>
              <w:rPr>
                <w:rFonts w:ascii="Verdana" w:hAnsi="Verdana"/>
                <w:b/>
                <w:sz w:val="14"/>
                <w:szCs w:val="14"/>
                <w:lang w:eastAsia="es-CO"/>
              </w:rPr>
            </w:pPr>
            <w:r w:rsidRPr="003E0FD9">
              <w:rPr>
                <w:rFonts w:ascii="Verdana" w:hAnsi="Verdana"/>
                <w:b/>
                <w:sz w:val="14"/>
                <w:szCs w:val="14"/>
                <w:lang w:eastAsia="es-CO"/>
              </w:rPr>
              <w:t>72%</w:t>
            </w:r>
          </w:p>
        </w:tc>
      </w:tr>
      <w:tr w:rsidR="00E80A32" w:rsidRPr="00E33783" w:rsidTr="00746CE8">
        <w:trPr>
          <w:trHeight w:val="409"/>
          <w:jc w:val="center"/>
        </w:trPr>
        <w:tc>
          <w:tcPr>
            <w:tcW w:w="0" w:type="auto"/>
            <w:shd w:val="clear" w:color="auto" w:fill="auto"/>
            <w:tcMar>
              <w:top w:w="9" w:type="dxa"/>
              <w:left w:w="9" w:type="dxa"/>
              <w:bottom w:w="0" w:type="dxa"/>
              <w:right w:w="9" w:type="dxa"/>
            </w:tcMar>
            <w:vAlign w:val="center"/>
            <w:hideMark/>
          </w:tcPr>
          <w:p w:rsidR="00E80A32" w:rsidRPr="00E33783" w:rsidRDefault="00E80A32" w:rsidP="00746CE8">
            <w:pPr>
              <w:contextualSpacing/>
              <w:jc w:val="right"/>
              <w:rPr>
                <w:rFonts w:ascii="Verdana" w:hAnsi="Verdana"/>
                <w:sz w:val="14"/>
                <w:szCs w:val="14"/>
                <w:lang w:eastAsia="es-CO"/>
              </w:rPr>
            </w:pPr>
            <w:r w:rsidRPr="00E33783">
              <w:rPr>
                <w:rFonts w:ascii="Verdana" w:hAnsi="Verdana"/>
                <w:sz w:val="14"/>
                <w:szCs w:val="14"/>
                <w:lang w:eastAsia="es-CO"/>
              </w:rPr>
              <w:t>20305</w:t>
            </w:r>
          </w:p>
        </w:tc>
        <w:tc>
          <w:tcPr>
            <w:tcW w:w="0" w:type="auto"/>
            <w:shd w:val="clear" w:color="auto" w:fill="auto"/>
            <w:tcMar>
              <w:top w:w="9" w:type="dxa"/>
              <w:left w:w="9" w:type="dxa"/>
              <w:bottom w:w="0" w:type="dxa"/>
              <w:right w:w="9" w:type="dxa"/>
            </w:tcMar>
            <w:vAlign w:val="center"/>
            <w:hideMark/>
          </w:tcPr>
          <w:p w:rsidR="00E80A32" w:rsidRPr="00E33783" w:rsidRDefault="00E80A32" w:rsidP="00746CE8">
            <w:pPr>
              <w:contextualSpacing/>
              <w:rPr>
                <w:rFonts w:ascii="Verdana" w:hAnsi="Verdana"/>
                <w:sz w:val="14"/>
                <w:szCs w:val="14"/>
                <w:lang w:eastAsia="es-CO"/>
              </w:rPr>
            </w:pPr>
            <w:r w:rsidRPr="00E33783">
              <w:rPr>
                <w:rFonts w:ascii="Verdana" w:hAnsi="Verdana"/>
                <w:sz w:val="14"/>
                <w:szCs w:val="14"/>
                <w:lang w:eastAsia="es-CO"/>
              </w:rPr>
              <w:t xml:space="preserve"> SUBSIDIOS ASEO </w:t>
            </w:r>
          </w:p>
        </w:tc>
        <w:tc>
          <w:tcPr>
            <w:tcW w:w="0" w:type="auto"/>
            <w:shd w:val="clear" w:color="auto" w:fill="auto"/>
            <w:tcMar>
              <w:top w:w="9" w:type="dxa"/>
              <w:left w:w="9" w:type="dxa"/>
              <w:bottom w:w="0" w:type="dxa"/>
              <w:right w:w="9" w:type="dxa"/>
            </w:tcMar>
            <w:vAlign w:val="center"/>
            <w:hideMark/>
          </w:tcPr>
          <w:p w:rsidR="00E80A32" w:rsidRPr="00747352" w:rsidRDefault="00E80A32" w:rsidP="00746CE8">
            <w:pPr>
              <w:contextualSpacing/>
              <w:jc w:val="center"/>
              <w:rPr>
                <w:rFonts w:ascii="Verdana" w:hAnsi="Verdana"/>
                <w:sz w:val="14"/>
                <w:szCs w:val="14"/>
                <w:lang w:eastAsia="es-CO"/>
              </w:rPr>
            </w:pPr>
            <w:r>
              <w:rPr>
                <w:rFonts w:ascii="Verdana" w:hAnsi="Verdana"/>
                <w:sz w:val="14"/>
                <w:szCs w:val="14"/>
                <w:lang w:eastAsia="es-CO"/>
              </w:rPr>
              <w:t>1,332</w:t>
            </w:r>
          </w:p>
        </w:tc>
        <w:tc>
          <w:tcPr>
            <w:tcW w:w="0" w:type="auto"/>
            <w:shd w:val="clear" w:color="auto" w:fill="auto"/>
            <w:tcMar>
              <w:top w:w="9" w:type="dxa"/>
              <w:left w:w="9" w:type="dxa"/>
              <w:bottom w:w="0" w:type="dxa"/>
              <w:right w:w="9" w:type="dxa"/>
            </w:tcMar>
            <w:vAlign w:val="center"/>
            <w:hideMark/>
          </w:tcPr>
          <w:p w:rsidR="00E80A32" w:rsidRPr="00E33783" w:rsidRDefault="00E80A32" w:rsidP="00746CE8">
            <w:pPr>
              <w:contextualSpacing/>
              <w:jc w:val="center"/>
              <w:rPr>
                <w:rFonts w:ascii="Verdana" w:hAnsi="Verdana"/>
                <w:sz w:val="14"/>
                <w:szCs w:val="14"/>
                <w:lang w:eastAsia="es-CO"/>
              </w:rPr>
            </w:pPr>
            <w:r>
              <w:rPr>
                <w:rFonts w:ascii="Verdana" w:hAnsi="Verdana"/>
                <w:sz w:val="14"/>
                <w:szCs w:val="14"/>
                <w:lang w:eastAsia="es-CO"/>
              </w:rPr>
              <w:t>468</w:t>
            </w:r>
          </w:p>
        </w:tc>
        <w:tc>
          <w:tcPr>
            <w:tcW w:w="0" w:type="auto"/>
            <w:shd w:val="clear" w:color="auto" w:fill="auto"/>
            <w:tcMar>
              <w:top w:w="9" w:type="dxa"/>
              <w:left w:w="9" w:type="dxa"/>
              <w:bottom w:w="0" w:type="dxa"/>
              <w:right w:w="9" w:type="dxa"/>
            </w:tcMar>
            <w:vAlign w:val="center"/>
            <w:hideMark/>
          </w:tcPr>
          <w:p w:rsidR="00E80A32" w:rsidRPr="00E33783" w:rsidRDefault="00E80A32" w:rsidP="00746CE8">
            <w:pPr>
              <w:contextualSpacing/>
              <w:jc w:val="center"/>
              <w:rPr>
                <w:rFonts w:ascii="Verdana" w:hAnsi="Verdana"/>
                <w:sz w:val="14"/>
                <w:szCs w:val="14"/>
                <w:lang w:eastAsia="es-CO"/>
              </w:rPr>
            </w:pPr>
            <w:r>
              <w:rPr>
                <w:rFonts w:ascii="Verdana" w:hAnsi="Verdana"/>
                <w:sz w:val="14"/>
                <w:szCs w:val="14"/>
                <w:lang w:eastAsia="es-CO"/>
              </w:rPr>
              <w:t>1,800</w:t>
            </w:r>
          </w:p>
        </w:tc>
        <w:tc>
          <w:tcPr>
            <w:tcW w:w="0" w:type="auto"/>
            <w:shd w:val="clear" w:color="auto" w:fill="auto"/>
            <w:tcMar>
              <w:top w:w="9" w:type="dxa"/>
              <w:left w:w="9" w:type="dxa"/>
              <w:bottom w:w="0" w:type="dxa"/>
              <w:right w:w="9" w:type="dxa"/>
            </w:tcMar>
            <w:vAlign w:val="center"/>
            <w:hideMark/>
          </w:tcPr>
          <w:p w:rsidR="00E80A32" w:rsidRPr="00E33783" w:rsidRDefault="00E80A32" w:rsidP="00746CE8">
            <w:pPr>
              <w:contextualSpacing/>
              <w:jc w:val="center"/>
              <w:rPr>
                <w:rFonts w:ascii="Verdana" w:hAnsi="Verdana"/>
                <w:sz w:val="14"/>
                <w:szCs w:val="14"/>
                <w:lang w:eastAsia="es-CO"/>
              </w:rPr>
            </w:pPr>
            <w:r>
              <w:rPr>
                <w:rFonts w:ascii="Verdana" w:hAnsi="Verdana"/>
                <w:sz w:val="14"/>
                <w:szCs w:val="14"/>
                <w:lang w:eastAsia="es-CO"/>
              </w:rPr>
              <w:t>599</w:t>
            </w:r>
          </w:p>
        </w:tc>
        <w:tc>
          <w:tcPr>
            <w:tcW w:w="0" w:type="auto"/>
            <w:shd w:val="clear" w:color="auto" w:fill="auto"/>
            <w:tcMar>
              <w:top w:w="9" w:type="dxa"/>
              <w:left w:w="9" w:type="dxa"/>
              <w:bottom w:w="0" w:type="dxa"/>
              <w:right w:w="9" w:type="dxa"/>
            </w:tcMar>
            <w:vAlign w:val="center"/>
            <w:hideMark/>
          </w:tcPr>
          <w:p w:rsidR="00E80A32" w:rsidRPr="00E33783" w:rsidRDefault="00E80A32" w:rsidP="00746CE8">
            <w:pPr>
              <w:contextualSpacing/>
              <w:jc w:val="center"/>
              <w:rPr>
                <w:rFonts w:ascii="Verdana" w:hAnsi="Verdana"/>
                <w:sz w:val="14"/>
                <w:szCs w:val="14"/>
                <w:lang w:eastAsia="es-CO"/>
              </w:rPr>
            </w:pPr>
            <w:r>
              <w:rPr>
                <w:rFonts w:ascii="Verdana" w:hAnsi="Verdana"/>
                <w:sz w:val="14"/>
                <w:szCs w:val="14"/>
                <w:lang w:eastAsia="es-CO"/>
              </w:rPr>
              <w:t>1,201</w:t>
            </w:r>
          </w:p>
        </w:tc>
        <w:tc>
          <w:tcPr>
            <w:tcW w:w="0" w:type="auto"/>
            <w:shd w:val="clear" w:color="auto" w:fill="auto"/>
            <w:tcMar>
              <w:top w:w="9" w:type="dxa"/>
              <w:left w:w="9" w:type="dxa"/>
              <w:bottom w:w="0" w:type="dxa"/>
              <w:right w:w="9" w:type="dxa"/>
            </w:tcMar>
            <w:vAlign w:val="center"/>
            <w:hideMark/>
          </w:tcPr>
          <w:p w:rsidR="00E80A32" w:rsidRPr="00E33783" w:rsidRDefault="00E80A32" w:rsidP="00746CE8">
            <w:pPr>
              <w:contextualSpacing/>
              <w:jc w:val="center"/>
              <w:rPr>
                <w:rFonts w:ascii="Verdana" w:hAnsi="Verdana"/>
                <w:sz w:val="14"/>
                <w:szCs w:val="14"/>
                <w:lang w:eastAsia="es-CO"/>
              </w:rPr>
            </w:pPr>
            <w:r>
              <w:rPr>
                <w:rFonts w:ascii="Verdana" w:hAnsi="Verdana"/>
                <w:sz w:val="14"/>
                <w:szCs w:val="14"/>
                <w:lang w:eastAsia="es-CO"/>
              </w:rPr>
              <w:t>1,800</w:t>
            </w:r>
          </w:p>
        </w:tc>
        <w:tc>
          <w:tcPr>
            <w:tcW w:w="0" w:type="auto"/>
            <w:shd w:val="clear" w:color="auto" w:fill="auto"/>
            <w:tcMar>
              <w:top w:w="9" w:type="dxa"/>
              <w:left w:w="9" w:type="dxa"/>
              <w:bottom w:w="0" w:type="dxa"/>
              <w:right w:w="9" w:type="dxa"/>
            </w:tcMar>
            <w:vAlign w:val="center"/>
            <w:hideMark/>
          </w:tcPr>
          <w:p w:rsidR="00E80A32" w:rsidRPr="00E33783" w:rsidRDefault="00E80A32" w:rsidP="00746CE8">
            <w:pPr>
              <w:contextualSpacing/>
              <w:jc w:val="center"/>
              <w:rPr>
                <w:rFonts w:ascii="Verdana" w:hAnsi="Verdana"/>
                <w:sz w:val="14"/>
                <w:szCs w:val="14"/>
                <w:lang w:eastAsia="es-CO"/>
              </w:rPr>
            </w:pPr>
            <w:r>
              <w:rPr>
                <w:rFonts w:ascii="Verdana" w:hAnsi="Verdana"/>
                <w:sz w:val="14"/>
                <w:szCs w:val="14"/>
                <w:lang w:eastAsia="es-CO"/>
              </w:rPr>
              <w:t>0</w:t>
            </w:r>
          </w:p>
        </w:tc>
        <w:tc>
          <w:tcPr>
            <w:tcW w:w="0" w:type="auto"/>
            <w:shd w:val="clear" w:color="auto" w:fill="auto"/>
            <w:tcMar>
              <w:top w:w="9" w:type="dxa"/>
              <w:left w:w="9" w:type="dxa"/>
              <w:bottom w:w="0" w:type="dxa"/>
              <w:right w:w="9" w:type="dxa"/>
            </w:tcMar>
            <w:vAlign w:val="center"/>
            <w:hideMark/>
          </w:tcPr>
          <w:p w:rsidR="00E80A32" w:rsidRPr="00E33783" w:rsidRDefault="00E80A32" w:rsidP="00746CE8">
            <w:pPr>
              <w:contextualSpacing/>
              <w:jc w:val="center"/>
              <w:rPr>
                <w:rFonts w:ascii="Verdana" w:hAnsi="Verdana"/>
                <w:sz w:val="14"/>
                <w:szCs w:val="14"/>
                <w:lang w:eastAsia="es-CO"/>
              </w:rPr>
            </w:pPr>
            <w:r>
              <w:rPr>
                <w:rFonts w:ascii="Verdana" w:hAnsi="Verdana"/>
                <w:sz w:val="14"/>
                <w:szCs w:val="14"/>
                <w:lang w:eastAsia="es-CO"/>
              </w:rPr>
              <w:t>100</w:t>
            </w:r>
            <w:r w:rsidRPr="00E33783">
              <w:rPr>
                <w:rFonts w:ascii="Verdana" w:hAnsi="Verdana"/>
                <w:sz w:val="14"/>
                <w:szCs w:val="14"/>
                <w:lang w:eastAsia="es-CO"/>
              </w:rPr>
              <w:t>%</w:t>
            </w:r>
          </w:p>
        </w:tc>
      </w:tr>
      <w:tr w:rsidR="00E80A32" w:rsidRPr="00E33783" w:rsidTr="00746CE8">
        <w:trPr>
          <w:trHeight w:val="401"/>
          <w:jc w:val="center"/>
        </w:trPr>
        <w:tc>
          <w:tcPr>
            <w:tcW w:w="0" w:type="auto"/>
            <w:shd w:val="clear" w:color="auto" w:fill="auto"/>
            <w:tcMar>
              <w:top w:w="9" w:type="dxa"/>
              <w:left w:w="9" w:type="dxa"/>
              <w:bottom w:w="0" w:type="dxa"/>
              <w:right w:w="9" w:type="dxa"/>
            </w:tcMar>
            <w:vAlign w:val="center"/>
          </w:tcPr>
          <w:p w:rsidR="00E80A32" w:rsidRPr="00E33783" w:rsidRDefault="00E80A32" w:rsidP="00746CE8">
            <w:pPr>
              <w:contextualSpacing/>
              <w:jc w:val="right"/>
              <w:rPr>
                <w:rFonts w:ascii="Verdana" w:hAnsi="Verdana"/>
                <w:sz w:val="14"/>
                <w:szCs w:val="14"/>
                <w:lang w:eastAsia="es-CO"/>
              </w:rPr>
            </w:pPr>
            <w:r>
              <w:rPr>
                <w:rFonts w:ascii="Verdana" w:hAnsi="Verdana"/>
                <w:sz w:val="14"/>
                <w:szCs w:val="14"/>
                <w:lang w:eastAsia="es-CO"/>
              </w:rPr>
              <w:t>2036</w:t>
            </w:r>
          </w:p>
        </w:tc>
        <w:tc>
          <w:tcPr>
            <w:tcW w:w="0" w:type="auto"/>
            <w:shd w:val="clear" w:color="auto" w:fill="auto"/>
            <w:tcMar>
              <w:top w:w="9" w:type="dxa"/>
              <w:left w:w="9" w:type="dxa"/>
              <w:bottom w:w="0" w:type="dxa"/>
              <w:right w:w="9" w:type="dxa"/>
            </w:tcMar>
            <w:vAlign w:val="center"/>
          </w:tcPr>
          <w:p w:rsidR="00E80A32" w:rsidRPr="00E33783" w:rsidRDefault="00E80A32" w:rsidP="00746CE8">
            <w:pPr>
              <w:contextualSpacing/>
              <w:rPr>
                <w:rFonts w:ascii="Verdana" w:hAnsi="Verdana"/>
                <w:sz w:val="14"/>
                <w:szCs w:val="14"/>
                <w:lang w:eastAsia="es-CO"/>
              </w:rPr>
            </w:pPr>
            <w:r>
              <w:rPr>
                <w:rFonts w:ascii="Verdana" w:hAnsi="Verdana"/>
                <w:sz w:val="14"/>
                <w:szCs w:val="14"/>
                <w:lang w:eastAsia="es-CO"/>
              </w:rPr>
              <w:t>FONDO ADAPTACION</w:t>
            </w:r>
          </w:p>
        </w:tc>
        <w:tc>
          <w:tcPr>
            <w:tcW w:w="0" w:type="auto"/>
            <w:shd w:val="clear" w:color="auto" w:fill="auto"/>
            <w:tcMar>
              <w:top w:w="9" w:type="dxa"/>
              <w:left w:w="9" w:type="dxa"/>
              <w:bottom w:w="0" w:type="dxa"/>
              <w:right w:w="9" w:type="dxa"/>
            </w:tcMar>
            <w:vAlign w:val="center"/>
          </w:tcPr>
          <w:p w:rsidR="00E80A32" w:rsidRPr="00747352" w:rsidRDefault="00E80A32" w:rsidP="00746CE8">
            <w:pPr>
              <w:contextualSpacing/>
              <w:jc w:val="center"/>
              <w:rPr>
                <w:rFonts w:ascii="Verdana" w:hAnsi="Verdana"/>
                <w:sz w:val="14"/>
                <w:szCs w:val="14"/>
                <w:lang w:eastAsia="es-CO"/>
              </w:rPr>
            </w:pPr>
            <w:r w:rsidRPr="00747352">
              <w:rPr>
                <w:rFonts w:ascii="Verdana" w:hAnsi="Verdana"/>
                <w:sz w:val="14"/>
                <w:szCs w:val="14"/>
                <w:lang w:eastAsia="es-CO"/>
              </w:rPr>
              <w:t>0</w:t>
            </w:r>
          </w:p>
        </w:tc>
        <w:tc>
          <w:tcPr>
            <w:tcW w:w="0" w:type="auto"/>
            <w:shd w:val="clear" w:color="auto" w:fill="auto"/>
            <w:tcMar>
              <w:top w:w="9" w:type="dxa"/>
              <w:left w:w="9" w:type="dxa"/>
              <w:bottom w:w="0" w:type="dxa"/>
              <w:right w:w="9" w:type="dxa"/>
            </w:tcMar>
            <w:vAlign w:val="center"/>
          </w:tcPr>
          <w:p w:rsidR="00E80A32" w:rsidRPr="00E33783" w:rsidRDefault="00E80A32" w:rsidP="00746CE8">
            <w:pPr>
              <w:contextualSpacing/>
              <w:jc w:val="center"/>
              <w:rPr>
                <w:rFonts w:ascii="Verdana" w:hAnsi="Verdana"/>
                <w:sz w:val="14"/>
                <w:szCs w:val="14"/>
                <w:lang w:eastAsia="es-CO"/>
              </w:rPr>
            </w:pPr>
            <w:r>
              <w:rPr>
                <w:rFonts w:ascii="Verdana" w:hAnsi="Verdana"/>
                <w:sz w:val="14"/>
                <w:szCs w:val="14"/>
                <w:lang w:eastAsia="es-CO"/>
              </w:rPr>
              <w:t>3,109</w:t>
            </w:r>
          </w:p>
        </w:tc>
        <w:tc>
          <w:tcPr>
            <w:tcW w:w="0" w:type="auto"/>
            <w:shd w:val="clear" w:color="auto" w:fill="auto"/>
            <w:tcMar>
              <w:top w:w="9" w:type="dxa"/>
              <w:left w:w="9" w:type="dxa"/>
              <w:bottom w:w="0" w:type="dxa"/>
              <w:right w:w="9" w:type="dxa"/>
            </w:tcMar>
            <w:vAlign w:val="center"/>
          </w:tcPr>
          <w:p w:rsidR="00E80A32" w:rsidRPr="00E33783" w:rsidRDefault="00E80A32" w:rsidP="00746CE8">
            <w:pPr>
              <w:contextualSpacing/>
              <w:jc w:val="center"/>
              <w:rPr>
                <w:rFonts w:ascii="Verdana" w:hAnsi="Verdana"/>
                <w:sz w:val="14"/>
                <w:szCs w:val="14"/>
                <w:lang w:eastAsia="es-CO"/>
              </w:rPr>
            </w:pPr>
            <w:r>
              <w:rPr>
                <w:rFonts w:ascii="Verdana" w:hAnsi="Verdana"/>
                <w:sz w:val="14"/>
                <w:szCs w:val="14"/>
                <w:lang w:eastAsia="es-CO"/>
              </w:rPr>
              <w:t>3,109</w:t>
            </w:r>
          </w:p>
        </w:tc>
        <w:tc>
          <w:tcPr>
            <w:tcW w:w="0" w:type="auto"/>
            <w:shd w:val="clear" w:color="auto" w:fill="auto"/>
            <w:tcMar>
              <w:top w:w="9" w:type="dxa"/>
              <w:left w:w="9" w:type="dxa"/>
              <w:bottom w:w="0" w:type="dxa"/>
              <w:right w:w="9" w:type="dxa"/>
            </w:tcMar>
            <w:vAlign w:val="center"/>
          </w:tcPr>
          <w:p w:rsidR="00E80A32" w:rsidRDefault="00E80A32" w:rsidP="00746CE8">
            <w:pPr>
              <w:contextualSpacing/>
              <w:jc w:val="center"/>
              <w:rPr>
                <w:rFonts w:ascii="Verdana" w:hAnsi="Verdana"/>
                <w:sz w:val="14"/>
                <w:szCs w:val="14"/>
                <w:lang w:eastAsia="es-CO"/>
              </w:rPr>
            </w:pPr>
            <w:r>
              <w:rPr>
                <w:rFonts w:ascii="Verdana" w:hAnsi="Verdana"/>
                <w:sz w:val="14"/>
                <w:szCs w:val="14"/>
                <w:lang w:eastAsia="es-CO"/>
              </w:rPr>
              <w:t>1,955</w:t>
            </w:r>
          </w:p>
        </w:tc>
        <w:tc>
          <w:tcPr>
            <w:tcW w:w="0" w:type="auto"/>
            <w:shd w:val="clear" w:color="auto" w:fill="auto"/>
            <w:tcMar>
              <w:top w:w="9" w:type="dxa"/>
              <w:left w:w="9" w:type="dxa"/>
              <w:bottom w:w="0" w:type="dxa"/>
              <w:right w:w="9" w:type="dxa"/>
            </w:tcMar>
            <w:vAlign w:val="center"/>
          </w:tcPr>
          <w:p w:rsidR="00E80A32" w:rsidRDefault="00E80A32" w:rsidP="00746CE8">
            <w:pPr>
              <w:contextualSpacing/>
              <w:jc w:val="center"/>
              <w:rPr>
                <w:rFonts w:ascii="Verdana" w:hAnsi="Verdana"/>
                <w:sz w:val="14"/>
                <w:szCs w:val="14"/>
                <w:lang w:eastAsia="es-CO"/>
              </w:rPr>
            </w:pPr>
            <w:r>
              <w:rPr>
                <w:rFonts w:ascii="Verdana" w:hAnsi="Verdana"/>
                <w:sz w:val="14"/>
                <w:szCs w:val="14"/>
                <w:lang w:eastAsia="es-CO"/>
              </w:rPr>
              <w:t>1,154</w:t>
            </w:r>
          </w:p>
        </w:tc>
        <w:tc>
          <w:tcPr>
            <w:tcW w:w="0" w:type="auto"/>
            <w:shd w:val="clear" w:color="auto" w:fill="auto"/>
            <w:tcMar>
              <w:top w:w="9" w:type="dxa"/>
              <w:left w:w="9" w:type="dxa"/>
              <w:bottom w:w="0" w:type="dxa"/>
              <w:right w:w="9" w:type="dxa"/>
            </w:tcMar>
            <w:vAlign w:val="center"/>
          </w:tcPr>
          <w:p w:rsidR="00E80A32" w:rsidRDefault="00E80A32" w:rsidP="00746CE8">
            <w:pPr>
              <w:contextualSpacing/>
              <w:jc w:val="center"/>
              <w:rPr>
                <w:rFonts w:ascii="Verdana" w:hAnsi="Verdana"/>
                <w:sz w:val="14"/>
                <w:szCs w:val="14"/>
                <w:lang w:eastAsia="es-CO"/>
              </w:rPr>
            </w:pPr>
            <w:r>
              <w:rPr>
                <w:rFonts w:ascii="Verdana" w:hAnsi="Verdana"/>
                <w:sz w:val="14"/>
                <w:szCs w:val="14"/>
                <w:lang w:eastAsia="es-CO"/>
              </w:rPr>
              <w:t>3,109</w:t>
            </w:r>
          </w:p>
        </w:tc>
        <w:tc>
          <w:tcPr>
            <w:tcW w:w="0" w:type="auto"/>
            <w:shd w:val="clear" w:color="auto" w:fill="auto"/>
            <w:tcMar>
              <w:top w:w="9" w:type="dxa"/>
              <w:left w:w="9" w:type="dxa"/>
              <w:bottom w:w="0" w:type="dxa"/>
              <w:right w:w="9" w:type="dxa"/>
            </w:tcMar>
            <w:vAlign w:val="center"/>
          </w:tcPr>
          <w:p w:rsidR="00E80A32" w:rsidRDefault="00E80A32" w:rsidP="00746CE8">
            <w:pPr>
              <w:contextualSpacing/>
              <w:jc w:val="center"/>
              <w:rPr>
                <w:rFonts w:ascii="Verdana" w:hAnsi="Verdana"/>
                <w:sz w:val="14"/>
                <w:szCs w:val="14"/>
                <w:lang w:eastAsia="es-CO"/>
              </w:rPr>
            </w:pPr>
            <w:r>
              <w:rPr>
                <w:rFonts w:ascii="Verdana" w:hAnsi="Verdana"/>
                <w:sz w:val="14"/>
                <w:szCs w:val="14"/>
                <w:lang w:eastAsia="es-CO"/>
              </w:rPr>
              <w:t>0</w:t>
            </w:r>
          </w:p>
        </w:tc>
        <w:tc>
          <w:tcPr>
            <w:tcW w:w="0" w:type="auto"/>
            <w:shd w:val="clear" w:color="auto" w:fill="auto"/>
            <w:tcMar>
              <w:top w:w="9" w:type="dxa"/>
              <w:left w:w="9" w:type="dxa"/>
              <w:bottom w:w="0" w:type="dxa"/>
              <w:right w:w="9" w:type="dxa"/>
            </w:tcMar>
            <w:vAlign w:val="center"/>
          </w:tcPr>
          <w:p w:rsidR="00E80A32" w:rsidRDefault="00E80A32" w:rsidP="00746CE8">
            <w:pPr>
              <w:contextualSpacing/>
              <w:jc w:val="center"/>
              <w:rPr>
                <w:rFonts w:ascii="Verdana" w:hAnsi="Verdana"/>
                <w:sz w:val="14"/>
                <w:szCs w:val="14"/>
                <w:lang w:eastAsia="es-CO"/>
              </w:rPr>
            </w:pPr>
            <w:r>
              <w:rPr>
                <w:rFonts w:ascii="Verdana" w:hAnsi="Verdana"/>
                <w:sz w:val="14"/>
                <w:szCs w:val="14"/>
                <w:lang w:eastAsia="es-CO"/>
              </w:rPr>
              <w:t>100%</w:t>
            </w:r>
          </w:p>
        </w:tc>
      </w:tr>
      <w:tr w:rsidR="00E80A32" w:rsidRPr="00E33783" w:rsidTr="00746CE8">
        <w:trPr>
          <w:trHeight w:val="325"/>
          <w:jc w:val="center"/>
        </w:trPr>
        <w:tc>
          <w:tcPr>
            <w:tcW w:w="0" w:type="auto"/>
            <w:shd w:val="clear" w:color="auto" w:fill="auto"/>
            <w:tcMar>
              <w:top w:w="9" w:type="dxa"/>
              <w:left w:w="9" w:type="dxa"/>
              <w:bottom w:w="0" w:type="dxa"/>
              <w:right w:w="9" w:type="dxa"/>
            </w:tcMar>
            <w:vAlign w:val="center"/>
            <w:hideMark/>
          </w:tcPr>
          <w:p w:rsidR="00E80A32" w:rsidRPr="008C4D9D" w:rsidRDefault="00E80A32" w:rsidP="00746CE8">
            <w:pPr>
              <w:contextualSpacing/>
              <w:jc w:val="right"/>
              <w:rPr>
                <w:rFonts w:ascii="Verdana" w:hAnsi="Verdana"/>
                <w:b/>
                <w:sz w:val="14"/>
                <w:szCs w:val="14"/>
                <w:lang w:eastAsia="es-CO"/>
              </w:rPr>
            </w:pPr>
            <w:r w:rsidRPr="008C4D9D">
              <w:rPr>
                <w:rFonts w:ascii="Verdana" w:hAnsi="Verdana"/>
                <w:b/>
                <w:sz w:val="14"/>
                <w:szCs w:val="14"/>
                <w:lang w:eastAsia="es-CO"/>
              </w:rPr>
              <w:t>204</w:t>
            </w:r>
          </w:p>
        </w:tc>
        <w:tc>
          <w:tcPr>
            <w:tcW w:w="0" w:type="auto"/>
            <w:shd w:val="clear" w:color="auto" w:fill="auto"/>
            <w:tcMar>
              <w:top w:w="9" w:type="dxa"/>
              <w:left w:w="9" w:type="dxa"/>
              <w:bottom w:w="0" w:type="dxa"/>
              <w:right w:w="9" w:type="dxa"/>
            </w:tcMar>
            <w:vAlign w:val="center"/>
            <w:hideMark/>
          </w:tcPr>
          <w:p w:rsidR="00E80A32" w:rsidRPr="008C4D9D" w:rsidRDefault="00E80A32" w:rsidP="00746CE8">
            <w:pPr>
              <w:contextualSpacing/>
              <w:rPr>
                <w:rFonts w:ascii="Verdana" w:hAnsi="Verdana"/>
                <w:b/>
                <w:sz w:val="14"/>
                <w:szCs w:val="14"/>
                <w:lang w:eastAsia="es-CO"/>
              </w:rPr>
            </w:pPr>
            <w:r w:rsidRPr="008C4D9D">
              <w:rPr>
                <w:rFonts w:ascii="Verdana" w:hAnsi="Verdana"/>
                <w:b/>
                <w:sz w:val="14"/>
                <w:szCs w:val="14"/>
                <w:lang w:eastAsia="es-CO"/>
              </w:rPr>
              <w:t xml:space="preserve"> INGRESOS DE CAPITAL </w:t>
            </w:r>
          </w:p>
        </w:tc>
        <w:tc>
          <w:tcPr>
            <w:tcW w:w="0" w:type="auto"/>
            <w:shd w:val="clear" w:color="auto" w:fill="auto"/>
            <w:tcMar>
              <w:top w:w="9" w:type="dxa"/>
              <w:left w:w="9" w:type="dxa"/>
              <w:bottom w:w="0" w:type="dxa"/>
              <w:right w:w="9" w:type="dxa"/>
            </w:tcMar>
            <w:vAlign w:val="center"/>
            <w:hideMark/>
          </w:tcPr>
          <w:p w:rsidR="00E80A32" w:rsidRPr="00AF2C41" w:rsidRDefault="00E80A32" w:rsidP="00746CE8">
            <w:pPr>
              <w:contextualSpacing/>
              <w:jc w:val="center"/>
              <w:rPr>
                <w:rFonts w:ascii="Verdana" w:hAnsi="Verdana"/>
                <w:b/>
                <w:sz w:val="18"/>
                <w:szCs w:val="18"/>
                <w:lang w:eastAsia="es-CO"/>
              </w:rPr>
            </w:pPr>
            <w:r w:rsidRPr="00AF2C41">
              <w:rPr>
                <w:rFonts w:ascii="Verdana" w:hAnsi="Verdana"/>
                <w:b/>
                <w:sz w:val="18"/>
                <w:szCs w:val="18"/>
                <w:lang w:eastAsia="es-CO"/>
              </w:rPr>
              <w:t>70</w:t>
            </w:r>
          </w:p>
        </w:tc>
        <w:tc>
          <w:tcPr>
            <w:tcW w:w="0" w:type="auto"/>
            <w:shd w:val="clear" w:color="auto" w:fill="auto"/>
            <w:tcMar>
              <w:top w:w="9" w:type="dxa"/>
              <w:left w:w="9" w:type="dxa"/>
              <w:bottom w:w="0" w:type="dxa"/>
              <w:right w:w="9" w:type="dxa"/>
            </w:tcMar>
            <w:vAlign w:val="center"/>
            <w:hideMark/>
          </w:tcPr>
          <w:p w:rsidR="00E80A32" w:rsidRPr="00AF2C41" w:rsidRDefault="00E80A32" w:rsidP="00746CE8">
            <w:pPr>
              <w:contextualSpacing/>
              <w:jc w:val="center"/>
              <w:rPr>
                <w:rFonts w:ascii="Verdana" w:hAnsi="Verdana"/>
                <w:b/>
                <w:sz w:val="18"/>
                <w:szCs w:val="18"/>
                <w:lang w:eastAsia="es-CO"/>
              </w:rPr>
            </w:pPr>
            <w:r>
              <w:rPr>
                <w:rFonts w:ascii="Verdana" w:hAnsi="Verdana"/>
                <w:b/>
                <w:sz w:val="18"/>
                <w:szCs w:val="18"/>
                <w:lang w:eastAsia="es-CO"/>
              </w:rPr>
              <w:t>239</w:t>
            </w:r>
          </w:p>
        </w:tc>
        <w:tc>
          <w:tcPr>
            <w:tcW w:w="0" w:type="auto"/>
            <w:shd w:val="clear" w:color="auto" w:fill="auto"/>
            <w:tcMar>
              <w:top w:w="9" w:type="dxa"/>
              <w:left w:w="9" w:type="dxa"/>
              <w:bottom w:w="0" w:type="dxa"/>
              <w:right w:w="9" w:type="dxa"/>
            </w:tcMar>
            <w:vAlign w:val="center"/>
            <w:hideMark/>
          </w:tcPr>
          <w:p w:rsidR="00E80A32" w:rsidRPr="00AF2C41" w:rsidRDefault="00E80A32" w:rsidP="00746CE8">
            <w:pPr>
              <w:contextualSpacing/>
              <w:jc w:val="center"/>
              <w:rPr>
                <w:rFonts w:ascii="Verdana" w:hAnsi="Verdana"/>
                <w:b/>
                <w:sz w:val="18"/>
                <w:szCs w:val="18"/>
                <w:lang w:eastAsia="es-CO"/>
              </w:rPr>
            </w:pPr>
            <w:r>
              <w:rPr>
                <w:rFonts w:ascii="Verdana" w:hAnsi="Verdana"/>
                <w:b/>
                <w:sz w:val="18"/>
                <w:szCs w:val="18"/>
                <w:lang w:eastAsia="es-CO"/>
              </w:rPr>
              <w:t>309</w:t>
            </w:r>
          </w:p>
        </w:tc>
        <w:tc>
          <w:tcPr>
            <w:tcW w:w="0" w:type="auto"/>
            <w:shd w:val="clear" w:color="auto" w:fill="auto"/>
            <w:tcMar>
              <w:top w:w="9" w:type="dxa"/>
              <w:left w:w="9" w:type="dxa"/>
              <w:bottom w:w="0" w:type="dxa"/>
              <w:right w:w="9" w:type="dxa"/>
            </w:tcMar>
            <w:vAlign w:val="center"/>
            <w:hideMark/>
          </w:tcPr>
          <w:p w:rsidR="00E80A32" w:rsidRPr="00AF2C41" w:rsidRDefault="00E80A32" w:rsidP="00746CE8">
            <w:pPr>
              <w:contextualSpacing/>
              <w:jc w:val="center"/>
              <w:rPr>
                <w:rFonts w:ascii="Verdana" w:hAnsi="Verdana"/>
                <w:b/>
                <w:sz w:val="18"/>
                <w:szCs w:val="18"/>
                <w:lang w:eastAsia="es-CO"/>
              </w:rPr>
            </w:pPr>
            <w:r>
              <w:rPr>
                <w:rFonts w:ascii="Verdana" w:hAnsi="Verdana"/>
                <w:b/>
                <w:sz w:val="18"/>
                <w:szCs w:val="18"/>
                <w:lang w:eastAsia="es-CO"/>
              </w:rPr>
              <w:t>248</w:t>
            </w:r>
          </w:p>
        </w:tc>
        <w:tc>
          <w:tcPr>
            <w:tcW w:w="0" w:type="auto"/>
            <w:shd w:val="clear" w:color="auto" w:fill="auto"/>
            <w:tcMar>
              <w:top w:w="9" w:type="dxa"/>
              <w:left w:w="9" w:type="dxa"/>
              <w:bottom w:w="0" w:type="dxa"/>
              <w:right w:w="9" w:type="dxa"/>
            </w:tcMar>
            <w:vAlign w:val="center"/>
            <w:hideMark/>
          </w:tcPr>
          <w:p w:rsidR="00E80A32" w:rsidRPr="00AF2C41" w:rsidRDefault="00E80A32" w:rsidP="00746CE8">
            <w:pPr>
              <w:contextualSpacing/>
              <w:jc w:val="center"/>
              <w:rPr>
                <w:rFonts w:ascii="Verdana" w:hAnsi="Verdana"/>
                <w:b/>
                <w:sz w:val="18"/>
                <w:szCs w:val="18"/>
                <w:lang w:eastAsia="es-CO"/>
              </w:rPr>
            </w:pPr>
            <w:r>
              <w:rPr>
                <w:rFonts w:ascii="Verdana" w:hAnsi="Verdana"/>
                <w:b/>
                <w:sz w:val="18"/>
                <w:szCs w:val="18"/>
                <w:lang w:eastAsia="es-CO"/>
              </w:rPr>
              <w:t>61</w:t>
            </w:r>
          </w:p>
        </w:tc>
        <w:tc>
          <w:tcPr>
            <w:tcW w:w="0" w:type="auto"/>
            <w:shd w:val="clear" w:color="auto" w:fill="auto"/>
            <w:tcMar>
              <w:top w:w="9" w:type="dxa"/>
              <w:left w:w="9" w:type="dxa"/>
              <w:bottom w:w="0" w:type="dxa"/>
              <w:right w:w="9" w:type="dxa"/>
            </w:tcMar>
            <w:vAlign w:val="center"/>
            <w:hideMark/>
          </w:tcPr>
          <w:p w:rsidR="00E80A32" w:rsidRPr="00AF2C41" w:rsidRDefault="00E80A32" w:rsidP="00746CE8">
            <w:pPr>
              <w:contextualSpacing/>
              <w:jc w:val="center"/>
              <w:rPr>
                <w:rFonts w:ascii="Verdana" w:hAnsi="Verdana"/>
                <w:b/>
                <w:sz w:val="18"/>
                <w:szCs w:val="18"/>
                <w:lang w:eastAsia="es-CO"/>
              </w:rPr>
            </w:pPr>
            <w:r w:rsidRPr="00AF2C41">
              <w:rPr>
                <w:rFonts w:ascii="Verdana" w:hAnsi="Verdana"/>
                <w:b/>
                <w:sz w:val="18"/>
                <w:szCs w:val="18"/>
                <w:lang w:eastAsia="es-CO"/>
              </w:rPr>
              <w:t>3</w:t>
            </w:r>
            <w:r>
              <w:rPr>
                <w:rFonts w:ascii="Verdana" w:hAnsi="Verdana"/>
                <w:b/>
                <w:sz w:val="18"/>
                <w:szCs w:val="18"/>
                <w:lang w:eastAsia="es-CO"/>
              </w:rPr>
              <w:t>0</w:t>
            </w:r>
            <w:r w:rsidRPr="00AF2C41">
              <w:rPr>
                <w:rFonts w:ascii="Verdana" w:hAnsi="Verdana"/>
                <w:b/>
                <w:sz w:val="18"/>
                <w:szCs w:val="18"/>
                <w:lang w:eastAsia="es-CO"/>
              </w:rPr>
              <w:t>9</w:t>
            </w:r>
          </w:p>
        </w:tc>
        <w:tc>
          <w:tcPr>
            <w:tcW w:w="0" w:type="auto"/>
            <w:shd w:val="clear" w:color="auto" w:fill="auto"/>
            <w:tcMar>
              <w:top w:w="9" w:type="dxa"/>
              <w:left w:w="9" w:type="dxa"/>
              <w:bottom w:w="0" w:type="dxa"/>
              <w:right w:w="9" w:type="dxa"/>
            </w:tcMar>
            <w:vAlign w:val="center"/>
            <w:hideMark/>
          </w:tcPr>
          <w:p w:rsidR="00E80A32" w:rsidRPr="00AF2C41" w:rsidRDefault="00E80A32" w:rsidP="00746CE8">
            <w:pPr>
              <w:contextualSpacing/>
              <w:jc w:val="center"/>
              <w:rPr>
                <w:rFonts w:ascii="Verdana" w:hAnsi="Verdana"/>
                <w:b/>
                <w:sz w:val="18"/>
                <w:szCs w:val="18"/>
                <w:lang w:eastAsia="es-CO"/>
              </w:rPr>
            </w:pPr>
          </w:p>
        </w:tc>
        <w:tc>
          <w:tcPr>
            <w:tcW w:w="0" w:type="auto"/>
            <w:shd w:val="clear" w:color="auto" w:fill="auto"/>
            <w:tcMar>
              <w:top w:w="9" w:type="dxa"/>
              <w:left w:w="9" w:type="dxa"/>
              <w:bottom w:w="0" w:type="dxa"/>
              <w:right w:w="9" w:type="dxa"/>
            </w:tcMar>
            <w:vAlign w:val="center"/>
            <w:hideMark/>
          </w:tcPr>
          <w:p w:rsidR="00E80A32" w:rsidRPr="00AF2C41" w:rsidRDefault="00E80A32" w:rsidP="00746CE8">
            <w:pPr>
              <w:contextualSpacing/>
              <w:jc w:val="center"/>
              <w:rPr>
                <w:rFonts w:ascii="Verdana" w:hAnsi="Verdana"/>
                <w:b/>
                <w:sz w:val="18"/>
                <w:szCs w:val="18"/>
                <w:lang w:eastAsia="es-CO"/>
              </w:rPr>
            </w:pPr>
            <w:r>
              <w:rPr>
                <w:rFonts w:ascii="Verdana" w:hAnsi="Verdana"/>
                <w:b/>
                <w:sz w:val="18"/>
                <w:szCs w:val="18"/>
                <w:lang w:eastAsia="es-CO"/>
              </w:rPr>
              <w:t>100</w:t>
            </w:r>
            <w:r w:rsidRPr="00AF2C41">
              <w:rPr>
                <w:rFonts w:ascii="Verdana" w:hAnsi="Verdana"/>
                <w:b/>
                <w:sz w:val="18"/>
                <w:szCs w:val="18"/>
                <w:lang w:eastAsia="es-CO"/>
              </w:rPr>
              <w:t>%</w:t>
            </w:r>
          </w:p>
        </w:tc>
      </w:tr>
      <w:tr w:rsidR="00E80A32" w:rsidRPr="00E33783" w:rsidTr="00746CE8">
        <w:trPr>
          <w:trHeight w:val="269"/>
          <w:jc w:val="center"/>
        </w:trPr>
        <w:tc>
          <w:tcPr>
            <w:tcW w:w="0" w:type="auto"/>
            <w:shd w:val="clear" w:color="auto" w:fill="auto"/>
            <w:tcMar>
              <w:top w:w="9" w:type="dxa"/>
              <w:left w:w="9" w:type="dxa"/>
              <w:bottom w:w="0" w:type="dxa"/>
              <w:right w:w="9" w:type="dxa"/>
            </w:tcMar>
            <w:vAlign w:val="center"/>
            <w:hideMark/>
          </w:tcPr>
          <w:p w:rsidR="00E80A32" w:rsidRPr="00E33783" w:rsidRDefault="00E80A32" w:rsidP="00746CE8">
            <w:pPr>
              <w:contextualSpacing/>
              <w:jc w:val="right"/>
              <w:rPr>
                <w:rFonts w:ascii="Verdana" w:hAnsi="Verdana"/>
                <w:sz w:val="14"/>
                <w:szCs w:val="14"/>
                <w:lang w:eastAsia="es-CO"/>
              </w:rPr>
            </w:pPr>
            <w:r w:rsidRPr="00E33783">
              <w:rPr>
                <w:rFonts w:ascii="Verdana" w:hAnsi="Verdana"/>
                <w:sz w:val="14"/>
                <w:szCs w:val="14"/>
                <w:lang w:eastAsia="es-CO"/>
              </w:rPr>
              <w:t>20401</w:t>
            </w:r>
          </w:p>
        </w:tc>
        <w:tc>
          <w:tcPr>
            <w:tcW w:w="0" w:type="auto"/>
            <w:shd w:val="clear" w:color="auto" w:fill="auto"/>
            <w:tcMar>
              <w:top w:w="9" w:type="dxa"/>
              <w:left w:w="9" w:type="dxa"/>
              <w:bottom w:w="0" w:type="dxa"/>
              <w:right w:w="9" w:type="dxa"/>
            </w:tcMar>
            <w:vAlign w:val="center"/>
            <w:hideMark/>
          </w:tcPr>
          <w:p w:rsidR="00E80A32" w:rsidRPr="00E33783" w:rsidRDefault="00E80A32" w:rsidP="00746CE8">
            <w:pPr>
              <w:contextualSpacing/>
              <w:rPr>
                <w:rFonts w:ascii="Verdana" w:hAnsi="Verdana"/>
                <w:sz w:val="14"/>
                <w:szCs w:val="14"/>
                <w:lang w:eastAsia="es-CO"/>
              </w:rPr>
            </w:pPr>
            <w:r w:rsidRPr="00E33783">
              <w:rPr>
                <w:rFonts w:ascii="Verdana" w:hAnsi="Verdana"/>
                <w:sz w:val="14"/>
                <w:szCs w:val="14"/>
                <w:lang w:eastAsia="es-CO"/>
              </w:rPr>
              <w:t xml:space="preserve"> RECUPERACION DE CARTERA </w:t>
            </w:r>
          </w:p>
        </w:tc>
        <w:tc>
          <w:tcPr>
            <w:tcW w:w="0" w:type="auto"/>
            <w:shd w:val="clear" w:color="auto" w:fill="auto"/>
            <w:tcMar>
              <w:top w:w="9" w:type="dxa"/>
              <w:left w:w="9" w:type="dxa"/>
              <w:bottom w:w="0" w:type="dxa"/>
              <w:right w:w="9" w:type="dxa"/>
            </w:tcMar>
            <w:vAlign w:val="center"/>
            <w:hideMark/>
          </w:tcPr>
          <w:p w:rsidR="00E80A32" w:rsidRPr="00747352" w:rsidRDefault="00E80A32" w:rsidP="00746CE8">
            <w:pPr>
              <w:contextualSpacing/>
              <w:jc w:val="center"/>
              <w:rPr>
                <w:rFonts w:ascii="Verdana" w:hAnsi="Verdana"/>
                <w:sz w:val="14"/>
                <w:szCs w:val="14"/>
                <w:lang w:eastAsia="es-CO"/>
              </w:rPr>
            </w:pPr>
            <w:r w:rsidRPr="00747352">
              <w:rPr>
                <w:rFonts w:ascii="Verdana" w:hAnsi="Verdana"/>
                <w:sz w:val="14"/>
                <w:szCs w:val="14"/>
                <w:lang w:eastAsia="es-CO"/>
              </w:rPr>
              <w:t>0</w:t>
            </w:r>
          </w:p>
        </w:tc>
        <w:tc>
          <w:tcPr>
            <w:tcW w:w="0" w:type="auto"/>
            <w:shd w:val="clear" w:color="auto" w:fill="auto"/>
            <w:tcMar>
              <w:top w:w="9" w:type="dxa"/>
              <w:left w:w="9" w:type="dxa"/>
              <w:bottom w:w="0" w:type="dxa"/>
              <w:right w:w="9" w:type="dxa"/>
            </w:tcMar>
            <w:vAlign w:val="center"/>
            <w:hideMark/>
          </w:tcPr>
          <w:p w:rsidR="00E80A32" w:rsidRPr="00E33783" w:rsidRDefault="00E80A32" w:rsidP="00746CE8">
            <w:pPr>
              <w:contextualSpacing/>
              <w:jc w:val="center"/>
              <w:rPr>
                <w:rFonts w:ascii="Verdana" w:hAnsi="Verdana"/>
                <w:sz w:val="14"/>
                <w:szCs w:val="14"/>
                <w:lang w:eastAsia="es-CO"/>
              </w:rPr>
            </w:pPr>
            <w:r w:rsidRPr="00E33783">
              <w:rPr>
                <w:rFonts w:ascii="Verdana" w:hAnsi="Verdana"/>
                <w:sz w:val="14"/>
                <w:szCs w:val="14"/>
                <w:lang w:eastAsia="es-CO"/>
              </w:rPr>
              <w:t>0</w:t>
            </w:r>
          </w:p>
        </w:tc>
        <w:tc>
          <w:tcPr>
            <w:tcW w:w="0" w:type="auto"/>
            <w:shd w:val="clear" w:color="auto" w:fill="auto"/>
            <w:tcMar>
              <w:top w:w="9" w:type="dxa"/>
              <w:left w:w="9" w:type="dxa"/>
              <w:bottom w:w="0" w:type="dxa"/>
              <w:right w:w="9" w:type="dxa"/>
            </w:tcMar>
            <w:vAlign w:val="center"/>
            <w:hideMark/>
          </w:tcPr>
          <w:p w:rsidR="00E80A32" w:rsidRPr="00E33783" w:rsidRDefault="00E80A32" w:rsidP="00746CE8">
            <w:pPr>
              <w:contextualSpacing/>
              <w:jc w:val="center"/>
              <w:rPr>
                <w:rFonts w:ascii="Verdana" w:hAnsi="Verdana"/>
                <w:sz w:val="14"/>
                <w:szCs w:val="14"/>
                <w:lang w:eastAsia="es-CO"/>
              </w:rPr>
            </w:pPr>
            <w:r w:rsidRPr="00E33783">
              <w:rPr>
                <w:rFonts w:ascii="Verdana" w:hAnsi="Verdana"/>
                <w:sz w:val="14"/>
                <w:szCs w:val="14"/>
                <w:lang w:eastAsia="es-CO"/>
              </w:rPr>
              <w:t>0</w:t>
            </w:r>
          </w:p>
        </w:tc>
        <w:tc>
          <w:tcPr>
            <w:tcW w:w="0" w:type="auto"/>
            <w:shd w:val="clear" w:color="auto" w:fill="auto"/>
            <w:tcMar>
              <w:top w:w="9" w:type="dxa"/>
              <w:left w:w="9" w:type="dxa"/>
              <w:bottom w:w="0" w:type="dxa"/>
              <w:right w:w="9" w:type="dxa"/>
            </w:tcMar>
            <w:vAlign w:val="center"/>
            <w:hideMark/>
          </w:tcPr>
          <w:p w:rsidR="00E80A32" w:rsidRPr="00E33783" w:rsidRDefault="00E80A32" w:rsidP="00746CE8">
            <w:pPr>
              <w:contextualSpacing/>
              <w:jc w:val="center"/>
              <w:rPr>
                <w:rFonts w:ascii="Verdana" w:hAnsi="Verdana"/>
                <w:sz w:val="14"/>
                <w:szCs w:val="14"/>
                <w:lang w:eastAsia="es-CO"/>
              </w:rPr>
            </w:pPr>
          </w:p>
        </w:tc>
        <w:tc>
          <w:tcPr>
            <w:tcW w:w="0" w:type="auto"/>
            <w:shd w:val="clear" w:color="auto" w:fill="auto"/>
            <w:tcMar>
              <w:top w:w="9" w:type="dxa"/>
              <w:left w:w="9" w:type="dxa"/>
              <w:bottom w:w="0" w:type="dxa"/>
              <w:right w:w="9" w:type="dxa"/>
            </w:tcMar>
            <w:vAlign w:val="center"/>
            <w:hideMark/>
          </w:tcPr>
          <w:p w:rsidR="00E80A32" w:rsidRPr="00E33783" w:rsidRDefault="00E80A32" w:rsidP="00746CE8">
            <w:pPr>
              <w:contextualSpacing/>
              <w:jc w:val="center"/>
              <w:rPr>
                <w:rFonts w:ascii="Verdana" w:hAnsi="Verdana"/>
                <w:sz w:val="14"/>
                <w:szCs w:val="14"/>
                <w:lang w:eastAsia="es-CO"/>
              </w:rPr>
            </w:pPr>
          </w:p>
        </w:tc>
        <w:tc>
          <w:tcPr>
            <w:tcW w:w="0" w:type="auto"/>
            <w:shd w:val="clear" w:color="auto" w:fill="auto"/>
            <w:tcMar>
              <w:top w:w="9" w:type="dxa"/>
              <w:left w:w="9" w:type="dxa"/>
              <w:bottom w:w="0" w:type="dxa"/>
              <w:right w:w="9" w:type="dxa"/>
            </w:tcMar>
            <w:vAlign w:val="center"/>
            <w:hideMark/>
          </w:tcPr>
          <w:p w:rsidR="00E80A32" w:rsidRPr="00E33783" w:rsidRDefault="00E80A32" w:rsidP="00746CE8">
            <w:pPr>
              <w:contextualSpacing/>
              <w:jc w:val="center"/>
              <w:rPr>
                <w:rFonts w:ascii="Verdana" w:hAnsi="Verdana"/>
                <w:sz w:val="14"/>
                <w:szCs w:val="14"/>
                <w:lang w:eastAsia="es-CO"/>
              </w:rPr>
            </w:pPr>
          </w:p>
        </w:tc>
        <w:tc>
          <w:tcPr>
            <w:tcW w:w="0" w:type="auto"/>
            <w:shd w:val="clear" w:color="auto" w:fill="auto"/>
            <w:tcMar>
              <w:top w:w="9" w:type="dxa"/>
              <w:left w:w="9" w:type="dxa"/>
              <w:bottom w:w="0" w:type="dxa"/>
              <w:right w:w="9" w:type="dxa"/>
            </w:tcMar>
            <w:vAlign w:val="center"/>
            <w:hideMark/>
          </w:tcPr>
          <w:p w:rsidR="00E80A32" w:rsidRPr="00E33783" w:rsidRDefault="00E80A32" w:rsidP="00746CE8">
            <w:pPr>
              <w:contextualSpacing/>
              <w:jc w:val="center"/>
              <w:rPr>
                <w:rFonts w:ascii="Verdana" w:hAnsi="Verdana"/>
                <w:sz w:val="14"/>
                <w:szCs w:val="14"/>
                <w:lang w:eastAsia="es-CO"/>
              </w:rPr>
            </w:pPr>
          </w:p>
        </w:tc>
        <w:tc>
          <w:tcPr>
            <w:tcW w:w="0" w:type="auto"/>
            <w:shd w:val="clear" w:color="auto" w:fill="auto"/>
            <w:tcMar>
              <w:top w:w="9" w:type="dxa"/>
              <w:left w:w="9" w:type="dxa"/>
              <w:bottom w:w="0" w:type="dxa"/>
              <w:right w:w="9" w:type="dxa"/>
            </w:tcMar>
            <w:vAlign w:val="center"/>
            <w:hideMark/>
          </w:tcPr>
          <w:p w:rsidR="00E80A32" w:rsidRPr="00E33783" w:rsidRDefault="00E80A32" w:rsidP="00746CE8">
            <w:pPr>
              <w:contextualSpacing/>
              <w:jc w:val="center"/>
              <w:rPr>
                <w:rFonts w:ascii="Verdana" w:hAnsi="Verdana"/>
                <w:sz w:val="14"/>
                <w:szCs w:val="14"/>
                <w:lang w:eastAsia="es-CO"/>
              </w:rPr>
            </w:pPr>
            <w:r>
              <w:rPr>
                <w:rFonts w:ascii="Verdana" w:hAnsi="Verdana"/>
                <w:sz w:val="14"/>
                <w:szCs w:val="14"/>
                <w:lang w:eastAsia="es-CO"/>
              </w:rPr>
              <w:t>%</w:t>
            </w:r>
          </w:p>
        </w:tc>
      </w:tr>
      <w:tr w:rsidR="00E80A32" w:rsidRPr="00E33783" w:rsidTr="00746CE8">
        <w:trPr>
          <w:trHeight w:val="274"/>
          <w:jc w:val="center"/>
        </w:trPr>
        <w:tc>
          <w:tcPr>
            <w:tcW w:w="0" w:type="auto"/>
            <w:shd w:val="clear" w:color="auto" w:fill="auto"/>
            <w:tcMar>
              <w:top w:w="9" w:type="dxa"/>
              <w:left w:w="9" w:type="dxa"/>
              <w:bottom w:w="0" w:type="dxa"/>
              <w:right w:w="9" w:type="dxa"/>
            </w:tcMar>
            <w:vAlign w:val="center"/>
            <w:hideMark/>
          </w:tcPr>
          <w:p w:rsidR="00E80A32" w:rsidRPr="00E33783" w:rsidRDefault="00E80A32" w:rsidP="00746CE8">
            <w:pPr>
              <w:contextualSpacing/>
              <w:jc w:val="right"/>
              <w:rPr>
                <w:rFonts w:ascii="Verdana" w:hAnsi="Verdana"/>
                <w:sz w:val="14"/>
                <w:szCs w:val="14"/>
                <w:lang w:eastAsia="es-CO"/>
              </w:rPr>
            </w:pPr>
            <w:r w:rsidRPr="00E33783">
              <w:rPr>
                <w:rFonts w:ascii="Verdana" w:hAnsi="Verdana"/>
                <w:sz w:val="14"/>
                <w:szCs w:val="14"/>
                <w:lang w:eastAsia="es-CO"/>
              </w:rPr>
              <w:t>20403</w:t>
            </w:r>
          </w:p>
        </w:tc>
        <w:tc>
          <w:tcPr>
            <w:tcW w:w="0" w:type="auto"/>
            <w:shd w:val="clear" w:color="auto" w:fill="auto"/>
            <w:tcMar>
              <w:top w:w="9" w:type="dxa"/>
              <w:left w:w="9" w:type="dxa"/>
              <w:bottom w:w="0" w:type="dxa"/>
              <w:right w:w="9" w:type="dxa"/>
            </w:tcMar>
            <w:vAlign w:val="center"/>
            <w:hideMark/>
          </w:tcPr>
          <w:p w:rsidR="00E80A32" w:rsidRPr="00E33783" w:rsidRDefault="00E80A32" w:rsidP="00746CE8">
            <w:pPr>
              <w:contextualSpacing/>
              <w:rPr>
                <w:rFonts w:ascii="Verdana" w:hAnsi="Verdana"/>
                <w:sz w:val="14"/>
                <w:szCs w:val="14"/>
                <w:lang w:eastAsia="es-CO"/>
              </w:rPr>
            </w:pPr>
            <w:r w:rsidRPr="00E33783">
              <w:rPr>
                <w:rFonts w:ascii="Verdana" w:hAnsi="Verdana"/>
                <w:sz w:val="14"/>
                <w:szCs w:val="14"/>
                <w:lang w:eastAsia="es-CO"/>
              </w:rPr>
              <w:t xml:space="preserve"> RENDIMIENTOS FINANCIEROS </w:t>
            </w:r>
          </w:p>
        </w:tc>
        <w:tc>
          <w:tcPr>
            <w:tcW w:w="0" w:type="auto"/>
            <w:shd w:val="clear" w:color="auto" w:fill="auto"/>
            <w:tcMar>
              <w:top w:w="9" w:type="dxa"/>
              <w:left w:w="9" w:type="dxa"/>
              <w:bottom w:w="0" w:type="dxa"/>
              <w:right w:w="9" w:type="dxa"/>
            </w:tcMar>
            <w:vAlign w:val="center"/>
            <w:hideMark/>
          </w:tcPr>
          <w:p w:rsidR="00E80A32" w:rsidRPr="00E33783" w:rsidRDefault="00E80A32" w:rsidP="00746CE8">
            <w:pPr>
              <w:contextualSpacing/>
              <w:jc w:val="center"/>
              <w:rPr>
                <w:rFonts w:ascii="Verdana" w:hAnsi="Verdana"/>
                <w:sz w:val="14"/>
                <w:szCs w:val="14"/>
                <w:lang w:eastAsia="es-CO"/>
              </w:rPr>
            </w:pPr>
            <w:r>
              <w:rPr>
                <w:rFonts w:ascii="Verdana" w:hAnsi="Verdana"/>
                <w:sz w:val="14"/>
                <w:szCs w:val="14"/>
                <w:lang w:eastAsia="es-CO"/>
              </w:rPr>
              <w:t>7</w:t>
            </w:r>
            <w:r w:rsidRPr="00E33783">
              <w:rPr>
                <w:rFonts w:ascii="Verdana" w:hAnsi="Verdana"/>
                <w:sz w:val="14"/>
                <w:szCs w:val="14"/>
                <w:lang w:eastAsia="es-CO"/>
              </w:rPr>
              <w:t>0</w:t>
            </w:r>
          </w:p>
        </w:tc>
        <w:tc>
          <w:tcPr>
            <w:tcW w:w="0" w:type="auto"/>
            <w:shd w:val="clear" w:color="auto" w:fill="auto"/>
            <w:tcMar>
              <w:top w:w="9" w:type="dxa"/>
              <w:left w:w="9" w:type="dxa"/>
              <w:bottom w:w="0" w:type="dxa"/>
              <w:right w:w="9" w:type="dxa"/>
            </w:tcMar>
            <w:vAlign w:val="center"/>
            <w:hideMark/>
          </w:tcPr>
          <w:p w:rsidR="00E80A32" w:rsidRPr="00E33783" w:rsidRDefault="00E80A32" w:rsidP="00746CE8">
            <w:pPr>
              <w:contextualSpacing/>
              <w:jc w:val="center"/>
              <w:rPr>
                <w:rFonts w:ascii="Verdana" w:hAnsi="Verdana"/>
                <w:sz w:val="14"/>
                <w:szCs w:val="14"/>
                <w:lang w:eastAsia="es-CO"/>
              </w:rPr>
            </w:pPr>
            <w:r>
              <w:rPr>
                <w:rFonts w:ascii="Verdana" w:hAnsi="Verdana"/>
                <w:sz w:val="14"/>
                <w:szCs w:val="14"/>
                <w:lang w:eastAsia="es-CO"/>
              </w:rPr>
              <w:t>81</w:t>
            </w:r>
          </w:p>
        </w:tc>
        <w:tc>
          <w:tcPr>
            <w:tcW w:w="0" w:type="auto"/>
            <w:shd w:val="clear" w:color="auto" w:fill="auto"/>
            <w:tcMar>
              <w:top w:w="9" w:type="dxa"/>
              <w:left w:w="9" w:type="dxa"/>
              <w:bottom w:w="0" w:type="dxa"/>
              <w:right w:w="9" w:type="dxa"/>
            </w:tcMar>
            <w:vAlign w:val="center"/>
            <w:hideMark/>
          </w:tcPr>
          <w:p w:rsidR="00E80A32" w:rsidRPr="00E33783" w:rsidRDefault="00E80A32" w:rsidP="00746CE8">
            <w:pPr>
              <w:contextualSpacing/>
              <w:jc w:val="center"/>
              <w:rPr>
                <w:rFonts w:ascii="Verdana" w:hAnsi="Verdana"/>
                <w:sz w:val="14"/>
                <w:szCs w:val="14"/>
                <w:lang w:eastAsia="es-CO"/>
              </w:rPr>
            </w:pPr>
            <w:r>
              <w:rPr>
                <w:rFonts w:ascii="Verdana" w:hAnsi="Verdana"/>
                <w:sz w:val="14"/>
                <w:szCs w:val="14"/>
                <w:lang w:eastAsia="es-CO"/>
              </w:rPr>
              <w:t>151</w:t>
            </w:r>
          </w:p>
        </w:tc>
        <w:tc>
          <w:tcPr>
            <w:tcW w:w="0" w:type="auto"/>
            <w:shd w:val="clear" w:color="auto" w:fill="auto"/>
            <w:tcMar>
              <w:top w:w="9" w:type="dxa"/>
              <w:left w:w="9" w:type="dxa"/>
              <w:bottom w:w="0" w:type="dxa"/>
              <w:right w:w="9" w:type="dxa"/>
            </w:tcMar>
            <w:vAlign w:val="center"/>
            <w:hideMark/>
          </w:tcPr>
          <w:p w:rsidR="00E80A32" w:rsidRPr="00E33783" w:rsidRDefault="00E80A32" w:rsidP="00746CE8">
            <w:pPr>
              <w:contextualSpacing/>
              <w:jc w:val="center"/>
              <w:rPr>
                <w:rFonts w:ascii="Verdana" w:hAnsi="Verdana"/>
                <w:sz w:val="14"/>
                <w:szCs w:val="14"/>
                <w:lang w:eastAsia="es-CO"/>
              </w:rPr>
            </w:pPr>
            <w:r>
              <w:rPr>
                <w:rFonts w:ascii="Verdana" w:hAnsi="Verdana"/>
                <w:sz w:val="14"/>
                <w:szCs w:val="14"/>
                <w:lang w:eastAsia="es-CO"/>
              </w:rPr>
              <w:t>118</w:t>
            </w:r>
          </w:p>
        </w:tc>
        <w:tc>
          <w:tcPr>
            <w:tcW w:w="0" w:type="auto"/>
            <w:shd w:val="clear" w:color="auto" w:fill="auto"/>
            <w:tcMar>
              <w:top w:w="9" w:type="dxa"/>
              <w:left w:w="9" w:type="dxa"/>
              <w:bottom w:w="0" w:type="dxa"/>
              <w:right w:w="9" w:type="dxa"/>
            </w:tcMar>
            <w:vAlign w:val="center"/>
            <w:hideMark/>
          </w:tcPr>
          <w:p w:rsidR="00E80A32" w:rsidRPr="00E33783" w:rsidRDefault="00E80A32" w:rsidP="00746CE8">
            <w:pPr>
              <w:contextualSpacing/>
              <w:jc w:val="center"/>
              <w:rPr>
                <w:rFonts w:ascii="Verdana" w:hAnsi="Verdana"/>
                <w:sz w:val="14"/>
                <w:szCs w:val="14"/>
                <w:lang w:eastAsia="es-CO"/>
              </w:rPr>
            </w:pPr>
            <w:r>
              <w:rPr>
                <w:rFonts w:ascii="Verdana" w:hAnsi="Verdana"/>
                <w:sz w:val="14"/>
                <w:szCs w:val="14"/>
                <w:lang w:eastAsia="es-CO"/>
              </w:rPr>
              <w:t>33</w:t>
            </w:r>
          </w:p>
        </w:tc>
        <w:tc>
          <w:tcPr>
            <w:tcW w:w="0" w:type="auto"/>
            <w:shd w:val="clear" w:color="auto" w:fill="auto"/>
            <w:tcMar>
              <w:top w:w="9" w:type="dxa"/>
              <w:left w:w="9" w:type="dxa"/>
              <w:bottom w:w="0" w:type="dxa"/>
              <w:right w:w="9" w:type="dxa"/>
            </w:tcMar>
            <w:vAlign w:val="center"/>
            <w:hideMark/>
          </w:tcPr>
          <w:p w:rsidR="00E80A32" w:rsidRPr="00E33783" w:rsidRDefault="00E80A32" w:rsidP="00746CE8">
            <w:pPr>
              <w:contextualSpacing/>
              <w:jc w:val="center"/>
              <w:rPr>
                <w:rFonts w:ascii="Verdana" w:hAnsi="Verdana"/>
                <w:sz w:val="14"/>
                <w:szCs w:val="14"/>
                <w:lang w:eastAsia="es-CO"/>
              </w:rPr>
            </w:pPr>
            <w:r>
              <w:rPr>
                <w:rFonts w:ascii="Verdana" w:hAnsi="Verdana"/>
                <w:sz w:val="14"/>
                <w:szCs w:val="14"/>
                <w:lang w:eastAsia="es-CO"/>
              </w:rPr>
              <w:t>151</w:t>
            </w:r>
          </w:p>
        </w:tc>
        <w:tc>
          <w:tcPr>
            <w:tcW w:w="0" w:type="auto"/>
            <w:shd w:val="clear" w:color="auto" w:fill="auto"/>
            <w:tcMar>
              <w:top w:w="9" w:type="dxa"/>
              <w:left w:w="9" w:type="dxa"/>
              <w:bottom w:w="0" w:type="dxa"/>
              <w:right w:w="9" w:type="dxa"/>
            </w:tcMar>
            <w:vAlign w:val="center"/>
            <w:hideMark/>
          </w:tcPr>
          <w:p w:rsidR="00E80A32" w:rsidRPr="00E33783" w:rsidRDefault="00E80A32" w:rsidP="00746CE8">
            <w:pPr>
              <w:contextualSpacing/>
              <w:jc w:val="center"/>
              <w:rPr>
                <w:rFonts w:ascii="Verdana" w:hAnsi="Verdana"/>
                <w:sz w:val="14"/>
                <w:szCs w:val="14"/>
                <w:lang w:eastAsia="es-CO"/>
              </w:rPr>
            </w:pPr>
            <w:r>
              <w:rPr>
                <w:rFonts w:ascii="Verdana" w:hAnsi="Verdana"/>
                <w:sz w:val="14"/>
                <w:szCs w:val="14"/>
                <w:lang w:eastAsia="es-CO"/>
              </w:rPr>
              <w:t>0</w:t>
            </w:r>
          </w:p>
        </w:tc>
        <w:tc>
          <w:tcPr>
            <w:tcW w:w="0" w:type="auto"/>
            <w:shd w:val="clear" w:color="auto" w:fill="auto"/>
            <w:tcMar>
              <w:top w:w="9" w:type="dxa"/>
              <w:left w:w="9" w:type="dxa"/>
              <w:bottom w:w="0" w:type="dxa"/>
              <w:right w:w="9" w:type="dxa"/>
            </w:tcMar>
            <w:vAlign w:val="center"/>
            <w:hideMark/>
          </w:tcPr>
          <w:p w:rsidR="00E80A32" w:rsidRPr="00E33783" w:rsidRDefault="00E80A32" w:rsidP="00746CE8">
            <w:pPr>
              <w:contextualSpacing/>
              <w:jc w:val="center"/>
              <w:rPr>
                <w:rFonts w:ascii="Verdana" w:hAnsi="Verdana"/>
                <w:sz w:val="14"/>
                <w:szCs w:val="14"/>
                <w:lang w:eastAsia="es-CO"/>
              </w:rPr>
            </w:pPr>
            <w:r>
              <w:rPr>
                <w:rFonts w:ascii="Verdana" w:hAnsi="Verdana"/>
                <w:sz w:val="14"/>
                <w:szCs w:val="14"/>
                <w:lang w:eastAsia="es-CO"/>
              </w:rPr>
              <w:t>100</w:t>
            </w:r>
            <w:r w:rsidRPr="00E33783">
              <w:rPr>
                <w:rFonts w:ascii="Verdana" w:hAnsi="Verdana"/>
                <w:sz w:val="14"/>
                <w:szCs w:val="14"/>
                <w:lang w:eastAsia="es-CO"/>
              </w:rPr>
              <w:t>%</w:t>
            </w:r>
          </w:p>
        </w:tc>
      </w:tr>
      <w:tr w:rsidR="00E80A32" w:rsidRPr="00E33783" w:rsidTr="00746CE8">
        <w:trPr>
          <w:trHeight w:val="249"/>
          <w:jc w:val="center"/>
        </w:trPr>
        <w:tc>
          <w:tcPr>
            <w:tcW w:w="0" w:type="auto"/>
            <w:shd w:val="clear" w:color="auto" w:fill="auto"/>
            <w:tcMar>
              <w:top w:w="9" w:type="dxa"/>
              <w:left w:w="9" w:type="dxa"/>
              <w:bottom w:w="0" w:type="dxa"/>
              <w:right w:w="9" w:type="dxa"/>
            </w:tcMar>
            <w:vAlign w:val="center"/>
            <w:hideMark/>
          </w:tcPr>
          <w:p w:rsidR="00E80A32" w:rsidRPr="00E33783" w:rsidRDefault="00E80A32" w:rsidP="00746CE8">
            <w:pPr>
              <w:contextualSpacing/>
              <w:jc w:val="right"/>
              <w:rPr>
                <w:rFonts w:ascii="Verdana" w:hAnsi="Verdana"/>
                <w:sz w:val="14"/>
                <w:szCs w:val="14"/>
                <w:lang w:eastAsia="es-CO"/>
              </w:rPr>
            </w:pPr>
            <w:r w:rsidRPr="00E33783">
              <w:rPr>
                <w:rFonts w:ascii="Verdana" w:hAnsi="Verdana"/>
                <w:sz w:val="14"/>
                <w:szCs w:val="14"/>
                <w:lang w:eastAsia="es-CO"/>
              </w:rPr>
              <w:t>20405</w:t>
            </w:r>
          </w:p>
        </w:tc>
        <w:tc>
          <w:tcPr>
            <w:tcW w:w="0" w:type="auto"/>
            <w:shd w:val="clear" w:color="auto" w:fill="auto"/>
            <w:tcMar>
              <w:top w:w="9" w:type="dxa"/>
              <w:left w:w="9" w:type="dxa"/>
              <w:bottom w:w="0" w:type="dxa"/>
              <w:right w:w="9" w:type="dxa"/>
            </w:tcMar>
            <w:vAlign w:val="center"/>
            <w:hideMark/>
          </w:tcPr>
          <w:p w:rsidR="00E80A32" w:rsidRPr="00E33783" w:rsidRDefault="00E80A32" w:rsidP="00746CE8">
            <w:pPr>
              <w:contextualSpacing/>
              <w:rPr>
                <w:rFonts w:ascii="Verdana" w:hAnsi="Verdana"/>
                <w:sz w:val="14"/>
                <w:szCs w:val="14"/>
                <w:lang w:eastAsia="es-CO"/>
              </w:rPr>
            </w:pPr>
            <w:r w:rsidRPr="00E33783">
              <w:rPr>
                <w:rFonts w:ascii="Verdana" w:hAnsi="Verdana"/>
                <w:sz w:val="14"/>
                <w:szCs w:val="14"/>
                <w:lang w:eastAsia="es-CO"/>
              </w:rPr>
              <w:t xml:space="preserve"> FONDO DE VIVIENDA </w:t>
            </w:r>
          </w:p>
        </w:tc>
        <w:tc>
          <w:tcPr>
            <w:tcW w:w="0" w:type="auto"/>
            <w:shd w:val="clear" w:color="auto" w:fill="auto"/>
            <w:tcMar>
              <w:top w:w="9" w:type="dxa"/>
              <w:left w:w="9" w:type="dxa"/>
              <w:bottom w:w="0" w:type="dxa"/>
              <w:right w:w="9" w:type="dxa"/>
            </w:tcMar>
            <w:vAlign w:val="center"/>
            <w:hideMark/>
          </w:tcPr>
          <w:p w:rsidR="00E80A32" w:rsidRPr="00E33783" w:rsidRDefault="00E80A32" w:rsidP="00746CE8">
            <w:pPr>
              <w:contextualSpacing/>
              <w:jc w:val="center"/>
              <w:rPr>
                <w:rFonts w:ascii="Verdana" w:hAnsi="Verdana"/>
                <w:sz w:val="14"/>
                <w:szCs w:val="14"/>
                <w:lang w:eastAsia="es-CO"/>
              </w:rPr>
            </w:pPr>
            <w:r w:rsidRPr="00E33783">
              <w:rPr>
                <w:rFonts w:ascii="Verdana" w:hAnsi="Verdana"/>
                <w:sz w:val="14"/>
                <w:szCs w:val="14"/>
                <w:lang w:eastAsia="es-CO"/>
              </w:rPr>
              <w:t>0</w:t>
            </w:r>
          </w:p>
        </w:tc>
        <w:tc>
          <w:tcPr>
            <w:tcW w:w="0" w:type="auto"/>
            <w:shd w:val="clear" w:color="auto" w:fill="auto"/>
            <w:tcMar>
              <w:top w:w="9" w:type="dxa"/>
              <w:left w:w="9" w:type="dxa"/>
              <w:bottom w:w="0" w:type="dxa"/>
              <w:right w:w="9" w:type="dxa"/>
            </w:tcMar>
            <w:vAlign w:val="center"/>
            <w:hideMark/>
          </w:tcPr>
          <w:p w:rsidR="00E80A32" w:rsidRPr="00E33783" w:rsidRDefault="00E80A32" w:rsidP="00746CE8">
            <w:pPr>
              <w:contextualSpacing/>
              <w:jc w:val="center"/>
              <w:rPr>
                <w:rFonts w:ascii="Verdana" w:hAnsi="Verdana"/>
                <w:sz w:val="14"/>
                <w:szCs w:val="14"/>
                <w:lang w:eastAsia="es-CO"/>
              </w:rPr>
            </w:pPr>
            <w:r>
              <w:rPr>
                <w:rFonts w:ascii="Verdana" w:hAnsi="Verdana"/>
                <w:sz w:val="14"/>
                <w:szCs w:val="14"/>
                <w:lang w:eastAsia="es-CO"/>
              </w:rPr>
              <w:t>117</w:t>
            </w:r>
          </w:p>
        </w:tc>
        <w:tc>
          <w:tcPr>
            <w:tcW w:w="0" w:type="auto"/>
            <w:shd w:val="clear" w:color="auto" w:fill="auto"/>
            <w:tcMar>
              <w:top w:w="9" w:type="dxa"/>
              <w:left w:w="9" w:type="dxa"/>
              <w:bottom w:w="0" w:type="dxa"/>
              <w:right w:w="9" w:type="dxa"/>
            </w:tcMar>
            <w:vAlign w:val="center"/>
            <w:hideMark/>
          </w:tcPr>
          <w:p w:rsidR="00E80A32" w:rsidRPr="00E33783" w:rsidRDefault="00E80A32" w:rsidP="00746CE8">
            <w:pPr>
              <w:contextualSpacing/>
              <w:jc w:val="center"/>
              <w:rPr>
                <w:rFonts w:ascii="Verdana" w:hAnsi="Verdana"/>
                <w:sz w:val="14"/>
                <w:szCs w:val="14"/>
                <w:lang w:eastAsia="es-CO"/>
              </w:rPr>
            </w:pPr>
            <w:r>
              <w:rPr>
                <w:rFonts w:ascii="Verdana" w:hAnsi="Verdana"/>
                <w:sz w:val="14"/>
                <w:szCs w:val="14"/>
                <w:lang w:eastAsia="es-CO"/>
              </w:rPr>
              <w:t>117</w:t>
            </w:r>
          </w:p>
        </w:tc>
        <w:tc>
          <w:tcPr>
            <w:tcW w:w="0" w:type="auto"/>
            <w:shd w:val="clear" w:color="auto" w:fill="auto"/>
            <w:tcMar>
              <w:top w:w="9" w:type="dxa"/>
              <w:left w:w="9" w:type="dxa"/>
              <w:bottom w:w="0" w:type="dxa"/>
              <w:right w:w="9" w:type="dxa"/>
            </w:tcMar>
            <w:vAlign w:val="center"/>
            <w:hideMark/>
          </w:tcPr>
          <w:p w:rsidR="00E80A32" w:rsidRPr="00E33783" w:rsidRDefault="00E80A32" w:rsidP="00746CE8">
            <w:pPr>
              <w:contextualSpacing/>
              <w:jc w:val="center"/>
              <w:rPr>
                <w:rFonts w:ascii="Verdana" w:hAnsi="Verdana"/>
                <w:sz w:val="14"/>
                <w:szCs w:val="14"/>
                <w:lang w:eastAsia="es-CO"/>
              </w:rPr>
            </w:pPr>
            <w:r>
              <w:rPr>
                <w:rFonts w:ascii="Verdana" w:hAnsi="Verdana"/>
                <w:sz w:val="14"/>
                <w:szCs w:val="14"/>
                <w:lang w:eastAsia="es-CO"/>
              </w:rPr>
              <w:t>98</w:t>
            </w:r>
          </w:p>
        </w:tc>
        <w:tc>
          <w:tcPr>
            <w:tcW w:w="0" w:type="auto"/>
            <w:shd w:val="clear" w:color="auto" w:fill="auto"/>
            <w:tcMar>
              <w:top w:w="9" w:type="dxa"/>
              <w:left w:w="9" w:type="dxa"/>
              <w:bottom w:w="0" w:type="dxa"/>
              <w:right w:w="9" w:type="dxa"/>
            </w:tcMar>
            <w:vAlign w:val="center"/>
            <w:hideMark/>
          </w:tcPr>
          <w:p w:rsidR="00E80A32" w:rsidRPr="00E33783" w:rsidRDefault="00E80A32" w:rsidP="00746CE8">
            <w:pPr>
              <w:contextualSpacing/>
              <w:jc w:val="center"/>
              <w:rPr>
                <w:rFonts w:ascii="Verdana" w:hAnsi="Verdana"/>
                <w:sz w:val="14"/>
                <w:szCs w:val="14"/>
                <w:lang w:eastAsia="es-CO"/>
              </w:rPr>
            </w:pPr>
            <w:r>
              <w:rPr>
                <w:rFonts w:ascii="Verdana" w:hAnsi="Verdana"/>
                <w:sz w:val="14"/>
                <w:szCs w:val="14"/>
                <w:lang w:eastAsia="es-CO"/>
              </w:rPr>
              <w:t>19</w:t>
            </w:r>
          </w:p>
        </w:tc>
        <w:tc>
          <w:tcPr>
            <w:tcW w:w="0" w:type="auto"/>
            <w:shd w:val="clear" w:color="auto" w:fill="auto"/>
            <w:tcMar>
              <w:top w:w="9" w:type="dxa"/>
              <w:left w:w="9" w:type="dxa"/>
              <w:bottom w:w="0" w:type="dxa"/>
              <w:right w:w="9" w:type="dxa"/>
            </w:tcMar>
            <w:vAlign w:val="center"/>
            <w:hideMark/>
          </w:tcPr>
          <w:p w:rsidR="00E80A32" w:rsidRPr="00E33783" w:rsidRDefault="00E80A32" w:rsidP="00746CE8">
            <w:pPr>
              <w:contextualSpacing/>
              <w:jc w:val="center"/>
              <w:rPr>
                <w:rFonts w:ascii="Verdana" w:hAnsi="Verdana"/>
                <w:sz w:val="14"/>
                <w:szCs w:val="14"/>
                <w:lang w:eastAsia="es-CO"/>
              </w:rPr>
            </w:pPr>
            <w:r>
              <w:rPr>
                <w:rFonts w:ascii="Verdana" w:hAnsi="Verdana"/>
                <w:sz w:val="14"/>
                <w:szCs w:val="14"/>
                <w:lang w:eastAsia="es-CO"/>
              </w:rPr>
              <w:t>117</w:t>
            </w:r>
          </w:p>
        </w:tc>
        <w:tc>
          <w:tcPr>
            <w:tcW w:w="0" w:type="auto"/>
            <w:shd w:val="clear" w:color="auto" w:fill="auto"/>
            <w:tcMar>
              <w:top w:w="9" w:type="dxa"/>
              <w:left w:w="9" w:type="dxa"/>
              <w:bottom w:w="0" w:type="dxa"/>
              <w:right w:w="9" w:type="dxa"/>
            </w:tcMar>
            <w:vAlign w:val="center"/>
            <w:hideMark/>
          </w:tcPr>
          <w:p w:rsidR="00E80A32" w:rsidRPr="00E33783" w:rsidRDefault="00E80A32" w:rsidP="00746CE8">
            <w:pPr>
              <w:contextualSpacing/>
              <w:jc w:val="center"/>
              <w:rPr>
                <w:rFonts w:ascii="Verdana" w:hAnsi="Verdana"/>
                <w:sz w:val="14"/>
                <w:szCs w:val="14"/>
                <w:lang w:eastAsia="es-CO"/>
              </w:rPr>
            </w:pPr>
          </w:p>
        </w:tc>
        <w:tc>
          <w:tcPr>
            <w:tcW w:w="0" w:type="auto"/>
            <w:shd w:val="clear" w:color="auto" w:fill="auto"/>
            <w:tcMar>
              <w:top w:w="9" w:type="dxa"/>
              <w:left w:w="9" w:type="dxa"/>
              <w:bottom w:w="0" w:type="dxa"/>
              <w:right w:w="9" w:type="dxa"/>
            </w:tcMar>
            <w:vAlign w:val="center"/>
            <w:hideMark/>
          </w:tcPr>
          <w:p w:rsidR="00E80A32" w:rsidRPr="00E33783" w:rsidRDefault="00E80A32" w:rsidP="00746CE8">
            <w:pPr>
              <w:contextualSpacing/>
              <w:jc w:val="center"/>
              <w:rPr>
                <w:rFonts w:ascii="Verdana" w:hAnsi="Verdana"/>
                <w:sz w:val="14"/>
                <w:szCs w:val="14"/>
                <w:lang w:eastAsia="es-CO"/>
              </w:rPr>
            </w:pPr>
            <w:r>
              <w:rPr>
                <w:rFonts w:ascii="Verdana" w:hAnsi="Verdana"/>
                <w:sz w:val="14"/>
                <w:szCs w:val="14"/>
                <w:lang w:eastAsia="es-CO"/>
              </w:rPr>
              <w:t>100%</w:t>
            </w:r>
          </w:p>
        </w:tc>
      </w:tr>
      <w:tr w:rsidR="00E80A32" w:rsidRPr="00E33783" w:rsidTr="00746CE8">
        <w:trPr>
          <w:trHeight w:val="267"/>
          <w:jc w:val="center"/>
        </w:trPr>
        <w:tc>
          <w:tcPr>
            <w:tcW w:w="0" w:type="auto"/>
            <w:shd w:val="clear" w:color="auto" w:fill="auto"/>
            <w:tcMar>
              <w:top w:w="9" w:type="dxa"/>
              <w:left w:w="9" w:type="dxa"/>
              <w:bottom w:w="0" w:type="dxa"/>
              <w:right w:w="9" w:type="dxa"/>
            </w:tcMar>
            <w:vAlign w:val="center"/>
            <w:hideMark/>
          </w:tcPr>
          <w:p w:rsidR="00E80A32" w:rsidRPr="00E33783" w:rsidRDefault="00E80A32" w:rsidP="00746CE8">
            <w:pPr>
              <w:contextualSpacing/>
              <w:jc w:val="right"/>
              <w:rPr>
                <w:rFonts w:ascii="Verdana" w:hAnsi="Verdana"/>
                <w:sz w:val="14"/>
                <w:szCs w:val="14"/>
                <w:lang w:eastAsia="es-CO"/>
              </w:rPr>
            </w:pPr>
            <w:r w:rsidRPr="00E33783">
              <w:rPr>
                <w:rFonts w:ascii="Verdana" w:hAnsi="Verdana"/>
                <w:sz w:val="14"/>
                <w:szCs w:val="14"/>
                <w:lang w:eastAsia="es-CO"/>
              </w:rPr>
              <w:t>20406</w:t>
            </w:r>
          </w:p>
        </w:tc>
        <w:tc>
          <w:tcPr>
            <w:tcW w:w="0" w:type="auto"/>
            <w:shd w:val="clear" w:color="auto" w:fill="auto"/>
            <w:tcMar>
              <w:top w:w="9" w:type="dxa"/>
              <w:left w:w="9" w:type="dxa"/>
              <w:bottom w:w="0" w:type="dxa"/>
              <w:right w:w="9" w:type="dxa"/>
            </w:tcMar>
            <w:vAlign w:val="center"/>
            <w:hideMark/>
          </w:tcPr>
          <w:p w:rsidR="00E80A32" w:rsidRPr="00E33783" w:rsidRDefault="00E80A32" w:rsidP="00746CE8">
            <w:pPr>
              <w:contextualSpacing/>
              <w:rPr>
                <w:rFonts w:ascii="Verdana" w:hAnsi="Verdana"/>
                <w:sz w:val="14"/>
                <w:szCs w:val="14"/>
                <w:lang w:eastAsia="es-CO"/>
              </w:rPr>
            </w:pPr>
            <w:r w:rsidRPr="00E33783">
              <w:rPr>
                <w:rFonts w:ascii="Verdana" w:hAnsi="Verdana"/>
                <w:sz w:val="14"/>
                <w:szCs w:val="14"/>
                <w:lang w:eastAsia="es-CO"/>
              </w:rPr>
              <w:t xml:space="preserve"> RECURSO DE CREDITO </w:t>
            </w:r>
          </w:p>
        </w:tc>
        <w:tc>
          <w:tcPr>
            <w:tcW w:w="0" w:type="auto"/>
            <w:shd w:val="clear" w:color="auto" w:fill="auto"/>
            <w:tcMar>
              <w:top w:w="9" w:type="dxa"/>
              <w:left w:w="9" w:type="dxa"/>
              <w:bottom w:w="0" w:type="dxa"/>
              <w:right w:w="9" w:type="dxa"/>
            </w:tcMar>
            <w:vAlign w:val="center"/>
            <w:hideMark/>
          </w:tcPr>
          <w:p w:rsidR="00E80A32" w:rsidRPr="00E33783" w:rsidRDefault="00E80A32" w:rsidP="00746CE8">
            <w:pPr>
              <w:contextualSpacing/>
              <w:jc w:val="center"/>
              <w:rPr>
                <w:rFonts w:ascii="Verdana" w:hAnsi="Verdana"/>
                <w:sz w:val="14"/>
                <w:szCs w:val="14"/>
                <w:lang w:eastAsia="es-CO"/>
              </w:rPr>
            </w:pPr>
            <w:r w:rsidRPr="00E33783">
              <w:rPr>
                <w:rFonts w:ascii="Verdana" w:hAnsi="Verdana"/>
                <w:sz w:val="14"/>
                <w:szCs w:val="14"/>
                <w:lang w:eastAsia="es-CO"/>
              </w:rPr>
              <w:t>0</w:t>
            </w:r>
          </w:p>
        </w:tc>
        <w:tc>
          <w:tcPr>
            <w:tcW w:w="0" w:type="auto"/>
            <w:shd w:val="clear" w:color="auto" w:fill="auto"/>
            <w:tcMar>
              <w:top w:w="9" w:type="dxa"/>
              <w:left w:w="9" w:type="dxa"/>
              <w:bottom w:w="0" w:type="dxa"/>
              <w:right w:w="9" w:type="dxa"/>
            </w:tcMar>
            <w:vAlign w:val="center"/>
            <w:hideMark/>
          </w:tcPr>
          <w:p w:rsidR="00E80A32" w:rsidRPr="00E33783" w:rsidRDefault="00E80A32" w:rsidP="00746CE8">
            <w:pPr>
              <w:contextualSpacing/>
              <w:jc w:val="center"/>
              <w:rPr>
                <w:rFonts w:ascii="Verdana" w:hAnsi="Verdana"/>
                <w:sz w:val="14"/>
                <w:szCs w:val="14"/>
                <w:lang w:eastAsia="es-CO"/>
              </w:rPr>
            </w:pPr>
            <w:r>
              <w:rPr>
                <w:rFonts w:ascii="Verdana" w:hAnsi="Verdana"/>
                <w:sz w:val="14"/>
                <w:szCs w:val="14"/>
                <w:lang w:eastAsia="es-CO"/>
              </w:rPr>
              <w:t>41</w:t>
            </w:r>
          </w:p>
        </w:tc>
        <w:tc>
          <w:tcPr>
            <w:tcW w:w="0" w:type="auto"/>
            <w:shd w:val="clear" w:color="auto" w:fill="auto"/>
            <w:tcMar>
              <w:top w:w="9" w:type="dxa"/>
              <w:left w:w="9" w:type="dxa"/>
              <w:bottom w:w="0" w:type="dxa"/>
              <w:right w:w="9" w:type="dxa"/>
            </w:tcMar>
            <w:vAlign w:val="center"/>
            <w:hideMark/>
          </w:tcPr>
          <w:p w:rsidR="00E80A32" w:rsidRPr="00E33783" w:rsidRDefault="00E80A32" w:rsidP="00746CE8">
            <w:pPr>
              <w:contextualSpacing/>
              <w:jc w:val="center"/>
              <w:rPr>
                <w:rFonts w:ascii="Verdana" w:hAnsi="Verdana"/>
                <w:sz w:val="14"/>
                <w:szCs w:val="14"/>
                <w:lang w:eastAsia="es-CO"/>
              </w:rPr>
            </w:pPr>
            <w:r>
              <w:rPr>
                <w:rFonts w:ascii="Verdana" w:hAnsi="Verdana"/>
                <w:sz w:val="14"/>
                <w:szCs w:val="14"/>
                <w:lang w:eastAsia="es-CO"/>
              </w:rPr>
              <w:t>41</w:t>
            </w:r>
          </w:p>
        </w:tc>
        <w:tc>
          <w:tcPr>
            <w:tcW w:w="0" w:type="auto"/>
            <w:shd w:val="clear" w:color="auto" w:fill="auto"/>
            <w:tcMar>
              <w:top w:w="9" w:type="dxa"/>
              <w:left w:w="9" w:type="dxa"/>
              <w:bottom w:w="0" w:type="dxa"/>
              <w:right w:w="9" w:type="dxa"/>
            </w:tcMar>
            <w:vAlign w:val="center"/>
            <w:hideMark/>
          </w:tcPr>
          <w:p w:rsidR="00E80A32" w:rsidRPr="00E33783" w:rsidRDefault="00E80A32" w:rsidP="00746CE8">
            <w:pPr>
              <w:contextualSpacing/>
              <w:jc w:val="center"/>
              <w:rPr>
                <w:rFonts w:ascii="Verdana" w:hAnsi="Verdana"/>
                <w:sz w:val="14"/>
                <w:szCs w:val="14"/>
                <w:lang w:eastAsia="es-CO"/>
              </w:rPr>
            </w:pPr>
            <w:r>
              <w:rPr>
                <w:rFonts w:ascii="Verdana" w:hAnsi="Verdana"/>
                <w:sz w:val="14"/>
                <w:szCs w:val="14"/>
                <w:lang w:eastAsia="es-CO"/>
              </w:rPr>
              <w:t>32</w:t>
            </w:r>
          </w:p>
        </w:tc>
        <w:tc>
          <w:tcPr>
            <w:tcW w:w="0" w:type="auto"/>
            <w:shd w:val="clear" w:color="auto" w:fill="auto"/>
            <w:tcMar>
              <w:top w:w="9" w:type="dxa"/>
              <w:left w:w="9" w:type="dxa"/>
              <w:bottom w:w="0" w:type="dxa"/>
              <w:right w:w="9" w:type="dxa"/>
            </w:tcMar>
            <w:vAlign w:val="center"/>
            <w:hideMark/>
          </w:tcPr>
          <w:p w:rsidR="00E80A32" w:rsidRPr="00E33783" w:rsidRDefault="00E80A32" w:rsidP="00746CE8">
            <w:pPr>
              <w:contextualSpacing/>
              <w:jc w:val="center"/>
              <w:rPr>
                <w:rFonts w:ascii="Verdana" w:hAnsi="Verdana"/>
                <w:sz w:val="14"/>
                <w:szCs w:val="14"/>
                <w:lang w:eastAsia="es-CO"/>
              </w:rPr>
            </w:pPr>
            <w:r>
              <w:rPr>
                <w:rFonts w:ascii="Verdana" w:hAnsi="Verdana"/>
                <w:sz w:val="14"/>
                <w:szCs w:val="14"/>
                <w:lang w:eastAsia="es-CO"/>
              </w:rPr>
              <w:t>9</w:t>
            </w:r>
          </w:p>
        </w:tc>
        <w:tc>
          <w:tcPr>
            <w:tcW w:w="0" w:type="auto"/>
            <w:shd w:val="clear" w:color="auto" w:fill="auto"/>
            <w:tcMar>
              <w:top w:w="9" w:type="dxa"/>
              <w:left w:w="9" w:type="dxa"/>
              <w:bottom w:w="0" w:type="dxa"/>
              <w:right w:w="9" w:type="dxa"/>
            </w:tcMar>
            <w:vAlign w:val="center"/>
            <w:hideMark/>
          </w:tcPr>
          <w:p w:rsidR="00E80A32" w:rsidRPr="00E33783" w:rsidRDefault="00E80A32" w:rsidP="00746CE8">
            <w:pPr>
              <w:contextualSpacing/>
              <w:jc w:val="center"/>
              <w:rPr>
                <w:rFonts w:ascii="Verdana" w:hAnsi="Verdana"/>
                <w:sz w:val="14"/>
                <w:szCs w:val="14"/>
                <w:lang w:eastAsia="es-CO"/>
              </w:rPr>
            </w:pPr>
            <w:r>
              <w:rPr>
                <w:rFonts w:ascii="Verdana" w:hAnsi="Verdana"/>
                <w:sz w:val="14"/>
                <w:szCs w:val="14"/>
                <w:lang w:eastAsia="es-CO"/>
              </w:rPr>
              <w:t>41</w:t>
            </w:r>
          </w:p>
        </w:tc>
        <w:tc>
          <w:tcPr>
            <w:tcW w:w="0" w:type="auto"/>
            <w:shd w:val="clear" w:color="auto" w:fill="auto"/>
            <w:tcMar>
              <w:top w:w="9" w:type="dxa"/>
              <w:left w:w="9" w:type="dxa"/>
              <w:bottom w:w="0" w:type="dxa"/>
              <w:right w:w="9" w:type="dxa"/>
            </w:tcMar>
            <w:vAlign w:val="center"/>
            <w:hideMark/>
          </w:tcPr>
          <w:p w:rsidR="00E80A32" w:rsidRPr="00E33783" w:rsidRDefault="00E80A32" w:rsidP="00746CE8">
            <w:pPr>
              <w:contextualSpacing/>
              <w:jc w:val="center"/>
              <w:rPr>
                <w:rFonts w:ascii="Verdana" w:hAnsi="Verdana"/>
                <w:sz w:val="14"/>
                <w:szCs w:val="14"/>
                <w:lang w:eastAsia="es-CO"/>
              </w:rPr>
            </w:pPr>
          </w:p>
        </w:tc>
        <w:tc>
          <w:tcPr>
            <w:tcW w:w="0" w:type="auto"/>
            <w:shd w:val="clear" w:color="auto" w:fill="auto"/>
            <w:tcMar>
              <w:top w:w="9" w:type="dxa"/>
              <w:left w:w="9" w:type="dxa"/>
              <w:bottom w:w="0" w:type="dxa"/>
              <w:right w:w="9" w:type="dxa"/>
            </w:tcMar>
            <w:vAlign w:val="center"/>
            <w:hideMark/>
          </w:tcPr>
          <w:p w:rsidR="00E80A32" w:rsidRPr="00E33783" w:rsidRDefault="00E80A32" w:rsidP="00746CE8">
            <w:pPr>
              <w:contextualSpacing/>
              <w:jc w:val="center"/>
              <w:rPr>
                <w:rFonts w:ascii="Verdana" w:hAnsi="Verdana"/>
                <w:sz w:val="14"/>
                <w:szCs w:val="14"/>
                <w:lang w:eastAsia="es-CO"/>
              </w:rPr>
            </w:pPr>
            <w:r>
              <w:rPr>
                <w:rFonts w:ascii="Verdana" w:hAnsi="Verdana"/>
                <w:sz w:val="14"/>
                <w:szCs w:val="14"/>
                <w:lang w:eastAsia="es-CO"/>
              </w:rPr>
              <w:t>100</w:t>
            </w:r>
            <w:r w:rsidRPr="00E33783">
              <w:rPr>
                <w:rFonts w:ascii="Verdana" w:hAnsi="Verdana"/>
                <w:sz w:val="14"/>
                <w:szCs w:val="14"/>
                <w:lang w:eastAsia="es-CO"/>
              </w:rPr>
              <w:t>%</w:t>
            </w:r>
          </w:p>
        </w:tc>
      </w:tr>
    </w:tbl>
    <w:p w:rsidR="00E80A32" w:rsidRDefault="00E80A32" w:rsidP="00E80A32">
      <w:pPr>
        <w:jc w:val="both"/>
        <w:rPr>
          <w:rFonts w:ascii="Verdana" w:hAnsi="Verdana"/>
          <w:sz w:val="20"/>
          <w:lang w:eastAsia="es-CO"/>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600" w:firstRow="0" w:lastRow="0" w:firstColumn="0" w:lastColumn="0" w:noHBand="1" w:noVBand="1"/>
      </w:tblPr>
      <w:tblGrid>
        <w:gridCol w:w="1730"/>
        <w:gridCol w:w="1088"/>
        <w:gridCol w:w="676"/>
        <w:gridCol w:w="565"/>
        <w:gridCol w:w="941"/>
        <w:gridCol w:w="1033"/>
        <w:gridCol w:w="1512"/>
        <w:gridCol w:w="785"/>
        <w:gridCol w:w="1212"/>
      </w:tblGrid>
      <w:tr w:rsidR="00E80A32" w:rsidRPr="009067C4" w:rsidTr="00746CE8">
        <w:trPr>
          <w:trHeight w:val="246"/>
          <w:jc w:val="center"/>
        </w:trPr>
        <w:tc>
          <w:tcPr>
            <w:tcW w:w="11620" w:type="dxa"/>
            <w:gridSpan w:val="9"/>
            <w:shd w:val="clear" w:color="auto" w:fill="auto"/>
            <w:tcMar>
              <w:top w:w="12" w:type="dxa"/>
              <w:left w:w="12" w:type="dxa"/>
              <w:bottom w:w="0" w:type="dxa"/>
              <w:right w:w="12" w:type="dxa"/>
            </w:tcMar>
            <w:vAlign w:val="center"/>
          </w:tcPr>
          <w:p w:rsidR="00E80A32" w:rsidRPr="009067C4" w:rsidRDefault="00E80A32" w:rsidP="00746CE8">
            <w:pPr>
              <w:jc w:val="center"/>
              <w:textAlignment w:val="center"/>
              <w:rPr>
                <w:rFonts w:ascii="Verdana" w:eastAsia="Times New Roman" w:hAnsi="Verdana" w:cs="Arial"/>
                <w:b/>
                <w:bCs/>
                <w:kern w:val="24"/>
                <w:sz w:val="14"/>
                <w:szCs w:val="14"/>
                <w:lang w:eastAsia="es-CO"/>
              </w:rPr>
            </w:pPr>
            <w:r w:rsidRPr="009067C4">
              <w:rPr>
                <w:rFonts w:ascii="Verdana" w:eastAsia="Times New Roman" w:hAnsi="Verdana" w:cs="Arial"/>
                <w:b/>
                <w:bCs/>
                <w:kern w:val="24"/>
                <w:sz w:val="14"/>
                <w:szCs w:val="14"/>
                <w:lang w:eastAsia="es-CO"/>
              </w:rPr>
              <w:t>ANALISIS COMPORTAMIENTO RUBROS PRESUPUESTO DE INGRESOS</w:t>
            </w:r>
          </w:p>
        </w:tc>
      </w:tr>
      <w:tr w:rsidR="00E80A32" w:rsidRPr="009067C4" w:rsidTr="00746CE8">
        <w:trPr>
          <w:trHeight w:val="264"/>
          <w:jc w:val="center"/>
        </w:trPr>
        <w:tc>
          <w:tcPr>
            <w:tcW w:w="2255" w:type="dxa"/>
            <w:shd w:val="clear" w:color="auto" w:fill="auto"/>
            <w:tcMar>
              <w:top w:w="12" w:type="dxa"/>
              <w:left w:w="12" w:type="dxa"/>
              <w:bottom w:w="0" w:type="dxa"/>
              <w:right w:w="12" w:type="dxa"/>
            </w:tcMar>
            <w:vAlign w:val="center"/>
            <w:hideMark/>
          </w:tcPr>
          <w:p w:rsidR="00E80A32" w:rsidRPr="00E33783" w:rsidRDefault="00E80A32" w:rsidP="00746CE8">
            <w:pPr>
              <w:jc w:val="center"/>
              <w:textAlignment w:val="center"/>
              <w:rPr>
                <w:rFonts w:ascii="Verdana" w:eastAsia="Times New Roman" w:hAnsi="Verdana" w:cs="Arial"/>
                <w:sz w:val="14"/>
                <w:szCs w:val="14"/>
                <w:lang w:eastAsia="es-CO"/>
              </w:rPr>
            </w:pPr>
            <w:r w:rsidRPr="009067C4">
              <w:rPr>
                <w:rFonts w:ascii="Verdana" w:eastAsia="Times New Roman" w:hAnsi="Verdana" w:cs="Arial"/>
                <w:b/>
                <w:bCs/>
                <w:kern w:val="24"/>
                <w:sz w:val="14"/>
                <w:szCs w:val="14"/>
                <w:lang w:eastAsia="es-CO"/>
              </w:rPr>
              <w:t>MES</w:t>
            </w:r>
          </w:p>
        </w:tc>
        <w:tc>
          <w:tcPr>
            <w:tcW w:w="1158" w:type="dxa"/>
            <w:shd w:val="clear" w:color="auto" w:fill="auto"/>
            <w:tcMar>
              <w:top w:w="12" w:type="dxa"/>
              <w:left w:w="12" w:type="dxa"/>
              <w:bottom w:w="0" w:type="dxa"/>
              <w:right w:w="12" w:type="dxa"/>
            </w:tcMar>
            <w:vAlign w:val="center"/>
            <w:hideMark/>
          </w:tcPr>
          <w:p w:rsidR="00E80A32" w:rsidRPr="00E33783" w:rsidRDefault="00E80A32" w:rsidP="00746CE8">
            <w:pPr>
              <w:jc w:val="center"/>
              <w:textAlignment w:val="center"/>
              <w:rPr>
                <w:rFonts w:ascii="Verdana" w:eastAsia="Times New Roman" w:hAnsi="Verdana" w:cs="Arial"/>
                <w:sz w:val="14"/>
                <w:szCs w:val="14"/>
                <w:lang w:eastAsia="es-CO"/>
              </w:rPr>
            </w:pPr>
            <w:r w:rsidRPr="009067C4">
              <w:rPr>
                <w:rFonts w:ascii="Verdana" w:eastAsia="Times New Roman" w:hAnsi="Verdana" w:cs="Arial"/>
                <w:b/>
                <w:bCs/>
                <w:kern w:val="24"/>
                <w:sz w:val="14"/>
                <w:szCs w:val="14"/>
                <w:lang w:eastAsia="es-CO"/>
              </w:rPr>
              <w:t>ACUEDUCTO</w:t>
            </w:r>
          </w:p>
        </w:tc>
        <w:tc>
          <w:tcPr>
            <w:tcW w:w="698" w:type="dxa"/>
            <w:shd w:val="clear" w:color="auto" w:fill="auto"/>
            <w:tcMar>
              <w:top w:w="12" w:type="dxa"/>
              <w:left w:w="12" w:type="dxa"/>
              <w:bottom w:w="0" w:type="dxa"/>
              <w:right w:w="12" w:type="dxa"/>
            </w:tcMar>
            <w:vAlign w:val="center"/>
            <w:hideMark/>
          </w:tcPr>
          <w:p w:rsidR="00E80A32" w:rsidRPr="00E33783" w:rsidRDefault="00E80A32" w:rsidP="00746CE8">
            <w:pPr>
              <w:jc w:val="center"/>
              <w:textAlignment w:val="center"/>
              <w:rPr>
                <w:rFonts w:ascii="Verdana" w:eastAsia="Times New Roman" w:hAnsi="Verdana" w:cs="Arial"/>
                <w:sz w:val="14"/>
                <w:szCs w:val="14"/>
                <w:lang w:eastAsia="es-CO"/>
              </w:rPr>
            </w:pPr>
            <w:r w:rsidRPr="009067C4">
              <w:rPr>
                <w:rFonts w:ascii="Verdana" w:eastAsia="Times New Roman" w:hAnsi="Verdana" w:cs="Arial"/>
                <w:b/>
                <w:bCs/>
                <w:kern w:val="24"/>
                <w:sz w:val="14"/>
                <w:szCs w:val="14"/>
                <w:lang w:eastAsia="es-CO"/>
              </w:rPr>
              <w:t>ALCANT</w:t>
            </w:r>
          </w:p>
        </w:tc>
        <w:tc>
          <w:tcPr>
            <w:tcW w:w="584" w:type="dxa"/>
            <w:shd w:val="clear" w:color="auto" w:fill="auto"/>
            <w:tcMar>
              <w:top w:w="12" w:type="dxa"/>
              <w:left w:w="12" w:type="dxa"/>
              <w:bottom w:w="0" w:type="dxa"/>
              <w:right w:w="12" w:type="dxa"/>
            </w:tcMar>
            <w:vAlign w:val="center"/>
            <w:hideMark/>
          </w:tcPr>
          <w:p w:rsidR="00E80A32" w:rsidRPr="00E33783" w:rsidRDefault="00E80A32" w:rsidP="00746CE8">
            <w:pPr>
              <w:jc w:val="center"/>
              <w:textAlignment w:val="center"/>
              <w:rPr>
                <w:rFonts w:ascii="Verdana" w:eastAsia="Times New Roman" w:hAnsi="Verdana" w:cs="Arial"/>
                <w:sz w:val="14"/>
                <w:szCs w:val="14"/>
                <w:lang w:eastAsia="es-CO"/>
              </w:rPr>
            </w:pPr>
            <w:r w:rsidRPr="009067C4">
              <w:rPr>
                <w:rFonts w:ascii="Verdana" w:eastAsia="Times New Roman" w:hAnsi="Verdana" w:cs="Arial"/>
                <w:b/>
                <w:bCs/>
                <w:kern w:val="24"/>
                <w:sz w:val="14"/>
                <w:szCs w:val="14"/>
                <w:lang w:eastAsia="es-CO"/>
              </w:rPr>
              <w:t>ASEO</w:t>
            </w:r>
          </w:p>
        </w:tc>
        <w:tc>
          <w:tcPr>
            <w:tcW w:w="1139" w:type="dxa"/>
            <w:shd w:val="clear" w:color="auto" w:fill="auto"/>
            <w:tcMar>
              <w:top w:w="12" w:type="dxa"/>
              <w:left w:w="12" w:type="dxa"/>
              <w:bottom w:w="0" w:type="dxa"/>
              <w:right w:w="12" w:type="dxa"/>
            </w:tcMar>
            <w:vAlign w:val="center"/>
            <w:hideMark/>
          </w:tcPr>
          <w:p w:rsidR="00E80A32" w:rsidRPr="00E33783" w:rsidRDefault="00E80A32" w:rsidP="00746CE8">
            <w:pPr>
              <w:jc w:val="center"/>
              <w:textAlignment w:val="center"/>
              <w:rPr>
                <w:rFonts w:ascii="Verdana" w:eastAsia="Times New Roman" w:hAnsi="Verdana" w:cs="Arial"/>
                <w:sz w:val="14"/>
                <w:szCs w:val="14"/>
                <w:lang w:eastAsia="es-CO"/>
              </w:rPr>
            </w:pPr>
            <w:r w:rsidRPr="009067C4">
              <w:rPr>
                <w:rFonts w:ascii="Verdana" w:eastAsia="Times New Roman" w:hAnsi="Verdana" w:cs="Arial"/>
                <w:b/>
                <w:bCs/>
                <w:kern w:val="24"/>
                <w:sz w:val="14"/>
                <w:szCs w:val="14"/>
                <w:lang w:eastAsia="es-CO"/>
              </w:rPr>
              <w:t>VENT. OPERAC</w:t>
            </w:r>
          </w:p>
        </w:tc>
        <w:tc>
          <w:tcPr>
            <w:tcW w:w="1417" w:type="dxa"/>
            <w:shd w:val="clear" w:color="auto" w:fill="auto"/>
            <w:tcMar>
              <w:top w:w="12" w:type="dxa"/>
              <w:left w:w="12" w:type="dxa"/>
              <w:bottom w:w="0" w:type="dxa"/>
              <w:right w:w="12" w:type="dxa"/>
            </w:tcMar>
            <w:vAlign w:val="center"/>
            <w:hideMark/>
          </w:tcPr>
          <w:p w:rsidR="00E80A32" w:rsidRPr="00E33783" w:rsidRDefault="00E80A32" w:rsidP="00746CE8">
            <w:pPr>
              <w:jc w:val="center"/>
              <w:textAlignment w:val="center"/>
              <w:rPr>
                <w:rFonts w:ascii="Verdana" w:eastAsia="Times New Roman" w:hAnsi="Verdana" w:cs="Arial"/>
                <w:sz w:val="14"/>
                <w:szCs w:val="14"/>
                <w:lang w:eastAsia="es-CO"/>
              </w:rPr>
            </w:pPr>
            <w:r w:rsidRPr="009067C4">
              <w:rPr>
                <w:rFonts w:ascii="Verdana" w:eastAsia="Times New Roman" w:hAnsi="Verdana" w:cs="Arial"/>
                <w:b/>
                <w:bCs/>
                <w:kern w:val="24"/>
                <w:sz w:val="14"/>
                <w:szCs w:val="14"/>
                <w:lang w:eastAsia="es-CO"/>
              </w:rPr>
              <w:t>VENT. OT. SERV</w:t>
            </w:r>
          </w:p>
        </w:tc>
        <w:tc>
          <w:tcPr>
            <w:tcW w:w="1843" w:type="dxa"/>
            <w:shd w:val="clear" w:color="auto" w:fill="auto"/>
            <w:tcMar>
              <w:top w:w="12" w:type="dxa"/>
              <w:left w:w="12" w:type="dxa"/>
              <w:bottom w:w="0" w:type="dxa"/>
              <w:right w:w="12" w:type="dxa"/>
            </w:tcMar>
            <w:vAlign w:val="center"/>
            <w:hideMark/>
          </w:tcPr>
          <w:p w:rsidR="00E80A32" w:rsidRPr="00E33783" w:rsidRDefault="00E80A32" w:rsidP="00746CE8">
            <w:pPr>
              <w:jc w:val="center"/>
              <w:textAlignment w:val="center"/>
              <w:rPr>
                <w:rFonts w:ascii="Verdana" w:eastAsia="Times New Roman" w:hAnsi="Verdana" w:cs="Arial"/>
                <w:sz w:val="14"/>
                <w:szCs w:val="14"/>
                <w:lang w:eastAsia="es-CO"/>
              </w:rPr>
            </w:pPr>
            <w:r w:rsidRPr="009067C4">
              <w:rPr>
                <w:rFonts w:ascii="Verdana" w:eastAsia="Times New Roman" w:hAnsi="Verdana" w:cs="Arial"/>
                <w:b/>
                <w:bCs/>
                <w:kern w:val="24"/>
                <w:sz w:val="14"/>
                <w:szCs w:val="14"/>
                <w:lang w:eastAsia="es-CO"/>
              </w:rPr>
              <w:t>OTROS  ING. CORRIENTES</w:t>
            </w:r>
          </w:p>
        </w:tc>
        <w:tc>
          <w:tcPr>
            <w:tcW w:w="917" w:type="dxa"/>
            <w:shd w:val="clear" w:color="auto" w:fill="auto"/>
            <w:tcMar>
              <w:top w:w="12" w:type="dxa"/>
              <w:left w:w="12" w:type="dxa"/>
              <w:bottom w:w="0" w:type="dxa"/>
              <w:right w:w="12" w:type="dxa"/>
            </w:tcMar>
            <w:vAlign w:val="center"/>
            <w:hideMark/>
          </w:tcPr>
          <w:p w:rsidR="00E80A32" w:rsidRPr="00E33783" w:rsidRDefault="00E80A32" w:rsidP="00746CE8">
            <w:pPr>
              <w:jc w:val="center"/>
              <w:textAlignment w:val="center"/>
              <w:rPr>
                <w:rFonts w:ascii="Verdana" w:eastAsia="Times New Roman" w:hAnsi="Verdana" w:cs="Arial"/>
                <w:sz w:val="14"/>
                <w:szCs w:val="14"/>
                <w:lang w:eastAsia="es-CO"/>
              </w:rPr>
            </w:pPr>
            <w:r w:rsidRPr="009067C4">
              <w:rPr>
                <w:rFonts w:ascii="Verdana" w:eastAsia="Times New Roman" w:hAnsi="Verdana" w:cs="Arial"/>
                <w:b/>
                <w:bCs/>
                <w:kern w:val="24"/>
                <w:sz w:val="14"/>
                <w:szCs w:val="14"/>
                <w:lang w:eastAsia="es-CO"/>
              </w:rPr>
              <w:t xml:space="preserve">RECUP. CART. </w:t>
            </w:r>
          </w:p>
        </w:tc>
        <w:tc>
          <w:tcPr>
            <w:tcW w:w="1609" w:type="dxa"/>
            <w:shd w:val="clear" w:color="auto" w:fill="auto"/>
            <w:tcMar>
              <w:top w:w="12" w:type="dxa"/>
              <w:left w:w="12" w:type="dxa"/>
              <w:bottom w:w="0" w:type="dxa"/>
              <w:right w:w="12" w:type="dxa"/>
            </w:tcMar>
            <w:vAlign w:val="center"/>
            <w:hideMark/>
          </w:tcPr>
          <w:p w:rsidR="00E80A32" w:rsidRPr="00E33783" w:rsidRDefault="00E80A32" w:rsidP="00746CE8">
            <w:pPr>
              <w:jc w:val="center"/>
              <w:textAlignment w:val="center"/>
              <w:rPr>
                <w:rFonts w:ascii="Verdana" w:eastAsia="Times New Roman" w:hAnsi="Verdana" w:cs="Arial"/>
                <w:sz w:val="14"/>
                <w:szCs w:val="14"/>
                <w:lang w:eastAsia="es-CO"/>
              </w:rPr>
            </w:pPr>
            <w:r w:rsidRPr="009067C4">
              <w:rPr>
                <w:rFonts w:ascii="Verdana" w:eastAsia="Times New Roman" w:hAnsi="Verdana" w:cs="Arial"/>
                <w:b/>
                <w:bCs/>
                <w:kern w:val="24"/>
                <w:sz w:val="14"/>
                <w:szCs w:val="14"/>
                <w:lang w:eastAsia="es-CO"/>
              </w:rPr>
              <w:t>TOTAL RECAU. MES</w:t>
            </w:r>
          </w:p>
        </w:tc>
      </w:tr>
      <w:tr w:rsidR="00E80A32" w:rsidRPr="009067C4" w:rsidTr="00746CE8">
        <w:trPr>
          <w:trHeight w:val="270"/>
          <w:jc w:val="center"/>
        </w:trPr>
        <w:tc>
          <w:tcPr>
            <w:tcW w:w="2255" w:type="dxa"/>
            <w:shd w:val="clear" w:color="auto" w:fill="auto"/>
            <w:tcMar>
              <w:top w:w="12" w:type="dxa"/>
              <w:left w:w="12" w:type="dxa"/>
              <w:bottom w:w="0" w:type="dxa"/>
              <w:right w:w="12" w:type="dxa"/>
            </w:tcMar>
            <w:vAlign w:val="center"/>
            <w:hideMark/>
          </w:tcPr>
          <w:p w:rsidR="00E80A32" w:rsidRPr="00E33783" w:rsidRDefault="00E80A32" w:rsidP="00746CE8">
            <w:pPr>
              <w:jc w:val="center"/>
              <w:textAlignment w:val="center"/>
              <w:rPr>
                <w:rFonts w:ascii="Verdana" w:eastAsia="Times New Roman" w:hAnsi="Verdana" w:cs="Arial"/>
                <w:sz w:val="14"/>
                <w:szCs w:val="14"/>
                <w:lang w:eastAsia="es-CO"/>
              </w:rPr>
            </w:pPr>
            <w:r w:rsidRPr="009067C4">
              <w:rPr>
                <w:rFonts w:ascii="Verdana" w:eastAsia="Times New Roman" w:hAnsi="Verdana" w:cs="Arial"/>
                <w:kern w:val="24"/>
                <w:sz w:val="14"/>
                <w:szCs w:val="14"/>
                <w:lang w:eastAsia="es-CO"/>
              </w:rPr>
              <w:t>ENERO</w:t>
            </w:r>
          </w:p>
        </w:tc>
        <w:tc>
          <w:tcPr>
            <w:tcW w:w="1158" w:type="dxa"/>
            <w:shd w:val="clear" w:color="auto" w:fill="auto"/>
            <w:tcMar>
              <w:top w:w="12" w:type="dxa"/>
              <w:left w:w="12" w:type="dxa"/>
              <w:bottom w:w="0" w:type="dxa"/>
              <w:right w:w="12" w:type="dxa"/>
            </w:tcMar>
            <w:vAlign w:val="center"/>
            <w:hideMark/>
          </w:tcPr>
          <w:p w:rsidR="00E80A32" w:rsidRPr="00F352F3" w:rsidRDefault="00E80A32" w:rsidP="00746CE8">
            <w:pPr>
              <w:jc w:val="center"/>
              <w:textAlignment w:val="center"/>
              <w:rPr>
                <w:rFonts w:ascii="Verdana" w:eastAsia="Times New Roman" w:hAnsi="Verdana" w:cs="Arial"/>
                <w:sz w:val="14"/>
                <w:szCs w:val="14"/>
                <w:lang w:eastAsia="es-CO"/>
              </w:rPr>
            </w:pPr>
            <w:r w:rsidRPr="00F352F3">
              <w:rPr>
                <w:rFonts w:ascii="Verdana" w:eastAsia="Times New Roman" w:hAnsi="Verdana" w:cs="Arial"/>
                <w:kern w:val="24"/>
                <w:sz w:val="14"/>
                <w:szCs w:val="14"/>
                <w:lang w:eastAsia="es-CO"/>
              </w:rPr>
              <w:t>489</w:t>
            </w:r>
          </w:p>
        </w:tc>
        <w:tc>
          <w:tcPr>
            <w:tcW w:w="698" w:type="dxa"/>
            <w:shd w:val="clear" w:color="auto" w:fill="auto"/>
            <w:tcMar>
              <w:top w:w="12" w:type="dxa"/>
              <w:left w:w="12" w:type="dxa"/>
              <w:bottom w:w="0" w:type="dxa"/>
              <w:right w:w="12" w:type="dxa"/>
            </w:tcMar>
            <w:vAlign w:val="center"/>
            <w:hideMark/>
          </w:tcPr>
          <w:p w:rsidR="00E80A32" w:rsidRPr="00F352F3" w:rsidRDefault="00E80A32" w:rsidP="00746CE8">
            <w:pPr>
              <w:jc w:val="center"/>
              <w:textAlignment w:val="center"/>
              <w:rPr>
                <w:rFonts w:ascii="Verdana" w:eastAsia="Times New Roman" w:hAnsi="Verdana" w:cs="Arial"/>
                <w:sz w:val="14"/>
                <w:szCs w:val="14"/>
                <w:lang w:eastAsia="es-CO"/>
              </w:rPr>
            </w:pPr>
            <w:r w:rsidRPr="00F352F3">
              <w:rPr>
                <w:rFonts w:ascii="Verdana" w:eastAsia="Times New Roman" w:hAnsi="Verdana" w:cs="Arial"/>
                <w:kern w:val="24"/>
                <w:sz w:val="14"/>
                <w:szCs w:val="14"/>
                <w:lang w:eastAsia="es-CO"/>
              </w:rPr>
              <w:t>373</w:t>
            </w:r>
          </w:p>
        </w:tc>
        <w:tc>
          <w:tcPr>
            <w:tcW w:w="584" w:type="dxa"/>
            <w:shd w:val="clear" w:color="auto" w:fill="auto"/>
            <w:tcMar>
              <w:top w:w="12" w:type="dxa"/>
              <w:left w:w="12" w:type="dxa"/>
              <w:bottom w:w="0" w:type="dxa"/>
              <w:right w:w="12" w:type="dxa"/>
            </w:tcMar>
            <w:vAlign w:val="center"/>
            <w:hideMark/>
          </w:tcPr>
          <w:p w:rsidR="00E80A32" w:rsidRPr="00F352F3" w:rsidRDefault="00E80A32" w:rsidP="00746CE8">
            <w:pPr>
              <w:jc w:val="center"/>
              <w:textAlignment w:val="center"/>
              <w:rPr>
                <w:rFonts w:ascii="Verdana" w:eastAsia="Times New Roman" w:hAnsi="Verdana" w:cs="Arial"/>
                <w:sz w:val="14"/>
                <w:szCs w:val="14"/>
                <w:lang w:eastAsia="es-CO"/>
              </w:rPr>
            </w:pPr>
            <w:r w:rsidRPr="00F352F3">
              <w:rPr>
                <w:rFonts w:ascii="Verdana" w:eastAsia="Times New Roman" w:hAnsi="Verdana" w:cs="Arial"/>
                <w:kern w:val="24"/>
                <w:sz w:val="14"/>
                <w:szCs w:val="14"/>
                <w:lang w:eastAsia="es-CO"/>
              </w:rPr>
              <w:t>445</w:t>
            </w:r>
          </w:p>
        </w:tc>
        <w:tc>
          <w:tcPr>
            <w:tcW w:w="1139" w:type="dxa"/>
            <w:shd w:val="clear" w:color="auto" w:fill="auto"/>
            <w:tcMar>
              <w:top w:w="12" w:type="dxa"/>
              <w:left w:w="12" w:type="dxa"/>
              <w:bottom w:w="0" w:type="dxa"/>
              <w:right w:w="12" w:type="dxa"/>
            </w:tcMar>
            <w:vAlign w:val="center"/>
            <w:hideMark/>
          </w:tcPr>
          <w:p w:rsidR="00E80A32" w:rsidRPr="00F352F3" w:rsidRDefault="00E80A32" w:rsidP="00746CE8">
            <w:pPr>
              <w:jc w:val="center"/>
              <w:textAlignment w:val="center"/>
              <w:rPr>
                <w:rFonts w:ascii="Verdana" w:eastAsia="Times New Roman" w:hAnsi="Verdana" w:cs="Arial"/>
                <w:sz w:val="14"/>
                <w:szCs w:val="14"/>
                <w:lang w:eastAsia="es-CO"/>
              </w:rPr>
            </w:pPr>
            <w:r w:rsidRPr="00F352F3">
              <w:rPr>
                <w:rFonts w:ascii="Verdana" w:eastAsia="Times New Roman" w:hAnsi="Verdana" w:cs="Arial"/>
                <w:kern w:val="24"/>
                <w:sz w:val="14"/>
                <w:szCs w:val="14"/>
                <w:lang w:eastAsia="es-CO"/>
              </w:rPr>
              <w:t>5</w:t>
            </w:r>
          </w:p>
        </w:tc>
        <w:tc>
          <w:tcPr>
            <w:tcW w:w="1417" w:type="dxa"/>
            <w:shd w:val="clear" w:color="auto" w:fill="auto"/>
            <w:tcMar>
              <w:top w:w="12" w:type="dxa"/>
              <w:left w:w="12" w:type="dxa"/>
              <w:bottom w:w="0" w:type="dxa"/>
              <w:right w:w="12" w:type="dxa"/>
            </w:tcMar>
            <w:vAlign w:val="center"/>
            <w:hideMark/>
          </w:tcPr>
          <w:p w:rsidR="00E80A32" w:rsidRPr="00F352F3" w:rsidRDefault="00E80A32" w:rsidP="00746CE8">
            <w:pPr>
              <w:jc w:val="center"/>
              <w:textAlignment w:val="center"/>
              <w:rPr>
                <w:rFonts w:ascii="Verdana" w:eastAsia="Times New Roman" w:hAnsi="Verdana" w:cs="Arial"/>
                <w:sz w:val="14"/>
                <w:szCs w:val="14"/>
                <w:lang w:eastAsia="es-CO"/>
              </w:rPr>
            </w:pPr>
            <w:r w:rsidRPr="00F352F3">
              <w:rPr>
                <w:rFonts w:ascii="Verdana" w:eastAsia="Times New Roman" w:hAnsi="Verdana" w:cs="Arial"/>
                <w:kern w:val="24"/>
                <w:sz w:val="14"/>
                <w:szCs w:val="14"/>
                <w:lang w:eastAsia="es-CO"/>
              </w:rPr>
              <w:t>0</w:t>
            </w:r>
          </w:p>
        </w:tc>
        <w:tc>
          <w:tcPr>
            <w:tcW w:w="1843" w:type="dxa"/>
            <w:shd w:val="clear" w:color="auto" w:fill="auto"/>
            <w:tcMar>
              <w:top w:w="12" w:type="dxa"/>
              <w:left w:w="12" w:type="dxa"/>
              <w:bottom w:w="0" w:type="dxa"/>
              <w:right w:w="12" w:type="dxa"/>
            </w:tcMar>
            <w:vAlign w:val="center"/>
            <w:hideMark/>
          </w:tcPr>
          <w:p w:rsidR="00E80A32" w:rsidRPr="00F352F3" w:rsidRDefault="00E80A32" w:rsidP="00746CE8">
            <w:pPr>
              <w:jc w:val="center"/>
              <w:textAlignment w:val="center"/>
              <w:rPr>
                <w:rFonts w:ascii="Verdana" w:eastAsia="Times New Roman" w:hAnsi="Verdana" w:cs="Arial"/>
                <w:sz w:val="14"/>
                <w:szCs w:val="14"/>
                <w:lang w:eastAsia="es-CO"/>
              </w:rPr>
            </w:pPr>
            <w:r w:rsidRPr="00F352F3">
              <w:rPr>
                <w:rFonts w:ascii="Verdana" w:eastAsia="Times New Roman" w:hAnsi="Verdana" w:cs="Arial"/>
                <w:kern w:val="24"/>
                <w:sz w:val="14"/>
                <w:szCs w:val="14"/>
                <w:lang w:eastAsia="es-CO"/>
              </w:rPr>
              <w:t>18</w:t>
            </w:r>
          </w:p>
        </w:tc>
        <w:tc>
          <w:tcPr>
            <w:tcW w:w="917" w:type="dxa"/>
            <w:shd w:val="clear" w:color="auto" w:fill="auto"/>
            <w:tcMar>
              <w:top w:w="12" w:type="dxa"/>
              <w:left w:w="12" w:type="dxa"/>
              <w:bottom w:w="0" w:type="dxa"/>
              <w:right w:w="12" w:type="dxa"/>
            </w:tcMar>
            <w:vAlign w:val="center"/>
            <w:hideMark/>
          </w:tcPr>
          <w:p w:rsidR="00E80A32" w:rsidRPr="00F352F3" w:rsidRDefault="00E80A32" w:rsidP="00746CE8">
            <w:pPr>
              <w:jc w:val="center"/>
              <w:textAlignment w:val="center"/>
              <w:rPr>
                <w:rFonts w:ascii="Verdana" w:eastAsia="Times New Roman" w:hAnsi="Verdana" w:cs="Arial"/>
                <w:sz w:val="14"/>
                <w:szCs w:val="14"/>
                <w:lang w:eastAsia="es-CO"/>
              </w:rPr>
            </w:pPr>
            <w:r w:rsidRPr="00F352F3">
              <w:rPr>
                <w:rFonts w:ascii="Verdana" w:eastAsia="Times New Roman" w:hAnsi="Verdana" w:cs="Arial"/>
                <w:kern w:val="24"/>
                <w:sz w:val="14"/>
                <w:szCs w:val="14"/>
                <w:lang w:eastAsia="es-CO"/>
              </w:rPr>
              <w:t>0</w:t>
            </w:r>
          </w:p>
        </w:tc>
        <w:tc>
          <w:tcPr>
            <w:tcW w:w="1609" w:type="dxa"/>
            <w:shd w:val="clear" w:color="auto" w:fill="auto"/>
            <w:tcMar>
              <w:top w:w="12" w:type="dxa"/>
              <w:left w:w="12" w:type="dxa"/>
              <w:bottom w:w="0" w:type="dxa"/>
              <w:right w:w="12" w:type="dxa"/>
            </w:tcMar>
            <w:vAlign w:val="center"/>
            <w:hideMark/>
          </w:tcPr>
          <w:p w:rsidR="00E80A32" w:rsidRPr="00F352F3" w:rsidRDefault="00E80A32" w:rsidP="00746CE8">
            <w:pPr>
              <w:jc w:val="center"/>
              <w:textAlignment w:val="center"/>
              <w:rPr>
                <w:rFonts w:ascii="Verdana" w:eastAsia="Times New Roman" w:hAnsi="Verdana" w:cs="Arial"/>
                <w:sz w:val="14"/>
                <w:szCs w:val="14"/>
                <w:lang w:eastAsia="es-CO"/>
              </w:rPr>
            </w:pPr>
            <w:r w:rsidRPr="00F352F3">
              <w:rPr>
                <w:rFonts w:ascii="Verdana" w:eastAsia="Times New Roman" w:hAnsi="Verdana" w:cs="Arial"/>
                <w:kern w:val="24"/>
                <w:sz w:val="14"/>
                <w:szCs w:val="14"/>
                <w:lang w:eastAsia="es-CO"/>
              </w:rPr>
              <w:t>1,330</w:t>
            </w:r>
          </w:p>
        </w:tc>
      </w:tr>
      <w:tr w:rsidR="00E80A32" w:rsidRPr="009067C4" w:rsidTr="00746CE8">
        <w:trPr>
          <w:trHeight w:val="244"/>
          <w:jc w:val="center"/>
        </w:trPr>
        <w:tc>
          <w:tcPr>
            <w:tcW w:w="2255" w:type="dxa"/>
            <w:shd w:val="clear" w:color="auto" w:fill="auto"/>
            <w:tcMar>
              <w:top w:w="12" w:type="dxa"/>
              <w:left w:w="12" w:type="dxa"/>
              <w:bottom w:w="0" w:type="dxa"/>
              <w:right w:w="12" w:type="dxa"/>
            </w:tcMar>
            <w:vAlign w:val="center"/>
            <w:hideMark/>
          </w:tcPr>
          <w:p w:rsidR="00E80A32" w:rsidRPr="00E33783" w:rsidRDefault="00E80A32" w:rsidP="00746CE8">
            <w:pPr>
              <w:jc w:val="center"/>
              <w:textAlignment w:val="center"/>
              <w:rPr>
                <w:rFonts w:ascii="Verdana" w:eastAsia="Times New Roman" w:hAnsi="Verdana" w:cs="Arial"/>
                <w:sz w:val="14"/>
                <w:szCs w:val="14"/>
                <w:lang w:eastAsia="es-CO"/>
              </w:rPr>
            </w:pPr>
            <w:r w:rsidRPr="009067C4">
              <w:rPr>
                <w:rFonts w:ascii="Verdana" w:eastAsia="Times New Roman" w:hAnsi="Verdana" w:cs="Arial"/>
                <w:kern w:val="24"/>
                <w:sz w:val="14"/>
                <w:szCs w:val="14"/>
                <w:lang w:eastAsia="es-CO"/>
              </w:rPr>
              <w:t>FEBRERO</w:t>
            </w:r>
          </w:p>
        </w:tc>
        <w:tc>
          <w:tcPr>
            <w:tcW w:w="1158" w:type="dxa"/>
            <w:shd w:val="clear" w:color="auto" w:fill="auto"/>
            <w:tcMar>
              <w:top w:w="12" w:type="dxa"/>
              <w:left w:w="12" w:type="dxa"/>
              <w:bottom w:w="0" w:type="dxa"/>
              <w:right w:w="12" w:type="dxa"/>
            </w:tcMar>
            <w:vAlign w:val="center"/>
          </w:tcPr>
          <w:p w:rsidR="00E80A32" w:rsidRPr="00F352F3" w:rsidRDefault="00E80A32" w:rsidP="00746CE8">
            <w:pPr>
              <w:jc w:val="center"/>
              <w:textAlignment w:val="center"/>
              <w:rPr>
                <w:rFonts w:ascii="Verdana" w:eastAsia="Times New Roman" w:hAnsi="Verdana" w:cs="Arial"/>
                <w:sz w:val="14"/>
                <w:szCs w:val="14"/>
                <w:lang w:eastAsia="es-CO"/>
              </w:rPr>
            </w:pPr>
            <w:r w:rsidRPr="00F352F3">
              <w:rPr>
                <w:rFonts w:ascii="Verdana" w:eastAsia="Times New Roman" w:hAnsi="Verdana" w:cs="Arial"/>
                <w:sz w:val="14"/>
                <w:szCs w:val="14"/>
                <w:lang w:eastAsia="es-CO"/>
              </w:rPr>
              <w:t>474</w:t>
            </w:r>
          </w:p>
        </w:tc>
        <w:tc>
          <w:tcPr>
            <w:tcW w:w="698" w:type="dxa"/>
            <w:shd w:val="clear" w:color="auto" w:fill="auto"/>
            <w:tcMar>
              <w:top w:w="12" w:type="dxa"/>
              <w:left w:w="12" w:type="dxa"/>
              <w:bottom w:w="0" w:type="dxa"/>
              <w:right w:w="12" w:type="dxa"/>
            </w:tcMar>
            <w:vAlign w:val="center"/>
          </w:tcPr>
          <w:p w:rsidR="00E80A32" w:rsidRPr="00F352F3" w:rsidRDefault="00E80A32" w:rsidP="00746CE8">
            <w:pPr>
              <w:jc w:val="center"/>
              <w:textAlignment w:val="center"/>
              <w:rPr>
                <w:rFonts w:ascii="Verdana" w:eastAsia="Times New Roman" w:hAnsi="Verdana" w:cs="Arial"/>
                <w:sz w:val="14"/>
                <w:szCs w:val="14"/>
                <w:lang w:eastAsia="es-CO"/>
              </w:rPr>
            </w:pPr>
            <w:r w:rsidRPr="00F352F3">
              <w:rPr>
                <w:rFonts w:ascii="Verdana" w:eastAsia="Times New Roman" w:hAnsi="Verdana" w:cs="Arial"/>
                <w:sz w:val="14"/>
                <w:szCs w:val="14"/>
                <w:lang w:eastAsia="es-CO"/>
              </w:rPr>
              <w:t>381</w:t>
            </w:r>
          </w:p>
        </w:tc>
        <w:tc>
          <w:tcPr>
            <w:tcW w:w="584" w:type="dxa"/>
            <w:shd w:val="clear" w:color="auto" w:fill="auto"/>
            <w:tcMar>
              <w:top w:w="12" w:type="dxa"/>
              <w:left w:w="12" w:type="dxa"/>
              <w:bottom w:w="0" w:type="dxa"/>
              <w:right w:w="12" w:type="dxa"/>
            </w:tcMar>
            <w:vAlign w:val="center"/>
          </w:tcPr>
          <w:p w:rsidR="00E80A32" w:rsidRPr="00F352F3" w:rsidRDefault="00E80A32" w:rsidP="00746CE8">
            <w:pPr>
              <w:jc w:val="center"/>
              <w:textAlignment w:val="center"/>
              <w:rPr>
                <w:rFonts w:ascii="Verdana" w:eastAsia="Times New Roman" w:hAnsi="Verdana" w:cs="Arial"/>
                <w:sz w:val="14"/>
                <w:szCs w:val="14"/>
                <w:lang w:eastAsia="es-CO"/>
              </w:rPr>
            </w:pPr>
            <w:r w:rsidRPr="00F352F3">
              <w:rPr>
                <w:rFonts w:ascii="Verdana" w:eastAsia="Times New Roman" w:hAnsi="Verdana" w:cs="Arial"/>
                <w:sz w:val="14"/>
                <w:szCs w:val="14"/>
                <w:lang w:eastAsia="es-CO"/>
              </w:rPr>
              <w:t>406</w:t>
            </w:r>
          </w:p>
        </w:tc>
        <w:tc>
          <w:tcPr>
            <w:tcW w:w="1139" w:type="dxa"/>
            <w:shd w:val="clear" w:color="auto" w:fill="auto"/>
            <w:tcMar>
              <w:top w:w="12" w:type="dxa"/>
              <w:left w:w="12" w:type="dxa"/>
              <w:bottom w:w="0" w:type="dxa"/>
              <w:right w:w="12" w:type="dxa"/>
            </w:tcMar>
            <w:vAlign w:val="center"/>
          </w:tcPr>
          <w:p w:rsidR="00E80A32" w:rsidRPr="00F352F3" w:rsidRDefault="00E80A32" w:rsidP="00746CE8">
            <w:pPr>
              <w:jc w:val="center"/>
              <w:textAlignment w:val="center"/>
              <w:rPr>
                <w:rFonts w:ascii="Verdana" w:eastAsia="Times New Roman" w:hAnsi="Verdana" w:cs="Arial"/>
                <w:sz w:val="14"/>
                <w:szCs w:val="14"/>
                <w:lang w:eastAsia="es-CO"/>
              </w:rPr>
            </w:pPr>
            <w:r w:rsidRPr="00F352F3">
              <w:rPr>
                <w:rFonts w:ascii="Verdana" w:eastAsia="Times New Roman" w:hAnsi="Verdana" w:cs="Arial"/>
                <w:sz w:val="14"/>
                <w:szCs w:val="14"/>
                <w:lang w:eastAsia="es-CO"/>
              </w:rPr>
              <w:t>3</w:t>
            </w:r>
          </w:p>
        </w:tc>
        <w:tc>
          <w:tcPr>
            <w:tcW w:w="1417" w:type="dxa"/>
            <w:shd w:val="clear" w:color="auto" w:fill="auto"/>
            <w:tcMar>
              <w:top w:w="12" w:type="dxa"/>
              <w:left w:w="12" w:type="dxa"/>
              <w:bottom w:w="0" w:type="dxa"/>
              <w:right w:w="12" w:type="dxa"/>
            </w:tcMar>
            <w:vAlign w:val="center"/>
            <w:hideMark/>
          </w:tcPr>
          <w:p w:rsidR="00E80A32" w:rsidRPr="00F352F3" w:rsidRDefault="00E80A32" w:rsidP="00746CE8">
            <w:pPr>
              <w:jc w:val="center"/>
              <w:textAlignment w:val="center"/>
              <w:rPr>
                <w:rFonts w:ascii="Verdana" w:eastAsia="Times New Roman" w:hAnsi="Verdana" w:cs="Arial"/>
                <w:sz w:val="14"/>
                <w:szCs w:val="14"/>
                <w:lang w:eastAsia="es-CO"/>
              </w:rPr>
            </w:pPr>
            <w:r w:rsidRPr="00F352F3">
              <w:rPr>
                <w:rFonts w:ascii="Verdana" w:eastAsia="Times New Roman" w:hAnsi="Verdana" w:cs="Arial"/>
                <w:kern w:val="24"/>
                <w:sz w:val="14"/>
                <w:szCs w:val="14"/>
                <w:lang w:eastAsia="es-CO"/>
              </w:rPr>
              <w:t>1</w:t>
            </w:r>
          </w:p>
        </w:tc>
        <w:tc>
          <w:tcPr>
            <w:tcW w:w="1843" w:type="dxa"/>
            <w:shd w:val="clear" w:color="auto" w:fill="auto"/>
            <w:tcMar>
              <w:top w:w="12" w:type="dxa"/>
              <w:left w:w="12" w:type="dxa"/>
              <w:bottom w:w="0" w:type="dxa"/>
              <w:right w:w="12" w:type="dxa"/>
            </w:tcMar>
            <w:vAlign w:val="center"/>
            <w:hideMark/>
          </w:tcPr>
          <w:p w:rsidR="00E80A32" w:rsidRPr="00F352F3" w:rsidRDefault="00E80A32" w:rsidP="00746CE8">
            <w:pPr>
              <w:jc w:val="center"/>
              <w:textAlignment w:val="center"/>
              <w:rPr>
                <w:rFonts w:ascii="Verdana" w:eastAsia="Times New Roman" w:hAnsi="Verdana" w:cs="Arial"/>
                <w:sz w:val="14"/>
                <w:szCs w:val="14"/>
                <w:lang w:eastAsia="es-CO"/>
              </w:rPr>
            </w:pPr>
            <w:r w:rsidRPr="00F352F3">
              <w:rPr>
                <w:rFonts w:ascii="Verdana" w:eastAsia="Times New Roman" w:hAnsi="Verdana" w:cs="Arial"/>
                <w:kern w:val="24"/>
                <w:sz w:val="14"/>
                <w:szCs w:val="14"/>
                <w:lang w:eastAsia="es-CO"/>
              </w:rPr>
              <w:t>24</w:t>
            </w:r>
          </w:p>
        </w:tc>
        <w:tc>
          <w:tcPr>
            <w:tcW w:w="917" w:type="dxa"/>
            <w:shd w:val="clear" w:color="auto" w:fill="auto"/>
            <w:tcMar>
              <w:top w:w="12" w:type="dxa"/>
              <w:left w:w="12" w:type="dxa"/>
              <w:bottom w:w="0" w:type="dxa"/>
              <w:right w:w="12" w:type="dxa"/>
            </w:tcMar>
            <w:vAlign w:val="center"/>
            <w:hideMark/>
          </w:tcPr>
          <w:p w:rsidR="00E80A32" w:rsidRPr="00F352F3" w:rsidRDefault="00E80A32" w:rsidP="00746CE8">
            <w:pPr>
              <w:jc w:val="center"/>
              <w:textAlignment w:val="center"/>
              <w:rPr>
                <w:rFonts w:ascii="Verdana" w:eastAsia="Times New Roman" w:hAnsi="Verdana" w:cs="Arial"/>
                <w:sz w:val="14"/>
                <w:szCs w:val="14"/>
                <w:lang w:eastAsia="es-CO"/>
              </w:rPr>
            </w:pPr>
            <w:r w:rsidRPr="00F352F3">
              <w:rPr>
                <w:rFonts w:ascii="Verdana" w:eastAsia="Times New Roman" w:hAnsi="Verdana" w:cs="Arial"/>
                <w:kern w:val="24"/>
                <w:sz w:val="14"/>
                <w:szCs w:val="14"/>
                <w:lang w:eastAsia="es-CO"/>
              </w:rPr>
              <w:t>0</w:t>
            </w:r>
          </w:p>
        </w:tc>
        <w:tc>
          <w:tcPr>
            <w:tcW w:w="1609" w:type="dxa"/>
            <w:shd w:val="clear" w:color="auto" w:fill="auto"/>
            <w:tcMar>
              <w:top w:w="12" w:type="dxa"/>
              <w:left w:w="12" w:type="dxa"/>
              <w:bottom w:w="0" w:type="dxa"/>
              <w:right w:w="12" w:type="dxa"/>
            </w:tcMar>
            <w:vAlign w:val="center"/>
            <w:hideMark/>
          </w:tcPr>
          <w:p w:rsidR="00E80A32" w:rsidRPr="00F352F3" w:rsidRDefault="00E80A32" w:rsidP="00746CE8">
            <w:pPr>
              <w:jc w:val="center"/>
              <w:textAlignment w:val="center"/>
              <w:rPr>
                <w:rFonts w:ascii="Verdana" w:eastAsia="Times New Roman" w:hAnsi="Verdana" w:cs="Arial"/>
                <w:sz w:val="14"/>
                <w:szCs w:val="14"/>
                <w:lang w:eastAsia="es-CO"/>
              </w:rPr>
            </w:pPr>
            <w:r w:rsidRPr="00F352F3">
              <w:rPr>
                <w:rFonts w:ascii="Verdana" w:eastAsia="Times New Roman" w:hAnsi="Verdana" w:cs="Arial"/>
                <w:kern w:val="24"/>
                <w:sz w:val="14"/>
                <w:szCs w:val="14"/>
                <w:lang w:eastAsia="es-CO"/>
              </w:rPr>
              <w:t>1,289</w:t>
            </w:r>
          </w:p>
        </w:tc>
      </w:tr>
      <w:tr w:rsidR="00E80A32" w:rsidRPr="009067C4" w:rsidTr="00746CE8">
        <w:trPr>
          <w:trHeight w:val="262"/>
          <w:jc w:val="center"/>
        </w:trPr>
        <w:tc>
          <w:tcPr>
            <w:tcW w:w="2255" w:type="dxa"/>
            <w:shd w:val="clear" w:color="auto" w:fill="auto"/>
            <w:tcMar>
              <w:top w:w="12" w:type="dxa"/>
              <w:left w:w="12" w:type="dxa"/>
              <w:bottom w:w="0" w:type="dxa"/>
              <w:right w:w="12" w:type="dxa"/>
            </w:tcMar>
            <w:vAlign w:val="center"/>
            <w:hideMark/>
          </w:tcPr>
          <w:p w:rsidR="00E80A32" w:rsidRPr="00E33783" w:rsidRDefault="00E80A32" w:rsidP="00746CE8">
            <w:pPr>
              <w:jc w:val="center"/>
              <w:textAlignment w:val="center"/>
              <w:rPr>
                <w:rFonts w:ascii="Verdana" w:eastAsia="Times New Roman" w:hAnsi="Verdana" w:cs="Arial"/>
                <w:sz w:val="14"/>
                <w:szCs w:val="14"/>
                <w:lang w:eastAsia="es-CO"/>
              </w:rPr>
            </w:pPr>
            <w:r w:rsidRPr="009067C4">
              <w:rPr>
                <w:rFonts w:ascii="Verdana" w:eastAsia="Times New Roman" w:hAnsi="Verdana" w:cs="Arial"/>
                <w:kern w:val="24"/>
                <w:sz w:val="14"/>
                <w:szCs w:val="14"/>
                <w:lang w:eastAsia="es-CO"/>
              </w:rPr>
              <w:t>MARZO</w:t>
            </w:r>
          </w:p>
        </w:tc>
        <w:tc>
          <w:tcPr>
            <w:tcW w:w="1158" w:type="dxa"/>
            <w:shd w:val="clear" w:color="auto" w:fill="auto"/>
            <w:tcMar>
              <w:top w:w="12" w:type="dxa"/>
              <w:left w:w="12" w:type="dxa"/>
              <w:bottom w:w="0" w:type="dxa"/>
              <w:right w:w="12" w:type="dxa"/>
            </w:tcMar>
            <w:vAlign w:val="center"/>
          </w:tcPr>
          <w:p w:rsidR="00E80A32" w:rsidRPr="00F352F3" w:rsidRDefault="00E80A32" w:rsidP="00746CE8">
            <w:pPr>
              <w:jc w:val="center"/>
              <w:textAlignment w:val="center"/>
              <w:rPr>
                <w:rFonts w:ascii="Verdana" w:eastAsia="Times New Roman" w:hAnsi="Verdana" w:cs="Arial"/>
                <w:sz w:val="14"/>
                <w:szCs w:val="14"/>
                <w:lang w:eastAsia="es-CO"/>
              </w:rPr>
            </w:pPr>
            <w:r w:rsidRPr="00F352F3">
              <w:rPr>
                <w:rFonts w:ascii="Verdana" w:eastAsia="Times New Roman" w:hAnsi="Verdana" w:cs="Arial"/>
                <w:sz w:val="14"/>
                <w:szCs w:val="14"/>
                <w:lang w:eastAsia="es-CO"/>
              </w:rPr>
              <w:t>531</w:t>
            </w:r>
          </w:p>
        </w:tc>
        <w:tc>
          <w:tcPr>
            <w:tcW w:w="698" w:type="dxa"/>
            <w:shd w:val="clear" w:color="auto" w:fill="auto"/>
            <w:tcMar>
              <w:top w:w="12" w:type="dxa"/>
              <w:left w:w="12" w:type="dxa"/>
              <w:bottom w:w="0" w:type="dxa"/>
              <w:right w:w="12" w:type="dxa"/>
            </w:tcMar>
            <w:vAlign w:val="center"/>
          </w:tcPr>
          <w:p w:rsidR="00E80A32" w:rsidRPr="00F352F3" w:rsidRDefault="00E80A32" w:rsidP="00746CE8">
            <w:pPr>
              <w:jc w:val="center"/>
              <w:textAlignment w:val="center"/>
              <w:rPr>
                <w:rFonts w:ascii="Verdana" w:eastAsia="Times New Roman" w:hAnsi="Verdana" w:cs="Arial"/>
                <w:sz w:val="14"/>
                <w:szCs w:val="14"/>
                <w:lang w:eastAsia="es-CO"/>
              </w:rPr>
            </w:pPr>
            <w:r w:rsidRPr="00F352F3">
              <w:rPr>
                <w:rFonts w:ascii="Verdana" w:eastAsia="Times New Roman" w:hAnsi="Verdana" w:cs="Arial"/>
                <w:sz w:val="14"/>
                <w:szCs w:val="14"/>
                <w:lang w:eastAsia="es-CO"/>
              </w:rPr>
              <w:t>398</w:t>
            </w:r>
          </w:p>
        </w:tc>
        <w:tc>
          <w:tcPr>
            <w:tcW w:w="584" w:type="dxa"/>
            <w:shd w:val="clear" w:color="auto" w:fill="auto"/>
            <w:tcMar>
              <w:top w:w="12" w:type="dxa"/>
              <w:left w:w="12" w:type="dxa"/>
              <w:bottom w:w="0" w:type="dxa"/>
              <w:right w:w="12" w:type="dxa"/>
            </w:tcMar>
            <w:vAlign w:val="center"/>
          </w:tcPr>
          <w:p w:rsidR="00E80A32" w:rsidRPr="00F352F3" w:rsidRDefault="00E80A32" w:rsidP="00746CE8">
            <w:pPr>
              <w:jc w:val="center"/>
              <w:textAlignment w:val="center"/>
              <w:rPr>
                <w:rFonts w:ascii="Verdana" w:eastAsia="Times New Roman" w:hAnsi="Verdana" w:cs="Arial"/>
                <w:sz w:val="14"/>
                <w:szCs w:val="14"/>
                <w:lang w:eastAsia="es-CO"/>
              </w:rPr>
            </w:pPr>
            <w:r w:rsidRPr="00F352F3">
              <w:rPr>
                <w:rFonts w:ascii="Verdana" w:eastAsia="Times New Roman" w:hAnsi="Verdana" w:cs="Arial"/>
                <w:sz w:val="14"/>
                <w:szCs w:val="14"/>
                <w:lang w:eastAsia="es-CO"/>
              </w:rPr>
              <w:t>583</w:t>
            </w:r>
          </w:p>
        </w:tc>
        <w:tc>
          <w:tcPr>
            <w:tcW w:w="1139" w:type="dxa"/>
            <w:shd w:val="clear" w:color="auto" w:fill="auto"/>
            <w:tcMar>
              <w:top w:w="12" w:type="dxa"/>
              <w:left w:w="12" w:type="dxa"/>
              <w:bottom w:w="0" w:type="dxa"/>
              <w:right w:w="12" w:type="dxa"/>
            </w:tcMar>
            <w:vAlign w:val="center"/>
          </w:tcPr>
          <w:p w:rsidR="00E80A32" w:rsidRPr="00F352F3" w:rsidRDefault="00E80A32" w:rsidP="00746CE8">
            <w:pPr>
              <w:jc w:val="center"/>
              <w:textAlignment w:val="center"/>
              <w:rPr>
                <w:rFonts w:ascii="Verdana" w:eastAsia="Times New Roman" w:hAnsi="Verdana" w:cs="Arial"/>
                <w:sz w:val="14"/>
                <w:szCs w:val="14"/>
                <w:lang w:eastAsia="es-CO"/>
              </w:rPr>
            </w:pPr>
            <w:r w:rsidRPr="00F352F3">
              <w:rPr>
                <w:rFonts w:ascii="Verdana" w:eastAsia="Times New Roman" w:hAnsi="Verdana" w:cs="Arial"/>
                <w:sz w:val="14"/>
                <w:szCs w:val="14"/>
                <w:lang w:eastAsia="es-CO"/>
              </w:rPr>
              <w:t>2</w:t>
            </w:r>
          </w:p>
        </w:tc>
        <w:tc>
          <w:tcPr>
            <w:tcW w:w="1417" w:type="dxa"/>
            <w:shd w:val="clear" w:color="auto" w:fill="auto"/>
            <w:tcMar>
              <w:top w:w="12" w:type="dxa"/>
              <w:left w:w="12" w:type="dxa"/>
              <w:bottom w:w="0" w:type="dxa"/>
              <w:right w:w="12" w:type="dxa"/>
            </w:tcMar>
            <w:vAlign w:val="center"/>
          </w:tcPr>
          <w:p w:rsidR="00E80A32" w:rsidRPr="00F352F3" w:rsidRDefault="00E80A32" w:rsidP="00746CE8">
            <w:pPr>
              <w:jc w:val="center"/>
              <w:textAlignment w:val="center"/>
              <w:rPr>
                <w:rFonts w:ascii="Verdana" w:eastAsia="Times New Roman" w:hAnsi="Verdana" w:cs="Arial"/>
                <w:sz w:val="14"/>
                <w:szCs w:val="14"/>
                <w:lang w:eastAsia="es-CO"/>
              </w:rPr>
            </w:pPr>
            <w:r w:rsidRPr="00F352F3">
              <w:rPr>
                <w:rFonts w:ascii="Verdana" w:eastAsia="Times New Roman" w:hAnsi="Verdana" w:cs="Arial"/>
                <w:sz w:val="14"/>
                <w:szCs w:val="14"/>
                <w:lang w:eastAsia="es-CO"/>
              </w:rPr>
              <w:t>0</w:t>
            </w:r>
          </w:p>
        </w:tc>
        <w:tc>
          <w:tcPr>
            <w:tcW w:w="1843" w:type="dxa"/>
            <w:shd w:val="clear" w:color="auto" w:fill="auto"/>
            <w:tcMar>
              <w:top w:w="12" w:type="dxa"/>
              <w:left w:w="12" w:type="dxa"/>
              <w:bottom w:w="0" w:type="dxa"/>
              <w:right w:w="12" w:type="dxa"/>
            </w:tcMar>
            <w:vAlign w:val="center"/>
          </w:tcPr>
          <w:p w:rsidR="00E80A32" w:rsidRPr="00F352F3" w:rsidRDefault="00E80A32" w:rsidP="00746CE8">
            <w:pPr>
              <w:jc w:val="center"/>
              <w:textAlignment w:val="center"/>
              <w:rPr>
                <w:rFonts w:ascii="Verdana" w:eastAsia="Times New Roman" w:hAnsi="Verdana" w:cs="Arial"/>
                <w:sz w:val="14"/>
                <w:szCs w:val="14"/>
                <w:lang w:eastAsia="es-CO"/>
              </w:rPr>
            </w:pPr>
            <w:r w:rsidRPr="00F352F3">
              <w:rPr>
                <w:rFonts w:ascii="Verdana" w:eastAsia="Times New Roman" w:hAnsi="Verdana" w:cs="Arial"/>
                <w:sz w:val="14"/>
                <w:szCs w:val="14"/>
                <w:lang w:eastAsia="es-CO"/>
              </w:rPr>
              <w:t>114</w:t>
            </w:r>
          </w:p>
        </w:tc>
        <w:tc>
          <w:tcPr>
            <w:tcW w:w="917" w:type="dxa"/>
            <w:shd w:val="clear" w:color="auto" w:fill="auto"/>
            <w:tcMar>
              <w:top w:w="12" w:type="dxa"/>
              <w:left w:w="12" w:type="dxa"/>
              <w:bottom w:w="0" w:type="dxa"/>
              <w:right w:w="12" w:type="dxa"/>
            </w:tcMar>
            <w:vAlign w:val="center"/>
          </w:tcPr>
          <w:p w:rsidR="00E80A32" w:rsidRPr="00F352F3" w:rsidRDefault="00E80A32" w:rsidP="00746CE8">
            <w:pPr>
              <w:jc w:val="center"/>
              <w:textAlignment w:val="center"/>
              <w:rPr>
                <w:rFonts w:ascii="Verdana" w:eastAsia="Times New Roman" w:hAnsi="Verdana" w:cs="Arial"/>
                <w:sz w:val="14"/>
                <w:szCs w:val="14"/>
                <w:lang w:eastAsia="es-CO"/>
              </w:rPr>
            </w:pPr>
            <w:r w:rsidRPr="00F352F3">
              <w:rPr>
                <w:rFonts w:ascii="Verdana" w:eastAsia="Times New Roman" w:hAnsi="Verdana" w:cs="Arial"/>
                <w:sz w:val="14"/>
                <w:szCs w:val="14"/>
                <w:lang w:eastAsia="es-CO"/>
              </w:rPr>
              <w:t>0</w:t>
            </w:r>
          </w:p>
        </w:tc>
        <w:tc>
          <w:tcPr>
            <w:tcW w:w="1609" w:type="dxa"/>
            <w:shd w:val="clear" w:color="auto" w:fill="auto"/>
            <w:tcMar>
              <w:top w:w="12" w:type="dxa"/>
              <w:left w:w="12" w:type="dxa"/>
              <w:bottom w:w="0" w:type="dxa"/>
              <w:right w:w="12" w:type="dxa"/>
            </w:tcMar>
            <w:vAlign w:val="center"/>
          </w:tcPr>
          <w:p w:rsidR="00E80A32" w:rsidRPr="00F352F3" w:rsidRDefault="00E80A32" w:rsidP="00746CE8">
            <w:pPr>
              <w:jc w:val="center"/>
              <w:textAlignment w:val="center"/>
              <w:rPr>
                <w:rFonts w:ascii="Verdana" w:eastAsia="Times New Roman" w:hAnsi="Verdana" w:cs="Arial"/>
                <w:sz w:val="14"/>
                <w:szCs w:val="14"/>
                <w:lang w:eastAsia="es-CO"/>
              </w:rPr>
            </w:pPr>
            <w:r w:rsidRPr="00F352F3">
              <w:rPr>
                <w:rFonts w:ascii="Verdana" w:eastAsia="Times New Roman" w:hAnsi="Verdana" w:cs="Arial"/>
                <w:sz w:val="14"/>
                <w:szCs w:val="14"/>
                <w:lang w:eastAsia="es-CO"/>
              </w:rPr>
              <w:t>1,628</w:t>
            </w:r>
          </w:p>
        </w:tc>
      </w:tr>
      <w:tr w:rsidR="00E80A32" w:rsidRPr="009067C4" w:rsidTr="00746CE8">
        <w:trPr>
          <w:trHeight w:val="266"/>
          <w:jc w:val="center"/>
        </w:trPr>
        <w:tc>
          <w:tcPr>
            <w:tcW w:w="2255" w:type="dxa"/>
            <w:shd w:val="clear" w:color="auto" w:fill="auto"/>
            <w:tcMar>
              <w:top w:w="12" w:type="dxa"/>
              <w:left w:w="12" w:type="dxa"/>
              <w:bottom w:w="0" w:type="dxa"/>
              <w:right w:w="12" w:type="dxa"/>
            </w:tcMar>
            <w:vAlign w:val="center"/>
            <w:hideMark/>
          </w:tcPr>
          <w:p w:rsidR="00E80A32" w:rsidRPr="00E33783" w:rsidRDefault="00E80A32" w:rsidP="00746CE8">
            <w:pPr>
              <w:jc w:val="center"/>
              <w:textAlignment w:val="center"/>
              <w:rPr>
                <w:rFonts w:ascii="Verdana" w:eastAsia="Times New Roman" w:hAnsi="Verdana" w:cs="Arial"/>
                <w:sz w:val="14"/>
                <w:szCs w:val="14"/>
                <w:lang w:eastAsia="es-CO"/>
              </w:rPr>
            </w:pPr>
            <w:r w:rsidRPr="009067C4">
              <w:rPr>
                <w:rFonts w:ascii="Verdana" w:eastAsia="Times New Roman" w:hAnsi="Verdana" w:cs="Arial"/>
                <w:kern w:val="24"/>
                <w:sz w:val="14"/>
                <w:szCs w:val="14"/>
                <w:lang w:eastAsia="es-CO"/>
              </w:rPr>
              <w:t>ABRIL</w:t>
            </w:r>
          </w:p>
        </w:tc>
        <w:tc>
          <w:tcPr>
            <w:tcW w:w="1158" w:type="dxa"/>
            <w:shd w:val="clear" w:color="auto" w:fill="auto"/>
            <w:tcMar>
              <w:top w:w="12" w:type="dxa"/>
              <w:left w:w="12" w:type="dxa"/>
              <w:bottom w:w="0" w:type="dxa"/>
              <w:right w:w="12" w:type="dxa"/>
            </w:tcMar>
            <w:vAlign w:val="center"/>
          </w:tcPr>
          <w:p w:rsidR="00E80A32" w:rsidRPr="00F352F3" w:rsidRDefault="00E80A32" w:rsidP="00746CE8">
            <w:pPr>
              <w:jc w:val="center"/>
              <w:textAlignment w:val="center"/>
              <w:rPr>
                <w:rFonts w:ascii="Verdana" w:eastAsia="Times New Roman" w:hAnsi="Verdana" w:cs="Arial"/>
                <w:sz w:val="14"/>
                <w:szCs w:val="14"/>
                <w:lang w:eastAsia="es-CO"/>
              </w:rPr>
            </w:pPr>
            <w:r w:rsidRPr="00F352F3">
              <w:rPr>
                <w:rFonts w:ascii="Verdana" w:eastAsia="Times New Roman" w:hAnsi="Verdana" w:cs="Arial"/>
                <w:sz w:val="14"/>
                <w:szCs w:val="14"/>
                <w:lang w:eastAsia="es-CO"/>
              </w:rPr>
              <w:t>475</w:t>
            </w:r>
          </w:p>
        </w:tc>
        <w:tc>
          <w:tcPr>
            <w:tcW w:w="698" w:type="dxa"/>
            <w:shd w:val="clear" w:color="auto" w:fill="auto"/>
            <w:tcMar>
              <w:top w:w="12" w:type="dxa"/>
              <w:left w:w="12" w:type="dxa"/>
              <w:bottom w:w="0" w:type="dxa"/>
              <w:right w:w="12" w:type="dxa"/>
            </w:tcMar>
            <w:vAlign w:val="center"/>
          </w:tcPr>
          <w:p w:rsidR="00E80A32" w:rsidRPr="00F352F3" w:rsidRDefault="00E80A32" w:rsidP="00746CE8">
            <w:pPr>
              <w:jc w:val="center"/>
              <w:textAlignment w:val="center"/>
              <w:rPr>
                <w:rFonts w:ascii="Verdana" w:eastAsia="Times New Roman" w:hAnsi="Verdana" w:cs="Arial"/>
                <w:sz w:val="14"/>
                <w:szCs w:val="14"/>
                <w:lang w:eastAsia="es-CO"/>
              </w:rPr>
            </w:pPr>
            <w:r w:rsidRPr="00F352F3">
              <w:rPr>
                <w:rFonts w:ascii="Verdana" w:eastAsia="Times New Roman" w:hAnsi="Verdana" w:cs="Arial"/>
                <w:sz w:val="14"/>
                <w:szCs w:val="14"/>
                <w:lang w:eastAsia="es-CO"/>
              </w:rPr>
              <w:t>370</w:t>
            </w:r>
          </w:p>
        </w:tc>
        <w:tc>
          <w:tcPr>
            <w:tcW w:w="584" w:type="dxa"/>
            <w:shd w:val="clear" w:color="auto" w:fill="auto"/>
            <w:tcMar>
              <w:top w:w="12" w:type="dxa"/>
              <w:left w:w="12" w:type="dxa"/>
              <w:bottom w:w="0" w:type="dxa"/>
              <w:right w:w="12" w:type="dxa"/>
            </w:tcMar>
            <w:vAlign w:val="center"/>
          </w:tcPr>
          <w:p w:rsidR="00E80A32" w:rsidRPr="00F352F3" w:rsidRDefault="00E80A32" w:rsidP="00746CE8">
            <w:pPr>
              <w:jc w:val="center"/>
              <w:textAlignment w:val="center"/>
              <w:rPr>
                <w:rFonts w:ascii="Verdana" w:eastAsia="Times New Roman" w:hAnsi="Verdana" w:cs="Arial"/>
                <w:sz w:val="14"/>
                <w:szCs w:val="14"/>
                <w:lang w:eastAsia="es-CO"/>
              </w:rPr>
            </w:pPr>
            <w:r w:rsidRPr="00F352F3">
              <w:rPr>
                <w:rFonts w:ascii="Verdana" w:eastAsia="Times New Roman" w:hAnsi="Verdana" w:cs="Arial"/>
                <w:sz w:val="14"/>
                <w:szCs w:val="14"/>
                <w:lang w:eastAsia="es-CO"/>
              </w:rPr>
              <w:t>387</w:t>
            </w:r>
          </w:p>
        </w:tc>
        <w:tc>
          <w:tcPr>
            <w:tcW w:w="1139" w:type="dxa"/>
            <w:shd w:val="clear" w:color="auto" w:fill="auto"/>
            <w:tcMar>
              <w:top w:w="12" w:type="dxa"/>
              <w:left w:w="12" w:type="dxa"/>
              <w:bottom w:w="0" w:type="dxa"/>
              <w:right w:w="12" w:type="dxa"/>
            </w:tcMar>
            <w:vAlign w:val="center"/>
          </w:tcPr>
          <w:p w:rsidR="00E80A32" w:rsidRPr="00F352F3" w:rsidRDefault="00E80A32" w:rsidP="00746CE8">
            <w:pPr>
              <w:jc w:val="center"/>
              <w:textAlignment w:val="center"/>
              <w:rPr>
                <w:rFonts w:ascii="Verdana" w:eastAsia="Times New Roman" w:hAnsi="Verdana" w:cs="Arial"/>
                <w:sz w:val="14"/>
                <w:szCs w:val="14"/>
                <w:lang w:eastAsia="es-CO"/>
              </w:rPr>
            </w:pPr>
            <w:r w:rsidRPr="00F352F3">
              <w:rPr>
                <w:rFonts w:ascii="Verdana" w:eastAsia="Times New Roman" w:hAnsi="Verdana" w:cs="Arial"/>
                <w:sz w:val="14"/>
                <w:szCs w:val="14"/>
                <w:lang w:eastAsia="es-CO"/>
              </w:rPr>
              <w:t>1</w:t>
            </w:r>
          </w:p>
        </w:tc>
        <w:tc>
          <w:tcPr>
            <w:tcW w:w="1417" w:type="dxa"/>
            <w:shd w:val="clear" w:color="auto" w:fill="auto"/>
            <w:tcMar>
              <w:top w:w="12" w:type="dxa"/>
              <w:left w:w="12" w:type="dxa"/>
              <w:bottom w:w="0" w:type="dxa"/>
              <w:right w:w="12" w:type="dxa"/>
            </w:tcMar>
            <w:vAlign w:val="center"/>
          </w:tcPr>
          <w:p w:rsidR="00E80A32" w:rsidRPr="00F352F3" w:rsidRDefault="00E80A32" w:rsidP="00746CE8">
            <w:pPr>
              <w:jc w:val="center"/>
              <w:textAlignment w:val="center"/>
              <w:rPr>
                <w:rFonts w:ascii="Verdana" w:eastAsia="Times New Roman" w:hAnsi="Verdana" w:cs="Arial"/>
                <w:sz w:val="14"/>
                <w:szCs w:val="14"/>
                <w:lang w:eastAsia="es-CO"/>
              </w:rPr>
            </w:pPr>
            <w:r w:rsidRPr="00F352F3">
              <w:rPr>
                <w:rFonts w:ascii="Verdana" w:eastAsia="Times New Roman" w:hAnsi="Verdana" w:cs="Arial"/>
                <w:sz w:val="14"/>
                <w:szCs w:val="14"/>
                <w:lang w:eastAsia="es-CO"/>
              </w:rPr>
              <w:t>1</w:t>
            </w:r>
          </w:p>
        </w:tc>
        <w:tc>
          <w:tcPr>
            <w:tcW w:w="1843" w:type="dxa"/>
            <w:shd w:val="clear" w:color="auto" w:fill="auto"/>
            <w:tcMar>
              <w:top w:w="12" w:type="dxa"/>
              <w:left w:w="12" w:type="dxa"/>
              <w:bottom w:w="0" w:type="dxa"/>
              <w:right w:w="12" w:type="dxa"/>
            </w:tcMar>
            <w:vAlign w:val="center"/>
          </w:tcPr>
          <w:p w:rsidR="00E80A32" w:rsidRPr="00F352F3" w:rsidRDefault="00E80A32" w:rsidP="00746CE8">
            <w:pPr>
              <w:jc w:val="center"/>
              <w:textAlignment w:val="center"/>
              <w:rPr>
                <w:rFonts w:ascii="Verdana" w:eastAsia="Times New Roman" w:hAnsi="Verdana" w:cs="Arial"/>
                <w:sz w:val="14"/>
                <w:szCs w:val="14"/>
                <w:lang w:eastAsia="es-CO"/>
              </w:rPr>
            </w:pPr>
            <w:r w:rsidRPr="00F352F3">
              <w:rPr>
                <w:rFonts w:ascii="Verdana" w:eastAsia="Times New Roman" w:hAnsi="Verdana" w:cs="Arial"/>
                <w:sz w:val="14"/>
                <w:szCs w:val="14"/>
                <w:lang w:eastAsia="es-CO"/>
              </w:rPr>
              <w:t>514</w:t>
            </w:r>
          </w:p>
        </w:tc>
        <w:tc>
          <w:tcPr>
            <w:tcW w:w="917" w:type="dxa"/>
            <w:shd w:val="clear" w:color="auto" w:fill="auto"/>
            <w:tcMar>
              <w:top w:w="12" w:type="dxa"/>
              <w:left w:w="12" w:type="dxa"/>
              <w:bottom w:w="0" w:type="dxa"/>
              <w:right w:w="12" w:type="dxa"/>
            </w:tcMar>
            <w:vAlign w:val="center"/>
          </w:tcPr>
          <w:p w:rsidR="00E80A32" w:rsidRPr="00F352F3" w:rsidRDefault="00E80A32" w:rsidP="00746CE8">
            <w:pPr>
              <w:jc w:val="center"/>
              <w:textAlignment w:val="center"/>
              <w:rPr>
                <w:rFonts w:ascii="Verdana" w:eastAsia="Times New Roman" w:hAnsi="Verdana" w:cs="Arial"/>
                <w:sz w:val="14"/>
                <w:szCs w:val="14"/>
                <w:lang w:eastAsia="es-CO"/>
              </w:rPr>
            </w:pPr>
            <w:r w:rsidRPr="00F352F3">
              <w:rPr>
                <w:rFonts w:ascii="Verdana" w:eastAsia="Times New Roman" w:hAnsi="Verdana" w:cs="Arial"/>
                <w:sz w:val="14"/>
                <w:szCs w:val="14"/>
                <w:lang w:eastAsia="es-CO"/>
              </w:rPr>
              <w:t>0</w:t>
            </w:r>
          </w:p>
        </w:tc>
        <w:tc>
          <w:tcPr>
            <w:tcW w:w="1609" w:type="dxa"/>
            <w:shd w:val="clear" w:color="auto" w:fill="auto"/>
            <w:tcMar>
              <w:top w:w="12" w:type="dxa"/>
              <w:left w:w="12" w:type="dxa"/>
              <w:bottom w:w="0" w:type="dxa"/>
              <w:right w:w="12" w:type="dxa"/>
            </w:tcMar>
            <w:vAlign w:val="center"/>
          </w:tcPr>
          <w:p w:rsidR="00E80A32" w:rsidRPr="00F352F3" w:rsidRDefault="00E80A32" w:rsidP="00746CE8">
            <w:pPr>
              <w:jc w:val="center"/>
              <w:textAlignment w:val="center"/>
              <w:rPr>
                <w:rFonts w:ascii="Verdana" w:eastAsia="Times New Roman" w:hAnsi="Verdana" w:cs="Arial"/>
                <w:sz w:val="14"/>
                <w:szCs w:val="14"/>
                <w:lang w:eastAsia="es-CO"/>
              </w:rPr>
            </w:pPr>
            <w:r w:rsidRPr="00F352F3">
              <w:rPr>
                <w:rFonts w:ascii="Verdana" w:eastAsia="Times New Roman" w:hAnsi="Verdana" w:cs="Arial"/>
                <w:sz w:val="14"/>
                <w:szCs w:val="14"/>
                <w:lang w:eastAsia="es-CO"/>
              </w:rPr>
              <w:t>1,748</w:t>
            </w:r>
          </w:p>
        </w:tc>
      </w:tr>
      <w:tr w:rsidR="00E80A32" w:rsidRPr="009067C4" w:rsidTr="00746CE8">
        <w:trPr>
          <w:trHeight w:val="128"/>
          <w:jc w:val="center"/>
        </w:trPr>
        <w:tc>
          <w:tcPr>
            <w:tcW w:w="2255" w:type="dxa"/>
            <w:shd w:val="clear" w:color="auto" w:fill="auto"/>
            <w:tcMar>
              <w:top w:w="12" w:type="dxa"/>
              <w:left w:w="12" w:type="dxa"/>
              <w:bottom w:w="0" w:type="dxa"/>
              <w:right w:w="12" w:type="dxa"/>
            </w:tcMar>
            <w:vAlign w:val="center"/>
            <w:hideMark/>
          </w:tcPr>
          <w:p w:rsidR="00E80A32" w:rsidRPr="00E33783" w:rsidRDefault="00E80A32" w:rsidP="00746CE8">
            <w:pPr>
              <w:jc w:val="center"/>
              <w:textAlignment w:val="center"/>
              <w:rPr>
                <w:rFonts w:ascii="Verdana" w:eastAsia="Times New Roman" w:hAnsi="Verdana" w:cs="Arial"/>
                <w:sz w:val="14"/>
                <w:szCs w:val="14"/>
                <w:lang w:eastAsia="es-CO"/>
              </w:rPr>
            </w:pPr>
            <w:r w:rsidRPr="009067C4">
              <w:rPr>
                <w:rFonts w:ascii="Verdana" w:eastAsia="Times New Roman" w:hAnsi="Verdana" w:cs="Arial"/>
                <w:kern w:val="24"/>
                <w:sz w:val="14"/>
                <w:szCs w:val="14"/>
                <w:lang w:eastAsia="es-CO"/>
              </w:rPr>
              <w:t>MAYO</w:t>
            </w:r>
          </w:p>
        </w:tc>
        <w:tc>
          <w:tcPr>
            <w:tcW w:w="1158" w:type="dxa"/>
            <w:shd w:val="clear" w:color="auto" w:fill="auto"/>
            <w:tcMar>
              <w:top w:w="12" w:type="dxa"/>
              <w:left w:w="12" w:type="dxa"/>
              <w:bottom w:w="0" w:type="dxa"/>
              <w:right w:w="12" w:type="dxa"/>
            </w:tcMar>
            <w:vAlign w:val="center"/>
          </w:tcPr>
          <w:p w:rsidR="00E80A32" w:rsidRPr="00F352F3" w:rsidRDefault="00E80A32" w:rsidP="00746CE8">
            <w:pPr>
              <w:jc w:val="center"/>
              <w:textAlignment w:val="center"/>
              <w:rPr>
                <w:rFonts w:ascii="Verdana" w:eastAsia="Times New Roman" w:hAnsi="Verdana" w:cs="Arial"/>
                <w:sz w:val="14"/>
                <w:szCs w:val="14"/>
                <w:lang w:eastAsia="es-CO"/>
              </w:rPr>
            </w:pPr>
            <w:r w:rsidRPr="00F352F3">
              <w:rPr>
                <w:rFonts w:ascii="Verdana" w:eastAsia="Times New Roman" w:hAnsi="Verdana" w:cs="Arial"/>
                <w:sz w:val="14"/>
                <w:szCs w:val="14"/>
                <w:lang w:eastAsia="es-CO"/>
              </w:rPr>
              <w:t>550</w:t>
            </w:r>
          </w:p>
        </w:tc>
        <w:tc>
          <w:tcPr>
            <w:tcW w:w="698" w:type="dxa"/>
            <w:shd w:val="clear" w:color="auto" w:fill="auto"/>
            <w:tcMar>
              <w:top w:w="12" w:type="dxa"/>
              <w:left w:w="12" w:type="dxa"/>
              <w:bottom w:w="0" w:type="dxa"/>
              <w:right w:w="12" w:type="dxa"/>
            </w:tcMar>
            <w:vAlign w:val="center"/>
          </w:tcPr>
          <w:p w:rsidR="00E80A32" w:rsidRPr="00F352F3" w:rsidRDefault="00E80A32" w:rsidP="00746CE8">
            <w:pPr>
              <w:jc w:val="center"/>
              <w:textAlignment w:val="center"/>
              <w:rPr>
                <w:rFonts w:ascii="Verdana" w:eastAsia="Times New Roman" w:hAnsi="Verdana" w:cs="Arial"/>
                <w:sz w:val="14"/>
                <w:szCs w:val="14"/>
                <w:lang w:eastAsia="es-CO"/>
              </w:rPr>
            </w:pPr>
            <w:r w:rsidRPr="00F352F3">
              <w:rPr>
                <w:rFonts w:ascii="Verdana" w:eastAsia="Times New Roman" w:hAnsi="Verdana" w:cs="Arial"/>
                <w:sz w:val="14"/>
                <w:szCs w:val="14"/>
                <w:lang w:eastAsia="es-CO"/>
              </w:rPr>
              <w:t>425</w:t>
            </w:r>
          </w:p>
        </w:tc>
        <w:tc>
          <w:tcPr>
            <w:tcW w:w="584" w:type="dxa"/>
            <w:shd w:val="clear" w:color="auto" w:fill="auto"/>
            <w:tcMar>
              <w:top w:w="12" w:type="dxa"/>
              <w:left w:w="12" w:type="dxa"/>
              <w:bottom w:w="0" w:type="dxa"/>
              <w:right w:w="12" w:type="dxa"/>
            </w:tcMar>
            <w:vAlign w:val="center"/>
          </w:tcPr>
          <w:p w:rsidR="00E80A32" w:rsidRPr="00F352F3" w:rsidRDefault="00E80A32" w:rsidP="00746CE8">
            <w:pPr>
              <w:jc w:val="center"/>
              <w:textAlignment w:val="center"/>
              <w:rPr>
                <w:rFonts w:ascii="Verdana" w:eastAsia="Times New Roman" w:hAnsi="Verdana" w:cs="Arial"/>
                <w:sz w:val="14"/>
                <w:szCs w:val="14"/>
                <w:lang w:eastAsia="es-CO"/>
              </w:rPr>
            </w:pPr>
            <w:r w:rsidRPr="00F352F3">
              <w:rPr>
                <w:rFonts w:ascii="Verdana" w:eastAsia="Times New Roman" w:hAnsi="Verdana" w:cs="Arial"/>
                <w:sz w:val="14"/>
                <w:szCs w:val="14"/>
                <w:lang w:eastAsia="es-CO"/>
              </w:rPr>
              <w:t>516</w:t>
            </w:r>
          </w:p>
        </w:tc>
        <w:tc>
          <w:tcPr>
            <w:tcW w:w="1139" w:type="dxa"/>
            <w:shd w:val="clear" w:color="auto" w:fill="auto"/>
            <w:tcMar>
              <w:top w:w="12" w:type="dxa"/>
              <w:left w:w="12" w:type="dxa"/>
              <w:bottom w:w="0" w:type="dxa"/>
              <w:right w:w="12" w:type="dxa"/>
            </w:tcMar>
            <w:vAlign w:val="center"/>
          </w:tcPr>
          <w:p w:rsidR="00E80A32" w:rsidRPr="00F352F3" w:rsidRDefault="00E80A32" w:rsidP="00746CE8">
            <w:pPr>
              <w:jc w:val="center"/>
              <w:textAlignment w:val="center"/>
              <w:rPr>
                <w:rFonts w:ascii="Verdana" w:eastAsia="Times New Roman" w:hAnsi="Verdana" w:cs="Arial"/>
                <w:sz w:val="14"/>
                <w:szCs w:val="14"/>
                <w:lang w:eastAsia="es-CO"/>
              </w:rPr>
            </w:pPr>
            <w:r w:rsidRPr="00F352F3">
              <w:rPr>
                <w:rFonts w:ascii="Verdana" w:eastAsia="Times New Roman" w:hAnsi="Verdana" w:cs="Arial"/>
                <w:sz w:val="14"/>
                <w:szCs w:val="14"/>
                <w:lang w:eastAsia="es-CO"/>
              </w:rPr>
              <w:t>1</w:t>
            </w:r>
          </w:p>
        </w:tc>
        <w:tc>
          <w:tcPr>
            <w:tcW w:w="1417" w:type="dxa"/>
            <w:shd w:val="clear" w:color="auto" w:fill="auto"/>
            <w:tcMar>
              <w:top w:w="12" w:type="dxa"/>
              <w:left w:w="12" w:type="dxa"/>
              <w:bottom w:w="0" w:type="dxa"/>
              <w:right w:w="12" w:type="dxa"/>
            </w:tcMar>
            <w:vAlign w:val="center"/>
          </w:tcPr>
          <w:p w:rsidR="00E80A32" w:rsidRPr="00F352F3" w:rsidRDefault="00E80A32" w:rsidP="00746CE8">
            <w:pPr>
              <w:jc w:val="center"/>
              <w:textAlignment w:val="center"/>
              <w:rPr>
                <w:rFonts w:ascii="Verdana" w:eastAsia="Times New Roman" w:hAnsi="Verdana" w:cs="Arial"/>
                <w:sz w:val="14"/>
                <w:szCs w:val="14"/>
                <w:lang w:eastAsia="es-CO"/>
              </w:rPr>
            </w:pPr>
            <w:r w:rsidRPr="00F352F3">
              <w:rPr>
                <w:rFonts w:ascii="Verdana" w:eastAsia="Times New Roman" w:hAnsi="Verdana" w:cs="Arial"/>
                <w:sz w:val="14"/>
                <w:szCs w:val="14"/>
                <w:lang w:eastAsia="es-CO"/>
              </w:rPr>
              <w:t>1</w:t>
            </w:r>
          </w:p>
        </w:tc>
        <w:tc>
          <w:tcPr>
            <w:tcW w:w="1843" w:type="dxa"/>
            <w:shd w:val="clear" w:color="auto" w:fill="auto"/>
            <w:tcMar>
              <w:top w:w="12" w:type="dxa"/>
              <w:left w:w="12" w:type="dxa"/>
              <w:bottom w:w="0" w:type="dxa"/>
              <w:right w:w="12" w:type="dxa"/>
            </w:tcMar>
            <w:vAlign w:val="center"/>
          </w:tcPr>
          <w:p w:rsidR="00E80A32" w:rsidRPr="00F352F3" w:rsidRDefault="00E80A32" w:rsidP="00746CE8">
            <w:pPr>
              <w:jc w:val="center"/>
              <w:textAlignment w:val="center"/>
              <w:rPr>
                <w:rFonts w:ascii="Verdana" w:eastAsia="Times New Roman" w:hAnsi="Verdana" w:cs="Arial"/>
                <w:sz w:val="14"/>
                <w:szCs w:val="14"/>
                <w:lang w:eastAsia="es-CO"/>
              </w:rPr>
            </w:pPr>
            <w:r w:rsidRPr="00F352F3">
              <w:rPr>
                <w:rFonts w:ascii="Verdana" w:eastAsia="Times New Roman" w:hAnsi="Verdana" w:cs="Arial"/>
                <w:sz w:val="14"/>
                <w:szCs w:val="14"/>
                <w:lang w:eastAsia="es-CO"/>
              </w:rPr>
              <w:t>1,600</w:t>
            </w:r>
          </w:p>
        </w:tc>
        <w:tc>
          <w:tcPr>
            <w:tcW w:w="917" w:type="dxa"/>
            <w:shd w:val="clear" w:color="auto" w:fill="auto"/>
            <w:tcMar>
              <w:top w:w="12" w:type="dxa"/>
              <w:left w:w="12" w:type="dxa"/>
              <w:bottom w:w="0" w:type="dxa"/>
              <w:right w:w="12" w:type="dxa"/>
            </w:tcMar>
            <w:vAlign w:val="center"/>
          </w:tcPr>
          <w:p w:rsidR="00E80A32" w:rsidRPr="00F352F3" w:rsidRDefault="00E80A32" w:rsidP="00746CE8">
            <w:pPr>
              <w:jc w:val="center"/>
              <w:textAlignment w:val="center"/>
              <w:rPr>
                <w:rFonts w:ascii="Verdana" w:eastAsia="Times New Roman" w:hAnsi="Verdana" w:cs="Arial"/>
                <w:sz w:val="14"/>
                <w:szCs w:val="14"/>
                <w:lang w:eastAsia="es-CO"/>
              </w:rPr>
            </w:pPr>
            <w:r w:rsidRPr="00F352F3">
              <w:rPr>
                <w:rFonts w:ascii="Verdana" w:eastAsia="Times New Roman" w:hAnsi="Verdana" w:cs="Arial"/>
                <w:sz w:val="14"/>
                <w:szCs w:val="14"/>
                <w:lang w:eastAsia="es-CO"/>
              </w:rPr>
              <w:t>0</w:t>
            </w:r>
          </w:p>
        </w:tc>
        <w:tc>
          <w:tcPr>
            <w:tcW w:w="1609" w:type="dxa"/>
            <w:shd w:val="clear" w:color="auto" w:fill="auto"/>
            <w:tcMar>
              <w:top w:w="12" w:type="dxa"/>
              <w:left w:w="12" w:type="dxa"/>
              <w:bottom w:w="0" w:type="dxa"/>
              <w:right w:w="12" w:type="dxa"/>
            </w:tcMar>
            <w:vAlign w:val="center"/>
          </w:tcPr>
          <w:p w:rsidR="00E80A32" w:rsidRPr="00F352F3" w:rsidRDefault="00E80A32" w:rsidP="00746CE8">
            <w:pPr>
              <w:jc w:val="center"/>
              <w:textAlignment w:val="center"/>
              <w:rPr>
                <w:rFonts w:ascii="Verdana" w:eastAsia="Times New Roman" w:hAnsi="Verdana" w:cs="Arial"/>
                <w:sz w:val="14"/>
                <w:szCs w:val="14"/>
                <w:lang w:eastAsia="es-CO"/>
              </w:rPr>
            </w:pPr>
            <w:r w:rsidRPr="00F352F3">
              <w:rPr>
                <w:rFonts w:ascii="Verdana" w:eastAsia="Times New Roman" w:hAnsi="Verdana" w:cs="Arial"/>
                <w:sz w:val="14"/>
                <w:szCs w:val="14"/>
                <w:lang w:eastAsia="es-CO"/>
              </w:rPr>
              <w:t>3,093</w:t>
            </w:r>
          </w:p>
        </w:tc>
      </w:tr>
      <w:tr w:rsidR="00E80A32" w:rsidRPr="009067C4" w:rsidTr="00746CE8">
        <w:trPr>
          <w:trHeight w:val="216"/>
          <w:jc w:val="center"/>
        </w:trPr>
        <w:tc>
          <w:tcPr>
            <w:tcW w:w="2255" w:type="dxa"/>
            <w:shd w:val="clear" w:color="auto" w:fill="auto"/>
            <w:tcMar>
              <w:top w:w="12" w:type="dxa"/>
              <w:left w:w="12" w:type="dxa"/>
              <w:bottom w:w="0" w:type="dxa"/>
              <w:right w:w="12" w:type="dxa"/>
            </w:tcMar>
            <w:vAlign w:val="center"/>
          </w:tcPr>
          <w:p w:rsidR="00E80A32" w:rsidRPr="009067C4" w:rsidRDefault="00E80A32" w:rsidP="00746CE8">
            <w:pPr>
              <w:jc w:val="center"/>
              <w:textAlignment w:val="center"/>
              <w:rPr>
                <w:rFonts w:ascii="Verdana" w:eastAsia="Times New Roman" w:hAnsi="Verdana" w:cs="Arial"/>
                <w:kern w:val="24"/>
                <w:sz w:val="14"/>
                <w:szCs w:val="14"/>
                <w:u w:val="single"/>
                <w:lang w:eastAsia="es-CO"/>
              </w:rPr>
            </w:pPr>
            <w:r>
              <w:rPr>
                <w:rFonts w:ascii="Verdana" w:eastAsia="Times New Roman" w:hAnsi="Verdana" w:cs="Arial"/>
                <w:kern w:val="24"/>
                <w:sz w:val="14"/>
                <w:szCs w:val="14"/>
                <w:lang w:eastAsia="es-CO"/>
              </w:rPr>
              <w:t>JUNIO</w:t>
            </w:r>
          </w:p>
        </w:tc>
        <w:tc>
          <w:tcPr>
            <w:tcW w:w="1158" w:type="dxa"/>
            <w:shd w:val="clear" w:color="auto" w:fill="auto"/>
            <w:tcMar>
              <w:top w:w="12" w:type="dxa"/>
              <w:left w:w="12" w:type="dxa"/>
              <w:bottom w:w="0" w:type="dxa"/>
              <w:right w:w="12" w:type="dxa"/>
            </w:tcMar>
            <w:vAlign w:val="center"/>
          </w:tcPr>
          <w:p w:rsidR="00E80A32" w:rsidRPr="00F352F3" w:rsidRDefault="00E80A32" w:rsidP="00746CE8">
            <w:pPr>
              <w:jc w:val="center"/>
              <w:textAlignment w:val="center"/>
              <w:rPr>
                <w:rFonts w:ascii="Verdana" w:eastAsia="Times New Roman" w:hAnsi="Verdana" w:cs="Arial"/>
                <w:sz w:val="14"/>
                <w:szCs w:val="14"/>
                <w:lang w:eastAsia="es-CO"/>
              </w:rPr>
            </w:pPr>
            <w:r w:rsidRPr="00F352F3">
              <w:rPr>
                <w:rFonts w:ascii="Verdana" w:eastAsia="Times New Roman" w:hAnsi="Verdana" w:cs="Arial"/>
                <w:sz w:val="14"/>
                <w:szCs w:val="14"/>
                <w:lang w:eastAsia="es-CO"/>
              </w:rPr>
              <w:t>510</w:t>
            </w:r>
          </w:p>
        </w:tc>
        <w:tc>
          <w:tcPr>
            <w:tcW w:w="698" w:type="dxa"/>
            <w:shd w:val="clear" w:color="auto" w:fill="auto"/>
            <w:tcMar>
              <w:top w:w="12" w:type="dxa"/>
              <w:left w:w="12" w:type="dxa"/>
              <w:bottom w:w="0" w:type="dxa"/>
              <w:right w:w="12" w:type="dxa"/>
            </w:tcMar>
            <w:vAlign w:val="center"/>
          </w:tcPr>
          <w:p w:rsidR="00E80A32" w:rsidRPr="00F352F3" w:rsidRDefault="00E80A32" w:rsidP="00746CE8">
            <w:pPr>
              <w:jc w:val="center"/>
              <w:textAlignment w:val="center"/>
              <w:rPr>
                <w:rFonts w:ascii="Verdana" w:eastAsia="Times New Roman" w:hAnsi="Verdana" w:cs="Arial"/>
                <w:sz w:val="14"/>
                <w:szCs w:val="14"/>
                <w:lang w:eastAsia="es-CO"/>
              </w:rPr>
            </w:pPr>
            <w:r w:rsidRPr="00F352F3">
              <w:rPr>
                <w:rFonts w:ascii="Verdana" w:eastAsia="Times New Roman" w:hAnsi="Verdana" w:cs="Arial"/>
                <w:sz w:val="14"/>
                <w:szCs w:val="14"/>
                <w:lang w:eastAsia="es-CO"/>
              </w:rPr>
              <w:t>378</w:t>
            </w:r>
          </w:p>
        </w:tc>
        <w:tc>
          <w:tcPr>
            <w:tcW w:w="584" w:type="dxa"/>
            <w:shd w:val="clear" w:color="auto" w:fill="auto"/>
            <w:tcMar>
              <w:top w:w="12" w:type="dxa"/>
              <w:left w:w="12" w:type="dxa"/>
              <w:bottom w:w="0" w:type="dxa"/>
              <w:right w:w="12" w:type="dxa"/>
            </w:tcMar>
            <w:vAlign w:val="center"/>
          </w:tcPr>
          <w:p w:rsidR="00E80A32" w:rsidRPr="00F352F3" w:rsidRDefault="00E80A32" w:rsidP="00746CE8">
            <w:pPr>
              <w:jc w:val="center"/>
              <w:textAlignment w:val="center"/>
              <w:rPr>
                <w:rFonts w:ascii="Verdana" w:eastAsia="Times New Roman" w:hAnsi="Verdana" w:cs="Arial"/>
                <w:sz w:val="14"/>
                <w:szCs w:val="14"/>
                <w:lang w:eastAsia="es-CO"/>
              </w:rPr>
            </w:pPr>
            <w:r w:rsidRPr="00F352F3">
              <w:rPr>
                <w:rFonts w:ascii="Verdana" w:eastAsia="Times New Roman" w:hAnsi="Verdana" w:cs="Arial"/>
                <w:sz w:val="14"/>
                <w:szCs w:val="14"/>
                <w:lang w:eastAsia="es-CO"/>
              </w:rPr>
              <w:t>421</w:t>
            </w:r>
          </w:p>
        </w:tc>
        <w:tc>
          <w:tcPr>
            <w:tcW w:w="1139" w:type="dxa"/>
            <w:shd w:val="clear" w:color="auto" w:fill="auto"/>
            <w:tcMar>
              <w:top w:w="12" w:type="dxa"/>
              <w:left w:w="12" w:type="dxa"/>
              <w:bottom w:w="0" w:type="dxa"/>
              <w:right w:w="12" w:type="dxa"/>
            </w:tcMar>
            <w:vAlign w:val="center"/>
          </w:tcPr>
          <w:p w:rsidR="00E80A32" w:rsidRPr="00F352F3" w:rsidRDefault="00E80A32" w:rsidP="00746CE8">
            <w:pPr>
              <w:jc w:val="center"/>
              <w:textAlignment w:val="center"/>
              <w:rPr>
                <w:rFonts w:ascii="Verdana" w:eastAsia="Times New Roman" w:hAnsi="Verdana" w:cs="Arial"/>
                <w:sz w:val="14"/>
                <w:szCs w:val="14"/>
                <w:lang w:eastAsia="es-CO"/>
              </w:rPr>
            </w:pPr>
            <w:r w:rsidRPr="00F352F3">
              <w:rPr>
                <w:rFonts w:ascii="Verdana" w:eastAsia="Times New Roman" w:hAnsi="Verdana" w:cs="Arial"/>
                <w:sz w:val="14"/>
                <w:szCs w:val="14"/>
                <w:lang w:eastAsia="es-CO"/>
              </w:rPr>
              <w:t>2</w:t>
            </w:r>
          </w:p>
        </w:tc>
        <w:tc>
          <w:tcPr>
            <w:tcW w:w="1417" w:type="dxa"/>
            <w:shd w:val="clear" w:color="auto" w:fill="auto"/>
            <w:tcMar>
              <w:top w:w="12" w:type="dxa"/>
              <w:left w:w="12" w:type="dxa"/>
              <w:bottom w:w="0" w:type="dxa"/>
              <w:right w:w="12" w:type="dxa"/>
            </w:tcMar>
            <w:vAlign w:val="center"/>
          </w:tcPr>
          <w:p w:rsidR="00E80A32" w:rsidRPr="00F352F3" w:rsidRDefault="00E80A32" w:rsidP="00746CE8">
            <w:pPr>
              <w:jc w:val="center"/>
              <w:textAlignment w:val="center"/>
              <w:rPr>
                <w:rFonts w:ascii="Verdana" w:eastAsia="Times New Roman" w:hAnsi="Verdana" w:cs="Arial"/>
                <w:sz w:val="14"/>
                <w:szCs w:val="14"/>
                <w:lang w:eastAsia="es-CO"/>
              </w:rPr>
            </w:pPr>
            <w:r w:rsidRPr="00F352F3">
              <w:rPr>
                <w:rFonts w:ascii="Verdana" w:eastAsia="Times New Roman" w:hAnsi="Verdana" w:cs="Arial"/>
                <w:sz w:val="14"/>
                <w:szCs w:val="14"/>
                <w:lang w:eastAsia="es-CO"/>
              </w:rPr>
              <w:t>0</w:t>
            </w:r>
          </w:p>
        </w:tc>
        <w:tc>
          <w:tcPr>
            <w:tcW w:w="1843" w:type="dxa"/>
            <w:shd w:val="clear" w:color="auto" w:fill="auto"/>
            <w:tcMar>
              <w:top w:w="12" w:type="dxa"/>
              <w:left w:w="12" w:type="dxa"/>
              <w:bottom w:w="0" w:type="dxa"/>
              <w:right w:w="12" w:type="dxa"/>
            </w:tcMar>
            <w:vAlign w:val="center"/>
          </w:tcPr>
          <w:p w:rsidR="00E80A32" w:rsidRPr="00F352F3" w:rsidRDefault="00E80A32" w:rsidP="00746CE8">
            <w:pPr>
              <w:jc w:val="center"/>
              <w:textAlignment w:val="center"/>
              <w:rPr>
                <w:rFonts w:ascii="Verdana" w:eastAsia="Times New Roman" w:hAnsi="Verdana" w:cs="Arial"/>
                <w:sz w:val="14"/>
                <w:szCs w:val="14"/>
                <w:lang w:eastAsia="es-CO"/>
              </w:rPr>
            </w:pPr>
            <w:r w:rsidRPr="00F352F3">
              <w:rPr>
                <w:rFonts w:ascii="Verdana" w:eastAsia="Times New Roman" w:hAnsi="Verdana" w:cs="Arial"/>
                <w:sz w:val="14"/>
                <w:szCs w:val="14"/>
                <w:lang w:eastAsia="es-CO"/>
              </w:rPr>
              <w:t>17</w:t>
            </w:r>
          </w:p>
        </w:tc>
        <w:tc>
          <w:tcPr>
            <w:tcW w:w="917" w:type="dxa"/>
            <w:shd w:val="clear" w:color="auto" w:fill="auto"/>
            <w:tcMar>
              <w:top w:w="12" w:type="dxa"/>
              <w:left w:w="12" w:type="dxa"/>
              <w:bottom w:w="0" w:type="dxa"/>
              <w:right w:w="12" w:type="dxa"/>
            </w:tcMar>
            <w:vAlign w:val="center"/>
          </w:tcPr>
          <w:p w:rsidR="00E80A32" w:rsidRPr="00F352F3" w:rsidRDefault="00E80A32" w:rsidP="00746CE8">
            <w:pPr>
              <w:jc w:val="center"/>
              <w:textAlignment w:val="center"/>
              <w:rPr>
                <w:rFonts w:ascii="Verdana" w:eastAsia="Times New Roman" w:hAnsi="Verdana" w:cs="Arial"/>
                <w:sz w:val="14"/>
                <w:szCs w:val="14"/>
                <w:lang w:eastAsia="es-CO"/>
              </w:rPr>
            </w:pPr>
            <w:r w:rsidRPr="00F352F3">
              <w:rPr>
                <w:rFonts w:ascii="Verdana" w:eastAsia="Times New Roman" w:hAnsi="Verdana" w:cs="Arial"/>
                <w:sz w:val="14"/>
                <w:szCs w:val="14"/>
                <w:lang w:eastAsia="es-CO"/>
              </w:rPr>
              <w:t>0</w:t>
            </w:r>
          </w:p>
        </w:tc>
        <w:tc>
          <w:tcPr>
            <w:tcW w:w="1609" w:type="dxa"/>
            <w:shd w:val="clear" w:color="auto" w:fill="auto"/>
            <w:tcMar>
              <w:top w:w="12" w:type="dxa"/>
              <w:left w:w="12" w:type="dxa"/>
              <w:bottom w:w="0" w:type="dxa"/>
              <w:right w:w="12" w:type="dxa"/>
            </w:tcMar>
            <w:vAlign w:val="center"/>
          </w:tcPr>
          <w:p w:rsidR="00E80A32" w:rsidRPr="00F352F3" w:rsidRDefault="00E80A32" w:rsidP="00746CE8">
            <w:pPr>
              <w:jc w:val="center"/>
              <w:textAlignment w:val="center"/>
              <w:rPr>
                <w:rFonts w:ascii="Verdana" w:eastAsia="Times New Roman" w:hAnsi="Verdana" w:cs="Arial"/>
                <w:sz w:val="14"/>
                <w:szCs w:val="14"/>
                <w:lang w:eastAsia="es-CO"/>
              </w:rPr>
            </w:pPr>
            <w:r w:rsidRPr="00F352F3">
              <w:rPr>
                <w:rFonts w:ascii="Verdana" w:eastAsia="Times New Roman" w:hAnsi="Verdana" w:cs="Arial"/>
                <w:sz w:val="14"/>
                <w:szCs w:val="14"/>
                <w:lang w:eastAsia="es-CO"/>
              </w:rPr>
              <w:t>1,328</w:t>
            </w:r>
          </w:p>
        </w:tc>
      </w:tr>
      <w:tr w:rsidR="00E80A32" w:rsidRPr="009067C4" w:rsidTr="00746CE8">
        <w:trPr>
          <w:trHeight w:val="216"/>
          <w:jc w:val="center"/>
        </w:trPr>
        <w:tc>
          <w:tcPr>
            <w:tcW w:w="2255" w:type="dxa"/>
            <w:shd w:val="clear" w:color="auto" w:fill="auto"/>
            <w:tcMar>
              <w:top w:w="12" w:type="dxa"/>
              <w:left w:w="12" w:type="dxa"/>
              <w:bottom w:w="0" w:type="dxa"/>
              <w:right w:w="12" w:type="dxa"/>
            </w:tcMar>
            <w:vAlign w:val="center"/>
          </w:tcPr>
          <w:p w:rsidR="00E80A32" w:rsidRPr="009067C4" w:rsidRDefault="00E80A32" w:rsidP="00746CE8">
            <w:pPr>
              <w:jc w:val="center"/>
              <w:textAlignment w:val="center"/>
              <w:rPr>
                <w:rFonts w:ascii="Verdana" w:eastAsia="Times New Roman" w:hAnsi="Verdana" w:cs="Arial"/>
                <w:kern w:val="24"/>
                <w:sz w:val="14"/>
                <w:szCs w:val="14"/>
                <w:u w:val="single"/>
                <w:lang w:eastAsia="es-CO"/>
              </w:rPr>
            </w:pPr>
            <w:r>
              <w:rPr>
                <w:rFonts w:ascii="Verdana" w:eastAsia="Times New Roman" w:hAnsi="Verdana" w:cs="Arial"/>
                <w:kern w:val="24"/>
                <w:sz w:val="14"/>
                <w:szCs w:val="14"/>
                <w:lang w:eastAsia="es-CO"/>
              </w:rPr>
              <w:t>JULIO</w:t>
            </w:r>
          </w:p>
        </w:tc>
        <w:tc>
          <w:tcPr>
            <w:tcW w:w="1158" w:type="dxa"/>
            <w:shd w:val="clear" w:color="auto" w:fill="auto"/>
            <w:tcMar>
              <w:top w:w="12" w:type="dxa"/>
              <w:left w:w="12" w:type="dxa"/>
              <w:bottom w:w="0" w:type="dxa"/>
              <w:right w:w="12" w:type="dxa"/>
            </w:tcMar>
            <w:vAlign w:val="center"/>
          </w:tcPr>
          <w:p w:rsidR="00E80A32" w:rsidRPr="00F352F3" w:rsidRDefault="00E80A32" w:rsidP="00746CE8">
            <w:pPr>
              <w:jc w:val="center"/>
              <w:textAlignment w:val="center"/>
              <w:rPr>
                <w:rFonts w:ascii="Verdana" w:eastAsia="Times New Roman" w:hAnsi="Verdana" w:cs="Arial"/>
                <w:sz w:val="14"/>
                <w:szCs w:val="14"/>
                <w:lang w:eastAsia="es-CO"/>
              </w:rPr>
            </w:pPr>
            <w:r w:rsidRPr="00F352F3">
              <w:rPr>
                <w:rFonts w:ascii="Verdana" w:eastAsia="Times New Roman" w:hAnsi="Verdana" w:cs="Arial"/>
                <w:sz w:val="14"/>
                <w:szCs w:val="14"/>
                <w:lang w:eastAsia="es-CO"/>
              </w:rPr>
              <w:t>523</w:t>
            </w:r>
          </w:p>
        </w:tc>
        <w:tc>
          <w:tcPr>
            <w:tcW w:w="698" w:type="dxa"/>
            <w:shd w:val="clear" w:color="auto" w:fill="auto"/>
            <w:tcMar>
              <w:top w:w="12" w:type="dxa"/>
              <w:left w:w="12" w:type="dxa"/>
              <w:bottom w:w="0" w:type="dxa"/>
              <w:right w:w="12" w:type="dxa"/>
            </w:tcMar>
            <w:vAlign w:val="center"/>
          </w:tcPr>
          <w:p w:rsidR="00E80A32" w:rsidRPr="00F352F3" w:rsidRDefault="00E80A32" w:rsidP="00746CE8">
            <w:pPr>
              <w:jc w:val="center"/>
              <w:textAlignment w:val="center"/>
              <w:rPr>
                <w:rFonts w:ascii="Verdana" w:eastAsia="Times New Roman" w:hAnsi="Verdana" w:cs="Arial"/>
                <w:sz w:val="14"/>
                <w:szCs w:val="14"/>
                <w:lang w:eastAsia="es-CO"/>
              </w:rPr>
            </w:pPr>
            <w:r w:rsidRPr="00F352F3">
              <w:rPr>
                <w:rFonts w:ascii="Verdana" w:eastAsia="Times New Roman" w:hAnsi="Verdana" w:cs="Arial"/>
                <w:sz w:val="14"/>
                <w:szCs w:val="14"/>
                <w:lang w:eastAsia="es-CO"/>
              </w:rPr>
              <w:t>418</w:t>
            </w:r>
          </w:p>
        </w:tc>
        <w:tc>
          <w:tcPr>
            <w:tcW w:w="584" w:type="dxa"/>
            <w:shd w:val="clear" w:color="auto" w:fill="auto"/>
            <w:tcMar>
              <w:top w:w="12" w:type="dxa"/>
              <w:left w:w="12" w:type="dxa"/>
              <w:bottom w:w="0" w:type="dxa"/>
              <w:right w:w="12" w:type="dxa"/>
            </w:tcMar>
            <w:vAlign w:val="center"/>
          </w:tcPr>
          <w:p w:rsidR="00E80A32" w:rsidRPr="00F352F3" w:rsidRDefault="00E80A32" w:rsidP="00746CE8">
            <w:pPr>
              <w:jc w:val="center"/>
              <w:textAlignment w:val="center"/>
              <w:rPr>
                <w:rFonts w:ascii="Verdana" w:eastAsia="Times New Roman" w:hAnsi="Verdana" w:cs="Arial"/>
                <w:sz w:val="14"/>
                <w:szCs w:val="14"/>
                <w:lang w:eastAsia="es-CO"/>
              </w:rPr>
            </w:pPr>
            <w:r w:rsidRPr="00F352F3">
              <w:rPr>
                <w:rFonts w:ascii="Verdana" w:eastAsia="Times New Roman" w:hAnsi="Verdana" w:cs="Arial"/>
                <w:sz w:val="14"/>
                <w:szCs w:val="14"/>
                <w:lang w:eastAsia="es-CO"/>
              </w:rPr>
              <w:t>584</w:t>
            </w:r>
          </w:p>
        </w:tc>
        <w:tc>
          <w:tcPr>
            <w:tcW w:w="1139" w:type="dxa"/>
            <w:shd w:val="clear" w:color="auto" w:fill="auto"/>
            <w:tcMar>
              <w:top w:w="12" w:type="dxa"/>
              <w:left w:w="12" w:type="dxa"/>
              <w:bottom w:w="0" w:type="dxa"/>
              <w:right w:w="12" w:type="dxa"/>
            </w:tcMar>
            <w:vAlign w:val="center"/>
          </w:tcPr>
          <w:p w:rsidR="00E80A32" w:rsidRPr="00F352F3" w:rsidRDefault="00E80A32" w:rsidP="00746CE8">
            <w:pPr>
              <w:jc w:val="center"/>
              <w:textAlignment w:val="center"/>
              <w:rPr>
                <w:rFonts w:ascii="Verdana" w:eastAsia="Times New Roman" w:hAnsi="Verdana" w:cs="Arial"/>
                <w:sz w:val="14"/>
                <w:szCs w:val="14"/>
                <w:lang w:eastAsia="es-CO"/>
              </w:rPr>
            </w:pPr>
            <w:r w:rsidRPr="00F352F3">
              <w:rPr>
                <w:rFonts w:ascii="Verdana" w:eastAsia="Times New Roman" w:hAnsi="Verdana" w:cs="Arial"/>
                <w:sz w:val="14"/>
                <w:szCs w:val="14"/>
                <w:lang w:eastAsia="es-CO"/>
              </w:rPr>
              <w:t>5</w:t>
            </w:r>
          </w:p>
        </w:tc>
        <w:tc>
          <w:tcPr>
            <w:tcW w:w="1417" w:type="dxa"/>
            <w:shd w:val="clear" w:color="auto" w:fill="auto"/>
            <w:tcMar>
              <w:top w:w="12" w:type="dxa"/>
              <w:left w:w="12" w:type="dxa"/>
              <w:bottom w:w="0" w:type="dxa"/>
              <w:right w:w="12" w:type="dxa"/>
            </w:tcMar>
            <w:vAlign w:val="center"/>
          </w:tcPr>
          <w:p w:rsidR="00E80A32" w:rsidRPr="00F352F3" w:rsidRDefault="00E80A32" w:rsidP="00746CE8">
            <w:pPr>
              <w:jc w:val="center"/>
              <w:textAlignment w:val="center"/>
              <w:rPr>
                <w:rFonts w:ascii="Verdana" w:eastAsia="Times New Roman" w:hAnsi="Verdana" w:cs="Arial"/>
                <w:sz w:val="14"/>
                <w:szCs w:val="14"/>
                <w:lang w:eastAsia="es-CO"/>
              </w:rPr>
            </w:pPr>
            <w:r w:rsidRPr="00F352F3">
              <w:rPr>
                <w:rFonts w:ascii="Verdana" w:eastAsia="Times New Roman" w:hAnsi="Verdana" w:cs="Arial"/>
                <w:sz w:val="14"/>
                <w:szCs w:val="14"/>
                <w:lang w:eastAsia="es-CO"/>
              </w:rPr>
              <w:t>0</w:t>
            </w:r>
          </w:p>
        </w:tc>
        <w:tc>
          <w:tcPr>
            <w:tcW w:w="1843" w:type="dxa"/>
            <w:shd w:val="clear" w:color="auto" w:fill="auto"/>
            <w:tcMar>
              <w:top w:w="12" w:type="dxa"/>
              <w:left w:w="12" w:type="dxa"/>
              <w:bottom w:w="0" w:type="dxa"/>
              <w:right w:w="12" w:type="dxa"/>
            </w:tcMar>
            <w:vAlign w:val="center"/>
          </w:tcPr>
          <w:p w:rsidR="00E80A32" w:rsidRPr="00F352F3" w:rsidRDefault="00E80A32" w:rsidP="00746CE8">
            <w:pPr>
              <w:jc w:val="center"/>
              <w:textAlignment w:val="center"/>
              <w:rPr>
                <w:rFonts w:ascii="Verdana" w:eastAsia="Times New Roman" w:hAnsi="Verdana" w:cs="Arial"/>
                <w:sz w:val="14"/>
                <w:szCs w:val="14"/>
                <w:lang w:eastAsia="es-CO"/>
              </w:rPr>
            </w:pPr>
            <w:r w:rsidRPr="00F352F3">
              <w:rPr>
                <w:rFonts w:ascii="Verdana" w:eastAsia="Times New Roman" w:hAnsi="Verdana" w:cs="Arial"/>
                <w:sz w:val="14"/>
                <w:szCs w:val="14"/>
                <w:lang w:eastAsia="es-CO"/>
              </w:rPr>
              <w:t>29</w:t>
            </w:r>
          </w:p>
        </w:tc>
        <w:tc>
          <w:tcPr>
            <w:tcW w:w="917" w:type="dxa"/>
            <w:shd w:val="clear" w:color="auto" w:fill="auto"/>
            <w:tcMar>
              <w:top w:w="12" w:type="dxa"/>
              <w:left w:w="12" w:type="dxa"/>
              <w:bottom w:w="0" w:type="dxa"/>
              <w:right w:w="12" w:type="dxa"/>
            </w:tcMar>
            <w:vAlign w:val="center"/>
          </w:tcPr>
          <w:p w:rsidR="00E80A32" w:rsidRPr="00F352F3" w:rsidRDefault="00E80A32" w:rsidP="00746CE8">
            <w:pPr>
              <w:jc w:val="center"/>
              <w:textAlignment w:val="center"/>
              <w:rPr>
                <w:rFonts w:ascii="Verdana" w:eastAsia="Times New Roman" w:hAnsi="Verdana" w:cs="Arial"/>
                <w:sz w:val="14"/>
                <w:szCs w:val="14"/>
                <w:lang w:eastAsia="es-CO"/>
              </w:rPr>
            </w:pPr>
            <w:r w:rsidRPr="00F352F3">
              <w:rPr>
                <w:rFonts w:ascii="Verdana" w:eastAsia="Times New Roman" w:hAnsi="Verdana" w:cs="Arial"/>
                <w:sz w:val="14"/>
                <w:szCs w:val="14"/>
                <w:lang w:eastAsia="es-CO"/>
              </w:rPr>
              <w:t>0</w:t>
            </w:r>
          </w:p>
        </w:tc>
        <w:tc>
          <w:tcPr>
            <w:tcW w:w="1609" w:type="dxa"/>
            <w:shd w:val="clear" w:color="auto" w:fill="auto"/>
            <w:tcMar>
              <w:top w:w="12" w:type="dxa"/>
              <w:left w:w="12" w:type="dxa"/>
              <w:bottom w:w="0" w:type="dxa"/>
              <w:right w:w="12" w:type="dxa"/>
            </w:tcMar>
            <w:vAlign w:val="center"/>
          </w:tcPr>
          <w:p w:rsidR="00E80A32" w:rsidRPr="00F352F3" w:rsidRDefault="00E80A32" w:rsidP="00746CE8">
            <w:pPr>
              <w:jc w:val="center"/>
              <w:textAlignment w:val="center"/>
              <w:rPr>
                <w:rFonts w:ascii="Verdana" w:eastAsia="Times New Roman" w:hAnsi="Verdana" w:cs="Arial"/>
                <w:sz w:val="14"/>
                <w:szCs w:val="14"/>
                <w:lang w:eastAsia="es-CO"/>
              </w:rPr>
            </w:pPr>
            <w:r w:rsidRPr="00F352F3">
              <w:rPr>
                <w:rFonts w:ascii="Verdana" w:eastAsia="Times New Roman" w:hAnsi="Verdana" w:cs="Arial"/>
                <w:sz w:val="14"/>
                <w:szCs w:val="14"/>
                <w:lang w:eastAsia="es-CO"/>
              </w:rPr>
              <w:t>1,559</w:t>
            </w:r>
          </w:p>
        </w:tc>
      </w:tr>
      <w:tr w:rsidR="00E80A32" w:rsidRPr="009067C4" w:rsidTr="00746CE8">
        <w:trPr>
          <w:trHeight w:val="216"/>
          <w:jc w:val="center"/>
        </w:trPr>
        <w:tc>
          <w:tcPr>
            <w:tcW w:w="2255" w:type="dxa"/>
            <w:shd w:val="clear" w:color="auto" w:fill="auto"/>
            <w:tcMar>
              <w:top w:w="12" w:type="dxa"/>
              <w:left w:w="12" w:type="dxa"/>
              <w:bottom w:w="0" w:type="dxa"/>
              <w:right w:w="12" w:type="dxa"/>
            </w:tcMar>
            <w:vAlign w:val="center"/>
          </w:tcPr>
          <w:p w:rsidR="00E80A32" w:rsidRPr="009067C4" w:rsidRDefault="00E80A32" w:rsidP="00746CE8">
            <w:pPr>
              <w:jc w:val="center"/>
              <w:textAlignment w:val="center"/>
              <w:rPr>
                <w:rFonts w:ascii="Verdana" w:eastAsia="Times New Roman" w:hAnsi="Verdana" w:cs="Arial"/>
                <w:kern w:val="24"/>
                <w:sz w:val="14"/>
                <w:szCs w:val="14"/>
                <w:u w:val="single"/>
                <w:lang w:eastAsia="es-CO"/>
              </w:rPr>
            </w:pPr>
            <w:r>
              <w:rPr>
                <w:rFonts w:ascii="Verdana" w:eastAsia="Times New Roman" w:hAnsi="Verdana" w:cs="Arial"/>
                <w:kern w:val="24"/>
                <w:sz w:val="14"/>
                <w:szCs w:val="14"/>
                <w:u w:val="single"/>
                <w:lang w:eastAsia="es-CO"/>
              </w:rPr>
              <w:t>AGOSTO</w:t>
            </w:r>
          </w:p>
        </w:tc>
        <w:tc>
          <w:tcPr>
            <w:tcW w:w="1158" w:type="dxa"/>
            <w:shd w:val="clear" w:color="auto" w:fill="auto"/>
            <w:tcMar>
              <w:top w:w="12" w:type="dxa"/>
              <w:left w:w="12" w:type="dxa"/>
              <w:bottom w:w="0" w:type="dxa"/>
              <w:right w:w="12" w:type="dxa"/>
            </w:tcMar>
            <w:vAlign w:val="center"/>
          </w:tcPr>
          <w:p w:rsidR="00E80A32" w:rsidRPr="00F352F3" w:rsidRDefault="00E80A32" w:rsidP="00746CE8">
            <w:pPr>
              <w:jc w:val="center"/>
              <w:textAlignment w:val="center"/>
              <w:rPr>
                <w:rFonts w:ascii="Verdana" w:eastAsia="Times New Roman" w:hAnsi="Verdana" w:cs="Arial"/>
                <w:kern w:val="24"/>
                <w:sz w:val="14"/>
                <w:szCs w:val="14"/>
                <w:u w:val="single"/>
                <w:lang w:eastAsia="es-CO"/>
              </w:rPr>
            </w:pPr>
            <w:r w:rsidRPr="00F352F3">
              <w:rPr>
                <w:rFonts w:ascii="Verdana" w:eastAsia="Times New Roman" w:hAnsi="Verdana" w:cs="Arial"/>
                <w:kern w:val="24"/>
                <w:sz w:val="14"/>
                <w:szCs w:val="14"/>
                <w:u w:val="single"/>
                <w:lang w:eastAsia="es-CO"/>
              </w:rPr>
              <w:t>508</w:t>
            </w:r>
          </w:p>
        </w:tc>
        <w:tc>
          <w:tcPr>
            <w:tcW w:w="698" w:type="dxa"/>
            <w:shd w:val="clear" w:color="auto" w:fill="auto"/>
            <w:tcMar>
              <w:top w:w="12" w:type="dxa"/>
              <w:left w:w="12" w:type="dxa"/>
              <w:bottom w:w="0" w:type="dxa"/>
              <w:right w:w="12" w:type="dxa"/>
            </w:tcMar>
            <w:vAlign w:val="center"/>
          </w:tcPr>
          <w:p w:rsidR="00E80A32" w:rsidRPr="00F352F3" w:rsidRDefault="00E80A32" w:rsidP="00746CE8">
            <w:pPr>
              <w:jc w:val="center"/>
              <w:textAlignment w:val="center"/>
              <w:rPr>
                <w:rFonts w:ascii="Verdana" w:eastAsia="Times New Roman" w:hAnsi="Verdana" w:cs="Arial"/>
                <w:kern w:val="24"/>
                <w:sz w:val="14"/>
                <w:szCs w:val="14"/>
                <w:u w:val="single"/>
                <w:lang w:eastAsia="es-CO"/>
              </w:rPr>
            </w:pPr>
            <w:r w:rsidRPr="00F352F3">
              <w:rPr>
                <w:rFonts w:ascii="Verdana" w:eastAsia="Times New Roman" w:hAnsi="Verdana" w:cs="Arial"/>
                <w:kern w:val="24"/>
                <w:sz w:val="14"/>
                <w:szCs w:val="14"/>
                <w:u w:val="single"/>
                <w:lang w:eastAsia="es-CO"/>
              </w:rPr>
              <w:t>399</w:t>
            </w:r>
          </w:p>
        </w:tc>
        <w:tc>
          <w:tcPr>
            <w:tcW w:w="584" w:type="dxa"/>
            <w:shd w:val="clear" w:color="auto" w:fill="auto"/>
            <w:tcMar>
              <w:top w:w="12" w:type="dxa"/>
              <w:left w:w="12" w:type="dxa"/>
              <w:bottom w:w="0" w:type="dxa"/>
              <w:right w:w="12" w:type="dxa"/>
            </w:tcMar>
            <w:vAlign w:val="center"/>
          </w:tcPr>
          <w:p w:rsidR="00E80A32" w:rsidRPr="00F352F3" w:rsidRDefault="00E80A32" w:rsidP="00746CE8">
            <w:pPr>
              <w:jc w:val="center"/>
              <w:textAlignment w:val="center"/>
              <w:rPr>
                <w:rFonts w:ascii="Verdana" w:eastAsia="Times New Roman" w:hAnsi="Verdana" w:cs="Arial"/>
                <w:kern w:val="24"/>
                <w:sz w:val="14"/>
                <w:szCs w:val="14"/>
                <w:u w:val="single"/>
                <w:lang w:eastAsia="es-CO"/>
              </w:rPr>
            </w:pPr>
            <w:r w:rsidRPr="00F352F3">
              <w:rPr>
                <w:rFonts w:ascii="Verdana" w:eastAsia="Times New Roman" w:hAnsi="Verdana" w:cs="Arial"/>
                <w:kern w:val="24"/>
                <w:sz w:val="14"/>
                <w:szCs w:val="14"/>
                <w:u w:val="single"/>
                <w:lang w:eastAsia="es-CO"/>
              </w:rPr>
              <w:t>502</w:t>
            </w:r>
          </w:p>
        </w:tc>
        <w:tc>
          <w:tcPr>
            <w:tcW w:w="1139" w:type="dxa"/>
            <w:shd w:val="clear" w:color="auto" w:fill="auto"/>
            <w:tcMar>
              <w:top w:w="12" w:type="dxa"/>
              <w:left w:w="12" w:type="dxa"/>
              <w:bottom w:w="0" w:type="dxa"/>
              <w:right w:w="12" w:type="dxa"/>
            </w:tcMar>
            <w:vAlign w:val="center"/>
          </w:tcPr>
          <w:p w:rsidR="00E80A32" w:rsidRPr="00F352F3" w:rsidRDefault="00E80A32" w:rsidP="00746CE8">
            <w:pPr>
              <w:jc w:val="center"/>
              <w:textAlignment w:val="center"/>
              <w:rPr>
                <w:rFonts w:ascii="Verdana" w:eastAsia="Times New Roman" w:hAnsi="Verdana" w:cs="Arial"/>
                <w:kern w:val="24"/>
                <w:sz w:val="14"/>
                <w:szCs w:val="14"/>
                <w:u w:val="single"/>
                <w:lang w:eastAsia="es-CO"/>
              </w:rPr>
            </w:pPr>
            <w:r w:rsidRPr="00F352F3">
              <w:rPr>
                <w:rFonts w:ascii="Verdana" w:eastAsia="Times New Roman" w:hAnsi="Verdana" w:cs="Arial"/>
                <w:kern w:val="24"/>
                <w:sz w:val="14"/>
                <w:szCs w:val="14"/>
                <w:u w:val="single"/>
                <w:lang w:eastAsia="es-CO"/>
              </w:rPr>
              <w:t>8</w:t>
            </w:r>
          </w:p>
        </w:tc>
        <w:tc>
          <w:tcPr>
            <w:tcW w:w="1417" w:type="dxa"/>
            <w:shd w:val="clear" w:color="auto" w:fill="auto"/>
            <w:tcMar>
              <w:top w:w="12" w:type="dxa"/>
              <w:left w:w="12" w:type="dxa"/>
              <w:bottom w:w="0" w:type="dxa"/>
              <w:right w:w="12" w:type="dxa"/>
            </w:tcMar>
            <w:vAlign w:val="center"/>
          </w:tcPr>
          <w:p w:rsidR="00E80A32" w:rsidRPr="00F352F3" w:rsidRDefault="00E80A32" w:rsidP="00746CE8">
            <w:pPr>
              <w:jc w:val="center"/>
              <w:textAlignment w:val="center"/>
              <w:rPr>
                <w:rFonts w:ascii="Verdana" w:eastAsia="Times New Roman" w:hAnsi="Verdana" w:cs="Arial"/>
                <w:kern w:val="24"/>
                <w:sz w:val="14"/>
                <w:szCs w:val="14"/>
                <w:u w:val="single"/>
                <w:lang w:eastAsia="es-CO"/>
              </w:rPr>
            </w:pPr>
            <w:r w:rsidRPr="00F352F3">
              <w:rPr>
                <w:rFonts w:ascii="Verdana" w:eastAsia="Times New Roman" w:hAnsi="Verdana" w:cs="Arial"/>
                <w:kern w:val="24"/>
                <w:sz w:val="14"/>
                <w:szCs w:val="14"/>
                <w:u w:val="single"/>
                <w:lang w:eastAsia="es-CO"/>
              </w:rPr>
              <w:t>0</w:t>
            </w:r>
          </w:p>
        </w:tc>
        <w:tc>
          <w:tcPr>
            <w:tcW w:w="1843" w:type="dxa"/>
            <w:shd w:val="clear" w:color="auto" w:fill="auto"/>
            <w:tcMar>
              <w:top w:w="12" w:type="dxa"/>
              <w:left w:w="12" w:type="dxa"/>
              <w:bottom w:w="0" w:type="dxa"/>
              <w:right w:w="12" w:type="dxa"/>
            </w:tcMar>
            <w:vAlign w:val="center"/>
          </w:tcPr>
          <w:p w:rsidR="00E80A32" w:rsidRPr="00F352F3" w:rsidRDefault="00E80A32" w:rsidP="00746CE8">
            <w:pPr>
              <w:jc w:val="center"/>
              <w:textAlignment w:val="center"/>
              <w:rPr>
                <w:rFonts w:ascii="Verdana" w:eastAsia="Times New Roman" w:hAnsi="Verdana" w:cs="Arial"/>
                <w:kern w:val="24"/>
                <w:sz w:val="14"/>
                <w:szCs w:val="14"/>
                <w:u w:val="single"/>
                <w:lang w:eastAsia="es-CO"/>
              </w:rPr>
            </w:pPr>
            <w:r w:rsidRPr="00F352F3">
              <w:rPr>
                <w:rFonts w:ascii="Verdana" w:eastAsia="Times New Roman" w:hAnsi="Verdana" w:cs="Arial"/>
                <w:kern w:val="24"/>
                <w:sz w:val="14"/>
                <w:szCs w:val="14"/>
                <w:u w:val="single"/>
                <w:lang w:eastAsia="es-CO"/>
              </w:rPr>
              <w:t>343</w:t>
            </w:r>
          </w:p>
        </w:tc>
        <w:tc>
          <w:tcPr>
            <w:tcW w:w="917" w:type="dxa"/>
            <w:shd w:val="clear" w:color="auto" w:fill="auto"/>
            <w:tcMar>
              <w:top w:w="12" w:type="dxa"/>
              <w:left w:w="12" w:type="dxa"/>
              <w:bottom w:w="0" w:type="dxa"/>
              <w:right w:w="12" w:type="dxa"/>
            </w:tcMar>
            <w:vAlign w:val="center"/>
          </w:tcPr>
          <w:p w:rsidR="00E80A32" w:rsidRPr="00F352F3" w:rsidRDefault="00E80A32" w:rsidP="00746CE8">
            <w:pPr>
              <w:jc w:val="center"/>
              <w:textAlignment w:val="center"/>
              <w:rPr>
                <w:rFonts w:ascii="Verdana" w:eastAsia="Times New Roman" w:hAnsi="Verdana" w:cs="Arial"/>
                <w:kern w:val="24"/>
                <w:sz w:val="14"/>
                <w:szCs w:val="14"/>
                <w:u w:val="single"/>
                <w:lang w:eastAsia="es-CO"/>
              </w:rPr>
            </w:pPr>
            <w:r w:rsidRPr="00F352F3">
              <w:rPr>
                <w:rFonts w:ascii="Verdana" w:eastAsia="Times New Roman" w:hAnsi="Verdana" w:cs="Arial"/>
                <w:kern w:val="24"/>
                <w:sz w:val="14"/>
                <w:szCs w:val="14"/>
                <w:u w:val="single"/>
                <w:lang w:eastAsia="es-CO"/>
              </w:rPr>
              <w:t>0</w:t>
            </w:r>
          </w:p>
        </w:tc>
        <w:tc>
          <w:tcPr>
            <w:tcW w:w="1609" w:type="dxa"/>
            <w:shd w:val="clear" w:color="auto" w:fill="auto"/>
            <w:tcMar>
              <w:top w:w="12" w:type="dxa"/>
              <w:left w:w="12" w:type="dxa"/>
              <w:bottom w:w="0" w:type="dxa"/>
              <w:right w:w="12" w:type="dxa"/>
            </w:tcMar>
            <w:vAlign w:val="center"/>
          </w:tcPr>
          <w:p w:rsidR="00E80A32" w:rsidRPr="00F352F3" w:rsidRDefault="00E80A32" w:rsidP="00746CE8">
            <w:pPr>
              <w:jc w:val="center"/>
              <w:textAlignment w:val="center"/>
              <w:rPr>
                <w:rFonts w:ascii="Verdana" w:eastAsia="Times New Roman" w:hAnsi="Verdana" w:cs="Arial"/>
                <w:kern w:val="24"/>
                <w:sz w:val="14"/>
                <w:szCs w:val="14"/>
                <w:u w:val="single"/>
                <w:lang w:eastAsia="es-CO"/>
              </w:rPr>
            </w:pPr>
            <w:r w:rsidRPr="00F352F3">
              <w:rPr>
                <w:rFonts w:ascii="Verdana" w:eastAsia="Times New Roman" w:hAnsi="Verdana" w:cs="Arial"/>
                <w:kern w:val="24"/>
                <w:sz w:val="14"/>
                <w:szCs w:val="14"/>
                <w:u w:val="single"/>
                <w:lang w:eastAsia="es-CO"/>
              </w:rPr>
              <w:t>1,760</w:t>
            </w:r>
          </w:p>
        </w:tc>
      </w:tr>
      <w:tr w:rsidR="00E80A32" w:rsidRPr="009067C4" w:rsidTr="00746CE8">
        <w:trPr>
          <w:trHeight w:val="216"/>
          <w:jc w:val="center"/>
        </w:trPr>
        <w:tc>
          <w:tcPr>
            <w:tcW w:w="2255" w:type="dxa"/>
            <w:shd w:val="clear" w:color="auto" w:fill="auto"/>
            <w:tcMar>
              <w:top w:w="12" w:type="dxa"/>
              <w:left w:w="12" w:type="dxa"/>
              <w:bottom w:w="0" w:type="dxa"/>
              <w:right w:w="12" w:type="dxa"/>
            </w:tcMar>
            <w:vAlign w:val="center"/>
          </w:tcPr>
          <w:p w:rsidR="00E80A32" w:rsidRPr="009067C4" w:rsidRDefault="00E80A32" w:rsidP="00746CE8">
            <w:pPr>
              <w:jc w:val="center"/>
              <w:textAlignment w:val="center"/>
              <w:rPr>
                <w:rFonts w:ascii="Verdana" w:eastAsia="Times New Roman" w:hAnsi="Verdana" w:cs="Arial"/>
                <w:kern w:val="24"/>
                <w:sz w:val="14"/>
                <w:szCs w:val="14"/>
                <w:u w:val="single"/>
                <w:lang w:eastAsia="es-CO"/>
              </w:rPr>
            </w:pPr>
            <w:r>
              <w:rPr>
                <w:rFonts w:ascii="Verdana" w:eastAsia="Times New Roman" w:hAnsi="Verdana" w:cs="Arial"/>
                <w:kern w:val="24"/>
                <w:sz w:val="14"/>
                <w:szCs w:val="14"/>
                <w:u w:val="single"/>
                <w:lang w:eastAsia="es-CO"/>
              </w:rPr>
              <w:t>SEPTIEMBRE</w:t>
            </w:r>
          </w:p>
        </w:tc>
        <w:tc>
          <w:tcPr>
            <w:tcW w:w="1158" w:type="dxa"/>
            <w:shd w:val="clear" w:color="auto" w:fill="auto"/>
            <w:tcMar>
              <w:top w:w="12" w:type="dxa"/>
              <w:left w:w="12" w:type="dxa"/>
              <w:bottom w:w="0" w:type="dxa"/>
              <w:right w:w="12" w:type="dxa"/>
            </w:tcMar>
            <w:vAlign w:val="center"/>
          </w:tcPr>
          <w:p w:rsidR="00E80A32" w:rsidRPr="00F352F3" w:rsidRDefault="00E80A32" w:rsidP="00746CE8">
            <w:pPr>
              <w:jc w:val="center"/>
              <w:textAlignment w:val="center"/>
              <w:rPr>
                <w:rFonts w:ascii="Verdana" w:eastAsia="Times New Roman" w:hAnsi="Verdana" w:cs="Arial"/>
                <w:kern w:val="24"/>
                <w:sz w:val="14"/>
                <w:szCs w:val="14"/>
                <w:u w:val="single"/>
                <w:lang w:eastAsia="es-CO"/>
              </w:rPr>
            </w:pPr>
            <w:r>
              <w:rPr>
                <w:rFonts w:ascii="Verdana" w:eastAsia="Times New Roman" w:hAnsi="Verdana" w:cs="Arial"/>
                <w:kern w:val="24"/>
                <w:sz w:val="14"/>
                <w:szCs w:val="14"/>
                <w:u w:val="single"/>
                <w:lang w:eastAsia="es-CO"/>
              </w:rPr>
              <w:t>620</w:t>
            </w:r>
          </w:p>
        </w:tc>
        <w:tc>
          <w:tcPr>
            <w:tcW w:w="698" w:type="dxa"/>
            <w:shd w:val="clear" w:color="auto" w:fill="auto"/>
            <w:tcMar>
              <w:top w:w="12" w:type="dxa"/>
              <w:left w:w="12" w:type="dxa"/>
              <w:bottom w:w="0" w:type="dxa"/>
              <w:right w:w="12" w:type="dxa"/>
            </w:tcMar>
            <w:vAlign w:val="center"/>
          </w:tcPr>
          <w:p w:rsidR="00E80A32" w:rsidRPr="00F352F3" w:rsidRDefault="00E80A32" w:rsidP="00746CE8">
            <w:pPr>
              <w:jc w:val="center"/>
              <w:textAlignment w:val="center"/>
              <w:rPr>
                <w:rFonts w:ascii="Verdana" w:eastAsia="Times New Roman" w:hAnsi="Verdana" w:cs="Arial"/>
                <w:kern w:val="24"/>
                <w:sz w:val="14"/>
                <w:szCs w:val="14"/>
                <w:u w:val="single"/>
                <w:lang w:eastAsia="es-CO"/>
              </w:rPr>
            </w:pPr>
            <w:r>
              <w:rPr>
                <w:rFonts w:ascii="Verdana" w:eastAsia="Times New Roman" w:hAnsi="Verdana" w:cs="Arial"/>
                <w:kern w:val="24"/>
                <w:sz w:val="14"/>
                <w:szCs w:val="14"/>
                <w:u w:val="single"/>
                <w:lang w:eastAsia="es-CO"/>
              </w:rPr>
              <w:t>433</w:t>
            </w:r>
          </w:p>
        </w:tc>
        <w:tc>
          <w:tcPr>
            <w:tcW w:w="584" w:type="dxa"/>
            <w:shd w:val="clear" w:color="auto" w:fill="auto"/>
            <w:tcMar>
              <w:top w:w="12" w:type="dxa"/>
              <w:left w:w="12" w:type="dxa"/>
              <w:bottom w:w="0" w:type="dxa"/>
              <w:right w:w="12" w:type="dxa"/>
            </w:tcMar>
            <w:vAlign w:val="center"/>
          </w:tcPr>
          <w:p w:rsidR="00E80A32" w:rsidRPr="00F352F3" w:rsidRDefault="00E80A32" w:rsidP="00746CE8">
            <w:pPr>
              <w:jc w:val="center"/>
              <w:textAlignment w:val="center"/>
              <w:rPr>
                <w:rFonts w:ascii="Verdana" w:eastAsia="Times New Roman" w:hAnsi="Verdana" w:cs="Arial"/>
                <w:kern w:val="24"/>
                <w:sz w:val="14"/>
                <w:szCs w:val="14"/>
                <w:u w:val="single"/>
                <w:lang w:eastAsia="es-CO"/>
              </w:rPr>
            </w:pPr>
            <w:r>
              <w:rPr>
                <w:rFonts w:ascii="Verdana" w:eastAsia="Times New Roman" w:hAnsi="Verdana" w:cs="Arial"/>
                <w:kern w:val="24"/>
                <w:sz w:val="14"/>
                <w:szCs w:val="14"/>
                <w:u w:val="single"/>
                <w:lang w:eastAsia="es-CO"/>
              </w:rPr>
              <w:t>501</w:t>
            </w:r>
          </w:p>
        </w:tc>
        <w:tc>
          <w:tcPr>
            <w:tcW w:w="1139" w:type="dxa"/>
            <w:shd w:val="clear" w:color="auto" w:fill="auto"/>
            <w:tcMar>
              <w:top w:w="12" w:type="dxa"/>
              <w:left w:w="12" w:type="dxa"/>
              <w:bottom w:w="0" w:type="dxa"/>
              <w:right w:w="12" w:type="dxa"/>
            </w:tcMar>
            <w:vAlign w:val="center"/>
          </w:tcPr>
          <w:p w:rsidR="00E80A32" w:rsidRPr="00F352F3" w:rsidRDefault="00E80A32" w:rsidP="00746CE8">
            <w:pPr>
              <w:jc w:val="center"/>
              <w:textAlignment w:val="center"/>
              <w:rPr>
                <w:rFonts w:ascii="Verdana" w:eastAsia="Times New Roman" w:hAnsi="Verdana" w:cs="Arial"/>
                <w:kern w:val="24"/>
                <w:sz w:val="14"/>
                <w:szCs w:val="14"/>
                <w:u w:val="single"/>
                <w:lang w:eastAsia="es-CO"/>
              </w:rPr>
            </w:pPr>
            <w:r>
              <w:rPr>
                <w:rFonts w:ascii="Verdana" w:eastAsia="Times New Roman" w:hAnsi="Verdana" w:cs="Arial"/>
                <w:kern w:val="24"/>
                <w:sz w:val="14"/>
                <w:szCs w:val="14"/>
                <w:u w:val="single"/>
                <w:lang w:eastAsia="es-CO"/>
              </w:rPr>
              <w:t>9</w:t>
            </w:r>
          </w:p>
        </w:tc>
        <w:tc>
          <w:tcPr>
            <w:tcW w:w="1417" w:type="dxa"/>
            <w:shd w:val="clear" w:color="auto" w:fill="auto"/>
            <w:tcMar>
              <w:top w:w="12" w:type="dxa"/>
              <w:left w:w="12" w:type="dxa"/>
              <w:bottom w:w="0" w:type="dxa"/>
              <w:right w:w="12" w:type="dxa"/>
            </w:tcMar>
            <w:vAlign w:val="center"/>
          </w:tcPr>
          <w:p w:rsidR="00E80A32" w:rsidRPr="00F352F3" w:rsidRDefault="00E80A32" w:rsidP="00746CE8">
            <w:pPr>
              <w:jc w:val="center"/>
              <w:textAlignment w:val="center"/>
              <w:rPr>
                <w:rFonts w:ascii="Verdana" w:eastAsia="Times New Roman" w:hAnsi="Verdana" w:cs="Arial"/>
                <w:kern w:val="24"/>
                <w:sz w:val="14"/>
                <w:szCs w:val="14"/>
                <w:u w:val="single"/>
                <w:lang w:eastAsia="es-CO"/>
              </w:rPr>
            </w:pPr>
            <w:r w:rsidRPr="00F352F3">
              <w:rPr>
                <w:rFonts w:ascii="Verdana" w:eastAsia="Times New Roman" w:hAnsi="Verdana" w:cs="Arial"/>
                <w:kern w:val="24"/>
                <w:sz w:val="14"/>
                <w:szCs w:val="14"/>
                <w:u w:val="single"/>
                <w:lang w:eastAsia="es-CO"/>
              </w:rPr>
              <w:t>0</w:t>
            </w:r>
          </w:p>
        </w:tc>
        <w:tc>
          <w:tcPr>
            <w:tcW w:w="1843" w:type="dxa"/>
            <w:shd w:val="clear" w:color="auto" w:fill="auto"/>
            <w:tcMar>
              <w:top w:w="12" w:type="dxa"/>
              <w:left w:w="12" w:type="dxa"/>
              <w:bottom w:w="0" w:type="dxa"/>
              <w:right w:w="12" w:type="dxa"/>
            </w:tcMar>
            <w:vAlign w:val="center"/>
          </w:tcPr>
          <w:p w:rsidR="00E80A32" w:rsidRPr="00F352F3" w:rsidRDefault="00E80A32" w:rsidP="00746CE8">
            <w:pPr>
              <w:jc w:val="center"/>
              <w:textAlignment w:val="center"/>
              <w:rPr>
                <w:rFonts w:ascii="Verdana" w:eastAsia="Times New Roman" w:hAnsi="Verdana" w:cs="Arial"/>
                <w:kern w:val="24"/>
                <w:sz w:val="14"/>
                <w:szCs w:val="14"/>
                <w:u w:val="single"/>
                <w:lang w:eastAsia="es-CO"/>
              </w:rPr>
            </w:pPr>
            <w:r>
              <w:rPr>
                <w:rFonts w:ascii="Verdana" w:eastAsia="Times New Roman" w:hAnsi="Verdana" w:cs="Arial"/>
                <w:kern w:val="24"/>
                <w:sz w:val="14"/>
                <w:szCs w:val="14"/>
                <w:u w:val="single"/>
                <w:lang w:eastAsia="es-CO"/>
              </w:rPr>
              <w:t>1,657</w:t>
            </w:r>
          </w:p>
        </w:tc>
        <w:tc>
          <w:tcPr>
            <w:tcW w:w="917" w:type="dxa"/>
            <w:shd w:val="clear" w:color="auto" w:fill="auto"/>
            <w:tcMar>
              <w:top w:w="12" w:type="dxa"/>
              <w:left w:w="12" w:type="dxa"/>
              <w:bottom w:w="0" w:type="dxa"/>
              <w:right w:w="12" w:type="dxa"/>
            </w:tcMar>
            <w:vAlign w:val="center"/>
          </w:tcPr>
          <w:p w:rsidR="00E80A32" w:rsidRPr="00F352F3" w:rsidRDefault="00E80A32" w:rsidP="00746CE8">
            <w:pPr>
              <w:jc w:val="center"/>
              <w:textAlignment w:val="center"/>
              <w:rPr>
                <w:rFonts w:ascii="Verdana" w:eastAsia="Times New Roman" w:hAnsi="Verdana" w:cs="Arial"/>
                <w:kern w:val="24"/>
                <w:sz w:val="14"/>
                <w:szCs w:val="14"/>
                <w:u w:val="single"/>
                <w:lang w:eastAsia="es-CO"/>
              </w:rPr>
            </w:pPr>
            <w:r w:rsidRPr="00F352F3">
              <w:rPr>
                <w:rFonts w:ascii="Verdana" w:eastAsia="Times New Roman" w:hAnsi="Verdana" w:cs="Arial"/>
                <w:kern w:val="24"/>
                <w:sz w:val="14"/>
                <w:szCs w:val="14"/>
                <w:u w:val="single"/>
                <w:lang w:eastAsia="es-CO"/>
              </w:rPr>
              <w:t>0</w:t>
            </w:r>
          </w:p>
        </w:tc>
        <w:tc>
          <w:tcPr>
            <w:tcW w:w="1609" w:type="dxa"/>
            <w:shd w:val="clear" w:color="auto" w:fill="auto"/>
            <w:tcMar>
              <w:top w:w="12" w:type="dxa"/>
              <w:left w:w="12" w:type="dxa"/>
              <w:bottom w:w="0" w:type="dxa"/>
              <w:right w:w="12" w:type="dxa"/>
            </w:tcMar>
            <w:vAlign w:val="center"/>
          </w:tcPr>
          <w:p w:rsidR="00E80A32" w:rsidRPr="00F352F3" w:rsidRDefault="00E80A32" w:rsidP="00746CE8">
            <w:pPr>
              <w:jc w:val="center"/>
              <w:textAlignment w:val="center"/>
              <w:rPr>
                <w:rFonts w:ascii="Verdana" w:eastAsia="Times New Roman" w:hAnsi="Verdana" w:cs="Arial"/>
                <w:kern w:val="24"/>
                <w:sz w:val="14"/>
                <w:szCs w:val="14"/>
                <w:u w:val="single"/>
                <w:lang w:eastAsia="es-CO"/>
              </w:rPr>
            </w:pPr>
            <w:r>
              <w:rPr>
                <w:rFonts w:ascii="Verdana" w:eastAsia="Times New Roman" w:hAnsi="Verdana" w:cs="Arial"/>
                <w:kern w:val="24"/>
                <w:sz w:val="14"/>
                <w:szCs w:val="14"/>
                <w:u w:val="single"/>
                <w:lang w:eastAsia="es-CO"/>
              </w:rPr>
              <w:t>3,220</w:t>
            </w:r>
          </w:p>
        </w:tc>
      </w:tr>
      <w:tr w:rsidR="00E80A32" w:rsidRPr="009067C4" w:rsidTr="00746CE8">
        <w:trPr>
          <w:trHeight w:val="216"/>
          <w:jc w:val="center"/>
        </w:trPr>
        <w:tc>
          <w:tcPr>
            <w:tcW w:w="2255" w:type="dxa"/>
            <w:shd w:val="clear" w:color="auto" w:fill="auto"/>
            <w:tcMar>
              <w:top w:w="12" w:type="dxa"/>
              <w:left w:w="12" w:type="dxa"/>
              <w:bottom w:w="0" w:type="dxa"/>
              <w:right w:w="12" w:type="dxa"/>
            </w:tcMar>
            <w:vAlign w:val="center"/>
          </w:tcPr>
          <w:p w:rsidR="00E80A32" w:rsidRPr="009067C4" w:rsidRDefault="00E80A32" w:rsidP="00746CE8">
            <w:pPr>
              <w:jc w:val="center"/>
              <w:textAlignment w:val="center"/>
              <w:rPr>
                <w:rFonts w:ascii="Verdana" w:eastAsia="Times New Roman" w:hAnsi="Verdana" w:cs="Arial"/>
                <w:kern w:val="24"/>
                <w:sz w:val="14"/>
                <w:szCs w:val="14"/>
                <w:u w:val="single"/>
                <w:lang w:eastAsia="es-CO"/>
              </w:rPr>
            </w:pPr>
            <w:r>
              <w:rPr>
                <w:rFonts w:ascii="Verdana" w:eastAsia="Times New Roman" w:hAnsi="Verdana" w:cs="Arial"/>
                <w:kern w:val="24"/>
                <w:sz w:val="14"/>
                <w:szCs w:val="14"/>
                <w:u w:val="single"/>
                <w:lang w:eastAsia="es-CO"/>
              </w:rPr>
              <w:t>OCTUBRE</w:t>
            </w:r>
          </w:p>
        </w:tc>
        <w:tc>
          <w:tcPr>
            <w:tcW w:w="1158" w:type="dxa"/>
            <w:shd w:val="clear" w:color="auto" w:fill="auto"/>
            <w:tcMar>
              <w:top w:w="12" w:type="dxa"/>
              <w:left w:w="12" w:type="dxa"/>
              <w:bottom w:w="0" w:type="dxa"/>
              <w:right w:w="12" w:type="dxa"/>
            </w:tcMar>
            <w:vAlign w:val="center"/>
          </w:tcPr>
          <w:p w:rsidR="00E80A32" w:rsidRPr="00F352F3" w:rsidRDefault="00E80A32" w:rsidP="00746CE8">
            <w:pPr>
              <w:jc w:val="center"/>
              <w:textAlignment w:val="center"/>
              <w:rPr>
                <w:rFonts w:ascii="Verdana" w:eastAsia="Times New Roman" w:hAnsi="Verdana" w:cs="Arial"/>
                <w:kern w:val="24"/>
                <w:sz w:val="14"/>
                <w:szCs w:val="14"/>
                <w:u w:val="single"/>
                <w:lang w:eastAsia="es-CO"/>
              </w:rPr>
            </w:pPr>
            <w:r>
              <w:rPr>
                <w:rFonts w:ascii="Verdana" w:eastAsia="Times New Roman" w:hAnsi="Verdana" w:cs="Arial"/>
                <w:kern w:val="24"/>
                <w:sz w:val="14"/>
                <w:szCs w:val="14"/>
                <w:u w:val="single"/>
                <w:lang w:eastAsia="es-CO"/>
              </w:rPr>
              <w:t>645</w:t>
            </w:r>
          </w:p>
        </w:tc>
        <w:tc>
          <w:tcPr>
            <w:tcW w:w="698" w:type="dxa"/>
            <w:shd w:val="clear" w:color="auto" w:fill="auto"/>
            <w:tcMar>
              <w:top w:w="12" w:type="dxa"/>
              <w:left w:w="12" w:type="dxa"/>
              <w:bottom w:w="0" w:type="dxa"/>
              <w:right w:w="12" w:type="dxa"/>
            </w:tcMar>
            <w:vAlign w:val="center"/>
          </w:tcPr>
          <w:p w:rsidR="00E80A32" w:rsidRPr="00F352F3" w:rsidRDefault="00E80A32" w:rsidP="00746CE8">
            <w:pPr>
              <w:jc w:val="center"/>
              <w:textAlignment w:val="center"/>
              <w:rPr>
                <w:rFonts w:ascii="Verdana" w:eastAsia="Times New Roman" w:hAnsi="Verdana" w:cs="Arial"/>
                <w:kern w:val="24"/>
                <w:sz w:val="14"/>
                <w:szCs w:val="14"/>
                <w:u w:val="single"/>
                <w:lang w:eastAsia="es-CO"/>
              </w:rPr>
            </w:pPr>
            <w:r>
              <w:rPr>
                <w:rFonts w:ascii="Verdana" w:eastAsia="Times New Roman" w:hAnsi="Verdana" w:cs="Arial"/>
                <w:kern w:val="24"/>
                <w:sz w:val="14"/>
                <w:szCs w:val="14"/>
                <w:u w:val="single"/>
                <w:lang w:eastAsia="es-CO"/>
              </w:rPr>
              <w:t>438</w:t>
            </w:r>
          </w:p>
        </w:tc>
        <w:tc>
          <w:tcPr>
            <w:tcW w:w="584" w:type="dxa"/>
            <w:shd w:val="clear" w:color="auto" w:fill="auto"/>
            <w:tcMar>
              <w:top w:w="12" w:type="dxa"/>
              <w:left w:w="12" w:type="dxa"/>
              <w:bottom w:w="0" w:type="dxa"/>
              <w:right w:w="12" w:type="dxa"/>
            </w:tcMar>
            <w:vAlign w:val="center"/>
          </w:tcPr>
          <w:p w:rsidR="00E80A32" w:rsidRPr="00F352F3" w:rsidRDefault="00E80A32" w:rsidP="00746CE8">
            <w:pPr>
              <w:jc w:val="center"/>
              <w:textAlignment w:val="center"/>
              <w:rPr>
                <w:rFonts w:ascii="Verdana" w:eastAsia="Times New Roman" w:hAnsi="Verdana" w:cs="Arial"/>
                <w:kern w:val="24"/>
                <w:sz w:val="14"/>
                <w:szCs w:val="14"/>
                <w:u w:val="single"/>
                <w:lang w:eastAsia="es-CO"/>
              </w:rPr>
            </w:pPr>
            <w:r>
              <w:rPr>
                <w:rFonts w:ascii="Verdana" w:eastAsia="Times New Roman" w:hAnsi="Verdana" w:cs="Arial"/>
                <w:kern w:val="24"/>
                <w:sz w:val="14"/>
                <w:szCs w:val="14"/>
                <w:u w:val="single"/>
                <w:lang w:eastAsia="es-CO"/>
              </w:rPr>
              <w:t>467</w:t>
            </w:r>
          </w:p>
        </w:tc>
        <w:tc>
          <w:tcPr>
            <w:tcW w:w="1139" w:type="dxa"/>
            <w:shd w:val="clear" w:color="auto" w:fill="auto"/>
            <w:tcMar>
              <w:top w:w="12" w:type="dxa"/>
              <w:left w:w="12" w:type="dxa"/>
              <w:bottom w:w="0" w:type="dxa"/>
              <w:right w:w="12" w:type="dxa"/>
            </w:tcMar>
            <w:vAlign w:val="center"/>
          </w:tcPr>
          <w:p w:rsidR="00E80A32" w:rsidRPr="00F352F3" w:rsidRDefault="00E80A32" w:rsidP="00746CE8">
            <w:pPr>
              <w:jc w:val="center"/>
              <w:textAlignment w:val="center"/>
              <w:rPr>
                <w:rFonts w:ascii="Verdana" w:eastAsia="Times New Roman" w:hAnsi="Verdana" w:cs="Arial"/>
                <w:sz w:val="14"/>
                <w:szCs w:val="14"/>
                <w:lang w:eastAsia="es-CO"/>
              </w:rPr>
            </w:pPr>
            <w:r>
              <w:rPr>
                <w:rFonts w:ascii="Verdana" w:eastAsia="Times New Roman" w:hAnsi="Verdana" w:cs="Arial"/>
                <w:sz w:val="14"/>
                <w:szCs w:val="14"/>
                <w:lang w:eastAsia="es-CO"/>
              </w:rPr>
              <w:t>9</w:t>
            </w:r>
          </w:p>
        </w:tc>
        <w:tc>
          <w:tcPr>
            <w:tcW w:w="1417" w:type="dxa"/>
            <w:shd w:val="clear" w:color="auto" w:fill="auto"/>
            <w:tcMar>
              <w:top w:w="12" w:type="dxa"/>
              <w:left w:w="12" w:type="dxa"/>
              <w:bottom w:w="0" w:type="dxa"/>
              <w:right w:w="12" w:type="dxa"/>
            </w:tcMar>
            <w:vAlign w:val="center"/>
          </w:tcPr>
          <w:p w:rsidR="00E80A32" w:rsidRPr="00F352F3" w:rsidRDefault="00E80A32" w:rsidP="00746CE8">
            <w:pPr>
              <w:jc w:val="center"/>
              <w:textAlignment w:val="center"/>
              <w:rPr>
                <w:rFonts w:ascii="Verdana" w:eastAsia="Times New Roman" w:hAnsi="Verdana" w:cs="Arial"/>
                <w:kern w:val="24"/>
                <w:sz w:val="14"/>
                <w:szCs w:val="14"/>
                <w:u w:val="single"/>
                <w:lang w:eastAsia="es-CO"/>
              </w:rPr>
            </w:pPr>
            <w:r w:rsidRPr="00F352F3">
              <w:rPr>
                <w:rFonts w:ascii="Verdana" w:eastAsia="Times New Roman" w:hAnsi="Verdana" w:cs="Arial"/>
                <w:kern w:val="24"/>
                <w:sz w:val="14"/>
                <w:szCs w:val="14"/>
                <w:u w:val="single"/>
                <w:lang w:eastAsia="es-CO"/>
              </w:rPr>
              <w:t>0</w:t>
            </w:r>
          </w:p>
        </w:tc>
        <w:tc>
          <w:tcPr>
            <w:tcW w:w="1843" w:type="dxa"/>
            <w:shd w:val="clear" w:color="auto" w:fill="auto"/>
            <w:tcMar>
              <w:top w:w="12" w:type="dxa"/>
              <w:left w:w="12" w:type="dxa"/>
              <w:bottom w:w="0" w:type="dxa"/>
              <w:right w:w="12" w:type="dxa"/>
            </w:tcMar>
            <w:vAlign w:val="center"/>
          </w:tcPr>
          <w:p w:rsidR="00E80A32" w:rsidRPr="00F352F3" w:rsidRDefault="00E80A32" w:rsidP="00746CE8">
            <w:pPr>
              <w:jc w:val="center"/>
              <w:textAlignment w:val="center"/>
              <w:rPr>
                <w:rFonts w:ascii="Verdana" w:eastAsia="Times New Roman" w:hAnsi="Verdana" w:cs="Arial"/>
                <w:kern w:val="24"/>
                <w:sz w:val="14"/>
                <w:szCs w:val="14"/>
                <w:u w:val="single"/>
                <w:lang w:eastAsia="es-CO"/>
              </w:rPr>
            </w:pPr>
            <w:r>
              <w:rPr>
                <w:rFonts w:ascii="Verdana" w:eastAsia="Times New Roman" w:hAnsi="Verdana" w:cs="Arial"/>
                <w:kern w:val="24"/>
                <w:sz w:val="14"/>
                <w:szCs w:val="14"/>
                <w:u w:val="single"/>
                <w:lang w:eastAsia="es-CO"/>
              </w:rPr>
              <w:t>767</w:t>
            </w:r>
          </w:p>
        </w:tc>
        <w:tc>
          <w:tcPr>
            <w:tcW w:w="917" w:type="dxa"/>
            <w:shd w:val="clear" w:color="auto" w:fill="auto"/>
            <w:tcMar>
              <w:top w:w="12" w:type="dxa"/>
              <w:left w:w="12" w:type="dxa"/>
              <w:bottom w:w="0" w:type="dxa"/>
              <w:right w:w="12" w:type="dxa"/>
            </w:tcMar>
            <w:vAlign w:val="center"/>
          </w:tcPr>
          <w:p w:rsidR="00E80A32" w:rsidRPr="00F352F3" w:rsidRDefault="00E80A32" w:rsidP="00746CE8">
            <w:pPr>
              <w:jc w:val="center"/>
              <w:textAlignment w:val="center"/>
              <w:rPr>
                <w:rFonts w:ascii="Verdana" w:eastAsia="Times New Roman" w:hAnsi="Verdana" w:cs="Arial"/>
                <w:kern w:val="24"/>
                <w:sz w:val="14"/>
                <w:szCs w:val="14"/>
                <w:u w:val="single"/>
                <w:lang w:eastAsia="es-CO"/>
              </w:rPr>
            </w:pPr>
            <w:r w:rsidRPr="00F352F3">
              <w:rPr>
                <w:rFonts w:ascii="Verdana" w:eastAsia="Times New Roman" w:hAnsi="Verdana" w:cs="Arial"/>
                <w:kern w:val="24"/>
                <w:sz w:val="14"/>
                <w:szCs w:val="14"/>
                <w:u w:val="single"/>
                <w:lang w:eastAsia="es-CO"/>
              </w:rPr>
              <w:t>0</w:t>
            </w:r>
          </w:p>
        </w:tc>
        <w:tc>
          <w:tcPr>
            <w:tcW w:w="1609" w:type="dxa"/>
            <w:shd w:val="clear" w:color="auto" w:fill="auto"/>
            <w:tcMar>
              <w:top w:w="12" w:type="dxa"/>
              <w:left w:w="12" w:type="dxa"/>
              <w:bottom w:w="0" w:type="dxa"/>
              <w:right w:w="12" w:type="dxa"/>
            </w:tcMar>
            <w:vAlign w:val="center"/>
          </w:tcPr>
          <w:p w:rsidR="00E80A32" w:rsidRPr="00F352F3" w:rsidRDefault="00E80A32" w:rsidP="00746CE8">
            <w:pPr>
              <w:jc w:val="center"/>
              <w:textAlignment w:val="center"/>
              <w:rPr>
                <w:rFonts w:ascii="Verdana" w:eastAsia="Times New Roman" w:hAnsi="Verdana" w:cs="Arial"/>
                <w:kern w:val="24"/>
                <w:sz w:val="14"/>
                <w:szCs w:val="14"/>
                <w:u w:val="single"/>
                <w:lang w:eastAsia="es-CO"/>
              </w:rPr>
            </w:pPr>
            <w:r>
              <w:rPr>
                <w:rFonts w:ascii="Verdana" w:eastAsia="Times New Roman" w:hAnsi="Verdana" w:cs="Arial"/>
                <w:kern w:val="24"/>
                <w:sz w:val="14"/>
                <w:szCs w:val="14"/>
                <w:u w:val="single"/>
                <w:lang w:eastAsia="es-CO"/>
              </w:rPr>
              <w:t>2,327</w:t>
            </w:r>
          </w:p>
        </w:tc>
      </w:tr>
      <w:tr w:rsidR="00E80A32" w:rsidRPr="009067C4" w:rsidTr="00746CE8">
        <w:trPr>
          <w:trHeight w:val="246"/>
          <w:jc w:val="center"/>
        </w:trPr>
        <w:tc>
          <w:tcPr>
            <w:tcW w:w="2255" w:type="dxa"/>
            <w:shd w:val="clear" w:color="auto" w:fill="auto"/>
            <w:tcMar>
              <w:top w:w="12" w:type="dxa"/>
              <w:left w:w="12" w:type="dxa"/>
              <w:bottom w:w="0" w:type="dxa"/>
              <w:right w:w="12" w:type="dxa"/>
            </w:tcMar>
            <w:vAlign w:val="center"/>
          </w:tcPr>
          <w:p w:rsidR="00E80A32" w:rsidRPr="009067C4" w:rsidRDefault="00E80A32" w:rsidP="00746CE8">
            <w:pPr>
              <w:jc w:val="center"/>
              <w:textAlignment w:val="center"/>
              <w:rPr>
                <w:rFonts w:ascii="Verdana" w:eastAsia="Times New Roman" w:hAnsi="Verdana" w:cs="Arial"/>
                <w:kern w:val="24"/>
                <w:sz w:val="14"/>
                <w:szCs w:val="14"/>
                <w:u w:val="single"/>
                <w:lang w:eastAsia="es-CO"/>
              </w:rPr>
            </w:pPr>
            <w:r>
              <w:rPr>
                <w:rFonts w:ascii="Verdana" w:eastAsia="Times New Roman" w:hAnsi="Verdana" w:cs="Arial"/>
                <w:kern w:val="24"/>
                <w:sz w:val="14"/>
                <w:szCs w:val="14"/>
                <w:u w:val="single"/>
                <w:lang w:eastAsia="es-CO"/>
              </w:rPr>
              <w:t>NOVIEMBRE</w:t>
            </w:r>
          </w:p>
        </w:tc>
        <w:tc>
          <w:tcPr>
            <w:tcW w:w="1158" w:type="dxa"/>
            <w:shd w:val="clear" w:color="auto" w:fill="auto"/>
            <w:tcMar>
              <w:top w:w="12" w:type="dxa"/>
              <w:left w:w="12" w:type="dxa"/>
              <w:bottom w:w="0" w:type="dxa"/>
              <w:right w:w="12" w:type="dxa"/>
            </w:tcMar>
            <w:vAlign w:val="center"/>
          </w:tcPr>
          <w:p w:rsidR="00E80A32" w:rsidRPr="00F352F3" w:rsidRDefault="00E80A32" w:rsidP="00746CE8">
            <w:pPr>
              <w:jc w:val="center"/>
              <w:textAlignment w:val="center"/>
              <w:rPr>
                <w:rFonts w:ascii="Verdana" w:eastAsia="Times New Roman" w:hAnsi="Verdana" w:cs="Arial"/>
                <w:kern w:val="24"/>
                <w:sz w:val="14"/>
                <w:szCs w:val="14"/>
                <w:u w:val="single"/>
                <w:lang w:eastAsia="es-CO"/>
              </w:rPr>
            </w:pPr>
            <w:r>
              <w:rPr>
                <w:rFonts w:ascii="Verdana" w:eastAsia="Times New Roman" w:hAnsi="Verdana" w:cs="Arial"/>
                <w:kern w:val="24"/>
                <w:sz w:val="14"/>
                <w:szCs w:val="14"/>
                <w:u w:val="single"/>
                <w:lang w:eastAsia="es-CO"/>
              </w:rPr>
              <w:t>592</w:t>
            </w:r>
          </w:p>
        </w:tc>
        <w:tc>
          <w:tcPr>
            <w:tcW w:w="698" w:type="dxa"/>
            <w:shd w:val="clear" w:color="auto" w:fill="auto"/>
            <w:tcMar>
              <w:top w:w="12" w:type="dxa"/>
              <w:left w:w="12" w:type="dxa"/>
              <w:bottom w:w="0" w:type="dxa"/>
              <w:right w:w="12" w:type="dxa"/>
            </w:tcMar>
            <w:vAlign w:val="center"/>
          </w:tcPr>
          <w:p w:rsidR="00E80A32" w:rsidRPr="00F352F3" w:rsidRDefault="00E80A32" w:rsidP="00746CE8">
            <w:pPr>
              <w:jc w:val="center"/>
              <w:textAlignment w:val="center"/>
              <w:rPr>
                <w:rFonts w:ascii="Verdana" w:eastAsia="Times New Roman" w:hAnsi="Verdana" w:cs="Arial"/>
                <w:kern w:val="24"/>
                <w:sz w:val="14"/>
                <w:szCs w:val="14"/>
                <w:u w:val="single"/>
                <w:lang w:eastAsia="es-CO"/>
              </w:rPr>
            </w:pPr>
            <w:r>
              <w:rPr>
                <w:rFonts w:ascii="Verdana" w:eastAsia="Times New Roman" w:hAnsi="Verdana" w:cs="Arial"/>
                <w:kern w:val="24"/>
                <w:sz w:val="14"/>
                <w:szCs w:val="14"/>
                <w:u w:val="single"/>
                <w:lang w:eastAsia="es-CO"/>
              </w:rPr>
              <w:t>438</w:t>
            </w:r>
          </w:p>
        </w:tc>
        <w:tc>
          <w:tcPr>
            <w:tcW w:w="584" w:type="dxa"/>
            <w:shd w:val="clear" w:color="auto" w:fill="auto"/>
            <w:tcMar>
              <w:top w:w="12" w:type="dxa"/>
              <w:left w:w="12" w:type="dxa"/>
              <w:bottom w:w="0" w:type="dxa"/>
              <w:right w:w="12" w:type="dxa"/>
            </w:tcMar>
            <w:vAlign w:val="center"/>
          </w:tcPr>
          <w:p w:rsidR="00E80A32" w:rsidRPr="00F352F3" w:rsidRDefault="00E80A32" w:rsidP="00746CE8">
            <w:pPr>
              <w:jc w:val="center"/>
              <w:textAlignment w:val="center"/>
              <w:rPr>
                <w:rFonts w:ascii="Verdana" w:eastAsia="Times New Roman" w:hAnsi="Verdana" w:cs="Arial"/>
                <w:kern w:val="24"/>
                <w:sz w:val="14"/>
                <w:szCs w:val="14"/>
                <w:u w:val="single"/>
                <w:lang w:eastAsia="es-CO"/>
              </w:rPr>
            </w:pPr>
            <w:r>
              <w:rPr>
                <w:rFonts w:ascii="Verdana" w:eastAsia="Times New Roman" w:hAnsi="Verdana" w:cs="Arial"/>
                <w:kern w:val="24"/>
                <w:sz w:val="14"/>
                <w:szCs w:val="14"/>
                <w:u w:val="single"/>
                <w:lang w:eastAsia="es-CO"/>
              </w:rPr>
              <w:t>467</w:t>
            </w:r>
          </w:p>
        </w:tc>
        <w:tc>
          <w:tcPr>
            <w:tcW w:w="1139" w:type="dxa"/>
            <w:shd w:val="clear" w:color="auto" w:fill="auto"/>
            <w:tcMar>
              <w:top w:w="12" w:type="dxa"/>
              <w:left w:w="12" w:type="dxa"/>
              <w:bottom w:w="0" w:type="dxa"/>
              <w:right w:w="12" w:type="dxa"/>
            </w:tcMar>
            <w:vAlign w:val="center"/>
          </w:tcPr>
          <w:p w:rsidR="00E80A32" w:rsidRPr="00F352F3" w:rsidRDefault="00E80A32" w:rsidP="00746CE8">
            <w:pPr>
              <w:jc w:val="center"/>
              <w:textAlignment w:val="center"/>
              <w:rPr>
                <w:rFonts w:ascii="Verdana" w:eastAsia="Times New Roman" w:hAnsi="Verdana" w:cs="Arial"/>
                <w:sz w:val="14"/>
                <w:szCs w:val="14"/>
                <w:lang w:eastAsia="es-CO"/>
              </w:rPr>
            </w:pPr>
            <w:r>
              <w:rPr>
                <w:rFonts w:ascii="Verdana" w:eastAsia="Times New Roman" w:hAnsi="Verdana" w:cs="Arial"/>
                <w:sz w:val="14"/>
                <w:szCs w:val="14"/>
                <w:lang w:eastAsia="es-CO"/>
              </w:rPr>
              <w:t>9</w:t>
            </w:r>
          </w:p>
        </w:tc>
        <w:tc>
          <w:tcPr>
            <w:tcW w:w="1417" w:type="dxa"/>
            <w:shd w:val="clear" w:color="auto" w:fill="auto"/>
            <w:tcMar>
              <w:top w:w="12" w:type="dxa"/>
              <w:left w:w="12" w:type="dxa"/>
              <w:bottom w:w="0" w:type="dxa"/>
              <w:right w:w="12" w:type="dxa"/>
            </w:tcMar>
            <w:vAlign w:val="center"/>
          </w:tcPr>
          <w:p w:rsidR="00E80A32" w:rsidRPr="00F352F3" w:rsidRDefault="00E80A32" w:rsidP="00746CE8">
            <w:pPr>
              <w:jc w:val="center"/>
              <w:textAlignment w:val="center"/>
              <w:rPr>
                <w:rFonts w:ascii="Verdana" w:eastAsia="Times New Roman" w:hAnsi="Verdana" w:cs="Arial"/>
                <w:kern w:val="24"/>
                <w:sz w:val="14"/>
                <w:szCs w:val="14"/>
                <w:u w:val="single"/>
                <w:lang w:eastAsia="es-CO"/>
              </w:rPr>
            </w:pPr>
            <w:r>
              <w:rPr>
                <w:rFonts w:ascii="Verdana" w:eastAsia="Times New Roman" w:hAnsi="Verdana" w:cs="Arial"/>
                <w:kern w:val="24"/>
                <w:sz w:val="14"/>
                <w:szCs w:val="14"/>
                <w:u w:val="single"/>
                <w:lang w:eastAsia="es-CO"/>
              </w:rPr>
              <w:t>1</w:t>
            </w:r>
          </w:p>
        </w:tc>
        <w:tc>
          <w:tcPr>
            <w:tcW w:w="1843" w:type="dxa"/>
            <w:shd w:val="clear" w:color="auto" w:fill="auto"/>
            <w:tcMar>
              <w:top w:w="12" w:type="dxa"/>
              <w:left w:w="12" w:type="dxa"/>
              <w:bottom w:w="0" w:type="dxa"/>
              <w:right w:w="12" w:type="dxa"/>
            </w:tcMar>
            <w:vAlign w:val="center"/>
          </w:tcPr>
          <w:p w:rsidR="00E80A32" w:rsidRPr="00F352F3" w:rsidRDefault="00E80A32" w:rsidP="00746CE8">
            <w:pPr>
              <w:jc w:val="center"/>
              <w:textAlignment w:val="center"/>
              <w:rPr>
                <w:rFonts w:ascii="Verdana" w:eastAsia="Times New Roman" w:hAnsi="Verdana" w:cs="Arial"/>
                <w:kern w:val="24"/>
                <w:sz w:val="14"/>
                <w:szCs w:val="14"/>
                <w:u w:val="single"/>
                <w:lang w:eastAsia="es-CO"/>
              </w:rPr>
            </w:pPr>
            <w:r>
              <w:rPr>
                <w:rFonts w:ascii="Verdana" w:eastAsia="Times New Roman" w:hAnsi="Verdana" w:cs="Arial"/>
                <w:kern w:val="24"/>
                <w:sz w:val="14"/>
                <w:szCs w:val="14"/>
                <w:u w:val="single"/>
                <w:lang w:eastAsia="es-CO"/>
              </w:rPr>
              <w:t>767</w:t>
            </w:r>
          </w:p>
        </w:tc>
        <w:tc>
          <w:tcPr>
            <w:tcW w:w="917" w:type="dxa"/>
            <w:shd w:val="clear" w:color="auto" w:fill="auto"/>
            <w:tcMar>
              <w:top w:w="12" w:type="dxa"/>
              <w:left w:w="12" w:type="dxa"/>
              <w:bottom w:w="0" w:type="dxa"/>
              <w:right w:w="12" w:type="dxa"/>
            </w:tcMar>
            <w:vAlign w:val="center"/>
          </w:tcPr>
          <w:p w:rsidR="00E80A32" w:rsidRPr="00F352F3" w:rsidRDefault="00E80A32" w:rsidP="00746CE8">
            <w:pPr>
              <w:jc w:val="center"/>
              <w:textAlignment w:val="center"/>
              <w:rPr>
                <w:rFonts w:ascii="Verdana" w:eastAsia="Times New Roman" w:hAnsi="Verdana" w:cs="Arial"/>
                <w:kern w:val="24"/>
                <w:sz w:val="14"/>
                <w:szCs w:val="14"/>
                <w:u w:val="single"/>
                <w:lang w:eastAsia="es-CO"/>
              </w:rPr>
            </w:pPr>
            <w:r w:rsidRPr="00F352F3">
              <w:rPr>
                <w:rFonts w:ascii="Verdana" w:eastAsia="Times New Roman" w:hAnsi="Verdana" w:cs="Arial"/>
                <w:kern w:val="24"/>
                <w:sz w:val="14"/>
                <w:szCs w:val="14"/>
                <w:u w:val="single"/>
                <w:lang w:eastAsia="es-CO"/>
              </w:rPr>
              <w:t>0</w:t>
            </w:r>
          </w:p>
        </w:tc>
        <w:tc>
          <w:tcPr>
            <w:tcW w:w="1609" w:type="dxa"/>
            <w:shd w:val="clear" w:color="auto" w:fill="auto"/>
            <w:tcMar>
              <w:top w:w="12" w:type="dxa"/>
              <w:left w:w="12" w:type="dxa"/>
              <w:bottom w:w="0" w:type="dxa"/>
              <w:right w:w="12" w:type="dxa"/>
            </w:tcMar>
            <w:vAlign w:val="center"/>
          </w:tcPr>
          <w:p w:rsidR="00E80A32" w:rsidRPr="00F352F3" w:rsidRDefault="00E80A32" w:rsidP="00746CE8">
            <w:pPr>
              <w:jc w:val="center"/>
              <w:textAlignment w:val="center"/>
              <w:rPr>
                <w:rFonts w:ascii="Verdana" w:eastAsia="Times New Roman" w:hAnsi="Verdana" w:cs="Arial"/>
                <w:kern w:val="24"/>
                <w:sz w:val="14"/>
                <w:szCs w:val="14"/>
                <w:u w:val="single"/>
                <w:lang w:eastAsia="es-CO"/>
              </w:rPr>
            </w:pPr>
            <w:r>
              <w:rPr>
                <w:rFonts w:ascii="Verdana" w:eastAsia="Times New Roman" w:hAnsi="Verdana" w:cs="Arial"/>
                <w:kern w:val="24"/>
                <w:sz w:val="14"/>
                <w:szCs w:val="14"/>
                <w:u w:val="single"/>
                <w:lang w:eastAsia="es-CO"/>
              </w:rPr>
              <w:t>1,484</w:t>
            </w:r>
          </w:p>
        </w:tc>
      </w:tr>
      <w:tr w:rsidR="00E80A32" w:rsidRPr="009067C4" w:rsidTr="00746CE8">
        <w:trPr>
          <w:trHeight w:val="216"/>
          <w:jc w:val="center"/>
        </w:trPr>
        <w:tc>
          <w:tcPr>
            <w:tcW w:w="2255" w:type="dxa"/>
            <w:shd w:val="clear" w:color="auto" w:fill="auto"/>
            <w:tcMar>
              <w:top w:w="12" w:type="dxa"/>
              <w:left w:w="12" w:type="dxa"/>
              <w:bottom w:w="0" w:type="dxa"/>
              <w:right w:w="12" w:type="dxa"/>
            </w:tcMar>
            <w:vAlign w:val="center"/>
          </w:tcPr>
          <w:p w:rsidR="00E80A32" w:rsidRPr="00D24509" w:rsidRDefault="00E80A32" w:rsidP="00746CE8">
            <w:pPr>
              <w:jc w:val="center"/>
              <w:textAlignment w:val="center"/>
              <w:rPr>
                <w:rFonts w:ascii="Verdana" w:eastAsia="Times New Roman" w:hAnsi="Verdana" w:cs="Arial"/>
                <w:kern w:val="24"/>
                <w:sz w:val="14"/>
                <w:szCs w:val="14"/>
                <w:u w:val="single"/>
                <w:lang w:eastAsia="es-CO"/>
              </w:rPr>
            </w:pPr>
            <w:r w:rsidRPr="00D24509">
              <w:rPr>
                <w:rFonts w:ascii="Verdana" w:eastAsia="Times New Roman" w:hAnsi="Verdana" w:cs="Arial"/>
                <w:kern w:val="24"/>
                <w:sz w:val="14"/>
                <w:szCs w:val="14"/>
                <w:u w:val="single"/>
                <w:lang w:eastAsia="es-CO"/>
              </w:rPr>
              <w:t>DICIEMBRE</w:t>
            </w:r>
          </w:p>
        </w:tc>
        <w:tc>
          <w:tcPr>
            <w:tcW w:w="1158" w:type="dxa"/>
            <w:shd w:val="clear" w:color="auto" w:fill="auto"/>
            <w:tcMar>
              <w:top w:w="12" w:type="dxa"/>
              <w:left w:w="12" w:type="dxa"/>
              <w:bottom w:w="0" w:type="dxa"/>
              <w:right w:w="12" w:type="dxa"/>
            </w:tcMar>
            <w:vAlign w:val="center"/>
          </w:tcPr>
          <w:p w:rsidR="00E80A32" w:rsidRPr="00F352F3" w:rsidRDefault="00E80A32" w:rsidP="00746CE8">
            <w:pPr>
              <w:jc w:val="center"/>
              <w:textAlignment w:val="center"/>
              <w:rPr>
                <w:rFonts w:ascii="Verdana" w:eastAsia="Times New Roman" w:hAnsi="Verdana" w:cs="Arial"/>
                <w:sz w:val="14"/>
                <w:szCs w:val="14"/>
                <w:lang w:eastAsia="es-CO"/>
              </w:rPr>
            </w:pPr>
            <w:r>
              <w:rPr>
                <w:rFonts w:ascii="Verdana" w:eastAsia="Times New Roman" w:hAnsi="Verdana" w:cs="Arial"/>
                <w:sz w:val="14"/>
                <w:szCs w:val="14"/>
                <w:lang w:eastAsia="es-CO"/>
              </w:rPr>
              <w:t>700</w:t>
            </w:r>
          </w:p>
        </w:tc>
        <w:tc>
          <w:tcPr>
            <w:tcW w:w="698" w:type="dxa"/>
            <w:shd w:val="clear" w:color="auto" w:fill="auto"/>
            <w:tcMar>
              <w:top w:w="12" w:type="dxa"/>
              <w:left w:w="12" w:type="dxa"/>
              <w:bottom w:w="0" w:type="dxa"/>
              <w:right w:w="12" w:type="dxa"/>
            </w:tcMar>
            <w:vAlign w:val="center"/>
          </w:tcPr>
          <w:p w:rsidR="00E80A32" w:rsidRPr="00F352F3" w:rsidRDefault="00E80A32" w:rsidP="00746CE8">
            <w:pPr>
              <w:jc w:val="center"/>
              <w:textAlignment w:val="center"/>
              <w:rPr>
                <w:rFonts w:ascii="Verdana" w:eastAsia="Times New Roman" w:hAnsi="Verdana" w:cs="Arial"/>
                <w:sz w:val="14"/>
                <w:szCs w:val="14"/>
                <w:lang w:eastAsia="es-CO"/>
              </w:rPr>
            </w:pPr>
            <w:r>
              <w:rPr>
                <w:rFonts w:ascii="Verdana" w:eastAsia="Times New Roman" w:hAnsi="Verdana" w:cs="Arial"/>
                <w:sz w:val="14"/>
                <w:szCs w:val="14"/>
                <w:lang w:eastAsia="es-CO"/>
              </w:rPr>
              <w:t>438</w:t>
            </w:r>
          </w:p>
        </w:tc>
        <w:tc>
          <w:tcPr>
            <w:tcW w:w="584" w:type="dxa"/>
            <w:shd w:val="clear" w:color="auto" w:fill="auto"/>
            <w:tcMar>
              <w:top w:w="12" w:type="dxa"/>
              <w:left w:w="12" w:type="dxa"/>
              <w:bottom w:w="0" w:type="dxa"/>
              <w:right w:w="12" w:type="dxa"/>
            </w:tcMar>
            <w:vAlign w:val="center"/>
          </w:tcPr>
          <w:p w:rsidR="00E80A32" w:rsidRPr="00F352F3" w:rsidRDefault="00E80A32" w:rsidP="00746CE8">
            <w:pPr>
              <w:jc w:val="center"/>
              <w:textAlignment w:val="center"/>
              <w:rPr>
                <w:rFonts w:ascii="Verdana" w:eastAsia="Times New Roman" w:hAnsi="Verdana" w:cs="Arial"/>
                <w:sz w:val="14"/>
                <w:szCs w:val="14"/>
                <w:lang w:eastAsia="es-CO"/>
              </w:rPr>
            </w:pPr>
            <w:r>
              <w:rPr>
                <w:rFonts w:ascii="Verdana" w:eastAsia="Times New Roman" w:hAnsi="Verdana" w:cs="Arial"/>
                <w:sz w:val="14"/>
                <w:szCs w:val="14"/>
                <w:lang w:eastAsia="es-CO"/>
              </w:rPr>
              <w:t>464</w:t>
            </w:r>
          </w:p>
        </w:tc>
        <w:tc>
          <w:tcPr>
            <w:tcW w:w="1139" w:type="dxa"/>
            <w:shd w:val="clear" w:color="auto" w:fill="auto"/>
            <w:tcMar>
              <w:top w:w="12" w:type="dxa"/>
              <w:left w:w="12" w:type="dxa"/>
              <w:bottom w:w="0" w:type="dxa"/>
              <w:right w:w="12" w:type="dxa"/>
            </w:tcMar>
            <w:vAlign w:val="center"/>
          </w:tcPr>
          <w:p w:rsidR="00E80A32" w:rsidRPr="00F352F3" w:rsidRDefault="00E80A32" w:rsidP="00746CE8">
            <w:pPr>
              <w:jc w:val="center"/>
              <w:textAlignment w:val="center"/>
              <w:rPr>
                <w:rFonts w:ascii="Verdana" w:eastAsia="Times New Roman" w:hAnsi="Verdana" w:cs="Arial"/>
                <w:sz w:val="14"/>
                <w:szCs w:val="14"/>
                <w:lang w:eastAsia="es-CO"/>
              </w:rPr>
            </w:pPr>
            <w:r>
              <w:rPr>
                <w:rFonts w:ascii="Verdana" w:eastAsia="Times New Roman" w:hAnsi="Verdana" w:cs="Arial"/>
                <w:sz w:val="14"/>
                <w:szCs w:val="14"/>
                <w:lang w:eastAsia="es-CO"/>
              </w:rPr>
              <w:t>8</w:t>
            </w:r>
          </w:p>
        </w:tc>
        <w:tc>
          <w:tcPr>
            <w:tcW w:w="1417" w:type="dxa"/>
            <w:shd w:val="clear" w:color="auto" w:fill="auto"/>
            <w:tcMar>
              <w:top w:w="12" w:type="dxa"/>
              <w:left w:w="12" w:type="dxa"/>
              <w:bottom w:w="0" w:type="dxa"/>
              <w:right w:w="12" w:type="dxa"/>
            </w:tcMar>
            <w:vAlign w:val="center"/>
          </w:tcPr>
          <w:p w:rsidR="00E80A32" w:rsidRPr="00F352F3" w:rsidRDefault="00E80A32" w:rsidP="00746CE8">
            <w:pPr>
              <w:jc w:val="center"/>
              <w:textAlignment w:val="center"/>
              <w:rPr>
                <w:rFonts w:ascii="Verdana" w:eastAsia="Times New Roman" w:hAnsi="Verdana" w:cs="Arial"/>
                <w:sz w:val="14"/>
                <w:szCs w:val="14"/>
                <w:lang w:eastAsia="es-CO"/>
              </w:rPr>
            </w:pPr>
            <w:r w:rsidRPr="00F352F3">
              <w:rPr>
                <w:rFonts w:ascii="Verdana" w:eastAsia="Times New Roman" w:hAnsi="Verdana" w:cs="Arial"/>
                <w:sz w:val="14"/>
                <w:szCs w:val="14"/>
                <w:lang w:eastAsia="es-CO"/>
              </w:rPr>
              <w:t>0</w:t>
            </w:r>
          </w:p>
        </w:tc>
        <w:tc>
          <w:tcPr>
            <w:tcW w:w="1843" w:type="dxa"/>
            <w:shd w:val="clear" w:color="auto" w:fill="auto"/>
            <w:tcMar>
              <w:top w:w="12" w:type="dxa"/>
              <w:left w:w="12" w:type="dxa"/>
              <w:bottom w:w="0" w:type="dxa"/>
              <w:right w:w="12" w:type="dxa"/>
            </w:tcMar>
            <w:vAlign w:val="center"/>
          </w:tcPr>
          <w:p w:rsidR="00E80A32" w:rsidRPr="00F352F3" w:rsidRDefault="00E80A32" w:rsidP="00746CE8">
            <w:pPr>
              <w:jc w:val="center"/>
              <w:textAlignment w:val="center"/>
              <w:rPr>
                <w:rFonts w:ascii="Verdana" w:eastAsia="Times New Roman" w:hAnsi="Verdana" w:cs="Arial"/>
                <w:kern w:val="24"/>
                <w:sz w:val="14"/>
                <w:szCs w:val="14"/>
                <w:u w:val="single"/>
                <w:lang w:eastAsia="es-CO"/>
              </w:rPr>
            </w:pPr>
            <w:r>
              <w:rPr>
                <w:rFonts w:ascii="Verdana" w:eastAsia="Times New Roman" w:hAnsi="Verdana" w:cs="Arial"/>
                <w:kern w:val="24"/>
                <w:sz w:val="14"/>
                <w:szCs w:val="14"/>
                <w:u w:val="single"/>
                <w:lang w:eastAsia="es-CO"/>
              </w:rPr>
              <w:t>4,824</w:t>
            </w:r>
          </w:p>
        </w:tc>
        <w:tc>
          <w:tcPr>
            <w:tcW w:w="917" w:type="dxa"/>
            <w:shd w:val="clear" w:color="auto" w:fill="auto"/>
            <w:tcMar>
              <w:top w:w="12" w:type="dxa"/>
              <w:left w:w="12" w:type="dxa"/>
              <w:bottom w:w="0" w:type="dxa"/>
              <w:right w:w="12" w:type="dxa"/>
            </w:tcMar>
            <w:vAlign w:val="center"/>
          </w:tcPr>
          <w:p w:rsidR="00E80A32" w:rsidRPr="00F352F3" w:rsidRDefault="00E80A32" w:rsidP="00746CE8">
            <w:pPr>
              <w:jc w:val="center"/>
              <w:textAlignment w:val="center"/>
              <w:rPr>
                <w:rFonts w:ascii="Verdana" w:eastAsia="Times New Roman" w:hAnsi="Verdana" w:cs="Arial"/>
                <w:sz w:val="14"/>
                <w:szCs w:val="14"/>
                <w:lang w:eastAsia="es-CO"/>
              </w:rPr>
            </w:pPr>
            <w:r w:rsidRPr="00F352F3">
              <w:rPr>
                <w:rFonts w:ascii="Verdana" w:eastAsia="Times New Roman" w:hAnsi="Verdana" w:cs="Arial"/>
                <w:sz w:val="14"/>
                <w:szCs w:val="14"/>
                <w:lang w:eastAsia="es-CO"/>
              </w:rPr>
              <w:t>0</w:t>
            </w:r>
          </w:p>
        </w:tc>
        <w:tc>
          <w:tcPr>
            <w:tcW w:w="1609" w:type="dxa"/>
            <w:shd w:val="clear" w:color="auto" w:fill="auto"/>
            <w:tcMar>
              <w:top w:w="12" w:type="dxa"/>
              <w:left w:w="12" w:type="dxa"/>
              <w:bottom w:w="0" w:type="dxa"/>
              <w:right w:w="12" w:type="dxa"/>
            </w:tcMar>
            <w:vAlign w:val="center"/>
          </w:tcPr>
          <w:p w:rsidR="00E80A32" w:rsidRPr="00F352F3" w:rsidRDefault="00E80A32" w:rsidP="00746CE8">
            <w:pPr>
              <w:jc w:val="center"/>
              <w:textAlignment w:val="center"/>
              <w:rPr>
                <w:rFonts w:ascii="Verdana" w:eastAsia="Times New Roman" w:hAnsi="Verdana" w:cs="Arial"/>
                <w:kern w:val="24"/>
                <w:sz w:val="14"/>
                <w:szCs w:val="14"/>
                <w:u w:val="single"/>
                <w:lang w:eastAsia="es-CO"/>
              </w:rPr>
            </w:pPr>
            <w:r>
              <w:rPr>
                <w:rFonts w:ascii="Verdana" w:eastAsia="Times New Roman" w:hAnsi="Verdana" w:cs="Arial"/>
                <w:kern w:val="24"/>
                <w:sz w:val="14"/>
                <w:szCs w:val="14"/>
                <w:u w:val="single"/>
                <w:lang w:eastAsia="es-CO"/>
              </w:rPr>
              <w:t>6,433</w:t>
            </w:r>
          </w:p>
        </w:tc>
      </w:tr>
      <w:tr w:rsidR="00E80A32" w:rsidRPr="009067C4" w:rsidTr="00746CE8">
        <w:trPr>
          <w:trHeight w:val="216"/>
          <w:jc w:val="center"/>
        </w:trPr>
        <w:tc>
          <w:tcPr>
            <w:tcW w:w="2255" w:type="dxa"/>
            <w:shd w:val="clear" w:color="auto" w:fill="auto"/>
            <w:tcMar>
              <w:top w:w="12" w:type="dxa"/>
              <w:left w:w="12" w:type="dxa"/>
              <w:bottom w:w="0" w:type="dxa"/>
              <w:right w:w="12" w:type="dxa"/>
            </w:tcMar>
            <w:vAlign w:val="center"/>
            <w:hideMark/>
          </w:tcPr>
          <w:p w:rsidR="00E80A32" w:rsidRPr="006F11F9" w:rsidRDefault="00E80A32" w:rsidP="00746CE8">
            <w:pPr>
              <w:jc w:val="center"/>
              <w:textAlignment w:val="center"/>
              <w:rPr>
                <w:rFonts w:ascii="Verdana" w:eastAsia="Times New Roman" w:hAnsi="Verdana" w:cs="Arial"/>
                <w:b/>
                <w:sz w:val="14"/>
                <w:szCs w:val="14"/>
                <w:lang w:eastAsia="es-CO"/>
              </w:rPr>
            </w:pPr>
            <w:r w:rsidRPr="006F11F9">
              <w:rPr>
                <w:rFonts w:ascii="Verdana" w:eastAsia="Times New Roman" w:hAnsi="Verdana" w:cs="Arial"/>
                <w:b/>
                <w:kern w:val="24"/>
                <w:sz w:val="14"/>
                <w:szCs w:val="14"/>
                <w:u w:val="single"/>
                <w:lang w:eastAsia="es-CO"/>
              </w:rPr>
              <w:t>TOTALES</w:t>
            </w:r>
          </w:p>
        </w:tc>
        <w:tc>
          <w:tcPr>
            <w:tcW w:w="1158" w:type="dxa"/>
            <w:shd w:val="clear" w:color="auto" w:fill="auto"/>
            <w:tcMar>
              <w:top w:w="12" w:type="dxa"/>
              <w:left w:w="12" w:type="dxa"/>
              <w:bottom w:w="0" w:type="dxa"/>
              <w:right w:w="12" w:type="dxa"/>
            </w:tcMar>
            <w:vAlign w:val="center"/>
            <w:hideMark/>
          </w:tcPr>
          <w:p w:rsidR="00E80A32" w:rsidRPr="0037300B" w:rsidRDefault="00E80A32" w:rsidP="00746CE8">
            <w:pPr>
              <w:jc w:val="center"/>
              <w:textAlignment w:val="center"/>
              <w:rPr>
                <w:rFonts w:ascii="Verdana" w:eastAsia="Times New Roman" w:hAnsi="Verdana" w:cs="Arial"/>
                <w:b/>
                <w:i/>
                <w:sz w:val="16"/>
                <w:szCs w:val="16"/>
                <w:lang w:eastAsia="es-CO"/>
              </w:rPr>
            </w:pPr>
            <w:r>
              <w:rPr>
                <w:rFonts w:ascii="Verdana" w:eastAsia="Times New Roman" w:hAnsi="Verdana" w:cs="Arial"/>
                <w:b/>
                <w:i/>
                <w:sz w:val="16"/>
                <w:szCs w:val="16"/>
                <w:lang w:eastAsia="es-CO"/>
              </w:rPr>
              <w:t>6,617</w:t>
            </w:r>
          </w:p>
        </w:tc>
        <w:tc>
          <w:tcPr>
            <w:tcW w:w="698" w:type="dxa"/>
            <w:shd w:val="clear" w:color="auto" w:fill="auto"/>
            <w:tcMar>
              <w:top w:w="12" w:type="dxa"/>
              <w:left w:w="12" w:type="dxa"/>
              <w:bottom w:w="0" w:type="dxa"/>
              <w:right w:w="12" w:type="dxa"/>
            </w:tcMar>
            <w:vAlign w:val="center"/>
            <w:hideMark/>
          </w:tcPr>
          <w:p w:rsidR="00E80A32" w:rsidRPr="0037300B" w:rsidRDefault="00E80A32" w:rsidP="00746CE8">
            <w:pPr>
              <w:jc w:val="center"/>
              <w:textAlignment w:val="center"/>
              <w:rPr>
                <w:rFonts w:ascii="Verdana" w:eastAsia="Times New Roman" w:hAnsi="Verdana" w:cs="Arial"/>
                <w:b/>
                <w:i/>
                <w:sz w:val="16"/>
                <w:szCs w:val="16"/>
                <w:lang w:eastAsia="es-CO"/>
              </w:rPr>
            </w:pPr>
            <w:r>
              <w:rPr>
                <w:rFonts w:ascii="Verdana" w:eastAsia="Times New Roman" w:hAnsi="Verdana" w:cs="Arial"/>
                <w:b/>
                <w:i/>
                <w:sz w:val="16"/>
                <w:szCs w:val="16"/>
                <w:lang w:eastAsia="es-CO"/>
              </w:rPr>
              <w:t>4,843</w:t>
            </w:r>
          </w:p>
        </w:tc>
        <w:tc>
          <w:tcPr>
            <w:tcW w:w="584" w:type="dxa"/>
            <w:shd w:val="clear" w:color="auto" w:fill="auto"/>
            <w:tcMar>
              <w:top w:w="12" w:type="dxa"/>
              <w:left w:w="12" w:type="dxa"/>
              <w:bottom w:w="0" w:type="dxa"/>
              <w:right w:w="12" w:type="dxa"/>
            </w:tcMar>
            <w:vAlign w:val="center"/>
            <w:hideMark/>
          </w:tcPr>
          <w:p w:rsidR="00E80A32" w:rsidRPr="0037300B" w:rsidRDefault="00E80A32" w:rsidP="00746CE8">
            <w:pPr>
              <w:jc w:val="center"/>
              <w:textAlignment w:val="center"/>
              <w:rPr>
                <w:rFonts w:ascii="Verdana" w:eastAsia="Times New Roman" w:hAnsi="Verdana" w:cs="Arial"/>
                <w:b/>
                <w:i/>
                <w:sz w:val="16"/>
                <w:szCs w:val="16"/>
                <w:lang w:eastAsia="es-CO"/>
              </w:rPr>
            </w:pPr>
            <w:r>
              <w:rPr>
                <w:rFonts w:ascii="Verdana" w:eastAsia="Times New Roman" w:hAnsi="Verdana" w:cs="Arial"/>
                <w:b/>
                <w:i/>
                <w:sz w:val="16"/>
                <w:szCs w:val="16"/>
                <w:lang w:eastAsia="es-CO"/>
              </w:rPr>
              <w:t>5</w:t>
            </w:r>
            <w:r w:rsidRPr="0037300B">
              <w:rPr>
                <w:rFonts w:ascii="Verdana" w:eastAsia="Times New Roman" w:hAnsi="Verdana" w:cs="Arial"/>
                <w:b/>
                <w:i/>
                <w:sz w:val="16"/>
                <w:szCs w:val="16"/>
                <w:lang w:eastAsia="es-CO"/>
              </w:rPr>
              <w:t>,7</w:t>
            </w:r>
            <w:r>
              <w:rPr>
                <w:rFonts w:ascii="Verdana" w:eastAsia="Times New Roman" w:hAnsi="Verdana" w:cs="Arial"/>
                <w:b/>
                <w:i/>
                <w:sz w:val="16"/>
                <w:szCs w:val="16"/>
                <w:lang w:eastAsia="es-CO"/>
              </w:rPr>
              <w:t>20</w:t>
            </w:r>
          </w:p>
        </w:tc>
        <w:tc>
          <w:tcPr>
            <w:tcW w:w="1139" w:type="dxa"/>
            <w:shd w:val="clear" w:color="auto" w:fill="auto"/>
            <w:tcMar>
              <w:top w:w="12" w:type="dxa"/>
              <w:left w:w="12" w:type="dxa"/>
              <w:bottom w:w="0" w:type="dxa"/>
              <w:right w:w="12" w:type="dxa"/>
            </w:tcMar>
            <w:vAlign w:val="center"/>
            <w:hideMark/>
          </w:tcPr>
          <w:p w:rsidR="00E80A32" w:rsidRPr="0037300B" w:rsidRDefault="00E80A32" w:rsidP="00746CE8">
            <w:pPr>
              <w:jc w:val="center"/>
              <w:textAlignment w:val="center"/>
              <w:rPr>
                <w:rFonts w:ascii="Verdana" w:eastAsia="Times New Roman" w:hAnsi="Verdana" w:cs="Arial"/>
                <w:b/>
                <w:i/>
                <w:sz w:val="16"/>
                <w:szCs w:val="16"/>
                <w:lang w:eastAsia="es-CO"/>
              </w:rPr>
            </w:pPr>
            <w:r>
              <w:rPr>
                <w:rFonts w:ascii="Verdana" w:eastAsia="Times New Roman" w:hAnsi="Verdana" w:cs="Arial"/>
                <w:b/>
                <w:i/>
                <w:sz w:val="16"/>
                <w:szCs w:val="16"/>
                <w:lang w:eastAsia="es-CO"/>
              </w:rPr>
              <w:t>66</w:t>
            </w:r>
          </w:p>
        </w:tc>
        <w:tc>
          <w:tcPr>
            <w:tcW w:w="1417" w:type="dxa"/>
            <w:shd w:val="clear" w:color="auto" w:fill="auto"/>
            <w:tcMar>
              <w:top w:w="12" w:type="dxa"/>
              <w:left w:w="12" w:type="dxa"/>
              <w:bottom w:w="0" w:type="dxa"/>
              <w:right w:w="12" w:type="dxa"/>
            </w:tcMar>
            <w:vAlign w:val="center"/>
            <w:hideMark/>
          </w:tcPr>
          <w:p w:rsidR="00E80A32" w:rsidRPr="0037300B" w:rsidRDefault="00E80A32" w:rsidP="00746CE8">
            <w:pPr>
              <w:jc w:val="center"/>
              <w:textAlignment w:val="center"/>
              <w:rPr>
                <w:rFonts w:ascii="Verdana" w:eastAsia="Times New Roman" w:hAnsi="Verdana" w:cs="Arial"/>
                <w:b/>
                <w:i/>
                <w:sz w:val="16"/>
                <w:szCs w:val="16"/>
                <w:lang w:eastAsia="es-CO"/>
              </w:rPr>
            </w:pPr>
            <w:r>
              <w:rPr>
                <w:rFonts w:ascii="Verdana" w:eastAsia="Times New Roman" w:hAnsi="Verdana" w:cs="Arial"/>
                <w:b/>
                <w:i/>
                <w:sz w:val="16"/>
                <w:szCs w:val="16"/>
                <w:lang w:eastAsia="es-CO"/>
              </w:rPr>
              <w:t>5</w:t>
            </w:r>
          </w:p>
        </w:tc>
        <w:tc>
          <w:tcPr>
            <w:tcW w:w="1843" w:type="dxa"/>
            <w:shd w:val="clear" w:color="auto" w:fill="auto"/>
            <w:tcMar>
              <w:top w:w="12" w:type="dxa"/>
              <w:left w:w="12" w:type="dxa"/>
              <w:bottom w:w="0" w:type="dxa"/>
              <w:right w:w="12" w:type="dxa"/>
            </w:tcMar>
            <w:vAlign w:val="center"/>
            <w:hideMark/>
          </w:tcPr>
          <w:p w:rsidR="00E80A32" w:rsidRPr="0037300B" w:rsidRDefault="00E80A32" w:rsidP="00746CE8">
            <w:pPr>
              <w:jc w:val="center"/>
              <w:textAlignment w:val="center"/>
              <w:rPr>
                <w:rFonts w:ascii="Verdana" w:eastAsia="Times New Roman" w:hAnsi="Verdana" w:cs="Arial"/>
                <w:b/>
                <w:i/>
                <w:sz w:val="16"/>
                <w:szCs w:val="16"/>
                <w:lang w:eastAsia="es-CO"/>
              </w:rPr>
            </w:pPr>
            <w:r>
              <w:rPr>
                <w:rFonts w:ascii="Verdana" w:eastAsia="Times New Roman" w:hAnsi="Verdana" w:cs="Arial"/>
                <w:b/>
                <w:i/>
                <w:kern w:val="24"/>
                <w:sz w:val="16"/>
                <w:szCs w:val="16"/>
                <w:u w:val="single"/>
                <w:lang w:eastAsia="es-CO"/>
              </w:rPr>
              <w:t>9,949</w:t>
            </w:r>
          </w:p>
        </w:tc>
        <w:tc>
          <w:tcPr>
            <w:tcW w:w="917" w:type="dxa"/>
            <w:shd w:val="clear" w:color="auto" w:fill="auto"/>
            <w:tcMar>
              <w:top w:w="12" w:type="dxa"/>
              <w:left w:w="12" w:type="dxa"/>
              <w:bottom w:w="0" w:type="dxa"/>
              <w:right w:w="12" w:type="dxa"/>
            </w:tcMar>
            <w:vAlign w:val="center"/>
            <w:hideMark/>
          </w:tcPr>
          <w:p w:rsidR="00E80A32" w:rsidRPr="0037300B" w:rsidRDefault="00E80A32" w:rsidP="00746CE8">
            <w:pPr>
              <w:jc w:val="center"/>
              <w:textAlignment w:val="center"/>
              <w:rPr>
                <w:rFonts w:ascii="Verdana" w:eastAsia="Times New Roman" w:hAnsi="Verdana" w:cs="Arial"/>
                <w:b/>
                <w:i/>
                <w:sz w:val="16"/>
                <w:szCs w:val="16"/>
                <w:lang w:eastAsia="es-CO"/>
              </w:rPr>
            </w:pPr>
            <w:r w:rsidRPr="0037300B">
              <w:rPr>
                <w:rFonts w:ascii="Verdana" w:eastAsia="Times New Roman" w:hAnsi="Verdana" w:cs="Arial"/>
                <w:b/>
                <w:i/>
                <w:sz w:val="16"/>
                <w:szCs w:val="16"/>
                <w:lang w:eastAsia="es-CO"/>
              </w:rPr>
              <w:t>0</w:t>
            </w:r>
          </w:p>
        </w:tc>
        <w:tc>
          <w:tcPr>
            <w:tcW w:w="1609" w:type="dxa"/>
            <w:shd w:val="clear" w:color="auto" w:fill="auto"/>
            <w:tcMar>
              <w:top w:w="12" w:type="dxa"/>
              <w:left w:w="12" w:type="dxa"/>
              <w:bottom w:w="0" w:type="dxa"/>
              <w:right w:w="12" w:type="dxa"/>
            </w:tcMar>
            <w:vAlign w:val="center"/>
            <w:hideMark/>
          </w:tcPr>
          <w:p w:rsidR="00E80A32" w:rsidRPr="0037300B" w:rsidRDefault="00E80A32" w:rsidP="00746CE8">
            <w:pPr>
              <w:jc w:val="center"/>
              <w:textAlignment w:val="center"/>
              <w:rPr>
                <w:rFonts w:ascii="Verdana" w:eastAsia="Times New Roman" w:hAnsi="Verdana" w:cs="Arial"/>
                <w:b/>
                <w:i/>
                <w:sz w:val="16"/>
                <w:szCs w:val="16"/>
                <w:lang w:eastAsia="es-CO"/>
              </w:rPr>
            </w:pPr>
            <w:r>
              <w:rPr>
                <w:rFonts w:ascii="Verdana" w:eastAsia="Times New Roman" w:hAnsi="Verdana" w:cs="Arial"/>
                <w:b/>
                <w:i/>
                <w:kern w:val="24"/>
                <w:sz w:val="16"/>
                <w:szCs w:val="16"/>
                <w:u w:val="single"/>
                <w:lang w:eastAsia="es-CO"/>
              </w:rPr>
              <w:t>27,200</w:t>
            </w:r>
          </w:p>
        </w:tc>
      </w:tr>
      <w:tr w:rsidR="00E80A32" w:rsidRPr="009067C4" w:rsidTr="00746CE8">
        <w:trPr>
          <w:trHeight w:val="334"/>
          <w:jc w:val="center"/>
        </w:trPr>
        <w:tc>
          <w:tcPr>
            <w:tcW w:w="2255" w:type="dxa"/>
            <w:shd w:val="clear" w:color="auto" w:fill="auto"/>
            <w:tcMar>
              <w:top w:w="12" w:type="dxa"/>
              <w:left w:w="12" w:type="dxa"/>
              <w:bottom w:w="0" w:type="dxa"/>
              <w:right w:w="12" w:type="dxa"/>
            </w:tcMar>
            <w:vAlign w:val="center"/>
            <w:hideMark/>
          </w:tcPr>
          <w:p w:rsidR="00E80A32" w:rsidRPr="00E33783" w:rsidRDefault="00E80A32" w:rsidP="00746CE8">
            <w:pPr>
              <w:jc w:val="center"/>
              <w:textAlignment w:val="center"/>
              <w:rPr>
                <w:rFonts w:ascii="Verdana" w:eastAsia="Times New Roman" w:hAnsi="Verdana" w:cs="Arial"/>
                <w:sz w:val="14"/>
                <w:szCs w:val="14"/>
                <w:lang w:eastAsia="es-CO"/>
              </w:rPr>
            </w:pPr>
            <w:r>
              <w:rPr>
                <w:rFonts w:ascii="Verdana" w:eastAsia="Times New Roman" w:hAnsi="Verdana" w:cs="Arial"/>
                <w:kern w:val="24"/>
                <w:sz w:val="14"/>
                <w:szCs w:val="14"/>
                <w:lang w:eastAsia="es-CO"/>
              </w:rPr>
              <w:t>PROYECC. PTTO A DIC. 2017</w:t>
            </w:r>
          </w:p>
        </w:tc>
        <w:tc>
          <w:tcPr>
            <w:tcW w:w="1158" w:type="dxa"/>
            <w:shd w:val="clear" w:color="auto" w:fill="auto"/>
            <w:tcMar>
              <w:top w:w="12" w:type="dxa"/>
              <w:left w:w="12" w:type="dxa"/>
              <w:bottom w:w="0" w:type="dxa"/>
              <w:right w:w="12" w:type="dxa"/>
            </w:tcMar>
            <w:vAlign w:val="center"/>
            <w:hideMark/>
          </w:tcPr>
          <w:p w:rsidR="00E80A32" w:rsidRPr="00C3622F" w:rsidRDefault="00E80A32" w:rsidP="00746CE8">
            <w:pPr>
              <w:jc w:val="center"/>
              <w:textAlignment w:val="center"/>
              <w:rPr>
                <w:rFonts w:ascii="Verdana" w:eastAsia="Times New Roman" w:hAnsi="Verdana" w:cs="Arial"/>
                <w:sz w:val="16"/>
                <w:szCs w:val="16"/>
                <w:lang w:eastAsia="es-CO"/>
              </w:rPr>
            </w:pPr>
            <w:r>
              <w:rPr>
                <w:rFonts w:ascii="Verdana" w:eastAsia="Times New Roman" w:hAnsi="Verdana" w:cs="Arial"/>
                <w:kern w:val="24"/>
                <w:sz w:val="16"/>
                <w:szCs w:val="16"/>
                <w:lang w:eastAsia="es-CO"/>
              </w:rPr>
              <w:t>8</w:t>
            </w:r>
            <w:r w:rsidRPr="00C3622F">
              <w:rPr>
                <w:rFonts w:ascii="Verdana" w:eastAsia="Times New Roman" w:hAnsi="Verdana" w:cs="Arial"/>
                <w:kern w:val="24"/>
                <w:sz w:val="16"/>
                <w:szCs w:val="16"/>
                <w:lang w:eastAsia="es-CO"/>
              </w:rPr>
              <w:t>,</w:t>
            </w:r>
            <w:r>
              <w:rPr>
                <w:rFonts w:ascii="Verdana" w:eastAsia="Times New Roman" w:hAnsi="Verdana" w:cs="Arial"/>
                <w:kern w:val="24"/>
                <w:sz w:val="16"/>
                <w:szCs w:val="16"/>
                <w:lang w:eastAsia="es-CO"/>
              </w:rPr>
              <w:t>403</w:t>
            </w:r>
          </w:p>
        </w:tc>
        <w:tc>
          <w:tcPr>
            <w:tcW w:w="698" w:type="dxa"/>
            <w:shd w:val="clear" w:color="auto" w:fill="auto"/>
            <w:tcMar>
              <w:top w:w="12" w:type="dxa"/>
              <w:left w:w="12" w:type="dxa"/>
              <w:bottom w:w="0" w:type="dxa"/>
              <w:right w:w="12" w:type="dxa"/>
            </w:tcMar>
            <w:vAlign w:val="center"/>
            <w:hideMark/>
          </w:tcPr>
          <w:p w:rsidR="00E80A32" w:rsidRPr="00C3622F" w:rsidRDefault="00E80A32" w:rsidP="00746CE8">
            <w:pPr>
              <w:jc w:val="center"/>
              <w:textAlignment w:val="center"/>
              <w:rPr>
                <w:rFonts w:ascii="Verdana" w:eastAsia="Times New Roman" w:hAnsi="Verdana" w:cs="Arial"/>
                <w:sz w:val="16"/>
                <w:szCs w:val="16"/>
                <w:lang w:eastAsia="es-CO"/>
              </w:rPr>
            </w:pPr>
            <w:r>
              <w:rPr>
                <w:rFonts w:ascii="Verdana" w:eastAsia="Times New Roman" w:hAnsi="Verdana" w:cs="Arial"/>
                <w:kern w:val="24"/>
                <w:sz w:val="16"/>
                <w:szCs w:val="16"/>
                <w:lang w:eastAsia="es-CO"/>
              </w:rPr>
              <w:t>4,887</w:t>
            </w:r>
          </w:p>
        </w:tc>
        <w:tc>
          <w:tcPr>
            <w:tcW w:w="584" w:type="dxa"/>
            <w:shd w:val="clear" w:color="auto" w:fill="auto"/>
            <w:tcMar>
              <w:top w:w="12" w:type="dxa"/>
              <w:left w:w="12" w:type="dxa"/>
              <w:bottom w:w="0" w:type="dxa"/>
              <w:right w:w="12" w:type="dxa"/>
            </w:tcMar>
            <w:vAlign w:val="center"/>
            <w:hideMark/>
          </w:tcPr>
          <w:p w:rsidR="00E80A32" w:rsidRPr="00C3622F" w:rsidRDefault="00E80A32" w:rsidP="00746CE8">
            <w:pPr>
              <w:jc w:val="center"/>
              <w:textAlignment w:val="center"/>
              <w:rPr>
                <w:rFonts w:ascii="Verdana" w:eastAsia="Times New Roman" w:hAnsi="Verdana" w:cs="Arial"/>
                <w:sz w:val="16"/>
                <w:szCs w:val="16"/>
                <w:lang w:eastAsia="es-CO"/>
              </w:rPr>
            </w:pPr>
            <w:r>
              <w:rPr>
                <w:rFonts w:ascii="Verdana" w:eastAsia="Times New Roman" w:hAnsi="Verdana" w:cs="Arial"/>
                <w:kern w:val="24"/>
                <w:sz w:val="16"/>
                <w:szCs w:val="16"/>
                <w:lang w:eastAsia="es-CO"/>
              </w:rPr>
              <w:t>6,600</w:t>
            </w:r>
          </w:p>
        </w:tc>
        <w:tc>
          <w:tcPr>
            <w:tcW w:w="1139" w:type="dxa"/>
            <w:shd w:val="clear" w:color="auto" w:fill="auto"/>
            <w:tcMar>
              <w:top w:w="12" w:type="dxa"/>
              <w:left w:w="12" w:type="dxa"/>
              <w:bottom w:w="0" w:type="dxa"/>
              <w:right w:w="12" w:type="dxa"/>
            </w:tcMar>
            <w:vAlign w:val="center"/>
            <w:hideMark/>
          </w:tcPr>
          <w:p w:rsidR="00E80A32" w:rsidRPr="00C3622F" w:rsidRDefault="00E80A32" w:rsidP="00746CE8">
            <w:pPr>
              <w:jc w:val="center"/>
              <w:textAlignment w:val="center"/>
              <w:rPr>
                <w:rFonts w:ascii="Verdana" w:eastAsia="Times New Roman" w:hAnsi="Verdana" w:cs="Arial"/>
                <w:sz w:val="16"/>
                <w:szCs w:val="16"/>
                <w:lang w:eastAsia="es-CO"/>
              </w:rPr>
            </w:pPr>
            <w:r>
              <w:rPr>
                <w:rFonts w:ascii="Verdana" w:eastAsia="Times New Roman" w:hAnsi="Verdana" w:cs="Arial"/>
                <w:kern w:val="24"/>
                <w:sz w:val="16"/>
                <w:szCs w:val="16"/>
                <w:lang w:eastAsia="es-CO"/>
              </w:rPr>
              <w:t>167</w:t>
            </w:r>
          </w:p>
        </w:tc>
        <w:tc>
          <w:tcPr>
            <w:tcW w:w="1417" w:type="dxa"/>
            <w:shd w:val="clear" w:color="auto" w:fill="auto"/>
            <w:tcMar>
              <w:top w:w="12" w:type="dxa"/>
              <w:left w:w="12" w:type="dxa"/>
              <w:bottom w:w="0" w:type="dxa"/>
              <w:right w:w="12" w:type="dxa"/>
            </w:tcMar>
            <w:vAlign w:val="center"/>
            <w:hideMark/>
          </w:tcPr>
          <w:p w:rsidR="00E80A32" w:rsidRPr="00C3622F" w:rsidRDefault="00E80A32" w:rsidP="00746CE8">
            <w:pPr>
              <w:jc w:val="center"/>
              <w:textAlignment w:val="center"/>
              <w:rPr>
                <w:rFonts w:ascii="Verdana" w:eastAsia="Times New Roman" w:hAnsi="Verdana" w:cs="Arial"/>
                <w:sz w:val="16"/>
                <w:szCs w:val="16"/>
                <w:lang w:eastAsia="es-CO"/>
              </w:rPr>
            </w:pPr>
            <w:r>
              <w:rPr>
                <w:rFonts w:ascii="Verdana" w:eastAsia="Times New Roman" w:hAnsi="Verdana" w:cs="Arial"/>
                <w:kern w:val="24"/>
                <w:sz w:val="16"/>
                <w:szCs w:val="16"/>
                <w:lang w:eastAsia="es-CO"/>
              </w:rPr>
              <w:t>7</w:t>
            </w:r>
          </w:p>
        </w:tc>
        <w:tc>
          <w:tcPr>
            <w:tcW w:w="1843" w:type="dxa"/>
            <w:shd w:val="clear" w:color="auto" w:fill="auto"/>
            <w:tcMar>
              <w:top w:w="12" w:type="dxa"/>
              <w:left w:w="12" w:type="dxa"/>
              <w:bottom w:w="0" w:type="dxa"/>
              <w:right w:w="12" w:type="dxa"/>
            </w:tcMar>
            <w:vAlign w:val="center"/>
            <w:hideMark/>
          </w:tcPr>
          <w:p w:rsidR="00E80A32" w:rsidRPr="00C3622F" w:rsidRDefault="00E80A32" w:rsidP="00746CE8">
            <w:pPr>
              <w:jc w:val="center"/>
              <w:textAlignment w:val="center"/>
              <w:rPr>
                <w:rFonts w:ascii="Verdana" w:eastAsia="Times New Roman" w:hAnsi="Verdana" w:cs="Arial"/>
                <w:sz w:val="16"/>
                <w:szCs w:val="16"/>
                <w:lang w:eastAsia="es-CO"/>
              </w:rPr>
            </w:pPr>
            <w:r>
              <w:rPr>
                <w:rFonts w:ascii="Verdana" w:eastAsia="Times New Roman" w:hAnsi="Verdana" w:cs="Arial"/>
                <w:kern w:val="24"/>
                <w:sz w:val="16"/>
                <w:szCs w:val="16"/>
                <w:lang w:eastAsia="es-CO"/>
              </w:rPr>
              <w:t>14,193</w:t>
            </w:r>
          </w:p>
        </w:tc>
        <w:tc>
          <w:tcPr>
            <w:tcW w:w="917" w:type="dxa"/>
            <w:shd w:val="clear" w:color="auto" w:fill="auto"/>
            <w:tcMar>
              <w:top w:w="12" w:type="dxa"/>
              <w:left w:w="12" w:type="dxa"/>
              <w:bottom w:w="0" w:type="dxa"/>
              <w:right w:w="12" w:type="dxa"/>
            </w:tcMar>
            <w:vAlign w:val="center"/>
            <w:hideMark/>
          </w:tcPr>
          <w:p w:rsidR="00E80A32" w:rsidRPr="00C3622F" w:rsidRDefault="00E80A32" w:rsidP="00746CE8">
            <w:pPr>
              <w:jc w:val="center"/>
              <w:textAlignment w:val="center"/>
              <w:rPr>
                <w:rFonts w:ascii="Verdana" w:eastAsia="Times New Roman" w:hAnsi="Verdana" w:cs="Arial"/>
                <w:sz w:val="16"/>
                <w:szCs w:val="16"/>
                <w:lang w:eastAsia="es-CO"/>
              </w:rPr>
            </w:pPr>
            <w:r w:rsidRPr="00C3622F">
              <w:rPr>
                <w:rFonts w:ascii="Verdana" w:eastAsia="Times New Roman" w:hAnsi="Verdana" w:cs="Arial"/>
                <w:kern w:val="24"/>
                <w:sz w:val="16"/>
                <w:szCs w:val="16"/>
                <w:lang w:eastAsia="es-CO"/>
              </w:rPr>
              <w:t>0</w:t>
            </w:r>
          </w:p>
        </w:tc>
        <w:tc>
          <w:tcPr>
            <w:tcW w:w="1609" w:type="dxa"/>
            <w:shd w:val="clear" w:color="auto" w:fill="auto"/>
            <w:tcMar>
              <w:top w:w="12" w:type="dxa"/>
              <w:left w:w="12" w:type="dxa"/>
              <w:bottom w:w="0" w:type="dxa"/>
              <w:right w:w="12" w:type="dxa"/>
            </w:tcMar>
            <w:vAlign w:val="center"/>
            <w:hideMark/>
          </w:tcPr>
          <w:p w:rsidR="00E80A32" w:rsidRPr="00C3622F" w:rsidRDefault="00E80A32" w:rsidP="00746CE8">
            <w:pPr>
              <w:jc w:val="center"/>
              <w:textAlignment w:val="center"/>
              <w:rPr>
                <w:rFonts w:ascii="Verdana" w:eastAsia="Times New Roman" w:hAnsi="Verdana" w:cs="Arial"/>
                <w:sz w:val="16"/>
                <w:szCs w:val="16"/>
                <w:lang w:eastAsia="es-CO"/>
              </w:rPr>
            </w:pPr>
            <w:r>
              <w:rPr>
                <w:rFonts w:ascii="Verdana" w:eastAsia="Times New Roman" w:hAnsi="Verdana" w:cs="Arial"/>
                <w:kern w:val="24"/>
                <w:sz w:val="16"/>
                <w:szCs w:val="16"/>
                <w:lang w:eastAsia="es-CO"/>
              </w:rPr>
              <w:t>34,257</w:t>
            </w:r>
          </w:p>
        </w:tc>
      </w:tr>
      <w:tr w:rsidR="00E80A32" w:rsidRPr="009067C4" w:rsidTr="00746CE8">
        <w:trPr>
          <w:trHeight w:val="254"/>
          <w:jc w:val="center"/>
        </w:trPr>
        <w:tc>
          <w:tcPr>
            <w:tcW w:w="2255" w:type="dxa"/>
            <w:shd w:val="clear" w:color="auto" w:fill="auto"/>
            <w:tcMar>
              <w:top w:w="12" w:type="dxa"/>
              <w:left w:w="12" w:type="dxa"/>
              <w:bottom w:w="0" w:type="dxa"/>
              <w:right w:w="12" w:type="dxa"/>
            </w:tcMar>
            <w:vAlign w:val="center"/>
            <w:hideMark/>
          </w:tcPr>
          <w:p w:rsidR="00E80A32" w:rsidRPr="00E33783" w:rsidRDefault="00E80A32" w:rsidP="00746CE8">
            <w:pPr>
              <w:jc w:val="center"/>
              <w:textAlignment w:val="center"/>
              <w:rPr>
                <w:rFonts w:ascii="Verdana" w:eastAsia="Times New Roman" w:hAnsi="Verdana" w:cs="Arial"/>
                <w:sz w:val="14"/>
                <w:szCs w:val="14"/>
                <w:lang w:eastAsia="es-CO"/>
              </w:rPr>
            </w:pPr>
            <w:r w:rsidRPr="009067C4">
              <w:rPr>
                <w:rFonts w:ascii="Verdana" w:eastAsia="Times New Roman" w:hAnsi="Verdana" w:cs="Arial"/>
                <w:kern w:val="24"/>
                <w:sz w:val="14"/>
                <w:szCs w:val="14"/>
                <w:u w:val="single"/>
                <w:lang w:eastAsia="es-CO"/>
              </w:rPr>
              <w:t>PROYECTADO VS RECAUDADO</w:t>
            </w:r>
          </w:p>
        </w:tc>
        <w:tc>
          <w:tcPr>
            <w:tcW w:w="1158" w:type="dxa"/>
            <w:shd w:val="clear" w:color="auto" w:fill="auto"/>
            <w:tcMar>
              <w:top w:w="12" w:type="dxa"/>
              <w:left w:w="12" w:type="dxa"/>
              <w:bottom w:w="0" w:type="dxa"/>
              <w:right w:w="12" w:type="dxa"/>
            </w:tcMar>
            <w:vAlign w:val="center"/>
            <w:hideMark/>
          </w:tcPr>
          <w:p w:rsidR="00E80A32" w:rsidRPr="00C3622F" w:rsidRDefault="00E80A32" w:rsidP="00746CE8">
            <w:pPr>
              <w:jc w:val="center"/>
              <w:textAlignment w:val="center"/>
              <w:rPr>
                <w:rFonts w:ascii="Verdana" w:eastAsia="Times New Roman" w:hAnsi="Verdana" w:cs="Arial"/>
                <w:sz w:val="16"/>
                <w:szCs w:val="16"/>
                <w:lang w:eastAsia="es-CO"/>
              </w:rPr>
            </w:pPr>
            <w:r w:rsidRPr="00C3622F">
              <w:rPr>
                <w:rFonts w:ascii="Verdana" w:eastAsia="Times New Roman" w:hAnsi="Verdana" w:cs="Arial"/>
                <w:kern w:val="24"/>
                <w:sz w:val="16"/>
                <w:szCs w:val="16"/>
                <w:u w:val="single"/>
                <w:lang w:eastAsia="es-CO"/>
              </w:rPr>
              <w:t>-1,7</w:t>
            </w:r>
            <w:r>
              <w:rPr>
                <w:rFonts w:ascii="Verdana" w:eastAsia="Times New Roman" w:hAnsi="Verdana" w:cs="Arial"/>
                <w:kern w:val="24"/>
                <w:sz w:val="16"/>
                <w:szCs w:val="16"/>
                <w:u w:val="single"/>
                <w:lang w:eastAsia="es-CO"/>
              </w:rPr>
              <w:t>86</w:t>
            </w:r>
          </w:p>
        </w:tc>
        <w:tc>
          <w:tcPr>
            <w:tcW w:w="698" w:type="dxa"/>
            <w:shd w:val="clear" w:color="auto" w:fill="auto"/>
            <w:tcMar>
              <w:top w:w="12" w:type="dxa"/>
              <w:left w:w="12" w:type="dxa"/>
              <w:bottom w:w="0" w:type="dxa"/>
              <w:right w:w="12" w:type="dxa"/>
            </w:tcMar>
            <w:vAlign w:val="center"/>
            <w:hideMark/>
          </w:tcPr>
          <w:p w:rsidR="00E80A32" w:rsidRPr="00C3622F" w:rsidRDefault="00E80A32" w:rsidP="00746CE8">
            <w:pPr>
              <w:jc w:val="center"/>
              <w:textAlignment w:val="center"/>
              <w:rPr>
                <w:rFonts w:ascii="Verdana" w:eastAsia="Times New Roman" w:hAnsi="Verdana" w:cs="Arial"/>
                <w:sz w:val="16"/>
                <w:szCs w:val="16"/>
                <w:lang w:eastAsia="es-CO"/>
              </w:rPr>
            </w:pPr>
            <w:r>
              <w:rPr>
                <w:rFonts w:ascii="Verdana" w:eastAsia="Times New Roman" w:hAnsi="Verdana" w:cs="Arial"/>
                <w:kern w:val="24"/>
                <w:sz w:val="16"/>
                <w:szCs w:val="16"/>
                <w:u w:val="single"/>
                <w:lang w:eastAsia="es-CO"/>
              </w:rPr>
              <w:t>-44</w:t>
            </w:r>
          </w:p>
        </w:tc>
        <w:tc>
          <w:tcPr>
            <w:tcW w:w="584" w:type="dxa"/>
            <w:shd w:val="clear" w:color="auto" w:fill="auto"/>
            <w:tcMar>
              <w:top w:w="12" w:type="dxa"/>
              <w:left w:w="12" w:type="dxa"/>
              <w:bottom w:w="0" w:type="dxa"/>
              <w:right w:w="12" w:type="dxa"/>
            </w:tcMar>
            <w:vAlign w:val="center"/>
            <w:hideMark/>
          </w:tcPr>
          <w:p w:rsidR="00E80A32" w:rsidRPr="00C3622F" w:rsidRDefault="00E80A32" w:rsidP="00746CE8">
            <w:pPr>
              <w:jc w:val="center"/>
              <w:textAlignment w:val="center"/>
              <w:rPr>
                <w:rFonts w:ascii="Verdana" w:eastAsia="Times New Roman" w:hAnsi="Verdana" w:cs="Arial"/>
                <w:sz w:val="16"/>
                <w:szCs w:val="16"/>
                <w:lang w:eastAsia="es-CO"/>
              </w:rPr>
            </w:pPr>
            <w:r>
              <w:rPr>
                <w:rFonts w:ascii="Verdana" w:eastAsia="Times New Roman" w:hAnsi="Verdana" w:cs="Arial"/>
                <w:sz w:val="16"/>
                <w:szCs w:val="16"/>
                <w:lang w:eastAsia="es-CO"/>
              </w:rPr>
              <w:t>-880</w:t>
            </w:r>
          </w:p>
        </w:tc>
        <w:tc>
          <w:tcPr>
            <w:tcW w:w="1139" w:type="dxa"/>
            <w:shd w:val="clear" w:color="auto" w:fill="auto"/>
            <w:tcMar>
              <w:top w:w="12" w:type="dxa"/>
              <w:left w:w="12" w:type="dxa"/>
              <w:bottom w:w="0" w:type="dxa"/>
              <w:right w:w="12" w:type="dxa"/>
            </w:tcMar>
            <w:vAlign w:val="center"/>
            <w:hideMark/>
          </w:tcPr>
          <w:p w:rsidR="00E80A32" w:rsidRPr="00C3622F" w:rsidRDefault="00E80A32" w:rsidP="00746CE8">
            <w:pPr>
              <w:jc w:val="center"/>
              <w:textAlignment w:val="center"/>
              <w:rPr>
                <w:rFonts w:ascii="Verdana" w:eastAsia="Times New Roman" w:hAnsi="Verdana" w:cs="Arial"/>
                <w:sz w:val="16"/>
                <w:szCs w:val="16"/>
                <w:lang w:eastAsia="es-CO"/>
              </w:rPr>
            </w:pPr>
            <w:r>
              <w:rPr>
                <w:rFonts w:ascii="Verdana" w:eastAsia="Times New Roman" w:hAnsi="Verdana" w:cs="Arial"/>
                <w:kern w:val="24"/>
                <w:sz w:val="16"/>
                <w:szCs w:val="16"/>
                <w:u w:val="single"/>
                <w:lang w:eastAsia="es-CO"/>
              </w:rPr>
              <w:t>-101</w:t>
            </w:r>
          </w:p>
        </w:tc>
        <w:tc>
          <w:tcPr>
            <w:tcW w:w="1417" w:type="dxa"/>
            <w:shd w:val="clear" w:color="auto" w:fill="auto"/>
            <w:tcMar>
              <w:top w:w="12" w:type="dxa"/>
              <w:left w:w="12" w:type="dxa"/>
              <w:bottom w:w="0" w:type="dxa"/>
              <w:right w:w="12" w:type="dxa"/>
            </w:tcMar>
            <w:vAlign w:val="center"/>
            <w:hideMark/>
          </w:tcPr>
          <w:p w:rsidR="00E80A32" w:rsidRPr="00C3622F" w:rsidRDefault="00E80A32" w:rsidP="00746CE8">
            <w:pPr>
              <w:jc w:val="center"/>
              <w:textAlignment w:val="center"/>
              <w:rPr>
                <w:rFonts w:ascii="Verdana" w:eastAsia="Times New Roman" w:hAnsi="Verdana" w:cs="Arial"/>
                <w:sz w:val="16"/>
                <w:szCs w:val="16"/>
                <w:lang w:eastAsia="es-CO"/>
              </w:rPr>
            </w:pPr>
            <w:r>
              <w:rPr>
                <w:rFonts w:ascii="Verdana" w:eastAsia="Times New Roman" w:hAnsi="Verdana" w:cs="Arial"/>
                <w:kern w:val="24"/>
                <w:sz w:val="16"/>
                <w:szCs w:val="16"/>
                <w:u w:val="single"/>
                <w:lang w:eastAsia="es-CO"/>
              </w:rPr>
              <w:t>-2</w:t>
            </w:r>
          </w:p>
        </w:tc>
        <w:tc>
          <w:tcPr>
            <w:tcW w:w="1843" w:type="dxa"/>
            <w:shd w:val="clear" w:color="auto" w:fill="auto"/>
            <w:tcMar>
              <w:top w:w="12" w:type="dxa"/>
              <w:left w:w="12" w:type="dxa"/>
              <w:bottom w:w="0" w:type="dxa"/>
              <w:right w:w="12" w:type="dxa"/>
            </w:tcMar>
            <w:vAlign w:val="center"/>
            <w:hideMark/>
          </w:tcPr>
          <w:p w:rsidR="00E80A32" w:rsidRPr="00C3622F" w:rsidRDefault="00E80A32" w:rsidP="00746CE8">
            <w:pPr>
              <w:jc w:val="center"/>
              <w:textAlignment w:val="center"/>
              <w:rPr>
                <w:rFonts w:ascii="Verdana" w:eastAsia="Times New Roman" w:hAnsi="Verdana" w:cs="Arial"/>
                <w:sz w:val="16"/>
                <w:szCs w:val="16"/>
                <w:lang w:eastAsia="es-CO"/>
              </w:rPr>
            </w:pPr>
            <w:r>
              <w:rPr>
                <w:rFonts w:ascii="Verdana" w:eastAsia="Times New Roman" w:hAnsi="Verdana" w:cs="Arial"/>
                <w:kern w:val="24"/>
                <w:sz w:val="16"/>
                <w:szCs w:val="16"/>
                <w:u w:val="single"/>
                <w:lang w:eastAsia="es-CO"/>
              </w:rPr>
              <w:t>-4</w:t>
            </w:r>
            <w:r w:rsidRPr="00C3622F">
              <w:rPr>
                <w:rFonts w:ascii="Verdana" w:eastAsia="Times New Roman" w:hAnsi="Verdana" w:cs="Arial"/>
                <w:kern w:val="24"/>
                <w:sz w:val="16"/>
                <w:szCs w:val="16"/>
                <w:u w:val="single"/>
                <w:lang w:eastAsia="es-CO"/>
              </w:rPr>
              <w:t>,</w:t>
            </w:r>
            <w:r>
              <w:rPr>
                <w:rFonts w:ascii="Verdana" w:eastAsia="Times New Roman" w:hAnsi="Verdana" w:cs="Arial"/>
                <w:kern w:val="24"/>
                <w:sz w:val="16"/>
                <w:szCs w:val="16"/>
                <w:u w:val="single"/>
                <w:lang w:eastAsia="es-CO"/>
              </w:rPr>
              <w:t>244</w:t>
            </w:r>
          </w:p>
        </w:tc>
        <w:tc>
          <w:tcPr>
            <w:tcW w:w="917" w:type="dxa"/>
            <w:shd w:val="clear" w:color="auto" w:fill="auto"/>
            <w:tcMar>
              <w:top w:w="12" w:type="dxa"/>
              <w:left w:w="12" w:type="dxa"/>
              <w:bottom w:w="0" w:type="dxa"/>
              <w:right w:w="12" w:type="dxa"/>
            </w:tcMar>
            <w:vAlign w:val="center"/>
            <w:hideMark/>
          </w:tcPr>
          <w:p w:rsidR="00E80A32" w:rsidRPr="00C3622F" w:rsidRDefault="00E80A32" w:rsidP="00746CE8">
            <w:pPr>
              <w:jc w:val="center"/>
              <w:textAlignment w:val="center"/>
              <w:rPr>
                <w:rFonts w:ascii="Verdana" w:eastAsia="Times New Roman" w:hAnsi="Verdana" w:cs="Arial"/>
                <w:sz w:val="16"/>
                <w:szCs w:val="16"/>
                <w:lang w:eastAsia="es-CO"/>
              </w:rPr>
            </w:pPr>
            <w:r w:rsidRPr="00C3622F">
              <w:rPr>
                <w:rFonts w:ascii="Verdana" w:eastAsia="Times New Roman" w:hAnsi="Verdana" w:cs="Arial"/>
                <w:sz w:val="16"/>
                <w:szCs w:val="16"/>
                <w:lang w:eastAsia="es-CO"/>
              </w:rPr>
              <w:t>0</w:t>
            </w:r>
          </w:p>
        </w:tc>
        <w:tc>
          <w:tcPr>
            <w:tcW w:w="1609" w:type="dxa"/>
            <w:shd w:val="clear" w:color="auto" w:fill="auto"/>
            <w:tcMar>
              <w:top w:w="12" w:type="dxa"/>
              <w:left w:w="12" w:type="dxa"/>
              <w:bottom w:w="0" w:type="dxa"/>
              <w:right w:w="12" w:type="dxa"/>
            </w:tcMar>
            <w:vAlign w:val="center"/>
            <w:hideMark/>
          </w:tcPr>
          <w:p w:rsidR="00E80A32" w:rsidRPr="00C3622F" w:rsidRDefault="00E80A32" w:rsidP="00746CE8">
            <w:pPr>
              <w:jc w:val="center"/>
              <w:textAlignment w:val="center"/>
              <w:rPr>
                <w:rFonts w:ascii="Verdana" w:eastAsia="Times New Roman" w:hAnsi="Verdana" w:cs="Arial"/>
                <w:sz w:val="16"/>
                <w:szCs w:val="16"/>
                <w:lang w:eastAsia="es-CO"/>
              </w:rPr>
            </w:pPr>
            <w:r w:rsidRPr="00C3622F">
              <w:rPr>
                <w:rFonts w:ascii="Verdana" w:eastAsia="Times New Roman" w:hAnsi="Verdana" w:cs="Arial"/>
                <w:kern w:val="24"/>
                <w:sz w:val="16"/>
                <w:szCs w:val="16"/>
                <w:u w:val="single"/>
                <w:lang w:eastAsia="es-CO"/>
              </w:rPr>
              <w:t>-</w:t>
            </w:r>
            <w:r>
              <w:rPr>
                <w:rFonts w:ascii="Verdana" w:eastAsia="Times New Roman" w:hAnsi="Verdana" w:cs="Arial"/>
                <w:kern w:val="24"/>
                <w:sz w:val="16"/>
                <w:szCs w:val="16"/>
                <w:u w:val="single"/>
                <w:lang w:eastAsia="es-CO"/>
              </w:rPr>
              <w:t>7</w:t>
            </w:r>
            <w:r w:rsidRPr="00C3622F">
              <w:rPr>
                <w:rFonts w:ascii="Verdana" w:eastAsia="Times New Roman" w:hAnsi="Verdana" w:cs="Arial"/>
                <w:kern w:val="24"/>
                <w:sz w:val="16"/>
                <w:szCs w:val="16"/>
                <w:u w:val="single"/>
                <w:lang w:eastAsia="es-CO"/>
              </w:rPr>
              <w:t>,</w:t>
            </w:r>
            <w:r>
              <w:rPr>
                <w:rFonts w:ascii="Verdana" w:eastAsia="Times New Roman" w:hAnsi="Verdana" w:cs="Arial"/>
                <w:kern w:val="24"/>
                <w:sz w:val="16"/>
                <w:szCs w:val="16"/>
                <w:u w:val="single"/>
                <w:lang w:eastAsia="es-CO"/>
              </w:rPr>
              <w:t>057</w:t>
            </w:r>
          </w:p>
        </w:tc>
      </w:tr>
    </w:tbl>
    <w:p w:rsidR="00E80A32" w:rsidRDefault="00E80A32" w:rsidP="00E80A32">
      <w:pPr>
        <w:jc w:val="both"/>
        <w:rPr>
          <w:rFonts w:ascii="Verdana" w:hAnsi="Verdana"/>
          <w:sz w:val="20"/>
          <w:lang w:eastAsia="es-CO"/>
        </w:rPr>
      </w:pPr>
    </w:p>
    <w:p w:rsidR="00E80A32" w:rsidRDefault="00E80A32" w:rsidP="00E80A32">
      <w:pPr>
        <w:jc w:val="both"/>
        <w:rPr>
          <w:rFonts w:ascii="Verdana" w:hAnsi="Verdana"/>
          <w:sz w:val="20"/>
          <w:lang w:eastAsia="es-CO"/>
        </w:rPr>
      </w:pPr>
    </w:p>
    <w:p w:rsidR="00E80A32" w:rsidRDefault="00E80A32" w:rsidP="00E80A32">
      <w:pPr>
        <w:jc w:val="both"/>
        <w:rPr>
          <w:rFonts w:ascii="Verdana" w:hAnsi="Verdana"/>
          <w:sz w:val="20"/>
          <w:lang w:eastAsia="es-CO"/>
        </w:rPr>
      </w:pPr>
    </w:p>
    <w:p w:rsidR="00E80A32" w:rsidRPr="000D0048" w:rsidRDefault="00E80A32" w:rsidP="00E80A32">
      <w:pPr>
        <w:pStyle w:val="Ttulo2"/>
        <w:tabs>
          <w:tab w:val="left" w:pos="426"/>
        </w:tabs>
        <w:spacing w:before="0"/>
        <w:contextualSpacing/>
        <w:rPr>
          <w:rFonts w:ascii="Verdana" w:hAnsi="Verdana"/>
          <w:color w:val="auto"/>
          <w:sz w:val="18"/>
          <w:szCs w:val="18"/>
          <w:lang w:eastAsia="es-CO"/>
        </w:rPr>
      </w:pPr>
      <w:bookmarkStart w:id="111" w:name="_Toc451150894"/>
      <w:bookmarkStart w:id="112" w:name="_Toc453763850"/>
      <w:r w:rsidRPr="000D0048">
        <w:rPr>
          <w:rFonts w:ascii="Verdana" w:hAnsi="Verdana"/>
          <w:color w:val="auto"/>
          <w:sz w:val="18"/>
          <w:szCs w:val="18"/>
          <w:lang w:eastAsia="es-CO"/>
        </w:rPr>
        <w:t>EJECUCIÓN</w:t>
      </w:r>
      <w:r>
        <w:rPr>
          <w:rFonts w:ascii="Verdana" w:hAnsi="Verdana"/>
          <w:color w:val="auto"/>
          <w:sz w:val="18"/>
          <w:szCs w:val="18"/>
          <w:lang w:eastAsia="es-CO"/>
        </w:rPr>
        <w:t xml:space="preserve"> DE GASTOS A DICIEMBRE DE 2017</w:t>
      </w:r>
      <w:r w:rsidRPr="000D0048">
        <w:rPr>
          <w:rFonts w:ascii="Verdana" w:hAnsi="Verdana"/>
          <w:color w:val="auto"/>
          <w:sz w:val="18"/>
          <w:szCs w:val="18"/>
          <w:lang w:eastAsia="es-CO"/>
        </w:rPr>
        <w:t xml:space="preserve"> RECURSO PROPIO</w:t>
      </w:r>
      <w:bookmarkEnd w:id="111"/>
      <w:bookmarkEnd w:id="112"/>
    </w:p>
    <w:p w:rsidR="00E80A32" w:rsidRPr="000D0048" w:rsidRDefault="00E80A32" w:rsidP="00E80A32">
      <w:pPr>
        <w:contextualSpacing/>
        <w:rPr>
          <w:rFonts w:ascii="Verdana" w:hAnsi="Verdana"/>
          <w:sz w:val="18"/>
          <w:szCs w:val="18"/>
          <w:lang w:eastAsia="es-CO"/>
        </w:rPr>
      </w:pPr>
    </w:p>
    <w:p w:rsidR="00E80A32" w:rsidRPr="005A510E" w:rsidRDefault="00E80A32" w:rsidP="00E80A32">
      <w:pPr>
        <w:jc w:val="both"/>
        <w:rPr>
          <w:rFonts w:ascii="Calibri" w:eastAsia="Times New Roman" w:hAnsi="Calibri"/>
          <w:b/>
          <w:bCs/>
          <w:sz w:val="20"/>
          <w:lang w:eastAsia="es-CO"/>
        </w:rPr>
      </w:pPr>
      <w:r w:rsidRPr="005A510E">
        <w:rPr>
          <w:rFonts w:ascii="Verdana" w:hAnsi="Verdana"/>
          <w:sz w:val="20"/>
          <w:lang w:eastAsia="es-CO"/>
        </w:rPr>
        <w:t>La Empresa de Acueducto, Alcantarillado y Aseo de Yopal EICE – ESP para la vigencia</w:t>
      </w:r>
      <w:r>
        <w:rPr>
          <w:rFonts w:ascii="Verdana" w:hAnsi="Verdana"/>
          <w:sz w:val="20"/>
          <w:lang w:eastAsia="es-CO"/>
        </w:rPr>
        <w:t xml:space="preserve"> fiscal del año  2017</w:t>
      </w:r>
      <w:r w:rsidRPr="005A510E">
        <w:rPr>
          <w:rFonts w:ascii="Verdana" w:hAnsi="Verdana"/>
          <w:sz w:val="20"/>
          <w:lang w:eastAsia="es-CO"/>
        </w:rPr>
        <w:t xml:space="preserve"> estableció un</w:t>
      </w:r>
      <w:r>
        <w:rPr>
          <w:rFonts w:ascii="Verdana" w:hAnsi="Verdana"/>
          <w:sz w:val="20"/>
          <w:lang w:eastAsia="es-CO"/>
        </w:rPr>
        <w:t xml:space="preserve"> Presupuesto Inicial de Gastos de $ 22.821, a corte </w:t>
      </w:r>
      <w:r w:rsidRPr="005A510E">
        <w:rPr>
          <w:rFonts w:ascii="Verdana" w:hAnsi="Verdana"/>
          <w:sz w:val="20"/>
          <w:lang w:eastAsia="es-CO"/>
        </w:rPr>
        <w:t>de</w:t>
      </w:r>
      <w:r>
        <w:rPr>
          <w:rFonts w:ascii="Verdana" w:hAnsi="Verdana"/>
          <w:sz w:val="20"/>
          <w:lang w:eastAsia="es-CO"/>
        </w:rPr>
        <w:t xml:space="preserve">l mes de Diciembre  se presentó </w:t>
      </w:r>
      <w:r w:rsidRPr="005A510E">
        <w:rPr>
          <w:rFonts w:ascii="Verdana" w:hAnsi="Verdana"/>
          <w:sz w:val="20"/>
          <w:lang w:eastAsia="es-CO"/>
        </w:rPr>
        <w:t xml:space="preserve"> </w:t>
      </w:r>
      <w:r>
        <w:rPr>
          <w:rFonts w:ascii="Verdana" w:hAnsi="Verdana"/>
          <w:sz w:val="20"/>
          <w:lang w:eastAsia="es-CO"/>
        </w:rPr>
        <w:t>adiciones</w:t>
      </w:r>
      <w:r w:rsidRPr="005A510E">
        <w:rPr>
          <w:rFonts w:ascii="Verdana" w:hAnsi="Verdana"/>
          <w:sz w:val="20"/>
          <w:lang w:eastAsia="es-CO"/>
        </w:rPr>
        <w:t xml:space="preserve"> por valor de $ </w:t>
      </w:r>
      <w:r>
        <w:rPr>
          <w:rFonts w:ascii="Verdana" w:hAnsi="Verdana"/>
          <w:sz w:val="20"/>
          <w:lang w:eastAsia="es-CO"/>
        </w:rPr>
        <w:t>14.419 millones de pesos</w:t>
      </w:r>
      <w:r w:rsidRPr="005A510E">
        <w:rPr>
          <w:rFonts w:ascii="Verdana" w:hAnsi="Verdana"/>
          <w:sz w:val="20"/>
          <w:lang w:eastAsia="es-CO"/>
        </w:rPr>
        <w:t>, con lo c</w:t>
      </w:r>
      <w:r>
        <w:rPr>
          <w:rFonts w:ascii="Verdana" w:hAnsi="Verdana"/>
          <w:sz w:val="20"/>
          <w:lang w:eastAsia="es-CO"/>
        </w:rPr>
        <w:t>ual se presenta un Presupuesto D</w:t>
      </w:r>
      <w:r w:rsidRPr="005A510E">
        <w:rPr>
          <w:rFonts w:ascii="Verdana" w:hAnsi="Verdana"/>
          <w:sz w:val="20"/>
          <w:lang w:eastAsia="es-CO"/>
        </w:rPr>
        <w:t xml:space="preserve">efinitivo de $ </w:t>
      </w:r>
      <w:r>
        <w:rPr>
          <w:rFonts w:ascii="Verdana" w:hAnsi="Verdana"/>
          <w:sz w:val="20"/>
          <w:lang w:eastAsia="es-CO"/>
        </w:rPr>
        <w:t>37.240  millones de pesos</w:t>
      </w:r>
      <w:r w:rsidRPr="005A510E">
        <w:rPr>
          <w:rFonts w:ascii="Verdana" w:hAnsi="Verdana"/>
          <w:sz w:val="20"/>
          <w:lang w:eastAsia="es-CO"/>
        </w:rPr>
        <w:t>.</w:t>
      </w:r>
      <w:r w:rsidRPr="005A510E">
        <w:rPr>
          <w:rFonts w:ascii="Calibri" w:eastAsia="Times New Roman" w:hAnsi="Calibri"/>
          <w:b/>
          <w:bCs/>
          <w:sz w:val="20"/>
          <w:lang w:eastAsia="es-CO"/>
        </w:rPr>
        <w:t xml:space="preserve">   </w:t>
      </w:r>
    </w:p>
    <w:p w:rsidR="00E80A32" w:rsidRPr="005A510E" w:rsidRDefault="00E80A32" w:rsidP="00E80A32">
      <w:pPr>
        <w:jc w:val="both"/>
        <w:rPr>
          <w:rFonts w:ascii="Verdana" w:hAnsi="Verdana"/>
          <w:sz w:val="20"/>
          <w:lang w:eastAsia="es-CO"/>
        </w:rPr>
      </w:pPr>
    </w:p>
    <w:p w:rsidR="00E80A32" w:rsidRPr="005A510E" w:rsidRDefault="00E80A32" w:rsidP="00E80A32">
      <w:pPr>
        <w:jc w:val="both"/>
        <w:rPr>
          <w:rFonts w:ascii="Verdana" w:eastAsia="Times New Roman" w:hAnsi="Verdana"/>
          <w:bCs/>
          <w:sz w:val="20"/>
          <w:lang w:eastAsia="es-CO"/>
        </w:rPr>
      </w:pPr>
      <w:r w:rsidRPr="005A510E">
        <w:rPr>
          <w:rFonts w:ascii="Verdana" w:eastAsia="Times New Roman" w:hAnsi="Verdana"/>
          <w:bCs/>
          <w:sz w:val="20"/>
          <w:lang w:eastAsia="es-CO"/>
        </w:rPr>
        <w:t xml:space="preserve">En el siguiente cuadro se detalla el presupuesto de gastos a </w:t>
      </w:r>
      <w:r>
        <w:rPr>
          <w:rFonts w:ascii="Verdana" w:eastAsia="Times New Roman" w:hAnsi="Verdana"/>
          <w:bCs/>
          <w:sz w:val="20"/>
          <w:lang w:eastAsia="es-CO"/>
        </w:rPr>
        <w:t>Diciembre de 2017</w:t>
      </w:r>
      <w:r w:rsidRPr="005A510E">
        <w:rPr>
          <w:rFonts w:ascii="Verdana" w:eastAsia="Times New Roman" w:hAnsi="Verdana"/>
          <w:bCs/>
          <w:sz w:val="20"/>
          <w:lang w:eastAsia="es-CO"/>
        </w:rPr>
        <w:t xml:space="preserve">: </w:t>
      </w:r>
    </w:p>
    <w:p w:rsidR="00E80A32" w:rsidRPr="005A510E" w:rsidRDefault="00E80A32" w:rsidP="00E80A32">
      <w:pPr>
        <w:jc w:val="both"/>
        <w:rPr>
          <w:rFonts w:ascii="Verdana" w:eastAsia="Times New Roman" w:hAnsi="Verdana"/>
          <w:bCs/>
          <w:sz w:val="20"/>
          <w:lang w:eastAsia="es-CO"/>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600" w:firstRow="0" w:lastRow="0" w:firstColumn="0" w:lastColumn="0" w:noHBand="1" w:noVBand="1"/>
      </w:tblPr>
      <w:tblGrid>
        <w:gridCol w:w="945"/>
        <w:gridCol w:w="3366"/>
        <w:gridCol w:w="1091"/>
        <w:gridCol w:w="1555"/>
        <w:gridCol w:w="1673"/>
      </w:tblGrid>
      <w:tr w:rsidR="00E80A32" w:rsidRPr="003C5065" w:rsidTr="00746CE8">
        <w:trPr>
          <w:trHeight w:val="274"/>
          <w:jc w:val="center"/>
        </w:trPr>
        <w:tc>
          <w:tcPr>
            <w:tcW w:w="0" w:type="auto"/>
            <w:gridSpan w:val="5"/>
            <w:shd w:val="clear" w:color="auto" w:fill="auto"/>
            <w:tcMar>
              <w:top w:w="15" w:type="dxa"/>
              <w:left w:w="15" w:type="dxa"/>
              <w:bottom w:w="0" w:type="dxa"/>
              <w:right w:w="15" w:type="dxa"/>
            </w:tcMar>
            <w:vAlign w:val="center"/>
            <w:hideMark/>
          </w:tcPr>
          <w:p w:rsidR="00E80A32" w:rsidRPr="003C5065" w:rsidRDefault="00E80A32" w:rsidP="00746CE8">
            <w:pPr>
              <w:jc w:val="both"/>
              <w:rPr>
                <w:rFonts w:ascii="Verdana" w:hAnsi="Verdana"/>
                <w:sz w:val="16"/>
              </w:rPr>
            </w:pPr>
            <w:r w:rsidRPr="003C5065">
              <w:rPr>
                <w:rFonts w:ascii="Verdana" w:hAnsi="Verdana"/>
                <w:b/>
                <w:bCs/>
                <w:sz w:val="16"/>
                <w:lang w:val="es-MX"/>
              </w:rPr>
              <w:lastRenderedPageBreak/>
              <w:t>EJECUC</w:t>
            </w:r>
            <w:r>
              <w:rPr>
                <w:rFonts w:ascii="Verdana" w:hAnsi="Verdana"/>
                <w:b/>
                <w:bCs/>
                <w:sz w:val="16"/>
                <w:lang w:val="es-MX"/>
              </w:rPr>
              <w:t>ION PRESUPUESTAL DE GASTOS DICIEMBRE  RECURSOS   PROP.   AÑO   2017</w:t>
            </w:r>
            <w:r w:rsidRPr="003C5065">
              <w:rPr>
                <w:rFonts w:ascii="Verdana" w:hAnsi="Verdana"/>
                <w:b/>
                <w:bCs/>
                <w:sz w:val="16"/>
                <w:lang w:val="es-MX"/>
              </w:rPr>
              <w:t xml:space="preserve"> (Millones) </w:t>
            </w:r>
          </w:p>
        </w:tc>
      </w:tr>
      <w:tr w:rsidR="00E80A32" w:rsidRPr="003C5065" w:rsidTr="00746CE8">
        <w:trPr>
          <w:trHeight w:val="264"/>
          <w:jc w:val="center"/>
        </w:trPr>
        <w:tc>
          <w:tcPr>
            <w:tcW w:w="0" w:type="auto"/>
            <w:shd w:val="clear" w:color="auto" w:fill="auto"/>
            <w:tcMar>
              <w:top w:w="15" w:type="dxa"/>
              <w:left w:w="15" w:type="dxa"/>
              <w:bottom w:w="0" w:type="dxa"/>
              <w:right w:w="15" w:type="dxa"/>
            </w:tcMar>
            <w:vAlign w:val="center"/>
            <w:hideMark/>
          </w:tcPr>
          <w:p w:rsidR="00E80A32" w:rsidRPr="003C5065" w:rsidRDefault="00E80A32" w:rsidP="00746CE8">
            <w:pPr>
              <w:jc w:val="both"/>
              <w:rPr>
                <w:rFonts w:ascii="Verdana" w:hAnsi="Verdana"/>
                <w:sz w:val="16"/>
              </w:rPr>
            </w:pPr>
            <w:r w:rsidRPr="003C5065">
              <w:rPr>
                <w:rFonts w:ascii="Verdana" w:hAnsi="Verdana"/>
                <w:b/>
                <w:bCs/>
                <w:sz w:val="16"/>
                <w:lang w:val="es-MX"/>
              </w:rPr>
              <w:t xml:space="preserve"> CODIGO </w:t>
            </w:r>
          </w:p>
        </w:tc>
        <w:tc>
          <w:tcPr>
            <w:tcW w:w="0" w:type="auto"/>
            <w:shd w:val="clear" w:color="auto" w:fill="auto"/>
            <w:tcMar>
              <w:top w:w="15" w:type="dxa"/>
              <w:left w:w="15" w:type="dxa"/>
              <w:bottom w:w="0" w:type="dxa"/>
              <w:right w:w="15" w:type="dxa"/>
            </w:tcMar>
            <w:vAlign w:val="center"/>
            <w:hideMark/>
          </w:tcPr>
          <w:p w:rsidR="00E80A32" w:rsidRPr="003C5065" w:rsidRDefault="00E80A32" w:rsidP="00746CE8">
            <w:pPr>
              <w:jc w:val="center"/>
              <w:rPr>
                <w:rFonts w:ascii="Verdana" w:hAnsi="Verdana"/>
                <w:sz w:val="16"/>
              </w:rPr>
            </w:pPr>
            <w:r w:rsidRPr="003C5065">
              <w:rPr>
                <w:rFonts w:ascii="Verdana" w:hAnsi="Verdana"/>
                <w:b/>
                <w:bCs/>
                <w:sz w:val="16"/>
                <w:lang w:val="es-MX"/>
              </w:rPr>
              <w:t>Nombre</w:t>
            </w:r>
          </w:p>
        </w:tc>
        <w:tc>
          <w:tcPr>
            <w:tcW w:w="0" w:type="auto"/>
            <w:shd w:val="clear" w:color="auto" w:fill="auto"/>
            <w:tcMar>
              <w:top w:w="15" w:type="dxa"/>
              <w:left w:w="15" w:type="dxa"/>
              <w:bottom w:w="0" w:type="dxa"/>
              <w:right w:w="15" w:type="dxa"/>
            </w:tcMar>
            <w:vAlign w:val="center"/>
            <w:hideMark/>
          </w:tcPr>
          <w:p w:rsidR="00E80A32" w:rsidRPr="003C5065" w:rsidRDefault="00E80A32" w:rsidP="00746CE8">
            <w:pPr>
              <w:jc w:val="center"/>
              <w:rPr>
                <w:rFonts w:ascii="Verdana" w:hAnsi="Verdana"/>
                <w:sz w:val="16"/>
              </w:rPr>
            </w:pPr>
            <w:r w:rsidRPr="003C5065">
              <w:rPr>
                <w:rFonts w:ascii="Verdana" w:hAnsi="Verdana"/>
                <w:b/>
                <w:bCs/>
                <w:sz w:val="16"/>
                <w:lang w:val="es-MX"/>
              </w:rPr>
              <w:t>Apropiado</w:t>
            </w:r>
          </w:p>
        </w:tc>
        <w:tc>
          <w:tcPr>
            <w:tcW w:w="0" w:type="auto"/>
            <w:shd w:val="clear" w:color="auto" w:fill="auto"/>
            <w:tcMar>
              <w:top w:w="15" w:type="dxa"/>
              <w:left w:w="15" w:type="dxa"/>
              <w:bottom w:w="0" w:type="dxa"/>
              <w:right w:w="15" w:type="dxa"/>
            </w:tcMar>
            <w:vAlign w:val="center"/>
            <w:hideMark/>
          </w:tcPr>
          <w:p w:rsidR="00E80A32" w:rsidRPr="003C5065" w:rsidRDefault="00E80A32" w:rsidP="00746CE8">
            <w:pPr>
              <w:jc w:val="center"/>
              <w:rPr>
                <w:rFonts w:ascii="Verdana" w:hAnsi="Verdana"/>
                <w:sz w:val="16"/>
              </w:rPr>
            </w:pPr>
            <w:r w:rsidRPr="003C5065">
              <w:rPr>
                <w:rFonts w:ascii="Verdana" w:hAnsi="Verdana"/>
                <w:b/>
                <w:bCs/>
                <w:sz w:val="16"/>
                <w:lang w:val="es-MX"/>
              </w:rPr>
              <w:t>Modificaciones</w:t>
            </w:r>
          </w:p>
        </w:tc>
        <w:tc>
          <w:tcPr>
            <w:tcW w:w="0" w:type="auto"/>
            <w:shd w:val="clear" w:color="auto" w:fill="auto"/>
            <w:tcMar>
              <w:top w:w="15" w:type="dxa"/>
              <w:left w:w="15" w:type="dxa"/>
              <w:bottom w:w="0" w:type="dxa"/>
              <w:right w:w="15" w:type="dxa"/>
            </w:tcMar>
            <w:vAlign w:val="center"/>
            <w:hideMark/>
          </w:tcPr>
          <w:p w:rsidR="00E80A32" w:rsidRPr="003C5065" w:rsidRDefault="00E80A32" w:rsidP="00746CE8">
            <w:pPr>
              <w:jc w:val="center"/>
              <w:rPr>
                <w:rFonts w:ascii="Verdana" w:hAnsi="Verdana"/>
                <w:sz w:val="16"/>
              </w:rPr>
            </w:pPr>
            <w:r w:rsidRPr="003C5065">
              <w:rPr>
                <w:rFonts w:ascii="Verdana" w:hAnsi="Verdana"/>
                <w:b/>
                <w:bCs/>
                <w:sz w:val="16"/>
                <w:lang w:val="es-MX"/>
              </w:rPr>
              <w:t>Total Apropiado</w:t>
            </w:r>
          </w:p>
        </w:tc>
      </w:tr>
      <w:tr w:rsidR="00E80A32" w:rsidRPr="003C5065" w:rsidTr="00746CE8">
        <w:trPr>
          <w:trHeight w:val="255"/>
          <w:jc w:val="center"/>
        </w:trPr>
        <w:tc>
          <w:tcPr>
            <w:tcW w:w="0" w:type="auto"/>
            <w:shd w:val="clear" w:color="auto" w:fill="auto"/>
            <w:tcMar>
              <w:top w:w="15" w:type="dxa"/>
              <w:left w:w="15" w:type="dxa"/>
              <w:bottom w:w="0" w:type="dxa"/>
              <w:right w:w="15" w:type="dxa"/>
            </w:tcMar>
            <w:vAlign w:val="center"/>
            <w:hideMark/>
          </w:tcPr>
          <w:p w:rsidR="00E80A32" w:rsidRPr="003C5065" w:rsidRDefault="00E80A32" w:rsidP="00746CE8">
            <w:pPr>
              <w:jc w:val="right"/>
              <w:rPr>
                <w:rFonts w:ascii="Verdana" w:hAnsi="Verdana"/>
                <w:sz w:val="16"/>
              </w:rPr>
            </w:pPr>
          </w:p>
        </w:tc>
        <w:tc>
          <w:tcPr>
            <w:tcW w:w="0" w:type="auto"/>
            <w:shd w:val="clear" w:color="auto" w:fill="auto"/>
            <w:tcMar>
              <w:top w:w="15" w:type="dxa"/>
              <w:left w:w="15" w:type="dxa"/>
              <w:bottom w:w="0" w:type="dxa"/>
              <w:right w:w="15" w:type="dxa"/>
            </w:tcMar>
            <w:vAlign w:val="center"/>
            <w:hideMark/>
          </w:tcPr>
          <w:p w:rsidR="00E80A32" w:rsidRPr="003C5065" w:rsidRDefault="00E80A32" w:rsidP="00746CE8">
            <w:pPr>
              <w:jc w:val="both"/>
              <w:rPr>
                <w:rFonts w:ascii="Verdana" w:hAnsi="Verdana"/>
                <w:sz w:val="16"/>
              </w:rPr>
            </w:pPr>
            <w:r w:rsidRPr="003C5065">
              <w:rPr>
                <w:rFonts w:ascii="Verdana" w:hAnsi="Verdana"/>
                <w:sz w:val="16"/>
              </w:rPr>
              <w:t xml:space="preserve">  TOTALES</w:t>
            </w:r>
          </w:p>
        </w:tc>
        <w:tc>
          <w:tcPr>
            <w:tcW w:w="0" w:type="auto"/>
            <w:shd w:val="clear" w:color="auto" w:fill="auto"/>
            <w:tcMar>
              <w:top w:w="15" w:type="dxa"/>
              <w:left w:w="15" w:type="dxa"/>
              <w:bottom w:w="0" w:type="dxa"/>
              <w:right w:w="15" w:type="dxa"/>
            </w:tcMar>
            <w:vAlign w:val="center"/>
            <w:hideMark/>
          </w:tcPr>
          <w:p w:rsidR="00E80A32" w:rsidRPr="00950D4E" w:rsidRDefault="00E80A32" w:rsidP="00746CE8">
            <w:pPr>
              <w:jc w:val="center"/>
              <w:rPr>
                <w:rFonts w:ascii="Verdana" w:hAnsi="Verdana"/>
                <w:b/>
                <w:sz w:val="16"/>
              </w:rPr>
            </w:pPr>
            <w:r w:rsidRPr="00950D4E">
              <w:rPr>
                <w:rFonts w:ascii="Verdana" w:hAnsi="Verdana"/>
                <w:b/>
                <w:sz w:val="16"/>
              </w:rPr>
              <w:t>22,821</w:t>
            </w:r>
          </w:p>
        </w:tc>
        <w:tc>
          <w:tcPr>
            <w:tcW w:w="0" w:type="auto"/>
            <w:shd w:val="clear" w:color="auto" w:fill="auto"/>
            <w:tcMar>
              <w:top w:w="15" w:type="dxa"/>
              <w:left w:w="15" w:type="dxa"/>
              <w:bottom w:w="0" w:type="dxa"/>
              <w:right w:w="15" w:type="dxa"/>
            </w:tcMar>
            <w:vAlign w:val="center"/>
            <w:hideMark/>
          </w:tcPr>
          <w:p w:rsidR="00E80A32" w:rsidRPr="00950D4E" w:rsidRDefault="00E80A32" w:rsidP="00746CE8">
            <w:pPr>
              <w:jc w:val="center"/>
              <w:rPr>
                <w:rFonts w:ascii="Verdana" w:hAnsi="Verdana"/>
                <w:b/>
                <w:sz w:val="16"/>
              </w:rPr>
            </w:pPr>
            <w:r>
              <w:rPr>
                <w:rFonts w:ascii="Verdana" w:hAnsi="Verdana"/>
                <w:b/>
                <w:sz w:val="16"/>
              </w:rPr>
              <w:t>14</w:t>
            </w:r>
            <w:r w:rsidRPr="00950D4E">
              <w:rPr>
                <w:rFonts w:ascii="Verdana" w:hAnsi="Verdana"/>
                <w:b/>
                <w:sz w:val="16"/>
              </w:rPr>
              <w:t>,</w:t>
            </w:r>
            <w:r>
              <w:rPr>
                <w:rFonts w:ascii="Verdana" w:hAnsi="Verdana"/>
                <w:b/>
                <w:sz w:val="16"/>
              </w:rPr>
              <w:t>419</w:t>
            </w:r>
          </w:p>
        </w:tc>
        <w:tc>
          <w:tcPr>
            <w:tcW w:w="0" w:type="auto"/>
            <w:shd w:val="clear" w:color="auto" w:fill="auto"/>
            <w:tcMar>
              <w:top w:w="15" w:type="dxa"/>
              <w:left w:w="15" w:type="dxa"/>
              <w:bottom w:w="0" w:type="dxa"/>
              <w:right w:w="15" w:type="dxa"/>
            </w:tcMar>
            <w:vAlign w:val="center"/>
            <w:hideMark/>
          </w:tcPr>
          <w:p w:rsidR="00E80A32" w:rsidRPr="00950D4E" w:rsidRDefault="00E80A32" w:rsidP="00746CE8">
            <w:pPr>
              <w:jc w:val="center"/>
              <w:rPr>
                <w:rFonts w:ascii="Verdana" w:hAnsi="Verdana"/>
                <w:b/>
                <w:sz w:val="16"/>
              </w:rPr>
            </w:pPr>
            <w:r>
              <w:rPr>
                <w:rFonts w:ascii="Verdana" w:hAnsi="Verdana"/>
                <w:b/>
                <w:sz w:val="16"/>
              </w:rPr>
              <w:t>37</w:t>
            </w:r>
            <w:r w:rsidRPr="00950D4E">
              <w:rPr>
                <w:rFonts w:ascii="Verdana" w:hAnsi="Verdana"/>
                <w:b/>
                <w:sz w:val="16"/>
              </w:rPr>
              <w:t>,</w:t>
            </w:r>
            <w:r>
              <w:rPr>
                <w:rFonts w:ascii="Verdana" w:hAnsi="Verdana"/>
                <w:b/>
                <w:sz w:val="16"/>
              </w:rPr>
              <w:t>240</w:t>
            </w:r>
          </w:p>
        </w:tc>
      </w:tr>
      <w:tr w:rsidR="00E80A32" w:rsidRPr="003C5065" w:rsidTr="00746CE8">
        <w:trPr>
          <w:trHeight w:val="258"/>
          <w:jc w:val="center"/>
        </w:trPr>
        <w:tc>
          <w:tcPr>
            <w:tcW w:w="0" w:type="auto"/>
            <w:shd w:val="clear" w:color="auto" w:fill="auto"/>
            <w:tcMar>
              <w:top w:w="15" w:type="dxa"/>
              <w:left w:w="15" w:type="dxa"/>
              <w:bottom w:w="0" w:type="dxa"/>
              <w:right w:w="15" w:type="dxa"/>
            </w:tcMar>
            <w:vAlign w:val="center"/>
            <w:hideMark/>
          </w:tcPr>
          <w:p w:rsidR="00E80A32" w:rsidRPr="003C5065" w:rsidRDefault="00E80A32" w:rsidP="00746CE8">
            <w:pPr>
              <w:jc w:val="right"/>
              <w:rPr>
                <w:rFonts w:ascii="Verdana" w:hAnsi="Verdana"/>
                <w:sz w:val="16"/>
              </w:rPr>
            </w:pPr>
            <w:r w:rsidRPr="003C5065">
              <w:rPr>
                <w:rFonts w:ascii="Verdana" w:hAnsi="Verdana"/>
                <w:sz w:val="16"/>
              </w:rPr>
              <w:t>3</w:t>
            </w:r>
          </w:p>
        </w:tc>
        <w:tc>
          <w:tcPr>
            <w:tcW w:w="0" w:type="auto"/>
            <w:shd w:val="clear" w:color="auto" w:fill="auto"/>
            <w:tcMar>
              <w:top w:w="15" w:type="dxa"/>
              <w:left w:w="15" w:type="dxa"/>
              <w:bottom w:w="0" w:type="dxa"/>
              <w:right w:w="15" w:type="dxa"/>
            </w:tcMar>
            <w:vAlign w:val="center"/>
            <w:hideMark/>
          </w:tcPr>
          <w:p w:rsidR="00E80A32" w:rsidRPr="003C5065" w:rsidRDefault="00E80A32" w:rsidP="00746CE8">
            <w:pPr>
              <w:jc w:val="both"/>
              <w:rPr>
                <w:rFonts w:ascii="Verdana" w:hAnsi="Verdana"/>
                <w:sz w:val="16"/>
              </w:rPr>
            </w:pPr>
            <w:r w:rsidRPr="003C5065">
              <w:rPr>
                <w:rFonts w:ascii="Verdana" w:hAnsi="Verdana"/>
                <w:sz w:val="16"/>
              </w:rPr>
              <w:t xml:space="preserve"> TOTAL: PRESUPUESTO DE GASTOS </w:t>
            </w:r>
          </w:p>
        </w:tc>
        <w:tc>
          <w:tcPr>
            <w:tcW w:w="0" w:type="auto"/>
            <w:shd w:val="clear" w:color="auto" w:fill="auto"/>
            <w:tcMar>
              <w:top w:w="15" w:type="dxa"/>
              <w:left w:w="15" w:type="dxa"/>
              <w:bottom w:w="0" w:type="dxa"/>
              <w:right w:w="15" w:type="dxa"/>
            </w:tcMar>
            <w:vAlign w:val="center"/>
            <w:hideMark/>
          </w:tcPr>
          <w:p w:rsidR="00E80A32" w:rsidRPr="003C5065" w:rsidRDefault="00E80A32" w:rsidP="00746CE8">
            <w:pPr>
              <w:jc w:val="center"/>
              <w:rPr>
                <w:rFonts w:ascii="Verdana" w:hAnsi="Verdana"/>
                <w:sz w:val="16"/>
              </w:rPr>
            </w:pPr>
            <w:r>
              <w:rPr>
                <w:rFonts w:ascii="Verdana" w:hAnsi="Verdana"/>
                <w:sz w:val="16"/>
              </w:rPr>
              <w:t>22,821</w:t>
            </w:r>
          </w:p>
        </w:tc>
        <w:tc>
          <w:tcPr>
            <w:tcW w:w="0" w:type="auto"/>
            <w:shd w:val="clear" w:color="auto" w:fill="auto"/>
            <w:tcMar>
              <w:top w:w="15" w:type="dxa"/>
              <w:left w:w="15" w:type="dxa"/>
              <w:bottom w:w="0" w:type="dxa"/>
              <w:right w:w="15" w:type="dxa"/>
            </w:tcMar>
            <w:vAlign w:val="center"/>
            <w:hideMark/>
          </w:tcPr>
          <w:p w:rsidR="00E80A32" w:rsidRPr="003C5065" w:rsidRDefault="00E80A32" w:rsidP="00746CE8">
            <w:pPr>
              <w:jc w:val="center"/>
              <w:rPr>
                <w:rFonts w:ascii="Verdana" w:hAnsi="Verdana"/>
                <w:sz w:val="16"/>
              </w:rPr>
            </w:pPr>
            <w:r>
              <w:rPr>
                <w:rFonts w:ascii="Verdana" w:hAnsi="Verdana"/>
                <w:sz w:val="16"/>
              </w:rPr>
              <w:t>14,419</w:t>
            </w:r>
          </w:p>
        </w:tc>
        <w:tc>
          <w:tcPr>
            <w:tcW w:w="0" w:type="auto"/>
            <w:shd w:val="clear" w:color="auto" w:fill="auto"/>
            <w:tcMar>
              <w:top w:w="15" w:type="dxa"/>
              <w:left w:w="15" w:type="dxa"/>
              <w:bottom w:w="0" w:type="dxa"/>
              <w:right w:w="15" w:type="dxa"/>
            </w:tcMar>
            <w:vAlign w:val="center"/>
            <w:hideMark/>
          </w:tcPr>
          <w:p w:rsidR="00E80A32" w:rsidRPr="003C5065" w:rsidRDefault="00E80A32" w:rsidP="00746CE8">
            <w:pPr>
              <w:jc w:val="center"/>
              <w:rPr>
                <w:rFonts w:ascii="Verdana" w:hAnsi="Verdana"/>
                <w:sz w:val="16"/>
              </w:rPr>
            </w:pPr>
            <w:r>
              <w:rPr>
                <w:rFonts w:ascii="Verdana" w:hAnsi="Verdana"/>
                <w:sz w:val="16"/>
              </w:rPr>
              <w:t>32,078</w:t>
            </w:r>
          </w:p>
        </w:tc>
      </w:tr>
      <w:tr w:rsidR="00E80A32" w:rsidRPr="003C5065" w:rsidTr="00746CE8">
        <w:trPr>
          <w:trHeight w:val="262"/>
          <w:jc w:val="center"/>
        </w:trPr>
        <w:tc>
          <w:tcPr>
            <w:tcW w:w="0" w:type="auto"/>
            <w:shd w:val="clear" w:color="auto" w:fill="auto"/>
            <w:tcMar>
              <w:top w:w="15" w:type="dxa"/>
              <w:left w:w="15" w:type="dxa"/>
              <w:bottom w:w="0" w:type="dxa"/>
              <w:right w:w="15" w:type="dxa"/>
            </w:tcMar>
            <w:vAlign w:val="center"/>
            <w:hideMark/>
          </w:tcPr>
          <w:p w:rsidR="00E80A32" w:rsidRPr="003C5065" w:rsidRDefault="00E80A32" w:rsidP="00746CE8">
            <w:pPr>
              <w:jc w:val="right"/>
              <w:rPr>
                <w:rFonts w:ascii="Verdana" w:hAnsi="Verdana"/>
                <w:sz w:val="16"/>
              </w:rPr>
            </w:pPr>
            <w:r w:rsidRPr="003C5065">
              <w:rPr>
                <w:rFonts w:ascii="Verdana" w:hAnsi="Verdana"/>
                <w:sz w:val="16"/>
              </w:rPr>
              <w:t>301</w:t>
            </w:r>
          </w:p>
        </w:tc>
        <w:tc>
          <w:tcPr>
            <w:tcW w:w="0" w:type="auto"/>
            <w:shd w:val="clear" w:color="auto" w:fill="auto"/>
            <w:tcMar>
              <w:top w:w="15" w:type="dxa"/>
              <w:left w:w="15" w:type="dxa"/>
              <w:bottom w:w="0" w:type="dxa"/>
              <w:right w:w="15" w:type="dxa"/>
            </w:tcMar>
            <w:vAlign w:val="center"/>
            <w:hideMark/>
          </w:tcPr>
          <w:p w:rsidR="00E80A32" w:rsidRPr="003C5065" w:rsidRDefault="00E80A32" w:rsidP="00746CE8">
            <w:pPr>
              <w:jc w:val="both"/>
              <w:rPr>
                <w:rFonts w:ascii="Verdana" w:hAnsi="Verdana"/>
                <w:sz w:val="16"/>
              </w:rPr>
            </w:pPr>
            <w:r w:rsidRPr="003C5065">
              <w:rPr>
                <w:rFonts w:ascii="Verdana" w:hAnsi="Verdana"/>
                <w:sz w:val="16"/>
              </w:rPr>
              <w:t xml:space="preserve"> GASTOS DE FUNCIONAMIENTO </w:t>
            </w:r>
          </w:p>
        </w:tc>
        <w:tc>
          <w:tcPr>
            <w:tcW w:w="0" w:type="auto"/>
            <w:shd w:val="clear" w:color="auto" w:fill="auto"/>
            <w:tcMar>
              <w:top w:w="15" w:type="dxa"/>
              <w:left w:w="15" w:type="dxa"/>
              <w:bottom w:w="0" w:type="dxa"/>
              <w:right w:w="15" w:type="dxa"/>
            </w:tcMar>
            <w:vAlign w:val="center"/>
            <w:hideMark/>
          </w:tcPr>
          <w:p w:rsidR="00E80A32" w:rsidRPr="003C5065" w:rsidRDefault="00E80A32" w:rsidP="00746CE8">
            <w:pPr>
              <w:jc w:val="center"/>
              <w:rPr>
                <w:rFonts w:ascii="Verdana" w:hAnsi="Verdana"/>
                <w:sz w:val="16"/>
              </w:rPr>
            </w:pPr>
            <w:r>
              <w:rPr>
                <w:rFonts w:ascii="Verdana" w:hAnsi="Verdana"/>
                <w:sz w:val="16"/>
              </w:rPr>
              <w:t>12,45</w:t>
            </w:r>
            <w:r w:rsidRPr="003C5065">
              <w:rPr>
                <w:rFonts w:ascii="Verdana" w:hAnsi="Verdana"/>
                <w:sz w:val="16"/>
              </w:rPr>
              <w:t>3</w:t>
            </w:r>
          </w:p>
        </w:tc>
        <w:tc>
          <w:tcPr>
            <w:tcW w:w="0" w:type="auto"/>
            <w:shd w:val="clear" w:color="auto" w:fill="auto"/>
            <w:tcMar>
              <w:top w:w="15" w:type="dxa"/>
              <w:left w:w="15" w:type="dxa"/>
              <w:bottom w:w="0" w:type="dxa"/>
              <w:right w:w="15" w:type="dxa"/>
            </w:tcMar>
            <w:vAlign w:val="center"/>
            <w:hideMark/>
          </w:tcPr>
          <w:p w:rsidR="00E80A32" w:rsidRPr="003C5065" w:rsidRDefault="00E80A32" w:rsidP="00746CE8">
            <w:pPr>
              <w:jc w:val="center"/>
              <w:rPr>
                <w:rFonts w:ascii="Verdana" w:hAnsi="Verdana"/>
                <w:sz w:val="16"/>
              </w:rPr>
            </w:pPr>
            <w:r>
              <w:rPr>
                <w:rFonts w:ascii="Verdana" w:hAnsi="Verdana"/>
                <w:sz w:val="16"/>
              </w:rPr>
              <w:t>5,257</w:t>
            </w:r>
          </w:p>
        </w:tc>
        <w:tc>
          <w:tcPr>
            <w:tcW w:w="0" w:type="auto"/>
            <w:shd w:val="clear" w:color="auto" w:fill="auto"/>
            <w:tcMar>
              <w:top w:w="15" w:type="dxa"/>
              <w:left w:w="15" w:type="dxa"/>
              <w:bottom w:w="0" w:type="dxa"/>
              <w:right w:w="15" w:type="dxa"/>
            </w:tcMar>
            <w:vAlign w:val="center"/>
            <w:hideMark/>
          </w:tcPr>
          <w:p w:rsidR="00E80A32" w:rsidRPr="003C5065" w:rsidRDefault="00E80A32" w:rsidP="00746CE8">
            <w:pPr>
              <w:jc w:val="center"/>
              <w:rPr>
                <w:rFonts w:ascii="Verdana" w:hAnsi="Verdana"/>
                <w:sz w:val="16"/>
              </w:rPr>
            </w:pPr>
            <w:r>
              <w:rPr>
                <w:rFonts w:ascii="Verdana" w:hAnsi="Verdana"/>
                <w:sz w:val="16"/>
              </w:rPr>
              <w:t>17,710</w:t>
            </w:r>
          </w:p>
        </w:tc>
      </w:tr>
      <w:tr w:rsidR="00E80A32" w:rsidRPr="003C5065" w:rsidTr="00746CE8">
        <w:trPr>
          <w:trHeight w:val="253"/>
          <w:jc w:val="center"/>
        </w:trPr>
        <w:tc>
          <w:tcPr>
            <w:tcW w:w="0" w:type="auto"/>
            <w:shd w:val="clear" w:color="auto" w:fill="auto"/>
            <w:tcMar>
              <w:top w:w="15" w:type="dxa"/>
              <w:left w:w="15" w:type="dxa"/>
              <w:bottom w:w="0" w:type="dxa"/>
              <w:right w:w="15" w:type="dxa"/>
            </w:tcMar>
            <w:vAlign w:val="center"/>
            <w:hideMark/>
          </w:tcPr>
          <w:p w:rsidR="00E80A32" w:rsidRPr="003C5065" w:rsidRDefault="00E80A32" w:rsidP="00746CE8">
            <w:pPr>
              <w:jc w:val="right"/>
              <w:rPr>
                <w:rFonts w:ascii="Verdana" w:hAnsi="Verdana"/>
                <w:sz w:val="16"/>
              </w:rPr>
            </w:pPr>
            <w:r w:rsidRPr="003C5065">
              <w:rPr>
                <w:rFonts w:ascii="Verdana" w:hAnsi="Verdana"/>
                <w:sz w:val="16"/>
              </w:rPr>
              <w:t>302</w:t>
            </w:r>
          </w:p>
        </w:tc>
        <w:tc>
          <w:tcPr>
            <w:tcW w:w="0" w:type="auto"/>
            <w:shd w:val="clear" w:color="auto" w:fill="auto"/>
            <w:tcMar>
              <w:top w:w="15" w:type="dxa"/>
              <w:left w:w="15" w:type="dxa"/>
              <w:bottom w:w="0" w:type="dxa"/>
              <w:right w:w="15" w:type="dxa"/>
            </w:tcMar>
            <w:vAlign w:val="center"/>
            <w:hideMark/>
          </w:tcPr>
          <w:p w:rsidR="00E80A32" w:rsidRPr="003C5065" w:rsidRDefault="00E80A32" w:rsidP="00746CE8">
            <w:pPr>
              <w:jc w:val="both"/>
              <w:rPr>
                <w:rFonts w:ascii="Verdana" w:hAnsi="Verdana"/>
                <w:sz w:val="16"/>
              </w:rPr>
            </w:pPr>
            <w:r w:rsidRPr="003C5065">
              <w:rPr>
                <w:rFonts w:ascii="Verdana" w:hAnsi="Verdana"/>
                <w:sz w:val="16"/>
              </w:rPr>
              <w:t xml:space="preserve"> GASTOS DE OPERACION </w:t>
            </w:r>
          </w:p>
        </w:tc>
        <w:tc>
          <w:tcPr>
            <w:tcW w:w="0" w:type="auto"/>
            <w:shd w:val="clear" w:color="auto" w:fill="auto"/>
            <w:tcMar>
              <w:top w:w="15" w:type="dxa"/>
              <w:left w:w="15" w:type="dxa"/>
              <w:bottom w:w="0" w:type="dxa"/>
              <w:right w:w="15" w:type="dxa"/>
            </w:tcMar>
            <w:vAlign w:val="center"/>
            <w:hideMark/>
          </w:tcPr>
          <w:p w:rsidR="00E80A32" w:rsidRPr="003C5065" w:rsidRDefault="00E80A32" w:rsidP="00746CE8">
            <w:pPr>
              <w:jc w:val="center"/>
              <w:rPr>
                <w:rFonts w:ascii="Verdana" w:hAnsi="Verdana"/>
                <w:sz w:val="16"/>
              </w:rPr>
            </w:pPr>
            <w:r>
              <w:rPr>
                <w:rFonts w:ascii="Verdana" w:hAnsi="Verdana"/>
                <w:sz w:val="16"/>
              </w:rPr>
              <w:t>5,504</w:t>
            </w:r>
          </w:p>
        </w:tc>
        <w:tc>
          <w:tcPr>
            <w:tcW w:w="0" w:type="auto"/>
            <w:shd w:val="clear" w:color="auto" w:fill="auto"/>
            <w:tcMar>
              <w:top w:w="15" w:type="dxa"/>
              <w:left w:w="15" w:type="dxa"/>
              <w:bottom w:w="0" w:type="dxa"/>
              <w:right w:w="15" w:type="dxa"/>
            </w:tcMar>
            <w:vAlign w:val="center"/>
            <w:hideMark/>
          </w:tcPr>
          <w:p w:rsidR="00E80A32" w:rsidRPr="003C5065" w:rsidRDefault="00E80A32" w:rsidP="00746CE8">
            <w:pPr>
              <w:jc w:val="center"/>
              <w:rPr>
                <w:rFonts w:ascii="Verdana" w:hAnsi="Verdana"/>
                <w:sz w:val="16"/>
              </w:rPr>
            </w:pPr>
            <w:r>
              <w:rPr>
                <w:rFonts w:ascii="Verdana" w:hAnsi="Verdana"/>
                <w:sz w:val="16"/>
              </w:rPr>
              <w:t>1,224</w:t>
            </w:r>
          </w:p>
        </w:tc>
        <w:tc>
          <w:tcPr>
            <w:tcW w:w="0" w:type="auto"/>
            <w:shd w:val="clear" w:color="auto" w:fill="auto"/>
            <w:tcMar>
              <w:top w:w="15" w:type="dxa"/>
              <w:left w:w="15" w:type="dxa"/>
              <w:bottom w:w="0" w:type="dxa"/>
              <w:right w:w="15" w:type="dxa"/>
            </w:tcMar>
            <w:vAlign w:val="center"/>
            <w:hideMark/>
          </w:tcPr>
          <w:p w:rsidR="00E80A32" w:rsidRPr="003C5065" w:rsidRDefault="00E80A32" w:rsidP="00746CE8">
            <w:pPr>
              <w:jc w:val="center"/>
              <w:rPr>
                <w:rFonts w:ascii="Verdana" w:hAnsi="Verdana"/>
                <w:sz w:val="16"/>
              </w:rPr>
            </w:pPr>
            <w:r>
              <w:rPr>
                <w:rFonts w:ascii="Verdana" w:hAnsi="Verdana"/>
                <w:sz w:val="16"/>
              </w:rPr>
              <w:t>6,728</w:t>
            </w:r>
          </w:p>
        </w:tc>
      </w:tr>
      <w:tr w:rsidR="00E80A32" w:rsidRPr="003C5065" w:rsidTr="00746CE8">
        <w:trPr>
          <w:trHeight w:val="270"/>
          <w:jc w:val="center"/>
        </w:trPr>
        <w:tc>
          <w:tcPr>
            <w:tcW w:w="0" w:type="auto"/>
            <w:shd w:val="clear" w:color="auto" w:fill="auto"/>
            <w:tcMar>
              <w:top w:w="15" w:type="dxa"/>
              <w:left w:w="15" w:type="dxa"/>
              <w:bottom w:w="0" w:type="dxa"/>
              <w:right w:w="15" w:type="dxa"/>
            </w:tcMar>
            <w:vAlign w:val="center"/>
          </w:tcPr>
          <w:p w:rsidR="00E80A32" w:rsidRPr="003C5065" w:rsidRDefault="00E80A32" w:rsidP="00746CE8">
            <w:pPr>
              <w:jc w:val="right"/>
              <w:rPr>
                <w:rFonts w:ascii="Verdana" w:hAnsi="Verdana"/>
                <w:sz w:val="16"/>
              </w:rPr>
            </w:pPr>
            <w:r>
              <w:rPr>
                <w:rFonts w:ascii="Verdana" w:hAnsi="Verdana"/>
                <w:sz w:val="16"/>
              </w:rPr>
              <w:t>303</w:t>
            </w:r>
          </w:p>
        </w:tc>
        <w:tc>
          <w:tcPr>
            <w:tcW w:w="0" w:type="auto"/>
            <w:shd w:val="clear" w:color="auto" w:fill="auto"/>
            <w:tcMar>
              <w:top w:w="15" w:type="dxa"/>
              <w:left w:w="15" w:type="dxa"/>
              <w:bottom w:w="0" w:type="dxa"/>
              <w:right w:w="15" w:type="dxa"/>
            </w:tcMar>
            <w:vAlign w:val="center"/>
          </w:tcPr>
          <w:p w:rsidR="00E80A32" w:rsidRPr="003C5065" w:rsidRDefault="00E80A32" w:rsidP="00746CE8">
            <w:pPr>
              <w:jc w:val="both"/>
              <w:rPr>
                <w:rFonts w:ascii="Verdana" w:hAnsi="Verdana"/>
                <w:sz w:val="16"/>
              </w:rPr>
            </w:pPr>
            <w:r>
              <w:rPr>
                <w:rFonts w:ascii="Verdana" w:hAnsi="Verdana"/>
                <w:sz w:val="16"/>
              </w:rPr>
              <w:t>SERVICIO DE LA DEUDA</w:t>
            </w:r>
          </w:p>
        </w:tc>
        <w:tc>
          <w:tcPr>
            <w:tcW w:w="0" w:type="auto"/>
            <w:shd w:val="clear" w:color="auto" w:fill="auto"/>
            <w:tcMar>
              <w:top w:w="15" w:type="dxa"/>
              <w:left w:w="15" w:type="dxa"/>
              <w:bottom w:w="0" w:type="dxa"/>
              <w:right w:w="15" w:type="dxa"/>
            </w:tcMar>
            <w:vAlign w:val="center"/>
          </w:tcPr>
          <w:p w:rsidR="00E80A32" w:rsidRDefault="00E80A32" w:rsidP="00746CE8">
            <w:pPr>
              <w:jc w:val="center"/>
              <w:rPr>
                <w:rFonts w:ascii="Verdana" w:hAnsi="Verdana"/>
                <w:sz w:val="16"/>
              </w:rPr>
            </w:pPr>
            <w:r>
              <w:rPr>
                <w:rFonts w:ascii="Verdana" w:hAnsi="Verdana"/>
                <w:sz w:val="16"/>
              </w:rPr>
              <w:t>1,105</w:t>
            </w:r>
          </w:p>
        </w:tc>
        <w:tc>
          <w:tcPr>
            <w:tcW w:w="0" w:type="auto"/>
            <w:shd w:val="clear" w:color="auto" w:fill="auto"/>
            <w:tcMar>
              <w:top w:w="15" w:type="dxa"/>
              <w:left w:w="15" w:type="dxa"/>
              <w:bottom w:w="0" w:type="dxa"/>
              <w:right w:w="15" w:type="dxa"/>
            </w:tcMar>
            <w:vAlign w:val="center"/>
          </w:tcPr>
          <w:p w:rsidR="00E80A32" w:rsidRDefault="00E80A32" w:rsidP="00746CE8">
            <w:pPr>
              <w:jc w:val="center"/>
              <w:rPr>
                <w:rFonts w:ascii="Verdana" w:hAnsi="Verdana"/>
                <w:sz w:val="16"/>
              </w:rPr>
            </w:pPr>
            <w:r>
              <w:rPr>
                <w:rFonts w:ascii="Verdana" w:hAnsi="Verdana"/>
                <w:sz w:val="16"/>
              </w:rPr>
              <w:t>-119</w:t>
            </w:r>
          </w:p>
        </w:tc>
        <w:tc>
          <w:tcPr>
            <w:tcW w:w="0" w:type="auto"/>
            <w:shd w:val="clear" w:color="auto" w:fill="auto"/>
            <w:tcMar>
              <w:top w:w="15" w:type="dxa"/>
              <w:left w:w="15" w:type="dxa"/>
              <w:bottom w:w="0" w:type="dxa"/>
              <w:right w:w="15" w:type="dxa"/>
            </w:tcMar>
            <w:vAlign w:val="center"/>
          </w:tcPr>
          <w:p w:rsidR="00E80A32" w:rsidRDefault="00E80A32" w:rsidP="00746CE8">
            <w:pPr>
              <w:jc w:val="center"/>
              <w:rPr>
                <w:rFonts w:ascii="Verdana" w:hAnsi="Verdana"/>
                <w:sz w:val="16"/>
              </w:rPr>
            </w:pPr>
            <w:r>
              <w:rPr>
                <w:rFonts w:ascii="Verdana" w:hAnsi="Verdana"/>
                <w:sz w:val="16"/>
              </w:rPr>
              <w:t>986</w:t>
            </w:r>
          </w:p>
        </w:tc>
      </w:tr>
      <w:tr w:rsidR="00E80A32" w:rsidRPr="003C5065" w:rsidTr="00746CE8">
        <w:trPr>
          <w:trHeight w:val="270"/>
          <w:jc w:val="center"/>
        </w:trPr>
        <w:tc>
          <w:tcPr>
            <w:tcW w:w="0" w:type="auto"/>
            <w:shd w:val="clear" w:color="auto" w:fill="auto"/>
            <w:tcMar>
              <w:top w:w="15" w:type="dxa"/>
              <w:left w:w="15" w:type="dxa"/>
              <w:bottom w:w="0" w:type="dxa"/>
              <w:right w:w="15" w:type="dxa"/>
            </w:tcMar>
            <w:vAlign w:val="center"/>
            <w:hideMark/>
          </w:tcPr>
          <w:p w:rsidR="00E80A32" w:rsidRPr="003C5065" w:rsidRDefault="00E80A32" w:rsidP="00746CE8">
            <w:pPr>
              <w:jc w:val="right"/>
              <w:rPr>
                <w:rFonts w:ascii="Verdana" w:hAnsi="Verdana"/>
                <w:sz w:val="16"/>
              </w:rPr>
            </w:pPr>
            <w:r w:rsidRPr="003C5065">
              <w:rPr>
                <w:rFonts w:ascii="Verdana" w:hAnsi="Verdana"/>
                <w:sz w:val="16"/>
              </w:rPr>
              <w:t>304</w:t>
            </w:r>
          </w:p>
        </w:tc>
        <w:tc>
          <w:tcPr>
            <w:tcW w:w="0" w:type="auto"/>
            <w:shd w:val="clear" w:color="auto" w:fill="auto"/>
            <w:tcMar>
              <w:top w:w="15" w:type="dxa"/>
              <w:left w:w="15" w:type="dxa"/>
              <w:bottom w:w="0" w:type="dxa"/>
              <w:right w:w="15" w:type="dxa"/>
            </w:tcMar>
            <w:vAlign w:val="center"/>
            <w:hideMark/>
          </w:tcPr>
          <w:p w:rsidR="00E80A32" w:rsidRPr="003C5065" w:rsidRDefault="00E80A32" w:rsidP="00746CE8">
            <w:pPr>
              <w:jc w:val="both"/>
              <w:rPr>
                <w:rFonts w:ascii="Verdana" w:hAnsi="Verdana"/>
                <w:sz w:val="16"/>
              </w:rPr>
            </w:pPr>
            <w:r w:rsidRPr="003C5065">
              <w:rPr>
                <w:rFonts w:ascii="Verdana" w:hAnsi="Verdana"/>
                <w:sz w:val="16"/>
              </w:rPr>
              <w:t xml:space="preserve"> GASTOS   DE  INVERSION </w:t>
            </w:r>
          </w:p>
        </w:tc>
        <w:tc>
          <w:tcPr>
            <w:tcW w:w="0" w:type="auto"/>
            <w:shd w:val="clear" w:color="auto" w:fill="auto"/>
            <w:tcMar>
              <w:top w:w="15" w:type="dxa"/>
              <w:left w:w="15" w:type="dxa"/>
              <w:bottom w:w="0" w:type="dxa"/>
              <w:right w:w="15" w:type="dxa"/>
            </w:tcMar>
            <w:vAlign w:val="center"/>
            <w:hideMark/>
          </w:tcPr>
          <w:p w:rsidR="00E80A32" w:rsidRPr="003C5065" w:rsidRDefault="00E80A32" w:rsidP="00746CE8">
            <w:pPr>
              <w:jc w:val="center"/>
              <w:rPr>
                <w:rFonts w:ascii="Verdana" w:hAnsi="Verdana"/>
                <w:sz w:val="16"/>
              </w:rPr>
            </w:pPr>
            <w:r>
              <w:rPr>
                <w:rFonts w:ascii="Verdana" w:hAnsi="Verdana"/>
                <w:sz w:val="16"/>
              </w:rPr>
              <w:t>3,759</w:t>
            </w:r>
          </w:p>
        </w:tc>
        <w:tc>
          <w:tcPr>
            <w:tcW w:w="0" w:type="auto"/>
            <w:shd w:val="clear" w:color="auto" w:fill="auto"/>
            <w:tcMar>
              <w:top w:w="15" w:type="dxa"/>
              <w:left w:w="15" w:type="dxa"/>
              <w:bottom w:w="0" w:type="dxa"/>
              <w:right w:w="15" w:type="dxa"/>
            </w:tcMar>
            <w:vAlign w:val="center"/>
            <w:hideMark/>
          </w:tcPr>
          <w:p w:rsidR="00E80A32" w:rsidRPr="003C5065" w:rsidRDefault="00E80A32" w:rsidP="00746CE8">
            <w:pPr>
              <w:jc w:val="center"/>
              <w:rPr>
                <w:rFonts w:ascii="Verdana" w:hAnsi="Verdana"/>
                <w:sz w:val="16"/>
              </w:rPr>
            </w:pPr>
            <w:r>
              <w:rPr>
                <w:rFonts w:ascii="Verdana" w:hAnsi="Verdana"/>
                <w:sz w:val="16"/>
              </w:rPr>
              <w:t>673</w:t>
            </w:r>
          </w:p>
        </w:tc>
        <w:tc>
          <w:tcPr>
            <w:tcW w:w="0" w:type="auto"/>
            <w:shd w:val="clear" w:color="auto" w:fill="auto"/>
            <w:tcMar>
              <w:top w:w="15" w:type="dxa"/>
              <w:left w:w="15" w:type="dxa"/>
              <w:bottom w:w="0" w:type="dxa"/>
              <w:right w:w="15" w:type="dxa"/>
            </w:tcMar>
            <w:vAlign w:val="center"/>
            <w:hideMark/>
          </w:tcPr>
          <w:p w:rsidR="00E80A32" w:rsidRPr="003C5065" w:rsidRDefault="00E80A32" w:rsidP="00746CE8">
            <w:pPr>
              <w:jc w:val="center"/>
              <w:rPr>
                <w:rFonts w:ascii="Verdana" w:hAnsi="Verdana"/>
                <w:sz w:val="16"/>
              </w:rPr>
            </w:pPr>
            <w:r>
              <w:rPr>
                <w:rFonts w:ascii="Verdana" w:hAnsi="Verdana"/>
                <w:sz w:val="16"/>
              </w:rPr>
              <w:t>4,432</w:t>
            </w:r>
          </w:p>
        </w:tc>
      </w:tr>
      <w:tr w:rsidR="00E80A32" w:rsidRPr="003C5065" w:rsidTr="00746CE8">
        <w:trPr>
          <w:trHeight w:val="246"/>
          <w:jc w:val="center"/>
        </w:trPr>
        <w:tc>
          <w:tcPr>
            <w:tcW w:w="0" w:type="auto"/>
            <w:shd w:val="clear" w:color="auto" w:fill="auto"/>
            <w:tcMar>
              <w:top w:w="15" w:type="dxa"/>
              <w:left w:w="15" w:type="dxa"/>
              <w:bottom w:w="0" w:type="dxa"/>
              <w:right w:w="15" w:type="dxa"/>
            </w:tcMar>
            <w:vAlign w:val="center"/>
            <w:hideMark/>
          </w:tcPr>
          <w:p w:rsidR="00E80A32" w:rsidRPr="003C5065" w:rsidRDefault="00E80A32" w:rsidP="00746CE8">
            <w:pPr>
              <w:jc w:val="right"/>
              <w:rPr>
                <w:rFonts w:ascii="Verdana" w:hAnsi="Verdana"/>
                <w:sz w:val="16"/>
              </w:rPr>
            </w:pPr>
            <w:r w:rsidRPr="003C5065">
              <w:rPr>
                <w:rFonts w:ascii="Verdana" w:hAnsi="Verdana"/>
                <w:sz w:val="16"/>
              </w:rPr>
              <w:t>305</w:t>
            </w:r>
          </w:p>
        </w:tc>
        <w:tc>
          <w:tcPr>
            <w:tcW w:w="0" w:type="auto"/>
            <w:shd w:val="clear" w:color="auto" w:fill="auto"/>
            <w:tcMar>
              <w:top w:w="15" w:type="dxa"/>
              <w:left w:w="15" w:type="dxa"/>
              <w:bottom w:w="0" w:type="dxa"/>
              <w:right w:w="15" w:type="dxa"/>
            </w:tcMar>
            <w:vAlign w:val="center"/>
            <w:hideMark/>
          </w:tcPr>
          <w:p w:rsidR="00E80A32" w:rsidRPr="003C5065" w:rsidRDefault="00E80A32" w:rsidP="00746CE8">
            <w:pPr>
              <w:jc w:val="both"/>
              <w:rPr>
                <w:rFonts w:ascii="Verdana" w:hAnsi="Verdana"/>
                <w:sz w:val="16"/>
              </w:rPr>
            </w:pPr>
            <w:r w:rsidRPr="003C5065">
              <w:rPr>
                <w:rFonts w:ascii="Verdana" w:hAnsi="Verdana"/>
                <w:sz w:val="16"/>
              </w:rPr>
              <w:t xml:space="preserve"> CUENTAS  POR  PAGAR </w:t>
            </w:r>
          </w:p>
        </w:tc>
        <w:tc>
          <w:tcPr>
            <w:tcW w:w="0" w:type="auto"/>
            <w:shd w:val="clear" w:color="auto" w:fill="auto"/>
            <w:tcMar>
              <w:top w:w="15" w:type="dxa"/>
              <w:left w:w="15" w:type="dxa"/>
              <w:bottom w:w="0" w:type="dxa"/>
              <w:right w:w="15" w:type="dxa"/>
            </w:tcMar>
            <w:vAlign w:val="center"/>
            <w:hideMark/>
          </w:tcPr>
          <w:p w:rsidR="00E80A32" w:rsidRPr="003C5065" w:rsidRDefault="00E80A32" w:rsidP="00746CE8">
            <w:pPr>
              <w:jc w:val="center"/>
              <w:rPr>
                <w:rFonts w:ascii="Verdana" w:hAnsi="Verdana"/>
                <w:sz w:val="16"/>
              </w:rPr>
            </w:pPr>
            <w:r w:rsidRPr="003C5065">
              <w:rPr>
                <w:rFonts w:ascii="Verdana" w:hAnsi="Verdana"/>
                <w:sz w:val="16"/>
              </w:rPr>
              <w:t>0</w:t>
            </w:r>
          </w:p>
        </w:tc>
        <w:tc>
          <w:tcPr>
            <w:tcW w:w="0" w:type="auto"/>
            <w:shd w:val="clear" w:color="auto" w:fill="auto"/>
            <w:tcMar>
              <w:top w:w="15" w:type="dxa"/>
              <w:left w:w="15" w:type="dxa"/>
              <w:bottom w:w="0" w:type="dxa"/>
              <w:right w:w="15" w:type="dxa"/>
            </w:tcMar>
            <w:vAlign w:val="center"/>
            <w:hideMark/>
          </w:tcPr>
          <w:p w:rsidR="00E80A32" w:rsidRPr="003C5065" w:rsidRDefault="00E80A32" w:rsidP="00746CE8">
            <w:pPr>
              <w:jc w:val="center"/>
              <w:rPr>
                <w:rFonts w:ascii="Verdana" w:hAnsi="Verdana"/>
                <w:sz w:val="16"/>
              </w:rPr>
            </w:pPr>
            <w:r>
              <w:rPr>
                <w:rFonts w:ascii="Verdana" w:hAnsi="Verdana"/>
                <w:sz w:val="16"/>
              </w:rPr>
              <w:t>3,188</w:t>
            </w:r>
          </w:p>
        </w:tc>
        <w:tc>
          <w:tcPr>
            <w:tcW w:w="0" w:type="auto"/>
            <w:shd w:val="clear" w:color="auto" w:fill="auto"/>
            <w:tcMar>
              <w:top w:w="15" w:type="dxa"/>
              <w:left w:w="15" w:type="dxa"/>
              <w:bottom w:w="0" w:type="dxa"/>
              <w:right w:w="15" w:type="dxa"/>
            </w:tcMar>
            <w:vAlign w:val="center"/>
            <w:hideMark/>
          </w:tcPr>
          <w:p w:rsidR="00E80A32" w:rsidRPr="003C5065" w:rsidRDefault="00E80A32" w:rsidP="00746CE8">
            <w:pPr>
              <w:jc w:val="center"/>
              <w:rPr>
                <w:rFonts w:ascii="Verdana" w:hAnsi="Verdana"/>
                <w:sz w:val="16"/>
              </w:rPr>
            </w:pPr>
            <w:r>
              <w:rPr>
                <w:rFonts w:ascii="Verdana" w:hAnsi="Verdana"/>
                <w:sz w:val="16"/>
              </w:rPr>
              <w:t>3,188</w:t>
            </w:r>
          </w:p>
        </w:tc>
      </w:tr>
      <w:tr w:rsidR="00E80A32" w:rsidRPr="003C5065" w:rsidTr="00746CE8">
        <w:trPr>
          <w:trHeight w:val="264"/>
          <w:jc w:val="center"/>
        </w:trPr>
        <w:tc>
          <w:tcPr>
            <w:tcW w:w="0" w:type="auto"/>
            <w:shd w:val="clear" w:color="auto" w:fill="auto"/>
            <w:tcMar>
              <w:top w:w="15" w:type="dxa"/>
              <w:left w:w="15" w:type="dxa"/>
              <w:bottom w:w="0" w:type="dxa"/>
              <w:right w:w="15" w:type="dxa"/>
            </w:tcMar>
            <w:vAlign w:val="center"/>
            <w:hideMark/>
          </w:tcPr>
          <w:p w:rsidR="00E80A32" w:rsidRPr="003C5065" w:rsidRDefault="00E80A32" w:rsidP="00746CE8">
            <w:pPr>
              <w:jc w:val="right"/>
              <w:rPr>
                <w:rFonts w:ascii="Verdana" w:hAnsi="Verdana"/>
                <w:sz w:val="16"/>
              </w:rPr>
            </w:pPr>
            <w:r w:rsidRPr="003C5065">
              <w:rPr>
                <w:rFonts w:ascii="Verdana" w:hAnsi="Verdana"/>
                <w:sz w:val="16"/>
              </w:rPr>
              <w:t>4</w:t>
            </w:r>
          </w:p>
        </w:tc>
        <w:tc>
          <w:tcPr>
            <w:tcW w:w="0" w:type="auto"/>
            <w:shd w:val="clear" w:color="auto" w:fill="auto"/>
            <w:tcMar>
              <w:top w:w="15" w:type="dxa"/>
              <w:left w:w="15" w:type="dxa"/>
              <w:bottom w:w="0" w:type="dxa"/>
              <w:right w:w="15" w:type="dxa"/>
            </w:tcMar>
            <w:vAlign w:val="center"/>
            <w:hideMark/>
          </w:tcPr>
          <w:p w:rsidR="00E80A32" w:rsidRPr="003C5065" w:rsidRDefault="00E80A32" w:rsidP="00746CE8">
            <w:pPr>
              <w:jc w:val="both"/>
              <w:rPr>
                <w:rFonts w:ascii="Verdana" w:hAnsi="Verdana"/>
                <w:sz w:val="16"/>
              </w:rPr>
            </w:pPr>
            <w:r w:rsidRPr="003C5065">
              <w:rPr>
                <w:rFonts w:ascii="Verdana" w:hAnsi="Verdana"/>
                <w:sz w:val="16"/>
              </w:rPr>
              <w:t xml:space="preserve"> DISPONIBILIDAD FINAL </w:t>
            </w:r>
          </w:p>
        </w:tc>
        <w:tc>
          <w:tcPr>
            <w:tcW w:w="0" w:type="auto"/>
            <w:shd w:val="clear" w:color="auto" w:fill="auto"/>
            <w:tcMar>
              <w:top w:w="15" w:type="dxa"/>
              <w:left w:w="15" w:type="dxa"/>
              <w:bottom w:w="0" w:type="dxa"/>
              <w:right w:w="15" w:type="dxa"/>
            </w:tcMar>
            <w:vAlign w:val="center"/>
            <w:hideMark/>
          </w:tcPr>
          <w:p w:rsidR="00E80A32" w:rsidRPr="003C5065" w:rsidRDefault="00E80A32" w:rsidP="00746CE8">
            <w:pPr>
              <w:jc w:val="center"/>
              <w:rPr>
                <w:rFonts w:ascii="Verdana" w:hAnsi="Verdana"/>
                <w:sz w:val="16"/>
              </w:rPr>
            </w:pPr>
            <w:r w:rsidRPr="003C5065">
              <w:rPr>
                <w:rFonts w:ascii="Verdana" w:hAnsi="Verdana"/>
                <w:sz w:val="16"/>
              </w:rPr>
              <w:t>0</w:t>
            </w:r>
          </w:p>
        </w:tc>
        <w:tc>
          <w:tcPr>
            <w:tcW w:w="0" w:type="auto"/>
            <w:shd w:val="clear" w:color="auto" w:fill="auto"/>
            <w:tcMar>
              <w:top w:w="15" w:type="dxa"/>
              <w:left w:w="15" w:type="dxa"/>
              <w:bottom w:w="0" w:type="dxa"/>
              <w:right w:w="15" w:type="dxa"/>
            </w:tcMar>
            <w:vAlign w:val="center"/>
            <w:hideMark/>
          </w:tcPr>
          <w:p w:rsidR="00E80A32" w:rsidRPr="003C5065" w:rsidRDefault="00E80A32" w:rsidP="00746CE8">
            <w:pPr>
              <w:jc w:val="center"/>
              <w:rPr>
                <w:rFonts w:ascii="Verdana" w:hAnsi="Verdana"/>
                <w:sz w:val="16"/>
              </w:rPr>
            </w:pPr>
            <w:r>
              <w:rPr>
                <w:rFonts w:ascii="Verdana" w:hAnsi="Verdana"/>
                <w:sz w:val="16"/>
              </w:rPr>
              <w:t>4,196</w:t>
            </w:r>
          </w:p>
        </w:tc>
        <w:tc>
          <w:tcPr>
            <w:tcW w:w="0" w:type="auto"/>
            <w:shd w:val="clear" w:color="auto" w:fill="auto"/>
            <w:tcMar>
              <w:top w:w="15" w:type="dxa"/>
              <w:left w:w="15" w:type="dxa"/>
              <w:bottom w:w="0" w:type="dxa"/>
              <w:right w:w="15" w:type="dxa"/>
            </w:tcMar>
            <w:vAlign w:val="center"/>
            <w:hideMark/>
          </w:tcPr>
          <w:p w:rsidR="00E80A32" w:rsidRPr="003C5065" w:rsidRDefault="00E80A32" w:rsidP="00746CE8">
            <w:pPr>
              <w:jc w:val="center"/>
              <w:rPr>
                <w:rFonts w:ascii="Verdana" w:hAnsi="Verdana"/>
                <w:sz w:val="16"/>
              </w:rPr>
            </w:pPr>
            <w:r>
              <w:rPr>
                <w:rFonts w:ascii="Verdana" w:hAnsi="Verdana"/>
                <w:sz w:val="16"/>
              </w:rPr>
              <w:t>4,196</w:t>
            </w:r>
          </w:p>
        </w:tc>
      </w:tr>
    </w:tbl>
    <w:p w:rsidR="00E80A32" w:rsidRPr="005A510E" w:rsidRDefault="00E80A32" w:rsidP="00E80A32">
      <w:pPr>
        <w:jc w:val="both"/>
        <w:rPr>
          <w:rFonts w:ascii="Verdana" w:hAnsi="Verdana"/>
          <w:sz w:val="20"/>
        </w:rPr>
      </w:pPr>
    </w:p>
    <w:p w:rsidR="00E80A32" w:rsidRPr="005A510E" w:rsidRDefault="00E80A32" w:rsidP="00E80A32">
      <w:pPr>
        <w:jc w:val="both"/>
        <w:rPr>
          <w:rFonts w:ascii="Verdana" w:hAnsi="Verdana"/>
          <w:sz w:val="20"/>
        </w:rPr>
      </w:pPr>
    </w:p>
    <w:p w:rsidR="00E80A32" w:rsidRDefault="00E80A32" w:rsidP="00E80A32">
      <w:pPr>
        <w:jc w:val="both"/>
        <w:rPr>
          <w:rFonts w:ascii="Verdana" w:eastAsia="Times New Roman" w:hAnsi="Verdana"/>
          <w:color w:val="000000"/>
          <w:sz w:val="20"/>
          <w:lang w:eastAsia="es-CO"/>
        </w:rPr>
      </w:pPr>
      <w:r>
        <w:rPr>
          <w:rFonts w:ascii="Verdana" w:hAnsi="Verdana"/>
          <w:sz w:val="20"/>
        </w:rPr>
        <w:t xml:space="preserve">A corte </w:t>
      </w:r>
      <w:r w:rsidRPr="005A510E">
        <w:rPr>
          <w:rFonts w:ascii="Verdana" w:hAnsi="Verdana"/>
          <w:sz w:val="20"/>
        </w:rPr>
        <w:t xml:space="preserve"> de </w:t>
      </w:r>
      <w:r>
        <w:rPr>
          <w:rFonts w:ascii="Verdana" w:hAnsi="Verdana"/>
          <w:sz w:val="20"/>
        </w:rPr>
        <w:t>Diciembre de 2017</w:t>
      </w:r>
      <w:r w:rsidRPr="005A510E">
        <w:rPr>
          <w:rFonts w:ascii="Verdana" w:hAnsi="Verdana"/>
          <w:sz w:val="20"/>
        </w:rPr>
        <w:t xml:space="preserve"> la Empresa de los $ </w:t>
      </w:r>
      <w:r>
        <w:rPr>
          <w:rFonts w:ascii="Verdana" w:eastAsia="Times New Roman" w:hAnsi="Verdana"/>
          <w:color w:val="000000"/>
          <w:sz w:val="20"/>
          <w:lang w:eastAsia="es-CO"/>
        </w:rPr>
        <w:t>37.240  millones   del Presupuesto Definitivo de Gastos  ha generado Certificado de Disponibilidad P</w:t>
      </w:r>
      <w:r w:rsidRPr="005A510E">
        <w:rPr>
          <w:rFonts w:ascii="Verdana" w:eastAsia="Times New Roman" w:hAnsi="Verdana"/>
          <w:color w:val="000000"/>
          <w:sz w:val="20"/>
          <w:lang w:eastAsia="es-CO"/>
        </w:rPr>
        <w:t xml:space="preserve">resupuestal por valor de $ </w:t>
      </w:r>
      <w:r>
        <w:rPr>
          <w:rFonts w:ascii="Verdana" w:eastAsia="Times New Roman" w:hAnsi="Verdana"/>
          <w:color w:val="000000"/>
          <w:sz w:val="20"/>
          <w:lang w:eastAsia="es-CO"/>
        </w:rPr>
        <w:t>31.750 millones equivalente el 85</w:t>
      </w:r>
      <w:r w:rsidRPr="005A510E">
        <w:rPr>
          <w:rFonts w:ascii="Verdana" w:eastAsia="Times New Roman" w:hAnsi="Verdana"/>
          <w:color w:val="000000"/>
          <w:sz w:val="20"/>
          <w:lang w:eastAsia="es-CO"/>
        </w:rPr>
        <w:t>% del presupuesto quedando un</w:t>
      </w:r>
      <w:r>
        <w:rPr>
          <w:rFonts w:ascii="Verdana" w:eastAsia="Times New Roman" w:hAnsi="Verdana"/>
          <w:color w:val="000000"/>
          <w:sz w:val="20"/>
          <w:lang w:eastAsia="es-CO"/>
        </w:rPr>
        <w:t xml:space="preserve"> saldo de apropiación  por ejecutar   </w:t>
      </w:r>
      <w:r w:rsidRPr="005A510E">
        <w:rPr>
          <w:rFonts w:ascii="Verdana" w:eastAsia="Times New Roman" w:hAnsi="Verdana"/>
          <w:color w:val="000000"/>
          <w:sz w:val="20"/>
          <w:lang w:eastAsia="es-CO"/>
        </w:rPr>
        <w:t>de</w:t>
      </w:r>
      <w:r>
        <w:rPr>
          <w:rFonts w:ascii="Verdana" w:eastAsia="Times New Roman" w:hAnsi="Verdana"/>
          <w:color w:val="000000"/>
          <w:sz w:val="20"/>
          <w:lang w:eastAsia="es-CO"/>
        </w:rPr>
        <w:t xml:space="preserve"> </w:t>
      </w:r>
      <w:r w:rsidRPr="005A510E">
        <w:rPr>
          <w:rFonts w:ascii="Verdana" w:eastAsia="Times New Roman" w:hAnsi="Verdana"/>
          <w:color w:val="000000"/>
          <w:sz w:val="20"/>
          <w:lang w:eastAsia="es-CO"/>
        </w:rPr>
        <w:t xml:space="preserve"> $ </w:t>
      </w:r>
      <w:r>
        <w:rPr>
          <w:rFonts w:ascii="Verdana" w:eastAsia="Times New Roman" w:hAnsi="Verdana"/>
          <w:color w:val="000000"/>
          <w:sz w:val="20"/>
          <w:lang w:eastAsia="es-CO"/>
        </w:rPr>
        <w:t xml:space="preserve">5.490  millones de pesos </w:t>
      </w:r>
      <w:r w:rsidRPr="00FC2FE3">
        <w:rPr>
          <w:rFonts w:ascii="Verdana" w:eastAsia="Times New Roman" w:hAnsi="Verdana"/>
          <w:color w:val="000000"/>
          <w:sz w:val="20"/>
          <w:lang w:eastAsia="es-CO"/>
        </w:rPr>
        <w:t xml:space="preserve"> </w:t>
      </w:r>
      <w:r>
        <w:rPr>
          <w:rFonts w:ascii="Verdana" w:eastAsia="Times New Roman" w:hAnsi="Verdana"/>
          <w:color w:val="000000"/>
          <w:sz w:val="20"/>
          <w:lang w:eastAsia="es-CO"/>
        </w:rPr>
        <w:t>equivalente el  15</w:t>
      </w:r>
      <w:r w:rsidRPr="005A510E">
        <w:rPr>
          <w:rFonts w:ascii="Verdana" w:eastAsia="Times New Roman" w:hAnsi="Verdana"/>
          <w:color w:val="000000"/>
          <w:sz w:val="20"/>
          <w:lang w:eastAsia="es-CO"/>
        </w:rPr>
        <w:t>%</w:t>
      </w:r>
    </w:p>
    <w:p w:rsidR="00E80A32" w:rsidRPr="005A510E" w:rsidRDefault="00E80A32" w:rsidP="00E80A32">
      <w:pPr>
        <w:jc w:val="both"/>
        <w:rPr>
          <w:rFonts w:ascii="Verdana" w:eastAsia="Times New Roman" w:hAnsi="Verdana"/>
          <w:color w:val="000000"/>
          <w:sz w:val="20"/>
          <w:lang w:eastAsia="es-CO"/>
        </w:rPr>
      </w:pPr>
    </w:p>
    <w:p w:rsidR="00E80A32" w:rsidRPr="005A510E" w:rsidRDefault="00E80A32" w:rsidP="00E80A32">
      <w:pPr>
        <w:jc w:val="both"/>
        <w:rPr>
          <w:rFonts w:ascii="Verdana" w:hAnsi="Verdana"/>
          <w:sz w:val="20"/>
        </w:rPr>
      </w:pPr>
      <w:r w:rsidRPr="005A510E">
        <w:rPr>
          <w:rFonts w:ascii="Verdana" w:eastAsia="Times New Roman" w:hAnsi="Verdana"/>
          <w:color w:val="000000"/>
          <w:sz w:val="20"/>
          <w:lang w:eastAsia="es-CO"/>
        </w:rPr>
        <w:t xml:space="preserve">Los compromisos acumulados a </w:t>
      </w:r>
      <w:r>
        <w:rPr>
          <w:rFonts w:ascii="Verdana" w:eastAsia="Times New Roman" w:hAnsi="Verdana"/>
          <w:color w:val="000000"/>
          <w:sz w:val="20"/>
          <w:lang w:eastAsia="es-CO"/>
        </w:rPr>
        <w:t xml:space="preserve"> Diciembre  de 2017, </w:t>
      </w:r>
      <w:r w:rsidRPr="005A510E">
        <w:rPr>
          <w:rFonts w:ascii="Verdana" w:eastAsia="Times New Roman" w:hAnsi="Verdana"/>
          <w:color w:val="000000"/>
          <w:sz w:val="20"/>
          <w:lang w:eastAsia="es-CO"/>
        </w:rPr>
        <w:t xml:space="preserve"> fueron de $ </w:t>
      </w:r>
      <w:r>
        <w:rPr>
          <w:rFonts w:ascii="Verdana" w:eastAsia="Times New Roman" w:hAnsi="Verdana"/>
          <w:color w:val="000000"/>
          <w:sz w:val="20"/>
          <w:lang w:eastAsia="es-CO"/>
        </w:rPr>
        <w:t>31.750  millones equivalente al  85% del presupuesto de Gastos</w:t>
      </w:r>
      <w:r w:rsidRPr="005A510E">
        <w:rPr>
          <w:rFonts w:ascii="Verdana" w:eastAsia="Times New Roman" w:hAnsi="Verdana"/>
          <w:color w:val="000000"/>
          <w:sz w:val="20"/>
          <w:lang w:eastAsia="es-CO"/>
        </w:rPr>
        <w:t xml:space="preserve">, de los cuales se han hecho pagos acumulados por valor de $ </w:t>
      </w:r>
      <w:r>
        <w:rPr>
          <w:rFonts w:ascii="Verdana" w:eastAsia="Times New Roman" w:hAnsi="Verdana"/>
          <w:color w:val="000000"/>
          <w:sz w:val="20"/>
          <w:lang w:eastAsia="es-CO"/>
        </w:rPr>
        <w:t>27.469  millones pesos</w:t>
      </w:r>
      <w:r w:rsidRPr="00A8253E">
        <w:rPr>
          <w:rFonts w:ascii="Verdana" w:eastAsia="Times New Roman" w:hAnsi="Verdana"/>
          <w:color w:val="000000"/>
          <w:sz w:val="20"/>
          <w:lang w:eastAsia="es-CO"/>
        </w:rPr>
        <w:t xml:space="preserve"> </w:t>
      </w:r>
      <w:r>
        <w:rPr>
          <w:rFonts w:ascii="Verdana" w:eastAsia="Times New Roman" w:hAnsi="Verdana"/>
          <w:color w:val="000000"/>
          <w:sz w:val="20"/>
          <w:lang w:eastAsia="es-CO"/>
        </w:rPr>
        <w:t>equivalente el  87</w:t>
      </w:r>
      <w:r w:rsidRPr="005A510E">
        <w:rPr>
          <w:rFonts w:ascii="Verdana" w:eastAsia="Times New Roman" w:hAnsi="Verdana"/>
          <w:color w:val="000000"/>
          <w:sz w:val="20"/>
          <w:lang w:eastAsia="es-CO"/>
        </w:rPr>
        <w:t>%</w:t>
      </w:r>
      <w:r>
        <w:rPr>
          <w:rFonts w:ascii="Verdana" w:eastAsia="Times New Roman" w:hAnsi="Verdana"/>
          <w:color w:val="000000"/>
          <w:sz w:val="20"/>
          <w:lang w:eastAsia="es-CO"/>
        </w:rPr>
        <w:t xml:space="preserve">  del</w:t>
      </w:r>
      <w:r w:rsidRPr="005A510E">
        <w:rPr>
          <w:rFonts w:ascii="Verdana" w:eastAsia="Times New Roman" w:hAnsi="Verdana"/>
          <w:color w:val="000000"/>
          <w:sz w:val="20"/>
          <w:lang w:eastAsia="es-CO"/>
        </w:rPr>
        <w:t xml:space="preserve"> valor comprometido, quedando cuentas por pagar por valor de $ </w:t>
      </w:r>
      <w:r>
        <w:rPr>
          <w:rFonts w:ascii="Verdana" w:eastAsia="Times New Roman" w:hAnsi="Verdana"/>
          <w:color w:val="000000"/>
          <w:sz w:val="20"/>
          <w:lang w:eastAsia="es-CO"/>
        </w:rPr>
        <w:t>4.281  millones pesos</w:t>
      </w:r>
      <w:r w:rsidRPr="00A8253E">
        <w:rPr>
          <w:rFonts w:ascii="Verdana" w:eastAsia="Times New Roman" w:hAnsi="Verdana"/>
          <w:color w:val="000000"/>
          <w:sz w:val="20"/>
          <w:lang w:eastAsia="es-CO"/>
        </w:rPr>
        <w:t xml:space="preserve"> </w:t>
      </w:r>
      <w:r>
        <w:rPr>
          <w:rFonts w:ascii="Verdana" w:eastAsia="Times New Roman" w:hAnsi="Verdana"/>
          <w:color w:val="000000"/>
          <w:sz w:val="20"/>
          <w:lang w:eastAsia="es-CO"/>
        </w:rPr>
        <w:t>equivalente el  13</w:t>
      </w:r>
      <w:r w:rsidRPr="005A510E">
        <w:rPr>
          <w:rFonts w:ascii="Verdana" w:eastAsia="Times New Roman" w:hAnsi="Verdana"/>
          <w:color w:val="000000"/>
          <w:sz w:val="20"/>
          <w:lang w:eastAsia="es-CO"/>
        </w:rPr>
        <w:t>%</w:t>
      </w:r>
    </w:p>
    <w:p w:rsidR="00E80A32" w:rsidRDefault="00E80A32" w:rsidP="00E80A32">
      <w:pPr>
        <w:jc w:val="both"/>
        <w:rPr>
          <w:rFonts w:ascii="Verdana" w:hAnsi="Verdana"/>
          <w:sz w:val="18"/>
          <w:szCs w:val="18"/>
        </w:rPr>
      </w:pPr>
    </w:p>
    <w:p w:rsidR="0001396E" w:rsidRDefault="0001396E" w:rsidP="00E80A32">
      <w:pPr>
        <w:jc w:val="both"/>
        <w:rPr>
          <w:rFonts w:ascii="Verdana" w:hAnsi="Verdana"/>
          <w:sz w:val="18"/>
          <w:szCs w:val="18"/>
        </w:rPr>
      </w:pPr>
    </w:p>
    <w:p w:rsidR="0001396E" w:rsidRDefault="0001396E" w:rsidP="00E80A32">
      <w:pPr>
        <w:jc w:val="both"/>
        <w:rPr>
          <w:rFonts w:ascii="Verdana" w:hAnsi="Verdana"/>
          <w:sz w:val="18"/>
          <w:szCs w:val="18"/>
        </w:rPr>
      </w:pPr>
    </w:p>
    <w:p w:rsidR="0001396E" w:rsidRDefault="0001396E" w:rsidP="00E80A32">
      <w:pPr>
        <w:jc w:val="both"/>
        <w:rPr>
          <w:rFonts w:ascii="Verdana" w:hAnsi="Verdana"/>
          <w:sz w:val="18"/>
          <w:szCs w:val="18"/>
        </w:rPr>
      </w:pPr>
    </w:p>
    <w:p w:rsidR="0001396E" w:rsidRDefault="0001396E" w:rsidP="00E80A32">
      <w:pPr>
        <w:jc w:val="both"/>
        <w:rPr>
          <w:rFonts w:ascii="Verdana" w:hAnsi="Verdana"/>
          <w:sz w:val="18"/>
          <w:szCs w:val="18"/>
        </w:rPr>
      </w:pPr>
    </w:p>
    <w:p w:rsidR="0001396E" w:rsidRDefault="0001396E" w:rsidP="00E80A32">
      <w:pPr>
        <w:jc w:val="both"/>
        <w:rPr>
          <w:rFonts w:ascii="Verdana" w:hAnsi="Verdana"/>
          <w:sz w:val="18"/>
          <w:szCs w:val="18"/>
        </w:rPr>
      </w:pPr>
    </w:p>
    <w:p w:rsidR="0001396E" w:rsidRDefault="0001396E" w:rsidP="00E80A32">
      <w:pPr>
        <w:jc w:val="both"/>
        <w:rPr>
          <w:rFonts w:ascii="Verdana" w:hAnsi="Verdana"/>
          <w:sz w:val="18"/>
          <w:szCs w:val="18"/>
        </w:rPr>
      </w:pPr>
    </w:p>
    <w:p w:rsidR="0001396E" w:rsidRDefault="0001396E" w:rsidP="00E80A32">
      <w:pPr>
        <w:jc w:val="both"/>
        <w:rPr>
          <w:rFonts w:ascii="Verdana" w:hAnsi="Verdana"/>
          <w:sz w:val="18"/>
          <w:szCs w:val="18"/>
        </w:rPr>
      </w:pPr>
    </w:p>
    <w:p w:rsidR="0001396E" w:rsidRDefault="0001396E" w:rsidP="00E80A32">
      <w:pPr>
        <w:jc w:val="both"/>
        <w:rPr>
          <w:rFonts w:ascii="Verdana" w:hAnsi="Verdana"/>
          <w:sz w:val="18"/>
          <w:szCs w:val="18"/>
        </w:rPr>
      </w:pPr>
    </w:p>
    <w:p w:rsidR="0001396E" w:rsidRDefault="0001396E" w:rsidP="00E80A32">
      <w:pPr>
        <w:jc w:val="both"/>
        <w:rPr>
          <w:rFonts w:ascii="Verdana" w:hAnsi="Verdana"/>
          <w:sz w:val="18"/>
          <w:szCs w:val="18"/>
        </w:rPr>
      </w:pPr>
    </w:p>
    <w:p w:rsidR="0001396E" w:rsidRDefault="0001396E" w:rsidP="00E80A32">
      <w:pPr>
        <w:jc w:val="both"/>
        <w:rPr>
          <w:rFonts w:ascii="Verdana" w:hAnsi="Verdana"/>
          <w:sz w:val="18"/>
          <w:szCs w:val="18"/>
        </w:rPr>
      </w:pPr>
    </w:p>
    <w:p w:rsidR="0001396E" w:rsidRDefault="0001396E" w:rsidP="00E80A32">
      <w:pPr>
        <w:jc w:val="both"/>
        <w:rPr>
          <w:rFonts w:ascii="Verdana" w:hAnsi="Verdana"/>
          <w:sz w:val="18"/>
          <w:szCs w:val="18"/>
        </w:rPr>
      </w:pPr>
    </w:p>
    <w:p w:rsidR="0001396E" w:rsidRDefault="0001396E" w:rsidP="00E80A32">
      <w:pPr>
        <w:jc w:val="both"/>
        <w:rPr>
          <w:rFonts w:ascii="Verdana" w:hAnsi="Verdana"/>
          <w:sz w:val="18"/>
          <w:szCs w:val="18"/>
        </w:rPr>
      </w:pPr>
    </w:p>
    <w:p w:rsidR="0001396E" w:rsidRDefault="0001396E" w:rsidP="00E80A32">
      <w:pPr>
        <w:jc w:val="both"/>
        <w:rPr>
          <w:rFonts w:ascii="Verdana" w:hAnsi="Verdana"/>
          <w:sz w:val="18"/>
          <w:szCs w:val="18"/>
        </w:rPr>
      </w:pPr>
    </w:p>
    <w:p w:rsidR="0001396E" w:rsidRDefault="0001396E" w:rsidP="00E80A32">
      <w:pPr>
        <w:jc w:val="both"/>
        <w:rPr>
          <w:rFonts w:ascii="Verdana" w:hAnsi="Verdana"/>
          <w:sz w:val="18"/>
          <w:szCs w:val="18"/>
        </w:rPr>
      </w:pPr>
    </w:p>
    <w:p w:rsidR="0001396E" w:rsidRDefault="0001396E" w:rsidP="00E80A32">
      <w:pPr>
        <w:jc w:val="both"/>
        <w:rPr>
          <w:rFonts w:ascii="Verdana" w:hAnsi="Verdana"/>
          <w:sz w:val="18"/>
          <w:szCs w:val="18"/>
        </w:rPr>
      </w:pPr>
    </w:p>
    <w:p w:rsidR="0001396E" w:rsidRDefault="0001396E" w:rsidP="00E80A32">
      <w:pPr>
        <w:jc w:val="both"/>
        <w:rPr>
          <w:rFonts w:ascii="Verdana" w:hAnsi="Verdana"/>
          <w:sz w:val="18"/>
          <w:szCs w:val="18"/>
        </w:rPr>
      </w:pPr>
    </w:p>
    <w:p w:rsidR="0001396E" w:rsidRDefault="0001396E" w:rsidP="00E80A32">
      <w:pPr>
        <w:jc w:val="both"/>
        <w:rPr>
          <w:rFonts w:ascii="Verdana" w:hAnsi="Verdana"/>
          <w:sz w:val="18"/>
          <w:szCs w:val="18"/>
        </w:rPr>
      </w:pPr>
    </w:p>
    <w:p w:rsidR="0001396E" w:rsidRDefault="0001396E" w:rsidP="00E80A32">
      <w:pPr>
        <w:jc w:val="both"/>
        <w:rPr>
          <w:rFonts w:ascii="Verdana" w:hAnsi="Verdana"/>
          <w:sz w:val="18"/>
          <w:szCs w:val="18"/>
        </w:rPr>
      </w:pPr>
    </w:p>
    <w:p w:rsidR="0001396E" w:rsidRDefault="0001396E" w:rsidP="00E80A32">
      <w:pPr>
        <w:jc w:val="both"/>
        <w:rPr>
          <w:rFonts w:ascii="Verdana" w:hAnsi="Verdana"/>
          <w:sz w:val="18"/>
          <w:szCs w:val="18"/>
        </w:rPr>
      </w:pPr>
    </w:p>
    <w:p w:rsidR="0001396E" w:rsidRDefault="0001396E" w:rsidP="00E80A32">
      <w:pPr>
        <w:jc w:val="both"/>
        <w:rPr>
          <w:rFonts w:ascii="Verdana" w:hAnsi="Verdana"/>
          <w:sz w:val="18"/>
          <w:szCs w:val="18"/>
        </w:rPr>
      </w:pPr>
    </w:p>
    <w:p w:rsidR="0001396E" w:rsidRDefault="0001396E" w:rsidP="00E80A32">
      <w:pPr>
        <w:jc w:val="both"/>
        <w:rPr>
          <w:rFonts w:ascii="Verdana" w:hAnsi="Verdana"/>
          <w:sz w:val="18"/>
          <w:szCs w:val="18"/>
        </w:rPr>
      </w:pPr>
    </w:p>
    <w:p w:rsidR="0001396E" w:rsidRDefault="0001396E" w:rsidP="00E80A32">
      <w:pPr>
        <w:jc w:val="both"/>
        <w:rPr>
          <w:rFonts w:ascii="Verdana" w:hAnsi="Verdana"/>
          <w:sz w:val="18"/>
          <w:szCs w:val="18"/>
        </w:rPr>
      </w:pPr>
    </w:p>
    <w:p w:rsidR="0001396E" w:rsidRDefault="0001396E" w:rsidP="00E80A32">
      <w:pPr>
        <w:jc w:val="both"/>
        <w:rPr>
          <w:rFonts w:ascii="Verdana" w:hAnsi="Verdana"/>
          <w:sz w:val="18"/>
          <w:szCs w:val="18"/>
        </w:rPr>
      </w:pPr>
    </w:p>
    <w:p w:rsidR="0001396E" w:rsidRDefault="0001396E" w:rsidP="00E80A32">
      <w:pPr>
        <w:jc w:val="both"/>
        <w:rPr>
          <w:rFonts w:ascii="Verdana" w:hAnsi="Verdana"/>
          <w:sz w:val="18"/>
          <w:szCs w:val="18"/>
        </w:rPr>
      </w:pPr>
    </w:p>
    <w:p w:rsidR="0001396E" w:rsidRDefault="0001396E" w:rsidP="00E80A32">
      <w:pPr>
        <w:jc w:val="both"/>
        <w:rPr>
          <w:rFonts w:ascii="Verdana" w:hAnsi="Verdana"/>
          <w:sz w:val="18"/>
          <w:szCs w:val="18"/>
        </w:rPr>
      </w:pPr>
    </w:p>
    <w:p w:rsidR="0001396E" w:rsidRDefault="0001396E" w:rsidP="00E80A32">
      <w:pPr>
        <w:jc w:val="both"/>
        <w:rPr>
          <w:rFonts w:ascii="Verdana" w:hAnsi="Verdana"/>
          <w:sz w:val="18"/>
          <w:szCs w:val="18"/>
        </w:rPr>
      </w:pPr>
    </w:p>
    <w:p w:rsidR="0001396E" w:rsidRDefault="0001396E" w:rsidP="00E80A32">
      <w:pPr>
        <w:jc w:val="both"/>
        <w:rPr>
          <w:rFonts w:ascii="Verdana" w:hAnsi="Verdana"/>
          <w:sz w:val="18"/>
          <w:szCs w:val="18"/>
        </w:rPr>
      </w:pPr>
    </w:p>
    <w:p w:rsidR="00E80A32" w:rsidRDefault="00E80A32" w:rsidP="00E80A32">
      <w:pPr>
        <w:pStyle w:val="Ttulo2"/>
        <w:tabs>
          <w:tab w:val="left" w:pos="426"/>
        </w:tabs>
        <w:spacing w:before="0"/>
        <w:contextualSpacing/>
        <w:jc w:val="both"/>
        <w:rPr>
          <w:rFonts w:ascii="Verdana" w:hAnsi="Verdana"/>
          <w:color w:val="auto"/>
          <w:sz w:val="20"/>
          <w:szCs w:val="20"/>
          <w:lang w:eastAsia="es-CO"/>
        </w:rPr>
      </w:pPr>
      <w:bookmarkStart w:id="113" w:name="_Toc451150895"/>
      <w:bookmarkStart w:id="114" w:name="_Toc453763851"/>
      <w:r w:rsidRPr="001D3F02">
        <w:rPr>
          <w:rFonts w:ascii="Verdana" w:hAnsi="Verdana"/>
          <w:color w:val="auto"/>
          <w:sz w:val="20"/>
          <w:szCs w:val="20"/>
          <w:lang w:eastAsia="es-CO"/>
        </w:rPr>
        <w:lastRenderedPageBreak/>
        <w:t xml:space="preserve">COMPORTAMIENTO  EJECUCIONES  GASTOS A  DICIEMBRE  DE 2017 RECURSOS  </w:t>
      </w:r>
      <w:bookmarkEnd w:id="113"/>
      <w:bookmarkEnd w:id="114"/>
      <w:r w:rsidRPr="001D3F02">
        <w:rPr>
          <w:rFonts w:ascii="Verdana" w:hAnsi="Verdana"/>
          <w:color w:val="auto"/>
          <w:sz w:val="20"/>
          <w:szCs w:val="20"/>
          <w:lang w:eastAsia="es-CO"/>
        </w:rPr>
        <w:t>PROPIOS</w:t>
      </w:r>
    </w:p>
    <w:p w:rsidR="00E80A32" w:rsidRPr="005224BD" w:rsidRDefault="00E80A32" w:rsidP="00E80A32">
      <w:pPr>
        <w:rPr>
          <w:lang w:eastAsia="es-CO"/>
        </w:rPr>
      </w:pPr>
    </w:p>
    <w:p w:rsidR="00E80A32" w:rsidRDefault="00E80A32" w:rsidP="00E80A32">
      <w:pPr>
        <w:jc w:val="center"/>
        <w:rPr>
          <w:rFonts w:ascii="Verdana" w:hAnsi="Verdana"/>
          <w:sz w:val="20"/>
        </w:rPr>
      </w:pPr>
      <w:r w:rsidRPr="001D3F02">
        <w:rPr>
          <w:noProof/>
          <w:lang w:eastAsia="es-CO"/>
        </w:rPr>
        <w:drawing>
          <wp:inline distT="0" distB="0" distL="0" distR="0" wp14:anchorId="07B14DFE" wp14:editId="3809BBDA">
            <wp:extent cx="6547516" cy="4797894"/>
            <wp:effectExtent l="0" t="1270" r="0" b="4445"/>
            <wp:docPr id="282" name="Imagen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rot="16200000">
                      <a:off x="0" y="0"/>
                      <a:ext cx="6588853" cy="4828185"/>
                    </a:xfrm>
                    <a:prstGeom prst="rect">
                      <a:avLst/>
                    </a:prstGeom>
                    <a:noFill/>
                    <a:ln>
                      <a:noFill/>
                    </a:ln>
                  </pic:spPr>
                </pic:pic>
              </a:graphicData>
            </a:graphic>
          </wp:inline>
        </w:drawing>
      </w:r>
    </w:p>
    <w:p w:rsidR="00E80A32" w:rsidRPr="000D0048" w:rsidRDefault="00E80A32" w:rsidP="00E80A32">
      <w:pPr>
        <w:jc w:val="both"/>
        <w:rPr>
          <w:rFonts w:ascii="Verdana" w:hAnsi="Verdana"/>
          <w:sz w:val="18"/>
          <w:szCs w:val="18"/>
        </w:rPr>
      </w:pPr>
    </w:p>
    <w:p w:rsidR="00E80A32" w:rsidRDefault="00E80A32" w:rsidP="00E80A32">
      <w:pPr>
        <w:contextualSpacing/>
        <w:rPr>
          <w:rFonts w:ascii="Verdana" w:hAnsi="Verdana"/>
          <w:sz w:val="18"/>
          <w:szCs w:val="18"/>
        </w:rPr>
      </w:pPr>
    </w:p>
    <w:p w:rsidR="00E80A32" w:rsidRDefault="00E80A32" w:rsidP="00E80A32">
      <w:pPr>
        <w:contextualSpacing/>
        <w:rPr>
          <w:rFonts w:ascii="Verdana" w:hAnsi="Verdana"/>
          <w:sz w:val="18"/>
          <w:szCs w:val="18"/>
        </w:rPr>
      </w:pPr>
    </w:p>
    <w:p w:rsidR="00E80A32" w:rsidRPr="002843A2" w:rsidRDefault="00E80A32" w:rsidP="00753B5E">
      <w:pPr>
        <w:pStyle w:val="Ttulo2"/>
        <w:numPr>
          <w:ilvl w:val="1"/>
          <w:numId w:val="48"/>
        </w:numPr>
        <w:spacing w:before="0"/>
        <w:contextualSpacing/>
        <w:rPr>
          <w:rFonts w:ascii="Verdana" w:hAnsi="Verdana"/>
          <w:color w:val="auto"/>
          <w:sz w:val="18"/>
          <w:szCs w:val="18"/>
        </w:rPr>
      </w:pPr>
      <w:bookmarkStart w:id="115" w:name="_Toc380680151"/>
      <w:bookmarkStart w:id="116" w:name="_Toc380680917"/>
      <w:bookmarkStart w:id="117" w:name="_Toc381002004"/>
      <w:bookmarkStart w:id="118" w:name="_Toc412553681"/>
      <w:bookmarkStart w:id="119" w:name="_Toc412553828"/>
      <w:bookmarkStart w:id="120" w:name="_Toc444856533"/>
      <w:r>
        <w:rPr>
          <w:rFonts w:ascii="Verdana" w:hAnsi="Verdana"/>
          <w:color w:val="auto"/>
          <w:sz w:val="18"/>
          <w:szCs w:val="18"/>
        </w:rPr>
        <w:lastRenderedPageBreak/>
        <w:t>GESTIÓN CONTABLE</w:t>
      </w:r>
      <w:bookmarkEnd w:id="115"/>
      <w:bookmarkEnd w:id="116"/>
      <w:bookmarkEnd w:id="117"/>
      <w:bookmarkEnd w:id="118"/>
      <w:bookmarkEnd w:id="119"/>
      <w:bookmarkEnd w:id="120"/>
    </w:p>
    <w:p w:rsidR="00E80A32" w:rsidRPr="002843A2" w:rsidRDefault="00E80A32" w:rsidP="00E80A32">
      <w:pPr>
        <w:pStyle w:val="Ttulo3"/>
        <w:spacing w:before="0"/>
        <w:contextualSpacing/>
        <w:rPr>
          <w:rFonts w:ascii="Verdana" w:hAnsi="Verdana"/>
          <w:color w:val="auto"/>
          <w:sz w:val="18"/>
          <w:szCs w:val="18"/>
        </w:rPr>
      </w:pPr>
    </w:p>
    <w:p w:rsidR="00E80A32" w:rsidRPr="000D0048" w:rsidRDefault="00746CE8" w:rsidP="00E80A32">
      <w:pPr>
        <w:spacing w:after="200" w:line="276" w:lineRule="auto"/>
        <w:rPr>
          <w:rFonts w:ascii="Verdana" w:hAnsi="Verdana"/>
          <w:b/>
          <w:sz w:val="18"/>
          <w:szCs w:val="18"/>
        </w:rPr>
      </w:pPr>
      <w:r>
        <w:rPr>
          <w:rFonts w:ascii="Verdana" w:hAnsi="Verdana"/>
          <w:b/>
          <w:sz w:val="18"/>
          <w:szCs w:val="18"/>
        </w:rPr>
        <w:t xml:space="preserve">4.2.1 </w:t>
      </w:r>
      <w:r w:rsidR="00E80A32" w:rsidRPr="000D0048">
        <w:rPr>
          <w:rFonts w:ascii="Verdana" w:hAnsi="Verdana"/>
          <w:b/>
          <w:sz w:val="18"/>
          <w:szCs w:val="18"/>
        </w:rPr>
        <w:t>BALANCE GENERAL COMPARATIVO</w:t>
      </w:r>
    </w:p>
    <w:tbl>
      <w:tblPr>
        <w:tblW w:w="5000" w:type="pct"/>
        <w:tblLayout w:type="fixed"/>
        <w:tblCellMar>
          <w:left w:w="70" w:type="dxa"/>
          <w:right w:w="70" w:type="dxa"/>
        </w:tblCellMar>
        <w:tblLook w:val="04A0" w:firstRow="1" w:lastRow="0" w:firstColumn="1" w:lastColumn="0" w:noHBand="0" w:noVBand="1"/>
      </w:tblPr>
      <w:tblGrid>
        <w:gridCol w:w="1202"/>
        <w:gridCol w:w="3261"/>
        <w:gridCol w:w="1418"/>
        <w:gridCol w:w="1418"/>
        <w:gridCol w:w="1275"/>
        <w:gridCol w:w="1084"/>
      </w:tblGrid>
      <w:tr w:rsidR="00E80A32" w:rsidRPr="005224BD" w:rsidTr="00746CE8">
        <w:trPr>
          <w:trHeight w:val="480"/>
        </w:trPr>
        <w:tc>
          <w:tcPr>
            <w:tcW w:w="623" w:type="pct"/>
            <w:tcBorders>
              <w:top w:val="single" w:sz="8" w:space="0" w:color="auto"/>
              <w:left w:val="single" w:sz="8" w:space="0" w:color="auto"/>
              <w:bottom w:val="single" w:sz="4" w:space="0" w:color="auto"/>
              <w:right w:val="single" w:sz="4" w:space="0" w:color="auto"/>
            </w:tcBorders>
            <w:shd w:val="clear" w:color="auto" w:fill="auto"/>
            <w:vAlign w:val="center"/>
            <w:hideMark/>
          </w:tcPr>
          <w:p w:rsidR="00E80A32" w:rsidRPr="005224BD" w:rsidRDefault="00E80A32" w:rsidP="00746CE8">
            <w:pPr>
              <w:jc w:val="center"/>
              <w:rPr>
                <w:rFonts w:ascii="Cambria" w:eastAsia="Times New Roman" w:hAnsi="Cambria" w:cs="Arial"/>
                <w:b/>
                <w:bCs/>
                <w:i/>
                <w:iCs/>
                <w:sz w:val="16"/>
                <w:szCs w:val="16"/>
                <w:lang w:eastAsia="es-CO"/>
              </w:rPr>
            </w:pPr>
            <w:r w:rsidRPr="005224BD">
              <w:rPr>
                <w:rFonts w:ascii="Cambria" w:eastAsia="Times New Roman" w:hAnsi="Cambria" w:cs="Arial"/>
                <w:b/>
                <w:bCs/>
                <w:i/>
                <w:iCs/>
                <w:sz w:val="16"/>
                <w:szCs w:val="16"/>
                <w:lang w:eastAsia="es-CO"/>
              </w:rPr>
              <w:t>CODIGO</w:t>
            </w:r>
          </w:p>
        </w:tc>
        <w:tc>
          <w:tcPr>
            <w:tcW w:w="1688" w:type="pct"/>
            <w:tcBorders>
              <w:top w:val="single" w:sz="8" w:space="0" w:color="auto"/>
              <w:left w:val="nil"/>
              <w:bottom w:val="single" w:sz="4" w:space="0" w:color="auto"/>
              <w:right w:val="single" w:sz="4" w:space="0" w:color="auto"/>
            </w:tcBorders>
            <w:shd w:val="clear" w:color="auto" w:fill="auto"/>
            <w:vAlign w:val="center"/>
            <w:hideMark/>
          </w:tcPr>
          <w:p w:rsidR="00E80A32" w:rsidRPr="005224BD" w:rsidRDefault="00E80A32" w:rsidP="00746CE8">
            <w:pPr>
              <w:jc w:val="center"/>
              <w:rPr>
                <w:rFonts w:ascii="Cambria" w:eastAsia="Times New Roman" w:hAnsi="Cambria" w:cs="Arial"/>
                <w:b/>
                <w:bCs/>
                <w:i/>
                <w:iCs/>
                <w:sz w:val="16"/>
                <w:szCs w:val="16"/>
                <w:lang w:eastAsia="es-CO"/>
              </w:rPr>
            </w:pPr>
            <w:r w:rsidRPr="005224BD">
              <w:rPr>
                <w:rFonts w:ascii="Cambria" w:eastAsia="Times New Roman" w:hAnsi="Cambria" w:cs="Arial"/>
                <w:b/>
                <w:bCs/>
                <w:i/>
                <w:iCs/>
                <w:sz w:val="16"/>
                <w:szCs w:val="16"/>
                <w:lang w:eastAsia="es-CO"/>
              </w:rPr>
              <w:t>ACTIVO</w:t>
            </w:r>
          </w:p>
        </w:tc>
        <w:tc>
          <w:tcPr>
            <w:tcW w:w="734" w:type="pct"/>
            <w:tcBorders>
              <w:top w:val="single" w:sz="8" w:space="0" w:color="auto"/>
              <w:left w:val="nil"/>
              <w:bottom w:val="single" w:sz="4" w:space="0" w:color="auto"/>
              <w:right w:val="single" w:sz="4" w:space="0" w:color="auto"/>
            </w:tcBorders>
            <w:shd w:val="clear" w:color="auto" w:fill="auto"/>
            <w:vAlign w:val="center"/>
            <w:hideMark/>
          </w:tcPr>
          <w:p w:rsidR="00E80A32" w:rsidRPr="005224BD" w:rsidRDefault="00E80A32" w:rsidP="00746CE8">
            <w:pPr>
              <w:jc w:val="center"/>
              <w:rPr>
                <w:rFonts w:ascii="Cambria" w:eastAsia="Times New Roman" w:hAnsi="Cambria" w:cs="Arial"/>
                <w:b/>
                <w:bCs/>
                <w:i/>
                <w:iCs/>
                <w:sz w:val="18"/>
                <w:szCs w:val="18"/>
                <w:lang w:eastAsia="es-CO"/>
              </w:rPr>
            </w:pPr>
            <w:r w:rsidRPr="005224BD">
              <w:rPr>
                <w:rFonts w:ascii="Cambria" w:eastAsia="Times New Roman" w:hAnsi="Cambria" w:cs="Arial"/>
                <w:b/>
                <w:bCs/>
                <w:i/>
                <w:iCs/>
                <w:sz w:val="18"/>
                <w:szCs w:val="18"/>
                <w:lang w:eastAsia="es-CO"/>
              </w:rPr>
              <w:t>DICIEMBRE DE 2017</w:t>
            </w:r>
          </w:p>
        </w:tc>
        <w:tc>
          <w:tcPr>
            <w:tcW w:w="734" w:type="pct"/>
            <w:tcBorders>
              <w:top w:val="single" w:sz="8" w:space="0" w:color="auto"/>
              <w:left w:val="nil"/>
              <w:bottom w:val="single" w:sz="4" w:space="0" w:color="auto"/>
              <w:right w:val="single" w:sz="4" w:space="0" w:color="auto"/>
            </w:tcBorders>
            <w:shd w:val="clear" w:color="auto" w:fill="auto"/>
            <w:vAlign w:val="center"/>
            <w:hideMark/>
          </w:tcPr>
          <w:p w:rsidR="00E80A32" w:rsidRPr="005224BD" w:rsidRDefault="00E80A32" w:rsidP="00746CE8">
            <w:pPr>
              <w:jc w:val="center"/>
              <w:rPr>
                <w:rFonts w:ascii="Cambria" w:eastAsia="Times New Roman" w:hAnsi="Cambria" w:cs="Arial"/>
                <w:b/>
                <w:bCs/>
                <w:i/>
                <w:iCs/>
                <w:sz w:val="18"/>
                <w:szCs w:val="18"/>
                <w:lang w:eastAsia="es-CO"/>
              </w:rPr>
            </w:pPr>
            <w:r w:rsidRPr="005224BD">
              <w:rPr>
                <w:rFonts w:ascii="Cambria" w:eastAsia="Times New Roman" w:hAnsi="Cambria" w:cs="Arial"/>
                <w:b/>
                <w:bCs/>
                <w:i/>
                <w:iCs/>
                <w:sz w:val="18"/>
                <w:szCs w:val="18"/>
                <w:lang w:eastAsia="es-CO"/>
              </w:rPr>
              <w:t>DICIEMBRE DE 2016</w:t>
            </w:r>
          </w:p>
        </w:tc>
        <w:tc>
          <w:tcPr>
            <w:tcW w:w="660" w:type="pct"/>
            <w:tcBorders>
              <w:top w:val="single" w:sz="8" w:space="0" w:color="auto"/>
              <w:left w:val="nil"/>
              <w:bottom w:val="single" w:sz="4" w:space="0" w:color="auto"/>
              <w:right w:val="single" w:sz="4" w:space="0" w:color="auto"/>
            </w:tcBorders>
            <w:shd w:val="clear" w:color="auto" w:fill="auto"/>
            <w:vAlign w:val="center"/>
            <w:hideMark/>
          </w:tcPr>
          <w:p w:rsidR="00E80A32" w:rsidRPr="005224BD" w:rsidRDefault="00E80A32" w:rsidP="00746CE8">
            <w:pPr>
              <w:jc w:val="center"/>
              <w:rPr>
                <w:rFonts w:ascii="Cambria" w:eastAsia="Times New Roman" w:hAnsi="Cambria" w:cs="Arial"/>
                <w:b/>
                <w:bCs/>
                <w:i/>
                <w:iCs/>
                <w:sz w:val="16"/>
                <w:szCs w:val="16"/>
                <w:lang w:eastAsia="es-CO"/>
              </w:rPr>
            </w:pPr>
            <w:r w:rsidRPr="005224BD">
              <w:rPr>
                <w:rFonts w:ascii="Cambria" w:eastAsia="Times New Roman" w:hAnsi="Cambria" w:cs="Arial"/>
                <w:b/>
                <w:bCs/>
                <w:i/>
                <w:iCs/>
                <w:sz w:val="16"/>
                <w:szCs w:val="16"/>
                <w:lang w:eastAsia="es-CO"/>
              </w:rPr>
              <w:t>VARIACION ABSOLUTA</w:t>
            </w:r>
          </w:p>
        </w:tc>
        <w:tc>
          <w:tcPr>
            <w:tcW w:w="561" w:type="pct"/>
            <w:tcBorders>
              <w:top w:val="single" w:sz="8" w:space="0" w:color="auto"/>
              <w:left w:val="nil"/>
              <w:bottom w:val="single" w:sz="4" w:space="0" w:color="auto"/>
              <w:right w:val="single" w:sz="8" w:space="0" w:color="auto"/>
            </w:tcBorders>
            <w:shd w:val="clear" w:color="auto" w:fill="auto"/>
            <w:vAlign w:val="center"/>
            <w:hideMark/>
          </w:tcPr>
          <w:p w:rsidR="00E80A32" w:rsidRPr="005224BD" w:rsidRDefault="00E80A32" w:rsidP="00746CE8">
            <w:pPr>
              <w:jc w:val="center"/>
              <w:rPr>
                <w:rFonts w:ascii="Cambria" w:eastAsia="Times New Roman" w:hAnsi="Cambria" w:cs="Arial"/>
                <w:b/>
                <w:bCs/>
                <w:i/>
                <w:iCs/>
                <w:sz w:val="16"/>
                <w:szCs w:val="16"/>
                <w:lang w:eastAsia="es-CO"/>
              </w:rPr>
            </w:pPr>
            <w:r w:rsidRPr="005224BD">
              <w:rPr>
                <w:rFonts w:ascii="Cambria" w:eastAsia="Times New Roman" w:hAnsi="Cambria" w:cs="Arial"/>
                <w:b/>
                <w:bCs/>
                <w:i/>
                <w:iCs/>
                <w:sz w:val="16"/>
                <w:szCs w:val="16"/>
                <w:lang w:eastAsia="es-CO"/>
              </w:rPr>
              <w:t>VARIACION  RELATIVA</w:t>
            </w:r>
          </w:p>
        </w:tc>
      </w:tr>
      <w:tr w:rsidR="00E80A32" w:rsidRPr="005224BD" w:rsidTr="00746CE8">
        <w:trPr>
          <w:trHeight w:val="255"/>
        </w:trPr>
        <w:tc>
          <w:tcPr>
            <w:tcW w:w="623" w:type="pct"/>
            <w:tcBorders>
              <w:top w:val="nil"/>
              <w:left w:val="single" w:sz="8" w:space="0" w:color="auto"/>
              <w:bottom w:val="single" w:sz="4" w:space="0" w:color="auto"/>
              <w:right w:val="single" w:sz="4" w:space="0" w:color="auto"/>
            </w:tcBorders>
            <w:shd w:val="clear" w:color="auto" w:fill="auto"/>
            <w:noWrap/>
            <w:vAlign w:val="bottom"/>
            <w:hideMark/>
          </w:tcPr>
          <w:p w:rsidR="00E80A32" w:rsidRPr="005224BD" w:rsidRDefault="00E80A32" w:rsidP="00746CE8">
            <w:pPr>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 </w:t>
            </w:r>
          </w:p>
        </w:tc>
        <w:tc>
          <w:tcPr>
            <w:tcW w:w="1688"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rPr>
                <w:rFonts w:ascii="Cambria" w:eastAsia="Times New Roman" w:hAnsi="Cambria" w:cs="Arial"/>
                <w:b/>
                <w:bCs/>
                <w:i/>
                <w:iCs/>
                <w:sz w:val="16"/>
                <w:szCs w:val="16"/>
                <w:lang w:eastAsia="es-CO"/>
              </w:rPr>
            </w:pPr>
            <w:r w:rsidRPr="005224BD">
              <w:rPr>
                <w:rFonts w:ascii="Cambria" w:eastAsia="Times New Roman" w:hAnsi="Cambria" w:cs="Arial"/>
                <w:b/>
                <w:bCs/>
                <w:i/>
                <w:iCs/>
                <w:sz w:val="16"/>
                <w:szCs w:val="16"/>
                <w:lang w:eastAsia="es-CO"/>
              </w:rPr>
              <w:t>TOTAL ACTIVO</w:t>
            </w:r>
          </w:p>
        </w:tc>
        <w:tc>
          <w:tcPr>
            <w:tcW w:w="734"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b/>
                <w:bCs/>
                <w:i/>
                <w:iCs/>
                <w:sz w:val="16"/>
                <w:szCs w:val="16"/>
                <w:lang w:eastAsia="es-CO"/>
              </w:rPr>
            </w:pPr>
            <w:r w:rsidRPr="005224BD">
              <w:rPr>
                <w:rFonts w:ascii="Cambria" w:eastAsia="Times New Roman" w:hAnsi="Cambria" w:cs="Arial"/>
                <w:b/>
                <w:bCs/>
                <w:i/>
                <w:iCs/>
                <w:sz w:val="16"/>
                <w:szCs w:val="16"/>
                <w:lang w:eastAsia="es-CO"/>
              </w:rPr>
              <w:t>65,717,154,838</w:t>
            </w:r>
          </w:p>
        </w:tc>
        <w:tc>
          <w:tcPr>
            <w:tcW w:w="734"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b/>
                <w:bCs/>
                <w:i/>
                <w:iCs/>
                <w:sz w:val="16"/>
                <w:szCs w:val="16"/>
                <w:lang w:eastAsia="es-CO"/>
              </w:rPr>
            </w:pPr>
            <w:r w:rsidRPr="005224BD">
              <w:rPr>
                <w:rFonts w:ascii="Cambria" w:eastAsia="Times New Roman" w:hAnsi="Cambria" w:cs="Arial"/>
                <w:b/>
                <w:bCs/>
                <w:i/>
                <w:iCs/>
                <w:sz w:val="16"/>
                <w:szCs w:val="16"/>
                <w:lang w:eastAsia="es-CO"/>
              </w:rPr>
              <w:t>75,791,889,610</w:t>
            </w:r>
          </w:p>
        </w:tc>
        <w:tc>
          <w:tcPr>
            <w:tcW w:w="660"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b/>
                <w:bCs/>
                <w:i/>
                <w:iCs/>
                <w:sz w:val="16"/>
                <w:szCs w:val="16"/>
                <w:lang w:eastAsia="es-CO"/>
              </w:rPr>
            </w:pPr>
            <w:r w:rsidRPr="005224BD">
              <w:rPr>
                <w:rFonts w:ascii="Cambria" w:eastAsia="Times New Roman" w:hAnsi="Cambria" w:cs="Arial"/>
                <w:b/>
                <w:bCs/>
                <w:i/>
                <w:iCs/>
                <w:sz w:val="16"/>
                <w:szCs w:val="16"/>
                <w:lang w:eastAsia="es-CO"/>
              </w:rPr>
              <w:t>-10,074,734,772</w:t>
            </w:r>
          </w:p>
        </w:tc>
        <w:tc>
          <w:tcPr>
            <w:tcW w:w="561" w:type="pct"/>
            <w:tcBorders>
              <w:top w:val="nil"/>
              <w:left w:val="nil"/>
              <w:bottom w:val="single" w:sz="4" w:space="0" w:color="auto"/>
              <w:right w:val="single" w:sz="8" w:space="0" w:color="auto"/>
            </w:tcBorders>
            <w:shd w:val="clear" w:color="auto" w:fill="auto"/>
            <w:noWrap/>
            <w:vAlign w:val="bottom"/>
            <w:hideMark/>
          </w:tcPr>
          <w:p w:rsidR="00E80A32" w:rsidRPr="005224BD" w:rsidRDefault="00E80A32" w:rsidP="00746CE8">
            <w:pPr>
              <w:jc w:val="right"/>
              <w:rPr>
                <w:rFonts w:ascii="Cambria" w:eastAsia="Times New Roman" w:hAnsi="Cambria" w:cs="Arial"/>
                <w:b/>
                <w:bCs/>
                <w:sz w:val="16"/>
                <w:szCs w:val="16"/>
                <w:lang w:eastAsia="es-CO"/>
              </w:rPr>
            </w:pPr>
            <w:r w:rsidRPr="005224BD">
              <w:rPr>
                <w:rFonts w:ascii="Cambria" w:eastAsia="Times New Roman" w:hAnsi="Cambria" w:cs="Arial"/>
                <w:b/>
                <w:bCs/>
                <w:sz w:val="16"/>
                <w:szCs w:val="16"/>
                <w:lang w:eastAsia="es-CO"/>
              </w:rPr>
              <w:t>-13%</w:t>
            </w:r>
          </w:p>
        </w:tc>
      </w:tr>
      <w:tr w:rsidR="00E80A32" w:rsidRPr="005224BD" w:rsidTr="00746CE8">
        <w:trPr>
          <w:trHeight w:val="255"/>
        </w:trPr>
        <w:tc>
          <w:tcPr>
            <w:tcW w:w="623" w:type="pct"/>
            <w:tcBorders>
              <w:top w:val="nil"/>
              <w:left w:val="single" w:sz="8" w:space="0" w:color="auto"/>
              <w:bottom w:val="single" w:sz="4" w:space="0" w:color="auto"/>
              <w:right w:val="single" w:sz="4" w:space="0" w:color="auto"/>
            </w:tcBorders>
            <w:shd w:val="clear" w:color="auto" w:fill="auto"/>
            <w:noWrap/>
            <w:vAlign w:val="bottom"/>
            <w:hideMark/>
          </w:tcPr>
          <w:p w:rsidR="00E80A32" w:rsidRPr="005224BD" w:rsidRDefault="00E80A32" w:rsidP="00746CE8">
            <w:pPr>
              <w:rPr>
                <w:rFonts w:ascii="Cambria" w:eastAsia="Times New Roman" w:hAnsi="Cambria" w:cs="Arial"/>
                <w:b/>
                <w:bCs/>
                <w:i/>
                <w:iCs/>
                <w:sz w:val="16"/>
                <w:szCs w:val="16"/>
                <w:lang w:eastAsia="es-CO"/>
              </w:rPr>
            </w:pPr>
            <w:r w:rsidRPr="005224BD">
              <w:rPr>
                <w:rFonts w:ascii="Cambria" w:eastAsia="Times New Roman" w:hAnsi="Cambria" w:cs="Arial"/>
                <w:b/>
                <w:bCs/>
                <w:i/>
                <w:iCs/>
                <w:sz w:val="16"/>
                <w:szCs w:val="16"/>
                <w:lang w:eastAsia="es-CO"/>
              </w:rPr>
              <w:t> </w:t>
            </w:r>
          </w:p>
        </w:tc>
        <w:tc>
          <w:tcPr>
            <w:tcW w:w="1688"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center"/>
              <w:rPr>
                <w:rFonts w:ascii="Cambria" w:eastAsia="Times New Roman" w:hAnsi="Cambria" w:cs="Arial"/>
                <w:b/>
                <w:bCs/>
                <w:i/>
                <w:iCs/>
                <w:sz w:val="16"/>
                <w:szCs w:val="16"/>
                <w:lang w:eastAsia="es-CO"/>
              </w:rPr>
            </w:pPr>
            <w:r w:rsidRPr="005224BD">
              <w:rPr>
                <w:rFonts w:ascii="Cambria" w:eastAsia="Times New Roman" w:hAnsi="Cambria" w:cs="Arial"/>
                <w:b/>
                <w:bCs/>
                <w:i/>
                <w:iCs/>
                <w:sz w:val="16"/>
                <w:szCs w:val="16"/>
                <w:lang w:eastAsia="es-CO"/>
              </w:rPr>
              <w:t>ACTIVO CORRIENTE</w:t>
            </w:r>
          </w:p>
        </w:tc>
        <w:tc>
          <w:tcPr>
            <w:tcW w:w="734"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b/>
                <w:bCs/>
                <w:i/>
                <w:iCs/>
                <w:sz w:val="16"/>
                <w:szCs w:val="16"/>
                <w:lang w:eastAsia="es-CO"/>
              </w:rPr>
            </w:pPr>
            <w:r w:rsidRPr="005224BD">
              <w:rPr>
                <w:rFonts w:ascii="Cambria" w:eastAsia="Times New Roman" w:hAnsi="Cambria" w:cs="Arial"/>
                <w:b/>
                <w:bCs/>
                <w:i/>
                <w:iCs/>
                <w:sz w:val="16"/>
                <w:szCs w:val="16"/>
                <w:lang w:eastAsia="es-CO"/>
              </w:rPr>
              <w:t>22,594,721,630</w:t>
            </w:r>
          </w:p>
        </w:tc>
        <w:tc>
          <w:tcPr>
            <w:tcW w:w="734"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b/>
                <w:bCs/>
                <w:i/>
                <w:iCs/>
                <w:sz w:val="16"/>
                <w:szCs w:val="16"/>
                <w:lang w:eastAsia="es-CO"/>
              </w:rPr>
            </w:pPr>
            <w:r w:rsidRPr="005224BD">
              <w:rPr>
                <w:rFonts w:ascii="Cambria" w:eastAsia="Times New Roman" w:hAnsi="Cambria" w:cs="Arial"/>
                <w:b/>
                <w:bCs/>
                <w:i/>
                <w:iCs/>
                <w:sz w:val="16"/>
                <w:szCs w:val="16"/>
                <w:lang w:eastAsia="es-CO"/>
              </w:rPr>
              <w:t>23,266,494,789</w:t>
            </w:r>
          </w:p>
        </w:tc>
        <w:tc>
          <w:tcPr>
            <w:tcW w:w="660"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b/>
                <w:bCs/>
                <w:i/>
                <w:iCs/>
                <w:sz w:val="16"/>
                <w:szCs w:val="16"/>
                <w:lang w:eastAsia="es-CO"/>
              </w:rPr>
            </w:pPr>
            <w:r w:rsidRPr="005224BD">
              <w:rPr>
                <w:rFonts w:ascii="Cambria" w:eastAsia="Times New Roman" w:hAnsi="Cambria" w:cs="Arial"/>
                <w:b/>
                <w:bCs/>
                <w:i/>
                <w:iCs/>
                <w:sz w:val="16"/>
                <w:szCs w:val="16"/>
                <w:lang w:eastAsia="es-CO"/>
              </w:rPr>
              <w:t>-671,773,159</w:t>
            </w:r>
          </w:p>
        </w:tc>
        <w:tc>
          <w:tcPr>
            <w:tcW w:w="561" w:type="pct"/>
            <w:tcBorders>
              <w:top w:val="nil"/>
              <w:left w:val="nil"/>
              <w:bottom w:val="single" w:sz="4" w:space="0" w:color="auto"/>
              <w:right w:val="single" w:sz="8" w:space="0" w:color="auto"/>
            </w:tcBorders>
            <w:shd w:val="clear" w:color="auto" w:fill="auto"/>
            <w:noWrap/>
            <w:vAlign w:val="bottom"/>
            <w:hideMark/>
          </w:tcPr>
          <w:p w:rsidR="00E80A32" w:rsidRPr="005224BD" w:rsidRDefault="00E80A32" w:rsidP="00746CE8">
            <w:pPr>
              <w:jc w:val="right"/>
              <w:rPr>
                <w:rFonts w:ascii="Cambria" w:eastAsia="Times New Roman" w:hAnsi="Cambria" w:cs="Arial"/>
                <w:b/>
                <w:bCs/>
                <w:sz w:val="16"/>
                <w:szCs w:val="16"/>
                <w:lang w:eastAsia="es-CO"/>
              </w:rPr>
            </w:pPr>
            <w:r w:rsidRPr="005224BD">
              <w:rPr>
                <w:rFonts w:ascii="Cambria" w:eastAsia="Times New Roman" w:hAnsi="Cambria" w:cs="Arial"/>
                <w:b/>
                <w:bCs/>
                <w:sz w:val="16"/>
                <w:szCs w:val="16"/>
                <w:lang w:eastAsia="es-CO"/>
              </w:rPr>
              <w:t>-3%</w:t>
            </w:r>
          </w:p>
        </w:tc>
      </w:tr>
      <w:tr w:rsidR="00E80A32" w:rsidRPr="005224BD" w:rsidTr="00746CE8">
        <w:trPr>
          <w:trHeight w:val="255"/>
        </w:trPr>
        <w:tc>
          <w:tcPr>
            <w:tcW w:w="623" w:type="pct"/>
            <w:tcBorders>
              <w:top w:val="nil"/>
              <w:left w:val="single" w:sz="8" w:space="0" w:color="auto"/>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b/>
                <w:bCs/>
                <w:i/>
                <w:iCs/>
                <w:sz w:val="16"/>
                <w:szCs w:val="16"/>
                <w:lang w:eastAsia="es-CO"/>
              </w:rPr>
            </w:pPr>
            <w:r w:rsidRPr="005224BD">
              <w:rPr>
                <w:rFonts w:ascii="Cambria" w:eastAsia="Times New Roman" w:hAnsi="Cambria" w:cs="Arial"/>
                <w:b/>
                <w:bCs/>
                <w:i/>
                <w:iCs/>
                <w:sz w:val="16"/>
                <w:szCs w:val="16"/>
                <w:lang w:eastAsia="es-CO"/>
              </w:rPr>
              <w:t>11</w:t>
            </w:r>
          </w:p>
        </w:tc>
        <w:tc>
          <w:tcPr>
            <w:tcW w:w="1688"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rPr>
                <w:rFonts w:ascii="Cambria" w:eastAsia="Times New Roman" w:hAnsi="Cambria" w:cs="Arial"/>
                <w:b/>
                <w:bCs/>
                <w:i/>
                <w:iCs/>
                <w:sz w:val="16"/>
                <w:szCs w:val="16"/>
                <w:lang w:eastAsia="es-CO"/>
              </w:rPr>
            </w:pPr>
            <w:r w:rsidRPr="005224BD">
              <w:rPr>
                <w:rFonts w:ascii="Cambria" w:eastAsia="Times New Roman" w:hAnsi="Cambria" w:cs="Arial"/>
                <w:b/>
                <w:bCs/>
                <w:i/>
                <w:iCs/>
                <w:sz w:val="16"/>
                <w:szCs w:val="16"/>
                <w:lang w:eastAsia="es-CO"/>
              </w:rPr>
              <w:t>EFECTIVO</w:t>
            </w:r>
          </w:p>
        </w:tc>
        <w:tc>
          <w:tcPr>
            <w:tcW w:w="734"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b/>
                <w:bCs/>
                <w:i/>
                <w:iCs/>
                <w:sz w:val="16"/>
                <w:szCs w:val="16"/>
                <w:lang w:eastAsia="es-CO"/>
              </w:rPr>
            </w:pPr>
            <w:r w:rsidRPr="005224BD">
              <w:rPr>
                <w:rFonts w:ascii="Cambria" w:eastAsia="Times New Roman" w:hAnsi="Cambria" w:cs="Arial"/>
                <w:b/>
                <w:bCs/>
                <w:i/>
                <w:iCs/>
                <w:sz w:val="16"/>
                <w:szCs w:val="16"/>
                <w:lang w:eastAsia="es-CO"/>
              </w:rPr>
              <w:t>11,793,890,085</w:t>
            </w:r>
          </w:p>
        </w:tc>
        <w:tc>
          <w:tcPr>
            <w:tcW w:w="734"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b/>
                <w:bCs/>
                <w:i/>
                <w:iCs/>
                <w:sz w:val="16"/>
                <w:szCs w:val="16"/>
                <w:lang w:eastAsia="es-CO"/>
              </w:rPr>
            </w:pPr>
            <w:r w:rsidRPr="005224BD">
              <w:rPr>
                <w:rFonts w:ascii="Cambria" w:eastAsia="Times New Roman" w:hAnsi="Cambria" w:cs="Arial"/>
                <w:b/>
                <w:bCs/>
                <w:i/>
                <w:iCs/>
                <w:sz w:val="16"/>
                <w:szCs w:val="16"/>
                <w:lang w:eastAsia="es-CO"/>
              </w:rPr>
              <w:t>13,456,788,403</w:t>
            </w:r>
          </w:p>
        </w:tc>
        <w:tc>
          <w:tcPr>
            <w:tcW w:w="660"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b/>
                <w:bCs/>
                <w:i/>
                <w:iCs/>
                <w:sz w:val="16"/>
                <w:szCs w:val="16"/>
                <w:lang w:eastAsia="es-CO"/>
              </w:rPr>
            </w:pPr>
            <w:r w:rsidRPr="005224BD">
              <w:rPr>
                <w:rFonts w:ascii="Cambria" w:eastAsia="Times New Roman" w:hAnsi="Cambria" w:cs="Arial"/>
                <w:b/>
                <w:bCs/>
                <w:i/>
                <w:iCs/>
                <w:sz w:val="16"/>
                <w:szCs w:val="16"/>
                <w:lang w:eastAsia="es-CO"/>
              </w:rPr>
              <w:t>-1,662,898,318</w:t>
            </w:r>
          </w:p>
        </w:tc>
        <w:tc>
          <w:tcPr>
            <w:tcW w:w="561" w:type="pct"/>
            <w:tcBorders>
              <w:top w:val="nil"/>
              <w:left w:val="nil"/>
              <w:bottom w:val="single" w:sz="4" w:space="0" w:color="auto"/>
              <w:right w:val="single" w:sz="8" w:space="0" w:color="auto"/>
            </w:tcBorders>
            <w:shd w:val="clear" w:color="auto" w:fill="auto"/>
            <w:noWrap/>
            <w:vAlign w:val="bottom"/>
            <w:hideMark/>
          </w:tcPr>
          <w:p w:rsidR="00E80A32" w:rsidRPr="005224BD" w:rsidRDefault="00E80A32" w:rsidP="00746CE8">
            <w:pPr>
              <w:jc w:val="right"/>
              <w:rPr>
                <w:rFonts w:ascii="Cambria" w:eastAsia="Times New Roman" w:hAnsi="Cambria" w:cs="Arial"/>
                <w:b/>
                <w:bCs/>
                <w:sz w:val="16"/>
                <w:szCs w:val="16"/>
                <w:lang w:eastAsia="es-CO"/>
              </w:rPr>
            </w:pPr>
            <w:r w:rsidRPr="005224BD">
              <w:rPr>
                <w:rFonts w:ascii="Cambria" w:eastAsia="Times New Roman" w:hAnsi="Cambria" w:cs="Arial"/>
                <w:b/>
                <w:bCs/>
                <w:sz w:val="16"/>
                <w:szCs w:val="16"/>
                <w:lang w:eastAsia="es-CO"/>
              </w:rPr>
              <w:t>-12%</w:t>
            </w:r>
          </w:p>
        </w:tc>
      </w:tr>
      <w:tr w:rsidR="00E80A32" w:rsidRPr="005224BD" w:rsidTr="00746CE8">
        <w:trPr>
          <w:trHeight w:val="255"/>
        </w:trPr>
        <w:tc>
          <w:tcPr>
            <w:tcW w:w="623" w:type="pct"/>
            <w:tcBorders>
              <w:top w:val="nil"/>
              <w:left w:val="single" w:sz="8" w:space="0" w:color="auto"/>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b/>
                <w:bCs/>
                <w:i/>
                <w:iCs/>
                <w:sz w:val="16"/>
                <w:szCs w:val="16"/>
                <w:lang w:eastAsia="es-CO"/>
              </w:rPr>
            </w:pPr>
            <w:r w:rsidRPr="005224BD">
              <w:rPr>
                <w:rFonts w:ascii="Cambria" w:eastAsia="Times New Roman" w:hAnsi="Cambria" w:cs="Arial"/>
                <w:b/>
                <w:bCs/>
                <w:i/>
                <w:iCs/>
                <w:sz w:val="16"/>
                <w:szCs w:val="16"/>
                <w:lang w:eastAsia="es-CO"/>
              </w:rPr>
              <w:t>1105</w:t>
            </w:r>
          </w:p>
        </w:tc>
        <w:tc>
          <w:tcPr>
            <w:tcW w:w="1688"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rPr>
                <w:rFonts w:ascii="Cambria" w:eastAsia="Times New Roman" w:hAnsi="Cambria" w:cs="Arial"/>
                <w:b/>
                <w:bCs/>
                <w:i/>
                <w:iCs/>
                <w:sz w:val="16"/>
                <w:szCs w:val="16"/>
                <w:lang w:eastAsia="es-CO"/>
              </w:rPr>
            </w:pPr>
            <w:r w:rsidRPr="005224BD">
              <w:rPr>
                <w:rFonts w:ascii="Cambria" w:eastAsia="Times New Roman" w:hAnsi="Cambria" w:cs="Arial"/>
                <w:b/>
                <w:bCs/>
                <w:i/>
                <w:iCs/>
                <w:sz w:val="16"/>
                <w:szCs w:val="16"/>
                <w:lang w:eastAsia="es-CO"/>
              </w:rPr>
              <w:t>CAJA</w:t>
            </w:r>
          </w:p>
        </w:tc>
        <w:tc>
          <w:tcPr>
            <w:tcW w:w="734"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b/>
                <w:bCs/>
                <w:i/>
                <w:iCs/>
                <w:sz w:val="16"/>
                <w:szCs w:val="16"/>
                <w:lang w:eastAsia="es-CO"/>
              </w:rPr>
            </w:pPr>
            <w:r w:rsidRPr="005224BD">
              <w:rPr>
                <w:rFonts w:ascii="Cambria" w:eastAsia="Times New Roman" w:hAnsi="Cambria" w:cs="Arial"/>
                <w:b/>
                <w:bCs/>
                <w:i/>
                <w:iCs/>
                <w:sz w:val="16"/>
                <w:szCs w:val="16"/>
                <w:lang w:eastAsia="es-CO"/>
              </w:rPr>
              <w:t>0</w:t>
            </w:r>
          </w:p>
        </w:tc>
        <w:tc>
          <w:tcPr>
            <w:tcW w:w="734"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b/>
                <w:bCs/>
                <w:i/>
                <w:iCs/>
                <w:sz w:val="16"/>
                <w:szCs w:val="16"/>
                <w:lang w:eastAsia="es-CO"/>
              </w:rPr>
            </w:pPr>
            <w:r w:rsidRPr="005224BD">
              <w:rPr>
                <w:rFonts w:ascii="Cambria" w:eastAsia="Times New Roman" w:hAnsi="Cambria" w:cs="Arial"/>
                <w:b/>
                <w:bCs/>
                <w:i/>
                <w:iCs/>
                <w:sz w:val="16"/>
                <w:szCs w:val="16"/>
                <w:lang w:eastAsia="es-CO"/>
              </w:rPr>
              <w:t>311,774</w:t>
            </w:r>
          </w:p>
        </w:tc>
        <w:tc>
          <w:tcPr>
            <w:tcW w:w="660"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b/>
                <w:bCs/>
                <w:i/>
                <w:iCs/>
                <w:sz w:val="16"/>
                <w:szCs w:val="16"/>
                <w:lang w:eastAsia="es-CO"/>
              </w:rPr>
            </w:pPr>
            <w:r w:rsidRPr="005224BD">
              <w:rPr>
                <w:rFonts w:ascii="Cambria" w:eastAsia="Times New Roman" w:hAnsi="Cambria" w:cs="Arial"/>
                <w:b/>
                <w:bCs/>
                <w:i/>
                <w:iCs/>
                <w:sz w:val="16"/>
                <w:szCs w:val="16"/>
                <w:lang w:eastAsia="es-CO"/>
              </w:rPr>
              <w:t>-311,774</w:t>
            </w:r>
          </w:p>
        </w:tc>
        <w:tc>
          <w:tcPr>
            <w:tcW w:w="561" w:type="pct"/>
            <w:tcBorders>
              <w:top w:val="nil"/>
              <w:left w:val="nil"/>
              <w:bottom w:val="single" w:sz="4" w:space="0" w:color="auto"/>
              <w:right w:val="single" w:sz="8" w:space="0" w:color="auto"/>
            </w:tcBorders>
            <w:shd w:val="clear" w:color="auto" w:fill="auto"/>
            <w:noWrap/>
            <w:vAlign w:val="bottom"/>
            <w:hideMark/>
          </w:tcPr>
          <w:p w:rsidR="00E80A32" w:rsidRPr="005224BD" w:rsidRDefault="00E80A32" w:rsidP="00746CE8">
            <w:pPr>
              <w:jc w:val="right"/>
              <w:rPr>
                <w:rFonts w:ascii="Cambria" w:eastAsia="Times New Roman" w:hAnsi="Cambria" w:cs="Arial"/>
                <w:b/>
                <w:bCs/>
                <w:sz w:val="16"/>
                <w:szCs w:val="16"/>
                <w:lang w:eastAsia="es-CO"/>
              </w:rPr>
            </w:pPr>
            <w:r w:rsidRPr="005224BD">
              <w:rPr>
                <w:rFonts w:ascii="Cambria" w:eastAsia="Times New Roman" w:hAnsi="Cambria" w:cs="Arial"/>
                <w:b/>
                <w:bCs/>
                <w:sz w:val="16"/>
                <w:szCs w:val="16"/>
                <w:lang w:eastAsia="es-CO"/>
              </w:rPr>
              <w:t>-100%</w:t>
            </w:r>
          </w:p>
        </w:tc>
      </w:tr>
      <w:tr w:rsidR="00E80A32" w:rsidRPr="005224BD" w:rsidTr="00746CE8">
        <w:trPr>
          <w:trHeight w:val="255"/>
        </w:trPr>
        <w:tc>
          <w:tcPr>
            <w:tcW w:w="623" w:type="pct"/>
            <w:tcBorders>
              <w:top w:val="nil"/>
              <w:left w:val="single" w:sz="8" w:space="0" w:color="auto"/>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110501</w:t>
            </w:r>
          </w:p>
        </w:tc>
        <w:tc>
          <w:tcPr>
            <w:tcW w:w="1688"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Caja General</w:t>
            </w:r>
          </w:p>
        </w:tc>
        <w:tc>
          <w:tcPr>
            <w:tcW w:w="734"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0</w:t>
            </w:r>
          </w:p>
        </w:tc>
        <w:tc>
          <w:tcPr>
            <w:tcW w:w="734"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311,774</w:t>
            </w:r>
          </w:p>
        </w:tc>
        <w:tc>
          <w:tcPr>
            <w:tcW w:w="660"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-311,774</w:t>
            </w:r>
          </w:p>
        </w:tc>
        <w:tc>
          <w:tcPr>
            <w:tcW w:w="561" w:type="pct"/>
            <w:tcBorders>
              <w:top w:val="nil"/>
              <w:left w:val="nil"/>
              <w:bottom w:val="single" w:sz="4" w:space="0" w:color="auto"/>
              <w:right w:val="single" w:sz="8" w:space="0" w:color="auto"/>
            </w:tcBorders>
            <w:shd w:val="clear" w:color="auto" w:fill="auto"/>
            <w:noWrap/>
            <w:vAlign w:val="bottom"/>
            <w:hideMark/>
          </w:tcPr>
          <w:p w:rsidR="00E80A32" w:rsidRPr="005224BD" w:rsidRDefault="00E80A32" w:rsidP="00746CE8">
            <w:pPr>
              <w:jc w:val="right"/>
              <w:rPr>
                <w:rFonts w:ascii="Cambria" w:eastAsia="Times New Roman" w:hAnsi="Cambria" w:cs="Arial"/>
                <w:sz w:val="16"/>
                <w:szCs w:val="16"/>
                <w:lang w:eastAsia="es-CO"/>
              </w:rPr>
            </w:pPr>
            <w:r w:rsidRPr="005224BD">
              <w:rPr>
                <w:rFonts w:ascii="Cambria" w:eastAsia="Times New Roman" w:hAnsi="Cambria" w:cs="Arial"/>
                <w:sz w:val="16"/>
                <w:szCs w:val="16"/>
                <w:lang w:eastAsia="es-CO"/>
              </w:rPr>
              <w:t>-100%</w:t>
            </w:r>
          </w:p>
        </w:tc>
      </w:tr>
      <w:tr w:rsidR="00E80A32" w:rsidRPr="005224BD" w:rsidTr="00746CE8">
        <w:trPr>
          <w:trHeight w:val="255"/>
        </w:trPr>
        <w:tc>
          <w:tcPr>
            <w:tcW w:w="623" w:type="pct"/>
            <w:tcBorders>
              <w:top w:val="nil"/>
              <w:left w:val="single" w:sz="8" w:space="0" w:color="auto"/>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110502</w:t>
            </w:r>
          </w:p>
        </w:tc>
        <w:tc>
          <w:tcPr>
            <w:tcW w:w="1688"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Caja Menor</w:t>
            </w:r>
          </w:p>
        </w:tc>
        <w:tc>
          <w:tcPr>
            <w:tcW w:w="734"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0</w:t>
            </w:r>
          </w:p>
        </w:tc>
        <w:tc>
          <w:tcPr>
            <w:tcW w:w="734"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0</w:t>
            </w:r>
          </w:p>
        </w:tc>
        <w:tc>
          <w:tcPr>
            <w:tcW w:w="660"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0</w:t>
            </w:r>
          </w:p>
        </w:tc>
        <w:tc>
          <w:tcPr>
            <w:tcW w:w="561" w:type="pct"/>
            <w:tcBorders>
              <w:top w:val="nil"/>
              <w:left w:val="nil"/>
              <w:bottom w:val="single" w:sz="4" w:space="0" w:color="auto"/>
              <w:right w:val="single" w:sz="8" w:space="0" w:color="auto"/>
            </w:tcBorders>
            <w:shd w:val="clear" w:color="auto" w:fill="auto"/>
            <w:noWrap/>
            <w:vAlign w:val="bottom"/>
            <w:hideMark/>
          </w:tcPr>
          <w:p w:rsidR="00E80A32" w:rsidRPr="005224BD" w:rsidRDefault="00E80A32" w:rsidP="00746CE8">
            <w:pPr>
              <w:jc w:val="right"/>
              <w:rPr>
                <w:rFonts w:ascii="Cambria" w:eastAsia="Times New Roman" w:hAnsi="Cambria" w:cs="Arial"/>
                <w:sz w:val="16"/>
                <w:szCs w:val="16"/>
                <w:lang w:eastAsia="es-CO"/>
              </w:rPr>
            </w:pPr>
            <w:r w:rsidRPr="005224BD">
              <w:rPr>
                <w:rFonts w:ascii="Cambria" w:eastAsia="Times New Roman" w:hAnsi="Cambria" w:cs="Arial"/>
                <w:sz w:val="16"/>
                <w:szCs w:val="16"/>
                <w:lang w:eastAsia="es-CO"/>
              </w:rPr>
              <w:t>0%</w:t>
            </w:r>
          </w:p>
        </w:tc>
      </w:tr>
      <w:tr w:rsidR="00E80A32" w:rsidRPr="005224BD" w:rsidTr="00746CE8">
        <w:trPr>
          <w:trHeight w:val="255"/>
        </w:trPr>
        <w:tc>
          <w:tcPr>
            <w:tcW w:w="623" w:type="pct"/>
            <w:tcBorders>
              <w:top w:val="nil"/>
              <w:left w:val="single" w:sz="8" w:space="0" w:color="auto"/>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b/>
                <w:bCs/>
                <w:i/>
                <w:iCs/>
                <w:sz w:val="16"/>
                <w:szCs w:val="16"/>
                <w:lang w:eastAsia="es-CO"/>
              </w:rPr>
            </w:pPr>
            <w:r w:rsidRPr="005224BD">
              <w:rPr>
                <w:rFonts w:ascii="Cambria" w:eastAsia="Times New Roman" w:hAnsi="Cambria" w:cs="Arial"/>
                <w:b/>
                <w:bCs/>
                <w:i/>
                <w:iCs/>
                <w:sz w:val="16"/>
                <w:szCs w:val="16"/>
                <w:lang w:eastAsia="es-CO"/>
              </w:rPr>
              <w:t>1110</w:t>
            </w:r>
          </w:p>
        </w:tc>
        <w:tc>
          <w:tcPr>
            <w:tcW w:w="1688"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rPr>
                <w:rFonts w:ascii="Cambria" w:eastAsia="Times New Roman" w:hAnsi="Cambria" w:cs="Arial"/>
                <w:b/>
                <w:bCs/>
                <w:i/>
                <w:iCs/>
                <w:sz w:val="16"/>
                <w:szCs w:val="16"/>
                <w:lang w:eastAsia="es-CO"/>
              </w:rPr>
            </w:pPr>
            <w:r w:rsidRPr="005224BD">
              <w:rPr>
                <w:rFonts w:ascii="Cambria" w:eastAsia="Times New Roman" w:hAnsi="Cambria" w:cs="Arial"/>
                <w:b/>
                <w:bCs/>
                <w:i/>
                <w:iCs/>
                <w:sz w:val="16"/>
                <w:szCs w:val="16"/>
                <w:lang w:eastAsia="es-CO"/>
              </w:rPr>
              <w:t>BANCOS Y CORPORACIONES</w:t>
            </w:r>
          </w:p>
        </w:tc>
        <w:tc>
          <w:tcPr>
            <w:tcW w:w="734"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b/>
                <w:bCs/>
                <w:i/>
                <w:iCs/>
                <w:sz w:val="16"/>
                <w:szCs w:val="16"/>
                <w:lang w:eastAsia="es-CO"/>
              </w:rPr>
            </w:pPr>
            <w:r w:rsidRPr="005224BD">
              <w:rPr>
                <w:rFonts w:ascii="Cambria" w:eastAsia="Times New Roman" w:hAnsi="Cambria" w:cs="Arial"/>
                <w:b/>
                <w:bCs/>
                <w:i/>
                <w:iCs/>
                <w:sz w:val="16"/>
                <w:szCs w:val="16"/>
                <w:lang w:eastAsia="es-CO"/>
              </w:rPr>
              <w:t>11,793,890,085</w:t>
            </w:r>
          </w:p>
        </w:tc>
        <w:tc>
          <w:tcPr>
            <w:tcW w:w="734"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b/>
                <w:bCs/>
                <w:i/>
                <w:iCs/>
                <w:sz w:val="16"/>
                <w:szCs w:val="16"/>
                <w:lang w:eastAsia="es-CO"/>
              </w:rPr>
            </w:pPr>
            <w:r w:rsidRPr="005224BD">
              <w:rPr>
                <w:rFonts w:ascii="Cambria" w:eastAsia="Times New Roman" w:hAnsi="Cambria" w:cs="Arial"/>
                <w:b/>
                <w:bCs/>
                <w:i/>
                <w:iCs/>
                <w:sz w:val="16"/>
                <w:szCs w:val="16"/>
                <w:lang w:eastAsia="es-CO"/>
              </w:rPr>
              <w:t>13,456,476,629</w:t>
            </w:r>
          </w:p>
        </w:tc>
        <w:tc>
          <w:tcPr>
            <w:tcW w:w="660"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b/>
                <w:bCs/>
                <w:i/>
                <w:iCs/>
                <w:sz w:val="16"/>
                <w:szCs w:val="16"/>
                <w:lang w:eastAsia="es-CO"/>
              </w:rPr>
            </w:pPr>
            <w:r w:rsidRPr="005224BD">
              <w:rPr>
                <w:rFonts w:ascii="Cambria" w:eastAsia="Times New Roman" w:hAnsi="Cambria" w:cs="Arial"/>
                <w:b/>
                <w:bCs/>
                <w:i/>
                <w:iCs/>
                <w:sz w:val="16"/>
                <w:szCs w:val="16"/>
                <w:lang w:eastAsia="es-CO"/>
              </w:rPr>
              <w:t>-1,662,586,544</w:t>
            </w:r>
          </w:p>
        </w:tc>
        <w:tc>
          <w:tcPr>
            <w:tcW w:w="561" w:type="pct"/>
            <w:tcBorders>
              <w:top w:val="nil"/>
              <w:left w:val="nil"/>
              <w:bottom w:val="single" w:sz="4" w:space="0" w:color="auto"/>
              <w:right w:val="single" w:sz="8" w:space="0" w:color="auto"/>
            </w:tcBorders>
            <w:shd w:val="clear" w:color="auto" w:fill="auto"/>
            <w:noWrap/>
            <w:vAlign w:val="bottom"/>
            <w:hideMark/>
          </w:tcPr>
          <w:p w:rsidR="00E80A32" w:rsidRPr="005224BD" w:rsidRDefault="00E80A32" w:rsidP="00746CE8">
            <w:pPr>
              <w:jc w:val="right"/>
              <w:rPr>
                <w:rFonts w:ascii="Cambria" w:eastAsia="Times New Roman" w:hAnsi="Cambria" w:cs="Arial"/>
                <w:b/>
                <w:bCs/>
                <w:sz w:val="16"/>
                <w:szCs w:val="16"/>
                <w:lang w:eastAsia="es-CO"/>
              </w:rPr>
            </w:pPr>
            <w:r w:rsidRPr="005224BD">
              <w:rPr>
                <w:rFonts w:ascii="Cambria" w:eastAsia="Times New Roman" w:hAnsi="Cambria" w:cs="Arial"/>
                <w:b/>
                <w:bCs/>
                <w:sz w:val="16"/>
                <w:szCs w:val="16"/>
                <w:lang w:eastAsia="es-CO"/>
              </w:rPr>
              <w:t>-12%</w:t>
            </w:r>
          </w:p>
        </w:tc>
      </w:tr>
      <w:tr w:rsidR="00E80A32" w:rsidRPr="005224BD" w:rsidTr="00746CE8">
        <w:trPr>
          <w:trHeight w:val="255"/>
        </w:trPr>
        <w:tc>
          <w:tcPr>
            <w:tcW w:w="623" w:type="pct"/>
            <w:tcBorders>
              <w:top w:val="nil"/>
              <w:left w:val="single" w:sz="8" w:space="0" w:color="auto"/>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111005</w:t>
            </w:r>
          </w:p>
        </w:tc>
        <w:tc>
          <w:tcPr>
            <w:tcW w:w="1688"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Cuenta Corriente Bancaria</w:t>
            </w:r>
          </w:p>
        </w:tc>
        <w:tc>
          <w:tcPr>
            <w:tcW w:w="734"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291,271,349</w:t>
            </w:r>
          </w:p>
        </w:tc>
        <w:tc>
          <w:tcPr>
            <w:tcW w:w="734"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222,798,628</w:t>
            </w:r>
          </w:p>
        </w:tc>
        <w:tc>
          <w:tcPr>
            <w:tcW w:w="660"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68,472,721</w:t>
            </w:r>
          </w:p>
        </w:tc>
        <w:tc>
          <w:tcPr>
            <w:tcW w:w="561" w:type="pct"/>
            <w:tcBorders>
              <w:top w:val="nil"/>
              <w:left w:val="nil"/>
              <w:bottom w:val="single" w:sz="4" w:space="0" w:color="auto"/>
              <w:right w:val="single" w:sz="8" w:space="0" w:color="auto"/>
            </w:tcBorders>
            <w:shd w:val="clear" w:color="auto" w:fill="auto"/>
            <w:noWrap/>
            <w:vAlign w:val="bottom"/>
            <w:hideMark/>
          </w:tcPr>
          <w:p w:rsidR="00E80A32" w:rsidRPr="005224BD" w:rsidRDefault="00E80A32" w:rsidP="00746CE8">
            <w:pPr>
              <w:jc w:val="right"/>
              <w:rPr>
                <w:rFonts w:ascii="Cambria" w:eastAsia="Times New Roman" w:hAnsi="Cambria" w:cs="Arial"/>
                <w:sz w:val="16"/>
                <w:szCs w:val="16"/>
                <w:lang w:eastAsia="es-CO"/>
              </w:rPr>
            </w:pPr>
            <w:r w:rsidRPr="005224BD">
              <w:rPr>
                <w:rFonts w:ascii="Cambria" w:eastAsia="Times New Roman" w:hAnsi="Cambria" w:cs="Arial"/>
                <w:sz w:val="16"/>
                <w:szCs w:val="16"/>
                <w:lang w:eastAsia="es-CO"/>
              </w:rPr>
              <w:t>31%</w:t>
            </w:r>
          </w:p>
        </w:tc>
      </w:tr>
      <w:tr w:rsidR="00E80A32" w:rsidRPr="005224BD" w:rsidTr="00746CE8">
        <w:trPr>
          <w:trHeight w:val="255"/>
        </w:trPr>
        <w:tc>
          <w:tcPr>
            <w:tcW w:w="623" w:type="pct"/>
            <w:tcBorders>
              <w:top w:val="nil"/>
              <w:left w:val="single" w:sz="8" w:space="0" w:color="auto"/>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111006</w:t>
            </w:r>
          </w:p>
        </w:tc>
        <w:tc>
          <w:tcPr>
            <w:tcW w:w="1688"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Cuenta de Ahorro</w:t>
            </w:r>
          </w:p>
        </w:tc>
        <w:tc>
          <w:tcPr>
            <w:tcW w:w="734"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11,502,618,736</w:t>
            </w:r>
          </w:p>
        </w:tc>
        <w:tc>
          <w:tcPr>
            <w:tcW w:w="734"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13,233,678,001</w:t>
            </w:r>
          </w:p>
        </w:tc>
        <w:tc>
          <w:tcPr>
            <w:tcW w:w="660"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-1,731,059,265</w:t>
            </w:r>
          </w:p>
        </w:tc>
        <w:tc>
          <w:tcPr>
            <w:tcW w:w="561" w:type="pct"/>
            <w:tcBorders>
              <w:top w:val="nil"/>
              <w:left w:val="nil"/>
              <w:bottom w:val="single" w:sz="4" w:space="0" w:color="auto"/>
              <w:right w:val="single" w:sz="8" w:space="0" w:color="auto"/>
            </w:tcBorders>
            <w:shd w:val="clear" w:color="auto" w:fill="auto"/>
            <w:noWrap/>
            <w:vAlign w:val="bottom"/>
            <w:hideMark/>
          </w:tcPr>
          <w:p w:rsidR="00E80A32" w:rsidRPr="005224BD" w:rsidRDefault="00E80A32" w:rsidP="00746CE8">
            <w:pPr>
              <w:jc w:val="right"/>
              <w:rPr>
                <w:rFonts w:ascii="Cambria" w:eastAsia="Times New Roman" w:hAnsi="Cambria" w:cs="Arial"/>
                <w:sz w:val="16"/>
                <w:szCs w:val="16"/>
                <w:lang w:eastAsia="es-CO"/>
              </w:rPr>
            </w:pPr>
            <w:r w:rsidRPr="005224BD">
              <w:rPr>
                <w:rFonts w:ascii="Cambria" w:eastAsia="Times New Roman" w:hAnsi="Cambria" w:cs="Arial"/>
                <w:sz w:val="16"/>
                <w:szCs w:val="16"/>
                <w:lang w:eastAsia="es-CO"/>
              </w:rPr>
              <w:t>-13%</w:t>
            </w:r>
          </w:p>
        </w:tc>
      </w:tr>
      <w:tr w:rsidR="00E80A32" w:rsidRPr="005224BD" w:rsidTr="00746CE8">
        <w:trPr>
          <w:trHeight w:val="255"/>
        </w:trPr>
        <w:tc>
          <w:tcPr>
            <w:tcW w:w="623" w:type="pct"/>
            <w:tcBorders>
              <w:top w:val="nil"/>
              <w:left w:val="single" w:sz="8" w:space="0" w:color="auto"/>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b/>
                <w:bCs/>
                <w:i/>
                <w:iCs/>
                <w:sz w:val="16"/>
                <w:szCs w:val="16"/>
                <w:lang w:eastAsia="es-CO"/>
              </w:rPr>
            </w:pPr>
            <w:r w:rsidRPr="005224BD">
              <w:rPr>
                <w:rFonts w:ascii="Cambria" w:eastAsia="Times New Roman" w:hAnsi="Cambria" w:cs="Arial"/>
                <w:b/>
                <w:bCs/>
                <w:i/>
                <w:iCs/>
                <w:sz w:val="16"/>
                <w:szCs w:val="16"/>
                <w:lang w:eastAsia="es-CO"/>
              </w:rPr>
              <w:t>14</w:t>
            </w:r>
          </w:p>
        </w:tc>
        <w:tc>
          <w:tcPr>
            <w:tcW w:w="1688"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rPr>
                <w:rFonts w:ascii="Cambria" w:eastAsia="Times New Roman" w:hAnsi="Cambria" w:cs="Arial"/>
                <w:b/>
                <w:bCs/>
                <w:i/>
                <w:iCs/>
                <w:sz w:val="16"/>
                <w:szCs w:val="16"/>
                <w:lang w:eastAsia="es-CO"/>
              </w:rPr>
            </w:pPr>
            <w:r w:rsidRPr="005224BD">
              <w:rPr>
                <w:rFonts w:ascii="Cambria" w:eastAsia="Times New Roman" w:hAnsi="Cambria" w:cs="Arial"/>
                <w:b/>
                <w:bCs/>
                <w:i/>
                <w:iCs/>
                <w:sz w:val="16"/>
                <w:szCs w:val="16"/>
                <w:lang w:eastAsia="es-CO"/>
              </w:rPr>
              <w:t>DEUDORES</w:t>
            </w:r>
          </w:p>
        </w:tc>
        <w:tc>
          <w:tcPr>
            <w:tcW w:w="734"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b/>
                <w:bCs/>
                <w:i/>
                <w:iCs/>
                <w:sz w:val="16"/>
                <w:szCs w:val="16"/>
                <w:lang w:eastAsia="es-CO"/>
              </w:rPr>
            </w:pPr>
            <w:r w:rsidRPr="005224BD">
              <w:rPr>
                <w:rFonts w:ascii="Cambria" w:eastAsia="Times New Roman" w:hAnsi="Cambria" w:cs="Arial"/>
                <w:b/>
                <w:bCs/>
                <w:i/>
                <w:iCs/>
                <w:sz w:val="16"/>
                <w:szCs w:val="16"/>
                <w:lang w:eastAsia="es-CO"/>
              </w:rPr>
              <w:t>9,351,321,952</w:t>
            </w:r>
          </w:p>
        </w:tc>
        <w:tc>
          <w:tcPr>
            <w:tcW w:w="734"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b/>
                <w:bCs/>
                <w:i/>
                <w:iCs/>
                <w:sz w:val="16"/>
                <w:szCs w:val="16"/>
                <w:lang w:eastAsia="es-CO"/>
              </w:rPr>
            </w:pPr>
            <w:r w:rsidRPr="005224BD">
              <w:rPr>
                <w:rFonts w:ascii="Cambria" w:eastAsia="Times New Roman" w:hAnsi="Cambria" w:cs="Arial"/>
                <w:b/>
                <w:bCs/>
                <w:i/>
                <w:iCs/>
                <w:sz w:val="16"/>
                <w:szCs w:val="16"/>
                <w:lang w:eastAsia="es-CO"/>
              </w:rPr>
              <w:t>8,374,360,661</w:t>
            </w:r>
          </w:p>
        </w:tc>
        <w:tc>
          <w:tcPr>
            <w:tcW w:w="660"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b/>
                <w:bCs/>
                <w:i/>
                <w:iCs/>
                <w:sz w:val="16"/>
                <w:szCs w:val="16"/>
                <w:lang w:eastAsia="es-CO"/>
              </w:rPr>
            </w:pPr>
            <w:r w:rsidRPr="005224BD">
              <w:rPr>
                <w:rFonts w:ascii="Cambria" w:eastAsia="Times New Roman" w:hAnsi="Cambria" w:cs="Arial"/>
                <w:b/>
                <w:bCs/>
                <w:i/>
                <w:iCs/>
                <w:sz w:val="16"/>
                <w:szCs w:val="16"/>
                <w:lang w:eastAsia="es-CO"/>
              </w:rPr>
              <w:t>976,961,291</w:t>
            </w:r>
          </w:p>
        </w:tc>
        <w:tc>
          <w:tcPr>
            <w:tcW w:w="561" w:type="pct"/>
            <w:tcBorders>
              <w:top w:val="nil"/>
              <w:left w:val="nil"/>
              <w:bottom w:val="single" w:sz="4" w:space="0" w:color="auto"/>
              <w:right w:val="single" w:sz="8" w:space="0" w:color="auto"/>
            </w:tcBorders>
            <w:shd w:val="clear" w:color="auto" w:fill="auto"/>
            <w:noWrap/>
            <w:vAlign w:val="bottom"/>
            <w:hideMark/>
          </w:tcPr>
          <w:p w:rsidR="00E80A32" w:rsidRPr="005224BD" w:rsidRDefault="00E80A32" w:rsidP="00746CE8">
            <w:pPr>
              <w:jc w:val="right"/>
              <w:rPr>
                <w:rFonts w:ascii="Cambria" w:eastAsia="Times New Roman" w:hAnsi="Cambria" w:cs="Arial"/>
                <w:b/>
                <w:bCs/>
                <w:sz w:val="16"/>
                <w:szCs w:val="16"/>
                <w:lang w:eastAsia="es-CO"/>
              </w:rPr>
            </w:pPr>
            <w:r w:rsidRPr="005224BD">
              <w:rPr>
                <w:rFonts w:ascii="Cambria" w:eastAsia="Times New Roman" w:hAnsi="Cambria" w:cs="Arial"/>
                <w:b/>
                <w:bCs/>
                <w:sz w:val="16"/>
                <w:szCs w:val="16"/>
                <w:lang w:eastAsia="es-CO"/>
              </w:rPr>
              <w:t>12%</w:t>
            </w:r>
          </w:p>
        </w:tc>
      </w:tr>
      <w:tr w:rsidR="00E80A32" w:rsidRPr="005224BD" w:rsidTr="00746CE8">
        <w:trPr>
          <w:trHeight w:val="255"/>
        </w:trPr>
        <w:tc>
          <w:tcPr>
            <w:tcW w:w="623" w:type="pct"/>
            <w:tcBorders>
              <w:top w:val="nil"/>
              <w:left w:val="single" w:sz="8" w:space="0" w:color="auto"/>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b/>
                <w:bCs/>
                <w:i/>
                <w:iCs/>
                <w:sz w:val="16"/>
                <w:szCs w:val="16"/>
                <w:lang w:eastAsia="es-CO"/>
              </w:rPr>
            </w:pPr>
            <w:r w:rsidRPr="005224BD">
              <w:rPr>
                <w:rFonts w:ascii="Cambria" w:eastAsia="Times New Roman" w:hAnsi="Cambria" w:cs="Arial"/>
                <w:b/>
                <w:bCs/>
                <w:i/>
                <w:iCs/>
                <w:sz w:val="16"/>
                <w:szCs w:val="16"/>
                <w:lang w:eastAsia="es-CO"/>
              </w:rPr>
              <w:t>1406</w:t>
            </w:r>
          </w:p>
        </w:tc>
        <w:tc>
          <w:tcPr>
            <w:tcW w:w="1688"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rPr>
                <w:rFonts w:ascii="Cambria" w:eastAsia="Times New Roman" w:hAnsi="Cambria" w:cs="Arial"/>
                <w:b/>
                <w:bCs/>
                <w:i/>
                <w:iCs/>
                <w:sz w:val="16"/>
                <w:szCs w:val="16"/>
                <w:lang w:eastAsia="es-CO"/>
              </w:rPr>
            </w:pPr>
            <w:r w:rsidRPr="005224BD">
              <w:rPr>
                <w:rFonts w:ascii="Cambria" w:eastAsia="Times New Roman" w:hAnsi="Cambria" w:cs="Arial"/>
                <w:b/>
                <w:bCs/>
                <w:i/>
                <w:iCs/>
                <w:sz w:val="16"/>
                <w:szCs w:val="16"/>
                <w:lang w:eastAsia="es-CO"/>
              </w:rPr>
              <w:t>VENTA DE BIENES</w:t>
            </w:r>
          </w:p>
        </w:tc>
        <w:tc>
          <w:tcPr>
            <w:tcW w:w="734"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b/>
                <w:bCs/>
                <w:i/>
                <w:iCs/>
                <w:sz w:val="16"/>
                <w:szCs w:val="16"/>
                <w:lang w:eastAsia="es-CO"/>
              </w:rPr>
            </w:pPr>
            <w:r w:rsidRPr="005224BD">
              <w:rPr>
                <w:rFonts w:ascii="Cambria" w:eastAsia="Times New Roman" w:hAnsi="Cambria" w:cs="Arial"/>
                <w:b/>
                <w:bCs/>
                <w:i/>
                <w:iCs/>
                <w:sz w:val="16"/>
                <w:szCs w:val="16"/>
                <w:lang w:eastAsia="es-CO"/>
              </w:rPr>
              <w:t>10,473,763</w:t>
            </w:r>
          </w:p>
        </w:tc>
        <w:tc>
          <w:tcPr>
            <w:tcW w:w="734"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b/>
                <w:bCs/>
                <w:i/>
                <w:iCs/>
                <w:sz w:val="16"/>
                <w:szCs w:val="16"/>
                <w:lang w:eastAsia="es-CO"/>
              </w:rPr>
            </w:pPr>
            <w:r w:rsidRPr="005224BD">
              <w:rPr>
                <w:rFonts w:ascii="Cambria" w:eastAsia="Times New Roman" w:hAnsi="Cambria" w:cs="Arial"/>
                <w:b/>
                <w:bCs/>
                <w:i/>
                <w:iCs/>
                <w:sz w:val="16"/>
                <w:szCs w:val="16"/>
                <w:lang w:eastAsia="es-CO"/>
              </w:rPr>
              <w:t>4,033,555</w:t>
            </w:r>
          </w:p>
        </w:tc>
        <w:tc>
          <w:tcPr>
            <w:tcW w:w="660"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b/>
                <w:bCs/>
                <w:i/>
                <w:iCs/>
                <w:sz w:val="16"/>
                <w:szCs w:val="16"/>
                <w:lang w:eastAsia="es-CO"/>
              </w:rPr>
            </w:pPr>
            <w:r w:rsidRPr="005224BD">
              <w:rPr>
                <w:rFonts w:ascii="Cambria" w:eastAsia="Times New Roman" w:hAnsi="Cambria" w:cs="Arial"/>
                <w:b/>
                <w:bCs/>
                <w:i/>
                <w:iCs/>
                <w:sz w:val="16"/>
                <w:szCs w:val="16"/>
                <w:lang w:eastAsia="es-CO"/>
              </w:rPr>
              <w:t>6,440,208</w:t>
            </w:r>
          </w:p>
        </w:tc>
        <w:tc>
          <w:tcPr>
            <w:tcW w:w="561" w:type="pct"/>
            <w:tcBorders>
              <w:top w:val="nil"/>
              <w:left w:val="nil"/>
              <w:bottom w:val="single" w:sz="4" w:space="0" w:color="auto"/>
              <w:right w:val="single" w:sz="8" w:space="0" w:color="auto"/>
            </w:tcBorders>
            <w:shd w:val="clear" w:color="auto" w:fill="auto"/>
            <w:noWrap/>
            <w:vAlign w:val="bottom"/>
            <w:hideMark/>
          </w:tcPr>
          <w:p w:rsidR="00E80A32" w:rsidRPr="005224BD" w:rsidRDefault="00E80A32" w:rsidP="00746CE8">
            <w:pPr>
              <w:jc w:val="right"/>
              <w:rPr>
                <w:rFonts w:ascii="Cambria" w:eastAsia="Times New Roman" w:hAnsi="Cambria" w:cs="Arial"/>
                <w:b/>
                <w:bCs/>
                <w:sz w:val="16"/>
                <w:szCs w:val="16"/>
                <w:lang w:eastAsia="es-CO"/>
              </w:rPr>
            </w:pPr>
            <w:r w:rsidRPr="005224BD">
              <w:rPr>
                <w:rFonts w:ascii="Cambria" w:eastAsia="Times New Roman" w:hAnsi="Cambria" w:cs="Arial"/>
                <w:b/>
                <w:bCs/>
                <w:sz w:val="16"/>
                <w:szCs w:val="16"/>
                <w:lang w:eastAsia="es-CO"/>
              </w:rPr>
              <w:t>160%</w:t>
            </w:r>
          </w:p>
        </w:tc>
      </w:tr>
      <w:tr w:rsidR="00E80A32" w:rsidRPr="005224BD" w:rsidTr="00746CE8">
        <w:trPr>
          <w:trHeight w:val="255"/>
        </w:trPr>
        <w:tc>
          <w:tcPr>
            <w:tcW w:w="623" w:type="pct"/>
            <w:tcBorders>
              <w:top w:val="nil"/>
              <w:left w:val="single" w:sz="8" w:space="0" w:color="auto"/>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140606</w:t>
            </w:r>
          </w:p>
        </w:tc>
        <w:tc>
          <w:tcPr>
            <w:tcW w:w="1688"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Bienes Comercializados</w:t>
            </w:r>
          </w:p>
        </w:tc>
        <w:tc>
          <w:tcPr>
            <w:tcW w:w="734"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10,473,763</w:t>
            </w:r>
          </w:p>
        </w:tc>
        <w:tc>
          <w:tcPr>
            <w:tcW w:w="734"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4,033,555</w:t>
            </w:r>
          </w:p>
        </w:tc>
        <w:tc>
          <w:tcPr>
            <w:tcW w:w="660"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6,440,208</w:t>
            </w:r>
          </w:p>
        </w:tc>
        <w:tc>
          <w:tcPr>
            <w:tcW w:w="561" w:type="pct"/>
            <w:tcBorders>
              <w:top w:val="nil"/>
              <w:left w:val="nil"/>
              <w:bottom w:val="single" w:sz="4" w:space="0" w:color="auto"/>
              <w:right w:val="single" w:sz="8" w:space="0" w:color="auto"/>
            </w:tcBorders>
            <w:shd w:val="clear" w:color="auto" w:fill="auto"/>
            <w:noWrap/>
            <w:vAlign w:val="bottom"/>
            <w:hideMark/>
          </w:tcPr>
          <w:p w:rsidR="00E80A32" w:rsidRPr="005224BD" w:rsidRDefault="00E80A32" w:rsidP="00746CE8">
            <w:pPr>
              <w:jc w:val="right"/>
              <w:rPr>
                <w:rFonts w:ascii="Cambria" w:eastAsia="Times New Roman" w:hAnsi="Cambria" w:cs="Arial"/>
                <w:sz w:val="16"/>
                <w:szCs w:val="16"/>
                <w:lang w:eastAsia="es-CO"/>
              </w:rPr>
            </w:pPr>
            <w:r w:rsidRPr="005224BD">
              <w:rPr>
                <w:rFonts w:ascii="Cambria" w:eastAsia="Times New Roman" w:hAnsi="Cambria" w:cs="Arial"/>
                <w:sz w:val="16"/>
                <w:szCs w:val="16"/>
                <w:lang w:eastAsia="es-CO"/>
              </w:rPr>
              <w:t>160%</w:t>
            </w:r>
          </w:p>
        </w:tc>
      </w:tr>
      <w:tr w:rsidR="00E80A32" w:rsidRPr="005224BD" w:rsidTr="00746CE8">
        <w:trPr>
          <w:trHeight w:val="255"/>
        </w:trPr>
        <w:tc>
          <w:tcPr>
            <w:tcW w:w="623" w:type="pct"/>
            <w:tcBorders>
              <w:top w:val="nil"/>
              <w:left w:val="single" w:sz="8" w:space="0" w:color="auto"/>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b/>
                <w:bCs/>
                <w:i/>
                <w:iCs/>
                <w:color w:val="000000"/>
                <w:sz w:val="16"/>
                <w:szCs w:val="16"/>
                <w:lang w:eastAsia="es-CO"/>
              </w:rPr>
            </w:pPr>
            <w:r w:rsidRPr="005224BD">
              <w:rPr>
                <w:rFonts w:ascii="Cambria" w:eastAsia="Times New Roman" w:hAnsi="Cambria" w:cs="Arial"/>
                <w:b/>
                <w:bCs/>
                <w:i/>
                <w:iCs/>
                <w:color w:val="000000"/>
                <w:sz w:val="16"/>
                <w:szCs w:val="16"/>
                <w:lang w:eastAsia="es-CO"/>
              </w:rPr>
              <w:t>1407</w:t>
            </w:r>
          </w:p>
        </w:tc>
        <w:tc>
          <w:tcPr>
            <w:tcW w:w="1688"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rPr>
                <w:rFonts w:ascii="Cambria" w:eastAsia="Times New Roman" w:hAnsi="Cambria" w:cs="Arial"/>
                <w:b/>
                <w:bCs/>
                <w:i/>
                <w:iCs/>
                <w:sz w:val="16"/>
                <w:szCs w:val="16"/>
                <w:lang w:eastAsia="es-CO"/>
              </w:rPr>
            </w:pPr>
            <w:r w:rsidRPr="005224BD">
              <w:rPr>
                <w:rFonts w:ascii="Cambria" w:eastAsia="Times New Roman" w:hAnsi="Cambria" w:cs="Arial"/>
                <w:b/>
                <w:bCs/>
                <w:i/>
                <w:iCs/>
                <w:sz w:val="16"/>
                <w:szCs w:val="16"/>
                <w:lang w:eastAsia="es-CO"/>
              </w:rPr>
              <w:t>PRESTACION DE SERVICIOS</w:t>
            </w:r>
          </w:p>
        </w:tc>
        <w:tc>
          <w:tcPr>
            <w:tcW w:w="734"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b/>
                <w:bCs/>
                <w:i/>
                <w:iCs/>
                <w:sz w:val="16"/>
                <w:szCs w:val="16"/>
                <w:lang w:eastAsia="es-CO"/>
              </w:rPr>
            </w:pPr>
            <w:r w:rsidRPr="005224BD">
              <w:rPr>
                <w:rFonts w:ascii="Cambria" w:eastAsia="Times New Roman" w:hAnsi="Cambria" w:cs="Arial"/>
                <w:b/>
                <w:bCs/>
                <w:i/>
                <w:iCs/>
                <w:sz w:val="16"/>
                <w:szCs w:val="16"/>
                <w:lang w:eastAsia="es-CO"/>
              </w:rPr>
              <w:t>0</w:t>
            </w:r>
          </w:p>
        </w:tc>
        <w:tc>
          <w:tcPr>
            <w:tcW w:w="734"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b/>
                <w:bCs/>
                <w:i/>
                <w:iCs/>
                <w:sz w:val="16"/>
                <w:szCs w:val="16"/>
                <w:lang w:eastAsia="es-CO"/>
              </w:rPr>
            </w:pPr>
            <w:r w:rsidRPr="005224BD">
              <w:rPr>
                <w:rFonts w:ascii="Cambria" w:eastAsia="Times New Roman" w:hAnsi="Cambria" w:cs="Arial"/>
                <w:b/>
                <w:bCs/>
                <w:i/>
                <w:iCs/>
                <w:sz w:val="16"/>
                <w:szCs w:val="16"/>
                <w:lang w:eastAsia="es-CO"/>
              </w:rPr>
              <w:t>0</w:t>
            </w:r>
          </w:p>
        </w:tc>
        <w:tc>
          <w:tcPr>
            <w:tcW w:w="660"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b/>
                <w:bCs/>
                <w:i/>
                <w:iCs/>
                <w:sz w:val="16"/>
                <w:szCs w:val="16"/>
                <w:lang w:eastAsia="es-CO"/>
              </w:rPr>
            </w:pPr>
            <w:r w:rsidRPr="005224BD">
              <w:rPr>
                <w:rFonts w:ascii="Cambria" w:eastAsia="Times New Roman" w:hAnsi="Cambria" w:cs="Arial"/>
                <w:b/>
                <w:bCs/>
                <w:i/>
                <w:iCs/>
                <w:sz w:val="16"/>
                <w:szCs w:val="16"/>
                <w:lang w:eastAsia="es-CO"/>
              </w:rPr>
              <w:t>0</w:t>
            </w:r>
          </w:p>
        </w:tc>
        <w:tc>
          <w:tcPr>
            <w:tcW w:w="561" w:type="pct"/>
            <w:tcBorders>
              <w:top w:val="nil"/>
              <w:left w:val="nil"/>
              <w:bottom w:val="single" w:sz="4" w:space="0" w:color="auto"/>
              <w:right w:val="single" w:sz="8" w:space="0" w:color="auto"/>
            </w:tcBorders>
            <w:shd w:val="clear" w:color="auto" w:fill="auto"/>
            <w:noWrap/>
            <w:vAlign w:val="bottom"/>
            <w:hideMark/>
          </w:tcPr>
          <w:p w:rsidR="00E80A32" w:rsidRPr="005224BD" w:rsidRDefault="00E80A32" w:rsidP="00746CE8">
            <w:pPr>
              <w:jc w:val="right"/>
              <w:rPr>
                <w:rFonts w:ascii="Cambria" w:eastAsia="Times New Roman" w:hAnsi="Cambria" w:cs="Arial"/>
                <w:b/>
                <w:bCs/>
                <w:sz w:val="16"/>
                <w:szCs w:val="16"/>
                <w:lang w:eastAsia="es-CO"/>
              </w:rPr>
            </w:pPr>
            <w:r w:rsidRPr="005224BD">
              <w:rPr>
                <w:rFonts w:ascii="Cambria" w:eastAsia="Times New Roman" w:hAnsi="Cambria" w:cs="Arial"/>
                <w:b/>
                <w:bCs/>
                <w:sz w:val="16"/>
                <w:szCs w:val="16"/>
                <w:lang w:eastAsia="es-CO"/>
              </w:rPr>
              <w:t>0%</w:t>
            </w:r>
          </w:p>
        </w:tc>
      </w:tr>
      <w:tr w:rsidR="00E80A32" w:rsidRPr="005224BD" w:rsidTr="00746CE8">
        <w:trPr>
          <w:trHeight w:val="255"/>
        </w:trPr>
        <w:tc>
          <w:tcPr>
            <w:tcW w:w="623" w:type="pct"/>
            <w:tcBorders>
              <w:top w:val="nil"/>
              <w:left w:val="single" w:sz="8" w:space="0" w:color="auto"/>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color w:val="000000"/>
                <w:sz w:val="16"/>
                <w:szCs w:val="16"/>
                <w:lang w:eastAsia="es-CO"/>
              </w:rPr>
            </w:pPr>
            <w:r w:rsidRPr="005224BD">
              <w:rPr>
                <w:rFonts w:ascii="Cambria" w:eastAsia="Times New Roman" w:hAnsi="Cambria" w:cs="Arial"/>
                <w:i/>
                <w:iCs/>
                <w:color w:val="000000"/>
                <w:sz w:val="16"/>
                <w:szCs w:val="16"/>
                <w:lang w:eastAsia="es-CO"/>
              </w:rPr>
              <w:t>140790</w:t>
            </w:r>
          </w:p>
        </w:tc>
        <w:tc>
          <w:tcPr>
            <w:tcW w:w="1688" w:type="pct"/>
            <w:tcBorders>
              <w:top w:val="nil"/>
              <w:left w:val="nil"/>
              <w:bottom w:val="single" w:sz="4" w:space="0" w:color="auto"/>
              <w:right w:val="single" w:sz="4" w:space="0" w:color="auto"/>
            </w:tcBorders>
            <w:shd w:val="clear" w:color="auto" w:fill="auto"/>
            <w:vAlign w:val="bottom"/>
            <w:hideMark/>
          </w:tcPr>
          <w:p w:rsidR="00E80A32" w:rsidRPr="005224BD" w:rsidRDefault="00E80A32" w:rsidP="00746CE8">
            <w:pPr>
              <w:rPr>
                <w:rFonts w:ascii="Cambria" w:eastAsia="Times New Roman" w:hAnsi="Cambria" w:cs="Arial"/>
                <w:i/>
                <w:iCs/>
                <w:color w:val="000000"/>
                <w:sz w:val="16"/>
                <w:szCs w:val="16"/>
                <w:lang w:eastAsia="es-CO"/>
              </w:rPr>
            </w:pPr>
            <w:r w:rsidRPr="005224BD">
              <w:rPr>
                <w:rFonts w:ascii="Cambria" w:eastAsia="Times New Roman" w:hAnsi="Cambria" w:cs="Arial"/>
                <w:i/>
                <w:iCs/>
                <w:color w:val="000000"/>
                <w:sz w:val="16"/>
                <w:szCs w:val="16"/>
                <w:lang w:eastAsia="es-CO"/>
              </w:rPr>
              <w:t>Otros servicios</w:t>
            </w:r>
          </w:p>
        </w:tc>
        <w:tc>
          <w:tcPr>
            <w:tcW w:w="734"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0</w:t>
            </w:r>
          </w:p>
        </w:tc>
        <w:tc>
          <w:tcPr>
            <w:tcW w:w="734"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0</w:t>
            </w:r>
          </w:p>
        </w:tc>
        <w:tc>
          <w:tcPr>
            <w:tcW w:w="660"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0</w:t>
            </w:r>
          </w:p>
        </w:tc>
        <w:tc>
          <w:tcPr>
            <w:tcW w:w="561" w:type="pct"/>
            <w:tcBorders>
              <w:top w:val="nil"/>
              <w:left w:val="nil"/>
              <w:bottom w:val="single" w:sz="4" w:space="0" w:color="auto"/>
              <w:right w:val="single" w:sz="8" w:space="0" w:color="auto"/>
            </w:tcBorders>
            <w:shd w:val="clear" w:color="auto" w:fill="auto"/>
            <w:noWrap/>
            <w:vAlign w:val="bottom"/>
            <w:hideMark/>
          </w:tcPr>
          <w:p w:rsidR="00E80A32" w:rsidRPr="005224BD" w:rsidRDefault="00E80A32" w:rsidP="00746CE8">
            <w:pPr>
              <w:jc w:val="right"/>
              <w:rPr>
                <w:rFonts w:ascii="Cambria" w:eastAsia="Times New Roman" w:hAnsi="Cambria" w:cs="Arial"/>
                <w:sz w:val="16"/>
                <w:szCs w:val="16"/>
                <w:lang w:eastAsia="es-CO"/>
              </w:rPr>
            </w:pPr>
            <w:r w:rsidRPr="005224BD">
              <w:rPr>
                <w:rFonts w:ascii="Cambria" w:eastAsia="Times New Roman" w:hAnsi="Cambria" w:cs="Arial"/>
                <w:sz w:val="16"/>
                <w:szCs w:val="16"/>
                <w:lang w:eastAsia="es-CO"/>
              </w:rPr>
              <w:t>0%</w:t>
            </w:r>
          </w:p>
        </w:tc>
      </w:tr>
      <w:tr w:rsidR="00E80A32" w:rsidRPr="005224BD" w:rsidTr="00746CE8">
        <w:trPr>
          <w:trHeight w:val="255"/>
        </w:trPr>
        <w:tc>
          <w:tcPr>
            <w:tcW w:w="623" w:type="pct"/>
            <w:tcBorders>
              <w:top w:val="nil"/>
              <w:left w:val="single" w:sz="8" w:space="0" w:color="auto"/>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b/>
                <w:bCs/>
                <w:i/>
                <w:iCs/>
                <w:sz w:val="16"/>
                <w:szCs w:val="16"/>
                <w:lang w:eastAsia="es-CO"/>
              </w:rPr>
            </w:pPr>
            <w:r w:rsidRPr="005224BD">
              <w:rPr>
                <w:rFonts w:ascii="Cambria" w:eastAsia="Times New Roman" w:hAnsi="Cambria" w:cs="Arial"/>
                <w:b/>
                <w:bCs/>
                <w:i/>
                <w:iCs/>
                <w:sz w:val="16"/>
                <w:szCs w:val="16"/>
                <w:lang w:eastAsia="es-CO"/>
              </w:rPr>
              <w:t>1408</w:t>
            </w:r>
          </w:p>
        </w:tc>
        <w:tc>
          <w:tcPr>
            <w:tcW w:w="1688"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rPr>
                <w:rFonts w:ascii="Cambria" w:eastAsia="Times New Roman" w:hAnsi="Cambria" w:cs="Arial"/>
                <w:b/>
                <w:bCs/>
                <w:i/>
                <w:iCs/>
                <w:sz w:val="16"/>
                <w:szCs w:val="16"/>
                <w:lang w:eastAsia="es-CO"/>
              </w:rPr>
            </w:pPr>
            <w:r w:rsidRPr="005224BD">
              <w:rPr>
                <w:rFonts w:ascii="Cambria" w:eastAsia="Times New Roman" w:hAnsi="Cambria" w:cs="Arial"/>
                <w:b/>
                <w:bCs/>
                <w:i/>
                <w:iCs/>
                <w:sz w:val="16"/>
                <w:szCs w:val="16"/>
                <w:lang w:eastAsia="es-CO"/>
              </w:rPr>
              <w:t>SERVICIOS PUBLICOS</w:t>
            </w:r>
          </w:p>
        </w:tc>
        <w:tc>
          <w:tcPr>
            <w:tcW w:w="734"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b/>
                <w:bCs/>
                <w:i/>
                <w:iCs/>
                <w:sz w:val="16"/>
                <w:szCs w:val="16"/>
                <w:lang w:eastAsia="es-CO"/>
              </w:rPr>
            </w:pPr>
            <w:r w:rsidRPr="005224BD">
              <w:rPr>
                <w:rFonts w:ascii="Cambria" w:eastAsia="Times New Roman" w:hAnsi="Cambria" w:cs="Arial"/>
                <w:b/>
                <w:bCs/>
                <w:i/>
                <w:iCs/>
                <w:sz w:val="16"/>
                <w:szCs w:val="16"/>
                <w:lang w:eastAsia="es-CO"/>
              </w:rPr>
              <w:t>2,771,387,213</w:t>
            </w:r>
          </w:p>
        </w:tc>
        <w:tc>
          <w:tcPr>
            <w:tcW w:w="734"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b/>
                <w:bCs/>
                <w:i/>
                <w:iCs/>
                <w:sz w:val="16"/>
                <w:szCs w:val="16"/>
                <w:lang w:eastAsia="es-CO"/>
              </w:rPr>
            </w:pPr>
            <w:r w:rsidRPr="005224BD">
              <w:rPr>
                <w:rFonts w:ascii="Cambria" w:eastAsia="Times New Roman" w:hAnsi="Cambria" w:cs="Arial"/>
                <w:b/>
                <w:bCs/>
                <w:i/>
                <w:iCs/>
                <w:sz w:val="16"/>
                <w:szCs w:val="16"/>
                <w:lang w:eastAsia="es-CO"/>
              </w:rPr>
              <w:t>3,655,357,101</w:t>
            </w:r>
          </w:p>
        </w:tc>
        <w:tc>
          <w:tcPr>
            <w:tcW w:w="660"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b/>
                <w:bCs/>
                <w:i/>
                <w:iCs/>
                <w:sz w:val="16"/>
                <w:szCs w:val="16"/>
                <w:lang w:eastAsia="es-CO"/>
              </w:rPr>
            </w:pPr>
            <w:r w:rsidRPr="005224BD">
              <w:rPr>
                <w:rFonts w:ascii="Cambria" w:eastAsia="Times New Roman" w:hAnsi="Cambria" w:cs="Arial"/>
                <w:b/>
                <w:bCs/>
                <w:i/>
                <w:iCs/>
                <w:sz w:val="16"/>
                <w:szCs w:val="16"/>
                <w:lang w:eastAsia="es-CO"/>
              </w:rPr>
              <w:t>-883,969,888</w:t>
            </w:r>
          </w:p>
        </w:tc>
        <w:tc>
          <w:tcPr>
            <w:tcW w:w="561" w:type="pct"/>
            <w:tcBorders>
              <w:top w:val="nil"/>
              <w:left w:val="nil"/>
              <w:bottom w:val="single" w:sz="4" w:space="0" w:color="auto"/>
              <w:right w:val="single" w:sz="8" w:space="0" w:color="auto"/>
            </w:tcBorders>
            <w:shd w:val="clear" w:color="auto" w:fill="auto"/>
            <w:noWrap/>
            <w:vAlign w:val="bottom"/>
            <w:hideMark/>
          </w:tcPr>
          <w:p w:rsidR="00E80A32" w:rsidRPr="005224BD" w:rsidRDefault="00E80A32" w:rsidP="00746CE8">
            <w:pPr>
              <w:jc w:val="right"/>
              <w:rPr>
                <w:rFonts w:ascii="Cambria" w:eastAsia="Times New Roman" w:hAnsi="Cambria" w:cs="Arial"/>
                <w:b/>
                <w:bCs/>
                <w:sz w:val="16"/>
                <w:szCs w:val="16"/>
                <w:lang w:eastAsia="es-CO"/>
              </w:rPr>
            </w:pPr>
            <w:r w:rsidRPr="005224BD">
              <w:rPr>
                <w:rFonts w:ascii="Cambria" w:eastAsia="Times New Roman" w:hAnsi="Cambria" w:cs="Arial"/>
                <w:b/>
                <w:bCs/>
                <w:sz w:val="16"/>
                <w:szCs w:val="16"/>
                <w:lang w:eastAsia="es-CO"/>
              </w:rPr>
              <w:t>-24%</w:t>
            </w:r>
          </w:p>
        </w:tc>
      </w:tr>
      <w:tr w:rsidR="00E80A32" w:rsidRPr="005224BD" w:rsidTr="00746CE8">
        <w:trPr>
          <w:trHeight w:val="255"/>
        </w:trPr>
        <w:tc>
          <w:tcPr>
            <w:tcW w:w="623" w:type="pct"/>
            <w:tcBorders>
              <w:top w:val="nil"/>
              <w:left w:val="single" w:sz="8" w:space="0" w:color="auto"/>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140802</w:t>
            </w:r>
          </w:p>
        </w:tc>
        <w:tc>
          <w:tcPr>
            <w:tcW w:w="1688"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Servicio de Acueducto</w:t>
            </w:r>
          </w:p>
        </w:tc>
        <w:tc>
          <w:tcPr>
            <w:tcW w:w="734"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731,516,663</w:t>
            </w:r>
          </w:p>
        </w:tc>
        <w:tc>
          <w:tcPr>
            <w:tcW w:w="734"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541,708,004</w:t>
            </w:r>
          </w:p>
        </w:tc>
        <w:tc>
          <w:tcPr>
            <w:tcW w:w="660"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189,808,659</w:t>
            </w:r>
          </w:p>
        </w:tc>
        <w:tc>
          <w:tcPr>
            <w:tcW w:w="561" w:type="pct"/>
            <w:tcBorders>
              <w:top w:val="nil"/>
              <w:left w:val="nil"/>
              <w:bottom w:val="single" w:sz="4" w:space="0" w:color="auto"/>
              <w:right w:val="single" w:sz="8" w:space="0" w:color="auto"/>
            </w:tcBorders>
            <w:shd w:val="clear" w:color="auto" w:fill="auto"/>
            <w:noWrap/>
            <w:vAlign w:val="bottom"/>
            <w:hideMark/>
          </w:tcPr>
          <w:p w:rsidR="00E80A32" w:rsidRPr="005224BD" w:rsidRDefault="00E80A32" w:rsidP="00746CE8">
            <w:pPr>
              <w:jc w:val="right"/>
              <w:rPr>
                <w:rFonts w:ascii="Cambria" w:eastAsia="Times New Roman" w:hAnsi="Cambria" w:cs="Arial"/>
                <w:sz w:val="16"/>
                <w:szCs w:val="16"/>
                <w:lang w:eastAsia="es-CO"/>
              </w:rPr>
            </w:pPr>
            <w:r w:rsidRPr="005224BD">
              <w:rPr>
                <w:rFonts w:ascii="Cambria" w:eastAsia="Times New Roman" w:hAnsi="Cambria" w:cs="Arial"/>
                <w:sz w:val="16"/>
                <w:szCs w:val="16"/>
                <w:lang w:eastAsia="es-CO"/>
              </w:rPr>
              <w:t>35%</w:t>
            </w:r>
          </w:p>
        </w:tc>
      </w:tr>
      <w:tr w:rsidR="00E80A32" w:rsidRPr="005224BD" w:rsidTr="00746CE8">
        <w:trPr>
          <w:trHeight w:val="255"/>
        </w:trPr>
        <w:tc>
          <w:tcPr>
            <w:tcW w:w="623" w:type="pct"/>
            <w:tcBorders>
              <w:top w:val="nil"/>
              <w:left w:val="single" w:sz="8" w:space="0" w:color="auto"/>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140803</w:t>
            </w:r>
          </w:p>
        </w:tc>
        <w:tc>
          <w:tcPr>
            <w:tcW w:w="1688"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Servicio de Alcantarillado</w:t>
            </w:r>
          </w:p>
        </w:tc>
        <w:tc>
          <w:tcPr>
            <w:tcW w:w="734"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432,407,776</w:t>
            </w:r>
          </w:p>
        </w:tc>
        <w:tc>
          <w:tcPr>
            <w:tcW w:w="734"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365,275,068</w:t>
            </w:r>
          </w:p>
        </w:tc>
        <w:tc>
          <w:tcPr>
            <w:tcW w:w="660"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67,132,708</w:t>
            </w:r>
          </w:p>
        </w:tc>
        <w:tc>
          <w:tcPr>
            <w:tcW w:w="561" w:type="pct"/>
            <w:tcBorders>
              <w:top w:val="nil"/>
              <w:left w:val="nil"/>
              <w:bottom w:val="single" w:sz="4" w:space="0" w:color="auto"/>
              <w:right w:val="single" w:sz="8" w:space="0" w:color="auto"/>
            </w:tcBorders>
            <w:shd w:val="clear" w:color="auto" w:fill="auto"/>
            <w:noWrap/>
            <w:vAlign w:val="bottom"/>
            <w:hideMark/>
          </w:tcPr>
          <w:p w:rsidR="00E80A32" w:rsidRPr="005224BD" w:rsidRDefault="00E80A32" w:rsidP="00746CE8">
            <w:pPr>
              <w:jc w:val="right"/>
              <w:rPr>
                <w:rFonts w:ascii="Cambria" w:eastAsia="Times New Roman" w:hAnsi="Cambria" w:cs="Arial"/>
                <w:sz w:val="16"/>
                <w:szCs w:val="16"/>
                <w:lang w:eastAsia="es-CO"/>
              </w:rPr>
            </w:pPr>
            <w:r w:rsidRPr="005224BD">
              <w:rPr>
                <w:rFonts w:ascii="Cambria" w:eastAsia="Times New Roman" w:hAnsi="Cambria" w:cs="Arial"/>
                <w:sz w:val="16"/>
                <w:szCs w:val="16"/>
                <w:lang w:eastAsia="es-CO"/>
              </w:rPr>
              <w:t>18%</w:t>
            </w:r>
          </w:p>
        </w:tc>
      </w:tr>
      <w:tr w:rsidR="00E80A32" w:rsidRPr="005224BD" w:rsidTr="00746CE8">
        <w:trPr>
          <w:trHeight w:val="255"/>
        </w:trPr>
        <w:tc>
          <w:tcPr>
            <w:tcW w:w="623" w:type="pct"/>
            <w:tcBorders>
              <w:top w:val="nil"/>
              <w:left w:val="single" w:sz="8" w:space="0" w:color="auto"/>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140804</w:t>
            </w:r>
          </w:p>
        </w:tc>
        <w:tc>
          <w:tcPr>
            <w:tcW w:w="1688"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Servicio de Aseo</w:t>
            </w:r>
          </w:p>
        </w:tc>
        <w:tc>
          <w:tcPr>
            <w:tcW w:w="734"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497,206,794</w:t>
            </w:r>
          </w:p>
        </w:tc>
        <w:tc>
          <w:tcPr>
            <w:tcW w:w="734"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504,693,559</w:t>
            </w:r>
          </w:p>
        </w:tc>
        <w:tc>
          <w:tcPr>
            <w:tcW w:w="660"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-7,486,765</w:t>
            </w:r>
          </w:p>
        </w:tc>
        <w:tc>
          <w:tcPr>
            <w:tcW w:w="561" w:type="pct"/>
            <w:tcBorders>
              <w:top w:val="nil"/>
              <w:left w:val="nil"/>
              <w:bottom w:val="single" w:sz="4" w:space="0" w:color="auto"/>
              <w:right w:val="single" w:sz="8" w:space="0" w:color="auto"/>
            </w:tcBorders>
            <w:shd w:val="clear" w:color="auto" w:fill="auto"/>
            <w:noWrap/>
            <w:vAlign w:val="bottom"/>
            <w:hideMark/>
          </w:tcPr>
          <w:p w:rsidR="00E80A32" w:rsidRPr="005224BD" w:rsidRDefault="00E80A32" w:rsidP="00746CE8">
            <w:pPr>
              <w:jc w:val="right"/>
              <w:rPr>
                <w:rFonts w:ascii="Cambria" w:eastAsia="Times New Roman" w:hAnsi="Cambria" w:cs="Arial"/>
                <w:sz w:val="16"/>
                <w:szCs w:val="16"/>
                <w:lang w:eastAsia="es-CO"/>
              </w:rPr>
            </w:pPr>
            <w:r w:rsidRPr="005224BD">
              <w:rPr>
                <w:rFonts w:ascii="Cambria" w:eastAsia="Times New Roman" w:hAnsi="Cambria" w:cs="Arial"/>
                <w:sz w:val="16"/>
                <w:szCs w:val="16"/>
                <w:lang w:eastAsia="es-CO"/>
              </w:rPr>
              <w:t>-1%</w:t>
            </w:r>
          </w:p>
        </w:tc>
      </w:tr>
      <w:tr w:rsidR="00E80A32" w:rsidRPr="005224BD" w:rsidTr="00746CE8">
        <w:trPr>
          <w:trHeight w:val="255"/>
        </w:trPr>
        <w:tc>
          <w:tcPr>
            <w:tcW w:w="623" w:type="pct"/>
            <w:tcBorders>
              <w:top w:val="nil"/>
              <w:left w:val="single" w:sz="8" w:space="0" w:color="auto"/>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140808</w:t>
            </w:r>
          </w:p>
        </w:tc>
        <w:tc>
          <w:tcPr>
            <w:tcW w:w="1688"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Subsidio Servicio de Acueducto</w:t>
            </w:r>
          </w:p>
        </w:tc>
        <w:tc>
          <w:tcPr>
            <w:tcW w:w="734"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400,224,845</w:t>
            </w:r>
          </w:p>
        </w:tc>
        <w:tc>
          <w:tcPr>
            <w:tcW w:w="734"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881,531,681</w:t>
            </w:r>
          </w:p>
        </w:tc>
        <w:tc>
          <w:tcPr>
            <w:tcW w:w="660"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-481,306,836</w:t>
            </w:r>
          </w:p>
        </w:tc>
        <w:tc>
          <w:tcPr>
            <w:tcW w:w="561" w:type="pct"/>
            <w:tcBorders>
              <w:top w:val="nil"/>
              <w:left w:val="nil"/>
              <w:bottom w:val="single" w:sz="4" w:space="0" w:color="auto"/>
              <w:right w:val="single" w:sz="8" w:space="0" w:color="auto"/>
            </w:tcBorders>
            <w:shd w:val="clear" w:color="auto" w:fill="auto"/>
            <w:noWrap/>
            <w:vAlign w:val="bottom"/>
            <w:hideMark/>
          </w:tcPr>
          <w:p w:rsidR="00E80A32" w:rsidRPr="005224BD" w:rsidRDefault="00E80A32" w:rsidP="00746CE8">
            <w:pPr>
              <w:jc w:val="right"/>
              <w:rPr>
                <w:rFonts w:ascii="Cambria" w:eastAsia="Times New Roman" w:hAnsi="Cambria" w:cs="Arial"/>
                <w:sz w:val="16"/>
                <w:szCs w:val="16"/>
                <w:lang w:eastAsia="es-CO"/>
              </w:rPr>
            </w:pPr>
            <w:r w:rsidRPr="005224BD">
              <w:rPr>
                <w:rFonts w:ascii="Cambria" w:eastAsia="Times New Roman" w:hAnsi="Cambria" w:cs="Arial"/>
                <w:sz w:val="16"/>
                <w:szCs w:val="16"/>
                <w:lang w:eastAsia="es-CO"/>
              </w:rPr>
              <w:t>-55%</w:t>
            </w:r>
          </w:p>
        </w:tc>
      </w:tr>
      <w:tr w:rsidR="00E80A32" w:rsidRPr="005224BD" w:rsidTr="00746CE8">
        <w:trPr>
          <w:trHeight w:val="255"/>
        </w:trPr>
        <w:tc>
          <w:tcPr>
            <w:tcW w:w="623" w:type="pct"/>
            <w:tcBorders>
              <w:top w:val="nil"/>
              <w:left w:val="single" w:sz="8" w:space="0" w:color="auto"/>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140809</w:t>
            </w:r>
          </w:p>
        </w:tc>
        <w:tc>
          <w:tcPr>
            <w:tcW w:w="1688"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Subsidio Servicio de Alcantarillado</w:t>
            </w:r>
          </w:p>
        </w:tc>
        <w:tc>
          <w:tcPr>
            <w:tcW w:w="734"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371,493,553</w:t>
            </w:r>
          </w:p>
        </w:tc>
        <w:tc>
          <w:tcPr>
            <w:tcW w:w="734"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497,197,034</w:t>
            </w:r>
          </w:p>
        </w:tc>
        <w:tc>
          <w:tcPr>
            <w:tcW w:w="660"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-125,703,481</w:t>
            </w:r>
          </w:p>
        </w:tc>
        <w:tc>
          <w:tcPr>
            <w:tcW w:w="561" w:type="pct"/>
            <w:tcBorders>
              <w:top w:val="nil"/>
              <w:left w:val="nil"/>
              <w:bottom w:val="single" w:sz="4" w:space="0" w:color="auto"/>
              <w:right w:val="single" w:sz="8" w:space="0" w:color="auto"/>
            </w:tcBorders>
            <w:shd w:val="clear" w:color="auto" w:fill="auto"/>
            <w:noWrap/>
            <w:vAlign w:val="bottom"/>
            <w:hideMark/>
          </w:tcPr>
          <w:p w:rsidR="00E80A32" w:rsidRPr="005224BD" w:rsidRDefault="00E80A32" w:rsidP="00746CE8">
            <w:pPr>
              <w:jc w:val="right"/>
              <w:rPr>
                <w:rFonts w:ascii="Cambria" w:eastAsia="Times New Roman" w:hAnsi="Cambria" w:cs="Arial"/>
                <w:sz w:val="16"/>
                <w:szCs w:val="16"/>
                <w:lang w:eastAsia="es-CO"/>
              </w:rPr>
            </w:pPr>
            <w:r w:rsidRPr="005224BD">
              <w:rPr>
                <w:rFonts w:ascii="Cambria" w:eastAsia="Times New Roman" w:hAnsi="Cambria" w:cs="Arial"/>
                <w:sz w:val="16"/>
                <w:szCs w:val="16"/>
                <w:lang w:eastAsia="es-CO"/>
              </w:rPr>
              <w:t>-25%</w:t>
            </w:r>
          </w:p>
        </w:tc>
      </w:tr>
      <w:tr w:rsidR="00E80A32" w:rsidRPr="005224BD" w:rsidTr="00746CE8">
        <w:trPr>
          <w:trHeight w:val="255"/>
        </w:trPr>
        <w:tc>
          <w:tcPr>
            <w:tcW w:w="623" w:type="pct"/>
            <w:tcBorders>
              <w:top w:val="nil"/>
              <w:left w:val="single" w:sz="8" w:space="0" w:color="auto"/>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140810</w:t>
            </w:r>
          </w:p>
        </w:tc>
        <w:tc>
          <w:tcPr>
            <w:tcW w:w="1688"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Subsidio Servicio de Aseo</w:t>
            </w:r>
          </w:p>
        </w:tc>
        <w:tc>
          <w:tcPr>
            <w:tcW w:w="734"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338,537,582</w:t>
            </w:r>
          </w:p>
        </w:tc>
        <w:tc>
          <w:tcPr>
            <w:tcW w:w="734"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864,951,755</w:t>
            </w:r>
          </w:p>
        </w:tc>
        <w:tc>
          <w:tcPr>
            <w:tcW w:w="660"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-526,414,173</w:t>
            </w:r>
          </w:p>
        </w:tc>
        <w:tc>
          <w:tcPr>
            <w:tcW w:w="561" w:type="pct"/>
            <w:tcBorders>
              <w:top w:val="nil"/>
              <w:left w:val="nil"/>
              <w:bottom w:val="single" w:sz="4" w:space="0" w:color="auto"/>
              <w:right w:val="single" w:sz="8" w:space="0" w:color="auto"/>
            </w:tcBorders>
            <w:shd w:val="clear" w:color="auto" w:fill="auto"/>
            <w:noWrap/>
            <w:vAlign w:val="bottom"/>
            <w:hideMark/>
          </w:tcPr>
          <w:p w:rsidR="00E80A32" w:rsidRPr="005224BD" w:rsidRDefault="00E80A32" w:rsidP="00746CE8">
            <w:pPr>
              <w:jc w:val="right"/>
              <w:rPr>
                <w:rFonts w:ascii="Cambria" w:eastAsia="Times New Roman" w:hAnsi="Cambria" w:cs="Arial"/>
                <w:sz w:val="16"/>
                <w:szCs w:val="16"/>
                <w:lang w:eastAsia="es-CO"/>
              </w:rPr>
            </w:pPr>
            <w:r w:rsidRPr="005224BD">
              <w:rPr>
                <w:rFonts w:ascii="Cambria" w:eastAsia="Times New Roman" w:hAnsi="Cambria" w:cs="Arial"/>
                <w:sz w:val="16"/>
                <w:szCs w:val="16"/>
                <w:lang w:eastAsia="es-CO"/>
              </w:rPr>
              <w:t>-61%</w:t>
            </w:r>
          </w:p>
        </w:tc>
      </w:tr>
      <w:tr w:rsidR="00E80A32" w:rsidRPr="005224BD" w:rsidTr="00746CE8">
        <w:trPr>
          <w:trHeight w:val="255"/>
        </w:trPr>
        <w:tc>
          <w:tcPr>
            <w:tcW w:w="623" w:type="pct"/>
            <w:tcBorders>
              <w:top w:val="nil"/>
              <w:left w:val="single" w:sz="8" w:space="0" w:color="auto"/>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b/>
                <w:bCs/>
                <w:i/>
                <w:iCs/>
                <w:sz w:val="16"/>
                <w:szCs w:val="16"/>
                <w:lang w:eastAsia="es-CO"/>
              </w:rPr>
            </w:pPr>
            <w:r w:rsidRPr="005224BD">
              <w:rPr>
                <w:rFonts w:ascii="Cambria" w:eastAsia="Times New Roman" w:hAnsi="Cambria" w:cs="Arial"/>
                <w:b/>
                <w:bCs/>
                <w:i/>
                <w:iCs/>
                <w:sz w:val="16"/>
                <w:szCs w:val="16"/>
                <w:lang w:eastAsia="es-CO"/>
              </w:rPr>
              <w:t>1420</w:t>
            </w:r>
          </w:p>
        </w:tc>
        <w:tc>
          <w:tcPr>
            <w:tcW w:w="1688"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rPr>
                <w:rFonts w:ascii="Cambria" w:eastAsia="Times New Roman" w:hAnsi="Cambria" w:cs="Arial"/>
                <w:b/>
                <w:bCs/>
                <w:i/>
                <w:iCs/>
                <w:sz w:val="16"/>
                <w:szCs w:val="16"/>
                <w:lang w:eastAsia="es-CO"/>
              </w:rPr>
            </w:pPr>
            <w:r w:rsidRPr="005224BD">
              <w:rPr>
                <w:rFonts w:ascii="Cambria" w:eastAsia="Times New Roman" w:hAnsi="Cambria" w:cs="Arial"/>
                <w:b/>
                <w:bCs/>
                <w:i/>
                <w:iCs/>
                <w:sz w:val="16"/>
                <w:szCs w:val="16"/>
                <w:lang w:eastAsia="es-CO"/>
              </w:rPr>
              <w:t>AVANCES Y ANTICIPOS ENTREGADOS</w:t>
            </w:r>
          </w:p>
        </w:tc>
        <w:tc>
          <w:tcPr>
            <w:tcW w:w="734"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b/>
                <w:bCs/>
                <w:i/>
                <w:iCs/>
                <w:sz w:val="16"/>
                <w:szCs w:val="16"/>
                <w:lang w:eastAsia="es-CO"/>
              </w:rPr>
            </w:pPr>
            <w:r w:rsidRPr="005224BD">
              <w:rPr>
                <w:rFonts w:ascii="Cambria" w:eastAsia="Times New Roman" w:hAnsi="Cambria" w:cs="Arial"/>
                <w:b/>
                <w:bCs/>
                <w:i/>
                <w:iCs/>
                <w:sz w:val="16"/>
                <w:szCs w:val="16"/>
                <w:lang w:eastAsia="es-CO"/>
              </w:rPr>
              <w:t>2,647,043,581</w:t>
            </w:r>
          </w:p>
        </w:tc>
        <w:tc>
          <w:tcPr>
            <w:tcW w:w="734"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b/>
                <w:bCs/>
                <w:i/>
                <w:iCs/>
                <w:sz w:val="16"/>
                <w:szCs w:val="16"/>
                <w:lang w:eastAsia="es-CO"/>
              </w:rPr>
            </w:pPr>
            <w:r w:rsidRPr="005224BD">
              <w:rPr>
                <w:rFonts w:ascii="Cambria" w:eastAsia="Times New Roman" w:hAnsi="Cambria" w:cs="Arial"/>
                <w:b/>
                <w:bCs/>
                <w:i/>
                <w:iCs/>
                <w:sz w:val="16"/>
                <w:szCs w:val="16"/>
                <w:lang w:eastAsia="es-CO"/>
              </w:rPr>
              <w:t>1,302,002,474</w:t>
            </w:r>
          </w:p>
        </w:tc>
        <w:tc>
          <w:tcPr>
            <w:tcW w:w="660"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b/>
                <w:bCs/>
                <w:i/>
                <w:iCs/>
                <w:sz w:val="16"/>
                <w:szCs w:val="16"/>
                <w:lang w:eastAsia="es-CO"/>
              </w:rPr>
            </w:pPr>
            <w:r w:rsidRPr="005224BD">
              <w:rPr>
                <w:rFonts w:ascii="Cambria" w:eastAsia="Times New Roman" w:hAnsi="Cambria" w:cs="Arial"/>
                <w:b/>
                <w:bCs/>
                <w:i/>
                <w:iCs/>
                <w:sz w:val="16"/>
                <w:szCs w:val="16"/>
                <w:lang w:eastAsia="es-CO"/>
              </w:rPr>
              <w:t>1,345,041,107</w:t>
            </w:r>
          </w:p>
        </w:tc>
        <w:tc>
          <w:tcPr>
            <w:tcW w:w="561" w:type="pct"/>
            <w:tcBorders>
              <w:top w:val="nil"/>
              <w:left w:val="nil"/>
              <w:bottom w:val="single" w:sz="4" w:space="0" w:color="auto"/>
              <w:right w:val="single" w:sz="8" w:space="0" w:color="auto"/>
            </w:tcBorders>
            <w:shd w:val="clear" w:color="auto" w:fill="auto"/>
            <w:noWrap/>
            <w:vAlign w:val="bottom"/>
            <w:hideMark/>
          </w:tcPr>
          <w:p w:rsidR="00E80A32" w:rsidRPr="005224BD" w:rsidRDefault="00E80A32" w:rsidP="00746CE8">
            <w:pPr>
              <w:jc w:val="right"/>
              <w:rPr>
                <w:rFonts w:ascii="Cambria" w:eastAsia="Times New Roman" w:hAnsi="Cambria" w:cs="Arial"/>
                <w:b/>
                <w:bCs/>
                <w:sz w:val="16"/>
                <w:szCs w:val="16"/>
                <w:lang w:eastAsia="es-CO"/>
              </w:rPr>
            </w:pPr>
            <w:r w:rsidRPr="005224BD">
              <w:rPr>
                <w:rFonts w:ascii="Cambria" w:eastAsia="Times New Roman" w:hAnsi="Cambria" w:cs="Arial"/>
                <w:b/>
                <w:bCs/>
                <w:sz w:val="16"/>
                <w:szCs w:val="16"/>
                <w:lang w:eastAsia="es-CO"/>
              </w:rPr>
              <w:t>103%</w:t>
            </w:r>
          </w:p>
        </w:tc>
      </w:tr>
      <w:tr w:rsidR="00E80A32" w:rsidRPr="005224BD" w:rsidTr="00746CE8">
        <w:trPr>
          <w:trHeight w:val="255"/>
        </w:trPr>
        <w:tc>
          <w:tcPr>
            <w:tcW w:w="623" w:type="pct"/>
            <w:tcBorders>
              <w:top w:val="nil"/>
              <w:left w:val="single" w:sz="8" w:space="0" w:color="auto"/>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142012</w:t>
            </w:r>
          </w:p>
        </w:tc>
        <w:tc>
          <w:tcPr>
            <w:tcW w:w="1688"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Anticipo para adquisición de bienes</w:t>
            </w:r>
          </w:p>
        </w:tc>
        <w:tc>
          <w:tcPr>
            <w:tcW w:w="734"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1,052,385,246</w:t>
            </w:r>
          </w:p>
        </w:tc>
        <w:tc>
          <w:tcPr>
            <w:tcW w:w="734"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456,394,061</w:t>
            </w:r>
          </w:p>
        </w:tc>
        <w:tc>
          <w:tcPr>
            <w:tcW w:w="660"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595,991,185</w:t>
            </w:r>
          </w:p>
        </w:tc>
        <w:tc>
          <w:tcPr>
            <w:tcW w:w="561" w:type="pct"/>
            <w:tcBorders>
              <w:top w:val="nil"/>
              <w:left w:val="nil"/>
              <w:bottom w:val="single" w:sz="4" w:space="0" w:color="auto"/>
              <w:right w:val="single" w:sz="8" w:space="0" w:color="auto"/>
            </w:tcBorders>
            <w:shd w:val="clear" w:color="auto" w:fill="auto"/>
            <w:noWrap/>
            <w:vAlign w:val="bottom"/>
            <w:hideMark/>
          </w:tcPr>
          <w:p w:rsidR="00E80A32" w:rsidRPr="005224BD" w:rsidRDefault="00E80A32" w:rsidP="00746CE8">
            <w:pPr>
              <w:jc w:val="right"/>
              <w:rPr>
                <w:rFonts w:ascii="Cambria" w:eastAsia="Times New Roman" w:hAnsi="Cambria" w:cs="Arial"/>
                <w:sz w:val="16"/>
                <w:szCs w:val="16"/>
                <w:lang w:eastAsia="es-CO"/>
              </w:rPr>
            </w:pPr>
            <w:r w:rsidRPr="005224BD">
              <w:rPr>
                <w:rFonts w:ascii="Cambria" w:eastAsia="Times New Roman" w:hAnsi="Cambria" w:cs="Arial"/>
                <w:sz w:val="16"/>
                <w:szCs w:val="16"/>
                <w:lang w:eastAsia="es-CO"/>
              </w:rPr>
              <w:t>131%</w:t>
            </w:r>
          </w:p>
        </w:tc>
      </w:tr>
      <w:tr w:rsidR="00E80A32" w:rsidRPr="005224BD" w:rsidTr="00746CE8">
        <w:trPr>
          <w:trHeight w:val="255"/>
        </w:trPr>
        <w:tc>
          <w:tcPr>
            <w:tcW w:w="623" w:type="pct"/>
            <w:tcBorders>
              <w:top w:val="nil"/>
              <w:left w:val="single" w:sz="8" w:space="0" w:color="auto"/>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142013</w:t>
            </w:r>
          </w:p>
        </w:tc>
        <w:tc>
          <w:tcPr>
            <w:tcW w:w="1688"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Anticipo para proyectos de inversión</w:t>
            </w:r>
          </w:p>
        </w:tc>
        <w:tc>
          <w:tcPr>
            <w:tcW w:w="734"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1,594,658,335</w:t>
            </w:r>
          </w:p>
        </w:tc>
        <w:tc>
          <w:tcPr>
            <w:tcW w:w="734"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845,608,413</w:t>
            </w:r>
          </w:p>
        </w:tc>
        <w:tc>
          <w:tcPr>
            <w:tcW w:w="660"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749,049,922</w:t>
            </w:r>
          </w:p>
        </w:tc>
        <w:tc>
          <w:tcPr>
            <w:tcW w:w="561" w:type="pct"/>
            <w:tcBorders>
              <w:top w:val="nil"/>
              <w:left w:val="nil"/>
              <w:bottom w:val="single" w:sz="4" w:space="0" w:color="auto"/>
              <w:right w:val="single" w:sz="8" w:space="0" w:color="auto"/>
            </w:tcBorders>
            <w:shd w:val="clear" w:color="auto" w:fill="auto"/>
            <w:noWrap/>
            <w:vAlign w:val="bottom"/>
            <w:hideMark/>
          </w:tcPr>
          <w:p w:rsidR="00E80A32" w:rsidRPr="005224BD" w:rsidRDefault="00E80A32" w:rsidP="00746CE8">
            <w:pPr>
              <w:jc w:val="right"/>
              <w:rPr>
                <w:rFonts w:ascii="Cambria" w:eastAsia="Times New Roman" w:hAnsi="Cambria" w:cs="Arial"/>
                <w:sz w:val="16"/>
                <w:szCs w:val="16"/>
                <w:lang w:eastAsia="es-CO"/>
              </w:rPr>
            </w:pPr>
            <w:r w:rsidRPr="005224BD">
              <w:rPr>
                <w:rFonts w:ascii="Cambria" w:eastAsia="Times New Roman" w:hAnsi="Cambria" w:cs="Arial"/>
                <w:sz w:val="16"/>
                <w:szCs w:val="16"/>
                <w:lang w:eastAsia="es-CO"/>
              </w:rPr>
              <w:t>89%</w:t>
            </w:r>
          </w:p>
        </w:tc>
      </w:tr>
      <w:tr w:rsidR="00E80A32" w:rsidRPr="005224BD" w:rsidTr="00746CE8">
        <w:trPr>
          <w:trHeight w:val="255"/>
        </w:trPr>
        <w:tc>
          <w:tcPr>
            <w:tcW w:w="623" w:type="pct"/>
            <w:tcBorders>
              <w:top w:val="nil"/>
              <w:left w:val="single" w:sz="8" w:space="0" w:color="auto"/>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b/>
                <w:bCs/>
                <w:i/>
                <w:iCs/>
                <w:sz w:val="16"/>
                <w:szCs w:val="16"/>
                <w:lang w:eastAsia="es-CO"/>
              </w:rPr>
            </w:pPr>
            <w:r w:rsidRPr="005224BD">
              <w:rPr>
                <w:rFonts w:ascii="Cambria" w:eastAsia="Times New Roman" w:hAnsi="Cambria" w:cs="Arial"/>
                <w:b/>
                <w:bCs/>
                <w:i/>
                <w:iCs/>
                <w:sz w:val="16"/>
                <w:szCs w:val="16"/>
                <w:lang w:eastAsia="es-CO"/>
              </w:rPr>
              <w:t>1422</w:t>
            </w:r>
          </w:p>
        </w:tc>
        <w:tc>
          <w:tcPr>
            <w:tcW w:w="1688"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rPr>
                <w:rFonts w:ascii="Cambria" w:eastAsia="Times New Roman" w:hAnsi="Cambria" w:cs="Arial"/>
                <w:b/>
                <w:bCs/>
                <w:i/>
                <w:iCs/>
                <w:sz w:val="16"/>
                <w:szCs w:val="16"/>
                <w:lang w:eastAsia="es-CO"/>
              </w:rPr>
            </w:pPr>
            <w:r w:rsidRPr="005224BD">
              <w:rPr>
                <w:rFonts w:ascii="Cambria" w:eastAsia="Times New Roman" w:hAnsi="Cambria" w:cs="Arial"/>
                <w:b/>
                <w:bCs/>
                <w:i/>
                <w:iCs/>
                <w:sz w:val="16"/>
                <w:szCs w:val="16"/>
                <w:lang w:eastAsia="es-CO"/>
              </w:rPr>
              <w:t>ANTICIPOS O SALDOS A FAVOR POR IMPUESTOS</w:t>
            </w:r>
          </w:p>
        </w:tc>
        <w:tc>
          <w:tcPr>
            <w:tcW w:w="734"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b/>
                <w:bCs/>
                <w:i/>
                <w:iCs/>
                <w:sz w:val="16"/>
                <w:szCs w:val="16"/>
                <w:lang w:eastAsia="es-CO"/>
              </w:rPr>
            </w:pPr>
            <w:r w:rsidRPr="005224BD">
              <w:rPr>
                <w:rFonts w:ascii="Cambria" w:eastAsia="Times New Roman" w:hAnsi="Cambria" w:cs="Arial"/>
                <w:b/>
                <w:bCs/>
                <w:i/>
                <w:iCs/>
                <w:sz w:val="16"/>
                <w:szCs w:val="16"/>
                <w:lang w:eastAsia="es-CO"/>
              </w:rPr>
              <w:t>3,525,377,145</w:t>
            </w:r>
          </w:p>
        </w:tc>
        <w:tc>
          <w:tcPr>
            <w:tcW w:w="734"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b/>
                <w:bCs/>
                <w:i/>
                <w:iCs/>
                <w:sz w:val="16"/>
                <w:szCs w:val="16"/>
                <w:lang w:eastAsia="es-CO"/>
              </w:rPr>
            </w:pPr>
            <w:r w:rsidRPr="005224BD">
              <w:rPr>
                <w:rFonts w:ascii="Cambria" w:eastAsia="Times New Roman" w:hAnsi="Cambria" w:cs="Arial"/>
                <w:b/>
                <w:bCs/>
                <w:i/>
                <w:iCs/>
                <w:sz w:val="16"/>
                <w:szCs w:val="16"/>
                <w:lang w:eastAsia="es-CO"/>
              </w:rPr>
              <w:t>2,497,679,579</w:t>
            </w:r>
          </w:p>
        </w:tc>
        <w:tc>
          <w:tcPr>
            <w:tcW w:w="660"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b/>
                <w:bCs/>
                <w:i/>
                <w:iCs/>
                <w:sz w:val="16"/>
                <w:szCs w:val="16"/>
                <w:lang w:eastAsia="es-CO"/>
              </w:rPr>
            </w:pPr>
            <w:r w:rsidRPr="005224BD">
              <w:rPr>
                <w:rFonts w:ascii="Cambria" w:eastAsia="Times New Roman" w:hAnsi="Cambria" w:cs="Arial"/>
                <w:b/>
                <w:bCs/>
                <w:i/>
                <w:iCs/>
                <w:sz w:val="16"/>
                <w:szCs w:val="16"/>
                <w:lang w:eastAsia="es-CO"/>
              </w:rPr>
              <w:t>1,027,697,566</w:t>
            </w:r>
          </w:p>
        </w:tc>
        <w:tc>
          <w:tcPr>
            <w:tcW w:w="561" w:type="pct"/>
            <w:tcBorders>
              <w:top w:val="nil"/>
              <w:left w:val="nil"/>
              <w:bottom w:val="single" w:sz="4" w:space="0" w:color="auto"/>
              <w:right w:val="single" w:sz="8" w:space="0" w:color="auto"/>
            </w:tcBorders>
            <w:shd w:val="clear" w:color="auto" w:fill="auto"/>
            <w:noWrap/>
            <w:vAlign w:val="bottom"/>
            <w:hideMark/>
          </w:tcPr>
          <w:p w:rsidR="00E80A32" w:rsidRPr="005224BD" w:rsidRDefault="00E80A32" w:rsidP="00746CE8">
            <w:pPr>
              <w:jc w:val="right"/>
              <w:rPr>
                <w:rFonts w:ascii="Cambria" w:eastAsia="Times New Roman" w:hAnsi="Cambria" w:cs="Arial"/>
                <w:b/>
                <w:bCs/>
                <w:sz w:val="16"/>
                <w:szCs w:val="16"/>
                <w:lang w:eastAsia="es-CO"/>
              </w:rPr>
            </w:pPr>
            <w:r w:rsidRPr="005224BD">
              <w:rPr>
                <w:rFonts w:ascii="Cambria" w:eastAsia="Times New Roman" w:hAnsi="Cambria" w:cs="Arial"/>
                <w:b/>
                <w:bCs/>
                <w:sz w:val="16"/>
                <w:szCs w:val="16"/>
                <w:lang w:eastAsia="es-CO"/>
              </w:rPr>
              <w:t>41%</w:t>
            </w:r>
          </w:p>
        </w:tc>
      </w:tr>
      <w:tr w:rsidR="00E80A32" w:rsidRPr="005224BD" w:rsidTr="00746CE8">
        <w:trPr>
          <w:trHeight w:val="255"/>
        </w:trPr>
        <w:tc>
          <w:tcPr>
            <w:tcW w:w="623" w:type="pct"/>
            <w:tcBorders>
              <w:top w:val="nil"/>
              <w:left w:val="single" w:sz="8" w:space="0" w:color="auto"/>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142201</w:t>
            </w:r>
          </w:p>
        </w:tc>
        <w:tc>
          <w:tcPr>
            <w:tcW w:w="1688"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Anticipo de Impuesto sobre la Renta</w:t>
            </w:r>
          </w:p>
        </w:tc>
        <w:tc>
          <w:tcPr>
            <w:tcW w:w="734"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0</w:t>
            </w:r>
          </w:p>
        </w:tc>
        <w:tc>
          <w:tcPr>
            <w:tcW w:w="734"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39,124,000</w:t>
            </w:r>
          </w:p>
        </w:tc>
        <w:tc>
          <w:tcPr>
            <w:tcW w:w="660"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-39,124,000</w:t>
            </w:r>
          </w:p>
        </w:tc>
        <w:tc>
          <w:tcPr>
            <w:tcW w:w="561" w:type="pct"/>
            <w:tcBorders>
              <w:top w:val="nil"/>
              <w:left w:val="nil"/>
              <w:bottom w:val="single" w:sz="4" w:space="0" w:color="auto"/>
              <w:right w:val="single" w:sz="8" w:space="0" w:color="auto"/>
            </w:tcBorders>
            <w:shd w:val="clear" w:color="auto" w:fill="auto"/>
            <w:noWrap/>
            <w:vAlign w:val="bottom"/>
            <w:hideMark/>
          </w:tcPr>
          <w:p w:rsidR="00E80A32" w:rsidRPr="005224BD" w:rsidRDefault="00E80A32" w:rsidP="00746CE8">
            <w:pPr>
              <w:jc w:val="right"/>
              <w:rPr>
                <w:rFonts w:ascii="Cambria" w:eastAsia="Times New Roman" w:hAnsi="Cambria" w:cs="Arial"/>
                <w:sz w:val="16"/>
                <w:szCs w:val="16"/>
                <w:lang w:eastAsia="es-CO"/>
              </w:rPr>
            </w:pPr>
            <w:r w:rsidRPr="005224BD">
              <w:rPr>
                <w:rFonts w:ascii="Cambria" w:eastAsia="Times New Roman" w:hAnsi="Cambria" w:cs="Arial"/>
                <w:sz w:val="16"/>
                <w:szCs w:val="16"/>
                <w:lang w:eastAsia="es-CO"/>
              </w:rPr>
              <w:t>-100%</w:t>
            </w:r>
          </w:p>
        </w:tc>
      </w:tr>
      <w:tr w:rsidR="00E80A32" w:rsidRPr="005224BD" w:rsidTr="00746CE8">
        <w:trPr>
          <w:trHeight w:val="255"/>
        </w:trPr>
        <w:tc>
          <w:tcPr>
            <w:tcW w:w="623" w:type="pct"/>
            <w:tcBorders>
              <w:top w:val="nil"/>
              <w:left w:val="single" w:sz="8" w:space="0" w:color="auto"/>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142202</w:t>
            </w:r>
          </w:p>
        </w:tc>
        <w:tc>
          <w:tcPr>
            <w:tcW w:w="1688"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 xml:space="preserve">Retención en la Fuente </w:t>
            </w:r>
          </w:p>
        </w:tc>
        <w:tc>
          <w:tcPr>
            <w:tcW w:w="734"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1,237,635,145</w:t>
            </w:r>
          </w:p>
        </w:tc>
        <w:tc>
          <w:tcPr>
            <w:tcW w:w="734"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551,547,579</w:t>
            </w:r>
          </w:p>
        </w:tc>
        <w:tc>
          <w:tcPr>
            <w:tcW w:w="660"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686,087,566</w:t>
            </w:r>
          </w:p>
        </w:tc>
        <w:tc>
          <w:tcPr>
            <w:tcW w:w="561" w:type="pct"/>
            <w:tcBorders>
              <w:top w:val="nil"/>
              <w:left w:val="nil"/>
              <w:bottom w:val="single" w:sz="4" w:space="0" w:color="auto"/>
              <w:right w:val="single" w:sz="8" w:space="0" w:color="auto"/>
            </w:tcBorders>
            <w:shd w:val="clear" w:color="auto" w:fill="auto"/>
            <w:noWrap/>
            <w:vAlign w:val="bottom"/>
            <w:hideMark/>
          </w:tcPr>
          <w:p w:rsidR="00E80A32" w:rsidRPr="005224BD" w:rsidRDefault="00E80A32" w:rsidP="00746CE8">
            <w:pPr>
              <w:jc w:val="right"/>
              <w:rPr>
                <w:rFonts w:ascii="Cambria" w:eastAsia="Times New Roman" w:hAnsi="Cambria" w:cs="Arial"/>
                <w:sz w:val="16"/>
                <w:szCs w:val="16"/>
                <w:lang w:eastAsia="es-CO"/>
              </w:rPr>
            </w:pPr>
            <w:r w:rsidRPr="005224BD">
              <w:rPr>
                <w:rFonts w:ascii="Cambria" w:eastAsia="Times New Roman" w:hAnsi="Cambria" w:cs="Arial"/>
                <w:sz w:val="16"/>
                <w:szCs w:val="16"/>
                <w:lang w:eastAsia="es-CO"/>
              </w:rPr>
              <w:t>124%</w:t>
            </w:r>
          </w:p>
        </w:tc>
      </w:tr>
      <w:tr w:rsidR="00E80A32" w:rsidRPr="005224BD" w:rsidTr="00746CE8">
        <w:trPr>
          <w:trHeight w:val="255"/>
        </w:trPr>
        <w:tc>
          <w:tcPr>
            <w:tcW w:w="623" w:type="pct"/>
            <w:tcBorders>
              <w:top w:val="nil"/>
              <w:left w:val="single" w:sz="8" w:space="0" w:color="auto"/>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142203</w:t>
            </w:r>
          </w:p>
        </w:tc>
        <w:tc>
          <w:tcPr>
            <w:tcW w:w="1688"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Saldos a favor en liquidaciones privadas</w:t>
            </w:r>
          </w:p>
        </w:tc>
        <w:tc>
          <w:tcPr>
            <w:tcW w:w="734"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1,714,102,000</w:t>
            </w:r>
          </w:p>
        </w:tc>
        <w:tc>
          <w:tcPr>
            <w:tcW w:w="734"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1,500,873,000</w:t>
            </w:r>
          </w:p>
        </w:tc>
        <w:tc>
          <w:tcPr>
            <w:tcW w:w="660"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213,229,000</w:t>
            </w:r>
          </w:p>
        </w:tc>
        <w:tc>
          <w:tcPr>
            <w:tcW w:w="561" w:type="pct"/>
            <w:tcBorders>
              <w:top w:val="nil"/>
              <w:left w:val="nil"/>
              <w:bottom w:val="single" w:sz="4" w:space="0" w:color="auto"/>
              <w:right w:val="single" w:sz="8" w:space="0" w:color="auto"/>
            </w:tcBorders>
            <w:shd w:val="clear" w:color="auto" w:fill="auto"/>
            <w:noWrap/>
            <w:vAlign w:val="bottom"/>
            <w:hideMark/>
          </w:tcPr>
          <w:p w:rsidR="00E80A32" w:rsidRPr="005224BD" w:rsidRDefault="00E80A32" w:rsidP="00746CE8">
            <w:pPr>
              <w:jc w:val="right"/>
              <w:rPr>
                <w:rFonts w:ascii="Cambria" w:eastAsia="Times New Roman" w:hAnsi="Cambria" w:cs="Arial"/>
                <w:sz w:val="16"/>
                <w:szCs w:val="16"/>
                <w:lang w:eastAsia="es-CO"/>
              </w:rPr>
            </w:pPr>
            <w:r w:rsidRPr="005224BD">
              <w:rPr>
                <w:rFonts w:ascii="Cambria" w:eastAsia="Times New Roman" w:hAnsi="Cambria" w:cs="Arial"/>
                <w:sz w:val="16"/>
                <w:szCs w:val="16"/>
                <w:lang w:eastAsia="es-CO"/>
              </w:rPr>
              <w:t>14%</w:t>
            </w:r>
          </w:p>
        </w:tc>
      </w:tr>
      <w:tr w:rsidR="00E80A32" w:rsidRPr="005224BD" w:rsidTr="00746CE8">
        <w:trPr>
          <w:trHeight w:val="255"/>
        </w:trPr>
        <w:tc>
          <w:tcPr>
            <w:tcW w:w="623" w:type="pct"/>
            <w:tcBorders>
              <w:top w:val="nil"/>
              <w:left w:val="single" w:sz="8" w:space="0" w:color="auto"/>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142211</w:t>
            </w:r>
          </w:p>
        </w:tc>
        <w:tc>
          <w:tcPr>
            <w:tcW w:w="1688"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Anticipo de Industria y Comercio</w:t>
            </w:r>
          </w:p>
        </w:tc>
        <w:tc>
          <w:tcPr>
            <w:tcW w:w="734"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135,854,000</w:t>
            </w:r>
          </w:p>
        </w:tc>
        <w:tc>
          <w:tcPr>
            <w:tcW w:w="734"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54,035,000</w:t>
            </w:r>
          </w:p>
        </w:tc>
        <w:tc>
          <w:tcPr>
            <w:tcW w:w="660"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81,819,000</w:t>
            </w:r>
          </w:p>
        </w:tc>
        <w:tc>
          <w:tcPr>
            <w:tcW w:w="561" w:type="pct"/>
            <w:tcBorders>
              <w:top w:val="nil"/>
              <w:left w:val="nil"/>
              <w:bottom w:val="single" w:sz="4" w:space="0" w:color="auto"/>
              <w:right w:val="single" w:sz="8" w:space="0" w:color="auto"/>
            </w:tcBorders>
            <w:shd w:val="clear" w:color="auto" w:fill="auto"/>
            <w:noWrap/>
            <w:vAlign w:val="bottom"/>
            <w:hideMark/>
          </w:tcPr>
          <w:p w:rsidR="00E80A32" w:rsidRPr="005224BD" w:rsidRDefault="00E80A32" w:rsidP="00746CE8">
            <w:pPr>
              <w:jc w:val="right"/>
              <w:rPr>
                <w:rFonts w:ascii="Cambria" w:eastAsia="Times New Roman" w:hAnsi="Cambria" w:cs="Arial"/>
                <w:sz w:val="16"/>
                <w:szCs w:val="16"/>
                <w:lang w:eastAsia="es-CO"/>
              </w:rPr>
            </w:pPr>
            <w:r w:rsidRPr="005224BD">
              <w:rPr>
                <w:rFonts w:ascii="Cambria" w:eastAsia="Times New Roman" w:hAnsi="Cambria" w:cs="Arial"/>
                <w:sz w:val="16"/>
                <w:szCs w:val="16"/>
                <w:lang w:eastAsia="es-CO"/>
              </w:rPr>
              <w:t>151%</w:t>
            </w:r>
          </w:p>
        </w:tc>
      </w:tr>
      <w:tr w:rsidR="00E80A32" w:rsidRPr="005224BD" w:rsidTr="00746CE8">
        <w:trPr>
          <w:trHeight w:val="255"/>
        </w:trPr>
        <w:tc>
          <w:tcPr>
            <w:tcW w:w="623" w:type="pct"/>
            <w:tcBorders>
              <w:top w:val="nil"/>
              <w:left w:val="single" w:sz="8" w:space="0" w:color="auto"/>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142212</w:t>
            </w:r>
          </w:p>
        </w:tc>
        <w:tc>
          <w:tcPr>
            <w:tcW w:w="1688"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Retención de Impuesto sobre la Renta CREE</w:t>
            </w:r>
          </w:p>
        </w:tc>
        <w:tc>
          <w:tcPr>
            <w:tcW w:w="734"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437,786,000</w:t>
            </w:r>
          </w:p>
        </w:tc>
        <w:tc>
          <w:tcPr>
            <w:tcW w:w="734"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352,100,000</w:t>
            </w:r>
          </w:p>
        </w:tc>
        <w:tc>
          <w:tcPr>
            <w:tcW w:w="660"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85,686,000</w:t>
            </w:r>
          </w:p>
        </w:tc>
        <w:tc>
          <w:tcPr>
            <w:tcW w:w="561" w:type="pct"/>
            <w:tcBorders>
              <w:top w:val="nil"/>
              <w:left w:val="nil"/>
              <w:bottom w:val="single" w:sz="4" w:space="0" w:color="auto"/>
              <w:right w:val="single" w:sz="8" w:space="0" w:color="auto"/>
            </w:tcBorders>
            <w:shd w:val="clear" w:color="auto" w:fill="auto"/>
            <w:noWrap/>
            <w:vAlign w:val="bottom"/>
            <w:hideMark/>
          </w:tcPr>
          <w:p w:rsidR="00E80A32" w:rsidRPr="005224BD" w:rsidRDefault="00E80A32" w:rsidP="00746CE8">
            <w:pPr>
              <w:jc w:val="right"/>
              <w:rPr>
                <w:rFonts w:ascii="Cambria" w:eastAsia="Times New Roman" w:hAnsi="Cambria" w:cs="Arial"/>
                <w:sz w:val="16"/>
                <w:szCs w:val="16"/>
                <w:lang w:eastAsia="es-CO"/>
              </w:rPr>
            </w:pPr>
            <w:r w:rsidRPr="005224BD">
              <w:rPr>
                <w:rFonts w:ascii="Cambria" w:eastAsia="Times New Roman" w:hAnsi="Cambria" w:cs="Arial"/>
                <w:sz w:val="16"/>
                <w:szCs w:val="16"/>
                <w:lang w:eastAsia="es-CO"/>
              </w:rPr>
              <w:t>24%</w:t>
            </w:r>
          </w:p>
        </w:tc>
      </w:tr>
      <w:tr w:rsidR="00E80A32" w:rsidRPr="005224BD" w:rsidTr="00746CE8">
        <w:trPr>
          <w:trHeight w:val="255"/>
        </w:trPr>
        <w:tc>
          <w:tcPr>
            <w:tcW w:w="623" w:type="pct"/>
            <w:tcBorders>
              <w:top w:val="nil"/>
              <w:left w:val="single" w:sz="8" w:space="0" w:color="auto"/>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b/>
                <w:bCs/>
                <w:i/>
                <w:iCs/>
                <w:sz w:val="16"/>
                <w:szCs w:val="16"/>
                <w:lang w:eastAsia="es-CO"/>
              </w:rPr>
            </w:pPr>
            <w:r w:rsidRPr="005224BD">
              <w:rPr>
                <w:rFonts w:ascii="Cambria" w:eastAsia="Times New Roman" w:hAnsi="Cambria" w:cs="Arial"/>
                <w:b/>
                <w:bCs/>
                <w:i/>
                <w:iCs/>
                <w:sz w:val="16"/>
                <w:szCs w:val="16"/>
                <w:lang w:eastAsia="es-CO"/>
              </w:rPr>
              <w:t>1470</w:t>
            </w:r>
          </w:p>
        </w:tc>
        <w:tc>
          <w:tcPr>
            <w:tcW w:w="1688"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rPr>
                <w:rFonts w:ascii="Cambria" w:eastAsia="Times New Roman" w:hAnsi="Cambria" w:cs="Arial"/>
                <w:b/>
                <w:bCs/>
                <w:i/>
                <w:iCs/>
                <w:sz w:val="16"/>
                <w:szCs w:val="16"/>
                <w:lang w:eastAsia="es-CO"/>
              </w:rPr>
            </w:pPr>
            <w:r w:rsidRPr="005224BD">
              <w:rPr>
                <w:rFonts w:ascii="Cambria" w:eastAsia="Times New Roman" w:hAnsi="Cambria" w:cs="Arial"/>
                <w:b/>
                <w:bCs/>
                <w:i/>
                <w:iCs/>
                <w:sz w:val="16"/>
                <w:szCs w:val="16"/>
                <w:lang w:eastAsia="es-CO"/>
              </w:rPr>
              <w:t>OTROS DEUDORES</w:t>
            </w:r>
          </w:p>
        </w:tc>
        <w:tc>
          <w:tcPr>
            <w:tcW w:w="734"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b/>
                <w:bCs/>
                <w:i/>
                <w:iCs/>
                <w:sz w:val="16"/>
                <w:szCs w:val="16"/>
                <w:lang w:eastAsia="es-CO"/>
              </w:rPr>
            </w:pPr>
            <w:r w:rsidRPr="005224BD">
              <w:rPr>
                <w:rFonts w:ascii="Cambria" w:eastAsia="Times New Roman" w:hAnsi="Cambria" w:cs="Arial"/>
                <w:b/>
                <w:bCs/>
                <w:i/>
                <w:iCs/>
                <w:sz w:val="16"/>
                <w:szCs w:val="16"/>
                <w:lang w:eastAsia="es-CO"/>
              </w:rPr>
              <w:t>616,199,449</w:t>
            </w:r>
          </w:p>
        </w:tc>
        <w:tc>
          <w:tcPr>
            <w:tcW w:w="734"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b/>
                <w:bCs/>
                <w:i/>
                <w:iCs/>
                <w:sz w:val="16"/>
                <w:szCs w:val="16"/>
                <w:lang w:eastAsia="es-CO"/>
              </w:rPr>
            </w:pPr>
            <w:r w:rsidRPr="005224BD">
              <w:rPr>
                <w:rFonts w:ascii="Cambria" w:eastAsia="Times New Roman" w:hAnsi="Cambria" w:cs="Arial"/>
                <w:b/>
                <w:bCs/>
                <w:i/>
                <w:iCs/>
                <w:sz w:val="16"/>
                <w:szCs w:val="16"/>
                <w:lang w:eastAsia="es-CO"/>
              </w:rPr>
              <w:t>1,098,390,537</w:t>
            </w:r>
          </w:p>
        </w:tc>
        <w:tc>
          <w:tcPr>
            <w:tcW w:w="660"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b/>
                <w:bCs/>
                <w:i/>
                <w:iCs/>
                <w:sz w:val="16"/>
                <w:szCs w:val="16"/>
                <w:lang w:eastAsia="es-CO"/>
              </w:rPr>
            </w:pPr>
            <w:r w:rsidRPr="005224BD">
              <w:rPr>
                <w:rFonts w:ascii="Cambria" w:eastAsia="Times New Roman" w:hAnsi="Cambria" w:cs="Arial"/>
                <w:b/>
                <w:bCs/>
                <w:i/>
                <w:iCs/>
                <w:sz w:val="16"/>
                <w:szCs w:val="16"/>
                <w:lang w:eastAsia="es-CO"/>
              </w:rPr>
              <w:t>-482,191,088</w:t>
            </w:r>
          </w:p>
        </w:tc>
        <w:tc>
          <w:tcPr>
            <w:tcW w:w="561" w:type="pct"/>
            <w:tcBorders>
              <w:top w:val="nil"/>
              <w:left w:val="nil"/>
              <w:bottom w:val="single" w:sz="4" w:space="0" w:color="auto"/>
              <w:right w:val="single" w:sz="8" w:space="0" w:color="auto"/>
            </w:tcBorders>
            <w:shd w:val="clear" w:color="auto" w:fill="auto"/>
            <w:noWrap/>
            <w:vAlign w:val="bottom"/>
            <w:hideMark/>
          </w:tcPr>
          <w:p w:rsidR="00E80A32" w:rsidRPr="005224BD" w:rsidRDefault="00E80A32" w:rsidP="00746CE8">
            <w:pPr>
              <w:jc w:val="right"/>
              <w:rPr>
                <w:rFonts w:ascii="Cambria" w:eastAsia="Times New Roman" w:hAnsi="Cambria" w:cs="Arial"/>
                <w:b/>
                <w:bCs/>
                <w:sz w:val="16"/>
                <w:szCs w:val="16"/>
                <w:lang w:eastAsia="es-CO"/>
              </w:rPr>
            </w:pPr>
            <w:r w:rsidRPr="005224BD">
              <w:rPr>
                <w:rFonts w:ascii="Cambria" w:eastAsia="Times New Roman" w:hAnsi="Cambria" w:cs="Arial"/>
                <w:b/>
                <w:bCs/>
                <w:sz w:val="16"/>
                <w:szCs w:val="16"/>
                <w:lang w:eastAsia="es-CO"/>
              </w:rPr>
              <w:t>-44%</w:t>
            </w:r>
          </w:p>
        </w:tc>
      </w:tr>
      <w:tr w:rsidR="00E80A32" w:rsidRPr="005224BD" w:rsidTr="00746CE8">
        <w:trPr>
          <w:trHeight w:val="255"/>
        </w:trPr>
        <w:tc>
          <w:tcPr>
            <w:tcW w:w="623" w:type="pct"/>
            <w:tcBorders>
              <w:top w:val="nil"/>
              <w:left w:val="single" w:sz="8" w:space="0" w:color="auto"/>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147012</w:t>
            </w:r>
          </w:p>
        </w:tc>
        <w:tc>
          <w:tcPr>
            <w:tcW w:w="1688"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Créditos a Empleados</w:t>
            </w:r>
          </w:p>
        </w:tc>
        <w:tc>
          <w:tcPr>
            <w:tcW w:w="734"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442,983,049</w:t>
            </w:r>
          </w:p>
        </w:tc>
        <w:tc>
          <w:tcPr>
            <w:tcW w:w="734"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294,096,366</w:t>
            </w:r>
          </w:p>
        </w:tc>
        <w:tc>
          <w:tcPr>
            <w:tcW w:w="660"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148,886,683</w:t>
            </w:r>
          </w:p>
        </w:tc>
        <w:tc>
          <w:tcPr>
            <w:tcW w:w="561" w:type="pct"/>
            <w:tcBorders>
              <w:top w:val="nil"/>
              <w:left w:val="nil"/>
              <w:bottom w:val="single" w:sz="4" w:space="0" w:color="auto"/>
              <w:right w:val="single" w:sz="8" w:space="0" w:color="auto"/>
            </w:tcBorders>
            <w:shd w:val="clear" w:color="auto" w:fill="auto"/>
            <w:noWrap/>
            <w:vAlign w:val="bottom"/>
            <w:hideMark/>
          </w:tcPr>
          <w:p w:rsidR="00E80A32" w:rsidRPr="005224BD" w:rsidRDefault="00E80A32" w:rsidP="00746CE8">
            <w:pPr>
              <w:jc w:val="right"/>
              <w:rPr>
                <w:rFonts w:ascii="Cambria" w:eastAsia="Times New Roman" w:hAnsi="Cambria" w:cs="Arial"/>
                <w:sz w:val="16"/>
                <w:szCs w:val="16"/>
                <w:lang w:eastAsia="es-CO"/>
              </w:rPr>
            </w:pPr>
            <w:r w:rsidRPr="005224BD">
              <w:rPr>
                <w:rFonts w:ascii="Cambria" w:eastAsia="Times New Roman" w:hAnsi="Cambria" w:cs="Arial"/>
                <w:sz w:val="16"/>
                <w:szCs w:val="16"/>
                <w:lang w:eastAsia="es-CO"/>
              </w:rPr>
              <w:t>51%</w:t>
            </w:r>
          </w:p>
        </w:tc>
      </w:tr>
      <w:tr w:rsidR="00E80A32" w:rsidRPr="005224BD" w:rsidTr="00746CE8">
        <w:trPr>
          <w:trHeight w:val="255"/>
        </w:trPr>
        <w:tc>
          <w:tcPr>
            <w:tcW w:w="623" w:type="pct"/>
            <w:tcBorders>
              <w:top w:val="nil"/>
              <w:left w:val="single" w:sz="8" w:space="0" w:color="auto"/>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147013</w:t>
            </w:r>
          </w:p>
        </w:tc>
        <w:tc>
          <w:tcPr>
            <w:tcW w:w="1688"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Embargos Judiciales</w:t>
            </w:r>
          </w:p>
        </w:tc>
        <w:tc>
          <w:tcPr>
            <w:tcW w:w="734"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0</w:t>
            </w:r>
          </w:p>
        </w:tc>
        <w:tc>
          <w:tcPr>
            <w:tcW w:w="734"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680,190,552</w:t>
            </w:r>
          </w:p>
        </w:tc>
        <w:tc>
          <w:tcPr>
            <w:tcW w:w="660"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-680,190,552</w:t>
            </w:r>
          </w:p>
        </w:tc>
        <w:tc>
          <w:tcPr>
            <w:tcW w:w="561" w:type="pct"/>
            <w:tcBorders>
              <w:top w:val="nil"/>
              <w:left w:val="nil"/>
              <w:bottom w:val="single" w:sz="4" w:space="0" w:color="auto"/>
              <w:right w:val="single" w:sz="8" w:space="0" w:color="auto"/>
            </w:tcBorders>
            <w:shd w:val="clear" w:color="auto" w:fill="auto"/>
            <w:noWrap/>
            <w:vAlign w:val="bottom"/>
            <w:hideMark/>
          </w:tcPr>
          <w:p w:rsidR="00E80A32" w:rsidRPr="005224BD" w:rsidRDefault="00E80A32" w:rsidP="00746CE8">
            <w:pPr>
              <w:jc w:val="right"/>
              <w:rPr>
                <w:rFonts w:ascii="Cambria" w:eastAsia="Times New Roman" w:hAnsi="Cambria" w:cs="Arial"/>
                <w:sz w:val="16"/>
                <w:szCs w:val="16"/>
                <w:lang w:eastAsia="es-CO"/>
              </w:rPr>
            </w:pPr>
            <w:r w:rsidRPr="005224BD">
              <w:rPr>
                <w:rFonts w:ascii="Cambria" w:eastAsia="Times New Roman" w:hAnsi="Cambria" w:cs="Arial"/>
                <w:sz w:val="16"/>
                <w:szCs w:val="16"/>
                <w:lang w:eastAsia="es-CO"/>
              </w:rPr>
              <w:t>-100%</w:t>
            </w:r>
          </w:p>
        </w:tc>
      </w:tr>
      <w:tr w:rsidR="00E80A32" w:rsidRPr="005224BD" w:rsidTr="00746CE8">
        <w:trPr>
          <w:trHeight w:val="255"/>
        </w:trPr>
        <w:tc>
          <w:tcPr>
            <w:tcW w:w="623" w:type="pct"/>
            <w:tcBorders>
              <w:top w:val="nil"/>
              <w:left w:val="single" w:sz="8" w:space="0" w:color="auto"/>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147090</w:t>
            </w:r>
          </w:p>
        </w:tc>
        <w:tc>
          <w:tcPr>
            <w:tcW w:w="1688"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Otros Deudores</w:t>
            </w:r>
          </w:p>
        </w:tc>
        <w:tc>
          <w:tcPr>
            <w:tcW w:w="734"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173,216,400</w:t>
            </w:r>
          </w:p>
        </w:tc>
        <w:tc>
          <w:tcPr>
            <w:tcW w:w="734"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124,103,619</w:t>
            </w:r>
          </w:p>
        </w:tc>
        <w:tc>
          <w:tcPr>
            <w:tcW w:w="660"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49,112,781</w:t>
            </w:r>
          </w:p>
        </w:tc>
        <w:tc>
          <w:tcPr>
            <w:tcW w:w="561" w:type="pct"/>
            <w:tcBorders>
              <w:top w:val="nil"/>
              <w:left w:val="nil"/>
              <w:bottom w:val="single" w:sz="4" w:space="0" w:color="auto"/>
              <w:right w:val="single" w:sz="8" w:space="0" w:color="auto"/>
            </w:tcBorders>
            <w:shd w:val="clear" w:color="auto" w:fill="auto"/>
            <w:noWrap/>
            <w:vAlign w:val="bottom"/>
            <w:hideMark/>
          </w:tcPr>
          <w:p w:rsidR="00E80A32" w:rsidRPr="005224BD" w:rsidRDefault="00E80A32" w:rsidP="00746CE8">
            <w:pPr>
              <w:jc w:val="right"/>
              <w:rPr>
                <w:rFonts w:ascii="Cambria" w:eastAsia="Times New Roman" w:hAnsi="Cambria" w:cs="Arial"/>
                <w:sz w:val="16"/>
                <w:szCs w:val="16"/>
                <w:lang w:eastAsia="es-CO"/>
              </w:rPr>
            </w:pPr>
            <w:r w:rsidRPr="005224BD">
              <w:rPr>
                <w:rFonts w:ascii="Cambria" w:eastAsia="Times New Roman" w:hAnsi="Cambria" w:cs="Arial"/>
                <w:sz w:val="16"/>
                <w:szCs w:val="16"/>
                <w:lang w:eastAsia="es-CO"/>
              </w:rPr>
              <w:t>40%</w:t>
            </w:r>
          </w:p>
        </w:tc>
      </w:tr>
      <w:tr w:rsidR="00E80A32" w:rsidRPr="005224BD" w:rsidTr="00746CE8">
        <w:trPr>
          <w:trHeight w:val="255"/>
        </w:trPr>
        <w:tc>
          <w:tcPr>
            <w:tcW w:w="623" w:type="pct"/>
            <w:tcBorders>
              <w:top w:val="nil"/>
              <w:left w:val="single" w:sz="8" w:space="0" w:color="auto"/>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b/>
                <w:bCs/>
                <w:i/>
                <w:iCs/>
                <w:sz w:val="16"/>
                <w:szCs w:val="16"/>
                <w:lang w:eastAsia="es-CO"/>
              </w:rPr>
            </w:pPr>
            <w:r w:rsidRPr="005224BD">
              <w:rPr>
                <w:rFonts w:ascii="Cambria" w:eastAsia="Times New Roman" w:hAnsi="Cambria" w:cs="Arial"/>
                <w:b/>
                <w:bCs/>
                <w:i/>
                <w:iCs/>
                <w:sz w:val="16"/>
                <w:szCs w:val="16"/>
                <w:lang w:eastAsia="es-CO"/>
              </w:rPr>
              <w:t>1480</w:t>
            </w:r>
          </w:p>
        </w:tc>
        <w:tc>
          <w:tcPr>
            <w:tcW w:w="1688"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rPr>
                <w:rFonts w:ascii="Cambria" w:eastAsia="Times New Roman" w:hAnsi="Cambria" w:cs="Arial"/>
                <w:b/>
                <w:bCs/>
                <w:i/>
                <w:iCs/>
                <w:sz w:val="16"/>
                <w:szCs w:val="16"/>
                <w:lang w:eastAsia="es-CO"/>
              </w:rPr>
            </w:pPr>
            <w:r w:rsidRPr="005224BD">
              <w:rPr>
                <w:rFonts w:ascii="Cambria" w:eastAsia="Times New Roman" w:hAnsi="Cambria" w:cs="Arial"/>
                <w:b/>
                <w:bCs/>
                <w:i/>
                <w:iCs/>
                <w:sz w:val="16"/>
                <w:szCs w:val="16"/>
                <w:lang w:eastAsia="es-CO"/>
              </w:rPr>
              <w:t>PROVISION PARA DEUDORES</w:t>
            </w:r>
          </w:p>
        </w:tc>
        <w:tc>
          <w:tcPr>
            <w:tcW w:w="734"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b/>
                <w:bCs/>
                <w:i/>
                <w:iCs/>
                <w:sz w:val="16"/>
                <w:szCs w:val="16"/>
                <w:lang w:eastAsia="es-CO"/>
              </w:rPr>
            </w:pPr>
            <w:r w:rsidRPr="005224BD">
              <w:rPr>
                <w:rFonts w:ascii="Cambria" w:eastAsia="Times New Roman" w:hAnsi="Cambria" w:cs="Arial"/>
                <w:b/>
                <w:bCs/>
                <w:i/>
                <w:iCs/>
                <w:sz w:val="16"/>
                <w:szCs w:val="16"/>
                <w:lang w:eastAsia="es-CO"/>
              </w:rPr>
              <w:t>-219,159,199</w:t>
            </w:r>
          </w:p>
        </w:tc>
        <w:tc>
          <w:tcPr>
            <w:tcW w:w="734"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b/>
                <w:bCs/>
                <w:i/>
                <w:iCs/>
                <w:sz w:val="16"/>
                <w:szCs w:val="16"/>
                <w:lang w:eastAsia="es-CO"/>
              </w:rPr>
            </w:pPr>
            <w:r w:rsidRPr="005224BD">
              <w:rPr>
                <w:rFonts w:ascii="Cambria" w:eastAsia="Times New Roman" w:hAnsi="Cambria" w:cs="Arial"/>
                <w:b/>
                <w:bCs/>
                <w:i/>
                <w:iCs/>
                <w:sz w:val="16"/>
                <w:szCs w:val="16"/>
                <w:lang w:eastAsia="es-CO"/>
              </w:rPr>
              <w:t>-183,102,585</w:t>
            </w:r>
          </w:p>
        </w:tc>
        <w:tc>
          <w:tcPr>
            <w:tcW w:w="660"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b/>
                <w:bCs/>
                <w:i/>
                <w:iCs/>
                <w:sz w:val="16"/>
                <w:szCs w:val="16"/>
                <w:lang w:eastAsia="es-CO"/>
              </w:rPr>
            </w:pPr>
            <w:r w:rsidRPr="005224BD">
              <w:rPr>
                <w:rFonts w:ascii="Cambria" w:eastAsia="Times New Roman" w:hAnsi="Cambria" w:cs="Arial"/>
                <w:b/>
                <w:bCs/>
                <w:i/>
                <w:iCs/>
                <w:sz w:val="16"/>
                <w:szCs w:val="16"/>
                <w:lang w:eastAsia="es-CO"/>
              </w:rPr>
              <w:t>-36,056,614</w:t>
            </w:r>
          </w:p>
        </w:tc>
        <w:tc>
          <w:tcPr>
            <w:tcW w:w="561" w:type="pct"/>
            <w:tcBorders>
              <w:top w:val="nil"/>
              <w:left w:val="nil"/>
              <w:bottom w:val="single" w:sz="4" w:space="0" w:color="auto"/>
              <w:right w:val="single" w:sz="8" w:space="0" w:color="auto"/>
            </w:tcBorders>
            <w:shd w:val="clear" w:color="auto" w:fill="auto"/>
            <w:noWrap/>
            <w:vAlign w:val="bottom"/>
            <w:hideMark/>
          </w:tcPr>
          <w:p w:rsidR="00E80A32" w:rsidRPr="005224BD" w:rsidRDefault="00E80A32" w:rsidP="00746CE8">
            <w:pPr>
              <w:jc w:val="right"/>
              <w:rPr>
                <w:rFonts w:ascii="Cambria" w:eastAsia="Times New Roman" w:hAnsi="Cambria" w:cs="Arial"/>
                <w:b/>
                <w:bCs/>
                <w:sz w:val="16"/>
                <w:szCs w:val="16"/>
                <w:lang w:eastAsia="es-CO"/>
              </w:rPr>
            </w:pPr>
            <w:r w:rsidRPr="005224BD">
              <w:rPr>
                <w:rFonts w:ascii="Cambria" w:eastAsia="Times New Roman" w:hAnsi="Cambria" w:cs="Arial"/>
                <w:b/>
                <w:bCs/>
                <w:sz w:val="16"/>
                <w:szCs w:val="16"/>
                <w:lang w:eastAsia="es-CO"/>
              </w:rPr>
              <w:t>20%</w:t>
            </w:r>
          </w:p>
        </w:tc>
      </w:tr>
      <w:tr w:rsidR="00E80A32" w:rsidRPr="005224BD" w:rsidTr="00746CE8">
        <w:trPr>
          <w:trHeight w:val="255"/>
        </w:trPr>
        <w:tc>
          <w:tcPr>
            <w:tcW w:w="623" w:type="pct"/>
            <w:tcBorders>
              <w:top w:val="nil"/>
              <w:left w:val="single" w:sz="8" w:space="0" w:color="auto"/>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148020</w:t>
            </w:r>
          </w:p>
        </w:tc>
        <w:tc>
          <w:tcPr>
            <w:tcW w:w="1688"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Servicio de Acueducto</w:t>
            </w:r>
          </w:p>
        </w:tc>
        <w:tc>
          <w:tcPr>
            <w:tcW w:w="734"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-50,536,158</w:t>
            </w:r>
          </w:p>
        </w:tc>
        <w:tc>
          <w:tcPr>
            <w:tcW w:w="734"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-39,491,455</w:t>
            </w:r>
          </w:p>
        </w:tc>
        <w:tc>
          <w:tcPr>
            <w:tcW w:w="660"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-11,044,703</w:t>
            </w:r>
          </w:p>
        </w:tc>
        <w:tc>
          <w:tcPr>
            <w:tcW w:w="561" w:type="pct"/>
            <w:tcBorders>
              <w:top w:val="nil"/>
              <w:left w:val="nil"/>
              <w:bottom w:val="single" w:sz="4" w:space="0" w:color="auto"/>
              <w:right w:val="single" w:sz="8" w:space="0" w:color="auto"/>
            </w:tcBorders>
            <w:shd w:val="clear" w:color="auto" w:fill="auto"/>
            <w:noWrap/>
            <w:vAlign w:val="bottom"/>
            <w:hideMark/>
          </w:tcPr>
          <w:p w:rsidR="00E80A32" w:rsidRPr="005224BD" w:rsidRDefault="00E80A32" w:rsidP="00746CE8">
            <w:pPr>
              <w:jc w:val="right"/>
              <w:rPr>
                <w:rFonts w:ascii="Cambria" w:eastAsia="Times New Roman" w:hAnsi="Cambria" w:cs="Arial"/>
                <w:sz w:val="16"/>
                <w:szCs w:val="16"/>
                <w:lang w:eastAsia="es-CO"/>
              </w:rPr>
            </w:pPr>
            <w:r w:rsidRPr="005224BD">
              <w:rPr>
                <w:rFonts w:ascii="Cambria" w:eastAsia="Times New Roman" w:hAnsi="Cambria" w:cs="Arial"/>
                <w:sz w:val="16"/>
                <w:szCs w:val="16"/>
                <w:lang w:eastAsia="es-CO"/>
              </w:rPr>
              <w:t>28%</w:t>
            </w:r>
          </w:p>
        </w:tc>
      </w:tr>
      <w:tr w:rsidR="00E80A32" w:rsidRPr="005224BD" w:rsidTr="00746CE8">
        <w:trPr>
          <w:trHeight w:val="255"/>
        </w:trPr>
        <w:tc>
          <w:tcPr>
            <w:tcW w:w="623" w:type="pct"/>
            <w:tcBorders>
              <w:top w:val="nil"/>
              <w:left w:val="single" w:sz="8" w:space="0" w:color="auto"/>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148021</w:t>
            </w:r>
          </w:p>
        </w:tc>
        <w:tc>
          <w:tcPr>
            <w:tcW w:w="1688"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Servicio de Alcantarillado</w:t>
            </w:r>
          </w:p>
        </w:tc>
        <w:tc>
          <w:tcPr>
            <w:tcW w:w="734"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-34,471,622</w:t>
            </w:r>
          </w:p>
        </w:tc>
        <w:tc>
          <w:tcPr>
            <w:tcW w:w="734"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-28,912,119</w:t>
            </w:r>
          </w:p>
        </w:tc>
        <w:tc>
          <w:tcPr>
            <w:tcW w:w="660"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-5,559,503</w:t>
            </w:r>
          </w:p>
        </w:tc>
        <w:tc>
          <w:tcPr>
            <w:tcW w:w="561" w:type="pct"/>
            <w:tcBorders>
              <w:top w:val="nil"/>
              <w:left w:val="nil"/>
              <w:bottom w:val="single" w:sz="4" w:space="0" w:color="auto"/>
              <w:right w:val="single" w:sz="8" w:space="0" w:color="auto"/>
            </w:tcBorders>
            <w:shd w:val="clear" w:color="auto" w:fill="auto"/>
            <w:noWrap/>
            <w:vAlign w:val="bottom"/>
            <w:hideMark/>
          </w:tcPr>
          <w:p w:rsidR="00E80A32" w:rsidRPr="005224BD" w:rsidRDefault="00E80A32" w:rsidP="00746CE8">
            <w:pPr>
              <w:jc w:val="right"/>
              <w:rPr>
                <w:rFonts w:ascii="Cambria" w:eastAsia="Times New Roman" w:hAnsi="Cambria" w:cs="Arial"/>
                <w:sz w:val="16"/>
                <w:szCs w:val="16"/>
                <w:lang w:eastAsia="es-CO"/>
              </w:rPr>
            </w:pPr>
            <w:r w:rsidRPr="005224BD">
              <w:rPr>
                <w:rFonts w:ascii="Cambria" w:eastAsia="Times New Roman" w:hAnsi="Cambria" w:cs="Arial"/>
                <w:sz w:val="16"/>
                <w:szCs w:val="16"/>
                <w:lang w:eastAsia="es-CO"/>
              </w:rPr>
              <w:t>19%</w:t>
            </w:r>
          </w:p>
        </w:tc>
      </w:tr>
      <w:tr w:rsidR="00E80A32" w:rsidRPr="005224BD" w:rsidTr="00746CE8">
        <w:trPr>
          <w:trHeight w:val="255"/>
        </w:trPr>
        <w:tc>
          <w:tcPr>
            <w:tcW w:w="623" w:type="pct"/>
            <w:tcBorders>
              <w:top w:val="nil"/>
              <w:left w:val="single" w:sz="8" w:space="0" w:color="auto"/>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148022</w:t>
            </w:r>
          </w:p>
        </w:tc>
        <w:tc>
          <w:tcPr>
            <w:tcW w:w="1688"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Servicio de Aseo</w:t>
            </w:r>
          </w:p>
        </w:tc>
        <w:tc>
          <w:tcPr>
            <w:tcW w:w="734"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-82,282,660</w:t>
            </w:r>
          </w:p>
        </w:tc>
        <w:tc>
          <w:tcPr>
            <w:tcW w:w="734"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-77,424,686</w:t>
            </w:r>
          </w:p>
        </w:tc>
        <w:tc>
          <w:tcPr>
            <w:tcW w:w="660"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-4,857,974</w:t>
            </w:r>
          </w:p>
        </w:tc>
        <w:tc>
          <w:tcPr>
            <w:tcW w:w="561" w:type="pct"/>
            <w:tcBorders>
              <w:top w:val="nil"/>
              <w:left w:val="nil"/>
              <w:bottom w:val="single" w:sz="4" w:space="0" w:color="auto"/>
              <w:right w:val="single" w:sz="8" w:space="0" w:color="auto"/>
            </w:tcBorders>
            <w:shd w:val="clear" w:color="auto" w:fill="auto"/>
            <w:noWrap/>
            <w:vAlign w:val="bottom"/>
            <w:hideMark/>
          </w:tcPr>
          <w:p w:rsidR="00E80A32" w:rsidRPr="005224BD" w:rsidRDefault="00E80A32" w:rsidP="00746CE8">
            <w:pPr>
              <w:jc w:val="right"/>
              <w:rPr>
                <w:rFonts w:ascii="Cambria" w:eastAsia="Times New Roman" w:hAnsi="Cambria" w:cs="Arial"/>
                <w:sz w:val="16"/>
                <w:szCs w:val="16"/>
                <w:lang w:eastAsia="es-CO"/>
              </w:rPr>
            </w:pPr>
            <w:r w:rsidRPr="005224BD">
              <w:rPr>
                <w:rFonts w:ascii="Cambria" w:eastAsia="Times New Roman" w:hAnsi="Cambria" w:cs="Arial"/>
                <w:sz w:val="16"/>
                <w:szCs w:val="16"/>
                <w:lang w:eastAsia="es-CO"/>
              </w:rPr>
              <w:t>6%</w:t>
            </w:r>
          </w:p>
        </w:tc>
      </w:tr>
      <w:tr w:rsidR="00E80A32" w:rsidRPr="005224BD" w:rsidTr="00746CE8">
        <w:trPr>
          <w:trHeight w:val="255"/>
        </w:trPr>
        <w:tc>
          <w:tcPr>
            <w:tcW w:w="623" w:type="pct"/>
            <w:tcBorders>
              <w:top w:val="nil"/>
              <w:left w:val="single" w:sz="8" w:space="0" w:color="auto"/>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lastRenderedPageBreak/>
              <w:t>148090</w:t>
            </w:r>
          </w:p>
        </w:tc>
        <w:tc>
          <w:tcPr>
            <w:tcW w:w="1688"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Otros deudores</w:t>
            </w:r>
          </w:p>
        </w:tc>
        <w:tc>
          <w:tcPr>
            <w:tcW w:w="734"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-51,868,759</w:t>
            </w:r>
          </w:p>
        </w:tc>
        <w:tc>
          <w:tcPr>
            <w:tcW w:w="734"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-37,274,325</w:t>
            </w:r>
          </w:p>
        </w:tc>
        <w:tc>
          <w:tcPr>
            <w:tcW w:w="660"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-14,594,434</w:t>
            </w:r>
          </w:p>
        </w:tc>
        <w:tc>
          <w:tcPr>
            <w:tcW w:w="561" w:type="pct"/>
            <w:tcBorders>
              <w:top w:val="nil"/>
              <w:left w:val="nil"/>
              <w:bottom w:val="single" w:sz="4" w:space="0" w:color="auto"/>
              <w:right w:val="single" w:sz="8" w:space="0" w:color="auto"/>
            </w:tcBorders>
            <w:shd w:val="clear" w:color="auto" w:fill="auto"/>
            <w:noWrap/>
            <w:vAlign w:val="bottom"/>
            <w:hideMark/>
          </w:tcPr>
          <w:p w:rsidR="00E80A32" w:rsidRPr="005224BD" w:rsidRDefault="00E80A32" w:rsidP="00746CE8">
            <w:pPr>
              <w:jc w:val="right"/>
              <w:rPr>
                <w:rFonts w:ascii="Cambria" w:eastAsia="Times New Roman" w:hAnsi="Cambria" w:cs="Arial"/>
                <w:sz w:val="16"/>
                <w:szCs w:val="16"/>
                <w:lang w:eastAsia="es-CO"/>
              </w:rPr>
            </w:pPr>
            <w:r w:rsidRPr="005224BD">
              <w:rPr>
                <w:rFonts w:ascii="Cambria" w:eastAsia="Times New Roman" w:hAnsi="Cambria" w:cs="Arial"/>
                <w:sz w:val="16"/>
                <w:szCs w:val="16"/>
                <w:lang w:eastAsia="es-CO"/>
              </w:rPr>
              <w:t>39%</w:t>
            </w:r>
          </w:p>
        </w:tc>
      </w:tr>
      <w:tr w:rsidR="00E80A32" w:rsidRPr="005224BD" w:rsidTr="00746CE8">
        <w:trPr>
          <w:trHeight w:val="255"/>
        </w:trPr>
        <w:tc>
          <w:tcPr>
            <w:tcW w:w="623" w:type="pct"/>
            <w:tcBorders>
              <w:top w:val="nil"/>
              <w:left w:val="single" w:sz="8" w:space="0" w:color="auto"/>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b/>
                <w:bCs/>
                <w:i/>
                <w:iCs/>
                <w:sz w:val="16"/>
                <w:szCs w:val="16"/>
                <w:lang w:eastAsia="es-CO"/>
              </w:rPr>
            </w:pPr>
            <w:r w:rsidRPr="005224BD">
              <w:rPr>
                <w:rFonts w:ascii="Cambria" w:eastAsia="Times New Roman" w:hAnsi="Cambria" w:cs="Arial"/>
                <w:b/>
                <w:bCs/>
                <w:i/>
                <w:iCs/>
                <w:sz w:val="16"/>
                <w:szCs w:val="16"/>
                <w:lang w:eastAsia="es-CO"/>
              </w:rPr>
              <w:t>15</w:t>
            </w:r>
          </w:p>
        </w:tc>
        <w:tc>
          <w:tcPr>
            <w:tcW w:w="1688"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rPr>
                <w:rFonts w:ascii="Cambria" w:eastAsia="Times New Roman" w:hAnsi="Cambria" w:cs="Arial"/>
                <w:b/>
                <w:bCs/>
                <w:i/>
                <w:iCs/>
                <w:sz w:val="16"/>
                <w:szCs w:val="16"/>
                <w:lang w:eastAsia="es-CO"/>
              </w:rPr>
            </w:pPr>
            <w:r w:rsidRPr="005224BD">
              <w:rPr>
                <w:rFonts w:ascii="Cambria" w:eastAsia="Times New Roman" w:hAnsi="Cambria" w:cs="Arial"/>
                <w:b/>
                <w:bCs/>
                <w:i/>
                <w:iCs/>
                <w:sz w:val="16"/>
                <w:szCs w:val="16"/>
                <w:lang w:eastAsia="es-CO"/>
              </w:rPr>
              <w:t>INVENTARIOS</w:t>
            </w:r>
          </w:p>
        </w:tc>
        <w:tc>
          <w:tcPr>
            <w:tcW w:w="734"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b/>
                <w:bCs/>
                <w:i/>
                <w:iCs/>
                <w:sz w:val="16"/>
                <w:szCs w:val="16"/>
                <w:lang w:eastAsia="es-CO"/>
              </w:rPr>
            </w:pPr>
            <w:r w:rsidRPr="005224BD">
              <w:rPr>
                <w:rFonts w:ascii="Cambria" w:eastAsia="Times New Roman" w:hAnsi="Cambria" w:cs="Arial"/>
                <w:b/>
                <w:bCs/>
                <w:i/>
                <w:iCs/>
                <w:sz w:val="16"/>
                <w:szCs w:val="16"/>
                <w:lang w:eastAsia="es-CO"/>
              </w:rPr>
              <w:t>1,256,724,072</w:t>
            </w:r>
          </w:p>
        </w:tc>
        <w:tc>
          <w:tcPr>
            <w:tcW w:w="734"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b/>
                <w:bCs/>
                <w:i/>
                <w:iCs/>
                <w:sz w:val="16"/>
                <w:szCs w:val="16"/>
                <w:lang w:eastAsia="es-CO"/>
              </w:rPr>
            </w:pPr>
            <w:r w:rsidRPr="005224BD">
              <w:rPr>
                <w:rFonts w:ascii="Cambria" w:eastAsia="Times New Roman" w:hAnsi="Cambria" w:cs="Arial"/>
                <w:b/>
                <w:bCs/>
                <w:i/>
                <w:iCs/>
                <w:sz w:val="16"/>
                <w:szCs w:val="16"/>
                <w:lang w:eastAsia="es-CO"/>
              </w:rPr>
              <w:t>1,348,597,401</w:t>
            </w:r>
          </w:p>
        </w:tc>
        <w:tc>
          <w:tcPr>
            <w:tcW w:w="660"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b/>
                <w:bCs/>
                <w:i/>
                <w:iCs/>
                <w:sz w:val="16"/>
                <w:szCs w:val="16"/>
                <w:lang w:eastAsia="es-CO"/>
              </w:rPr>
            </w:pPr>
            <w:r w:rsidRPr="005224BD">
              <w:rPr>
                <w:rFonts w:ascii="Cambria" w:eastAsia="Times New Roman" w:hAnsi="Cambria" w:cs="Arial"/>
                <w:b/>
                <w:bCs/>
                <w:i/>
                <w:iCs/>
                <w:sz w:val="16"/>
                <w:szCs w:val="16"/>
                <w:lang w:eastAsia="es-CO"/>
              </w:rPr>
              <w:t>-91,873,329</w:t>
            </w:r>
          </w:p>
        </w:tc>
        <w:tc>
          <w:tcPr>
            <w:tcW w:w="561" w:type="pct"/>
            <w:tcBorders>
              <w:top w:val="nil"/>
              <w:left w:val="nil"/>
              <w:bottom w:val="single" w:sz="4" w:space="0" w:color="auto"/>
              <w:right w:val="single" w:sz="8" w:space="0" w:color="auto"/>
            </w:tcBorders>
            <w:shd w:val="clear" w:color="auto" w:fill="auto"/>
            <w:noWrap/>
            <w:vAlign w:val="bottom"/>
            <w:hideMark/>
          </w:tcPr>
          <w:p w:rsidR="00E80A32" w:rsidRPr="005224BD" w:rsidRDefault="00E80A32" w:rsidP="00746CE8">
            <w:pPr>
              <w:jc w:val="right"/>
              <w:rPr>
                <w:rFonts w:ascii="Cambria" w:eastAsia="Times New Roman" w:hAnsi="Cambria" w:cs="Arial"/>
                <w:b/>
                <w:bCs/>
                <w:sz w:val="16"/>
                <w:szCs w:val="16"/>
                <w:lang w:eastAsia="es-CO"/>
              </w:rPr>
            </w:pPr>
            <w:r w:rsidRPr="005224BD">
              <w:rPr>
                <w:rFonts w:ascii="Cambria" w:eastAsia="Times New Roman" w:hAnsi="Cambria" w:cs="Arial"/>
                <w:b/>
                <w:bCs/>
                <w:sz w:val="16"/>
                <w:szCs w:val="16"/>
                <w:lang w:eastAsia="es-CO"/>
              </w:rPr>
              <w:t>-7%</w:t>
            </w:r>
          </w:p>
        </w:tc>
      </w:tr>
      <w:tr w:rsidR="00E80A32" w:rsidRPr="005224BD" w:rsidTr="00746CE8">
        <w:trPr>
          <w:trHeight w:val="255"/>
        </w:trPr>
        <w:tc>
          <w:tcPr>
            <w:tcW w:w="623" w:type="pct"/>
            <w:tcBorders>
              <w:top w:val="nil"/>
              <w:left w:val="single" w:sz="8" w:space="0" w:color="auto"/>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b/>
                <w:bCs/>
                <w:i/>
                <w:iCs/>
                <w:sz w:val="16"/>
                <w:szCs w:val="16"/>
                <w:lang w:eastAsia="es-CO"/>
              </w:rPr>
            </w:pPr>
            <w:r w:rsidRPr="005224BD">
              <w:rPr>
                <w:rFonts w:ascii="Cambria" w:eastAsia="Times New Roman" w:hAnsi="Cambria" w:cs="Arial"/>
                <w:b/>
                <w:bCs/>
                <w:i/>
                <w:iCs/>
                <w:sz w:val="16"/>
                <w:szCs w:val="16"/>
                <w:lang w:eastAsia="es-CO"/>
              </w:rPr>
              <w:t>1510</w:t>
            </w:r>
          </w:p>
        </w:tc>
        <w:tc>
          <w:tcPr>
            <w:tcW w:w="1688"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rPr>
                <w:rFonts w:ascii="Cambria" w:eastAsia="Times New Roman" w:hAnsi="Cambria" w:cs="Arial"/>
                <w:b/>
                <w:bCs/>
                <w:i/>
                <w:iCs/>
                <w:sz w:val="16"/>
                <w:szCs w:val="16"/>
                <w:lang w:eastAsia="es-CO"/>
              </w:rPr>
            </w:pPr>
            <w:r w:rsidRPr="005224BD">
              <w:rPr>
                <w:rFonts w:ascii="Cambria" w:eastAsia="Times New Roman" w:hAnsi="Cambria" w:cs="Arial"/>
                <w:b/>
                <w:bCs/>
                <w:i/>
                <w:iCs/>
                <w:sz w:val="16"/>
                <w:szCs w:val="16"/>
                <w:lang w:eastAsia="es-CO"/>
              </w:rPr>
              <w:t>MERCANCIAS EN EXISTENCIA</w:t>
            </w:r>
          </w:p>
        </w:tc>
        <w:tc>
          <w:tcPr>
            <w:tcW w:w="734"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b/>
                <w:bCs/>
                <w:i/>
                <w:iCs/>
                <w:sz w:val="16"/>
                <w:szCs w:val="16"/>
                <w:lang w:eastAsia="es-CO"/>
              </w:rPr>
            </w:pPr>
            <w:r w:rsidRPr="005224BD">
              <w:rPr>
                <w:rFonts w:ascii="Cambria" w:eastAsia="Times New Roman" w:hAnsi="Cambria" w:cs="Arial"/>
                <w:b/>
                <w:bCs/>
                <w:i/>
                <w:iCs/>
                <w:sz w:val="16"/>
                <w:szCs w:val="16"/>
                <w:lang w:eastAsia="es-CO"/>
              </w:rPr>
              <w:t>328,417,023</w:t>
            </w:r>
          </w:p>
        </w:tc>
        <w:tc>
          <w:tcPr>
            <w:tcW w:w="734"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b/>
                <w:bCs/>
                <w:i/>
                <w:iCs/>
                <w:sz w:val="16"/>
                <w:szCs w:val="16"/>
                <w:lang w:eastAsia="es-CO"/>
              </w:rPr>
            </w:pPr>
            <w:r w:rsidRPr="005224BD">
              <w:rPr>
                <w:rFonts w:ascii="Cambria" w:eastAsia="Times New Roman" w:hAnsi="Cambria" w:cs="Arial"/>
                <w:b/>
                <w:bCs/>
                <w:i/>
                <w:iCs/>
                <w:sz w:val="16"/>
                <w:szCs w:val="16"/>
                <w:lang w:eastAsia="es-CO"/>
              </w:rPr>
              <w:t>384,206,086</w:t>
            </w:r>
          </w:p>
        </w:tc>
        <w:tc>
          <w:tcPr>
            <w:tcW w:w="660"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b/>
                <w:bCs/>
                <w:i/>
                <w:iCs/>
                <w:sz w:val="16"/>
                <w:szCs w:val="16"/>
                <w:lang w:eastAsia="es-CO"/>
              </w:rPr>
            </w:pPr>
            <w:r w:rsidRPr="005224BD">
              <w:rPr>
                <w:rFonts w:ascii="Cambria" w:eastAsia="Times New Roman" w:hAnsi="Cambria" w:cs="Arial"/>
                <w:b/>
                <w:bCs/>
                <w:i/>
                <w:iCs/>
                <w:sz w:val="16"/>
                <w:szCs w:val="16"/>
                <w:lang w:eastAsia="es-CO"/>
              </w:rPr>
              <w:t>-55,789,063</w:t>
            </w:r>
          </w:p>
        </w:tc>
        <w:tc>
          <w:tcPr>
            <w:tcW w:w="561" w:type="pct"/>
            <w:tcBorders>
              <w:top w:val="nil"/>
              <w:left w:val="nil"/>
              <w:bottom w:val="single" w:sz="4" w:space="0" w:color="auto"/>
              <w:right w:val="single" w:sz="8" w:space="0" w:color="auto"/>
            </w:tcBorders>
            <w:shd w:val="clear" w:color="auto" w:fill="auto"/>
            <w:noWrap/>
            <w:vAlign w:val="bottom"/>
            <w:hideMark/>
          </w:tcPr>
          <w:p w:rsidR="00E80A32" w:rsidRPr="005224BD" w:rsidRDefault="00E80A32" w:rsidP="00746CE8">
            <w:pPr>
              <w:jc w:val="right"/>
              <w:rPr>
                <w:rFonts w:ascii="Cambria" w:eastAsia="Times New Roman" w:hAnsi="Cambria" w:cs="Arial"/>
                <w:b/>
                <w:bCs/>
                <w:sz w:val="16"/>
                <w:szCs w:val="16"/>
                <w:lang w:eastAsia="es-CO"/>
              </w:rPr>
            </w:pPr>
            <w:r w:rsidRPr="005224BD">
              <w:rPr>
                <w:rFonts w:ascii="Cambria" w:eastAsia="Times New Roman" w:hAnsi="Cambria" w:cs="Arial"/>
                <w:b/>
                <w:bCs/>
                <w:sz w:val="16"/>
                <w:szCs w:val="16"/>
                <w:lang w:eastAsia="es-CO"/>
              </w:rPr>
              <w:t>-15%</w:t>
            </w:r>
          </w:p>
        </w:tc>
      </w:tr>
      <w:tr w:rsidR="00E80A32" w:rsidRPr="005224BD" w:rsidTr="00746CE8">
        <w:trPr>
          <w:trHeight w:val="255"/>
        </w:trPr>
        <w:tc>
          <w:tcPr>
            <w:tcW w:w="623" w:type="pct"/>
            <w:tcBorders>
              <w:top w:val="nil"/>
              <w:left w:val="single" w:sz="8" w:space="0" w:color="auto"/>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151013</w:t>
            </w:r>
          </w:p>
        </w:tc>
        <w:tc>
          <w:tcPr>
            <w:tcW w:w="1688"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Lubricantes</w:t>
            </w:r>
          </w:p>
        </w:tc>
        <w:tc>
          <w:tcPr>
            <w:tcW w:w="734"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0</w:t>
            </w:r>
          </w:p>
        </w:tc>
        <w:tc>
          <w:tcPr>
            <w:tcW w:w="734"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2,457,000</w:t>
            </w:r>
          </w:p>
        </w:tc>
        <w:tc>
          <w:tcPr>
            <w:tcW w:w="660"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-2,457,000</w:t>
            </w:r>
          </w:p>
        </w:tc>
        <w:tc>
          <w:tcPr>
            <w:tcW w:w="561" w:type="pct"/>
            <w:tcBorders>
              <w:top w:val="nil"/>
              <w:left w:val="nil"/>
              <w:bottom w:val="single" w:sz="4" w:space="0" w:color="auto"/>
              <w:right w:val="single" w:sz="8" w:space="0" w:color="auto"/>
            </w:tcBorders>
            <w:shd w:val="clear" w:color="auto" w:fill="auto"/>
            <w:noWrap/>
            <w:vAlign w:val="bottom"/>
            <w:hideMark/>
          </w:tcPr>
          <w:p w:rsidR="00E80A32" w:rsidRPr="005224BD" w:rsidRDefault="00E80A32" w:rsidP="00746CE8">
            <w:pPr>
              <w:jc w:val="right"/>
              <w:rPr>
                <w:rFonts w:ascii="Cambria" w:eastAsia="Times New Roman" w:hAnsi="Cambria" w:cs="Arial"/>
                <w:sz w:val="16"/>
                <w:szCs w:val="16"/>
                <w:lang w:eastAsia="es-CO"/>
              </w:rPr>
            </w:pPr>
            <w:r w:rsidRPr="005224BD">
              <w:rPr>
                <w:rFonts w:ascii="Cambria" w:eastAsia="Times New Roman" w:hAnsi="Cambria" w:cs="Arial"/>
                <w:sz w:val="16"/>
                <w:szCs w:val="16"/>
                <w:lang w:eastAsia="es-CO"/>
              </w:rPr>
              <w:t>-100%</w:t>
            </w:r>
          </w:p>
        </w:tc>
      </w:tr>
      <w:tr w:rsidR="00E80A32" w:rsidRPr="005224BD" w:rsidTr="00746CE8">
        <w:trPr>
          <w:trHeight w:val="255"/>
        </w:trPr>
        <w:tc>
          <w:tcPr>
            <w:tcW w:w="623" w:type="pct"/>
            <w:tcBorders>
              <w:top w:val="nil"/>
              <w:left w:val="single" w:sz="8" w:space="0" w:color="auto"/>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151032</w:t>
            </w:r>
          </w:p>
        </w:tc>
        <w:tc>
          <w:tcPr>
            <w:tcW w:w="1688"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Medidores de Agua</w:t>
            </w:r>
          </w:p>
        </w:tc>
        <w:tc>
          <w:tcPr>
            <w:tcW w:w="734"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291,581,653</w:t>
            </w:r>
          </w:p>
        </w:tc>
        <w:tc>
          <w:tcPr>
            <w:tcW w:w="734"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325,661,367</w:t>
            </w:r>
          </w:p>
        </w:tc>
        <w:tc>
          <w:tcPr>
            <w:tcW w:w="660"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-34,079,714</w:t>
            </w:r>
          </w:p>
        </w:tc>
        <w:tc>
          <w:tcPr>
            <w:tcW w:w="561" w:type="pct"/>
            <w:tcBorders>
              <w:top w:val="nil"/>
              <w:left w:val="nil"/>
              <w:bottom w:val="single" w:sz="4" w:space="0" w:color="auto"/>
              <w:right w:val="single" w:sz="8" w:space="0" w:color="auto"/>
            </w:tcBorders>
            <w:shd w:val="clear" w:color="auto" w:fill="auto"/>
            <w:noWrap/>
            <w:vAlign w:val="bottom"/>
            <w:hideMark/>
          </w:tcPr>
          <w:p w:rsidR="00E80A32" w:rsidRPr="005224BD" w:rsidRDefault="00E80A32" w:rsidP="00746CE8">
            <w:pPr>
              <w:jc w:val="right"/>
              <w:rPr>
                <w:rFonts w:ascii="Cambria" w:eastAsia="Times New Roman" w:hAnsi="Cambria" w:cs="Arial"/>
                <w:sz w:val="16"/>
                <w:szCs w:val="16"/>
                <w:lang w:eastAsia="es-CO"/>
              </w:rPr>
            </w:pPr>
            <w:r w:rsidRPr="005224BD">
              <w:rPr>
                <w:rFonts w:ascii="Cambria" w:eastAsia="Times New Roman" w:hAnsi="Cambria" w:cs="Arial"/>
                <w:sz w:val="16"/>
                <w:szCs w:val="16"/>
                <w:lang w:eastAsia="es-CO"/>
              </w:rPr>
              <w:t>-10%</w:t>
            </w:r>
          </w:p>
        </w:tc>
      </w:tr>
      <w:tr w:rsidR="00E80A32" w:rsidRPr="005224BD" w:rsidTr="00746CE8">
        <w:trPr>
          <w:trHeight w:val="255"/>
        </w:trPr>
        <w:tc>
          <w:tcPr>
            <w:tcW w:w="623" w:type="pct"/>
            <w:tcBorders>
              <w:top w:val="nil"/>
              <w:left w:val="single" w:sz="8" w:space="0" w:color="auto"/>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151034</w:t>
            </w:r>
          </w:p>
        </w:tc>
        <w:tc>
          <w:tcPr>
            <w:tcW w:w="1688"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Elementos de protección y seguridad personal</w:t>
            </w:r>
          </w:p>
        </w:tc>
        <w:tc>
          <w:tcPr>
            <w:tcW w:w="734"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10,797,280</w:t>
            </w:r>
          </w:p>
        </w:tc>
        <w:tc>
          <w:tcPr>
            <w:tcW w:w="734"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11,923,930</w:t>
            </w:r>
          </w:p>
        </w:tc>
        <w:tc>
          <w:tcPr>
            <w:tcW w:w="660"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-1,126,650</w:t>
            </w:r>
          </w:p>
        </w:tc>
        <w:tc>
          <w:tcPr>
            <w:tcW w:w="561" w:type="pct"/>
            <w:tcBorders>
              <w:top w:val="nil"/>
              <w:left w:val="nil"/>
              <w:bottom w:val="single" w:sz="4" w:space="0" w:color="auto"/>
              <w:right w:val="single" w:sz="8" w:space="0" w:color="auto"/>
            </w:tcBorders>
            <w:shd w:val="clear" w:color="auto" w:fill="auto"/>
            <w:noWrap/>
            <w:vAlign w:val="bottom"/>
            <w:hideMark/>
          </w:tcPr>
          <w:p w:rsidR="00E80A32" w:rsidRPr="005224BD" w:rsidRDefault="00E80A32" w:rsidP="00746CE8">
            <w:pPr>
              <w:jc w:val="right"/>
              <w:rPr>
                <w:rFonts w:ascii="Cambria" w:eastAsia="Times New Roman" w:hAnsi="Cambria" w:cs="Arial"/>
                <w:sz w:val="16"/>
                <w:szCs w:val="16"/>
                <w:lang w:eastAsia="es-CO"/>
              </w:rPr>
            </w:pPr>
            <w:r w:rsidRPr="005224BD">
              <w:rPr>
                <w:rFonts w:ascii="Cambria" w:eastAsia="Times New Roman" w:hAnsi="Cambria" w:cs="Arial"/>
                <w:sz w:val="16"/>
                <w:szCs w:val="16"/>
                <w:lang w:eastAsia="es-CO"/>
              </w:rPr>
              <w:t>-9%</w:t>
            </w:r>
          </w:p>
        </w:tc>
      </w:tr>
      <w:tr w:rsidR="00E80A32" w:rsidRPr="005224BD" w:rsidTr="00746CE8">
        <w:trPr>
          <w:trHeight w:val="255"/>
        </w:trPr>
        <w:tc>
          <w:tcPr>
            <w:tcW w:w="623" w:type="pct"/>
            <w:tcBorders>
              <w:top w:val="nil"/>
              <w:left w:val="single" w:sz="8" w:space="0" w:color="auto"/>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151090</w:t>
            </w:r>
          </w:p>
        </w:tc>
        <w:tc>
          <w:tcPr>
            <w:tcW w:w="1688"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Otras mercancías en existencia</w:t>
            </w:r>
          </w:p>
        </w:tc>
        <w:tc>
          <w:tcPr>
            <w:tcW w:w="734"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26,038,090</w:t>
            </w:r>
          </w:p>
        </w:tc>
        <w:tc>
          <w:tcPr>
            <w:tcW w:w="734"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44,163,789</w:t>
            </w:r>
          </w:p>
        </w:tc>
        <w:tc>
          <w:tcPr>
            <w:tcW w:w="660"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-18,125,699</w:t>
            </w:r>
          </w:p>
        </w:tc>
        <w:tc>
          <w:tcPr>
            <w:tcW w:w="561" w:type="pct"/>
            <w:tcBorders>
              <w:top w:val="nil"/>
              <w:left w:val="nil"/>
              <w:bottom w:val="single" w:sz="4" w:space="0" w:color="auto"/>
              <w:right w:val="single" w:sz="8" w:space="0" w:color="auto"/>
            </w:tcBorders>
            <w:shd w:val="clear" w:color="auto" w:fill="auto"/>
            <w:noWrap/>
            <w:vAlign w:val="bottom"/>
            <w:hideMark/>
          </w:tcPr>
          <w:p w:rsidR="00E80A32" w:rsidRPr="005224BD" w:rsidRDefault="00E80A32" w:rsidP="00746CE8">
            <w:pPr>
              <w:jc w:val="right"/>
              <w:rPr>
                <w:rFonts w:ascii="Cambria" w:eastAsia="Times New Roman" w:hAnsi="Cambria" w:cs="Arial"/>
                <w:sz w:val="16"/>
                <w:szCs w:val="16"/>
                <w:lang w:eastAsia="es-CO"/>
              </w:rPr>
            </w:pPr>
            <w:r w:rsidRPr="005224BD">
              <w:rPr>
                <w:rFonts w:ascii="Cambria" w:eastAsia="Times New Roman" w:hAnsi="Cambria" w:cs="Arial"/>
                <w:sz w:val="16"/>
                <w:szCs w:val="16"/>
                <w:lang w:eastAsia="es-CO"/>
              </w:rPr>
              <w:t>-41%</w:t>
            </w:r>
          </w:p>
        </w:tc>
      </w:tr>
      <w:tr w:rsidR="00E80A32" w:rsidRPr="005224BD" w:rsidTr="00746CE8">
        <w:trPr>
          <w:trHeight w:val="255"/>
        </w:trPr>
        <w:tc>
          <w:tcPr>
            <w:tcW w:w="623" w:type="pct"/>
            <w:tcBorders>
              <w:top w:val="nil"/>
              <w:left w:val="single" w:sz="8" w:space="0" w:color="auto"/>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b/>
                <w:bCs/>
                <w:i/>
                <w:iCs/>
                <w:sz w:val="16"/>
                <w:szCs w:val="16"/>
                <w:lang w:eastAsia="es-CO"/>
              </w:rPr>
            </w:pPr>
            <w:r w:rsidRPr="005224BD">
              <w:rPr>
                <w:rFonts w:ascii="Cambria" w:eastAsia="Times New Roman" w:hAnsi="Cambria" w:cs="Arial"/>
                <w:b/>
                <w:bCs/>
                <w:i/>
                <w:iCs/>
                <w:sz w:val="16"/>
                <w:szCs w:val="16"/>
                <w:lang w:eastAsia="es-CO"/>
              </w:rPr>
              <w:t>1518</w:t>
            </w:r>
          </w:p>
        </w:tc>
        <w:tc>
          <w:tcPr>
            <w:tcW w:w="1688"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rPr>
                <w:rFonts w:ascii="Cambria" w:eastAsia="Times New Roman" w:hAnsi="Cambria" w:cs="Arial"/>
                <w:b/>
                <w:bCs/>
                <w:i/>
                <w:iCs/>
                <w:sz w:val="16"/>
                <w:szCs w:val="16"/>
                <w:lang w:eastAsia="es-CO"/>
              </w:rPr>
            </w:pPr>
            <w:r w:rsidRPr="005224BD">
              <w:rPr>
                <w:rFonts w:ascii="Cambria" w:eastAsia="Times New Roman" w:hAnsi="Cambria" w:cs="Arial"/>
                <w:b/>
                <w:bCs/>
                <w:i/>
                <w:iCs/>
                <w:sz w:val="16"/>
                <w:szCs w:val="16"/>
                <w:lang w:eastAsia="es-CO"/>
              </w:rPr>
              <w:t>MATERIALES PARA PRESTACION DE SERVICIOS</w:t>
            </w:r>
          </w:p>
        </w:tc>
        <w:tc>
          <w:tcPr>
            <w:tcW w:w="734"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b/>
                <w:bCs/>
                <w:i/>
                <w:iCs/>
                <w:sz w:val="16"/>
                <w:szCs w:val="16"/>
                <w:lang w:eastAsia="es-CO"/>
              </w:rPr>
            </w:pPr>
            <w:r w:rsidRPr="005224BD">
              <w:rPr>
                <w:rFonts w:ascii="Cambria" w:eastAsia="Times New Roman" w:hAnsi="Cambria" w:cs="Arial"/>
                <w:b/>
                <w:bCs/>
                <w:i/>
                <w:iCs/>
                <w:sz w:val="16"/>
                <w:szCs w:val="16"/>
                <w:lang w:eastAsia="es-CO"/>
              </w:rPr>
              <w:t>935,976,916</w:t>
            </w:r>
          </w:p>
        </w:tc>
        <w:tc>
          <w:tcPr>
            <w:tcW w:w="734"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b/>
                <w:bCs/>
                <w:i/>
                <w:iCs/>
                <w:sz w:val="16"/>
                <w:szCs w:val="16"/>
                <w:lang w:eastAsia="es-CO"/>
              </w:rPr>
            </w:pPr>
            <w:r w:rsidRPr="005224BD">
              <w:rPr>
                <w:rFonts w:ascii="Cambria" w:eastAsia="Times New Roman" w:hAnsi="Cambria" w:cs="Arial"/>
                <w:b/>
                <w:bCs/>
                <w:i/>
                <w:iCs/>
                <w:sz w:val="16"/>
                <w:szCs w:val="16"/>
                <w:lang w:eastAsia="es-CO"/>
              </w:rPr>
              <w:t>972,061,182</w:t>
            </w:r>
          </w:p>
        </w:tc>
        <w:tc>
          <w:tcPr>
            <w:tcW w:w="660"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b/>
                <w:bCs/>
                <w:i/>
                <w:iCs/>
                <w:sz w:val="16"/>
                <w:szCs w:val="16"/>
                <w:lang w:eastAsia="es-CO"/>
              </w:rPr>
            </w:pPr>
            <w:r w:rsidRPr="005224BD">
              <w:rPr>
                <w:rFonts w:ascii="Cambria" w:eastAsia="Times New Roman" w:hAnsi="Cambria" w:cs="Arial"/>
                <w:b/>
                <w:bCs/>
                <w:i/>
                <w:iCs/>
                <w:sz w:val="16"/>
                <w:szCs w:val="16"/>
                <w:lang w:eastAsia="es-CO"/>
              </w:rPr>
              <w:t>-36,084,266</w:t>
            </w:r>
          </w:p>
        </w:tc>
        <w:tc>
          <w:tcPr>
            <w:tcW w:w="561" w:type="pct"/>
            <w:tcBorders>
              <w:top w:val="nil"/>
              <w:left w:val="nil"/>
              <w:bottom w:val="single" w:sz="4" w:space="0" w:color="auto"/>
              <w:right w:val="single" w:sz="8" w:space="0" w:color="auto"/>
            </w:tcBorders>
            <w:shd w:val="clear" w:color="auto" w:fill="auto"/>
            <w:noWrap/>
            <w:vAlign w:val="bottom"/>
            <w:hideMark/>
          </w:tcPr>
          <w:p w:rsidR="00E80A32" w:rsidRPr="005224BD" w:rsidRDefault="00E80A32" w:rsidP="00746CE8">
            <w:pPr>
              <w:jc w:val="right"/>
              <w:rPr>
                <w:rFonts w:ascii="Cambria" w:eastAsia="Times New Roman" w:hAnsi="Cambria" w:cs="Arial"/>
                <w:b/>
                <w:bCs/>
                <w:sz w:val="16"/>
                <w:szCs w:val="16"/>
                <w:lang w:eastAsia="es-CO"/>
              </w:rPr>
            </w:pPr>
            <w:r w:rsidRPr="005224BD">
              <w:rPr>
                <w:rFonts w:ascii="Cambria" w:eastAsia="Times New Roman" w:hAnsi="Cambria" w:cs="Arial"/>
                <w:b/>
                <w:bCs/>
                <w:sz w:val="16"/>
                <w:szCs w:val="16"/>
                <w:lang w:eastAsia="es-CO"/>
              </w:rPr>
              <w:t>-4%</w:t>
            </w:r>
          </w:p>
        </w:tc>
      </w:tr>
      <w:tr w:rsidR="00E80A32" w:rsidRPr="005224BD" w:rsidTr="00746CE8">
        <w:trPr>
          <w:trHeight w:val="255"/>
        </w:trPr>
        <w:tc>
          <w:tcPr>
            <w:tcW w:w="623" w:type="pct"/>
            <w:tcBorders>
              <w:top w:val="nil"/>
              <w:left w:val="single" w:sz="8" w:space="0" w:color="auto"/>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151803</w:t>
            </w:r>
          </w:p>
        </w:tc>
        <w:tc>
          <w:tcPr>
            <w:tcW w:w="1688"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Materiales, reactivos de laboratorio</w:t>
            </w:r>
          </w:p>
        </w:tc>
        <w:tc>
          <w:tcPr>
            <w:tcW w:w="734"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0</w:t>
            </w:r>
          </w:p>
        </w:tc>
        <w:tc>
          <w:tcPr>
            <w:tcW w:w="734"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1,282,960</w:t>
            </w:r>
          </w:p>
        </w:tc>
        <w:tc>
          <w:tcPr>
            <w:tcW w:w="660"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-1,282,960</w:t>
            </w:r>
          </w:p>
        </w:tc>
        <w:tc>
          <w:tcPr>
            <w:tcW w:w="561" w:type="pct"/>
            <w:tcBorders>
              <w:top w:val="nil"/>
              <w:left w:val="nil"/>
              <w:bottom w:val="single" w:sz="4" w:space="0" w:color="auto"/>
              <w:right w:val="single" w:sz="8" w:space="0" w:color="auto"/>
            </w:tcBorders>
            <w:shd w:val="clear" w:color="auto" w:fill="auto"/>
            <w:noWrap/>
            <w:vAlign w:val="bottom"/>
            <w:hideMark/>
          </w:tcPr>
          <w:p w:rsidR="00E80A32" w:rsidRPr="005224BD" w:rsidRDefault="00E80A32" w:rsidP="00746CE8">
            <w:pPr>
              <w:jc w:val="right"/>
              <w:rPr>
                <w:rFonts w:ascii="Cambria" w:eastAsia="Times New Roman" w:hAnsi="Cambria" w:cs="Arial"/>
                <w:sz w:val="16"/>
                <w:szCs w:val="16"/>
                <w:lang w:eastAsia="es-CO"/>
              </w:rPr>
            </w:pPr>
            <w:r w:rsidRPr="005224BD">
              <w:rPr>
                <w:rFonts w:ascii="Cambria" w:eastAsia="Times New Roman" w:hAnsi="Cambria" w:cs="Arial"/>
                <w:sz w:val="16"/>
                <w:szCs w:val="16"/>
                <w:lang w:eastAsia="es-CO"/>
              </w:rPr>
              <w:t>-100%</w:t>
            </w:r>
          </w:p>
        </w:tc>
      </w:tr>
      <w:tr w:rsidR="00E80A32" w:rsidRPr="005224BD" w:rsidTr="00746CE8">
        <w:trPr>
          <w:trHeight w:val="255"/>
        </w:trPr>
        <w:tc>
          <w:tcPr>
            <w:tcW w:w="623" w:type="pct"/>
            <w:tcBorders>
              <w:top w:val="nil"/>
              <w:left w:val="single" w:sz="8" w:space="0" w:color="auto"/>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151807</w:t>
            </w:r>
          </w:p>
        </w:tc>
        <w:tc>
          <w:tcPr>
            <w:tcW w:w="1688"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Repuestos</w:t>
            </w:r>
          </w:p>
        </w:tc>
        <w:tc>
          <w:tcPr>
            <w:tcW w:w="734"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698,501</w:t>
            </w:r>
          </w:p>
        </w:tc>
        <w:tc>
          <w:tcPr>
            <w:tcW w:w="734"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76,090,679</w:t>
            </w:r>
          </w:p>
        </w:tc>
        <w:tc>
          <w:tcPr>
            <w:tcW w:w="660"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-75,392,178</w:t>
            </w:r>
          </w:p>
        </w:tc>
        <w:tc>
          <w:tcPr>
            <w:tcW w:w="561" w:type="pct"/>
            <w:tcBorders>
              <w:top w:val="nil"/>
              <w:left w:val="nil"/>
              <w:bottom w:val="single" w:sz="4" w:space="0" w:color="auto"/>
              <w:right w:val="single" w:sz="8" w:space="0" w:color="auto"/>
            </w:tcBorders>
            <w:shd w:val="clear" w:color="auto" w:fill="auto"/>
            <w:noWrap/>
            <w:vAlign w:val="bottom"/>
            <w:hideMark/>
          </w:tcPr>
          <w:p w:rsidR="00E80A32" w:rsidRPr="005224BD" w:rsidRDefault="00E80A32" w:rsidP="00746CE8">
            <w:pPr>
              <w:jc w:val="right"/>
              <w:rPr>
                <w:rFonts w:ascii="Cambria" w:eastAsia="Times New Roman" w:hAnsi="Cambria" w:cs="Arial"/>
                <w:sz w:val="16"/>
                <w:szCs w:val="16"/>
                <w:lang w:eastAsia="es-CO"/>
              </w:rPr>
            </w:pPr>
            <w:r w:rsidRPr="005224BD">
              <w:rPr>
                <w:rFonts w:ascii="Cambria" w:eastAsia="Times New Roman" w:hAnsi="Cambria" w:cs="Arial"/>
                <w:sz w:val="16"/>
                <w:szCs w:val="16"/>
                <w:lang w:eastAsia="es-CO"/>
              </w:rPr>
              <w:t>-99%</w:t>
            </w:r>
          </w:p>
        </w:tc>
      </w:tr>
      <w:tr w:rsidR="00E80A32" w:rsidRPr="005224BD" w:rsidTr="00746CE8">
        <w:trPr>
          <w:trHeight w:val="255"/>
        </w:trPr>
        <w:tc>
          <w:tcPr>
            <w:tcW w:w="623" w:type="pct"/>
            <w:tcBorders>
              <w:top w:val="nil"/>
              <w:left w:val="single" w:sz="8" w:space="0" w:color="auto"/>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151811</w:t>
            </w:r>
          </w:p>
        </w:tc>
        <w:tc>
          <w:tcPr>
            <w:tcW w:w="1688"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Elementos y Accesorios de Acueducto</w:t>
            </w:r>
          </w:p>
        </w:tc>
        <w:tc>
          <w:tcPr>
            <w:tcW w:w="734"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848,496,037</w:t>
            </w:r>
          </w:p>
        </w:tc>
        <w:tc>
          <w:tcPr>
            <w:tcW w:w="734"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869,061,988</w:t>
            </w:r>
          </w:p>
        </w:tc>
        <w:tc>
          <w:tcPr>
            <w:tcW w:w="660"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-20,565,951</w:t>
            </w:r>
          </w:p>
        </w:tc>
        <w:tc>
          <w:tcPr>
            <w:tcW w:w="561" w:type="pct"/>
            <w:tcBorders>
              <w:top w:val="nil"/>
              <w:left w:val="nil"/>
              <w:bottom w:val="single" w:sz="4" w:space="0" w:color="auto"/>
              <w:right w:val="single" w:sz="8" w:space="0" w:color="auto"/>
            </w:tcBorders>
            <w:shd w:val="clear" w:color="auto" w:fill="auto"/>
            <w:noWrap/>
            <w:vAlign w:val="bottom"/>
            <w:hideMark/>
          </w:tcPr>
          <w:p w:rsidR="00E80A32" w:rsidRPr="005224BD" w:rsidRDefault="00E80A32" w:rsidP="00746CE8">
            <w:pPr>
              <w:jc w:val="right"/>
              <w:rPr>
                <w:rFonts w:ascii="Cambria" w:eastAsia="Times New Roman" w:hAnsi="Cambria" w:cs="Arial"/>
                <w:sz w:val="16"/>
                <w:szCs w:val="16"/>
                <w:lang w:eastAsia="es-CO"/>
              </w:rPr>
            </w:pPr>
            <w:r w:rsidRPr="005224BD">
              <w:rPr>
                <w:rFonts w:ascii="Cambria" w:eastAsia="Times New Roman" w:hAnsi="Cambria" w:cs="Arial"/>
                <w:sz w:val="16"/>
                <w:szCs w:val="16"/>
                <w:lang w:eastAsia="es-CO"/>
              </w:rPr>
              <w:t>-2%</w:t>
            </w:r>
          </w:p>
        </w:tc>
      </w:tr>
      <w:tr w:rsidR="00E80A32" w:rsidRPr="005224BD" w:rsidTr="00746CE8">
        <w:trPr>
          <w:trHeight w:val="255"/>
        </w:trPr>
        <w:tc>
          <w:tcPr>
            <w:tcW w:w="623" w:type="pct"/>
            <w:tcBorders>
              <w:top w:val="nil"/>
              <w:left w:val="single" w:sz="8" w:space="0" w:color="auto"/>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151812</w:t>
            </w:r>
          </w:p>
        </w:tc>
        <w:tc>
          <w:tcPr>
            <w:tcW w:w="1688"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Elementos y Accesorios de Alcantarillado</w:t>
            </w:r>
          </w:p>
        </w:tc>
        <w:tc>
          <w:tcPr>
            <w:tcW w:w="734"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86,782,378</w:t>
            </w:r>
          </w:p>
        </w:tc>
        <w:tc>
          <w:tcPr>
            <w:tcW w:w="734"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25,625,555</w:t>
            </w:r>
          </w:p>
        </w:tc>
        <w:tc>
          <w:tcPr>
            <w:tcW w:w="660"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61,156,823</w:t>
            </w:r>
          </w:p>
        </w:tc>
        <w:tc>
          <w:tcPr>
            <w:tcW w:w="561" w:type="pct"/>
            <w:tcBorders>
              <w:top w:val="nil"/>
              <w:left w:val="nil"/>
              <w:bottom w:val="single" w:sz="4" w:space="0" w:color="auto"/>
              <w:right w:val="single" w:sz="8" w:space="0" w:color="auto"/>
            </w:tcBorders>
            <w:shd w:val="clear" w:color="auto" w:fill="auto"/>
            <w:noWrap/>
            <w:vAlign w:val="bottom"/>
            <w:hideMark/>
          </w:tcPr>
          <w:p w:rsidR="00E80A32" w:rsidRPr="005224BD" w:rsidRDefault="00E80A32" w:rsidP="00746CE8">
            <w:pPr>
              <w:jc w:val="right"/>
              <w:rPr>
                <w:rFonts w:ascii="Cambria" w:eastAsia="Times New Roman" w:hAnsi="Cambria" w:cs="Arial"/>
                <w:sz w:val="16"/>
                <w:szCs w:val="16"/>
                <w:lang w:eastAsia="es-CO"/>
              </w:rPr>
            </w:pPr>
            <w:r w:rsidRPr="005224BD">
              <w:rPr>
                <w:rFonts w:ascii="Cambria" w:eastAsia="Times New Roman" w:hAnsi="Cambria" w:cs="Arial"/>
                <w:sz w:val="16"/>
                <w:szCs w:val="16"/>
                <w:lang w:eastAsia="es-CO"/>
              </w:rPr>
              <w:t>239%</w:t>
            </w:r>
          </w:p>
        </w:tc>
      </w:tr>
      <w:tr w:rsidR="00E80A32" w:rsidRPr="005224BD" w:rsidTr="00746CE8">
        <w:trPr>
          <w:trHeight w:val="255"/>
        </w:trPr>
        <w:tc>
          <w:tcPr>
            <w:tcW w:w="623" w:type="pct"/>
            <w:tcBorders>
              <w:top w:val="nil"/>
              <w:left w:val="single" w:sz="8" w:space="0" w:color="auto"/>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b/>
                <w:bCs/>
                <w:i/>
                <w:iCs/>
                <w:sz w:val="16"/>
                <w:szCs w:val="16"/>
                <w:lang w:eastAsia="es-CO"/>
              </w:rPr>
            </w:pPr>
            <w:r w:rsidRPr="005224BD">
              <w:rPr>
                <w:rFonts w:ascii="Cambria" w:eastAsia="Times New Roman" w:hAnsi="Cambria" w:cs="Arial"/>
                <w:b/>
                <w:bCs/>
                <w:i/>
                <w:iCs/>
                <w:sz w:val="16"/>
                <w:szCs w:val="16"/>
                <w:lang w:eastAsia="es-CO"/>
              </w:rPr>
              <w:t>1580</w:t>
            </w:r>
          </w:p>
        </w:tc>
        <w:tc>
          <w:tcPr>
            <w:tcW w:w="1688"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rPr>
                <w:rFonts w:ascii="Cambria" w:eastAsia="Times New Roman" w:hAnsi="Cambria" w:cs="Arial"/>
                <w:b/>
                <w:bCs/>
                <w:i/>
                <w:iCs/>
                <w:sz w:val="16"/>
                <w:szCs w:val="16"/>
                <w:lang w:eastAsia="es-CO"/>
              </w:rPr>
            </w:pPr>
            <w:r w:rsidRPr="005224BD">
              <w:rPr>
                <w:rFonts w:ascii="Cambria" w:eastAsia="Times New Roman" w:hAnsi="Cambria" w:cs="Arial"/>
                <w:b/>
                <w:bCs/>
                <w:i/>
                <w:iCs/>
                <w:sz w:val="16"/>
                <w:szCs w:val="16"/>
                <w:lang w:eastAsia="es-CO"/>
              </w:rPr>
              <w:t>PROVISION PARA PROTECCION DE INVENTARIOS</w:t>
            </w:r>
          </w:p>
        </w:tc>
        <w:tc>
          <w:tcPr>
            <w:tcW w:w="734"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b/>
                <w:bCs/>
                <w:i/>
                <w:iCs/>
                <w:sz w:val="16"/>
                <w:szCs w:val="16"/>
                <w:lang w:eastAsia="es-CO"/>
              </w:rPr>
            </w:pPr>
            <w:r w:rsidRPr="005224BD">
              <w:rPr>
                <w:rFonts w:ascii="Cambria" w:eastAsia="Times New Roman" w:hAnsi="Cambria" w:cs="Arial"/>
                <w:b/>
                <w:bCs/>
                <w:i/>
                <w:iCs/>
                <w:sz w:val="16"/>
                <w:szCs w:val="16"/>
                <w:lang w:eastAsia="es-CO"/>
              </w:rPr>
              <w:t>-7,669,867</w:t>
            </w:r>
          </w:p>
        </w:tc>
        <w:tc>
          <w:tcPr>
            <w:tcW w:w="734"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b/>
                <w:bCs/>
                <w:i/>
                <w:iCs/>
                <w:sz w:val="16"/>
                <w:szCs w:val="16"/>
                <w:lang w:eastAsia="es-CO"/>
              </w:rPr>
            </w:pPr>
            <w:r w:rsidRPr="005224BD">
              <w:rPr>
                <w:rFonts w:ascii="Cambria" w:eastAsia="Times New Roman" w:hAnsi="Cambria" w:cs="Arial"/>
                <w:b/>
                <w:bCs/>
                <w:i/>
                <w:iCs/>
                <w:sz w:val="16"/>
                <w:szCs w:val="16"/>
                <w:lang w:eastAsia="es-CO"/>
              </w:rPr>
              <w:t>-7,669,867</w:t>
            </w:r>
          </w:p>
        </w:tc>
        <w:tc>
          <w:tcPr>
            <w:tcW w:w="660"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b/>
                <w:bCs/>
                <w:i/>
                <w:iCs/>
                <w:sz w:val="16"/>
                <w:szCs w:val="16"/>
                <w:lang w:eastAsia="es-CO"/>
              </w:rPr>
            </w:pPr>
            <w:r w:rsidRPr="005224BD">
              <w:rPr>
                <w:rFonts w:ascii="Cambria" w:eastAsia="Times New Roman" w:hAnsi="Cambria" w:cs="Arial"/>
                <w:b/>
                <w:bCs/>
                <w:i/>
                <w:iCs/>
                <w:sz w:val="16"/>
                <w:szCs w:val="16"/>
                <w:lang w:eastAsia="es-CO"/>
              </w:rPr>
              <w:t>0</w:t>
            </w:r>
          </w:p>
        </w:tc>
        <w:tc>
          <w:tcPr>
            <w:tcW w:w="561" w:type="pct"/>
            <w:tcBorders>
              <w:top w:val="nil"/>
              <w:left w:val="nil"/>
              <w:bottom w:val="single" w:sz="4" w:space="0" w:color="auto"/>
              <w:right w:val="single" w:sz="8" w:space="0" w:color="auto"/>
            </w:tcBorders>
            <w:shd w:val="clear" w:color="auto" w:fill="auto"/>
            <w:noWrap/>
            <w:vAlign w:val="bottom"/>
            <w:hideMark/>
          </w:tcPr>
          <w:p w:rsidR="00E80A32" w:rsidRPr="005224BD" w:rsidRDefault="00E80A32" w:rsidP="00746CE8">
            <w:pPr>
              <w:jc w:val="right"/>
              <w:rPr>
                <w:rFonts w:ascii="Cambria" w:eastAsia="Times New Roman" w:hAnsi="Cambria" w:cs="Arial"/>
                <w:sz w:val="16"/>
                <w:szCs w:val="16"/>
                <w:lang w:eastAsia="es-CO"/>
              </w:rPr>
            </w:pPr>
            <w:r w:rsidRPr="005224BD">
              <w:rPr>
                <w:rFonts w:ascii="Cambria" w:eastAsia="Times New Roman" w:hAnsi="Cambria" w:cs="Arial"/>
                <w:sz w:val="16"/>
                <w:szCs w:val="16"/>
                <w:lang w:eastAsia="es-CO"/>
              </w:rPr>
              <w:t>0%</w:t>
            </w:r>
          </w:p>
        </w:tc>
      </w:tr>
      <w:tr w:rsidR="00E80A32" w:rsidRPr="005224BD" w:rsidTr="00746CE8">
        <w:trPr>
          <w:trHeight w:val="255"/>
        </w:trPr>
        <w:tc>
          <w:tcPr>
            <w:tcW w:w="623" w:type="pct"/>
            <w:tcBorders>
              <w:top w:val="nil"/>
              <w:left w:val="single" w:sz="8" w:space="0" w:color="auto"/>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158009</w:t>
            </w:r>
          </w:p>
        </w:tc>
        <w:tc>
          <w:tcPr>
            <w:tcW w:w="1688"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Materiales para Prestación de Servicios</w:t>
            </w:r>
          </w:p>
        </w:tc>
        <w:tc>
          <w:tcPr>
            <w:tcW w:w="734"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-7,669,867</w:t>
            </w:r>
          </w:p>
        </w:tc>
        <w:tc>
          <w:tcPr>
            <w:tcW w:w="734"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-7,669,867</w:t>
            </w:r>
          </w:p>
        </w:tc>
        <w:tc>
          <w:tcPr>
            <w:tcW w:w="660"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0</w:t>
            </w:r>
          </w:p>
        </w:tc>
        <w:tc>
          <w:tcPr>
            <w:tcW w:w="561" w:type="pct"/>
            <w:tcBorders>
              <w:top w:val="nil"/>
              <w:left w:val="nil"/>
              <w:bottom w:val="single" w:sz="4" w:space="0" w:color="auto"/>
              <w:right w:val="single" w:sz="8" w:space="0" w:color="auto"/>
            </w:tcBorders>
            <w:shd w:val="clear" w:color="auto" w:fill="auto"/>
            <w:noWrap/>
            <w:vAlign w:val="bottom"/>
            <w:hideMark/>
          </w:tcPr>
          <w:p w:rsidR="00E80A32" w:rsidRPr="005224BD" w:rsidRDefault="00E80A32" w:rsidP="00746CE8">
            <w:pPr>
              <w:jc w:val="right"/>
              <w:rPr>
                <w:rFonts w:ascii="Cambria" w:eastAsia="Times New Roman" w:hAnsi="Cambria" w:cs="Arial"/>
                <w:sz w:val="16"/>
                <w:szCs w:val="16"/>
                <w:lang w:eastAsia="es-CO"/>
              </w:rPr>
            </w:pPr>
            <w:r w:rsidRPr="005224BD">
              <w:rPr>
                <w:rFonts w:ascii="Cambria" w:eastAsia="Times New Roman" w:hAnsi="Cambria" w:cs="Arial"/>
                <w:sz w:val="16"/>
                <w:szCs w:val="16"/>
                <w:lang w:eastAsia="es-CO"/>
              </w:rPr>
              <w:t>0%</w:t>
            </w:r>
          </w:p>
        </w:tc>
      </w:tr>
      <w:tr w:rsidR="00E80A32" w:rsidRPr="005224BD" w:rsidTr="00746CE8">
        <w:trPr>
          <w:trHeight w:val="255"/>
        </w:trPr>
        <w:tc>
          <w:tcPr>
            <w:tcW w:w="623" w:type="pct"/>
            <w:tcBorders>
              <w:top w:val="nil"/>
              <w:left w:val="single" w:sz="8" w:space="0" w:color="auto"/>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b/>
                <w:bCs/>
                <w:i/>
                <w:iCs/>
                <w:sz w:val="16"/>
                <w:szCs w:val="16"/>
                <w:lang w:eastAsia="es-CO"/>
              </w:rPr>
            </w:pPr>
            <w:r w:rsidRPr="005224BD">
              <w:rPr>
                <w:rFonts w:ascii="Cambria" w:eastAsia="Times New Roman" w:hAnsi="Cambria" w:cs="Arial"/>
                <w:b/>
                <w:bCs/>
                <w:i/>
                <w:iCs/>
                <w:sz w:val="16"/>
                <w:szCs w:val="16"/>
                <w:lang w:eastAsia="es-CO"/>
              </w:rPr>
              <w:t>19</w:t>
            </w:r>
          </w:p>
        </w:tc>
        <w:tc>
          <w:tcPr>
            <w:tcW w:w="1688"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rPr>
                <w:rFonts w:ascii="Cambria" w:eastAsia="Times New Roman" w:hAnsi="Cambria" w:cs="Arial"/>
                <w:b/>
                <w:bCs/>
                <w:i/>
                <w:iCs/>
                <w:sz w:val="16"/>
                <w:szCs w:val="16"/>
                <w:lang w:eastAsia="es-CO"/>
              </w:rPr>
            </w:pPr>
            <w:r w:rsidRPr="005224BD">
              <w:rPr>
                <w:rFonts w:ascii="Cambria" w:eastAsia="Times New Roman" w:hAnsi="Cambria" w:cs="Arial"/>
                <w:b/>
                <w:bCs/>
                <w:i/>
                <w:iCs/>
                <w:sz w:val="16"/>
                <w:szCs w:val="16"/>
                <w:lang w:eastAsia="es-CO"/>
              </w:rPr>
              <w:t>OTROS ACTIVOS</w:t>
            </w:r>
          </w:p>
        </w:tc>
        <w:tc>
          <w:tcPr>
            <w:tcW w:w="734"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b/>
                <w:bCs/>
                <w:i/>
                <w:iCs/>
                <w:sz w:val="16"/>
                <w:szCs w:val="16"/>
                <w:lang w:eastAsia="es-CO"/>
              </w:rPr>
            </w:pPr>
            <w:r w:rsidRPr="005224BD">
              <w:rPr>
                <w:rFonts w:ascii="Cambria" w:eastAsia="Times New Roman" w:hAnsi="Cambria" w:cs="Arial"/>
                <w:b/>
                <w:bCs/>
                <w:i/>
                <w:iCs/>
                <w:sz w:val="16"/>
                <w:szCs w:val="16"/>
                <w:lang w:eastAsia="es-CO"/>
              </w:rPr>
              <w:t>192,785,522</w:t>
            </w:r>
          </w:p>
        </w:tc>
        <w:tc>
          <w:tcPr>
            <w:tcW w:w="734"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b/>
                <w:bCs/>
                <w:i/>
                <w:iCs/>
                <w:sz w:val="16"/>
                <w:szCs w:val="16"/>
                <w:lang w:eastAsia="es-CO"/>
              </w:rPr>
            </w:pPr>
            <w:r w:rsidRPr="005224BD">
              <w:rPr>
                <w:rFonts w:ascii="Cambria" w:eastAsia="Times New Roman" w:hAnsi="Cambria" w:cs="Arial"/>
                <w:b/>
                <w:bCs/>
                <w:i/>
                <w:iCs/>
                <w:sz w:val="16"/>
                <w:szCs w:val="16"/>
                <w:lang w:eastAsia="es-CO"/>
              </w:rPr>
              <w:t>86,748,324</w:t>
            </w:r>
          </w:p>
        </w:tc>
        <w:tc>
          <w:tcPr>
            <w:tcW w:w="660"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b/>
                <w:bCs/>
                <w:i/>
                <w:iCs/>
                <w:sz w:val="16"/>
                <w:szCs w:val="16"/>
                <w:lang w:eastAsia="es-CO"/>
              </w:rPr>
            </w:pPr>
            <w:r w:rsidRPr="005224BD">
              <w:rPr>
                <w:rFonts w:ascii="Cambria" w:eastAsia="Times New Roman" w:hAnsi="Cambria" w:cs="Arial"/>
                <w:b/>
                <w:bCs/>
                <w:i/>
                <w:iCs/>
                <w:sz w:val="16"/>
                <w:szCs w:val="16"/>
                <w:lang w:eastAsia="es-CO"/>
              </w:rPr>
              <w:t>106,037,198</w:t>
            </w:r>
          </w:p>
        </w:tc>
        <w:tc>
          <w:tcPr>
            <w:tcW w:w="561" w:type="pct"/>
            <w:tcBorders>
              <w:top w:val="nil"/>
              <w:left w:val="nil"/>
              <w:bottom w:val="single" w:sz="4" w:space="0" w:color="auto"/>
              <w:right w:val="single" w:sz="8" w:space="0" w:color="auto"/>
            </w:tcBorders>
            <w:shd w:val="clear" w:color="auto" w:fill="auto"/>
            <w:noWrap/>
            <w:vAlign w:val="bottom"/>
            <w:hideMark/>
          </w:tcPr>
          <w:p w:rsidR="00E80A32" w:rsidRPr="005224BD" w:rsidRDefault="00E80A32" w:rsidP="00746CE8">
            <w:pPr>
              <w:jc w:val="right"/>
              <w:rPr>
                <w:rFonts w:ascii="Cambria" w:eastAsia="Times New Roman" w:hAnsi="Cambria" w:cs="Arial"/>
                <w:b/>
                <w:bCs/>
                <w:sz w:val="16"/>
                <w:szCs w:val="16"/>
                <w:lang w:eastAsia="es-CO"/>
              </w:rPr>
            </w:pPr>
            <w:r w:rsidRPr="005224BD">
              <w:rPr>
                <w:rFonts w:ascii="Cambria" w:eastAsia="Times New Roman" w:hAnsi="Cambria" w:cs="Arial"/>
                <w:b/>
                <w:bCs/>
                <w:sz w:val="16"/>
                <w:szCs w:val="16"/>
                <w:lang w:eastAsia="es-CO"/>
              </w:rPr>
              <w:t>122%</w:t>
            </w:r>
          </w:p>
        </w:tc>
      </w:tr>
      <w:tr w:rsidR="00E80A32" w:rsidRPr="005224BD" w:rsidTr="00746CE8">
        <w:trPr>
          <w:trHeight w:val="255"/>
        </w:trPr>
        <w:tc>
          <w:tcPr>
            <w:tcW w:w="623" w:type="pct"/>
            <w:tcBorders>
              <w:top w:val="nil"/>
              <w:left w:val="single" w:sz="8" w:space="0" w:color="auto"/>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b/>
                <w:bCs/>
                <w:i/>
                <w:iCs/>
                <w:sz w:val="16"/>
                <w:szCs w:val="16"/>
                <w:lang w:eastAsia="es-CO"/>
              </w:rPr>
            </w:pPr>
            <w:r w:rsidRPr="005224BD">
              <w:rPr>
                <w:rFonts w:ascii="Cambria" w:eastAsia="Times New Roman" w:hAnsi="Cambria" w:cs="Arial"/>
                <w:b/>
                <w:bCs/>
                <w:i/>
                <w:iCs/>
                <w:sz w:val="16"/>
                <w:szCs w:val="16"/>
                <w:lang w:eastAsia="es-CO"/>
              </w:rPr>
              <w:t>1910</w:t>
            </w:r>
          </w:p>
        </w:tc>
        <w:tc>
          <w:tcPr>
            <w:tcW w:w="1688"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rPr>
                <w:rFonts w:ascii="Cambria" w:eastAsia="Times New Roman" w:hAnsi="Cambria" w:cs="Arial"/>
                <w:b/>
                <w:bCs/>
                <w:i/>
                <w:iCs/>
                <w:sz w:val="16"/>
                <w:szCs w:val="16"/>
                <w:lang w:eastAsia="es-CO"/>
              </w:rPr>
            </w:pPr>
            <w:r w:rsidRPr="005224BD">
              <w:rPr>
                <w:rFonts w:ascii="Cambria" w:eastAsia="Times New Roman" w:hAnsi="Cambria" w:cs="Arial"/>
                <w:b/>
                <w:bCs/>
                <w:i/>
                <w:iCs/>
                <w:sz w:val="16"/>
                <w:szCs w:val="16"/>
                <w:lang w:eastAsia="es-CO"/>
              </w:rPr>
              <w:t>CARGOS DIFERIDOS</w:t>
            </w:r>
          </w:p>
        </w:tc>
        <w:tc>
          <w:tcPr>
            <w:tcW w:w="734"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b/>
                <w:bCs/>
                <w:i/>
                <w:iCs/>
                <w:sz w:val="16"/>
                <w:szCs w:val="16"/>
                <w:lang w:eastAsia="es-CO"/>
              </w:rPr>
            </w:pPr>
            <w:r w:rsidRPr="005224BD">
              <w:rPr>
                <w:rFonts w:ascii="Cambria" w:eastAsia="Times New Roman" w:hAnsi="Cambria" w:cs="Arial"/>
                <w:b/>
                <w:bCs/>
                <w:i/>
                <w:iCs/>
                <w:sz w:val="16"/>
                <w:szCs w:val="16"/>
                <w:lang w:eastAsia="es-CO"/>
              </w:rPr>
              <w:t>192,785,522</w:t>
            </w:r>
          </w:p>
        </w:tc>
        <w:tc>
          <w:tcPr>
            <w:tcW w:w="734"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b/>
                <w:bCs/>
                <w:i/>
                <w:iCs/>
                <w:sz w:val="16"/>
                <w:szCs w:val="16"/>
                <w:lang w:eastAsia="es-CO"/>
              </w:rPr>
            </w:pPr>
            <w:r w:rsidRPr="005224BD">
              <w:rPr>
                <w:rFonts w:ascii="Cambria" w:eastAsia="Times New Roman" w:hAnsi="Cambria" w:cs="Arial"/>
                <w:b/>
                <w:bCs/>
                <w:i/>
                <w:iCs/>
                <w:sz w:val="16"/>
                <w:szCs w:val="16"/>
                <w:lang w:eastAsia="es-CO"/>
              </w:rPr>
              <w:t>86,748,324</w:t>
            </w:r>
          </w:p>
        </w:tc>
        <w:tc>
          <w:tcPr>
            <w:tcW w:w="660"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b/>
                <w:bCs/>
                <w:i/>
                <w:iCs/>
                <w:sz w:val="16"/>
                <w:szCs w:val="16"/>
                <w:lang w:eastAsia="es-CO"/>
              </w:rPr>
            </w:pPr>
            <w:r w:rsidRPr="005224BD">
              <w:rPr>
                <w:rFonts w:ascii="Cambria" w:eastAsia="Times New Roman" w:hAnsi="Cambria" w:cs="Arial"/>
                <w:b/>
                <w:bCs/>
                <w:i/>
                <w:iCs/>
                <w:sz w:val="16"/>
                <w:szCs w:val="16"/>
                <w:lang w:eastAsia="es-CO"/>
              </w:rPr>
              <w:t>106,037,198</w:t>
            </w:r>
          </w:p>
        </w:tc>
        <w:tc>
          <w:tcPr>
            <w:tcW w:w="561" w:type="pct"/>
            <w:tcBorders>
              <w:top w:val="nil"/>
              <w:left w:val="nil"/>
              <w:bottom w:val="single" w:sz="4" w:space="0" w:color="auto"/>
              <w:right w:val="single" w:sz="8" w:space="0" w:color="auto"/>
            </w:tcBorders>
            <w:shd w:val="clear" w:color="auto" w:fill="auto"/>
            <w:noWrap/>
            <w:vAlign w:val="bottom"/>
            <w:hideMark/>
          </w:tcPr>
          <w:p w:rsidR="00E80A32" w:rsidRPr="005224BD" w:rsidRDefault="00E80A32" w:rsidP="00746CE8">
            <w:pPr>
              <w:jc w:val="right"/>
              <w:rPr>
                <w:rFonts w:ascii="Cambria" w:eastAsia="Times New Roman" w:hAnsi="Cambria" w:cs="Arial"/>
                <w:b/>
                <w:bCs/>
                <w:sz w:val="16"/>
                <w:szCs w:val="16"/>
                <w:lang w:eastAsia="es-CO"/>
              </w:rPr>
            </w:pPr>
            <w:r w:rsidRPr="005224BD">
              <w:rPr>
                <w:rFonts w:ascii="Cambria" w:eastAsia="Times New Roman" w:hAnsi="Cambria" w:cs="Arial"/>
                <w:b/>
                <w:bCs/>
                <w:sz w:val="16"/>
                <w:szCs w:val="16"/>
                <w:lang w:eastAsia="es-CO"/>
              </w:rPr>
              <w:t>122%</w:t>
            </w:r>
          </w:p>
        </w:tc>
      </w:tr>
      <w:tr w:rsidR="00E80A32" w:rsidRPr="005224BD" w:rsidTr="00746CE8">
        <w:trPr>
          <w:trHeight w:val="255"/>
        </w:trPr>
        <w:tc>
          <w:tcPr>
            <w:tcW w:w="623" w:type="pct"/>
            <w:tcBorders>
              <w:top w:val="nil"/>
              <w:left w:val="single" w:sz="8" w:space="0" w:color="auto"/>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191001</w:t>
            </w:r>
          </w:p>
        </w:tc>
        <w:tc>
          <w:tcPr>
            <w:tcW w:w="1688"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Materiales y Suministros</w:t>
            </w:r>
          </w:p>
        </w:tc>
        <w:tc>
          <w:tcPr>
            <w:tcW w:w="734"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275,000</w:t>
            </w:r>
          </w:p>
        </w:tc>
        <w:tc>
          <w:tcPr>
            <w:tcW w:w="734"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0</w:t>
            </w:r>
          </w:p>
        </w:tc>
        <w:tc>
          <w:tcPr>
            <w:tcW w:w="660"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275,000</w:t>
            </w:r>
          </w:p>
        </w:tc>
        <w:tc>
          <w:tcPr>
            <w:tcW w:w="561" w:type="pct"/>
            <w:tcBorders>
              <w:top w:val="nil"/>
              <w:left w:val="nil"/>
              <w:bottom w:val="single" w:sz="4" w:space="0" w:color="auto"/>
              <w:right w:val="single" w:sz="8" w:space="0" w:color="auto"/>
            </w:tcBorders>
            <w:shd w:val="clear" w:color="auto" w:fill="auto"/>
            <w:noWrap/>
            <w:vAlign w:val="bottom"/>
            <w:hideMark/>
          </w:tcPr>
          <w:p w:rsidR="00E80A32" w:rsidRPr="005224BD" w:rsidRDefault="00E80A32" w:rsidP="00746CE8">
            <w:pPr>
              <w:jc w:val="right"/>
              <w:rPr>
                <w:rFonts w:ascii="Cambria" w:eastAsia="Times New Roman" w:hAnsi="Cambria" w:cs="Arial"/>
                <w:sz w:val="16"/>
                <w:szCs w:val="16"/>
                <w:lang w:eastAsia="es-CO"/>
              </w:rPr>
            </w:pPr>
            <w:r w:rsidRPr="005224BD">
              <w:rPr>
                <w:rFonts w:ascii="Cambria" w:eastAsia="Times New Roman" w:hAnsi="Cambria" w:cs="Arial"/>
                <w:sz w:val="16"/>
                <w:szCs w:val="16"/>
                <w:lang w:eastAsia="es-CO"/>
              </w:rPr>
              <w:t>100%</w:t>
            </w:r>
          </w:p>
        </w:tc>
      </w:tr>
      <w:tr w:rsidR="00E80A32" w:rsidRPr="005224BD" w:rsidTr="00746CE8">
        <w:trPr>
          <w:trHeight w:val="270"/>
        </w:trPr>
        <w:tc>
          <w:tcPr>
            <w:tcW w:w="623" w:type="pct"/>
            <w:tcBorders>
              <w:top w:val="nil"/>
              <w:left w:val="single" w:sz="8" w:space="0" w:color="auto"/>
              <w:bottom w:val="single" w:sz="8"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191004</w:t>
            </w:r>
          </w:p>
        </w:tc>
        <w:tc>
          <w:tcPr>
            <w:tcW w:w="1688" w:type="pct"/>
            <w:tcBorders>
              <w:top w:val="nil"/>
              <w:left w:val="nil"/>
              <w:bottom w:val="single" w:sz="8" w:space="0" w:color="auto"/>
              <w:right w:val="single" w:sz="4" w:space="0" w:color="auto"/>
            </w:tcBorders>
            <w:shd w:val="clear" w:color="auto" w:fill="auto"/>
            <w:noWrap/>
            <w:vAlign w:val="bottom"/>
            <w:hideMark/>
          </w:tcPr>
          <w:p w:rsidR="00E80A32" w:rsidRPr="005224BD" w:rsidRDefault="00E80A32" w:rsidP="00746CE8">
            <w:pPr>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Dotación a Trabajadores</w:t>
            </w:r>
          </w:p>
        </w:tc>
        <w:tc>
          <w:tcPr>
            <w:tcW w:w="734"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146,101,714</w:t>
            </w:r>
          </w:p>
        </w:tc>
        <w:tc>
          <w:tcPr>
            <w:tcW w:w="734"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78,239,724</w:t>
            </w:r>
          </w:p>
        </w:tc>
        <w:tc>
          <w:tcPr>
            <w:tcW w:w="660"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67,861,990</w:t>
            </w:r>
          </w:p>
        </w:tc>
        <w:tc>
          <w:tcPr>
            <w:tcW w:w="561" w:type="pct"/>
            <w:tcBorders>
              <w:top w:val="nil"/>
              <w:left w:val="nil"/>
              <w:bottom w:val="single" w:sz="4" w:space="0" w:color="auto"/>
              <w:right w:val="single" w:sz="8" w:space="0" w:color="auto"/>
            </w:tcBorders>
            <w:shd w:val="clear" w:color="auto" w:fill="auto"/>
            <w:noWrap/>
            <w:vAlign w:val="bottom"/>
            <w:hideMark/>
          </w:tcPr>
          <w:p w:rsidR="00E80A32" w:rsidRPr="005224BD" w:rsidRDefault="00E80A32" w:rsidP="00746CE8">
            <w:pPr>
              <w:jc w:val="right"/>
              <w:rPr>
                <w:rFonts w:ascii="Cambria" w:eastAsia="Times New Roman" w:hAnsi="Cambria" w:cs="Arial"/>
                <w:sz w:val="16"/>
                <w:szCs w:val="16"/>
                <w:lang w:eastAsia="es-CO"/>
              </w:rPr>
            </w:pPr>
            <w:r w:rsidRPr="005224BD">
              <w:rPr>
                <w:rFonts w:ascii="Cambria" w:eastAsia="Times New Roman" w:hAnsi="Cambria" w:cs="Arial"/>
                <w:sz w:val="16"/>
                <w:szCs w:val="16"/>
                <w:lang w:eastAsia="es-CO"/>
              </w:rPr>
              <w:t>87%</w:t>
            </w:r>
          </w:p>
        </w:tc>
      </w:tr>
      <w:tr w:rsidR="00E80A32" w:rsidRPr="005224BD" w:rsidTr="00746CE8">
        <w:trPr>
          <w:trHeight w:val="255"/>
        </w:trPr>
        <w:tc>
          <w:tcPr>
            <w:tcW w:w="623" w:type="pct"/>
            <w:tcBorders>
              <w:top w:val="nil"/>
              <w:left w:val="single" w:sz="8" w:space="0" w:color="auto"/>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191021</w:t>
            </w:r>
          </w:p>
        </w:tc>
        <w:tc>
          <w:tcPr>
            <w:tcW w:w="1688"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Elementos de Aseo y Cafetería</w:t>
            </w:r>
          </w:p>
        </w:tc>
        <w:tc>
          <w:tcPr>
            <w:tcW w:w="734"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46,408,808</w:t>
            </w:r>
          </w:p>
        </w:tc>
        <w:tc>
          <w:tcPr>
            <w:tcW w:w="734"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8,508,600</w:t>
            </w:r>
          </w:p>
        </w:tc>
        <w:tc>
          <w:tcPr>
            <w:tcW w:w="660"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37,900,208</w:t>
            </w:r>
          </w:p>
        </w:tc>
        <w:tc>
          <w:tcPr>
            <w:tcW w:w="561" w:type="pct"/>
            <w:tcBorders>
              <w:top w:val="nil"/>
              <w:left w:val="nil"/>
              <w:bottom w:val="single" w:sz="4" w:space="0" w:color="auto"/>
              <w:right w:val="single" w:sz="8" w:space="0" w:color="auto"/>
            </w:tcBorders>
            <w:shd w:val="clear" w:color="auto" w:fill="auto"/>
            <w:noWrap/>
            <w:vAlign w:val="bottom"/>
            <w:hideMark/>
          </w:tcPr>
          <w:p w:rsidR="00E80A32" w:rsidRPr="005224BD" w:rsidRDefault="00E80A32" w:rsidP="00746CE8">
            <w:pPr>
              <w:jc w:val="right"/>
              <w:rPr>
                <w:rFonts w:ascii="Cambria" w:eastAsia="Times New Roman" w:hAnsi="Cambria" w:cs="Arial"/>
                <w:sz w:val="16"/>
                <w:szCs w:val="16"/>
                <w:lang w:eastAsia="es-CO"/>
              </w:rPr>
            </w:pPr>
            <w:r w:rsidRPr="005224BD">
              <w:rPr>
                <w:rFonts w:ascii="Cambria" w:eastAsia="Times New Roman" w:hAnsi="Cambria" w:cs="Arial"/>
                <w:sz w:val="16"/>
                <w:szCs w:val="16"/>
                <w:lang w:eastAsia="es-CO"/>
              </w:rPr>
              <w:t>445%</w:t>
            </w:r>
          </w:p>
        </w:tc>
      </w:tr>
      <w:tr w:rsidR="00E80A32" w:rsidRPr="005224BD" w:rsidTr="00746CE8">
        <w:trPr>
          <w:trHeight w:val="255"/>
        </w:trPr>
        <w:tc>
          <w:tcPr>
            <w:tcW w:w="623" w:type="pct"/>
            <w:tcBorders>
              <w:top w:val="nil"/>
              <w:left w:val="single" w:sz="8" w:space="0" w:color="auto"/>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191023</w:t>
            </w:r>
          </w:p>
        </w:tc>
        <w:tc>
          <w:tcPr>
            <w:tcW w:w="1688"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Capacitación bienestar social y estimulo</w:t>
            </w:r>
          </w:p>
        </w:tc>
        <w:tc>
          <w:tcPr>
            <w:tcW w:w="734"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0</w:t>
            </w:r>
          </w:p>
        </w:tc>
        <w:tc>
          <w:tcPr>
            <w:tcW w:w="734"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0</w:t>
            </w:r>
          </w:p>
        </w:tc>
        <w:tc>
          <w:tcPr>
            <w:tcW w:w="660"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0</w:t>
            </w:r>
          </w:p>
        </w:tc>
        <w:tc>
          <w:tcPr>
            <w:tcW w:w="561" w:type="pct"/>
            <w:tcBorders>
              <w:top w:val="nil"/>
              <w:left w:val="nil"/>
              <w:bottom w:val="single" w:sz="4" w:space="0" w:color="auto"/>
              <w:right w:val="single" w:sz="8" w:space="0" w:color="auto"/>
            </w:tcBorders>
            <w:shd w:val="clear" w:color="auto" w:fill="auto"/>
            <w:noWrap/>
            <w:vAlign w:val="bottom"/>
            <w:hideMark/>
          </w:tcPr>
          <w:p w:rsidR="00E80A32" w:rsidRPr="005224BD" w:rsidRDefault="00E80A32" w:rsidP="00746CE8">
            <w:pPr>
              <w:jc w:val="right"/>
              <w:rPr>
                <w:rFonts w:ascii="Cambria" w:eastAsia="Times New Roman" w:hAnsi="Cambria" w:cs="Arial"/>
                <w:sz w:val="16"/>
                <w:szCs w:val="16"/>
                <w:lang w:eastAsia="es-CO"/>
              </w:rPr>
            </w:pPr>
            <w:r w:rsidRPr="005224BD">
              <w:rPr>
                <w:rFonts w:ascii="Cambria" w:eastAsia="Times New Roman" w:hAnsi="Cambria" w:cs="Arial"/>
                <w:sz w:val="16"/>
                <w:szCs w:val="16"/>
                <w:lang w:eastAsia="es-CO"/>
              </w:rPr>
              <w:t>0%</w:t>
            </w:r>
          </w:p>
        </w:tc>
      </w:tr>
      <w:tr w:rsidR="00E80A32" w:rsidRPr="005224BD" w:rsidTr="00746CE8">
        <w:trPr>
          <w:trHeight w:val="255"/>
        </w:trPr>
        <w:tc>
          <w:tcPr>
            <w:tcW w:w="623" w:type="pct"/>
            <w:tcBorders>
              <w:top w:val="nil"/>
              <w:left w:val="single" w:sz="8" w:space="0" w:color="auto"/>
              <w:bottom w:val="single" w:sz="4" w:space="0" w:color="auto"/>
              <w:right w:val="single" w:sz="4" w:space="0" w:color="auto"/>
            </w:tcBorders>
            <w:shd w:val="clear" w:color="auto" w:fill="auto"/>
            <w:noWrap/>
            <w:vAlign w:val="bottom"/>
            <w:hideMark/>
          </w:tcPr>
          <w:p w:rsidR="00E80A32" w:rsidRPr="005224BD" w:rsidRDefault="00E80A32" w:rsidP="00746CE8">
            <w:pPr>
              <w:rPr>
                <w:rFonts w:ascii="Cambria" w:eastAsia="Times New Roman" w:hAnsi="Cambria" w:cs="Arial"/>
                <w:b/>
                <w:bCs/>
                <w:i/>
                <w:iCs/>
                <w:sz w:val="16"/>
                <w:szCs w:val="16"/>
                <w:lang w:eastAsia="es-CO"/>
              </w:rPr>
            </w:pPr>
            <w:r w:rsidRPr="005224BD">
              <w:rPr>
                <w:rFonts w:ascii="Cambria" w:eastAsia="Times New Roman" w:hAnsi="Cambria" w:cs="Arial"/>
                <w:b/>
                <w:bCs/>
                <w:i/>
                <w:iCs/>
                <w:sz w:val="16"/>
                <w:szCs w:val="16"/>
                <w:lang w:eastAsia="es-CO"/>
              </w:rPr>
              <w:t> </w:t>
            </w:r>
          </w:p>
        </w:tc>
        <w:tc>
          <w:tcPr>
            <w:tcW w:w="1688"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center"/>
              <w:rPr>
                <w:rFonts w:ascii="Cambria" w:eastAsia="Times New Roman" w:hAnsi="Cambria" w:cs="Arial"/>
                <w:b/>
                <w:bCs/>
                <w:i/>
                <w:iCs/>
                <w:sz w:val="16"/>
                <w:szCs w:val="16"/>
                <w:lang w:eastAsia="es-CO"/>
              </w:rPr>
            </w:pPr>
            <w:r w:rsidRPr="005224BD">
              <w:rPr>
                <w:rFonts w:ascii="Cambria" w:eastAsia="Times New Roman" w:hAnsi="Cambria" w:cs="Arial"/>
                <w:b/>
                <w:bCs/>
                <w:i/>
                <w:iCs/>
                <w:sz w:val="16"/>
                <w:szCs w:val="16"/>
                <w:lang w:eastAsia="es-CO"/>
              </w:rPr>
              <w:t>ACTIVO NO CORRIENTE</w:t>
            </w:r>
          </w:p>
        </w:tc>
        <w:tc>
          <w:tcPr>
            <w:tcW w:w="734"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b/>
                <w:bCs/>
                <w:i/>
                <w:iCs/>
                <w:sz w:val="16"/>
                <w:szCs w:val="16"/>
                <w:lang w:eastAsia="es-CO"/>
              </w:rPr>
            </w:pPr>
            <w:r w:rsidRPr="005224BD">
              <w:rPr>
                <w:rFonts w:ascii="Cambria" w:eastAsia="Times New Roman" w:hAnsi="Cambria" w:cs="Arial"/>
                <w:b/>
                <w:bCs/>
                <w:i/>
                <w:iCs/>
                <w:sz w:val="16"/>
                <w:szCs w:val="16"/>
                <w:lang w:eastAsia="es-CO"/>
              </w:rPr>
              <w:t>43,122,433,208</w:t>
            </w:r>
          </w:p>
        </w:tc>
        <w:tc>
          <w:tcPr>
            <w:tcW w:w="734"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b/>
                <w:bCs/>
                <w:i/>
                <w:iCs/>
                <w:sz w:val="16"/>
                <w:szCs w:val="16"/>
                <w:lang w:eastAsia="es-CO"/>
              </w:rPr>
            </w:pPr>
            <w:r w:rsidRPr="005224BD">
              <w:rPr>
                <w:rFonts w:ascii="Cambria" w:eastAsia="Times New Roman" w:hAnsi="Cambria" w:cs="Arial"/>
                <w:b/>
                <w:bCs/>
                <w:i/>
                <w:iCs/>
                <w:sz w:val="16"/>
                <w:szCs w:val="16"/>
                <w:lang w:eastAsia="es-CO"/>
              </w:rPr>
              <w:t>52,525,394,821</w:t>
            </w:r>
          </w:p>
        </w:tc>
        <w:tc>
          <w:tcPr>
            <w:tcW w:w="660"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b/>
                <w:bCs/>
                <w:i/>
                <w:iCs/>
                <w:sz w:val="16"/>
                <w:szCs w:val="16"/>
                <w:lang w:eastAsia="es-CO"/>
              </w:rPr>
            </w:pPr>
            <w:r w:rsidRPr="005224BD">
              <w:rPr>
                <w:rFonts w:ascii="Cambria" w:eastAsia="Times New Roman" w:hAnsi="Cambria" w:cs="Arial"/>
                <w:b/>
                <w:bCs/>
                <w:i/>
                <w:iCs/>
                <w:sz w:val="16"/>
                <w:szCs w:val="16"/>
                <w:lang w:eastAsia="es-CO"/>
              </w:rPr>
              <w:t>-9,402,961,613</w:t>
            </w:r>
          </w:p>
        </w:tc>
        <w:tc>
          <w:tcPr>
            <w:tcW w:w="561" w:type="pct"/>
            <w:tcBorders>
              <w:top w:val="nil"/>
              <w:left w:val="nil"/>
              <w:bottom w:val="single" w:sz="4" w:space="0" w:color="auto"/>
              <w:right w:val="single" w:sz="8" w:space="0" w:color="auto"/>
            </w:tcBorders>
            <w:shd w:val="clear" w:color="auto" w:fill="auto"/>
            <w:noWrap/>
            <w:vAlign w:val="bottom"/>
            <w:hideMark/>
          </w:tcPr>
          <w:p w:rsidR="00E80A32" w:rsidRPr="005224BD" w:rsidRDefault="00E80A32" w:rsidP="00746CE8">
            <w:pPr>
              <w:jc w:val="right"/>
              <w:rPr>
                <w:rFonts w:ascii="Cambria" w:eastAsia="Times New Roman" w:hAnsi="Cambria" w:cs="Arial"/>
                <w:b/>
                <w:bCs/>
                <w:sz w:val="16"/>
                <w:szCs w:val="16"/>
                <w:lang w:eastAsia="es-CO"/>
              </w:rPr>
            </w:pPr>
            <w:r w:rsidRPr="005224BD">
              <w:rPr>
                <w:rFonts w:ascii="Cambria" w:eastAsia="Times New Roman" w:hAnsi="Cambria" w:cs="Arial"/>
                <w:b/>
                <w:bCs/>
                <w:sz w:val="16"/>
                <w:szCs w:val="16"/>
                <w:lang w:eastAsia="es-CO"/>
              </w:rPr>
              <w:t>-18%</w:t>
            </w:r>
          </w:p>
        </w:tc>
      </w:tr>
      <w:tr w:rsidR="00E80A32" w:rsidRPr="005224BD" w:rsidTr="00746CE8">
        <w:trPr>
          <w:trHeight w:val="255"/>
        </w:trPr>
        <w:tc>
          <w:tcPr>
            <w:tcW w:w="623" w:type="pct"/>
            <w:tcBorders>
              <w:top w:val="nil"/>
              <w:left w:val="single" w:sz="8" w:space="0" w:color="auto"/>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b/>
                <w:bCs/>
                <w:i/>
                <w:iCs/>
                <w:sz w:val="16"/>
                <w:szCs w:val="16"/>
                <w:lang w:eastAsia="es-CO"/>
              </w:rPr>
            </w:pPr>
            <w:r w:rsidRPr="005224BD">
              <w:rPr>
                <w:rFonts w:ascii="Cambria" w:eastAsia="Times New Roman" w:hAnsi="Cambria" w:cs="Arial"/>
                <w:b/>
                <w:bCs/>
                <w:i/>
                <w:iCs/>
                <w:sz w:val="16"/>
                <w:szCs w:val="16"/>
                <w:lang w:eastAsia="es-CO"/>
              </w:rPr>
              <w:t>1420</w:t>
            </w:r>
          </w:p>
        </w:tc>
        <w:tc>
          <w:tcPr>
            <w:tcW w:w="1688"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rPr>
                <w:rFonts w:ascii="Cambria" w:eastAsia="Times New Roman" w:hAnsi="Cambria" w:cs="Arial"/>
                <w:b/>
                <w:bCs/>
                <w:i/>
                <w:iCs/>
                <w:sz w:val="16"/>
                <w:szCs w:val="16"/>
                <w:lang w:eastAsia="es-CO"/>
              </w:rPr>
            </w:pPr>
            <w:r w:rsidRPr="005224BD">
              <w:rPr>
                <w:rFonts w:ascii="Cambria" w:eastAsia="Times New Roman" w:hAnsi="Cambria" w:cs="Arial"/>
                <w:b/>
                <w:bCs/>
                <w:i/>
                <w:iCs/>
                <w:sz w:val="16"/>
                <w:szCs w:val="16"/>
                <w:lang w:eastAsia="es-CO"/>
              </w:rPr>
              <w:t>AVANCES Y ANTICIPOS ENTREGADOS</w:t>
            </w:r>
          </w:p>
        </w:tc>
        <w:tc>
          <w:tcPr>
            <w:tcW w:w="734"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b/>
                <w:bCs/>
                <w:i/>
                <w:iCs/>
                <w:sz w:val="16"/>
                <w:szCs w:val="16"/>
                <w:lang w:eastAsia="es-CO"/>
              </w:rPr>
            </w:pPr>
            <w:r w:rsidRPr="005224BD">
              <w:rPr>
                <w:rFonts w:ascii="Cambria" w:eastAsia="Times New Roman" w:hAnsi="Cambria" w:cs="Arial"/>
                <w:b/>
                <w:bCs/>
                <w:i/>
                <w:iCs/>
                <w:sz w:val="16"/>
                <w:szCs w:val="16"/>
                <w:lang w:eastAsia="es-CO"/>
              </w:rPr>
              <w:t>10,042,705,501</w:t>
            </w:r>
          </w:p>
        </w:tc>
        <w:tc>
          <w:tcPr>
            <w:tcW w:w="734"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b/>
                <w:bCs/>
                <w:i/>
                <w:iCs/>
                <w:sz w:val="16"/>
                <w:szCs w:val="16"/>
                <w:lang w:eastAsia="es-CO"/>
              </w:rPr>
            </w:pPr>
            <w:r w:rsidRPr="005224BD">
              <w:rPr>
                <w:rFonts w:ascii="Cambria" w:eastAsia="Times New Roman" w:hAnsi="Cambria" w:cs="Arial"/>
                <w:b/>
                <w:bCs/>
                <w:i/>
                <w:iCs/>
                <w:sz w:val="16"/>
                <w:szCs w:val="16"/>
                <w:lang w:eastAsia="es-CO"/>
              </w:rPr>
              <w:t>10,929,209,577</w:t>
            </w:r>
          </w:p>
        </w:tc>
        <w:tc>
          <w:tcPr>
            <w:tcW w:w="660"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b/>
                <w:bCs/>
                <w:i/>
                <w:iCs/>
                <w:sz w:val="16"/>
                <w:szCs w:val="16"/>
                <w:lang w:eastAsia="es-CO"/>
              </w:rPr>
            </w:pPr>
            <w:r w:rsidRPr="005224BD">
              <w:rPr>
                <w:rFonts w:ascii="Cambria" w:eastAsia="Times New Roman" w:hAnsi="Cambria" w:cs="Arial"/>
                <w:b/>
                <w:bCs/>
                <w:i/>
                <w:iCs/>
                <w:sz w:val="16"/>
                <w:szCs w:val="16"/>
                <w:lang w:eastAsia="es-CO"/>
              </w:rPr>
              <w:t>-886,504,076</w:t>
            </w:r>
          </w:p>
        </w:tc>
        <w:tc>
          <w:tcPr>
            <w:tcW w:w="561" w:type="pct"/>
            <w:tcBorders>
              <w:top w:val="nil"/>
              <w:left w:val="nil"/>
              <w:bottom w:val="single" w:sz="4" w:space="0" w:color="auto"/>
              <w:right w:val="single" w:sz="8" w:space="0" w:color="auto"/>
            </w:tcBorders>
            <w:shd w:val="clear" w:color="auto" w:fill="auto"/>
            <w:noWrap/>
            <w:vAlign w:val="bottom"/>
            <w:hideMark/>
          </w:tcPr>
          <w:p w:rsidR="00E80A32" w:rsidRPr="005224BD" w:rsidRDefault="00E80A32" w:rsidP="00746CE8">
            <w:pPr>
              <w:jc w:val="right"/>
              <w:rPr>
                <w:rFonts w:ascii="Cambria" w:eastAsia="Times New Roman" w:hAnsi="Cambria" w:cs="Arial"/>
                <w:b/>
                <w:bCs/>
                <w:sz w:val="16"/>
                <w:szCs w:val="16"/>
                <w:lang w:eastAsia="es-CO"/>
              </w:rPr>
            </w:pPr>
            <w:r w:rsidRPr="005224BD">
              <w:rPr>
                <w:rFonts w:ascii="Cambria" w:eastAsia="Times New Roman" w:hAnsi="Cambria" w:cs="Arial"/>
                <w:b/>
                <w:bCs/>
                <w:sz w:val="16"/>
                <w:szCs w:val="16"/>
                <w:lang w:eastAsia="es-CO"/>
              </w:rPr>
              <w:t>-8%</w:t>
            </w:r>
          </w:p>
        </w:tc>
      </w:tr>
      <w:tr w:rsidR="00E80A32" w:rsidRPr="005224BD" w:rsidTr="00746CE8">
        <w:trPr>
          <w:trHeight w:val="255"/>
        </w:trPr>
        <w:tc>
          <w:tcPr>
            <w:tcW w:w="623" w:type="pct"/>
            <w:tcBorders>
              <w:top w:val="nil"/>
              <w:left w:val="single" w:sz="8" w:space="0" w:color="auto"/>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142003</w:t>
            </w:r>
          </w:p>
        </w:tc>
        <w:tc>
          <w:tcPr>
            <w:tcW w:w="1688"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Anticipos sobre convenios y acuerdos</w:t>
            </w:r>
          </w:p>
        </w:tc>
        <w:tc>
          <w:tcPr>
            <w:tcW w:w="734"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10,042,705,501</w:t>
            </w:r>
          </w:p>
        </w:tc>
        <w:tc>
          <w:tcPr>
            <w:tcW w:w="734"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10,929,209,577</w:t>
            </w:r>
          </w:p>
        </w:tc>
        <w:tc>
          <w:tcPr>
            <w:tcW w:w="660"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-886,504,076</w:t>
            </w:r>
          </w:p>
        </w:tc>
        <w:tc>
          <w:tcPr>
            <w:tcW w:w="561" w:type="pct"/>
            <w:tcBorders>
              <w:top w:val="nil"/>
              <w:left w:val="nil"/>
              <w:bottom w:val="single" w:sz="4" w:space="0" w:color="auto"/>
              <w:right w:val="single" w:sz="8" w:space="0" w:color="auto"/>
            </w:tcBorders>
            <w:shd w:val="clear" w:color="auto" w:fill="auto"/>
            <w:noWrap/>
            <w:vAlign w:val="bottom"/>
            <w:hideMark/>
          </w:tcPr>
          <w:p w:rsidR="00E80A32" w:rsidRPr="005224BD" w:rsidRDefault="00E80A32" w:rsidP="00746CE8">
            <w:pPr>
              <w:jc w:val="right"/>
              <w:rPr>
                <w:rFonts w:ascii="Cambria" w:eastAsia="Times New Roman" w:hAnsi="Cambria" w:cs="Arial"/>
                <w:sz w:val="16"/>
                <w:szCs w:val="16"/>
                <w:lang w:eastAsia="es-CO"/>
              </w:rPr>
            </w:pPr>
            <w:r w:rsidRPr="005224BD">
              <w:rPr>
                <w:rFonts w:ascii="Cambria" w:eastAsia="Times New Roman" w:hAnsi="Cambria" w:cs="Arial"/>
                <w:sz w:val="16"/>
                <w:szCs w:val="16"/>
                <w:lang w:eastAsia="es-CO"/>
              </w:rPr>
              <w:t>-8%</w:t>
            </w:r>
          </w:p>
        </w:tc>
      </w:tr>
      <w:tr w:rsidR="00E80A32" w:rsidRPr="005224BD" w:rsidTr="00746CE8">
        <w:trPr>
          <w:trHeight w:val="255"/>
        </w:trPr>
        <w:tc>
          <w:tcPr>
            <w:tcW w:w="623" w:type="pct"/>
            <w:tcBorders>
              <w:top w:val="nil"/>
              <w:left w:val="single" w:sz="8" w:space="0" w:color="auto"/>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b/>
                <w:bCs/>
                <w:i/>
                <w:iCs/>
                <w:sz w:val="16"/>
                <w:szCs w:val="16"/>
                <w:lang w:eastAsia="es-CO"/>
              </w:rPr>
            </w:pPr>
            <w:r w:rsidRPr="005224BD">
              <w:rPr>
                <w:rFonts w:ascii="Cambria" w:eastAsia="Times New Roman" w:hAnsi="Cambria" w:cs="Arial"/>
                <w:b/>
                <w:bCs/>
                <w:i/>
                <w:iCs/>
                <w:sz w:val="16"/>
                <w:szCs w:val="16"/>
                <w:lang w:eastAsia="es-CO"/>
              </w:rPr>
              <w:t>16</w:t>
            </w:r>
          </w:p>
        </w:tc>
        <w:tc>
          <w:tcPr>
            <w:tcW w:w="1688"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rPr>
                <w:rFonts w:ascii="Cambria" w:eastAsia="Times New Roman" w:hAnsi="Cambria" w:cs="Arial"/>
                <w:b/>
                <w:bCs/>
                <w:i/>
                <w:iCs/>
                <w:sz w:val="16"/>
                <w:szCs w:val="16"/>
                <w:lang w:eastAsia="es-CO"/>
              </w:rPr>
            </w:pPr>
            <w:r w:rsidRPr="005224BD">
              <w:rPr>
                <w:rFonts w:ascii="Cambria" w:eastAsia="Times New Roman" w:hAnsi="Cambria" w:cs="Arial"/>
                <w:b/>
                <w:bCs/>
                <w:i/>
                <w:iCs/>
                <w:sz w:val="16"/>
                <w:szCs w:val="16"/>
                <w:lang w:eastAsia="es-CO"/>
              </w:rPr>
              <w:t>PROPIEDADES, PLANTA Y EQUIPO</w:t>
            </w:r>
          </w:p>
        </w:tc>
        <w:tc>
          <w:tcPr>
            <w:tcW w:w="734"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b/>
                <w:bCs/>
                <w:i/>
                <w:iCs/>
                <w:sz w:val="16"/>
                <w:szCs w:val="16"/>
                <w:lang w:eastAsia="es-CO"/>
              </w:rPr>
            </w:pPr>
            <w:r w:rsidRPr="005224BD">
              <w:rPr>
                <w:rFonts w:ascii="Cambria" w:eastAsia="Times New Roman" w:hAnsi="Cambria" w:cs="Arial"/>
                <w:b/>
                <w:bCs/>
                <w:i/>
                <w:iCs/>
                <w:sz w:val="16"/>
                <w:szCs w:val="16"/>
                <w:lang w:eastAsia="es-CO"/>
              </w:rPr>
              <w:t>32,504,141,195</w:t>
            </w:r>
          </w:p>
        </w:tc>
        <w:tc>
          <w:tcPr>
            <w:tcW w:w="734"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b/>
                <w:bCs/>
                <w:i/>
                <w:iCs/>
                <w:sz w:val="16"/>
                <w:szCs w:val="16"/>
                <w:lang w:eastAsia="es-CO"/>
              </w:rPr>
            </w:pPr>
            <w:r w:rsidRPr="005224BD">
              <w:rPr>
                <w:rFonts w:ascii="Cambria" w:eastAsia="Times New Roman" w:hAnsi="Cambria" w:cs="Arial"/>
                <w:b/>
                <w:bCs/>
                <w:i/>
                <w:iCs/>
                <w:sz w:val="16"/>
                <w:szCs w:val="16"/>
                <w:lang w:eastAsia="es-CO"/>
              </w:rPr>
              <w:t>40,795,810,275</w:t>
            </w:r>
          </w:p>
        </w:tc>
        <w:tc>
          <w:tcPr>
            <w:tcW w:w="660"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b/>
                <w:bCs/>
                <w:i/>
                <w:iCs/>
                <w:sz w:val="16"/>
                <w:szCs w:val="16"/>
                <w:lang w:eastAsia="es-CO"/>
              </w:rPr>
            </w:pPr>
            <w:r w:rsidRPr="005224BD">
              <w:rPr>
                <w:rFonts w:ascii="Cambria" w:eastAsia="Times New Roman" w:hAnsi="Cambria" w:cs="Arial"/>
                <w:b/>
                <w:bCs/>
                <w:i/>
                <w:iCs/>
                <w:sz w:val="16"/>
                <w:szCs w:val="16"/>
                <w:lang w:eastAsia="es-CO"/>
              </w:rPr>
              <w:t>-8,291,669,080</w:t>
            </w:r>
          </w:p>
        </w:tc>
        <w:tc>
          <w:tcPr>
            <w:tcW w:w="561" w:type="pct"/>
            <w:tcBorders>
              <w:top w:val="nil"/>
              <w:left w:val="nil"/>
              <w:bottom w:val="single" w:sz="4" w:space="0" w:color="auto"/>
              <w:right w:val="single" w:sz="8" w:space="0" w:color="auto"/>
            </w:tcBorders>
            <w:shd w:val="clear" w:color="auto" w:fill="auto"/>
            <w:noWrap/>
            <w:vAlign w:val="bottom"/>
            <w:hideMark/>
          </w:tcPr>
          <w:p w:rsidR="00E80A32" w:rsidRPr="005224BD" w:rsidRDefault="00E80A32" w:rsidP="00746CE8">
            <w:pPr>
              <w:jc w:val="right"/>
              <w:rPr>
                <w:rFonts w:ascii="Cambria" w:eastAsia="Times New Roman" w:hAnsi="Cambria" w:cs="Arial"/>
                <w:b/>
                <w:bCs/>
                <w:sz w:val="16"/>
                <w:szCs w:val="16"/>
                <w:lang w:eastAsia="es-CO"/>
              </w:rPr>
            </w:pPr>
            <w:r w:rsidRPr="005224BD">
              <w:rPr>
                <w:rFonts w:ascii="Cambria" w:eastAsia="Times New Roman" w:hAnsi="Cambria" w:cs="Arial"/>
                <w:b/>
                <w:bCs/>
                <w:sz w:val="16"/>
                <w:szCs w:val="16"/>
                <w:lang w:eastAsia="es-CO"/>
              </w:rPr>
              <w:t>-20%</w:t>
            </w:r>
          </w:p>
        </w:tc>
      </w:tr>
      <w:tr w:rsidR="00E80A32" w:rsidRPr="005224BD" w:rsidTr="00746CE8">
        <w:trPr>
          <w:trHeight w:val="255"/>
        </w:trPr>
        <w:tc>
          <w:tcPr>
            <w:tcW w:w="623" w:type="pct"/>
            <w:tcBorders>
              <w:top w:val="nil"/>
              <w:left w:val="single" w:sz="8" w:space="0" w:color="auto"/>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b/>
                <w:bCs/>
                <w:i/>
                <w:iCs/>
                <w:sz w:val="16"/>
                <w:szCs w:val="16"/>
                <w:lang w:eastAsia="es-CO"/>
              </w:rPr>
            </w:pPr>
            <w:r w:rsidRPr="005224BD">
              <w:rPr>
                <w:rFonts w:ascii="Cambria" w:eastAsia="Times New Roman" w:hAnsi="Cambria" w:cs="Arial"/>
                <w:b/>
                <w:bCs/>
                <w:i/>
                <w:iCs/>
                <w:sz w:val="16"/>
                <w:szCs w:val="16"/>
                <w:lang w:eastAsia="es-CO"/>
              </w:rPr>
              <w:t>1605</w:t>
            </w:r>
          </w:p>
        </w:tc>
        <w:tc>
          <w:tcPr>
            <w:tcW w:w="1688"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rPr>
                <w:rFonts w:ascii="Cambria" w:eastAsia="Times New Roman" w:hAnsi="Cambria" w:cs="Arial"/>
                <w:b/>
                <w:bCs/>
                <w:i/>
                <w:iCs/>
                <w:sz w:val="16"/>
                <w:szCs w:val="16"/>
                <w:lang w:eastAsia="es-CO"/>
              </w:rPr>
            </w:pPr>
            <w:r w:rsidRPr="005224BD">
              <w:rPr>
                <w:rFonts w:ascii="Cambria" w:eastAsia="Times New Roman" w:hAnsi="Cambria" w:cs="Arial"/>
                <w:b/>
                <w:bCs/>
                <w:i/>
                <w:iCs/>
                <w:sz w:val="16"/>
                <w:szCs w:val="16"/>
                <w:lang w:eastAsia="es-CO"/>
              </w:rPr>
              <w:t>TERRENOS</w:t>
            </w:r>
          </w:p>
        </w:tc>
        <w:tc>
          <w:tcPr>
            <w:tcW w:w="734"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b/>
                <w:bCs/>
                <w:i/>
                <w:iCs/>
                <w:sz w:val="16"/>
                <w:szCs w:val="16"/>
                <w:lang w:eastAsia="es-CO"/>
              </w:rPr>
            </w:pPr>
            <w:r w:rsidRPr="005224BD">
              <w:rPr>
                <w:rFonts w:ascii="Cambria" w:eastAsia="Times New Roman" w:hAnsi="Cambria" w:cs="Arial"/>
                <w:b/>
                <w:bCs/>
                <w:i/>
                <w:iCs/>
                <w:sz w:val="16"/>
                <w:szCs w:val="16"/>
                <w:lang w:eastAsia="es-CO"/>
              </w:rPr>
              <w:t>1,819,906,959</w:t>
            </w:r>
          </w:p>
        </w:tc>
        <w:tc>
          <w:tcPr>
            <w:tcW w:w="734"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b/>
                <w:bCs/>
                <w:i/>
                <w:iCs/>
                <w:sz w:val="16"/>
                <w:szCs w:val="16"/>
                <w:lang w:eastAsia="es-CO"/>
              </w:rPr>
            </w:pPr>
            <w:r w:rsidRPr="005224BD">
              <w:rPr>
                <w:rFonts w:ascii="Cambria" w:eastAsia="Times New Roman" w:hAnsi="Cambria" w:cs="Arial"/>
                <w:b/>
                <w:bCs/>
                <w:i/>
                <w:iCs/>
                <w:sz w:val="16"/>
                <w:szCs w:val="16"/>
                <w:lang w:eastAsia="es-CO"/>
              </w:rPr>
              <w:t>7,052,853,981</w:t>
            </w:r>
          </w:p>
        </w:tc>
        <w:tc>
          <w:tcPr>
            <w:tcW w:w="660"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b/>
                <w:bCs/>
                <w:i/>
                <w:iCs/>
                <w:sz w:val="16"/>
                <w:szCs w:val="16"/>
                <w:lang w:eastAsia="es-CO"/>
              </w:rPr>
            </w:pPr>
            <w:r w:rsidRPr="005224BD">
              <w:rPr>
                <w:rFonts w:ascii="Cambria" w:eastAsia="Times New Roman" w:hAnsi="Cambria" w:cs="Arial"/>
                <w:b/>
                <w:bCs/>
                <w:i/>
                <w:iCs/>
                <w:sz w:val="16"/>
                <w:szCs w:val="16"/>
                <w:lang w:eastAsia="es-CO"/>
              </w:rPr>
              <w:t>-5,232,947,022</w:t>
            </w:r>
          </w:p>
        </w:tc>
        <w:tc>
          <w:tcPr>
            <w:tcW w:w="561" w:type="pct"/>
            <w:tcBorders>
              <w:top w:val="nil"/>
              <w:left w:val="nil"/>
              <w:bottom w:val="single" w:sz="4" w:space="0" w:color="auto"/>
              <w:right w:val="single" w:sz="8" w:space="0" w:color="auto"/>
            </w:tcBorders>
            <w:shd w:val="clear" w:color="auto" w:fill="auto"/>
            <w:noWrap/>
            <w:vAlign w:val="bottom"/>
            <w:hideMark/>
          </w:tcPr>
          <w:p w:rsidR="00E80A32" w:rsidRPr="005224BD" w:rsidRDefault="00E80A32" w:rsidP="00746CE8">
            <w:pPr>
              <w:jc w:val="right"/>
              <w:rPr>
                <w:rFonts w:ascii="Cambria" w:eastAsia="Times New Roman" w:hAnsi="Cambria" w:cs="Arial"/>
                <w:b/>
                <w:bCs/>
                <w:sz w:val="16"/>
                <w:szCs w:val="16"/>
                <w:lang w:eastAsia="es-CO"/>
              </w:rPr>
            </w:pPr>
            <w:r w:rsidRPr="005224BD">
              <w:rPr>
                <w:rFonts w:ascii="Cambria" w:eastAsia="Times New Roman" w:hAnsi="Cambria" w:cs="Arial"/>
                <w:b/>
                <w:bCs/>
                <w:sz w:val="16"/>
                <w:szCs w:val="16"/>
                <w:lang w:eastAsia="es-CO"/>
              </w:rPr>
              <w:t>-74%</w:t>
            </w:r>
          </w:p>
        </w:tc>
      </w:tr>
      <w:tr w:rsidR="00E80A32" w:rsidRPr="005224BD" w:rsidTr="00746CE8">
        <w:trPr>
          <w:trHeight w:val="255"/>
        </w:trPr>
        <w:tc>
          <w:tcPr>
            <w:tcW w:w="623" w:type="pct"/>
            <w:tcBorders>
              <w:top w:val="nil"/>
              <w:left w:val="single" w:sz="8" w:space="0" w:color="auto"/>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160501</w:t>
            </w:r>
          </w:p>
        </w:tc>
        <w:tc>
          <w:tcPr>
            <w:tcW w:w="1688"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Urbanos</w:t>
            </w:r>
          </w:p>
        </w:tc>
        <w:tc>
          <w:tcPr>
            <w:tcW w:w="734"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1,367,302,604</w:t>
            </w:r>
          </w:p>
        </w:tc>
        <w:tc>
          <w:tcPr>
            <w:tcW w:w="734"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5,861,025,547</w:t>
            </w:r>
          </w:p>
        </w:tc>
        <w:tc>
          <w:tcPr>
            <w:tcW w:w="660"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-4,493,722,943</w:t>
            </w:r>
          </w:p>
        </w:tc>
        <w:tc>
          <w:tcPr>
            <w:tcW w:w="561" w:type="pct"/>
            <w:tcBorders>
              <w:top w:val="nil"/>
              <w:left w:val="nil"/>
              <w:bottom w:val="single" w:sz="4" w:space="0" w:color="auto"/>
              <w:right w:val="single" w:sz="8" w:space="0" w:color="auto"/>
            </w:tcBorders>
            <w:shd w:val="clear" w:color="auto" w:fill="auto"/>
            <w:noWrap/>
            <w:vAlign w:val="bottom"/>
            <w:hideMark/>
          </w:tcPr>
          <w:p w:rsidR="00E80A32" w:rsidRPr="005224BD" w:rsidRDefault="00E80A32" w:rsidP="00746CE8">
            <w:pPr>
              <w:jc w:val="right"/>
              <w:rPr>
                <w:rFonts w:ascii="Cambria" w:eastAsia="Times New Roman" w:hAnsi="Cambria" w:cs="Arial"/>
                <w:sz w:val="16"/>
                <w:szCs w:val="16"/>
                <w:lang w:eastAsia="es-CO"/>
              </w:rPr>
            </w:pPr>
            <w:r w:rsidRPr="005224BD">
              <w:rPr>
                <w:rFonts w:ascii="Cambria" w:eastAsia="Times New Roman" w:hAnsi="Cambria" w:cs="Arial"/>
                <w:sz w:val="16"/>
                <w:szCs w:val="16"/>
                <w:lang w:eastAsia="es-CO"/>
              </w:rPr>
              <w:t>-77%</w:t>
            </w:r>
          </w:p>
        </w:tc>
      </w:tr>
      <w:tr w:rsidR="00E80A32" w:rsidRPr="005224BD" w:rsidTr="00746CE8">
        <w:trPr>
          <w:trHeight w:val="255"/>
        </w:trPr>
        <w:tc>
          <w:tcPr>
            <w:tcW w:w="623" w:type="pct"/>
            <w:tcBorders>
              <w:top w:val="nil"/>
              <w:left w:val="single" w:sz="8" w:space="0" w:color="auto"/>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160502</w:t>
            </w:r>
          </w:p>
        </w:tc>
        <w:tc>
          <w:tcPr>
            <w:tcW w:w="1688"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Rurales</w:t>
            </w:r>
          </w:p>
        </w:tc>
        <w:tc>
          <w:tcPr>
            <w:tcW w:w="734"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452,604,355</w:t>
            </w:r>
          </w:p>
        </w:tc>
        <w:tc>
          <w:tcPr>
            <w:tcW w:w="734"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1,191,828,434</w:t>
            </w:r>
          </w:p>
        </w:tc>
        <w:tc>
          <w:tcPr>
            <w:tcW w:w="660"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-739,224,079</w:t>
            </w:r>
          </w:p>
        </w:tc>
        <w:tc>
          <w:tcPr>
            <w:tcW w:w="561" w:type="pct"/>
            <w:tcBorders>
              <w:top w:val="nil"/>
              <w:left w:val="nil"/>
              <w:bottom w:val="single" w:sz="4" w:space="0" w:color="auto"/>
              <w:right w:val="single" w:sz="8" w:space="0" w:color="auto"/>
            </w:tcBorders>
            <w:shd w:val="clear" w:color="auto" w:fill="auto"/>
            <w:noWrap/>
            <w:vAlign w:val="bottom"/>
            <w:hideMark/>
          </w:tcPr>
          <w:p w:rsidR="00E80A32" w:rsidRPr="005224BD" w:rsidRDefault="00E80A32" w:rsidP="00746CE8">
            <w:pPr>
              <w:jc w:val="right"/>
              <w:rPr>
                <w:rFonts w:ascii="Cambria" w:eastAsia="Times New Roman" w:hAnsi="Cambria" w:cs="Arial"/>
                <w:sz w:val="16"/>
                <w:szCs w:val="16"/>
                <w:lang w:eastAsia="es-CO"/>
              </w:rPr>
            </w:pPr>
            <w:r w:rsidRPr="005224BD">
              <w:rPr>
                <w:rFonts w:ascii="Cambria" w:eastAsia="Times New Roman" w:hAnsi="Cambria" w:cs="Arial"/>
                <w:sz w:val="16"/>
                <w:szCs w:val="16"/>
                <w:lang w:eastAsia="es-CO"/>
              </w:rPr>
              <w:t>-62%</w:t>
            </w:r>
          </w:p>
        </w:tc>
      </w:tr>
      <w:tr w:rsidR="00E80A32" w:rsidRPr="005224BD" w:rsidTr="00746CE8">
        <w:trPr>
          <w:trHeight w:val="255"/>
        </w:trPr>
        <w:tc>
          <w:tcPr>
            <w:tcW w:w="623" w:type="pct"/>
            <w:tcBorders>
              <w:top w:val="nil"/>
              <w:left w:val="single" w:sz="8" w:space="0" w:color="auto"/>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b/>
                <w:bCs/>
                <w:i/>
                <w:iCs/>
                <w:sz w:val="16"/>
                <w:szCs w:val="16"/>
                <w:lang w:eastAsia="es-CO"/>
              </w:rPr>
            </w:pPr>
            <w:r w:rsidRPr="005224BD">
              <w:rPr>
                <w:rFonts w:ascii="Cambria" w:eastAsia="Times New Roman" w:hAnsi="Cambria" w:cs="Arial"/>
                <w:b/>
                <w:bCs/>
                <w:i/>
                <w:iCs/>
                <w:sz w:val="16"/>
                <w:szCs w:val="16"/>
                <w:lang w:eastAsia="es-CO"/>
              </w:rPr>
              <w:t>1635</w:t>
            </w:r>
          </w:p>
        </w:tc>
        <w:tc>
          <w:tcPr>
            <w:tcW w:w="1688"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rPr>
                <w:rFonts w:ascii="Cambria" w:eastAsia="Times New Roman" w:hAnsi="Cambria" w:cs="Arial"/>
                <w:b/>
                <w:bCs/>
                <w:i/>
                <w:iCs/>
                <w:sz w:val="16"/>
                <w:szCs w:val="16"/>
                <w:lang w:eastAsia="es-CO"/>
              </w:rPr>
            </w:pPr>
            <w:r w:rsidRPr="005224BD">
              <w:rPr>
                <w:rFonts w:ascii="Cambria" w:eastAsia="Times New Roman" w:hAnsi="Cambria" w:cs="Arial"/>
                <w:b/>
                <w:bCs/>
                <w:i/>
                <w:iCs/>
                <w:sz w:val="16"/>
                <w:szCs w:val="16"/>
                <w:lang w:eastAsia="es-CO"/>
              </w:rPr>
              <w:t>BIENES MUEBLES EN BODEGA</w:t>
            </w:r>
          </w:p>
        </w:tc>
        <w:tc>
          <w:tcPr>
            <w:tcW w:w="734"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b/>
                <w:bCs/>
                <w:i/>
                <w:iCs/>
                <w:sz w:val="16"/>
                <w:szCs w:val="16"/>
                <w:lang w:eastAsia="es-CO"/>
              </w:rPr>
            </w:pPr>
            <w:r w:rsidRPr="005224BD">
              <w:rPr>
                <w:rFonts w:ascii="Cambria" w:eastAsia="Times New Roman" w:hAnsi="Cambria" w:cs="Arial"/>
                <w:b/>
                <w:bCs/>
                <w:i/>
                <w:iCs/>
                <w:sz w:val="16"/>
                <w:szCs w:val="16"/>
                <w:lang w:eastAsia="es-CO"/>
              </w:rPr>
              <w:t>44,330,586</w:t>
            </w:r>
          </w:p>
        </w:tc>
        <w:tc>
          <w:tcPr>
            <w:tcW w:w="734"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b/>
                <w:bCs/>
                <w:i/>
                <w:iCs/>
                <w:sz w:val="16"/>
                <w:szCs w:val="16"/>
                <w:lang w:eastAsia="es-CO"/>
              </w:rPr>
            </w:pPr>
            <w:r w:rsidRPr="005224BD">
              <w:rPr>
                <w:rFonts w:ascii="Cambria" w:eastAsia="Times New Roman" w:hAnsi="Cambria" w:cs="Arial"/>
                <w:b/>
                <w:bCs/>
                <w:i/>
                <w:iCs/>
                <w:sz w:val="16"/>
                <w:szCs w:val="16"/>
                <w:lang w:eastAsia="es-CO"/>
              </w:rPr>
              <w:t>99,052,287</w:t>
            </w:r>
          </w:p>
        </w:tc>
        <w:tc>
          <w:tcPr>
            <w:tcW w:w="660"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b/>
                <w:bCs/>
                <w:i/>
                <w:iCs/>
                <w:sz w:val="16"/>
                <w:szCs w:val="16"/>
                <w:lang w:eastAsia="es-CO"/>
              </w:rPr>
            </w:pPr>
            <w:r w:rsidRPr="005224BD">
              <w:rPr>
                <w:rFonts w:ascii="Cambria" w:eastAsia="Times New Roman" w:hAnsi="Cambria" w:cs="Arial"/>
                <w:b/>
                <w:bCs/>
                <w:i/>
                <w:iCs/>
                <w:sz w:val="16"/>
                <w:szCs w:val="16"/>
                <w:lang w:eastAsia="es-CO"/>
              </w:rPr>
              <w:t>-54,721,701</w:t>
            </w:r>
          </w:p>
        </w:tc>
        <w:tc>
          <w:tcPr>
            <w:tcW w:w="561" w:type="pct"/>
            <w:tcBorders>
              <w:top w:val="nil"/>
              <w:left w:val="nil"/>
              <w:bottom w:val="single" w:sz="4" w:space="0" w:color="auto"/>
              <w:right w:val="single" w:sz="8" w:space="0" w:color="auto"/>
            </w:tcBorders>
            <w:shd w:val="clear" w:color="auto" w:fill="auto"/>
            <w:noWrap/>
            <w:vAlign w:val="bottom"/>
            <w:hideMark/>
          </w:tcPr>
          <w:p w:rsidR="00E80A32" w:rsidRPr="005224BD" w:rsidRDefault="00E80A32" w:rsidP="00746CE8">
            <w:pPr>
              <w:jc w:val="right"/>
              <w:rPr>
                <w:rFonts w:ascii="Cambria" w:eastAsia="Times New Roman" w:hAnsi="Cambria" w:cs="Arial"/>
                <w:b/>
                <w:bCs/>
                <w:sz w:val="16"/>
                <w:szCs w:val="16"/>
                <w:lang w:eastAsia="es-CO"/>
              </w:rPr>
            </w:pPr>
            <w:r w:rsidRPr="005224BD">
              <w:rPr>
                <w:rFonts w:ascii="Cambria" w:eastAsia="Times New Roman" w:hAnsi="Cambria" w:cs="Arial"/>
                <w:b/>
                <w:bCs/>
                <w:sz w:val="16"/>
                <w:szCs w:val="16"/>
                <w:lang w:eastAsia="es-CO"/>
              </w:rPr>
              <w:t>-55%</w:t>
            </w:r>
          </w:p>
        </w:tc>
      </w:tr>
      <w:tr w:rsidR="00E80A32" w:rsidRPr="005224BD" w:rsidTr="00746CE8">
        <w:trPr>
          <w:trHeight w:val="255"/>
        </w:trPr>
        <w:tc>
          <w:tcPr>
            <w:tcW w:w="623" w:type="pct"/>
            <w:tcBorders>
              <w:top w:val="nil"/>
              <w:left w:val="single" w:sz="8" w:space="0" w:color="auto"/>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163501</w:t>
            </w:r>
          </w:p>
        </w:tc>
        <w:tc>
          <w:tcPr>
            <w:tcW w:w="1688"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Maquinaria y Equipo</w:t>
            </w:r>
          </w:p>
        </w:tc>
        <w:tc>
          <w:tcPr>
            <w:tcW w:w="734"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18,604,080</w:t>
            </w:r>
          </w:p>
        </w:tc>
        <w:tc>
          <w:tcPr>
            <w:tcW w:w="734"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29,604,080</w:t>
            </w:r>
          </w:p>
        </w:tc>
        <w:tc>
          <w:tcPr>
            <w:tcW w:w="660"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-11,000,000</w:t>
            </w:r>
          </w:p>
        </w:tc>
        <w:tc>
          <w:tcPr>
            <w:tcW w:w="561" w:type="pct"/>
            <w:tcBorders>
              <w:top w:val="nil"/>
              <w:left w:val="nil"/>
              <w:bottom w:val="single" w:sz="4" w:space="0" w:color="auto"/>
              <w:right w:val="single" w:sz="8" w:space="0" w:color="auto"/>
            </w:tcBorders>
            <w:shd w:val="clear" w:color="auto" w:fill="auto"/>
            <w:noWrap/>
            <w:vAlign w:val="bottom"/>
            <w:hideMark/>
          </w:tcPr>
          <w:p w:rsidR="00E80A32" w:rsidRPr="005224BD" w:rsidRDefault="00E80A32" w:rsidP="00746CE8">
            <w:pPr>
              <w:jc w:val="right"/>
              <w:rPr>
                <w:rFonts w:ascii="Cambria" w:eastAsia="Times New Roman" w:hAnsi="Cambria" w:cs="Arial"/>
                <w:sz w:val="16"/>
                <w:szCs w:val="16"/>
                <w:lang w:eastAsia="es-CO"/>
              </w:rPr>
            </w:pPr>
            <w:r w:rsidRPr="005224BD">
              <w:rPr>
                <w:rFonts w:ascii="Cambria" w:eastAsia="Times New Roman" w:hAnsi="Cambria" w:cs="Arial"/>
                <w:sz w:val="16"/>
                <w:szCs w:val="16"/>
                <w:lang w:eastAsia="es-CO"/>
              </w:rPr>
              <w:t>-37%</w:t>
            </w:r>
          </w:p>
        </w:tc>
      </w:tr>
      <w:tr w:rsidR="00E80A32" w:rsidRPr="005224BD" w:rsidTr="00746CE8">
        <w:trPr>
          <w:trHeight w:val="255"/>
        </w:trPr>
        <w:tc>
          <w:tcPr>
            <w:tcW w:w="623" w:type="pct"/>
            <w:tcBorders>
              <w:top w:val="nil"/>
              <w:left w:val="single" w:sz="8" w:space="0" w:color="auto"/>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163505</w:t>
            </w:r>
          </w:p>
        </w:tc>
        <w:tc>
          <w:tcPr>
            <w:tcW w:w="1688"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Equipo de transporte, tracción y elevación</w:t>
            </w:r>
          </w:p>
        </w:tc>
        <w:tc>
          <w:tcPr>
            <w:tcW w:w="734"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0</w:t>
            </w:r>
          </w:p>
        </w:tc>
        <w:tc>
          <w:tcPr>
            <w:tcW w:w="734"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0</w:t>
            </w:r>
          </w:p>
        </w:tc>
        <w:tc>
          <w:tcPr>
            <w:tcW w:w="660"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b/>
                <w:bCs/>
                <w:i/>
                <w:iCs/>
                <w:sz w:val="16"/>
                <w:szCs w:val="16"/>
                <w:lang w:eastAsia="es-CO"/>
              </w:rPr>
            </w:pPr>
            <w:r w:rsidRPr="005224BD">
              <w:rPr>
                <w:rFonts w:ascii="Cambria" w:eastAsia="Times New Roman" w:hAnsi="Cambria" w:cs="Arial"/>
                <w:b/>
                <w:bCs/>
                <w:i/>
                <w:iCs/>
                <w:sz w:val="16"/>
                <w:szCs w:val="16"/>
                <w:lang w:eastAsia="es-CO"/>
              </w:rPr>
              <w:t>0</w:t>
            </w:r>
          </w:p>
        </w:tc>
        <w:tc>
          <w:tcPr>
            <w:tcW w:w="561" w:type="pct"/>
            <w:tcBorders>
              <w:top w:val="nil"/>
              <w:left w:val="nil"/>
              <w:bottom w:val="single" w:sz="4" w:space="0" w:color="auto"/>
              <w:right w:val="single" w:sz="8" w:space="0" w:color="auto"/>
            </w:tcBorders>
            <w:shd w:val="clear" w:color="auto" w:fill="auto"/>
            <w:noWrap/>
            <w:vAlign w:val="bottom"/>
            <w:hideMark/>
          </w:tcPr>
          <w:p w:rsidR="00E80A32" w:rsidRPr="005224BD" w:rsidRDefault="00E80A32" w:rsidP="00746CE8">
            <w:pPr>
              <w:jc w:val="right"/>
              <w:rPr>
                <w:rFonts w:ascii="Cambria" w:eastAsia="Times New Roman" w:hAnsi="Cambria" w:cs="Arial"/>
                <w:b/>
                <w:bCs/>
                <w:sz w:val="16"/>
                <w:szCs w:val="16"/>
                <w:lang w:eastAsia="es-CO"/>
              </w:rPr>
            </w:pPr>
            <w:r w:rsidRPr="005224BD">
              <w:rPr>
                <w:rFonts w:ascii="Cambria" w:eastAsia="Times New Roman" w:hAnsi="Cambria" w:cs="Arial"/>
                <w:b/>
                <w:bCs/>
                <w:sz w:val="16"/>
                <w:szCs w:val="16"/>
                <w:lang w:eastAsia="es-CO"/>
              </w:rPr>
              <w:t>0%</w:t>
            </w:r>
          </w:p>
        </w:tc>
      </w:tr>
      <w:tr w:rsidR="00E80A32" w:rsidRPr="005224BD" w:rsidTr="00746CE8">
        <w:trPr>
          <w:trHeight w:val="255"/>
        </w:trPr>
        <w:tc>
          <w:tcPr>
            <w:tcW w:w="623" w:type="pct"/>
            <w:tcBorders>
              <w:top w:val="nil"/>
              <w:left w:val="single" w:sz="8" w:space="0" w:color="auto"/>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163503</w:t>
            </w:r>
          </w:p>
        </w:tc>
        <w:tc>
          <w:tcPr>
            <w:tcW w:w="1688"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Muebles, Enseres y equipos de oficina</w:t>
            </w:r>
          </w:p>
        </w:tc>
        <w:tc>
          <w:tcPr>
            <w:tcW w:w="734"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0</w:t>
            </w:r>
          </w:p>
        </w:tc>
        <w:tc>
          <w:tcPr>
            <w:tcW w:w="734"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0</w:t>
            </w:r>
          </w:p>
        </w:tc>
        <w:tc>
          <w:tcPr>
            <w:tcW w:w="660"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0</w:t>
            </w:r>
          </w:p>
        </w:tc>
        <w:tc>
          <w:tcPr>
            <w:tcW w:w="561" w:type="pct"/>
            <w:tcBorders>
              <w:top w:val="nil"/>
              <w:left w:val="nil"/>
              <w:bottom w:val="single" w:sz="4" w:space="0" w:color="auto"/>
              <w:right w:val="single" w:sz="8" w:space="0" w:color="auto"/>
            </w:tcBorders>
            <w:shd w:val="clear" w:color="auto" w:fill="auto"/>
            <w:noWrap/>
            <w:vAlign w:val="bottom"/>
            <w:hideMark/>
          </w:tcPr>
          <w:p w:rsidR="00E80A32" w:rsidRPr="005224BD" w:rsidRDefault="00E80A32" w:rsidP="00746CE8">
            <w:pPr>
              <w:jc w:val="right"/>
              <w:rPr>
                <w:rFonts w:ascii="Cambria" w:eastAsia="Times New Roman" w:hAnsi="Cambria" w:cs="Arial"/>
                <w:sz w:val="16"/>
                <w:szCs w:val="16"/>
                <w:lang w:eastAsia="es-CO"/>
              </w:rPr>
            </w:pPr>
            <w:r w:rsidRPr="005224BD">
              <w:rPr>
                <w:rFonts w:ascii="Cambria" w:eastAsia="Times New Roman" w:hAnsi="Cambria" w:cs="Arial"/>
                <w:sz w:val="16"/>
                <w:szCs w:val="16"/>
                <w:lang w:eastAsia="es-CO"/>
              </w:rPr>
              <w:t>0%</w:t>
            </w:r>
          </w:p>
        </w:tc>
      </w:tr>
      <w:tr w:rsidR="00E80A32" w:rsidRPr="005224BD" w:rsidTr="00746CE8">
        <w:trPr>
          <w:trHeight w:val="255"/>
        </w:trPr>
        <w:tc>
          <w:tcPr>
            <w:tcW w:w="623" w:type="pct"/>
            <w:tcBorders>
              <w:top w:val="nil"/>
              <w:left w:val="single" w:sz="8" w:space="0" w:color="auto"/>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163590</w:t>
            </w:r>
          </w:p>
        </w:tc>
        <w:tc>
          <w:tcPr>
            <w:tcW w:w="1688"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Otros bienes muebles en bodega</w:t>
            </w:r>
          </w:p>
        </w:tc>
        <w:tc>
          <w:tcPr>
            <w:tcW w:w="734"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25,726,506</w:t>
            </w:r>
          </w:p>
        </w:tc>
        <w:tc>
          <w:tcPr>
            <w:tcW w:w="734"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69,448,207</w:t>
            </w:r>
          </w:p>
        </w:tc>
        <w:tc>
          <w:tcPr>
            <w:tcW w:w="660"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-43,721,701</w:t>
            </w:r>
          </w:p>
        </w:tc>
        <w:tc>
          <w:tcPr>
            <w:tcW w:w="561" w:type="pct"/>
            <w:tcBorders>
              <w:top w:val="nil"/>
              <w:left w:val="nil"/>
              <w:bottom w:val="single" w:sz="4" w:space="0" w:color="auto"/>
              <w:right w:val="single" w:sz="8" w:space="0" w:color="auto"/>
            </w:tcBorders>
            <w:shd w:val="clear" w:color="auto" w:fill="auto"/>
            <w:noWrap/>
            <w:vAlign w:val="bottom"/>
            <w:hideMark/>
          </w:tcPr>
          <w:p w:rsidR="00E80A32" w:rsidRPr="005224BD" w:rsidRDefault="00E80A32" w:rsidP="00746CE8">
            <w:pPr>
              <w:jc w:val="right"/>
              <w:rPr>
                <w:rFonts w:ascii="Cambria" w:eastAsia="Times New Roman" w:hAnsi="Cambria" w:cs="Arial"/>
                <w:sz w:val="16"/>
                <w:szCs w:val="16"/>
                <w:lang w:eastAsia="es-CO"/>
              </w:rPr>
            </w:pPr>
            <w:r w:rsidRPr="005224BD">
              <w:rPr>
                <w:rFonts w:ascii="Cambria" w:eastAsia="Times New Roman" w:hAnsi="Cambria" w:cs="Arial"/>
                <w:sz w:val="16"/>
                <w:szCs w:val="16"/>
                <w:lang w:eastAsia="es-CO"/>
              </w:rPr>
              <w:t>-63%</w:t>
            </w:r>
          </w:p>
        </w:tc>
      </w:tr>
      <w:tr w:rsidR="00E80A32" w:rsidRPr="005224BD" w:rsidTr="00746CE8">
        <w:trPr>
          <w:trHeight w:val="255"/>
        </w:trPr>
        <w:tc>
          <w:tcPr>
            <w:tcW w:w="623" w:type="pct"/>
            <w:tcBorders>
              <w:top w:val="nil"/>
              <w:left w:val="single" w:sz="8" w:space="0" w:color="auto"/>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b/>
                <w:bCs/>
                <w:i/>
                <w:iCs/>
                <w:sz w:val="16"/>
                <w:szCs w:val="16"/>
                <w:lang w:eastAsia="es-CO"/>
              </w:rPr>
            </w:pPr>
            <w:r w:rsidRPr="005224BD">
              <w:rPr>
                <w:rFonts w:ascii="Cambria" w:eastAsia="Times New Roman" w:hAnsi="Cambria" w:cs="Arial"/>
                <w:b/>
                <w:bCs/>
                <w:i/>
                <w:iCs/>
                <w:sz w:val="16"/>
                <w:szCs w:val="16"/>
                <w:lang w:eastAsia="es-CO"/>
              </w:rPr>
              <w:t>1640</w:t>
            </w:r>
          </w:p>
        </w:tc>
        <w:tc>
          <w:tcPr>
            <w:tcW w:w="1688"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rPr>
                <w:rFonts w:ascii="Cambria" w:eastAsia="Times New Roman" w:hAnsi="Cambria" w:cs="Arial"/>
                <w:b/>
                <w:bCs/>
                <w:i/>
                <w:iCs/>
                <w:sz w:val="16"/>
                <w:szCs w:val="16"/>
                <w:lang w:eastAsia="es-CO"/>
              </w:rPr>
            </w:pPr>
            <w:r w:rsidRPr="005224BD">
              <w:rPr>
                <w:rFonts w:ascii="Cambria" w:eastAsia="Times New Roman" w:hAnsi="Cambria" w:cs="Arial"/>
                <w:b/>
                <w:bCs/>
                <w:i/>
                <w:iCs/>
                <w:sz w:val="16"/>
                <w:szCs w:val="16"/>
                <w:lang w:eastAsia="es-CO"/>
              </w:rPr>
              <w:t>EDIFICACIONES</w:t>
            </w:r>
          </w:p>
        </w:tc>
        <w:tc>
          <w:tcPr>
            <w:tcW w:w="734"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b/>
                <w:bCs/>
                <w:i/>
                <w:iCs/>
                <w:sz w:val="16"/>
                <w:szCs w:val="16"/>
                <w:lang w:eastAsia="es-CO"/>
              </w:rPr>
            </w:pPr>
            <w:r w:rsidRPr="005224BD">
              <w:rPr>
                <w:rFonts w:ascii="Cambria" w:eastAsia="Times New Roman" w:hAnsi="Cambria" w:cs="Arial"/>
                <w:b/>
                <w:bCs/>
                <w:i/>
                <w:iCs/>
                <w:sz w:val="16"/>
                <w:szCs w:val="16"/>
                <w:lang w:eastAsia="es-CO"/>
              </w:rPr>
              <w:t>2,521,665,232</w:t>
            </w:r>
          </w:p>
        </w:tc>
        <w:tc>
          <w:tcPr>
            <w:tcW w:w="734"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b/>
                <w:bCs/>
                <w:i/>
                <w:iCs/>
                <w:sz w:val="16"/>
                <w:szCs w:val="16"/>
                <w:lang w:eastAsia="es-CO"/>
              </w:rPr>
            </w:pPr>
            <w:r w:rsidRPr="005224BD">
              <w:rPr>
                <w:rFonts w:ascii="Cambria" w:eastAsia="Times New Roman" w:hAnsi="Cambria" w:cs="Arial"/>
                <w:b/>
                <w:bCs/>
                <w:i/>
                <w:iCs/>
                <w:sz w:val="16"/>
                <w:szCs w:val="16"/>
                <w:lang w:eastAsia="es-CO"/>
              </w:rPr>
              <w:t>3,435,575,812</w:t>
            </w:r>
          </w:p>
        </w:tc>
        <w:tc>
          <w:tcPr>
            <w:tcW w:w="660"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b/>
                <w:bCs/>
                <w:i/>
                <w:iCs/>
                <w:sz w:val="16"/>
                <w:szCs w:val="16"/>
                <w:lang w:eastAsia="es-CO"/>
              </w:rPr>
            </w:pPr>
            <w:r w:rsidRPr="005224BD">
              <w:rPr>
                <w:rFonts w:ascii="Cambria" w:eastAsia="Times New Roman" w:hAnsi="Cambria" w:cs="Arial"/>
                <w:b/>
                <w:bCs/>
                <w:i/>
                <w:iCs/>
                <w:sz w:val="16"/>
                <w:szCs w:val="16"/>
                <w:lang w:eastAsia="es-CO"/>
              </w:rPr>
              <w:t>-913,910,580</w:t>
            </w:r>
          </w:p>
        </w:tc>
        <w:tc>
          <w:tcPr>
            <w:tcW w:w="561" w:type="pct"/>
            <w:tcBorders>
              <w:top w:val="nil"/>
              <w:left w:val="nil"/>
              <w:bottom w:val="single" w:sz="4" w:space="0" w:color="auto"/>
              <w:right w:val="single" w:sz="8" w:space="0" w:color="auto"/>
            </w:tcBorders>
            <w:shd w:val="clear" w:color="auto" w:fill="auto"/>
            <w:noWrap/>
            <w:vAlign w:val="bottom"/>
            <w:hideMark/>
          </w:tcPr>
          <w:p w:rsidR="00E80A32" w:rsidRPr="005224BD" w:rsidRDefault="00E80A32" w:rsidP="00746CE8">
            <w:pPr>
              <w:jc w:val="right"/>
              <w:rPr>
                <w:rFonts w:ascii="Cambria" w:eastAsia="Times New Roman" w:hAnsi="Cambria" w:cs="Arial"/>
                <w:b/>
                <w:bCs/>
                <w:sz w:val="16"/>
                <w:szCs w:val="16"/>
                <w:lang w:eastAsia="es-CO"/>
              </w:rPr>
            </w:pPr>
            <w:r w:rsidRPr="005224BD">
              <w:rPr>
                <w:rFonts w:ascii="Cambria" w:eastAsia="Times New Roman" w:hAnsi="Cambria" w:cs="Arial"/>
                <w:b/>
                <w:bCs/>
                <w:sz w:val="16"/>
                <w:szCs w:val="16"/>
                <w:lang w:eastAsia="es-CO"/>
              </w:rPr>
              <w:t>-27%</w:t>
            </w:r>
          </w:p>
        </w:tc>
      </w:tr>
      <w:tr w:rsidR="00E80A32" w:rsidRPr="005224BD" w:rsidTr="00746CE8">
        <w:trPr>
          <w:trHeight w:val="255"/>
        </w:trPr>
        <w:tc>
          <w:tcPr>
            <w:tcW w:w="623" w:type="pct"/>
            <w:tcBorders>
              <w:top w:val="nil"/>
              <w:left w:val="single" w:sz="8" w:space="0" w:color="auto"/>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164002</w:t>
            </w:r>
          </w:p>
        </w:tc>
        <w:tc>
          <w:tcPr>
            <w:tcW w:w="1688"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Oficinas</w:t>
            </w:r>
          </w:p>
        </w:tc>
        <w:tc>
          <w:tcPr>
            <w:tcW w:w="734"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75,554,850</w:t>
            </w:r>
          </w:p>
        </w:tc>
        <w:tc>
          <w:tcPr>
            <w:tcW w:w="734"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443,341,058</w:t>
            </w:r>
          </w:p>
        </w:tc>
        <w:tc>
          <w:tcPr>
            <w:tcW w:w="660"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-367,786,208</w:t>
            </w:r>
          </w:p>
        </w:tc>
        <w:tc>
          <w:tcPr>
            <w:tcW w:w="561" w:type="pct"/>
            <w:tcBorders>
              <w:top w:val="nil"/>
              <w:left w:val="nil"/>
              <w:bottom w:val="single" w:sz="4" w:space="0" w:color="auto"/>
              <w:right w:val="single" w:sz="8" w:space="0" w:color="auto"/>
            </w:tcBorders>
            <w:shd w:val="clear" w:color="auto" w:fill="auto"/>
            <w:noWrap/>
            <w:vAlign w:val="bottom"/>
            <w:hideMark/>
          </w:tcPr>
          <w:p w:rsidR="00E80A32" w:rsidRPr="005224BD" w:rsidRDefault="00E80A32" w:rsidP="00746CE8">
            <w:pPr>
              <w:jc w:val="right"/>
              <w:rPr>
                <w:rFonts w:ascii="Cambria" w:eastAsia="Times New Roman" w:hAnsi="Cambria" w:cs="Arial"/>
                <w:sz w:val="16"/>
                <w:szCs w:val="16"/>
                <w:lang w:eastAsia="es-CO"/>
              </w:rPr>
            </w:pPr>
            <w:r w:rsidRPr="005224BD">
              <w:rPr>
                <w:rFonts w:ascii="Cambria" w:eastAsia="Times New Roman" w:hAnsi="Cambria" w:cs="Arial"/>
                <w:sz w:val="16"/>
                <w:szCs w:val="16"/>
                <w:lang w:eastAsia="es-CO"/>
              </w:rPr>
              <w:t>-83%</w:t>
            </w:r>
          </w:p>
        </w:tc>
      </w:tr>
      <w:tr w:rsidR="00E80A32" w:rsidRPr="005224BD" w:rsidTr="00746CE8">
        <w:trPr>
          <w:trHeight w:val="255"/>
        </w:trPr>
        <w:tc>
          <w:tcPr>
            <w:tcW w:w="623" w:type="pct"/>
            <w:tcBorders>
              <w:top w:val="nil"/>
              <w:left w:val="single" w:sz="8" w:space="0" w:color="auto"/>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164015</w:t>
            </w:r>
          </w:p>
        </w:tc>
        <w:tc>
          <w:tcPr>
            <w:tcW w:w="1688"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Casetas y Campamentos</w:t>
            </w:r>
          </w:p>
        </w:tc>
        <w:tc>
          <w:tcPr>
            <w:tcW w:w="734"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153,369,159</w:t>
            </w:r>
          </w:p>
        </w:tc>
        <w:tc>
          <w:tcPr>
            <w:tcW w:w="734"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114,974,337</w:t>
            </w:r>
          </w:p>
        </w:tc>
        <w:tc>
          <w:tcPr>
            <w:tcW w:w="660"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38,394,822</w:t>
            </w:r>
          </w:p>
        </w:tc>
        <w:tc>
          <w:tcPr>
            <w:tcW w:w="561" w:type="pct"/>
            <w:tcBorders>
              <w:top w:val="nil"/>
              <w:left w:val="nil"/>
              <w:bottom w:val="single" w:sz="4" w:space="0" w:color="auto"/>
              <w:right w:val="single" w:sz="8" w:space="0" w:color="auto"/>
            </w:tcBorders>
            <w:shd w:val="clear" w:color="auto" w:fill="auto"/>
            <w:noWrap/>
            <w:vAlign w:val="bottom"/>
            <w:hideMark/>
          </w:tcPr>
          <w:p w:rsidR="00E80A32" w:rsidRPr="005224BD" w:rsidRDefault="00E80A32" w:rsidP="00746CE8">
            <w:pPr>
              <w:jc w:val="right"/>
              <w:rPr>
                <w:rFonts w:ascii="Cambria" w:eastAsia="Times New Roman" w:hAnsi="Cambria" w:cs="Arial"/>
                <w:sz w:val="16"/>
                <w:szCs w:val="16"/>
                <w:lang w:eastAsia="es-CO"/>
              </w:rPr>
            </w:pPr>
            <w:r w:rsidRPr="005224BD">
              <w:rPr>
                <w:rFonts w:ascii="Cambria" w:eastAsia="Times New Roman" w:hAnsi="Cambria" w:cs="Arial"/>
                <w:sz w:val="16"/>
                <w:szCs w:val="16"/>
                <w:lang w:eastAsia="es-CO"/>
              </w:rPr>
              <w:t>33%</w:t>
            </w:r>
          </w:p>
        </w:tc>
      </w:tr>
      <w:tr w:rsidR="00E80A32" w:rsidRPr="005224BD" w:rsidTr="00746CE8">
        <w:trPr>
          <w:trHeight w:val="255"/>
        </w:trPr>
        <w:tc>
          <w:tcPr>
            <w:tcW w:w="623" w:type="pct"/>
            <w:tcBorders>
              <w:top w:val="nil"/>
              <w:left w:val="single" w:sz="8" w:space="0" w:color="auto"/>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164018</w:t>
            </w:r>
          </w:p>
        </w:tc>
        <w:tc>
          <w:tcPr>
            <w:tcW w:w="1688"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Bodegas y Hangares</w:t>
            </w:r>
          </w:p>
        </w:tc>
        <w:tc>
          <w:tcPr>
            <w:tcW w:w="734"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11,249,154</w:t>
            </w:r>
          </w:p>
        </w:tc>
        <w:tc>
          <w:tcPr>
            <w:tcW w:w="734"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419,766,092</w:t>
            </w:r>
          </w:p>
        </w:tc>
        <w:tc>
          <w:tcPr>
            <w:tcW w:w="660"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-408,516,938</w:t>
            </w:r>
          </w:p>
        </w:tc>
        <w:tc>
          <w:tcPr>
            <w:tcW w:w="561" w:type="pct"/>
            <w:tcBorders>
              <w:top w:val="nil"/>
              <w:left w:val="nil"/>
              <w:bottom w:val="single" w:sz="4" w:space="0" w:color="auto"/>
              <w:right w:val="single" w:sz="8" w:space="0" w:color="auto"/>
            </w:tcBorders>
            <w:shd w:val="clear" w:color="auto" w:fill="auto"/>
            <w:noWrap/>
            <w:vAlign w:val="bottom"/>
            <w:hideMark/>
          </w:tcPr>
          <w:p w:rsidR="00E80A32" w:rsidRPr="005224BD" w:rsidRDefault="00E80A32" w:rsidP="00746CE8">
            <w:pPr>
              <w:jc w:val="right"/>
              <w:rPr>
                <w:rFonts w:ascii="Cambria" w:eastAsia="Times New Roman" w:hAnsi="Cambria" w:cs="Arial"/>
                <w:sz w:val="16"/>
                <w:szCs w:val="16"/>
                <w:lang w:eastAsia="es-CO"/>
              </w:rPr>
            </w:pPr>
            <w:r w:rsidRPr="005224BD">
              <w:rPr>
                <w:rFonts w:ascii="Cambria" w:eastAsia="Times New Roman" w:hAnsi="Cambria" w:cs="Arial"/>
                <w:sz w:val="16"/>
                <w:szCs w:val="16"/>
                <w:lang w:eastAsia="es-CO"/>
              </w:rPr>
              <w:t>-97%</w:t>
            </w:r>
          </w:p>
        </w:tc>
      </w:tr>
      <w:tr w:rsidR="00E80A32" w:rsidRPr="005224BD" w:rsidTr="00746CE8">
        <w:trPr>
          <w:trHeight w:val="255"/>
        </w:trPr>
        <w:tc>
          <w:tcPr>
            <w:tcW w:w="623" w:type="pct"/>
            <w:tcBorders>
              <w:top w:val="nil"/>
              <w:left w:val="single" w:sz="8" w:space="0" w:color="auto"/>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164024</w:t>
            </w:r>
          </w:p>
        </w:tc>
        <w:tc>
          <w:tcPr>
            <w:tcW w:w="1688"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Tanques de almacenamiento</w:t>
            </w:r>
          </w:p>
        </w:tc>
        <w:tc>
          <w:tcPr>
            <w:tcW w:w="734"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1,235,741,429</w:t>
            </w:r>
          </w:p>
        </w:tc>
        <w:tc>
          <w:tcPr>
            <w:tcW w:w="734"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1,235,741,429</w:t>
            </w:r>
          </w:p>
        </w:tc>
        <w:tc>
          <w:tcPr>
            <w:tcW w:w="660"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0</w:t>
            </w:r>
          </w:p>
        </w:tc>
        <w:tc>
          <w:tcPr>
            <w:tcW w:w="561" w:type="pct"/>
            <w:tcBorders>
              <w:top w:val="nil"/>
              <w:left w:val="nil"/>
              <w:bottom w:val="single" w:sz="4" w:space="0" w:color="auto"/>
              <w:right w:val="single" w:sz="8" w:space="0" w:color="auto"/>
            </w:tcBorders>
            <w:shd w:val="clear" w:color="auto" w:fill="auto"/>
            <w:noWrap/>
            <w:vAlign w:val="bottom"/>
            <w:hideMark/>
          </w:tcPr>
          <w:p w:rsidR="00E80A32" w:rsidRPr="005224BD" w:rsidRDefault="00E80A32" w:rsidP="00746CE8">
            <w:pPr>
              <w:jc w:val="right"/>
              <w:rPr>
                <w:rFonts w:ascii="Cambria" w:eastAsia="Times New Roman" w:hAnsi="Cambria" w:cs="Arial"/>
                <w:sz w:val="16"/>
                <w:szCs w:val="16"/>
                <w:lang w:eastAsia="es-CO"/>
              </w:rPr>
            </w:pPr>
            <w:r w:rsidRPr="005224BD">
              <w:rPr>
                <w:rFonts w:ascii="Cambria" w:eastAsia="Times New Roman" w:hAnsi="Cambria" w:cs="Arial"/>
                <w:sz w:val="16"/>
                <w:szCs w:val="16"/>
                <w:lang w:eastAsia="es-CO"/>
              </w:rPr>
              <w:t>0%</w:t>
            </w:r>
          </w:p>
        </w:tc>
      </w:tr>
      <w:tr w:rsidR="00E80A32" w:rsidRPr="005224BD" w:rsidTr="00746CE8">
        <w:trPr>
          <w:trHeight w:val="255"/>
        </w:trPr>
        <w:tc>
          <w:tcPr>
            <w:tcW w:w="623" w:type="pct"/>
            <w:tcBorders>
              <w:top w:val="nil"/>
              <w:left w:val="single" w:sz="8" w:space="0" w:color="auto"/>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164090</w:t>
            </w:r>
          </w:p>
        </w:tc>
        <w:tc>
          <w:tcPr>
            <w:tcW w:w="1688"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Otras Edificaciones</w:t>
            </w:r>
          </w:p>
        </w:tc>
        <w:tc>
          <w:tcPr>
            <w:tcW w:w="734"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1,045,750,641</w:t>
            </w:r>
          </w:p>
        </w:tc>
        <w:tc>
          <w:tcPr>
            <w:tcW w:w="734"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1,221,752,896</w:t>
            </w:r>
          </w:p>
        </w:tc>
        <w:tc>
          <w:tcPr>
            <w:tcW w:w="660"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-176,002,255</w:t>
            </w:r>
          </w:p>
        </w:tc>
        <w:tc>
          <w:tcPr>
            <w:tcW w:w="561" w:type="pct"/>
            <w:tcBorders>
              <w:top w:val="nil"/>
              <w:left w:val="nil"/>
              <w:bottom w:val="single" w:sz="4" w:space="0" w:color="auto"/>
              <w:right w:val="single" w:sz="8" w:space="0" w:color="auto"/>
            </w:tcBorders>
            <w:shd w:val="clear" w:color="auto" w:fill="auto"/>
            <w:noWrap/>
            <w:vAlign w:val="bottom"/>
            <w:hideMark/>
          </w:tcPr>
          <w:p w:rsidR="00E80A32" w:rsidRPr="005224BD" w:rsidRDefault="00E80A32" w:rsidP="00746CE8">
            <w:pPr>
              <w:jc w:val="right"/>
              <w:rPr>
                <w:rFonts w:ascii="Cambria" w:eastAsia="Times New Roman" w:hAnsi="Cambria" w:cs="Arial"/>
                <w:sz w:val="16"/>
                <w:szCs w:val="16"/>
                <w:lang w:eastAsia="es-CO"/>
              </w:rPr>
            </w:pPr>
            <w:r w:rsidRPr="005224BD">
              <w:rPr>
                <w:rFonts w:ascii="Cambria" w:eastAsia="Times New Roman" w:hAnsi="Cambria" w:cs="Arial"/>
                <w:sz w:val="16"/>
                <w:szCs w:val="16"/>
                <w:lang w:eastAsia="es-CO"/>
              </w:rPr>
              <w:t>-14%</w:t>
            </w:r>
          </w:p>
        </w:tc>
      </w:tr>
      <w:tr w:rsidR="00E80A32" w:rsidRPr="005224BD" w:rsidTr="00746CE8">
        <w:trPr>
          <w:trHeight w:val="255"/>
        </w:trPr>
        <w:tc>
          <w:tcPr>
            <w:tcW w:w="623" w:type="pct"/>
            <w:tcBorders>
              <w:top w:val="nil"/>
              <w:left w:val="single" w:sz="8" w:space="0" w:color="auto"/>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b/>
                <w:bCs/>
                <w:i/>
                <w:iCs/>
                <w:sz w:val="16"/>
                <w:szCs w:val="16"/>
                <w:lang w:eastAsia="es-CO"/>
              </w:rPr>
            </w:pPr>
            <w:r w:rsidRPr="005224BD">
              <w:rPr>
                <w:rFonts w:ascii="Cambria" w:eastAsia="Times New Roman" w:hAnsi="Cambria" w:cs="Arial"/>
                <w:b/>
                <w:bCs/>
                <w:i/>
                <w:iCs/>
                <w:sz w:val="16"/>
                <w:szCs w:val="16"/>
                <w:lang w:eastAsia="es-CO"/>
              </w:rPr>
              <w:t>1645</w:t>
            </w:r>
          </w:p>
        </w:tc>
        <w:tc>
          <w:tcPr>
            <w:tcW w:w="1688"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rPr>
                <w:rFonts w:ascii="Cambria" w:eastAsia="Times New Roman" w:hAnsi="Cambria" w:cs="Arial"/>
                <w:b/>
                <w:bCs/>
                <w:i/>
                <w:iCs/>
                <w:sz w:val="16"/>
                <w:szCs w:val="16"/>
                <w:lang w:eastAsia="es-CO"/>
              </w:rPr>
            </w:pPr>
            <w:r w:rsidRPr="005224BD">
              <w:rPr>
                <w:rFonts w:ascii="Cambria" w:eastAsia="Times New Roman" w:hAnsi="Cambria" w:cs="Arial"/>
                <w:b/>
                <w:bCs/>
                <w:i/>
                <w:iCs/>
                <w:sz w:val="16"/>
                <w:szCs w:val="16"/>
                <w:lang w:eastAsia="es-CO"/>
              </w:rPr>
              <w:t>PLANTAS, DUCTOS Y TUNELES</w:t>
            </w:r>
          </w:p>
        </w:tc>
        <w:tc>
          <w:tcPr>
            <w:tcW w:w="734"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b/>
                <w:bCs/>
                <w:i/>
                <w:iCs/>
                <w:sz w:val="16"/>
                <w:szCs w:val="16"/>
                <w:lang w:eastAsia="es-CO"/>
              </w:rPr>
            </w:pPr>
            <w:r w:rsidRPr="005224BD">
              <w:rPr>
                <w:rFonts w:ascii="Cambria" w:eastAsia="Times New Roman" w:hAnsi="Cambria" w:cs="Arial"/>
                <w:b/>
                <w:bCs/>
                <w:i/>
                <w:iCs/>
                <w:sz w:val="16"/>
                <w:szCs w:val="16"/>
                <w:lang w:eastAsia="es-CO"/>
              </w:rPr>
              <w:t>42,894,532,827</w:t>
            </w:r>
          </w:p>
        </w:tc>
        <w:tc>
          <w:tcPr>
            <w:tcW w:w="734"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b/>
                <w:bCs/>
                <w:i/>
                <w:iCs/>
                <w:sz w:val="16"/>
                <w:szCs w:val="16"/>
                <w:lang w:eastAsia="es-CO"/>
              </w:rPr>
            </w:pPr>
            <w:r w:rsidRPr="005224BD">
              <w:rPr>
                <w:rFonts w:ascii="Cambria" w:eastAsia="Times New Roman" w:hAnsi="Cambria" w:cs="Arial"/>
                <w:b/>
                <w:bCs/>
                <w:i/>
                <w:iCs/>
                <w:sz w:val="16"/>
                <w:szCs w:val="16"/>
                <w:lang w:eastAsia="es-CO"/>
              </w:rPr>
              <w:t>42,299,558,652</w:t>
            </w:r>
          </w:p>
        </w:tc>
        <w:tc>
          <w:tcPr>
            <w:tcW w:w="660"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b/>
                <w:bCs/>
                <w:i/>
                <w:iCs/>
                <w:sz w:val="16"/>
                <w:szCs w:val="16"/>
                <w:lang w:eastAsia="es-CO"/>
              </w:rPr>
            </w:pPr>
            <w:r w:rsidRPr="005224BD">
              <w:rPr>
                <w:rFonts w:ascii="Cambria" w:eastAsia="Times New Roman" w:hAnsi="Cambria" w:cs="Arial"/>
                <w:b/>
                <w:bCs/>
                <w:i/>
                <w:iCs/>
                <w:sz w:val="16"/>
                <w:szCs w:val="16"/>
                <w:lang w:eastAsia="es-CO"/>
              </w:rPr>
              <w:t>594,974,175</w:t>
            </w:r>
          </w:p>
        </w:tc>
        <w:tc>
          <w:tcPr>
            <w:tcW w:w="561" w:type="pct"/>
            <w:tcBorders>
              <w:top w:val="nil"/>
              <w:left w:val="nil"/>
              <w:bottom w:val="single" w:sz="4" w:space="0" w:color="auto"/>
              <w:right w:val="single" w:sz="8" w:space="0" w:color="auto"/>
            </w:tcBorders>
            <w:shd w:val="clear" w:color="auto" w:fill="auto"/>
            <w:noWrap/>
            <w:vAlign w:val="bottom"/>
            <w:hideMark/>
          </w:tcPr>
          <w:p w:rsidR="00E80A32" w:rsidRPr="005224BD" w:rsidRDefault="00E80A32" w:rsidP="00746CE8">
            <w:pPr>
              <w:jc w:val="right"/>
              <w:rPr>
                <w:rFonts w:ascii="Cambria" w:eastAsia="Times New Roman" w:hAnsi="Cambria" w:cs="Arial"/>
                <w:b/>
                <w:bCs/>
                <w:sz w:val="16"/>
                <w:szCs w:val="16"/>
                <w:lang w:eastAsia="es-CO"/>
              </w:rPr>
            </w:pPr>
            <w:r w:rsidRPr="005224BD">
              <w:rPr>
                <w:rFonts w:ascii="Cambria" w:eastAsia="Times New Roman" w:hAnsi="Cambria" w:cs="Arial"/>
                <w:b/>
                <w:bCs/>
                <w:sz w:val="16"/>
                <w:szCs w:val="16"/>
                <w:lang w:eastAsia="es-CO"/>
              </w:rPr>
              <w:t>1%</w:t>
            </w:r>
          </w:p>
        </w:tc>
      </w:tr>
      <w:tr w:rsidR="00E80A32" w:rsidRPr="005224BD" w:rsidTr="00746CE8">
        <w:trPr>
          <w:trHeight w:val="255"/>
        </w:trPr>
        <w:tc>
          <w:tcPr>
            <w:tcW w:w="623" w:type="pct"/>
            <w:tcBorders>
              <w:top w:val="nil"/>
              <w:left w:val="single" w:sz="8" w:space="0" w:color="auto"/>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164502</w:t>
            </w:r>
          </w:p>
        </w:tc>
        <w:tc>
          <w:tcPr>
            <w:tcW w:w="1688"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Plantas de Tratamiento</w:t>
            </w:r>
          </w:p>
        </w:tc>
        <w:tc>
          <w:tcPr>
            <w:tcW w:w="734"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42,784,453,827</w:t>
            </w:r>
          </w:p>
        </w:tc>
        <w:tc>
          <w:tcPr>
            <w:tcW w:w="734"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42,189,479,652</w:t>
            </w:r>
          </w:p>
        </w:tc>
        <w:tc>
          <w:tcPr>
            <w:tcW w:w="660"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594,974,175</w:t>
            </w:r>
          </w:p>
        </w:tc>
        <w:tc>
          <w:tcPr>
            <w:tcW w:w="561" w:type="pct"/>
            <w:tcBorders>
              <w:top w:val="nil"/>
              <w:left w:val="nil"/>
              <w:bottom w:val="single" w:sz="4" w:space="0" w:color="auto"/>
              <w:right w:val="single" w:sz="8" w:space="0" w:color="auto"/>
            </w:tcBorders>
            <w:shd w:val="clear" w:color="auto" w:fill="auto"/>
            <w:noWrap/>
            <w:vAlign w:val="bottom"/>
            <w:hideMark/>
          </w:tcPr>
          <w:p w:rsidR="00E80A32" w:rsidRPr="005224BD" w:rsidRDefault="00E80A32" w:rsidP="00746CE8">
            <w:pPr>
              <w:jc w:val="right"/>
              <w:rPr>
                <w:rFonts w:ascii="Cambria" w:eastAsia="Times New Roman" w:hAnsi="Cambria" w:cs="Arial"/>
                <w:sz w:val="16"/>
                <w:szCs w:val="16"/>
                <w:lang w:eastAsia="es-CO"/>
              </w:rPr>
            </w:pPr>
            <w:r w:rsidRPr="005224BD">
              <w:rPr>
                <w:rFonts w:ascii="Cambria" w:eastAsia="Times New Roman" w:hAnsi="Cambria" w:cs="Arial"/>
                <w:sz w:val="16"/>
                <w:szCs w:val="16"/>
                <w:lang w:eastAsia="es-CO"/>
              </w:rPr>
              <w:t>1%</w:t>
            </w:r>
          </w:p>
        </w:tc>
      </w:tr>
      <w:tr w:rsidR="00E80A32" w:rsidRPr="005224BD" w:rsidTr="00746CE8">
        <w:trPr>
          <w:trHeight w:val="255"/>
        </w:trPr>
        <w:tc>
          <w:tcPr>
            <w:tcW w:w="623" w:type="pct"/>
            <w:tcBorders>
              <w:top w:val="nil"/>
              <w:left w:val="single" w:sz="8" w:space="0" w:color="auto"/>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164507</w:t>
            </w:r>
          </w:p>
        </w:tc>
        <w:tc>
          <w:tcPr>
            <w:tcW w:w="1688"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Plantas de Conducción</w:t>
            </w:r>
          </w:p>
        </w:tc>
        <w:tc>
          <w:tcPr>
            <w:tcW w:w="734"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110,079,000</w:t>
            </w:r>
          </w:p>
        </w:tc>
        <w:tc>
          <w:tcPr>
            <w:tcW w:w="734"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110,079,000</w:t>
            </w:r>
          </w:p>
        </w:tc>
        <w:tc>
          <w:tcPr>
            <w:tcW w:w="660"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0</w:t>
            </w:r>
          </w:p>
        </w:tc>
        <w:tc>
          <w:tcPr>
            <w:tcW w:w="561" w:type="pct"/>
            <w:tcBorders>
              <w:top w:val="nil"/>
              <w:left w:val="nil"/>
              <w:bottom w:val="single" w:sz="4" w:space="0" w:color="auto"/>
              <w:right w:val="single" w:sz="8" w:space="0" w:color="auto"/>
            </w:tcBorders>
            <w:shd w:val="clear" w:color="auto" w:fill="auto"/>
            <w:noWrap/>
            <w:vAlign w:val="bottom"/>
            <w:hideMark/>
          </w:tcPr>
          <w:p w:rsidR="00E80A32" w:rsidRPr="005224BD" w:rsidRDefault="00E80A32" w:rsidP="00746CE8">
            <w:pPr>
              <w:jc w:val="right"/>
              <w:rPr>
                <w:rFonts w:ascii="Cambria" w:eastAsia="Times New Roman" w:hAnsi="Cambria" w:cs="Arial"/>
                <w:sz w:val="16"/>
                <w:szCs w:val="16"/>
                <w:lang w:eastAsia="es-CO"/>
              </w:rPr>
            </w:pPr>
            <w:r w:rsidRPr="005224BD">
              <w:rPr>
                <w:rFonts w:ascii="Cambria" w:eastAsia="Times New Roman" w:hAnsi="Cambria" w:cs="Arial"/>
                <w:sz w:val="16"/>
                <w:szCs w:val="16"/>
                <w:lang w:eastAsia="es-CO"/>
              </w:rPr>
              <w:t>0%</w:t>
            </w:r>
          </w:p>
        </w:tc>
      </w:tr>
      <w:tr w:rsidR="00E80A32" w:rsidRPr="005224BD" w:rsidTr="00746CE8">
        <w:trPr>
          <w:trHeight w:val="255"/>
        </w:trPr>
        <w:tc>
          <w:tcPr>
            <w:tcW w:w="623" w:type="pct"/>
            <w:tcBorders>
              <w:top w:val="nil"/>
              <w:left w:val="single" w:sz="8" w:space="0" w:color="auto"/>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b/>
                <w:bCs/>
                <w:i/>
                <w:iCs/>
                <w:sz w:val="16"/>
                <w:szCs w:val="16"/>
                <w:lang w:eastAsia="es-CO"/>
              </w:rPr>
            </w:pPr>
            <w:r w:rsidRPr="005224BD">
              <w:rPr>
                <w:rFonts w:ascii="Cambria" w:eastAsia="Times New Roman" w:hAnsi="Cambria" w:cs="Arial"/>
                <w:b/>
                <w:bCs/>
                <w:i/>
                <w:iCs/>
                <w:sz w:val="16"/>
                <w:szCs w:val="16"/>
                <w:lang w:eastAsia="es-CO"/>
              </w:rPr>
              <w:t>1650</w:t>
            </w:r>
          </w:p>
        </w:tc>
        <w:tc>
          <w:tcPr>
            <w:tcW w:w="1688"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rPr>
                <w:rFonts w:ascii="Cambria" w:eastAsia="Times New Roman" w:hAnsi="Cambria" w:cs="Arial"/>
                <w:b/>
                <w:bCs/>
                <w:i/>
                <w:iCs/>
                <w:sz w:val="16"/>
                <w:szCs w:val="16"/>
                <w:lang w:eastAsia="es-CO"/>
              </w:rPr>
            </w:pPr>
            <w:r w:rsidRPr="005224BD">
              <w:rPr>
                <w:rFonts w:ascii="Cambria" w:eastAsia="Times New Roman" w:hAnsi="Cambria" w:cs="Arial"/>
                <w:b/>
                <w:bCs/>
                <w:i/>
                <w:iCs/>
                <w:sz w:val="16"/>
                <w:szCs w:val="16"/>
                <w:lang w:eastAsia="es-CO"/>
              </w:rPr>
              <w:t>REDES, LINEAS Y CABLES</w:t>
            </w:r>
          </w:p>
        </w:tc>
        <w:tc>
          <w:tcPr>
            <w:tcW w:w="734"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b/>
                <w:bCs/>
                <w:i/>
                <w:iCs/>
                <w:sz w:val="16"/>
                <w:szCs w:val="16"/>
                <w:lang w:eastAsia="es-CO"/>
              </w:rPr>
            </w:pPr>
            <w:r w:rsidRPr="005224BD">
              <w:rPr>
                <w:rFonts w:ascii="Cambria" w:eastAsia="Times New Roman" w:hAnsi="Cambria" w:cs="Arial"/>
                <w:b/>
                <w:bCs/>
                <w:i/>
                <w:iCs/>
                <w:sz w:val="16"/>
                <w:szCs w:val="16"/>
                <w:lang w:eastAsia="es-CO"/>
              </w:rPr>
              <w:t>6,044,132,055</w:t>
            </w:r>
          </w:p>
        </w:tc>
        <w:tc>
          <w:tcPr>
            <w:tcW w:w="734"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b/>
                <w:bCs/>
                <w:i/>
                <w:iCs/>
                <w:sz w:val="16"/>
                <w:szCs w:val="16"/>
                <w:lang w:eastAsia="es-CO"/>
              </w:rPr>
            </w:pPr>
            <w:r w:rsidRPr="005224BD">
              <w:rPr>
                <w:rFonts w:ascii="Cambria" w:eastAsia="Times New Roman" w:hAnsi="Cambria" w:cs="Arial"/>
                <w:b/>
                <w:bCs/>
                <w:i/>
                <w:iCs/>
                <w:sz w:val="16"/>
                <w:szCs w:val="16"/>
                <w:lang w:eastAsia="es-CO"/>
              </w:rPr>
              <w:t>6,044,132,055</w:t>
            </w:r>
          </w:p>
        </w:tc>
        <w:tc>
          <w:tcPr>
            <w:tcW w:w="660"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b/>
                <w:bCs/>
                <w:i/>
                <w:iCs/>
                <w:sz w:val="16"/>
                <w:szCs w:val="16"/>
                <w:lang w:eastAsia="es-CO"/>
              </w:rPr>
            </w:pPr>
            <w:r w:rsidRPr="005224BD">
              <w:rPr>
                <w:rFonts w:ascii="Cambria" w:eastAsia="Times New Roman" w:hAnsi="Cambria" w:cs="Arial"/>
                <w:b/>
                <w:bCs/>
                <w:i/>
                <w:iCs/>
                <w:sz w:val="16"/>
                <w:szCs w:val="16"/>
                <w:lang w:eastAsia="es-CO"/>
              </w:rPr>
              <w:t>0</w:t>
            </w:r>
          </w:p>
        </w:tc>
        <w:tc>
          <w:tcPr>
            <w:tcW w:w="561" w:type="pct"/>
            <w:tcBorders>
              <w:top w:val="nil"/>
              <w:left w:val="nil"/>
              <w:bottom w:val="single" w:sz="4" w:space="0" w:color="auto"/>
              <w:right w:val="single" w:sz="8" w:space="0" w:color="auto"/>
            </w:tcBorders>
            <w:shd w:val="clear" w:color="auto" w:fill="auto"/>
            <w:noWrap/>
            <w:vAlign w:val="bottom"/>
            <w:hideMark/>
          </w:tcPr>
          <w:p w:rsidR="00E80A32" w:rsidRPr="005224BD" w:rsidRDefault="00E80A32" w:rsidP="00746CE8">
            <w:pPr>
              <w:jc w:val="right"/>
              <w:rPr>
                <w:rFonts w:ascii="Cambria" w:eastAsia="Times New Roman" w:hAnsi="Cambria" w:cs="Arial"/>
                <w:b/>
                <w:bCs/>
                <w:sz w:val="16"/>
                <w:szCs w:val="16"/>
                <w:lang w:eastAsia="es-CO"/>
              </w:rPr>
            </w:pPr>
            <w:r w:rsidRPr="005224BD">
              <w:rPr>
                <w:rFonts w:ascii="Cambria" w:eastAsia="Times New Roman" w:hAnsi="Cambria" w:cs="Arial"/>
                <w:b/>
                <w:bCs/>
                <w:sz w:val="16"/>
                <w:szCs w:val="16"/>
                <w:lang w:eastAsia="es-CO"/>
              </w:rPr>
              <w:t>0%</w:t>
            </w:r>
          </w:p>
        </w:tc>
      </w:tr>
      <w:tr w:rsidR="00E80A32" w:rsidRPr="005224BD" w:rsidTr="00746CE8">
        <w:trPr>
          <w:trHeight w:val="255"/>
        </w:trPr>
        <w:tc>
          <w:tcPr>
            <w:tcW w:w="623" w:type="pct"/>
            <w:tcBorders>
              <w:top w:val="nil"/>
              <w:left w:val="single" w:sz="8" w:space="0" w:color="auto"/>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165002</w:t>
            </w:r>
          </w:p>
        </w:tc>
        <w:tc>
          <w:tcPr>
            <w:tcW w:w="1688"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Redes de Distribución</w:t>
            </w:r>
          </w:p>
        </w:tc>
        <w:tc>
          <w:tcPr>
            <w:tcW w:w="734"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246,639,134</w:t>
            </w:r>
          </w:p>
        </w:tc>
        <w:tc>
          <w:tcPr>
            <w:tcW w:w="734"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246,639,134</w:t>
            </w:r>
          </w:p>
        </w:tc>
        <w:tc>
          <w:tcPr>
            <w:tcW w:w="660"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0</w:t>
            </w:r>
          </w:p>
        </w:tc>
        <w:tc>
          <w:tcPr>
            <w:tcW w:w="561" w:type="pct"/>
            <w:tcBorders>
              <w:top w:val="nil"/>
              <w:left w:val="nil"/>
              <w:bottom w:val="single" w:sz="4" w:space="0" w:color="auto"/>
              <w:right w:val="single" w:sz="8" w:space="0" w:color="auto"/>
            </w:tcBorders>
            <w:shd w:val="clear" w:color="auto" w:fill="auto"/>
            <w:noWrap/>
            <w:vAlign w:val="bottom"/>
            <w:hideMark/>
          </w:tcPr>
          <w:p w:rsidR="00E80A32" w:rsidRPr="005224BD" w:rsidRDefault="00E80A32" w:rsidP="00746CE8">
            <w:pPr>
              <w:jc w:val="right"/>
              <w:rPr>
                <w:rFonts w:ascii="Cambria" w:eastAsia="Times New Roman" w:hAnsi="Cambria" w:cs="Arial"/>
                <w:sz w:val="16"/>
                <w:szCs w:val="16"/>
                <w:lang w:eastAsia="es-CO"/>
              </w:rPr>
            </w:pPr>
            <w:r w:rsidRPr="005224BD">
              <w:rPr>
                <w:rFonts w:ascii="Cambria" w:eastAsia="Times New Roman" w:hAnsi="Cambria" w:cs="Arial"/>
                <w:sz w:val="16"/>
                <w:szCs w:val="16"/>
                <w:lang w:eastAsia="es-CO"/>
              </w:rPr>
              <w:t>0%</w:t>
            </w:r>
          </w:p>
        </w:tc>
      </w:tr>
      <w:tr w:rsidR="00E80A32" w:rsidRPr="005224BD" w:rsidTr="00746CE8">
        <w:trPr>
          <w:trHeight w:val="255"/>
        </w:trPr>
        <w:tc>
          <w:tcPr>
            <w:tcW w:w="623" w:type="pct"/>
            <w:tcBorders>
              <w:top w:val="nil"/>
              <w:left w:val="single" w:sz="8" w:space="0" w:color="auto"/>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lastRenderedPageBreak/>
              <w:t>165003</w:t>
            </w:r>
          </w:p>
        </w:tc>
        <w:tc>
          <w:tcPr>
            <w:tcW w:w="1688"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Redes de Recolección de Aguas</w:t>
            </w:r>
          </w:p>
        </w:tc>
        <w:tc>
          <w:tcPr>
            <w:tcW w:w="734"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2,750,868,613</w:t>
            </w:r>
          </w:p>
        </w:tc>
        <w:tc>
          <w:tcPr>
            <w:tcW w:w="734"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2,750,868,614</w:t>
            </w:r>
          </w:p>
        </w:tc>
        <w:tc>
          <w:tcPr>
            <w:tcW w:w="660"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-1</w:t>
            </w:r>
          </w:p>
        </w:tc>
        <w:tc>
          <w:tcPr>
            <w:tcW w:w="561" w:type="pct"/>
            <w:tcBorders>
              <w:top w:val="nil"/>
              <w:left w:val="nil"/>
              <w:bottom w:val="single" w:sz="4" w:space="0" w:color="auto"/>
              <w:right w:val="single" w:sz="8" w:space="0" w:color="auto"/>
            </w:tcBorders>
            <w:shd w:val="clear" w:color="auto" w:fill="auto"/>
            <w:noWrap/>
            <w:vAlign w:val="bottom"/>
            <w:hideMark/>
          </w:tcPr>
          <w:p w:rsidR="00E80A32" w:rsidRPr="005224BD" w:rsidRDefault="00E80A32" w:rsidP="00746CE8">
            <w:pPr>
              <w:jc w:val="right"/>
              <w:rPr>
                <w:rFonts w:ascii="Cambria" w:eastAsia="Times New Roman" w:hAnsi="Cambria" w:cs="Arial"/>
                <w:sz w:val="16"/>
                <w:szCs w:val="16"/>
                <w:lang w:eastAsia="es-CO"/>
              </w:rPr>
            </w:pPr>
            <w:r w:rsidRPr="005224BD">
              <w:rPr>
                <w:rFonts w:ascii="Cambria" w:eastAsia="Times New Roman" w:hAnsi="Cambria" w:cs="Arial"/>
                <w:sz w:val="16"/>
                <w:szCs w:val="16"/>
                <w:lang w:eastAsia="es-CO"/>
              </w:rPr>
              <w:t>0%</w:t>
            </w:r>
          </w:p>
        </w:tc>
      </w:tr>
      <w:tr w:rsidR="00E80A32" w:rsidRPr="005224BD" w:rsidTr="00746CE8">
        <w:trPr>
          <w:trHeight w:val="255"/>
        </w:trPr>
        <w:tc>
          <w:tcPr>
            <w:tcW w:w="623" w:type="pct"/>
            <w:tcBorders>
              <w:top w:val="nil"/>
              <w:left w:val="single" w:sz="8" w:space="0" w:color="auto"/>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165090</w:t>
            </w:r>
          </w:p>
        </w:tc>
        <w:tc>
          <w:tcPr>
            <w:tcW w:w="1688"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Otras Redes Líneas y Cables</w:t>
            </w:r>
          </w:p>
        </w:tc>
        <w:tc>
          <w:tcPr>
            <w:tcW w:w="734"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3,046,624,307</w:t>
            </w:r>
          </w:p>
        </w:tc>
        <w:tc>
          <w:tcPr>
            <w:tcW w:w="734"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3,046,624,307</w:t>
            </w:r>
          </w:p>
        </w:tc>
        <w:tc>
          <w:tcPr>
            <w:tcW w:w="660"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0</w:t>
            </w:r>
          </w:p>
        </w:tc>
        <w:tc>
          <w:tcPr>
            <w:tcW w:w="561" w:type="pct"/>
            <w:tcBorders>
              <w:top w:val="nil"/>
              <w:left w:val="nil"/>
              <w:bottom w:val="single" w:sz="4" w:space="0" w:color="auto"/>
              <w:right w:val="single" w:sz="8" w:space="0" w:color="auto"/>
            </w:tcBorders>
            <w:shd w:val="clear" w:color="auto" w:fill="auto"/>
            <w:noWrap/>
            <w:vAlign w:val="bottom"/>
            <w:hideMark/>
          </w:tcPr>
          <w:p w:rsidR="00E80A32" w:rsidRPr="005224BD" w:rsidRDefault="00E80A32" w:rsidP="00746CE8">
            <w:pPr>
              <w:jc w:val="right"/>
              <w:rPr>
                <w:rFonts w:ascii="Cambria" w:eastAsia="Times New Roman" w:hAnsi="Cambria" w:cs="Arial"/>
                <w:sz w:val="16"/>
                <w:szCs w:val="16"/>
                <w:lang w:eastAsia="es-CO"/>
              </w:rPr>
            </w:pPr>
            <w:r w:rsidRPr="005224BD">
              <w:rPr>
                <w:rFonts w:ascii="Cambria" w:eastAsia="Times New Roman" w:hAnsi="Cambria" w:cs="Arial"/>
                <w:sz w:val="16"/>
                <w:szCs w:val="16"/>
                <w:lang w:eastAsia="es-CO"/>
              </w:rPr>
              <w:t>0%</w:t>
            </w:r>
          </w:p>
        </w:tc>
      </w:tr>
      <w:tr w:rsidR="00E80A32" w:rsidRPr="005224BD" w:rsidTr="00746CE8">
        <w:trPr>
          <w:trHeight w:val="255"/>
        </w:trPr>
        <w:tc>
          <w:tcPr>
            <w:tcW w:w="623" w:type="pct"/>
            <w:tcBorders>
              <w:top w:val="nil"/>
              <w:left w:val="single" w:sz="8" w:space="0" w:color="auto"/>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b/>
                <w:bCs/>
                <w:i/>
                <w:iCs/>
                <w:sz w:val="16"/>
                <w:szCs w:val="16"/>
                <w:lang w:eastAsia="es-CO"/>
              </w:rPr>
            </w:pPr>
            <w:r w:rsidRPr="005224BD">
              <w:rPr>
                <w:rFonts w:ascii="Cambria" w:eastAsia="Times New Roman" w:hAnsi="Cambria" w:cs="Arial"/>
                <w:b/>
                <w:bCs/>
                <w:i/>
                <w:iCs/>
                <w:sz w:val="16"/>
                <w:szCs w:val="16"/>
                <w:lang w:eastAsia="es-CO"/>
              </w:rPr>
              <w:t>1655</w:t>
            </w:r>
          </w:p>
        </w:tc>
        <w:tc>
          <w:tcPr>
            <w:tcW w:w="1688"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rPr>
                <w:rFonts w:ascii="Cambria" w:eastAsia="Times New Roman" w:hAnsi="Cambria" w:cs="Arial"/>
                <w:b/>
                <w:bCs/>
                <w:i/>
                <w:iCs/>
                <w:sz w:val="16"/>
                <w:szCs w:val="16"/>
                <w:lang w:eastAsia="es-CO"/>
              </w:rPr>
            </w:pPr>
            <w:r w:rsidRPr="005224BD">
              <w:rPr>
                <w:rFonts w:ascii="Cambria" w:eastAsia="Times New Roman" w:hAnsi="Cambria" w:cs="Arial"/>
                <w:b/>
                <w:bCs/>
                <w:i/>
                <w:iCs/>
                <w:sz w:val="16"/>
                <w:szCs w:val="16"/>
                <w:lang w:eastAsia="es-CO"/>
              </w:rPr>
              <w:t>MAQUINARIA Y EQUIPO</w:t>
            </w:r>
          </w:p>
        </w:tc>
        <w:tc>
          <w:tcPr>
            <w:tcW w:w="734"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b/>
                <w:bCs/>
                <w:i/>
                <w:iCs/>
                <w:sz w:val="16"/>
                <w:szCs w:val="16"/>
                <w:lang w:eastAsia="es-CO"/>
              </w:rPr>
            </w:pPr>
            <w:r w:rsidRPr="005224BD">
              <w:rPr>
                <w:rFonts w:ascii="Cambria" w:eastAsia="Times New Roman" w:hAnsi="Cambria" w:cs="Arial"/>
                <w:b/>
                <w:bCs/>
                <w:i/>
                <w:iCs/>
                <w:sz w:val="16"/>
                <w:szCs w:val="16"/>
                <w:lang w:eastAsia="es-CO"/>
              </w:rPr>
              <w:t>2,667,902,764</w:t>
            </w:r>
          </w:p>
        </w:tc>
        <w:tc>
          <w:tcPr>
            <w:tcW w:w="734"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b/>
                <w:bCs/>
                <w:i/>
                <w:iCs/>
                <w:sz w:val="16"/>
                <w:szCs w:val="16"/>
                <w:lang w:eastAsia="es-CO"/>
              </w:rPr>
            </w:pPr>
            <w:r w:rsidRPr="005224BD">
              <w:rPr>
                <w:rFonts w:ascii="Cambria" w:eastAsia="Times New Roman" w:hAnsi="Cambria" w:cs="Arial"/>
                <w:b/>
                <w:bCs/>
                <w:i/>
                <w:iCs/>
                <w:sz w:val="16"/>
                <w:szCs w:val="16"/>
                <w:lang w:eastAsia="es-CO"/>
              </w:rPr>
              <w:t>2,602,739,861</w:t>
            </w:r>
          </w:p>
        </w:tc>
        <w:tc>
          <w:tcPr>
            <w:tcW w:w="660"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b/>
                <w:bCs/>
                <w:i/>
                <w:iCs/>
                <w:sz w:val="16"/>
                <w:szCs w:val="16"/>
                <w:lang w:eastAsia="es-CO"/>
              </w:rPr>
            </w:pPr>
            <w:r w:rsidRPr="005224BD">
              <w:rPr>
                <w:rFonts w:ascii="Cambria" w:eastAsia="Times New Roman" w:hAnsi="Cambria" w:cs="Arial"/>
                <w:b/>
                <w:bCs/>
                <w:i/>
                <w:iCs/>
                <w:sz w:val="16"/>
                <w:szCs w:val="16"/>
                <w:lang w:eastAsia="es-CO"/>
              </w:rPr>
              <w:t>65,162,903</w:t>
            </w:r>
          </w:p>
        </w:tc>
        <w:tc>
          <w:tcPr>
            <w:tcW w:w="561" w:type="pct"/>
            <w:tcBorders>
              <w:top w:val="nil"/>
              <w:left w:val="nil"/>
              <w:bottom w:val="single" w:sz="4" w:space="0" w:color="auto"/>
              <w:right w:val="single" w:sz="8" w:space="0" w:color="auto"/>
            </w:tcBorders>
            <w:shd w:val="clear" w:color="auto" w:fill="auto"/>
            <w:noWrap/>
            <w:vAlign w:val="bottom"/>
            <w:hideMark/>
          </w:tcPr>
          <w:p w:rsidR="00E80A32" w:rsidRPr="005224BD" w:rsidRDefault="00E80A32" w:rsidP="00746CE8">
            <w:pPr>
              <w:jc w:val="right"/>
              <w:rPr>
                <w:rFonts w:ascii="Cambria" w:eastAsia="Times New Roman" w:hAnsi="Cambria" w:cs="Arial"/>
                <w:b/>
                <w:bCs/>
                <w:sz w:val="16"/>
                <w:szCs w:val="16"/>
                <w:lang w:eastAsia="es-CO"/>
              </w:rPr>
            </w:pPr>
            <w:r w:rsidRPr="005224BD">
              <w:rPr>
                <w:rFonts w:ascii="Cambria" w:eastAsia="Times New Roman" w:hAnsi="Cambria" w:cs="Arial"/>
                <w:b/>
                <w:bCs/>
                <w:sz w:val="16"/>
                <w:szCs w:val="16"/>
                <w:lang w:eastAsia="es-CO"/>
              </w:rPr>
              <w:t>3%</w:t>
            </w:r>
          </w:p>
        </w:tc>
      </w:tr>
      <w:tr w:rsidR="00E80A32" w:rsidRPr="005224BD" w:rsidTr="00746CE8">
        <w:trPr>
          <w:trHeight w:val="255"/>
        </w:trPr>
        <w:tc>
          <w:tcPr>
            <w:tcW w:w="623" w:type="pct"/>
            <w:tcBorders>
              <w:top w:val="nil"/>
              <w:left w:val="single" w:sz="8" w:space="0" w:color="auto"/>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165504</w:t>
            </w:r>
          </w:p>
        </w:tc>
        <w:tc>
          <w:tcPr>
            <w:tcW w:w="1688"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Maquinaria Industrial</w:t>
            </w:r>
          </w:p>
        </w:tc>
        <w:tc>
          <w:tcPr>
            <w:tcW w:w="734"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1,275,930,576</w:t>
            </w:r>
          </w:p>
        </w:tc>
        <w:tc>
          <w:tcPr>
            <w:tcW w:w="734"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1,228,214,848</w:t>
            </w:r>
          </w:p>
        </w:tc>
        <w:tc>
          <w:tcPr>
            <w:tcW w:w="660"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47,715,728</w:t>
            </w:r>
          </w:p>
        </w:tc>
        <w:tc>
          <w:tcPr>
            <w:tcW w:w="561" w:type="pct"/>
            <w:tcBorders>
              <w:top w:val="nil"/>
              <w:left w:val="nil"/>
              <w:bottom w:val="single" w:sz="4" w:space="0" w:color="auto"/>
              <w:right w:val="single" w:sz="8" w:space="0" w:color="auto"/>
            </w:tcBorders>
            <w:shd w:val="clear" w:color="auto" w:fill="auto"/>
            <w:noWrap/>
            <w:vAlign w:val="bottom"/>
            <w:hideMark/>
          </w:tcPr>
          <w:p w:rsidR="00E80A32" w:rsidRPr="005224BD" w:rsidRDefault="00E80A32" w:rsidP="00746CE8">
            <w:pPr>
              <w:jc w:val="right"/>
              <w:rPr>
                <w:rFonts w:ascii="Cambria" w:eastAsia="Times New Roman" w:hAnsi="Cambria" w:cs="Arial"/>
                <w:sz w:val="16"/>
                <w:szCs w:val="16"/>
                <w:lang w:eastAsia="es-CO"/>
              </w:rPr>
            </w:pPr>
            <w:r w:rsidRPr="005224BD">
              <w:rPr>
                <w:rFonts w:ascii="Cambria" w:eastAsia="Times New Roman" w:hAnsi="Cambria" w:cs="Arial"/>
                <w:sz w:val="16"/>
                <w:szCs w:val="16"/>
                <w:lang w:eastAsia="es-CO"/>
              </w:rPr>
              <w:t>4%</w:t>
            </w:r>
          </w:p>
        </w:tc>
      </w:tr>
      <w:tr w:rsidR="00E80A32" w:rsidRPr="005224BD" w:rsidTr="00746CE8">
        <w:trPr>
          <w:trHeight w:val="255"/>
        </w:trPr>
        <w:tc>
          <w:tcPr>
            <w:tcW w:w="623" w:type="pct"/>
            <w:tcBorders>
              <w:top w:val="nil"/>
              <w:left w:val="single" w:sz="8" w:space="0" w:color="auto"/>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165511</w:t>
            </w:r>
          </w:p>
        </w:tc>
        <w:tc>
          <w:tcPr>
            <w:tcW w:w="1688"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Herramientas y Accesorios</w:t>
            </w:r>
          </w:p>
        </w:tc>
        <w:tc>
          <w:tcPr>
            <w:tcW w:w="734"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142,510,164</w:t>
            </w:r>
          </w:p>
        </w:tc>
        <w:tc>
          <w:tcPr>
            <w:tcW w:w="734"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107,090,173</w:t>
            </w:r>
          </w:p>
        </w:tc>
        <w:tc>
          <w:tcPr>
            <w:tcW w:w="660"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35,419,991</w:t>
            </w:r>
          </w:p>
        </w:tc>
        <w:tc>
          <w:tcPr>
            <w:tcW w:w="561" w:type="pct"/>
            <w:tcBorders>
              <w:top w:val="nil"/>
              <w:left w:val="nil"/>
              <w:bottom w:val="single" w:sz="4" w:space="0" w:color="auto"/>
              <w:right w:val="single" w:sz="8" w:space="0" w:color="auto"/>
            </w:tcBorders>
            <w:shd w:val="clear" w:color="auto" w:fill="auto"/>
            <w:noWrap/>
            <w:vAlign w:val="bottom"/>
            <w:hideMark/>
          </w:tcPr>
          <w:p w:rsidR="00E80A32" w:rsidRPr="005224BD" w:rsidRDefault="00E80A32" w:rsidP="00746CE8">
            <w:pPr>
              <w:jc w:val="right"/>
              <w:rPr>
                <w:rFonts w:ascii="Cambria" w:eastAsia="Times New Roman" w:hAnsi="Cambria" w:cs="Arial"/>
                <w:sz w:val="16"/>
                <w:szCs w:val="16"/>
                <w:lang w:eastAsia="es-CO"/>
              </w:rPr>
            </w:pPr>
            <w:r w:rsidRPr="005224BD">
              <w:rPr>
                <w:rFonts w:ascii="Cambria" w:eastAsia="Times New Roman" w:hAnsi="Cambria" w:cs="Arial"/>
                <w:sz w:val="16"/>
                <w:szCs w:val="16"/>
                <w:lang w:eastAsia="es-CO"/>
              </w:rPr>
              <w:t>33%</w:t>
            </w:r>
          </w:p>
        </w:tc>
      </w:tr>
      <w:tr w:rsidR="00E80A32" w:rsidRPr="005224BD" w:rsidTr="00746CE8">
        <w:trPr>
          <w:trHeight w:val="255"/>
        </w:trPr>
        <w:tc>
          <w:tcPr>
            <w:tcW w:w="623" w:type="pct"/>
            <w:tcBorders>
              <w:top w:val="nil"/>
              <w:left w:val="single" w:sz="8" w:space="0" w:color="auto"/>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165512</w:t>
            </w:r>
          </w:p>
        </w:tc>
        <w:tc>
          <w:tcPr>
            <w:tcW w:w="1688"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Equipo para Estaciones de Bombeo</w:t>
            </w:r>
          </w:p>
        </w:tc>
        <w:tc>
          <w:tcPr>
            <w:tcW w:w="734"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723,210,026</w:t>
            </w:r>
          </w:p>
        </w:tc>
        <w:tc>
          <w:tcPr>
            <w:tcW w:w="734"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723,210,026</w:t>
            </w:r>
          </w:p>
        </w:tc>
        <w:tc>
          <w:tcPr>
            <w:tcW w:w="660"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0</w:t>
            </w:r>
          </w:p>
        </w:tc>
        <w:tc>
          <w:tcPr>
            <w:tcW w:w="561" w:type="pct"/>
            <w:tcBorders>
              <w:top w:val="nil"/>
              <w:left w:val="nil"/>
              <w:bottom w:val="single" w:sz="4" w:space="0" w:color="auto"/>
              <w:right w:val="single" w:sz="8" w:space="0" w:color="auto"/>
            </w:tcBorders>
            <w:shd w:val="clear" w:color="auto" w:fill="auto"/>
            <w:noWrap/>
            <w:vAlign w:val="bottom"/>
            <w:hideMark/>
          </w:tcPr>
          <w:p w:rsidR="00E80A32" w:rsidRPr="005224BD" w:rsidRDefault="00E80A32" w:rsidP="00746CE8">
            <w:pPr>
              <w:jc w:val="right"/>
              <w:rPr>
                <w:rFonts w:ascii="Cambria" w:eastAsia="Times New Roman" w:hAnsi="Cambria" w:cs="Arial"/>
                <w:sz w:val="16"/>
                <w:szCs w:val="16"/>
                <w:lang w:eastAsia="es-CO"/>
              </w:rPr>
            </w:pPr>
            <w:r w:rsidRPr="005224BD">
              <w:rPr>
                <w:rFonts w:ascii="Cambria" w:eastAsia="Times New Roman" w:hAnsi="Cambria" w:cs="Arial"/>
                <w:sz w:val="16"/>
                <w:szCs w:val="16"/>
                <w:lang w:eastAsia="es-CO"/>
              </w:rPr>
              <w:t>0%</w:t>
            </w:r>
          </w:p>
        </w:tc>
      </w:tr>
      <w:tr w:rsidR="00E80A32" w:rsidRPr="005224BD" w:rsidTr="00746CE8">
        <w:trPr>
          <w:trHeight w:val="255"/>
        </w:trPr>
        <w:tc>
          <w:tcPr>
            <w:tcW w:w="623" w:type="pct"/>
            <w:tcBorders>
              <w:top w:val="nil"/>
              <w:left w:val="single" w:sz="8" w:space="0" w:color="auto"/>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165590</w:t>
            </w:r>
          </w:p>
        </w:tc>
        <w:tc>
          <w:tcPr>
            <w:tcW w:w="1688"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Otras Máquinas y Equipos</w:t>
            </w:r>
          </w:p>
        </w:tc>
        <w:tc>
          <w:tcPr>
            <w:tcW w:w="734"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526,251,998</w:t>
            </w:r>
          </w:p>
        </w:tc>
        <w:tc>
          <w:tcPr>
            <w:tcW w:w="734"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544,224,814</w:t>
            </w:r>
          </w:p>
        </w:tc>
        <w:tc>
          <w:tcPr>
            <w:tcW w:w="660"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-17,972,816</w:t>
            </w:r>
          </w:p>
        </w:tc>
        <w:tc>
          <w:tcPr>
            <w:tcW w:w="561" w:type="pct"/>
            <w:tcBorders>
              <w:top w:val="nil"/>
              <w:left w:val="nil"/>
              <w:bottom w:val="single" w:sz="4" w:space="0" w:color="auto"/>
              <w:right w:val="single" w:sz="8" w:space="0" w:color="auto"/>
            </w:tcBorders>
            <w:shd w:val="clear" w:color="auto" w:fill="auto"/>
            <w:noWrap/>
            <w:vAlign w:val="bottom"/>
            <w:hideMark/>
          </w:tcPr>
          <w:p w:rsidR="00E80A32" w:rsidRPr="005224BD" w:rsidRDefault="00E80A32" w:rsidP="00746CE8">
            <w:pPr>
              <w:jc w:val="right"/>
              <w:rPr>
                <w:rFonts w:ascii="Cambria" w:eastAsia="Times New Roman" w:hAnsi="Cambria" w:cs="Arial"/>
                <w:sz w:val="16"/>
                <w:szCs w:val="16"/>
                <w:lang w:eastAsia="es-CO"/>
              </w:rPr>
            </w:pPr>
            <w:r w:rsidRPr="005224BD">
              <w:rPr>
                <w:rFonts w:ascii="Cambria" w:eastAsia="Times New Roman" w:hAnsi="Cambria" w:cs="Arial"/>
                <w:sz w:val="16"/>
                <w:szCs w:val="16"/>
                <w:lang w:eastAsia="es-CO"/>
              </w:rPr>
              <w:t>-3%</w:t>
            </w:r>
          </w:p>
        </w:tc>
      </w:tr>
      <w:tr w:rsidR="00E80A32" w:rsidRPr="005224BD" w:rsidTr="00746CE8">
        <w:trPr>
          <w:trHeight w:val="255"/>
        </w:trPr>
        <w:tc>
          <w:tcPr>
            <w:tcW w:w="623" w:type="pct"/>
            <w:tcBorders>
              <w:top w:val="nil"/>
              <w:left w:val="single" w:sz="8" w:space="0" w:color="auto"/>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b/>
                <w:bCs/>
                <w:i/>
                <w:iCs/>
                <w:sz w:val="16"/>
                <w:szCs w:val="16"/>
                <w:lang w:eastAsia="es-CO"/>
              </w:rPr>
            </w:pPr>
            <w:r w:rsidRPr="005224BD">
              <w:rPr>
                <w:rFonts w:ascii="Cambria" w:eastAsia="Times New Roman" w:hAnsi="Cambria" w:cs="Arial"/>
                <w:b/>
                <w:bCs/>
                <w:i/>
                <w:iCs/>
                <w:sz w:val="16"/>
                <w:szCs w:val="16"/>
                <w:lang w:eastAsia="es-CO"/>
              </w:rPr>
              <w:t>1660</w:t>
            </w:r>
          </w:p>
        </w:tc>
        <w:tc>
          <w:tcPr>
            <w:tcW w:w="1688"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rPr>
                <w:rFonts w:ascii="Cambria" w:eastAsia="Times New Roman" w:hAnsi="Cambria" w:cs="Arial"/>
                <w:b/>
                <w:bCs/>
                <w:i/>
                <w:iCs/>
                <w:sz w:val="16"/>
                <w:szCs w:val="16"/>
                <w:lang w:eastAsia="es-CO"/>
              </w:rPr>
            </w:pPr>
            <w:r w:rsidRPr="005224BD">
              <w:rPr>
                <w:rFonts w:ascii="Cambria" w:eastAsia="Times New Roman" w:hAnsi="Cambria" w:cs="Arial"/>
                <w:b/>
                <w:bCs/>
                <w:i/>
                <w:iCs/>
                <w:sz w:val="16"/>
                <w:szCs w:val="16"/>
                <w:lang w:eastAsia="es-CO"/>
              </w:rPr>
              <w:t>EQUIPO MEDICO Y CIENTIFICO</w:t>
            </w:r>
          </w:p>
        </w:tc>
        <w:tc>
          <w:tcPr>
            <w:tcW w:w="734"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b/>
                <w:bCs/>
                <w:i/>
                <w:iCs/>
                <w:sz w:val="16"/>
                <w:szCs w:val="16"/>
                <w:lang w:eastAsia="es-CO"/>
              </w:rPr>
            </w:pPr>
            <w:r w:rsidRPr="005224BD">
              <w:rPr>
                <w:rFonts w:ascii="Cambria" w:eastAsia="Times New Roman" w:hAnsi="Cambria" w:cs="Arial"/>
                <w:b/>
                <w:bCs/>
                <w:i/>
                <w:iCs/>
                <w:sz w:val="16"/>
                <w:szCs w:val="16"/>
                <w:lang w:eastAsia="es-CO"/>
              </w:rPr>
              <w:t>417,945,009</w:t>
            </w:r>
          </w:p>
        </w:tc>
        <w:tc>
          <w:tcPr>
            <w:tcW w:w="734"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b/>
                <w:bCs/>
                <w:i/>
                <w:iCs/>
                <w:sz w:val="16"/>
                <w:szCs w:val="16"/>
                <w:lang w:eastAsia="es-CO"/>
              </w:rPr>
            </w:pPr>
            <w:r w:rsidRPr="005224BD">
              <w:rPr>
                <w:rFonts w:ascii="Cambria" w:eastAsia="Times New Roman" w:hAnsi="Cambria" w:cs="Arial"/>
                <w:b/>
                <w:bCs/>
                <w:i/>
                <w:iCs/>
                <w:sz w:val="16"/>
                <w:szCs w:val="16"/>
                <w:lang w:eastAsia="es-CO"/>
              </w:rPr>
              <w:t>410,998,784</w:t>
            </w:r>
          </w:p>
        </w:tc>
        <w:tc>
          <w:tcPr>
            <w:tcW w:w="660"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b/>
                <w:bCs/>
                <w:i/>
                <w:iCs/>
                <w:sz w:val="16"/>
                <w:szCs w:val="16"/>
                <w:lang w:eastAsia="es-CO"/>
              </w:rPr>
            </w:pPr>
            <w:r w:rsidRPr="005224BD">
              <w:rPr>
                <w:rFonts w:ascii="Cambria" w:eastAsia="Times New Roman" w:hAnsi="Cambria" w:cs="Arial"/>
                <w:b/>
                <w:bCs/>
                <w:i/>
                <w:iCs/>
                <w:sz w:val="16"/>
                <w:szCs w:val="16"/>
                <w:lang w:eastAsia="es-CO"/>
              </w:rPr>
              <w:t>6,946,225</w:t>
            </w:r>
          </w:p>
        </w:tc>
        <w:tc>
          <w:tcPr>
            <w:tcW w:w="561" w:type="pct"/>
            <w:tcBorders>
              <w:top w:val="nil"/>
              <w:left w:val="nil"/>
              <w:bottom w:val="single" w:sz="4" w:space="0" w:color="auto"/>
              <w:right w:val="single" w:sz="8" w:space="0" w:color="auto"/>
            </w:tcBorders>
            <w:shd w:val="clear" w:color="auto" w:fill="auto"/>
            <w:noWrap/>
            <w:vAlign w:val="bottom"/>
            <w:hideMark/>
          </w:tcPr>
          <w:p w:rsidR="00E80A32" w:rsidRPr="005224BD" w:rsidRDefault="00E80A32" w:rsidP="00746CE8">
            <w:pPr>
              <w:jc w:val="right"/>
              <w:rPr>
                <w:rFonts w:ascii="Cambria" w:eastAsia="Times New Roman" w:hAnsi="Cambria" w:cs="Arial"/>
                <w:b/>
                <w:bCs/>
                <w:sz w:val="16"/>
                <w:szCs w:val="16"/>
                <w:lang w:eastAsia="es-CO"/>
              </w:rPr>
            </w:pPr>
            <w:r w:rsidRPr="005224BD">
              <w:rPr>
                <w:rFonts w:ascii="Cambria" w:eastAsia="Times New Roman" w:hAnsi="Cambria" w:cs="Arial"/>
                <w:b/>
                <w:bCs/>
                <w:sz w:val="16"/>
                <w:szCs w:val="16"/>
                <w:lang w:eastAsia="es-CO"/>
              </w:rPr>
              <w:t>2%</w:t>
            </w:r>
          </w:p>
        </w:tc>
      </w:tr>
      <w:tr w:rsidR="00E80A32" w:rsidRPr="005224BD" w:rsidTr="00746CE8">
        <w:trPr>
          <w:trHeight w:val="255"/>
        </w:trPr>
        <w:tc>
          <w:tcPr>
            <w:tcW w:w="623" w:type="pct"/>
            <w:tcBorders>
              <w:top w:val="nil"/>
              <w:left w:val="single" w:sz="8" w:space="0" w:color="auto"/>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166002</w:t>
            </w:r>
          </w:p>
        </w:tc>
        <w:tc>
          <w:tcPr>
            <w:tcW w:w="1688"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Equipo de Laboratorio</w:t>
            </w:r>
          </w:p>
        </w:tc>
        <w:tc>
          <w:tcPr>
            <w:tcW w:w="734"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417,945,009</w:t>
            </w:r>
          </w:p>
        </w:tc>
        <w:tc>
          <w:tcPr>
            <w:tcW w:w="734"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410,998,784</w:t>
            </w:r>
          </w:p>
        </w:tc>
        <w:tc>
          <w:tcPr>
            <w:tcW w:w="660"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6,946,225</w:t>
            </w:r>
          </w:p>
        </w:tc>
        <w:tc>
          <w:tcPr>
            <w:tcW w:w="561" w:type="pct"/>
            <w:tcBorders>
              <w:top w:val="nil"/>
              <w:left w:val="nil"/>
              <w:bottom w:val="single" w:sz="4" w:space="0" w:color="auto"/>
              <w:right w:val="single" w:sz="8" w:space="0" w:color="auto"/>
            </w:tcBorders>
            <w:shd w:val="clear" w:color="auto" w:fill="auto"/>
            <w:noWrap/>
            <w:vAlign w:val="bottom"/>
            <w:hideMark/>
          </w:tcPr>
          <w:p w:rsidR="00E80A32" w:rsidRPr="005224BD" w:rsidRDefault="00E80A32" w:rsidP="00746CE8">
            <w:pPr>
              <w:jc w:val="right"/>
              <w:rPr>
                <w:rFonts w:ascii="Cambria" w:eastAsia="Times New Roman" w:hAnsi="Cambria" w:cs="Arial"/>
                <w:sz w:val="16"/>
                <w:szCs w:val="16"/>
                <w:lang w:eastAsia="es-CO"/>
              </w:rPr>
            </w:pPr>
            <w:r w:rsidRPr="005224BD">
              <w:rPr>
                <w:rFonts w:ascii="Cambria" w:eastAsia="Times New Roman" w:hAnsi="Cambria" w:cs="Arial"/>
                <w:sz w:val="16"/>
                <w:szCs w:val="16"/>
                <w:lang w:eastAsia="es-CO"/>
              </w:rPr>
              <w:t>2%</w:t>
            </w:r>
          </w:p>
        </w:tc>
      </w:tr>
      <w:tr w:rsidR="00E80A32" w:rsidRPr="005224BD" w:rsidTr="00746CE8">
        <w:trPr>
          <w:trHeight w:val="255"/>
        </w:trPr>
        <w:tc>
          <w:tcPr>
            <w:tcW w:w="623" w:type="pct"/>
            <w:tcBorders>
              <w:top w:val="nil"/>
              <w:left w:val="single" w:sz="8" w:space="0" w:color="auto"/>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b/>
                <w:bCs/>
                <w:i/>
                <w:iCs/>
                <w:sz w:val="16"/>
                <w:szCs w:val="16"/>
                <w:lang w:eastAsia="es-CO"/>
              </w:rPr>
            </w:pPr>
            <w:r w:rsidRPr="005224BD">
              <w:rPr>
                <w:rFonts w:ascii="Cambria" w:eastAsia="Times New Roman" w:hAnsi="Cambria" w:cs="Arial"/>
                <w:b/>
                <w:bCs/>
                <w:i/>
                <w:iCs/>
                <w:sz w:val="16"/>
                <w:szCs w:val="16"/>
                <w:lang w:eastAsia="es-CO"/>
              </w:rPr>
              <w:t>1665</w:t>
            </w:r>
          </w:p>
        </w:tc>
        <w:tc>
          <w:tcPr>
            <w:tcW w:w="1688"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rPr>
                <w:rFonts w:ascii="Cambria" w:eastAsia="Times New Roman" w:hAnsi="Cambria" w:cs="Arial"/>
                <w:b/>
                <w:bCs/>
                <w:i/>
                <w:iCs/>
                <w:sz w:val="16"/>
                <w:szCs w:val="16"/>
                <w:lang w:eastAsia="es-CO"/>
              </w:rPr>
            </w:pPr>
            <w:r w:rsidRPr="005224BD">
              <w:rPr>
                <w:rFonts w:ascii="Cambria" w:eastAsia="Times New Roman" w:hAnsi="Cambria" w:cs="Arial"/>
                <w:b/>
                <w:bCs/>
                <w:i/>
                <w:iCs/>
                <w:sz w:val="16"/>
                <w:szCs w:val="16"/>
                <w:lang w:eastAsia="es-CO"/>
              </w:rPr>
              <w:t>MUEBLES, ENSERES Y EQUIPO DE OFICINA</w:t>
            </w:r>
          </w:p>
        </w:tc>
        <w:tc>
          <w:tcPr>
            <w:tcW w:w="734"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b/>
                <w:bCs/>
                <w:i/>
                <w:iCs/>
                <w:sz w:val="16"/>
                <w:szCs w:val="16"/>
                <w:lang w:eastAsia="es-CO"/>
              </w:rPr>
            </w:pPr>
            <w:r w:rsidRPr="005224BD">
              <w:rPr>
                <w:rFonts w:ascii="Cambria" w:eastAsia="Times New Roman" w:hAnsi="Cambria" w:cs="Arial"/>
                <w:b/>
                <w:bCs/>
                <w:i/>
                <w:iCs/>
                <w:sz w:val="16"/>
                <w:szCs w:val="16"/>
                <w:lang w:eastAsia="es-CO"/>
              </w:rPr>
              <w:t>510,241,746</w:t>
            </w:r>
          </w:p>
        </w:tc>
        <w:tc>
          <w:tcPr>
            <w:tcW w:w="734"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b/>
                <w:bCs/>
                <w:i/>
                <w:iCs/>
                <w:sz w:val="16"/>
                <w:szCs w:val="16"/>
                <w:lang w:eastAsia="es-CO"/>
              </w:rPr>
            </w:pPr>
            <w:r w:rsidRPr="005224BD">
              <w:rPr>
                <w:rFonts w:ascii="Cambria" w:eastAsia="Times New Roman" w:hAnsi="Cambria" w:cs="Arial"/>
                <w:b/>
                <w:bCs/>
                <w:i/>
                <w:iCs/>
                <w:sz w:val="16"/>
                <w:szCs w:val="16"/>
                <w:lang w:eastAsia="es-CO"/>
              </w:rPr>
              <w:t>480,202,277</w:t>
            </w:r>
          </w:p>
        </w:tc>
        <w:tc>
          <w:tcPr>
            <w:tcW w:w="660"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b/>
                <w:bCs/>
                <w:i/>
                <w:iCs/>
                <w:sz w:val="16"/>
                <w:szCs w:val="16"/>
                <w:lang w:eastAsia="es-CO"/>
              </w:rPr>
            </w:pPr>
            <w:r w:rsidRPr="005224BD">
              <w:rPr>
                <w:rFonts w:ascii="Cambria" w:eastAsia="Times New Roman" w:hAnsi="Cambria" w:cs="Arial"/>
                <w:b/>
                <w:bCs/>
                <w:i/>
                <w:iCs/>
                <w:sz w:val="16"/>
                <w:szCs w:val="16"/>
                <w:lang w:eastAsia="es-CO"/>
              </w:rPr>
              <w:t>30,039,469</w:t>
            </w:r>
          </w:p>
        </w:tc>
        <w:tc>
          <w:tcPr>
            <w:tcW w:w="561" w:type="pct"/>
            <w:tcBorders>
              <w:top w:val="nil"/>
              <w:left w:val="nil"/>
              <w:bottom w:val="single" w:sz="4" w:space="0" w:color="auto"/>
              <w:right w:val="single" w:sz="8" w:space="0" w:color="auto"/>
            </w:tcBorders>
            <w:shd w:val="clear" w:color="auto" w:fill="auto"/>
            <w:noWrap/>
            <w:vAlign w:val="bottom"/>
            <w:hideMark/>
          </w:tcPr>
          <w:p w:rsidR="00E80A32" w:rsidRPr="005224BD" w:rsidRDefault="00E80A32" w:rsidP="00746CE8">
            <w:pPr>
              <w:jc w:val="right"/>
              <w:rPr>
                <w:rFonts w:ascii="Cambria" w:eastAsia="Times New Roman" w:hAnsi="Cambria" w:cs="Arial"/>
                <w:b/>
                <w:bCs/>
                <w:sz w:val="16"/>
                <w:szCs w:val="16"/>
                <w:lang w:eastAsia="es-CO"/>
              </w:rPr>
            </w:pPr>
            <w:r w:rsidRPr="005224BD">
              <w:rPr>
                <w:rFonts w:ascii="Cambria" w:eastAsia="Times New Roman" w:hAnsi="Cambria" w:cs="Arial"/>
                <w:b/>
                <w:bCs/>
                <w:sz w:val="16"/>
                <w:szCs w:val="16"/>
                <w:lang w:eastAsia="es-CO"/>
              </w:rPr>
              <w:t>6%</w:t>
            </w:r>
          </w:p>
        </w:tc>
      </w:tr>
      <w:tr w:rsidR="00E80A32" w:rsidRPr="005224BD" w:rsidTr="00746CE8">
        <w:trPr>
          <w:trHeight w:val="255"/>
        </w:trPr>
        <w:tc>
          <w:tcPr>
            <w:tcW w:w="623" w:type="pct"/>
            <w:tcBorders>
              <w:top w:val="nil"/>
              <w:left w:val="single" w:sz="8" w:space="0" w:color="auto"/>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166501</w:t>
            </w:r>
          </w:p>
        </w:tc>
        <w:tc>
          <w:tcPr>
            <w:tcW w:w="1688"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Muebles y Enseres</w:t>
            </w:r>
          </w:p>
        </w:tc>
        <w:tc>
          <w:tcPr>
            <w:tcW w:w="734"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304,238,733</w:t>
            </w:r>
          </w:p>
        </w:tc>
        <w:tc>
          <w:tcPr>
            <w:tcW w:w="734"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308,923,423</w:t>
            </w:r>
          </w:p>
        </w:tc>
        <w:tc>
          <w:tcPr>
            <w:tcW w:w="660"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-4,684,690</w:t>
            </w:r>
          </w:p>
        </w:tc>
        <w:tc>
          <w:tcPr>
            <w:tcW w:w="561" w:type="pct"/>
            <w:tcBorders>
              <w:top w:val="nil"/>
              <w:left w:val="nil"/>
              <w:bottom w:val="single" w:sz="4" w:space="0" w:color="auto"/>
              <w:right w:val="single" w:sz="8" w:space="0" w:color="auto"/>
            </w:tcBorders>
            <w:shd w:val="clear" w:color="auto" w:fill="auto"/>
            <w:noWrap/>
            <w:vAlign w:val="bottom"/>
            <w:hideMark/>
          </w:tcPr>
          <w:p w:rsidR="00E80A32" w:rsidRPr="005224BD" w:rsidRDefault="00E80A32" w:rsidP="00746CE8">
            <w:pPr>
              <w:jc w:val="right"/>
              <w:rPr>
                <w:rFonts w:ascii="Cambria" w:eastAsia="Times New Roman" w:hAnsi="Cambria" w:cs="Arial"/>
                <w:sz w:val="16"/>
                <w:szCs w:val="16"/>
                <w:lang w:eastAsia="es-CO"/>
              </w:rPr>
            </w:pPr>
            <w:r w:rsidRPr="005224BD">
              <w:rPr>
                <w:rFonts w:ascii="Cambria" w:eastAsia="Times New Roman" w:hAnsi="Cambria" w:cs="Arial"/>
                <w:sz w:val="16"/>
                <w:szCs w:val="16"/>
                <w:lang w:eastAsia="es-CO"/>
              </w:rPr>
              <w:t>-2%</w:t>
            </w:r>
          </w:p>
        </w:tc>
      </w:tr>
      <w:tr w:rsidR="00E80A32" w:rsidRPr="005224BD" w:rsidTr="00746CE8">
        <w:trPr>
          <w:trHeight w:val="255"/>
        </w:trPr>
        <w:tc>
          <w:tcPr>
            <w:tcW w:w="623" w:type="pct"/>
            <w:tcBorders>
              <w:top w:val="nil"/>
              <w:left w:val="single" w:sz="8" w:space="0" w:color="auto"/>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166502</w:t>
            </w:r>
          </w:p>
        </w:tc>
        <w:tc>
          <w:tcPr>
            <w:tcW w:w="1688"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Equipo y Máquinas de Oficina</w:t>
            </w:r>
          </w:p>
        </w:tc>
        <w:tc>
          <w:tcPr>
            <w:tcW w:w="734"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206,003,013</w:t>
            </w:r>
          </w:p>
        </w:tc>
        <w:tc>
          <w:tcPr>
            <w:tcW w:w="734"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171,278,854</w:t>
            </w:r>
          </w:p>
        </w:tc>
        <w:tc>
          <w:tcPr>
            <w:tcW w:w="660"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34,724,159</w:t>
            </w:r>
          </w:p>
        </w:tc>
        <w:tc>
          <w:tcPr>
            <w:tcW w:w="561" w:type="pct"/>
            <w:tcBorders>
              <w:top w:val="nil"/>
              <w:left w:val="nil"/>
              <w:bottom w:val="single" w:sz="4" w:space="0" w:color="auto"/>
              <w:right w:val="single" w:sz="8" w:space="0" w:color="auto"/>
            </w:tcBorders>
            <w:shd w:val="clear" w:color="auto" w:fill="auto"/>
            <w:noWrap/>
            <w:vAlign w:val="bottom"/>
            <w:hideMark/>
          </w:tcPr>
          <w:p w:rsidR="00E80A32" w:rsidRPr="005224BD" w:rsidRDefault="00E80A32" w:rsidP="00746CE8">
            <w:pPr>
              <w:jc w:val="right"/>
              <w:rPr>
                <w:rFonts w:ascii="Cambria" w:eastAsia="Times New Roman" w:hAnsi="Cambria" w:cs="Arial"/>
                <w:sz w:val="16"/>
                <w:szCs w:val="16"/>
                <w:lang w:eastAsia="es-CO"/>
              </w:rPr>
            </w:pPr>
            <w:r w:rsidRPr="005224BD">
              <w:rPr>
                <w:rFonts w:ascii="Cambria" w:eastAsia="Times New Roman" w:hAnsi="Cambria" w:cs="Arial"/>
                <w:sz w:val="16"/>
                <w:szCs w:val="16"/>
                <w:lang w:eastAsia="es-CO"/>
              </w:rPr>
              <w:t>20%</w:t>
            </w:r>
          </w:p>
        </w:tc>
      </w:tr>
      <w:tr w:rsidR="00E80A32" w:rsidRPr="005224BD" w:rsidTr="00746CE8">
        <w:trPr>
          <w:trHeight w:val="255"/>
        </w:trPr>
        <w:tc>
          <w:tcPr>
            <w:tcW w:w="623" w:type="pct"/>
            <w:tcBorders>
              <w:top w:val="nil"/>
              <w:left w:val="single" w:sz="8" w:space="0" w:color="auto"/>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b/>
                <w:bCs/>
                <w:i/>
                <w:iCs/>
                <w:sz w:val="16"/>
                <w:szCs w:val="16"/>
                <w:lang w:eastAsia="es-CO"/>
              </w:rPr>
            </w:pPr>
            <w:r w:rsidRPr="005224BD">
              <w:rPr>
                <w:rFonts w:ascii="Cambria" w:eastAsia="Times New Roman" w:hAnsi="Cambria" w:cs="Arial"/>
                <w:b/>
                <w:bCs/>
                <w:i/>
                <w:iCs/>
                <w:sz w:val="16"/>
                <w:szCs w:val="16"/>
                <w:lang w:eastAsia="es-CO"/>
              </w:rPr>
              <w:t>1670</w:t>
            </w:r>
          </w:p>
        </w:tc>
        <w:tc>
          <w:tcPr>
            <w:tcW w:w="1688"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rPr>
                <w:rFonts w:ascii="Cambria" w:eastAsia="Times New Roman" w:hAnsi="Cambria" w:cs="Arial"/>
                <w:b/>
                <w:bCs/>
                <w:i/>
                <w:iCs/>
                <w:sz w:val="16"/>
                <w:szCs w:val="16"/>
                <w:lang w:eastAsia="es-CO"/>
              </w:rPr>
            </w:pPr>
            <w:r w:rsidRPr="005224BD">
              <w:rPr>
                <w:rFonts w:ascii="Cambria" w:eastAsia="Times New Roman" w:hAnsi="Cambria" w:cs="Arial"/>
                <w:b/>
                <w:bCs/>
                <w:i/>
                <w:iCs/>
                <w:sz w:val="16"/>
                <w:szCs w:val="16"/>
                <w:lang w:eastAsia="es-CO"/>
              </w:rPr>
              <w:t>EQUIPO DE COMUNICACIÓN Y COMPUTACION</w:t>
            </w:r>
          </w:p>
        </w:tc>
        <w:tc>
          <w:tcPr>
            <w:tcW w:w="734"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b/>
                <w:bCs/>
                <w:i/>
                <w:iCs/>
                <w:sz w:val="16"/>
                <w:szCs w:val="16"/>
                <w:lang w:eastAsia="es-CO"/>
              </w:rPr>
            </w:pPr>
            <w:r w:rsidRPr="005224BD">
              <w:rPr>
                <w:rFonts w:ascii="Cambria" w:eastAsia="Times New Roman" w:hAnsi="Cambria" w:cs="Arial"/>
                <w:b/>
                <w:bCs/>
                <w:i/>
                <w:iCs/>
                <w:sz w:val="16"/>
                <w:szCs w:val="16"/>
                <w:lang w:eastAsia="es-CO"/>
              </w:rPr>
              <w:t>689,398,937</w:t>
            </w:r>
          </w:p>
        </w:tc>
        <w:tc>
          <w:tcPr>
            <w:tcW w:w="734"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b/>
                <w:bCs/>
                <w:i/>
                <w:iCs/>
                <w:sz w:val="16"/>
                <w:szCs w:val="16"/>
                <w:lang w:eastAsia="es-CO"/>
              </w:rPr>
            </w:pPr>
            <w:r w:rsidRPr="005224BD">
              <w:rPr>
                <w:rFonts w:ascii="Cambria" w:eastAsia="Times New Roman" w:hAnsi="Cambria" w:cs="Arial"/>
                <w:b/>
                <w:bCs/>
                <w:i/>
                <w:iCs/>
                <w:sz w:val="16"/>
                <w:szCs w:val="16"/>
                <w:lang w:eastAsia="es-CO"/>
              </w:rPr>
              <w:t>708,750,135</w:t>
            </w:r>
          </w:p>
        </w:tc>
        <w:tc>
          <w:tcPr>
            <w:tcW w:w="660"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b/>
                <w:bCs/>
                <w:i/>
                <w:iCs/>
                <w:sz w:val="16"/>
                <w:szCs w:val="16"/>
                <w:lang w:eastAsia="es-CO"/>
              </w:rPr>
            </w:pPr>
            <w:r w:rsidRPr="005224BD">
              <w:rPr>
                <w:rFonts w:ascii="Cambria" w:eastAsia="Times New Roman" w:hAnsi="Cambria" w:cs="Arial"/>
                <w:b/>
                <w:bCs/>
                <w:i/>
                <w:iCs/>
                <w:sz w:val="16"/>
                <w:szCs w:val="16"/>
                <w:lang w:eastAsia="es-CO"/>
              </w:rPr>
              <w:t>-19,351,198</w:t>
            </w:r>
          </w:p>
        </w:tc>
        <w:tc>
          <w:tcPr>
            <w:tcW w:w="561" w:type="pct"/>
            <w:tcBorders>
              <w:top w:val="nil"/>
              <w:left w:val="nil"/>
              <w:bottom w:val="single" w:sz="4" w:space="0" w:color="auto"/>
              <w:right w:val="single" w:sz="8" w:space="0" w:color="auto"/>
            </w:tcBorders>
            <w:shd w:val="clear" w:color="auto" w:fill="auto"/>
            <w:noWrap/>
            <w:vAlign w:val="bottom"/>
            <w:hideMark/>
          </w:tcPr>
          <w:p w:rsidR="00E80A32" w:rsidRPr="005224BD" w:rsidRDefault="00E80A32" w:rsidP="00746CE8">
            <w:pPr>
              <w:jc w:val="right"/>
              <w:rPr>
                <w:rFonts w:ascii="Cambria" w:eastAsia="Times New Roman" w:hAnsi="Cambria" w:cs="Arial"/>
                <w:b/>
                <w:bCs/>
                <w:sz w:val="16"/>
                <w:szCs w:val="16"/>
                <w:lang w:eastAsia="es-CO"/>
              </w:rPr>
            </w:pPr>
            <w:r w:rsidRPr="005224BD">
              <w:rPr>
                <w:rFonts w:ascii="Cambria" w:eastAsia="Times New Roman" w:hAnsi="Cambria" w:cs="Arial"/>
                <w:b/>
                <w:bCs/>
                <w:sz w:val="16"/>
                <w:szCs w:val="16"/>
                <w:lang w:eastAsia="es-CO"/>
              </w:rPr>
              <w:t>-3%</w:t>
            </w:r>
          </w:p>
        </w:tc>
      </w:tr>
      <w:tr w:rsidR="00E80A32" w:rsidRPr="005224BD" w:rsidTr="00746CE8">
        <w:trPr>
          <w:trHeight w:val="255"/>
        </w:trPr>
        <w:tc>
          <w:tcPr>
            <w:tcW w:w="623" w:type="pct"/>
            <w:tcBorders>
              <w:top w:val="nil"/>
              <w:left w:val="single" w:sz="8" w:space="0" w:color="auto"/>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167001</w:t>
            </w:r>
          </w:p>
        </w:tc>
        <w:tc>
          <w:tcPr>
            <w:tcW w:w="1688"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 xml:space="preserve">Equipo de Comunicación </w:t>
            </w:r>
          </w:p>
        </w:tc>
        <w:tc>
          <w:tcPr>
            <w:tcW w:w="734"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149,098,704</w:t>
            </w:r>
          </w:p>
        </w:tc>
        <w:tc>
          <w:tcPr>
            <w:tcW w:w="734"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147,305,944</w:t>
            </w:r>
          </w:p>
        </w:tc>
        <w:tc>
          <w:tcPr>
            <w:tcW w:w="660"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1,792,760</w:t>
            </w:r>
          </w:p>
        </w:tc>
        <w:tc>
          <w:tcPr>
            <w:tcW w:w="561" w:type="pct"/>
            <w:tcBorders>
              <w:top w:val="nil"/>
              <w:left w:val="nil"/>
              <w:bottom w:val="single" w:sz="4" w:space="0" w:color="auto"/>
              <w:right w:val="single" w:sz="8" w:space="0" w:color="auto"/>
            </w:tcBorders>
            <w:shd w:val="clear" w:color="auto" w:fill="auto"/>
            <w:noWrap/>
            <w:vAlign w:val="bottom"/>
            <w:hideMark/>
          </w:tcPr>
          <w:p w:rsidR="00E80A32" w:rsidRPr="005224BD" w:rsidRDefault="00E80A32" w:rsidP="00746CE8">
            <w:pPr>
              <w:jc w:val="right"/>
              <w:rPr>
                <w:rFonts w:ascii="Cambria" w:eastAsia="Times New Roman" w:hAnsi="Cambria" w:cs="Arial"/>
                <w:sz w:val="16"/>
                <w:szCs w:val="16"/>
                <w:lang w:eastAsia="es-CO"/>
              </w:rPr>
            </w:pPr>
            <w:r w:rsidRPr="005224BD">
              <w:rPr>
                <w:rFonts w:ascii="Cambria" w:eastAsia="Times New Roman" w:hAnsi="Cambria" w:cs="Arial"/>
                <w:sz w:val="16"/>
                <w:szCs w:val="16"/>
                <w:lang w:eastAsia="es-CO"/>
              </w:rPr>
              <w:t>1%</w:t>
            </w:r>
          </w:p>
        </w:tc>
      </w:tr>
      <w:tr w:rsidR="00E80A32" w:rsidRPr="005224BD" w:rsidTr="00746CE8">
        <w:trPr>
          <w:trHeight w:val="255"/>
        </w:trPr>
        <w:tc>
          <w:tcPr>
            <w:tcW w:w="623" w:type="pct"/>
            <w:tcBorders>
              <w:top w:val="nil"/>
              <w:left w:val="single" w:sz="8" w:space="0" w:color="auto"/>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167002</w:t>
            </w:r>
          </w:p>
        </w:tc>
        <w:tc>
          <w:tcPr>
            <w:tcW w:w="1688"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Equipo de Computación</w:t>
            </w:r>
          </w:p>
        </w:tc>
        <w:tc>
          <w:tcPr>
            <w:tcW w:w="734"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540,300,233</w:t>
            </w:r>
          </w:p>
        </w:tc>
        <w:tc>
          <w:tcPr>
            <w:tcW w:w="734"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561,444,191</w:t>
            </w:r>
          </w:p>
        </w:tc>
        <w:tc>
          <w:tcPr>
            <w:tcW w:w="660"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-21,143,958</w:t>
            </w:r>
          </w:p>
        </w:tc>
        <w:tc>
          <w:tcPr>
            <w:tcW w:w="561" w:type="pct"/>
            <w:tcBorders>
              <w:top w:val="nil"/>
              <w:left w:val="nil"/>
              <w:bottom w:val="single" w:sz="4" w:space="0" w:color="auto"/>
              <w:right w:val="single" w:sz="8" w:space="0" w:color="auto"/>
            </w:tcBorders>
            <w:shd w:val="clear" w:color="auto" w:fill="auto"/>
            <w:noWrap/>
            <w:vAlign w:val="bottom"/>
            <w:hideMark/>
          </w:tcPr>
          <w:p w:rsidR="00E80A32" w:rsidRPr="005224BD" w:rsidRDefault="00E80A32" w:rsidP="00746CE8">
            <w:pPr>
              <w:jc w:val="right"/>
              <w:rPr>
                <w:rFonts w:ascii="Cambria" w:eastAsia="Times New Roman" w:hAnsi="Cambria" w:cs="Arial"/>
                <w:sz w:val="16"/>
                <w:szCs w:val="16"/>
                <w:lang w:eastAsia="es-CO"/>
              </w:rPr>
            </w:pPr>
            <w:r w:rsidRPr="005224BD">
              <w:rPr>
                <w:rFonts w:ascii="Cambria" w:eastAsia="Times New Roman" w:hAnsi="Cambria" w:cs="Arial"/>
                <w:sz w:val="16"/>
                <w:szCs w:val="16"/>
                <w:lang w:eastAsia="es-CO"/>
              </w:rPr>
              <w:t>-4%</w:t>
            </w:r>
          </w:p>
        </w:tc>
      </w:tr>
      <w:tr w:rsidR="00E80A32" w:rsidRPr="005224BD" w:rsidTr="00746CE8">
        <w:trPr>
          <w:trHeight w:val="255"/>
        </w:trPr>
        <w:tc>
          <w:tcPr>
            <w:tcW w:w="623" w:type="pct"/>
            <w:tcBorders>
              <w:top w:val="nil"/>
              <w:left w:val="single" w:sz="8" w:space="0" w:color="auto"/>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b/>
                <w:bCs/>
                <w:i/>
                <w:iCs/>
                <w:sz w:val="16"/>
                <w:szCs w:val="16"/>
                <w:lang w:eastAsia="es-CO"/>
              </w:rPr>
            </w:pPr>
            <w:r w:rsidRPr="005224BD">
              <w:rPr>
                <w:rFonts w:ascii="Cambria" w:eastAsia="Times New Roman" w:hAnsi="Cambria" w:cs="Arial"/>
                <w:b/>
                <w:bCs/>
                <w:i/>
                <w:iCs/>
                <w:sz w:val="16"/>
                <w:szCs w:val="16"/>
                <w:lang w:eastAsia="es-CO"/>
              </w:rPr>
              <w:t>1675</w:t>
            </w:r>
          </w:p>
        </w:tc>
        <w:tc>
          <w:tcPr>
            <w:tcW w:w="1688"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rPr>
                <w:rFonts w:ascii="Cambria" w:eastAsia="Times New Roman" w:hAnsi="Cambria" w:cs="Arial"/>
                <w:b/>
                <w:bCs/>
                <w:i/>
                <w:iCs/>
                <w:sz w:val="16"/>
                <w:szCs w:val="16"/>
                <w:lang w:eastAsia="es-CO"/>
              </w:rPr>
            </w:pPr>
            <w:r w:rsidRPr="005224BD">
              <w:rPr>
                <w:rFonts w:ascii="Cambria" w:eastAsia="Times New Roman" w:hAnsi="Cambria" w:cs="Arial"/>
                <w:b/>
                <w:bCs/>
                <w:i/>
                <w:iCs/>
                <w:sz w:val="16"/>
                <w:szCs w:val="16"/>
                <w:lang w:eastAsia="es-CO"/>
              </w:rPr>
              <w:t>EQUIPO DE TRANSPORTE, TRACCION Y ELEVACION</w:t>
            </w:r>
          </w:p>
        </w:tc>
        <w:tc>
          <w:tcPr>
            <w:tcW w:w="734"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b/>
                <w:bCs/>
                <w:i/>
                <w:iCs/>
                <w:sz w:val="16"/>
                <w:szCs w:val="16"/>
                <w:lang w:eastAsia="es-CO"/>
              </w:rPr>
            </w:pPr>
            <w:r w:rsidRPr="005224BD">
              <w:rPr>
                <w:rFonts w:ascii="Cambria" w:eastAsia="Times New Roman" w:hAnsi="Cambria" w:cs="Arial"/>
                <w:b/>
                <w:bCs/>
                <w:i/>
                <w:iCs/>
                <w:sz w:val="16"/>
                <w:szCs w:val="16"/>
                <w:lang w:eastAsia="es-CO"/>
              </w:rPr>
              <w:t>3,584,836,125</w:t>
            </w:r>
          </w:p>
        </w:tc>
        <w:tc>
          <w:tcPr>
            <w:tcW w:w="734"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b/>
                <w:bCs/>
                <w:i/>
                <w:iCs/>
                <w:sz w:val="16"/>
                <w:szCs w:val="16"/>
                <w:lang w:eastAsia="es-CO"/>
              </w:rPr>
            </w:pPr>
            <w:r w:rsidRPr="005224BD">
              <w:rPr>
                <w:rFonts w:ascii="Cambria" w:eastAsia="Times New Roman" w:hAnsi="Cambria" w:cs="Arial"/>
                <w:b/>
                <w:bCs/>
                <w:i/>
                <w:iCs/>
                <w:sz w:val="16"/>
                <w:szCs w:val="16"/>
                <w:lang w:eastAsia="es-CO"/>
              </w:rPr>
              <w:t>3,829,092,065</w:t>
            </w:r>
          </w:p>
        </w:tc>
        <w:tc>
          <w:tcPr>
            <w:tcW w:w="660"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b/>
                <w:bCs/>
                <w:i/>
                <w:iCs/>
                <w:sz w:val="16"/>
                <w:szCs w:val="16"/>
                <w:lang w:eastAsia="es-CO"/>
              </w:rPr>
            </w:pPr>
            <w:r w:rsidRPr="005224BD">
              <w:rPr>
                <w:rFonts w:ascii="Cambria" w:eastAsia="Times New Roman" w:hAnsi="Cambria" w:cs="Arial"/>
                <w:b/>
                <w:bCs/>
                <w:i/>
                <w:iCs/>
                <w:sz w:val="16"/>
                <w:szCs w:val="16"/>
                <w:lang w:eastAsia="es-CO"/>
              </w:rPr>
              <w:t>-244,255,940</w:t>
            </w:r>
          </w:p>
        </w:tc>
        <w:tc>
          <w:tcPr>
            <w:tcW w:w="561" w:type="pct"/>
            <w:tcBorders>
              <w:top w:val="nil"/>
              <w:left w:val="nil"/>
              <w:bottom w:val="single" w:sz="4" w:space="0" w:color="auto"/>
              <w:right w:val="single" w:sz="8" w:space="0" w:color="auto"/>
            </w:tcBorders>
            <w:shd w:val="clear" w:color="auto" w:fill="auto"/>
            <w:noWrap/>
            <w:vAlign w:val="bottom"/>
            <w:hideMark/>
          </w:tcPr>
          <w:p w:rsidR="00E80A32" w:rsidRPr="005224BD" w:rsidRDefault="00E80A32" w:rsidP="00746CE8">
            <w:pPr>
              <w:jc w:val="right"/>
              <w:rPr>
                <w:rFonts w:ascii="Cambria" w:eastAsia="Times New Roman" w:hAnsi="Cambria" w:cs="Arial"/>
                <w:b/>
                <w:bCs/>
                <w:sz w:val="16"/>
                <w:szCs w:val="16"/>
                <w:lang w:eastAsia="es-CO"/>
              </w:rPr>
            </w:pPr>
            <w:r w:rsidRPr="005224BD">
              <w:rPr>
                <w:rFonts w:ascii="Cambria" w:eastAsia="Times New Roman" w:hAnsi="Cambria" w:cs="Arial"/>
                <w:b/>
                <w:bCs/>
                <w:sz w:val="16"/>
                <w:szCs w:val="16"/>
                <w:lang w:eastAsia="es-CO"/>
              </w:rPr>
              <w:t>-6%</w:t>
            </w:r>
          </w:p>
        </w:tc>
      </w:tr>
      <w:tr w:rsidR="00E80A32" w:rsidRPr="005224BD" w:rsidTr="00746CE8">
        <w:trPr>
          <w:trHeight w:val="255"/>
        </w:trPr>
        <w:tc>
          <w:tcPr>
            <w:tcW w:w="623" w:type="pct"/>
            <w:tcBorders>
              <w:top w:val="nil"/>
              <w:left w:val="single" w:sz="8" w:space="0" w:color="auto"/>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167502</w:t>
            </w:r>
          </w:p>
        </w:tc>
        <w:tc>
          <w:tcPr>
            <w:tcW w:w="1688"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Terrestre</w:t>
            </w:r>
          </w:p>
        </w:tc>
        <w:tc>
          <w:tcPr>
            <w:tcW w:w="734"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3,584,836,125</w:t>
            </w:r>
          </w:p>
        </w:tc>
        <w:tc>
          <w:tcPr>
            <w:tcW w:w="734"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3,829,092,065</w:t>
            </w:r>
          </w:p>
        </w:tc>
        <w:tc>
          <w:tcPr>
            <w:tcW w:w="660"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-244,255,940</w:t>
            </w:r>
          </w:p>
        </w:tc>
        <w:tc>
          <w:tcPr>
            <w:tcW w:w="561" w:type="pct"/>
            <w:tcBorders>
              <w:top w:val="nil"/>
              <w:left w:val="nil"/>
              <w:bottom w:val="single" w:sz="4" w:space="0" w:color="auto"/>
              <w:right w:val="single" w:sz="8" w:space="0" w:color="auto"/>
            </w:tcBorders>
            <w:shd w:val="clear" w:color="auto" w:fill="auto"/>
            <w:noWrap/>
            <w:vAlign w:val="bottom"/>
            <w:hideMark/>
          </w:tcPr>
          <w:p w:rsidR="00E80A32" w:rsidRPr="005224BD" w:rsidRDefault="00E80A32" w:rsidP="00746CE8">
            <w:pPr>
              <w:jc w:val="right"/>
              <w:rPr>
                <w:rFonts w:ascii="Cambria" w:eastAsia="Times New Roman" w:hAnsi="Cambria" w:cs="Arial"/>
                <w:sz w:val="16"/>
                <w:szCs w:val="16"/>
                <w:lang w:eastAsia="es-CO"/>
              </w:rPr>
            </w:pPr>
            <w:r w:rsidRPr="005224BD">
              <w:rPr>
                <w:rFonts w:ascii="Cambria" w:eastAsia="Times New Roman" w:hAnsi="Cambria" w:cs="Arial"/>
                <w:sz w:val="16"/>
                <w:szCs w:val="16"/>
                <w:lang w:eastAsia="es-CO"/>
              </w:rPr>
              <w:t>-6%</w:t>
            </w:r>
          </w:p>
        </w:tc>
      </w:tr>
      <w:tr w:rsidR="00E80A32" w:rsidRPr="005224BD" w:rsidTr="00746CE8">
        <w:trPr>
          <w:trHeight w:val="255"/>
        </w:trPr>
        <w:tc>
          <w:tcPr>
            <w:tcW w:w="623" w:type="pct"/>
            <w:tcBorders>
              <w:top w:val="nil"/>
              <w:left w:val="single" w:sz="8" w:space="0" w:color="auto"/>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b/>
                <w:bCs/>
                <w:i/>
                <w:iCs/>
                <w:sz w:val="16"/>
                <w:szCs w:val="16"/>
                <w:lang w:eastAsia="es-CO"/>
              </w:rPr>
            </w:pPr>
            <w:r w:rsidRPr="005224BD">
              <w:rPr>
                <w:rFonts w:ascii="Cambria" w:eastAsia="Times New Roman" w:hAnsi="Cambria" w:cs="Arial"/>
                <w:b/>
                <w:bCs/>
                <w:i/>
                <w:iCs/>
                <w:sz w:val="16"/>
                <w:szCs w:val="16"/>
                <w:lang w:eastAsia="es-CO"/>
              </w:rPr>
              <w:t>1680</w:t>
            </w:r>
          </w:p>
        </w:tc>
        <w:tc>
          <w:tcPr>
            <w:tcW w:w="1688"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rPr>
                <w:rFonts w:ascii="Cambria" w:eastAsia="Times New Roman" w:hAnsi="Cambria" w:cs="Arial"/>
                <w:b/>
                <w:bCs/>
                <w:i/>
                <w:iCs/>
                <w:sz w:val="16"/>
                <w:szCs w:val="16"/>
                <w:lang w:eastAsia="es-CO"/>
              </w:rPr>
            </w:pPr>
            <w:r w:rsidRPr="005224BD">
              <w:rPr>
                <w:rFonts w:ascii="Cambria" w:eastAsia="Times New Roman" w:hAnsi="Cambria" w:cs="Arial"/>
                <w:b/>
                <w:bCs/>
                <w:i/>
                <w:iCs/>
                <w:sz w:val="16"/>
                <w:szCs w:val="16"/>
                <w:lang w:eastAsia="es-CO"/>
              </w:rPr>
              <w:t>EQUIPO DE COMEDOR, COCINA Y DESPENSA</w:t>
            </w:r>
          </w:p>
        </w:tc>
        <w:tc>
          <w:tcPr>
            <w:tcW w:w="734"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b/>
                <w:bCs/>
                <w:i/>
                <w:iCs/>
                <w:sz w:val="16"/>
                <w:szCs w:val="16"/>
                <w:lang w:eastAsia="es-CO"/>
              </w:rPr>
            </w:pPr>
            <w:r w:rsidRPr="005224BD">
              <w:rPr>
                <w:rFonts w:ascii="Cambria" w:eastAsia="Times New Roman" w:hAnsi="Cambria" w:cs="Arial"/>
                <w:b/>
                <w:bCs/>
                <w:i/>
                <w:iCs/>
                <w:sz w:val="16"/>
                <w:szCs w:val="16"/>
                <w:lang w:eastAsia="es-CO"/>
              </w:rPr>
              <w:t>7,997,000</w:t>
            </w:r>
          </w:p>
        </w:tc>
        <w:tc>
          <w:tcPr>
            <w:tcW w:w="734"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b/>
                <w:bCs/>
                <w:i/>
                <w:iCs/>
                <w:sz w:val="16"/>
                <w:szCs w:val="16"/>
                <w:lang w:eastAsia="es-CO"/>
              </w:rPr>
            </w:pPr>
            <w:r w:rsidRPr="005224BD">
              <w:rPr>
                <w:rFonts w:ascii="Cambria" w:eastAsia="Times New Roman" w:hAnsi="Cambria" w:cs="Arial"/>
                <w:b/>
                <w:bCs/>
                <w:i/>
                <w:iCs/>
                <w:sz w:val="16"/>
                <w:szCs w:val="16"/>
                <w:lang w:eastAsia="es-CO"/>
              </w:rPr>
              <w:t>7,997,000</w:t>
            </w:r>
          </w:p>
        </w:tc>
        <w:tc>
          <w:tcPr>
            <w:tcW w:w="660"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b/>
                <w:bCs/>
                <w:i/>
                <w:iCs/>
                <w:sz w:val="16"/>
                <w:szCs w:val="16"/>
                <w:lang w:eastAsia="es-CO"/>
              </w:rPr>
            </w:pPr>
            <w:r w:rsidRPr="005224BD">
              <w:rPr>
                <w:rFonts w:ascii="Cambria" w:eastAsia="Times New Roman" w:hAnsi="Cambria" w:cs="Arial"/>
                <w:b/>
                <w:bCs/>
                <w:i/>
                <w:iCs/>
                <w:sz w:val="16"/>
                <w:szCs w:val="16"/>
                <w:lang w:eastAsia="es-CO"/>
              </w:rPr>
              <w:t>0</w:t>
            </w:r>
          </w:p>
        </w:tc>
        <w:tc>
          <w:tcPr>
            <w:tcW w:w="561" w:type="pct"/>
            <w:tcBorders>
              <w:top w:val="nil"/>
              <w:left w:val="nil"/>
              <w:bottom w:val="single" w:sz="4" w:space="0" w:color="auto"/>
              <w:right w:val="single" w:sz="8" w:space="0" w:color="auto"/>
            </w:tcBorders>
            <w:shd w:val="clear" w:color="auto" w:fill="auto"/>
            <w:noWrap/>
            <w:vAlign w:val="bottom"/>
            <w:hideMark/>
          </w:tcPr>
          <w:p w:rsidR="00E80A32" w:rsidRPr="005224BD" w:rsidRDefault="00E80A32" w:rsidP="00746CE8">
            <w:pPr>
              <w:jc w:val="right"/>
              <w:rPr>
                <w:rFonts w:ascii="Cambria" w:eastAsia="Times New Roman" w:hAnsi="Cambria" w:cs="Arial"/>
                <w:b/>
                <w:bCs/>
                <w:sz w:val="16"/>
                <w:szCs w:val="16"/>
                <w:lang w:eastAsia="es-CO"/>
              </w:rPr>
            </w:pPr>
            <w:r w:rsidRPr="005224BD">
              <w:rPr>
                <w:rFonts w:ascii="Cambria" w:eastAsia="Times New Roman" w:hAnsi="Cambria" w:cs="Arial"/>
                <w:b/>
                <w:bCs/>
                <w:sz w:val="16"/>
                <w:szCs w:val="16"/>
                <w:lang w:eastAsia="es-CO"/>
              </w:rPr>
              <w:t>0%</w:t>
            </w:r>
          </w:p>
        </w:tc>
      </w:tr>
      <w:tr w:rsidR="00E80A32" w:rsidRPr="005224BD" w:rsidTr="00746CE8">
        <w:trPr>
          <w:trHeight w:val="255"/>
        </w:trPr>
        <w:tc>
          <w:tcPr>
            <w:tcW w:w="623" w:type="pct"/>
            <w:tcBorders>
              <w:top w:val="nil"/>
              <w:left w:val="single" w:sz="8" w:space="0" w:color="auto"/>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168090</w:t>
            </w:r>
          </w:p>
        </w:tc>
        <w:tc>
          <w:tcPr>
            <w:tcW w:w="1688"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Otros Equipos de comedor, cocina y despensa</w:t>
            </w:r>
          </w:p>
        </w:tc>
        <w:tc>
          <w:tcPr>
            <w:tcW w:w="734"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7,997,000</w:t>
            </w:r>
          </w:p>
        </w:tc>
        <w:tc>
          <w:tcPr>
            <w:tcW w:w="734"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7,997,000</w:t>
            </w:r>
          </w:p>
        </w:tc>
        <w:tc>
          <w:tcPr>
            <w:tcW w:w="660"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0</w:t>
            </w:r>
          </w:p>
        </w:tc>
        <w:tc>
          <w:tcPr>
            <w:tcW w:w="561" w:type="pct"/>
            <w:tcBorders>
              <w:top w:val="nil"/>
              <w:left w:val="nil"/>
              <w:bottom w:val="single" w:sz="4" w:space="0" w:color="auto"/>
              <w:right w:val="single" w:sz="8" w:space="0" w:color="auto"/>
            </w:tcBorders>
            <w:shd w:val="clear" w:color="auto" w:fill="auto"/>
            <w:noWrap/>
            <w:vAlign w:val="bottom"/>
            <w:hideMark/>
          </w:tcPr>
          <w:p w:rsidR="00E80A32" w:rsidRPr="005224BD" w:rsidRDefault="00E80A32" w:rsidP="00746CE8">
            <w:pPr>
              <w:jc w:val="right"/>
              <w:rPr>
                <w:rFonts w:ascii="Cambria" w:eastAsia="Times New Roman" w:hAnsi="Cambria" w:cs="Arial"/>
                <w:sz w:val="16"/>
                <w:szCs w:val="16"/>
                <w:lang w:eastAsia="es-CO"/>
              </w:rPr>
            </w:pPr>
            <w:r w:rsidRPr="005224BD">
              <w:rPr>
                <w:rFonts w:ascii="Cambria" w:eastAsia="Times New Roman" w:hAnsi="Cambria" w:cs="Arial"/>
                <w:sz w:val="16"/>
                <w:szCs w:val="16"/>
                <w:lang w:eastAsia="es-CO"/>
              </w:rPr>
              <w:t>0%</w:t>
            </w:r>
          </w:p>
        </w:tc>
      </w:tr>
      <w:tr w:rsidR="00E80A32" w:rsidRPr="005224BD" w:rsidTr="00746CE8">
        <w:trPr>
          <w:trHeight w:val="255"/>
        </w:trPr>
        <w:tc>
          <w:tcPr>
            <w:tcW w:w="623" w:type="pct"/>
            <w:tcBorders>
              <w:top w:val="nil"/>
              <w:left w:val="single" w:sz="8" w:space="0" w:color="auto"/>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b/>
                <w:bCs/>
                <w:i/>
                <w:iCs/>
                <w:sz w:val="16"/>
                <w:szCs w:val="16"/>
                <w:lang w:eastAsia="es-CO"/>
              </w:rPr>
            </w:pPr>
            <w:r w:rsidRPr="005224BD">
              <w:rPr>
                <w:rFonts w:ascii="Cambria" w:eastAsia="Times New Roman" w:hAnsi="Cambria" w:cs="Arial"/>
                <w:b/>
                <w:bCs/>
                <w:i/>
                <w:iCs/>
                <w:sz w:val="16"/>
                <w:szCs w:val="16"/>
                <w:lang w:eastAsia="es-CO"/>
              </w:rPr>
              <w:t>1685</w:t>
            </w:r>
          </w:p>
        </w:tc>
        <w:tc>
          <w:tcPr>
            <w:tcW w:w="1688"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rPr>
                <w:rFonts w:ascii="Cambria" w:eastAsia="Times New Roman" w:hAnsi="Cambria" w:cs="Arial"/>
                <w:b/>
                <w:bCs/>
                <w:i/>
                <w:iCs/>
                <w:sz w:val="16"/>
                <w:szCs w:val="16"/>
                <w:lang w:eastAsia="es-CO"/>
              </w:rPr>
            </w:pPr>
            <w:r w:rsidRPr="005224BD">
              <w:rPr>
                <w:rFonts w:ascii="Cambria" w:eastAsia="Times New Roman" w:hAnsi="Cambria" w:cs="Arial"/>
                <w:b/>
                <w:bCs/>
                <w:i/>
                <w:iCs/>
                <w:sz w:val="16"/>
                <w:szCs w:val="16"/>
                <w:lang w:eastAsia="es-CO"/>
              </w:rPr>
              <w:t>DEPRECIACION ACUMULADA</w:t>
            </w:r>
          </w:p>
        </w:tc>
        <w:tc>
          <w:tcPr>
            <w:tcW w:w="734"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b/>
                <w:bCs/>
                <w:i/>
                <w:iCs/>
                <w:sz w:val="16"/>
                <w:szCs w:val="16"/>
                <w:lang w:eastAsia="es-CO"/>
              </w:rPr>
            </w:pPr>
            <w:r w:rsidRPr="005224BD">
              <w:rPr>
                <w:rFonts w:ascii="Cambria" w:eastAsia="Times New Roman" w:hAnsi="Cambria" w:cs="Arial"/>
                <w:b/>
                <w:bCs/>
                <w:i/>
                <w:iCs/>
                <w:sz w:val="16"/>
                <w:szCs w:val="16"/>
                <w:lang w:eastAsia="es-CO"/>
              </w:rPr>
              <w:t>-28,698,748,045</w:t>
            </w:r>
          </w:p>
        </w:tc>
        <w:tc>
          <w:tcPr>
            <w:tcW w:w="734"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b/>
                <w:bCs/>
                <w:i/>
                <w:iCs/>
                <w:sz w:val="16"/>
                <w:szCs w:val="16"/>
                <w:lang w:eastAsia="es-CO"/>
              </w:rPr>
            </w:pPr>
            <w:r w:rsidRPr="005224BD">
              <w:rPr>
                <w:rFonts w:ascii="Cambria" w:eastAsia="Times New Roman" w:hAnsi="Cambria" w:cs="Arial"/>
                <w:b/>
                <w:bCs/>
                <w:i/>
                <w:iCs/>
                <w:sz w:val="16"/>
                <w:szCs w:val="16"/>
                <w:lang w:eastAsia="es-CO"/>
              </w:rPr>
              <w:t>-26,175,142,634</w:t>
            </w:r>
          </w:p>
        </w:tc>
        <w:tc>
          <w:tcPr>
            <w:tcW w:w="660"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b/>
                <w:bCs/>
                <w:i/>
                <w:iCs/>
                <w:sz w:val="16"/>
                <w:szCs w:val="16"/>
                <w:lang w:eastAsia="es-CO"/>
              </w:rPr>
            </w:pPr>
            <w:r w:rsidRPr="005224BD">
              <w:rPr>
                <w:rFonts w:ascii="Cambria" w:eastAsia="Times New Roman" w:hAnsi="Cambria" w:cs="Arial"/>
                <w:b/>
                <w:bCs/>
                <w:i/>
                <w:iCs/>
                <w:sz w:val="16"/>
                <w:szCs w:val="16"/>
                <w:lang w:eastAsia="es-CO"/>
              </w:rPr>
              <w:t>-2,523,605,411</w:t>
            </w:r>
          </w:p>
        </w:tc>
        <w:tc>
          <w:tcPr>
            <w:tcW w:w="561" w:type="pct"/>
            <w:tcBorders>
              <w:top w:val="nil"/>
              <w:left w:val="nil"/>
              <w:bottom w:val="single" w:sz="4" w:space="0" w:color="auto"/>
              <w:right w:val="single" w:sz="8" w:space="0" w:color="auto"/>
            </w:tcBorders>
            <w:shd w:val="clear" w:color="auto" w:fill="auto"/>
            <w:noWrap/>
            <w:vAlign w:val="bottom"/>
            <w:hideMark/>
          </w:tcPr>
          <w:p w:rsidR="00E80A32" w:rsidRPr="005224BD" w:rsidRDefault="00E80A32" w:rsidP="00746CE8">
            <w:pPr>
              <w:jc w:val="right"/>
              <w:rPr>
                <w:rFonts w:ascii="Cambria" w:eastAsia="Times New Roman" w:hAnsi="Cambria" w:cs="Arial"/>
                <w:b/>
                <w:bCs/>
                <w:sz w:val="16"/>
                <w:szCs w:val="16"/>
                <w:lang w:eastAsia="es-CO"/>
              </w:rPr>
            </w:pPr>
            <w:r w:rsidRPr="005224BD">
              <w:rPr>
                <w:rFonts w:ascii="Cambria" w:eastAsia="Times New Roman" w:hAnsi="Cambria" w:cs="Arial"/>
                <w:b/>
                <w:bCs/>
                <w:sz w:val="16"/>
                <w:szCs w:val="16"/>
                <w:lang w:eastAsia="es-CO"/>
              </w:rPr>
              <w:t>10%</w:t>
            </w:r>
          </w:p>
        </w:tc>
      </w:tr>
      <w:tr w:rsidR="00E80A32" w:rsidRPr="005224BD" w:rsidTr="00746CE8">
        <w:trPr>
          <w:trHeight w:val="255"/>
        </w:trPr>
        <w:tc>
          <w:tcPr>
            <w:tcW w:w="623" w:type="pct"/>
            <w:tcBorders>
              <w:top w:val="nil"/>
              <w:left w:val="single" w:sz="8" w:space="0" w:color="auto"/>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168501</w:t>
            </w:r>
          </w:p>
        </w:tc>
        <w:tc>
          <w:tcPr>
            <w:tcW w:w="1688"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Edificaciones</w:t>
            </w:r>
          </w:p>
        </w:tc>
        <w:tc>
          <w:tcPr>
            <w:tcW w:w="734"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-639,469,910</w:t>
            </w:r>
          </w:p>
        </w:tc>
        <w:tc>
          <w:tcPr>
            <w:tcW w:w="734"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-581,720,351</w:t>
            </w:r>
          </w:p>
        </w:tc>
        <w:tc>
          <w:tcPr>
            <w:tcW w:w="660"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-57,749,559</w:t>
            </w:r>
          </w:p>
        </w:tc>
        <w:tc>
          <w:tcPr>
            <w:tcW w:w="561" w:type="pct"/>
            <w:tcBorders>
              <w:top w:val="nil"/>
              <w:left w:val="nil"/>
              <w:bottom w:val="single" w:sz="4" w:space="0" w:color="auto"/>
              <w:right w:val="single" w:sz="8" w:space="0" w:color="auto"/>
            </w:tcBorders>
            <w:shd w:val="clear" w:color="auto" w:fill="auto"/>
            <w:noWrap/>
            <w:vAlign w:val="bottom"/>
            <w:hideMark/>
          </w:tcPr>
          <w:p w:rsidR="00E80A32" w:rsidRPr="005224BD" w:rsidRDefault="00E80A32" w:rsidP="00746CE8">
            <w:pPr>
              <w:jc w:val="right"/>
              <w:rPr>
                <w:rFonts w:ascii="Cambria" w:eastAsia="Times New Roman" w:hAnsi="Cambria" w:cs="Arial"/>
                <w:sz w:val="16"/>
                <w:szCs w:val="16"/>
                <w:lang w:eastAsia="es-CO"/>
              </w:rPr>
            </w:pPr>
            <w:r w:rsidRPr="005224BD">
              <w:rPr>
                <w:rFonts w:ascii="Cambria" w:eastAsia="Times New Roman" w:hAnsi="Cambria" w:cs="Arial"/>
                <w:sz w:val="16"/>
                <w:szCs w:val="16"/>
                <w:lang w:eastAsia="es-CO"/>
              </w:rPr>
              <w:t>10%</w:t>
            </w:r>
          </w:p>
        </w:tc>
      </w:tr>
      <w:tr w:rsidR="00E80A32" w:rsidRPr="005224BD" w:rsidTr="00746CE8">
        <w:trPr>
          <w:trHeight w:val="255"/>
        </w:trPr>
        <w:tc>
          <w:tcPr>
            <w:tcW w:w="623" w:type="pct"/>
            <w:tcBorders>
              <w:top w:val="nil"/>
              <w:left w:val="single" w:sz="8" w:space="0" w:color="auto"/>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168502</w:t>
            </w:r>
          </w:p>
        </w:tc>
        <w:tc>
          <w:tcPr>
            <w:tcW w:w="1688"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Plantas y Ductos y Túneles</w:t>
            </w:r>
          </w:p>
        </w:tc>
        <w:tc>
          <w:tcPr>
            <w:tcW w:w="734"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-20,829,857,768</w:t>
            </w:r>
          </w:p>
        </w:tc>
        <w:tc>
          <w:tcPr>
            <w:tcW w:w="734"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-19,019,835,166</w:t>
            </w:r>
          </w:p>
        </w:tc>
        <w:tc>
          <w:tcPr>
            <w:tcW w:w="660"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-1,810,022,602</w:t>
            </w:r>
          </w:p>
        </w:tc>
        <w:tc>
          <w:tcPr>
            <w:tcW w:w="561" w:type="pct"/>
            <w:tcBorders>
              <w:top w:val="nil"/>
              <w:left w:val="nil"/>
              <w:bottom w:val="single" w:sz="4" w:space="0" w:color="auto"/>
              <w:right w:val="single" w:sz="8" w:space="0" w:color="auto"/>
            </w:tcBorders>
            <w:shd w:val="clear" w:color="auto" w:fill="auto"/>
            <w:noWrap/>
            <w:vAlign w:val="bottom"/>
            <w:hideMark/>
          </w:tcPr>
          <w:p w:rsidR="00E80A32" w:rsidRPr="005224BD" w:rsidRDefault="00E80A32" w:rsidP="00746CE8">
            <w:pPr>
              <w:jc w:val="right"/>
              <w:rPr>
                <w:rFonts w:ascii="Cambria" w:eastAsia="Times New Roman" w:hAnsi="Cambria" w:cs="Arial"/>
                <w:sz w:val="16"/>
                <w:szCs w:val="16"/>
                <w:lang w:eastAsia="es-CO"/>
              </w:rPr>
            </w:pPr>
            <w:r w:rsidRPr="005224BD">
              <w:rPr>
                <w:rFonts w:ascii="Cambria" w:eastAsia="Times New Roman" w:hAnsi="Cambria" w:cs="Arial"/>
                <w:sz w:val="16"/>
                <w:szCs w:val="16"/>
                <w:lang w:eastAsia="es-CO"/>
              </w:rPr>
              <w:t>10%</w:t>
            </w:r>
          </w:p>
        </w:tc>
      </w:tr>
      <w:tr w:rsidR="00E80A32" w:rsidRPr="005224BD" w:rsidTr="00746CE8">
        <w:trPr>
          <w:trHeight w:val="255"/>
        </w:trPr>
        <w:tc>
          <w:tcPr>
            <w:tcW w:w="623" w:type="pct"/>
            <w:tcBorders>
              <w:top w:val="nil"/>
              <w:left w:val="single" w:sz="8" w:space="0" w:color="auto"/>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168503</w:t>
            </w:r>
          </w:p>
        </w:tc>
        <w:tc>
          <w:tcPr>
            <w:tcW w:w="1688"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Redes Líneas y Cables</w:t>
            </w:r>
          </w:p>
        </w:tc>
        <w:tc>
          <w:tcPr>
            <w:tcW w:w="734"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-2,373,029,525</w:t>
            </w:r>
          </w:p>
        </w:tc>
        <w:tc>
          <w:tcPr>
            <w:tcW w:w="734"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-2,239,586,587</w:t>
            </w:r>
          </w:p>
        </w:tc>
        <w:tc>
          <w:tcPr>
            <w:tcW w:w="660"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-133,442,938</w:t>
            </w:r>
          </w:p>
        </w:tc>
        <w:tc>
          <w:tcPr>
            <w:tcW w:w="561" w:type="pct"/>
            <w:tcBorders>
              <w:top w:val="nil"/>
              <w:left w:val="nil"/>
              <w:bottom w:val="single" w:sz="4" w:space="0" w:color="auto"/>
              <w:right w:val="single" w:sz="8" w:space="0" w:color="auto"/>
            </w:tcBorders>
            <w:shd w:val="clear" w:color="auto" w:fill="auto"/>
            <w:noWrap/>
            <w:vAlign w:val="bottom"/>
            <w:hideMark/>
          </w:tcPr>
          <w:p w:rsidR="00E80A32" w:rsidRPr="005224BD" w:rsidRDefault="00E80A32" w:rsidP="00746CE8">
            <w:pPr>
              <w:jc w:val="right"/>
              <w:rPr>
                <w:rFonts w:ascii="Cambria" w:eastAsia="Times New Roman" w:hAnsi="Cambria" w:cs="Arial"/>
                <w:sz w:val="16"/>
                <w:szCs w:val="16"/>
                <w:lang w:eastAsia="es-CO"/>
              </w:rPr>
            </w:pPr>
            <w:r w:rsidRPr="005224BD">
              <w:rPr>
                <w:rFonts w:ascii="Cambria" w:eastAsia="Times New Roman" w:hAnsi="Cambria" w:cs="Arial"/>
                <w:sz w:val="16"/>
                <w:szCs w:val="16"/>
                <w:lang w:eastAsia="es-CO"/>
              </w:rPr>
              <w:t>6%</w:t>
            </w:r>
          </w:p>
        </w:tc>
      </w:tr>
      <w:tr w:rsidR="00E80A32" w:rsidRPr="005224BD" w:rsidTr="00746CE8">
        <w:trPr>
          <w:trHeight w:val="255"/>
        </w:trPr>
        <w:tc>
          <w:tcPr>
            <w:tcW w:w="623" w:type="pct"/>
            <w:tcBorders>
              <w:top w:val="nil"/>
              <w:left w:val="single" w:sz="8" w:space="0" w:color="auto"/>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168504</w:t>
            </w:r>
          </w:p>
        </w:tc>
        <w:tc>
          <w:tcPr>
            <w:tcW w:w="1688"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Maquinaria y Equipo</w:t>
            </w:r>
          </w:p>
        </w:tc>
        <w:tc>
          <w:tcPr>
            <w:tcW w:w="734"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-1,421,816,773</w:t>
            </w:r>
          </w:p>
        </w:tc>
        <w:tc>
          <w:tcPr>
            <w:tcW w:w="734"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-1,273,871,403</w:t>
            </w:r>
          </w:p>
        </w:tc>
        <w:tc>
          <w:tcPr>
            <w:tcW w:w="660"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-147,945,370</w:t>
            </w:r>
          </w:p>
        </w:tc>
        <w:tc>
          <w:tcPr>
            <w:tcW w:w="561" w:type="pct"/>
            <w:tcBorders>
              <w:top w:val="nil"/>
              <w:left w:val="nil"/>
              <w:bottom w:val="single" w:sz="4" w:space="0" w:color="auto"/>
              <w:right w:val="single" w:sz="8" w:space="0" w:color="auto"/>
            </w:tcBorders>
            <w:shd w:val="clear" w:color="auto" w:fill="auto"/>
            <w:noWrap/>
            <w:vAlign w:val="bottom"/>
            <w:hideMark/>
          </w:tcPr>
          <w:p w:rsidR="00E80A32" w:rsidRPr="005224BD" w:rsidRDefault="00E80A32" w:rsidP="00746CE8">
            <w:pPr>
              <w:jc w:val="right"/>
              <w:rPr>
                <w:rFonts w:ascii="Cambria" w:eastAsia="Times New Roman" w:hAnsi="Cambria" w:cs="Arial"/>
                <w:sz w:val="16"/>
                <w:szCs w:val="16"/>
                <w:lang w:eastAsia="es-CO"/>
              </w:rPr>
            </w:pPr>
            <w:r w:rsidRPr="005224BD">
              <w:rPr>
                <w:rFonts w:ascii="Cambria" w:eastAsia="Times New Roman" w:hAnsi="Cambria" w:cs="Arial"/>
                <w:sz w:val="16"/>
                <w:szCs w:val="16"/>
                <w:lang w:eastAsia="es-CO"/>
              </w:rPr>
              <w:t>12%</w:t>
            </w:r>
          </w:p>
        </w:tc>
      </w:tr>
      <w:tr w:rsidR="00E80A32" w:rsidRPr="005224BD" w:rsidTr="00746CE8">
        <w:trPr>
          <w:trHeight w:val="255"/>
        </w:trPr>
        <w:tc>
          <w:tcPr>
            <w:tcW w:w="623" w:type="pct"/>
            <w:tcBorders>
              <w:top w:val="nil"/>
              <w:left w:val="single" w:sz="8" w:space="0" w:color="auto"/>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168505</w:t>
            </w:r>
          </w:p>
        </w:tc>
        <w:tc>
          <w:tcPr>
            <w:tcW w:w="1688"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Equipo Médico y Científico</w:t>
            </w:r>
          </w:p>
        </w:tc>
        <w:tc>
          <w:tcPr>
            <w:tcW w:w="734"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-260,667,491</w:t>
            </w:r>
          </w:p>
        </w:tc>
        <w:tc>
          <w:tcPr>
            <w:tcW w:w="734"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-224,964,251</w:t>
            </w:r>
          </w:p>
        </w:tc>
        <w:tc>
          <w:tcPr>
            <w:tcW w:w="660"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-35,703,240</w:t>
            </w:r>
          </w:p>
        </w:tc>
        <w:tc>
          <w:tcPr>
            <w:tcW w:w="561" w:type="pct"/>
            <w:tcBorders>
              <w:top w:val="nil"/>
              <w:left w:val="nil"/>
              <w:bottom w:val="single" w:sz="4" w:space="0" w:color="auto"/>
              <w:right w:val="single" w:sz="8" w:space="0" w:color="auto"/>
            </w:tcBorders>
            <w:shd w:val="clear" w:color="auto" w:fill="auto"/>
            <w:noWrap/>
            <w:vAlign w:val="bottom"/>
            <w:hideMark/>
          </w:tcPr>
          <w:p w:rsidR="00E80A32" w:rsidRPr="005224BD" w:rsidRDefault="00E80A32" w:rsidP="00746CE8">
            <w:pPr>
              <w:jc w:val="right"/>
              <w:rPr>
                <w:rFonts w:ascii="Cambria" w:eastAsia="Times New Roman" w:hAnsi="Cambria" w:cs="Arial"/>
                <w:sz w:val="16"/>
                <w:szCs w:val="16"/>
                <w:lang w:eastAsia="es-CO"/>
              </w:rPr>
            </w:pPr>
            <w:r w:rsidRPr="005224BD">
              <w:rPr>
                <w:rFonts w:ascii="Cambria" w:eastAsia="Times New Roman" w:hAnsi="Cambria" w:cs="Arial"/>
                <w:sz w:val="16"/>
                <w:szCs w:val="16"/>
                <w:lang w:eastAsia="es-CO"/>
              </w:rPr>
              <w:t>16%</w:t>
            </w:r>
          </w:p>
        </w:tc>
      </w:tr>
      <w:tr w:rsidR="00E80A32" w:rsidRPr="005224BD" w:rsidTr="00746CE8">
        <w:trPr>
          <w:trHeight w:val="255"/>
        </w:trPr>
        <w:tc>
          <w:tcPr>
            <w:tcW w:w="623" w:type="pct"/>
            <w:tcBorders>
              <w:top w:val="nil"/>
              <w:left w:val="single" w:sz="8" w:space="0" w:color="auto"/>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168506</w:t>
            </w:r>
          </w:p>
        </w:tc>
        <w:tc>
          <w:tcPr>
            <w:tcW w:w="1688"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Muebles, Enseres y Equipo de Oficina</w:t>
            </w:r>
          </w:p>
        </w:tc>
        <w:tc>
          <w:tcPr>
            <w:tcW w:w="734"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-239,575,235</w:t>
            </w:r>
          </w:p>
        </w:tc>
        <w:tc>
          <w:tcPr>
            <w:tcW w:w="734"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-198,642,902</w:t>
            </w:r>
          </w:p>
        </w:tc>
        <w:tc>
          <w:tcPr>
            <w:tcW w:w="660"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-40,932,333</w:t>
            </w:r>
          </w:p>
        </w:tc>
        <w:tc>
          <w:tcPr>
            <w:tcW w:w="561" w:type="pct"/>
            <w:tcBorders>
              <w:top w:val="nil"/>
              <w:left w:val="nil"/>
              <w:bottom w:val="single" w:sz="4" w:space="0" w:color="auto"/>
              <w:right w:val="single" w:sz="8" w:space="0" w:color="auto"/>
            </w:tcBorders>
            <w:shd w:val="clear" w:color="auto" w:fill="auto"/>
            <w:noWrap/>
            <w:vAlign w:val="bottom"/>
            <w:hideMark/>
          </w:tcPr>
          <w:p w:rsidR="00E80A32" w:rsidRPr="005224BD" w:rsidRDefault="00E80A32" w:rsidP="00746CE8">
            <w:pPr>
              <w:jc w:val="right"/>
              <w:rPr>
                <w:rFonts w:ascii="Cambria" w:eastAsia="Times New Roman" w:hAnsi="Cambria" w:cs="Arial"/>
                <w:sz w:val="16"/>
                <w:szCs w:val="16"/>
                <w:lang w:eastAsia="es-CO"/>
              </w:rPr>
            </w:pPr>
            <w:r w:rsidRPr="005224BD">
              <w:rPr>
                <w:rFonts w:ascii="Cambria" w:eastAsia="Times New Roman" w:hAnsi="Cambria" w:cs="Arial"/>
                <w:sz w:val="16"/>
                <w:szCs w:val="16"/>
                <w:lang w:eastAsia="es-CO"/>
              </w:rPr>
              <w:t>21%</w:t>
            </w:r>
          </w:p>
        </w:tc>
      </w:tr>
      <w:tr w:rsidR="00E80A32" w:rsidRPr="005224BD" w:rsidTr="00746CE8">
        <w:trPr>
          <w:trHeight w:val="255"/>
        </w:trPr>
        <w:tc>
          <w:tcPr>
            <w:tcW w:w="623" w:type="pct"/>
            <w:tcBorders>
              <w:top w:val="nil"/>
              <w:left w:val="single" w:sz="8" w:space="0" w:color="auto"/>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168507</w:t>
            </w:r>
          </w:p>
        </w:tc>
        <w:tc>
          <w:tcPr>
            <w:tcW w:w="1688"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Equipo de comunicación y computación</w:t>
            </w:r>
          </w:p>
        </w:tc>
        <w:tc>
          <w:tcPr>
            <w:tcW w:w="734"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-445,290,210</w:t>
            </w:r>
          </w:p>
        </w:tc>
        <w:tc>
          <w:tcPr>
            <w:tcW w:w="734"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-361,969,609</w:t>
            </w:r>
          </w:p>
        </w:tc>
        <w:tc>
          <w:tcPr>
            <w:tcW w:w="660"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-83,320,601</w:t>
            </w:r>
          </w:p>
        </w:tc>
        <w:tc>
          <w:tcPr>
            <w:tcW w:w="561" w:type="pct"/>
            <w:tcBorders>
              <w:top w:val="nil"/>
              <w:left w:val="nil"/>
              <w:bottom w:val="single" w:sz="4" w:space="0" w:color="auto"/>
              <w:right w:val="single" w:sz="8" w:space="0" w:color="auto"/>
            </w:tcBorders>
            <w:shd w:val="clear" w:color="auto" w:fill="auto"/>
            <w:noWrap/>
            <w:vAlign w:val="bottom"/>
            <w:hideMark/>
          </w:tcPr>
          <w:p w:rsidR="00E80A32" w:rsidRPr="005224BD" w:rsidRDefault="00E80A32" w:rsidP="00746CE8">
            <w:pPr>
              <w:jc w:val="right"/>
              <w:rPr>
                <w:rFonts w:ascii="Cambria" w:eastAsia="Times New Roman" w:hAnsi="Cambria" w:cs="Arial"/>
                <w:sz w:val="16"/>
                <w:szCs w:val="16"/>
                <w:lang w:eastAsia="es-CO"/>
              </w:rPr>
            </w:pPr>
            <w:r w:rsidRPr="005224BD">
              <w:rPr>
                <w:rFonts w:ascii="Cambria" w:eastAsia="Times New Roman" w:hAnsi="Cambria" w:cs="Arial"/>
                <w:sz w:val="16"/>
                <w:szCs w:val="16"/>
                <w:lang w:eastAsia="es-CO"/>
              </w:rPr>
              <w:t>23%</w:t>
            </w:r>
          </w:p>
        </w:tc>
      </w:tr>
      <w:tr w:rsidR="00E80A32" w:rsidRPr="005224BD" w:rsidTr="00746CE8">
        <w:trPr>
          <w:trHeight w:val="255"/>
        </w:trPr>
        <w:tc>
          <w:tcPr>
            <w:tcW w:w="623" w:type="pct"/>
            <w:tcBorders>
              <w:top w:val="nil"/>
              <w:left w:val="single" w:sz="8" w:space="0" w:color="auto"/>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168508</w:t>
            </w:r>
          </w:p>
        </w:tc>
        <w:tc>
          <w:tcPr>
            <w:tcW w:w="1688"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Equipo de Transporte, tracción y elevación</w:t>
            </w:r>
          </w:p>
        </w:tc>
        <w:tc>
          <w:tcPr>
            <w:tcW w:w="734"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-2,485,431,861</w:t>
            </w:r>
          </w:p>
        </w:tc>
        <w:tc>
          <w:tcPr>
            <w:tcW w:w="734"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-2,271,653,058</w:t>
            </w:r>
          </w:p>
        </w:tc>
        <w:tc>
          <w:tcPr>
            <w:tcW w:w="660"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-213,778,803</w:t>
            </w:r>
          </w:p>
        </w:tc>
        <w:tc>
          <w:tcPr>
            <w:tcW w:w="561" w:type="pct"/>
            <w:tcBorders>
              <w:top w:val="nil"/>
              <w:left w:val="nil"/>
              <w:bottom w:val="single" w:sz="4" w:space="0" w:color="auto"/>
              <w:right w:val="single" w:sz="8" w:space="0" w:color="auto"/>
            </w:tcBorders>
            <w:shd w:val="clear" w:color="auto" w:fill="auto"/>
            <w:noWrap/>
            <w:vAlign w:val="bottom"/>
            <w:hideMark/>
          </w:tcPr>
          <w:p w:rsidR="00E80A32" w:rsidRPr="005224BD" w:rsidRDefault="00E80A32" w:rsidP="00746CE8">
            <w:pPr>
              <w:jc w:val="right"/>
              <w:rPr>
                <w:rFonts w:ascii="Cambria" w:eastAsia="Times New Roman" w:hAnsi="Cambria" w:cs="Arial"/>
                <w:sz w:val="16"/>
                <w:szCs w:val="16"/>
                <w:lang w:eastAsia="es-CO"/>
              </w:rPr>
            </w:pPr>
            <w:r w:rsidRPr="005224BD">
              <w:rPr>
                <w:rFonts w:ascii="Cambria" w:eastAsia="Times New Roman" w:hAnsi="Cambria" w:cs="Arial"/>
                <w:sz w:val="16"/>
                <w:szCs w:val="16"/>
                <w:lang w:eastAsia="es-CO"/>
              </w:rPr>
              <w:t>9%</w:t>
            </w:r>
          </w:p>
        </w:tc>
      </w:tr>
      <w:tr w:rsidR="00E80A32" w:rsidRPr="005224BD" w:rsidTr="00746CE8">
        <w:trPr>
          <w:trHeight w:val="270"/>
        </w:trPr>
        <w:tc>
          <w:tcPr>
            <w:tcW w:w="623" w:type="pct"/>
            <w:tcBorders>
              <w:top w:val="nil"/>
              <w:left w:val="single" w:sz="8" w:space="0" w:color="auto"/>
              <w:bottom w:val="single" w:sz="8"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168509</w:t>
            </w:r>
          </w:p>
        </w:tc>
        <w:tc>
          <w:tcPr>
            <w:tcW w:w="1688" w:type="pct"/>
            <w:tcBorders>
              <w:top w:val="nil"/>
              <w:left w:val="nil"/>
              <w:bottom w:val="single" w:sz="8" w:space="0" w:color="auto"/>
              <w:right w:val="single" w:sz="4" w:space="0" w:color="auto"/>
            </w:tcBorders>
            <w:shd w:val="clear" w:color="auto" w:fill="auto"/>
            <w:noWrap/>
            <w:vAlign w:val="bottom"/>
            <w:hideMark/>
          </w:tcPr>
          <w:p w:rsidR="00E80A32" w:rsidRPr="005224BD" w:rsidRDefault="00E80A32" w:rsidP="00746CE8">
            <w:pPr>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Equipo de comedor, despensa y hotelería</w:t>
            </w:r>
          </w:p>
        </w:tc>
        <w:tc>
          <w:tcPr>
            <w:tcW w:w="734"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-3,609,271</w:t>
            </w:r>
          </w:p>
        </w:tc>
        <w:tc>
          <w:tcPr>
            <w:tcW w:w="734"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-2,899,307</w:t>
            </w:r>
          </w:p>
        </w:tc>
        <w:tc>
          <w:tcPr>
            <w:tcW w:w="660"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-709,964</w:t>
            </w:r>
          </w:p>
        </w:tc>
        <w:tc>
          <w:tcPr>
            <w:tcW w:w="561" w:type="pct"/>
            <w:tcBorders>
              <w:top w:val="nil"/>
              <w:left w:val="nil"/>
              <w:bottom w:val="single" w:sz="4" w:space="0" w:color="auto"/>
              <w:right w:val="single" w:sz="8" w:space="0" w:color="auto"/>
            </w:tcBorders>
            <w:shd w:val="clear" w:color="auto" w:fill="auto"/>
            <w:noWrap/>
            <w:vAlign w:val="bottom"/>
            <w:hideMark/>
          </w:tcPr>
          <w:p w:rsidR="00E80A32" w:rsidRPr="005224BD" w:rsidRDefault="00E80A32" w:rsidP="00746CE8">
            <w:pPr>
              <w:jc w:val="right"/>
              <w:rPr>
                <w:rFonts w:ascii="Cambria" w:eastAsia="Times New Roman" w:hAnsi="Cambria" w:cs="Arial"/>
                <w:sz w:val="16"/>
                <w:szCs w:val="16"/>
                <w:lang w:eastAsia="es-CO"/>
              </w:rPr>
            </w:pPr>
            <w:r w:rsidRPr="005224BD">
              <w:rPr>
                <w:rFonts w:ascii="Cambria" w:eastAsia="Times New Roman" w:hAnsi="Cambria" w:cs="Arial"/>
                <w:sz w:val="16"/>
                <w:szCs w:val="16"/>
                <w:lang w:eastAsia="es-CO"/>
              </w:rPr>
              <w:t>24%</w:t>
            </w:r>
          </w:p>
        </w:tc>
      </w:tr>
      <w:tr w:rsidR="00E80A32" w:rsidRPr="005224BD" w:rsidTr="00746CE8">
        <w:trPr>
          <w:trHeight w:val="255"/>
        </w:trPr>
        <w:tc>
          <w:tcPr>
            <w:tcW w:w="623" w:type="pct"/>
            <w:tcBorders>
              <w:top w:val="nil"/>
              <w:left w:val="single" w:sz="8" w:space="0" w:color="auto"/>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b/>
                <w:bCs/>
                <w:i/>
                <w:iCs/>
                <w:sz w:val="16"/>
                <w:szCs w:val="16"/>
                <w:lang w:eastAsia="es-CO"/>
              </w:rPr>
            </w:pPr>
            <w:r w:rsidRPr="005224BD">
              <w:rPr>
                <w:rFonts w:ascii="Cambria" w:eastAsia="Times New Roman" w:hAnsi="Cambria" w:cs="Arial"/>
                <w:b/>
                <w:bCs/>
                <w:i/>
                <w:iCs/>
                <w:sz w:val="16"/>
                <w:szCs w:val="16"/>
                <w:lang w:eastAsia="es-CO"/>
              </w:rPr>
              <w:t>19</w:t>
            </w:r>
          </w:p>
        </w:tc>
        <w:tc>
          <w:tcPr>
            <w:tcW w:w="1688"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rPr>
                <w:rFonts w:ascii="Cambria" w:eastAsia="Times New Roman" w:hAnsi="Cambria" w:cs="Arial"/>
                <w:b/>
                <w:bCs/>
                <w:i/>
                <w:iCs/>
                <w:sz w:val="16"/>
                <w:szCs w:val="16"/>
                <w:lang w:eastAsia="es-CO"/>
              </w:rPr>
            </w:pPr>
            <w:r w:rsidRPr="005224BD">
              <w:rPr>
                <w:rFonts w:ascii="Cambria" w:eastAsia="Times New Roman" w:hAnsi="Cambria" w:cs="Arial"/>
                <w:b/>
                <w:bCs/>
                <w:i/>
                <w:iCs/>
                <w:sz w:val="16"/>
                <w:szCs w:val="16"/>
                <w:lang w:eastAsia="es-CO"/>
              </w:rPr>
              <w:t>OTROS ACTIVOS</w:t>
            </w:r>
          </w:p>
        </w:tc>
        <w:tc>
          <w:tcPr>
            <w:tcW w:w="734" w:type="pct"/>
            <w:tcBorders>
              <w:top w:val="single" w:sz="8" w:space="0" w:color="auto"/>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b/>
                <w:bCs/>
                <w:i/>
                <w:iCs/>
                <w:sz w:val="16"/>
                <w:szCs w:val="16"/>
                <w:lang w:eastAsia="es-CO"/>
              </w:rPr>
            </w:pPr>
            <w:r w:rsidRPr="005224BD">
              <w:rPr>
                <w:rFonts w:ascii="Cambria" w:eastAsia="Times New Roman" w:hAnsi="Cambria" w:cs="Arial"/>
                <w:b/>
                <w:bCs/>
                <w:i/>
                <w:iCs/>
                <w:sz w:val="16"/>
                <w:szCs w:val="16"/>
                <w:lang w:eastAsia="es-CO"/>
              </w:rPr>
              <w:t>575,586,513</w:t>
            </w:r>
          </w:p>
        </w:tc>
        <w:tc>
          <w:tcPr>
            <w:tcW w:w="734" w:type="pct"/>
            <w:tcBorders>
              <w:top w:val="single" w:sz="8" w:space="0" w:color="auto"/>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b/>
                <w:bCs/>
                <w:i/>
                <w:iCs/>
                <w:sz w:val="16"/>
                <w:szCs w:val="16"/>
                <w:lang w:eastAsia="es-CO"/>
              </w:rPr>
            </w:pPr>
            <w:r w:rsidRPr="005224BD">
              <w:rPr>
                <w:rFonts w:ascii="Cambria" w:eastAsia="Times New Roman" w:hAnsi="Cambria" w:cs="Arial"/>
                <w:b/>
                <w:bCs/>
                <w:i/>
                <w:iCs/>
                <w:sz w:val="16"/>
                <w:szCs w:val="16"/>
                <w:lang w:eastAsia="es-CO"/>
              </w:rPr>
              <w:t>800,374,969</w:t>
            </w:r>
          </w:p>
        </w:tc>
        <w:tc>
          <w:tcPr>
            <w:tcW w:w="660"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b/>
                <w:bCs/>
                <w:i/>
                <w:iCs/>
                <w:sz w:val="16"/>
                <w:szCs w:val="16"/>
                <w:lang w:eastAsia="es-CO"/>
              </w:rPr>
            </w:pPr>
            <w:r w:rsidRPr="005224BD">
              <w:rPr>
                <w:rFonts w:ascii="Cambria" w:eastAsia="Times New Roman" w:hAnsi="Cambria" w:cs="Arial"/>
                <w:b/>
                <w:bCs/>
                <w:i/>
                <w:iCs/>
                <w:sz w:val="16"/>
                <w:szCs w:val="16"/>
                <w:lang w:eastAsia="es-CO"/>
              </w:rPr>
              <w:t>-224,788,456</w:t>
            </w:r>
          </w:p>
        </w:tc>
        <w:tc>
          <w:tcPr>
            <w:tcW w:w="561" w:type="pct"/>
            <w:tcBorders>
              <w:top w:val="nil"/>
              <w:left w:val="nil"/>
              <w:bottom w:val="single" w:sz="4" w:space="0" w:color="auto"/>
              <w:right w:val="single" w:sz="8" w:space="0" w:color="auto"/>
            </w:tcBorders>
            <w:shd w:val="clear" w:color="auto" w:fill="auto"/>
            <w:noWrap/>
            <w:vAlign w:val="bottom"/>
            <w:hideMark/>
          </w:tcPr>
          <w:p w:rsidR="00E80A32" w:rsidRPr="005224BD" w:rsidRDefault="00E80A32" w:rsidP="00746CE8">
            <w:pPr>
              <w:jc w:val="right"/>
              <w:rPr>
                <w:rFonts w:ascii="Cambria" w:eastAsia="Times New Roman" w:hAnsi="Cambria" w:cs="Arial"/>
                <w:b/>
                <w:bCs/>
                <w:sz w:val="16"/>
                <w:szCs w:val="16"/>
                <w:lang w:eastAsia="es-CO"/>
              </w:rPr>
            </w:pPr>
            <w:r w:rsidRPr="005224BD">
              <w:rPr>
                <w:rFonts w:ascii="Cambria" w:eastAsia="Times New Roman" w:hAnsi="Cambria" w:cs="Arial"/>
                <w:b/>
                <w:bCs/>
                <w:sz w:val="16"/>
                <w:szCs w:val="16"/>
                <w:lang w:eastAsia="es-CO"/>
              </w:rPr>
              <w:t>-28%</w:t>
            </w:r>
          </w:p>
        </w:tc>
      </w:tr>
      <w:tr w:rsidR="00E80A32" w:rsidRPr="005224BD" w:rsidTr="00746CE8">
        <w:trPr>
          <w:trHeight w:val="255"/>
        </w:trPr>
        <w:tc>
          <w:tcPr>
            <w:tcW w:w="623" w:type="pct"/>
            <w:tcBorders>
              <w:top w:val="nil"/>
              <w:left w:val="single" w:sz="8" w:space="0" w:color="auto"/>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b/>
                <w:bCs/>
                <w:i/>
                <w:iCs/>
                <w:sz w:val="16"/>
                <w:szCs w:val="16"/>
                <w:lang w:eastAsia="es-CO"/>
              </w:rPr>
            </w:pPr>
            <w:r w:rsidRPr="005224BD">
              <w:rPr>
                <w:rFonts w:ascii="Cambria" w:eastAsia="Times New Roman" w:hAnsi="Cambria" w:cs="Arial"/>
                <w:b/>
                <w:bCs/>
                <w:i/>
                <w:iCs/>
                <w:sz w:val="16"/>
                <w:szCs w:val="16"/>
                <w:lang w:eastAsia="es-CO"/>
              </w:rPr>
              <w:t>1970</w:t>
            </w:r>
          </w:p>
        </w:tc>
        <w:tc>
          <w:tcPr>
            <w:tcW w:w="1688"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rPr>
                <w:rFonts w:ascii="Cambria" w:eastAsia="Times New Roman" w:hAnsi="Cambria" w:cs="Arial"/>
                <w:b/>
                <w:bCs/>
                <w:i/>
                <w:iCs/>
                <w:sz w:val="16"/>
                <w:szCs w:val="16"/>
                <w:lang w:eastAsia="es-CO"/>
              </w:rPr>
            </w:pPr>
            <w:r w:rsidRPr="005224BD">
              <w:rPr>
                <w:rFonts w:ascii="Cambria" w:eastAsia="Times New Roman" w:hAnsi="Cambria" w:cs="Arial"/>
                <w:b/>
                <w:bCs/>
                <w:i/>
                <w:iCs/>
                <w:sz w:val="16"/>
                <w:szCs w:val="16"/>
                <w:lang w:eastAsia="es-CO"/>
              </w:rPr>
              <w:t>INTANGIBLES</w:t>
            </w:r>
          </w:p>
        </w:tc>
        <w:tc>
          <w:tcPr>
            <w:tcW w:w="734"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b/>
                <w:bCs/>
                <w:i/>
                <w:iCs/>
                <w:sz w:val="16"/>
                <w:szCs w:val="16"/>
                <w:lang w:eastAsia="es-CO"/>
              </w:rPr>
            </w:pPr>
            <w:r w:rsidRPr="005224BD">
              <w:rPr>
                <w:rFonts w:ascii="Cambria" w:eastAsia="Times New Roman" w:hAnsi="Cambria" w:cs="Arial"/>
                <w:b/>
                <w:bCs/>
                <w:i/>
                <w:iCs/>
                <w:sz w:val="16"/>
                <w:szCs w:val="16"/>
                <w:lang w:eastAsia="es-CO"/>
              </w:rPr>
              <w:t>1,786,713,181</w:t>
            </w:r>
          </w:p>
        </w:tc>
        <w:tc>
          <w:tcPr>
            <w:tcW w:w="734"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b/>
                <w:bCs/>
                <w:i/>
                <w:iCs/>
                <w:sz w:val="16"/>
                <w:szCs w:val="16"/>
                <w:lang w:eastAsia="es-CO"/>
              </w:rPr>
            </w:pPr>
            <w:r w:rsidRPr="005224BD">
              <w:rPr>
                <w:rFonts w:ascii="Cambria" w:eastAsia="Times New Roman" w:hAnsi="Cambria" w:cs="Arial"/>
                <w:b/>
                <w:bCs/>
                <w:i/>
                <w:iCs/>
                <w:sz w:val="16"/>
                <w:szCs w:val="16"/>
                <w:lang w:eastAsia="es-CO"/>
              </w:rPr>
              <w:t>1,772,770,031</w:t>
            </w:r>
          </w:p>
        </w:tc>
        <w:tc>
          <w:tcPr>
            <w:tcW w:w="660"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b/>
                <w:bCs/>
                <w:i/>
                <w:iCs/>
                <w:sz w:val="16"/>
                <w:szCs w:val="16"/>
                <w:lang w:eastAsia="es-CO"/>
              </w:rPr>
            </w:pPr>
            <w:r w:rsidRPr="005224BD">
              <w:rPr>
                <w:rFonts w:ascii="Cambria" w:eastAsia="Times New Roman" w:hAnsi="Cambria" w:cs="Arial"/>
                <w:b/>
                <w:bCs/>
                <w:i/>
                <w:iCs/>
                <w:sz w:val="16"/>
                <w:szCs w:val="16"/>
                <w:lang w:eastAsia="es-CO"/>
              </w:rPr>
              <w:t>13,943,150</w:t>
            </w:r>
          </w:p>
        </w:tc>
        <w:tc>
          <w:tcPr>
            <w:tcW w:w="561" w:type="pct"/>
            <w:tcBorders>
              <w:top w:val="nil"/>
              <w:left w:val="nil"/>
              <w:bottom w:val="single" w:sz="4" w:space="0" w:color="auto"/>
              <w:right w:val="single" w:sz="8" w:space="0" w:color="auto"/>
            </w:tcBorders>
            <w:shd w:val="clear" w:color="auto" w:fill="auto"/>
            <w:noWrap/>
            <w:vAlign w:val="bottom"/>
            <w:hideMark/>
          </w:tcPr>
          <w:p w:rsidR="00E80A32" w:rsidRPr="005224BD" w:rsidRDefault="00E80A32" w:rsidP="00746CE8">
            <w:pPr>
              <w:jc w:val="right"/>
              <w:rPr>
                <w:rFonts w:ascii="Cambria" w:eastAsia="Times New Roman" w:hAnsi="Cambria" w:cs="Arial"/>
                <w:b/>
                <w:bCs/>
                <w:sz w:val="16"/>
                <w:szCs w:val="16"/>
                <w:lang w:eastAsia="es-CO"/>
              </w:rPr>
            </w:pPr>
            <w:r w:rsidRPr="005224BD">
              <w:rPr>
                <w:rFonts w:ascii="Cambria" w:eastAsia="Times New Roman" w:hAnsi="Cambria" w:cs="Arial"/>
                <w:b/>
                <w:bCs/>
                <w:sz w:val="16"/>
                <w:szCs w:val="16"/>
                <w:lang w:eastAsia="es-CO"/>
              </w:rPr>
              <w:t>1%</w:t>
            </w:r>
          </w:p>
        </w:tc>
      </w:tr>
      <w:tr w:rsidR="00E80A32" w:rsidRPr="005224BD" w:rsidTr="00746CE8">
        <w:trPr>
          <w:trHeight w:val="255"/>
        </w:trPr>
        <w:tc>
          <w:tcPr>
            <w:tcW w:w="623" w:type="pct"/>
            <w:tcBorders>
              <w:top w:val="nil"/>
              <w:left w:val="single" w:sz="8" w:space="0" w:color="auto"/>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197008</w:t>
            </w:r>
          </w:p>
        </w:tc>
        <w:tc>
          <w:tcPr>
            <w:tcW w:w="1688"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Software</w:t>
            </w:r>
          </w:p>
        </w:tc>
        <w:tc>
          <w:tcPr>
            <w:tcW w:w="734"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1,351,699,421</w:t>
            </w:r>
          </w:p>
        </w:tc>
        <w:tc>
          <w:tcPr>
            <w:tcW w:w="734"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1,337,756,271</w:t>
            </w:r>
          </w:p>
        </w:tc>
        <w:tc>
          <w:tcPr>
            <w:tcW w:w="660"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13,943,150</w:t>
            </w:r>
          </w:p>
        </w:tc>
        <w:tc>
          <w:tcPr>
            <w:tcW w:w="561" w:type="pct"/>
            <w:tcBorders>
              <w:top w:val="nil"/>
              <w:left w:val="nil"/>
              <w:bottom w:val="single" w:sz="4" w:space="0" w:color="auto"/>
              <w:right w:val="single" w:sz="8" w:space="0" w:color="auto"/>
            </w:tcBorders>
            <w:shd w:val="clear" w:color="auto" w:fill="auto"/>
            <w:noWrap/>
            <w:vAlign w:val="bottom"/>
            <w:hideMark/>
          </w:tcPr>
          <w:p w:rsidR="00E80A32" w:rsidRPr="005224BD" w:rsidRDefault="00E80A32" w:rsidP="00746CE8">
            <w:pPr>
              <w:jc w:val="right"/>
              <w:rPr>
                <w:rFonts w:ascii="Cambria" w:eastAsia="Times New Roman" w:hAnsi="Cambria" w:cs="Arial"/>
                <w:sz w:val="16"/>
                <w:szCs w:val="16"/>
                <w:lang w:eastAsia="es-CO"/>
              </w:rPr>
            </w:pPr>
            <w:r w:rsidRPr="005224BD">
              <w:rPr>
                <w:rFonts w:ascii="Cambria" w:eastAsia="Times New Roman" w:hAnsi="Cambria" w:cs="Arial"/>
                <w:sz w:val="16"/>
                <w:szCs w:val="16"/>
                <w:lang w:eastAsia="es-CO"/>
              </w:rPr>
              <w:t>1%</w:t>
            </w:r>
          </w:p>
        </w:tc>
      </w:tr>
      <w:tr w:rsidR="00E80A32" w:rsidRPr="005224BD" w:rsidTr="00746CE8">
        <w:trPr>
          <w:trHeight w:val="255"/>
        </w:trPr>
        <w:tc>
          <w:tcPr>
            <w:tcW w:w="623" w:type="pct"/>
            <w:tcBorders>
              <w:top w:val="nil"/>
              <w:left w:val="single" w:sz="8" w:space="0" w:color="auto"/>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197009</w:t>
            </w:r>
          </w:p>
        </w:tc>
        <w:tc>
          <w:tcPr>
            <w:tcW w:w="1688"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Servidumbre</w:t>
            </w:r>
          </w:p>
        </w:tc>
        <w:tc>
          <w:tcPr>
            <w:tcW w:w="734"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422,072,000</w:t>
            </w:r>
          </w:p>
        </w:tc>
        <w:tc>
          <w:tcPr>
            <w:tcW w:w="734"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422,072,000</w:t>
            </w:r>
          </w:p>
        </w:tc>
        <w:tc>
          <w:tcPr>
            <w:tcW w:w="660"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0</w:t>
            </w:r>
          </w:p>
        </w:tc>
        <w:tc>
          <w:tcPr>
            <w:tcW w:w="561" w:type="pct"/>
            <w:tcBorders>
              <w:top w:val="nil"/>
              <w:left w:val="nil"/>
              <w:bottom w:val="single" w:sz="4" w:space="0" w:color="auto"/>
              <w:right w:val="single" w:sz="8" w:space="0" w:color="auto"/>
            </w:tcBorders>
            <w:shd w:val="clear" w:color="auto" w:fill="auto"/>
            <w:noWrap/>
            <w:vAlign w:val="bottom"/>
            <w:hideMark/>
          </w:tcPr>
          <w:p w:rsidR="00E80A32" w:rsidRPr="005224BD" w:rsidRDefault="00E80A32" w:rsidP="00746CE8">
            <w:pPr>
              <w:jc w:val="right"/>
              <w:rPr>
                <w:rFonts w:ascii="Cambria" w:eastAsia="Times New Roman" w:hAnsi="Cambria" w:cs="Arial"/>
                <w:sz w:val="16"/>
                <w:szCs w:val="16"/>
                <w:lang w:eastAsia="es-CO"/>
              </w:rPr>
            </w:pPr>
            <w:r w:rsidRPr="005224BD">
              <w:rPr>
                <w:rFonts w:ascii="Cambria" w:eastAsia="Times New Roman" w:hAnsi="Cambria" w:cs="Arial"/>
                <w:sz w:val="16"/>
                <w:szCs w:val="16"/>
                <w:lang w:eastAsia="es-CO"/>
              </w:rPr>
              <w:t>0%</w:t>
            </w:r>
          </w:p>
        </w:tc>
      </w:tr>
      <w:tr w:rsidR="00E80A32" w:rsidRPr="005224BD" w:rsidTr="00746CE8">
        <w:trPr>
          <w:trHeight w:val="255"/>
        </w:trPr>
        <w:tc>
          <w:tcPr>
            <w:tcW w:w="623" w:type="pct"/>
            <w:tcBorders>
              <w:top w:val="nil"/>
              <w:left w:val="single" w:sz="8" w:space="0" w:color="auto"/>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197090</w:t>
            </w:r>
          </w:p>
        </w:tc>
        <w:tc>
          <w:tcPr>
            <w:tcW w:w="1688"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Otros Intangibles</w:t>
            </w:r>
          </w:p>
        </w:tc>
        <w:tc>
          <w:tcPr>
            <w:tcW w:w="734"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12,941,760</w:t>
            </w:r>
          </w:p>
        </w:tc>
        <w:tc>
          <w:tcPr>
            <w:tcW w:w="734"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12,941,760</w:t>
            </w:r>
          </w:p>
        </w:tc>
        <w:tc>
          <w:tcPr>
            <w:tcW w:w="660"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0</w:t>
            </w:r>
          </w:p>
        </w:tc>
        <w:tc>
          <w:tcPr>
            <w:tcW w:w="561" w:type="pct"/>
            <w:tcBorders>
              <w:top w:val="nil"/>
              <w:left w:val="nil"/>
              <w:bottom w:val="single" w:sz="4" w:space="0" w:color="auto"/>
              <w:right w:val="single" w:sz="8" w:space="0" w:color="auto"/>
            </w:tcBorders>
            <w:shd w:val="clear" w:color="auto" w:fill="auto"/>
            <w:noWrap/>
            <w:vAlign w:val="bottom"/>
            <w:hideMark/>
          </w:tcPr>
          <w:p w:rsidR="00E80A32" w:rsidRPr="005224BD" w:rsidRDefault="00E80A32" w:rsidP="00746CE8">
            <w:pPr>
              <w:jc w:val="right"/>
              <w:rPr>
                <w:rFonts w:ascii="Cambria" w:eastAsia="Times New Roman" w:hAnsi="Cambria" w:cs="Arial"/>
                <w:sz w:val="16"/>
                <w:szCs w:val="16"/>
                <w:lang w:eastAsia="es-CO"/>
              </w:rPr>
            </w:pPr>
            <w:r w:rsidRPr="005224BD">
              <w:rPr>
                <w:rFonts w:ascii="Cambria" w:eastAsia="Times New Roman" w:hAnsi="Cambria" w:cs="Arial"/>
                <w:sz w:val="16"/>
                <w:szCs w:val="16"/>
                <w:lang w:eastAsia="es-CO"/>
              </w:rPr>
              <w:t>0%</w:t>
            </w:r>
          </w:p>
        </w:tc>
      </w:tr>
      <w:tr w:rsidR="00E80A32" w:rsidRPr="005224BD" w:rsidTr="00746CE8">
        <w:trPr>
          <w:trHeight w:val="255"/>
        </w:trPr>
        <w:tc>
          <w:tcPr>
            <w:tcW w:w="623" w:type="pct"/>
            <w:tcBorders>
              <w:top w:val="nil"/>
              <w:left w:val="single" w:sz="8" w:space="0" w:color="auto"/>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b/>
                <w:bCs/>
                <w:i/>
                <w:iCs/>
                <w:sz w:val="16"/>
                <w:szCs w:val="16"/>
                <w:lang w:eastAsia="es-CO"/>
              </w:rPr>
            </w:pPr>
            <w:r w:rsidRPr="005224BD">
              <w:rPr>
                <w:rFonts w:ascii="Cambria" w:eastAsia="Times New Roman" w:hAnsi="Cambria" w:cs="Arial"/>
                <w:b/>
                <w:bCs/>
                <w:i/>
                <w:iCs/>
                <w:sz w:val="16"/>
                <w:szCs w:val="16"/>
                <w:lang w:eastAsia="es-CO"/>
              </w:rPr>
              <w:t>1975</w:t>
            </w:r>
          </w:p>
        </w:tc>
        <w:tc>
          <w:tcPr>
            <w:tcW w:w="1688"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rPr>
                <w:rFonts w:ascii="Cambria" w:eastAsia="Times New Roman" w:hAnsi="Cambria" w:cs="Arial"/>
                <w:b/>
                <w:bCs/>
                <w:i/>
                <w:iCs/>
                <w:sz w:val="16"/>
                <w:szCs w:val="16"/>
                <w:lang w:eastAsia="es-CO"/>
              </w:rPr>
            </w:pPr>
            <w:r w:rsidRPr="005224BD">
              <w:rPr>
                <w:rFonts w:ascii="Cambria" w:eastAsia="Times New Roman" w:hAnsi="Cambria" w:cs="Arial"/>
                <w:b/>
                <w:bCs/>
                <w:i/>
                <w:iCs/>
                <w:sz w:val="16"/>
                <w:szCs w:val="16"/>
                <w:lang w:eastAsia="es-CO"/>
              </w:rPr>
              <w:t>AMORTIZACION ACUMULADA DE INTANGIBLES</w:t>
            </w:r>
          </w:p>
        </w:tc>
        <w:tc>
          <w:tcPr>
            <w:tcW w:w="734"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b/>
                <w:bCs/>
                <w:i/>
                <w:iCs/>
                <w:sz w:val="16"/>
                <w:szCs w:val="16"/>
                <w:lang w:eastAsia="es-CO"/>
              </w:rPr>
            </w:pPr>
            <w:r w:rsidRPr="005224BD">
              <w:rPr>
                <w:rFonts w:ascii="Cambria" w:eastAsia="Times New Roman" w:hAnsi="Cambria" w:cs="Arial"/>
                <w:b/>
                <w:bCs/>
                <w:i/>
                <w:iCs/>
                <w:sz w:val="16"/>
                <w:szCs w:val="16"/>
                <w:lang w:eastAsia="es-CO"/>
              </w:rPr>
              <w:t>-1,211,126,668</w:t>
            </w:r>
          </w:p>
        </w:tc>
        <w:tc>
          <w:tcPr>
            <w:tcW w:w="734"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b/>
                <w:bCs/>
                <w:i/>
                <w:iCs/>
                <w:sz w:val="16"/>
                <w:szCs w:val="16"/>
                <w:lang w:eastAsia="es-CO"/>
              </w:rPr>
            </w:pPr>
            <w:r w:rsidRPr="005224BD">
              <w:rPr>
                <w:rFonts w:ascii="Cambria" w:eastAsia="Times New Roman" w:hAnsi="Cambria" w:cs="Arial"/>
                <w:b/>
                <w:bCs/>
                <w:i/>
                <w:iCs/>
                <w:sz w:val="16"/>
                <w:szCs w:val="16"/>
                <w:lang w:eastAsia="es-CO"/>
              </w:rPr>
              <w:t>-972,395,062</w:t>
            </w:r>
          </w:p>
        </w:tc>
        <w:tc>
          <w:tcPr>
            <w:tcW w:w="660"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b/>
                <w:bCs/>
                <w:i/>
                <w:iCs/>
                <w:sz w:val="16"/>
                <w:szCs w:val="16"/>
                <w:lang w:eastAsia="es-CO"/>
              </w:rPr>
            </w:pPr>
            <w:r w:rsidRPr="005224BD">
              <w:rPr>
                <w:rFonts w:ascii="Cambria" w:eastAsia="Times New Roman" w:hAnsi="Cambria" w:cs="Arial"/>
                <w:b/>
                <w:bCs/>
                <w:i/>
                <w:iCs/>
                <w:sz w:val="16"/>
                <w:szCs w:val="16"/>
                <w:lang w:eastAsia="es-CO"/>
              </w:rPr>
              <w:t>-238,731,606</w:t>
            </w:r>
          </w:p>
        </w:tc>
        <w:tc>
          <w:tcPr>
            <w:tcW w:w="561" w:type="pct"/>
            <w:tcBorders>
              <w:top w:val="nil"/>
              <w:left w:val="nil"/>
              <w:bottom w:val="single" w:sz="4" w:space="0" w:color="auto"/>
              <w:right w:val="single" w:sz="8" w:space="0" w:color="auto"/>
            </w:tcBorders>
            <w:shd w:val="clear" w:color="auto" w:fill="auto"/>
            <w:noWrap/>
            <w:vAlign w:val="bottom"/>
            <w:hideMark/>
          </w:tcPr>
          <w:p w:rsidR="00E80A32" w:rsidRPr="005224BD" w:rsidRDefault="00E80A32" w:rsidP="00746CE8">
            <w:pPr>
              <w:jc w:val="right"/>
              <w:rPr>
                <w:rFonts w:ascii="Cambria" w:eastAsia="Times New Roman" w:hAnsi="Cambria" w:cs="Arial"/>
                <w:b/>
                <w:bCs/>
                <w:sz w:val="16"/>
                <w:szCs w:val="16"/>
                <w:lang w:eastAsia="es-CO"/>
              </w:rPr>
            </w:pPr>
            <w:r w:rsidRPr="005224BD">
              <w:rPr>
                <w:rFonts w:ascii="Cambria" w:eastAsia="Times New Roman" w:hAnsi="Cambria" w:cs="Arial"/>
                <w:b/>
                <w:bCs/>
                <w:sz w:val="16"/>
                <w:szCs w:val="16"/>
                <w:lang w:eastAsia="es-CO"/>
              </w:rPr>
              <w:t>25%</w:t>
            </w:r>
          </w:p>
        </w:tc>
      </w:tr>
      <w:tr w:rsidR="00E80A32" w:rsidRPr="005224BD" w:rsidTr="00746CE8">
        <w:trPr>
          <w:trHeight w:val="255"/>
        </w:trPr>
        <w:tc>
          <w:tcPr>
            <w:tcW w:w="623" w:type="pct"/>
            <w:tcBorders>
              <w:top w:val="nil"/>
              <w:left w:val="single" w:sz="8" w:space="0" w:color="auto"/>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197508</w:t>
            </w:r>
          </w:p>
        </w:tc>
        <w:tc>
          <w:tcPr>
            <w:tcW w:w="1688"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Software</w:t>
            </w:r>
          </w:p>
        </w:tc>
        <w:tc>
          <w:tcPr>
            <w:tcW w:w="734"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-1,198,184,908</w:t>
            </w:r>
          </w:p>
        </w:tc>
        <w:tc>
          <w:tcPr>
            <w:tcW w:w="734"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-962,041,654</w:t>
            </w:r>
          </w:p>
        </w:tc>
        <w:tc>
          <w:tcPr>
            <w:tcW w:w="660"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-236,143,254</w:t>
            </w:r>
          </w:p>
        </w:tc>
        <w:tc>
          <w:tcPr>
            <w:tcW w:w="561" w:type="pct"/>
            <w:tcBorders>
              <w:top w:val="nil"/>
              <w:left w:val="nil"/>
              <w:bottom w:val="single" w:sz="4" w:space="0" w:color="auto"/>
              <w:right w:val="single" w:sz="8" w:space="0" w:color="auto"/>
            </w:tcBorders>
            <w:shd w:val="clear" w:color="auto" w:fill="auto"/>
            <w:noWrap/>
            <w:vAlign w:val="bottom"/>
            <w:hideMark/>
          </w:tcPr>
          <w:p w:rsidR="00E80A32" w:rsidRPr="005224BD" w:rsidRDefault="00E80A32" w:rsidP="00746CE8">
            <w:pPr>
              <w:jc w:val="right"/>
              <w:rPr>
                <w:rFonts w:ascii="Cambria" w:eastAsia="Times New Roman" w:hAnsi="Cambria" w:cs="Arial"/>
                <w:sz w:val="16"/>
                <w:szCs w:val="16"/>
                <w:lang w:eastAsia="es-CO"/>
              </w:rPr>
            </w:pPr>
            <w:r w:rsidRPr="005224BD">
              <w:rPr>
                <w:rFonts w:ascii="Cambria" w:eastAsia="Times New Roman" w:hAnsi="Cambria" w:cs="Arial"/>
                <w:sz w:val="16"/>
                <w:szCs w:val="16"/>
                <w:lang w:eastAsia="es-CO"/>
              </w:rPr>
              <w:t>25%</w:t>
            </w:r>
          </w:p>
        </w:tc>
      </w:tr>
      <w:tr w:rsidR="00E80A32" w:rsidRPr="005224BD" w:rsidTr="00746CE8">
        <w:trPr>
          <w:trHeight w:val="255"/>
        </w:trPr>
        <w:tc>
          <w:tcPr>
            <w:tcW w:w="623" w:type="pct"/>
            <w:tcBorders>
              <w:top w:val="nil"/>
              <w:left w:val="single" w:sz="8" w:space="0" w:color="auto"/>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197590</w:t>
            </w:r>
          </w:p>
        </w:tc>
        <w:tc>
          <w:tcPr>
            <w:tcW w:w="1688"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Otros Intangibles</w:t>
            </w:r>
          </w:p>
        </w:tc>
        <w:tc>
          <w:tcPr>
            <w:tcW w:w="734"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-12,941,760</w:t>
            </w:r>
          </w:p>
        </w:tc>
        <w:tc>
          <w:tcPr>
            <w:tcW w:w="734"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-10,353,408</w:t>
            </w:r>
          </w:p>
        </w:tc>
        <w:tc>
          <w:tcPr>
            <w:tcW w:w="660"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-2,588,352</w:t>
            </w:r>
          </w:p>
        </w:tc>
        <w:tc>
          <w:tcPr>
            <w:tcW w:w="561" w:type="pct"/>
            <w:tcBorders>
              <w:top w:val="nil"/>
              <w:left w:val="nil"/>
              <w:bottom w:val="single" w:sz="4" w:space="0" w:color="auto"/>
              <w:right w:val="single" w:sz="8" w:space="0" w:color="auto"/>
            </w:tcBorders>
            <w:shd w:val="clear" w:color="auto" w:fill="auto"/>
            <w:noWrap/>
            <w:vAlign w:val="bottom"/>
            <w:hideMark/>
          </w:tcPr>
          <w:p w:rsidR="00E80A32" w:rsidRPr="005224BD" w:rsidRDefault="00E80A32" w:rsidP="00746CE8">
            <w:pPr>
              <w:jc w:val="right"/>
              <w:rPr>
                <w:rFonts w:ascii="Cambria" w:eastAsia="Times New Roman" w:hAnsi="Cambria" w:cs="Arial"/>
                <w:sz w:val="16"/>
                <w:szCs w:val="16"/>
                <w:lang w:eastAsia="es-CO"/>
              </w:rPr>
            </w:pPr>
            <w:r w:rsidRPr="005224BD">
              <w:rPr>
                <w:rFonts w:ascii="Cambria" w:eastAsia="Times New Roman" w:hAnsi="Cambria" w:cs="Arial"/>
                <w:sz w:val="16"/>
                <w:szCs w:val="16"/>
                <w:lang w:eastAsia="es-CO"/>
              </w:rPr>
              <w:t>25%</w:t>
            </w:r>
          </w:p>
        </w:tc>
      </w:tr>
      <w:tr w:rsidR="00E80A32" w:rsidRPr="005224BD" w:rsidTr="00746CE8">
        <w:trPr>
          <w:trHeight w:val="255"/>
        </w:trPr>
        <w:tc>
          <w:tcPr>
            <w:tcW w:w="623" w:type="pct"/>
            <w:tcBorders>
              <w:top w:val="nil"/>
              <w:left w:val="single" w:sz="8" w:space="0" w:color="auto"/>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b/>
                <w:bCs/>
                <w:i/>
                <w:iCs/>
                <w:sz w:val="16"/>
                <w:szCs w:val="16"/>
                <w:lang w:eastAsia="es-CO"/>
              </w:rPr>
            </w:pPr>
            <w:r w:rsidRPr="005224BD">
              <w:rPr>
                <w:rFonts w:ascii="Cambria" w:eastAsia="Times New Roman" w:hAnsi="Cambria" w:cs="Arial"/>
                <w:b/>
                <w:bCs/>
                <w:i/>
                <w:iCs/>
                <w:sz w:val="16"/>
                <w:szCs w:val="16"/>
                <w:lang w:eastAsia="es-CO"/>
              </w:rPr>
              <w:t>2</w:t>
            </w:r>
          </w:p>
        </w:tc>
        <w:tc>
          <w:tcPr>
            <w:tcW w:w="1688"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rPr>
                <w:rFonts w:ascii="Cambria" w:eastAsia="Times New Roman" w:hAnsi="Cambria" w:cs="Arial"/>
                <w:b/>
                <w:bCs/>
                <w:i/>
                <w:iCs/>
                <w:sz w:val="16"/>
                <w:szCs w:val="16"/>
                <w:lang w:eastAsia="es-CO"/>
              </w:rPr>
            </w:pPr>
            <w:r w:rsidRPr="005224BD">
              <w:rPr>
                <w:rFonts w:ascii="Cambria" w:eastAsia="Times New Roman" w:hAnsi="Cambria" w:cs="Arial"/>
                <w:b/>
                <w:bCs/>
                <w:i/>
                <w:iCs/>
                <w:sz w:val="16"/>
                <w:szCs w:val="16"/>
                <w:lang w:eastAsia="es-CO"/>
              </w:rPr>
              <w:t>TOTAL PASIVO</w:t>
            </w:r>
          </w:p>
        </w:tc>
        <w:tc>
          <w:tcPr>
            <w:tcW w:w="734"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b/>
                <w:bCs/>
                <w:i/>
                <w:iCs/>
                <w:sz w:val="16"/>
                <w:szCs w:val="16"/>
                <w:lang w:eastAsia="es-CO"/>
              </w:rPr>
            </w:pPr>
            <w:r w:rsidRPr="005224BD">
              <w:rPr>
                <w:rFonts w:ascii="Cambria" w:eastAsia="Times New Roman" w:hAnsi="Cambria" w:cs="Arial"/>
                <w:b/>
                <w:bCs/>
                <w:i/>
                <w:iCs/>
                <w:sz w:val="16"/>
                <w:szCs w:val="16"/>
                <w:lang w:eastAsia="es-CO"/>
              </w:rPr>
              <w:t>26,450,523,495</w:t>
            </w:r>
          </w:p>
        </w:tc>
        <w:tc>
          <w:tcPr>
            <w:tcW w:w="734"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b/>
                <w:bCs/>
                <w:i/>
                <w:iCs/>
                <w:sz w:val="16"/>
                <w:szCs w:val="16"/>
                <w:lang w:eastAsia="es-CO"/>
              </w:rPr>
            </w:pPr>
            <w:r w:rsidRPr="005224BD">
              <w:rPr>
                <w:rFonts w:ascii="Cambria" w:eastAsia="Times New Roman" w:hAnsi="Cambria" w:cs="Arial"/>
                <w:b/>
                <w:bCs/>
                <w:i/>
                <w:iCs/>
                <w:sz w:val="16"/>
                <w:szCs w:val="16"/>
                <w:lang w:eastAsia="es-CO"/>
              </w:rPr>
              <w:t>25,903,203,715</w:t>
            </w:r>
          </w:p>
        </w:tc>
        <w:tc>
          <w:tcPr>
            <w:tcW w:w="660"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b/>
                <w:bCs/>
                <w:i/>
                <w:iCs/>
                <w:sz w:val="16"/>
                <w:szCs w:val="16"/>
                <w:lang w:eastAsia="es-CO"/>
              </w:rPr>
            </w:pPr>
            <w:r w:rsidRPr="005224BD">
              <w:rPr>
                <w:rFonts w:ascii="Cambria" w:eastAsia="Times New Roman" w:hAnsi="Cambria" w:cs="Arial"/>
                <w:b/>
                <w:bCs/>
                <w:i/>
                <w:iCs/>
                <w:sz w:val="16"/>
                <w:szCs w:val="16"/>
                <w:lang w:eastAsia="es-CO"/>
              </w:rPr>
              <w:t>547,319,780</w:t>
            </w:r>
          </w:p>
        </w:tc>
        <w:tc>
          <w:tcPr>
            <w:tcW w:w="561" w:type="pct"/>
            <w:tcBorders>
              <w:top w:val="nil"/>
              <w:left w:val="nil"/>
              <w:bottom w:val="single" w:sz="4" w:space="0" w:color="auto"/>
              <w:right w:val="single" w:sz="8" w:space="0" w:color="auto"/>
            </w:tcBorders>
            <w:shd w:val="clear" w:color="auto" w:fill="auto"/>
            <w:noWrap/>
            <w:vAlign w:val="bottom"/>
            <w:hideMark/>
          </w:tcPr>
          <w:p w:rsidR="00E80A32" w:rsidRPr="005224BD" w:rsidRDefault="00E80A32" w:rsidP="00746CE8">
            <w:pPr>
              <w:jc w:val="right"/>
              <w:rPr>
                <w:rFonts w:ascii="Cambria" w:eastAsia="Times New Roman" w:hAnsi="Cambria" w:cs="Arial"/>
                <w:b/>
                <w:bCs/>
                <w:sz w:val="16"/>
                <w:szCs w:val="16"/>
                <w:lang w:eastAsia="es-CO"/>
              </w:rPr>
            </w:pPr>
            <w:r w:rsidRPr="005224BD">
              <w:rPr>
                <w:rFonts w:ascii="Cambria" w:eastAsia="Times New Roman" w:hAnsi="Cambria" w:cs="Arial"/>
                <w:b/>
                <w:bCs/>
                <w:sz w:val="16"/>
                <w:szCs w:val="16"/>
                <w:lang w:eastAsia="es-CO"/>
              </w:rPr>
              <w:t>2%</w:t>
            </w:r>
          </w:p>
        </w:tc>
      </w:tr>
      <w:tr w:rsidR="00E80A32" w:rsidRPr="005224BD" w:rsidTr="00746CE8">
        <w:trPr>
          <w:trHeight w:val="255"/>
        </w:trPr>
        <w:tc>
          <w:tcPr>
            <w:tcW w:w="623" w:type="pct"/>
            <w:tcBorders>
              <w:top w:val="nil"/>
              <w:left w:val="single" w:sz="8" w:space="0" w:color="auto"/>
              <w:bottom w:val="single" w:sz="4" w:space="0" w:color="auto"/>
              <w:right w:val="single" w:sz="4" w:space="0" w:color="auto"/>
            </w:tcBorders>
            <w:shd w:val="clear" w:color="auto" w:fill="auto"/>
            <w:noWrap/>
            <w:vAlign w:val="bottom"/>
            <w:hideMark/>
          </w:tcPr>
          <w:p w:rsidR="00E80A32" w:rsidRPr="005224BD" w:rsidRDefault="00E80A32" w:rsidP="00746CE8">
            <w:pPr>
              <w:rPr>
                <w:rFonts w:ascii="Cambria" w:eastAsia="Times New Roman" w:hAnsi="Cambria" w:cs="Arial"/>
                <w:b/>
                <w:bCs/>
                <w:i/>
                <w:iCs/>
                <w:sz w:val="16"/>
                <w:szCs w:val="16"/>
                <w:lang w:eastAsia="es-CO"/>
              </w:rPr>
            </w:pPr>
            <w:r w:rsidRPr="005224BD">
              <w:rPr>
                <w:rFonts w:ascii="Cambria" w:eastAsia="Times New Roman" w:hAnsi="Cambria" w:cs="Arial"/>
                <w:b/>
                <w:bCs/>
                <w:i/>
                <w:iCs/>
                <w:sz w:val="16"/>
                <w:szCs w:val="16"/>
                <w:lang w:eastAsia="es-CO"/>
              </w:rPr>
              <w:t> </w:t>
            </w:r>
          </w:p>
        </w:tc>
        <w:tc>
          <w:tcPr>
            <w:tcW w:w="1688"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rPr>
                <w:rFonts w:ascii="Cambria" w:eastAsia="Times New Roman" w:hAnsi="Cambria" w:cs="Arial"/>
                <w:b/>
                <w:bCs/>
                <w:i/>
                <w:iCs/>
                <w:sz w:val="16"/>
                <w:szCs w:val="16"/>
                <w:lang w:eastAsia="es-CO"/>
              </w:rPr>
            </w:pPr>
            <w:r w:rsidRPr="005224BD">
              <w:rPr>
                <w:rFonts w:ascii="Cambria" w:eastAsia="Times New Roman" w:hAnsi="Cambria" w:cs="Arial"/>
                <w:b/>
                <w:bCs/>
                <w:i/>
                <w:iCs/>
                <w:sz w:val="16"/>
                <w:szCs w:val="16"/>
                <w:lang w:eastAsia="es-CO"/>
              </w:rPr>
              <w:t>PASIVO  CORRIENTE</w:t>
            </w:r>
          </w:p>
        </w:tc>
        <w:tc>
          <w:tcPr>
            <w:tcW w:w="734"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b/>
                <w:bCs/>
                <w:i/>
                <w:iCs/>
                <w:sz w:val="16"/>
                <w:szCs w:val="16"/>
                <w:lang w:eastAsia="es-CO"/>
              </w:rPr>
            </w:pPr>
            <w:r w:rsidRPr="005224BD">
              <w:rPr>
                <w:rFonts w:ascii="Cambria" w:eastAsia="Times New Roman" w:hAnsi="Cambria" w:cs="Arial"/>
                <w:b/>
                <w:bCs/>
                <w:i/>
                <w:iCs/>
                <w:sz w:val="16"/>
                <w:szCs w:val="16"/>
                <w:lang w:eastAsia="es-CO"/>
              </w:rPr>
              <w:t>8,747,559,030</w:t>
            </w:r>
          </w:p>
        </w:tc>
        <w:tc>
          <w:tcPr>
            <w:tcW w:w="734"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b/>
                <w:bCs/>
                <w:i/>
                <w:iCs/>
                <w:sz w:val="16"/>
                <w:szCs w:val="16"/>
                <w:lang w:eastAsia="es-CO"/>
              </w:rPr>
            </w:pPr>
            <w:r w:rsidRPr="005224BD">
              <w:rPr>
                <w:rFonts w:ascii="Cambria" w:eastAsia="Times New Roman" w:hAnsi="Cambria" w:cs="Arial"/>
                <w:b/>
                <w:bCs/>
                <w:i/>
                <w:iCs/>
                <w:sz w:val="16"/>
                <w:szCs w:val="16"/>
                <w:lang w:eastAsia="es-CO"/>
              </w:rPr>
              <w:t>7,184,845,357</w:t>
            </w:r>
          </w:p>
        </w:tc>
        <w:tc>
          <w:tcPr>
            <w:tcW w:w="660"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b/>
                <w:bCs/>
                <w:i/>
                <w:iCs/>
                <w:sz w:val="16"/>
                <w:szCs w:val="16"/>
                <w:lang w:eastAsia="es-CO"/>
              </w:rPr>
            </w:pPr>
            <w:r w:rsidRPr="005224BD">
              <w:rPr>
                <w:rFonts w:ascii="Cambria" w:eastAsia="Times New Roman" w:hAnsi="Cambria" w:cs="Arial"/>
                <w:b/>
                <w:bCs/>
                <w:i/>
                <w:iCs/>
                <w:sz w:val="16"/>
                <w:szCs w:val="16"/>
                <w:lang w:eastAsia="es-CO"/>
              </w:rPr>
              <w:t>1,562,713,673</w:t>
            </w:r>
          </w:p>
        </w:tc>
        <w:tc>
          <w:tcPr>
            <w:tcW w:w="561" w:type="pct"/>
            <w:tcBorders>
              <w:top w:val="nil"/>
              <w:left w:val="nil"/>
              <w:bottom w:val="single" w:sz="4" w:space="0" w:color="auto"/>
              <w:right w:val="single" w:sz="8" w:space="0" w:color="auto"/>
            </w:tcBorders>
            <w:shd w:val="clear" w:color="auto" w:fill="auto"/>
            <w:noWrap/>
            <w:vAlign w:val="bottom"/>
            <w:hideMark/>
          </w:tcPr>
          <w:p w:rsidR="00E80A32" w:rsidRPr="005224BD" w:rsidRDefault="00E80A32" w:rsidP="00746CE8">
            <w:pPr>
              <w:jc w:val="right"/>
              <w:rPr>
                <w:rFonts w:ascii="Cambria" w:eastAsia="Times New Roman" w:hAnsi="Cambria" w:cs="Arial"/>
                <w:b/>
                <w:bCs/>
                <w:sz w:val="16"/>
                <w:szCs w:val="16"/>
                <w:lang w:eastAsia="es-CO"/>
              </w:rPr>
            </w:pPr>
            <w:r w:rsidRPr="005224BD">
              <w:rPr>
                <w:rFonts w:ascii="Cambria" w:eastAsia="Times New Roman" w:hAnsi="Cambria" w:cs="Arial"/>
                <w:b/>
                <w:bCs/>
                <w:sz w:val="16"/>
                <w:szCs w:val="16"/>
                <w:lang w:eastAsia="es-CO"/>
              </w:rPr>
              <w:t>22%</w:t>
            </w:r>
          </w:p>
        </w:tc>
      </w:tr>
      <w:tr w:rsidR="00E80A32" w:rsidRPr="005224BD" w:rsidTr="00746CE8">
        <w:trPr>
          <w:trHeight w:val="420"/>
        </w:trPr>
        <w:tc>
          <w:tcPr>
            <w:tcW w:w="623" w:type="pct"/>
            <w:tcBorders>
              <w:top w:val="nil"/>
              <w:left w:val="single" w:sz="8" w:space="0" w:color="auto"/>
              <w:bottom w:val="single" w:sz="4" w:space="0" w:color="auto"/>
              <w:right w:val="single" w:sz="4" w:space="0" w:color="auto"/>
            </w:tcBorders>
            <w:shd w:val="clear" w:color="auto" w:fill="auto"/>
            <w:vAlign w:val="center"/>
            <w:hideMark/>
          </w:tcPr>
          <w:p w:rsidR="00E80A32" w:rsidRPr="005224BD" w:rsidRDefault="00E80A32" w:rsidP="00746CE8">
            <w:pPr>
              <w:jc w:val="right"/>
              <w:rPr>
                <w:rFonts w:ascii="Cambria" w:eastAsia="Times New Roman" w:hAnsi="Cambria" w:cs="Arial"/>
                <w:b/>
                <w:bCs/>
                <w:i/>
                <w:iCs/>
                <w:sz w:val="16"/>
                <w:szCs w:val="16"/>
                <w:lang w:eastAsia="es-CO"/>
              </w:rPr>
            </w:pPr>
            <w:r w:rsidRPr="005224BD">
              <w:rPr>
                <w:rFonts w:ascii="Cambria" w:eastAsia="Times New Roman" w:hAnsi="Cambria" w:cs="Arial"/>
                <w:b/>
                <w:bCs/>
                <w:i/>
                <w:iCs/>
                <w:sz w:val="16"/>
                <w:szCs w:val="16"/>
                <w:lang w:eastAsia="es-CO"/>
              </w:rPr>
              <w:t>23</w:t>
            </w:r>
          </w:p>
        </w:tc>
        <w:tc>
          <w:tcPr>
            <w:tcW w:w="1688" w:type="pct"/>
            <w:tcBorders>
              <w:top w:val="nil"/>
              <w:left w:val="nil"/>
              <w:bottom w:val="single" w:sz="4" w:space="0" w:color="auto"/>
              <w:right w:val="single" w:sz="4" w:space="0" w:color="auto"/>
            </w:tcBorders>
            <w:shd w:val="clear" w:color="auto" w:fill="auto"/>
            <w:vAlign w:val="bottom"/>
            <w:hideMark/>
          </w:tcPr>
          <w:p w:rsidR="00E80A32" w:rsidRPr="005224BD" w:rsidRDefault="00E80A32" w:rsidP="00746CE8">
            <w:pPr>
              <w:jc w:val="both"/>
              <w:rPr>
                <w:rFonts w:ascii="Cambria" w:eastAsia="Times New Roman" w:hAnsi="Cambria" w:cs="Arial"/>
                <w:b/>
                <w:bCs/>
                <w:i/>
                <w:iCs/>
                <w:sz w:val="16"/>
                <w:szCs w:val="16"/>
                <w:lang w:eastAsia="es-CO"/>
              </w:rPr>
            </w:pPr>
            <w:r w:rsidRPr="005224BD">
              <w:rPr>
                <w:rFonts w:ascii="Cambria" w:eastAsia="Times New Roman" w:hAnsi="Cambria" w:cs="Arial"/>
                <w:b/>
                <w:bCs/>
                <w:i/>
                <w:iCs/>
                <w:sz w:val="16"/>
                <w:szCs w:val="16"/>
                <w:lang w:eastAsia="es-CO"/>
              </w:rPr>
              <w:t>OPERACIONES DE FINANCIACION E INSTRUMENTOS DERIVADOS</w:t>
            </w:r>
          </w:p>
        </w:tc>
        <w:tc>
          <w:tcPr>
            <w:tcW w:w="734"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b/>
                <w:bCs/>
                <w:i/>
                <w:iCs/>
                <w:sz w:val="16"/>
                <w:szCs w:val="16"/>
                <w:lang w:eastAsia="es-CO"/>
              </w:rPr>
            </w:pPr>
            <w:r w:rsidRPr="005224BD">
              <w:rPr>
                <w:rFonts w:ascii="Cambria" w:eastAsia="Times New Roman" w:hAnsi="Cambria" w:cs="Arial"/>
                <w:b/>
                <w:bCs/>
                <w:i/>
                <w:iCs/>
                <w:sz w:val="16"/>
                <w:szCs w:val="16"/>
                <w:lang w:eastAsia="es-CO"/>
              </w:rPr>
              <w:t>0</w:t>
            </w:r>
          </w:p>
        </w:tc>
        <w:tc>
          <w:tcPr>
            <w:tcW w:w="734"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b/>
                <w:bCs/>
                <w:i/>
                <w:iCs/>
                <w:sz w:val="16"/>
                <w:szCs w:val="16"/>
                <w:lang w:eastAsia="es-CO"/>
              </w:rPr>
            </w:pPr>
            <w:r w:rsidRPr="005224BD">
              <w:rPr>
                <w:rFonts w:ascii="Cambria" w:eastAsia="Times New Roman" w:hAnsi="Cambria" w:cs="Arial"/>
                <w:b/>
                <w:bCs/>
                <w:i/>
                <w:iCs/>
                <w:sz w:val="16"/>
                <w:szCs w:val="16"/>
                <w:lang w:eastAsia="es-CO"/>
              </w:rPr>
              <w:t>920,789,610</w:t>
            </w:r>
          </w:p>
        </w:tc>
        <w:tc>
          <w:tcPr>
            <w:tcW w:w="660"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b/>
                <w:bCs/>
                <w:i/>
                <w:iCs/>
                <w:sz w:val="16"/>
                <w:szCs w:val="16"/>
                <w:lang w:eastAsia="es-CO"/>
              </w:rPr>
            </w:pPr>
            <w:r w:rsidRPr="005224BD">
              <w:rPr>
                <w:rFonts w:ascii="Cambria" w:eastAsia="Times New Roman" w:hAnsi="Cambria" w:cs="Arial"/>
                <w:b/>
                <w:bCs/>
                <w:i/>
                <w:iCs/>
                <w:sz w:val="16"/>
                <w:szCs w:val="16"/>
                <w:lang w:eastAsia="es-CO"/>
              </w:rPr>
              <w:t>-920,789,610</w:t>
            </w:r>
          </w:p>
        </w:tc>
        <w:tc>
          <w:tcPr>
            <w:tcW w:w="561" w:type="pct"/>
            <w:tcBorders>
              <w:top w:val="nil"/>
              <w:left w:val="nil"/>
              <w:bottom w:val="single" w:sz="4" w:space="0" w:color="auto"/>
              <w:right w:val="single" w:sz="8" w:space="0" w:color="auto"/>
            </w:tcBorders>
            <w:shd w:val="clear" w:color="auto" w:fill="auto"/>
            <w:noWrap/>
            <w:vAlign w:val="bottom"/>
            <w:hideMark/>
          </w:tcPr>
          <w:p w:rsidR="00E80A32" w:rsidRPr="005224BD" w:rsidRDefault="00E80A32" w:rsidP="00746CE8">
            <w:pPr>
              <w:jc w:val="right"/>
              <w:rPr>
                <w:rFonts w:ascii="Cambria" w:eastAsia="Times New Roman" w:hAnsi="Cambria" w:cs="Arial"/>
                <w:b/>
                <w:bCs/>
                <w:sz w:val="16"/>
                <w:szCs w:val="16"/>
                <w:lang w:eastAsia="es-CO"/>
              </w:rPr>
            </w:pPr>
            <w:r w:rsidRPr="005224BD">
              <w:rPr>
                <w:rFonts w:ascii="Cambria" w:eastAsia="Times New Roman" w:hAnsi="Cambria" w:cs="Arial"/>
                <w:b/>
                <w:bCs/>
                <w:sz w:val="16"/>
                <w:szCs w:val="16"/>
                <w:lang w:eastAsia="es-CO"/>
              </w:rPr>
              <w:t>-100%</w:t>
            </w:r>
          </w:p>
        </w:tc>
      </w:tr>
      <w:tr w:rsidR="00E80A32" w:rsidRPr="005224BD" w:rsidTr="00746CE8">
        <w:trPr>
          <w:trHeight w:val="420"/>
        </w:trPr>
        <w:tc>
          <w:tcPr>
            <w:tcW w:w="623" w:type="pct"/>
            <w:tcBorders>
              <w:top w:val="nil"/>
              <w:left w:val="single" w:sz="8" w:space="0" w:color="auto"/>
              <w:bottom w:val="single" w:sz="4" w:space="0" w:color="auto"/>
              <w:right w:val="single" w:sz="4" w:space="0" w:color="auto"/>
            </w:tcBorders>
            <w:shd w:val="clear" w:color="auto" w:fill="auto"/>
            <w:vAlign w:val="center"/>
            <w:hideMark/>
          </w:tcPr>
          <w:p w:rsidR="00E80A32" w:rsidRPr="005224BD" w:rsidRDefault="00E80A32" w:rsidP="00746CE8">
            <w:pPr>
              <w:jc w:val="right"/>
              <w:rPr>
                <w:rFonts w:ascii="Cambria" w:eastAsia="Times New Roman" w:hAnsi="Cambria" w:cs="Arial"/>
                <w:b/>
                <w:bCs/>
                <w:i/>
                <w:iCs/>
                <w:sz w:val="16"/>
                <w:szCs w:val="16"/>
                <w:lang w:eastAsia="es-CO"/>
              </w:rPr>
            </w:pPr>
            <w:r w:rsidRPr="005224BD">
              <w:rPr>
                <w:rFonts w:ascii="Cambria" w:eastAsia="Times New Roman" w:hAnsi="Cambria" w:cs="Arial"/>
                <w:b/>
                <w:bCs/>
                <w:i/>
                <w:iCs/>
                <w:sz w:val="16"/>
                <w:szCs w:val="16"/>
                <w:lang w:eastAsia="es-CO"/>
              </w:rPr>
              <w:t>2306</w:t>
            </w:r>
          </w:p>
        </w:tc>
        <w:tc>
          <w:tcPr>
            <w:tcW w:w="1688" w:type="pct"/>
            <w:tcBorders>
              <w:top w:val="nil"/>
              <w:left w:val="nil"/>
              <w:bottom w:val="single" w:sz="4" w:space="0" w:color="auto"/>
              <w:right w:val="single" w:sz="4" w:space="0" w:color="auto"/>
            </w:tcBorders>
            <w:shd w:val="clear" w:color="auto" w:fill="auto"/>
            <w:vAlign w:val="bottom"/>
            <w:hideMark/>
          </w:tcPr>
          <w:p w:rsidR="00E80A32" w:rsidRPr="005224BD" w:rsidRDefault="00E80A32" w:rsidP="00746CE8">
            <w:pPr>
              <w:jc w:val="both"/>
              <w:rPr>
                <w:rFonts w:ascii="Cambria" w:eastAsia="Times New Roman" w:hAnsi="Cambria" w:cs="Arial"/>
                <w:b/>
                <w:bCs/>
                <w:i/>
                <w:iCs/>
                <w:sz w:val="16"/>
                <w:szCs w:val="16"/>
                <w:lang w:eastAsia="es-CO"/>
              </w:rPr>
            </w:pPr>
            <w:r w:rsidRPr="005224BD">
              <w:rPr>
                <w:rFonts w:ascii="Cambria" w:eastAsia="Times New Roman" w:hAnsi="Cambria" w:cs="Arial"/>
                <w:b/>
                <w:bCs/>
                <w:i/>
                <w:iCs/>
                <w:sz w:val="16"/>
                <w:szCs w:val="16"/>
                <w:lang w:eastAsia="es-CO"/>
              </w:rPr>
              <w:t>OPERACIONES DE FINANCIAMIENTO INTERNAS A CORTO PLAZO</w:t>
            </w:r>
          </w:p>
        </w:tc>
        <w:tc>
          <w:tcPr>
            <w:tcW w:w="734"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b/>
                <w:bCs/>
                <w:i/>
                <w:iCs/>
                <w:sz w:val="16"/>
                <w:szCs w:val="16"/>
                <w:lang w:eastAsia="es-CO"/>
              </w:rPr>
            </w:pPr>
            <w:r w:rsidRPr="005224BD">
              <w:rPr>
                <w:rFonts w:ascii="Cambria" w:eastAsia="Times New Roman" w:hAnsi="Cambria" w:cs="Arial"/>
                <w:b/>
                <w:bCs/>
                <w:i/>
                <w:iCs/>
                <w:sz w:val="16"/>
                <w:szCs w:val="16"/>
                <w:lang w:eastAsia="es-CO"/>
              </w:rPr>
              <w:t>0</w:t>
            </w:r>
          </w:p>
        </w:tc>
        <w:tc>
          <w:tcPr>
            <w:tcW w:w="734"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b/>
                <w:bCs/>
                <w:i/>
                <w:iCs/>
                <w:sz w:val="16"/>
                <w:szCs w:val="16"/>
                <w:lang w:eastAsia="es-CO"/>
              </w:rPr>
            </w:pPr>
            <w:r w:rsidRPr="005224BD">
              <w:rPr>
                <w:rFonts w:ascii="Cambria" w:eastAsia="Times New Roman" w:hAnsi="Cambria" w:cs="Arial"/>
                <w:b/>
                <w:bCs/>
                <w:i/>
                <w:iCs/>
                <w:sz w:val="16"/>
                <w:szCs w:val="16"/>
                <w:lang w:eastAsia="es-CO"/>
              </w:rPr>
              <w:t>920,789,610</w:t>
            </w:r>
          </w:p>
        </w:tc>
        <w:tc>
          <w:tcPr>
            <w:tcW w:w="660"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b/>
                <w:bCs/>
                <w:i/>
                <w:iCs/>
                <w:sz w:val="16"/>
                <w:szCs w:val="16"/>
                <w:lang w:eastAsia="es-CO"/>
              </w:rPr>
            </w:pPr>
            <w:r w:rsidRPr="005224BD">
              <w:rPr>
                <w:rFonts w:ascii="Cambria" w:eastAsia="Times New Roman" w:hAnsi="Cambria" w:cs="Arial"/>
                <w:b/>
                <w:bCs/>
                <w:i/>
                <w:iCs/>
                <w:sz w:val="16"/>
                <w:szCs w:val="16"/>
                <w:lang w:eastAsia="es-CO"/>
              </w:rPr>
              <w:t>-920,789,610</w:t>
            </w:r>
          </w:p>
        </w:tc>
        <w:tc>
          <w:tcPr>
            <w:tcW w:w="561" w:type="pct"/>
            <w:tcBorders>
              <w:top w:val="nil"/>
              <w:left w:val="nil"/>
              <w:bottom w:val="single" w:sz="4" w:space="0" w:color="auto"/>
              <w:right w:val="single" w:sz="8" w:space="0" w:color="auto"/>
            </w:tcBorders>
            <w:shd w:val="clear" w:color="auto" w:fill="auto"/>
            <w:noWrap/>
            <w:vAlign w:val="bottom"/>
            <w:hideMark/>
          </w:tcPr>
          <w:p w:rsidR="00E80A32" w:rsidRPr="005224BD" w:rsidRDefault="00E80A32" w:rsidP="00746CE8">
            <w:pPr>
              <w:jc w:val="right"/>
              <w:rPr>
                <w:rFonts w:ascii="Cambria" w:eastAsia="Times New Roman" w:hAnsi="Cambria" w:cs="Arial"/>
                <w:b/>
                <w:bCs/>
                <w:sz w:val="16"/>
                <w:szCs w:val="16"/>
                <w:lang w:eastAsia="es-CO"/>
              </w:rPr>
            </w:pPr>
            <w:r w:rsidRPr="005224BD">
              <w:rPr>
                <w:rFonts w:ascii="Cambria" w:eastAsia="Times New Roman" w:hAnsi="Cambria" w:cs="Arial"/>
                <w:b/>
                <w:bCs/>
                <w:sz w:val="16"/>
                <w:szCs w:val="16"/>
                <w:lang w:eastAsia="es-CO"/>
              </w:rPr>
              <w:t>-100%</w:t>
            </w:r>
          </w:p>
        </w:tc>
      </w:tr>
      <w:tr w:rsidR="00E80A32" w:rsidRPr="005224BD" w:rsidTr="00746CE8">
        <w:trPr>
          <w:trHeight w:val="255"/>
        </w:trPr>
        <w:tc>
          <w:tcPr>
            <w:tcW w:w="623" w:type="pct"/>
            <w:tcBorders>
              <w:top w:val="nil"/>
              <w:left w:val="single" w:sz="8" w:space="0" w:color="auto"/>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230611</w:t>
            </w:r>
          </w:p>
        </w:tc>
        <w:tc>
          <w:tcPr>
            <w:tcW w:w="1688"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Prestamos de fondos empresariales</w:t>
            </w:r>
          </w:p>
        </w:tc>
        <w:tc>
          <w:tcPr>
            <w:tcW w:w="734"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0</w:t>
            </w:r>
          </w:p>
        </w:tc>
        <w:tc>
          <w:tcPr>
            <w:tcW w:w="734"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920,789,610</w:t>
            </w:r>
          </w:p>
        </w:tc>
        <w:tc>
          <w:tcPr>
            <w:tcW w:w="660"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-920,789,610</w:t>
            </w:r>
          </w:p>
        </w:tc>
        <w:tc>
          <w:tcPr>
            <w:tcW w:w="561" w:type="pct"/>
            <w:tcBorders>
              <w:top w:val="nil"/>
              <w:left w:val="nil"/>
              <w:bottom w:val="single" w:sz="4" w:space="0" w:color="auto"/>
              <w:right w:val="single" w:sz="8" w:space="0" w:color="auto"/>
            </w:tcBorders>
            <w:shd w:val="clear" w:color="auto" w:fill="auto"/>
            <w:noWrap/>
            <w:vAlign w:val="bottom"/>
            <w:hideMark/>
          </w:tcPr>
          <w:p w:rsidR="00E80A32" w:rsidRPr="005224BD" w:rsidRDefault="00E80A32" w:rsidP="00746CE8">
            <w:pPr>
              <w:jc w:val="right"/>
              <w:rPr>
                <w:rFonts w:ascii="Cambria" w:eastAsia="Times New Roman" w:hAnsi="Cambria" w:cs="Arial"/>
                <w:sz w:val="16"/>
                <w:szCs w:val="16"/>
                <w:lang w:eastAsia="es-CO"/>
              </w:rPr>
            </w:pPr>
            <w:r w:rsidRPr="005224BD">
              <w:rPr>
                <w:rFonts w:ascii="Cambria" w:eastAsia="Times New Roman" w:hAnsi="Cambria" w:cs="Arial"/>
                <w:sz w:val="16"/>
                <w:szCs w:val="16"/>
                <w:lang w:eastAsia="es-CO"/>
              </w:rPr>
              <w:t>-100%</w:t>
            </w:r>
          </w:p>
        </w:tc>
      </w:tr>
      <w:tr w:rsidR="00E80A32" w:rsidRPr="005224BD" w:rsidTr="00746CE8">
        <w:trPr>
          <w:trHeight w:val="255"/>
        </w:trPr>
        <w:tc>
          <w:tcPr>
            <w:tcW w:w="623" w:type="pct"/>
            <w:tcBorders>
              <w:top w:val="nil"/>
              <w:left w:val="single" w:sz="8" w:space="0" w:color="auto"/>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b/>
                <w:bCs/>
                <w:i/>
                <w:iCs/>
                <w:sz w:val="16"/>
                <w:szCs w:val="16"/>
                <w:lang w:eastAsia="es-CO"/>
              </w:rPr>
            </w:pPr>
            <w:r w:rsidRPr="005224BD">
              <w:rPr>
                <w:rFonts w:ascii="Cambria" w:eastAsia="Times New Roman" w:hAnsi="Cambria" w:cs="Arial"/>
                <w:b/>
                <w:bCs/>
                <w:i/>
                <w:iCs/>
                <w:sz w:val="16"/>
                <w:szCs w:val="16"/>
                <w:lang w:eastAsia="es-CO"/>
              </w:rPr>
              <w:lastRenderedPageBreak/>
              <w:t>24</w:t>
            </w:r>
          </w:p>
        </w:tc>
        <w:tc>
          <w:tcPr>
            <w:tcW w:w="1688"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rPr>
                <w:rFonts w:ascii="Cambria" w:eastAsia="Times New Roman" w:hAnsi="Cambria" w:cs="Arial"/>
                <w:b/>
                <w:bCs/>
                <w:i/>
                <w:iCs/>
                <w:sz w:val="16"/>
                <w:szCs w:val="16"/>
                <w:lang w:eastAsia="es-CO"/>
              </w:rPr>
            </w:pPr>
            <w:r w:rsidRPr="005224BD">
              <w:rPr>
                <w:rFonts w:ascii="Cambria" w:eastAsia="Times New Roman" w:hAnsi="Cambria" w:cs="Arial"/>
                <w:b/>
                <w:bCs/>
                <w:i/>
                <w:iCs/>
                <w:sz w:val="16"/>
                <w:szCs w:val="16"/>
                <w:lang w:eastAsia="es-CO"/>
              </w:rPr>
              <w:t>CUENTAS POR PAGAR</w:t>
            </w:r>
          </w:p>
        </w:tc>
        <w:tc>
          <w:tcPr>
            <w:tcW w:w="734"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b/>
                <w:bCs/>
                <w:i/>
                <w:iCs/>
                <w:sz w:val="16"/>
                <w:szCs w:val="16"/>
                <w:lang w:eastAsia="es-CO"/>
              </w:rPr>
            </w:pPr>
            <w:r w:rsidRPr="005224BD">
              <w:rPr>
                <w:rFonts w:ascii="Cambria" w:eastAsia="Times New Roman" w:hAnsi="Cambria" w:cs="Arial"/>
                <w:b/>
                <w:bCs/>
                <w:i/>
                <w:iCs/>
                <w:sz w:val="16"/>
                <w:szCs w:val="16"/>
                <w:lang w:eastAsia="es-CO"/>
              </w:rPr>
              <w:t>3,558,737,791</w:t>
            </w:r>
          </w:p>
        </w:tc>
        <w:tc>
          <w:tcPr>
            <w:tcW w:w="734"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b/>
                <w:bCs/>
                <w:i/>
                <w:iCs/>
                <w:sz w:val="16"/>
                <w:szCs w:val="16"/>
                <w:lang w:eastAsia="es-CO"/>
              </w:rPr>
            </w:pPr>
            <w:r w:rsidRPr="005224BD">
              <w:rPr>
                <w:rFonts w:ascii="Cambria" w:eastAsia="Times New Roman" w:hAnsi="Cambria" w:cs="Arial"/>
                <w:b/>
                <w:bCs/>
                <w:i/>
                <w:iCs/>
                <w:sz w:val="16"/>
                <w:szCs w:val="16"/>
                <w:lang w:eastAsia="es-CO"/>
              </w:rPr>
              <w:t>1,868,206,453</w:t>
            </w:r>
          </w:p>
        </w:tc>
        <w:tc>
          <w:tcPr>
            <w:tcW w:w="660"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b/>
                <w:bCs/>
                <w:i/>
                <w:iCs/>
                <w:sz w:val="16"/>
                <w:szCs w:val="16"/>
                <w:lang w:eastAsia="es-CO"/>
              </w:rPr>
            </w:pPr>
            <w:r w:rsidRPr="005224BD">
              <w:rPr>
                <w:rFonts w:ascii="Cambria" w:eastAsia="Times New Roman" w:hAnsi="Cambria" w:cs="Arial"/>
                <w:b/>
                <w:bCs/>
                <w:i/>
                <w:iCs/>
                <w:sz w:val="16"/>
                <w:szCs w:val="16"/>
                <w:lang w:eastAsia="es-CO"/>
              </w:rPr>
              <w:t>1,690,531,338</w:t>
            </w:r>
          </w:p>
        </w:tc>
        <w:tc>
          <w:tcPr>
            <w:tcW w:w="561" w:type="pct"/>
            <w:tcBorders>
              <w:top w:val="nil"/>
              <w:left w:val="nil"/>
              <w:bottom w:val="single" w:sz="4" w:space="0" w:color="auto"/>
              <w:right w:val="single" w:sz="8" w:space="0" w:color="auto"/>
            </w:tcBorders>
            <w:shd w:val="clear" w:color="auto" w:fill="auto"/>
            <w:noWrap/>
            <w:vAlign w:val="bottom"/>
            <w:hideMark/>
          </w:tcPr>
          <w:p w:rsidR="00E80A32" w:rsidRPr="005224BD" w:rsidRDefault="00E80A32" w:rsidP="00746CE8">
            <w:pPr>
              <w:jc w:val="right"/>
              <w:rPr>
                <w:rFonts w:ascii="Cambria" w:eastAsia="Times New Roman" w:hAnsi="Cambria" w:cs="Arial"/>
                <w:b/>
                <w:bCs/>
                <w:sz w:val="16"/>
                <w:szCs w:val="16"/>
                <w:lang w:eastAsia="es-CO"/>
              </w:rPr>
            </w:pPr>
            <w:r w:rsidRPr="005224BD">
              <w:rPr>
                <w:rFonts w:ascii="Cambria" w:eastAsia="Times New Roman" w:hAnsi="Cambria" w:cs="Arial"/>
                <w:b/>
                <w:bCs/>
                <w:sz w:val="16"/>
                <w:szCs w:val="16"/>
                <w:lang w:eastAsia="es-CO"/>
              </w:rPr>
              <w:t>90%</w:t>
            </w:r>
          </w:p>
        </w:tc>
      </w:tr>
      <w:tr w:rsidR="00E80A32" w:rsidRPr="005224BD" w:rsidTr="00746CE8">
        <w:trPr>
          <w:trHeight w:val="255"/>
        </w:trPr>
        <w:tc>
          <w:tcPr>
            <w:tcW w:w="623" w:type="pct"/>
            <w:tcBorders>
              <w:top w:val="nil"/>
              <w:left w:val="single" w:sz="8" w:space="0" w:color="auto"/>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b/>
                <w:bCs/>
                <w:i/>
                <w:iCs/>
                <w:sz w:val="16"/>
                <w:szCs w:val="16"/>
                <w:lang w:eastAsia="es-CO"/>
              </w:rPr>
            </w:pPr>
            <w:r w:rsidRPr="005224BD">
              <w:rPr>
                <w:rFonts w:ascii="Cambria" w:eastAsia="Times New Roman" w:hAnsi="Cambria" w:cs="Arial"/>
                <w:b/>
                <w:bCs/>
                <w:i/>
                <w:iCs/>
                <w:sz w:val="16"/>
                <w:szCs w:val="16"/>
                <w:lang w:eastAsia="es-CO"/>
              </w:rPr>
              <w:t>2401</w:t>
            </w:r>
          </w:p>
        </w:tc>
        <w:tc>
          <w:tcPr>
            <w:tcW w:w="1688"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rPr>
                <w:rFonts w:ascii="Cambria" w:eastAsia="Times New Roman" w:hAnsi="Cambria" w:cs="Arial"/>
                <w:b/>
                <w:bCs/>
                <w:i/>
                <w:iCs/>
                <w:sz w:val="16"/>
                <w:szCs w:val="16"/>
                <w:lang w:eastAsia="es-CO"/>
              </w:rPr>
            </w:pPr>
            <w:r w:rsidRPr="005224BD">
              <w:rPr>
                <w:rFonts w:ascii="Cambria" w:eastAsia="Times New Roman" w:hAnsi="Cambria" w:cs="Arial"/>
                <w:b/>
                <w:bCs/>
                <w:i/>
                <w:iCs/>
                <w:sz w:val="16"/>
                <w:szCs w:val="16"/>
                <w:lang w:eastAsia="es-CO"/>
              </w:rPr>
              <w:t>ADQUISICION DE BIENES Y SERVICIOS</w:t>
            </w:r>
          </w:p>
        </w:tc>
        <w:tc>
          <w:tcPr>
            <w:tcW w:w="734"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b/>
                <w:bCs/>
                <w:i/>
                <w:iCs/>
                <w:sz w:val="16"/>
                <w:szCs w:val="16"/>
                <w:lang w:eastAsia="es-CO"/>
              </w:rPr>
            </w:pPr>
            <w:r w:rsidRPr="005224BD">
              <w:rPr>
                <w:rFonts w:ascii="Cambria" w:eastAsia="Times New Roman" w:hAnsi="Cambria" w:cs="Arial"/>
                <w:b/>
                <w:bCs/>
                <w:i/>
                <w:iCs/>
                <w:sz w:val="16"/>
                <w:szCs w:val="16"/>
                <w:lang w:eastAsia="es-CO"/>
              </w:rPr>
              <w:t>2,055,049,712</w:t>
            </w:r>
          </w:p>
        </w:tc>
        <w:tc>
          <w:tcPr>
            <w:tcW w:w="734"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b/>
                <w:bCs/>
                <w:i/>
                <w:iCs/>
                <w:sz w:val="16"/>
                <w:szCs w:val="16"/>
                <w:lang w:eastAsia="es-CO"/>
              </w:rPr>
            </w:pPr>
            <w:r w:rsidRPr="005224BD">
              <w:rPr>
                <w:rFonts w:ascii="Cambria" w:eastAsia="Times New Roman" w:hAnsi="Cambria" w:cs="Arial"/>
                <w:b/>
                <w:bCs/>
                <w:i/>
                <w:iCs/>
                <w:sz w:val="16"/>
                <w:szCs w:val="16"/>
                <w:lang w:eastAsia="es-CO"/>
              </w:rPr>
              <w:t>1,005,329,650</w:t>
            </w:r>
          </w:p>
        </w:tc>
        <w:tc>
          <w:tcPr>
            <w:tcW w:w="660"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b/>
                <w:bCs/>
                <w:i/>
                <w:iCs/>
                <w:sz w:val="16"/>
                <w:szCs w:val="16"/>
                <w:lang w:eastAsia="es-CO"/>
              </w:rPr>
            </w:pPr>
            <w:r w:rsidRPr="005224BD">
              <w:rPr>
                <w:rFonts w:ascii="Cambria" w:eastAsia="Times New Roman" w:hAnsi="Cambria" w:cs="Arial"/>
                <w:b/>
                <w:bCs/>
                <w:i/>
                <w:iCs/>
                <w:sz w:val="16"/>
                <w:szCs w:val="16"/>
                <w:lang w:eastAsia="es-CO"/>
              </w:rPr>
              <w:t>1,049,720,062</w:t>
            </w:r>
          </w:p>
        </w:tc>
        <w:tc>
          <w:tcPr>
            <w:tcW w:w="561" w:type="pct"/>
            <w:tcBorders>
              <w:top w:val="nil"/>
              <w:left w:val="nil"/>
              <w:bottom w:val="single" w:sz="4" w:space="0" w:color="auto"/>
              <w:right w:val="single" w:sz="8" w:space="0" w:color="auto"/>
            </w:tcBorders>
            <w:shd w:val="clear" w:color="auto" w:fill="auto"/>
            <w:noWrap/>
            <w:vAlign w:val="bottom"/>
            <w:hideMark/>
          </w:tcPr>
          <w:p w:rsidR="00E80A32" w:rsidRPr="005224BD" w:rsidRDefault="00E80A32" w:rsidP="00746CE8">
            <w:pPr>
              <w:jc w:val="right"/>
              <w:rPr>
                <w:rFonts w:ascii="Cambria" w:eastAsia="Times New Roman" w:hAnsi="Cambria" w:cs="Arial"/>
                <w:b/>
                <w:bCs/>
                <w:sz w:val="16"/>
                <w:szCs w:val="16"/>
                <w:lang w:eastAsia="es-CO"/>
              </w:rPr>
            </w:pPr>
            <w:r w:rsidRPr="005224BD">
              <w:rPr>
                <w:rFonts w:ascii="Cambria" w:eastAsia="Times New Roman" w:hAnsi="Cambria" w:cs="Arial"/>
                <w:b/>
                <w:bCs/>
                <w:sz w:val="16"/>
                <w:szCs w:val="16"/>
                <w:lang w:eastAsia="es-CO"/>
              </w:rPr>
              <w:t>104%</w:t>
            </w:r>
          </w:p>
        </w:tc>
      </w:tr>
      <w:tr w:rsidR="00E80A32" w:rsidRPr="005224BD" w:rsidTr="00746CE8">
        <w:trPr>
          <w:trHeight w:val="255"/>
        </w:trPr>
        <w:tc>
          <w:tcPr>
            <w:tcW w:w="623" w:type="pct"/>
            <w:tcBorders>
              <w:top w:val="nil"/>
              <w:left w:val="single" w:sz="8" w:space="0" w:color="auto"/>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240101</w:t>
            </w:r>
          </w:p>
        </w:tc>
        <w:tc>
          <w:tcPr>
            <w:tcW w:w="1688"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Bienes y Servicios</w:t>
            </w:r>
          </w:p>
        </w:tc>
        <w:tc>
          <w:tcPr>
            <w:tcW w:w="734"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1,294,502,928</w:t>
            </w:r>
          </w:p>
        </w:tc>
        <w:tc>
          <w:tcPr>
            <w:tcW w:w="734"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22,297,994</w:t>
            </w:r>
          </w:p>
        </w:tc>
        <w:tc>
          <w:tcPr>
            <w:tcW w:w="660"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1,272,204,934</w:t>
            </w:r>
          </w:p>
        </w:tc>
        <w:tc>
          <w:tcPr>
            <w:tcW w:w="561" w:type="pct"/>
            <w:tcBorders>
              <w:top w:val="nil"/>
              <w:left w:val="nil"/>
              <w:bottom w:val="single" w:sz="4" w:space="0" w:color="auto"/>
              <w:right w:val="single" w:sz="8" w:space="0" w:color="auto"/>
            </w:tcBorders>
            <w:shd w:val="clear" w:color="auto" w:fill="auto"/>
            <w:noWrap/>
            <w:vAlign w:val="bottom"/>
            <w:hideMark/>
          </w:tcPr>
          <w:p w:rsidR="00E80A32" w:rsidRPr="005224BD" w:rsidRDefault="00E80A32" w:rsidP="00746CE8">
            <w:pPr>
              <w:jc w:val="right"/>
              <w:rPr>
                <w:rFonts w:ascii="Cambria" w:eastAsia="Times New Roman" w:hAnsi="Cambria" w:cs="Arial"/>
                <w:sz w:val="16"/>
                <w:szCs w:val="16"/>
                <w:lang w:eastAsia="es-CO"/>
              </w:rPr>
            </w:pPr>
            <w:r w:rsidRPr="005224BD">
              <w:rPr>
                <w:rFonts w:ascii="Cambria" w:eastAsia="Times New Roman" w:hAnsi="Cambria" w:cs="Arial"/>
                <w:sz w:val="16"/>
                <w:szCs w:val="16"/>
                <w:lang w:eastAsia="es-CO"/>
              </w:rPr>
              <w:t>5705%</w:t>
            </w:r>
          </w:p>
        </w:tc>
      </w:tr>
      <w:tr w:rsidR="00E80A32" w:rsidRPr="005224BD" w:rsidTr="00746CE8">
        <w:trPr>
          <w:trHeight w:val="255"/>
        </w:trPr>
        <w:tc>
          <w:tcPr>
            <w:tcW w:w="623" w:type="pct"/>
            <w:tcBorders>
              <w:top w:val="nil"/>
              <w:left w:val="single" w:sz="8" w:space="0" w:color="auto"/>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240102</w:t>
            </w:r>
          </w:p>
        </w:tc>
        <w:tc>
          <w:tcPr>
            <w:tcW w:w="1688"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Proyectos de Inversión</w:t>
            </w:r>
          </w:p>
        </w:tc>
        <w:tc>
          <w:tcPr>
            <w:tcW w:w="734"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760,546,784</w:t>
            </w:r>
          </w:p>
        </w:tc>
        <w:tc>
          <w:tcPr>
            <w:tcW w:w="734"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983,031,656</w:t>
            </w:r>
          </w:p>
        </w:tc>
        <w:tc>
          <w:tcPr>
            <w:tcW w:w="660"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-222,484,872</w:t>
            </w:r>
          </w:p>
        </w:tc>
        <w:tc>
          <w:tcPr>
            <w:tcW w:w="561" w:type="pct"/>
            <w:tcBorders>
              <w:top w:val="nil"/>
              <w:left w:val="nil"/>
              <w:bottom w:val="single" w:sz="4" w:space="0" w:color="auto"/>
              <w:right w:val="single" w:sz="8" w:space="0" w:color="auto"/>
            </w:tcBorders>
            <w:shd w:val="clear" w:color="auto" w:fill="auto"/>
            <w:noWrap/>
            <w:vAlign w:val="bottom"/>
            <w:hideMark/>
          </w:tcPr>
          <w:p w:rsidR="00E80A32" w:rsidRPr="005224BD" w:rsidRDefault="00E80A32" w:rsidP="00746CE8">
            <w:pPr>
              <w:jc w:val="right"/>
              <w:rPr>
                <w:rFonts w:ascii="Cambria" w:eastAsia="Times New Roman" w:hAnsi="Cambria" w:cs="Arial"/>
                <w:sz w:val="16"/>
                <w:szCs w:val="16"/>
                <w:lang w:eastAsia="es-CO"/>
              </w:rPr>
            </w:pPr>
            <w:r w:rsidRPr="005224BD">
              <w:rPr>
                <w:rFonts w:ascii="Cambria" w:eastAsia="Times New Roman" w:hAnsi="Cambria" w:cs="Arial"/>
                <w:sz w:val="16"/>
                <w:szCs w:val="16"/>
                <w:lang w:eastAsia="es-CO"/>
              </w:rPr>
              <w:t>-23%</w:t>
            </w:r>
          </w:p>
        </w:tc>
      </w:tr>
      <w:tr w:rsidR="00E80A32" w:rsidRPr="005224BD" w:rsidTr="00746CE8">
        <w:trPr>
          <w:trHeight w:val="255"/>
        </w:trPr>
        <w:tc>
          <w:tcPr>
            <w:tcW w:w="623" w:type="pct"/>
            <w:tcBorders>
              <w:top w:val="nil"/>
              <w:left w:val="single" w:sz="8" w:space="0" w:color="auto"/>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b/>
                <w:bCs/>
                <w:i/>
                <w:iCs/>
                <w:sz w:val="16"/>
                <w:szCs w:val="16"/>
                <w:lang w:eastAsia="es-CO"/>
              </w:rPr>
            </w:pPr>
            <w:r w:rsidRPr="005224BD">
              <w:rPr>
                <w:rFonts w:ascii="Cambria" w:eastAsia="Times New Roman" w:hAnsi="Cambria" w:cs="Arial"/>
                <w:b/>
                <w:bCs/>
                <w:i/>
                <w:iCs/>
                <w:sz w:val="16"/>
                <w:szCs w:val="16"/>
                <w:lang w:eastAsia="es-CO"/>
              </w:rPr>
              <w:t>2425</w:t>
            </w:r>
          </w:p>
        </w:tc>
        <w:tc>
          <w:tcPr>
            <w:tcW w:w="1688"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rPr>
                <w:rFonts w:ascii="Cambria" w:eastAsia="Times New Roman" w:hAnsi="Cambria" w:cs="Arial"/>
                <w:b/>
                <w:bCs/>
                <w:i/>
                <w:iCs/>
                <w:sz w:val="16"/>
                <w:szCs w:val="16"/>
                <w:lang w:eastAsia="es-CO"/>
              </w:rPr>
            </w:pPr>
            <w:r w:rsidRPr="005224BD">
              <w:rPr>
                <w:rFonts w:ascii="Cambria" w:eastAsia="Times New Roman" w:hAnsi="Cambria" w:cs="Arial"/>
                <w:b/>
                <w:bCs/>
                <w:i/>
                <w:iCs/>
                <w:sz w:val="16"/>
                <w:szCs w:val="16"/>
                <w:lang w:eastAsia="es-CO"/>
              </w:rPr>
              <w:t>ACREEDORES</w:t>
            </w:r>
          </w:p>
        </w:tc>
        <w:tc>
          <w:tcPr>
            <w:tcW w:w="734"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b/>
                <w:bCs/>
                <w:i/>
                <w:iCs/>
                <w:sz w:val="16"/>
                <w:szCs w:val="16"/>
                <w:lang w:eastAsia="es-CO"/>
              </w:rPr>
            </w:pPr>
            <w:r w:rsidRPr="005224BD">
              <w:rPr>
                <w:rFonts w:ascii="Cambria" w:eastAsia="Times New Roman" w:hAnsi="Cambria" w:cs="Arial"/>
                <w:b/>
                <w:bCs/>
                <w:i/>
                <w:iCs/>
                <w:sz w:val="16"/>
                <w:szCs w:val="16"/>
                <w:lang w:eastAsia="es-CO"/>
              </w:rPr>
              <w:t>390,279,414</w:t>
            </w:r>
          </w:p>
        </w:tc>
        <w:tc>
          <w:tcPr>
            <w:tcW w:w="734"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b/>
                <w:bCs/>
                <w:i/>
                <w:iCs/>
                <w:sz w:val="16"/>
                <w:szCs w:val="16"/>
                <w:lang w:eastAsia="es-CO"/>
              </w:rPr>
            </w:pPr>
            <w:r w:rsidRPr="005224BD">
              <w:rPr>
                <w:rFonts w:ascii="Cambria" w:eastAsia="Times New Roman" w:hAnsi="Cambria" w:cs="Arial"/>
                <w:b/>
                <w:bCs/>
                <w:i/>
                <w:iCs/>
                <w:sz w:val="16"/>
                <w:szCs w:val="16"/>
                <w:lang w:eastAsia="es-CO"/>
              </w:rPr>
              <w:t>103,392,286</w:t>
            </w:r>
          </w:p>
        </w:tc>
        <w:tc>
          <w:tcPr>
            <w:tcW w:w="660"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b/>
                <w:bCs/>
                <w:i/>
                <w:iCs/>
                <w:sz w:val="16"/>
                <w:szCs w:val="16"/>
                <w:lang w:eastAsia="es-CO"/>
              </w:rPr>
            </w:pPr>
            <w:r w:rsidRPr="005224BD">
              <w:rPr>
                <w:rFonts w:ascii="Cambria" w:eastAsia="Times New Roman" w:hAnsi="Cambria" w:cs="Arial"/>
                <w:b/>
                <w:bCs/>
                <w:i/>
                <w:iCs/>
                <w:sz w:val="16"/>
                <w:szCs w:val="16"/>
                <w:lang w:eastAsia="es-CO"/>
              </w:rPr>
              <w:t>286,887,128</w:t>
            </w:r>
          </w:p>
        </w:tc>
        <w:tc>
          <w:tcPr>
            <w:tcW w:w="561" w:type="pct"/>
            <w:tcBorders>
              <w:top w:val="nil"/>
              <w:left w:val="nil"/>
              <w:bottom w:val="single" w:sz="4" w:space="0" w:color="auto"/>
              <w:right w:val="single" w:sz="8" w:space="0" w:color="auto"/>
            </w:tcBorders>
            <w:shd w:val="clear" w:color="auto" w:fill="auto"/>
            <w:noWrap/>
            <w:vAlign w:val="bottom"/>
            <w:hideMark/>
          </w:tcPr>
          <w:p w:rsidR="00E80A32" w:rsidRPr="005224BD" w:rsidRDefault="00E80A32" w:rsidP="00746CE8">
            <w:pPr>
              <w:jc w:val="right"/>
              <w:rPr>
                <w:rFonts w:ascii="Cambria" w:eastAsia="Times New Roman" w:hAnsi="Cambria" w:cs="Arial"/>
                <w:b/>
                <w:bCs/>
                <w:sz w:val="16"/>
                <w:szCs w:val="16"/>
                <w:lang w:eastAsia="es-CO"/>
              </w:rPr>
            </w:pPr>
            <w:r w:rsidRPr="005224BD">
              <w:rPr>
                <w:rFonts w:ascii="Cambria" w:eastAsia="Times New Roman" w:hAnsi="Cambria" w:cs="Arial"/>
                <w:b/>
                <w:bCs/>
                <w:sz w:val="16"/>
                <w:szCs w:val="16"/>
                <w:lang w:eastAsia="es-CO"/>
              </w:rPr>
              <w:t>277%</w:t>
            </w:r>
          </w:p>
        </w:tc>
      </w:tr>
      <w:tr w:rsidR="00E80A32" w:rsidRPr="005224BD" w:rsidTr="00746CE8">
        <w:trPr>
          <w:trHeight w:val="255"/>
        </w:trPr>
        <w:tc>
          <w:tcPr>
            <w:tcW w:w="623" w:type="pct"/>
            <w:tcBorders>
              <w:top w:val="nil"/>
              <w:left w:val="single" w:sz="8" w:space="0" w:color="auto"/>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242504</w:t>
            </w:r>
          </w:p>
        </w:tc>
        <w:tc>
          <w:tcPr>
            <w:tcW w:w="1688"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Servicios Públicos</w:t>
            </w:r>
          </w:p>
        </w:tc>
        <w:tc>
          <w:tcPr>
            <w:tcW w:w="734"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0</w:t>
            </w:r>
          </w:p>
        </w:tc>
        <w:tc>
          <w:tcPr>
            <w:tcW w:w="734"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0</w:t>
            </w:r>
          </w:p>
        </w:tc>
        <w:tc>
          <w:tcPr>
            <w:tcW w:w="660"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0</w:t>
            </w:r>
          </w:p>
        </w:tc>
        <w:tc>
          <w:tcPr>
            <w:tcW w:w="561" w:type="pct"/>
            <w:tcBorders>
              <w:top w:val="nil"/>
              <w:left w:val="nil"/>
              <w:bottom w:val="single" w:sz="4" w:space="0" w:color="auto"/>
              <w:right w:val="single" w:sz="8" w:space="0" w:color="auto"/>
            </w:tcBorders>
            <w:shd w:val="clear" w:color="auto" w:fill="auto"/>
            <w:noWrap/>
            <w:vAlign w:val="bottom"/>
            <w:hideMark/>
          </w:tcPr>
          <w:p w:rsidR="00E80A32" w:rsidRPr="005224BD" w:rsidRDefault="00E80A32" w:rsidP="00746CE8">
            <w:pPr>
              <w:jc w:val="right"/>
              <w:rPr>
                <w:rFonts w:ascii="Cambria" w:eastAsia="Times New Roman" w:hAnsi="Cambria" w:cs="Arial"/>
                <w:sz w:val="16"/>
                <w:szCs w:val="16"/>
                <w:lang w:eastAsia="es-CO"/>
              </w:rPr>
            </w:pPr>
            <w:r w:rsidRPr="005224BD">
              <w:rPr>
                <w:rFonts w:ascii="Cambria" w:eastAsia="Times New Roman" w:hAnsi="Cambria" w:cs="Arial"/>
                <w:sz w:val="16"/>
                <w:szCs w:val="16"/>
                <w:lang w:eastAsia="es-CO"/>
              </w:rPr>
              <w:t>0%</w:t>
            </w:r>
          </w:p>
        </w:tc>
      </w:tr>
      <w:tr w:rsidR="00E80A32" w:rsidRPr="005224BD" w:rsidTr="00746CE8">
        <w:trPr>
          <w:trHeight w:val="255"/>
        </w:trPr>
        <w:tc>
          <w:tcPr>
            <w:tcW w:w="623" w:type="pct"/>
            <w:tcBorders>
              <w:top w:val="nil"/>
              <w:left w:val="single" w:sz="8" w:space="0" w:color="auto"/>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242507</w:t>
            </w:r>
          </w:p>
        </w:tc>
        <w:tc>
          <w:tcPr>
            <w:tcW w:w="1688"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Arrendamientos</w:t>
            </w:r>
          </w:p>
        </w:tc>
        <w:tc>
          <w:tcPr>
            <w:tcW w:w="734"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0</w:t>
            </w:r>
          </w:p>
        </w:tc>
        <w:tc>
          <w:tcPr>
            <w:tcW w:w="734"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0</w:t>
            </w:r>
          </w:p>
        </w:tc>
        <w:tc>
          <w:tcPr>
            <w:tcW w:w="660"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0</w:t>
            </w:r>
          </w:p>
        </w:tc>
        <w:tc>
          <w:tcPr>
            <w:tcW w:w="561" w:type="pct"/>
            <w:tcBorders>
              <w:top w:val="nil"/>
              <w:left w:val="nil"/>
              <w:bottom w:val="single" w:sz="4" w:space="0" w:color="auto"/>
              <w:right w:val="single" w:sz="8" w:space="0" w:color="auto"/>
            </w:tcBorders>
            <w:shd w:val="clear" w:color="auto" w:fill="auto"/>
            <w:noWrap/>
            <w:vAlign w:val="bottom"/>
            <w:hideMark/>
          </w:tcPr>
          <w:p w:rsidR="00E80A32" w:rsidRPr="005224BD" w:rsidRDefault="00E80A32" w:rsidP="00746CE8">
            <w:pPr>
              <w:jc w:val="right"/>
              <w:rPr>
                <w:rFonts w:ascii="Cambria" w:eastAsia="Times New Roman" w:hAnsi="Cambria" w:cs="Arial"/>
                <w:sz w:val="16"/>
                <w:szCs w:val="16"/>
                <w:lang w:eastAsia="es-CO"/>
              </w:rPr>
            </w:pPr>
            <w:r w:rsidRPr="005224BD">
              <w:rPr>
                <w:rFonts w:ascii="Cambria" w:eastAsia="Times New Roman" w:hAnsi="Cambria" w:cs="Arial"/>
                <w:sz w:val="16"/>
                <w:szCs w:val="16"/>
                <w:lang w:eastAsia="es-CO"/>
              </w:rPr>
              <w:t>0%</w:t>
            </w:r>
          </w:p>
        </w:tc>
      </w:tr>
      <w:tr w:rsidR="00E80A32" w:rsidRPr="005224BD" w:rsidTr="00746CE8">
        <w:trPr>
          <w:trHeight w:val="255"/>
        </w:trPr>
        <w:tc>
          <w:tcPr>
            <w:tcW w:w="623" w:type="pct"/>
            <w:tcBorders>
              <w:top w:val="nil"/>
              <w:left w:val="single" w:sz="8" w:space="0" w:color="auto"/>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242508</w:t>
            </w:r>
          </w:p>
        </w:tc>
        <w:tc>
          <w:tcPr>
            <w:tcW w:w="1688"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Viáticos y gastos de viaje</w:t>
            </w:r>
          </w:p>
        </w:tc>
        <w:tc>
          <w:tcPr>
            <w:tcW w:w="734"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0</w:t>
            </w:r>
          </w:p>
        </w:tc>
        <w:tc>
          <w:tcPr>
            <w:tcW w:w="734"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651,940</w:t>
            </w:r>
          </w:p>
        </w:tc>
        <w:tc>
          <w:tcPr>
            <w:tcW w:w="660"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-651,940</w:t>
            </w:r>
          </w:p>
        </w:tc>
        <w:tc>
          <w:tcPr>
            <w:tcW w:w="561" w:type="pct"/>
            <w:tcBorders>
              <w:top w:val="nil"/>
              <w:left w:val="nil"/>
              <w:bottom w:val="single" w:sz="4" w:space="0" w:color="auto"/>
              <w:right w:val="single" w:sz="8" w:space="0" w:color="auto"/>
            </w:tcBorders>
            <w:shd w:val="clear" w:color="auto" w:fill="auto"/>
            <w:noWrap/>
            <w:vAlign w:val="bottom"/>
            <w:hideMark/>
          </w:tcPr>
          <w:p w:rsidR="00E80A32" w:rsidRPr="005224BD" w:rsidRDefault="00E80A32" w:rsidP="00746CE8">
            <w:pPr>
              <w:jc w:val="right"/>
              <w:rPr>
                <w:rFonts w:ascii="Cambria" w:eastAsia="Times New Roman" w:hAnsi="Cambria" w:cs="Arial"/>
                <w:sz w:val="16"/>
                <w:szCs w:val="16"/>
                <w:lang w:eastAsia="es-CO"/>
              </w:rPr>
            </w:pPr>
            <w:r w:rsidRPr="005224BD">
              <w:rPr>
                <w:rFonts w:ascii="Cambria" w:eastAsia="Times New Roman" w:hAnsi="Cambria" w:cs="Arial"/>
                <w:sz w:val="16"/>
                <w:szCs w:val="16"/>
                <w:lang w:eastAsia="es-CO"/>
              </w:rPr>
              <w:t>-100%</w:t>
            </w:r>
          </w:p>
        </w:tc>
      </w:tr>
      <w:tr w:rsidR="00E80A32" w:rsidRPr="005224BD" w:rsidTr="00746CE8">
        <w:trPr>
          <w:trHeight w:val="255"/>
        </w:trPr>
        <w:tc>
          <w:tcPr>
            <w:tcW w:w="623" w:type="pct"/>
            <w:tcBorders>
              <w:top w:val="nil"/>
              <w:left w:val="single" w:sz="8" w:space="0" w:color="auto"/>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242510</w:t>
            </w:r>
          </w:p>
        </w:tc>
        <w:tc>
          <w:tcPr>
            <w:tcW w:w="1688"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Seguros</w:t>
            </w:r>
          </w:p>
        </w:tc>
        <w:tc>
          <w:tcPr>
            <w:tcW w:w="734"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0</w:t>
            </w:r>
          </w:p>
        </w:tc>
        <w:tc>
          <w:tcPr>
            <w:tcW w:w="734"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0</w:t>
            </w:r>
          </w:p>
        </w:tc>
        <w:tc>
          <w:tcPr>
            <w:tcW w:w="660"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0</w:t>
            </w:r>
          </w:p>
        </w:tc>
        <w:tc>
          <w:tcPr>
            <w:tcW w:w="561" w:type="pct"/>
            <w:tcBorders>
              <w:top w:val="nil"/>
              <w:left w:val="nil"/>
              <w:bottom w:val="single" w:sz="4" w:space="0" w:color="auto"/>
              <w:right w:val="single" w:sz="8" w:space="0" w:color="auto"/>
            </w:tcBorders>
            <w:shd w:val="clear" w:color="auto" w:fill="auto"/>
            <w:noWrap/>
            <w:vAlign w:val="bottom"/>
            <w:hideMark/>
          </w:tcPr>
          <w:p w:rsidR="00E80A32" w:rsidRPr="005224BD" w:rsidRDefault="00E80A32" w:rsidP="00746CE8">
            <w:pPr>
              <w:jc w:val="right"/>
              <w:rPr>
                <w:rFonts w:ascii="Cambria" w:eastAsia="Times New Roman" w:hAnsi="Cambria" w:cs="Arial"/>
                <w:sz w:val="16"/>
                <w:szCs w:val="16"/>
                <w:lang w:eastAsia="es-CO"/>
              </w:rPr>
            </w:pPr>
            <w:r w:rsidRPr="005224BD">
              <w:rPr>
                <w:rFonts w:ascii="Cambria" w:eastAsia="Times New Roman" w:hAnsi="Cambria" w:cs="Arial"/>
                <w:sz w:val="16"/>
                <w:szCs w:val="16"/>
                <w:lang w:eastAsia="es-CO"/>
              </w:rPr>
              <w:t>0%</w:t>
            </w:r>
          </w:p>
        </w:tc>
      </w:tr>
      <w:tr w:rsidR="00E80A32" w:rsidRPr="005224BD" w:rsidTr="00746CE8">
        <w:trPr>
          <w:trHeight w:val="255"/>
        </w:trPr>
        <w:tc>
          <w:tcPr>
            <w:tcW w:w="623" w:type="pct"/>
            <w:tcBorders>
              <w:top w:val="nil"/>
              <w:left w:val="single" w:sz="8" w:space="0" w:color="auto"/>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242513</w:t>
            </w:r>
          </w:p>
        </w:tc>
        <w:tc>
          <w:tcPr>
            <w:tcW w:w="1688"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Saldo a favor de beneficiarios</w:t>
            </w:r>
          </w:p>
        </w:tc>
        <w:tc>
          <w:tcPr>
            <w:tcW w:w="734"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0</w:t>
            </w:r>
          </w:p>
        </w:tc>
        <w:tc>
          <w:tcPr>
            <w:tcW w:w="734"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0</w:t>
            </w:r>
          </w:p>
        </w:tc>
        <w:tc>
          <w:tcPr>
            <w:tcW w:w="660"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0</w:t>
            </w:r>
          </w:p>
        </w:tc>
        <w:tc>
          <w:tcPr>
            <w:tcW w:w="561" w:type="pct"/>
            <w:tcBorders>
              <w:top w:val="nil"/>
              <w:left w:val="nil"/>
              <w:bottom w:val="single" w:sz="4" w:space="0" w:color="auto"/>
              <w:right w:val="single" w:sz="8" w:space="0" w:color="auto"/>
            </w:tcBorders>
            <w:shd w:val="clear" w:color="auto" w:fill="auto"/>
            <w:noWrap/>
            <w:vAlign w:val="bottom"/>
            <w:hideMark/>
          </w:tcPr>
          <w:p w:rsidR="00E80A32" w:rsidRPr="005224BD" w:rsidRDefault="00E80A32" w:rsidP="00746CE8">
            <w:pPr>
              <w:jc w:val="right"/>
              <w:rPr>
                <w:rFonts w:ascii="Cambria" w:eastAsia="Times New Roman" w:hAnsi="Cambria" w:cs="Arial"/>
                <w:sz w:val="16"/>
                <w:szCs w:val="16"/>
                <w:lang w:eastAsia="es-CO"/>
              </w:rPr>
            </w:pPr>
            <w:r w:rsidRPr="005224BD">
              <w:rPr>
                <w:rFonts w:ascii="Cambria" w:eastAsia="Times New Roman" w:hAnsi="Cambria" w:cs="Arial"/>
                <w:sz w:val="16"/>
                <w:szCs w:val="16"/>
                <w:lang w:eastAsia="es-CO"/>
              </w:rPr>
              <w:t>0%</w:t>
            </w:r>
          </w:p>
        </w:tc>
      </w:tr>
      <w:tr w:rsidR="00E80A32" w:rsidRPr="005224BD" w:rsidTr="00746CE8">
        <w:trPr>
          <w:trHeight w:val="255"/>
        </w:trPr>
        <w:tc>
          <w:tcPr>
            <w:tcW w:w="623" w:type="pct"/>
            <w:tcBorders>
              <w:top w:val="nil"/>
              <w:left w:val="single" w:sz="8" w:space="0" w:color="auto"/>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242518</w:t>
            </w:r>
          </w:p>
        </w:tc>
        <w:tc>
          <w:tcPr>
            <w:tcW w:w="1688"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Aportes a fondos pensionales</w:t>
            </w:r>
          </w:p>
        </w:tc>
        <w:tc>
          <w:tcPr>
            <w:tcW w:w="734"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0</w:t>
            </w:r>
          </w:p>
        </w:tc>
        <w:tc>
          <w:tcPr>
            <w:tcW w:w="734"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0</w:t>
            </w:r>
          </w:p>
        </w:tc>
        <w:tc>
          <w:tcPr>
            <w:tcW w:w="660"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0</w:t>
            </w:r>
          </w:p>
        </w:tc>
        <w:tc>
          <w:tcPr>
            <w:tcW w:w="561" w:type="pct"/>
            <w:tcBorders>
              <w:top w:val="nil"/>
              <w:left w:val="nil"/>
              <w:bottom w:val="single" w:sz="4" w:space="0" w:color="auto"/>
              <w:right w:val="single" w:sz="8" w:space="0" w:color="auto"/>
            </w:tcBorders>
            <w:shd w:val="clear" w:color="auto" w:fill="auto"/>
            <w:noWrap/>
            <w:vAlign w:val="bottom"/>
            <w:hideMark/>
          </w:tcPr>
          <w:p w:rsidR="00E80A32" w:rsidRPr="005224BD" w:rsidRDefault="00E80A32" w:rsidP="00746CE8">
            <w:pPr>
              <w:jc w:val="right"/>
              <w:rPr>
                <w:rFonts w:ascii="Cambria" w:eastAsia="Times New Roman" w:hAnsi="Cambria" w:cs="Arial"/>
                <w:sz w:val="16"/>
                <w:szCs w:val="16"/>
                <w:lang w:eastAsia="es-CO"/>
              </w:rPr>
            </w:pPr>
            <w:r w:rsidRPr="005224BD">
              <w:rPr>
                <w:rFonts w:ascii="Cambria" w:eastAsia="Times New Roman" w:hAnsi="Cambria" w:cs="Arial"/>
                <w:sz w:val="16"/>
                <w:szCs w:val="16"/>
                <w:lang w:eastAsia="es-CO"/>
              </w:rPr>
              <w:t>0%</w:t>
            </w:r>
          </w:p>
        </w:tc>
      </w:tr>
      <w:tr w:rsidR="00E80A32" w:rsidRPr="005224BD" w:rsidTr="00746CE8">
        <w:trPr>
          <w:trHeight w:val="255"/>
        </w:trPr>
        <w:tc>
          <w:tcPr>
            <w:tcW w:w="623" w:type="pct"/>
            <w:tcBorders>
              <w:top w:val="nil"/>
              <w:left w:val="single" w:sz="8" w:space="0" w:color="auto"/>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color w:val="000000"/>
                <w:sz w:val="16"/>
                <w:szCs w:val="16"/>
                <w:lang w:eastAsia="es-CO"/>
              </w:rPr>
            </w:pPr>
            <w:r w:rsidRPr="005224BD">
              <w:rPr>
                <w:rFonts w:ascii="Cambria" w:eastAsia="Times New Roman" w:hAnsi="Cambria" w:cs="Arial"/>
                <w:i/>
                <w:iCs/>
                <w:color w:val="000000"/>
                <w:sz w:val="16"/>
                <w:szCs w:val="16"/>
                <w:lang w:eastAsia="es-CO"/>
              </w:rPr>
              <w:t>242519</w:t>
            </w:r>
          </w:p>
        </w:tc>
        <w:tc>
          <w:tcPr>
            <w:tcW w:w="1688"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Aportes a la Seguridad Social en Salud</w:t>
            </w:r>
          </w:p>
        </w:tc>
        <w:tc>
          <w:tcPr>
            <w:tcW w:w="734"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0</w:t>
            </w:r>
          </w:p>
        </w:tc>
        <w:tc>
          <w:tcPr>
            <w:tcW w:w="734"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0</w:t>
            </w:r>
          </w:p>
        </w:tc>
        <w:tc>
          <w:tcPr>
            <w:tcW w:w="660"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0</w:t>
            </w:r>
          </w:p>
        </w:tc>
        <w:tc>
          <w:tcPr>
            <w:tcW w:w="561" w:type="pct"/>
            <w:tcBorders>
              <w:top w:val="nil"/>
              <w:left w:val="nil"/>
              <w:bottom w:val="single" w:sz="4" w:space="0" w:color="auto"/>
              <w:right w:val="single" w:sz="8" w:space="0" w:color="auto"/>
            </w:tcBorders>
            <w:shd w:val="clear" w:color="auto" w:fill="auto"/>
            <w:noWrap/>
            <w:vAlign w:val="bottom"/>
            <w:hideMark/>
          </w:tcPr>
          <w:p w:rsidR="00E80A32" w:rsidRPr="005224BD" w:rsidRDefault="00E80A32" w:rsidP="00746CE8">
            <w:pPr>
              <w:jc w:val="right"/>
              <w:rPr>
                <w:rFonts w:ascii="Cambria" w:eastAsia="Times New Roman" w:hAnsi="Cambria" w:cs="Arial"/>
                <w:sz w:val="16"/>
                <w:szCs w:val="16"/>
                <w:lang w:eastAsia="es-CO"/>
              </w:rPr>
            </w:pPr>
            <w:r w:rsidRPr="005224BD">
              <w:rPr>
                <w:rFonts w:ascii="Cambria" w:eastAsia="Times New Roman" w:hAnsi="Cambria" w:cs="Arial"/>
                <w:sz w:val="16"/>
                <w:szCs w:val="16"/>
                <w:lang w:eastAsia="es-CO"/>
              </w:rPr>
              <w:t>0%</w:t>
            </w:r>
          </w:p>
        </w:tc>
      </w:tr>
      <w:tr w:rsidR="00E80A32" w:rsidRPr="005224BD" w:rsidTr="00746CE8">
        <w:trPr>
          <w:trHeight w:val="255"/>
        </w:trPr>
        <w:tc>
          <w:tcPr>
            <w:tcW w:w="623" w:type="pct"/>
            <w:tcBorders>
              <w:top w:val="nil"/>
              <w:left w:val="single" w:sz="8" w:space="0" w:color="auto"/>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color w:val="000000"/>
                <w:sz w:val="16"/>
                <w:szCs w:val="16"/>
                <w:lang w:eastAsia="es-CO"/>
              </w:rPr>
            </w:pPr>
            <w:r w:rsidRPr="005224BD">
              <w:rPr>
                <w:rFonts w:ascii="Cambria" w:eastAsia="Times New Roman" w:hAnsi="Cambria" w:cs="Arial"/>
                <w:i/>
                <w:iCs/>
                <w:color w:val="000000"/>
                <w:sz w:val="16"/>
                <w:szCs w:val="16"/>
                <w:lang w:eastAsia="es-CO"/>
              </w:rPr>
              <w:t>242520</w:t>
            </w:r>
          </w:p>
        </w:tc>
        <w:tc>
          <w:tcPr>
            <w:tcW w:w="1688"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Aportes al ICBF, SENA Y Cajas de Compensación Familiar</w:t>
            </w:r>
          </w:p>
        </w:tc>
        <w:tc>
          <w:tcPr>
            <w:tcW w:w="734"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0</w:t>
            </w:r>
          </w:p>
        </w:tc>
        <w:tc>
          <w:tcPr>
            <w:tcW w:w="734"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0</w:t>
            </w:r>
          </w:p>
        </w:tc>
        <w:tc>
          <w:tcPr>
            <w:tcW w:w="660"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0</w:t>
            </w:r>
          </w:p>
        </w:tc>
        <w:tc>
          <w:tcPr>
            <w:tcW w:w="561" w:type="pct"/>
            <w:tcBorders>
              <w:top w:val="nil"/>
              <w:left w:val="nil"/>
              <w:bottom w:val="single" w:sz="4" w:space="0" w:color="auto"/>
              <w:right w:val="single" w:sz="8" w:space="0" w:color="auto"/>
            </w:tcBorders>
            <w:shd w:val="clear" w:color="auto" w:fill="auto"/>
            <w:noWrap/>
            <w:vAlign w:val="bottom"/>
            <w:hideMark/>
          </w:tcPr>
          <w:p w:rsidR="00E80A32" w:rsidRPr="005224BD" w:rsidRDefault="00E80A32" w:rsidP="00746CE8">
            <w:pPr>
              <w:jc w:val="right"/>
              <w:rPr>
                <w:rFonts w:ascii="Cambria" w:eastAsia="Times New Roman" w:hAnsi="Cambria" w:cs="Arial"/>
                <w:sz w:val="16"/>
                <w:szCs w:val="16"/>
                <w:lang w:eastAsia="es-CO"/>
              </w:rPr>
            </w:pPr>
            <w:r w:rsidRPr="005224BD">
              <w:rPr>
                <w:rFonts w:ascii="Cambria" w:eastAsia="Times New Roman" w:hAnsi="Cambria" w:cs="Arial"/>
                <w:sz w:val="16"/>
                <w:szCs w:val="16"/>
                <w:lang w:eastAsia="es-CO"/>
              </w:rPr>
              <w:t>0%</w:t>
            </w:r>
          </w:p>
        </w:tc>
      </w:tr>
      <w:tr w:rsidR="00E80A32" w:rsidRPr="005224BD" w:rsidTr="00746CE8">
        <w:trPr>
          <w:trHeight w:val="255"/>
        </w:trPr>
        <w:tc>
          <w:tcPr>
            <w:tcW w:w="623" w:type="pct"/>
            <w:tcBorders>
              <w:top w:val="nil"/>
              <w:left w:val="single" w:sz="8" w:space="0" w:color="auto"/>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242521</w:t>
            </w:r>
          </w:p>
        </w:tc>
        <w:tc>
          <w:tcPr>
            <w:tcW w:w="1688"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Sindicatos</w:t>
            </w:r>
          </w:p>
        </w:tc>
        <w:tc>
          <w:tcPr>
            <w:tcW w:w="734"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0</w:t>
            </w:r>
          </w:p>
        </w:tc>
        <w:tc>
          <w:tcPr>
            <w:tcW w:w="734"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0</w:t>
            </w:r>
          </w:p>
        </w:tc>
        <w:tc>
          <w:tcPr>
            <w:tcW w:w="660"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0</w:t>
            </w:r>
          </w:p>
        </w:tc>
        <w:tc>
          <w:tcPr>
            <w:tcW w:w="561" w:type="pct"/>
            <w:tcBorders>
              <w:top w:val="nil"/>
              <w:left w:val="nil"/>
              <w:bottom w:val="single" w:sz="4" w:space="0" w:color="auto"/>
              <w:right w:val="single" w:sz="8" w:space="0" w:color="auto"/>
            </w:tcBorders>
            <w:shd w:val="clear" w:color="auto" w:fill="auto"/>
            <w:noWrap/>
            <w:vAlign w:val="bottom"/>
            <w:hideMark/>
          </w:tcPr>
          <w:p w:rsidR="00E80A32" w:rsidRPr="005224BD" w:rsidRDefault="00E80A32" w:rsidP="00746CE8">
            <w:pPr>
              <w:jc w:val="right"/>
              <w:rPr>
                <w:rFonts w:ascii="Cambria" w:eastAsia="Times New Roman" w:hAnsi="Cambria" w:cs="Arial"/>
                <w:sz w:val="16"/>
                <w:szCs w:val="16"/>
                <w:lang w:eastAsia="es-CO"/>
              </w:rPr>
            </w:pPr>
            <w:r w:rsidRPr="005224BD">
              <w:rPr>
                <w:rFonts w:ascii="Cambria" w:eastAsia="Times New Roman" w:hAnsi="Cambria" w:cs="Arial"/>
                <w:sz w:val="16"/>
                <w:szCs w:val="16"/>
                <w:lang w:eastAsia="es-CO"/>
              </w:rPr>
              <w:t>0%</w:t>
            </w:r>
          </w:p>
        </w:tc>
      </w:tr>
      <w:tr w:rsidR="00E80A32" w:rsidRPr="005224BD" w:rsidTr="00746CE8">
        <w:trPr>
          <w:trHeight w:val="255"/>
        </w:trPr>
        <w:tc>
          <w:tcPr>
            <w:tcW w:w="623" w:type="pct"/>
            <w:tcBorders>
              <w:top w:val="nil"/>
              <w:left w:val="single" w:sz="8" w:space="0" w:color="auto"/>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242523</w:t>
            </w:r>
          </w:p>
        </w:tc>
        <w:tc>
          <w:tcPr>
            <w:tcW w:w="1688"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Fondo de Empleados</w:t>
            </w:r>
          </w:p>
        </w:tc>
        <w:tc>
          <w:tcPr>
            <w:tcW w:w="734"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0</w:t>
            </w:r>
          </w:p>
        </w:tc>
        <w:tc>
          <w:tcPr>
            <w:tcW w:w="734"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0</w:t>
            </w:r>
          </w:p>
        </w:tc>
        <w:tc>
          <w:tcPr>
            <w:tcW w:w="660"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0</w:t>
            </w:r>
          </w:p>
        </w:tc>
        <w:tc>
          <w:tcPr>
            <w:tcW w:w="561" w:type="pct"/>
            <w:tcBorders>
              <w:top w:val="nil"/>
              <w:left w:val="nil"/>
              <w:bottom w:val="single" w:sz="4" w:space="0" w:color="auto"/>
              <w:right w:val="single" w:sz="8" w:space="0" w:color="auto"/>
            </w:tcBorders>
            <w:shd w:val="clear" w:color="auto" w:fill="auto"/>
            <w:noWrap/>
            <w:vAlign w:val="bottom"/>
            <w:hideMark/>
          </w:tcPr>
          <w:p w:rsidR="00E80A32" w:rsidRPr="005224BD" w:rsidRDefault="00E80A32" w:rsidP="00746CE8">
            <w:pPr>
              <w:jc w:val="right"/>
              <w:rPr>
                <w:rFonts w:ascii="Cambria" w:eastAsia="Times New Roman" w:hAnsi="Cambria" w:cs="Arial"/>
                <w:sz w:val="16"/>
                <w:szCs w:val="16"/>
                <w:lang w:eastAsia="es-CO"/>
              </w:rPr>
            </w:pPr>
            <w:r w:rsidRPr="005224BD">
              <w:rPr>
                <w:rFonts w:ascii="Cambria" w:eastAsia="Times New Roman" w:hAnsi="Cambria" w:cs="Arial"/>
                <w:sz w:val="16"/>
                <w:szCs w:val="16"/>
                <w:lang w:eastAsia="es-CO"/>
              </w:rPr>
              <w:t>0%</w:t>
            </w:r>
          </w:p>
        </w:tc>
      </w:tr>
      <w:tr w:rsidR="00E80A32" w:rsidRPr="005224BD" w:rsidTr="00746CE8">
        <w:trPr>
          <w:trHeight w:val="255"/>
        </w:trPr>
        <w:tc>
          <w:tcPr>
            <w:tcW w:w="623" w:type="pct"/>
            <w:tcBorders>
              <w:top w:val="nil"/>
              <w:left w:val="single" w:sz="8" w:space="0" w:color="auto"/>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242524</w:t>
            </w:r>
          </w:p>
        </w:tc>
        <w:tc>
          <w:tcPr>
            <w:tcW w:w="1688"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Embargos Judiciales</w:t>
            </w:r>
          </w:p>
        </w:tc>
        <w:tc>
          <w:tcPr>
            <w:tcW w:w="734"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0</w:t>
            </w:r>
          </w:p>
        </w:tc>
        <w:tc>
          <w:tcPr>
            <w:tcW w:w="734"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0</w:t>
            </w:r>
          </w:p>
        </w:tc>
        <w:tc>
          <w:tcPr>
            <w:tcW w:w="660"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0</w:t>
            </w:r>
          </w:p>
        </w:tc>
        <w:tc>
          <w:tcPr>
            <w:tcW w:w="561" w:type="pct"/>
            <w:tcBorders>
              <w:top w:val="nil"/>
              <w:left w:val="nil"/>
              <w:bottom w:val="single" w:sz="4" w:space="0" w:color="auto"/>
              <w:right w:val="single" w:sz="8" w:space="0" w:color="auto"/>
            </w:tcBorders>
            <w:shd w:val="clear" w:color="auto" w:fill="auto"/>
            <w:noWrap/>
            <w:vAlign w:val="bottom"/>
            <w:hideMark/>
          </w:tcPr>
          <w:p w:rsidR="00E80A32" w:rsidRPr="005224BD" w:rsidRDefault="00E80A32" w:rsidP="00746CE8">
            <w:pPr>
              <w:jc w:val="right"/>
              <w:rPr>
                <w:rFonts w:ascii="Cambria" w:eastAsia="Times New Roman" w:hAnsi="Cambria" w:cs="Arial"/>
                <w:sz w:val="16"/>
                <w:szCs w:val="16"/>
                <w:lang w:eastAsia="es-CO"/>
              </w:rPr>
            </w:pPr>
            <w:r w:rsidRPr="005224BD">
              <w:rPr>
                <w:rFonts w:ascii="Cambria" w:eastAsia="Times New Roman" w:hAnsi="Cambria" w:cs="Arial"/>
                <w:sz w:val="16"/>
                <w:szCs w:val="16"/>
                <w:lang w:eastAsia="es-CO"/>
              </w:rPr>
              <w:t>0%</w:t>
            </w:r>
          </w:p>
        </w:tc>
      </w:tr>
      <w:tr w:rsidR="00E80A32" w:rsidRPr="005224BD" w:rsidTr="00746CE8">
        <w:trPr>
          <w:trHeight w:val="255"/>
        </w:trPr>
        <w:tc>
          <w:tcPr>
            <w:tcW w:w="623" w:type="pct"/>
            <w:tcBorders>
              <w:top w:val="nil"/>
              <w:left w:val="single" w:sz="8" w:space="0" w:color="auto"/>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242532</w:t>
            </w:r>
          </w:p>
        </w:tc>
        <w:tc>
          <w:tcPr>
            <w:tcW w:w="1688"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Aportes Riesgos Profesionales</w:t>
            </w:r>
          </w:p>
        </w:tc>
        <w:tc>
          <w:tcPr>
            <w:tcW w:w="734"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0</w:t>
            </w:r>
          </w:p>
        </w:tc>
        <w:tc>
          <w:tcPr>
            <w:tcW w:w="734"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0</w:t>
            </w:r>
          </w:p>
        </w:tc>
        <w:tc>
          <w:tcPr>
            <w:tcW w:w="660"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0</w:t>
            </w:r>
          </w:p>
        </w:tc>
        <w:tc>
          <w:tcPr>
            <w:tcW w:w="561" w:type="pct"/>
            <w:tcBorders>
              <w:top w:val="nil"/>
              <w:left w:val="nil"/>
              <w:bottom w:val="single" w:sz="4" w:space="0" w:color="auto"/>
              <w:right w:val="single" w:sz="8" w:space="0" w:color="auto"/>
            </w:tcBorders>
            <w:shd w:val="clear" w:color="auto" w:fill="auto"/>
            <w:noWrap/>
            <w:vAlign w:val="bottom"/>
            <w:hideMark/>
          </w:tcPr>
          <w:p w:rsidR="00E80A32" w:rsidRPr="005224BD" w:rsidRDefault="00E80A32" w:rsidP="00746CE8">
            <w:pPr>
              <w:jc w:val="right"/>
              <w:rPr>
                <w:rFonts w:ascii="Cambria" w:eastAsia="Times New Roman" w:hAnsi="Cambria" w:cs="Arial"/>
                <w:sz w:val="16"/>
                <w:szCs w:val="16"/>
                <w:lang w:eastAsia="es-CO"/>
              </w:rPr>
            </w:pPr>
            <w:r w:rsidRPr="005224BD">
              <w:rPr>
                <w:rFonts w:ascii="Cambria" w:eastAsia="Times New Roman" w:hAnsi="Cambria" w:cs="Arial"/>
                <w:sz w:val="16"/>
                <w:szCs w:val="16"/>
                <w:lang w:eastAsia="es-CO"/>
              </w:rPr>
              <w:t>0%</w:t>
            </w:r>
          </w:p>
        </w:tc>
      </w:tr>
      <w:tr w:rsidR="00E80A32" w:rsidRPr="005224BD" w:rsidTr="00746CE8">
        <w:trPr>
          <w:trHeight w:val="255"/>
        </w:trPr>
        <w:tc>
          <w:tcPr>
            <w:tcW w:w="623" w:type="pct"/>
            <w:tcBorders>
              <w:top w:val="nil"/>
              <w:left w:val="single" w:sz="8" w:space="0" w:color="auto"/>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242533</w:t>
            </w:r>
          </w:p>
        </w:tc>
        <w:tc>
          <w:tcPr>
            <w:tcW w:w="1688"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Fondo de Solidaridad y Garantía</w:t>
            </w:r>
          </w:p>
        </w:tc>
        <w:tc>
          <w:tcPr>
            <w:tcW w:w="734"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0</w:t>
            </w:r>
          </w:p>
        </w:tc>
        <w:tc>
          <w:tcPr>
            <w:tcW w:w="734"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0</w:t>
            </w:r>
          </w:p>
        </w:tc>
        <w:tc>
          <w:tcPr>
            <w:tcW w:w="660"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0</w:t>
            </w:r>
          </w:p>
        </w:tc>
        <w:tc>
          <w:tcPr>
            <w:tcW w:w="561" w:type="pct"/>
            <w:tcBorders>
              <w:top w:val="nil"/>
              <w:left w:val="nil"/>
              <w:bottom w:val="single" w:sz="4" w:space="0" w:color="auto"/>
              <w:right w:val="single" w:sz="8" w:space="0" w:color="auto"/>
            </w:tcBorders>
            <w:shd w:val="clear" w:color="auto" w:fill="auto"/>
            <w:noWrap/>
            <w:vAlign w:val="bottom"/>
            <w:hideMark/>
          </w:tcPr>
          <w:p w:rsidR="00E80A32" w:rsidRPr="005224BD" w:rsidRDefault="00E80A32" w:rsidP="00746CE8">
            <w:pPr>
              <w:jc w:val="right"/>
              <w:rPr>
                <w:rFonts w:ascii="Cambria" w:eastAsia="Times New Roman" w:hAnsi="Cambria" w:cs="Arial"/>
                <w:sz w:val="16"/>
                <w:szCs w:val="16"/>
                <w:lang w:eastAsia="es-CO"/>
              </w:rPr>
            </w:pPr>
            <w:r w:rsidRPr="005224BD">
              <w:rPr>
                <w:rFonts w:ascii="Cambria" w:eastAsia="Times New Roman" w:hAnsi="Cambria" w:cs="Arial"/>
                <w:sz w:val="16"/>
                <w:szCs w:val="16"/>
                <w:lang w:eastAsia="es-CO"/>
              </w:rPr>
              <w:t>0%</w:t>
            </w:r>
          </w:p>
        </w:tc>
      </w:tr>
      <w:tr w:rsidR="00E80A32" w:rsidRPr="005224BD" w:rsidTr="00746CE8">
        <w:trPr>
          <w:trHeight w:val="255"/>
        </w:trPr>
        <w:tc>
          <w:tcPr>
            <w:tcW w:w="623" w:type="pct"/>
            <w:tcBorders>
              <w:top w:val="nil"/>
              <w:left w:val="single" w:sz="8" w:space="0" w:color="auto"/>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242535</w:t>
            </w:r>
          </w:p>
        </w:tc>
        <w:tc>
          <w:tcPr>
            <w:tcW w:w="1688"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Libranzas</w:t>
            </w:r>
          </w:p>
        </w:tc>
        <w:tc>
          <w:tcPr>
            <w:tcW w:w="734"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0</w:t>
            </w:r>
          </w:p>
        </w:tc>
        <w:tc>
          <w:tcPr>
            <w:tcW w:w="734"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1,940,603</w:t>
            </w:r>
          </w:p>
        </w:tc>
        <w:tc>
          <w:tcPr>
            <w:tcW w:w="660"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-1,940,603</w:t>
            </w:r>
          </w:p>
        </w:tc>
        <w:tc>
          <w:tcPr>
            <w:tcW w:w="561" w:type="pct"/>
            <w:tcBorders>
              <w:top w:val="nil"/>
              <w:left w:val="nil"/>
              <w:bottom w:val="single" w:sz="4" w:space="0" w:color="auto"/>
              <w:right w:val="single" w:sz="8" w:space="0" w:color="auto"/>
            </w:tcBorders>
            <w:shd w:val="clear" w:color="auto" w:fill="auto"/>
            <w:noWrap/>
            <w:vAlign w:val="bottom"/>
            <w:hideMark/>
          </w:tcPr>
          <w:p w:rsidR="00E80A32" w:rsidRPr="005224BD" w:rsidRDefault="00E80A32" w:rsidP="00746CE8">
            <w:pPr>
              <w:jc w:val="right"/>
              <w:rPr>
                <w:rFonts w:ascii="Cambria" w:eastAsia="Times New Roman" w:hAnsi="Cambria" w:cs="Arial"/>
                <w:sz w:val="16"/>
                <w:szCs w:val="16"/>
                <w:lang w:eastAsia="es-CO"/>
              </w:rPr>
            </w:pPr>
            <w:r w:rsidRPr="005224BD">
              <w:rPr>
                <w:rFonts w:ascii="Cambria" w:eastAsia="Times New Roman" w:hAnsi="Cambria" w:cs="Arial"/>
                <w:sz w:val="16"/>
                <w:szCs w:val="16"/>
                <w:lang w:eastAsia="es-CO"/>
              </w:rPr>
              <w:t>-100%</w:t>
            </w:r>
          </w:p>
        </w:tc>
      </w:tr>
      <w:tr w:rsidR="00E80A32" w:rsidRPr="005224BD" w:rsidTr="00746CE8">
        <w:trPr>
          <w:trHeight w:val="255"/>
        </w:trPr>
        <w:tc>
          <w:tcPr>
            <w:tcW w:w="623" w:type="pct"/>
            <w:tcBorders>
              <w:top w:val="nil"/>
              <w:left w:val="single" w:sz="8" w:space="0" w:color="auto"/>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242552</w:t>
            </w:r>
          </w:p>
        </w:tc>
        <w:tc>
          <w:tcPr>
            <w:tcW w:w="1688"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Honorarios</w:t>
            </w:r>
          </w:p>
        </w:tc>
        <w:tc>
          <w:tcPr>
            <w:tcW w:w="734"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0</w:t>
            </w:r>
          </w:p>
        </w:tc>
        <w:tc>
          <w:tcPr>
            <w:tcW w:w="734"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6,230,000</w:t>
            </w:r>
          </w:p>
        </w:tc>
        <w:tc>
          <w:tcPr>
            <w:tcW w:w="660"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-6,230,000</w:t>
            </w:r>
          </w:p>
        </w:tc>
        <w:tc>
          <w:tcPr>
            <w:tcW w:w="561" w:type="pct"/>
            <w:tcBorders>
              <w:top w:val="nil"/>
              <w:left w:val="nil"/>
              <w:bottom w:val="single" w:sz="4" w:space="0" w:color="auto"/>
              <w:right w:val="single" w:sz="8" w:space="0" w:color="auto"/>
            </w:tcBorders>
            <w:shd w:val="clear" w:color="auto" w:fill="auto"/>
            <w:noWrap/>
            <w:vAlign w:val="bottom"/>
            <w:hideMark/>
          </w:tcPr>
          <w:p w:rsidR="00E80A32" w:rsidRPr="005224BD" w:rsidRDefault="00E80A32" w:rsidP="00746CE8">
            <w:pPr>
              <w:jc w:val="right"/>
              <w:rPr>
                <w:rFonts w:ascii="Cambria" w:eastAsia="Times New Roman" w:hAnsi="Cambria" w:cs="Arial"/>
                <w:sz w:val="16"/>
                <w:szCs w:val="16"/>
                <w:lang w:eastAsia="es-CO"/>
              </w:rPr>
            </w:pPr>
            <w:r w:rsidRPr="005224BD">
              <w:rPr>
                <w:rFonts w:ascii="Cambria" w:eastAsia="Times New Roman" w:hAnsi="Cambria" w:cs="Arial"/>
                <w:sz w:val="16"/>
                <w:szCs w:val="16"/>
                <w:lang w:eastAsia="es-CO"/>
              </w:rPr>
              <w:t>-100%</w:t>
            </w:r>
          </w:p>
        </w:tc>
      </w:tr>
      <w:tr w:rsidR="00E80A32" w:rsidRPr="005224BD" w:rsidTr="00746CE8">
        <w:trPr>
          <w:trHeight w:val="255"/>
        </w:trPr>
        <w:tc>
          <w:tcPr>
            <w:tcW w:w="623" w:type="pct"/>
            <w:tcBorders>
              <w:top w:val="nil"/>
              <w:left w:val="single" w:sz="8" w:space="0" w:color="auto"/>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242553</w:t>
            </w:r>
          </w:p>
        </w:tc>
        <w:tc>
          <w:tcPr>
            <w:tcW w:w="1688"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Servicios</w:t>
            </w:r>
          </w:p>
        </w:tc>
        <w:tc>
          <w:tcPr>
            <w:tcW w:w="734"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0</w:t>
            </w:r>
          </w:p>
        </w:tc>
        <w:tc>
          <w:tcPr>
            <w:tcW w:w="734"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4,252,576</w:t>
            </w:r>
          </w:p>
        </w:tc>
        <w:tc>
          <w:tcPr>
            <w:tcW w:w="660"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-4,252,576</w:t>
            </w:r>
          </w:p>
        </w:tc>
        <w:tc>
          <w:tcPr>
            <w:tcW w:w="561" w:type="pct"/>
            <w:tcBorders>
              <w:top w:val="nil"/>
              <w:left w:val="nil"/>
              <w:bottom w:val="single" w:sz="4" w:space="0" w:color="auto"/>
              <w:right w:val="single" w:sz="8" w:space="0" w:color="auto"/>
            </w:tcBorders>
            <w:shd w:val="clear" w:color="auto" w:fill="auto"/>
            <w:noWrap/>
            <w:vAlign w:val="bottom"/>
            <w:hideMark/>
          </w:tcPr>
          <w:p w:rsidR="00E80A32" w:rsidRPr="005224BD" w:rsidRDefault="00E80A32" w:rsidP="00746CE8">
            <w:pPr>
              <w:jc w:val="right"/>
              <w:rPr>
                <w:rFonts w:ascii="Cambria" w:eastAsia="Times New Roman" w:hAnsi="Cambria" w:cs="Arial"/>
                <w:sz w:val="16"/>
                <w:szCs w:val="16"/>
                <w:lang w:eastAsia="es-CO"/>
              </w:rPr>
            </w:pPr>
            <w:r w:rsidRPr="005224BD">
              <w:rPr>
                <w:rFonts w:ascii="Cambria" w:eastAsia="Times New Roman" w:hAnsi="Cambria" w:cs="Arial"/>
                <w:sz w:val="16"/>
                <w:szCs w:val="16"/>
                <w:lang w:eastAsia="es-CO"/>
              </w:rPr>
              <w:t>-100%</w:t>
            </w:r>
          </w:p>
        </w:tc>
      </w:tr>
      <w:tr w:rsidR="00E80A32" w:rsidRPr="005224BD" w:rsidTr="00746CE8">
        <w:trPr>
          <w:trHeight w:val="255"/>
        </w:trPr>
        <w:tc>
          <w:tcPr>
            <w:tcW w:w="623" w:type="pct"/>
            <w:tcBorders>
              <w:top w:val="nil"/>
              <w:left w:val="single" w:sz="8" w:space="0" w:color="auto"/>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242590</w:t>
            </w:r>
          </w:p>
        </w:tc>
        <w:tc>
          <w:tcPr>
            <w:tcW w:w="1688"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Otros acreedores</w:t>
            </w:r>
          </w:p>
        </w:tc>
        <w:tc>
          <w:tcPr>
            <w:tcW w:w="734"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390,279,414</w:t>
            </w:r>
          </w:p>
        </w:tc>
        <w:tc>
          <w:tcPr>
            <w:tcW w:w="734"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90,317,167</w:t>
            </w:r>
          </w:p>
        </w:tc>
        <w:tc>
          <w:tcPr>
            <w:tcW w:w="660"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299,962,247</w:t>
            </w:r>
          </w:p>
        </w:tc>
        <w:tc>
          <w:tcPr>
            <w:tcW w:w="561" w:type="pct"/>
            <w:tcBorders>
              <w:top w:val="nil"/>
              <w:left w:val="nil"/>
              <w:bottom w:val="single" w:sz="4" w:space="0" w:color="auto"/>
              <w:right w:val="single" w:sz="8" w:space="0" w:color="auto"/>
            </w:tcBorders>
            <w:shd w:val="clear" w:color="auto" w:fill="auto"/>
            <w:noWrap/>
            <w:vAlign w:val="bottom"/>
            <w:hideMark/>
          </w:tcPr>
          <w:p w:rsidR="00E80A32" w:rsidRPr="005224BD" w:rsidRDefault="00E80A32" w:rsidP="00746CE8">
            <w:pPr>
              <w:jc w:val="right"/>
              <w:rPr>
                <w:rFonts w:ascii="Cambria" w:eastAsia="Times New Roman" w:hAnsi="Cambria" w:cs="Arial"/>
                <w:sz w:val="16"/>
                <w:szCs w:val="16"/>
                <w:lang w:eastAsia="es-CO"/>
              </w:rPr>
            </w:pPr>
            <w:r w:rsidRPr="005224BD">
              <w:rPr>
                <w:rFonts w:ascii="Cambria" w:eastAsia="Times New Roman" w:hAnsi="Cambria" w:cs="Arial"/>
                <w:sz w:val="16"/>
                <w:szCs w:val="16"/>
                <w:lang w:eastAsia="es-CO"/>
              </w:rPr>
              <w:t>332%</w:t>
            </w:r>
          </w:p>
        </w:tc>
      </w:tr>
      <w:tr w:rsidR="00E80A32" w:rsidRPr="005224BD" w:rsidTr="00746CE8">
        <w:trPr>
          <w:trHeight w:val="255"/>
        </w:trPr>
        <w:tc>
          <w:tcPr>
            <w:tcW w:w="623" w:type="pct"/>
            <w:tcBorders>
              <w:top w:val="nil"/>
              <w:left w:val="single" w:sz="8" w:space="0" w:color="auto"/>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b/>
                <w:bCs/>
                <w:i/>
                <w:iCs/>
                <w:sz w:val="16"/>
                <w:szCs w:val="16"/>
                <w:lang w:eastAsia="es-CO"/>
              </w:rPr>
            </w:pPr>
            <w:r w:rsidRPr="005224BD">
              <w:rPr>
                <w:rFonts w:ascii="Cambria" w:eastAsia="Times New Roman" w:hAnsi="Cambria" w:cs="Arial"/>
                <w:b/>
                <w:bCs/>
                <w:i/>
                <w:iCs/>
                <w:sz w:val="16"/>
                <w:szCs w:val="16"/>
                <w:lang w:eastAsia="es-CO"/>
              </w:rPr>
              <w:t>2436</w:t>
            </w:r>
          </w:p>
        </w:tc>
        <w:tc>
          <w:tcPr>
            <w:tcW w:w="1688"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rPr>
                <w:rFonts w:ascii="Cambria" w:eastAsia="Times New Roman" w:hAnsi="Cambria" w:cs="Arial"/>
                <w:b/>
                <w:bCs/>
                <w:i/>
                <w:iCs/>
                <w:sz w:val="16"/>
                <w:szCs w:val="16"/>
                <w:lang w:eastAsia="es-CO"/>
              </w:rPr>
            </w:pPr>
            <w:r w:rsidRPr="005224BD">
              <w:rPr>
                <w:rFonts w:ascii="Cambria" w:eastAsia="Times New Roman" w:hAnsi="Cambria" w:cs="Arial"/>
                <w:b/>
                <w:bCs/>
                <w:i/>
                <w:iCs/>
                <w:sz w:val="16"/>
                <w:szCs w:val="16"/>
                <w:lang w:eastAsia="es-CO"/>
              </w:rPr>
              <w:t>RETENCION EN LA FUENTE E IMPUESTO DE TIMBRE</w:t>
            </w:r>
          </w:p>
        </w:tc>
        <w:tc>
          <w:tcPr>
            <w:tcW w:w="734"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b/>
                <w:bCs/>
                <w:i/>
                <w:iCs/>
                <w:sz w:val="16"/>
                <w:szCs w:val="16"/>
                <w:lang w:eastAsia="es-CO"/>
              </w:rPr>
            </w:pPr>
            <w:r w:rsidRPr="005224BD">
              <w:rPr>
                <w:rFonts w:ascii="Cambria" w:eastAsia="Times New Roman" w:hAnsi="Cambria" w:cs="Arial"/>
                <w:b/>
                <w:bCs/>
                <w:i/>
                <w:iCs/>
                <w:sz w:val="16"/>
                <w:szCs w:val="16"/>
                <w:lang w:eastAsia="es-CO"/>
              </w:rPr>
              <w:t>178,594,500</w:t>
            </w:r>
          </w:p>
        </w:tc>
        <w:tc>
          <w:tcPr>
            <w:tcW w:w="734"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b/>
                <w:bCs/>
                <w:i/>
                <w:iCs/>
                <w:sz w:val="16"/>
                <w:szCs w:val="16"/>
                <w:lang w:eastAsia="es-CO"/>
              </w:rPr>
            </w:pPr>
            <w:r w:rsidRPr="005224BD">
              <w:rPr>
                <w:rFonts w:ascii="Cambria" w:eastAsia="Times New Roman" w:hAnsi="Cambria" w:cs="Arial"/>
                <w:b/>
                <w:bCs/>
                <w:i/>
                <w:iCs/>
                <w:sz w:val="16"/>
                <w:szCs w:val="16"/>
                <w:lang w:eastAsia="es-CO"/>
              </w:rPr>
              <w:t>283,628,000</w:t>
            </w:r>
          </w:p>
        </w:tc>
        <w:tc>
          <w:tcPr>
            <w:tcW w:w="660"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b/>
                <w:bCs/>
                <w:i/>
                <w:iCs/>
                <w:sz w:val="16"/>
                <w:szCs w:val="16"/>
                <w:lang w:eastAsia="es-CO"/>
              </w:rPr>
            </w:pPr>
            <w:r w:rsidRPr="005224BD">
              <w:rPr>
                <w:rFonts w:ascii="Cambria" w:eastAsia="Times New Roman" w:hAnsi="Cambria" w:cs="Arial"/>
                <w:b/>
                <w:bCs/>
                <w:i/>
                <w:iCs/>
                <w:sz w:val="16"/>
                <w:szCs w:val="16"/>
                <w:lang w:eastAsia="es-CO"/>
              </w:rPr>
              <w:t>-105,033,500</w:t>
            </w:r>
          </w:p>
        </w:tc>
        <w:tc>
          <w:tcPr>
            <w:tcW w:w="561" w:type="pct"/>
            <w:tcBorders>
              <w:top w:val="nil"/>
              <w:left w:val="nil"/>
              <w:bottom w:val="single" w:sz="4" w:space="0" w:color="auto"/>
              <w:right w:val="single" w:sz="8" w:space="0" w:color="auto"/>
            </w:tcBorders>
            <w:shd w:val="clear" w:color="auto" w:fill="auto"/>
            <w:noWrap/>
            <w:vAlign w:val="bottom"/>
            <w:hideMark/>
          </w:tcPr>
          <w:p w:rsidR="00E80A32" w:rsidRPr="005224BD" w:rsidRDefault="00E80A32" w:rsidP="00746CE8">
            <w:pPr>
              <w:jc w:val="right"/>
              <w:rPr>
                <w:rFonts w:ascii="Cambria" w:eastAsia="Times New Roman" w:hAnsi="Cambria" w:cs="Arial"/>
                <w:b/>
                <w:bCs/>
                <w:sz w:val="16"/>
                <w:szCs w:val="16"/>
                <w:lang w:eastAsia="es-CO"/>
              </w:rPr>
            </w:pPr>
            <w:r w:rsidRPr="005224BD">
              <w:rPr>
                <w:rFonts w:ascii="Cambria" w:eastAsia="Times New Roman" w:hAnsi="Cambria" w:cs="Arial"/>
                <w:b/>
                <w:bCs/>
                <w:sz w:val="16"/>
                <w:szCs w:val="16"/>
                <w:lang w:eastAsia="es-CO"/>
              </w:rPr>
              <w:t>-37%</w:t>
            </w:r>
          </w:p>
        </w:tc>
      </w:tr>
      <w:tr w:rsidR="00E80A32" w:rsidRPr="005224BD" w:rsidTr="00746CE8">
        <w:trPr>
          <w:trHeight w:val="255"/>
        </w:trPr>
        <w:tc>
          <w:tcPr>
            <w:tcW w:w="623" w:type="pct"/>
            <w:tcBorders>
              <w:top w:val="nil"/>
              <w:left w:val="single" w:sz="8" w:space="0" w:color="auto"/>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243605</w:t>
            </w:r>
          </w:p>
        </w:tc>
        <w:tc>
          <w:tcPr>
            <w:tcW w:w="1688"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Servicios</w:t>
            </w:r>
          </w:p>
        </w:tc>
        <w:tc>
          <w:tcPr>
            <w:tcW w:w="734"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10,042,000</w:t>
            </w:r>
          </w:p>
        </w:tc>
        <w:tc>
          <w:tcPr>
            <w:tcW w:w="734"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15,290,000</w:t>
            </w:r>
          </w:p>
        </w:tc>
        <w:tc>
          <w:tcPr>
            <w:tcW w:w="660"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-5,248,000</w:t>
            </w:r>
          </w:p>
        </w:tc>
        <w:tc>
          <w:tcPr>
            <w:tcW w:w="561" w:type="pct"/>
            <w:tcBorders>
              <w:top w:val="nil"/>
              <w:left w:val="nil"/>
              <w:bottom w:val="single" w:sz="4" w:space="0" w:color="auto"/>
              <w:right w:val="single" w:sz="8" w:space="0" w:color="auto"/>
            </w:tcBorders>
            <w:shd w:val="clear" w:color="auto" w:fill="auto"/>
            <w:noWrap/>
            <w:vAlign w:val="bottom"/>
            <w:hideMark/>
          </w:tcPr>
          <w:p w:rsidR="00E80A32" w:rsidRPr="005224BD" w:rsidRDefault="00E80A32" w:rsidP="00746CE8">
            <w:pPr>
              <w:jc w:val="right"/>
              <w:rPr>
                <w:rFonts w:ascii="Cambria" w:eastAsia="Times New Roman" w:hAnsi="Cambria" w:cs="Arial"/>
                <w:sz w:val="16"/>
                <w:szCs w:val="16"/>
                <w:lang w:eastAsia="es-CO"/>
              </w:rPr>
            </w:pPr>
            <w:r w:rsidRPr="005224BD">
              <w:rPr>
                <w:rFonts w:ascii="Cambria" w:eastAsia="Times New Roman" w:hAnsi="Cambria" w:cs="Arial"/>
                <w:sz w:val="16"/>
                <w:szCs w:val="16"/>
                <w:lang w:eastAsia="es-CO"/>
              </w:rPr>
              <w:t>-34%</w:t>
            </w:r>
          </w:p>
        </w:tc>
      </w:tr>
      <w:tr w:rsidR="00E80A32" w:rsidRPr="005224BD" w:rsidTr="00746CE8">
        <w:trPr>
          <w:trHeight w:val="255"/>
        </w:trPr>
        <w:tc>
          <w:tcPr>
            <w:tcW w:w="623" w:type="pct"/>
            <w:tcBorders>
              <w:top w:val="nil"/>
              <w:left w:val="single" w:sz="8" w:space="0" w:color="auto"/>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243606</w:t>
            </w:r>
          </w:p>
        </w:tc>
        <w:tc>
          <w:tcPr>
            <w:tcW w:w="1688"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Arrendamiento</w:t>
            </w:r>
          </w:p>
        </w:tc>
        <w:tc>
          <w:tcPr>
            <w:tcW w:w="734"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974,000</w:t>
            </w:r>
          </w:p>
        </w:tc>
        <w:tc>
          <w:tcPr>
            <w:tcW w:w="734"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963,000</w:t>
            </w:r>
          </w:p>
        </w:tc>
        <w:tc>
          <w:tcPr>
            <w:tcW w:w="660"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11,000</w:t>
            </w:r>
          </w:p>
        </w:tc>
        <w:tc>
          <w:tcPr>
            <w:tcW w:w="561" w:type="pct"/>
            <w:tcBorders>
              <w:top w:val="nil"/>
              <w:left w:val="nil"/>
              <w:bottom w:val="single" w:sz="4" w:space="0" w:color="auto"/>
              <w:right w:val="single" w:sz="8" w:space="0" w:color="auto"/>
            </w:tcBorders>
            <w:shd w:val="clear" w:color="auto" w:fill="auto"/>
            <w:noWrap/>
            <w:vAlign w:val="bottom"/>
            <w:hideMark/>
          </w:tcPr>
          <w:p w:rsidR="00E80A32" w:rsidRPr="005224BD" w:rsidRDefault="00E80A32" w:rsidP="00746CE8">
            <w:pPr>
              <w:jc w:val="right"/>
              <w:rPr>
                <w:rFonts w:ascii="Cambria" w:eastAsia="Times New Roman" w:hAnsi="Cambria" w:cs="Arial"/>
                <w:sz w:val="16"/>
                <w:szCs w:val="16"/>
                <w:lang w:eastAsia="es-CO"/>
              </w:rPr>
            </w:pPr>
            <w:r w:rsidRPr="005224BD">
              <w:rPr>
                <w:rFonts w:ascii="Cambria" w:eastAsia="Times New Roman" w:hAnsi="Cambria" w:cs="Arial"/>
                <w:sz w:val="16"/>
                <w:szCs w:val="16"/>
                <w:lang w:eastAsia="es-CO"/>
              </w:rPr>
              <w:t>1%</w:t>
            </w:r>
          </w:p>
        </w:tc>
      </w:tr>
      <w:tr w:rsidR="00E80A32" w:rsidRPr="005224BD" w:rsidTr="00746CE8">
        <w:trPr>
          <w:trHeight w:val="255"/>
        </w:trPr>
        <w:tc>
          <w:tcPr>
            <w:tcW w:w="623" w:type="pct"/>
            <w:tcBorders>
              <w:top w:val="nil"/>
              <w:left w:val="single" w:sz="8" w:space="0" w:color="auto"/>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243608</w:t>
            </w:r>
          </w:p>
        </w:tc>
        <w:tc>
          <w:tcPr>
            <w:tcW w:w="1688"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Compras</w:t>
            </w:r>
          </w:p>
        </w:tc>
        <w:tc>
          <w:tcPr>
            <w:tcW w:w="734"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7,957,000</w:t>
            </w:r>
          </w:p>
        </w:tc>
        <w:tc>
          <w:tcPr>
            <w:tcW w:w="734"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8,140,000</w:t>
            </w:r>
          </w:p>
        </w:tc>
        <w:tc>
          <w:tcPr>
            <w:tcW w:w="660"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-183,000</w:t>
            </w:r>
          </w:p>
        </w:tc>
        <w:tc>
          <w:tcPr>
            <w:tcW w:w="561" w:type="pct"/>
            <w:tcBorders>
              <w:top w:val="nil"/>
              <w:left w:val="nil"/>
              <w:bottom w:val="single" w:sz="4" w:space="0" w:color="auto"/>
              <w:right w:val="single" w:sz="8" w:space="0" w:color="auto"/>
            </w:tcBorders>
            <w:shd w:val="clear" w:color="auto" w:fill="auto"/>
            <w:noWrap/>
            <w:vAlign w:val="bottom"/>
            <w:hideMark/>
          </w:tcPr>
          <w:p w:rsidR="00E80A32" w:rsidRPr="005224BD" w:rsidRDefault="00E80A32" w:rsidP="00746CE8">
            <w:pPr>
              <w:jc w:val="right"/>
              <w:rPr>
                <w:rFonts w:ascii="Cambria" w:eastAsia="Times New Roman" w:hAnsi="Cambria" w:cs="Arial"/>
                <w:sz w:val="16"/>
                <w:szCs w:val="16"/>
                <w:lang w:eastAsia="es-CO"/>
              </w:rPr>
            </w:pPr>
            <w:r w:rsidRPr="005224BD">
              <w:rPr>
                <w:rFonts w:ascii="Cambria" w:eastAsia="Times New Roman" w:hAnsi="Cambria" w:cs="Arial"/>
                <w:sz w:val="16"/>
                <w:szCs w:val="16"/>
                <w:lang w:eastAsia="es-CO"/>
              </w:rPr>
              <w:t>-2%</w:t>
            </w:r>
          </w:p>
        </w:tc>
      </w:tr>
      <w:tr w:rsidR="00E80A32" w:rsidRPr="005224BD" w:rsidTr="00746CE8">
        <w:trPr>
          <w:trHeight w:val="255"/>
        </w:trPr>
        <w:tc>
          <w:tcPr>
            <w:tcW w:w="623" w:type="pct"/>
            <w:tcBorders>
              <w:top w:val="nil"/>
              <w:left w:val="single" w:sz="8" w:space="0" w:color="auto"/>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243615</w:t>
            </w:r>
          </w:p>
        </w:tc>
        <w:tc>
          <w:tcPr>
            <w:tcW w:w="1688"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Honorarios Articulo 383</w:t>
            </w:r>
          </w:p>
        </w:tc>
        <w:tc>
          <w:tcPr>
            <w:tcW w:w="734"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3,084,000</w:t>
            </w:r>
          </w:p>
        </w:tc>
        <w:tc>
          <w:tcPr>
            <w:tcW w:w="734"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1,362,000</w:t>
            </w:r>
          </w:p>
        </w:tc>
        <w:tc>
          <w:tcPr>
            <w:tcW w:w="660"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1,722,000</w:t>
            </w:r>
          </w:p>
        </w:tc>
        <w:tc>
          <w:tcPr>
            <w:tcW w:w="561" w:type="pct"/>
            <w:tcBorders>
              <w:top w:val="nil"/>
              <w:left w:val="nil"/>
              <w:bottom w:val="single" w:sz="4" w:space="0" w:color="auto"/>
              <w:right w:val="single" w:sz="8" w:space="0" w:color="auto"/>
            </w:tcBorders>
            <w:shd w:val="clear" w:color="auto" w:fill="auto"/>
            <w:noWrap/>
            <w:vAlign w:val="bottom"/>
            <w:hideMark/>
          </w:tcPr>
          <w:p w:rsidR="00E80A32" w:rsidRPr="005224BD" w:rsidRDefault="00E80A32" w:rsidP="00746CE8">
            <w:pPr>
              <w:jc w:val="right"/>
              <w:rPr>
                <w:rFonts w:ascii="Cambria" w:eastAsia="Times New Roman" w:hAnsi="Cambria" w:cs="Arial"/>
                <w:sz w:val="16"/>
                <w:szCs w:val="16"/>
                <w:lang w:eastAsia="es-CO"/>
              </w:rPr>
            </w:pPr>
            <w:r w:rsidRPr="005224BD">
              <w:rPr>
                <w:rFonts w:ascii="Cambria" w:eastAsia="Times New Roman" w:hAnsi="Cambria" w:cs="Arial"/>
                <w:sz w:val="16"/>
                <w:szCs w:val="16"/>
                <w:lang w:eastAsia="es-CO"/>
              </w:rPr>
              <w:t>126%</w:t>
            </w:r>
          </w:p>
        </w:tc>
      </w:tr>
      <w:tr w:rsidR="00E80A32" w:rsidRPr="005224BD" w:rsidTr="00746CE8">
        <w:trPr>
          <w:trHeight w:val="255"/>
        </w:trPr>
        <w:tc>
          <w:tcPr>
            <w:tcW w:w="623" w:type="pct"/>
            <w:tcBorders>
              <w:top w:val="nil"/>
              <w:left w:val="single" w:sz="8" w:space="0" w:color="auto"/>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243617</w:t>
            </w:r>
          </w:p>
        </w:tc>
        <w:tc>
          <w:tcPr>
            <w:tcW w:w="1688"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Honorarios trabajadores por cuenta propia</w:t>
            </w:r>
          </w:p>
        </w:tc>
        <w:tc>
          <w:tcPr>
            <w:tcW w:w="734"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1,463,000</w:t>
            </w:r>
          </w:p>
        </w:tc>
        <w:tc>
          <w:tcPr>
            <w:tcW w:w="734"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26,647,000</w:t>
            </w:r>
          </w:p>
        </w:tc>
        <w:tc>
          <w:tcPr>
            <w:tcW w:w="660"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-25,184,000</w:t>
            </w:r>
          </w:p>
        </w:tc>
        <w:tc>
          <w:tcPr>
            <w:tcW w:w="561" w:type="pct"/>
            <w:tcBorders>
              <w:top w:val="nil"/>
              <w:left w:val="nil"/>
              <w:bottom w:val="single" w:sz="4" w:space="0" w:color="auto"/>
              <w:right w:val="single" w:sz="8" w:space="0" w:color="auto"/>
            </w:tcBorders>
            <w:shd w:val="clear" w:color="auto" w:fill="auto"/>
            <w:noWrap/>
            <w:vAlign w:val="bottom"/>
            <w:hideMark/>
          </w:tcPr>
          <w:p w:rsidR="00E80A32" w:rsidRPr="005224BD" w:rsidRDefault="00E80A32" w:rsidP="00746CE8">
            <w:pPr>
              <w:jc w:val="right"/>
              <w:rPr>
                <w:rFonts w:ascii="Cambria" w:eastAsia="Times New Roman" w:hAnsi="Cambria" w:cs="Arial"/>
                <w:sz w:val="16"/>
                <w:szCs w:val="16"/>
                <w:lang w:eastAsia="es-CO"/>
              </w:rPr>
            </w:pPr>
            <w:r w:rsidRPr="005224BD">
              <w:rPr>
                <w:rFonts w:ascii="Cambria" w:eastAsia="Times New Roman" w:hAnsi="Cambria" w:cs="Arial"/>
                <w:sz w:val="16"/>
                <w:szCs w:val="16"/>
                <w:lang w:eastAsia="es-CO"/>
              </w:rPr>
              <w:t>-95%</w:t>
            </w:r>
          </w:p>
        </w:tc>
      </w:tr>
      <w:tr w:rsidR="00E80A32" w:rsidRPr="005224BD" w:rsidTr="00746CE8">
        <w:trPr>
          <w:trHeight w:val="255"/>
        </w:trPr>
        <w:tc>
          <w:tcPr>
            <w:tcW w:w="623" w:type="pct"/>
            <w:tcBorders>
              <w:top w:val="nil"/>
              <w:left w:val="single" w:sz="8" w:space="0" w:color="auto"/>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243618</w:t>
            </w:r>
          </w:p>
        </w:tc>
        <w:tc>
          <w:tcPr>
            <w:tcW w:w="1688"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Salarios que no pertenecen a empleados</w:t>
            </w:r>
          </w:p>
        </w:tc>
        <w:tc>
          <w:tcPr>
            <w:tcW w:w="734"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0</w:t>
            </w:r>
          </w:p>
        </w:tc>
        <w:tc>
          <w:tcPr>
            <w:tcW w:w="734"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0</w:t>
            </w:r>
          </w:p>
        </w:tc>
        <w:tc>
          <w:tcPr>
            <w:tcW w:w="660"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0</w:t>
            </w:r>
          </w:p>
        </w:tc>
        <w:tc>
          <w:tcPr>
            <w:tcW w:w="561" w:type="pct"/>
            <w:tcBorders>
              <w:top w:val="nil"/>
              <w:left w:val="nil"/>
              <w:bottom w:val="single" w:sz="4" w:space="0" w:color="auto"/>
              <w:right w:val="single" w:sz="8" w:space="0" w:color="auto"/>
            </w:tcBorders>
            <w:shd w:val="clear" w:color="auto" w:fill="auto"/>
            <w:noWrap/>
            <w:vAlign w:val="bottom"/>
            <w:hideMark/>
          </w:tcPr>
          <w:p w:rsidR="00E80A32" w:rsidRPr="005224BD" w:rsidRDefault="00E80A32" w:rsidP="00746CE8">
            <w:pPr>
              <w:jc w:val="right"/>
              <w:rPr>
                <w:rFonts w:ascii="Cambria" w:eastAsia="Times New Roman" w:hAnsi="Cambria" w:cs="Arial"/>
                <w:sz w:val="16"/>
                <w:szCs w:val="16"/>
                <w:lang w:eastAsia="es-CO"/>
              </w:rPr>
            </w:pPr>
            <w:r w:rsidRPr="005224BD">
              <w:rPr>
                <w:rFonts w:ascii="Cambria" w:eastAsia="Times New Roman" w:hAnsi="Cambria" w:cs="Arial"/>
                <w:sz w:val="16"/>
                <w:szCs w:val="16"/>
                <w:lang w:eastAsia="es-CO"/>
              </w:rPr>
              <w:t>0%</w:t>
            </w:r>
          </w:p>
        </w:tc>
      </w:tr>
      <w:tr w:rsidR="00E80A32" w:rsidRPr="005224BD" w:rsidTr="00746CE8">
        <w:trPr>
          <w:trHeight w:val="255"/>
        </w:trPr>
        <w:tc>
          <w:tcPr>
            <w:tcW w:w="623" w:type="pct"/>
            <w:tcBorders>
              <w:top w:val="nil"/>
              <w:left w:val="single" w:sz="8" w:space="0" w:color="auto"/>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243625</w:t>
            </w:r>
          </w:p>
        </w:tc>
        <w:tc>
          <w:tcPr>
            <w:tcW w:w="1688"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Impuesto a las Ventas Retenido</w:t>
            </w:r>
          </w:p>
        </w:tc>
        <w:tc>
          <w:tcPr>
            <w:tcW w:w="734"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9,175,500</w:t>
            </w:r>
          </w:p>
        </w:tc>
        <w:tc>
          <w:tcPr>
            <w:tcW w:w="734"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19,532,000</w:t>
            </w:r>
          </w:p>
        </w:tc>
        <w:tc>
          <w:tcPr>
            <w:tcW w:w="660"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-10,356,500</w:t>
            </w:r>
          </w:p>
        </w:tc>
        <w:tc>
          <w:tcPr>
            <w:tcW w:w="561" w:type="pct"/>
            <w:tcBorders>
              <w:top w:val="nil"/>
              <w:left w:val="nil"/>
              <w:bottom w:val="single" w:sz="4" w:space="0" w:color="auto"/>
              <w:right w:val="single" w:sz="8" w:space="0" w:color="auto"/>
            </w:tcBorders>
            <w:shd w:val="clear" w:color="auto" w:fill="auto"/>
            <w:noWrap/>
            <w:vAlign w:val="bottom"/>
            <w:hideMark/>
          </w:tcPr>
          <w:p w:rsidR="00E80A32" w:rsidRPr="005224BD" w:rsidRDefault="00E80A32" w:rsidP="00746CE8">
            <w:pPr>
              <w:jc w:val="right"/>
              <w:rPr>
                <w:rFonts w:ascii="Cambria" w:eastAsia="Times New Roman" w:hAnsi="Cambria" w:cs="Arial"/>
                <w:sz w:val="16"/>
                <w:szCs w:val="16"/>
                <w:lang w:eastAsia="es-CO"/>
              </w:rPr>
            </w:pPr>
            <w:r w:rsidRPr="005224BD">
              <w:rPr>
                <w:rFonts w:ascii="Cambria" w:eastAsia="Times New Roman" w:hAnsi="Cambria" w:cs="Arial"/>
                <w:sz w:val="16"/>
                <w:szCs w:val="16"/>
                <w:lang w:eastAsia="es-CO"/>
              </w:rPr>
              <w:t>-53%</w:t>
            </w:r>
          </w:p>
        </w:tc>
      </w:tr>
      <w:tr w:rsidR="00E80A32" w:rsidRPr="005224BD" w:rsidTr="00746CE8">
        <w:trPr>
          <w:trHeight w:val="255"/>
        </w:trPr>
        <w:tc>
          <w:tcPr>
            <w:tcW w:w="623" w:type="pct"/>
            <w:tcBorders>
              <w:top w:val="nil"/>
              <w:left w:val="single" w:sz="8" w:space="0" w:color="auto"/>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243626</w:t>
            </w:r>
          </w:p>
        </w:tc>
        <w:tc>
          <w:tcPr>
            <w:tcW w:w="1688"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Contratos de Obra</w:t>
            </w:r>
          </w:p>
        </w:tc>
        <w:tc>
          <w:tcPr>
            <w:tcW w:w="734"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1,125,000</w:t>
            </w:r>
          </w:p>
        </w:tc>
        <w:tc>
          <w:tcPr>
            <w:tcW w:w="734"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34,112,000</w:t>
            </w:r>
          </w:p>
        </w:tc>
        <w:tc>
          <w:tcPr>
            <w:tcW w:w="660"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-32,987,000</w:t>
            </w:r>
          </w:p>
        </w:tc>
        <w:tc>
          <w:tcPr>
            <w:tcW w:w="561" w:type="pct"/>
            <w:tcBorders>
              <w:top w:val="nil"/>
              <w:left w:val="nil"/>
              <w:bottom w:val="single" w:sz="4" w:space="0" w:color="auto"/>
              <w:right w:val="single" w:sz="8" w:space="0" w:color="auto"/>
            </w:tcBorders>
            <w:shd w:val="clear" w:color="auto" w:fill="auto"/>
            <w:noWrap/>
            <w:vAlign w:val="bottom"/>
            <w:hideMark/>
          </w:tcPr>
          <w:p w:rsidR="00E80A32" w:rsidRPr="005224BD" w:rsidRDefault="00E80A32" w:rsidP="00746CE8">
            <w:pPr>
              <w:jc w:val="right"/>
              <w:rPr>
                <w:rFonts w:ascii="Cambria" w:eastAsia="Times New Roman" w:hAnsi="Cambria" w:cs="Arial"/>
                <w:sz w:val="16"/>
                <w:szCs w:val="16"/>
                <w:lang w:eastAsia="es-CO"/>
              </w:rPr>
            </w:pPr>
            <w:r w:rsidRPr="005224BD">
              <w:rPr>
                <w:rFonts w:ascii="Cambria" w:eastAsia="Times New Roman" w:hAnsi="Cambria" w:cs="Arial"/>
                <w:sz w:val="16"/>
                <w:szCs w:val="16"/>
                <w:lang w:eastAsia="es-CO"/>
              </w:rPr>
              <w:t>-97%</w:t>
            </w:r>
          </w:p>
        </w:tc>
      </w:tr>
      <w:tr w:rsidR="00E80A32" w:rsidRPr="005224BD" w:rsidTr="00746CE8">
        <w:trPr>
          <w:trHeight w:val="255"/>
        </w:trPr>
        <w:tc>
          <w:tcPr>
            <w:tcW w:w="623" w:type="pct"/>
            <w:tcBorders>
              <w:top w:val="nil"/>
              <w:left w:val="single" w:sz="8" w:space="0" w:color="auto"/>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243627</w:t>
            </w:r>
          </w:p>
        </w:tc>
        <w:tc>
          <w:tcPr>
            <w:tcW w:w="1688"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Retención de Impuesto de Industria y Comercio</w:t>
            </w:r>
          </w:p>
        </w:tc>
        <w:tc>
          <w:tcPr>
            <w:tcW w:w="734"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12,198,000</w:t>
            </w:r>
          </w:p>
        </w:tc>
        <w:tc>
          <w:tcPr>
            <w:tcW w:w="734"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83,534,000</w:t>
            </w:r>
          </w:p>
        </w:tc>
        <w:tc>
          <w:tcPr>
            <w:tcW w:w="660"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-71,336,000</w:t>
            </w:r>
          </w:p>
        </w:tc>
        <w:tc>
          <w:tcPr>
            <w:tcW w:w="561" w:type="pct"/>
            <w:tcBorders>
              <w:top w:val="nil"/>
              <w:left w:val="nil"/>
              <w:bottom w:val="single" w:sz="4" w:space="0" w:color="auto"/>
              <w:right w:val="single" w:sz="8" w:space="0" w:color="auto"/>
            </w:tcBorders>
            <w:shd w:val="clear" w:color="auto" w:fill="auto"/>
            <w:noWrap/>
            <w:vAlign w:val="bottom"/>
            <w:hideMark/>
          </w:tcPr>
          <w:p w:rsidR="00E80A32" w:rsidRPr="005224BD" w:rsidRDefault="00E80A32" w:rsidP="00746CE8">
            <w:pPr>
              <w:jc w:val="right"/>
              <w:rPr>
                <w:rFonts w:ascii="Cambria" w:eastAsia="Times New Roman" w:hAnsi="Cambria" w:cs="Arial"/>
                <w:sz w:val="16"/>
                <w:szCs w:val="16"/>
                <w:lang w:eastAsia="es-CO"/>
              </w:rPr>
            </w:pPr>
            <w:r w:rsidRPr="005224BD">
              <w:rPr>
                <w:rFonts w:ascii="Cambria" w:eastAsia="Times New Roman" w:hAnsi="Cambria" w:cs="Arial"/>
                <w:sz w:val="16"/>
                <w:szCs w:val="16"/>
                <w:lang w:eastAsia="es-CO"/>
              </w:rPr>
              <w:t>-85%</w:t>
            </w:r>
          </w:p>
        </w:tc>
      </w:tr>
      <w:tr w:rsidR="00E80A32" w:rsidRPr="005224BD" w:rsidTr="00746CE8">
        <w:trPr>
          <w:trHeight w:val="255"/>
        </w:trPr>
        <w:tc>
          <w:tcPr>
            <w:tcW w:w="623" w:type="pct"/>
            <w:tcBorders>
              <w:top w:val="nil"/>
              <w:left w:val="single" w:sz="8" w:space="0" w:color="auto"/>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243695</w:t>
            </w:r>
          </w:p>
        </w:tc>
        <w:tc>
          <w:tcPr>
            <w:tcW w:w="1688"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rPr>
                <w:rFonts w:ascii="Cambria" w:eastAsia="Times New Roman" w:hAnsi="Cambria" w:cs="Arial"/>
                <w:i/>
                <w:iCs/>
                <w:sz w:val="16"/>
                <w:szCs w:val="16"/>
                <w:lang w:eastAsia="es-CO"/>
              </w:rPr>
            </w:pPr>
            <w:proofErr w:type="spellStart"/>
            <w:r w:rsidRPr="005224BD">
              <w:rPr>
                <w:rFonts w:ascii="Cambria" w:eastAsia="Times New Roman" w:hAnsi="Cambria" w:cs="Arial"/>
                <w:i/>
                <w:iCs/>
                <w:sz w:val="16"/>
                <w:szCs w:val="16"/>
                <w:lang w:eastAsia="es-CO"/>
              </w:rPr>
              <w:t>Autorretenciones</w:t>
            </w:r>
            <w:proofErr w:type="spellEnd"/>
          </w:p>
        </w:tc>
        <w:tc>
          <w:tcPr>
            <w:tcW w:w="734"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132,576,000</w:t>
            </w:r>
          </w:p>
        </w:tc>
        <w:tc>
          <w:tcPr>
            <w:tcW w:w="734"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94,048,000</w:t>
            </w:r>
          </w:p>
        </w:tc>
        <w:tc>
          <w:tcPr>
            <w:tcW w:w="660"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38,528,000</w:t>
            </w:r>
          </w:p>
        </w:tc>
        <w:tc>
          <w:tcPr>
            <w:tcW w:w="561" w:type="pct"/>
            <w:tcBorders>
              <w:top w:val="nil"/>
              <w:left w:val="nil"/>
              <w:bottom w:val="single" w:sz="4" w:space="0" w:color="auto"/>
              <w:right w:val="single" w:sz="8" w:space="0" w:color="auto"/>
            </w:tcBorders>
            <w:shd w:val="clear" w:color="auto" w:fill="auto"/>
            <w:noWrap/>
            <w:vAlign w:val="bottom"/>
            <w:hideMark/>
          </w:tcPr>
          <w:p w:rsidR="00E80A32" w:rsidRPr="005224BD" w:rsidRDefault="00E80A32" w:rsidP="00746CE8">
            <w:pPr>
              <w:jc w:val="right"/>
              <w:rPr>
                <w:rFonts w:ascii="Cambria" w:eastAsia="Times New Roman" w:hAnsi="Cambria" w:cs="Arial"/>
                <w:sz w:val="16"/>
                <w:szCs w:val="16"/>
                <w:lang w:eastAsia="es-CO"/>
              </w:rPr>
            </w:pPr>
            <w:r w:rsidRPr="005224BD">
              <w:rPr>
                <w:rFonts w:ascii="Cambria" w:eastAsia="Times New Roman" w:hAnsi="Cambria" w:cs="Arial"/>
                <w:sz w:val="16"/>
                <w:szCs w:val="16"/>
                <w:lang w:eastAsia="es-CO"/>
              </w:rPr>
              <w:t>41%</w:t>
            </w:r>
          </w:p>
        </w:tc>
      </w:tr>
      <w:tr w:rsidR="00E80A32" w:rsidRPr="005224BD" w:rsidTr="00746CE8">
        <w:trPr>
          <w:trHeight w:val="255"/>
        </w:trPr>
        <w:tc>
          <w:tcPr>
            <w:tcW w:w="623" w:type="pct"/>
            <w:tcBorders>
              <w:top w:val="nil"/>
              <w:left w:val="single" w:sz="8" w:space="0" w:color="auto"/>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b/>
                <w:bCs/>
                <w:i/>
                <w:iCs/>
                <w:sz w:val="16"/>
                <w:szCs w:val="16"/>
                <w:lang w:eastAsia="es-CO"/>
              </w:rPr>
            </w:pPr>
            <w:r w:rsidRPr="005224BD">
              <w:rPr>
                <w:rFonts w:ascii="Cambria" w:eastAsia="Times New Roman" w:hAnsi="Cambria" w:cs="Arial"/>
                <w:b/>
                <w:bCs/>
                <w:i/>
                <w:iCs/>
                <w:sz w:val="16"/>
                <w:szCs w:val="16"/>
                <w:lang w:eastAsia="es-CO"/>
              </w:rPr>
              <w:t>2440</w:t>
            </w:r>
          </w:p>
        </w:tc>
        <w:tc>
          <w:tcPr>
            <w:tcW w:w="1688"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rPr>
                <w:rFonts w:ascii="Cambria" w:eastAsia="Times New Roman" w:hAnsi="Cambria" w:cs="Arial"/>
                <w:b/>
                <w:bCs/>
                <w:i/>
                <w:iCs/>
                <w:sz w:val="16"/>
                <w:szCs w:val="16"/>
                <w:lang w:eastAsia="es-CO"/>
              </w:rPr>
            </w:pPr>
            <w:r w:rsidRPr="005224BD">
              <w:rPr>
                <w:rFonts w:ascii="Cambria" w:eastAsia="Times New Roman" w:hAnsi="Cambria" w:cs="Arial"/>
                <w:b/>
                <w:bCs/>
                <w:i/>
                <w:iCs/>
                <w:sz w:val="16"/>
                <w:szCs w:val="16"/>
                <w:lang w:eastAsia="es-CO"/>
              </w:rPr>
              <w:t>IMPUESTOS, CONTRIBUCIONES Y TASAS</w:t>
            </w:r>
          </w:p>
        </w:tc>
        <w:tc>
          <w:tcPr>
            <w:tcW w:w="734"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b/>
                <w:bCs/>
                <w:i/>
                <w:iCs/>
                <w:sz w:val="16"/>
                <w:szCs w:val="16"/>
                <w:lang w:eastAsia="es-CO"/>
              </w:rPr>
            </w:pPr>
            <w:r w:rsidRPr="005224BD">
              <w:rPr>
                <w:rFonts w:ascii="Cambria" w:eastAsia="Times New Roman" w:hAnsi="Cambria" w:cs="Arial"/>
                <w:b/>
                <w:bCs/>
                <w:i/>
                <w:iCs/>
                <w:sz w:val="16"/>
                <w:szCs w:val="16"/>
                <w:lang w:eastAsia="es-CO"/>
              </w:rPr>
              <w:t>925,539,165</w:t>
            </w:r>
          </w:p>
        </w:tc>
        <w:tc>
          <w:tcPr>
            <w:tcW w:w="734"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b/>
                <w:bCs/>
                <w:i/>
                <w:iCs/>
                <w:sz w:val="16"/>
                <w:szCs w:val="16"/>
                <w:lang w:eastAsia="es-CO"/>
              </w:rPr>
            </w:pPr>
            <w:r w:rsidRPr="005224BD">
              <w:rPr>
                <w:rFonts w:ascii="Cambria" w:eastAsia="Times New Roman" w:hAnsi="Cambria" w:cs="Arial"/>
                <w:b/>
                <w:bCs/>
                <w:i/>
                <w:iCs/>
                <w:sz w:val="16"/>
                <w:szCs w:val="16"/>
                <w:lang w:eastAsia="es-CO"/>
              </w:rPr>
              <w:t>470,175,517</w:t>
            </w:r>
          </w:p>
        </w:tc>
        <w:tc>
          <w:tcPr>
            <w:tcW w:w="660"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b/>
                <w:bCs/>
                <w:i/>
                <w:iCs/>
                <w:sz w:val="16"/>
                <w:szCs w:val="16"/>
                <w:lang w:eastAsia="es-CO"/>
              </w:rPr>
            </w:pPr>
            <w:r w:rsidRPr="005224BD">
              <w:rPr>
                <w:rFonts w:ascii="Cambria" w:eastAsia="Times New Roman" w:hAnsi="Cambria" w:cs="Arial"/>
                <w:b/>
                <w:bCs/>
                <w:i/>
                <w:iCs/>
                <w:sz w:val="16"/>
                <w:szCs w:val="16"/>
                <w:lang w:eastAsia="es-CO"/>
              </w:rPr>
              <w:t>455,363,648</w:t>
            </w:r>
          </w:p>
        </w:tc>
        <w:tc>
          <w:tcPr>
            <w:tcW w:w="561" w:type="pct"/>
            <w:tcBorders>
              <w:top w:val="nil"/>
              <w:left w:val="nil"/>
              <w:bottom w:val="single" w:sz="4" w:space="0" w:color="auto"/>
              <w:right w:val="single" w:sz="8" w:space="0" w:color="auto"/>
            </w:tcBorders>
            <w:shd w:val="clear" w:color="auto" w:fill="auto"/>
            <w:noWrap/>
            <w:vAlign w:val="bottom"/>
            <w:hideMark/>
          </w:tcPr>
          <w:p w:rsidR="00E80A32" w:rsidRPr="005224BD" w:rsidRDefault="00E80A32" w:rsidP="00746CE8">
            <w:pPr>
              <w:jc w:val="right"/>
              <w:rPr>
                <w:rFonts w:ascii="Cambria" w:eastAsia="Times New Roman" w:hAnsi="Cambria" w:cs="Arial"/>
                <w:b/>
                <w:bCs/>
                <w:sz w:val="16"/>
                <w:szCs w:val="16"/>
                <w:lang w:eastAsia="es-CO"/>
              </w:rPr>
            </w:pPr>
            <w:r w:rsidRPr="005224BD">
              <w:rPr>
                <w:rFonts w:ascii="Cambria" w:eastAsia="Times New Roman" w:hAnsi="Cambria" w:cs="Arial"/>
                <w:b/>
                <w:bCs/>
                <w:sz w:val="16"/>
                <w:szCs w:val="16"/>
                <w:lang w:eastAsia="es-CO"/>
              </w:rPr>
              <w:t>97%</w:t>
            </w:r>
          </w:p>
        </w:tc>
      </w:tr>
      <w:tr w:rsidR="00E80A32" w:rsidRPr="005224BD" w:rsidTr="00746CE8">
        <w:trPr>
          <w:trHeight w:val="255"/>
        </w:trPr>
        <w:tc>
          <w:tcPr>
            <w:tcW w:w="623" w:type="pct"/>
            <w:tcBorders>
              <w:top w:val="nil"/>
              <w:left w:val="single" w:sz="8" w:space="0" w:color="auto"/>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244001</w:t>
            </w:r>
          </w:p>
        </w:tc>
        <w:tc>
          <w:tcPr>
            <w:tcW w:w="1688"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Impuestos de Renta y Complementarios</w:t>
            </w:r>
          </w:p>
        </w:tc>
        <w:tc>
          <w:tcPr>
            <w:tcW w:w="734"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289,963,805</w:t>
            </w:r>
          </w:p>
        </w:tc>
        <w:tc>
          <w:tcPr>
            <w:tcW w:w="734"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rPr>
                <w:rFonts w:ascii="Cambria" w:eastAsia="Times New Roman" w:hAnsi="Cambria" w:cs="Arial"/>
                <w:b/>
                <w:bCs/>
                <w:i/>
                <w:iCs/>
                <w:sz w:val="16"/>
                <w:szCs w:val="16"/>
                <w:lang w:eastAsia="es-CO"/>
              </w:rPr>
            </w:pPr>
            <w:r w:rsidRPr="005224BD">
              <w:rPr>
                <w:rFonts w:ascii="Cambria" w:eastAsia="Times New Roman" w:hAnsi="Cambria" w:cs="Arial"/>
                <w:b/>
                <w:bCs/>
                <w:i/>
                <w:iCs/>
                <w:sz w:val="16"/>
                <w:szCs w:val="16"/>
                <w:lang w:eastAsia="es-CO"/>
              </w:rPr>
              <w:t> </w:t>
            </w:r>
          </w:p>
        </w:tc>
        <w:tc>
          <w:tcPr>
            <w:tcW w:w="660"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b/>
                <w:bCs/>
                <w:i/>
                <w:iCs/>
                <w:sz w:val="16"/>
                <w:szCs w:val="16"/>
                <w:lang w:eastAsia="es-CO"/>
              </w:rPr>
            </w:pPr>
            <w:r w:rsidRPr="005224BD">
              <w:rPr>
                <w:rFonts w:ascii="Cambria" w:eastAsia="Times New Roman" w:hAnsi="Cambria" w:cs="Arial"/>
                <w:b/>
                <w:bCs/>
                <w:i/>
                <w:iCs/>
                <w:sz w:val="16"/>
                <w:szCs w:val="16"/>
                <w:lang w:eastAsia="es-CO"/>
              </w:rPr>
              <w:t>289,963,805</w:t>
            </w:r>
          </w:p>
        </w:tc>
        <w:tc>
          <w:tcPr>
            <w:tcW w:w="561" w:type="pct"/>
            <w:tcBorders>
              <w:top w:val="nil"/>
              <w:left w:val="nil"/>
              <w:bottom w:val="single" w:sz="4" w:space="0" w:color="auto"/>
              <w:right w:val="single" w:sz="8" w:space="0" w:color="auto"/>
            </w:tcBorders>
            <w:shd w:val="clear" w:color="auto" w:fill="auto"/>
            <w:noWrap/>
            <w:vAlign w:val="bottom"/>
            <w:hideMark/>
          </w:tcPr>
          <w:p w:rsidR="00E80A32" w:rsidRPr="005224BD" w:rsidRDefault="00E80A32" w:rsidP="00746CE8">
            <w:pPr>
              <w:jc w:val="right"/>
              <w:rPr>
                <w:rFonts w:ascii="Cambria" w:eastAsia="Times New Roman" w:hAnsi="Cambria" w:cs="Arial"/>
                <w:b/>
                <w:bCs/>
                <w:sz w:val="16"/>
                <w:szCs w:val="16"/>
                <w:lang w:eastAsia="es-CO"/>
              </w:rPr>
            </w:pPr>
            <w:r w:rsidRPr="005224BD">
              <w:rPr>
                <w:rFonts w:ascii="Cambria" w:eastAsia="Times New Roman" w:hAnsi="Cambria" w:cs="Arial"/>
                <w:b/>
                <w:bCs/>
                <w:sz w:val="16"/>
                <w:szCs w:val="16"/>
                <w:lang w:eastAsia="es-CO"/>
              </w:rPr>
              <w:t>100%</w:t>
            </w:r>
          </w:p>
        </w:tc>
      </w:tr>
      <w:tr w:rsidR="00E80A32" w:rsidRPr="005224BD" w:rsidTr="00746CE8">
        <w:trPr>
          <w:trHeight w:val="255"/>
        </w:trPr>
        <w:tc>
          <w:tcPr>
            <w:tcW w:w="623" w:type="pct"/>
            <w:tcBorders>
              <w:top w:val="nil"/>
              <w:left w:val="single" w:sz="8" w:space="0" w:color="auto"/>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244004</w:t>
            </w:r>
          </w:p>
        </w:tc>
        <w:tc>
          <w:tcPr>
            <w:tcW w:w="1688"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Impuesto de Industria y Comercio</w:t>
            </w:r>
          </w:p>
        </w:tc>
        <w:tc>
          <w:tcPr>
            <w:tcW w:w="734"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479,461,000</w:t>
            </w:r>
          </w:p>
        </w:tc>
        <w:tc>
          <w:tcPr>
            <w:tcW w:w="734"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188,822,000</w:t>
            </w:r>
          </w:p>
        </w:tc>
        <w:tc>
          <w:tcPr>
            <w:tcW w:w="660"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290,639,000</w:t>
            </w:r>
          </w:p>
        </w:tc>
        <w:tc>
          <w:tcPr>
            <w:tcW w:w="561" w:type="pct"/>
            <w:tcBorders>
              <w:top w:val="nil"/>
              <w:left w:val="nil"/>
              <w:bottom w:val="single" w:sz="4" w:space="0" w:color="auto"/>
              <w:right w:val="single" w:sz="8" w:space="0" w:color="auto"/>
            </w:tcBorders>
            <w:shd w:val="clear" w:color="auto" w:fill="auto"/>
            <w:noWrap/>
            <w:vAlign w:val="bottom"/>
            <w:hideMark/>
          </w:tcPr>
          <w:p w:rsidR="00E80A32" w:rsidRPr="005224BD" w:rsidRDefault="00E80A32" w:rsidP="00746CE8">
            <w:pPr>
              <w:jc w:val="right"/>
              <w:rPr>
                <w:rFonts w:ascii="Cambria" w:eastAsia="Times New Roman" w:hAnsi="Cambria" w:cs="Arial"/>
                <w:sz w:val="16"/>
                <w:szCs w:val="16"/>
                <w:lang w:eastAsia="es-CO"/>
              </w:rPr>
            </w:pPr>
            <w:r w:rsidRPr="005224BD">
              <w:rPr>
                <w:rFonts w:ascii="Cambria" w:eastAsia="Times New Roman" w:hAnsi="Cambria" w:cs="Arial"/>
                <w:sz w:val="16"/>
                <w:szCs w:val="16"/>
                <w:lang w:eastAsia="es-CO"/>
              </w:rPr>
              <w:t>154%</w:t>
            </w:r>
          </w:p>
        </w:tc>
      </w:tr>
      <w:tr w:rsidR="00E80A32" w:rsidRPr="005224BD" w:rsidTr="00746CE8">
        <w:trPr>
          <w:trHeight w:val="255"/>
        </w:trPr>
        <w:tc>
          <w:tcPr>
            <w:tcW w:w="623" w:type="pct"/>
            <w:tcBorders>
              <w:top w:val="nil"/>
              <w:left w:val="single" w:sz="8" w:space="0" w:color="auto"/>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244020</w:t>
            </w:r>
          </w:p>
        </w:tc>
        <w:tc>
          <w:tcPr>
            <w:tcW w:w="1688"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Gravamen Movimientos Financieros</w:t>
            </w:r>
          </w:p>
        </w:tc>
        <w:tc>
          <w:tcPr>
            <w:tcW w:w="734"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0</w:t>
            </w:r>
          </w:p>
        </w:tc>
        <w:tc>
          <w:tcPr>
            <w:tcW w:w="734"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15,571,350</w:t>
            </w:r>
          </w:p>
        </w:tc>
        <w:tc>
          <w:tcPr>
            <w:tcW w:w="660"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-15,571,350</w:t>
            </w:r>
          </w:p>
        </w:tc>
        <w:tc>
          <w:tcPr>
            <w:tcW w:w="561" w:type="pct"/>
            <w:tcBorders>
              <w:top w:val="nil"/>
              <w:left w:val="nil"/>
              <w:bottom w:val="single" w:sz="4" w:space="0" w:color="auto"/>
              <w:right w:val="single" w:sz="8" w:space="0" w:color="auto"/>
            </w:tcBorders>
            <w:shd w:val="clear" w:color="auto" w:fill="auto"/>
            <w:noWrap/>
            <w:vAlign w:val="bottom"/>
            <w:hideMark/>
          </w:tcPr>
          <w:p w:rsidR="00E80A32" w:rsidRPr="005224BD" w:rsidRDefault="00E80A32" w:rsidP="00746CE8">
            <w:pPr>
              <w:jc w:val="right"/>
              <w:rPr>
                <w:rFonts w:ascii="Cambria" w:eastAsia="Times New Roman" w:hAnsi="Cambria" w:cs="Arial"/>
                <w:sz w:val="16"/>
                <w:szCs w:val="16"/>
                <w:lang w:eastAsia="es-CO"/>
              </w:rPr>
            </w:pPr>
            <w:r w:rsidRPr="005224BD">
              <w:rPr>
                <w:rFonts w:ascii="Cambria" w:eastAsia="Times New Roman" w:hAnsi="Cambria" w:cs="Arial"/>
                <w:sz w:val="16"/>
                <w:szCs w:val="16"/>
                <w:lang w:eastAsia="es-CO"/>
              </w:rPr>
              <w:t>-100%</w:t>
            </w:r>
          </w:p>
        </w:tc>
      </w:tr>
      <w:tr w:rsidR="00E80A32" w:rsidRPr="005224BD" w:rsidTr="00746CE8">
        <w:trPr>
          <w:trHeight w:val="255"/>
        </w:trPr>
        <w:tc>
          <w:tcPr>
            <w:tcW w:w="623" w:type="pct"/>
            <w:tcBorders>
              <w:top w:val="nil"/>
              <w:left w:val="single" w:sz="8" w:space="0" w:color="auto"/>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244023</w:t>
            </w:r>
          </w:p>
        </w:tc>
        <w:tc>
          <w:tcPr>
            <w:tcW w:w="1688"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Contribuciones</w:t>
            </w:r>
          </w:p>
        </w:tc>
        <w:tc>
          <w:tcPr>
            <w:tcW w:w="734"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2,662,000</w:t>
            </w:r>
          </w:p>
        </w:tc>
        <w:tc>
          <w:tcPr>
            <w:tcW w:w="734"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41,623,807</w:t>
            </w:r>
          </w:p>
        </w:tc>
        <w:tc>
          <w:tcPr>
            <w:tcW w:w="660"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-38,961,807</w:t>
            </w:r>
          </w:p>
        </w:tc>
        <w:tc>
          <w:tcPr>
            <w:tcW w:w="561" w:type="pct"/>
            <w:tcBorders>
              <w:top w:val="nil"/>
              <w:left w:val="nil"/>
              <w:bottom w:val="single" w:sz="4" w:space="0" w:color="auto"/>
              <w:right w:val="single" w:sz="8" w:space="0" w:color="auto"/>
            </w:tcBorders>
            <w:shd w:val="clear" w:color="auto" w:fill="auto"/>
            <w:noWrap/>
            <w:vAlign w:val="bottom"/>
            <w:hideMark/>
          </w:tcPr>
          <w:p w:rsidR="00E80A32" w:rsidRPr="005224BD" w:rsidRDefault="00E80A32" w:rsidP="00746CE8">
            <w:pPr>
              <w:jc w:val="right"/>
              <w:rPr>
                <w:rFonts w:ascii="Cambria" w:eastAsia="Times New Roman" w:hAnsi="Cambria" w:cs="Arial"/>
                <w:sz w:val="16"/>
                <w:szCs w:val="16"/>
                <w:lang w:eastAsia="es-CO"/>
              </w:rPr>
            </w:pPr>
            <w:r w:rsidRPr="005224BD">
              <w:rPr>
                <w:rFonts w:ascii="Cambria" w:eastAsia="Times New Roman" w:hAnsi="Cambria" w:cs="Arial"/>
                <w:sz w:val="16"/>
                <w:szCs w:val="16"/>
                <w:lang w:eastAsia="es-CO"/>
              </w:rPr>
              <w:t>-94%</w:t>
            </w:r>
          </w:p>
        </w:tc>
      </w:tr>
      <w:tr w:rsidR="00E80A32" w:rsidRPr="005224BD" w:rsidTr="00746CE8">
        <w:trPr>
          <w:trHeight w:val="255"/>
        </w:trPr>
        <w:tc>
          <w:tcPr>
            <w:tcW w:w="623" w:type="pct"/>
            <w:tcBorders>
              <w:top w:val="nil"/>
              <w:left w:val="single" w:sz="8" w:space="0" w:color="auto"/>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244024</w:t>
            </w:r>
          </w:p>
        </w:tc>
        <w:tc>
          <w:tcPr>
            <w:tcW w:w="1688"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Tasas</w:t>
            </w:r>
          </w:p>
        </w:tc>
        <w:tc>
          <w:tcPr>
            <w:tcW w:w="734"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0</w:t>
            </w:r>
          </w:p>
        </w:tc>
        <w:tc>
          <w:tcPr>
            <w:tcW w:w="734"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0</w:t>
            </w:r>
          </w:p>
        </w:tc>
        <w:tc>
          <w:tcPr>
            <w:tcW w:w="660"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0</w:t>
            </w:r>
          </w:p>
        </w:tc>
        <w:tc>
          <w:tcPr>
            <w:tcW w:w="561" w:type="pct"/>
            <w:tcBorders>
              <w:top w:val="nil"/>
              <w:left w:val="nil"/>
              <w:bottom w:val="single" w:sz="4" w:space="0" w:color="auto"/>
              <w:right w:val="single" w:sz="8" w:space="0" w:color="auto"/>
            </w:tcBorders>
            <w:shd w:val="clear" w:color="auto" w:fill="auto"/>
            <w:noWrap/>
            <w:vAlign w:val="bottom"/>
            <w:hideMark/>
          </w:tcPr>
          <w:p w:rsidR="00E80A32" w:rsidRPr="005224BD" w:rsidRDefault="00E80A32" w:rsidP="00746CE8">
            <w:pPr>
              <w:jc w:val="right"/>
              <w:rPr>
                <w:rFonts w:ascii="Cambria" w:eastAsia="Times New Roman" w:hAnsi="Cambria" w:cs="Arial"/>
                <w:sz w:val="16"/>
                <w:szCs w:val="16"/>
                <w:lang w:eastAsia="es-CO"/>
              </w:rPr>
            </w:pPr>
            <w:r w:rsidRPr="005224BD">
              <w:rPr>
                <w:rFonts w:ascii="Cambria" w:eastAsia="Times New Roman" w:hAnsi="Cambria" w:cs="Arial"/>
                <w:sz w:val="16"/>
                <w:szCs w:val="16"/>
                <w:lang w:eastAsia="es-CO"/>
              </w:rPr>
              <w:t>0%</w:t>
            </w:r>
          </w:p>
        </w:tc>
      </w:tr>
      <w:tr w:rsidR="00E80A32" w:rsidRPr="005224BD" w:rsidTr="00746CE8">
        <w:trPr>
          <w:trHeight w:val="255"/>
        </w:trPr>
        <w:tc>
          <w:tcPr>
            <w:tcW w:w="623" w:type="pct"/>
            <w:tcBorders>
              <w:top w:val="nil"/>
              <w:left w:val="single" w:sz="8" w:space="0" w:color="auto"/>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244026</w:t>
            </w:r>
          </w:p>
        </w:tc>
        <w:tc>
          <w:tcPr>
            <w:tcW w:w="1688"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Sanciones</w:t>
            </w:r>
          </w:p>
        </w:tc>
        <w:tc>
          <w:tcPr>
            <w:tcW w:w="734"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87,192,000</w:t>
            </w:r>
          </w:p>
        </w:tc>
        <w:tc>
          <w:tcPr>
            <w:tcW w:w="734"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87,192,000</w:t>
            </w:r>
          </w:p>
        </w:tc>
        <w:tc>
          <w:tcPr>
            <w:tcW w:w="660"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0</w:t>
            </w:r>
          </w:p>
        </w:tc>
        <w:tc>
          <w:tcPr>
            <w:tcW w:w="561" w:type="pct"/>
            <w:tcBorders>
              <w:top w:val="nil"/>
              <w:left w:val="nil"/>
              <w:bottom w:val="single" w:sz="4" w:space="0" w:color="auto"/>
              <w:right w:val="single" w:sz="8" w:space="0" w:color="auto"/>
            </w:tcBorders>
            <w:shd w:val="clear" w:color="auto" w:fill="auto"/>
            <w:noWrap/>
            <w:vAlign w:val="bottom"/>
            <w:hideMark/>
          </w:tcPr>
          <w:p w:rsidR="00E80A32" w:rsidRPr="005224BD" w:rsidRDefault="00E80A32" w:rsidP="00746CE8">
            <w:pPr>
              <w:jc w:val="right"/>
              <w:rPr>
                <w:rFonts w:ascii="Cambria" w:eastAsia="Times New Roman" w:hAnsi="Cambria" w:cs="Arial"/>
                <w:sz w:val="16"/>
                <w:szCs w:val="16"/>
                <w:lang w:eastAsia="es-CO"/>
              </w:rPr>
            </w:pPr>
            <w:r w:rsidRPr="005224BD">
              <w:rPr>
                <w:rFonts w:ascii="Cambria" w:eastAsia="Times New Roman" w:hAnsi="Cambria" w:cs="Arial"/>
                <w:sz w:val="16"/>
                <w:szCs w:val="16"/>
                <w:lang w:eastAsia="es-CO"/>
              </w:rPr>
              <w:t>0%</w:t>
            </w:r>
          </w:p>
        </w:tc>
      </w:tr>
      <w:tr w:rsidR="00E80A32" w:rsidRPr="005224BD" w:rsidTr="00746CE8">
        <w:trPr>
          <w:trHeight w:val="255"/>
        </w:trPr>
        <w:tc>
          <w:tcPr>
            <w:tcW w:w="623" w:type="pct"/>
            <w:tcBorders>
              <w:top w:val="nil"/>
              <w:left w:val="single" w:sz="8" w:space="0" w:color="auto"/>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244075</w:t>
            </w:r>
          </w:p>
        </w:tc>
        <w:tc>
          <w:tcPr>
            <w:tcW w:w="1688"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Otros Impuestos Nacionales</w:t>
            </w:r>
          </w:p>
        </w:tc>
        <w:tc>
          <w:tcPr>
            <w:tcW w:w="734"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0</w:t>
            </w:r>
          </w:p>
        </w:tc>
        <w:tc>
          <w:tcPr>
            <w:tcW w:w="734"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120,530,000</w:t>
            </w:r>
          </w:p>
        </w:tc>
        <w:tc>
          <w:tcPr>
            <w:tcW w:w="660"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-120,530,000</w:t>
            </w:r>
          </w:p>
        </w:tc>
        <w:tc>
          <w:tcPr>
            <w:tcW w:w="561" w:type="pct"/>
            <w:tcBorders>
              <w:top w:val="nil"/>
              <w:left w:val="nil"/>
              <w:bottom w:val="single" w:sz="4" w:space="0" w:color="auto"/>
              <w:right w:val="single" w:sz="8" w:space="0" w:color="auto"/>
            </w:tcBorders>
            <w:shd w:val="clear" w:color="auto" w:fill="auto"/>
            <w:noWrap/>
            <w:vAlign w:val="bottom"/>
            <w:hideMark/>
          </w:tcPr>
          <w:p w:rsidR="00E80A32" w:rsidRPr="005224BD" w:rsidRDefault="00E80A32" w:rsidP="00746CE8">
            <w:pPr>
              <w:jc w:val="right"/>
              <w:rPr>
                <w:rFonts w:ascii="Cambria" w:eastAsia="Times New Roman" w:hAnsi="Cambria" w:cs="Arial"/>
                <w:sz w:val="16"/>
                <w:szCs w:val="16"/>
                <w:lang w:eastAsia="es-CO"/>
              </w:rPr>
            </w:pPr>
            <w:r w:rsidRPr="005224BD">
              <w:rPr>
                <w:rFonts w:ascii="Cambria" w:eastAsia="Times New Roman" w:hAnsi="Cambria" w:cs="Arial"/>
                <w:sz w:val="16"/>
                <w:szCs w:val="16"/>
                <w:lang w:eastAsia="es-CO"/>
              </w:rPr>
              <w:t>-100%</w:t>
            </w:r>
          </w:p>
        </w:tc>
      </w:tr>
      <w:tr w:rsidR="00E80A32" w:rsidRPr="005224BD" w:rsidTr="00746CE8">
        <w:trPr>
          <w:trHeight w:val="255"/>
        </w:trPr>
        <w:tc>
          <w:tcPr>
            <w:tcW w:w="623" w:type="pct"/>
            <w:tcBorders>
              <w:top w:val="nil"/>
              <w:left w:val="single" w:sz="8" w:space="0" w:color="auto"/>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244080</w:t>
            </w:r>
          </w:p>
        </w:tc>
        <w:tc>
          <w:tcPr>
            <w:tcW w:w="1688"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Otros Impuestos Departamentales</w:t>
            </w:r>
          </w:p>
        </w:tc>
        <w:tc>
          <w:tcPr>
            <w:tcW w:w="734"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591,360</w:t>
            </w:r>
          </w:p>
        </w:tc>
        <w:tc>
          <w:tcPr>
            <w:tcW w:w="734"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591,360</w:t>
            </w:r>
          </w:p>
        </w:tc>
        <w:tc>
          <w:tcPr>
            <w:tcW w:w="660"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0</w:t>
            </w:r>
          </w:p>
        </w:tc>
        <w:tc>
          <w:tcPr>
            <w:tcW w:w="561" w:type="pct"/>
            <w:tcBorders>
              <w:top w:val="nil"/>
              <w:left w:val="nil"/>
              <w:bottom w:val="single" w:sz="4" w:space="0" w:color="auto"/>
              <w:right w:val="single" w:sz="8" w:space="0" w:color="auto"/>
            </w:tcBorders>
            <w:shd w:val="clear" w:color="auto" w:fill="auto"/>
            <w:noWrap/>
            <w:vAlign w:val="bottom"/>
            <w:hideMark/>
          </w:tcPr>
          <w:p w:rsidR="00E80A32" w:rsidRPr="005224BD" w:rsidRDefault="00E80A32" w:rsidP="00746CE8">
            <w:pPr>
              <w:jc w:val="right"/>
              <w:rPr>
                <w:rFonts w:ascii="Cambria" w:eastAsia="Times New Roman" w:hAnsi="Cambria" w:cs="Arial"/>
                <w:sz w:val="16"/>
                <w:szCs w:val="16"/>
                <w:lang w:eastAsia="es-CO"/>
              </w:rPr>
            </w:pPr>
            <w:r w:rsidRPr="005224BD">
              <w:rPr>
                <w:rFonts w:ascii="Cambria" w:eastAsia="Times New Roman" w:hAnsi="Cambria" w:cs="Arial"/>
                <w:sz w:val="16"/>
                <w:szCs w:val="16"/>
                <w:lang w:eastAsia="es-CO"/>
              </w:rPr>
              <w:t>0%</w:t>
            </w:r>
          </w:p>
        </w:tc>
      </w:tr>
      <w:tr w:rsidR="00E80A32" w:rsidRPr="005224BD" w:rsidTr="00746CE8">
        <w:trPr>
          <w:trHeight w:val="270"/>
        </w:trPr>
        <w:tc>
          <w:tcPr>
            <w:tcW w:w="623" w:type="pct"/>
            <w:tcBorders>
              <w:top w:val="nil"/>
              <w:left w:val="single" w:sz="8" w:space="0" w:color="auto"/>
              <w:bottom w:val="single" w:sz="8"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color w:val="000000"/>
                <w:sz w:val="16"/>
                <w:szCs w:val="16"/>
                <w:lang w:eastAsia="es-CO"/>
              </w:rPr>
            </w:pPr>
            <w:r w:rsidRPr="005224BD">
              <w:rPr>
                <w:rFonts w:ascii="Cambria" w:eastAsia="Times New Roman" w:hAnsi="Cambria" w:cs="Arial"/>
                <w:i/>
                <w:iCs/>
                <w:color w:val="000000"/>
                <w:sz w:val="16"/>
                <w:szCs w:val="16"/>
                <w:lang w:eastAsia="es-CO"/>
              </w:rPr>
              <w:t>244085</w:t>
            </w:r>
          </w:p>
        </w:tc>
        <w:tc>
          <w:tcPr>
            <w:tcW w:w="1688" w:type="pct"/>
            <w:tcBorders>
              <w:top w:val="nil"/>
              <w:left w:val="nil"/>
              <w:bottom w:val="single" w:sz="8" w:space="0" w:color="auto"/>
              <w:right w:val="single" w:sz="4" w:space="0" w:color="auto"/>
            </w:tcBorders>
            <w:shd w:val="clear" w:color="auto" w:fill="auto"/>
            <w:vAlign w:val="bottom"/>
            <w:hideMark/>
          </w:tcPr>
          <w:p w:rsidR="00E80A32" w:rsidRPr="005224BD" w:rsidRDefault="00E80A32" w:rsidP="00746CE8">
            <w:pPr>
              <w:rPr>
                <w:rFonts w:ascii="Cambria" w:eastAsia="Times New Roman" w:hAnsi="Cambria" w:cs="Arial"/>
                <w:i/>
                <w:iCs/>
                <w:color w:val="000000"/>
                <w:sz w:val="16"/>
                <w:szCs w:val="16"/>
                <w:lang w:eastAsia="es-CO"/>
              </w:rPr>
            </w:pPr>
            <w:r w:rsidRPr="005224BD">
              <w:rPr>
                <w:rFonts w:ascii="Cambria" w:eastAsia="Times New Roman" w:hAnsi="Cambria" w:cs="Arial"/>
                <w:i/>
                <w:iCs/>
                <w:color w:val="000000"/>
                <w:sz w:val="16"/>
                <w:szCs w:val="16"/>
                <w:lang w:eastAsia="es-CO"/>
              </w:rPr>
              <w:t>Otros impuestos Municipales</w:t>
            </w:r>
          </w:p>
        </w:tc>
        <w:tc>
          <w:tcPr>
            <w:tcW w:w="734"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65,669,000</w:t>
            </w:r>
          </w:p>
        </w:tc>
        <w:tc>
          <w:tcPr>
            <w:tcW w:w="734"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15,845,000</w:t>
            </w:r>
          </w:p>
        </w:tc>
        <w:tc>
          <w:tcPr>
            <w:tcW w:w="660"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49,824,000</w:t>
            </w:r>
          </w:p>
        </w:tc>
        <w:tc>
          <w:tcPr>
            <w:tcW w:w="561" w:type="pct"/>
            <w:tcBorders>
              <w:top w:val="nil"/>
              <w:left w:val="nil"/>
              <w:bottom w:val="single" w:sz="4" w:space="0" w:color="auto"/>
              <w:right w:val="single" w:sz="8" w:space="0" w:color="auto"/>
            </w:tcBorders>
            <w:shd w:val="clear" w:color="auto" w:fill="auto"/>
            <w:noWrap/>
            <w:vAlign w:val="bottom"/>
            <w:hideMark/>
          </w:tcPr>
          <w:p w:rsidR="00E80A32" w:rsidRPr="005224BD" w:rsidRDefault="00E80A32" w:rsidP="00746CE8">
            <w:pPr>
              <w:jc w:val="right"/>
              <w:rPr>
                <w:rFonts w:ascii="Cambria" w:eastAsia="Times New Roman" w:hAnsi="Cambria" w:cs="Arial"/>
                <w:sz w:val="16"/>
                <w:szCs w:val="16"/>
                <w:lang w:eastAsia="es-CO"/>
              </w:rPr>
            </w:pPr>
            <w:r w:rsidRPr="005224BD">
              <w:rPr>
                <w:rFonts w:ascii="Cambria" w:eastAsia="Times New Roman" w:hAnsi="Cambria" w:cs="Arial"/>
                <w:sz w:val="16"/>
                <w:szCs w:val="16"/>
                <w:lang w:eastAsia="es-CO"/>
              </w:rPr>
              <w:t>314%</w:t>
            </w:r>
          </w:p>
        </w:tc>
      </w:tr>
      <w:tr w:rsidR="00E80A32" w:rsidRPr="005224BD" w:rsidTr="00746CE8">
        <w:trPr>
          <w:trHeight w:val="255"/>
        </w:trPr>
        <w:tc>
          <w:tcPr>
            <w:tcW w:w="623" w:type="pct"/>
            <w:tcBorders>
              <w:top w:val="nil"/>
              <w:left w:val="single" w:sz="8" w:space="0" w:color="auto"/>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b/>
                <w:bCs/>
                <w:i/>
                <w:iCs/>
                <w:sz w:val="16"/>
                <w:szCs w:val="16"/>
                <w:lang w:eastAsia="es-CO"/>
              </w:rPr>
            </w:pPr>
            <w:r w:rsidRPr="005224BD">
              <w:rPr>
                <w:rFonts w:ascii="Cambria" w:eastAsia="Times New Roman" w:hAnsi="Cambria" w:cs="Arial"/>
                <w:b/>
                <w:bCs/>
                <w:i/>
                <w:iCs/>
                <w:sz w:val="16"/>
                <w:szCs w:val="16"/>
                <w:lang w:eastAsia="es-CO"/>
              </w:rPr>
              <w:lastRenderedPageBreak/>
              <w:t>2445</w:t>
            </w:r>
          </w:p>
        </w:tc>
        <w:tc>
          <w:tcPr>
            <w:tcW w:w="1688"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rPr>
                <w:rFonts w:ascii="Cambria" w:eastAsia="Times New Roman" w:hAnsi="Cambria" w:cs="Arial"/>
                <w:b/>
                <w:bCs/>
                <w:i/>
                <w:iCs/>
                <w:sz w:val="16"/>
                <w:szCs w:val="16"/>
                <w:lang w:eastAsia="es-CO"/>
              </w:rPr>
            </w:pPr>
            <w:r w:rsidRPr="005224BD">
              <w:rPr>
                <w:rFonts w:ascii="Cambria" w:eastAsia="Times New Roman" w:hAnsi="Cambria" w:cs="Arial"/>
                <w:b/>
                <w:bCs/>
                <w:i/>
                <w:iCs/>
                <w:sz w:val="16"/>
                <w:szCs w:val="16"/>
                <w:lang w:eastAsia="es-CO"/>
              </w:rPr>
              <w:t>IMPUESTO AL VALOR AGREGADO</w:t>
            </w:r>
          </w:p>
        </w:tc>
        <w:tc>
          <w:tcPr>
            <w:tcW w:w="734" w:type="pct"/>
            <w:tcBorders>
              <w:top w:val="single" w:sz="8" w:space="0" w:color="auto"/>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b/>
                <w:bCs/>
                <w:i/>
                <w:iCs/>
                <w:sz w:val="16"/>
                <w:szCs w:val="16"/>
                <w:lang w:eastAsia="es-CO"/>
              </w:rPr>
            </w:pPr>
            <w:r w:rsidRPr="005224BD">
              <w:rPr>
                <w:rFonts w:ascii="Cambria" w:eastAsia="Times New Roman" w:hAnsi="Cambria" w:cs="Arial"/>
                <w:b/>
                <w:bCs/>
                <w:i/>
                <w:iCs/>
                <w:sz w:val="16"/>
                <w:szCs w:val="16"/>
                <w:lang w:eastAsia="es-CO"/>
              </w:rPr>
              <w:t>9,275,000</w:t>
            </w:r>
          </w:p>
        </w:tc>
        <w:tc>
          <w:tcPr>
            <w:tcW w:w="734" w:type="pct"/>
            <w:tcBorders>
              <w:top w:val="single" w:sz="8" w:space="0" w:color="auto"/>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b/>
                <w:bCs/>
                <w:i/>
                <w:iCs/>
                <w:sz w:val="16"/>
                <w:szCs w:val="16"/>
                <w:lang w:eastAsia="es-CO"/>
              </w:rPr>
            </w:pPr>
            <w:r w:rsidRPr="005224BD">
              <w:rPr>
                <w:rFonts w:ascii="Cambria" w:eastAsia="Times New Roman" w:hAnsi="Cambria" w:cs="Arial"/>
                <w:b/>
                <w:bCs/>
                <w:i/>
                <w:iCs/>
                <w:sz w:val="16"/>
                <w:szCs w:val="16"/>
                <w:lang w:eastAsia="es-CO"/>
              </w:rPr>
              <w:t>5,681,000</w:t>
            </w:r>
          </w:p>
        </w:tc>
        <w:tc>
          <w:tcPr>
            <w:tcW w:w="660"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b/>
                <w:bCs/>
                <w:i/>
                <w:iCs/>
                <w:sz w:val="16"/>
                <w:szCs w:val="16"/>
                <w:lang w:eastAsia="es-CO"/>
              </w:rPr>
            </w:pPr>
            <w:r w:rsidRPr="005224BD">
              <w:rPr>
                <w:rFonts w:ascii="Cambria" w:eastAsia="Times New Roman" w:hAnsi="Cambria" w:cs="Arial"/>
                <w:b/>
                <w:bCs/>
                <w:i/>
                <w:iCs/>
                <w:sz w:val="16"/>
                <w:szCs w:val="16"/>
                <w:lang w:eastAsia="es-CO"/>
              </w:rPr>
              <w:t>3,594,000</w:t>
            </w:r>
          </w:p>
        </w:tc>
        <w:tc>
          <w:tcPr>
            <w:tcW w:w="561" w:type="pct"/>
            <w:tcBorders>
              <w:top w:val="nil"/>
              <w:left w:val="nil"/>
              <w:bottom w:val="single" w:sz="4" w:space="0" w:color="auto"/>
              <w:right w:val="single" w:sz="8" w:space="0" w:color="auto"/>
            </w:tcBorders>
            <w:shd w:val="clear" w:color="auto" w:fill="auto"/>
            <w:noWrap/>
            <w:vAlign w:val="bottom"/>
            <w:hideMark/>
          </w:tcPr>
          <w:p w:rsidR="00E80A32" w:rsidRPr="005224BD" w:rsidRDefault="00E80A32" w:rsidP="00746CE8">
            <w:pPr>
              <w:jc w:val="right"/>
              <w:rPr>
                <w:rFonts w:ascii="Cambria" w:eastAsia="Times New Roman" w:hAnsi="Cambria" w:cs="Arial"/>
                <w:b/>
                <w:bCs/>
                <w:sz w:val="16"/>
                <w:szCs w:val="16"/>
                <w:lang w:eastAsia="es-CO"/>
              </w:rPr>
            </w:pPr>
            <w:r w:rsidRPr="005224BD">
              <w:rPr>
                <w:rFonts w:ascii="Cambria" w:eastAsia="Times New Roman" w:hAnsi="Cambria" w:cs="Arial"/>
                <w:b/>
                <w:bCs/>
                <w:sz w:val="16"/>
                <w:szCs w:val="16"/>
                <w:lang w:eastAsia="es-CO"/>
              </w:rPr>
              <w:t>63%</w:t>
            </w:r>
          </w:p>
        </w:tc>
      </w:tr>
      <w:tr w:rsidR="00E80A32" w:rsidRPr="005224BD" w:rsidTr="00746CE8">
        <w:trPr>
          <w:trHeight w:val="255"/>
        </w:trPr>
        <w:tc>
          <w:tcPr>
            <w:tcW w:w="623" w:type="pct"/>
            <w:tcBorders>
              <w:top w:val="nil"/>
              <w:left w:val="single" w:sz="8" w:space="0" w:color="auto"/>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244501</w:t>
            </w:r>
          </w:p>
        </w:tc>
        <w:tc>
          <w:tcPr>
            <w:tcW w:w="1688"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Venta de bienes y servicios</w:t>
            </w:r>
          </w:p>
        </w:tc>
        <w:tc>
          <w:tcPr>
            <w:tcW w:w="734"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0</w:t>
            </w:r>
          </w:p>
        </w:tc>
        <w:tc>
          <w:tcPr>
            <w:tcW w:w="734"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0</w:t>
            </w:r>
          </w:p>
        </w:tc>
        <w:tc>
          <w:tcPr>
            <w:tcW w:w="660"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0</w:t>
            </w:r>
          </w:p>
        </w:tc>
        <w:tc>
          <w:tcPr>
            <w:tcW w:w="561" w:type="pct"/>
            <w:tcBorders>
              <w:top w:val="nil"/>
              <w:left w:val="nil"/>
              <w:bottom w:val="single" w:sz="4" w:space="0" w:color="auto"/>
              <w:right w:val="single" w:sz="8" w:space="0" w:color="auto"/>
            </w:tcBorders>
            <w:shd w:val="clear" w:color="auto" w:fill="auto"/>
            <w:noWrap/>
            <w:vAlign w:val="bottom"/>
            <w:hideMark/>
          </w:tcPr>
          <w:p w:rsidR="00E80A32" w:rsidRPr="005224BD" w:rsidRDefault="00E80A32" w:rsidP="00746CE8">
            <w:pPr>
              <w:jc w:val="right"/>
              <w:rPr>
                <w:rFonts w:ascii="Cambria" w:eastAsia="Times New Roman" w:hAnsi="Cambria" w:cs="Arial"/>
                <w:sz w:val="16"/>
                <w:szCs w:val="16"/>
                <w:lang w:eastAsia="es-CO"/>
              </w:rPr>
            </w:pPr>
            <w:r w:rsidRPr="005224BD">
              <w:rPr>
                <w:rFonts w:ascii="Cambria" w:eastAsia="Times New Roman" w:hAnsi="Cambria" w:cs="Arial"/>
                <w:sz w:val="16"/>
                <w:szCs w:val="16"/>
                <w:lang w:eastAsia="es-CO"/>
              </w:rPr>
              <w:t>0%</w:t>
            </w:r>
          </w:p>
        </w:tc>
      </w:tr>
      <w:tr w:rsidR="00E80A32" w:rsidRPr="005224BD" w:rsidTr="00746CE8">
        <w:trPr>
          <w:trHeight w:val="255"/>
        </w:trPr>
        <w:tc>
          <w:tcPr>
            <w:tcW w:w="623" w:type="pct"/>
            <w:tcBorders>
              <w:top w:val="nil"/>
              <w:left w:val="single" w:sz="8" w:space="0" w:color="auto"/>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244580</w:t>
            </w:r>
          </w:p>
        </w:tc>
        <w:tc>
          <w:tcPr>
            <w:tcW w:w="1688"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Valor pagado</w:t>
            </w:r>
          </w:p>
        </w:tc>
        <w:tc>
          <w:tcPr>
            <w:tcW w:w="734"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9,275,000</w:t>
            </w:r>
          </w:p>
        </w:tc>
        <w:tc>
          <w:tcPr>
            <w:tcW w:w="734"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5,681,000</w:t>
            </w:r>
          </w:p>
        </w:tc>
        <w:tc>
          <w:tcPr>
            <w:tcW w:w="660"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3,594,000</w:t>
            </w:r>
          </w:p>
        </w:tc>
        <w:tc>
          <w:tcPr>
            <w:tcW w:w="561" w:type="pct"/>
            <w:tcBorders>
              <w:top w:val="nil"/>
              <w:left w:val="nil"/>
              <w:bottom w:val="single" w:sz="4" w:space="0" w:color="auto"/>
              <w:right w:val="single" w:sz="8" w:space="0" w:color="auto"/>
            </w:tcBorders>
            <w:shd w:val="clear" w:color="auto" w:fill="auto"/>
            <w:noWrap/>
            <w:vAlign w:val="bottom"/>
            <w:hideMark/>
          </w:tcPr>
          <w:p w:rsidR="00E80A32" w:rsidRPr="005224BD" w:rsidRDefault="00E80A32" w:rsidP="00746CE8">
            <w:pPr>
              <w:jc w:val="right"/>
              <w:rPr>
                <w:rFonts w:ascii="Cambria" w:eastAsia="Times New Roman" w:hAnsi="Cambria" w:cs="Arial"/>
                <w:sz w:val="16"/>
                <w:szCs w:val="16"/>
                <w:lang w:eastAsia="es-CO"/>
              </w:rPr>
            </w:pPr>
            <w:r w:rsidRPr="005224BD">
              <w:rPr>
                <w:rFonts w:ascii="Cambria" w:eastAsia="Times New Roman" w:hAnsi="Cambria" w:cs="Arial"/>
                <w:sz w:val="16"/>
                <w:szCs w:val="16"/>
                <w:lang w:eastAsia="es-CO"/>
              </w:rPr>
              <w:t>63%</w:t>
            </w:r>
          </w:p>
        </w:tc>
      </w:tr>
      <w:tr w:rsidR="00E80A32" w:rsidRPr="005224BD" w:rsidTr="00746CE8">
        <w:trPr>
          <w:trHeight w:val="255"/>
        </w:trPr>
        <w:tc>
          <w:tcPr>
            <w:tcW w:w="623" w:type="pct"/>
            <w:tcBorders>
              <w:top w:val="nil"/>
              <w:left w:val="single" w:sz="8" w:space="0" w:color="auto"/>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b/>
                <w:bCs/>
                <w:i/>
                <w:iCs/>
                <w:sz w:val="16"/>
                <w:szCs w:val="16"/>
                <w:lang w:eastAsia="es-CO"/>
              </w:rPr>
            </w:pPr>
            <w:r w:rsidRPr="005224BD">
              <w:rPr>
                <w:rFonts w:ascii="Cambria" w:eastAsia="Times New Roman" w:hAnsi="Cambria" w:cs="Arial"/>
                <w:b/>
                <w:bCs/>
                <w:i/>
                <w:iCs/>
                <w:sz w:val="16"/>
                <w:szCs w:val="16"/>
                <w:lang w:eastAsia="es-CO"/>
              </w:rPr>
              <w:t>25</w:t>
            </w:r>
          </w:p>
        </w:tc>
        <w:tc>
          <w:tcPr>
            <w:tcW w:w="1688"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rPr>
                <w:rFonts w:ascii="Cambria" w:eastAsia="Times New Roman" w:hAnsi="Cambria" w:cs="Arial"/>
                <w:b/>
                <w:bCs/>
                <w:i/>
                <w:iCs/>
                <w:sz w:val="16"/>
                <w:szCs w:val="16"/>
                <w:lang w:eastAsia="es-CO"/>
              </w:rPr>
            </w:pPr>
            <w:r w:rsidRPr="005224BD">
              <w:rPr>
                <w:rFonts w:ascii="Cambria" w:eastAsia="Times New Roman" w:hAnsi="Cambria" w:cs="Arial"/>
                <w:b/>
                <w:bCs/>
                <w:i/>
                <w:iCs/>
                <w:sz w:val="16"/>
                <w:szCs w:val="16"/>
                <w:lang w:eastAsia="es-CO"/>
              </w:rPr>
              <w:t>OBLIGACIONES LABORALES Y DE SEGURIDAD</w:t>
            </w:r>
          </w:p>
        </w:tc>
        <w:tc>
          <w:tcPr>
            <w:tcW w:w="734"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b/>
                <w:bCs/>
                <w:i/>
                <w:iCs/>
                <w:sz w:val="16"/>
                <w:szCs w:val="16"/>
                <w:lang w:eastAsia="es-CO"/>
              </w:rPr>
            </w:pPr>
            <w:r w:rsidRPr="005224BD">
              <w:rPr>
                <w:rFonts w:ascii="Cambria" w:eastAsia="Times New Roman" w:hAnsi="Cambria" w:cs="Arial"/>
                <w:b/>
                <w:bCs/>
                <w:i/>
                <w:iCs/>
                <w:sz w:val="16"/>
                <w:szCs w:val="16"/>
                <w:lang w:eastAsia="es-CO"/>
              </w:rPr>
              <w:t>1,370,384,740</w:t>
            </w:r>
          </w:p>
        </w:tc>
        <w:tc>
          <w:tcPr>
            <w:tcW w:w="734"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b/>
                <w:bCs/>
                <w:i/>
                <w:iCs/>
                <w:sz w:val="16"/>
                <w:szCs w:val="16"/>
                <w:lang w:eastAsia="es-CO"/>
              </w:rPr>
            </w:pPr>
            <w:r w:rsidRPr="005224BD">
              <w:rPr>
                <w:rFonts w:ascii="Cambria" w:eastAsia="Times New Roman" w:hAnsi="Cambria" w:cs="Arial"/>
                <w:b/>
                <w:bCs/>
                <w:i/>
                <w:iCs/>
                <w:sz w:val="16"/>
                <w:szCs w:val="16"/>
                <w:lang w:eastAsia="es-CO"/>
              </w:rPr>
              <w:t>962,034,413</w:t>
            </w:r>
          </w:p>
        </w:tc>
        <w:tc>
          <w:tcPr>
            <w:tcW w:w="660"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b/>
                <w:bCs/>
                <w:i/>
                <w:iCs/>
                <w:sz w:val="16"/>
                <w:szCs w:val="16"/>
                <w:lang w:eastAsia="es-CO"/>
              </w:rPr>
            </w:pPr>
            <w:r w:rsidRPr="005224BD">
              <w:rPr>
                <w:rFonts w:ascii="Cambria" w:eastAsia="Times New Roman" w:hAnsi="Cambria" w:cs="Arial"/>
                <w:b/>
                <w:bCs/>
                <w:i/>
                <w:iCs/>
                <w:sz w:val="16"/>
                <w:szCs w:val="16"/>
                <w:lang w:eastAsia="es-CO"/>
              </w:rPr>
              <w:t>408,350,327</w:t>
            </w:r>
          </w:p>
        </w:tc>
        <w:tc>
          <w:tcPr>
            <w:tcW w:w="561" w:type="pct"/>
            <w:tcBorders>
              <w:top w:val="nil"/>
              <w:left w:val="nil"/>
              <w:bottom w:val="single" w:sz="4" w:space="0" w:color="auto"/>
              <w:right w:val="single" w:sz="8" w:space="0" w:color="auto"/>
            </w:tcBorders>
            <w:shd w:val="clear" w:color="auto" w:fill="auto"/>
            <w:noWrap/>
            <w:vAlign w:val="bottom"/>
            <w:hideMark/>
          </w:tcPr>
          <w:p w:rsidR="00E80A32" w:rsidRPr="005224BD" w:rsidRDefault="00E80A32" w:rsidP="00746CE8">
            <w:pPr>
              <w:jc w:val="right"/>
              <w:rPr>
                <w:rFonts w:ascii="Cambria" w:eastAsia="Times New Roman" w:hAnsi="Cambria" w:cs="Arial"/>
                <w:b/>
                <w:bCs/>
                <w:sz w:val="16"/>
                <w:szCs w:val="16"/>
                <w:lang w:eastAsia="es-CO"/>
              </w:rPr>
            </w:pPr>
            <w:r w:rsidRPr="005224BD">
              <w:rPr>
                <w:rFonts w:ascii="Cambria" w:eastAsia="Times New Roman" w:hAnsi="Cambria" w:cs="Arial"/>
                <w:b/>
                <w:bCs/>
                <w:sz w:val="16"/>
                <w:szCs w:val="16"/>
                <w:lang w:eastAsia="es-CO"/>
              </w:rPr>
              <w:t>42%</w:t>
            </w:r>
          </w:p>
        </w:tc>
      </w:tr>
      <w:tr w:rsidR="00E80A32" w:rsidRPr="005224BD" w:rsidTr="00746CE8">
        <w:trPr>
          <w:trHeight w:val="255"/>
        </w:trPr>
        <w:tc>
          <w:tcPr>
            <w:tcW w:w="623" w:type="pct"/>
            <w:tcBorders>
              <w:top w:val="nil"/>
              <w:left w:val="single" w:sz="8" w:space="0" w:color="auto"/>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b/>
                <w:bCs/>
                <w:i/>
                <w:iCs/>
                <w:sz w:val="16"/>
                <w:szCs w:val="16"/>
                <w:lang w:eastAsia="es-CO"/>
              </w:rPr>
            </w:pPr>
            <w:r w:rsidRPr="005224BD">
              <w:rPr>
                <w:rFonts w:ascii="Cambria" w:eastAsia="Times New Roman" w:hAnsi="Cambria" w:cs="Arial"/>
                <w:b/>
                <w:bCs/>
                <w:i/>
                <w:iCs/>
                <w:sz w:val="16"/>
                <w:szCs w:val="16"/>
                <w:lang w:eastAsia="es-CO"/>
              </w:rPr>
              <w:t>2505</w:t>
            </w:r>
          </w:p>
        </w:tc>
        <w:tc>
          <w:tcPr>
            <w:tcW w:w="1688"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rPr>
                <w:rFonts w:ascii="Cambria" w:eastAsia="Times New Roman" w:hAnsi="Cambria" w:cs="Arial"/>
                <w:b/>
                <w:bCs/>
                <w:i/>
                <w:iCs/>
                <w:sz w:val="16"/>
                <w:szCs w:val="16"/>
                <w:lang w:eastAsia="es-CO"/>
              </w:rPr>
            </w:pPr>
            <w:r w:rsidRPr="005224BD">
              <w:rPr>
                <w:rFonts w:ascii="Cambria" w:eastAsia="Times New Roman" w:hAnsi="Cambria" w:cs="Arial"/>
                <w:b/>
                <w:bCs/>
                <w:i/>
                <w:iCs/>
                <w:sz w:val="16"/>
                <w:szCs w:val="16"/>
                <w:lang w:eastAsia="es-CO"/>
              </w:rPr>
              <w:t>SALARIOS Y PRESTACIONES SOCIALES</w:t>
            </w:r>
          </w:p>
        </w:tc>
        <w:tc>
          <w:tcPr>
            <w:tcW w:w="734"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b/>
                <w:bCs/>
                <w:i/>
                <w:iCs/>
                <w:sz w:val="16"/>
                <w:szCs w:val="16"/>
                <w:lang w:eastAsia="es-CO"/>
              </w:rPr>
            </w:pPr>
            <w:r w:rsidRPr="005224BD">
              <w:rPr>
                <w:rFonts w:ascii="Cambria" w:eastAsia="Times New Roman" w:hAnsi="Cambria" w:cs="Arial"/>
                <w:b/>
                <w:bCs/>
                <w:i/>
                <w:iCs/>
                <w:sz w:val="16"/>
                <w:szCs w:val="16"/>
                <w:lang w:eastAsia="es-CO"/>
              </w:rPr>
              <w:t>1,370,384,740</w:t>
            </w:r>
          </w:p>
        </w:tc>
        <w:tc>
          <w:tcPr>
            <w:tcW w:w="734"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b/>
                <w:bCs/>
                <w:i/>
                <w:iCs/>
                <w:sz w:val="16"/>
                <w:szCs w:val="16"/>
                <w:lang w:eastAsia="es-CO"/>
              </w:rPr>
            </w:pPr>
            <w:r w:rsidRPr="005224BD">
              <w:rPr>
                <w:rFonts w:ascii="Cambria" w:eastAsia="Times New Roman" w:hAnsi="Cambria" w:cs="Arial"/>
                <w:b/>
                <w:bCs/>
                <w:i/>
                <w:iCs/>
                <w:sz w:val="16"/>
                <w:szCs w:val="16"/>
                <w:lang w:eastAsia="es-CO"/>
              </w:rPr>
              <w:t>962,034,413</w:t>
            </w:r>
          </w:p>
        </w:tc>
        <w:tc>
          <w:tcPr>
            <w:tcW w:w="660"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b/>
                <w:bCs/>
                <w:i/>
                <w:iCs/>
                <w:sz w:val="16"/>
                <w:szCs w:val="16"/>
                <w:lang w:eastAsia="es-CO"/>
              </w:rPr>
            </w:pPr>
            <w:r w:rsidRPr="005224BD">
              <w:rPr>
                <w:rFonts w:ascii="Cambria" w:eastAsia="Times New Roman" w:hAnsi="Cambria" w:cs="Arial"/>
                <w:b/>
                <w:bCs/>
                <w:i/>
                <w:iCs/>
                <w:sz w:val="16"/>
                <w:szCs w:val="16"/>
                <w:lang w:eastAsia="es-CO"/>
              </w:rPr>
              <w:t>408,350,327</w:t>
            </w:r>
          </w:p>
        </w:tc>
        <w:tc>
          <w:tcPr>
            <w:tcW w:w="561" w:type="pct"/>
            <w:tcBorders>
              <w:top w:val="nil"/>
              <w:left w:val="nil"/>
              <w:bottom w:val="single" w:sz="4" w:space="0" w:color="auto"/>
              <w:right w:val="single" w:sz="8" w:space="0" w:color="auto"/>
            </w:tcBorders>
            <w:shd w:val="clear" w:color="auto" w:fill="auto"/>
            <w:noWrap/>
            <w:vAlign w:val="bottom"/>
            <w:hideMark/>
          </w:tcPr>
          <w:p w:rsidR="00E80A32" w:rsidRPr="005224BD" w:rsidRDefault="00E80A32" w:rsidP="00746CE8">
            <w:pPr>
              <w:jc w:val="right"/>
              <w:rPr>
                <w:rFonts w:ascii="Cambria" w:eastAsia="Times New Roman" w:hAnsi="Cambria" w:cs="Arial"/>
                <w:b/>
                <w:bCs/>
                <w:sz w:val="16"/>
                <w:szCs w:val="16"/>
                <w:lang w:eastAsia="es-CO"/>
              </w:rPr>
            </w:pPr>
            <w:r w:rsidRPr="005224BD">
              <w:rPr>
                <w:rFonts w:ascii="Cambria" w:eastAsia="Times New Roman" w:hAnsi="Cambria" w:cs="Arial"/>
                <w:b/>
                <w:bCs/>
                <w:sz w:val="16"/>
                <w:szCs w:val="16"/>
                <w:lang w:eastAsia="es-CO"/>
              </w:rPr>
              <w:t>42%</w:t>
            </w:r>
          </w:p>
        </w:tc>
      </w:tr>
      <w:tr w:rsidR="00E80A32" w:rsidRPr="005224BD" w:rsidTr="00746CE8">
        <w:trPr>
          <w:trHeight w:val="255"/>
        </w:trPr>
        <w:tc>
          <w:tcPr>
            <w:tcW w:w="623" w:type="pct"/>
            <w:tcBorders>
              <w:top w:val="nil"/>
              <w:left w:val="single" w:sz="8" w:space="0" w:color="auto"/>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250501</w:t>
            </w:r>
          </w:p>
        </w:tc>
        <w:tc>
          <w:tcPr>
            <w:tcW w:w="1688"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Nómina por Pagar</w:t>
            </w:r>
          </w:p>
        </w:tc>
        <w:tc>
          <w:tcPr>
            <w:tcW w:w="734"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0</w:t>
            </w:r>
          </w:p>
        </w:tc>
        <w:tc>
          <w:tcPr>
            <w:tcW w:w="734"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58,981</w:t>
            </w:r>
          </w:p>
        </w:tc>
        <w:tc>
          <w:tcPr>
            <w:tcW w:w="660"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-58,981</w:t>
            </w:r>
          </w:p>
        </w:tc>
        <w:tc>
          <w:tcPr>
            <w:tcW w:w="561" w:type="pct"/>
            <w:tcBorders>
              <w:top w:val="nil"/>
              <w:left w:val="nil"/>
              <w:bottom w:val="single" w:sz="4" w:space="0" w:color="auto"/>
              <w:right w:val="single" w:sz="8" w:space="0" w:color="auto"/>
            </w:tcBorders>
            <w:shd w:val="clear" w:color="auto" w:fill="auto"/>
            <w:noWrap/>
            <w:vAlign w:val="bottom"/>
            <w:hideMark/>
          </w:tcPr>
          <w:p w:rsidR="00E80A32" w:rsidRPr="005224BD" w:rsidRDefault="00E80A32" w:rsidP="00746CE8">
            <w:pPr>
              <w:jc w:val="right"/>
              <w:rPr>
                <w:rFonts w:ascii="Cambria" w:eastAsia="Times New Roman" w:hAnsi="Cambria" w:cs="Arial"/>
                <w:sz w:val="16"/>
                <w:szCs w:val="16"/>
                <w:lang w:eastAsia="es-CO"/>
              </w:rPr>
            </w:pPr>
            <w:r w:rsidRPr="005224BD">
              <w:rPr>
                <w:rFonts w:ascii="Cambria" w:eastAsia="Times New Roman" w:hAnsi="Cambria" w:cs="Arial"/>
                <w:sz w:val="16"/>
                <w:szCs w:val="16"/>
                <w:lang w:eastAsia="es-CO"/>
              </w:rPr>
              <w:t>-100%</w:t>
            </w:r>
          </w:p>
        </w:tc>
      </w:tr>
      <w:tr w:rsidR="00E80A32" w:rsidRPr="005224BD" w:rsidTr="00746CE8">
        <w:trPr>
          <w:trHeight w:val="255"/>
        </w:trPr>
        <w:tc>
          <w:tcPr>
            <w:tcW w:w="623" w:type="pct"/>
            <w:tcBorders>
              <w:top w:val="nil"/>
              <w:left w:val="single" w:sz="8" w:space="0" w:color="auto"/>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250502</w:t>
            </w:r>
          </w:p>
        </w:tc>
        <w:tc>
          <w:tcPr>
            <w:tcW w:w="1688"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Cesantías</w:t>
            </w:r>
          </w:p>
        </w:tc>
        <w:tc>
          <w:tcPr>
            <w:tcW w:w="734"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91,244,751</w:t>
            </w:r>
          </w:p>
        </w:tc>
        <w:tc>
          <w:tcPr>
            <w:tcW w:w="734"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78,286</w:t>
            </w:r>
          </w:p>
        </w:tc>
        <w:tc>
          <w:tcPr>
            <w:tcW w:w="660"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91,166,465</w:t>
            </w:r>
          </w:p>
        </w:tc>
        <w:tc>
          <w:tcPr>
            <w:tcW w:w="561" w:type="pct"/>
            <w:tcBorders>
              <w:top w:val="nil"/>
              <w:left w:val="nil"/>
              <w:bottom w:val="single" w:sz="4" w:space="0" w:color="auto"/>
              <w:right w:val="single" w:sz="8" w:space="0" w:color="auto"/>
            </w:tcBorders>
            <w:shd w:val="clear" w:color="auto" w:fill="auto"/>
            <w:noWrap/>
            <w:vAlign w:val="bottom"/>
            <w:hideMark/>
          </w:tcPr>
          <w:p w:rsidR="00E80A32" w:rsidRPr="005224BD" w:rsidRDefault="00E80A32" w:rsidP="00746CE8">
            <w:pPr>
              <w:jc w:val="right"/>
              <w:rPr>
                <w:rFonts w:ascii="Cambria" w:eastAsia="Times New Roman" w:hAnsi="Cambria" w:cs="Arial"/>
                <w:sz w:val="16"/>
                <w:szCs w:val="16"/>
                <w:lang w:eastAsia="es-CO"/>
              </w:rPr>
            </w:pPr>
            <w:r w:rsidRPr="005224BD">
              <w:rPr>
                <w:rFonts w:ascii="Cambria" w:eastAsia="Times New Roman" w:hAnsi="Cambria" w:cs="Arial"/>
                <w:sz w:val="16"/>
                <w:szCs w:val="16"/>
                <w:lang w:eastAsia="es-CO"/>
              </w:rPr>
              <w:t>116453%</w:t>
            </w:r>
          </w:p>
        </w:tc>
      </w:tr>
      <w:tr w:rsidR="00E80A32" w:rsidRPr="005224BD" w:rsidTr="00746CE8">
        <w:trPr>
          <w:trHeight w:val="255"/>
        </w:trPr>
        <w:tc>
          <w:tcPr>
            <w:tcW w:w="623" w:type="pct"/>
            <w:tcBorders>
              <w:top w:val="nil"/>
              <w:left w:val="single" w:sz="8" w:space="0" w:color="auto"/>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250504</w:t>
            </w:r>
          </w:p>
        </w:tc>
        <w:tc>
          <w:tcPr>
            <w:tcW w:w="1688"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Vacaciones</w:t>
            </w:r>
          </w:p>
        </w:tc>
        <w:tc>
          <w:tcPr>
            <w:tcW w:w="734"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615,532,168</w:t>
            </w:r>
          </w:p>
        </w:tc>
        <w:tc>
          <w:tcPr>
            <w:tcW w:w="734"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344,364,889</w:t>
            </w:r>
          </w:p>
        </w:tc>
        <w:tc>
          <w:tcPr>
            <w:tcW w:w="660"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271,167,279</w:t>
            </w:r>
          </w:p>
        </w:tc>
        <w:tc>
          <w:tcPr>
            <w:tcW w:w="561" w:type="pct"/>
            <w:tcBorders>
              <w:top w:val="nil"/>
              <w:left w:val="nil"/>
              <w:bottom w:val="single" w:sz="4" w:space="0" w:color="auto"/>
              <w:right w:val="single" w:sz="8" w:space="0" w:color="auto"/>
            </w:tcBorders>
            <w:shd w:val="clear" w:color="auto" w:fill="auto"/>
            <w:noWrap/>
            <w:vAlign w:val="bottom"/>
            <w:hideMark/>
          </w:tcPr>
          <w:p w:rsidR="00E80A32" w:rsidRPr="005224BD" w:rsidRDefault="00E80A32" w:rsidP="00746CE8">
            <w:pPr>
              <w:jc w:val="right"/>
              <w:rPr>
                <w:rFonts w:ascii="Cambria" w:eastAsia="Times New Roman" w:hAnsi="Cambria" w:cs="Arial"/>
                <w:sz w:val="16"/>
                <w:szCs w:val="16"/>
                <w:lang w:eastAsia="es-CO"/>
              </w:rPr>
            </w:pPr>
            <w:r w:rsidRPr="005224BD">
              <w:rPr>
                <w:rFonts w:ascii="Cambria" w:eastAsia="Times New Roman" w:hAnsi="Cambria" w:cs="Arial"/>
                <w:sz w:val="16"/>
                <w:szCs w:val="16"/>
                <w:lang w:eastAsia="es-CO"/>
              </w:rPr>
              <w:t>79%</w:t>
            </w:r>
          </w:p>
        </w:tc>
      </w:tr>
      <w:tr w:rsidR="00E80A32" w:rsidRPr="005224BD" w:rsidTr="00746CE8">
        <w:trPr>
          <w:trHeight w:val="255"/>
        </w:trPr>
        <w:tc>
          <w:tcPr>
            <w:tcW w:w="623" w:type="pct"/>
            <w:tcBorders>
              <w:top w:val="nil"/>
              <w:left w:val="single" w:sz="8" w:space="0" w:color="auto"/>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250505</w:t>
            </w:r>
          </w:p>
        </w:tc>
        <w:tc>
          <w:tcPr>
            <w:tcW w:w="1688"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Prima de Vacaciones</w:t>
            </w:r>
          </w:p>
        </w:tc>
        <w:tc>
          <w:tcPr>
            <w:tcW w:w="734"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291,182,882</w:t>
            </w:r>
          </w:p>
        </w:tc>
        <w:tc>
          <w:tcPr>
            <w:tcW w:w="734"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262,474,692</w:t>
            </w:r>
          </w:p>
        </w:tc>
        <w:tc>
          <w:tcPr>
            <w:tcW w:w="660"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28,708,190</w:t>
            </w:r>
          </w:p>
        </w:tc>
        <w:tc>
          <w:tcPr>
            <w:tcW w:w="561" w:type="pct"/>
            <w:tcBorders>
              <w:top w:val="nil"/>
              <w:left w:val="nil"/>
              <w:bottom w:val="single" w:sz="4" w:space="0" w:color="auto"/>
              <w:right w:val="single" w:sz="8" w:space="0" w:color="auto"/>
            </w:tcBorders>
            <w:shd w:val="clear" w:color="auto" w:fill="auto"/>
            <w:noWrap/>
            <w:vAlign w:val="bottom"/>
            <w:hideMark/>
          </w:tcPr>
          <w:p w:rsidR="00E80A32" w:rsidRPr="005224BD" w:rsidRDefault="00E80A32" w:rsidP="00746CE8">
            <w:pPr>
              <w:jc w:val="right"/>
              <w:rPr>
                <w:rFonts w:ascii="Cambria" w:eastAsia="Times New Roman" w:hAnsi="Cambria" w:cs="Arial"/>
                <w:sz w:val="16"/>
                <w:szCs w:val="16"/>
                <w:lang w:eastAsia="es-CO"/>
              </w:rPr>
            </w:pPr>
            <w:r w:rsidRPr="005224BD">
              <w:rPr>
                <w:rFonts w:ascii="Cambria" w:eastAsia="Times New Roman" w:hAnsi="Cambria" w:cs="Arial"/>
                <w:sz w:val="16"/>
                <w:szCs w:val="16"/>
                <w:lang w:eastAsia="es-CO"/>
              </w:rPr>
              <w:t>11%</w:t>
            </w:r>
          </w:p>
        </w:tc>
      </w:tr>
      <w:tr w:rsidR="00E80A32" w:rsidRPr="005224BD" w:rsidTr="00746CE8">
        <w:trPr>
          <w:trHeight w:val="255"/>
        </w:trPr>
        <w:tc>
          <w:tcPr>
            <w:tcW w:w="623" w:type="pct"/>
            <w:tcBorders>
              <w:top w:val="nil"/>
              <w:left w:val="single" w:sz="8" w:space="0" w:color="auto"/>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250506</w:t>
            </w:r>
          </w:p>
        </w:tc>
        <w:tc>
          <w:tcPr>
            <w:tcW w:w="1688"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Prima de Servicios</w:t>
            </w:r>
          </w:p>
        </w:tc>
        <w:tc>
          <w:tcPr>
            <w:tcW w:w="734"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122,281,323</w:t>
            </w:r>
          </w:p>
        </w:tc>
        <w:tc>
          <w:tcPr>
            <w:tcW w:w="734"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185,038,721</w:t>
            </w:r>
          </w:p>
        </w:tc>
        <w:tc>
          <w:tcPr>
            <w:tcW w:w="660"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-62,757,398</w:t>
            </w:r>
          </w:p>
        </w:tc>
        <w:tc>
          <w:tcPr>
            <w:tcW w:w="561" w:type="pct"/>
            <w:tcBorders>
              <w:top w:val="nil"/>
              <w:left w:val="nil"/>
              <w:bottom w:val="single" w:sz="4" w:space="0" w:color="auto"/>
              <w:right w:val="single" w:sz="8" w:space="0" w:color="auto"/>
            </w:tcBorders>
            <w:shd w:val="clear" w:color="auto" w:fill="auto"/>
            <w:noWrap/>
            <w:vAlign w:val="bottom"/>
            <w:hideMark/>
          </w:tcPr>
          <w:p w:rsidR="00E80A32" w:rsidRPr="005224BD" w:rsidRDefault="00E80A32" w:rsidP="00746CE8">
            <w:pPr>
              <w:jc w:val="right"/>
              <w:rPr>
                <w:rFonts w:ascii="Cambria" w:eastAsia="Times New Roman" w:hAnsi="Cambria" w:cs="Arial"/>
                <w:sz w:val="16"/>
                <w:szCs w:val="16"/>
                <w:lang w:eastAsia="es-CO"/>
              </w:rPr>
            </w:pPr>
            <w:r w:rsidRPr="005224BD">
              <w:rPr>
                <w:rFonts w:ascii="Cambria" w:eastAsia="Times New Roman" w:hAnsi="Cambria" w:cs="Arial"/>
                <w:sz w:val="16"/>
                <w:szCs w:val="16"/>
                <w:lang w:eastAsia="es-CO"/>
              </w:rPr>
              <w:t>-34%</w:t>
            </w:r>
          </w:p>
        </w:tc>
      </w:tr>
      <w:tr w:rsidR="00E80A32" w:rsidRPr="005224BD" w:rsidTr="00746CE8">
        <w:trPr>
          <w:trHeight w:val="255"/>
        </w:trPr>
        <w:tc>
          <w:tcPr>
            <w:tcW w:w="623" w:type="pct"/>
            <w:tcBorders>
              <w:top w:val="nil"/>
              <w:left w:val="single" w:sz="8" w:space="0" w:color="auto"/>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250507</w:t>
            </w:r>
          </w:p>
        </w:tc>
        <w:tc>
          <w:tcPr>
            <w:tcW w:w="1688"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Prima de Navidad</w:t>
            </w:r>
          </w:p>
        </w:tc>
        <w:tc>
          <w:tcPr>
            <w:tcW w:w="734"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86,588,989</w:t>
            </w:r>
          </w:p>
        </w:tc>
        <w:tc>
          <w:tcPr>
            <w:tcW w:w="734"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0</w:t>
            </w:r>
          </w:p>
        </w:tc>
        <w:tc>
          <w:tcPr>
            <w:tcW w:w="660"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86,588,989</w:t>
            </w:r>
          </w:p>
        </w:tc>
        <w:tc>
          <w:tcPr>
            <w:tcW w:w="561" w:type="pct"/>
            <w:tcBorders>
              <w:top w:val="nil"/>
              <w:left w:val="nil"/>
              <w:bottom w:val="single" w:sz="4" w:space="0" w:color="auto"/>
              <w:right w:val="single" w:sz="8" w:space="0" w:color="auto"/>
            </w:tcBorders>
            <w:shd w:val="clear" w:color="auto" w:fill="auto"/>
            <w:noWrap/>
            <w:vAlign w:val="bottom"/>
            <w:hideMark/>
          </w:tcPr>
          <w:p w:rsidR="00E80A32" w:rsidRPr="005224BD" w:rsidRDefault="00E80A32" w:rsidP="00746CE8">
            <w:pPr>
              <w:jc w:val="right"/>
              <w:rPr>
                <w:rFonts w:ascii="Cambria" w:eastAsia="Times New Roman" w:hAnsi="Cambria" w:cs="Arial"/>
                <w:sz w:val="16"/>
                <w:szCs w:val="16"/>
                <w:lang w:eastAsia="es-CO"/>
              </w:rPr>
            </w:pPr>
            <w:r w:rsidRPr="005224BD">
              <w:rPr>
                <w:rFonts w:ascii="Cambria" w:eastAsia="Times New Roman" w:hAnsi="Cambria" w:cs="Arial"/>
                <w:sz w:val="16"/>
                <w:szCs w:val="16"/>
                <w:lang w:eastAsia="es-CO"/>
              </w:rPr>
              <w:t>100%</w:t>
            </w:r>
          </w:p>
        </w:tc>
      </w:tr>
      <w:tr w:rsidR="00E80A32" w:rsidRPr="005224BD" w:rsidTr="00746CE8">
        <w:trPr>
          <w:trHeight w:val="255"/>
        </w:trPr>
        <w:tc>
          <w:tcPr>
            <w:tcW w:w="623" w:type="pct"/>
            <w:tcBorders>
              <w:top w:val="nil"/>
              <w:left w:val="single" w:sz="8" w:space="0" w:color="auto"/>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250512</w:t>
            </w:r>
          </w:p>
        </w:tc>
        <w:tc>
          <w:tcPr>
            <w:tcW w:w="1688"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Bonificaciones</w:t>
            </w:r>
          </w:p>
        </w:tc>
        <w:tc>
          <w:tcPr>
            <w:tcW w:w="734"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163,554,627</w:t>
            </w:r>
          </w:p>
        </w:tc>
        <w:tc>
          <w:tcPr>
            <w:tcW w:w="734"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170,018,844</w:t>
            </w:r>
          </w:p>
        </w:tc>
        <w:tc>
          <w:tcPr>
            <w:tcW w:w="660"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-6,464,217</w:t>
            </w:r>
          </w:p>
        </w:tc>
        <w:tc>
          <w:tcPr>
            <w:tcW w:w="561" w:type="pct"/>
            <w:tcBorders>
              <w:top w:val="nil"/>
              <w:left w:val="nil"/>
              <w:bottom w:val="single" w:sz="4" w:space="0" w:color="auto"/>
              <w:right w:val="single" w:sz="8" w:space="0" w:color="auto"/>
            </w:tcBorders>
            <w:shd w:val="clear" w:color="auto" w:fill="auto"/>
            <w:noWrap/>
            <w:vAlign w:val="bottom"/>
            <w:hideMark/>
          </w:tcPr>
          <w:p w:rsidR="00E80A32" w:rsidRPr="005224BD" w:rsidRDefault="00E80A32" w:rsidP="00746CE8">
            <w:pPr>
              <w:jc w:val="right"/>
              <w:rPr>
                <w:rFonts w:ascii="Cambria" w:eastAsia="Times New Roman" w:hAnsi="Cambria" w:cs="Arial"/>
                <w:sz w:val="16"/>
                <w:szCs w:val="16"/>
                <w:lang w:eastAsia="es-CO"/>
              </w:rPr>
            </w:pPr>
            <w:r w:rsidRPr="005224BD">
              <w:rPr>
                <w:rFonts w:ascii="Cambria" w:eastAsia="Times New Roman" w:hAnsi="Cambria" w:cs="Arial"/>
                <w:sz w:val="16"/>
                <w:szCs w:val="16"/>
                <w:lang w:eastAsia="es-CO"/>
              </w:rPr>
              <w:t>-4%</w:t>
            </w:r>
          </w:p>
        </w:tc>
      </w:tr>
      <w:tr w:rsidR="00E80A32" w:rsidRPr="005224BD" w:rsidTr="00746CE8">
        <w:trPr>
          <w:trHeight w:val="255"/>
        </w:trPr>
        <w:tc>
          <w:tcPr>
            <w:tcW w:w="623" w:type="pct"/>
            <w:tcBorders>
              <w:top w:val="nil"/>
              <w:left w:val="single" w:sz="8" w:space="0" w:color="auto"/>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b/>
                <w:bCs/>
                <w:i/>
                <w:iCs/>
                <w:sz w:val="16"/>
                <w:szCs w:val="16"/>
                <w:lang w:eastAsia="es-CO"/>
              </w:rPr>
            </w:pPr>
            <w:r w:rsidRPr="005224BD">
              <w:rPr>
                <w:rFonts w:ascii="Cambria" w:eastAsia="Times New Roman" w:hAnsi="Cambria" w:cs="Arial"/>
                <w:b/>
                <w:bCs/>
                <w:i/>
                <w:iCs/>
                <w:sz w:val="16"/>
                <w:szCs w:val="16"/>
                <w:lang w:eastAsia="es-CO"/>
              </w:rPr>
              <w:t>27</w:t>
            </w:r>
          </w:p>
        </w:tc>
        <w:tc>
          <w:tcPr>
            <w:tcW w:w="1688"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rPr>
                <w:rFonts w:ascii="Cambria" w:eastAsia="Times New Roman" w:hAnsi="Cambria" w:cs="Arial"/>
                <w:b/>
                <w:bCs/>
                <w:i/>
                <w:iCs/>
                <w:sz w:val="16"/>
                <w:szCs w:val="16"/>
                <w:lang w:eastAsia="es-CO"/>
              </w:rPr>
            </w:pPr>
            <w:r w:rsidRPr="005224BD">
              <w:rPr>
                <w:rFonts w:ascii="Cambria" w:eastAsia="Times New Roman" w:hAnsi="Cambria" w:cs="Arial"/>
                <w:b/>
                <w:bCs/>
                <w:i/>
                <w:iCs/>
                <w:sz w:val="16"/>
                <w:szCs w:val="16"/>
                <w:lang w:eastAsia="es-CO"/>
              </w:rPr>
              <w:t>PASIVOS ESTIMADOS</w:t>
            </w:r>
          </w:p>
        </w:tc>
        <w:tc>
          <w:tcPr>
            <w:tcW w:w="734"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b/>
                <w:bCs/>
                <w:i/>
                <w:iCs/>
                <w:sz w:val="16"/>
                <w:szCs w:val="16"/>
                <w:lang w:eastAsia="es-CO"/>
              </w:rPr>
            </w:pPr>
            <w:r w:rsidRPr="005224BD">
              <w:rPr>
                <w:rFonts w:ascii="Cambria" w:eastAsia="Times New Roman" w:hAnsi="Cambria" w:cs="Arial"/>
                <w:b/>
                <w:bCs/>
                <w:i/>
                <w:iCs/>
                <w:sz w:val="16"/>
                <w:szCs w:val="16"/>
                <w:lang w:eastAsia="es-CO"/>
              </w:rPr>
              <w:t>3,711,690,161</w:t>
            </w:r>
          </w:p>
        </w:tc>
        <w:tc>
          <w:tcPr>
            <w:tcW w:w="734"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b/>
                <w:bCs/>
                <w:i/>
                <w:iCs/>
                <w:sz w:val="16"/>
                <w:szCs w:val="16"/>
                <w:lang w:eastAsia="es-CO"/>
              </w:rPr>
            </w:pPr>
            <w:r w:rsidRPr="005224BD">
              <w:rPr>
                <w:rFonts w:ascii="Cambria" w:eastAsia="Times New Roman" w:hAnsi="Cambria" w:cs="Arial"/>
                <w:b/>
                <w:bCs/>
                <w:i/>
                <w:iCs/>
                <w:sz w:val="16"/>
                <w:szCs w:val="16"/>
                <w:lang w:eastAsia="es-CO"/>
              </w:rPr>
              <w:t>3,289,956,025</w:t>
            </w:r>
          </w:p>
        </w:tc>
        <w:tc>
          <w:tcPr>
            <w:tcW w:w="660"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b/>
                <w:bCs/>
                <w:i/>
                <w:iCs/>
                <w:sz w:val="16"/>
                <w:szCs w:val="16"/>
                <w:lang w:eastAsia="es-CO"/>
              </w:rPr>
            </w:pPr>
            <w:r w:rsidRPr="005224BD">
              <w:rPr>
                <w:rFonts w:ascii="Cambria" w:eastAsia="Times New Roman" w:hAnsi="Cambria" w:cs="Arial"/>
                <w:b/>
                <w:bCs/>
                <w:i/>
                <w:iCs/>
                <w:sz w:val="16"/>
                <w:szCs w:val="16"/>
                <w:lang w:eastAsia="es-CO"/>
              </w:rPr>
              <w:t>421,734,136</w:t>
            </w:r>
          </w:p>
        </w:tc>
        <w:tc>
          <w:tcPr>
            <w:tcW w:w="561" w:type="pct"/>
            <w:tcBorders>
              <w:top w:val="nil"/>
              <w:left w:val="nil"/>
              <w:bottom w:val="single" w:sz="4" w:space="0" w:color="auto"/>
              <w:right w:val="single" w:sz="8" w:space="0" w:color="auto"/>
            </w:tcBorders>
            <w:shd w:val="clear" w:color="auto" w:fill="auto"/>
            <w:noWrap/>
            <w:vAlign w:val="bottom"/>
            <w:hideMark/>
          </w:tcPr>
          <w:p w:rsidR="00E80A32" w:rsidRPr="005224BD" w:rsidRDefault="00E80A32" w:rsidP="00746CE8">
            <w:pPr>
              <w:jc w:val="right"/>
              <w:rPr>
                <w:rFonts w:ascii="Cambria" w:eastAsia="Times New Roman" w:hAnsi="Cambria" w:cs="Arial"/>
                <w:b/>
                <w:bCs/>
                <w:sz w:val="16"/>
                <w:szCs w:val="16"/>
                <w:lang w:eastAsia="es-CO"/>
              </w:rPr>
            </w:pPr>
            <w:r w:rsidRPr="005224BD">
              <w:rPr>
                <w:rFonts w:ascii="Cambria" w:eastAsia="Times New Roman" w:hAnsi="Cambria" w:cs="Arial"/>
                <w:b/>
                <w:bCs/>
                <w:sz w:val="16"/>
                <w:szCs w:val="16"/>
                <w:lang w:eastAsia="es-CO"/>
              </w:rPr>
              <w:t>13%</w:t>
            </w:r>
          </w:p>
        </w:tc>
      </w:tr>
      <w:tr w:rsidR="00E80A32" w:rsidRPr="005224BD" w:rsidTr="00746CE8">
        <w:trPr>
          <w:trHeight w:val="255"/>
        </w:trPr>
        <w:tc>
          <w:tcPr>
            <w:tcW w:w="623" w:type="pct"/>
            <w:tcBorders>
              <w:top w:val="nil"/>
              <w:left w:val="single" w:sz="8" w:space="0" w:color="auto"/>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b/>
                <w:bCs/>
                <w:i/>
                <w:iCs/>
                <w:sz w:val="16"/>
                <w:szCs w:val="16"/>
                <w:lang w:eastAsia="es-CO"/>
              </w:rPr>
            </w:pPr>
            <w:r w:rsidRPr="005224BD">
              <w:rPr>
                <w:rFonts w:ascii="Cambria" w:eastAsia="Times New Roman" w:hAnsi="Cambria" w:cs="Arial"/>
                <w:b/>
                <w:bCs/>
                <w:i/>
                <w:iCs/>
                <w:sz w:val="16"/>
                <w:szCs w:val="16"/>
                <w:lang w:eastAsia="es-CO"/>
              </w:rPr>
              <w:t>2710</w:t>
            </w:r>
          </w:p>
        </w:tc>
        <w:tc>
          <w:tcPr>
            <w:tcW w:w="1688"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rPr>
                <w:rFonts w:ascii="Cambria" w:eastAsia="Times New Roman" w:hAnsi="Cambria" w:cs="Arial"/>
                <w:b/>
                <w:bCs/>
                <w:i/>
                <w:iCs/>
                <w:sz w:val="16"/>
                <w:szCs w:val="16"/>
                <w:lang w:eastAsia="es-CO"/>
              </w:rPr>
            </w:pPr>
            <w:r w:rsidRPr="005224BD">
              <w:rPr>
                <w:rFonts w:ascii="Cambria" w:eastAsia="Times New Roman" w:hAnsi="Cambria" w:cs="Arial"/>
                <w:b/>
                <w:bCs/>
                <w:i/>
                <w:iCs/>
                <w:sz w:val="16"/>
                <w:szCs w:val="16"/>
                <w:lang w:eastAsia="es-CO"/>
              </w:rPr>
              <w:t>PROVISIONES POR CONTINGENCIAS</w:t>
            </w:r>
          </w:p>
        </w:tc>
        <w:tc>
          <w:tcPr>
            <w:tcW w:w="734"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b/>
                <w:bCs/>
                <w:i/>
                <w:iCs/>
                <w:sz w:val="16"/>
                <w:szCs w:val="16"/>
                <w:lang w:eastAsia="es-CO"/>
              </w:rPr>
            </w:pPr>
            <w:r w:rsidRPr="005224BD">
              <w:rPr>
                <w:rFonts w:ascii="Cambria" w:eastAsia="Times New Roman" w:hAnsi="Cambria" w:cs="Arial"/>
                <w:b/>
                <w:bCs/>
                <w:i/>
                <w:iCs/>
                <w:sz w:val="16"/>
                <w:szCs w:val="16"/>
                <w:lang w:eastAsia="es-CO"/>
              </w:rPr>
              <w:t>1,916,524,144</w:t>
            </w:r>
          </w:p>
        </w:tc>
        <w:tc>
          <w:tcPr>
            <w:tcW w:w="734"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b/>
                <w:bCs/>
                <w:i/>
                <w:iCs/>
                <w:sz w:val="16"/>
                <w:szCs w:val="16"/>
                <w:lang w:eastAsia="es-CO"/>
              </w:rPr>
            </w:pPr>
            <w:r w:rsidRPr="005224BD">
              <w:rPr>
                <w:rFonts w:ascii="Cambria" w:eastAsia="Times New Roman" w:hAnsi="Cambria" w:cs="Arial"/>
                <w:b/>
                <w:bCs/>
                <w:i/>
                <w:iCs/>
                <w:sz w:val="16"/>
                <w:szCs w:val="16"/>
                <w:lang w:eastAsia="es-CO"/>
              </w:rPr>
              <w:t>1,667,419,422</w:t>
            </w:r>
          </w:p>
        </w:tc>
        <w:tc>
          <w:tcPr>
            <w:tcW w:w="660"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b/>
                <w:bCs/>
                <w:i/>
                <w:iCs/>
                <w:sz w:val="16"/>
                <w:szCs w:val="16"/>
                <w:lang w:eastAsia="es-CO"/>
              </w:rPr>
            </w:pPr>
            <w:r w:rsidRPr="005224BD">
              <w:rPr>
                <w:rFonts w:ascii="Cambria" w:eastAsia="Times New Roman" w:hAnsi="Cambria" w:cs="Arial"/>
                <w:b/>
                <w:bCs/>
                <w:i/>
                <w:iCs/>
                <w:sz w:val="16"/>
                <w:szCs w:val="16"/>
                <w:lang w:eastAsia="es-CO"/>
              </w:rPr>
              <w:t>249,104,722</w:t>
            </w:r>
          </w:p>
        </w:tc>
        <w:tc>
          <w:tcPr>
            <w:tcW w:w="561" w:type="pct"/>
            <w:tcBorders>
              <w:top w:val="nil"/>
              <w:left w:val="nil"/>
              <w:bottom w:val="single" w:sz="4" w:space="0" w:color="auto"/>
              <w:right w:val="single" w:sz="8" w:space="0" w:color="auto"/>
            </w:tcBorders>
            <w:shd w:val="clear" w:color="auto" w:fill="auto"/>
            <w:noWrap/>
            <w:vAlign w:val="bottom"/>
            <w:hideMark/>
          </w:tcPr>
          <w:p w:rsidR="00E80A32" w:rsidRPr="005224BD" w:rsidRDefault="00E80A32" w:rsidP="00746CE8">
            <w:pPr>
              <w:jc w:val="right"/>
              <w:rPr>
                <w:rFonts w:ascii="Cambria" w:eastAsia="Times New Roman" w:hAnsi="Cambria" w:cs="Arial"/>
                <w:b/>
                <w:bCs/>
                <w:sz w:val="16"/>
                <w:szCs w:val="16"/>
                <w:lang w:eastAsia="es-CO"/>
              </w:rPr>
            </w:pPr>
            <w:r w:rsidRPr="005224BD">
              <w:rPr>
                <w:rFonts w:ascii="Cambria" w:eastAsia="Times New Roman" w:hAnsi="Cambria" w:cs="Arial"/>
                <w:b/>
                <w:bCs/>
                <w:sz w:val="16"/>
                <w:szCs w:val="16"/>
                <w:lang w:eastAsia="es-CO"/>
              </w:rPr>
              <w:t>15%</w:t>
            </w:r>
          </w:p>
        </w:tc>
      </w:tr>
      <w:tr w:rsidR="00E80A32" w:rsidRPr="005224BD" w:rsidTr="00746CE8">
        <w:trPr>
          <w:trHeight w:val="255"/>
        </w:trPr>
        <w:tc>
          <w:tcPr>
            <w:tcW w:w="623" w:type="pct"/>
            <w:tcBorders>
              <w:top w:val="nil"/>
              <w:left w:val="single" w:sz="8" w:space="0" w:color="auto"/>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271015</w:t>
            </w:r>
          </w:p>
        </w:tc>
        <w:tc>
          <w:tcPr>
            <w:tcW w:w="1688"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Mecanismo alternativo de solución de conflictos</w:t>
            </w:r>
          </w:p>
        </w:tc>
        <w:tc>
          <w:tcPr>
            <w:tcW w:w="734"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1,916,524,144</w:t>
            </w:r>
          </w:p>
        </w:tc>
        <w:tc>
          <w:tcPr>
            <w:tcW w:w="734"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1,667,419,422</w:t>
            </w:r>
          </w:p>
        </w:tc>
        <w:tc>
          <w:tcPr>
            <w:tcW w:w="660"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249,104,722</w:t>
            </w:r>
          </w:p>
        </w:tc>
        <w:tc>
          <w:tcPr>
            <w:tcW w:w="561" w:type="pct"/>
            <w:tcBorders>
              <w:top w:val="nil"/>
              <w:left w:val="nil"/>
              <w:bottom w:val="single" w:sz="4" w:space="0" w:color="auto"/>
              <w:right w:val="single" w:sz="8" w:space="0" w:color="auto"/>
            </w:tcBorders>
            <w:shd w:val="clear" w:color="auto" w:fill="auto"/>
            <w:noWrap/>
            <w:vAlign w:val="bottom"/>
            <w:hideMark/>
          </w:tcPr>
          <w:p w:rsidR="00E80A32" w:rsidRPr="005224BD" w:rsidRDefault="00E80A32" w:rsidP="00746CE8">
            <w:pPr>
              <w:jc w:val="right"/>
              <w:rPr>
                <w:rFonts w:ascii="Cambria" w:eastAsia="Times New Roman" w:hAnsi="Cambria" w:cs="Arial"/>
                <w:sz w:val="16"/>
                <w:szCs w:val="16"/>
                <w:lang w:eastAsia="es-CO"/>
              </w:rPr>
            </w:pPr>
            <w:r w:rsidRPr="005224BD">
              <w:rPr>
                <w:rFonts w:ascii="Cambria" w:eastAsia="Times New Roman" w:hAnsi="Cambria" w:cs="Arial"/>
                <w:sz w:val="16"/>
                <w:szCs w:val="16"/>
                <w:lang w:eastAsia="es-CO"/>
              </w:rPr>
              <w:t>15%</w:t>
            </w:r>
          </w:p>
        </w:tc>
      </w:tr>
      <w:tr w:rsidR="00E80A32" w:rsidRPr="005224BD" w:rsidTr="00746CE8">
        <w:trPr>
          <w:trHeight w:val="255"/>
        </w:trPr>
        <w:tc>
          <w:tcPr>
            <w:tcW w:w="623" w:type="pct"/>
            <w:tcBorders>
              <w:top w:val="nil"/>
              <w:left w:val="single" w:sz="8" w:space="0" w:color="auto"/>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b/>
                <w:bCs/>
                <w:i/>
                <w:iCs/>
                <w:sz w:val="16"/>
                <w:szCs w:val="16"/>
                <w:lang w:eastAsia="es-CO"/>
              </w:rPr>
            </w:pPr>
            <w:r w:rsidRPr="005224BD">
              <w:rPr>
                <w:rFonts w:ascii="Cambria" w:eastAsia="Times New Roman" w:hAnsi="Cambria" w:cs="Arial"/>
                <w:b/>
                <w:bCs/>
                <w:i/>
                <w:iCs/>
                <w:sz w:val="16"/>
                <w:szCs w:val="16"/>
                <w:lang w:eastAsia="es-CO"/>
              </w:rPr>
              <w:t>2715</w:t>
            </w:r>
          </w:p>
        </w:tc>
        <w:tc>
          <w:tcPr>
            <w:tcW w:w="1688"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rPr>
                <w:rFonts w:ascii="Cambria" w:eastAsia="Times New Roman" w:hAnsi="Cambria" w:cs="Arial"/>
                <w:b/>
                <w:bCs/>
                <w:i/>
                <w:iCs/>
                <w:sz w:val="16"/>
                <w:szCs w:val="16"/>
                <w:lang w:eastAsia="es-CO"/>
              </w:rPr>
            </w:pPr>
            <w:r w:rsidRPr="005224BD">
              <w:rPr>
                <w:rFonts w:ascii="Cambria" w:eastAsia="Times New Roman" w:hAnsi="Cambria" w:cs="Arial"/>
                <w:b/>
                <w:bCs/>
                <w:i/>
                <w:iCs/>
                <w:sz w:val="16"/>
                <w:szCs w:val="16"/>
                <w:lang w:eastAsia="es-CO"/>
              </w:rPr>
              <w:t>PROVISIONES PARA PRESTACIONES SOCIALES</w:t>
            </w:r>
          </w:p>
        </w:tc>
        <w:tc>
          <w:tcPr>
            <w:tcW w:w="734"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b/>
                <w:bCs/>
                <w:i/>
                <w:iCs/>
                <w:sz w:val="16"/>
                <w:szCs w:val="16"/>
                <w:lang w:eastAsia="es-CO"/>
              </w:rPr>
            </w:pPr>
            <w:r w:rsidRPr="005224BD">
              <w:rPr>
                <w:rFonts w:ascii="Cambria" w:eastAsia="Times New Roman" w:hAnsi="Cambria" w:cs="Arial"/>
                <w:b/>
                <w:bCs/>
                <w:i/>
                <w:iCs/>
                <w:sz w:val="16"/>
                <w:szCs w:val="16"/>
                <w:lang w:eastAsia="es-CO"/>
              </w:rPr>
              <w:t>0</w:t>
            </w:r>
          </w:p>
        </w:tc>
        <w:tc>
          <w:tcPr>
            <w:tcW w:w="734"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b/>
                <w:bCs/>
                <w:i/>
                <w:iCs/>
                <w:sz w:val="16"/>
                <w:szCs w:val="16"/>
                <w:lang w:eastAsia="es-CO"/>
              </w:rPr>
            </w:pPr>
            <w:r w:rsidRPr="005224BD">
              <w:rPr>
                <w:rFonts w:ascii="Cambria" w:eastAsia="Times New Roman" w:hAnsi="Cambria" w:cs="Arial"/>
                <w:b/>
                <w:bCs/>
                <w:i/>
                <w:iCs/>
                <w:sz w:val="16"/>
                <w:szCs w:val="16"/>
                <w:lang w:eastAsia="es-CO"/>
              </w:rPr>
              <w:t>0</w:t>
            </w:r>
          </w:p>
        </w:tc>
        <w:tc>
          <w:tcPr>
            <w:tcW w:w="660"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b/>
                <w:bCs/>
                <w:i/>
                <w:iCs/>
                <w:sz w:val="16"/>
                <w:szCs w:val="16"/>
                <w:lang w:eastAsia="es-CO"/>
              </w:rPr>
            </w:pPr>
            <w:r w:rsidRPr="005224BD">
              <w:rPr>
                <w:rFonts w:ascii="Cambria" w:eastAsia="Times New Roman" w:hAnsi="Cambria" w:cs="Arial"/>
                <w:b/>
                <w:bCs/>
                <w:i/>
                <w:iCs/>
                <w:sz w:val="16"/>
                <w:szCs w:val="16"/>
                <w:lang w:eastAsia="es-CO"/>
              </w:rPr>
              <w:t>0</w:t>
            </w:r>
          </w:p>
        </w:tc>
        <w:tc>
          <w:tcPr>
            <w:tcW w:w="561" w:type="pct"/>
            <w:tcBorders>
              <w:top w:val="nil"/>
              <w:left w:val="nil"/>
              <w:bottom w:val="single" w:sz="4" w:space="0" w:color="auto"/>
              <w:right w:val="single" w:sz="8" w:space="0" w:color="auto"/>
            </w:tcBorders>
            <w:shd w:val="clear" w:color="auto" w:fill="auto"/>
            <w:noWrap/>
            <w:vAlign w:val="bottom"/>
            <w:hideMark/>
          </w:tcPr>
          <w:p w:rsidR="00E80A32" w:rsidRPr="005224BD" w:rsidRDefault="00E80A32" w:rsidP="00746CE8">
            <w:pPr>
              <w:jc w:val="right"/>
              <w:rPr>
                <w:rFonts w:ascii="Cambria" w:eastAsia="Times New Roman" w:hAnsi="Cambria" w:cs="Arial"/>
                <w:b/>
                <w:bCs/>
                <w:sz w:val="16"/>
                <w:szCs w:val="16"/>
                <w:lang w:eastAsia="es-CO"/>
              </w:rPr>
            </w:pPr>
            <w:r w:rsidRPr="005224BD">
              <w:rPr>
                <w:rFonts w:ascii="Cambria" w:eastAsia="Times New Roman" w:hAnsi="Cambria" w:cs="Arial"/>
                <w:b/>
                <w:bCs/>
                <w:sz w:val="16"/>
                <w:szCs w:val="16"/>
                <w:lang w:eastAsia="es-CO"/>
              </w:rPr>
              <w:t>0%</w:t>
            </w:r>
          </w:p>
        </w:tc>
      </w:tr>
      <w:tr w:rsidR="00E80A32" w:rsidRPr="005224BD" w:rsidTr="00746CE8">
        <w:trPr>
          <w:trHeight w:val="255"/>
        </w:trPr>
        <w:tc>
          <w:tcPr>
            <w:tcW w:w="623" w:type="pct"/>
            <w:tcBorders>
              <w:top w:val="nil"/>
              <w:left w:val="single" w:sz="8" w:space="0" w:color="auto"/>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271503</w:t>
            </w:r>
          </w:p>
        </w:tc>
        <w:tc>
          <w:tcPr>
            <w:tcW w:w="1688"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Vacaciones</w:t>
            </w:r>
          </w:p>
        </w:tc>
        <w:tc>
          <w:tcPr>
            <w:tcW w:w="734"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0</w:t>
            </w:r>
          </w:p>
        </w:tc>
        <w:tc>
          <w:tcPr>
            <w:tcW w:w="734"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0</w:t>
            </w:r>
          </w:p>
        </w:tc>
        <w:tc>
          <w:tcPr>
            <w:tcW w:w="660"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0</w:t>
            </w:r>
          </w:p>
        </w:tc>
        <w:tc>
          <w:tcPr>
            <w:tcW w:w="561" w:type="pct"/>
            <w:tcBorders>
              <w:top w:val="nil"/>
              <w:left w:val="nil"/>
              <w:bottom w:val="single" w:sz="4" w:space="0" w:color="auto"/>
              <w:right w:val="single" w:sz="8" w:space="0" w:color="auto"/>
            </w:tcBorders>
            <w:shd w:val="clear" w:color="auto" w:fill="auto"/>
            <w:noWrap/>
            <w:vAlign w:val="bottom"/>
            <w:hideMark/>
          </w:tcPr>
          <w:p w:rsidR="00E80A32" w:rsidRPr="005224BD" w:rsidRDefault="00E80A32" w:rsidP="00746CE8">
            <w:pPr>
              <w:jc w:val="right"/>
              <w:rPr>
                <w:rFonts w:ascii="Cambria" w:eastAsia="Times New Roman" w:hAnsi="Cambria" w:cs="Arial"/>
                <w:sz w:val="16"/>
                <w:szCs w:val="16"/>
                <w:lang w:eastAsia="es-CO"/>
              </w:rPr>
            </w:pPr>
            <w:r w:rsidRPr="005224BD">
              <w:rPr>
                <w:rFonts w:ascii="Cambria" w:eastAsia="Times New Roman" w:hAnsi="Cambria" w:cs="Arial"/>
                <w:sz w:val="16"/>
                <w:szCs w:val="16"/>
                <w:lang w:eastAsia="es-CO"/>
              </w:rPr>
              <w:t>0%</w:t>
            </w:r>
          </w:p>
        </w:tc>
      </w:tr>
      <w:tr w:rsidR="00E80A32" w:rsidRPr="005224BD" w:rsidTr="00746CE8">
        <w:trPr>
          <w:trHeight w:val="255"/>
        </w:trPr>
        <w:tc>
          <w:tcPr>
            <w:tcW w:w="623" w:type="pct"/>
            <w:tcBorders>
              <w:top w:val="nil"/>
              <w:left w:val="single" w:sz="8" w:space="0" w:color="auto"/>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271504</w:t>
            </w:r>
          </w:p>
        </w:tc>
        <w:tc>
          <w:tcPr>
            <w:tcW w:w="1688"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Prima de Servicios</w:t>
            </w:r>
          </w:p>
        </w:tc>
        <w:tc>
          <w:tcPr>
            <w:tcW w:w="734"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0</w:t>
            </w:r>
          </w:p>
        </w:tc>
        <w:tc>
          <w:tcPr>
            <w:tcW w:w="734"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0</w:t>
            </w:r>
          </w:p>
        </w:tc>
        <w:tc>
          <w:tcPr>
            <w:tcW w:w="660"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0</w:t>
            </w:r>
          </w:p>
        </w:tc>
        <w:tc>
          <w:tcPr>
            <w:tcW w:w="561" w:type="pct"/>
            <w:tcBorders>
              <w:top w:val="nil"/>
              <w:left w:val="nil"/>
              <w:bottom w:val="single" w:sz="4" w:space="0" w:color="auto"/>
              <w:right w:val="single" w:sz="8" w:space="0" w:color="auto"/>
            </w:tcBorders>
            <w:shd w:val="clear" w:color="auto" w:fill="auto"/>
            <w:noWrap/>
            <w:vAlign w:val="bottom"/>
            <w:hideMark/>
          </w:tcPr>
          <w:p w:rsidR="00E80A32" w:rsidRPr="005224BD" w:rsidRDefault="00E80A32" w:rsidP="00746CE8">
            <w:pPr>
              <w:jc w:val="right"/>
              <w:rPr>
                <w:rFonts w:ascii="Cambria" w:eastAsia="Times New Roman" w:hAnsi="Cambria" w:cs="Arial"/>
                <w:sz w:val="16"/>
                <w:szCs w:val="16"/>
                <w:lang w:eastAsia="es-CO"/>
              </w:rPr>
            </w:pPr>
            <w:r w:rsidRPr="005224BD">
              <w:rPr>
                <w:rFonts w:ascii="Cambria" w:eastAsia="Times New Roman" w:hAnsi="Cambria" w:cs="Arial"/>
                <w:sz w:val="16"/>
                <w:szCs w:val="16"/>
                <w:lang w:eastAsia="es-CO"/>
              </w:rPr>
              <w:t>0%</w:t>
            </w:r>
          </w:p>
        </w:tc>
      </w:tr>
      <w:tr w:rsidR="00E80A32" w:rsidRPr="005224BD" w:rsidTr="00746CE8">
        <w:trPr>
          <w:trHeight w:val="255"/>
        </w:trPr>
        <w:tc>
          <w:tcPr>
            <w:tcW w:w="623" w:type="pct"/>
            <w:tcBorders>
              <w:top w:val="nil"/>
              <w:left w:val="single" w:sz="8" w:space="0" w:color="auto"/>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271506</w:t>
            </w:r>
          </w:p>
        </w:tc>
        <w:tc>
          <w:tcPr>
            <w:tcW w:w="1688"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Prima de Vacaciones</w:t>
            </w:r>
          </w:p>
        </w:tc>
        <w:tc>
          <w:tcPr>
            <w:tcW w:w="734"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0</w:t>
            </w:r>
          </w:p>
        </w:tc>
        <w:tc>
          <w:tcPr>
            <w:tcW w:w="734"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0</w:t>
            </w:r>
          </w:p>
        </w:tc>
        <w:tc>
          <w:tcPr>
            <w:tcW w:w="660"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0</w:t>
            </w:r>
          </w:p>
        </w:tc>
        <w:tc>
          <w:tcPr>
            <w:tcW w:w="561" w:type="pct"/>
            <w:tcBorders>
              <w:top w:val="nil"/>
              <w:left w:val="nil"/>
              <w:bottom w:val="single" w:sz="4" w:space="0" w:color="auto"/>
              <w:right w:val="single" w:sz="8" w:space="0" w:color="auto"/>
            </w:tcBorders>
            <w:shd w:val="clear" w:color="auto" w:fill="auto"/>
            <w:noWrap/>
            <w:vAlign w:val="bottom"/>
            <w:hideMark/>
          </w:tcPr>
          <w:p w:rsidR="00E80A32" w:rsidRPr="005224BD" w:rsidRDefault="00E80A32" w:rsidP="00746CE8">
            <w:pPr>
              <w:jc w:val="right"/>
              <w:rPr>
                <w:rFonts w:ascii="Cambria" w:eastAsia="Times New Roman" w:hAnsi="Cambria" w:cs="Arial"/>
                <w:sz w:val="16"/>
                <w:szCs w:val="16"/>
                <w:lang w:eastAsia="es-CO"/>
              </w:rPr>
            </w:pPr>
            <w:r w:rsidRPr="005224BD">
              <w:rPr>
                <w:rFonts w:ascii="Cambria" w:eastAsia="Times New Roman" w:hAnsi="Cambria" w:cs="Arial"/>
                <w:sz w:val="16"/>
                <w:szCs w:val="16"/>
                <w:lang w:eastAsia="es-CO"/>
              </w:rPr>
              <w:t>0%</w:t>
            </w:r>
          </w:p>
        </w:tc>
      </w:tr>
      <w:tr w:rsidR="00E80A32" w:rsidRPr="005224BD" w:rsidTr="00746CE8">
        <w:trPr>
          <w:trHeight w:val="255"/>
        </w:trPr>
        <w:tc>
          <w:tcPr>
            <w:tcW w:w="623" w:type="pct"/>
            <w:tcBorders>
              <w:top w:val="nil"/>
              <w:left w:val="single" w:sz="8" w:space="0" w:color="auto"/>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271507</w:t>
            </w:r>
          </w:p>
        </w:tc>
        <w:tc>
          <w:tcPr>
            <w:tcW w:w="1688"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Bonificaciones</w:t>
            </w:r>
          </w:p>
        </w:tc>
        <w:tc>
          <w:tcPr>
            <w:tcW w:w="734"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0</w:t>
            </w:r>
          </w:p>
        </w:tc>
        <w:tc>
          <w:tcPr>
            <w:tcW w:w="734"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0</w:t>
            </w:r>
          </w:p>
        </w:tc>
        <w:tc>
          <w:tcPr>
            <w:tcW w:w="660"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0</w:t>
            </w:r>
          </w:p>
        </w:tc>
        <w:tc>
          <w:tcPr>
            <w:tcW w:w="561" w:type="pct"/>
            <w:tcBorders>
              <w:top w:val="nil"/>
              <w:left w:val="nil"/>
              <w:bottom w:val="single" w:sz="4" w:space="0" w:color="auto"/>
              <w:right w:val="single" w:sz="8" w:space="0" w:color="auto"/>
            </w:tcBorders>
            <w:shd w:val="clear" w:color="auto" w:fill="auto"/>
            <w:noWrap/>
            <w:vAlign w:val="bottom"/>
            <w:hideMark/>
          </w:tcPr>
          <w:p w:rsidR="00E80A32" w:rsidRPr="005224BD" w:rsidRDefault="00E80A32" w:rsidP="00746CE8">
            <w:pPr>
              <w:jc w:val="right"/>
              <w:rPr>
                <w:rFonts w:ascii="Cambria" w:eastAsia="Times New Roman" w:hAnsi="Cambria" w:cs="Arial"/>
                <w:sz w:val="16"/>
                <w:szCs w:val="16"/>
                <w:lang w:eastAsia="es-CO"/>
              </w:rPr>
            </w:pPr>
            <w:r w:rsidRPr="005224BD">
              <w:rPr>
                <w:rFonts w:ascii="Cambria" w:eastAsia="Times New Roman" w:hAnsi="Cambria" w:cs="Arial"/>
                <w:sz w:val="16"/>
                <w:szCs w:val="16"/>
                <w:lang w:eastAsia="es-CO"/>
              </w:rPr>
              <w:t>0%</w:t>
            </w:r>
          </w:p>
        </w:tc>
      </w:tr>
      <w:tr w:rsidR="00E80A32" w:rsidRPr="005224BD" w:rsidTr="00746CE8">
        <w:trPr>
          <w:trHeight w:val="255"/>
        </w:trPr>
        <w:tc>
          <w:tcPr>
            <w:tcW w:w="623" w:type="pct"/>
            <w:tcBorders>
              <w:top w:val="nil"/>
              <w:left w:val="single" w:sz="8" w:space="0" w:color="auto"/>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271509</w:t>
            </w:r>
          </w:p>
        </w:tc>
        <w:tc>
          <w:tcPr>
            <w:tcW w:w="1688"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Prima de Navidad</w:t>
            </w:r>
          </w:p>
        </w:tc>
        <w:tc>
          <w:tcPr>
            <w:tcW w:w="734"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0</w:t>
            </w:r>
          </w:p>
        </w:tc>
        <w:tc>
          <w:tcPr>
            <w:tcW w:w="734"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0</w:t>
            </w:r>
          </w:p>
        </w:tc>
        <w:tc>
          <w:tcPr>
            <w:tcW w:w="660"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0</w:t>
            </w:r>
          </w:p>
        </w:tc>
        <w:tc>
          <w:tcPr>
            <w:tcW w:w="561" w:type="pct"/>
            <w:tcBorders>
              <w:top w:val="nil"/>
              <w:left w:val="nil"/>
              <w:bottom w:val="single" w:sz="4" w:space="0" w:color="auto"/>
              <w:right w:val="single" w:sz="8" w:space="0" w:color="auto"/>
            </w:tcBorders>
            <w:shd w:val="clear" w:color="auto" w:fill="auto"/>
            <w:noWrap/>
            <w:vAlign w:val="bottom"/>
            <w:hideMark/>
          </w:tcPr>
          <w:p w:rsidR="00E80A32" w:rsidRPr="005224BD" w:rsidRDefault="00E80A32" w:rsidP="00746CE8">
            <w:pPr>
              <w:jc w:val="right"/>
              <w:rPr>
                <w:rFonts w:ascii="Cambria" w:eastAsia="Times New Roman" w:hAnsi="Cambria" w:cs="Arial"/>
                <w:sz w:val="16"/>
                <w:szCs w:val="16"/>
                <w:lang w:eastAsia="es-CO"/>
              </w:rPr>
            </w:pPr>
            <w:r w:rsidRPr="005224BD">
              <w:rPr>
                <w:rFonts w:ascii="Cambria" w:eastAsia="Times New Roman" w:hAnsi="Cambria" w:cs="Arial"/>
                <w:sz w:val="16"/>
                <w:szCs w:val="16"/>
                <w:lang w:eastAsia="es-CO"/>
              </w:rPr>
              <w:t>0%</w:t>
            </w:r>
          </w:p>
        </w:tc>
      </w:tr>
      <w:tr w:rsidR="00E80A32" w:rsidRPr="005224BD" w:rsidTr="00746CE8">
        <w:trPr>
          <w:trHeight w:val="255"/>
        </w:trPr>
        <w:tc>
          <w:tcPr>
            <w:tcW w:w="623" w:type="pct"/>
            <w:tcBorders>
              <w:top w:val="nil"/>
              <w:left w:val="single" w:sz="8" w:space="0" w:color="auto"/>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b/>
                <w:bCs/>
                <w:i/>
                <w:iCs/>
                <w:sz w:val="16"/>
                <w:szCs w:val="16"/>
                <w:lang w:eastAsia="es-CO"/>
              </w:rPr>
            </w:pPr>
            <w:r w:rsidRPr="005224BD">
              <w:rPr>
                <w:rFonts w:ascii="Cambria" w:eastAsia="Times New Roman" w:hAnsi="Cambria" w:cs="Arial"/>
                <w:b/>
                <w:bCs/>
                <w:i/>
                <w:iCs/>
                <w:sz w:val="16"/>
                <w:szCs w:val="16"/>
                <w:lang w:eastAsia="es-CO"/>
              </w:rPr>
              <w:t>2790</w:t>
            </w:r>
          </w:p>
        </w:tc>
        <w:tc>
          <w:tcPr>
            <w:tcW w:w="1688"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rPr>
                <w:rFonts w:ascii="Cambria" w:eastAsia="Times New Roman" w:hAnsi="Cambria" w:cs="Arial"/>
                <w:b/>
                <w:bCs/>
                <w:i/>
                <w:iCs/>
                <w:sz w:val="16"/>
                <w:szCs w:val="16"/>
                <w:lang w:eastAsia="es-CO"/>
              </w:rPr>
            </w:pPr>
            <w:r w:rsidRPr="005224BD">
              <w:rPr>
                <w:rFonts w:ascii="Cambria" w:eastAsia="Times New Roman" w:hAnsi="Cambria" w:cs="Arial"/>
                <w:b/>
                <w:bCs/>
                <w:i/>
                <w:iCs/>
                <w:sz w:val="16"/>
                <w:szCs w:val="16"/>
                <w:lang w:eastAsia="es-CO"/>
              </w:rPr>
              <w:t>PROVISIONES DIVERSAS</w:t>
            </w:r>
          </w:p>
        </w:tc>
        <w:tc>
          <w:tcPr>
            <w:tcW w:w="734"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b/>
                <w:bCs/>
                <w:i/>
                <w:iCs/>
                <w:sz w:val="16"/>
                <w:szCs w:val="16"/>
                <w:lang w:eastAsia="es-CO"/>
              </w:rPr>
            </w:pPr>
            <w:r w:rsidRPr="005224BD">
              <w:rPr>
                <w:rFonts w:ascii="Cambria" w:eastAsia="Times New Roman" w:hAnsi="Cambria" w:cs="Arial"/>
                <w:b/>
                <w:bCs/>
                <w:i/>
                <w:iCs/>
                <w:sz w:val="16"/>
                <w:szCs w:val="16"/>
                <w:lang w:eastAsia="es-CO"/>
              </w:rPr>
              <w:t>1,795,166,017</w:t>
            </w:r>
          </w:p>
        </w:tc>
        <w:tc>
          <w:tcPr>
            <w:tcW w:w="734"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b/>
                <w:bCs/>
                <w:i/>
                <w:iCs/>
                <w:sz w:val="16"/>
                <w:szCs w:val="16"/>
                <w:lang w:eastAsia="es-CO"/>
              </w:rPr>
            </w:pPr>
            <w:r w:rsidRPr="005224BD">
              <w:rPr>
                <w:rFonts w:ascii="Cambria" w:eastAsia="Times New Roman" w:hAnsi="Cambria" w:cs="Arial"/>
                <w:b/>
                <w:bCs/>
                <w:i/>
                <w:iCs/>
                <w:sz w:val="16"/>
                <w:szCs w:val="16"/>
                <w:lang w:eastAsia="es-CO"/>
              </w:rPr>
              <w:t>1,622,536,603</w:t>
            </w:r>
          </w:p>
        </w:tc>
        <w:tc>
          <w:tcPr>
            <w:tcW w:w="660"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b/>
                <w:bCs/>
                <w:i/>
                <w:iCs/>
                <w:sz w:val="16"/>
                <w:szCs w:val="16"/>
                <w:lang w:eastAsia="es-CO"/>
              </w:rPr>
            </w:pPr>
            <w:r w:rsidRPr="005224BD">
              <w:rPr>
                <w:rFonts w:ascii="Cambria" w:eastAsia="Times New Roman" w:hAnsi="Cambria" w:cs="Arial"/>
                <w:b/>
                <w:bCs/>
                <w:i/>
                <w:iCs/>
                <w:sz w:val="16"/>
                <w:szCs w:val="16"/>
                <w:lang w:eastAsia="es-CO"/>
              </w:rPr>
              <w:t>172,629,414</w:t>
            </w:r>
          </w:p>
        </w:tc>
        <w:tc>
          <w:tcPr>
            <w:tcW w:w="561" w:type="pct"/>
            <w:tcBorders>
              <w:top w:val="nil"/>
              <w:left w:val="nil"/>
              <w:bottom w:val="single" w:sz="4" w:space="0" w:color="auto"/>
              <w:right w:val="single" w:sz="8" w:space="0" w:color="auto"/>
            </w:tcBorders>
            <w:shd w:val="clear" w:color="auto" w:fill="auto"/>
            <w:noWrap/>
            <w:vAlign w:val="bottom"/>
            <w:hideMark/>
          </w:tcPr>
          <w:p w:rsidR="00E80A32" w:rsidRPr="005224BD" w:rsidRDefault="00E80A32" w:rsidP="00746CE8">
            <w:pPr>
              <w:jc w:val="right"/>
              <w:rPr>
                <w:rFonts w:ascii="Cambria" w:eastAsia="Times New Roman" w:hAnsi="Cambria" w:cs="Arial"/>
                <w:b/>
                <w:bCs/>
                <w:sz w:val="16"/>
                <w:szCs w:val="16"/>
                <w:lang w:eastAsia="es-CO"/>
              </w:rPr>
            </w:pPr>
            <w:r w:rsidRPr="005224BD">
              <w:rPr>
                <w:rFonts w:ascii="Cambria" w:eastAsia="Times New Roman" w:hAnsi="Cambria" w:cs="Arial"/>
                <w:b/>
                <w:bCs/>
                <w:sz w:val="16"/>
                <w:szCs w:val="16"/>
                <w:lang w:eastAsia="es-CO"/>
              </w:rPr>
              <w:t>11%</w:t>
            </w:r>
          </w:p>
        </w:tc>
      </w:tr>
      <w:tr w:rsidR="00E80A32" w:rsidRPr="005224BD" w:rsidTr="00746CE8">
        <w:trPr>
          <w:trHeight w:val="255"/>
        </w:trPr>
        <w:tc>
          <w:tcPr>
            <w:tcW w:w="623" w:type="pct"/>
            <w:tcBorders>
              <w:top w:val="nil"/>
              <w:left w:val="single" w:sz="8" w:space="0" w:color="auto"/>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279090</w:t>
            </w:r>
          </w:p>
        </w:tc>
        <w:tc>
          <w:tcPr>
            <w:tcW w:w="1688"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Otras Provisiones</w:t>
            </w:r>
          </w:p>
        </w:tc>
        <w:tc>
          <w:tcPr>
            <w:tcW w:w="734"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1,795,166,017</w:t>
            </w:r>
          </w:p>
        </w:tc>
        <w:tc>
          <w:tcPr>
            <w:tcW w:w="734"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1,622,536,603</w:t>
            </w:r>
          </w:p>
        </w:tc>
        <w:tc>
          <w:tcPr>
            <w:tcW w:w="660"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172,629,414</w:t>
            </w:r>
          </w:p>
        </w:tc>
        <w:tc>
          <w:tcPr>
            <w:tcW w:w="561" w:type="pct"/>
            <w:tcBorders>
              <w:top w:val="nil"/>
              <w:left w:val="nil"/>
              <w:bottom w:val="single" w:sz="4" w:space="0" w:color="auto"/>
              <w:right w:val="single" w:sz="8" w:space="0" w:color="auto"/>
            </w:tcBorders>
            <w:shd w:val="clear" w:color="auto" w:fill="auto"/>
            <w:noWrap/>
            <w:vAlign w:val="bottom"/>
            <w:hideMark/>
          </w:tcPr>
          <w:p w:rsidR="00E80A32" w:rsidRPr="005224BD" w:rsidRDefault="00E80A32" w:rsidP="00746CE8">
            <w:pPr>
              <w:jc w:val="right"/>
              <w:rPr>
                <w:rFonts w:ascii="Cambria" w:eastAsia="Times New Roman" w:hAnsi="Cambria" w:cs="Arial"/>
                <w:sz w:val="16"/>
                <w:szCs w:val="16"/>
                <w:lang w:eastAsia="es-CO"/>
              </w:rPr>
            </w:pPr>
            <w:r w:rsidRPr="005224BD">
              <w:rPr>
                <w:rFonts w:ascii="Cambria" w:eastAsia="Times New Roman" w:hAnsi="Cambria" w:cs="Arial"/>
                <w:sz w:val="16"/>
                <w:szCs w:val="16"/>
                <w:lang w:eastAsia="es-CO"/>
              </w:rPr>
              <w:t>11%</w:t>
            </w:r>
          </w:p>
        </w:tc>
      </w:tr>
      <w:tr w:rsidR="00E80A32" w:rsidRPr="005224BD" w:rsidTr="00746CE8">
        <w:trPr>
          <w:trHeight w:val="255"/>
        </w:trPr>
        <w:tc>
          <w:tcPr>
            <w:tcW w:w="623" w:type="pct"/>
            <w:tcBorders>
              <w:top w:val="nil"/>
              <w:left w:val="single" w:sz="8" w:space="0" w:color="auto"/>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b/>
                <w:bCs/>
                <w:i/>
                <w:iCs/>
                <w:sz w:val="16"/>
                <w:szCs w:val="16"/>
                <w:lang w:eastAsia="es-CO"/>
              </w:rPr>
            </w:pPr>
            <w:r w:rsidRPr="005224BD">
              <w:rPr>
                <w:rFonts w:ascii="Cambria" w:eastAsia="Times New Roman" w:hAnsi="Cambria" w:cs="Arial"/>
                <w:b/>
                <w:bCs/>
                <w:i/>
                <w:iCs/>
                <w:sz w:val="16"/>
                <w:szCs w:val="16"/>
                <w:lang w:eastAsia="es-CO"/>
              </w:rPr>
              <w:t>29</w:t>
            </w:r>
          </w:p>
        </w:tc>
        <w:tc>
          <w:tcPr>
            <w:tcW w:w="1688"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rPr>
                <w:rFonts w:ascii="Cambria" w:eastAsia="Times New Roman" w:hAnsi="Cambria" w:cs="Arial"/>
                <w:b/>
                <w:bCs/>
                <w:i/>
                <w:iCs/>
                <w:sz w:val="16"/>
                <w:szCs w:val="16"/>
                <w:lang w:eastAsia="es-CO"/>
              </w:rPr>
            </w:pPr>
            <w:r w:rsidRPr="005224BD">
              <w:rPr>
                <w:rFonts w:ascii="Cambria" w:eastAsia="Times New Roman" w:hAnsi="Cambria" w:cs="Arial"/>
                <w:b/>
                <w:bCs/>
                <w:i/>
                <w:iCs/>
                <w:sz w:val="16"/>
                <w:szCs w:val="16"/>
                <w:lang w:eastAsia="es-CO"/>
              </w:rPr>
              <w:t>OTROS PASIVOS</w:t>
            </w:r>
          </w:p>
        </w:tc>
        <w:tc>
          <w:tcPr>
            <w:tcW w:w="734"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b/>
                <w:bCs/>
                <w:i/>
                <w:iCs/>
                <w:sz w:val="16"/>
                <w:szCs w:val="16"/>
                <w:lang w:eastAsia="es-CO"/>
              </w:rPr>
            </w:pPr>
            <w:r w:rsidRPr="005224BD">
              <w:rPr>
                <w:rFonts w:ascii="Cambria" w:eastAsia="Times New Roman" w:hAnsi="Cambria" w:cs="Arial"/>
                <w:b/>
                <w:bCs/>
                <w:i/>
                <w:iCs/>
                <w:sz w:val="16"/>
                <w:szCs w:val="16"/>
                <w:lang w:eastAsia="es-CO"/>
              </w:rPr>
              <w:t>106,746,338</w:t>
            </w:r>
          </w:p>
        </w:tc>
        <w:tc>
          <w:tcPr>
            <w:tcW w:w="734"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b/>
                <w:bCs/>
                <w:i/>
                <w:iCs/>
                <w:sz w:val="16"/>
                <w:szCs w:val="16"/>
                <w:lang w:eastAsia="es-CO"/>
              </w:rPr>
            </w:pPr>
            <w:r w:rsidRPr="005224BD">
              <w:rPr>
                <w:rFonts w:ascii="Cambria" w:eastAsia="Times New Roman" w:hAnsi="Cambria" w:cs="Arial"/>
                <w:b/>
                <w:bCs/>
                <w:i/>
                <w:iCs/>
                <w:sz w:val="16"/>
                <w:szCs w:val="16"/>
                <w:lang w:eastAsia="es-CO"/>
              </w:rPr>
              <w:t>143,858,856</w:t>
            </w:r>
          </w:p>
        </w:tc>
        <w:tc>
          <w:tcPr>
            <w:tcW w:w="660"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b/>
                <w:bCs/>
                <w:i/>
                <w:iCs/>
                <w:sz w:val="16"/>
                <w:szCs w:val="16"/>
                <w:lang w:eastAsia="es-CO"/>
              </w:rPr>
            </w:pPr>
            <w:r w:rsidRPr="005224BD">
              <w:rPr>
                <w:rFonts w:ascii="Cambria" w:eastAsia="Times New Roman" w:hAnsi="Cambria" w:cs="Arial"/>
                <w:b/>
                <w:bCs/>
                <w:i/>
                <w:iCs/>
                <w:sz w:val="16"/>
                <w:szCs w:val="16"/>
                <w:lang w:eastAsia="es-CO"/>
              </w:rPr>
              <w:t>-37,112,518</w:t>
            </w:r>
          </w:p>
        </w:tc>
        <w:tc>
          <w:tcPr>
            <w:tcW w:w="561" w:type="pct"/>
            <w:tcBorders>
              <w:top w:val="nil"/>
              <w:left w:val="nil"/>
              <w:bottom w:val="single" w:sz="4" w:space="0" w:color="auto"/>
              <w:right w:val="single" w:sz="8" w:space="0" w:color="auto"/>
            </w:tcBorders>
            <w:shd w:val="clear" w:color="auto" w:fill="auto"/>
            <w:noWrap/>
            <w:vAlign w:val="bottom"/>
            <w:hideMark/>
          </w:tcPr>
          <w:p w:rsidR="00E80A32" w:rsidRPr="005224BD" w:rsidRDefault="00E80A32" w:rsidP="00746CE8">
            <w:pPr>
              <w:jc w:val="right"/>
              <w:rPr>
                <w:rFonts w:ascii="Cambria" w:eastAsia="Times New Roman" w:hAnsi="Cambria" w:cs="Arial"/>
                <w:b/>
                <w:bCs/>
                <w:sz w:val="16"/>
                <w:szCs w:val="16"/>
                <w:lang w:eastAsia="es-CO"/>
              </w:rPr>
            </w:pPr>
            <w:r w:rsidRPr="005224BD">
              <w:rPr>
                <w:rFonts w:ascii="Cambria" w:eastAsia="Times New Roman" w:hAnsi="Cambria" w:cs="Arial"/>
                <w:b/>
                <w:bCs/>
                <w:sz w:val="16"/>
                <w:szCs w:val="16"/>
                <w:lang w:eastAsia="es-CO"/>
              </w:rPr>
              <w:t>-26%</w:t>
            </w:r>
          </w:p>
        </w:tc>
      </w:tr>
      <w:tr w:rsidR="00E80A32" w:rsidRPr="005224BD" w:rsidTr="00746CE8">
        <w:trPr>
          <w:trHeight w:val="255"/>
        </w:trPr>
        <w:tc>
          <w:tcPr>
            <w:tcW w:w="623" w:type="pct"/>
            <w:tcBorders>
              <w:top w:val="nil"/>
              <w:left w:val="single" w:sz="8" w:space="0" w:color="auto"/>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b/>
                <w:bCs/>
                <w:i/>
                <w:iCs/>
                <w:sz w:val="16"/>
                <w:szCs w:val="16"/>
                <w:lang w:eastAsia="es-CO"/>
              </w:rPr>
            </w:pPr>
            <w:r w:rsidRPr="005224BD">
              <w:rPr>
                <w:rFonts w:ascii="Cambria" w:eastAsia="Times New Roman" w:hAnsi="Cambria" w:cs="Arial"/>
                <w:b/>
                <w:bCs/>
                <w:i/>
                <w:iCs/>
                <w:sz w:val="16"/>
                <w:szCs w:val="16"/>
                <w:lang w:eastAsia="es-CO"/>
              </w:rPr>
              <w:t>2905</w:t>
            </w:r>
          </w:p>
        </w:tc>
        <w:tc>
          <w:tcPr>
            <w:tcW w:w="1688"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rPr>
                <w:rFonts w:ascii="Cambria" w:eastAsia="Times New Roman" w:hAnsi="Cambria" w:cs="Arial"/>
                <w:b/>
                <w:bCs/>
                <w:i/>
                <w:iCs/>
                <w:sz w:val="16"/>
                <w:szCs w:val="16"/>
                <w:lang w:eastAsia="es-CO"/>
              </w:rPr>
            </w:pPr>
            <w:r w:rsidRPr="005224BD">
              <w:rPr>
                <w:rFonts w:ascii="Cambria" w:eastAsia="Times New Roman" w:hAnsi="Cambria" w:cs="Arial"/>
                <w:b/>
                <w:bCs/>
                <w:i/>
                <w:iCs/>
                <w:sz w:val="16"/>
                <w:szCs w:val="16"/>
                <w:lang w:eastAsia="es-CO"/>
              </w:rPr>
              <w:t>RECAUDOS A FAVOR DE TERCEROS</w:t>
            </w:r>
          </w:p>
        </w:tc>
        <w:tc>
          <w:tcPr>
            <w:tcW w:w="734"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b/>
                <w:bCs/>
                <w:i/>
                <w:iCs/>
                <w:sz w:val="16"/>
                <w:szCs w:val="16"/>
                <w:lang w:eastAsia="es-CO"/>
              </w:rPr>
            </w:pPr>
            <w:r w:rsidRPr="005224BD">
              <w:rPr>
                <w:rFonts w:ascii="Cambria" w:eastAsia="Times New Roman" w:hAnsi="Cambria" w:cs="Arial"/>
                <w:b/>
                <w:bCs/>
                <w:i/>
                <w:iCs/>
                <w:sz w:val="16"/>
                <w:szCs w:val="16"/>
                <w:lang w:eastAsia="es-CO"/>
              </w:rPr>
              <w:t>106,746,338</w:t>
            </w:r>
          </w:p>
        </w:tc>
        <w:tc>
          <w:tcPr>
            <w:tcW w:w="734"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b/>
                <w:bCs/>
                <w:i/>
                <w:iCs/>
                <w:sz w:val="16"/>
                <w:szCs w:val="16"/>
                <w:lang w:eastAsia="es-CO"/>
              </w:rPr>
            </w:pPr>
            <w:r w:rsidRPr="005224BD">
              <w:rPr>
                <w:rFonts w:ascii="Cambria" w:eastAsia="Times New Roman" w:hAnsi="Cambria" w:cs="Arial"/>
                <w:b/>
                <w:bCs/>
                <w:i/>
                <w:iCs/>
                <w:sz w:val="16"/>
                <w:szCs w:val="16"/>
                <w:lang w:eastAsia="es-CO"/>
              </w:rPr>
              <w:t>143,858,856</w:t>
            </w:r>
          </w:p>
        </w:tc>
        <w:tc>
          <w:tcPr>
            <w:tcW w:w="660"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b/>
                <w:bCs/>
                <w:i/>
                <w:iCs/>
                <w:sz w:val="16"/>
                <w:szCs w:val="16"/>
                <w:lang w:eastAsia="es-CO"/>
              </w:rPr>
            </w:pPr>
            <w:r w:rsidRPr="005224BD">
              <w:rPr>
                <w:rFonts w:ascii="Cambria" w:eastAsia="Times New Roman" w:hAnsi="Cambria" w:cs="Arial"/>
                <w:b/>
                <w:bCs/>
                <w:i/>
                <w:iCs/>
                <w:sz w:val="16"/>
                <w:szCs w:val="16"/>
                <w:lang w:eastAsia="es-CO"/>
              </w:rPr>
              <w:t>-37,112,518</w:t>
            </w:r>
          </w:p>
        </w:tc>
        <w:tc>
          <w:tcPr>
            <w:tcW w:w="561" w:type="pct"/>
            <w:tcBorders>
              <w:top w:val="nil"/>
              <w:left w:val="nil"/>
              <w:bottom w:val="single" w:sz="4" w:space="0" w:color="auto"/>
              <w:right w:val="single" w:sz="8" w:space="0" w:color="auto"/>
            </w:tcBorders>
            <w:shd w:val="clear" w:color="auto" w:fill="auto"/>
            <w:noWrap/>
            <w:vAlign w:val="bottom"/>
            <w:hideMark/>
          </w:tcPr>
          <w:p w:rsidR="00E80A32" w:rsidRPr="005224BD" w:rsidRDefault="00E80A32" w:rsidP="00746CE8">
            <w:pPr>
              <w:jc w:val="right"/>
              <w:rPr>
                <w:rFonts w:ascii="Cambria" w:eastAsia="Times New Roman" w:hAnsi="Cambria" w:cs="Arial"/>
                <w:b/>
                <w:bCs/>
                <w:sz w:val="16"/>
                <w:szCs w:val="16"/>
                <w:lang w:eastAsia="es-CO"/>
              </w:rPr>
            </w:pPr>
            <w:r w:rsidRPr="005224BD">
              <w:rPr>
                <w:rFonts w:ascii="Cambria" w:eastAsia="Times New Roman" w:hAnsi="Cambria" w:cs="Arial"/>
                <w:b/>
                <w:bCs/>
                <w:sz w:val="16"/>
                <w:szCs w:val="16"/>
                <w:lang w:eastAsia="es-CO"/>
              </w:rPr>
              <w:t>-26%</w:t>
            </w:r>
          </w:p>
        </w:tc>
      </w:tr>
      <w:tr w:rsidR="00E80A32" w:rsidRPr="005224BD" w:rsidTr="00746CE8">
        <w:trPr>
          <w:trHeight w:val="255"/>
        </w:trPr>
        <w:tc>
          <w:tcPr>
            <w:tcW w:w="623" w:type="pct"/>
            <w:tcBorders>
              <w:top w:val="nil"/>
              <w:left w:val="single" w:sz="8" w:space="0" w:color="auto"/>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290513</w:t>
            </w:r>
          </w:p>
        </w:tc>
        <w:tc>
          <w:tcPr>
            <w:tcW w:w="1688"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Venta de Servicio de Aseo</w:t>
            </w:r>
          </w:p>
        </w:tc>
        <w:tc>
          <w:tcPr>
            <w:tcW w:w="734"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93,321,067</w:t>
            </w:r>
          </w:p>
        </w:tc>
        <w:tc>
          <w:tcPr>
            <w:tcW w:w="734"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81,705,154</w:t>
            </w:r>
          </w:p>
        </w:tc>
        <w:tc>
          <w:tcPr>
            <w:tcW w:w="660"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11,615,913</w:t>
            </w:r>
          </w:p>
        </w:tc>
        <w:tc>
          <w:tcPr>
            <w:tcW w:w="561" w:type="pct"/>
            <w:tcBorders>
              <w:top w:val="nil"/>
              <w:left w:val="nil"/>
              <w:bottom w:val="single" w:sz="4" w:space="0" w:color="auto"/>
              <w:right w:val="single" w:sz="8" w:space="0" w:color="auto"/>
            </w:tcBorders>
            <w:shd w:val="clear" w:color="auto" w:fill="auto"/>
            <w:noWrap/>
            <w:vAlign w:val="bottom"/>
            <w:hideMark/>
          </w:tcPr>
          <w:p w:rsidR="00E80A32" w:rsidRPr="005224BD" w:rsidRDefault="00E80A32" w:rsidP="00746CE8">
            <w:pPr>
              <w:jc w:val="right"/>
              <w:rPr>
                <w:rFonts w:ascii="Cambria" w:eastAsia="Times New Roman" w:hAnsi="Cambria" w:cs="Arial"/>
                <w:sz w:val="16"/>
                <w:szCs w:val="16"/>
                <w:lang w:eastAsia="es-CO"/>
              </w:rPr>
            </w:pPr>
            <w:r w:rsidRPr="005224BD">
              <w:rPr>
                <w:rFonts w:ascii="Cambria" w:eastAsia="Times New Roman" w:hAnsi="Cambria" w:cs="Arial"/>
                <w:sz w:val="16"/>
                <w:szCs w:val="16"/>
                <w:lang w:eastAsia="es-CO"/>
              </w:rPr>
              <w:t>14%</w:t>
            </w:r>
          </w:p>
        </w:tc>
      </w:tr>
      <w:tr w:rsidR="00E80A32" w:rsidRPr="005224BD" w:rsidTr="00746CE8">
        <w:trPr>
          <w:trHeight w:val="255"/>
        </w:trPr>
        <w:tc>
          <w:tcPr>
            <w:tcW w:w="623" w:type="pct"/>
            <w:tcBorders>
              <w:top w:val="nil"/>
              <w:left w:val="single" w:sz="8" w:space="0" w:color="auto"/>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290590</w:t>
            </w:r>
          </w:p>
        </w:tc>
        <w:tc>
          <w:tcPr>
            <w:tcW w:w="1688"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Otros Recaudos a favor de terceros</w:t>
            </w:r>
          </w:p>
        </w:tc>
        <w:tc>
          <w:tcPr>
            <w:tcW w:w="734"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13,425,271</w:t>
            </w:r>
          </w:p>
        </w:tc>
        <w:tc>
          <w:tcPr>
            <w:tcW w:w="734"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62,153,702</w:t>
            </w:r>
          </w:p>
        </w:tc>
        <w:tc>
          <w:tcPr>
            <w:tcW w:w="660"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-48,728,431</w:t>
            </w:r>
          </w:p>
        </w:tc>
        <w:tc>
          <w:tcPr>
            <w:tcW w:w="561" w:type="pct"/>
            <w:tcBorders>
              <w:top w:val="nil"/>
              <w:left w:val="nil"/>
              <w:bottom w:val="single" w:sz="4" w:space="0" w:color="auto"/>
              <w:right w:val="single" w:sz="8" w:space="0" w:color="auto"/>
            </w:tcBorders>
            <w:shd w:val="clear" w:color="auto" w:fill="auto"/>
            <w:noWrap/>
            <w:vAlign w:val="bottom"/>
            <w:hideMark/>
          </w:tcPr>
          <w:p w:rsidR="00E80A32" w:rsidRPr="005224BD" w:rsidRDefault="00E80A32" w:rsidP="00746CE8">
            <w:pPr>
              <w:jc w:val="right"/>
              <w:rPr>
                <w:rFonts w:ascii="Cambria" w:eastAsia="Times New Roman" w:hAnsi="Cambria" w:cs="Arial"/>
                <w:sz w:val="16"/>
                <w:szCs w:val="16"/>
                <w:lang w:eastAsia="es-CO"/>
              </w:rPr>
            </w:pPr>
            <w:r w:rsidRPr="005224BD">
              <w:rPr>
                <w:rFonts w:ascii="Cambria" w:eastAsia="Times New Roman" w:hAnsi="Cambria" w:cs="Arial"/>
                <w:sz w:val="16"/>
                <w:szCs w:val="16"/>
                <w:lang w:eastAsia="es-CO"/>
              </w:rPr>
              <w:t>-78%</w:t>
            </w:r>
          </w:p>
        </w:tc>
      </w:tr>
      <w:tr w:rsidR="00E80A32" w:rsidRPr="005224BD" w:rsidTr="00746CE8">
        <w:trPr>
          <w:trHeight w:val="255"/>
        </w:trPr>
        <w:tc>
          <w:tcPr>
            <w:tcW w:w="623" w:type="pct"/>
            <w:tcBorders>
              <w:top w:val="nil"/>
              <w:left w:val="single" w:sz="8" w:space="0" w:color="auto"/>
              <w:bottom w:val="single" w:sz="4" w:space="0" w:color="auto"/>
              <w:right w:val="single" w:sz="4" w:space="0" w:color="auto"/>
            </w:tcBorders>
            <w:shd w:val="clear" w:color="auto" w:fill="auto"/>
            <w:noWrap/>
            <w:vAlign w:val="bottom"/>
            <w:hideMark/>
          </w:tcPr>
          <w:p w:rsidR="00E80A32" w:rsidRPr="005224BD" w:rsidRDefault="00E80A32" w:rsidP="00746CE8">
            <w:pPr>
              <w:rPr>
                <w:rFonts w:ascii="Cambria" w:eastAsia="Times New Roman" w:hAnsi="Cambria" w:cs="Arial"/>
                <w:b/>
                <w:bCs/>
                <w:i/>
                <w:iCs/>
                <w:sz w:val="16"/>
                <w:szCs w:val="16"/>
                <w:lang w:eastAsia="es-CO"/>
              </w:rPr>
            </w:pPr>
            <w:r w:rsidRPr="005224BD">
              <w:rPr>
                <w:rFonts w:ascii="Cambria" w:eastAsia="Times New Roman" w:hAnsi="Cambria" w:cs="Arial"/>
                <w:b/>
                <w:bCs/>
                <w:i/>
                <w:iCs/>
                <w:sz w:val="16"/>
                <w:szCs w:val="16"/>
                <w:lang w:eastAsia="es-CO"/>
              </w:rPr>
              <w:t> </w:t>
            </w:r>
          </w:p>
        </w:tc>
        <w:tc>
          <w:tcPr>
            <w:tcW w:w="1688"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rPr>
                <w:rFonts w:ascii="Cambria" w:eastAsia="Times New Roman" w:hAnsi="Cambria" w:cs="Arial"/>
                <w:b/>
                <w:bCs/>
                <w:i/>
                <w:iCs/>
                <w:sz w:val="16"/>
                <w:szCs w:val="16"/>
                <w:lang w:eastAsia="es-CO"/>
              </w:rPr>
            </w:pPr>
            <w:r w:rsidRPr="005224BD">
              <w:rPr>
                <w:rFonts w:ascii="Cambria" w:eastAsia="Times New Roman" w:hAnsi="Cambria" w:cs="Arial"/>
                <w:b/>
                <w:bCs/>
                <w:i/>
                <w:iCs/>
                <w:sz w:val="16"/>
                <w:szCs w:val="16"/>
                <w:lang w:eastAsia="es-CO"/>
              </w:rPr>
              <w:t>PASIVO NO CORRIENTE</w:t>
            </w:r>
          </w:p>
        </w:tc>
        <w:tc>
          <w:tcPr>
            <w:tcW w:w="734"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b/>
                <w:bCs/>
                <w:i/>
                <w:iCs/>
                <w:sz w:val="16"/>
                <w:szCs w:val="16"/>
                <w:lang w:eastAsia="es-CO"/>
              </w:rPr>
            </w:pPr>
            <w:r w:rsidRPr="005224BD">
              <w:rPr>
                <w:rFonts w:ascii="Cambria" w:eastAsia="Times New Roman" w:hAnsi="Cambria" w:cs="Arial"/>
                <w:b/>
                <w:bCs/>
                <w:i/>
                <w:iCs/>
                <w:sz w:val="16"/>
                <w:szCs w:val="16"/>
                <w:lang w:eastAsia="es-CO"/>
              </w:rPr>
              <w:t>17,702,964,465</w:t>
            </w:r>
          </w:p>
        </w:tc>
        <w:tc>
          <w:tcPr>
            <w:tcW w:w="734"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b/>
                <w:bCs/>
                <w:i/>
                <w:iCs/>
                <w:sz w:val="16"/>
                <w:szCs w:val="16"/>
                <w:lang w:eastAsia="es-CO"/>
              </w:rPr>
            </w:pPr>
            <w:r w:rsidRPr="005224BD">
              <w:rPr>
                <w:rFonts w:ascii="Cambria" w:eastAsia="Times New Roman" w:hAnsi="Cambria" w:cs="Arial"/>
                <w:b/>
                <w:bCs/>
                <w:i/>
                <w:iCs/>
                <w:sz w:val="16"/>
                <w:szCs w:val="16"/>
                <w:lang w:eastAsia="es-CO"/>
              </w:rPr>
              <w:t>18,718,358,358</w:t>
            </w:r>
          </w:p>
        </w:tc>
        <w:tc>
          <w:tcPr>
            <w:tcW w:w="660"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b/>
                <w:bCs/>
                <w:i/>
                <w:iCs/>
                <w:sz w:val="16"/>
                <w:szCs w:val="16"/>
                <w:lang w:eastAsia="es-CO"/>
              </w:rPr>
            </w:pPr>
            <w:r w:rsidRPr="005224BD">
              <w:rPr>
                <w:rFonts w:ascii="Cambria" w:eastAsia="Times New Roman" w:hAnsi="Cambria" w:cs="Arial"/>
                <w:b/>
                <w:bCs/>
                <w:i/>
                <w:iCs/>
                <w:sz w:val="16"/>
                <w:szCs w:val="16"/>
                <w:lang w:eastAsia="es-CO"/>
              </w:rPr>
              <w:t>-1,015,393,893</w:t>
            </w:r>
          </w:p>
        </w:tc>
        <w:tc>
          <w:tcPr>
            <w:tcW w:w="561" w:type="pct"/>
            <w:tcBorders>
              <w:top w:val="nil"/>
              <w:left w:val="nil"/>
              <w:bottom w:val="single" w:sz="4" w:space="0" w:color="auto"/>
              <w:right w:val="single" w:sz="8" w:space="0" w:color="auto"/>
            </w:tcBorders>
            <w:shd w:val="clear" w:color="auto" w:fill="auto"/>
            <w:noWrap/>
            <w:vAlign w:val="bottom"/>
            <w:hideMark/>
          </w:tcPr>
          <w:p w:rsidR="00E80A32" w:rsidRPr="005224BD" w:rsidRDefault="00E80A32" w:rsidP="00746CE8">
            <w:pPr>
              <w:jc w:val="right"/>
              <w:rPr>
                <w:rFonts w:ascii="Cambria" w:eastAsia="Times New Roman" w:hAnsi="Cambria" w:cs="Arial"/>
                <w:b/>
                <w:bCs/>
                <w:sz w:val="16"/>
                <w:szCs w:val="16"/>
                <w:lang w:eastAsia="es-CO"/>
              </w:rPr>
            </w:pPr>
            <w:r w:rsidRPr="005224BD">
              <w:rPr>
                <w:rFonts w:ascii="Cambria" w:eastAsia="Times New Roman" w:hAnsi="Cambria" w:cs="Arial"/>
                <w:b/>
                <w:bCs/>
                <w:sz w:val="16"/>
                <w:szCs w:val="16"/>
                <w:lang w:eastAsia="es-CO"/>
              </w:rPr>
              <w:t>-5%</w:t>
            </w:r>
          </w:p>
        </w:tc>
      </w:tr>
      <w:tr w:rsidR="00E80A32" w:rsidRPr="005224BD" w:rsidTr="00746CE8">
        <w:trPr>
          <w:trHeight w:val="255"/>
        </w:trPr>
        <w:tc>
          <w:tcPr>
            <w:tcW w:w="623" w:type="pct"/>
            <w:tcBorders>
              <w:top w:val="nil"/>
              <w:left w:val="single" w:sz="8" w:space="0" w:color="auto"/>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b/>
                <w:bCs/>
                <w:i/>
                <w:iCs/>
                <w:sz w:val="16"/>
                <w:szCs w:val="16"/>
                <w:lang w:eastAsia="es-CO"/>
              </w:rPr>
            </w:pPr>
            <w:r w:rsidRPr="005224BD">
              <w:rPr>
                <w:rFonts w:ascii="Cambria" w:eastAsia="Times New Roman" w:hAnsi="Cambria" w:cs="Arial"/>
                <w:b/>
                <w:bCs/>
                <w:i/>
                <w:iCs/>
                <w:sz w:val="16"/>
                <w:szCs w:val="16"/>
                <w:lang w:eastAsia="es-CO"/>
              </w:rPr>
              <w:t>24</w:t>
            </w:r>
          </w:p>
        </w:tc>
        <w:tc>
          <w:tcPr>
            <w:tcW w:w="1688"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rPr>
                <w:rFonts w:ascii="Cambria" w:eastAsia="Times New Roman" w:hAnsi="Cambria" w:cs="Arial"/>
                <w:b/>
                <w:bCs/>
                <w:i/>
                <w:iCs/>
                <w:sz w:val="16"/>
                <w:szCs w:val="16"/>
                <w:lang w:eastAsia="es-CO"/>
              </w:rPr>
            </w:pPr>
            <w:r w:rsidRPr="005224BD">
              <w:rPr>
                <w:rFonts w:ascii="Cambria" w:eastAsia="Times New Roman" w:hAnsi="Cambria" w:cs="Arial"/>
                <w:b/>
                <w:bCs/>
                <w:i/>
                <w:iCs/>
                <w:sz w:val="16"/>
                <w:szCs w:val="16"/>
                <w:lang w:eastAsia="es-CO"/>
              </w:rPr>
              <w:t>CUENTAS POR PAGAR</w:t>
            </w:r>
          </w:p>
        </w:tc>
        <w:tc>
          <w:tcPr>
            <w:tcW w:w="734"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b/>
                <w:bCs/>
                <w:i/>
                <w:iCs/>
                <w:sz w:val="16"/>
                <w:szCs w:val="16"/>
                <w:lang w:eastAsia="es-CO"/>
              </w:rPr>
            </w:pPr>
            <w:r w:rsidRPr="005224BD">
              <w:rPr>
                <w:rFonts w:ascii="Cambria" w:eastAsia="Times New Roman" w:hAnsi="Cambria" w:cs="Arial"/>
                <w:b/>
                <w:bCs/>
                <w:i/>
                <w:iCs/>
                <w:sz w:val="16"/>
                <w:szCs w:val="16"/>
                <w:lang w:eastAsia="es-CO"/>
              </w:rPr>
              <w:t>17,702,964,465</w:t>
            </w:r>
          </w:p>
        </w:tc>
        <w:tc>
          <w:tcPr>
            <w:tcW w:w="734"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b/>
                <w:bCs/>
                <w:i/>
                <w:iCs/>
                <w:sz w:val="16"/>
                <w:szCs w:val="16"/>
                <w:lang w:eastAsia="es-CO"/>
              </w:rPr>
            </w:pPr>
            <w:r w:rsidRPr="005224BD">
              <w:rPr>
                <w:rFonts w:ascii="Cambria" w:eastAsia="Times New Roman" w:hAnsi="Cambria" w:cs="Arial"/>
                <w:b/>
                <w:bCs/>
                <w:i/>
                <w:iCs/>
                <w:sz w:val="16"/>
                <w:szCs w:val="16"/>
                <w:lang w:eastAsia="es-CO"/>
              </w:rPr>
              <w:t>18,718,358,358</w:t>
            </w:r>
          </w:p>
        </w:tc>
        <w:tc>
          <w:tcPr>
            <w:tcW w:w="660"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b/>
                <w:bCs/>
                <w:i/>
                <w:iCs/>
                <w:sz w:val="16"/>
                <w:szCs w:val="16"/>
                <w:lang w:eastAsia="es-CO"/>
              </w:rPr>
            </w:pPr>
            <w:r w:rsidRPr="005224BD">
              <w:rPr>
                <w:rFonts w:ascii="Cambria" w:eastAsia="Times New Roman" w:hAnsi="Cambria" w:cs="Arial"/>
                <w:b/>
                <w:bCs/>
                <w:i/>
                <w:iCs/>
                <w:sz w:val="16"/>
                <w:szCs w:val="16"/>
                <w:lang w:eastAsia="es-CO"/>
              </w:rPr>
              <w:t>-1,015,393,893</w:t>
            </w:r>
          </w:p>
        </w:tc>
        <w:tc>
          <w:tcPr>
            <w:tcW w:w="561" w:type="pct"/>
            <w:tcBorders>
              <w:top w:val="nil"/>
              <w:left w:val="nil"/>
              <w:bottom w:val="single" w:sz="4" w:space="0" w:color="auto"/>
              <w:right w:val="single" w:sz="8" w:space="0" w:color="auto"/>
            </w:tcBorders>
            <w:shd w:val="clear" w:color="auto" w:fill="auto"/>
            <w:noWrap/>
            <w:vAlign w:val="bottom"/>
            <w:hideMark/>
          </w:tcPr>
          <w:p w:rsidR="00E80A32" w:rsidRPr="005224BD" w:rsidRDefault="00E80A32" w:rsidP="00746CE8">
            <w:pPr>
              <w:jc w:val="right"/>
              <w:rPr>
                <w:rFonts w:ascii="Cambria" w:eastAsia="Times New Roman" w:hAnsi="Cambria" w:cs="Arial"/>
                <w:b/>
                <w:bCs/>
                <w:sz w:val="16"/>
                <w:szCs w:val="16"/>
                <w:lang w:eastAsia="es-CO"/>
              </w:rPr>
            </w:pPr>
            <w:r w:rsidRPr="005224BD">
              <w:rPr>
                <w:rFonts w:ascii="Cambria" w:eastAsia="Times New Roman" w:hAnsi="Cambria" w:cs="Arial"/>
                <w:b/>
                <w:bCs/>
                <w:sz w:val="16"/>
                <w:szCs w:val="16"/>
                <w:lang w:eastAsia="es-CO"/>
              </w:rPr>
              <w:t>-5%</w:t>
            </w:r>
          </w:p>
        </w:tc>
      </w:tr>
      <w:tr w:rsidR="00E80A32" w:rsidRPr="005224BD" w:rsidTr="00746CE8">
        <w:trPr>
          <w:trHeight w:val="255"/>
        </w:trPr>
        <w:tc>
          <w:tcPr>
            <w:tcW w:w="623" w:type="pct"/>
            <w:tcBorders>
              <w:top w:val="nil"/>
              <w:left w:val="single" w:sz="8" w:space="0" w:color="auto"/>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b/>
                <w:bCs/>
                <w:i/>
                <w:iCs/>
                <w:sz w:val="16"/>
                <w:szCs w:val="16"/>
                <w:lang w:eastAsia="es-CO"/>
              </w:rPr>
            </w:pPr>
            <w:r w:rsidRPr="005224BD">
              <w:rPr>
                <w:rFonts w:ascii="Cambria" w:eastAsia="Times New Roman" w:hAnsi="Cambria" w:cs="Arial"/>
                <w:b/>
                <w:bCs/>
                <w:i/>
                <w:iCs/>
                <w:sz w:val="16"/>
                <w:szCs w:val="16"/>
                <w:lang w:eastAsia="es-CO"/>
              </w:rPr>
              <w:t>2450</w:t>
            </w:r>
          </w:p>
        </w:tc>
        <w:tc>
          <w:tcPr>
            <w:tcW w:w="1688"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rPr>
                <w:rFonts w:ascii="Cambria" w:eastAsia="Times New Roman" w:hAnsi="Cambria" w:cs="Arial"/>
                <w:b/>
                <w:bCs/>
                <w:i/>
                <w:iCs/>
                <w:sz w:val="16"/>
                <w:szCs w:val="16"/>
                <w:lang w:eastAsia="es-CO"/>
              </w:rPr>
            </w:pPr>
            <w:r w:rsidRPr="005224BD">
              <w:rPr>
                <w:rFonts w:ascii="Cambria" w:eastAsia="Times New Roman" w:hAnsi="Cambria" w:cs="Arial"/>
                <w:b/>
                <w:bCs/>
                <w:i/>
                <w:iCs/>
                <w:sz w:val="16"/>
                <w:szCs w:val="16"/>
                <w:lang w:eastAsia="es-CO"/>
              </w:rPr>
              <w:t>AVANCES Y ANTICIPOS RECIBIDOS</w:t>
            </w:r>
          </w:p>
        </w:tc>
        <w:tc>
          <w:tcPr>
            <w:tcW w:w="734"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b/>
                <w:bCs/>
                <w:i/>
                <w:iCs/>
                <w:sz w:val="16"/>
                <w:szCs w:val="16"/>
                <w:lang w:eastAsia="es-CO"/>
              </w:rPr>
            </w:pPr>
            <w:r w:rsidRPr="005224BD">
              <w:rPr>
                <w:rFonts w:ascii="Cambria" w:eastAsia="Times New Roman" w:hAnsi="Cambria" w:cs="Arial"/>
                <w:b/>
                <w:bCs/>
                <w:i/>
                <w:iCs/>
                <w:sz w:val="16"/>
                <w:szCs w:val="16"/>
                <w:lang w:eastAsia="es-CO"/>
              </w:rPr>
              <w:t>17,702,964,465</w:t>
            </w:r>
          </w:p>
        </w:tc>
        <w:tc>
          <w:tcPr>
            <w:tcW w:w="734"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b/>
                <w:bCs/>
                <w:i/>
                <w:iCs/>
                <w:sz w:val="16"/>
                <w:szCs w:val="16"/>
                <w:lang w:eastAsia="es-CO"/>
              </w:rPr>
            </w:pPr>
            <w:r w:rsidRPr="005224BD">
              <w:rPr>
                <w:rFonts w:ascii="Cambria" w:eastAsia="Times New Roman" w:hAnsi="Cambria" w:cs="Arial"/>
                <w:b/>
                <w:bCs/>
                <w:i/>
                <w:iCs/>
                <w:sz w:val="16"/>
                <w:szCs w:val="16"/>
                <w:lang w:eastAsia="es-CO"/>
              </w:rPr>
              <w:t>18,718,358,358</w:t>
            </w:r>
          </w:p>
        </w:tc>
        <w:tc>
          <w:tcPr>
            <w:tcW w:w="660"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b/>
                <w:bCs/>
                <w:i/>
                <w:iCs/>
                <w:sz w:val="16"/>
                <w:szCs w:val="16"/>
                <w:lang w:eastAsia="es-CO"/>
              </w:rPr>
            </w:pPr>
            <w:r w:rsidRPr="005224BD">
              <w:rPr>
                <w:rFonts w:ascii="Cambria" w:eastAsia="Times New Roman" w:hAnsi="Cambria" w:cs="Arial"/>
                <w:b/>
                <w:bCs/>
                <w:i/>
                <w:iCs/>
                <w:sz w:val="16"/>
                <w:szCs w:val="16"/>
                <w:lang w:eastAsia="es-CO"/>
              </w:rPr>
              <w:t>-1,015,393,893</w:t>
            </w:r>
          </w:p>
        </w:tc>
        <w:tc>
          <w:tcPr>
            <w:tcW w:w="561" w:type="pct"/>
            <w:tcBorders>
              <w:top w:val="nil"/>
              <w:left w:val="nil"/>
              <w:bottom w:val="single" w:sz="4" w:space="0" w:color="auto"/>
              <w:right w:val="single" w:sz="8" w:space="0" w:color="auto"/>
            </w:tcBorders>
            <w:shd w:val="clear" w:color="auto" w:fill="auto"/>
            <w:noWrap/>
            <w:vAlign w:val="bottom"/>
            <w:hideMark/>
          </w:tcPr>
          <w:p w:rsidR="00E80A32" w:rsidRPr="005224BD" w:rsidRDefault="00E80A32" w:rsidP="00746CE8">
            <w:pPr>
              <w:jc w:val="right"/>
              <w:rPr>
                <w:rFonts w:ascii="Cambria" w:eastAsia="Times New Roman" w:hAnsi="Cambria" w:cs="Arial"/>
                <w:b/>
                <w:bCs/>
                <w:sz w:val="16"/>
                <w:szCs w:val="16"/>
                <w:lang w:eastAsia="es-CO"/>
              </w:rPr>
            </w:pPr>
            <w:r w:rsidRPr="005224BD">
              <w:rPr>
                <w:rFonts w:ascii="Cambria" w:eastAsia="Times New Roman" w:hAnsi="Cambria" w:cs="Arial"/>
                <w:b/>
                <w:bCs/>
                <w:sz w:val="16"/>
                <w:szCs w:val="16"/>
                <w:lang w:eastAsia="es-CO"/>
              </w:rPr>
              <w:t>-5%</w:t>
            </w:r>
          </w:p>
        </w:tc>
      </w:tr>
      <w:tr w:rsidR="00E80A32" w:rsidRPr="005224BD" w:rsidTr="00746CE8">
        <w:trPr>
          <w:trHeight w:val="255"/>
        </w:trPr>
        <w:tc>
          <w:tcPr>
            <w:tcW w:w="623" w:type="pct"/>
            <w:tcBorders>
              <w:top w:val="nil"/>
              <w:left w:val="single" w:sz="8" w:space="0" w:color="auto"/>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245003</w:t>
            </w:r>
          </w:p>
        </w:tc>
        <w:tc>
          <w:tcPr>
            <w:tcW w:w="1688"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Anticipos sobre convenios y acuerdos</w:t>
            </w:r>
          </w:p>
        </w:tc>
        <w:tc>
          <w:tcPr>
            <w:tcW w:w="734"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17,702,964,465</w:t>
            </w:r>
          </w:p>
        </w:tc>
        <w:tc>
          <w:tcPr>
            <w:tcW w:w="734"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18,718,358,358</w:t>
            </w:r>
          </w:p>
        </w:tc>
        <w:tc>
          <w:tcPr>
            <w:tcW w:w="660"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-1,015,393,893</w:t>
            </w:r>
          </w:p>
        </w:tc>
        <w:tc>
          <w:tcPr>
            <w:tcW w:w="561" w:type="pct"/>
            <w:tcBorders>
              <w:top w:val="nil"/>
              <w:left w:val="nil"/>
              <w:bottom w:val="single" w:sz="4" w:space="0" w:color="auto"/>
              <w:right w:val="single" w:sz="8" w:space="0" w:color="auto"/>
            </w:tcBorders>
            <w:shd w:val="clear" w:color="auto" w:fill="auto"/>
            <w:noWrap/>
            <w:vAlign w:val="bottom"/>
            <w:hideMark/>
          </w:tcPr>
          <w:p w:rsidR="00E80A32" w:rsidRPr="005224BD" w:rsidRDefault="00E80A32" w:rsidP="00746CE8">
            <w:pPr>
              <w:jc w:val="right"/>
              <w:rPr>
                <w:rFonts w:ascii="Cambria" w:eastAsia="Times New Roman" w:hAnsi="Cambria" w:cs="Arial"/>
                <w:sz w:val="16"/>
                <w:szCs w:val="16"/>
                <w:lang w:eastAsia="es-CO"/>
              </w:rPr>
            </w:pPr>
            <w:r w:rsidRPr="005224BD">
              <w:rPr>
                <w:rFonts w:ascii="Cambria" w:eastAsia="Times New Roman" w:hAnsi="Cambria" w:cs="Arial"/>
                <w:sz w:val="16"/>
                <w:szCs w:val="16"/>
                <w:lang w:eastAsia="es-CO"/>
              </w:rPr>
              <w:t>-5%</w:t>
            </w:r>
          </w:p>
        </w:tc>
      </w:tr>
      <w:tr w:rsidR="00E80A32" w:rsidRPr="005224BD" w:rsidTr="00746CE8">
        <w:trPr>
          <w:trHeight w:val="255"/>
        </w:trPr>
        <w:tc>
          <w:tcPr>
            <w:tcW w:w="623" w:type="pct"/>
            <w:tcBorders>
              <w:top w:val="nil"/>
              <w:left w:val="single" w:sz="8" w:space="0" w:color="auto"/>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b/>
                <w:bCs/>
                <w:i/>
                <w:iCs/>
                <w:sz w:val="16"/>
                <w:szCs w:val="16"/>
                <w:lang w:eastAsia="es-CO"/>
              </w:rPr>
            </w:pPr>
            <w:r w:rsidRPr="005224BD">
              <w:rPr>
                <w:rFonts w:ascii="Cambria" w:eastAsia="Times New Roman" w:hAnsi="Cambria" w:cs="Arial"/>
                <w:b/>
                <w:bCs/>
                <w:i/>
                <w:iCs/>
                <w:sz w:val="16"/>
                <w:szCs w:val="16"/>
                <w:lang w:eastAsia="es-CO"/>
              </w:rPr>
              <w:t>3</w:t>
            </w:r>
          </w:p>
        </w:tc>
        <w:tc>
          <w:tcPr>
            <w:tcW w:w="1688"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rPr>
                <w:rFonts w:ascii="Cambria" w:eastAsia="Times New Roman" w:hAnsi="Cambria" w:cs="Arial"/>
                <w:b/>
                <w:bCs/>
                <w:i/>
                <w:iCs/>
                <w:sz w:val="16"/>
                <w:szCs w:val="16"/>
                <w:lang w:eastAsia="es-CO"/>
              </w:rPr>
            </w:pPr>
            <w:r w:rsidRPr="005224BD">
              <w:rPr>
                <w:rFonts w:ascii="Cambria" w:eastAsia="Times New Roman" w:hAnsi="Cambria" w:cs="Arial"/>
                <w:b/>
                <w:bCs/>
                <w:i/>
                <w:iCs/>
                <w:sz w:val="16"/>
                <w:szCs w:val="16"/>
                <w:lang w:eastAsia="es-CO"/>
              </w:rPr>
              <w:t>PATRIMONIO</w:t>
            </w:r>
          </w:p>
        </w:tc>
        <w:tc>
          <w:tcPr>
            <w:tcW w:w="734"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b/>
                <w:bCs/>
                <w:i/>
                <w:iCs/>
                <w:sz w:val="16"/>
                <w:szCs w:val="16"/>
                <w:lang w:eastAsia="es-CO"/>
              </w:rPr>
            </w:pPr>
            <w:r w:rsidRPr="005224BD">
              <w:rPr>
                <w:rFonts w:ascii="Cambria" w:eastAsia="Times New Roman" w:hAnsi="Cambria" w:cs="Arial"/>
                <w:b/>
                <w:bCs/>
                <w:i/>
                <w:iCs/>
                <w:sz w:val="16"/>
                <w:szCs w:val="16"/>
                <w:lang w:eastAsia="es-CO"/>
              </w:rPr>
              <w:t>39,266,631,343</w:t>
            </w:r>
          </w:p>
        </w:tc>
        <w:tc>
          <w:tcPr>
            <w:tcW w:w="734"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b/>
                <w:bCs/>
                <w:i/>
                <w:iCs/>
                <w:sz w:val="16"/>
                <w:szCs w:val="16"/>
                <w:lang w:eastAsia="es-CO"/>
              </w:rPr>
            </w:pPr>
            <w:r w:rsidRPr="005224BD">
              <w:rPr>
                <w:rFonts w:ascii="Cambria" w:eastAsia="Times New Roman" w:hAnsi="Cambria" w:cs="Arial"/>
                <w:b/>
                <w:bCs/>
                <w:i/>
                <w:iCs/>
                <w:sz w:val="16"/>
                <w:szCs w:val="16"/>
                <w:lang w:eastAsia="es-CO"/>
              </w:rPr>
              <w:t>49,888,685,895</w:t>
            </w:r>
          </w:p>
        </w:tc>
        <w:tc>
          <w:tcPr>
            <w:tcW w:w="660"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b/>
                <w:bCs/>
                <w:i/>
                <w:iCs/>
                <w:sz w:val="16"/>
                <w:szCs w:val="16"/>
                <w:lang w:eastAsia="es-CO"/>
              </w:rPr>
            </w:pPr>
            <w:r w:rsidRPr="005224BD">
              <w:rPr>
                <w:rFonts w:ascii="Cambria" w:eastAsia="Times New Roman" w:hAnsi="Cambria" w:cs="Arial"/>
                <w:b/>
                <w:bCs/>
                <w:i/>
                <w:iCs/>
                <w:sz w:val="16"/>
                <w:szCs w:val="16"/>
                <w:lang w:eastAsia="es-CO"/>
              </w:rPr>
              <w:t>-10,622,054,552</w:t>
            </w:r>
          </w:p>
        </w:tc>
        <w:tc>
          <w:tcPr>
            <w:tcW w:w="561" w:type="pct"/>
            <w:tcBorders>
              <w:top w:val="nil"/>
              <w:left w:val="nil"/>
              <w:bottom w:val="single" w:sz="4" w:space="0" w:color="auto"/>
              <w:right w:val="single" w:sz="8" w:space="0" w:color="auto"/>
            </w:tcBorders>
            <w:shd w:val="clear" w:color="auto" w:fill="auto"/>
            <w:noWrap/>
            <w:vAlign w:val="bottom"/>
            <w:hideMark/>
          </w:tcPr>
          <w:p w:rsidR="00E80A32" w:rsidRPr="005224BD" w:rsidRDefault="00E80A32" w:rsidP="00746CE8">
            <w:pPr>
              <w:jc w:val="right"/>
              <w:rPr>
                <w:rFonts w:ascii="Cambria" w:eastAsia="Times New Roman" w:hAnsi="Cambria" w:cs="Arial"/>
                <w:b/>
                <w:bCs/>
                <w:sz w:val="16"/>
                <w:szCs w:val="16"/>
                <w:lang w:eastAsia="es-CO"/>
              </w:rPr>
            </w:pPr>
            <w:r w:rsidRPr="005224BD">
              <w:rPr>
                <w:rFonts w:ascii="Cambria" w:eastAsia="Times New Roman" w:hAnsi="Cambria" w:cs="Arial"/>
                <w:b/>
                <w:bCs/>
                <w:sz w:val="16"/>
                <w:szCs w:val="16"/>
                <w:lang w:eastAsia="es-CO"/>
              </w:rPr>
              <w:t>-21%</w:t>
            </w:r>
          </w:p>
        </w:tc>
      </w:tr>
      <w:tr w:rsidR="00E80A32" w:rsidRPr="005224BD" w:rsidTr="00746CE8">
        <w:trPr>
          <w:trHeight w:val="255"/>
        </w:trPr>
        <w:tc>
          <w:tcPr>
            <w:tcW w:w="623" w:type="pct"/>
            <w:tcBorders>
              <w:top w:val="nil"/>
              <w:left w:val="single" w:sz="8" w:space="0" w:color="auto"/>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b/>
                <w:bCs/>
                <w:i/>
                <w:iCs/>
                <w:sz w:val="16"/>
                <w:szCs w:val="16"/>
                <w:lang w:eastAsia="es-CO"/>
              </w:rPr>
            </w:pPr>
            <w:r w:rsidRPr="005224BD">
              <w:rPr>
                <w:rFonts w:ascii="Cambria" w:eastAsia="Times New Roman" w:hAnsi="Cambria" w:cs="Arial"/>
                <w:b/>
                <w:bCs/>
                <w:i/>
                <w:iCs/>
                <w:sz w:val="16"/>
                <w:szCs w:val="16"/>
                <w:lang w:eastAsia="es-CO"/>
              </w:rPr>
              <w:t>32</w:t>
            </w:r>
          </w:p>
        </w:tc>
        <w:tc>
          <w:tcPr>
            <w:tcW w:w="1688"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rPr>
                <w:rFonts w:ascii="Cambria" w:eastAsia="Times New Roman" w:hAnsi="Cambria" w:cs="Arial"/>
                <w:b/>
                <w:bCs/>
                <w:i/>
                <w:iCs/>
                <w:sz w:val="16"/>
                <w:szCs w:val="16"/>
                <w:lang w:eastAsia="es-CO"/>
              </w:rPr>
            </w:pPr>
            <w:r w:rsidRPr="005224BD">
              <w:rPr>
                <w:rFonts w:ascii="Cambria" w:eastAsia="Times New Roman" w:hAnsi="Cambria" w:cs="Arial"/>
                <w:b/>
                <w:bCs/>
                <w:i/>
                <w:iCs/>
                <w:sz w:val="16"/>
                <w:szCs w:val="16"/>
                <w:lang w:eastAsia="es-CO"/>
              </w:rPr>
              <w:t>PATRIMONIO INSTITUCIONAL</w:t>
            </w:r>
          </w:p>
        </w:tc>
        <w:tc>
          <w:tcPr>
            <w:tcW w:w="734"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b/>
                <w:bCs/>
                <w:i/>
                <w:iCs/>
                <w:sz w:val="16"/>
                <w:szCs w:val="16"/>
                <w:lang w:eastAsia="es-CO"/>
              </w:rPr>
            </w:pPr>
            <w:r w:rsidRPr="005224BD">
              <w:rPr>
                <w:rFonts w:ascii="Cambria" w:eastAsia="Times New Roman" w:hAnsi="Cambria" w:cs="Arial"/>
                <w:b/>
                <w:bCs/>
                <w:i/>
                <w:iCs/>
                <w:sz w:val="16"/>
                <w:szCs w:val="16"/>
                <w:lang w:eastAsia="es-CO"/>
              </w:rPr>
              <w:t>39,266,631,343</w:t>
            </w:r>
          </w:p>
        </w:tc>
        <w:tc>
          <w:tcPr>
            <w:tcW w:w="734"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b/>
                <w:bCs/>
                <w:i/>
                <w:iCs/>
                <w:sz w:val="16"/>
                <w:szCs w:val="16"/>
                <w:lang w:eastAsia="es-CO"/>
              </w:rPr>
            </w:pPr>
            <w:r w:rsidRPr="005224BD">
              <w:rPr>
                <w:rFonts w:ascii="Cambria" w:eastAsia="Times New Roman" w:hAnsi="Cambria" w:cs="Arial"/>
                <w:b/>
                <w:bCs/>
                <w:i/>
                <w:iCs/>
                <w:sz w:val="16"/>
                <w:szCs w:val="16"/>
                <w:lang w:eastAsia="es-CO"/>
              </w:rPr>
              <w:t>49,888,685,895</w:t>
            </w:r>
          </w:p>
        </w:tc>
        <w:tc>
          <w:tcPr>
            <w:tcW w:w="660"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b/>
                <w:bCs/>
                <w:i/>
                <w:iCs/>
                <w:sz w:val="16"/>
                <w:szCs w:val="16"/>
                <w:lang w:eastAsia="es-CO"/>
              </w:rPr>
            </w:pPr>
            <w:r w:rsidRPr="005224BD">
              <w:rPr>
                <w:rFonts w:ascii="Cambria" w:eastAsia="Times New Roman" w:hAnsi="Cambria" w:cs="Arial"/>
                <w:b/>
                <w:bCs/>
                <w:i/>
                <w:iCs/>
                <w:sz w:val="16"/>
                <w:szCs w:val="16"/>
                <w:lang w:eastAsia="es-CO"/>
              </w:rPr>
              <w:t>-10,622,054,552</w:t>
            </w:r>
          </w:p>
        </w:tc>
        <w:tc>
          <w:tcPr>
            <w:tcW w:w="561" w:type="pct"/>
            <w:tcBorders>
              <w:top w:val="nil"/>
              <w:left w:val="nil"/>
              <w:bottom w:val="single" w:sz="4" w:space="0" w:color="auto"/>
              <w:right w:val="single" w:sz="8" w:space="0" w:color="auto"/>
            </w:tcBorders>
            <w:shd w:val="clear" w:color="auto" w:fill="auto"/>
            <w:noWrap/>
            <w:vAlign w:val="bottom"/>
            <w:hideMark/>
          </w:tcPr>
          <w:p w:rsidR="00E80A32" w:rsidRPr="005224BD" w:rsidRDefault="00E80A32" w:rsidP="00746CE8">
            <w:pPr>
              <w:jc w:val="right"/>
              <w:rPr>
                <w:rFonts w:ascii="Cambria" w:eastAsia="Times New Roman" w:hAnsi="Cambria" w:cs="Arial"/>
                <w:b/>
                <w:bCs/>
                <w:sz w:val="16"/>
                <w:szCs w:val="16"/>
                <w:lang w:eastAsia="es-CO"/>
              </w:rPr>
            </w:pPr>
            <w:r w:rsidRPr="005224BD">
              <w:rPr>
                <w:rFonts w:ascii="Cambria" w:eastAsia="Times New Roman" w:hAnsi="Cambria" w:cs="Arial"/>
                <w:b/>
                <w:bCs/>
                <w:sz w:val="16"/>
                <w:szCs w:val="16"/>
                <w:lang w:eastAsia="es-CO"/>
              </w:rPr>
              <w:t>-21%</w:t>
            </w:r>
          </w:p>
        </w:tc>
      </w:tr>
      <w:tr w:rsidR="00E80A32" w:rsidRPr="005224BD" w:rsidTr="00746CE8">
        <w:trPr>
          <w:trHeight w:val="255"/>
        </w:trPr>
        <w:tc>
          <w:tcPr>
            <w:tcW w:w="623" w:type="pct"/>
            <w:tcBorders>
              <w:top w:val="nil"/>
              <w:left w:val="single" w:sz="8" w:space="0" w:color="auto"/>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b/>
                <w:bCs/>
                <w:i/>
                <w:iCs/>
                <w:sz w:val="16"/>
                <w:szCs w:val="16"/>
                <w:lang w:eastAsia="es-CO"/>
              </w:rPr>
            </w:pPr>
            <w:r w:rsidRPr="005224BD">
              <w:rPr>
                <w:rFonts w:ascii="Cambria" w:eastAsia="Times New Roman" w:hAnsi="Cambria" w:cs="Arial"/>
                <w:b/>
                <w:bCs/>
                <w:i/>
                <w:iCs/>
                <w:sz w:val="16"/>
                <w:szCs w:val="16"/>
                <w:lang w:eastAsia="es-CO"/>
              </w:rPr>
              <w:t>3208</w:t>
            </w:r>
          </w:p>
        </w:tc>
        <w:tc>
          <w:tcPr>
            <w:tcW w:w="1688"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rPr>
                <w:rFonts w:ascii="Cambria" w:eastAsia="Times New Roman" w:hAnsi="Cambria" w:cs="Arial"/>
                <w:b/>
                <w:bCs/>
                <w:i/>
                <w:iCs/>
                <w:sz w:val="16"/>
                <w:szCs w:val="16"/>
                <w:lang w:eastAsia="es-CO"/>
              </w:rPr>
            </w:pPr>
            <w:r w:rsidRPr="005224BD">
              <w:rPr>
                <w:rFonts w:ascii="Cambria" w:eastAsia="Times New Roman" w:hAnsi="Cambria" w:cs="Arial"/>
                <w:b/>
                <w:bCs/>
                <w:i/>
                <w:iCs/>
                <w:sz w:val="16"/>
                <w:szCs w:val="16"/>
                <w:lang w:eastAsia="es-CO"/>
              </w:rPr>
              <w:t>CAPITAL FISCAL</w:t>
            </w:r>
          </w:p>
        </w:tc>
        <w:tc>
          <w:tcPr>
            <w:tcW w:w="734"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b/>
                <w:bCs/>
                <w:i/>
                <w:iCs/>
                <w:sz w:val="16"/>
                <w:szCs w:val="16"/>
                <w:lang w:eastAsia="es-CO"/>
              </w:rPr>
            </w:pPr>
            <w:r w:rsidRPr="005224BD">
              <w:rPr>
                <w:rFonts w:ascii="Cambria" w:eastAsia="Times New Roman" w:hAnsi="Cambria" w:cs="Arial"/>
                <w:b/>
                <w:bCs/>
                <w:i/>
                <w:iCs/>
                <w:sz w:val="16"/>
                <w:szCs w:val="16"/>
                <w:lang w:eastAsia="es-CO"/>
              </w:rPr>
              <w:t>28,032,036,848</w:t>
            </w:r>
          </w:p>
        </w:tc>
        <w:tc>
          <w:tcPr>
            <w:tcW w:w="734"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b/>
                <w:bCs/>
                <w:i/>
                <w:iCs/>
                <w:sz w:val="16"/>
                <w:szCs w:val="16"/>
                <w:lang w:eastAsia="es-CO"/>
              </w:rPr>
            </w:pPr>
            <w:r w:rsidRPr="005224BD">
              <w:rPr>
                <w:rFonts w:ascii="Cambria" w:eastAsia="Times New Roman" w:hAnsi="Cambria" w:cs="Arial"/>
                <w:b/>
                <w:bCs/>
                <w:i/>
                <w:iCs/>
                <w:sz w:val="16"/>
                <w:szCs w:val="16"/>
                <w:lang w:eastAsia="es-CO"/>
              </w:rPr>
              <w:t>35,172,271,746</w:t>
            </w:r>
          </w:p>
        </w:tc>
        <w:tc>
          <w:tcPr>
            <w:tcW w:w="660"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b/>
                <w:bCs/>
                <w:i/>
                <w:iCs/>
                <w:sz w:val="16"/>
                <w:szCs w:val="16"/>
                <w:lang w:eastAsia="es-CO"/>
              </w:rPr>
            </w:pPr>
            <w:r w:rsidRPr="005224BD">
              <w:rPr>
                <w:rFonts w:ascii="Cambria" w:eastAsia="Times New Roman" w:hAnsi="Cambria" w:cs="Arial"/>
                <w:b/>
                <w:bCs/>
                <w:i/>
                <w:iCs/>
                <w:sz w:val="16"/>
                <w:szCs w:val="16"/>
                <w:lang w:eastAsia="es-CO"/>
              </w:rPr>
              <w:t>-7,140,234,898</w:t>
            </w:r>
          </w:p>
        </w:tc>
        <w:tc>
          <w:tcPr>
            <w:tcW w:w="561" w:type="pct"/>
            <w:tcBorders>
              <w:top w:val="nil"/>
              <w:left w:val="nil"/>
              <w:bottom w:val="single" w:sz="4" w:space="0" w:color="auto"/>
              <w:right w:val="single" w:sz="8" w:space="0" w:color="auto"/>
            </w:tcBorders>
            <w:shd w:val="clear" w:color="auto" w:fill="auto"/>
            <w:noWrap/>
            <w:vAlign w:val="bottom"/>
            <w:hideMark/>
          </w:tcPr>
          <w:p w:rsidR="00E80A32" w:rsidRPr="005224BD" w:rsidRDefault="00E80A32" w:rsidP="00746CE8">
            <w:pPr>
              <w:jc w:val="right"/>
              <w:rPr>
                <w:rFonts w:ascii="Cambria" w:eastAsia="Times New Roman" w:hAnsi="Cambria" w:cs="Arial"/>
                <w:b/>
                <w:bCs/>
                <w:sz w:val="16"/>
                <w:szCs w:val="16"/>
                <w:lang w:eastAsia="es-CO"/>
              </w:rPr>
            </w:pPr>
            <w:r w:rsidRPr="005224BD">
              <w:rPr>
                <w:rFonts w:ascii="Cambria" w:eastAsia="Times New Roman" w:hAnsi="Cambria" w:cs="Arial"/>
                <w:b/>
                <w:bCs/>
                <w:sz w:val="16"/>
                <w:szCs w:val="16"/>
                <w:lang w:eastAsia="es-CO"/>
              </w:rPr>
              <w:t>-20%</w:t>
            </w:r>
          </w:p>
        </w:tc>
      </w:tr>
      <w:tr w:rsidR="00E80A32" w:rsidRPr="005224BD" w:rsidTr="00746CE8">
        <w:trPr>
          <w:trHeight w:val="255"/>
        </w:trPr>
        <w:tc>
          <w:tcPr>
            <w:tcW w:w="623" w:type="pct"/>
            <w:tcBorders>
              <w:top w:val="nil"/>
              <w:left w:val="single" w:sz="8" w:space="0" w:color="auto"/>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320801</w:t>
            </w:r>
          </w:p>
        </w:tc>
        <w:tc>
          <w:tcPr>
            <w:tcW w:w="1688"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Capital Fiscal</w:t>
            </w:r>
          </w:p>
        </w:tc>
        <w:tc>
          <w:tcPr>
            <w:tcW w:w="734"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28,032,036,848</w:t>
            </w:r>
          </w:p>
        </w:tc>
        <w:tc>
          <w:tcPr>
            <w:tcW w:w="734"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35,172,271,746</w:t>
            </w:r>
          </w:p>
        </w:tc>
        <w:tc>
          <w:tcPr>
            <w:tcW w:w="660"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-7,140,234,898</w:t>
            </w:r>
          </w:p>
        </w:tc>
        <w:tc>
          <w:tcPr>
            <w:tcW w:w="561" w:type="pct"/>
            <w:tcBorders>
              <w:top w:val="nil"/>
              <w:left w:val="nil"/>
              <w:bottom w:val="single" w:sz="4" w:space="0" w:color="auto"/>
              <w:right w:val="single" w:sz="8" w:space="0" w:color="auto"/>
            </w:tcBorders>
            <w:shd w:val="clear" w:color="auto" w:fill="auto"/>
            <w:noWrap/>
            <w:vAlign w:val="bottom"/>
            <w:hideMark/>
          </w:tcPr>
          <w:p w:rsidR="00E80A32" w:rsidRPr="005224BD" w:rsidRDefault="00E80A32" w:rsidP="00746CE8">
            <w:pPr>
              <w:jc w:val="right"/>
              <w:rPr>
                <w:rFonts w:ascii="Cambria" w:eastAsia="Times New Roman" w:hAnsi="Cambria" w:cs="Arial"/>
                <w:sz w:val="16"/>
                <w:szCs w:val="16"/>
                <w:lang w:eastAsia="es-CO"/>
              </w:rPr>
            </w:pPr>
            <w:r w:rsidRPr="005224BD">
              <w:rPr>
                <w:rFonts w:ascii="Cambria" w:eastAsia="Times New Roman" w:hAnsi="Cambria" w:cs="Arial"/>
                <w:sz w:val="16"/>
                <w:szCs w:val="16"/>
                <w:lang w:eastAsia="es-CO"/>
              </w:rPr>
              <w:t>-20%</w:t>
            </w:r>
          </w:p>
        </w:tc>
      </w:tr>
      <w:tr w:rsidR="00E80A32" w:rsidRPr="005224BD" w:rsidTr="00746CE8">
        <w:trPr>
          <w:trHeight w:val="255"/>
        </w:trPr>
        <w:tc>
          <w:tcPr>
            <w:tcW w:w="623" w:type="pct"/>
            <w:tcBorders>
              <w:top w:val="nil"/>
              <w:left w:val="single" w:sz="8" w:space="0" w:color="auto"/>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b/>
                <w:bCs/>
                <w:i/>
                <w:iCs/>
                <w:sz w:val="16"/>
                <w:szCs w:val="16"/>
                <w:lang w:eastAsia="es-CO"/>
              </w:rPr>
            </w:pPr>
            <w:r w:rsidRPr="005224BD">
              <w:rPr>
                <w:rFonts w:ascii="Cambria" w:eastAsia="Times New Roman" w:hAnsi="Cambria" w:cs="Arial"/>
                <w:b/>
                <w:bCs/>
                <w:i/>
                <w:iCs/>
                <w:sz w:val="16"/>
                <w:szCs w:val="16"/>
                <w:lang w:eastAsia="es-CO"/>
              </w:rPr>
              <w:t>3230</w:t>
            </w:r>
          </w:p>
        </w:tc>
        <w:tc>
          <w:tcPr>
            <w:tcW w:w="1688"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rPr>
                <w:rFonts w:ascii="Cambria" w:eastAsia="Times New Roman" w:hAnsi="Cambria" w:cs="Arial"/>
                <w:b/>
                <w:bCs/>
                <w:i/>
                <w:iCs/>
                <w:sz w:val="16"/>
                <w:szCs w:val="16"/>
                <w:lang w:eastAsia="es-CO"/>
              </w:rPr>
            </w:pPr>
            <w:r w:rsidRPr="005224BD">
              <w:rPr>
                <w:rFonts w:ascii="Cambria" w:eastAsia="Times New Roman" w:hAnsi="Cambria" w:cs="Arial"/>
                <w:b/>
                <w:bCs/>
                <w:i/>
                <w:iCs/>
                <w:sz w:val="16"/>
                <w:szCs w:val="16"/>
                <w:lang w:eastAsia="es-CO"/>
              </w:rPr>
              <w:t>RESULTADO DEL EJERCICIO</w:t>
            </w:r>
          </w:p>
        </w:tc>
        <w:tc>
          <w:tcPr>
            <w:tcW w:w="734"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b/>
                <w:bCs/>
                <w:i/>
                <w:iCs/>
                <w:sz w:val="16"/>
                <w:szCs w:val="16"/>
                <w:lang w:eastAsia="es-CO"/>
              </w:rPr>
            </w:pPr>
            <w:r w:rsidRPr="005224BD">
              <w:rPr>
                <w:rFonts w:ascii="Cambria" w:eastAsia="Times New Roman" w:hAnsi="Cambria" w:cs="Arial"/>
                <w:b/>
                <w:bCs/>
                <w:i/>
                <w:iCs/>
                <w:sz w:val="16"/>
                <w:szCs w:val="16"/>
                <w:lang w:eastAsia="es-CO"/>
              </w:rPr>
              <w:t>-1,796,924,732</w:t>
            </w:r>
          </w:p>
        </w:tc>
        <w:tc>
          <w:tcPr>
            <w:tcW w:w="734"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b/>
                <w:bCs/>
                <w:i/>
                <w:iCs/>
                <w:sz w:val="16"/>
                <w:szCs w:val="16"/>
                <w:lang w:eastAsia="es-CO"/>
              </w:rPr>
            </w:pPr>
            <w:r w:rsidRPr="005224BD">
              <w:rPr>
                <w:rFonts w:ascii="Cambria" w:eastAsia="Times New Roman" w:hAnsi="Cambria" w:cs="Arial"/>
                <w:b/>
                <w:bCs/>
                <w:i/>
                <w:iCs/>
                <w:sz w:val="16"/>
                <w:szCs w:val="16"/>
                <w:lang w:eastAsia="es-CO"/>
              </w:rPr>
              <w:t>-6,322,704,708</w:t>
            </w:r>
          </w:p>
        </w:tc>
        <w:tc>
          <w:tcPr>
            <w:tcW w:w="660"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b/>
                <w:bCs/>
                <w:i/>
                <w:iCs/>
                <w:sz w:val="16"/>
                <w:szCs w:val="16"/>
                <w:lang w:eastAsia="es-CO"/>
              </w:rPr>
            </w:pPr>
            <w:r w:rsidRPr="005224BD">
              <w:rPr>
                <w:rFonts w:ascii="Cambria" w:eastAsia="Times New Roman" w:hAnsi="Cambria" w:cs="Arial"/>
                <w:b/>
                <w:bCs/>
                <w:i/>
                <w:iCs/>
                <w:sz w:val="16"/>
                <w:szCs w:val="16"/>
                <w:lang w:eastAsia="es-CO"/>
              </w:rPr>
              <w:t>4,525,779,976</w:t>
            </w:r>
          </w:p>
        </w:tc>
        <w:tc>
          <w:tcPr>
            <w:tcW w:w="561" w:type="pct"/>
            <w:tcBorders>
              <w:top w:val="nil"/>
              <w:left w:val="nil"/>
              <w:bottom w:val="single" w:sz="4" w:space="0" w:color="auto"/>
              <w:right w:val="single" w:sz="8" w:space="0" w:color="auto"/>
            </w:tcBorders>
            <w:shd w:val="clear" w:color="auto" w:fill="auto"/>
            <w:noWrap/>
            <w:vAlign w:val="bottom"/>
            <w:hideMark/>
          </w:tcPr>
          <w:p w:rsidR="00E80A32" w:rsidRPr="005224BD" w:rsidRDefault="00E80A32" w:rsidP="00746CE8">
            <w:pPr>
              <w:jc w:val="right"/>
              <w:rPr>
                <w:rFonts w:ascii="Cambria" w:eastAsia="Times New Roman" w:hAnsi="Cambria" w:cs="Arial"/>
                <w:b/>
                <w:bCs/>
                <w:sz w:val="16"/>
                <w:szCs w:val="16"/>
                <w:lang w:eastAsia="es-CO"/>
              </w:rPr>
            </w:pPr>
            <w:r w:rsidRPr="005224BD">
              <w:rPr>
                <w:rFonts w:ascii="Cambria" w:eastAsia="Times New Roman" w:hAnsi="Cambria" w:cs="Arial"/>
                <w:b/>
                <w:bCs/>
                <w:sz w:val="16"/>
                <w:szCs w:val="16"/>
                <w:lang w:eastAsia="es-CO"/>
              </w:rPr>
              <w:t>-72%</w:t>
            </w:r>
          </w:p>
        </w:tc>
      </w:tr>
      <w:tr w:rsidR="00E80A32" w:rsidRPr="005224BD" w:rsidTr="00746CE8">
        <w:trPr>
          <w:trHeight w:val="255"/>
        </w:trPr>
        <w:tc>
          <w:tcPr>
            <w:tcW w:w="623" w:type="pct"/>
            <w:tcBorders>
              <w:top w:val="nil"/>
              <w:left w:val="single" w:sz="8" w:space="0" w:color="auto"/>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323001</w:t>
            </w:r>
          </w:p>
        </w:tc>
        <w:tc>
          <w:tcPr>
            <w:tcW w:w="1688"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Utilidad o Excedente del Ejercicio</w:t>
            </w:r>
          </w:p>
        </w:tc>
        <w:tc>
          <w:tcPr>
            <w:tcW w:w="734"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0</w:t>
            </w:r>
          </w:p>
        </w:tc>
        <w:tc>
          <w:tcPr>
            <w:tcW w:w="734"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0</w:t>
            </w:r>
          </w:p>
        </w:tc>
        <w:tc>
          <w:tcPr>
            <w:tcW w:w="660"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0</w:t>
            </w:r>
          </w:p>
        </w:tc>
        <w:tc>
          <w:tcPr>
            <w:tcW w:w="561" w:type="pct"/>
            <w:tcBorders>
              <w:top w:val="nil"/>
              <w:left w:val="nil"/>
              <w:bottom w:val="single" w:sz="4" w:space="0" w:color="auto"/>
              <w:right w:val="single" w:sz="8" w:space="0" w:color="auto"/>
            </w:tcBorders>
            <w:shd w:val="clear" w:color="auto" w:fill="auto"/>
            <w:noWrap/>
            <w:vAlign w:val="bottom"/>
            <w:hideMark/>
          </w:tcPr>
          <w:p w:rsidR="00E80A32" w:rsidRPr="005224BD" w:rsidRDefault="00E80A32" w:rsidP="00746CE8">
            <w:pPr>
              <w:jc w:val="right"/>
              <w:rPr>
                <w:rFonts w:ascii="Cambria" w:eastAsia="Times New Roman" w:hAnsi="Cambria" w:cs="Arial"/>
                <w:sz w:val="16"/>
                <w:szCs w:val="16"/>
                <w:lang w:eastAsia="es-CO"/>
              </w:rPr>
            </w:pPr>
            <w:r w:rsidRPr="005224BD">
              <w:rPr>
                <w:rFonts w:ascii="Cambria" w:eastAsia="Times New Roman" w:hAnsi="Cambria" w:cs="Arial"/>
                <w:sz w:val="16"/>
                <w:szCs w:val="16"/>
                <w:lang w:eastAsia="es-CO"/>
              </w:rPr>
              <w:t>0%</w:t>
            </w:r>
          </w:p>
        </w:tc>
      </w:tr>
      <w:tr w:rsidR="00E80A32" w:rsidRPr="005224BD" w:rsidTr="00746CE8">
        <w:trPr>
          <w:trHeight w:val="255"/>
        </w:trPr>
        <w:tc>
          <w:tcPr>
            <w:tcW w:w="623" w:type="pct"/>
            <w:tcBorders>
              <w:top w:val="nil"/>
              <w:left w:val="single" w:sz="8" w:space="0" w:color="auto"/>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323002</w:t>
            </w:r>
          </w:p>
        </w:tc>
        <w:tc>
          <w:tcPr>
            <w:tcW w:w="1688"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Perdida o déficit del ejercicio</w:t>
            </w:r>
          </w:p>
        </w:tc>
        <w:tc>
          <w:tcPr>
            <w:tcW w:w="734"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-1,796,924,732</w:t>
            </w:r>
          </w:p>
        </w:tc>
        <w:tc>
          <w:tcPr>
            <w:tcW w:w="734"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-6,322,704,708</w:t>
            </w:r>
          </w:p>
        </w:tc>
        <w:tc>
          <w:tcPr>
            <w:tcW w:w="660"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4,525,779,976</w:t>
            </w:r>
          </w:p>
        </w:tc>
        <w:tc>
          <w:tcPr>
            <w:tcW w:w="561" w:type="pct"/>
            <w:tcBorders>
              <w:top w:val="nil"/>
              <w:left w:val="nil"/>
              <w:bottom w:val="single" w:sz="4" w:space="0" w:color="auto"/>
              <w:right w:val="single" w:sz="8" w:space="0" w:color="auto"/>
            </w:tcBorders>
            <w:shd w:val="clear" w:color="auto" w:fill="auto"/>
            <w:noWrap/>
            <w:vAlign w:val="bottom"/>
            <w:hideMark/>
          </w:tcPr>
          <w:p w:rsidR="00E80A32" w:rsidRPr="005224BD" w:rsidRDefault="00E80A32" w:rsidP="00746CE8">
            <w:pPr>
              <w:jc w:val="right"/>
              <w:rPr>
                <w:rFonts w:ascii="Cambria" w:eastAsia="Times New Roman" w:hAnsi="Cambria" w:cs="Arial"/>
                <w:sz w:val="16"/>
                <w:szCs w:val="16"/>
                <w:lang w:eastAsia="es-CO"/>
              </w:rPr>
            </w:pPr>
            <w:r w:rsidRPr="005224BD">
              <w:rPr>
                <w:rFonts w:ascii="Cambria" w:eastAsia="Times New Roman" w:hAnsi="Cambria" w:cs="Arial"/>
                <w:sz w:val="16"/>
                <w:szCs w:val="16"/>
                <w:lang w:eastAsia="es-CO"/>
              </w:rPr>
              <w:t>-72%</w:t>
            </w:r>
          </w:p>
        </w:tc>
      </w:tr>
      <w:tr w:rsidR="00E80A32" w:rsidRPr="005224BD" w:rsidTr="00746CE8">
        <w:trPr>
          <w:trHeight w:val="255"/>
        </w:trPr>
        <w:tc>
          <w:tcPr>
            <w:tcW w:w="623" w:type="pct"/>
            <w:tcBorders>
              <w:top w:val="nil"/>
              <w:left w:val="single" w:sz="8" w:space="0" w:color="auto"/>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b/>
                <w:bCs/>
                <w:i/>
                <w:iCs/>
                <w:sz w:val="16"/>
                <w:szCs w:val="16"/>
                <w:lang w:eastAsia="es-CO"/>
              </w:rPr>
            </w:pPr>
            <w:r w:rsidRPr="005224BD">
              <w:rPr>
                <w:rFonts w:ascii="Cambria" w:eastAsia="Times New Roman" w:hAnsi="Cambria" w:cs="Arial"/>
                <w:b/>
                <w:bCs/>
                <w:i/>
                <w:iCs/>
                <w:sz w:val="16"/>
                <w:szCs w:val="16"/>
                <w:lang w:eastAsia="es-CO"/>
              </w:rPr>
              <w:t>3235</w:t>
            </w:r>
          </w:p>
        </w:tc>
        <w:tc>
          <w:tcPr>
            <w:tcW w:w="1688"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rPr>
                <w:rFonts w:ascii="Cambria" w:eastAsia="Times New Roman" w:hAnsi="Cambria" w:cs="Arial"/>
                <w:b/>
                <w:bCs/>
                <w:i/>
                <w:iCs/>
                <w:sz w:val="16"/>
                <w:szCs w:val="16"/>
                <w:lang w:eastAsia="es-CO"/>
              </w:rPr>
            </w:pPr>
            <w:r w:rsidRPr="005224BD">
              <w:rPr>
                <w:rFonts w:ascii="Cambria" w:eastAsia="Times New Roman" w:hAnsi="Cambria" w:cs="Arial"/>
                <w:b/>
                <w:bCs/>
                <w:i/>
                <w:iCs/>
                <w:sz w:val="16"/>
                <w:szCs w:val="16"/>
                <w:lang w:eastAsia="es-CO"/>
              </w:rPr>
              <w:t>SUPERAVIT POR DONACION</w:t>
            </w:r>
          </w:p>
        </w:tc>
        <w:tc>
          <w:tcPr>
            <w:tcW w:w="734"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b/>
                <w:bCs/>
                <w:i/>
                <w:iCs/>
                <w:sz w:val="16"/>
                <w:szCs w:val="16"/>
                <w:lang w:eastAsia="es-CO"/>
              </w:rPr>
            </w:pPr>
            <w:r w:rsidRPr="005224BD">
              <w:rPr>
                <w:rFonts w:ascii="Cambria" w:eastAsia="Times New Roman" w:hAnsi="Cambria" w:cs="Arial"/>
                <w:b/>
                <w:bCs/>
                <w:i/>
                <w:iCs/>
                <w:sz w:val="16"/>
                <w:szCs w:val="16"/>
                <w:lang w:eastAsia="es-CO"/>
              </w:rPr>
              <w:t>10,064,383,406</w:t>
            </w:r>
          </w:p>
        </w:tc>
        <w:tc>
          <w:tcPr>
            <w:tcW w:w="734"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b/>
                <w:bCs/>
                <w:i/>
                <w:iCs/>
                <w:sz w:val="16"/>
                <w:szCs w:val="16"/>
                <w:lang w:eastAsia="es-CO"/>
              </w:rPr>
            </w:pPr>
            <w:r w:rsidRPr="005224BD">
              <w:rPr>
                <w:rFonts w:ascii="Cambria" w:eastAsia="Times New Roman" w:hAnsi="Cambria" w:cs="Arial"/>
                <w:b/>
                <w:bCs/>
                <w:i/>
                <w:iCs/>
                <w:sz w:val="16"/>
                <w:szCs w:val="16"/>
                <w:lang w:eastAsia="es-CO"/>
              </w:rPr>
              <w:t>11,888,538,540</w:t>
            </w:r>
          </w:p>
        </w:tc>
        <w:tc>
          <w:tcPr>
            <w:tcW w:w="660"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b/>
                <w:bCs/>
                <w:i/>
                <w:iCs/>
                <w:sz w:val="16"/>
                <w:szCs w:val="16"/>
                <w:lang w:eastAsia="es-CO"/>
              </w:rPr>
            </w:pPr>
            <w:r w:rsidRPr="005224BD">
              <w:rPr>
                <w:rFonts w:ascii="Cambria" w:eastAsia="Times New Roman" w:hAnsi="Cambria" w:cs="Arial"/>
                <w:b/>
                <w:bCs/>
                <w:i/>
                <w:iCs/>
                <w:sz w:val="16"/>
                <w:szCs w:val="16"/>
                <w:lang w:eastAsia="es-CO"/>
              </w:rPr>
              <w:t>-1,824,155,134</w:t>
            </w:r>
          </w:p>
        </w:tc>
        <w:tc>
          <w:tcPr>
            <w:tcW w:w="561" w:type="pct"/>
            <w:tcBorders>
              <w:top w:val="nil"/>
              <w:left w:val="nil"/>
              <w:bottom w:val="single" w:sz="4" w:space="0" w:color="auto"/>
              <w:right w:val="single" w:sz="8" w:space="0" w:color="auto"/>
            </w:tcBorders>
            <w:shd w:val="clear" w:color="auto" w:fill="auto"/>
            <w:noWrap/>
            <w:vAlign w:val="bottom"/>
            <w:hideMark/>
          </w:tcPr>
          <w:p w:rsidR="00E80A32" w:rsidRPr="005224BD" w:rsidRDefault="00E80A32" w:rsidP="00746CE8">
            <w:pPr>
              <w:jc w:val="right"/>
              <w:rPr>
                <w:rFonts w:ascii="Cambria" w:eastAsia="Times New Roman" w:hAnsi="Cambria" w:cs="Arial"/>
                <w:b/>
                <w:bCs/>
                <w:sz w:val="16"/>
                <w:szCs w:val="16"/>
                <w:lang w:eastAsia="es-CO"/>
              </w:rPr>
            </w:pPr>
            <w:r w:rsidRPr="005224BD">
              <w:rPr>
                <w:rFonts w:ascii="Cambria" w:eastAsia="Times New Roman" w:hAnsi="Cambria" w:cs="Arial"/>
                <w:b/>
                <w:bCs/>
                <w:sz w:val="16"/>
                <w:szCs w:val="16"/>
                <w:lang w:eastAsia="es-CO"/>
              </w:rPr>
              <w:t>-15%</w:t>
            </w:r>
          </w:p>
        </w:tc>
      </w:tr>
      <w:tr w:rsidR="00E80A32" w:rsidRPr="005224BD" w:rsidTr="00746CE8">
        <w:trPr>
          <w:trHeight w:val="255"/>
        </w:trPr>
        <w:tc>
          <w:tcPr>
            <w:tcW w:w="623" w:type="pct"/>
            <w:tcBorders>
              <w:top w:val="nil"/>
              <w:left w:val="single" w:sz="8" w:space="0" w:color="auto"/>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323502</w:t>
            </w:r>
          </w:p>
        </w:tc>
        <w:tc>
          <w:tcPr>
            <w:tcW w:w="1688"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En Especie</w:t>
            </w:r>
          </w:p>
        </w:tc>
        <w:tc>
          <w:tcPr>
            <w:tcW w:w="734"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10,064,383,406</w:t>
            </w:r>
          </w:p>
        </w:tc>
        <w:tc>
          <w:tcPr>
            <w:tcW w:w="734"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11,888,538,540</w:t>
            </w:r>
          </w:p>
        </w:tc>
        <w:tc>
          <w:tcPr>
            <w:tcW w:w="660"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-1,824,155,134</w:t>
            </w:r>
          </w:p>
        </w:tc>
        <w:tc>
          <w:tcPr>
            <w:tcW w:w="561" w:type="pct"/>
            <w:tcBorders>
              <w:top w:val="nil"/>
              <w:left w:val="nil"/>
              <w:bottom w:val="single" w:sz="4" w:space="0" w:color="auto"/>
              <w:right w:val="single" w:sz="8" w:space="0" w:color="auto"/>
            </w:tcBorders>
            <w:shd w:val="clear" w:color="auto" w:fill="auto"/>
            <w:noWrap/>
            <w:vAlign w:val="bottom"/>
            <w:hideMark/>
          </w:tcPr>
          <w:p w:rsidR="00E80A32" w:rsidRPr="005224BD" w:rsidRDefault="00E80A32" w:rsidP="00746CE8">
            <w:pPr>
              <w:jc w:val="right"/>
              <w:rPr>
                <w:rFonts w:ascii="Cambria" w:eastAsia="Times New Roman" w:hAnsi="Cambria" w:cs="Arial"/>
                <w:sz w:val="16"/>
                <w:szCs w:val="16"/>
                <w:lang w:eastAsia="es-CO"/>
              </w:rPr>
            </w:pPr>
            <w:r w:rsidRPr="005224BD">
              <w:rPr>
                <w:rFonts w:ascii="Cambria" w:eastAsia="Times New Roman" w:hAnsi="Cambria" w:cs="Arial"/>
                <w:sz w:val="16"/>
                <w:szCs w:val="16"/>
                <w:lang w:eastAsia="es-CO"/>
              </w:rPr>
              <w:t>-15%</w:t>
            </w:r>
          </w:p>
        </w:tc>
      </w:tr>
      <w:tr w:rsidR="00E80A32" w:rsidRPr="005224BD" w:rsidTr="00746CE8">
        <w:trPr>
          <w:trHeight w:val="255"/>
        </w:trPr>
        <w:tc>
          <w:tcPr>
            <w:tcW w:w="623" w:type="pct"/>
            <w:tcBorders>
              <w:top w:val="nil"/>
              <w:left w:val="single" w:sz="8" w:space="0" w:color="auto"/>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b/>
                <w:bCs/>
                <w:i/>
                <w:iCs/>
                <w:sz w:val="16"/>
                <w:szCs w:val="16"/>
                <w:lang w:eastAsia="es-CO"/>
              </w:rPr>
            </w:pPr>
            <w:r w:rsidRPr="005224BD">
              <w:rPr>
                <w:rFonts w:ascii="Cambria" w:eastAsia="Times New Roman" w:hAnsi="Cambria" w:cs="Arial"/>
                <w:b/>
                <w:bCs/>
                <w:i/>
                <w:iCs/>
                <w:sz w:val="16"/>
                <w:szCs w:val="16"/>
                <w:lang w:eastAsia="es-CO"/>
              </w:rPr>
              <w:t>3258</w:t>
            </w:r>
          </w:p>
        </w:tc>
        <w:tc>
          <w:tcPr>
            <w:tcW w:w="1688"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rPr>
                <w:rFonts w:ascii="Cambria" w:eastAsia="Times New Roman" w:hAnsi="Cambria" w:cs="Arial"/>
                <w:b/>
                <w:bCs/>
                <w:i/>
                <w:iCs/>
                <w:sz w:val="16"/>
                <w:szCs w:val="16"/>
                <w:lang w:eastAsia="es-CO"/>
              </w:rPr>
            </w:pPr>
            <w:r w:rsidRPr="005224BD">
              <w:rPr>
                <w:rFonts w:ascii="Cambria" w:eastAsia="Times New Roman" w:hAnsi="Cambria" w:cs="Arial"/>
                <w:b/>
                <w:bCs/>
                <w:i/>
                <w:iCs/>
                <w:sz w:val="16"/>
                <w:szCs w:val="16"/>
                <w:lang w:eastAsia="es-CO"/>
              </w:rPr>
              <w:t>EFECTO DE SANEAMIENTO CONTABLE</w:t>
            </w:r>
          </w:p>
        </w:tc>
        <w:tc>
          <w:tcPr>
            <w:tcW w:w="734"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b/>
                <w:bCs/>
                <w:i/>
                <w:iCs/>
                <w:sz w:val="16"/>
                <w:szCs w:val="16"/>
                <w:lang w:eastAsia="es-CO"/>
              </w:rPr>
            </w:pPr>
            <w:r w:rsidRPr="005224BD">
              <w:rPr>
                <w:rFonts w:ascii="Cambria" w:eastAsia="Times New Roman" w:hAnsi="Cambria" w:cs="Arial"/>
                <w:b/>
                <w:bCs/>
                <w:i/>
                <w:iCs/>
                <w:sz w:val="16"/>
                <w:szCs w:val="16"/>
                <w:lang w:eastAsia="es-CO"/>
              </w:rPr>
              <w:t>2,967,135,821</w:t>
            </w:r>
          </w:p>
        </w:tc>
        <w:tc>
          <w:tcPr>
            <w:tcW w:w="734"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b/>
                <w:bCs/>
                <w:i/>
                <w:iCs/>
                <w:sz w:val="16"/>
                <w:szCs w:val="16"/>
                <w:lang w:eastAsia="es-CO"/>
              </w:rPr>
            </w:pPr>
            <w:r w:rsidRPr="005224BD">
              <w:rPr>
                <w:rFonts w:ascii="Cambria" w:eastAsia="Times New Roman" w:hAnsi="Cambria" w:cs="Arial"/>
                <w:b/>
                <w:bCs/>
                <w:i/>
                <w:iCs/>
                <w:sz w:val="16"/>
                <w:szCs w:val="16"/>
                <w:lang w:eastAsia="es-CO"/>
              </w:rPr>
              <w:t>9,150,580,317</w:t>
            </w:r>
          </w:p>
        </w:tc>
        <w:tc>
          <w:tcPr>
            <w:tcW w:w="660"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b/>
                <w:bCs/>
                <w:i/>
                <w:iCs/>
                <w:sz w:val="16"/>
                <w:szCs w:val="16"/>
                <w:lang w:eastAsia="es-CO"/>
              </w:rPr>
            </w:pPr>
            <w:r w:rsidRPr="005224BD">
              <w:rPr>
                <w:rFonts w:ascii="Cambria" w:eastAsia="Times New Roman" w:hAnsi="Cambria" w:cs="Arial"/>
                <w:b/>
                <w:bCs/>
                <w:i/>
                <w:iCs/>
                <w:sz w:val="16"/>
                <w:szCs w:val="16"/>
                <w:lang w:eastAsia="es-CO"/>
              </w:rPr>
              <w:t>-6,183,444,496</w:t>
            </w:r>
          </w:p>
        </w:tc>
        <w:tc>
          <w:tcPr>
            <w:tcW w:w="561" w:type="pct"/>
            <w:tcBorders>
              <w:top w:val="nil"/>
              <w:left w:val="nil"/>
              <w:bottom w:val="single" w:sz="4" w:space="0" w:color="auto"/>
              <w:right w:val="single" w:sz="8" w:space="0" w:color="auto"/>
            </w:tcBorders>
            <w:shd w:val="clear" w:color="auto" w:fill="auto"/>
            <w:noWrap/>
            <w:vAlign w:val="bottom"/>
            <w:hideMark/>
          </w:tcPr>
          <w:p w:rsidR="00E80A32" w:rsidRPr="005224BD" w:rsidRDefault="00E80A32" w:rsidP="00746CE8">
            <w:pPr>
              <w:jc w:val="right"/>
              <w:rPr>
                <w:rFonts w:ascii="Cambria" w:eastAsia="Times New Roman" w:hAnsi="Cambria" w:cs="Arial"/>
                <w:b/>
                <w:bCs/>
                <w:sz w:val="16"/>
                <w:szCs w:val="16"/>
                <w:lang w:eastAsia="es-CO"/>
              </w:rPr>
            </w:pPr>
            <w:r w:rsidRPr="005224BD">
              <w:rPr>
                <w:rFonts w:ascii="Cambria" w:eastAsia="Times New Roman" w:hAnsi="Cambria" w:cs="Arial"/>
                <w:b/>
                <w:bCs/>
                <w:sz w:val="16"/>
                <w:szCs w:val="16"/>
                <w:lang w:eastAsia="es-CO"/>
              </w:rPr>
              <w:t>-68%</w:t>
            </w:r>
          </w:p>
        </w:tc>
      </w:tr>
      <w:tr w:rsidR="00E80A32" w:rsidRPr="005224BD" w:rsidTr="00746CE8">
        <w:trPr>
          <w:trHeight w:val="255"/>
        </w:trPr>
        <w:tc>
          <w:tcPr>
            <w:tcW w:w="623" w:type="pct"/>
            <w:tcBorders>
              <w:top w:val="nil"/>
              <w:left w:val="single" w:sz="8" w:space="0" w:color="auto"/>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325801</w:t>
            </w:r>
          </w:p>
        </w:tc>
        <w:tc>
          <w:tcPr>
            <w:tcW w:w="1688"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Efectivo</w:t>
            </w:r>
          </w:p>
        </w:tc>
        <w:tc>
          <w:tcPr>
            <w:tcW w:w="734"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66,763,724</w:t>
            </w:r>
          </w:p>
        </w:tc>
        <w:tc>
          <w:tcPr>
            <w:tcW w:w="734"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66,763,724</w:t>
            </w:r>
          </w:p>
        </w:tc>
        <w:tc>
          <w:tcPr>
            <w:tcW w:w="660"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0</w:t>
            </w:r>
          </w:p>
        </w:tc>
        <w:tc>
          <w:tcPr>
            <w:tcW w:w="561" w:type="pct"/>
            <w:tcBorders>
              <w:top w:val="nil"/>
              <w:left w:val="nil"/>
              <w:bottom w:val="single" w:sz="4" w:space="0" w:color="auto"/>
              <w:right w:val="single" w:sz="8" w:space="0" w:color="auto"/>
            </w:tcBorders>
            <w:shd w:val="clear" w:color="auto" w:fill="auto"/>
            <w:noWrap/>
            <w:vAlign w:val="bottom"/>
            <w:hideMark/>
          </w:tcPr>
          <w:p w:rsidR="00E80A32" w:rsidRPr="005224BD" w:rsidRDefault="00E80A32" w:rsidP="00746CE8">
            <w:pPr>
              <w:jc w:val="right"/>
              <w:rPr>
                <w:rFonts w:ascii="Cambria" w:eastAsia="Times New Roman" w:hAnsi="Cambria" w:cs="Arial"/>
                <w:sz w:val="16"/>
                <w:szCs w:val="16"/>
                <w:lang w:eastAsia="es-CO"/>
              </w:rPr>
            </w:pPr>
            <w:r w:rsidRPr="005224BD">
              <w:rPr>
                <w:rFonts w:ascii="Cambria" w:eastAsia="Times New Roman" w:hAnsi="Cambria" w:cs="Arial"/>
                <w:sz w:val="16"/>
                <w:szCs w:val="16"/>
                <w:lang w:eastAsia="es-CO"/>
              </w:rPr>
              <w:t>0%</w:t>
            </w:r>
          </w:p>
        </w:tc>
      </w:tr>
      <w:tr w:rsidR="00E80A32" w:rsidRPr="005224BD" w:rsidTr="00746CE8">
        <w:trPr>
          <w:trHeight w:val="255"/>
        </w:trPr>
        <w:tc>
          <w:tcPr>
            <w:tcW w:w="623" w:type="pct"/>
            <w:tcBorders>
              <w:top w:val="nil"/>
              <w:left w:val="single" w:sz="8" w:space="0" w:color="auto"/>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lastRenderedPageBreak/>
              <w:t>325805</w:t>
            </w:r>
          </w:p>
        </w:tc>
        <w:tc>
          <w:tcPr>
            <w:tcW w:w="1688"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Inventarios</w:t>
            </w:r>
          </w:p>
        </w:tc>
        <w:tc>
          <w:tcPr>
            <w:tcW w:w="734"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724,434,695</w:t>
            </w:r>
          </w:p>
        </w:tc>
        <w:tc>
          <w:tcPr>
            <w:tcW w:w="734"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722,626,767</w:t>
            </w:r>
          </w:p>
        </w:tc>
        <w:tc>
          <w:tcPr>
            <w:tcW w:w="660"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1,807,928</w:t>
            </w:r>
          </w:p>
        </w:tc>
        <w:tc>
          <w:tcPr>
            <w:tcW w:w="561" w:type="pct"/>
            <w:tcBorders>
              <w:top w:val="nil"/>
              <w:left w:val="nil"/>
              <w:bottom w:val="single" w:sz="4" w:space="0" w:color="auto"/>
              <w:right w:val="single" w:sz="8" w:space="0" w:color="auto"/>
            </w:tcBorders>
            <w:shd w:val="clear" w:color="auto" w:fill="auto"/>
            <w:noWrap/>
            <w:vAlign w:val="bottom"/>
            <w:hideMark/>
          </w:tcPr>
          <w:p w:rsidR="00E80A32" w:rsidRPr="005224BD" w:rsidRDefault="00E80A32" w:rsidP="00746CE8">
            <w:pPr>
              <w:jc w:val="right"/>
              <w:rPr>
                <w:rFonts w:ascii="Cambria" w:eastAsia="Times New Roman" w:hAnsi="Cambria" w:cs="Arial"/>
                <w:sz w:val="16"/>
                <w:szCs w:val="16"/>
                <w:lang w:eastAsia="es-CO"/>
              </w:rPr>
            </w:pPr>
            <w:r w:rsidRPr="005224BD">
              <w:rPr>
                <w:rFonts w:ascii="Cambria" w:eastAsia="Times New Roman" w:hAnsi="Cambria" w:cs="Arial"/>
                <w:sz w:val="16"/>
                <w:szCs w:val="16"/>
                <w:lang w:eastAsia="es-CO"/>
              </w:rPr>
              <w:t>0%</w:t>
            </w:r>
          </w:p>
        </w:tc>
      </w:tr>
      <w:tr w:rsidR="00E80A32" w:rsidRPr="005224BD" w:rsidTr="00746CE8">
        <w:trPr>
          <w:trHeight w:val="255"/>
        </w:trPr>
        <w:tc>
          <w:tcPr>
            <w:tcW w:w="623" w:type="pct"/>
            <w:tcBorders>
              <w:top w:val="nil"/>
              <w:left w:val="single" w:sz="8" w:space="0" w:color="auto"/>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325806</w:t>
            </w:r>
          </w:p>
        </w:tc>
        <w:tc>
          <w:tcPr>
            <w:tcW w:w="1688"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Propiedad, Planta y Equipo</w:t>
            </w:r>
          </w:p>
        </w:tc>
        <w:tc>
          <w:tcPr>
            <w:tcW w:w="734"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1,657,531,637</w:t>
            </w:r>
          </w:p>
        </w:tc>
        <w:tc>
          <w:tcPr>
            <w:tcW w:w="734"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7,842,784,061</w:t>
            </w:r>
          </w:p>
        </w:tc>
        <w:tc>
          <w:tcPr>
            <w:tcW w:w="660"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-6,185,252,424</w:t>
            </w:r>
          </w:p>
        </w:tc>
        <w:tc>
          <w:tcPr>
            <w:tcW w:w="561" w:type="pct"/>
            <w:tcBorders>
              <w:top w:val="nil"/>
              <w:left w:val="nil"/>
              <w:bottom w:val="single" w:sz="4" w:space="0" w:color="auto"/>
              <w:right w:val="single" w:sz="8" w:space="0" w:color="auto"/>
            </w:tcBorders>
            <w:shd w:val="clear" w:color="auto" w:fill="auto"/>
            <w:noWrap/>
            <w:vAlign w:val="bottom"/>
            <w:hideMark/>
          </w:tcPr>
          <w:p w:rsidR="00E80A32" w:rsidRPr="005224BD" w:rsidRDefault="00E80A32" w:rsidP="00746CE8">
            <w:pPr>
              <w:jc w:val="right"/>
              <w:rPr>
                <w:rFonts w:ascii="Cambria" w:eastAsia="Times New Roman" w:hAnsi="Cambria" w:cs="Arial"/>
                <w:sz w:val="16"/>
                <w:szCs w:val="16"/>
                <w:lang w:eastAsia="es-CO"/>
              </w:rPr>
            </w:pPr>
            <w:r w:rsidRPr="005224BD">
              <w:rPr>
                <w:rFonts w:ascii="Cambria" w:eastAsia="Times New Roman" w:hAnsi="Cambria" w:cs="Arial"/>
                <w:sz w:val="16"/>
                <w:szCs w:val="16"/>
                <w:lang w:eastAsia="es-CO"/>
              </w:rPr>
              <w:t>-79%</w:t>
            </w:r>
          </w:p>
        </w:tc>
      </w:tr>
      <w:tr w:rsidR="00E80A32" w:rsidRPr="005224BD" w:rsidTr="00746CE8">
        <w:trPr>
          <w:trHeight w:val="255"/>
        </w:trPr>
        <w:tc>
          <w:tcPr>
            <w:tcW w:w="623" w:type="pct"/>
            <w:tcBorders>
              <w:top w:val="nil"/>
              <w:left w:val="single" w:sz="8" w:space="0" w:color="auto"/>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325812</w:t>
            </w:r>
          </w:p>
        </w:tc>
        <w:tc>
          <w:tcPr>
            <w:tcW w:w="1688"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Cuentas por Pagar</w:t>
            </w:r>
          </w:p>
        </w:tc>
        <w:tc>
          <w:tcPr>
            <w:tcW w:w="734"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518,405,765</w:t>
            </w:r>
          </w:p>
        </w:tc>
        <w:tc>
          <w:tcPr>
            <w:tcW w:w="734"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518,405,765</w:t>
            </w:r>
          </w:p>
        </w:tc>
        <w:tc>
          <w:tcPr>
            <w:tcW w:w="660"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0</w:t>
            </w:r>
          </w:p>
        </w:tc>
        <w:tc>
          <w:tcPr>
            <w:tcW w:w="561" w:type="pct"/>
            <w:tcBorders>
              <w:top w:val="nil"/>
              <w:left w:val="nil"/>
              <w:bottom w:val="single" w:sz="4" w:space="0" w:color="auto"/>
              <w:right w:val="single" w:sz="8" w:space="0" w:color="auto"/>
            </w:tcBorders>
            <w:shd w:val="clear" w:color="auto" w:fill="auto"/>
            <w:noWrap/>
            <w:vAlign w:val="bottom"/>
            <w:hideMark/>
          </w:tcPr>
          <w:p w:rsidR="00E80A32" w:rsidRPr="005224BD" w:rsidRDefault="00E80A32" w:rsidP="00746CE8">
            <w:pPr>
              <w:jc w:val="right"/>
              <w:rPr>
                <w:rFonts w:ascii="Cambria" w:eastAsia="Times New Roman" w:hAnsi="Cambria" w:cs="Arial"/>
                <w:sz w:val="16"/>
                <w:szCs w:val="16"/>
                <w:lang w:eastAsia="es-CO"/>
              </w:rPr>
            </w:pPr>
            <w:r w:rsidRPr="005224BD">
              <w:rPr>
                <w:rFonts w:ascii="Cambria" w:eastAsia="Times New Roman" w:hAnsi="Cambria" w:cs="Arial"/>
                <w:sz w:val="16"/>
                <w:szCs w:val="16"/>
                <w:lang w:eastAsia="es-CO"/>
              </w:rPr>
              <w:t>0%</w:t>
            </w:r>
          </w:p>
        </w:tc>
      </w:tr>
      <w:tr w:rsidR="00E80A32" w:rsidRPr="005224BD" w:rsidTr="00746CE8">
        <w:trPr>
          <w:trHeight w:val="255"/>
        </w:trPr>
        <w:tc>
          <w:tcPr>
            <w:tcW w:w="623" w:type="pct"/>
            <w:tcBorders>
              <w:top w:val="nil"/>
              <w:left w:val="single" w:sz="8" w:space="0" w:color="auto"/>
              <w:bottom w:val="single" w:sz="4" w:space="0" w:color="auto"/>
              <w:right w:val="single" w:sz="4" w:space="0" w:color="auto"/>
            </w:tcBorders>
            <w:shd w:val="clear" w:color="auto" w:fill="auto"/>
            <w:noWrap/>
            <w:vAlign w:val="bottom"/>
            <w:hideMark/>
          </w:tcPr>
          <w:p w:rsidR="00E80A32" w:rsidRPr="005224BD" w:rsidRDefault="00E80A32" w:rsidP="00746CE8">
            <w:pPr>
              <w:rPr>
                <w:rFonts w:ascii="Cambria" w:eastAsia="Times New Roman" w:hAnsi="Cambria" w:cs="Arial"/>
                <w:b/>
                <w:bCs/>
                <w:i/>
                <w:iCs/>
                <w:sz w:val="16"/>
                <w:szCs w:val="16"/>
                <w:lang w:eastAsia="es-CO"/>
              </w:rPr>
            </w:pPr>
            <w:r w:rsidRPr="005224BD">
              <w:rPr>
                <w:rFonts w:ascii="Cambria" w:eastAsia="Times New Roman" w:hAnsi="Cambria" w:cs="Arial"/>
                <w:b/>
                <w:bCs/>
                <w:i/>
                <w:iCs/>
                <w:sz w:val="16"/>
                <w:szCs w:val="16"/>
                <w:lang w:eastAsia="es-CO"/>
              </w:rPr>
              <w:t>PASIVO MAS PATRIMONIO</w:t>
            </w:r>
          </w:p>
        </w:tc>
        <w:tc>
          <w:tcPr>
            <w:tcW w:w="1688"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rPr>
                <w:rFonts w:ascii="Cambria" w:eastAsia="Times New Roman" w:hAnsi="Cambria" w:cs="Arial"/>
                <w:b/>
                <w:bCs/>
                <w:i/>
                <w:iCs/>
                <w:sz w:val="16"/>
                <w:szCs w:val="16"/>
                <w:lang w:eastAsia="es-CO"/>
              </w:rPr>
            </w:pPr>
            <w:r w:rsidRPr="005224BD">
              <w:rPr>
                <w:rFonts w:ascii="Cambria" w:eastAsia="Times New Roman" w:hAnsi="Cambria" w:cs="Arial"/>
                <w:b/>
                <w:bCs/>
                <w:i/>
                <w:iCs/>
                <w:sz w:val="16"/>
                <w:szCs w:val="16"/>
                <w:lang w:eastAsia="es-CO"/>
              </w:rPr>
              <w:t> </w:t>
            </w:r>
          </w:p>
        </w:tc>
        <w:tc>
          <w:tcPr>
            <w:tcW w:w="734"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b/>
                <w:bCs/>
                <w:i/>
                <w:iCs/>
                <w:sz w:val="16"/>
                <w:szCs w:val="16"/>
                <w:lang w:eastAsia="es-CO"/>
              </w:rPr>
            </w:pPr>
            <w:r w:rsidRPr="005224BD">
              <w:rPr>
                <w:rFonts w:ascii="Cambria" w:eastAsia="Times New Roman" w:hAnsi="Cambria" w:cs="Arial"/>
                <w:b/>
                <w:bCs/>
                <w:i/>
                <w:iCs/>
                <w:sz w:val="16"/>
                <w:szCs w:val="16"/>
                <w:lang w:eastAsia="es-CO"/>
              </w:rPr>
              <w:t>65,717,154,838</w:t>
            </w:r>
          </w:p>
        </w:tc>
        <w:tc>
          <w:tcPr>
            <w:tcW w:w="734"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b/>
                <w:bCs/>
                <w:i/>
                <w:iCs/>
                <w:sz w:val="16"/>
                <w:szCs w:val="16"/>
                <w:lang w:eastAsia="es-CO"/>
              </w:rPr>
            </w:pPr>
            <w:r w:rsidRPr="005224BD">
              <w:rPr>
                <w:rFonts w:ascii="Cambria" w:eastAsia="Times New Roman" w:hAnsi="Cambria" w:cs="Arial"/>
                <w:b/>
                <w:bCs/>
                <w:i/>
                <w:iCs/>
                <w:sz w:val="16"/>
                <w:szCs w:val="16"/>
                <w:lang w:eastAsia="es-CO"/>
              </w:rPr>
              <w:t>75,791,889,610</w:t>
            </w:r>
          </w:p>
        </w:tc>
        <w:tc>
          <w:tcPr>
            <w:tcW w:w="660"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b/>
                <w:bCs/>
                <w:i/>
                <w:iCs/>
                <w:sz w:val="16"/>
                <w:szCs w:val="16"/>
                <w:lang w:eastAsia="es-CO"/>
              </w:rPr>
            </w:pPr>
            <w:r w:rsidRPr="005224BD">
              <w:rPr>
                <w:rFonts w:ascii="Cambria" w:eastAsia="Times New Roman" w:hAnsi="Cambria" w:cs="Arial"/>
                <w:b/>
                <w:bCs/>
                <w:i/>
                <w:iCs/>
                <w:sz w:val="16"/>
                <w:szCs w:val="16"/>
                <w:lang w:eastAsia="es-CO"/>
              </w:rPr>
              <w:t>-10,074,734,772</w:t>
            </w:r>
          </w:p>
        </w:tc>
        <w:tc>
          <w:tcPr>
            <w:tcW w:w="561" w:type="pct"/>
            <w:tcBorders>
              <w:top w:val="nil"/>
              <w:left w:val="nil"/>
              <w:bottom w:val="single" w:sz="4" w:space="0" w:color="auto"/>
              <w:right w:val="single" w:sz="8" w:space="0" w:color="auto"/>
            </w:tcBorders>
            <w:shd w:val="clear" w:color="auto" w:fill="auto"/>
            <w:noWrap/>
            <w:vAlign w:val="bottom"/>
            <w:hideMark/>
          </w:tcPr>
          <w:p w:rsidR="00E80A32" w:rsidRPr="005224BD" w:rsidRDefault="00E80A32" w:rsidP="00746CE8">
            <w:pPr>
              <w:jc w:val="right"/>
              <w:rPr>
                <w:rFonts w:ascii="Cambria" w:eastAsia="Times New Roman" w:hAnsi="Cambria" w:cs="Arial"/>
                <w:b/>
                <w:bCs/>
                <w:sz w:val="16"/>
                <w:szCs w:val="16"/>
                <w:lang w:eastAsia="es-CO"/>
              </w:rPr>
            </w:pPr>
            <w:r w:rsidRPr="005224BD">
              <w:rPr>
                <w:rFonts w:ascii="Cambria" w:eastAsia="Times New Roman" w:hAnsi="Cambria" w:cs="Arial"/>
                <w:b/>
                <w:bCs/>
                <w:sz w:val="16"/>
                <w:szCs w:val="16"/>
                <w:lang w:eastAsia="es-CO"/>
              </w:rPr>
              <w:t>-13%</w:t>
            </w:r>
          </w:p>
        </w:tc>
      </w:tr>
      <w:tr w:rsidR="00E80A32" w:rsidRPr="005224BD" w:rsidTr="00746CE8">
        <w:trPr>
          <w:trHeight w:val="255"/>
        </w:trPr>
        <w:tc>
          <w:tcPr>
            <w:tcW w:w="623" w:type="pct"/>
            <w:tcBorders>
              <w:top w:val="nil"/>
              <w:left w:val="single" w:sz="8" w:space="0" w:color="auto"/>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b/>
                <w:bCs/>
                <w:i/>
                <w:iCs/>
                <w:sz w:val="16"/>
                <w:szCs w:val="16"/>
                <w:lang w:eastAsia="es-CO"/>
              </w:rPr>
            </w:pPr>
            <w:r w:rsidRPr="005224BD">
              <w:rPr>
                <w:rFonts w:ascii="Cambria" w:eastAsia="Times New Roman" w:hAnsi="Cambria" w:cs="Arial"/>
                <w:b/>
                <w:bCs/>
                <w:i/>
                <w:iCs/>
                <w:sz w:val="16"/>
                <w:szCs w:val="16"/>
                <w:lang w:eastAsia="es-CO"/>
              </w:rPr>
              <w:t>8</w:t>
            </w:r>
          </w:p>
        </w:tc>
        <w:tc>
          <w:tcPr>
            <w:tcW w:w="1688"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rPr>
                <w:rFonts w:ascii="Cambria" w:eastAsia="Times New Roman" w:hAnsi="Cambria" w:cs="Arial"/>
                <w:b/>
                <w:bCs/>
                <w:i/>
                <w:iCs/>
                <w:sz w:val="16"/>
                <w:szCs w:val="16"/>
                <w:lang w:eastAsia="es-CO"/>
              </w:rPr>
            </w:pPr>
            <w:r w:rsidRPr="005224BD">
              <w:rPr>
                <w:rFonts w:ascii="Cambria" w:eastAsia="Times New Roman" w:hAnsi="Cambria" w:cs="Arial"/>
                <w:b/>
                <w:bCs/>
                <w:i/>
                <w:iCs/>
                <w:sz w:val="16"/>
                <w:szCs w:val="16"/>
                <w:lang w:eastAsia="es-CO"/>
              </w:rPr>
              <w:t>CUENTAS DE ORDEN DEUDORAS</w:t>
            </w:r>
          </w:p>
        </w:tc>
        <w:tc>
          <w:tcPr>
            <w:tcW w:w="734"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b/>
                <w:bCs/>
                <w:i/>
                <w:iCs/>
                <w:sz w:val="16"/>
                <w:szCs w:val="16"/>
                <w:lang w:eastAsia="es-CO"/>
              </w:rPr>
            </w:pPr>
            <w:r w:rsidRPr="005224BD">
              <w:rPr>
                <w:rFonts w:ascii="Cambria" w:eastAsia="Times New Roman" w:hAnsi="Cambria" w:cs="Arial"/>
                <w:b/>
                <w:bCs/>
                <w:i/>
                <w:iCs/>
                <w:sz w:val="16"/>
                <w:szCs w:val="16"/>
                <w:lang w:eastAsia="es-CO"/>
              </w:rPr>
              <w:t>0</w:t>
            </w:r>
          </w:p>
        </w:tc>
        <w:tc>
          <w:tcPr>
            <w:tcW w:w="734"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b/>
                <w:bCs/>
                <w:i/>
                <w:iCs/>
                <w:sz w:val="16"/>
                <w:szCs w:val="16"/>
                <w:lang w:eastAsia="es-CO"/>
              </w:rPr>
            </w:pPr>
            <w:r w:rsidRPr="005224BD">
              <w:rPr>
                <w:rFonts w:ascii="Cambria" w:eastAsia="Times New Roman" w:hAnsi="Cambria" w:cs="Arial"/>
                <w:b/>
                <w:bCs/>
                <w:i/>
                <w:iCs/>
                <w:sz w:val="16"/>
                <w:szCs w:val="16"/>
                <w:lang w:eastAsia="es-CO"/>
              </w:rPr>
              <w:t>0</w:t>
            </w:r>
          </w:p>
        </w:tc>
        <w:tc>
          <w:tcPr>
            <w:tcW w:w="660"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b/>
                <w:bCs/>
                <w:i/>
                <w:iCs/>
                <w:sz w:val="16"/>
                <w:szCs w:val="16"/>
                <w:lang w:eastAsia="es-CO"/>
              </w:rPr>
            </w:pPr>
            <w:r w:rsidRPr="005224BD">
              <w:rPr>
                <w:rFonts w:ascii="Cambria" w:eastAsia="Times New Roman" w:hAnsi="Cambria" w:cs="Arial"/>
                <w:b/>
                <w:bCs/>
                <w:i/>
                <w:iCs/>
                <w:sz w:val="16"/>
                <w:szCs w:val="16"/>
                <w:lang w:eastAsia="es-CO"/>
              </w:rPr>
              <w:t>0</w:t>
            </w:r>
          </w:p>
        </w:tc>
        <w:tc>
          <w:tcPr>
            <w:tcW w:w="561" w:type="pct"/>
            <w:tcBorders>
              <w:top w:val="nil"/>
              <w:left w:val="nil"/>
              <w:bottom w:val="single" w:sz="4" w:space="0" w:color="auto"/>
              <w:right w:val="single" w:sz="8" w:space="0" w:color="auto"/>
            </w:tcBorders>
            <w:shd w:val="clear" w:color="auto" w:fill="auto"/>
            <w:noWrap/>
            <w:vAlign w:val="bottom"/>
            <w:hideMark/>
          </w:tcPr>
          <w:p w:rsidR="00E80A32" w:rsidRPr="005224BD" w:rsidRDefault="00E80A32" w:rsidP="00746CE8">
            <w:pPr>
              <w:jc w:val="right"/>
              <w:rPr>
                <w:rFonts w:ascii="Cambria" w:eastAsia="Times New Roman" w:hAnsi="Cambria" w:cs="Arial"/>
                <w:b/>
                <w:bCs/>
                <w:sz w:val="16"/>
                <w:szCs w:val="16"/>
                <w:lang w:eastAsia="es-CO"/>
              </w:rPr>
            </w:pPr>
            <w:r w:rsidRPr="005224BD">
              <w:rPr>
                <w:rFonts w:ascii="Cambria" w:eastAsia="Times New Roman" w:hAnsi="Cambria" w:cs="Arial"/>
                <w:b/>
                <w:bCs/>
                <w:sz w:val="16"/>
                <w:szCs w:val="16"/>
                <w:lang w:eastAsia="es-CO"/>
              </w:rPr>
              <w:t>0%</w:t>
            </w:r>
          </w:p>
        </w:tc>
      </w:tr>
      <w:tr w:rsidR="00E80A32" w:rsidRPr="005224BD" w:rsidTr="00746CE8">
        <w:trPr>
          <w:trHeight w:val="255"/>
        </w:trPr>
        <w:tc>
          <w:tcPr>
            <w:tcW w:w="623" w:type="pct"/>
            <w:tcBorders>
              <w:top w:val="nil"/>
              <w:left w:val="single" w:sz="8" w:space="0" w:color="auto"/>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b/>
                <w:bCs/>
                <w:i/>
                <w:iCs/>
                <w:sz w:val="16"/>
                <w:szCs w:val="16"/>
                <w:lang w:eastAsia="es-CO"/>
              </w:rPr>
            </w:pPr>
            <w:r w:rsidRPr="005224BD">
              <w:rPr>
                <w:rFonts w:ascii="Cambria" w:eastAsia="Times New Roman" w:hAnsi="Cambria" w:cs="Arial"/>
                <w:b/>
                <w:bCs/>
                <w:i/>
                <w:iCs/>
                <w:sz w:val="16"/>
                <w:szCs w:val="16"/>
                <w:lang w:eastAsia="es-CO"/>
              </w:rPr>
              <w:t>81</w:t>
            </w:r>
          </w:p>
        </w:tc>
        <w:tc>
          <w:tcPr>
            <w:tcW w:w="1688"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rPr>
                <w:rFonts w:ascii="Cambria" w:eastAsia="Times New Roman" w:hAnsi="Cambria" w:cs="Arial"/>
                <w:b/>
                <w:bCs/>
                <w:i/>
                <w:iCs/>
                <w:sz w:val="16"/>
                <w:szCs w:val="16"/>
                <w:lang w:eastAsia="es-CO"/>
              </w:rPr>
            </w:pPr>
            <w:r w:rsidRPr="005224BD">
              <w:rPr>
                <w:rFonts w:ascii="Cambria" w:eastAsia="Times New Roman" w:hAnsi="Cambria" w:cs="Arial"/>
                <w:b/>
                <w:bCs/>
                <w:i/>
                <w:iCs/>
                <w:sz w:val="16"/>
                <w:szCs w:val="16"/>
                <w:lang w:eastAsia="es-CO"/>
              </w:rPr>
              <w:t>DERECHOS CONTINGENTES</w:t>
            </w:r>
          </w:p>
        </w:tc>
        <w:tc>
          <w:tcPr>
            <w:tcW w:w="734"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b/>
                <w:bCs/>
                <w:i/>
                <w:iCs/>
                <w:sz w:val="16"/>
                <w:szCs w:val="16"/>
                <w:lang w:eastAsia="es-CO"/>
              </w:rPr>
            </w:pPr>
            <w:r w:rsidRPr="005224BD">
              <w:rPr>
                <w:rFonts w:ascii="Cambria" w:eastAsia="Times New Roman" w:hAnsi="Cambria" w:cs="Arial"/>
                <w:b/>
                <w:bCs/>
                <w:i/>
                <w:iCs/>
                <w:sz w:val="16"/>
                <w:szCs w:val="16"/>
                <w:lang w:eastAsia="es-CO"/>
              </w:rPr>
              <w:t>14,544,645,619</w:t>
            </w:r>
          </w:p>
        </w:tc>
        <w:tc>
          <w:tcPr>
            <w:tcW w:w="734"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b/>
                <w:bCs/>
                <w:i/>
                <w:iCs/>
                <w:sz w:val="16"/>
                <w:szCs w:val="16"/>
                <w:lang w:eastAsia="es-CO"/>
              </w:rPr>
            </w:pPr>
            <w:r w:rsidRPr="005224BD">
              <w:rPr>
                <w:rFonts w:ascii="Cambria" w:eastAsia="Times New Roman" w:hAnsi="Cambria" w:cs="Arial"/>
                <w:b/>
                <w:bCs/>
                <w:i/>
                <w:iCs/>
                <w:sz w:val="16"/>
                <w:szCs w:val="16"/>
                <w:lang w:eastAsia="es-CO"/>
              </w:rPr>
              <w:t>14,544,645,619</w:t>
            </w:r>
          </w:p>
        </w:tc>
        <w:tc>
          <w:tcPr>
            <w:tcW w:w="660"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b/>
                <w:bCs/>
                <w:i/>
                <w:iCs/>
                <w:sz w:val="16"/>
                <w:szCs w:val="16"/>
                <w:lang w:eastAsia="es-CO"/>
              </w:rPr>
            </w:pPr>
            <w:r w:rsidRPr="005224BD">
              <w:rPr>
                <w:rFonts w:ascii="Cambria" w:eastAsia="Times New Roman" w:hAnsi="Cambria" w:cs="Arial"/>
                <w:b/>
                <w:bCs/>
                <w:i/>
                <w:iCs/>
                <w:sz w:val="16"/>
                <w:szCs w:val="16"/>
                <w:lang w:eastAsia="es-CO"/>
              </w:rPr>
              <w:t>0</w:t>
            </w:r>
          </w:p>
        </w:tc>
        <w:tc>
          <w:tcPr>
            <w:tcW w:w="561" w:type="pct"/>
            <w:tcBorders>
              <w:top w:val="nil"/>
              <w:left w:val="nil"/>
              <w:bottom w:val="single" w:sz="4" w:space="0" w:color="auto"/>
              <w:right w:val="single" w:sz="8" w:space="0" w:color="auto"/>
            </w:tcBorders>
            <w:shd w:val="clear" w:color="auto" w:fill="auto"/>
            <w:noWrap/>
            <w:vAlign w:val="bottom"/>
            <w:hideMark/>
          </w:tcPr>
          <w:p w:rsidR="00E80A32" w:rsidRPr="005224BD" w:rsidRDefault="00E80A32" w:rsidP="00746CE8">
            <w:pPr>
              <w:jc w:val="right"/>
              <w:rPr>
                <w:rFonts w:ascii="Cambria" w:eastAsia="Times New Roman" w:hAnsi="Cambria" w:cs="Arial"/>
                <w:b/>
                <w:bCs/>
                <w:sz w:val="16"/>
                <w:szCs w:val="16"/>
                <w:lang w:eastAsia="es-CO"/>
              </w:rPr>
            </w:pPr>
            <w:r w:rsidRPr="005224BD">
              <w:rPr>
                <w:rFonts w:ascii="Cambria" w:eastAsia="Times New Roman" w:hAnsi="Cambria" w:cs="Arial"/>
                <w:b/>
                <w:bCs/>
                <w:sz w:val="16"/>
                <w:szCs w:val="16"/>
                <w:lang w:eastAsia="es-CO"/>
              </w:rPr>
              <w:t>0%</w:t>
            </w:r>
          </w:p>
        </w:tc>
      </w:tr>
      <w:tr w:rsidR="00E80A32" w:rsidRPr="005224BD" w:rsidTr="00746CE8">
        <w:trPr>
          <w:trHeight w:val="255"/>
        </w:trPr>
        <w:tc>
          <w:tcPr>
            <w:tcW w:w="623" w:type="pct"/>
            <w:tcBorders>
              <w:top w:val="nil"/>
              <w:left w:val="single" w:sz="8" w:space="0" w:color="auto"/>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b/>
                <w:bCs/>
                <w:i/>
                <w:iCs/>
                <w:sz w:val="16"/>
                <w:szCs w:val="16"/>
                <w:lang w:eastAsia="es-CO"/>
              </w:rPr>
            </w:pPr>
            <w:r w:rsidRPr="005224BD">
              <w:rPr>
                <w:rFonts w:ascii="Cambria" w:eastAsia="Times New Roman" w:hAnsi="Cambria" w:cs="Arial"/>
                <w:b/>
                <w:bCs/>
                <w:i/>
                <w:iCs/>
                <w:sz w:val="16"/>
                <w:szCs w:val="16"/>
                <w:lang w:eastAsia="es-CO"/>
              </w:rPr>
              <w:t>8120</w:t>
            </w:r>
          </w:p>
        </w:tc>
        <w:tc>
          <w:tcPr>
            <w:tcW w:w="1688"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rPr>
                <w:rFonts w:ascii="Cambria" w:eastAsia="Times New Roman" w:hAnsi="Cambria" w:cs="Arial"/>
                <w:b/>
                <w:bCs/>
                <w:i/>
                <w:iCs/>
                <w:sz w:val="16"/>
                <w:szCs w:val="16"/>
                <w:lang w:eastAsia="es-CO"/>
              </w:rPr>
            </w:pPr>
            <w:r w:rsidRPr="005224BD">
              <w:rPr>
                <w:rFonts w:ascii="Cambria" w:eastAsia="Times New Roman" w:hAnsi="Cambria" w:cs="Arial"/>
                <w:b/>
                <w:bCs/>
                <w:i/>
                <w:iCs/>
                <w:sz w:val="16"/>
                <w:szCs w:val="16"/>
                <w:lang w:eastAsia="es-CO"/>
              </w:rPr>
              <w:t>LITIGIOS Y MECANISMOS ALTERNATIVOS</w:t>
            </w:r>
          </w:p>
        </w:tc>
        <w:tc>
          <w:tcPr>
            <w:tcW w:w="734"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b/>
                <w:bCs/>
                <w:i/>
                <w:iCs/>
                <w:sz w:val="16"/>
                <w:szCs w:val="16"/>
                <w:lang w:eastAsia="es-CO"/>
              </w:rPr>
            </w:pPr>
            <w:r w:rsidRPr="005224BD">
              <w:rPr>
                <w:rFonts w:ascii="Cambria" w:eastAsia="Times New Roman" w:hAnsi="Cambria" w:cs="Arial"/>
                <w:b/>
                <w:bCs/>
                <w:i/>
                <w:iCs/>
                <w:sz w:val="16"/>
                <w:szCs w:val="16"/>
                <w:lang w:eastAsia="es-CO"/>
              </w:rPr>
              <w:t>10,243,486,114</w:t>
            </w:r>
          </w:p>
        </w:tc>
        <w:tc>
          <w:tcPr>
            <w:tcW w:w="734"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b/>
                <w:bCs/>
                <w:i/>
                <w:iCs/>
                <w:sz w:val="16"/>
                <w:szCs w:val="16"/>
                <w:lang w:eastAsia="es-CO"/>
              </w:rPr>
            </w:pPr>
            <w:r w:rsidRPr="005224BD">
              <w:rPr>
                <w:rFonts w:ascii="Cambria" w:eastAsia="Times New Roman" w:hAnsi="Cambria" w:cs="Arial"/>
                <w:b/>
                <w:bCs/>
                <w:i/>
                <w:iCs/>
                <w:sz w:val="16"/>
                <w:szCs w:val="16"/>
                <w:lang w:eastAsia="es-CO"/>
              </w:rPr>
              <w:t>10,243,486,114</w:t>
            </w:r>
          </w:p>
        </w:tc>
        <w:tc>
          <w:tcPr>
            <w:tcW w:w="660"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b/>
                <w:bCs/>
                <w:i/>
                <w:iCs/>
                <w:sz w:val="16"/>
                <w:szCs w:val="16"/>
                <w:lang w:eastAsia="es-CO"/>
              </w:rPr>
            </w:pPr>
            <w:r w:rsidRPr="005224BD">
              <w:rPr>
                <w:rFonts w:ascii="Cambria" w:eastAsia="Times New Roman" w:hAnsi="Cambria" w:cs="Arial"/>
                <w:b/>
                <w:bCs/>
                <w:i/>
                <w:iCs/>
                <w:sz w:val="16"/>
                <w:szCs w:val="16"/>
                <w:lang w:eastAsia="es-CO"/>
              </w:rPr>
              <w:t>0</w:t>
            </w:r>
          </w:p>
        </w:tc>
        <w:tc>
          <w:tcPr>
            <w:tcW w:w="561" w:type="pct"/>
            <w:tcBorders>
              <w:top w:val="nil"/>
              <w:left w:val="nil"/>
              <w:bottom w:val="single" w:sz="4" w:space="0" w:color="auto"/>
              <w:right w:val="single" w:sz="8" w:space="0" w:color="auto"/>
            </w:tcBorders>
            <w:shd w:val="clear" w:color="auto" w:fill="auto"/>
            <w:noWrap/>
            <w:vAlign w:val="bottom"/>
            <w:hideMark/>
          </w:tcPr>
          <w:p w:rsidR="00E80A32" w:rsidRPr="005224BD" w:rsidRDefault="00E80A32" w:rsidP="00746CE8">
            <w:pPr>
              <w:jc w:val="right"/>
              <w:rPr>
                <w:rFonts w:ascii="Cambria" w:eastAsia="Times New Roman" w:hAnsi="Cambria" w:cs="Arial"/>
                <w:b/>
                <w:bCs/>
                <w:sz w:val="16"/>
                <w:szCs w:val="16"/>
                <w:lang w:eastAsia="es-CO"/>
              </w:rPr>
            </w:pPr>
            <w:r w:rsidRPr="005224BD">
              <w:rPr>
                <w:rFonts w:ascii="Cambria" w:eastAsia="Times New Roman" w:hAnsi="Cambria" w:cs="Arial"/>
                <w:b/>
                <w:bCs/>
                <w:sz w:val="16"/>
                <w:szCs w:val="16"/>
                <w:lang w:eastAsia="es-CO"/>
              </w:rPr>
              <w:t>0%</w:t>
            </w:r>
          </w:p>
        </w:tc>
      </w:tr>
      <w:tr w:rsidR="00E80A32" w:rsidRPr="005224BD" w:rsidTr="00746CE8">
        <w:trPr>
          <w:trHeight w:val="255"/>
        </w:trPr>
        <w:tc>
          <w:tcPr>
            <w:tcW w:w="623" w:type="pct"/>
            <w:tcBorders>
              <w:top w:val="nil"/>
              <w:left w:val="single" w:sz="8" w:space="0" w:color="auto"/>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812004</w:t>
            </w:r>
          </w:p>
        </w:tc>
        <w:tc>
          <w:tcPr>
            <w:tcW w:w="1688"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Administrativos</w:t>
            </w:r>
          </w:p>
        </w:tc>
        <w:tc>
          <w:tcPr>
            <w:tcW w:w="734"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10,243,486,114</w:t>
            </w:r>
          </w:p>
        </w:tc>
        <w:tc>
          <w:tcPr>
            <w:tcW w:w="734"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10,243,486,114</w:t>
            </w:r>
          </w:p>
        </w:tc>
        <w:tc>
          <w:tcPr>
            <w:tcW w:w="660"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0</w:t>
            </w:r>
          </w:p>
        </w:tc>
        <w:tc>
          <w:tcPr>
            <w:tcW w:w="561" w:type="pct"/>
            <w:tcBorders>
              <w:top w:val="nil"/>
              <w:left w:val="nil"/>
              <w:bottom w:val="single" w:sz="4" w:space="0" w:color="auto"/>
              <w:right w:val="single" w:sz="8" w:space="0" w:color="auto"/>
            </w:tcBorders>
            <w:shd w:val="clear" w:color="auto" w:fill="auto"/>
            <w:noWrap/>
            <w:vAlign w:val="bottom"/>
            <w:hideMark/>
          </w:tcPr>
          <w:p w:rsidR="00E80A32" w:rsidRPr="005224BD" w:rsidRDefault="00E80A32" w:rsidP="00746CE8">
            <w:pPr>
              <w:jc w:val="right"/>
              <w:rPr>
                <w:rFonts w:ascii="Cambria" w:eastAsia="Times New Roman" w:hAnsi="Cambria" w:cs="Arial"/>
                <w:sz w:val="16"/>
                <w:szCs w:val="16"/>
                <w:lang w:eastAsia="es-CO"/>
              </w:rPr>
            </w:pPr>
            <w:r w:rsidRPr="005224BD">
              <w:rPr>
                <w:rFonts w:ascii="Cambria" w:eastAsia="Times New Roman" w:hAnsi="Cambria" w:cs="Arial"/>
                <w:sz w:val="16"/>
                <w:szCs w:val="16"/>
                <w:lang w:eastAsia="es-CO"/>
              </w:rPr>
              <w:t>0%</w:t>
            </w:r>
          </w:p>
        </w:tc>
      </w:tr>
      <w:tr w:rsidR="00E80A32" w:rsidRPr="005224BD" w:rsidTr="00746CE8">
        <w:trPr>
          <w:trHeight w:val="255"/>
        </w:trPr>
        <w:tc>
          <w:tcPr>
            <w:tcW w:w="623" w:type="pct"/>
            <w:tcBorders>
              <w:top w:val="nil"/>
              <w:left w:val="single" w:sz="8" w:space="0" w:color="auto"/>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b/>
                <w:bCs/>
                <w:i/>
                <w:iCs/>
                <w:sz w:val="16"/>
                <w:szCs w:val="16"/>
                <w:lang w:eastAsia="es-CO"/>
              </w:rPr>
            </w:pPr>
            <w:r w:rsidRPr="005224BD">
              <w:rPr>
                <w:rFonts w:ascii="Cambria" w:eastAsia="Times New Roman" w:hAnsi="Cambria" w:cs="Arial"/>
                <w:b/>
                <w:bCs/>
                <w:i/>
                <w:iCs/>
                <w:sz w:val="16"/>
                <w:szCs w:val="16"/>
                <w:lang w:eastAsia="es-CO"/>
              </w:rPr>
              <w:t>8121</w:t>
            </w:r>
          </w:p>
        </w:tc>
        <w:tc>
          <w:tcPr>
            <w:tcW w:w="1688"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rPr>
                <w:rFonts w:ascii="Cambria" w:eastAsia="Times New Roman" w:hAnsi="Cambria" w:cs="Arial"/>
                <w:b/>
                <w:bCs/>
                <w:i/>
                <w:iCs/>
                <w:sz w:val="16"/>
                <w:szCs w:val="16"/>
                <w:lang w:eastAsia="es-CO"/>
              </w:rPr>
            </w:pPr>
            <w:r w:rsidRPr="005224BD">
              <w:rPr>
                <w:rFonts w:ascii="Cambria" w:eastAsia="Times New Roman" w:hAnsi="Cambria" w:cs="Arial"/>
                <w:b/>
                <w:bCs/>
                <w:i/>
                <w:iCs/>
                <w:sz w:val="16"/>
                <w:szCs w:val="16"/>
                <w:lang w:eastAsia="es-CO"/>
              </w:rPr>
              <w:t>RECURSOS Y DERECHOS POTENCIALES</w:t>
            </w:r>
          </w:p>
        </w:tc>
        <w:tc>
          <w:tcPr>
            <w:tcW w:w="734"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b/>
                <w:bCs/>
                <w:i/>
                <w:iCs/>
                <w:sz w:val="16"/>
                <w:szCs w:val="16"/>
                <w:lang w:eastAsia="es-CO"/>
              </w:rPr>
            </w:pPr>
            <w:r w:rsidRPr="005224BD">
              <w:rPr>
                <w:rFonts w:ascii="Cambria" w:eastAsia="Times New Roman" w:hAnsi="Cambria" w:cs="Arial"/>
                <w:b/>
                <w:bCs/>
                <w:i/>
                <w:iCs/>
                <w:sz w:val="16"/>
                <w:szCs w:val="16"/>
                <w:lang w:eastAsia="es-CO"/>
              </w:rPr>
              <w:t>4,301,159,505</w:t>
            </w:r>
          </w:p>
        </w:tc>
        <w:tc>
          <w:tcPr>
            <w:tcW w:w="734"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b/>
                <w:bCs/>
                <w:i/>
                <w:iCs/>
                <w:sz w:val="16"/>
                <w:szCs w:val="16"/>
                <w:lang w:eastAsia="es-CO"/>
              </w:rPr>
            </w:pPr>
            <w:r w:rsidRPr="005224BD">
              <w:rPr>
                <w:rFonts w:ascii="Cambria" w:eastAsia="Times New Roman" w:hAnsi="Cambria" w:cs="Arial"/>
                <w:b/>
                <w:bCs/>
                <w:i/>
                <w:iCs/>
                <w:sz w:val="16"/>
                <w:szCs w:val="16"/>
                <w:lang w:eastAsia="es-CO"/>
              </w:rPr>
              <w:t>4,301,159,505</w:t>
            </w:r>
          </w:p>
        </w:tc>
        <w:tc>
          <w:tcPr>
            <w:tcW w:w="660"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b/>
                <w:bCs/>
                <w:i/>
                <w:iCs/>
                <w:sz w:val="16"/>
                <w:szCs w:val="16"/>
                <w:lang w:eastAsia="es-CO"/>
              </w:rPr>
            </w:pPr>
            <w:r w:rsidRPr="005224BD">
              <w:rPr>
                <w:rFonts w:ascii="Cambria" w:eastAsia="Times New Roman" w:hAnsi="Cambria" w:cs="Arial"/>
                <w:b/>
                <w:bCs/>
                <w:i/>
                <w:iCs/>
                <w:sz w:val="16"/>
                <w:szCs w:val="16"/>
                <w:lang w:eastAsia="es-CO"/>
              </w:rPr>
              <w:t>0</w:t>
            </w:r>
          </w:p>
        </w:tc>
        <w:tc>
          <w:tcPr>
            <w:tcW w:w="561" w:type="pct"/>
            <w:tcBorders>
              <w:top w:val="nil"/>
              <w:left w:val="nil"/>
              <w:bottom w:val="single" w:sz="4" w:space="0" w:color="auto"/>
              <w:right w:val="single" w:sz="8" w:space="0" w:color="auto"/>
            </w:tcBorders>
            <w:shd w:val="clear" w:color="auto" w:fill="auto"/>
            <w:noWrap/>
            <w:vAlign w:val="bottom"/>
            <w:hideMark/>
          </w:tcPr>
          <w:p w:rsidR="00E80A32" w:rsidRPr="005224BD" w:rsidRDefault="00E80A32" w:rsidP="00746CE8">
            <w:pPr>
              <w:jc w:val="right"/>
              <w:rPr>
                <w:rFonts w:ascii="Cambria" w:eastAsia="Times New Roman" w:hAnsi="Cambria" w:cs="Arial"/>
                <w:b/>
                <w:bCs/>
                <w:sz w:val="16"/>
                <w:szCs w:val="16"/>
                <w:lang w:eastAsia="es-CO"/>
              </w:rPr>
            </w:pPr>
            <w:r w:rsidRPr="005224BD">
              <w:rPr>
                <w:rFonts w:ascii="Cambria" w:eastAsia="Times New Roman" w:hAnsi="Cambria" w:cs="Arial"/>
                <w:b/>
                <w:bCs/>
                <w:sz w:val="16"/>
                <w:szCs w:val="16"/>
                <w:lang w:eastAsia="es-CO"/>
              </w:rPr>
              <w:t>0%</w:t>
            </w:r>
          </w:p>
        </w:tc>
      </w:tr>
      <w:tr w:rsidR="00E80A32" w:rsidRPr="005224BD" w:rsidTr="00746CE8">
        <w:trPr>
          <w:trHeight w:val="255"/>
        </w:trPr>
        <w:tc>
          <w:tcPr>
            <w:tcW w:w="623" w:type="pct"/>
            <w:tcBorders>
              <w:top w:val="nil"/>
              <w:left w:val="single" w:sz="8" w:space="0" w:color="auto"/>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812190</w:t>
            </w:r>
          </w:p>
        </w:tc>
        <w:tc>
          <w:tcPr>
            <w:tcW w:w="1688"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Otros Recursos y Derechos potenciales</w:t>
            </w:r>
          </w:p>
        </w:tc>
        <w:tc>
          <w:tcPr>
            <w:tcW w:w="734"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4,301,159,505</w:t>
            </w:r>
          </w:p>
        </w:tc>
        <w:tc>
          <w:tcPr>
            <w:tcW w:w="734"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4,301,159,505</w:t>
            </w:r>
          </w:p>
        </w:tc>
        <w:tc>
          <w:tcPr>
            <w:tcW w:w="660"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0</w:t>
            </w:r>
          </w:p>
        </w:tc>
        <w:tc>
          <w:tcPr>
            <w:tcW w:w="561" w:type="pct"/>
            <w:tcBorders>
              <w:top w:val="nil"/>
              <w:left w:val="nil"/>
              <w:bottom w:val="single" w:sz="4" w:space="0" w:color="auto"/>
              <w:right w:val="single" w:sz="8" w:space="0" w:color="auto"/>
            </w:tcBorders>
            <w:shd w:val="clear" w:color="auto" w:fill="auto"/>
            <w:noWrap/>
            <w:vAlign w:val="bottom"/>
            <w:hideMark/>
          </w:tcPr>
          <w:p w:rsidR="00E80A32" w:rsidRPr="005224BD" w:rsidRDefault="00E80A32" w:rsidP="00746CE8">
            <w:pPr>
              <w:jc w:val="right"/>
              <w:rPr>
                <w:rFonts w:ascii="Cambria" w:eastAsia="Times New Roman" w:hAnsi="Cambria" w:cs="Arial"/>
                <w:sz w:val="16"/>
                <w:szCs w:val="16"/>
                <w:lang w:eastAsia="es-CO"/>
              </w:rPr>
            </w:pPr>
            <w:r w:rsidRPr="005224BD">
              <w:rPr>
                <w:rFonts w:ascii="Cambria" w:eastAsia="Times New Roman" w:hAnsi="Cambria" w:cs="Arial"/>
                <w:sz w:val="16"/>
                <w:szCs w:val="16"/>
                <w:lang w:eastAsia="es-CO"/>
              </w:rPr>
              <w:t>0%</w:t>
            </w:r>
          </w:p>
        </w:tc>
      </w:tr>
      <w:tr w:rsidR="00E80A32" w:rsidRPr="005224BD" w:rsidTr="00746CE8">
        <w:trPr>
          <w:trHeight w:val="255"/>
        </w:trPr>
        <w:tc>
          <w:tcPr>
            <w:tcW w:w="623" w:type="pct"/>
            <w:tcBorders>
              <w:top w:val="nil"/>
              <w:left w:val="single" w:sz="8" w:space="0" w:color="auto"/>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b/>
                <w:bCs/>
                <w:i/>
                <w:iCs/>
                <w:sz w:val="16"/>
                <w:szCs w:val="16"/>
                <w:lang w:eastAsia="es-CO"/>
              </w:rPr>
            </w:pPr>
            <w:r w:rsidRPr="005224BD">
              <w:rPr>
                <w:rFonts w:ascii="Cambria" w:eastAsia="Times New Roman" w:hAnsi="Cambria" w:cs="Arial"/>
                <w:b/>
                <w:bCs/>
                <w:i/>
                <w:iCs/>
                <w:sz w:val="16"/>
                <w:szCs w:val="16"/>
                <w:lang w:eastAsia="es-CO"/>
              </w:rPr>
              <w:t>83</w:t>
            </w:r>
          </w:p>
        </w:tc>
        <w:tc>
          <w:tcPr>
            <w:tcW w:w="1688"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rPr>
                <w:rFonts w:ascii="Cambria" w:eastAsia="Times New Roman" w:hAnsi="Cambria" w:cs="Arial"/>
                <w:b/>
                <w:bCs/>
                <w:i/>
                <w:iCs/>
                <w:sz w:val="16"/>
                <w:szCs w:val="16"/>
                <w:lang w:eastAsia="es-CO"/>
              </w:rPr>
            </w:pPr>
            <w:r w:rsidRPr="005224BD">
              <w:rPr>
                <w:rFonts w:ascii="Cambria" w:eastAsia="Times New Roman" w:hAnsi="Cambria" w:cs="Arial"/>
                <w:b/>
                <w:bCs/>
                <w:i/>
                <w:iCs/>
                <w:sz w:val="16"/>
                <w:szCs w:val="16"/>
                <w:lang w:eastAsia="es-CO"/>
              </w:rPr>
              <w:t>DEUDORAS DE CONTROL</w:t>
            </w:r>
          </w:p>
        </w:tc>
        <w:tc>
          <w:tcPr>
            <w:tcW w:w="734"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b/>
                <w:bCs/>
                <w:i/>
                <w:iCs/>
                <w:sz w:val="16"/>
                <w:szCs w:val="16"/>
                <w:lang w:eastAsia="es-CO"/>
              </w:rPr>
            </w:pPr>
            <w:r w:rsidRPr="005224BD">
              <w:rPr>
                <w:rFonts w:ascii="Cambria" w:eastAsia="Times New Roman" w:hAnsi="Cambria" w:cs="Arial"/>
                <w:b/>
                <w:bCs/>
                <w:i/>
                <w:iCs/>
                <w:sz w:val="16"/>
                <w:szCs w:val="16"/>
                <w:lang w:eastAsia="es-CO"/>
              </w:rPr>
              <w:t>38,688,525,055</w:t>
            </w:r>
          </w:p>
        </w:tc>
        <w:tc>
          <w:tcPr>
            <w:tcW w:w="734"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b/>
                <w:bCs/>
                <w:i/>
                <w:iCs/>
                <w:sz w:val="16"/>
                <w:szCs w:val="16"/>
                <w:lang w:eastAsia="es-CO"/>
              </w:rPr>
            </w:pPr>
            <w:r w:rsidRPr="005224BD">
              <w:rPr>
                <w:rFonts w:ascii="Cambria" w:eastAsia="Times New Roman" w:hAnsi="Cambria" w:cs="Arial"/>
                <w:b/>
                <w:bCs/>
                <w:i/>
                <w:iCs/>
                <w:sz w:val="16"/>
                <w:szCs w:val="16"/>
                <w:lang w:eastAsia="es-CO"/>
              </w:rPr>
              <w:t>67,021,560,560</w:t>
            </w:r>
          </w:p>
        </w:tc>
        <w:tc>
          <w:tcPr>
            <w:tcW w:w="660"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b/>
                <w:bCs/>
                <w:i/>
                <w:iCs/>
                <w:sz w:val="16"/>
                <w:szCs w:val="16"/>
                <w:lang w:eastAsia="es-CO"/>
              </w:rPr>
            </w:pPr>
            <w:r w:rsidRPr="005224BD">
              <w:rPr>
                <w:rFonts w:ascii="Cambria" w:eastAsia="Times New Roman" w:hAnsi="Cambria" w:cs="Arial"/>
                <w:b/>
                <w:bCs/>
                <w:i/>
                <w:iCs/>
                <w:sz w:val="16"/>
                <w:szCs w:val="16"/>
                <w:lang w:eastAsia="es-CO"/>
              </w:rPr>
              <w:t>-28,333,035,505</w:t>
            </w:r>
          </w:p>
        </w:tc>
        <w:tc>
          <w:tcPr>
            <w:tcW w:w="561" w:type="pct"/>
            <w:tcBorders>
              <w:top w:val="nil"/>
              <w:left w:val="nil"/>
              <w:bottom w:val="single" w:sz="4" w:space="0" w:color="auto"/>
              <w:right w:val="single" w:sz="8" w:space="0" w:color="auto"/>
            </w:tcBorders>
            <w:shd w:val="clear" w:color="auto" w:fill="auto"/>
            <w:noWrap/>
            <w:vAlign w:val="bottom"/>
            <w:hideMark/>
          </w:tcPr>
          <w:p w:rsidR="00E80A32" w:rsidRPr="005224BD" w:rsidRDefault="00E80A32" w:rsidP="00746CE8">
            <w:pPr>
              <w:jc w:val="right"/>
              <w:rPr>
                <w:rFonts w:ascii="Cambria" w:eastAsia="Times New Roman" w:hAnsi="Cambria" w:cs="Arial"/>
                <w:b/>
                <w:bCs/>
                <w:sz w:val="16"/>
                <w:szCs w:val="16"/>
                <w:lang w:eastAsia="es-CO"/>
              </w:rPr>
            </w:pPr>
            <w:r w:rsidRPr="005224BD">
              <w:rPr>
                <w:rFonts w:ascii="Cambria" w:eastAsia="Times New Roman" w:hAnsi="Cambria" w:cs="Arial"/>
                <w:b/>
                <w:bCs/>
                <w:sz w:val="16"/>
                <w:szCs w:val="16"/>
                <w:lang w:eastAsia="es-CO"/>
              </w:rPr>
              <w:t>-42%</w:t>
            </w:r>
          </w:p>
        </w:tc>
      </w:tr>
      <w:tr w:rsidR="00E80A32" w:rsidRPr="005224BD" w:rsidTr="00746CE8">
        <w:trPr>
          <w:trHeight w:val="255"/>
        </w:trPr>
        <w:tc>
          <w:tcPr>
            <w:tcW w:w="623" w:type="pct"/>
            <w:tcBorders>
              <w:top w:val="nil"/>
              <w:left w:val="single" w:sz="8" w:space="0" w:color="auto"/>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b/>
                <w:bCs/>
                <w:i/>
                <w:iCs/>
                <w:sz w:val="16"/>
                <w:szCs w:val="16"/>
                <w:lang w:eastAsia="es-CO"/>
              </w:rPr>
            </w:pPr>
            <w:r w:rsidRPr="005224BD">
              <w:rPr>
                <w:rFonts w:ascii="Cambria" w:eastAsia="Times New Roman" w:hAnsi="Cambria" w:cs="Arial"/>
                <w:b/>
                <w:bCs/>
                <w:i/>
                <w:iCs/>
                <w:sz w:val="16"/>
                <w:szCs w:val="16"/>
                <w:lang w:eastAsia="es-CO"/>
              </w:rPr>
              <w:t>8315</w:t>
            </w:r>
          </w:p>
        </w:tc>
        <w:tc>
          <w:tcPr>
            <w:tcW w:w="1688"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rPr>
                <w:rFonts w:ascii="Cambria" w:eastAsia="Times New Roman" w:hAnsi="Cambria" w:cs="Arial"/>
                <w:b/>
                <w:bCs/>
                <w:i/>
                <w:iCs/>
                <w:sz w:val="16"/>
                <w:szCs w:val="16"/>
                <w:lang w:eastAsia="es-CO"/>
              </w:rPr>
            </w:pPr>
            <w:r w:rsidRPr="005224BD">
              <w:rPr>
                <w:rFonts w:ascii="Cambria" w:eastAsia="Times New Roman" w:hAnsi="Cambria" w:cs="Arial"/>
                <w:b/>
                <w:bCs/>
                <w:i/>
                <w:iCs/>
                <w:sz w:val="16"/>
                <w:szCs w:val="16"/>
                <w:lang w:eastAsia="es-CO"/>
              </w:rPr>
              <w:t>ACTIVOS RETIRADOS</w:t>
            </w:r>
          </w:p>
        </w:tc>
        <w:tc>
          <w:tcPr>
            <w:tcW w:w="734"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b/>
                <w:bCs/>
                <w:i/>
                <w:iCs/>
                <w:sz w:val="16"/>
                <w:szCs w:val="16"/>
                <w:lang w:eastAsia="es-CO"/>
              </w:rPr>
            </w:pPr>
            <w:r w:rsidRPr="005224BD">
              <w:rPr>
                <w:rFonts w:ascii="Cambria" w:eastAsia="Times New Roman" w:hAnsi="Cambria" w:cs="Arial"/>
                <w:b/>
                <w:bCs/>
                <w:i/>
                <w:iCs/>
                <w:sz w:val="16"/>
                <w:szCs w:val="16"/>
                <w:lang w:eastAsia="es-CO"/>
              </w:rPr>
              <w:t>12,800,145,311</w:t>
            </w:r>
          </w:p>
        </w:tc>
        <w:tc>
          <w:tcPr>
            <w:tcW w:w="734"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b/>
                <w:bCs/>
                <w:i/>
                <w:iCs/>
                <w:sz w:val="16"/>
                <w:szCs w:val="16"/>
                <w:lang w:eastAsia="es-CO"/>
              </w:rPr>
            </w:pPr>
            <w:r w:rsidRPr="005224BD">
              <w:rPr>
                <w:rFonts w:ascii="Cambria" w:eastAsia="Times New Roman" w:hAnsi="Cambria" w:cs="Arial"/>
                <w:b/>
                <w:bCs/>
                <w:i/>
                <w:iCs/>
                <w:sz w:val="16"/>
                <w:szCs w:val="16"/>
                <w:lang w:eastAsia="es-CO"/>
              </w:rPr>
              <w:t>12,592,785,672</w:t>
            </w:r>
          </w:p>
        </w:tc>
        <w:tc>
          <w:tcPr>
            <w:tcW w:w="660"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b/>
                <w:bCs/>
                <w:i/>
                <w:iCs/>
                <w:sz w:val="16"/>
                <w:szCs w:val="16"/>
                <w:lang w:eastAsia="es-CO"/>
              </w:rPr>
            </w:pPr>
            <w:r w:rsidRPr="005224BD">
              <w:rPr>
                <w:rFonts w:ascii="Cambria" w:eastAsia="Times New Roman" w:hAnsi="Cambria" w:cs="Arial"/>
                <w:b/>
                <w:bCs/>
                <w:i/>
                <w:iCs/>
                <w:sz w:val="16"/>
                <w:szCs w:val="16"/>
                <w:lang w:eastAsia="es-CO"/>
              </w:rPr>
              <w:t>207,359,639</w:t>
            </w:r>
          </w:p>
        </w:tc>
        <w:tc>
          <w:tcPr>
            <w:tcW w:w="561" w:type="pct"/>
            <w:tcBorders>
              <w:top w:val="nil"/>
              <w:left w:val="nil"/>
              <w:bottom w:val="single" w:sz="4" w:space="0" w:color="auto"/>
              <w:right w:val="single" w:sz="8" w:space="0" w:color="auto"/>
            </w:tcBorders>
            <w:shd w:val="clear" w:color="auto" w:fill="auto"/>
            <w:noWrap/>
            <w:vAlign w:val="bottom"/>
            <w:hideMark/>
          </w:tcPr>
          <w:p w:rsidR="00E80A32" w:rsidRPr="005224BD" w:rsidRDefault="00E80A32" w:rsidP="00746CE8">
            <w:pPr>
              <w:jc w:val="right"/>
              <w:rPr>
                <w:rFonts w:ascii="Cambria" w:eastAsia="Times New Roman" w:hAnsi="Cambria" w:cs="Arial"/>
                <w:b/>
                <w:bCs/>
                <w:sz w:val="16"/>
                <w:szCs w:val="16"/>
                <w:lang w:eastAsia="es-CO"/>
              </w:rPr>
            </w:pPr>
            <w:r w:rsidRPr="005224BD">
              <w:rPr>
                <w:rFonts w:ascii="Cambria" w:eastAsia="Times New Roman" w:hAnsi="Cambria" w:cs="Arial"/>
                <w:b/>
                <w:bCs/>
                <w:sz w:val="16"/>
                <w:szCs w:val="16"/>
                <w:lang w:eastAsia="es-CO"/>
              </w:rPr>
              <w:t>2%</w:t>
            </w:r>
          </w:p>
        </w:tc>
      </w:tr>
      <w:tr w:rsidR="00E80A32" w:rsidRPr="005224BD" w:rsidTr="00746CE8">
        <w:trPr>
          <w:trHeight w:val="255"/>
        </w:trPr>
        <w:tc>
          <w:tcPr>
            <w:tcW w:w="623" w:type="pct"/>
            <w:tcBorders>
              <w:top w:val="nil"/>
              <w:left w:val="single" w:sz="8" w:space="0" w:color="auto"/>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831510</w:t>
            </w:r>
          </w:p>
        </w:tc>
        <w:tc>
          <w:tcPr>
            <w:tcW w:w="1688"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Propiedad, Planta y Equipos</w:t>
            </w:r>
          </w:p>
        </w:tc>
        <w:tc>
          <w:tcPr>
            <w:tcW w:w="734"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12,800,145,311</w:t>
            </w:r>
          </w:p>
        </w:tc>
        <w:tc>
          <w:tcPr>
            <w:tcW w:w="734"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12,592,785,672</w:t>
            </w:r>
          </w:p>
        </w:tc>
        <w:tc>
          <w:tcPr>
            <w:tcW w:w="660"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207,359,639</w:t>
            </w:r>
          </w:p>
        </w:tc>
        <w:tc>
          <w:tcPr>
            <w:tcW w:w="561" w:type="pct"/>
            <w:tcBorders>
              <w:top w:val="nil"/>
              <w:left w:val="nil"/>
              <w:bottom w:val="single" w:sz="4" w:space="0" w:color="auto"/>
              <w:right w:val="single" w:sz="8" w:space="0" w:color="auto"/>
            </w:tcBorders>
            <w:shd w:val="clear" w:color="auto" w:fill="auto"/>
            <w:noWrap/>
            <w:vAlign w:val="bottom"/>
            <w:hideMark/>
          </w:tcPr>
          <w:p w:rsidR="00E80A32" w:rsidRPr="005224BD" w:rsidRDefault="00E80A32" w:rsidP="00746CE8">
            <w:pPr>
              <w:jc w:val="right"/>
              <w:rPr>
                <w:rFonts w:ascii="Cambria" w:eastAsia="Times New Roman" w:hAnsi="Cambria" w:cs="Arial"/>
                <w:sz w:val="16"/>
                <w:szCs w:val="16"/>
                <w:lang w:eastAsia="es-CO"/>
              </w:rPr>
            </w:pPr>
            <w:r w:rsidRPr="005224BD">
              <w:rPr>
                <w:rFonts w:ascii="Cambria" w:eastAsia="Times New Roman" w:hAnsi="Cambria" w:cs="Arial"/>
                <w:sz w:val="16"/>
                <w:szCs w:val="16"/>
                <w:lang w:eastAsia="es-CO"/>
              </w:rPr>
              <w:t>2%</w:t>
            </w:r>
          </w:p>
        </w:tc>
      </w:tr>
      <w:tr w:rsidR="00E80A32" w:rsidRPr="005224BD" w:rsidTr="00746CE8">
        <w:trPr>
          <w:trHeight w:val="255"/>
        </w:trPr>
        <w:tc>
          <w:tcPr>
            <w:tcW w:w="623" w:type="pct"/>
            <w:tcBorders>
              <w:top w:val="nil"/>
              <w:left w:val="single" w:sz="8" w:space="0" w:color="auto"/>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b/>
                <w:bCs/>
                <w:i/>
                <w:iCs/>
                <w:sz w:val="16"/>
                <w:szCs w:val="16"/>
                <w:lang w:eastAsia="es-CO"/>
              </w:rPr>
            </w:pPr>
            <w:r w:rsidRPr="005224BD">
              <w:rPr>
                <w:rFonts w:ascii="Cambria" w:eastAsia="Times New Roman" w:hAnsi="Cambria" w:cs="Arial"/>
                <w:b/>
                <w:bCs/>
                <w:i/>
                <w:iCs/>
                <w:sz w:val="16"/>
                <w:szCs w:val="16"/>
                <w:lang w:eastAsia="es-CO"/>
              </w:rPr>
              <w:t>8355</w:t>
            </w:r>
          </w:p>
        </w:tc>
        <w:tc>
          <w:tcPr>
            <w:tcW w:w="1688"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rPr>
                <w:rFonts w:ascii="Cambria" w:eastAsia="Times New Roman" w:hAnsi="Cambria" w:cs="Arial"/>
                <w:b/>
                <w:bCs/>
                <w:i/>
                <w:iCs/>
                <w:sz w:val="16"/>
                <w:szCs w:val="16"/>
                <w:lang w:eastAsia="es-CO"/>
              </w:rPr>
            </w:pPr>
            <w:r w:rsidRPr="005224BD">
              <w:rPr>
                <w:rFonts w:ascii="Cambria" w:eastAsia="Times New Roman" w:hAnsi="Cambria" w:cs="Arial"/>
                <w:b/>
                <w:bCs/>
                <w:i/>
                <w:iCs/>
                <w:sz w:val="16"/>
                <w:szCs w:val="16"/>
                <w:lang w:eastAsia="es-CO"/>
              </w:rPr>
              <w:t>EJECUCION DE PROYECTO DE INVERSION</w:t>
            </w:r>
          </w:p>
        </w:tc>
        <w:tc>
          <w:tcPr>
            <w:tcW w:w="734"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b/>
                <w:bCs/>
                <w:i/>
                <w:iCs/>
                <w:sz w:val="16"/>
                <w:szCs w:val="16"/>
                <w:lang w:eastAsia="es-CO"/>
              </w:rPr>
            </w:pPr>
            <w:r w:rsidRPr="005224BD">
              <w:rPr>
                <w:rFonts w:ascii="Cambria" w:eastAsia="Times New Roman" w:hAnsi="Cambria" w:cs="Arial"/>
                <w:b/>
                <w:bCs/>
                <w:i/>
                <w:iCs/>
                <w:sz w:val="16"/>
                <w:szCs w:val="16"/>
                <w:lang w:eastAsia="es-CO"/>
              </w:rPr>
              <w:t>25,888,379,744</w:t>
            </w:r>
          </w:p>
        </w:tc>
        <w:tc>
          <w:tcPr>
            <w:tcW w:w="734"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b/>
                <w:bCs/>
                <w:i/>
                <w:iCs/>
                <w:sz w:val="16"/>
                <w:szCs w:val="16"/>
                <w:lang w:eastAsia="es-CO"/>
              </w:rPr>
            </w:pPr>
            <w:r w:rsidRPr="005224BD">
              <w:rPr>
                <w:rFonts w:ascii="Cambria" w:eastAsia="Times New Roman" w:hAnsi="Cambria" w:cs="Arial"/>
                <w:b/>
                <w:bCs/>
                <w:i/>
                <w:iCs/>
                <w:sz w:val="16"/>
                <w:szCs w:val="16"/>
                <w:lang w:eastAsia="es-CO"/>
              </w:rPr>
              <w:t>54,428,774,888</w:t>
            </w:r>
          </w:p>
        </w:tc>
        <w:tc>
          <w:tcPr>
            <w:tcW w:w="660"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b/>
                <w:bCs/>
                <w:i/>
                <w:iCs/>
                <w:sz w:val="16"/>
                <w:szCs w:val="16"/>
                <w:lang w:eastAsia="es-CO"/>
              </w:rPr>
            </w:pPr>
            <w:r w:rsidRPr="005224BD">
              <w:rPr>
                <w:rFonts w:ascii="Cambria" w:eastAsia="Times New Roman" w:hAnsi="Cambria" w:cs="Arial"/>
                <w:b/>
                <w:bCs/>
                <w:i/>
                <w:iCs/>
                <w:sz w:val="16"/>
                <w:szCs w:val="16"/>
                <w:lang w:eastAsia="es-CO"/>
              </w:rPr>
              <w:t>-28,540,395,144</w:t>
            </w:r>
          </w:p>
        </w:tc>
        <w:tc>
          <w:tcPr>
            <w:tcW w:w="561" w:type="pct"/>
            <w:tcBorders>
              <w:top w:val="nil"/>
              <w:left w:val="nil"/>
              <w:bottom w:val="single" w:sz="4" w:space="0" w:color="auto"/>
              <w:right w:val="single" w:sz="8" w:space="0" w:color="auto"/>
            </w:tcBorders>
            <w:shd w:val="clear" w:color="auto" w:fill="auto"/>
            <w:noWrap/>
            <w:vAlign w:val="bottom"/>
            <w:hideMark/>
          </w:tcPr>
          <w:p w:rsidR="00E80A32" w:rsidRPr="005224BD" w:rsidRDefault="00E80A32" w:rsidP="00746CE8">
            <w:pPr>
              <w:jc w:val="right"/>
              <w:rPr>
                <w:rFonts w:ascii="Cambria" w:eastAsia="Times New Roman" w:hAnsi="Cambria" w:cs="Arial"/>
                <w:b/>
                <w:bCs/>
                <w:sz w:val="16"/>
                <w:szCs w:val="16"/>
                <w:lang w:eastAsia="es-CO"/>
              </w:rPr>
            </w:pPr>
            <w:r w:rsidRPr="005224BD">
              <w:rPr>
                <w:rFonts w:ascii="Cambria" w:eastAsia="Times New Roman" w:hAnsi="Cambria" w:cs="Arial"/>
                <w:b/>
                <w:bCs/>
                <w:sz w:val="16"/>
                <w:szCs w:val="16"/>
                <w:lang w:eastAsia="es-CO"/>
              </w:rPr>
              <w:t>-52%</w:t>
            </w:r>
          </w:p>
        </w:tc>
      </w:tr>
      <w:tr w:rsidR="00E80A32" w:rsidRPr="005224BD" w:rsidTr="00746CE8">
        <w:trPr>
          <w:trHeight w:val="270"/>
        </w:trPr>
        <w:tc>
          <w:tcPr>
            <w:tcW w:w="623" w:type="pct"/>
            <w:tcBorders>
              <w:top w:val="nil"/>
              <w:left w:val="single" w:sz="8" w:space="0" w:color="auto"/>
              <w:bottom w:val="single" w:sz="8"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835510</w:t>
            </w:r>
          </w:p>
        </w:tc>
        <w:tc>
          <w:tcPr>
            <w:tcW w:w="1688" w:type="pct"/>
            <w:tcBorders>
              <w:top w:val="nil"/>
              <w:left w:val="nil"/>
              <w:bottom w:val="single" w:sz="8" w:space="0" w:color="auto"/>
              <w:right w:val="single" w:sz="4" w:space="0" w:color="auto"/>
            </w:tcBorders>
            <w:shd w:val="clear" w:color="auto" w:fill="auto"/>
            <w:noWrap/>
            <w:vAlign w:val="bottom"/>
            <w:hideMark/>
          </w:tcPr>
          <w:p w:rsidR="00E80A32" w:rsidRPr="005224BD" w:rsidRDefault="00E80A32" w:rsidP="00746CE8">
            <w:pPr>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ACTIVOS</w:t>
            </w:r>
          </w:p>
        </w:tc>
        <w:tc>
          <w:tcPr>
            <w:tcW w:w="734"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25,888,379,744</w:t>
            </w:r>
          </w:p>
        </w:tc>
        <w:tc>
          <w:tcPr>
            <w:tcW w:w="734" w:type="pct"/>
            <w:tcBorders>
              <w:top w:val="nil"/>
              <w:left w:val="nil"/>
              <w:bottom w:val="single" w:sz="8"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54,428,774,888</w:t>
            </w:r>
          </w:p>
        </w:tc>
        <w:tc>
          <w:tcPr>
            <w:tcW w:w="660"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-28,540,395,144</w:t>
            </w:r>
          </w:p>
        </w:tc>
        <w:tc>
          <w:tcPr>
            <w:tcW w:w="561" w:type="pct"/>
            <w:tcBorders>
              <w:top w:val="nil"/>
              <w:left w:val="nil"/>
              <w:bottom w:val="single" w:sz="4" w:space="0" w:color="auto"/>
              <w:right w:val="single" w:sz="8" w:space="0" w:color="auto"/>
            </w:tcBorders>
            <w:shd w:val="clear" w:color="auto" w:fill="auto"/>
            <w:noWrap/>
            <w:vAlign w:val="bottom"/>
            <w:hideMark/>
          </w:tcPr>
          <w:p w:rsidR="00E80A32" w:rsidRPr="005224BD" w:rsidRDefault="00E80A32" w:rsidP="00746CE8">
            <w:pPr>
              <w:jc w:val="right"/>
              <w:rPr>
                <w:rFonts w:ascii="Cambria" w:eastAsia="Times New Roman" w:hAnsi="Cambria" w:cs="Arial"/>
                <w:sz w:val="16"/>
                <w:szCs w:val="16"/>
                <w:lang w:eastAsia="es-CO"/>
              </w:rPr>
            </w:pPr>
            <w:r w:rsidRPr="005224BD">
              <w:rPr>
                <w:rFonts w:ascii="Cambria" w:eastAsia="Times New Roman" w:hAnsi="Cambria" w:cs="Arial"/>
                <w:sz w:val="16"/>
                <w:szCs w:val="16"/>
                <w:lang w:eastAsia="es-CO"/>
              </w:rPr>
              <w:t>-52%</w:t>
            </w:r>
          </w:p>
        </w:tc>
      </w:tr>
      <w:tr w:rsidR="00E80A32" w:rsidRPr="005224BD" w:rsidTr="00746CE8">
        <w:trPr>
          <w:trHeight w:val="255"/>
        </w:trPr>
        <w:tc>
          <w:tcPr>
            <w:tcW w:w="623" w:type="pct"/>
            <w:tcBorders>
              <w:top w:val="nil"/>
              <w:left w:val="single" w:sz="8" w:space="0" w:color="auto"/>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b/>
                <w:bCs/>
                <w:i/>
                <w:iCs/>
                <w:sz w:val="16"/>
                <w:szCs w:val="16"/>
                <w:lang w:eastAsia="es-CO"/>
              </w:rPr>
            </w:pPr>
            <w:r w:rsidRPr="005224BD">
              <w:rPr>
                <w:rFonts w:ascii="Cambria" w:eastAsia="Times New Roman" w:hAnsi="Cambria" w:cs="Arial"/>
                <w:b/>
                <w:bCs/>
                <w:i/>
                <w:iCs/>
                <w:sz w:val="16"/>
                <w:szCs w:val="16"/>
                <w:lang w:eastAsia="es-CO"/>
              </w:rPr>
              <w:t>89</w:t>
            </w:r>
          </w:p>
        </w:tc>
        <w:tc>
          <w:tcPr>
            <w:tcW w:w="1688"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rPr>
                <w:rFonts w:ascii="Cambria" w:eastAsia="Times New Roman" w:hAnsi="Cambria" w:cs="Arial"/>
                <w:b/>
                <w:bCs/>
                <w:i/>
                <w:iCs/>
                <w:sz w:val="16"/>
                <w:szCs w:val="16"/>
                <w:lang w:eastAsia="es-CO"/>
              </w:rPr>
            </w:pPr>
            <w:r w:rsidRPr="005224BD">
              <w:rPr>
                <w:rFonts w:ascii="Cambria" w:eastAsia="Times New Roman" w:hAnsi="Cambria" w:cs="Arial"/>
                <w:b/>
                <w:bCs/>
                <w:i/>
                <w:iCs/>
                <w:sz w:val="16"/>
                <w:szCs w:val="16"/>
                <w:lang w:eastAsia="es-CO"/>
              </w:rPr>
              <w:t>DEUDORAS POR EL CONTRA.</w:t>
            </w:r>
          </w:p>
        </w:tc>
        <w:tc>
          <w:tcPr>
            <w:tcW w:w="734" w:type="pct"/>
            <w:tcBorders>
              <w:top w:val="single" w:sz="8" w:space="0" w:color="auto"/>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b/>
                <w:bCs/>
                <w:i/>
                <w:iCs/>
                <w:sz w:val="16"/>
                <w:szCs w:val="16"/>
                <w:lang w:eastAsia="es-CO"/>
              </w:rPr>
            </w:pPr>
            <w:r w:rsidRPr="005224BD">
              <w:rPr>
                <w:rFonts w:ascii="Cambria" w:eastAsia="Times New Roman" w:hAnsi="Cambria" w:cs="Arial"/>
                <w:b/>
                <w:bCs/>
                <w:i/>
                <w:iCs/>
                <w:sz w:val="16"/>
                <w:szCs w:val="16"/>
                <w:lang w:eastAsia="es-CO"/>
              </w:rPr>
              <w:t>-53,233,170,674</w:t>
            </w:r>
          </w:p>
        </w:tc>
        <w:tc>
          <w:tcPr>
            <w:tcW w:w="734"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b/>
                <w:bCs/>
                <w:i/>
                <w:iCs/>
                <w:sz w:val="16"/>
                <w:szCs w:val="16"/>
                <w:lang w:eastAsia="es-CO"/>
              </w:rPr>
            </w:pPr>
            <w:r w:rsidRPr="005224BD">
              <w:rPr>
                <w:rFonts w:ascii="Cambria" w:eastAsia="Times New Roman" w:hAnsi="Cambria" w:cs="Arial"/>
                <w:b/>
                <w:bCs/>
                <w:i/>
                <w:iCs/>
                <w:sz w:val="16"/>
                <w:szCs w:val="16"/>
                <w:lang w:eastAsia="es-CO"/>
              </w:rPr>
              <w:t>-81,566,206,179</w:t>
            </w:r>
          </w:p>
        </w:tc>
        <w:tc>
          <w:tcPr>
            <w:tcW w:w="660"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b/>
                <w:bCs/>
                <w:i/>
                <w:iCs/>
                <w:sz w:val="16"/>
                <w:szCs w:val="16"/>
                <w:lang w:eastAsia="es-CO"/>
              </w:rPr>
            </w:pPr>
            <w:r w:rsidRPr="005224BD">
              <w:rPr>
                <w:rFonts w:ascii="Cambria" w:eastAsia="Times New Roman" w:hAnsi="Cambria" w:cs="Arial"/>
                <w:b/>
                <w:bCs/>
                <w:i/>
                <w:iCs/>
                <w:sz w:val="16"/>
                <w:szCs w:val="16"/>
                <w:lang w:eastAsia="es-CO"/>
              </w:rPr>
              <w:t>28,333,035,505</w:t>
            </w:r>
          </w:p>
        </w:tc>
        <w:tc>
          <w:tcPr>
            <w:tcW w:w="561" w:type="pct"/>
            <w:tcBorders>
              <w:top w:val="nil"/>
              <w:left w:val="nil"/>
              <w:bottom w:val="single" w:sz="4" w:space="0" w:color="auto"/>
              <w:right w:val="single" w:sz="8" w:space="0" w:color="auto"/>
            </w:tcBorders>
            <w:shd w:val="clear" w:color="auto" w:fill="auto"/>
            <w:noWrap/>
            <w:vAlign w:val="bottom"/>
            <w:hideMark/>
          </w:tcPr>
          <w:p w:rsidR="00E80A32" w:rsidRPr="005224BD" w:rsidRDefault="00E80A32" w:rsidP="00746CE8">
            <w:pPr>
              <w:jc w:val="right"/>
              <w:rPr>
                <w:rFonts w:ascii="Cambria" w:eastAsia="Times New Roman" w:hAnsi="Cambria" w:cs="Arial"/>
                <w:b/>
                <w:bCs/>
                <w:sz w:val="16"/>
                <w:szCs w:val="16"/>
                <w:lang w:eastAsia="es-CO"/>
              </w:rPr>
            </w:pPr>
            <w:r w:rsidRPr="005224BD">
              <w:rPr>
                <w:rFonts w:ascii="Cambria" w:eastAsia="Times New Roman" w:hAnsi="Cambria" w:cs="Arial"/>
                <w:b/>
                <w:bCs/>
                <w:sz w:val="16"/>
                <w:szCs w:val="16"/>
                <w:lang w:eastAsia="es-CO"/>
              </w:rPr>
              <w:t>-35%</w:t>
            </w:r>
          </w:p>
        </w:tc>
      </w:tr>
      <w:tr w:rsidR="00E80A32" w:rsidRPr="005224BD" w:rsidTr="00746CE8">
        <w:trPr>
          <w:trHeight w:val="255"/>
        </w:trPr>
        <w:tc>
          <w:tcPr>
            <w:tcW w:w="623" w:type="pct"/>
            <w:tcBorders>
              <w:top w:val="nil"/>
              <w:left w:val="single" w:sz="8" w:space="0" w:color="auto"/>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b/>
                <w:bCs/>
                <w:i/>
                <w:iCs/>
                <w:sz w:val="16"/>
                <w:szCs w:val="16"/>
                <w:lang w:eastAsia="es-CO"/>
              </w:rPr>
            </w:pPr>
            <w:r w:rsidRPr="005224BD">
              <w:rPr>
                <w:rFonts w:ascii="Cambria" w:eastAsia="Times New Roman" w:hAnsi="Cambria" w:cs="Arial"/>
                <w:b/>
                <w:bCs/>
                <w:i/>
                <w:iCs/>
                <w:sz w:val="16"/>
                <w:szCs w:val="16"/>
                <w:lang w:eastAsia="es-CO"/>
              </w:rPr>
              <w:t>8905</w:t>
            </w:r>
          </w:p>
        </w:tc>
        <w:tc>
          <w:tcPr>
            <w:tcW w:w="1688"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rPr>
                <w:rFonts w:ascii="Cambria" w:eastAsia="Times New Roman" w:hAnsi="Cambria" w:cs="Arial"/>
                <w:b/>
                <w:bCs/>
                <w:i/>
                <w:iCs/>
                <w:sz w:val="16"/>
                <w:szCs w:val="16"/>
                <w:lang w:eastAsia="es-CO"/>
              </w:rPr>
            </w:pPr>
            <w:r w:rsidRPr="005224BD">
              <w:rPr>
                <w:rFonts w:ascii="Cambria" w:eastAsia="Times New Roman" w:hAnsi="Cambria" w:cs="Arial"/>
                <w:b/>
                <w:bCs/>
                <w:i/>
                <w:iCs/>
                <w:sz w:val="16"/>
                <w:szCs w:val="16"/>
                <w:lang w:eastAsia="es-CO"/>
              </w:rPr>
              <w:t>DERECHOS CONTINGENTES POR CONTRA</w:t>
            </w:r>
          </w:p>
        </w:tc>
        <w:tc>
          <w:tcPr>
            <w:tcW w:w="734"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b/>
                <w:bCs/>
                <w:i/>
                <w:iCs/>
                <w:sz w:val="16"/>
                <w:szCs w:val="16"/>
                <w:lang w:eastAsia="es-CO"/>
              </w:rPr>
            </w:pPr>
            <w:r w:rsidRPr="005224BD">
              <w:rPr>
                <w:rFonts w:ascii="Cambria" w:eastAsia="Times New Roman" w:hAnsi="Cambria" w:cs="Arial"/>
                <w:b/>
                <w:bCs/>
                <w:i/>
                <w:iCs/>
                <w:sz w:val="16"/>
                <w:szCs w:val="16"/>
                <w:lang w:eastAsia="es-CO"/>
              </w:rPr>
              <w:t>-14,544,645,619</w:t>
            </w:r>
          </w:p>
        </w:tc>
        <w:tc>
          <w:tcPr>
            <w:tcW w:w="734"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b/>
                <w:bCs/>
                <w:i/>
                <w:iCs/>
                <w:sz w:val="16"/>
                <w:szCs w:val="16"/>
                <w:lang w:eastAsia="es-CO"/>
              </w:rPr>
            </w:pPr>
            <w:r w:rsidRPr="005224BD">
              <w:rPr>
                <w:rFonts w:ascii="Cambria" w:eastAsia="Times New Roman" w:hAnsi="Cambria" w:cs="Arial"/>
                <w:b/>
                <w:bCs/>
                <w:i/>
                <w:iCs/>
                <w:sz w:val="16"/>
                <w:szCs w:val="16"/>
                <w:lang w:eastAsia="es-CO"/>
              </w:rPr>
              <w:t>-14,544,645,619</w:t>
            </w:r>
          </w:p>
        </w:tc>
        <w:tc>
          <w:tcPr>
            <w:tcW w:w="660"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b/>
                <w:bCs/>
                <w:i/>
                <w:iCs/>
                <w:sz w:val="16"/>
                <w:szCs w:val="16"/>
                <w:lang w:eastAsia="es-CO"/>
              </w:rPr>
            </w:pPr>
            <w:r w:rsidRPr="005224BD">
              <w:rPr>
                <w:rFonts w:ascii="Cambria" w:eastAsia="Times New Roman" w:hAnsi="Cambria" w:cs="Arial"/>
                <w:b/>
                <w:bCs/>
                <w:i/>
                <w:iCs/>
                <w:sz w:val="16"/>
                <w:szCs w:val="16"/>
                <w:lang w:eastAsia="es-CO"/>
              </w:rPr>
              <w:t>0</w:t>
            </w:r>
          </w:p>
        </w:tc>
        <w:tc>
          <w:tcPr>
            <w:tcW w:w="561" w:type="pct"/>
            <w:tcBorders>
              <w:top w:val="nil"/>
              <w:left w:val="nil"/>
              <w:bottom w:val="single" w:sz="4" w:space="0" w:color="auto"/>
              <w:right w:val="single" w:sz="8" w:space="0" w:color="auto"/>
            </w:tcBorders>
            <w:shd w:val="clear" w:color="auto" w:fill="auto"/>
            <w:noWrap/>
            <w:vAlign w:val="bottom"/>
            <w:hideMark/>
          </w:tcPr>
          <w:p w:rsidR="00E80A32" w:rsidRPr="005224BD" w:rsidRDefault="00E80A32" w:rsidP="00746CE8">
            <w:pPr>
              <w:jc w:val="right"/>
              <w:rPr>
                <w:rFonts w:ascii="Cambria" w:eastAsia="Times New Roman" w:hAnsi="Cambria" w:cs="Arial"/>
                <w:b/>
                <w:bCs/>
                <w:sz w:val="16"/>
                <w:szCs w:val="16"/>
                <w:lang w:eastAsia="es-CO"/>
              </w:rPr>
            </w:pPr>
            <w:r w:rsidRPr="005224BD">
              <w:rPr>
                <w:rFonts w:ascii="Cambria" w:eastAsia="Times New Roman" w:hAnsi="Cambria" w:cs="Arial"/>
                <w:b/>
                <w:bCs/>
                <w:sz w:val="16"/>
                <w:szCs w:val="16"/>
                <w:lang w:eastAsia="es-CO"/>
              </w:rPr>
              <w:t>0%</w:t>
            </w:r>
          </w:p>
        </w:tc>
      </w:tr>
      <w:tr w:rsidR="00E80A32" w:rsidRPr="005224BD" w:rsidTr="00746CE8">
        <w:trPr>
          <w:trHeight w:val="255"/>
        </w:trPr>
        <w:tc>
          <w:tcPr>
            <w:tcW w:w="623" w:type="pct"/>
            <w:tcBorders>
              <w:top w:val="nil"/>
              <w:left w:val="single" w:sz="8" w:space="0" w:color="auto"/>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890506</w:t>
            </w:r>
          </w:p>
        </w:tc>
        <w:tc>
          <w:tcPr>
            <w:tcW w:w="1688"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Litigios y Mecanismos Alternativos</w:t>
            </w:r>
          </w:p>
        </w:tc>
        <w:tc>
          <w:tcPr>
            <w:tcW w:w="734"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-10,243,486,114</w:t>
            </w:r>
          </w:p>
        </w:tc>
        <w:tc>
          <w:tcPr>
            <w:tcW w:w="734"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-10,243,486,114</w:t>
            </w:r>
          </w:p>
        </w:tc>
        <w:tc>
          <w:tcPr>
            <w:tcW w:w="660"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0</w:t>
            </w:r>
          </w:p>
        </w:tc>
        <w:tc>
          <w:tcPr>
            <w:tcW w:w="561" w:type="pct"/>
            <w:tcBorders>
              <w:top w:val="nil"/>
              <w:left w:val="nil"/>
              <w:bottom w:val="single" w:sz="4" w:space="0" w:color="auto"/>
              <w:right w:val="single" w:sz="8" w:space="0" w:color="auto"/>
            </w:tcBorders>
            <w:shd w:val="clear" w:color="auto" w:fill="auto"/>
            <w:noWrap/>
            <w:vAlign w:val="bottom"/>
            <w:hideMark/>
          </w:tcPr>
          <w:p w:rsidR="00E80A32" w:rsidRPr="005224BD" w:rsidRDefault="00E80A32" w:rsidP="00746CE8">
            <w:pPr>
              <w:jc w:val="right"/>
              <w:rPr>
                <w:rFonts w:ascii="Cambria" w:eastAsia="Times New Roman" w:hAnsi="Cambria" w:cs="Arial"/>
                <w:sz w:val="16"/>
                <w:szCs w:val="16"/>
                <w:lang w:eastAsia="es-CO"/>
              </w:rPr>
            </w:pPr>
            <w:r w:rsidRPr="005224BD">
              <w:rPr>
                <w:rFonts w:ascii="Cambria" w:eastAsia="Times New Roman" w:hAnsi="Cambria" w:cs="Arial"/>
                <w:sz w:val="16"/>
                <w:szCs w:val="16"/>
                <w:lang w:eastAsia="es-CO"/>
              </w:rPr>
              <w:t>0%</w:t>
            </w:r>
          </w:p>
        </w:tc>
      </w:tr>
      <w:tr w:rsidR="00E80A32" w:rsidRPr="005224BD" w:rsidTr="00746CE8">
        <w:trPr>
          <w:trHeight w:val="255"/>
        </w:trPr>
        <w:tc>
          <w:tcPr>
            <w:tcW w:w="623" w:type="pct"/>
            <w:tcBorders>
              <w:top w:val="nil"/>
              <w:left w:val="single" w:sz="8" w:space="0" w:color="auto"/>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890507</w:t>
            </w:r>
          </w:p>
        </w:tc>
        <w:tc>
          <w:tcPr>
            <w:tcW w:w="1688"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Recursos y Derechos Potenciales</w:t>
            </w:r>
          </w:p>
        </w:tc>
        <w:tc>
          <w:tcPr>
            <w:tcW w:w="734"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-4,301,159,505</w:t>
            </w:r>
          </w:p>
        </w:tc>
        <w:tc>
          <w:tcPr>
            <w:tcW w:w="734"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-4,301,159,505</w:t>
            </w:r>
          </w:p>
        </w:tc>
        <w:tc>
          <w:tcPr>
            <w:tcW w:w="660"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0</w:t>
            </w:r>
          </w:p>
        </w:tc>
        <w:tc>
          <w:tcPr>
            <w:tcW w:w="561" w:type="pct"/>
            <w:tcBorders>
              <w:top w:val="nil"/>
              <w:left w:val="nil"/>
              <w:bottom w:val="single" w:sz="4" w:space="0" w:color="auto"/>
              <w:right w:val="single" w:sz="8" w:space="0" w:color="auto"/>
            </w:tcBorders>
            <w:shd w:val="clear" w:color="auto" w:fill="auto"/>
            <w:noWrap/>
            <w:vAlign w:val="bottom"/>
            <w:hideMark/>
          </w:tcPr>
          <w:p w:rsidR="00E80A32" w:rsidRPr="005224BD" w:rsidRDefault="00E80A32" w:rsidP="00746CE8">
            <w:pPr>
              <w:jc w:val="right"/>
              <w:rPr>
                <w:rFonts w:ascii="Cambria" w:eastAsia="Times New Roman" w:hAnsi="Cambria" w:cs="Arial"/>
                <w:sz w:val="16"/>
                <w:szCs w:val="16"/>
                <w:lang w:eastAsia="es-CO"/>
              </w:rPr>
            </w:pPr>
            <w:r w:rsidRPr="005224BD">
              <w:rPr>
                <w:rFonts w:ascii="Cambria" w:eastAsia="Times New Roman" w:hAnsi="Cambria" w:cs="Arial"/>
                <w:sz w:val="16"/>
                <w:szCs w:val="16"/>
                <w:lang w:eastAsia="es-CO"/>
              </w:rPr>
              <w:t>0%</w:t>
            </w:r>
          </w:p>
        </w:tc>
      </w:tr>
      <w:tr w:rsidR="00E80A32" w:rsidRPr="005224BD" w:rsidTr="00746CE8">
        <w:trPr>
          <w:trHeight w:val="255"/>
        </w:trPr>
        <w:tc>
          <w:tcPr>
            <w:tcW w:w="623" w:type="pct"/>
            <w:tcBorders>
              <w:top w:val="nil"/>
              <w:left w:val="single" w:sz="8" w:space="0" w:color="auto"/>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b/>
                <w:bCs/>
                <w:i/>
                <w:iCs/>
                <w:sz w:val="16"/>
                <w:szCs w:val="16"/>
                <w:lang w:eastAsia="es-CO"/>
              </w:rPr>
            </w:pPr>
            <w:r w:rsidRPr="005224BD">
              <w:rPr>
                <w:rFonts w:ascii="Cambria" w:eastAsia="Times New Roman" w:hAnsi="Cambria" w:cs="Arial"/>
                <w:b/>
                <w:bCs/>
                <w:i/>
                <w:iCs/>
                <w:sz w:val="16"/>
                <w:szCs w:val="16"/>
                <w:lang w:eastAsia="es-CO"/>
              </w:rPr>
              <w:t>8915</w:t>
            </w:r>
          </w:p>
        </w:tc>
        <w:tc>
          <w:tcPr>
            <w:tcW w:w="1688"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rPr>
                <w:rFonts w:ascii="Cambria" w:eastAsia="Times New Roman" w:hAnsi="Cambria" w:cs="Arial"/>
                <w:b/>
                <w:bCs/>
                <w:i/>
                <w:iCs/>
                <w:sz w:val="16"/>
                <w:szCs w:val="16"/>
                <w:lang w:eastAsia="es-CO"/>
              </w:rPr>
            </w:pPr>
            <w:r w:rsidRPr="005224BD">
              <w:rPr>
                <w:rFonts w:ascii="Cambria" w:eastAsia="Times New Roman" w:hAnsi="Cambria" w:cs="Arial"/>
                <w:b/>
                <w:bCs/>
                <w:i/>
                <w:iCs/>
                <w:sz w:val="16"/>
                <w:szCs w:val="16"/>
                <w:lang w:eastAsia="es-CO"/>
              </w:rPr>
              <w:t>DEUDORAS DE CONTROL POR CONTRA (CR)</w:t>
            </w:r>
          </w:p>
        </w:tc>
        <w:tc>
          <w:tcPr>
            <w:tcW w:w="734"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b/>
                <w:bCs/>
                <w:i/>
                <w:iCs/>
                <w:sz w:val="16"/>
                <w:szCs w:val="16"/>
                <w:lang w:eastAsia="es-CO"/>
              </w:rPr>
            </w:pPr>
            <w:r w:rsidRPr="005224BD">
              <w:rPr>
                <w:rFonts w:ascii="Cambria" w:eastAsia="Times New Roman" w:hAnsi="Cambria" w:cs="Arial"/>
                <w:b/>
                <w:bCs/>
                <w:i/>
                <w:iCs/>
                <w:sz w:val="16"/>
                <w:szCs w:val="16"/>
                <w:lang w:eastAsia="es-CO"/>
              </w:rPr>
              <w:t>-38,688,525,055</w:t>
            </w:r>
          </w:p>
        </w:tc>
        <w:tc>
          <w:tcPr>
            <w:tcW w:w="734"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b/>
                <w:bCs/>
                <w:i/>
                <w:iCs/>
                <w:sz w:val="16"/>
                <w:szCs w:val="16"/>
                <w:lang w:eastAsia="es-CO"/>
              </w:rPr>
            </w:pPr>
            <w:r w:rsidRPr="005224BD">
              <w:rPr>
                <w:rFonts w:ascii="Cambria" w:eastAsia="Times New Roman" w:hAnsi="Cambria" w:cs="Arial"/>
                <w:b/>
                <w:bCs/>
                <w:i/>
                <w:iCs/>
                <w:sz w:val="16"/>
                <w:szCs w:val="16"/>
                <w:lang w:eastAsia="es-CO"/>
              </w:rPr>
              <w:t>-67,021,560,560</w:t>
            </w:r>
          </w:p>
        </w:tc>
        <w:tc>
          <w:tcPr>
            <w:tcW w:w="660"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b/>
                <w:bCs/>
                <w:i/>
                <w:iCs/>
                <w:sz w:val="16"/>
                <w:szCs w:val="16"/>
                <w:lang w:eastAsia="es-CO"/>
              </w:rPr>
            </w:pPr>
            <w:r w:rsidRPr="005224BD">
              <w:rPr>
                <w:rFonts w:ascii="Cambria" w:eastAsia="Times New Roman" w:hAnsi="Cambria" w:cs="Arial"/>
                <w:b/>
                <w:bCs/>
                <w:i/>
                <w:iCs/>
                <w:sz w:val="16"/>
                <w:szCs w:val="16"/>
                <w:lang w:eastAsia="es-CO"/>
              </w:rPr>
              <w:t>28,333,035,505</w:t>
            </w:r>
          </w:p>
        </w:tc>
        <w:tc>
          <w:tcPr>
            <w:tcW w:w="561" w:type="pct"/>
            <w:tcBorders>
              <w:top w:val="nil"/>
              <w:left w:val="nil"/>
              <w:bottom w:val="single" w:sz="4" w:space="0" w:color="auto"/>
              <w:right w:val="single" w:sz="8" w:space="0" w:color="auto"/>
            </w:tcBorders>
            <w:shd w:val="clear" w:color="auto" w:fill="auto"/>
            <w:noWrap/>
            <w:vAlign w:val="bottom"/>
            <w:hideMark/>
          </w:tcPr>
          <w:p w:rsidR="00E80A32" w:rsidRPr="005224BD" w:rsidRDefault="00E80A32" w:rsidP="00746CE8">
            <w:pPr>
              <w:jc w:val="right"/>
              <w:rPr>
                <w:rFonts w:ascii="Cambria" w:eastAsia="Times New Roman" w:hAnsi="Cambria" w:cs="Arial"/>
                <w:b/>
                <w:bCs/>
                <w:sz w:val="16"/>
                <w:szCs w:val="16"/>
                <w:lang w:eastAsia="es-CO"/>
              </w:rPr>
            </w:pPr>
            <w:r w:rsidRPr="005224BD">
              <w:rPr>
                <w:rFonts w:ascii="Cambria" w:eastAsia="Times New Roman" w:hAnsi="Cambria" w:cs="Arial"/>
                <w:b/>
                <w:bCs/>
                <w:sz w:val="16"/>
                <w:szCs w:val="16"/>
                <w:lang w:eastAsia="es-CO"/>
              </w:rPr>
              <w:t>-42%</w:t>
            </w:r>
          </w:p>
        </w:tc>
      </w:tr>
      <w:tr w:rsidR="00E80A32" w:rsidRPr="005224BD" w:rsidTr="00746CE8">
        <w:trPr>
          <w:trHeight w:val="255"/>
        </w:trPr>
        <w:tc>
          <w:tcPr>
            <w:tcW w:w="623" w:type="pct"/>
            <w:tcBorders>
              <w:top w:val="nil"/>
              <w:left w:val="single" w:sz="8" w:space="0" w:color="auto"/>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891506</w:t>
            </w:r>
          </w:p>
        </w:tc>
        <w:tc>
          <w:tcPr>
            <w:tcW w:w="1688"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Activos retirados</w:t>
            </w:r>
          </w:p>
        </w:tc>
        <w:tc>
          <w:tcPr>
            <w:tcW w:w="734"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-12,800,145,311</w:t>
            </w:r>
          </w:p>
        </w:tc>
        <w:tc>
          <w:tcPr>
            <w:tcW w:w="734"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-12,592,785,672</w:t>
            </w:r>
          </w:p>
        </w:tc>
        <w:tc>
          <w:tcPr>
            <w:tcW w:w="660"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-207,359,639</w:t>
            </w:r>
          </w:p>
        </w:tc>
        <w:tc>
          <w:tcPr>
            <w:tcW w:w="561" w:type="pct"/>
            <w:tcBorders>
              <w:top w:val="nil"/>
              <w:left w:val="nil"/>
              <w:bottom w:val="single" w:sz="4" w:space="0" w:color="auto"/>
              <w:right w:val="single" w:sz="8" w:space="0" w:color="auto"/>
            </w:tcBorders>
            <w:shd w:val="clear" w:color="auto" w:fill="auto"/>
            <w:noWrap/>
            <w:vAlign w:val="bottom"/>
            <w:hideMark/>
          </w:tcPr>
          <w:p w:rsidR="00E80A32" w:rsidRPr="005224BD" w:rsidRDefault="00E80A32" w:rsidP="00746CE8">
            <w:pPr>
              <w:jc w:val="right"/>
              <w:rPr>
                <w:rFonts w:ascii="Cambria" w:eastAsia="Times New Roman" w:hAnsi="Cambria" w:cs="Arial"/>
                <w:sz w:val="16"/>
                <w:szCs w:val="16"/>
                <w:lang w:eastAsia="es-CO"/>
              </w:rPr>
            </w:pPr>
            <w:r w:rsidRPr="005224BD">
              <w:rPr>
                <w:rFonts w:ascii="Cambria" w:eastAsia="Times New Roman" w:hAnsi="Cambria" w:cs="Arial"/>
                <w:sz w:val="16"/>
                <w:szCs w:val="16"/>
                <w:lang w:eastAsia="es-CO"/>
              </w:rPr>
              <w:t>2%</w:t>
            </w:r>
          </w:p>
        </w:tc>
      </w:tr>
      <w:tr w:rsidR="00E80A32" w:rsidRPr="005224BD" w:rsidTr="00746CE8">
        <w:trPr>
          <w:trHeight w:val="255"/>
        </w:trPr>
        <w:tc>
          <w:tcPr>
            <w:tcW w:w="623" w:type="pct"/>
            <w:tcBorders>
              <w:top w:val="nil"/>
              <w:left w:val="single" w:sz="8" w:space="0" w:color="auto"/>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891516</w:t>
            </w:r>
          </w:p>
        </w:tc>
        <w:tc>
          <w:tcPr>
            <w:tcW w:w="1688"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Ejecución Proyectos de Inversión</w:t>
            </w:r>
          </w:p>
        </w:tc>
        <w:tc>
          <w:tcPr>
            <w:tcW w:w="734"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-25,888,379,744</w:t>
            </w:r>
          </w:p>
        </w:tc>
        <w:tc>
          <w:tcPr>
            <w:tcW w:w="734"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-54,428,774,888</w:t>
            </w:r>
          </w:p>
        </w:tc>
        <w:tc>
          <w:tcPr>
            <w:tcW w:w="660"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28,540,395,144</w:t>
            </w:r>
          </w:p>
        </w:tc>
        <w:tc>
          <w:tcPr>
            <w:tcW w:w="561" w:type="pct"/>
            <w:tcBorders>
              <w:top w:val="nil"/>
              <w:left w:val="nil"/>
              <w:bottom w:val="single" w:sz="4" w:space="0" w:color="auto"/>
              <w:right w:val="single" w:sz="8" w:space="0" w:color="auto"/>
            </w:tcBorders>
            <w:shd w:val="clear" w:color="auto" w:fill="auto"/>
            <w:noWrap/>
            <w:vAlign w:val="bottom"/>
            <w:hideMark/>
          </w:tcPr>
          <w:p w:rsidR="00E80A32" w:rsidRPr="005224BD" w:rsidRDefault="00E80A32" w:rsidP="00746CE8">
            <w:pPr>
              <w:jc w:val="right"/>
              <w:rPr>
                <w:rFonts w:ascii="Cambria" w:eastAsia="Times New Roman" w:hAnsi="Cambria" w:cs="Arial"/>
                <w:sz w:val="16"/>
                <w:szCs w:val="16"/>
                <w:lang w:eastAsia="es-CO"/>
              </w:rPr>
            </w:pPr>
            <w:r w:rsidRPr="005224BD">
              <w:rPr>
                <w:rFonts w:ascii="Cambria" w:eastAsia="Times New Roman" w:hAnsi="Cambria" w:cs="Arial"/>
                <w:sz w:val="16"/>
                <w:szCs w:val="16"/>
                <w:lang w:eastAsia="es-CO"/>
              </w:rPr>
              <w:t>-52%</w:t>
            </w:r>
          </w:p>
        </w:tc>
      </w:tr>
      <w:tr w:rsidR="00E80A32" w:rsidRPr="005224BD" w:rsidTr="00746CE8">
        <w:trPr>
          <w:trHeight w:val="255"/>
        </w:trPr>
        <w:tc>
          <w:tcPr>
            <w:tcW w:w="623" w:type="pct"/>
            <w:tcBorders>
              <w:top w:val="nil"/>
              <w:left w:val="single" w:sz="8" w:space="0" w:color="auto"/>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b/>
                <w:bCs/>
                <w:i/>
                <w:iCs/>
                <w:sz w:val="16"/>
                <w:szCs w:val="16"/>
                <w:lang w:eastAsia="es-CO"/>
              </w:rPr>
            </w:pPr>
            <w:r w:rsidRPr="005224BD">
              <w:rPr>
                <w:rFonts w:ascii="Cambria" w:eastAsia="Times New Roman" w:hAnsi="Cambria" w:cs="Arial"/>
                <w:b/>
                <w:bCs/>
                <w:i/>
                <w:iCs/>
                <w:sz w:val="16"/>
                <w:szCs w:val="16"/>
                <w:lang w:eastAsia="es-CO"/>
              </w:rPr>
              <w:t>9</w:t>
            </w:r>
          </w:p>
        </w:tc>
        <w:tc>
          <w:tcPr>
            <w:tcW w:w="1688"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rPr>
                <w:rFonts w:ascii="Cambria" w:eastAsia="Times New Roman" w:hAnsi="Cambria" w:cs="Arial"/>
                <w:b/>
                <w:bCs/>
                <w:i/>
                <w:iCs/>
                <w:sz w:val="16"/>
                <w:szCs w:val="16"/>
                <w:lang w:eastAsia="es-CO"/>
              </w:rPr>
            </w:pPr>
            <w:r w:rsidRPr="005224BD">
              <w:rPr>
                <w:rFonts w:ascii="Cambria" w:eastAsia="Times New Roman" w:hAnsi="Cambria" w:cs="Arial"/>
                <w:b/>
                <w:bCs/>
                <w:i/>
                <w:iCs/>
                <w:sz w:val="16"/>
                <w:szCs w:val="16"/>
                <w:lang w:eastAsia="es-CO"/>
              </w:rPr>
              <w:t>CUENTAS DE ORDEN ACREEDORAS</w:t>
            </w:r>
          </w:p>
        </w:tc>
        <w:tc>
          <w:tcPr>
            <w:tcW w:w="734"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b/>
                <w:bCs/>
                <w:i/>
                <w:iCs/>
                <w:sz w:val="16"/>
                <w:szCs w:val="16"/>
                <w:lang w:eastAsia="es-CO"/>
              </w:rPr>
            </w:pPr>
            <w:r w:rsidRPr="005224BD">
              <w:rPr>
                <w:rFonts w:ascii="Cambria" w:eastAsia="Times New Roman" w:hAnsi="Cambria" w:cs="Arial"/>
                <w:b/>
                <w:bCs/>
                <w:i/>
                <w:iCs/>
                <w:sz w:val="16"/>
                <w:szCs w:val="16"/>
                <w:lang w:eastAsia="es-CO"/>
              </w:rPr>
              <w:t>0</w:t>
            </w:r>
          </w:p>
        </w:tc>
        <w:tc>
          <w:tcPr>
            <w:tcW w:w="734"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b/>
                <w:bCs/>
                <w:i/>
                <w:iCs/>
                <w:sz w:val="16"/>
                <w:szCs w:val="16"/>
                <w:lang w:eastAsia="es-CO"/>
              </w:rPr>
            </w:pPr>
            <w:r w:rsidRPr="005224BD">
              <w:rPr>
                <w:rFonts w:ascii="Cambria" w:eastAsia="Times New Roman" w:hAnsi="Cambria" w:cs="Arial"/>
                <w:b/>
                <w:bCs/>
                <w:i/>
                <w:iCs/>
                <w:sz w:val="16"/>
                <w:szCs w:val="16"/>
                <w:lang w:eastAsia="es-CO"/>
              </w:rPr>
              <w:t>0</w:t>
            </w:r>
          </w:p>
        </w:tc>
        <w:tc>
          <w:tcPr>
            <w:tcW w:w="660"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b/>
                <w:bCs/>
                <w:i/>
                <w:iCs/>
                <w:sz w:val="16"/>
                <w:szCs w:val="16"/>
                <w:lang w:eastAsia="es-CO"/>
              </w:rPr>
            </w:pPr>
            <w:r w:rsidRPr="005224BD">
              <w:rPr>
                <w:rFonts w:ascii="Cambria" w:eastAsia="Times New Roman" w:hAnsi="Cambria" w:cs="Arial"/>
                <w:b/>
                <w:bCs/>
                <w:i/>
                <w:iCs/>
                <w:sz w:val="16"/>
                <w:szCs w:val="16"/>
                <w:lang w:eastAsia="es-CO"/>
              </w:rPr>
              <w:t>0</w:t>
            </w:r>
          </w:p>
        </w:tc>
        <w:tc>
          <w:tcPr>
            <w:tcW w:w="561" w:type="pct"/>
            <w:tcBorders>
              <w:top w:val="nil"/>
              <w:left w:val="nil"/>
              <w:bottom w:val="single" w:sz="4" w:space="0" w:color="auto"/>
              <w:right w:val="single" w:sz="8" w:space="0" w:color="auto"/>
            </w:tcBorders>
            <w:shd w:val="clear" w:color="auto" w:fill="auto"/>
            <w:noWrap/>
            <w:vAlign w:val="bottom"/>
            <w:hideMark/>
          </w:tcPr>
          <w:p w:rsidR="00E80A32" w:rsidRPr="005224BD" w:rsidRDefault="00E80A32" w:rsidP="00746CE8">
            <w:pPr>
              <w:jc w:val="right"/>
              <w:rPr>
                <w:rFonts w:ascii="Cambria" w:eastAsia="Times New Roman" w:hAnsi="Cambria" w:cs="Arial"/>
                <w:b/>
                <w:bCs/>
                <w:sz w:val="16"/>
                <w:szCs w:val="16"/>
                <w:lang w:eastAsia="es-CO"/>
              </w:rPr>
            </w:pPr>
            <w:r w:rsidRPr="005224BD">
              <w:rPr>
                <w:rFonts w:ascii="Cambria" w:eastAsia="Times New Roman" w:hAnsi="Cambria" w:cs="Arial"/>
                <w:b/>
                <w:bCs/>
                <w:sz w:val="16"/>
                <w:szCs w:val="16"/>
                <w:lang w:eastAsia="es-CO"/>
              </w:rPr>
              <w:t>0%</w:t>
            </w:r>
          </w:p>
        </w:tc>
      </w:tr>
      <w:tr w:rsidR="00E80A32" w:rsidRPr="005224BD" w:rsidTr="00746CE8">
        <w:trPr>
          <w:trHeight w:val="255"/>
        </w:trPr>
        <w:tc>
          <w:tcPr>
            <w:tcW w:w="623" w:type="pct"/>
            <w:tcBorders>
              <w:top w:val="nil"/>
              <w:left w:val="single" w:sz="8" w:space="0" w:color="auto"/>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b/>
                <w:bCs/>
                <w:i/>
                <w:iCs/>
                <w:sz w:val="16"/>
                <w:szCs w:val="16"/>
                <w:lang w:eastAsia="es-CO"/>
              </w:rPr>
            </w:pPr>
            <w:r w:rsidRPr="005224BD">
              <w:rPr>
                <w:rFonts w:ascii="Cambria" w:eastAsia="Times New Roman" w:hAnsi="Cambria" w:cs="Arial"/>
                <w:b/>
                <w:bCs/>
                <w:i/>
                <w:iCs/>
                <w:sz w:val="16"/>
                <w:szCs w:val="16"/>
                <w:lang w:eastAsia="es-CO"/>
              </w:rPr>
              <w:t>91</w:t>
            </w:r>
          </w:p>
        </w:tc>
        <w:tc>
          <w:tcPr>
            <w:tcW w:w="1688"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rPr>
                <w:rFonts w:ascii="Cambria" w:eastAsia="Times New Roman" w:hAnsi="Cambria" w:cs="Arial"/>
                <w:b/>
                <w:bCs/>
                <w:i/>
                <w:iCs/>
                <w:sz w:val="16"/>
                <w:szCs w:val="16"/>
                <w:lang w:eastAsia="es-CO"/>
              </w:rPr>
            </w:pPr>
            <w:r w:rsidRPr="005224BD">
              <w:rPr>
                <w:rFonts w:ascii="Cambria" w:eastAsia="Times New Roman" w:hAnsi="Cambria" w:cs="Arial"/>
                <w:b/>
                <w:bCs/>
                <w:i/>
                <w:iCs/>
                <w:sz w:val="16"/>
                <w:szCs w:val="16"/>
                <w:lang w:eastAsia="es-CO"/>
              </w:rPr>
              <w:t>RESPONSABILIDADES CONTINGENTES</w:t>
            </w:r>
          </w:p>
        </w:tc>
        <w:tc>
          <w:tcPr>
            <w:tcW w:w="734"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b/>
                <w:bCs/>
                <w:i/>
                <w:iCs/>
                <w:sz w:val="16"/>
                <w:szCs w:val="16"/>
                <w:lang w:eastAsia="es-CO"/>
              </w:rPr>
            </w:pPr>
            <w:r w:rsidRPr="005224BD">
              <w:rPr>
                <w:rFonts w:ascii="Cambria" w:eastAsia="Times New Roman" w:hAnsi="Cambria" w:cs="Arial"/>
                <w:b/>
                <w:bCs/>
                <w:i/>
                <w:iCs/>
                <w:sz w:val="16"/>
                <w:szCs w:val="16"/>
                <w:lang w:eastAsia="es-CO"/>
              </w:rPr>
              <w:t>-9,602,654,619</w:t>
            </w:r>
          </w:p>
        </w:tc>
        <w:tc>
          <w:tcPr>
            <w:tcW w:w="734"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b/>
                <w:bCs/>
                <w:i/>
                <w:iCs/>
                <w:sz w:val="16"/>
                <w:szCs w:val="16"/>
                <w:lang w:eastAsia="es-CO"/>
              </w:rPr>
            </w:pPr>
            <w:r w:rsidRPr="005224BD">
              <w:rPr>
                <w:rFonts w:ascii="Cambria" w:eastAsia="Times New Roman" w:hAnsi="Cambria" w:cs="Arial"/>
                <w:b/>
                <w:bCs/>
                <w:i/>
                <w:iCs/>
                <w:sz w:val="16"/>
                <w:szCs w:val="16"/>
                <w:lang w:eastAsia="es-CO"/>
              </w:rPr>
              <w:t>-9,602,654,619</w:t>
            </w:r>
          </w:p>
        </w:tc>
        <w:tc>
          <w:tcPr>
            <w:tcW w:w="660"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b/>
                <w:bCs/>
                <w:i/>
                <w:iCs/>
                <w:sz w:val="16"/>
                <w:szCs w:val="16"/>
                <w:lang w:eastAsia="es-CO"/>
              </w:rPr>
            </w:pPr>
            <w:r w:rsidRPr="005224BD">
              <w:rPr>
                <w:rFonts w:ascii="Cambria" w:eastAsia="Times New Roman" w:hAnsi="Cambria" w:cs="Arial"/>
                <w:b/>
                <w:bCs/>
                <w:i/>
                <w:iCs/>
                <w:sz w:val="16"/>
                <w:szCs w:val="16"/>
                <w:lang w:eastAsia="es-CO"/>
              </w:rPr>
              <w:t>0</w:t>
            </w:r>
          </w:p>
        </w:tc>
        <w:tc>
          <w:tcPr>
            <w:tcW w:w="561" w:type="pct"/>
            <w:tcBorders>
              <w:top w:val="nil"/>
              <w:left w:val="nil"/>
              <w:bottom w:val="single" w:sz="4" w:space="0" w:color="auto"/>
              <w:right w:val="single" w:sz="8" w:space="0" w:color="auto"/>
            </w:tcBorders>
            <w:shd w:val="clear" w:color="auto" w:fill="auto"/>
            <w:noWrap/>
            <w:vAlign w:val="bottom"/>
            <w:hideMark/>
          </w:tcPr>
          <w:p w:rsidR="00E80A32" w:rsidRPr="005224BD" w:rsidRDefault="00E80A32" w:rsidP="00746CE8">
            <w:pPr>
              <w:jc w:val="right"/>
              <w:rPr>
                <w:rFonts w:ascii="Cambria" w:eastAsia="Times New Roman" w:hAnsi="Cambria" w:cs="Arial"/>
                <w:b/>
                <w:bCs/>
                <w:sz w:val="16"/>
                <w:szCs w:val="16"/>
                <w:lang w:eastAsia="es-CO"/>
              </w:rPr>
            </w:pPr>
            <w:r w:rsidRPr="005224BD">
              <w:rPr>
                <w:rFonts w:ascii="Cambria" w:eastAsia="Times New Roman" w:hAnsi="Cambria" w:cs="Arial"/>
                <w:b/>
                <w:bCs/>
                <w:sz w:val="16"/>
                <w:szCs w:val="16"/>
                <w:lang w:eastAsia="es-CO"/>
              </w:rPr>
              <w:t>0%</w:t>
            </w:r>
          </w:p>
        </w:tc>
      </w:tr>
      <w:tr w:rsidR="00E80A32" w:rsidRPr="005224BD" w:rsidTr="00746CE8">
        <w:trPr>
          <w:trHeight w:val="255"/>
        </w:trPr>
        <w:tc>
          <w:tcPr>
            <w:tcW w:w="623" w:type="pct"/>
            <w:tcBorders>
              <w:top w:val="nil"/>
              <w:left w:val="single" w:sz="8" w:space="0" w:color="auto"/>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b/>
                <w:bCs/>
                <w:i/>
                <w:iCs/>
                <w:sz w:val="16"/>
                <w:szCs w:val="16"/>
                <w:lang w:eastAsia="es-CO"/>
              </w:rPr>
            </w:pPr>
            <w:r w:rsidRPr="005224BD">
              <w:rPr>
                <w:rFonts w:ascii="Cambria" w:eastAsia="Times New Roman" w:hAnsi="Cambria" w:cs="Arial"/>
                <w:b/>
                <w:bCs/>
                <w:i/>
                <w:iCs/>
                <w:sz w:val="16"/>
                <w:szCs w:val="16"/>
                <w:lang w:eastAsia="es-CO"/>
              </w:rPr>
              <w:t>9120</w:t>
            </w:r>
          </w:p>
        </w:tc>
        <w:tc>
          <w:tcPr>
            <w:tcW w:w="1688"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rPr>
                <w:rFonts w:ascii="Cambria" w:eastAsia="Times New Roman" w:hAnsi="Cambria" w:cs="Arial"/>
                <w:b/>
                <w:bCs/>
                <w:i/>
                <w:iCs/>
                <w:sz w:val="16"/>
                <w:szCs w:val="16"/>
                <w:lang w:eastAsia="es-CO"/>
              </w:rPr>
            </w:pPr>
            <w:r w:rsidRPr="005224BD">
              <w:rPr>
                <w:rFonts w:ascii="Cambria" w:eastAsia="Times New Roman" w:hAnsi="Cambria" w:cs="Arial"/>
                <w:b/>
                <w:bCs/>
                <w:i/>
                <w:iCs/>
                <w:sz w:val="16"/>
                <w:szCs w:val="16"/>
                <w:lang w:eastAsia="es-CO"/>
              </w:rPr>
              <w:t xml:space="preserve">LITIGIOS Y MECANISMOS ALTERNATIVOS </w:t>
            </w:r>
          </w:p>
        </w:tc>
        <w:tc>
          <w:tcPr>
            <w:tcW w:w="734"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b/>
                <w:bCs/>
                <w:i/>
                <w:iCs/>
                <w:sz w:val="16"/>
                <w:szCs w:val="16"/>
                <w:lang w:eastAsia="es-CO"/>
              </w:rPr>
            </w:pPr>
            <w:r w:rsidRPr="005224BD">
              <w:rPr>
                <w:rFonts w:ascii="Cambria" w:eastAsia="Times New Roman" w:hAnsi="Cambria" w:cs="Arial"/>
                <w:b/>
                <w:bCs/>
                <w:i/>
                <w:iCs/>
                <w:sz w:val="16"/>
                <w:szCs w:val="16"/>
                <w:lang w:eastAsia="es-CO"/>
              </w:rPr>
              <w:t>-9,602,654,619</w:t>
            </w:r>
          </w:p>
        </w:tc>
        <w:tc>
          <w:tcPr>
            <w:tcW w:w="734"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b/>
                <w:bCs/>
                <w:i/>
                <w:iCs/>
                <w:sz w:val="16"/>
                <w:szCs w:val="16"/>
                <w:lang w:eastAsia="es-CO"/>
              </w:rPr>
            </w:pPr>
            <w:r w:rsidRPr="005224BD">
              <w:rPr>
                <w:rFonts w:ascii="Cambria" w:eastAsia="Times New Roman" w:hAnsi="Cambria" w:cs="Arial"/>
                <w:b/>
                <w:bCs/>
                <w:i/>
                <w:iCs/>
                <w:sz w:val="16"/>
                <w:szCs w:val="16"/>
                <w:lang w:eastAsia="es-CO"/>
              </w:rPr>
              <w:t>-9,602,654,619</w:t>
            </w:r>
          </w:p>
        </w:tc>
        <w:tc>
          <w:tcPr>
            <w:tcW w:w="660"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b/>
                <w:bCs/>
                <w:i/>
                <w:iCs/>
                <w:sz w:val="16"/>
                <w:szCs w:val="16"/>
                <w:lang w:eastAsia="es-CO"/>
              </w:rPr>
            </w:pPr>
            <w:r w:rsidRPr="005224BD">
              <w:rPr>
                <w:rFonts w:ascii="Cambria" w:eastAsia="Times New Roman" w:hAnsi="Cambria" w:cs="Arial"/>
                <w:b/>
                <w:bCs/>
                <w:i/>
                <w:iCs/>
                <w:sz w:val="16"/>
                <w:szCs w:val="16"/>
                <w:lang w:eastAsia="es-CO"/>
              </w:rPr>
              <w:t>0</w:t>
            </w:r>
          </w:p>
        </w:tc>
        <w:tc>
          <w:tcPr>
            <w:tcW w:w="561" w:type="pct"/>
            <w:tcBorders>
              <w:top w:val="nil"/>
              <w:left w:val="nil"/>
              <w:bottom w:val="single" w:sz="4" w:space="0" w:color="auto"/>
              <w:right w:val="single" w:sz="8" w:space="0" w:color="auto"/>
            </w:tcBorders>
            <w:shd w:val="clear" w:color="auto" w:fill="auto"/>
            <w:noWrap/>
            <w:vAlign w:val="bottom"/>
            <w:hideMark/>
          </w:tcPr>
          <w:p w:rsidR="00E80A32" w:rsidRPr="005224BD" w:rsidRDefault="00E80A32" w:rsidP="00746CE8">
            <w:pPr>
              <w:jc w:val="right"/>
              <w:rPr>
                <w:rFonts w:ascii="Cambria" w:eastAsia="Times New Roman" w:hAnsi="Cambria" w:cs="Arial"/>
                <w:b/>
                <w:bCs/>
                <w:sz w:val="16"/>
                <w:szCs w:val="16"/>
                <w:lang w:eastAsia="es-CO"/>
              </w:rPr>
            </w:pPr>
            <w:r w:rsidRPr="005224BD">
              <w:rPr>
                <w:rFonts w:ascii="Cambria" w:eastAsia="Times New Roman" w:hAnsi="Cambria" w:cs="Arial"/>
                <w:b/>
                <w:bCs/>
                <w:sz w:val="16"/>
                <w:szCs w:val="16"/>
                <w:lang w:eastAsia="es-CO"/>
              </w:rPr>
              <w:t>0%</w:t>
            </w:r>
          </w:p>
        </w:tc>
      </w:tr>
      <w:tr w:rsidR="00E80A32" w:rsidRPr="005224BD" w:rsidTr="00746CE8">
        <w:trPr>
          <w:trHeight w:val="255"/>
        </w:trPr>
        <w:tc>
          <w:tcPr>
            <w:tcW w:w="623" w:type="pct"/>
            <w:tcBorders>
              <w:top w:val="nil"/>
              <w:left w:val="single" w:sz="8" w:space="0" w:color="auto"/>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912002</w:t>
            </w:r>
          </w:p>
        </w:tc>
        <w:tc>
          <w:tcPr>
            <w:tcW w:w="1688"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 xml:space="preserve">Laboral </w:t>
            </w:r>
          </w:p>
        </w:tc>
        <w:tc>
          <w:tcPr>
            <w:tcW w:w="734"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-243,410,921</w:t>
            </w:r>
          </w:p>
        </w:tc>
        <w:tc>
          <w:tcPr>
            <w:tcW w:w="734"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-243,410,921</w:t>
            </w:r>
          </w:p>
        </w:tc>
        <w:tc>
          <w:tcPr>
            <w:tcW w:w="660"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0</w:t>
            </w:r>
          </w:p>
        </w:tc>
        <w:tc>
          <w:tcPr>
            <w:tcW w:w="561" w:type="pct"/>
            <w:tcBorders>
              <w:top w:val="nil"/>
              <w:left w:val="nil"/>
              <w:bottom w:val="single" w:sz="4" w:space="0" w:color="auto"/>
              <w:right w:val="single" w:sz="8" w:space="0" w:color="auto"/>
            </w:tcBorders>
            <w:shd w:val="clear" w:color="auto" w:fill="auto"/>
            <w:noWrap/>
            <w:vAlign w:val="bottom"/>
            <w:hideMark/>
          </w:tcPr>
          <w:p w:rsidR="00E80A32" w:rsidRPr="005224BD" w:rsidRDefault="00E80A32" w:rsidP="00746CE8">
            <w:pPr>
              <w:jc w:val="right"/>
              <w:rPr>
                <w:rFonts w:ascii="Cambria" w:eastAsia="Times New Roman" w:hAnsi="Cambria" w:cs="Arial"/>
                <w:sz w:val="16"/>
                <w:szCs w:val="16"/>
                <w:lang w:eastAsia="es-CO"/>
              </w:rPr>
            </w:pPr>
            <w:r w:rsidRPr="005224BD">
              <w:rPr>
                <w:rFonts w:ascii="Cambria" w:eastAsia="Times New Roman" w:hAnsi="Cambria" w:cs="Arial"/>
                <w:sz w:val="16"/>
                <w:szCs w:val="16"/>
                <w:lang w:eastAsia="es-CO"/>
              </w:rPr>
              <w:t>0%</w:t>
            </w:r>
          </w:p>
        </w:tc>
      </w:tr>
      <w:tr w:rsidR="00E80A32" w:rsidRPr="005224BD" w:rsidTr="00746CE8">
        <w:trPr>
          <w:trHeight w:val="255"/>
        </w:trPr>
        <w:tc>
          <w:tcPr>
            <w:tcW w:w="623" w:type="pct"/>
            <w:tcBorders>
              <w:top w:val="nil"/>
              <w:left w:val="single" w:sz="8" w:space="0" w:color="auto"/>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912004</w:t>
            </w:r>
          </w:p>
        </w:tc>
        <w:tc>
          <w:tcPr>
            <w:tcW w:w="1688"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Administrativos</w:t>
            </w:r>
          </w:p>
        </w:tc>
        <w:tc>
          <w:tcPr>
            <w:tcW w:w="734"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-9,359,243,698</w:t>
            </w:r>
          </w:p>
        </w:tc>
        <w:tc>
          <w:tcPr>
            <w:tcW w:w="734"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-9,359,243,698</w:t>
            </w:r>
          </w:p>
        </w:tc>
        <w:tc>
          <w:tcPr>
            <w:tcW w:w="660"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0</w:t>
            </w:r>
          </w:p>
        </w:tc>
        <w:tc>
          <w:tcPr>
            <w:tcW w:w="561" w:type="pct"/>
            <w:tcBorders>
              <w:top w:val="nil"/>
              <w:left w:val="nil"/>
              <w:bottom w:val="single" w:sz="4" w:space="0" w:color="auto"/>
              <w:right w:val="single" w:sz="8" w:space="0" w:color="auto"/>
            </w:tcBorders>
            <w:shd w:val="clear" w:color="auto" w:fill="auto"/>
            <w:noWrap/>
            <w:vAlign w:val="bottom"/>
            <w:hideMark/>
          </w:tcPr>
          <w:p w:rsidR="00E80A32" w:rsidRPr="005224BD" w:rsidRDefault="00E80A32" w:rsidP="00746CE8">
            <w:pPr>
              <w:jc w:val="right"/>
              <w:rPr>
                <w:rFonts w:ascii="Cambria" w:eastAsia="Times New Roman" w:hAnsi="Cambria" w:cs="Arial"/>
                <w:sz w:val="16"/>
                <w:szCs w:val="16"/>
                <w:lang w:eastAsia="es-CO"/>
              </w:rPr>
            </w:pPr>
            <w:r w:rsidRPr="005224BD">
              <w:rPr>
                <w:rFonts w:ascii="Cambria" w:eastAsia="Times New Roman" w:hAnsi="Cambria" w:cs="Arial"/>
                <w:sz w:val="16"/>
                <w:szCs w:val="16"/>
                <w:lang w:eastAsia="es-CO"/>
              </w:rPr>
              <w:t>0%</w:t>
            </w:r>
          </w:p>
        </w:tc>
      </w:tr>
      <w:tr w:rsidR="00E80A32" w:rsidRPr="005224BD" w:rsidTr="00746CE8">
        <w:trPr>
          <w:trHeight w:val="255"/>
        </w:trPr>
        <w:tc>
          <w:tcPr>
            <w:tcW w:w="623" w:type="pct"/>
            <w:tcBorders>
              <w:top w:val="nil"/>
              <w:left w:val="single" w:sz="8" w:space="0" w:color="auto"/>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b/>
                <w:bCs/>
                <w:i/>
                <w:iCs/>
                <w:sz w:val="16"/>
                <w:szCs w:val="16"/>
                <w:lang w:eastAsia="es-CO"/>
              </w:rPr>
            </w:pPr>
            <w:r w:rsidRPr="005224BD">
              <w:rPr>
                <w:rFonts w:ascii="Cambria" w:eastAsia="Times New Roman" w:hAnsi="Cambria" w:cs="Arial"/>
                <w:b/>
                <w:bCs/>
                <w:i/>
                <w:iCs/>
                <w:sz w:val="16"/>
                <w:szCs w:val="16"/>
                <w:lang w:eastAsia="es-CO"/>
              </w:rPr>
              <w:t>93</w:t>
            </w:r>
          </w:p>
        </w:tc>
        <w:tc>
          <w:tcPr>
            <w:tcW w:w="1688"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rPr>
                <w:rFonts w:ascii="Cambria" w:eastAsia="Times New Roman" w:hAnsi="Cambria" w:cs="Arial"/>
                <w:b/>
                <w:bCs/>
                <w:i/>
                <w:iCs/>
                <w:sz w:val="16"/>
                <w:szCs w:val="16"/>
                <w:lang w:eastAsia="es-CO"/>
              </w:rPr>
            </w:pPr>
            <w:r w:rsidRPr="005224BD">
              <w:rPr>
                <w:rFonts w:ascii="Cambria" w:eastAsia="Times New Roman" w:hAnsi="Cambria" w:cs="Arial"/>
                <w:b/>
                <w:bCs/>
                <w:i/>
                <w:iCs/>
                <w:sz w:val="16"/>
                <w:szCs w:val="16"/>
                <w:lang w:eastAsia="es-CO"/>
              </w:rPr>
              <w:t>ACREEDORAS DE CONTROL</w:t>
            </w:r>
          </w:p>
        </w:tc>
        <w:tc>
          <w:tcPr>
            <w:tcW w:w="734"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b/>
                <w:bCs/>
                <w:i/>
                <w:iCs/>
                <w:sz w:val="16"/>
                <w:szCs w:val="16"/>
                <w:lang w:eastAsia="es-CO"/>
              </w:rPr>
            </w:pPr>
            <w:r w:rsidRPr="005224BD">
              <w:rPr>
                <w:rFonts w:ascii="Cambria" w:eastAsia="Times New Roman" w:hAnsi="Cambria" w:cs="Arial"/>
                <w:b/>
                <w:bCs/>
                <w:i/>
                <w:iCs/>
                <w:sz w:val="16"/>
                <w:szCs w:val="16"/>
                <w:lang w:eastAsia="es-CO"/>
              </w:rPr>
              <w:t>-141,709,655,904</w:t>
            </w:r>
          </w:p>
        </w:tc>
        <w:tc>
          <w:tcPr>
            <w:tcW w:w="734"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b/>
                <w:bCs/>
                <w:i/>
                <w:iCs/>
                <w:sz w:val="16"/>
                <w:szCs w:val="16"/>
                <w:lang w:eastAsia="es-CO"/>
              </w:rPr>
            </w:pPr>
            <w:r w:rsidRPr="005224BD">
              <w:rPr>
                <w:rFonts w:ascii="Cambria" w:eastAsia="Times New Roman" w:hAnsi="Cambria" w:cs="Arial"/>
                <w:b/>
                <w:bCs/>
                <w:i/>
                <w:iCs/>
                <w:sz w:val="16"/>
                <w:szCs w:val="16"/>
                <w:lang w:eastAsia="es-CO"/>
              </w:rPr>
              <w:t>-141,709,655,904</w:t>
            </w:r>
          </w:p>
        </w:tc>
        <w:tc>
          <w:tcPr>
            <w:tcW w:w="660"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b/>
                <w:bCs/>
                <w:i/>
                <w:iCs/>
                <w:sz w:val="16"/>
                <w:szCs w:val="16"/>
                <w:lang w:eastAsia="es-CO"/>
              </w:rPr>
            </w:pPr>
            <w:r w:rsidRPr="005224BD">
              <w:rPr>
                <w:rFonts w:ascii="Cambria" w:eastAsia="Times New Roman" w:hAnsi="Cambria" w:cs="Arial"/>
                <w:b/>
                <w:bCs/>
                <w:i/>
                <w:iCs/>
                <w:sz w:val="16"/>
                <w:szCs w:val="16"/>
                <w:lang w:eastAsia="es-CO"/>
              </w:rPr>
              <w:t>0</w:t>
            </w:r>
          </w:p>
        </w:tc>
        <w:tc>
          <w:tcPr>
            <w:tcW w:w="561" w:type="pct"/>
            <w:tcBorders>
              <w:top w:val="nil"/>
              <w:left w:val="nil"/>
              <w:bottom w:val="single" w:sz="4" w:space="0" w:color="auto"/>
              <w:right w:val="single" w:sz="8" w:space="0" w:color="auto"/>
            </w:tcBorders>
            <w:shd w:val="clear" w:color="auto" w:fill="auto"/>
            <w:noWrap/>
            <w:vAlign w:val="bottom"/>
            <w:hideMark/>
          </w:tcPr>
          <w:p w:rsidR="00E80A32" w:rsidRPr="005224BD" w:rsidRDefault="00E80A32" w:rsidP="00746CE8">
            <w:pPr>
              <w:jc w:val="right"/>
              <w:rPr>
                <w:rFonts w:ascii="Cambria" w:eastAsia="Times New Roman" w:hAnsi="Cambria" w:cs="Arial"/>
                <w:b/>
                <w:bCs/>
                <w:sz w:val="16"/>
                <w:szCs w:val="16"/>
                <w:lang w:eastAsia="es-CO"/>
              </w:rPr>
            </w:pPr>
            <w:r w:rsidRPr="005224BD">
              <w:rPr>
                <w:rFonts w:ascii="Cambria" w:eastAsia="Times New Roman" w:hAnsi="Cambria" w:cs="Arial"/>
                <w:b/>
                <w:bCs/>
                <w:sz w:val="16"/>
                <w:szCs w:val="16"/>
                <w:lang w:eastAsia="es-CO"/>
              </w:rPr>
              <w:t>0%</w:t>
            </w:r>
          </w:p>
        </w:tc>
      </w:tr>
      <w:tr w:rsidR="00E80A32" w:rsidRPr="005224BD" w:rsidTr="00746CE8">
        <w:trPr>
          <w:trHeight w:val="255"/>
        </w:trPr>
        <w:tc>
          <w:tcPr>
            <w:tcW w:w="623" w:type="pct"/>
            <w:tcBorders>
              <w:top w:val="nil"/>
              <w:left w:val="single" w:sz="8" w:space="0" w:color="auto"/>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b/>
                <w:bCs/>
                <w:i/>
                <w:iCs/>
                <w:sz w:val="16"/>
                <w:szCs w:val="16"/>
                <w:lang w:eastAsia="es-CO"/>
              </w:rPr>
            </w:pPr>
            <w:r w:rsidRPr="005224BD">
              <w:rPr>
                <w:rFonts w:ascii="Cambria" w:eastAsia="Times New Roman" w:hAnsi="Cambria" w:cs="Arial"/>
                <w:b/>
                <w:bCs/>
                <w:i/>
                <w:iCs/>
                <w:sz w:val="16"/>
                <w:szCs w:val="16"/>
                <w:lang w:eastAsia="es-CO"/>
              </w:rPr>
              <w:t>9346</w:t>
            </w:r>
          </w:p>
        </w:tc>
        <w:tc>
          <w:tcPr>
            <w:tcW w:w="1688"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rPr>
                <w:rFonts w:ascii="Cambria" w:eastAsia="Times New Roman" w:hAnsi="Cambria" w:cs="Arial"/>
                <w:b/>
                <w:bCs/>
                <w:i/>
                <w:iCs/>
                <w:sz w:val="16"/>
                <w:szCs w:val="16"/>
                <w:lang w:eastAsia="es-CO"/>
              </w:rPr>
            </w:pPr>
            <w:r w:rsidRPr="005224BD">
              <w:rPr>
                <w:rFonts w:ascii="Cambria" w:eastAsia="Times New Roman" w:hAnsi="Cambria" w:cs="Arial"/>
                <w:b/>
                <w:bCs/>
                <w:i/>
                <w:iCs/>
                <w:sz w:val="16"/>
                <w:szCs w:val="16"/>
                <w:lang w:eastAsia="es-CO"/>
              </w:rPr>
              <w:t>BIENES RECIBIDOS DE TERCEROS</w:t>
            </w:r>
          </w:p>
        </w:tc>
        <w:tc>
          <w:tcPr>
            <w:tcW w:w="734"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b/>
                <w:bCs/>
                <w:i/>
                <w:iCs/>
                <w:sz w:val="16"/>
                <w:szCs w:val="16"/>
                <w:lang w:eastAsia="es-CO"/>
              </w:rPr>
            </w:pPr>
            <w:r w:rsidRPr="005224BD">
              <w:rPr>
                <w:rFonts w:ascii="Cambria" w:eastAsia="Times New Roman" w:hAnsi="Cambria" w:cs="Arial"/>
                <w:b/>
                <w:bCs/>
                <w:i/>
                <w:iCs/>
                <w:sz w:val="16"/>
                <w:szCs w:val="16"/>
                <w:lang w:eastAsia="es-CO"/>
              </w:rPr>
              <w:t>-141,709,655,904</w:t>
            </w:r>
          </w:p>
        </w:tc>
        <w:tc>
          <w:tcPr>
            <w:tcW w:w="734"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b/>
                <w:bCs/>
                <w:i/>
                <w:iCs/>
                <w:sz w:val="16"/>
                <w:szCs w:val="16"/>
                <w:lang w:eastAsia="es-CO"/>
              </w:rPr>
            </w:pPr>
            <w:r w:rsidRPr="005224BD">
              <w:rPr>
                <w:rFonts w:ascii="Cambria" w:eastAsia="Times New Roman" w:hAnsi="Cambria" w:cs="Arial"/>
                <w:b/>
                <w:bCs/>
                <w:i/>
                <w:iCs/>
                <w:sz w:val="16"/>
                <w:szCs w:val="16"/>
                <w:lang w:eastAsia="es-CO"/>
              </w:rPr>
              <w:t>-141,709,655,904</w:t>
            </w:r>
          </w:p>
        </w:tc>
        <w:tc>
          <w:tcPr>
            <w:tcW w:w="660"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b/>
                <w:bCs/>
                <w:i/>
                <w:iCs/>
                <w:sz w:val="16"/>
                <w:szCs w:val="16"/>
                <w:lang w:eastAsia="es-CO"/>
              </w:rPr>
            </w:pPr>
            <w:r w:rsidRPr="005224BD">
              <w:rPr>
                <w:rFonts w:ascii="Cambria" w:eastAsia="Times New Roman" w:hAnsi="Cambria" w:cs="Arial"/>
                <w:b/>
                <w:bCs/>
                <w:i/>
                <w:iCs/>
                <w:sz w:val="16"/>
                <w:szCs w:val="16"/>
                <w:lang w:eastAsia="es-CO"/>
              </w:rPr>
              <w:t>0</w:t>
            </w:r>
          </w:p>
        </w:tc>
        <w:tc>
          <w:tcPr>
            <w:tcW w:w="561" w:type="pct"/>
            <w:tcBorders>
              <w:top w:val="nil"/>
              <w:left w:val="nil"/>
              <w:bottom w:val="single" w:sz="4" w:space="0" w:color="auto"/>
              <w:right w:val="single" w:sz="8" w:space="0" w:color="auto"/>
            </w:tcBorders>
            <w:shd w:val="clear" w:color="auto" w:fill="auto"/>
            <w:noWrap/>
            <w:vAlign w:val="bottom"/>
            <w:hideMark/>
          </w:tcPr>
          <w:p w:rsidR="00E80A32" w:rsidRPr="005224BD" w:rsidRDefault="00E80A32" w:rsidP="00746CE8">
            <w:pPr>
              <w:jc w:val="right"/>
              <w:rPr>
                <w:rFonts w:ascii="Cambria" w:eastAsia="Times New Roman" w:hAnsi="Cambria" w:cs="Arial"/>
                <w:b/>
                <w:bCs/>
                <w:sz w:val="16"/>
                <w:szCs w:val="16"/>
                <w:lang w:eastAsia="es-CO"/>
              </w:rPr>
            </w:pPr>
            <w:r w:rsidRPr="005224BD">
              <w:rPr>
                <w:rFonts w:ascii="Cambria" w:eastAsia="Times New Roman" w:hAnsi="Cambria" w:cs="Arial"/>
                <w:b/>
                <w:bCs/>
                <w:sz w:val="16"/>
                <w:szCs w:val="16"/>
                <w:lang w:eastAsia="es-CO"/>
              </w:rPr>
              <w:t>0%</w:t>
            </w:r>
          </w:p>
        </w:tc>
      </w:tr>
      <w:tr w:rsidR="00E80A32" w:rsidRPr="005224BD" w:rsidTr="00746CE8">
        <w:trPr>
          <w:trHeight w:val="255"/>
        </w:trPr>
        <w:tc>
          <w:tcPr>
            <w:tcW w:w="623" w:type="pct"/>
            <w:tcBorders>
              <w:top w:val="nil"/>
              <w:left w:val="single" w:sz="8" w:space="0" w:color="auto"/>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934619</w:t>
            </w:r>
          </w:p>
        </w:tc>
        <w:tc>
          <w:tcPr>
            <w:tcW w:w="1688"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PROPIEDADES, PLANTA Y EQUIPO</w:t>
            </w:r>
          </w:p>
        </w:tc>
        <w:tc>
          <w:tcPr>
            <w:tcW w:w="734"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-141,595,655,904</w:t>
            </w:r>
          </w:p>
        </w:tc>
        <w:tc>
          <w:tcPr>
            <w:tcW w:w="734"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-141,595,655,904</w:t>
            </w:r>
          </w:p>
        </w:tc>
        <w:tc>
          <w:tcPr>
            <w:tcW w:w="660"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0</w:t>
            </w:r>
          </w:p>
        </w:tc>
        <w:tc>
          <w:tcPr>
            <w:tcW w:w="561" w:type="pct"/>
            <w:tcBorders>
              <w:top w:val="nil"/>
              <w:left w:val="nil"/>
              <w:bottom w:val="single" w:sz="4" w:space="0" w:color="auto"/>
              <w:right w:val="single" w:sz="8" w:space="0" w:color="auto"/>
            </w:tcBorders>
            <w:shd w:val="clear" w:color="auto" w:fill="auto"/>
            <w:noWrap/>
            <w:vAlign w:val="bottom"/>
            <w:hideMark/>
          </w:tcPr>
          <w:p w:rsidR="00E80A32" w:rsidRPr="005224BD" w:rsidRDefault="00E80A32" w:rsidP="00746CE8">
            <w:pPr>
              <w:jc w:val="right"/>
              <w:rPr>
                <w:rFonts w:ascii="Cambria" w:eastAsia="Times New Roman" w:hAnsi="Cambria" w:cs="Arial"/>
                <w:sz w:val="16"/>
                <w:szCs w:val="16"/>
                <w:lang w:eastAsia="es-CO"/>
              </w:rPr>
            </w:pPr>
            <w:r w:rsidRPr="005224BD">
              <w:rPr>
                <w:rFonts w:ascii="Cambria" w:eastAsia="Times New Roman" w:hAnsi="Cambria" w:cs="Arial"/>
                <w:sz w:val="16"/>
                <w:szCs w:val="16"/>
                <w:lang w:eastAsia="es-CO"/>
              </w:rPr>
              <w:t>0%</w:t>
            </w:r>
          </w:p>
        </w:tc>
      </w:tr>
      <w:tr w:rsidR="00E80A32" w:rsidRPr="005224BD" w:rsidTr="00746CE8">
        <w:trPr>
          <w:trHeight w:val="255"/>
        </w:trPr>
        <w:tc>
          <w:tcPr>
            <w:tcW w:w="623" w:type="pct"/>
            <w:tcBorders>
              <w:top w:val="nil"/>
              <w:left w:val="single" w:sz="8" w:space="0" w:color="auto"/>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934620</w:t>
            </w:r>
          </w:p>
        </w:tc>
        <w:tc>
          <w:tcPr>
            <w:tcW w:w="1688"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OTROS ACTIVOS</w:t>
            </w:r>
          </w:p>
        </w:tc>
        <w:tc>
          <w:tcPr>
            <w:tcW w:w="734"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-114,000,000</w:t>
            </w:r>
          </w:p>
        </w:tc>
        <w:tc>
          <w:tcPr>
            <w:tcW w:w="734"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-114,000,000</w:t>
            </w:r>
          </w:p>
        </w:tc>
        <w:tc>
          <w:tcPr>
            <w:tcW w:w="660"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0</w:t>
            </w:r>
          </w:p>
        </w:tc>
        <w:tc>
          <w:tcPr>
            <w:tcW w:w="561" w:type="pct"/>
            <w:tcBorders>
              <w:top w:val="nil"/>
              <w:left w:val="nil"/>
              <w:bottom w:val="single" w:sz="4" w:space="0" w:color="auto"/>
              <w:right w:val="single" w:sz="8" w:space="0" w:color="auto"/>
            </w:tcBorders>
            <w:shd w:val="clear" w:color="auto" w:fill="auto"/>
            <w:noWrap/>
            <w:vAlign w:val="bottom"/>
            <w:hideMark/>
          </w:tcPr>
          <w:p w:rsidR="00E80A32" w:rsidRPr="005224BD" w:rsidRDefault="00E80A32" w:rsidP="00746CE8">
            <w:pPr>
              <w:jc w:val="right"/>
              <w:rPr>
                <w:rFonts w:ascii="Cambria" w:eastAsia="Times New Roman" w:hAnsi="Cambria" w:cs="Arial"/>
                <w:sz w:val="16"/>
                <w:szCs w:val="16"/>
                <w:lang w:eastAsia="es-CO"/>
              </w:rPr>
            </w:pPr>
            <w:r w:rsidRPr="005224BD">
              <w:rPr>
                <w:rFonts w:ascii="Cambria" w:eastAsia="Times New Roman" w:hAnsi="Cambria" w:cs="Arial"/>
                <w:sz w:val="16"/>
                <w:szCs w:val="16"/>
                <w:lang w:eastAsia="es-CO"/>
              </w:rPr>
              <w:t>0%</w:t>
            </w:r>
          </w:p>
        </w:tc>
      </w:tr>
      <w:tr w:rsidR="00E80A32" w:rsidRPr="005224BD" w:rsidTr="00746CE8">
        <w:trPr>
          <w:trHeight w:val="255"/>
        </w:trPr>
        <w:tc>
          <w:tcPr>
            <w:tcW w:w="623" w:type="pct"/>
            <w:tcBorders>
              <w:top w:val="nil"/>
              <w:left w:val="single" w:sz="8" w:space="0" w:color="auto"/>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b/>
                <w:bCs/>
                <w:i/>
                <w:iCs/>
                <w:sz w:val="16"/>
                <w:szCs w:val="16"/>
                <w:lang w:eastAsia="es-CO"/>
              </w:rPr>
            </w:pPr>
            <w:r w:rsidRPr="005224BD">
              <w:rPr>
                <w:rFonts w:ascii="Cambria" w:eastAsia="Times New Roman" w:hAnsi="Cambria" w:cs="Arial"/>
                <w:b/>
                <w:bCs/>
                <w:i/>
                <w:iCs/>
                <w:sz w:val="16"/>
                <w:szCs w:val="16"/>
                <w:lang w:eastAsia="es-CO"/>
              </w:rPr>
              <w:t>99</w:t>
            </w:r>
          </w:p>
        </w:tc>
        <w:tc>
          <w:tcPr>
            <w:tcW w:w="1688"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rPr>
                <w:rFonts w:ascii="Cambria" w:eastAsia="Times New Roman" w:hAnsi="Cambria" w:cs="Arial"/>
                <w:b/>
                <w:bCs/>
                <w:i/>
                <w:iCs/>
                <w:sz w:val="16"/>
                <w:szCs w:val="16"/>
                <w:lang w:eastAsia="es-CO"/>
              </w:rPr>
            </w:pPr>
            <w:r w:rsidRPr="005224BD">
              <w:rPr>
                <w:rFonts w:ascii="Cambria" w:eastAsia="Times New Roman" w:hAnsi="Cambria" w:cs="Arial"/>
                <w:b/>
                <w:bCs/>
                <w:i/>
                <w:iCs/>
                <w:sz w:val="16"/>
                <w:szCs w:val="16"/>
                <w:lang w:eastAsia="es-CO"/>
              </w:rPr>
              <w:t>ACRREDORAS POR  CONTRA (DB)</w:t>
            </w:r>
          </w:p>
        </w:tc>
        <w:tc>
          <w:tcPr>
            <w:tcW w:w="734"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b/>
                <w:bCs/>
                <w:i/>
                <w:iCs/>
                <w:sz w:val="16"/>
                <w:szCs w:val="16"/>
                <w:lang w:eastAsia="es-CO"/>
              </w:rPr>
            </w:pPr>
            <w:r w:rsidRPr="005224BD">
              <w:rPr>
                <w:rFonts w:ascii="Cambria" w:eastAsia="Times New Roman" w:hAnsi="Cambria" w:cs="Arial"/>
                <w:b/>
                <w:bCs/>
                <w:i/>
                <w:iCs/>
                <w:sz w:val="16"/>
                <w:szCs w:val="16"/>
                <w:lang w:eastAsia="es-CO"/>
              </w:rPr>
              <w:t>151,312,310,523</w:t>
            </w:r>
          </w:p>
        </w:tc>
        <w:tc>
          <w:tcPr>
            <w:tcW w:w="734"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b/>
                <w:bCs/>
                <w:i/>
                <w:iCs/>
                <w:sz w:val="16"/>
                <w:szCs w:val="16"/>
                <w:lang w:eastAsia="es-CO"/>
              </w:rPr>
            </w:pPr>
            <w:r w:rsidRPr="005224BD">
              <w:rPr>
                <w:rFonts w:ascii="Cambria" w:eastAsia="Times New Roman" w:hAnsi="Cambria" w:cs="Arial"/>
                <w:b/>
                <w:bCs/>
                <w:i/>
                <w:iCs/>
                <w:sz w:val="16"/>
                <w:szCs w:val="16"/>
                <w:lang w:eastAsia="es-CO"/>
              </w:rPr>
              <w:t>151,312,310,523</w:t>
            </w:r>
          </w:p>
        </w:tc>
        <w:tc>
          <w:tcPr>
            <w:tcW w:w="660"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b/>
                <w:bCs/>
                <w:i/>
                <w:iCs/>
                <w:sz w:val="16"/>
                <w:szCs w:val="16"/>
                <w:lang w:eastAsia="es-CO"/>
              </w:rPr>
            </w:pPr>
            <w:r w:rsidRPr="005224BD">
              <w:rPr>
                <w:rFonts w:ascii="Cambria" w:eastAsia="Times New Roman" w:hAnsi="Cambria" w:cs="Arial"/>
                <w:b/>
                <w:bCs/>
                <w:i/>
                <w:iCs/>
                <w:sz w:val="16"/>
                <w:szCs w:val="16"/>
                <w:lang w:eastAsia="es-CO"/>
              </w:rPr>
              <w:t>0</w:t>
            </w:r>
          </w:p>
        </w:tc>
        <w:tc>
          <w:tcPr>
            <w:tcW w:w="561" w:type="pct"/>
            <w:tcBorders>
              <w:top w:val="nil"/>
              <w:left w:val="nil"/>
              <w:bottom w:val="single" w:sz="4" w:space="0" w:color="auto"/>
              <w:right w:val="single" w:sz="8" w:space="0" w:color="auto"/>
            </w:tcBorders>
            <w:shd w:val="clear" w:color="auto" w:fill="auto"/>
            <w:noWrap/>
            <w:vAlign w:val="bottom"/>
            <w:hideMark/>
          </w:tcPr>
          <w:p w:rsidR="00E80A32" w:rsidRPr="005224BD" w:rsidRDefault="00E80A32" w:rsidP="00746CE8">
            <w:pPr>
              <w:jc w:val="right"/>
              <w:rPr>
                <w:rFonts w:ascii="Cambria" w:eastAsia="Times New Roman" w:hAnsi="Cambria" w:cs="Arial"/>
                <w:b/>
                <w:bCs/>
                <w:sz w:val="16"/>
                <w:szCs w:val="16"/>
                <w:lang w:eastAsia="es-CO"/>
              </w:rPr>
            </w:pPr>
            <w:r w:rsidRPr="005224BD">
              <w:rPr>
                <w:rFonts w:ascii="Cambria" w:eastAsia="Times New Roman" w:hAnsi="Cambria" w:cs="Arial"/>
                <w:b/>
                <w:bCs/>
                <w:sz w:val="16"/>
                <w:szCs w:val="16"/>
                <w:lang w:eastAsia="es-CO"/>
              </w:rPr>
              <w:t>0%</w:t>
            </w:r>
          </w:p>
        </w:tc>
      </w:tr>
      <w:tr w:rsidR="00E80A32" w:rsidRPr="005224BD" w:rsidTr="00746CE8">
        <w:trPr>
          <w:trHeight w:val="255"/>
        </w:trPr>
        <w:tc>
          <w:tcPr>
            <w:tcW w:w="623" w:type="pct"/>
            <w:tcBorders>
              <w:top w:val="nil"/>
              <w:left w:val="single" w:sz="8" w:space="0" w:color="auto"/>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b/>
                <w:bCs/>
                <w:i/>
                <w:iCs/>
                <w:sz w:val="16"/>
                <w:szCs w:val="16"/>
                <w:lang w:eastAsia="es-CO"/>
              </w:rPr>
            </w:pPr>
            <w:r w:rsidRPr="005224BD">
              <w:rPr>
                <w:rFonts w:ascii="Cambria" w:eastAsia="Times New Roman" w:hAnsi="Cambria" w:cs="Arial"/>
                <w:b/>
                <w:bCs/>
                <w:i/>
                <w:iCs/>
                <w:sz w:val="16"/>
                <w:szCs w:val="16"/>
                <w:lang w:eastAsia="es-CO"/>
              </w:rPr>
              <w:t>9905</w:t>
            </w:r>
          </w:p>
        </w:tc>
        <w:tc>
          <w:tcPr>
            <w:tcW w:w="1688"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rPr>
                <w:rFonts w:ascii="Cambria" w:eastAsia="Times New Roman" w:hAnsi="Cambria" w:cs="Arial"/>
                <w:b/>
                <w:bCs/>
                <w:i/>
                <w:iCs/>
                <w:sz w:val="16"/>
                <w:szCs w:val="16"/>
                <w:lang w:eastAsia="es-CO"/>
              </w:rPr>
            </w:pPr>
            <w:r w:rsidRPr="005224BD">
              <w:rPr>
                <w:rFonts w:ascii="Cambria" w:eastAsia="Times New Roman" w:hAnsi="Cambria" w:cs="Arial"/>
                <w:b/>
                <w:bCs/>
                <w:i/>
                <w:iCs/>
                <w:sz w:val="16"/>
                <w:szCs w:val="16"/>
                <w:lang w:eastAsia="es-CO"/>
              </w:rPr>
              <w:t>RESPONSABILIDADES CONTINGENCIAS</w:t>
            </w:r>
          </w:p>
        </w:tc>
        <w:tc>
          <w:tcPr>
            <w:tcW w:w="734"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b/>
                <w:bCs/>
                <w:i/>
                <w:iCs/>
                <w:sz w:val="16"/>
                <w:szCs w:val="16"/>
                <w:lang w:eastAsia="es-CO"/>
              </w:rPr>
            </w:pPr>
            <w:r w:rsidRPr="005224BD">
              <w:rPr>
                <w:rFonts w:ascii="Cambria" w:eastAsia="Times New Roman" w:hAnsi="Cambria" w:cs="Arial"/>
                <w:b/>
                <w:bCs/>
                <w:i/>
                <w:iCs/>
                <w:sz w:val="16"/>
                <w:szCs w:val="16"/>
                <w:lang w:eastAsia="es-CO"/>
              </w:rPr>
              <w:t>9,602,654,619</w:t>
            </w:r>
          </w:p>
        </w:tc>
        <w:tc>
          <w:tcPr>
            <w:tcW w:w="734"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b/>
                <w:bCs/>
                <w:i/>
                <w:iCs/>
                <w:sz w:val="16"/>
                <w:szCs w:val="16"/>
                <w:lang w:eastAsia="es-CO"/>
              </w:rPr>
            </w:pPr>
            <w:r w:rsidRPr="005224BD">
              <w:rPr>
                <w:rFonts w:ascii="Cambria" w:eastAsia="Times New Roman" w:hAnsi="Cambria" w:cs="Arial"/>
                <w:b/>
                <w:bCs/>
                <w:i/>
                <w:iCs/>
                <w:sz w:val="16"/>
                <w:szCs w:val="16"/>
                <w:lang w:eastAsia="es-CO"/>
              </w:rPr>
              <w:t>9,602,654,619</w:t>
            </w:r>
          </w:p>
        </w:tc>
        <w:tc>
          <w:tcPr>
            <w:tcW w:w="660"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b/>
                <w:bCs/>
                <w:i/>
                <w:iCs/>
                <w:sz w:val="16"/>
                <w:szCs w:val="16"/>
                <w:lang w:eastAsia="es-CO"/>
              </w:rPr>
            </w:pPr>
            <w:r w:rsidRPr="005224BD">
              <w:rPr>
                <w:rFonts w:ascii="Cambria" w:eastAsia="Times New Roman" w:hAnsi="Cambria" w:cs="Arial"/>
                <w:b/>
                <w:bCs/>
                <w:i/>
                <w:iCs/>
                <w:sz w:val="16"/>
                <w:szCs w:val="16"/>
                <w:lang w:eastAsia="es-CO"/>
              </w:rPr>
              <w:t>0</w:t>
            </w:r>
          </w:p>
        </w:tc>
        <w:tc>
          <w:tcPr>
            <w:tcW w:w="561" w:type="pct"/>
            <w:tcBorders>
              <w:top w:val="nil"/>
              <w:left w:val="nil"/>
              <w:bottom w:val="single" w:sz="4" w:space="0" w:color="auto"/>
              <w:right w:val="single" w:sz="8" w:space="0" w:color="auto"/>
            </w:tcBorders>
            <w:shd w:val="clear" w:color="auto" w:fill="auto"/>
            <w:noWrap/>
            <w:vAlign w:val="bottom"/>
            <w:hideMark/>
          </w:tcPr>
          <w:p w:rsidR="00E80A32" w:rsidRPr="005224BD" w:rsidRDefault="00E80A32" w:rsidP="00746CE8">
            <w:pPr>
              <w:jc w:val="right"/>
              <w:rPr>
                <w:rFonts w:ascii="Cambria" w:eastAsia="Times New Roman" w:hAnsi="Cambria" w:cs="Arial"/>
                <w:b/>
                <w:bCs/>
                <w:sz w:val="16"/>
                <w:szCs w:val="16"/>
                <w:lang w:eastAsia="es-CO"/>
              </w:rPr>
            </w:pPr>
            <w:r w:rsidRPr="005224BD">
              <w:rPr>
                <w:rFonts w:ascii="Cambria" w:eastAsia="Times New Roman" w:hAnsi="Cambria" w:cs="Arial"/>
                <w:b/>
                <w:bCs/>
                <w:sz w:val="16"/>
                <w:szCs w:val="16"/>
                <w:lang w:eastAsia="es-CO"/>
              </w:rPr>
              <w:t>0%</w:t>
            </w:r>
          </w:p>
        </w:tc>
      </w:tr>
      <w:tr w:rsidR="00E80A32" w:rsidRPr="005224BD" w:rsidTr="00746CE8">
        <w:trPr>
          <w:trHeight w:val="255"/>
        </w:trPr>
        <w:tc>
          <w:tcPr>
            <w:tcW w:w="623" w:type="pct"/>
            <w:tcBorders>
              <w:top w:val="nil"/>
              <w:left w:val="single" w:sz="8" w:space="0" w:color="auto"/>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990505</w:t>
            </w:r>
          </w:p>
        </w:tc>
        <w:tc>
          <w:tcPr>
            <w:tcW w:w="1688"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 xml:space="preserve">Litigios y mecanismos alternativos de </w:t>
            </w:r>
            <w:proofErr w:type="spellStart"/>
            <w:r w:rsidRPr="005224BD">
              <w:rPr>
                <w:rFonts w:ascii="Cambria" w:eastAsia="Times New Roman" w:hAnsi="Cambria" w:cs="Arial"/>
                <w:i/>
                <w:iCs/>
                <w:sz w:val="16"/>
                <w:szCs w:val="16"/>
                <w:lang w:eastAsia="es-CO"/>
              </w:rPr>
              <w:t>solucion</w:t>
            </w:r>
            <w:proofErr w:type="spellEnd"/>
          </w:p>
        </w:tc>
        <w:tc>
          <w:tcPr>
            <w:tcW w:w="734"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9,602,654,619</w:t>
            </w:r>
          </w:p>
        </w:tc>
        <w:tc>
          <w:tcPr>
            <w:tcW w:w="734"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9,602,654,619</w:t>
            </w:r>
          </w:p>
        </w:tc>
        <w:tc>
          <w:tcPr>
            <w:tcW w:w="660"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0</w:t>
            </w:r>
          </w:p>
        </w:tc>
        <w:tc>
          <w:tcPr>
            <w:tcW w:w="561" w:type="pct"/>
            <w:tcBorders>
              <w:top w:val="nil"/>
              <w:left w:val="nil"/>
              <w:bottom w:val="single" w:sz="4" w:space="0" w:color="auto"/>
              <w:right w:val="single" w:sz="8" w:space="0" w:color="auto"/>
            </w:tcBorders>
            <w:shd w:val="clear" w:color="auto" w:fill="auto"/>
            <w:noWrap/>
            <w:vAlign w:val="bottom"/>
            <w:hideMark/>
          </w:tcPr>
          <w:p w:rsidR="00E80A32" w:rsidRPr="005224BD" w:rsidRDefault="00E80A32" w:rsidP="00746CE8">
            <w:pPr>
              <w:jc w:val="right"/>
              <w:rPr>
                <w:rFonts w:ascii="Cambria" w:eastAsia="Times New Roman" w:hAnsi="Cambria" w:cs="Arial"/>
                <w:sz w:val="16"/>
                <w:szCs w:val="16"/>
                <w:lang w:eastAsia="es-CO"/>
              </w:rPr>
            </w:pPr>
            <w:r w:rsidRPr="005224BD">
              <w:rPr>
                <w:rFonts w:ascii="Cambria" w:eastAsia="Times New Roman" w:hAnsi="Cambria" w:cs="Arial"/>
                <w:sz w:val="16"/>
                <w:szCs w:val="16"/>
                <w:lang w:eastAsia="es-CO"/>
              </w:rPr>
              <w:t>0%</w:t>
            </w:r>
          </w:p>
        </w:tc>
      </w:tr>
      <w:tr w:rsidR="00E80A32" w:rsidRPr="005224BD" w:rsidTr="00746CE8">
        <w:trPr>
          <w:trHeight w:val="255"/>
        </w:trPr>
        <w:tc>
          <w:tcPr>
            <w:tcW w:w="623" w:type="pct"/>
            <w:tcBorders>
              <w:top w:val="nil"/>
              <w:left w:val="single" w:sz="8" w:space="0" w:color="auto"/>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b/>
                <w:bCs/>
                <w:i/>
                <w:iCs/>
                <w:sz w:val="16"/>
                <w:szCs w:val="16"/>
                <w:lang w:eastAsia="es-CO"/>
              </w:rPr>
            </w:pPr>
            <w:r w:rsidRPr="005224BD">
              <w:rPr>
                <w:rFonts w:ascii="Cambria" w:eastAsia="Times New Roman" w:hAnsi="Cambria" w:cs="Arial"/>
                <w:b/>
                <w:bCs/>
                <w:i/>
                <w:iCs/>
                <w:sz w:val="16"/>
                <w:szCs w:val="16"/>
                <w:lang w:eastAsia="es-CO"/>
              </w:rPr>
              <w:t>9915</w:t>
            </w:r>
          </w:p>
        </w:tc>
        <w:tc>
          <w:tcPr>
            <w:tcW w:w="1688"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rPr>
                <w:rFonts w:ascii="Cambria" w:eastAsia="Times New Roman" w:hAnsi="Cambria" w:cs="Arial"/>
                <w:b/>
                <w:bCs/>
                <w:i/>
                <w:iCs/>
                <w:sz w:val="16"/>
                <w:szCs w:val="16"/>
                <w:lang w:eastAsia="es-CO"/>
              </w:rPr>
            </w:pPr>
            <w:r w:rsidRPr="005224BD">
              <w:rPr>
                <w:rFonts w:ascii="Cambria" w:eastAsia="Times New Roman" w:hAnsi="Cambria" w:cs="Arial"/>
                <w:b/>
                <w:bCs/>
                <w:i/>
                <w:iCs/>
                <w:sz w:val="16"/>
                <w:szCs w:val="16"/>
                <w:lang w:eastAsia="es-CO"/>
              </w:rPr>
              <w:t>ACREEDORAS DE CONTROL POR EL CONTRA. (DB)</w:t>
            </w:r>
          </w:p>
        </w:tc>
        <w:tc>
          <w:tcPr>
            <w:tcW w:w="734"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b/>
                <w:bCs/>
                <w:i/>
                <w:iCs/>
                <w:sz w:val="16"/>
                <w:szCs w:val="16"/>
                <w:lang w:eastAsia="es-CO"/>
              </w:rPr>
            </w:pPr>
            <w:r w:rsidRPr="005224BD">
              <w:rPr>
                <w:rFonts w:ascii="Cambria" w:eastAsia="Times New Roman" w:hAnsi="Cambria" w:cs="Arial"/>
                <w:b/>
                <w:bCs/>
                <w:i/>
                <w:iCs/>
                <w:sz w:val="16"/>
                <w:szCs w:val="16"/>
                <w:lang w:eastAsia="es-CO"/>
              </w:rPr>
              <w:t>141,709,655,904</w:t>
            </w:r>
          </w:p>
        </w:tc>
        <w:tc>
          <w:tcPr>
            <w:tcW w:w="734"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b/>
                <w:bCs/>
                <w:i/>
                <w:iCs/>
                <w:sz w:val="16"/>
                <w:szCs w:val="16"/>
                <w:lang w:eastAsia="es-CO"/>
              </w:rPr>
            </w:pPr>
            <w:r w:rsidRPr="005224BD">
              <w:rPr>
                <w:rFonts w:ascii="Cambria" w:eastAsia="Times New Roman" w:hAnsi="Cambria" w:cs="Arial"/>
                <w:b/>
                <w:bCs/>
                <w:i/>
                <w:iCs/>
                <w:sz w:val="16"/>
                <w:szCs w:val="16"/>
                <w:lang w:eastAsia="es-CO"/>
              </w:rPr>
              <w:t>141,709,655,904</w:t>
            </w:r>
          </w:p>
        </w:tc>
        <w:tc>
          <w:tcPr>
            <w:tcW w:w="660" w:type="pct"/>
            <w:tcBorders>
              <w:top w:val="nil"/>
              <w:left w:val="nil"/>
              <w:bottom w:val="single" w:sz="4"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b/>
                <w:bCs/>
                <w:i/>
                <w:iCs/>
                <w:sz w:val="16"/>
                <w:szCs w:val="16"/>
                <w:lang w:eastAsia="es-CO"/>
              </w:rPr>
            </w:pPr>
            <w:r w:rsidRPr="005224BD">
              <w:rPr>
                <w:rFonts w:ascii="Cambria" w:eastAsia="Times New Roman" w:hAnsi="Cambria" w:cs="Arial"/>
                <w:b/>
                <w:bCs/>
                <w:i/>
                <w:iCs/>
                <w:sz w:val="16"/>
                <w:szCs w:val="16"/>
                <w:lang w:eastAsia="es-CO"/>
              </w:rPr>
              <w:t>0</w:t>
            </w:r>
          </w:p>
        </w:tc>
        <w:tc>
          <w:tcPr>
            <w:tcW w:w="561" w:type="pct"/>
            <w:tcBorders>
              <w:top w:val="nil"/>
              <w:left w:val="nil"/>
              <w:bottom w:val="single" w:sz="4" w:space="0" w:color="auto"/>
              <w:right w:val="single" w:sz="8" w:space="0" w:color="auto"/>
            </w:tcBorders>
            <w:shd w:val="clear" w:color="auto" w:fill="auto"/>
            <w:noWrap/>
            <w:vAlign w:val="bottom"/>
            <w:hideMark/>
          </w:tcPr>
          <w:p w:rsidR="00E80A32" w:rsidRPr="005224BD" w:rsidRDefault="00E80A32" w:rsidP="00746CE8">
            <w:pPr>
              <w:jc w:val="right"/>
              <w:rPr>
                <w:rFonts w:ascii="Cambria" w:eastAsia="Times New Roman" w:hAnsi="Cambria" w:cs="Arial"/>
                <w:b/>
                <w:bCs/>
                <w:sz w:val="16"/>
                <w:szCs w:val="16"/>
                <w:lang w:eastAsia="es-CO"/>
              </w:rPr>
            </w:pPr>
            <w:r w:rsidRPr="005224BD">
              <w:rPr>
                <w:rFonts w:ascii="Cambria" w:eastAsia="Times New Roman" w:hAnsi="Cambria" w:cs="Arial"/>
                <w:b/>
                <w:bCs/>
                <w:sz w:val="16"/>
                <w:szCs w:val="16"/>
                <w:lang w:eastAsia="es-CO"/>
              </w:rPr>
              <w:t>0%</w:t>
            </w:r>
          </w:p>
        </w:tc>
      </w:tr>
      <w:tr w:rsidR="00E80A32" w:rsidRPr="005224BD" w:rsidTr="00746CE8">
        <w:trPr>
          <w:trHeight w:val="270"/>
        </w:trPr>
        <w:tc>
          <w:tcPr>
            <w:tcW w:w="623" w:type="pct"/>
            <w:tcBorders>
              <w:top w:val="nil"/>
              <w:left w:val="single" w:sz="8" w:space="0" w:color="auto"/>
              <w:bottom w:val="single" w:sz="8"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991506</w:t>
            </w:r>
          </w:p>
        </w:tc>
        <w:tc>
          <w:tcPr>
            <w:tcW w:w="1688" w:type="pct"/>
            <w:tcBorders>
              <w:top w:val="nil"/>
              <w:left w:val="nil"/>
              <w:bottom w:val="single" w:sz="8" w:space="0" w:color="auto"/>
              <w:right w:val="single" w:sz="4" w:space="0" w:color="auto"/>
            </w:tcBorders>
            <w:shd w:val="clear" w:color="auto" w:fill="auto"/>
            <w:noWrap/>
            <w:vAlign w:val="bottom"/>
            <w:hideMark/>
          </w:tcPr>
          <w:p w:rsidR="00E80A32" w:rsidRPr="005224BD" w:rsidRDefault="00E80A32" w:rsidP="00746CE8">
            <w:pPr>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BIENES RECIBIDOS DE TERCEROS</w:t>
            </w:r>
          </w:p>
        </w:tc>
        <w:tc>
          <w:tcPr>
            <w:tcW w:w="734" w:type="pct"/>
            <w:tcBorders>
              <w:top w:val="nil"/>
              <w:left w:val="nil"/>
              <w:bottom w:val="single" w:sz="8"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141,709,655,904</w:t>
            </w:r>
          </w:p>
        </w:tc>
        <w:tc>
          <w:tcPr>
            <w:tcW w:w="734" w:type="pct"/>
            <w:tcBorders>
              <w:top w:val="nil"/>
              <w:left w:val="nil"/>
              <w:bottom w:val="single" w:sz="8"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141,709,655,904</w:t>
            </w:r>
          </w:p>
        </w:tc>
        <w:tc>
          <w:tcPr>
            <w:tcW w:w="660" w:type="pct"/>
            <w:tcBorders>
              <w:top w:val="nil"/>
              <w:left w:val="nil"/>
              <w:bottom w:val="single" w:sz="8" w:space="0" w:color="auto"/>
              <w:right w:val="single" w:sz="4" w:space="0" w:color="auto"/>
            </w:tcBorders>
            <w:shd w:val="clear" w:color="auto" w:fill="auto"/>
            <w:noWrap/>
            <w:vAlign w:val="bottom"/>
            <w:hideMark/>
          </w:tcPr>
          <w:p w:rsidR="00E80A32" w:rsidRPr="005224BD" w:rsidRDefault="00E80A32" w:rsidP="00746CE8">
            <w:pPr>
              <w:jc w:val="right"/>
              <w:rPr>
                <w:rFonts w:ascii="Cambria" w:eastAsia="Times New Roman" w:hAnsi="Cambria" w:cs="Arial"/>
                <w:i/>
                <w:iCs/>
                <w:sz w:val="16"/>
                <w:szCs w:val="16"/>
                <w:lang w:eastAsia="es-CO"/>
              </w:rPr>
            </w:pPr>
            <w:r w:rsidRPr="005224BD">
              <w:rPr>
                <w:rFonts w:ascii="Cambria" w:eastAsia="Times New Roman" w:hAnsi="Cambria" w:cs="Arial"/>
                <w:i/>
                <w:iCs/>
                <w:sz w:val="16"/>
                <w:szCs w:val="16"/>
                <w:lang w:eastAsia="es-CO"/>
              </w:rPr>
              <w:t>0</w:t>
            </w:r>
          </w:p>
        </w:tc>
        <w:tc>
          <w:tcPr>
            <w:tcW w:w="561" w:type="pct"/>
            <w:tcBorders>
              <w:top w:val="nil"/>
              <w:left w:val="nil"/>
              <w:bottom w:val="single" w:sz="8" w:space="0" w:color="auto"/>
              <w:right w:val="single" w:sz="8" w:space="0" w:color="auto"/>
            </w:tcBorders>
            <w:shd w:val="clear" w:color="auto" w:fill="auto"/>
            <w:noWrap/>
            <w:vAlign w:val="bottom"/>
            <w:hideMark/>
          </w:tcPr>
          <w:p w:rsidR="00E80A32" w:rsidRPr="005224BD" w:rsidRDefault="00E80A32" w:rsidP="00746CE8">
            <w:pPr>
              <w:jc w:val="right"/>
              <w:rPr>
                <w:rFonts w:ascii="Cambria" w:eastAsia="Times New Roman" w:hAnsi="Cambria" w:cs="Arial"/>
                <w:sz w:val="16"/>
                <w:szCs w:val="16"/>
                <w:lang w:eastAsia="es-CO"/>
              </w:rPr>
            </w:pPr>
            <w:r w:rsidRPr="005224BD">
              <w:rPr>
                <w:rFonts w:ascii="Cambria" w:eastAsia="Times New Roman" w:hAnsi="Cambria" w:cs="Arial"/>
                <w:sz w:val="16"/>
                <w:szCs w:val="16"/>
                <w:lang w:eastAsia="es-CO"/>
              </w:rPr>
              <w:t>0%</w:t>
            </w:r>
          </w:p>
        </w:tc>
      </w:tr>
    </w:tbl>
    <w:p w:rsidR="00E80A32" w:rsidRPr="000D0048" w:rsidRDefault="00E80A32" w:rsidP="00E80A32">
      <w:pPr>
        <w:jc w:val="center"/>
        <w:rPr>
          <w:rFonts w:ascii="Verdana" w:hAnsi="Verdana"/>
          <w:sz w:val="18"/>
          <w:szCs w:val="18"/>
        </w:rPr>
      </w:pPr>
    </w:p>
    <w:p w:rsidR="00746CE8" w:rsidRPr="0049548C" w:rsidRDefault="00746CE8" w:rsidP="00746CE8">
      <w:pPr>
        <w:widowControl w:val="0"/>
        <w:autoSpaceDE w:val="0"/>
        <w:autoSpaceDN w:val="0"/>
        <w:adjustRightInd w:val="0"/>
        <w:jc w:val="both"/>
        <w:rPr>
          <w:rFonts w:ascii="Verdana" w:hAnsi="Verdana" w:cs="Arial"/>
          <w:b/>
          <w:sz w:val="18"/>
          <w:szCs w:val="18"/>
          <w:lang w:val="es-ES"/>
        </w:rPr>
      </w:pPr>
      <w:r w:rsidRPr="0049548C">
        <w:rPr>
          <w:rFonts w:ascii="Verdana" w:hAnsi="Verdana" w:cs="Arial"/>
          <w:b/>
          <w:sz w:val="18"/>
          <w:szCs w:val="18"/>
          <w:lang w:val="es-ES"/>
        </w:rPr>
        <w:t>EFECTIVO</w:t>
      </w:r>
    </w:p>
    <w:p w:rsidR="00746CE8" w:rsidRPr="0049548C" w:rsidRDefault="00746CE8" w:rsidP="00746CE8">
      <w:pPr>
        <w:widowControl w:val="0"/>
        <w:autoSpaceDE w:val="0"/>
        <w:autoSpaceDN w:val="0"/>
        <w:adjustRightInd w:val="0"/>
        <w:jc w:val="both"/>
        <w:rPr>
          <w:rFonts w:ascii="Verdana" w:hAnsi="Verdana" w:cs="Arial"/>
          <w:b/>
          <w:sz w:val="18"/>
          <w:szCs w:val="18"/>
          <w:lang w:val="es-ES"/>
        </w:rPr>
      </w:pPr>
    </w:p>
    <w:p w:rsidR="00746CE8" w:rsidRPr="0049548C" w:rsidRDefault="00746CE8" w:rsidP="00746CE8">
      <w:pPr>
        <w:widowControl w:val="0"/>
        <w:autoSpaceDE w:val="0"/>
        <w:autoSpaceDN w:val="0"/>
        <w:adjustRightInd w:val="0"/>
        <w:jc w:val="both"/>
        <w:rPr>
          <w:rFonts w:ascii="Verdana" w:hAnsi="Verdana" w:cs="Arial"/>
          <w:sz w:val="18"/>
          <w:szCs w:val="18"/>
          <w:lang w:val="es-ES"/>
        </w:rPr>
      </w:pPr>
      <w:r w:rsidRPr="0049548C">
        <w:rPr>
          <w:rFonts w:ascii="Verdana" w:hAnsi="Verdana" w:cs="Arial"/>
          <w:sz w:val="18"/>
          <w:szCs w:val="18"/>
          <w:lang w:val="es-ES"/>
        </w:rPr>
        <w:t xml:space="preserve">La Empresa tiene como política el manejo de los recursos financieros a través de las entidades financiera y no en efectivo. </w:t>
      </w:r>
    </w:p>
    <w:p w:rsidR="00746CE8" w:rsidRPr="0049548C" w:rsidRDefault="00746CE8" w:rsidP="00746CE8">
      <w:pPr>
        <w:widowControl w:val="0"/>
        <w:autoSpaceDE w:val="0"/>
        <w:autoSpaceDN w:val="0"/>
        <w:adjustRightInd w:val="0"/>
        <w:jc w:val="both"/>
        <w:rPr>
          <w:rFonts w:ascii="Verdana" w:hAnsi="Verdana" w:cs="Arial"/>
          <w:sz w:val="18"/>
          <w:szCs w:val="18"/>
          <w:lang w:val="es-ES"/>
        </w:rPr>
      </w:pPr>
    </w:p>
    <w:p w:rsidR="00746CE8" w:rsidRPr="0049548C" w:rsidRDefault="00746CE8" w:rsidP="00746CE8">
      <w:pPr>
        <w:widowControl w:val="0"/>
        <w:autoSpaceDE w:val="0"/>
        <w:autoSpaceDN w:val="0"/>
        <w:adjustRightInd w:val="0"/>
        <w:jc w:val="both"/>
        <w:rPr>
          <w:rFonts w:ascii="Verdana" w:hAnsi="Verdana" w:cs="Arial"/>
          <w:sz w:val="18"/>
          <w:szCs w:val="18"/>
          <w:lang w:val="es-ES"/>
        </w:rPr>
      </w:pPr>
      <w:r w:rsidRPr="0049548C">
        <w:rPr>
          <w:rFonts w:ascii="Verdana" w:hAnsi="Verdana" w:cs="Arial"/>
          <w:sz w:val="18"/>
          <w:szCs w:val="18"/>
          <w:lang w:val="es-ES"/>
        </w:rPr>
        <w:t xml:space="preserve">En la cuenta de caja  general en el año 2016 quedo un salado de $ 311.774 producto del saldo de retenciones que deben de ser canceladas en enero de 2017 producto del reembolso de caja menor, en </w:t>
      </w:r>
      <w:r w:rsidRPr="0049548C">
        <w:rPr>
          <w:rFonts w:ascii="Verdana" w:hAnsi="Verdana" w:cs="Arial"/>
          <w:sz w:val="18"/>
          <w:szCs w:val="18"/>
          <w:lang w:val="es-ES"/>
        </w:rPr>
        <w:lastRenderedPageBreak/>
        <w:t xml:space="preserve">el año 2017 el saldo  es de cero </w:t>
      </w:r>
    </w:p>
    <w:p w:rsidR="00746CE8" w:rsidRPr="0049548C" w:rsidRDefault="00746CE8" w:rsidP="00746CE8">
      <w:pPr>
        <w:widowControl w:val="0"/>
        <w:autoSpaceDE w:val="0"/>
        <w:autoSpaceDN w:val="0"/>
        <w:adjustRightInd w:val="0"/>
        <w:jc w:val="both"/>
        <w:rPr>
          <w:rFonts w:ascii="Verdana" w:hAnsi="Verdana" w:cs="Arial"/>
          <w:sz w:val="18"/>
          <w:szCs w:val="18"/>
          <w:lang w:val="es-ES"/>
        </w:rPr>
      </w:pPr>
    </w:p>
    <w:p w:rsidR="00746CE8" w:rsidRPr="0049548C" w:rsidRDefault="00746CE8" w:rsidP="00746CE8">
      <w:pPr>
        <w:widowControl w:val="0"/>
        <w:autoSpaceDE w:val="0"/>
        <w:autoSpaceDN w:val="0"/>
        <w:adjustRightInd w:val="0"/>
        <w:jc w:val="both"/>
        <w:rPr>
          <w:rFonts w:ascii="Verdana" w:hAnsi="Verdana" w:cs="Arial"/>
          <w:sz w:val="18"/>
          <w:szCs w:val="18"/>
          <w:lang w:val="es-ES"/>
        </w:rPr>
      </w:pPr>
      <w:r w:rsidRPr="0049548C">
        <w:rPr>
          <w:rFonts w:ascii="Verdana" w:hAnsi="Verdana" w:cs="Arial"/>
          <w:sz w:val="18"/>
          <w:szCs w:val="18"/>
          <w:lang w:val="es-ES"/>
        </w:rPr>
        <w:t>Las cuentas bancarias están debidamente conciliadas, a 31 de Diciembre, esta conciliación es realizada por la oficina de Contabilidad y registrada por la oficina de tesorería efectuando los reconocimientos necesarios para obtener los saldos reales</w:t>
      </w:r>
    </w:p>
    <w:p w:rsidR="00746CE8" w:rsidRPr="0049548C" w:rsidRDefault="00746CE8" w:rsidP="00746CE8">
      <w:pPr>
        <w:widowControl w:val="0"/>
        <w:autoSpaceDE w:val="0"/>
        <w:autoSpaceDN w:val="0"/>
        <w:adjustRightInd w:val="0"/>
        <w:jc w:val="both"/>
        <w:rPr>
          <w:rFonts w:ascii="Verdana" w:hAnsi="Verdana" w:cs="Arial"/>
          <w:sz w:val="18"/>
          <w:szCs w:val="18"/>
          <w:lang w:val="es-ES"/>
        </w:rPr>
      </w:pPr>
    </w:p>
    <w:p w:rsidR="00746CE8" w:rsidRPr="0049548C" w:rsidRDefault="00746CE8" w:rsidP="00746CE8">
      <w:pPr>
        <w:widowControl w:val="0"/>
        <w:autoSpaceDE w:val="0"/>
        <w:autoSpaceDN w:val="0"/>
        <w:adjustRightInd w:val="0"/>
        <w:jc w:val="both"/>
        <w:rPr>
          <w:rFonts w:ascii="Verdana" w:hAnsi="Verdana" w:cs="Arial"/>
          <w:sz w:val="18"/>
          <w:szCs w:val="18"/>
          <w:lang w:val="es-ES"/>
        </w:rPr>
      </w:pPr>
      <w:r w:rsidRPr="0049548C">
        <w:rPr>
          <w:rFonts w:ascii="Verdana" w:hAnsi="Verdana" w:cs="Arial"/>
          <w:sz w:val="18"/>
          <w:szCs w:val="18"/>
          <w:lang w:val="es-ES"/>
        </w:rPr>
        <w:t xml:space="preserve"> El valor de bancos y corporaciones, representados por los recursos propios disponibles en las entidades financieras por valor de $ 3,419,746,408</w:t>
      </w:r>
      <w:r w:rsidRPr="0049548C">
        <w:rPr>
          <w:rFonts w:ascii="Verdana" w:eastAsia="Times New Roman" w:hAnsi="Verdana"/>
          <w:b/>
          <w:bCs/>
          <w:color w:val="000000"/>
          <w:sz w:val="18"/>
          <w:szCs w:val="18"/>
          <w:lang w:eastAsia="es-CO"/>
        </w:rPr>
        <w:t xml:space="preserve"> ,</w:t>
      </w:r>
      <w:r w:rsidRPr="0049548C">
        <w:rPr>
          <w:rFonts w:ascii="Verdana" w:hAnsi="Verdana" w:cs="Arial"/>
          <w:sz w:val="18"/>
          <w:szCs w:val="18"/>
          <w:lang w:val="es-ES"/>
        </w:rPr>
        <w:t xml:space="preserve">  para el año 2017 y de $ 3,328,161,090 </w:t>
      </w:r>
      <w:r w:rsidRPr="0049548C">
        <w:rPr>
          <w:rFonts w:ascii="Verdana" w:eastAsia="Times New Roman" w:hAnsi="Verdana"/>
          <w:b/>
          <w:bCs/>
          <w:color w:val="000000"/>
          <w:sz w:val="18"/>
          <w:szCs w:val="18"/>
          <w:lang w:eastAsia="es-CO"/>
        </w:rPr>
        <w:t xml:space="preserve"> </w:t>
      </w:r>
      <w:r w:rsidRPr="0049548C">
        <w:rPr>
          <w:rFonts w:ascii="Verdana" w:hAnsi="Verdana" w:cs="Arial"/>
          <w:sz w:val="18"/>
          <w:szCs w:val="18"/>
          <w:lang w:val="es-ES"/>
        </w:rPr>
        <w:t xml:space="preserve"> para el año 2016 de este total la empresa cuanta con recursos que tienen una destinación específica que no pueden ser utilizados para cumplir con obligaciones distintas a las consagradas por los actos administrativos que dieron origen a ellas, las cuales son: cuenta  Banco Bogotá Cuenta 855055729 Fondo de Vivienda por valor de 15,785,638 y  de  $82.830.940,48</w:t>
      </w:r>
      <w:r w:rsidRPr="0049548C">
        <w:rPr>
          <w:rFonts w:ascii="Verdana" w:eastAsia="Times New Roman" w:hAnsi="Verdana" w:cs="Arial"/>
          <w:color w:val="000000"/>
          <w:sz w:val="18"/>
          <w:szCs w:val="18"/>
          <w:lang w:eastAsia="es-CO"/>
        </w:rPr>
        <w:t xml:space="preserve">. </w:t>
      </w:r>
      <w:r w:rsidRPr="0049548C">
        <w:rPr>
          <w:rFonts w:ascii="Verdana" w:hAnsi="Verdana" w:cs="Arial"/>
          <w:sz w:val="18"/>
          <w:szCs w:val="18"/>
          <w:lang w:val="es-ES"/>
        </w:rPr>
        <w:t>Cuenta Banco Bogotá Cuenta N 855119376  Póliza de la Aseguradora Cóndor por valor de $11.675 para el año 2017 y de   $599.166.800.68</w:t>
      </w:r>
      <w:r w:rsidRPr="0049548C">
        <w:rPr>
          <w:rFonts w:ascii="Verdana" w:eastAsia="Times New Roman" w:hAnsi="Verdana" w:cs="Arial"/>
          <w:color w:val="000000"/>
          <w:sz w:val="18"/>
          <w:szCs w:val="18"/>
          <w:lang w:eastAsia="es-CO"/>
        </w:rPr>
        <w:t xml:space="preserve">  para el año 2016</w:t>
      </w:r>
      <w:r w:rsidRPr="0049548C">
        <w:rPr>
          <w:rFonts w:ascii="Verdana" w:hAnsi="Verdana" w:cs="Arial"/>
          <w:sz w:val="18"/>
          <w:szCs w:val="18"/>
          <w:lang w:val="es-ES"/>
        </w:rPr>
        <w:t xml:space="preserve"> y la cuenta Banco Bogotá Cuenta 855092243 Fondo de Adaptación Acción Popular 2011-0532 por valor de $1,154,447,852  para el año 2017 y de   370.116.698,05.para el año 2016 </w:t>
      </w:r>
    </w:p>
    <w:p w:rsidR="00746CE8" w:rsidRPr="0049548C" w:rsidRDefault="00746CE8" w:rsidP="00746CE8">
      <w:pPr>
        <w:widowControl w:val="0"/>
        <w:autoSpaceDE w:val="0"/>
        <w:autoSpaceDN w:val="0"/>
        <w:adjustRightInd w:val="0"/>
        <w:jc w:val="both"/>
        <w:rPr>
          <w:rFonts w:ascii="Verdana" w:hAnsi="Verdana" w:cs="Arial"/>
          <w:sz w:val="18"/>
          <w:szCs w:val="18"/>
          <w:lang w:val="es-ES"/>
        </w:rPr>
      </w:pPr>
    </w:p>
    <w:p w:rsidR="00746CE8" w:rsidRPr="0049548C" w:rsidRDefault="00746CE8" w:rsidP="00746CE8">
      <w:pPr>
        <w:widowControl w:val="0"/>
        <w:autoSpaceDE w:val="0"/>
        <w:autoSpaceDN w:val="0"/>
        <w:adjustRightInd w:val="0"/>
        <w:jc w:val="both"/>
        <w:rPr>
          <w:rFonts w:ascii="Verdana" w:hAnsi="Verdana" w:cs="Arial"/>
          <w:sz w:val="18"/>
          <w:szCs w:val="18"/>
          <w:lang w:val="es-ES"/>
        </w:rPr>
      </w:pPr>
      <w:r w:rsidRPr="0049548C">
        <w:rPr>
          <w:rFonts w:ascii="Verdana" w:hAnsi="Verdana" w:cs="Arial"/>
          <w:sz w:val="18"/>
          <w:szCs w:val="18"/>
          <w:lang w:val="es-ES"/>
        </w:rPr>
        <w:t xml:space="preserve">Se presenta un incremento $91.585.318 de con relación al saldo presentado en el año 2016 </w:t>
      </w:r>
    </w:p>
    <w:p w:rsidR="00746CE8" w:rsidRPr="0049548C" w:rsidRDefault="00746CE8" w:rsidP="00746CE8">
      <w:pPr>
        <w:widowControl w:val="0"/>
        <w:autoSpaceDE w:val="0"/>
        <w:autoSpaceDN w:val="0"/>
        <w:adjustRightInd w:val="0"/>
        <w:jc w:val="both"/>
        <w:rPr>
          <w:rFonts w:ascii="Verdana" w:hAnsi="Verdana" w:cs="Arial"/>
          <w:sz w:val="18"/>
          <w:szCs w:val="18"/>
          <w:lang w:val="es-ES"/>
        </w:rPr>
      </w:pPr>
    </w:p>
    <w:p w:rsidR="00746CE8" w:rsidRPr="0049548C" w:rsidRDefault="00746CE8" w:rsidP="00746CE8">
      <w:pPr>
        <w:widowControl w:val="0"/>
        <w:autoSpaceDE w:val="0"/>
        <w:autoSpaceDN w:val="0"/>
        <w:adjustRightInd w:val="0"/>
        <w:jc w:val="both"/>
        <w:rPr>
          <w:rFonts w:ascii="Verdana" w:hAnsi="Verdana" w:cs="Arial"/>
          <w:sz w:val="18"/>
          <w:szCs w:val="18"/>
          <w:lang w:val="es-ES"/>
        </w:rPr>
      </w:pPr>
      <w:r w:rsidRPr="0049548C">
        <w:rPr>
          <w:rFonts w:ascii="Verdana" w:hAnsi="Verdana" w:cs="Arial"/>
          <w:sz w:val="18"/>
          <w:szCs w:val="18"/>
          <w:lang w:val="es-ES"/>
        </w:rPr>
        <w:t>En el siguiente cuadro se detallas las cuentas que pertenecen a la empresa y que son de recursos propios.</w:t>
      </w:r>
    </w:p>
    <w:p w:rsidR="00746CE8" w:rsidRPr="0049548C" w:rsidRDefault="00746CE8" w:rsidP="00746CE8">
      <w:pPr>
        <w:widowControl w:val="0"/>
        <w:autoSpaceDE w:val="0"/>
        <w:autoSpaceDN w:val="0"/>
        <w:adjustRightInd w:val="0"/>
        <w:jc w:val="both"/>
        <w:rPr>
          <w:rFonts w:ascii="Verdana" w:hAnsi="Verdana" w:cs="Arial"/>
          <w:sz w:val="18"/>
          <w:szCs w:val="18"/>
          <w:lang w:val="es-ES"/>
        </w:rPr>
      </w:pPr>
    </w:p>
    <w:p w:rsidR="00746CE8" w:rsidRPr="0049548C" w:rsidRDefault="00746CE8" w:rsidP="00746CE8">
      <w:pPr>
        <w:widowControl w:val="0"/>
        <w:autoSpaceDE w:val="0"/>
        <w:autoSpaceDN w:val="0"/>
        <w:adjustRightInd w:val="0"/>
        <w:jc w:val="both"/>
        <w:rPr>
          <w:rFonts w:ascii="Verdana" w:hAnsi="Verdana" w:cs="Arial"/>
          <w:sz w:val="18"/>
          <w:szCs w:val="18"/>
          <w:lang w:val="es-ES"/>
        </w:rPr>
      </w:pPr>
      <w:r w:rsidRPr="0049548C">
        <w:rPr>
          <w:rFonts w:ascii="Verdana" w:hAnsi="Verdana" w:cs="Arial"/>
          <w:sz w:val="18"/>
          <w:szCs w:val="18"/>
          <w:lang w:val="es-ES"/>
        </w:rPr>
        <w:t xml:space="preserve">Los fondos especiales son recursos transferidos a la Empresa por parte del Departamento de Casanare, Municipio de Yopal y </w:t>
      </w:r>
      <w:proofErr w:type="spellStart"/>
      <w:r w:rsidRPr="0049548C">
        <w:rPr>
          <w:rFonts w:ascii="Verdana" w:hAnsi="Verdana" w:cs="Arial"/>
          <w:sz w:val="18"/>
          <w:szCs w:val="18"/>
          <w:lang w:val="es-ES"/>
        </w:rPr>
        <w:t>Corporinoquia</w:t>
      </w:r>
      <w:proofErr w:type="spellEnd"/>
      <w:r w:rsidRPr="0049548C">
        <w:rPr>
          <w:rFonts w:ascii="Verdana" w:hAnsi="Verdana" w:cs="Arial"/>
          <w:sz w:val="18"/>
          <w:szCs w:val="18"/>
          <w:lang w:val="es-ES"/>
        </w:rPr>
        <w:t>, como aportes de dinero consignados en cuentas de ahorro individuales con destinación específica, distribuidos de la siguiente forma.</w:t>
      </w:r>
    </w:p>
    <w:p w:rsidR="00746CE8" w:rsidRPr="0049548C" w:rsidRDefault="00746CE8" w:rsidP="00746CE8">
      <w:pPr>
        <w:widowControl w:val="0"/>
        <w:autoSpaceDE w:val="0"/>
        <w:autoSpaceDN w:val="0"/>
        <w:adjustRightInd w:val="0"/>
        <w:jc w:val="both"/>
        <w:rPr>
          <w:rFonts w:ascii="Verdana" w:hAnsi="Verdana" w:cs="Arial"/>
          <w:b/>
          <w:sz w:val="18"/>
          <w:szCs w:val="18"/>
          <w:lang w:val="es-ES"/>
        </w:rPr>
      </w:pPr>
    </w:p>
    <w:p w:rsidR="00746CE8" w:rsidRPr="0049548C" w:rsidRDefault="00746CE8" w:rsidP="00746CE8">
      <w:pPr>
        <w:widowControl w:val="0"/>
        <w:autoSpaceDE w:val="0"/>
        <w:autoSpaceDN w:val="0"/>
        <w:adjustRightInd w:val="0"/>
        <w:jc w:val="both"/>
        <w:rPr>
          <w:rFonts w:ascii="Verdana" w:hAnsi="Verdana" w:cs="Arial"/>
          <w:sz w:val="18"/>
          <w:szCs w:val="18"/>
          <w:lang w:val="es-ES"/>
        </w:rPr>
      </w:pPr>
      <w:r w:rsidRPr="0049548C">
        <w:rPr>
          <w:rFonts w:ascii="Verdana" w:hAnsi="Verdana" w:cs="Arial"/>
          <w:sz w:val="18"/>
          <w:szCs w:val="18"/>
          <w:lang w:val="es-ES"/>
        </w:rPr>
        <w:t>Se observa  una disminución de $1.754.184.262 con relación al año 2016 correspondiente a un 17%  debido al giro normal de las actividades e la Empresa</w:t>
      </w:r>
    </w:p>
    <w:p w:rsidR="0001396E" w:rsidRDefault="0001396E" w:rsidP="00746CE8">
      <w:pPr>
        <w:widowControl w:val="0"/>
        <w:autoSpaceDE w:val="0"/>
        <w:autoSpaceDN w:val="0"/>
        <w:adjustRightInd w:val="0"/>
        <w:jc w:val="both"/>
        <w:rPr>
          <w:rFonts w:ascii="Verdana" w:hAnsi="Verdana" w:cs="Arial"/>
          <w:b/>
          <w:sz w:val="18"/>
          <w:szCs w:val="18"/>
          <w:lang w:val="es-ES"/>
        </w:rPr>
      </w:pPr>
    </w:p>
    <w:p w:rsidR="00746CE8" w:rsidRPr="0049548C" w:rsidRDefault="00746CE8" w:rsidP="00746CE8">
      <w:pPr>
        <w:widowControl w:val="0"/>
        <w:autoSpaceDE w:val="0"/>
        <w:autoSpaceDN w:val="0"/>
        <w:adjustRightInd w:val="0"/>
        <w:jc w:val="both"/>
        <w:rPr>
          <w:rFonts w:ascii="Verdana" w:hAnsi="Verdana" w:cs="Arial"/>
          <w:b/>
          <w:sz w:val="18"/>
          <w:szCs w:val="18"/>
          <w:lang w:val="es-ES"/>
        </w:rPr>
      </w:pPr>
      <w:r w:rsidRPr="0049548C">
        <w:rPr>
          <w:rFonts w:ascii="Verdana" w:hAnsi="Verdana" w:cs="Arial"/>
          <w:b/>
          <w:sz w:val="18"/>
          <w:szCs w:val="18"/>
          <w:lang w:val="es-ES"/>
        </w:rPr>
        <w:t>DEUDORES</w:t>
      </w:r>
    </w:p>
    <w:p w:rsidR="00746CE8" w:rsidRPr="0049548C" w:rsidRDefault="00746CE8" w:rsidP="00746CE8">
      <w:pPr>
        <w:widowControl w:val="0"/>
        <w:autoSpaceDE w:val="0"/>
        <w:autoSpaceDN w:val="0"/>
        <w:adjustRightInd w:val="0"/>
        <w:jc w:val="both"/>
        <w:rPr>
          <w:rFonts w:ascii="Verdana" w:hAnsi="Verdana" w:cs="Arial"/>
          <w:sz w:val="18"/>
          <w:szCs w:val="18"/>
          <w:lang w:val="es-ES"/>
        </w:rPr>
      </w:pPr>
    </w:p>
    <w:p w:rsidR="00746CE8" w:rsidRPr="0049548C" w:rsidRDefault="00746CE8" w:rsidP="00746CE8">
      <w:pPr>
        <w:widowControl w:val="0"/>
        <w:autoSpaceDE w:val="0"/>
        <w:autoSpaceDN w:val="0"/>
        <w:adjustRightInd w:val="0"/>
        <w:jc w:val="both"/>
        <w:rPr>
          <w:rFonts w:ascii="Verdana" w:hAnsi="Verdana" w:cs="Arial"/>
          <w:sz w:val="18"/>
          <w:szCs w:val="18"/>
          <w:lang w:val="es-ES"/>
        </w:rPr>
      </w:pPr>
      <w:r w:rsidRPr="0049548C">
        <w:rPr>
          <w:rFonts w:ascii="Verdana" w:hAnsi="Verdana" w:cs="Arial"/>
          <w:sz w:val="18"/>
          <w:szCs w:val="18"/>
          <w:lang w:val="es-ES"/>
        </w:rPr>
        <w:t>Los deudores representan los derechos de cobro de la Empresa originados en el desarrollo de sus funciones de cometido estatal, están constituidos por la Venta de Bienes, prestación de servicios, servicios públicos, avances y anticipos entregados, anticipos o saldos a favor por impuestos, otros deudores y la provisión para deudores.</w:t>
      </w:r>
    </w:p>
    <w:p w:rsidR="00746CE8" w:rsidRPr="0049548C" w:rsidRDefault="00746CE8" w:rsidP="00746CE8">
      <w:pPr>
        <w:widowControl w:val="0"/>
        <w:autoSpaceDE w:val="0"/>
        <w:autoSpaceDN w:val="0"/>
        <w:adjustRightInd w:val="0"/>
        <w:jc w:val="both"/>
        <w:rPr>
          <w:rFonts w:ascii="Verdana" w:hAnsi="Verdana" w:cs="Arial"/>
          <w:sz w:val="18"/>
          <w:szCs w:val="18"/>
          <w:lang w:val="es-ES"/>
        </w:rPr>
      </w:pPr>
    </w:p>
    <w:p w:rsidR="00746CE8" w:rsidRPr="0049548C" w:rsidRDefault="00746CE8" w:rsidP="00746CE8">
      <w:pPr>
        <w:widowControl w:val="0"/>
        <w:autoSpaceDE w:val="0"/>
        <w:autoSpaceDN w:val="0"/>
        <w:adjustRightInd w:val="0"/>
        <w:jc w:val="both"/>
        <w:rPr>
          <w:rFonts w:ascii="Verdana" w:hAnsi="Verdana" w:cs="Arial"/>
          <w:sz w:val="18"/>
          <w:szCs w:val="18"/>
          <w:lang w:val="es-ES"/>
        </w:rPr>
      </w:pPr>
      <w:r w:rsidRPr="0049548C">
        <w:rPr>
          <w:rFonts w:ascii="Verdana" w:hAnsi="Verdana" w:cs="Arial"/>
          <w:b/>
          <w:sz w:val="18"/>
          <w:szCs w:val="18"/>
          <w:lang w:val="es-ES"/>
        </w:rPr>
        <w:t xml:space="preserve">Venta de Bienes: </w:t>
      </w:r>
      <w:r w:rsidRPr="0049548C">
        <w:rPr>
          <w:rFonts w:ascii="Verdana" w:hAnsi="Verdana" w:cs="Arial"/>
          <w:sz w:val="18"/>
          <w:szCs w:val="18"/>
          <w:lang w:val="es-ES"/>
        </w:rPr>
        <w:t>Los deudores de las ventas de bienes está compuesta por la deuda  ocasionada por la financiación  otorgada a los usuarios de los servicios de Acueducto y Alcantarillado por concepto de Medidores, Cajillas y Materiales a 31 de Diciembre de  2017 le adeudan a la Empresa por estos conceptos la suma de $10.473.763 con un incremento del 160% con relacional 2016  el cual fue de  $4.033.555</w:t>
      </w:r>
    </w:p>
    <w:p w:rsidR="00746CE8" w:rsidRPr="0049548C" w:rsidRDefault="00746CE8" w:rsidP="00746CE8">
      <w:pPr>
        <w:widowControl w:val="0"/>
        <w:autoSpaceDE w:val="0"/>
        <w:autoSpaceDN w:val="0"/>
        <w:adjustRightInd w:val="0"/>
        <w:jc w:val="both"/>
        <w:rPr>
          <w:rFonts w:ascii="Verdana" w:hAnsi="Verdana" w:cs="Arial"/>
          <w:sz w:val="18"/>
          <w:szCs w:val="18"/>
          <w:lang w:val="es-ES"/>
        </w:rPr>
      </w:pPr>
    </w:p>
    <w:p w:rsidR="00746CE8" w:rsidRPr="0049548C" w:rsidRDefault="00746CE8" w:rsidP="00746CE8">
      <w:pPr>
        <w:widowControl w:val="0"/>
        <w:autoSpaceDE w:val="0"/>
        <w:autoSpaceDN w:val="0"/>
        <w:adjustRightInd w:val="0"/>
        <w:jc w:val="both"/>
        <w:rPr>
          <w:rFonts w:ascii="Verdana" w:hAnsi="Verdana" w:cs="Arial"/>
          <w:sz w:val="18"/>
          <w:szCs w:val="18"/>
          <w:lang w:val="es-ES"/>
        </w:rPr>
      </w:pPr>
      <w:r w:rsidRPr="0049548C">
        <w:rPr>
          <w:rFonts w:ascii="Verdana" w:hAnsi="Verdana" w:cs="Arial"/>
          <w:b/>
          <w:sz w:val="18"/>
          <w:szCs w:val="18"/>
          <w:lang w:val="es-ES"/>
        </w:rPr>
        <w:t>Servicios Públicos:</w:t>
      </w:r>
      <w:r w:rsidRPr="0049548C">
        <w:rPr>
          <w:rFonts w:ascii="Verdana" w:hAnsi="Verdana" w:cs="Arial"/>
          <w:sz w:val="18"/>
          <w:szCs w:val="18"/>
          <w:lang w:val="es-ES"/>
        </w:rPr>
        <w:t xml:space="preserve"> Los deudores originados por la prestación de los servicios de Acueducto, Alcantarillado y Aseo ascienden a la suma de</w:t>
      </w:r>
    </w:p>
    <w:p w:rsidR="00746CE8" w:rsidRPr="0049548C" w:rsidRDefault="00746CE8" w:rsidP="00746CE8">
      <w:pPr>
        <w:widowControl w:val="0"/>
        <w:autoSpaceDE w:val="0"/>
        <w:autoSpaceDN w:val="0"/>
        <w:adjustRightInd w:val="0"/>
        <w:jc w:val="both"/>
        <w:rPr>
          <w:rFonts w:ascii="Verdana" w:hAnsi="Verdana" w:cs="Arial"/>
          <w:sz w:val="18"/>
          <w:szCs w:val="18"/>
          <w:lang w:val="es-ES"/>
        </w:rPr>
      </w:pPr>
      <w:r w:rsidRPr="0049548C">
        <w:rPr>
          <w:rFonts w:ascii="Verdana" w:hAnsi="Verdana" w:cs="Arial"/>
          <w:sz w:val="18"/>
          <w:szCs w:val="18"/>
          <w:lang w:val="es-ES"/>
        </w:rPr>
        <w:t xml:space="preserve">$.2.771.387.213  para el año 2017  y de  $3.655.357.101 para el año 2016  con una disminución del 24%  de los cuales la deuda que tiene la Alcaldía Municipal de Yopal por concepto de Subsidios de los estratos 1,2 y 3 la cual es de $ 1.110.255.980  y de 2.243.680.470 . Para los años 2017 y  2016 respectivamente  </w:t>
      </w:r>
    </w:p>
    <w:p w:rsidR="00746CE8" w:rsidRPr="0049548C" w:rsidRDefault="00746CE8" w:rsidP="00746CE8">
      <w:pPr>
        <w:widowControl w:val="0"/>
        <w:autoSpaceDE w:val="0"/>
        <w:autoSpaceDN w:val="0"/>
        <w:adjustRightInd w:val="0"/>
        <w:jc w:val="both"/>
        <w:rPr>
          <w:rFonts w:ascii="Verdana" w:hAnsi="Verdana" w:cs="Arial"/>
          <w:sz w:val="18"/>
          <w:szCs w:val="18"/>
          <w:lang w:val="es-ES"/>
        </w:rPr>
      </w:pPr>
    </w:p>
    <w:p w:rsidR="00746CE8" w:rsidRPr="0049548C" w:rsidRDefault="00746CE8" w:rsidP="00746CE8">
      <w:pPr>
        <w:widowControl w:val="0"/>
        <w:autoSpaceDE w:val="0"/>
        <w:autoSpaceDN w:val="0"/>
        <w:adjustRightInd w:val="0"/>
        <w:jc w:val="both"/>
        <w:rPr>
          <w:rFonts w:ascii="Verdana" w:hAnsi="Verdana" w:cs="Arial"/>
          <w:sz w:val="18"/>
          <w:szCs w:val="18"/>
          <w:lang w:val="es-ES"/>
        </w:rPr>
      </w:pPr>
      <w:r w:rsidRPr="0049548C">
        <w:rPr>
          <w:rFonts w:ascii="Verdana" w:hAnsi="Verdana" w:cs="Arial"/>
          <w:sz w:val="18"/>
          <w:szCs w:val="18"/>
          <w:lang w:val="es-ES"/>
        </w:rPr>
        <w:t>El saldo de la cartera real de la Empresa una vez descontada el valor de la cartera no vencida  corresponde al valor de $719.707.606  para e l año 2017 y de $706.767.892. Para el 2016  un incremento del 3%</w:t>
      </w:r>
    </w:p>
    <w:p w:rsidR="00746CE8" w:rsidRPr="0049548C" w:rsidRDefault="00746CE8" w:rsidP="00746CE8">
      <w:pPr>
        <w:widowControl w:val="0"/>
        <w:autoSpaceDE w:val="0"/>
        <w:autoSpaceDN w:val="0"/>
        <w:adjustRightInd w:val="0"/>
        <w:jc w:val="both"/>
        <w:rPr>
          <w:rFonts w:ascii="Verdana" w:hAnsi="Verdana" w:cs="Arial"/>
          <w:sz w:val="18"/>
          <w:szCs w:val="18"/>
          <w:lang w:val="es-ES"/>
        </w:rPr>
      </w:pPr>
    </w:p>
    <w:p w:rsidR="00746CE8" w:rsidRPr="0049548C" w:rsidRDefault="00746CE8" w:rsidP="00746CE8">
      <w:pPr>
        <w:widowControl w:val="0"/>
        <w:autoSpaceDE w:val="0"/>
        <w:autoSpaceDN w:val="0"/>
        <w:adjustRightInd w:val="0"/>
        <w:jc w:val="both"/>
        <w:rPr>
          <w:rFonts w:ascii="Verdana" w:hAnsi="Verdana" w:cs="Arial"/>
          <w:sz w:val="18"/>
          <w:szCs w:val="18"/>
          <w:lang w:val="es-ES"/>
        </w:rPr>
      </w:pPr>
      <w:r w:rsidRPr="0049548C">
        <w:rPr>
          <w:rFonts w:ascii="Verdana" w:hAnsi="Verdana" w:cs="Arial"/>
          <w:sz w:val="18"/>
          <w:szCs w:val="18"/>
          <w:lang w:val="es-ES"/>
        </w:rPr>
        <w:t xml:space="preserve">La Empresa de Acueducto, Alcantarillado y Aseo de Yopal tiene como política comercial  dividir la ciudad en Seis ciclos de facturación, los dos últimos ciclos de facturación se recaudan en el mes siguiente por </w:t>
      </w:r>
      <w:r w:rsidRPr="0049548C">
        <w:rPr>
          <w:rFonts w:ascii="Verdana" w:hAnsi="Verdana" w:cs="Arial"/>
          <w:sz w:val="18"/>
          <w:szCs w:val="18"/>
          <w:lang w:val="es-ES"/>
        </w:rPr>
        <w:lastRenderedPageBreak/>
        <w:t>esta razón a Diciembre de 2017, quedó pendiente  por recaudar en el mes de Enero de 2018 la suma de $941.423.627,   y ala ves para el año 2016   quedo pendiente el valor de $704.908.734 el cual se recaudó en enero del 2017 todo esto se explica a continuación  en la siguiente tabla.</w:t>
      </w:r>
    </w:p>
    <w:p w:rsidR="00746CE8" w:rsidRPr="0049548C" w:rsidRDefault="00746CE8" w:rsidP="00746CE8">
      <w:pPr>
        <w:widowControl w:val="0"/>
        <w:autoSpaceDE w:val="0"/>
        <w:autoSpaceDN w:val="0"/>
        <w:adjustRightInd w:val="0"/>
        <w:jc w:val="both"/>
        <w:rPr>
          <w:rFonts w:ascii="Verdana" w:hAnsi="Verdana" w:cs="Arial"/>
          <w:sz w:val="18"/>
          <w:szCs w:val="18"/>
          <w:lang w:val="es-ES"/>
        </w:rPr>
      </w:pPr>
    </w:p>
    <w:tbl>
      <w:tblPr>
        <w:tblW w:w="5000" w:type="pct"/>
        <w:tblCellMar>
          <w:left w:w="70" w:type="dxa"/>
          <w:right w:w="70" w:type="dxa"/>
        </w:tblCellMar>
        <w:tblLook w:val="04A0" w:firstRow="1" w:lastRow="0" w:firstColumn="1" w:lastColumn="0" w:noHBand="0" w:noVBand="1"/>
      </w:tblPr>
      <w:tblGrid>
        <w:gridCol w:w="2241"/>
        <w:gridCol w:w="2149"/>
        <w:gridCol w:w="2580"/>
        <w:gridCol w:w="1416"/>
        <w:gridCol w:w="1272"/>
      </w:tblGrid>
      <w:tr w:rsidR="00746CE8" w:rsidRPr="00746CE8" w:rsidTr="00746CE8">
        <w:trPr>
          <w:trHeight w:val="630"/>
        </w:trPr>
        <w:tc>
          <w:tcPr>
            <w:tcW w:w="1166" w:type="pct"/>
            <w:tcBorders>
              <w:top w:val="double" w:sz="6" w:space="0" w:color="auto"/>
              <w:left w:val="double" w:sz="6" w:space="0" w:color="auto"/>
              <w:bottom w:val="double" w:sz="6" w:space="0" w:color="auto"/>
              <w:right w:val="double" w:sz="6" w:space="0" w:color="auto"/>
            </w:tcBorders>
            <w:shd w:val="clear" w:color="auto" w:fill="auto"/>
            <w:noWrap/>
            <w:vAlign w:val="bottom"/>
            <w:hideMark/>
          </w:tcPr>
          <w:p w:rsidR="00746CE8" w:rsidRPr="00746CE8" w:rsidRDefault="00746CE8" w:rsidP="00746CE8">
            <w:pPr>
              <w:jc w:val="center"/>
              <w:rPr>
                <w:rFonts w:ascii="Verdana" w:eastAsia="Times New Roman" w:hAnsi="Verdana"/>
                <w:b/>
                <w:bCs/>
                <w:color w:val="000000"/>
                <w:sz w:val="14"/>
                <w:szCs w:val="14"/>
                <w:lang w:eastAsia="es-CO"/>
              </w:rPr>
            </w:pPr>
            <w:r w:rsidRPr="00746CE8">
              <w:rPr>
                <w:rFonts w:ascii="Verdana" w:eastAsia="Times New Roman" w:hAnsi="Verdana"/>
                <w:b/>
                <w:bCs/>
                <w:color w:val="000000"/>
                <w:sz w:val="14"/>
                <w:szCs w:val="14"/>
                <w:lang w:eastAsia="es-CO"/>
              </w:rPr>
              <w:t>DETALLE</w:t>
            </w:r>
          </w:p>
        </w:tc>
        <w:tc>
          <w:tcPr>
            <w:tcW w:w="1105" w:type="pct"/>
            <w:tcBorders>
              <w:top w:val="double" w:sz="6" w:space="0" w:color="auto"/>
              <w:left w:val="nil"/>
              <w:bottom w:val="double" w:sz="6" w:space="0" w:color="auto"/>
              <w:right w:val="double" w:sz="6" w:space="0" w:color="auto"/>
            </w:tcBorders>
            <w:shd w:val="clear" w:color="auto" w:fill="auto"/>
            <w:noWrap/>
            <w:vAlign w:val="bottom"/>
            <w:hideMark/>
          </w:tcPr>
          <w:p w:rsidR="00746CE8" w:rsidRPr="00746CE8" w:rsidRDefault="00746CE8" w:rsidP="00746CE8">
            <w:pPr>
              <w:jc w:val="center"/>
              <w:rPr>
                <w:rFonts w:ascii="Verdana" w:eastAsia="Times New Roman" w:hAnsi="Verdana"/>
                <w:b/>
                <w:bCs/>
                <w:color w:val="000000"/>
                <w:sz w:val="14"/>
                <w:szCs w:val="14"/>
                <w:lang w:eastAsia="es-CO"/>
              </w:rPr>
            </w:pPr>
            <w:r w:rsidRPr="00746CE8">
              <w:rPr>
                <w:rFonts w:ascii="Verdana" w:eastAsia="Times New Roman" w:hAnsi="Verdana"/>
                <w:b/>
                <w:bCs/>
                <w:color w:val="000000"/>
                <w:sz w:val="14"/>
                <w:szCs w:val="14"/>
                <w:lang w:eastAsia="es-CO"/>
              </w:rPr>
              <w:t xml:space="preserve"> AÑO 2017 </w:t>
            </w:r>
          </w:p>
        </w:tc>
        <w:tc>
          <w:tcPr>
            <w:tcW w:w="1326" w:type="pct"/>
            <w:tcBorders>
              <w:top w:val="double" w:sz="6" w:space="0" w:color="auto"/>
              <w:left w:val="nil"/>
              <w:bottom w:val="double" w:sz="6" w:space="0" w:color="auto"/>
              <w:right w:val="double" w:sz="6" w:space="0" w:color="auto"/>
            </w:tcBorders>
            <w:shd w:val="clear" w:color="auto" w:fill="auto"/>
            <w:noWrap/>
            <w:vAlign w:val="bottom"/>
            <w:hideMark/>
          </w:tcPr>
          <w:p w:rsidR="00746CE8" w:rsidRPr="00746CE8" w:rsidRDefault="00746CE8" w:rsidP="00746CE8">
            <w:pPr>
              <w:jc w:val="center"/>
              <w:rPr>
                <w:rFonts w:ascii="Verdana" w:eastAsia="Times New Roman" w:hAnsi="Verdana"/>
                <w:b/>
                <w:bCs/>
                <w:color w:val="000000"/>
                <w:sz w:val="14"/>
                <w:szCs w:val="14"/>
                <w:lang w:eastAsia="es-CO"/>
              </w:rPr>
            </w:pPr>
            <w:r w:rsidRPr="00746CE8">
              <w:rPr>
                <w:rFonts w:ascii="Verdana" w:eastAsia="Times New Roman" w:hAnsi="Verdana"/>
                <w:b/>
                <w:bCs/>
                <w:color w:val="000000"/>
                <w:sz w:val="14"/>
                <w:szCs w:val="14"/>
                <w:lang w:eastAsia="es-CO"/>
              </w:rPr>
              <w:t xml:space="preserve"> AÑO 2016 </w:t>
            </w:r>
          </w:p>
        </w:tc>
        <w:tc>
          <w:tcPr>
            <w:tcW w:w="739" w:type="pct"/>
            <w:tcBorders>
              <w:top w:val="double" w:sz="6" w:space="0" w:color="auto"/>
              <w:left w:val="nil"/>
              <w:bottom w:val="double" w:sz="6" w:space="0" w:color="auto"/>
              <w:right w:val="double" w:sz="6" w:space="0" w:color="auto"/>
            </w:tcBorders>
            <w:shd w:val="clear" w:color="auto" w:fill="auto"/>
            <w:vAlign w:val="bottom"/>
            <w:hideMark/>
          </w:tcPr>
          <w:p w:rsidR="00746CE8" w:rsidRPr="00746CE8" w:rsidRDefault="00746CE8" w:rsidP="00746CE8">
            <w:pPr>
              <w:jc w:val="center"/>
              <w:rPr>
                <w:rFonts w:ascii="Verdana" w:eastAsia="Times New Roman" w:hAnsi="Verdana"/>
                <w:b/>
                <w:bCs/>
                <w:color w:val="000000"/>
                <w:sz w:val="14"/>
                <w:szCs w:val="14"/>
                <w:lang w:eastAsia="es-CO"/>
              </w:rPr>
            </w:pPr>
            <w:r w:rsidRPr="00746CE8">
              <w:rPr>
                <w:rFonts w:ascii="Verdana" w:eastAsia="Times New Roman" w:hAnsi="Verdana"/>
                <w:b/>
                <w:bCs/>
                <w:color w:val="000000"/>
                <w:sz w:val="14"/>
                <w:szCs w:val="14"/>
                <w:lang w:eastAsia="es-CO"/>
              </w:rPr>
              <w:t xml:space="preserve">VARIACION ABSOLUTA </w:t>
            </w:r>
          </w:p>
        </w:tc>
        <w:tc>
          <w:tcPr>
            <w:tcW w:w="664" w:type="pct"/>
            <w:tcBorders>
              <w:top w:val="double" w:sz="6" w:space="0" w:color="auto"/>
              <w:left w:val="nil"/>
              <w:bottom w:val="double" w:sz="6" w:space="0" w:color="auto"/>
              <w:right w:val="double" w:sz="6" w:space="0" w:color="auto"/>
            </w:tcBorders>
            <w:shd w:val="clear" w:color="auto" w:fill="auto"/>
            <w:vAlign w:val="bottom"/>
            <w:hideMark/>
          </w:tcPr>
          <w:p w:rsidR="00746CE8" w:rsidRPr="00746CE8" w:rsidRDefault="00746CE8" w:rsidP="00746CE8">
            <w:pPr>
              <w:jc w:val="center"/>
              <w:rPr>
                <w:rFonts w:ascii="Verdana" w:eastAsia="Times New Roman" w:hAnsi="Verdana"/>
                <w:b/>
                <w:bCs/>
                <w:color w:val="000000"/>
                <w:sz w:val="14"/>
                <w:szCs w:val="14"/>
                <w:lang w:eastAsia="es-CO"/>
              </w:rPr>
            </w:pPr>
            <w:r w:rsidRPr="00746CE8">
              <w:rPr>
                <w:rFonts w:ascii="Verdana" w:eastAsia="Times New Roman" w:hAnsi="Verdana"/>
                <w:b/>
                <w:bCs/>
                <w:color w:val="000000"/>
                <w:sz w:val="14"/>
                <w:szCs w:val="14"/>
                <w:lang w:eastAsia="es-CO"/>
              </w:rPr>
              <w:t>VARIACION RELATIVA</w:t>
            </w:r>
          </w:p>
        </w:tc>
      </w:tr>
      <w:tr w:rsidR="00746CE8" w:rsidRPr="00746CE8" w:rsidTr="00746CE8">
        <w:trPr>
          <w:trHeight w:val="330"/>
        </w:trPr>
        <w:tc>
          <w:tcPr>
            <w:tcW w:w="1166" w:type="pct"/>
            <w:tcBorders>
              <w:top w:val="nil"/>
              <w:left w:val="double" w:sz="6" w:space="0" w:color="auto"/>
              <w:bottom w:val="double" w:sz="6" w:space="0" w:color="auto"/>
              <w:right w:val="double" w:sz="6" w:space="0" w:color="auto"/>
            </w:tcBorders>
            <w:shd w:val="clear" w:color="auto" w:fill="auto"/>
            <w:vAlign w:val="bottom"/>
            <w:hideMark/>
          </w:tcPr>
          <w:p w:rsidR="00746CE8" w:rsidRPr="00746CE8" w:rsidRDefault="00746CE8" w:rsidP="00746CE8">
            <w:pPr>
              <w:rPr>
                <w:rFonts w:ascii="Verdana" w:eastAsia="Times New Roman" w:hAnsi="Verdana"/>
                <w:color w:val="000000"/>
                <w:sz w:val="14"/>
                <w:szCs w:val="14"/>
                <w:lang w:eastAsia="es-CO"/>
              </w:rPr>
            </w:pPr>
            <w:r w:rsidRPr="00746CE8">
              <w:rPr>
                <w:rFonts w:ascii="Verdana" w:eastAsia="Times New Roman" w:hAnsi="Verdana"/>
                <w:color w:val="000000"/>
                <w:sz w:val="14"/>
                <w:szCs w:val="14"/>
                <w:lang w:eastAsia="es-CO"/>
              </w:rPr>
              <w:t xml:space="preserve">CARTERA SERVICIOS PUBLICOS NO VENCIDA ( </w:t>
            </w:r>
            <w:proofErr w:type="spellStart"/>
            <w:r w:rsidRPr="00746CE8">
              <w:rPr>
                <w:rFonts w:ascii="Verdana" w:eastAsia="Times New Roman" w:hAnsi="Verdana"/>
                <w:color w:val="000000"/>
                <w:sz w:val="14"/>
                <w:szCs w:val="14"/>
                <w:lang w:eastAsia="es-CO"/>
              </w:rPr>
              <w:t>Facturacion</w:t>
            </w:r>
            <w:proofErr w:type="spellEnd"/>
            <w:r w:rsidRPr="00746CE8">
              <w:rPr>
                <w:rFonts w:ascii="Verdana" w:eastAsia="Times New Roman" w:hAnsi="Verdana"/>
                <w:color w:val="000000"/>
                <w:sz w:val="14"/>
                <w:szCs w:val="14"/>
                <w:lang w:eastAsia="es-CO"/>
              </w:rPr>
              <w:t xml:space="preserve"> de Diciembre)</w:t>
            </w:r>
          </w:p>
        </w:tc>
        <w:tc>
          <w:tcPr>
            <w:tcW w:w="1105" w:type="pct"/>
            <w:tcBorders>
              <w:top w:val="nil"/>
              <w:left w:val="nil"/>
              <w:bottom w:val="double" w:sz="6" w:space="0" w:color="auto"/>
              <w:right w:val="double" w:sz="6" w:space="0" w:color="auto"/>
            </w:tcBorders>
            <w:shd w:val="clear" w:color="auto" w:fill="auto"/>
            <w:noWrap/>
            <w:vAlign w:val="bottom"/>
            <w:hideMark/>
          </w:tcPr>
          <w:p w:rsidR="00746CE8" w:rsidRPr="00746CE8" w:rsidRDefault="00746CE8" w:rsidP="00746CE8">
            <w:pPr>
              <w:rPr>
                <w:rFonts w:ascii="Verdana" w:eastAsia="Times New Roman" w:hAnsi="Verdana"/>
                <w:color w:val="000000"/>
                <w:sz w:val="14"/>
                <w:szCs w:val="14"/>
                <w:lang w:eastAsia="es-CO"/>
              </w:rPr>
            </w:pPr>
            <w:r w:rsidRPr="00746CE8">
              <w:rPr>
                <w:rFonts w:ascii="Verdana" w:eastAsia="Times New Roman" w:hAnsi="Verdana"/>
                <w:color w:val="000000"/>
                <w:sz w:val="14"/>
                <w:szCs w:val="14"/>
                <w:lang w:eastAsia="es-CO"/>
              </w:rPr>
              <w:t xml:space="preserve">                      941,423,627 </w:t>
            </w:r>
          </w:p>
        </w:tc>
        <w:tc>
          <w:tcPr>
            <w:tcW w:w="1326" w:type="pct"/>
            <w:tcBorders>
              <w:top w:val="nil"/>
              <w:left w:val="nil"/>
              <w:bottom w:val="double" w:sz="6" w:space="0" w:color="auto"/>
              <w:right w:val="double" w:sz="6" w:space="0" w:color="auto"/>
            </w:tcBorders>
            <w:shd w:val="clear" w:color="auto" w:fill="auto"/>
            <w:noWrap/>
            <w:vAlign w:val="bottom"/>
            <w:hideMark/>
          </w:tcPr>
          <w:p w:rsidR="00746CE8" w:rsidRPr="00746CE8" w:rsidRDefault="00746CE8" w:rsidP="00746CE8">
            <w:pPr>
              <w:jc w:val="right"/>
              <w:rPr>
                <w:rFonts w:ascii="Verdana" w:eastAsia="Times New Roman" w:hAnsi="Verdana"/>
                <w:color w:val="000000"/>
                <w:sz w:val="14"/>
                <w:szCs w:val="14"/>
                <w:lang w:eastAsia="es-CO"/>
              </w:rPr>
            </w:pPr>
            <w:r w:rsidRPr="00746CE8">
              <w:rPr>
                <w:rFonts w:ascii="Verdana" w:eastAsia="Times New Roman" w:hAnsi="Verdana"/>
                <w:color w:val="000000"/>
                <w:sz w:val="14"/>
                <w:szCs w:val="14"/>
                <w:lang w:eastAsia="es-CO"/>
              </w:rPr>
              <w:t xml:space="preserve">                     704,908,734 </w:t>
            </w:r>
          </w:p>
        </w:tc>
        <w:tc>
          <w:tcPr>
            <w:tcW w:w="739" w:type="pct"/>
            <w:tcBorders>
              <w:top w:val="nil"/>
              <w:left w:val="nil"/>
              <w:bottom w:val="double" w:sz="6" w:space="0" w:color="auto"/>
              <w:right w:val="double" w:sz="6" w:space="0" w:color="auto"/>
            </w:tcBorders>
            <w:shd w:val="clear" w:color="auto" w:fill="auto"/>
            <w:noWrap/>
            <w:vAlign w:val="bottom"/>
            <w:hideMark/>
          </w:tcPr>
          <w:p w:rsidR="00746CE8" w:rsidRPr="00746CE8" w:rsidRDefault="00746CE8" w:rsidP="00746CE8">
            <w:pPr>
              <w:jc w:val="right"/>
              <w:rPr>
                <w:rFonts w:ascii="Verdana" w:eastAsia="Times New Roman" w:hAnsi="Verdana"/>
                <w:color w:val="000000"/>
                <w:sz w:val="14"/>
                <w:szCs w:val="14"/>
                <w:lang w:eastAsia="es-CO"/>
              </w:rPr>
            </w:pPr>
            <w:r w:rsidRPr="00746CE8">
              <w:rPr>
                <w:rFonts w:ascii="Verdana" w:eastAsia="Times New Roman" w:hAnsi="Verdana"/>
                <w:color w:val="000000"/>
                <w:sz w:val="14"/>
                <w:szCs w:val="14"/>
                <w:lang w:eastAsia="es-CO"/>
              </w:rPr>
              <w:t>236,514,893</w:t>
            </w:r>
          </w:p>
        </w:tc>
        <w:tc>
          <w:tcPr>
            <w:tcW w:w="664" w:type="pct"/>
            <w:tcBorders>
              <w:top w:val="nil"/>
              <w:left w:val="nil"/>
              <w:bottom w:val="double" w:sz="6" w:space="0" w:color="auto"/>
              <w:right w:val="double" w:sz="6" w:space="0" w:color="auto"/>
            </w:tcBorders>
            <w:shd w:val="clear" w:color="auto" w:fill="auto"/>
            <w:noWrap/>
            <w:vAlign w:val="bottom"/>
            <w:hideMark/>
          </w:tcPr>
          <w:p w:rsidR="00746CE8" w:rsidRPr="00746CE8" w:rsidRDefault="00746CE8" w:rsidP="00746CE8">
            <w:pPr>
              <w:jc w:val="right"/>
              <w:rPr>
                <w:rFonts w:ascii="Verdana" w:eastAsia="Times New Roman" w:hAnsi="Verdana"/>
                <w:color w:val="000000"/>
                <w:sz w:val="14"/>
                <w:szCs w:val="14"/>
                <w:lang w:eastAsia="es-CO"/>
              </w:rPr>
            </w:pPr>
            <w:r w:rsidRPr="00746CE8">
              <w:rPr>
                <w:rFonts w:ascii="Verdana" w:eastAsia="Times New Roman" w:hAnsi="Verdana"/>
                <w:color w:val="000000"/>
                <w:sz w:val="14"/>
                <w:szCs w:val="14"/>
                <w:lang w:eastAsia="es-CO"/>
              </w:rPr>
              <w:t>34%</w:t>
            </w:r>
          </w:p>
        </w:tc>
      </w:tr>
      <w:tr w:rsidR="00746CE8" w:rsidRPr="00746CE8" w:rsidTr="00746CE8">
        <w:trPr>
          <w:trHeight w:val="330"/>
        </w:trPr>
        <w:tc>
          <w:tcPr>
            <w:tcW w:w="1166" w:type="pct"/>
            <w:tcBorders>
              <w:top w:val="nil"/>
              <w:left w:val="double" w:sz="6" w:space="0" w:color="auto"/>
              <w:bottom w:val="double" w:sz="6" w:space="0" w:color="auto"/>
              <w:right w:val="double" w:sz="6" w:space="0" w:color="auto"/>
            </w:tcBorders>
            <w:shd w:val="clear" w:color="auto" w:fill="auto"/>
            <w:noWrap/>
            <w:vAlign w:val="bottom"/>
            <w:hideMark/>
          </w:tcPr>
          <w:p w:rsidR="00746CE8" w:rsidRPr="00746CE8" w:rsidRDefault="00746CE8" w:rsidP="00746CE8">
            <w:pPr>
              <w:rPr>
                <w:rFonts w:ascii="Verdana" w:eastAsia="Times New Roman" w:hAnsi="Verdana"/>
                <w:color w:val="000000"/>
                <w:sz w:val="14"/>
                <w:szCs w:val="14"/>
                <w:lang w:eastAsia="es-CO"/>
              </w:rPr>
            </w:pPr>
            <w:r w:rsidRPr="00746CE8">
              <w:rPr>
                <w:rFonts w:ascii="Verdana" w:eastAsia="Times New Roman" w:hAnsi="Verdana"/>
                <w:color w:val="000000"/>
                <w:sz w:val="14"/>
                <w:szCs w:val="14"/>
                <w:lang w:eastAsia="es-CO"/>
              </w:rPr>
              <w:t>SALDO DE CARTERA</w:t>
            </w:r>
          </w:p>
        </w:tc>
        <w:tc>
          <w:tcPr>
            <w:tcW w:w="1105" w:type="pct"/>
            <w:tcBorders>
              <w:top w:val="nil"/>
              <w:left w:val="nil"/>
              <w:bottom w:val="double" w:sz="6" w:space="0" w:color="auto"/>
              <w:right w:val="double" w:sz="6" w:space="0" w:color="auto"/>
            </w:tcBorders>
            <w:shd w:val="clear" w:color="auto" w:fill="auto"/>
            <w:noWrap/>
            <w:vAlign w:val="bottom"/>
            <w:hideMark/>
          </w:tcPr>
          <w:p w:rsidR="00746CE8" w:rsidRPr="00746CE8" w:rsidRDefault="00746CE8" w:rsidP="00746CE8">
            <w:pPr>
              <w:rPr>
                <w:rFonts w:ascii="Verdana" w:eastAsia="Times New Roman" w:hAnsi="Verdana"/>
                <w:color w:val="000000"/>
                <w:sz w:val="14"/>
                <w:szCs w:val="14"/>
                <w:lang w:eastAsia="es-CO"/>
              </w:rPr>
            </w:pPr>
            <w:r w:rsidRPr="00746CE8">
              <w:rPr>
                <w:rFonts w:ascii="Verdana" w:eastAsia="Times New Roman" w:hAnsi="Verdana"/>
                <w:color w:val="000000"/>
                <w:sz w:val="14"/>
                <w:szCs w:val="14"/>
                <w:lang w:eastAsia="es-CO"/>
              </w:rPr>
              <w:t xml:space="preserve">                      719,707,606 </w:t>
            </w:r>
          </w:p>
        </w:tc>
        <w:tc>
          <w:tcPr>
            <w:tcW w:w="1326" w:type="pct"/>
            <w:tcBorders>
              <w:top w:val="nil"/>
              <w:left w:val="nil"/>
              <w:bottom w:val="double" w:sz="6" w:space="0" w:color="auto"/>
              <w:right w:val="double" w:sz="6" w:space="0" w:color="auto"/>
            </w:tcBorders>
            <w:shd w:val="clear" w:color="auto" w:fill="auto"/>
            <w:noWrap/>
            <w:vAlign w:val="bottom"/>
            <w:hideMark/>
          </w:tcPr>
          <w:p w:rsidR="00746CE8" w:rsidRPr="00746CE8" w:rsidRDefault="00746CE8" w:rsidP="00746CE8">
            <w:pPr>
              <w:jc w:val="right"/>
              <w:rPr>
                <w:rFonts w:ascii="Verdana" w:eastAsia="Times New Roman" w:hAnsi="Verdana"/>
                <w:color w:val="000000"/>
                <w:sz w:val="14"/>
                <w:szCs w:val="14"/>
                <w:lang w:eastAsia="es-CO"/>
              </w:rPr>
            </w:pPr>
            <w:r w:rsidRPr="00746CE8">
              <w:rPr>
                <w:rFonts w:ascii="Verdana" w:eastAsia="Times New Roman" w:hAnsi="Verdana"/>
                <w:color w:val="000000"/>
                <w:sz w:val="14"/>
                <w:szCs w:val="14"/>
                <w:lang w:eastAsia="es-CO"/>
              </w:rPr>
              <w:t>706,767,897</w:t>
            </w:r>
          </w:p>
        </w:tc>
        <w:tc>
          <w:tcPr>
            <w:tcW w:w="739" w:type="pct"/>
            <w:tcBorders>
              <w:top w:val="nil"/>
              <w:left w:val="nil"/>
              <w:bottom w:val="double" w:sz="6" w:space="0" w:color="auto"/>
              <w:right w:val="double" w:sz="6" w:space="0" w:color="auto"/>
            </w:tcBorders>
            <w:shd w:val="clear" w:color="auto" w:fill="auto"/>
            <w:noWrap/>
            <w:vAlign w:val="bottom"/>
            <w:hideMark/>
          </w:tcPr>
          <w:p w:rsidR="00746CE8" w:rsidRPr="00746CE8" w:rsidRDefault="00746CE8" w:rsidP="00746CE8">
            <w:pPr>
              <w:jc w:val="right"/>
              <w:rPr>
                <w:rFonts w:ascii="Verdana" w:eastAsia="Times New Roman" w:hAnsi="Verdana"/>
                <w:color w:val="000000"/>
                <w:sz w:val="14"/>
                <w:szCs w:val="14"/>
                <w:lang w:eastAsia="es-CO"/>
              </w:rPr>
            </w:pPr>
            <w:r w:rsidRPr="00746CE8">
              <w:rPr>
                <w:rFonts w:ascii="Verdana" w:eastAsia="Times New Roman" w:hAnsi="Verdana"/>
                <w:color w:val="000000"/>
                <w:sz w:val="14"/>
                <w:szCs w:val="14"/>
                <w:lang w:eastAsia="es-CO"/>
              </w:rPr>
              <w:t>12,939,709</w:t>
            </w:r>
          </w:p>
        </w:tc>
        <w:tc>
          <w:tcPr>
            <w:tcW w:w="664" w:type="pct"/>
            <w:tcBorders>
              <w:top w:val="nil"/>
              <w:left w:val="nil"/>
              <w:bottom w:val="double" w:sz="6" w:space="0" w:color="auto"/>
              <w:right w:val="double" w:sz="6" w:space="0" w:color="auto"/>
            </w:tcBorders>
            <w:shd w:val="clear" w:color="auto" w:fill="auto"/>
            <w:noWrap/>
            <w:vAlign w:val="bottom"/>
            <w:hideMark/>
          </w:tcPr>
          <w:p w:rsidR="00746CE8" w:rsidRPr="00746CE8" w:rsidRDefault="00746CE8" w:rsidP="00746CE8">
            <w:pPr>
              <w:jc w:val="right"/>
              <w:rPr>
                <w:rFonts w:ascii="Verdana" w:eastAsia="Times New Roman" w:hAnsi="Verdana"/>
                <w:color w:val="000000"/>
                <w:sz w:val="14"/>
                <w:szCs w:val="14"/>
                <w:lang w:eastAsia="es-CO"/>
              </w:rPr>
            </w:pPr>
            <w:r w:rsidRPr="00746CE8">
              <w:rPr>
                <w:rFonts w:ascii="Verdana" w:eastAsia="Times New Roman" w:hAnsi="Verdana"/>
                <w:color w:val="000000"/>
                <w:sz w:val="14"/>
                <w:szCs w:val="14"/>
                <w:lang w:eastAsia="es-CO"/>
              </w:rPr>
              <w:t>2%</w:t>
            </w:r>
          </w:p>
        </w:tc>
      </w:tr>
      <w:tr w:rsidR="00746CE8" w:rsidRPr="00746CE8" w:rsidTr="00746CE8">
        <w:trPr>
          <w:trHeight w:val="330"/>
        </w:trPr>
        <w:tc>
          <w:tcPr>
            <w:tcW w:w="1166" w:type="pct"/>
            <w:tcBorders>
              <w:top w:val="nil"/>
              <w:left w:val="double" w:sz="6" w:space="0" w:color="auto"/>
              <w:bottom w:val="double" w:sz="6" w:space="0" w:color="auto"/>
              <w:right w:val="double" w:sz="6" w:space="0" w:color="auto"/>
            </w:tcBorders>
            <w:shd w:val="clear" w:color="auto" w:fill="auto"/>
            <w:noWrap/>
            <w:vAlign w:val="bottom"/>
            <w:hideMark/>
          </w:tcPr>
          <w:p w:rsidR="00746CE8" w:rsidRPr="00746CE8" w:rsidRDefault="00746CE8" w:rsidP="00746CE8">
            <w:pPr>
              <w:rPr>
                <w:rFonts w:ascii="Verdana" w:eastAsia="Times New Roman" w:hAnsi="Verdana"/>
                <w:color w:val="000000"/>
                <w:sz w:val="14"/>
                <w:szCs w:val="14"/>
                <w:lang w:eastAsia="es-CO"/>
              </w:rPr>
            </w:pPr>
            <w:r w:rsidRPr="00746CE8">
              <w:rPr>
                <w:rFonts w:ascii="Verdana" w:eastAsia="Times New Roman" w:hAnsi="Verdana"/>
                <w:color w:val="000000"/>
                <w:sz w:val="14"/>
                <w:szCs w:val="14"/>
                <w:lang w:eastAsia="es-CO"/>
              </w:rPr>
              <w:t>SUBSIDIOS</w:t>
            </w:r>
          </w:p>
        </w:tc>
        <w:tc>
          <w:tcPr>
            <w:tcW w:w="1105" w:type="pct"/>
            <w:tcBorders>
              <w:top w:val="nil"/>
              <w:left w:val="nil"/>
              <w:bottom w:val="double" w:sz="6" w:space="0" w:color="auto"/>
              <w:right w:val="double" w:sz="6" w:space="0" w:color="auto"/>
            </w:tcBorders>
            <w:shd w:val="clear" w:color="auto" w:fill="auto"/>
            <w:noWrap/>
            <w:vAlign w:val="bottom"/>
            <w:hideMark/>
          </w:tcPr>
          <w:p w:rsidR="00746CE8" w:rsidRPr="00746CE8" w:rsidRDefault="00746CE8" w:rsidP="00746CE8">
            <w:pPr>
              <w:rPr>
                <w:rFonts w:ascii="Verdana" w:eastAsia="Times New Roman" w:hAnsi="Verdana"/>
                <w:color w:val="000000"/>
                <w:sz w:val="14"/>
                <w:szCs w:val="14"/>
                <w:lang w:eastAsia="es-CO"/>
              </w:rPr>
            </w:pPr>
            <w:r w:rsidRPr="00746CE8">
              <w:rPr>
                <w:rFonts w:ascii="Verdana" w:eastAsia="Times New Roman" w:hAnsi="Verdana"/>
                <w:color w:val="000000"/>
                <w:sz w:val="14"/>
                <w:szCs w:val="14"/>
                <w:lang w:eastAsia="es-CO"/>
              </w:rPr>
              <w:t xml:space="preserve">                  1,110,255,980 </w:t>
            </w:r>
          </w:p>
        </w:tc>
        <w:tc>
          <w:tcPr>
            <w:tcW w:w="1326" w:type="pct"/>
            <w:tcBorders>
              <w:top w:val="nil"/>
              <w:left w:val="nil"/>
              <w:bottom w:val="double" w:sz="6" w:space="0" w:color="auto"/>
              <w:right w:val="double" w:sz="6" w:space="0" w:color="auto"/>
            </w:tcBorders>
            <w:shd w:val="clear" w:color="auto" w:fill="auto"/>
            <w:noWrap/>
            <w:vAlign w:val="center"/>
            <w:hideMark/>
          </w:tcPr>
          <w:p w:rsidR="00746CE8" w:rsidRPr="00746CE8" w:rsidRDefault="00746CE8" w:rsidP="00746CE8">
            <w:pPr>
              <w:jc w:val="right"/>
              <w:rPr>
                <w:rFonts w:ascii="Verdana" w:eastAsia="Times New Roman" w:hAnsi="Verdana"/>
                <w:color w:val="000000"/>
                <w:sz w:val="14"/>
                <w:szCs w:val="14"/>
                <w:lang w:eastAsia="es-CO"/>
              </w:rPr>
            </w:pPr>
            <w:r w:rsidRPr="00746CE8">
              <w:rPr>
                <w:rFonts w:ascii="Verdana" w:eastAsia="Times New Roman" w:hAnsi="Verdana"/>
                <w:color w:val="000000"/>
                <w:sz w:val="14"/>
                <w:szCs w:val="14"/>
                <w:lang w:eastAsia="es-CO"/>
              </w:rPr>
              <w:t>2,243,680,470</w:t>
            </w:r>
          </w:p>
        </w:tc>
        <w:tc>
          <w:tcPr>
            <w:tcW w:w="739" w:type="pct"/>
            <w:tcBorders>
              <w:top w:val="nil"/>
              <w:left w:val="nil"/>
              <w:bottom w:val="double" w:sz="6" w:space="0" w:color="auto"/>
              <w:right w:val="double" w:sz="6" w:space="0" w:color="auto"/>
            </w:tcBorders>
            <w:shd w:val="clear" w:color="auto" w:fill="auto"/>
            <w:noWrap/>
            <w:vAlign w:val="bottom"/>
            <w:hideMark/>
          </w:tcPr>
          <w:p w:rsidR="00746CE8" w:rsidRPr="00746CE8" w:rsidRDefault="00746CE8" w:rsidP="00746CE8">
            <w:pPr>
              <w:jc w:val="right"/>
              <w:rPr>
                <w:rFonts w:ascii="Verdana" w:eastAsia="Times New Roman" w:hAnsi="Verdana"/>
                <w:color w:val="000000"/>
                <w:sz w:val="14"/>
                <w:szCs w:val="14"/>
                <w:lang w:eastAsia="es-CO"/>
              </w:rPr>
            </w:pPr>
            <w:r w:rsidRPr="00746CE8">
              <w:rPr>
                <w:rFonts w:ascii="Verdana" w:eastAsia="Times New Roman" w:hAnsi="Verdana"/>
                <w:color w:val="000000"/>
                <w:sz w:val="14"/>
                <w:szCs w:val="14"/>
                <w:lang w:eastAsia="es-CO"/>
              </w:rPr>
              <w:t>-1,133,424,490</w:t>
            </w:r>
          </w:p>
        </w:tc>
        <w:tc>
          <w:tcPr>
            <w:tcW w:w="664" w:type="pct"/>
            <w:tcBorders>
              <w:top w:val="nil"/>
              <w:left w:val="nil"/>
              <w:bottom w:val="double" w:sz="6" w:space="0" w:color="auto"/>
              <w:right w:val="double" w:sz="6" w:space="0" w:color="auto"/>
            </w:tcBorders>
            <w:shd w:val="clear" w:color="auto" w:fill="auto"/>
            <w:noWrap/>
            <w:vAlign w:val="bottom"/>
            <w:hideMark/>
          </w:tcPr>
          <w:p w:rsidR="00746CE8" w:rsidRPr="00746CE8" w:rsidRDefault="00746CE8" w:rsidP="00746CE8">
            <w:pPr>
              <w:jc w:val="right"/>
              <w:rPr>
                <w:rFonts w:ascii="Verdana" w:eastAsia="Times New Roman" w:hAnsi="Verdana"/>
                <w:color w:val="000000"/>
                <w:sz w:val="14"/>
                <w:szCs w:val="14"/>
                <w:lang w:eastAsia="es-CO"/>
              </w:rPr>
            </w:pPr>
            <w:r w:rsidRPr="00746CE8">
              <w:rPr>
                <w:rFonts w:ascii="Verdana" w:eastAsia="Times New Roman" w:hAnsi="Verdana"/>
                <w:color w:val="000000"/>
                <w:sz w:val="14"/>
                <w:szCs w:val="14"/>
                <w:lang w:eastAsia="es-CO"/>
              </w:rPr>
              <w:t>-51%</w:t>
            </w:r>
          </w:p>
        </w:tc>
      </w:tr>
      <w:tr w:rsidR="00746CE8" w:rsidRPr="00746CE8" w:rsidTr="00746CE8">
        <w:trPr>
          <w:trHeight w:val="330"/>
        </w:trPr>
        <w:tc>
          <w:tcPr>
            <w:tcW w:w="1166" w:type="pct"/>
            <w:tcBorders>
              <w:top w:val="nil"/>
              <w:left w:val="double" w:sz="6" w:space="0" w:color="auto"/>
              <w:bottom w:val="double" w:sz="6" w:space="0" w:color="auto"/>
              <w:right w:val="double" w:sz="6" w:space="0" w:color="auto"/>
            </w:tcBorders>
            <w:shd w:val="clear" w:color="auto" w:fill="auto"/>
            <w:noWrap/>
            <w:vAlign w:val="bottom"/>
            <w:hideMark/>
          </w:tcPr>
          <w:p w:rsidR="00746CE8" w:rsidRPr="00746CE8" w:rsidRDefault="00746CE8" w:rsidP="00746CE8">
            <w:pPr>
              <w:rPr>
                <w:rFonts w:ascii="Verdana" w:eastAsia="Times New Roman" w:hAnsi="Verdana"/>
                <w:b/>
                <w:bCs/>
                <w:color w:val="000000"/>
                <w:sz w:val="14"/>
                <w:szCs w:val="14"/>
                <w:lang w:eastAsia="es-CO"/>
              </w:rPr>
            </w:pPr>
            <w:r w:rsidRPr="00746CE8">
              <w:rPr>
                <w:rFonts w:ascii="Verdana" w:eastAsia="Times New Roman" w:hAnsi="Verdana"/>
                <w:b/>
                <w:bCs/>
                <w:color w:val="000000"/>
                <w:sz w:val="14"/>
                <w:szCs w:val="14"/>
                <w:lang w:eastAsia="es-CO"/>
              </w:rPr>
              <w:t>TOTAL</w:t>
            </w:r>
          </w:p>
        </w:tc>
        <w:tc>
          <w:tcPr>
            <w:tcW w:w="1105" w:type="pct"/>
            <w:tcBorders>
              <w:top w:val="nil"/>
              <w:left w:val="nil"/>
              <w:bottom w:val="double" w:sz="6" w:space="0" w:color="auto"/>
              <w:right w:val="double" w:sz="6" w:space="0" w:color="auto"/>
            </w:tcBorders>
            <w:shd w:val="clear" w:color="auto" w:fill="auto"/>
            <w:noWrap/>
            <w:vAlign w:val="bottom"/>
            <w:hideMark/>
          </w:tcPr>
          <w:p w:rsidR="00746CE8" w:rsidRPr="00746CE8" w:rsidRDefault="00746CE8" w:rsidP="00746CE8">
            <w:pPr>
              <w:rPr>
                <w:rFonts w:ascii="Verdana" w:eastAsia="Times New Roman" w:hAnsi="Verdana"/>
                <w:b/>
                <w:bCs/>
                <w:color w:val="000000"/>
                <w:sz w:val="14"/>
                <w:szCs w:val="14"/>
                <w:lang w:eastAsia="es-CO"/>
              </w:rPr>
            </w:pPr>
            <w:r w:rsidRPr="00746CE8">
              <w:rPr>
                <w:rFonts w:ascii="Verdana" w:eastAsia="Times New Roman" w:hAnsi="Verdana"/>
                <w:b/>
                <w:bCs/>
                <w:color w:val="000000"/>
                <w:sz w:val="14"/>
                <w:szCs w:val="14"/>
                <w:lang w:eastAsia="es-CO"/>
              </w:rPr>
              <w:t xml:space="preserve">                  2,771,387,213 </w:t>
            </w:r>
          </w:p>
        </w:tc>
        <w:tc>
          <w:tcPr>
            <w:tcW w:w="1326" w:type="pct"/>
            <w:tcBorders>
              <w:top w:val="nil"/>
              <w:left w:val="nil"/>
              <w:bottom w:val="double" w:sz="6" w:space="0" w:color="auto"/>
              <w:right w:val="double" w:sz="6" w:space="0" w:color="auto"/>
            </w:tcBorders>
            <w:shd w:val="clear" w:color="auto" w:fill="auto"/>
            <w:noWrap/>
            <w:vAlign w:val="bottom"/>
            <w:hideMark/>
          </w:tcPr>
          <w:p w:rsidR="00746CE8" w:rsidRPr="00746CE8" w:rsidRDefault="00746CE8" w:rsidP="00746CE8">
            <w:pPr>
              <w:rPr>
                <w:rFonts w:ascii="Verdana" w:eastAsia="Times New Roman" w:hAnsi="Verdana"/>
                <w:b/>
                <w:bCs/>
                <w:color w:val="000000"/>
                <w:sz w:val="14"/>
                <w:szCs w:val="14"/>
                <w:lang w:eastAsia="es-CO"/>
              </w:rPr>
            </w:pPr>
            <w:r w:rsidRPr="00746CE8">
              <w:rPr>
                <w:rFonts w:ascii="Verdana" w:eastAsia="Times New Roman" w:hAnsi="Verdana"/>
                <w:b/>
                <w:bCs/>
                <w:color w:val="000000"/>
                <w:sz w:val="14"/>
                <w:szCs w:val="14"/>
                <w:lang w:eastAsia="es-CO"/>
              </w:rPr>
              <w:t xml:space="preserve">                           3,655,357,101 </w:t>
            </w:r>
          </w:p>
        </w:tc>
        <w:tc>
          <w:tcPr>
            <w:tcW w:w="739" w:type="pct"/>
            <w:tcBorders>
              <w:top w:val="nil"/>
              <w:left w:val="nil"/>
              <w:bottom w:val="double" w:sz="6" w:space="0" w:color="auto"/>
              <w:right w:val="double" w:sz="6" w:space="0" w:color="auto"/>
            </w:tcBorders>
            <w:shd w:val="clear" w:color="auto" w:fill="auto"/>
            <w:noWrap/>
            <w:vAlign w:val="bottom"/>
            <w:hideMark/>
          </w:tcPr>
          <w:p w:rsidR="00746CE8" w:rsidRPr="00746CE8" w:rsidRDefault="00746CE8" w:rsidP="00746CE8">
            <w:pPr>
              <w:jc w:val="right"/>
              <w:rPr>
                <w:rFonts w:ascii="Verdana" w:eastAsia="Times New Roman" w:hAnsi="Verdana"/>
                <w:b/>
                <w:bCs/>
                <w:color w:val="000000"/>
                <w:sz w:val="14"/>
                <w:szCs w:val="14"/>
                <w:lang w:eastAsia="es-CO"/>
              </w:rPr>
            </w:pPr>
            <w:r w:rsidRPr="00746CE8">
              <w:rPr>
                <w:rFonts w:ascii="Verdana" w:eastAsia="Times New Roman" w:hAnsi="Verdana"/>
                <w:b/>
                <w:bCs/>
                <w:color w:val="000000"/>
                <w:sz w:val="14"/>
                <w:szCs w:val="14"/>
                <w:lang w:eastAsia="es-CO"/>
              </w:rPr>
              <w:t>-883,969,888</w:t>
            </w:r>
          </w:p>
        </w:tc>
        <w:tc>
          <w:tcPr>
            <w:tcW w:w="664" w:type="pct"/>
            <w:tcBorders>
              <w:top w:val="nil"/>
              <w:left w:val="nil"/>
              <w:bottom w:val="double" w:sz="6" w:space="0" w:color="auto"/>
              <w:right w:val="double" w:sz="6" w:space="0" w:color="auto"/>
            </w:tcBorders>
            <w:shd w:val="clear" w:color="auto" w:fill="auto"/>
            <w:noWrap/>
            <w:vAlign w:val="bottom"/>
            <w:hideMark/>
          </w:tcPr>
          <w:p w:rsidR="00746CE8" w:rsidRPr="00746CE8" w:rsidRDefault="00746CE8" w:rsidP="00746CE8">
            <w:pPr>
              <w:jc w:val="right"/>
              <w:rPr>
                <w:rFonts w:ascii="Verdana" w:eastAsia="Times New Roman" w:hAnsi="Verdana"/>
                <w:b/>
                <w:bCs/>
                <w:color w:val="000000"/>
                <w:sz w:val="14"/>
                <w:szCs w:val="14"/>
                <w:lang w:eastAsia="es-CO"/>
              </w:rPr>
            </w:pPr>
            <w:r w:rsidRPr="00746CE8">
              <w:rPr>
                <w:rFonts w:ascii="Verdana" w:eastAsia="Times New Roman" w:hAnsi="Verdana"/>
                <w:b/>
                <w:bCs/>
                <w:color w:val="000000"/>
                <w:sz w:val="14"/>
                <w:szCs w:val="14"/>
                <w:lang w:eastAsia="es-CO"/>
              </w:rPr>
              <w:t>-24%</w:t>
            </w:r>
          </w:p>
        </w:tc>
      </w:tr>
    </w:tbl>
    <w:p w:rsidR="00746CE8" w:rsidRPr="0049548C" w:rsidRDefault="00746CE8" w:rsidP="00746CE8">
      <w:pPr>
        <w:widowControl w:val="0"/>
        <w:autoSpaceDE w:val="0"/>
        <w:autoSpaceDN w:val="0"/>
        <w:adjustRightInd w:val="0"/>
        <w:jc w:val="both"/>
        <w:rPr>
          <w:rFonts w:ascii="Verdana" w:hAnsi="Verdana" w:cs="Arial"/>
          <w:sz w:val="18"/>
          <w:szCs w:val="18"/>
          <w:lang w:val="es-ES"/>
        </w:rPr>
      </w:pPr>
    </w:p>
    <w:p w:rsidR="00746CE8" w:rsidRPr="0049548C" w:rsidRDefault="00746CE8" w:rsidP="00746CE8">
      <w:pPr>
        <w:widowControl w:val="0"/>
        <w:autoSpaceDE w:val="0"/>
        <w:autoSpaceDN w:val="0"/>
        <w:adjustRightInd w:val="0"/>
        <w:jc w:val="both"/>
        <w:rPr>
          <w:rFonts w:ascii="Verdana" w:hAnsi="Verdana" w:cs="Arial"/>
          <w:sz w:val="18"/>
          <w:szCs w:val="18"/>
          <w:lang w:val="es-ES"/>
        </w:rPr>
      </w:pPr>
      <w:r w:rsidRPr="0049548C">
        <w:rPr>
          <w:rFonts w:ascii="Verdana" w:hAnsi="Verdana" w:cs="Arial"/>
          <w:b/>
          <w:sz w:val="18"/>
          <w:szCs w:val="18"/>
          <w:lang w:val="es-ES"/>
        </w:rPr>
        <w:t>Avances y Anticipos Entregados:</w:t>
      </w:r>
      <w:r w:rsidRPr="0049548C">
        <w:rPr>
          <w:rFonts w:ascii="Verdana" w:hAnsi="Verdana" w:cs="Arial"/>
          <w:sz w:val="18"/>
          <w:szCs w:val="18"/>
          <w:lang w:val="es-ES"/>
        </w:rPr>
        <w:t xml:space="preserve"> Los avances y anticipos representan los valores entregados en forma anticipada, a contratistas y proveedores para la obtención de bienes y servicios. </w:t>
      </w:r>
    </w:p>
    <w:p w:rsidR="00746CE8" w:rsidRPr="0049548C" w:rsidRDefault="00746CE8" w:rsidP="00746CE8">
      <w:pPr>
        <w:widowControl w:val="0"/>
        <w:autoSpaceDE w:val="0"/>
        <w:autoSpaceDN w:val="0"/>
        <w:adjustRightInd w:val="0"/>
        <w:jc w:val="both"/>
        <w:rPr>
          <w:rFonts w:ascii="Verdana" w:hAnsi="Verdana" w:cs="Arial"/>
          <w:b/>
          <w:sz w:val="18"/>
          <w:szCs w:val="18"/>
          <w:lang w:val="es-ES"/>
        </w:rPr>
      </w:pPr>
    </w:p>
    <w:p w:rsidR="00746CE8" w:rsidRPr="0049548C" w:rsidRDefault="00746CE8" w:rsidP="00746CE8">
      <w:pPr>
        <w:widowControl w:val="0"/>
        <w:autoSpaceDE w:val="0"/>
        <w:autoSpaceDN w:val="0"/>
        <w:adjustRightInd w:val="0"/>
        <w:jc w:val="both"/>
        <w:rPr>
          <w:rFonts w:ascii="Verdana" w:hAnsi="Verdana" w:cs="Arial"/>
          <w:sz w:val="18"/>
          <w:szCs w:val="18"/>
          <w:lang w:val="es-ES"/>
        </w:rPr>
      </w:pPr>
      <w:r w:rsidRPr="0049548C">
        <w:rPr>
          <w:rFonts w:ascii="Verdana" w:hAnsi="Verdana" w:cs="Arial"/>
          <w:b/>
          <w:sz w:val="18"/>
          <w:szCs w:val="18"/>
          <w:lang w:val="es-ES"/>
        </w:rPr>
        <w:t>Anticipo para Adquisición de Bienes y Servicios</w:t>
      </w:r>
      <w:r w:rsidRPr="0049548C">
        <w:rPr>
          <w:rFonts w:ascii="Verdana" w:hAnsi="Verdana" w:cs="Arial"/>
          <w:sz w:val="18"/>
          <w:szCs w:val="18"/>
          <w:lang w:val="es-ES"/>
        </w:rPr>
        <w:t xml:space="preserve"> Para la adquisición de bienes y servicios  con recursos propios, la Empresa ha entregado a los proveedores que tienen contratos vigentes  en calidad de anticipos la suma de $1.052.385.246 para el año  2017 y de  456.394.061, los cuales fueron entregados a las siguientes personas dentro del giro normal de las transacciones económicas de la Empresa de Acueducto, Alcantarillado y Aseo de Yopal EICE –ESP a se evidencia un  incremento del 131% con relación al año anterior</w:t>
      </w:r>
    </w:p>
    <w:p w:rsidR="00746CE8" w:rsidRPr="0049548C" w:rsidRDefault="00746CE8" w:rsidP="00746CE8">
      <w:pPr>
        <w:widowControl w:val="0"/>
        <w:autoSpaceDE w:val="0"/>
        <w:autoSpaceDN w:val="0"/>
        <w:adjustRightInd w:val="0"/>
        <w:jc w:val="both"/>
        <w:rPr>
          <w:rFonts w:ascii="Verdana" w:hAnsi="Verdana" w:cs="Arial"/>
          <w:sz w:val="18"/>
          <w:szCs w:val="18"/>
          <w:lang w:val="es-ES"/>
        </w:rPr>
      </w:pPr>
    </w:p>
    <w:p w:rsidR="00746CE8" w:rsidRPr="0049548C" w:rsidRDefault="00746CE8" w:rsidP="00746CE8">
      <w:pPr>
        <w:widowControl w:val="0"/>
        <w:autoSpaceDE w:val="0"/>
        <w:autoSpaceDN w:val="0"/>
        <w:adjustRightInd w:val="0"/>
        <w:jc w:val="both"/>
        <w:rPr>
          <w:rFonts w:ascii="Verdana" w:hAnsi="Verdana" w:cs="Arial"/>
          <w:sz w:val="18"/>
          <w:szCs w:val="18"/>
          <w:lang w:val="es-ES"/>
        </w:rPr>
      </w:pPr>
      <w:r w:rsidRPr="0049548C">
        <w:rPr>
          <w:rFonts w:ascii="Verdana" w:hAnsi="Verdana" w:cs="Arial"/>
          <w:b/>
          <w:sz w:val="18"/>
          <w:szCs w:val="18"/>
          <w:lang w:val="es-ES"/>
        </w:rPr>
        <w:t>Anticipos para proyectos de inversión</w:t>
      </w:r>
      <w:r w:rsidRPr="0049548C">
        <w:rPr>
          <w:rFonts w:ascii="Verdana" w:hAnsi="Verdana" w:cs="Arial"/>
          <w:sz w:val="18"/>
          <w:szCs w:val="18"/>
          <w:lang w:val="es-ES"/>
        </w:rPr>
        <w:t>: La Empresa tiene entregados a los contratistas por concepto de anticipos y avances para proyectos de inversión con recursos propios la suma de $1.594.658.335 para el año 2017 y de $845.608.413 para el año 2016</w:t>
      </w:r>
    </w:p>
    <w:p w:rsidR="00746CE8" w:rsidRPr="0049548C" w:rsidRDefault="00746CE8" w:rsidP="00746CE8">
      <w:pPr>
        <w:widowControl w:val="0"/>
        <w:autoSpaceDE w:val="0"/>
        <w:autoSpaceDN w:val="0"/>
        <w:adjustRightInd w:val="0"/>
        <w:jc w:val="both"/>
        <w:rPr>
          <w:rFonts w:ascii="Verdana" w:hAnsi="Verdana" w:cs="Arial"/>
          <w:b/>
          <w:sz w:val="18"/>
          <w:szCs w:val="18"/>
          <w:lang w:val="es-ES"/>
        </w:rPr>
      </w:pPr>
    </w:p>
    <w:p w:rsidR="00746CE8" w:rsidRPr="0049548C" w:rsidRDefault="00746CE8" w:rsidP="00746CE8">
      <w:pPr>
        <w:widowControl w:val="0"/>
        <w:autoSpaceDE w:val="0"/>
        <w:autoSpaceDN w:val="0"/>
        <w:adjustRightInd w:val="0"/>
        <w:jc w:val="both"/>
        <w:rPr>
          <w:rFonts w:ascii="Verdana" w:hAnsi="Verdana" w:cs="Arial"/>
          <w:sz w:val="18"/>
          <w:szCs w:val="18"/>
          <w:lang w:val="es-ES"/>
        </w:rPr>
      </w:pPr>
      <w:r w:rsidRPr="0049548C">
        <w:rPr>
          <w:rFonts w:ascii="Verdana" w:hAnsi="Verdana" w:cs="Arial"/>
          <w:b/>
          <w:sz w:val="18"/>
          <w:szCs w:val="18"/>
          <w:lang w:val="es-ES"/>
        </w:rPr>
        <w:t>Anticipos o Saldos a Favor de Impuestos</w:t>
      </w:r>
      <w:r w:rsidRPr="0049548C">
        <w:rPr>
          <w:rFonts w:ascii="Verdana" w:hAnsi="Verdana" w:cs="Arial"/>
          <w:sz w:val="18"/>
          <w:szCs w:val="18"/>
          <w:lang w:val="es-ES"/>
        </w:rPr>
        <w:t xml:space="preserve"> La cuenta de anticipos o saldos a favor de impuestos está integrada por las auto retenciones por servicios públicos originadas por los ingresos totales de la Empresa de Acueducto, Alcantarillado y Aseo de Yopal EICE –ESP durante el año fiscal 2017.</w:t>
      </w:r>
    </w:p>
    <w:p w:rsidR="00746CE8" w:rsidRPr="0049548C" w:rsidRDefault="00746CE8" w:rsidP="00746CE8">
      <w:pPr>
        <w:widowControl w:val="0"/>
        <w:autoSpaceDE w:val="0"/>
        <w:autoSpaceDN w:val="0"/>
        <w:adjustRightInd w:val="0"/>
        <w:jc w:val="both"/>
        <w:rPr>
          <w:rFonts w:ascii="Verdana" w:hAnsi="Verdana" w:cs="Arial"/>
          <w:sz w:val="18"/>
          <w:szCs w:val="18"/>
          <w:lang w:val="es-ES"/>
        </w:rPr>
      </w:pPr>
    </w:p>
    <w:p w:rsidR="00746CE8" w:rsidRPr="0049548C" w:rsidRDefault="00746CE8" w:rsidP="00746CE8">
      <w:pPr>
        <w:widowControl w:val="0"/>
        <w:autoSpaceDE w:val="0"/>
        <w:autoSpaceDN w:val="0"/>
        <w:adjustRightInd w:val="0"/>
        <w:jc w:val="both"/>
        <w:rPr>
          <w:rFonts w:ascii="Verdana" w:hAnsi="Verdana" w:cs="Arial"/>
          <w:sz w:val="18"/>
          <w:szCs w:val="18"/>
          <w:lang w:val="es-ES"/>
        </w:rPr>
      </w:pPr>
      <w:r w:rsidRPr="0049548C">
        <w:rPr>
          <w:rFonts w:ascii="Verdana" w:hAnsi="Verdana" w:cs="Arial"/>
          <w:b/>
          <w:sz w:val="18"/>
          <w:szCs w:val="18"/>
          <w:lang w:val="es-ES"/>
        </w:rPr>
        <w:t xml:space="preserve">Anticipo Impuesto sobre la renta: </w:t>
      </w:r>
      <w:r w:rsidRPr="0049548C">
        <w:rPr>
          <w:rFonts w:ascii="Verdana" w:hAnsi="Verdana" w:cs="Arial"/>
          <w:sz w:val="18"/>
          <w:szCs w:val="18"/>
          <w:lang w:val="es-ES"/>
        </w:rPr>
        <w:t>Corresponde al valor del anticipo de la sobretasa del impuesto a la renta CREE del año 2016 por valor$39.124.000 el cual se debe de registrar en la declaración privada que se presenta en el año 2017.</w:t>
      </w:r>
    </w:p>
    <w:p w:rsidR="00746CE8" w:rsidRPr="0049548C" w:rsidRDefault="00746CE8" w:rsidP="00746CE8">
      <w:pPr>
        <w:widowControl w:val="0"/>
        <w:autoSpaceDE w:val="0"/>
        <w:autoSpaceDN w:val="0"/>
        <w:adjustRightInd w:val="0"/>
        <w:jc w:val="both"/>
        <w:rPr>
          <w:rFonts w:ascii="Verdana" w:hAnsi="Verdana" w:cs="Arial"/>
          <w:b/>
          <w:sz w:val="18"/>
          <w:szCs w:val="18"/>
          <w:lang w:val="es-ES"/>
        </w:rPr>
      </w:pPr>
    </w:p>
    <w:p w:rsidR="00746CE8" w:rsidRPr="0049548C" w:rsidRDefault="00746CE8" w:rsidP="00746CE8">
      <w:pPr>
        <w:widowControl w:val="0"/>
        <w:autoSpaceDE w:val="0"/>
        <w:autoSpaceDN w:val="0"/>
        <w:adjustRightInd w:val="0"/>
        <w:jc w:val="both"/>
        <w:rPr>
          <w:rFonts w:ascii="Verdana" w:hAnsi="Verdana" w:cs="Arial"/>
          <w:sz w:val="18"/>
          <w:szCs w:val="18"/>
          <w:lang w:val="es-ES"/>
        </w:rPr>
      </w:pPr>
      <w:r w:rsidRPr="0049548C">
        <w:rPr>
          <w:rFonts w:ascii="Verdana" w:hAnsi="Verdana" w:cs="Arial"/>
          <w:b/>
          <w:sz w:val="18"/>
          <w:szCs w:val="18"/>
          <w:lang w:val="es-ES"/>
        </w:rPr>
        <w:t>Retención en la Fuente</w:t>
      </w:r>
      <w:r w:rsidRPr="0049548C">
        <w:rPr>
          <w:rFonts w:ascii="Verdana" w:hAnsi="Verdana" w:cs="Arial"/>
          <w:sz w:val="18"/>
          <w:szCs w:val="18"/>
          <w:lang w:val="es-ES"/>
        </w:rPr>
        <w:t xml:space="preserve"> La retención en la fuente corresponde  a la </w:t>
      </w:r>
      <w:proofErr w:type="spellStart"/>
      <w:r w:rsidRPr="0049548C">
        <w:rPr>
          <w:rFonts w:ascii="Verdana" w:hAnsi="Verdana" w:cs="Arial"/>
          <w:sz w:val="18"/>
          <w:szCs w:val="18"/>
          <w:lang w:val="es-ES"/>
        </w:rPr>
        <w:t>Autorretencion</w:t>
      </w:r>
      <w:proofErr w:type="spellEnd"/>
      <w:r w:rsidRPr="0049548C">
        <w:rPr>
          <w:rFonts w:ascii="Verdana" w:hAnsi="Verdana" w:cs="Arial"/>
          <w:sz w:val="18"/>
          <w:szCs w:val="18"/>
          <w:lang w:val="es-ES"/>
        </w:rPr>
        <w:t xml:space="preserve"> por servicios Prestados a Titulo de Renta la cual para el año  fiscal 2017 se calcula según el decreto </w:t>
      </w:r>
      <w:r w:rsidRPr="0049548C">
        <w:rPr>
          <w:rFonts w:ascii="Verdana" w:hAnsi="Verdana" w:cs="Arial"/>
          <w:b/>
          <w:sz w:val="18"/>
          <w:szCs w:val="18"/>
          <w:lang w:val="es-ES"/>
        </w:rPr>
        <w:t>2418 del 31 de Octubre del 2013</w:t>
      </w:r>
      <w:r w:rsidRPr="0049548C">
        <w:rPr>
          <w:rFonts w:ascii="Verdana" w:hAnsi="Verdana" w:cs="Arial"/>
          <w:sz w:val="18"/>
          <w:szCs w:val="18"/>
          <w:lang w:val="es-ES"/>
        </w:rPr>
        <w:t xml:space="preserve">. La base de cálculo cambio y a partir de ese momento se convirtió sobre los Ingresos facturados a todos los Usuarios multiplicados por el 2.5% que es la tarifa de </w:t>
      </w:r>
      <w:proofErr w:type="spellStart"/>
      <w:r w:rsidRPr="0049548C">
        <w:rPr>
          <w:rFonts w:ascii="Verdana" w:hAnsi="Verdana" w:cs="Arial"/>
          <w:sz w:val="18"/>
          <w:szCs w:val="18"/>
          <w:lang w:val="es-ES"/>
        </w:rPr>
        <w:t>Autorretencion</w:t>
      </w:r>
      <w:proofErr w:type="spellEnd"/>
      <w:r w:rsidRPr="0049548C">
        <w:rPr>
          <w:rFonts w:ascii="Verdana" w:hAnsi="Verdana" w:cs="Arial"/>
          <w:sz w:val="18"/>
          <w:szCs w:val="18"/>
          <w:lang w:val="es-ES"/>
        </w:rPr>
        <w:t xml:space="preserve"> para el año  2017 el valor  de </w:t>
      </w:r>
      <w:proofErr w:type="spellStart"/>
      <w:r w:rsidRPr="0049548C">
        <w:rPr>
          <w:rFonts w:ascii="Verdana" w:hAnsi="Verdana" w:cs="Arial"/>
          <w:sz w:val="18"/>
          <w:szCs w:val="18"/>
          <w:lang w:val="es-ES"/>
        </w:rPr>
        <w:t>autorretencion</w:t>
      </w:r>
      <w:proofErr w:type="spellEnd"/>
      <w:r w:rsidRPr="0049548C">
        <w:rPr>
          <w:rFonts w:ascii="Verdana" w:hAnsi="Verdana" w:cs="Arial"/>
          <w:sz w:val="18"/>
          <w:szCs w:val="18"/>
          <w:lang w:val="es-ES"/>
        </w:rPr>
        <w:t xml:space="preserve"> es de  $1.237.635.145  y para el 2016 es de $550.153.000, que serán descontados en la liquidación privada del impuesto a la renta del Año fiscal 2017 y  2016 </w:t>
      </w:r>
    </w:p>
    <w:p w:rsidR="00746CE8" w:rsidRPr="0049548C" w:rsidRDefault="00746CE8" w:rsidP="00746CE8">
      <w:pPr>
        <w:widowControl w:val="0"/>
        <w:autoSpaceDE w:val="0"/>
        <w:autoSpaceDN w:val="0"/>
        <w:adjustRightInd w:val="0"/>
        <w:jc w:val="both"/>
        <w:rPr>
          <w:rFonts w:ascii="Verdana" w:hAnsi="Verdana" w:cs="Arial"/>
          <w:sz w:val="18"/>
          <w:szCs w:val="18"/>
          <w:lang w:val="es-ES"/>
        </w:rPr>
      </w:pPr>
      <w:r w:rsidRPr="0049548C">
        <w:rPr>
          <w:rFonts w:ascii="Verdana" w:hAnsi="Verdana" w:cs="Arial"/>
          <w:sz w:val="18"/>
          <w:szCs w:val="18"/>
          <w:lang w:val="es-ES"/>
        </w:rPr>
        <w:t>Respectivamente.</w:t>
      </w:r>
    </w:p>
    <w:p w:rsidR="00746CE8" w:rsidRPr="0049548C" w:rsidRDefault="00746CE8" w:rsidP="00746CE8">
      <w:pPr>
        <w:widowControl w:val="0"/>
        <w:autoSpaceDE w:val="0"/>
        <w:autoSpaceDN w:val="0"/>
        <w:adjustRightInd w:val="0"/>
        <w:jc w:val="both"/>
        <w:rPr>
          <w:rFonts w:ascii="Verdana" w:hAnsi="Verdana" w:cs="Arial"/>
          <w:sz w:val="18"/>
          <w:szCs w:val="18"/>
          <w:lang w:val="es-ES"/>
        </w:rPr>
      </w:pPr>
    </w:p>
    <w:p w:rsidR="00746CE8" w:rsidRPr="0049548C" w:rsidRDefault="00746CE8" w:rsidP="00746CE8">
      <w:pPr>
        <w:widowControl w:val="0"/>
        <w:autoSpaceDE w:val="0"/>
        <w:autoSpaceDN w:val="0"/>
        <w:adjustRightInd w:val="0"/>
        <w:jc w:val="both"/>
        <w:rPr>
          <w:rFonts w:ascii="Verdana" w:hAnsi="Verdana" w:cs="Arial"/>
          <w:sz w:val="18"/>
          <w:szCs w:val="18"/>
          <w:lang w:val="es-ES"/>
        </w:rPr>
      </w:pPr>
      <w:r w:rsidRPr="0049548C">
        <w:rPr>
          <w:rFonts w:ascii="Verdana" w:hAnsi="Verdana" w:cs="Arial"/>
          <w:sz w:val="18"/>
          <w:szCs w:val="18"/>
          <w:lang w:val="es-ES"/>
        </w:rPr>
        <w:t xml:space="preserve">Se registra retención por el concepto de rendimientos financieros  originados por el movimiento de las cuentas bancarias de la empresa por un valor de  3.442.145 y de 1.394.579 para </w:t>
      </w:r>
      <w:proofErr w:type="gramStart"/>
      <w:r w:rsidRPr="0049548C">
        <w:rPr>
          <w:rFonts w:ascii="Verdana" w:hAnsi="Verdana" w:cs="Arial"/>
          <w:sz w:val="18"/>
          <w:szCs w:val="18"/>
          <w:lang w:val="es-ES"/>
        </w:rPr>
        <w:t>los</w:t>
      </w:r>
      <w:proofErr w:type="gramEnd"/>
      <w:r w:rsidRPr="0049548C">
        <w:rPr>
          <w:rFonts w:ascii="Verdana" w:hAnsi="Verdana" w:cs="Arial"/>
          <w:sz w:val="18"/>
          <w:szCs w:val="18"/>
          <w:lang w:val="es-ES"/>
        </w:rPr>
        <w:t xml:space="preserve"> año 2017  y  2016</w:t>
      </w:r>
    </w:p>
    <w:p w:rsidR="00746CE8" w:rsidRPr="0049548C" w:rsidRDefault="00746CE8" w:rsidP="00746CE8">
      <w:pPr>
        <w:widowControl w:val="0"/>
        <w:autoSpaceDE w:val="0"/>
        <w:autoSpaceDN w:val="0"/>
        <w:adjustRightInd w:val="0"/>
        <w:jc w:val="both"/>
        <w:rPr>
          <w:rFonts w:ascii="Verdana" w:hAnsi="Verdana" w:cs="Arial"/>
          <w:sz w:val="18"/>
          <w:szCs w:val="18"/>
          <w:lang w:val="es-ES"/>
        </w:rPr>
      </w:pPr>
    </w:p>
    <w:tbl>
      <w:tblPr>
        <w:tblW w:w="5000" w:type="pct"/>
        <w:tblCellMar>
          <w:left w:w="70" w:type="dxa"/>
          <w:right w:w="70" w:type="dxa"/>
        </w:tblCellMar>
        <w:tblLook w:val="04A0" w:firstRow="1" w:lastRow="0" w:firstColumn="1" w:lastColumn="0" w:noHBand="0" w:noVBand="1"/>
      </w:tblPr>
      <w:tblGrid>
        <w:gridCol w:w="3931"/>
        <w:gridCol w:w="1619"/>
        <w:gridCol w:w="1564"/>
        <w:gridCol w:w="1411"/>
        <w:gridCol w:w="1133"/>
      </w:tblGrid>
      <w:tr w:rsidR="00746CE8" w:rsidRPr="00746CE8" w:rsidTr="00746CE8">
        <w:trPr>
          <w:trHeight w:val="387"/>
        </w:trPr>
        <w:tc>
          <w:tcPr>
            <w:tcW w:w="1792" w:type="pct"/>
            <w:tcBorders>
              <w:top w:val="double" w:sz="6" w:space="0" w:color="auto"/>
              <w:left w:val="double" w:sz="6" w:space="0" w:color="auto"/>
              <w:bottom w:val="double" w:sz="6" w:space="0" w:color="auto"/>
              <w:right w:val="double" w:sz="6" w:space="0" w:color="auto"/>
            </w:tcBorders>
            <w:shd w:val="clear" w:color="auto" w:fill="auto"/>
            <w:noWrap/>
            <w:vAlign w:val="bottom"/>
            <w:hideMark/>
          </w:tcPr>
          <w:p w:rsidR="00746CE8" w:rsidRPr="00746CE8" w:rsidRDefault="00746CE8" w:rsidP="00746CE8">
            <w:pPr>
              <w:jc w:val="center"/>
              <w:rPr>
                <w:rFonts w:ascii="Verdana" w:eastAsia="Times New Roman" w:hAnsi="Verdana"/>
                <w:b/>
                <w:bCs/>
                <w:color w:val="000000"/>
                <w:sz w:val="14"/>
                <w:szCs w:val="14"/>
                <w:lang w:eastAsia="es-CO"/>
              </w:rPr>
            </w:pPr>
            <w:r w:rsidRPr="00746CE8">
              <w:rPr>
                <w:rFonts w:ascii="Verdana" w:eastAsia="Times New Roman" w:hAnsi="Verdana"/>
                <w:b/>
                <w:bCs/>
                <w:color w:val="000000"/>
                <w:sz w:val="14"/>
                <w:szCs w:val="14"/>
                <w:lang w:eastAsia="es-CO"/>
              </w:rPr>
              <w:t>DETALLE</w:t>
            </w:r>
          </w:p>
        </w:tc>
        <w:tc>
          <w:tcPr>
            <w:tcW w:w="899" w:type="pct"/>
            <w:tcBorders>
              <w:top w:val="double" w:sz="6" w:space="0" w:color="auto"/>
              <w:left w:val="nil"/>
              <w:bottom w:val="double" w:sz="6" w:space="0" w:color="auto"/>
              <w:right w:val="double" w:sz="6" w:space="0" w:color="auto"/>
            </w:tcBorders>
            <w:shd w:val="clear" w:color="auto" w:fill="auto"/>
            <w:noWrap/>
            <w:vAlign w:val="bottom"/>
            <w:hideMark/>
          </w:tcPr>
          <w:p w:rsidR="00746CE8" w:rsidRPr="00746CE8" w:rsidRDefault="00746CE8" w:rsidP="00746CE8">
            <w:pPr>
              <w:jc w:val="center"/>
              <w:rPr>
                <w:rFonts w:ascii="Verdana" w:eastAsia="Times New Roman" w:hAnsi="Verdana"/>
                <w:b/>
                <w:bCs/>
                <w:color w:val="000000"/>
                <w:sz w:val="14"/>
                <w:szCs w:val="14"/>
                <w:lang w:eastAsia="es-CO"/>
              </w:rPr>
            </w:pPr>
            <w:r w:rsidRPr="00746CE8">
              <w:rPr>
                <w:rFonts w:ascii="Verdana" w:eastAsia="Times New Roman" w:hAnsi="Verdana"/>
                <w:b/>
                <w:bCs/>
                <w:color w:val="000000"/>
                <w:sz w:val="14"/>
                <w:szCs w:val="14"/>
                <w:lang w:eastAsia="es-CO"/>
              </w:rPr>
              <w:t xml:space="preserve"> AÑO 2017 </w:t>
            </w:r>
          </w:p>
        </w:tc>
        <w:tc>
          <w:tcPr>
            <w:tcW w:w="871" w:type="pct"/>
            <w:tcBorders>
              <w:top w:val="double" w:sz="6" w:space="0" w:color="auto"/>
              <w:left w:val="nil"/>
              <w:bottom w:val="double" w:sz="6" w:space="0" w:color="auto"/>
              <w:right w:val="double" w:sz="6" w:space="0" w:color="auto"/>
            </w:tcBorders>
            <w:shd w:val="clear" w:color="auto" w:fill="auto"/>
            <w:noWrap/>
            <w:vAlign w:val="bottom"/>
            <w:hideMark/>
          </w:tcPr>
          <w:p w:rsidR="00746CE8" w:rsidRPr="00746CE8" w:rsidRDefault="00746CE8" w:rsidP="00746CE8">
            <w:pPr>
              <w:jc w:val="center"/>
              <w:rPr>
                <w:rFonts w:ascii="Verdana" w:eastAsia="Times New Roman" w:hAnsi="Verdana"/>
                <w:b/>
                <w:bCs/>
                <w:color w:val="000000"/>
                <w:sz w:val="14"/>
                <w:szCs w:val="14"/>
                <w:lang w:eastAsia="es-CO"/>
              </w:rPr>
            </w:pPr>
            <w:r w:rsidRPr="00746CE8">
              <w:rPr>
                <w:rFonts w:ascii="Verdana" w:eastAsia="Times New Roman" w:hAnsi="Verdana"/>
                <w:b/>
                <w:bCs/>
                <w:color w:val="000000"/>
                <w:sz w:val="14"/>
                <w:szCs w:val="14"/>
                <w:lang w:eastAsia="es-CO"/>
              </w:rPr>
              <w:t xml:space="preserve"> AÑO 2016 </w:t>
            </w:r>
          </w:p>
        </w:tc>
        <w:tc>
          <w:tcPr>
            <w:tcW w:w="791" w:type="pct"/>
            <w:tcBorders>
              <w:top w:val="double" w:sz="6" w:space="0" w:color="auto"/>
              <w:left w:val="nil"/>
              <w:bottom w:val="double" w:sz="6" w:space="0" w:color="auto"/>
              <w:right w:val="double" w:sz="6" w:space="0" w:color="auto"/>
            </w:tcBorders>
            <w:shd w:val="clear" w:color="auto" w:fill="auto"/>
            <w:vAlign w:val="bottom"/>
            <w:hideMark/>
          </w:tcPr>
          <w:p w:rsidR="00746CE8" w:rsidRPr="00746CE8" w:rsidRDefault="00746CE8" w:rsidP="00746CE8">
            <w:pPr>
              <w:jc w:val="center"/>
              <w:rPr>
                <w:rFonts w:ascii="Verdana" w:eastAsia="Times New Roman" w:hAnsi="Verdana"/>
                <w:b/>
                <w:bCs/>
                <w:color w:val="000000"/>
                <w:sz w:val="14"/>
                <w:szCs w:val="14"/>
                <w:lang w:eastAsia="es-CO"/>
              </w:rPr>
            </w:pPr>
            <w:r w:rsidRPr="00746CE8">
              <w:rPr>
                <w:rFonts w:ascii="Verdana" w:eastAsia="Times New Roman" w:hAnsi="Verdana"/>
                <w:b/>
                <w:bCs/>
                <w:color w:val="000000"/>
                <w:sz w:val="14"/>
                <w:szCs w:val="14"/>
                <w:lang w:eastAsia="es-CO"/>
              </w:rPr>
              <w:t xml:space="preserve">VARIACION ABSOLUTA </w:t>
            </w:r>
          </w:p>
        </w:tc>
        <w:tc>
          <w:tcPr>
            <w:tcW w:w="647" w:type="pct"/>
            <w:tcBorders>
              <w:top w:val="double" w:sz="6" w:space="0" w:color="auto"/>
              <w:left w:val="nil"/>
              <w:bottom w:val="double" w:sz="6" w:space="0" w:color="auto"/>
              <w:right w:val="double" w:sz="6" w:space="0" w:color="auto"/>
            </w:tcBorders>
            <w:shd w:val="clear" w:color="auto" w:fill="auto"/>
            <w:vAlign w:val="bottom"/>
            <w:hideMark/>
          </w:tcPr>
          <w:p w:rsidR="00746CE8" w:rsidRPr="00746CE8" w:rsidRDefault="00746CE8" w:rsidP="00746CE8">
            <w:pPr>
              <w:jc w:val="center"/>
              <w:rPr>
                <w:rFonts w:ascii="Verdana" w:eastAsia="Times New Roman" w:hAnsi="Verdana"/>
                <w:b/>
                <w:bCs/>
                <w:color w:val="000000"/>
                <w:sz w:val="14"/>
                <w:szCs w:val="14"/>
                <w:lang w:eastAsia="es-CO"/>
              </w:rPr>
            </w:pPr>
            <w:r w:rsidRPr="00746CE8">
              <w:rPr>
                <w:rFonts w:ascii="Verdana" w:eastAsia="Times New Roman" w:hAnsi="Verdana"/>
                <w:b/>
                <w:bCs/>
                <w:color w:val="000000"/>
                <w:sz w:val="14"/>
                <w:szCs w:val="14"/>
                <w:lang w:eastAsia="es-CO"/>
              </w:rPr>
              <w:t>VARIACION RELATIVA</w:t>
            </w:r>
          </w:p>
        </w:tc>
      </w:tr>
      <w:tr w:rsidR="00746CE8" w:rsidRPr="00746CE8" w:rsidTr="00746CE8">
        <w:trPr>
          <w:trHeight w:val="250"/>
        </w:trPr>
        <w:tc>
          <w:tcPr>
            <w:tcW w:w="1792" w:type="pct"/>
            <w:tcBorders>
              <w:top w:val="nil"/>
              <w:left w:val="double" w:sz="6" w:space="0" w:color="auto"/>
              <w:bottom w:val="double" w:sz="6" w:space="0" w:color="auto"/>
              <w:right w:val="double" w:sz="6" w:space="0" w:color="auto"/>
            </w:tcBorders>
            <w:shd w:val="clear" w:color="auto" w:fill="auto"/>
            <w:noWrap/>
            <w:vAlign w:val="bottom"/>
            <w:hideMark/>
          </w:tcPr>
          <w:p w:rsidR="00746CE8" w:rsidRPr="00746CE8" w:rsidRDefault="00746CE8" w:rsidP="00746CE8">
            <w:pPr>
              <w:rPr>
                <w:rFonts w:ascii="Verdana" w:eastAsia="Times New Roman" w:hAnsi="Verdana"/>
                <w:color w:val="000000"/>
                <w:sz w:val="14"/>
                <w:szCs w:val="14"/>
                <w:lang w:eastAsia="es-CO"/>
              </w:rPr>
            </w:pPr>
            <w:r w:rsidRPr="00746CE8">
              <w:rPr>
                <w:rFonts w:ascii="Verdana" w:eastAsia="Times New Roman" w:hAnsi="Verdana"/>
                <w:color w:val="000000"/>
                <w:sz w:val="14"/>
                <w:szCs w:val="14"/>
                <w:lang w:eastAsia="es-CO"/>
              </w:rPr>
              <w:t>RETENCION EN LA FUENTE</w:t>
            </w:r>
          </w:p>
        </w:tc>
        <w:tc>
          <w:tcPr>
            <w:tcW w:w="899" w:type="pct"/>
            <w:tcBorders>
              <w:top w:val="nil"/>
              <w:left w:val="nil"/>
              <w:bottom w:val="double" w:sz="6" w:space="0" w:color="auto"/>
              <w:right w:val="double" w:sz="6" w:space="0" w:color="auto"/>
            </w:tcBorders>
            <w:shd w:val="clear" w:color="auto" w:fill="auto"/>
            <w:noWrap/>
            <w:vAlign w:val="bottom"/>
          </w:tcPr>
          <w:p w:rsidR="00746CE8" w:rsidRPr="00746CE8" w:rsidRDefault="00746CE8" w:rsidP="00746CE8">
            <w:pPr>
              <w:rPr>
                <w:rFonts w:ascii="Verdana" w:eastAsia="Times New Roman" w:hAnsi="Verdana"/>
                <w:color w:val="000000"/>
                <w:sz w:val="14"/>
                <w:szCs w:val="14"/>
                <w:lang w:eastAsia="es-CO"/>
              </w:rPr>
            </w:pPr>
          </w:p>
        </w:tc>
        <w:tc>
          <w:tcPr>
            <w:tcW w:w="871" w:type="pct"/>
            <w:tcBorders>
              <w:top w:val="nil"/>
              <w:left w:val="nil"/>
              <w:bottom w:val="double" w:sz="6" w:space="0" w:color="auto"/>
              <w:right w:val="double" w:sz="6" w:space="0" w:color="auto"/>
            </w:tcBorders>
            <w:shd w:val="clear" w:color="auto" w:fill="auto"/>
            <w:noWrap/>
            <w:vAlign w:val="bottom"/>
          </w:tcPr>
          <w:p w:rsidR="00746CE8" w:rsidRPr="00746CE8" w:rsidRDefault="00746CE8" w:rsidP="00746CE8">
            <w:pPr>
              <w:rPr>
                <w:rFonts w:ascii="Verdana" w:eastAsia="Times New Roman" w:hAnsi="Verdana"/>
                <w:color w:val="000000"/>
                <w:sz w:val="14"/>
                <w:szCs w:val="14"/>
                <w:lang w:eastAsia="es-CO"/>
              </w:rPr>
            </w:pPr>
          </w:p>
        </w:tc>
        <w:tc>
          <w:tcPr>
            <w:tcW w:w="791" w:type="pct"/>
            <w:tcBorders>
              <w:top w:val="nil"/>
              <w:left w:val="nil"/>
              <w:bottom w:val="double" w:sz="6" w:space="0" w:color="auto"/>
              <w:right w:val="double" w:sz="6" w:space="0" w:color="auto"/>
            </w:tcBorders>
            <w:shd w:val="clear" w:color="auto" w:fill="auto"/>
            <w:noWrap/>
            <w:vAlign w:val="bottom"/>
            <w:hideMark/>
          </w:tcPr>
          <w:p w:rsidR="00746CE8" w:rsidRPr="00746CE8" w:rsidRDefault="00746CE8" w:rsidP="00746CE8">
            <w:pPr>
              <w:jc w:val="right"/>
              <w:rPr>
                <w:rFonts w:ascii="Verdana" w:eastAsia="Times New Roman" w:hAnsi="Verdana"/>
                <w:color w:val="000000"/>
                <w:sz w:val="14"/>
                <w:szCs w:val="14"/>
                <w:lang w:eastAsia="es-CO"/>
              </w:rPr>
            </w:pPr>
            <w:r w:rsidRPr="00746CE8">
              <w:rPr>
                <w:rFonts w:ascii="Verdana" w:eastAsia="Times New Roman" w:hAnsi="Verdana"/>
                <w:color w:val="000000"/>
                <w:sz w:val="14"/>
                <w:szCs w:val="14"/>
                <w:lang w:eastAsia="es-CO"/>
              </w:rPr>
              <w:t> </w:t>
            </w:r>
          </w:p>
        </w:tc>
        <w:tc>
          <w:tcPr>
            <w:tcW w:w="647" w:type="pct"/>
            <w:tcBorders>
              <w:top w:val="nil"/>
              <w:left w:val="nil"/>
              <w:bottom w:val="double" w:sz="6" w:space="0" w:color="auto"/>
              <w:right w:val="double" w:sz="6" w:space="0" w:color="auto"/>
            </w:tcBorders>
            <w:shd w:val="clear" w:color="auto" w:fill="auto"/>
            <w:noWrap/>
            <w:vAlign w:val="bottom"/>
            <w:hideMark/>
          </w:tcPr>
          <w:p w:rsidR="00746CE8" w:rsidRPr="00746CE8" w:rsidRDefault="00746CE8" w:rsidP="00746CE8">
            <w:pPr>
              <w:jc w:val="right"/>
              <w:rPr>
                <w:rFonts w:ascii="Verdana" w:eastAsia="Times New Roman" w:hAnsi="Verdana"/>
                <w:color w:val="000000"/>
                <w:sz w:val="14"/>
                <w:szCs w:val="14"/>
                <w:lang w:eastAsia="es-CO"/>
              </w:rPr>
            </w:pPr>
            <w:r w:rsidRPr="00746CE8">
              <w:rPr>
                <w:rFonts w:ascii="Verdana" w:eastAsia="Times New Roman" w:hAnsi="Verdana"/>
                <w:color w:val="000000"/>
                <w:sz w:val="14"/>
                <w:szCs w:val="14"/>
                <w:lang w:eastAsia="es-CO"/>
              </w:rPr>
              <w:t> </w:t>
            </w:r>
          </w:p>
        </w:tc>
      </w:tr>
      <w:tr w:rsidR="00746CE8" w:rsidRPr="00746CE8" w:rsidTr="00746CE8">
        <w:trPr>
          <w:trHeight w:val="250"/>
        </w:trPr>
        <w:tc>
          <w:tcPr>
            <w:tcW w:w="1792" w:type="pct"/>
            <w:tcBorders>
              <w:top w:val="nil"/>
              <w:left w:val="double" w:sz="6" w:space="0" w:color="auto"/>
              <w:bottom w:val="double" w:sz="6" w:space="0" w:color="auto"/>
              <w:right w:val="double" w:sz="6" w:space="0" w:color="auto"/>
            </w:tcBorders>
            <w:shd w:val="clear" w:color="auto" w:fill="auto"/>
            <w:noWrap/>
            <w:vAlign w:val="bottom"/>
            <w:hideMark/>
          </w:tcPr>
          <w:p w:rsidR="00746CE8" w:rsidRPr="00746CE8" w:rsidRDefault="00746CE8" w:rsidP="00746CE8">
            <w:pPr>
              <w:rPr>
                <w:rFonts w:ascii="Verdana" w:eastAsia="Times New Roman" w:hAnsi="Verdana"/>
                <w:color w:val="000000"/>
                <w:sz w:val="14"/>
                <w:szCs w:val="14"/>
                <w:lang w:eastAsia="es-CO"/>
              </w:rPr>
            </w:pPr>
            <w:proofErr w:type="spellStart"/>
            <w:r w:rsidRPr="00746CE8">
              <w:rPr>
                <w:rFonts w:ascii="Verdana" w:eastAsia="Times New Roman" w:hAnsi="Verdana"/>
                <w:color w:val="000000"/>
                <w:sz w:val="14"/>
                <w:szCs w:val="14"/>
                <w:lang w:eastAsia="es-CO"/>
              </w:rPr>
              <w:lastRenderedPageBreak/>
              <w:t>Autorretención</w:t>
            </w:r>
            <w:proofErr w:type="spellEnd"/>
            <w:r w:rsidRPr="00746CE8">
              <w:rPr>
                <w:rFonts w:ascii="Verdana" w:eastAsia="Times New Roman" w:hAnsi="Verdana"/>
                <w:color w:val="000000"/>
                <w:sz w:val="14"/>
                <w:szCs w:val="14"/>
                <w:lang w:eastAsia="es-CO"/>
              </w:rPr>
              <w:t xml:space="preserve"> por Servicios Prestados</w:t>
            </w:r>
          </w:p>
        </w:tc>
        <w:tc>
          <w:tcPr>
            <w:tcW w:w="899" w:type="pct"/>
            <w:tcBorders>
              <w:top w:val="nil"/>
              <w:left w:val="nil"/>
              <w:bottom w:val="double" w:sz="6" w:space="0" w:color="auto"/>
              <w:right w:val="double" w:sz="6" w:space="0" w:color="auto"/>
            </w:tcBorders>
            <w:shd w:val="clear" w:color="auto" w:fill="auto"/>
            <w:noWrap/>
            <w:vAlign w:val="bottom"/>
            <w:hideMark/>
          </w:tcPr>
          <w:p w:rsidR="00746CE8" w:rsidRPr="00746CE8" w:rsidRDefault="00746CE8" w:rsidP="00746CE8">
            <w:pPr>
              <w:jc w:val="right"/>
              <w:rPr>
                <w:rFonts w:ascii="Verdana" w:eastAsia="Times New Roman" w:hAnsi="Verdana"/>
                <w:color w:val="000000"/>
                <w:sz w:val="14"/>
                <w:szCs w:val="14"/>
                <w:lang w:eastAsia="es-CO"/>
              </w:rPr>
            </w:pPr>
            <w:r w:rsidRPr="00746CE8">
              <w:rPr>
                <w:rFonts w:ascii="Verdana" w:eastAsia="Times New Roman" w:hAnsi="Verdana"/>
                <w:color w:val="000000"/>
                <w:sz w:val="14"/>
                <w:szCs w:val="14"/>
                <w:lang w:eastAsia="es-CO"/>
              </w:rPr>
              <w:t xml:space="preserve">       1,234,193,000 </w:t>
            </w:r>
          </w:p>
        </w:tc>
        <w:tc>
          <w:tcPr>
            <w:tcW w:w="871" w:type="pct"/>
            <w:tcBorders>
              <w:top w:val="nil"/>
              <w:left w:val="nil"/>
              <w:bottom w:val="double" w:sz="6" w:space="0" w:color="auto"/>
              <w:right w:val="double" w:sz="6" w:space="0" w:color="auto"/>
            </w:tcBorders>
            <w:shd w:val="clear" w:color="auto" w:fill="auto"/>
            <w:noWrap/>
            <w:vAlign w:val="bottom"/>
            <w:hideMark/>
          </w:tcPr>
          <w:p w:rsidR="00746CE8" w:rsidRPr="00746CE8" w:rsidRDefault="00746CE8" w:rsidP="00746CE8">
            <w:pPr>
              <w:jc w:val="right"/>
              <w:rPr>
                <w:rFonts w:ascii="Verdana" w:eastAsia="Times New Roman" w:hAnsi="Verdana"/>
                <w:color w:val="000000"/>
                <w:sz w:val="14"/>
                <w:szCs w:val="14"/>
                <w:lang w:eastAsia="es-CO"/>
              </w:rPr>
            </w:pPr>
            <w:r w:rsidRPr="00746CE8">
              <w:rPr>
                <w:rFonts w:ascii="Verdana" w:eastAsia="Times New Roman" w:hAnsi="Verdana"/>
                <w:color w:val="000000"/>
                <w:sz w:val="14"/>
                <w:szCs w:val="14"/>
                <w:lang w:eastAsia="es-CO"/>
              </w:rPr>
              <w:t xml:space="preserve">         550,153,000 </w:t>
            </w:r>
          </w:p>
        </w:tc>
        <w:tc>
          <w:tcPr>
            <w:tcW w:w="791" w:type="pct"/>
            <w:tcBorders>
              <w:top w:val="nil"/>
              <w:left w:val="nil"/>
              <w:bottom w:val="double" w:sz="6" w:space="0" w:color="auto"/>
              <w:right w:val="double" w:sz="6" w:space="0" w:color="auto"/>
            </w:tcBorders>
            <w:shd w:val="clear" w:color="auto" w:fill="auto"/>
            <w:noWrap/>
            <w:vAlign w:val="bottom"/>
            <w:hideMark/>
          </w:tcPr>
          <w:p w:rsidR="00746CE8" w:rsidRPr="00746CE8" w:rsidRDefault="00746CE8" w:rsidP="00746CE8">
            <w:pPr>
              <w:jc w:val="right"/>
              <w:rPr>
                <w:rFonts w:ascii="Verdana" w:eastAsia="Times New Roman" w:hAnsi="Verdana"/>
                <w:color w:val="000000"/>
                <w:sz w:val="14"/>
                <w:szCs w:val="14"/>
                <w:lang w:eastAsia="es-CO"/>
              </w:rPr>
            </w:pPr>
            <w:r w:rsidRPr="00746CE8">
              <w:rPr>
                <w:rFonts w:ascii="Verdana" w:eastAsia="Times New Roman" w:hAnsi="Verdana"/>
                <w:color w:val="000000"/>
                <w:sz w:val="14"/>
                <w:szCs w:val="14"/>
                <w:lang w:eastAsia="es-CO"/>
              </w:rPr>
              <w:t>684,040,000</w:t>
            </w:r>
          </w:p>
        </w:tc>
        <w:tc>
          <w:tcPr>
            <w:tcW w:w="647" w:type="pct"/>
            <w:tcBorders>
              <w:top w:val="nil"/>
              <w:left w:val="nil"/>
              <w:bottom w:val="double" w:sz="6" w:space="0" w:color="auto"/>
              <w:right w:val="double" w:sz="6" w:space="0" w:color="auto"/>
            </w:tcBorders>
            <w:shd w:val="clear" w:color="auto" w:fill="auto"/>
            <w:noWrap/>
            <w:vAlign w:val="bottom"/>
            <w:hideMark/>
          </w:tcPr>
          <w:p w:rsidR="00746CE8" w:rsidRPr="00746CE8" w:rsidRDefault="00746CE8" w:rsidP="00746CE8">
            <w:pPr>
              <w:jc w:val="right"/>
              <w:rPr>
                <w:rFonts w:ascii="Verdana" w:eastAsia="Times New Roman" w:hAnsi="Verdana"/>
                <w:color w:val="000000"/>
                <w:sz w:val="14"/>
                <w:szCs w:val="14"/>
                <w:lang w:eastAsia="es-CO"/>
              </w:rPr>
            </w:pPr>
            <w:r w:rsidRPr="00746CE8">
              <w:rPr>
                <w:rFonts w:ascii="Verdana" w:eastAsia="Times New Roman" w:hAnsi="Verdana"/>
                <w:color w:val="000000"/>
                <w:sz w:val="14"/>
                <w:szCs w:val="14"/>
                <w:lang w:eastAsia="es-CO"/>
              </w:rPr>
              <w:t>124%</w:t>
            </w:r>
          </w:p>
        </w:tc>
      </w:tr>
      <w:tr w:rsidR="00746CE8" w:rsidRPr="00746CE8" w:rsidTr="00746CE8">
        <w:trPr>
          <w:trHeight w:val="250"/>
        </w:trPr>
        <w:tc>
          <w:tcPr>
            <w:tcW w:w="1792" w:type="pct"/>
            <w:tcBorders>
              <w:top w:val="nil"/>
              <w:left w:val="double" w:sz="6" w:space="0" w:color="auto"/>
              <w:bottom w:val="double" w:sz="6" w:space="0" w:color="auto"/>
              <w:right w:val="double" w:sz="6" w:space="0" w:color="auto"/>
            </w:tcBorders>
            <w:shd w:val="clear" w:color="auto" w:fill="auto"/>
            <w:noWrap/>
            <w:vAlign w:val="bottom"/>
            <w:hideMark/>
          </w:tcPr>
          <w:p w:rsidR="00746CE8" w:rsidRPr="00746CE8" w:rsidRDefault="00746CE8" w:rsidP="00746CE8">
            <w:pPr>
              <w:rPr>
                <w:rFonts w:ascii="Verdana" w:eastAsia="Times New Roman" w:hAnsi="Verdana"/>
                <w:color w:val="000000"/>
                <w:sz w:val="14"/>
                <w:szCs w:val="14"/>
                <w:lang w:eastAsia="es-CO"/>
              </w:rPr>
            </w:pPr>
            <w:r w:rsidRPr="00746CE8">
              <w:rPr>
                <w:rFonts w:ascii="Verdana" w:eastAsia="Times New Roman" w:hAnsi="Verdana"/>
                <w:color w:val="000000"/>
                <w:sz w:val="14"/>
                <w:szCs w:val="14"/>
                <w:lang w:eastAsia="es-CO"/>
              </w:rPr>
              <w:t xml:space="preserve"> Retención en la Fuente por Rendimientos Financieros</w:t>
            </w:r>
          </w:p>
        </w:tc>
        <w:tc>
          <w:tcPr>
            <w:tcW w:w="899" w:type="pct"/>
            <w:tcBorders>
              <w:top w:val="nil"/>
              <w:left w:val="nil"/>
              <w:bottom w:val="double" w:sz="6" w:space="0" w:color="auto"/>
              <w:right w:val="double" w:sz="6" w:space="0" w:color="auto"/>
            </w:tcBorders>
            <w:shd w:val="clear" w:color="auto" w:fill="auto"/>
            <w:noWrap/>
            <w:vAlign w:val="bottom"/>
            <w:hideMark/>
          </w:tcPr>
          <w:p w:rsidR="00746CE8" w:rsidRPr="00746CE8" w:rsidRDefault="00746CE8" w:rsidP="00746CE8">
            <w:pPr>
              <w:jc w:val="right"/>
              <w:rPr>
                <w:rFonts w:ascii="Verdana" w:eastAsia="Times New Roman" w:hAnsi="Verdana"/>
                <w:color w:val="000000"/>
                <w:sz w:val="14"/>
                <w:szCs w:val="14"/>
                <w:lang w:eastAsia="es-CO"/>
              </w:rPr>
            </w:pPr>
            <w:r w:rsidRPr="00746CE8">
              <w:rPr>
                <w:rFonts w:ascii="Verdana" w:eastAsia="Times New Roman" w:hAnsi="Verdana"/>
                <w:color w:val="000000"/>
                <w:sz w:val="14"/>
                <w:szCs w:val="14"/>
                <w:lang w:eastAsia="es-CO"/>
              </w:rPr>
              <w:t xml:space="preserve">              3,442,145 </w:t>
            </w:r>
          </w:p>
        </w:tc>
        <w:tc>
          <w:tcPr>
            <w:tcW w:w="871" w:type="pct"/>
            <w:tcBorders>
              <w:top w:val="nil"/>
              <w:left w:val="nil"/>
              <w:bottom w:val="double" w:sz="6" w:space="0" w:color="auto"/>
              <w:right w:val="double" w:sz="6" w:space="0" w:color="auto"/>
            </w:tcBorders>
            <w:shd w:val="clear" w:color="auto" w:fill="auto"/>
            <w:noWrap/>
            <w:vAlign w:val="bottom"/>
            <w:hideMark/>
          </w:tcPr>
          <w:p w:rsidR="00746CE8" w:rsidRPr="00746CE8" w:rsidRDefault="00746CE8" w:rsidP="00746CE8">
            <w:pPr>
              <w:jc w:val="right"/>
              <w:rPr>
                <w:rFonts w:ascii="Verdana" w:eastAsia="Times New Roman" w:hAnsi="Verdana"/>
                <w:color w:val="000000"/>
                <w:sz w:val="14"/>
                <w:szCs w:val="14"/>
                <w:lang w:eastAsia="es-CO"/>
              </w:rPr>
            </w:pPr>
            <w:r w:rsidRPr="00746CE8">
              <w:rPr>
                <w:rFonts w:ascii="Verdana" w:eastAsia="Times New Roman" w:hAnsi="Verdana"/>
                <w:color w:val="000000"/>
                <w:sz w:val="14"/>
                <w:szCs w:val="14"/>
                <w:lang w:eastAsia="es-CO"/>
              </w:rPr>
              <w:t xml:space="preserve">             1,394,579 </w:t>
            </w:r>
          </w:p>
        </w:tc>
        <w:tc>
          <w:tcPr>
            <w:tcW w:w="791" w:type="pct"/>
            <w:tcBorders>
              <w:top w:val="nil"/>
              <w:left w:val="nil"/>
              <w:bottom w:val="double" w:sz="6" w:space="0" w:color="auto"/>
              <w:right w:val="double" w:sz="6" w:space="0" w:color="auto"/>
            </w:tcBorders>
            <w:shd w:val="clear" w:color="auto" w:fill="auto"/>
            <w:noWrap/>
            <w:vAlign w:val="bottom"/>
            <w:hideMark/>
          </w:tcPr>
          <w:p w:rsidR="00746CE8" w:rsidRPr="00746CE8" w:rsidRDefault="00746CE8" w:rsidP="00746CE8">
            <w:pPr>
              <w:jc w:val="right"/>
              <w:rPr>
                <w:rFonts w:ascii="Verdana" w:eastAsia="Times New Roman" w:hAnsi="Verdana"/>
                <w:color w:val="000000"/>
                <w:sz w:val="14"/>
                <w:szCs w:val="14"/>
                <w:lang w:eastAsia="es-CO"/>
              </w:rPr>
            </w:pPr>
            <w:r w:rsidRPr="00746CE8">
              <w:rPr>
                <w:rFonts w:ascii="Verdana" w:eastAsia="Times New Roman" w:hAnsi="Verdana"/>
                <w:color w:val="000000"/>
                <w:sz w:val="14"/>
                <w:szCs w:val="14"/>
                <w:lang w:eastAsia="es-CO"/>
              </w:rPr>
              <w:t>2,047,566</w:t>
            </w:r>
          </w:p>
        </w:tc>
        <w:tc>
          <w:tcPr>
            <w:tcW w:w="647" w:type="pct"/>
            <w:tcBorders>
              <w:top w:val="nil"/>
              <w:left w:val="nil"/>
              <w:bottom w:val="double" w:sz="6" w:space="0" w:color="auto"/>
              <w:right w:val="double" w:sz="6" w:space="0" w:color="auto"/>
            </w:tcBorders>
            <w:shd w:val="clear" w:color="auto" w:fill="auto"/>
            <w:noWrap/>
            <w:vAlign w:val="bottom"/>
            <w:hideMark/>
          </w:tcPr>
          <w:p w:rsidR="00746CE8" w:rsidRPr="00746CE8" w:rsidRDefault="00746CE8" w:rsidP="00746CE8">
            <w:pPr>
              <w:jc w:val="right"/>
              <w:rPr>
                <w:rFonts w:ascii="Verdana" w:eastAsia="Times New Roman" w:hAnsi="Verdana"/>
                <w:color w:val="000000"/>
                <w:sz w:val="14"/>
                <w:szCs w:val="14"/>
                <w:lang w:eastAsia="es-CO"/>
              </w:rPr>
            </w:pPr>
            <w:r w:rsidRPr="00746CE8">
              <w:rPr>
                <w:rFonts w:ascii="Verdana" w:eastAsia="Times New Roman" w:hAnsi="Verdana"/>
                <w:color w:val="000000"/>
                <w:sz w:val="14"/>
                <w:szCs w:val="14"/>
                <w:lang w:eastAsia="es-CO"/>
              </w:rPr>
              <w:t>147%</w:t>
            </w:r>
          </w:p>
        </w:tc>
      </w:tr>
      <w:tr w:rsidR="00746CE8" w:rsidRPr="00746CE8" w:rsidTr="00746CE8">
        <w:trPr>
          <w:trHeight w:val="250"/>
        </w:trPr>
        <w:tc>
          <w:tcPr>
            <w:tcW w:w="1792" w:type="pct"/>
            <w:tcBorders>
              <w:top w:val="nil"/>
              <w:left w:val="double" w:sz="6" w:space="0" w:color="auto"/>
              <w:bottom w:val="double" w:sz="6" w:space="0" w:color="auto"/>
              <w:right w:val="double" w:sz="6" w:space="0" w:color="auto"/>
            </w:tcBorders>
            <w:shd w:val="clear" w:color="auto" w:fill="auto"/>
            <w:noWrap/>
            <w:vAlign w:val="bottom"/>
            <w:hideMark/>
          </w:tcPr>
          <w:p w:rsidR="00746CE8" w:rsidRPr="00746CE8" w:rsidRDefault="00746CE8" w:rsidP="00746CE8">
            <w:pPr>
              <w:rPr>
                <w:rFonts w:ascii="Verdana" w:eastAsia="Times New Roman" w:hAnsi="Verdana"/>
                <w:b/>
                <w:bCs/>
                <w:color w:val="000000"/>
                <w:sz w:val="14"/>
                <w:szCs w:val="14"/>
                <w:lang w:eastAsia="es-CO"/>
              </w:rPr>
            </w:pPr>
            <w:r w:rsidRPr="00746CE8">
              <w:rPr>
                <w:rFonts w:ascii="Verdana" w:eastAsia="Times New Roman" w:hAnsi="Verdana"/>
                <w:b/>
                <w:bCs/>
                <w:color w:val="000000"/>
                <w:sz w:val="14"/>
                <w:szCs w:val="14"/>
                <w:lang w:eastAsia="es-CO"/>
              </w:rPr>
              <w:t>TOTAL</w:t>
            </w:r>
          </w:p>
        </w:tc>
        <w:tc>
          <w:tcPr>
            <w:tcW w:w="899" w:type="pct"/>
            <w:tcBorders>
              <w:top w:val="nil"/>
              <w:left w:val="nil"/>
              <w:bottom w:val="double" w:sz="6" w:space="0" w:color="auto"/>
              <w:right w:val="double" w:sz="6" w:space="0" w:color="auto"/>
            </w:tcBorders>
            <w:shd w:val="clear" w:color="auto" w:fill="auto"/>
            <w:noWrap/>
            <w:vAlign w:val="bottom"/>
            <w:hideMark/>
          </w:tcPr>
          <w:p w:rsidR="00746CE8" w:rsidRPr="00746CE8" w:rsidRDefault="00746CE8" w:rsidP="00746CE8">
            <w:pPr>
              <w:rPr>
                <w:rFonts w:ascii="Verdana" w:eastAsia="Times New Roman" w:hAnsi="Verdana"/>
                <w:b/>
                <w:bCs/>
                <w:color w:val="000000"/>
                <w:sz w:val="14"/>
                <w:szCs w:val="14"/>
                <w:lang w:eastAsia="es-CO"/>
              </w:rPr>
            </w:pPr>
            <w:r w:rsidRPr="00746CE8">
              <w:rPr>
                <w:rFonts w:ascii="Verdana" w:eastAsia="Times New Roman" w:hAnsi="Verdana"/>
                <w:b/>
                <w:bCs/>
                <w:color w:val="000000"/>
                <w:sz w:val="14"/>
                <w:szCs w:val="14"/>
                <w:lang w:eastAsia="es-CO"/>
              </w:rPr>
              <w:t xml:space="preserve">    1,237,635,145 </w:t>
            </w:r>
          </w:p>
        </w:tc>
        <w:tc>
          <w:tcPr>
            <w:tcW w:w="871" w:type="pct"/>
            <w:tcBorders>
              <w:top w:val="nil"/>
              <w:left w:val="nil"/>
              <w:bottom w:val="double" w:sz="6" w:space="0" w:color="auto"/>
              <w:right w:val="double" w:sz="6" w:space="0" w:color="auto"/>
            </w:tcBorders>
            <w:shd w:val="clear" w:color="auto" w:fill="auto"/>
            <w:noWrap/>
            <w:vAlign w:val="bottom"/>
            <w:hideMark/>
          </w:tcPr>
          <w:p w:rsidR="00746CE8" w:rsidRPr="00746CE8" w:rsidRDefault="00746CE8" w:rsidP="00746CE8">
            <w:pPr>
              <w:rPr>
                <w:rFonts w:ascii="Verdana" w:eastAsia="Times New Roman" w:hAnsi="Verdana"/>
                <w:b/>
                <w:bCs/>
                <w:color w:val="000000"/>
                <w:sz w:val="14"/>
                <w:szCs w:val="14"/>
                <w:lang w:eastAsia="es-CO"/>
              </w:rPr>
            </w:pPr>
            <w:r w:rsidRPr="00746CE8">
              <w:rPr>
                <w:rFonts w:ascii="Verdana" w:eastAsia="Times New Roman" w:hAnsi="Verdana"/>
                <w:b/>
                <w:bCs/>
                <w:color w:val="000000"/>
                <w:sz w:val="14"/>
                <w:szCs w:val="14"/>
                <w:lang w:eastAsia="es-CO"/>
              </w:rPr>
              <w:t xml:space="preserve">      551,547,579 </w:t>
            </w:r>
          </w:p>
        </w:tc>
        <w:tc>
          <w:tcPr>
            <w:tcW w:w="791" w:type="pct"/>
            <w:tcBorders>
              <w:top w:val="nil"/>
              <w:left w:val="nil"/>
              <w:bottom w:val="double" w:sz="6" w:space="0" w:color="auto"/>
              <w:right w:val="double" w:sz="6" w:space="0" w:color="auto"/>
            </w:tcBorders>
            <w:shd w:val="clear" w:color="auto" w:fill="auto"/>
            <w:noWrap/>
            <w:vAlign w:val="bottom"/>
            <w:hideMark/>
          </w:tcPr>
          <w:p w:rsidR="00746CE8" w:rsidRPr="00746CE8" w:rsidRDefault="00746CE8" w:rsidP="00746CE8">
            <w:pPr>
              <w:rPr>
                <w:rFonts w:ascii="Verdana" w:eastAsia="Times New Roman" w:hAnsi="Verdana"/>
                <w:b/>
                <w:bCs/>
                <w:color w:val="000000"/>
                <w:sz w:val="14"/>
                <w:szCs w:val="14"/>
                <w:lang w:eastAsia="es-CO"/>
              </w:rPr>
            </w:pPr>
            <w:r w:rsidRPr="00746CE8">
              <w:rPr>
                <w:rFonts w:ascii="Verdana" w:eastAsia="Times New Roman" w:hAnsi="Verdana"/>
                <w:b/>
                <w:bCs/>
                <w:color w:val="000000"/>
                <w:sz w:val="14"/>
                <w:szCs w:val="14"/>
                <w:lang w:eastAsia="es-CO"/>
              </w:rPr>
              <w:t xml:space="preserve">    686,087,566 </w:t>
            </w:r>
          </w:p>
        </w:tc>
        <w:tc>
          <w:tcPr>
            <w:tcW w:w="647" w:type="pct"/>
            <w:tcBorders>
              <w:top w:val="nil"/>
              <w:left w:val="nil"/>
              <w:bottom w:val="double" w:sz="6" w:space="0" w:color="auto"/>
              <w:right w:val="double" w:sz="6" w:space="0" w:color="auto"/>
            </w:tcBorders>
            <w:shd w:val="clear" w:color="auto" w:fill="auto"/>
            <w:noWrap/>
            <w:vAlign w:val="bottom"/>
            <w:hideMark/>
          </w:tcPr>
          <w:p w:rsidR="00746CE8" w:rsidRPr="00746CE8" w:rsidRDefault="00746CE8" w:rsidP="00746CE8">
            <w:pPr>
              <w:jc w:val="right"/>
              <w:rPr>
                <w:rFonts w:ascii="Verdana" w:eastAsia="Times New Roman" w:hAnsi="Verdana"/>
                <w:b/>
                <w:bCs/>
                <w:color w:val="000000"/>
                <w:sz w:val="14"/>
                <w:szCs w:val="14"/>
                <w:lang w:eastAsia="es-CO"/>
              </w:rPr>
            </w:pPr>
            <w:r w:rsidRPr="00746CE8">
              <w:rPr>
                <w:rFonts w:ascii="Verdana" w:eastAsia="Times New Roman" w:hAnsi="Verdana"/>
                <w:b/>
                <w:bCs/>
                <w:color w:val="000000"/>
                <w:sz w:val="14"/>
                <w:szCs w:val="14"/>
                <w:lang w:eastAsia="es-CO"/>
              </w:rPr>
              <w:t>124%</w:t>
            </w:r>
          </w:p>
        </w:tc>
      </w:tr>
    </w:tbl>
    <w:p w:rsidR="00746CE8" w:rsidRPr="0049548C" w:rsidRDefault="00746CE8" w:rsidP="00746CE8">
      <w:pPr>
        <w:widowControl w:val="0"/>
        <w:autoSpaceDE w:val="0"/>
        <w:autoSpaceDN w:val="0"/>
        <w:adjustRightInd w:val="0"/>
        <w:jc w:val="both"/>
        <w:rPr>
          <w:rFonts w:ascii="Verdana" w:hAnsi="Verdana" w:cs="Arial"/>
          <w:sz w:val="18"/>
          <w:szCs w:val="18"/>
          <w:lang w:val="es-ES"/>
        </w:rPr>
      </w:pPr>
    </w:p>
    <w:p w:rsidR="00746CE8" w:rsidRPr="0049548C" w:rsidRDefault="00746CE8" w:rsidP="00746CE8">
      <w:pPr>
        <w:widowControl w:val="0"/>
        <w:autoSpaceDE w:val="0"/>
        <w:autoSpaceDN w:val="0"/>
        <w:adjustRightInd w:val="0"/>
        <w:jc w:val="both"/>
        <w:rPr>
          <w:rFonts w:ascii="Verdana" w:hAnsi="Verdana" w:cs="Arial"/>
          <w:sz w:val="18"/>
          <w:szCs w:val="18"/>
          <w:lang w:val="es-ES"/>
        </w:rPr>
      </w:pPr>
      <w:r w:rsidRPr="0049548C">
        <w:rPr>
          <w:rFonts w:ascii="Verdana" w:hAnsi="Verdana" w:cs="Arial"/>
          <w:b/>
          <w:sz w:val="18"/>
          <w:szCs w:val="18"/>
          <w:lang w:val="es-ES"/>
        </w:rPr>
        <w:t>Saldo A Favor en liquidaciones Privadas</w:t>
      </w:r>
      <w:r w:rsidRPr="0049548C">
        <w:rPr>
          <w:rFonts w:ascii="Verdana" w:hAnsi="Verdana" w:cs="Arial"/>
          <w:sz w:val="18"/>
          <w:szCs w:val="18"/>
          <w:lang w:val="es-ES"/>
        </w:rPr>
        <w:t>. Para el año 2017 se registró la acusación del impuesto del impuesto de renta la cual arrojo un saldo a pagar  de por tal motivo el saldo a favor  se descuenta en el año 2018 en la liquidación privada del impuesto de renta del año fiscal  del  2017 de 1.171.367.000, el impuesto de renta para la equidad CREE del año  fiscal  2017 arrojó un saldo favor de $542.735.000 se descontó en la liquidación privada del impuesto el valor de  $329.506.000, en el siguiente cuadro se describe, lo antes mencionado.</w:t>
      </w:r>
    </w:p>
    <w:p w:rsidR="00746CE8" w:rsidRPr="0049548C" w:rsidRDefault="00746CE8" w:rsidP="00746CE8">
      <w:pPr>
        <w:widowControl w:val="0"/>
        <w:autoSpaceDE w:val="0"/>
        <w:autoSpaceDN w:val="0"/>
        <w:adjustRightInd w:val="0"/>
        <w:jc w:val="both"/>
        <w:rPr>
          <w:rFonts w:ascii="Verdana" w:hAnsi="Verdana" w:cs="Arial"/>
          <w:sz w:val="18"/>
          <w:szCs w:val="18"/>
          <w:lang w:val="es-ES"/>
        </w:rPr>
      </w:pPr>
    </w:p>
    <w:tbl>
      <w:tblPr>
        <w:tblW w:w="5000" w:type="pct"/>
        <w:tblCellMar>
          <w:left w:w="70" w:type="dxa"/>
          <w:right w:w="70" w:type="dxa"/>
        </w:tblCellMar>
        <w:tblLook w:val="04A0" w:firstRow="1" w:lastRow="0" w:firstColumn="1" w:lastColumn="0" w:noHBand="0" w:noVBand="1"/>
      </w:tblPr>
      <w:tblGrid>
        <w:gridCol w:w="4025"/>
        <w:gridCol w:w="1536"/>
        <w:gridCol w:w="1597"/>
        <w:gridCol w:w="1408"/>
        <w:gridCol w:w="1092"/>
      </w:tblGrid>
      <w:tr w:rsidR="00746CE8" w:rsidRPr="00746CE8" w:rsidTr="00746CE8">
        <w:trPr>
          <w:trHeight w:val="217"/>
        </w:trPr>
        <w:tc>
          <w:tcPr>
            <w:tcW w:w="1856" w:type="pct"/>
            <w:tcBorders>
              <w:top w:val="double" w:sz="6" w:space="0" w:color="auto"/>
              <w:left w:val="double" w:sz="6" w:space="0" w:color="auto"/>
              <w:bottom w:val="double" w:sz="6" w:space="0" w:color="auto"/>
              <w:right w:val="double" w:sz="6" w:space="0" w:color="auto"/>
            </w:tcBorders>
            <w:shd w:val="clear" w:color="auto" w:fill="auto"/>
            <w:noWrap/>
            <w:vAlign w:val="bottom"/>
            <w:hideMark/>
          </w:tcPr>
          <w:p w:rsidR="00746CE8" w:rsidRPr="00746CE8" w:rsidRDefault="00746CE8" w:rsidP="00746CE8">
            <w:pPr>
              <w:ind w:left="-70"/>
              <w:jc w:val="center"/>
              <w:rPr>
                <w:rFonts w:ascii="Verdana" w:eastAsia="Times New Roman" w:hAnsi="Verdana"/>
                <w:b/>
                <w:bCs/>
                <w:color w:val="000000"/>
                <w:sz w:val="14"/>
                <w:szCs w:val="14"/>
                <w:lang w:eastAsia="es-CO"/>
              </w:rPr>
            </w:pPr>
            <w:r w:rsidRPr="00746CE8">
              <w:rPr>
                <w:rFonts w:ascii="Verdana" w:eastAsia="Times New Roman" w:hAnsi="Verdana"/>
                <w:b/>
                <w:bCs/>
                <w:color w:val="000000"/>
                <w:sz w:val="14"/>
                <w:szCs w:val="14"/>
                <w:lang w:eastAsia="es-CO"/>
              </w:rPr>
              <w:t>DETALLE</w:t>
            </w:r>
          </w:p>
        </w:tc>
        <w:tc>
          <w:tcPr>
            <w:tcW w:w="783" w:type="pct"/>
            <w:tcBorders>
              <w:top w:val="double" w:sz="6" w:space="0" w:color="auto"/>
              <w:left w:val="nil"/>
              <w:bottom w:val="double" w:sz="6" w:space="0" w:color="auto"/>
              <w:right w:val="double" w:sz="6" w:space="0" w:color="auto"/>
            </w:tcBorders>
            <w:shd w:val="clear" w:color="auto" w:fill="auto"/>
            <w:noWrap/>
            <w:vAlign w:val="bottom"/>
            <w:hideMark/>
          </w:tcPr>
          <w:p w:rsidR="00746CE8" w:rsidRPr="00746CE8" w:rsidRDefault="00746CE8" w:rsidP="00746CE8">
            <w:pPr>
              <w:jc w:val="center"/>
              <w:rPr>
                <w:rFonts w:ascii="Verdana" w:eastAsia="Times New Roman" w:hAnsi="Verdana"/>
                <w:b/>
                <w:bCs/>
                <w:color w:val="000000"/>
                <w:sz w:val="14"/>
                <w:szCs w:val="14"/>
                <w:lang w:eastAsia="es-CO"/>
              </w:rPr>
            </w:pPr>
            <w:r w:rsidRPr="00746CE8">
              <w:rPr>
                <w:rFonts w:ascii="Verdana" w:eastAsia="Times New Roman" w:hAnsi="Verdana"/>
                <w:b/>
                <w:bCs/>
                <w:color w:val="000000"/>
                <w:sz w:val="14"/>
                <w:szCs w:val="14"/>
                <w:lang w:eastAsia="es-CO"/>
              </w:rPr>
              <w:t xml:space="preserve"> AÑO 2017 </w:t>
            </w:r>
          </w:p>
        </w:tc>
        <w:tc>
          <w:tcPr>
            <w:tcW w:w="907" w:type="pct"/>
            <w:tcBorders>
              <w:top w:val="double" w:sz="6" w:space="0" w:color="auto"/>
              <w:left w:val="nil"/>
              <w:bottom w:val="double" w:sz="6" w:space="0" w:color="auto"/>
              <w:right w:val="double" w:sz="6" w:space="0" w:color="auto"/>
            </w:tcBorders>
            <w:shd w:val="clear" w:color="auto" w:fill="auto"/>
            <w:noWrap/>
            <w:vAlign w:val="bottom"/>
            <w:hideMark/>
          </w:tcPr>
          <w:p w:rsidR="00746CE8" w:rsidRPr="00746CE8" w:rsidRDefault="00746CE8" w:rsidP="00746CE8">
            <w:pPr>
              <w:jc w:val="center"/>
              <w:rPr>
                <w:rFonts w:ascii="Verdana" w:eastAsia="Times New Roman" w:hAnsi="Verdana"/>
                <w:b/>
                <w:bCs/>
                <w:color w:val="000000"/>
                <w:sz w:val="14"/>
                <w:szCs w:val="14"/>
                <w:lang w:eastAsia="es-CO"/>
              </w:rPr>
            </w:pPr>
            <w:r w:rsidRPr="00746CE8">
              <w:rPr>
                <w:rFonts w:ascii="Verdana" w:eastAsia="Times New Roman" w:hAnsi="Verdana"/>
                <w:b/>
                <w:bCs/>
                <w:color w:val="000000"/>
                <w:sz w:val="14"/>
                <w:szCs w:val="14"/>
                <w:lang w:eastAsia="es-CO"/>
              </w:rPr>
              <w:t xml:space="preserve"> AÑO 2016 </w:t>
            </w:r>
          </w:p>
        </w:tc>
        <w:tc>
          <w:tcPr>
            <w:tcW w:w="809" w:type="pct"/>
            <w:tcBorders>
              <w:top w:val="double" w:sz="6" w:space="0" w:color="auto"/>
              <w:left w:val="nil"/>
              <w:bottom w:val="double" w:sz="6" w:space="0" w:color="auto"/>
              <w:right w:val="double" w:sz="6" w:space="0" w:color="auto"/>
            </w:tcBorders>
            <w:shd w:val="clear" w:color="auto" w:fill="auto"/>
            <w:vAlign w:val="bottom"/>
            <w:hideMark/>
          </w:tcPr>
          <w:p w:rsidR="00746CE8" w:rsidRPr="00746CE8" w:rsidRDefault="00746CE8" w:rsidP="00746CE8">
            <w:pPr>
              <w:jc w:val="center"/>
              <w:rPr>
                <w:rFonts w:ascii="Verdana" w:eastAsia="Times New Roman" w:hAnsi="Verdana"/>
                <w:b/>
                <w:bCs/>
                <w:color w:val="000000"/>
                <w:sz w:val="14"/>
                <w:szCs w:val="14"/>
                <w:lang w:eastAsia="es-CO"/>
              </w:rPr>
            </w:pPr>
            <w:r w:rsidRPr="00746CE8">
              <w:rPr>
                <w:rFonts w:ascii="Verdana" w:eastAsia="Times New Roman" w:hAnsi="Verdana"/>
                <w:b/>
                <w:bCs/>
                <w:color w:val="000000"/>
                <w:sz w:val="14"/>
                <w:szCs w:val="14"/>
                <w:lang w:eastAsia="es-CO"/>
              </w:rPr>
              <w:t xml:space="preserve">VARIACION ABSOLUTA </w:t>
            </w:r>
          </w:p>
        </w:tc>
        <w:tc>
          <w:tcPr>
            <w:tcW w:w="645" w:type="pct"/>
            <w:tcBorders>
              <w:top w:val="double" w:sz="6" w:space="0" w:color="auto"/>
              <w:left w:val="nil"/>
              <w:bottom w:val="double" w:sz="6" w:space="0" w:color="auto"/>
              <w:right w:val="double" w:sz="6" w:space="0" w:color="auto"/>
            </w:tcBorders>
            <w:shd w:val="clear" w:color="auto" w:fill="auto"/>
            <w:vAlign w:val="bottom"/>
            <w:hideMark/>
          </w:tcPr>
          <w:p w:rsidR="00746CE8" w:rsidRPr="00746CE8" w:rsidRDefault="00746CE8" w:rsidP="00746CE8">
            <w:pPr>
              <w:jc w:val="center"/>
              <w:rPr>
                <w:rFonts w:ascii="Verdana" w:eastAsia="Times New Roman" w:hAnsi="Verdana"/>
                <w:b/>
                <w:bCs/>
                <w:color w:val="000000"/>
                <w:sz w:val="14"/>
                <w:szCs w:val="14"/>
                <w:lang w:eastAsia="es-CO"/>
              </w:rPr>
            </w:pPr>
            <w:r w:rsidRPr="00746CE8">
              <w:rPr>
                <w:rFonts w:ascii="Verdana" w:eastAsia="Times New Roman" w:hAnsi="Verdana"/>
                <w:b/>
                <w:bCs/>
                <w:color w:val="000000"/>
                <w:sz w:val="14"/>
                <w:szCs w:val="14"/>
                <w:lang w:eastAsia="es-CO"/>
              </w:rPr>
              <w:t>VARIACION RELATIVA</w:t>
            </w:r>
          </w:p>
        </w:tc>
      </w:tr>
      <w:tr w:rsidR="00746CE8" w:rsidRPr="00746CE8" w:rsidTr="00746CE8">
        <w:trPr>
          <w:trHeight w:val="140"/>
        </w:trPr>
        <w:tc>
          <w:tcPr>
            <w:tcW w:w="1856" w:type="pct"/>
            <w:tcBorders>
              <w:top w:val="nil"/>
              <w:left w:val="double" w:sz="6" w:space="0" w:color="auto"/>
              <w:bottom w:val="double" w:sz="6" w:space="0" w:color="auto"/>
              <w:right w:val="double" w:sz="6" w:space="0" w:color="auto"/>
            </w:tcBorders>
            <w:shd w:val="clear" w:color="auto" w:fill="auto"/>
            <w:noWrap/>
            <w:vAlign w:val="bottom"/>
            <w:hideMark/>
          </w:tcPr>
          <w:p w:rsidR="00746CE8" w:rsidRPr="00746CE8" w:rsidRDefault="00746CE8" w:rsidP="00746CE8">
            <w:pPr>
              <w:rPr>
                <w:rFonts w:ascii="Verdana" w:eastAsia="Times New Roman" w:hAnsi="Verdana"/>
                <w:color w:val="000000"/>
                <w:sz w:val="14"/>
                <w:szCs w:val="14"/>
                <w:lang w:eastAsia="es-CO"/>
              </w:rPr>
            </w:pPr>
            <w:r w:rsidRPr="00746CE8">
              <w:rPr>
                <w:rFonts w:ascii="Verdana" w:eastAsia="Times New Roman" w:hAnsi="Verdana"/>
                <w:color w:val="000000"/>
                <w:sz w:val="14"/>
                <w:szCs w:val="14"/>
                <w:lang w:eastAsia="es-CO"/>
              </w:rPr>
              <w:t>SALDOS A FAVOR EN LIQUIDACIONES PRIVADAS</w:t>
            </w:r>
          </w:p>
        </w:tc>
        <w:tc>
          <w:tcPr>
            <w:tcW w:w="783" w:type="pct"/>
            <w:tcBorders>
              <w:top w:val="nil"/>
              <w:left w:val="nil"/>
              <w:bottom w:val="double" w:sz="6" w:space="0" w:color="auto"/>
              <w:right w:val="double" w:sz="6" w:space="0" w:color="auto"/>
            </w:tcBorders>
            <w:shd w:val="clear" w:color="auto" w:fill="auto"/>
            <w:noWrap/>
            <w:vAlign w:val="bottom"/>
          </w:tcPr>
          <w:p w:rsidR="00746CE8" w:rsidRPr="00746CE8" w:rsidRDefault="00746CE8" w:rsidP="00746CE8">
            <w:pPr>
              <w:rPr>
                <w:rFonts w:ascii="Verdana" w:eastAsia="Times New Roman" w:hAnsi="Verdana"/>
                <w:color w:val="000000"/>
                <w:sz w:val="14"/>
                <w:szCs w:val="14"/>
                <w:lang w:eastAsia="es-CO"/>
              </w:rPr>
            </w:pPr>
          </w:p>
        </w:tc>
        <w:tc>
          <w:tcPr>
            <w:tcW w:w="907" w:type="pct"/>
            <w:tcBorders>
              <w:top w:val="nil"/>
              <w:left w:val="nil"/>
              <w:bottom w:val="double" w:sz="6" w:space="0" w:color="auto"/>
              <w:right w:val="double" w:sz="6" w:space="0" w:color="auto"/>
            </w:tcBorders>
            <w:shd w:val="clear" w:color="auto" w:fill="auto"/>
            <w:noWrap/>
            <w:vAlign w:val="bottom"/>
          </w:tcPr>
          <w:p w:rsidR="00746CE8" w:rsidRPr="00746CE8" w:rsidRDefault="00746CE8" w:rsidP="00746CE8">
            <w:pPr>
              <w:rPr>
                <w:rFonts w:ascii="Verdana" w:eastAsia="Times New Roman" w:hAnsi="Verdana"/>
                <w:color w:val="000000"/>
                <w:sz w:val="14"/>
                <w:szCs w:val="14"/>
                <w:lang w:eastAsia="es-CO"/>
              </w:rPr>
            </w:pPr>
          </w:p>
        </w:tc>
        <w:tc>
          <w:tcPr>
            <w:tcW w:w="809" w:type="pct"/>
            <w:tcBorders>
              <w:top w:val="nil"/>
              <w:left w:val="nil"/>
              <w:bottom w:val="double" w:sz="6" w:space="0" w:color="auto"/>
              <w:right w:val="double" w:sz="6" w:space="0" w:color="auto"/>
            </w:tcBorders>
            <w:shd w:val="clear" w:color="auto" w:fill="auto"/>
            <w:noWrap/>
            <w:vAlign w:val="bottom"/>
          </w:tcPr>
          <w:p w:rsidR="00746CE8" w:rsidRPr="00746CE8" w:rsidRDefault="00746CE8" w:rsidP="00746CE8">
            <w:pPr>
              <w:jc w:val="right"/>
              <w:rPr>
                <w:rFonts w:ascii="Verdana" w:eastAsia="Times New Roman" w:hAnsi="Verdana"/>
                <w:color w:val="000000"/>
                <w:sz w:val="14"/>
                <w:szCs w:val="14"/>
                <w:lang w:eastAsia="es-CO"/>
              </w:rPr>
            </w:pPr>
          </w:p>
        </w:tc>
        <w:tc>
          <w:tcPr>
            <w:tcW w:w="645" w:type="pct"/>
            <w:tcBorders>
              <w:top w:val="nil"/>
              <w:left w:val="nil"/>
              <w:bottom w:val="double" w:sz="6" w:space="0" w:color="auto"/>
              <w:right w:val="double" w:sz="6" w:space="0" w:color="auto"/>
            </w:tcBorders>
            <w:shd w:val="clear" w:color="auto" w:fill="auto"/>
            <w:noWrap/>
            <w:vAlign w:val="bottom"/>
          </w:tcPr>
          <w:p w:rsidR="00746CE8" w:rsidRPr="00746CE8" w:rsidRDefault="00746CE8" w:rsidP="00746CE8">
            <w:pPr>
              <w:jc w:val="right"/>
              <w:rPr>
                <w:rFonts w:ascii="Verdana" w:eastAsia="Times New Roman" w:hAnsi="Verdana"/>
                <w:color w:val="000000"/>
                <w:sz w:val="14"/>
                <w:szCs w:val="14"/>
                <w:lang w:eastAsia="es-CO"/>
              </w:rPr>
            </w:pPr>
          </w:p>
        </w:tc>
      </w:tr>
      <w:tr w:rsidR="00746CE8" w:rsidRPr="00746CE8" w:rsidTr="00746CE8">
        <w:trPr>
          <w:trHeight w:val="140"/>
        </w:trPr>
        <w:tc>
          <w:tcPr>
            <w:tcW w:w="1856" w:type="pct"/>
            <w:tcBorders>
              <w:top w:val="nil"/>
              <w:left w:val="double" w:sz="6" w:space="0" w:color="auto"/>
              <w:bottom w:val="double" w:sz="6" w:space="0" w:color="auto"/>
              <w:right w:val="double" w:sz="6" w:space="0" w:color="auto"/>
            </w:tcBorders>
            <w:shd w:val="clear" w:color="auto" w:fill="auto"/>
            <w:noWrap/>
            <w:vAlign w:val="bottom"/>
            <w:hideMark/>
          </w:tcPr>
          <w:p w:rsidR="00746CE8" w:rsidRPr="00746CE8" w:rsidRDefault="00746CE8" w:rsidP="00746CE8">
            <w:pPr>
              <w:rPr>
                <w:rFonts w:ascii="Verdana" w:eastAsia="Times New Roman" w:hAnsi="Verdana"/>
                <w:color w:val="000000"/>
                <w:sz w:val="14"/>
                <w:szCs w:val="14"/>
                <w:lang w:eastAsia="es-CO"/>
              </w:rPr>
            </w:pPr>
            <w:r w:rsidRPr="00746CE8">
              <w:rPr>
                <w:rFonts w:ascii="Verdana" w:eastAsia="Times New Roman" w:hAnsi="Verdana"/>
                <w:color w:val="000000"/>
                <w:sz w:val="14"/>
                <w:szCs w:val="14"/>
                <w:lang w:eastAsia="es-CO"/>
              </w:rPr>
              <w:t>Saldo a Favor de Impuesto de Renta</w:t>
            </w:r>
          </w:p>
        </w:tc>
        <w:tc>
          <w:tcPr>
            <w:tcW w:w="783" w:type="pct"/>
            <w:tcBorders>
              <w:top w:val="nil"/>
              <w:left w:val="nil"/>
              <w:bottom w:val="double" w:sz="6" w:space="0" w:color="auto"/>
              <w:right w:val="double" w:sz="6" w:space="0" w:color="auto"/>
            </w:tcBorders>
            <w:shd w:val="clear" w:color="auto" w:fill="auto"/>
            <w:noWrap/>
            <w:vAlign w:val="bottom"/>
            <w:hideMark/>
          </w:tcPr>
          <w:p w:rsidR="00746CE8" w:rsidRPr="00746CE8" w:rsidRDefault="00746CE8" w:rsidP="00746CE8">
            <w:pPr>
              <w:jc w:val="right"/>
              <w:rPr>
                <w:rFonts w:ascii="Verdana" w:eastAsia="Times New Roman" w:hAnsi="Verdana"/>
                <w:color w:val="000000"/>
                <w:sz w:val="14"/>
                <w:szCs w:val="14"/>
                <w:lang w:eastAsia="es-CO"/>
              </w:rPr>
            </w:pPr>
            <w:r w:rsidRPr="00746CE8">
              <w:rPr>
                <w:rFonts w:ascii="Verdana" w:eastAsia="Times New Roman" w:hAnsi="Verdana"/>
                <w:color w:val="000000"/>
                <w:sz w:val="14"/>
                <w:szCs w:val="14"/>
                <w:lang w:eastAsia="es-CO"/>
              </w:rPr>
              <w:t xml:space="preserve">       1,171,367,000 </w:t>
            </w:r>
          </w:p>
        </w:tc>
        <w:tc>
          <w:tcPr>
            <w:tcW w:w="907" w:type="pct"/>
            <w:tcBorders>
              <w:top w:val="nil"/>
              <w:left w:val="nil"/>
              <w:bottom w:val="double" w:sz="6" w:space="0" w:color="auto"/>
              <w:right w:val="double" w:sz="6" w:space="0" w:color="auto"/>
            </w:tcBorders>
            <w:shd w:val="clear" w:color="auto" w:fill="auto"/>
            <w:noWrap/>
            <w:vAlign w:val="bottom"/>
            <w:hideMark/>
          </w:tcPr>
          <w:p w:rsidR="00746CE8" w:rsidRPr="00746CE8" w:rsidRDefault="00746CE8" w:rsidP="00746CE8">
            <w:pPr>
              <w:jc w:val="right"/>
              <w:rPr>
                <w:rFonts w:ascii="Verdana" w:eastAsia="Times New Roman" w:hAnsi="Verdana"/>
                <w:color w:val="000000"/>
                <w:sz w:val="14"/>
                <w:szCs w:val="14"/>
                <w:lang w:eastAsia="es-CO"/>
              </w:rPr>
            </w:pPr>
            <w:r w:rsidRPr="00746CE8">
              <w:rPr>
                <w:rFonts w:ascii="Verdana" w:eastAsia="Times New Roman" w:hAnsi="Verdana"/>
                <w:color w:val="000000"/>
                <w:sz w:val="14"/>
                <w:szCs w:val="14"/>
                <w:lang w:eastAsia="es-CO"/>
              </w:rPr>
              <w:t xml:space="preserve">      1,171,367,000 </w:t>
            </w:r>
          </w:p>
        </w:tc>
        <w:tc>
          <w:tcPr>
            <w:tcW w:w="809" w:type="pct"/>
            <w:tcBorders>
              <w:top w:val="nil"/>
              <w:left w:val="nil"/>
              <w:bottom w:val="double" w:sz="6" w:space="0" w:color="auto"/>
              <w:right w:val="double" w:sz="6" w:space="0" w:color="auto"/>
            </w:tcBorders>
            <w:shd w:val="clear" w:color="auto" w:fill="auto"/>
            <w:noWrap/>
            <w:vAlign w:val="bottom"/>
            <w:hideMark/>
          </w:tcPr>
          <w:p w:rsidR="00746CE8" w:rsidRPr="00746CE8" w:rsidRDefault="00746CE8" w:rsidP="00746CE8">
            <w:pPr>
              <w:jc w:val="right"/>
              <w:rPr>
                <w:rFonts w:ascii="Verdana" w:eastAsia="Times New Roman" w:hAnsi="Verdana"/>
                <w:color w:val="000000"/>
                <w:sz w:val="14"/>
                <w:szCs w:val="14"/>
                <w:lang w:eastAsia="es-CO"/>
              </w:rPr>
            </w:pPr>
            <w:r w:rsidRPr="00746CE8">
              <w:rPr>
                <w:rFonts w:ascii="Verdana" w:eastAsia="Times New Roman" w:hAnsi="Verdana"/>
                <w:color w:val="000000"/>
                <w:sz w:val="14"/>
                <w:szCs w:val="14"/>
                <w:lang w:eastAsia="es-CO"/>
              </w:rPr>
              <w:t>0</w:t>
            </w:r>
          </w:p>
        </w:tc>
        <w:tc>
          <w:tcPr>
            <w:tcW w:w="645" w:type="pct"/>
            <w:tcBorders>
              <w:top w:val="nil"/>
              <w:left w:val="nil"/>
              <w:bottom w:val="double" w:sz="6" w:space="0" w:color="auto"/>
              <w:right w:val="double" w:sz="6" w:space="0" w:color="auto"/>
            </w:tcBorders>
            <w:shd w:val="clear" w:color="auto" w:fill="auto"/>
            <w:noWrap/>
            <w:vAlign w:val="bottom"/>
            <w:hideMark/>
          </w:tcPr>
          <w:p w:rsidR="00746CE8" w:rsidRPr="00746CE8" w:rsidRDefault="00746CE8" w:rsidP="00746CE8">
            <w:pPr>
              <w:jc w:val="right"/>
              <w:rPr>
                <w:rFonts w:ascii="Verdana" w:eastAsia="Times New Roman" w:hAnsi="Verdana"/>
                <w:color w:val="000000"/>
                <w:sz w:val="14"/>
                <w:szCs w:val="14"/>
                <w:lang w:eastAsia="es-CO"/>
              </w:rPr>
            </w:pPr>
            <w:r w:rsidRPr="00746CE8">
              <w:rPr>
                <w:rFonts w:ascii="Verdana" w:eastAsia="Times New Roman" w:hAnsi="Verdana"/>
                <w:color w:val="000000"/>
                <w:sz w:val="14"/>
                <w:szCs w:val="14"/>
                <w:lang w:eastAsia="es-CO"/>
              </w:rPr>
              <w:t>0%</w:t>
            </w:r>
          </w:p>
        </w:tc>
      </w:tr>
      <w:tr w:rsidR="00746CE8" w:rsidRPr="00746CE8" w:rsidTr="00746CE8">
        <w:trPr>
          <w:trHeight w:val="140"/>
        </w:trPr>
        <w:tc>
          <w:tcPr>
            <w:tcW w:w="1856" w:type="pct"/>
            <w:tcBorders>
              <w:top w:val="nil"/>
              <w:left w:val="double" w:sz="6" w:space="0" w:color="auto"/>
              <w:bottom w:val="double" w:sz="6" w:space="0" w:color="auto"/>
              <w:right w:val="double" w:sz="6" w:space="0" w:color="auto"/>
            </w:tcBorders>
            <w:shd w:val="clear" w:color="auto" w:fill="auto"/>
            <w:noWrap/>
            <w:vAlign w:val="bottom"/>
            <w:hideMark/>
          </w:tcPr>
          <w:p w:rsidR="00746CE8" w:rsidRPr="00746CE8" w:rsidRDefault="00746CE8" w:rsidP="00746CE8">
            <w:pPr>
              <w:rPr>
                <w:rFonts w:ascii="Verdana" w:eastAsia="Times New Roman" w:hAnsi="Verdana"/>
                <w:color w:val="000000"/>
                <w:sz w:val="14"/>
                <w:szCs w:val="14"/>
                <w:lang w:eastAsia="es-CO"/>
              </w:rPr>
            </w:pPr>
            <w:r w:rsidRPr="00746CE8">
              <w:rPr>
                <w:rFonts w:ascii="Verdana" w:eastAsia="Times New Roman" w:hAnsi="Verdana"/>
                <w:color w:val="000000"/>
                <w:sz w:val="14"/>
                <w:szCs w:val="14"/>
                <w:lang w:eastAsia="es-CO"/>
              </w:rPr>
              <w:t>Saldo a Favor Impuesto de renta para la equidad CREE</w:t>
            </w:r>
          </w:p>
        </w:tc>
        <w:tc>
          <w:tcPr>
            <w:tcW w:w="783" w:type="pct"/>
            <w:tcBorders>
              <w:top w:val="nil"/>
              <w:left w:val="nil"/>
              <w:bottom w:val="double" w:sz="6" w:space="0" w:color="auto"/>
              <w:right w:val="double" w:sz="6" w:space="0" w:color="auto"/>
            </w:tcBorders>
            <w:shd w:val="clear" w:color="auto" w:fill="auto"/>
            <w:noWrap/>
            <w:vAlign w:val="bottom"/>
            <w:hideMark/>
          </w:tcPr>
          <w:p w:rsidR="00746CE8" w:rsidRPr="00746CE8" w:rsidRDefault="00746CE8" w:rsidP="00746CE8">
            <w:pPr>
              <w:jc w:val="right"/>
              <w:rPr>
                <w:rFonts w:ascii="Verdana" w:eastAsia="Times New Roman" w:hAnsi="Verdana"/>
                <w:color w:val="000000"/>
                <w:sz w:val="14"/>
                <w:szCs w:val="14"/>
                <w:lang w:eastAsia="es-CO"/>
              </w:rPr>
            </w:pPr>
            <w:r w:rsidRPr="00746CE8">
              <w:rPr>
                <w:rFonts w:ascii="Verdana" w:eastAsia="Times New Roman" w:hAnsi="Verdana"/>
                <w:color w:val="000000"/>
                <w:sz w:val="14"/>
                <w:szCs w:val="14"/>
                <w:lang w:eastAsia="es-CO"/>
              </w:rPr>
              <w:t xml:space="preserve">          542,735,000 </w:t>
            </w:r>
          </w:p>
        </w:tc>
        <w:tc>
          <w:tcPr>
            <w:tcW w:w="907" w:type="pct"/>
            <w:tcBorders>
              <w:top w:val="nil"/>
              <w:left w:val="nil"/>
              <w:bottom w:val="double" w:sz="6" w:space="0" w:color="auto"/>
              <w:right w:val="double" w:sz="6" w:space="0" w:color="auto"/>
            </w:tcBorders>
            <w:shd w:val="clear" w:color="auto" w:fill="auto"/>
            <w:noWrap/>
            <w:vAlign w:val="bottom"/>
            <w:hideMark/>
          </w:tcPr>
          <w:p w:rsidR="00746CE8" w:rsidRPr="00746CE8" w:rsidRDefault="00746CE8" w:rsidP="00746CE8">
            <w:pPr>
              <w:jc w:val="right"/>
              <w:rPr>
                <w:rFonts w:ascii="Verdana" w:eastAsia="Times New Roman" w:hAnsi="Verdana"/>
                <w:color w:val="000000"/>
                <w:sz w:val="14"/>
                <w:szCs w:val="14"/>
                <w:lang w:eastAsia="es-CO"/>
              </w:rPr>
            </w:pPr>
            <w:r w:rsidRPr="00746CE8">
              <w:rPr>
                <w:rFonts w:ascii="Verdana" w:eastAsia="Times New Roman" w:hAnsi="Verdana"/>
                <w:color w:val="000000"/>
                <w:sz w:val="14"/>
                <w:szCs w:val="14"/>
                <w:lang w:eastAsia="es-CO"/>
              </w:rPr>
              <w:t xml:space="preserve">         329,506,000 </w:t>
            </w:r>
          </w:p>
        </w:tc>
        <w:tc>
          <w:tcPr>
            <w:tcW w:w="809" w:type="pct"/>
            <w:tcBorders>
              <w:top w:val="nil"/>
              <w:left w:val="nil"/>
              <w:bottom w:val="double" w:sz="6" w:space="0" w:color="auto"/>
              <w:right w:val="double" w:sz="6" w:space="0" w:color="auto"/>
            </w:tcBorders>
            <w:shd w:val="clear" w:color="auto" w:fill="auto"/>
            <w:noWrap/>
            <w:vAlign w:val="bottom"/>
            <w:hideMark/>
          </w:tcPr>
          <w:p w:rsidR="00746CE8" w:rsidRPr="00746CE8" w:rsidRDefault="00746CE8" w:rsidP="00746CE8">
            <w:pPr>
              <w:jc w:val="right"/>
              <w:rPr>
                <w:rFonts w:ascii="Verdana" w:eastAsia="Times New Roman" w:hAnsi="Verdana"/>
                <w:color w:val="000000"/>
                <w:sz w:val="14"/>
                <w:szCs w:val="14"/>
                <w:lang w:eastAsia="es-CO"/>
              </w:rPr>
            </w:pPr>
            <w:r w:rsidRPr="00746CE8">
              <w:rPr>
                <w:rFonts w:ascii="Verdana" w:eastAsia="Times New Roman" w:hAnsi="Verdana"/>
                <w:color w:val="000000"/>
                <w:sz w:val="14"/>
                <w:szCs w:val="14"/>
                <w:lang w:eastAsia="es-CO"/>
              </w:rPr>
              <w:t>213,229,000</w:t>
            </w:r>
          </w:p>
        </w:tc>
        <w:tc>
          <w:tcPr>
            <w:tcW w:w="645" w:type="pct"/>
            <w:tcBorders>
              <w:top w:val="nil"/>
              <w:left w:val="nil"/>
              <w:bottom w:val="double" w:sz="6" w:space="0" w:color="auto"/>
              <w:right w:val="double" w:sz="6" w:space="0" w:color="auto"/>
            </w:tcBorders>
            <w:shd w:val="clear" w:color="auto" w:fill="auto"/>
            <w:noWrap/>
            <w:vAlign w:val="bottom"/>
            <w:hideMark/>
          </w:tcPr>
          <w:p w:rsidR="00746CE8" w:rsidRPr="00746CE8" w:rsidRDefault="00746CE8" w:rsidP="00746CE8">
            <w:pPr>
              <w:jc w:val="right"/>
              <w:rPr>
                <w:rFonts w:ascii="Verdana" w:eastAsia="Times New Roman" w:hAnsi="Verdana"/>
                <w:color w:val="000000"/>
                <w:sz w:val="14"/>
                <w:szCs w:val="14"/>
                <w:lang w:eastAsia="es-CO"/>
              </w:rPr>
            </w:pPr>
            <w:r w:rsidRPr="00746CE8">
              <w:rPr>
                <w:rFonts w:ascii="Verdana" w:eastAsia="Times New Roman" w:hAnsi="Verdana"/>
                <w:color w:val="000000"/>
                <w:sz w:val="14"/>
                <w:szCs w:val="14"/>
                <w:lang w:eastAsia="es-CO"/>
              </w:rPr>
              <w:t>65%</w:t>
            </w:r>
          </w:p>
        </w:tc>
      </w:tr>
      <w:tr w:rsidR="00746CE8" w:rsidRPr="00746CE8" w:rsidTr="00746CE8">
        <w:trPr>
          <w:trHeight w:val="140"/>
        </w:trPr>
        <w:tc>
          <w:tcPr>
            <w:tcW w:w="1856" w:type="pct"/>
            <w:tcBorders>
              <w:top w:val="nil"/>
              <w:left w:val="double" w:sz="6" w:space="0" w:color="auto"/>
              <w:bottom w:val="double" w:sz="6" w:space="0" w:color="auto"/>
              <w:right w:val="double" w:sz="6" w:space="0" w:color="auto"/>
            </w:tcBorders>
            <w:shd w:val="clear" w:color="auto" w:fill="auto"/>
            <w:noWrap/>
            <w:vAlign w:val="bottom"/>
            <w:hideMark/>
          </w:tcPr>
          <w:p w:rsidR="00746CE8" w:rsidRPr="00746CE8" w:rsidRDefault="00746CE8" w:rsidP="00746CE8">
            <w:pPr>
              <w:rPr>
                <w:rFonts w:ascii="Verdana" w:eastAsia="Times New Roman" w:hAnsi="Verdana"/>
                <w:b/>
                <w:bCs/>
                <w:color w:val="000000"/>
                <w:sz w:val="14"/>
                <w:szCs w:val="14"/>
                <w:lang w:eastAsia="es-CO"/>
              </w:rPr>
            </w:pPr>
            <w:r w:rsidRPr="00746CE8">
              <w:rPr>
                <w:rFonts w:ascii="Verdana" w:eastAsia="Times New Roman" w:hAnsi="Verdana"/>
                <w:b/>
                <w:bCs/>
                <w:color w:val="000000"/>
                <w:sz w:val="14"/>
                <w:szCs w:val="14"/>
                <w:lang w:eastAsia="es-CO"/>
              </w:rPr>
              <w:t>TOTAL</w:t>
            </w:r>
          </w:p>
        </w:tc>
        <w:tc>
          <w:tcPr>
            <w:tcW w:w="783" w:type="pct"/>
            <w:tcBorders>
              <w:top w:val="nil"/>
              <w:left w:val="nil"/>
              <w:bottom w:val="double" w:sz="6" w:space="0" w:color="auto"/>
              <w:right w:val="double" w:sz="6" w:space="0" w:color="auto"/>
            </w:tcBorders>
            <w:shd w:val="clear" w:color="auto" w:fill="auto"/>
            <w:noWrap/>
            <w:vAlign w:val="bottom"/>
            <w:hideMark/>
          </w:tcPr>
          <w:p w:rsidR="00746CE8" w:rsidRPr="00746CE8" w:rsidRDefault="00746CE8" w:rsidP="00746CE8">
            <w:pPr>
              <w:jc w:val="right"/>
              <w:rPr>
                <w:rFonts w:ascii="Verdana" w:eastAsia="Times New Roman" w:hAnsi="Verdana"/>
                <w:b/>
                <w:bCs/>
                <w:color w:val="000000"/>
                <w:sz w:val="14"/>
                <w:szCs w:val="14"/>
                <w:lang w:eastAsia="es-CO"/>
              </w:rPr>
            </w:pPr>
            <w:r w:rsidRPr="00746CE8">
              <w:rPr>
                <w:rFonts w:ascii="Verdana" w:eastAsia="Times New Roman" w:hAnsi="Verdana"/>
                <w:b/>
                <w:bCs/>
                <w:color w:val="000000"/>
                <w:sz w:val="14"/>
                <w:szCs w:val="14"/>
                <w:lang w:eastAsia="es-CO"/>
              </w:rPr>
              <w:t xml:space="preserve">    1,714,102,000 </w:t>
            </w:r>
          </w:p>
        </w:tc>
        <w:tc>
          <w:tcPr>
            <w:tcW w:w="907" w:type="pct"/>
            <w:tcBorders>
              <w:top w:val="nil"/>
              <w:left w:val="nil"/>
              <w:bottom w:val="double" w:sz="6" w:space="0" w:color="auto"/>
              <w:right w:val="double" w:sz="6" w:space="0" w:color="auto"/>
            </w:tcBorders>
            <w:shd w:val="clear" w:color="auto" w:fill="auto"/>
            <w:noWrap/>
            <w:vAlign w:val="bottom"/>
            <w:hideMark/>
          </w:tcPr>
          <w:p w:rsidR="00746CE8" w:rsidRPr="00746CE8" w:rsidRDefault="00746CE8" w:rsidP="00746CE8">
            <w:pPr>
              <w:jc w:val="right"/>
              <w:rPr>
                <w:rFonts w:ascii="Verdana" w:eastAsia="Times New Roman" w:hAnsi="Verdana"/>
                <w:b/>
                <w:bCs/>
                <w:color w:val="000000"/>
                <w:sz w:val="14"/>
                <w:szCs w:val="14"/>
                <w:lang w:eastAsia="es-CO"/>
              </w:rPr>
            </w:pPr>
            <w:r w:rsidRPr="00746CE8">
              <w:rPr>
                <w:rFonts w:ascii="Verdana" w:eastAsia="Times New Roman" w:hAnsi="Verdana"/>
                <w:b/>
                <w:bCs/>
                <w:color w:val="000000"/>
                <w:sz w:val="14"/>
                <w:szCs w:val="14"/>
                <w:lang w:eastAsia="es-CO"/>
              </w:rPr>
              <w:t xml:space="preserve">   1,500,873,000 </w:t>
            </w:r>
          </w:p>
        </w:tc>
        <w:tc>
          <w:tcPr>
            <w:tcW w:w="809" w:type="pct"/>
            <w:tcBorders>
              <w:top w:val="nil"/>
              <w:left w:val="nil"/>
              <w:bottom w:val="double" w:sz="6" w:space="0" w:color="auto"/>
              <w:right w:val="double" w:sz="6" w:space="0" w:color="auto"/>
            </w:tcBorders>
            <w:shd w:val="clear" w:color="auto" w:fill="auto"/>
            <w:noWrap/>
            <w:vAlign w:val="bottom"/>
            <w:hideMark/>
          </w:tcPr>
          <w:p w:rsidR="00746CE8" w:rsidRPr="00746CE8" w:rsidRDefault="00746CE8" w:rsidP="00746CE8">
            <w:pPr>
              <w:jc w:val="right"/>
              <w:rPr>
                <w:rFonts w:ascii="Verdana" w:eastAsia="Times New Roman" w:hAnsi="Verdana"/>
                <w:b/>
                <w:bCs/>
                <w:color w:val="000000"/>
                <w:sz w:val="14"/>
                <w:szCs w:val="14"/>
                <w:lang w:eastAsia="es-CO"/>
              </w:rPr>
            </w:pPr>
            <w:r w:rsidRPr="00746CE8">
              <w:rPr>
                <w:rFonts w:ascii="Verdana" w:eastAsia="Times New Roman" w:hAnsi="Verdana"/>
                <w:b/>
                <w:bCs/>
                <w:color w:val="000000"/>
                <w:sz w:val="14"/>
                <w:szCs w:val="14"/>
                <w:lang w:eastAsia="es-CO"/>
              </w:rPr>
              <w:t xml:space="preserve">    213,229,000 </w:t>
            </w:r>
          </w:p>
        </w:tc>
        <w:tc>
          <w:tcPr>
            <w:tcW w:w="645" w:type="pct"/>
            <w:tcBorders>
              <w:top w:val="nil"/>
              <w:left w:val="nil"/>
              <w:bottom w:val="double" w:sz="6" w:space="0" w:color="auto"/>
              <w:right w:val="double" w:sz="6" w:space="0" w:color="auto"/>
            </w:tcBorders>
            <w:shd w:val="clear" w:color="auto" w:fill="auto"/>
            <w:noWrap/>
            <w:vAlign w:val="bottom"/>
            <w:hideMark/>
          </w:tcPr>
          <w:p w:rsidR="00746CE8" w:rsidRPr="00746CE8" w:rsidRDefault="00746CE8" w:rsidP="00746CE8">
            <w:pPr>
              <w:jc w:val="right"/>
              <w:rPr>
                <w:rFonts w:ascii="Verdana" w:eastAsia="Times New Roman" w:hAnsi="Verdana"/>
                <w:b/>
                <w:bCs/>
                <w:color w:val="000000"/>
                <w:sz w:val="14"/>
                <w:szCs w:val="14"/>
                <w:lang w:eastAsia="es-CO"/>
              </w:rPr>
            </w:pPr>
            <w:r w:rsidRPr="00746CE8">
              <w:rPr>
                <w:rFonts w:ascii="Verdana" w:eastAsia="Times New Roman" w:hAnsi="Verdana"/>
                <w:b/>
                <w:bCs/>
                <w:color w:val="000000"/>
                <w:sz w:val="14"/>
                <w:szCs w:val="14"/>
                <w:lang w:eastAsia="es-CO"/>
              </w:rPr>
              <w:t>14%</w:t>
            </w:r>
          </w:p>
        </w:tc>
      </w:tr>
    </w:tbl>
    <w:p w:rsidR="00746CE8" w:rsidRPr="0049548C" w:rsidRDefault="00746CE8" w:rsidP="00746CE8">
      <w:pPr>
        <w:widowControl w:val="0"/>
        <w:autoSpaceDE w:val="0"/>
        <w:autoSpaceDN w:val="0"/>
        <w:adjustRightInd w:val="0"/>
        <w:jc w:val="both"/>
        <w:rPr>
          <w:rFonts w:ascii="Verdana" w:hAnsi="Verdana" w:cs="Arial"/>
          <w:sz w:val="18"/>
          <w:szCs w:val="18"/>
          <w:lang w:val="es-ES"/>
        </w:rPr>
      </w:pPr>
    </w:p>
    <w:p w:rsidR="00746CE8" w:rsidRPr="0049548C" w:rsidRDefault="00746CE8" w:rsidP="00746CE8">
      <w:pPr>
        <w:jc w:val="both"/>
        <w:rPr>
          <w:rFonts w:ascii="Verdana" w:hAnsi="Verdana" w:cs="Arial"/>
          <w:sz w:val="18"/>
          <w:szCs w:val="18"/>
          <w:lang w:val="es-ES"/>
        </w:rPr>
      </w:pPr>
      <w:r w:rsidRPr="0049548C">
        <w:rPr>
          <w:rFonts w:ascii="Verdana" w:hAnsi="Verdana" w:cs="Arial"/>
          <w:b/>
          <w:sz w:val="18"/>
          <w:szCs w:val="18"/>
          <w:lang w:val="es-ES"/>
        </w:rPr>
        <w:t xml:space="preserve">Anticipo de Industria y Comercio </w:t>
      </w:r>
      <w:r w:rsidRPr="0049548C">
        <w:rPr>
          <w:rFonts w:ascii="Verdana" w:hAnsi="Verdana" w:cs="Arial"/>
          <w:sz w:val="18"/>
          <w:szCs w:val="18"/>
          <w:lang w:val="es-ES"/>
        </w:rPr>
        <w:t xml:space="preserve"> la Empresa  en esta cuenta registra el anticipo de industria y comercio correspondiente a la declaración del año 2017 por un valor de $ 135.854.000  y de  $54.035.000 los cuales deben de ser descontados de dicha declaración</w:t>
      </w:r>
    </w:p>
    <w:p w:rsidR="00746CE8" w:rsidRPr="0049548C" w:rsidRDefault="00746CE8" w:rsidP="00746CE8">
      <w:pPr>
        <w:jc w:val="both"/>
        <w:rPr>
          <w:rFonts w:ascii="Verdana" w:hAnsi="Verdana" w:cs="Arial"/>
          <w:sz w:val="18"/>
          <w:szCs w:val="18"/>
          <w:lang w:val="es-ES"/>
        </w:rPr>
      </w:pPr>
    </w:p>
    <w:p w:rsidR="00746CE8" w:rsidRPr="0049548C" w:rsidRDefault="00746CE8" w:rsidP="00746CE8">
      <w:pPr>
        <w:jc w:val="both"/>
        <w:rPr>
          <w:rFonts w:ascii="Verdana" w:hAnsi="Verdana" w:cs="Arial"/>
          <w:b/>
          <w:sz w:val="18"/>
          <w:szCs w:val="18"/>
          <w:lang w:val="es-ES"/>
        </w:rPr>
      </w:pPr>
      <w:r w:rsidRPr="0049548C">
        <w:rPr>
          <w:rFonts w:ascii="Verdana" w:hAnsi="Verdana" w:cs="Arial"/>
          <w:b/>
          <w:sz w:val="18"/>
          <w:szCs w:val="18"/>
          <w:lang w:val="es-ES"/>
        </w:rPr>
        <w:t xml:space="preserve"> Anticipo de Impuesto sobre la Rentra CREE</w:t>
      </w:r>
    </w:p>
    <w:p w:rsidR="00746CE8" w:rsidRPr="0049548C" w:rsidRDefault="00746CE8" w:rsidP="00746CE8">
      <w:pPr>
        <w:jc w:val="both"/>
        <w:rPr>
          <w:rFonts w:ascii="Verdana" w:hAnsi="Verdana" w:cs="Arial"/>
          <w:b/>
          <w:sz w:val="18"/>
          <w:szCs w:val="18"/>
          <w:lang w:val="es-ES"/>
        </w:rPr>
      </w:pPr>
    </w:p>
    <w:p w:rsidR="00746CE8" w:rsidRPr="0049548C" w:rsidRDefault="00746CE8" w:rsidP="00746CE8">
      <w:pPr>
        <w:jc w:val="both"/>
        <w:rPr>
          <w:rFonts w:ascii="Verdana" w:hAnsi="Verdana" w:cs="Arial"/>
          <w:sz w:val="18"/>
          <w:szCs w:val="18"/>
          <w:lang w:val="es-ES"/>
        </w:rPr>
      </w:pPr>
      <w:r w:rsidRPr="0049548C">
        <w:rPr>
          <w:rFonts w:ascii="Verdana" w:hAnsi="Verdana" w:cs="Arial"/>
          <w:sz w:val="18"/>
          <w:szCs w:val="18"/>
          <w:lang w:val="es-ES"/>
        </w:rPr>
        <w:t xml:space="preserve">El  1 de enero de 2017, la Ley 1819 en su Artículo 376 eliminó el impuesto sobre la Renta para la Equidad CREE, y en consecuencia derogó la </w:t>
      </w:r>
      <w:proofErr w:type="spellStart"/>
      <w:r w:rsidRPr="0049548C">
        <w:rPr>
          <w:rFonts w:ascii="Verdana" w:hAnsi="Verdana" w:cs="Arial"/>
          <w:sz w:val="18"/>
          <w:szCs w:val="18"/>
          <w:lang w:val="es-ES"/>
        </w:rPr>
        <w:t>Autorretención</w:t>
      </w:r>
      <w:proofErr w:type="spellEnd"/>
      <w:r w:rsidRPr="0049548C">
        <w:rPr>
          <w:rFonts w:ascii="Verdana" w:hAnsi="Verdana" w:cs="Arial"/>
          <w:sz w:val="18"/>
          <w:szCs w:val="18"/>
          <w:lang w:val="es-ES"/>
        </w:rPr>
        <w:t xml:space="preserve">   por lo tanto en remplazo se creó la </w:t>
      </w:r>
      <w:proofErr w:type="spellStart"/>
      <w:r w:rsidRPr="0049548C">
        <w:rPr>
          <w:rFonts w:ascii="Verdana" w:hAnsi="Verdana" w:cs="Arial"/>
          <w:sz w:val="18"/>
          <w:szCs w:val="18"/>
          <w:lang w:val="es-ES"/>
        </w:rPr>
        <w:t>autorretencion</w:t>
      </w:r>
      <w:proofErr w:type="spellEnd"/>
      <w:r w:rsidRPr="0049548C">
        <w:rPr>
          <w:rFonts w:ascii="Verdana" w:hAnsi="Verdana" w:cs="Arial"/>
          <w:sz w:val="18"/>
          <w:szCs w:val="18"/>
          <w:lang w:val="es-ES"/>
        </w:rPr>
        <w:t xml:space="preserve"> del decreto   2201 de 2016  en la cual la empresa es  contribuyente con una  tarifa del 1.6% según su actividad económica  esta obliga a realizar </w:t>
      </w:r>
      <w:proofErr w:type="spellStart"/>
      <w:r w:rsidRPr="0049548C">
        <w:rPr>
          <w:rFonts w:ascii="Verdana" w:hAnsi="Verdana" w:cs="Arial"/>
          <w:sz w:val="18"/>
          <w:szCs w:val="18"/>
          <w:lang w:val="es-ES"/>
        </w:rPr>
        <w:t>Autorrentcion</w:t>
      </w:r>
      <w:proofErr w:type="spellEnd"/>
      <w:r w:rsidRPr="0049548C">
        <w:rPr>
          <w:rFonts w:ascii="Verdana" w:hAnsi="Verdana" w:cs="Arial"/>
          <w:sz w:val="18"/>
          <w:szCs w:val="18"/>
          <w:lang w:val="es-ES"/>
        </w:rPr>
        <w:t xml:space="preserve"> sobre sus Ingresos  mensuales y pagarle a la Dirección de Impuestos y Aduanas Nacionales DIAN el valor de esta, lo cual genera que estos valores pagados anticipadamente sean descontados de la declaración privada a realizarse por el año fiscal 2017 el valor a descontar es de $437.786.000</w:t>
      </w:r>
    </w:p>
    <w:p w:rsidR="00746CE8" w:rsidRPr="0049548C" w:rsidRDefault="00746CE8" w:rsidP="00746CE8">
      <w:pPr>
        <w:widowControl w:val="0"/>
        <w:autoSpaceDE w:val="0"/>
        <w:autoSpaceDN w:val="0"/>
        <w:adjustRightInd w:val="0"/>
        <w:jc w:val="both"/>
        <w:rPr>
          <w:rFonts w:ascii="Verdana" w:hAnsi="Verdana" w:cs="Arial"/>
          <w:sz w:val="18"/>
          <w:szCs w:val="18"/>
          <w:lang w:val="es-ES"/>
        </w:rPr>
      </w:pPr>
    </w:p>
    <w:p w:rsidR="00746CE8" w:rsidRPr="0049548C" w:rsidRDefault="00746CE8" w:rsidP="00746CE8">
      <w:pPr>
        <w:jc w:val="both"/>
        <w:rPr>
          <w:rFonts w:ascii="Verdana" w:hAnsi="Verdana" w:cs="Arial"/>
          <w:sz w:val="18"/>
          <w:szCs w:val="18"/>
          <w:lang w:val="es-ES"/>
        </w:rPr>
      </w:pPr>
      <w:r w:rsidRPr="0049548C">
        <w:rPr>
          <w:rFonts w:ascii="Verdana" w:hAnsi="Verdana" w:cs="Arial"/>
          <w:b/>
          <w:sz w:val="18"/>
          <w:szCs w:val="18"/>
          <w:lang w:val="es-ES"/>
        </w:rPr>
        <w:t xml:space="preserve"> Créditos a Empleados </w:t>
      </w:r>
      <w:r w:rsidRPr="0049548C">
        <w:rPr>
          <w:rFonts w:ascii="Verdana" w:hAnsi="Verdana" w:cs="Arial"/>
          <w:sz w:val="18"/>
          <w:szCs w:val="18"/>
          <w:lang w:val="es-ES"/>
        </w:rPr>
        <w:t xml:space="preserve">La Empresa mediante resolución 382 de junio 16 de 2016 modifico la resolución 239.10 del 22 de Abril de  2010 a través de la cual se adoptó el reglamento del fondo de vivienda de los empleados de la Empresa, realizando aclaraciones y aportando elementos nuevos para el otorgamiento de créditos a los empleados con recursos de este fondo, con la firma de las convenciones colectivas de las dos organizaciones sindicales  SINTRAEMSDES y SINTRAOFICOL por esta razón al 31 de Diciembre la empresa </w:t>
      </w:r>
      <w:proofErr w:type="spellStart"/>
      <w:r w:rsidRPr="0049548C">
        <w:rPr>
          <w:rFonts w:ascii="Verdana" w:hAnsi="Verdana" w:cs="Arial"/>
          <w:sz w:val="18"/>
          <w:szCs w:val="18"/>
          <w:lang w:val="es-ES"/>
        </w:rPr>
        <w:t>a</w:t>
      </w:r>
      <w:proofErr w:type="spellEnd"/>
      <w:r w:rsidRPr="0049548C">
        <w:rPr>
          <w:rFonts w:ascii="Verdana" w:hAnsi="Verdana" w:cs="Arial"/>
          <w:sz w:val="18"/>
          <w:szCs w:val="18"/>
          <w:lang w:val="es-ES"/>
        </w:rPr>
        <w:t xml:space="preserve"> otorgado a manera de préstamo  a sus empleados la suma de $442.983.049 </w:t>
      </w:r>
    </w:p>
    <w:p w:rsidR="00746CE8" w:rsidRPr="0049548C" w:rsidRDefault="00746CE8" w:rsidP="00746CE8">
      <w:pPr>
        <w:jc w:val="both"/>
        <w:rPr>
          <w:rFonts w:ascii="Verdana" w:hAnsi="Verdana" w:cs="Arial"/>
          <w:sz w:val="18"/>
          <w:szCs w:val="18"/>
          <w:lang w:val="es-ES"/>
        </w:rPr>
      </w:pPr>
    </w:p>
    <w:p w:rsidR="00746CE8" w:rsidRPr="0049548C" w:rsidRDefault="00746CE8" w:rsidP="00746CE8">
      <w:pPr>
        <w:jc w:val="both"/>
        <w:rPr>
          <w:rFonts w:ascii="Verdana" w:hAnsi="Verdana" w:cs="Arial"/>
          <w:sz w:val="18"/>
          <w:szCs w:val="18"/>
          <w:lang w:val="es-ES"/>
        </w:rPr>
      </w:pPr>
      <w:r w:rsidRPr="0049548C">
        <w:rPr>
          <w:rFonts w:ascii="Verdana" w:hAnsi="Verdana" w:cs="Arial"/>
          <w:noProof/>
          <w:sz w:val="18"/>
          <w:szCs w:val="18"/>
          <w:lang w:eastAsia="es-CO"/>
        </w:rPr>
        <mc:AlternateContent>
          <mc:Choice Requires="wps">
            <w:drawing>
              <wp:anchor distT="0" distB="0" distL="114300" distR="114300" simplePos="0" relativeHeight="251666944" behindDoc="0" locked="0" layoutInCell="1" allowOverlap="1" wp14:anchorId="392A084F" wp14:editId="1C8D8835">
                <wp:simplePos x="0" y="0"/>
                <wp:positionH relativeFrom="column">
                  <wp:posOffset>756920</wp:posOffset>
                </wp:positionH>
                <wp:positionV relativeFrom="paragraph">
                  <wp:posOffset>-7461885</wp:posOffset>
                </wp:positionV>
                <wp:extent cx="4019550" cy="0"/>
                <wp:effectExtent l="9525" t="9525" r="9525" b="9525"/>
                <wp:wrapNone/>
                <wp:docPr id="8" name="AutoShape 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01955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7F6DDA7B" id="_x0000_t32" coordsize="21600,21600" o:spt="32" o:oned="t" path="m,l21600,21600e" filled="f">
                <v:path arrowok="t" fillok="f" o:connecttype="none"/>
                <o:lock v:ext="edit" shapetype="t"/>
              </v:shapetype>
              <v:shape id="AutoShape 3" o:spid="_x0000_s1026" type="#_x0000_t32" style="position:absolute;margin-left:59.6pt;margin-top:-587.55pt;width:316.5pt;height:0;z-index:25166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"/>
            </w:pict>
          </mc:Fallback>
        </mc:AlternateContent>
      </w:r>
    </w:p>
    <w:p w:rsidR="00746CE8" w:rsidRPr="0049548C" w:rsidRDefault="00746CE8" w:rsidP="00746CE8">
      <w:pPr>
        <w:jc w:val="both"/>
        <w:rPr>
          <w:rFonts w:ascii="Verdana" w:hAnsi="Verdana" w:cs="Arial"/>
          <w:b/>
          <w:sz w:val="18"/>
          <w:szCs w:val="18"/>
          <w:lang w:val="es-ES"/>
        </w:rPr>
      </w:pPr>
      <w:r w:rsidRPr="0049548C">
        <w:rPr>
          <w:rFonts w:ascii="Verdana" w:hAnsi="Verdana" w:cs="Arial"/>
          <w:b/>
          <w:sz w:val="18"/>
          <w:szCs w:val="18"/>
          <w:lang w:val="es-ES"/>
        </w:rPr>
        <w:t xml:space="preserve">Embargos Judiciales </w:t>
      </w:r>
      <w:r w:rsidRPr="0049548C">
        <w:rPr>
          <w:rFonts w:ascii="Verdana" w:hAnsi="Verdana" w:cs="Arial"/>
          <w:sz w:val="18"/>
          <w:szCs w:val="18"/>
          <w:lang w:val="es-ES"/>
        </w:rPr>
        <w:t xml:space="preserve"> La empresa  durante el año 2017  levanta los embargos judiciales que presentaba en el año  2016 de algunas cuentas bancarias por procesos laborales producto de la celebración de contratos provenientes de recursos de convenios Interadministrativos, aunque esta medida no es procedente ya que por encontrarse en estado de intervención no es posible realizar ningún tipo de embargo pero algunos jueces de la republica hacen caso omiso a esta situación, por tal motivo se efectuaron embargos por un valor de $630.190.552 en el año 2016  como se relacionan a continuación </w:t>
      </w:r>
    </w:p>
    <w:p w:rsidR="00746CE8" w:rsidRPr="0049548C" w:rsidRDefault="00746CE8" w:rsidP="00746CE8">
      <w:pPr>
        <w:jc w:val="both"/>
        <w:rPr>
          <w:rFonts w:ascii="Verdana" w:hAnsi="Verdana" w:cs="Arial"/>
          <w:sz w:val="18"/>
          <w:szCs w:val="18"/>
          <w:lang w:val="es-ES"/>
        </w:rPr>
      </w:pPr>
    </w:p>
    <w:p w:rsidR="00746CE8" w:rsidRPr="0049548C" w:rsidRDefault="00746CE8" w:rsidP="00746CE8">
      <w:pPr>
        <w:autoSpaceDE w:val="0"/>
        <w:autoSpaceDN w:val="0"/>
        <w:adjustRightInd w:val="0"/>
        <w:jc w:val="both"/>
        <w:rPr>
          <w:rFonts w:ascii="Verdana" w:hAnsi="Verdana" w:cs="Arial"/>
          <w:sz w:val="18"/>
          <w:szCs w:val="18"/>
        </w:rPr>
      </w:pPr>
      <w:r w:rsidRPr="0049548C">
        <w:rPr>
          <w:rFonts w:ascii="Verdana" w:hAnsi="Verdana" w:cs="Arial"/>
          <w:b/>
          <w:sz w:val="18"/>
          <w:szCs w:val="18"/>
          <w:lang w:val="es-ES"/>
        </w:rPr>
        <w:t xml:space="preserve"> Provisión para Deudores</w:t>
      </w:r>
      <w:r w:rsidRPr="0049548C">
        <w:rPr>
          <w:rFonts w:ascii="Verdana" w:hAnsi="Verdana" w:cs="Arial"/>
          <w:sz w:val="18"/>
          <w:szCs w:val="18"/>
          <w:lang w:val="es-ES"/>
        </w:rPr>
        <w:t xml:space="preserve">: Con la expedición de la Resolución 650 del 5 de abril  de 2013,  por parte de la Gerencia de la Empresa se adoptó un nuevo reglamento interno de cobro administrativo persuasivo y coactivo de la empresa de Acueducto, Alcantarillado  y Aseo de Yopal “EAAAY EICE ESP” y se deroga la resolución No 338 de 2012, </w:t>
      </w:r>
      <w:r w:rsidRPr="0049548C">
        <w:rPr>
          <w:rFonts w:ascii="Verdana" w:hAnsi="Verdana" w:cs="Arial"/>
          <w:sz w:val="18"/>
          <w:szCs w:val="18"/>
        </w:rPr>
        <w:t xml:space="preserve">que contiene: Vía persuasiva y trámites iníciales, Aspectos </w:t>
      </w:r>
      <w:r w:rsidRPr="0049548C">
        <w:rPr>
          <w:rFonts w:ascii="Verdana" w:hAnsi="Verdana" w:cs="Arial"/>
          <w:sz w:val="18"/>
          <w:szCs w:val="18"/>
        </w:rPr>
        <w:lastRenderedPageBreak/>
        <w:t xml:space="preserve">generales del Procedimiento Administrativo Coactivo, Actuaciones procesales y Modelos de actuaciones del procedimiento Administrativo Persuasivo y Coactivo, en su título V Articulo  147  estableció la provisión de cartera. </w:t>
      </w:r>
    </w:p>
    <w:p w:rsidR="00746CE8" w:rsidRPr="0049548C" w:rsidRDefault="00746CE8" w:rsidP="00746CE8">
      <w:pPr>
        <w:jc w:val="both"/>
        <w:rPr>
          <w:rFonts w:ascii="Verdana" w:hAnsi="Verdana" w:cs="Arial"/>
          <w:sz w:val="18"/>
          <w:szCs w:val="18"/>
        </w:rPr>
      </w:pPr>
    </w:p>
    <w:p w:rsidR="00746CE8" w:rsidRPr="0049548C" w:rsidRDefault="00746CE8" w:rsidP="00746CE8">
      <w:pPr>
        <w:jc w:val="both"/>
        <w:rPr>
          <w:rFonts w:ascii="Verdana" w:hAnsi="Verdana" w:cs="Arial"/>
          <w:sz w:val="18"/>
          <w:szCs w:val="18"/>
        </w:rPr>
      </w:pPr>
      <w:r w:rsidRPr="0049548C">
        <w:rPr>
          <w:rFonts w:ascii="Verdana" w:hAnsi="Verdana" w:cs="Arial"/>
          <w:sz w:val="18"/>
          <w:szCs w:val="18"/>
        </w:rPr>
        <w:t xml:space="preserve">El cálculo matemático se realizó de la siguiente manera para los servicios de Acueducto, Alcantarillado y Aseo </w:t>
      </w:r>
    </w:p>
    <w:p w:rsidR="00746CE8" w:rsidRPr="0049548C" w:rsidRDefault="00746CE8" w:rsidP="00746CE8">
      <w:pPr>
        <w:jc w:val="both"/>
        <w:rPr>
          <w:rFonts w:ascii="Verdana" w:hAnsi="Verdana" w:cs="Arial"/>
          <w:sz w:val="18"/>
          <w:szCs w:val="18"/>
        </w:rPr>
      </w:pPr>
    </w:p>
    <w:p w:rsidR="00746CE8" w:rsidRPr="0049548C" w:rsidRDefault="00746CE8" w:rsidP="00746CE8">
      <w:pPr>
        <w:jc w:val="both"/>
        <w:rPr>
          <w:rFonts w:ascii="Verdana" w:hAnsi="Verdana" w:cs="Arial"/>
          <w:sz w:val="18"/>
          <w:szCs w:val="18"/>
        </w:rPr>
      </w:pPr>
      <w:r w:rsidRPr="0049548C">
        <w:rPr>
          <w:rFonts w:ascii="Verdana" w:hAnsi="Verdana" w:cs="Arial"/>
          <w:sz w:val="18"/>
          <w:szCs w:val="18"/>
        </w:rPr>
        <w:t>Servicio de Acueducto</w:t>
      </w:r>
    </w:p>
    <w:p w:rsidR="00746CE8" w:rsidRPr="0049548C" w:rsidRDefault="00746CE8" w:rsidP="00746CE8">
      <w:pPr>
        <w:jc w:val="both"/>
        <w:rPr>
          <w:rFonts w:ascii="Verdana" w:hAnsi="Verdana" w:cs="Arial"/>
          <w:sz w:val="18"/>
          <w:szCs w:val="18"/>
        </w:rPr>
      </w:pPr>
    </w:p>
    <w:tbl>
      <w:tblPr>
        <w:tblW w:w="5000" w:type="pct"/>
        <w:tblCellMar>
          <w:left w:w="70" w:type="dxa"/>
          <w:right w:w="70" w:type="dxa"/>
        </w:tblCellMar>
        <w:tblLook w:val="04A0" w:firstRow="1" w:lastRow="0" w:firstColumn="1" w:lastColumn="0" w:noHBand="0" w:noVBand="1"/>
      </w:tblPr>
      <w:tblGrid>
        <w:gridCol w:w="2694"/>
        <w:gridCol w:w="1778"/>
        <w:gridCol w:w="1821"/>
        <w:gridCol w:w="3365"/>
      </w:tblGrid>
      <w:tr w:rsidR="00746CE8" w:rsidRPr="00746CE8" w:rsidTr="00746CE8">
        <w:trPr>
          <w:trHeight w:val="780"/>
        </w:trPr>
        <w:tc>
          <w:tcPr>
            <w:tcW w:w="1394" w:type="pct"/>
            <w:tcBorders>
              <w:top w:val="double" w:sz="6" w:space="0" w:color="auto"/>
              <w:left w:val="double" w:sz="6" w:space="0" w:color="auto"/>
              <w:bottom w:val="double" w:sz="6" w:space="0" w:color="auto"/>
              <w:right w:val="double" w:sz="6" w:space="0" w:color="auto"/>
            </w:tcBorders>
            <w:shd w:val="clear" w:color="auto" w:fill="auto"/>
            <w:hideMark/>
          </w:tcPr>
          <w:p w:rsidR="00746CE8" w:rsidRPr="00746CE8" w:rsidRDefault="00746CE8" w:rsidP="00746CE8">
            <w:pPr>
              <w:jc w:val="center"/>
              <w:rPr>
                <w:rFonts w:ascii="Verdana" w:eastAsia="Times New Roman" w:hAnsi="Verdana" w:cs="Arial"/>
                <w:b/>
                <w:bCs/>
                <w:color w:val="000000"/>
                <w:sz w:val="14"/>
                <w:szCs w:val="14"/>
                <w:lang w:eastAsia="es-CO"/>
              </w:rPr>
            </w:pPr>
            <w:r w:rsidRPr="00746CE8">
              <w:rPr>
                <w:rFonts w:ascii="Verdana" w:eastAsia="Times New Roman" w:hAnsi="Verdana" w:cs="Arial"/>
                <w:b/>
                <w:bCs/>
                <w:color w:val="000000"/>
                <w:sz w:val="14"/>
                <w:szCs w:val="14"/>
                <w:lang w:eastAsia="es-CO"/>
              </w:rPr>
              <w:t xml:space="preserve">CUENTAS VIGENTES </w:t>
            </w:r>
          </w:p>
        </w:tc>
        <w:tc>
          <w:tcPr>
            <w:tcW w:w="920" w:type="pct"/>
            <w:tcBorders>
              <w:top w:val="double" w:sz="6" w:space="0" w:color="auto"/>
              <w:left w:val="nil"/>
              <w:bottom w:val="double" w:sz="6" w:space="0" w:color="auto"/>
              <w:right w:val="double" w:sz="6" w:space="0" w:color="auto"/>
            </w:tcBorders>
            <w:shd w:val="clear" w:color="auto" w:fill="auto"/>
            <w:noWrap/>
            <w:hideMark/>
          </w:tcPr>
          <w:p w:rsidR="00746CE8" w:rsidRPr="00746CE8" w:rsidRDefault="00746CE8" w:rsidP="00746CE8">
            <w:pPr>
              <w:jc w:val="center"/>
              <w:rPr>
                <w:rFonts w:ascii="Verdana" w:eastAsia="Times New Roman" w:hAnsi="Verdana" w:cs="Arial"/>
                <w:b/>
                <w:bCs/>
                <w:color w:val="000000"/>
                <w:sz w:val="14"/>
                <w:szCs w:val="14"/>
                <w:lang w:eastAsia="es-CO"/>
              </w:rPr>
            </w:pPr>
            <w:r w:rsidRPr="00746CE8">
              <w:rPr>
                <w:rFonts w:ascii="Verdana" w:eastAsia="Times New Roman" w:hAnsi="Verdana" w:cs="Arial"/>
                <w:b/>
                <w:bCs/>
                <w:color w:val="000000"/>
                <w:sz w:val="14"/>
                <w:szCs w:val="14"/>
                <w:lang w:eastAsia="es-CO"/>
              </w:rPr>
              <w:t xml:space="preserve">VALOR </w:t>
            </w:r>
          </w:p>
        </w:tc>
        <w:tc>
          <w:tcPr>
            <w:tcW w:w="943" w:type="pct"/>
            <w:tcBorders>
              <w:top w:val="double" w:sz="6" w:space="0" w:color="auto"/>
              <w:left w:val="nil"/>
              <w:bottom w:val="double" w:sz="6" w:space="0" w:color="auto"/>
              <w:right w:val="double" w:sz="6" w:space="0" w:color="auto"/>
            </w:tcBorders>
            <w:shd w:val="clear" w:color="auto" w:fill="auto"/>
            <w:noWrap/>
            <w:hideMark/>
          </w:tcPr>
          <w:p w:rsidR="00746CE8" w:rsidRPr="00746CE8" w:rsidRDefault="00746CE8" w:rsidP="00746CE8">
            <w:pPr>
              <w:jc w:val="center"/>
              <w:rPr>
                <w:rFonts w:ascii="Verdana" w:eastAsia="Times New Roman" w:hAnsi="Verdana" w:cs="Arial"/>
                <w:b/>
                <w:bCs/>
                <w:color w:val="000000"/>
                <w:sz w:val="14"/>
                <w:szCs w:val="14"/>
                <w:lang w:eastAsia="es-CO"/>
              </w:rPr>
            </w:pPr>
            <w:r w:rsidRPr="00746CE8">
              <w:rPr>
                <w:rFonts w:ascii="Verdana" w:eastAsia="Times New Roman" w:hAnsi="Verdana" w:cs="Arial"/>
                <w:b/>
                <w:bCs/>
                <w:color w:val="000000"/>
                <w:sz w:val="14"/>
                <w:szCs w:val="14"/>
                <w:lang w:eastAsia="es-CO"/>
              </w:rPr>
              <w:t>PORCENTAJE</w:t>
            </w:r>
          </w:p>
        </w:tc>
        <w:tc>
          <w:tcPr>
            <w:tcW w:w="1742" w:type="pct"/>
            <w:tcBorders>
              <w:top w:val="double" w:sz="6" w:space="0" w:color="auto"/>
              <w:left w:val="nil"/>
              <w:bottom w:val="double" w:sz="6" w:space="0" w:color="auto"/>
              <w:right w:val="double" w:sz="6" w:space="0" w:color="auto"/>
            </w:tcBorders>
            <w:shd w:val="clear" w:color="auto" w:fill="auto"/>
            <w:hideMark/>
          </w:tcPr>
          <w:p w:rsidR="00746CE8" w:rsidRPr="00746CE8" w:rsidRDefault="00746CE8" w:rsidP="00746CE8">
            <w:pPr>
              <w:jc w:val="center"/>
              <w:rPr>
                <w:rFonts w:ascii="Verdana" w:eastAsia="Times New Roman" w:hAnsi="Verdana" w:cs="Arial"/>
                <w:b/>
                <w:bCs/>
                <w:color w:val="000000"/>
                <w:sz w:val="14"/>
                <w:szCs w:val="14"/>
                <w:lang w:eastAsia="es-CO"/>
              </w:rPr>
            </w:pPr>
            <w:r w:rsidRPr="00746CE8">
              <w:rPr>
                <w:rFonts w:ascii="Verdana" w:eastAsia="Times New Roman" w:hAnsi="Verdana" w:cs="Arial"/>
                <w:b/>
                <w:bCs/>
                <w:color w:val="000000"/>
                <w:sz w:val="14"/>
                <w:szCs w:val="14"/>
                <w:lang w:eastAsia="es-CO"/>
              </w:rPr>
              <w:t xml:space="preserve"> PROVISION DE CARTERA</w:t>
            </w:r>
          </w:p>
        </w:tc>
      </w:tr>
      <w:tr w:rsidR="00746CE8" w:rsidRPr="00746CE8" w:rsidTr="00746CE8">
        <w:trPr>
          <w:trHeight w:val="330"/>
        </w:trPr>
        <w:tc>
          <w:tcPr>
            <w:tcW w:w="1394" w:type="pct"/>
            <w:tcBorders>
              <w:top w:val="double" w:sz="6" w:space="0" w:color="auto"/>
              <w:left w:val="double" w:sz="6" w:space="0" w:color="auto"/>
              <w:bottom w:val="double" w:sz="6" w:space="0" w:color="auto"/>
              <w:right w:val="double" w:sz="6" w:space="0" w:color="auto"/>
            </w:tcBorders>
            <w:shd w:val="clear" w:color="auto" w:fill="auto"/>
            <w:noWrap/>
            <w:hideMark/>
          </w:tcPr>
          <w:p w:rsidR="00746CE8" w:rsidRPr="00746CE8" w:rsidRDefault="00746CE8" w:rsidP="00746CE8">
            <w:pPr>
              <w:jc w:val="center"/>
              <w:rPr>
                <w:rFonts w:ascii="Verdana" w:eastAsia="Times New Roman" w:hAnsi="Verdana" w:cs="Arial"/>
                <w:color w:val="000000"/>
                <w:sz w:val="14"/>
                <w:szCs w:val="14"/>
                <w:lang w:eastAsia="es-CO"/>
              </w:rPr>
            </w:pPr>
            <w:r w:rsidRPr="00746CE8">
              <w:rPr>
                <w:rFonts w:ascii="Verdana" w:eastAsia="Times New Roman" w:hAnsi="Verdana" w:cs="Arial"/>
                <w:color w:val="000000"/>
                <w:sz w:val="14"/>
                <w:szCs w:val="14"/>
                <w:lang w:eastAsia="es-CO"/>
              </w:rPr>
              <w:t>0   A 180 DIAS</w:t>
            </w:r>
          </w:p>
        </w:tc>
        <w:tc>
          <w:tcPr>
            <w:tcW w:w="920" w:type="pct"/>
            <w:tcBorders>
              <w:top w:val="double" w:sz="6" w:space="0" w:color="auto"/>
              <w:left w:val="nil"/>
              <w:bottom w:val="double" w:sz="6" w:space="0" w:color="auto"/>
              <w:right w:val="double" w:sz="6" w:space="0" w:color="auto"/>
            </w:tcBorders>
            <w:shd w:val="clear" w:color="auto" w:fill="auto"/>
            <w:noWrap/>
            <w:hideMark/>
          </w:tcPr>
          <w:p w:rsidR="00746CE8" w:rsidRPr="00746CE8" w:rsidRDefault="00746CE8" w:rsidP="00746CE8">
            <w:pPr>
              <w:jc w:val="center"/>
              <w:rPr>
                <w:rFonts w:ascii="Verdana" w:eastAsia="Times New Roman" w:hAnsi="Verdana" w:cs="Arial"/>
                <w:color w:val="000000"/>
                <w:sz w:val="14"/>
                <w:szCs w:val="14"/>
                <w:lang w:eastAsia="es-CO"/>
              </w:rPr>
            </w:pPr>
            <w:r w:rsidRPr="00746CE8">
              <w:rPr>
                <w:rFonts w:ascii="Verdana" w:eastAsia="Times New Roman" w:hAnsi="Verdana" w:cs="Arial"/>
                <w:color w:val="000000"/>
                <w:sz w:val="14"/>
                <w:szCs w:val="14"/>
                <w:lang w:eastAsia="es-CO"/>
              </w:rPr>
              <w:t>590,565,457</w:t>
            </w:r>
          </w:p>
        </w:tc>
        <w:tc>
          <w:tcPr>
            <w:tcW w:w="943" w:type="pct"/>
            <w:tcBorders>
              <w:top w:val="double" w:sz="6" w:space="0" w:color="auto"/>
              <w:left w:val="nil"/>
              <w:bottom w:val="double" w:sz="6" w:space="0" w:color="auto"/>
              <w:right w:val="double" w:sz="6" w:space="0" w:color="auto"/>
            </w:tcBorders>
            <w:shd w:val="clear" w:color="auto" w:fill="auto"/>
            <w:noWrap/>
            <w:hideMark/>
          </w:tcPr>
          <w:p w:rsidR="00746CE8" w:rsidRPr="00746CE8" w:rsidRDefault="00746CE8" w:rsidP="00746CE8">
            <w:pPr>
              <w:jc w:val="center"/>
              <w:rPr>
                <w:rFonts w:ascii="Verdana" w:eastAsia="Times New Roman" w:hAnsi="Verdana" w:cs="Arial"/>
                <w:color w:val="000000"/>
                <w:sz w:val="14"/>
                <w:szCs w:val="14"/>
                <w:lang w:eastAsia="es-CO"/>
              </w:rPr>
            </w:pPr>
            <w:r w:rsidRPr="00746CE8">
              <w:rPr>
                <w:rFonts w:ascii="Verdana" w:eastAsia="Times New Roman" w:hAnsi="Verdana" w:cs="Arial"/>
                <w:color w:val="000000"/>
                <w:sz w:val="14"/>
                <w:szCs w:val="14"/>
                <w:lang w:eastAsia="es-CO"/>
              </w:rPr>
              <w:t>5%</w:t>
            </w:r>
          </w:p>
        </w:tc>
        <w:tc>
          <w:tcPr>
            <w:tcW w:w="1742" w:type="pct"/>
            <w:tcBorders>
              <w:top w:val="double" w:sz="6" w:space="0" w:color="auto"/>
              <w:left w:val="nil"/>
              <w:bottom w:val="double" w:sz="6" w:space="0" w:color="auto"/>
              <w:right w:val="double" w:sz="6" w:space="0" w:color="auto"/>
            </w:tcBorders>
            <w:shd w:val="clear" w:color="auto" w:fill="auto"/>
            <w:noWrap/>
            <w:hideMark/>
          </w:tcPr>
          <w:p w:rsidR="00746CE8" w:rsidRPr="00746CE8" w:rsidRDefault="00746CE8" w:rsidP="00746CE8">
            <w:pPr>
              <w:jc w:val="center"/>
              <w:rPr>
                <w:rFonts w:ascii="Verdana" w:eastAsia="Times New Roman" w:hAnsi="Verdana" w:cs="Arial"/>
                <w:color w:val="000000"/>
                <w:sz w:val="14"/>
                <w:szCs w:val="14"/>
                <w:lang w:eastAsia="es-CO"/>
              </w:rPr>
            </w:pPr>
            <w:r w:rsidRPr="00746CE8">
              <w:rPr>
                <w:rFonts w:ascii="Verdana" w:eastAsia="Times New Roman" w:hAnsi="Verdana" w:cs="Arial"/>
                <w:color w:val="000000"/>
                <w:sz w:val="14"/>
                <w:szCs w:val="14"/>
                <w:lang w:eastAsia="es-CO"/>
              </w:rPr>
              <w:t>29,528,273</w:t>
            </w:r>
          </w:p>
        </w:tc>
      </w:tr>
      <w:tr w:rsidR="00746CE8" w:rsidRPr="00746CE8" w:rsidTr="00746CE8">
        <w:trPr>
          <w:trHeight w:val="330"/>
        </w:trPr>
        <w:tc>
          <w:tcPr>
            <w:tcW w:w="1394" w:type="pct"/>
            <w:tcBorders>
              <w:top w:val="double" w:sz="6" w:space="0" w:color="auto"/>
              <w:left w:val="double" w:sz="6" w:space="0" w:color="auto"/>
              <w:bottom w:val="double" w:sz="6" w:space="0" w:color="auto"/>
              <w:right w:val="double" w:sz="6" w:space="0" w:color="auto"/>
            </w:tcBorders>
            <w:shd w:val="clear" w:color="auto" w:fill="auto"/>
            <w:noWrap/>
            <w:hideMark/>
          </w:tcPr>
          <w:p w:rsidR="00746CE8" w:rsidRPr="00746CE8" w:rsidRDefault="00746CE8" w:rsidP="00746CE8">
            <w:pPr>
              <w:jc w:val="center"/>
              <w:rPr>
                <w:rFonts w:ascii="Verdana" w:eastAsia="Times New Roman" w:hAnsi="Verdana" w:cs="Arial"/>
                <w:color w:val="000000"/>
                <w:sz w:val="14"/>
                <w:szCs w:val="14"/>
                <w:lang w:eastAsia="es-CO"/>
              </w:rPr>
            </w:pPr>
            <w:r w:rsidRPr="00746CE8">
              <w:rPr>
                <w:rFonts w:ascii="Verdana" w:eastAsia="Times New Roman" w:hAnsi="Verdana" w:cs="Arial"/>
                <w:color w:val="000000"/>
                <w:sz w:val="14"/>
                <w:szCs w:val="14"/>
                <w:lang w:eastAsia="es-CO"/>
              </w:rPr>
              <w:t>181 A 360 DIAS</w:t>
            </w:r>
          </w:p>
        </w:tc>
        <w:tc>
          <w:tcPr>
            <w:tcW w:w="920" w:type="pct"/>
            <w:tcBorders>
              <w:top w:val="double" w:sz="6" w:space="0" w:color="auto"/>
              <w:left w:val="nil"/>
              <w:bottom w:val="double" w:sz="6" w:space="0" w:color="auto"/>
              <w:right w:val="double" w:sz="6" w:space="0" w:color="auto"/>
            </w:tcBorders>
            <w:shd w:val="clear" w:color="auto" w:fill="auto"/>
            <w:noWrap/>
            <w:hideMark/>
          </w:tcPr>
          <w:p w:rsidR="00746CE8" w:rsidRPr="00746CE8" w:rsidRDefault="00746CE8" w:rsidP="00746CE8">
            <w:pPr>
              <w:jc w:val="center"/>
              <w:rPr>
                <w:rFonts w:ascii="Verdana" w:eastAsia="Times New Roman" w:hAnsi="Verdana" w:cs="Arial"/>
                <w:color w:val="000000"/>
                <w:sz w:val="14"/>
                <w:szCs w:val="14"/>
                <w:lang w:eastAsia="es-CO"/>
              </w:rPr>
            </w:pPr>
            <w:r w:rsidRPr="00746CE8">
              <w:rPr>
                <w:rFonts w:ascii="Verdana" w:eastAsia="Times New Roman" w:hAnsi="Verdana" w:cs="Arial"/>
                <w:color w:val="000000"/>
                <w:sz w:val="14"/>
                <w:szCs w:val="14"/>
                <w:lang w:eastAsia="es-CO"/>
              </w:rPr>
              <w:t>34,571,504</w:t>
            </w:r>
          </w:p>
        </w:tc>
        <w:tc>
          <w:tcPr>
            <w:tcW w:w="943" w:type="pct"/>
            <w:tcBorders>
              <w:top w:val="double" w:sz="6" w:space="0" w:color="auto"/>
              <w:left w:val="nil"/>
              <w:bottom w:val="double" w:sz="6" w:space="0" w:color="auto"/>
              <w:right w:val="double" w:sz="6" w:space="0" w:color="auto"/>
            </w:tcBorders>
            <w:shd w:val="clear" w:color="auto" w:fill="auto"/>
            <w:noWrap/>
            <w:hideMark/>
          </w:tcPr>
          <w:p w:rsidR="00746CE8" w:rsidRPr="00746CE8" w:rsidRDefault="00746CE8" w:rsidP="00746CE8">
            <w:pPr>
              <w:jc w:val="center"/>
              <w:rPr>
                <w:rFonts w:ascii="Verdana" w:eastAsia="Times New Roman" w:hAnsi="Verdana" w:cs="Arial"/>
                <w:color w:val="000000"/>
                <w:sz w:val="14"/>
                <w:szCs w:val="14"/>
                <w:lang w:eastAsia="es-CO"/>
              </w:rPr>
            </w:pPr>
            <w:r w:rsidRPr="00746CE8">
              <w:rPr>
                <w:rFonts w:ascii="Verdana" w:eastAsia="Times New Roman" w:hAnsi="Verdana" w:cs="Arial"/>
                <w:color w:val="000000"/>
                <w:sz w:val="14"/>
                <w:szCs w:val="14"/>
                <w:lang w:eastAsia="es-CO"/>
              </w:rPr>
              <w:t>10%</w:t>
            </w:r>
          </w:p>
        </w:tc>
        <w:tc>
          <w:tcPr>
            <w:tcW w:w="1742" w:type="pct"/>
            <w:tcBorders>
              <w:top w:val="double" w:sz="6" w:space="0" w:color="auto"/>
              <w:left w:val="nil"/>
              <w:bottom w:val="double" w:sz="6" w:space="0" w:color="auto"/>
              <w:right w:val="double" w:sz="6" w:space="0" w:color="auto"/>
            </w:tcBorders>
            <w:shd w:val="clear" w:color="auto" w:fill="auto"/>
            <w:noWrap/>
            <w:hideMark/>
          </w:tcPr>
          <w:p w:rsidR="00746CE8" w:rsidRPr="00746CE8" w:rsidRDefault="00746CE8" w:rsidP="00746CE8">
            <w:pPr>
              <w:jc w:val="center"/>
              <w:rPr>
                <w:rFonts w:ascii="Verdana" w:eastAsia="Times New Roman" w:hAnsi="Verdana" w:cs="Arial"/>
                <w:color w:val="000000"/>
                <w:sz w:val="14"/>
                <w:szCs w:val="14"/>
                <w:lang w:eastAsia="es-CO"/>
              </w:rPr>
            </w:pPr>
            <w:r w:rsidRPr="00746CE8">
              <w:rPr>
                <w:rFonts w:ascii="Verdana" w:eastAsia="Times New Roman" w:hAnsi="Verdana" w:cs="Arial"/>
                <w:color w:val="000000"/>
                <w:sz w:val="14"/>
                <w:szCs w:val="14"/>
                <w:lang w:eastAsia="es-CO"/>
              </w:rPr>
              <w:t>3,457,150</w:t>
            </w:r>
          </w:p>
        </w:tc>
      </w:tr>
      <w:tr w:rsidR="00746CE8" w:rsidRPr="00746CE8" w:rsidTr="00746CE8">
        <w:trPr>
          <w:trHeight w:val="330"/>
        </w:trPr>
        <w:tc>
          <w:tcPr>
            <w:tcW w:w="1394" w:type="pct"/>
            <w:tcBorders>
              <w:top w:val="double" w:sz="6" w:space="0" w:color="auto"/>
              <w:left w:val="double" w:sz="6" w:space="0" w:color="auto"/>
              <w:bottom w:val="double" w:sz="6" w:space="0" w:color="auto"/>
              <w:right w:val="double" w:sz="6" w:space="0" w:color="auto"/>
            </w:tcBorders>
            <w:shd w:val="clear" w:color="auto" w:fill="auto"/>
            <w:noWrap/>
            <w:hideMark/>
          </w:tcPr>
          <w:p w:rsidR="00746CE8" w:rsidRPr="00746CE8" w:rsidRDefault="00746CE8" w:rsidP="00746CE8">
            <w:pPr>
              <w:jc w:val="center"/>
              <w:rPr>
                <w:rFonts w:ascii="Verdana" w:eastAsia="Times New Roman" w:hAnsi="Verdana" w:cs="Arial"/>
                <w:color w:val="000000"/>
                <w:sz w:val="14"/>
                <w:szCs w:val="14"/>
                <w:lang w:eastAsia="es-CO"/>
              </w:rPr>
            </w:pPr>
            <w:r w:rsidRPr="00746CE8">
              <w:rPr>
                <w:rFonts w:ascii="Verdana" w:eastAsia="Times New Roman" w:hAnsi="Verdana" w:cs="Arial"/>
                <w:color w:val="000000"/>
                <w:sz w:val="14"/>
                <w:szCs w:val="14"/>
                <w:lang w:eastAsia="es-CO"/>
              </w:rPr>
              <w:t xml:space="preserve">MAS DE 360 DIAS </w:t>
            </w:r>
          </w:p>
        </w:tc>
        <w:tc>
          <w:tcPr>
            <w:tcW w:w="920" w:type="pct"/>
            <w:tcBorders>
              <w:top w:val="double" w:sz="6" w:space="0" w:color="auto"/>
              <w:left w:val="nil"/>
              <w:bottom w:val="double" w:sz="6" w:space="0" w:color="auto"/>
              <w:right w:val="double" w:sz="6" w:space="0" w:color="auto"/>
            </w:tcBorders>
            <w:shd w:val="clear" w:color="auto" w:fill="auto"/>
            <w:noWrap/>
            <w:hideMark/>
          </w:tcPr>
          <w:p w:rsidR="00746CE8" w:rsidRPr="00746CE8" w:rsidRDefault="00746CE8" w:rsidP="00746CE8">
            <w:pPr>
              <w:jc w:val="center"/>
              <w:rPr>
                <w:rFonts w:ascii="Verdana" w:eastAsia="Times New Roman" w:hAnsi="Verdana" w:cs="Arial"/>
                <w:color w:val="000000"/>
                <w:sz w:val="14"/>
                <w:szCs w:val="14"/>
                <w:lang w:eastAsia="es-CO"/>
              </w:rPr>
            </w:pPr>
            <w:r w:rsidRPr="00746CE8">
              <w:rPr>
                <w:rFonts w:ascii="Verdana" w:eastAsia="Times New Roman" w:hAnsi="Verdana" w:cs="Arial"/>
                <w:color w:val="000000"/>
                <w:sz w:val="14"/>
                <w:szCs w:val="14"/>
                <w:lang w:eastAsia="es-CO"/>
              </w:rPr>
              <w:t>117,004,895</w:t>
            </w:r>
          </w:p>
        </w:tc>
        <w:tc>
          <w:tcPr>
            <w:tcW w:w="943" w:type="pct"/>
            <w:tcBorders>
              <w:top w:val="double" w:sz="6" w:space="0" w:color="auto"/>
              <w:left w:val="nil"/>
              <w:bottom w:val="double" w:sz="6" w:space="0" w:color="auto"/>
              <w:right w:val="double" w:sz="6" w:space="0" w:color="auto"/>
            </w:tcBorders>
            <w:shd w:val="clear" w:color="auto" w:fill="auto"/>
            <w:noWrap/>
            <w:hideMark/>
          </w:tcPr>
          <w:p w:rsidR="00746CE8" w:rsidRPr="00746CE8" w:rsidRDefault="00746CE8" w:rsidP="00746CE8">
            <w:pPr>
              <w:jc w:val="center"/>
              <w:rPr>
                <w:rFonts w:ascii="Verdana" w:eastAsia="Times New Roman" w:hAnsi="Verdana" w:cs="Arial"/>
                <w:color w:val="000000"/>
                <w:sz w:val="14"/>
                <w:szCs w:val="14"/>
                <w:lang w:eastAsia="es-CO"/>
              </w:rPr>
            </w:pPr>
            <w:r w:rsidRPr="00746CE8">
              <w:rPr>
                <w:rFonts w:ascii="Verdana" w:eastAsia="Times New Roman" w:hAnsi="Verdana" w:cs="Arial"/>
                <w:color w:val="000000"/>
                <w:sz w:val="14"/>
                <w:szCs w:val="14"/>
                <w:lang w:eastAsia="es-CO"/>
              </w:rPr>
              <w:t>15%</w:t>
            </w:r>
          </w:p>
        </w:tc>
        <w:tc>
          <w:tcPr>
            <w:tcW w:w="1742" w:type="pct"/>
            <w:tcBorders>
              <w:top w:val="double" w:sz="6" w:space="0" w:color="auto"/>
              <w:left w:val="nil"/>
              <w:bottom w:val="double" w:sz="6" w:space="0" w:color="auto"/>
              <w:right w:val="double" w:sz="6" w:space="0" w:color="auto"/>
            </w:tcBorders>
            <w:shd w:val="clear" w:color="auto" w:fill="auto"/>
            <w:noWrap/>
            <w:hideMark/>
          </w:tcPr>
          <w:p w:rsidR="00746CE8" w:rsidRPr="00746CE8" w:rsidRDefault="00746CE8" w:rsidP="00746CE8">
            <w:pPr>
              <w:jc w:val="center"/>
              <w:rPr>
                <w:rFonts w:ascii="Verdana" w:eastAsia="Times New Roman" w:hAnsi="Verdana" w:cs="Arial"/>
                <w:color w:val="000000"/>
                <w:sz w:val="14"/>
                <w:szCs w:val="14"/>
                <w:lang w:eastAsia="es-CO"/>
              </w:rPr>
            </w:pPr>
            <w:r w:rsidRPr="00746CE8">
              <w:rPr>
                <w:rFonts w:ascii="Verdana" w:eastAsia="Times New Roman" w:hAnsi="Verdana" w:cs="Arial"/>
                <w:color w:val="000000"/>
                <w:sz w:val="14"/>
                <w:szCs w:val="14"/>
                <w:lang w:eastAsia="es-CO"/>
              </w:rPr>
              <w:t>17,550,734</w:t>
            </w:r>
          </w:p>
        </w:tc>
      </w:tr>
      <w:tr w:rsidR="00746CE8" w:rsidRPr="00746CE8" w:rsidTr="00746CE8">
        <w:trPr>
          <w:trHeight w:val="330"/>
        </w:trPr>
        <w:tc>
          <w:tcPr>
            <w:tcW w:w="1394" w:type="pct"/>
            <w:tcBorders>
              <w:top w:val="double" w:sz="6" w:space="0" w:color="auto"/>
              <w:left w:val="double" w:sz="6" w:space="0" w:color="auto"/>
              <w:bottom w:val="double" w:sz="6" w:space="0" w:color="auto"/>
              <w:right w:val="double" w:sz="6" w:space="0" w:color="auto"/>
            </w:tcBorders>
            <w:shd w:val="clear" w:color="auto" w:fill="auto"/>
            <w:noWrap/>
            <w:hideMark/>
          </w:tcPr>
          <w:p w:rsidR="00746CE8" w:rsidRPr="00746CE8" w:rsidRDefault="00746CE8" w:rsidP="00746CE8">
            <w:pPr>
              <w:jc w:val="center"/>
              <w:rPr>
                <w:rFonts w:ascii="Verdana" w:eastAsia="Times New Roman" w:hAnsi="Verdana" w:cs="Arial"/>
                <w:color w:val="000000"/>
                <w:sz w:val="14"/>
                <w:szCs w:val="14"/>
                <w:lang w:eastAsia="es-CO"/>
              </w:rPr>
            </w:pPr>
            <w:r w:rsidRPr="00746CE8">
              <w:rPr>
                <w:rFonts w:ascii="Verdana" w:eastAsia="Times New Roman" w:hAnsi="Verdana" w:cs="Arial"/>
                <w:color w:val="000000"/>
                <w:sz w:val="14"/>
                <w:szCs w:val="14"/>
                <w:lang w:eastAsia="es-CO"/>
              </w:rPr>
              <w:t> </w:t>
            </w:r>
          </w:p>
        </w:tc>
        <w:tc>
          <w:tcPr>
            <w:tcW w:w="920" w:type="pct"/>
            <w:tcBorders>
              <w:top w:val="double" w:sz="6" w:space="0" w:color="auto"/>
              <w:left w:val="nil"/>
              <w:bottom w:val="double" w:sz="6" w:space="0" w:color="auto"/>
              <w:right w:val="double" w:sz="6" w:space="0" w:color="auto"/>
            </w:tcBorders>
            <w:shd w:val="clear" w:color="auto" w:fill="auto"/>
            <w:noWrap/>
            <w:hideMark/>
          </w:tcPr>
          <w:p w:rsidR="00746CE8" w:rsidRPr="00746CE8" w:rsidRDefault="00746CE8" w:rsidP="00746CE8">
            <w:pPr>
              <w:jc w:val="center"/>
              <w:rPr>
                <w:rFonts w:ascii="Verdana" w:eastAsia="Times New Roman" w:hAnsi="Verdana" w:cs="Arial"/>
                <w:color w:val="000000"/>
                <w:sz w:val="14"/>
                <w:szCs w:val="14"/>
                <w:lang w:eastAsia="es-CO"/>
              </w:rPr>
            </w:pPr>
            <w:r w:rsidRPr="00746CE8">
              <w:rPr>
                <w:rFonts w:ascii="Verdana" w:eastAsia="Times New Roman" w:hAnsi="Verdana" w:cs="Arial"/>
                <w:color w:val="000000"/>
                <w:sz w:val="14"/>
                <w:szCs w:val="14"/>
                <w:lang w:eastAsia="es-CO"/>
              </w:rPr>
              <w:t> </w:t>
            </w:r>
          </w:p>
        </w:tc>
        <w:tc>
          <w:tcPr>
            <w:tcW w:w="943" w:type="pct"/>
            <w:tcBorders>
              <w:top w:val="double" w:sz="6" w:space="0" w:color="auto"/>
              <w:left w:val="nil"/>
              <w:bottom w:val="double" w:sz="6" w:space="0" w:color="auto"/>
              <w:right w:val="double" w:sz="6" w:space="0" w:color="000000"/>
            </w:tcBorders>
            <w:shd w:val="clear" w:color="auto" w:fill="auto"/>
            <w:noWrap/>
            <w:hideMark/>
          </w:tcPr>
          <w:p w:rsidR="00746CE8" w:rsidRPr="00746CE8" w:rsidRDefault="00746CE8" w:rsidP="00746CE8">
            <w:pPr>
              <w:jc w:val="center"/>
              <w:rPr>
                <w:rFonts w:ascii="Verdana" w:eastAsia="Times New Roman" w:hAnsi="Verdana" w:cs="Arial"/>
                <w:color w:val="000000"/>
                <w:sz w:val="14"/>
                <w:szCs w:val="14"/>
                <w:lang w:eastAsia="es-CO"/>
              </w:rPr>
            </w:pPr>
            <w:r w:rsidRPr="00746CE8">
              <w:rPr>
                <w:rFonts w:ascii="Verdana" w:eastAsia="Times New Roman" w:hAnsi="Verdana" w:cs="Arial"/>
                <w:color w:val="000000"/>
                <w:sz w:val="14"/>
                <w:szCs w:val="14"/>
                <w:lang w:eastAsia="es-CO"/>
              </w:rPr>
              <w:t> </w:t>
            </w:r>
          </w:p>
        </w:tc>
        <w:tc>
          <w:tcPr>
            <w:tcW w:w="1742" w:type="pct"/>
            <w:tcBorders>
              <w:top w:val="double" w:sz="6" w:space="0" w:color="auto"/>
              <w:left w:val="nil"/>
              <w:bottom w:val="double" w:sz="6" w:space="0" w:color="auto"/>
              <w:right w:val="double" w:sz="6" w:space="0" w:color="000000"/>
            </w:tcBorders>
            <w:shd w:val="clear" w:color="auto" w:fill="auto"/>
            <w:noWrap/>
            <w:hideMark/>
          </w:tcPr>
          <w:p w:rsidR="00746CE8" w:rsidRPr="00746CE8" w:rsidRDefault="00746CE8" w:rsidP="00746CE8">
            <w:pPr>
              <w:jc w:val="center"/>
              <w:rPr>
                <w:rFonts w:ascii="Verdana" w:eastAsia="Times New Roman" w:hAnsi="Verdana" w:cs="Arial"/>
                <w:color w:val="000000"/>
                <w:sz w:val="14"/>
                <w:szCs w:val="14"/>
                <w:lang w:eastAsia="es-CO"/>
              </w:rPr>
            </w:pPr>
            <w:r w:rsidRPr="00746CE8">
              <w:rPr>
                <w:rFonts w:ascii="Verdana" w:eastAsia="Times New Roman" w:hAnsi="Verdana" w:cs="Arial"/>
                <w:color w:val="000000"/>
                <w:sz w:val="14"/>
                <w:szCs w:val="14"/>
                <w:lang w:eastAsia="es-CO"/>
              </w:rPr>
              <w:t> </w:t>
            </w:r>
          </w:p>
        </w:tc>
      </w:tr>
      <w:tr w:rsidR="00746CE8" w:rsidRPr="00746CE8" w:rsidTr="00746CE8">
        <w:trPr>
          <w:trHeight w:val="345"/>
        </w:trPr>
        <w:tc>
          <w:tcPr>
            <w:tcW w:w="1394" w:type="pct"/>
            <w:tcBorders>
              <w:top w:val="double" w:sz="6" w:space="0" w:color="auto"/>
              <w:left w:val="double" w:sz="6" w:space="0" w:color="auto"/>
              <w:bottom w:val="double" w:sz="6" w:space="0" w:color="auto"/>
              <w:right w:val="double" w:sz="6" w:space="0" w:color="auto"/>
            </w:tcBorders>
            <w:shd w:val="clear" w:color="auto" w:fill="auto"/>
            <w:noWrap/>
            <w:hideMark/>
          </w:tcPr>
          <w:p w:rsidR="00746CE8" w:rsidRPr="00746CE8" w:rsidRDefault="00746CE8" w:rsidP="00746CE8">
            <w:pPr>
              <w:jc w:val="center"/>
              <w:rPr>
                <w:rFonts w:ascii="Verdana" w:eastAsia="Times New Roman" w:hAnsi="Verdana" w:cs="Arial"/>
                <w:b/>
                <w:bCs/>
                <w:color w:val="000000"/>
                <w:sz w:val="14"/>
                <w:szCs w:val="14"/>
                <w:lang w:eastAsia="es-CO"/>
              </w:rPr>
            </w:pPr>
            <w:r w:rsidRPr="00746CE8">
              <w:rPr>
                <w:rFonts w:ascii="Verdana" w:eastAsia="Times New Roman" w:hAnsi="Verdana" w:cs="Arial"/>
                <w:b/>
                <w:bCs/>
                <w:color w:val="000000"/>
                <w:sz w:val="14"/>
                <w:szCs w:val="14"/>
                <w:lang w:eastAsia="es-CO"/>
              </w:rPr>
              <w:t>TOTAL</w:t>
            </w:r>
          </w:p>
        </w:tc>
        <w:tc>
          <w:tcPr>
            <w:tcW w:w="920" w:type="pct"/>
            <w:tcBorders>
              <w:top w:val="double" w:sz="6" w:space="0" w:color="auto"/>
              <w:left w:val="nil"/>
              <w:bottom w:val="double" w:sz="6" w:space="0" w:color="auto"/>
              <w:right w:val="double" w:sz="6" w:space="0" w:color="auto"/>
            </w:tcBorders>
            <w:shd w:val="clear" w:color="auto" w:fill="auto"/>
            <w:noWrap/>
            <w:hideMark/>
          </w:tcPr>
          <w:p w:rsidR="00746CE8" w:rsidRPr="00746CE8" w:rsidRDefault="00746CE8" w:rsidP="00746CE8">
            <w:pPr>
              <w:jc w:val="center"/>
              <w:rPr>
                <w:rFonts w:ascii="Verdana" w:eastAsia="Times New Roman" w:hAnsi="Verdana" w:cs="Arial"/>
                <w:b/>
                <w:bCs/>
                <w:color w:val="000000"/>
                <w:sz w:val="14"/>
                <w:szCs w:val="14"/>
                <w:lang w:eastAsia="es-CO"/>
              </w:rPr>
            </w:pPr>
            <w:r w:rsidRPr="00746CE8">
              <w:rPr>
                <w:rFonts w:ascii="Verdana" w:eastAsia="Times New Roman" w:hAnsi="Verdana" w:cs="Arial"/>
                <w:b/>
                <w:bCs/>
                <w:color w:val="000000"/>
                <w:sz w:val="14"/>
                <w:szCs w:val="14"/>
                <w:lang w:eastAsia="es-CO"/>
              </w:rPr>
              <w:t>742,141,856</w:t>
            </w:r>
          </w:p>
        </w:tc>
        <w:tc>
          <w:tcPr>
            <w:tcW w:w="943" w:type="pct"/>
            <w:tcBorders>
              <w:top w:val="double" w:sz="6" w:space="0" w:color="auto"/>
              <w:left w:val="nil"/>
              <w:bottom w:val="double" w:sz="6" w:space="0" w:color="auto"/>
              <w:right w:val="double" w:sz="6" w:space="0" w:color="000000"/>
            </w:tcBorders>
            <w:shd w:val="clear" w:color="auto" w:fill="auto"/>
            <w:noWrap/>
            <w:hideMark/>
          </w:tcPr>
          <w:p w:rsidR="00746CE8" w:rsidRPr="00746CE8" w:rsidRDefault="00746CE8" w:rsidP="00746CE8">
            <w:pPr>
              <w:jc w:val="center"/>
              <w:rPr>
                <w:rFonts w:ascii="Verdana" w:eastAsia="Times New Roman" w:hAnsi="Verdana" w:cs="Arial"/>
                <w:b/>
                <w:bCs/>
                <w:color w:val="000000"/>
                <w:sz w:val="14"/>
                <w:szCs w:val="14"/>
                <w:lang w:eastAsia="es-CO"/>
              </w:rPr>
            </w:pPr>
            <w:r w:rsidRPr="00746CE8">
              <w:rPr>
                <w:rFonts w:ascii="Verdana" w:eastAsia="Times New Roman" w:hAnsi="Verdana" w:cs="Arial"/>
                <w:b/>
                <w:bCs/>
                <w:color w:val="000000"/>
                <w:sz w:val="14"/>
                <w:szCs w:val="14"/>
                <w:lang w:eastAsia="es-CO"/>
              </w:rPr>
              <w:t>30%</w:t>
            </w:r>
          </w:p>
        </w:tc>
        <w:tc>
          <w:tcPr>
            <w:tcW w:w="1742" w:type="pct"/>
            <w:tcBorders>
              <w:top w:val="double" w:sz="6" w:space="0" w:color="auto"/>
              <w:left w:val="nil"/>
              <w:bottom w:val="double" w:sz="6" w:space="0" w:color="auto"/>
              <w:right w:val="double" w:sz="6" w:space="0" w:color="000000"/>
            </w:tcBorders>
            <w:shd w:val="clear" w:color="auto" w:fill="auto"/>
            <w:noWrap/>
            <w:hideMark/>
          </w:tcPr>
          <w:p w:rsidR="00746CE8" w:rsidRPr="00746CE8" w:rsidRDefault="00746CE8" w:rsidP="00746CE8">
            <w:pPr>
              <w:jc w:val="center"/>
              <w:rPr>
                <w:rFonts w:ascii="Verdana" w:eastAsia="Times New Roman" w:hAnsi="Verdana" w:cs="Arial"/>
                <w:b/>
                <w:bCs/>
                <w:color w:val="000000"/>
                <w:sz w:val="14"/>
                <w:szCs w:val="14"/>
                <w:lang w:eastAsia="es-CO"/>
              </w:rPr>
            </w:pPr>
            <w:r w:rsidRPr="00746CE8">
              <w:rPr>
                <w:rFonts w:ascii="Verdana" w:eastAsia="Times New Roman" w:hAnsi="Verdana" w:cs="Arial"/>
                <w:b/>
                <w:bCs/>
                <w:color w:val="000000"/>
                <w:sz w:val="14"/>
                <w:szCs w:val="14"/>
                <w:lang w:eastAsia="es-CO"/>
              </w:rPr>
              <w:t>50,536,158</w:t>
            </w:r>
          </w:p>
        </w:tc>
      </w:tr>
    </w:tbl>
    <w:p w:rsidR="00746CE8" w:rsidRPr="0049548C" w:rsidRDefault="00746CE8" w:rsidP="00746CE8">
      <w:pPr>
        <w:jc w:val="both"/>
        <w:rPr>
          <w:rFonts w:ascii="Verdana" w:hAnsi="Verdana" w:cs="Arial"/>
          <w:sz w:val="18"/>
          <w:szCs w:val="18"/>
        </w:rPr>
      </w:pPr>
    </w:p>
    <w:p w:rsidR="00746CE8" w:rsidRPr="0049548C" w:rsidRDefault="00746CE8" w:rsidP="00746CE8">
      <w:pPr>
        <w:rPr>
          <w:rFonts w:ascii="Verdana" w:hAnsi="Verdana" w:cs="Arial"/>
          <w:sz w:val="18"/>
          <w:szCs w:val="18"/>
        </w:rPr>
      </w:pPr>
    </w:p>
    <w:p w:rsidR="00746CE8" w:rsidRPr="0049548C" w:rsidRDefault="00746CE8" w:rsidP="00746CE8">
      <w:pPr>
        <w:rPr>
          <w:rFonts w:ascii="Verdana" w:hAnsi="Verdana" w:cs="Arial"/>
          <w:sz w:val="18"/>
          <w:szCs w:val="18"/>
        </w:rPr>
      </w:pPr>
      <w:r w:rsidRPr="0049548C">
        <w:rPr>
          <w:rFonts w:ascii="Verdana" w:hAnsi="Verdana" w:cs="Arial"/>
          <w:sz w:val="18"/>
          <w:szCs w:val="18"/>
        </w:rPr>
        <w:t>Servicio de Alcantarillado</w:t>
      </w:r>
    </w:p>
    <w:p w:rsidR="00746CE8" w:rsidRPr="0049548C" w:rsidRDefault="00746CE8" w:rsidP="00746CE8">
      <w:pPr>
        <w:rPr>
          <w:rFonts w:ascii="Verdana" w:hAnsi="Verdana" w:cs="Arial"/>
          <w:sz w:val="18"/>
          <w:szCs w:val="18"/>
        </w:rPr>
      </w:pPr>
    </w:p>
    <w:tbl>
      <w:tblPr>
        <w:tblW w:w="5000" w:type="pct"/>
        <w:tblCellMar>
          <w:left w:w="70" w:type="dxa"/>
          <w:right w:w="70" w:type="dxa"/>
        </w:tblCellMar>
        <w:tblLook w:val="04A0" w:firstRow="1" w:lastRow="0" w:firstColumn="1" w:lastColumn="0" w:noHBand="0" w:noVBand="1"/>
      </w:tblPr>
      <w:tblGrid>
        <w:gridCol w:w="2701"/>
        <w:gridCol w:w="1765"/>
        <w:gridCol w:w="1808"/>
        <w:gridCol w:w="3384"/>
      </w:tblGrid>
      <w:tr w:rsidR="00746CE8" w:rsidRPr="00746CE8" w:rsidTr="00746CE8">
        <w:trPr>
          <w:trHeight w:val="660"/>
        </w:trPr>
        <w:tc>
          <w:tcPr>
            <w:tcW w:w="1398" w:type="pct"/>
            <w:tcBorders>
              <w:top w:val="double" w:sz="6" w:space="0" w:color="auto"/>
              <w:left w:val="double" w:sz="6" w:space="0" w:color="auto"/>
              <w:bottom w:val="double" w:sz="6" w:space="0" w:color="auto"/>
              <w:right w:val="double" w:sz="6" w:space="0" w:color="auto"/>
            </w:tcBorders>
            <w:shd w:val="clear" w:color="auto" w:fill="auto"/>
            <w:hideMark/>
          </w:tcPr>
          <w:p w:rsidR="00746CE8" w:rsidRPr="00746CE8" w:rsidRDefault="00746CE8" w:rsidP="00746CE8">
            <w:pPr>
              <w:jc w:val="center"/>
              <w:rPr>
                <w:rFonts w:ascii="Verdana" w:eastAsia="Times New Roman" w:hAnsi="Verdana" w:cs="Arial"/>
                <w:b/>
                <w:bCs/>
                <w:color w:val="000000"/>
                <w:sz w:val="14"/>
                <w:szCs w:val="14"/>
                <w:lang w:eastAsia="es-CO"/>
              </w:rPr>
            </w:pPr>
            <w:r w:rsidRPr="00746CE8">
              <w:rPr>
                <w:rFonts w:ascii="Verdana" w:eastAsia="Times New Roman" w:hAnsi="Verdana" w:cs="Arial"/>
                <w:b/>
                <w:bCs/>
                <w:color w:val="000000"/>
                <w:sz w:val="14"/>
                <w:szCs w:val="14"/>
                <w:lang w:eastAsia="es-CO"/>
              </w:rPr>
              <w:t xml:space="preserve">CUENTAS VIGENTES </w:t>
            </w:r>
          </w:p>
        </w:tc>
        <w:tc>
          <w:tcPr>
            <w:tcW w:w="914" w:type="pct"/>
            <w:tcBorders>
              <w:top w:val="double" w:sz="6" w:space="0" w:color="auto"/>
              <w:left w:val="nil"/>
              <w:bottom w:val="double" w:sz="6" w:space="0" w:color="auto"/>
              <w:right w:val="double" w:sz="6" w:space="0" w:color="auto"/>
            </w:tcBorders>
            <w:shd w:val="clear" w:color="auto" w:fill="auto"/>
            <w:noWrap/>
            <w:hideMark/>
          </w:tcPr>
          <w:p w:rsidR="00746CE8" w:rsidRPr="00746CE8" w:rsidRDefault="00746CE8" w:rsidP="00746CE8">
            <w:pPr>
              <w:jc w:val="center"/>
              <w:rPr>
                <w:rFonts w:ascii="Verdana" w:eastAsia="Times New Roman" w:hAnsi="Verdana" w:cs="Arial"/>
                <w:b/>
                <w:bCs/>
                <w:color w:val="000000"/>
                <w:sz w:val="14"/>
                <w:szCs w:val="14"/>
                <w:lang w:eastAsia="es-CO"/>
              </w:rPr>
            </w:pPr>
            <w:r w:rsidRPr="00746CE8">
              <w:rPr>
                <w:rFonts w:ascii="Verdana" w:eastAsia="Times New Roman" w:hAnsi="Verdana" w:cs="Arial"/>
                <w:b/>
                <w:bCs/>
                <w:color w:val="000000"/>
                <w:sz w:val="14"/>
                <w:szCs w:val="14"/>
                <w:lang w:eastAsia="es-CO"/>
              </w:rPr>
              <w:t xml:space="preserve">VALOR </w:t>
            </w:r>
          </w:p>
        </w:tc>
        <w:tc>
          <w:tcPr>
            <w:tcW w:w="936" w:type="pct"/>
            <w:tcBorders>
              <w:top w:val="double" w:sz="6" w:space="0" w:color="auto"/>
              <w:left w:val="nil"/>
              <w:bottom w:val="double" w:sz="6" w:space="0" w:color="auto"/>
              <w:right w:val="double" w:sz="6" w:space="0" w:color="auto"/>
            </w:tcBorders>
            <w:shd w:val="clear" w:color="auto" w:fill="auto"/>
            <w:noWrap/>
            <w:hideMark/>
          </w:tcPr>
          <w:p w:rsidR="00746CE8" w:rsidRPr="00746CE8" w:rsidRDefault="00746CE8" w:rsidP="00746CE8">
            <w:pPr>
              <w:jc w:val="center"/>
              <w:rPr>
                <w:rFonts w:ascii="Verdana" w:eastAsia="Times New Roman" w:hAnsi="Verdana" w:cs="Arial"/>
                <w:b/>
                <w:bCs/>
                <w:color w:val="000000"/>
                <w:sz w:val="14"/>
                <w:szCs w:val="14"/>
                <w:lang w:eastAsia="es-CO"/>
              </w:rPr>
            </w:pPr>
            <w:r w:rsidRPr="00746CE8">
              <w:rPr>
                <w:rFonts w:ascii="Verdana" w:eastAsia="Times New Roman" w:hAnsi="Verdana" w:cs="Arial"/>
                <w:b/>
                <w:bCs/>
                <w:color w:val="000000"/>
                <w:sz w:val="14"/>
                <w:szCs w:val="14"/>
                <w:lang w:eastAsia="es-CO"/>
              </w:rPr>
              <w:t>PORCENTAJE</w:t>
            </w:r>
          </w:p>
        </w:tc>
        <w:tc>
          <w:tcPr>
            <w:tcW w:w="1752" w:type="pct"/>
            <w:tcBorders>
              <w:top w:val="double" w:sz="6" w:space="0" w:color="auto"/>
              <w:left w:val="nil"/>
              <w:bottom w:val="double" w:sz="6" w:space="0" w:color="auto"/>
              <w:right w:val="double" w:sz="6" w:space="0" w:color="auto"/>
            </w:tcBorders>
            <w:shd w:val="clear" w:color="auto" w:fill="auto"/>
            <w:hideMark/>
          </w:tcPr>
          <w:p w:rsidR="00746CE8" w:rsidRPr="00746CE8" w:rsidRDefault="00746CE8" w:rsidP="00746CE8">
            <w:pPr>
              <w:jc w:val="center"/>
              <w:rPr>
                <w:rFonts w:ascii="Verdana" w:eastAsia="Times New Roman" w:hAnsi="Verdana" w:cs="Arial"/>
                <w:b/>
                <w:bCs/>
                <w:color w:val="000000"/>
                <w:sz w:val="14"/>
                <w:szCs w:val="14"/>
                <w:lang w:eastAsia="es-CO"/>
              </w:rPr>
            </w:pPr>
            <w:r w:rsidRPr="00746CE8">
              <w:rPr>
                <w:rFonts w:ascii="Verdana" w:eastAsia="Times New Roman" w:hAnsi="Verdana" w:cs="Arial"/>
                <w:b/>
                <w:bCs/>
                <w:color w:val="000000"/>
                <w:sz w:val="14"/>
                <w:szCs w:val="14"/>
                <w:lang w:eastAsia="es-CO"/>
              </w:rPr>
              <w:t xml:space="preserve"> PROVISION DE CARTERA</w:t>
            </w:r>
          </w:p>
        </w:tc>
      </w:tr>
      <w:tr w:rsidR="00746CE8" w:rsidRPr="00746CE8" w:rsidTr="00746CE8">
        <w:trPr>
          <w:trHeight w:val="330"/>
        </w:trPr>
        <w:tc>
          <w:tcPr>
            <w:tcW w:w="1398" w:type="pct"/>
            <w:tcBorders>
              <w:top w:val="double" w:sz="6" w:space="0" w:color="auto"/>
              <w:left w:val="double" w:sz="6" w:space="0" w:color="auto"/>
              <w:bottom w:val="double" w:sz="6" w:space="0" w:color="auto"/>
              <w:right w:val="double" w:sz="6" w:space="0" w:color="auto"/>
            </w:tcBorders>
            <w:shd w:val="clear" w:color="auto" w:fill="auto"/>
            <w:noWrap/>
            <w:hideMark/>
          </w:tcPr>
          <w:p w:rsidR="00746CE8" w:rsidRPr="00746CE8" w:rsidRDefault="00746CE8" w:rsidP="00746CE8">
            <w:pPr>
              <w:jc w:val="center"/>
              <w:rPr>
                <w:rFonts w:ascii="Verdana" w:eastAsia="Times New Roman" w:hAnsi="Verdana" w:cs="Arial"/>
                <w:color w:val="000000"/>
                <w:sz w:val="14"/>
                <w:szCs w:val="14"/>
                <w:lang w:eastAsia="es-CO"/>
              </w:rPr>
            </w:pPr>
            <w:r w:rsidRPr="00746CE8">
              <w:rPr>
                <w:rFonts w:ascii="Verdana" w:eastAsia="Times New Roman" w:hAnsi="Verdana" w:cs="Arial"/>
                <w:color w:val="000000"/>
                <w:sz w:val="14"/>
                <w:szCs w:val="14"/>
                <w:lang w:eastAsia="es-CO"/>
              </w:rPr>
              <w:t>0   A 180 DIAS</w:t>
            </w:r>
          </w:p>
        </w:tc>
        <w:tc>
          <w:tcPr>
            <w:tcW w:w="914" w:type="pct"/>
            <w:tcBorders>
              <w:top w:val="double" w:sz="6" w:space="0" w:color="auto"/>
              <w:left w:val="nil"/>
              <w:bottom w:val="double" w:sz="6" w:space="0" w:color="auto"/>
              <w:right w:val="double" w:sz="6" w:space="0" w:color="auto"/>
            </w:tcBorders>
            <w:shd w:val="clear" w:color="auto" w:fill="auto"/>
            <w:noWrap/>
            <w:hideMark/>
          </w:tcPr>
          <w:p w:rsidR="00746CE8" w:rsidRPr="00746CE8" w:rsidRDefault="00746CE8" w:rsidP="00746CE8">
            <w:pPr>
              <w:jc w:val="center"/>
              <w:rPr>
                <w:rFonts w:ascii="Verdana" w:eastAsia="Times New Roman" w:hAnsi="Verdana" w:cs="Arial"/>
                <w:color w:val="000000"/>
                <w:sz w:val="14"/>
                <w:szCs w:val="14"/>
                <w:lang w:eastAsia="es-CO"/>
              </w:rPr>
            </w:pPr>
            <w:r w:rsidRPr="00746CE8">
              <w:rPr>
                <w:rFonts w:ascii="Verdana" w:eastAsia="Times New Roman" w:hAnsi="Verdana" w:cs="Arial"/>
                <w:color w:val="000000"/>
                <w:sz w:val="14"/>
                <w:szCs w:val="14"/>
                <w:lang w:eastAsia="es-CO"/>
              </w:rPr>
              <w:t>332,685,828</w:t>
            </w:r>
          </w:p>
        </w:tc>
        <w:tc>
          <w:tcPr>
            <w:tcW w:w="936" w:type="pct"/>
            <w:tcBorders>
              <w:top w:val="double" w:sz="6" w:space="0" w:color="auto"/>
              <w:left w:val="nil"/>
              <w:bottom w:val="double" w:sz="6" w:space="0" w:color="auto"/>
              <w:right w:val="double" w:sz="6" w:space="0" w:color="auto"/>
            </w:tcBorders>
            <w:shd w:val="clear" w:color="auto" w:fill="auto"/>
            <w:noWrap/>
            <w:hideMark/>
          </w:tcPr>
          <w:p w:rsidR="00746CE8" w:rsidRPr="00746CE8" w:rsidRDefault="00746CE8" w:rsidP="00746CE8">
            <w:pPr>
              <w:jc w:val="center"/>
              <w:rPr>
                <w:rFonts w:ascii="Verdana" w:eastAsia="Times New Roman" w:hAnsi="Verdana" w:cs="Arial"/>
                <w:color w:val="000000"/>
                <w:sz w:val="14"/>
                <w:szCs w:val="14"/>
                <w:lang w:eastAsia="es-CO"/>
              </w:rPr>
            </w:pPr>
            <w:r w:rsidRPr="00746CE8">
              <w:rPr>
                <w:rFonts w:ascii="Verdana" w:eastAsia="Times New Roman" w:hAnsi="Verdana" w:cs="Arial"/>
                <w:color w:val="000000"/>
                <w:sz w:val="14"/>
                <w:szCs w:val="14"/>
                <w:lang w:eastAsia="es-CO"/>
              </w:rPr>
              <w:t>5%</w:t>
            </w:r>
          </w:p>
        </w:tc>
        <w:tc>
          <w:tcPr>
            <w:tcW w:w="1752" w:type="pct"/>
            <w:tcBorders>
              <w:top w:val="double" w:sz="6" w:space="0" w:color="auto"/>
              <w:left w:val="nil"/>
              <w:bottom w:val="double" w:sz="6" w:space="0" w:color="auto"/>
              <w:right w:val="double" w:sz="6" w:space="0" w:color="auto"/>
            </w:tcBorders>
            <w:shd w:val="clear" w:color="auto" w:fill="auto"/>
            <w:noWrap/>
            <w:hideMark/>
          </w:tcPr>
          <w:p w:rsidR="00746CE8" w:rsidRPr="00746CE8" w:rsidRDefault="00746CE8" w:rsidP="00746CE8">
            <w:pPr>
              <w:jc w:val="center"/>
              <w:rPr>
                <w:rFonts w:ascii="Verdana" w:eastAsia="Times New Roman" w:hAnsi="Verdana" w:cs="Arial"/>
                <w:color w:val="000000"/>
                <w:sz w:val="14"/>
                <w:szCs w:val="14"/>
                <w:lang w:eastAsia="es-CO"/>
              </w:rPr>
            </w:pPr>
            <w:r w:rsidRPr="00746CE8">
              <w:rPr>
                <w:rFonts w:ascii="Verdana" w:eastAsia="Times New Roman" w:hAnsi="Verdana" w:cs="Arial"/>
                <w:color w:val="000000"/>
                <w:sz w:val="14"/>
                <w:szCs w:val="14"/>
                <w:lang w:eastAsia="es-CO"/>
              </w:rPr>
              <w:t>16,634,291</w:t>
            </w:r>
          </w:p>
        </w:tc>
      </w:tr>
      <w:tr w:rsidR="00746CE8" w:rsidRPr="00746CE8" w:rsidTr="00746CE8">
        <w:trPr>
          <w:trHeight w:val="330"/>
        </w:trPr>
        <w:tc>
          <w:tcPr>
            <w:tcW w:w="1398" w:type="pct"/>
            <w:tcBorders>
              <w:top w:val="double" w:sz="6" w:space="0" w:color="auto"/>
              <w:left w:val="double" w:sz="6" w:space="0" w:color="auto"/>
              <w:bottom w:val="double" w:sz="6" w:space="0" w:color="auto"/>
              <w:right w:val="double" w:sz="6" w:space="0" w:color="auto"/>
            </w:tcBorders>
            <w:shd w:val="clear" w:color="auto" w:fill="auto"/>
            <w:noWrap/>
            <w:hideMark/>
          </w:tcPr>
          <w:p w:rsidR="00746CE8" w:rsidRPr="00746CE8" w:rsidRDefault="00746CE8" w:rsidP="00746CE8">
            <w:pPr>
              <w:jc w:val="center"/>
              <w:rPr>
                <w:rFonts w:ascii="Verdana" w:eastAsia="Times New Roman" w:hAnsi="Verdana" w:cs="Arial"/>
                <w:color w:val="000000"/>
                <w:sz w:val="14"/>
                <w:szCs w:val="14"/>
                <w:lang w:eastAsia="es-CO"/>
              </w:rPr>
            </w:pPr>
            <w:r w:rsidRPr="00746CE8">
              <w:rPr>
                <w:rFonts w:ascii="Verdana" w:eastAsia="Times New Roman" w:hAnsi="Verdana" w:cs="Arial"/>
                <w:color w:val="000000"/>
                <w:sz w:val="14"/>
                <w:szCs w:val="14"/>
                <w:lang w:eastAsia="es-CO"/>
              </w:rPr>
              <w:t>181 A 360 DIAS</w:t>
            </w:r>
          </w:p>
        </w:tc>
        <w:tc>
          <w:tcPr>
            <w:tcW w:w="914" w:type="pct"/>
            <w:tcBorders>
              <w:top w:val="double" w:sz="6" w:space="0" w:color="auto"/>
              <w:left w:val="nil"/>
              <w:bottom w:val="double" w:sz="6" w:space="0" w:color="auto"/>
              <w:right w:val="double" w:sz="6" w:space="0" w:color="auto"/>
            </w:tcBorders>
            <w:shd w:val="clear" w:color="auto" w:fill="auto"/>
            <w:noWrap/>
            <w:hideMark/>
          </w:tcPr>
          <w:p w:rsidR="00746CE8" w:rsidRPr="00746CE8" w:rsidRDefault="00746CE8" w:rsidP="00746CE8">
            <w:pPr>
              <w:jc w:val="center"/>
              <w:rPr>
                <w:rFonts w:ascii="Verdana" w:eastAsia="Times New Roman" w:hAnsi="Verdana" w:cs="Arial"/>
                <w:color w:val="000000"/>
                <w:sz w:val="14"/>
                <w:szCs w:val="14"/>
                <w:lang w:eastAsia="es-CO"/>
              </w:rPr>
            </w:pPr>
            <w:r w:rsidRPr="00746CE8">
              <w:rPr>
                <w:rFonts w:ascii="Verdana" w:eastAsia="Times New Roman" w:hAnsi="Verdana" w:cs="Arial"/>
                <w:color w:val="000000"/>
                <w:sz w:val="14"/>
                <w:szCs w:val="14"/>
                <w:lang w:eastAsia="es-CO"/>
              </w:rPr>
              <w:t>22,419,233</w:t>
            </w:r>
          </w:p>
        </w:tc>
        <w:tc>
          <w:tcPr>
            <w:tcW w:w="936" w:type="pct"/>
            <w:tcBorders>
              <w:top w:val="double" w:sz="6" w:space="0" w:color="auto"/>
              <w:left w:val="nil"/>
              <w:bottom w:val="double" w:sz="6" w:space="0" w:color="auto"/>
              <w:right w:val="double" w:sz="6" w:space="0" w:color="auto"/>
            </w:tcBorders>
            <w:shd w:val="clear" w:color="auto" w:fill="auto"/>
            <w:noWrap/>
            <w:hideMark/>
          </w:tcPr>
          <w:p w:rsidR="00746CE8" w:rsidRPr="00746CE8" w:rsidRDefault="00746CE8" w:rsidP="00746CE8">
            <w:pPr>
              <w:jc w:val="center"/>
              <w:rPr>
                <w:rFonts w:ascii="Verdana" w:eastAsia="Times New Roman" w:hAnsi="Verdana" w:cs="Arial"/>
                <w:color w:val="000000"/>
                <w:sz w:val="14"/>
                <w:szCs w:val="14"/>
                <w:lang w:eastAsia="es-CO"/>
              </w:rPr>
            </w:pPr>
            <w:r w:rsidRPr="00746CE8">
              <w:rPr>
                <w:rFonts w:ascii="Verdana" w:eastAsia="Times New Roman" w:hAnsi="Verdana" w:cs="Arial"/>
                <w:color w:val="000000"/>
                <w:sz w:val="14"/>
                <w:szCs w:val="14"/>
                <w:lang w:eastAsia="es-CO"/>
              </w:rPr>
              <w:t>10%</w:t>
            </w:r>
          </w:p>
        </w:tc>
        <w:tc>
          <w:tcPr>
            <w:tcW w:w="1752" w:type="pct"/>
            <w:tcBorders>
              <w:top w:val="double" w:sz="6" w:space="0" w:color="auto"/>
              <w:left w:val="nil"/>
              <w:bottom w:val="double" w:sz="6" w:space="0" w:color="auto"/>
              <w:right w:val="double" w:sz="6" w:space="0" w:color="auto"/>
            </w:tcBorders>
            <w:shd w:val="clear" w:color="auto" w:fill="auto"/>
            <w:noWrap/>
            <w:hideMark/>
          </w:tcPr>
          <w:p w:rsidR="00746CE8" w:rsidRPr="00746CE8" w:rsidRDefault="00746CE8" w:rsidP="00746CE8">
            <w:pPr>
              <w:jc w:val="center"/>
              <w:rPr>
                <w:rFonts w:ascii="Verdana" w:eastAsia="Times New Roman" w:hAnsi="Verdana" w:cs="Arial"/>
                <w:color w:val="000000"/>
                <w:sz w:val="14"/>
                <w:szCs w:val="14"/>
                <w:lang w:eastAsia="es-CO"/>
              </w:rPr>
            </w:pPr>
            <w:r w:rsidRPr="00746CE8">
              <w:rPr>
                <w:rFonts w:ascii="Verdana" w:eastAsia="Times New Roman" w:hAnsi="Verdana" w:cs="Arial"/>
                <w:color w:val="000000"/>
                <w:sz w:val="14"/>
                <w:szCs w:val="14"/>
                <w:lang w:eastAsia="es-CO"/>
              </w:rPr>
              <w:t>2,241,923</w:t>
            </w:r>
          </w:p>
        </w:tc>
      </w:tr>
      <w:tr w:rsidR="00746CE8" w:rsidRPr="00746CE8" w:rsidTr="00746CE8">
        <w:trPr>
          <w:trHeight w:val="330"/>
        </w:trPr>
        <w:tc>
          <w:tcPr>
            <w:tcW w:w="1398" w:type="pct"/>
            <w:tcBorders>
              <w:top w:val="double" w:sz="6" w:space="0" w:color="auto"/>
              <w:left w:val="double" w:sz="6" w:space="0" w:color="auto"/>
              <w:bottom w:val="double" w:sz="6" w:space="0" w:color="auto"/>
              <w:right w:val="double" w:sz="6" w:space="0" w:color="auto"/>
            </w:tcBorders>
            <w:shd w:val="clear" w:color="auto" w:fill="auto"/>
            <w:noWrap/>
            <w:hideMark/>
          </w:tcPr>
          <w:p w:rsidR="00746CE8" w:rsidRPr="00746CE8" w:rsidRDefault="00746CE8" w:rsidP="00746CE8">
            <w:pPr>
              <w:jc w:val="center"/>
              <w:rPr>
                <w:rFonts w:ascii="Verdana" w:eastAsia="Times New Roman" w:hAnsi="Verdana" w:cs="Arial"/>
                <w:color w:val="000000"/>
                <w:sz w:val="14"/>
                <w:szCs w:val="14"/>
                <w:lang w:eastAsia="es-CO"/>
              </w:rPr>
            </w:pPr>
            <w:r w:rsidRPr="00746CE8">
              <w:rPr>
                <w:rFonts w:ascii="Verdana" w:eastAsia="Times New Roman" w:hAnsi="Verdana" w:cs="Arial"/>
                <w:color w:val="000000"/>
                <w:sz w:val="14"/>
                <w:szCs w:val="14"/>
                <w:lang w:eastAsia="es-CO"/>
              </w:rPr>
              <w:t xml:space="preserve">MAS DE 360 DIAS </w:t>
            </w:r>
          </w:p>
        </w:tc>
        <w:tc>
          <w:tcPr>
            <w:tcW w:w="914" w:type="pct"/>
            <w:tcBorders>
              <w:top w:val="double" w:sz="6" w:space="0" w:color="auto"/>
              <w:left w:val="nil"/>
              <w:bottom w:val="double" w:sz="6" w:space="0" w:color="auto"/>
              <w:right w:val="double" w:sz="6" w:space="0" w:color="auto"/>
            </w:tcBorders>
            <w:shd w:val="clear" w:color="auto" w:fill="auto"/>
            <w:noWrap/>
            <w:hideMark/>
          </w:tcPr>
          <w:p w:rsidR="00746CE8" w:rsidRPr="00746CE8" w:rsidRDefault="00746CE8" w:rsidP="00746CE8">
            <w:pPr>
              <w:jc w:val="center"/>
              <w:rPr>
                <w:rFonts w:ascii="Verdana" w:eastAsia="Times New Roman" w:hAnsi="Verdana" w:cs="Arial"/>
                <w:color w:val="000000"/>
                <w:sz w:val="14"/>
                <w:szCs w:val="14"/>
                <w:lang w:eastAsia="es-CO"/>
              </w:rPr>
            </w:pPr>
            <w:r w:rsidRPr="00746CE8">
              <w:rPr>
                <w:rFonts w:ascii="Verdana" w:eastAsia="Times New Roman" w:hAnsi="Verdana" w:cs="Arial"/>
                <w:color w:val="000000"/>
                <w:sz w:val="14"/>
                <w:szCs w:val="14"/>
                <w:lang w:eastAsia="es-CO"/>
              </w:rPr>
              <w:t>77,302,715</w:t>
            </w:r>
          </w:p>
        </w:tc>
        <w:tc>
          <w:tcPr>
            <w:tcW w:w="936" w:type="pct"/>
            <w:tcBorders>
              <w:top w:val="double" w:sz="6" w:space="0" w:color="auto"/>
              <w:left w:val="nil"/>
              <w:bottom w:val="double" w:sz="6" w:space="0" w:color="auto"/>
              <w:right w:val="double" w:sz="6" w:space="0" w:color="auto"/>
            </w:tcBorders>
            <w:shd w:val="clear" w:color="auto" w:fill="auto"/>
            <w:noWrap/>
            <w:hideMark/>
          </w:tcPr>
          <w:p w:rsidR="00746CE8" w:rsidRPr="00746CE8" w:rsidRDefault="00746CE8" w:rsidP="00746CE8">
            <w:pPr>
              <w:jc w:val="center"/>
              <w:rPr>
                <w:rFonts w:ascii="Verdana" w:eastAsia="Times New Roman" w:hAnsi="Verdana" w:cs="Arial"/>
                <w:color w:val="000000"/>
                <w:sz w:val="14"/>
                <w:szCs w:val="14"/>
                <w:lang w:eastAsia="es-CO"/>
              </w:rPr>
            </w:pPr>
            <w:r w:rsidRPr="00746CE8">
              <w:rPr>
                <w:rFonts w:ascii="Verdana" w:eastAsia="Times New Roman" w:hAnsi="Verdana" w:cs="Arial"/>
                <w:color w:val="000000"/>
                <w:sz w:val="14"/>
                <w:szCs w:val="14"/>
                <w:lang w:eastAsia="es-CO"/>
              </w:rPr>
              <w:t>15%</w:t>
            </w:r>
          </w:p>
        </w:tc>
        <w:tc>
          <w:tcPr>
            <w:tcW w:w="1752" w:type="pct"/>
            <w:tcBorders>
              <w:top w:val="double" w:sz="6" w:space="0" w:color="auto"/>
              <w:left w:val="nil"/>
              <w:bottom w:val="double" w:sz="6" w:space="0" w:color="auto"/>
              <w:right w:val="double" w:sz="6" w:space="0" w:color="auto"/>
            </w:tcBorders>
            <w:shd w:val="clear" w:color="auto" w:fill="auto"/>
            <w:noWrap/>
            <w:hideMark/>
          </w:tcPr>
          <w:p w:rsidR="00746CE8" w:rsidRPr="00746CE8" w:rsidRDefault="00746CE8" w:rsidP="00746CE8">
            <w:pPr>
              <w:jc w:val="center"/>
              <w:rPr>
                <w:rFonts w:ascii="Verdana" w:eastAsia="Times New Roman" w:hAnsi="Verdana" w:cs="Arial"/>
                <w:color w:val="000000"/>
                <w:sz w:val="14"/>
                <w:szCs w:val="14"/>
                <w:lang w:eastAsia="es-CO"/>
              </w:rPr>
            </w:pPr>
            <w:r w:rsidRPr="00746CE8">
              <w:rPr>
                <w:rFonts w:ascii="Verdana" w:eastAsia="Times New Roman" w:hAnsi="Verdana" w:cs="Arial"/>
                <w:color w:val="000000"/>
                <w:sz w:val="14"/>
                <w:szCs w:val="14"/>
                <w:lang w:eastAsia="es-CO"/>
              </w:rPr>
              <w:t>15,595,407</w:t>
            </w:r>
          </w:p>
        </w:tc>
      </w:tr>
      <w:tr w:rsidR="00746CE8" w:rsidRPr="00746CE8" w:rsidTr="00746CE8">
        <w:trPr>
          <w:trHeight w:val="240"/>
        </w:trPr>
        <w:tc>
          <w:tcPr>
            <w:tcW w:w="2311" w:type="pct"/>
            <w:gridSpan w:val="2"/>
            <w:tcBorders>
              <w:top w:val="double" w:sz="6" w:space="0" w:color="auto"/>
              <w:left w:val="double" w:sz="6" w:space="0" w:color="auto"/>
              <w:bottom w:val="nil"/>
              <w:right w:val="double" w:sz="6" w:space="0" w:color="000000"/>
            </w:tcBorders>
            <w:shd w:val="clear" w:color="auto" w:fill="auto"/>
            <w:hideMark/>
          </w:tcPr>
          <w:p w:rsidR="00746CE8" w:rsidRPr="00746CE8" w:rsidRDefault="00746CE8" w:rsidP="00746CE8">
            <w:pPr>
              <w:jc w:val="center"/>
              <w:rPr>
                <w:rFonts w:ascii="Verdana" w:eastAsia="Times New Roman" w:hAnsi="Verdana" w:cs="Arial"/>
                <w:color w:val="000000"/>
                <w:sz w:val="14"/>
                <w:szCs w:val="14"/>
                <w:lang w:eastAsia="es-CO"/>
              </w:rPr>
            </w:pPr>
            <w:r w:rsidRPr="00746CE8">
              <w:rPr>
                <w:rFonts w:ascii="Verdana" w:eastAsia="Times New Roman" w:hAnsi="Verdana" w:cs="Arial"/>
                <w:color w:val="000000"/>
                <w:sz w:val="14"/>
                <w:szCs w:val="14"/>
                <w:lang w:eastAsia="es-CO"/>
              </w:rPr>
              <w:t> </w:t>
            </w:r>
          </w:p>
        </w:tc>
        <w:tc>
          <w:tcPr>
            <w:tcW w:w="936" w:type="pct"/>
            <w:tcBorders>
              <w:top w:val="double" w:sz="6" w:space="0" w:color="auto"/>
              <w:left w:val="nil"/>
              <w:bottom w:val="nil"/>
              <w:right w:val="double" w:sz="6" w:space="0" w:color="000000"/>
            </w:tcBorders>
            <w:shd w:val="clear" w:color="auto" w:fill="auto"/>
            <w:noWrap/>
            <w:hideMark/>
          </w:tcPr>
          <w:p w:rsidR="00746CE8" w:rsidRPr="00746CE8" w:rsidRDefault="00746CE8" w:rsidP="00746CE8">
            <w:pPr>
              <w:jc w:val="center"/>
              <w:rPr>
                <w:rFonts w:ascii="Verdana" w:eastAsia="Times New Roman" w:hAnsi="Verdana" w:cs="Arial"/>
                <w:color w:val="000000"/>
                <w:sz w:val="14"/>
                <w:szCs w:val="14"/>
                <w:lang w:eastAsia="es-CO"/>
              </w:rPr>
            </w:pPr>
            <w:r w:rsidRPr="00746CE8">
              <w:rPr>
                <w:rFonts w:ascii="Verdana" w:eastAsia="Times New Roman" w:hAnsi="Verdana" w:cs="Arial"/>
                <w:color w:val="000000"/>
                <w:sz w:val="14"/>
                <w:szCs w:val="14"/>
                <w:lang w:eastAsia="es-CO"/>
              </w:rPr>
              <w:t> </w:t>
            </w:r>
          </w:p>
        </w:tc>
        <w:tc>
          <w:tcPr>
            <w:tcW w:w="1752" w:type="pct"/>
            <w:tcBorders>
              <w:top w:val="double" w:sz="6" w:space="0" w:color="auto"/>
              <w:left w:val="nil"/>
              <w:bottom w:val="nil"/>
              <w:right w:val="double" w:sz="6" w:space="0" w:color="000000"/>
            </w:tcBorders>
            <w:shd w:val="clear" w:color="auto" w:fill="auto"/>
            <w:noWrap/>
            <w:hideMark/>
          </w:tcPr>
          <w:p w:rsidR="00746CE8" w:rsidRPr="00746CE8" w:rsidRDefault="00746CE8" w:rsidP="00746CE8">
            <w:pPr>
              <w:jc w:val="center"/>
              <w:rPr>
                <w:rFonts w:ascii="Verdana" w:eastAsia="Times New Roman" w:hAnsi="Verdana" w:cs="Arial"/>
                <w:color w:val="000000"/>
                <w:sz w:val="14"/>
                <w:szCs w:val="14"/>
                <w:lang w:eastAsia="es-CO"/>
              </w:rPr>
            </w:pPr>
            <w:r w:rsidRPr="00746CE8">
              <w:rPr>
                <w:rFonts w:ascii="Verdana" w:eastAsia="Times New Roman" w:hAnsi="Verdana" w:cs="Arial"/>
                <w:color w:val="000000"/>
                <w:sz w:val="14"/>
                <w:szCs w:val="14"/>
                <w:lang w:eastAsia="es-CO"/>
              </w:rPr>
              <w:t> </w:t>
            </w:r>
          </w:p>
        </w:tc>
      </w:tr>
      <w:tr w:rsidR="00746CE8" w:rsidRPr="00746CE8" w:rsidTr="00746CE8">
        <w:trPr>
          <w:trHeight w:val="345"/>
        </w:trPr>
        <w:tc>
          <w:tcPr>
            <w:tcW w:w="1398" w:type="pct"/>
            <w:tcBorders>
              <w:top w:val="double" w:sz="6" w:space="0" w:color="auto"/>
              <w:left w:val="double" w:sz="6" w:space="0" w:color="auto"/>
              <w:bottom w:val="double" w:sz="6" w:space="0" w:color="auto"/>
              <w:right w:val="double" w:sz="6" w:space="0" w:color="auto"/>
            </w:tcBorders>
            <w:shd w:val="clear" w:color="auto" w:fill="auto"/>
            <w:noWrap/>
            <w:hideMark/>
          </w:tcPr>
          <w:p w:rsidR="00746CE8" w:rsidRPr="00746CE8" w:rsidRDefault="00746CE8" w:rsidP="00746CE8">
            <w:pPr>
              <w:jc w:val="center"/>
              <w:rPr>
                <w:rFonts w:ascii="Verdana" w:eastAsia="Times New Roman" w:hAnsi="Verdana" w:cs="Arial"/>
                <w:b/>
                <w:bCs/>
                <w:color w:val="000000"/>
                <w:sz w:val="14"/>
                <w:szCs w:val="14"/>
                <w:lang w:eastAsia="es-CO"/>
              </w:rPr>
            </w:pPr>
            <w:r w:rsidRPr="00746CE8">
              <w:rPr>
                <w:rFonts w:ascii="Verdana" w:eastAsia="Times New Roman" w:hAnsi="Verdana" w:cs="Arial"/>
                <w:b/>
                <w:bCs/>
                <w:color w:val="000000"/>
                <w:sz w:val="14"/>
                <w:szCs w:val="14"/>
                <w:lang w:eastAsia="es-CO"/>
              </w:rPr>
              <w:t>TOTAL</w:t>
            </w:r>
          </w:p>
        </w:tc>
        <w:tc>
          <w:tcPr>
            <w:tcW w:w="914" w:type="pct"/>
            <w:tcBorders>
              <w:top w:val="double" w:sz="6" w:space="0" w:color="auto"/>
              <w:left w:val="nil"/>
              <w:bottom w:val="double" w:sz="6" w:space="0" w:color="auto"/>
              <w:right w:val="double" w:sz="6" w:space="0" w:color="auto"/>
            </w:tcBorders>
            <w:shd w:val="clear" w:color="auto" w:fill="auto"/>
            <w:noWrap/>
            <w:hideMark/>
          </w:tcPr>
          <w:p w:rsidR="00746CE8" w:rsidRPr="00746CE8" w:rsidRDefault="00746CE8" w:rsidP="00746CE8">
            <w:pPr>
              <w:jc w:val="center"/>
              <w:rPr>
                <w:rFonts w:ascii="Verdana" w:eastAsia="Times New Roman" w:hAnsi="Verdana" w:cs="Arial"/>
                <w:b/>
                <w:bCs/>
                <w:color w:val="000000"/>
                <w:sz w:val="14"/>
                <w:szCs w:val="14"/>
                <w:lang w:eastAsia="es-CO"/>
              </w:rPr>
            </w:pPr>
            <w:r w:rsidRPr="00746CE8">
              <w:rPr>
                <w:rFonts w:ascii="Verdana" w:eastAsia="Times New Roman" w:hAnsi="Verdana" w:cs="Arial"/>
                <w:b/>
                <w:bCs/>
                <w:color w:val="000000"/>
                <w:sz w:val="14"/>
                <w:szCs w:val="14"/>
                <w:lang w:eastAsia="es-CO"/>
              </w:rPr>
              <w:t>432,407,776</w:t>
            </w:r>
          </w:p>
        </w:tc>
        <w:tc>
          <w:tcPr>
            <w:tcW w:w="936" w:type="pct"/>
            <w:tcBorders>
              <w:top w:val="double" w:sz="6" w:space="0" w:color="auto"/>
              <w:left w:val="nil"/>
              <w:bottom w:val="double" w:sz="6" w:space="0" w:color="auto"/>
              <w:right w:val="double" w:sz="6" w:space="0" w:color="auto"/>
            </w:tcBorders>
            <w:shd w:val="clear" w:color="auto" w:fill="auto"/>
            <w:noWrap/>
            <w:hideMark/>
          </w:tcPr>
          <w:p w:rsidR="00746CE8" w:rsidRPr="00746CE8" w:rsidRDefault="00746CE8" w:rsidP="00746CE8">
            <w:pPr>
              <w:jc w:val="center"/>
              <w:rPr>
                <w:rFonts w:ascii="Verdana" w:eastAsia="Times New Roman" w:hAnsi="Verdana" w:cs="Arial"/>
                <w:b/>
                <w:bCs/>
                <w:color w:val="000000"/>
                <w:sz w:val="14"/>
                <w:szCs w:val="14"/>
                <w:lang w:eastAsia="es-CO"/>
              </w:rPr>
            </w:pPr>
            <w:r w:rsidRPr="00746CE8">
              <w:rPr>
                <w:rFonts w:ascii="Verdana" w:eastAsia="Times New Roman" w:hAnsi="Verdana" w:cs="Arial"/>
                <w:b/>
                <w:bCs/>
                <w:color w:val="000000"/>
                <w:sz w:val="14"/>
                <w:szCs w:val="14"/>
                <w:lang w:eastAsia="es-CO"/>
              </w:rPr>
              <w:t> </w:t>
            </w:r>
          </w:p>
        </w:tc>
        <w:tc>
          <w:tcPr>
            <w:tcW w:w="1752" w:type="pct"/>
            <w:tcBorders>
              <w:top w:val="double" w:sz="6" w:space="0" w:color="auto"/>
              <w:left w:val="nil"/>
              <w:bottom w:val="double" w:sz="6" w:space="0" w:color="auto"/>
              <w:right w:val="double" w:sz="6" w:space="0" w:color="auto"/>
            </w:tcBorders>
            <w:shd w:val="clear" w:color="auto" w:fill="auto"/>
            <w:noWrap/>
            <w:hideMark/>
          </w:tcPr>
          <w:p w:rsidR="00746CE8" w:rsidRPr="00746CE8" w:rsidRDefault="00746CE8" w:rsidP="00746CE8">
            <w:pPr>
              <w:jc w:val="center"/>
              <w:rPr>
                <w:rFonts w:ascii="Verdana" w:eastAsia="Times New Roman" w:hAnsi="Verdana" w:cs="Arial"/>
                <w:b/>
                <w:bCs/>
                <w:color w:val="000000"/>
                <w:sz w:val="14"/>
                <w:szCs w:val="14"/>
                <w:lang w:eastAsia="es-CO"/>
              </w:rPr>
            </w:pPr>
            <w:r w:rsidRPr="00746CE8">
              <w:rPr>
                <w:rFonts w:ascii="Verdana" w:eastAsia="Times New Roman" w:hAnsi="Verdana" w:cs="Arial"/>
                <w:b/>
                <w:bCs/>
                <w:color w:val="000000"/>
                <w:sz w:val="14"/>
                <w:szCs w:val="14"/>
                <w:lang w:eastAsia="es-CO"/>
              </w:rPr>
              <w:t>34,471,622</w:t>
            </w:r>
          </w:p>
        </w:tc>
      </w:tr>
    </w:tbl>
    <w:p w:rsidR="00746CE8" w:rsidRPr="0049548C" w:rsidRDefault="00746CE8" w:rsidP="00746CE8">
      <w:pPr>
        <w:rPr>
          <w:rFonts w:ascii="Verdana" w:hAnsi="Verdana" w:cs="Arial"/>
          <w:sz w:val="18"/>
          <w:szCs w:val="18"/>
        </w:rPr>
      </w:pPr>
    </w:p>
    <w:p w:rsidR="00746CE8" w:rsidRPr="0049548C" w:rsidRDefault="00746CE8" w:rsidP="00746CE8">
      <w:pPr>
        <w:rPr>
          <w:rFonts w:ascii="Verdana" w:hAnsi="Verdana" w:cs="Arial"/>
          <w:sz w:val="18"/>
          <w:szCs w:val="18"/>
        </w:rPr>
      </w:pPr>
      <w:r w:rsidRPr="0049548C">
        <w:rPr>
          <w:rFonts w:ascii="Verdana" w:hAnsi="Verdana" w:cs="Arial"/>
          <w:sz w:val="18"/>
          <w:szCs w:val="18"/>
        </w:rPr>
        <w:t>Servicio de Aseo</w:t>
      </w:r>
    </w:p>
    <w:p w:rsidR="00746CE8" w:rsidRPr="0049548C" w:rsidRDefault="00746CE8" w:rsidP="00746CE8">
      <w:pPr>
        <w:rPr>
          <w:rFonts w:ascii="Verdana" w:hAnsi="Verdana" w:cs="Arial"/>
          <w:sz w:val="18"/>
          <w:szCs w:val="18"/>
        </w:rPr>
      </w:pPr>
    </w:p>
    <w:tbl>
      <w:tblPr>
        <w:tblW w:w="5000" w:type="pct"/>
        <w:tblCellMar>
          <w:left w:w="70" w:type="dxa"/>
          <w:right w:w="70" w:type="dxa"/>
        </w:tblCellMar>
        <w:tblLook w:val="04A0" w:firstRow="1" w:lastRow="0" w:firstColumn="1" w:lastColumn="0" w:noHBand="0" w:noVBand="1"/>
      </w:tblPr>
      <w:tblGrid>
        <w:gridCol w:w="2701"/>
        <w:gridCol w:w="1765"/>
        <w:gridCol w:w="1808"/>
        <w:gridCol w:w="3384"/>
      </w:tblGrid>
      <w:tr w:rsidR="00746CE8" w:rsidRPr="00746CE8" w:rsidTr="00746CE8">
        <w:trPr>
          <w:trHeight w:val="690"/>
        </w:trPr>
        <w:tc>
          <w:tcPr>
            <w:tcW w:w="1398" w:type="pct"/>
            <w:tcBorders>
              <w:top w:val="double" w:sz="6" w:space="0" w:color="auto"/>
              <w:left w:val="double" w:sz="6" w:space="0" w:color="auto"/>
              <w:bottom w:val="double" w:sz="6" w:space="0" w:color="auto"/>
              <w:right w:val="double" w:sz="6" w:space="0" w:color="auto"/>
            </w:tcBorders>
            <w:shd w:val="clear" w:color="auto" w:fill="auto"/>
            <w:hideMark/>
          </w:tcPr>
          <w:p w:rsidR="00746CE8" w:rsidRPr="00746CE8" w:rsidRDefault="00746CE8" w:rsidP="00746CE8">
            <w:pPr>
              <w:jc w:val="center"/>
              <w:rPr>
                <w:rFonts w:ascii="Verdana" w:eastAsia="Times New Roman" w:hAnsi="Verdana" w:cs="Arial"/>
                <w:b/>
                <w:bCs/>
                <w:color w:val="000000"/>
                <w:sz w:val="14"/>
                <w:szCs w:val="14"/>
                <w:lang w:eastAsia="es-CO"/>
              </w:rPr>
            </w:pPr>
            <w:r w:rsidRPr="00746CE8">
              <w:rPr>
                <w:rFonts w:ascii="Verdana" w:eastAsia="Times New Roman" w:hAnsi="Verdana" w:cs="Arial"/>
                <w:b/>
                <w:bCs/>
                <w:color w:val="000000"/>
                <w:sz w:val="14"/>
                <w:szCs w:val="14"/>
                <w:lang w:eastAsia="es-CO"/>
              </w:rPr>
              <w:t xml:space="preserve">CUENTAS VIGENTES </w:t>
            </w:r>
          </w:p>
        </w:tc>
        <w:tc>
          <w:tcPr>
            <w:tcW w:w="914" w:type="pct"/>
            <w:tcBorders>
              <w:top w:val="double" w:sz="6" w:space="0" w:color="auto"/>
              <w:left w:val="nil"/>
              <w:bottom w:val="double" w:sz="6" w:space="0" w:color="auto"/>
              <w:right w:val="double" w:sz="6" w:space="0" w:color="auto"/>
            </w:tcBorders>
            <w:shd w:val="clear" w:color="auto" w:fill="auto"/>
            <w:noWrap/>
            <w:hideMark/>
          </w:tcPr>
          <w:p w:rsidR="00746CE8" w:rsidRPr="00746CE8" w:rsidRDefault="00746CE8" w:rsidP="00746CE8">
            <w:pPr>
              <w:jc w:val="center"/>
              <w:rPr>
                <w:rFonts w:ascii="Verdana" w:eastAsia="Times New Roman" w:hAnsi="Verdana" w:cs="Arial"/>
                <w:b/>
                <w:bCs/>
                <w:color w:val="000000"/>
                <w:sz w:val="14"/>
                <w:szCs w:val="14"/>
                <w:lang w:eastAsia="es-CO"/>
              </w:rPr>
            </w:pPr>
            <w:r w:rsidRPr="00746CE8">
              <w:rPr>
                <w:rFonts w:ascii="Verdana" w:eastAsia="Times New Roman" w:hAnsi="Verdana" w:cs="Arial"/>
                <w:b/>
                <w:bCs/>
                <w:color w:val="000000"/>
                <w:sz w:val="14"/>
                <w:szCs w:val="14"/>
                <w:lang w:eastAsia="es-CO"/>
              </w:rPr>
              <w:t xml:space="preserve">VALOR </w:t>
            </w:r>
          </w:p>
        </w:tc>
        <w:tc>
          <w:tcPr>
            <w:tcW w:w="936" w:type="pct"/>
            <w:tcBorders>
              <w:top w:val="double" w:sz="6" w:space="0" w:color="auto"/>
              <w:left w:val="nil"/>
              <w:bottom w:val="double" w:sz="6" w:space="0" w:color="auto"/>
              <w:right w:val="double" w:sz="6" w:space="0" w:color="auto"/>
            </w:tcBorders>
            <w:shd w:val="clear" w:color="auto" w:fill="auto"/>
            <w:noWrap/>
            <w:hideMark/>
          </w:tcPr>
          <w:p w:rsidR="00746CE8" w:rsidRPr="00746CE8" w:rsidRDefault="00746CE8" w:rsidP="00746CE8">
            <w:pPr>
              <w:jc w:val="center"/>
              <w:rPr>
                <w:rFonts w:ascii="Verdana" w:eastAsia="Times New Roman" w:hAnsi="Verdana" w:cs="Arial"/>
                <w:b/>
                <w:bCs/>
                <w:color w:val="000000"/>
                <w:sz w:val="14"/>
                <w:szCs w:val="14"/>
                <w:lang w:eastAsia="es-CO"/>
              </w:rPr>
            </w:pPr>
            <w:r w:rsidRPr="00746CE8">
              <w:rPr>
                <w:rFonts w:ascii="Verdana" w:eastAsia="Times New Roman" w:hAnsi="Verdana" w:cs="Arial"/>
                <w:b/>
                <w:bCs/>
                <w:color w:val="000000"/>
                <w:sz w:val="14"/>
                <w:szCs w:val="14"/>
                <w:lang w:eastAsia="es-CO"/>
              </w:rPr>
              <w:t>PORCENTAJE</w:t>
            </w:r>
          </w:p>
        </w:tc>
        <w:tc>
          <w:tcPr>
            <w:tcW w:w="1752" w:type="pct"/>
            <w:tcBorders>
              <w:top w:val="double" w:sz="6" w:space="0" w:color="auto"/>
              <w:left w:val="nil"/>
              <w:bottom w:val="double" w:sz="6" w:space="0" w:color="auto"/>
              <w:right w:val="double" w:sz="6" w:space="0" w:color="auto"/>
            </w:tcBorders>
            <w:shd w:val="clear" w:color="auto" w:fill="auto"/>
            <w:hideMark/>
          </w:tcPr>
          <w:p w:rsidR="00746CE8" w:rsidRPr="00746CE8" w:rsidRDefault="00746CE8" w:rsidP="00746CE8">
            <w:pPr>
              <w:jc w:val="center"/>
              <w:rPr>
                <w:rFonts w:ascii="Verdana" w:eastAsia="Times New Roman" w:hAnsi="Verdana" w:cs="Arial"/>
                <w:b/>
                <w:bCs/>
                <w:color w:val="000000"/>
                <w:sz w:val="14"/>
                <w:szCs w:val="14"/>
                <w:lang w:eastAsia="es-CO"/>
              </w:rPr>
            </w:pPr>
            <w:r w:rsidRPr="00746CE8">
              <w:rPr>
                <w:rFonts w:ascii="Verdana" w:eastAsia="Times New Roman" w:hAnsi="Verdana" w:cs="Arial"/>
                <w:b/>
                <w:bCs/>
                <w:color w:val="000000"/>
                <w:sz w:val="14"/>
                <w:szCs w:val="14"/>
                <w:lang w:eastAsia="es-CO"/>
              </w:rPr>
              <w:t xml:space="preserve"> PROVISION DE CARTERA</w:t>
            </w:r>
          </w:p>
        </w:tc>
      </w:tr>
      <w:tr w:rsidR="00746CE8" w:rsidRPr="00746CE8" w:rsidTr="00746CE8">
        <w:trPr>
          <w:trHeight w:val="330"/>
        </w:trPr>
        <w:tc>
          <w:tcPr>
            <w:tcW w:w="1398" w:type="pct"/>
            <w:tcBorders>
              <w:top w:val="double" w:sz="6" w:space="0" w:color="auto"/>
              <w:left w:val="double" w:sz="6" w:space="0" w:color="auto"/>
              <w:bottom w:val="double" w:sz="6" w:space="0" w:color="auto"/>
              <w:right w:val="double" w:sz="6" w:space="0" w:color="auto"/>
            </w:tcBorders>
            <w:shd w:val="clear" w:color="auto" w:fill="auto"/>
            <w:noWrap/>
            <w:hideMark/>
          </w:tcPr>
          <w:p w:rsidR="00746CE8" w:rsidRPr="00746CE8" w:rsidRDefault="00746CE8" w:rsidP="00746CE8">
            <w:pPr>
              <w:jc w:val="center"/>
              <w:rPr>
                <w:rFonts w:ascii="Verdana" w:eastAsia="Times New Roman" w:hAnsi="Verdana" w:cs="Arial"/>
                <w:color w:val="000000"/>
                <w:sz w:val="14"/>
                <w:szCs w:val="14"/>
                <w:lang w:eastAsia="es-CO"/>
              </w:rPr>
            </w:pPr>
            <w:r w:rsidRPr="00746CE8">
              <w:rPr>
                <w:rFonts w:ascii="Verdana" w:eastAsia="Times New Roman" w:hAnsi="Verdana" w:cs="Arial"/>
                <w:color w:val="000000"/>
                <w:sz w:val="14"/>
                <w:szCs w:val="14"/>
                <w:lang w:eastAsia="es-CO"/>
              </w:rPr>
              <w:t>0   A 180 DIAS</w:t>
            </w:r>
          </w:p>
        </w:tc>
        <w:tc>
          <w:tcPr>
            <w:tcW w:w="914" w:type="pct"/>
            <w:tcBorders>
              <w:top w:val="double" w:sz="6" w:space="0" w:color="auto"/>
              <w:left w:val="nil"/>
              <w:bottom w:val="double" w:sz="6" w:space="0" w:color="auto"/>
              <w:right w:val="double" w:sz="6" w:space="0" w:color="auto"/>
            </w:tcBorders>
            <w:shd w:val="clear" w:color="auto" w:fill="auto"/>
            <w:noWrap/>
            <w:hideMark/>
          </w:tcPr>
          <w:p w:rsidR="00746CE8" w:rsidRPr="00746CE8" w:rsidRDefault="00746CE8" w:rsidP="00746CE8">
            <w:pPr>
              <w:jc w:val="center"/>
              <w:rPr>
                <w:rFonts w:ascii="Verdana" w:eastAsia="Times New Roman" w:hAnsi="Verdana" w:cs="Arial"/>
                <w:color w:val="000000"/>
                <w:sz w:val="14"/>
                <w:szCs w:val="14"/>
                <w:lang w:eastAsia="es-CO"/>
              </w:rPr>
            </w:pPr>
            <w:r w:rsidRPr="00746CE8">
              <w:rPr>
                <w:rFonts w:ascii="Verdana" w:eastAsia="Times New Roman" w:hAnsi="Verdana" w:cs="Arial"/>
                <w:color w:val="000000"/>
                <w:sz w:val="14"/>
                <w:szCs w:val="14"/>
                <w:lang w:eastAsia="es-CO"/>
              </w:rPr>
              <w:t>342,728,871</w:t>
            </w:r>
          </w:p>
        </w:tc>
        <w:tc>
          <w:tcPr>
            <w:tcW w:w="936" w:type="pct"/>
            <w:tcBorders>
              <w:top w:val="double" w:sz="6" w:space="0" w:color="auto"/>
              <w:left w:val="nil"/>
              <w:bottom w:val="double" w:sz="6" w:space="0" w:color="auto"/>
              <w:right w:val="double" w:sz="6" w:space="0" w:color="auto"/>
            </w:tcBorders>
            <w:shd w:val="clear" w:color="auto" w:fill="auto"/>
            <w:noWrap/>
            <w:hideMark/>
          </w:tcPr>
          <w:p w:rsidR="00746CE8" w:rsidRPr="00746CE8" w:rsidRDefault="00746CE8" w:rsidP="00746CE8">
            <w:pPr>
              <w:jc w:val="center"/>
              <w:rPr>
                <w:rFonts w:ascii="Verdana" w:eastAsia="Times New Roman" w:hAnsi="Verdana" w:cs="Arial"/>
                <w:color w:val="000000"/>
                <w:sz w:val="14"/>
                <w:szCs w:val="14"/>
                <w:lang w:eastAsia="es-CO"/>
              </w:rPr>
            </w:pPr>
            <w:r w:rsidRPr="00746CE8">
              <w:rPr>
                <w:rFonts w:ascii="Verdana" w:eastAsia="Times New Roman" w:hAnsi="Verdana" w:cs="Arial"/>
                <w:color w:val="000000"/>
                <w:sz w:val="14"/>
                <w:szCs w:val="14"/>
                <w:lang w:eastAsia="es-CO"/>
              </w:rPr>
              <w:t>5%</w:t>
            </w:r>
          </w:p>
        </w:tc>
        <w:tc>
          <w:tcPr>
            <w:tcW w:w="1752" w:type="pct"/>
            <w:tcBorders>
              <w:top w:val="double" w:sz="6" w:space="0" w:color="auto"/>
              <w:left w:val="nil"/>
              <w:bottom w:val="double" w:sz="6" w:space="0" w:color="auto"/>
              <w:right w:val="double" w:sz="6" w:space="0" w:color="auto"/>
            </w:tcBorders>
            <w:shd w:val="clear" w:color="auto" w:fill="auto"/>
            <w:noWrap/>
            <w:hideMark/>
          </w:tcPr>
          <w:p w:rsidR="00746CE8" w:rsidRPr="00746CE8" w:rsidRDefault="00746CE8" w:rsidP="00746CE8">
            <w:pPr>
              <w:jc w:val="center"/>
              <w:rPr>
                <w:rFonts w:ascii="Verdana" w:eastAsia="Times New Roman" w:hAnsi="Verdana" w:cs="Arial"/>
                <w:color w:val="000000"/>
                <w:sz w:val="14"/>
                <w:szCs w:val="14"/>
                <w:lang w:eastAsia="es-CO"/>
              </w:rPr>
            </w:pPr>
            <w:r w:rsidRPr="00746CE8">
              <w:rPr>
                <w:rFonts w:ascii="Verdana" w:eastAsia="Times New Roman" w:hAnsi="Verdana" w:cs="Arial"/>
                <w:color w:val="000000"/>
                <w:sz w:val="14"/>
                <w:szCs w:val="14"/>
                <w:lang w:eastAsia="es-CO"/>
              </w:rPr>
              <w:t>60,133,462</w:t>
            </w:r>
          </w:p>
        </w:tc>
      </w:tr>
      <w:tr w:rsidR="00746CE8" w:rsidRPr="00746CE8" w:rsidTr="00746CE8">
        <w:trPr>
          <w:trHeight w:val="330"/>
        </w:trPr>
        <w:tc>
          <w:tcPr>
            <w:tcW w:w="1398" w:type="pct"/>
            <w:tcBorders>
              <w:top w:val="double" w:sz="6" w:space="0" w:color="auto"/>
              <w:left w:val="double" w:sz="6" w:space="0" w:color="auto"/>
              <w:bottom w:val="double" w:sz="6" w:space="0" w:color="auto"/>
              <w:right w:val="double" w:sz="6" w:space="0" w:color="auto"/>
            </w:tcBorders>
            <w:shd w:val="clear" w:color="auto" w:fill="auto"/>
            <w:noWrap/>
            <w:hideMark/>
          </w:tcPr>
          <w:p w:rsidR="00746CE8" w:rsidRPr="00746CE8" w:rsidRDefault="00746CE8" w:rsidP="00746CE8">
            <w:pPr>
              <w:jc w:val="center"/>
              <w:rPr>
                <w:rFonts w:ascii="Verdana" w:eastAsia="Times New Roman" w:hAnsi="Verdana" w:cs="Arial"/>
                <w:color w:val="000000"/>
                <w:sz w:val="14"/>
                <w:szCs w:val="14"/>
                <w:lang w:eastAsia="es-CO"/>
              </w:rPr>
            </w:pPr>
            <w:r w:rsidRPr="00746CE8">
              <w:rPr>
                <w:rFonts w:ascii="Verdana" w:eastAsia="Times New Roman" w:hAnsi="Verdana" w:cs="Arial"/>
                <w:color w:val="000000"/>
                <w:sz w:val="14"/>
                <w:szCs w:val="14"/>
                <w:lang w:eastAsia="es-CO"/>
              </w:rPr>
              <w:t>181 A 360 DIAS</w:t>
            </w:r>
          </w:p>
        </w:tc>
        <w:tc>
          <w:tcPr>
            <w:tcW w:w="914" w:type="pct"/>
            <w:tcBorders>
              <w:top w:val="double" w:sz="6" w:space="0" w:color="auto"/>
              <w:left w:val="nil"/>
              <w:bottom w:val="double" w:sz="6" w:space="0" w:color="auto"/>
              <w:right w:val="double" w:sz="6" w:space="0" w:color="auto"/>
            </w:tcBorders>
            <w:shd w:val="clear" w:color="auto" w:fill="auto"/>
            <w:noWrap/>
            <w:hideMark/>
          </w:tcPr>
          <w:p w:rsidR="00746CE8" w:rsidRPr="00746CE8" w:rsidRDefault="00746CE8" w:rsidP="00746CE8">
            <w:pPr>
              <w:jc w:val="center"/>
              <w:rPr>
                <w:rFonts w:ascii="Verdana" w:eastAsia="Times New Roman" w:hAnsi="Verdana" w:cs="Arial"/>
                <w:color w:val="000000"/>
                <w:sz w:val="14"/>
                <w:szCs w:val="14"/>
                <w:lang w:eastAsia="es-CO"/>
              </w:rPr>
            </w:pPr>
            <w:r w:rsidRPr="00746CE8">
              <w:rPr>
                <w:rFonts w:ascii="Verdana" w:eastAsia="Times New Roman" w:hAnsi="Verdana" w:cs="Arial"/>
                <w:color w:val="000000"/>
                <w:sz w:val="14"/>
                <w:szCs w:val="14"/>
                <w:lang w:eastAsia="es-CO"/>
              </w:rPr>
              <w:t>20,449,802</w:t>
            </w:r>
          </w:p>
        </w:tc>
        <w:tc>
          <w:tcPr>
            <w:tcW w:w="936" w:type="pct"/>
            <w:tcBorders>
              <w:top w:val="double" w:sz="6" w:space="0" w:color="auto"/>
              <w:left w:val="nil"/>
              <w:bottom w:val="double" w:sz="6" w:space="0" w:color="auto"/>
              <w:right w:val="double" w:sz="6" w:space="0" w:color="auto"/>
            </w:tcBorders>
            <w:shd w:val="clear" w:color="auto" w:fill="auto"/>
            <w:noWrap/>
            <w:hideMark/>
          </w:tcPr>
          <w:p w:rsidR="00746CE8" w:rsidRPr="00746CE8" w:rsidRDefault="00746CE8" w:rsidP="00746CE8">
            <w:pPr>
              <w:jc w:val="center"/>
              <w:rPr>
                <w:rFonts w:ascii="Verdana" w:eastAsia="Times New Roman" w:hAnsi="Verdana" w:cs="Arial"/>
                <w:color w:val="000000"/>
                <w:sz w:val="14"/>
                <w:szCs w:val="14"/>
                <w:lang w:eastAsia="es-CO"/>
              </w:rPr>
            </w:pPr>
            <w:r w:rsidRPr="00746CE8">
              <w:rPr>
                <w:rFonts w:ascii="Verdana" w:eastAsia="Times New Roman" w:hAnsi="Verdana" w:cs="Arial"/>
                <w:color w:val="000000"/>
                <w:sz w:val="14"/>
                <w:szCs w:val="14"/>
                <w:lang w:eastAsia="es-CO"/>
              </w:rPr>
              <w:t>10%</w:t>
            </w:r>
          </w:p>
        </w:tc>
        <w:tc>
          <w:tcPr>
            <w:tcW w:w="1752" w:type="pct"/>
            <w:tcBorders>
              <w:top w:val="double" w:sz="6" w:space="0" w:color="auto"/>
              <w:left w:val="nil"/>
              <w:bottom w:val="double" w:sz="6" w:space="0" w:color="auto"/>
              <w:right w:val="double" w:sz="6" w:space="0" w:color="auto"/>
            </w:tcBorders>
            <w:shd w:val="clear" w:color="auto" w:fill="auto"/>
            <w:noWrap/>
            <w:hideMark/>
          </w:tcPr>
          <w:p w:rsidR="00746CE8" w:rsidRPr="00746CE8" w:rsidRDefault="00746CE8" w:rsidP="00746CE8">
            <w:pPr>
              <w:jc w:val="center"/>
              <w:rPr>
                <w:rFonts w:ascii="Verdana" w:eastAsia="Times New Roman" w:hAnsi="Verdana" w:cs="Arial"/>
                <w:color w:val="000000"/>
                <w:sz w:val="14"/>
                <w:szCs w:val="14"/>
                <w:lang w:eastAsia="es-CO"/>
              </w:rPr>
            </w:pPr>
            <w:r w:rsidRPr="00746CE8">
              <w:rPr>
                <w:rFonts w:ascii="Verdana" w:eastAsia="Times New Roman" w:hAnsi="Verdana" w:cs="Arial"/>
                <w:color w:val="000000"/>
                <w:sz w:val="14"/>
                <w:szCs w:val="14"/>
                <w:lang w:eastAsia="es-CO"/>
              </w:rPr>
              <w:t>2,044,980</w:t>
            </w:r>
          </w:p>
        </w:tc>
      </w:tr>
      <w:tr w:rsidR="00746CE8" w:rsidRPr="00746CE8" w:rsidTr="00746CE8">
        <w:trPr>
          <w:trHeight w:val="330"/>
        </w:trPr>
        <w:tc>
          <w:tcPr>
            <w:tcW w:w="1398" w:type="pct"/>
            <w:tcBorders>
              <w:top w:val="double" w:sz="6" w:space="0" w:color="auto"/>
              <w:left w:val="double" w:sz="6" w:space="0" w:color="auto"/>
              <w:bottom w:val="double" w:sz="6" w:space="0" w:color="auto"/>
              <w:right w:val="double" w:sz="6" w:space="0" w:color="auto"/>
            </w:tcBorders>
            <w:shd w:val="clear" w:color="auto" w:fill="auto"/>
            <w:noWrap/>
            <w:hideMark/>
          </w:tcPr>
          <w:p w:rsidR="00746CE8" w:rsidRPr="00746CE8" w:rsidRDefault="00746CE8" w:rsidP="00746CE8">
            <w:pPr>
              <w:jc w:val="center"/>
              <w:rPr>
                <w:rFonts w:ascii="Verdana" w:eastAsia="Times New Roman" w:hAnsi="Verdana" w:cs="Arial"/>
                <w:color w:val="000000"/>
                <w:sz w:val="14"/>
                <w:szCs w:val="14"/>
                <w:lang w:eastAsia="es-CO"/>
              </w:rPr>
            </w:pPr>
            <w:r w:rsidRPr="00746CE8">
              <w:rPr>
                <w:rFonts w:ascii="Verdana" w:eastAsia="Times New Roman" w:hAnsi="Verdana" w:cs="Arial"/>
                <w:color w:val="000000"/>
                <w:sz w:val="14"/>
                <w:szCs w:val="14"/>
                <w:lang w:eastAsia="es-CO"/>
              </w:rPr>
              <w:t xml:space="preserve">MAS DE 360 DIAS </w:t>
            </w:r>
          </w:p>
        </w:tc>
        <w:tc>
          <w:tcPr>
            <w:tcW w:w="914" w:type="pct"/>
            <w:tcBorders>
              <w:top w:val="double" w:sz="6" w:space="0" w:color="auto"/>
              <w:left w:val="nil"/>
              <w:bottom w:val="double" w:sz="6" w:space="0" w:color="auto"/>
              <w:right w:val="double" w:sz="6" w:space="0" w:color="auto"/>
            </w:tcBorders>
            <w:shd w:val="clear" w:color="auto" w:fill="auto"/>
            <w:noWrap/>
            <w:hideMark/>
          </w:tcPr>
          <w:p w:rsidR="00746CE8" w:rsidRPr="00746CE8" w:rsidRDefault="00746CE8" w:rsidP="00746CE8">
            <w:pPr>
              <w:jc w:val="center"/>
              <w:rPr>
                <w:rFonts w:ascii="Verdana" w:eastAsia="Times New Roman" w:hAnsi="Verdana" w:cs="Arial"/>
                <w:color w:val="000000"/>
                <w:sz w:val="14"/>
                <w:szCs w:val="14"/>
                <w:lang w:eastAsia="es-CO"/>
              </w:rPr>
            </w:pPr>
            <w:r w:rsidRPr="00746CE8">
              <w:rPr>
                <w:rFonts w:ascii="Verdana" w:eastAsia="Times New Roman" w:hAnsi="Verdana" w:cs="Arial"/>
                <w:color w:val="000000"/>
                <w:sz w:val="14"/>
                <w:szCs w:val="14"/>
                <w:lang w:eastAsia="es-CO"/>
              </w:rPr>
              <w:t>134,028,121</w:t>
            </w:r>
          </w:p>
        </w:tc>
        <w:tc>
          <w:tcPr>
            <w:tcW w:w="936" w:type="pct"/>
            <w:tcBorders>
              <w:top w:val="double" w:sz="6" w:space="0" w:color="auto"/>
              <w:left w:val="nil"/>
              <w:bottom w:val="double" w:sz="6" w:space="0" w:color="auto"/>
              <w:right w:val="double" w:sz="6" w:space="0" w:color="auto"/>
            </w:tcBorders>
            <w:shd w:val="clear" w:color="auto" w:fill="auto"/>
            <w:noWrap/>
            <w:hideMark/>
          </w:tcPr>
          <w:p w:rsidR="00746CE8" w:rsidRPr="00746CE8" w:rsidRDefault="00746CE8" w:rsidP="00746CE8">
            <w:pPr>
              <w:jc w:val="center"/>
              <w:rPr>
                <w:rFonts w:ascii="Verdana" w:eastAsia="Times New Roman" w:hAnsi="Verdana" w:cs="Arial"/>
                <w:color w:val="000000"/>
                <w:sz w:val="14"/>
                <w:szCs w:val="14"/>
                <w:lang w:eastAsia="es-CO"/>
              </w:rPr>
            </w:pPr>
            <w:r w:rsidRPr="00746CE8">
              <w:rPr>
                <w:rFonts w:ascii="Verdana" w:eastAsia="Times New Roman" w:hAnsi="Verdana" w:cs="Arial"/>
                <w:color w:val="000000"/>
                <w:sz w:val="14"/>
                <w:szCs w:val="14"/>
                <w:lang w:eastAsia="es-CO"/>
              </w:rPr>
              <w:t>15%</w:t>
            </w:r>
          </w:p>
        </w:tc>
        <w:tc>
          <w:tcPr>
            <w:tcW w:w="1752" w:type="pct"/>
            <w:tcBorders>
              <w:top w:val="double" w:sz="6" w:space="0" w:color="auto"/>
              <w:left w:val="nil"/>
              <w:bottom w:val="double" w:sz="6" w:space="0" w:color="auto"/>
              <w:right w:val="double" w:sz="6" w:space="0" w:color="auto"/>
            </w:tcBorders>
            <w:shd w:val="clear" w:color="auto" w:fill="auto"/>
            <w:noWrap/>
            <w:hideMark/>
          </w:tcPr>
          <w:p w:rsidR="00746CE8" w:rsidRPr="00746CE8" w:rsidRDefault="00746CE8" w:rsidP="00746CE8">
            <w:pPr>
              <w:jc w:val="center"/>
              <w:rPr>
                <w:rFonts w:ascii="Verdana" w:eastAsia="Times New Roman" w:hAnsi="Verdana" w:cs="Arial"/>
                <w:color w:val="000000"/>
                <w:sz w:val="14"/>
                <w:szCs w:val="14"/>
                <w:lang w:eastAsia="es-CO"/>
              </w:rPr>
            </w:pPr>
            <w:r w:rsidRPr="00746CE8">
              <w:rPr>
                <w:rFonts w:ascii="Verdana" w:eastAsia="Times New Roman" w:hAnsi="Verdana" w:cs="Arial"/>
                <w:color w:val="000000"/>
                <w:sz w:val="14"/>
                <w:szCs w:val="14"/>
                <w:lang w:eastAsia="es-CO"/>
              </w:rPr>
              <w:t>20,104,218</w:t>
            </w:r>
          </w:p>
        </w:tc>
      </w:tr>
      <w:tr w:rsidR="00746CE8" w:rsidRPr="00746CE8" w:rsidTr="00746CE8">
        <w:trPr>
          <w:trHeight w:val="330"/>
        </w:trPr>
        <w:tc>
          <w:tcPr>
            <w:tcW w:w="1398" w:type="pct"/>
            <w:tcBorders>
              <w:top w:val="double" w:sz="6" w:space="0" w:color="auto"/>
              <w:left w:val="double" w:sz="6" w:space="0" w:color="auto"/>
              <w:bottom w:val="double" w:sz="6" w:space="0" w:color="auto"/>
              <w:right w:val="double" w:sz="6" w:space="0" w:color="000000"/>
            </w:tcBorders>
            <w:shd w:val="clear" w:color="auto" w:fill="auto"/>
            <w:noWrap/>
            <w:hideMark/>
          </w:tcPr>
          <w:p w:rsidR="00746CE8" w:rsidRPr="00746CE8" w:rsidRDefault="00746CE8" w:rsidP="00746CE8">
            <w:pPr>
              <w:jc w:val="center"/>
              <w:rPr>
                <w:rFonts w:ascii="Verdana" w:eastAsia="Times New Roman" w:hAnsi="Verdana" w:cs="Arial"/>
                <w:color w:val="000000"/>
                <w:sz w:val="14"/>
                <w:szCs w:val="14"/>
                <w:lang w:eastAsia="es-CO"/>
              </w:rPr>
            </w:pPr>
            <w:r w:rsidRPr="00746CE8">
              <w:rPr>
                <w:rFonts w:ascii="Verdana" w:eastAsia="Times New Roman" w:hAnsi="Verdana" w:cs="Arial"/>
                <w:color w:val="000000"/>
                <w:sz w:val="14"/>
                <w:szCs w:val="14"/>
                <w:lang w:eastAsia="es-CO"/>
              </w:rPr>
              <w:t> </w:t>
            </w:r>
          </w:p>
        </w:tc>
        <w:tc>
          <w:tcPr>
            <w:tcW w:w="914" w:type="pct"/>
            <w:tcBorders>
              <w:top w:val="double" w:sz="6" w:space="0" w:color="auto"/>
              <w:left w:val="nil"/>
              <w:bottom w:val="double" w:sz="6" w:space="0" w:color="auto"/>
              <w:right w:val="double" w:sz="6" w:space="0" w:color="000000"/>
            </w:tcBorders>
            <w:shd w:val="clear" w:color="auto" w:fill="auto"/>
            <w:noWrap/>
            <w:hideMark/>
          </w:tcPr>
          <w:p w:rsidR="00746CE8" w:rsidRPr="00746CE8" w:rsidRDefault="00746CE8" w:rsidP="00746CE8">
            <w:pPr>
              <w:jc w:val="center"/>
              <w:rPr>
                <w:rFonts w:ascii="Verdana" w:eastAsia="Times New Roman" w:hAnsi="Verdana" w:cs="Arial"/>
                <w:color w:val="000000"/>
                <w:sz w:val="14"/>
                <w:szCs w:val="14"/>
                <w:lang w:eastAsia="es-CO"/>
              </w:rPr>
            </w:pPr>
            <w:r w:rsidRPr="00746CE8">
              <w:rPr>
                <w:rFonts w:ascii="Verdana" w:eastAsia="Times New Roman" w:hAnsi="Verdana" w:cs="Arial"/>
                <w:color w:val="000000"/>
                <w:sz w:val="14"/>
                <w:szCs w:val="14"/>
                <w:lang w:eastAsia="es-CO"/>
              </w:rPr>
              <w:t> </w:t>
            </w:r>
          </w:p>
        </w:tc>
        <w:tc>
          <w:tcPr>
            <w:tcW w:w="936" w:type="pct"/>
            <w:tcBorders>
              <w:top w:val="double" w:sz="6" w:space="0" w:color="auto"/>
              <w:left w:val="nil"/>
              <w:bottom w:val="double" w:sz="6" w:space="0" w:color="auto"/>
              <w:right w:val="double" w:sz="6" w:space="0" w:color="000000"/>
            </w:tcBorders>
            <w:shd w:val="clear" w:color="auto" w:fill="auto"/>
            <w:noWrap/>
            <w:hideMark/>
          </w:tcPr>
          <w:p w:rsidR="00746CE8" w:rsidRPr="00746CE8" w:rsidRDefault="00746CE8" w:rsidP="00746CE8">
            <w:pPr>
              <w:jc w:val="center"/>
              <w:rPr>
                <w:rFonts w:ascii="Verdana" w:eastAsia="Times New Roman" w:hAnsi="Verdana" w:cs="Arial"/>
                <w:color w:val="000000"/>
                <w:sz w:val="14"/>
                <w:szCs w:val="14"/>
                <w:lang w:eastAsia="es-CO"/>
              </w:rPr>
            </w:pPr>
            <w:r w:rsidRPr="00746CE8">
              <w:rPr>
                <w:rFonts w:ascii="Verdana" w:eastAsia="Times New Roman" w:hAnsi="Verdana" w:cs="Arial"/>
                <w:color w:val="000000"/>
                <w:sz w:val="14"/>
                <w:szCs w:val="14"/>
                <w:lang w:eastAsia="es-CO"/>
              </w:rPr>
              <w:t> </w:t>
            </w:r>
          </w:p>
        </w:tc>
        <w:tc>
          <w:tcPr>
            <w:tcW w:w="1752" w:type="pct"/>
            <w:tcBorders>
              <w:top w:val="double" w:sz="6" w:space="0" w:color="auto"/>
              <w:left w:val="nil"/>
              <w:bottom w:val="double" w:sz="6" w:space="0" w:color="auto"/>
              <w:right w:val="double" w:sz="6" w:space="0" w:color="000000"/>
            </w:tcBorders>
            <w:shd w:val="clear" w:color="auto" w:fill="auto"/>
            <w:noWrap/>
            <w:hideMark/>
          </w:tcPr>
          <w:p w:rsidR="00746CE8" w:rsidRPr="00746CE8" w:rsidRDefault="00746CE8" w:rsidP="00746CE8">
            <w:pPr>
              <w:jc w:val="center"/>
              <w:rPr>
                <w:rFonts w:ascii="Verdana" w:eastAsia="Times New Roman" w:hAnsi="Verdana" w:cs="Arial"/>
                <w:color w:val="000000"/>
                <w:sz w:val="14"/>
                <w:szCs w:val="14"/>
                <w:lang w:eastAsia="es-CO"/>
              </w:rPr>
            </w:pPr>
            <w:r w:rsidRPr="00746CE8">
              <w:rPr>
                <w:rFonts w:ascii="Verdana" w:eastAsia="Times New Roman" w:hAnsi="Verdana" w:cs="Arial"/>
                <w:color w:val="000000"/>
                <w:sz w:val="14"/>
                <w:szCs w:val="14"/>
                <w:lang w:eastAsia="es-CO"/>
              </w:rPr>
              <w:t> </w:t>
            </w:r>
          </w:p>
        </w:tc>
      </w:tr>
      <w:tr w:rsidR="00746CE8" w:rsidRPr="00746CE8" w:rsidTr="00746CE8">
        <w:trPr>
          <w:trHeight w:val="345"/>
        </w:trPr>
        <w:tc>
          <w:tcPr>
            <w:tcW w:w="1398" w:type="pct"/>
            <w:tcBorders>
              <w:top w:val="double" w:sz="6" w:space="0" w:color="auto"/>
              <w:left w:val="double" w:sz="6" w:space="0" w:color="auto"/>
              <w:bottom w:val="double" w:sz="6" w:space="0" w:color="auto"/>
              <w:right w:val="double" w:sz="6" w:space="0" w:color="auto"/>
            </w:tcBorders>
            <w:shd w:val="clear" w:color="auto" w:fill="auto"/>
            <w:noWrap/>
            <w:hideMark/>
          </w:tcPr>
          <w:p w:rsidR="00746CE8" w:rsidRPr="00746CE8" w:rsidRDefault="00746CE8" w:rsidP="00746CE8">
            <w:pPr>
              <w:jc w:val="center"/>
              <w:rPr>
                <w:rFonts w:ascii="Verdana" w:eastAsia="Times New Roman" w:hAnsi="Verdana" w:cs="Arial"/>
                <w:b/>
                <w:bCs/>
                <w:color w:val="000000"/>
                <w:sz w:val="14"/>
                <w:szCs w:val="14"/>
                <w:lang w:eastAsia="es-CO"/>
              </w:rPr>
            </w:pPr>
            <w:r w:rsidRPr="00746CE8">
              <w:rPr>
                <w:rFonts w:ascii="Verdana" w:eastAsia="Times New Roman" w:hAnsi="Verdana" w:cs="Arial"/>
                <w:b/>
                <w:bCs/>
                <w:color w:val="000000"/>
                <w:sz w:val="14"/>
                <w:szCs w:val="14"/>
                <w:lang w:eastAsia="es-CO"/>
              </w:rPr>
              <w:t>TOTAL</w:t>
            </w:r>
          </w:p>
        </w:tc>
        <w:tc>
          <w:tcPr>
            <w:tcW w:w="914" w:type="pct"/>
            <w:tcBorders>
              <w:top w:val="double" w:sz="6" w:space="0" w:color="auto"/>
              <w:left w:val="nil"/>
              <w:bottom w:val="double" w:sz="6" w:space="0" w:color="auto"/>
              <w:right w:val="double" w:sz="6" w:space="0" w:color="auto"/>
            </w:tcBorders>
            <w:shd w:val="clear" w:color="auto" w:fill="auto"/>
            <w:noWrap/>
            <w:hideMark/>
          </w:tcPr>
          <w:p w:rsidR="00746CE8" w:rsidRPr="00746CE8" w:rsidRDefault="00746CE8" w:rsidP="00746CE8">
            <w:pPr>
              <w:jc w:val="center"/>
              <w:rPr>
                <w:rFonts w:ascii="Verdana" w:eastAsia="Times New Roman" w:hAnsi="Verdana" w:cs="Arial"/>
                <w:b/>
                <w:bCs/>
                <w:color w:val="000000"/>
                <w:sz w:val="14"/>
                <w:szCs w:val="14"/>
                <w:lang w:eastAsia="es-CO"/>
              </w:rPr>
            </w:pPr>
            <w:r w:rsidRPr="00746CE8">
              <w:rPr>
                <w:rFonts w:ascii="Verdana" w:eastAsia="Times New Roman" w:hAnsi="Verdana" w:cs="Arial"/>
                <w:b/>
                <w:bCs/>
                <w:color w:val="000000"/>
                <w:sz w:val="14"/>
                <w:szCs w:val="14"/>
                <w:lang w:eastAsia="es-CO"/>
              </w:rPr>
              <w:t>497,206,794</w:t>
            </w:r>
          </w:p>
        </w:tc>
        <w:tc>
          <w:tcPr>
            <w:tcW w:w="936" w:type="pct"/>
            <w:tcBorders>
              <w:top w:val="double" w:sz="6" w:space="0" w:color="auto"/>
              <w:left w:val="nil"/>
              <w:bottom w:val="double" w:sz="6" w:space="0" w:color="auto"/>
              <w:right w:val="double" w:sz="6" w:space="0" w:color="auto"/>
            </w:tcBorders>
            <w:shd w:val="clear" w:color="auto" w:fill="auto"/>
            <w:noWrap/>
            <w:hideMark/>
          </w:tcPr>
          <w:p w:rsidR="00746CE8" w:rsidRPr="00746CE8" w:rsidRDefault="00746CE8" w:rsidP="00746CE8">
            <w:pPr>
              <w:jc w:val="center"/>
              <w:rPr>
                <w:rFonts w:ascii="Verdana" w:eastAsia="Times New Roman" w:hAnsi="Verdana" w:cs="Arial"/>
                <w:b/>
                <w:bCs/>
                <w:color w:val="000000"/>
                <w:sz w:val="14"/>
                <w:szCs w:val="14"/>
                <w:lang w:eastAsia="es-CO"/>
              </w:rPr>
            </w:pPr>
            <w:r w:rsidRPr="00746CE8">
              <w:rPr>
                <w:rFonts w:ascii="Verdana" w:eastAsia="Times New Roman" w:hAnsi="Verdana" w:cs="Arial"/>
                <w:b/>
                <w:bCs/>
                <w:color w:val="000000"/>
                <w:sz w:val="14"/>
                <w:szCs w:val="14"/>
                <w:lang w:eastAsia="es-CO"/>
              </w:rPr>
              <w:t> </w:t>
            </w:r>
          </w:p>
        </w:tc>
        <w:tc>
          <w:tcPr>
            <w:tcW w:w="1752" w:type="pct"/>
            <w:tcBorders>
              <w:top w:val="double" w:sz="6" w:space="0" w:color="auto"/>
              <w:left w:val="nil"/>
              <w:bottom w:val="double" w:sz="6" w:space="0" w:color="auto"/>
              <w:right w:val="double" w:sz="6" w:space="0" w:color="auto"/>
            </w:tcBorders>
            <w:shd w:val="clear" w:color="auto" w:fill="auto"/>
            <w:noWrap/>
            <w:hideMark/>
          </w:tcPr>
          <w:p w:rsidR="00746CE8" w:rsidRPr="00746CE8" w:rsidRDefault="00746CE8" w:rsidP="00746CE8">
            <w:pPr>
              <w:jc w:val="center"/>
              <w:rPr>
                <w:rFonts w:ascii="Verdana" w:eastAsia="Times New Roman" w:hAnsi="Verdana" w:cs="Arial"/>
                <w:b/>
                <w:bCs/>
                <w:color w:val="000000"/>
                <w:sz w:val="14"/>
                <w:szCs w:val="14"/>
                <w:lang w:eastAsia="es-CO"/>
              </w:rPr>
            </w:pPr>
            <w:r w:rsidRPr="00746CE8">
              <w:rPr>
                <w:rFonts w:ascii="Verdana" w:eastAsia="Times New Roman" w:hAnsi="Verdana" w:cs="Arial"/>
                <w:b/>
                <w:bCs/>
                <w:color w:val="000000"/>
                <w:sz w:val="14"/>
                <w:szCs w:val="14"/>
                <w:lang w:eastAsia="es-CO"/>
              </w:rPr>
              <w:t>82,282,660</w:t>
            </w:r>
          </w:p>
        </w:tc>
      </w:tr>
    </w:tbl>
    <w:p w:rsidR="00746CE8" w:rsidRPr="0049548C" w:rsidRDefault="00746CE8" w:rsidP="00746CE8">
      <w:pPr>
        <w:rPr>
          <w:rFonts w:ascii="Verdana" w:hAnsi="Verdana" w:cs="Arial"/>
          <w:sz w:val="18"/>
          <w:szCs w:val="18"/>
        </w:rPr>
      </w:pPr>
    </w:p>
    <w:p w:rsidR="00746CE8" w:rsidRPr="0049548C" w:rsidRDefault="00746CE8" w:rsidP="00746CE8">
      <w:pPr>
        <w:jc w:val="both"/>
        <w:rPr>
          <w:rFonts w:ascii="Verdana" w:hAnsi="Verdana" w:cs="Arial"/>
          <w:sz w:val="18"/>
          <w:szCs w:val="18"/>
        </w:rPr>
      </w:pPr>
      <w:r w:rsidRPr="0049548C">
        <w:rPr>
          <w:rFonts w:ascii="Verdana" w:hAnsi="Verdana" w:cs="Arial"/>
          <w:b/>
          <w:sz w:val="18"/>
          <w:szCs w:val="18"/>
        </w:rPr>
        <w:lastRenderedPageBreak/>
        <w:t xml:space="preserve">Provisión Otros deudores </w:t>
      </w:r>
      <w:r w:rsidRPr="0049548C">
        <w:rPr>
          <w:rFonts w:ascii="Verdana" w:hAnsi="Verdana" w:cs="Arial"/>
          <w:sz w:val="18"/>
          <w:szCs w:val="18"/>
        </w:rPr>
        <w:t>La empresa realizó el cálculo de la provisión de incapacidades debido al cumplimiento de algunas cuentas las cuales generan un grado de riesgo en la posibilidad de vencerse los términos de ley para realizar este cobro antes las diferentes EPS el valor provisionado es de $37.274.325</w:t>
      </w:r>
    </w:p>
    <w:p w:rsidR="00746CE8" w:rsidRPr="0049548C" w:rsidRDefault="00746CE8" w:rsidP="00746CE8">
      <w:pPr>
        <w:jc w:val="both"/>
        <w:rPr>
          <w:rFonts w:ascii="Verdana" w:hAnsi="Verdana" w:cs="Arial"/>
          <w:sz w:val="18"/>
          <w:szCs w:val="18"/>
        </w:rPr>
      </w:pPr>
    </w:p>
    <w:p w:rsidR="00746CE8" w:rsidRPr="0049548C" w:rsidRDefault="00746CE8" w:rsidP="00746CE8">
      <w:pPr>
        <w:jc w:val="both"/>
        <w:rPr>
          <w:rFonts w:ascii="Verdana" w:hAnsi="Verdana"/>
          <w:sz w:val="18"/>
          <w:szCs w:val="18"/>
        </w:rPr>
      </w:pPr>
      <w:r w:rsidRPr="0049548C">
        <w:rPr>
          <w:rFonts w:ascii="Verdana" w:hAnsi="Verdana"/>
          <w:sz w:val="18"/>
          <w:szCs w:val="18"/>
        </w:rPr>
        <w:t xml:space="preserve">Se determina que la provisión para las incapacidades de dudosa recuperación será del 30% del valor total de estas   las cuales se </w:t>
      </w:r>
    </w:p>
    <w:p w:rsidR="00746CE8" w:rsidRPr="0049548C" w:rsidRDefault="00746CE8" w:rsidP="00746CE8">
      <w:pPr>
        <w:widowControl w:val="0"/>
        <w:autoSpaceDE w:val="0"/>
        <w:autoSpaceDN w:val="0"/>
        <w:adjustRightInd w:val="0"/>
        <w:jc w:val="both"/>
        <w:rPr>
          <w:rFonts w:ascii="Verdana" w:hAnsi="Verdana" w:cs="Arial"/>
          <w:b/>
          <w:sz w:val="18"/>
          <w:szCs w:val="18"/>
          <w:lang w:val="es-ES"/>
        </w:rPr>
      </w:pPr>
    </w:p>
    <w:p w:rsidR="00746CE8" w:rsidRPr="0049548C" w:rsidRDefault="00746CE8" w:rsidP="00746CE8">
      <w:pPr>
        <w:widowControl w:val="0"/>
        <w:autoSpaceDE w:val="0"/>
        <w:autoSpaceDN w:val="0"/>
        <w:adjustRightInd w:val="0"/>
        <w:jc w:val="both"/>
        <w:rPr>
          <w:rFonts w:ascii="Verdana" w:hAnsi="Verdana" w:cs="Arial"/>
          <w:b/>
          <w:sz w:val="18"/>
          <w:szCs w:val="18"/>
          <w:lang w:val="es-ES"/>
        </w:rPr>
      </w:pPr>
      <w:r w:rsidRPr="0049548C">
        <w:rPr>
          <w:rFonts w:ascii="Verdana" w:hAnsi="Verdana" w:cs="Arial"/>
          <w:b/>
          <w:sz w:val="18"/>
          <w:szCs w:val="18"/>
          <w:lang w:val="es-ES"/>
        </w:rPr>
        <w:t xml:space="preserve"> INVENTARIOS</w:t>
      </w:r>
    </w:p>
    <w:p w:rsidR="00746CE8" w:rsidRPr="0049548C" w:rsidRDefault="00746CE8" w:rsidP="00746CE8">
      <w:pPr>
        <w:widowControl w:val="0"/>
        <w:autoSpaceDE w:val="0"/>
        <w:autoSpaceDN w:val="0"/>
        <w:adjustRightInd w:val="0"/>
        <w:jc w:val="both"/>
        <w:rPr>
          <w:rFonts w:ascii="Verdana" w:hAnsi="Verdana" w:cs="Arial"/>
          <w:sz w:val="18"/>
          <w:szCs w:val="18"/>
          <w:lang w:val="es-ES"/>
        </w:rPr>
      </w:pPr>
    </w:p>
    <w:p w:rsidR="00746CE8" w:rsidRPr="0049548C" w:rsidRDefault="00746CE8" w:rsidP="00746CE8">
      <w:pPr>
        <w:widowControl w:val="0"/>
        <w:autoSpaceDE w:val="0"/>
        <w:autoSpaceDN w:val="0"/>
        <w:adjustRightInd w:val="0"/>
        <w:jc w:val="both"/>
        <w:rPr>
          <w:rFonts w:ascii="Verdana" w:hAnsi="Verdana" w:cs="Arial"/>
          <w:sz w:val="18"/>
          <w:szCs w:val="18"/>
          <w:lang w:val="es-ES"/>
        </w:rPr>
      </w:pPr>
      <w:r w:rsidRPr="0049548C">
        <w:rPr>
          <w:rFonts w:ascii="Verdana" w:hAnsi="Verdana" w:cs="Arial"/>
          <w:sz w:val="18"/>
          <w:szCs w:val="18"/>
          <w:lang w:val="es-ES"/>
        </w:rPr>
        <w:t>Son los bienes tangibles, muebles e inmuebles, e intangibles, adquiridos o producidos por la Empresa, con la intención de ser consumidos en las actividades de producción de la prestación de servicios</w:t>
      </w:r>
    </w:p>
    <w:p w:rsidR="00746CE8" w:rsidRPr="0049548C" w:rsidRDefault="00746CE8" w:rsidP="00746CE8">
      <w:pPr>
        <w:widowControl w:val="0"/>
        <w:autoSpaceDE w:val="0"/>
        <w:autoSpaceDN w:val="0"/>
        <w:adjustRightInd w:val="0"/>
        <w:jc w:val="both"/>
        <w:rPr>
          <w:rFonts w:ascii="Verdana" w:hAnsi="Verdana" w:cs="Arial"/>
          <w:sz w:val="18"/>
          <w:szCs w:val="18"/>
          <w:lang w:val="es-ES"/>
        </w:rPr>
      </w:pPr>
    </w:p>
    <w:p w:rsidR="00746CE8" w:rsidRPr="0049548C" w:rsidRDefault="00746CE8" w:rsidP="00746CE8">
      <w:pPr>
        <w:widowControl w:val="0"/>
        <w:autoSpaceDE w:val="0"/>
        <w:autoSpaceDN w:val="0"/>
        <w:adjustRightInd w:val="0"/>
        <w:jc w:val="both"/>
        <w:rPr>
          <w:rFonts w:ascii="Verdana" w:hAnsi="Verdana" w:cs="Arial"/>
          <w:sz w:val="18"/>
          <w:szCs w:val="18"/>
          <w:lang w:val="es-ES"/>
        </w:rPr>
      </w:pPr>
      <w:r w:rsidRPr="0049548C">
        <w:rPr>
          <w:rFonts w:ascii="Verdana" w:hAnsi="Verdana" w:cs="Arial"/>
          <w:sz w:val="18"/>
          <w:szCs w:val="18"/>
          <w:lang w:val="es-ES"/>
        </w:rPr>
        <w:t xml:space="preserve">La Unidad de almacén en lo que va corrido del año 2017, ha estado realizando inventarios mensuales los cuales son conciliados con la unidad de contabilidad al finalizar cada mes esta conciliación queda soportada en un acta que se produce de común acuerdo entre las dos dependencias. </w:t>
      </w:r>
    </w:p>
    <w:p w:rsidR="00746CE8" w:rsidRPr="0049548C" w:rsidRDefault="00746CE8" w:rsidP="00746CE8">
      <w:pPr>
        <w:widowControl w:val="0"/>
        <w:autoSpaceDE w:val="0"/>
        <w:autoSpaceDN w:val="0"/>
        <w:adjustRightInd w:val="0"/>
        <w:jc w:val="both"/>
        <w:rPr>
          <w:rFonts w:ascii="Verdana" w:hAnsi="Verdana" w:cs="Arial"/>
          <w:sz w:val="18"/>
          <w:szCs w:val="18"/>
          <w:lang w:val="es-ES"/>
        </w:rPr>
      </w:pPr>
    </w:p>
    <w:p w:rsidR="00746CE8" w:rsidRPr="0049548C" w:rsidRDefault="00746CE8" w:rsidP="00746CE8">
      <w:pPr>
        <w:widowControl w:val="0"/>
        <w:autoSpaceDE w:val="0"/>
        <w:autoSpaceDN w:val="0"/>
        <w:adjustRightInd w:val="0"/>
        <w:jc w:val="both"/>
        <w:rPr>
          <w:rFonts w:ascii="Verdana" w:hAnsi="Verdana" w:cs="Arial"/>
          <w:sz w:val="18"/>
          <w:szCs w:val="18"/>
          <w:lang w:val="es-ES"/>
        </w:rPr>
      </w:pPr>
      <w:r w:rsidRPr="0049548C">
        <w:rPr>
          <w:rFonts w:ascii="Verdana" w:hAnsi="Verdana" w:cs="Arial"/>
          <w:sz w:val="18"/>
          <w:szCs w:val="18"/>
          <w:lang w:val="es-ES"/>
        </w:rPr>
        <w:t xml:space="preserve">El proceso de contabilización se realiza  teniendo como soporte los movimientos de almacén que son entregados al finalizar cada mes, los cuales se registran cronológicamente, en la conciliación realizada a 31 de Diciembre de 2017, no se encontraron diferencias con lo cual no hubo necesidad de realizar ningún ajuste. </w:t>
      </w:r>
    </w:p>
    <w:p w:rsidR="00746CE8" w:rsidRPr="0049548C" w:rsidRDefault="00746CE8" w:rsidP="00746CE8">
      <w:pPr>
        <w:widowControl w:val="0"/>
        <w:autoSpaceDE w:val="0"/>
        <w:autoSpaceDN w:val="0"/>
        <w:adjustRightInd w:val="0"/>
        <w:jc w:val="both"/>
        <w:rPr>
          <w:rFonts w:ascii="Verdana" w:hAnsi="Verdana" w:cs="Arial"/>
          <w:sz w:val="18"/>
          <w:szCs w:val="18"/>
          <w:lang w:val="es-ES"/>
        </w:rPr>
      </w:pPr>
    </w:p>
    <w:p w:rsidR="00746CE8" w:rsidRPr="0049548C" w:rsidRDefault="00746CE8" w:rsidP="00746CE8">
      <w:pPr>
        <w:widowControl w:val="0"/>
        <w:autoSpaceDE w:val="0"/>
        <w:autoSpaceDN w:val="0"/>
        <w:adjustRightInd w:val="0"/>
        <w:jc w:val="both"/>
        <w:rPr>
          <w:rFonts w:ascii="Verdana" w:hAnsi="Verdana" w:cs="Arial"/>
          <w:sz w:val="18"/>
          <w:szCs w:val="18"/>
          <w:lang w:val="es-ES"/>
        </w:rPr>
      </w:pPr>
      <w:r w:rsidRPr="0049548C">
        <w:rPr>
          <w:rFonts w:ascii="Verdana" w:hAnsi="Verdana" w:cs="Arial"/>
          <w:sz w:val="18"/>
          <w:szCs w:val="18"/>
          <w:lang w:val="es-ES"/>
        </w:rPr>
        <w:t xml:space="preserve">El 11  y 12 de Diciembre de 2017 se realizó el inventario físico general de los elementos que se encuentran bajo la custodia de la oficina de almacén, planeado y organizado por la empresa para lo cual se designaron a un grupo interdisciplinario de funcionarios los cuales se dividieron en grupos de conteo con la colaboración de los funcionarios de almacén sin hacer parte de  los conteos, en este inventario no se presentaron diferencias ni ajustes  </w:t>
      </w:r>
    </w:p>
    <w:p w:rsidR="00746CE8" w:rsidRPr="0049548C" w:rsidRDefault="00746CE8" w:rsidP="00746CE8">
      <w:pPr>
        <w:widowControl w:val="0"/>
        <w:autoSpaceDE w:val="0"/>
        <w:autoSpaceDN w:val="0"/>
        <w:adjustRightInd w:val="0"/>
        <w:jc w:val="both"/>
        <w:rPr>
          <w:rFonts w:ascii="Verdana" w:hAnsi="Verdana" w:cs="Arial"/>
          <w:sz w:val="18"/>
          <w:szCs w:val="18"/>
          <w:lang w:val="es-ES"/>
        </w:rPr>
      </w:pPr>
    </w:p>
    <w:p w:rsidR="00746CE8" w:rsidRPr="0049548C" w:rsidRDefault="00746CE8" w:rsidP="00746CE8">
      <w:pPr>
        <w:widowControl w:val="0"/>
        <w:autoSpaceDE w:val="0"/>
        <w:autoSpaceDN w:val="0"/>
        <w:adjustRightInd w:val="0"/>
        <w:jc w:val="both"/>
        <w:rPr>
          <w:rFonts w:ascii="Verdana" w:hAnsi="Verdana" w:cs="Arial"/>
          <w:sz w:val="18"/>
          <w:szCs w:val="18"/>
          <w:lang w:val="es-ES"/>
        </w:rPr>
      </w:pPr>
      <w:r w:rsidRPr="0049548C">
        <w:rPr>
          <w:rFonts w:ascii="Verdana" w:hAnsi="Verdana" w:cs="Arial"/>
          <w:sz w:val="18"/>
          <w:szCs w:val="18"/>
          <w:lang w:val="es-ES"/>
        </w:rPr>
        <w:t xml:space="preserve">El total del inventario es de $1.256.724.072 para el año 2017 y de  $1.348.597.401 para el año 2016 y se cuenta con una provisión establecida para la protección de posibles pérdidas de inventarios de 7.669.867. </w:t>
      </w:r>
    </w:p>
    <w:p w:rsidR="00746CE8" w:rsidRPr="0049548C" w:rsidRDefault="00746CE8" w:rsidP="00746CE8">
      <w:pPr>
        <w:widowControl w:val="0"/>
        <w:autoSpaceDE w:val="0"/>
        <w:autoSpaceDN w:val="0"/>
        <w:adjustRightInd w:val="0"/>
        <w:jc w:val="both"/>
        <w:rPr>
          <w:rFonts w:ascii="Verdana" w:hAnsi="Verdana" w:cs="Arial"/>
          <w:sz w:val="18"/>
          <w:szCs w:val="18"/>
          <w:lang w:val="es-ES"/>
        </w:rPr>
      </w:pPr>
    </w:p>
    <w:p w:rsidR="00746CE8" w:rsidRPr="0049548C" w:rsidRDefault="00746CE8" w:rsidP="00746CE8">
      <w:pPr>
        <w:widowControl w:val="0"/>
        <w:autoSpaceDE w:val="0"/>
        <w:autoSpaceDN w:val="0"/>
        <w:adjustRightInd w:val="0"/>
        <w:jc w:val="both"/>
        <w:rPr>
          <w:rFonts w:ascii="Verdana" w:hAnsi="Verdana" w:cs="Arial"/>
          <w:sz w:val="18"/>
          <w:szCs w:val="18"/>
          <w:lang w:val="es-ES"/>
        </w:rPr>
      </w:pPr>
      <w:r w:rsidRPr="0049548C">
        <w:rPr>
          <w:rFonts w:ascii="Verdana" w:hAnsi="Verdana" w:cs="Arial"/>
          <w:b/>
          <w:sz w:val="18"/>
          <w:szCs w:val="18"/>
          <w:lang w:val="es-ES"/>
        </w:rPr>
        <w:t>. CARGOS DIFERIDOS</w:t>
      </w:r>
      <w:r w:rsidRPr="0049548C">
        <w:rPr>
          <w:rFonts w:ascii="Verdana" w:hAnsi="Verdana" w:cs="Arial"/>
          <w:sz w:val="18"/>
          <w:szCs w:val="18"/>
          <w:lang w:val="es-ES"/>
        </w:rPr>
        <w:t xml:space="preserve"> </w:t>
      </w:r>
    </w:p>
    <w:p w:rsidR="00746CE8" w:rsidRPr="0049548C" w:rsidRDefault="00746CE8" w:rsidP="00746CE8">
      <w:pPr>
        <w:widowControl w:val="0"/>
        <w:autoSpaceDE w:val="0"/>
        <w:autoSpaceDN w:val="0"/>
        <w:adjustRightInd w:val="0"/>
        <w:jc w:val="both"/>
        <w:rPr>
          <w:rFonts w:ascii="Verdana" w:hAnsi="Verdana" w:cs="Arial"/>
          <w:sz w:val="18"/>
          <w:szCs w:val="18"/>
          <w:lang w:val="es-ES"/>
        </w:rPr>
      </w:pPr>
    </w:p>
    <w:p w:rsidR="00746CE8" w:rsidRPr="0049548C" w:rsidRDefault="00746CE8" w:rsidP="00746CE8">
      <w:pPr>
        <w:widowControl w:val="0"/>
        <w:autoSpaceDE w:val="0"/>
        <w:autoSpaceDN w:val="0"/>
        <w:adjustRightInd w:val="0"/>
        <w:jc w:val="both"/>
        <w:rPr>
          <w:rFonts w:ascii="Verdana" w:hAnsi="Verdana" w:cs="Arial"/>
          <w:sz w:val="18"/>
          <w:szCs w:val="18"/>
          <w:lang w:val="es-ES"/>
        </w:rPr>
      </w:pPr>
      <w:r w:rsidRPr="0049548C">
        <w:rPr>
          <w:rFonts w:ascii="Verdana" w:hAnsi="Verdana" w:cs="Arial"/>
          <w:sz w:val="18"/>
          <w:szCs w:val="18"/>
          <w:lang w:val="es-ES"/>
        </w:rPr>
        <w:t xml:space="preserve">Corresponden a los elementos de consumo que se registran con la celebración de un contrato de suministro el cual con la entrada de almacén se causan y se mantiene en stop para cuando la necesidad del servicio requiera del consumo de estos elementos generando un gasto pagado por anticipado, </w:t>
      </w:r>
    </w:p>
    <w:p w:rsidR="00746CE8" w:rsidRPr="0049548C" w:rsidRDefault="00746CE8" w:rsidP="00746CE8">
      <w:pPr>
        <w:widowControl w:val="0"/>
        <w:autoSpaceDE w:val="0"/>
        <w:autoSpaceDN w:val="0"/>
        <w:adjustRightInd w:val="0"/>
        <w:jc w:val="both"/>
        <w:rPr>
          <w:rFonts w:ascii="Verdana" w:hAnsi="Verdana" w:cs="Arial"/>
          <w:sz w:val="18"/>
          <w:szCs w:val="18"/>
          <w:lang w:val="es-ES"/>
        </w:rPr>
      </w:pPr>
    </w:p>
    <w:p w:rsidR="00746CE8" w:rsidRPr="0049548C" w:rsidRDefault="00746CE8" w:rsidP="00746CE8">
      <w:pPr>
        <w:widowControl w:val="0"/>
        <w:autoSpaceDE w:val="0"/>
        <w:autoSpaceDN w:val="0"/>
        <w:adjustRightInd w:val="0"/>
        <w:jc w:val="both"/>
        <w:rPr>
          <w:rFonts w:ascii="Verdana" w:hAnsi="Verdana" w:cs="Arial"/>
          <w:sz w:val="18"/>
          <w:szCs w:val="18"/>
          <w:lang w:val="es-ES"/>
        </w:rPr>
      </w:pPr>
      <w:r w:rsidRPr="0049548C">
        <w:rPr>
          <w:rFonts w:ascii="Verdana" w:hAnsi="Verdana" w:cs="Arial"/>
          <w:b/>
          <w:sz w:val="18"/>
          <w:szCs w:val="18"/>
          <w:lang w:val="es-ES"/>
        </w:rPr>
        <w:t xml:space="preserve"> Materiales y Suministros </w:t>
      </w:r>
      <w:r w:rsidRPr="0049548C">
        <w:rPr>
          <w:rFonts w:ascii="Verdana" w:hAnsi="Verdana" w:cs="Arial"/>
          <w:sz w:val="18"/>
          <w:szCs w:val="18"/>
          <w:lang w:val="es-ES"/>
        </w:rPr>
        <w:t xml:space="preserve">La empresa  realiza la adquisición de papelería, útiles de oficina necesarios para cumplir con las  labores propias  para el adecuado desarrollo de las actividades financieras, el valor para el año 2017 es de  $275.000 </w:t>
      </w:r>
    </w:p>
    <w:p w:rsidR="00746CE8" w:rsidRPr="0049548C" w:rsidRDefault="00746CE8" w:rsidP="00746CE8">
      <w:pPr>
        <w:widowControl w:val="0"/>
        <w:autoSpaceDE w:val="0"/>
        <w:autoSpaceDN w:val="0"/>
        <w:adjustRightInd w:val="0"/>
        <w:jc w:val="both"/>
        <w:rPr>
          <w:rFonts w:ascii="Verdana" w:hAnsi="Verdana" w:cs="Arial"/>
          <w:sz w:val="18"/>
          <w:szCs w:val="18"/>
          <w:lang w:val="es-ES"/>
        </w:rPr>
      </w:pPr>
    </w:p>
    <w:p w:rsidR="00746CE8" w:rsidRPr="0049548C" w:rsidRDefault="00746CE8" w:rsidP="00746CE8">
      <w:pPr>
        <w:widowControl w:val="0"/>
        <w:autoSpaceDE w:val="0"/>
        <w:autoSpaceDN w:val="0"/>
        <w:adjustRightInd w:val="0"/>
        <w:jc w:val="both"/>
        <w:rPr>
          <w:rFonts w:ascii="Verdana" w:hAnsi="Verdana" w:cs="Arial"/>
          <w:sz w:val="18"/>
          <w:szCs w:val="18"/>
          <w:lang w:val="es-ES"/>
        </w:rPr>
      </w:pPr>
      <w:r w:rsidRPr="0049548C">
        <w:rPr>
          <w:rFonts w:ascii="Verdana" w:hAnsi="Verdana" w:cs="Arial"/>
          <w:sz w:val="18"/>
          <w:szCs w:val="18"/>
          <w:lang w:val="es-ES"/>
        </w:rPr>
        <w:t xml:space="preserve"> </w:t>
      </w:r>
      <w:r w:rsidRPr="0049548C">
        <w:rPr>
          <w:rFonts w:ascii="Verdana" w:hAnsi="Verdana" w:cs="Arial"/>
          <w:b/>
          <w:sz w:val="18"/>
          <w:szCs w:val="18"/>
          <w:lang w:val="es-ES"/>
        </w:rPr>
        <w:t>Elementos de Dotación</w:t>
      </w:r>
      <w:r w:rsidRPr="0049548C">
        <w:rPr>
          <w:rFonts w:ascii="Verdana" w:hAnsi="Verdana" w:cs="Arial"/>
          <w:sz w:val="18"/>
          <w:szCs w:val="18"/>
          <w:lang w:val="es-ES"/>
        </w:rPr>
        <w:t xml:space="preserve"> la dotación que estaba disponible para ser entregada al personal que labora en las diferentes  áreas de la Empresa al cierre del mes de Diciembre de 2017, es de 146.101.714 y para el año 2016 el valor es de$ 78.239.724 </w:t>
      </w:r>
    </w:p>
    <w:p w:rsidR="00746CE8" w:rsidRPr="0049548C" w:rsidRDefault="00746CE8" w:rsidP="00746CE8">
      <w:pPr>
        <w:widowControl w:val="0"/>
        <w:autoSpaceDE w:val="0"/>
        <w:autoSpaceDN w:val="0"/>
        <w:adjustRightInd w:val="0"/>
        <w:jc w:val="both"/>
        <w:rPr>
          <w:rFonts w:ascii="Verdana" w:hAnsi="Verdana" w:cs="Arial"/>
          <w:sz w:val="18"/>
          <w:szCs w:val="18"/>
          <w:lang w:val="es-ES"/>
        </w:rPr>
      </w:pPr>
    </w:p>
    <w:p w:rsidR="00746CE8" w:rsidRPr="0049548C" w:rsidRDefault="00746CE8" w:rsidP="00746CE8">
      <w:pPr>
        <w:widowControl w:val="0"/>
        <w:autoSpaceDE w:val="0"/>
        <w:autoSpaceDN w:val="0"/>
        <w:adjustRightInd w:val="0"/>
        <w:jc w:val="both"/>
        <w:rPr>
          <w:rFonts w:ascii="Verdana" w:hAnsi="Verdana" w:cs="Arial"/>
          <w:sz w:val="18"/>
          <w:szCs w:val="18"/>
          <w:lang w:val="es-ES"/>
        </w:rPr>
      </w:pPr>
      <w:r w:rsidRPr="0049548C">
        <w:rPr>
          <w:rFonts w:ascii="Verdana" w:hAnsi="Verdana" w:cs="Arial"/>
          <w:b/>
          <w:sz w:val="18"/>
          <w:szCs w:val="18"/>
          <w:lang w:val="es-ES"/>
        </w:rPr>
        <w:t xml:space="preserve">  Elementos de Aseo y Cafetería </w:t>
      </w:r>
      <w:r w:rsidRPr="0049548C">
        <w:rPr>
          <w:rFonts w:ascii="Verdana" w:hAnsi="Verdana" w:cs="Arial"/>
          <w:sz w:val="18"/>
          <w:szCs w:val="18"/>
          <w:lang w:val="es-ES"/>
        </w:rPr>
        <w:t>Son los elementos de cafetería que se encuentran disponibles para ser consumidos el valor a Diciembre  de 2017 es de $46.408.808  para el año 2016  el valor era de $ 8.508.600.</w:t>
      </w:r>
    </w:p>
    <w:p w:rsidR="00746CE8" w:rsidRPr="0049548C" w:rsidRDefault="00746CE8" w:rsidP="00746CE8">
      <w:pPr>
        <w:widowControl w:val="0"/>
        <w:autoSpaceDE w:val="0"/>
        <w:autoSpaceDN w:val="0"/>
        <w:adjustRightInd w:val="0"/>
        <w:jc w:val="both"/>
        <w:rPr>
          <w:rFonts w:ascii="Verdana" w:hAnsi="Verdana" w:cs="Arial"/>
          <w:sz w:val="18"/>
          <w:szCs w:val="18"/>
          <w:lang w:val="es-ES"/>
        </w:rPr>
      </w:pPr>
    </w:p>
    <w:p w:rsidR="00746CE8" w:rsidRPr="0049548C" w:rsidRDefault="00746CE8" w:rsidP="00746CE8">
      <w:pPr>
        <w:widowControl w:val="0"/>
        <w:autoSpaceDE w:val="0"/>
        <w:autoSpaceDN w:val="0"/>
        <w:adjustRightInd w:val="0"/>
        <w:jc w:val="both"/>
        <w:rPr>
          <w:rFonts w:ascii="Verdana" w:hAnsi="Verdana" w:cs="Arial"/>
          <w:b/>
          <w:sz w:val="18"/>
          <w:szCs w:val="18"/>
          <w:lang w:val="es-ES"/>
        </w:rPr>
      </w:pPr>
      <w:r w:rsidRPr="0049548C">
        <w:rPr>
          <w:rFonts w:ascii="Verdana" w:hAnsi="Verdana" w:cs="Arial"/>
          <w:b/>
          <w:sz w:val="18"/>
          <w:szCs w:val="18"/>
          <w:lang w:val="es-ES"/>
        </w:rPr>
        <w:t xml:space="preserve">AVANCES Y ANTICIPOS ENTREGADOS </w:t>
      </w:r>
    </w:p>
    <w:p w:rsidR="00746CE8" w:rsidRPr="0049548C" w:rsidRDefault="00746CE8" w:rsidP="00746CE8">
      <w:pPr>
        <w:widowControl w:val="0"/>
        <w:autoSpaceDE w:val="0"/>
        <w:autoSpaceDN w:val="0"/>
        <w:adjustRightInd w:val="0"/>
        <w:jc w:val="both"/>
        <w:rPr>
          <w:rFonts w:ascii="Verdana" w:hAnsi="Verdana" w:cs="Arial"/>
          <w:sz w:val="18"/>
          <w:szCs w:val="18"/>
          <w:lang w:val="es-ES"/>
        </w:rPr>
      </w:pPr>
    </w:p>
    <w:p w:rsidR="00746CE8" w:rsidRPr="0049548C" w:rsidRDefault="00746CE8" w:rsidP="00746CE8">
      <w:pPr>
        <w:widowControl w:val="0"/>
        <w:autoSpaceDE w:val="0"/>
        <w:autoSpaceDN w:val="0"/>
        <w:adjustRightInd w:val="0"/>
        <w:jc w:val="both"/>
        <w:rPr>
          <w:rFonts w:ascii="Verdana" w:hAnsi="Verdana" w:cs="Arial"/>
          <w:sz w:val="18"/>
          <w:szCs w:val="18"/>
          <w:lang w:val="es-ES"/>
        </w:rPr>
      </w:pPr>
      <w:r w:rsidRPr="0049548C">
        <w:rPr>
          <w:rFonts w:ascii="Verdana" w:hAnsi="Verdana" w:cs="Arial"/>
          <w:b/>
          <w:sz w:val="18"/>
          <w:szCs w:val="18"/>
          <w:lang w:val="es-ES"/>
        </w:rPr>
        <w:t xml:space="preserve">Anticipos Sobre Convenios Y Acuerdos </w:t>
      </w:r>
      <w:r w:rsidRPr="0049548C">
        <w:rPr>
          <w:rFonts w:ascii="Verdana" w:hAnsi="Verdana" w:cs="Arial"/>
          <w:sz w:val="18"/>
          <w:szCs w:val="18"/>
          <w:lang w:val="es-ES"/>
        </w:rPr>
        <w:t xml:space="preserve">La Empresa cuenta con un saldo de anticipos sobre convenios y Acuerdos pertenecientes a los dineros entregados a los diferentes contratistas que a la </w:t>
      </w:r>
      <w:r w:rsidRPr="0049548C">
        <w:rPr>
          <w:rFonts w:ascii="Verdana" w:hAnsi="Verdana" w:cs="Arial"/>
          <w:sz w:val="18"/>
          <w:szCs w:val="18"/>
          <w:lang w:val="es-ES"/>
        </w:rPr>
        <w:lastRenderedPageBreak/>
        <w:t xml:space="preserve">fecha están realizando obras de infraestructura financiadas con recursos provenientes de la celebración de convenios y acuerdos inter institucionales firmados entre la Empresa de Acueducto, Alcantarillado y Aseo de Yopal y la Gobernación de Casanare, Alcaldía de Yopal y </w:t>
      </w:r>
      <w:proofErr w:type="spellStart"/>
      <w:r w:rsidRPr="0049548C">
        <w:rPr>
          <w:rFonts w:ascii="Verdana" w:hAnsi="Verdana" w:cs="Arial"/>
          <w:sz w:val="18"/>
          <w:szCs w:val="18"/>
          <w:lang w:val="es-ES"/>
        </w:rPr>
        <w:t>Corporinoquia</w:t>
      </w:r>
      <w:proofErr w:type="spellEnd"/>
      <w:r w:rsidRPr="0049548C">
        <w:rPr>
          <w:rFonts w:ascii="Verdana" w:hAnsi="Verdana" w:cs="Arial"/>
          <w:sz w:val="18"/>
          <w:szCs w:val="18"/>
          <w:lang w:val="es-ES"/>
        </w:rPr>
        <w:t>, los cuales ascienden a la suma de $ $10.042.705.501 para el año 2017 y de $10.929.209.577 para el año 2016 obteniendo una reducción 18%</w:t>
      </w:r>
    </w:p>
    <w:p w:rsidR="00746CE8" w:rsidRPr="0049548C" w:rsidRDefault="00746CE8" w:rsidP="00746CE8">
      <w:pPr>
        <w:widowControl w:val="0"/>
        <w:autoSpaceDE w:val="0"/>
        <w:autoSpaceDN w:val="0"/>
        <w:adjustRightInd w:val="0"/>
        <w:jc w:val="both"/>
        <w:rPr>
          <w:rFonts w:ascii="Verdana" w:hAnsi="Verdana" w:cs="Arial"/>
          <w:sz w:val="18"/>
          <w:szCs w:val="18"/>
          <w:lang w:val="es-ES"/>
        </w:rPr>
      </w:pPr>
    </w:p>
    <w:p w:rsidR="00746CE8" w:rsidRPr="0049548C" w:rsidRDefault="00746CE8" w:rsidP="00746CE8">
      <w:pPr>
        <w:widowControl w:val="0"/>
        <w:autoSpaceDE w:val="0"/>
        <w:autoSpaceDN w:val="0"/>
        <w:adjustRightInd w:val="0"/>
        <w:jc w:val="both"/>
        <w:rPr>
          <w:rFonts w:ascii="Verdana" w:hAnsi="Verdana" w:cs="Arial"/>
          <w:b/>
          <w:sz w:val="18"/>
          <w:szCs w:val="18"/>
          <w:lang w:val="es-ES"/>
        </w:rPr>
      </w:pPr>
      <w:r w:rsidRPr="0049548C">
        <w:rPr>
          <w:rFonts w:ascii="Verdana" w:hAnsi="Verdana" w:cs="Arial"/>
          <w:b/>
          <w:sz w:val="18"/>
          <w:szCs w:val="18"/>
          <w:lang w:val="es-ES"/>
        </w:rPr>
        <w:t>PROPIEDAD, PLANTA Y EQUIPO</w:t>
      </w:r>
    </w:p>
    <w:p w:rsidR="00746CE8" w:rsidRPr="0049548C" w:rsidRDefault="00746CE8" w:rsidP="00746CE8">
      <w:pPr>
        <w:widowControl w:val="0"/>
        <w:autoSpaceDE w:val="0"/>
        <w:autoSpaceDN w:val="0"/>
        <w:adjustRightInd w:val="0"/>
        <w:jc w:val="both"/>
        <w:rPr>
          <w:rFonts w:ascii="Verdana" w:hAnsi="Verdana" w:cs="Arial"/>
          <w:sz w:val="18"/>
          <w:szCs w:val="18"/>
          <w:lang w:val="es-ES"/>
        </w:rPr>
      </w:pPr>
    </w:p>
    <w:p w:rsidR="00746CE8" w:rsidRPr="0049548C" w:rsidRDefault="00746CE8" w:rsidP="00746CE8">
      <w:pPr>
        <w:widowControl w:val="0"/>
        <w:autoSpaceDE w:val="0"/>
        <w:autoSpaceDN w:val="0"/>
        <w:adjustRightInd w:val="0"/>
        <w:jc w:val="both"/>
        <w:rPr>
          <w:rFonts w:ascii="Verdana" w:hAnsi="Verdana" w:cs="Arial"/>
          <w:sz w:val="18"/>
          <w:szCs w:val="18"/>
          <w:lang w:val="es-ES"/>
        </w:rPr>
      </w:pPr>
      <w:r w:rsidRPr="0049548C">
        <w:rPr>
          <w:rFonts w:ascii="Verdana" w:hAnsi="Verdana" w:cs="Arial"/>
          <w:sz w:val="18"/>
          <w:szCs w:val="18"/>
          <w:lang w:val="es-ES"/>
        </w:rPr>
        <w:t>Comprenden los bienes tangibles de propiedad de la Empresa que son utilizados para la prestación de los servicios de Acueducto, Alcantarillado y Aseo. Las propiedades, planta y equipo están registradas por su valor de adquisición más los ajustes por inflación que se realizaron de conformidad con las normas hasta el año 2000, y desmontados para los años siguientes.</w:t>
      </w:r>
    </w:p>
    <w:p w:rsidR="00746CE8" w:rsidRPr="0049548C" w:rsidRDefault="00746CE8" w:rsidP="00746CE8">
      <w:pPr>
        <w:widowControl w:val="0"/>
        <w:autoSpaceDE w:val="0"/>
        <w:autoSpaceDN w:val="0"/>
        <w:adjustRightInd w:val="0"/>
        <w:jc w:val="both"/>
        <w:rPr>
          <w:rFonts w:ascii="Verdana" w:hAnsi="Verdana" w:cs="Arial"/>
          <w:sz w:val="18"/>
          <w:szCs w:val="18"/>
          <w:lang w:val="es-ES"/>
        </w:rPr>
      </w:pPr>
    </w:p>
    <w:p w:rsidR="00746CE8" w:rsidRPr="0049548C" w:rsidRDefault="00746CE8" w:rsidP="00746CE8">
      <w:pPr>
        <w:widowControl w:val="0"/>
        <w:autoSpaceDE w:val="0"/>
        <w:autoSpaceDN w:val="0"/>
        <w:adjustRightInd w:val="0"/>
        <w:jc w:val="both"/>
        <w:rPr>
          <w:rFonts w:ascii="Verdana" w:hAnsi="Verdana" w:cs="Arial"/>
          <w:sz w:val="18"/>
          <w:szCs w:val="18"/>
          <w:lang w:val="es-ES"/>
        </w:rPr>
      </w:pPr>
      <w:r w:rsidRPr="0049548C">
        <w:rPr>
          <w:rFonts w:ascii="Verdana" w:hAnsi="Verdana" w:cs="Arial"/>
          <w:sz w:val="18"/>
          <w:szCs w:val="18"/>
          <w:lang w:val="es-ES"/>
        </w:rPr>
        <w:t>Las depreciaciones se efectúan por el método de línea recta con base en la vida útil contenida en el PGCP.</w:t>
      </w:r>
    </w:p>
    <w:p w:rsidR="00746CE8" w:rsidRPr="0049548C" w:rsidRDefault="00746CE8" w:rsidP="00746CE8">
      <w:pPr>
        <w:widowControl w:val="0"/>
        <w:autoSpaceDE w:val="0"/>
        <w:autoSpaceDN w:val="0"/>
        <w:adjustRightInd w:val="0"/>
        <w:jc w:val="both"/>
        <w:rPr>
          <w:rFonts w:ascii="Verdana" w:hAnsi="Verdana" w:cs="Arial"/>
          <w:sz w:val="18"/>
          <w:szCs w:val="18"/>
          <w:lang w:val="es-ES"/>
        </w:rPr>
      </w:pPr>
    </w:p>
    <w:p w:rsidR="00746CE8" w:rsidRPr="0049548C" w:rsidRDefault="00746CE8" w:rsidP="00746CE8">
      <w:pPr>
        <w:widowControl w:val="0"/>
        <w:autoSpaceDE w:val="0"/>
        <w:autoSpaceDN w:val="0"/>
        <w:adjustRightInd w:val="0"/>
        <w:jc w:val="both"/>
        <w:rPr>
          <w:rFonts w:ascii="Verdana" w:hAnsi="Verdana" w:cs="Arial"/>
          <w:sz w:val="18"/>
          <w:szCs w:val="18"/>
          <w:lang w:val="es-ES"/>
        </w:rPr>
      </w:pPr>
      <w:r w:rsidRPr="0049548C">
        <w:rPr>
          <w:rFonts w:ascii="Verdana" w:hAnsi="Verdana" w:cs="Arial"/>
          <w:sz w:val="18"/>
          <w:szCs w:val="18"/>
          <w:lang w:val="es-ES"/>
        </w:rPr>
        <w:t>Las reparaciones y mantenimientos de estos activos afectan los resultados del ejercicio, mientras que las mejoras y adiciones se agregan al costo de los mismos.</w:t>
      </w:r>
    </w:p>
    <w:p w:rsidR="00746CE8" w:rsidRPr="0049548C" w:rsidRDefault="00746CE8" w:rsidP="00746CE8">
      <w:pPr>
        <w:widowControl w:val="0"/>
        <w:autoSpaceDE w:val="0"/>
        <w:autoSpaceDN w:val="0"/>
        <w:adjustRightInd w:val="0"/>
        <w:jc w:val="both"/>
        <w:rPr>
          <w:rFonts w:ascii="Verdana" w:hAnsi="Verdana" w:cs="Arial"/>
          <w:sz w:val="18"/>
          <w:szCs w:val="18"/>
          <w:lang w:val="es-ES"/>
        </w:rPr>
      </w:pPr>
    </w:p>
    <w:p w:rsidR="00746CE8" w:rsidRPr="0049548C" w:rsidRDefault="00746CE8" w:rsidP="00746CE8">
      <w:pPr>
        <w:widowControl w:val="0"/>
        <w:autoSpaceDE w:val="0"/>
        <w:autoSpaceDN w:val="0"/>
        <w:adjustRightInd w:val="0"/>
        <w:jc w:val="both"/>
        <w:rPr>
          <w:rFonts w:ascii="Verdana" w:hAnsi="Verdana" w:cs="Arial"/>
          <w:sz w:val="18"/>
          <w:szCs w:val="18"/>
          <w:lang w:val="es-ES"/>
        </w:rPr>
      </w:pPr>
      <w:r w:rsidRPr="0049548C">
        <w:rPr>
          <w:rFonts w:ascii="Verdana" w:hAnsi="Verdana" w:cs="Arial"/>
          <w:sz w:val="18"/>
          <w:szCs w:val="18"/>
          <w:lang w:val="es-ES"/>
        </w:rPr>
        <w:t>El valor bruto de los activos fijos de la Empresa asciende a la suma de $32.504.141.195 para el año 2017 y de  $ 40.795.810.275, para el año 2016  una reducción del 20% ;  y su depreciación acumulada es para el año 2017 de $28.698.748.045 y de  $26.175.142.634 para el año 2016 obteniendo un incremento del 10%  esta variación se da por la reversión de la revalorización  delos activos fijos ordenados con la resolución 891 del 30 de junio de  2017, la cual  modifico a la resolución  1320 del  30 de  diciembre de 2016</w:t>
      </w:r>
    </w:p>
    <w:p w:rsidR="00746CE8" w:rsidRPr="0049548C" w:rsidRDefault="00746CE8" w:rsidP="00746CE8">
      <w:pPr>
        <w:widowControl w:val="0"/>
        <w:autoSpaceDE w:val="0"/>
        <w:autoSpaceDN w:val="0"/>
        <w:adjustRightInd w:val="0"/>
        <w:jc w:val="both"/>
        <w:rPr>
          <w:rFonts w:ascii="Verdana" w:hAnsi="Verdana" w:cs="Arial"/>
          <w:sz w:val="18"/>
          <w:szCs w:val="18"/>
          <w:lang w:val="es-ES"/>
        </w:rPr>
      </w:pPr>
    </w:p>
    <w:p w:rsidR="00746CE8" w:rsidRPr="0049548C" w:rsidRDefault="00746CE8" w:rsidP="00746CE8">
      <w:pPr>
        <w:jc w:val="both"/>
        <w:rPr>
          <w:rFonts w:ascii="Verdana" w:hAnsi="Verdana"/>
          <w:b/>
          <w:sz w:val="18"/>
          <w:szCs w:val="18"/>
          <w:lang w:val="es-ES"/>
        </w:rPr>
      </w:pPr>
      <w:r w:rsidRPr="0049548C">
        <w:rPr>
          <w:rFonts w:ascii="Verdana" w:hAnsi="Verdana" w:cs="Arial"/>
          <w:sz w:val="18"/>
          <w:szCs w:val="18"/>
          <w:lang w:val="es-ES"/>
        </w:rPr>
        <w:t xml:space="preserve">A 31 de diciembre de 2013, se realizó una depuración contable y ajuste de las cuentas de Propiedad planta y equipo con el objetivo de establecer trazabilidad entre las cifras que están siendo administradas por la Oficina de Almacén con los valores reflejados en los Estados Financieros, estos ajustes y reclasificaciones fueron realizadas y avaladas por el Comité Técnico de Sostenibilidad del Sistema Contable como consta en el acta n 112.00.01.09.0003.13 del 30 de Diciembre de 2013,la reclasificación contable se realizó contra la depreciación acumulada ya que en este ajuste se verifico los valores depreciados con base en la información de fechas que tiene la unidad de almacén por lo tanto no se afectaron cuentas de patrimonio. </w:t>
      </w:r>
    </w:p>
    <w:p w:rsidR="00746CE8" w:rsidRPr="0049548C" w:rsidRDefault="00746CE8" w:rsidP="00746CE8">
      <w:pPr>
        <w:widowControl w:val="0"/>
        <w:autoSpaceDE w:val="0"/>
        <w:autoSpaceDN w:val="0"/>
        <w:adjustRightInd w:val="0"/>
        <w:jc w:val="both"/>
        <w:rPr>
          <w:rFonts w:ascii="Verdana" w:hAnsi="Verdana" w:cs="Arial"/>
          <w:sz w:val="18"/>
          <w:szCs w:val="18"/>
          <w:lang w:val="es-ES"/>
        </w:rPr>
      </w:pPr>
    </w:p>
    <w:p w:rsidR="00746CE8" w:rsidRPr="0049548C" w:rsidRDefault="00746CE8" w:rsidP="00746CE8">
      <w:pPr>
        <w:widowControl w:val="0"/>
        <w:autoSpaceDE w:val="0"/>
        <w:autoSpaceDN w:val="0"/>
        <w:adjustRightInd w:val="0"/>
        <w:jc w:val="both"/>
        <w:rPr>
          <w:rFonts w:ascii="Verdana" w:hAnsi="Verdana" w:cs="Arial"/>
          <w:b/>
          <w:sz w:val="18"/>
          <w:szCs w:val="18"/>
          <w:lang w:val="es-ES"/>
        </w:rPr>
      </w:pPr>
      <w:r w:rsidRPr="0049548C">
        <w:rPr>
          <w:rFonts w:ascii="Verdana" w:hAnsi="Verdana" w:cs="Arial"/>
          <w:b/>
          <w:sz w:val="18"/>
          <w:szCs w:val="18"/>
          <w:lang w:val="es-ES"/>
        </w:rPr>
        <w:t xml:space="preserve"> OTROS ACTIVOS</w:t>
      </w:r>
    </w:p>
    <w:p w:rsidR="00746CE8" w:rsidRPr="0049548C" w:rsidRDefault="00746CE8" w:rsidP="00746CE8">
      <w:pPr>
        <w:widowControl w:val="0"/>
        <w:autoSpaceDE w:val="0"/>
        <w:autoSpaceDN w:val="0"/>
        <w:adjustRightInd w:val="0"/>
        <w:jc w:val="both"/>
        <w:rPr>
          <w:rFonts w:ascii="Verdana" w:hAnsi="Verdana" w:cs="Arial"/>
          <w:b/>
          <w:sz w:val="18"/>
          <w:szCs w:val="18"/>
          <w:lang w:val="es-ES"/>
        </w:rPr>
      </w:pPr>
    </w:p>
    <w:p w:rsidR="00746CE8" w:rsidRPr="0049548C" w:rsidRDefault="00746CE8" w:rsidP="00746CE8">
      <w:pPr>
        <w:widowControl w:val="0"/>
        <w:autoSpaceDE w:val="0"/>
        <w:autoSpaceDN w:val="0"/>
        <w:adjustRightInd w:val="0"/>
        <w:jc w:val="both"/>
        <w:rPr>
          <w:rFonts w:ascii="Verdana" w:hAnsi="Verdana" w:cs="Arial"/>
          <w:sz w:val="18"/>
          <w:szCs w:val="18"/>
          <w:lang w:val="es-ES"/>
        </w:rPr>
      </w:pPr>
      <w:r w:rsidRPr="0049548C">
        <w:rPr>
          <w:rFonts w:ascii="Verdana" w:hAnsi="Verdana" w:cs="Arial"/>
          <w:sz w:val="18"/>
          <w:szCs w:val="18"/>
          <w:lang w:val="es-ES"/>
        </w:rPr>
        <w:t xml:space="preserve">Está compuesto por los recursos tangibles e intangibles que son complementarios para el cumplimiento de las funciones de cometido estatal de la Empresa de Acueducto, Alcantarillado y Aseo de Yopal que están asociados a su administración en función de situaciones tales como posesión, titularidad, modalidad especial de adquisición, destinación o su capacidad para generar beneficios o servicios futuros. </w:t>
      </w:r>
    </w:p>
    <w:p w:rsidR="00746CE8" w:rsidRPr="0049548C" w:rsidRDefault="00746CE8" w:rsidP="00746CE8">
      <w:pPr>
        <w:widowControl w:val="0"/>
        <w:autoSpaceDE w:val="0"/>
        <w:autoSpaceDN w:val="0"/>
        <w:adjustRightInd w:val="0"/>
        <w:jc w:val="both"/>
        <w:rPr>
          <w:rFonts w:ascii="Verdana" w:hAnsi="Verdana" w:cs="Arial"/>
          <w:sz w:val="18"/>
          <w:szCs w:val="18"/>
          <w:lang w:val="es-ES"/>
        </w:rPr>
      </w:pPr>
    </w:p>
    <w:p w:rsidR="00746CE8" w:rsidRPr="0049548C" w:rsidRDefault="00746CE8" w:rsidP="00746CE8">
      <w:pPr>
        <w:widowControl w:val="0"/>
        <w:autoSpaceDE w:val="0"/>
        <w:autoSpaceDN w:val="0"/>
        <w:adjustRightInd w:val="0"/>
        <w:jc w:val="both"/>
        <w:rPr>
          <w:rFonts w:ascii="Verdana" w:hAnsi="Verdana" w:cs="Arial"/>
          <w:sz w:val="18"/>
          <w:szCs w:val="18"/>
          <w:lang w:val="es-ES"/>
        </w:rPr>
      </w:pPr>
      <w:r w:rsidRPr="0049548C">
        <w:rPr>
          <w:rFonts w:ascii="Verdana" w:hAnsi="Verdana" w:cs="Arial"/>
          <w:sz w:val="18"/>
          <w:szCs w:val="18"/>
          <w:lang w:val="es-ES"/>
        </w:rPr>
        <w:t>Los Intangibles suman  para el año 2017  el valor de $1.786.713.181 y de  $ 1.772.770.031 para el año 2016, con una reducción del  28%  los cuales se amortizan por cinco años con cargo a resultados del ejercicio y cuya cuantía acumulada alcanza un valor de $1.211.126.668 y de  972.041.654 para los años  2017 y  2016 respectivamente mostrando una  incremento del  25%</w:t>
      </w:r>
    </w:p>
    <w:p w:rsidR="00746CE8" w:rsidRPr="0049548C" w:rsidRDefault="00746CE8" w:rsidP="00746CE8">
      <w:pPr>
        <w:widowControl w:val="0"/>
        <w:autoSpaceDE w:val="0"/>
        <w:autoSpaceDN w:val="0"/>
        <w:adjustRightInd w:val="0"/>
        <w:jc w:val="both"/>
        <w:rPr>
          <w:rFonts w:ascii="Verdana" w:hAnsi="Verdana" w:cs="Arial"/>
          <w:sz w:val="18"/>
          <w:szCs w:val="18"/>
          <w:lang w:val="es-ES"/>
        </w:rPr>
      </w:pPr>
    </w:p>
    <w:p w:rsidR="00746CE8" w:rsidRPr="0049548C" w:rsidRDefault="00746CE8" w:rsidP="00746CE8">
      <w:pPr>
        <w:widowControl w:val="0"/>
        <w:autoSpaceDE w:val="0"/>
        <w:autoSpaceDN w:val="0"/>
        <w:adjustRightInd w:val="0"/>
        <w:jc w:val="both"/>
        <w:rPr>
          <w:rFonts w:ascii="Verdana" w:hAnsi="Verdana" w:cs="Arial"/>
          <w:b/>
          <w:sz w:val="18"/>
          <w:szCs w:val="18"/>
          <w:lang w:val="es-ES"/>
        </w:rPr>
      </w:pPr>
      <w:r w:rsidRPr="0049548C">
        <w:rPr>
          <w:rFonts w:ascii="Verdana" w:hAnsi="Verdana" w:cs="Arial"/>
          <w:b/>
          <w:sz w:val="18"/>
          <w:szCs w:val="18"/>
          <w:lang w:val="es-ES"/>
        </w:rPr>
        <w:t>PASIVOS</w:t>
      </w:r>
    </w:p>
    <w:p w:rsidR="00746CE8" w:rsidRPr="0049548C" w:rsidRDefault="00746CE8" w:rsidP="00746CE8">
      <w:pPr>
        <w:widowControl w:val="0"/>
        <w:autoSpaceDE w:val="0"/>
        <w:autoSpaceDN w:val="0"/>
        <w:adjustRightInd w:val="0"/>
        <w:jc w:val="both"/>
        <w:rPr>
          <w:rFonts w:ascii="Verdana" w:hAnsi="Verdana" w:cs="Arial"/>
          <w:sz w:val="18"/>
          <w:szCs w:val="18"/>
          <w:lang w:val="es-ES"/>
        </w:rPr>
      </w:pPr>
      <w:r w:rsidRPr="0049548C">
        <w:rPr>
          <w:rFonts w:ascii="Verdana" w:hAnsi="Verdana" w:cs="Arial"/>
          <w:sz w:val="18"/>
          <w:szCs w:val="18"/>
          <w:lang w:val="es-ES"/>
        </w:rPr>
        <w:t xml:space="preserve">. </w:t>
      </w:r>
    </w:p>
    <w:p w:rsidR="00746CE8" w:rsidRPr="0049548C" w:rsidRDefault="00746CE8" w:rsidP="00746CE8">
      <w:pPr>
        <w:widowControl w:val="0"/>
        <w:autoSpaceDE w:val="0"/>
        <w:autoSpaceDN w:val="0"/>
        <w:adjustRightInd w:val="0"/>
        <w:jc w:val="both"/>
        <w:rPr>
          <w:rFonts w:ascii="Verdana" w:hAnsi="Verdana" w:cs="Arial"/>
          <w:b/>
          <w:sz w:val="18"/>
          <w:szCs w:val="18"/>
          <w:lang w:val="es-ES"/>
        </w:rPr>
      </w:pPr>
      <w:r w:rsidRPr="0049548C">
        <w:rPr>
          <w:rFonts w:ascii="Verdana" w:hAnsi="Verdana" w:cs="Arial"/>
          <w:b/>
          <w:sz w:val="18"/>
          <w:szCs w:val="18"/>
          <w:lang w:val="es-ES"/>
        </w:rPr>
        <w:t xml:space="preserve">OPERCIONES DE FINANCIAMIENTO E  INSTRUMENTOSA DERIVADDOS </w:t>
      </w:r>
    </w:p>
    <w:p w:rsidR="00746CE8" w:rsidRPr="0049548C" w:rsidRDefault="00746CE8" w:rsidP="00746CE8">
      <w:pPr>
        <w:widowControl w:val="0"/>
        <w:autoSpaceDE w:val="0"/>
        <w:autoSpaceDN w:val="0"/>
        <w:adjustRightInd w:val="0"/>
        <w:jc w:val="both"/>
        <w:rPr>
          <w:rFonts w:ascii="Verdana" w:hAnsi="Verdana" w:cs="Arial"/>
          <w:sz w:val="18"/>
          <w:szCs w:val="18"/>
          <w:lang w:val="es-ES"/>
        </w:rPr>
      </w:pPr>
    </w:p>
    <w:p w:rsidR="00746CE8" w:rsidRPr="0049548C" w:rsidRDefault="00746CE8" w:rsidP="00746CE8">
      <w:pPr>
        <w:widowControl w:val="0"/>
        <w:autoSpaceDE w:val="0"/>
        <w:autoSpaceDN w:val="0"/>
        <w:adjustRightInd w:val="0"/>
        <w:jc w:val="both"/>
        <w:rPr>
          <w:rFonts w:ascii="Verdana" w:hAnsi="Verdana" w:cs="Arial"/>
          <w:b/>
          <w:sz w:val="18"/>
          <w:szCs w:val="18"/>
          <w:lang w:val="es-ES"/>
        </w:rPr>
      </w:pPr>
      <w:r w:rsidRPr="0049548C">
        <w:rPr>
          <w:rFonts w:ascii="Verdana" w:hAnsi="Verdana" w:cs="Arial"/>
          <w:b/>
          <w:sz w:val="18"/>
          <w:szCs w:val="18"/>
          <w:lang w:val="es-ES"/>
        </w:rPr>
        <w:t xml:space="preserve">Prestamos de fondos empresariales </w:t>
      </w:r>
    </w:p>
    <w:p w:rsidR="00746CE8" w:rsidRPr="0049548C" w:rsidRDefault="00746CE8" w:rsidP="00746CE8">
      <w:pPr>
        <w:widowControl w:val="0"/>
        <w:autoSpaceDE w:val="0"/>
        <w:autoSpaceDN w:val="0"/>
        <w:adjustRightInd w:val="0"/>
        <w:jc w:val="both"/>
        <w:rPr>
          <w:rFonts w:ascii="Verdana" w:hAnsi="Verdana" w:cs="Arial"/>
          <w:b/>
          <w:sz w:val="18"/>
          <w:szCs w:val="18"/>
          <w:lang w:val="es-ES"/>
        </w:rPr>
      </w:pPr>
    </w:p>
    <w:p w:rsidR="00746CE8" w:rsidRPr="0049548C" w:rsidRDefault="00746CE8" w:rsidP="00746CE8">
      <w:pPr>
        <w:widowControl w:val="0"/>
        <w:autoSpaceDE w:val="0"/>
        <w:autoSpaceDN w:val="0"/>
        <w:adjustRightInd w:val="0"/>
        <w:jc w:val="both"/>
        <w:rPr>
          <w:rFonts w:ascii="Verdana" w:hAnsi="Verdana" w:cs="Arial"/>
          <w:sz w:val="18"/>
          <w:szCs w:val="18"/>
          <w:lang w:val="es-ES"/>
        </w:rPr>
      </w:pPr>
      <w:r w:rsidRPr="0049548C">
        <w:rPr>
          <w:rFonts w:ascii="Verdana" w:hAnsi="Verdana" w:cs="Arial"/>
          <w:sz w:val="18"/>
          <w:szCs w:val="18"/>
          <w:lang w:val="es-ES"/>
        </w:rPr>
        <w:lastRenderedPageBreak/>
        <w:t xml:space="preserve">La empresa  cancelo para el año  2017 esta obligación que  presentaba en el año 2016  producto de  celebrar el contrato de mutuo n 0113 con la fiduciaria </w:t>
      </w:r>
      <w:proofErr w:type="spellStart"/>
      <w:r w:rsidRPr="0049548C">
        <w:rPr>
          <w:rFonts w:ascii="Verdana" w:hAnsi="Verdana" w:cs="Arial"/>
          <w:sz w:val="18"/>
          <w:szCs w:val="18"/>
          <w:lang w:val="es-ES"/>
        </w:rPr>
        <w:t>Bogota</w:t>
      </w:r>
      <w:proofErr w:type="spellEnd"/>
      <w:r w:rsidRPr="0049548C">
        <w:rPr>
          <w:rFonts w:ascii="Verdana" w:hAnsi="Verdana" w:cs="Arial"/>
          <w:sz w:val="18"/>
          <w:szCs w:val="18"/>
          <w:lang w:val="es-ES"/>
        </w:rPr>
        <w:t xml:space="preserve"> quien actúa como vocera y administradora del fideicomiso </w:t>
      </w:r>
      <w:proofErr w:type="spellStart"/>
      <w:r w:rsidRPr="0049548C">
        <w:rPr>
          <w:rFonts w:ascii="Verdana" w:hAnsi="Verdana" w:cs="Arial"/>
          <w:sz w:val="18"/>
          <w:szCs w:val="18"/>
          <w:lang w:val="es-ES"/>
        </w:rPr>
        <w:t>fidubogota</w:t>
      </w:r>
      <w:proofErr w:type="spellEnd"/>
      <w:r w:rsidRPr="0049548C">
        <w:rPr>
          <w:rFonts w:ascii="Verdana" w:hAnsi="Verdana" w:cs="Arial"/>
          <w:sz w:val="18"/>
          <w:szCs w:val="18"/>
          <w:lang w:val="es-ES"/>
        </w:rPr>
        <w:t xml:space="preserve"> fondo empresarial de la S.S.P.D por un valor de  $600.000.000 con el objeto de atender los gastos que se producen con ocasión atender la Emergencia del desabastecimiento de Agua en la Ciudad de Yopal  el giro s e realizo el 31 de Mayo de 2016 con el Ingreso No 2016000582, posteriormente con el comprobante de ingreso 2016001415 del  15 de Diciembre del 2016 se adiciono a este contrato la suma de $320.789.610, para lograr una suma total de $920.786.610</w:t>
      </w:r>
    </w:p>
    <w:p w:rsidR="00746CE8" w:rsidRPr="0049548C" w:rsidRDefault="00746CE8" w:rsidP="00746CE8">
      <w:pPr>
        <w:widowControl w:val="0"/>
        <w:autoSpaceDE w:val="0"/>
        <w:autoSpaceDN w:val="0"/>
        <w:adjustRightInd w:val="0"/>
        <w:jc w:val="both"/>
        <w:rPr>
          <w:rFonts w:ascii="Verdana" w:hAnsi="Verdana" w:cs="Arial"/>
          <w:sz w:val="18"/>
          <w:szCs w:val="18"/>
          <w:lang w:val="es-ES"/>
        </w:rPr>
      </w:pPr>
    </w:p>
    <w:p w:rsidR="00746CE8" w:rsidRPr="0049548C" w:rsidRDefault="00746CE8" w:rsidP="00746CE8">
      <w:pPr>
        <w:widowControl w:val="0"/>
        <w:autoSpaceDE w:val="0"/>
        <w:autoSpaceDN w:val="0"/>
        <w:adjustRightInd w:val="0"/>
        <w:jc w:val="both"/>
        <w:rPr>
          <w:rFonts w:ascii="Verdana" w:hAnsi="Verdana" w:cs="Arial"/>
          <w:b/>
          <w:sz w:val="18"/>
          <w:szCs w:val="18"/>
          <w:lang w:val="es-ES"/>
        </w:rPr>
      </w:pPr>
      <w:r w:rsidRPr="0049548C">
        <w:rPr>
          <w:rFonts w:ascii="Verdana" w:hAnsi="Verdana" w:cs="Arial"/>
          <w:b/>
          <w:sz w:val="18"/>
          <w:szCs w:val="18"/>
          <w:lang w:val="es-ES"/>
        </w:rPr>
        <w:t xml:space="preserve"> CUENTAS POR PAGAR</w:t>
      </w:r>
    </w:p>
    <w:p w:rsidR="00746CE8" w:rsidRPr="0049548C" w:rsidRDefault="00746CE8" w:rsidP="00746CE8">
      <w:pPr>
        <w:widowControl w:val="0"/>
        <w:autoSpaceDE w:val="0"/>
        <w:autoSpaceDN w:val="0"/>
        <w:adjustRightInd w:val="0"/>
        <w:jc w:val="both"/>
        <w:rPr>
          <w:rFonts w:ascii="Verdana" w:hAnsi="Verdana" w:cs="Arial"/>
          <w:sz w:val="18"/>
          <w:szCs w:val="18"/>
          <w:lang w:val="es-ES"/>
        </w:rPr>
      </w:pPr>
      <w:r w:rsidRPr="0049548C">
        <w:rPr>
          <w:rFonts w:ascii="Verdana" w:hAnsi="Verdana" w:cs="Arial"/>
          <w:sz w:val="18"/>
          <w:szCs w:val="18"/>
          <w:lang w:val="es-ES"/>
        </w:rPr>
        <w:t xml:space="preserve"> </w:t>
      </w:r>
    </w:p>
    <w:p w:rsidR="00746CE8" w:rsidRPr="0049548C" w:rsidRDefault="00746CE8" w:rsidP="00746CE8">
      <w:pPr>
        <w:widowControl w:val="0"/>
        <w:autoSpaceDE w:val="0"/>
        <w:autoSpaceDN w:val="0"/>
        <w:adjustRightInd w:val="0"/>
        <w:jc w:val="both"/>
        <w:rPr>
          <w:rFonts w:ascii="Verdana" w:hAnsi="Verdana" w:cs="Arial"/>
          <w:sz w:val="18"/>
          <w:szCs w:val="18"/>
          <w:lang w:val="es-ES"/>
        </w:rPr>
      </w:pPr>
      <w:r w:rsidRPr="0049548C">
        <w:rPr>
          <w:rFonts w:ascii="Verdana" w:hAnsi="Verdana" w:cs="Arial"/>
          <w:sz w:val="18"/>
          <w:szCs w:val="18"/>
          <w:lang w:val="es-ES"/>
        </w:rPr>
        <w:t>Las cuentas por pagar son las obligaciones adquiridas por la Empresa de Acueducto, Alcantarillado y aseo de Yopal EICE -ESP con los terceros, relacionadas con sus operaciones en desarrollo de sus funciones de cometido estatal.</w:t>
      </w:r>
    </w:p>
    <w:p w:rsidR="00746CE8" w:rsidRPr="0049548C" w:rsidRDefault="00746CE8" w:rsidP="00746CE8">
      <w:pPr>
        <w:widowControl w:val="0"/>
        <w:autoSpaceDE w:val="0"/>
        <w:autoSpaceDN w:val="0"/>
        <w:adjustRightInd w:val="0"/>
        <w:jc w:val="both"/>
        <w:rPr>
          <w:rFonts w:ascii="Verdana" w:hAnsi="Verdana" w:cs="Arial"/>
          <w:sz w:val="18"/>
          <w:szCs w:val="18"/>
          <w:lang w:val="es-ES"/>
        </w:rPr>
      </w:pPr>
    </w:p>
    <w:p w:rsidR="00746CE8" w:rsidRPr="0049548C" w:rsidRDefault="00746CE8" w:rsidP="00746CE8">
      <w:pPr>
        <w:widowControl w:val="0"/>
        <w:autoSpaceDE w:val="0"/>
        <w:autoSpaceDN w:val="0"/>
        <w:adjustRightInd w:val="0"/>
        <w:jc w:val="both"/>
        <w:rPr>
          <w:rFonts w:ascii="Verdana" w:hAnsi="Verdana" w:cs="Arial"/>
          <w:sz w:val="18"/>
          <w:szCs w:val="18"/>
          <w:lang w:val="es-ES"/>
        </w:rPr>
      </w:pPr>
      <w:r w:rsidRPr="0049548C">
        <w:rPr>
          <w:rFonts w:ascii="Verdana" w:hAnsi="Verdana" w:cs="Arial"/>
          <w:b/>
          <w:sz w:val="18"/>
          <w:szCs w:val="18"/>
          <w:lang w:val="es-ES"/>
        </w:rPr>
        <w:t xml:space="preserve">Cuentas por pagar  de Bienes y Servicios Cuentas por pagar de bienes y servicios   </w:t>
      </w:r>
      <w:r w:rsidRPr="0049548C">
        <w:rPr>
          <w:rFonts w:ascii="Verdana" w:hAnsi="Verdana" w:cs="Arial"/>
          <w:sz w:val="18"/>
          <w:szCs w:val="18"/>
          <w:lang w:val="es-ES"/>
        </w:rPr>
        <w:t>La Empresa de acueducto al 31 de Diciembre de 2017 le adeuda al patrimonio autónomo  Fiduciaria la suma de $1.294.502.928  producto de lo establecido  en el contrato  suscrito entre FIDUCIARIA BOGOTA S.A y el consorcio  INTER YOPAL – Contrato de prestación de servicios  No FB-002-078-2015 las cuentas por pagar registrados al 31 de diciembre de 2017 corresponden al periodo  de suministro de agua del mes de  septiembre del  2016 a Marzo del 2017.  Para el año  2016 la Empresa de Acueducto   quedo pendiente por cancelar las siguientes cuentas  por valor de $33.297.994, se describe en el siguiente cuadro  donde se muestran los terceros por cada cuenta</w:t>
      </w:r>
    </w:p>
    <w:p w:rsidR="00746CE8" w:rsidRPr="0049548C" w:rsidRDefault="00746CE8" w:rsidP="00746CE8">
      <w:pPr>
        <w:widowControl w:val="0"/>
        <w:autoSpaceDE w:val="0"/>
        <w:autoSpaceDN w:val="0"/>
        <w:adjustRightInd w:val="0"/>
        <w:jc w:val="both"/>
        <w:rPr>
          <w:rFonts w:ascii="Verdana" w:hAnsi="Verdana" w:cs="Arial"/>
          <w:sz w:val="18"/>
          <w:szCs w:val="18"/>
          <w:lang w:val="es-ES"/>
        </w:rPr>
      </w:pPr>
    </w:p>
    <w:p w:rsidR="00746CE8" w:rsidRPr="0049548C" w:rsidRDefault="00746CE8" w:rsidP="00746CE8">
      <w:pPr>
        <w:widowControl w:val="0"/>
        <w:autoSpaceDE w:val="0"/>
        <w:autoSpaceDN w:val="0"/>
        <w:adjustRightInd w:val="0"/>
        <w:jc w:val="both"/>
        <w:rPr>
          <w:rFonts w:ascii="Verdana" w:hAnsi="Verdana" w:cs="Arial"/>
          <w:sz w:val="18"/>
          <w:szCs w:val="18"/>
          <w:lang w:val="es-ES"/>
        </w:rPr>
      </w:pPr>
      <w:r w:rsidRPr="0049548C">
        <w:rPr>
          <w:rFonts w:ascii="Verdana" w:hAnsi="Verdana" w:cs="Arial"/>
          <w:b/>
          <w:sz w:val="18"/>
          <w:szCs w:val="18"/>
          <w:lang w:val="es-ES"/>
        </w:rPr>
        <w:t xml:space="preserve"> Cuentas por Pagar Proyectos de Inversión</w:t>
      </w:r>
      <w:r w:rsidRPr="0049548C">
        <w:rPr>
          <w:rFonts w:ascii="Verdana" w:hAnsi="Verdana" w:cs="Arial"/>
          <w:sz w:val="18"/>
          <w:szCs w:val="18"/>
          <w:lang w:val="es-ES"/>
        </w:rPr>
        <w:t xml:space="preserve"> La Empresa de Acueducto, Alcantarillado y Aseo de Yopal  tiene contraídas deudas por concepto de proyectos de inversión a 31 de Diciembre de 2017 y   2016, las cuales quedaron causadas pero no se alcanzaron a pagar. Estas deudas están compuestas por proyectos de inversión con recursos propios y con recursos provenientes de convenios inter administrativos celebrados por la Empresa. El valor pendiente es de $760.546.784  y $983.031.656 de los años 2017 y 2016  con una  disminución del 23%</w:t>
      </w:r>
    </w:p>
    <w:p w:rsidR="00746CE8" w:rsidRPr="0049548C" w:rsidRDefault="00746CE8" w:rsidP="00746CE8">
      <w:pPr>
        <w:widowControl w:val="0"/>
        <w:autoSpaceDE w:val="0"/>
        <w:autoSpaceDN w:val="0"/>
        <w:adjustRightInd w:val="0"/>
        <w:jc w:val="both"/>
        <w:rPr>
          <w:rFonts w:ascii="Verdana" w:hAnsi="Verdana" w:cs="Arial"/>
          <w:sz w:val="18"/>
          <w:szCs w:val="18"/>
          <w:lang w:val="es-ES"/>
        </w:rPr>
      </w:pPr>
    </w:p>
    <w:p w:rsidR="00746CE8" w:rsidRPr="0049548C" w:rsidRDefault="00746CE8" w:rsidP="00746CE8">
      <w:pPr>
        <w:jc w:val="both"/>
        <w:rPr>
          <w:rFonts w:ascii="Verdana" w:hAnsi="Verdana" w:cs="Arial"/>
          <w:sz w:val="18"/>
          <w:szCs w:val="18"/>
          <w:lang w:val="es-ES"/>
        </w:rPr>
      </w:pPr>
      <w:r w:rsidRPr="0049548C">
        <w:rPr>
          <w:rFonts w:ascii="Verdana" w:hAnsi="Verdana" w:cs="Arial"/>
          <w:b/>
          <w:sz w:val="18"/>
          <w:szCs w:val="18"/>
          <w:lang w:val="es-ES"/>
        </w:rPr>
        <w:t>Honorarios</w:t>
      </w:r>
      <w:r w:rsidRPr="0049548C">
        <w:rPr>
          <w:rFonts w:ascii="Verdana" w:hAnsi="Verdana" w:cs="Arial"/>
          <w:sz w:val="18"/>
          <w:szCs w:val="18"/>
          <w:lang w:val="es-ES"/>
        </w:rPr>
        <w:t xml:space="preserve"> Esta  representado en el valor pendiente por cancelar por el concepto de contratos celebrados por este concepto que se cancelan en el  año 2017  el valor de esta cuenta es de $6.230.000  los cuales se relacionan a continuación</w:t>
      </w:r>
    </w:p>
    <w:p w:rsidR="00746CE8" w:rsidRPr="0049548C" w:rsidRDefault="00746CE8" w:rsidP="00746CE8">
      <w:pPr>
        <w:jc w:val="both"/>
        <w:rPr>
          <w:rFonts w:ascii="Verdana" w:hAnsi="Verdana" w:cs="Arial"/>
          <w:sz w:val="18"/>
          <w:szCs w:val="18"/>
          <w:lang w:val="es-ES"/>
        </w:rPr>
      </w:pPr>
    </w:p>
    <w:p w:rsidR="00746CE8" w:rsidRPr="0049548C" w:rsidRDefault="00746CE8" w:rsidP="00746CE8">
      <w:pPr>
        <w:jc w:val="both"/>
        <w:rPr>
          <w:rFonts w:ascii="Verdana" w:hAnsi="Verdana" w:cs="Arial"/>
          <w:sz w:val="18"/>
          <w:szCs w:val="18"/>
          <w:lang w:val="es-ES"/>
        </w:rPr>
      </w:pPr>
    </w:p>
    <w:p w:rsidR="00746CE8" w:rsidRPr="0049548C" w:rsidRDefault="00746CE8" w:rsidP="00746CE8">
      <w:pPr>
        <w:widowControl w:val="0"/>
        <w:autoSpaceDE w:val="0"/>
        <w:autoSpaceDN w:val="0"/>
        <w:adjustRightInd w:val="0"/>
        <w:jc w:val="both"/>
        <w:rPr>
          <w:rFonts w:ascii="Verdana" w:hAnsi="Verdana" w:cs="Arial"/>
          <w:sz w:val="18"/>
          <w:szCs w:val="18"/>
          <w:lang w:val="es-ES"/>
        </w:rPr>
      </w:pPr>
      <w:r w:rsidRPr="0049548C">
        <w:rPr>
          <w:rFonts w:ascii="Verdana" w:hAnsi="Verdana" w:cs="Arial"/>
          <w:b/>
          <w:sz w:val="18"/>
          <w:szCs w:val="18"/>
          <w:lang w:val="es-ES"/>
        </w:rPr>
        <w:t xml:space="preserve"> Otros Acreedores Cuenta Puente Almacén </w:t>
      </w:r>
      <w:r w:rsidRPr="0049548C">
        <w:rPr>
          <w:rFonts w:ascii="Verdana" w:hAnsi="Verdana" w:cs="Arial"/>
          <w:sz w:val="18"/>
          <w:szCs w:val="18"/>
          <w:lang w:val="es-ES"/>
        </w:rPr>
        <w:t>Con la implementación del sistema integrado se hace necesario el manejo de una cuenta en el pasivo que se utilice como contrapartida para el registro de los movimientos de almacén.</w:t>
      </w:r>
    </w:p>
    <w:p w:rsidR="00746CE8" w:rsidRPr="0049548C" w:rsidRDefault="00746CE8" w:rsidP="00746CE8">
      <w:pPr>
        <w:widowControl w:val="0"/>
        <w:autoSpaceDE w:val="0"/>
        <w:autoSpaceDN w:val="0"/>
        <w:adjustRightInd w:val="0"/>
        <w:jc w:val="both"/>
        <w:rPr>
          <w:rFonts w:ascii="Verdana" w:hAnsi="Verdana" w:cs="Arial"/>
          <w:sz w:val="18"/>
          <w:szCs w:val="18"/>
          <w:lang w:val="es-ES"/>
        </w:rPr>
      </w:pPr>
    </w:p>
    <w:p w:rsidR="00746CE8" w:rsidRPr="0049548C" w:rsidRDefault="00746CE8" w:rsidP="00746CE8">
      <w:pPr>
        <w:widowControl w:val="0"/>
        <w:autoSpaceDE w:val="0"/>
        <w:autoSpaceDN w:val="0"/>
        <w:adjustRightInd w:val="0"/>
        <w:jc w:val="both"/>
        <w:rPr>
          <w:rFonts w:ascii="Verdana" w:hAnsi="Verdana" w:cs="Arial"/>
          <w:sz w:val="18"/>
          <w:szCs w:val="18"/>
          <w:lang w:val="es-ES"/>
        </w:rPr>
      </w:pPr>
      <w:r w:rsidRPr="0049548C">
        <w:rPr>
          <w:rFonts w:ascii="Verdana" w:hAnsi="Verdana" w:cs="Arial"/>
          <w:sz w:val="18"/>
          <w:szCs w:val="18"/>
          <w:lang w:val="es-ES"/>
        </w:rPr>
        <w:t xml:space="preserve">Esta cuenta se acredita con las entradas de almacén y se debita con la </w:t>
      </w:r>
      <w:proofErr w:type="spellStart"/>
      <w:r w:rsidRPr="0049548C">
        <w:rPr>
          <w:rFonts w:ascii="Verdana" w:hAnsi="Verdana" w:cs="Arial"/>
          <w:sz w:val="18"/>
          <w:szCs w:val="18"/>
          <w:lang w:val="es-ES"/>
        </w:rPr>
        <w:t>causación</w:t>
      </w:r>
      <w:proofErr w:type="spellEnd"/>
      <w:r w:rsidRPr="0049548C">
        <w:rPr>
          <w:rFonts w:ascii="Verdana" w:hAnsi="Verdana" w:cs="Arial"/>
          <w:sz w:val="18"/>
          <w:szCs w:val="18"/>
          <w:lang w:val="es-ES"/>
        </w:rPr>
        <w:t xml:space="preserve"> de las Ordenes de pago al momento de realizar la cancelación correspondiente al proveedor del bien con contrapartida de las cuentas de inventarios y la cuenta por pagar respectivamente, el saldo de esta cuenta es de $390.279.414 para el año 2017 y de  $90.317.167 para el año 2016</w:t>
      </w:r>
    </w:p>
    <w:p w:rsidR="00746CE8" w:rsidRPr="0049548C" w:rsidRDefault="00746CE8" w:rsidP="00746CE8">
      <w:pPr>
        <w:widowControl w:val="0"/>
        <w:autoSpaceDE w:val="0"/>
        <w:autoSpaceDN w:val="0"/>
        <w:adjustRightInd w:val="0"/>
        <w:jc w:val="both"/>
        <w:rPr>
          <w:rFonts w:ascii="Verdana" w:hAnsi="Verdana" w:cs="Arial"/>
          <w:sz w:val="18"/>
          <w:szCs w:val="18"/>
          <w:lang w:val="es-ES"/>
        </w:rPr>
      </w:pPr>
      <w:r w:rsidRPr="0049548C">
        <w:rPr>
          <w:rFonts w:ascii="Verdana" w:hAnsi="Verdana" w:cs="Arial"/>
          <w:sz w:val="18"/>
          <w:szCs w:val="18"/>
          <w:lang w:val="es-ES"/>
        </w:rPr>
        <w:t xml:space="preserve"> En la siguiente tabla se  muestran los terceros que se encuentran relacionados con esta cuenta</w:t>
      </w:r>
    </w:p>
    <w:p w:rsidR="00746CE8" w:rsidRPr="0049548C" w:rsidRDefault="00746CE8" w:rsidP="00746CE8">
      <w:pPr>
        <w:widowControl w:val="0"/>
        <w:autoSpaceDE w:val="0"/>
        <w:autoSpaceDN w:val="0"/>
        <w:adjustRightInd w:val="0"/>
        <w:jc w:val="both"/>
        <w:rPr>
          <w:rFonts w:ascii="Verdana" w:hAnsi="Verdana" w:cs="Arial"/>
          <w:sz w:val="18"/>
          <w:szCs w:val="18"/>
          <w:lang w:val="es-ES"/>
        </w:rPr>
      </w:pPr>
    </w:p>
    <w:p w:rsidR="00746CE8" w:rsidRPr="0049548C" w:rsidRDefault="00746CE8" w:rsidP="00746CE8">
      <w:pPr>
        <w:widowControl w:val="0"/>
        <w:autoSpaceDE w:val="0"/>
        <w:autoSpaceDN w:val="0"/>
        <w:adjustRightInd w:val="0"/>
        <w:jc w:val="both"/>
        <w:rPr>
          <w:rFonts w:ascii="Verdana" w:hAnsi="Verdana" w:cs="Arial"/>
          <w:b/>
          <w:sz w:val="18"/>
          <w:szCs w:val="18"/>
          <w:lang w:val="es-ES"/>
        </w:rPr>
      </w:pPr>
      <w:r w:rsidRPr="0049548C">
        <w:rPr>
          <w:rFonts w:ascii="Verdana" w:hAnsi="Verdana" w:cs="Arial"/>
          <w:b/>
          <w:sz w:val="18"/>
          <w:szCs w:val="18"/>
          <w:lang w:val="es-ES"/>
        </w:rPr>
        <w:t xml:space="preserve"> RETENCION EN LA FUENTE E IMPUESTO DE TIMBRE </w:t>
      </w:r>
    </w:p>
    <w:p w:rsidR="00746CE8" w:rsidRPr="0049548C" w:rsidRDefault="00746CE8" w:rsidP="00746CE8">
      <w:pPr>
        <w:widowControl w:val="0"/>
        <w:autoSpaceDE w:val="0"/>
        <w:autoSpaceDN w:val="0"/>
        <w:adjustRightInd w:val="0"/>
        <w:jc w:val="both"/>
        <w:rPr>
          <w:rFonts w:ascii="Verdana" w:hAnsi="Verdana" w:cs="Arial"/>
          <w:b/>
          <w:sz w:val="18"/>
          <w:szCs w:val="18"/>
          <w:lang w:val="es-ES"/>
        </w:rPr>
      </w:pPr>
    </w:p>
    <w:p w:rsidR="00746CE8" w:rsidRPr="0049548C" w:rsidRDefault="00746CE8" w:rsidP="00746CE8">
      <w:pPr>
        <w:widowControl w:val="0"/>
        <w:autoSpaceDE w:val="0"/>
        <w:autoSpaceDN w:val="0"/>
        <w:adjustRightInd w:val="0"/>
        <w:jc w:val="both"/>
        <w:rPr>
          <w:rFonts w:ascii="Verdana" w:hAnsi="Verdana" w:cs="Arial"/>
          <w:sz w:val="18"/>
          <w:szCs w:val="18"/>
          <w:lang w:val="es-ES"/>
        </w:rPr>
      </w:pPr>
      <w:r w:rsidRPr="0049548C">
        <w:rPr>
          <w:rFonts w:ascii="Verdana" w:hAnsi="Verdana" w:cs="Arial"/>
          <w:sz w:val="18"/>
          <w:szCs w:val="18"/>
          <w:lang w:val="es-ES"/>
        </w:rPr>
        <w:t>La retención en la fuente corresponde al valor de las retenciones por concepto de Impuesto de Renta, Industria y Comercio e Impuesto sobre la Renta para la Equidad -CREE en el mes de Diciembre que son canceladas en el mes de Enero de 2018 y su valor es de $178.594.500</w:t>
      </w:r>
    </w:p>
    <w:p w:rsidR="00746CE8" w:rsidRPr="0049548C" w:rsidRDefault="00746CE8" w:rsidP="00746CE8">
      <w:pPr>
        <w:widowControl w:val="0"/>
        <w:autoSpaceDE w:val="0"/>
        <w:autoSpaceDN w:val="0"/>
        <w:adjustRightInd w:val="0"/>
        <w:jc w:val="both"/>
        <w:rPr>
          <w:rFonts w:ascii="Verdana" w:hAnsi="Verdana" w:cs="Arial"/>
          <w:sz w:val="18"/>
          <w:szCs w:val="18"/>
          <w:lang w:val="es-ES"/>
        </w:rPr>
      </w:pPr>
    </w:p>
    <w:p w:rsidR="00746CE8" w:rsidRPr="0049548C" w:rsidRDefault="00746CE8" w:rsidP="00746CE8">
      <w:pPr>
        <w:widowControl w:val="0"/>
        <w:autoSpaceDE w:val="0"/>
        <w:autoSpaceDN w:val="0"/>
        <w:adjustRightInd w:val="0"/>
        <w:jc w:val="both"/>
        <w:rPr>
          <w:rFonts w:ascii="Verdana" w:hAnsi="Verdana" w:cs="Arial"/>
          <w:b/>
          <w:sz w:val="18"/>
          <w:szCs w:val="18"/>
          <w:lang w:val="es-ES"/>
        </w:rPr>
      </w:pPr>
      <w:r w:rsidRPr="0049548C">
        <w:rPr>
          <w:rFonts w:ascii="Verdana" w:hAnsi="Verdana" w:cs="Arial"/>
          <w:b/>
          <w:sz w:val="18"/>
          <w:szCs w:val="18"/>
          <w:lang w:val="es-ES"/>
        </w:rPr>
        <w:t xml:space="preserve"> IMPUESTOS CONTRIBUCIONES Y TASAS</w:t>
      </w:r>
    </w:p>
    <w:p w:rsidR="00746CE8" w:rsidRPr="0049548C" w:rsidRDefault="00746CE8" w:rsidP="00746CE8">
      <w:pPr>
        <w:widowControl w:val="0"/>
        <w:autoSpaceDE w:val="0"/>
        <w:autoSpaceDN w:val="0"/>
        <w:adjustRightInd w:val="0"/>
        <w:jc w:val="both"/>
        <w:rPr>
          <w:rFonts w:ascii="Verdana" w:hAnsi="Verdana" w:cs="Arial"/>
          <w:b/>
          <w:sz w:val="18"/>
          <w:szCs w:val="18"/>
          <w:lang w:val="es-ES"/>
        </w:rPr>
      </w:pPr>
    </w:p>
    <w:p w:rsidR="00746CE8" w:rsidRPr="0049548C" w:rsidRDefault="00746CE8" w:rsidP="00746CE8">
      <w:pPr>
        <w:widowControl w:val="0"/>
        <w:autoSpaceDE w:val="0"/>
        <w:autoSpaceDN w:val="0"/>
        <w:adjustRightInd w:val="0"/>
        <w:jc w:val="both"/>
        <w:rPr>
          <w:rFonts w:ascii="Verdana" w:hAnsi="Verdana" w:cs="Arial"/>
          <w:sz w:val="18"/>
          <w:szCs w:val="18"/>
          <w:lang w:val="es-ES"/>
        </w:rPr>
      </w:pPr>
      <w:r w:rsidRPr="0049548C">
        <w:rPr>
          <w:rFonts w:ascii="Verdana" w:hAnsi="Verdana" w:cs="Arial"/>
          <w:b/>
          <w:sz w:val="18"/>
          <w:szCs w:val="18"/>
          <w:lang w:val="es-ES"/>
        </w:rPr>
        <w:t xml:space="preserve">Impuesto de renta y complementarios </w:t>
      </w:r>
      <w:r w:rsidRPr="0049548C">
        <w:rPr>
          <w:rFonts w:ascii="Verdana" w:hAnsi="Verdana" w:cs="Arial"/>
          <w:sz w:val="18"/>
          <w:szCs w:val="18"/>
          <w:lang w:val="es-ES"/>
        </w:rPr>
        <w:t xml:space="preserve"> La empresa  causo un impuesto de renta del año fiscal 2017 </w:t>
      </w:r>
      <w:r w:rsidRPr="0049548C">
        <w:rPr>
          <w:rFonts w:ascii="Verdana" w:hAnsi="Verdana" w:cs="Arial"/>
          <w:sz w:val="18"/>
          <w:szCs w:val="18"/>
          <w:lang w:val="es-ES"/>
        </w:rPr>
        <w:lastRenderedPageBreak/>
        <w:t xml:space="preserve">por valor de  $289.963.805 ya que se presenta una utilidad fiscal </w:t>
      </w:r>
    </w:p>
    <w:p w:rsidR="00746CE8" w:rsidRPr="0049548C" w:rsidRDefault="00746CE8" w:rsidP="00746CE8">
      <w:pPr>
        <w:widowControl w:val="0"/>
        <w:autoSpaceDE w:val="0"/>
        <w:autoSpaceDN w:val="0"/>
        <w:adjustRightInd w:val="0"/>
        <w:jc w:val="both"/>
        <w:rPr>
          <w:rFonts w:ascii="Verdana" w:hAnsi="Verdana" w:cs="Arial"/>
          <w:sz w:val="18"/>
          <w:szCs w:val="18"/>
          <w:lang w:val="es-ES"/>
        </w:rPr>
      </w:pPr>
    </w:p>
    <w:p w:rsidR="00746CE8" w:rsidRPr="0049548C" w:rsidRDefault="00746CE8" w:rsidP="00746CE8">
      <w:pPr>
        <w:widowControl w:val="0"/>
        <w:autoSpaceDE w:val="0"/>
        <w:autoSpaceDN w:val="0"/>
        <w:adjustRightInd w:val="0"/>
        <w:jc w:val="both"/>
        <w:rPr>
          <w:rFonts w:ascii="Verdana" w:hAnsi="Verdana" w:cs="Arial"/>
          <w:sz w:val="18"/>
          <w:szCs w:val="18"/>
          <w:lang w:val="es-ES"/>
        </w:rPr>
      </w:pPr>
      <w:r w:rsidRPr="0049548C">
        <w:rPr>
          <w:rFonts w:ascii="Verdana" w:hAnsi="Verdana" w:cs="Arial"/>
          <w:b/>
          <w:sz w:val="18"/>
          <w:szCs w:val="18"/>
          <w:lang w:val="es-ES"/>
        </w:rPr>
        <w:t>Impuesto de Industria y Comercio</w:t>
      </w:r>
      <w:r w:rsidRPr="0049548C">
        <w:rPr>
          <w:rFonts w:ascii="Verdana" w:hAnsi="Verdana" w:cs="Arial"/>
          <w:sz w:val="18"/>
          <w:szCs w:val="18"/>
          <w:lang w:val="es-ES"/>
        </w:rPr>
        <w:t xml:space="preserve"> La Empresa de Acueducto, Alcantarillado y Aseo de Yopal, fue requerido por parte de la secretaría de Hacienda Municipal por el no pago del Impuesto de Industria y Comercio de los Años fiscales 2005, 2006, 2007 y 2008. Por esta razón se hizo necesario presentar estas declaraciones y asumir esta deuda que corresponde al impuesto más sanciones por extemporaneidad. La suma asciende a  $183.589.000.</w:t>
      </w:r>
    </w:p>
    <w:p w:rsidR="00746CE8" w:rsidRPr="0049548C" w:rsidRDefault="00746CE8" w:rsidP="00746CE8">
      <w:pPr>
        <w:widowControl w:val="0"/>
        <w:autoSpaceDE w:val="0"/>
        <w:autoSpaceDN w:val="0"/>
        <w:adjustRightInd w:val="0"/>
        <w:jc w:val="both"/>
        <w:rPr>
          <w:rFonts w:ascii="Verdana" w:hAnsi="Verdana" w:cs="Arial"/>
          <w:sz w:val="18"/>
          <w:szCs w:val="18"/>
          <w:lang w:val="es-ES"/>
        </w:rPr>
      </w:pPr>
      <w:r w:rsidRPr="0049548C">
        <w:rPr>
          <w:rFonts w:ascii="Verdana" w:hAnsi="Verdana" w:cs="Arial"/>
          <w:sz w:val="18"/>
          <w:szCs w:val="18"/>
          <w:lang w:val="es-ES"/>
        </w:rPr>
        <w:t xml:space="preserve"> </w:t>
      </w:r>
    </w:p>
    <w:p w:rsidR="00746CE8" w:rsidRPr="0049548C" w:rsidRDefault="00746CE8" w:rsidP="00746CE8">
      <w:pPr>
        <w:widowControl w:val="0"/>
        <w:autoSpaceDE w:val="0"/>
        <w:autoSpaceDN w:val="0"/>
        <w:adjustRightInd w:val="0"/>
        <w:jc w:val="both"/>
        <w:rPr>
          <w:rFonts w:ascii="Verdana" w:hAnsi="Verdana" w:cs="Arial"/>
          <w:sz w:val="18"/>
          <w:szCs w:val="18"/>
          <w:lang w:val="es-ES"/>
        </w:rPr>
      </w:pPr>
      <w:r w:rsidRPr="0049548C">
        <w:rPr>
          <w:rFonts w:ascii="Verdana" w:hAnsi="Verdana" w:cs="Arial"/>
          <w:sz w:val="18"/>
          <w:szCs w:val="18"/>
          <w:lang w:val="es-ES"/>
        </w:rPr>
        <w:t>En Diciembre 31 se realizó la acusación del impuesto de industria y comercio del año 2017 el cual una vez realizada la liquidación privada el saldo por pagar es de 383.063.800 los cuales sumados con los $96.397.000 explicados en el anterior cuadro se obtiene el valor de $479.461.000</w:t>
      </w:r>
    </w:p>
    <w:p w:rsidR="00746CE8" w:rsidRPr="0049548C" w:rsidRDefault="00746CE8" w:rsidP="00746CE8">
      <w:pPr>
        <w:widowControl w:val="0"/>
        <w:autoSpaceDE w:val="0"/>
        <w:autoSpaceDN w:val="0"/>
        <w:adjustRightInd w:val="0"/>
        <w:jc w:val="both"/>
        <w:rPr>
          <w:rFonts w:ascii="Verdana" w:hAnsi="Verdana" w:cs="Arial"/>
          <w:sz w:val="18"/>
          <w:szCs w:val="18"/>
          <w:lang w:val="es-ES"/>
        </w:rPr>
      </w:pPr>
    </w:p>
    <w:p w:rsidR="00746CE8" w:rsidRPr="0049548C" w:rsidRDefault="00746CE8" w:rsidP="00746CE8">
      <w:pPr>
        <w:widowControl w:val="0"/>
        <w:autoSpaceDE w:val="0"/>
        <w:autoSpaceDN w:val="0"/>
        <w:adjustRightInd w:val="0"/>
        <w:jc w:val="both"/>
        <w:rPr>
          <w:rFonts w:ascii="Verdana" w:hAnsi="Verdana" w:cs="Arial"/>
          <w:b/>
          <w:sz w:val="18"/>
          <w:szCs w:val="18"/>
          <w:lang w:val="es-ES"/>
        </w:rPr>
      </w:pPr>
      <w:r w:rsidRPr="0049548C">
        <w:rPr>
          <w:rFonts w:ascii="Verdana" w:hAnsi="Verdana" w:cs="Arial"/>
          <w:b/>
          <w:sz w:val="18"/>
          <w:szCs w:val="18"/>
          <w:lang w:val="es-ES"/>
        </w:rPr>
        <w:t xml:space="preserve">Gravamen a los movimientos financieros: </w:t>
      </w:r>
      <w:r w:rsidRPr="0049548C">
        <w:rPr>
          <w:rFonts w:ascii="Verdana" w:hAnsi="Verdana" w:cs="Arial"/>
          <w:sz w:val="18"/>
          <w:szCs w:val="18"/>
          <w:lang w:val="es-ES"/>
        </w:rPr>
        <w:t xml:space="preserve">corresponde a un valor pendiente por reconocer en las conciliaciones de bancos el cual se cancela en los movimientos del mes de enero de 2015 el valor es </w:t>
      </w:r>
      <w:proofErr w:type="spellStart"/>
      <w:r w:rsidRPr="0049548C">
        <w:rPr>
          <w:rFonts w:ascii="Verdana" w:hAnsi="Verdana" w:cs="Arial"/>
          <w:sz w:val="18"/>
          <w:szCs w:val="18"/>
          <w:lang w:val="es-ES"/>
        </w:rPr>
        <w:t>e</w:t>
      </w:r>
      <w:proofErr w:type="spellEnd"/>
      <w:r w:rsidRPr="0049548C">
        <w:rPr>
          <w:rFonts w:ascii="Verdana" w:hAnsi="Verdana" w:cs="Arial"/>
          <w:sz w:val="18"/>
          <w:szCs w:val="18"/>
          <w:lang w:val="es-ES"/>
        </w:rPr>
        <w:t>$ 15.571.350</w:t>
      </w:r>
    </w:p>
    <w:p w:rsidR="00746CE8" w:rsidRPr="0049548C" w:rsidRDefault="00746CE8" w:rsidP="00746CE8">
      <w:pPr>
        <w:widowControl w:val="0"/>
        <w:autoSpaceDE w:val="0"/>
        <w:autoSpaceDN w:val="0"/>
        <w:adjustRightInd w:val="0"/>
        <w:jc w:val="both"/>
        <w:rPr>
          <w:rFonts w:ascii="Verdana" w:hAnsi="Verdana" w:cs="Arial"/>
          <w:sz w:val="18"/>
          <w:szCs w:val="18"/>
          <w:lang w:val="es-ES"/>
        </w:rPr>
      </w:pPr>
    </w:p>
    <w:p w:rsidR="00746CE8" w:rsidRPr="0049548C" w:rsidRDefault="00746CE8" w:rsidP="00746CE8">
      <w:pPr>
        <w:widowControl w:val="0"/>
        <w:autoSpaceDE w:val="0"/>
        <w:autoSpaceDN w:val="0"/>
        <w:adjustRightInd w:val="0"/>
        <w:jc w:val="both"/>
        <w:rPr>
          <w:rFonts w:ascii="Verdana" w:hAnsi="Verdana" w:cs="Arial"/>
          <w:sz w:val="18"/>
          <w:szCs w:val="18"/>
          <w:lang w:val="es-ES"/>
        </w:rPr>
      </w:pPr>
      <w:r w:rsidRPr="0049548C">
        <w:rPr>
          <w:rFonts w:ascii="Verdana" w:hAnsi="Verdana" w:cs="Arial"/>
          <w:b/>
          <w:sz w:val="18"/>
          <w:szCs w:val="18"/>
          <w:lang w:val="es-ES"/>
        </w:rPr>
        <w:t xml:space="preserve">Contribuciones </w:t>
      </w:r>
      <w:r w:rsidRPr="0049548C">
        <w:rPr>
          <w:rFonts w:ascii="Verdana" w:hAnsi="Verdana" w:cs="Arial"/>
          <w:color w:val="000000" w:themeColor="text1"/>
          <w:sz w:val="18"/>
          <w:szCs w:val="18"/>
          <w:lang w:val="es-ES"/>
        </w:rPr>
        <w:t>corresponden a las retenciones por concepto de descuentos a los contratos de</w:t>
      </w:r>
      <w:r w:rsidRPr="0049548C">
        <w:rPr>
          <w:rFonts w:ascii="Verdana" w:hAnsi="Verdana" w:cs="Arial"/>
          <w:sz w:val="18"/>
          <w:szCs w:val="18"/>
          <w:lang w:val="es-ES"/>
        </w:rPr>
        <w:t xml:space="preserve"> obra pública que se realizaron en el mes de Diciembre de 2017 y que deberán cancelarse en Enero de 2017, a la Alcaldía Municipal de Yopal el valor asciende a los $41.623.807.este valor está asignado al tercero Alcaldía Municipal de Yopal</w:t>
      </w:r>
    </w:p>
    <w:p w:rsidR="00746CE8" w:rsidRPr="0049548C" w:rsidRDefault="00746CE8" w:rsidP="00746CE8">
      <w:pPr>
        <w:widowControl w:val="0"/>
        <w:autoSpaceDE w:val="0"/>
        <w:autoSpaceDN w:val="0"/>
        <w:adjustRightInd w:val="0"/>
        <w:jc w:val="both"/>
        <w:rPr>
          <w:rFonts w:ascii="Verdana" w:hAnsi="Verdana" w:cs="Arial"/>
          <w:sz w:val="18"/>
          <w:szCs w:val="18"/>
          <w:lang w:val="es-ES"/>
        </w:rPr>
      </w:pPr>
    </w:p>
    <w:p w:rsidR="00746CE8" w:rsidRPr="0049548C" w:rsidRDefault="00746CE8" w:rsidP="00746CE8">
      <w:pPr>
        <w:widowControl w:val="0"/>
        <w:autoSpaceDE w:val="0"/>
        <w:autoSpaceDN w:val="0"/>
        <w:adjustRightInd w:val="0"/>
        <w:jc w:val="both"/>
        <w:rPr>
          <w:rFonts w:ascii="Verdana" w:hAnsi="Verdana" w:cs="Arial"/>
          <w:sz w:val="18"/>
          <w:szCs w:val="18"/>
          <w:lang w:val="es-ES"/>
        </w:rPr>
      </w:pPr>
      <w:r w:rsidRPr="0049548C">
        <w:rPr>
          <w:rFonts w:ascii="Verdana" w:hAnsi="Verdana" w:cs="Arial"/>
          <w:b/>
          <w:sz w:val="18"/>
          <w:szCs w:val="18"/>
          <w:lang w:val="es-ES"/>
        </w:rPr>
        <w:t xml:space="preserve">Otros Impuestos Nacionales </w:t>
      </w:r>
      <w:r w:rsidRPr="0049548C">
        <w:rPr>
          <w:rFonts w:ascii="Verdana" w:hAnsi="Verdana" w:cs="Arial"/>
          <w:sz w:val="18"/>
          <w:szCs w:val="18"/>
          <w:lang w:val="es-ES"/>
        </w:rPr>
        <w:t>corresponde al valor de la provisión realizada del impuesto de renta para la equidad CREE y su respectiva anticipo para el  2016  del año 2016 la cual es por un valor de $120.530.000</w:t>
      </w:r>
    </w:p>
    <w:p w:rsidR="00746CE8" w:rsidRPr="0049548C" w:rsidRDefault="00746CE8" w:rsidP="00746CE8">
      <w:pPr>
        <w:widowControl w:val="0"/>
        <w:autoSpaceDE w:val="0"/>
        <w:autoSpaceDN w:val="0"/>
        <w:adjustRightInd w:val="0"/>
        <w:jc w:val="both"/>
        <w:rPr>
          <w:rFonts w:ascii="Verdana" w:hAnsi="Verdana" w:cs="Arial"/>
          <w:sz w:val="18"/>
          <w:szCs w:val="18"/>
          <w:lang w:val="es-ES"/>
        </w:rPr>
      </w:pPr>
    </w:p>
    <w:p w:rsidR="00746CE8" w:rsidRPr="0049548C" w:rsidRDefault="00746CE8" w:rsidP="00746CE8">
      <w:pPr>
        <w:widowControl w:val="0"/>
        <w:autoSpaceDE w:val="0"/>
        <w:autoSpaceDN w:val="0"/>
        <w:adjustRightInd w:val="0"/>
        <w:jc w:val="both"/>
        <w:rPr>
          <w:rFonts w:ascii="Verdana" w:hAnsi="Verdana" w:cs="Arial"/>
          <w:sz w:val="18"/>
          <w:szCs w:val="18"/>
          <w:lang w:val="es-ES"/>
        </w:rPr>
      </w:pPr>
      <w:r w:rsidRPr="0049548C">
        <w:rPr>
          <w:rFonts w:ascii="Verdana" w:hAnsi="Verdana" w:cs="Arial"/>
          <w:b/>
          <w:sz w:val="18"/>
          <w:szCs w:val="18"/>
          <w:lang w:val="es-ES"/>
        </w:rPr>
        <w:t xml:space="preserve">Otros Impuestos Municipales </w:t>
      </w:r>
      <w:r w:rsidRPr="0049548C">
        <w:rPr>
          <w:rFonts w:ascii="Verdana" w:hAnsi="Verdana" w:cs="Arial"/>
          <w:sz w:val="18"/>
          <w:szCs w:val="18"/>
          <w:lang w:val="es-ES"/>
        </w:rPr>
        <w:t xml:space="preserve">corresponde a la acusación de la sobretasa </w:t>
      </w:r>
      <w:proofErr w:type="spellStart"/>
      <w:r w:rsidRPr="0049548C">
        <w:rPr>
          <w:rFonts w:ascii="Verdana" w:hAnsi="Verdana" w:cs="Arial"/>
          <w:sz w:val="18"/>
          <w:szCs w:val="18"/>
          <w:lang w:val="es-ES"/>
        </w:rPr>
        <w:t>bomberil</w:t>
      </w:r>
      <w:proofErr w:type="spellEnd"/>
      <w:r w:rsidRPr="0049548C">
        <w:rPr>
          <w:rFonts w:ascii="Verdana" w:hAnsi="Verdana" w:cs="Arial"/>
          <w:sz w:val="18"/>
          <w:szCs w:val="18"/>
          <w:lang w:val="es-ES"/>
        </w:rPr>
        <w:t xml:space="preserve">  y el impuesto de Avisos y Tableros  liquidados en el impuesto de Industria y Comercio del año 2016 el cual es por $65.669.000</w:t>
      </w:r>
    </w:p>
    <w:p w:rsidR="00746CE8" w:rsidRPr="0049548C" w:rsidRDefault="00746CE8" w:rsidP="00746CE8">
      <w:pPr>
        <w:widowControl w:val="0"/>
        <w:autoSpaceDE w:val="0"/>
        <w:autoSpaceDN w:val="0"/>
        <w:adjustRightInd w:val="0"/>
        <w:jc w:val="both"/>
        <w:rPr>
          <w:rFonts w:ascii="Verdana" w:hAnsi="Verdana" w:cs="Arial"/>
          <w:sz w:val="18"/>
          <w:szCs w:val="18"/>
          <w:lang w:val="es-ES"/>
        </w:rPr>
      </w:pPr>
    </w:p>
    <w:p w:rsidR="00746CE8" w:rsidRPr="0049548C" w:rsidRDefault="00746CE8" w:rsidP="00746CE8">
      <w:pPr>
        <w:widowControl w:val="0"/>
        <w:autoSpaceDE w:val="0"/>
        <w:autoSpaceDN w:val="0"/>
        <w:adjustRightInd w:val="0"/>
        <w:jc w:val="both"/>
        <w:rPr>
          <w:rFonts w:ascii="Verdana" w:hAnsi="Verdana" w:cs="Arial"/>
          <w:b/>
          <w:sz w:val="18"/>
          <w:szCs w:val="18"/>
          <w:lang w:val="es-ES"/>
        </w:rPr>
      </w:pPr>
      <w:r w:rsidRPr="0049548C">
        <w:rPr>
          <w:rFonts w:ascii="Verdana" w:hAnsi="Verdana" w:cs="Arial"/>
          <w:b/>
          <w:sz w:val="18"/>
          <w:szCs w:val="18"/>
          <w:lang w:val="es-ES"/>
        </w:rPr>
        <w:t>IMPUESTO AL VALOR AGREGADO</w:t>
      </w:r>
    </w:p>
    <w:p w:rsidR="00746CE8" w:rsidRPr="0049548C" w:rsidRDefault="00746CE8" w:rsidP="00746CE8">
      <w:pPr>
        <w:widowControl w:val="0"/>
        <w:autoSpaceDE w:val="0"/>
        <w:autoSpaceDN w:val="0"/>
        <w:adjustRightInd w:val="0"/>
        <w:jc w:val="both"/>
        <w:rPr>
          <w:rFonts w:ascii="Verdana" w:hAnsi="Verdana" w:cs="Arial"/>
          <w:b/>
          <w:sz w:val="18"/>
          <w:szCs w:val="18"/>
          <w:lang w:val="es-ES"/>
        </w:rPr>
      </w:pPr>
    </w:p>
    <w:p w:rsidR="00746CE8" w:rsidRPr="0049548C" w:rsidRDefault="00746CE8" w:rsidP="00746CE8">
      <w:pPr>
        <w:widowControl w:val="0"/>
        <w:autoSpaceDE w:val="0"/>
        <w:autoSpaceDN w:val="0"/>
        <w:adjustRightInd w:val="0"/>
        <w:jc w:val="both"/>
        <w:rPr>
          <w:rFonts w:ascii="Verdana" w:hAnsi="Verdana" w:cs="Arial"/>
          <w:sz w:val="18"/>
          <w:szCs w:val="18"/>
          <w:lang w:val="es-ES"/>
        </w:rPr>
      </w:pPr>
      <w:r w:rsidRPr="0049548C">
        <w:rPr>
          <w:rFonts w:ascii="Verdana" w:hAnsi="Verdana" w:cs="Arial"/>
          <w:sz w:val="18"/>
          <w:szCs w:val="18"/>
          <w:lang w:val="es-ES"/>
        </w:rPr>
        <w:t>Corresponde al valor causado por el impuesto a las ventas del bimestre Noviembre  Diciembre  del año 2017 el cual debe de ser cancelado en el mes de Enero de 2018. La Empresa de Acueducto, Alcantarillado y Aseo de Yopal pertenece al régimen común del impuesto a las ventas y produce venta de bienes y prestación de servicios gravados, el valor pendiente por cancelar es de $9.275.000</w:t>
      </w:r>
    </w:p>
    <w:p w:rsidR="00746CE8" w:rsidRPr="0049548C" w:rsidRDefault="00746CE8" w:rsidP="00746CE8">
      <w:pPr>
        <w:widowControl w:val="0"/>
        <w:autoSpaceDE w:val="0"/>
        <w:autoSpaceDN w:val="0"/>
        <w:adjustRightInd w:val="0"/>
        <w:jc w:val="both"/>
        <w:rPr>
          <w:rFonts w:ascii="Verdana" w:hAnsi="Verdana" w:cs="Arial"/>
          <w:sz w:val="18"/>
          <w:szCs w:val="18"/>
          <w:lang w:val="es-ES"/>
        </w:rPr>
      </w:pPr>
    </w:p>
    <w:p w:rsidR="00746CE8" w:rsidRPr="0049548C" w:rsidRDefault="00746CE8" w:rsidP="00746CE8">
      <w:pPr>
        <w:widowControl w:val="0"/>
        <w:autoSpaceDE w:val="0"/>
        <w:autoSpaceDN w:val="0"/>
        <w:adjustRightInd w:val="0"/>
        <w:jc w:val="both"/>
        <w:rPr>
          <w:rFonts w:ascii="Verdana" w:hAnsi="Verdana" w:cs="Arial"/>
          <w:b/>
          <w:sz w:val="18"/>
          <w:szCs w:val="18"/>
          <w:lang w:val="es-ES"/>
        </w:rPr>
      </w:pPr>
      <w:r w:rsidRPr="0049548C">
        <w:rPr>
          <w:rFonts w:ascii="Verdana" w:hAnsi="Verdana" w:cs="Arial"/>
          <w:b/>
          <w:sz w:val="18"/>
          <w:szCs w:val="18"/>
          <w:lang w:val="es-ES"/>
        </w:rPr>
        <w:t>. OBLIGACIONES LABORALES Y DE SEGURIDAD</w:t>
      </w:r>
    </w:p>
    <w:p w:rsidR="00746CE8" w:rsidRPr="0049548C" w:rsidRDefault="00746CE8" w:rsidP="00746CE8">
      <w:pPr>
        <w:widowControl w:val="0"/>
        <w:autoSpaceDE w:val="0"/>
        <w:autoSpaceDN w:val="0"/>
        <w:adjustRightInd w:val="0"/>
        <w:jc w:val="both"/>
        <w:rPr>
          <w:rFonts w:ascii="Verdana" w:hAnsi="Verdana" w:cs="Arial"/>
          <w:b/>
          <w:sz w:val="18"/>
          <w:szCs w:val="18"/>
          <w:lang w:val="es-ES"/>
        </w:rPr>
      </w:pPr>
    </w:p>
    <w:p w:rsidR="00746CE8" w:rsidRPr="0049548C" w:rsidRDefault="00746CE8" w:rsidP="00746CE8">
      <w:pPr>
        <w:widowControl w:val="0"/>
        <w:autoSpaceDE w:val="0"/>
        <w:autoSpaceDN w:val="0"/>
        <w:adjustRightInd w:val="0"/>
        <w:jc w:val="both"/>
        <w:rPr>
          <w:rFonts w:ascii="Verdana" w:hAnsi="Verdana" w:cs="Arial"/>
          <w:sz w:val="18"/>
          <w:szCs w:val="18"/>
          <w:lang w:val="es-ES"/>
        </w:rPr>
      </w:pPr>
      <w:r w:rsidRPr="0049548C">
        <w:rPr>
          <w:rFonts w:ascii="Verdana" w:hAnsi="Verdana" w:cs="Arial"/>
          <w:sz w:val="18"/>
          <w:szCs w:val="18"/>
          <w:lang w:val="es-ES"/>
        </w:rPr>
        <w:t>Para el año 2017 se reconocieron todas las provisiones laborales como pasivos reales, ajustando estos datos con las liquidaciones realizadas por la oficina de recursos Humanos la cual estableció  que a 31 de Diciembre de 2017 este es el pasivo real que debería de cancelar la empresa por concepto de  Cesantías, Vacaciones, Prima de Vacaciones, Prima de servicios y Bonificaciones a todo el personal tanto de planta como Súper numerarios,  se eliminaron los saldos de los pasivos estimados ya que al termino de 2016 es un pasivo real, el valor de $ 1.370.384.740  corresponde al pasivo real que  se debe de cancelar en la medida que se van liquidando cada uno de los contratos o se van solicitando el pago de los mismos</w:t>
      </w:r>
    </w:p>
    <w:p w:rsidR="00746CE8" w:rsidRPr="0049548C" w:rsidRDefault="00746CE8" w:rsidP="00746CE8">
      <w:pPr>
        <w:widowControl w:val="0"/>
        <w:autoSpaceDE w:val="0"/>
        <w:autoSpaceDN w:val="0"/>
        <w:adjustRightInd w:val="0"/>
        <w:jc w:val="both"/>
        <w:rPr>
          <w:rFonts w:ascii="Verdana" w:hAnsi="Verdana" w:cs="Arial"/>
          <w:sz w:val="18"/>
          <w:szCs w:val="18"/>
          <w:lang w:val="es-ES"/>
        </w:rPr>
      </w:pPr>
    </w:p>
    <w:p w:rsidR="00746CE8" w:rsidRPr="0049548C" w:rsidRDefault="00746CE8" w:rsidP="00746CE8">
      <w:pPr>
        <w:widowControl w:val="0"/>
        <w:autoSpaceDE w:val="0"/>
        <w:autoSpaceDN w:val="0"/>
        <w:adjustRightInd w:val="0"/>
        <w:jc w:val="both"/>
        <w:rPr>
          <w:rFonts w:ascii="Verdana" w:hAnsi="Verdana" w:cs="Arial"/>
          <w:b/>
          <w:sz w:val="18"/>
          <w:szCs w:val="18"/>
          <w:lang w:val="es-ES"/>
        </w:rPr>
      </w:pPr>
      <w:r w:rsidRPr="0049548C">
        <w:rPr>
          <w:rFonts w:ascii="Verdana" w:hAnsi="Verdana" w:cs="Arial"/>
          <w:b/>
          <w:sz w:val="18"/>
          <w:szCs w:val="18"/>
          <w:lang w:val="es-ES"/>
        </w:rPr>
        <w:t xml:space="preserve">  </w:t>
      </w:r>
      <w:r w:rsidRPr="0049548C">
        <w:rPr>
          <w:rFonts w:ascii="Verdana" w:hAnsi="Verdana" w:cs="Arial"/>
          <w:b/>
          <w:color w:val="000000" w:themeColor="text1"/>
          <w:sz w:val="18"/>
          <w:szCs w:val="18"/>
          <w:lang w:val="es-ES"/>
        </w:rPr>
        <w:t>PASIVOS ESTIMADOS</w:t>
      </w:r>
      <w:r w:rsidRPr="0049548C">
        <w:rPr>
          <w:rFonts w:ascii="Verdana" w:hAnsi="Verdana" w:cs="Arial"/>
          <w:b/>
          <w:sz w:val="18"/>
          <w:szCs w:val="18"/>
          <w:lang w:val="es-ES"/>
        </w:rPr>
        <w:t xml:space="preserve"> </w:t>
      </w:r>
    </w:p>
    <w:p w:rsidR="00746CE8" w:rsidRPr="0049548C" w:rsidRDefault="00746CE8" w:rsidP="00746CE8">
      <w:pPr>
        <w:widowControl w:val="0"/>
        <w:autoSpaceDE w:val="0"/>
        <w:autoSpaceDN w:val="0"/>
        <w:adjustRightInd w:val="0"/>
        <w:jc w:val="both"/>
        <w:rPr>
          <w:rFonts w:ascii="Verdana" w:hAnsi="Verdana" w:cs="Arial"/>
          <w:sz w:val="18"/>
          <w:szCs w:val="18"/>
          <w:lang w:val="es-ES"/>
        </w:rPr>
      </w:pPr>
    </w:p>
    <w:p w:rsidR="00746CE8" w:rsidRPr="0049548C" w:rsidRDefault="00746CE8" w:rsidP="00746CE8">
      <w:pPr>
        <w:widowControl w:val="0"/>
        <w:autoSpaceDE w:val="0"/>
        <w:autoSpaceDN w:val="0"/>
        <w:adjustRightInd w:val="0"/>
        <w:jc w:val="both"/>
        <w:rPr>
          <w:rFonts w:ascii="Verdana" w:hAnsi="Verdana" w:cs="Arial"/>
          <w:sz w:val="18"/>
          <w:szCs w:val="18"/>
          <w:lang w:val="es-ES"/>
        </w:rPr>
      </w:pPr>
      <w:r w:rsidRPr="0049548C">
        <w:rPr>
          <w:rFonts w:ascii="Verdana" w:hAnsi="Verdana" w:cs="Arial"/>
          <w:sz w:val="18"/>
          <w:szCs w:val="18"/>
          <w:lang w:val="es-ES"/>
        </w:rPr>
        <w:t>Comprende los valores de las obligaciones a cargo de la Empresa originadas en circunstancias ciertas, cuya exactitud del valor depende de un hecho futuro; estas obligaciones son justificables y su medición monetaria es confiable.</w:t>
      </w:r>
    </w:p>
    <w:p w:rsidR="00746CE8" w:rsidRPr="0049548C" w:rsidRDefault="00746CE8" w:rsidP="00746CE8">
      <w:pPr>
        <w:widowControl w:val="0"/>
        <w:autoSpaceDE w:val="0"/>
        <w:autoSpaceDN w:val="0"/>
        <w:adjustRightInd w:val="0"/>
        <w:jc w:val="both"/>
        <w:rPr>
          <w:rFonts w:ascii="Verdana" w:hAnsi="Verdana" w:cs="Arial"/>
          <w:b/>
          <w:sz w:val="18"/>
          <w:szCs w:val="18"/>
          <w:lang w:val="es-ES"/>
        </w:rPr>
      </w:pPr>
    </w:p>
    <w:p w:rsidR="00746CE8" w:rsidRPr="0049548C" w:rsidRDefault="00746CE8" w:rsidP="00746CE8">
      <w:pPr>
        <w:widowControl w:val="0"/>
        <w:autoSpaceDE w:val="0"/>
        <w:autoSpaceDN w:val="0"/>
        <w:adjustRightInd w:val="0"/>
        <w:jc w:val="both"/>
        <w:rPr>
          <w:rFonts w:ascii="Verdana" w:hAnsi="Verdana" w:cs="Arial"/>
          <w:sz w:val="18"/>
          <w:szCs w:val="18"/>
          <w:lang w:val="es-ES"/>
        </w:rPr>
      </w:pPr>
      <w:r w:rsidRPr="0049548C">
        <w:rPr>
          <w:rFonts w:ascii="Verdana" w:hAnsi="Verdana" w:cs="Arial"/>
          <w:b/>
          <w:sz w:val="18"/>
          <w:szCs w:val="18"/>
          <w:lang w:val="es-ES"/>
        </w:rPr>
        <w:t xml:space="preserve">Provisión por Contingencias </w:t>
      </w:r>
      <w:r w:rsidRPr="0049548C">
        <w:rPr>
          <w:rFonts w:ascii="Verdana" w:hAnsi="Verdana" w:cs="Arial"/>
          <w:sz w:val="18"/>
          <w:szCs w:val="18"/>
          <w:lang w:val="es-ES"/>
        </w:rPr>
        <w:t xml:space="preserve"> Corresponde al valor provisionado por concepto del pago de posibles </w:t>
      </w:r>
      <w:r w:rsidRPr="0049548C">
        <w:rPr>
          <w:rFonts w:ascii="Verdana" w:hAnsi="Verdana" w:cs="Arial"/>
          <w:sz w:val="18"/>
          <w:szCs w:val="18"/>
          <w:lang w:val="es-ES"/>
        </w:rPr>
        <w:lastRenderedPageBreak/>
        <w:t xml:space="preserve">fallos judiciales una vez se ha realizado el estudio del riesgo de los procesos jurídicos en el mes de Diciembre  de 2017  se acordó  el valor de $1.916.524.144  un incremento del 15 % con relación al mismo periodo del  2016 el cual fue de  $1.667.419.422 como estimación para  necesaria para los procesos activos a la fecha, el incremento en la provisión seda por la inclusión del proceso  en contra instaurado por </w:t>
      </w:r>
      <w:proofErr w:type="spellStart"/>
      <w:r w:rsidRPr="0049548C">
        <w:rPr>
          <w:rFonts w:ascii="Verdana" w:hAnsi="Verdana" w:cs="Arial"/>
          <w:sz w:val="18"/>
          <w:szCs w:val="18"/>
          <w:lang w:val="es-ES"/>
        </w:rPr>
        <w:t>Corporinoquia</w:t>
      </w:r>
      <w:proofErr w:type="spellEnd"/>
      <w:r w:rsidRPr="0049548C">
        <w:rPr>
          <w:rFonts w:ascii="Verdana" w:hAnsi="Verdana" w:cs="Arial"/>
          <w:sz w:val="18"/>
          <w:szCs w:val="18"/>
          <w:lang w:val="es-ES"/>
        </w:rPr>
        <w:t xml:space="preserve"> número 200.38.09.272 por valor de $965.855.629</w:t>
      </w:r>
    </w:p>
    <w:p w:rsidR="00746CE8" w:rsidRPr="0049548C" w:rsidRDefault="00746CE8" w:rsidP="00746CE8">
      <w:pPr>
        <w:widowControl w:val="0"/>
        <w:autoSpaceDE w:val="0"/>
        <w:autoSpaceDN w:val="0"/>
        <w:adjustRightInd w:val="0"/>
        <w:jc w:val="both"/>
        <w:rPr>
          <w:rFonts w:ascii="Verdana" w:hAnsi="Verdana" w:cs="Arial"/>
          <w:b/>
          <w:sz w:val="18"/>
          <w:szCs w:val="18"/>
          <w:lang w:val="es-ES"/>
        </w:rPr>
      </w:pPr>
    </w:p>
    <w:p w:rsidR="00746CE8" w:rsidRPr="0049548C" w:rsidRDefault="00746CE8" w:rsidP="00746CE8">
      <w:pPr>
        <w:jc w:val="both"/>
        <w:rPr>
          <w:rFonts w:ascii="Verdana" w:hAnsi="Verdana" w:cs="Arial"/>
          <w:i/>
          <w:color w:val="000000"/>
          <w:sz w:val="18"/>
          <w:szCs w:val="18"/>
        </w:rPr>
      </w:pPr>
      <w:r w:rsidRPr="0049548C">
        <w:rPr>
          <w:rFonts w:ascii="Verdana" w:hAnsi="Verdana" w:cs="Arial"/>
          <w:b/>
          <w:sz w:val="18"/>
          <w:szCs w:val="18"/>
          <w:lang w:val="es-ES"/>
        </w:rPr>
        <w:t xml:space="preserve">. Provisiones diversas </w:t>
      </w:r>
      <w:r w:rsidRPr="0049548C">
        <w:rPr>
          <w:rFonts w:ascii="Verdana" w:hAnsi="Verdana" w:cs="Arial"/>
          <w:sz w:val="18"/>
          <w:szCs w:val="18"/>
          <w:lang w:val="es-ES"/>
        </w:rPr>
        <w:t xml:space="preserve">En esta Cuenta se registran el valor de la provisión de cierre, clausura y </w:t>
      </w:r>
      <w:proofErr w:type="spellStart"/>
      <w:r w:rsidRPr="0049548C">
        <w:rPr>
          <w:rFonts w:ascii="Verdana" w:hAnsi="Verdana" w:cs="Arial"/>
          <w:sz w:val="18"/>
          <w:szCs w:val="18"/>
          <w:lang w:val="es-ES"/>
        </w:rPr>
        <w:t>postclausura</w:t>
      </w:r>
      <w:proofErr w:type="spellEnd"/>
      <w:r w:rsidRPr="0049548C">
        <w:rPr>
          <w:rFonts w:ascii="Verdana" w:hAnsi="Verdana" w:cs="Arial"/>
          <w:sz w:val="18"/>
          <w:szCs w:val="18"/>
          <w:lang w:val="es-ES"/>
        </w:rPr>
        <w:t xml:space="preserve"> del relleno sanitario Macondo según lo establece la Resolución 351 de 2005. emitida por la Comisión de Regulación de Agua Potable y Saneamiento Básico la cual dice “</w:t>
      </w:r>
      <w:r w:rsidRPr="0049548C">
        <w:rPr>
          <w:rFonts w:ascii="Verdana" w:hAnsi="Verdana" w:cs="Arial"/>
          <w:i/>
          <w:color w:val="000000"/>
          <w:sz w:val="18"/>
          <w:szCs w:val="18"/>
        </w:rPr>
        <w:t xml:space="preserve">La persona prestadora del servicio de disposición final deberá constituir y mantener una provisión, que garantice la disponibilidad permanente de las sumas acumuladas durante el período de operación del relleno sanitario, para garantizar el adecuado desarrollo de las actividades de cierre, clausura y </w:t>
      </w:r>
      <w:proofErr w:type="spellStart"/>
      <w:r w:rsidRPr="0049548C">
        <w:rPr>
          <w:rFonts w:ascii="Verdana" w:hAnsi="Verdana" w:cs="Arial"/>
          <w:i/>
          <w:color w:val="000000"/>
          <w:sz w:val="18"/>
          <w:szCs w:val="18"/>
        </w:rPr>
        <w:t>postclausura</w:t>
      </w:r>
      <w:proofErr w:type="spellEnd"/>
      <w:r w:rsidRPr="0049548C">
        <w:rPr>
          <w:rFonts w:ascii="Verdana" w:hAnsi="Verdana" w:cs="Arial"/>
          <w:i/>
          <w:color w:val="000000"/>
          <w:sz w:val="18"/>
          <w:szCs w:val="18"/>
        </w:rPr>
        <w:t xml:space="preserve">, de acuerdo con la siguiente tabla, y acorde con lo establecido en el </w:t>
      </w:r>
      <w:r w:rsidRPr="0049548C">
        <w:rPr>
          <w:rFonts w:ascii="Verdana" w:hAnsi="Verdana" w:cs="Arial"/>
          <w:i/>
          <w:sz w:val="18"/>
          <w:szCs w:val="18"/>
        </w:rPr>
        <w:t>artículo</w:t>
      </w:r>
      <w:r w:rsidRPr="0049548C">
        <w:rPr>
          <w:rStyle w:val="apple-converted-space"/>
          <w:rFonts w:ascii="Verdana" w:hAnsi="Verdana" w:cs="Arial"/>
          <w:i/>
          <w:sz w:val="18"/>
          <w:szCs w:val="18"/>
        </w:rPr>
        <w:t> </w:t>
      </w:r>
      <w:hyperlink r:id="rId153" w:anchor="19" w:tgtFrame="_blank" w:history="1">
        <w:r w:rsidRPr="0049548C">
          <w:rPr>
            <w:rStyle w:val="Hipervnculo"/>
            <w:rFonts w:ascii="Verdana" w:hAnsi="Verdana" w:cs="Arial"/>
            <w:i/>
            <w:color w:val="auto"/>
            <w:sz w:val="18"/>
            <w:szCs w:val="18"/>
          </w:rPr>
          <w:t>19</w:t>
        </w:r>
      </w:hyperlink>
      <w:r w:rsidRPr="0049548C">
        <w:rPr>
          <w:rStyle w:val="apple-converted-space"/>
          <w:rFonts w:ascii="Verdana" w:hAnsi="Verdana" w:cs="Arial"/>
          <w:i/>
          <w:sz w:val="18"/>
          <w:szCs w:val="18"/>
        </w:rPr>
        <w:t> </w:t>
      </w:r>
      <w:r w:rsidRPr="0049548C">
        <w:rPr>
          <w:rFonts w:ascii="Verdana" w:hAnsi="Verdana" w:cs="Arial"/>
          <w:i/>
          <w:sz w:val="18"/>
          <w:szCs w:val="18"/>
        </w:rPr>
        <w:t>del Decreto 838 de</w:t>
      </w:r>
      <w:r w:rsidRPr="0049548C">
        <w:rPr>
          <w:rFonts w:ascii="Verdana" w:hAnsi="Verdana" w:cs="Arial"/>
          <w:i/>
          <w:color w:val="000000"/>
          <w:sz w:val="18"/>
          <w:szCs w:val="18"/>
        </w:rPr>
        <w:t xml:space="preserve"> 2005 expedido por el MAVDT, o el que lo modifique, sustituya o adicione.”</w:t>
      </w:r>
    </w:p>
    <w:p w:rsidR="00746CE8" w:rsidRPr="0049548C" w:rsidRDefault="00746CE8" w:rsidP="00746CE8">
      <w:pPr>
        <w:jc w:val="both"/>
        <w:rPr>
          <w:rFonts w:ascii="Verdana" w:hAnsi="Verdana" w:cs="Arial"/>
          <w:color w:val="000000"/>
          <w:sz w:val="18"/>
          <w:szCs w:val="18"/>
        </w:rPr>
      </w:pPr>
    </w:p>
    <w:p w:rsidR="00746CE8" w:rsidRPr="0049548C" w:rsidRDefault="00746CE8" w:rsidP="00746CE8">
      <w:pPr>
        <w:widowControl w:val="0"/>
        <w:autoSpaceDE w:val="0"/>
        <w:autoSpaceDN w:val="0"/>
        <w:adjustRightInd w:val="0"/>
        <w:jc w:val="center"/>
        <w:rPr>
          <w:rFonts w:ascii="Verdana" w:hAnsi="Verdana" w:cs="Arial"/>
          <w:sz w:val="18"/>
          <w:szCs w:val="18"/>
          <w:lang w:val="es-ES"/>
        </w:rPr>
      </w:pPr>
      <w:r w:rsidRPr="0049548C">
        <w:rPr>
          <w:rFonts w:ascii="Verdana" w:hAnsi="Verdana" w:cs="Arial"/>
          <w:noProof/>
          <w:sz w:val="18"/>
          <w:szCs w:val="18"/>
          <w:lang w:eastAsia="es-CO"/>
        </w:rPr>
        <w:drawing>
          <wp:inline distT="0" distB="0" distL="0" distR="0" wp14:anchorId="66DEBA2A" wp14:editId="0998D6CC">
            <wp:extent cx="3024505" cy="1028700"/>
            <wp:effectExtent l="0" t="0" r="0" b="0"/>
            <wp:docPr id="123" name="Imagen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3028551" cy="1030076"/>
                    </a:xfrm>
                    <a:prstGeom prst="rect">
                      <a:avLst/>
                    </a:prstGeom>
                    <a:noFill/>
                    <a:ln>
                      <a:noFill/>
                    </a:ln>
                  </pic:spPr>
                </pic:pic>
              </a:graphicData>
            </a:graphic>
          </wp:inline>
        </w:drawing>
      </w:r>
    </w:p>
    <w:p w:rsidR="00746CE8" w:rsidRPr="0049548C" w:rsidRDefault="00746CE8" w:rsidP="00746CE8">
      <w:pPr>
        <w:widowControl w:val="0"/>
        <w:autoSpaceDE w:val="0"/>
        <w:autoSpaceDN w:val="0"/>
        <w:adjustRightInd w:val="0"/>
        <w:jc w:val="both"/>
        <w:rPr>
          <w:rFonts w:ascii="Verdana" w:hAnsi="Verdana" w:cs="Arial"/>
          <w:sz w:val="18"/>
          <w:szCs w:val="18"/>
          <w:lang w:val="es-ES"/>
        </w:rPr>
      </w:pPr>
    </w:p>
    <w:p w:rsidR="00746CE8" w:rsidRPr="0049548C" w:rsidRDefault="00746CE8" w:rsidP="00746CE8">
      <w:pPr>
        <w:widowControl w:val="0"/>
        <w:autoSpaceDE w:val="0"/>
        <w:autoSpaceDN w:val="0"/>
        <w:adjustRightInd w:val="0"/>
        <w:jc w:val="both"/>
        <w:rPr>
          <w:rFonts w:ascii="Verdana" w:hAnsi="Verdana" w:cs="Arial"/>
          <w:sz w:val="18"/>
          <w:szCs w:val="18"/>
          <w:lang w:val="es-ES"/>
        </w:rPr>
      </w:pPr>
      <w:r w:rsidRPr="0049548C">
        <w:rPr>
          <w:rFonts w:ascii="Verdana" w:hAnsi="Verdana" w:cs="Arial"/>
          <w:sz w:val="18"/>
          <w:szCs w:val="18"/>
          <w:lang w:val="es-ES"/>
        </w:rPr>
        <w:t>Esta provisión se está realizando en forma mensual con la información  entregada por la Dirección de  aseo  obteniéndose  como resultado el valor de$ 1.795.166.017 para el año 2017  y de  $1.622.536.603.para el 2016</w:t>
      </w:r>
    </w:p>
    <w:p w:rsidR="00746CE8" w:rsidRPr="0049548C" w:rsidRDefault="00746CE8" w:rsidP="00746CE8">
      <w:pPr>
        <w:widowControl w:val="0"/>
        <w:autoSpaceDE w:val="0"/>
        <w:autoSpaceDN w:val="0"/>
        <w:adjustRightInd w:val="0"/>
        <w:jc w:val="both"/>
        <w:rPr>
          <w:rFonts w:ascii="Verdana" w:hAnsi="Verdana" w:cs="Arial"/>
          <w:sz w:val="18"/>
          <w:szCs w:val="18"/>
          <w:lang w:val="es-ES"/>
        </w:rPr>
      </w:pPr>
    </w:p>
    <w:p w:rsidR="00746CE8" w:rsidRPr="0049548C" w:rsidRDefault="00746CE8" w:rsidP="00746CE8">
      <w:pPr>
        <w:widowControl w:val="0"/>
        <w:autoSpaceDE w:val="0"/>
        <w:autoSpaceDN w:val="0"/>
        <w:adjustRightInd w:val="0"/>
        <w:jc w:val="both"/>
        <w:rPr>
          <w:rFonts w:ascii="Verdana" w:hAnsi="Verdana" w:cs="Arial"/>
          <w:b/>
          <w:sz w:val="18"/>
          <w:szCs w:val="18"/>
          <w:lang w:val="es-ES"/>
        </w:rPr>
      </w:pPr>
      <w:r w:rsidRPr="0049548C">
        <w:rPr>
          <w:rFonts w:ascii="Verdana" w:hAnsi="Verdana" w:cs="Arial"/>
          <w:b/>
          <w:sz w:val="18"/>
          <w:szCs w:val="18"/>
          <w:lang w:val="es-ES"/>
        </w:rPr>
        <w:t>. RECUADOS A FAVOR DE TERCEROS.</w:t>
      </w:r>
    </w:p>
    <w:p w:rsidR="00746CE8" w:rsidRPr="0049548C" w:rsidRDefault="00746CE8" w:rsidP="00746CE8">
      <w:pPr>
        <w:widowControl w:val="0"/>
        <w:autoSpaceDE w:val="0"/>
        <w:autoSpaceDN w:val="0"/>
        <w:adjustRightInd w:val="0"/>
        <w:jc w:val="both"/>
        <w:rPr>
          <w:rFonts w:ascii="Verdana" w:hAnsi="Verdana" w:cs="Arial"/>
          <w:sz w:val="18"/>
          <w:szCs w:val="18"/>
          <w:lang w:val="es-ES"/>
        </w:rPr>
      </w:pPr>
      <w:r w:rsidRPr="0049548C">
        <w:rPr>
          <w:rFonts w:ascii="Verdana" w:hAnsi="Verdana" w:cs="Arial"/>
          <w:sz w:val="18"/>
          <w:szCs w:val="18"/>
          <w:lang w:val="es-ES"/>
        </w:rPr>
        <w:t xml:space="preserve"> </w:t>
      </w:r>
    </w:p>
    <w:p w:rsidR="00746CE8" w:rsidRPr="0049548C" w:rsidRDefault="00746CE8" w:rsidP="00746CE8">
      <w:pPr>
        <w:widowControl w:val="0"/>
        <w:autoSpaceDE w:val="0"/>
        <w:autoSpaceDN w:val="0"/>
        <w:adjustRightInd w:val="0"/>
        <w:jc w:val="both"/>
        <w:rPr>
          <w:rFonts w:ascii="Verdana" w:hAnsi="Verdana" w:cs="Arial"/>
          <w:sz w:val="18"/>
          <w:szCs w:val="18"/>
          <w:lang w:val="es-ES"/>
        </w:rPr>
      </w:pPr>
      <w:r w:rsidRPr="0049548C">
        <w:rPr>
          <w:rFonts w:ascii="Verdana" w:hAnsi="Verdana" w:cs="Arial"/>
          <w:sz w:val="18"/>
          <w:szCs w:val="18"/>
          <w:lang w:val="es-ES"/>
        </w:rPr>
        <w:t>La Empresa de Acueducto, Alcantarillado y Aseo de Yopal ha suscrito  los contratos de facturación y recudo de dineros a favor de las Empresas ASEO URBANO S.A. y  DISTRIBUIDORA RAYCO S.A en los cuales la Empresa recibe una comisión por este concepto</w:t>
      </w:r>
    </w:p>
    <w:p w:rsidR="00746CE8" w:rsidRPr="0049548C" w:rsidRDefault="00746CE8" w:rsidP="00746CE8">
      <w:pPr>
        <w:widowControl w:val="0"/>
        <w:autoSpaceDE w:val="0"/>
        <w:autoSpaceDN w:val="0"/>
        <w:adjustRightInd w:val="0"/>
        <w:jc w:val="both"/>
        <w:rPr>
          <w:rFonts w:ascii="Verdana" w:hAnsi="Verdana" w:cs="Arial"/>
          <w:sz w:val="18"/>
          <w:szCs w:val="18"/>
          <w:lang w:val="es-ES"/>
        </w:rPr>
      </w:pPr>
    </w:p>
    <w:p w:rsidR="00746CE8" w:rsidRPr="0049548C" w:rsidRDefault="00746CE8" w:rsidP="00746CE8">
      <w:pPr>
        <w:widowControl w:val="0"/>
        <w:autoSpaceDE w:val="0"/>
        <w:autoSpaceDN w:val="0"/>
        <w:adjustRightInd w:val="0"/>
        <w:jc w:val="both"/>
        <w:rPr>
          <w:rFonts w:ascii="Verdana" w:hAnsi="Verdana" w:cs="Arial"/>
          <w:b/>
          <w:sz w:val="18"/>
          <w:szCs w:val="18"/>
          <w:lang w:val="es-ES"/>
        </w:rPr>
      </w:pPr>
      <w:r w:rsidRPr="0049548C">
        <w:rPr>
          <w:rFonts w:ascii="Verdana" w:hAnsi="Verdana" w:cs="Arial"/>
          <w:b/>
          <w:sz w:val="18"/>
          <w:szCs w:val="18"/>
          <w:lang w:val="es-ES"/>
        </w:rPr>
        <w:t>CUENTAS POR PAGAR</w:t>
      </w:r>
    </w:p>
    <w:p w:rsidR="00746CE8" w:rsidRPr="0049548C" w:rsidRDefault="00746CE8" w:rsidP="00746CE8">
      <w:pPr>
        <w:widowControl w:val="0"/>
        <w:autoSpaceDE w:val="0"/>
        <w:autoSpaceDN w:val="0"/>
        <w:adjustRightInd w:val="0"/>
        <w:jc w:val="both"/>
        <w:rPr>
          <w:rFonts w:ascii="Verdana" w:hAnsi="Verdana" w:cs="Arial"/>
          <w:b/>
          <w:sz w:val="18"/>
          <w:szCs w:val="18"/>
          <w:lang w:val="es-ES"/>
        </w:rPr>
      </w:pPr>
    </w:p>
    <w:p w:rsidR="00746CE8" w:rsidRPr="0049548C" w:rsidRDefault="00746CE8" w:rsidP="00746CE8">
      <w:pPr>
        <w:widowControl w:val="0"/>
        <w:autoSpaceDE w:val="0"/>
        <w:autoSpaceDN w:val="0"/>
        <w:adjustRightInd w:val="0"/>
        <w:jc w:val="both"/>
        <w:rPr>
          <w:rFonts w:ascii="Verdana" w:hAnsi="Verdana" w:cs="Arial"/>
          <w:sz w:val="18"/>
          <w:szCs w:val="18"/>
          <w:lang w:val="es-ES"/>
        </w:rPr>
      </w:pPr>
      <w:r w:rsidRPr="0049548C">
        <w:rPr>
          <w:rFonts w:ascii="Verdana" w:hAnsi="Verdana" w:cs="Arial"/>
          <w:b/>
          <w:sz w:val="18"/>
          <w:szCs w:val="18"/>
          <w:lang w:val="es-ES"/>
        </w:rPr>
        <w:t>Avances y Anticipos Recibidos</w:t>
      </w:r>
      <w:r w:rsidRPr="0049548C">
        <w:rPr>
          <w:rFonts w:ascii="Verdana" w:hAnsi="Verdana" w:cs="Arial"/>
          <w:sz w:val="18"/>
          <w:szCs w:val="18"/>
          <w:lang w:val="es-ES"/>
        </w:rPr>
        <w:t xml:space="preserve"> En este rubro están consignadas todas las transferencias de recursos por convenios suscritos con el Departamento de Casanare, Municipio de Yopal, y otras entidades, cifra que alcanza los $ 17.702.964.465, principalmente para ejecutar obras de infraestructura con su respectiva interventoría a efectos de ampliar las coberturas de saneamiento básico en el Municipio de Yopal y mejorar la prestación de los servicios. Dichos valores se disminuyen al momento de liquidar los convenios.</w:t>
      </w:r>
    </w:p>
    <w:p w:rsidR="00746CE8" w:rsidRPr="0049548C" w:rsidRDefault="00746CE8" w:rsidP="00746CE8">
      <w:pPr>
        <w:widowControl w:val="0"/>
        <w:autoSpaceDE w:val="0"/>
        <w:autoSpaceDN w:val="0"/>
        <w:adjustRightInd w:val="0"/>
        <w:jc w:val="both"/>
        <w:rPr>
          <w:rFonts w:ascii="Verdana" w:hAnsi="Verdana" w:cs="Arial"/>
          <w:b/>
          <w:sz w:val="18"/>
          <w:szCs w:val="18"/>
          <w:lang w:val="es-ES"/>
        </w:rPr>
      </w:pPr>
    </w:p>
    <w:p w:rsidR="00746CE8" w:rsidRPr="0049548C" w:rsidRDefault="00746CE8" w:rsidP="00746CE8">
      <w:pPr>
        <w:widowControl w:val="0"/>
        <w:autoSpaceDE w:val="0"/>
        <w:autoSpaceDN w:val="0"/>
        <w:adjustRightInd w:val="0"/>
        <w:jc w:val="both"/>
        <w:rPr>
          <w:rFonts w:ascii="Verdana" w:hAnsi="Verdana" w:cs="Arial"/>
          <w:b/>
          <w:sz w:val="18"/>
          <w:szCs w:val="18"/>
          <w:lang w:val="es-ES"/>
        </w:rPr>
      </w:pPr>
      <w:r w:rsidRPr="0049548C">
        <w:rPr>
          <w:rFonts w:ascii="Verdana" w:hAnsi="Verdana" w:cs="Arial"/>
          <w:b/>
          <w:sz w:val="18"/>
          <w:szCs w:val="18"/>
          <w:lang w:val="es-ES"/>
        </w:rPr>
        <w:t>. CAPITAL FISCAL</w:t>
      </w:r>
    </w:p>
    <w:p w:rsidR="00746CE8" w:rsidRPr="0049548C" w:rsidRDefault="00746CE8" w:rsidP="00746CE8">
      <w:pPr>
        <w:widowControl w:val="0"/>
        <w:autoSpaceDE w:val="0"/>
        <w:autoSpaceDN w:val="0"/>
        <w:adjustRightInd w:val="0"/>
        <w:jc w:val="both"/>
        <w:rPr>
          <w:rFonts w:ascii="Verdana" w:hAnsi="Verdana" w:cs="Arial"/>
          <w:b/>
          <w:sz w:val="18"/>
          <w:szCs w:val="18"/>
          <w:lang w:val="es-ES"/>
        </w:rPr>
      </w:pPr>
    </w:p>
    <w:p w:rsidR="00746CE8" w:rsidRPr="0049548C" w:rsidRDefault="00746CE8" w:rsidP="00746CE8">
      <w:pPr>
        <w:widowControl w:val="0"/>
        <w:autoSpaceDE w:val="0"/>
        <w:autoSpaceDN w:val="0"/>
        <w:adjustRightInd w:val="0"/>
        <w:jc w:val="both"/>
        <w:rPr>
          <w:rFonts w:ascii="Verdana" w:hAnsi="Verdana" w:cs="Arial"/>
          <w:sz w:val="18"/>
          <w:szCs w:val="18"/>
          <w:lang w:val="es-ES"/>
        </w:rPr>
      </w:pPr>
      <w:r w:rsidRPr="0049548C">
        <w:rPr>
          <w:rFonts w:ascii="Verdana" w:hAnsi="Verdana" w:cs="Arial"/>
          <w:sz w:val="18"/>
          <w:szCs w:val="18"/>
          <w:lang w:val="es-ES"/>
        </w:rPr>
        <w:t xml:space="preserve">El 100% del capital  fiscal de la Empresa  de Acueducto, Alcantarillado y Aseo de Yopal es propiedad del Municipio de Yopal, suma que asciende a $28.032.036.848, que incluye tanto los aportes iniciales de constitución, como los valores adicionados de ajustes por inflación efectuados hasta el año 2000, la capitalización de utilidades y la liquidación  de obras que fueron afectadas a los ingresos de la Empresa en el año 2004, lo cual originó un aumento en las utilidades de la Empresa </w:t>
      </w:r>
    </w:p>
    <w:p w:rsidR="00746CE8" w:rsidRPr="0049548C" w:rsidRDefault="00746CE8" w:rsidP="00746CE8">
      <w:pPr>
        <w:widowControl w:val="0"/>
        <w:autoSpaceDE w:val="0"/>
        <w:autoSpaceDN w:val="0"/>
        <w:adjustRightInd w:val="0"/>
        <w:jc w:val="both"/>
        <w:rPr>
          <w:rFonts w:ascii="Verdana" w:hAnsi="Verdana" w:cs="Arial"/>
          <w:sz w:val="18"/>
          <w:szCs w:val="18"/>
          <w:lang w:val="es-ES"/>
        </w:rPr>
      </w:pPr>
    </w:p>
    <w:p w:rsidR="00746CE8" w:rsidRPr="0049548C" w:rsidRDefault="00746CE8" w:rsidP="00746CE8">
      <w:pPr>
        <w:widowControl w:val="0"/>
        <w:autoSpaceDE w:val="0"/>
        <w:autoSpaceDN w:val="0"/>
        <w:adjustRightInd w:val="0"/>
        <w:jc w:val="both"/>
        <w:rPr>
          <w:rFonts w:ascii="Verdana" w:hAnsi="Verdana" w:cs="Arial"/>
          <w:b/>
          <w:sz w:val="18"/>
          <w:szCs w:val="18"/>
          <w:lang w:val="es-ES"/>
        </w:rPr>
      </w:pPr>
      <w:r w:rsidRPr="0049548C">
        <w:rPr>
          <w:rFonts w:ascii="Verdana" w:hAnsi="Verdana" w:cs="Arial"/>
          <w:b/>
          <w:sz w:val="18"/>
          <w:szCs w:val="18"/>
          <w:lang w:val="es-ES"/>
        </w:rPr>
        <w:t>. RESULTADO DEL EJERCICIO</w:t>
      </w:r>
    </w:p>
    <w:p w:rsidR="00746CE8" w:rsidRPr="0049548C" w:rsidRDefault="00746CE8" w:rsidP="00746CE8">
      <w:pPr>
        <w:widowControl w:val="0"/>
        <w:autoSpaceDE w:val="0"/>
        <w:autoSpaceDN w:val="0"/>
        <w:adjustRightInd w:val="0"/>
        <w:jc w:val="both"/>
        <w:rPr>
          <w:rFonts w:ascii="Verdana" w:hAnsi="Verdana" w:cs="Arial"/>
          <w:b/>
          <w:sz w:val="18"/>
          <w:szCs w:val="18"/>
          <w:lang w:val="es-ES"/>
        </w:rPr>
      </w:pPr>
    </w:p>
    <w:p w:rsidR="00746CE8" w:rsidRPr="0049548C" w:rsidRDefault="00746CE8" w:rsidP="00746CE8">
      <w:pPr>
        <w:widowControl w:val="0"/>
        <w:autoSpaceDE w:val="0"/>
        <w:autoSpaceDN w:val="0"/>
        <w:adjustRightInd w:val="0"/>
        <w:jc w:val="both"/>
        <w:rPr>
          <w:rFonts w:ascii="Verdana" w:hAnsi="Verdana" w:cs="Arial"/>
          <w:b/>
          <w:sz w:val="18"/>
          <w:szCs w:val="18"/>
          <w:lang w:val="es-ES"/>
        </w:rPr>
      </w:pPr>
      <w:r w:rsidRPr="0049548C">
        <w:rPr>
          <w:rFonts w:ascii="Verdana" w:hAnsi="Verdana" w:cs="Arial"/>
          <w:sz w:val="18"/>
          <w:szCs w:val="18"/>
          <w:lang w:val="es-ES"/>
        </w:rPr>
        <w:t xml:space="preserve">Una vez realizado el cierre de las cuentas transitorias de resultados y al finalizar el ejercicio contable correspondiente a corte del 31 de Diciembre de 2017, la Empresa de Acueducto, Alcantarillado y Aseo </w:t>
      </w:r>
      <w:r w:rsidRPr="0049548C">
        <w:rPr>
          <w:rFonts w:ascii="Verdana" w:hAnsi="Verdana" w:cs="Arial"/>
          <w:sz w:val="18"/>
          <w:szCs w:val="18"/>
          <w:lang w:val="es-ES"/>
        </w:rPr>
        <w:lastRenderedPageBreak/>
        <w:t>de Yopal presenta una pérdida de $ 1.796.924.732  obteniendo una disminución del 72% con relación a la perdida presentada en el año 2016  la cual fue de  6.322.704.708.</w:t>
      </w:r>
    </w:p>
    <w:p w:rsidR="00746CE8" w:rsidRPr="0049548C" w:rsidRDefault="00746CE8" w:rsidP="00746CE8">
      <w:pPr>
        <w:widowControl w:val="0"/>
        <w:autoSpaceDE w:val="0"/>
        <w:autoSpaceDN w:val="0"/>
        <w:adjustRightInd w:val="0"/>
        <w:jc w:val="both"/>
        <w:rPr>
          <w:rFonts w:ascii="Verdana" w:hAnsi="Verdana" w:cs="Arial"/>
          <w:b/>
          <w:sz w:val="18"/>
          <w:szCs w:val="18"/>
          <w:lang w:val="es-ES"/>
        </w:rPr>
      </w:pPr>
    </w:p>
    <w:p w:rsidR="00746CE8" w:rsidRPr="0049548C" w:rsidRDefault="00746CE8" w:rsidP="00746CE8">
      <w:pPr>
        <w:widowControl w:val="0"/>
        <w:autoSpaceDE w:val="0"/>
        <w:autoSpaceDN w:val="0"/>
        <w:adjustRightInd w:val="0"/>
        <w:jc w:val="both"/>
        <w:rPr>
          <w:rFonts w:ascii="Verdana" w:hAnsi="Verdana" w:cs="Arial"/>
          <w:b/>
          <w:sz w:val="18"/>
          <w:szCs w:val="18"/>
          <w:lang w:val="es-ES"/>
        </w:rPr>
      </w:pPr>
      <w:r w:rsidRPr="0049548C">
        <w:rPr>
          <w:rFonts w:ascii="Verdana" w:hAnsi="Verdana" w:cs="Arial"/>
          <w:b/>
          <w:sz w:val="18"/>
          <w:szCs w:val="18"/>
          <w:lang w:val="es-ES"/>
        </w:rPr>
        <w:t>EFECTO DE SANEAMIENTO CONTABLE</w:t>
      </w:r>
    </w:p>
    <w:p w:rsidR="00746CE8" w:rsidRPr="0049548C" w:rsidRDefault="00746CE8" w:rsidP="00746CE8">
      <w:pPr>
        <w:widowControl w:val="0"/>
        <w:autoSpaceDE w:val="0"/>
        <w:autoSpaceDN w:val="0"/>
        <w:adjustRightInd w:val="0"/>
        <w:jc w:val="both"/>
        <w:rPr>
          <w:rFonts w:ascii="Verdana" w:hAnsi="Verdana" w:cs="Arial"/>
          <w:b/>
          <w:sz w:val="18"/>
          <w:szCs w:val="18"/>
          <w:lang w:val="es-ES"/>
        </w:rPr>
      </w:pPr>
    </w:p>
    <w:p w:rsidR="00E80A32" w:rsidRPr="000D0048" w:rsidRDefault="00746CE8" w:rsidP="00746CE8">
      <w:pPr>
        <w:jc w:val="both"/>
        <w:rPr>
          <w:rFonts w:ascii="Verdana" w:hAnsi="Verdana" w:cs="Arial"/>
          <w:b/>
          <w:sz w:val="18"/>
          <w:szCs w:val="18"/>
          <w:lang w:val="es-ES"/>
        </w:rPr>
      </w:pPr>
      <w:r w:rsidRPr="0049548C">
        <w:rPr>
          <w:rFonts w:ascii="Verdana" w:hAnsi="Verdana" w:cs="Arial"/>
          <w:sz w:val="18"/>
          <w:szCs w:val="18"/>
          <w:lang w:val="es-ES"/>
        </w:rPr>
        <w:t>La contaduría general de la Nación permite en su régimen de contabilidad pública que los entes contables públicos realicen  saneamientos contables con  lo cual  se da la oportunidad que  se actualicen y depurar sus estados  contables con el  objetivo de   reflejar la situación contable real en ellos, es por este motivo que la empresa realizo  una actualización del valor en sus activos que se encontraban depreciados pero que todavía estaban en uso y se incorporar  los terrenos que según oficina de registro se encuentran a nombre de la Empresa, por este motivo se incrementó esta cuenta y a 31 de diciembre  de  2017 presento un saldo de  $2.967.135.821  obteniendo una disminución del 68% con relación al año 2016 por efecto de la reversión del registro de los avalúos de los activos fijos  ya que parta el año  anterior el valor  fue de  9.150.580.317</w:t>
      </w:r>
    </w:p>
    <w:p w:rsidR="00E80A32" w:rsidRPr="0058270A" w:rsidRDefault="00E80A32" w:rsidP="00E80A32">
      <w:pPr>
        <w:jc w:val="both"/>
        <w:rPr>
          <w:rFonts w:ascii="Verdana" w:hAnsi="Verdana"/>
          <w:sz w:val="18"/>
          <w:szCs w:val="18"/>
        </w:rPr>
      </w:pPr>
    </w:p>
    <w:p w:rsidR="00746CE8" w:rsidRDefault="00746CE8" w:rsidP="00E80A32">
      <w:pPr>
        <w:rPr>
          <w:rFonts w:ascii="Verdana" w:hAnsi="Verdana"/>
          <w:b/>
          <w:sz w:val="18"/>
          <w:szCs w:val="18"/>
        </w:rPr>
      </w:pPr>
    </w:p>
    <w:p w:rsidR="00E80A32" w:rsidRPr="0058270A" w:rsidRDefault="00746CE8" w:rsidP="00746CE8">
      <w:pPr>
        <w:jc w:val="both"/>
        <w:rPr>
          <w:rFonts w:ascii="Verdana" w:hAnsi="Verdana"/>
          <w:b/>
          <w:sz w:val="18"/>
          <w:szCs w:val="18"/>
        </w:rPr>
      </w:pPr>
      <w:r>
        <w:rPr>
          <w:rFonts w:ascii="Verdana" w:hAnsi="Verdana"/>
          <w:b/>
          <w:sz w:val="18"/>
          <w:szCs w:val="18"/>
        </w:rPr>
        <w:t xml:space="preserve">4.2.2 </w:t>
      </w:r>
      <w:r w:rsidR="00E80A32" w:rsidRPr="0058270A">
        <w:rPr>
          <w:rFonts w:ascii="Verdana" w:hAnsi="Verdana"/>
          <w:b/>
          <w:sz w:val="18"/>
          <w:szCs w:val="18"/>
        </w:rPr>
        <w:t xml:space="preserve">ESTADO DE ACTIVIDAD </w:t>
      </w:r>
      <w:r w:rsidR="00E80A32">
        <w:rPr>
          <w:rFonts w:ascii="Verdana" w:hAnsi="Verdana"/>
          <w:b/>
          <w:sz w:val="18"/>
          <w:szCs w:val="18"/>
        </w:rPr>
        <w:t>FINANCIER</w:t>
      </w:r>
      <w:r w:rsidR="00E80A32" w:rsidRPr="0058270A">
        <w:rPr>
          <w:rFonts w:ascii="Verdana" w:hAnsi="Verdana"/>
          <w:b/>
          <w:sz w:val="18"/>
          <w:szCs w:val="18"/>
        </w:rPr>
        <w:t>A, ECONOMICA, SOCIAL Y AMBIENTAL COMPARATIVO</w:t>
      </w:r>
    </w:p>
    <w:p w:rsidR="00E80A32" w:rsidRPr="0058270A" w:rsidRDefault="00E80A32" w:rsidP="00E80A32">
      <w:pPr>
        <w:jc w:val="both"/>
        <w:rPr>
          <w:rFonts w:ascii="Verdana" w:hAnsi="Verdana"/>
          <w:sz w:val="18"/>
          <w:szCs w:val="18"/>
        </w:rPr>
      </w:pPr>
    </w:p>
    <w:tbl>
      <w:tblPr>
        <w:tblW w:w="5000" w:type="pct"/>
        <w:tblLayout w:type="fixed"/>
        <w:tblCellMar>
          <w:left w:w="70" w:type="dxa"/>
          <w:right w:w="70" w:type="dxa"/>
        </w:tblCellMar>
        <w:tblLook w:val="04A0" w:firstRow="1" w:lastRow="0" w:firstColumn="1" w:lastColumn="0" w:noHBand="0" w:noVBand="1"/>
      </w:tblPr>
      <w:tblGrid>
        <w:gridCol w:w="779"/>
        <w:gridCol w:w="2980"/>
        <w:gridCol w:w="1698"/>
        <w:gridCol w:w="1561"/>
        <w:gridCol w:w="1516"/>
        <w:gridCol w:w="1124"/>
      </w:tblGrid>
      <w:tr w:rsidR="00E80A32" w:rsidRPr="00B5216C" w:rsidTr="00746CE8">
        <w:trPr>
          <w:trHeight w:val="480"/>
        </w:trPr>
        <w:tc>
          <w:tcPr>
            <w:tcW w:w="403" w:type="pct"/>
            <w:tcBorders>
              <w:top w:val="single" w:sz="8" w:space="0" w:color="auto"/>
              <w:left w:val="single" w:sz="8" w:space="0" w:color="auto"/>
              <w:bottom w:val="single" w:sz="4" w:space="0" w:color="auto"/>
              <w:right w:val="single" w:sz="4" w:space="0" w:color="auto"/>
            </w:tcBorders>
            <w:shd w:val="clear" w:color="auto" w:fill="auto"/>
            <w:vAlign w:val="center"/>
            <w:hideMark/>
          </w:tcPr>
          <w:p w:rsidR="00E80A32" w:rsidRPr="00B5216C" w:rsidRDefault="00E80A32" w:rsidP="00746CE8">
            <w:pPr>
              <w:jc w:val="center"/>
              <w:rPr>
                <w:rFonts w:ascii="Cambria" w:eastAsia="Times New Roman" w:hAnsi="Cambria" w:cs="Arial"/>
                <w:b/>
                <w:bCs/>
                <w:i/>
                <w:iCs/>
                <w:sz w:val="18"/>
                <w:szCs w:val="18"/>
                <w:lang w:eastAsia="es-CO"/>
              </w:rPr>
            </w:pPr>
            <w:r w:rsidRPr="00B5216C">
              <w:rPr>
                <w:rFonts w:ascii="Cambria" w:eastAsia="Times New Roman" w:hAnsi="Cambria" w:cs="Arial"/>
                <w:b/>
                <w:bCs/>
                <w:i/>
                <w:iCs/>
                <w:sz w:val="18"/>
                <w:szCs w:val="18"/>
                <w:lang w:eastAsia="es-CO"/>
              </w:rPr>
              <w:t>CODIGO</w:t>
            </w:r>
          </w:p>
        </w:tc>
        <w:tc>
          <w:tcPr>
            <w:tcW w:w="1543" w:type="pct"/>
            <w:tcBorders>
              <w:top w:val="single" w:sz="8" w:space="0" w:color="auto"/>
              <w:left w:val="nil"/>
              <w:bottom w:val="single" w:sz="4" w:space="0" w:color="auto"/>
              <w:right w:val="single" w:sz="4" w:space="0" w:color="auto"/>
            </w:tcBorders>
            <w:shd w:val="clear" w:color="auto" w:fill="auto"/>
            <w:vAlign w:val="center"/>
            <w:hideMark/>
          </w:tcPr>
          <w:p w:rsidR="00E80A32" w:rsidRPr="00B5216C" w:rsidRDefault="00E80A32" w:rsidP="00746CE8">
            <w:pPr>
              <w:jc w:val="center"/>
              <w:rPr>
                <w:rFonts w:ascii="Cambria" w:eastAsia="Times New Roman" w:hAnsi="Cambria" w:cs="Arial"/>
                <w:b/>
                <w:bCs/>
                <w:i/>
                <w:iCs/>
                <w:sz w:val="18"/>
                <w:szCs w:val="18"/>
                <w:lang w:eastAsia="es-CO"/>
              </w:rPr>
            </w:pPr>
            <w:r w:rsidRPr="00B5216C">
              <w:rPr>
                <w:rFonts w:ascii="Cambria" w:eastAsia="Times New Roman" w:hAnsi="Cambria" w:cs="Arial"/>
                <w:b/>
                <w:bCs/>
                <w:i/>
                <w:iCs/>
                <w:sz w:val="18"/>
                <w:szCs w:val="18"/>
                <w:lang w:eastAsia="es-CO"/>
              </w:rPr>
              <w:t>CUENTA</w:t>
            </w:r>
          </w:p>
        </w:tc>
        <w:tc>
          <w:tcPr>
            <w:tcW w:w="879" w:type="pct"/>
            <w:tcBorders>
              <w:top w:val="single" w:sz="8" w:space="0" w:color="auto"/>
              <w:left w:val="nil"/>
              <w:bottom w:val="single" w:sz="4" w:space="0" w:color="auto"/>
              <w:right w:val="single" w:sz="4" w:space="0" w:color="auto"/>
            </w:tcBorders>
            <w:shd w:val="clear" w:color="auto" w:fill="auto"/>
            <w:vAlign w:val="center"/>
            <w:hideMark/>
          </w:tcPr>
          <w:p w:rsidR="00E80A32" w:rsidRPr="00B5216C" w:rsidRDefault="00E80A32" w:rsidP="00746CE8">
            <w:pPr>
              <w:jc w:val="center"/>
              <w:rPr>
                <w:rFonts w:ascii="Cambria" w:eastAsia="Times New Roman" w:hAnsi="Cambria" w:cs="Arial"/>
                <w:b/>
                <w:bCs/>
                <w:i/>
                <w:iCs/>
                <w:sz w:val="18"/>
                <w:szCs w:val="18"/>
                <w:lang w:eastAsia="es-CO"/>
              </w:rPr>
            </w:pPr>
            <w:r w:rsidRPr="00B5216C">
              <w:rPr>
                <w:rFonts w:ascii="Cambria" w:eastAsia="Times New Roman" w:hAnsi="Cambria" w:cs="Arial"/>
                <w:b/>
                <w:bCs/>
                <w:i/>
                <w:iCs/>
                <w:sz w:val="18"/>
                <w:szCs w:val="18"/>
                <w:lang w:eastAsia="es-CO"/>
              </w:rPr>
              <w:t>DICIEMBRE DE 2017</w:t>
            </w:r>
          </w:p>
        </w:tc>
        <w:tc>
          <w:tcPr>
            <w:tcW w:w="808" w:type="pct"/>
            <w:tcBorders>
              <w:top w:val="single" w:sz="8" w:space="0" w:color="auto"/>
              <w:left w:val="nil"/>
              <w:bottom w:val="single" w:sz="4" w:space="0" w:color="auto"/>
              <w:right w:val="single" w:sz="4" w:space="0" w:color="auto"/>
            </w:tcBorders>
            <w:shd w:val="clear" w:color="auto" w:fill="auto"/>
            <w:vAlign w:val="center"/>
            <w:hideMark/>
          </w:tcPr>
          <w:p w:rsidR="00E80A32" w:rsidRPr="00B5216C" w:rsidRDefault="00E80A32" w:rsidP="00746CE8">
            <w:pPr>
              <w:jc w:val="center"/>
              <w:rPr>
                <w:rFonts w:ascii="Cambria" w:eastAsia="Times New Roman" w:hAnsi="Cambria" w:cs="Arial"/>
                <w:b/>
                <w:bCs/>
                <w:i/>
                <w:iCs/>
                <w:sz w:val="18"/>
                <w:szCs w:val="18"/>
                <w:lang w:eastAsia="es-CO"/>
              </w:rPr>
            </w:pPr>
            <w:r w:rsidRPr="00B5216C">
              <w:rPr>
                <w:rFonts w:ascii="Cambria" w:eastAsia="Times New Roman" w:hAnsi="Cambria" w:cs="Arial"/>
                <w:b/>
                <w:bCs/>
                <w:i/>
                <w:iCs/>
                <w:sz w:val="18"/>
                <w:szCs w:val="18"/>
                <w:lang w:eastAsia="es-CO"/>
              </w:rPr>
              <w:t>DICIEMBRE DE 2016</w:t>
            </w:r>
          </w:p>
        </w:tc>
        <w:tc>
          <w:tcPr>
            <w:tcW w:w="785" w:type="pct"/>
            <w:tcBorders>
              <w:top w:val="single" w:sz="8" w:space="0" w:color="auto"/>
              <w:left w:val="nil"/>
              <w:bottom w:val="single" w:sz="4" w:space="0" w:color="auto"/>
              <w:right w:val="single" w:sz="4" w:space="0" w:color="auto"/>
            </w:tcBorders>
            <w:shd w:val="clear" w:color="auto" w:fill="auto"/>
            <w:vAlign w:val="center"/>
            <w:hideMark/>
          </w:tcPr>
          <w:p w:rsidR="00E80A32" w:rsidRPr="00B5216C" w:rsidRDefault="00E80A32" w:rsidP="00746CE8">
            <w:pPr>
              <w:jc w:val="center"/>
              <w:rPr>
                <w:rFonts w:ascii="Cambria" w:eastAsia="Times New Roman" w:hAnsi="Cambria" w:cs="Arial"/>
                <w:b/>
                <w:bCs/>
                <w:i/>
                <w:iCs/>
                <w:sz w:val="18"/>
                <w:szCs w:val="18"/>
                <w:lang w:eastAsia="es-CO"/>
              </w:rPr>
            </w:pPr>
            <w:r w:rsidRPr="00B5216C">
              <w:rPr>
                <w:rFonts w:ascii="Cambria" w:eastAsia="Times New Roman" w:hAnsi="Cambria" w:cs="Arial"/>
                <w:b/>
                <w:bCs/>
                <w:i/>
                <w:iCs/>
                <w:sz w:val="18"/>
                <w:szCs w:val="18"/>
                <w:lang w:eastAsia="es-CO"/>
              </w:rPr>
              <w:t>VARIACION ABSOLUTA</w:t>
            </w:r>
          </w:p>
        </w:tc>
        <w:tc>
          <w:tcPr>
            <w:tcW w:w="582" w:type="pct"/>
            <w:tcBorders>
              <w:top w:val="single" w:sz="8" w:space="0" w:color="auto"/>
              <w:left w:val="nil"/>
              <w:bottom w:val="single" w:sz="4" w:space="0" w:color="auto"/>
              <w:right w:val="single" w:sz="8" w:space="0" w:color="auto"/>
            </w:tcBorders>
            <w:shd w:val="clear" w:color="auto" w:fill="auto"/>
            <w:vAlign w:val="center"/>
            <w:hideMark/>
          </w:tcPr>
          <w:p w:rsidR="00E80A32" w:rsidRPr="00B5216C" w:rsidRDefault="00E80A32" w:rsidP="00746CE8">
            <w:pPr>
              <w:jc w:val="center"/>
              <w:rPr>
                <w:rFonts w:ascii="Cambria" w:eastAsia="Times New Roman" w:hAnsi="Cambria" w:cs="Arial"/>
                <w:b/>
                <w:bCs/>
                <w:i/>
                <w:iCs/>
                <w:sz w:val="18"/>
                <w:szCs w:val="18"/>
                <w:lang w:eastAsia="es-CO"/>
              </w:rPr>
            </w:pPr>
            <w:r w:rsidRPr="00B5216C">
              <w:rPr>
                <w:rFonts w:ascii="Cambria" w:eastAsia="Times New Roman" w:hAnsi="Cambria" w:cs="Arial"/>
                <w:b/>
                <w:bCs/>
                <w:i/>
                <w:iCs/>
                <w:sz w:val="18"/>
                <w:szCs w:val="18"/>
                <w:lang w:eastAsia="es-CO"/>
              </w:rPr>
              <w:t>VARIACION  RELATIVA</w:t>
            </w:r>
          </w:p>
        </w:tc>
      </w:tr>
      <w:tr w:rsidR="00E80A32" w:rsidRPr="00B5216C" w:rsidTr="00746CE8">
        <w:trPr>
          <w:trHeight w:val="255"/>
        </w:trPr>
        <w:tc>
          <w:tcPr>
            <w:tcW w:w="403" w:type="pct"/>
            <w:tcBorders>
              <w:top w:val="nil"/>
              <w:left w:val="single" w:sz="8" w:space="0" w:color="auto"/>
              <w:bottom w:val="single" w:sz="4" w:space="0" w:color="auto"/>
              <w:right w:val="single" w:sz="4" w:space="0" w:color="auto"/>
            </w:tcBorders>
            <w:shd w:val="clear" w:color="auto" w:fill="auto"/>
            <w:noWrap/>
            <w:vAlign w:val="bottom"/>
            <w:hideMark/>
          </w:tcPr>
          <w:p w:rsidR="00E80A32" w:rsidRPr="00B5216C" w:rsidRDefault="00E80A32" w:rsidP="00746CE8">
            <w:pPr>
              <w:jc w:val="right"/>
              <w:rPr>
                <w:rFonts w:ascii="Cambria" w:eastAsia="Times New Roman" w:hAnsi="Cambria" w:cs="Arial"/>
                <w:b/>
                <w:bCs/>
                <w:i/>
                <w:iCs/>
                <w:sz w:val="18"/>
                <w:szCs w:val="18"/>
                <w:lang w:eastAsia="es-CO"/>
              </w:rPr>
            </w:pPr>
            <w:r w:rsidRPr="00B5216C">
              <w:rPr>
                <w:rFonts w:ascii="Cambria" w:eastAsia="Times New Roman" w:hAnsi="Cambria" w:cs="Arial"/>
                <w:b/>
                <w:bCs/>
                <w:i/>
                <w:iCs/>
                <w:sz w:val="18"/>
                <w:szCs w:val="18"/>
                <w:lang w:eastAsia="es-CO"/>
              </w:rPr>
              <w:t>4</w:t>
            </w:r>
          </w:p>
        </w:tc>
        <w:tc>
          <w:tcPr>
            <w:tcW w:w="1543" w:type="pct"/>
            <w:tcBorders>
              <w:top w:val="nil"/>
              <w:left w:val="nil"/>
              <w:bottom w:val="single" w:sz="4" w:space="0" w:color="auto"/>
              <w:right w:val="single" w:sz="4" w:space="0" w:color="auto"/>
            </w:tcBorders>
            <w:shd w:val="clear" w:color="auto" w:fill="auto"/>
            <w:noWrap/>
            <w:vAlign w:val="bottom"/>
            <w:hideMark/>
          </w:tcPr>
          <w:p w:rsidR="00E80A32" w:rsidRPr="00B5216C" w:rsidRDefault="00E80A32" w:rsidP="00746CE8">
            <w:pPr>
              <w:rPr>
                <w:rFonts w:ascii="Cambria" w:eastAsia="Times New Roman" w:hAnsi="Cambria" w:cs="Arial"/>
                <w:b/>
                <w:bCs/>
                <w:i/>
                <w:iCs/>
                <w:sz w:val="18"/>
                <w:szCs w:val="18"/>
                <w:lang w:eastAsia="es-CO"/>
              </w:rPr>
            </w:pPr>
            <w:r w:rsidRPr="00B5216C">
              <w:rPr>
                <w:rFonts w:ascii="Cambria" w:eastAsia="Times New Roman" w:hAnsi="Cambria" w:cs="Arial"/>
                <w:b/>
                <w:bCs/>
                <w:i/>
                <w:iCs/>
                <w:sz w:val="18"/>
                <w:szCs w:val="18"/>
                <w:lang w:eastAsia="es-CO"/>
              </w:rPr>
              <w:t>INGRESOS</w:t>
            </w:r>
          </w:p>
        </w:tc>
        <w:tc>
          <w:tcPr>
            <w:tcW w:w="879" w:type="pct"/>
            <w:tcBorders>
              <w:top w:val="nil"/>
              <w:left w:val="nil"/>
              <w:bottom w:val="single" w:sz="4" w:space="0" w:color="auto"/>
              <w:right w:val="single" w:sz="4" w:space="0" w:color="auto"/>
            </w:tcBorders>
            <w:shd w:val="clear" w:color="auto" w:fill="auto"/>
            <w:noWrap/>
            <w:vAlign w:val="bottom"/>
            <w:hideMark/>
          </w:tcPr>
          <w:p w:rsidR="00E80A32" w:rsidRPr="00B5216C" w:rsidRDefault="00E80A32" w:rsidP="00746CE8">
            <w:pPr>
              <w:rPr>
                <w:rFonts w:ascii="Cambria" w:eastAsia="Times New Roman" w:hAnsi="Cambria" w:cs="Arial"/>
                <w:b/>
                <w:bCs/>
                <w:i/>
                <w:iCs/>
                <w:sz w:val="18"/>
                <w:szCs w:val="18"/>
                <w:lang w:eastAsia="es-CO"/>
              </w:rPr>
            </w:pPr>
            <w:r w:rsidRPr="00B5216C">
              <w:rPr>
                <w:rFonts w:ascii="Cambria" w:eastAsia="Times New Roman" w:hAnsi="Cambria" w:cs="Arial"/>
                <w:b/>
                <w:bCs/>
                <w:i/>
                <w:iCs/>
                <w:sz w:val="18"/>
                <w:szCs w:val="18"/>
                <w:lang w:eastAsia="es-CO"/>
              </w:rPr>
              <w:t xml:space="preserve">      27,361,699,927 </w:t>
            </w:r>
          </w:p>
        </w:tc>
        <w:tc>
          <w:tcPr>
            <w:tcW w:w="808" w:type="pct"/>
            <w:tcBorders>
              <w:top w:val="nil"/>
              <w:left w:val="nil"/>
              <w:bottom w:val="single" w:sz="4" w:space="0" w:color="auto"/>
              <w:right w:val="single" w:sz="4" w:space="0" w:color="auto"/>
            </w:tcBorders>
            <w:shd w:val="clear" w:color="auto" w:fill="auto"/>
            <w:noWrap/>
            <w:vAlign w:val="bottom"/>
            <w:hideMark/>
          </w:tcPr>
          <w:p w:rsidR="00E80A32" w:rsidRPr="00B5216C" w:rsidRDefault="00E80A32" w:rsidP="00746CE8">
            <w:pPr>
              <w:rPr>
                <w:rFonts w:ascii="Cambria" w:eastAsia="Times New Roman" w:hAnsi="Cambria" w:cs="Arial"/>
                <w:b/>
                <w:bCs/>
                <w:i/>
                <w:iCs/>
                <w:sz w:val="18"/>
                <w:szCs w:val="18"/>
                <w:lang w:eastAsia="es-CO"/>
              </w:rPr>
            </w:pPr>
            <w:r w:rsidRPr="00B5216C">
              <w:rPr>
                <w:rFonts w:ascii="Cambria" w:eastAsia="Times New Roman" w:hAnsi="Cambria" w:cs="Arial"/>
                <w:b/>
                <w:bCs/>
                <w:i/>
                <w:iCs/>
                <w:sz w:val="18"/>
                <w:szCs w:val="18"/>
                <w:lang w:eastAsia="es-CO"/>
              </w:rPr>
              <w:t xml:space="preserve">     22,006,103,870 </w:t>
            </w:r>
          </w:p>
        </w:tc>
        <w:tc>
          <w:tcPr>
            <w:tcW w:w="785" w:type="pct"/>
            <w:tcBorders>
              <w:top w:val="nil"/>
              <w:left w:val="nil"/>
              <w:bottom w:val="single" w:sz="4" w:space="0" w:color="auto"/>
              <w:right w:val="single" w:sz="4" w:space="0" w:color="auto"/>
            </w:tcBorders>
            <w:shd w:val="clear" w:color="auto" w:fill="auto"/>
            <w:noWrap/>
            <w:vAlign w:val="bottom"/>
            <w:hideMark/>
          </w:tcPr>
          <w:p w:rsidR="00E80A32" w:rsidRPr="00B5216C" w:rsidRDefault="00E80A32" w:rsidP="00746CE8">
            <w:pPr>
              <w:rPr>
                <w:rFonts w:ascii="Cambria" w:eastAsia="Times New Roman" w:hAnsi="Cambria" w:cs="Arial"/>
                <w:b/>
                <w:bCs/>
                <w:i/>
                <w:iCs/>
                <w:sz w:val="18"/>
                <w:szCs w:val="18"/>
                <w:lang w:eastAsia="es-CO"/>
              </w:rPr>
            </w:pPr>
            <w:r w:rsidRPr="00B5216C">
              <w:rPr>
                <w:rFonts w:ascii="Cambria" w:eastAsia="Times New Roman" w:hAnsi="Cambria" w:cs="Arial"/>
                <w:b/>
                <w:bCs/>
                <w:i/>
                <w:iCs/>
                <w:sz w:val="18"/>
                <w:szCs w:val="18"/>
                <w:lang w:eastAsia="es-CO"/>
              </w:rPr>
              <w:t xml:space="preserve">  5,355,596,057 </w:t>
            </w:r>
          </w:p>
        </w:tc>
        <w:tc>
          <w:tcPr>
            <w:tcW w:w="582" w:type="pct"/>
            <w:tcBorders>
              <w:top w:val="nil"/>
              <w:left w:val="nil"/>
              <w:bottom w:val="single" w:sz="4" w:space="0" w:color="auto"/>
              <w:right w:val="single" w:sz="8" w:space="0" w:color="auto"/>
            </w:tcBorders>
            <w:shd w:val="clear" w:color="auto" w:fill="auto"/>
            <w:noWrap/>
            <w:vAlign w:val="bottom"/>
            <w:hideMark/>
          </w:tcPr>
          <w:p w:rsidR="00E80A32" w:rsidRPr="00B5216C" w:rsidRDefault="00E80A32" w:rsidP="00746CE8">
            <w:pPr>
              <w:jc w:val="right"/>
              <w:rPr>
                <w:rFonts w:ascii="Cambria" w:eastAsia="Times New Roman" w:hAnsi="Cambria" w:cs="Arial"/>
                <w:b/>
                <w:bCs/>
                <w:sz w:val="18"/>
                <w:szCs w:val="18"/>
                <w:lang w:eastAsia="es-CO"/>
              </w:rPr>
            </w:pPr>
            <w:r w:rsidRPr="00B5216C">
              <w:rPr>
                <w:rFonts w:ascii="Cambria" w:eastAsia="Times New Roman" w:hAnsi="Cambria" w:cs="Arial"/>
                <w:b/>
                <w:bCs/>
                <w:sz w:val="18"/>
                <w:szCs w:val="18"/>
                <w:lang w:eastAsia="es-CO"/>
              </w:rPr>
              <w:t>24%</w:t>
            </w:r>
          </w:p>
        </w:tc>
      </w:tr>
      <w:tr w:rsidR="00E80A32" w:rsidRPr="00B5216C" w:rsidTr="00746CE8">
        <w:trPr>
          <w:trHeight w:val="255"/>
        </w:trPr>
        <w:tc>
          <w:tcPr>
            <w:tcW w:w="403" w:type="pct"/>
            <w:tcBorders>
              <w:top w:val="nil"/>
              <w:left w:val="single" w:sz="8" w:space="0" w:color="auto"/>
              <w:bottom w:val="single" w:sz="4" w:space="0" w:color="auto"/>
              <w:right w:val="single" w:sz="4" w:space="0" w:color="auto"/>
            </w:tcBorders>
            <w:shd w:val="clear" w:color="auto" w:fill="auto"/>
            <w:noWrap/>
            <w:vAlign w:val="bottom"/>
            <w:hideMark/>
          </w:tcPr>
          <w:p w:rsidR="00E80A32" w:rsidRPr="00B5216C" w:rsidRDefault="00E80A32" w:rsidP="00746CE8">
            <w:pPr>
              <w:jc w:val="right"/>
              <w:rPr>
                <w:rFonts w:ascii="Cambria" w:eastAsia="Times New Roman" w:hAnsi="Cambria" w:cs="Arial"/>
                <w:b/>
                <w:bCs/>
                <w:i/>
                <w:iCs/>
                <w:sz w:val="18"/>
                <w:szCs w:val="18"/>
                <w:lang w:eastAsia="es-CO"/>
              </w:rPr>
            </w:pPr>
            <w:r w:rsidRPr="00B5216C">
              <w:rPr>
                <w:rFonts w:ascii="Cambria" w:eastAsia="Times New Roman" w:hAnsi="Cambria" w:cs="Arial"/>
                <w:b/>
                <w:bCs/>
                <w:i/>
                <w:iCs/>
                <w:sz w:val="18"/>
                <w:szCs w:val="18"/>
                <w:lang w:eastAsia="es-CO"/>
              </w:rPr>
              <w:t>42</w:t>
            </w:r>
          </w:p>
        </w:tc>
        <w:tc>
          <w:tcPr>
            <w:tcW w:w="1543" w:type="pct"/>
            <w:tcBorders>
              <w:top w:val="nil"/>
              <w:left w:val="nil"/>
              <w:bottom w:val="single" w:sz="4" w:space="0" w:color="auto"/>
              <w:right w:val="single" w:sz="4" w:space="0" w:color="auto"/>
            </w:tcBorders>
            <w:shd w:val="clear" w:color="auto" w:fill="auto"/>
            <w:noWrap/>
            <w:vAlign w:val="bottom"/>
            <w:hideMark/>
          </w:tcPr>
          <w:p w:rsidR="00E80A32" w:rsidRPr="00B5216C" w:rsidRDefault="00E80A32" w:rsidP="00746CE8">
            <w:pPr>
              <w:rPr>
                <w:rFonts w:ascii="Cambria" w:eastAsia="Times New Roman" w:hAnsi="Cambria" w:cs="Arial"/>
                <w:b/>
                <w:bCs/>
                <w:i/>
                <w:iCs/>
                <w:sz w:val="18"/>
                <w:szCs w:val="18"/>
                <w:lang w:eastAsia="es-CO"/>
              </w:rPr>
            </w:pPr>
            <w:r w:rsidRPr="00B5216C">
              <w:rPr>
                <w:rFonts w:ascii="Cambria" w:eastAsia="Times New Roman" w:hAnsi="Cambria" w:cs="Arial"/>
                <w:b/>
                <w:bCs/>
                <w:i/>
                <w:iCs/>
                <w:sz w:val="18"/>
                <w:szCs w:val="18"/>
                <w:lang w:eastAsia="es-CO"/>
              </w:rPr>
              <w:t>BIENES COMERCIALIZADOS</w:t>
            </w:r>
          </w:p>
        </w:tc>
        <w:tc>
          <w:tcPr>
            <w:tcW w:w="879" w:type="pct"/>
            <w:tcBorders>
              <w:top w:val="nil"/>
              <w:left w:val="nil"/>
              <w:bottom w:val="single" w:sz="4" w:space="0" w:color="auto"/>
              <w:right w:val="single" w:sz="4" w:space="0" w:color="auto"/>
            </w:tcBorders>
            <w:shd w:val="clear" w:color="auto" w:fill="auto"/>
            <w:noWrap/>
            <w:vAlign w:val="bottom"/>
            <w:hideMark/>
          </w:tcPr>
          <w:p w:rsidR="00E80A32" w:rsidRPr="00B5216C" w:rsidRDefault="00E80A32" w:rsidP="00746CE8">
            <w:pPr>
              <w:rPr>
                <w:rFonts w:ascii="Cambria" w:eastAsia="Times New Roman" w:hAnsi="Cambria" w:cs="Arial"/>
                <w:b/>
                <w:bCs/>
                <w:i/>
                <w:iCs/>
                <w:sz w:val="18"/>
                <w:szCs w:val="18"/>
                <w:lang w:eastAsia="es-CO"/>
              </w:rPr>
            </w:pPr>
            <w:r w:rsidRPr="00B5216C">
              <w:rPr>
                <w:rFonts w:ascii="Cambria" w:eastAsia="Times New Roman" w:hAnsi="Cambria" w:cs="Arial"/>
                <w:b/>
                <w:bCs/>
                <w:i/>
                <w:iCs/>
                <w:sz w:val="18"/>
                <w:szCs w:val="18"/>
                <w:lang w:eastAsia="es-CO"/>
              </w:rPr>
              <w:t xml:space="preserve">              84,368,370 </w:t>
            </w:r>
          </w:p>
        </w:tc>
        <w:tc>
          <w:tcPr>
            <w:tcW w:w="808" w:type="pct"/>
            <w:tcBorders>
              <w:top w:val="nil"/>
              <w:left w:val="nil"/>
              <w:bottom w:val="single" w:sz="4" w:space="0" w:color="auto"/>
              <w:right w:val="single" w:sz="4" w:space="0" w:color="auto"/>
            </w:tcBorders>
            <w:shd w:val="clear" w:color="auto" w:fill="auto"/>
            <w:noWrap/>
            <w:vAlign w:val="bottom"/>
            <w:hideMark/>
          </w:tcPr>
          <w:p w:rsidR="00E80A32" w:rsidRPr="00B5216C" w:rsidRDefault="00E80A32" w:rsidP="00746CE8">
            <w:pPr>
              <w:rPr>
                <w:rFonts w:ascii="Cambria" w:eastAsia="Times New Roman" w:hAnsi="Cambria" w:cs="Arial"/>
                <w:b/>
                <w:bCs/>
                <w:i/>
                <w:iCs/>
                <w:sz w:val="18"/>
                <w:szCs w:val="18"/>
                <w:lang w:eastAsia="es-CO"/>
              </w:rPr>
            </w:pPr>
            <w:r w:rsidRPr="00B5216C">
              <w:rPr>
                <w:rFonts w:ascii="Cambria" w:eastAsia="Times New Roman" w:hAnsi="Cambria" w:cs="Arial"/>
                <w:b/>
                <w:bCs/>
                <w:i/>
                <w:iCs/>
                <w:sz w:val="18"/>
                <w:szCs w:val="18"/>
                <w:lang w:eastAsia="es-CO"/>
              </w:rPr>
              <w:t xml:space="preserve">             46,659,167 </w:t>
            </w:r>
          </w:p>
        </w:tc>
        <w:tc>
          <w:tcPr>
            <w:tcW w:w="785" w:type="pct"/>
            <w:tcBorders>
              <w:top w:val="nil"/>
              <w:left w:val="nil"/>
              <w:bottom w:val="single" w:sz="4" w:space="0" w:color="auto"/>
              <w:right w:val="single" w:sz="4" w:space="0" w:color="auto"/>
            </w:tcBorders>
            <w:shd w:val="clear" w:color="auto" w:fill="auto"/>
            <w:noWrap/>
            <w:vAlign w:val="bottom"/>
            <w:hideMark/>
          </w:tcPr>
          <w:p w:rsidR="00E80A32" w:rsidRPr="00B5216C" w:rsidRDefault="00E80A32" w:rsidP="00746CE8">
            <w:pPr>
              <w:rPr>
                <w:rFonts w:ascii="Cambria" w:eastAsia="Times New Roman" w:hAnsi="Cambria" w:cs="Arial"/>
                <w:b/>
                <w:bCs/>
                <w:i/>
                <w:iCs/>
                <w:sz w:val="18"/>
                <w:szCs w:val="18"/>
                <w:lang w:eastAsia="es-CO"/>
              </w:rPr>
            </w:pPr>
            <w:r w:rsidRPr="00B5216C">
              <w:rPr>
                <w:rFonts w:ascii="Cambria" w:eastAsia="Times New Roman" w:hAnsi="Cambria" w:cs="Arial"/>
                <w:b/>
                <w:bCs/>
                <w:i/>
                <w:iCs/>
                <w:sz w:val="18"/>
                <w:szCs w:val="18"/>
                <w:lang w:eastAsia="es-CO"/>
              </w:rPr>
              <w:t xml:space="preserve">        37,709,203 </w:t>
            </w:r>
          </w:p>
        </w:tc>
        <w:tc>
          <w:tcPr>
            <w:tcW w:w="582" w:type="pct"/>
            <w:tcBorders>
              <w:top w:val="nil"/>
              <w:left w:val="nil"/>
              <w:bottom w:val="single" w:sz="4" w:space="0" w:color="auto"/>
              <w:right w:val="single" w:sz="8" w:space="0" w:color="auto"/>
            </w:tcBorders>
            <w:shd w:val="clear" w:color="auto" w:fill="auto"/>
            <w:noWrap/>
            <w:vAlign w:val="bottom"/>
            <w:hideMark/>
          </w:tcPr>
          <w:p w:rsidR="00E80A32" w:rsidRPr="00B5216C" w:rsidRDefault="00E80A32" w:rsidP="00746CE8">
            <w:pPr>
              <w:jc w:val="right"/>
              <w:rPr>
                <w:rFonts w:ascii="Cambria" w:eastAsia="Times New Roman" w:hAnsi="Cambria" w:cs="Arial"/>
                <w:b/>
                <w:bCs/>
                <w:sz w:val="18"/>
                <w:szCs w:val="18"/>
                <w:lang w:eastAsia="es-CO"/>
              </w:rPr>
            </w:pPr>
            <w:r w:rsidRPr="00B5216C">
              <w:rPr>
                <w:rFonts w:ascii="Cambria" w:eastAsia="Times New Roman" w:hAnsi="Cambria" w:cs="Arial"/>
                <w:b/>
                <w:bCs/>
                <w:sz w:val="18"/>
                <w:szCs w:val="18"/>
                <w:lang w:eastAsia="es-CO"/>
              </w:rPr>
              <w:t>81%</w:t>
            </w:r>
          </w:p>
        </w:tc>
      </w:tr>
      <w:tr w:rsidR="00E80A32" w:rsidRPr="00B5216C" w:rsidTr="00746CE8">
        <w:trPr>
          <w:trHeight w:val="255"/>
        </w:trPr>
        <w:tc>
          <w:tcPr>
            <w:tcW w:w="403" w:type="pct"/>
            <w:tcBorders>
              <w:top w:val="nil"/>
              <w:left w:val="single" w:sz="8" w:space="0" w:color="auto"/>
              <w:bottom w:val="single" w:sz="4" w:space="0" w:color="auto"/>
              <w:right w:val="single" w:sz="4" w:space="0" w:color="auto"/>
            </w:tcBorders>
            <w:shd w:val="clear" w:color="auto" w:fill="auto"/>
            <w:noWrap/>
            <w:vAlign w:val="bottom"/>
            <w:hideMark/>
          </w:tcPr>
          <w:p w:rsidR="00E80A32" w:rsidRPr="00B5216C" w:rsidRDefault="00E80A32" w:rsidP="00746CE8">
            <w:pPr>
              <w:jc w:val="right"/>
              <w:rPr>
                <w:rFonts w:ascii="Cambria" w:eastAsia="Times New Roman" w:hAnsi="Cambria" w:cs="Arial"/>
                <w:b/>
                <w:bCs/>
                <w:i/>
                <w:iCs/>
                <w:sz w:val="18"/>
                <w:szCs w:val="18"/>
                <w:lang w:eastAsia="es-CO"/>
              </w:rPr>
            </w:pPr>
            <w:r w:rsidRPr="00B5216C">
              <w:rPr>
                <w:rFonts w:ascii="Cambria" w:eastAsia="Times New Roman" w:hAnsi="Cambria" w:cs="Arial"/>
                <w:b/>
                <w:bCs/>
                <w:i/>
                <w:iCs/>
                <w:sz w:val="18"/>
                <w:szCs w:val="18"/>
                <w:lang w:eastAsia="es-CO"/>
              </w:rPr>
              <w:t>4210</w:t>
            </w:r>
          </w:p>
        </w:tc>
        <w:tc>
          <w:tcPr>
            <w:tcW w:w="1543" w:type="pct"/>
            <w:tcBorders>
              <w:top w:val="nil"/>
              <w:left w:val="nil"/>
              <w:bottom w:val="single" w:sz="4" w:space="0" w:color="auto"/>
              <w:right w:val="single" w:sz="4" w:space="0" w:color="auto"/>
            </w:tcBorders>
            <w:shd w:val="clear" w:color="auto" w:fill="auto"/>
            <w:noWrap/>
            <w:vAlign w:val="bottom"/>
            <w:hideMark/>
          </w:tcPr>
          <w:p w:rsidR="00E80A32" w:rsidRPr="00B5216C" w:rsidRDefault="00E80A32" w:rsidP="00746CE8">
            <w:pPr>
              <w:rPr>
                <w:rFonts w:ascii="Cambria" w:eastAsia="Times New Roman" w:hAnsi="Cambria" w:cs="Arial"/>
                <w:b/>
                <w:bCs/>
                <w:i/>
                <w:iCs/>
                <w:sz w:val="18"/>
                <w:szCs w:val="18"/>
                <w:lang w:eastAsia="es-CO"/>
              </w:rPr>
            </w:pPr>
            <w:r w:rsidRPr="00B5216C">
              <w:rPr>
                <w:rFonts w:ascii="Cambria" w:eastAsia="Times New Roman" w:hAnsi="Cambria" w:cs="Arial"/>
                <w:b/>
                <w:bCs/>
                <w:i/>
                <w:iCs/>
                <w:sz w:val="18"/>
                <w:szCs w:val="18"/>
                <w:lang w:eastAsia="es-CO"/>
              </w:rPr>
              <w:t>BIENES COMERCIALIZADOS</w:t>
            </w:r>
          </w:p>
        </w:tc>
        <w:tc>
          <w:tcPr>
            <w:tcW w:w="879" w:type="pct"/>
            <w:tcBorders>
              <w:top w:val="nil"/>
              <w:left w:val="nil"/>
              <w:bottom w:val="single" w:sz="4" w:space="0" w:color="auto"/>
              <w:right w:val="single" w:sz="4" w:space="0" w:color="auto"/>
            </w:tcBorders>
            <w:shd w:val="clear" w:color="auto" w:fill="auto"/>
            <w:noWrap/>
            <w:vAlign w:val="bottom"/>
            <w:hideMark/>
          </w:tcPr>
          <w:p w:rsidR="00E80A32" w:rsidRPr="00B5216C" w:rsidRDefault="00E80A32" w:rsidP="00746CE8">
            <w:pPr>
              <w:rPr>
                <w:rFonts w:ascii="Cambria" w:eastAsia="Times New Roman" w:hAnsi="Cambria" w:cs="Arial"/>
                <w:b/>
                <w:bCs/>
                <w:i/>
                <w:iCs/>
                <w:sz w:val="18"/>
                <w:szCs w:val="18"/>
                <w:lang w:eastAsia="es-CO"/>
              </w:rPr>
            </w:pPr>
            <w:r w:rsidRPr="00B5216C">
              <w:rPr>
                <w:rFonts w:ascii="Cambria" w:eastAsia="Times New Roman" w:hAnsi="Cambria" w:cs="Arial"/>
                <w:b/>
                <w:bCs/>
                <w:i/>
                <w:iCs/>
                <w:sz w:val="18"/>
                <w:szCs w:val="18"/>
                <w:lang w:eastAsia="es-CO"/>
              </w:rPr>
              <w:t xml:space="preserve">              84,368,370 </w:t>
            </w:r>
          </w:p>
        </w:tc>
        <w:tc>
          <w:tcPr>
            <w:tcW w:w="808" w:type="pct"/>
            <w:tcBorders>
              <w:top w:val="nil"/>
              <w:left w:val="nil"/>
              <w:bottom w:val="single" w:sz="4" w:space="0" w:color="auto"/>
              <w:right w:val="single" w:sz="4" w:space="0" w:color="auto"/>
            </w:tcBorders>
            <w:shd w:val="clear" w:color="auto" w:fill="auto"/>
            <w:noWrap/>
            <w:vAlign w:val="bottom"/>
            <w:hideMark/>
          </w:tcPr>
          <w:p w:rsidR="00E80A32" w:rsidRPr="00B5216C" w:rsidRDefault="00E80A32" w:rsidP="00746CE8">
            <w:pPr>
              <w:rPr>
                <w:rFonts w:ascii="Cambria" w:eastAsia="Times New Roman" w:hAnsi="Cambria" w:cs="Arial"/>
                <w:b/>
                <w:bCs/>
                <w:i/>
                <w:iCs/>
                <w:sz w:val="18"/>
                <w:szCs w:val="18"/>
                <w:lang w:eastAsia="es-CO"/>
              </w:rPr>
            </w:pPr>
            <w:r w:rsidRPr="00B5216C">
              <w:rPr>
                <w:rFonts w:ascii="Cambria" w:eastAsia="Times New Roman" w:hAnsi="Cambria" w:cs="Arial"/>
                <w:b/>
                <w:bCs/>
                <w:i/>
                <w:iCs/>
                <w:sz w:val="18"/>
                <w:szCs w:val="18"/>
                <w:lang w:eastAsia="es-CO"/>
              </w:rPr>
              <w:t xml:space="preserve">             46,659,167 </w:t>
            </w:r>
          </w:p>
        </w:tc>
        <w:tc>
          <w:tcPr>
            <w:tcW w:w="785" w:type="pct"/>
            <w:tcBorders>
              <w:top w:val="nil"/>
              <w:left w:val="nil"/>
              <w:bottom w:val="single" w:sz="4" w:space="0" w:color="auto"/>
              <w:right w:val="single" w:sz="4" w:space="0" w:color="auto"/>
            </w:tcBorders>
            <w:shd w:val="clear" w:color="auto" w:fill="auto"/>
            <w:noWrap/>
            <w:vAlign w:val="bottom"/>
            <w:hideMark/>
          </w:tcPr>
          <w:p w:rsidR="00E80A32" w:rsidRPr="00B5216C" w:rsidRDefault="00E80A32" w:rsidP="00746CE8">
            <w:pPr>
              <w:rPr>
                <w:rFonts w:ascii="Cambria" w:eastAsia="Times New Roman" w:hAnsi="Cambria" w:cs="Arial"/>
                <w:b/>
                <w:bCs/>
                <w:i/>
                <w:iCs/>
                <w:sz w:val="18"/>
                <w:szCs w:val="18"/>
                <w:lang w:eastAsia="es-CO"/>
              </w:rPr>
            </w:pPr>
            <w:r w:rsidRPr="00B5216C">
              <w:rPr>
                <w:rFonts w:ascii="Cambria" w:eastAsia="Times New Roman" w:hAnsi="Cambria" w:cs="Arial"/>
                <w:b/>
                <w:bCs/>
                <w:i/>
                <w:iCs/>
                <w:sz w:val="18"/>
                <w:szCs w:val="18"/>
                <w:lang w:eastAsia="es-CO"/>
              </w:rPr>
              <w:t xml:space="preserve">        37,709,203 </w:t>
            </w:r>
          </w:p>
        </w:tc>
        <w:tc>
          <w:tcPr>
            <w:tcW w:w="582" w:type="pct"/>
            <w:tcBorders>
              <w:top w:val="nil"/>
              <w:left w:val="nil"/>
              <w:bottom w:val="single" w:sz="4" w:space="0" w:color="auto"/>
              <w:right w:val="single" w:sz="8" w:space="0" w:color="auto"/>
            </w:tcBorders>
            <w:shd w:val="clear" w:color="auto" w:fill="auto"/>
            <w:noWrap/>
            <w:vAlign w:val="bottom"/>
            <w:hideMark/>
          </w:tcPr>
          <w:p w:rsidR="00E80A32" w:rsidRPr="00B5216C" w:rsidRDefault="00E80A32" w:rsidP="00746CE8">
            <w:pPr>
              <w:jc w:val="right"/>
              <w:rPr>
                <w:rFonts w:ascii="Cambria" w:eastAsia="Times New Roman" w:hAnsi="Cambria" w:cs="Arial"/>
                <w:b/>
                <w:bCs/>
                <w:sz w:val="18"/>
                <w:szCs w:val="18"/>
                <w:lang w:eastAsia="es-CO"/>
              </w:rPr>
            </w:pPr>
            <w:r w:rsidRPr="00B5216C">
              <w:rPr>
                <w:rFonts w:ascii="Cambria" w:eastAsia="Times New Roman" w:hAnsi="Cambria" w:cs="Arial"/>
                <w:b/>
                <w:bCs/>
                <w:sz w:val="18"/>
                <w:szCs w:val="18"/>
                <w:lang w:eastAsia="es-CO"/>
              </w:rPr>
              <w:t>81%</w:t>
            </w:r>
          </w:p>
        </w:tc>
      </w:tr>
      <w:tr w:rsidR="00E80A32" w:rsidRPr="00B5216C" w:rsidTr="00746CE8">
        <w:trPr>
          <w:trHeight w:val="255"/>
        </w:trPr>
        <w:tc>
          <w:tcPr>
            <w:tcW w:w="403" w:type="pct"/>
            <w:tcBorders>
              <w:top w:val="nil"/>
              <w:left w:val="single" w:sz="8" w:space="0" w:color="auto"/>
              <w:bottom w:val="single" w:sz="4" w:space="0" w:color="auto"/>
              <w:right w:val="single" w:sz="4" w:space="0" w:color="auto"/>
            </w:tcBorders>
            <w:shd w:val="clear" w:color="auto" w:fill="auto"/>
            <w:noWrap/>
            <w:vAlign w:val="bottom"/>
            <w:hideMark/>
          </w:tcPr>
          <w:p w:rsidR="00E80A32" w:rsidRPr="00B5216C" w:rsidRDefault="00E80A32" w:rsidP="00746CE8">
            <w:pPr>
              <w:jc w:val="right"/>
              <w:rPr>
                <w:rFonts w:ascii="Cambria" w:eastAsia="Times New Roman" w:hAnsi="Cambria" w:cs="Arial"/>
                <w:i/>
                <w:iCs/>
                <w:sz w:val="18"/>
                <w:szCs w:val="18"/>
                <w:lang w:eastAsia="es-CO"/>
              </w:rPr>
            </w:pPr>
            <w:r w:rsidRPr="00B5216C">
              <w:rPr>
                <w:rFonts w:ascii="Cambria" w:eastAsia="Times New Roman" w:hAnsi="Cambria" w:cs="Arial"/>
                <w:i/>
                <w:iCs/>
                <w:sz w:val="18"/>
                <w:szCs w:val="18"/>
                <w:lang w:eastAsia="es-CO"/>
              </w:rPr>
              <w:t>421028</w:t>
            </w:r>
          </w:p>
        </w:tc>
        <w:tc>
          <w:tcPr>
            <w:tcW w:w="1543" w:type="pct"/>
            <w:tcBorders>
              <w:top w:val="nil"/>
              <w:left w:val="nil"/>
              <w:bottom w:val="single" w:sz="4" w:space="0" w:color="auto"/>
              <w:right w:val="single" w:sz="4" w:space="0" w:color="auto"/>
            </w:tcBorders>
            <w:shd w:val="clear" w:color="auto" w:fill="auto"/>
            <w:noWrap/>
            <w:vAlign w:val="bottom"/>
            <w:hideMark/>
          </w:tcPr>
          <w:p w:rsidR="00E80A32" w:rsidRPr="00B5216C" w:rsidRDefault="00E80A32" w:rsidP="00746CE8">
            <w:pPr>
              <w:rPr>
                <w:rFonts w:ascii="Cambria" w:eastAsia="Times New Roman" w:hAnsi="Cambria" w:cs="Arial"/>
                <w:i/>
                <w:iCs/>
                <w:sz w:val="18"/>
                <w:szCs w:val="18"/>
                <w:lang w:eastAsia="es-CO"/>
              </w:rPr>
            </w:pPr>
            <w:r w:rsidRPr="00B5216C">
              <w:rPr>
                <w:rFonts w:ascii="Cambria" w:eastAsia="Times New Roman" w:hAnsi="Cambria" w:cs="Arial"/>
                <w:i/>
                <w:iCs/>
                <w:sz w:val="18"/>
                <w:szCs w:val="18"/>
                <w:lang w:eastAsia="es-CO"/>
              </w:rPr>
              <w:t>Medidores de Agua</w:t>
            </w:r>
          </w:p>
        </w:tc>
        <w:tc>
          <w:tcPr>
            <w:tcW w:w="879" w:type="pct"/>
            <w:tcBorders>
              <w:top w:val="nil"/>
              <w:left w:val="nil"/>
              <w:bottom w:val="single" w:sz="4" w:space="0" w:color="auto"/>
              <w:right w:val="single" w:sz="4" w:space="0" w:color="auto"/>
            </w:tcBorders>
            <w:shd w:val="clear" w:color="auto" w:fill="auto"/>
            <w:noWrap/>
            <w:vAlign w:val="bottom"/>
            <w:hideMark/>
          </w:tcPr>
          <w:p w:rsidR="00E80A32" w:rsidRPr="00B5216C" w:rsidRDefault="00E80A32" w:rsidP="00746CE8">
            <w:pPr>
              <w:rPr>
                <w:rFonts w:ascii="Cambria" w:eastAsia="Times New Roman" w:hAnsi="Cambria" w:cs="Arial"/>
                <w:i/>
                <w:iCs/>
                <w:sz w:val="18"/>
                <w:szCs w:val="18"/>
                <w:lang w:eastAsia="es-CO"/>
              </w:rPr>
            </w:pPr>
            <w:r w:rsidRPr="00B5216C">
              <w:rPr>
                <w:rFonts w:ascii="Cambria" w:eastAsia="Times New Roman" w:hAnsi="Cambria" w:cs="Arial"/>
                <w:i/>
                <w:iCs/>
                <w:sz w:val="18"/>
                <w:szCs w:val="18"/>
                <w:lang w:eastAsia="es-CO"/>
              </w:rPr>
              <w:t xml:space="preserve">                 32,320,687 </w:t>
            </w:r>
          </w:p>
        </w:tc>
        <w:tc>
          <w:tcPr>
            <w:tcW w:w="808" w:type="pct"/>
            <w:tcBorders>
              <w:top w:val="nil"/>
              <w:left w:val="nil"/>
              <w:bottom w:val="single" w:sz="4" w:space="0" w:color="auto"/>
              <w:right w:val="single" w:sz="4" w:space="0" w:color="auto"/>
            </w:tcBorders>
            <w:shd w:val="clear" w:color="auto" w:fill="auto"/>
            <w:noWrap/>
            <w:vAlign w:val="bottom"/>
            <w:hideMark/>
          </w:tcPr>
          <w:p w:rsidR="00E80A32" w:rsidRPr="00B5216C" w:rsidRDefault="00E80A32" w:rsidP="00746CE8">
            <w:pPr>
              <w:rPr>
                <w:rFonts w:ascii="Cambria" w:eastAsia="Times New Roman" w:hAnsi="Cambria" w:cs="Arial"/>
                <w:i/>
                <w:iCs/>
                <w:sz w:val="18"/>
                <w:szCs w:val="18"/>
                <w:lang w:eastAsia="es-CO"/>
              </w:rPr>
            </w:pPr>
            <w:r w:rsidRPr="00B5216C">
              <w:rPr>
                <w:rFonts w:ascii="Cambria" w:eastAsia="Times New Roman" w:hAnsi="Cambria" w:cs="Arial"/>
                <w:i/>
                <w:iCs/>
                <w:sz w:val="18"/>
                <w:szCs w:val="18"/>
                <w:lang w:eastAsia="es-CO"/>
              </w:rPr>
              <w:t xml:space="preserve">                31,145,044 </w:t>
            </w:r>
          </w:p>
        </w:tc>
        <w:tc>
          <w:tcPr>
            <w:tcW w:w="785" w:type="pct"/>
            <w:tcBorders>
              <w:top w:val="nil"/>
              <w:left w:val="nil"/>
              <w:bottom w:val="single" w:sz="4" w:space="0" w:color="auto"/>
              <w:right w:val="single" w:sz="4" w:space="0" w:color="auto"/>
            </w:tcBorders>
            <w:shd w:val="clear" w:color="auto" w:fill="auto"/>
            <w:noWrap/>
            <w:vAlign w:val="bottom"/>
            <w:hideMark/>
          </w:tcPr>
          <w:p w:rsidR="00E80A32" w:rsidRPr="00B5216C" w:rsidRDefault="00E80A32" w:rsidP="00746CE8">
            <w:pPr>
              <w:rPr>
                <w:rFonts w:ascii="Cambria" w:eastAsia="Times New Roman" w:hAnsi="Cambria" w:cs="Arial"/>
                <w:i/>
                <w:iCs/>
                <w:sz w:val="18"/>
                <w:szCs w:val="18"/>
                <w:lang w:eastAsia="es-CO"/>
              </w:rPr>
            </w:pPr>
            <w:r w:rsidRPr="00B5216C">
              <w:rPr>
                <w:rFonts w:ascii="Cambria" w:eastAsia="Times New Roman" w:hAnsi="Cambria" w:cs="Arial"/>
                <w:i/>
                <w:iCs/>
                <w:sz w:val="18"/>
                <w:szCs w:val="18"/>
                <w:lang w:eastAsia="es-CO"/>
              </w:rPr>
              <w:t xml:space="preserve">             1,175,643 </w:t>
            </w:r>
          </w:p>
        </w:tc>
        <w:tc>
          <w:tcPr>
            <w:tcW w:w="582" w:type="pct"/>
            <w:tcBorders>
              <w:top w:val="nil"/>
              <w:left w:val="nil"/>
              <w:bottom w:val="single" w:sz="4" w:space="0" w:color="auto"/>
              <w:right w:val="single" w:sz="8" w:space="0" w:color="auto"/>
            </w:tcBorders>
            <w:shd w:val="clear" w:color="auto" w:fill="auto"/>
            <w:noWrap/>
            <w:vAlign w:val="bottom"/>
            <w:hideMark/>
          </w:tcPr>
          <w:p w:rsidR="00E80A32" w:rsidRPr="00B5216C" w:rsidRDefault="00E80A32" w:rsidP="00746CE8">
            <w:pPr>
              <w:jc w:val="right"/>
              <w:rPr>
                <w:rFonts w:ascii="Cambria" w:eastAsia="Times New Roman" w:hAnsi="Cambria" w:cs="Arial"/>
                <w:sz w:val="18"/>
                <w:szCs w:val="18"/>
                <w:lang w:eastAsia="es-CO"/>
              </w:rPr>
            </w:pPr>
            <w:r w:rsidRPr="00B5216C">
              <w:rPr>
                <w:rFonts w:ascii="Cambria" w:eastAsia="Times New Roman" w:hAnsi="Cambria" w:cs="Arial"/>
                <w:sz w:val="18"/>
                <w:szCs w:val="18"/>
                <w:lang w:eastAsia="es-CO"/>
              </w:rPr>
              <w:t>4%</w:t>
            </w:r>
          </w:p>
        </w:tc>
      </w:tr>
      <w:tr w:rsidR="00E80A32" w:rsidRPr="00B5216C" w:rsidTr="00746CE8">
        <w:trPr>
          <w:trHeight w:val="255"/>
        </w:trPr>
        <w:tc>
          <w:tcPr>
            <w:tcW w:w="403" w:type="pct"/>
            <w:tcBorders>
              <w:top w:val="nil"/>
              <w:left w:val="single" w:sz="8" w:space="0" w:color="auto"/>
              <w:bottom w:val="single" w:sz="4" w:space="0" w:color="auto"/>
              <w:right w:val="single" w:sz="4" w:space="0" w:color="auto"/>
            </w:tcBorders>
            <w:shd w:val="clear" w:color="auto" w:fill="auto"/>
            <w:noWrap/>
            <w:vAlign w:val="bottom"/>
            <w:hideMark/>
          </w:tcPr>
          <w:p w:rsidR="00E80A32" w:rsidRPr="00B5216C" w:rsidRDefault="00E80A32" w:rsidP="00746CE8">
            <w:pPr>
              <w:jc w:val="right"/>
              <w:rPr>
                <w:rFonts w:ascii="Cambria" w:eastAsia="Times New Roman" w:hAnsi="Cambria" w:cs="Arial"/>
                <w:i/>
                <w:iCs/>
                <w:sz w:val="18"/>
                <w:szCs w:val="18"/>
                <w:lang w:eastAsia="es-CO"/>
              </w:rPr>
            </w:pPr>
            <w:r w:rsidRPr="00B5216C">
              <w:rPr>
                <w:rFonts w:ascii="Cambria" w:eastAsia="Times New Roman" w:hAnsi="Cambria" w:cs="Arial"/>
                <w:i/>
                <w:iCs/>
                <w:sz w:val="18"/>
                <w:szCs w:val="18"/>
                <w:lang w:eastAsia="es-CO"/>
              </w:rPr>
              <w:t>421090</w:t>
            </w:r>
          </w:p>
        </w:tc>
        <w:tc>
          <w:tcPr>
            <w:tcW w:w="1543" w:type="pct"/>
            <w:tcBorders>
              <w:top w:val="nil"/>
              <w:left w:val="nil"/>
              <w:bottom w:val="single" w:sz="4" w:space="0" w:color="auto"/>
              <w:right w:val="single" w:sz="4" w:space="0" w:color="auto"/>
            </w:tcBorders>
            <w:shd w:val="clear" w:color="auto" w:fill="auto"/>
            <w:noWrap/>
            <w:vAlign w:val="bottom"/>
            <w:hideMark/>
          </w:tcPr>
          <w:p w:rsidR="00E80A32" w:rsidRPr="00B5216C" w:rsidRDefault="00E80A32" w:rsidP="00746CE8">
            <w:pPr>
              <w:rPr>
                <w:rFonts w:ascii="Cambria" w:eastAsia="Times New Roman" w:hAnsi="Cambria" w:cs="Arial"/>
                <w:i/>
                <w:iCs/>
                <w:sz w:val="18"/>
                <w:szCs w:val="18"/>
                <w:lang w:eastAsia="es-CO"/>
              </w:rPr>
            </w:pPr>
            <w:r w:rsidRPr="00B5216C">
              <w:rPr>
                <w:rFonts w:ascii="Cambria" w:eastAsia="Times New Roman" w:hAnsi="Cambria" w:cs="Arial"/>
                <w:i/>
                <w:iCs/>
                <w:sz w:val="18"/>
                <w:szCs w:val="18"/>
                <w:lang w:eastAsia="es-CO"/>
              </w:rPr>
              <w:t>Otras Ventas de Bienes Comercializados</w:t>
            </w:r>
          </w:p>
        </w:tc>
        <w:tc>
          <w:tcPr>
            <w:tcW w:w="879" w:type="pct"/>
            <w:tcBorders>
              <w:top w:val="nil"/>
              <w:left w:val="nil"/>
              <w:bottom w:val="single" w:sz="4" w:space="0" w:color="auto"/>
              <w:right w:val="single" w:sz="4" w:space="0" w:color="auto"/>
            </w:tcBorders>
            <w:shd w:val="clear" w:color="auto" w:fill="auto"/>
            <w:noWrap/>
            <w:vAlign w:val="bottom"/>
            <w:hideMark/>
          </w:tcPr>
          <w:p w:rsidR="00E80A32" w:rsidRPr="00B5216C" w:rsidRDefault="00E80A32" w:rsidP="00746CE8">
            <w:pPr>
              <w:rPr>
                <w:rFonts w:ascii="Cambria" w:eastAsia="Times New Roman" w:hAnsi="Cambria" w:cs="Arial"/>
                <w:i/>
                <w:iCs/>
                <w:sz w:val="18"/>
                <w:szCs w:val="18"/>
                <w:lang w:eastAsia="es-CO"/>
              </w:rPr>
            </w:pPr>
            <w:r w:rsidRPr="00B5216C">
              <w:rPr>
                <w:rFonts w:ascii="Cambria" w:eastAsia="Times New Roman" w:hAnsi="Cambria" w:cs="Arial"/>
                <w:i/>
                <w:iCs/>
                <w:sz w:val="18"/>
                <w:szCs w:val="18"/>
                <w:lang w:eastAsia="es-CO"/>
              </w:rPr>
              <w:t xml:space="preserve">                 52,047,684 </w:t>
            </w:r>
          </w:p>
        </w:tc>
        <w:tc>
          <w:tcPr>
            <w:tcW w:w="808" w:type="pct"/>
            <w:tcBorders>
              <w:top w:val="nil"/>
              <w:left w:val="nil"/>
              <w:bottom w:val="single" w:sz="4" w:space="0" w:color="auto"/>
              <w:right w:val="single" w:sz="4" w:space="0" w:color="auto"/>
            </w:tcBorders>
            <w:shd w:val="clear" w:color="auto" w:fill="auto"/>
            <w:noWrap/>
            <w:vAlign w:val="bottom"/>
            <w:hideMark/>
          </w:tcPr>
          <w:p w:rsidR="00E80A32" w:rsidRPr="00B5216C" w:rsidRDefault="00E80A32" w:rsidP="00746CE8">
            <w:pPr>
              <w:rPr>
                <w:rFonts w:ascii="Cambria" w:eastAsia="Times New Roman" w:hAnsi="Cambria" w:cs="Arial"/>
                <w:i/>
                <w:iCs/>
                <w:sz w:val="18"/>
                <w:szCs w:val="18"/>
                <w:lang w:eastAsia="es-CO"/>
              </w:rPr>
            </w:pPr>
            <w:r w:rsidRPr="00B5216C">
              <w:rPr>
                <w:rFonts w:ascii="Cambria" w:eastAsia="Times New Roman" w:hAnsi="Cambria" w:cs="Arial"/>
                <w:i/>
                <w:iCs/>
                <w:sz w:val="18"/>
                <w:szCs w:val="18"/>
                <w:lang w:eastAsia="es-CO"/>
              </w:rPr>
              <w:t xml:space="preserve">                15,514,123 </w:t>
            </w:r>
          </w:p>
        </w:tc>
        <w:tc>
          <w:tcPr>
            <w:tcW w:w="785" w:type="pct"/>
            <w:tcBorders>
              <w:top w:val="nil"/>
              <w:left w:val="nil"/>
              <w:bottom w:val="single" w:sz="4" w:space="0" w:color="auto"/>
              <w:right w:val="single" w:sz="4" w:space="0" w:color="auto"/>
            </w:tcBorders>
            <w:shd w:val="clear" w:color="auto" w:fill="auto"/>
            <w:noWrap/>
            <w:vAlign w:val="bottom"/>
            <w:hideMark/>
          </w:tcPr>
          <w:p w:rsidR="00E80A32" w:rsidRPr="00B5216C" w:rsidRDefault="00E80A32" w:rsidP="00746CE8">
            <w:pPr>
              <w:rPr>
                <w:rFonts w:ascii="Cambria" w:eastAsia="Times New Roman" w:hAnsi="Cambria" w:cs="Arial"/>
                <w:i/>
                <w:iCs/>
                <w:sz w:val="18"/>
                <w:szCs w:val="18"/>
                <w:lang w:eastAsia="es-CO"/>
              </w:rPr>
            </w:pPr>
            <w:r w:rsidRPr="00B5216C">
              <w:rPr>
                <w:rFonts w:ascii="Cambria" w:eastAsia="Times New Roman" w:hAnsi="Cambria" w:cs="Arial"/>
                <w:i/>
                <w:iCs/>
                <w:sz w:val="18"/>
                <w:szCs w:val="18"/>
                <w:lang w:eastAsia="es-CO"/>
              </w:rPr>
              <w:t xml:space="preserve">           36,533,561 </w:t>
            </w:r>
          </w:p>
        </w:tc>
        <w:tc>
          <w:tcPr>
            <w:tcW w:w="582" w:type="pct"/>
            <w:tcBorders>
              <w:top w:val="nil"/>
              <w:left w:val="nil"/>
              <w:bottom w:val="single" w:sz="4" w:space="0" w:color="auto"/>
              <w:right w:val="single" w:sz="8" w:space="0" w:color="auto"/>
            </w:tcBorders>
            <w:shd w:val="clear" w:color="auto" w:fill="auto"/>
            <w:noWrap/>
            <w:vAlign w:val="bottom"/>
            <w:hideMark/>
          </w:tcPr>
          <w:p w:rsidR="00E80A32" w:rsidRPr="00B5216C" w:rsidRDefault="00E80A32" w:rsidP="00746CE8">
            <w:pPr>
              <w:jc w:val="right"/>
              <w:rPr>
                <w:rFonts w:ascii="Cambria" w:eastAsia="Times New Roman" w:hAnsi="Cambria" w:cs="Arial"/>
                <w:sz w:val="18"/>
                <w:szCs w:val="18"/>
                <w:lang w:eastAsia="es-CO"/>
              </w:rPr>
            </w:pPr>
            <w:r w:rsidRPr="00B5216C">
              <w:rPr>
                <w:rFonts w:ascii="Cambria" w:eastAsia="Times New Roman" w:hAnsi="Cambria" w:cs="Arial"/>
                <w:sz w:val="18"/>
                <w:szCs w:val="18"/>
                <w:lang w:eastAsia="es-CO"/>
              </w:rPr>
              <w:t>235%</w:t>
            </w:r>
          </w:p>
        </w:tc>
      </w:tr>
      <w:tr w:rsidR="00E80A32" w:rsidRPr="00B5216C" w:rsidTr="00746CE8">
        <w:trPr>
          <w:trHeight w:val="255"/>
        </w:trPr>
        <w:tc>
          <w:tcPr>
            <w:tcW w:w="403" w:type="pct"/>
            <w:tcBorders>
              <w:top w:val="nil"/>
              <w:left w:val="single" w:sz="8" w:space="0" w:color="auto"/>
              <w:bottom w:val="single" w:sz="4" w:space="0" w:color="auto"/>
              <w:right w:val="single" w:sz="4" w:space="0" w:color="auto"/>
            </w:tcBorders>
            <w:shd w:val="clear" w:color="auto" w:fill="auto"/>
            <w:noWrap/>
            <w:vAlign w:val="bottom"/>
            <w:hideMark/>
          </w:tcPr>
          <w:p w:rsidR="00E80A32" w:rsidRPr="00B5216C" w:rsidRDefault="00E80A32" w:rsidP="00746CE8">
            <w:pPr>
              <w:jc w:val="right"/>
              <w:rPr>
                <w:rFonts w:ascii="Cambria" w:eastAsia="Times New Roman" w:hAnsi="Cambria" w:cs="Arial"/>
                <w:b/>
                <w:bCs/>
                <w:i/>
                <w:iCs/>
                <w:sz w:val="18"/>
                <w:szCs w:val="18"/>
                <w:lang w:eastAsia="es-CO"/>
              </w:rPr>
            </w:pPr>
            <w:r w:rsidRPr="00B5216C">
              <w:rPr>
                <w:rFonts w:ascii="Cambria" w:eastAsia="Times New Roman" w:hAnsi="Cambria" w:cs="Arial"/>
                <w:b/>
                <w:bCs/>
                <w:i/>
                <w:iCs/>
                <w:sz w:val="18"/>
                <w:szCs w:val="18"/>
                <w:lang w:eastAsia="es-CO"/>
              </w:rPr>
              <w:t>43</w:t>
            </w:r>
          </w:p>
        </w:tc>
        <w:tc>
          <w:tcPr>
            <w:tcW w:w="1543" w:type="pct"/>
            <w:tcBorders>
              <w:top w:val="nil"/>
              <w:left w:val="nil"/>
              <w:bottom w:val="single" w:sz="4" w:space="0" w:color="auto"/>
              <w:right w:val="single" w:sz="4" w:space="0" w:color="auto"/>
            </w:tcBorders>
            <w:shd w:val="clear" w:color="auto" w:fill="auto"/>
            <w:noWrap/>
            <w:vAlign w:val="bottom"/>
            <w:hideMark/>
          </w:tcPr>
          <w:p w:rsidR="00E80A32" w:rsidRPr="00B5216C" w:rsidRDefault="00E80A32" w:rsidP="00746CE8">
            <w:pPr>
              <w:rPr>
                <w:rFonts w:ascii="Cambria" w:eastAsia="Times New Roman" w:hAnsi="Cambria" w:cs="Arial"/>
                <w:b/>
                <w:bCs/>
                <w:i/>
                <w:iCs/>
                <w:sz w:val="18"/>
                <w:szCs w:val="18"/>
                <w:lang w:eastAsia="es-CO"/>
              </w:rPr>
            </w:pPr>
            <w:r w:rsidRPr="00B5216C">
              <w:rPr>
                <w:rFonts w:ascii="Cambria" w:eastAsia="Times New Roman" w:hAnsi="Cambria" w:cs="Arial"/>
                <w:b/>
                <w:bCs/>
                <w:i/>
                <w:iCs/>
                <w:sz w:val="18"/>
                <w:szCs w:val="18"/>
                <w:lang w:eastAsia="es-CO"/>
              </w:rPr>
              <w:t>VENTA DE SERVICIOS</w:t>
            </w:r>
          </w:p>
        </w:tc>
        <w:tc>
          <w:tcPr>
            <w:tcW w:w="879" w:type="pct"/>
            <w:tcBorders>
              <w:top w:val="nil"/>
              <w:left w:val="nil"/>
              <w:bottom w:val="single" w:sz="4" w:space="0" w:color="auto"/>
              <w:right w:val="single" w:sz="4" w:space="0" w:color="auto"/>
            </w:tcBorders>
            <w:shd w:val="clear" w:color="auto" w:fill="auto"/>
            <w:noWrap/>
            <w:vAlign w:val="bottom"/>
            <w:hideMark/>
          </w:tcPr>
          <w:p w:rsidR="00E80A32" w:rsidRPr="00B5216C" w:rsidRDefault="00E80A32" w:rsidP="00746CE8">
            <w:pPr>
              <w:rPr>
                <w:rFonts w:ascii="Cambria" w:eastAsia="Times New Roman" w:hAnsi="Cambria" w:cs="Arial"/>
                <w:b/>
                <w:bCs/>
                <w:i/>
                <w:iCs/>
                <w:sz w:val="18"/>
                <w:szCs w:val="18"/>
                <w:lang w:eastAsia="es-CO"/>
              </w:rPr>
            </w:pPr>
            <w:r w:rsidRPr="00B5216C">
              <w:rPr>
                <w:rFonts w:ascii="Cambria" w:eastAsia="Times New Roman" w:hAnsi="Cambria" w:cs="Arial"/>
                <w:b/>
                <w:bCs/>
                <w:i/>
                <w:iCs/>
                <w:sz w:val="18"/>
                <w:szCs w:val="18"/>
                <w:lang w:eastAsia="es-CO"/>
              </w:rPr>
              <w:t xml:space="preserve">      22,436,636,930 </w:t>
            </w:r>
          </w:p>
        </w:tc>
        <w:tc>
          <w:tcPr>
            <w:tcW w:w="808" w:type="pct"/>
            <w:tcBorders>
              <w:top w:val="nil"/>
              <w:left w:val="nil"/>
              <w:bottom w:val="single" w:sz="4" w:space="0" w:color="auto"/>
              <w:right w:val="single" w:sz="4" w:space="0" w:color="auto"/>
            </w:tcBorders>
            <w:shd w:val="clear" w:color="auto" w:fill="auto"/>
            <w:noWrap/>
            <w:vAlign w:val="bottom"/>
            <w:hideMark/>
          </w:tcPr>
          <w:p w:rsidR="00E80A32" w:rsidRPr="00B5216C" w:rsidRDefault="00E80A32" w:rsidP="00746CE8">
            <w:pPr>
              <w:rPr>
                <w:rFonts w:ascii="Cambria" w:eastAsia="Times New Roman" w:hAnsi="Cambria" w:cs="Arial"/>
                <w:b/>
                <w:bCs/>
                <w:i/>
                <w:iCs/>
                <w:sz w:val="18"/>
                <w:szCs w:val="18"/>
                <w:lang w:eastAsia="es-CO"/>
              </w:rPr>
            </w:pPr>
            <w:r w:rsidRPr="00B5216C">
              <w:rPr>
                <w:rFonts w:ascii="Cambria" w:eastAsia="Times New Roman" w:hAnsi="Cambria" w:cs="Arial"/>
                <w:b/>
                <w:bCs/>
                <w:i/>
                <w:iCs/>
                <w:sz w:val="18"/>
                <w:szCs w:val="18"/>
                <w:lang w:eastAsia="es-CO"/>
              </w:rPr>
              <w:t xml:space="preserve">     20,124,305,135 </w:t>
            </w:r>
          </w:p>
        </w:tc>
        <w:tc>
          <w:tcPr>
            <w:tcW w:w="785" w:type="pct"/>
            <w:tcBorders>
              <w:top w:val="nil"/>
              <w:left w:val="nil"/>
              <w:bottom w:val="single" w:sz="4" w:space="0" w:color="auto"/>
              <w:right w:val="single" w:sz="4" w:space="0" w:color="auto"/>
            </w:tcBorders>
            <w:shd w:val="clear" w:color="auto" w:fill="auto"/>
            <w:noWrap/>
            <w:vAlign w:val="bottom"/>
            <w:hideMark/>
          </w:tcPr>
          <w:p w:rsidR="00E80A32" w:rsidRPr="00B5216C" w:rsidRDefault="00E80A32" w:rsidP="00746CE8">
            <w:pPr>
              <w:rPr>
                <w:rFonts w:ascii="Cambria" w:eastAsia="Times New Roman" w:hAnsi="Cambria" w:cs="Arial"/>
                <w:b/>
                <w:bCs/>
                <w:i/>
                <w:iCs/>
                <w:sz w:val="18"/>
                <w:szCs w:val="18"/>
                <w:lang w:eastAsia="es-CO"/>
              </w:rPr>
            </w:pPr>
            <w:r w:rsidRPr="00B5216C">
              <w:rPr>
                <w:rFonts w:ascii="Cambria" w:eastAsia="Times New Roman" w:hAnsi="Cambria" w:cs="Arial"/>
                <w:b/>
                <w:bCs/>
                <w:i/>
                <w:iCs/>
                <w:sz w:val="18"/>
                <w:szCs w:val="18"/>
                <w:lang w:eastAsia="es-CO"/>
              </w:rPr>
              <w:t xml:space="preserve">  2,312,331,795 </w:t>
            </w:r>
          </w:p>
        </w:tc>
        <w:tc>
          <w:tcPr>
            <w:tcW w:w="582" w:type="pct"/>
            <w:tcBorders>
              <w:top w:val="nil"/>
              <w:left w:val="nil"/>
              <w:bottom w:val="single" w:sz="4" w:space="0" w:color="auto"/>
              <w:right w:val="single" w:sz="8" w:space="0" w:color="auto"/>
            </w:tcBorders>
            <w:shd w:val="clear" w:color="auto" w:fill="auto"/>
            <w:noWrap/>
            <w:vAlign w:val="bottom"/>
            <w:hideMark/>
          </w:tcPr>
          <w:p w:rsidR="00E80A32" w:rsidRPr="00B5216C" w:rsidRDefault="00E80A32" w:rsidP="00746CE8">
            <w:pPr>
              <w:jc w:val="right"/>
              <w:rPr>
                <w:rFonts w:ascii="Cambria" w:eastAsia="Times New Roman" w:hAnsi="Cambria" w:cs="Arial"/>
                <w:b/>
                <w:bCs/>
                <w:sz w:val="18"/>
                <w:szCs w:val="18"/>
                <w:lang w:eastAsia="es-CO"/>
              </w:rPr>
            </w:pPr>
            <w:r w:rsidRPr="00B5216C">
              <w:rPr>
                <w:rFonts w:ascii="Cambria" w:eastAsia="Times New Roman" w:hAnsi="Cambria" w:cs="Arial"/>
                <w:b/>
                <w:bCs/>
                <w:sz w:val="18"/>
                <w:szCs w:val="18"/>
                <w:lang w:eastAsia="es-CO"/>
              </w:rPr>
              <w:t>11%</w:t>
            </w:r>
          </w:p>
        </w:tc>
      </w:tr>
      <w:tr w:rsidR="00E80A32" w:rsidRPr="00B5216C" w:rsidTr="00746CE8">
        <w:trPr>
          <w:trHeight w:val="255"/>
        </w:trPr>
        <w:tc>
          <w:tcPr>
            <w:tcW w:w="403" w:type="pct"/>
            <w:tcBorders>
              <w:top w:val="nil"/>
              <w:left w:val="single" w:sz="8" w:space="0" w:color="auto"/>
              <w:bottom w:val="single" w:sz="4" w:space="0" w:color="auto"/>
              <w:right w:val="single" w:sz="4" w:space="0" w:color="auto"/>
            </w:tcBorders>
            <w:shd w:val="clear" w:color="auto" w:fill="auto"/>
            <w:noWrap/>
            <w:vAlign w:val="bottom"/>
            <w:hideMark/>
          </w:tcPr>
          <w:p w:rsidR="00E80A32" w:rsidRPr="00B5216C" w:rsidRDefault="00E80A32" w:rsidP="00746CE8">
            <w:pPr>
              <w:jc w:val="right"/>
              <w:rPr>
                <w:rFonts w:ascii="Cambria" w:eastAsia="Times New Roman" w:hAnsi="Cambria" w:cs="Arial"/>
                <w:b/>
                <w:bCs/>
                <w:i/>
                <w:iCs/>
                <w:sz w:val="18"/>
                <w:szCs w:val="18"/>
                <w:lang w:eastAsia="es-CO"/>
              </w:rPr>
            </w:pPr>
            <w:r w:rsidRPr="00B5216C">
              <w:rPr>
                <w:rFonts w:ascii="Cambria" w:eastAsia="Times New Roman" w:hAnsi="Cambria" w:cs="Arial"/>
                <w:b/>
                <w:bCs/>
                <w:i/>
                <w:iCs/>
                <w:sz w:val="18"/>
                <w:szCs w:val="18"/>
                <w:lang w:eastAsia="es-CO"/>
              </w:rPr>
              <w:t>4321</w:t>
            </w:r>
          </w:p>
        </w:tc>
        <w:tc>
          <w:tcPr>
            <w:tcW w:w="1543" w:type="pct"/>
            <w:tcBorders>
              <w:top w:val="nil"/>
              <w:left w:val="nil"/>
              <w:bottom w:val="single" w:sz="4" w:space="0" w:color="auto"/>
              <w:right w:val="single" w:sz="4" w:space="0" w:color="auto"/>
            </w:tcBorders>
            <w:shd w:val="clear" w:color="auto" w:fill="auto"/>
            <w:noWrap/>
            <w:vAlign w:val="bottom"/>
            <w:hideMark/>
          </w:tcPr>
          <w:p w:rsidR="00E80A32" w:rsidRPr="00B5216C" w:rsidRDefault="00E80A32" w:rsidP="00746CE8">
            <w:pPr>
              <w:rPr>
                <w:rFonts w:ascii="Cambria" w:eastAsia="Times New Roman" w:hAnsi="Cambria" w:cs="Arial"/>
                <w:b/>
                <w:bCs/>
                <w:i/>
                <w:iCs/>
                <w:sz w:val="18"/>
                <w:szCs w:val="18"/>
                <w:lang w:eastAsia="es-CO"/>
              </w:rPr>
            </w:pPr>
            <w:r w:rsidRPr="00B5216C">
              <w:rPr>
                <w:rFonts w:ascii="Cambria" w:eastAsia="Times New Roman" w:hAnsi="Cambria" w:cs="Arial"/>
                <w:b/>
                <w:bCs/>
                <w:i/>
                <w:iCs/>
                <w:sz w:val="18"/>
                <w:szCs w:val="18"/>
                <w:lang w:eastAsia="es-CO"/>
              </w:rPr>
              <w:t>SERVICIO DE ACUEDUCTO</w:t>
            </w:r>
          </w:p>
        </w:tc>
        <w:tc>
          <w:tcPr>
            <w:tcW w:w="879" w:type="pct"/>
            <w:tcBorders>
              <w:top w:val="nil"/>
              <w:left w:val="nil"/>
              <w:bottom w:val="single" w:sz="4" w:space="0" w:color="auto"/>
              <w:right w:val="single" w:sz="4" w:space="0" w:color="auto"/>
            </w:tcBorders>
            <w:shd w:val="clear" w:color="auto" w:fill="auto"/>
            <w:noWrap/>
            <w:vAlign w:val="bottom"/>
            <w:hideMark/>
          </w:tcPr>
          <w:p w:rsidR="00E80A32" w:rsidRPr="00B5216C" w:rsidRDefault="00E80A32" w:rsidP="00746CE8">
            <w:pPr>
              <w:rPr>
                <w:rFonts w:ascii="Cambria" w:eastAsia="Times New Roman" w:hAnsi="Cambria" w:cs="Arial"/>
                <w:b/>
                <w:bCs/>
                <w:i/>
                <w:iCs/>
                <w:sz w:val="18"/>
                <w:szCs w:val="18"/>
                <w:lang w:eastAsia="es-CO"/>
              </w:rPr>
            </w:pPr>
            <w:r w:rsidRPr="00B5216C">
              <w:rPr>
                <w:rFonts w:ascii="Cambria" w:eastAsia="Times New Roman" w:hAnsi="Cambria" w:cs="Arial"/>
                <w:b/>
                <w:bCs/>
                <w:i/>
                <w:iCs/>
                <w:sz w:val="18"/>
                <w:szCs w:val="18"/>
                <w:lang w:eastAsia="es-CO"/>
              </w:rPr>
              <w:t xml:space="preserve">        9,846,359,021 </w:t>
            </w:r>
          </w:p>
        </w:tc>
        <w:tc>
          <w:tcPr>
            <w:tcW w:w="808" w:type="pct"/>
            <w:tcBorders>
              <w:top w:val="nil"/>
              <w:left w:val="nil"/>
              <w:bottom w:val="single" w:sz="4" w:space="0" w:color="auto"/>
              <w:right w:val="single" w:sz="4" w:space="0" w:color="auto"/>
            </w:tcBorders>
            <w:shd w:val="clear" w:color="auto" w:fill="auto"/>
            <w:noWrap/>
            <w:vAlign w:val="bottom"/>
            <w:hideMark/>
          </w:tcPr>
          <w:p w:rsidR="00E80A32" w:rsidRPr="00B5216C" w:rsidRDefault="00E80A32" w:rsidP="00746CE8">
            <w:pPr>
              <w:rPr>
                <w:rFonts w:ascii="Cambria" w:eastAsia="Times New Roman" w:hAnsi="Cambria" w:cs="Arial"/>
                <w:b/>
                <w:bCs/>
                <w:i/>
                <w:iCs/>
                <w:sz w:val="18"/>
                <w:szCs w:val="18"/>
                <w:lang w:eastAsia="es-CO"/>
              </w:rPr>
            </w:pPr>
            <w:r w:rsidRPr="00B5216C">
              <w:rPr>
                <w:rFonts w:ascii="Cambria" w:eastAsia="Times New Roman" w:hAnsi="Cambria" w:cs="Arial"/>
                <w:b/>
                <w:bCs/>
                <w:i/>
                <w:iCs/>
                <w:sz w:val="18"/>
                <w:szCs w:val="18"/>
                <w:lang w:eastAsia="es-CO"/>
              </w:rPr>
              <w:t xml:space="preserve">       8,832,848,393 </w:t>
            </w:r>
          </w:p>
        </w:tc>
        <w:tc>
          <w:tcPr>
            <w:tcW w:w="785" w:type="pct"/>
            <w:tcBorders>
              <w:top w:val="nil"/>
              <w:left w:val="nil"/>
              <w:bottom w:val="single" w:sz="4" w:space="0" w:color="auto"/>
              <w:right w:val="single" w:sz="4" w:space="0" w:color="auto"/>
            </w:tcBorders>
            <w:shd w:val="clear" w:color="auto" w:fill="auto"/>
            <w:noWrap/>
            <w:vAlign w:val="bottom"/>
            <w:hideMark/>
          </w:tcPr>
          <w:p w:rsidR="00E80A32" w:rsidRPr="00B5216C" w:rsidRDefault="00E80A32" w:rsidP="00746CE8">
            <w:pPr>
              <w:rPr>
                <w:rFonts w:ascii="Cambria" w:eastAsia="Times New Roman" w:hAnsi="Cambria" w:cs="Arial"/>
                <w:b/>
                <w:bCs/>
                <w:i/>
                <w:iCs/>
                <w:sz w:val="18"/>
                <w:szCs w:val="18"/>
                <w:lang w:eastAsia="es-CO"/>
              </w:rPr>
            </w:pPr>
            <w:r w:rsidRPr="00B5216C">
              <w:rPr>
                <w:rFonts w:ascii="Cambria" w:eastAsia="Times New Roman" w:hAnsi="Cambria" w:cs="Arial"/>
                <w:b/>
                <w:bCs/>
                <w:i/>
                <w:iCs/>
                <w:sz w:val="18"/>
                <w:szCs w:val="18"/>
                <w:lang w:eastAsia="es-CO"/>
              </w:rPr>
              <w:t xml:space="preserve">  1,013,510,628 </w:t>
            </w:r>
          </w:p>
        </w:tc>
        <w:tc>
          <w:tcPr>
            <w:tcW w:w="582" w:type="pct"/>
            <w:tcBorders>
              <w:top w:val="nil"/>
              <w:left w:val="nil"/>
              <w:bottom w:val="single" w:sz="4" w:space="0" w:color="auto"/>
              <w:right w:val="single" w:sz="8" w:space="0" w:color="auto"/>
            </w:tcBorders>
            <w:shd w:val="clear" w:color="auto" w:fill="auto"/>
            <w:noWrap/>
            <w:vAlign w:val="bottom"/>
            <w:hideMark/>
          </w:tcPr>
          <w:p w:rsidR="00E80A32" w:rsidRPr="00B5216C" w:rsidRDefault="00E80A32" w:rsidP="00746CE8">
            <w:pPr>
              <w:jc w:val="right"/>
              <w:rPr>
                <w:rFonts w:ascii="Cambria" w:eastAsia="Times New Roman" w:hAnsi="Cambria" w:cs="Arial"/>
                <w:b/>
                <w:bCs/>
                <w:sz w:val="18"/>
                <w:szCs w:val="18"/>
                <w:lang w:eastAsia="es-CO"/>
              </w:rPr>
            </w:pPr>
            <w:r w:rsidRPr="00B5216C">
              <w:rPr>
                <w:rFonts w:ascii="Cambria" w:eastAsia="Times New Roman" w:hAnsi="Cambria" w:cs="Arial"/>
                <w:b/>
                <w:bCs/>
                <w:sz w:val="18"/>
                <w:szCs w:val="18"/>
                <w:lang w:eastAsia="es-CO"/>
              </w:rPr>
              <w:t>11%</w:t>
            </w:r>
          </w:p>
        </w:tc>
      </w:tr>
      <w:tr w:rsidR="00E80A32" w:rsidRPr="00B5216C" w:rsidTr="00746CE8">
        <w:trPr>
          <w:trHeight w:val="255"/>
        </w:trPr>
        <w:tc>
          <w:tcPr>
            <w:tcW w:w="403" w:type="pct"/>
            <w:tcBorders>
              <w:top w:val="nil"/>
              <w:left w:val="single" w:sz="8" w:space="0" w:color="auto"/>
              <w:bottom w:val="single" w:sz="4" w:space="0" w:color="auto"/>
              <w:right w:val="single" w:sz="4" w:space="0" w:color="auto"/>
            </w:tcBorders>
            <w:shd w:val="clear" w:color="auto" w:fill="auto"/>
            <w:noWrap/>
            <w:vAlign w:val="bottom"/>
            <w:hideMark/>
          </w:tcPr>
          <w:p w:rsidR="00E80A32" w:rsidRPr="00B5216C" w:rsidRDefault="00E80A32" w:rsidP="00746CE8">
            <w:pPr>
              <w:jc w:val="right"/>
              <w:rPr>
                <w:rFonts w:ascii="Cambria" w:eastAsia="Times New Roman" w:hAnsi="Cambria" w:cs="Arial"/>
                <w:i/>
                <w:iCs/>
                <w:sz w:val="18"/>
                <w:szCs w:val="18"/>
                <w:lang w:eastAsia="es-CO"/>
              </w:rPr>
            </w:pPr>
            <w:r w:rsidRPr="00B5216C">
              <w:rPr>
                <w:rFonts w:ascii="Cambria" w:eastAsia="Times New Roman" w:hAnsi="Cambria" w:cs="Arial"/>
                <w:i/>
                <w:iCs/>
                <w:sz w:val="18"/>
                <w:szCs w:val="18"/>
                <w:lang w:eastAsia="es-CO"/>
              </w:rPr>
              <w:t>432108</w:t>
            </w:r>
          </w:p>
        </w:tc>
        <w:tc>
          <w:tcPr>
            <w:tcW w:w="1543" w:type="pct"/>
            <w:tcBorders>
              <w:top w:val="nil"/>
              <w:left w:val="nil"/>
              <w:bottom w:val="single" w:sz="4" w:space="0" w:color="auto"/>
              <w:right w:val="single" w:sz="4" w:space="0" w:color="auto"/>
            </w:tcBorders>
            <w:shd w:val="clear" w:color="auto" w:fill="auto"/>
            <w:noWrap/>
            <w:vAlign w:val="bottom"/>
            <w:hideMark/>
          </w:tcPr>
          <w:p w:rsidR="00E80A32" w:rsidRPr="00B5216C" w:rsidRDefault="00E80A32" w:rsidP="00746CE8">
            <w:pPr>
              <w:rPr>
                <w:rFonts w:ascii="Cambria" w:eastAsia="Times New Roman" w:hAnsi="Cambria" w:cs="Arial"/>
                <w:i/>
                <w:iCs/>
                <w:sz w:val="18"/>
                <w:szCs w:val="18"/>
                <w:lang w:eastAsia="es-CO"/>
              </w:rPr>
            </w:pPr>
            <w:r w:rsidRPr="00B5216C">
              <w:rPr>
                <w:rFonts w:ascii="Cambria" w:eastAsia="Times New Roman" w:hAnsi="Cambria" w:cs="Arial"/>
                <w:i/>
                <w:iCs/>
                <w:sz w:val="18"/>
                <w:szCs w:val="18"/>
                <w:lang w:eastAsia="es-CO"/>
              </w:rPr>
              <w:t>Abastecimiento</w:t>
            </w:r>
          </w:p>
        </w:tc>
        <w:tc>
          <w:tcPr>
            <w:tcW w:w="879" w:type="pct"/>
            <w:tcBorders>
              <w:top w:val="nil"/>
              <w:left w:val="nil"/>
              <w:bottom w:val="single" w:sz="4" w:space="0" w:color="auto"/>
              <w:right w:val="single" w:sz="4" w:space="0" w:color="auto"/>
            </w:tcBorders>
            <w:shd w:val="clear" w:color="auto" w:fill="auto"/>
            <w:noWrap/>
            <w:vAlign w:val="bottom"/>
            <w:hideMark/>
          </w:tcPr>
          <w:p w:rsidR="00E80A32" w:rsidRPr="00B5216C" w:rsidRDefault="00E80A32" w:rsidP="00746CE8">
            <w:pPr>
              <w:rPr>
                <w:rFonts w:ascii="Cambria" w:eastAsia="Times New Roman" w:hAnsi="Cambria" w:cs="Arial"/>
                <w:i/>
                <w:iCs/>
                <w:sz w:val="18"/>
                <w:szCs w:val="18"/>
                <w:lang w:eastAsia="es-CO"/>
              </w:rPr>
            </w:pPr>
            <w:r w:rsidRPr="00B5216C">
              <w:rPr>
                <w:rFonts w:ascii="Cambria" w:eastAsia="Times New Roman" w:hAnsi="Cambria" w:cs="Arial"/>
                <w:i/>
                <w:iCs/>
                <w:sz w:val="18"/>
                <w:szCs w:val="18"/>
                <w:lang w:eastAsia="es-CO"/>
              </w:rPr>
              <w:t xml:space="preserve">            7,994,902,606 </w:t>
            </w:r>
          </w:p>
        </w:tc>
        <w:tc>
          <w:tcPr>
            <w:tcW w:w="808" w:type="pct"/>
            <w:tcBorders>
              <w:top w:val="nil"/>
              <w:left w:val="nil"/>
              <w:bottom w:val="single" w:sz="4" w:space="0" w:color="auto"/>
              <w:right w:val="single" w:sz="4" w:space="0" w:color="auto"/>
            </w:tcBorders>
            <w:shd w:val="clear" w:color="auto" w:fill="auto"/>
            <w:noWrap/>
            <w:vAlign w:val="bottom"/>
            <w:hideMark/>
          </w:tcPr>
          <w:p w:rsidR="00E80A32" w:rsidRPr="00B5216C" w:rsidRDefault="00E80A32" w:rsidP="00746CE8">
            <w:pPr>
              <w:rPr>
                <w:rFonts w:ascii="Cambria" w:eastAsia="Times New Roman" w:hAnsi="Cambria" w:cs="Arial"/>
                <w:i/>
                <w:iCs/>
                <w:sz w:val="18"/>
                <w:szCs w:val="18"/>
                <w:lang w:eastAsia="es-CO"/>
              </w:rPr>
            </w:pPr>
            <w:r w:rsidRPr="00B5216C">
              <w:rPr>
                <w:rFonts w:ascii="Cambria" w:eastAsia="Times New Roman" w:hAnsi="Cambria" w:cs="Arial"/>
                <w:i/>
                <w:iCs/>
                <w:sz w:val="18"/>
                <w:szCs w:val="18"/>
                <w:lang w:eastAsia="es-CO"/>
              </w:rPr>
              <w:t xml:space="preserve">            7,155,064,824 </w:t>
            </w:r>
          </w:p>
        </w:tc>
        <w:tc>
          <w:tcPr>
            <w:tcW w:w="785" w:type="pct"/>
            <w:tcBorders>
              <w:top w:val="nil"/>
              <w:left w:val="nil"/>
              <w:bottom w:val="single" w:sz="4" w:space="0" w:color="auto"/>
              <w:right w:val="single" w:sz="4" w:space="0" w:color="auto"/>
            </w:tcBorders>
            <w:shd w:val="clear" w:color="auto" w:fill="auto"/>
            <w:noWrap/>
            <w:vAlign w:val="bottom"/>
            <w:hideMark/>
          </w:tcPr>
          <w:p w:rsidR="00E80A32" w:rsidRPr="00B5216C" w:rsidRDefault="00E80A32" w:rsidP="00746CE8">
            <w:pPr>
              <w:rPr>
                <w:rFonts w:ascii="Cambria" w:eastAsia="Times New Roman" w:hAnsi="Cambria" w:cs="Arial"/>
                <w:i/>
                <w:iCs/>
                <w:sz w:val="18"/>
                <w:szCs w:val="18"/>
                <w:lang w:eastAsia="es-CO"/>
              </w:rPr>
            </w:pPr>
            <w:r w:rsidRPr="00B5216C">
              <w:rPr>
                <w:rFonts w:ascii="Cambria" w:eastAsia="Times New Roman" w:hAnsi="Cambria" w:cs="Arial"/>
                <w:i/>
                <w:iCs/>
                <w:sz w:val="18"/>
                <w:szCs w:val="18"/>
                <w:lang w:eastAsia="es-CO"/>
              </w:rPr>
              <w:t xml:space="preserve">         839,837,782 </w:t>
            </w:r>
          </w:p>
        </w:tc>
        <w:tc>
          <w:tcPr>
            <w:tcW w:w="582" w:type="pct"/>
            <w:tcBorders>
              <w:top w:val="nil"/>
              <w:left w:val="nil"/>
              <w:bottom w:val="single" w:sz="4" w:space="0" w:color="auto"/>
              <w:right w:val="single" w:sz="8" w:space="0" w:color="auto"/>
            </w:tcBorders>
            <w:shd w:val="clear" w:color="auto" w:fill="auto"/>
            <w:noWrap/>
            <w:vAlign w:val="bottom"/>
            <w:hideMark/>
          </w:tcPr>
          <w:p w:rsidR="00E80A32" w:rsidRPr="00B5216C" w:rsidRDefault="00E80A32" w:rsidP="00746CE8">
            <w:pPr>
              <w:jc w:val="right"/>
              <w:rPr>
                <w:rFonts w:ascii="Cambria" w:eastAsia="Times New Roman" w:hAnsi="Cambria" w:cs="Arial"/>
                <w:sz w:val="18"/>
                <w:szCs w:val="18"/>
                <w:lang w:eastAsia="es-CO"/>
              </w:rPr>
            </w:pPr>
            <w:r w:rsidRPr="00B5216C">
              <w:rPr>
                <w:rFonts w:ascii="Cambria" w:eastAsia="Times New Roman" w:hAnsi="Cambria" w:cs="Arial"/>
                <w:sz w:val="18"/>
                <w:szCs w:val="18"/>
                <w:lang w:eastAsia="es-CO"/>
              </w:rPr>
              <w:t>12%</w:t>
            </w:r>
          </w:p>
        </w:tc>
      </w:tr>
      <w:tr w:rsidR="00E80A32" w:rsidRPr="00B5216C" w:rsidTr="00746CE8">
        <w:trPr>
          <w:trHeight w:val="255"/>
        </w:trPr>
        <w:tc>
          <w:tcPr>
            <w:tcW w:w="403" w:type="pct"/>
            <w:tcBorders>
              <w:top w:val="nil"/>
              <w:left w:val="single" w:sz="8" w:space="0" w:color="auto"/>
              <w:bottom w:val="single" w:sz="4" w:space="0" w:color="auto"/>
              <w:right w:val="single" w:sz="4" w:space="0" w:color="auto"/>
            </w:tcBorders>
            <w:shd w:val="clear" w:color="auto" w:fill="auto"/>
            <w:noWrap/>
            <w:vAlign w:val="bottom"/>
            <w:hideMark/>
          </w:tcPr>
          <w:p w:rsidR="00E80A32" w:rsidRPr="00B5216C" w:rsidRDefault="00E80A32" w:rsidP="00746CE8">
            <w:pPr>
              <w:jc w:val="right"/>
              <w:rPr>
                <w:rFonts w:ascii="Cambria" w:eastAsia="Times New Roman" w:hAnsi="Cambria" w:cs="Arial"/>
                <w:i/>
                <w:iCs/>
                <w:sz w:val="18"/>
                <w:szCs w:val="18"/>
                <w:lang w:eastAsia="es-CO"/>
              </w:rPr>
            </w:pPr>
            <w:r w:rsidRPr="00B5216C">
              <w:rPr>
                <w:rFonts w:ascii="Cambria" w:eastAsia="Times New Roman" w:hAnsi="Cambria" w:cs="Arial"/>
                <w:i/>
                <w:iCs/>
                <w:sz w:val="18"/>
                <w:szCs w:val="18"/>
                <w:lang w:eastAsia="es-CO"/>
              </w:rPr>
              <w:t>432109</w:t>
            </w:r>
          </w:p>
        </w:tc>
        <w:tc>
          <w:tcPr>
            <w:tcW w:w="1543" w:type="pct"/>
            <w:tcBorders>
              <w:top w:val="nil"/>
              <w:left w:val="nil"/>
              <w:bottom w:val="single" w:sz="4" w:space="0" w:color="auto"/>
              <w:right w:val="single" w:sz="4" w:space="0" w:color="auto"/>
            </w:tcBorders>
            <w:shd w:val="clear" w:color="auto" w:fill="auto"/>
            <w:noWrap/>
            <w:vAlign w:val="bottom"/>
            <w:hideMark/>
          </w:tcPr>
          <w:p w:rsidR="00E80A32" w:rsidRPr="00B5216C" w:rsidRDefault="00E80A32" w:rsidP="00746CE8">
            <w:pPr>
              <w:rPr>
                <w:rFonts w:ascii="Cambria" w:eastAsia="Times New Roman" w:hAnsi="Cambria" w:cs="Arial"/>
                <w:i/>
                <w:iCs/>
                <w:sz w:val="18"/>
                <w:szCs w:val="18"/>
                <w:lang w:eastAsia="es-CO"/>
              </w:rPr>
            </w:pPr>
            <w:r w:rsidRPr="00B5216C">
              <w:rPr>
                <w:rFonts w:ascii="Cambria" w:eastAsia="Times New Roman" w:hAnsi="Cambria" w:cs="Arial"/>
                <w:i/>
                <w:iCs/>
                <w:sz w:val="18"/>
                <w:szCs w:val="18"/>
                <w:lang w:eastAsia="es-CO"/>
              </w:rPr>
              <w:t>Distribución</w:t>
            </w:r>
          </w:p>
        </w:tc>
        <w:tc>
          <w:tcPr>
            <w:tcW w:w="879" w:type="pct"/>
            <w:tcBorders>
              <w:top w:val="nil"/>
              <w:left w:val="nil"/>
              <w:bottom w:val="single" w:sz="4" w:space="0" w:color="auto"/>
              <w:right w:val="single" w:sz="4" w:space="0" w:color="auto"/>
            </w:tcBorders>
            <w:shd w:val="clear" w:color="auto" w:fill="auto"/>
            <w:noWrap/>
            <w:vAlign w:val="bottom"/>
            <w:hideMark/>
          </w:tcPr>
          <w:p w:rsidR="00E80A32" w:rsidRPr="00B5216C" w:rsidRDefault="00E80A32" w:rsidP="00746CE8">
            <w:pPr>
              <w:rPr>
                <w:rFonts w:ascii="Cambria" w:eastAsia="Times New Roman" w:hAnsi="Cambria" w:cs="Arial"/>
                <w:i/>
                <w:iCs/>
                <w:sz w:val="18"/>
                <w:szCs w:val="18"/>
                <w:lang w:eastAsia="es-CO"/>
              </w:rPr>
            </w:pPr>
            <w:r w:rsidRPr="00B5216C">
              <w:rPr>
                <w:rFonts w:ascii="Cambria" w:eastAsia="Times New Roman" w:hAnsi="Cambria" w:cs="Arial"/>
                <w:i/>
                <w:iCs/>
                <w:sz w:val="18"/>
                <w:szCs w:val="18"/>
                <w:lang w:eastAsia="es-CO"/>
              </w:rPr>
              <w:t xml:space="preserve">            1,584,194,695 </w:t>
            </w:r>
          </w:p>
        </w:tc>
        <w:tc>
          <w:tcPr>
            <w:tcW w:w="808" w:type="pct"/>
            <w:tcBorders>
              <w:top w:val="nil"/>
              <w:left w:val="nil"/>
              <w:bottom w:val="single" w:sz="4" w:space="0" w:color="auto"/>
              <w:right w:val="single" w:sz="4" w:space="0" w:color="auto"/>
            </w:tcBorders>
            <w:shd w:val="clear" w:color="auto" w:fill="auto"/>
            <w:noWrap/>
            <w:vAlign w:val="bottom"/>
            <w:hideMark/>
          </w:tcPr>
          <w:p w:rsidR="00E80A32" w:rsidRPr="00B5216C" w:rsidRDefault="00E80A32" w:rsidP="00746CE8">
            <w:pPr>
              <w:rPr>
                <w:rFonts w:ascii="Cambria" w:eastAsia="Times New Roman" w:hAnsi="Cambria" w:cs="Arial"/>
                <w:i/>
                <w:iCs/>
                <w:sz w:val="18"/>
                <w:szCs w:val="18"/>
                <w:lang w:eastAsia="es-CO"/>
              </w:rPr>
            </w:pPr>
            <w:r w:rsidRPr="00B5216C">
              <w:rPr>
                <w:rFonts w:ascii="Cambria" w:eastAsia="Times New Roman" w:hAnsi="Cambria" w:cs="Arial"/>
                <w:i/>
                <w:iCs/>
                <w:sz w:val="18"/>
                <w:szCs w:val="18"/>
                <w:lang w:eastAsia="es-CO"/>
              </w:rPr>
              <w:t xml:space="preserve">            1,413,448,203 </w:t>
            </w:r>
          </w:p>
        </w:tc>
        <w:tc>
          <w:tcPr>
            <w:tcW w:w="785" w:type="pct"/>
            <w:tcBorders>
              <w:top w:val="nil"/>
              <w:left w:val="nil"/>
              <w:bottom w:val="single" w:sz="4" w:space="0" w:color="auto"/>
              <w:right w:val="single" w:sz="4" w:space="0" w:color="auto"/>
            </w:tcBorders>
            <w:shd w:val="clear" w:color="auto" w:fill="auto"/>
            <w:noWrap/>
            <w:vAlign w:val="bottom"/>
            <w:hideMark/>
          </w:tcPr>
          <w:p w:rsidR="00E80A32" w:rsidRPr="00B5216C" w:rsidRDefault="00E80A32" w:rsidP="00746CE8">
            <w:pPr>
              <w:rPr>
                <w:rFonts w:ascii="Cambria" w:eastAsia="Times New Roman" w:hAnsi="Cambria" w:cs="Arial"/>
                <w:i/>
                <w:iCs/>
                <w:sz w:val="18"/>
                <w:szCs w:val="18"/>
                <w:lang w:eastAsia="es-CO"/>
              </w:rPr>
            </w:pPr>
            <w:r w:rsidRPr="00B5216C">
              <w:rPr>
                <w:rFonts w:ascii="Cambria" w:eastAsia="Times New Roman" w:hAnsi="Cambria" w:cs="Arial"/>
                <w:i/>
                <w:iCs/>
                <w:sz w:val="18"/>
                <w:szCs w:val="18"/>
                <w:lang w:eastAsia="es-CO"/>
              </w:rPr>
              <w:t xml:space="preserve">         170,746,492 </w:t>
            </w:r>
          </w:p>
        </w:tc>
        <w:tc>
          <w:tcPr>
            <w:tcW w:w="582" w:type="pct"/>
            <w:tcBorders>
              <w:top w:val="nil"/>
              <w:left w:val="nil"/>
              <w:bottom w:val="single" w:sz="4" w:space="0" w:color="auto"/>
              <w:right w:val="single" w:sz="8" w:space="0" w:color="auto"/>
            </w:tcBorders>
            <w:shd w:val="clear" w:color="auto" w:fill="auto"/>
            <w:noWrap/>
            <w:vAlign w:val="bottom"/>
            <w:hideMark/>
          </w:tcPr>
          <w:p w:rsidR="00E80A32" w:rsidRPr="00B5216C" w:rsidRDefault="00E80A32" w:rsidP="00746CE8">
            <w:pPr>
              <w:jc w:val="right"/>
              <w:rPr>
                <w:rFonts w:ascii="Cambria" w:eastAsia="Times New Roman" w:hAnsi="Cambria" w:cs="Arial"/>
                <w:sz w:val="18"/>
                <w:szCs w:val="18"/>
                <w:lang w:eastAsia="es-CO"/>
              </w:rPr>
            </w:pPr>
            <w:r w:rsidRPr="00B5216C">
              <w:rPr>
                <w:rFonts w:ascii="Cambria" w:eastAsia="Times New Roman" w:hAnsi="Cambria" w:cs="Arial"/>
                <w:sz w:val="18"/>
                <w:szCs w:val="18"/>
                <w:lang w:eastAsia="es-CO"/>
              </w:rPr>
              <w:t>12%</w:t>
            </w:r>
          </w:p>
        </w:tc>
      </w:tr>
      <w:tr w:rsidR="00E80A32" w:rsidRPr="00B5216C" w:rsidTr="00746CE8">
        <w:trPr>
          <w:trHeight w:val="255"/>
        </w:trPr>
        <w:tc>
          <w:tcPr>
            <w:tcW w:w="403" w:type="pct"/>
            <w:tcBorders>
              <w:top w:val="nil"/>
              <w:left w:val="single" w:sz="8" w:space="0" w:color="auto"/>
              <w:bottom w:val="single" w:sz="4" w:space="0" w:color="auto"/>
              <w:right w:val="single" w:sz="4" w:space="0" w:color="auto"/>
            </w:tcBorders>
            <w:shd w:val="clear" w:color="auto" w:fill="auto"/>
            <w:noWrap/>
            <w:vAlign w:val="bottom"/>
            <w:hideMark/>
          </w:tcPr>
          <w:p w:rsidR="00E80A32" w:rsidRPr="00B5216C" w:rsidRDefault="00E80A32" w:rsidP="00746CE8">
            <w:pPr>
              <w:jc w:val="right"/>
              <w:rPr>
                <w:rFonts w:ascii="Cambria" w:eastAsia="Times New Roman" w:hAnsi="Cambria" w:cs="Arial"/>
                <w:i/>
                <w:iCs/>
                <w:sz w:val="18"/>
                <w:szCs w:val="18"/>
                <w:lang w:eastAsia="es-CO"/>
              </w:rPr>
            </w:pPr>
            <w:r w:rsidRPr="00B5216C">
              <w:rPr>
                <w:rFonts w:ascii="Cambria" w:eastAsia="Times New Roman" w:hAnsi="Cambria" w:cs="Arial"/>
                <w:i/>
                <w:iCs/>
                <w:sz w:val="18"/>
                <w:szCs w:val="18"/>
                <w:lang w:eastAsia="es-CO"/>
              </w:rPr>
              <w:t>432110</w:t>
            </w:r>
          </w:p>
        </w:tc>
        <w:tc>
          <w:tcPr>
            <w:tcW w:w="1543" w:type="pct"/>
            <w:tcBorders>
              <w:top w:val="nil"/>
              <w:left w:val="nil"/>
              <w:bottom w:val="single" w:sz="4" w:space="0" w:color="auto"/>
              <w:right w:val="single" w:sz="4" w:space="0" w:color="auto"/>
            </w:tcBorders>
            <w:shd w:val="clear" w:color="auto" w:fill="auto"/>
            <w:noWrap/>
            <w:vAlign w:val="bottom"/>
            <w:hideMark/>
          </w:tcPr>
          <w:p w:rsidR="00E80A32" w:rsidRPr="00B5216C" w:rsidRDefault="00E80A32" w:rsidP="00746CE8">
            <w:pPr>
              <w:rPr>
                <w:rFonts w:ascii="Cambria" w:eastAsia="Times New Roman" w:hAnsi="Cambria" w:cs="Arial"/>
                <w:i/>
                <w:iCs/>
                <w:sz w:val="18"/>
                <w:szCs w:val="18"/>
                <w:lang w:eastAsia="es-CO"/>
              </w:rPr>
            </w:pPr>
            <w:r w:rsidRPr="00B5216C">
              <w:rPr>
                <w:rFonts w:ascii="Cambria" w:eastAsia="Times New Roman" w:hAnsi="Cambria" w:cs="Arial"/>
                <w:i/>
                <w:iCs/>
                <w:sz w:val="18"/>
                <w:szCs w:val="18"/>
                <w:lang w:eastAsia="es-CO"/>
              </w:rPr>
              <w:t>Comercialización</w:t>
            </w:r>
          </w:p>
        </w:tc>
        <w:tc>
          <w:tcPr>
            <w:tcW w:w="879" w:type="pct"/>
            <w:tcBorders>
              <w:top w:val="nil"/>
              <w:left w:val="nil"/>
              <w:bottom w:val="single" w:sz="4" w:space="0" w:color="auto"/>
              <w:right w:val="single" w:sz="4" w:space="0" w:color="auto"/>
            </w:tcBorders>
            <w:shd w:val="clear" w:color="auto" w:fill="auto"/>
            <w:noWrap/>
            <w:vAlign w:val="bottom"/>
            <w:hideMark/>
          </w:tcPr>
          <w:p w:rsidR="00E80A32" w:rsidRPr="00B5216C" w:rsidRDefault="00E80A32" w:rsidP="00746CE8">
            <w:pPr>
              <w:rPr>
                <w:rFonts w:ascii="Cambria" w:eastAsia="Times New Roman" w:hAnsi="Cambria" w:cs="Arial"/>
                <w:i/>
                <w:iCs/>
                <w:sz w:val="18"/>
                <w:szCs w:val="18"/>
                <w:lang w:eastAsia="es-CO"/>
              </w:rPr>
            </w:pPr>
            <w:r w:rsidRPr="00B5216C">
              <w:rPr>
                <w:rFonts w:ascii="Cambria" w:eastAsia="Times New Roman" w:hAnsi="Cambria" w:cs="Arial"/>
                <w:i/>
                <w:iCs/>
                <w:sz w:val="18"/>
                <w:szCs w:val="18"/>
                <w:lang w:eastAsia="es-CO"/>
              </w:rPr>
              <w:t xml:space="preserve">               267,261,720 </w:t>
            </w:r>
          </w:p>
        </w:tc>
        <w:tc>
          <w:tcPr>
            <w:tcW w:w="808" w:type="pct"/>
            <w:tcBorders>
              <w:top w:val="nil"/>
              <w:left w:val="nil"/>
              <w:bottom w:val="single" w:sz="4" w:space="0" w:color="auto"/>
              <w:right w:val="single" w:sz="4" w:space="0" w:color="auto"/>
            </w:tcBorders>
            <w:shd w:val="clear" w:color="auto" w:fill="auto"/>
            <w:noWrap/>
            <w:vAlign w:val="bottom"/>
            <w:hideMark/>
          </w:tcPr>
          <w:p w:rsidR="00E80A32" w:rsidRPr="00B5216C" w:rsidRDefault="00E80A32" w:rsidP="00746CE8">
            <w:pPr>
              <w:rPr>
                <w:rFonts w:ascii="Cambria" w:eastAsia="Times New Roman" w:hAnsi="Cambria" w:cs="Arial"/>
                <w:i/>
                <w:iCs/>
                <w:sz w:val="18"/>
                <w:szCs w:val="18"/>
                <w:lang w:eastAsia="es-CO"/>
              </w:rPr>
            </w:pPr>
            <w:r w:rsidRPr="00B5216C">
              <w:rPr>
                <w:rFonts w:ascii="Cambria" w:eastAsia="Times New Roman" w:hAnsi="Cambria" w:cs="Arial"/>
                <w:i/>
                <w:iCs/>
                <w:sz w:val="18"/>
                <w:szCs w:val="18"/>
                <w:lang w:eastAsia="es-CO"/>
              </w:rPr>
              <w:t xml:space="preserve">              264,335,366 </w:t>
            </w:r>
          </w:p>
        </w:tc>
        <w:tc>
          <w:tcPr>
            <w:tcW w:w="785" w:type="pct"/>
            <w:tcBorders>
              <w:top w:val="nil"/>
              <w:left w:val="nil"/>
              <w:bottom w:val="single" w:sz="4" w:space="0" w:color="auto"/>
              <w:right w:val="single" w:sz="4" w:space="0" w:color="auto"/>
            </w:tcBorders>
            <w:shd w:val="clear" w:color="auto" w:fill="auto"/>
            <w:noWrap/>
            <w:vAlign w:val="bottom"/>
            <w:hideMark/>
          </w:tcPr>
          <w:p w:rsidR="00E80A32" w:rsidRPr="00B5216C" w:rsidRDefault="00E80A32" w:rsidP="00746CE8">
            <w:pPr>
              <w:rPr>
                <w:rFonts w:ascii="Cambria" w:eastAsia="Times New Roman" w:hAnsi="Cambria" w:cs="Arial"/>
                <w:i/>
                <w:iCs/>
                <w:sz w:val="18"/>
                <w:szCs w:val="18"/>
                <w:lang w:eastAsia="es-CO"/>
              </w:rPr>
            </w:pPr>
            <w:r w:rsidRPr="00B5216C">
              <w:rPr>
                <w:rFonts w:ascii="Cambria" w:eastAsia="Times New Roman" w:hAnsi="Cambria" w:cs="Arial"/>
                <w:i/>
                <w:iCs/>
                <w:sz w:val="18"/>
                <w:szCs w:val="18"/>
                <w:lang w:eastAsia="es-CO"/>
              </w:rPr>
              <w:t xml:space="preserve">             2,926,354 </w:t>
            </w:r>
          </w:p>
        </w:tc>
        <w:tc>
          <w:tcPr>
            <w:tcW w:w="582" w:type="pct"/>
            <w:tcBorders>
              <w:top w:val="nil"/>
              <w:left w:val="nil"/>
              <w:bottom w:val="single" w:sz="4" w:space="0" w:color="auto"/>
              <w:right w:val="single" w:sz="8" w:space="0" w:color="auto"/>
            </w:tcBorders>
            <w:shd w:val="clear" w:color="auto" w:fill="auto"/>
            <w:noWrap/>
            <w:vAlign w:val="bottom"/>
            <w:hideMark/>
          </w:tcPr>
          <w:p w:rsidR="00E80A32" w:rsidRPr="00B5216C" w:rsidRDefault="00E80A32" w:rsidP="00746CE8">
            <w:pPr>
              <w:jc w:val="right"/>
              <w:rPr>
                <w:rFonts w:ascii="Cambria" w:eastAsia="Times New Roman" w:hAnsi="Cambria" w:cs="Arial"/>
                <w:sz w:val="18"/>
                <w:szCs w:val="18"/>
                <w:lang w:eastAsia="es-CO"/>
              </w:rPr>
            </w:pPr>
            <w:r w:rsidRPr="00B5216C">
              <w:rPr>
                <w:rFonts w:ascii="Cambria" w:eastAsia="Times New Roman" w:hAnsi="Cambria" w:cs="Arial"/>
                <w:sz w:val="18"/>
                <w:szCs w:val="18"/>
                <w:lang w:eastAsia="es-CO"/>
              </w:rPr>
              <w:t>1%</w:t>
            </w:r>
          </w:p>
        </w:tc>
      </w:tr>
      <w:tr w:rsidR="00E80A32" w:rsidRPr="00B5216C" w:rsidTr="00746CE8">
        <w:trPr>
          <w:trHeight w:val="255"/>
        </w:trPr>
        <w:tc>
          <w:tcPr>
            <w:tcW w:w="403" w:type="pct"/>
            <w:tcBorders>
              <w:top w:val="nil"/>
              <w:left w:val="single" w:sz="8" w:space="0" w:color="auto"/>
              <w:bottom w:val="single" w:sz="4" w:space="0" w:color="auto"/>
              <w:right w:val="single" w:sz="4" w:space="0" w:color="auto"/>
            </w:tcBorders>
            <w:shd w:val="clear" w:color="auto" w:fill="auto"/>
            <w:noWrap/>
            <w:vAlign w:val="bottom"/>
            <w:hideMark/>
          </w:tcPr>
          <w:p w:rsidR="00E80A32" w:rsidRPr="00B5216C" w:rsidRDefault="00E80A32" w:rsidP="00746CE8">
            <w:pPr>
              <w:jc w:val="right"/>
              <w:rPr>
                <w:rFonts w:ascii="Cambria" w:eastAsia="Times New Roman" w:hAnsi="Cambria" w:cs="Arial"/>
                <w:b/>
                <w:bCs/>
                <w:i/>
                <w:iCs/>
                <w:sz w:val="18"/>
                <w:szCs w:val="18"/>
                <w:lang w:eastAsia="es-CO"/>
              </w:rPr>
            </w:pPr>
            <w:r w:rsidRPr="00B5216C">
              <w:rPr>
                <w:rFonts w:ascii="Cambria" w:eastAsia="Times New Roman" w:hAnsi="Cambria" w:cs="Arial"/>
                <w:b/>
                <w:bCs/>
                <w:i/>
                <w:iCs/>
                <w:sz w:val="18"/>
                <w:szCs w:val="18"/>
                <w:lang w:eastAsia="es-CO"/>
              </w:rPr>
              <w:t>4322</w:t>
            </w:r>
          </w:p>
        </w:tc>
        <w:tc>
          <w:tcPr>
            <w:tcW w:w="1543" w:type="pct"/>
            <w:tcBorders>
              <w:top w:val="nil"/>
              <w:left w:val="nil"/>
              <w:bottom w:val="single" w:sz="4" w:space="0" w:color="auto"/>
              <w:right w:val="single" w:sz="4" w:space="0" w:color="auto"/>
            </w:tcBorders>
            <w:shd w:val="clear" w:color="auto" w:fill="auto"/>
            <w:noWrap/>
            <w:vAlign w:val="bottom"/>
            <w:hideMark/>
          </w:tcPr>
          <w:p w:rsidR="00E80A32" w:rsidRPr="00B5216C" w:rsidRDefault="00E80A32" w:rsidP="00746CE8">
            <w:pPr>
              <w:rPr>
                <w:rFonts w:ascii="Cambria" w:eastAsia="Times New Roman" w:hAnsi="Cambria" w:cs="Arial"/>
                <w:b/>
                <w:bCs/>
                <w:i/>
                <w:iCs/>
                <w:sz w:val="18"/>
                <w:szCs w:val="18"/>
                <w:lang w:eastAsia="es-CO"/>
              </w:rPr>
            </w:pPr>
            <w:r w:rsidRPr="00B5216C">
              <w:rPr>
                <w:rFonts w:ascii="Cambria" w:eastAsia="Times New Roman" w:hAnsi="Cambria" w:cs="Arial"/>
                <w:b/>
                <w:bCs/>
                <w:i/>
                <w:iCs/>
                <w:sz w:val="18"/>
                <w:szCs w:val="18"/>
                <w:lang w:eastAsia="es-CO"/>
              </w:rPr>
              <w:t>SERVICIO DE ALCANTARILLADO</w:t>
            </w:r>
          </w:p>
        </w:tc>
        <w:tc>
          <w:tcPr>
            <w:tcW w:w="879" w:type="pct"/>
            <w:tcBorders>
              <w:top w:val="nil"/>
              <w:left w:val="nil"/>
              <w:bottom w:val="single" w:sz="4" w:space="0" w:color="auto"/>
              <w:right w:val="single" w:sz="4" w:space="0" w:color="auto"/>
            </w:tcBorders>
            <w:shd w:val="clear" w:color="auto" w:fill="auto"/>
            <w:noWrap/>
            <w:vAlign w:val="bottom"/>
            <w:hideMark/>
          </w:tcPr>
          <w:p w:rsidR="00E80A32" w:rsidRPr="00B5216C" w:rsidRDefault="00E80A32" w:rsidP="00746CE8">
            <w:pPr>
              <w:rPr>
                <w:rFonts w:ascii="Cambria" w:eastAsia="Times New Roman" w:hAnsi="Cambria" w:cs="Arial"/>
                <w:b/>
                <w:bCs/>
                <w:i/>
                <w:iCs/>
                <w:sz w:val="18"/>
                <w:szCs w:val="18"/>
                <w:lang w:eastAsia="es-CO"/>
              </w:rPr>
            </w:pPr>
            <w:r w:rsidRPr="00B5216C">
              <w:rPr>
                <w:rFonts w:ascii="Cambria" w:eastAsia="Times New Roman" w:hAnsi="Cambria" w:cs="Arial"/>
                <w:b/>
                <w:bCs/>
                <w:i/>
                <w:iCs/>
                <w:sz w:val="18"/>
                <w:szCs w:val="18"/>
                <w:lang w:eastAsia="es-CO"/>
              </w:rPr>
              <w:t xml:space="preserve">        6,552,634,395 </w:t>
            </w:r>
          </w:p>
        </w:tc>
        <w:tc>
          <w:tcPr>
            <w:tcW w:w="808" w:type="pct"/>
            <w:tcBorders>
              <w:top w:val="nil"/>
              <w:left w:val="nil"/>
              <w:bottom w:val="single" w:sz="4" w:space="0" w:color="auto"/>
              <w:right w:val="single" w:sz="4" w:space="0" w:color="auto"/>
            </w:tcBorders>
            <w:shd w:val="clear" w:color="auto" w:fill="auto"/>
            <w:noWrap/>
            <w:vAlign w:val="bottom"/>
            <w:hideMark/>
          </w:tcPr>
          <w:p w:rsidR="00E80A32" w:rsidRPr="00B5216C" w:rsidRDefault="00E80A32" w:rsidP="00746CE8">
            <w:pPr>
              <w:rPr>
                <w:rFonts w:ascii="Cambria" w:eastAsia="Times New Roman" w:hAnsi="Cambria" w:cs="Arial"/>
                <w:b/>
                <w:bCs/>
                <w:i/>
                <w:iCs/>
                <w:sz w:val="18"/>
                <w:szCs w:val="18"/>
                <w:lang w:eastAsia="es-CO"/>
              </w:rPr>
            </w:pPr>
            <w:r w:rsidRPr="00B5216C">
              <w:rPr>
                <w:rFonts w:ascii="Cambria" w:eastAsia="Times New Roman" w:hAnsi="Cambria" w:cs="Arial"/>
                <w:b/>
                <w:bCs/>
                <w:i/>
                <w:iCs/>
                <w:sz w:val="18"/>
                <w:szCs w:val="18"/>
                <w:lang w:eastAsia="es-CO"/>
              </w:rPr>
              <w:t xml:space="preserve">       5,907,617,643 </w:t>
            </w:r>
          </w:p>
        </w:tc>
        <w:tc>
          <w:tcPr>
            <w:tcW w:w="785" w:type="pct"/>
            <w:tcBorders>
              <w:top w:val="nil"/>
              <w:left w:val="nil"/>
              <w:bottom w:val="single" w:sz="4" w:space="0" w:color="auto"/>
              <w:right w:val="single" w:sz="4" w:space="0" w:color="auto"/>
            </w:tcBorders>
            <w:shd w:val="clear" w:color="auto" w:fill="auto"/>
            <w:noWrap/>
            <w:vAlign w:val="bottom"/>
            <w:hideMark/>
          </w:tcPr>
          <w:p w:rsidR="00E80A32" w:rsidRPr="00B5216C" w:rsidRDefault="00E80A32" w:rsidP="00746CE8">
            <w:pPr>
              <w:rPr>
                <w:rFonts w:ascii="Cambria" w:eastAsia="Times New Roman" w:hAnsi="Cambria" w:cs="Arial"/>
                <w:b/>
                <w:bCs/>
                <w:i/>
                <w:iCs/>
                <w:sz w:val="18"/>
                <w:szCs w:val="18"/>
                <w:lang w:eastAsia="es-CO"/>
              </w:rPr>
            </w:pPr>
            <w:r w:rsidRPr="00B5216C">
              <w:rPr>
                <w:rFonts w:ascii="Cambria" w:eastAsia="Times New Roman" w:hAnsi="Cambria" w:cs="Arial"/>
                <w:b/>
                <w:bCs/>
                <w:i/>
                <w:iCs/>
                <w:sz w:val="18"/>
                <w:szCs w:val="18"/>
                <w:lang w:eastAsia="es-CO"/>
              </w:rPr>
              <w:t xml:space="preserve">     645,016,752 </w:t>
            </w:r>
          </w:p>
        </w:tc>
        <w:tc>
          <w:tcPr>
            <w:tcW w:w="582" w:type="pct"/>
            <w:tcBorders>
              <w:top w:val="nil"/>
              <w:left w:val="nil"/>
              <w:bottom w:val="single" w:sz="4" w:space="0" w:color="auto"/>
              <w:right w:val="single" w:sz="8" w:space="0" w:color="auto"/>
            </w:tcBorders>
            <w:shd w:val="clear" w:color="auto" w:fill="auto"/>
            <w:noWrap/>
            <w:vAlign w:val="bottom"/>
            <w:hideMark/>
          </w:tcPr>
          <w:p w:rsidR="00E80A32" w:rsidRPr="00B5216C" w:rsidRDefault="00E80A32" w:rsidP="00746CE8">
            <w:pPr>
              <w:jc w:val="right"/>
              <w:rPr>
                <w:rFonts w:ascii="Cambria" w:eastAsia="Times New Roman" w:hAnsi="Cambria" w:cs="Arial"/>
                <w:b/>
                <w:bCs/>
                <w:sz w:val="18"/>
                <w:szCs w:val="18"/>
                <w:lang w:eastAsia="es-CO"/>
              </w:rPr>
            </w:pPr>
            <w:r w:rsidRPr="00B5216C">
              <w:rPr>
                <w:rFonts w:ascii="Cambria" w:eastAsia="Times New Roman" w:hAnsi="Cambria" w:cs="Arial"/>
                <w:b/>
                <w:bCs/>
                <w:sz w:val="18"/>
                <w:szCs w:val="18"/>
                <w:lang w:eastAsia="es-CO"/>
              </w:rPr>
              <w:t>11%</w:t>
            </w:r>
          </w:p>
        </w:tc>
      </w:tr>
      <w:tr w:rsidR="00E80A32" w:rsidRPr="00B5216C" w:rsidTr="00746CE8">
        <w:trPr>
          <w:trHeight w:val="255"/>
        </w:trPr>
        <w:tc>
          <w:tcPr>
            <w:tcW w:w="403" w:type="pct"/>
            <w:tcBorders>
              <w:top w:val="nil"/>
              <w:left w:val="single" w:sz="8" w:space="0" w:color="auto"/>
              <w:bottom w:val="single" w:sz="4" w:space="0" w:color="auto"/>
              <w:right w:val="single" w:sz="4" w:space="0" w:color="auto"/>
            </w:tcBorders>
            <w:shd w:val="clear" w:color="auto" w:fill="auto"/>
            <w:noWrap/>
            <w:vAlign w:val="bottom"/>
            <w:hideMark/>
          </w:tcPr>
          <w:p w:rsidR="00E80A32" w:rsidRPr="00B5216C" w:rsidRDefault="00E80A32" w:rsidP="00746CE8">
            <w:pPr>
              <w:jc w:val="right"/>
              <w:rPr>
                <w:rFonts w:ascii="Cambria" w:eastAsia="Times New Roman" w:hAnsi="Cambria" w:cs="Arial"/>
                <w:i/>
                <w:iCs/>
                <w:sz w:val="18"/>
                <w:szCs w:val="18"/>
                <w:lang w:eastAsia="es-CO"/>
              </w:rPr>
            </w:pPr>
            <w:r w:rsidRPr="00B5216C">
              <w:rPr>
                <w:rFonts w:ascii="Cambria" w:eastAsia="Times New Roman" w:hAnsi="Cambria" w:cs="Arial"/>
                <w:i/>
                <w:iCs/>
                <w:sz w:val="18"/>
                <w:szCs w:val="18"/>
                <w:lang w:eastAsia="es-CO"/>
              </w:rPr>
              <w:t>432205</w:t>
            </w:r>
          </w:p>
        </w:tc>
        <w:tc>
          <w:tcPr>
            <w:tcW w:w="1543" w:type="pct"/>
            <w:tcBorders>
              <w:top w:val="nil"/>
              <w:left w:val="nil"/>
              <w:bottom w:val="single" w:sz="4" w:space="0" w:color="auto"/>
              <w:right w:val="single" w:sz="4" w:space="0" w:color="auto"/>
            </w:tcBorders>
            <w:shd w:val="clear" w:color="auto" w:fill="auto"/>
            <w:noWrap/>
            <w:vAlign w:val="bottom"/>
            <w:hideMark/>
          </w:tcPr>
          <w:p w:rsidR="00E80A32" w:rsidRPr="00B5216C" w:rsidRDefault="00E80A32" w:rsidP="00746CE8">
            <w:pPr>
              <w:rPr>
                <w:rFonts w:ascii="Cambria" w:eastAsia="Times New Roman" w:hAnsi="Cambria" w:cs="Arial"/>
                <w:i/>
                <w:iCs/>
                <w:sz w:val="18"/>
                <w:szCs w:val="18"/>
                <w:lang w:eastAsia="es-CO"/>
              </w:rPr>
            </w:pPr>
            <w:r w:rsidRPr="00B5216C">
              <w:rPr>
                <w:rFonts w:ascii="Cambria" w:eastAsia="Times New Roman" w:hAnsi="Cambria" w:cs="Arial"/>
                <w:i/>
                <w:iCs/>
                <w:sz w:val="18"/>
                <w:szCs w:val="18"/>
                <w:lang w:eastAsia="es-CO"/>
              </w:rPr>
              <w:t>Recolección y Transporte</w:t>
            </w:r>
          </w:p>
        </w:tc>
        <w:tc>
          <w:tcPr>
            <w:tcW w:w="879" w:type="pct"/>
            <w:tcBorders>
              <w:top w:val="nil"/>
              <w:left w:val="nil"/>
              <w:bottom w:val="single" w:sz="4" w:space="0" w:color="auto"/>
              <w:right w:val="single" w:sz="4" w:space="0" w:color="auto"/>
            </w:tcBorders>
            <w:shd w:val="clear" w:color="auto" w:fill="auto"/>
            <w:noWrap/>
            <w:vAlign w:val="bottom"/>
            <w:hideMark/>
          </w:tcPr>
          <w:p w:rsidR="00E80A32" w:rsidRPr="00B5216C" w:rsidRDefault="00E80A32" w:rsidP="00746CE8">
            <w:pPr>
              <w:rPr>
                <w:rFonts w:ascii="Cambria" w:eastAsia="Times New Roman" w:hAnsi="Cambria" w:cs="Arial"/>
                <w:i/>
                <w:iCs/>
                <w:sz w:val="18"/>
                <w:szCs w:val="18"/>
                <w:lang w:eastAsia="es-CO"/>
              </w:rPr>
            </w:pPr>
            <w:r w:rsidRPr="00B5216C">
              <w:rPr>
                <w:rFonts w:ascii="Cambria" w:eastAsia="Times New Roman" w:hAnsi="Cambria" w:cs="Arial"/>
                <w:i/>
                <w:iCs/>
                <w:sz w:val="18"/>
                <w:szCs w:val="18"/>
                <w:lang w:eastAsia="es-CO"/>
              </w:rPr>
              <w:t xml:space="preserve">            2,691,974,031 </w:t>
            </w:r>
          </w:p>
        </w:tc>
        <w:tc>
          <w:tcPr>
            <w:tcW w:w="808" w:type="pct"/>
            <w:tcBorders>
              <w:top w:val="nil"/>
              <w:left w:val="nil"/>
              <w:bottom w:val="single" w:sz="4" w:space="0" w:color="auto"/>
              <w:right w:val="single" w:sz="4" w:space="0" w:color="auto"/>
            </w:tcBorders>
            <w:shd w:val="clear" w:color="auto" w:fill="auto"/>
            <w:noWrap/>
            <w:vAlign w:val="bottom"/>
            <w:hideMark/>
          </w:tcPr>
          <w:p w:rsidR="00E80A32" w:rsidRPr="00B5216C" w:rsidRDefault="00E80A32" w:rsidP="00746CE8">
            <w:pPr>
              <w:rPr>
                <w:rFonts w:ascii="Cambria" w:eastAsia="Times New Roman" w:hAnsi="Cambria" w:cs="Arial"/>
                <w:i/>
                <w:iCs/>
                <w:sz w:val="18"/>
                <w:szCs w:val="18"/>
                <w:lang w:eastAsia="es-CO"/>
              </w:rPr>
            </w:pPr>
            <w:r w:rsidRPr="00B5216C">
              <w:rPr>
                <w:rFonts w:ascii="Cambria" w:eastAsia="Times New Roman" w:hAnsi="Cambria" w:cs="Arial"/>
                <w:i/>
                <w:iCs/>
                <w:sz w:val="18"/>
                <w:szCs w:val="18"/>
                <w:lang w:eastAsia="es-CO"/>
              </w:rPr>
              <w:t xml:space="preserve">            2,487,098,116 </w:t>
            </w:r>
          </w:p>
        </w:tc>
        <w:tc>
          <w:tcPr>
            <w:tcW w:w="785" w:type="pct"/>
            <w:tcBorders>
              <w:top w:val="nil"/>
              <w:left w:val="nil"/>
              <w:bottom w:val="single" w:sz="4" w:space="0" w:color="auto"/>
              <w:right w:val="single" w:sz="4" w:space="0" w:color="auto"/>
            </w:tcBorders>
            <w:shd w:val="clear" w:color="auto" w:fill="auto"/>
            <w:noWrap/>
            <w:vAlign w:val="bottom"/>
            <w:hideMark/>
          </w:tcPr>
          <w:p w:rsidR="00E80A32" w:rsidRPr="00B5216C" w:rsidRDefault="00E80A32" w:rsidP="00746CE8">
            <w:pPr>
              <w:rPr>
                <w:rFonts w:ascii="Cambria" w:eastAsia="Times New Roman" w:hAnsi="Cambria" w:cs="Arial"/>
                <w:i/>
                <w:iCs/>
                <w:sz w:val="18"/>
                <w:szCs w:val="18"/>
                <w:lang w:eastAsia="es-CO"/>
              </w:rPr>
            </w:pPr>
            <w:r w:rsidRPr="00B5216C">
              <w:rPr>
                <w:rFonts w:ascii="Cambria" w:eastAsia="Times New Roman" w:hAnsi="Cambria" w:cs="Arial"/>
                <w:i/>
                <w:iCs/>
                <w:sz w:val="18"/>
                <w:szCs w:val="18"/>
                <w:lang w:eastAsia="es-CO"/>
              </w:rPr>
              <w:t xml:space="preserve">         204,875,915 </w:t>
            </w:r>
          </w:p>
        </w:tc>
        <w:tc>
          <w:tcPr>
            <w:tcW w:w="582" w:type="pct"/>
            <w:tcBorders>
              <w:top w:val="nil"/>
              <w:left w:val="nil"/>
              <w:bottom w:val="single" w:sz="4" w:space="0" w:color="auto"/>
              <w:right w:val="single" w:sz="8" w:space="0" w:color="auto"/>
            </w:tcBorders>
            <w:shd w:val="clear" w:color="auto" w:fill="auto"/>
            <w:noWrap/>
            <w:vAlign w:val="bottom"/>
            <w:hideMark/>
          </w:tcPr>
          <w:p w:rsidR="00E80A32" w:rsidRPr="00B5216C" w:rsidRDefault="00E80A32" w:rsidP="00746CE8">
            <w:pPr>
              <w:jc w:val="right"/>
              <w:rPr>
                <w:rFonts w:ascii="Cambria" w:eastAsia="Times New Roman" w:hAnsi="Cambria" w:cs="Arial"/>
                <w:sz w:val="18"/>
                <w:szCs w:val="18"/>
                <w:lang w:eastAsia="es-CO"/>
              </w:rPr>
            </w:pPr>
            <w:r w:rsidRPr="00B5216C">
              <w:rPr>
                <w:rFonts w:ascii="Cambria" w:eastAsia="Times New Roman" w:hAnsi="Cambria" w:cs="Arial"/>
                <w:sz w:val="18"/>
                <w:szCs w:val="18"/>
                <w:lang w:eastAsia="es-CO"/>
              </w:rPr>
              <w:t>8%</w:t>
            </w:r>
          </w:p>
        </w:tc>
      </w:tr>
      <w:tr w:rsidR="00E80A32" w:rsidRPr="00B5216C" w:rsidTr="00746CE8">
        <w:trPr>
          <w:trHeight w:val="255"/>
        </w:trPr>
        <w:tc>
          <w:tcPr>
            <w:tcW w:w="403" w:type="pct"/>
            <w:tcBorders>
              <w:top w:val="nil"/>
              <w:left w:val="single" w:sz="8" w:space="0" w:color="auto"/>
              <w:bottom w:val="single" w:sz="4" w:space="0" w:color="auto"/>
              <w:right w:val="single" w:sz="4" w:space="0" w:color="auto"/>
            </w:tcBorders>
            <w:shd w:val="clear" w:color="auto" w:fill="auto"/>
            <w:noWrap/>
            <w:vAlign w:val="bottom"/>
            <w:hideMark/>
          </w:tcPr>
          <w:p w:rsidR="00E80A32" w:rsidRPr="00B5216C" w:rsidRDefault="00E80A32" w:rsidP="00746CE8">
            <w:pPr>
              <w:jc w:val="right"/>
              <w:rPr>
                <w:rFonts w:ascii="Cambria" w:eastAsia="Times New Roman" w:hAnsi="Cambria" w:cs="Arial"/>
                <w:i/>
                <w:iCs/>
                <w:sz w:val="18"/>
                <w:szCs w:val="18"/>
                <w:lang w:eastAsia="es-CO"/>
              </w:rPr>
            </w:pPr>
            <w:r w:rsidRPr="00B5216C">
              <w:rPr>
                <w:rFonts w:ascii="Cambria" w:eastAsia="Times New Roman" w:hAnsi="Cambria" w:cs="Arial"/>
                <w:i/>
                <w:iCs/>
                <w:sz w:val="18"/>
                <w:szCs w:val="18"/>
                <w:lang w:eastAsia="es-CO"/>
              </w:rPr>
              <w:t>432206</w:t>
            </w:r>
          </w:p>
        </w:tc>
        <w:tc>
          <w:tcPr>
            <w:tcW w:w="1543" w:type="pct"/>
            <w:tcBorders>
              <w:top w:val="nil"/>
              <w:left w:val="nil"/>
              <w:bottom w:val="single" w:sz="4" w:space="0" w:color="auto"/>
              <w:right w:val="single" w:sz="4" w:space="0" w:color="auto"/>
            </w:tcBorders>
            <w:shd w:val="clear" w:color="auto" w:fill="auto"/>
            <w:noWrap/>
            <w:vAlign w:val="bottom"/>
            <w:hideMark/>
          </w:tcPr>
          <w:p w:rsidR="00E80A32" w:rsidRPr="00B5216C" w:rsidRDefault="00E80A32" w:rsidP="00746CE8">
            <w:pPr>
              <w:rPr>
                <w:rFonts w:ascii="Cambria" w:eastAsia="Times New Roman" w:hAnsi="Cambria" w:cs="Arial"/>
                <w:i/>
                <w:iCs/>
                <w:sz w:val="18"/>
                <w:szCs w:val="18"/>
                <w:lang w:eastAsia="es-CO"/>
              </w:rPr>
            </w:pPr>
            <w:r w:rsidRPr="00B5216C">
              <w:rPr>
                <w:rFonts w:ascii="Cambria" w:eastAsia="Times New Roman" w:hAnsi="Cambria" w:cs="Arial"/>
                <w:i/>
                <w:iCs/>
                <w:sz w:val="18"/>
                <w:szCs w:val="18"/>
                <w:lang w:eastAsia="es-CO"/>
              </w:rPr>
              <w:t>Tratamiento de Aguas Residuales</w:t>
            </w:r>
          </w:p>
        </w:tc>
        <w:tc>
          <w:tcPr>
            <w:tcW w:w="879" w:type="pct"/>
            <w:tcBorders>
              <w:top w:val="nil"/>
              <w:left w:val="nil"/>
              <w:bottom w:val="single" w:sz="4" w:space="0" w:color="auto"/>
              <w:right w:val="single" w:sz="4" w:space="0" w:color="auto"/>
            </w:tcBorders>
            <w:shd w:val="clear" w:color="auto" w:fill="auto"/>
            <w:noWrap/>
            <w:vAlign w:val="bottom"/>
            <w:hideMark/>
          </w:tcPr>
          <w:p w:rsidR="00E80A32" w:rsidRPr="00B5216C" w:rsidRDefault="00E80A32" w:rsidP="00746CE8">
            <w:pPr>
              <w:rPr>
                <w:rFonts w:ascii="Cambria" w:eastAsia="Times New Roman" w:hAnsi="Cambria" w:cs="Arial"/>
                <w:i/>
                <w:iCs/>
                <w:sz w:val="18"/>
                <w:szCs w:val="18"/>
                <w:lang w:eastAsia="es-CO"/>
              </w:rPr>
            </w:pPr>
            <w:r w:rsidRPr="00B5216C">
              <w:rPr>
                <w:rFonts w:ascii="Cambria" w:eastAsia="Times New Roman" w:hAnsi="Cambria" w:cs="Arial"/>
                <w:i/>
                <w:iCs/>
                <w:sz w:val="18"/>
                <w:szCs w:val="18"/>
                <w:lang w:eastAsia="es-CO"/>
              </w:rPr>
              <w:t xml:space="preserve">            3,843,923,784 </w:t>
            </w:r>
          </w:p>
        </w:tc>
        <w:tc>
          <w:tcPr>
            <w:tcW w:w="808" w:type="pct"/>
            <w:tcBorders>
              <w:top w:val="nil"/>
              <w:left w:val="nil"/>
              <w:bottom w:val="single" w:sz="4" w:space="0" w:color="auto"/>
              <w:right w:val="single" w:sz="4" w:space="0" w:color="auto"/>
            </w:tcBorders>
            <w:shd w:val="clear" w:color="auto" w:fill="auto"/>
            <w:noWrap/>
            <w:vAlign w:val="bottom"/>
            <w:hideMark/>
          </w:tcPr>
          <w:p w:rsidR="00E80A32" w:rsidRPr="00B5216C" w:rsidRDefault="00E80A32" w:rsidP="00746CE8">
            <w:pPr>
              <w:rPr>
                <w:rFonts w:ascii="Cambria" w:eastAsia="Times New Roman" w:hAnsi="Cambria" w:cs="Arial"/>
                <w:i/>
                <w:iCs/>
                <w:sz w:val="18"/>
                <w:szCs w:val="18"/>
                <w:lang w:eastAsia="es-CO"/>
              </w:rPr>
            </w:pPr>
            <w:r w:rsidRPr="00B5216C">
              <w:rPr>
                <w:rFonts w:ascii="Cambria" w:eastAsia="Times New Roman" w:hAnsi="Cambria" w:cs="Arial"/>
                <w:i/>
                <w:iCs/>
                <w:sz w:val="18"/>
                <w:szCs w:val="18"/>
                <w:lang w:eastAsia="es-CO"/>
              </w:rPr>
              <w:t xml:space="preserve">            3,400,488,476 </w:t>
            </w:r>
          </w:p>
        </w:tc>
        <w:tc>
          <w:tcPr>
            <w:tcW w:w="785" w:type="pct"/>
            <w:tcBorders>
              <w:top w:val="nil"/>
              <w:left w:val="nil"/>
              <w:bottom w:val="single" w:sz="4" w:space="0" w:color="auto"/>
              <w:right w:val="single" w:sz="4" w:space="0" w:color="auto"/>
            </w:tcBorders>
            <w:shd w:val="clear" w:color="auto" w:fill="auto"/>
            <w:noWrap/>
            <w:vAlign w:val="bottom"/>
            <w:hideMark/>
          </w:tcPr>
          <w:p w:rsidR="00E80A32" w:rsidRPr="00B5216C" w:rsidRDefault="00E80A32" w:rsidP="00746CE8">
            <w:pPr>
              <w:rPr>
                <w:rFonts w:ascii="Cambria" w:eastAsia="Times New Roman" w:hAnsi="Cambria" w:cs="Arial"/>
                <w:i/>
                <w:iCs/>
                <w:sz w:val="18"/>
                <w:szCs w:val="18"/>
                <w:lang w:eastAsia="es-CO"/>
              </w:rPr>
            </w:pPr>
            <w:r w:rsidRPr="00B5216C">
              <w:rPr>
                <w:rFonts w:ascii="Cambria" w:eastAsia="Times New Roman" w:hAnsi="Cambria" w:cs="Arial"/>
                <w:i/>
                <w:iCs/>
                <w:sz w:val="18"/>
                <w:szCs w:val="18"/>
                <w:lang w:eastAsia="es-CO"/>
              </w:rPr>
              <w:t xml:space="preserve">         443,435,308 </w:t>
            </w:r>
          </w:p>
        </w:tc>
        <w:tc>
          <w:tcPr>
            <w:tcW w:w="582" w:type="pct"/>
            <w:tcBorders>
              <w:top w:val="nil"/>
              <w:left w:val="nil"/>
              <w:bottom w:val="single" w:sz="4" w:space="0" w:color="auto"/>
              <w:right w:val="single" w:sz="8" w:space="0" w:color="auto"/>
            </w:tcBorders>
            <w:shd w:val="clear" w:color="auto" w:fill="auto"/>
            <w:noWrap/>
            <w:vAlign w:val="bottom"/>
            <w:hideMark/>
          </w:tcPr>
          <w:p w:rsidR="00E80A32" w:rsidRPr="00B5216C" w:rsidRDefault="00E80A32" w:rsidP="00746CE8">
            <w:pPr>
              <w:jc w:val="right"/>
              <w:rPr>
                <w:rFonts w:ascii="Cambria" w:eastAsia="Times New Roman" w:hAnsi="Cambria" w:cs="Arial"/>
                <w:sz w:val="18"/>
                <w:szCs w:val="18"/>
                <w:lang w:eastAsia="es-CO"/>
              </w:rPr>
            </w:pPr>
            <w:r w:rsidRPr="00B5216C">
              <w:rPr>
                <w:rFonts w:ascii="Cambria" w:eastAsia="Times New Roman" w:hAnsi="Cambria" w:cs="Arial"/>
                <w:sz w:val="18"/>
                <w:szCs w:val="18"/>
                <w:lang w:eastAsia="es-CO"/>
              </w:rPr>
              <w:t>13%</w:t>
            </w:r>
          </w:p>
        </w:tc>
      </w:tr>
      <w:tr w:rsidR="00E80A32" w:rsidRPr="00B5216C" w:rsidTr="00746CE8">
        <w:trPr>
          <w:trHeight w:val="255"/>
        </w:trPr>
        <w:tc>
          <w:tcPr>
            <w:tcW w:w="403" w:type="pct"/>
            <w:tcBorders>
              <w:top w:val="nil"/>
              <w:left w:val="single" w:sz="8" w:space="0" w:color="auto"/>
              <w:bottom w:val="single" w:sz="4" w:space="0" w:color="auto"/>
              <w:right w:val="single" w:sz="4" w:space="0" w:color="auto"/>
            </w:tcBorders>
            <w:shd w:val="clear" w:color="auto" w:fill="auto"/>
            <w:noWrap/>
            <w:vAlign w:val="bottom"/>
            <w:hideMark/>
          </w:tcPr>
          <w:p w:rsidR="00E80A32" w:rsidRPr="00B5216C" w:rsidRDefault="00E80A32" w:rsidP="00746CE8">
            <w:pPr>
              <w:jc w:val="right"/>
              <w:rPr>
                <w:rFonts w:ascii="Cambria" w:eastAsia="Times New Roman" w:hAnsi="Cambria" w:cs="Arial"/>
                <w:i/>
                <w:iCs/>
                <w:sz w:val="18"/>
                <w:szCs w:val="18"/>
                <w:lang w:eastAsia="es-CO"/>
              </w:rPr>
            </w:pPr>
            <w:r w:rsidRPr="00B5216C">
              <w:rPr>
                <w:rFonts w:ascii="Cambria" w:eastAsia="Times New Roman" w:hAnsi="Cambria" w:cs="Arial"/>
                <w:i/>
                <w:iCs/>
                <w:sz w:val="18"/>
                <w:szCs w:val="18"/>
                <w:lang w:eastAsia="es-CO"/>
              </w:rPr>
              <w:t>432207</w:t>
            </w:r>
          </w:p>
        </w:tc>
        <w:tc>
          <w:tcPr>
            <w:tcW w:w="1543" w:type="pct"/>
            <w:tcBorders>
              <w:top w:val="nil"/>
              <w:left w:val="nil"/>
              <w:bottom w:val="single" w:sz="4" w:space="0" w:color="auto"/>
              <w:right w:val="single" w:sz="4" w:space="0" w:color="auto"/>
            </w:tcBorders>
            <w:shd w:val="clear" w:color="auto" w:fill="auto"/>
            <w:noWrap/>
            <w:vAlign w:val="bottom"/>
            <w:hideMark/>
          </w:tcPr>
          <w:p w:rsidR="00E80A32" w:rsidRPr="00B5216C" w:rsidRDefault="00E80A32" w:rsidP="00746CE8">
            <w:pPr>
              <w:rPr>
                <w:rFonts w:ascii="Cambria" w:eastAsia="Times New Roman" w:hAnsi="Cambria" w:cs="Arial"/>
                <w:i/>
                <w:iCs/>
                <w:sz w:val="18"/>
                <w:szCs w:val="18"/>
                <w:lang w:eastAsia="es-CO"/>
              </w:rPr>
            </w:pPr>
            <w:r w:rsidRPr="00B5216C">
              <w:rPr>
                <w:rFonts w:ascii="Cambria" w:eastAsia="Times New Roman" w:hAnsi="Cambria" w:cs="Arial"/>
                <w:i/>
                <w:iCs/>
                <w:sz w:val="18"/>
                <w:szCs w:val="18"/>
                <w:lang w:eastAsia="es-CO"/>
              </w:rPr>
              <w:t>Comercialización</w:t>
            </w:r>
          </w:p>
        </w:tc>
        <w:tc>
          <w:tcPr>
            <w:tcW w:w="879" w:type="pct"/>
            <w:tcBorders>
              <w:top w:val="nil"/>
              <w:left w:val="nil"/>
              <w:bottom w:val="single" w:sz="4" w:space="0" w:color="auto"/>
              <w:right w:val="single" w:sz="4" w:space="0" w:color="auto"/>
            </w:tcBorders>
            <w:shd w:val="clear" w:color="auto" w:fill="auto"/>
            <w:noWrap/>
            <w:vAlign w:val="bottom"/>
            <w:hideMark/>
          </w:tcPr>
          <w:p w:rsidR="00E80A32" w:rsidRPr="00B5216C" w:rsidRDefault="00E80A32" w:rsidP="00746CE8">
            <w:pPr>
              <w:rPr>
                <w:rFonts w:ascii="Cambria" w:eastAsia="Times New Roman" w:hAnsi="Cambria" w:cs="Arial"/>
                <w:i/>
                <w:iCs/>
                <w:sz w:val="18"/>
                <w:szCs w:val="18"/>
                <w:lang w:eastAsia="es-CO"/>
              </w:rPr>
            </w:pPr>
            <w:r w:rsidRPr="00B5216C">
              <w:rPr>
                <w:rFonts w:ascii="Cambria" w:eastAsia="Times New Roman" w:hAnsi="Cambria" w:cs="Arial"/>
                <w:i/>
                <w:iCs/>
                <w:sz w:val="18"/>
                <w:szCs w:val="18"/>
                <w:lang w:eastAsia="es-CO"/>
              </w:rPr>
              <w:t xml:space="preserve">                 16,736,580 </w:t>
            </w:r>
          </w:p>
        </w:tc>
        <w:tc>
          <w:tcPr>
            <w:tcW w:w="808" w:type="pct"/>
            <w:tcBorders>
              <w:top w:val="nil"/>
              <w:left w:val="nil"/>
              <w:bottom w:val="single" w:sz="4" w:space="0" w:color="auto"/>
              <w:right w:val="single" w:sz="4" w:space="0" w:color="auto"/>
            </w:tcBorders>
            <w:shd w:val="clear" w:color="auto" w:fill="auto"/>
            <w:noWrap/>
            <w:vAlign w:val="bottom"/>
            <w:hideMark/>
          </w:tcPr>
          <w:p w:rsidR="00E80A32" w:rsidRPr="00B5216C" w:rsidRDefault="00E80A32" w:rsidP="00746CE8">
            <w:pPr>
              <w:rPr>
                <w:rFonts w:ascii="Cambria" w:eastAsia="Times New Roman" w:hAnsi="Cambria" w:cs="Arial"/>
                <w:i/>
                <w:iCs/>
                <w:sz w:val="18"/>
                <w:szCs w:val="18"/>
                <w:lang w:eastAsia="es-CO"/>
              </w:rPr>
            </w:pPr>
            <w:r w:rsidRPr="00B5216C">
              <w:rPr>
                <w:rFonts w:ascii="Cambria" w:eastAsia="Times New Roman" w:hAnsi="Cambria" w:cs="Arial"/>
                <w:i/>
                <w:iCs/>
                <w:sz w:val="18"/>
                <w:szCs w:val="18"/>
                <w:lang w:eastAsia="es-CO"/>
              </w:rPr>
              <w:t xml:space="preserve">                20,031,051 </w:t>
            </w:r>
          </w:p>
        </w:tc>
        <w:tc>
          <w:tcPr>
            <w:tcW w:w="785" w:type="pct"/>
            <w:tcBorders>
              <w:top w:val="nil"/>
              <w:left w:val="nil"/>
              <w:bottom w:val="single" w:sz="4" w:space="0" w:color="auto"/>
              <w:right w:val="single" w:sz="4" w:space="0" w:color="auto"/>
            </w:tcBorders>
            <w:shd w:val="clear" w:color="auto" w:fill="auto"/>
            <w:noWrap/>
            <w:vAlign w:val="bottom"/>
            <w:hideMark/>
          </w:tcPr>
          <w:p w:rsidR="00E80A32" w:rsidRPr="00B5216C" w:rsidRDefault="00E80A32" w:rsidP="00746CE8">
            <w:pPr>
              <w:rPr>
                <w:rFonts w:ascii="Cambria" w:eastAsia="Times New Roman" w:hAnsi="Cambria" w:cs="Arial"/>
                <w:i/>
                <w:iCs/>
                <w:sz w:val="18"/>
                <w:szCs w:val="18"/>
                <w:lang w:eastAsia="es-CO"/>
              </w:rPr>
            </w:pPr>
            <w:r w:rsidRPr="00B5216C">
              <w:rPr>
                <w:rFonts w:ascii="Cambria" w:eastAsia="Times New Roman" w:hAnsi="Cambria" w:cs="Arial"/>
                <w:i/>
                <w:iCs/>
                <w:sz w:val="18"/>
                <w:szCs w:val="18"/>
                <w:lang w:eastAsia="es-CO"/>
              </w:rPr>
              <w:t xml:space="preserve">            -3,294,471 </w:t>
            </w:r>
          </w:p>
        </w:tc>
        <w:tc>
          <w:tcPr>
            <w:tcW w:w="582" w:type="pct"/>
            <w:tcBorders>
              <w:top w:val="nil"/>
              <w:left w:val="nil"/>
              <w:bottom w:val="single" w:sz="4" w:space="0" w:color="auto"/>
              <w:right w:val="single" w:sz="8" w:space="0" w:color="auto"/>
            </w:tcBorders>
            <w:shd w:val="clear" w:color="auto" w:fill="auto"/>
            <w:noWrap/>
            <w:vAlign w:val="bottom"/>
            <w:hideMark/>
          </w:tcPr>
          <w:p w:rsidR="00E80A32" w:rsidRPr="00B5216C" w:rsidRDefault="00E80A32" w:rsidP="00746CE8">
            <w:pPr>
              <w:jc w:val="right"/>
              <w:rPr>
                <w:rFonts w:ascii="Cambria" w:eastAsia="Times New Roman" w:hAnsi="Cambria" w:cs="Arial"/>
                <w:sz w:val="18"/>
                <w:szCs w:val="18"/>
                <w:lang w:eastAsia="es-CO"/>
              </w:rPr>
            </w:pPr>
            <w:r w:rsidRPr="00B5216C">
              <w:rPr>
                <w:rFonts w:ascii="Cambria" w:eastAsia="Times New Roman" w:hAnsi="Cambria" w:cs="Arial"/>
                <w:sz w:val="18"/>
                <w:szCs w:val="18"/>
                <w:lang w:eastAsia="es-CO"/>
              </w:rPr>
              <w:t>-16%</w:t>
            </w:r>
          </w:p>
        </w:tc>
      </w:tr>
      <w:tr w:rsidR="00E80A32" w:rsidRPr="00B5216C" w:rsidTr="00746CE8">
        <w:trPr>
          <w:trHeight w:val="255"/>
        </w:trPr>
        <w:tc>
          <w:tcPr>
            <w:tcW w:w="403" w:type="pct"/>
            <w:tcBorders>
              <w:top w:val="nil"/>
              <w:left w:val="single" w:sz="8" w:space="0" w:color="auto"/>
              <w:bottom w:val="single" w:sz="4" w:space="0" w:color="auto"/>
              <w:right w:val="single" w:sz="4" w:space="0" w:color="auto"/>
            </w:tcBorders>
            <w:shd w:val="clear" w:color="auto" w:fill="auto"/>
            <w:noWrap/>
            <w:vAlign w:val="bottom"/>
            <w:hideMark/>
          </w:tcPr>
          <w:p w:rsidR="00E80A32" w:rsidRPr="00B5216C" w:rsidRDefault="00E80A32" w:rsidP="00746CE8">
            <w:pPr>
              <w:jc w:val="right"/>
              <w:rPr>
                <w:rFonts w:ascii="Cambria" w:eastAsia="Times New Roman" w:hAnsi="Cambria" w:cs="Arial"/>
                <w:b/>
                <w:bCs/>
                <w:i/>
                <w:iCs/>
                <w:sz w:val="18"/>
                <w:szCs w:val="18"/>
                <w:lang w:eastAsia="es-CO"/>
              </w:rPr>
            </w:pPr>
            <w:r w:rsidRPr="00B5216C">
              <w:rPr>
                <w:rFonts w:ascii="Cambria" w:eastAsia="Times New Roman" w:hAnsi="Cambria" w:cs="Arial"/>
                <w:b/>
                <w:bCs/>
                <w:i/>
                <w:iCs/>
                <w:sz w:val="18"/>
                <w:szCs w:val="18"/>
                <w:lang w:eastAsia="es-CO"/>
              </w:rPr>
              <w:t>4323</w:t>
            </w:r>
          </w:p>
        </w:tc>
        <w:tc>
          <w:tcPr>
            <w:tcW w:w="1543" w:type="pct"/>
            <w:tcBorders>
              <w:top w:val="nil"/>
              <w:left w:val="nil"/>
              <w:bottom w:val="single" w:sz="4" w:space="0" w:color="auto"/>
              <w:right w:val="single" w:sz="4" w:space="0" w:color="auto"/>
            </w:tcBorders>
            <w:shd w:val="clear" w:color="auto" w:fill="auto"/>
            <w:noWrap/>
            <w:vAlign w:val="bottom"/>
            <w:hideMark/>
          </w:tcPr>
          <w:p w:rsidR="00E80A32" w:rsidRPr="00B5216C" w:rsidRDefault="00E80A32" w:rsidP="00746CE8">
            <w:pPr>
              <w:rPr>
                <w:rFonts w:ascii="Cambria" w:eastAsia="Times New Roman" w:hAnsi="Cambria" w:cs="Arial"/>
                <w:b/>
                <w:bCs/>
                <w:i/>
                <w:iCs/>
                <w:sz w:val="18"/>
                <w:szCs w:val="18"/>
                <w:lang w:eastAsia="es-CO"/>
              </w:rPr>
            </w:pPr>
            <w:r w:rsidRPr="00B5216C">
              <w:rPr>
                <w:rFonts w:ascii="Cambria" w:eastAsia="Times New Roman" w:hAnsi="Cambria" w:cs="Arial"/>
                <w:b/>
                <w:bCs/>
                <w:i/>
                <w:iCs/>
                <w:sz w:val="18"/>
                <w:szCs w:val="18"/>
                <w:lang w:eastAsia="es-CO"/>
              </w:rPr>
              <w:t>SERVICIO DE ASEO</w:t>
            </w:r>
          </w:p>
        </w:tc>
        <w:tc>
          <w:tcPr>
            <w:tcW w:w="879" w:type="pct"/>
            <w:tcBorders>
              <w:top w:val="nil"/>
              <w:left w:val="nil"/>
              <w:bottom w:val="single" w:sz="4" w:space="0" w:color="auto"/>
              <w:right w:val="single" w:sz="4" w:space="0" w:color="auto"/>
            </w:tcBorders>
            <w:shd w:val="clear" w:color="auto" w:fill="auto"/>
            <w:noWrap/>
            <w:vAlign w:val="bottom"/>
            <w:hideMark/>
          </w:tcPr>
          <w:p w:rsidR="00E80A32" w:rsidRPr="00B5216C" w:rsidRDefault="00E80A32" w:rsidP="00746CE8">
            <w:pPr>
              <w:rPr>
                <w:rFonts w:ascii="Cambria" w:eastAsia="Times New Roman" w:hAnsi="Cambria" w:cs="Arial"/>
                <w:b/>
                <w:bCs/>
                <w:i/>
                <w:iCs/>
                <w:sz w:val="18"/>
                <w:szCs w:val="18"/>
                <w:lang w:eastAsia="es-CO"/>
              </w:rPr>
            </w:pPr>
            <w:r w:rsidRPr="00B5216C">
              <w:rPr>
                <w:rFonts w:ascii="Cambria" w:eastAsia="Times New Roman" w:hAnsi="Cambria" w:cs="Arial"/>
                <w:b/>
                <w:bCs/>
                <w:i/>
                <w:iCs/>
                <w:sz w:val="18"/>
                <w:szCs w:val="18"/>
                <w:lang w:eastAsia="es-CO"/>
              </w:rPr>
              <w:t xml:space="preserve">        7,080,146,262 </w:t>
            </w:r>
          </w:p>
        </w:tc>
        <w:tc>
          <w:tcPr>
            <w:tcW w:w="808" w:type="pct"/>
            <w:tcBorders>
              <w:top w:val="nil"/>
              <w:left w:val="nil"/>
              <w:bottom w:val="single" w:sz="4" w:space="0" w:color="auto"/>
              <w:right w:val="single" w:sz="4" w:space="0" w:color="auto"/>
            </w:tcBorders>
            <w:shd w:val="clear" w:color="auto" w:fill="auto"/>
            <w:noWrap/>
            <w:vAlign w:val="bottom"/>
            <w:hideMark/>
          </w:tcPr>
          <w:p w:rsidR="00E80A32" w:rsidRPr="00B5216C" w:rsidRDefault="00E80A32" w:rsidP="00746CE8">
            <w:pPr>
              <w:rPr>
                <w:rFonts w:ascii="Cambria" w:eastAsia="Times New Roman" w:hAnsi="Cambria" w:cs="Arial"/>
                <w:b/>
                <w:bCs/>
                <w:i/>
                <w:iCs/>
                <w:sz w:val="18"/>
                <w:szCs w:val="18"/>
                <w:lang w:eastAsia="es-CO"/>
              </w:rPr>
            </w:pPr>
            <w:r w:rsidRPr="00B5216C">
              <w:rPr>
                <w:rFonts w:ascii="Cambria" w:eastAsia="Times New Roman" w:hAnsi="Cambria" w:cs="Arial"/>
                <w:b/>
                <w:bCs/>
                <w:i/>
                <w:iCs/>
                <w:sz w:val="18"/>
                <w:szCs w:val="18"/>
                <w:lang w:eastAsia="es-CO"/>
              </w:rPr>
              <w:t xml:space="preserve">       6,636,675,541 </w:t>
            </w:r>
          </w:p>
        </w:tc>
        <w:tc>
          <w:tcPr>
            <w:tcW w:w="785" w:type="pct"/>
            <w:tcBorders>
              <w:top w:val="nil"/>
              <w:left w:val="nil"/>
              <w:bottom w:val="single" w:sz="4" w:space="0" w:color="auto"/>
              <w:right w:val="single" w:sz="4" w:space="0" w:color="auto"/>
            </w:tcBorders>
            <w:shd w:val="clear" w:color="auto" w:fill="auto"/>
            <w:noWrap/>
            <w:vAlign w:val="bottom"/>
            <w:hideMark/>
          </w:tcPr>
          <w:p w:rsidR="00E80A32" w:rsidRPr="00B5216C" w:rsidRDefault="00E80A32" w:rsidP="00746CE8">
            <w:pPr>
              <w:rPr>
                <w:rFonts w:ascii="Cambria" w:eastAsia="Times New Roman" w:hAnsi="Cambria" w:cs="Arial"/>
                <w:b/>
                <w:bCs/>
                <w:i/>
                <w:iCs/>
                <w:sz w:val="18"/>
                <w:szCs w:val="18"/>
                <w:lang w:eastAsia="es-CO"/>
              </w:rPr>
            </w:pPr>
            <w:r w:rsidRPr="00B5216C">
              <w:rPr>
                <w:rFonts w:ascii="Cambria" w:eastAsia="Times New Roman" w:hAnsi="Cambria" w:cs="Arial"/>
                <w:b/>
                <w:bCs/>
                <w:i/>
                <w:iCs/>
                <w:sz w:val="18"/>
                <w:szCs w:val="18"/>
                <w:lang w:eastAsia="es-CO"/>
              </w:rPr>
              <w:t xml:space="preserve">     443,470,721 </w:t>
            </w:r>
          </w:p>
        </w:tc>
        <w:tc>
          <w:tcPr>
            <w:tcW w:w="582" w:type="pct"/>
            <w:tcBorders>
              <w:top w:val="nil"/>
              <w:left w:val="nil"/>
              <w:bottom w:val="single" w:sz="4" w:space="0" w:color="auto"/>
              <w:right w:val="single" w:sz="8" w:space="0" w:color="auto"/>
            </w:tcBorders>
            <w:shd w:val="clear" w:color="auto" w:fill="auto"/>
            <w:noWrap/>
            <w:vAlign w:val="bottom"/>
            <w:hideMark/>
          </w:tcPr>
          <w:p w:rsidR="00E80A32" w:rsidRPr="00B5216C" w:rsidRDefault="00E80A32" w:rsidP="00746CE8">
            <w:pPr>
              <w:jc w:val="right"/>
              <w:rPr>
                <w:rFonts w:ascii="Cambria" w:eastAsia="Times New Roman" w:hAnsi="Cambria" w:cs="Arial"/>
                <w:b/>
                <w:bCs/>
                <w:sz w:val="18"/>
                <w:szCs w:val="18"/>
                <w:lang w:eastAsia="es-CO"/>
              </w:rPr>
            </w:pPr>
            <w:r w:rsidRPr="00B5216C">
              <w:rPr>
                <w:rFonts w:ascii="Cambria" w:eastAsia="Times New Roman" w:hAnsi="Cambria" w:cs="Arial"/>
                <w:b/>
                <w:bCs/>
                <w:sz w:val="18"/>
                <w:szCs w:val="18"/>
                <w:lang w:eastAsia="es-CO"/>
              </w:rPr>
              <w:t>7%</w:t>
            </w:r>
          </w:p>
        </w:tc>
      </w:tr>
      <w:tr w:rsidR="00E80A32" w:rsidRPr="00B5216C" w:rsidTr="00746CE8">
        <w:trPr>
          <w:trHeight w:val="255"/>
        </w:trPr>
        <w:tc>
          <w:tcPr>
            <w:tcW w:w="403" w:type="pct"/>
            <w:tcBorders>
              <w:top w:val="nil"/>
              <w:left w:val="single" w:sz="8" w:space="0" w:color="auto"/>
              <w:bottom w:val="single" w:sz="4" w:space="0" w:color="auto"/>
              <w:right w:val="single" w:sz="4" w:space="0" w:color="auto"/>
            </w:tcBorders>
            <w:shd w:val="clear" w:color="auto" w:fill="auto"/>
            <w:noWrap/>
            <w:vAlign w:val="bottom"/>
            <w:hideMark/>
          </w:tcPr>
          <w:p w:rsidR="00E80A32" w:rsidRPr="00B5216C" w:rsidRDefault="00E80A32" w:rsidP="00746CE8">
            <w:pPr>
              <w:jc w:val="right"/>
              <w:rPr>
                <w:rFonts w:ascii="Cambria" w:eastAsia="Times New Roman" w:hAnsi="Cambria" w:cs="Arial"/>
                <w:i/>
                <w:iCs/>
                <w:sz w:val="18"/>
                <w:szCs w:val="18"/>
                <w:lang w:eastAsia="es-CO"/>
              </w:rPr>
            </w:pPr>
            <w:r w:rsidRPr="00B5216C">
              <w:rPr>
                <w:rFonts w:ascii="Cambria" w:eastAsia="Times New Roman" w:hAnsi="Cambria" w:cs="Arial"/>
                <w:i/>
                <w:iCs/>
                <w:sz w:val="18"/>
                <w:szCs w:val="18"/>
                <w:lang w:eastAsia="es-CO"/>
              </w:rPr>
              <w:t>432307</w:t>
            </w:r>
          </w:p>
        </w:tc>
        <w:tc>
          <w:tcPr>
            <w:tcW w:w="1543" w:type="pct"/>
            <w:tcBorders>
              <w:top w:val="nil"/>
              <w:left w:val="nil"/>
              <w:bottom w:val="single" w:sz="4" w:space="0" w:color="auto"/>
              <w:right w:val="single" w:sz="4" w:space="0" w:color="auto"/>
            </w:tcBorders>
            <w:shd w:val="clear" w:color="auto" w:fill="auto"/>
            <w:noWrap/>
            <w:vAlign w:val="bottom"/>
            <w:hideMark/>
          </w:tcPr>
          <w:p w:rsidR="00E80A32" w:rsidRPr="00B5216C" w:rsidRDefault="00E80A32" w:rsidP="00746CE8">
            <w:pPr>
              <w:rPr>
                <w:rFonts w:ascii="Cambria" w:eastAsia="Times New Roman" w:hAnsi="Cambria" w:cs="Arial"/>
                <w:i/>
                <w:iCs/>
                <w:sz w:val="18"/>
                <w:szCs w:val="18"/>
                <w:lang w:eastAsia="es-CO"/>
              </w:rPr>
            </w:pPr>
            <w:r w:rsidRPr="00B5216C">
              <w:rPr>
                <w:rFonts w:ascii="Cambria" w:eastAsia="Times New Roman" w:hAnsi="Cambria" w:cs="Arial"/>
                <w:i/>
                <w:iCs/>
                <w:sz w:val="18"/>
                <w:szCs w:val="18"/>
                <w:lang w:eastAsia="es-CO"/>
              </w:rPr>
              <w:t>Recolección Domiciliaria</w:t>
            </w:r>
          </w:p>
        </w:tc>
        <w:tc>
          <w:tcPr>
            <w:tcW w:w="879" w:type="pct"/>
            <w:tcBorders>
              <w:top w:val="nil"/>
              <w:left w:val="nil"/>
              <w:bottom w:val="single" w:sz="4" w:space="0" w:color="auto"/>
              <w:right w:val="single" w:sz="4" w:space="0" w:color="auto"/>
            </w:tcBorders>
            <w:shd w:val="clear" w:color="auto" w:fill="auto"/>
            <w:noWrap/>
            <w:vAlign w:val="bottom"/>
            <w:hideMark/>
          </w:tcPr>
          <w:p w:rsidR="00E80A32" w:rsidRPr="00B5216C" w:rsidRDefault="00E80A32" w:rsidP="00746CE8">
            <w:pPr>
              <w:rPr>
                <w:rFonts w:ascii="Cambria" w:eastAsia="Times New Roman" w:hAnsi="Cambria" w:cs="Arial"/>
                <w:i/>
                <w:iCs/>
                <w:sz w:val="18"/>
                <w:szCs w:val="18"/>
                <w:lang w:eastAsia="es-CO"/>
              </w:rPr>
            </w:pPr>
            <w:r w:rsidRPr="00B5216C">
              <w:rPr>
                <w:rFonts w:ascii="Cambria" w:eastAsia="Times New Roman" w:hAnsi="Cambria" w:cs="Arial"/>
                <w:i/>
                <w:iCs/>
                <w:sz w:val="18"/>
                <w:szCs w:val="18"/>
                <w:lang w:eastAsia="es-CO"/>
              </w:rPr>
              <w:t> </w:t>
            </w:r>
          </w:p>
        </w:tc>
        <w:tc>
          <w:tcPr>
            <w:tcW w:w="808" w:type="pct"/>
            <w:tcBorders>
              <w:top w:val="nil"/>
              <w:left w:val="nil"/>
              <w:bottom w:val="single" w:sz="4" w:space="0" w:color="auto"/>
              <w:right w:val="single" w:sz="4" w:space="0" w:color="auto"/>
            </w:tcBorders>
            <w:shd w:val="clear" w:color="auto" w:fill="auto"/>
            <w:noWrap/>
            <w:vAlign w:val="bottom"/>
            <w:hideMark/>
          </w:tcPr>
          <w:p w:rsidR="00E80A32" w:rsidRPr="00B5216C" w:rsidRDefault="00E80A32" w:rsidP="00746CE8">
            <w:pPr>
              <w:rPr>
                <w:rFonts w:ascii="Cambria" w:eastAsia="Times New Roman" w:hAnsi="Cambria" w:cs="Arial"/>
                <w:i/>
                <w:iCs/>
                <w:sz w:val="18"/>
                <w:szCs w:val="18"/>
                <w:lang w:eastAsia="es-CO"/>
              </w:rPr>
            </w:pPr>
            <w:r w:rsidRPr="00B5216C">
              <w:rPr>
                <w:rFonts w:ascii="Cambria" w:eastAsia="Times New Roman" w:hAnsi="Cambria" w:cs="Arial"/>
                <w:i/>
                <w:iCs/>
                <w:sz w:val="18"/>
                <w:szCs w:val="18"/>
                <w:lang w:eastAsia="es-CO"/>
              </w:rPr>
              <w:t xml:space="preserve">                  7,958,844 </w:t>
            </w:r>
          </w:p>
        </w:tc>
        <w:tc>
          <w:tcPr>
            <w:tcW w:w="785" w:type="pct"/>
            <w:tcBorders>
              <w:top w:val="nil"/>
              <w:left w:val="nil"/>
              <w:bottom w:val="single" w:sz="4" w:space="0" w:color="auto"/>
              <w:right w:val="single" w:sz="4" w:space="0" w:color="auto"/>
            </w:tcBorders>
            <w:shd w:val="clear" w:color="auto" w:fill="auto"/>
            <w:noWrap/>
            <w:vAlign w:val="bottom"/>
            <w:hideMark/>
          </w:tcPr>
          <w:p w:rsidR="00E80A32" w:rsidRPr="00B5216C" w:rsidRDefault="00E80A32" w:rsidP="00746CE8">
            <w:pPr>
              <w:rPr>
                <w:rFonts w:ascii="Cambria" w:eastAsia="Times New Roman" w:hAnsi="Cambria" w:cs="Arial"/>
                <w:i/>
                <w:iCs/>
                <w:sz w:val="18"/>
                <w:szCs w:val="18"/>
                <w:lang w:eastAsia="es-CO"/>
              </w:rPr>
            </w:pPr>
            <w:r w:rsidRPr="00B5216C">
              <w:rPr>
                <w:rFonts w:ascii="Cambria" w:eastAsia="Times New Roman" w:hAnsi="Cambria" w:cs="Arial"/>
                <w:i/>
                <w:iCs/>
                <w:sz w:val="18"/>
                <w:szCs w:val="18"/>
                <w:lang w:eastAsia="es-CO"/>
              </w:rPr>
              <w:t xml:space="preserve">            -7,958,844 </w:t>
            </w:r>
          </w:p>
        </w:tc>
        <w:tc>
          <w:tcPr>
            <w:tcW w:w="582" w:type="pct"/>
            <w:tcBorders>
              <w:top w:val="nil"/>
              <w:left w:val="nil"/>
              <w:bottom w:val="single" w:sz="4" w:space="0" w:color="auto"/>
              <w:right w:val="single" w:sz="8" w:space="0" w:color="auto"/>
            </w:tcBorders>
            <w:shd w:val="clear" w:color="auto" w:fill="auto"/>
            <w:noWrap/>
            <w:vAlign w:val="bottom"/>
            <w:hideMark/>
          </w:tcPr>
          <w:p w:rsidR="00E80A32" w:rsidRPr="00B5216C" w:rsidRDefault="00E80A32" w:rsidP="00746CE8">
            <w:pPr>
              <w:jc w:val="right"/>
              <w:rPr>
                <w:rFonts w:ascii="Cambria" w:eastAsia="Times New Roman" w:hAnsi="Cambria" w:cs="Arial"/>
                <w:sz w:val="18"/>
                <w:szCs w:val="18"/>
                <w:lang w:eastAsia="es-CO"/>
              </w:rPr>
            </w:pPr>
            <w:r w:rsidRPr="00B5216C">
              <w:rPr>
                <w:rFonts w:ascii="Cambria" w:eastAsia="Times New Roman" w:hAnsi="Cambria" w:cs="Arial"/>
                <w:sz w:val="18"/>
                <w:szCs w:val="18"/>
                <w:lang w:eastAsia="es-CO"/>
              </w:rPr>
              <w:t>-100%</w:t>
            </w:r>
          </w:p>
        </w:tc>
      </w:tr>
      <w:tr w:rsidR="00E80A32" w:rsidRPr="00B5216C" w:rsidTr="00746CE8">
        <w:trPr>
          <w:trHeight w:val="255"/>
        </w:trPr>
        <w:tc>
          <w:tcPr>
            <w:tcW w:w="403" w:type="pct"/>
            <w:tcBorders>
              <w:top w:val="nil"/>
              <w:left w:val="single" w:sz="8" w:space="0" w:color="auto"/>
              <w:bottom w:val="single" w:sz="4" w:space="0" w:color="auto"/>
              <w:right w:val="single" w:sz="4" w:space="0" w:color="auto"/>
            </w:tcBorders>
            <w:shd w:val="clear" w:color="auto" w:fill="auto"/>
            <w:noWrap/>
            <w:vAlign w:val="bottom"/>
            <w:hideMark/>
          </w:tcPr>
          <w:p w:rsidR="00E80A32" w:rsidRPr="00B5216C" w:rsidRDefault="00E80A32" w:rsidP="00746CE8">
            <w:pPr>
              <w:jc w:val="right"/>
              <w:rPr>
                <w:rFonts w:ascii="Cambria" w:eastAsia="Times New Roman" w:hAnsi="Cambria" w:cs="Arial"/>
                <w:i/>
                <w:iCs/>
                <w:sz w:val="18"/>
                <w:szCs w:val="18"/>
                <w:lang w:eastAsia="es-CO"/>
              </w:rPr>
            </w:pPr>
            <w:r w:rsidRPr="00B5216C">
              <w:rPr>
                <w:rFonts w:ascii="Cambria" w:eastAsia="Times New Roman" w:hAnsi="Cambria" w:cs="Arial"/>
                <w:i/>
                <w:iCs/>
                <w:sz w:val="18"/>
                <w:szCs w:val="18"/>
                <w:lang w:eastAsia="es-CO"/>
              </w:rPr>
              <w:t>432308</w:t>
            </w:r>
          </w:p>
        </w:tc>
        <w:tc>
          <w:tcPr>
            <w:tcW w:w="1543" w:type="pct"/>
            <w:tcBorders>
              <w:top w:val="nil"/>
              <w:left w:val="nil"/>
              <w:bottom w:val="single" w:sz="4" w:space="0" w:color="auto"/>
              <w:right w:val="single" w:sz="4" w:space="0" w:color="auto"/>
            </w:tcBorders>
            <w:shd w:val="clear" w:color="auto" w:fill="auto"/>
            <w:noWrap/>
            <w:vAlign w:val="bottom"/>
            <w:hideMark/>
          </w:tcPr>
          <w:p w:rsidR="00E80A32" w:rsidRPr="00B5216C" w:rsidRDefault="00E80A32" w:rsidP="00746CE8">
            <w:pPr>
              <w:rPr>
                <w:rFonts w:ascii="Cambria" w:eastAsia="Times New Roman" w:hAnsi="Cambria" w:cs="Arial"/>
                <w:i/>
                <w:iCs/>
                <w:sz w:val="18"/>
                <w:szCs w:val="18"/>
                <w:lang w:eastAsia="es-CO"/>
              </w:rPr>
            </w:pPr>
            <w:r w:rsidRPr="00B5216C">
              <w:rPr>
                <w:rFonts w:ascii="Cambria" w:eastAsia="Times New Roman" w:hAnsi="Cambria" w:cs="Arial"/>
                <w:i/>
                <w:iCs/>
                <w:sz w:val="18"/>
                <w:szCs w:val="18"/>
                <w:lang w:eastAsia="es-CO"/>
              </w:rPr>
              <w:t xml:space="preserve">Transporte </w:t>
            </w:r>
          </w:p>
        </w:tc>
        <w:tc>
          <w:tcPr>
            <w:tcW w:w="879" w:type="pct"/>
            <w:tcBorders>
              <w:top w:val="nil"/>
              <w:left w:val="nil"/>
              <w:bottom w:val="single" w:sz="4" w:space="0" w:color="auto"/>
              <w:right w:val="single" w:sz="4" w:space="0" w:color="auto"/>
            </w:tcBorders>
            <w:shd w:val="clear" w:color="auto" w:fill="auto"/>
            <w:noWrap/>
            <w:vAlign w:val="bottom"/>
            <w:hideMark/>
          </w:tcPr>
          <w:p w:rsidR="00E80A32" w:rsidRPr="00B5216C" w:rsidRDefault="00E80A32" w:rsidP="00746CE8">
            <w:pPr>
              <w:rPr>
                <w:rFonts w:ascii="Cambria" w:eastAsia="Times New Roman" w:hAnsi="Cambria" w:cs="Arial"/>
                <w:i/>
                <w:iCs/>
                <w:sz w:val="18"/>
                <w:szCs w:val="18"/>
                <w:lang w:eastAsia="es-CO"/>
              </w:rPr>
            </w:pPr>
            <w:r w:rsidRPr="00B5216C">
              <w:rPr>
                <w:rFonts w:ascii="Cambria" w:eastAsia="Times New Roman" w:hAnsi="Cambria" w:cs="Arial"/>
                <w:i/>
                <w:iCs/>
                <w:sz w:val="18"/>
                <w:szCs w:val="18"/>
                <w:lang w:eastAsia="es-CO"/>
              </w:rPr>
              <w:t xml:space="preserve">            2,727,029,817 </w:t>
            </w:r>
          </w:p>
        </w:tc>
        <w:tc>
          <w:tcPr>
            <w:tcW w:w="808" w:type="pct"/>
            <w:tcBorders>
              <w:top w:val="nil"/>
              <w:left w:val="nil"/>
              <w:bottom w:val="single" w:sz="4" w:space="0" w:color="auto"/>
              <w:right w:val="single" w:sz="4" w:space="0" w:color="auto"/>
            </w:tcBorders>
            <w:shd w:val="clear" w:color="auto" w:fill="auto"/>
            <w:noWrap/>
            <w:vAlign w:val="bottom"/>
            <w:hideMark/>
          </w:tcPr>
          <w:p w:rsidR="00E80A32" w:rsidRPr="00B5216C" w:rsidRDefault="00E80A32" w:rsidP="00746CE8">
            <w:pPr>
              <w:rPr>
                <w:rFonts w:ascii="Cambria" w:eastAsia="Times New Roman" w:hAnsi="Cambria" w:cs="Arial"/>
                <w:i/>
                <w:iCs/>
                <w:sz w:val="18"/>
                <w:szCs w:val="18"/>
                <w:lang w:eastAsia="es-CO"/>
              </w:rPr>
            </w:pPr>
            <w:r w:rsidRPr="00B5216C">
              <w:rPr>
                <w:rFonts w:ascii="Cambria" w:eastAsia="Times New Roman" w:hAnsi="Cambria" w:cs="Arial"/>
                <w:i/>
                <w:iCs/>
                <w:sz w:val="18"/>
                <w:szCs w:val="18"/>
                <w:lang w:eastAsia="es-CO"/>
              </w:rPr>
              <w:t xml:space="preserve">            </w:t>
            </w:r>
            <w:r w:rsidRPr="00B5216C">
              <w:rPr>
                <w:rFonts w:ascii="Cambria" w:eastAsia="Times New Roman" w:hAnsi="Cambria" w:cs="Arial"/>
                <w:i/>
                <w:iCs/>
                <w:sz w:val="18"/>
                <w:szCs w:val="18"/>
                <w:lang w:eastAsia="es-CO"/>
              </w:rPr>
              <w:lastRenderedPageBreak/>
              <w:t xml:space="preserve">2,506,510,948 </w:t>
            </w:r>
          </w:p>
        </w:tc>
        <w:tc>
          <w:tcPr>
            <w:tcW w:w="785" w:type="pct"/>
            <w:tcBorders>
              <w:top w:val="nil"/>
              <w:left w:val="nil"/>
              <w:bottom w:val="single" w:sz="4" w:space="0" w:color="auto"/>
              <w:right w:val="single" w:sz="4" w:space="0" w:color="auto"/>
            </w:tcBorders>
            <w:shd w:val="clear" w:color="auto" w:fill="auto"/>
            <w:noWrap/>
            <w:vAlign w:val="bottom"/>
            <w:hideMark/>
          </w:tcPr>
          <w:p w:rsidR="00E80A32" w:rsidRPr="00B5216C" w:rsidRDefault="00E80A32" w:rsidP="00746CE8">
            <w:pPr>
              <w:rPr>
                <w:rFonts w:ascii="Cambria" w:eastAsia="Times New Roman" w:hAnsi="Cambria" w:cs="Arial"/>
                <w:i/>
                <w:iCs/>
                <w:sz w:val="18"/>
                <w:szCs w:val="18"/>
                <w:lang w:eastAsia="es-CO"/>
              </w:rPr>
            </w:pPr>
            <w:r w:rsidRPr="00B5216C">
              <w:rPr>
                <w:rFonts w:ascii="Cambria" w:eastAsia="Times New Roman" w:hAnsi="Cambria" w:cs="Arial"/>
                <w:i/>
                <w:iCs/>
                <w:sz w:val="18"/>
                <w:szCs w:val="18"/>
                <w:lang w:eastAsia="es-CO"/>
              </w:rPr>
              <w:lastRenderedPageBreak/>
              <w:t xml:space="preserve">         220,518,869 </w:t>
            </w:r>
          </w:p>
        </w:tc>
        <w:tc>
          <w:tcPr>
            <w:tcW w:w="582" w:type="pct"/>
            <w:tcBorders>
              <w:top w:val="nil"/>
              <w:left w:val="nil"/>
              <w:bottom w:val="single" w:sz="4" w:space="0" w:color="auto"/>
              <w:right w:val="single" w:sz="8" w:space="0" w:color="auto"/>
            </w:tcBorders>
            <w:shd w:val="clear" w:color="auto" w:fill="auto"/>
            <w:noWrap/>
            <w:vAlign w:val="bottom"/>
            <w:hideMark/>
          </w:tcPr>
          <w:p w:rsidR="00E80A32" w:rsidRPr="00B5216C" w:rsidRDefault="00E80A32" w:rsidP="00746CE8">
            <w:pPr>
              <w:jc w:val="right"/>
              <w:rPr>
                <w:rFonts w:ascii="Cambria" w:eastAsia="Times New Roman" w:hAnsi="Cambria" w:cs="Arial"/>
                <w:sz w:val="18"/>
                <w:szCs w:val="18"/>
                <w:lang w:eastAsia="es-CO"/>
              </w:rPr>
            </w:pPr>
            <w:r w:rsidRPr="00B5216C">
              <w:rPr>
                <w:rFonts w:ascii="Cambria" w:eastAsia="Times New Roman" w:hAnsi="Cambria" w:cs="Arial"/>
                <w:sz w:val="18"/>
                <w:szCs w:val="18"/>
                <w:lang w:eastAsia="es-CO"/>
              </w:rPr>
              <w:t>9%</w:t>
            </w:r>
          </w:p>
        </w:tc>
      </w:tr>
      <w:tr w:rsidR="00E80A32" w:rsidRPr="00B5216C" w:rsidTr="00746CE8">
        <w:trPr>
          <w:trHeight w:val="255"/>
        </w:trPr>
        <w:tc>
          <w:tcPr>
            <w:tcW w:w="403" w:type="pct"/>
            <w:tcBorders>
              <w:top w:val="nil"/>
              <w:left w:val="single" w:sz="8" w:space="0" w:color="auto"/>
              <w:bottom w:val="single" w:sz="4" w:space="0" w:color="auto"/>
              <w:right w:val="single" w:sz="4" w:space="0" w:color="auto"/>
            </w:tcBorders>
            <w:shd w:val="clear" w:color="auto" w:fill="auto"/>
            <w:noWrap/>
            <w:vAlign w:val="bottom"/>
            <w:hideMark/>
          </w:tcPr>
          <w:p w:rsidR="00E80A32" w:rsidRPr="00B5216C" w:rsidRDefault="00E80A32" w:rsidP="00746CE8">
            <w:pPr>
              <w:jc w:val="right"/>
              <w:rPr>
                <w:rFonts w:ascii="Cambria" w:eastAsia="Times New Roman" w:hAnsi="Cambria" w:cs="Arial"/>
                <w:i/>
                <w:iCs/>
                <w:sz w:val="18"/>
                <w:szCs w:val="18"/>
                <w:lang w:eastAsia="es-CO"/>
              </w:rPr>
            </w:pPr>
            <w:r w:rsidRPr="00B5216C">
              <w:rPr>
                <w:rFonts w:ascii="Cambria" w:eastAsia="Times New Roman" w:hAnsi="Cambria" w:cs="Arial"/>
                <w:i/>
                <w:iCs/>
                <w:sz w:val="18"/>
                <w:szCs w:val="18"/>
                <w:lang w:eastAsia="es-CO"/>
              </w:rPr>
              <w:t>432309</w:t>
            </w:r>
          </w:p>
        </w:tc>
        <w:tc>
          <w:tcPr>
            <w:tcW w:w="1543" w:type="pct"/>
            <w:tcBorders>
              <w:top w:val="nil"/>
              <w:left w:val="nil"/>
              <w:bottom w:val="single" w:sz="4" w:space="0" w:color="auto"/>
              <w:right w:val="single" w:sz="4" w:space="0" w:color="auto"/>
            </w:tcBorders>
            <w:shd w:val="clear" w:color="auto" w:fill="auto"/>
            <w:noWrap/>
            <w:vAlign w:val="bottom"/>
            <w:hideMark/>
          </w:tcPr>
          <w:p w:rsidR="00E80A32" w:rsidRPr="00B5216C" w:rsidRDefault="00E80A32" w:rsidP="00746CE8">
            <w:pPr>
              <w:rPr>
                <w:rFonts w:ascii="Cambria" w:eastAsia="Times New Roman" w:hAnsi="Cambria" w:cs="Arial"/>
                <w:i/>
                <w:iCs/>
                <w:sz w:val="18"/>
                <w:szCs w:val="18"/>
                <w:lang w:eastAsia="es-CO"/>
              </w:rPr>
            </w:pPr>
            <w:r w:rsidRPr="00B5216C">
              <w:rPr>
                <w:rFonts w:ascii="Cambria" w:eastAsia="Times New Roman" w:hAnsi="Cambria" w:cs="Arial"/>
                <w:i/>
                <w:iCs/>
                <w:sz w:val="18"/>
                <w:szCs w:val="18"/>
                <w:lang w:eastAsia="es-CO"/>
              </w:rPr>
              <w:t>Barrido y Limpieza</w:t>
            </w:r>
          </w:p>
        </w:tc>
        <w:tc>
          <w:tcPr>
            <w:tcW w:w="879" w:type="pct"/>
            <w:tcBorders>
              <w:top w:val="nil"/>
              <w:left w:val="nil"/>
              <w:bottom w:val="single" w:sz="4" w:space="0" w:color="auto"/>
              <w:right w:val="single" w:sz="4" w:space="0" w:color="auto"/>
            </w:tcBorders>
            <w:shd w:val="clear" w:color="auto" w:fill="auto"/>
            <w:noWrap/>
            <w:vAlign w:val="bottom"/>
            <w:hideMark/>
          </w:tcPr>
          <w:p w:rsidR="00E80A32" w:rsidRPr="00B5216C" w:rsidRDefault="00E80A32" w:rsidP="00746CE8">
            <w:pPr>
              <w:rPr>
                <w:rFonts w:ascii="Cambria" w:eastAsia="Times New Roman" w:hAnsi="Cambria" w:cs="Arial"/>
                <w:i/>
                <w:iCs/>
                <w:sz w:val="18"/>
                <w:szCs w:val="18"/>
                <w:lang w:eastAsia="es-CO"/>
              </w:rPr>
            </w:pPr>
            <w:r w:rsidRPr="00B5216C">
              <w:rPr>
                <w:rFonts w:ascii="Cambria" w:eastAsia="Times New Roman" w:hAnsi="Cambria" w:cs="Arial"/>
                <w:i/>
                <w:iCs/>
                <w:sz w:val="18"/>
                <w:szCs w:val="18"/>
                <w:lang w:eastAsia="es-CO"/>
              </w:rPr>
              <w:t xml:space="preserve">               866,654,031 </w:t>
            </w:r>
          </w:p>
        </w:tc>
        <w:tc>
          <w:tcPr>
            <w:tcW w:w="808" w:type="pct"/>
            <w:tcBorders>
              <w:top w:val="nil"/>
              <w:left w:val="nil"/>
              <w:bottom w:val="single" w:sz="4" w:space="0" w:color="auto"/>
              <w:right w:val="single" w:sz="4" w:space="0" w:color="auto"/>
            </w:tcBorders>
            <w:shd w:val="clear" w:color="auto" w:fill="auto"/>
            <w:noWrap/>
            <w:vAlign w:val="bottom"/>
            <w:hideMark/>
          </w:tcPr>
          <w:p w:rsidR="00E80A32" w:rsidRPr="00B5216C" w:rsidRDefault="00E80A32" w:rsidP="00746CE8">
            <w:pPr>
              <w:rPr>
                <w:rFonts w:ascii="Cambria" w:eastAsia="Times New Roman" w:hAnsi="Cambria" w:cs="Arial"/>
                <w:i/>
                <w:iCs/>
                <w:sz w:val="18"/>
                <w:szCs w:val="18"/>
                <w:lang w:eastAsia="es-CO"/>
              </w:rPr>
            </w:pPr>
            <w:r w:rsidRPr="00B5216C">
              <w:rPr>
                <w:rFonts w:ascii="Cambria" w:eastAsia="Times New Roman" w:hAnsi="Cambria" w:cs="Arial"/>
                <w:i/>
                <w:iCs/>
                <w:sz w:val="18"/>
                <w:szCs w:val="18"/>
                <w:lang w:eastAsia="es-CO"/>
              </w:rPr>
              <w:t xml:space="preserve">              767,779,666 </w:t>
            </w:r>
          </w:p>
        </w:tc>
        <w:tc>
          <w:tcPr>
            <w:tcW w:w="785" w:type="pct"/>
            <w:tcBorders>
              <w:top w:val="nil"/>
              <w:left w:val="nil"/>
              <w:bottom w:val="single" w:sz="4" w:space="0" w:color="auto"/>
              <w:right w:val="single" w:sz="4" w:space="0" w:color="auto"/>
            </w:tcBorders>
            <w:shd w:val="clear" w:color="auto" w:fill="auto"/>
            <w:noWrap/>
            <w:vAlign w:val="bottom"/>
            <w:hideMark/>
          </w:tcPr>
          <w:p w:rsidR="00E80A32" w:rsidRPr="00B5216C" w:rsidRDefault="00E80A32" w:rsidP="00746CE8">
            <w:pPr>
              <w:rPr>
                <w:rFonts w:ascii="Cambria" w:eastAsia="Times New Roman" w:hAnsi="Cambria" w:cs="Arial"/>
                <w:i/>
                <w:iCs/>
                <w:sz w:val="18"/>
                <w:szCs w:val="18"/>
                <w:lang w:eastAsia="es-CO"/>
              </w:rPr>
            </w:pPr>
            <w:r w:rsidRPr="00B5216C">
              <w:rPr>
                <w:rFonts w:ascii="Cambria" w:eastAsia="Times New Roman" w:hAnsi="Cambria" w:cs="Arial"/>
                <w:i/>
                <w:iCs/>
                <w:sz w:val="18"/>
                <w:szCs w:val="18"/>
                <w:lang w:eastAsia="es-CO"/>
              </w:rPr>
              <w:t xml:space="preserve">           98,874,365 </w:t>
            </w:r>
          </w:p>
        </w:tc>
        <w:tc>
          <w:tcPr>
            <w:tcW w:w="582" w:type="pct"/>
            <w:tcBorders>
              <w:top w:val="nil"/>
              <w:left w:val="nil"/>
              <w:bottom w:val="single" w:sz="4" w:space="0" w:color="auto"/>
              <w:right w:val="single" w:sz="8" w:space="0" w:color="auto"/>
            </w:tcBorders>
            <w:shd w:val="clear" w:color="auto" w:fill="auto"/>
            <w:noWrap/>
            <w:vAlign w:val="bottom"/>
            <w:hideMark/>
          </w:tcPr>
          <w:p w:rsidR="00E80A32" w:rsidRPr="00B5216C" w:rsidRDefault="00E80A32" w:rsidP="00746CE8">
            <w:pPr>
              <w:jc w:val="right"/>
              <w:rPr>
                <w:rFonts w:ascii="Cambria" w:eastAsia="Times New Roman" w:hAnsi="Cambria" w:cs="Arial"/>
                <w:sz w:val="18"/>
                <w:szCs w:val="18"/>
                <w:lang w:eastAsia="es-CO"/>
              </w:rPr>
            </w:pPr>
            <w:r w:rsidRPr="00B5216C">
              <w:rPr>
                <w:rFonts w:ascii="Cambria" w:eastAsia="Times New Roman" w:hAnsi="Cambria" w:cs="Arial"/>
                <w:sz w:val="18"/>
                <w:szCs w:val="18"/>
                <w:lang w:eastAsia="es-CO"/>
              </w:rPr>
              <w:t>13%</w:t>
            </w:r>
          </w:p>
        </w:tc>
      </w:tr>
      <w:tr w:rsidR="00E80A32" w:rsidRPr="00B5216C" w:rsidTr="00746CE8">
        <w:trPr>
          <w:trHeight w:val="255"/>
        </w:trPr>
        <w:tc>
          <w:tcPr>
            <w:tcW w:w="403" w:type="pct"/>
            <w:tcBorders>
              <w:top w:val="nil"/>
              <w:left w:val="single" w:sz="8" w:space="0" w:color="auto"/>
              <w:bottom w:val="single" w:sz="4" w:space="0" w:color="auto"/>
              <w:right w:val="single" w:sz="4" w:space="0" w:color="auto"/>
            </w:tcBorders>
            <w:shd w:val="clear" w:color="auto" w:fill="auto"/>
            <w:noWrap/>
            <w:vAlign w:val="bottom"/>
            <w:hideMark/>
          </w:tcPr>
          <w:p w:rsidR="00E80A32" w:rsidRPr="00B5216C" w:rsidRDefault="00E80A32" w:rsidP="00746CE8">
            <w:pPr>
              <w:jc w:val="right"/>
              <w:rPr>
                <w:rFonts w:ascii="Cambria" w:eastAsia="Times New Roman" w:hAnsi="Cambria" w:cs="Arial"/>
                <w:i/>
                <w:iCs/>
                <w:sz w:val="18"/>
                <w:szCs w:val="18"/>
                <w:lang w:eastAsia="es-CO"/>
              </w:rPr>
            </w:pPr>
            <w:r w:rsidRPr="00B5216C">
              <w:rPr>
                <w:rFonts w:ascii="Cambria" w:eastAsia="Times New Roman" w:hAnsi="Cambria" w:cs="Arial"/>
                <w:i/>
                <w:iCs/>
                <w:sz w:val="18"/>
                <w:szCs w:val="18"/>
                <w:lang w:eastAsia="es-CO"/>
              </w:rPr>
              <w:t>432311</w:t>
            </w:r>
          </w:p>
        </w:tc>
        <w:tc>
          <w:tcPr>
            <w:tcW w:w="1543" w:type="pct"/>
            <w:tcBorders>
              <w:top w:val="nil"/>
              <w:left w:val="nil"/>
              <w:bottom w:val="single" w:sz="4" w:space="0" w:color="auto"/>
              <w:right w:val="single" w:sz="4" w:space="0" w:color="auto"/>
            </w:tcBorders>
            <w:shd w:val="clear" w:color="auto" w:fill="auto"/>
            <w:noWrap/>
            <w:vAlign w:val="bottom"/>
            <w:hideMark/>
          </w:tcPr>
          <w:p w:rsidR="00E80A32" w:rsidRPr="00B5216C" w:rsidRDefault="00E80A32" w:rsidP="00746CE8">
            <w:pPr>
              <w:rPr>
                <w:rFonts w:ascii="Cambria" w:eastAsia="Times New Roman" w:hAnsi="Cambria" w:cs="Arial"/>
                <w:i/>
                <w:iCs/>
                <w:sz w:val="18"/>
                <w:szCs w:val="18"/>
                <w:lang w:eastAsia="es-CO"/>
              </w:rPr>
            </w:pPr>
            <w:r w:rsidRPr="00B5216C">
              <w:rPr>
                <w:rFonts w:ascii="Cambria" w:eastAsia="Times New Roman" w:hAnsi="Cambria" w:cs="Arial"/>
                <w:i/>
                <w:iCs/>
                <w:sz w:val="18"/>
                <w:szCs w:val="18"/>
                <w:lang w:eastAsia="es-CO"/>
              </w:rPr>
              <w:t>Aprovechamiento</w:t>
            </w:r>
          </w:p>
        </w:tc>
        <w:tc>
          <w:tcPr>
            <w:tcW w:w="879" w:type="pct"/>
            <w:tcBorders>
              <w:top w:val="nil"/>
              <w:left w:val="nil"/>
              <w:bottom w:val="single" w:sz="4" w:space="0" w:color="auto"/>
              <w:right w:val="single" w:sz="4" w:space="0" w:color="auto"/>
            </w:tcBorders>
            <w:shd w:val="clear" w:color="auto" w:fill="auto"/>
            <w:noWrap/>
            <w:vAlign w:val="bottom"/>
            <w:hideMark/>
          </w:tcPr>
          <w:p w:rsidR="00E80A32" w:rsidRPr="00B5216C" w:rsidRDefault="00E80A32" w:rsidP="00746CE8">
            <w:pPr>
              <w:rPr>
                <w:rFonts w:ascii="Cambria" w:eastAsia="Times New Roman" w:hAnsi="Cambria" w:cs="Arial"/>
                <w:i/>
                <w:iCs/>
                <w:sz w:val="18"/>
                <w:szCs w:val="18"/>
                <w:lang w:eastAsia="es-CO"/>
              </w:rPr>
            </w:pPr>
            <w:r w:rsidRPr="00B5216C">
              <w:rPr>
                <w:rFonts w:ascii="Cambria" w:eastAsia="Times New Roman" w:hAnsi="Cambria" w:cs="Arial"/>
                <w:i/>
                <w:iCs/>
                <w:sz w:val="18"/>
                <w:szCs w:val="18"/>
                <w:lang w:eastAsia="es-CO"/>
              </w:rPr>
              <w:t xml:space="preserve">                                 - </w:t>
            </w:r>
          </w:p>
        </w:tc>
        <w:tc>
          <w:tcPr>
            <w:tcW w:w="808" w:type="pct"/>
            <w:tcBorders>
              <w:top w:val="nil"/>
              <w:left w:val="nil"/>
              <w:bottom w:val="single" w:sz="4" w:space="0" w:color="auto"/>
              <w:right w:val="single" w:sz="4" w:space="0" w:color="auto"/>
            </w:tcBorders>
            <w:shd w:val="clear" w:color="auto" w:fill="auto"/>
            <w:noWrap/>
            <w:vAlign w:val="bottom"/>
            <w:hideMark/>
          </w:tcPr>
          <w:p w:rsidR="00E80A32" w:rsidRPr="00B5216C" w:rsidRDefault="00E80A32" w:rsidP="00746CE8">
            <w:pPr>
              <w:rPr>
                <w:rFonts w:ascii="Cambria" w:eastAsia="Times New Roman" w:hAnsi="Cambria" w:cs="Arial"/>
                <w:i/>
                <w:iCs/>
                <w:sz w:val="18"/>
                <w:szCs w:val="18"/>
                <w:lang w:eastAsia="es-CO"/>
              </w:rPr>
            </w:pPr>
            <w:r w:rsidRPr="00B5216C">
              <w:rPr>
                <w:rFonts w:ascii="Cambria" w:eastAsia="Times New Roman" w:hAnsi="Cambria" w:cs="Arial"/>
                <w:i/>
                <w:iCs/>
                <w:sz w:val="18"/>
                <w:szCs w:val="18"/>
                <w:lang w:eastAsia="es-CO"/>
              </w:rPr>
              <w:t xml:space="preserve">                     636,094 </w:t>
            </w:r>
          </w:p>
        </w:tc>
        <w:tc>
          <w:tcPr>
            <w:tcW w:w="785" w:type="pct"/>
            <w:tcBorders>
              <w:top w:val="nil"/>
              <w:left w:val="nil"/>
              <w:bottom w:val="single" w:sz="4" w:space="0" w:color="auto"/>
              <w:right w:val="single" w:sz="4" w:space="0" w:color="auto"/>
            </w:tcBorders>
            <w:shd w:val="clear" w:color="auto" w:fill="auto"/>
            <w:noWrap/>
            <w:vAlign w:val="bottom"/>
            <w:hideMark/>
          </w:tcPr>
          <w:p w:rsidR="00E80A32" w:rsidRPr="00B5216C" w:rsidRDefault="00E80A32" w:rsidP="00746CE8">
            <w:pPr>
              <w:rPr>
                <w:rFonts w:ascii="Cambria" w:eastAsia="Times New Roman" w:hAnsi="Cambria" w:cs="Arial"/>
                <w:i/>
                <w:iCs/>
                <w:sz w:val="18"/>
                <w:szCs w:val="18"/>
                <w:lang w:eastAsia="es-CO"/>
              </w:rPr>
            </w:pPr>
            <w:r w:rsidRPr="00B5216C">
              <w:rPr>
                <w:rFonts w:ascii="Cambria" w:eastAsia="Times New Roman" w:hAnsi="Cambria" w:cs="Arial"/>
                <w:i/>
                <w:iCs/>
                <w:sz w:val="18"/>
                <w:szCs w:val="18"/>
                <w:lang w:eastAsia="es-CO"/>
              </w:rPr>
              <w:t> </w:t>
            </w:r>
          </w:p>
        </w:tc>
        <w:tc>
          <w:tcPr>
            <w:tcW w:w="582" w:type="pct"/>
            <w:tcBorders>
              <w:top w:val="nil"/>
              <w:left w:val="nil"/>
              <w:bottom w:val="single" w:sz="4" w:space="0" w:color="auto"/>
              <w:right w:val="single" w:sz="8" w:space="0" w:color="auto"/>
            </w:tcBorders>
            <w:shd w:val="clear" w:color="auto" w:fill="auto"/>
            <w:noWrap/>
            <w:vAlign w:val="bottom"/>
            <w:hideMark/>
          </w:tcPr>
          <w:p w:rsidR="00E80A32" w:rsidRPr="00B5216C" w:rsidRDefault="00E80A32" w:rsidP="00746CE8">
            <w:pPr>
              <w:jc w:val="right"/>
              <w:rPr>
                <w:rFonts w:ascii="Cambria" w:eastAsia="Times New Roman" w:hAnsi="Cambria" w:cs="Arial"/>
                <w:sz w:val="18"/>
                <w:szCs w:val="18"/>
                <w:lang w:eastAsia="es-CO"/>
              </w:rPr>
            </w:pPr>
            <w:r w:rsidRPr="00B5216C">
              <w:rPr>
                <w:rFonts w:ascii="Cambria" w:eastAsia="Times New Roman" w:hAnsi="Cambria" w:cs="Arial"/>
                <w:sz w:val="18"/>
                <w:szCs w:val="18"/>
                <w:lang w:eastAsia="es-CO"/>
              </w:rPr>
              <w:t>0%</w:t>
            </w:r>
          </w:p>
        </w:tc>
      </w:tr>
      <w:tr w:rsidR="00E80A32" w:rsidRPr="00B5216C" w:rsidTr="00746CE8">
        <w:trPr>
          <w:trHeight w:val="255"/>
        </w:trPr>
        <w:tc>
          <w:tcPr>
            <w:tcW w:w="403" w:type="pct"/>
            <w:tcBorders>
              <w:top w:val="nil"/>
              <w:left w:val="single" w:sz="8" w:space="0" w:color="auto"/>
              <w:bottom w:val="single" w:sz="4" w:space="0" w:color="auto"/>
              <w:right w:val="single" w:sz="4" w:space="0" w:color="auto"/>
            </w:tcBorders>
            <w:shd w:val="clear" w:color="auto" w:fill="auto"/>
            <w:noWrap/>
            <w:vAlign w:val="bottom"/>
            <w:hideMark/>
          </w:tcPr>
          <w:p w:rsidR="00E80A32" w:rsidRPr="00B5216C" w:rsidRDefault="00E80A32" w:rsidP="00746CE8">
            <w:pPr>
              <w:jc w:val="right"/>
              <w:rPr>
                <w:rFonts w:ascii="Cambria" w:eastAsia="Times New Roman" w:hAnsi="Cambria" w:cs="Arial"/>
                <w:i/>
                <w:iCs/>
                <w:sz w:val="18"/>
                <w:szCs w:val="18"/>
                <w:lang w:eastAsia="es-CO"/>
              </w:rPr>
            </w:pPr>
            <w:r w:rsidRPr="00B5216C">
              <w:rPr>
                <w:rFonts w:ascii="Cambria" w:eastAsia="Times New Roman" w:hAnsi="Cambria" w:cs="Arial"/>
                <w:i/>
                <w:iCs/>
                <w:sz w:val="18"/>
                <w:szCs w:val="18"/>
                <w:lang w:eastAsia="es-CO"/>
              </w:rPr>
              <w:t>432312</w:t>
            </w:r>
          </w:p>
        </w:tc>
        <w:tc>
          <w:tcPr>
            <w:tcW w:w="1543" w:type="pct"/>
            <w:tcBorders>
              <w:top w:val="nil"/>
              <w:left w:val="nil"/>
              <w:bottom w:val="single" w:sz="4" w:space="0" w:color="auto"/>
              <w:right w:val="single" w:sz="4" w:space="0" w:color="auto"/>
            </w:tcBorders>
            <w:shd w:val="clear" w:color="auto" w:fill="auto"/>
            <w:noWrap/>
            <w:vAlign w:val="bottom"/>
            <w:hideMark/>
          </w:tcPr>
          <w:p w:rsidR="00E80A32" w:rsidRPr="00B5216C" w:rsidRDefault="00E80A32" w:rsidP="00746CE8">
            <w:pPr>
              <w:rPr>
                <w:rFonts w:ascii="Cambria" w:eastAsia="Times New Roman" w:hAnsi="Cambria" w:cs="Arial"/>
                <w:i/>
                <w:iCs/>
                <w:sz w:val="18"/>
                <w:szCs w:val="18"/>
                <w:lang w:eastAsia="es-CO"/>
              </w:rPr>
            </w:pPr>
            <w:r w:rsidRPr="00B5216C">
              <w:rPr>
                <w:rFonts w:ascii="Cambria" w:eastAsia="Times New Roman" w:hAnsi="Cambria" w:cs="Arial"/>
                <w:i/>
                <w:iCs/>
                <w:sz w:val="18"/>
                <w:szCs w:val="18"/>
                <w:lang w:eastAsia="es-CO"/>
              </w:rPr>
              <w:t xml:space="preserve">Tratamiento </w:t>
            </w:r>
          </w:p>
        </w:tc>
        <w:tc>
          <w:tcPr>
            <w:tcW w:w="879" w:type="pct"/>
            <w:tcBorders>
              <w:top w:val="nil"/>
              <w:left w:val="nil"/>
              <w:bottom w:val="single" w:sz="4" w:space="0" w:color="auto"/>
              <w:right w:val="single" w:sz="4" w:space="0" w:color="auto"/>
            </w:tcBorders>
            <w:shd w:val="clear" w:color="auto" w:fill="auto"/>
            <w:noWrap/>
            <w:vAlign w:val="bottom"/>
            <w:hideMark/>
          </w:tcPr>
          <w:p w:rsidR="00E80A32" w:rsidRPr="00B5216C" w:rsidRDefault="00E80A32" w:rsidP="00746CE8">
            <w:pPr>
              <w:rPr>
                <w:rFonts w:ascii="Cambria" w:eastAsia="Times New Roman" w:hAnsi="Cambria" w:cs="Arial"/>
                <w:i/>
                <w:iCs/>
                <w:sz w:val="18"/>
                <w:szCs w:val="18"/>
                <w:lang w:eastAsia="es-CO"/>
              </w:rPr>
            </w:pPr>
            <w:r w:rsidRPr="00B5216C">
              <w:rPr>
                <w:rFonts w:ascii="Cambria" w:eastAsia="Times New Roman" w:hAnsi="Cambria" w:cs="Arial"/>
                <w:i/>
                <w:iCs/>
                <w:sz w:val="18"/>
                <w:szCs w:val="18"/>
                <w:lang w:eastAsia="es-CO"/>
              </w:rPr>
              <w:t xml:space="preserve">                 57,067,684 </w:t>
            </w:r>
          </w:p>
        </w:tc>
        <w:tc>
          <w:tcPr>
            <w:tcW w:w="808" w:type="pct"/>
            <w:tcBorders>
              <w:top w:val="nil"/>
              <w:left w:val="nil"/>
              <w:bottom w:val="single" w:sz="4" w:space="0" w:color="auto"/>
              <w:right w:val="single" w:sz="4" w:space="0" w:color="auto"/>
            </w:tcBorders>
            <w:shd w:val="clear" w:color="auto" w:fill="auto"/>
            <w:noWrap/>
            <w:vAlign w:val="bottom"/>
            <w:hideMark/>
          </w:tcPr>
          <w:p w:rsidR="00E80A32" w:rsidRPr="00B5216C" w:rsidRDefault="00E80A32" w:rsidP="00746CE8">
            <w:pPr>
              <w:rPr>
                <w:rFonts w:ascii="Cambria" w:eastAsia="Times New Roman" w:hAnsi="Cambria" w:cs="Arial"/>
                <w:i/>
                <w:iCs/>
                <w:sz w:val="18"/>
                <w:szCs w:val="18"/>
                <w:lang w:eastAsia="es-CO"/>
              </w:rPr>
            </w:pPr>
            <w:r w:rsidRPr="00B5216C">
              <w:rPr>
                <w:rFonts w:ascii="Cambria" w:eastAsia="Times New Roman" w:hAnsi="Cambria" w:cs="Arial"/>
                <w:i/>
                <w:iCs/>
                <w:sz w:val="18"/>
                <w:szCs w:val="18"/>
                <w:lang w:eastAsia="es-CO"/>
              </w:rPr>
              <w:t xml:space="preserve">                27,384,122 </w:t>
            </w:r>
          </w:p>
        </w:tc>
        <w:tc>
          <w:tcPr>
            <w:tcW w:w="785" w:type="pct"/>
            <w:tcBorders>
              <w:top w:val="nil"/>
              <w:left w:val="nil"/>
              <w:bottom w:val="single" w:sz="4" w:space="0" w:color="auto"/>
              <w:right w:val="single" w:sz="4" w:space="0" w:color="auto"/>
            </w:tcBorders>
            <w:shd w:val="clear" w:color="auto" w:fill="auto"/>
            <w:noWrap/>
            <w:vAlign w:val="bottom"/>
            <w:hideMark/>
          </w:tcPr>
          <w:p w:rsidR="00E80A32" w:rsidRPr="00B5216C" w:rsidRDefault="00E80A32" w:rsidP="00746CE8">
            <w:pPr>
              <w:rPr>
                <w:rFonts w:ascii="Cambria" w:eastAsia="Times New Roman" w:hAnsi="Cambria" w:cs="Arial"/>
                <w:i/>
                <w:iCs/>
                <w:sz w:val="18"/>
                <w:szCs w:val="18"/>
                <w:lang w:eastAsia="es-CO"/>
              </w:rPr>
            </w:pPr>
            <w:r w:rsidRPr="00B5216C">
              <w:rPr>
                <w:rFonts w:ascii="Cambria" w:eastAsia="Times New Roman" w:hAnsi="Cambria" w:cs="Arial"/>
                <w:i/>
                <w:iCs/>
                <w:sz w:val="18"/>
                <w:szCs w:val="18"/>
                <w:lang w:eastAsia="es-CO"/>
              </w:rPr>
              <w:t xml:space="preserve">           29,683,562 </w:t>
            </w:r>
          </w:p>
        </w:tc>
        <w:tc>
          <w:tcPr>
            <w:tcW w:w="582" w:type="pct"/>
            <w:tcBorders>
              <w:top w:val="nil"/>
              <w:left w:val="nil"/>
              <w:bottom w:val="single" w:sz="4" w:space="0" w:color="auto"/>
              <w:right w:val="single" w:sz="8" w:space="0" w:color="auto"/>
            </w:tcBorders>
            <w:shd w:val="clear" w:color="auto" w:fill="auto"/>
            <w:noWrap/>
            <w:vAlign w:val="bottom"/>
            <w:hideMark/>
          </w:tcPr>
          <w:p w:rsidR="00E80A32" w:rsidRPr="00B5216C" w:rsidRDefault="00E80A32" w:rsidP="00746CE8">
            <w:pPr>
              <w:jc w:val="right"/>
              <w:rPr>
                <w:rFonts w:ascii="Cambria" w:eastAsia="Times New Roman" w:hAnsi="Cambria" w:cs="Arial"/>
                <w:sz w:val="18"/>
                <w:szCs w:val="18"/>
                <w:lang w:eastAsia="es-CO"/>
              </w:rPr>
            </w:pPr>
            <w:r w:rsidRPr="00B5216C">
              <w:rPr>
                <w:rFonts w:ascii="Cambria" w:eastAsia="Times New Roman" w:hAnsi="Cambria" w:cs="Arial"/>
                <w:sz w:val="18"/>
                <w:szCs w:val="18"/>
                <w:lang w:eastAsia="es-CO"/>
              </w:rPr>
              <w:t>108%</w:t>
            </w:r>
          </w:p>
        </w:tc>
      </w:tr>
      <w:tr w:rsidR="00E80A32" w:rsidRPr="00B5216C" w:rsidTr="00746CE8">
        <w:trPr>
          <w:trHeight w:val="255"/>
        </w:trPr>
        <w:tc>
          <w:tcPr>
            <w:tcW w:w="403" w:type="pct"/>
            <w:tcBorders>
              <w:top w:val="nil"/>
              <w:left w:val="single" w:sz="8" w:space="0" w:color="auto"/>
              <w:bottom w:val="single" w:sz="4" w:space="0" w:color="auto"/>
              <w:right w:val="single" w:sz="4" w:space="0" w:color="auto"/>
            </w:tcBorders>
            <w:shd w:val="clear" w:color="auto" w:fill="auto"/>
            <w:noWrap/>
            <w:vAlign w:val="bottom"/>
            <w:hideMark/>
          </w:tcPr>
          <w:p w:rsidR="00E80A32" w:rsidRPr="00B5216C" w:rsidRDefault="00E80A32" w:rsidP="00746CE8">
            <w:pPr>
              <w:jc w:val="right"/>
              <w:rPr>
                <w:rFonts w:ascii="Cambria" w:eastAsia="Times New Roman" w:hAnsi="Cambria" w:cs="Arial"/>
                <w:i/>
                <w:iCs/>
                <w:sz w:val="18"/>
                <w:szCs w:val="18"/>
                <w:lang w:eastAsia="es-CO"/>
              </w:rPr>
            </w:pPr>
            <w:r w:rsidRPr="00B5216C">
              <w:rPr>
                <w:rFonts w:ascii="Cambria" w:eastAsia="Times New Roman" w:hAnsi="Cambria" w:cs="Arial"/>
                <w:i/>
                <w:iCs/>
                <w:sz w:val="18"/>
                <w:szCs w:val="18"/>
                <w:lang w:eastAsia="es-CO"/>
              </w:rPr>
              <w:t>432313</w:t>
            </w:r>
          </w:p>
        </w:tc>
        <w:tc>
          <w:tcPr>
            <w:tcW w:w="1543" w:type="pct"/>
            <w:tcBorders>
              <w:top w:val="nil"/>
              <w:left w:val="nil"/>
              <w:bottom w:val="single" w:sz="4" w:space="0" w:color="auto"/>
              <w:right w:val="single" w:sz="4" w:space="0" w:color="auto"/>
            </w:tcBorders>
            <w:shd w:val="clear" w:color="auto" w:fill="auto"/>
            <w:noWrap/>
            <w:vAlign w:val="bottom"/>
            <w:hideMark/>
          </w:tcPr>
          <w:p w:rsidR="00E80A32" w:rsidRPr="00B5216C" w:rsidRDefault="00E80A32" w:rsidP="00746CE8">
            <w:pPr>
              <w:rPr>
                <w:rFonts w:ascii="Cambria" w:eastAsia="Times New Roman" w:hAnsi="Cambria" w:cs="Arial"/>
                <w:i/>
                <w:iCs/>
                <w:sz w:val="18"/>
                <w:szCs w:val="18"/>
                <w:lang w:eastAsia="es-CO"/>
              </w:rPr>
            </w:pPr>
            <w:r w:rsidRPr="00B5216C">
              <w:rPr>
                <w:rFonts w:ascii="Cambria" w:eastAsia="Times New Roman" w:hAnsi="Cambria" w:cs="Arial"/>
                <w:i/>
                <w:iCs/>
                <w:sz w:val="18"/>
                <w:szCs w:val="18"/>
                <w:lang w:eastAsia="es-CO"/>
              </w:rPr>
              <w:t>Disponibilidad Final</w:t>
            </w:r>
          </w:p>
        </w:tc>
        <w:tc>
          <w:tcPr>
            <w:tcW w:w="879" w:type="pct"/>
            <w:tcBorders>
              <w:top w:val="nil"/>
              <w:left w:val="nil"/>
              <w:bottom w:val="single" w:sz="4" w:space="0" w:color="auto"/>
              <w:right w:val="single" w:sz="4" w:space="0" w:color="auto"/>
            </w:tcBorders>
            <w:shd w:val="clear" w:color="auto" w:fill="auto"/>
            <w:noWrap/>
            <w:vAlign w:val="bottom"/>
            <w:hideMark/>
          </w:tcPr>
          <w:p w:rsidR="00E80A32" w:rsidRPr="00B5216C" w:rsidRDefault="00E80A32" w:rsidP="00746CE8">
            <w:pPr>
              <w:rPr>
                <w:rFonts w:ascii="Cambria" w:eastAsia="Times New Roman" w:hAnsi="Cambria" w:cs="Arial"/>
                <w:i/>
                <w:iCs/>
                <w:sz w:val="18"/>
                <w:szCs w:val="18"/>
                <w:lang w:eastAsia="es-CO"/>
              </w:rPr>
            </w:pPr>
            <w:r w:rsidRPr="00B5216C">
              <w:rPr>
                <w:rFonts w:ascii="Cambria" w:eastAsia="Times New Roman" w:hAnsi="Cambria" w:cs="Arial"/>
                <w:i/>
                <w:iCs/>
                <w:sz w:val="18"/>
                <w:szCs w:val="18"/>
                <w:lang w:eastAsia="es-CO"/>
              </w:rPr>
              <w:t xml:space="preserve">            3,066,797,531 </w:t>
            </w:r>
          </w:p>
        </w:tc>
        <w:tc>
          <w:tcPr>
            <w:tcW w:w="808" w:type="pct"/>
            <w:tcBorders>
              <w:top w:val="nil"/>
              <w:left w:val="nil"/>
              <w:bottom w:val="single" w:sz="4" w:space="0" w:color="auto"/>
              <w:right w:val="single" w:sz="4" w:space="0" w:color="auto"/>
            </w:tcBorders>
            <w:shd w:val="clear" w:color="auto" w:fill="auto"/>
            <w:noWrap/>
            <w:vAlign w:val="bottom"/>
            <w:hideMark/>
          </w:tcPr>
          <w:p w:rsidR="00E80A32" w:rsidRPr="00B5216C" w:rsidRDefault="00E80A32" w:rsidP="00746CE8">
            <w:pPr>
              <w:rPr>
                <w:rFonts w:ascii="Cambria" w:eastAsia="Times New Roman" w:hAnsi="Cambria" w:cs="Arial"/>
                <w:i/>
                <w:iCs/>
                <w:sz w:val="18"/>
                <w:szCs w:val="18"/>
                <w:lang w:eastAsia="es-CO"/>
              </w:rPr>
            </w:pPr>
            <w:r w:rsidRPr="00B5216C">
              <w:rPr>
                <w:rFonts w:ascii="Cambria" w:eastAsia="Times New Roman" w:hAnsi="Cambria" w:cs="Arial"/>
                <w:i/>
                <w:iCs/>
                <w:sz w:val="18"/>
                <w:szCs w:val="18"/>
                <w:lang w:eastAsia="es-CO"/>
              </w:rPr>
              <w:t xml:space="preserve">            2,953,305,586 </w:t>
            </w:r>
          </w:p>
        </w:tc>
        <w:tc>
          <w:tcPr>
            <w:tcW w:w="785" w:type="pct"/>
            <w:tcBorders>
              <w:top w:val="nil"/>
              <w:left w:val="nil"/>
              <w:bottom w:val="single" w:sz="4" w:space="0" w:color="auto"/>
              <w:right w:val="single" w:sz="4" w:space="0" w:color="auto"/>
            </w:tcBorders>
            <w:shd w:val="clear" w:color="auto" w:fill="auto"/>
            <w:noWrap/>
            <w:vAlign w:val="bottom"/>
            <w:hideMark/>
          </w:tcPr>
          <w:p w:rsidR="00E80A32" w:rsidRPr="00B5216C" w:rsidRDefault="00E80A32" w:rsidP="00746CE8">
            <w:pPr>
              <w:rPr>
                <w:rFonts w:ascii="Cambria" w:eastAsia="Times New Roman" w:hAnsi="Cambria" w:cs="Arial"/>
                <w:i/>
                <w:iCs/>
                <w:sz w:val="18"/>
                <w:szCs w:val="18"/>
                <w:lang w:eastAsia="es-CO"/>
              </w:rPr>
            </w:pPr>
            <w:r w:rsidRPr="00B5216C">
              <w:rPr>
                <w:rFonts w:ascii="Cambria" w:eastAsia="Times New Roman" w:hAnsi="Cambria" w:cs="Arial"/>
                <w:i/>
                <w:iCs/>
                <w:sz w:val="18"/>
                <w:szCs w:val="18"/>
                <w:lang w:eastAsia="es-CO"/>
              </w:rPr>
              <w:t xml:space="preserve">         113,491,945 </w:t>
            </w:r>
          </w:p>
        </w:tc>
        <w:tc>
          <w:tcPr>
            <w:tcW w:w="582" w:type="pct"/>
            <w:tcBorders>
              <w:top w:val="nil"/>
              <w:left w:val="nil"/>
              <w:bottom w:val="single" w:sz="4" w:space="0" w:color="auto"/>
              <w:right w:val="single" w:sz="8" w:space="0" w:color="auto"/>
            </w:tcBorders>
            <w:shd w:val="clear" w:color="auto" w:fill="auto"/>
            <w:noWrap/>
            <w:vAlign w:val="bottom"/>
            <w:hideMark/>
          </w:tcPr>
          <w:p w:rsidR="00E80A32" w:rsidRPr="00B5216C" w:rsidRDefault="00E80A32" w:rsidP="00746CE8">
            <w:pPr>
              <w:jc w:val="right"/>
              <w:rPr>
                <w:rFonts w:ascii="Cambria" w:eastAsia="Times New Roman" w:hAnsi="Cambria" w:cs="Arial"/>
                <w:sz w:val="18"/>
                <w:szCs w:val="18"/>
                <w:lang w:eastAsia="es-CO"/>
              </w:rPr>
            </w:pPr>
            <w:r w:rsidRPr="00B5216C">
              <w:rPr>
                <w:rFonts w:ascii="Cambria" w:eastAsia="Times New Roman" w:hAnsi="Cambria" w:cs="Arial"/>
                <w:sz w:val="18"/>
                <w:szCs w:val="18"/>
                <w:lang w:eastAsia="es-CO"/>
              </w:rPr>
              <w:t>4%</w:t>
            </w:r>
          </w:p>
        </w:tc>
      </w:tr>
      <w:tr w:rsidR="00E80A32" w:rsidRPr="00B5216C" w:rsidTr="00746CE8">
        <w:trPr>
          <w:trHeight w:val="255"/>
        </w:trPr>
        <w:tc>
          <w:tcPr>
            <w:tcW w:w="403" w:type="pct"/>
            <w:tcBorders>
              <w:top w:val="nil"/>
              <w:left w:val="single" w:sz="8" w:space="0" w:color="auto"/>
              <w:bottom w:val="single" w:sz="4" w:space="0" w:color="auto"/>
              <w:right w:val="single" w:sz="4" w:space="0" w:color="auto"/>
            </w:tcBorders>
            <w:shd w:val="clear" w:color="auto" w:fill="auto"/>
            <w:noWrap/>
            <w:vAlign w:val="bottom"/>
            <w:hideMark/>
          </w:tcPr>
          <w:p w:rsidR="00E80A32" w:rsidRPr="00B5216C" w:rsidRDefault="00E80A32" w:rsidP="00746CE8">
            <w:pPr>
              <w:jc w:val="right"/>
              <w:rPr>
                <w:rFonts w:ascii="Cambria" w:eastAsia="Times New Roman" w:hAnsi="Cambria" w:cs="Arial"/>
                <w:i/>
                <w:iCs/>
                <w:sz w:val="18"/>
                <w:szCs w:val="18"/>
                <w:lang w:eastAsia="es-CO"/>
              </w:rPr>
            </w:pPr>
            <w:r w:rsidRPr="00B5216C">
              <w:rPr>
                <w:rFonts w:ascii="Cambria" w:eastAsia="Times New Roman" w:hAnsi="Cambria" w:cs="Arial"/>
                <w:i/>
                <w:iCs/>
                <w:sz w:val="18"/>
                <w:szCs w:val="18"/>
                <w:lang w:eastAsia="es-CO"/>
              </w:rPr>
              <w:t>432317</w:t>
            </w:r>
          </w:p>
        </w:tc>
        <w:tc>
          <w:tcPr>
            <w:tcW w:w="1543" w:type="pct"/>
            <w:tcBorders>
              <w:top w:val="nil"/>
              <w:left w:val="nil"/>
              <w:bottom w:val="single" w:sz="4" w:space="0" w:color="auto"/>
              <w:right w:val="single" w:sz="4" w:space="0" w:color="auto"/>
            </w:tcBorders>
            <w:shd w:val="clear" w:color="auto" w:fill="auto"/>
            <w:noWrap/>
            <w:vAlign w:val="bottom"/>
            <w:hideMark/>
          </w:tcPr>
          <w:p w:rsidR="00E80A32" w:rsidRPr="00B5216C" w:rsidRDefault="00E80A32" w:rsidP="00746CE8">
            <w:pPr>
              <w:rPr>
                <w:rFonts w:ascii="Cambria" w:eastAsia="Times New Roman" w:hAnsi="Cambria" w:cs="Arial"/>
                <w:i/>
                <w:iCs/>
                <w:sz w:val="18"/>
                <w:szCs w:val="18"/>
                <w:lang w:eastAsia="es-CO"/>
              </w:rPr>
            </w:pPr>
            <w:r w:rsidRPr="00B5216C">
              <w:rPr>
                <w:rFonts w:ascii="Cambria" w:eastAsia="Times New Roman" w:hAnsi="Cambria" w:cs="Arial"/>
                <w:i/>
                <w:iCs/>
                <w:sz w:val="18"/>
                <w:szCs w:val="18"/>
                <w:lang w:eastAsia="es-CO"/>
              </w:rPr>
              <w:t>Comercialización</w:t>
            </w:r>
          </w:p>
        </w:tc>
        <w:tc>
          <w:tcPr>
            <w:tcW w:w="879" w:type="pct"/>
            <w:tcBorders>
              <w:top w:val="nil"/>
              <w:left w:val="nil"/>
              <w:bottom w:val="single" w:sz="4" w:space="0" w:color="auto"/>
              <w:right w:val="single" w:sz="4" w:space="0" w:color="auto"/>
            </w:tcBorders>
            <w:shd w:val="clear" w:color="auto" w:fill="auto"/>
            <w:noWrap/>
            <w:vAlign w:val="bottom"/>
            <w:hideMark/>
          </w:tcPr>
          <w:p w:rsidR="00E80A32" w:rsidRPr="00B5216C" w:rsidRDefault="00E80A32" w:rsidP="00746CE8">
            <w:pPr>
              <w:rPr>
                <w:rFonts w:ascii="Cambria" w:eastAsia="Times New Roman" w:hAnsi="Cambria" w:cs="Arial"/>
                <w:i/>
                <w:iCs/>
                <w:sz w:val="18"/>
                <w:szCs w:val="18"/>
                <w:lang w:eastAsia="es-CO"/>
              </w:rPr>
            </w:pPr>
            <w:r w:rsidRPr="00B5216C">
              <w:rPr>
                <w:rFonts w:ascii="Cambria" w:eastAsia="Times New Roman" w:hAnsi="Cambria" w:cs="Arial"/>
                <w:i/>
                <w:iCs/>
                <w:sz w:val="18"/>
                <w:szCs w:val="18"/>
                <w:lang w:eastAsia="es-CO"/>
              </w:rPr>
              <w:t xml:space="preserve">               362,597,199 </w:t>
            </w:r>
          </w:p>
        </w:tc>
        <w:tc>
          <w:tcPr>
            <w:tcW w:w="808" w:type="pct"/>
            <w:tcBorders>
              <w:top w:val="nil"/>
              <w:left w:val="nil"/>
              <w:bottom w:val="single" w:sz="4" w:space="0" w:color="auto"/>
              <w:right w:val="single" w:sz="4" w:space="0" w:color="auto"/>
            </w:tcBorders>
            <w:shd w:val="clear" w:color="auto" w:fill="auto"/>
            <w:noWrap/>
            <w:vAlign w:val="bottom"/>
            <w:hideMark/>
          </w:tcPr>
          <w:p w:rsidR="00E80A32" w:rsidRPr="00B5216C" w:rsidRDefault="00E80A32" w:rsidP="00746CE8">
            <w:pPr>
              <w:rPr>
                <w:rFonts w:ascii="Cambria" w:eastAsia="Times New Roman" w:hAnsi="Cambria" w:cs="Arial"/>
                <w:i/>
                <w:iCs/>
                <w:sz w:val="18"/>
                <w:szCs w:val="18"/>
                <w:lang w:eastAsia="es-CO"/>
              </w:rPr>
            </w:pPr>
            <w:r w:rsidRPr="00B5216C">
              <w:rPr>
                <w:rFonts w:ascii="Cambria" w:eastAsia="Times New Roman" w:hAnsi="Cambria" w:cs="Arial"/>
                <w:i/>
                <w:iCs/>
                <w:sz w:val="18"/>
                <w:szCs w:val="18"/>
                <w:lang w:eastAsia="es-CO"/>
              </w:rPr>
              <w:t xml:space="preserve">              373,100,281 </w:t>
            </w:r>
          </w:p>
        </w:tc>
        <w:tc>
          <w:tcPr>
            <w:tcW w:w="785" w:type="pct"/>
            <w:tcBorders>
              <w:top w:val="nil"/>
              <w:left w:val="nil"/>
              <w:bottom w:val="single" w:sz="4" w:space="0" w:color="auto"/>
              <w:right w:val="single" w:sz="4" w:space="0" w:color="auto"/>
            </w:tcBorders>
            <w:shd w:val="clear" w:color="auto" w:fill="auto"/>
            <w:noWrap/>
            <w:vAlign w:val="bottom"/>
            <w:hideMark/>
          </w:tcPr>
          <w:p w:rsidR="00E80A32" w:rsidRPr="00B5216C" w:rsidRDefault="00E80A32" w:rsidP="00746CE8">
            <w:pPr>
              <w:rPr>
                <w:rFonts w:ascii="Cambria" w:eastAsia="Times New Roman" w:hAnsi="Cambria" w:cs="Arial"/>
                <w:i/>
                <w:iCs/>
                <w:sz w:val="18"/>
                <w:szCs w:val="18"/>
                <w:lang w:eastAsia="es-CO"/>
              </w:rPr>
            </w:pPr>
            <w:r w:rsidRPr="00B5216C">
              <w:rPr>
                <w:rFonts w:ascii="Cambria" w:eastAsia="Times New Roman" w:hAnsi="Cambria" w:cs="Arial"/>
                <w:i/>
                <w:iCs/>
                <w:sz w:val="18"/>
                <w:szCs w:val="18"/>
                <w:lang w:eastAsia="es-CO"/>
              </w:rPr>
              <w:t xml:space="preserve">          -10,503,082 </w:t>
            </w:r>
          </w:p>
        </w:tc>
        <w:tc>
          <w:tcPr>
            <w:tcW w:w="582" w:type="pct"/>
            <w:tcBorders>
              <w:top w:val="nil"/>
              <w:left w:val="nil"/>
              <w:bottom w:val="single" w:sz="4" w:space="0" w:color="auto"/>
              <w:right w:val="single" w:sz="8" w:space="0" w:color="auto"/>
            </w:tcBorders>
            <w:shd w:val="clear" w:color="auto" w:fill="auto"/>
            <w:noWrap/>
            <w:vAlign w:val="bottom"/>
            <w:hideMark/>
          </w:tcPr>
          <w:p w:rsidR="00E80A32" w:rsidRPr="00B5216C" w:rsidRDefault="00E80A32" w:rsidP="00746CE8">
            <w:pPr>
              <w:jc w:val="right"/>
              <w:rPr>
                <w:rFonts w:ascii="Cambria" w:eastAsia="Times New Roman" w:hAnsi="Cambria" w:cs="Arial"/>
                <w:sz w:val="18"/>
                <w:szCs w:val="18"/>
                <w:lang w:eastAsia="es-CO"/>
              </w:rPr>
            </w:pPr>
            <w:r w:rsidRPr="00B5216C">
              <w:rPr>
                <w:rFonts w:ascii="Cambria" w:eastAsia="Times New Roman" w:hAnsi="Cambria" w:cs="Arial"/>
                <w:sz w:val="18"/>
                <w:szCs w:val="18"/>
                <w:lang w:eastAsia="es-CO"/>
              </w:rPr>
              <w:t>-3%</w:t>
            </w:r>
          </w:p>
        </w:tc>
      </w:tr>
      <w:tr w:rsidR="00E80A32" w:rsidRPr="00B5216C" w:rsidTr="00746CE8">
        <w:trPr>
          <w:trHeight w:val="480"/>
        </w:trPr>
        <w:tc>
          <w:tcPr>
            <w:tcW w:w="403" w:type="pct"/>
            <w:tcBorders>
              <w:top w:val="nil"/>
              <w:left w:val="single" w:sz="8" w:space="0" w:color="auto"/>
              <w:bottom w:val="single" w:sz="4" w:space="0" w:color="auto"/>
              <w:right w:val="single" w:sz="4" w:space="0" w:color="auto"/>
            </w:tcBorders>
            <w:shd w:val="clear" w:color="auto" w:fill="auto"/>
            <w:noWrap/>
            <w:vAlign w:val="bottom"/>
            <w:hideMark/>
          </w:tcPr>
          <w:p w:rsidR="00E80A32" w:rsidRPr="00B5216C" w:rsidRDefault="00E80A32" w:rsidP="00746CE8">
            <w:pPr>
              <w:jc w:val="right"/>
              <w:rPr>
                <w:rFonts w:ascii="Cambria" w:eastAsia="Times New Roman" w:hAnsi="Cambria" w:cs="Arial"/>
                <w:b/>
                <w:bCs/>
                <w:i/>
                <w:iCs/>
                <w:sz w:val="18"/>
                <w:szCs w:val="18"/>
                <w:lang w:eastAsia="es-CO"/>
              </w:rPr>
            </w:pPr>
            <w:r w:rsidRPr="00B5216C">
              <w:rPr>
                <w:rFonts w:ascii="Cambria" w:eastAsia="Times New Roman" w:hAnsi="Cambria" w:cs="Arial"/>
                <w:b/>
                <w:bCs/>
                <w:i/>
                <w:iCs/>
                <w:sz w:val="18"/>
                <w:szCs w:val="18"/>
                <w:lang w:eastAsia="es-CO"/>
              </w:rPr>
              <w:t>4395</w:t>
            </w:r>
          </w:p>
        </w:tc>
        <w:tc>
          <w:tcPr>
            <w:tcW w:w="1543" w:type="pct"/>
            <w:tcBorders>
              <w:top w:val="nil"/>
              <w:left w:val="nil"/>
              <w:bottom w:val="single" w:sz="4" w:space="0" w:color="auto"/>
              <w:right w:val="single" w:sz="4" w:space="0" w:color="auto"/>
            </w:tcBorders>
            <w:shd w:val="clear" w:color="auto" w:fill="auto"/>
            <w:vAlign w:val="bottom"/>
            <w:hideMark/>
          </w:tcPr>
          <w:p w:rsidR="00E80A32" w:rsidRPr="00B5216C" w:rsidRDefault="00E80A32" w:rsidP="00746CE8">
            <w:pPr>
              <w:jc w:val="both"/>
              <w:rPr>
                <w:rFonts w:ascii="Cambria" w:eastAsia="Times New Roman" w:hAnsi="Cambria" w:cs="Arial"/>
                <w:b/>
                <w:bCs/>
                <w:i/>
                <w:iCs/>
                <w:sz w:val="18"/>
                <w:szCs w:val="18"/>
                <w:lang w:eastAsia="es-CO"/>
              </w:rPr>
            </w:pPr>
            <w:r w:rsidRPr="00B5216C">
              <w:rPr>
                <w:rFonts w:ascii="Cambria" w:eastAsia="Times New Roman" w:hAnsi="Cambria" w:cs="Arial"/>
                <w:b/>
                <w:bCs/>
                <w:i/>
                <w:iCs/>
                <w:sz w:val="18"/>
                <w:szCs w:val="18"/>
                <w:lang w:eastAsia="es-CO"/>
              </w:rPr>
              <w:t>DEVOLUCIONES, REBAJAS Y DESCUENTOS  EN VENTAS DE SERVICIOS</w:t>
            </w:r>
          </w:p>
        </w:tc>
        <w:tc>
          <w:tcPr>
            <w:tcW w:w="879" w:type="pct"/>
            <w:tcBorders>
              <w:top w:val="nil"/>
              <w:left w:val="nil"/>
              <w:bottom w:val="single" w:sz="4" w:space="0" w:color="auto"/>
              <w:right w:val="single" w:sz="4" w:space="0" w:color="auto"/>
            </w:tcBorders>
            <w:shd w:val="clear" w:color="auto" w:fill="auto"/>
            <w:noWrap/>
            <w:vAlign w:val="bottom"/>
            <w:hideMark/>
          </w:tcPr>
          <w:p w:rsidR="00E80A32" w:rsidRPr="00B5216C" w:rsidRDefault="00E80A32" w:rsidP="00746CE8">
            <w:pPr>
              <w:rPr>
                <w:rFonts w:ascii="Cambria" w:eastAsia="Times New Roman" w:hAnsi="Cambria" w:cs="Arial"/>
                <w:b/>
                <w:bCs/>
                <w:i/>
                <w:iCs/>
                <w:sz w:val="18"/>
                <w:szCs w:val="18"/>
                <w:lang w:eastAsia="es-CO"/>
              </w:rPr>
            </w:pPr>
            <w:r w:rsidRPr="00B5216C">
              <w:rPr>
                <w:rFonts w:ascii="Cambria" w:eastAsia="Times New Roman" w:hAnsi="Cambria" w:cs="Arial"/>
                <w:b/>
                <w:bCs/>
                <w:i/>
                <w:iCs/>
                <w:sz w:val="18"/>
                <w:szCs w:val="18"/>
                <w:lang w:eastAsia="es-CO"/>
              </w:rPr>
              <w:t xml:space="preserve">       -1,042,502,748 </w:t>
            </w:r>
          </w:p>
        </w:tc>
        <w:tc>
          <w:tcPr>
            <w:tcW w:w="808" w:type="pct"/>
            <w:tcBorders>
              <w:top w:val="nil"/>
              <w:left w:val="nil"/>
              <w:bottom w:val="single" w:sz="4" w:space="0" w:color="auto"/>
              <w:right w:val="single" w:sz="4" w:space="0" w:color="auto"/>
            </w:tcBorders>
            <w:shd w:val="clear" w:color="auto" w:fill="auto"/>
            <w:noWrap/>
            <w:vAlign w:val="bottom"/>
            <w:hideMark/>
          </w:tcPr>
          <w:p w:rsidR="00E80A32" w:rsidRPr="00B5216C" w:rsidRDefault="00E80A32" w:rsidP="00746CE8">
            <w:pPr>
              <w:rPr>
                <w:rFonts w:ascii="Cambria" w:eastAsia="Times New Roman" w:hAnsi="Cambria" w:cs="Arial"/>
                <w:b/>
                <w:bCs/>
                <w:i/>
                <w:iCs/>
                <w:sz w:val="18"/>
                <w:szCs w:val="18"/>
                <w:lang w:eastAsia="es-CO"/>
              </w:rPr>
            </w:pPr>
            <w:r w:rsidRPr="00B5216C">
              <w:rPr>
                <w:rFonts w:ascii="Cambria" w:eastAsia="Times New Roman" w:hAnsi="Cambria" w:cs="Arial"/>
                <w:b/>
                <w:bCs/>
                <w:i/>
                <w:iCs/>
                <w:sz w:val="18"/>
                <w:szCs w:val="18"/>
                <w:lang w:eastAsia="es-CO"/>
              </w:rPr>
              <w:t xml:space="preserve">      -1,252,836,442 </w:t>
            </w:r>
          </w:p>
        </w:tc>
        <w:tc>
          <w:tcPr>
            <w:tcW w:w="785" w:type="pct"/>
            <w:tcBorders>
              <w:top w:val="nil"/>
              <w:left w:val="nil"/>
              <w:bottom w:val="single" w:sz="4" w:space="0" w:color="auto"/>
              <w:right w:val="single" w:sz="4" w:space="0" w:color="auto"/>
            </w:tcBorders>
            <w:shd w:val="clear" w:color="auto" w:fill="auto"/>
            <w:noWrap/>
            <w:vAlign w:val="bottom"/>
            <w:hideMark/>
          </w:tcPr>
          <w:p w:rsidR="00E80A32" w:rsidRPr="00B5216C" w:rsidRDefault="00E80A32" w:rsidP="00746CE8">
            <w:pPr>
              <w:rPr>
                <w:rFonts w:ascii="Cambria" w:eastAsia="Times New Roman" w:hAnsi="Cambria" w:cs="Arial"/>
                <w:b/>
                <w:bCs/>
                <w:i/>
                <w:iCs/>
                <w:sz w:val="18"/>
                <w:szCs w:val="18"/>
                <w:lang w:eastAsia="es-CO"/>
              </w:rPr>
            </w:pPr>
            <w:r w:rsidRPr="00B5216C">
              <w:rPr>
                <w:rFonts w:ascii="Cambria" w:eastAsia="Times New Roman" w:hAnsi="Cambria" w:cs="Arial"/>
                <w:b/>
                <w:bCs/>
                <w:i/>
                <w:iCs/>
                <w:sz w:val="18"/>
                <w:szCs w:val="18"/>
                <w:lang w:eastAsia="es-CO"/>
              </w:rPr>
              <w:t xml:space="preserve">     210,333,694 </w:t>
            </w:r>
          </w:p>
        </w:tc>
        <w:tc>
          <w:tcPr>
            <w:tcW w:w="582" w:type="pct"/>
            <w:tcBorders>
              <w:top w:val="nil"/>
              <w:left w:val="nil"/>
              <w:bottom w:val="single" w:sz="4" w:space="0" w:color="auto"/>
              <w:right w:val="single" w:sz="8" w:space="0" w:color="auto"/>
            </w:tcBorders>
            <w:shd w:val="clear" w:color="auto" w:fill="auto"/>
            <w:noWrap/>
            <w:vAlign w:val="bottom"/>
            <w:hideMark/>
          </w:tcPr>
          <w:p w:rsidR="00E80A32" w:rsidRPr="00B5216C" w:rsidRDefault="00E80A32" w:rsidP="00746CE8">
            <w:pPr>
              <w:jc w:val="right"/>
              <w:rPr>
                <w:rFonts w:ascii="Cambria" w:eastAsia="Times New Roman" w:hAnsi="Cambria" w:cs="Arial"/>
                <w:b/>
                <w:bCs/>
                <w:sz w:val="18"/>
                <w:szCs w:val="18"/>
                <w:lang w:eastAsia="es-CO"/>
              </w:rPr>
            </w:pPr>
            <w:r w:rsidRPr="00B5216C">
              <w:rPr>
                <w:rFonts w:ascii="Cambria" w:eastAsia="Times New Roman" w:hAnsi="Cambria" w:cs="Arial"/>
                <w:b/>
                <w:bCs/>
                <w:sz w:val="18"/>
                <w:szCs w:val="18"/>
                <w:lang w:eastAsia="es-CO"/>
              </w:rPr>
              <w:t>-17%</w:t>
            </w:r>
          </w:p>
        </w:tc>
      </w:tr>
      <w:tr w:rsidR="00E80A32" w:rsidRPr="00B5216C" w:rsidTr="00746CE8">
        <w:trPr>
          <w:trHeight w:val="255"/>
        </w:trPr>
        <w:tc>
          <w:tcPr>
            <w:tcW w:w="403" w:type="pct"/>
            <w:tcBorders>
              <w:top w:val="nil"/>
              <w:left w:val="single" w:sz="8" w:space="0" w:color="auto"/>
              <w:bottom w:val="single" w:sz="4" w:space="0" w:color="auto"/>
              <w:right w:val="single" w:sz="4" w:space="0" w:color="auto"/>
            </w:tcBorders>
            <w:shd w:val="clear" w:color="auto" w:fill="auto"/>
            <w:noWrap/>
            <w:vAlign w:val="bottom"/>
            <w:hideMark/>
          </w:tcPr>
          <w:p w:rsidR="00E80A32" w:rsidRPr="00B5216C" w:rsidRDefault="00E80A32" w:rsidP="00746CE8">
            <w:pPr>
              <w:jc w:val="right"/>
              <w:rPr>
                <w:rFonts w:ascii="Cambria" w:eastAsia="Times New Roman" w:hAnsi="Cambria" w:cs="Arial"/>
                <w:i/>
                <w:iCs/>
                <w:sz w:val="18"/>
                <w:szCs w:val="18"/>
                <w:lang w:eastAsia="es-CO"/>
              </w:rPr>
            </w:pPr>
            <w:r w:rsidRPr="00B5216C">
              <w:rPr>
                <w:rFonts w:ascii="Cambria" w:eastAsia="Times New Roman" w:hAnsi="Cambria" w:cs="Arial"/>
                <w:i/>
                <w:iCs/>
                <w:sz w:val="18"/>
                <w:szCs w:val="18"/>
                <w:lang w:eastAsia="es-CO"/>
              </w:rPr>
              <w:t>439514</w:t>
            </w:r>
          </w:p>
        </w:tc>
        <w:tc>
          <w:tcPr>
            <w:tcW w:w="1543" w:type="pct"/>
            <w:tcBorders>
              <w:top w:val="nil"/>
              <w:left w:val="nil"/>
              <w:bottom w:val="single" w:sz="4" w:space="0" w:color="auto"/>
              <w:right w:val="single" w:sz="4" w:space="0" w:color="auto"/>
            </w:tcBorders>
            <w:shd w:val="clear" w:color="auto" w:fill="auto"/>
            <w:noWrap/>
            <w:vAlign w:val="bottom"/>
            <w:hideMark/>
          </w:tcPr>
          <w:p w:rsidR="00E80A32" w:rsidRPr="00B5216C" w:rsidRDefault="00E80A32" w:rsidP="00746CE8">
            <w:pPr>
              <w:rPr>
                <w:rFonts w:ascii="Cambria" w:eastAsia="Times New Roman" w:hAnsi="Cambria" w:cs="Arial"/>
                <w:i/>
                <w:iCs/>
                <w:sz w:val="18"/>
                <w:szCs w:val="18"/>
                <w:lang w:eastAsia="es-CO"/>
              </w:rPr>
            </w:pPr>
            <w:r w:rsidRPr="00B5216C">
              <w:rPr>
                <w:rFonts w:ascii="Cambria" w:eastAsia="Times New Roman" w:hAnsi="Cambria" w:cs="Arial"/>
                <w:i/>
                <w:iCs/>
                <w:sz w:val="18"/>
                <w:szCs w:val="18"/>
                <w:lang w:eastAsia="es-CO"/>
              </w:rPr>
              <w:t>Servicio de Acueducto</w:t>
            </w:r>
          </w:p>
        </w:tc>
        <w:tc>
          <w:tcPr>
            <w:tcW w:w="879" w:type="pct"/>
            <w:tcBorders>
              <w:top w:val="nil"/>
              <w:left w:val="nil"/>
              <w:bottom w:val="single" w:sz="4" w:space="0" w:color="auto"/>
              <w:right w:val="single" w:sz="4" w:space="0" w:color="auto"/>
            </w:tcBorders>
            <w:shd w:val="clear" w:color="auto" w:fill="auto"/>
            <w:noWrap/>
            <w:vAlign w:val="bottom"/>
            <w:hideMark/>
          </w:tcPr>
          <w:p w:rsidR="00E80A32" w:rsidRPr="00B5216C" w:rsidRDefault="00E80A32" w:rsidP="00746CE8">
            <w:pPr>
              <w:rPr>
                <w:rFonts w:ascii="Cambria" w:eastAsia="Times New Roman" w:hAnsi="Cambria" w:cs="Arial"/>
                <w:i/>
                <w:iCs/>
                <w:sz w:val="18"/>
                <w:szCs w:val="18"/>
                <w:lang w:eastAsia="es-CO"/>
              </w:rPr>
            </w:pPr>
            <w:r w:rsidRPr="00B5216C">
              <w:rPr>
                <w:rFonts w:ascii="Cambria" w:eastAsia="Times New Roman" w:hAnsi="Cambria" w:cs="Arial"/>
                <w:i/>
                <w:iCs/>
                <w:sz w:val="18"/>
                <w:szCs w:val="18"/>
                <w:lang w:eastAsia="es-CO"/>
              </w:rPr>
              <w:t xml:space="preserve">              -861,907,647 </w:t>
            </w:r>
          </w:p>
        </w:tc>
        <w:tc>
          <w:tcPr>
            <w:tcW w:w="808" w:type="pct"/>
            <w:tcBorders>
              <w:top w:val="nil"/>
              <w:left w:val="nil"/>
              <w:bottom w:val="single" w:sz="4" w:space="0" w:color="auto"/>
              <w:right w:val="single" w:sz="4" w:space="0" w:color="auto"/>
            </w:tcBorders>
            <w:shd w:val="clear" w:color="auto" w:fill="auto"/>
            <w:noWrap/>
            <w:vAlign w:val="bottom"/>
            <w:hideMark/>
          </w:tcPr>
          <w:p w:rsidR="00E80A32" w:rsidRPr="00B5216C" w:rsidRDefault="00E80A32" w:rsidP="00746CE8">
            <w:pPr>
              <w:rPr>
                <w:rFonts w:ascii="Cambria" w:eastAsia="Times New Roman" w:hAnsi="Cambria" w:cs="Arial"/>
                <w:i/>
                <w:iCs/>
                <w:sz w:val="18"/>
                <w:szCs w:val="18"/>
                <w:lang w:eastAsia="es-CO"/>
              </w:rPr>
            </w:pPr>
            <w:r w:rsidRPr="00B5216C">
              <w:rPr>
                <w:rFonts w:ascii="Cambria" w:eastAsia="Times New Roman" w:hAnsi="Cambria" w:cs="Arial"/>
                <w:i/>
                <w:iCs/>
                <w:sz w:val="18"/>
                <w:szCs w:val="18"/>
                <w:lang w:eastAsia="es-CO"/>
              </w:rPr>
              <w:t xml:space="preserve">          -1,050,984,825 </w:t>
            </w:r>
          </w:p>
        </w:tc>
        <w:tc>
          <w:tcPr>
            <w:tcW w:w="785" w:type="pct"/>
            <w:tcBorders>
              <w:top w:val="nil"/>
              <w:left w:val="nil"/>
              <w:bottom w:val="single" w:sz="4" w:space="0" w:color="auto"/>
              <w:right w:val="single" w:sz="4" w:space="0" w:color="auto"/>
            </w:tcBorders>
            <w:shd w:val="clear" w:color="auto" w:fill="auto"/>
            <w:noWrap/>
            <w:vAlign w:val="bottom"/>
            <w:hideMark/>
          </w:tcPr>
          <w:p w:rsidR="00E80A32" w:rsidRPr="00B5216C" w:rsidRDefault="00E80A32" w:rsidP="00746CE8">
            <w:pPr>
              <w:rPr>
                <w:rFonts w:ascii="Cambria" w:eastAsia="Times New Roman" w:hAnsi="Cambria" w:cs="Arial"/>
                <w:i/>
                <w:iCs/>
                <w:sz w:val="18"/>
                <w:szCs w:val="18"/>
                <w:lang w:eastAsia="es-CO"/>
              </w:rPr>
            </w:pPr>
            <w:r w:rsidRPr="00B5216C">
              <w:rPr>
                <w:rFonts w:ascii="Cambria" w:eastAsia="Times New Roman" w:hAnsi="Cambria" w:cs="Arial"/>
                <w:i/>
                <w:iCs/>
                <w:sz w:val="18"/>
                <w:szCs w:val="18"/>
                <w:lang w:eastAsia="es-CO"/>
              </w:rPr>
              <w:t xml:space="preserve">         189,077,178 </w:t>
            </w:r>
          </w:p>
        </w:tc>
        <w:tc>
          <w:tcPr>
            <w:tcW w:w="582" w:type="pct"/>
            <w:tcBorders>
              <w:top w:val="nil"/>
              <w:left w:val="nil"/>
              <w:bottom w:val="single" w:sz="4" w:space="0" w:color="auto"/>
              <w:right w:val="single" w:sz="8" w:space="0" w:color="auto"/>
            </w:tcBorders>
            <w:shd w:val="clear" w:color="auto" w:fill="auto"/>
            <w:noWrap/>
            <w:vAlign w:val="bottom"/>
            <w:hideMark/>
          </w:tcPr>
          <w:p w:rsidR="00E80A32" w:rsidRPr="00B5216C" w:rsidRDefault="00E80A32" w:rsidP="00746CE8">
            <w:pPr>
              <w:jc w:val="right"/>
              <w:rPr>
                <w:rFonts w:ascii="Cambria" w:eastAsia="Times New Roman" w:hAnsi="Cambria" w:cs="Arial"/>
                <w:sz w:val="18"/>
                <w:szCs w:val="18"/>
                <w:lang w:eastAsia="es-CO"/>
              </w:rPr>
            </w:pPr>
            <w:r w:rsidRPr="00B5216C">
              <w:rPr>
                <w:rFonts w:ascii="Cambria" w:eastAsia="Times New Roman" w:hAnsi="Cambria" w:cs="Arial"/>
                <w:sz w:val="18"/>
                <w:szCs w:val="18"/>
                <w:lang w:eastAsia="es-CO"/>
              </w:rPr>
              <w:t>-18%</w:t>
            </w:r>
          </w:p>
        </w:tc>
      </w:tr>
      <w:tr w:rsidR="00E80A32" w:rsidRPr="00B5216C" w:rsidTr="00746CE8">
        <w:trPr>
          <w:trHeight w:val="255"/>
        </w:trPr>
        <w:tc>
          <w:tcPr>
            <w:tcW w:w="403" w:type="pct"/>
            <w:tcBorders>
              <w:top w:val="nil"/>
              <w:left w:val="single" w:sz="8" w:space="0" w:color="auto"/>
              <w:bottom w:val="single" w:sz="4" w:space="0" w:color="auto"/>
              <w:right w:val="single" w:sz="4" w:space="0" w:color="auto"/>
            </w:tcBorders>
            <w:shd w:val="clear" w:color="auto" w:fill="auto"/>
            <w:noWrap/>
            <w:vAlign w:val="bottom"/>
            <w:hideMark/>
          </w:tcPr>
          <w:p w:rsidR="00E80A32" w:rsidRPr="00B5216C" w:rsidRDefault="00E80A32" w:rsidP="00746CE8">
            <w:pPr>
              <w:jc w:val="right"/>
              <w:rPr>
                <w:rFonts w:ascii="Cambria" w:eastAsia="Times New Roman" w:hAnsi="Cambria" w:cs="Arial"/>
                <w:i/>
                <w:iCs/>
                <w:sz w:val="18"/>
                <w:szCs w:val="18"/>
                <w:lang w:eastAsia="es-CO"/>
              </w:rPr>
            </w:pPr>
            <w:r w:rsidRPr="00B5216C">
              <w:rPr>
                <w:rFonts w:ascii="Cambria" w:eastAsia="Times New Roman" w:hAnsi="Cambria" w:cs="Arial"/>
                <w:i/>
                <w:iCs/>
                <w:sz w:val="18"/>
                <w:szCs w:val="18"/>
                <w:lang w:eastAsia="es-CO"/>
              </w:rPr>
              <w:t>439515</w:t>
            </w:r>
          </w:p>
        </w:tc>
        <w:tc>
          <w:tcPr>
            <w:tcW w:w="1543" w:type="pct"/>
            <w:tcBorders>
              <w:top w:val="nil"/>
              <w:left w:val="nil"/>
              <w:bottom w:val="single" w:sz="4" w:space="0" w:color="auto"/>
              <w:right w:val="single" w:sz="4" w:space="0" w:color="auto"/>
            </w:tcBorders>
            <w:shd w:val="clear" w:color="auto" w:fill="auto"/>
            <w:noWrap/>
            <w:vAlign w:val="bottom"/>
            <w:hideMark/>
          </w:tcPr>
          <w:p w:rsidR="00E80A32" w:rsidRPr="00B5216C" w:rsidRDefault="00E80A32" w:rsidP="00746CE8">
            <w:pPr>
              <w:rPr>
                <w:rFonts w:ascii="Cambria" w:eastAsia="Times New Roman" w:hAnsi="Cambria" w:cs="Arial"/>
                <w:i/>
                <w:iCs/>
                <w:sz w:val="18"/>
                <w:szCs w:val="18"/>
                <w:lang w:eastAsia="es-CO"/>
              </w:rPr>
            </w:pPr>
            <w:r w:rsidRPr="00B5216C">
              <w:rPr>
                <w:rFonts w:ascii="Cambria" w:eastAsia="Times New Roman" w:hAnsi="Cambria" w:cs="Arial"/>
                <w:i/>
                <w:iCs/>
                <w:sz w:val="18"/>
                <w:szCs w:val="18"/>
                <w:lang w:eastAsia="es-CO"/>
              </w:rPr>
              <w:t>Servicio de Alcantarillado</w:t>
            </w:r>
          </w:p>
        </w:tc>
        <w:tc>
          <w:tcPr>
            <w:tcW w:w="879" w:type="pct"/>
            <w:tcBorders>
              <w:top w:val="nil"/>
              <w:left w:val="nil"/>
              <w:bottom w:val="single" w:sz="4" w:space="0" w:color="auto"/>
              <w:right w:val="single" w:sz="4" w:space="0" w:color="auto"/>
            </w:tcBorders>
            <w:shd w:val="clear" w:color="auto" w:fill="auto"/>
            <w:noWrap/>
            <w:vAlign w:val="bottom"/>
            <w:hideMark/>
          </w:tcPr>
          <w:p w:rsidR="00E80A32" w:rsidRPr="00B5216C" w:rsidRDefault="00E80A32" w:rsidP="00746CE8">
            <w:pPr>
              <w:rPr>
                <w:rFonts w:ascii="Cambria" w:eastAsia="Times New Roman" w:hAnsi="Cambria" w:cs="Arial"/>
                <w:i/>
                <w:iCs/>
                <w:sz w:val="18"/>
                <w:szCs w:val="18"/>
                <w:lang w:eastAsia="es-CO"/>
              </w:rPr>
            </w:pPr>
            <w:r w:rsidRPr="00B5216C">
              <w:rPr>
                <w:rFonts w:ascii="Cambria" w:eastAsia="Times New Roman" w:hAnsi="Cambria" w:cs="Arial"/>
                <w:i/>
                <w:iCs/>
                <w:sz w:val="18"/>
                <w:szCs w:val="18"/>
                <w:lang w:eastAsia="es-CO"/>
              </w:rPr>
              <w:t xml:space="preserve">                -90,480,946 </w:t>
            </w:r>
          </w:p>
        </w:tc>
        <w:tc>
          <w:tcPr>
            <w:tcW w:w="808" w:type="pct"/>
            <w:tcBorders>
              <w:top w:val="nil"/>
              <w:left w:val="nil"/>
              <w:bottom w:val="single" w:sz="4" w:space="0" w:color="auto"/>
              <w:right w:val="single" w:sz="4" w:space="0" w:color="auto"/>
            </w:tcBorders>
            <w:shd w:val="clear" w:color="auto" w:fill="auto"/>
            <w:noWrap/>
            <w:vAlign w:val="bottom"/>
            <w:hideMark/>
          </w:tcPr>
          <w:p w:rsidR="00E80A32" w:rsidRPr="00B5216C" w:rsidRDefault="00E80A32" w:rsidP="00746CE8">
            <w:pPr>
              <w:rPr>
                <w:rFonts w:ascii="Cambria" w:eastAsia="Times New Roman" w:hAnsi="Cambria" w:cs="Arial"/>
                <w:i/>
                <w:iCs/>
                <w:sz w:val="18"/>
                <w:szCs w:val="18"/>
                <w:lang w:eastAsia="es-CO"/>
              </w:rPr>
            </w:pPr>
            <w:r w:rsidRPr="00B5216C">
              <w:rPr>
                <w:rFonts w:ascii="Cambria" w:eastAsia="Times New Roman" w:hAnsi="Cambria" w:cs="Arial"/>
                <w:i/>
                <w:iCs/>
                <w:sz w:val="18"/>
                <w:szCs w:val="18"/>
                <w:lang w:eastAsia="es-CO"/>
              </w:rPr>
              <w:t xml:space="preserve">               -56,859,362 </w:t>
            </w:r>
          </w:p>
        </w:tc>
        <w:tc>
          <w:tcPr>
            <w:tcW w:w="785" w:type="pct"/>
            <w:tcBorders>
              <w:top w:val="nil"/>
              <w:left w:val="nil"/>
              <w:bottom w:val="single" w:sz="4" w:space="0" w:color="auto"/>
              <w:right w:val="single" w:sz="4" w:space="0" w:color="auto"/>
            </w:tcBorders>
            <w:shd w:val="clear" w:color="auto" w:fill="auto"/>
            <w:noWrap/>
            <w:vAlign w:val="bottom"/>
            <w:hideMark/>
          </w:tcPr>
          <w:p w:rsidR="00E80A32" w:rsidRPr="00B5216C" w:rsidRDefault="00E80A32" w:rsidP="00746CE8">
            <w:pPr>
              <w:rPr>
                <w:rFonts w:ascii="Cambria" w:eastAsia="Times New Roman" w:hAnsi="Cambria" w:cs="Arial"/>
                <w:i/>
                <w:iCs/>
                <w:sz w:val="18"/>
                <w:szCs w:val="18"/>
                <w:lang w:eastAsia="es-CO"/>
              </w:rPr>
            </w:pPr>
            <w:r w:rsidRPr="00B5216C">
              <w:rPr>
                <w:rFonts w:ascii="Cambria" w:eastAsia="Times New Roman" w:hAnsi="Cambria" w:cs="Arial"/>
                <w:i/>
                <w:iCs/>
                <w:sz w:val="18"/>
                <w:szCs w:val="18"/>
                <w:lang w:eastAsia="es-CO"/>
              </w:rPr>
              <w:t xml:space="preserve">          -33,621,584 </w:t>
            </w:r>
          </w:p>
        </w:tc>
        <w:tc>
          <w:tcPr>
            <w:tcW w:w="582" w:type="pct"/>
            <w:tcBorders>
              <w:top w:val="nil"/>
              <w:left w:val="nil"/>
              <w:bottom w:val="single" w:sz="4" w:space="0" w:color="auto"/>
              <w:right w:val="single" w:sz="8" w:space="0" w:color="auto"/>
            </w:tcBorders>
            <w:shd w:val="clear" w:color="auto" w:fill="auto"/>
            <w:noWrap/>
            <w:vAlign w:val="bottom"/>
            <w:hideMark/>
          </w:tcPr>
          <w:p w:rsidR="00E80A32" w:rsidRPr="00B5216C" w:rsidRDefault="00E80A32" w:rsidP="00746CE8">
            <w:pPr>
              <w:jc w:val="right"/>
              <w:rPr>
                <w:rFonts w:ascii="Cambria" w:eastAsia="Times New Roman" w:hAnsi="Cambria" w:cs="Arial"/>
                <w:sz w:val="18"/>
                <w:szCs w:val="18"/>
                <w:lang w:eastAsia="es-CO"/>
              </w:rPr>
            </w:pPr>
            <w:r w:rsidRPr="00B5216C">
              <w:rPr>
                <w:rFonts w:ascii="Cambria" w:eastAsia="Times New Roman" w:hAnsi="Cambria" w:cs="Arial"/>
                <w:sz w:val="18"/>
                <w:szCs w:val="18"/>
                <w:lang w:eastAsia="es-CO"/>
              </w:rPr>
              <w:t>59%</w:t>
            </w:r>
          </w:p>
        </w:tc>
      </w:tr>
      <w:tr w:rsidR="00E80A32" w:rsidRPr="00B5216C" w:rsidTr="00746CE8">
        <w:trPr>
          <w:trHeight w:val="255"/>
        </w:trPr>
        <w:tc>
          <w:tcPr>
            <w:tcW w:w="403" w:type="pct"/>
            <w:tcBorders>
              <w:top w:val="nil"/>
              <w:left w:val="single" w:sz="8" w:space="0" w:color="auto"/>
              <w:bottom w:val="single" w:sz="4" w:space="0" w:color="auto"/>
              <w:right w:val="single" w:sz="4" w:space="0" w:color="auto"/>
            </w:tcBorders>
            <w:shd w:val="clear" w:color="auto" w:fill="auto"/>
            <w:noWrap/>
            <w:vAlign w:val="bottom"/>
            <w:hideMark/>
          </w:tcPr>
          <w:p w:rsidR="00E80A32" w:rsidRPr="00B5216C" w:rsidRDefault="00E80A32" w:rsidP="00746CE8">
            <w:pPr>
              <w:jc w:val="right"/>
              <w:rPr>
                <w:rFonts w:ascii="Cambria" w:eastAsia="Times New Roman" w:hAnsi="Cambria" w:cs="Arial"/>
                <w:i/>
                <w:iCs/>
                <w:sz w:val="18"/>
                <w:szCs w:val="18"/>
                <w:lang w:eastAsia="es-CO"/>
              </w:rPr>
            </w:pPr>
            <w:r w:rsidRPr="00B5216C">
              <w:rPr>
                <w:rFonts w:ascii="Cambria" w:eastAsia="Times New Roman" w:hAnsi="Cambria" w:cs="Arial"/>
                <w:i/>
                <w:iCs/>
                <w:sz w:val="18"/>
                <w:szCs w:val="18"/>
                <w:lang w:eastAsia="es-CO"/>
              </w:rPr>
              <w:t>439516</w:t>
            </w:r>
          </w:p>
        </w:tc>
        <w:tc>
          <w:tcPr>
            <w:tcW w:w="1543" w:type="pct"/>
            <w:tcBorders>
              <w:top w:val="nil"/>
              <w:left w:val="nil"/>
              <w:bottom w:val="single" w:sz="4" w:space="0" w:color="auto"/>
              <w:right w:val="single" w:sz="4" w:space="0" w:color="auto"/>
            </w:tcBorders>
            <w:shd w:val="clear" w:color="auto" w:fill="auto"/>
            <w:noWrap/>
            <w:vAlign w:val="bottom"/>
            <w:hideMark/>
          </w:tcPr>
          <w:p w:rsidR="00E80A32" w:rsidRPr="00B5216C" w:rsidRDefault="00E80A32" w:rsidP="00746CE8">
            <w:pPr>
              <w:rPr>
                <w:rFonts w:ascii="Cambria" w:eastAsia="Times New Roman" w:hAnsi="Cambria" w:cs="Arial"/>
                <w:i/>
                <w:iCs/>
                <w:sz w:val="18"/>
                <w:szCs w:val="18"/>
                <w:lang w:eastAsia="es-CO"/>
              </w:rPr>
            </w:pPr>
            <w:r w:rsidRPr="00B5216C">
              <w:rPr>
                <w:rFonts w:ascii="Cambria" w:eastAsia="Times New Roman" w:hAnsi="Cambria" w:cs="Arial"/>
                <w:i/>
                <w:iCs/>
                <w:sz w:val="18"/>
                <w:szCs w:val="18"/>
                <w:lang w:eastAsia="es-CO"/>
              </w:rPr>
              <w:t>Servicio de aseo</w:t>
            </w:r>
          </w:p>
        </w:tc>
        <w:tc>
          <w:tcPr>
            <w:tcW w:w="879" w:type="pct"/>
            <w:tcBorders>
              <w:top w:val="nil"/>
              <w:left w:val="nil"/>
              <w:bottom w:val="single" w:sz="4" w:space="0" w:color="auto"/>
              <w:right w:val="single" w:sz="4" w:space="0" w:color="auto"/>
            </w:tcBorders>
            <w:shd w:val="clear" w:color="auto" w:fill="auto"/>
            <w:noWrap/>
            <w:vAlign w:val="bottom"/>
            <w:hideMark/>
          </w:tcPr>
          <w:p w:rsidR="00E80A32" w:rsidRPr="00B5216C" w:rsidRDefault="00E80A32" w:rsidP="00746CE8">
            <w:pPr>
              <w:rPr>
                <w:rFonts w:ascii="Cambria" w:eastAsia="Times New Roman" w:hAnsi="Cambria" w:cs="Arial"/>
                <w:i/>
                <w:iCs/>
                <w:sz w:val="18"/>
                <w:szCs w:val="18"/>
                <w:lang w:eastAsia="es-CO"/>
              </w:rPr>
            </w:pPr>
            <w:r w:rsidRPr="00B5216C">
              <w:rPr>
                <w:rFonts w:ascii="Cambria" w:eastAsia="Times New Roman" w:hAnsi="Cambria" w:cs="Arial"/>
                <w:i/>
                <w:iCs/>
                <w:sz w:val="18"/>
                <w:szCs w:val="18"/>
                <w:lang w:eastAsia="es-CO"/>
              </w:rPr>
              <w:t xml:space="preserve">                -90,114,154 </w:t>
            </w:r>
          </w:p>
        </w:tc>
        <w:tc>
          <w:tcPr>
            <w:tcW w:w="808" w:type="pct"/>
            <w:tcBorders>
              <w:top w:val="nil"/>
              <w:left w:val="nil"/>
              <w:bottom w:val="single" w:sz="4" w:space="0" w:color="auto"/>
              <w:right w:val="single" w:sz="4" w:space="0" w:color="auto"/>
            </w:tcBorders>
            <w:shd w:val="clear" w:color="auto" w:fill="auto"/>
            <w:noWrap/>
            <w:vAlign w:val="bottom"/>
            <w:hideMark/>
          </w:tcPr>
          <w:p w:rsidR="00E80A32" w:rsidRPr="00B5216C" w:rsidRDefault="00E80A32" w:rsidP="00746CE8">
            <w:pPr>
              <w:rPr>
                <w:rFonts w:ascii="Cambria" w:eastAsia="Times New Roman" w:hAnsi="Cambria" w:cs="Arial"/>
                <w:i/>
                <w:iCs/>
                <w:sz w:val="18"/>
                <w:szCs w:val="18"/>
                <w:lang w:eastAsia="es-CO"/>
              </w:rPr>
            </w:pPr>
            <w:r w:rsidRPr="00B5216C">
              <w:rPr>
                <w:rFonts w:ascii="Cambria" w:eastAsia="Times New Roman" w:hAnsi="Cambria" w:cs="Arial"/>
                <w:i/>
                <w:iCs/>
                <w:sz w:val="18"/>
                <w:szCs w:val="18"/>
                <w:lang w:eastAsia="es-CO"/>
              </w:rPr>
              <w:t xml:space="preserve">             -144,992,255 </w:t>
            </w:r>
          </w:p>
        </w:tc>
        <w:tc>
          <w:tcPr>
            <w:tcW w:w="785" w:type="pct"/>
            <w:tcBorders>
              <w:top w:val="nil"/>
              <w:left w:val="nil"/>
              <w:bottom w:val="single" w:sz="4" w:space="0" w:color="auto"/>
              <w:right w:val="single" w:sz="4" w:space="0" w:color="auto"/>
            </w:tcBorders>
            <w:shd w:val="clear" w:color="auto" w:fill="auto"/>
            <w:noWrap/>
            <w:vAlign w:val="bottom"/>
            <w:hideMark/>
          </w:tcPr>
          <w:p w:rsidR="00E80A32" w:rsidRPr="00B5216C" w:rsidRDefault="00E80A32" w:rsidP="00746CE8">
            <w:pPr>
              <w:rPr>
                <w:rFonts w:ascii="Cambria" w:eastAsia="Times New Roman" w:hAnsi="Cambria" w:cs="Arial"/>
                <w:i/>
                <w:iCs/>
                <w:sz w:val="18"/>
                <w:szCs w:val="18"/>
                <w:lang w:eastAsia="es-CO"/>
              </w:rPr>
            </w:pPr>
            <w:r w:rsidRPr="00B5216C">
              <w:rPr>
                <w:rFonts w:ascii="Cambria" w:eastAsia="Times New Roman" w:hAnsi="Cambria" w:cs="Arial"/>
                <w:i/>
                <w:iCs/>
                <w:sz w:val="18"/>
                <w:szCs w:val="18"/>
                <w:lang w:eastAsia="es-CO"/>
              </w:rPr>
              <w:t xml:space="preserve">           54,878,101 </w:t>
            </w:r>
          </w:p>
        </w:tc>
        <w:tc>
          <w:tcPr>
            <w:tcW w:w="582" w:type="pct"/>
            <w:tcBorders>
              <w:top w:val="nil"/>
              <w:left w:val="nil"/>
              <w:bottom w:val="single" w:sz="4" w:space="0" w:color="auto"/>
              <w:right w:val="single" w:sz="8" w:space="0" w:color="auto"/>
            </w:tcBorders>
            <w:shd w:val="clear" w:color="auto" w:fill="auto"/>
            <w:noWrap/>
            <w:vAlign w:val="bottom"/>
            <w:hideMark/>
          </w:tcPr>
          <w:p w:rsidR="00E80A32" w:rsidRPr="00B5216C" w:rsidRDefault="00E80A32" w:rsidP="00746CE8">
            <w:pPr>
              <w:jc w:val="right"/>
              <w:rPr>
                <w:rFonts w:ascii="Cambria" w:eastAsia="Times New Roman" w:hAnsi="Cambria" w:cs="Arial"/>
                <w:sz w:val="18"/>
                <w:szCs w:val="18"/>
                <w:lang w:eastAsia="es-CO"/>
              </w:rPr>
            </w:pPr>
            <w:r w:rsidRPr="00B5216C">
              <w:rPr>
                <w:rFonts w:ascii="Cambria" w:eastAsia="Times New Roman" w:hAnsi="Cambria" w:cs="Arial"/>
                <w:sz w:val="18"/>
                <w:szCs w:val="18"/>
                <w:lang w:eastAsia="es-CO"/>
              </w:rPr>
              <w:t>-38%</w:t>
            </w:r>
          </w:p>
        </w:tc>
      </w:tr>
      <w:tr w:rsidR="00E80A32" w:rsidRPr="00B5216C" w:rsidTr="00746CE8">
        <w:trPr>
          <w:trHeight w:val="255"/>
        </w:trPr>
        <w:tc>
          <w:tcPr>
            <w:tcW w:w="403" w:type="pct"/>
            <w:tcBorders>
              <w:top w:val="nil"/>
              <w:left w:val="single" w:sz="8" w:space="0" w:color="auto"/>
              <w:bottom w:val="single" w:sz="4" w:space="0" w:color="auto"/>
              <w:right w:val="single" w:sz="4" w:space="0" w:color="auto"/>
            </w:tcBorders>
            <w:shd w:val="clear" w:color="auto" w:fill="auto"/>
            <w:noWrap/>
            <w:vAlign w:val="bottom"/>
            <w:hideMark/>
          </w:tcPr>
          <w:p w:rsidR="00E80A32" w:rsidRPr="00B5216C" w:rsidRDefault="00E80A32" w:rsidP="00746CE8">
            <w:pPr>
              <w:jc w:val="right"/>
              <w:rPr>
                <w:rFonts w:ascii="Cambria" w:eastAsia="Times New Roman" w:hAnsi="Cambria" w:cs="Arial"/>
                <w:b/>
                <w:bCs/>
                <w:i/>
                <w:iCs/>
                <w:sz w:val="18"/>
                <w:szCs w:val="18"/>
                <w:lang w:eastAsia="es-CO"/>
              </w:rPr>
            </w:pPr>
            <w:r w:rsidRPr="00B5216C">
              <w:rPr>
                <w:rFonts w:ascii="Cambria" w:eastAsia="Times New Roman" w:hAnsi="Cambria" w:cs="Arial"/>
                <w:b/>
                <w:bCs/>
                <w:i/>
                <w:iCs/>
                <w:sz w:val="18"/>
                <w:szCs w:val="18"/>
                <w:lang w:eastAsia="es-CO"/>
              </w:rPr>
              <w:t>48</w:t>
            </w:r>
          </w:p>
        </w:tc>
        <w:tc>
          <w:tcPr>
            <w:tcW w:w="1543" w:type="pct"/>
            <w:tcBorders>
              <w:top w:val="nil"/>
              <w:left w:val="nil"/>
              <w:bottom w:val="single" w:sz="4" w:space="0" w:color="auto"/>
              <w:right w:val="single" w:sz="4" w:space="0" w:color="auto"/>
            </w:tcBorders>
            <w:shd w:val="clear" w:color="auto" w:fill="auto"/>
            <w:noWrap/>
            <w:vAlign w:val="bottom"/>
            <w:hideMark/>
          </w:tcPr>
          <w:p w:rsidR="00E80A32" w:rsidRPr="00B5216C" w:rsidRDefault="00E80A32" w:rsidP="00746CE8">
            <w:pPr>
              <w:rPr>
                <w:rFonts w:ascii="Cambria" w:eastAsia="Times New Roman" w:hAnsi="Cambria" w:cs="Arial"/>
                <w:b/>
                <w:bCs/>
                <w:i/>
                <w:iCs/>
                <w:sz w:val="18"/>
                <w:szCs w:val="18"/>
                <w:lang w:eastAsia="es-CO"/>
              </w:rPr>
            </w:pPr>
            <w:r w:rsidRPr="00B5216C">
              <w:rPr>
                <w:rFonts w:ascii="Cambria" w:eastAsia="Times New Roman" w:hAnsi="Cambria" w:cs="Arial"/>
                <w:b/>
                <w:bCs/>
                <w:i/>
                <w:iCs/>
                <w:sz w:val="18"/>
                <w:szCs w:val="18"/>
                <w:lang w:eastAsia="es-CO"/>
              </w:rPr>
              <w:t>OTROS INGRESOS</w:t>
            </w:r>
          </w:p>
        </w:tc>
        <w:tc>
          <w:tcPr>
            <w:tcW w:w="879" w:type="pct"/>
            <w:tcBorders>
              <w:top w:val="nil"/>
              <w:left w:val="nil"/>
              <w:bottom w:val="single" w:sz="4" w:space="0" w:color="auto"/>
              <w:right w:val="single" w:sz="4" w:space="0" w:color="auto"/>
            </w:tcBorders>
            <w:shd w:val="clear" w:color="auto" w:fill="auto"/>
            <w:noWrap/>
            <w:vAlign w:val="bottom"/>
            <w:hideMark/>
          </w:tcPr>
          <w:p w:rsidR="00E80A32" w:rsidRPr="00B5216C" w:rsidRDefault="00E80A32" w:rsidP="00746CE8">
            <w:pPr>
              <w:rPr>
                <w:rFonts w:ascii="Cambria" w:eastAsia="Times New Roman" w:hAnsi="Cambria" w:cs="Arial"/>
                <w:b/>
                <w:bCs/>
                <w:i/>
                <w:iCs/>
                <w:sz w:val="18"/>
                <w:szCs w:val="18"/>
                <w:lang w:eastAsia="es-CO"/>
              </w:rPr>
            </w:pPr>
            <w:r w:rsidRPr="00B5216C">
              <w:rPr>
                <w:rFonts w:ascii="Cambria" w:eastAsia="Times New Roman" w:hAnsi="Cambria" w:cs="Arial"/>
                <w:b/>
                <w:bCs/>
                <w:i/>
                <w:iCs/>
                <w:sz w:val="18"/>
                <w:szCs w:val="18"/>
                <w:lang w:eastAsia="es-CO"/>
              </w:rPr>
              <w:t xml:space="preserve">        4,840,694,626 </w:t>
            </w:r>
          </w:p>
        </w:tc>
        <w:tc>
          <w:tcPr>
            <w:tcW w:w="808" w:type="pct"/>
            <w:tcBorders>
              <w:top w:val="nil"/>
              <w:left w:val="nil"/>
              <w:bottom w:val="single" w:sz="4" w:space="0" w:color="auto"/>
              <w:right w:val="single" w:sz="4" w:space="0" w:color="auto"/>
            </w:tcBorders>
            <w:shd w:val="clear" w:color="auto" w:fill="auto"/>
            <w:noWrap/>
            <w:vAlign w:val="bottom"/>
            <w:hideMark/>
          </w:tcPr>
          <w:p w:rsidR="00E80A32" w:rsidRPr="00B5216C" w:rsidRDefault="00E80A32" w:rsidP="00746CE8">
            <w:pPr>
              <w:rPr>
                <w:rFonts w:ascii="Cambria" w:eastAsia="Times New Roman" w:hAnsi="Cambria" w:cs="Arial"/>
                <w:b/>
                <w:bCs/>
                <w:i/>
                <w:iCs/>
                <w:sz w:val="18"/>
                <w:szCs w:val="18"/>
                <w:lang w:eastAsia="es-CO"/>
              </w:rPr>
            </w:pPr>
            <w:r w:rsidRPr="00B5216C">
              <w:rPr>
                <w:rFonts w:ascii="Cambria" w:eastAsia="Times New Roman" w:hAnsi="Cambria" w:cs="Arial"/>
                <w:b/>
                <w:bCs/>
                <w:i/>
                <w:iCs/>
                <w:sz w:val="18"/>
                <w:szCs w:val="18"/>
                <w:lang w:eastAsia="es-CO"/>
              </w:rPr>
              <w:t xml:space="preserve">       1,835,139,568 </w:t>
            </w:r>
          </w:p>
        </w:tc>
        <w:tc>
          <w:tcPr>
            <w:tcW w:w="785" w:type="pct"/>
            <w:tcBorders>
              <w:top w:val="nil"/>
              <w:left w:val="nil"/>
              <w:bottom w:val="single" w:sz="4" w:space="0" w:color="auto"/>
              <w:right w:val="single" w:sz="4" w:space="0" w:color="auto"/>
            </w:tcBorders>
            <w:shd w:val="clear" w:color="auto" w:fill="auto"/>
            <w:noWrap/>
            <w:vAlign w:val="bottom"/>
            <w:hideMark/>
          </w:tcPr>
          <w:p w:rsidR="00E80A32" w:rsidRPr="00B5216C" w:rsidRDefault="00E80A32" w:rsidP="00746CE8">
            <w:pPr>
              <w:rPr>
                <w:rFonts w:ascii="Cambria" w:eastAsia="Times New Roman" w:hAnsi="Cambria" w:cs="Arial"/>
                <w:b/>
                <w:bCs/>
                <w:i/>
                <w:iCs/>
                <w:sz w:val="18"/>
                <w:szCs w:val="18"/>
                <w:lang w:eastAsia="es-CO"/>
              </w:rPr>
            </w:pPr>
            <w:r w:rsidRPr="00B5216C">
              <w:rPr>
                <w:rFonts w:ascii="Cambria" w:eastAsia="Times New Roman" w:hAnsi="Cambria" w:cs="Arial"/>
                <w:b/>
                <w:bCs/>
                <w:i/>
                <w:iCs/>
                <w:sz w:val="18"/>
                <w:szCs w:val="18"/>
                <w:lang w:eastAsia="es-CO"/>
              </w:rPr>
              <w:t xml:space="preserve">  3,005,555,058 </w:t>
            </w:r>
          </w:p>
        </w:tc>
        <w:tc>
          <w:tcPr>
            <w:tcW w:w="582" w:type="pct"/>
            <w:tcBorders>
              <w:top w:val="nil"/>
              <w:left w:val="nil"/>
              <w:bottom w:val="single" w:sz="4" w:space="0" w:color="auto"/>
              <w:right w:val="single" w:sz="8" w:space="0" w:color="auto"/>
            </w:tcBorders>
            <w:shd w:val="clear" w:color="auto" w:fill="auto"/>
            <w:noWrap/>
            <w:vAlign w:val="bottom"/>
            <w:hideMark/>
          </w:tcPr>
          <w:p w:rsidR="00E80A32" w:rsidRPr="00B5216C" w:rsidRDefault="00E80A32" w:rsidP="00746CE8">
            <w:pPr>
              <w:jc w:val="right"/>
              <w:rPr>
                <w:rFonts w:ascii="Cambria" w:eastAsia="Times New Roman" w:hAnsi="Cambria" w:cs="Arial"/>
                <w:b/>
                <w:bCs/>
                <w:sz w:val="18"/>
                <w:szCs w:val="18"/>
                <w:lang w:eastAsia="es-CO"/>
              </w:rPr>
            </w:pPr>
            <w:r w:rsidRPr="00B5216C">
              <w:rPr>
                <w:rFonts w:ascii="Cambria" w:eastAsia="Times New Roman" w:hAnsi="Cambria" w:cs="Arial"/>
                <w:b/>
                <w:bCs/>
                <w:sz w:val="18"/>
                <w:szCs w:val="18"/>
                <w:lang w:eastAsia="es-CO"/>
              </w:rPr>
              <w:t>164%</w:t>
            </w:r>
          </w:p>
        </w:tc>
      </w:tr>
      <w:tr w:rsidR="00E80A32" w:rsidRPr="00B5216C" w:rsidTr="00746CE8">
        <w:trPr>
          <w:trHeight w:val="255"/>
        </w:trPr>
        <w:tc>
          <w:tcPr>
            <w:tcW w:w="403" w:type="pct"/>
            <w:tcBorders>
              <w:top w:val="nil"/>
              <w:left w:val="single" w:sz="8" w:space="0" w:color="auto"/>
              <w:bottom w:val="single" w:sz="4" w:space="0" w:color="auto"/>
              <w:right w:val="single" w:sz="4" w:space="0" w:color="auto"/>
            </w:tcBorders>
            <w:shd w:val="clear" w:color="auto" w:fill="auto"/>
            <w:noWrap/>
            <w:vAlign w:val="bottom"/>
            <w:hideMark/>
          </w:tcPr>
          <w:p w:rsidR="00E80A32" w:rsidRPr="00B5216C" w:rsidRDefault="00E80A32" w:rsidP="00746CE8">
            <w:pPr>
              <w:jc w:val="right"/>
              <w:rPr>
                <w:rFonts w:ascii="Cambria" w:eastAsia="Times New Roman" w:hAnsi="Cambria" w:cs="Arial"/>
                <w:b/>
                <w:bCs/>
                <w:i/>
                <w:iCs/>
                <w:sz w:val="18"/>
                <w:szCs w:val="18"/>
                <w:lang w:eastAsia="es-CO"/>
              </w:rPr>
            </w:pPr>
            <w:r w:rsidRPr="00B5216C">
              <w:rPr>
                <w:rFonts w:ascii="Cambria" w:eastAsia="Times New Roman" w:hAnsi="Cambria" w:cs="Arial"/>
                <w:b/>
                <w:bCs/>
                <w:i/>
                <w:iCs/>
                <w:sz w:val="18"/>
                <w:szCs w:val="18"/>
                <w:lang w:eastAsia="es-CO"/>
              </w:rPr>
              <w:t>4805</w:t>
            </w:r>
          </w:p>
        </w:tc>
        <w:tc>
          <w:tcPr>
            <w:tcW w:w="1543" w:type="pct"/>
            <w:tcBorders>
              <w:top w:val="nil"/>
              <w:left w:val="nil"/>
              <w:bottom w:val="single" w:sz="4" w:space="0" w:color="auto"/>
              <w:right w:val="single" w:sz="4" w:space="0" w:color="auto"/>
            </w:tcBorders>
            <w:shd w:val="clear" w:color="auto" w:fill="auto"/>
            <w:noWrap/>
            <w:vAlign w:val="bottom"/>
            <w:hideMark/>
          </w:tcPr>
          <w:p w:rsidR="00E80A32" w:rsidRPr="00B5216C" w:rsidRDefault="00E80A32" w:rsidP="00746CE8">
            <w:pPr>
              <w:rPr>
                <w:rFonts w:ascii="Cambria" w:eastAsia="Times New Roman" w:hAnsi="Cambria" w:cs="Arial"/>
                <w:b/>
                <w:bCs/>
                <w:i/>
                <w:iCs/>
                <w:sz w:val="18"/>
                <w:szCs w:val="18"/>
                <w:lang w:eastAsia="es-CO"/>
              </w:rPr>
            </w:pPr>
            <w:r w:rsidRPr="00B5216C">
              <w:rPr>
                <w:rFonts w:ascii="Cambria" w:eastAsia="Times New Roman" w:hAnsi="Cambria" w:cs="Arial"/>
                <w:b/>
                <w:bCs/>
                <w:i/>
                <w:iCs/>
                <w:sz w:val="18"/>
                <w:szCs w:val="18"/>
                <w:lang w:eastAsia="es-CO"/>
              </w:rPr>
              <w:t>FINANCIEROS</w:t>
            </w:r>
          </w:p>
        </w:tc>
        <w:tc>
          <w:tcPr>
            <w:tcW w:w="879" w:type="pct"/>
            <w:tcBorders>
              <w:top w:val="nil"/>
              <w:left w:val="nil"/>
              <w:bottom w:val="single" w:sz="4" w:space="0" w:color="auto"/>
              <w:right w:val="single" w:sz="4" w:space="0" w:color="auto"/>
            </w:tcBorders>
            <w:shd w:val="clear" w:color="auto" w:fill="auto"/>
            <w:noWrap/>
            <w:vAlign w:val="bottom"/>
            <w:hideMark/>
          </w:tcPr>
          <w:p w:rsidR="00E80A32" w:rsidRPr="00B5216C" w:rsidRDefault="00E80A32" w:rsidP="00746CE8">
            <w:pPr>
              <w:rPr>
                <w:rFonts w:ascii="Cambria" w:eastAsia="Times New Roman" w:hAnsi="Cambria" w:cs="Arial"/>
                <w:b/>
                <w:bCs/>
                <w:i/>
                <w:iCs/>
                <w:sz w:val="18"/>
                <w:szCs w:val="18"/>
                <w:lang w:eastAsia="es-CO"/>
              </w:rPr>
            </w:pPr>
            <w:r w:rsidRPr="00B5216C">
              <w:rPr>
                <w:rFonts w:ascii="Cambria" w:eastAsia="Times New Roman" w:hAnsi="Cambria" w:cs="Arial"/>
                <w:b/>
                <w:bCs/>
                <w:i/>
                <w:iCs/>
                <w:sz w:val="18"/>
                <w:szCs w:val="18"/>
                <w:lang w:eastAsia="es-CO"/>
              </w:rPr>
              <w:t xml:space="preserve">           166,881,471 </w:t>
            </w:r>
          </w:p>
        </w:tc>
        <w:tc>
          <w:tcPr>
            <w:tcW w:w="808" w:type="pct"/>
            <w:tcBorders>
              <w:top w:val="nil"/>
              <w:left w:val="nil"/>
              <w:bottom w:val="single" w:sz="4" w:space="0" w:color="auto"/>
              <w:right w:val="single" w:sz="4" w:space="0" w:color="auto"/>
            </w:tcBorders>
            <w:shd w:val="clear" w:color="auto" w:fill="auto"/>
            <w:noWrap/>
            <w:vAlign w:val="bottom"/>
            <w:hideMark/>
          </w:tcPr>
          <w:p w:rsidR="00E80A32" w:rsidRPr="00B5216C" w:rsidRDefault="00E80A32" w:rsidP="00746CE8">
            <w:pPr>
              <w:rPr>
                <w:rFonts w:ascii="Cambria" w:eastAsia="Times New Roman" w:hAnsi="Cambria" w:cs="Arial"/>
                <w:b/>
                <w:bCs/>
                <w:i/>
                <w:iCs/>
                <w:sz w:val="18"/>
                <w:szCs w:val="18"/>
                <w:lang w:eastAsia="es-CO"/>
              </w:rPr>
            </w:pPr>
            <w:r w:rsidRPr="00B5216C">
              <w:rPr>
                <w:rFonts w:ascii="Cambria" w:eastAsia="Times New Roman" w:hAnsi="Cambria" w:cs="Arial"/>
                <w:b/>
                <w:bCs/>
                <w:i/>
                <w:iCs/>
                <w:sz w:val="18"/>
                <w:szCs w:val="18"/>
                <w:lang w:eastAsia="es-CO"/>
              </w:rPr>
              <w:t xml:space="preserve">             74,253,586 </w:t>
            </w:r>
          </w:p>
        </w:tc>
        <w:tc>
          <w:tcPr>
            <w:tcW w:w="785" w:type="pct"/>
            <w:tcBorders>
              <w:top w:val="nil"/>
              <w:left w:val="nil"/>
              <w:bottom w:val="single" w:sz="4" w:space="0" w:color="auto"/>
              <w:right w:val="single" w:sz="4" w:space="0" w:color="auto"/>
            </w:tcBorders>
            <w:shd w:val="clear" w:color="auto" w:fill="auto"/>
            <w:noWrap/>
            <w:vAlign w:val="bottom"/>
            <w:hideMark/>
          </w:tcPr>
          <w:p w:rsidR="00E80A32" w:rsidRPr="00B5216C" w:rsidRDefault="00E80A32" w:rsidP="00746CE8">
            <w:pPr>
              <w:rPr>
                <w:rFonts w:ascii="Cambria" w:eastAsia="Times New Roman" w:hAnsi="Cambria" w:cs="Arial"/>
                <w:b/>
                <w:bCs/>
                <w:i/>
                <w:iCs/>
                <w:sz w:val="18"/>
                <w:szCs w:val="18"/>
                <w:lang w:eastAsia="es-CO"/>
              </w:rPr>
            </w:pPr>
            <w:r w:rsidRPr="00B5216C">
              <w:rPr>
                <w:rFonts w:ascii="Cambria" w:eastAsia="Times New Roman" w:hAnsi="Cambria" w:cs="Arial"/>
                <w:b/>
                <w:bCs/>
                <w:i/>
                <w:iCs/>
                <w:sz w:val="18"/>
                <w:szCs w:val="18"/>
                <w:lang w:eastAsia="es-CO"/>
              </w:rPr>
              <w:t xml:space="preserve">        92,627,885 </w:t>
            </w:r>
          </w:p>
        </w:tc>
        <w:tc>
          <w:tcPr>
            <w:tcW w:w="582" w:type="pct"/>
            <w:tcBorders>
              <w:top w:val="nil"/>
              <w:left w:val="nil"/>
              <w:bottom w:val="single" w:sz="4" w:space="0" w:color="auto"/>
              <w:right w:val="single" w:sz="8" w:space="0" w:color="auto"/>
            </w:tcBorders>
            <w:shd w:val="clear" w:color="auto" w:fill="auto"/>
            <w:noWrap/>
            <w:vAlign w:val="bottom"/>
            <w:hideMark/>
          </w:tcPr>
          <w:p w:rsidR="00E80A32" w:rsidRPr="00B5216C" w:rsidRDefault="00E80A32" w:rsidP="00746CE8">
            <w:pPr>
              <w:jc w:val="right"/>
              <w:rPr>
                <w:rFonts w:ascii="Cambria" w:eastAsia="Times New Roman" w:hAnsi="Cambria" w:cs="Arial"/>
                <w:b/>
                <w:bCs/>
                <w:sz w:val="18"/>
                <w:szCs w:val="18"/>
                <w:lang w:eastAsia="es-CO"/>
              </w:rPr>
            </w:pPr>
            <w:r w:rsidRPr="00B5216C">
              <w:rPr>
                <w:rFonts w:ascii="Cambria" w:eastAsia="Times New Roman" w:hAnsi="Cambria" w:cs="Arial"/>
                <w:b/>
                <w:bCs/>
                <w:sz w:val="18"/>
                <w:szCs w:val="18"/>
                <w:lang w:eastAsia="es-CO"/>
              </w:rPr>
              <w:t>125%</w:t>
            </w:r>
          </w:p>
        </w:tc>
      </w:tr>
      <w:tr w:rsidR="00E80A32" w:rsidRPr="00B5216C" w:rsidTr="00746CE8">
        <w:trPr>
          <w:trHeight w:val="255"/>
        </w:trPr>
        <w:tc>
          <w:tcPr>
            <w:tcW w:w="403" w:type="pct"/>
            <w:tcBorders>
              <w:top w:val="nil"/>
              <w:left w:val="single" w:sz="8" w:space="0" w:color="auto"/>
              <w:bottom w:val="single" w:sz="4" w:space="0" w:color="auto"/>
              <w:right w:val="single" w:sz="4" w:space="0" w:color="auto"/>
            </w:tcBorders>
            <w:shd w:val="clear" w:color="auto" w:fill="auto"/>
            <w:noWrap/>
            <w:vAlign w:val="bottom"/>
            <w:hideMark/>
          </w:tcPr>
          <w:p w:rsidR="00E80A32" w:rsidRPr="00B5216C" w:rsidRDefault="00E80A32" w:rsidP="00746CE8">
            <w:pPr>
              <w:jc w:val="right"/>
              <w:rPr>
                <w:rFonts w:ascii="Cambria" w:eastAsia="Times New Roman" w:hAnsi="Cambria" w:cs="Arial"/>
                <w:i/>
                <w:iCs/>
                <w:sz w:val="18"/>
                <w:szCs w:val="18"/>
                <w:lang w:eastAsia="es-CO"/>
              </w:rPr>
            </w:pPr>
            <w:r w:rsidRPr="00B5216C">
              <w:rPr>
                <w:rFonts w:ascii="Cambria" w:eastAsia="Times New Roman" w:hAnsi="Cambria" w:cs="Arial"/>
                <w:i/>
                <w:iCs/>
                <w:sz w:val="18"/>
                <w:szCs w:val="18"/>
                <w:lang w:eastAsia="es-CO"/>
              </w:rPr>
              <w:t>480522</w:t>
            </w:r>
          </w:p>
        </w:tc>
        <w:tc>
          <w:tcPr>
            <w:tcW w:w="1543" w:type="pct"/>
            <w:tcBorders>
              <w:top w:val="nil"/>
              <w:left w:val="nil"/>
              <w:bottom w:val="single" w:sz="4" w:space="0" w:color="auto"/>
              <w:right w:val="single" w:sz="4" w:space="0" w:color="auto"/>
            </w:tcBorders>
            <w:shd w:val="clear" w:color="auto" w:fill="auto"/>
            <w:noWrap/>
            <w:vAlign w:val="bottom"/>
            <w:hideMark/>
          </w:tcPr>
          <w:p w:rsidR="00E80A32" w:rsidRPr="00B5216C" w:rsidRDefault="00E80A32" w:rsidP="00746CE8">
            <w:pPr>
              <w:rPr>
                <w:rFonts w:ascii="Cambria" w:eastAsia="Times New Roman" w:hAnsi="Cambria" w:cs="Arial"/>
                <w:i/>
                <w:iCs/>
                <w:sz w:val="18"/>
                <w:szCs w:val="18"/>
                <w:lang w:eastAsia="es-CO"/>
              </w:rPr>
            </w:pPr>
            <w:r w:rsidRPr="00B5216C">
              <w:rPr>
                <w:rFonts w:ascii="Cambria" w:eastAsia="Times New Roman" w:hAnsi="Cambria" w:cs="Arial"/>
                <w:i/>
                <w:iCs/>
                <w:sz w:val="18"/>
                <w:szCs w:val="18"/>
                <w:lang w:eastAsia="es-CO"/>
              </w:rPr>
              <w:t>Intereses sobre depósitos</w:t>
            </w:r>
          </w:p>
        </w:tc>
        <w:tc>
          <w:tcPr>
            <w:tcW w:w="879" w:type="pct"/>
            <w:tcBorders>
              <w:top w:val="nil"/>
              <w:left w:val="nil"/>
              <w:bottom w:val="single" w:sz="4" w:space="0" w:color="auto"/>
              <w:right w:val="single" w:sz="4" w:space="0" w:color="auto"/>
            </w:tcBorders>
            <w:shd w:val="clear" w:color="auto" w:fill="auto"/>
            <w:noWrap/>
            <w:vAlign w:val="bottom"/>
            <w:hideMark/>
          </w:tcPr>
          <w:p w:rsidR="00E80A32" w:rsidRPr="00B5216C" w:rsidRDefault="00E80A32" w:rsidP="00746CE8">
            <w:pPr>
              <w:rPr>
                <w:rFonts w:ascii="Cambria" w:eastAsia="Times New Roman" w:hAnsi="Cambria" w:cs="Arial"/>
                <w:i/>
                <w:iCs/>
                <w:sz w:val="18"/>
                <w:szCs w:val="18"/>
                <w:lang w:eastAsia="es-CO"/>
              </w:rPr>
            </w:pPr>
            <w:r w:rsidRPr="00B5216C">
              <w:rPr>
                <w:rFonts w:ascii="Cambria" w:eastAsia="Times New Roman" w:hAnsi="Cambria" w:cs="Arial"/>
                <w:i/>
                <w:iCs/>
                <w:sz w:val="18"/>
                <w:szCs w:val="18"/>
                <w:lang w:eastAsia="es-CO"/>
              </w:rPr>
              <w:t xml:space="preserve">               166,881,471 </w:t>
            </w:r>
          </w:p>
        </w:tc>
        <w:tc>
          <w:tcPr>
            <w:tcW w:w="808" w:type="pct"/>
            <w:tcBorders>
              <w:top w:val="nil"/>
              <w:left w:val="nil"/>
              <w:bottom w:val="single" w:sz="4" w:space="0" w:color="auto"/>
              <w:right w:val="single" w:sz="4" w:space="0" w:color="auto"/>
            </w:tcBorders>
            <w:shd w:val="clear" w:color="auto" w:fill="auto"/>
            <w:noWrap/>
            <w:vAlign w:val="bottom"/>
            <w:hideMark/>
          </w:tcPr>
          <w:p w:rsidR="00E80A32" w:rsidRPr="00B5216C" w:rsidRDefault="00E80A32" w:rsidP="00746CE8">
            <w:pPr>
              <w:rPr>
                <w:rFonts w:ascii="Cambria" w:eastAsia="Times New Roman" w:hAnsi="Cambria" w:cs="Arial"/>
                <w:i/>
                <w:iCs/>
                <w:sz w:val="18"/>
                <w:szCs w:val="18"/>
                <w:lang w:eastAsia="es-CO"/>
              </w:rPr>
            </w:pPr>
            <w:r w:rsidRPr="00B5216C">
              <w:rPr>
                <w:rFonts w:ascii="Cambria" w:eastAsia="Times New Roman" w:hAnsi="Cambria" w:cs="Arial"/>
                <w:i/>
                <w:iCs/>
                <w:sz w:val="18"/>
                <w:szCs w:val="18"/>
                <w:lang w:eastAsia="es-CO"/>
              </w:rPr>
              <w:t xml:space="preserve">                74,253,586 </w:t>
            </w:r>
          </w:p>
        </w:tc>
        <w:tc>
          <w:tcPr>
            <w:tcW w:w="785" w:type="pct"/>
            <w:tcBorders>
              <w:top w:val="nil"/>
              <w:left w:val="nil"/>
              <w:bottom w:val="single" w:sz="4" w:space="0" w:color="auto"/>
              <w:right w:val="single" w:sz="4" w:space="0" w:color="auto"/>
            </w:tcBorders>
            <w:shd w:val="clear" w:color="auto" w:fill="auto"/>
            <w:noWrap/>
            <w:vAlign w:val="bottom"/>
            <w:hideMark/>
          </w:tcPr>
          <w:p w:rsidR="00E80A32" w:rsidRPr="00B5216C" w:rsidRDefault="00E80A32" w:rsidP="00746CE8">
            <w:pPr>
              <w:rPr>
                <w:rFonts w:ascii="Cambria" w:eastAsia="Times New Roman" w:hAnsi="Cambria" w:cs="Arial"/>
                <w:i/>
                <w:iCs/>
                <w:sz w:val="18"/>
                <w:szCs w:val="18"/>
                <w:lang w:eastAsia="es-CO"/>
              </w:rPr>
            </w:pPr>
            <w:r w:rsidRPr="00B5216C">
              <w:rPr>
                <w:rFonts w:ascii="Cambria" w:eastAsia="Times New Roman" w:hAnsi="Cambria" w:cs="Arial"/>
                <w:i/>
                <w:iCs/>
                <w:sz w:val="18"/>
                <w:szCs w:val="18"/>
                <w:lang w:eastAsia="es-CO"/>
              </w:rPr>
              <w:t xml:space="preserve">           92,627,885 </w:t>
            </w:r>
          </w:p>
        </w:tc>
        <w:tc>
          <w:tcPr>
            <w:tcW w:w="582" w:type="pct"/>
            <w:tcBorders>
              <w:top w:val="nil"/>
              <w:left w:val="nil"/>
              <w:bottom w:val="single" w:sz="4" w:space="0" w:color="auto"/>
              <w:right w:val="single" w:sz="8" w:space="0" w:color="auto"/>
            </w:tcBorders>
            <w:shd w:val="clear" w:color="auto" w:fill="auto"/>
            <w:noWrap/>
            <w:vAlign w:val="bottom"/>
            <w:hideMark/>
          </w:tcPr>
          <w:p w:rsidR="00E80A32" w:rsidRPr="00B5216C" w:rsidRDefault="00E80A32" w:rsidP="00746CE8">
            <w:pPr>
              <w:jc w:val="right"/>
              <w:rPr>
                <w:rFonts w:ascii="Cambria" w:eastAsia="Times New Roman" w:hAnsi="Cambria" w:cs="Arial"/>
                <w:sz w:val="18"/>
                <w:szCs w:val="18"/>
                <w:lang w:eastAsia="es-CO"/>
              </w:rPr>
            </w:pPr>
            <w:r w:rsidRPr="00B5216C">
              <w:rPr>
                <w:rFonts w:ascii="Cambria" w:eastAsia="Times New Roman" w:hAnsi="Cambria" w:cs="Arial"/>
                <w:sz w:val="18"/>
                <w:szCs w:val="18"/>
                <w:lang w:eastAsia="es-CO"/>
              </w:rPr>
              <w:t>125%</w:t>
            </w:r>
          </w:p>
        </w:tc>
      </w:tr>
      <w:tr w:rsidR="00E80A32" w:rsidRPr="00B5216C" w:rsidTr="00746CE8">
        <w:trPr>
          <w:trHeight w:val="255"/>
        </w:trPr>
        <w:tc>
          <w:tcPr>
            <w:tcW w:w="403" w:type="pct"/>
            <w:tcBorders>
              <w:top w:val="nil"/>
              <w:left w:val="single" w:sz="8" w:space="0" w:color="auto"/>
              <w:bottom w:val="single" w:sz="4" w:space="0" w:color="auto"/>
              <w:right w:val="single" w:sz="4" w:space="0" w:color="auto"/>
            </w:tcBorders>
            <w:shd w:val="clear" w:color="auto" w:fill="auto"/>
            <w:noWrap/>
            <w:vAlign w:val="bottom"/>
            <w:hideMark/>
          </w:tcPr>
          <w:p w:rsidR="00E80A32" w:rsidRPr="00B5216C" w:rsidRDefault="00E80A32" w:rsidP="00746CE8">
            <w:pPr>
              <w:jc w:val="right"/>
              <w:rPr>
                <w:rFonts w:ascii="Cambria" w:eastAsia="Times New Roman" w:hAnsi="Cambria" w:cs="Arial"/>
                <w:b/>
                <w:bCs/>
                <w:i/>
                <w:iCs/>
                <w:sz w:val="18"/>
                <w:szCs w:val="18"/>
                <w:lang w:eastAsia="es-CO"/>
              </w:rPr>
            </w:pPr>
            <w:r w:rsidRPr="00B5216C">
              <w:rPr>
                <w:rFonts w:ascii="Cambria" w:eastAsia="Times New Roman" w:hAnsi="Cambria" w:cs="Arial"/>
                <w:b/>
                <w:bCs/>
                <w:i/>
                <w:iCs/>
                <w:sz w:val="18"/>
                <w:szCs w:val="18"/>
                <w:lang w:eastAsia="es-CO"/>
              </w:rPr>
              <w:t>4808</w:t>
            </w:r>
          </w:p>
        </w:tc>
        <w:tc>
          <w:tcPr>
            <w:tcW w:w="1543" w:type="pct"/>
            <w:tcBorders>
              <w:top w:val="nil"/>
              <w:left w:val="nil"/>
              <w:bottom w:val="single" w:sz="4" w:space="0" w:color="auto"/>
              <w:right w:val="single" w:sz="4" w:space="0" w:color="auto"/>
            </w:tcBorders>
            <w:shd w:val="clear" w:color="auto" w:fill="auto"/>
            <w:noWrap/>
            <w:vAlign w:val="bottom"/>
            <w:hideMark/>
          </w:tcPr>
          <w:p w:rsidR="00E80A32" w:rsidRPr="00B5216C" w:rsidRDefault="00E80A32" w:rsidP="00746CE8">
            <w:pPr>
              <w:rPr>
                <w:rFonts w:ascii="Cambria" w:eastAsia="Times New Roman" w:hAnsi="Cambria" w:cs="Arial"/>
                <w:b/>
                <w:bCs/>
                <w:i/>
                <w:iCs/>
                <w:sz w:val="18"/>
                <w:szCs w:val="18"/>
                <w:lang w:eastAsia="es-CO"/>
              </w:rPr>
            </w:pPr>
            <w:r w:rsidRPr="00B5216C">
              <w:rPr>
                <w:rFonts w:ascii="Cambria" w:eastAsia="Times New Roman" w:hAnsi="Cambria" w:cs="Arial"/>
                <w:b/>
                <w:bCs/>
                <w:i/>
                <w:iCs/>
                <w:sz w:val="18"/>
                <w:szCs w:val="18"/>
                <w:lang w:eastAsia="es-CO"/>
              </w:rPr>
              <w:t>OTROS INGRESOS ORDINARIOS</w:t>
            </w:r>
          </w:p>
        </w:tc>
        <w:tc>
          <w:tcPr>
            <w:tcW w:w="879" w:type="pct"/>
            <w:tcBorders>
              <w:top w:val="nil"/>
              <w:left w:val="nil"/>
              <w:bottom w:val="single" w:sz="4" w:space="0" w:color="auto"/>
              <w:right w:val="single" w:sz="4" w:space="0" w:color="auto"/>
            </w:tcBorders>
            <w:shd w:val="clear" w:color="auto" w:fill="auto"/>
            <w:noWrap/>
            <w:vAlign w:val="bottom"/>
            <w:hideMark/>
          </w:tcPr>
          <w:p w:rsidR="00E80A32" w:rsidRPr="00B5216C" w:rsidRDefault="00E80A32" w:rsidP="00746CE8">
            <w:pPr>
              <w:rPr>
                <w:rFonts w:ascii="Cambria" w:eastAsia="Times New Roman" w:hAnsi="Cambria" w:cs="Arial"/>
                <w:b/>
                <w:bCs/>
                <w:i/>
                <w:iCs/>
                <w:sz w:val="18"/>
                <w:szCs w:val="18"/>
                <w:lang w:eastAsia="es-CO"/>
              </w:rPr>
            </w:pPr>
            <w:r w:rsidRPr="00B5216C">
              <w:rPr>
                <w:rFonts w:ascii="Cambria" w:eastAsia="Times New Roman" w:hAnsi="Cambria" w:cs="Arial"/>
                <w:b/>
                <w:bCs/>
                <w:i/>
                <w:iCs/>
                <w:sz w:val="18"/>
                <w:szCs w:val="18"/>
                <w:lang w:eastAsia="es-CO"/>
              </w:rPr>
              <w:t xml:space="preserve">        1,376,130,305 </w:t>
            </w:r>
          </w:p>
        </w:tc>
        <w:tc>
          <w:tcPr>
            <w:tcW w:w="808" w:type="pct"/>
            <w:tcBorders>
              <w:top w:val="nil"/>
              <w:left w:val="nil"/>
              <w:bottom w:val="single" w:sz="4" w:space="0" w:color="auto"/>
              <w:right w:val="single" w:sz="4" w:space="0" w:color="auto"/>
            </w:tcBorders>
            <w:shd w:val="clear" w:color="auto" w:fill="auto"/>
            <w:noWrap/>
            <w:vAlign w:val="bottom"/>
            <w:hideMark/>
          </w:tcPr>
          <w:p w:rsidR="00E80A32" w:rsidRPr="00B5216C" w:rsidRDefault="00E80A32" w:rsidP="00746CE8">
            <w:pPr>
              <w:rPr>
                <w:rFonts w:ascii="Cambria" w:eastAsia="Times New Roman" w:hAnsi="Cambria" w:cs="Arial"/>
                <w:b/>
                <w:bCs/>
                <w:i/>
                <w:iCs/>
                <w:sz w:val="18"/>
                <w:szCs w:val="18"/>
                <w:lang w:eastAsia="es-CO"/>
              </w:rPr>
            </w:pPr>
            <w:r w:rsidRPr="00B5216C">
              <w:rPr>
                <w:rFonts w:ascii="Cambria" w:eastAsia="Times New Roman" w:hAnsi="Cambria" w:cs="Arial"/>
                <w:b/>
                <w:bCs/>
                <w:i/>
                <w:iCs/>
                <w:sz w:val="18"/>
                <w:szCs w:val="18"/>
                <w:lang w:eastAsia="es-CO"/>
              </w:rPr>
              <w:t xml:space="preserve">           613,629,734 </w:t>
            </w:r>
          </w:p>
        </w:tc>
        <w:tc>
          <w:tcPr>
            <w:tcW w:w="785" w:type="pct"/>
            <w:tcBorders>
              <w:top w:val="nil"/>
              <w:left w:val="nil"/>
              <w:bottom w:val="single" w:sz="4" w:space="0" w:color="auto"/>
              <w:right w:val="single" w:sz="4" w:space="0" w:color="auto"/>
            </w:tcBorders>
            <w:shd w:val="clear" w:color="auto" w:fill="auto"/>
            <w:noWrap/>
            <w:vAlign w:val="bottom"/>
            <w:hideMark/>
          </w:tcPr>
          <w:p w:rsidR="00E80A32" w:rsidRPr="00B5216C" w:rsidRDefault="00E80A32" w:rsidP="00746CE8">
            <w:pPr>
              <w:rPr>
                <w:rFonts w:ascii="Cambria" w:eastAsia="Times New Roman" w:hAnsi="Cambria" w:cs="Arial"/>
                <w:b/>
                <w:bCs/>
                <w:i/>
                <w:iCs/>
                <w:sz w:val="18"/>
                <w:szCs w:val="18"/>
                <w:lang w:eastAsia="es-CO"/>
              </w:rPr>
            </w:pPr>
            <w:r w:rsidRPr="00B5216C">
              <w:rPr>
                <w:rFonts w:ascii="Cambria" w:eastAsia="Times New Roman" w:hAnsi="Cambria" w:cs="Arial"/>
                <w:b/>
                <w:bCs/>
                <w:i/>
                <w:iCs/>
                <w:sz w:val="18"/>
                <w:szCs w:val="18"/>
                <w:lang w:eastAsia="es-CO"/>
              </w:rPr>
              <w:t xml:space="preserve">     762,500,571 </w:t>
            </w:r>
          </w:p>
        </w:tc>
        <w:tc>
          <w:tcPr>
            <w:tcW w:w="582" w:type="pct"/>
            <w:tcBorders>
              <w:top w:val="nil"/>
              <w:left w:val="nil"/>
              <w:bottom w:val="single" w:sz="4" w:space="0" w:color="auto"/>
              <w:right w:val="single" w:sz="8" w:space="0" w:color="auto"/>
            </w:tcBorders>
            <w:shd w:val="clear" w:color="auto" w:fill="auto"/>
            <w:noWrap/>
            <w:vAlign w:val="bottom"/>
            <w:hideMark/>
          </w:tcPr>
          <w:p w:rsidR="00E80A32" w:rsidRPr="00B5216C" w:rsidRDefault="00E80A32" w:rsidP="00746CE8">
            <w:pPr>
              <w:jc w:val="right"/>
              <w:rPr>
                <w:rFonts w:ascii="Cambria" w:eastAsia="Times New Roman" w:hAnsi="Cambria" w:cs="Arial"/>
                <w:b/>
                <w:bCs/>
                <w:sz w:val="18"/>
                <w:szCs w:val="18"/>
                <w:lang w:eastAsia="es-CO"/>
              </w:rPr>
            </w:pPr>
            <w:r w:rsidRPr="00B5216C">
              <w:rPr>
                <w:rFonts w:ascii="Cambria" w:eastAsia="Times New Roman" w:hAnsi="Cambria" w:cs="Arial"/>
                <w:b/>
                <w:bCs/>
                <w:sz w:val="18"/>
                <w:szCs w:val="18"/>
                <w:lang w:eastAsia="es-CO"/>
              </w:rPr>
              <w:t>124%</w:t>
            </w:r>
          </w:p>
        </w:tc>
      </w:tr>
      <w:tr w:rsidR="00E80A32" w:rsidRPr="00B5216C" w:rsidTr="00746CE8">
        <w:trPr>
          <w:trHeight w:val="255"/>
        </w:trPr>
        <w:tc>
          <w:tcPr>
            <w:tcW w:w="403" w:type="pct"/>
            <w:tcBorders>
              <w:top w:val="nil"/>
              <w:left w:val="single" w:sz="8" w:space="0" w:color="auto"/>
              <w:bottom w:val="single" w:sz="4" w:space="0" w:color="auto"/>
              <w:right w:val="single" w:sz="4" w:space="0" w:color="auto"/>
            </w:tcBorders>
            <w:shd w:val="clear" w:color="auto" w:fill="auto"/>
            <w:noWrap/>
            <w:vAlign w:val="bottom"/>
            <w:hideMark/>
          </w:tcPr>
          <w:p w:rsidR="00E80A32" w:rsidRPr="00B5216C" w:rsidRDefault="00E80A32" w:rsidP="00746CE8">
            <w:pPr>
              <w:jc w:val="right"/>
              <w:rPr>
                <w:rFonts w:ascii="Cambria" w:eastAsia="Times New Roman" w:hAnsi="Cambria" w:cs="Arial"/>
                <w:i/>
                <w:iCs/>
                <w:sz w:val="18"/>
                <w:szCs w:val="18"/>
                <w:lang w:eastAsia="es-CO"/>
              </w:rPr>
            </w:pPr>
            <w:r w:rsidRPr="00B5216C">
              <w:rPr>
                <w:rFonts w:ascii="Cambria" w:eastAsia="Times New Roman" w:hAnsi="Cambria" w:cs="Arial"/>
                <w:i/>
                <w:iCs/>
                <w:sz w:val="18"/>
                <w:szCs w:val="18"/>
                <w:lang w:eastAsia="es-CO"/>
              </w:rPr>
              <w:t>480808</w:t>
            </w:r>
          </w:p>
        </w:tc>
        <w:tc>
          <w:tcPr>
            <w:tcW w:w="1543" w:type="pct"/>
            <w:tcBorders>
              <w:top w:val="nil"/>
              <w:left w:val="nil"/>
              <w:bottom w:val="single" w:sz="4" w:space="0" w:color="auto"/>
              <w:right w:val="single" w:sz="4" w:space="0" w:color="auto"/>
            </w:tcBorders>
            <w:shd w:val="clear" w:color="auto" w:fill="auto"/>
            <w:noWrap/>
            <w:vAlign w:val="bottom"/>
            <w:hideMark/>
          </w:tcPr>
          <w:p w:rsidR="00E80A32" w:rsidRPr="00B5216C" w:rsidRDefault="00E80A32" w:rsidP="00746CE8">
            <w:pPr>
              <w:rPr>
                <w:rFonts w:ascii="Cambria" w:eastAsia="Times New Roman" w:hAnsi="Cambria" w:cs="Arial"/>
                <w:i/>
                <w:iCs/>
                <w:sz w:val="18"/>
                <w:szCs w:val="18"/>
                <w:lang w:eastAsia="es-CO"/>
              </w:rPr>
            </w:pPr>
            <w:r w:rsidRPr="00B5216C">
              <w:rPr>
                <w:rFonts w:ascii="Cambria" w:eastAsia="Times New Roman" w:hAnsi="Cambria" w:cs="Arial"/>
                <w:i/>
                <w:iCs/>
                <w:sz w:val="18"/>
                <w:szCs w:val="18"/>
                <w:lang w:eastAsia="es-CO"/>
              </w:rPr>
              <w:t>Honorarios</w:t>
            </w:r>
          </w:p>
        </w:tc>
        <w:tc>
          <w:tcPr>
            <w:tcW w:w="879" w:type="pct"/>
            <w:tcBorders>
              <w:top w:val="nil"/>
              <w:left w:val="nil"/>
              <w:bottom w:val="single" w:sz="4" w:space="0" w:color="auto"/>
              <w:right w:val="single" w:sz="4" w:space="0" w:color="auto"/>
            </w:tcBorders>
            <w:shd w:val="clear" w:color="auto" w:fill="auto"/>
            <w:noWrap/>
            <w:vAlign w:val="bottom"/>
            <w:hideMark/>
          </w:tcPr>
          <w:p w:rsidR="00E80A32" w:rsidRPr="00B5216C" w:rsidRDefault="00E80A32" w:rsidP="00746CE8">
            <w:pPr>
              <w:rPr>
                <w:rFonts w:ascii="Cambria" w:eastAsia="Times New Roman" w:hAnsi="Cambria" w:cs="Arial"/>
                <w:i/>
                <w:iCs/>
                <w:sz w:val="18"/>
                <w:szCs w:val="18"/>
                <w:lang w:eastAsia="es-CO"/>
              </w:rPr>
            </w:pPr>
            <w:r w:rsidRPr="00B5216C">
              <w:rPr>
                <w:rFonts w:ascii="Cambria" w:eastAsia="Times New Roman" w:hAnsi="Cambria" w:cs="Arial"/>
                <w:i/>
                <w:iCs/>
                <w:sz w:val="18"/>
                <w:szCs w:val="18"/>
                <w:lang w:eastAsia="es-CO"/>
              </w:rPr>
              <w:t xml:space="preserve">            1,367,992,334 </w:t>
            </w:r>
          </w:p>
        </w:tc>
        <w:tc>
          <w:tcPr>
            <w:tcW w:w="808" w:type="pct"/>
            <w:tcBorders>
              <w:top w:val="nil"/>
              <w:left w:val="nil"/>
              <w:bottom w:val="single" w:sz="4" w:space="0" w:color="auto"/>
              <w:right w:val="single" w:sz="4" w:space="0" w:color="auto"/>
            </w:tcBorders>
            <w:shd w:val="clear" w:color="auto" w:fill="auto"/>
            <w:noWrap/>
            <w:vAlign w:val="bottom"/>
            <w:hideMark/>
          </w:tcPr>
          <w:p w:rsidR="00E80A32" w:rsidRPr="00B5216C" w:rsidRDefault="00E80A32" w:rsidP="00746CE8">
            <w:pPr>
              <w:rPr>
                <w:rFonts w:ascii="Cambria" w:eastAsia="Times New Roman" w:hAnsi="Cambria" w:cs="Arial"/>
                <w:i/>
                <w:iCs/>
                <w:sz w:val="18"/>
                <w:szCs w:val="18"/>
                <w:lang w:eastAsia="es-CO"/>
              </w:rPr>
            </w:pPr>
            <w:r w:rsidRPr="00B5216C">
              <w:rPr>
                <w:rFonts w:ascii="Cambria" w:eastAsia="Times New Roman" w:hAnsi="Cambria" w:cs="Arial"/>
                <w:i/>
                <w:iCs/>
                <w:sz w:val="18"/>
                <w:szCs w:val="18"/>
                <w:lang w:eastAsia="es-CO"/>
              </w:rPr>
              <w:t xml:space="preserve">              603,666,241 </w:t>
            </w:r>
          </w:p>
        </w:tc>
        <w:tc>
          <w:tcPr>
            <w:tcW w:w="785" w:type="pct"/>
            <w:tcBorders>
              <w:top w:val="nil"/>
              <w:left w:val="nil"/>
              <w:bottom w:val="single" w:sz="4" w:space="0" w:color="auto"/>
              <w:right w:val="single" w:sz="4" w:space="0" w:color="auto"/>
            </w:tcBorders>
            <w:shd w:val="clear" w:color="auto" w:fill="auto"/>
            <w:noWrap/>
            <w:vAlign w:val="bottom"/>
            <w:hideMark/>
          </w:tcPr>
          <w:p w:rsidR="00E80A32" w:rsidRPr="00B5216C" w:rsidRDefault="00E80A32" w:rsidP="00746CE8">
            <w:pPr>
              <w:rPr>
                <w:rFonts w:ascii="Cambria" w:eastAsia="Times New Roman" w:hAnsi="Cambria" w:cs="Arial"/>
                <w:i/>
                <w:iCs/>
                <w:sz w:val="18"/>
                <w:szCs w:val="18"/>
                <w:lang w:eastAsia="es-CO"/>
              </w:rPr>
            </w:pPr>
            <w:r w:rsidRPr="00B5216C">
              <w:rPr>
                <w:rFonts w:ascii="Cambria" w:eastAsia="Times New Roman" w:hAnsi="Cambria" w:cs="Arial"/>
                <w:i/>
                <w:iCs/>
                <w:sz w:val="18"/>
                <w:szCs w:val="18"/>
                <w:lang w:eastAsia="es-CO"/>
              </w:rPr>
              <w:t xml:space="preserve">         764,326,093 </w:t>
            </w:r>
          </w:p>
        </w:tc>
        <w:tc>
          <w:tcPr>
            <w:tcW w:w="582" w:type="pct"/>
            <w:tcBorders>
              <w:top w:val="nil"/>
              <w:left w:val="nil"/>
              <w:bottom w:val="single" w:sz="4" w:space="0" w:color="auto"/>
              <w:right w:val="single" w:sz="8" w:space="0" w:color="auto"/>
            </w:tcBorders>
            <w:shd w:val="clear" w:color="auto" w:fill="auto"/>
            <w:noWrap/>
            <w:vAlign w:val="bottom"/>
            <w:hideMark/>
          </w:tcPr>
          <w:p w:rsidR="00E80A32" w:rsidRPr="00B5216C" w:rsidRDefault="00E80A32" w:rsidP="00746CE8">
            <w:pPr>
              <w:jc w:val="right"/>
              <w:rPr>
                <w:rFonts w:ascii="Cambria" w:eastAsia="Times New Roman" w:hAnsi="Cambria" w:cs="Arial"/>
                <w:sz w:val="18"/>
                <w:szCs w:val="18"/>
                <w:lang w:eastAsia="es-CO"/>
              </w:rPr>
            </w:pPr>
            <w:r w:rsidRPr="00B5216C">
              <w:rPr>
                <w:rFonts w:ascii="Cambria" w:eastAsia="Times New Roman" w:hAnsi="Cambria" w:cs="Arial"/>
                <w:sz w:val="18"/>
                <w:szCs w:val="18"/>
                <w:lang w:eastAsia="es-CO"/>
              </w:rPr>
              <w:t>127%</w:t>
            </w:r>
          </w:p>
        </w:tc>
      </w:tr>
      <w:tr w:rsidR="00E80A32" w:rsidRPr="00B5216C" w:rsidTr="00746CE8">
        <w:trPr>
          <w:trHeight w:val="255"/>
        </w:trPr>
        <w:tc>
          <w:tcPr>
            <w:tcW w:w="403" w:type="pct"/>
            <w:tcBorders>
              <w:top w:val="nil"/>
              <w:left w:val="single" w:sz="8" w:space="0" w:color="auto"/>
              <w:bottom w:val="single" w:sz="4" w:space="0" w:color="auto"/>
              <w:right w:val="single" w:sz="4" w:space="0" w:color="auto"/>
            </w:tcBorders>
            <w:shd w:val="clear" w:color="auto" w:fill="auto"/>
            <w:noWrap/>
            <w:vAlign w:val="bottom"/>
            <w:hideMark/>
          </w:tcPr>
          <w:p w:rsidR="00E80A32" w:rsidRPr="00B5216C" w:rsidRDefault="00E80A32" w:rsidP="00746CE8">
            <w:pPr>
              <w:jc w:val="right"/>
              <w:rPr>
                <w:rFonts w:ascii="Cambria" w:eastAsia="Times New Roman" w:hAnsi="Cambria" w:cs="Arial"/>
                <w:i/>
                <w:iCs/>
                <w:sz w:val="18"/>
                <w:szCs w:val="18"/>
                <w:lang w:eastAsia="es-CO"/>
              </w:rPr>
            </w:pPr>
            <w:r w:rsidRPr="00B5216C">
              <w:rPr>
                <w:rFonts w:ascii="Cambria" w:eastAsia="Times New Roman" w:hAnsi="Cambria" w:cs="Arial"/>
                <w:i/>
                <w:iCs/>
                <w:sz w:val="18"/>
                <w:szCs w:val="18"/>
                <w:lang w:eastAsia="es-CO"/>
              </w:rPr>
              <w:t>480815</w:t>
            </w:r>
          </w:p>
        </w:tc>
        <w:tc>
          <w:tcPr>
            <w:tcW w:w="1543" w:type="pct"/>
            <w:tcBorders>
              <w:top w:val="nil"/>
              <w:left w:val="nil"/>
              <w:bottom w:val="single" w:sz="4" w:space="0" w:color="auto"/>
              <w:right w:val="single" w:sz="4" w:space="0" w:color="auto"/>
            </w:tcBorders>
            <w:shd w:val="clear" w:color="auto" w:fill="auto"/>
            <w:noWrap/>
            <w:vAlign w:val="bottom"/>
            <w:hideMark/>
          </w:tcPr>
          <w:p w:rsidR="00E80A32" w:rsidRPr="00B5216C" w:rsidRDefault="00E80A32" w:rsidP="00746CE8">
            <w:pPr>
              <w:rPr>
                <w:rFonts w:ascii="Cambria" w:eastAsia="Times New Roman" w:hAnsi="Cambria" w:cs="Arial"/>
                <w:i/>
                <w:iCs/>
                <w:sz w:val="18"/>
                <w:szCs w:val="18"/>
                <w:lang w:eastAsia="es-CO"/>
              </w:rPr>
            </w:pPr>
            <w:r w:rsidRPr="00B5216C">
              <w:rPr>
                <w:rFonts w:ascii="Cambria" w:eastAsia="Times New Roman" w:hAnsi="Cambria" w:cs="Arial"/>
                <w:i/>
                <w:iCs/>
                <w:sz w:val="18"/>
                <w:szCs w:val="18"/>
                <w:lang w:eastAsia="es-CO"/>
              </w:rPr>
              <w:t>Fotocopias</w:t>
            </w:r>
          </w:p>
        </w:tc>
        <w:tc>
          <w:tcPr>
            <w:tcW w:w="879" w:type="pct"/>
            <w:tcBorders>
              <w:top w:val="nil"/>
              <w:left w:val="nil"/>
              <w:bottom w:val="single" w:sz="4" w:space="0" w:color="auto"/>
              <w:right w:val="single" w:sz="4" w:space="0" w:color="auto"/>
            </w:tcBorders>
            <w:shd w:val="clear" w:color="auto" w:fill="auto"/>
            <w:noWrap/>
            <w:vAlign w:val="bottom"/>
            <w:hideMark/>
          </w:tcPr>
          <w:p w:rsidR="00E80A32" w:rsidRPr="00B5216C" w:rsidRDefault="00E80A32" w:rsidP="00746CE8">
            <w:pPr>
              <w:rPr>
                <w:rFonts w:ascii="Cambria" w:eastAsia="Times New Roman" w:hAnsi="Cambria" w:cs="Arial"/>
                <w:i/>
                <w:iCs/>
                <w:sz w:val="18"/>
                <w:szCs w:val="18"/>
                <w:lang w:eastAsia="es-CO"/>
              </w:rPr>
            </w:pPr>
            <w:r w:rsidRPr="00B5216C">
              <w:rPr>
                <w:rFonts w:ascii="Cambria" w:eastAsia="Times New Roman" w:hAnsi="Cambria" w:cs="Arial"/>
                <w:i/>
                <w:iCs/>
                <w:sz w:val="18"/>
                <w:szCs w:val="18"/>
                <w:lang w:eastAsia="es-CO"/>
              </w:rPr>
              <w:t> </w:t>
            </w:r>
          </w:p>
        </w:tc>
        <w:tc>
          <w:tcPr>
            <w:tcW w:w="808" w:type="pct"/>
            <w:tcBorders>
              <w:top w:val="nil"/>
              <w:left w:val="nil"/>
              <w:bottom w:val="single" w:sz="4" w:space="0" w:color="auto"/>
              <w:right w:val="single" w:sz="4" w:space="0" w:color="auto"/>
            </w:tcBorders>
            <w:shd w:val="clear" w:color="auto" w:fill="auto"/>
            <w:noWrap/>
            <w:vAlign w:val="bottom"/>
            <w:hideMark/>
          </w:tcPr>
          <w:p w:rsidR="00E80A32" w:rsidRPr="00B5216C" w:rsidRDefault="00E80A32" w:rsidP="00746CE8">
            <w:pPr>
              <w:rPr>
                <w:rFonts w:ascii="Cambria" w:eastAsia="Times New Roman" w:hAnsi="Cambria" w:cs="Arial"/>
                <w:i/>
                <w:iCs/>
                <w:sz w:val="18"/>
                <w:szCs w:val="18"/>
                <w:lang w:eastAsia="es-CO"/>
              </w:rPr>
            </w:pPr>
            <w:r w:rsidRPr="00B5216C">
              <w:rPr>
                <w:rFonts w:ascii="Cambria" w:eastAsia="Times New Roman" w:hAnsi="Cambria" w:cs="Arial"/>
                <w:i/>
                <w:iCs/>
                <w:sz w:val="18"/>
                <w:szCs w:val="18"/>
                <w:lang w:eastAsia="es-CO"/>
              </w:rPr>
              <w:t xml:space="preserve">                     156,923 </w:t>
            </w:r>
          </w:p>
        </w:tc>
        <w:tc>
          <w:tcPr>
            <w:tcW w:w="785" w:type="pct"/>
            <w:tcBorders>
              <w:top w:val="nil"/>
              <w:left w:val="nil"/>
              <w:bottom w:val="single" w:sz="4" w:space="0" w:color="auto"/>
              <w:right w:val="single" w:sz="4" w:space="0" w:color="auto"/>
            </w:tcBorders>
            <w:shd w:val="clear" w:color="auto" w:fill="auto"/>
            <w:noWrap/>
            <w:vAlign w:val="bottom"/>
            <w:hideMark/>
          </w:tcPr>
          <w:p w:rsidR="00E80A32" w:rsidRPr="00B5216C" w:rsidRDefault="00E80A32" w:rsidP="00746CE8">
            <w:pPr>
              <w:rPr>
                <w:rFonts w:ascii="Cambria" w:eastAsia="Times New Roman" w:hAnsi="Cambria" w:cs="Arial"/>
                <w:i/>
                <w:iCs/>
                <w:sz w:val="18"/>
                <w:szCs w:val="18"/>
                <w:lang w:eastAsia="es-CO"/>
              </w:rPr>
            </w:pPr>
            <w:r w:rsidRPr="00B5216C">
              <w:rPr>
                <w:rFonts w:ascii="Cambria" w:eastAsia="Times New Roman" w:hAnsi="Cambria" w:cs="Arial"/>
                <w:i/>
                <w:iCs/>
                <w:sz w:val="18"/>
                <w:szCs w:val="18"/>
                <w:lang w:eastAsia="es-CO"/>
              </w:rPr>
              <w:t xml:space="preserve">              -156,923 </w:t>
            </w:r>
          </w:p>
        </w:tc>
        <w:tc>
          <w:tcPr>
            <w:tcW w:w="582" w:type="pct"/>
            <w:tcBorders>
              <w:top w:val="nil"/>
              <w:left w:val="nil"/>
              <w:bottom w:val="single" w:sz="4" w:space="0" w:color="auto"/>
              <w:right w:val="single" w:sz="8" w:space="0" w:color="auto"/>
            </w:tcBorders>
            <w:shd w:val="clear" w:color="auto" w:fill="auto"/>
            <w:noWrap/>
            <w:vAlign w:val="bottom"/>
            <w:hideMark/>
          </w:tcPr>
          <w:p w:rsidR="00E80A32" w:rsidRPr="00B5216C" w:rsidRDefault="00E80A32" w:rsidP="00746CE8">
            <w:pPr>
              <w:jc w:val="right"/>
              <w:rPr>
                <w:rFonts w:ascii="Cambria" w:eastAsia="Times New Roman" w:hAnsi="Cambria" w:cs="Arial"/>
                <w:sz w:val="18"/>
                <w:szCs w:val="18"/>
                <w:lang w:eastAsia="es-CO"/>
              </w:rPr>
            </w:pPr>
            <w:r w:rsidRPr="00B5216C">
              <w:rPr>
                <w:rFonts w:ascii="Cambria" w:eastAsia="Times New Roman" w:hAnsi="Cambria" w:cs="Arial"/>
                <w:sz w:val="18"/>
                <w:szCs w:val="18"/>
                <w:lang w:eastAsia="es-CO"/>
              </w:rPr>
              <w:t>-100%</w:t>
            </w:r>
          </w:p>
        </w:tc>
      </w:tr>
      <w:tr w:rsidR="00E80A32" w:rsidRPr="00B5216C" w:rsidTr="00746CE8">
        <w:trPr>
          <w:trHeight w:val="255"/>
        </w:trPr>
        <w:tc>
          <w:tcPr>
            <w:tcW w:w="403" w:type="pct"/>
            <w:tcBorders>
              <w:top w:val="nil"/>
              <w:left w:val="single" w:sz="8" w:space="0" w:color="auto"/>
              <w:bottom w:val="single" w:sz="4" w:space="0" w:color="auto"/>
              <w:right w:val="single" w:sz="4" w:space="0" w:color="auto"/>
            </w:tcBorders>
            <w:shd w:val="clear" w:color="auto" w:fill="auto"/>
            <w:noWrap/>
            <w:vAlign w:val="bottom"/>
            <w:hideMark/>
          </w:tcPr>
          <w:p w:rsidR="00E80A32" w:rsidRPr="00B5216C" w:rsidRDefault="00E80A32" w:rsidP="00746CE8">
            <w:pPr>
              <w:jc w:val="right"/>
              <w:rPr>
                <w:rFonts w:ascii="Cambria" w:eastAsia="Times New Roman" w:hAnsi="Cambria" w:cs="Arial"/>
                <w:i/>
                <w:iCs/>
                <w:sz w:val="18"/>
                <w:szCs w:val="18"/>
                <w:lang w:eastAsia="es-CO"/>
              </w:rPr>
            </w:pPr>
            <w:r w:rsidRPr="00B5216C">
              <w:rPr>
                <w:rFonts w:ascii="Cambria" w:eastAsia="Times New Roman" w:hAnsi="Cambria" w:cs="Arial"/>
                <w:i/>
                <w:iCs/>
                <w:sz w:val="18"/>
                <w:szCs w:val="18"/>
                <w:lang w:eastAsia="es-CO"/>
              </w:rPr>
              <w:t>480817</w:t>
            </w:r>
          </w:p>
        </w:tc>
        <w:tc>
          <w:tcPr>
            <w:tcW w:w="1543" w:type="pct"/>
            <w:tcBorders>
              <w:top w:val="nil"/>
              <w:left w:val="nil"/>
              <w:bottom w:val="single" w:sz="4" w:space="0" w:color="auto"/>
              <w:right w:val="single" w:sz="4" w:space="0" w:color="auto"/>
            </w:tcBorders>
            <w:shd w:val="clear" w:color="auto" w:fill="auto"/>
            <w:noWrap/>
            <w:vAlign w:val="bottom"/>
            <w:hideMark/>
          </w:tcPr>
          <w:p w:rsidR="00E80A32" w:rsidRPr="00B5216C" w:rsidRDefault="00E80A32" w:rsidP="00746CE8">
            <w:pPr>
              <w:rPr>
                <w:rFonts w:ascii="Cambria" w:eastAsia="Times New Roman" w:hAnsi="Cambria" w:cs="Arial"/>
                <w:i/>
                <w:iCs/>
                <w:sz w:val="18"/>
                <w:szCs w:val="18"/>
                <w:lang w:eastAsia="es-CO"/>
              </w:rPr>
            </w:pPr>
            <w:r w:rsidRPr="00B5216C">
              <w:rPr>
                <w:rFonts w:ascii="Cambria" w:eastAsia="Times New Roman" w:hAnsi="Cambria" w:cs="Arial"/>
                <w:i/>
                <w:iCs/>
                <w:sz w:val="18"/>
                <w:szCs w:val="18"/>
                <w:lang w:eastAsia="es-CO"/>
              </w:rPr>
              <w:t xml:space="preserve">Arrendamiento </w:t>
            </w:r>
          </w:p>
        </w:tc>
        <w:tc>
          <w:tcPr>
            <w:tcW w:w="879" w:type="pct"/>
            <w:tcBorders>
              <w:top w:val="nil"/>
              <w:left w:val="nil"/>
              <w:bottom w:val="single" w:sz="4" w:space="0" w:color="auto"/>
              <w:right w:val="single" w:sz="4" w:space="0" w:color="auto"/>
            </w:tcBorders>
            <w:shd w:val="clear" w:color="auto" w:fill="auto"/>
            <w:noWrap/>
            <w:vAlign w:val="bottom"/>
            <w:hideMark/>
          </w:tcPr>
          <w:p w:rsidR="00E80A32" w:rsidRPr="00B5216C" w:rsidRDefault="00E80A32" w:rsidP="00746CE8">
            <w:pPr>
              <w:rPr>
                <w:rFonts w:ascii="Cambria" w:eastAsia="Times New Roman" w:hAnsi="Cambria" w:cs="Arial"/>
                <w:i/>
                <w:iCs/>
                <w:sz w:val="18"/>
                <w:szCs w:val="18"/>
                <w:lang w:eastAsia="es-CO"/>
              </w:rPr>
            </w:pPr>
            <w:r w:rsidRPr="00B5216C">
              <w:rPr>
                <w:rFonts w:ascii="Cambria" w:eastAsia="Times New Roman" w:hAnsi="Cambria" w:cs="Arial"/>
                <w:i/>
                <w:iCs/>
                <w:sz w:val="18"/>
                <w:szCs w:val="18"/>
                <w:lang w:eastAsia="es-CO"/>
              </w:rPr>
              <w:t xml:space="preserve">                   8,137,971 </w:t>
            </w:r>
          </w:p>
        </w:tc>
        <w:tc>
          <w:tcPr>
            <w:tcW w:w="808" w:type="pct"/>
            <w:tcBorders>
              <w:top w:val="nil"/>
              <w:left w:val="nil"/>
              <w:bottom w:val="single" w:sz="4" w:space="0" w:color="auto"/>
              <w:right w:val="single" w:sz="4" w:space="0" w:color="auto"/>
            </w:tcBorders>
            <w:shd w:val="clear" w:color="auto" w:fill="auto"/>
            <w:noWrap/>
            <w:vAlign w:val="bottom"/>
            <w:hideMark/>
          </w:tcPr>
          <w:p w:rsidR="00E80A32" w:rsidRPr="00B5216C" w:rsidRDefault="00E80A32" w:rsidP="00746CE8">
            <w:pPr>
              <w:rPr>
                <w:rFonts w:ascii="Cambria" w:eastAsia="Times New Roman" w:hAnsi="Cambria" w:cs="Arial"/>
                <w:i/>
                <w:iCs/>
                <w:sz w:val="18"/>
                <w:szCs w:val="18"/>
                <w:lang w:eastAsia="es-CO"/>
              </w:rPr>
            </w:pPr>
            <w:r w:rsidRPr="00B5216C">
              <w:rPr>
                <w:rFonts w:ascii="Cambria" w:eastAsia="Times New Roman" w:hAnsi="Cambria" w:cs="Arial"/>
                <w:i/>
                <w:iCs/>
                <w:sz w:val="18"/>
                <w:szCs w:val="18"/>
                <w:lang w:eastAsia="es-CO"/>
              </w:rPr>
              <w:t xml:space="preserve">                  9,806,570 </w:t>
            </w:r>
          </w:p>
        </w:tc>
        <w:tc>
          <w:tcPr>
            <w:tcW w:w="785" w:type="pct"/>
            <w:tcBorders>
              <w:top w:val="nil"/>
              <w:left w:val="nil"/>
              <w:bottom w:val="single" w:sz="4" w:space="0" w:color="auto"/>
              <w:right w:val="single" w:sz="4" w:space="0" w:color="auto"/>
            </w:tcBorders>
            <w:shd w:val="clear" w:color="auto" w:fill="auto"/>
            <w:noWrap/>
            <w:vAlign w:val="bottom"/>
            <w:hideMark/>
          </w:tcPr>
          <w:p w:rsidR="00E80A32" w:rsidRPr="00B5216C" w:rsidRDefault="00E80A32" w:rsidP="00746CE8">
            <w:pPr>
              <w:rPr>
                <w:rFonts w:ascii="Cambria" w:eastAsia="Times New Roman" w:hAnsi="Cambria" w:cs="Arial"/>
                <w:i/>
                <w:iCs/>
                <w:sz w:val="18"/>
                <w:szCs w:val="18"/>
                <w:lang w:eastAsia="es-CO"/>
              </w:rPr>
            </w:pPr>
            <w:r w:rsidRPr="00B5216C">
              <w:rPr>
                <w:rFonts w:ascii="Cambria" w:eastAsia="Times New Roman" w:hAnsi="Cambria" w:cs="Arial"/>
                <w:i/>
                <w:iCs/>
                <w:sz w:val="18"/>
                <w:szCs w:val="18"/>
                <w:lang w:eastAsia="es-CO"/>
              </w:rPr>
              <w:t xml:space="preserve">            -1,668,599 </w:t>
            </w:r>
          </w:p>
        </w:tc>
        <w:tc>
          <w:tcPr>
            <w:tcW w:w="582" w:type="pct"/>
            <w:tcBorders>
              <w:top w:val="nil"/>
              <w:left w:val="nil"/>
              <w:bottom w:val="single" w:sz="4" w:space="0" w:color="auto"/>
              <w:right w:val="single" w:sz="8" w:space="0" w:color="auto"/>
            </w:tcBorders>
            <w:shd w:val="clear" w:color="auto" w:fill="auto"/>
            <w:noWrap/>
            <w:vAlign w:val="bottom"/>
            <w:hideMark/>
          </w:tcPr>
          <w:p w:rsidR="00E80A32" w:rsidRPr="00B5216C" w:rsidRDefault="00E80A32" w:rsidP="00746CE8">
            <w:pPr>
              <w:jc w:val="right"/>
              <w:rPr>
                <w:rFonts w:ascii="Cambria" w:eastAsia="Times New Roman" w:hAnsi="Cambria" w:cs="Arial"/>
                <w:sz w:val="18"/>
                <w:szCs w:val="18"/>
                <w:lang w:eastAsia="es-CO"/>
              </w:rPr>
            </w:pPr>
            <w:r w:rsidRPr="00B5216C">
              <w:rPr>
                <w:rFonts w:ascii="Cambria" w:eastAsia="Times New Roman" w:hAnsi="Cambria" w:cs="Arial"/>
                <w:sz w:val="18"/>
                <w:szCs w:val="18"/>
                <w:lang w:eastAsia="es-CO"/>
              </w:rPr>
              <w:t>-17%</w:t>
            </w:r>
          </w:p>
        </w:tc>
      </w:tr>
      <w:tr w:rsidR="00E80A32" w:rsidRPr="00B5216C" w:rsidTr="00746CE8">
        <w:trPr>
          <w:trHeight w:val="255"/>
        </w:trPr>
        <w:tc>
          <w:tcPr>
            <w:tcW w:w="403" w:type="pct"/>
            <w:tcBorders>
              <w:top w:val="nil"/>
              <w:left w:val="single" w:sz="8" w:space="0" w:color="auto"/>
              <w:bottom w:val="single" w:sz="4" w:space="0" w:color="auto"/>
              <w:right w:val="single" w:sz="4" w:space="0" w:color="auto"/>
            </w:tcBorders>
            <w:shd w:val="clear" w:color="auto" w:fill="auto"/>
            <w:noWrap/>
            <w:vAlign w:val="bottom"/>
            <w:hideMark/>
          </w:tcPr>
          <w:p w:rsidR="00E80A32" w:rsidRPr="00B5216C" w:rsidRDefault="00E80A32" w:rsidP="00746CE8">
            <w:pPr>
              <w:jc w:val="right"/>
              <w:rPr>
                <w:rFonts w:ascii="Cambria" w:eastAsia="Times New Roman" w:hAnsi="Cambria" w:cs="Arial"/>
                <w:b/>
                <w:bCs/>
                <w:i/>
                <w:iCs/>
                <w:sz w:val="18"/>
                <w:szCs w:val="18"/>
                <w:lang w:eastAsia="es-CO"/>
              </w:rPr>
            </w:pPr>
            <w:r w:rsidRPr="00B5216C">
              <w:rPr>
                <w:rFonts w:ascii="Cambria" w:eastAsia="Times New Roman" w:hAnsi="Cambria" w:cs="Arial"/>
                <w:b/>
                <w:bCs/>
                <w:i/>
                <w:iCs/>
                <w:sz w:val="18"/>
                <w:szCs w:val="18"/>
                <w:lang w:eastAsia="es-CO"/>
              </w:rPr>
              <w:t>4810</w:t>
            </w:r>
          </w:p>
        </w:tc>
        <w:tc>
          <w:tcPr>
            <w:tcW w:w="1543" w:type="pct"/>
            <w:tcBorders>
              <w:top w:val="nil"/>
              <w:left w:val="nil"/>
              <w:bottom w:val="single" w:sz="4" w:space="0" w:color="auto"/>
              <w:right w:val="single" w:sz="4" w:space="0" w:color="auto"/>
            </w:tcBorders>
            <w:shd w:val="clear" w:color="auto" w:fill="auto"/>
            <w:noWrap/>
            <w:vAlign w:val="bottom"/>
            <w:hideMark/>
          </w:tcPr>
          <w:p w:rsidR="00E80A32" w:rsidRPr="00B5216C" w:rsidRDefault="00E80A32" w:rsidP="00746CE8">
            <w:pPr>
              <w:rPr>
                <w:rFonts w:ascii="Cambria" w:eastAsia="Times New Roman" w:hAnsi="Cambria" w:cs="Arial"/>
                <w:b/>
                <w:bCs/>
                <w:i/>
                <w:iCs/>
                <w:sz w:val="18"/>
                <w:szCs w:val="18"/>
                <w:lang w:eastAsia="es-CO"/>
              </w:rPr>
            </w:pPr>
            <w:r w:rsidRPr="00B5216C">
              <w:rPr>
                <w:rFonts w:ascii="Cambria" w:eastAsia="Times New Roman" w:hAnsi="Cambria" w:cs="Arial"/>
                <w:b/>
                <w:bCs/>
                <w:i/>
                <w:iCs/>
                <w:sz w:val="18"/>
                <w:szCs w:val="18"/>
                <w:lang w:eastAsia="es-CO"/>
              </w:rPr>
              <w:t>EXTRAORDINARIOS</w:t>
            </w:r>
          </w:p>
        </w:tc>
        <w:tc>
          <w:tcPr>
            <w:tcW w:w="879" w:type="pct"/>
            <w:tcBorders>
              <w:top w:val="nil"/>
              <w:left w:val="nil"/>
              <w:bottom w:val="single" w:sz="4" w:space="0" w:color="auto"/>
              <w:right w:val="single" w:sz="4" w:space="0" w:color="auto"/>
            </w:tcBorders>
            <w:shd w:val="clear" w:color="auto" w:fill="auto"/>
            <w:noWrap/>
            <w:vAlign w:val="bottom"/>
            <w:hideMark/>
          </w:tcPr>
          <w:p w:rsidR="00E80A32" w:rsidRPr="00B5216C" w:rsidRDefault="00E80A32" w:rsidP="00746CE8">
            <w:pPr>
              <w:rPr>
                <w:rFonts w:ascii="Cambria" w:eastAsia="Times New Roman" w:hAnsi="Cambria" w:cs="Arial"/>
                <w:b/>
                <w:bCs/>
                <w:i/>
                <w:iCs/>
                <w:sz w:val="18"/>
                <w:szCs w:val="18"/>
                <w:lang w:eastAsia="es-CO"/>
              </w:rPr>
            </w:pPr>
            <w:r w:rsidRPr="00B5216C">
              <w:rPr>
                <w:rFonts w:ascii="Cambria" w:eastAsia="Times New Roman" w:hAnsi="Cambria" w:cs="Arial"/>
                <w:b/>
                <w:bCs/>
                <w:i/>
                <w:iCs/>
                <w:sz w:val="18"/>
                <w:szCs w:val="18"/>
                <w:lang w:eastAsia="es-CO"/>
              </w:rPr>
              <w:t xml:space="preserve">        3,297,682,851 </w:t>
            </w:r>
          </w:p>
        </w:tc>
        <w:tc>
          <w:tcPr>
            <w:tcW w:w="808" w:type="pct"/>
            <w:tcBorders>
              <w:top w:val="nil"/>
              <w:left w:val="nil"/>
              <w:bottom w:val="single" w:sz="4" w:space="0" w:color="auto"/>
              <w:right w:val="single" w:sz="4" w:space="0" w:color="auto"/>
            </w:tcBorders>
            <w:shd w:val="clear" w:color="auto" w:fill="auto"/>
            <w:noWrap/>
            <w:vAlign w:val="bottom"/>
            <w:hideMark/>
          </w:tcPr>
          <w:p w:rsidR="00E80A32" w:rsidRPr="00B5216C" w:rsidRDefault="00E80A32" w:rsidP="00746CE8">
            <w:pPr>
              <w:rPr>
                <w:rFonts w:ascii="Cambria" w:eastAsia="Times New Roman" w:hAnsi="Cambria" w:cs="Arial"/>
                <w:b/>
                <w:bCs/>
                <w:i/>
                <w:iCs/>
                <w:sz w:val="18"/>
                <w:szCs w:val="18"/>
                <w:lang w:eastAsia="es-CO"/>
              </w:rPr>
            </w:pPr>
            <w:r w:rsidRPr="00B5216C">
              <w:rPr>
                <w:rFonts w:ascii="Cambria" w:eastAsia="Times New Roman" w:hAnsi="Cambria" w:cs="Arial"/>
                <w:b/>
                <w:bCs/>
                <w:i/>
                <w:iCs/>
                <w:sz w:val="18"/>
                <w:szCs w:val="18"/>
                <w:lang w:eastAsia="es-CO"/>
              </w:rPr>
              <w:t xml:space="preserve">       1,147,256,248 </w:t>
            </w:r>
          </w:p>
        </w:tc>
        <w:tc>
          <w:tcPr>
            <w:tcW w:w="785" w:type="pct"/>
            <w:tcBorders>
              <w:top w:val="nil"/>
              <w:left w:val="nil"/>
              <w:bottom w:val="single" w:sz="4" w:space="0" w:color="auto"/>
              <w:right w:val="single" w:sz="4" w:space="0" w:color="auto"/>
            </w:tcBorders>
            <w:shd w:val="clear" w:color="auto" w:fill="auto"/>
            <w:noWrap/>
            <w:vAlign w:val="bottom"/>
            <w:hideMark/>
          </w:tcPr>
          <w:p w:rsidR="00E80A32" w:rsidRPr="00B5216C" w:rsidRDefault="00E80A32" w:rsidP="00746CE8">
            <w:pPr>
              <w:rPr>
                <w:rFonts w:ascii="Cambria" w:eastAsia="Times New Roman" w:hAnsi="Cambria" w:cs="Arial"/>
                <w:b/>
                <w:bCs/>
                <w:i/>
                <w:iCs/>
                <w:sz w:val="18"/>
                <w:szCs w:val="18"/>
                <w:lang w:eastAsia="es-CO"/>
              </w:rPr>
            </w:pPr>
            <w:r w:rsidRPr="00B5216C">
              <w:rPr>
                <w:rFonts w:ascii="Cambria" w:eastAsia="Times New Roman" w:hAnsi="Cambria" w:cs="Arial"/>
                <w:b/>
                <w:bCs/>
                <w:i/>
                <w:iCs/>
                <w:sz w:val="18"/>
                <w:szCs w:val="18"/>
                <w:lang w:eastAsia="es-CO"/>
              </w:rPr>
              <w:t xml:space="preserve">  2,150,426,603 </w:t>
            </w:r>
          </w:p>
        </w:tc>
        <w:tc>
          <w:tcPr>
            <w:tcW w:w="582" w:type="pct"/>
            <w:tcBorders>
              <w:top w:val="nil"/>
              <w:left w:val="nil"/>
              <w:bottom w:val="single" w:sz="4" w:space="0" w:color="auto"/>
              <w:right w:val="single" w:sz="8" w:space="0" w:color="auto"/>
            </w:tcBorders>
            <w:shd w:val="clear" w:color="auto" w:fill="auto"/>
            <w:noWrap/>
            <w:vAlign w:val="bottom"/>
            <w:hideMark/>
          </w:tcPr>
          <w:p w:rsidR="00E80A32" w:rsidRPr="00B5216C" w:rsidRDefault="00E80A32" w:rsidP="00746CE8">
            <w:pPr>
              <w:jc w:val="right"/>
              <w:rPr>
                <w:rFonts w:ascii="Cambria" w:eastAsia="Times New Roman" w:hAnsi="Cambria" w:cs="Arial"/>
                <w:b/>
                <w:bCs/>
                <w:sz w:val="18"/>
                <w:szCs w:val="18"/>
                <w:lang w:eastAsia="es-CO"/>
              </w:rPr>
            </w:pPr>
            <w:r w:rsidRPr="00B5216C">
              <w:rPr>
                <w:rFonts w:ascii="Cambria" w:eastAsia="Times New Roman" w:hAnsi="Cambria" w:cs="Arial"/>
                <w:b/>
                <w:bCs/>
                <w:sz w:val="18"/>
                <w:szCs w:val="18"/>
                <w:lang w:eastAsia="es-CO"/>
              </w:rPr>
              <w:t>187%</w:t>
            </w:r>
          </w:p>
        </w:tc>
      </w:tr>
      <w:tr w:rsidR="00E80A32" w:rsidRPr="00B5216C" w:rsidTr="00746CE8">
        <w:trPr>
          <w:trHeight w:val="255"/>
        </w:trPr>
        <w:tc>
          <w:tcPr>
            <w:tcW w:w="403" w:type="pct"/>
            <w:tcBorders>
              <w:top w:val="nil"/>
              <w:left w:val="single" w:sz="8" w:space="0" w:color="auto"/>
              <w:bottom w:val="single" w:sz="4" w:space="0" w:color="auto"/>
              <w:right w:val="single" w:sz="4" w:space="0" w:color="auto"/>
            </w:tcBorders>
            <w:shd w:val="clear" w:color="auto" w:fill="auto"/>
            <w:noWrap/>
            <w:vAlign w:val="bottom"/>
            <w:hideMark/>
          </w:tcPr>
          <w:p w:rsidR="00E80A32" w:rsidRPr="00B5216C" w:rsidRDefault="00E80A32" w:rsidP="00746CE8">
            <w:pPr>
              <w:jc w:val="right"/>
              <w:rPr>
                <w:rFonts w:ascii="Cambria" w:eastAsia="Times New Roman" w:hAnsi="Cambria" w:cs="Arial"/>
                <w:i/>
                <w:iCs/>
                <w:sz w:val="18"/>
                <w:szCs w:val="18"/>
                <w:lang w:eastAsia="es-CO"/>
              </w:rPr>
            </w:pPr>
            <w:r w:rsidRPr="00B5216C">
              <w:rPr>
                <w:rFonts w:ascii="Cambria" w:eastAsia="Times New Roman" w:hAnsi="Cambria" w:cs="Arial"/>
                <w:i/>
                <w:iCs/>
                <w:sz w:val="18"/>
                <w:szCs w:val="18"/>
                <w:lang w:eastAsia="es-CO"/>
              </w:rPr>
              <w:t>481007</w:t>
            </w:r>
          </w:p>
        </w:tc>
        <w:tc>
          <w:tcPr>
            <w:tcW w:w="1543" w:type="pct"/>
            <w:tcBorders>
              <w:top w:val="nil"/>
              <w:left w:val="nil"/>
              <w:bottom w:val="single" w:sz="4" w:space="0" w:color="auto"/>
              <w:right w:val="single" w:sz="4" w:space="0" w:color="auto"/>
            </w:tcBorders>
            <w:shd w:val="clear" w:color="auto" w:fill="auto"/>
            <w:noWrap/>
            <w:vAlign w:val="bottom"/>
            <w:hideMark/>
          </w:tcPr>
          <w:p w:rsidR="00E80A32" w:rsidRPr="00B5216C" w:rsidRDefault="00E80A32" w:rsidP="00746CE8">
            <w:pPr>
              <w:rPr>
                <w:rFonts w:ascii="Cambria" w:eastAsia="Times New Roman" w:hAnsi="Cambria" w:cs="Arial"/>
                <w:i/>
                <w:iCs/>
                <w:sz w:val="18"/>
                <w:szCs w:val="18"/>
                <w:lang w:eastAsia="es-CO"/>
              </w:rPr>
            </w:pPr>
            <w:r w:rsidRPr="00B5216C">
              <w:rPr>
                <w:rFonts w:ascii="Cambria" w:eastAsia="Times New Roman" w:hAnsi="Cambria" w:cs="Arial"/>
                <w:i/>
                <w:iCs/>
                <w:sz w:val="18"/>
                <w:szCs w:val="18"/>
                <w:lang w:eastAsia="es-CO"/>
              </w:rPr>
              <w:t>Sobrantes</w:t>
            </w:r>
          </w:p>
        </w:tc>
        <w:tc>
          <w:tcPr>
            <w:tcW w:w="879" w:type="pct"/>
            <w:tcBorders>
              <w:top w:val="nil"/>
              <w:left w:val="nil"/>
              <w:bottom w:val="single" w:sz="4" w:space="0" w:color="auto"/>
              <w:right w:val="single" w:sz="4" w:space="0" w:color="auto"/>
            </w:tcBorders>
            <w:shd w:val="clear" w:color="auto" w:fill="auto"/>
            <w:noWrap/>
            <w:vAlign w:val="bottom"/>
            <w:hideMark/>
          </w:tcPr>
          <w:p w:rsidR="00E80A32" w:rsidRPr="00B5216C" w:rsidRDefault="00E80A32" w:rsidP="00746CE8">
            <w:pPr>
              <w:rPr>
                <w:rFonts w:ascii="Cambria" w:eastAsia="Times New Roman" w:hAnsi="Cambria" w:cs="Arial"/>
                <w:i/>
                <w:iCs/>
                <w:sz w:val="18"/>
                <w:szCs w:val="18"/>
                <w:lang w:eastAsia="es-CO"/>
              </w:rPr>
            </w:pPr>
            <w:r w:rsidRPr="00B5216C">
              <w:rPr>
                <w:rFonts w:ascii="Cambria" w:eastAsia="Times New Roman" w:hAnsi="Cambria" w:cs="Arial"/>
                <w:i/>
                <w:iCs/>
                <w:sz w:val="18"/>
                <w:szCs w:val="18"/>
                <w:lang w:eastAsia="es-CO"/>
              </w:rPr>
              <w:t xml:space="preserve">                   9,785,890 </w:t>
            </w:r>
          </w:p>
        </w:tc>
        <w:tc>
          <w:tcPr>
            <w:tcW w:w="808" w:type="pct"/>
            <w:tcBorders>
              <w:top w:val="nil"/>
              <w:left w:val="nil"/>
              <w:bottom w:val="single" w:sz="4" w:space="0" w:color="auto"/>
              <w:right w:val="single" w:sz="4" w:space="0" w:color="auto"/>
            </w:tcBorders>
            <w:shd w:val="clear" w:color="auto" w:fill="auto"/>
            <w:noWrap/>
            <w:vAlign w:val="bottom"/>
            <w:hideMark/>
          </w:tcPr>
          <w:p w:rsidR="00E80A32" w:rsidRPr="00B5216C" w:rsidRDefault="00E80A32" w:rsidP="00746CE8">
            <w:pPr>
              <w:rPr>
                <w:rFonts w:ascii="Cambria" w:eastAsia="Times New Roman" w:hAnsi="Cambria" w:cs="Arial"/>
                <w:i/>
                <w:iCs/>
                <w:sz w:val="18"/>
                <w:szCs w:val="18"/>
                <w:lang w:eastAsia="es-CO"/>
              </w:rPr>
            </w:pPr>
            <w:r w:rsidRPr="00B5216C">
              <w:rPr>
                <w:rFonts w:ascii="Cambria" w:eastAsia="Times New Roman" w:hAnsi="Cambria" w:cs="Arial"/>
                <w:i/>
                <w:iCs/>
                <w:sz w:val="18"/>
                <w:szCs w:val="18"/>
                <w:lang w:eastAsia="es-CO"/>
              </w:rPr>
              <w:t xml:space="preserve">                12,205,772 </w:t>
            </w:r>
          </w:p>
        </w:tc>
        <w:tc>
          <w:tcPr>
            <w:tcW w:w="785" w:type="pct"/>
            <w:tcBorders>
              <w:top w:val="nil"/>
              <w:left w:val="nil"/>
              <w:bottom w:val="single" w:sz="4" w:space="0" w:color="auto"/>
              <w:right w:val="single" w:sz="4" w:space="0" w:color="auto"/>
            </w:tcBorders>
            <w:shd w:val="clear" w:color="auto" w:fill="auto"/>
            <w:noWrap/>
            <w:vAlign w:val="bottom"/>
            <w:hideMark/>
          </w:tcPr>
          <w:p w:rsidR="00E80A32" w:rsidRPr="00B5216C" w:rsidRDefault="00E80A32" w:rsidP="00746CE8">
            <w:pPr>
              <w:rPr>
                <w:rFonts w:ascii="Cambria" w:eastAsia="Times New Roman" w:hAnsi="Cambria" w:cs="Arial"/>
                <w:i/>
                <w:iCs/>
                <w:sz w:val="18"/>
                <w:szCs w:val="18"/>
                <w:lang w:eastAsia="es-CO"/>
              </w:rPr>
            </w:pPr>
            <w:r w:rsidRPr="00B5216C">
              <w:rPr>
                <w:rFonts w:ascii="Cambria" w:eastAsia="Times New Roman" w:hAnsi="Cambria" w:cs="Arial"/>
                <w:i/>
                <w:iCs/>
                <w:sz w:val="18"/>
                <w:szCs w:val="18"/>
                <w:lang w:eastAsia="es-CO"/>
              </w:rPr>
              <w:t xml:space="preserve">            -2,419,882 </w:t>
            </w:r>
          </w:p>
        </w:tc>
        <w:tc>
          <w:tcPr>
            <w:tcW w:w="582" w:type="pct"/>
            <w:tcBorders>
              <w:top w:val="nil"/>
              <w:left w:val="nil"/>
              <w:bottom w:val="single" w:sz="4" w:space="0" w:color="auto"/>
              <w:right w:val="single" w:sz="8" w:space="0" w:color="auto"/>
            </w:tcBorders>
            <w:shd w:val="clear" w:color="auto" w:fill="auto"/>
            <w:noWrap/>
            <w:vAlign w:val="bottom"/>
            <w:hideMark/>
          </w:tcPr>
          <w:p w:rsidR="00E80A32" w:rsidRPr="00B5216C" w:rsidRDefault="00E80A32" w:rsidP="00746CE8">
            <w:pPr>
              <w:jc w:val="right"/>
              <w:rPr>
                <w:rFonts w:ascii="Cambria" w:eastAsia="Times New Roman" w:hAnsi="Cambria" w:cs="Arial"/>
                <w:sz w:val="18"/>
                <w:szCs w:val="18"/>
                <w:lang w:eastAsia="es-CO"/>
              </w:rPr>
            </w:pPr>
            <w:r w:rsidRPr="00B5216C">
              <w:rPr>
                <w:rFonts w:ascii="Cambria" w:eastAsia="Times New Roman" w:hAnsi="Cambria" w:cs="Arial"/>
                <w:sz w:val="18"/>
                <w:szCs w:val="18"/>
                <w:lang w:eastAsia="es-CO"/>
              </w:rPr>
              <w:t>-20%</w:t>
            </w:r>
          </w:p>
        </w:tc>
      </w:tr>
      <w:tr w:rsidR="00E80A32" w:rsidRPr="00B5216C" w:rsidTr="00746CE8">
        <w:trPr>
          <w:trHeight w:val="255"/>
        </w:trPr>
        <w:tc>
          <w:tcPr>
            <w:tcW w:w="403" w:type="pct"/>
            <w:tcBorders>
              <w:top w:val="nil"/>
              <w:left w:val="single" w:sz="8" w:space="0" w:color="auto"/>
              <w:bottom w:val="single" w:sz="4" w:space="0" w:color="auto"/>
              <w:right w:val="single" w:sz="4" w:space="0" w:color="auto"/>
            </w:tcBorders>
            <w:shd w:val="clear" w:color="auto" w:fill="auto"/>
            <w:noWrap/>
            <w:vAlign w:val="bottom"/>
            <w:hideMark/>
          </w:tcPr>
          <w:p w:rsidR="00E80A32" w:rsidRPr="00B5216C" w:rsidRDefault="00E80A32" w:rsidP="00746CE8">
            <w:pPr>
              <w:jc w:val="right"/>
              <w:rPr>
                <w:rFonts w:ascii="Cambria" w:eastAsia="Times New Roman" w:hAnsi="Cambria" w:cs="Arial"/>
                <w:i/>
                <w:iCs/>
                <w:sz w:val="18"/>
                <w:szCs w:val="18"/>
                <w:lang w:eastAsia="es-CO"/>
              </w:rPr>
            </w:pPr>
            <w:r w:rsidRPr="00B5216C">
              <w:rPr>
                <w:rFonts w:ascii="Cambria" w:eastAsia="Times New Roman" w:hAnsi="Cambria" w:cs="Arial"/>
                <w:i/>
                <w:iCs/>
                <w:sz w:val="18"/>
                <w:szCs w:val="18"/>
                <w:lang w:eastAsia="es-CO"/>
              </w:rPr>
              <w:t>481008</w:t>
            </w:r>
          </w:p>
        </w:tc>
        <w:tc>
          <w:tcPr>
            <w:tcW w:w="1543" w:type="pct"/>
            <w:tcBorders>
              <w:top w:val="nil"/>
              <w:left w:val="nil"/>
              <w:bottom w:val="single" w:sz="4" w:space="0" w:color="auto"/>
              <w:right w:val="single" w:sz="4" w:space="0" w:color="auto"/>
            </w:tcBorders>
            <w:shd w:val="clear" w:color="auto" w:fill="auto"/>
            <w:noWrap/>
            <w:vAlign w:val="bottom"/>
            <w:hideMark/>
          </w:tcPr>
          <w:p w:rsidR="00E80A32" w:rsidRPr="00B5216C" w:rsidRDefault="00E80A32" w:rsidP="00746CE8">
            <w:pPr>
              <w:rPr>
                <w:rFonts w:ascii="Cambria" w:eastAsia="Times New Roman" w:hAnsi="Cambria" w:cs="Arial"/>
                <w:i/>
                <w:iCs/>
                <w:sz w:val="18"/>
                <w:szCs w:val="18"/>
                <w:lang w:eastAsia="es-CO"/>
              </w:rPr>
            </w:pPr>
            <w:r w:rsidRPr="00B5216C">
              <w:rPr>
                <w:rFonts w:ascii="Cambria" w:eastAsia="Times New Roman" w:hAnsi="Cambria" w:cs="Arial"/>
                <w:i/>
                <w:iCs/>
                <w:sz w:val="18"/>
                <w:szCs w:val="18"/>
                <w:lang w:eastAsia="es-CO"/>
              </w:rPr>
              <w:t>Recuperaciones</w:t>
            </w:r>
          </w:p>
        </w:tc>
        <w:tc>
          <w:tcPr>
            <w:tcW w:w="879" w:type="pct"/>
            <w:tcBorders>
              <w:top w:val="nil"/>
              <w:left w:val="nil"/>
              <w:bottom w:val="single" w:sz="4" w:space="0" w:color="auto"/>
              <w:right w:val="single" w:sz="4" w:space="0" w:color="auto"/>
            </w:tcBorders>
            <w:shd w:val="clear" w:color="auto" w:fill="auto"/>
            <w:noWrap/>
            <w:vAlign w:val="bottom"/>
            <w:hideMark/>
          </w:tcPr>
          <w:p w:rsidR="00E80A32" w:rsidRPr="00B5216C" w:rsidRDefault="00E80A32" w:rsidP="00746CE8">
            <w:pPr>
              <w:rPr>
                <w:rFonts w:ascii="Cambria" w:eastAsia="Times New Roman" w:hAnsi="Cambria" w:cs="Arial"/>
                <w:i/>
                <w:iCs/>
                <w:sz w:val="18"/>
                <w:szCs w:val="18"/>
                <w:lang w:eastAsia="es-CO"/>
              </w:rPr>
            </w:pPr>
            <w:r w:rsidRPr="00B5216C">
              <w:rPr>
                <w:rFonts w:ascii="Cambria" w:eastAsia="Times New Roman" w:hAnsi="Cambria" w:cs="Arial"/>
                <w:i/>
                <w:iCs/>
                <w:sz w:val="18"/>
                <w:szCs w:val="18"/>
                <w:lang w:eastAsia="es-CO"/>
              </w:rPr>
              <w:t xml:space="preserve">            3,135,565,738 </w:t>
            </w:r>
          </w:p>
        </w:tc>
        <w:tc>
          <w:tcPr>
            <w:tcW w:w="808" w:type="pct"/>
            <w:tcBorders>
              <w:top w:val="nil"/>
              <w:left w:val="nil"/>
              <w:bottom w:val="single" w:sz="4" w:space="0" w:color="auto"/>
              <w:right w:val="single" w:sz="4" w:space="0" w:color="auto"/>
            </w:tcBorders>
            <w:shd w:val="clear" w:color="auto" w:fill="auto"/>
            <w:noWrap/>
            <w:vAlign w:val="bottom"/>
            <w:hideMark/>
          </w:tcPr>
          <w:p w:rsidR="00E80A32" w:rsidRPr="00B5216C" w:rsidRDefault="00E80A32" w:rsidP="00746CE8">
            <w:pPr>
              <w:rPr>
                <w:rFonts w:ascii="Cambria" w:eastAsia="Times New Roman" w:hAnsi="Cambria" w:cs="Arial"/>
                <w:i/>
                <w:iCs/>
                <w:sz w:val="18"/>
                <w:szCs w:val="18"/>
                <w:lang w:eastAsia="es-CO"/>
              </w:rPr>
            </w:pPr>
            <w:r w:rsidRPr="00B5216C">
              <w:rPr>
                <w:rFonts w:ascii="Cambria" w:eastAsia="Times New Roman" w:hAnsi="Cambria" w:cs="Arial"/>
                <w:i/>
                <w:iCs/>
                <w:sz w:val="18"/>
                <w:szCs w:val="18"/>
                <w:lang w:eastAsia="es-CO"/>
              </w:rPr>
              <w:t xml:space="preserve">            1,065,477,457 </w:t>
            </w:r>
          </w:p>
        </w:tc>
        <w:tc>
          <w:tcPr>
            <w:tcW w:w="785" w:type="pct"/>
            <w:tcBorders>
              <w:top w:val="nil"/>
              <w:left w:val="nil"/>
              <w:bottom w:val="single" w:sz="4" w:space="0" w:color="auto"/>
              <w:right w:val="single" w:sz="4" w:space="0" w:color="auto"/>
            </w:tcBorders>
            <w:shd w:val="clear" w:color="auto" w:fill="auto"/>
            <w:noWrap/>
            <w:vAlign w:val="bottom"/>
            <w:hideMark/>
          </w:tcPr>
          <w:p w:rsidR="00E80A32" w:rsidRPr="00B5216C" w:rsidRDefault="00E80A32" w:rsidP="00746CE8">
            <w:pPr>
              <w:rPr>
                <w:rFonts w:ascii="Cambria" w:eastAsia="Times New Roman" w:hAnsi="Cambria" w:cs="Arial"/>
                <w:i/>
                <w:iCs/>
                <w:sz w:val="18"/>
                <w:szCs w:val="18"/>
                <w:lang w:eastAsia="es-CO"/>
              </w:rPr>
            </w:pPr>
            <w:r w:rsidRPr="00B5216C">
              <w:rPr>
                <w:rFonts w:ascii="Cambria" w:eastAsia="Times New Roman" w:hAnsi="Cambria" w:cs="Arial"/>
                <w:i/>
                <w:iCs/>
                <w:sz w:val="18"/>
                <w:szCs w:val="18"/>
                <w:lang w:eastAsia="es-CO"/>
              </w:rPr>
              <w:t xml:space="preserve">      2,070,088,281 </w:t>
            </w:r>
          </w:p>
        </w:tc>
        <w:tc>
          <w:tcPr>
            <w:tcW w:w="582" w:type="pct"/>
            <w:tcBorders>
              <w:top w:val="nil"/>
              <w:left w:val="nil"/>
              <w:bottom w:val="single" w:sz="4" w:space="0" w:color="auto"/>
              <w:right w:val="single" w:sz="8" w:space="0" w:color="auto"/>
            </w:tcBorders>
            <w:shd w:val="clear" w:color="auto" w:fill="auto"/>
            <w:noWrap/>
            <w:vAlign w:val="bottom"/>
            <w:hideMark/>
          </w:tcPr>
          <w:p w:rsidR="00E80A32" w:rsidRPr="00B5216C" w:rsidRDefault="00E80A32" w:rsidP="00746CE8">
            <w:pPr>
              <w:jc w:val="right"/>
              <w:rPr>
                <w:rFonts w:ascii="Cambria" w:eastAsia="Times New Roman" w:hAnsi="Cambria" w:cs="Arial"/>
                <w:sz w:val="18"/>
                <w:szCs w:val="18"/>
                <w:lang w:eastAsia="es-CO"/>
              </w:rPr>
            </w:pPr>
            <w:r w:rsidRPr="00B5216C">
              <w:rPr>
                <w:rFonts w:ascii="Cambria" w:eastAsia="Times New Roman" w:hAnsi="Cambria" w:cs="Arial"/>
                <w:sz w:val="18"/>
                <w:szCs w:val="18"/>
                <w:lang w:eastAsia="es-CO"/>
              </w:rPr>
              <w:t>194%</w:t>
            </w:r>
          </w:p>
        </w:tc>
      </w:tr>
      <w:tr w:rsidR="00E80A32" w:rsidRPr="00B5216C" w:rsidTr="00746CE8">
        <w:trPr>
          <w:trHeight w:val="255"/>
        </w:trPr>
        <w:tc>
          <w:tcPr>
            <w:tcW w:w="403" w:type="pct"/>
            <w:tcBorders>
              <w:top w:val="nil"/>
              <w:left w:val="single" w:sz="8" w:space="0" w:color="auto"/>
              <w:bottom w:val="single" w:sz="4" w:space="0" w:color="auto"/>
              <w:right w:val="single" w:sz="4" w:space="0" w:color="auto"/>
            </w:tcBorders>
            <w:shd w:val="clear" w:color="auto" w:fill="auto"/>
            <w:noWrap/>
            <w:vAlign w:val="bottom"/>
            <w:hideMark/>
          </w:tcPr>
          <w:p w:rsidR="00E80A32" w:rsidRPr="00B5216C" w:rsidRDefault="00E80A32" w:rsidP="00746CE8">
            <w:pPr>
              <w:jc w:val="right"/>
              <w:rPr>
                <w:rFonts w:ascii="Cambria" w:eastAsia="Times New Roman" w:hAnsi="Cambria" w:cs="Arial"/>
                <w:i/>
                <w:iCs/>
                <w:sz w:val="18"/>
                <w:szCs w:val="18"/>
                <w:lang w:eastAsia="es-CO"/>
              </w:rPr>
            </w:pPr>
            <w:r w:rsidRPr="00B5216C">
              <w:rPr>
                <w:rFonts w:ascii="Cambria" w:eastAsia="Times New Roman" w:hAnsi="Cambria" w:cs="Arial"/>
                <w:i/>
                <w:iCs/>
                <w:sz w:val="18"/>
                <w:szCs w:val="18"/>
                <w:lang w:eastAsia="es-CO"/>
              </w:rPr>
              <w:t>481049</w:t>
            </w:r>
          </w:p>
        </w:tc>
        <w:tc>
          <w:tcPr>
            <w:tcW w:w="1543" w:type="pct"/>
            <w:tcBorders>
              <w:top w:val="nil"/>
              <w:left w:val="nil"/>
              <w:bottom w:val="single" w:sz="4" w:space="0" w:color="auto"/>
              <w:right w:val="single" w:sz="4" w:space="0" w:color="auto"/>
            </w:tcBorders>
            <w:shd w:val="clear" w:color="auto" w:fill="auto"/>
            <w:noWrap/>
            <w:vAlign w:val="bottom"/>
            <w:hideMark/>
          </w:tcPr>
          <w:p w:rsidR="00E80A32" w:rsidRPr="00B5216C" w:rsidRDefault="00E80A32" w:rsidP="00746CE8">
            <w:pPr>
              <w:rPr>
                <w:rFonts w:ascii="Cambria" w:eastAsia="Times New Roman" w:hAnsi="Cambria" w:cs="Arial"/>
                <w:i/>
                <w:iCs/>
                <w:sz w:val="18"/>
                <w:szCs w:val="18"/>
                <w:lang w:eastAsia="es-CO"/>
              </w:rPr>
            </w:pPr>
            <w:r w:rsidRPr="00B5216C">
              <w:rPr>
                <w:rFonts w:ascii="Cambria" w:eastAsia="Times New Roman" w:hAnsi="Cambria" w:cs="Arial"/>
                <w:i/>
                <w:iCs/>
                <w:sz w:val="18"/>
                <w:szCs w:val="18"/>
                <w:lang w:eastAsia="es-CO"/>
              </w:rPr>
              <w:t>Indemnizaciones</w:t>
            </w:r>
          </w:p>
        </w:tc>
        <w:tc>
          <w:tcPr>
            <w:tcW w:w="879" w:type="pct"/>
            <w:tcBorders>
              <w:top w:val="nil"/>
              <w:left w:val="nil"/>
              <w:bottom w:val="single" w:sz="4" w:space="0" w:color="auto"/>
              <w:right w:val="single" w:sz="4" w:space="0" w:color="auto"/>
            </w:tcBorders>
            <w:shd w:val="clear" w:color="auto" w:fill="auto"/>
            <w:noWrap/>
            <w:vAlign w:val="bottom"/>
            <w:hideMark/>
          </w:tcPr>
          <w:p w:rsidR="00E80A32" w:rsidRPr="00B5216C" w:rsidRDefault="00E80A32" w:rsidP="00746CE8">
            <w:pPr>
              <w:rPr>
                <w:rFonts w:ascii="Cambria" w:eastAsia="Times New Roman" w:hAnsi="Cambria" w:cs="Arial"/>
                <w:i/>
                <w:iCs/>
                <w:sz w:val="18"/>
                <w:szCs w:val="18"/>
                <w:lang w:eastAsia="es-CO"/>
              </w:rPr>
            </w:pPr>
            <w:r w:rsidRPr="00B5216C">
              <w:rPr>
                <w:rFonts w:ascii="Cambria" w:eastAsia="Times New Roman" w:hAnsi="Cambria" w:cs="Arial"/>
                <w:i/>
                <w:iCs/>
                <w:sz w:val="18"/>
                <w:szCs w:val="18"/>
                <w:lang w:eastAsia="es-CO"/>
              </w:rPr>
              <w:t xml:space="preserve">               145,402,729 </w:t>
            </w:r>
          </w:p>
        </w:tc>
        <w:tc>
          <w:tcPr>
            <w:tcW w:w="808" w:type="pct"/>
            <w:tcBorders>
              <w:top w:val="nil"/>
              <w:left w:val="nil"/>
              <w:bottom w:val="single" w:sz="4" w:space="0" w:color="auto"/>
              <w:right w:val="single" w:sz="4" w:space="0" w:color="auto"/>
            </w:tcBorders>
            <w:shd w:val="clear" w:color="auto" w:fill="auto"/>
            <w:noWrap/>
            <w:vAlign w:val="bottom"/>
            <w:hideMark/>
          </w:tcPr>
          <w:p w:rsidR="00E80A32" w:rsidRPr="00B5216C" w:rsidRDefault="00E80A32" w:rsidP="00746CE8">
            <w:pPr>
              <w:rPr>
                <w:rFonts w:ascii="Cambria" w:eastAsia="Times New Roman" w:hAnsi="Cambria" w:cs="Arial"/>
                <w:i/>
                <w:iCs/>
                <w:sz w:val="18"/>
                <w:szCs w:val="18"/>
                <w:lang w:eastAsia="es-CO"/>
              </w:rPr>
            </w:pPr>
            <w:r w:rsidRPr="00B5216C">
              <w:rPr>
                <w:rFonts w:ascii="Cambria" w:eastAsia="Times New Roman" w:hAnsi="Cambria" w:cs="Arial"/>
                <w:i/>
                <w:iCs/>
                <w:sz w:val="18"/>
                <w:szCs w:val="18"/>
                <w:lang w:eastAsia="es-CO"/>
              </w:rPr>
              <w:t xml:space="preserve">                60,182,673 </w:t>
            </w:r>
          </w:p>
        </w:tc>
        <w:tc>
          <w:tcPr>
            <w:tcW w:w="785" w:type="pct"/>
            <w:tcBorders>
              <w:top w:val="nil"/>
              <w:left w:val="nil"/>
              <w:bottom w:val="single" w:sz="4" w:space="0" w:color="auto"/>
              <w:right w:val="single" w:sz="4" w:space="0" w:color="auto"/>
            </w:tcBorders>
            <w:shd w:val="clear" w:color="auto" w:fill="auto"/>
            <w:noWrap/>
            <w:vAlign w:val="bottom"/>
            <w:hideMark/>
          </w:tcPr>
          <w:p w:rsidR="00E80A32" w:rsidRPr="00B5216C" w:rsidRDefault="00E80A32" w:rsidP="00746CE8">
            <w:pPr>
              <w:rPr>
                <w:rFonts w:ascii="Cambria" w:eastAsia="Times New Roman" w:hAnsi="Cambria" w:cs="Arial"/>
                <w:i/>
                <w:iCs/>
                <w:sz w:val="18"/>
                <w:szCs w:val="18"/>
                <w:lang w:eastAsia="es-CO"/>
              </w:rPr>
            </w:pPr>
            <w:r w:rsidRPr="00B5216C">
              <w:rPr>
                <w:rFonts w:ascii="Cambria" w:eastAsia="Times New Roman" w:hAnsi="Cambria" w:cs="Arial"/>
                <w:i/>
                <w:iCs/>
                <w:sz w:val="18"/>
                <w:szCs w:val="18"/>
                <w:lang w:eastAsia="es-CO"/>
              </w:rPr>
              <w:t xml:space="preserve">           85,220,056 </w:t>
            </w:r>
          </w:p>
        </w:tc>
        <w:tc>
          <w:tcPr>
            <w:tcW w:w="582" w:type="pct"/>
            <w:tcBorders>
              <w:top w:val="nil"/>
              <w:left w:val="nil"/>
              <w:bottom w:val="single" w:sz="4" w:space="0" w:color="auto"/>
              <w:right w:val="single" w:sz="8" w:space="0" w:color="auto"/>
            </w:tcBorders>
            <w:shd w:val="clear" w:color="auto" w:fill="auto"/>
            <w:noWrap/>
            <w:vAlign w:val="bottom"/>
            <w:hideMark/>
          </w:tcPr>
          <w:p w:rsidR="00E80A32" w:rsidRPr="00B5216C" w:rsidRDefault="00E80A32" w:rsidP="00746CE8">
            <w:pPr>
              <w:jc w:val="right"/>
              <w:rPr>
                <w:rFonts w:ascii="Cambria" w:eastAsia="Times New Roman" w:hAnsi="Cambria" w:cs="Arial"/>
                <w:sz w:val="18"/>
                <w:szCs w:val="18"/>
                <w:lang w:eastAsia="es-CO"/>
              </w:rPr>
            </w:pPr>
            <w:r w:rsidRPr="00B5216C">
              <w:rPr>
                <w:rFonts w:ascii="Cambria" w:eastAsia="Times New Roman" w:hAnsi="Cambria" w:cs="Arial"/>
                <w:sz w:val="18"/>
                <w:szCs w:val="18"/>
                <w:lang w:eastAsia="es-CO"/>
              </w:rPr>
              <w:t>142%</w:t>
            </w:r>
          </w:p>
        </w:tc>
      </w:tr>
      <w:tr w:rsidR="00E80A32" w:rsidRPr="00B5216C" w:rsidTr="00746CE8">
        <w:trPr>
          <w:trHeight w:val="255"/>
        </w:trPr>
        <w:tc>
          <w:tcPr>
            <w:tcW w:w="403" w:type="pct"/>
            <w:tcBorders>
              <w:top w:val="nil"/>
              <w:left w:val="single" w:sz="8" w:space="0" w:color="auto"/>
              <w:bottom w:val="single" w:sz="4" w:space="0" w:color="auto"/>
              <w:right w:val="single" w:sz="4" w:space="0" w:color="auto"/>
            </w:tcBorders>
            <w:shd w:val="clear" w:color="auto" w:fill="auto"/>
            <w:noWrap/>
            <w:vAlign w:val="bottom"/>
            <w:hideMark/>
          </w:tcPr>
          <w:p w:rsidR="00E80A32" w:rsidRPr="00B5216C" w:rsidRDefault="00E80A32" w:rsidP="00746CE8">
            <w:pPr>
              <w:jc w:val="right"/>
              <w:rPr>
                <w:rFonts w:ascii="Cambria" w:eastAsia="Times New Roman" w:hAnsi="Cambria" w:cs="Arial"/>
                <w:i/>
                <w:iCs/>
                <w:sz w:val="18"/>
                <w:szCs w:val="18"/>
                <w:lang w:eastAsia="es-CO"/>
              </w:rPr>
            </w:pPr>
            <w:r w:rsidRPr="00B5216C">
              <w:rPr>
                <w:rFonts w:ascii="Cambria" w:eastAsia="Times New Roman" w:hAnsi="Cambria" w:cs="Arial"/>
                <w:i/>
                <w:iCs/>
                <w:sz w:val="18"/>
                <w:szCs w:val="18"/>
                <w:lang w:eastAsia="es-CO"/>
              </w:rPr>
              <w:t>481090</w:t>
            </w:r>
          </w:p>
        </w:tc>
        <w:tc>
          <w:tcPr>
            <w:tcW w:w="1543" w:type="pct"/>
            <w:tcBorders>
              <w:top w:val="nil"/>
              <w:left w:val="nil"/>
              <w:bottom w:val="single" w:sz="4" w:space="0" w:color="auto"/>
              <w:right w:val="single" w:sz="4" w:space="0" w:color="auto"/>
            </w:tcBorders>
            <w:shd w:val="clear" w:color="auto" w:fill="auto"/>
            <w:noWrap/>
            <w:vAlign w:val="bottom"/>
            <w:hideMark/>
          </w:tcPr>
          <w:p w:rsidR="00E80A32" w:rsidRPr="00B5216C" w:rsidRDefault="00E80A32" w:rsidP="00746CE8">
            <w:pPr>
              <w:rPr>
                <w:rFonts w:ascii="Cambria" w:eastAsia="Times New Roman" w:hAnsi="Cambria" w:cs="Arial"/>
                <w:i/>
                <w:iCs/>
                <w:sz w:val="18"/>
                <w:szCs w:val="18"/>
                <w:lang w:eastAsia="es-CO"/>
              </w:rPr>
            </w:pPr>
            <w:r w:rsidRPr="00B5216C">
              <w:rPr>
                <w:rFonts w:ascii="Cambria" w:eastAsia="Times New Roman" w:hAnsi="Cambria" w:cs="Arial"/>
                <w:i/>
                <w:iCs/>
                <w:sz w:val="18"/>
                <w:szCs w:val="18"/>
                <w:lang w:eastAsia="es-CO"/>
              </w:rPr>
              <w:t>Otros ingresos extraordinarios</w:t>
            </w:r>
          </w:p>
        </w:tc>
        <w:tc>
          <w:tcPr>
            <w:tcW w:w="879" w:type="pct"/>
            <w:tcBorders>
              <w:top w:val="nil"/>
              <w:left w:val="nil"/>
              <w:bottom w:val="single" w:sz="4" w:space="0" w:color="auto"/>
              <w:right w:val="single" w:sz="4" w:space="0" w:color="auto"/>
            </w:tcBorders>
            <w:shd w:val="clear" w:color="auto" w:fill="auto"/>
            <w:noWrap/>
            <w:vAlign w:val="bottom"/>
            <w:hideMark/>
          </w:tcPr>
          <w:p w:rsidR="00E80A32" w:rsidRPr="00B5216C" w:rsidRDefault="00E80A32" w:rsidP="00746CE8">
            <w:pPr>
              <w:rPr>
                <w:rFonts w:ascii="Cambria" w:eastAsia="Times New Roman" w:hAnsi="Cambria" w:cs="Arial"/>
                <w:i/>
                <w:iCs/>
                <w:sz w:val="18"/>
                <w:szCs w:val="18"/>
                <w:lang w:eastAsia="es-CO"/>
              </w:rPr>
            </w:pPr>
            <w:r w:rsidRPr="00B5216C">
              <w:rPr>
                <w:rFonts w:ascii="Cambria" w:eastAsia="Times New Roman" w:hAnsi="Cambria" w:cs="Arial"/>
                <w:i/>
                <w:iCs/>
                <w:sz w:val="18"/>
                <w:szCs w:val="18"/>
                <w:lang w:eastAsia="es-CO"/>
              </w:rPr>
              <w:t xml:space="preserve">                   6,928,493 </w:t>
            </w:r>
          </w:p>
        </w:tc>
        <w:tc>
          <w:tcPr>
            <w:tcW w:w="808" w:type="pct"/>
            <w:tcBorders>
              <w:top w:val="nil"/>
              <w:left w:val="nil"/>
              <w:bottom w:val="single" w:sz="4" w:space="0" w:color="auto"/>
              <w:right w:val="single" w:sz="4" w:space="0" w:color="auto"/>
            </w:tcBorders>
            <w:shd w:val="clear" w:color="auto" w:fill="auto"/>
            <w:noWrap/>
            <w:vAlign w:val="bottom"/>
            <w:hideMark/>
          </w:tcPr>
          <w:p w:rsidR="00E80A32" w:rsidRPr="00B5216C" w:rsidRDefault="00E80A32" w:rsidP="00746CE8">
            <w:pPr>
              <w:rPr>
                <w:rFonts w:ascii="Cambria" w:eastAsia="Times New Roman" w:hAnsi="Cambria" w:cs="Arial"/>
                <w:i/>
                <w:iCs/>
                <w:sz w:val="18"/>
                <w:szCs w:val="18"/>
                <w:lang w:eastAsia="es-CO"/>
              </w:rPr>
            </w:pPr>
            <w:r w:rsidRPr="00B5216C">
              <w:rPr>
                <w:rFonts w:ascii="Cambria" w:eastAsia="Times New Roman" w:hAnsi="Cambria" w:cs="Arial"/>
                <w:i/>
                <w:iCs/>
                <w:sz w:val="18"/>
                <w:szCs w:val="18"/>
                <w:lang w:eastAsia="es-CO"/>
              </w:rPr>
              <w:t xml:space="preserve">                  9,390,346 </w:t>
            </w:r>
          </w:p>
        </w:tc>
        <w:tc>
          <w:tcPr>
            <w:tcW w:w="785" w:type="pct"/>
            <w:tcBorders>
              <w:top w:val="nil"/>
              <w:left w:val="nil"/>
              <w:bottom w:val="single" w:sz="4" w:space="0" w:color="auto"/>
              <w:right w:val="single" w:sz="4" w:space="0" w:color="auto"/>
            </w:tcBorders>
            <w:shd w:val="clear" w:color="auto" w:fill="auto"/>
            <w:noWrap/>
            <w:vAlign w:val="bottom"/>
            <w:hideMark/>
          </w:tcPr>
          <w:p w:rsidR="00E80A32" w:rsidRPr="00B5216C" w:rsidRDefault="00E80A32" w:rsidP="00746CE8">
            <w:pPr>
              <w:rPr>
                <w:rFonts w:ascii="Cambria" w:eastAsia="Times New Roman" w:hAnsi="Cambria" w:cs="Arial"/>
                <w:i/>
                <w:iCs/>
                <w:sz w:val="18"/>
                <w:szCs w:val="18"/>
                <w:lang w:eastAsia="es-CO"/>
              </w:rPr>
            </w:pPr>
            <w:r w:rsidRPr="00B5216C">
              <w:rPr>
                <w:rFonts w:ascii="Cambria" w:eastAsia="Times New Roman" w:hAnsi="Cambria" w:cs="Arial"/>
                <w:i/>
                <w:iCs/>
                <w:sz w:val="18"/>
                <w:szCs w:val="18"/>
                <w:lang w:eastAsia="es-CO"/>
              </w:rPr>
              <w:t xml:space="preserve">            -2,461,853 </w:t>
            </w:r>
          </w:p>
        </w:tc>
        <w:tc>
          <w:tcPr>
            <w:tcW w:w="582" w:type="pct"/>
            <w:tcBorders>
              <w:top w:val="nil"/>
              <w:left w:val="nil"/>
              <w:bottom w:val="single" w:sz="4" w:space="0" w:color="auto"/>
              <w:right w:val="single" w:sz="8" w:space="0" w:color="auto"/>
            </w:tcBorders>
            <w:shd w:val="clear" w:color="auto" w:fill="auto"/>
            <w:noWrap/>
            <w:vAlign w:val="bottom"/>
            <w:hideMark/>
          </w:tcPr>
          <w:p w:rsidR="00E80A32" w:rsidRPr="00B5216C" w:rsidRDefault="00E80A32" w:rsidP="00746CE8">
            <w:pPr>
              <w:jc w:val="right"/>
              <w:rPr>
                <w:rFonts w:ascii="Cambria" w:eastAsia="Times New Roman" w:hAnsi="Cambria" w:cs="Arial"/>
                <w:sz w:val="18"/>
                <w:szCs w:val="18"/>
                <w:lang w:eastAsia="es-CO"/>
              </w:rPr>
            </w:pPr>
            <w:r w:rsidRPr="00B5216C">
              <w:rPr>
                <w:rFonts w:ascii="Cambria" w:eastAsia="Times New Roman" w:hAnsi="Cambria" w:cs="Arial"/>
                <w:sz w:val="18"/>
                <w:szCs w:val="18"/>
                <w:lang w:eastAsia="es-CO"/>
              </w:rPr>
              <w:t>-26%</w:t>
            </w:r>
          </w:p>
        </w:tc>
      </w:tr>
      <w:tr w:rsidR="00E80A32" w:rsidRPr="00B5216C" w:rsidTr="00746CE8">
        <w:trPr>
          <w:trHeight w:val="255"/>
        </w:trPr>
        <w:tc>
          <w:tcPr>
            <w:tcW w:w="403" w:type="pct"/>
            <w:tcBorders>
              <w:top w:val="nil"/>
              <w:left w:val="single" w:sz="8" w:space="0" w:color="auto"/>
              <w:bottom w:val="single" w:sz="4" w:space="0" w:color="auto"/>
              <w:right w:val="single" w:sz="4" w:space="0" w:color="auto"/>
            </w:tcBorders>
            <w:shd w:val="clear" w:color="auto" w:fill="auto"/>
            <w:noWrap/>
            <w:vAlign w:val="bottom"/>
            <w:hideMark/>
          </w:tcPr>
          <w:p w:rsidR="00E80A32" w:rsidRPr="00B5216C" w:rsidRDefault="00E80A32" w:rsidP="00746CE8">
            <w:pPr>
              <w:jc w:val="right"/>
              <w:rPr>
                <w:rFonts w:ascii="Cambria" w:eastAsia="Times New Roman" w:hAnsi="Cambria" w:cs="Arial"/>
                <w:b/>
                <w:bCs/>
                <w:i/>
                <w:iCs/>
                <w:sz w:val="18"/>
                <w:szCs w:val="18"/>
                <w:lang w:eastAsia="es-CO"/>
              </w:rPr>
            </w:pPr>
            <w:r w:rsidRPr="00B5216C">
              <w:rPr>
                <w:rFonts w:ascii="Cambria" w:eastAsia="Times New Roman" w:hAnsi="Cambria" w:cs="Arial"/>
                <w:b/>
                <w:bCs/>
                <w:i/>
                <w:iCs/>
                <w:sz w:val="18"/>
                <w:szCs w:val="18"/>
                <w:lang w:eastAsia="es-CO"/>
              </w:rPr>
              <w:t>5</w:t>
            </w:r>
          </w:p>
        </w:tc>
        <w:tc>
          <w:tcPr>
            <w:tcW w:w="1543" w:type="pct"/>
            <w:tcBorders>
              <w:top w:val="nil"/>
              <w:left w:val="nil"/>
              <w:bottom w:val="single" w:sz="4" w:space="0" w:color="auto"/>
              <w:right w:val="single" w:sz="4" w:space="0" w:color="auto"/>
            </w:tcBorders>
            <w:shd w:val="clear" w:color="auto" w:fill="auto"/>
            <w:noWrap/>
            <w:vAlign w:val="bottom"/>
            <w:hideMark/>
          </w:tcPr>
          <w:p w:rsidR="00E80A32" w:rsidRPr="00B5216C" w:rsidRDefault="00E80A32" w:rsidP="00746CE8">
            <w:pPr>
              <w:rPr>
                <w:rFonts w:ascii="Cambria" w:eastAsia="Times New Roman" w:hAnsi="Cambria" w:cs="Arial"/>
                <w:b/>
                <w:bCs/>
                <w:i/>
                <w:iCs/>
                <w:sz w:val="18"/>
                <w:szCs w:val="18"/>
                <w:lang w:eastAsia="es-CO"/>
              </w:rPr>
            </w:pPr>
            <w:r w:rsidRPr="00B5216C">
              <w:rPr>
                <w:rFonts w:ascii="Cambria" w:eastAsia="Times New Roman" w:hAnsi="Cambria" w:cs="Arial"/>
                <w:b/>
                <w:bCs/>
                <w:i/>
                <w:iCs/>
                <w:sz w:val="18"/>
                <w:szCs w:val="18"/>
                <w:lang w:eastAsia="es-CO"/>
              </w:rPr>
              <w:t>GASTOS</w:t>
            </w:r>
          </w:p>
        </w:tc>
        <w:tc>
          <w:tcPr>
            <w:tcW w:w="879" w:type="pct"/>
            <w:tcBorders>
              <w:top w:val="nil"/>
              <w:left w:val="nil"/>
              <w:bottom w:val="single" w:sz="4" w:space="0" w:color="auto"/>
              <w:right w:val="single" w:sz="4" w:space="0" w:color="auto"/>
            </w:tcBorders>
            <w:shd w:val="clear" w:color="auto" w:fill="auto"/>
            <w:noWrap/>
            <w:vAlign w:val="bottom"/>
            <w:hideMark/>
          </w:tcPr>
          <w:p w:rsidR="00E80A32" w:rsidRPr="00B5216C" w:rsidRDefault="00E80A32" w:rsidP="00746CE8">
            <w:pPr>
              <w:rPr>
                <w:rFonts w:ascii="Cambria" w:eastAsia="Times New Roman" w:hAnsi="Cambria" w:cs="Arial"/>
                <w:b/>
                <w:bCs/>
                <w:i/>
                <w:iCs/>
                <w:sz w:val="18"/>
                <w:szCs w:val="18"/>
                <w:lang w:eastAsia="es-CO"/>
              </w:rPr>
            </w:pPr>
            <w:r w:rsidRPr="00B5216C">
              <w:rPr>
                <w:rFonts w:ascii="Cambria" w:eastAsia="Times New Roman" w:hAnsi="Cambria" w:cs="Arial"/>
                <w:b/>
                <w:bCs/>
                <w:i/>
                <w:iCs/>
                <w:sz w:val="18"/>
                <w:szCs w:val="18"/>
                <w:lang w:eastAsia="es-CO"/>
              </w:rPr>
              <w:t xml:space="preserve">        7,353,493,061 </w:t>
            </w:r>
          </w:p>
        </w:tc>
        <w:tc>
          <w:tcPr>
            <w:tcW w:w="808" w:type="pct"/>
            <w:tcBorders>
              <w:top w:val="nil"/>
              <w:left w:val="nil"/>
              <w:bottom w:val="single" w:sz="4" w:space="0" w:color="auto"/>
              <w:right w:val="single" w:sz="4" w:space="0" w:color="auto"/>
            </w:tcBorders>
            <w:shd w:val="clear" w:color="auto" w:fill="auto"/>
            <w:noWrap/>
            <w:vAlign w:val="bottom"/>
            <w:hideMark/>
          </w:tcPr>
          <w:p w:rsidR="00E80A32" w:rsidRPr="00B5216C" w:rsidRDefault="00E80A32" w:rsidP="00746CE8">
            <w:pPr>
              <w:rPr>
                <w:rFonts w:ascii="Cambria" w:eastAsia="Times New Roman" w:hAnsi="Cambria" w:cs="Arial"/>
                <w:b/>
                <w:bCs/>
                <w:i/>
                <w:iCs/>
                <w:sz w:val="18"/>
                <w:szCs w:val="18"/>
                <w:lang w:eastAsia="es-CO"/>
              </w:rPr>
            </w:pPr>
            <w:r w:rsidRPr="00B5216C">
              <w:rPr>
                <w:rFonts w:ascii="Cambria" w:eastAsia="Times New Roman" w:hAnsi="Cambria" w:cs="Arial"/>
                <w:b/>
                <w:bCs/>
                <w:i/>
                <w:iCs/>
                <w:sz w:val="18"/>
                <w:szCs w:val="18"/>
                <w:lang w:eastAsia="es-CO"/>
              </w:rPr>
              <w:t xml:space="preserve">       7,443,917,600 </w:t>
            </w:r>
          </w:p>
        </w:tc>
        <w:tc>
          <w:tcPr>
            <w:tcW w:w="785" w:type="pct"/>
            <w:tcBorders>
              <w:top w:val="nil"/>
              <w:left w:val="nil"/>
              <w:bottom w:val="single" w:sz="4" w:space="0" w:color="auto"/>
              <w:right w:val="single" w:sz="4" w:space="0" w:color="auto"/>
            </w:tcBorders>
            <w:shd w:val="clear" w:color="auto" w:fill="auto"/>
            <w:noWrap/>
            <w:vAlign w:val="bottom"/>
            <w:hideMark/>
          </w:tcPr>
          <w:p w:rsidR="00E80A32" w:rsidRPr="00B5216C" w:rsidRDefault="00E80A32" w:rsidP="00746CE8">
            <w:pPr>
              <w:rPr>
                <w:rFonts w:ascii="Cambria" w:eastAsia="Times New Roman" w:hAnsi="Cambria" w:cs="Arial"/>
                <w:b/>
                <w:bCs/>
                <w:i/>
                <w:iCs/>
                <w:sz w:val="18"/>
                <w:szCs w:val="18"/>
                <w:lang w:eastAsia="es-CO"/>
              </w:rPr>
            </w:pPr>
            <w:r w:rsidRPr="00B5216C">
              <w:rPr>
                <w:rFonts w:ascii="Cambria" w:eastAsia="Times New Roman" w:hAnsi="Cambria" w:cs="Arial"/>
                <w:b/>
                <w:bCs/>
                <w:i/>
                <w:iCs/>
                <w:sz w:val="18"/>
                <w:szCs w:val="18"/>
                <w:lang w:eastAsia="es-CO"/>
              </w:rPr>
              <w:t xml:space="preserve">      -90,424,539 </w:t>
            </w:r>
          </w:p>
        </w:tc>
        <w:tc>
          <w:tcPr>
            <w:tcW w:w="582" w:type="pct"/>
            <w:tcBorders>
              <w:top w:val="nil"/>
              <w:left w:val="nil"/>
              <w:bottom w:val="single" w:sz="4" w:space="0" w:color="auto"/>
              <w:right w:val="single" w:sz="8" w:space="0" w:color="auto"/>
            </w:tcBorders>
            <w:shd w:val="clear" w:color="auto" w:fill="auto"/>
            <w:noWrap/>
            <w:vAlign w:val="bottom"/>
            <w:hideMark/>
          </w:tcPr>
          <w:p w:rsidR="00E80A32" w:rsidRPr="00B5216C" w:rsidRDefault="00E80A32" w:rsidP="00746CE8">
            <w:pPr>
              <w:jc w:val="right"/>
              <w:rPr>
                <w:rFonts w:ascii="Cambria" w:eastAsia="Times New Roman" w:hAnsi="Cambria" w:cs="Arial"/>
                <w:b/>
                <w:bCs/>
                <w:sz w:val="18"/>
                <w:szCs w:val="18"/>
                <w:lang w:eastAsia="es-CO"/>
              </w:rPr>
            </w:pPr>
            <w:r w:rsidRPr="00B5216C">
              <w:rPr>
                <w:rFonts w:ascii="Cambria" w:eastAsia="Times New Roman" w:hAnsi="Cambria" w:cs="Arial"/>
                <w:b/>
                <w:bCs/>
                <w:sz w:val="18"/>
                <w:szCs w:val="18"/>
                <w:lang w:eastAsia="es-CO"/>
              </w:rPr>
              <w:t>-1%</w:t>
            </w:r>
          </w:p>
        </w:tc>
      </w:tr>
      <w:tr w:rsidR="00E80A32" w:rsidRPr="00B5216C" w:rsidTr="00746CE8">
        <w:trPr>
          <w:trHeight w:val="255"/>
        </w:trPr>
        <w:tc>
          <w:tcPr>
            <w:tcW w:w="403" w:type="pct"/>
            <w:tcBorders>
              <w:top w:val="nil"/>
              <w:left w:val="single" w:sz="8" w:space="0" w:color="auto"/>
              <w:bottom w:val="single" w:sz="4" w:space="0" w:color="auto"/>
              <w:right w:val="single" w:sz="4" w:space="0" w:color="auto"/>
            </w:tcBorders>
            <w:shd w:val="clear" w:color="auto" w:fill="auto"/>
            <w:noWrap/>
            <w:vAlign w:val="bottom"/>
            <w:hideMark/>
          </w:tcPr>
          <w:p w:rsidR="00E80A32" w:rsidRPr="00B5216C" w:rsidRDefault="00E80A32" w:rsidP="00746CE8">
            <w:pPr>
              <w:jc w:val="right"/>
              <w:rPr>
                <w:rFonts w:ascii="Cambria" w:eastAsia="Times New Roman" w:hAnsi="Cambria" w:cs="Arial"/>
                <w:b/>
                <w:bCs/>
                <w:i/>
                <w:iCs/>
                <w:sz w:val="18"/>
                <w:szCs w:val="18"/>
                <w:lang w:eastAsia="es-CO"/>
              </w:rPr>
            </w:pPr>
            <w:r w:rsidRPr="00B5216C">
              <w:rPr>
                <w:rFonts w:ascii="Cambria" w:eastAsia="Times New Roman" w:hAnsi="Cambria" w:cs="Arial"/>
                <w:b/>
                <w:bCs/>
                <w:i/>
                <w:iCs/>
                <w:sz w:val="18"/>
                <w:szCs w:val="18"/>
                <w:lang w:eastAsia="es-CO"/>
              </w:rPr>
              <w:t>51</w:t>
            </w:r>
          </w:p>
        </w:tc>
        <w:tc>
          <w:tcPr>
            <w:tcW w:w="1543" w:type="pct"/>
            <w:tcBorders>
              <w:top w:val="nil"/>
              <w:left w:val="nil"/>
              <w:bottom w:val="single" w:sz="4" w:space="0" w:color="auto"/>
              <w:right w:val="single" w:sz="4" w:space="0" w:color="auto"/>
            </w:tcBorders>
            <w:shd w:val="clear" w:color="auto" w:fill="auto"/>
            <w:noWrap/>
            <w:vAlign w:val="bottom"/>
            <w:hideMark/>
          </w:tcPr>
          <w:p w:rsidR="00E80A32" w:rsidRPr="00B5216C" w:rsidRDefault="00E80A32" w:rsidP="00746CE8">
            <w:pPr>
              <w:rPr>
                <w:rFonts w:ascii="Cambria" w:eastAsia="Times New Roman" w:hAnsi="Cambria" w:cs="Arial"/>
                <w:b/>
                <w:bCs/>
                <w:i/>
                <w:iCs/>
                <w:sz w:val="18"/>
                <w:szCs w:val="18"/>
                <w:lang w:eastAsia="es-CO"/>
              </w:rPr>
            </w:pPr>
            <w:r w:rsidRPr="00B5216C">
              <w:rPr>
                <w:rFonts w:ascii="Cambria" w:eastAsia="Times New Roman" w:hAnsi="Cambria" w:cs="Arial"/>
                <w:b/>
                <w:bCs/>
                <w:i/>
                <w:iCs/>
                <w:sz w:val="18"/>
                <w:szCs w:val="18"/>
                <w:lang w:eastAsia="es-CO"/>
              </w:rPr>
              <w:t>ADMINISTRACION</w:t>
            </w:r>
          </w:p>
        </w:tc>
        <w:tc>
          <w:tcPr>
            <w:tcW w:w="879" w:type="pct"/>
            <w:tcBorders>
              <w:top w:val="nil"/>
              <w:left w:val="nil"/>
              <w:bottom w:val="single" w:sz="4" w:space="0" w:color="auto"/>
              <w:right w:val="single" w:sz="4" w:space="0" w:color="auto"/>
            </w:tcBorders>
            <w:shd w:val="clear" w:color="auto" w:fill="auto"/>
            <w:noWrap/>
            <w:vAlign w:val="bottom"/>
            <w:hideMark/>
          </w:tcPr>
          <w:p w:rsidR="00E80A32" w:rsidRPr="00B5216C" w:rsidRDefault="00E80A32" w:rsidP="00746CE8">
            <w:pPr>
              <w:rPr>
                <w:rFonts w:ascii="Cambria" w:eastAsia="Times New Roman" w:hAnsi="Cambria" w:cs="Arial"/>
                <w:b/>
                <w:bCs/>
                <w:i/>
                <w:iCs/>
                <w:sz w:val="18"/>
                <w:szCs w:val="18"/>
                <w:lang w:eastAsia="es-CO"/>
              </w:rPr>
            </w:pPr>
            <w:r w:rsidRPr="00B5216C">
              <w:rPr>
                <w:rFonts w:ascii="Cambria" w:eastAsia="Times New Roman" w:hAnsi="Cambria" w:cs="Arial"/>
                <w:b/>
                <w:bCs/>
                <w:i/>
                <w:iCs/>
                <w:sz w:val="18"/>
                <w:szCs w:val="18"/>
                <w:lang w:eastAsia="es-CO"/>
              </w:rPr>
              <w:t xml:space="preserve">        5,391,520,884 </w:t>
            </w:r>
          </w:p>
        </w:tc>
        <w:tc>
          <w:tcPr>
            <w:tcW w:w="808" w:type="pct"/>
            <w:tcBorders>
              <w:top w:val="nil"/>
              <w:left w:val="nil"/>
              <w:bottom w:val="single" w:sz="4" w:space="0" w:color="auto"/>
              <w:right w:val="single" w:sz="4" w:space="0" w:color="auto"/>
            </w:tcBorders>
            <w:shd w:val="clear" w:color="auto" w:fill="auto"/>
            <w:noWrap/>
            <w:vAlign w:val="bottom"/>
            <w:hideMark/>
          </w:tcPr>
          <w:p w:rsidR="00E80A32" w:rsidRPr="00B5216C" w:rsidRDefault="00E80A32" w:rsidP="00746CE8">
            <w:pPr>
              <w:rPr>
                <w:rFonts w:ascii="Cambria" w:eastAsia="Times New Roman" w:hAnsi="Cambria" w:cs="Arial"/>
                <w:b/>
                <w:bCs/>
                <w:i/>
                <w:iCs/>
                <w:sz w:val="18"/>
                <w:szCs w:val="18"/>
                <w:lang w:eastAsia="es-CO"/>
              </w:rPr>
            </w:pPr>
            <w:r w:rsidRPr="00B5216C">
              <w:rPr>
                <w:rFonts w:ascii="Cambria" w:eastAsia="Times New Roman" w:hAnsi="Cambria" w:cs="Arial"/>
                <w:b/>
                <w:bCs/>
                <w:i/>
                <w:iCs/>
                <w:sz w:val="18"/>
                <w:szCs w:val="18"/>
                <w:lang w:eastAsia="es-CO"/>
              </w:rPr>
              <w:t xml:space="preserve">       4,748,559,128 </w:t>
            </w:r>
          </w:p>
        </w:tc>
        <w:tc>
          <w:tcPr>
            <w:tcW w:w="785" w:type="pct"/>
            <w:tcBorders>
              <w:top w:val="nil"/>
              <w:left w:val="nil"/>
              <w:bottom w:val="single" w:sz="4" w:space="0" w:color="auto"/>
              <w:right w:val="single" w:sz="4" w:space="0" w:color="auto"/>
            </w:tcBorders>
            <w:shd w:val="clear" w:color="auto" w:fill="auto"/>
            <w:noWrap/>
            <w:vAlign w:val="bottom"/>
            <w:hideMark/>
          </w:tcPr>
          <w:p w:rsidR="00E80A32" w:rsidRPr="00B5216C" w:rsidRDefault="00E80A32" w:rsidP="00746CE8">
            <w:pPr>
              <w:rPr>
                <w:rFonts w:ascii="Cambria" w:eastAsia="Times New Roman" w:hAnsi="Cambria" w:cs="Arial"/>
                <w:b/>
                <w:bCs/>
                <w:i/>
                <w:iCs/>
                <w:sz w:val="18"/>
                <w:szCs w:val="18"/>
                <w:lang w:eastAsia="es-CO"/>
              </w:rPr>
            </w:pPr>
            <w:r w:rsidRPr="00B5216C">
              <w:rPr>
                <w:rFonts w:ascii="Cambria" w:eastAsia="Times New Roman" w:hAnsi="Cambria" w:cs="Arial"/>
                <w:b/>
                <w:bCs/>
                <w:i/>
                <w:iCs/>
                <w:sz w:val="18"/>
                <w:szCs w:val="18"/>
                <w:lang w:eastAsia="es-CO"/>
              </w:rPr>
              <w:t xml:space="preserve">     642,961,756 </w:t>
            </w:r>
          </w:p>
        </w:tc>
        <w:tc>
          <w:tcPr>
            <w:tcW w:w="582" w:type="pct"/>
            <w:tcBorders>
              <w:top w:val="nil"/>
              <w:left w:val="nil"/>
              <w:bottom w:val="single" w:sz="4" w:space="0" w:color="auto"/>
              <w:right w:val="single" w:sz="8" w:space="0" w:color="auto"/>
            </w:tcBorders>
            <w:shd w:val="clear" w:color="auto" w:fill="auto"/>
            <w:noWrap/>
            <w:vAlign w:val="bottom"/>
            <w:hideMark/>
          </w:tcPr>
          <w:p w:rsidR="00E80A32" w:rsidRPr="00B5216C" w:rsidRDefault="00E80A32" w:rsidP="00746CE8">
            <w:pPr>
              <w:jc w:val="right"/>
              <w:rPr>
                <w:rFonts w:ascii="Cambria" w:eastAsia="Times New Roman" w:hAnsi="Cambria" w:cs="Arial"/>
                <w:b/>
                <w:bCs/>
                <w:sz w:val="18"/>
                <w:szCs w:val="18"/>
                <w:lang w:eastAsia="es-CO"/>
              </w:rPr>
            </w:pPr>
            <w:r w:rsidRPr="00B5216C">
              <w:rPr>
                <w:rFonts w:ascii="Cambria" w:eastAsia="Times New Roman" w:hAnsi="Cambria" w:cs="Arial"/>
                <w:b/>
                <w:bCs/>
                <w:sz w:val="18"/>
                <w:szCs w:val="18"/>
                <w:lang w:eastAsia="es-CO"/>
              </w:rPr>
              <w:t>14%</w:t>
            </w:r>
          </w:p>
        </w:tc>
      </w:tr>
      <w:tr w:rsidR="00E80A32" w:rsidRPr="00B5216C" w:rsidTr="00746CE8">
        <w:trPr>
          <w:trHeight w:val="255"/>
        </w:trPr>
        <w:tc>
          <w:tcPr>
            <w:tcW w:w="403" w:type="pct"/>
            <w:tcBorders>
              <w:top w:val="nil"/>
              <w:left w:val="single" w:sz="8" w:space="0" w:color="auto"/>
              <w:bottom w:val="single" w:sz="4" w:space="0" w:color="auto"/>
              <w:right w:val="single" w:sz="4" w:space="0" w:color="auto"/>
            </w:tcBorders>
            <w:shd w:val="clear" w:color="auto" w:fill="auto"/>
            <w:noWrap/>
            <w:vAlign w:val="bottom"/>
            <w:hideMark/>
          </w:tcPr>
          <w:p w:rsidR="00E80A32" w:rsidRPr="00B5216C" w:rsidRDefault="00E80A32" w:rsidP="00746CE8">
            <w:pPr>
              <w:jc w:val="right"/>
              <w:rPr>
                <w:rFonts w:ascii="Cambria" w:eastAsia="Times New Roman" w:hAnsi="Cambria" w:cs="Arial"/>
                <w:b/>
                <w:bCs/>
                <w:i/>
                <w:iCs/>
                <w:sz w:val="18"/>
                <w:szCs w:val="18"/>
                <w:lang w:eastAsia="es-CO"/>
              </w:rPr>
            </w:pPr>
            <w:r w:rsidRPr="00B5216C">
              <w:rPr>
                <w:rFonts w:ascii="Cambria" w:eastAsia="Times New Roman" w:hAnsi="Cambria" w:cs="Arial"/>
                <w:b/>
                <w:bCs/>
                <w:i/>
                <w:iCs/>
                <w:sz w:val="18"/>
                <w:szCs w:val="18"/>
                <w:lang w:eastAsia="es-CO"/>
              </w:rPr>
              <w:t>5101</w:t>
            </w:r>
          </w:p>
        </w:tc>
        <w:tc>
          <w:tcPr>
            <w:tcW w:w="1543" w:type="pct"/>
            <w:tcBorders>
              <w:top w:val="nil"/>
              <w:left w:val="nil"/>
              <w:bottom w:val="single" w:sz="4" w:space="0" w:color="auto"/>
              <w:right w:val="single" w:sz="4" w:space="0" w:color="auto"/>
            </w:tcBorders>
            <w:shd w:val="clear" w:color="auto" w:fill="auto"/>
            <w:noWrap/>
            <w:vAlign w:val="bottom"/>
            <w:hideMark/>
          </w:tcPr>
          <w:p w:rsidR="00E80A32" w:rsidRPr="00B5216C" w:rsidRDefault="00E80A32" w:rsidP="00746CE8">
            <w:pPr>
              <w:rPr>
                <w:rFonts w:ascii="Cambria" w:eastAsia="Times New Roman" w:hAnsi="Cambria" w:cs="Arial"/>
                <w:b/>
                <w:bCs/>
                <w:i/>
                <w:iCs/>
                <w:sz w:val="18"/>
                <w:szCs w:val="18"/>
                <w:lang w:eastAsia="es-CO"/>
              </w:rPr>
            </w:pPr>
            <w:r w:rsidRPr="00B5216C">
              <w:rPr>
                <w:rFonts w:ascii="Cambria" w:eastAsia="Times New Roman" w:hAnsi="Cambria" w:cs="Arial"/>
                <w:b/>
                <w:bCs/>
                <w:i/>
                <w:iCs/>
                <w:sz w:val="18"/>
                <w:szCs w:val="18"/>
                <w:lang w:eastAsia="es-CO"/>
              </w:rPr>
              <w:t>SUELDOS Y SALARIOS</w:t>
            </w:r>
          </w:p>
        </w:tc>
        <w:tc>
          <w:tcPr>
            <w:tcW w:w="879" w:type="pct"/>
            <w:tcBorders>
              <w:top w:val="nil"/>
              <w:left w:val="nil"/>
              <w:bottom w:val="single" w:sz="4" w:space="0" w:color="auto"/>
              <w:right w:val="single" w:sz="4" w:space="0" w:color="auto"/>
            </w:tcBorders>
            <w:shd w:val="clear" w:color="auto" w:fill="auto"/>
            <w:noWrap/>
            <w:vAlign w:val="bottom"/>
            <w:hideMark/>
          </w:tcPr>
          <w:p w:rsidR="00E80A32" w:rsidRPr="00B5216C" w:rsidRDefault="00E80A32" w:rsidP="00746CE8">
            <w:pPr>
              <w:rPr>
                <w:rFonts w:ascii="Cambria" w:eastAsia="Times New Roman" w:hAnsi="Cambria" w:cs="Arial"/>
                <w:b/>
                <w:bCs/>
                <w:i/>
                <w:iCs/>
                <w:sz w:val="18"/>
                <w:szCs w:val="18"/>
                <w:lang w:eastAsia="es-CO"/>
              </w:rPr>
            </w:pPr>
            <w:r w:rsidRPr="00B5216C">
              <w:rPr>
                <w:rFonts w:ascii="Cambria" w:eastAsia="Times New Roman" w:hAnsi="Cambria" w:cs="Arial"/>
                <w:b/>
                <w:bCs/>
                <w:i/>
                <w:iCs/>
                <w:sz w:val="18"/>
                <w:szCs w:val="18"/>
                <w:lang w:eastAsia="es-CO"/>
              </w:rPr>
              <w:t xml:space="preserve">        2,374,184,465 </w:t>
            </w:r>
          </w:p>
        </w:tc>
        <w:tc>
          <w:tcPr>
            <w:tcW w:w="808" w:type="pct"/>
            <w:tcBorders>
              <w:top w:val="nil"/>
              <w:left w:val="nil"/>
              <w:bottom w:val="single" w:sz="4" w:space="0" w:color="auto"/>
              <w:right w:val="single" w:sz="4" w:space="0" w:color="auto"/>
            </w:tcBorders>
            <w:shd w:val="clear" w:color="auto" w:fill="auto"/>
            <w:noWrap/>
            <w:vAlign w:val="bottom"/>
            <w:hideMark/>
          </w:tcPr>
          <w:p w:rsidR="00E80A32" w:rsidRPr="00B5216C" w:rsidRDefault="00E80A32" w:rsidP="00746CE8">
            <w:pPr>
              <w:rPr>
                <w:rFonts w:ascii="Cambria" w:eastAsia="Times New Roman" w:hAnsi="Cambria" w:cs="Arial"/>
                <w:b/>
                <w:bCs/>
                <w:i/>
                <w:iCs/>
                <w:sz w:val="18"/>
                <w:szCs w:val="18"/>
                <w:lang w:eastAsia="es-CO"/>
              </w:rPr>
            </w:pPr>
            <w:r w:rsidRPr="00B5216C">
              <w:rPr>
                <w:rFonts w:ascii="Cambria" w:eastAsia="Times New Roman" w:hAnsi="Cambria" w:cs="Arial"/>
                <w:b/>
                <w:bCs/>
                <w:i/>
                <w:iCs/>
                <w:sz w:val="18"/>
                <w:szCs w:val="18"/>
                <w:lang w:eastAsia="es-CO"/>
              </w:rPr>
              <w:t xml:space="preserve">       1,926,444,443 </w:t>
            </w:r>
          </w:p>
        </w:tc>
        <w:tc>
          <w:tcPr>
            <w:tcW w:w="785" w:type="pct"/>
            <w:tcBorders>
              <w:top w:val="nil"/>
              <w:left w:val="nil"/>
              <w:bottom w:val="single" w:sz="4" w:space="0" w:color="auto"/>
              <w:right w:val="single" w:sz="4" w:space="0" w:color="auto"/>
            </w:tcBorders>
            <w:shd w:val="clear" w:color="auto" w:fill="auto"/>
            <w:noWrap/>
            <w:vAlign w:val="bottom"/>
            <w:hideMark/>
          </w:tcPr>
          <w:p w:rsidR="00E80A32" w:rsidRPr="00B5216C" w:rsidRDefault="00E80A32" w:rsidP="00746CE8">
            <w:pPr>
              <w:rPr>
                <w:rFonts w:ascii="Cambria" w:eastAsia="Times New Roman" w:hAnsi="Cambria" w:cs="Arial"/>
                <w:b/>
                <w:bCs/>
                <w:i/>
                <w:iCs/>
                <w:sz w:val="18"/>
                <w:szCs w:val="18"/>
                <w:lang w:eastAsia="es-CO"/>
              </w:rPr>
            </w:pPr>
            <w:r w:rsidRPr="00B5216C">
              <w:rPr>
                <w:rFonts w:ascii="Cambria" w:eastAsia="Times New Roman" w:hAnsi="Cambria" w:cs="Arial"/>
                <w:b/>
                <w:bCs/>
                <w:i/>
                <w:iCs/>
                <w:sz w:val="18"/>
                <w:szCs w:val="18"/>
                <w:lang w:eastAsia="es-CO"/>
              </w:rPr>
              <w:t xml:space="preserve">     447,740,022 </w:t>
            </w:r>
          </w:p>
        </w:tc>
        <w:tc>
          <w:tcPr>
            <w:tcW w:w="582" w:type="pct"/>
            <w:tcBorders>
              <w:top w:val="nil"/>
              <w:left w:val="nil"/>
              <w:bottom w:val="single" w:sz="4" w:space="0" w:color="auto"/>
              <w:right w:val="single" w:sz="8" w:space="0" w:color="auto"/>
            </w:tcBorders>
            <w:shd w:val="clear" w:color="auto" w:fill="auto"/>
            <w:noWrap/>
            <w:vAlign w:val="bottom"/>
            <w:hideMark/>
          </w:tcPr>
          <w:p w:rsidR="00E80A32" w:rsidRPr="00B5216C" w:rsidRDefault="00E80A32" w:rsidP="00746CE8">
            <w:pPr>
              <w:jc w:val="right"/>
              <w:rPr>
                <w:rFonts w:ascii="Cambria" w:eastAsia="Times New Roman" w:hAnsi="Cambria" w:cs="Arial"/>
                <w:b/>
                <w:bCs/>
                <w:sz w:val="18"/>
                <w:szCs w:val="18"/>
                <w:lang w:eastAsia="es-CO"/>
              </w:rPr>
            </w:pPr>
            <w:r w:rsidRPr="00B5216C">
              <w:rPr>
                <w:rFonts w:ascii="Cambria" w:eastAsia="Times New Roman" w:hAnsi="Cambria" w:cs="Arial"/>
                <w:b/>
                <w:bCs/>
                <w:sz w:val="18"/>
                <w:szCs w:val="18"/>
                <w:lang w:eastAsia="es-CO"/>
              </w:rPr>
              <w:t>23%</w:t>
            </w:r>
          </w:p>
        </w:tc>
      </w:tr>
      <w:tr w:rsidR="00E80A32" w:rsidRPr="00B5216C" w:rsidTr="00746CE8">
        <w:trPr>
          <w:trHeight w:val="255"/>
        </w:trPr>
        <w:tc>
          <w:tcPr>
            <w:tcW w:w="403" w:type="pct"/>
            <w:tcBorders>
              <w:top w:val="nil"/>
              <w:left w:val="single" w:sz="8" w:space="0" w:color="auto"/>
              <w:bottom w:val="single" w:sz="4" w:space="0" w:color="auto"/>
              <w:right w:val="single" w:sz="4" w:space="0" w:color="auto"/>
            </w:tcBorders>
            <w:shd w:val="clear" w:color="auto" w:fill="auto"/>
            <w:noWrap/>
            <w:vAlign w:val="bottom"/>
            <w:hideMark/>
          </w:tcPr>
          <w:p w:rsidR="00E80A32" w:rsidRPr="00B5216C" w:rsidRDefault="00E80A32" w:rsidP="00746CE8">
            <w:pPr>
              <w:jc w:val="right"/>
              <w:rPr>
                <w:rFonts w:ascii="Cambria" w:eastAsia="Times New Roman" w:hAnsi="Cambria" w:cs="Arial"/>
                <w:i/>
                <w:iCs/>
                <w:sz w:val="18"/>
                <w:szCs w:val="18"/>
                <w:lang w:eastAsia="es-CO"/>
              </w:rPr>
            </w:pPr>
            <w:r w:rsidRPr="00B5216C">
              <w:rPr>
                <w:rFonts w:ascii="Cambria" w:eastAsia="Times New Roman" w:hAnsi="Cambria" w:cs="Arial"/>
                <w:i/>
                <w:iCs/>
                <w:sz w:val="18"/>
                <w:szCs w:val="18"/>
                <w:lang w:eastAsia="es-CO"/>
              </w:rPr>
              <w:t>510101</w:t>
            </w:r>
          </w:p>
        </w:tc>
        <w:tc>
          <w:tcPr>
            <w:tcW w:w="1543" w:type="pct"/>
            <w:tcBorders>
              <w:top w:val="nil"/>
              <w:left w:val="nil"/>
              <w:bottom w:val="single" w:sz="4" w:space="0" w:color="auto"/>
              <w:right w:val="single" w:sz="4" w:space="0" w:color="auto"/>
            </w:tcBorders>
            <w:shd w:val="clear" w:color="auto" w:fill="auto"/>
            <w:noWrap/>
            <w:vAlign w:val="bottom"/>
            <w:hideMark/>
          </w:tcPr>
          <w:p w:rsidR="00E80A32" w:rsidRPr="00B5216C" w:rsidRDefault="00E80A32" w:rsidP="00746CE8">
            <w:pPr>
              <w:rPr>
                <w:rFonts w:ascii="Cambria" w:eastAsia="Times New Roman" w:hAnsi="Cambria" w:cs="Arial"/>
                <w:i/>
                <w:iCs/>
                <w:sz w:val="18"/>
                <w:szCs w:val="18"/>
                <w:lang w:eastAsia="es-CO"/>
              </w:rPr>
            </w:pPr>
            <w:r w:rsidRPr="00B5216C">
              <w:rPr>
                <w:rFonts w:ascii="Cambria" w:eastAsia="Times New Roman" w:hAnsi="Cambria" w:cs="Arial"/>
                <w:i/>
                <w:iCs/>
                <w:sz w:val="18"/>
                <w:szCs w:val="18"/>
                <w:lang w:eastAsia="es-CO"/>
              </w:rPr>
              <w:t>Sueldo de Personal</w:t>
            </w:r>
          </w:p>
        </w:tc>
        <w:tc>
          <w:tcPr>
            <w:tcW w:w="879" w:type="pct"/>
            <w:tcBorders>
              <w:top w:val="nil"/>
              <w:left w:val="nil"/>
              <w:bottom w:val="single" w:sz="4" w:space="0" w:color="auto"/>
              <w:right w:val="single" w:sz="4" w:space="0" w:color="auto"/>
            </w:tcBorders>
            <w:shd w:val="clear" w:color="auto" w:fill="auto"/>
            <w:noWrap/>
            <w:vAlign w:val="bottom"/>
            <w:hideMark/>
          </w:tcPr>
          <w:p w:rsidR="00E80A32" w:rsidRPr="00B5216C" w:rsidRDefault="00E80A32" w:rsidP="00746CE8">
            <w:pPr>
              <w:rPr>
                <w:rFonts w:ascii="Cambria" w:eastAsia="Times New Roman" w:hAnsi="Cambria" w:cs="Arial"/>
                <w:i/>
                <w:iCs/>
                <w:sz w:val="18"/>
                <w:szCs w:val="18"/>
                <w:lang w:eastAsia="es-CO"/>
              </w:rPr>
            </w:pPr>
            <w:r w:rsidRPr="00B5216C">
              <w:rPr>
                <w:rFonts w:ascii="Cambria" w:eastAsia="Times New Roman" w:hAnsi="Cambria" w:cs="Arial"/>
                <w:i/>
                <w:iCs/>
                <w:sz w:val="18"/>
                <w:szCs w:val="18"/>
                <w:lang w:eastAsia="es-CO"/>
              </w:rPr>
              <w:t xml:space="preserve">            1,523,158,883 </w:t>
            </w:r>
          </w:p>
        </w:tc>
        <w:tc>
          <w:tcPr>
            <w:tcW w:w="808" w:type="pct"/>
            <w:tcBorders>
              <w:top w:val="nil"/>
              <w:left w:val="nil"/>
              <w:bottom w:val="single" w:sz="4" w:space="0" w:color="auto"/>
              <w:right w:val="single" w:sz="4" w:space="0" w:color="auto"/>
            </w:tcBorders>
            <w:shd w:val="clear" w:color="auto" w:fill="auto"/>
            <w:noWrap/>
            <w:vAlign w:val="bottom"/>
            <w:hideMark/>
          </w:tcPr>
          <w:p w:rsidR="00E80A32" w:rsidRPr="00B5216C" w:rsidRDefault="00E80A32" w:rsidP="00746CE8">
            <w:pPr>
              <w:rPr>
                <w:rFonts w:ascii="Cambria" w:eastAsia="Times New Roman" w:hAnsi="Cambria" w:cs="Arial"/>
                <w:i/>
                <w:iCs/>
                <w:sz w:val="18"/>
                <w:szCs w:val="18"/>
                <w:lang w:eastAsia="es-CO"/>
              </w:rPr>
            </w:pPr>
            <w:r w:rsidRPr="00B5216C">
              <w:rPr>
                <w:rFonts w:ascii="Cambria" w:eastAsia="Times New Roman" w:hAnsi="Cambria" w:cs="Arial"/>
                <w:i/>
                <w:iCs/>
                <w:sz w:val="18"/>
                <w:szCs w:val="18"/>
                <w:lang w:eastAsia="es-CO"/>
              </w:rPr>
              <w:t xml:space="preserve">            1,200,980,523 </w:t>
            </w:r>
          </w:p>
        </w:tc>
        <w:tc>
          <w:tcPr>
            <w:tcW w:w="785" w:type="pct"/>
            <w:tcBorders>
              <w:top w:val="nil"/>
              <w:left w:val="nil"/>
              <w:bottom w:val="single" w:sz="4" w:space="0" w:color="auto"/>
              <w:right w:val="single" w:sz="4" w:space="0" w:color="auto"/>
            </w:tcBorders>
            <w:shd w:val="clear" w:color="auto" w:fill="auto"/>
            <w:noWrap/>
            <w:vAlign w:val="bottom"/>
            <w:hideMark/>
          </w:tcPr>
          <w:p w:rsidR="00E80A32" w:rsidRPr="00B5216C" w:rsidRDefault="00E80A32" w:rsidP="00746CE8">
            <w:pPr>
              <w:rPr>
                <w:rFonts w:ascii="Cambria" w:eastAsia="Times New Roman" w:hAnsi="Cambria" w:cs="Arial"/>
                <w:i/>
                <w:iCs/>
                <w:sz w:val="18"/>
                <w:szCs w:val="18"/>
                <w:lang w:eastAsia="es-CO"/>
              </w:rPr>
            </w:pPr>
            <w:r w:rsidRPr="00B5216C">
              <w:rPr>
                <w:rFonts w:ascii="Cambria" w:eastAsia="Times New Roman" w:hAnsi="Cambria" w:cs="Arial"/>
                <w:i/>
                <w:iCs/>
                <w:sz w:val="18"/>
                <w:szCs w:val="18"/>
                <w:lang w:eastAsia="es-CO"/>
              </w:rPr>
              <w:t xml:space="preserve">         322,178,360 </w:t>
            </w:r>
          </w:p>
        </w:tc>
        <w:tc>
          <w:tcPr>
            <w:tcW w:w="582" w:type="pct"/>
            <w:tcBorders>
              <w:top w:val="nil"/>
              <w:left w:val="nil"/>
              <w:bottom w:val="single" w:sz="4" w:space="0" w:color="auto"/>
              <w:right w:val="single" w:sz="8" w:space="0" w:color="auto"/>
            </w:tcBorders>
            <w:shd w:val="clear" w:color="auto" w:fill="auto"/>
            <w:noWrap/>
            <w:vAlign w:val="bottom"/>
            <w:hideMark/>
          </w:tcPr>
          <w:p w:rsidR="00E80A32" w:rsidRPr="00B5216C" w:rsidRDefault="00E80A32" w:rsidP="00746CE8">
            <w:pPr>
              <w:jc w:val="right"/>
              <w:rPr>
                <w:rFonts w:ascii="Cambria" w:eastAsia="Times New Roman" w:hAnsi="Cambria" w:cs="Arial"/>
                <w:sz w:val="18"/>
                <w:szCs w:val="18"/>
                <w:lang w:eastAsia="es-CO"/>
              </w:rPr>
            </w:pPr>
            <w:r w:rsidRPr="00B5216C">
              <w:rPr>
                <w:rFonts w:ascii="Cambria" w:eastAsia="Times New Roman" w:hAnsi="Cambria" w:cs="Arial"/>
                <w:sz w:val="18"/>
                <w:szCs w:val="18"/>
                <w:lang w:eastAsia="es-CO"/>
              </w:rPr>
              <w:t>27%</w:t>
            </w:r>
          </w:p>
        </w:tc>
      </w:tr>
      <w:tr w:rsidR="00E80A32" w:rsidRPr="00B5216C" w:rsidTr="00746CE8">
        <w:trPr>
          <w:trHeight w:val="255"/>
        </w:trPr>
        <w:tc>
          <w:tcPr>
            <w:tcW w:w="403" w:type="pct"/>
            <w:tcBorders>
              <w:top w:val="nil"/>
              <w:left w:val="single" w:sz="8" w:space="0" w:color="auto"/>
              <w:bottom w:val="single" w:sz="4" w:space="0" w:color="auto"/>
              <w:right w:val="single" w:sz="4" w:space="0" w:color="auto"/>
            </w:tcBorders>
            <w:shd w:val="clear" w:color="auto" w:fill="auto"/>
            <w:noWrap/>
            <w:vAlign w:val="bottom"/>
            <w:hideMark/>
          </w:tcPr>
          <w:p w:rsidR="00E80A32" w:rsidRPr="00B5216C" w:rsidRDefault="00E80A32" w:rsidP="00746CE8">
            <w:pPr>
              <w:jc w:val="right"/>
              <w:rPr>
                <w:rFonts w:ascii="Cambria" w:eastAsia="Times New Roman" w:hAnsi="Cambria" w:cs="Arial"/>
                <w:i/>
                <w:iCs/>
                <w:sz w:val="18"/>
                <w:szCs w:val="18"/>
                <w:lang w:eastAsia="es-CO"/>
              </w:rPr>
            </w:pPr>
            <w:r w:rsidRPr="00B5216C">
              <w:rPr>
                <w:rFonts w:ascii="Cambria" w:eastAsia="Times New Roman" w:hAnsi="Cambria" w:cs="Arial"/>
                <w:i/>
                <w:iCs/>
                <w:sz w:val="18"/>
                <w:szCs w:val="18"/>
                <w:lang w:eastAsia="es-CO"/>
              </w:rPr>
              <w:t>510103</w:t>
            </w:r>
          </w:p>
        </w:tc>
        <w:tc>
          <w:tcPr>
            <w:tcW w:w="1543" w:type="pct"/>
            <w:tcBorders>
              <w:top w:val="nil"/>
              <w:left w:val="nil"/>
              <w:bottom w:val="single" w:sz="4" w:space="0" w:color="auto"/>
              <w:right w:val="single" w:sz="4" w:space="0" w:color="auto"/>
            </w:tcBorders>
            <w:shd w:val="clear" w:color="auto" w:fill="auto"/>
            <w:noWrap/>
            <w:vAlign w:val="bottom"/>
            <w:hideMark/>
          </w:tcPr>
          <w:p w:rsidR="00E80A32" w:rsidRPr="00B5216C" w:rsidRDefault="00E80A32" w:rsidP="00746CE8">
            <w:pPr>
              <w:rPr>
                <w:rFonts w:ascii="Cambria" w:eastAsia="Times New Roman" w:hAnsi="Cambria" w:cs="Arial"/>
                <w:i/>
                <w:iCs/>
                <w:sz w:val="18"/>
                <w:szCs w:val="18"/>
                <w:lang w:eastAsia="es-CO"/>
              </w:rPr>
            </w:pPr>
            <w:r w:rsidRPr="00B5216C">
              <w:rPr>
                <w:rFonts w:ascii="Cambria" w:eastAsia="Times New Roman" w:hAnsi="Cambria" w:cs="Arial"/>
                <w:i/>
                <w:iCs/>
                <w:sz w:val="18"/>
                <w:szCs w:val="18"/>
                <w:lang w:eastAsia="es-CO"/>
              </w:rPr>
              <w:t>Horas Extras y Festivos</w:t>
            </w:r>
          </w:p>
        </w:tc>
        <w:tc>
          <w:tcPr>
            <w:tcW w:w="879" w:type="pct"/>
            <w:tcBorders>
              <w:top w:val="nil"/>
              <w:left w:val="nil"/>
              <w:bottom w:val="single" w:sz="4" w:space="0" w:color="auto"/>
              <w:right w:val="single" w:sz="4" w:space="0" w:color="auto"/>
            </w:tcBorders>
            <w:shd w:val="clear" w:color="auto" w:fill="auto"/>
            <w:noWrap/>
            <w:vAlign w:val="bottom"/>
            <w:hideMark/>
          </w:tcPr>
          <w:p w:rsidR="00E80A32" w:rsidRPr="00B5216C" w:rsidRDefault="00E80A32" w:rsidP="00746CE8">
            <w:pPr>
              <w:rPr>
                <w:rFonts w:ascii="Cambria" w:eastAsia="Times New Roman" w:hAnsi="Cambria" w:cs="Arial"/>
                <w:i/>
                <w:iCs/>
                <w:sz w:val="18"/>
                <w:szCs w:val="18"/>
                <w:lang w:eastAsia="es-CO"/>
              </w:rPr>
            </w:pPr>
            <w:r w:rsidRPr="00B5216C">
              <w:rPr>
                <w:rFonts w:ascii="Cambria" w:eastAsia="Times New Roman" w:hAnsi="Cambria" w:cs="Arial"/>
                <w:i/>
                <w:iCs/>
                <w:sz w:val="18"/>
                <w:szCs w:val="18"/>
                <w:lang w:eastAsia="es-CO"/>
              </w:rPr>
              <w:t xml:space="preserve">                 28,302,266 </w:t>
            </w:r>
          </w:p>
        </w:tc>
        <w:tc>
          <w:tcPr>
            <w:tcW w:w="808" w:type="pct"/>
            <w:tcBorders>
              <w:top w:val="nil"/>
              <w:left w:val="nil"/>
              <w:bottom w:val="single" w:sz="4" w:space="0" w:color="auto"/>
              <w:right w:val="single" w:sz="4" w:space="0" w:color="auto"/>
            </w:tcBorders>
            <w:shd w:val="clear" w:color="auto" w:fill="auto"/>
            <w:noWrap/>
            <w:vAlign w:val="bottom"/>
            <w:hideMark/>
          </w:tcPr>
          <w:p w:rsidR="00E80A32" w:rsidRPr="00B5216C" w:rsidRDefault="00E80A32" w:rsidP="00746CE8">
            <w:pPr>
              <w:rPr>
                <w:rFonts w:ascii="Cambria" w:eastAsia="Times New Roman" w:hAnsi="Cambria" w:cs="Arial"/>
                <w:i/>
                <w:iCs/>
                <w:sz w:val="18"/>
                <w:szCs w:val="18"/>
                <w:lang w:eastAsia="es-CO"/>
              </w:rPr>
            </w:pPr>
            <w:r w:rsidRPr="00B5216C">
              <w:rPr>
                <w:rFonts w:ascii="Cambria" w:eastAsia="Times New Roman" w:hAnsi="Cambria" w:cs="Arial"/>
                <w:i/>
                <w:iCs/>
                <w:sz w:val="18"/>
                <w:szCs w:val="18"/>
                <w:lang w:eastAsia="es-CO"/>
              </w:rPr>
              <w:t xml:space="preserve">                38,689,881 </w:t>
            </w:r>
          </w:p>
        </w:tc>
        <w:tc>
          <w:tcPr>
            <w:tcW w:w="785" w:type="pct"/>
            <w:tcBorders>
              <w:top w:val="nil"/>
              <w:left w:val="nil"/>
              <w:bottom w:val="single" w:sz="4" w:space="0" w:color="auto"/>
              <w:right w:val="single" w:sz="4" w:space="0" w:color="auto"/>
            </w:tcBorders>
            <w:shd w:val="clear" w:color="auto" w:fill="auto"/>
            <w:noWrap/>
            <w:vAlign w:val="bottom"/>
            <w:hideMark/>
          </w:tcPr>
          <w:p w:rsidR="00E80A32" w:rsidRPr="00B5216C" w:rsidRDefault="00E80A32" w:rsidP="00746CE8">
            <w:pPr>
              <w:rPr>
                <w:rFonts w:ascii="Cambria" w:eastAsia="Times New Roman" w:hAnsi="Cambria" w:cs="Arial"/>
                <w:i/>
                <w:iCs/>
                <w:sz w:val="18"/>
                <w:szCs w:val="18"/>
                <w:lang w:eastAsia="es-CO"/>
              </w:rPr>
            </w:pPr>
            <w:r w:rsidRPr="00B5216C">
              <w:rPr>
                <w:rFonts w:ascii="Cambria" w:eastAsia="Times New Roman" w:hAnsi="Cambria" w:cs="Arial"/>
                <w:i/>
                <w:iCs/>
                <w:sz w:val="18"/>
                <w:szCs w:val="18"/>
                <w:lang w:eastAsia="es-CO"/>
              </w:rPr>
              <w:t xml:space="preserve">          -10,387,615 </w:t>
            </w:r>
          </w:p>
        </w:tc>
        <w:tc>
          <w:tcPr>
            <w:tcW w:w="582" w:type="pct"/>
            <w:tcBorders>
              <w:top w:val="nil"/>
              <w:left w:val="nil"/>
              <w:bottom w:val="single" w:sz="4" w:space="0" w:color="auto"/>
              <w:right w:val="single" w:sz="8" w:space="0" w:color="auto"/>
            </w:tcBorders>
            <w:shd w:val="clear" w:color="auto" w:fill="auto"/>
            <w:noWrap/>
            <w:vAlign w:val="bottom"/>
            <w:hideMark/>
          </w:tcPr>
          <w:p w:rsidR="00E80A32" w:rsidRPr="00B5216C" w:rsidRDefault="00E80A32" w:rsidP="00746CE8">
            <w:pPr>
              <w:jc w:val="right"/>
              <w:rPr>
                <w:rFonts w:ascii="Cambria" w:eastAsia="Times New Roman" w:hAnsi="Cambria" w:cs="Arial"/>
                <w:sz w:val="18"/>
                <w:szCs w:val="18"/>
                <w:lang w:eastAsia="es-CO"/>
              </w:rPr>
            </w:pPr>
            <w:r w:rsidRPr="00B5216C">
              <w:rPr>
                <w:rFonts w:ascii="Cambria" w:eastAsia="Times New Roman" w:hAnsi="Cambria" w:cs="Arial"/>
                <w:sz w:val="18"/>
                <w:szCs w:val="18"/>
                <w:lang w:eastAsia="es-CO"/>
              </w:rPr>
              <w:t>-27%</w:t>
            </w:r>
          </w:p>
        </w:tc>
      </w:tr>
      <w:tr w:rsidR="00E80A32" w:rsidRPr="00B5216C" w:rsidTr="00746CE8">
        <w:trPr>
          <w:trHeight w:val="255"/>
        </w:trPr>
        <w:tc>
          <w:tcPr>
            <w:tcW w:w="403" w:type="pct"/>
            <w:tcBorders>
              <w:top w:val="nil"/>
              <w:left w:val="single" w:sz="8" w:space="0" w:color="auto"/>
              <w:bottom w:val="single" w:sz="4" w:space="0" w:color="auto"/>
              <w:right w:val="single" w:sz="4" w:space="0" w:color="auto"/>
            </w:tcBorders>
            <w:shd w:val="clear" w:color="auto" w:fill="auto"/>
            <w:noWrap/>
            <w:vAlign w:val="bottom"/>
            <w:hideMark/>
          </w:tcPr>
          <w:p w:rsidR="00E80A32" w:rsidRPr="00B5216C" w:rsidRDefault="00E80A32" w:rsidP="00746CE8">
            <w:pPr>
              <w:jc w:val="right"/>
              <w:rPr>
                <w:rFonts w:ascii="Cambria" w:eastAsia="Times New Roman" w:hAnsi="Cambria" w:cs="Arial"/>
                <w:i/>
                <w:iCs/>
                <w:sz w:val="18"/>
                <w:szCs w:val="18"/>
                <w:lang w:eastAsia="es-CO"/>
              </w:rPr>
            </w:pPr>
            <w:r w:rsidRPr="00B5216C">
              <w:rPr>
                <w:rFonts w:ascii="Cambria" w:eastAsia="Times New Roman" w:hAnsi="Cambria" w:cs="Arial"/>
                <w:i/>
                <w:iCs/>
                <w:sz w:val="18"/>
                <w:szCs w:val="18"/>
                <w:lang w:eastAsia="es-CO"/>
              </w:rPr>
              <w:lastRenderedPageBreak/>
              <w:t>510112</w:t>
            </w:r>
          </w:p>
        </w:tc>
        <w:tc>
          <w:tcPr>
            <w:tcW w:w="1543" w:type="pct"/>
            <w:tcBorders>
              <w:top w:val="nil"/>
              <w:left w:val="nil"/>
              <w:bottom w:val="single" w:sz="4" w:space="0" w:color="auto"/>
              <w:right w:val="single" w:sz="4" w:space="0" w:color="auto"/>
            </w:tcBorders>
            <w:shd w:val="clear" w:color="auto" w:fill="auto"/>
            <w:noWrap/>
            <w:vAlign w:val="bottom"/>
            <w:hideMark/>
          </w:tcPr>
          <w:p w:rsidR="00E80A32" w:rsidRPr="00B5216C" w:rsidRDefault="00E80A32" w:rsidP="00746CE8">
            <w:pPr>
              <w:rPr>
                <w:rFonts w:ascii="Cambria" w:eastAsia="Times New Roman" w:hAnsi="Cambria" w:cs="Arial"/>
                <w:i/>
                <w:iCs/>
                <w:sz w:val="18"/>
                <w:szCs w:val="18"/>
                <w:lang w:eastAsia="es-CO"/>
              </w:rPr>
            </w:pPr>
            <w:r w:rsidRPr="00B5216C">
              <w:rPr>
                <w:rFonts w:ascii="Cambria" w:eastAsia="Times New Roman" w:hAnsi="Cambria" w:cs="Arial"/>
                <w:i/>
                <w:iCs/>
                <w:sz w:val="18"/>
                <w:szCs w:val="18"/>
                <w:lang w:eastAsia="es-CO"/>
              </w:rPr>
              <w:t>Prima, Especial de Servicios</w:t>
            </w:r>
          </w:p>
        </w:tc>
        <w:tc>
          <w:tcPr>
            <w:tcW w:w="879" w:type="pct"/>
            <w:tcBorders>
              <w:top w:val="nil"/>
              <w:left w:val="nil"/>
              <w:bottom w:val="single" w:sz="4" w:space="0" w:color="auto"/>
              <w:right w:val="single" w:sz="4" w:space="0" w:color="auto"/>
            </w:tcBorders>
            <w:shd w:val="clear" w:color="auto" w:fill="auto"/>
            <w:noWrap/>
            <w:vAlign w:val="bottom"/>
            <w:hideMark/>
          </w:tcPr>
          <w:p w:rsidR="00E80A32" w:rsidRPr="00B5216C" w:rsidRDefault="00E80A32" w:rsidP="00746CE8">
            <w:pPr>
              <w:rPr>
                <w:rFonts w:ascii="Cambria" w:eastAsia="Times New Roman" w:hAnsi="Cambria" w:cs="Arial"/>
                <w:i/>
                <w:iCs/>
                <w:sz w:val="18"/>
                <w:szCs w:val="18"/>
                <w:lang w:eastAsia="es-CO"/>
              </w:rPr>
            </w:pPr>
            <w:r w:rsidRPr="00B5216C">
              <w:rPr>
                <w:rFonts w:ascii="Cambria" w:eastAsia="Times New Roman" w:hAnsi="Cambria" w:cs="Arial"/>
                <w:i/>
                <w:iCs/>
                <w:sz w:val="18"/>
                <w:szCs w:val="18"/>
                <w:lang w:eastAsia="es-CO"/>
              </w:rPr>
              <w:t xml:space="preserve">               138,747,866 </w:t>
            </w:r>
          </w:p>
        </w:tc>
        <w:tc>
          <w:tcPr>
            <w:tcW w:w="808" w:type="pct"/>
            <w:tcBorders>
              <w:top w:val="nil"/>
              <w:left w:val="nil"/>
              <w:bottom w:val="single" w:sz="4" w:space="0" w:color="auto"/>
              <w:right w:val="single" w:sz="4" w:space="0" w:color="auto"/>
            </w:tcBorders>
            <w:shd w:val="clear" w:color="auto" w:fill="auto"/>
            <w:noWrap/>
            <w:vAlign w:val="bottom"/>
            <w:hideMark/>
          </w:tcPr>
          <w:p w:rsidR="00E80A32" w:rsidRPr="00B5216C" w:rsidRDefault="00E80A32" w:rsidP="00746CE8">
            <w:pPr>
              <w:rPr>
                <w:rFonts w:ascii="Cambria" w:eastAsia="Times New Roman" w:hAnsi="Cambria" w:cs="Arial"/>
                <w:i/>
                <w:iCs/>
                <w:sz w:val="18"/>
                <w:szCs w:val="18"/>
                <w:lang w:eastAsia="es-CO"/>
              </w:rPr>
            </w:pPr>
            <w:r w:rsidRPr="00B5216C">
              <w:rPr>
                <w:rFonts w:ascii="Cambria" w:eastAsia="Times New Roman" w:hAnsi="Cambria" w:cs="Arial"/>
                <w:i/>
                <w:iCs/>
                <w:sz w:val="18"/>
                <w:szCs w:val="18"/>
                <w:lang w:eastAsia="es-CO"/>
              </w:rPr>
              <w:t> </w:t>
            </w:r>
          </w:p>
        </w:tc>
        <w:tc>
          <w:tcPr>
            <w:tcW w:w="785" w:type="pct"/>
            <w:tcBorders>
              <w:top w:val="nil"/>
              <w:left w:val="nil"/>
              <w:bottom w:val="single" w:sz="4" w:space="0" w:color="auto"/>
              <w:right w:val="single" w:sz="4" w:space="0" w:color="auto"/>
            </w:tcBorders>
            <w:shd w:val="clear" w:color="auto" w:fill="auto"/>
            <w:noWrap/>
            <w:vAlign w:val="bottom"/>
            <w:hideMark/>
          </w:tcPr>
          <w:p w:rsidR="00E80A32" w:rsidRPr="00B5216C" w:rsidRDefault="00E80A32" w:rsidP="00746CE8">
            <w:pPr>
              <w:rPr>
                <w:rFonts w:ascii="Cambria" w:eastAsia="Times New Roman" w:hAnsi="Cambria" w:cs="Arial"/>
                <w:i/>
                <w:iCs/>
                <w:sz w:val="18"/>
                <w:szCs w:val="18"/>
                <w:lang w:eastAsia="es-CO"/>
              </w:rPr>
            </w:pPr>
            <w:r w:rsidRPr="00B5216C">
              <w:rPr>
                <w:rFonts w:ascii="Cambria" w:eastAsia="Times New Roman" w:hAnsi="Cambria" w:cs="Arial"/>
                <w:i/>
                <w:iCs/>
                <w:sz w:val="18"/>
                <w:szCs w:val="18"/>
                <w:lang w:eastAsia="es-CO"/>
              </w:rPr>
              <w:t xml:space="preserve">         138,747,866 </w:t>
            </w:r>
          </w:p>
        </w:tc>
        <w:tc>
          <w:tcPr>
            <w:tcW w:w="582" w:type="pct"/>
            <w:tcBorders>
              <w:top w:val="nil"/>
              <w:left w:val="nil"/>
              <w:bottom w:val="single" w:sz="4" w:space="0" w:color="auto"/>
              <w:right w:val="single" w:sz="8" w:space="0" w:color="auto"/>
            </w:tcBorders>
            <w:shd w:val="clear" w:color="auto" w:fill="auto"/>
            <w:noWrap/>
            <w:vAlign w:val="bottom"/>
            <w:hideMark/>
          </w:tcPr>
          <w:p w:rsidR="00E80A32" w:rsidRPr="00B5216C" w:rsidRDefault="00E80A32" w:rsidP="00746CE8">
            <w:pPr>
              <w:jc w:val="right"/>
              <w:rPr>
                <w:rFonts w:ascii="Cambria" w:eastAsia="Times New Roman" w:hAnsi="Cambria" w:cs="Arial"/>
                <w:sz w:val="18"/>
                <w:szCs w:val="18"/>
                <w:lang w:eastAsia="es-CO"/>
              </w:rPr>
            </w:pPr>
            <w:r w:rsidRPr="00B5216C">
              <w:rPr>
                <w:rFonts w:ascii="Cambria" w:eastAsia="Times New Roman" w:hAnsi="Cambria" w:cs="Arial"/>
                <w:sz w:val="18"/>
                <w:szCs w:val="18"/>
                <w:lang w:eastAsia="es-CO"/>
              </w:rPr>
              <w:t>100%</w:t>
            </w:r>
          </w:p>
        </w:tc>
      </w:tr>
      <w:tr w:rsidR="00E80A32" w:rsidRPr="00B5216C" w:rsidTr="00746CE8">
        <w:trPr>
          <w:trHeight w:val="255"/>
        </w:trPr>
        <w:tc>
          <w:tcPr>
            <w:tcW w:w="403" w:type="pct"/>
            <w:tcBorders>
              <w:top w:val="nil"/>
              <w:left w:val="single" w:sz="8" w:space="0" w:color="auto"/>
              <w:bottom w:val="single" w:sz="4" w:space="0" w:color="auto"/>
              <w:right w:val="single" w:sz="4" w:space="0" w:color="auto"/>
            </w:tcBorders>
            <w:shd w:val="clear" w:color="auto" w:fill="auto"/>
            <w:noWrap/>
            <w:vAlign w:val="bottom"/>
            <w:hideMark/>
          </w:tcPr>
          <w:p w:rsidR="00E80A32" w:rsidRPr="00B5216C" w:rsidRDefault="00E80A32" w:rsidP="00746CE8">
            <w:pPr>
              <w:jc w:val="right"/>
              <w:rPr>
                <w:rFonts w:ascii="Cambria" w:eastAsia="Times New Roman" w:hAnsi="Cambria" w:cs="Arial"/>
                <w:i/>
                <w:iCs/>
                <w:sz w:val="18"/>
                <w:szCs w:val="18"/>
                <w:lang w:eastAsia="es-CO"/>
              </w:rPr>
            </w:pPr>
            <w:r w:rsidRPr="00B5216C">
              <w:rPr>
                <w:rFonts w:ascii="Cambria" w:eastAsia="Times New Roman" w:hAnsi="Cambria" w:cs="Arial"/>
                <w:i/>
                <w:iCs/>
                <w:sz w:val="18"/>
                <w:szCs w:val="18"/>
                <w:lang w:eastAsia="es-CO"/>
              </w:rPr>
              <w:t>510113</w:t>
            </w:r>
          </w:p>
        </w:tc>
        <w:tc>
          <w:tcPr>
            <w:tcW w:w="1543" w:type="pct"/>
            <w:tcBorders>
              <w:top w:val="nil"/>
              <w:left w:val="nil"/>
              <w:bottom w:val="single" w:sz="4" w:space="0" w:color="auto"/>
              <w:right w:val="single" w:sz="4" w:space="0" w:color="auto"/>
            </w:tcBorders>
            <w:shd w:val="clear" w:color="auto" w:fill="auto"/>
            <w:noWrap/>
            <w:vAlign w:val="bottom"/>
            <w:hideMark/>
          </w:tcPr>
          <w:p w:rsidR="00E80A32" w:rsidRPr="00B5216C" w:rsidRDefault="00E80A32" w:rsidP="00746CE8">
            <w:pPr>
              <w:rPr>
                <w:rFonts w:ascii="Cambria" w:eastAsia="Times New Roman" w:hAnsi="Cambria" w:cs="Arial"/>
                <w:i/>
                <w:iCs/>
                <w:sz w:val="18"/>
                <w:szCs w:val="18"/>
                <w:lang w:eastAsia="es-CO"/>
              </w:rPr>
            </w:pPr>
            <w:r w:rsidRPr="00B5216C">
              <w:rPr>
                <w:rFonts w:ascii="Cambria" w:eastAsia="Times New Roman" w:hAnsi="Cambria" w:cs="Arial"/>
                <w:i/>
                <w:iCs/>
                <w:sz w:val="18"/>
                <w:szCs w:val="18"/>
                <w:lang w:eastAsia="es-CO"/>
              </w:rPr>
              <w:t>Prima de Vacaciones</w:t>
            </w:r>
          </w:p>
        </w:tc>
        <w:tc>
          <w:tcPr>
            <w:tcW w:w="879" w:type="pct"/>
            <w:tcBorders>
              <w:top w:val="nil"/>
              <w:left w:val="nil"/>
              <w:bottom w:val="single" w:sz="4" w:space="0" w:color="auto"/>
              <w:right w:val="single" w:sz="4" w:space="0" w:color="auto"/>
            </w:tcBorders>
            <w:shd w:val="clear" w:color="auto" w:fill="auto"/>
            <w:noWrap/>
            <w:vAlign w:val="bottom"/>
            <w:hideMark/>
          </w:tcPr>
          <w:p w:rsidR="00E80A32" w:rsidRPr="00B5216C" w:rsidRDefault="00E80A32" w:rsidP="00746CE8">
            <w:pPr>
              <w:rPr>
                <w:rFonts w:ascii="Cambria" w:eastAsia="Times New Roman" w:hAnsi="Cambria" w:cs="Arial"/>
                <w:i/>
                <w:iCs/>
                <w:sz w:val="18"/>
                <w:szCs w:val="18"/>
                <w:lang w:eastAsia="es-CO"/>
              </w:rPr>
            </w:pPr>
            <w:r w:rsidRPr="00B5216C">
              <w:rPr>
                <w:rFonts w:ascii="Cambria" w:eastAsia="Times New Roman" w:hAnsi="Cambria" w:cs="Arial"/>
                <w:i/>
                <w:iCs/>
                <w:sz w:val="18"/>
                <w:szCs w:val="18"/>
                <w:lang w:eastAsia="es-CO"/>
              </w:rPr>
              <w:t xml:space="preserve">                 71,928,444 </w:t>
            </w:r>
          </w:p>
        </w:tc>
        <w:tc>
          <w:tcPr>
            <w:tcW w:w="808" w:type="pct"/>
            <w:tcBorders>
              <w:top w:val="nil"/>
              <w:left w:val="nil"/>
              <w:bottom w:val="single" w:sz="4" w:space="0" w:color="auto"/>
              <w:right w:val="single" w:sz="4" w:space="0" w:color="auto"/>
            </w:tcBorders>
            <w:shd w:val="clear" w:color="auto" w:fill="auto"/>
            <w:noWrap/>
            <w:vAlign w:val="bottom"/>
            <w:hideMark/>
          </w:tcPr>
          <w:p w:rsidR="00E80A32" w:rsidRPr="00B5216C" w:rsidRDefault="00E80A32" w:rsidP="00746CE8">
            <w:pPr>
              <w:rPr>
                <w:rFonts w:ascii="Cambria" w:eastAsia="Times New Roman" w:hAnsi="Cambria" w:cs="Arial"/>
                <w:i/>
                <w:iCs/>
                <w:sz w:val="18"/>
                <w:szCs w:val="18"/>
                <w:lang w:eastAsia="es-CO"/>
              </w:rPr>
            </w:pPr>
            <w:r w:rsidRPr="00B5216C">
              <w:rPr>
                <w:rFonts w:ascii="Cambria" w:eastAsia="Times New Roman" w:hAnsi="Cambria" w:cs="Arial"/>
                <w:i/>
                <w:iCs/>
                <w:sz w:val="18"/>
                <w:szCs w:val="18"/>
                <w:lang w:eastAsia="es-CO"/>
              </w:rPr>
              <w:t xml:space="preserve">                56,942,518 </w:t>
            </w:r>
          </w:p>
        </w:tc>
        <w:tc>
          <w:tcPr>
            <w:tcW w:w="785" w:type="pct"/>
            <w:tcBorders>
              <w:top w:val="nil"/>
              <w:left w:val="nil"/>
              <w:bottom w:val="single" w:sz="4" w:space="0" w:color="auto"/>
              <w:right w:val="single" w:sz="4" w:space="0" w:color="auto"/>
            </w:tcBorders>
            <w:shd w:val="clear" w:color="auto" w:fill="auto"/>
            <w:noWrap/>
            <w:vAlign w:val="bottom"/>
            <w:hideMark/>
          </w:tcPr>
          <w:p w:rsidR="00E80A32" w:rsidRPr="00B5216C" w:rsidRDefault="00E80A32" w:rsidP="00746CE8">
            <w:pPr>
              <w:rPr>
                <w:rFonts w:ascii="Cambria" w:eastAsia="Times New Roman" w:hAnsi="Cambria" w:cs="Arial"/>
                <w:i/>
                <w:iCs/>
                <w:sz w:val="18"/>
                <w:szCs w:val="18"/>
                <w:lang w:eastAsia="es-CO"/>
              </w:rPr>
            </w:pPr>
            <w:r w:rsidRPr="00B5216C">
              <w:rPr>
                <w:rFonts w:ascii="Cambria" w:eastAsia="Times New Roman" w:hAnsi="Cambria" w:cs="Arial"/>
                <w:i/>
                <w:iCs/>
                <w:sz w:val="18"/>
                <w:szCs w:val="18"/>
                <w:lang w:eastAsia="es-CO"/>
              </w:rPr>
              <w:t xml:space="preserve">           14,985,926 </w:t>
            </w:r>
          </w:p>
        </w:tc>
        <w:tc>
          <w:tcPr>
            <w:tcW w:w="582" w:type="pct"/>
            <w:tcBorders>
              <w:top w:val="nil"/>
              <w:left w:val="nil"/>
              <w:bottom w:val="single" w:sz="4" w:space="0" w:color="auto"/>
              <w:right w:val="single" w:sz="8" w:space="0" w:color="auto"/>
            </w:tcBorders>
            <w:shd w:val="clear" w:color="auto" w:fill="auto"/>
            <w:noWrap/>
            <w:vAlign w:val="bottom"/>
            <w:hideMark/>
          </w:tcPr>
          <w:p w:rsidR="00E80A32" w:rsidRPr="00B5216C" w:rsidRDefault="00E80A32" w:rsidP="00746CE8">
            <w:pPr>
              <w:jc w:val="right"/>
              <w:rPr>
                <w:rFonts w:ascii="Cambria" w:eastAsia="Times New Roman" w:hAnsi="Cambria" w:cs="Arial"/>
                <w:sz w:val="18"/>
                <w:szCs w:val="18"/>
                <w:lang w:eastAsia="es-CO"/>
              </w:rPr>
            </w:pPr>
            <w:r w:rsidRPr="00B5216C">
              <w:rPr>
                <w:rFonts w:ascii="Cambria" w:eastAsia="Times New Roman" w:hAnsi="Cambria" w:cs="Arial"/>
                <w:sz w:val="18"/>
                <w:szCs w:val="18"/>
                <w:lang w:eastAsia="es-CO"/>
              </w:rPr>
              <w:t>26%</w:t>
            </w:r>
          </w:p>
        </w:tc>
      </w:tr>
      <w:tr w:rsidR="00E80A32" w:rsidRPr="00B5216C" w:rsidTr="00746CE8">
        <w:trPr>
          <w:trHeight w:val="255"/>
        </w:trPr>
        <w:tc>
          <w:tcPr>
            <w:tcW w:w="403" w:type="pct"/>
            <w:tcBorders>
              <w:top w:val="nil"/>
              <w:left w:val="single" w:sz="8" w:space="0" w:color="auto"/>
              <w:bottom w:val="single" w:sz="4" w:space="0" w:color="auto"/>
              <w:right w:val="single" w:sz="4" w:space="0" w:color="auto"/>
            </w:tcBorders>
            <w:shd w:val="clear" w:color="auto" w:fill="auto"/>
            <w:noWrap/>
            <w:vAlign w:val="bottom"/>
            <w:hideMark/>
          </w:tcPr>
          <w:p w:rsidR="00E80A32" w:rsidRPr="00B5216C" w:rsidRDefault="00E80A32" w:rsidP="00746CE8">
            <w:pPr>
              <w:jc w:val="right"/>
              <w:rPr>
                <w:rFonts w:ascii="Cambria" w:eastAsia="Times New Roman" w:hAnsi="Cambria" w:cs="Arial"/>
                <w:i/>
                <w:iCs/>
                <w:sz w:val="18"/>
                <w:szCs w:val="18"/>
                <w:lang w:eastAsia="es-CO"/>
              </w:rPr>
            </w:pPr>
            <w:r w:rsidRPr="00B5216C">
              <w:rPr>
                <w:rFonts w:ascii="Cambria" w:eastAsia="Times New Roman" w:hAnsi="Cambria" w:cs="Arial"/>
                <w:i/>
                <w:iCs/>
                <w:sz w:val="18"/>
                <w:szCs w:val="18"/>
                <w:lang w:eastAsia="es-CO"/>
              </w:rPr>
              <w:t>510114</w:t>
            </w:r>
          </w:p>
        </w:tc>
        <w:tc>
          <w:tcPr>
            <w:tcW w:w="1543" w:type="pct"/>
            <w:tcBorders>
              <w:top w:val="nil"/>
              <w:left w:val="nil"/>
              <w:bottom w:val="single" w:sz="4" w:space="0" w:color="auto"/>
              <w:right w:val="single" w:sz="4" w:space="0" w:color="auto"/>
            </w:tcBorders>
            <w:shd w:val="clear" w:color="auto" w:fill="auto"/>
            <w:noWrap/>
            <w:vAlign w:val="bottom"/>
            <w:hideMark/>
          </w:tcPr>
          <w:p w:rsidR="00E80A32" w:rsidRPr="00B5216C" w:rsidRDefault="00E80A32" w:rsidP="00746CE8">
            <w:pPr>
              <w:rPr>
                <w:rFonts w:ascii="Cambria" w:eastAsia="Times New Roman" w:hAnsi="Cambria" w:cs="Arial"/>
                <w:i/>
                <w:iCs/>
                <w:sz w:val="18"/>
                <w:szCs w:val="18"/>
                <w:lang w:eastAsia="es-CO"/>
              </w:rPr>
            </w:pPr>
            <w:r w:rsidRPr="00B5216C">
              <w:rPr>
                <w:rFonts w:ascii="Cambria" w:eastAsia="Times New Roman" w:hAnsi="Cambria" w:cs="Arial"/>
                <w:i/>
                <w:iCs/>
                <w:sz w:val="18"/>
                <w:szCs w:val="18"/>
                <w:lang w:eastAsia="es-CO"/>
              </w:rPr>
              <w:t>Prima de Navidad</w:t>
            </w:r>
          </w:p>
        </w:tc>
        <w:tc>
          <w:tcPr>
            <w:tcW w:w="879" w:type="pct"/>
            <w:tcBorders>
              <w:top w:val="nil"/>
              <w:left w:val="nil"/>
              <w:bottom w:val="single" w:sz="4" w:space="0" w:color="auto"/>
              <w:right w:val="single" w:sz="4" w:space="0" w:color="auto"/>
            </w:tcBorders>
            <w:shd w:val="clear" w:color="auto" w:fill="auto"/>
            <w:noWrap/>
            <w:vAlign w:val="bottom"/>
            <w:hideMark/>
          </w:tcPr>
          <w:p w:rsidR="00E80A32" w:rsidRPr="00B5216C" w:rsidRDefault="00E80A32" w:rsidP="00746CE8">
            <w:pPr>
              <w:rPr>
                <w:rFonts w:ascii="Cambria" w:eastAsia="Times New Roman" w:hAnsi="Cambria" w:cs="Arial"/>
                <w:i/>
                <w:iCs/>
                <w:sz w:val="18"/>
                <w:szCs w:val="18"/>
                <w:lang w:eastAsia="es-CO"/>
              </w:rPr>
            </w:pPr>
            <w:r w:rsidRPr="00B5216C">
              <w:rPr>
                <w:rFonts w:ascii="Cambria" w:eastAsia="Times New Roman" w:hAnsi="Cambria" w:cs="Arial"/>
                <w:i/>
                <w:iCs/>
                <w:sz w:val="18"/>
                <w:szCs w:val="18"/>
                <w:lang w:eastAsia="es-CO"/>
              </w:rPr>
              <w:t xml:space="preserve">               143,051,183 </w:t>
            </w:r>
          </w:p>
        </w:tc>
        <w:tc>
          <w:tcPr>
            <w:tcW w:w="808" w:type="pct"/>
            <w:tcBorders>
              <w:top w:val="nil"/>
              <w:left w:val="nil"/>
              <w:bottom w:val="single" w:sz="4" w:space="0" w:color="auto"/>
              <w:right w:val="single" w:sz="4" w:space="0" w:color="auto"/>
            </w:tcBorders>
            <w:shd w:val="clear" w:color="auto" w:fill="auto"/>
            <w:noWrap/>
            <w:vAlign w:val="bottom"/>
            <w:hideMark/>
          </w:tcPr>
          <w:p w:rsidR="00E80A32" w:rsidRPr="00B5216C" w:rsidRDefault="00E80A32" w:rsidP="00746CE8">
            <w:pPr>
              <w:rPr>
                <w:rFonts w:ascii="Cambria" w:eastAsia="Times New Roman" w:hAnsi="Cambria" w:cs="Arial"/>
                <w:i/>
                <w:iCs/>
                <w:sz w:val="18"/>
                <w:szCs w:val="18"/>
                <w:lang w:eastAsia="es-CO"/>
              </w:rPr>
            </w:pPr>
            <w:r w:rsidRPr="00B5216C">
              <w:rPr>
                <w:rFonts w:ascii="Cambria" w:eastAsia="Times New Roman" w:hAnsi="Cambria" w:cs="Arial"/>
                <w:i/>
                <w:iCs/>
                <w:sz w:val="18"/>
                <w:szCs w:val="18"/>
                <w:lang w:eastAsia="es-CO"/>
              </w:rPr>
              <w:t xml:space="preserve">              115,139,464 </w:t>
            </w:r>
          </w:p>
        </w:tc>
        <w:tc>
          <w:tcPr>
            <w:tcW w:w="785" w:type="pct"/>
            <w:tcBorders>
              <w:top w:val="nil"/>
              <w:left w:val="nil"/>
              <w:bottom w:val="single" w:sz="4" w:space="0" w:color="auto"/>
              <w:right w:val="single" w:sz="4" w:space="0" w:color="auto"/>
            </w:tcBorders>
            <w:shd w:val="clear" w:color="auto" w:fill="auto"/>
            <w:noWrap/>
            <w:vAlign w:val="bottom"/>
            <w:hideMark/>
          </w:tcPr>
          <w:p w:rsidR="00E80A32" w:rsidRPr="00B5216C" w:rsidRDefault="00E80A32" w:rsidP="00746CE8">
            <w:pPr>
              <w:rPr>
                <w:rFonts w:ascii="Cambria" w:eastAsia="Times New Roman" w:hAnsi="Cambria" w:cs="Arial"/>
                <w:i/>
                <w:iCs/>
                <w:sz w:val="18"/>
                <w:szCs w:val="18"/>
                <w:lang w:eastAsia="es-CO"/>
              </w:rPr>
            </w:pPr>
            <w:r w:rsidRPr="00B5216C">
              <w:rPr>
                <w:rFonts w:ascii="Cambria" w:eastAsia="Times New Roman" w:hAnsi="Cambria" w:cs="Arial"/>
                <w:i/>
                <w:iCs/>
                <w:sz w:val="18"/>
                <w:szCs w:val="18"/>
                <w:lang w:eastAsia="es-CO"/>
              </w:rPr>
              <w:t xml:space="preserve">           27,911,719 </w:t>
            </w:r>
          </w:p>
        </w:tc>
        <w:tc>
          <w:tcPr>
            <w:tcW w:w="582" w:type="pct"/>
            <w:tcBorders>
              <w:top w:val="nil"/>
              <w:left w:val="nil"/>
              <w:bottom w:val="single" w:sz="4" w:space="0" w:color="auto"/>
              <w:right w:val="single" w:sz="8" w:space="0" w:color="auto"/>
            </w:tcBorders>
            <w:shd w:val="clear" w:color="auto" w:fill="auto"/>
            <w:noWrap/>
            <w:vAlign w:val="bottom"/>
            <w:hideMark/>
          </w:tcPr>
          <w:p w:rsidR="00E80A32" w:rsidRPr="00B5216C" w:rsidRDefault="00E80A32" w:rsidP="00746CE8">
            <w:pPr>
              <w:jc w:val="right"/>
              <w:rPr>
                <w:rFonts w:ascii="Cambria" w:eastAsia="Times New Roman" w:hAnsi="Cambria" w:cs="Arial"/>
                <w:sz w:val="18"/>
                <w:szCs w:val="18"/>
                <w:lang w:eastAsia="es-CO"/>
              </w:rPr>
            </w:pPr>
            <w:r w:rsidRPr="00B5216C">
              <w:rPr>
                <w:rFonts w:ascii="Cambria" w:eastAsia="Times New Roman" w:hAnsi="Cambria" w:cs="Arial"/>
                <w:sz w:val="18"/>
                <w:szCs w:val="18"/>
                <w:lang w:eastAsia="es-CO"/>
              </w:rPr>
              <w:t>24%</w:t>
            </w:r>
          </w:p>
        </w:tc>
      </w:tr>
      <w:tr w:rsidR="00E80A32" w:rsidRPr="00B5216C" w:rsidTr="00746CE8">
        <w:trPr>
          <w:trHeight w:val="255"/>
        </w:trPr>
        <w:tc>
          <w:tcPr>
            <w:tcW w:w="403" w:type="pct"/>
            <w:tcBorders>
              <w:top w:val="nil"/>
              <w:left w:val="single" w:sz="8" w:space="0" w:color="auto"/>
              <w:bottom w:val="single" w:sz="4" w:space="0" w:color="auto"/>
              <w:right w:val="single" w:sz="4" w:space="0" w:color="auto"/>
            </w:tcBorders>
            <w:shd w:val="clear" w:color="auto" w:fill="auto"/>
            <w:noWrap/>
            <w:vAlign w:val="bottom"/>
            <w:hideMark/>
          </w:tcPr>
          <w:p w:rsidR="00E80A32" w:rsidRPr="00B5216C" w:rsidRDefault="00E80A32" w:rsidP="00746CE8">
            <w:pPr>
              <w:jc w:val="right"/>
              <w:rPr>
                <w:rFonts w:ascii="Cambria" w:eastAsia="Times New Roman" w:hAnsi="Cambria" w:cs="Arial"/>
                <w:i/>
                <w:iCs/>
                <w:sz w:val="18"/>
                <w:szCs w:val="18"/>
                <w:lang w:eastAsia="es-CO"/>
              </w:rPr>
            </w:pPr>
            <w:r w:rsidRPr="00B5216C">
              <w:rPr>
                <w:rFonts w:ascii="Cambria" w:eastAsia="Times New Roman" w:hAnsi="Cambria" w:cs="Arial"/>
                <w:i/>
                <w:iCs/>
                <w:sz w:val="18"/>
                <w:szCs w:val="18"/>
                <w:lang w:eastAsia="es-CO"/>
              </w:rPr>
              <w:t>510117</w:t>
            </w:r>
          </w:p>
        </w:tc>
        <w:tc>
          <w:tcPr>
            <w:tcW w:w="1543" w:type="pct"/>
            <w:tcBorders>
              <w:top w:val="nil"/>
              <w:left w:val="nil"/>
              <w:bottom w:val="single" w:sz="4" w:space="0" w:color="auto"/>
              <w:right w:val="single" w:sz="4" w:space="0" w:color="auto"/>
            </w:tcBorders>
            <w:shd w:val="clear" w:color="auto" w:fill="auto"/>
            <w:noWrap/>
            <w:vAlign w:val="bottom"/>
            <w:hideMark/>
          </w:tcPr>
          <w:p w:rsidR="00E80A32" w:rsidRPr="00B5216C" w:rsidRDefault="00E80A32" w:rsidP="00746CE8">
            <w:pPr>
              <w:rPr>
                <w:rFonts w:ascii="Cambria" w:eastAsia="Times New Roman" w:hAnsi="Cambria" w:cs="Arial"/>
                <w:i/>
                <w:iCs/>
                <w:sz w:val="18"/>
                <w:szCs w:val="18"/>
                <w:lang w:eastAsia="es-CO"/>
              </w:rPr>
            </w:pPr>
            <w:r w:rsidRPr="00B5216C">
              <w:rPr>
                <w:rFonts w:ascii="Cambria" w:eastAsia="Times New Roman" w:hAnsi="Cambria" w:cs="Arial"/>
                <w:i/>
                <w:iCs/>
                <w:sz w:val="18"/>
                <w:szCs w:val="18"/>
                <w:lang w:eastAsia="es-CO"/>
              </w:rPr>
              <w:t>Vacaciones</w:t>
            </w:r>
          </w:p>
        </w:tc>
        <w:tc>
          <w:tcPr>
            <w:tcW w:w="879" w:type="pct"/>
            <w:tcBorders>
              <w:top w:val="nil"/>
              <w:left w:val="nil"/>
              <w:bottom w:val="single" w:sz="4" w:space="0" w:color="auto"/>
              <w:right w:val="single" w:sz="4" w:space="0" w:color="auto"/>
            </w:tcBorders>
            <w:shd w:val="clear" w:color="auto" w:fill="auto"/>
            <w:noWrap/>
            <w:vAlign w:val="bottom"/>
            <w:hideMark/>
          </w:tcPr>
          <w:p w:rsidR="00E80A32" w:rsidRPr="00B5216C" w:rsidRDefault="00E80A32" w:rsidP="00746CE8">
            <w:pPr>
              <w:rPr>
                <w:rFonts w:ascii="Cambria" w:eastAsia="Times New Roman" w:hAnsi="Cambria" w:cs="Arial"/>
                <w:i/>
                <w:iCs/>
                <w:sz w:val="18"/>
                <w:szCs w:val="18"/>
                <w:lang w:eastAsia="es-CO"/>
              </w:rPr>
            </w:pPr>
            <w:r w:rsidRPr="00B5216C">
              <w:rPr>
                <w:rFonts w:ascii="Cambria" w:eastAsia="Times New Roman" w:hAnsi="Cambria" w:cs="Arial"/>
                <w:i/>
                <w:iCs/>
                <w:sz w:val="18"/>
                <w:szCs w:val="18"/>
                <w:lang w:eastAsia="es-CO"/>
              </w:rPr>
              <w:t xml:space="preserve">                 72,251,326 </w:t>
            </w:r>
          </w:p>
        </w:tc>
        <w:tc>
          <w:tcPr>
            <w:tcW w:w="808" w:type="pct"/>
            <w:tcBorders>
              <w:top w:val="nil"/>
              <w:left w:val="nil"/>
              <w:bottom w:val="single" w:sz="4" w:space="0" w:color="auto"/>
              <w:right w:val="single" w:sz="4" w:space="0" w:color="auto"/>
            </w:tcBorders>
            <w:shd w:val="clear" w:color="auto" w:fill="auto"/>
            <w:noWrap/>
            <w:vAlign w:val="bottom"/>
            <w:hideMark/>
          </w:tcPr>
          <w:p w:rsidR="00E80A32" w:rsidRPr="00B5216C" w:rsidRDefault="00E80A32" w:rsidP="00746CE8">
            <w:pPr>
              <w:rPr>
                <w:rFonts w:ascii="Cambria" w:eastAsia="Times New Roman" w:hAnsi="Cambria" w:cs="Arial"/>
                <w:i/>
                <w:iCs/>
                <w:sz w:val="18"/>
                <w:szCs w:val="18"/>
                <w:lang w:eastAsia="es-CO"/>
              </w:rPr>
            </w:pPr>
            <w:r w:rsidRPr="00B5216C">
              <w:rPr>
                <w:rFonts w:ascii="Cambria" w:eastAsia="Times New Roman" w:hAnsi="Cambria" w:cs="Arial"/>
                <w:i/>
                <w:iCs/>
                <w:sz w:val="18"/>
                <w:szCs w:val="18"/>
                <w:lang w:eastAsia="es-CO"/>
              </w:rPr>
              <w:t xml:space="preserve">                57,319,686 </w:t>
            </w:r>
          </w:p>
        </w:tc>
        <w:tc>
          <w:tcPr>
            <w:tcW w:w="785" w:type="pct"/>
            <w:tcBorders>
              <w:top w:val="nil"/>
              <w:left w:val="nil"/>
              <w:bottom w:val="single" w:sz="4" w:space="0" w:color="auto"/>
              <w:right w:val="single" w:sz="4" w:space="0" w:color="auto"/>
            </w:tcBorders>
            <w:shd w:val="clear" w:color="auto" w:fill="auto"/>
            <w:noWrap/>
            <w:vAlign w:val="bottom"/>
            <w:hideMark/>
          </w:tcPr>
          <w:p w:rsidR="00E80A32" w:rsidRPr="00B5216C" w:rsidRDefault="00E80A32" w:rsidP="00746CE8">
            <w:pPr>
              <w:rPr>
                <w:rFonts w:ascii="Cambria" w:eastAsia="Times New Roman" w:hAnsi="Cambria" w:cs="Arial"/>
                <w:i/>
                <w:iCs/>
                <w:sz w:val="18"/>
                <w:szCs w:val="18"/>
                <w:lang w:eastAsia="es-CO"/>
              </w:rPr>
            </w:pPr>
            <w:r w:rsidRPr="00B5216C">
              <w:rPr>
                <w:rFonts w:ascii="Cambria" w:eastAsia="Times New Roman" w:hAnsi="Cambria" w:cs="Arial"/>
                <w:i/>
                <w:iCs/>
                <w:sz w:val="18"/>
                <w:szCs w:val="18"/>
                <w:lang w:eastAsia="es-CO"/>
              </w:rPr>
              <w:t xml:space="preserve">           14,931,640 </w:t>
            </w:r>
          </w:p>
        </w:tc>
        <w:tc>
          <w:tcPr>
            <w:tcW w:w="582" w:type="pct"/>
            <w:tcBorders>
              <w:top w:val="nil"/>
              <w:left w:val="nil"/>
              <w:bottom w:val="single" w:sz="4" w:space="0" w:color="auto"/>
              <w:right w:val="single" w:sz="8" w:space="0" w:color="auto"/>
            </w:tcBorders>
            <w:shd w:val="clear" w:color="auto" w:fill="auto"/>
            <w:noWrap/>
            <w:vAlign w:val="bottom"/>
            <w:hideMark/>
          </w:tcPr>
          <w:p w:rsidR="00E80A32" w:rsidRPr="00B5216C" w:rsidRDefault="00E80A32" w:rsidP="00746CE8">
            <w:pPr>
              <w:jc w:val="right"/>
              <w:rPr>
                <w:rFonts w:ascii="Cambria" w:eastAsia="Times New Roman" w:hAnsi="Cambria" w:cs="Arial"/>
                <w:sz w:val="18"/>
                <w:szCs w:val="18"/>
                <w:lang w:eastAsia="es-CO"/>
              </w:rPr>
            </w:pPr>
            <w:r w:rsidRPr="00B5216C">
              <w:rPr>
                <w:rFonts w:ascii="Cambria" w:eastAsia="Times New Roman" w:hAnsi="Cambria" w:cs="Arial"/>
                <w:sz w:val="18"/>
                <w:szCs w:val="18"/>
                <w:lang w:eastAsia="es-CO"/>
              </w:rPr>
              <w:t>26%</w:t>
            </w:r>
          </w:p>
        </w:tc>
      </w:tr>
      <w:tr w:rsidR="00E80A32" w:rsidRPr="00B5216C" w:rsidTr="00746CE8">
        <w:trPr>
          <w:trHeight w:val="255"/>
        </w:trPr>
        <w:tc>
          <w:tcPr>
            <w:tcW w:w="403" w:type="pct"/>
            <w:tcBorders>
              <w:top w:val="nil"/>
              <w:left w:val="single" w:sz="8" w:space="0" w:color="auto"/>
              <w:bottom w:val="single" w:sz="4" w:space="0" w:color="auto"/>
              <w:right w:val="single" w:sz="4" w:space="0" w:color="auto"/>
            </w:tcBorders>
            <w:shd w:val="clear" w:color="auto" w:fill="auto"/>
            <w:noWrap/>
            <w:vAlign w:val="bottom"/>
            <w:hideMark/>
          </w:tcPr>
          <w:p w:rsidR="00E80A32" w:rsidRPr="00B5216C" w:rsidRDefault="00E80A32" w:rsidP="00746CE8">
            <w:pPr>
              <w:jc w:val="right"/>
              <w:rPr>
                <w:rFonts w:ascii="Cambria" w:eastAsia="Times New Roman" w:hAnsi="Cambria" w:cs="Arial"/>
                <w:i/>
                <w:iCs/>
                <w:sz w:val="18"/>
                <w:szCs w:val="18"/>
                <w:lang w:eastAsia="es-CO"/>
              </w:rPr>
            </w:pPr>
            <w:r w:rsidRPr="00B5216C">
              <w:rPr>
                <w:rFonts w:ascii="Cambria" w:eastAsia="Times New Roman" w:hAnsi="Cambria" w:cs="Arial"/>
                <w:i/>
                <w:iCs/>
                <w:sz w:val="18"/>
                <w:szCs w:val="18"/>
                <w:lang w:eastAsia="es-CO"/>
              </w:rPr>
              <w:t>510119</w:t>
            </w:r>
          </w:p>
        </w:tc>
        <w:tc>
          <w:tcPr>
            <w:tcW w:w="1543" w:type="pct"/>
            <w:tcBorders>
              <w:top w:val="nil"/>
              <w:left w:val="nil"/>
              <w:bottom w:val="single" w:sz="4" w:space="0" w:color="auto"/>
              <w:right w:val="single" w:sz="4" w:space="0" w:color="auto"/>
            </w:tcBorders>
            <w:shd w:val="clear" w:color="auto" w:fill="auto"/>
            <w:noWrap/>
            <w:vAlign w:val="bottom"/>
            <w:hideMark/>
          </w:tcPr>
          <w:p w:rsidR="00E80A32" w:rsidRPr="00B5216C" w:rsidRDefault="00E80A32" w:rsidP="00746CE8">
            <w:pPr>
              <w:rPr>
                <w:rFonts w:ascii="Cambria" w:eastAsia="Times New Roman" w:hAnsi="Cambria" w:cs="Arial"/>
                <w:i/>
                <w:iCs/>
                <w:sz w:val="18"/>
                <w:szCs w:val="18"/>
                <w:lang w:eastAsia="es-CO"/>
              </w:rPr>
            </w:pPr>
            <w:r w:rsidRPr="00B5216C">
              <w:rPr>
                <w:rFonts w:ascii="Cambria" w:eastAsia="Times New Roman" w:hAnsi="Cambria" w:cs="Arial"/>
                <w:i/>
                <w:iCs/>
                <w:sz w:val="18"/>
                <w:szCs w:val="18"/>
                <w:lang w:eastAsia="es-CO"/>
              </w:rPr>
              <w:t>Bonificaciones</w:t>
            </w:r>
          </w:p>
        </w:tc>
        <w:tc>
          <w:tcPr>
            <w:tcW w:w="879" w:type="pct"/>
            <w:tcBorders>
              <w:top w:val="nil"/>
              <w:left w:val="nil"/>
              <w:bottom w:val="single" w:sz="4" w:space="0" w:color="auto"/>
              <w:right w:val="single" w:sz="4" w:space="0" w:color="auto"/>
            </w:tcBorders>
            <w:shd w:val="clear" w:color="auto" w:fill="auto"/>
            <w:noWrap/>
            <w:vAlign w:val="bottom"/>
            <w:hideMark/>
          </w:tcPr>
          <w:p w:rsidR="00E80A32" w:rsidRPr="00B5216C" w:rsidRDefault="00E80A32" w:rsidP="00746CE8">
            <w:pPr>
              <w:rPr>
                <w:rFonts w:ascii="Cambria" w:eastAsia="Times New Roman" w:hAnsi="Cambria" w:cs="Arial"/>
                <w:i/>
                <w:iCs/>
                <w:sz w:val="18"/>
                <w:szCs w:val="18"/>
                <w:lang w:eastAsia="es-CO"/>
              </w:rPr>
            </w:pPr>
            <w:r w:rsidRPr="00B5216C">
              <w:rPr>
                <w:rFonts w:ascii="Cambria" w:eastAsia="Times New Roman" w:hAnsi="Cambria" w:cs="Arial"/>
                <w:i/>
                <w:iCs/>
                <w:sz w:val="18"/>
                <w:szCs w:val="18"/>
                <w:lang w:eastAsia="es-CO"/>
              </w:rPr>
              <w:t xml:space="preserve">                   1,243,365 </w:t>
            </w:r>
          </w:p>
        </w:tc>
        <w:tc>
          <w:tcPr>
            <w:tcW w:w="808" w:type="pct"/>
            <w:tcBorders>
              <w:top w:val="nil"/>
              <w:left w:val="nil"/>
              <w:bottom w:val="single" w:sz="4" w:space="0" w:color="auto"/>
              <w:right w:val="single" w:sz="4" w:space="0" w:color="auto"/>
            </w:tcBorders>
            <w:shd w:val="clear" w:color="auto" w:fill="auto"/>
            <w:noWrap/>
            <w:vAlign w:val="bottom"/>
            <w:hideMark/>
          </w:tcPr>
          <w:p w:rsidR="00E80A32" w:rsidRPr="00B5216C" w:rsidRDefault="00E80A32" w:rsidP="00746CE8">
            <w:pPr>
              <w:rPr>
                <w:rFonts w:ascii="Cambria" w:eastAsia="Times New Roman" w:hAnsi="Cambria" w:cs="Arial"/>
                <w:i/>
                <w:iCs/>
                <w:sz w:val="18"/>
                <w:szCs w:val="18"/>
                <w:lang w:eastAsia="es-CO"/>
              </w:rPr>
            </w:pPr>
            <w:r w:rsidRPr="00B5216C">
              <w:rPr>
                <w:rFonts w:ascii="Cambria" w:eastAsia="Times New Roman" w:hAnsi="Cambria" w:cs="Arial"/>
                <w:i/>
                <w:iCs/>
                <w:sz w:val="18"/>
                <w:szCs w:val="18"/>
                <w:lang w:eastAsia="es-CO"/>
              </w:rPr>
              <w:t xml:space="preserve">                  1,308,070 </w:t>
            </w:r>
          </w:p>
        </w:tc>
        <w:tc>
          <w:tcPr>
            <w:tcW w:w="785" w:type="pct"/>
            <w:tcBorders>
              <w:top w:val="nil"/>
              <w:left w:val="nil"/>
              <w:bottom w:val="single" w:sz="4" w:space="0" w:color="auto"/>
              <w:right w:val="single" w:sz="4" w:space="0" w:color="auto"/>
            </w:tcBorders>
            <w:shd w:val="clear" w:color="auto" w:fill="auto"/>
            <w:noWrap/>
            <w:vAlign w:val="bottom"/>
            <w:hideMark/>
          </w:tcPr>
          <w:p w:rsidR="00E80A32" w:rsidRPr="00B5216C" w:rsidRDefault="00E80A32" w:rsidP="00746CE8">
            <w:pPr>
              <w:rPr>
                <w:rFonts w:ascii="Cambria" w:eastAsia="Times New Roman" w:hAnsi="Cambria" w:cs="Arial"/>
                <w:i/>
                <w:iCs/>
                <w:sz w:val="18"/>
                <w:szCs w:val="18"/>
                <w:lang w:eastAsia="es-CO"/>
              </w:rPr>
            </w:pPr>
            <w:r w:rsidRPr="00B5216C">
              <w:rPr>
                <w:rFonts w:ascii="Cambria" w:eastAsia="Times New Roman" w:hAnsi="Cambria" w:cs="Arial"/>
                <w:i/>
                <w:iCs/>
                <w:sz w:val="18"/>
                <w:szCs w:val="18"/>
                <w:lang w:eastAsia="es-CO"/>
              </w:rPr>
              <w:t xml:space="preserve">                -64,705 </w:t>
            </w:r>
          </w:p>
        </w:tc>
        <w:tc>
          <w:tcPr>
            <w:tcW w:w="582" w:type="pct"/>
            <w:tcBorders>
              <w:top w:val="nil"/>
              <w:left w:val="nil"/>
              <w:bottom w:val="single" w:sz="4" w:space="0" w:color="auto"/>
              <w:right w:val="single" w:sz="8" w:space="0" w:color="auto"/>
            </w:tcBorders>
            <w:shd w:val="clear" w:color="auto" w:fill="auto"/>
            <w:noWrap/>
            <w:vAlign w:val="bottom"/>
            <w:hideMark/>
          </w:tcPr>
          <w:p w:rsidR="00E80A32" w:rsidRPr="00B5216C" w:rsidRDefault="00E80A32" w:rsidP="00746CE8">
            <w:pPr>
              <w:jc w:val="right"/>
              <w:rPr>
                <w:rFonts w:ascii="Cambria" w:eastAsia="Times New Roman" w:hAnsi="Cambria" w:cs="Arial"/>
                <w:sz w:val="18"/>
                <w:szCs w:val="18"/>
                <w:lang w:eastAsia="es-CO"/>
              </w:rPr>
            </w:pPr>
            <w:r w:rsidRPr="00B5216C">
              <w:rPr>
                <w:rFonts w:ascii="Cambria" w:eastAsia="Times New Roman" w:hAnsi="Cambria" w:cs="Arial"/>
                <w:sz w:val="18"/>
                <w:szCs w:val="18"/>
                <w:lang w:eastAsia="es-CO"/>
              </w:rPr>
              <w:t>-5%</w:t>
            </w:r>
          </w:p>
        </w:tc>
      </w:tr>
      <w:tr w:rsidR="00E80A32" w:rsidRPr="00B5216C" w:rsidTr="00746CE8">
        <w:trPr>
          <w:trHeight w:val="255"/>
        </w:trPr>
        <w:tc>
          <w:tcPr>
            <w:tcW w:w="403" w:type="pct"/>
            <w:tcBorders>
              <w:top w:val="nil"/>
              <w:left w:val="single" w:sz="8" w:space="0" w:color="auto"/>
              <w:bottom w:val="single" w:sz="4" w:space="0" w:color="auto"/>
              <w:right w:val="single" w:sz="4" w:space="0" w:color="auto"/>
            </w:tcBorders>
            <w:shd w:val="clear" w:color="auto" w:fill="auto"/>
            <w:noWrap/>
            <w:vAlign w:val="bottom"/>
            <w:hideMark/>
          </w:tcPr>
          <w:p w:rsidR="00E80A32" w:rsidRPr="00B5216C" w:rsidRDefault="00E80A32" w:rsidP="00746CE8">
            <w:pPr>
              <w:jc w:val="right"/>
              <w:rPr>
                <w:rFonts w:ascii="Cambria" w:eastAsia="Times New Roman" w:hAnsi="Cambria" w:cs="Arial"/>
                <w:i/>
                <w:iCs/>
                <w:sz w:val="18"/>
                <w:szCs w:val="18"/>
                <w:lang w:eastAsia="es-CO"/>
              </w:rPr>
            </w:pPr>
            <w:r w:rsidRPr="00B5216C">
              <w:rPr>
                <w:rFonts w:ascii="Cambria" w:eastAsia="Times New Roman" w:hAnsi="Cambria" w:cs="Arial"/>
                <w:i/>
                <w:iCs/>
                <w:sz w:val="18"/>
                <w:szCs w:val="18"/>
                <w:lang w:eastAsia="es-CO"/>
              </w:rPr>
              <w:t>510123</w:t>
            </w:r>
          </w:p>
        </w:tc>
        <w:tc>
          <w:tcPr>
            <w:tcW w:w="1543" w:type="pct"/>
            <w:tcBorders>
              <w:top w:val="nil"/>
              <w:left w:val="nil"/>
              <w:bottom w:val="single" w:sz="4" w:space="0" w:color="auto"/>
              <w:right w:val="single" w:sz="4" w:space="0" w:color="auto"/>
            </w:tcBorders>
            <w:shd w:val="clear" w:color="auto" w:fill="auto"/>
            <w:noWrap/>
            <w:vAlign w:val="bottom"/>
            <w:hideMark/>
          </w:tcPr>
          <w:p w:rsidR="00E80A32" w:rsidRPr="00B5216C" w:rsidRDefault="00E80A32" w:rsidP="00746CE8">
            <w:pPr>
              <w:rPr>
                <w:rFonts w:ascii="Cambria" w:eastAsia="Times New Roman" w:hAnsi="Cambria" w:cs="Arial"/>
                <w:i/>
                <w:iCs/>
                <w:sz w:val="18"/>
                <w:szCs w:val="18"/>
                <w:lang w:eastAsia="es-CO"/>
              </w:rPr>
            </w:pPr>
            <w:r w:rsidRPr="00B5216C">
              <w:rPr>
                <w:rFonts w:ascii="Cambria" w:eastAsia="Times New Roman" w:hAnsi="Cambria" w:cs="Arial"/>
                <w:i/>
                <w:iCs/>
                <w:sz w:val="18"/>
                <w:szCs w:val="18"/>
                <w:lang w:eastAsia="es-CO"/>
              </w:rPr>
              <w:t>Auxilio de Transporte</w:t>
            </w:r>
          </w:p>
        </w:tc>
        <w:tc>
          <w:tcPr>
            <w:tcW w:w="879" w:type="pct"/>
            <w:tcBorders>
              <w:top w:val="nil"/>
              <w:left w:val="nil"/>
              <w:bottom w:val="single" w:sz="4" w:space="0" w:color="auto"/>
              <w:right w:val="single" w:sz="4" w:space="0" w:color="auto"/>
            </w:tcBorders>
            <w:shd w:val="clear" w:color="auto" w:fill="auto"/>
            <w:noWrap/>
            <w:vAlign w:val="bottom"/>
            <w:hideMark/>
          </w:tcPr>
          <w:p w:rsidR="00E80A32" w:rsidRPr="00B5216C" w:rsidRDefault="00E80A32" w:rsidP="00746CE8">
            <w:pPr>
              <w:rPr>
                <w:rFonts w:ascii="Cambria" w:eastAsia="Times New Roman" w:hAnsi="Cambria" w:cs="Arial"/>
                <w:i/>
                <w:iCs/>
                <w:sz w:val="18"/>
                <w:szCs w:val="18"/>
                <w:lang w:eastAsia="es-CO"/>
              </w:rPr>
            </w:pPr>
            <w:r w:rsidRPr="00B5216C">
              <w:rPr>
                <w:rFonts w:ascii="Cambria" w:eastAsia="Times New Roman" w:hAnsi="Cambria" w:cs="Arial"/>
                <w:i/>
                <w:iCs/>
                <w:sz w:val="18"/>
                <w:szCs w:val="18"/>
                <w:lang w:eastAsia="es-CO"/>
              </w:rPr>
              <w:t xml:space="preserve">                   9,827,154 </w:t>
            </w:r>
          </w:p>
        </w:tc>
        <w:tc>
          <w:tcPr>
            <w:tcW w:w="808" w:type="pct"/>
            <w:tcBorders>
              <w:top w:val="nil"/>
              <w:left w:val="nil"/>
              <w:bottom w:val="single" w:sz="4" w:space="0" w:color="auto"/>
              <w:right w:val="single" w:sz="4" w:space="0" w:color="auto"/>
            </w:tcBorders>
            <w:shd w:val="clear" w:color="auto" w:fill="auto"/>
            <w:noWrap/>
            <w:vAlign w:val="bottom"/>
            <w:hideMark/>
          </w:tcPr>
          <w:p w:rsidR="00E80A32" w:rsidRPr="00B5216C" w:rsidRDefault="00E80A32" w:rsidP="00746CE8">
            <w:pPr>
              <w:rPr>
                <w:rFonts w:ascii="Cambria" w:eastAsia="Times New Roman" w:hAnsi="Cambria" w:cs="Arial"/>
                <w:i/>
                <w:iCs/>
                <w:sz w:val="18"/>
                <w:szCs w:val="18"/>
                <w:lang w:eastAsia="es-CO"/>
              </w:rPr>
            </w:pPr>
            <w:r w:rsidRPr="00B5216C">
              <w:rPr>
                <w:rFonts w:ascii="Cambria" w:eastAsia="Times New Roman" w:hAnsi="Cambria" w:cs="Arial"/>
                <w:i/>
                <w:iCs/>
                <w:sz w:val="18"/>
                <w:szCs w:val="18"/>
                <w:lang w:eastAsia="es-CO"/>
              </w:rPr>
              <w:t xml:space="preserve">                  8,557,360 </w:t>
            </w:r>
          </w:p>
        </w:tc>
        <w:tc>
          <w:tcPr>
            <w:tcW w:w="785" w:type="pct"/>
            <w:tcBorders>
              <w:top w:val="nil"/>
              <w:left w:val="nil"/>
              <w:bottom w:val="single" w:sz="4" w:space="0" w:color="auto"/>
              <w:right w:val="single" w:sz="4" w:space="0" w:color="auto"/>
            </w:tcBorders>
            <w:shd w:val="clear" w:color="auto" w:fill="auto"/>
            <w:noWrap/>
            <w:vAlign w:val="bottom"/>
            <w:hideMark/>
          </w:tcPr>
          <w:p w:rsidR="00E80A32" w:rsidRPr="00B5216C" w:rsidRDefault="00E80A32" w:rsidP="00746CE8">
            <w:pPr>
              <w:rPr>
                <w:rFonts w:ascii="Cambria" w:eastAsia="Times New Roman" w:hAnsi="Cambria" w:cs="Arial"/>
                <w:i/>
                <w:iCs/>
                <w:sz w:val="18"/>
                <w:szCs w:val="18"/>
                <w:lang w:eastAsia="es-CO"/>
              </w:rPr>
            </w:pPr>
            <w:r w:rsidRPr="00B5216C">
              <w:rPr>
                <w:rFonts w:ascii="Cambria" w:eastAsia="Times New Roman" w:hAnsi="Cambria" w:cs="Arial"/>
                <w:i/>
                <w:iCs/>
                <w:sz w:val="18"/>
                <w:szCs w:val="18"/>
                <w:lang w:eastAsia="es-CO"/>
              </w:rPr>
              <w:t xml:space="preserve">             1,269,794 </w:t>
            </w:r>
          </w:p>
        </w:tc>
        <w:tc>
          <w:tcPr>
            <w:tcW w:w="582" w:type="pct"/>
            <w:tcBorders>
              <w:top w:val="nil"/>
              <w:left w:val="nil"/>
              <w:bottom w:val="single" w:sz="4" w:space="0" w:color="auto"/>
              <w:right w:val="single" w:sz="8" w:space="0" w:color="auto"/>
            </w:tcBorders>
            <w:shd w:val="clear" w:color="auto" w:fill="auto"/>
            <w:noWrap/>
            <w:vAlign w:val="bottom"/>
            <w:hideMark/>
          </w:tcPr>
          <w:p w:rsidR="00E80A32" w:rsidRPr="00B5216C" w:rsidRDefault="00E80A32" w:rsidP="00746CE8">
            <w:pPr>
              <w:jc w:val="right"/>
              <w:rPr>
                <w:rFonts w:ascii="Cambria" w:eastAsia="Times New Roman" w:hAnsi="Cambria" w:cs="Arial"/>
                <w:sz w:val="18"/>
                <w:szCs w:val="18"/>
                <w:lang w:eastAsia="es-CO"/>
              </w:rPr>
            </w:pPr>
            <w:r w:rsidRPr="00B5216C">
              <w:rPr>
                <w:rFonts w:ascii="Cambria" w:eastAsia="Times New Roman" w:hAnsi="Cambria" w:cs="Arial"/>
                <w:sz w:val="18"/>
                <w:szCs w:val="18"/>
                <w:lang w:eastAsia="es-CO"/>
              </w:rPr>
              <w:t>15%</w:t>
            </w:r>
          </w:p>
        </w:tc>
      </w:tr>
      <w:tr w:rsidR="00E80A32" w:rsidRPr="00B5216C" w:rsidTr="00746CE8">
        <w:trPr>
          <w:trHeight w:val="255"/>
        </w:trPr>
        <w:tc>
          <w:tcPr>
            <w:tcW w:w="403" w:type="pct"/>
            <w:tcBorders>
              <w:top w:val="nil"/>
              <w:left w:val="single" w:sz="8" w:space="0" w:color="auto"/>
              <w:bottom w:val="single" w:sz="4" w:space="0" w:color="auto"/>
              <w:right w:val="single" w:sz="4" w:space="0" w:color="auto"/>
            </w:tcBorders>
            <w:shd w:val="clear" w:color="auto" w:fill="auto"/>
            <w:noWrap/>
            <w:vAlign w:val="bottom"/>
            <w:hideMark/>
          </w:tcPr>
          <w:p w:rsidR="00E80A32" w:rsidRPr="00B5216C" w:rsidRDefault="00E80A32" w:rsidP="00746CE8">
            <w:pPr>
              <w:jc w:val="right"/>
              <w:rPr>
                <w:rFonts w:ascii="Cambria" w:eastAsia="Times New Roman" w:hAnsi="Cambria" w:cs="Arial"/>
                <w:i/>
                <w:iCs/>
                <w:sz w:val="18"/>
                <w:szCs w:val="18"/>
                <w:lang w:eastAsia="es-CO"/>
              </w:rPr>
            </w:pPr>
            <w:r w:rsidRPr="00B5216C">
              <w:rPr>
                <w:rFonts w:ascii="Cambria" w:eastAsia="Times New Roman" w:hAnsi="Cambria" w:cs="Arial"/>
                <w:i/>
                <w:iCs/>
                <w:sz w:val="18"/>
                <w:szCs w:val="18"/>
                <w:lang w:eastAsia="es-CO"/>
              </w:rPr>
              <w:t>510124</w:t>
            </w:r>
          </w:p>
        </w:tc>
        <w:tc>
          <w:tcPr>
            <w:tcW w:w="1543" w:type="pct"/>
            <w:tcBorders>
              <w:top w:val="nil"/>
              <w:left w:val="nil"/>
              <w:bottom w:val="single" w:sz="4" w:space="0" w:color="auto"/>
              <w:right w:val="single" w:sz="4" w:space="0" w:color="auto"/>
            </w:tcBorders>
            <w:shd w:val="clear" w:color="auto" w:fill="auto"/>
            <w:noWrap/>
            <w:vAlign w:val="bottom"/>
            <w:hideMark/>
          </w:tcPr>
          <w:p w:rsidR="00E80A32" w:rsidRPr="00B5216C" w:rsidRDefault="00E80A32" w:rsidP="00746CE8">
            <w:pPr>
              <w:rPr>
                <w:rFonts w:ascii="Cambria" w:eastAsia="Times New Roman" w:hAnsi="Cambria" w:cs="Arial"/>
                <w:i/>
                <w:iCs/>
                <w:sz w:val="18"/>
                <w:szCs w:val="18"/>
                <w:lang w:eastAsia="es-CO"/>
              </w:rPr>
            </w:pPr>
            <w:r w:rsidRPr="00B5216C">
              <w:rPr>
                <w:rFonts w:ascii="Cambria" w:eastAsia="Times New Roman" w:hAnsi="Cambria" w:cs="Arial"/>
                <w:i/>
                <w:iCs/>
                <w:sz w:val="18"/>
                <w:szCs w:val="18"/>
                <w:lang w:eastAsia="es-CO"/>
              </w:rPr>
              <w:t>Cesantías</w:t>
            </w:r>
          </w:p>
        </w:tc>
        <w:tc>
          <w:tcPr>
            <w:tcW w:w="879" w:type="pct"/>
            <w:tcBorders>
              <w:top w:val="nil"/>
              <w:left w:val="nil"/>
              <w:bottom w:val="single" w:sz="4" w:space="0" w:color="auto"/>
              <w:right w:val="single" w:sz="4" w:space="0" w:color="auto"/>
            </w:tcBorders>
            <w:shd w:val="clear" w:color="auto" w:fill="auto"/>
            <w:noWrap/>
            <w:vAlign w:val="bottom"/>
            <w:hideMark/>
          </w:tcPr>
          <w:p w:rsidR="00E80A32" w:rsidRPr="00B5216C" w:rsidRDefault="00E80A32" w:rsidP="00746CE8">
            <w:pPr>
              <w:rPr>
                <w:rFonts w:ascii="Cambria" w:eastAsia="Times New Roman" w:hAnsi="Cambria" w:cs="Arial"/>
                <w:i/>
                <w:iCs/>
                <w:sz w:val="18"/>
                <w:szCs w:val="18"/>
                <w:lang w:eastAsia="es-CO"/>
              </w:rPr>
            </w:pPr>
            <w:r w:rsidRPr="00B5216C">
              <w:rPr>
                <w:rFonts w:ascii="Cambria" w:eastAsia="Times New Roman" w:hAnsi="Cambria" w:cs="Arial"/>
                <w:i/>
                <w:iCs/>
                <w:sz w:val="18"/>
                <w:szCs w:val="18"/>
                <w:lang w:eastAsia="es-CO"/>
              </w:rPr>
              <w:t xml:space="preserve">               188,175,703 </w:t>
            </w:r>
          </w:p>
        </w:tc>
        <w:tc>
          <w:tcPr>
            <w:tcW w:w="808" w:type="pct"/>
            <w:tcBorders>
              <w:top w:val="nil"/>
              <w:left w:val="nil"/>
              <w:bottom w:val="single" w:sz="4" w:space="0" w:color="auto"/>
              <w:right w:val="single" w:sz="4" w:space="0" w:color="auto"/>
            </w:tcBorders>
            <w:shd w:val="clear" w:color="auto" w:fill="auto"/>
            <w:noWrap/>
            <w:vAlign w:val="bottom"/>
            <w:hideMark/>
          </w:tcPr>
          <w:p w:rsidR="00E80A32" w:rsidRPr="00B5216C" w:rsidRDefault="00E80A32" w:rsidP="00746CE8">
            <w:pPr>
              <w:rPr>
                <w:rFonts w:ascii="Cambria" w:eastAsia="Times New Roman" w:hAnsi="Cambria" w:cs="Arial"/>
                <w:i/>
                <w:iCs/>
                <w:sz w:val="18"/>
                <w:szCs w:val="18"/>
                <w:lang w:eastAsia="es-CO"/>
              </w:rPr>
            </w:pPr>
            <w:r w:rsidRPr="00B5216C">
              <w:rPr>
                <w:rFonts w:ascii="Cambria" w:eastAsia="Times New Roman" w:hAnsi="Cambria" w:cs="Arial"/>
                <w:i/>
                <w:iCs/>
                <w:sz w:val="18"/>
                <w:szCs w:val="18"/>
                <w:lang w:eastAsia="es-CO"/>
              </w:rPr>
              <w:t xml:space="preserve">              131,433,268 </w:t>
            </w:r>
          </w:p>
        </w:tc>
        <w:tc>
          <w:tcPr>
            <w:tcW w:w="785" w:type="pct"/>
            <w:tcBorders>
              <w:top w:val="nil"/>
              <w:left w:val="nil"/>
              <w:bottom w:val="single" w:sz="4" w:space="0" w:color="auto"/>
              <w:right w:val="single" w:sz="4" w:space="0" w:color="auto"/>
            </w:tcBorders>
            <w:shd w:val="clear" w:color="auto" w:fill="auto"/>
            <w:noWrap/>
            <w:vAlign w:val="bottom"/>
            <w:hideMark/>
          </w:tcPr>
          <w:p w:rsidR="00E80A32" w:rsidRPr="00B5216C" w:rsidRDefault="00E80A32" w:rsidP="00746CE8">
            <w:pPr>
              <w:rPr>
                <w:rFonts w:ascii="Cambria" w:eastAsia="Times New Roman" w:hAnsi="Cambria" w:cs="Arial"/>
                <w:i/>
                <w:iCs/>
                <w:sz w:val="18"/>
                <w:szCs w:val="18"/>
                <w:lang w:eastAsia="es-CO"/>
              </w:rPr>
            </w:pPr>
            <w:r w:rsidRPr="00B5216C">
              <w:rPr>
                <w:rFonts w:ascii="Cambria" w:eastAsia="Times New Roman" w:hAnsi="Cambria" w:cs="Arial"/>
                <w:i/>
                <w:iCs/>
                <w:sz w:val="18"/>
                <w:szCs w:val="18"/>
                <w:lang w:eastAsia="es-CO"/>
              </w:rPr>
              <w:t xml:space="preserve">           56,742,435 </w:t>
            </w:r>
          </w:p>
        </w:tc>
        <w:tc>
          <w:tcPr>
            <w:tcW w:w="582" w:type="pct"/>
            <w:tcBorders>
              <w:top w:val="nil"/>
              <w:left w:val="nil"/>
              <w:bottom w:val="single" w:sz="4" w:space="0" w:color="auto"/>
              <w:right w:val="single" w:sz="8" w:space="0" w:color="auto"/>
            </w:tcBorders>
            <w:shd w:val="clear" w:color="auto" w:fill="auto"/>
            <w:noWrap/>
            <w:vAlign w:val="bottom"/>
            <w:hideMark/>
          </w:tcPr>
          <w:p w:rsidR="00E80A32" w:rsidRPr="00B5216C" w:rsidRDefault="00E80A32" w:rsidP="00746CE8">
            <w:pPr>
              <w:jc w:val="right"/>
              <w:rPr>
                <w:rFonts w:ascii="Cambria" w:eastAsia="Times New Roman" w:hAnsi="Cambria" w:cs="Arial"/>
                <w:sz w:val="18"/>
                <w:szCs w:val="18"/>
                <w:lang w:eastAsia="es-CO"/>
              </w:rPr>
            </w:pPr>
            <w:r w:rsidRPr="00B5216C">
              <w:rPr>
                <w:rFonts w:ascii="Cambria" w:eastAsia="Times New Roman" w:hAnsi="Cambria" w:cs="Arial"/>
                <w:sz w:val="18"/>
                <w:szCs w:val="18"/>
                <w:lang w:eastAsia="es-CO"/>
              </w:rPr>
              <w:t>43%</w:t>
            </w:r>
          </w:p>
        </w:tc>
      </w:tr>
      <w:tr w:rsidR="00E80A32" w:rsidRPr="00B5216C" w:rsidTr="00746CE8">
        <w:trPr>
          <w:trHeight w:val="270"/>
        </w:trPr>
        <w:tc>
          <w:tcPr>
            <w:tcW w:w="403" w:type="pct"/>
            <w:tcBorders>
              <w:top w:val="nil"/>
              <w:left w:val="single" w:sz="8" w:space="0" w:color="auto"/>
              <w:bottom w:val="single" w:sz="8" w:space="0" w:color="auto"/>
              <w:right w:val="single" w:sz="4" w:space="0" w:color="auto"/>
            </w:tcBorders>
            <w:shd w:val="clear" w:color="auto" w:fill="auto"/>
            <w:noWrap/>
            <w:vAlign w:val="bottom"/>
            <w:hideMark/>
          </w:tcPr>
          <w:p w:rsidR="00E80A32" w:rsidRPr="00B5216C" w:rsidRDefault="00E80A32" w:rsidP="00746CE8">
            <w:pPr>
              <w:jc w:val="right"/>
              <w:rPr>
                <w:rFonts w:ascii="Cambria" w:eastAsia="Times New Roman" w:hAnsi="Cambria" w:cs="Arial"/>
                <w:i/>
                <w:iCs/>
                <w:sz w:val="18"/>
                <w:szCs w:val="18"/>
                <w:lang w:eastAsia="es-CO"/>
              </w:rPr>
            </w:pPr>
            <w:r w:rsidRPr="00B5216C">
              <w:rPr>
                <w:rFonts w:ascii="Cambria" w:eastAsia="Times New Roman" w:hAnsi="Cambria" w:cs="Arial"/>
                <w:i/>
                <w:iCs/>
                <w:sz w:val="18"/>
                <w:szCs w:val="18"/>
                <w:lang w:eastAsia="es-CO"/>
              </w:rPr>
              <w:t>510130</w:t>
            </w:r>
          </w:p>
        </w:tc>
        <w:tc>
          <w:tcPr>
            <w:tcW w:w="1543" w:type="pct"/>
            <w:tcBorders>
              <w:top w:val="nil"/>
              <w:left w:val="nil"/>
              <w:bottom w:val="single" w:sz="8" w:space="0" w:color="auto"/>
              <w:right w:val="single" w:sz="4" w:space="0" w:color="auto"/>
            </w:tcBorders>
            <w:shd w:val="clear" w:color="auto" w:fill="auto"/>
            <w:noWrap/>
            <w:vAlign w:val="bottom"/>
            <w:hideMark/>
          </w:tcPr>
          <w:p w:rsidR="00E80A32" w:rsidRPr="00B5216C" w:rsidRDefault="00E80A32" w:rsidP="00746CE8">
            <w:pPr>
              <w:rPr>
                <w:rFonts w:ascii="Cambria" w:eastAsia="Times New Roman" w:hAnsi="Cambria" w:cs="Arial"/>
                <w:i/>
                <w:iCs/>
                <w:sz w:val="18"/>
                <w:szCs w:val="18"/>
                <w:lang w:eastAsia="es-CO"/>
              </w:rPr>
            </w:pPr>
            <w:r w:rsidRPr="00B5216C">
              <w:rPr>
                <w:rFonts w:ascii="Cambria" w:eastAsia="Times New Roman" w:hAnsi="Cambria" w:cs="Arial"/>
                <w:i/>
                <w:iCs/>
                <w:sz w:val="18"/>
                <w:szCs w:val="18"/>
                <w:lang w:eastAsia="es-CO"/>
              </w:rPr>
              <w:t>Capacitación, Bienestar Social y Estimulo</w:t>
            </w:r>
          </w:p>
        </w:tc>
        <w:tc>
          <w:tcPr>
            <w:tcW w:w="879" w:type="pct"/>
            <w:tcBorders>
              <w:top w:val="nil"/>
              <w:left w:val="nil"/>
              <w:bottom w:val="single" w:sz="4" w:space="0" w:color="auto"/>
              <w:right w:val="single" w:sz="4" w:space="0" w:color="auto"/>
            </w:tcBorders>
            <w:shd w:val="clear" w:color="auto" w:fill="auto"/>
            <w:noWrap/>
            <w:vAlign w:val="bottom"/>
            <w:hideMark/>
          </w:tcPr>
          <w:p w:rsidR="00E80A32" w:rsidRPr="00B5216C" w:rsidRDefault="00E80A32" w:rsidP="00746CE8">
            <w:pPr>
              <w:rPr>
                <w:rFonts w:ascii="Cambria" w:eastAsia="Times New Roman" w:hAnsi="Cambria" w:cs="Arial"/>
                <w:i/>
                <w:iCs/>
                <w:sz w:val="18"/>
                <w:szCs w:val="18"/>
                <w:lang w:eastAsia="es-CO"/>
              </w:rPr>
            </w:pPr>
            <w:r w:rsidRPr="00B5216C">
              <w:rPr>
                <w:rFonts w:ascii="Cambria" w:eastAsia="Times New Roman" w:hAnsi="Cambria" w:cs="Arial"/>
                <w:i/>
                <w:iCs/>
                <w:sz w:val="18"/>
                <w:szCs w:val="18"/>
                <w:lang w:eastAsia="es-CO"/>
              </w:rPr>
              <w:t xml:space="preserve">               122,388,143 </w:t>
            </w:r>
          </w:p>
        </w:tc>
        <w:tc>
          <w:tcPr>
            <w:tcW w:w="808" w:type="pct"/>
            <w:tcBorders>
              <w:top w:val="nil"/>
              <w:left w:val="nil"/>
              <w:bottom w:val="single" w:sz="4" w:space="0" w:color="auto"/>
              <w:right w:val="single" w:sz="4" w:space="0" w:color="auto"/>
            </w:tcBorders>
            <w:shd w:val="clear" w:color="auto" w:fill="auto"/>
            <w:noWrap/>
            <w:vAlign w:val="bottom"/>
            <w:hideMark/>
          </w:tcPr>
          <w:p w:rsidR="00E80A32" w:rsidRPr="00B5216C" w:rsidRDefault="00E80A32" w:rsidP="00746CE8">
            <w:pPr>
              <w:rPr>
                <w:rFonts w:ascii="Cambria" w:eastAsia="Times New Roman" w:hAnsi="Cambria" w:cs="Arial"/>
                <w:i/>
                <w:iCs/>
                <w:sz w:val="18"/>
                <w:szCs w:val="18"/>
                <w:lang w:eastAsia="es-CO"/>
              </w:rPr>
            </w:pPr>
            <w:r w:rsidRPr="00B5216C">
              <w:rPr>
                <w:rFonts w:ascii="Cambria" w:eastAsia="Times New Roman" w:hAnsi="Cambria" w:cs="Arial"/>
                <w:i/>
                <w:iCs/>
                <w:sz w:val="18"/>
                <w:szCs w:val="18"/>
                <w:lang w:eastAsia="es-CO"/>
              </w:rPr>
              <w:t xml:space="preserve">              126,660,475 </w:t>
            </w:r>
          </w:p>
        </w:tc>
        <w:tc>
          <w:tcPr>
            <w:tcW w:w="785" w:type="pct"/>
            <w:tcBorders>
              <w:top w:val="nil"/>
              <w:left w:val="nil"/>
              <w:bottom w:val="single" w:sz="4" w:space="0" w:color="auto"/>
              <w:right w:val="single" w:sz="4" w:space="0" w:color="auto"/>
            </w:tcBorders>
            <w:shd w:val="clear" w:color="auto" w:fill="auto"/>
            <w:noWrap/>
            <w:vAlign w:val="bottom"/>
            <w:hideMark/>
          </w:tcPr>
          <w:p w:rsidR="00E80A32" w:rsidRPr="00B5216C" w:rsidRDefault="00E80A32" w:rsidP="00746CE8">
            <w:pPr>
              <w:rPr>
                <w:rFonts w:ascii="Cambria" w:eastAsia="Times New Roman" w:hAnsi="Cambria" w:cs="Arial"/>
                <w:i/>
                <w:iCs/>
                <w:sz w:val="18"/>
                <w:szCs w:val="18"/>
                <w:lang w:eastAsia="es-CO"/>
              </w:rPr>
            </w:pPr>
            <w:r w:rsidRPr="00B5216C">
              <w:rPr>
                <w:rFonts w:ascii="Cambria" w:eastAsia="Times New Roman" w:hAnsi="Cambria" w:cs="Arial"/>
                <w:i/>
                <w:iCs/>
                <w:sz w:val="18"/>
                <w:szCs w:val="18"/>
                <w:lang w:eastAsia="es-CO"/>
              </w:rPr>
              <w:t xml:space="preserve">            -4,272,332 </w:t>
            </w:r>
          </w:p>
        </w:tc>
        <w:tc>
          <w:tcPr>
            <w:tcW w:w="582" w:type="pct"/>
            <w:tcBorders>
              <w:top w:val="nil"/>
              <w:left w:val="nil"/>
              <w:bottom w:val="single" w:sz="4" w:space="0" w:color="auto"/>
              <w:right w:val="single" w:sz="8" w:space="0" w:color="auto"/>
            </w:tcBorders>
            <w:shd w:val="clear" w:color="auto" w:fill="auto"/>
            <w:noWrap/>
            <w:vAlign w:val="bottom"/>
            <w:hideMark/>
          </w:tcPr>
          <w:p w:rsidR="00E80A32" w:rsidRPr="00B5216C" w:rsidRDefault="00E80A32" w:rsidP="00746CE8">
            <w:pPr>
              <w:jc w:val="right"/>
              <w:rPr>
                <w:rFonts w:ascii="Cambria" w:eastAsia="Times New Roman" w:hAnsi="Cambria" w:cs="Arial"/>
                <w:sz w:val="18"/>
                <w:szCs w:val="18"/>
                <w:lang w:eastAsia="es-CO"/>
              </w:rPr>
            </w:pPr>
            <w:r w:rsidRPr="00B5216C">
              <w:rPr>
                <w:rFonts w:ascii="Cambria" w:eastAsia="Times New Roman" w:hAnsi="Cambria" w:cs="Arial"/>
                <w:sz w:val="18"/>
                <w:szCs w:val="18"/>
                <w:lang w:eastAsia="es-CO"/>
              </w:rPr>
              <w:t>-3%</w:t>
            </w:r>
          </w:p>
        </w:tc>
      </w:tr>
      <w:tr w:rsidR="00E80A32" w:rsidRPr="00B5216C" w:rsidTr="00746CE8">
        <w:trPr>
          <w:trHeight w:val="255"/>
        </w:trPr>
        <w:tc>
          <w:tcPr>
            <w:tcW w:w="403" w:type="pct"/>
            <w:tcBorders>
              <w:top w:val="nil"/>
              <w:left w:val="single" w:sz="8" w:space="0" w:color="auto"/>
              <w:bottom w:val="single" w:sz="4" w:space="0" w:color="auto"/>
              <w:right w:val="single" w:sz="4" w:space="0" w:color="auto"/>
            </w:tcBorders>
            <w:shd w:val="clear" w:color="auto" w:fill="auto"/>
            <w:noWrap/>
            <w:vAlign w:val="bottom"/>
            <w:hideMark/>
          </w:tcPr>
          <w:p w:rsidR="00E80A32" w:rsidRPr="00B5216C" w:rsidRDefault="00E80A32" w:rsidP="00746CE8">
            <w:pPr>
              <w:jc w:val="right"/>
              <w:rPr>
                <w:rFonts w:ascii="Cambria" w:eastAsia="Times New Roman" w:hAnsi="Cambria" w:cs="Arial"/>
                <w:i/>
                <w:iCs/>
                <w:sz w:val="18"/>
                <w:szCs w:val="18"/>
                <w:lang w:eastAsia="es-CO"/>
              </w:rPr>
            </w:pPr>
            <w:r w:rsidRPr="00B5216C">
              <w:rPr>
                <w:rFonts w:ascii="Cambria" w:eastAsia="Times New Roman" w:hAnsi="Cambria" w:cs="Arial"/>
                <w:i/>
                <w:iCs/>
                <w:sz w:val="18"/>
                <w:szCs w:val="18"/>
                <w:lang w:eastAsia="es-CO"/>
              </w:rPr>
              <w:t>510131</w:t>
            </w:r>
          </w:p>
        </w:tc>
        <w:tc>
          <w:tcPr>
            <w:tcW w:w="1543" w:type="pct"/>
            <w:tcBorders>
              <w:top w:val="nil"/>
              <w:left w:val="nil"/>
              <w:bottom w:val="single" w:sz="4" w:space="0" w:color="auto"/>
              <w:right w:val="single" w:sz="4" w:space="0" w:color="auto"/>
            </w:tcBorders>
            <w:shd w:val="clear" w:color="auto" w:fill="auto"/>
            <w:noWrap/>
            <w:vAlign w:val="bottom"/>
            <w:hideMark/>
          </w:tcPr>
          <w:p w:rsidR="00E80A32" w:rsidRPr="00B5216C" w:rsidRDefault="00E80A32" w:rsidP="00746CE8">
            <w:pPr>
              <w:rPr>
                <w:rFonts w:ascii="Cambria" w:eastAsia="Times New Roman" w:hAnsi="Cambria" w:cs="Arial"/>
                <w:i/>
                <w:iCs/>
                <w:sz w:val="18"/>
                <w:szCs w:val="18"/>
                <w:lang w:eastAsia="es-CO"/>
              </w:rPr>
            </w:pPr>
            <w:r w:rsidRPr="00B5216C">
              <w:rPr>
                <w:rFonts w:ascii="Cambria" w:eastAsia="Times New Roman" w:hAnsi="Cambria" w:cs="Arial"/>
                <w:i/>
                <w:iCs/>
                <w:sz w:val="18"/>
                <w:szCs w:val="18"/>
                <w:lang w:eastAsia="es-CO"/>
              </w:rPr>
              <w:t>Dotación y Suministro a Trabajadores</w:t>
            </w:r>
          </w:p>
        </w:tc>
        <w:tc>
          <w:tcPr>
            <w:tcW w:w="879" w:type="pct"/>
            <w:tcBorders>
              <w:top w:val="nil"/>
              <w:left w:val="nil"/>
              <w:bottom w:val="single" w:sz="4" w:space="0" w:color="auto"/>
              <w:right w:val="single" w:sz="4" w:space="0" w:color="auto"/>
            </w:tcBorders>
            <w:shd w:val="clear" w:color="auto" w:fill="auto"/>
            <w:noWrap/>
            <w:vAlign w:val="bottom"/>
            <w:hideMark/>
          </w:tcPr>
          <w:p w:rsidR="00E80A32" w:rsidRPr="00B5216C" w:rsidRDefault="00E80A32" w:rsidP="00746CE8">
            <w:pPr>
              <w:rPr>
                <w:rFonts w:ascii="Cambria" w:eastAsia="Times New Roman" w:hAnsi="Cambria" w:cs="Arial"/>
                <w:i/>
                <w:iCs/>
                <w:sz w:val="18"/>
                <w:szCs w:val="18"/>
                <w:lang w:eastAsia="es-CO"/>
              </w:rPr>
            </w:pPr>
            <w:r w:rsidRPr="00B5216C">
              <w:rPr>
                <w:rFonts w:ascii="Cambria" w:eastAsia="Times New Roman" w:hAnsi="Cambria" w:cs="Arial"/>
                <w:i/>
                <w:iCs/>
                <w:sz w:val="18"/>
                <w:szCs w:val="18"/>
                <w:lang w:eastAsia="es-CO"/>
              </w:rPr>
              <w:t xml:space="preserve">                 12,879,862 </w:t>
            </w:r>
          </w:p>
        </w:tc>
        <w:tc>
          <w:tcPr>
            <w:tcW w:w="808" w:type="pct"/>
            <w:tcBorders>
              <w:top w:val="nil"/>
              <w:left w:val="nil"/>
              <w:bottom w:val="single" w:sz="4" w:space="0" w:color="auto"/>
              <w:right w:val="single" w:sz="4" w:space="0" w:color="auto"/>
            </w:tcBorders>
            <w:shd w:val="clear" w:color="auto" w:fill="auto"/>
            <w:noWrap/>
            <w:vAlign w:val="bottom"/>
            <w:hideMark/>
          </w:tcPr>
          <w:p w:rsidR="00E80A32" w:rsidRPr="00B5216C" w:rsidRDefault="00E80A32" w:rsidP="00746CE8">
            <w:pPr>
              <w:rPr>
                <w:rFonts w:ascii="Cambria" w:eastAsia="Times New Roman" w:hAnsi="Cambria" w:cs="Arial"/>
                <w:i/>
                <w:iCs/>
                <w:sz w:val="18"/>
                <w:szCs w:val="18"/>
                <w:lang w:eastAsia="es-CO"/>
              </w:rPr>
            </w:pPr>
            <w:r w:rsidRPr="00B5216C">
              <w:rPr>
                <w:rFonts w:ascii="Cambria" w:eastAsia="Times New Roman" w:hAnsi="Cambria" w:cs="Arial"/>
                <w:i/>
                <w:iCs/>
                <w:sz w:val="18"/>
                <w:szCs w:val="18"/>
                <w:lang w:eastAsia="es-CO"/>
              </w:rPr>
              <w:t xml:space="preserve">                42,199,122 </w:t>
            </w:r>
          </w:p>
        </w:tc>
        <w:tc>
          <w:tcPr>
            <w:tcW w:w="785" w:type="pct"/>
            <w:tcBorders>
              <w:top w:val="nil"/>
              <w:left w:val="nil"/>
              <w:bottom w:val="single" w:sz="4" w:space="0" w:color="auto"/>
              <w:right w:val="single" w:sz="4" w:space="0" w:color="auto"/>
            </w:tcBorders>
            <w:shd w:val="clear" w:color="auto" w:fill="auto"/>
            <w:noWrap/>
            <w:vAlign w:val="bottom"/>
            <w:hideMark/>
          </w:tcPr>
          <w:p w:rsidR="00E80A32" w:rsidRPr="00B5216C" w:rsidRDefault="00E80A32" w:rsidP="00746CE8">
            <w:pPr>
              <w:rPr>
                <w:rFonts w:ascii="Cambria" w:eastAsia="Times New Roman" w:hAnsi="Cambria" w:cs="Arial"/>
                <w:i/>
                <w:iCs/>
                <w:sz w:val="18"/>
                <w:szCs w:val="18"/>
                <w:lang w:eastAsia="es-CO"/>
              </w:rPr>
            </w:pPr>
            <w:r w:rsidRPr="00B5216C">
              <w:rPr>
                <w:rFonts w:ascii="Cambria" w:eastAsia="Times New Roman" w:hAnsi="Cambria" w:cs="Arial"/>
                <w:i/>
                <w:iCs/>
                <w:sz w:val="18"/>
                <w:szCs w:val="18"/>
                <w:lang w:eastAsia="es-CO"/>
              </w:rPr>
              <w:t xml:space="preserve">          -29,319,260 </w:t>
            </w:r>
          </w:p>
        </w:tc>
        <w:tc>
          <w:tcPr>
            <w:tcW w:w="582" w:type="pct"/>
            <w:tcBorders>
              <w:top w:val="nil"/>
              <w:left w:val="nil"/>
              <w:bottom w:val="single" w:sz="4" w:space="0" w:color="auto"/>
              <w:right w:val="single" w:sz="8" w:space="0" w:color="auto"/>
            </w:tcBorders>
            <w:shd w:val="clear" w:color="auto" w:fill="auto"/>
            <w:noWrap/>
            <w:vAlign w:val="bottom"/>
            <w:hideMark/>
          </w:tcPr>
          <w:p w:rsidR="00E80A32" w:rsidRPr="00B5216C" w:rsidRDefault="00E80A32" w:rsidP="00746CE8">
            <w:pPr>
              <w:jc w:val="right"/>
              <w:rPr>
                <w:rFonts w:ascii="Cambria" w:eastAsia="Times New Roman" w:hAnsi="Cambria" w:cs="Arial"/>
                <w:sz w:val="18"/>
                <w:szCs w:val="18"/>
                <w:lang w:eastAsia="es-CO"/>
              </w:rPr>
            </w:pPr>
            <w:r w:rsidRPr="00B5216C">
              <w:rPr>
                <w:rFonts w:ascii="Cambria" w:eastAsia="Times New Roman" w:hAnsi="Cambria" w:cs="Arial"/>
                <w:sz w:val="18"/>
                <w:szCs w:val="18"/>
                <w:lang w:eastAsia="es-CO"/>
              </w:rPr>
              <w:t>-69%</w:t>
            </w:r>
          </w:p>
        </w:tc>
      </w:tr>
      <w:tr w:rsidR="00E80A32" w:rsidRPr="00B5216C" w:rsidTr="00746CE8">
        <w:trPr>
          <w:trHeight w:val="255"/>
        </w:trPr>
        <w:tc>
          <w:tcPr>
            <w:tcW w:w="403" w:type="pct"/>
            <w:tcBorders>
              <w:top w:val="nil"/>
              <w:left w:val="single" w:sz="8" w:space="0" w:color="auto"/>
              <w:bottom w:val="single" w:sz="4" w:space="0" w:color="auto"/>
              <w:right w:val="single" w:sz="4" w:space="0" w:color="auto"/>
            </w:tcBorders>
            <w:shd w:val="clear" w:color="auto" w:fill="auto"/>
            <w:noWrap/>
            <w:vAlign w:val="bottom"/>
            <w:hideMark/>
          </w:tcPr>
          <w:p w:rsidR="00E80A32" w:rsidRPr="00B5216C" w:rsidRDefault="00E80A32" w:rsidP="00746CE8">
            <w:pPr>
              <w:jc w:val="right"/>
              <w:rPr>
                <w:rFonts w:ascii="Cambria" w:eastAsia="Times New Roman" w:hAnsi="Cambria" w:cs="Arial"/>
                <w:i/>
                <w:iCs/>
                <w:sz w:val="18"/>
                <w:szCs w:val="18"/>
                <w:lang w:eastAsia="es-CO"/>
              </w:rPr>
            </w:pPr>
            <w:r w:rsidRPr="00B5216C">
              <w:rPr>
                <w:rFonts w:ascii="Cambria" w:eastAsia="Times New Roman" w:hAnsi="Cambria" w:cs="Arial"/>
                <w:i/>
                <w:iCs/>
                <w:sz w:val="18"/>
                <w:szCs w:val="18"/>
                <w:lang w:eastAsia="es-CO"/>
              </w:rPr>
              <w:t>510133</w:t>
            </w:r>
          </w:p>
        </w:tc>
        <w:tc>
          <w:tcPr>
            <w:tcW w:w="1543" w:type="pct"/>
            <w:tcBorders>
              <w:top w:val="nil"/>
              <w:left w:val="nil"/>
              <w:bottom w:val="single" w:sz="4" w:space="0" w:color="auto"/>
              <w:right w:val="single" w:sz="4" w:space="0" w:color="auto"/>
            </w:tcBorders>
            <w:shd w:val="clear" w:color="auto" w:fill="auto"/>
            <w:noWrap/>
            <w:vAlign w:val="bottom"/>
            <w:hideMark/>
          </w:tcPr>
          <w:p w:rsidR="00E80A32" w:rsidRPr="00B5216C" w:rsidRDefault="00E80A32" w:rsidP="00746CE8">
            <w:pPr>
              <w:rPr>
                <w:rFonts w:ascii="Cambria" w:eastAsia="Times New Roman" w:hAnsi="Cambria" w:cs="Arial"/>
                <w:i/>
                <w:iCs/>
                <w:sz w:val="18"/>
                <w:szCs w:val="18"/>
                <w:lang w:eastAsia="es-CO"/>
              </w:rPr>
            </w:pPr>
            <w:r w:rsidRPr="00B5216C">
              <w:rPr>
                <w:rFonts w:ascii="Cambria" w:eastAsia="Times New Roman" w:hAnsi="Cambria" w:cs="Arial"/>
                <w:i/>
                <w:iCs/>
                <w:sz w:val="18"/>
                <w:szCs w:val="18"/>
                <w:lang w:eastAsia="es-CO"/>
              </w:rPr>
              <w:t>Gastos deportivos y de recreación</w:t>
            </w:r>
          </w:p>
        </w:tc>
        <w:tc>
          <w:tcPr>
            <w:tcW w:w="879" w:type="pct"/>
            <w:tcBorders>
              <w:top w:val="nil"/>
              <w:left w:val="nil"/>
              <w:bottom w:val="single" w:sz="4" w:space="0" w:color="auto"/>
              <w:right w:val="single" w:sz="4" w:space="0" w:color="auto"/>
            </w:tcBorders>
            <w:shd w:val="clear" w:color="auto" w:fill="auto"/>
            <w:noWrap/>
            <w:vAlign w:val="bottom"/>
            <w:hideMark/>
          </w:tcPr>
          <w:p w:rsidR="00E80A32" w:rsidRPr="00B5216C" w:rsidRDefault="00E80A32" w:rsidP="00746CE8">
            <w:pPr>
              <w:rPr>
                <w:rFonts w:ascii="Cambria" w:eastAsia="Times New Roman" w:hAnsi="Cambria" w:cs="Arial"/>
                <w:i/>
                <w:iCs/>
                <w:sz w:val="18"/>
                <w:szCs w:val="18"/>
                <w:lang w:eastAsia="es-CO"/>
              </w:rPr>
            </w:pPr>
            <w:r w:rsidRPr="00B5216C">
              <w:rPr>
                <w:rFonts w:ascii="Cambria" w:eastAsia="Times New Roman" w:hAnsi="Cambria" w:cs="Arial"/>
                <w:i/>
                <w:iCs/>
                <w:sz w:val="18"/>
                <w:szCs w:val="18"/>
                <w:lang w:eastAsia="es-CO"/>
              </w:rPr>
              <w:t xml:space="preserve">                   7,057,000 </w:t>
            </w:r>
          </w:p>
        </w:tc>
        <w:tc>
          <w:tcPr>
            <w:tcW w:w="808" w:type="pct"/>
            <w:tcBorders>
              <w:top w:val="nil"/>
              <w:left w:val="nil"/>
              <w:bottom w:val="single" w:sz="4" w:space="0" w:color="auto"/>
              <w:right w:val="single" w:sz="4" w:space="0" w:color="auto"/>
            </w:tcBorders>
            <w:shd w:val="clear" w:color="auto" w:fill="auto"/>
            <w:noWrap/>
            <w:vAlign w:val="bottom"/>
            <w:hideMark/>
          </w:tcPr>
          <w:p w:rsidR="00E80A32" w:rsidRPr="00B5216C" w:rsidRDefault="00E80A32" w:rsidP="00746CE8">
            <w:pPr>
              <w:rPr>
                <w:rFonts w:ascii="Cambria" w:eastAsia="Times New Roman" w:hAnsi="Cambria" w:cs="Arial"/>
                <w:i/>
                <w:iCs/>
                <w:sz w:val="18"/>
                <w:szCs w:val="18"/>
                <w:lang w:eastAsia="es-CO"/>
              </w:rPr>
            </w:pPr>
            <w:r w:rsidRPr="00B5216C">
              <w:rPr>
                <w:rFonts w:ascii="Cambria" w:eastAsia="Times New Roman" w:hAnsi="Cambria" w:cs="Arial"/>
                <w:i/>
                <w:iCs/>
                <w:sz w:val="18"/>
                <w:szCs w:val="18"/>
                <w:lang w:eastAsia="es-CO"/>
              </w:rPr>
              <w:t xml:space="preserve">                  2,970,553 </w:t>
            </w:r>
          </w:p>
        </w:tc>
        <w:tc>
          <w:tcPr>
            <w:tcW w:w="785" w:type="pct"/>
            <w:tcBorders>
              <w:top w:val="nil"/>
              <w:left w:val="nil"/>
              <w:bottom w:val="single" w:sz="4" w:space="0" w:color="auto"/>
              <w:right w:val="single" w:sz="4" w:space="0" w:color="auto"/>
            </w:tcBorders>
            <w:shd w:val="clear" w:color="auto" w:fill="auto"/>
            <w:noWrap/>
            <w:vAlign w:val="bottom"/>
            <w:hideMark/>
          </w:tcPr>
          <w:p w:rsidR="00E80A32" w:rsidRPr="00B5216C" w:rsidRDefault="00E80A32" w:rsidP="00746CE8">
            <w:pPr>
              <w:rPr>
                <w:rFonts w:ascii="Cambria" w:eastAsia="Times New Roman" w:hAnsi="Cambria" w:cs="Arial"/>
                <w:i/>
                <w:iCs/>
                <w:sz w:val="18"/>
                <w:szCs w:val="18"/>
                <w:lang w:eastAsia="es-CO"/>
              </w:rPr>
            </w:pPr>
            <w:r w:rsidRPr="00B5216C">
              <w:rPr>
                <w:rFonts w:ascii="Cambria" w:eastAsia="Times New Roman" w:hAnsi="Cambria" w:cs="Arial"/>
                <w:i/>
                <w:iCs/>
                <w:sz w:val="18"/>
                <w:szCs w:val="18"/>
                <w:lang w:eastAsia="es-CO"/>
              </w:rPr>
              <w:t xml:space="preserve">             4,086,447 </w:t>
            </w:r>
          </w:p>
        </w:tc>
        <w:tc>
          <w:tcPr>
            <w:tcW w:w="582" w:type="pct"/>
            <w:tcBorders>
              <w:top w:val="nil"/>
              <w:left w:val="nil"/>
              <w:bottom w:val="single" w:sz="4" w:space="0" w:color="auto"/>
              <w:right w:val="single" w:sz="8" w:space="0" w:color="auto"/>
            </w:tcBorders>
            <w:shd w:val="clear" w:color="auto" w:fill="auto"/>
            <w:noWrap/>
            <w:vAlign w:val="bottom"/>
            <w:hideMark/>
          </w:tcPr>
          <w:p w:rsidR="00E80A32" w:rsidRPr="00B5216C" w:rsidRDefault="00E80A32" w:rsidP="00746CE8">
            <w:pPr>
              <w:jc w:val="right"/>
              <w:rPr>
                <w:rFonts w:ascii="Cambria" w:eastAsia="Times New Roman" w:hAnsi="Cambria" w:cs="Arial"/>
                <w:sz w:val="18"/>
                <w:szCs w:val="18"/>
                <w:lang w:eastAsia="es-CO"/>
              </w:rPr>
            </w:pPr>
            <w:r w:rsidRPr="00B5216C">
              <w:rPr>
                <w:rFonts w:ascii="Cambria" w:eastAsia="Times New Roman" w:hAnsi="Cambria" w:cs="Arial"/>
                <w:sz w:val="18"/>
                <w:szCs w:val="18"/>
                <w:lang w:eastAsia="es-CO"/>
              </w:rPr>
              <w:t>138%</w:t>
            </w:r>
          </w:p>
        </w:tc>
      </w:tr>
      <w:tr w:rsidR="00E80A32" w:rsidRPr="00B5216C" w:rsidTr="00746CE8">
        <w:trPr>
          <w:trHeight w:val="255"/>
        </w:trPr>
        <w:tc>
          <w:tcPr>
            <w:tcW w:w="403" w:type="pct"/>
            <w:tcBorders>
              <w:top w:val="nil"/>
              <w:left w:val="single" w:sz="8" w:space="0" w:color="auto"/>
              <w:bottom w:val="single" w:sz="4" w:space="0" w:color="auto"/>
              <w:right w:val="single" w:sz="4" w:space="0" w:color="auto"/>
            </w:tcBorders>
            <w:shd w:val="clear" w:color="auto" w:fill="auto"/>
            <w:noWrap/>
            <w:vAlign w:val="bottom"/>
            <w:hideMark/>
          </w:tcPr>
          <w:p w:rsidR="00E80A32" w:rsidRPr="00B5216C" w:rsidRDefault="00E80A32" w:rsidP="00746CE8">
            <w:pPr>
              <w:jc w:val="right"/>
              <w:rPr>
                <w:rFonts w:ascii="Cambria" w:eastAsia="Times New Roman" w:hAnsi="Cambria" w:cs="Arial"/>
                <w:i/>
                <w:iCs/>
                <w:sz w:val="18"/>
                <w:szCs w:val="18"/>
                <w:lang w:eastAsia="es-CO"/>
              </w:rPr>
            </w:pPr>
            <w:r w:rsidRPr="00B5216C">
              <w:rPr>
                <w:rFonts w:ascii="Cambria" w:eastAsia="Times New Roman" w:hAnsi="Cambria" w:cs="Arial"/>
                <w:i/>
                <w:iCs/>
                <w:sz w:val="18"/>
                <w:szCs w:val="18"/>
                <w:lang w:eastAsia="es-CO"/>
              </w:rPr>
              <w:t>510147</w:t>
            </w:r>
          </w:p>
        </w:tc>
        <w:tc>
          <w:tcPr>
            <w:tcW w:w="1543" w:type="pct"/>
            <w:tcBorders>
              <w:top w:val="nil"/>
              <w:left w:val="nil"/>
              <w:bottom w:val="single" w:sz="4" w:space="0" w:color="auto"/>
              <w:right w:val="single" w:sz="4" w:space="0" w:color="auto"/>
            </w:tcBorders>
            <w:shd w:val="clear" w:color="auto" w:fill="auto"/>
            <w:noWrap/>
            <w:vAlign w:val="bottom"/>
            <w:hideMark/>
          </w:tcPr>
          <w:p w:rsidR="00E80A32" w:rsidRPr="00B5216C" w:rsidRDefault="00E80A32" w:rsidP="00746CE8">
            <w:pPr>
              <w:rPr>
                <w:rFonts w:ascii="Cambria" w:eastAsia="Times New Roman" w:hAnsi="Cambria" w:cs="Arial"/>
                <w:i/>
                <w:iCs/>
                <w:sz w:val="18"/>
                <w:szCs w:val="18"/>
                <w:lang w:eastAsia="es-CO"/>
              </w:rPr>
            </w:pPr>
            <w:r w:rsidRPr="00B5216C">
              <w:rPr>
                <w:rFonts w:ascii="Cambria" w:eastAsia="Times New Roman" w:hAnsi="Cambria" w:cs="Arial"/>
                <w:i/>
                <w:iCs/>
                <w:sz w:val="18"/>
                <w:szCs w:val="18"/>
                <w:lang w:eastAsia="es-CO"/>
              </w:rPr>
              <w:t>Viáticos</w:t>
            </w:r>
          </w:p>
        </w:tc>
        <w:tc>
          <w:tcPr>
            <w:tcW w:w="879" w:type="pct"/>
            <w:tcBorders>
              <w:top w:val="nil"/>
              <w:left w:val="nil"/>
              <w:bottom w:val="single" w:sz="4" w:space="0" w:color="auto"/>
              <w:right w:val="single" w:sz="4" w:space="0" w:color="auto"/>
            </w:tcBorders>
            <w:shd w:val="clear" w:color="auto" w:fill="auto"/>
            <w:noWrap/>
            <w:vAlign w:val="bottom"/>
            <w:hideMark/>
          </w:tcPr>
          <w:p w:rsidR="00E80A32" w:rsidRPr="00B5216C" w:rsidRDefault="00E80A32" w:rsidP="00746CE8">
            <w:pPr>
              <w:rPr>
                <w:rFonts w:ascii="Cambria" w:eastAsia="Times New Roman" w:hAnsi="Cambria" w:cs="Arial"/>
                <w:i/>
                <w:iCs/>
                <w:sz w:val="18"/>
                <w:szCs w:val="18"/>
                <w:lang w:eastAsia="es-CO"/>
              </w:rPr>
            </w:pPr>
            <w:r w:rsidRPr="00B5216C">
              <w:rPr>
                <w:rFonts w:ascii="Cambria" w:eastAsia="Times New Roman" w:hAnsi="Cambria" w:cs="Arial"/>
                <w:i/>
                <w:iCs/>
                <w:sz w:val="18"/>
                <w:szCs w:val="18"/>
                <w:lang w:eastAsia="es-CO"/>
              </w:rPr>
              <w:t xml:space="preserve">                 15,811,084 </w:t>
            </w:r>
          </w:p>
        </w:tc>
        <w:tc>
          <w:tcPr>
            <w:tcW w:w="808" w:type="pct"/>
            <w:tcBorders>
              <w:top w:val="nil"/>
              <w:left w:val="nil"/>
              <w:bottom w:val="single" w:sz="4" w:space="0" w:color="auto"/>
              <w:right w:val="single" w:sz="4" w:space="0" w:color="auto"/>
            </w:tcBorders>
            <w:shd w:val="clear" w:color="auto" w:fill="auto"/>
            <w:noWrap/>
            <w:vAlign w:val="bottom"/>
            <w:hideMark/>
          </w:tcPr>
          <w:p w:rsidR="00E80A32" w:rsidRPr="00B5216C" w:rsidRDefault="00E80A32" w:rsidP="00746CE8">
            <w:pPr>
              <w:rPr>
                <w:rFonts w:ascii="Cambria" w:eastAsia="Times New Roman" w:hAnsi="Cambria" w:cs="Arial"/>
                <w:i/>
                <w:iCs/>
                <w:sz w:val="18"/>
                <w:szCs w:val="18"/>
                <w:lang w:eastAsia="es-CO"/>
              </w:rPr>
            </w:pPr>
            <w:r w:rsidRPr="00B5216C">
              <w:rPr>
                <w:rFonts w:ascii="Cambria" w:eastAsia="Times New Roman" w:hAnsi="Cambria" w:cs="Arial"/>
                <w:i/>
                <w:iCs/>
                <w:sz w:val="18"/>
                <w:szCs w:val="18"/>
                <w:lang w:eastAsia="es-CO"/>
              </w:rPr>
              <w:t xml:space="preserve">                  6,214,621 </w:t>
            </w:r>
          </w:p>
        </w:tc>
        <w:tc>
          <w:tcPr>
            <w:tcW w:w="785" w:type="pct"/>
            <w:tcBorders>
              <w:top w:val="nil"/>
              <w:left w:val="nil"/>
              <w:bottom w:val="single" w:sz="4" w:space="0" w:color="auto"/>
              <w:right w:val="single" w:sz="4" w:space="0" w:color="auto"/>
            </w:tcBorders>
            <w:shd w:val="clear" w:color="auto" w:fill="auto"/>
            <w:noWrap/>
            <w:vAlign w:val="bottom"/>
            <w:hideMark/>
          </w:tcPr>
          <w:p w:rsidR="00E80A32" w:rsidRPr="00B5216C" w:rsidRDefault="00E80A32" w:rsidP="00746CE8">
            <w:pPr>
              <w:rPr>
                <w:rFonts w:ascii="Cambria" w:eastAsia="Times New Roman" w:hAnsi="Cambria" w:cs="Arial"/>
                <w:i/>
                <w:iCs/>
                <w:sz w:val="18"/>
                <w:szCs w:val="18"/>
                <w:lang w:eastAsia="es-CO"/>
              </w:rPr>
            </w:pPr>
            <w:r w:rsidRPr="00B5216C">
              <w:rPr>
                <w:rFonts w:ascii="Cambria" w:eastAsia="Times New Roman" w:hAnsi="Cambria" w:cs="Arial"/>
                <w:i/>
                <w:iCs/>
                <w:sz w:val="18"/>
                <w:szCs w:val="18"/>
                <w:lang w:eastAsia="es-CO"/>
              </w:rPr>
              <w:t xml:space="preserve">             9,596,463 </w:t>
            </w:r>
          </w:p>
        </w:tc>
        <w:tc>
          <w:tcPr>
            <w:tcW w:w="582" w:type="pct"/>
            <w:tcBorders>
              <w:top w:val="nil"/>
              <w:left w:val="nil"/>
              <w:bottom w:val="single" w:sz="4" w:space="0" w:color="auto"/>
              <w:right w:val="single" w:sz="8" w:space="0" w:color="auto"/>
            </w:tcBorders>
            <w:shd w:val="clear" w:color="auto" w:fill="auto"/>
            <w:noWrap/>
            <w:vAlign w:val="bottom"/>
            <w:hideMark/>
          </w:tcPr>
          <w:p w:rsidR="00E80A32" w:rsidRPr="00B5216C" w:rsidRDefault="00E80A32" w:rsidP="00746CE8">
            <w:pPr>
              <w:jc w:val="right"/>
              <w:rPr>
                <w:rFonts w:ascii="Cambria" w:eastAsia="Times New Roman" w:hAnsi="Cambria" w:cs="Arial"/>
                <w:sz w:val="18"/>
                <w:szCs w:val="18"/>
                <w:lang w:eastAsia="es-CO"/>
              </w:rPr>
            </w:pPr>
            <w:r w:rsidRPr="00B5216C">
              <w:rPr>
                <w:rFonts w:ascii="Cambria" w:eastAsia="Times New Roman" w:hAnsi="Cambria" w:cs="Arial"/>
                <w:sz w:val="18"/>
                <w:szCs w:val="18"/>
                <w:lang w:eastAsia="es-CO"/>
              </w:rPr>
              <w:t>154%</w:t>
            </w:r>
          </w:p>
        </w:tc>
      </w:tr>
      <w:tr w:rsidR="00E80A32" w:rsidRPr="00B5216C" w:rsidTr="00746CE8">
        <w:trPr>
          <w:trHeight w:val="255"/>
        </w:trPr>
        <w:tc>
          <w:tcPr>
            <w:tcW w:w="403" w:type="pct"/>
            <w:tcBorders>
              <w:top w:val="nil"/>
              <w:left w:val="single" w:sz="8" w:space="0" w:color="auto"/>
              <w:bottom w:val="single" w:sz="4" w:space="0" w:color="auto"/>
              <w:right w:val="single" w:sz="4" w:space="0" w:color="auto"/>
            </w:tcBorders>
            <w:shd w:val="clear" w:color="auto" w:fill="auto"/>
            <w:noWrap/>
            <w:vAlign w:val="bottom"/>
            <w:hideMark/>
          </w:tcPr>
          <w:p w:rsidR="00E80A32" w:rsidRPr="00B5216C" w:rsidRDefault="00E80A32" w:rsidP="00746CE8">
            <w:pPr>
              <w:jc w:val="right"/>
              <w:rPr>
                <w:rFonts w:ascii="Cambria" w:eastAsia="Times New Roman" w:hAnsi="Cambria" w:cs="Arial"/>
                <w:i/>
                <w:iCs/>
                <w:sz w:val="18"/>
                <w:szCs w:val="18"/>
                <w:lang w:eastAsia="es-CO"/>
              </w:rPr>
            </w:pPr>
            <w:r w:rsidRPr="00B5216C">
              <w:rPr>
                <w:rFonts w:ascii="Cambria" w:eastAsia="Times New Roman" w:hAnsi="Cambria" w:cs="Arial"/>
                <w:i/>
                <w:iCs/>
                <w:sz w:val="18"/>
                <w:szCs w:val="18"/>
                <w:lang w:eastAsia="es-CO"/>
              </w:rPr>
              <w:t>510148</w:t>
            </w:r>
          </w:p>
        </w:tc>
        <w:tc>
          <w:tcPr>
            <w:tcW w:w="1543" w:type="pct"/>
            <w:tcBorders>
              <w:top w:val="nil"/>
              <w:left w:val="nil"/>
              <w:bottom w:val="single" w:sz="4" w:space="0" w:color="auto"/>
              <w:right w:val="single" w:sz="4" w:space="0" w:color="auto"/>
            </w:tcBorders>
            <w:shd w:val="clear" w:color="auto" w:fill="auto"/>
            <w:noWrap/>
            <w:vAlign w:val="bottom"/>
            <w:hideMark/>
          </w:tcPr>
          <w:p w:rsidR="00E80A32" w:rsidRPr="00B5216C" w:rsidRDefault="00E80A32" w:rsidP="00746CE8">
            <w:pPr>
              <w:rPr>
                <w:rFonts w:ascii="Cambria" w:eastAsia="Times New Roman" w:hAnsi="Cambria" w:cs="Arial"/>
                <w:i/>
                <w:iCs/>
                <w:sz w:val="18"/>
                <w:szCs w:val="18"/>
                <w:lang w:eastAsia="es-CO"/>
              </w:rPr>
            </w:pPr>
            <w:r w:rsidRPr="00B5216C">
              <w:rPr>
                <w:rFonts w:ascii="Cambria" w:eastAsia="Times New Roman" w:hAnsi="Cambria" w:cs="Arial"/>
                <w:i/>
                <w:iCs/>
                <w:sz w:val="18"/>
                <w:szCs w:val="18"/>
                <w:lang w:eastAsia="es-CO"/>
              </w:rPr>
              <w:t>Gastos de viaje</w:t>
            </w:r>
          </w:p>
        </w:tc>
        <w:tc>
          <w:tcPr>
            <w:tcW w:w="879" w:type="pct"/>
            <w:tcBorders>
              <w:top w:val="nil"/>
              <w:left w:val="nil"/>
              <w:bottom w:val="single" w:sz="4" w:space="0" w:color="auto"/>
              <w:right w:val="single" w:sz="4" w:space="0" w:color="auto"/>
            </w:tcBorders>
            <w:shd w:val="clear" w:color="auto" w:fill="auto"/>
            <w:noWrap/>
            <w:vAlign w:val="bottom"/>
            <w:hideMark/>
          </w:tcPr>
          <w:p w:rsidR="00E80A32" w:rsidRPr="00B5216C" w:rsidRDefault="00E80A32" w:rsidP="00746CE8">
            <w:pPr>
              <w:rPr>
                <w:rFonts w:ascii="Cambria" w:eastAsia="Times New Roman" w:hAnsi="Cambria" w:cs="Arial"/>
                <w:i/>
                <w:iCs/>
                <w:sz w:val="18"/>
                <w:szCs w:val="18"/>
                <w:lang w:eastAsia="es-CO"/>
              </w:rPr>
            </w:pPr>
            <w:r w:rsidRPr="00B5216C">
              <w:rPr>
                <w:rFonts w:ascii="Cambria" w:eastAsia="Times New Roman" w:hAnsi="Cambria" w:cs="Arial"/>
                <w:i/>
                <w:iCs/>
                <w:sz w:val="18"/>
                <w:szCs w:val="18"/>
                <w:lang w:eastAsia="es-CO"/>
              </w:rPr>
              <w:t xml:space="preserve">                 11,074,330 </w:t>
            </w:r>
          </w:p>
        </w:tc>
        <w:tc>
          <w:tcPr>
            <w:tcW w:w="808" w:type="pct"/>
            <w:tcBorders>
              <w:top w:val="nil"/>
              <w:left w:val="nil"/>
              <w:bottom w:val="single" w:sz="4" w:space="0" w:color="auto"/>
              <w:right w:val="single" w:sz="4" w:space="0" w:color="auto"/>
            </w:tcBorders>
            <w:shd w:val="clear" w:color="auto" w:fill="auto"/>
            <w:noWrap/>
            <w:vAlign w:val="bottom"/>
            <w:hideMark/>
          </w:tcPr>
          <w:p w:rsidR="00E80A32" w:rsidRPr="00B5216C" w:rsidRDefault="00E80A32" w:rsidP="00746CE8">
            <w:pPr>
              <w:rPr>
                <w:rFonts w:ascii="Cambria" w:eastAsia="Times New Roman" w:hAnsi="Cambria" w:cs="Arial"/>
                <w:i/>
                <w:iCs/>
                <w:sz w:val="18"/>
                <w:szCs w:val="18"/>
                <w:lang w:eastAsia="es-CO"/>
              </w:rPr>
            </w:pPr>
            <w:r w:rsidRPr="00B5216C">
              <w:rPr>
                <w:rFonts w:ascii="Cambria" w:eastAsia="Times New Roman" w:hAnsi="Cambria" w:cs="Arial"/>
                <w:i/>
                <w:iCs/>
                <w:sz w:val="18"/>
                <w:szCs w:val="18"/>
                <w:lang w:eastAsia="es-CO"/>
              </w:rPr>
              <w:t xml:space="preserve">                  4,269,534 </w:t>
            </w:r>
          </w:p>
        </w:tc>
        <w:tc>
          <w:tcPr>
            <w:tcW w:w="785" w:type="pct"/>
            <w:tcBorders>
              <w:top w:val="nil"/>
              <w:left w:val="nil"/>
              <w:bottom w:val="single" w:sz="4" w:space="0" w:color="auto"/>
              <w:right w:val="single" w:sz="4" w:space="0" w:color="auto"/>
            </w:tcBorders>
            <w:shd w:val="clear" w:color="auto" w:fill="auto"/>
            <w:noWrap/>
            <w:vAlign w:val="bottom"/>
            <w:hideMark/>
          </w:tcPr>
          <w:p w:rsidR="00E80A32" w:rsidRPr="00B5216C" w:rsidRDefault="00E80A32" w:rsidP="00746CE8">
            <w:pPr>
              <w:rPr>
                <w:rFonts w:ascii="Cambria" w:eastAsia="Times New Roman" w:hAnsi="Cambria" w:cs="Arial"/>
                <w:i/>
                <w:iCs/>
                <w:sz w:val="18"/>
                <w:szCs w:val="18"/>
                <w:lang w:eastAsia="es-CO"/>
              </w:rPr>
            </w:pPr>
            <w:r w:rsidRPr="00B5216C">
              <w:rPr>
                <w:rFonts w:ascii="Cambria" w:eastAsia="Times New Roman" w:hAnsi="Cambria" w:cs="Arial"/>
                <w:i/>
                <w:iCs/>
                <w:sz w:val="18"/>
                <w:szCs w:val="18"/>
                <w:lang w:eastAsia="es-CO"/>
              </w:rPr>
              <w:t xml:space="preserve">             6,804,796 </w:t>
            </w:r>
          </w:p>
        </w:tc>
        <w:tc>
          <w:tcPr>
            <w:tcW w:w="582" w:type="pct"/>
            <w:tcBorders>
              <w:top w:val="nil"/>
              <w:left w:val="nil"/>
              <w:bottom w:val="single" w:sz="4" w:space="0" w:color="auto"/>
              <w:right w:val="single" w:sz="8" w:space="0" w:color="auto"/>
            </w:tcBorders>
            <w:shd w:val="clear" w:color="auto" w:fill="auto"/>
            <w:noWrap/>
            <w:vAlign w:val="bottom"/>
            <w:hideMark/>
          </w:tcPr>
          <w:p w:rsidR="00E80A32" w:rsidRPr="00B5216C" w:rsidRDefault="00E80A32" w:rsidP="00746CE8">
            <w:pPr>
              <w:jc w:val="right"/>
              <w:rPr>
                <w:rFonts w:ascii="Cambria" w:eastAsia="Times New Roman" w:hAnsi="Cambria" w:cs="Arial"/>
                <w:sz w:val="18"/>
                <w:szCs w:val="18"/>
                <w:lang w:eastAsia="es-CO"/>
              </w:rPr>
            </w:pPr>
            <w:r w:rsidRPr="00B5216C">
              <w:rPr>
                <w:rFonts w:ascii="Cambria" w:eastAsia="Times New Roman" w:hAnsi="Cambria" w:cs="Arial"/>
                <w:sz w:val="18"/>
                <w:szCs w:val="18"/>
                <w:lang w:eastAsia="es-CO"/>
              </w:rPr>
              <w:t>159%</w:t>
            </w:r>
          </w:p>
        </w:tc>
      </w:tr>
      <w:tr w:rsidR="00E80A32" w:rsidRPr="00B5216C" w:rsidTr="00746CE8">
        <w:trPr>
          <w:trHeight w:val="255"/>
        </w:trPr>
        <w:tc>
          <w:tcPr>
            <w:tcW w:w="403" w:type="pct"/>
            <w:tcBorders>
              <w:top w:val="nil"/>
              <w:left w:val="single" w:sz="8" w:space="0" w:color="auto"/>
              <w:bottom w:val="single" w:sz="4" w:space="0" w:color="auto"/>
              <w:right w:val="single" w:sz="4" w:space="0" w:color="auto"/>
            </w:tcBorders>
            <w:shd w:val="clear" w:color="auto" w:fill="auto"/>
            <w:noWrap/>
            <w:vAlign w:val="bottom"/>
            <w:hideMark/>
          </w:tcPr>
          <w:p w:rsidR="00E80A32" w:rsidRPr="00B5216C" w:rsidRDefault="00E80A32" w:rsidP="00746CE8">
            <w:pPr>
              <w:jc w:val="right"/>
              <w:rPr>
                <w:rFonts w:ascii="Cambria" w:eastAsia="Times New Roman" w:hAnsi="Cambria" w:cs="Arial"/>
                <w:i/>
                <w:iCs/>
                <w:sz w:val="18"/>
                <w:szCs w:val="18"/>
                <w:lang w:eastAsia="es-CO"/>
              </w:rPr>
            </w:pPr>
            <w:r w:rsidRPr="00B5216C">
              <w:rPr>
                <w:rFonts w:ascii="Cambria" w:eastAsia="Times New Roman" w:hAnsi="Cambria" w:cs="Arial"/>
                <w:i/>
                <w:iCs/>
                <w:sz w:val="18"/>
                <w:szCs w:val="18"/>
                <w:lang w:eastAsia="es-CO"/>
              </w:rPr>
              <w:t>510152</w:t>
            </w:r>
          </w:p>
        </w:tc>
        <w:tc>
          <w:tcPr>
            <w:tcW w:w="1543" w:type="pct"/>
            <w:tcBorders>
              <w:top w:val="nil"/>
              <w:left w:val="nil"/>
              <w:bottom w:val="single" w:sz="4" w:space="0" w:color="auto"/>
              <w:right w:val="single" w:sz="4" w:space="0" w:color="auto"/>
            </w:tcBorders>
            <w:shd w:val="clear" w:color="auto" w:fill="auto"/>
            <w:noWrap/>
            <w:vAlign w:val="bottom"/>
            <w:hideMark/>
          </w:tcPr>
          <w:p w:rsidR="00E80A32" w:rsidRPr="00B5216C" w:rsidRDefault="00E80A32" w:rsidP="00746CE8">
            <w:pPr>
              <w:rPr>
                <w:rFonts w:ascii="Cambria" w:eastAsia="Times New Roman" w:hAnsi="Cambria" w:cs="Arial"/>
                <w:i/>
                <w:iCs/>
                <w:sz w:val="18"/>
                <w:szCs w:val="18"/>
                <w:lang w:eastAsia="es-CO"/>
              </w:rPr>
            </w:pPr>
            <w:r w:rsidRPr="00B5216C">
              <w:rPr>
                <w:rFonts w:ascii="Cambria" w:eastAsia="Times New Roman" w:hAnsi="Cambria" w:cs="Arial"/>
                <w:i/>
                <w:iCs/>
                <w:sz w:val="18"/>
                <w:szCs w:val="18"/>
                <w:lang w:eastAsia="es-CO"/>
              </w:rPr>
              <w:t>Prima Especial de Servicios</w:t>
            </w:r>
          </w:p>
        </w:tc>
        <w:tc>
          <w:tcPr>
            <w:tcW w:w="879" w:type="pct"/>
            <w:tcBorders>
              <w:top w:val="nil"/>
              <w:left w:val="nil"/>
              <w:bottom w:val="single" w:sz="4" w:space="0" w:color="auto"/>
              <w:right w:val="single" w:sz="4" w:space="0" w:color="auto"/>
            </w:tcBorders>
            <w:shd w:val="clear" w:color="auto" w:fill="auto"/>
            <w:noWrap/>
            <w:vAlign w:val="bottom"/>
            <w:hideMark/>
          </w:tcPr>
          <w:p w:rsidR="00E80A32" w:rsidRPr="00B5216C" w:rsidRDefault="00E80A32" w:rsidP="00746CE8">
            <w:pPr>
              <w:rPr>
                <w:rFonts w:ascii="Cambria" w:eastAsia="Times New Roman" w:hAnsi="Cambria" w:cs="Arial"/>
                <w:i/>
                <w:iCs/>
                <w:sz w:val="18"/>
                <w:szCs w:val="18"/>
                <w:lang w:eastAsia="es-CO"/>
              </w:rPr>
            </w:pPr>
            <w:r w:rsidRPr="00B5216C">
              <w:rPr>
                <w:rFonts w:ascii="Cambria" w:eastAsia="Times New Roman" w:hAnsi="Cambria" w:cs="Arial"/>
                <w:i/>
                <w:iCs/>
                <w:sz w:val="18"/>
                <w:szCs w:val="18"/>
                <w:lang w:eastAsia="es-CO"/>
              </w:rPr>
              <w:t> </w:t>
            </w:r>
          </w:p>
        </w:tc>
        <w:tc>
          <w:tcPr>
            <w:tcW w:w="808" w:type="pct"/>
            <w:tcBorders>
              <w:top w:val="nil"/>
              <w:left w:val="nil"/>
              <w:bottom w:val="single" w:sz="4" w:space="0" w:color="auto"/>
              <w:right w:val="single" w:sz="4" w:space="0" w:color="auto"/>
            </w:tcBorders>
            <w:shd w:val="clear" w:color="auto" w:fill="auto"/>
            <w:noWrap/>
            <w:vAlign w:val="bottom"/>
            <w:hideMark/>
          </w:tcPr>
          <w:p w:rsidR="00E80A32" w:rsidRPr="00B5216C" w:rsidRDefault="00E80A32" w:rsidP="00746CE8">
            <w:pPr>
              <w:rPr>
                <w:rFonts w:ascii="Cambria" w:eastAsia="Times New Roman" w:hAnsi="Cambria" w:cs="Arial"/>
                <w:i/>
                <w:iCs/>
                <w:sz w:val="18"/>
                <w:szCs w:val="18"/>
                <w:lang w:eastAsia="es-CO"/>
              </w:rPr>
            </w:pPr>
            <w:r w:rsidRPr="00B5216C">
              <w:rPr>
                <w:rFonts w:ascii="Cambria" w:eastAsia="Times New Roman" w:hAnsi="Cambria" w:cs="Arial"/>
                <w:i/>
                <w:iCs/>
                <w:sz w:val="18"/>
                <w:szCs w:val="18"/>
                <w:lang w:eastAsia="es-CO"/>
              </w:rPr>
              <w:t xml:space="preserve">              110,698,602 </w:t>
            </w:r>
          </w:p>
        </w:tc>
        <w:tc>
          <w:tcPr>
            <w:tcW w:w="785" w:type="pct"/>
            <w:tcBorders>
              <w:top w:val="nil"/>
              <w:left w:val="nil"/>
              <w:bottom w:val="single" w:sz="4" w:space="0" w:color="auto"/>
              <w:right w:val="single" w:sz="4" w:space="0" w:color="auto"/>
            </w:tcBorders>
            <w:shd w:val="clear" w:color="auto" w:fill="auto"/>
            <w:noWrap/>
            <w:vAlign w:val="bottom"/>
            <w:hideMark/>
          </w:tcPr>
          <w:p w:rsidR="00E80A32" w:rsidRPr="00B5216C" w:rsidRDefault="00E80A32" w:rsidP="00746CE8">
            <w:pPr>
              <w:rPr>
                <w:rFonts w:ascii="Cambria" w:eastAsia="Times New Roman" w:hAnsi="Cambria" w:cs="Arial"/>
                <w:i/>
                <w:iCs/>
                <w:sz w:val="18"/>
                <w:szCs w:val="18"/>
                <w:lang w:eastAsia="es-CO"/>
              </w:rPr>
            </w:pPr>
            <w:r w:rsidRPr="00B5216C">
              <w:rPr>
                <w:rFonts w:ascii="Cambria" w:eastAsia="Times New Roman" w:hAnsi="Cambria" w:cs="Arial"/>
                <w:i/>
                <w:iCs/>
                <w:sz w:val="18"/>
                <w:szCs w:val="18"/>
                <w:lang w:eastAsia="es-CO"/>
              </w:rPr>
              <w:t xml:space="preserve">        -110,698,602 </w:t>
            </w:r>
          </w:p>
        </w:tc>
        <w:tc>
          <w:tcPr>
            <w:tcW w:w="582" w:type="pct"/>
            <w:tcBorders>
              <w:top w:val="nil"/>
              <w:left w:val="nil"/>
              <w:bottom w:val="single" w:sz="4" w:space="0" w:color="auto"/>
              <w:right w:val="single" w:sz="8" w:space="0" w:color="auto"/>
            </w:tcBorders>
            <w:shd w:val="clear" w:color="auto" w:fill="auto"/>
            <w:noWrap/>
            <w:vAlign w:val="bottom"/>
            <w:hideMark/>
          </w:tcPr>
          <w:p w:rsidR="00E80A32" w:rsidRPr="00B5216C" w:rsidRDefault="00E80A32" w:rsidP="00746CE8">
            <w:pPr>
              <w:jc w:val="right"/>
              <w:rPr>
                <w:rFonts w:ascii="Cambria" w:eastAsia="Times New Roman" w:hAnsi="Cambria" w:cs="Arial"/>
                <w:sz w:val="18"/>
                <w:szCs w:val="18"/>
                <w:lang w:eastAsia="es-CO"/>
              </w:rPr>
            </w:pPr>
            <w:r w:rsidRPr="00B5216C">
              <w:rPr>
                <w:rFonts w:ascii="Cambria" w:eastAsia="Times New Roman" w:hAnsi="Cambria" w:cs="Arial"/>
                <w:sz w:val="18"/>
                <w:szCs w:val="18"/>
                <w:lang w:eastAsia="es-CO"/>
              </w:rPr>
              <w:t>-100%</w:t>
            </w:r>
          </w:p>
        </w:tc>
      </w:tr>
      <w:tr w:rsidR="00E80A32" w:rsidRPr="00B5216C" w:rsidTr="00746CE8">
        <w:trPr>
          <w:trHeight w:val="255"/>
        </w:trPr>
        <w:tc>
          <w:tcPr>
            <w:tcW w:w="403" w:type="pct"/>
            <w:tcBorders>
              <w:top w:val="nil"/>
              <w:left w:val="single" w:sz="8" w:space="0" w:color="auto"/>
              <w:bottom w:val="single" w:sz="4" w:space="0" w:color="auto"/>
              <w:right w:val="single" w:sz="4" w:space="0" w:color="auto"/>
            </w:tcBorders>
            <w:shd w:val="clear" w:color="auto" w:fill="auto"/>
            <w:noWrap/>
            <w:vAlign w:val="bottom"/>
            <w:hideMark/>
          </w:tcPr>
          <w:p w:rsidR="00E80A32" w:rsidRPr="00B5216C" w:rsidRDefault="00E80A32" w:rsidP="00746CE8">
            <w:pPr>
              <w:jc w:val="right"/>
              <w:rPr>
                <w:rFonts w:ascii="Cambria" w:eastAsia="Times New Roman" w:hAnsi="Cambria" w:cs="Arial"/>
                <w:i/>
                <w:iCs/>
                <w:sz w:val="18"/>
                <w:szCs w:val="18"/>
                <w:lang w:eastAsia="es-CO"/>
              </w:rPr>
            </w:pPr>
            <w:r w:rsidRPr="00B5216C">
              <w:rPr>
                <w:rFonts w:ascii="Cambria" w:eastAsia="Times New Roman" w:hAnsi="Cambria" w:cs="Arial"/>
                <w:i/>
                <w:iCs/>
                <w:sz w:val="18"/>
                <w:szCs w:val="18"/>
                <w:lang w:eastAsia="es-CO"/>
              </w:rPr>
              <w:t>510160</w:t>
            </w:r>
          </w:p>
        </w:tc>
        <w:tc>
          <w:tcPr>
            <w:tcW w:w="1543" w:type="pct"/>
            <w:tcBorders>
              <w:top w:val="nil"/>
              <w:left w:val="nil"/>
              <w:bottom w:val="single" w:sz="4" w:space="0" w:color="auto"/>
              <w:right w:val="single" w:sz="4" w:space="0" w:color="auto"/>
            </w:tcBorders>
            <w:shd w:val="clear" w:color="auto" w:fill="auto"/>
            <w:noWrap/>
            <w:vAlign w:val="bottom"/>
            <w:hideMark/>
          </w:tcPr>
          <w:p w:rsidR="00E80A32" w:rsidRPr="00B5216C" w:rsidRDefault="00E80A32" w:rsidP="00746CE8">
            <w:pPr>
              <w:rPr>
                <w:rFonts w:ascii="Cambria" w:eastAsia="Times New Roman" w:hAnsi="Cambria" w:cs="Arial"/>
                <w:i/>
                <w:iCs/>
                <w:sz w:val="18"/>
                <w:szCs w:val="18"/>
                <w:lang w:eastAsia="es-CO"/>
              </w:rPr>
            </w:pPr>
            <w:r w:rsidRPr="00B5216C">
              <w:rPr>
                <w:rFonts w:ascii="Cambria" w:eastAsia="Times New Roman" w:hAnsi="Cambria" w:cs="Arial"/>
                <w:i/>
                <w:iCs/>
                <w:sz w:val="18"/>
                <w:szCs w:val="18"/>
                <w:lang w:eastAsia="es-CO"/>
              </w:rPr>
              <w:t>Subsidio de Alimentación</w:t>
            </w:r>
          </w:p>
        </w:tc>
        <w:tc>
          <w:tcPr>
            <w:tcW w:w="879" w:type="pct"/>
            <w:tcBorders>
              <w:top w:val="nil"/>
              <w:left w:val="nil"/>
              <w:bottom w:val="single" w:sz="4" w:space="0" w:color="auto"/>
              <w:right w:val="single" w:sz="4" w:space="0" w:color="auto"/>
            </w:tcBorders>
            <w:shd w:val="clear" w:color="auto" w:fill="auto"/>
            <w:noWrap/>
            <w:vAlign w:val="bottom"/>
            <w:hideMark/>
          </w:tcPr>
          <w:p w:rsidR="00E80A32" w:rsidRPr="00B5216C" w:rsidRDefault="00E80A32" w:rsidP="00746CE8">
            <w:pPr>
              <w:rPr>
                <w:rFonts w:ascii="Cambria" w:eastAsia="Times New Roman" w:hAnsi="Cambria" w:cs="Arial"/>
                <w:i/>
                <w:iCs/>
                <w:sz w:val="18"/>
                <w:szCs w:val="18"/>
                <w:lang w:eastAsia="es-CO"/>
              </w:rPr>
            </w:pPr>
            <w:r w:rsidRPr="00B5216C">
              <w:rPr>
                <w:rFonts w:ascii="Cambria" w:eastAsia="Times New Roman" w:hAnsi="Cambria" w:cs="Arial"/>
                <w:i/>
                <w:iCs/>
                <w:sz w:val="18"/>
                <w:szCs w:val="18"/>
                <w:lang w:eastAsia="es-CO"/>
              </w:rPr>
              <w:t xml:space="preserve">                 28,287,856 </w:t>
            </w:r>
          </w:p>
        </w:tc>
        <w:tc>
          <w:tcPr>
            <w:tcW w:w="808" w:type="pct"/>
            <w:tcBorders>
              <w:top w:val="nil"/>
              <w:left w:val="nil"/>
              <w:bottom w:val="single" w:sz="4" w:space="0" w:color="auto"/>
              <w:right w:val="single" w:sz="4" w:space="0" w:color="auto"/>
            </w:tcBorders>
            <w:shd w:val="clear" w:color="auto" w:fill="auto"/>
            <w:noWrap/>
            <w:vAlign w:val="bottom"/>
            <w:hideMark/>
          </w:tcPr>
          <w:p w:rsidR="00E80A32" w:rsidRPr="00B5216C" w:rsidRDefault="00E80A32" w:rsidP="00746CE8">
            <w:pPr>
              <w:rPr>
                <w:rFonts w:ascii="Cambria" w:eastAsia="Times New Roman" w:hAnsi="Cambria" w:cs="Arial"/>
                <w:i/>
                <w:iCs/>
                <w:sz w:val="18"/>
                <w:szCs w:val="18"/>
                <w:lang w:eastAsia="es-CO"/>
              </w:rPr>
            </w:pPr>
            <w:r w:rsidRPr="00B5216C">
              <w:rPr>
                <w:rFonts w:ascii="Cambria" w:eastAsia="Times New Roman" w:hAnsi="Cambria" w:cs="Arial"/>
                <w:i/>
                <w:iCs/>
                <w:sz w:val="18"/>
                <w:szCs w:val="18"/>
                <w:lang w:eastAsia="es-CO"/>
              </w:rPr>
              <w:t xml:space="preserve">                23,060,766 </w:t>
            </w:r>
          </w:p>
        </w:tc>
        <w:tc>
          <w:tcPr>
            <w:tcW w:w="785" w:type="pct"/>
            <w:tcBorders>
              <w:top w:val="nil"/>
              <w:left w:val="nil"/>
              <w:bottom w:val="single" w:sz="4" w:space="0" w:color="auto"/>
              <w:right w:val="single" w:sz="4" w:space="0" w:color="auto"/>
            </w:tcBorders>
            <w:shd w:val="clear" w:color="auto" w:fill="auto"/>
            <w:noWrap/>
            <w:vAlign w:val="bottom"/>
            <w:hideMark/>
          </w:tcPr>
          <w:p w:rsidR="00E80A32" w:rsidRPr="00B5216C" w:rsidRDefault="00E80A32" w:rsidP="00746CE8">
            <w:pPr>
              <w:rPr>
                <w:rFonts w:ascii="Cambria" w:eastAsia="Times New Roman" w:hAnsi="Cambria" w:cs="Arial"/>
                <w:i/>
                <w:iCs/>
                <w:sz w:val="18"/>
                <w:szCs w:val="18"/>
                <w:lang w:eastAsia="es-CO"/>
              </w:rPr>
            </w:pPr>
            <w:r w:rsidRPr="00B5216C">
              <w:rPr>
                <w:rFonts w:ascii="Cambria" w:eastAsia="Times New Roman" w:hAnsi="Cambria" w:cs="Arial"/>
                <w:i/>
                <w:iCs/>
                <w:sz w:val="18"/>
                <w:szCs w:val="18"/>
                <w:lang w:eastAsia="es-CO"/>
              </w:rPr>
              <w:t xml:space="preserve">             5,227,090 </w:t>
            </w:r>
          </w:p>
        </w:tc>
        <w:tc>
          <w:tcPr>
            <w:tcW w:w="582" w:type="pct"/>
            <w:tcBorders>
              <w:top w:val="nil"/>
              <w:left w:val="nil"/>
              <w:bottom w:val="single" w:sz="4" w:space="0" w:color="auto"/>
              <w:right w:val="single" w:sz="8" w:space="0" w:color="auto"/>
            </w:tcBorders>
            <w:shd w:val="clear" w:color="auto" w:fill="auto"/>
            <w:noWrap/>
            <w:vAlign w:val="bottom"/>
            <w:hideMark/>
          </w:tcPr>
          <w:p w:rsidR="00E80A32" w:rsidRPr="00B5216C" w:rsidRDefault="00E80A32" w:rsidP="00746CE8">
            <w:pPr>
              <w:jc w:val="right"/>
              <w:rPr>
                <w:rFonts w:ascii="Cambria" w:eastAsia="Times New Roman" w:hAnsi="Cambria" w:cs="Arial"/>
                <w:sz w:val="18"/>
                <w:szCs w:val="18"/>
                <w:lang w:eastAsia="es-CO"/>
              </w:rPr>
            </w:pPr>
            <w:r w:rsidRPr="00B5216C">
              <w:rPr>
                <w:rFonts w:ascii="Cambria" w:eastAsia="Times New Roman" w:hAnsi="Cambria" w:cs="Arial"/>
                <w:sz w:val="18"/>
                <w:szCs w:val="18"/>
                <w:lang w:eastAsia="es-CO"/>
              </w:rPr>
              <w:t>23%</w:t>
            </w:r>
          </w:p>
        </w:tc>
      </w:tr>
      <w:tr w:rsidR="00E80A32" w:rsidRPr="00B5216C" w:rsidTr="00746CE8">
        <w:trPr>
          <w:trHeight w:val="255"/>
        </w:trPr>
        <w:tc>
          <w:tcPr>
            <w:tcW w:w="403" w:type="pct"/>
            <w:tcBorders>
              <w:top w:val="nil"/>
              <w:left w:val="single" w:sz="8" w:space="0" w:color="auto"/>
              <w:bottom w:val="single" w:sz="4" w:space="0" w:color="auto"/>
              <w:right w:val="single" w:sz="4" w:space="0" w:color="auto"/>
            </w:tcBorders>
            <w:shd w:val="clear" w:color="auto" w:fill="auto"/>
            <w:noWrap/>
            <w:vAlign w:val="bottom"/>
            <w:hideMark/>
          </w:tcPr>
          <w:p w:rsidR="00E80A32" w:rsidRPr="00B5216C" w:rsidRDefault="00E80A32" w:rsidP="00746CE8">
            <w:pPr>
              <w:jc w:val="right"/>
              <w:rPr>
                <w:rFonts w:ascii="Cambria" w:eastAsia="Times New Roman" w:hAnsi="Cambria" w:cs="Arial"/>
                <w:b/>
                <w:bCs/>
                <w:i/>
                <w:iCs/>
                <w:sz w:val="18"/>
                <w:szCs w:val="18"/>
                <w:lang w:eastAsia="es-CO"/>
              </w:rPr>
            </w:pPr>
            <w:r w:rsidRPr="00B5216C">
              <w:rPr>
                <w:rFonts w:ascii="Cambria" w:eastAsia="Times New Roman" w:hAnsi="Cambria" w:cs="Arial"/>
                <w:b/>
                <w:bCs/>
                <w:i/>
                <w:iCs/>
                <w:sz w:val="18"/>
                <w:szCs w:val="18"/>
                <w:lang w:eastAsia="es-CO"/>
              </w:rPr>
              <w:t>5102</w:t>
            </w:r>
          </w:p>
        </w:tc>
        <w:tc>
          <w:tcPr>
            <w:tcW w:w="1543" w:type="pct"/>
            <w:tcBorders>
              <w:top w:val="nil"/>
              <w:left w:val="nil"/>
              <w:bottom w:val="single" w:sz="4" w:space="0" w:color="auto"/>
              <w:right w:val="single" w:sz="4" w:space="0" w:color="auto"/>
            </w:tcBorders>
            <w:shd w:val="clear" w:color="auto" w:fill="auto"/>
            <w:noWrap/>
            <w:vAlign w:val="bottom"/>
            <w:hideMark/>
          </w:tcPr>
          <w:p w:rsidR="00E80A32" w:rsidRPr="00B5216C" w:rsidRDefault="00E80A32" w:rsidP="00746CE8">
            <w:pPr>
              <w:rPr>
                <w:rFonts w:ascii="Cambria" w:eastAsia="Times New Roman" w:hAnsi="Cambria" w:cs="Arial"/>
                <w:b/>
                <w:bCs/>
                <w:i/>
                <w:iCs/>
                <w:sz w:val="18"/>
                <w:szCs w:val="18"/>
                <w:lang w:eastAsia="es-CO"/>
              </w:rPr>
            </w:pPr>
            <w:r w:rsidRPr="00B5216C">
              <w:rPr>
                <w:rFonts w:ascii="Cambria" w:eastAsia="Times New Roman" w:hAnsi="Cambria" w:cs="Arial"/>
                <w:b/>
                <w:bCs/>
                <w:i/>
                <w:iCs/>
                <w:sz w:val="18"/>
                <w:szCs w:val="18"/>
                <w:lang w:eastAsia="es-CO"/>
              </w:rPr>
              <w:t>CONTRIBUCIONES IMPUTADAS</w:t>
            </w:r>
          </w:p>
        </w:tc>
        <w:tc>
          <w:tcPr>
            <w:tcW w:w="879" w:type="pct"/>
            <w:tcBorders>
              <w:top w:val="nil"/>
              <w:left w:val="nil"/>
              <w:bottom w:val="single" w:sz="4" w:space="0" w:color="auto"/>
              <w:right w:val="single" w:sz="4" w:space="0" w:color="auto"/>
            </w:tcBorders>
            <w:shd w:val="clear" w:color="auto" w:fill="auto"/>
            <w:noWrap/>
            <w:vAlign w:val="bottom"/>
            <w:hideMark/>
          </w:tcPr>
          <w:p w:rsidR="00E80A32" w:rsidRPr="00B5216C" w:rsidRDefault="00E80A32" w:rsidP="00746CE8">
            <w:pPr>
              <w:rPr>
                <w:rFonts w:ascii="Cambria" w:eastAsia="Times New Roman" w:hAnsi="Cambria" w:cs="Arial"/>
                <w:b/>
                <w:bCs/>
                <w:i/>
                <w:iCs/>
                <w:sz w:val="18"/>
                <w:szCs w:val="18"/>
                <w:lang w:eastAsia="es-CO"/>
              </w:rPr>
            </w:pPr>
            <w:r w:rsidRPr="00B5216C">
              <w:rPr>
                <w:rFonts w:ascii="Cambria" w:eastAsia="Times New Roman" w:hAnsi="Cambria" w:cs="Arial"/>
                <w:b/>
                <w:bCs/>
                <w:i/>
                <w:iCs/>
                <w:sz w:val="18"/>
                <w:szCs w:val="18"/>
                <w:lang w:eastAsia="es-CO"/>
              </w:rPr>
              <w:t xml:space="preserve">                4,178,732 </w:t>
            </w:r>
          </w:p>
        </w:tc>
        <w:tc>
          <w:tcPr>
            <w:tcW w:w="808" w:type="pct"/>
            <w:tcBorders>
              <w:top w:val="nil"/>
              <w:left w:val="nil"/>
              <w:bottom w:val="single" w:sz="4" w:space="0" w:color="auto"/>
              <w:right w:val="single" w:sz="4" w:space="0" w:color="auto"/>
            </w:tcBorders>
            <w:shd w:val="clear" w:color="auto" w:fill="auto"/>
            <w:noWrap/>
            <w:vAlign w:val="bottom"/>
            <w:hideMark/>
          </w:tcPr>
          <w:p w:rsidR="00E80A32" w:rsidRPr="00B5216C" w:rsidRDefault="00E80A32" w:rsidP="00746CE8">
            <w:pPr>
              <w:rPr>
                <w:rFonts w:ascii="Cambria" w:eastAsia="Times New Roman" w:hAnsi="Cambria" w:cs="Arial"/>
                <w:b/>
                <w:bCs/>
                <w:i/>
                <w:iCs/>
                <w:sz w:val="18"/>
                <w:szCs w:val="18"/>
                <w:lang w:eastAsia="es-CO"/>
              </w:rPr>
            </w:pPr>
            <w:r w:rsidRPr="00B5216C">
              <w:rPr>
                <w:rFonts w:ascii="Cambria" w:eastAsia="Times New Roman" w:hAnsi="Cambria" w:cs="Arial"/>
                <w:b/>
                <w:bCs/>
                <w:i/>
                <w:iCs/>
                <w:sz w:val="18"/>
                <w:szCs w:val="18"/>
                <w:lang w:eastAsia="es-CO"/>
              </w:rPr>
              <w:t xml:space="preserve">               4,336,491 </w:t>
            </w:r>
          </w:p>
        </w:tc>
        <w:tc>
          <w:tcPr>
            <w:tcW w:w="785" w:type="pct"/>
            <w:tcBorders>
              <w:top w:val="nil"/>
              <w:left w:val="nil"/>
              <w:bottom w:val="single" w:sz="4" w:space="0" w:color="auto"/>
              <w:right w:val="single" w:sz="4" w:space="0" w:color="auto"/>
            </w:tcBorders>
            <w:shd w:val="clear" w:color="auto" w:fill="auto"/>
            <w:noWrap/>
            <w:vAlign w:val="bottom"/>
            <w:hideMark/>
          </w:tcPr>
          <w:p w:rsidR="00E80A32" w:rsidRPr="00B5216C" w:rsidRDefault="00E80A32" w:rsidP="00746CE8">
            <w:pPr>
              <w:rPr>
                <w:rFonts w:ascii="Cambria" w:eastAsia="Times New Roman" w:hAnsi="Cambria" w:cs="Arial"/>
                <w:b/>
                <w:bCs/>
                <w:i/>
                <w:iCs/>
                <w:sz w:val="18"/>
                <w:szCs w:val="18"/>
                <w:lang w:eastAsia="es-CO"/>
              </w:rPr>
            </w:pPr>
            <w:r w:rsidRPr="00B5216C">
              <w:rPr>
                <w:rFonts w:ascii="Cambria" w:eastAsia="Times New Roman" w:hAnsi="Cambria" w:cs="Arial"/>
                <w:b/>
                <w:bCs/>
                <w:i/>
                <w:iCs/>
                <w:sz w:val="18"/>
                <w:szCs w:val="18"/>
                <w:lang w:eastAsia="es-CO"/>
              </w:rPr>
              <w:t xml:space="preserve">            -157,759 </w:t>
            </w:r>
          </w:p>
        </w:tc>
        <w:tc>
          <w:tcPr>
            <w:tcW w:w="582" w:type="pct"/>
            <w:tcBorders>
              <w:top w:val="nil"/>
              <w:left w:val="nil"/>
              <w:bottom w:val="single" w:sz="4" w:space="0" w:color="auto"/>
              <w:right w:val="single" w:sz="8" w:space="0" w:color="auto"/>
            </w:tcBorders>
            <w:shd w:val="clear" w:color="auto" w:fill="auto"/>
            <w:noWrap/>
            <w:vAlign w:val="bottom"/>
            <w:hideMark/>
          </w:tcPr>
          <w:p w:rsidR="00E80A32" w:rsidRPr="00B5216C" w:rsidRDefault="00E80A32" w:rsidP="00746CE8">
            <w:pPr>
              <w:jc w:val="right"/>
              <w:rPr>
                <w:rFonts w:ascii="Cambria" w:eastAsia="Times New Roman" w:hAnsi="Cambria" w:cs="Arial"/>
                <w:b/>
                <w:bCs/>
                <w:sz w:val="18"/>
                <w:szCs w:val="18"/>
                <w:lang w:eastAsia="es-CO"/>
              </w:rPr>
            </w:pPr>
            <w:r w:rsidRPr="00B5216C">
              <w:rPr>
                <w:rFonts w:ascii="Cambria" w:eastAsia="Times New Roman" w:hAnsi="Cambria" w:cs="Arial"/>
                <w:b/>
                <w:bCs/>
                <w:sz w:val="18"/>
                <w:szCs w:val="18"/>
                <w:lang w:eastAsia="es-CO"/>
              </w:rPr>
              <w:t>-4%</w:t>
            </w:r>
          </w:p>
        </w:tc>
      </w:tr>
      <w:tr w:rsidR="00E80A32" w:rsidRPr="00B5216C" w:rsidTr="00746CE8">
        <w:trPr>
          <w:trHeight w:val="255"/>
        </w:trPr>
        <w:tc>
          <w:tcPr>
            <w:tcW w:w="403" w:type="pct"/>
            <w:tcBorders>
              <w:top w:val="nil"/>
              <w:left w:val="single" w:sz="8" w:space="0" w:color="auto"/>
              <w:bottom w:val="single" w:sz="4" w:space="0" w:color="auto"/>
              <w:right w:val="single" w:sz="4" w:space="0" w:color="auto"/>
            </w:tcBorders>
            <w:shd w:val="clear" w:color="auto" w:fill="auto"/>
            <w:noWrap/>
            <w:vAlign w:val="bottom"/>
            <w:hideMark/>
          </w:tcPr>
          <w:p w:rsidR="00E80A32" w:rsidRPr="00B5216C" w:rsidRDefault="00E80A32" w:rsidP="00746CE8">
            <w:pPr>
              <w:jc w:val="right"/>
              <w:rPr>
                <w:rFonts w:ascii="Cambria" w:eastAsia="Times New Roman" w:hAnsi="Cambria" w:cs="Arial"/>
                <w:i/>
                <w:iCs/>
                <w:sz w:val="18"/>
                <w:szCs w:val="18"/>
                <w:lang w:eastAsia="es-CO"/>
              </w:rPr>
            </w:pPr>
            <w:r w:rsidRPr="00B5216C">
              <w:rPr>
                <w:rFonts w:ascii="Cambria" w:eastAsia="Times New Roman" w:hAnsi="Cambria" w:cs="Arial"/>
                <w:i/>
                <w:iCs/>
                <w:sz w:val="18"/>
                <w:szCs w:val="18"/>
                <w:lang w:eastAsia="es-CO"/>
              </w:rPr>
              <w:t>510201</w:t>
            </w:r>
          </w:p>
        </w:tc>
        <w:tc>
          <w:tcPr>
            <w:tcW w:w="1543" w:type="pct"/>
            <w:tcBorders>
              <w:top w:val="nil"/>
              <w:left w:val="nil"/>
              <w:bottom w:val="single" w:sz="4" w:space="0" w:color="auto"/>
              <w:right w:val="single" w:sz="4" w:space="0" w:color="auto"/>
            </w:tcBorders>
            <w:shd w:val="clear" w:color="auto" w:fill="auto"/>
            <w:noWrap/>
            <w:vAlign w:val="bottom"/>
            <w:hideMark/>
          </w:tcPr>
          <w:p w:rsidR="00E80A32" w:rsidRPr="00B5216C" w:rsidRDefault="00E80A32" w:rsidP="00746CE8">
            <w:pPr>
              <w:rPr>
                <w:rFonts w:ascii="Cambria" w:eastAsia="Times New Roman" w:hAnsi="Cambria" w:cs="Arial"/>
                <w:i/>
                <w:iCs/>
                <w:sz w:val="18"/>
                <w:szCs w:val="18"/>
                <w:lang w:eastAsia="es-CO"/>
              </w:rPr>
            </w:pPr>
            <w:r w:rsidRPr="00B5216C">
              <w:rPr>
                <w:rFonts w:ascii="Cambria" w:eastAsia="Times New Roman" w:hAnsi="Cambria" w:cs="Arial"/>
                <w:i/>
                <w:iCs/>
                <w:sz w:val="18"/>
                <w:szCs w:val="18"/>
                <w:lang w:eastAsia="es-CO"/>
              </w:rPr>
              <w:t>Incapacidades</w:t>
            </w:r>
          </w:p>
        </w:tc>
        <w:tc>
          <w:tcPr>
            <w:tcW w:w="879" w:type="pct"/>
            <w:tcBorders>
              <w:top w:val="nil"/>
              <w:left w:val="nil"/>
              <w:bottom w:val="single" w:sz="4" w:space="0" w:color="auto"/>
              <w:right w:val="single" w:sz="4" w:space="0" w:color="auto"/>
            </w:tcBorders>
            <w:shd w:val="clear" w:color="auto" w:fill="auto"/>
            <w:noWrap/>
            <w:vAlign w:val="bottom"/>
            <w:hideMark/>
          </w:tcPr>
          <w:p w:rsidR="00E80A32" w:rsidRPr="00B5216C" w:rsidRDefault="00E80A32" w:rsidP="00746CE8">
            <w:pPr>
              <w:rPr>
                <w:rFonts w:ascii="Cambria" w:eastAsia="Times New Roman" w:hAnsi="Cambria" w:cs="Arial"/>
                <w:i/>
                <w:iCs/>
                <w:sz w:val="18"/>
                <w:szCs w:val="18"/>
                <w:lang w:eastAsia="es-CO"/>
              </w:rPr>
            </w:pPr>
            <w:r w:rsidRPr="00B5216C">
              <w:rPr>
                <w:rFonts w:ascii="Cambria" w:eastAsia="Times New Roman" w:hAnsi="Cambria" w:cs="Arial"/>
                <w:i/>
                <w:iCs/>
                <w:sz w:val="18"/>
                <w:szCs w:val="18"/>
                <w:lang w:eastAsia="es-CO"/>
              </w:rPr>
              <w:t xml:space="preserve">                   4,178,732 </w:t>
            </w:r>
          </w:p>
        </w:tc>
        <w:tc>
          <w:tcPr>
            <w:tcW w:w="808" w:type="pct"/>
            <w:tcBorders>
              <w:top w:val="nil"/>
              <w:left w:val="nil"/>
              <w:bottom w:val="single" w:sz="4" w:space="0" w:color="auto"/>
              <w:right w:val="single" w:sz="4" w:space="0" w:color="auto"/>
            </w:tcBorders>
            <w:shd w:val="clear" w:color="auto" w:fill="auto"/>
            <w:noWrap/>
            <w:vAlign w:val="bottom"/>
            <w:hideMark/>
          </w:tcPr>
          <w:p w:rsidR="00E80A32" w:rsidRPr="00B5216C" w:rsidRDefault="00E80A32" w:rsidP="00746CE8">
            <w:pPr>
              <w:rPr>
                <w:rFonts w:ascii="Cambria" w:eastAsia="Times New Roman" w:hAnsi="Cambria" w:cs="Arial"/>
                <w:i/>
                <w:iCs/>
                <w:sz w:val="18"/>
                <w:szCs w:val="18"/>
                <w:lang w:eastAsia="es-CO"/>
              </w:rPr>
            </w:pPr>
            <w:r w:rsidRPr="00B5216C">
              <w:rPr>
                <w:rFonts w:ascii="Cambria" w:eastAsia="Times New Roman" w:hAnsi="Cambria" w:cs="Arial"/>
                <w:i/>
                <w:iCs/>
                <w:sz w:val="18"/>
                <w:szCs w:val="18"/>
                <w:lang w:eastAsia="es-CO"/>
              </w:rPr>
              <w:t xml:space="preserve">                  3,737,941 </w:t>
            </w:r>
          </w:p>
        </w:tc>
        <w:tc>
          <w:tcPr>
            <w:tcW w:w="785" w:type="pct"/>
            <w:tcBorders>
              <w:top w:val="nil"/>
              <w:left w:val="nil"/>
              <w:bottom w:val="single" w:sz="4" w:space="0" w:color="auto"/>
              <w:right w:val="single" w:sz="4" w:space="0" w:color="auto"/>
            </w:tcBorders>
            <w:shd w:val="clear" w:color="auto" w:fill="auto"/>
            <w:noWrap/>
            <w:vAlign w:val="bottom"/>
            <w:hideMark/>
          </w:tcPr>
          <w:p w:rsidR="00E80A32" w:rsidRPr="00B5216C" w:rsidRDefault="00E80A32" w:rsidP="00746CE8">
            <w:pPr>
              <w:rPr>
                <w:rFonts w:ascii="Cambria" w:eastAsia="Times New Roman" w:hAnsi="Cambria" w:cs="Arial"/>
                <w:i/>
                <w:iCs/>
                <w:sz w:val="18"/>
                <w:szCs w:val="18"/>
                <w:lang w:eastAsia="es-CO"/>
              </w:rPr>
            </w:pPr>
            <w:r w:rsidRPr="00B5216C">
              <w:rPr>
                <w:rFonts w:ascii="Cambria" w:eastAsia="Times New Roman" w:hAnsi="Cambria" w:cs="Arial"/>
                <w:i/>
                <w:iCs/>
                <w:sz w:val="18"/>
                <w:szCs w:val="18"/>
                <w:lang w:eastAsia="es-CO"/>
              </w:rPr>
              <w:t xml:space="preserve">                440,791 </w:t>
            </w:r>
          </w:p>
        </w:tc>
        <w:tc>
          <w:tcPr>
            <w:tcW w:w="582" w:type="pct"/>
            <w:tcBorders>
              <w:top w:val="nil"/>
              <w:left w:val="nil"/>
              <w:bottom w:val="single" w:sz="4" w:space="0" w:color="auto"/>
              <w:right w:val="single" w:sz="8" w:space="0" w:color="auto"/>
            </w:tcBorders>
            <w:shd w:val="clear" w:color="auto" w:fill="auto"/>
            <w:noWrap/>
            <w:vAlign w:val="bottom"/>
            <w:hideMark/>
          </w:tcPr>
          <w:p w:rsidR="00E80A32" w:rsidRPr="00B5216C" w:rsidRDefault="00E80A32" w:rsidP="00746CE8">
            <w:pPr>
              <w:jc w:val="right"/>
              <w:rPr>
                <w:rFonts w:ascii="Cambria" w:eastAsia="Times New Roman" w:hAnsi="Cambria" w:cs="Arial"/>
                <w:sz w:val="18"/>
                <w:szCs w:val="18"/>
                <w:lang w:eastAsia="es-CO"/>
              </w:rPr>
            </w:pPr>
            <w:r w:rsidRPr="00B5216C">
              <w:rPr>
                <w:rFonts w:ascii="Cambria" w:eastAsia="Times New Roman" w:hAnsi="Cambria" w:cs="Arial"/>
                <w:sz w:val="18"/>
                <w:szCs w:val="18"/>
                <w:lang w:eastAsia="es-CO"/>
              </w:rPr>
              <w:t>12%</w:t>
            </w:r>
          </w:p>
        </w:tc>
      </w:tr>
      <w:tr w:rsidR="00E80A32" w:rsidRPr="00B5216C" w:rsidTr="00746CE8">
        <w:trPr>
          <w:trHeight w:val="255"/>
        </w:trPr>
        <w:tc>
          <w:tcPr>
            <w:tcW w:w="403" w:type="pct"/>
            <w:tcBorders>
              <w:top w:val="nil"/>
              <w:left w:val="single" w:sz="8" w:space="0" w:color="auto"/>
              <w:bottom w:val="single" w:sz="4" w:space="0" w:color="auto"/>
              <w:right w:val="single" w:sz="4" w:space="0" w:color="auto"/>
            </w:tcBorders>
            <w:shd w:val="clear" w:color="auto" w:fill="auto"/>
            <w:noWrap/>
            <w:vAlign w:val="bottom"/>
            <w:hideMark/>
          </w:tcPr>
          <w:p w:rsidR="00E80A32" w:rsidRPr="00B5216C" w:rsidRDefault="00E80A32" w:rsidP="00746CE8">
            <w:pPr>
              <w:jc w:val="right"/>
              <w:rPr>
                <w:rFonts w:ascii="Cambria" w:eastAsia="Times New Roman" w:hAnsi="Cambria" w:cs="Arial"/>
                <w:i/>
                <w:iCs/>
                <w:sz w:val="18"/>
                <w:szCs w:val="18"/>
                <w:lang w:eastAsia="es-CO"/>
              </w:rPr>
            </w:pPr>
            <w:r w:rsidRPr="00B5216C">
              <w:rPr>
                <w:rFonts w:ascii="Cambria" w:eastAsia="Times New Roman" w:hAnsi="Cambria" w:cs="Arial"/>
                <w:i/>
                <w:iCs/>
                <w:sz w:val="18"/>
                <w:szCs w:val="18"/>
                <w:lang w:eastAsia="es-CO"/>
              </w:rPr>
              <w:t>510204</w:t>
            </w:r>
          </w:p>
        </w:tc>
        <w:tc>
          <w:tcPr>
            <w:tcW w:w="1543" w:type="pct"/>
            <w:tcBorders>
              <w:top w:val="nil"/>
              <w:left w:val="nil"/>
              <w:bottom w:val="single" w:sz="4" w:space="0" w:color="auto"/>
              <w:right w:val="single" w:sz="4" w:space="0" w:color="auto"/>
            </w:tcBorders>
            <w:shd w:val="clear" w:color="auto" w:fill="auto"/>
            <w:noWrap/>
            <w:vAlign w:val="bottom"/>
            <w:hideMark/>
          </w:tcPr>
          <w:p w:rsidR="00E80A32" w:rsidRPr="00B5216C" w:rsidRDefault="00E80A32" w:rsidP="00746CE8">
            <w:pPr>
              <w:rPr>
                <w:rFonts w:ascii="Cambria" w:eastAsia="Times New Roman" w:hAnsi="Cambria" w:cs="Arial"/>
                <w:i/>
                <w:iCs/>
                <w:sz w:val="18"/>
                <w:szCs w:val="18"/>
                <w:lang w:eastAsia="es-CO"/>
              </w:rPr>
            </w:pPr>
            <w:r w:rsidRPr="00B5216C">
              <w:rPr>
                <w:rFonts w:ascii="Cambria" w:eastAsia="Times New Roman" w:hAnsi="Cambria" w:cs="Arial"/>
                <w:i/>
                <w:iCs/>
                <w:sz w:val="18"/>
                <w:szCs w:val="18"/>
                <w:lang w:eastAsia="es-CO"/>
              </w:rPr>
              <w:t>Gastos Médicos y Drogas</w:t>
            </w:r>
          </w:p>
        </w:tc>
        <w:tc>
          <w:tcPr>
            <w:tcW w:w="879" w:type="pct"/>
            <w:tcBorders>
              <w:top w:val="nil"/>
              <w:left w:val="nil"/>
              <w:bottom w:val="single" w:sz="4" w:space="0" w:color="auto"/>
              <w:right w:val="single" w:sz="4" w:space="0" w:color="auto"/>
            </w:tcBorders>
            <w:shd w:val="clear" w:color="auto" w:fill="auto"/>
            <w:noWrap/>
            <w:vAlign w:val="bottom"/>
            <w:hideMark/>
          </w:tcPr>
          <w:p w:rsidR="00E80A32" w:rsidRPr="00B5216C" w:rsidRDefault="00E80A32" w:rsidP="00746CE8">
            <w:pPr>
              <w:rPr>
                <w:rFonts w:ascii="Cambria" w:eastAsia="Times New Roman" w:hAnsi="Cambria" w:cs="Arial"/>
                <w:i/>
                <w:iCs/>
                <w:sz w:val="18"/>
                <w:szCs w:val="18"/>
                <w:lang w:eastAsia="es-CO"/>
              </w:rPr>
            </w:pPr>
            <w:r w:rsidRPr="00B5216C">
              <w:rPr>
                <w:rFonts w:ascii="Cambria" w:eastAsia="Times New Roman" w:hAnsi="Cambria" w:cs="Arial"/>
                <w:i/>
                <w:iCs/>
                <w:sz w:val="18"/>
                <w:szCs w:val="18"/>
                <w:lang w:eastAsia="es-CO"/>
              </w:rPr>
              <w:t> </w:t>
            </w:r>
          </w:p>
        </w:tc>
        <w:tc>
          <w:tcPr>
            <w:tcW w:w="808" w:type="pct"/>
            <w:tcBorders>
              <w:top w:val="nil"/>
              <w:left w:val="nil"/>
              <w:bottom w:val="single" w:sz="4" w:space="0" w:color="auto"/>
              <w:right w:val="single" w:sz="4" w:space="0" w:color="auto"/>
            </w:tcBorders>
            <w:shd w:val="clear" w:color="auto" w:fill="auto"/>
            <w:noWrap/>
            <w:vAlign w:val="bottom"/>
            <w:hideMark/>
          </w:tcPr>
          <w:p w:rsidR="00E80A32" w:rsidRPr="00B5216C" w:rsidRDefault="00E80A32" w:rsidP="00746CE8">
            <w:pPr>
              <w:rPr>
                <w:rFonts w:ascii="Cambria" w:eastAsia="Times New Roman" w:hAnsi="Cambria" w:cs="Arial"/>
                <w:i/>
                <w:iCs/>
                <w:sz w:val="18"/>
                <w:szCs w:val="18"/>
                <w:lang w:eastAsia="es-CO"/>
              </w:rPr>
            </w:pPr>
            <w:r w:rsidRPr="00B5216C">
              <w:rPr>
                <w:rFonts w:ascii="Cambria" w:eastAsia="Times New Roman" w:hAnsi="Cambria" w:cs="Arial"/>
                <w:i/>
                <w:iCs/>
                <w:sz w:val="18"/>
                <w:szCs w:val="18"/>
                <w:lang w:eastAsia="es-CO"/>
              </w:rPr>
              <w:t xml:space="preserve">                     598,550 </w:t>
            </w:r>
          </w:p>
        </w:tc>
        <w:tc>
          <w:tcPr>
            <w:tcW w:w="785" w:type="pct"/>
            <w:tcBorders>
              <w:top w:val="nil"/>
              <w:left w:val="nil"/>
              <w:bottom w:val="single" w:sz="4" w:space="0" w:color="auto"/>
              <w:right w:val="single" w:sz="4" w:space="0" w:color="auto"/>
            </w:tcBorders>
            <w:shd w:val="clear" w:color="auto" w:fill="auto"/>
            <w:noWrap/>
            <w:vAlign w:val="bottom"/>
            <w:hideMark/>
          </w:tcPr>
          <w:p w:rsidR="00E80A32" w:rsidRPr="00B5216C" w:rsidRDefault="00E80A32" w:rsidP="00746CE8">
            <w:pPr>
              <w:rPr>
                <w:rFonts w:ascii="Cambria" w:eastAsia="Times New Roman" w:hAnsi="Cambria" w:cs="Arial"/>
                <w:i/>
                <w:iCs/>
                <w:sz w:val="18"/>
                <w:szCs w:val="18"/>
                <w:lang w:eastAsia="es-CO"/>
              </w:rPr>
            </w:pPr>
            <w:r w:rsidRPr="00B5216C">
              <w:rPr>
                <w:rFonts w:ascii="Cambria" w:eastAsia="Times New Roman" w:hAnsi="Cambria" w:cs="Arial"/>
                <w:i/>
                <w:iCs/>
                <w:sz w:val="18"/>
                <w:szCs w:val="18"/>
                <w:lang w:eastAsia="es-CO"/>
              </w:rPr>
              <w:t xml:space="preserve">              -598,550 </w:t>
            </w:r>
          </w:p>
        </w:tc>
        <w:tc>
          <w:tcPr>
            <w:tcW w:w="582" w:type="pct"/>
            <w:tcBorders>
              <w:top w:val="nil"/>
              <w:left w:val="nil"/>
              <w:bottom w:val="single" w:sz="4" w:space="0" w:color="auto"/>
              <w:right w:val="single" w:sz="8" w:space="0" w:color="auto"/>
            </w:tcBorders>
            <w:shd w:val="clear" w:color="auto" w:fill="auto"/>
            <w:noWrap/>
            <w:vAlign w:val="bottom"/>
            <w:hideMark/>
          </w:tcPr>
          <w:p w:rsidR="00E80A32" w:rsidRPr="00B5216C" w:rsidRDefault="00E80A32" w:rsidP="00746CE8">
            <w:pPr>
              <w:jc w:val="right"/>
              <w:rPr>
                <w:rFonts w:ascii="Cambria" w:eastAsia="Times New Roman" w:hAnsi="Cambria" w:cs="Arial"/>
                <w:sz w:val="18"/>
                <w:szCs w:val="18"/>
                <w:lang w:eastAsia="es-CO"/>
              </w:rPr>
            </w:pPr>
            <w:r w:rsidRPr="00B5216C">
              <w:rPr>
                <w:rFonts w:ascii="Cambria" w:eastAsia="Times New Roman" w:hAnsi="Cambria" w:cs="Arial"/>
                <w:sz w:val="18"/>
                <w:szCs w:val="18"/>
                <w:lang w:eastAsia="es-CO"/>
              </w:rPr>
              <w:t>-100%</w:t>
            </w:r>
          </w:p>
        </w:tc>
      </w:tr>
      <w:tr w:rsidR="00E80A32" w:rsidRPr="00B5216C" w:rsidTr="00746CE8">
        <w:trPr>
          <w:trHeight w:val="255"/>
        </w:trPr>
        <w:tc>
          <w:tcPr>
            <w:tcW w:w="403" w:type="pct"/>
            <w:tcBorders>
              <w:top w:val="nil"/>
              <w:left w:val="single" w:sz="8" w:space="0" w:color="auto"/>
              <w:bottom w:val="single" w:sz="4" w:space="0" w:color="auto"/>
              <w:right w:val="single" w:sz="4" w:space="0" w:color="auto"/>
            </w:tcBorders>
            <w:shd w:val="clear" w:color="auto" w:fill="auto"/>
            <w:noWrap/>
            <w:vAlign w:val="bottom"/>
            <w:hideMark/>
          </w:tcPr>
          <w:p w:rsidR="00E80A32" w:rsidRPr="00B5216C" w:rsidRDefault="00E80A32" w:rsidP="00746CE8">
            <w:pPr>
              <w:jc w:val="right"/>
              <w:rPr>
                <w:rFonts w:ascii="Cambria" w:eastAsia="Times New Roman" w:hAnsi="Cambria" w:cs="Arial"/>
                <w:b/>
                <w:bCs/>
                <w:i/>
                <w:iCs/>
                <w:sz w:val="18"/>
                <w:szCs w:val="18"/>
                <w:lang w:eastAsia="es-CO"/>
              </w:rPr>
            </w:pPr>
            <w:r w:rsidRPr="00B5216C">
              <w:rPr>
                <w:rFonts w:ascii="Cambria" w:eastAsia="Times New Roman" w:hAnsi="Cambria" w:cs="Arial"/>
                <w:b/>
                <w:bCs/>
                <w:i/>
                <w:iCs/>
                <w:sz w:val="18"/>
                <w:szCs w:val="18"/>
                <w:lang w:eastAsia="es-CO"/>
              </w:rPr>
              <w:t>5103</w:t>
            </w:r>
          </w:p>
        </w:tc>
        <w:tc>
          <w:tcPr>
            <w:tcW w:w="1543" w:type="pct"/>
            <w:tcBorders>
              <w:top w:val="nil"/>
              <w:left w:val="nil"/>
              <w:bottom w:val="single" w:sz="4" w:space="0" w:color="auto"/>
              <w:right w:val="single" w:sz="4" w:space="0" w:color="auto"/>
            </w:tcBorders>
            <w:shd w:val="clear" w:color="auto" w:fill="auto"/>
            <w:noWrap/>
            <w:vAlign w:val="bottom"/>
            <w:hideMark/>
          </w:tcPr>
          <w:p w:rsidR="00E80A32" w:rsidRPr="00B5216C" w:rsidRDefault="00E80A32" w:rsidP="00746CE8">
            <w:pPr>
              <w:rPr>
                <w:rFonts w:ascii="Cambria" w:eastAsia="Times New Roman" w:hAnsi="Cambria" w:cs="Arial"/>
                <w:b/>
                <w:bCs/>
                <w:i/>
                <w:iCs/>
                <w:sz w:val="18"/>
                <w:szCs w:val="18"/>
                <w:lang w:eastAsia="es-CO"/>
              </w:rPr>
            </w:pPr>
            <w:r w:rsidRPr="00B5216C">
              <w:rPr>
                <w:rFonts w:ascii="Cambria" w:eastAsia="Times New Roman" w:hAnsi="Cambria" w:cs="Arial"/>
                <w:b/>
                <w:bCs/>
                <w:i/>
                <w:iCs/>
                <w:sz w:val="18"/>
                <w:szCs w:val="18"/>
                <w:lang w:eastAsia="es-CO"/>
              </w:rPr>
              <w:t>CONTRIBUCIONES  EFECTIVAS</w:t>
            </w:r>
          </w:p>
        </w:tc>
        <w:tc>
          <w:tcPr>
            <w:tcW w:w="879" w:type="pct"/>
            <w:tcBorders>
              <w:top w:val="nil"/>
              <w:left w:val="nil"/>
              <w:bottom w:val="single" w:sz="4" w:space="0" w:color="auto"/>
              <w:right w:val="single" w:sz="4" w:space="0" w:color="auto"/>
            </w:tcBorders>
            <w:shd w:val="clear" w:color="auto" w:fill="auto"/>
            <w:noWrap/>
            <w:vAlign w:val="bottom"/>
            <w:hideMark/>
          </w:tcPr>
          <w:p w:rsidR="00E80A32" w:rsidRPr="00B5216C" w:rsidRDefault="00E80A32" w:rsidP="00746CE8">
            <w:pPr>
              <w:rPr>
                <w:rFonts w:ascii="Cambria" w:eastAsia="Times New Roman" w:hAnsi="Cambria" w:cs="Arial"/>
                <w:b/>
                <w:bCs/>
                <w:i/>
                <w:iCs/>
                <w:sz w:val="18"/>
                <w:szCs w:val="18"/>
                <w:lang w:eastAsia="es-CO"/>
              </w:rPr>
            </w:pPr>
            <w:r w:rsidRPr="00B5216C">
              <w:rPr>
                <w:rFonts w:ascii="Cambria" w:eastAsia="Times New Roman" w:hAnsi="Cambria" w:cs="Arial"/>
                <w:b/>
                <w:bCs/>
                <w:i/>
                <w:iCs/>
                <w:sz w:val="18"/>
                <w:szCs w:val="18"/>
                <w:lang w:eastAsia="es-CO"/>
              </w:rPr>
              <w:t xml:space="preserve">           297,123,230 </w:t>
            </w:r>
          </w:p>
        </w:tc>
        <w:tc>
          <w:tcPr>
            <w:tcW w:w="808" w:type="pct"/>
            <w:tcBorders>
              <w:top w:val="nil"/>
              <w:left w:val="nil"/>
              <w:bottom w:val="single" w:sz="4" w:space="0" w:color="auto"/>
              <w:right w:val="single" w:sz="4" w:space="0" w:color="auto"/>
            </w:tcBorders>
            <w:shd w:val="clear" w:color="auto" w:fill="auto"/>
            <w:noWrap/>
            <w:vAlign w:val="bottom"/>
            <w:hideMark/>
          </w:tcPr>
          <w:p w:rsidR="00E80A32" w:rsidRPr="00B5216C" w:rsidRDefault="00E80A32" w:rsidP="00746CE8">
            <w:pPr>
              <w:rPr>
                <w:rFonts w:ascii="Cambria" w:eastAsia="Times New Roman" w:hAnsi="Cambria" w:cs="Arial"/>
                <w:b/>
                <w:bCs/>
                <w:i/>
                <w:iCs/>
                <w:sz w:val="18"/>
                <w:szCs w:val="18"/>
                <w:lang w:eastAsia="es-CO"/>
              </w:rPr>
            </w:pPr>
            <w:r w:rsidRPr="00B5216C">
              <w:rPr>
                <w:rFonts w:ascii="Cambria" w:eastAsia="Times New Roman" w:hAnsi="Cambria" w:cs="Arial"/>
                <w:b/>
                <w:bCs/>
                <w:i/>
                <w:iCs/>
                <w:sz w:val="18"/>
                <w:szCs w:val="18"/>
                <w:lang w:eastAsia="es-CO"/>
              </w:rPr>
              <w:t xml:space="preserve">           241,517,780 </w:t>
            </w:r>
          </w:p>
        </w:tc>
        <w:tc>
          <w:tcPr>
            <w:tcW w:w="785" w:type="pct"/>
            <w:tcBorders>
              <w:top w:val="nil"/>
              <w:left w:val="nil"/>
              <w:bottom w:val="single" w:sz="4" w:space="0" w:color="auto"/>
              <w:right w:val="single" w:sz="4" w:space="0" w:color="auto"/>
            </w:tcBorders>
            <w:shd w:val="clear" w:color="auto" w:fill="auto"/>
            <w:noWrap/>
            <w:vAlign w:val="bottom"/>
            <w:hideMark/>
          </w:tcPr>
          <w:p w:rsidR="00E80A32" w:rsidRPr="00B5216C" w:rsidRDefault="00E80A32" w:rsidP="00746CE8">
            <w:pPr>
              <w:rPr>
                <w:rFonts w:ascii="Cambria" w:eastAsia="Times New Roman" w:hAnsi="Cambria" w:cs="Arial"/>
                <w:b/>
                <w:bCs/>
                <w:i/>
                <w:iCs/>
                <w:sz w:val="18"/>
                <w:szCs w:val="18"/>
                <w:lang w:eastAsia="es-CO"/>
              </w:rPr>
            </w:pPr>
            <w:r w:rsidRPr="00B5216C">
              <w:rPr>
                <w:rFonts w:ascii="Cambria" w:eastAsia="Times New Roman" w:hAnsi="Cambria" w:cs="Arial"/>
                <w:b/>
                <w:bCs/>
                <w:i/>
                <w:iCs/>
                <w:sz w:val="18"/>
                <w:szCs w:val="18"/>
                <w:lang w:eastAsia="es-CO"/>
              </w:rPr>
              <w:t xml:space="preserve">        55,605,450 </w:t>
            </w:r>
          </w:p>
        </w:tc>
        <w:tc>
          <w:tcPr>
            <w:tcW w:w="582" w:type="pct"/>
            <w:tcBorders>
              <w:top w:val="nil"/>
              <w:left w:val="nil"/>
              <w:bottom w:val="single" w:sz="4" w:space="0" w:color="auto"/>
              <w:right w:val="single" w:sz="8" w:space="0" w:color="auto"/>
            </w:tcBorders>
            <w:shd w:val="clear" w:color="auto" w:fill="auto"/>
            <w:noWrap/>
            <w:vAlign w:val="bottom"/>
            <w:hideMark/>
          </w:tcPr>
          <w:p w:rsidR="00E80A32" w:rsidRPr="00B5216C" w:rsidRDefault="00E80A32" w:rsidP="00746CE8">
            <w:pPr>
              <w:jc w:val="right"/>
              <w:rPr>
                <w:rFonts w:ascii="Cambria" w:eastAsia="Times New Roman" w:hAnsi="Cambria" w:cs="Arial"/>
                <w:b/>
                <w:bCs/>
                <w:sz w:val="18"/>
                <w:szCs w:val="18"/>
                <w:lang w:eastAsia="es-CO"/>
              </w:rPr>
            </w:pPr>
            <w:r w:rsidRPr="00B5216C">
              <w:rPr>
                <w:rFonts w:ascii="Cambria" w:eastAsia="Times New Roman" w:hAnsi="Cambria" w:cs="Arial"/>
                <w:b/>
                <w:bCs/>
                <w:sz w:val="18"/>
                <w:szCs w:val="18"/>
                <w:lang w:eastAsia="es-CO"/>
              </w:rPr>
              <w:t>23%</w:t>
            </w:r>
          </w:p>
        </w:tc>
      </w:tr>
      <w:tr w:rsidR="00E80A32" w:rsidRPr="00B5216C" w:rsidTr="00746CE8">
        <w:trPr>
          <w:trHeight w:val="255"/>
        </w:trPr>
        <w:tc>
          <w:tcPr>
            <w:tcW w:w="403" w:type="pct"/>
            <w:tcBorders>
              <w:top w:val="nil"/>
              <w:left w:val="single" w:sz="8" w:space="0" w:color="auto"/>
              <w:bottom w:val="single" w:sz="4" w:space="0" w:color="auto"/>
              <w:right w:val="single" w:sz="4" w:space="0" w:color="auto"/>
            </w:tcBorders>
            <w:shd w:val="clear" w:color="auto" w:fill="auto"/>
            <w:noWrap/>
            <w:vAlign w:val="bottom"/>
            <w:hideMark/>
          </w:tcPr>
          <w:p w:rsidR="00E80A32" w:rsidRPr="00B5216C" w:rsidRDefault="00E80A32" w:rsidP="00746CE8">
            <w:pPr>
              <w:jc w:val="right"/>
              <w:rPr>
                <w:rFonts w:ascii="Cambria" w:eastAsia="Times New Roman" w:hAnsi="Cambria" w:cs="Arial"/>
                <w:i/>
                <w:iCs/>
                <w:sz w:val="18"/>
                <w:szCs w:val="18"/>
                <w:lang w:eastAsia="es-CO"/>
              </w:rPr>
            </w:pPr>
            <w:r w:rsidRPr="00B5216C">
              <w:rPr>
                <w:rFonts w:ascii="Cambria" w:eastAsia="Times New Roman" w:hAnsi="Cambria" w:cs="Arial"/>
                <w:i/>
                <w:iCs/>
                <w:sz w:val="18"/>
                <w:szCs w:val="18"/>
                <w:lang w:eastAsia="es-CO"/>
              </w:rPr>
              <w:t>510302</w:t>
            </w:r>
          </w:p>
        </w:tc>
        <w:tc>
          <w:tcPr>
            <w:tcW w:w="1543" w:type="pct"/>
            <w:tcBorders>
              <w:top w:val="nil"/>
              <w:left w:val="nil"/>
              <w:bottom w:val="single" w:sz="4" w:space="0" w:color="auto"/>
              <w:right w:val="single" w:sz="4" w:space="0" w:color="auto"/>
            </w:tcBorders>
            <w:shd w:val="clear" w:color="auto" w:fill="auto"/>
            <w:noWrap/>
            <w:vAlign w:val="bottom"/>
            <w:hideMark/>
          </w:tcPr>
          <w:p w:rsidR="00E80A32" w:rsidRPr="00B5216C" w:rsidRDefault="00E80A32" w:rsidP="00746CE8">
            <w:pPr>
              <w:rPr>
                <w:rFonts w:ascii="Cambria" w:eastAsia="Times New Roman" w:hAnsi="Cambria" w:cs="Arial"/>
                <w:i/>
                <w:iCs/>
                <w:sz w:val="18"/>
                <w:szCs w:val="18"/>
                <w:lang w:eastAsia="es-CO"/>
              </w:rPr>
            </w:pPr>
            <w:r w:rsidRPr="00B5216C">
              <w:rPr>
                <w:rFonts w:ascii="Cambria" w:eastAsia="Times New Roman" w:hAnsi="Cambria" w:cs="Arial"/>
                <w:i/>
                <w:iCs/>
                <w:sz w:val="18"/>
                <w:szCs w:val="18"/>
                <w:lang w:eastAsia="es-CO"/>
              </w:rPr>
              <w:t>Aportes a Cajas de compensación</w:t>
            </w:r>
          </w:p>
        </w:tc>
        <w:tc>
          <w:tcPr>
            <w:tcW w:w="879" w:type="pct"/>
            <w:tcBorders>
              <w:top w:val="nil"/>
              <w:left w:val="nil"/>
              <w:bottom w:val="single" w:sz="4" w:space="0" w:color="auto"/>
              <w:right w:val="single" w:sz="4" w:space="0" w:color="auto"/>
            </w:tcBorders>
            <w:shd w:val="clear" w:color="auto" w:fill="auto"/>
            <w:noWrap/>
            <w:vAlign w:val="bottom"/>
            <w:hideMark/>
          </w:tcPr>
          <w:p w:rsidR="00E80A32" w:rsidRPr="00B5216C" w:rsidRDefault="00E80A32" w:rsidP="00746CE8">
            <w:pPr>
              <w:rPr>
                <w:rFonts w:ascii="Cambria" w:eastAsia="Times New Roman" w:hAnsi="Cambria" w:cs="Arial"/>
                <w:i/>
                <w:iCs/>
                <w:sz w:val="18"/>
                <w:szCs w:val="18"/>
                <w:lang w:eastAsia="es-CO"/>
              </w:rPr>
            </w:pPr>
            <w:r w:rsidRPr="00B5216C">
              <w:rPr>
                <w:rFonts w:ascii="Cambria" w:eastAsia="Times New Roman" w:hAnsi="Cambria" w:cs="Arial"/>
                <w:i/>
                <w:iCs/>
                <w:sz w:val="18"/>
                <w:szCs w:val="18"/>
                <w:lang w:eastAsia="es-CO"/>
              </w:rPr>
              <w:t xml:space="preserve">                 70,799,580 </w:t>
            </w:r>
          </w:p>
        </w:tc>
        <w:tc>
          <w:tcPr>
            <w:tcW w:w="808" w:type="pct"/>
            <w:tcBorders>
              <w:top w:val="nil"/>
              <w:left w:val="nil"/>
              <w:bottom w:val="single" w:sz="4" w:space="0" w:color="auto"/>
              <w:right w:val="single" w:sz="4" w:space="0" w:color="auto"/>
            </w:tcBorders>
            <w:shd w:val="clear" w:color="auto" w:fill="auto"/>
            <w:noWrap/>
            <w:vAlign w:val="bottom"/>
            <w:hideMark/>
          </w:tcPr>
          <w:p w:rsidR="00E80A32" w:rsidRPr="00B5216C" w:rsidRDefault="00E80A32" w:rsidP="00746CE8">
            <w:pPr>
              <w:rPr>
                <w:rFonts w:ascii="Cambria" w:eastAsia="Times New Roman" w:hAnsi="Cambria" w:cs="Arial"/>
                <w:i/>
                <w:iCs/>
                <w:sz w:val="18"/>
                <w:szCs w:val="18"/>
                <w:lang w:eastAsia="es-CO"/>
              </w:rPr>
            </w:pPr>
            <w:r w:rsidRPr="00B5216C">
              <w:rPr>
                <w:rFonts w:ascii="Cambria" w:eastAsia="Times New Roman" w:hAnsi="Cambria" w:cs="Arial"/>
                <w:i/>
                <w:iCs/>
                <w:sz w:val="18"/>
                <w:szCs w:val="18"/>
                <w:lang w:eastAsia="es-CO"/>
              </w:rPr>
              <w:t xml:space="preserve">                57,700,940 </w:t>
            </w:r>
          </w:p>
        </w:tc>
        <w:tc>
          <w:tcPr>
            <w:tcW w:w="785" w:type="pct"/>
            <w:tcBorders>
              <w:top w:val="nil"/>
              <w:left w:val="nil"/>
              <w:bottom w:val="single" w:sz="4" w:space="0" w:color="auto"/>
              <w:right w:val="single" w:sz="4" w:space="0" w:color="auto"/>
            </w:tcBorders>
            <w:shd w:val="clear" w:color="auto" w:fill="auto"/>
            <w:noWrap/>
            <w:vAlign w:val="bottom"/>
            <w:hideMark/>
          </w:tcPr>
          <w:p w:rsidR="00E80A32" w:rsidRPr="00B5216C" w:rsidRDefault="00E80A32" w:rsidP="00746CE8">
            <w:pPr>
              <w:rPr>
                <w:rFonts w:ascii="Cambria" w:eastAsia="Times New Roman" w:hAnsi="Cambria" w:cs="Arial"/>
                <w:i/>
                <w:iCs/>
                <w:sz w:val="18"/>
                <w:szCs w:val="18"/>
                <w:lang w:eastAsia="es-CO"/>
              </w:rPr>
            </w:pPr>
            <w:r w:rsidRPr="00B5216C">
              <w:rPr>
                <w:rFonts w:ascii="Cambria" w:eastAsia="Times New Roman" w:hAnsi="Cambria" w:cs="Arial"/>
                <w:i/>
                <w:iCs/>
                <w:sz w:val="18"/>
                <w:szCs w:val="18"/>
                <w:lang w:eastAsia="es-CO"/>
              </w:rPr>
              <w:t xml:space="preserve">           13,098,640 </w:t>
            </w:r>
          </w:p>
        </w:tc>
        <w:tc>
          <w:tcPr>
            <w:tcW w:w="582" w:type="pct"/>
            <w:tcBorders>
              <w:top w:val="nil"/>
              <w:left w:val="nil"/>
              <w:bottom w:val="single" w:sz="4" w:space="0" w:color="auto"/>
              <w:right w:val="single" w:sz="8" w:space="0" w:color="auto"/>
            </w:tcBorders>
            <w:shd w:val="clear" w:color="auto" w:fill="auto"/>
            <w:noWrap/>
            <w:vAlign w:val="bottom"/>
            <w:hideMark/>
          </w:tcPr>
          <w:p w:rsidR="00E80A32" w:rsidRPr="00B5216C" w:rsidRDefault="00E80A32" w:rsidP="00746CE8">
            <w:pPr>
              <w:jc w:val="right"/>
              <w:rPr>
                <w:rFonts w:ascii="Cambria" w:eastAsia="Times New Roman" w:hAnsi="Cambria" w:cs="Arial"/>
                <w:sz w:val="18"/>
                <w:szCs w:val="18"/>
                <w:lang w:eastAsia="es-CO"/>
              </w:rPr>
            </w:pPr>
            <w:r w:rsidRPr="00B5216C">
              <w:rPr>
                <w:rFonts w:ascii="Cambria" w:eastAsia="Times New Roman" w:hAnsi="Cambria" w:cs="Arial"/>
                <w:sz w:val="18"/>
                <w:szCs w:val="18"/>
                <w:lang w:eastAsia="es-CO"/>
              </w:rPr>
              <w:t>23%</w:t>
            </w:r>
          </w:p>
        </w:tc>
      </w:tr>
      <w:tr w:rsidR="00E80A32" w:rsidRPr="00B5216C" w:rsidTr="00746CE8">
        <w:trPr>
          <w:trHeight w:val="255"/>
        </w:trPr>
        <w:tc>
          <w:tcPr>
            <w:tcW w:w="403" w:type="pct"/>
            <w:tcBorders>
              <w:top w:val="nil"/>
              <w:left w:val="single" w:sz="8" w:space="0" w:color="auto"/>
              <w:bottom w:val="single" w:sz="4" w:space="0" w:color="auto"/>
              <w:right w:val="single" w:sz="4" w:space="0" w:color="auto"/>
            </w:tcBorders>
            <w:shd w:val="clear" w:color="auto" w:fill="auto"/>
            <w:noWrap/>
            <w:vAlign w:val="bottom"/>
            <w:hideMark/>
          </w:tcPr>
          <w:p w:rsidR="00E80A32" w:rsidRPr="00B5216C" w:rsidRDefault="00E80A32" w:rsidP="00746CE8">
            <w:pPr>
              <w:jc w:val="right"/>
              <w:rPr>
                <w:rFonts w:ascii="Cambria" w:eastAsia="Times New Roman" w:hAnsi="Cambria" w:cs="Arial"/>
                <w:i/>
                <w:iCs/>
                <w:sz w:val="18"/>
                <w:szCs w:val="18"/>
                <w:lang w:eastAsia="es-CO"/>
              </w:rPr>
            </w:pPr>
            <w:r w:rsidRPr="00B5216C">
              <w:rPr>
                <w:rFonts w:ascii="Cambria" w:eastAsia="Times New Roman" w:hAnsi="Cambria" w:cs="Arial"/>
                <w:i/>
                <w:iCs/>
                <w:sz w:val="18"/>
                <w:szCs w:val="18"/>
                <w:lang w:eastAsia="es-CO"/>
              </w:rPr>
              <w:t>510303</w:t>
            </w:r>
          </w:p>
        </w:tc>
        <w:tc>
          <w:tcPr>
            <w:tcW w:w="1543" w:type="pct"/>
            <w:tcBorders>
              <w:top w:val="nil"/>
              <w:left w:val="nil"/>
              <w:bottom w:val="single" w:sz="4" w:space="0" w:color="auto"/>
              <w:right w:val="single" w:sz="4" w:space="0" w:color="auto"/>
            </w:tcBorders>
            <w:shd w:val="clear" w:color="auto" w:fill="auto"/>
            <w:noWrap/>
            <w:vAlign w:val="bottom"/>
            <w:hideMark/>
          </w:tcPr>
          <w:p w:rsidR="00E80A32" w:rsidRPr="00B5216C" w:rsidRDefault="00E80A32" w:rsidP="00746CE8">
            <w:pPr>
              <w:rPr>
                <w:rFonts w:ascii="Cambria" w:eastAsia="Times New Roman" w:hAnsi="Cambria" w:cs="Arial"/>
                <w:i/>
                <w:iCs/>
                <w:sz w:val="18"/>
                <w:szCs w:val="18"/>
                <w:lang w:eastAsia="es-CO"/>
              </w:rPr>
            </w:pPr>
            <w:r w:rsidRPr="00B5216C">
              <w:rPr>
                <w:rFonts w:ascii="Cambria" w:eastAsia="Times New Roman" w:hAnsi="Cambria" w:cs="Arial"/>
                <w:i/>
                <w:iCs/>
                <w:sz w:val="18"/>
                <w:szCs w:val="18"/>
                <w:lang w:eastAsia="es-CO"/>
              </w:rPr>
              <w:t>Cotización a la Seguridad en Salud</w:t>
            </w:r>
          </w:p>
        </w:tc>
        <w:tc>
          <w:tcPr>
            <w:tcW w:w="879" w:type="pct"/>
            <w:tcBorders>
              <w:top w:val="nil"/>
              <w:left w:val="nil"/>
              <w:bottom w:val="single" w:sz="4" w:space="0" w:color="auto"/>
              <w:right w:val="single" w:sz="4" w:space="0" w:color="auto"/>
            </w:tcBorders>
            <w:shd w:val="clear" w:color="auto" w:fill="auto"/>
            <w:noWrap/>
            <w:vAlign w:val="bottom"/>
            <w:hideMark/>
          </w:tcPr>
          <w:p w:rsidR="00E80A32" w:rsidRPr="00B5216C" w:rsidRDefault="00E80A32" w:rsidP="00746CE8">
            <w:pPr>
              <w:rPr>
                <w:rFonts w:ascii="Cambria" w:eastAsia="Times New Roman" w:hAnsi="Cambria" w:cs="Arial"/>
                <w:i/>
                <w:iCs/>
                <w:sz w:val="18"/>
                <w:szCs w:val="18"/>
                <w:lang w:eastAsia="es-CO"/>
              </w:rPr>
            </w:pPr>
            <w:r w:rsidRPr="00B5216C">
              <w:rPr>
                <w:rFonts w:ascii="Cambria" w:eastAsia="Times New Roman" w:hAnsi="Cambria" w:cs="Arial"/>
                <w:i/>
                <w:iCs/>
                <w:sz w:val="18"/>
                <w:szCs w:val="18"/>
                <w:lang w:eastAsia="es-CO"/>
              </w:rPr>
              <w:t xml:space="preserve">                   1,899,100 </w:t>
            </w:r>
          </w:p>
        </w:tc>
        <w:tc>
          <w:tcPr>
            <w:tcW w:w="808" w:type="pct"/>
            <w:tcBorders>
              <w:top w:val="nil"/>
              <w:left w:val="nil"/>
              <w:bottom w:val="single" w:sz="4" w:space="0" w:color="auto"/>
              <w:right w:val="single" w:sz="4" w:space="0" w:color="auto"/>
            </w:tcBorders>
            <w:shd w:val="clear" w:color="auto" w:fill="auto"/>
            <w:noWrap/>
            <w:vAlign w:val="bottom"/>
            <w:hideMark/>
          </w:tcPr>
          <w:p w:rsidR="00E80A32" w:rsidRPr="00B5216C" w:rsidRDefault="00E80A32" w:rsidP="00746CE8">
            <w:pPr>
              <w:rPr>
                <w:rFonts w:ascii="Cambria" w:eastAsia="Times New Roman" w:hAnsi="Cambria" w:cs="Arial"/>
                <w:i/>
                <w:iCs/>
                <w:sz w:val="18"/>
                <w:szCs w:val="18"/>
                <w:lang w:eastAsia="es-CO"/>
              </w:rPr>
            </w:pPr>
            <w:r w:rsidRPr="00B5216C">
              <w:rPr>
                <w:rFonts w:ascii="Cambria" w:eastAsia="Times New Roman" w:hAnsi="Cambria" w:cs="Arial"/>
                <w:i/>
                <w:iCs/>
                <w:sz w:val="18"/>
                <w:szCs w:val="18"/>
                <w:lang w:eastAsia="es-CO"/>
              </w:rPr>
              <w:t xml:space="preserve">                  4,440,175 </w:t>
            </w:r>
          </w:p>
        </w:tc>
        <w:tc>
          <w:tcPr>
            <w:tcW w:w="785" w:type="pct"/>
            <w:tcBorders>
              <w:top w:val="nil"/>
              <w:left w:val="nil"/>
              <w:bottom w:val="single" w:sz="4" w:space="0" w:color="auto"/>
              <w:right w:val="single" w:sz="4" w:space="0" w:color="auto"/>
            </w:tcBorders>
            <w:shd w:val="clear" w:color="auto" w:fill="auto"/>
            <w:noWrap/>
            <w:vAlign w:val="bottom"/>
            <w:hideMark/>
          </w:tcPr>
          <w:p w:rsidR="00E80A32" w:rsidRPr="00B5216C" w:rsidRDefault="00E80A32" w:rsidP="00746CE8">
            <w:pPr>
              <w:rPr>
                <w:rFonts w:ascii="Cambria" w:eastAsia="Times New Roman" w:hAnsi="Cambria" w:cs="Arial"/>
                <w:i/>
                <w:iCs/>
                <w:sz w:val="18"/>
                <w:szCs w:val="18"/>
                <w:lang w:eastAsia="es-CO"/>
              </w:rPr>
            </w:pPr>
            <w:r w:rsidRPr="00B5216C">
              <w:rPr>
                <w:rFonts w:ascii="Cambria" w:eastAsia="Times New Roman" w:hAnsi="Cambria" w:cs="Arial"/>
                <w:i/>
                <w:iCs/>
                <w:sz w:val="18"/>
                <w:szCs w:val="18"/>
                <w:lang w:eastAsia="es-CO"/>
              </w:rPr>
              <w:t xml:space="preserve">            -2,541,075 </w:t>
            </w:r>
          </w:p>
        </w:tc>
        <w:tc>
          <w:tcPr>
            <w:tcW w:w="582" w:type="pct"/>
            <w:tcBorders>
              <w:top w:val="nil"/>
              <w:left w:val="nil"/>
              <w:bottom w:val="single" w:sz="4" w:space="0" w:color="auto"/>
              <w:right w:val="single" w:sz="8" w:space="0" w:color="auto"/>
            </w:tcBorders>
            <w:shd w:val="clear" w:color="auto" w:fill="auto"/>
            <w:noWrap/>
            <w:vAlign w:val="bottom"/>
            <w:hideMark/>
          </w:tcPr>
          <w:p w:rsidR="00E80A32" w:rsidRPr="00B5216C" w:rsidRDefault="00E80A32" w:rsidP="00746CE8">
            <w:pPr>
              <w:jc w:val="right"/>
              <w:rPr>
                <w:rFonts w:ascii="Cambria" w:eastAsia="Times New Roman" w:hAnsi="Cambria" w:cs="Arial"/>
                <w:sz w:val="18"/>
                <w:szCs w:val="18"/>
                <w:lang w:eastAsia="es-CO"/>
              </w:rPr>
            </w:pPr>
            <w:r w:rsidRPr="00B5216C">
              <w:rPr>
                <w:rFonts w:ascii="Cambria" w:eastAsia="Times New Roman" w:hAnsi="Cambria" w:cs="Arial"/>
                <w:sz w:val="18"/>
                <w:szCs w:val="18"/>
                <w:lang w:eastAsia="es-CO"/>
              </w:rPr>
              <w:t>-57%</w:t>
            </w:r>
          </w:p>
        </w:tc>
      </w:tr>
      <w:tr w:rsidR="00E80A32" w:rsidRPr="00B5216C" w:rsidTr="00746CE8">
        <w:trPr>
          <w:trHeight w:val="255"/>
        </w:trPr>
        <w:tc>
          <w:tcPr>
            <w:tcW w:w="403" w:type="pct"/>
            <w:tcBorders>
              <w:top w:val="nil"/>
              <w:left w:val="single" w:sz="8" w:space="0" w:color="auto"/>
              <w:bottom w:val="single" w:sz="4" w:space="0" w:color="auto"/>
              <w:right w:val="single" w:sz="4" w:space="0" w:color="auto"/>
            </w:tcBorders>
            <w:shd w:val="clear" w:color="auto" w:fill="auto"/>
            <w:noWrap/>
            <w:vAlign w:val="bottom"/>
            <w:hideMark/>
          </w:tcPr>
          <w:p w:rsidR="00E80A32" w:rsidRPr="00B5216C" w:rsidRDefault="00E80A32" w:rsidP="00746CE8">
            <w:pPr>
              <w:jc w:val="right"/>
              <w:rPr>
                <w:rFonts w:ascii="Cambria" w:eastAsia="Times New Roman" w:hAnsi="Cambria" w:cs="Arial"/>
                <w:i/>
                <w:iCs/>
                <w:sz w:val="18"/>
                <w:szCs w:val="18"/>
                <w:lang w:eastAsia="es-CO"/>
              </w:rPr>
            </w:pPr>
            <w:r w:rsidRPr="00B5216C">
              <w:rPr>
                <w:rFonts w:ascii="Cambria" w:eastAsia="Times New Roman" w:hAnsi="Cambria" w:cs="Arial"/>
                <w:i/>
                <w:iCs/>
                <w:sz w:val="18"/>
                <w:szCs w:val="18"/>
                <w:lang w:eastAsia="es-CO"/>
              </w:rPr>
              <w:t>510305</w:t>
            </w:r>
          </w:p>
        </w:tc>
        <w:tc>
          <w:tcPr>
            <w:tcW w:w="1543" w:type="pct"/>
            <w:tcBorders>
              <w:top w:val="nil"/>
              <w:left w:val="nil"/>
              <w:bottom w:val="single" w:sz="4" w:space="0" w:color="auto"/>
              <w:right w:val="single" w:sz="4" w:space="0" w:color="auto"/>
            </w:tcBorders>
            <w:shd w:val="clear" w:color="auto" w:fill="auto"/>
            <w:noWrap/>
            <w:vAlign w:val="bottom"/>
            <w:hideMark/>
          </w:tcPr>
          <w:p w:rsidR="00E80A32" w:rsidRPr="00B5216C" w:rsidRDefault="00E80A32" w:rsidP="00746CE8">
            <w:pPr>
              <w:rPr>
                <w:rFonts w:ascii="Cambria" w:eastAsia="Times New Roman" w:hAnsi="Cambria" w:cs="Arial"/>
                <w:i/>
                <w:iCs/>
                <w:sz w:val="18"/>
                <w:szCs w:val="18"/>
                <w:lang w:eastAsia="es-CO"/>
              </w:rPr>
            </w:pPr>
            <w:r w:rsidRPr="00B5216C">
              <w:rPr>
                <w:rFonts w:ascii="Cambria" w:eastAsia="Times New Roman" w:hAnsi="Cambria" w:cs="Arial"/>
                <w:i/>
                <w:iCs/>
                <w:sz w:val="18"/>
                <w:szCs w:val="18"/>
                <w:lang w:eastAsia="es-CO"/>
              </w:rPr>
              <w:t>Cotización a Riesgos Laborales</w:t>
            </w:r>
          </w:p>
        </w:tc>
        <w:tc>
          <w:tcPr>
            <w:tcW w:w="879" w:type="pct"/>
            <w:tcBorders>
              <w:top w:val="nil"/>
              <w:left w:val="nil"/>
              <w:bottom w:val="single" w:sz="4" w:space="0" w:color="auto"/>
              <w:right w:val="single" w:sz="4" w:space="0" w:color="auto"/>
            </w:tcBorders>
            <w:shd w:val="clear" w:color="auto" w:fill="auto"/>
            <w:noWrap/>
            <w:vAlign w:val="bottom"/>
            <w:hideMark/>
          </w:tcPr>
          <w:p w:rsidR="00E80A32" w:rsidRPr="00B5216C" w:rsidRDefault="00E80A32" w:rsidP="00746CE8">
            <w:pPr>
              <w:rPr>
                <w:rFonts w:ascii="Cambria" w:eastAsia="Times New Roman" w:hAnsi="Cambria" w:cs="Arial"/>
                <w:i/>
                <w:iCs/>
                <w:sz w:val="18"/>
                <w:szCs w:val="18"/>
                <w:lang w:eastAsia="es-CO"/>
              </w:rPr>
            </w:pPr>
            <w:r w:rsidRPr="00B5216C">
              <w:rPr>
                <w:rFonts w:ascii="Cambria" w:eastAsia="Times New Roman" w:hAnsi="Cambria" w:cs="Arial"/>
                <w:i/>
                <w:iCs/>
                <w:sz w:val="18"/>
                <w:szCs w:val="18"/>
                <w:lang w:eastAsia="es-CO"/>
              </w:rPr>
              <w:t xml:space="preserve">                 19,244,850 </w:t>
            </w:r>
          </w:p>
        </w:tc>
        <w:tc>
          <w:tcPr>
            <w:tcW w:w="808" w:type="pct"/>
            <w:tcBorders>
              <w:top w:val="nil"/>
              <w:left w:val="nil"/>
              <w:bottom w:val="single" w:sz="4" w:space="0" w:color="auto"/>
              <w:right w:val="single" w:sz="4" w:space="0" w:color="auto"/>
            </w:tcBorders>
            <w:shd w:val="clear" w:color="auto" w:fill="auto"/>
            <w:noWrap/>
            <w:vAlign w:val="bottom"/>
            <w:hideMark/>
          </w:tcPr>
          <w:p w:rsidR="00E80A32" w:rsidRPr="00B5216C" w:rsidRDefault="00E80A32" w:rsidP="00746CE8">
            <w:pPr>
              <w:rPr>
                <w:rFonts w:ascii="Cambria" w:eastAsia="Times New Roman" w:hAnsi="Cambria" w:cs="Arial"/>
                <w:i/>
                <w:iCs/>
                <w:sz w:val="18"/>
                <w:szCs w:val="18"/>
                <w:lang w:eastAsia="es-CO"/>
              </w:rPr>
            </w:pPr>
            <w:r w:rsidRPr="00B5216C">
              <w:rPr>
                <w:rFonts w:ascii="Cambria" w:eastAsia="Times New Roman" w:hAnsi="Cambria" w:cs="Arial"/>
                <w:i/>
                <w:iCs/>
                <w:sz w:val="18"/>
                <w:szCs w:val="18"/>
                <w:lang w:eastAsia="es-CO"/>
              </w:rPr>
              <w:t xml:space="preserve">                11,923,285 </w:t>
            </w:r>
          </w:p>
        </w:tc>
        <w:tc>
          <w:tcPr>
            <w:tcW w:w="785" w:type="pct"/>
            <w:tcBorders>
              <w:top w:val="nil"/>
              <w:left w:val="nil"/>
              <w:bottom w:val="single" w:sz="4" w:space="0" w:color="auto"/>
              <w:right w:val="single" w:sz="4" w:space="0" w:color="auto"/>
            </w:tcBorders>
            <w:shd w:val="clear" w:color="auto" w:fill="auto"/>
            <w:noWrap/>
            <w:vAlign w:val="bottom"/>
            <w:hideMark/>
          </w:tcPr>
          <w:p w:rsidR="00E80A32" w:rsidRPr="00B5216C" w:rsidRDefault="00E80A32" w:rsidP="00746CE8">
            <w:pPr>
              <w:rPr>
                <w:rFonts w:ascii="Cambria" w:eastAsia="Times New Roman" w:hAnsi="Cambria" w:cs="Arial"/>
                <w:i/>
                <w:iCs/>
                <w:sz w:val="18"/>
                <w:szCs w:val="18"/>
                <w:lang w:eastAsia="es-CO"/>
              </w:rPr>
            </w:pPr>
            <w:r w:rsidRPr="00B5216C">
              <w:rPr>
                <w:rFonts w:ascii="Cambria" w:eastAsia="Times New Roman" w:hAnsi="Cambria" w:cs="Arial"/>
                <w:i/>
                <w:iCs/>
                <w:sz w:val="18"/>
                <w:szCs w:val="18"/>
                <w:lang w:eastAsia="es-CO"/>
              </w:rPr>
              <w:t xml:space="preserve">             7,321,565 </w:t>
            </w:r>
          </w:p>
        </w:tc>
        <w:tc>
          <w:tcPr>
            <w:tcW w:w="582" w:type="pct"/>
            <w:tcBorders>
              <w:top w:val="nil"/>
              <w:left w:val="nil"/>
              <w:bottom w:val="single" w:sz="4" w:space="0" w:color="auto"/>
              <w:right w:val="single" w:sz="8" w:space="0" w:color="auto"/>
            </w:tcBorders>
            <w:shd w:val="clear" w:color="auto" w:fill="auto"/>
            <w:noWrap/>
            <w:vAlign w:val="bottom"/>
            <w:hideMark/>
          </w:tcPr>
          <w:p w:rsidR="00E80A32" w:rsidRPr="00B5216C" w:rsidRDefault="00E80A32" w:rsidP="00746CE8">
            <w:pPr>
              <w:jc w:val="right"/>
              <w:rPr>
                <w:rFonts w:ascii="Cambria" w:eastAsia="Times New Roman" w:hAnsi="Cambria" w:cs="Arial"/>
                <w:sz w:val="18"/>
                <w:szCs w:val="18"/>
                <w:lang w:eastAsia="es-CO"/>
              </w:rPr>
            </w:pPr>
            <w:r w:rsidRPr="00B5216C">
              <w:rPr>
                <w:rFonts w:ascii="Cambria" w:eastAsia="Times New Roman" w:hAnsi="Cambria" w:cs="Arial"/>
                <w:sz w:val="18"/>
                <w:szCs w:val="18"/>
                <w:lang w:eastAsia="es-CO"/>
              </w:rPr>
              <w:t>61%</w:t>
            </w:r>
          </w:p>
        </w:tc>
      </w:tr>
      <w:tr w:rsidR="00E80A32" w:rsidRPr="00B5216C" w:rsidTr="00746CE8">
        <w:trPr>
          <w:trHeight w:val="255"/>
        </w:trPr>
        <w:tc>
          <w:tcPr>
            <w:tcW w:w="403" w:type="pct"/>
            <w:tcBorders>
              <w:top w:val="nil"/>
              <w:left w:val="single" w:sz="8" w:space="0" w:color="auto"/>
              <w:bottom w:val="single" w:sz="4" w:space="0" w:color="auto"/>
              <w:right w:val="single" w:sz="4" w:space="0" w:color="auto"/>
            </w:tcBorders>
            <w:shd w:val="clear" w:color="auto" w:fill="auto"/>
            <w:noWrap/>
            <w:vAlign w:val="bottom"/>
            <w:hideMark/>
          </w:tcPr>
          <w:p w:rsidR="00E80A32" w:rsidRPr="00B5216C" w:rsidRDefault="00E80A32" w:rsidP="00746CE8">
            <w:pPr>
              <w:jc w:val="right"/>
              <w:rPr>
                <w:rFonts w:ascii="Cambria" w:eastAsia="Times New Roman" w:hAnsi="Cambria" w:cs="Arial"/>
                <w:i/>
                <w:iCs/>
                <w:sz w:val="18"/>
                <w:szCs w:val="18"/>
                <w:lang w:eastAsia="es-CO"/>
              </w:rPr>
            </w:pPr>
            <w:r w:rsidRPr="00B5216C">
              <w:rPr>
                <w:rFonts w:ascii="Cambria" w:eastAsia="Times New Roman" w:hAnsi="Cambria" w:cs="Arial"/>
                <w:i/>
                <w:iCs/>
                <w:sz w:val="18"/>
                <w:szCs w:val="18"/>
                <w:lang w:eastAsia="es-CO"/>
              </w:rPr>
              <w:t>510306</w:t>
            </w:r>
          </w:p>
        </w:tc>
        <w:tc>
          <w:tcPr>
            <w:tcW w:w="1543" w:type="pct"/>
            <w:tcBorders>
              <w:top w:val="nil"/>
              <w:left w:val="nil"/>
              <w:bottom w:val="single" w:sz="4" w:space="0" w:color="auto"/>
              <w:right w:val="single" w:sz="4" w:space="0" w:color="auto"/>
            </w:tcBorders>
            <w:shd w:val="clear" w:color="auto" w:fill="auto"/>
            <w:noWrap/>
            <w:vAlign w:val="bottom"/>
            <w:hideMark/>
          </w:tcPr>
          <w:p w:rsidR="00E80A32" w:rsidRPr="00B5216C" w:rsidRDefault="00E80A32" w:rsidP="00746CE8">
            <w:pPr>
              <w:rPr>
                <w:rFonts w:ascii="Cambria" w:eastAsia="Times New Roman" w:hAnsi="Cambria" w:cs="Arial"/>
                <w:i/>
                <w:iCs/>
                <w:sz w:val="18"/>
                <w:szCs w:val="18"/>
                <w:lang w:eastAsia="es-CO"/>
              </w:rPr>
            </w:pPr>
            <w:r w:rsidRPr="00B5216C">
              <w:rPr>
                <w:rFonts w:ascii="Cambria" w:eastAsia="Times New Roman" w:hAnsi="Cambria" w:cs="Arial"/>
                <w:i/>
                <w:iCs/>
                <w:sz w:val="18"/>
                <w:szCs w:val="18"/>
                <w:lang w:eastAsia="es-CO"/>
              </w:rPr>
              <w:t xml:space="preserve">Cotización a Entidades </w:t>
            </w:r>
            <w:proofErr w:type="spellStart"/>
            <w:r w:rsidRPr="00B5216C">
              <w:rPr>
                <w:rFonts w:ascii="Cambria" w:eastAsia="Times New Roman" w:hAnsi="Cambria" w:cs="Arial"/>
                <w:i/>
                <w:iCs/>
                <w:sz w:val="18"/>
                <w:szCs w:val="18"/>
                <w:lang w:eastAsia="es-CO"/>
              </w:rPr>
              <w:t>Adm</w:t>
            </w:r>
            <w:proofErr w:type="spellEnd"/>
            <w:r w:rsidRPr="00B5216C">
              <w:rPr>
                <w:rFonts w:ascii="Cambria" w:eastAsia="Times New Roman" w:hAnsi="Cambria" w:cs="Arial"/>
                <w:i/>
                <w:iCs/>
                <w:sz w:val="18"/>
                <w:szCs w:val="18"/>
                <w:lang w:eastAsia="es-CO"/>
              </w:rPr>
              <w:t>.</w:t>
            </w:r>
            <w:r>
              <w:rPr>
                <w:rFonts w:ascii="Cambria" w:eastAsia="Times New Roman" w:hAnsi="Cambria" w:cs="Arial"/>
                <w:i/>
                <w:iCs/>
                <w:sz w:val="18"/>
                <w:szCs w:val="18"/>
                <w:lang w:eastAsia="es-CO"/>
              </w:rPr>
              <w:t xml:space="preserve"> </w:t>
            </w:r>
            <w:r w:rsidRPr="00B5216C">
              <w:rPr>
                <w:rFonts w:ascii="Cambria" w:eastAsia="Times New Roman" w:hAnsi="Cambria" w:cs="Arial"/>
                <w:i/>
                <w:iCs/>
                <w:sz w:val="18"/>
                <w:szCs w:val="18"/>
                <w:lang w:eastAsia="es-CO"/>
              </w:rPr>
              <w:t>Régimen Prima Media</w:t>
            </w:r>
          </w:p>
        </w:tc>
        <w:tc>
          <w:tcPr>
            <w:tcW w:w="879" w:type="pct"/>
            <w:tcBorders>
              <w:top w:val="nil"/>
              <w:left w:val="nil"/>
              <w:bottom w:val="single" w:sz="4" w:space="0" w:color="auto"/>
              <w:right w:val="single" w:sz="4" w:space="0" w:color="auto"/>
            </w:tcBorders>
            <w:shd w:val="clear" w:color="auto" w:fill="auto"/>
            <w:noWrap/>
            <w:vAlign w:val="bottom"/>
            <w:hideMark/>
          </w:tcPr>
          <w:p w:rsidR="00E80A32" w:rsidRPr="00B5216C" w:rsidRDefault="00E80A32" w:rsidP="00746CE8">
            <w:pPr>
              <w:rPr>
                <w:rFonts w:ascii="Cambria" w:eastAsia="Times New Roman" w:hAnsi="Cambria" w:cs="Arial"/>
                <w:i/>
                <w:iCs/>
                <w:sz w:val="18"/>
                <w:szCs w:val="18"/>
                <w:lang w:eastAsia="es-CO"/>
              </w:rPr>
            </w:pPr>
            <w:r w:rsidRPr="00B5216C">
              <w:rPr>
                <w:rFonts w:ascii="Cambria" w:eastAsia="Times New Roman" w:hAnsi="Cambria" w:cs="Arial"/>
                <w:i/>
                <w:iCs/>
                <w:sz w:val="18"/>
                <w:szCs w:val="18"/>
                <w:lang w:eastAsia="es-CO"/>
              </w:rPr>
              <w:t xml:space="preserve">               205,179,700 </w:t>
            </w:r>
          </w:p>
        </w:tc>
        <w:tc>
          <w:tcPr>
            <w:tcW w:w="808" w:type="pct"/>
            <w:tcBorders>
              <w:top w:val="nil"/>
              <w:left w:val="nil"/>
              <w:bottom w:val="single" w:sz="4" w:space="0" w:color="auto"/>
              <w:right w:val="single" w:sz="4" w:space="0" w:color="auto"/>
            </w:tcBorders>
            <w:shd w:val="clear" w:color="auto" w:fill="auto"/>
            <w:noWrap/>
            <w:vAlign w:val="bottom"/>
            <w:hideMark/>
          </w:tcPr>
          <w:p w:rsidR="00E80A32" w:rsidRPr="00B5216C" w:rsidRDefault="00E80A32" w:rsidP="00746CE8">
            <w:pPr>
              <w:rPr>
                <w:rFonts w:ascii="Cambria" w:eastAsia="Times New Roman" w:hAnsi="Cambria" w:cs="Arial"/>
                <w:i/>
                <w:iCs/>
                <w:sz w:val="18"/>
                <w:szCs w:val="18"/>
                <w:lang w:eastAsia="es-CO"/>
              </w:rPr>
            </w:pPr>
            <w:r w:rsidRPr="00B5216C">
              <w:rPr>
                <w:rFonts w:ascii="Cambria" w:eastAsia="Times New Roman" w:hAnsi="Cambria" w:cs="Arial"/>
                <w:i/>
                <w:iCs/>
                <w:sz w:val="18"/>
                <w:szCs w:val="18"/>
                <w:lang w:eastAsia="es-CO"/>
              </w:rPr>
              <w:t xml:space="preserve">              167,452,980 </w:t>
            </w:r>
          </w:p>
        </w:tc>
        <w:tc>
          <w:tcPr>
            <w:tcW w:w="785" w:type="pct"/>
            <w:tcBorders>
              <w:top w:val="nil"/>
              <w:left w:val="nil"/>
              <w:bottom w:val="single" w:sz="4" w:space="0" w:color="auto"/>
              <w:right w:val="single" w:sz="4" w:space="0" w:color="auto"/>
            </w:tcBorders>
            <w:shd w:val="clear" w:color="auto" w:fill="auto"/>
            <w:noWrap/>
            <w:vAlign w:val="bottom"/>
            <w:hideMark/>
          </w:tcPr>
          <w:p w:rsidR="00E80A32" w:rsidRPr="00B5216C" w:rsidRDefault="00E80A32" w:rsidP="00746CE8">
            <w:pPr>
              <w:rPr>
                <w:rFonts w:ascii="Cambria" w:eastAsia="Times New Roman" w:hAnsi="Cambria" w:cs="Arial"/>
                <w:i/>
                <w:iCs/>
                <w:sz w:val="18"/>
                <w:szCs w:val="18"/>
                <w:lang w:eastAsia="es-CO"/>
              </w:rPr>
            </w:pPr>
            <w:r w:rsidRPr="00B5216C">
              <w:rPr>
                <w:rFonts w:ascii="Cambria" w:eastAsia="Times New Roman" w:hAnsi="Cambria" w:cs="Arial"/>
                <w:i/>
                <w:iCs/>
                <w:sz w:val="18"/>
                <w:szCs w:val="18"/>
                <w:lang w:eastAsia="es-CO"/>
              </w:rPr>
              <w:t xml:space="preserve">           37,726,720 </w:t>
            </w:r>
          </w:p>
        </w:tc>
        <w:tc>
          <w:tcPr>
            <w:tcW w:w="582" w:type="pct"/>
            <w:tcBorders>
              <w:top w:val="nil"/>
              <w:left w:val="nil"/>
              <w:bottom w:val="single" w:sz="4" w:space="0" w:color="auto"/>
              <w:right w:val="single" w:sz="8" w:space="0" w:color="auto"/>
            </w:tcBorders>
            <w:shd w:val="clear" w:color="auto" w:fill="auto"/>
            <w:noWrap/>
            <w:vAlign w:val="bottom"/>
            <w:hideMark/>
          </w:tcPr>
          <w:p w:rsidR="00E80A32" w:rsidRPr="00B5216C" w:rsidRDefault="00E80A32" w:rsidP="00746CE8">
            <w:pPr>
              <w:jc w:val="right"/>
              <w:rPr>
                <w:rFonts w:ascii="Cambria" w:eastAsia="Times New Roman" w:hAnsi="Cambria" w:cs="Arial"/>
                <w:sz w:val="18"/>
                <w:szCs w:val="18"/>
                <w:lang w:eastAsia="es-CO"/>
              </w:rPr>
            </w:pPr>
            <w:r w:rsidRPr="00B5216C">
              <w:rPr>
                <w:rFonts w:ascii="Cambria" w:eastAsia="Times New Roman" w:hAnsi="Cambria" w:cs="Arial"/>
                <w:sz w:val="18"/>
                <w:szCs w:val="18"/>
                <w:lang w:eastAsia="es-CO"/>
              </w:rPr>
              <w:t>23%</w:t>
            </w:r>
          </w:p>
        </w:tc>
      </w:tr>
      <w:tr w:rsidR="00E80A32" w:rsidRPr="00B5216C" w:rsidTr="00746CE8">
        <w:trPr>
          <w:trHeight w:val="255"/>
        </w:trPr>
        <w:tc>
          <w:tcPr>
            <w:tcW w:w="403" w:type="pct"/>
            <w:tcBorders>
              <w:top w:val="nil"/>
              <w:left w:val="single" w:sz="8" w:space="0" w:color="auto"/>
              <w:bottom w:val="single" w:sz="4" w:space="0" w:color="auto"/>
              <w:right w:val="single" w:sz="4" w:space="0" w:color="auto"/>
            </w:tcBorders>
            <w:shd w:val="clear" w:color="auto" w:fill="auto"/>
            <w:noWrap/>
            <w:vAlign w:val="bottom"/>
            <w:hideMark/>
          </w:tcPr>
          <w:p w:rsidR="00E80A32" w:rsidRPr="00B5216C" w:rsidRDefault="00E80A32" w:rsidP="00746CE8">
            <w:pPr>
              <w:jc w:val="right"/>
              <w:rPr>
                <w:rFonts w:ascii="Cambria" w:eastAsia="Times New Roman" w:hAnsi="Cambria" w:cs="Arial"/>
                <w:i/>
                <w:iCs/>
                <w:sz w:val="18"/>
                <w:szCs w:val="18"/>
                <w:lang w:eastAsia="es-CO"/>
              </w:rPr>
            </w:pPr>
            <w:r w:rsidRPr="00B5216C">
              <w:rPr>
                <w:rFonts w:ascii="Cambria" w:eastAsia="Times New Roman" w:hAnsi="Cambria" w:cs="Arial"/>
                <w:i/>
                <w:iCs/>
                <w:sz w:val="18"/>
                <w:szCs w:val="18"/>
                <w:lang w:eastAsia="es-CO"/>
              </w:rPr>
              <w:t>510307</w:t>
            </w:r>
          </w:p>
        </w:tc>
        <w:tc>
          <w:tcPr>
            <w:tcW w:w="1543" w:type="pct"/>
            <w:tcBorders>
              <w:top w:val="nil"/>
              <w:left w:val="nil"/>
              <w:bottom w:val="single" w:sz="4" w:space="0" w:color="auto"/>
              <w:right w:val="single" w:sz="4" w:space="0" w:color="auto"/>
            </w:tcBorders>
            <w:shd w:val="clear" w:color="auto" w:fill="auto"/>
            <w:noWrap/>
            <w:vAlign w:val="bottom"/>
            <w:hideMark/>
          </w:tcPr>
          <w:p w:rsidR="00E80A32" w:rsidRPr="00B5216C" w:rsidRDefault="00E80A32" w:rsidP="00746CE8">
            <w:pPr>
              <w:rPr>
                <w:rFonts w:ascii="Cambria" w:eastAsia="Times New Roman" w:hAnsi="Cambria" w:cs="Arial"/>
                <w:i/>
                <w:iCs/>
                <w:sz w:val="18"/>
                <w:szCs w:val="18"/>
                <w:lang w:eastAsia="es-CO"/>
              </w:rPr>
            </w:pPr>
            <w:r w:rsidRPr="00B5216C">
              <w:rPr>
                <w:rFonts w:ascii="Cambria" w:eastAsia="Times New Roman" w:hAnsi="Cambria" w:cs="Arial"/>
                <w:i/>
                <w:iCs/>
                <w:sz w:val="18"/>
                <w:szCs w:val="18"/>
                <w:lang w:eastAsia="es-CO"/>
              </w:rPr>
              <w:t xml:space="preserve">Cotización a Entidades </w:t>
            </w:r>
            <w:proofErr w:type="spellStart"/>
            <w:r w:rsidRPr="00B5216C">
              <w:rPr>
                <w:rFonts w:ascii="Cambria" w:eastAsia="Times New Roman" w:hAnsi="Cambria" w:cs="Arial"/>
                <w:i/>
                <w:iCs/>
                <w:sz w:val="18"/>
                <w:szCs w:val="18"/>
                <w:lang w:eastAsia="es-CO"/>
              </w:rPr>
              <w:t>Adm</w:t>
            </w:r>
            <w:proofErr w:type="spellEnd"/>
            <w:r w:rsidRPr="00B5216C">
              <w:rPr>
                <w:rFonts w:ascii="Cambria" w:eastAsia="Times New Roman" w:hAnsi="Cambria" w:cs="Arial"/>
                <w:i/>
                <w:iCs/>
                <w:sz w:val="18"/>
                <w:szCs w:val="18"/>
                <w:lang w:eastAsia="es-CO"/>
              </w:rPr>
              <w:t>.</w:t>
            </w:r>
            <w:r>
              <w:rPr>
                <w:rFonts w:ascii="Cambria" w:eastAsia="Times New Roman" w:hAnsi="Cambria" w:cs="Arial"/>
                <w:i/>
                <w:iCs/>
                <w:sz w:val="18"/>
                <w:szCs w:val="18"/>
                <w:lang w:eastAsia="es-CO"/>
              </w:rPr>
              <w:t xml:space="preserve"> </w:t>
            </w:r>
            <w:r w:rsidRPr="00B5216C">
              <w:rPr>
                <w:rFonts w:ascii="Cambria" w:eastAsia="Times New Roman" w:hAnsi="Cambria" w:cs="Arial"/>
                <w:i/>
                <w:iCs/>
                <w:sz w:val="18"/>
                <w:szCs w:val="18"/>
                <w:lang w:eastAsia="es-CO"/>
              </w:rPr>
              <w:t>Régimen Prima Ahorro</w:t>
            </w:r>
          </w:p>
        </w:tc>
        <w:tc>
          <w:tcPr>
            <w:tcW w:w="879" w:type="pct"/>
            <w:tcBorders>
              <w:top w:val="nil"/>
              <w:left w:val="nil"/>
              <w:bottom w:val="single" w:sz="4" w:space="0" w:color="auto"/>
              <w:right w:val="single" w:sz="4" w:space="0" w:color="auto"/>
            </w:tcBorders>
            <w:shd w:val="clear" w:color="auto" w:fill="auto"/>
            <w:noWrap/>
            <w:vAlign w:val="bottom"/>
            <w:hideMark/>
          </w:tcPr>
          <w:p w:rsidR="00E80A32" w:rsidRPr="00B5216C" w:rsidRDefault="00E80A32" w:rsidP="00746CE8">
            <w:pPr>
              <w:rPr>
                <w:rFonts w:ascii="Cambria" w:eastAsia="Times New Roman" w:hAnsi="Cambria" w:cs="Arial"/>
                <w:i/>
                <w:iCs/>
                <w:sz w:val="18"/>
                <w:szCs w:val="18"/>
                <w:lang w:eastAsia="es-CO"/>
              </w:rPr>
            </w:pPr>
            <w:r w:rsidRPr="00B5216C">
              <w:rPr>
                <w:rFonts w:ascii="Cambria" w:eastAsia="Times New Roman" w:hAnsi="Cambria" w:cs="Arial"/>
                <w:i/>
                <w:iCs/>
                <w:sz w:val="18"/>
                <w:szCs w:val="18"/>
                <w:lang w:eastAsia="es-CO"/>
              </w:rPr>
              <w:t> </w:t>
            </w:r>
          </w:p>
        </w:tc>
        <w:tc>
          <w:tcPr>
            <w:tcW w:w="808" w:type="pct"/>
            <w:tcBorders>
              <w:top w:val="nil"/>
              <w:left w:val="nil"/>
              <w:bottom w:val="single" w:sz="4" w:space="0" w:color="auto"/>
              <w:right w:val="single" w:sz="4" w:space="0" w:color="auto"/>
            </w:tcBorders>
            <w:shd w:val="clear" w:color="auto" w:fill="auto"/>
            <w:noWrap/>
            <w:vAlign w:val="bottom"/>
            <w:hideMark/>
          </w:tcPr>
          <w:p w:rsidR="00E80A32" w:rsidRPr="00B5216C" w:rsidRDefault="00E80A32" w:rsidP="00746CE8">
            <w:pPr>
              <w:rPr>
                <w:rFonts w:ascii="Cambria" w:eastAsia="Times New Roman" w:hAnsi="Cambria" w:cs="Arial"/>
                <w:i/>
                <w:iCs/>
                <w:sz w:val="18"/>
                <w:szCs w:val="18"/>
                <w:lang w:eastAsia="es-CO"/>
              </w:rPr>
            </w:pPr>
            <w:r w:rsidRPr="00B5216C">
              <w:rPr>
                <w:rFonts w:ascii="Cambria" w:eastAsia="Times New Roman" w:hAnsi="Cambria" w:cs="Arial"/>
                <w:i/>
                <w:iCs/>
                <w:sz w:val="18"/>
                <w:szCs w:val="18"/>
                <w:lang w:eastAsia="es-CO"/>
              </w:rPr>
              <w:t xml:space="preserve">                            400 </w:t>
            </w:r>
          </w:p>
        </w:tc>
        <w:tc>
          <w:tcPr>
            <w:tcW w:w="785" w:type="pct"/>
            <w:tcBorders>
              <w:top w:val="nil"/>
              <w:left w:val="nil"/>
              <w:bottom w:val="single" w:sz="4" w:space="0" w:color="auto"/>
              <w:right w:val="single" w:sz="4" w:space="0" w:color="auto"/>
            </w:tcBorders>
            <w:shd w:val="clear" w:color="auto" w:fill="auto"/>
            <w:noWrap/>
            <w:vAlign w:val="bottom"/>
            <w:hideMark/>
          </w:tcPr>
          <w:p w:rsidR="00E80A32" w:rsidRPr="00B5216C" w:rsidRDefault="00E80A32" w:rsidP="00746CE8">
            <w:pPr>
              <w:rPr>
                <w:rFonts w:ascii="Cambria" w:eastAsia="Times New Roman" w:hAnsi="Cambria" w:cs="Arial"/>
                <w:i/>
                <w:iCs/>
                <w:sz w:val="18"/>
                <w:szCs w:val="18"/>
                <w:lang w:eastAsia="es-CO"/>
              </w:rPr>
            </w:pPr>
            <w:r w:rsidRPr="00B5216C">
              <w:rPr>
                <w:rFonts w:ascii="Cambria" w:eastAsia="Times New Roman" w:hAnsi="Cambria" w:cs="Arial"/>
                <w:i/>
                <w:iCs/>
                <w:sz w:val="18"/>
                <w:szCs w:val="18"/>
                <w:lang w:eastAsia="es-CO"/>
              </w:rPr>
              <w:t xml:space="preserve">                     -400 </w:t>
            </w:r>
          </w:p>
        </w:tc>
        <w:tc>
          <w:tcPr>
            <w:tcW w:w="582" w:type="pct"/>
            <w:tcBorders>
              <w:top w:val="nil"/>
              <w:left w:val="nil"/>
              <w:bottom w:val="single" w:sz="4" w:space="0" w:color="auto"/>
              <w:right w:val="single" w:sz="8" w:space="0" w:color="auto"/>
            </w:tcBorders>
            <w:shd w:val="clear" w:color="auto" w:fill="auto"/>
            <w:noWrap/>
            <w:vAlign w:val="bottom"/>
            <w:hideMark/>
          </w:tcPr>
          <w:p w:rsidR="00E80A32" w:rsidRPr="00B5216C" w:rsidRDefault="00E80A32" w:rsidP="00746CE8">
            <w:pPr>
              <w:jc w:val="right"/>
              <w:rPr>
                <w:rFonts w:ascii="Cambria" w:eastAsia="Times New Roman" w:hAnsi="Cambria" w:cs="Arial"/>
                <w:sz w:val="18"/>
                <w:szCs w:val="18"/>
                <w:lang w:eastAsia="es-CO"/>
              </w:rPr>
            </w:pPr>
            <w:r w:rsidRPr="00B5216C">
              <w:rPr>
                <w:rFonts w:ascii="Cambria" w:eastAsia="Times New Roman" w:hAnsi="Cambria" w:cs="Arial"/>
                <w:sz w:val="18"/>
                <w:szCs w:val="18"/>
                <w:lang w:eastAsia="es-CO"/>
              </w:rPr>
              <w:t>-100%</w:t>
            </w:r>
          </w:p>
        </w:tc>
      </w:tr>
      <w:tr w:rsidR="00E80A32" w:rsidRPr="00B5216C" w:rsidTr="00746CE8">
        <w:trPr>
          <w:trHeight w:val="255"/>
        </w:trPr>
        <w:tc>
          <w:tcPr>
            <w:tcW w:w="403" w:type="pct"/>
            <w:tcBorders>
              <w:top w:val="nil"/>
              <w:left w:val="single" w:sz="8" w:space="0" w:color="auto"/>
              <w:bottom w:val="single" w:sz="4" w:space="0" w:color="auto"/>
              <w:right w:val="single" w:sz="4" w:space="0" w:color="auto"/>
            </w:tcBorders>
            <w:shd w:val="clear" w:color="auto" w:fill="auto"/>
            <w:noWrap/>
            <w:vAlign w:val="bottom"/>
            <w:hideMark/>
          </w:tcPr>
          <w:p w:rsidR="00E80A32" w:rsidRPr="00B5216C" w:rsidRDefault="00E80A32" w:rsidP="00746CE8">
            <w:pPr>
              <w:jc w:val="right"/>
              <w:rPr>
                <w:rFonts w:ascii="Cambria" w:eastAsia="Times New Roman" w:hAnsi="Cambria" w:cs="Arial"/>
                <w:b/>
                <w:bCs/>
                <w:i/>
                <w:iCs/>
                <w:sz w:val="18"/>
                <w:szCs w:val="18"/>
                <w:lang w:eastAsia="es-CO"/>
              </w:rPr>
            </w:pPr>
            <w:r w:rsidRPr="00B5216C">
              <w:rPr>
                <w:rFonts w:ascii="Cambria" w:eastAsia="Times New Roman" w:hAnsi="Cambria" w:cs="Arial"/>
                <w:b/>
                <w:bCs/>
                <w:i/>
                <w:iCs/>
                <w:sz w:val="18"/>
                <w:szCs w:val="18"/>
                <w:lang w:eastAsia="es-CO"/>
              </w:rPr>
              <w:t>5111</w:t>
            </w:r>
          </w:p>
        </w:tc>
        <w:tc>
          <w:tcPr>
            <w:tcW w:w="1543" w:type="pct"/>
            <w:tcBorders>
              <w:top w:val="nil"/>
              <w:left w:val="nil"/>
              <w:bottom w:val="single" w:sz="4" w:space="0" w:color="auto"/>
              <w:right w:val="single" w:sz="4" w:space="0" w:color="auto"/>
            </w:tcBorders>
            <w:shd w:val="clear" w:color="auto" w:fill="auto"/>
            <w:noWrap/>
            <w:vAlign w:val="bottom"/>
            <w:hideMark/>
          </w:tcPr>
          <w:p w:rsidR="00E80A32" w:rsidRPr="00B5216C" w:rsidRDefault="00E80A32" w:rsidP="00746CE8">
            <w:pPr>
              <w:rPr>
                <w:rFonts w:ascii="Cambria" w:eastAsia="Times New Roman" w:hAnsi="Cambria" w:cs="Arial"/>
                <w:b/>
                <w:bCs/>
                <w:i/>
                <w:iCs/>
                <w:sz w:val="18"/>
                <w:szCs w:val="18"/>
                <w:lang w:eastAsia="es-CO"/>
              </w:rPr>
            </w:pPr>
            <w:r w:rsidRPr="00B5216C">
              <w:rPr>
                <w:rFonts w:ascii="Cambria" w:eastAsia="Times New Roman" w:hAnsi="Cambria" w:cs="Arial"/>
                <w:b/>
                <w:bCs/>
                <w:i/>
                <w:iCs/>
                <w:sz w:val="18"/>
                <w:szCs w:val="18"/>
                <w:lang w:eastAsia="es-CO"/>
              </w:rPr>
              <w:t>GENERALES</w:t>
            </w:r>
          </w:p>
        </w:tc>
        <w:tc>
          <w:tcPr>
            <w:tcW w:w="879" w:type="pct"/>
            <w:tcBorders>
              <w:top w:val="nil"/>
              <w:left w:val="nil"/>
              <w:bottom w:val="single" w:sz="4" w:space="0" w:color="auto"/>
              <w:right w:val="single" w:sz="4" w:space="0" w:color="auto"/>
            </w:tcBorders>
            <w:shd w:val="clear" w:color="auto" w:fill="auto"/>
            <w:noWrap/>
            <w:vAlign w:val="bottom"/>
            <w:hideMark/>
          </w:tcPr>
          <w:p w:rsidR="00E80A32" w:rsidRPr="00B5216C" w:rsidRDefault="00E80A32" w:rsidP="00746CE8">
            <w:pPr>
              <w:rPr>
                <w:rFonts w:ascii="Cambria" w:eastAsia="Times New Roman" w:hAnsi="Cambria" w:cs="Arial"/>
                <w:b/>
                <w:bCs/>
                <w:i/>
                <w:iCs/>
                <w:sz w:val="18"/>
                <w:szCs w:val="18"/>
                <w:lang w:eastAsia="es-CO"/>
              </w:rPr>
            </w:pPr>
            <w:r w:rsidRPr="00B5216C">
              <w:rPr>
                <w:rFonts w:ascii="Cambria" w:eastAsia="Times New Roman" w:hAnsi="Cambria" w:cs="Arial"/>
                <w:b/>
                <w:bCs/>
                <w:i/>
                <w:iCs/>
                <w:sz w:val="18"/>
                <w:szCs w:val="18"/>
                <w:lang w:eastAsia="es-CO"/>
              </w:rPr>
              <w:t xml:space="preserve">        1,554,119,676 </w:t>
            </w:r>
          </w:p>
        </w:tc>
        <w:tc>
          <w:tcPr>
            <w:tcW w:w="808" w:type="pct"/>
            <w:tcBorders>
              <w:top w:val="nil"/>
              <w:left w:val="nil"/>
              <w:bottom w:val="single" w:sz="4" w:space="0" w:color="auto"/>
              <w:right w:val="single" w:sz="4" w:space="0" w:color="auto"/>
            </w:tcBorders>
            <w:shd w:val="clear" w:color="auto" w:fill="auto"/>
            <w:noWrap/>
            <w:vAlign w:val="bottom"/>
            <w:hideMark/>
          </w:tcPr>
          <w:p w:rsidR="00E80A32" w:rsidRPr="00B5216C" w:rsidRDefault="00E80A32" w:rsidP="00746CE8">
            <w:pPr>
              <w:rPr>
                <w:rFonts w:ascii="Cambria" w:eastAsia="Times New Roman" w:hAnsi="Cambria" w:cs="Arial"/>
                <w:b/>
                <w:bCs/>
                <w:i/>
                <w:iCs/>
                <w:sz w:val="18"/>
                <w:szCs w:val="18"/>
                <w:lang w:eastAsia="es-CO"/>
              </w:rPr>
            </w:pPr>
            <w:r w:rsidRPr="00B5216C">
              <w:rPr>
                <w:rFonts w:ascii="Cambria" w:eastAsia="Times New Roman" w:hAnsi="Cambria" w:cs="Arial"/>
                <w:b/>
                <w:bCs/>
                <w:i/>
                <w:iCs/>
                <w:sz w:val="18"/>
                <w:szCs w:val="18"/>
                <w:lang w:eastAsia="es-CO"/>
              </w:rPr>
              <w:t xml:space="preserve">       1,838,741,883 </w:t>
            </w:r>
          </w:p>
        </w:tc>
        <w:tc>
          <w:tcPr>
            <w:tcW w:w="785" w:type="pct"/>
            <w:tcBorders>
              <w:top w:val="nil"/>
              <w:left w:val="nil"/>
              <w:bottom w:val="single" w:sz="4" w:space="0" w:color="auto"/>
              <w:right w:val="single" w:sz="4" w:space="0" w:color="auto"/>
            </w:tcBorders>
            <w:shd w:val="clear" w:color="auto" w:fill="auto"/>
            <w:noWrap/>
            <w:vAlign w:val="bottom"/>
            <w:hideMark/>
          </w:tcPr>
          <w:p w:rsidR="00E80A32" w:rsidRPr="00B5216C" w:rsidRDefault="00E80A32" w:rsidP="00746CE8">
            <w:pPr>
              <w:rPr>
                <w:rFonts w:ascii="Cambria" w:eastAsia="Times New Roman" w:hAnsi="Cambria" w:cs="Arial"/>
                <w:b/>
                <w:bCs/>
                <w:i/>
                <w:iCs/>
                <w:sz w:val="18"/>
                <w:szCs w:val="18"/>
                <w:lang w:eastAsia="es-CO"/>
              </w:rPr>
            </w:pPr>
            <w:r w:rsidRPr="00B5216C">
              <w:rPr>
                <w:rFonts w:ascii="Cambria" w:eastAsia="Times New Roman" w:hAnsi="Cambria" w:cs="Arial"/>
                <w:b/>
                <w:bCs/>
                <w:i/>
                <w:iCs/>
                <w:sz w:val="18"/>
                <w:szCs w:val="18"/>
                <w:lang w:eastAsia="es-CO"/>
              </w:rPr>
              <w:t xml:space="preserve">    -284,622,207 </w:t>
            </w:r>
          </w:p>
        </w:tc>
        <w:tc>
          <w:tcPr>
            <w:tcW w:w="582" w:type="pct"/>
            <w:tcBorders>
              <w:top w:val="nil"/>
              <w:left w:val="nil"/>
              <w:bottom w:val="single" w:sz="4" w:space="0" w:color="auto"/>
              <w:right w:val="single" w:sz="8" w:space="0" w:color="auto"/>
            </w:tcBorders>
            <w:shd w:val="clear" w:color="auto" w:fill="auto"/>
            <w:noWrap/>
            <w:vAlign w:val="bottom"/>
            <w:hideMark/>
          </w:tcPr>
          <w:p w:rsidR="00E80A32" w:rsidRPr="00B5216C" w:rsidRDefault="00E80A32" w:rsidP="00746CE8">
            <w:pPr>
              <w:jc w:val="right"/>
              <w:rPr>
                <w:rFonts w:ascii="Cambria" w:eastAsia="Times New Roman" w:hAnsi="Cambria" w:cs="Arial"/>
                <w:b/>
                <w:bCs/>
                <w:sz w:val="18"/>
                <w:szCs w:val="18"/>
                <w:lang w:eastAsia="es-CO"/>
              </w:rPr>
            </w:pPr>
            <w:r w:rsidRPr="00B5216C">
              <w:rPr>
                <w:rFonts w:ascii="Cambria" w:eastAsia="Times New Roman" w:hAnsi="Cambria" w:cs="Arial"/>
                <w:b/>
                <w:bCs/>
                <w:sz w:val="18"/>
                <w:szCs w:val="18"/>
                <w:lang w:eastAsia="es-CO"/>
              </w:rPr>
              <w:t>-15%</w:t>
            </w:r>
          </w:p>
        </w:tc>
      </w:tr>
      <w:tr w:rsidR="00E80A32" w:rsidRPr="00B5216C" w:rsidTr="00746CE8">
        <w:trPr>
          <w:trHeight w:val="255"/>
        </w:trPr>
        <w:tc>
          <w:tcPr>
            <w:tcW w:w="403" w:type="pct"/>
            <w:tcBorders>
              <w:top w:val="nil"/>
              <w:left w:val="single" w:sz="8" w:space="0" w:color="auto"/>
              <w:bottom w:val="single" w:sz="4" w:space="0" w:color="auto"/>
              <w:right w:val="single" w:sz="4" w:space="0" w:color="auto"/>
            </w:tcBorders>
            <w:shd w:val="clear" w:color="auto" w:fill="auto"/>
            <w:noWrap/>
            <w:vAlign w:val="bottom"/>
            <w:hideMark/>
          </w:tcPr>
          <w:p w:rsidR="00E80A32" w:rsidRPr="00B5216C" w:rsidRDefault="00E80A32" w:rsidP="00746CE8">
            <w:pPr>
              <w:jc w:val="right"/>
              <w:rPr>
                <w:rFonts w:ascii="Cambria" w:eastAsia="Times New Roman" w:hAnsi="Cambria" w:cs="Arial"/>
                <w:i/>
                <w:iCs/>
                <w:sz w:val="18"/>
                <w:szCs w:val="18"/>
                <w:lang w:eastAsia="es-CO"/>
              </w:rPr>
            </w:pPr>
            <w:r w:rsidRPr="00B5216C">
              <w:rPr>
                <w:rFonts w:ascii="Cambria" w:eastAsia="Times New Roman" w:hAnsi="Cambria" w:cs="Arial"/>
                <w:i/>
                <w:iCs/>
                <w:sz w:val="18"/>
                <w:szCs w:val="18"/>
                <w:lang w:eastAsia="es-CO"/>
              </w:rPr>
              <w:t>511111</w:t>
            </w:r>
          </w:p>
        </w:tc>
        <w:tc>
          <w:tcPr>
            <w:tcW w:w="1543" w:type="pct"/>
            <w:tcBorders>
              <w:top w:val="nil"/>
              <w:left w:val="nil"/>
              <w:bottom w:val="single" w:sz="4" w:space="0" w:color="auto"/>
              <w:right w:val="single" w:sz="4" w:space="0" w:color="auto"/>
            </w:tcBorders>
            <w:shd w:val="clear" w:color="auto" w:fill="auto"/>
            <w:noWrap/>
            <w:vAlign w:val="bottom"/>
            <w:hideMark/>
          </w:tcPr>
          <w:p w:rsidR="00E80A32" w:rsidRPr="00B5216C" w:rsidRDefault="00E80A32" w:rsidP="00746CE8">
            <w:pPr>
              <w:rPr>
                <w:rFonts w:ascii="Cambria" w:eastAsia="Times New Roman" w:hAnsi="Cambria" w:cs="Arial"/>
                <w:i/>
                <w:iCs/>
                <w:sz w:val="18"/>
                <w:szCs w:val="18"/>
                <w:lang w:eastAsia="es-CO"/>
              </w:rPr>
            </w:pPr>
            <w:r w:rsidRPr="00B5216C">
              <w:rPr>
                <w:rFonts w:ascii="Cambria" w:eastAsia="Times New Roman" w:hAnsi="Cambria" w:cs="Arial"/>
                <w:i/>
                <w:iCs/>
                <w:sz w:val="18"/>
                <w:szCs w:val="18"/>
                <w:lang w:eastAsia="es-CO"/>
              </w:rPr>
              <w:t>Comisiones, Bienes y Servicios</w:t>
            </w:r>
          </w:p>
        </w:tc>
        <w:tc>
          <w:tcPr>
            <w:tcW w:w="879" w:type="pct"/>
            <w:tcBorders>
              <w:top w:val="nil"/>
              <w:left w:val="nil"/>
              <w:bottom w:val="single" w:sz="4" w:space="0" w:color="auto"/>
              <w:right w:val="single" w:sz="4" w:space="0" w:color="auto"/>
            </w:tcBorders>
            <w:shd w:val="clear" w:color="auto" w:fill="auto"/>
            <w:noWrap/>
            <w:vAlign w:val="bottom"/>
            <w:hideMark/>
          </w:tcPr>
          <w:p w:rsidR="00E80A32" w:rsidRPr="00B5216C" w:rsidRDefault="00E80A32" w:rsidP="00746CE8">
            <w:pPr>
              <w:rPr>
                <w:rFonts w:ascii="Cambria" w:eastAsia="Times New Roman" w:hAnsi="Cambria" w:cs="Arial"/>
                <w:i/>
                <w:iCs/>
                <w:sz w:val="18"/>
                <w:szCs w:val="18"/>
                <w:lang w:eastAsia="es-CO"/>
              </w:rPr>
            </w:pPr>
            <w:r w:rsidRPr="00B5216C">
              <w:rPr>
                <w:rFonts w:ascii="Cambria" w:eastAsia="Times New Roman" w:hAnsi="Cambria" w:cs="Arial"/>
                <w:i/>
                <w:iCs/>
                <w:sz w:val="18"/>
                <w:szCs w:val="18"/>
                <w:lang w:eastAsia="es-CO"/>
              </w:rPr>
              <w:t xml:space="preserve">               637,214,813 </w:t>
            </w:r>
          </w:p>
        </w:tc>
        <w:tc>
          <w:tcPr>
            <w:tcW w:w="808" w:type="pct"/>
            <w:tcBorders>
              <w:top w:val="nil"/>
              <w:left w:val="nil"/>
              <w:bottom w:val="single" w:sz="4" w:space="0" w:color="auto"/>
              <w:right w:val="single" w:sz="4" w:space="0" w:color="auto"/>
            </w:tcBorders>
            <w:shd w:val="clear" w:color="auto" w:fill="auto"/>
            <w:noWrap/>
            <w:vAlign w:val="bottom"/>
            <w:hideMark/>
          </w:tcPr>
          <w:p w:rsidR="00E80A32" w:rsidRPr="00B5216C" w:rsidRDefault="00E80A32" w:rsidP="00746CE8">
            <w:pPr>
              <w:rPr>
                <w:rFonts w:ascii="Cambria" w:eastAsia="Times New Roman" w:hAnsi="Cambria" w:cs="Arial"/>
                <w:i/>
                <w:iCs/>
                <w:sz w:val="18"/>
                <w:szCs w:val="18"/>
                <w:lang w:eastAsia="es-CO"/>
              </w:rPr>
            </w:pPr>
            <w:r w:rsidRPr="00B5216C">
              <w:rPr>
                <w:rFonts w:ascii="Cambria" w:eastAsia="Times New Roman" w:hAnsi="Cambria" w:cs="Arial"/>
                <w:i/>
                <w:iCs/>
                <w:sz w:val="18"/>
                <w:szCs w:val="18"/>
                <w:lang w:eastAsia="es-CO"/>
              </w:rPr>
              <w:t xml:space="preserve">              636,360,800 </w:t>
            </w:r>
          </w:p>
        </w:tc>
        <w:tc>
          <w:tcPr>
            <w:tcW w:w="785" w:type="pct"/>
            <w:tcBorders>
              <w:top w:val="nil"/>
              <w:left w:val="nil"/>
              <w:bottom w:val="single" w:sz="4" w:space="0" w:color="auto"/>
              <w:right w:val="single" w:sz="4" w:space="0" w:color="auto"/>
            </w:tcBorders>
            <w:shd w:val="clear" w:color="auto" w:fill="auto"/>
            <w:noWrap/>
            <w:vAlign w:val="bottom"/>
            <w:hideMark/>
          </w:tcPr>
          <w:p w:rsidR="00E80A32" w:rsidRPr="00B5216C" w:rsidRDefault="00E80A32" w:rsidP="00746CE8">
            <w:pPr>
              <w:rPr>
                <w:rFonts w:ascii="Cambria" w:eastAsia="Times New Roman" w:hAnsi="Cambria" w:cs="Arial"/>
                <w:i/>
                <w:iCs/>
                <w:sz w:val="18"/>
                <w:szCs w:val="18"/>
                <w:lang w:eastAsia="es-CO"/>
              </w:rPr>
            </w:pPr>
            <w:r w:rsidRPr="00B5216C">
              <w:rPr>
                <w:rFonts w:ascii="Cambria" w:eastAsia="Times New Roman" w:hAnsi="Cambria" w:cs="Arial"/>
                <w:i/>
                <w:iCs/>
                <w:sz w:val="18"/>
                <w:szCs w:val="18"/>
                <w:lang w:eastAsia="es-CO"/>
              </w:rPr>
              <w:t xml:space="preserve">                854,013 </w:t>
            </w:r>
          </w:p>
        </w:tc>
        <w:tc>
          <w:tcPr>
            <w:tcW w:w="582" w:type="pct"/>
            <w:tcBorders>
              <w:top w:val="nil"/>
              <w:left w:val="nil"/>
              <w:bottom w:val="single" w:sz="4" w:space="0" w:color="auto"/>
              <w:right w:val="single" w:sz="8" w:space="0" w:color="auto"/>
            </w:tcBorders>
            <w:shd w:val="clear" w:color="auto" w:fill="auto"/>
            <w:noWrap/>
            <w:vAlign w:val="bottom"/>
            <w:hideMark/>
          </w:tcPr>
          <w:p w:rsidR="00E80A32" w:rsidRPr="00B5216C" w:rsidRDefault="00E80A32" w:rsidP="00746CE8">
            <w:pPr>
              <w:jc w:val="right"/>
              <w:rPr>
                <w:rFonts w:ascii="Cambria" w:eastAsia="Times New Roman" w:hAnsi="Cambria" w:cs="Arial"/>
                <w:sz w:val="18"/>
                <w:szCs w:val="18"/>
                <w:lang w:eastAsia="es-CO"/>
              </w:rPr>
            </w:pPr>
            <w:r w:rsidRPr="00B5216C">
              <w:rPr>
                <w:rFonts w:ascii="Cambria" w:eastAsia="Times New Roman" w:hAnsi="Cambria" w:cs="Arial"/>
                <w:sz w:val="18"/>
                <w:szCs w:val="18"/>
                <w:lang w:eastAsia="es-CO"/>
              </w:rPr>
              <w:t>0%</w:t>
            </w:r>
          </w:p>
        </w:tc>
      </w:tr>
      <w:tr w:rsidR="00E80A32" w:rsidRPr="00B5216C" w:rsidTr="00746CE8">
        <w:trPr>
          <w:trHeight w:val="255"/>
        </w:trPr>
        <w:tc>
          <w:tcPr>
            <w:tcW w:w="403" w:type="pct"/>
            <w:tcBorders>
              <w:top w:val="nil"/>
              <w:left w:val="single" w:sz="8" w:space="0" w:color="auto"/>
              <w:bottom w:val="single" w:sz="4" w:space="0" w:color="auto"/>
              <w:right w:val="single" w:sz="4" w:space="0" w:color="auto"/>
            </w:tcBorders>
            <w:shd w:val="clear" w:color="auto" w:fill="auto"/>
            <w:noWrap/>
            <w:vAlign w:val="bottom"/>
            <w:hideMark/>
          </w:tcPr>
          <w:p w:rsidR="00E80A32" w:rsidRPr="00B5216C" w:rsidRDefault="00E80A32" w:rsidP="00746CE8">
            <w:pPr>
              <w:jc w:val="right"/>
              <w:rPr>
                <w:rFonts w:ascii="Cambria" w:eastAsia="Times New Roman" w:hAnsi="Cambria" w:cs="Arial"/>
                <w:i/>
                <w:iCs/>
                <w:sz w:val="18"/>
                <w:szCs w:val="18"/>
                <w:lang w:eastAsia="es-CO"/>
              </w:rPr>
            </w:pPr>
            <w:r w:rsidRPr="00B5216C">
              <w:rPr>
                <w:rFonts w:ascii="Cambria" w:eastAsia="Times New Roman" w:hAnsi="Cambria" w:cs="Arial"/>
                <w:i/>
                <w:iCs/>
                <w:sz w:val="18"/>
                <w:szCs w:val="18"/>
                <w:lang w:eastAsia="es-CO"/>
              </w:rPr>
              <w:t>511113</w:t>
            </w:r>
          </w:p>
        </w:tc>
        <w:tc>
          <w:tcPr>
            <w:tcW w:w="1543" w:type="pct"/>
            <w:tcBorders>
              <w:top w:val="nil"/>
              <w:left w:val="nil"/>
              <w:bottom w:val="single" w:sz="4" w:space="0" w:color="auto"/>
              <w:right w:val="single" w:sz="4" w:space="0" w:color="auto"/>
            </w:tcBorders>
            <w:shd w:val="clear" w:color="auto" w:fill="auto"/>
            <w:noWrap/>
            <w:vAlign w:val="bottom"/>
            <w:hideMark/>
          </w:tcPr>
          <w:p w:rsidR="00E80A32" w:rsidRPr="00B5216C" w:rsidRDefault="00E80A32" w:rsidP="00746CE8">
            <w:pPr>
              <w:rPr>
                <w:rFonts w:ascii="Cambria" w:eastAsia="Times New Roman" w:hAnsi="Cambria" w:cs="Arial"/>
                <w:i/>
                <w:iCs/>
                <w:sz w:val="18"/>
                <w:szCs w:val="18"/>
                <w:lang w:eastAsia="es-CO"/>
              </w:rPr>
            </w:pPr>
            <w:r w:rsidRPr="00B5216C">
              <w:rPr>
                <w:rFonts w:ascii="Cambria" w:eastAsia="Times New Roman" w:hAnsi="Cambria" w:cs="Arial"/>
                <w:i/>
                <w:iCs/>
                <w:sz w:val="18"/>
                <w:szCs w:val="18"/>
                <w:lang w:eastAsia="es-CO"/>
              </w:rPr>
              <w:t>Vigilancia y Seguridad</w:t>
            </w:r>
          </w:p>
        </w:tc>
        <w:tc>
          <w:tcPr>
            <w:tcW w:w="879" w:type="pct"/>
            <w:tcBorders>
              <w:top w:val="nil"/>
              <w:left w:val="nil"/>
              <w:bottom w:val="single" w:sz="4" w:space="0" w:color="auto"/>
              <w:right w:val="single" w:sz="4" w:space="0" w:color="auto"/>
            </w:tcBorders>
            <w:shd w:val="clear" w:color="auto" w:fill="auto"/>
            <w:noWrap/>
            <w:vAlign w:val="bottom"/>
            <w:hideMark/>
          </w:tcPr>
          <w:p w:rsidR="00E80A32" w:rsidRPr="00B5216C" w:rsidRDefault="00E80A32" w:rsidP="00746CE8">
            <w:pPr>
              <w:rPr>
                <w:rFonts w:ascii="Cambria" w:eastAsia="Times New Roman" w:hAnsi="Cambria" w:cs="Arial"/>
                <w:i/>
                <w:iCs/>
                <w:sz w:val="18"/>
                <w:szCs w:val="18"/>
                <w:lang w:eastAsia="es-CO"/>
              </w:rPr>
            </w:pPr>
            <w:r w:rsidRPr="00B5216C">
              <w:rPr>
                <w:rFonts w:ascii="Cambria" w:eastAsia="Times New Roman" w:hAnsi="Cambria" w:cs="Arial"/>
                <w:i/>
                <w:iCs/>
                <w:sz w:val="18"/>
                <w:szCs w:val="18"/>
                <w:lang w:eastAsia="es-CO"/>
              </w:rPr>
              <w:t xml:space="preserve">               103,897,393 </w:t>
            </w:r>
          </w:p>
        </w:tc>
        <w:tc>
          <w:tcPr>
            <w:tcW w:w="808" w:type="pct"/>
            <w:tcBorders>
              <w:top w:val="nil"/>
              <w:left w:val="nil"/>
              <w:bottom w:val="single" w:sz="4" w:space="0" w:color="auto"/>
              <w:right w:val="single" w:sz="4" w:space="0" w:color="auto"/>
            </w:tcBorders>
            <w:shd w:val="clear" w:color="auto" w:fill="auto"/>
            <w:noWrap/>
            <w:vAlign w:val="bottom"/>
            <w:hideMark/>
          </w:tcPr>
          <w:p w:rsidR="00E80A32" w:rsidRPr="00B5216C" w:rsidRDefault="00E80A32" w:rsidP="00746CE8">
            <w:pPr>
              <w:rPr>
                <w:rFonts w:ascii="Cambria" w:eastAsia="Times New Roman" w:hAnsi="Cambria" w:cs="Arial"/>
                <w:i/>
                <w:iCs/>
                <w:sz w:val="18"/>
                <w:szCs w:val="18"/>
                <w:lang w:eastAsia="es-CO"/>
              </w:rPr>
            </w:pPr>
            <w:r w:rsidRPr="00B5216C">
              <w:rPr>
                <w:rFonts w:ascii="Cambria" w:eastAsia="Times New Roman" w:hAnsi="Cambria" w:cs="Arial"/>
                <w:i/>
                <w:iCs/>
                <w:sz w:val="18"/>
                <w:szCs w:val="18"/>
                <w:lang w:eastAsia="es-CO"/>
              </w:rPr>
              <w:t xml:space="preserve">              104,003,369 </w:t>
            </w:r>
          </w:p>
        </w:tc>
        <w:tc>
          <w:tcPr>
            <w:tcW w:w="785" w:type="pct"/>
            <w:tcBorders>
              <w:top w:val="nil"/>
              <w:left w:val="nil"/>
              <w:bottom w:val="single" w:sz="4" w:space="0" w:color="auto"/>
              <w:right w:val="single" w:sz="4" w:space="0" w:color="auto"/>
            </w:tcBorders>
            <w:shd w:val="clear" w:color="auto" w:fill="auto"/>
            <w:noWrap/>
            <w:vAlign w:val="bottom"/>
            <w:hideMark/>
          </w:tcPr>
          <w:p w:rsidR="00E80A32" w:rsidRPr="00B5216C" w:rsidRDefault="00E80A32" w:rsidP="00746CE8">
            <w:pPr>
              <w:rPr>
                <w:rFonts w:ascii="Cambria" w:eastAsia="Times New Roman" w:hAnsi="Cambria" w:cs="Arial"/>
                <w:i/>
                <w:iCs/>
                <w:sz w:val="18"/>
                <w:szCs w:val="18"/>
                <w:lang w:eastAsia="es-CO"/>
              </w:rPr>
            </w:pPr>
            <w:r w:rsidRPr="00B5216C">
              <w:rPr>
                <w:rFonts w:ascii="Cambria" w:eastAsia="Times New Roman" w:hAnsi="Cambria" w:cs="Arial"/>
                <w:i/>
                <w:iCs/>
                <w:sz w:val="18"/>
                <w:szCs w:val="18"/>
                <w:lang w:eastAsia="es-CO"/>
              </w:rPr>
              <w:t xml:space="preserve">              -105,976 </w:t>
            </w:r>
          </w:p>
        </w:tc>
        <w:tc>
          <w:tcPr>
            <w:tcW w:w="582" w:type="pct"/>
            <w:tcBorders>
              <w:top w:val="nil"/>
              <w:left w:val="nil"/>
              <w:bottom w:val="single" w:sz="4" w:space="0" w:color="auto"/>
              <w:right w:val="single" w:sz="8" w:space="0" w:color="auto"/>
            </w:tcBorders>
            <w:shd w:val="clear" w:color="auto" w:fill="auto"/>
            <w:noWrap/>
            <w:vAlign w:val="bottom"/>
            <w:hideMark/>
          </w:tcPr>
          <w:p w:rsidR="00E80A32" w:rsidRPr="00B5216C" w:rsidRDefault="00E80A32" w:rsidP="00746CE8">
            <w:pPr>
              <w:jc w:val="right"/>
              <w:rPr>
                <w:rFonts w:ascii="Cambria" w:eastAsia="Times New Roman" w:hAnsi="Cambria" w:cs="Arial"/>
                <w:sz w:val="18"/>
                <w:szCs w:val="18"/>
                <w:lang w:eastAsia="es-CO"/>
              </w:rPr>
            </w:pPr>
            <w:r w:rsidRPr="00B5216C">
              <w:rPr>
                <w:rFonts w:ascii="Cambria" w:eastAsia="Times New Roman" w:hAnsi="Cambria" w:cs="Arial"/>
                <w:sz w:val="18"/>
                <w:szCs w:val="18"/>
                <w:lang w:eastAsia="es-CO"/>
              </w:rPr>
              <w:t>0%</w:t>
            </w:r>
          </w:p>
        </w:tc>
      </w:tr>
      <w:tr w:rsidR="00E80A32" w:rsidRPr="00B5216C" w:rsidTr="00746CE8">
        <w:trPr>
          <w:trHeight w:val="255"/>
        </w:trPr>
        <w:tc>
          <w:tcPr>
            <w:tcW w:w="403" w:type="pct"/>
            <w:tcBorders>
              <w:top w:val="nil"/>
              <w:left w:val="single" w:sz="8" w:space="0" w:color="auto"/>
              <w:bottom w:val="single" w:sz="4" w:space="0" w:color="auto"/>
              <w:right w:val="single" w:sz="4" w:space="0" w:color="auto"/>
            </w:tcBorders>
            <w:shd w:val="clear" w:color="auto" w:fill="auto"/>
            <w:noWrap/>
            <w:vAlign w:val="bottom"/>
            <w:hideMark/>
          </w:tcPr>
          <w:p w:rsidR="00E80A32" w:rsidRPr="00B5216C" w:rsidRDefault="00E80A32" w:rsidP="00746CE8">
            <w:pPr>
              <w:jc w:val="right"/>
              <w:rPr>
                <w:rFonts w:ascii="Cambria" w:eastAsia="Times New Roman" w:hAnsi="Cambria" w:cs="Arial"/>
                <w:i/>
                <w:iCs/>
                <w:sz w:val="18"/>
                <w:szCs w:val="18"/>
                <w:lang w:eastAsia="es-CO"/>
              </w:rPr>
            </w:pPr>
            <w:r w:rsidRPr="00B5216C">
              <w:rPr>
                <w:rFonts w:ascii="Cambria" w:eastAsia="Times New Roman" w:hAnsi="Cambria" w:cs="Arial"/>
                <w:i/>
                <w:iCs/>
                <w:sz w:val="18"/>
                <w:szCs w:val="18"/>
                <w:lang w:eastAsia="es-CO"/>
              </w:rPr>
              <w:t>511114</w:t>
            </w:r>
          </w:p>
        </w:tc>
        <w:tc>
          <w:tcPr>
            <w:tcW w:w="1543" w:type="pct"/>
            <w:tcBorders>
              <w:top w:val="nil"/>
              <w:left w:val="nil"/>
              <w:bottom w:val="single" w:sz="4" w:space="0" w:color="auto"/>
              <w:right w:val="single" w:sz="4" w:space="0" w:color="auto"/>
            </w:tcBorders>
            <w:shd w:val="clear" w:color="auto" w:fill="auto"/>
            <w:noWrap/>
            <w:vAlign w:val="bottom"/>
            <w:hideMark/>
          </w:tcPr>
          <w:p w:rsidR="00E80A32" w:rsidRPr="00B5216C" w:rsidRDefault="00E80A32" w:rsidP="00746CE8">
            <w:pPr>
              <w:rPr>
                <w:rFonts w:ascii="Cambria" w:eastAsia="Times New Roman" w:hAnsi="Cambria" w:cs="Arial"/>
                <w:i/>
                <w:iCs/>
                <w:sz w:val="18"/>
                <w:szCs w:val="18"/>
                <w:lang w:eastAsia="es-CO"/>
              </w:rPr>
            </w:pPr>
            <w:r w:rsidRPr="00B5216C">
              <w:rPr>
                <w:rFonts w:ascii="Cambria" w:eastAsia="Times New Roman" w:hAnsi="Cambria" w:cs="Arial"/>
                <w:i/>
                <w:iCs/>
                <w:sz w:val="18"/>
                <w:szCs w:val="18"/>
                <w:lang w:eastAsia="es-CO"/>
              </w:rPr>
              <w:t>Materiales y suministros</w:t>
            </w:r>
          </w:p>
        </w:tc>
        <w:tc>
          <w:tcPr>
            <w:tcW w:w="879" w:type="pct"/>
            <w:tcBorders>
              <w:top w:val="nil"/>
              <w:left w:val="nil"/>
              <w:bottom w:val="single" w:sz="4" w:space="0" w:color="auto"/>
              <w:right w:val="single" w:sz="4" w:space="0" w:color="auto"/>
            </w:tcBorders>
            <w:shd w:val="clear" w:color="auto" w:fill="auto"/>
            <w:noWrap/>
            <w:vAlign w:val="bottom"/>
            <w:hideMark/>
          </w:tcPr>
          <w:p w:rsidR="00E80A32" w:rsidRPr="00B5216C" w:rsidRDefault="00E80A32" w:rsidP="00746CE8">
            <w:pPr>
              <w:rPr>
                <w:rFonts w:ascii="Cambria" w:eastAsia="Times New Roman" w:hAnsi="Cambria" w:cs="Arial"/>
                <w:i/>
                <w:iCs/>
                <w:sz w:val="18"/>
                <w:szCs w:val="18"/>
                <w:lang w:eastAsia="es-CO"/>
              </w:rPr>
            </w:pPr>
            <w:r w:rsidRPr="00B5216C">
              <w:rPr>
                <w:rFonts w:ascii="Cambria" w:eastAsia="Times New Roman" w:hAnsi="Cambria" w:cs="Arial"/>
                <w:i/>
                <w:iCs/>
                <w:sz w:val="18"/>
                <w:szCs w:val="18"/>
                <w:lang w:eastAsia="es-CO"/>
              </w:rPr>
              <w:t xml:space="preserve">                 54,448,376 </w:t>
            </w:r>
          </w:p>
        </w:tc>
        <w:tc>
          <w:tcPr>
            <w:tcW w:w="808" w:type="pct"/>
            <w:tcBorders>
              <w:top w:val="nil"/>
              <w:left w:val="nil"/>
              <w:bottom w:val="single" w:sz="4" w:space="0" w:color="auto"/>
              <w:right w:val="single" w:sz="4" w:space="0" w:color="auto"/>
            </w:tcBorders>
            <w:shd w:val="clear" w:color="auto" w:fill="auto"/>
            <w:noWrap/>
            <w:vAlign w:val="bottom"/>
            <w:hideMark/>
          </w:tcPr>
          <w:p w:rsidR="00E80A32" w:rsidRPr="00B5216C" w:rsidRDefault="00E80A32" w:rsidP="00746CE8">
            <w:pPr>
              <w:rPr>
                <w:rFonts w:ascii="Cambria" w:eastAsia="Times New Roman" w:hAnsi="Cambria" w:cs="Arial"/>
                <w:i/>
                <w:iCs/>
                <w:sz w:val="18"/>
                <w:szCs w:val="18"/>
                <w:lang w:eastAsia="es-CO"/>
              </w:rPr>
            </w:pPr>
            <w:r w:rsidRPr="00B5216C">
              <w:rPr>
                <w:rFonts w:ascii="Cambria" w:eastAsia="Times New Roman" w:hAnsi="Cambria" w:cs="Arial"/>
                <w:i/>
                <w:iCs/>
                <w:sz w:val="18"/>
                <w:szCs w:val="18"/>
                <w:lang w:eastAsia="es-CO"/>
              </w:rPr>
              <w:t xml:space="preserve">              310,128,921 </w:t>
            </w:r>
          </w:p>
        </w:tc>
        <w:tc>
          <w:tcPr>
            <w:tcW w:w="785" w:type="pct"/>
            <w:tcBorders>
              <w:top w:val="nil"/>
              <w:left w:val="nil"/>
              <w:bottom w:val="single" w:sz="4" w:space="0" w:color="auto"/>
              <w:right w:val="single" w:sz="4" w:space="0" w:color="auto"/>
            </w:tcBorders>
            <w:shd w:val="clear" w:color="auto" w:fill="auto"/>
            <w:noWrap/>
            <w:vAlign w:val="bottom"/>
            <w:hideMark/>
          </w:tcPr>
          <w:p w:rsidR="00E80A32" w:rsidRPr="00B5216C" w:rsidRDefault="00E80A32" w:rsidP="00746CE8">
            <w:pPr>
              <w:rPr>
                <w:rFonts w:ascii="Cambria" w:eastAsia="Times New Roman" w:hAnsi="Cambria" w:cs="Arial"/>
                <w:i/>
                <w:iCs/>
                <w:sz w:val="18"/>
                <w:szCs w:val="18"/>
                <w:lang w:eastAsia="es-CO"/>
              </w:rPr>
            </w:pPr>
            <w:r w:rsidRPr="00B5216C">
              <w:rPr>
                <w:rFonts w:ascii="Cambria" w:eastAsia="Times New Roman" w:hAnsi="Cambria" w:cs="Arial"/>
                <w:i/>
                <w:iCs/>
                <w:sz w:val="18"/>
                <w:szCs w:val="18"/>
                <w:lang w:eastAsia="es-CO"/>
              </w:rPr>
              <w:t xml:space="preserve">        -255,680,545 </w:t>
            </w:r>
          </w:p>
        </w:tc>
        <w:tc>
          <w:tcPr>
            <w:tcW w:w="582" w:type="pct"/>
            <w:tcBorders>
              <w:top w:val="nil"/>
              <w:left w:val="nil"/>
              <w:bottom w:val="single" w:sz="4" w:space="0" w:color="auto"/>
              <w:right w:val="single" w:sz="8" w:space="0" w:color="auto"/>
            </w:tcBorders>
            <w:shd w:val="clear" w:color="auto" w:fill="auto"/>
            <w:noWrap/>
            <w:vAlign w:val="bottom"/>
            <w:hideMark/>
          </w:tcPr>
          <w:p w:rsidR="00E80A32" w:rsidRPr="00B5216C" w:rsidRDefault="00E80A32" w:rsidP="00746CE8">
            <w:pPr>
              <w:jc w:val="right"/>
              <w:rPr>
                <w:rFonts w:ascii="Cambria" w:eastAsia="Times New Roman" w:hAnsi="Cambria" w:cs="Arial"/>
                <w:sz w:val="18"/>
                <w:szCs w:val="18"/>
                <w:lang w:eastAsia="es-CO"/>
              </w:rPr>
            </w:pPr>
            <w:r w:rsidRPr="00B5216C">
              <w:rPr>
                <w:rFonts w:ascii="Cambria" w:eastAsia="Times New Roman" w:hAnsi="Cambria" w:cs="Arial"/>
                <w:sz w:val="18"/>
                <w:szCs w:val="18"/>
                <w:lang w:eastAsia="es-CO"/>
              </w:rPr>
              <w:t>-82%</w:t>
            </w:r>
          </w:p>
        </w:tc>
      </w:tr>
      <w:tr w:rsidR="00E80A32" w:rsidRPr="00B5216C" w:rsidTr="00746CE8">
        <w:trPr>
          <w:trHeight w:val="255"/>
        </w:trPr>
        <w:tc>
          <w:tcPr>
            <w:tcW w:w="403" w:type="pct"/>
            <w:tcBorders>
              <w:top w:val="nil"/>
              <w:left w:val="single" w:sz="8" w:space="0" w:color="auto"/>
              <w:bottom w:val="single" w:sz="4" w:space="0" w:color="auto"/>
              <w:right w:val="single" w:sz="4" w:space="0" w:color="auto"/>
            </w:tcBorders>
            <w:shd w:val="clear" w:color="auto" w:fill="auto"/>
            <w:noWrap/>
            <w:vAlign w:val="bottom"/>
            <w:hideMark/>
          </w:tcPr>
          <w:p w:rsidR="00E80A32" w:rsidRPr="00B5216C" w:rsidRDefault="00E80A32" w:rsidP="00746CE8">
            <w:pPr>
              <w:jc w:val="right"/>
              <w:rPr>
                <w:rFonts w:ascii="Cambria" w:eastAsia="Times New Roman" w:hAnsi="Cambria" w:cs="Arial"/>
                <w:i/>
                <w:iCs/>
                <w:sz w:val="18"/>
                <w:szCs w:val="18"/>
                <w:lang w:eastAsia="es-CO"/>
              </w:rPr>
            </w:pPr>
            <w:r w:rsidRPr="00B5216C">
              <w:rPr>
                <w:rFonts w:ascii="Cambria" w:eastAsia="Times New Roman" w:hAnsi="Cambria" w:cs="Arial"/>
                <w:i/>
                <w:iCs/>
                <w:sz w:val="18"/>
                <w:szCs w:val="18"/>
                <w:lang w:eastAsia="es-CO"/>
              </w:rPr>
              <w:t>511115</w:t>
            </w:r>
          </w:p>
        </w:tc>
        <w:tc>
          <w:tcPr>
            <w:tcW w:w="1543" w:type="pct"/>
            <w:tcBorders>
              <w:top w:val="nil"/>
              <w:left w:val="nil"/>
              <w:bottom w:val="single" w:sz="4" w:space="0" w:color="auto"/>
              <w:right w:val="single" w:sz="4" w:space="0" w:color="auto"/>
            </w:tcBorders>
            <w:shd w:val="clear" w:color="auto" w:fill="auto"/>
            <w:noWrap/>
            <w:vAlign w:val="bottom"/>
            <w:hideMark/>
          </w:tcPr>
          <w:p w:rsidR="00E80A32" w:rsidRPr="00B5216C" w:rsidRDefault="00E80A32" w:rsidP="00746CE8">
            <w:pPr>
              <w:rPr>
                <w:rFonts w:ascii="Cambria" w:eastAsia="Times New Roman" w:hAnsi="Cambria" w:cs="Arial"/>
                <w:i/>
                <w:iCs/>
                <w:sz w:val="18"/>
                <w:szCs w:val="18"/>
                <w:lang w:eastAsia="es-CO"/>
              </w:rPr>
            </w:pPr>
            <w:r w:rsidRPr="00B5216C">
              <w:rPr>
                <w:rFonts w:ascii="Cambria" w:eastAsia="Times New Roman" w:hAnsi="Cambria" w:cs="Arial"/>
                <w:i/>
                <w:iCs/>
                <w:sz w:val="18"/>
                <w:szCs w:val="18"/>
                <w:lang w:eastAsia="es-CO"/>
              </w:rPr>
              <w:t>Mantenimiento</w:t>
            </w:r>
          </w:p>
        </w:tc>
        <w:tc>
          <w:tcPr>
            <w:tcW w:w="879" w:type="pct"/>
            <w:tcBorders>
              <w:top w:val="nil"/>
              <w:left w:val="nil"/>
              <w:bottom w:val="single" w:sz="4" w:space="0" w:color="auto"/>
              <w:right w:val="single" w:sz="4" w:space="0" w:color="auto"/>
            </w:tcBorders>
            <w:shd w:val="clear" w:color="auto" w:fill="auto"/>
            <w:noWrap/>
            <w:vAlign w:val="bottom"/>
            <w:hideMark/>
          </w:tcPr>
          <w:p w:rsidR="00E80A32" w:rsidRPr="00B5216C" w:rsidRDefault="00E80A32" w:rsidP="00746CE8">
            <w:pPr>
              <w:rPr>
                <w:rFonts w:ascii="Cambria" w:eastAsia="Times New Roman" w:hAnsi="Cambria" w:cs="Arial"/>
                <w:i/>
                <w:iCs/>
                <w:sz w:val="18"/>
                <w:szCs w:val="18"/>
                <w:lang w:eastAsia="es-CO"/>
              </w:rPr>
            </w:pPr>
            <w:r w:rsidRPr="00B5216C">
              <w:rPr>
                <w:rFonts w:ascii="Cambria" w:eastAsia="Times New Roman" w:hAnsi="Cambria" w:cs="Arial"/>
                <w:i/>
                <w:iCs/>
                <w:sz w:val="18"/>
                <w:szCs w:val="18"/>
                <w:lang w:eastAsia="es-CO"/>
              </w:rPr>
              <w:t xml:space="preserve">                 71,276,201 </w:t>
            </w:r>
          </w:p>
        </w:tc>
        <w:tc>
          <w:tcPr>
            <w:tcW w:w="808" w:type="pct"/>
            <w:tcBorders>
              <w:top w:val="nil"/>
              <w:left w:val="nil"/>
              <w:bottom w:val="single" w:sz="4" w:space="0" w:color="auto"/>
              <w:right w:val="single" w:sz="4" w:space="0" w:color="auto"/>
            </w:tcBorders>
            <w:shd w:val="clear" w:color="auto" w:fill="auto"/>
            <w:noWrap/>
            <w:vAlign w:val="bottom"/>
            <w:hideMark/>
          </w:tcPr>
          <w:p w:rsidR="00E80A32" w:rsidRPr="00B5216C" w:rsidRDefault="00E80A32" w:rsidP="00746CE8">
            <w:pPr>
              <w:rPr>
                <w:rFonts w:ascii="Cambria" w:eastAsia="Times New Roman" w:hAnsi="Cambria" w:cs="Arial"/>
                <w:i/>
                <w:iCs/>
                <w:sz w:val="18"/>
                <w:szCs w:val="18"/>
                <w:lang w:eastAsia="es-CO"/>
              </w:rPr>
            </w:pPr>
            <w:r w:rsidRPr="00B5216C">
              <w:rPr>
                <w:rFonts w:ascii="Cambria" w:eastAsia="Times New Roman" w:hAnsi="Cambria" w:cs="Arial"/>
                <w:i/>
                <w:iCs/>
                <w:sz w:val="18"/>
                <w:szCs w:val="18"/>
                <w:lang w:eastAsia="es-CO"/>
              </w:rPr>
              <w:t xml:space="preserve">              168,773,186 </w:t>
            </w:r>
          </w:p>
        </w:tc>
        <w:tc>
          <w:tcPr>
            <w:tcW w:w="785" w:type="pct"/>
            <w:tcBorders>
              <w:top w:val="nil"/>
              <w:left w:val="nil"/>
              <w:bottom w:val="single" w:sz="4" w:space="0" w:color="auto"/>
              <w:right w:val="single" w:sz="4" w:space="0" w:color="auto"/>
            </w:tcBorders>
            <w:shd w:val="clear" w:color="auto" w:fill="auto"/>
            <w:noWrap/>
            <w:vAlign w:val="bottom"/>
            <w:hideMark/>
          </w:tcPr>
          <w:p w:rsidR="00E80A32" w:rsidRPr="00B5216C" w:rsidRDefault="00E80A32" w:rsidP="00746CE8">
            <w:pPr>
              <w:rPr>
                <w:rFonts w:ascii="Cambria" w:eastAsia="Times New Roman" w:hAnsi="Cambria" w:cs="Arial"/>
                <w:i/>
                <w:iCs/>
                <w:sz w:val="18"/>
                <w:szCs w:val="18"/>
                <w:lang w:eastAsia="es-CO"/>
              </w:rPr>
            </w:pPr>
            <w:r w:rsidRPr="00B5216C">
              <w:rPr>
                <w:rFonts w:ascii="Cambria" w:eastAsia="Times New Roman" w:hAnsi="Cambria" w:cs="Arial"/>
                <w:i/>
                <w:iCs/>
                <w:sz w:val="18"/>
                <w:szCs w:val="18"/>
                <w:lang w:eastAsia="es-CO"/>
              </w:rPr>
              <w:t xml:space="preserve">          -97,496,985 </w:t>
            </w:r>
          </w:p>
        </w:tc>
        <w:tc>
          <w:tcPr>
            <w:tcW w:w="582" w:type="pct"/>
            <w:tcBorders>
              <w:top w:val="nil"/>
              <w:left w:val="nil"/>
              <w:bottom w:val="single" w:sz="4" w:space="0" w:color="auto"/>
              <w:right w:val="single" w:sz="8" w:space="0" w:color="auto"/>
            </w:tcBorders>
            <w:shd w:val="clear" w:color="auto" w:fill="auto"/>
            <w:noWrap/>
            <w:vAlign w:val="bottom"/>
            <w:hideMark/>
          </w:tcPr>
          <w:p w:rsidR="00E80A32" w:rsidRPr="00B5216C" w:rsidRDefault="00E80A32" w:rsidP="00746CE8">
            <w:pPr>
              <w:jc w:val="right"/>
              <w:rPr>
                <w:rFonts w:ascii="Cambria" w:eastAsia="Times New Roman" w:hAnsi="Cambria" w:cs="Arial"/>
                <w:sz w:val="18"/>
                <w:szCs w:val="18"/>
                <w:lang w:eastAsia="es-CO"/>
              </w:rPr>
            </w:pPr>
            <w:r w:rsidRPr="00B5216C">
              <w:rPr>
                <w:rFonts w:ascii="Cambria" w:eastAsia="Times New Roman" w:hAnsi="Cambria" w:cs="Arial"/>
                <w:sz w:val="18"/>
                <w:szCs w:val="18"/>
                <w:lang w:eastAsia="es-CO"/>
              </w:rPr>
              <w:t>-58%</w:t>
            </w:r>
          </w:p>
        </w:tc>
      </w:tr>
      <w:tr w:rsidR="00E80A32" w:rsidRPr="00B5216C" w:rsidTr="00746CE8">
        <w:trPr>
          <w:trHeight w:val="255"/>
        </w:trPr>
        <w:tc>
          <w:tcPr>
            <w:tcW w:w="403" w:type="pct"/>
            <w:tcBorders>
              <w:top w:val="nil"/>
              <w:left w:val="single" w:sz="8" w:space="0" w:color="auto"/>
              <w:bottom w:val="single" w:sz="4" w:space="0" w:color="auto"/>
              <w:right w:val="single" w:sz="4" w:space="0" w:color="auto"/>
            </w:tcBorders>
            <w:shd w:val="clear" w:color="auto" w:fill="auto"/>
            <w:noWrap/>
            <w:vAlign w:val="bottom"/>
            <w:hideMark/>
          </w:tcPr>
          <w:p w:rsidR="00E80A32" w:rsidRPr="00B5216C" w:rsidRDefault="00E80A32" w:rsidP="00746CE8">
            <w:pPr>
              <w:jc w:val="right"/>
              <w:rPr>
                <w:rFonts w:ascii="Cambria" w:eastAsia="Times New Roman" w:hAnsi="Cambria" w:cs="Arial"/>
                <w:i/>
                <w:iCs/>
                <w:sz w:val="18"/>
                <w:szCs w:val="18"/>
                <w:lang w:eastAsia="es-CO"/>
              </w:rPr>
            </w:pPr>
            <w:r w:rsidRPr="00B5216C">
              <w:rPr>
                <w:rFonts w:ascii="Cambria" w:eastAsia="Times New Roman" w:hAnsi="Cambria" w:cs="Arial"/>
                <w:i/>
                <w:iCs/>
                <w:sz w:val="18"/>
                <w:szCs w:val="18"/>
                <w:lang w:eastAsia="es-CO"/>
              </w:rPr>
              <w:lastRenderedPageBreak/>
              <w:t>511117</w:t>
            </w:r>
          </w:p>
        </w:tc>
        <w:tc>
          <w:tcPr>
            <w:tcW w:w="1543" w:type="pct"/>
            <w:tcBorders>
              <w:top w:val="nil"/>
              <w:left w:val="nil"/>
              <w:bottom w:val="single" w:sz="4" w:space="0" w:color="auto"/>
              <w:right w:val="single" w:sz="4" w:space="0" w:color="auto"/>
            </w:tcBorders>
            <w:shd w:val="clear" w:color="auto" w:fill="auto"/>
            <w:noWrap/>
            <w:vAlign w:val="bottom"/>
            <w:hideMark/>
          </w:tcPr>
          <w:p w:rsidR="00E80A32" w:rsidRPr="00B5216C" w:rsidRDefault="00E80A32" w:rsidP="00746CE8">
            <w:pPr>
              <w:rPr>
                <w:rFonts w:ascii="Cambria" w:eastAsia="Times New Roman" w:hAnsi="Cambria" w:cs="Arial"/>
                <w:i/>
                <w:iCs/>
                <w:sz w:val="18"/>
                <w:szCs w:val="18"/>
                <w:lang w:eastAsia="es-CO"/>
              </w:rPr>
            </w:pPr>
            <w:r w:rsidRPr="00B5216C">
              <w:rPr>
                <w:rFonts w:ascii="Cambria" w:eastAsia="Times New Roman" w:hAnsi="Cambria" w:cs="Arial"/>
                <w:i/>
                <w:iCs/>
                <w:sz w:val="18"/>
                <w:szCs w:val="18"/>
                <w:lang w:eastAsia="es-CO"/>
              </w:rPr>
              <w:t>Servicios Públicos</w:t>
            </w:r>
          </w:p>
        </w:tc>
        <w:tc>
          <w:tcPr>
            <w:tcW w:w="879" w:type="pct"/>
            <w:tcBorders>
              <w:top w:val="nil"/>
              <w:left w:val="nil"/>
              <w:bottom w:val="single" w:sz="4" w:space="0" w:color="auto"/>
              <w:right w:val="single" w:sz="4" w:space="0" w:color="auto"/>
            </w:tcBorders>
            <w:shd w:val="clear" w:color="auto" w:fill="auto"/>
            <w:noWrap/>
            <w:vAlign w:val="bottom"/>
            <w:hideMark/>
          </w:tcPr>
          <w:p w:rsidR="00E80A32" w:rsidRPr="00B5216C" w:rsidRDefault="00E80A32" w:rsidP="00746CE8">
            <w:pPr>
              <w:rPr>
                <w:rFonts w:ascii="Cambria" w:eastAsia="Times New Roman" w:hAnsi="Cambria" w:cs="Arial"/>
                <w:i/>
                <w:iCs/>
                <w:sz w:val="18"/>
                <w:szCs w:val="18"/>
                <w:lang w:eastAsia="es-CO"/>
              </w:rPr>
            </w:pPr>
            <w:r w:rsidRPr="00B5216C">
              <w:rPr>
                <w:rFonts w:ascii="Cambria" w:eastAsia="Times New Roman" w:hAnsi="Cambria" w:cs="Arial"/>
                <w:i/>
                <w:iCs/>
                <w:sz w:val="18"/>
                <w:szCs w:val="18"/>
                <w:lang w:eastAsia="es-CO"/>
              </w:rPr>
              <w:t xml:space="preserve">               138,873,947 </w:t>
            </w:r>
          </w:p>
        </w:tc>
        <w:tc>
          <w:tcPr>
            <w:tcW w:w="808" w:type="pct"/>
            <w:tcBorders>
              <w:top w:val="nil"/>
              <w:left w:val="nil"/>
              <w:bottom w:val="single" w:sz="4" w:space="0" w:color="auto"/>
              <w:right w:val="single" w:sz="4" w:space="0" w:color="auto"/>
            </w:tcBorders>
            <w:shd w:val="clear" w:color="auto" w:fill="auto"/>
            <w:noWrap/>
            <w:vAlign w:val="bottom"/>
            <w:hideMark/>
          </w:tcPr>
          <w:p w:rsidR="00E80A32" w:rsidRPr="00B5216C" w:rsidRDefault="00E80A32" w:rsidP="00746CE8">
            <w:pPr>
              <w:rPr>
                <w:rFonts w:ascii="Cambria" w:eastAsia="Times New Roman" w:hAnsi="Cambria" w:cs="Arial"/>
                <w:i/>
                <w:iCs/>
                <w:sz w:val="18"/>
                <w:szCs w:val="18"/>
                <w:lang w:eastAsia="es-CO"/>
              </w:rPr>
            </w:pPr>
            <w:r w:rsidRPr="00B5216C">
              <w:rPr>
                <w:rFonts w:ascii="Cambria" w:eastAsia="Times New Roman" w:hAnsi="Cambria" w:cs="Arial"/>
                <w:i/>
                <w:iCs/>
                <w:sz w:val="18"/>
                <w:szCs w:val="18"/>
                <w:lang w:eastAsia="es-CO"/>
              </w:rPr>
              <w:t xml:space="preserve">              135,798,691 </w:t>
            </w:r>
          </w:p>
        </w:tc>
        <w:tc>
          <w:tcPr>
            <w:tcW w:w="785" w:type="pct"/>
            <w:tcBorders>
              <w:top w:val="nil"/>
              <w:left w:val="nil"/>
              <w:bottom w:val="single" w:sz="4" w:space="0" w:color="auto"/>
              <w:right w:val="single" w:sz="4" w:space="0" w:color="auto"/>
            </w:tcBorders>
            <w:shd w:val="clear" w:color="auto" w:fill="auto"/>
            <w:noWrap/>
            <w:vAlign w:val="bottom"/>
            <w:hideMark/>
          </w:tcPr>
          <w:p w:rsidR="00E80A32" w:rsidRPr="00B5216C" w:rsidRDefault="00E80A32" w:rsidP="00746CE8">
            <w:pPr>
              <w:rPr>
                <w:rFonts w:ascii="Cambria" w:eastAsia="Times New Roman" w:hAnsi="Cambria" w:cs="Arial"/>
                <w:i/>
                <w:iCs/>
                <w:sz w:val="18"/>
                <w:szCs w:val="18"/>
                <w:lang w:eastAsia="es-CO"/>
              </w:rPr>
            </w:pPr>
            <w:r w:rsidRPr="00B5216C">
              <w:rPr>
                <w:rFonts w:ascii="Cambria" w:eastAsia="Times New Roman" w:hAnsi="Cambria" w:cs="Arial"/>
                <w:i/>
                <w:iCs/>
                <w:sz w:val="18"/>
                <w:szCs w:val="18"/>
                <w:lang w:eastAsia="es-CO"/>
              </w:rPr>
              <w:t xml:space="preserve">             3,075,256 </w:t>
            </w:r>
          </w:p>
        </w:tc>
        <w:tc>
          <w:tcPr>
            <w:tcW w:w="582" w:type="pct"/>
            <w:tcBorders>
              <w:top w:val="nil"/>
              <w:left w:val="nil"/>
              <w:bottom w:val="single" w:sz="4" w:space="0" w:color="auto"/>
              <w:right w:val="single" w:sz="8" w:space="0" w:color="auto"/>
            </w:tcBorders>
            <w:shd w:val="clear" w:color="auto" w:fill="auto"/>
            <w:noWrap/>
            <w:vAlign w:val="bottom"/>
            <w:hideMark/>
          </w:tcPr>
          <w:p w:rsidR="00E80A32" w:rsidRPr="00B5216C" w:rsidRDefault="00E80A32" w:rsidP="00746CE8">
            <w:pPr>
              <w:jc w:val="right"/>
              <w:rPr>
                <w:rFonts w:ascii="Cambria" w:eastAsia="Times New Roman" w:hAnsi="Cambria" w:cs="Arial"/>
                <w:sz w:val="18"/>
                <w:szCs w:val="18"/>
                <w:lang w:eastAsia="es-CO"/>
              </w:rPr>
            </w:pPr>
            <w:r w:rsidRPr="00B5216C">
              <w:rPr>
                <w:rFonts w:ascii="Cambria" w:eastAsia="Times New Roman" w:hAnsi="Cambria" w:cs="Arial"/>
                <w:sz w:val="18"/>
                <w:szCs w:val="18"/>
                <w:lang w:eastAsia="es-CO"/>
              </w:rPr>
              <w:t>2%</w:t>
            </w:r>
          </w:p>
        </w:tc>
      </w:tr>
      <w:tr w:rsidR="00E80A32" w:rsidRPr="00B5216C" w:rsidTr="00746CE8">
        <w:trPr>
          <w:trHeight w:val="255"/>
        </w:trPr>
        <w:tc>
          <w:tcPr>
            <w:tcW w:w="403" w:type="pct"/>
            <w:tcBorders>
              <w:top w:val="nil"/>
              <w:left w:val="single" w:sz="8" w:space="0" w:color="auto"/>
              <w:bottom w:val="single" w:sz="4" w:space="0" w:color="auto"/>
              <w:right w:val="single" w:sz="4" w:space="0" w:color="auto"/>
            </w:tcBorders>
            <w:shd w:val="clear" w:color="auto" w:fill="auto"/>
            <w:noWrap/>
            <w:vAlign w:val="bottom"/>
            <w:hideMark/>
          </w:tcPr>
          <w:p w:rsidR="00E80A32" w:rsidRPr="00B5216C" w:rsidRDefault="00E80A32" w:rsidP="00746CE8">
            <w:pPr>
              <w:jc w:val="right"/>
              <w:rPr>
                <w:rFonts w:ascii="Cambria" w:eastAsia="Times New Roman" w:hAnsi="Cambria" w:cs="Arial"/>
                <w:i/>
                <w:iCs/>
                <w:sz w:val="18"/>
                <w:szCs w:val="18"/>
                <w:lang w:eastAsia="es-CO"/>
              </w:rPr>
            </w:pPr>
            <w:r w:rsidRPr="00B5216C">
              <w:rPr>
                <w:rFonts w:ascii="Cambria" w:eastAsia="Times New Roman" w:hAnsi="Cambria" w:cs="Arial"/>
                <w:i/>
                <w:iCs/>
                <w:sz w:val="18"/>
                <w:szCs w:val="18"/>
                <w:lang w:eastAsia="es-CO"/>
              </w:rPr>
              <w:t>511118</w:t>
            </w:r>
          </w:p>
        </w:tc>
        <w:tc>
          <w:tcPr>
            <w:tcW w:w="1543" w:type="pct"/>
            <w:tcBorders>
              <w:top w:val="nil"/>
              <w:left w:val="nil"/>
              <w:bottom w:val="single" w:sz="4" w:space="0" w:color="auto"/>
              <w:right w:val="single" w:sz="4" w:space="0" w:color="auto"/>
            </w:tcBorders>
            <w:shd w:val="clear" w:color="auto" w:fill="auto"/>
            <w:noWrap/>
            <w:vAlign w:val="bottom"/>
            <w:hideMark/>
          </w:tcPr>
          <w:p w:rsidR="00E80A32" w:rsidRPr="00B5216C" w:rsidRDefault="00E80A32" w:rsidP="00746CE8">
            <w:pPr>
              <w:rPr>
                <w:rFonts w:ascii="Cambria" w:eastAsia="Times New Roman" w:hAnsi="Cambria" w:cs="Arial"/>
                <w:i/>
                <w:iCs/>
                <w:sz w:val="18"/>
                <w:szCs w:val="18"/>
                <w:lang w:eastAsia="es-CO"/>
              </w:rPr>
            </w:pPr>
            <w:r w:rsidRPr="00B5216C">
              <w:rPr>
                <w:rFonts w:ascii="Cambria" w:eastAsia="Times New Roman" w:hAnsi="Cambria" w:cs="Arial"/>
                <w:i/>
                <w:iCs/>
                <w:sz w:val="18"/>
                <w:szCs w:val="18"/>
                <w:lang w:eastAsia="es-CO"/>
              </w:rPr>
              <w:t>Arrendamientos</w:t>
            </w:r>
          </w:p>
        </w:tc>
        <w:tc>
          <w:tcPr>
            <w:tcW w:w="879" w:type="pct"/>
            <w:tcBorders>
              <w:top w:val="nil"/>
              <w:left w:val="nil"/>
              <w:bottom w:val="single" w:sz="4" w:space="0" w:color="auto"/>
              <w:right w:val="single" w:sz="4" w:space="0" w:color="auto"/>
            </w:tcBorders>
            <w:shd w:val="clear" w:color="auto" w:fill="auto"/>
            <w:noWrap/>
            <w:vAlign w:val="bottom"/>
            <w:hideMark/>
          </w:tcPr>
          <w:p w:rsidR="00E80A32" w:rsidRPr="00B5216C" w:rsidRDefault="00E80A32" w:rsidP="00746CE8">
            <w:pPr>
              <w:rPr>
                <w:rFonts w:ascii="Cambria" w:eastAsia="Times New Roman" w:hAnsi="Cambria" w:cs="Arial"/>
                <w:i/>
                <w:iCs/>
                <w:sz w:val="18"/>
                <w:szCs w:val="18"/>
                <w:lang w:eastAsia="es-CO"/>
              </w:rPr>
            </w:pPr>
            <w:r w:rsidRPr="00B5216C">
              <w:rPr>
                <w:rFonts w:ascii="Cambria" w:eastAsia="Times New Roman" w:hAnsi="Cambria" w:cs="Arial"/>
                <w:i/>
                <w:iCs/>
                <w:sz w:val="18"/>
                <w:szCs w:val="18"/>
                <w:lang w:eastAsia="es-CO"/>
              </w:rPr>
              <w:t xml:space="preserve">                 83,476,518 </w:t>
            </w:r>
          </w:p>
        </w:tc>
        <w:tc>
          <w:tcPr>
            <w:tcW w:w="808" w:type="pct"/>
            <w:tcBorders>
              <w:top w:val="nil"/>
              <w:left w:val="nil"/>
              <w:bottom w:val="single" w:sz="4" w:space="0" w:color="auto"/>
              <w:right w:val="single" w:sz="4" w:space="0" w:color="auto"/>
            </w:tcBorders>
            <w:shd w:val="clear" w:color="auto" w:fill="auto"/>
            <w:noWrap/>
            <w:vAlign w:val="bottom"/>
            <w:hideMark/>
          </w:tcPr>
          <w:p w:rsidR="00E80A32" w:rsidRPr="00B5216C" w:rsidRDefault="00E80A32" w:rsidP="00746CE8">
            <w:pPr>
              <w:rPr>
                <w:rFonts w:ascii="Cambria" w:eastAsia="Times New Roman" w:hAnsi="Cambria" w:cs="Arial"/>
                <w:i/>
                <w:iCs/>
                <w:sz w:val="18"/>
                <w:szCs w:val="18"/>
                <w:lang w:eastAsia="es-CO"/>
              </w:rPr>
            </w:pPr>
            <w:r w:rsidRPr="00B5216C">
              <w:rPr>
                <w:rFonts w:ascii="Cambria" w:eastAsia="Times New Roman" w:hAnsi="Cambria" w:cs="Arial"/>
                <w:i/>
                <w:iCs/>
                <w:sz w:val="18"/>
                <w:szCs w:val="18"/>
                <w:lang w:eastAsia="es-CO"/>
              </w:rPr>
              <w:t xml:space="preserve">                51,435,931 </w:t>
            </w:r>
          </w:p>
        </w:tc>
        <w:tc>
          <w:tcPr>
            <w:tcW w:w="785" w:type="pct"/>
            <w:tcBorders>
              <w:top w:val="nil"/>
              <w:left w:val="nil"/>
              <w:bottom w:val="single" w:sz="4" w:space="0" w:color="auto"/>
              <w:right w:val="single" w:sz="4" w:space="0" w:color="auto"/>
            </w:tcBorders>
            <w:shd w:val="clear" w:color="auto" w:fill="auto"/>
            <w:noWrap/>
            <w:vAlign w:val="bottom"/>
            <w:hideMark/>
          </w:tcPr>
          <w:p w:rsidR="00E80A32" w:rsidRPr="00B5216C" w:rsidRDefault="00E80A32" w:rsidP="00746CE8">
            <w:pPr>
              <w:rPr>
                <w:rFonts w:ascii="Cambria" w:eastAsia="Times New Roman" w:hAnsi="Cambria" w:cs="Arial"/>
                <w:i/>
                <w:iCs/>
                <w:sz w:val="18"/>
                <w:szCs w:val="18"/>
                <w:lang w:eastAsia="es-CO"/>
              </w:rPr>
            </w:pPr>
            <w:r w:rsidRPr="00B5216C">
              <w:rPr>
                <w:rFonts w:ascii="Cambria" w:eastAsia="Times New Roman" w:hAnsi="Cambria" w:cs="Arial"/>
                <w:i/>
                <w:iCs/>
                <w:sz w:val="18"/>
                <w:szCs w:val="18"/>
                <w:lang w:eastAsia="es-CO"/>
              </w:rPr>
              <w:t xml:space="preserve">           32,040,587 </w:t>
            </w:r>
          </w:p>
        </w:tc>
        <w:tc>
          <w:tcPr>
            <w:tcW w:w="582" w:type="pct"/>
            <w:tcBorders>
              <w:top w:val="nil"/>
              <w:left w:val="nil"/>
              <w:bottom w:val="single" w:sz="4" w:space="0" w:color="auto"/>
              <w:right w:val="single" w:sz="8" w:space="0" w:color="auto"/>
            </w:tcBorders>
            <w:shd w:val="clear" w:color="auto" w:fill="auto"/>
            <w:noWrap/>
            <w:vAlign w:val="bottom"/>
            <w:hideMark/>
          </w:tcPr>
          <w:p w:rsidR="00E80A32" w:rsidRPr="00B5216C" w:rsidRDefault="00E80A32" w:rsidP="00746CE8">
            <w:pPr>
              <w:jc w:val="right"/>
              <w:rPr>
                <w:rFonts w:ascii="Cambria" w:eastAsia="Times New Roman" w:hAnsi="Cambria" w:cs="Arial"/>
                <w:sz w:val="18"/>
                <w:szCs w:val="18"/>
                <w:lang w:eastAsia="es-CO"/>
              </w:rPr>
            </w:pPr>
            <w:r w:rsidRPr="00B5216C">
              <w:rPr>
                <w:rFonts w:ascii="Cambria" w:eastAsia="Times New Roman" w:hAnsi="Cambria" w:cs="Arial"/>
                <w:sz w:val="18"/>
                <w:szCs w:val="18"/>
                <w:lang w:eastAsia="es-CO"/>
              </w:rPr>
              <w:t>62%</w:t>
            </w:r>
          </w:p>
        </w:tc>
      </w:tr>
      <w:tr w:rsidR="00E80A32" w:rsidRPr="00B5216C" w:rsidTr="00746CE8">
        <w:trPr>
          <w:trHeight w:val="255"/>
        </w:trPr>
        <w:tc>
          <w:tcPr>
            <w:tcW w:w="403" w:type="pct"/>
            <w:tcBorders>
              <w:top w:val="nil"/>
              <w:left w:val="single" w:sz="8" w:space="0" w:color="auto"/>
              <w:bottom w:val="single" w:sz="4" w:space="0" w:color="auto"/>
              <w:right w:val="single" w:sz="4" w:space="0" w:color="auto"/>
            </w:tcBorders>
            <w:shd w:val="clear" w:color="auto" w:fill="auto"/>
            <w:noWrap/>
            <w:vAlign w:val="bottom"/>
            <w:hideMark/>
          </w:tcPr>
          <w:p w:rsidR="00E80A32" w:rsidRPr="00B5216C" w:rsidRDefault="00E80A32" w:rsidP="00746CE8">
            <w:pPr>
              <w:jc w:val="right"/>
              <w:rPr>
                <w:rFonts w:ascii="Cambria" w:eastAsia="Times New Roman" w:hAnsi="Cambria" w:cs="Arial"/>
                <w:i/>
                <w:iCs/>
                <w:sz w:val="18"/>
                <w:szCs w:val="18"/>
                <w:lang w:eastAsia="es-CO"/>
              </w:rPr>
            </w:pPr>
            <w:r w:rsidRPr="00B5216C">
              <w:rPr>
                <w:rFonts w:ascii="Cambria" w:eastAsia="Times New Roman" w:hAnsi="Cambria" w:cs="Arial"/>
                <w:i/>
                <w:iCs/>
                <w:sz w:val="18"/>
                <w:szCs w:val="18"/>
                <w:lang w:eastAsia="es-CO"/>
              </w:rPr>
              <w:t>511119</w:t>
            </w:r>
          </w:p>
        </w:tc>
        <w:tc>
          <w:tcPr>
            <w:tcW w:w="1543" w:type="pct"/>
            <w:tcBorders>
              <w:top w:val="nil"/>
              <w:left w:val="nil"/>
              <w:bottom w:val="single" w:sz="4" w:space="0" w:color="auto"/>
              <w:right w:val="single" w:sz="4" w:space="0" w:color="auto"/>
            </w:tcBorders>
            <w:shd w:val="clear" w:color="auto" w:fill="auto"/>
            <w:noWrap/>
            <w:vAlign w:val="bottom"/>
            <w:hideMark/>
          </w:tcPr>
          <w:p w:rsidR="00E80A32" w:rsidRPr="00B5216C" w:rsidRDefault="00E80A32" w:rsidP="00746CE8">
            <w:pPr>
              <w:rPr>
                <w:rFonts w:ascii="Cambria" w:eastAsia="Times New Roman" w:hAnsi="Cambria" w:cs="Arial"/>
                <w:i/>
                <w:iCs/>
                <w:sz w:val="18"/>
                <w:szCs w:val="18"/>
                <w:lang w:eastAsia="es-CO"/>
              </w:rPr>
            </w:pPr>
            <w:r w:rsidRPr="00B5216C">
              <w:rPr>
                <w:rFonts w:ascii="Cambria" w:eastAsia="Times New Roman" w:hAnsi="Cambria" w:cs="Arial"/>
                <w:i/>
                <w:iCs/>
                <w:sz w:val="18"/>
                <w:szCs w:val="18"/>
                <w:lang w:eastAsia="es-CO"/>
              </w:rPr>
              <w:t>Viáticos y Gastos de Viaje</w:t>
            </w:r>
          </w:p>
        </w:tc>
        <w:tc>
          <w:tcPr>
            <w:tcW w:w="879" w:type="pct"/>
            <w:tcBorders>
              <w:top w:val="nil"/>
              <w:left w:val="nil"/>
              <w:bottom w:val="single" w:sz="4" w:space="0" w:color="auto"/>
              <w:right w:val="single" w:sz="4" w:space="0" w:color="auto"/>
            </w:tcBorders>
            <w:shd w:val="clear" w:color="auto" w:fill="auto"/>
            <w:noWrap/>
            <w:vAlign w:val="bottom"/>
            <w:hideMark/>
          </w:tcPr>
          <w:p w:rsidR="00E80A32" w:rsidRPr="00B5216C" w:rsidRDefault="00E80A32" w:rsidP="00746CE8">
            <w:pPr>
              <w:rPr>
                <w:rFonts w:ascii="Cambria" w:eastAsia="Times New Roman" w:hAnsi="Cambria" w:cs="Arial"/>
                <w:i/>
                <w:iCs/>
                <w:sz w:val="18"/>
                <w:szCs w:val="18"/>
                <w:lang w:eastAsia="es-CO"/>
              </w:rPr>
            </w:pPr>
            <w:r w:rsidRPr="00B5216C">
              <w:rPr>
                <w:rFonts w:ascii="Cambria" w:eastAsia="Times New Roman" w:hAnsi="Cambria" w:cs="Arial"/>
                <w:i/>
                <w:iCs/>
                <w:sz w:val="18"/>
                <w:szCs w:val="18"/>
                <w:lang w:eastAsia="es-CO"/>
              </w:rPr>
              <w:t xml:space="preserve">                 18,012,604 </w:t>
            </w:r>
          </w:p>
        </w:tc>
        <w:tc>
          <w:tcPr>
            <w:tcW w:w="808" w:type="pct"/>
            <w:tcBorders>
              <w:top w:val="nil"/>
              <w:left w:val="nil"/>
              <w:bottom w:val="single" w:sz="4" w:space="0" w:color="auto"/>
              <w:right w:val="single" w:sz="4" w:space="0" w:color="auto"/>
            </w:tcBorders>
            <w:shd w:val="clear" w:color="auto" w:fill="auto"/>
            <w:noWrap/>
            <w:vAlign w:val="bottom"/>
            <w:hideMark/>
          </w:tcPr>
          <w:p w:rsidR="00E80A32" w:rsidRPr="00B5216C" w:rsidRDefault="00E80A32" w:rsidP="00746CE8">
            <w:pPr>
              <w:rPr>
                <w:rFonts w:ascii="Cambria" w:eastAsia="Times New Roman" w:hAnsi="Cambria" w:cs="Arial"/>
                <w:i/>
                <w:iCs/>
                <w:sz w:val="18"/>
                <w:szCs w:val="18"/>
                <w:lang w:eastAsia="es-CO"/>
              </w:rPr>
            </w:pPr>
            <w:r w:rsidRPr="00B5216C">
              <w:rPr>
                <w:rFonts w:ascii="Cambria" w:eastAsia="Times New Roman" w:hAnsi="Cambria" w:cs="Arial"/>
                <w:i/>
                <w:iCs/>
                <w:sz w:val="18"/>
                <w:szCs w:val="18"/>
                <w:lang w:eastAsia="es-CO"/>
              </w:rPr>
              <w:t xml:space="preserve">                18,969,261 </w:t>
            </w:r>
          </w:p>
        </w:tc>
        <w:tc>
          <w:tcPr>
            <w:tcW w:w="785" w:type="pct"/>
            <w:tcBorders>
              <w:top w:val="nil"/>
              <w:left w:val="nil"/>
              <w:bottom w:val="single" w:sz="4" w:space="0" w:color="auto"/>
              <w:right w:val="single" w:sz="4" w:space="0" w:color="auto"/>
            </w:tcBorders>
            <w:shd w:val="clear" w:color="auto" w:fill="auto"/>
            <w:noWrap/>
            <w:vAlign w:val="bottom"/>
            <w:hideMark/>
          </w:tcPr>
          <w:p w:rsidR="00E80A32" w:rsidRPr="00B5216C" w:rsidRDefault="00E80A32" w:rsidP="00746CE8">
            <w:pPr>
              <w:rPr>
                <w:rFonts w:ascii="Cambria" w:eastAsia="Times New Roman" w:hAnsi="Cambria" w:cs="Arial"/>
                <w:i/>
                <w:iCs/>
                <w:sz w:val="18"/>
                <w:szCs w:val="18"/>
                <w:lang w:eastAsia="es-CO"/>
              </w:rPr>
            </w:pPr>
            <w:r w:rsidRPr="00B5216C">
              <w:rPr>
                <w:rFonts w:ascii="Cambria" w:eastAsia="Times New Roman" w:hAnsi="Cambria" w:cs="Arial"/>
                <w:i/>
                <w:iCs/>
                <w:sz w:val="18"/>
                <w:szCs w:val="18"/>
                <w:lang w:eastAsia="es-CO"/>
              </w:rPr>
              <w:t xml:space="preserve">              -956,657 </w:t>
            </w:r>
          </w:p>
        </w:tc>
        <w:tc>
          <w:tcPr>
            <w:tcW w:w="582" w:type="pct"/>
            <w:tcBorders>
              <w:top w:val="nil"/>
              <w:left w:val="nil"/>
              <w:bottom w:val="single" w:sz="4" w:space="0" w:color="auto"/>
              <w:right w:val="single" w:sz="8" w:space="0" w:color="auto"/>
            </w:tcBorders>
            <w:shd w:val="clear" w:color="auto" w:fill="auto"/>
            <w:noWrap/>
            <w:vAlign w:val="bottom"/>
            <w:hideMark/>
          </w:tcPr>
          <w:p w:rsidR="00E80A32" w:rsidRPr="00B5216C" w:rsidRDefault="00E80A32" w:rsidP="00746CE8">
            <w:pPr>
              <w:jc w:val="right"/>
              <w:rPr>
                <w:rFonts w:ascii="Cambria" w:eastAsia="Times New Roman" w:hAnsi="Cambria" w:cs="Arial"/>
                <w:sz w:val="18"/>
                <w:szCs w:val="18"/>
                <w:lang w:eastAsia="es-CO"/>
              </w:rPr>
            </w:pPr>
            <w:r w:rsidRPr="00B5216C">
              <w:rPr>
                <w:rFonts w:ascii="Cambria" w:eastAsia="Times New Roman" w:hAnsi="Cambria" w:cs="Arial"/>
                <w:sz w:val="18"/>
                <w:szCs w:val="18"/>
                <w:lang w:eastAsia="es-CO"/>
              </w:rPr>
              <w:t>-5%</w:t>
            </w:r>
          </w:p>
        </w:tc>
      </w:tr>
      <w:tr w:rsidR="00E80A32" w:rsidRPr="00B5216C" w:rsidTr="00746CE8">
        <w:trPr>
          <w:trHeight w:val="255"/>
        </w:trPr>
        <w:tc>
          <w:tcPr>
            <w:tcW w:w="403" w:type="pct"/>
            <w:tcBorders>
              <w:top w:val="nil"/>
              <w:left w:val="single" w:sz="8" w:space="0" w:color="auto"/>
              <w:bottom w:val="single" w:sz="4" w:space="0" w:color="auto"/>
              <w:right w:val="single" w:sz="4" w:space="0" w:color="auto"/>
            </w:tcBorders>
            <w:shd w:val="clear" w:color="auto" w:fill="auto"/>
            <w:noWrap/>
            <w:vAlign w:val="bottom"/>
            <w:hideMark/>
          </w:tcPr>
          <w:p w:rsidR="00E80A32" w:rsidRPr="00B5216C" w:rsidRDefault="00E80A32" w:rsidP="00746CE8">
            <w:pPr>
              <w:jc w:val="right"/>
              <w:rPr>
                <w:rFonts w:ascii="Cambria" w:eastAsia="Times New Roman" w:hAnsi="Cambria" w:cs="Arial"/>
                <w:i/>
                <w:iCs/>
                <w:sz w:val="18"/>
                <w:szCs w:val="18"/>
                <w:lang w:eastAsia="es-CO"/>
              </w:rPr>
            </w:pPr>
            <w:r w:rsidRPr="00B5216C">
              <w:rPr>
                <w:rFonts w:ascii="Cambria" w:eastAsia="Times New Roman" w:hAnsi="Cambria" w:cs="Arial"/>
                <w:i/>
                <w:iCs/>
                <w:sz w:val="18"/>
                <w:szCs w:val="18"/>
                <w:lang w:eastAsia="es-CO"/>
              </w:rPr>
              <w:t>511120</w:t>
            </w:r>
          </w:p>
        </w:tc>
        <w:tc>
          <w:tcPr>
            <w:tcW w:w="1543" w:type="pct"/>
            <w:tcBorders>
              <w:top w:val="nil"/>
              <w:left w:val="nil"/>
              <w:bottom w:val="single" w:sz="4" w:space="0" w:color="auto"/>
              <w:right w:val="single" w:sz="4" w:space="0" w:color="auto"/>
            </w:tcBorders>
            <w:shd w:val="clear" w:color="auto" w:fill="auto"/>
            <w:noWrap/>
            <w:vAlign w:val="bottom"/>
            <w:hideMark/>
          </w:tcPr>
          <w:p w:rsidR="00E80A32" w:rsidRPr="00B5216C" w:rsidRDefault="00E80A32" w:rsidP="00746CE8">
            <w:pPr>
              <w:rPr>
                <w:rFonts w:ascii="Cambria" w:eastAsia="Times New Roman" w:hAnsi="Cambria" w:cs="Arial"/>
                <w:i/>
                <w:iCs/>
                <w:sz w:val="18"/>
                <w:szCs w:val="18"/>
                <w:lang w:eastAsia="es-CO"/>
              </w:rPr>
            </w:pPr>
            <w:r w:rsidRPr="00B5216C">
              <w:rPr>
                <w:rFonts w:ascii="Cambria" w:eastAsia="Times New Roman" w:hAnsi="Cambria" w:cs="Arial"/>
                <w:i/>
                <w:iCs/>
                <w:sz w:val="18"/>
                <w:szCs w:val="18"/>
                <w:lang w:eastAsia="es-CO"/>
              </w:rPr>
              <w:t>Publicidad y Propaganda</w:t>
            </w:r>
          </w:p>
        </w:tc>
        <w:tc>
          <w:tcPr>
            <w:tcW w:w="879" w:type="pct"/>
            <w:tcBorders>
              <w:top w:val="nil"/>
              <w:left w:val="nil"/>
              <w:bottom w:val="single" w:sz="4" w:space="0" w:color="auto"/>
              <w:right w:val="single" w:sz="4" w:space="0" w:color="auto"/>
            </w:tcBorders>
            <w:shd w:val="clear" w:color="auto" w:fill="auto"/>
            <w:noWrap/>
            <w:vAlign w:val="bottom"/>
            <w:hideMark/>
          </w:tcPr>
          <w:p w:rsidR="00E80A32" w:rsidRPr="00B5216C" w:rsidRDefault="00E80A32" w:rsidP="00746CE8">
            <w:pPr>
              <w:rPr>
                <w:rFonts w:ascii="Cambria" w:eastAsia="Times New Roman" w:hAnsi="Cambria" w:cs="Arial"/>
                <w:i/>
                <w:iCs/>
                <w:sz w:val="18"/>
                <w:szCs w:val="18"/>
                <w:lang w:eastAsia="es-CO"/>
              </w:rPr>
            </w:pPr>
            <w:r w:rsidRPr="00B5216C">
              <w:rPr>
                <w:rFonts w:ascii="Cambria" w:eastAsia="Times New Roman" w:hAnsi="Cambria" w:cs="Arial"/>
                <w:i/>
                <w:iCs/>
                <w:sz w:val="18"/>
                <w:szCs w:val="18"/>
                <w:lang w:eastAsia="es-CO"/>
              </w:rPr>
              <w:t xml:space="preserve">                 47,799,800 </w:t>
            </w:r>
          </w:p>
        </w:tc>
        <w:tc>
          <w:tcPr>
            <w:tcW w:w="808" w:type="pct"/>
            <w:tcBorders>
              <w:top w:val="nil"/>
              <w:left w:val="nil"/>
              <w:bottom w:val="single" w:sz="4" w:space="0" w:color="auto"/>
              <w:right w:val="single" w:sz="4" w:space="0" w:color="auto"/>
            </w:tcBorders>
            <w:shd w:val="clear" w:color="auto" w:fill="auto"/>
            <w:noWrap/>
            <w:vAlign w:val="bottom"/>
            <w:hideMark/>
          </w:tcPr>
          <w:p w:rsidR="00E80A32" w:rsidRPr="00B5216C" w:rsidRDefault="00E80A32" w:rsidP="00746CE8">
            <w:pPr>
              <w:rPr>
                <w:rFonts w:ascii="Cambria" w:eastAsia="Times New Roman" w:hAnsi="Cambria" w:cs="Arial"/>
                <w:i/>
                <w:iCs/>
                <w:sz w:val="18"/>
                <w:szCs w:val="18"/>
                <w:lang w:eastAsia="es-CO"/>
              </w:rPr>
            </w:pPr>
            <w:r w:rsidRPr="00B5216C">
              <w:rPr>
                <w:rFonts w:ascii="Cambria" w:eastAsia="Times New Roman" w:hAnsi="Cambria" w:cs="Arial"/>
                <w:i/>
                <w:iCs/>
                <w:sz w:val="18"/>
                <w:szCs w:val="18"/>
                <w:lang w:eastAsia="es-CO"/>
              </w:rPr>
              <w:t xml:space="preserve">                39,138,800 </w:t>
            </w:r>
          </w:p>
        </w:tc>
        <w:tc>
          <w:tcPr>
            <w:tcW w:w="785" w:type="pct"/>
            <w:tcBorders>
              <w:top w:val="nil"/>
              <w:left w:val="nil"/>
              <w:bottom w:val="single" w:sz="4" w:space="0" w:color="auto"/>
              <w:right w:val="single" w:sz="4" w:space="0" w:color="auto"/>
            </w:tcBorders>
            <w:shd w:val="clear" w:color="auto" w:fill="auto"/>
            <w:noWrap/>
            <w:vAlign w:val="bottom"/>
            <w:hideMark/>
          </w:tcPr>
          <w:p w:rsidR="00E80A32" w:rsidRPr="00B5216C" w:rsidRDefault="00E80A32" w:rsidP="00746CE8">
            <w:pPr>
              <w:rPr>
                <w:rFonts w:ascii="Cambria" w:eastAsia="Times New Roman" w:hAnsi="Cambria" w:cs="Arial"/>
                <w:i/>
                <w:iCs/>
                <w:sz w:val="18"/>
                <w:szCs w:val="18"/>
                <w:lang w:eastAsia="es-CO"/>
              </w:rPr>
            </w:pPr>
            <w:r w:rsidRPr="00B5216C">
              <w:rPr>
                <w:rFonts w:ascii="Cambria" w:eastAsia="Times New Roman" w:hAnsi="Cambria" w:cs="Arial"/>
                <w:i/>
                <w:iCs/>
                <w:sz w:val="18"/>
                <w:szCs w:val="18"/>
                <w:lang w:eastAsia="es-CO"/>
              </w:rPr>
              <w:t xml:space="preserve">             8,661,000 </w:t>
            </w:r>
          </w:p>
        </w:tc>
        <w:tc>
          <w:tcPr>
            <w:tcW w:w="582" w:type="pct"/>
            <w:tcBorders>
              <w:top w:val="nil"/>
              <w:left w:val="nil"/>
              <w:bottom w:val="single" w:sz="4" w:space="0" w:color="auto"/>
              <w:right w:val="single" w:sz="8" w:space="0" w:color="auto"/>
            </w:tcBorders>
            <w:shd w:val="clear" w:color="auto" w:fill="auto"/>
            <w:noWrap/>
            <w:vAlign w:val="bottom"/>
            <w:hideMark/>
          </w:tcPr>
          <w:p w:rsidR="00E80A32" w:rsidRPr="00B5216C" w:rsidRDefault="00E80A32" w:rsidP="00746CE8">
            <w:pPr>
              <w:jc w:val="right"/>
              <w:rPr>
                <w:rFonts w:ascii="Cambria" w:eastAsia="Times New Roman" w:hAnsi="Cambria" w:cs="Arial"/>
                <w:sz w:val="18"/>
                <w:szCs w:val="18"/>
                <w:lang w:eastAsia="es-CO"/>
              </w:rPr>
            </w:pPr>
            <w:r w:rsidRPr="00B5216C">
              <w:rPr>
                <w:rFonts w:ascii="Cambria" w:eastAsia="Times New Roman" w:hAnsi="Cambria" w:cs="Arial"/>
                <w:sz w:val="18"/>
                <w:szCs w:val="18"/>
                <w:lang w:eastAsia="es-CO"/>
              </w:rPr>
              <w:t>22%</w:t>
            </w:r>
          </w:p>
        </w:tc>
      </w:tr>
      <w:tr w:rsidR="00E80A32" w:rsidRPr="00B5216C" w:rsidTr="00746CE8">
        <w:trPr>
          <w:trHeight w:val="255"/>
        </w:trPr>
        <w:tc>
          <w:tcPr>
            <w:tcW w:w="403" w:type="pct"/>
            <w:tcBorders>
              <w:top w:val="nil"/>
              <w:left w:val="single" w:sz="8" w:space="0" w:color="auto"/>
              <w:bottom w:val="single" w:sz="4" w:space="0" w:color="auto"/>
              <w:right w:val="single" w:sz="4" w:space="0" w:color="auto"/>
            </w:tcBorders>
            <w:shd w:val="clear" w:color="auto" w:fill="auto"/>
            <w:noWrap/>
            <w:vAlign w:val="bottom"/>
            <w:hideMark/>
          </w:tcPr>
          <w:p w:rsidR="00E80A32" w:rsidRPr="00B5216C" w:rsidRDefault="00E80A32" w:rsidP="00746CE8">
            <w:pPr>
              <w:jc w:val="right"/>
              <w:rPr>
                <w:rFonts w:ascii="Cambria" w:eastAsia="Times New Roman" w:hAnsi="Cambria" w:cs="Arial"/>
                <w:i/>
                <w:iCs/>
                <w:sz w:val="18"/>
                <w:szCs w:val="18"/>
                <w:lang w:eastAsia="es-CO"/>
              </w:rPr>
            </w:pPr>
            <w:r w:rsidRPr="00B5216C">
              <w:rPr>
                <w:rFonts w:ascii="Cambria" w:eastAsia="Times New Roman" w:hAnsi="Cambria" w:cs="Arial"/>
                <w:i/>
                <w:iCs/>
                <w:sz w:val="18"/>
                <w:szCs w:val="18"/>
                <w:lang w:eastAsia="es-CO"/>
              </w:rPr>
              <w:t>511121</w:t>
            </w:r>
          </w:p>
        </w:tc>
        <w:tc>
          <w:tcPr>
            <w:tcW w:w="1543" w:type="pct"/>
            <w:tcBorders>
              <w:top w:val="nil"/>
              <w:left w:val="nil"/>
              <w:bottom w:val="single" w:sz="4" w:space="0" w:color="auto"/>
              <w:right w:val="single" w:sz="4" w:space="0" w:color="auto"/>
            </w:tcBorders>
            <w:shd w:val="clear" w:color="auto" w:fill="auto"/>
            <w:noWrap/>
            <w:vAlign w:val="bottom"/>
            <w:hideMark/>
          </w:tcPr>
          <w:p w:rsidR="00E80A32" w:rsidRPr="00B5216C" w:rsidRDefault="00E80A32" w:rsidP="00746CE8">
            <w:pPr>
              <w:rPr>
                <w:rFonts w:ascii="Cambria" w:eastAsia="Times New Roman" w:hAnsi="Cambria" w:cs="Arial"/>
                <w:i/>
                <w:iCs/>
                <w:sz w:val="18"/>
                <w:szCs w:val="18"/>
                <w:lang w:eastAsia="es-CO"/>
              </w:rPr>
            </w:pPr>
            <w:r w:rsidRPr="00B5216C">
              <w:rPr>
                <w:rFonts w:ascii="Cambria" w:eastAsia="Times New Roman" w:hAnsi="Cambria" w:cs="Arial"/>
                <w:i/>
                <w:iCs/>
                <w:sz w:val="18"/>
                <w:szCs w:val="18"/>
                <w:lang w:eastAsia="es-CO"/>
              </w:rPr>
              <w:t>Impresos, publicaciones, suscripciones y afiliaciones</w:t>
            </w:r>
          </w:p>
        </w:tc>
        <w:tc>
          <w:tcPr>
            <w:tcW w:w="879" w:type="pct"/>
            <w:tcBorders>
              <w:top w:val="nil"/>
              <w:left w:val="nil"/>
              <w:bottom w:val="single" w:sz="4" w:space="0" w:color="auto"/>
              <w:right w:val="single" w:sz="4" w:space="0" w:color="auto"/>
            </w:tcBorders>
            <w:shd w:val="clear" w:color="auto" w:fill="auto"/>
            <w:noWrap/>
            <w:vAlign w:val="bottom"/>
            <w:hideMark/>
          </w:tcPr>
          <w:p w:rsidR="00E80A32" w:rsidRPr="00B5216C" w:rsidRDefault="00E80A32" w:rsidP="00746CE8">
            <w:pPr>
              <w:rPr>
                <w:rFonts w:ascii="Cambria" w:eastAsia="Times New Roman" w:hAnsi="Cambria" w:cs="Arial"/>
                <w:i/>
                <w:iCs/>
                <w:sz w:val="18"/>
                <w:szCs w:val="18"/>
                <w:lang w:eastAsia="es-CO"/>
              </w:rPr>
            </w:pPr>
            <w:r w:rsidRPr="00B5216C">
              <w:rPr>
                <w:rFonts w:ascii="Cambria" w:eastAsia="Times New Roman" w:hAnsi="Cambria" w:cs="Arial"/>
                <w:i/>
                <w:iCs/>
                <w:sz w:val="18"/>
                <w:szCs w:val="18"/>
                <w:lang w:eastAsia="es-CO"/>
              </w:rPr>
              <w:t xml:space="preserve">                   7,207,238 </w:t>
            </w:r>
          </w:p>
        </w:tc>
        <w:tc>
          <w:tcPr>
            <w:tcW w:w="808" w:type="pct"/>
            <w:tcBorders>
              <w:top w:val="nil"/>
              <w:left w:val="nil"/>
              <w:bottom w:val="single" w:sz="4" w:space="0" w:color="auto"/>
              <w:right w:val="single" w:sz="4" w:space="0" w:color="auto"/>
            </w:tcBorders>
            <w:shd w:val="clear" w:color="auto" w:fill="auto"/>
            <w:noWrap/>
            <w:vAlign w:val="bottom"/>
            <w:hideMark/>
          </w:tcPr>
          <w:p w:rsidR="00E80A32" w:rsidRPr="00B5216C" w:rsidRDefault="00E80A32" w:rsidP="00746CE8">
            <w:pPr>
              <w:rPr>
                <w:rFonts w:ascii="Cambria" w:eastAsia="Times New Roman" w:hAnsi="Cambria" w:cs="Arial"/>
                <w:i/>
                <w:iCs/>
                <w:sz w:val="18"/>
                <w:szCs w:val="18"/>
                <w:lang w:eastAsia="es-CO"/>
              </w:rPr>
            </w:pPr>
            <w:r w:rsidRPr="00B5216C">
              <w:rPr>
                <w:rFonts w:ascii="Cambria" w:eastAsia="Times New Roman" w:hAnsi="Cambria" w:cs="Arial"/>
                <w:i/>
                <w:iCs/>
                <w:sz w:val="18"/>
                <w:szCs w:val="18"/>
                <w:lang w:eastAsia="es-CO"/>
              </w:rPr>
              <w:t xml:space="preserve">                  7,314,000 </w:t>
            </w:r>
          </w:p>
        </w:tc>
        <w:tc>
          <w:tcPr>
            <w:tcW w:w="785" w:type="pct"/>
            <w:tcBorders>
              <w:top w:val="nil"/>
              <w:left w:val="nil"/>
              <w:bottom w:val="single" w:sz="4" w:space="0" w:color="auto"/>
              <w:right w:val="single" w:sz="4" w:space="0" w:color="auto"/>
            </w:tcBorders>
            <w:shd w:val="clear" w:color="auto" w:fill="auto"/>
            <w:noWrap/>
            <w:vAlign w:val="bottom"/>
            <w:hideMark/>
          </w:tcPr>
          <w:p w:rsidR="00E80A32" w:rsidRPr="00B5216C" w:rsidRDefault="00E80A32" w:rsidP="00746CE8">
            <w:pPr>
              <w:rPr>
                <w:rFonts w:ascii="Cambria" w:eastAsia="Times New Roman" w:hAnsi="Cambria" w:cs="Arial"/>
                <w:i/>
                <w:iCs/>
                <w:sz w:val="18"/>
                <w:szCs w:val="18"/>
                <w:lang w:eastAsia="es-CO"/>
              </w:rPr>
            </w:pPr>
            <w:r w:rsidRPr="00B5216C">
              <w:rPr>
                <w:rFonts w:ascii="Cambria" w:eastAsia="Times New Roman" w:hAnsi="Cambria" w:cs="Arial"/>
                <w:i/>
                <w:iCs/>
                <w:sz w:val="18"/>
                <w:szCs w:val="18"/>
                <w:lang w:eastAsia="es-CO"/>
              </w:rPr>
              <w:t xml:space="preserve">              -106,762 </w:t>
            </w:r>
          </w:p>
        </w:tc>
        <w:tc>
          <w:tcPr>
            <w:tcW w:w="582" w:type="pct"/>
            <w:tcBorders>
              <w:top w:val="nil"/>
              <w:left w:val="nil"/>
              <w:bottom w:val="single" w:sz="4" w:space="0" w:color="auto"/>
              <w:right w:val="single" w:sz="8" w:space="0" w:color="auto"/>
            </w:tcBorders>
            <w:shd w:val="clear" w:color="auto" w:fill="auto"/>
            <w:noWrap/>
            <w:vAlign w:val="bottom"/>
            <w:hideMark/>
          </w:tcPr>
          <w:p w:rsidR="00E80A32" w:rsidRPr="00B5216C" w:rsidRDefault="00E80A32" w:rsidP="00746CE8">
            <w:pPr>
              <w:jc w:val="right"/>
              <w:rPr>
                <w:rFonts w:ascii="Cambria" w:eastAsia="Times New Roman" w:hAnsi="Cambria" w:cs="Arial"/>
                <w:sz w:val="18"/>
                <w:szCs w:val="18"/>
                <w:lang w:eastAsia="es-CO"/>
              </w:rPr>
            </w:pPr>
            <w:r w:rsidRPr="00B5216C">
              <w:rPr>
                <w:rFonts w:ascii="Cambria" w:eastAsia="Times New Roman" w:hAnsi="Cambria" w:cs="Arial"/>
                <w:sz w:val="18"/>
                <w:szCs w:val="18"/>
                <w:lang w:eastAsia="es-CO"/>
              </w:rPr>
              <w:t>-1%</w:t>
            </w:r>
          </w:p>
        </w:tc>
      </w:tr>
      <w:tr w:rsidR="00E80A32" w:rsidRPr="00B5216C" w:rsidTr="00746CE8">
        <w:trPr>
          <w:trHeight w:val="255"/>
        </w:trPr>
        <w:tc>
          <w:tcPr>
            <w:tcW w:w="403" w:type="pct"/>
            <w:tcBorders>
              <w:top w:val="nil"/>
              <w:left w:val="single" w:sz="8" w:space="0" w:color="auto"/>
              <w:bottom w:val="single" w:sz="4" w:space="0" w:color="auto"/>
              <w:right w:val="single" w:sz="4" w:space="0" w:color="auto"/>
            </w:tcBorders>
            <w:shd w:val="clear" w:color="auto" w:fill="auto"/>
            <w:noWrap/>
            <w:vAlign w:val="bottom"/>
            <w:hideMark/>
          </w:tcPr>
          <w:p w:rsidR="00E80A32" w:rsidRPr="00B5216C" w:rsidRDefault="00E80A32" w:rsidP="00746CE8">
            <w:pPr>
              <w:jc w:val="right"/>
              <w:rPr>
                <w:rFonts w:ascii="Cambria" w:eastAsia="Times New Roman" w:hAnsi="Cambria" w:cs="Arial"/>
                <w:i/>
                <w:iCs/>
                <w:sz w:val="18"/>
                <w:szCs w:val="18"/>
                <w:lang w:eastAsia="es-CO"/>
              </w:rPr>
            </w:pPr>
            <w:r w:rsidRPr="00B5216C">
              <w:rPr>
                <w:rFonts w:ascii="Cambria" w:eastAsia="Times New Roman" w:hAnsi="Cambria" w:cs="Arial"/>
                <w:i/>
                <w:iCs/>
                <w:sz w:val="18"/>
                <w:szCs w:val="18"/>
                <w:lang w:eastAsia="es-CO"/>
              </w:rPr>
              <w:t>511122</w:t>
            </w:r>
          </w:p>
        </w:tc>
        <w:tc>
          <w:tcPr>
            <w:tcW w:w="1543" w:type="pct"/>
            <w:tcBorders>
              <w:top w:val="nil"/>
              <w:left w:val="nil"/>
              <w:bottom w:val="single" w:sz="4" w:space="0" w:color="auto"/>
              <w:right w:val="single" w:sz="4" w:space="0" w:color="auto"/>
            </w:tcBorders>
            <w:shd w:val="clear" w:color="auto" w:fill="auto"/>
            <w:noWrap/>
            <w:vAlign w:val="bottom"/>
            <w:hideMark/>
          </w:tcPr>
          <w:p w:rsidR="00E80A32" w:rsidRPr="00B5216C" w:rsidRDefault="00E80A32" w:rsidP="00746CE8">
            <w:pPr>
              <w:rPr>
                <w:rFonts w:ascii="Cambria" w:eastAsia="Times New Roman" w:hAnsi="Cambria" w:cs="Arial"/>
                <w:i/>
                <w:iCs/>
                <w:sz w:val="18"/>
                <w:szCs w:val="18"/>
                <w:lang w:eastAsia="es-CO"/>
              </w:rPr>
            </w:pPr>
            <w:r w:rsidRPr="00B5216C">
              <w:rPr>
                <w:rFonts w:ascii="Cambria" w:eastAsia="Times New Roman" w:hAnsi="Cambria" w:cs="Arial"/>
                <w:i/>
                <w:iCs/>
                <w:sz w:val="18"/>
                <w:szCs w:val="18"/>
                <w:lang w:eastAsia="es-CO"/>
              </w:rPr>
              <w:t>Elementos de papelería y fotocopias</w:t>
            </w:r>
          </w:p>
        </w:tc>
        <w:tc>
          <w:tcPr>
            <w:tcW w:w="879" w:type="pct"/>
            <w:tcBorders>
              <w:top w:val="nil"/>
              <w:left w:val="nil"/>
              <w:bottom w:val="single" w:sz="4" w:space="0" w:color="auto"/>
              <w:right w:val="single" w:sz="4" w:space="0" w:color="auto"/>
            </w:tcBorders>
            <w:shd w:val="clear" w:color="auto" w:fill="auto"/>
            <w:noWrap/>
            <w:vAlign w:val="bottom"/>
            <w:hideMark/>
          </w:tcPr>
          <w:p w:rsidR="00E80A32" w:rsidRPr="00B5216C" w:rsidRDefault="00E80A32" w:rsidP="00746CE8">
            <w:pPr>
              <w:rPr>
                <w:rFonts w:ascii="Cambria" w:eastAsia="Times New Roman" w:hAnsi="Cambria" w:cs="Arial"/>
                <w:i/>
                <w:iCs/>
                <w:sz w:val="18"/>
                <w:szCs w:val="18"/>
                <w:lang w:eastAsia="es-CO"/>
              </w:rPr>
            </w:pPr>
            <w:r w:rsidRPr="00B5216C">
              <w:rPr>
                <w:rFonts w:ascii="Cambria" w:eastAsia="Times New Roman" w:hAnsi="Cambria" w:cs="Arial"/>
                <w:i/>
                <w:iCs/>
                <w:sz w:val="18"/>
                <w:szCs w:val="18"/>
                <w:lang w:eastAsia="es-CO"/>
              </w:rPr>
              <w:t xml:space="preserve">                   3,870,200 </w:t>
            </w:r>
          </w:p>
        </w:tc>
        <w:tc>
          <w:tcPr>
            <w:tcW w:w="808" w:type="pct"/>
            <w:tcBorders>
              <w:top w:val="nil"/>
              <w:left w:val="nil"/>
              <w:bottom w:val="single" w:sz="4" w:space="0" w:color="auto"/>
              <w:right w:val="single" w:sz="4" w:space="0" w:color="auto"/>
            </w:tcBorders>
            <w:shd w:val="clear" w:color="auto" w:fill="auto"/>
            <w:noWrap/>
            <w:vAlign w:val="bottom"/>
            <w:hideMark/>
          </w:tcPr>
          <w:p w:rsidR="00E80A32" w:rsidRPr="00B5216C" w:rsidRDefault="00E80A32" w:rsidP="00746CE8">
            <w:pPr>
              <w:rPr>
                <w:rFonts w:ascii="Cambria" w:eastAsia="Times New Roman" w:hAnsi="Cambria" w:cs="Arial"/>
                <w:i/>
                <w:iCs/>
                <w:sz w:val="18"/>
                <w:szCs w:val="18"/>
                <w:lang w:eastAsia="es-CO"/>
              </w:rPr>
            </w:pPr>
            <w:r w:rsidRPr="00B5216C">
              <w:rPr>
                <w:rFonts w:ascii="Cambria" w:eastAsia="Times New Roman" w:hAnsi="Cambria" w:cs="Arial"/>
                <w:i/>
                <w:iCs/>
                <w:sz w:val="18"/>
                <w:szCs w:val="18"/>
                <w:lang w:eastAsia="es-CO"/>
              </w:rPr>
              <w:t xml:space="preserve">                  9,320,155 </w:t>
            </w:r>
          </w:p>
        </w:tc>
        <w:tc>
          <w:tcPr>
            <w:tcW w:w="785" w:type="pct"/>
            <w:tcBorders>
              <w:top w:val="nil"/>
              <w:left w:val="nil"/>
              <w:bottom w:val="single" w:sz="4" w:space="0" w:color="auto"/>
              <w:right w:val="single" w:sz="4" w:space="0" w:color="auto"/>
            </w:tcBorders>
            <w:shd w:val="clear" w:color="auto" w:fill="auto"/>
            <w:noWrap/>
            <w:vAlign w:val="bottom"/>
            <w:hideMark/>
          </w:tcPr>
          <w:p w:rsidR="00E80A32" w:rsidRPr="00B5216C" w:rsidRDefault="00E80A32" w:rsidP="00746CE8">
            <w:pPr>
              <w:rPr>
                <w:rFonts w:ascii="Cambria" w:eastAsia="Times New Roman" w:hAnsi="Cambria" w:cs="Arial"/>
                <w:i/>
                <w:iCs/>
                <w:sz w:val="18"/>
                <w:szCs w:val="18"/>
                <w:lang w:eastAsia="es-CO"/>
              </w:rPr>
            </w:pPr>
            <w:r w:rsidRPr="00B5216C">
              <w:rPr>
                <w:rFonts w:ascii="Cambria" w:eastAsia="Times New Roman" w:hAnsi="Cambria" w:cs="Arial"/>
                <w:i/>
                <w:iCs/>
                <w:sz w:val="18"/>
                <w:szCs w:val="18"/>
                <w:lang w:eastAsia="es-CO"/>
              </w:rPr>
              <w:t xml:space="preserve">            -5,449,955 </w:t>
            </w:r>
          </w:p>
        </w:tc>
        <w:tc>
          <w:tcPr>
            <w:tcW w:w="582" w:type="pct"/>
            <w:tcBorders>
              <w:top w:val="nil"/>
              <w:left w:val="nil"/>
              <w:bottom w:val="single" w:sz="4" w:space="0" w:color="auto"/>
              <w:right w:val="single" w:sz="8" w:space="0" w:color="auto"/>
            </w:tcBorders>
            <w:shd w:val="clear" w:color="auto" w:fill="auto"/>
            <w:noWrap/>
            <w:vAlign w:val="bottom"/>
            <w:hideMark/>
          </w:tcPr>
          <w:p w:rsidR="00E80A32" w:rsidRPr="00B5216C" w:rsidRDefault="00E80A32" w:rsidP="00746CE8">
            <w:pPr>
              <w:jc w:val="right"/>
              <w:rPr>
                <w:rFonts w:ascii="Cambria" w:eastAsia="Times New Roman" w:hAnsi="Cambria" w:cs="Arial"/>
                <w:sz w:val="18"/>
                <w:szCs w:val="18"/>
                <w:lang w:eastAsia="es-CO"/>
              </w:rPr>
            </w:pPr>
            <w:r w:rsidRPr="00B5216C">
              <w:rPr>
                <w:rFonts w:ascii="Cambria" w:eastAsia="Times New Roman" w:hAnsi="Cambria" w:cs="Arial"/>
                <w:sz w:val="18"/>
                <w:szCs w:val="18"/>
                <w:lang w:eastAsia="es-CO"/>
              </w:rPr>
              <w:t>-58%</w:t>
            </w:r>
          </w:p>
        </w:tc>
      </w:tr>
      <w:tr w:rsidR="00E80A32" w:rsidRPr="00B5216C" w:rsidTr="00746CE8">
        <w:trPr>
          <w:trHeight w:val="255"/>
        </w:trPr>
        <w:tc>
          <w:tcPr>
            <w:tcW w:w="403" w:type="pct"/>
            <w:tcBorders>
              <w:top w:val="nil"/>
              <w:left w:val="single" w:sz="8" w:space="0" w:color="auto"/>
              <w:bottom w:val="single" w:sz="4" w:space="0" w:color="auto"/>
              <w:right w:val="single" w:sz="4" w:space="0" w:color="auto"/>
            </w:tcBorders>
            <w:shd w:val="clear" w:color="auto" w:fill="auto"/>
            <w:noWrap/>
            <w:vAlign w:val="bottom"/>
            <w:hideMark/>
          </w:tcPr>
          <w:p w:rsidR="00E80A32" w:rsidRPr="00B5216C" w:rsidRDefault="00E80A32" w:rsidP="00746CE8">
            <w:pPr>
              <w:jc w:val="right"/>
              <w:rPr>
                <w:rFonts w:ascii="Cambria" w:eastAsia="Times New Roman" w:hAnsi="Cambria" w:cs="Arial"/>
                <w:i/>
                <w:iCs/>
                <w:sz w:val="18"/>
                <w:szCs w:val="18"/>
                <w:lang w:eastAsia="es-CO"/>
              </w:rPr>
            </w:pPr>
            <w:r w:rsidRPr="00B5216C">
              <w:rPr>
                <w:rFonts w:ascii="Cambria" w:eastAsia="Times New Roman" w:hAnsi="Cambria" w:cs="Arial"/>
                <w:i/>
                <w:iCs/>
                <w:sz w:val="18"/>
                <w:szCs w:val="18"/>
                <w:lang w:eastAsia="es-CO"/>
              </w:rPr>
              <w:t>511123</w:t>
            </w:r>
          </w:p>
        </w:tc>
        <w:tc>
          <w:tcPr>
            <w:tcW w:w="1543" w:type="pct"/>
            <w:tcBorders>
              <w:top w:val="nil"/>
              <w:left w:val="nil"/>
              <w:bottom w:val="single" w:sz="4" w:space="0" w:color="auto"/>
              <w:right w:val="single" w:sz="4" w:space="0" w:color="auto"/>
            </w:tcBorders>
            <w:shd w:val="clear" w:color="auto" w:fill="auto"/>
            <w:noWrap/>
            <w:vAlign w:val="bottom"/>
            <w:hideMark/>
          </w:tcPr>
          <w:p w:rsidR="00E80A32" w:rsidRPr="00B5216C" w:rsidRDefault="00E80A32" w:rsidP="00746CE8">
            <w:pPr>
              <w:rPr>
                <w:rFonts w:ascii="Cambria" w:eastAsia="Times New Roman" w:hAnsi="Cambria" w:cs="Arial"/>
                <w:i/>
                <w:iCs/>
                <w:sz w:val="18"/>
                <w:szCs w:val="18"/>
                <w:lang w:eastAsia="es-CO"/>
              </w:rPr>
            </w:pPr>
            <w:r w:rsidRPr="00B5216C">
              <w:rPr>
                <w:rFonts w:ascii="Cambria" w:eastAsia="Times New Roman" w:hAnsi="Cambria" w:cs="Arial"/>
                <w:i/>
                <w:iCs/>
                <w:sz w:val="18"/>
                <w:szCs w:val="18"/>
                <w:lang w:eastAsia="es-CO"/>
              </w:rPr>
              <w:t>Comunicación y Transporte</w:t>
            </w:r>
          </w:p>
        </w:tc>
        <w:tc>
          <w:tcPr>
            <w:tcW w:w="879" w:type="pct"/>
            <w:tcBorders>
              <w:top w:val="nil"/>
              <w:left w:val="nil"/>
              <w:bottom w:val="single" w:sz="4" w:space="0" w:color="auto"/>
              <w:right w:val="single" w:sz="4" w:space="0" w:color="auto"/>
            </w:tcBorders>
            <w:shd w:val="clear" w:color="auto" w:fill="auto"/>
            <w:noWrap/>
            <w:vAlign w:val="bottom"/>
            <w:hideMark/>
          </w:tcPr>
          <w:p w:rsidR="00E80A32" w:rsidRPr="00B5216C" w:rsidRDefault="00E80A32" w:rsidP="00746CE8">
            <w:pPr>
              <w:rPr>
                <w:rFonts w:ascii="Cambria" w:eastAsia="Times New Roman" w:hAnsi="Cambria" w:cs="Arial"/>
                <w:i/>
                <w:iCs/>
                <w:sz w:val="18"/>
                <w:szCs w:val="18"/>
                <w:lang w:eastAsia="es-CO"/>
              </w:rPr>
            </w:pPr>
            <w:r w:rsidRPr="00B5216C">
              <w:rPr>
                <w:rFonts w:ascii="Cambria" w:eastAsia="Times New Roman" w:hAnsi="Cambria" w:cs="Arial"/>
                <w:i/>
                <w:iCs/>
                <w:sz w:val="18"/>
                <w:szCs w:val="18"/>
                <w:lang w:eastAsia="es-CO"/>
              </w:rPr>
              <w:t xml:space="preserve">                 40,103,100 </w:t>
            </w:r>
          </w:p>
        </w:tc>
        <w:tc>
          <w:tcPr>
            <w:tcW w:w="808" w:type="pct"/>
            <w:tcBorders>
              <w:top w:val="nil"/>
              <w:left w:val="nil"/>
              <w:bottom w:val="single" w:sz="4" w:space="0" w:color="auto"/>
              <w:right w:val="single" w:sz="4" w:space="0" w:color="auto"/>
            </w:tcBorders>
            <w:shd w:val="clear" w:color="auto" w:fill="auto"/>
            <w:noWrap/>
            <w:vAlign w:val="bottom"/>
            <w:hideMark/>
          </w:tcPr>
          <w:p w:rsidR="00E80A32" w:rsidRPr="00B5216C" w:rsidRDefault="00E80A32" w:rsidP="00746CE8">
            <w:pPr>
              <w:rPr>
                <w:rFonts w:ascii="Cambria" w:eastAsia="Times New Roman" w:hAnsi="Cambria" w:cs="Arial"/>
                <w:i/>
                <w:iCs/>
                <w:sz w:val="18"/>
                <w:szCs w:val="18"/>
                <w:lang w:eastAsia="es-CO"/>
              </w:rPr>
            </w:pPr>
            <w:r w:rsidRPr="00B5216C">
              <w:rPr>
                <w:rFonts w:ascii="Cambria" w:eastAsia="Times New Roman" w:hAnsi="Cambria" w:cs="Arial"/>
                <w:i/>
                <w:iCs/>
                <w:sz w:val="18"/>
                <w:szCs w:val="18"/>
                <w:lang w:eastAsia="es-CO"/>
              </w:rPr>
              <w:t xml:space="preserve">                15,235,500 </w:t>
            </w:r>
          </w:p>
        </w:tc>
        <w:tc>
          <w:tcPr>
            <w:tcW w:w="785" w:type="pct"/>
            <w:tcBorders>
              <w:top w:val="nil"/>
              <w:left w:val="nil"/>
              <w:bottom w:val="single" w:sz="4" w:space="0" w:color="auto"/>
              <w:right w:val="single" w:sz="4" w:space="0" w:color="auto"/>
            </w:tcBorders>
            <w:shd w:val="clear" w:color="auto" w:fill="auto"/>
            <w:noWrap/>
            <w:vAlign w:val="bottom"/>
            <w:hideMark/>
          </w:tcPr>
          <w:p w:rsidR="00E80A32" w:rsidRPr="00B5216C" w:rsidRDefault="00E80A32" w:rsidP="00746CE8">
            <w:pPr>
              <w:rPr>
                <w:rFonts w:ascii="Cambria" w:eastAsia="Times New Roman" w:hAnsi="Cambria" w:cs="Arial"/>
                <w:i/>
                <w:iCs/>
                <w:sz w:val="18"/>
                <w:szCs w:val="18"/>
                <w:lang w:eastAsia="es-CO"/>
              </w:rPr>
            </w:pPr>
            <w:r w:rsidRPr="00B5216C">
              <w:rPr>
                <w:rFonts w:ascii="Cambria" w:eastAsia="Times New Roman" w:hAnsi="Cambria" w:cs="Arial"/>
                <w:i/>
                <w:iCs/>
                <w:sz w:val="18"/>
                <w:szCs w:val="18"/>
                <w:lang w:eastAsia="es-CO"/>
              </w:rPr>
              <w:t xml:space="preserve">           24,867,600 </w:t>
            </w:r>
          </w:p>
        </w:tc>
        <w:tc>
          <w:tcPr>
            <w:tcW w:w="582" w:type="pct"/>
            <w:tcBorders>
              <w:top w:val="nil"/>
              <w:left w:val="nil"/>
              <w:bottom w:val="single" w:sz="4" w:space="0" w:color="auto"/>
              <w:right w:val="single" w:sz="8" w:space="0" w:color="auto"/>
            </w:tcBorders>
            <w:shd w:val="clear" w:color="auto" w:fill="auto"/>
            <w:noWrap/>
            <w:vAlign w:val="bottom"/>
            <w:hideMark/>
          </w:tcPr>
          <w:p w:rsidR="00E80A32" w:rsidRPr="00B5216C" w:rsidRDefault="00E80A32" w:rsidP="00746CE8">
            <w:pPr>
              <w:jc w:val="right"/>
              <w:rPr>
                <w:rFonts w:ascii="Cambria" w:eastAsia="Times New Roman" w:hAnsi="Cambria" w:cs="Arial"/>
                <w:sz w:val="18"/>
                <w:szCs w:val="18"/>
                <w:lang w:eastAsia="es-CO"/>
              </w:rPr>
            </w:pPr>
            <w:r w:rsidRPr="00B5216C">
              <w:rPr>
                <w:rFonts w:ascii="Cambria" w:eastAsia="Times New Roman" w:hAnsi="Cambria" w:cs="Arial"/>
                <w:sz w:val="18"/>
                <w:szCs w:val="18"/>
                <w:lang w:eastAsia="es-CO"/>
              </w:rPr>
              <w:t>163%</w:t>
            </w:r>
          </w:p>
        </w:tc>
      </w:tr>
      <w:tr w:rsidR="00E80A32" w:rsidRPr="00B5216C" w:rsidTr="00746CE8">
        <w:trPr>
          <w:trHeight w:val="255"/>
        </w:trPr>
        <w:tc>
          <w:tcPr>
            <w:tcW w:w="403" w:type="pct"/>
            <w:tcBorders>
              <w:top w:val="nil"/>
              <w:left w:val="single" w:sz="8" w:space="0" w:color="auto"/>
              <w:bottom w:val="single" w:sz="4" w:space="0" w:color="auto"/>
              <w:right w:val="single" w:sz="4" w:space="0" w:color="auto"/>
            </w:tcBorders>
            <w:shd w:val="clear" w:color="auto" w:fill="auto"/>
            <w:noWrap/>
            <w:vAlign w:val="bottom"/>
            <w:hideMark/>
          </w:tcPr>
          <w:p w:rsidR="00E80A32" w:rsidRPr="00B5216C" w:rsidRDefault="00E80A32" w:rsidP="00746CE8">
            <w:pPr>
              <w:jc w:val="right"/>
              <w:rPr>
                <w:rFonts w:ascii="Cambria" w:eastAsia="Times New Roman" w:hAnsi="Cambria" w:cs="Arial"/>
                <w:i/>
                <w:iCs/>
                <w:sz w:val="18"/>
                <w:szCs w:val="18"/>
                <w:lang w:eastAsia="es-CO"/>
              </w:rPr>
            </w:pPr>
            <w:r w:rsidRPr="00B5216C">
              <w:rPr>
                <w:rFonts w:ascii="Cambria" w:eastAsia="Times New Roman" w:hAnsi="Cambria" w:cs="Arial"/>
                <w:i/>
                <w:iCs/>
                <w:sz w:val="18"/>
                <w:szCs w:val="18"/>
                <w:lang w:eastAsia="es-CO"/>
              </w:rPr>
              <w:t>511125</w:t>
            </w:r>
          </w:p>
        </w:tc>
        <w:tc>
          <w:tcPr>
            <w:tcW w:w="1543" w:type="pct"/>
            <w:tcBorders>
              <w:top w:val="nil"/>
              <w:left w:val="nil"/>
              <w:bottom w:val="single" w:sz="4" w:space="0" w:color="auto"/>
              <w:right w:val="single" w:sz="4" w:space="0" w:color="auto"/>
            </w:tcBorders>
            <w:shd w:val="clear" w:color="auto" w:fill="auto"/>
            <w:noWrap/>
            <w:vAlign w:val="bottom"/>
            <w:hideMark/>
          </w:tcPr>
          <w:p w:rsidR="00E80A32" w:rsidRPr="00B5216C" w:rsidRDefault="00E80A32" w:rsidP="00746CE8">
            <w:pPr>
              <w:rPr>
                <w:rFonts w:ascii="Cambria" w:eastAsia="Times New Roman" w:hAnsi="Cambria" w:cs="Arial"/>
                <w:i/>
                <w:iCs/>
                <w:sz w:val="18"/>
                <w:szCs w:val="18"/>
                <w:lang w:eastAsia="es-CO"/>
              </w:rPr>
            </w:pPr>
            <w:r w:rsidRPr="00B5216C">
              <w:rPr>
                <w:rFonts w:ascii="Cambria" w:eastAsia="Times New Roman" w:hAnsi="Cambria" w:cs="Arial"/>
                <w:i/>
                <w:iCs/>
                <w:sz w:val="18"/>
                <w:szCs w:val="18"/>
                <w:lang w:eastAsia="es-CO"/>
              </w:rPr>
              <w:t>Seguros Generales</w:t>
            </w:r>
          </w:p>
        </w:tc>
        <w:tc>
          <w:tcPr>
            <w:tcW w:w="879" w:type="pct"/>
            <w:tcBorders>
              <w:top w:val="nil"/>
              <w:left w:val="nil"/>
              <w:bottom w:val="single" w:sz="4" w:space="0" w:color="auto"/>
              <w:right w:val="single" w:sz="4" w:space="0" w:color="auto"/>
            </w:tcBorders>
            <w:shd w:val="clear" w:color="auto" w:fill="auto"/>
            <w:noWrap/>
            <w:vAlign w:val="bottom"/>
            <w:hideMark/>
          </w:tcPr>
          <w:p w:rsidR="00E80A32" w:rsidRPr="00B5216C" w:rsidRDefault="00E80A32" w:rsidP="00746CE8">
            <w:pPr>
              <w:rPr>
                <w:rFonts w:ascii="Cambria" w:eastAsia="Times New Roman" w:hAnsi="Cambria" w:cs="Arial"/>
                <w:i/>
                <w:iCs/>
                <w:sz w:val="18"/>
                <w:szCs w:val="18"/>
                <w:lang w:eastAsia="es-CO"/>
              </w:rPr>
            </w:pPr>
            <w:r w:rsidRPr="00B5216C">
              <w:rPr>
                <w:rFonts w:ascii="Cambria" w:eastAsia="Times New Roman" w:hAnsi="Cambria" w:cs="Arial"/>
                <w:i/>
                <w:iCs/>
                <w:sz w:val="18"/>
                <w:szCs w:val="18"/>
                <w:lang w:eastAsia="es-CO"/>
              </w:rPr>
              <w:t xml:space="preserve">               233,844,821 </w:t>
            </w:r>
          </w:p>
        </w:tc>
        <w:tc>
          <w:tcPr>
            <w:tcW w:w="808" w:type="pct"/>
            <w:tcBorders>
              <w:top w:val="nil"/>
              <w:left w:val="nil"/>
              <w:bottom w:val="single" w:sz="4" w:space="0" w:color="auto"/>
              <w:right w:val="single" w:sz="4" w:space="0" w:color="auto"/>
            </w:tcBorders>
            <w:shd w:val="clear" w:color="auto" w:fill="auto"/>
            <w:noWrap/>
            <w:vAlign w:val="bottom"/>
            <w:hideMark/>
          </w:tcPr>
          <w:p w:rsidR="00E80A32" w:rsidRPr="00B5216C" w:rsidRDefault="00E80A32" w:rsidP="00746CE8">
            <w:pPr>
              <w:rPr>
                <w:rFonts w:ascii="Cambria" w:eastAsia="Times New Roman" w:hAnsi="Cambria" w:cs="Arial"/>
                <w:i/>
                <w:iCs/>
                <w:sz w:val="18"/>
                <w:szCs w:val="18"/>
                <w:lang w:eastAsia="es-CO"/>
              </w:rPr>
            </w:pPr>
            <w:r w:rsidRPr="00B5216C">
              <w:rPr>
                <w:rFonts w:ascii="Cambria" w:eastAsia="Times New Roman" w:hAnsi="Cambria" w:cs="Arial"/>
                <w:i/>
                <w:iCs/>
                <w:sz w:val="18"/>
                <w:szCs w:val="18"/>
                <w:lang w:eastAsia="es-CO"/>
              </w:rPr>
              <w:t xml:space="preserve">              238,666,087 </w:t>
            </w:r>
          </w:p>
        </w:tc>
        <w:tc>
          <w:tcPr>
            <w:tcW w:w="785" w:type="pct"/>
            <w:tcBorders>
              <w:top w:val="nil"/>
              <w:left w:val="nil"/>
              <w:bottom w:val="single" w:sz="4" w:space="0" w:color="auto"/>
              <w:right w:val="single" w:sz="4" w:space="0" w:color="auto"/>
            </w:tcBorders>
            <w:shd w:val="clear" w:color="auto" w:fill="auto"/>
            <w:noWrap/>
            <w:vAlign w:val="bottom"/>
            <w:hideMark/>
          </w:tcPr>
          <w:p w:rsidR="00E80A32" w:rsidRPr="00B5216C" w:rsidRDefault="00E80A32" w:rsidP="00746CE8">
            <w:pPr>
              <w:rPr>
                <w:rFonts w:ascii="Cambria" w:eastAsia="Times New Roman" w:hAnsi="Cambria" w:cs="Arial"/>
                <w:i/>
                <w:iCs/>
                <w:sz w:val="18"/>
                <w:szCs w:val="18"/>
                <w:lang w:eastAsia="es-CO"/>
              </w:rPr>
            </w:pPr>
            <w:r w:rsidRPr="00B5216C">
              <w:rPr>
                <w:rFonts w:ascii="Cambria" w:eastAsia="Times New Roman" w:hAnsi="Cambria" w:cs="Arial"/>
                <w:i/>
                <w:iCs/>
                <w:sz w:val="18"/>
                <w:szCs w:val="18"/>
                <w:lang w:eastAsia="es-CO"/>
              </w:rPr>
              <w:t xml:space="preserve">            -4,821,266 </w:t>
            </w:r>
          </w:p>
        </w:tc>
        <w:tc>
          <w:tcPr>
            <w:tcW w:w="582" w:type="pct"/>
            <w:tcBorders>
              <w:top w:val="nil"/>
              <w:left w:val="nil"/>
              <w:bottom w:val="single" w:sz="4" w:space="0" w:color="auto"/>
              <w:right w:val="single" w:sz="8" w:space="0" w:color="auto"/>
            </w:tcBorders>
            <w:shd w:val="clear" w:color="auto" w:fill="auto"/>
            <w:noWrap/>
            <w:vAlign w:val="bottom"/>
            <w:hideMark/>
          </w:tcPr>
          <w:p w:rsidR="00E80A32" w:rsidRPr="00B5216C" w:rsidRDefault="00E80A32" w:rsidP="00746CE8">
            <w:pPr>
              <w:jc w:val="right"/>
              <w:rPr>
                <w:rFonts w:ascii="Cambria" w:eastAsia="Times New Roman" w:hAnsi="Cambria" w:cs="Arial"/>
                <w:sz w:val="18"/>
                <w:szCs w:val="18"/>
                <w:lang w:eastAsia="es-CO"/>
              </w:rPr>
            </w:pPr>
            <w:r w:rsidRPr="00B5216C">
              <w:rPr>
                <w:rFonts w:ascii="Cambria" w:eastAsia="Times New Roman" w:hAnsi="Cambria" w:cs="Arial"/>
                <w:sz w:val="18"/>
                <w:szCs w:val="18"/>
                <w:lang w:eastAsia="es-CO"/>
              </w:rPr>
              <w:t>-2%</w:t>
            </w:r>
          </w:p>
        </w:tc>
      </w:tr>
      <w:tr w:rsidR="00E80A32" w:rsidRPr="00B5216C" w:rsidTr="00746CE8">
        <w:trPr>
          <w:trHeight w:val="255"/>
        </w:trPr>
        <w:tc>
          <w:tcPr>
            <w:tcW w:w="403" w:type="pct"/>
            <w:tcBorders>
              <w:top w:val="nil"/>
              <w:left w:val="single" w:sz="8" w:space="0" w:color="auto"/>
              <w:bottom w:val="single" w:sz="4" w:space="0" w:color="auto"/>
              <w:right w:val="single" w:sz="4" w:space="0" w:color="auto"/>
            </w:tcBorders>
            <w:shd w:val="clear" w:color="auto" w:fill="auto"/>
            <w:noWrap/>
            <w:vAlign w:val="bottom"/>
            <w:hideMark/>
          </w:tcPr>
          <w:p w:rsidR="00E80A32" w:rsidRPr="00B5216C" w:rsidRDefault="00E80A32" w:rsidP="00746CE8">
            <w:pPr>
              <w:jc w:val="right"/>
              <w:rPr>
                <w:rFonts w:ascii="Cambria" w:eastAsia="Times New Roman" w:hAnsi="Cambria" w:cs="Arial"/>
                <w:i/>
                <w:iCs/>
                <w:sz w:val="18"/>
                <w:szCs w:val="18"/>
                <w:lang w:eastAsia="es-CO"/>
              </w:rPr>
            </w:pPr>
            <w:r w:rsidRPr="00B5216C">
              <w:rPr>
                <w:rFonts w:ascii="Cambria" w:eastAsia="Times New Roman" w:hAnsi="Cambria" w:cs="Arial"/>
                <w:i/>
                <w:iCs/>
                <w:sz w:val="18"/>
                <w:szCs w:val="18"/>
                <w:lang w:eastAsia="es-CO"/>
              </w:rPr>
              <w:t>511133</w:t>
            </w:r>
          </w:p>
        </w:tc>
        <w:tc>
          <w:tcPr>
            <w:tcW w:w="1543" w:type="pct"/>
            <w:tcBorders>
              <w:top w:val="nil"/>
              <w:left w:val="nil"/>
              <w:bottom w:val="single" w:sz="4" w:space="0" w:color="auto"/>
              <w:right w:val="single" w:sz="4" w:space="0" w:color="auto"/>
            </w:tcBorders>
            <w:shd w:val="clear" w:color="auto" w:fill="auto"/>
            <w:noWrap/>
            <w:vAlign w:val="bottom"/>
            <w:hideMark/>
          </w:tcPr>
          <w:p w:rsidR="00E80A32" w:rsidRPr="00B5216C" w:rsidRDefault="00E80A32" w:rsidP="00746CE8">
            <w:pPr>
              <w:rPr>
                <w:rFonts w:ascii="Cambria" w:eastAsia="Times New Roman" w:hAnsi="Cambria" w:cs="Arial"/>
                <w:i/>
                <w:iCs/>
                <w:sz w:val="18"/>
                <w:szCs w:val="18"/>
                <w:lang w:eastAsia="es-CO"/>
              </w:rPr>
            </w:pPr>
            <w:r w:rsidRPr="00B5216C">
              <w:rPr>
                <w:rFonts w:ascii="Cambria" w:eastAsia="Times New Roman" w:hAnsi="Cambria" w:cs="Arial"/>
                <w:i/>
                <w:iCs/>
                <w:sz w:val="18"/>
                <w:szCs w:val="18"/>
                <w:lang w:eastAsia="es-CO"/>
              </w:rPr>
              <w:t>Seguridad Industrial</w:t>
            </w:r>
          </w:p>
        </w:tc>
        <w:tc>
          <w:tcPr>
            <w:tcW w:w="879" w:type="pct"/>
            <w:tcBorders>
              <w:top w:val="nil"/>
              <w:left w:val="nil"/>
              <w:bottom w:val="single" w:sz="4" w:space="0" w:color="auto"/>
              <w:right w:val="single" w:sz="4" w:space="0" w:color="auto"/>
            </w:tcBorders>
            <w:shd w:val="clear" w:color="auto" w:fill="auto"/>
            <w:noWrap/>
            <w:vAlign w:val="bottom"/>
            <w:hideMark/>
          </w:tcPr>
          <w:p w:rsidR="00E80A32" w:rsidRPr="00B5216C" w:rsidRDefault="00E80A32" w:rsidP="00746CE8">
            <w:pPr>
              <w:rPr>
                <w:rFonts w:ascii="Cambria" w:eastAsia="Times New Roman" w:hAnsi="Cambria" w:cs="Arial"/>
                <w:i/>
                <w:iCs/>
                <w:sz w:val="18"/>
                <w:szCs w:val="18"/>
                <w:lang w:eastAsia="es-CO"/>
              </w:rPr>
            </w:pPr>
            <w:r w:rsidRPr="00B5216C">
              <w:rPr>
                <w:rFonts w:ascii="Cambria" w:eastAsia="Times New Roman" w:hAnsi="Cambria" w:cs="Arial"/>
                <w:i/>
                <w:iCs/>
                <w:sz w:val="18"/>
                <w:szCs w:val="18"/>
                <w:lang w:eastAsia="es-CO"/>
              </w:rPr>
              <w:t xml:space="preserve">                   3,770,760 </w:t>
            </w:r>
          </w:p>
        </w:tc>
        <w:tc>
          <w:tcPr>
            <w:tcW w:w="808" w:type="pct"/>
            <w:tcBorders>
              <w:top w:val="nil"/>
              <w:left w:val="nil"/>
              <w:bottom w:val="single" w:sz="4" w:space="0" w:color="auto"/>
              <w:right w:val="single" w:sz="4" w:space="0" w:color="auto"/>
            </w:tcBorders>
            <w:shd w:val="clear" w:color="auto" w:fill="auto"/>
            <w:noWrap/>
            <w:vAlign w:val="bottom"/>
            <w:hideMark/>
          </w:tcPr>
          <w:p w:rsidR="00E80A32" w:rsidRPr="00B5216C" w:rsidRDefault="00E80A32" w:rsidP="00746CE8">
            <w:pPr>
              <w:rPr>
                <w:rFonts w:ascii="Cambria" w:eastAsia="Times New Roman" w:hAnsi="Cambria" w:cs="Arial"/>
                <w:i/>
                <w:iCs/>
                <w:sz w:val="18"/>
                <w:szCs w:val="18"/>
                <w:lang w:eastAsia="es-CO"/>
              </w:rPr>
            </w:pPr>
            <w:r w:rsidRPr="00B5216C">
              <w:rPr>
                <w:rFonts w:ascii="Cambria" w:eastAsia="Times New Roman" w:hAnsi="Cambria" w:cs="Arial"/>
                <w:i/>
                <w:iCs/>
                <w:sz w:val="18"/>
                <w:szCs w:val="18"/>
                <w:lang w:eastAsia="es-CO"/>
              </w:rPr>
              <w:t xml:space="preserve">                37,614,480 </w:t>
            </w:r>
          </w:p>
        </w:tc>
        <w:tc>
          <w:tcPr>
            <w:tcW w:w="785" w:type="pct"/>
            <w:tcBorders>
              <w:top w:val="nil"/>
              <w:left w:val="nil"/>
              <w:bottom w:val="single" w:sz="4" w:space="0" w:color="auto"/>
              <w:right w:val="single" w:sz="4" w:space="0" w:color="auto"/>
            </w:tcBorders>
            <w:shd w:val="clear" w:color="auto" w:fill="auto"/>
            <w:noWrap/>
            <w:vAlign w:val="bottom"/>
            <w:hideMark/>
          </w:tcPr>
          <w:p w:rsidR="00E80A32" w:rsidRPr="00B5216C" w:rsidRDefault="00E80A32" w:rsidP="00746CE8">
            <w:pPr>
              <w:rPr>
                <w:rFonts w:ascii="Cambria" w:eastAsia="Times New Roman" w:hAnsi="Cambria" w:cs="Arial"/>
                <w:i/>
                <w:iCs/>
                <w:sz w:val="18"/>
                <w:szCs w:val="18"/>
                <w:lang w:eastAsia="es-CO"/>
              </w:rPr>
            </w:pPr>
            <w:r w:rsidRPr="00B5216C">
              <w:rPr>
                <w:rFonts w:ascii="Cambria" w:eastAsia="Times New Roman" w:hAnsi="Cambria" w:cs="Arial"/>
                <w:i/>
                <w:iCs/>
                <w:sz w:val="18"/>
                <w:szCs w:val="18"/>
                <w:lang w:eastAsia="es-CO"/>
              </w:rPr>
              <w:t xml:space="preserve">          -33,843,720 </w:t>
            </w:r>
          </w:p>
        </w:tc>
        <w:tc>
          <w:tcPr>
            <w:tcW w:w="582" w:type="pct"/>
            <w:tcBorders>
              <w:top w:val="nil"/>
              <w:left w:val="nil"/>
              <w:bottom w:val="single" w:sz="4" w:space="0" w:color="auto"/>
              <w:right w:val="single" w:sz="8" w:space="0" w:color="auto"/>
            </w:tcBorders>
            <w:shd w:val="clear" w:color="auto" w:fill="auto"/>
            <w:noWrap/>
            <w:vAlign w:val="bottom"/>
            <w:hideMark/>
          </w:tcPr>
          <w:p w:rsidR="00E80A32" w:rsidRPr="00B5216C" w:rsidRDefault="00E80A32" w:rsidP="00746CE8">
            <w:pPr>
              <w:jc w:val="right"/>
              <w:rPr>
                <w:rFonts w:ascii="Cambria" w:eastAsia="Times New Roman" w:hAnsi="Cambria" w:cs="Arial"/>
                <w:sz w:val="18"/>
                <w:szCs w:val="18"/>
                <w:lang w:eastAsia="es-CO"/>
              </w:rPr>
            </w:pPr>
            <w:r w:rsidRPr="00B5216C">
              <w:rPr>
                <w:rFonts w:ascii="Cambria" w:eastAsia="Times New Roman" w:hAnsi="Cambria" w:cs="Arial"/>
                <w:sz w:val="18"/>
                <w:szCs w:val="18"/>
                <w:lang w:eastAsia="es-CO"/>
              </w:rPr>
              <w:t>-90%</w:t>
            </w:r>
          </w:p>
        </w:tc>
      </w:tr>
      <w:tr w:rsidR="00E80A32" w:rsidRPr="00B5216C" w:rsidTr="00746CE8">
        <w:trPr>
          <w:trHeight w:val="255"/>
        </w:trPr>
        <w:tc>
          <w:tcPr>
            <w:tcW w:w="403" w:type="pct"/>
            <w:tcBorders>
              <w:top w:val="nil"/>
              <w:left w:val="single" w:sz="8" w:space="0" w:color="auto"/>
              <w:bottom w:val="single" w:sz="4" w:space="0" w:color="auto"/>
              <w:right w:val="single" w:sz="4" w:space="0" w:color="auto"/>
            </w:tcBorders>
            <w:shd w:val="clear" w:color="auto" w:fill="auto"/>
            <w:noWrap/>
            <w:vAlign w:val="bottom"/>
            <w:hideMark/>
          </w:tcPr>
          <w:p w:rsidR="00E80A32" w:rsidRPr="00B5216C" w:rsidRDefault="00E80A32" w:rsidP="00746CE8">
            <w:pPr>
              <w:jc w:val="right"/>
              <w:rPr>
                <w:rFonts w:ascii="Cambria" w:eastAsia="Times New Roman" w:hAnsi="Cambria" w:cs="Arial"/>
                <w:i/>
                <w:iCs/>
                <w:sz w:val="18"/>
                <w:szCs w:val="18"/>
                <w:lang w:eastAsia="es-CO"/>
              </w:rPr>
            </w:pPr>
            <w:r w:rsidRPr="00B5216C">
              <w:rPr>
                <w:rFonts w:ascii="Cambria" w:eastAsia="Times New Roman" w:hAnsi="Cambria" w:cs="Arial"/>
                <w:i/>
                <w:iCs/>
                <w:sz w:val="18"/>
                <w:szCs w:val="18"/>
                <w:lang w:eastAsia="es-CO"/>
              </w:rPr>
              <w:t>511146</w:t>
            </w:r>
          </w:p>
        </w:tc>
        <w:tc>
          <w:tcPr>
            <w:tcW w:w="1543" w:type="pct"/>
            <w:tcBorders>
              <w:top w:val="nil"/>
              <w:left w:val="nil"/>
              <w:bottom w:val="single" w:sz="4" w:space="0" w:color="auto"/>
              <w:right w:val="single" w:sz="4" w:space="0" w:color="auto"/>
            </w:tcBorders>
            <w:shd w:val="clear" w:color="auto" w:fill="auto"/>
            <w:noWrap/>
            <w:vAlign w:val="bottom"/>
            <w:hideMark/>
          </w:tcPr>
          <w:p w:rsidR="00E80A32" w:rsidRPr="00B5216C" w:rsidRDefault="00E80A32" w:rsidP="00746CE8">
            <w:pPr>
              <w:rPr>
                <w:rFonts w:ascii="Cambria" w:eastAsia="Times New Roman" w:hAnsi="Cambria" w:cs="Arial"/>
                <w:i/>
                <w:iCs/>
                <w:sz w:val="18"/>
                <w:szCs w:val="18"/>
                <w:lang w:eastAsia="es-CO"/>
              </w:rPr>
            </w:pPr>
            <w:r w:rsidRPr="00B5216C">
              <w:rPr>
                <w:rFonts w:ascii="Cambria" w:eastAsia="Times New Roman" w:hAnsi="Cambria" w:cs="Arial"/>
                <w:i/>
                <w:iCs/>
                <w:sz w:val="18"/>
                <w:szCs w:val="18"/>
                <w:lang w:eastAsia="es-CO"/>
              </w:rPr>
              <w:t>Combustibles y lubricantes</w:t>
            </w:r>
          </w:p>
        </w:tc>
        <w:tc>
          <w:tcPr>
            <w:tcW w:w="879" w:type="pct"/>
            <w:tcBorders>
              <w:top w:val="nil"/>
              <w:left w:val="nil"/>
              <w:bottom w:val="single" w:sz="4" w:space="0" w:color="auto"/>
              <w:right w:val="single" w:sz="4" w:space="0" w:color="auto"/>
            </w:tcBorders>
            <w:shd w:val="clear" w:color="auto" w:fill="auto"/>
            <w:noWrap/>
            <w:vAlign w:val="bottom"/>
            <w:hideMark/>
          </w:tcPr>
          <w:p w:rsidR="00E80A32" w:rsidRPr="00B5216C" w:rsidRDefault="00E80A32" w:rsidP="00746CE8">
            <w:pPr>
              <w:rPr>
                <w:rFonts w:ascii="Cambria" w:eastAsia="Times New Roman" w:hAnsi="Cambria" w:cs="Arial"/>
                <w:i/>
                <w:iCs/>
                <w:sz w:val="18"/>
                <w:szCs w:val="18"/>
                <w:lang w:eastAsia="es-CO"/>
              </w:rPr>
            </w:pPr>
            <w:r w:rsidRPr="00B5216C">
              <w:rPr>
                <w:rFonts w:ascii="Cambria" w:eastAsia="Times New Roman" w:hAnsi="Cambria" w:cs="Arial"/>
                <w:i/>
                <w:iCs/>
                <w:sz w:val="18"/>
                <w:szCs w:val="18"/>
                <w:lang w:eastAsia="es-CO"/>
              </w:rPr>
              <w:t xml:space="preserve">                 12,804,942 </w:t>
            </w:r>
          </w:p>
        </w:tc>
        <w:tc>
          <w:tcPr>
            <w:tcW w:w="808" w:type="pct"/>
            <w:tcBorders>
              <w:top w:val="nil"/>
              <w:left w:val="nil"/>
              <w:bottom w:val="single" w:sz="4" w:space="0" w:color="auto"/>
              <w:right w:val="single" w:sz="4" w:space="0" w:color="auto"/>
            </w:tcBorders>
            <w:shd w:val="clear" w:color="auto" w:fill="auto"/>
            <w:noWrap/>
            <w:vAlign w:val="bottom"/>
            <w:hideMark/>
          </w:tcPr>
          <w:p w:rsidR="00E80A32" w:rsidRPr="00B5216C" w:rsidRDefault="00E80A32" w:rsidP="00746CE8">
            <w:pPr>
              <w:rPr>
                <w:rFonts w:ascii="Cambria" w:eastAsia="Times New Roman" w:hAnsi="Cambria" w:cs="Arial"/>
                <w:i/>
                <w:iCs/>
                <w:sz w:val="18"/>
                <w:szCs w:val="18"/>
                <w:lang w:eastAsia="es-CO"/>
              </w:rPr>
            </w:pPr>
            <w:r w:rsidRPr="00B5216C">
              <w:rPr>
                <w:rFonts w:ascii="Cambria" w:eastAsia="Times New Roman" w:hAnsi="Cambria" w:cs="Arial"/>
                <w:i/>
                <w:iCs/>
                <w:sz w:val="18"/>
                <w:szCs w:val="18"/>
                <w:lang w:eastAsia="es-CO"/>
              </w:rPr>
              <w:t xml:space="preserve">                11,610,538 </w:t>
            </w:r>
          </w:p>
        </w:tc>
        <w:tc>
          <w:tcPr>
            <w:tcW w:w="785" w:type="pct"/>
            <w:tcBorders>
              <w:top w:val="nil"/>
              <w:left w:val="nil"/>
              <w:bottom w:val="single" w:sz="4" w:space="0" w:color="auto"/>
              <w:right w:val="single" w:sz="4" w:space="0" w:color="auto"/>
            </w:tcBorders>
            <w:shd w:val="clear" w:color="auto" w:fill="auto"/>
            <w:noWrap/>
            <w:vAlign w:val="bottom"/>
            <w:hideMark/>
          </w:tcPr>
          <w:p w:rsidR="00E80A32" w:rsidRPr="00B5216C" w:rsidRDefault="00E80A32" w:rsidP="00746CE8">
            <w:pPr>
              <w:rPr>
                <w:rFonts w:ascii="Cambria" w:eastAsia="Times New Roman" w:hAnsi="Cambria" w:cs="Arial"/>
                <w:i/>
                <w:iCs/>
                <w:sz w:val="18"/>
                <w:szCs w:val="18"/>
                <w:lang w:eastAsia="es-CO"/>
              </w:rPr>
            </w:pPr>
            <w:r w:rsidRPr="00B5216C">
              <w:rPr>
                <w:rFonts w:ascii="Cambria" w:eastAsia="Times New Roman" w:hAnsi="Cambria" w:cs="Arial"/>
                <w:i/>
                <w:iCs/>
                <w:sz w:val="18"/>
                <w:szCs w:val="18"/>
                <w:lang w:eastAsia="es-CO"/>
              </w:rPr>
              <w:t xml:space="preserve">             1,194,404 </w:t>
            </w:r>
          </w:p>
        </w:tc>
        <w:tc>
          <w:tcPr>
            <w:tcW w:w="582" w:type="pct"/>
            <w:tcBorders>
              <w:top w:val="nil"/>
              <w:left w:val="nil"/>
              <w:bottom w:val="single" w:sz="4" w:space="0" w:color="auto"/>
              <w:right w:val="single" w:sz="8" w:space="0" w:color="auto"/>
            </w:tcBorders>
            <w:shd w:val="clear" w:color="auto" w:fill="auto"/>
            <w:noWrap/>
            <w:vAlign w:val="bottom"/>
            <w:hideMark/>
          </w:tcPr>
          <w:p w:rsidR="00E80A32" w:rsidRPr="00B5216C" w:rsidRDefault="00E80A32" w:rsidP="00746CE8">
            <w:pPr>
              <w:jc w:val="right"/>
              <w:rPr>
                <w:rFonts w:ascii="Cambria" w:eastAsia="Times New Roman" w:hAnsi="Cambria" w:cs="Arial"/>
                <w:sz w:val="18"/>
                <w:szCs w:val="18"/>
                <w:lang w:eastAsia="es-CO"/>
              </w:rPr>
            </w:pPr>
            <w:r w:rsidRPr="00B5216C">
              <w:rPr>
                <w:rFonts w:ascii="Cambria" w:eastAsia="Times New Roman" w:hAnsi="Cambria" w:cs="Arial"/>
                <w:sz w:val="18"/>
                <w:szCs w:val="18"/>
                <w:lang w:eastAsia="es-CO"/>
              </w:rPr>
              <w:t>10%</w:t>
            </w:r>
          </w:p>
        </w:tc>
      </w:tr>
      <w:tr w:rsidR="00E80A32" w:rsidRPr="00B5216C" w:rsidTr="00746CE8">
        <w:trPr>
          <w:trHeight w:val="255"/>
        </w:trPr>
        <w:tc>
          <w:tcPr>
            <w:tcW w:w="403" w:type="pct"/>
            <w:tcBorders>
              <w:top w:val="nil"/>
              <w:left w:val="single" w:sz="8" w:space="0" w:color="auto"/>
              <w:bottom w:val="single" w:sz="4" w:space="0" w:color="auto"/>
              <w:right w:val="single" w:sz="4" w:space="0" w:color="auto"/>
            </w:tcBorders>
            <w:shd w:val="clear" w:color="auto" w:fill="auto"/>
            <w:noWrap/>
            <w:vAlign w:val="bottom"/>
            <w:hideMark/>
          </w:tcPr>
          <w:p w:rsidR="00E80A32" w:rsidRPr="00B5216C" w:rsidRDefault="00E80A32" w:rsidP="00746CE8">
            <w:pPr>
              <w:jc w:val="right"/>
              <w:rPr>
                <w:rFonts w:ascii="Cambria" w:eastAsia="Times New Roman" w:hAnsi="Cambria" w:cs="Arial"/>
                <w:i/>
                <w:iCs/>
                <w:sz w:val="18"/>
                <w:szCs w:val="18"/>
                <w:lang w:eastAsia="es-CO"/>
              </w:rPr>
            </w:pPr>
            <w:r w:rsidRPr="00B5216C">
              <w:rPr>
                <w:rFonts w:ascii="Cambria" w:eastAsia="Times New Roman" w:hAnsi="Cambria" w:cs="Arial"/>
                <w:i/>
                <w:iCs/>
                <w:sz w:val="18"/>
                <w:szCs w:val="18"/>
                <w:lang w:eastAsia="es-CO"/>
              </w:rPr>
              <w:t>511149</w:t>
            </w:r>
          </w:p>
        </w:tc>
        <w:tc>
          <w:tcPr>
            <w:tcW w:w="1543" w:type="pct"/>
            <w:tcBorders>
              <w:top w:val="nil"/>
              <w:left w:val="nil"/>
              <w:bottom w:val="single" w:sz="4" w:space="0" w:color="auto"/>
              <w:right w:val="single" w:sz="4" w:space="0" w:color="auto"/>
            </w:tcBorders>
            <w:shd w:val="clear" w:color="auto" w:fill="auto"/>
            <w:noWrap/>
            <w:vAlign w:val="bottom"/>
            <w:hideMark/>
          </w:tcPr>
          <w:p w:rsidR="00E80A32" w:rsidRPr="00B5216C" w:rsidRDefault="00E80A32" w:rsidP="00746CE8">
            <w:pPr>
              <w:rPr>
                <w:rFonts w:ascii="Cambria" w:eastAsia="Times New Roman" w:hAnsi="Cambria" w:cs="Arial"/>
                <w:i/>
                <w:iCs/>
                <w:sz w:val="18"/>
                <w:szCs w:val="18"/>
                <w:lang w:eastAsia="es-CO"/>
              </w:rPr>
            </w:pPr>
            <w:r w:rsidRPr="00B5216C">
              <w:rPr>
                <w:rFonts w:ascii="Cambria" w:eastAsia="Times New Roman" w:hAnsi="Cambria" w:cs="Arial"/>
                <w:i/>
                <w:iCs/>
                <w:sz w:val="18"/>
                <w:szCs w:val="18"/>
                <w:lang w:eastAsia="es-CO"/>
              </w:rPr>
              <w:t>Servicio de Aseo, cafetería y restaurante</w:t>
            </w:r>
          </w:p>
        </w:tc>
        <w:tc>
          <w:tcPr>
            <w:tcW w:w="879" w:type="pct"/>
            <w:tcBorders>
              <w:top w:val="nil"/>
              <w:left w:val="nil"/>
              <w:bottom w:val="single" w:sz="4" w:space="0" w:color="auto"/>
              <w:right w:val="single" w:sz="4" w:space="0" w:color="auto"/>
            </w:tcBorders>
            <w:shd w:val="clear" w:color="auto" w:fill="auto"/>
            <w:noWrap/>
            <w:vAlign w:val="bottom"/>
            <w:hideMark/>
          </w:tcPr>
          <w:p w:rsidR="00E80A32" w:rsidRPr="00B5216C" w:rsidRDefault="00E80A32" w:rsidP="00746CE8">
            <w:pPr>
              <w:rPr>
                <w:rFonts w:ascii="Cambria" w:eastAsia="Times New Roman" w:hAnsi="Cambria" w:cs="Arial"/>
                <w:i/>
                <w:iCs/>
                <w:sz w:val="18"/>
                <w:szCs w:val="18"/>
                <w:lang w:eastAsia="es-CO"/>
              </w:rPr>
            </w:pPr>
            <w:r w:rsidRPr="00B5216C">
              <w:rPr>
                <w:rFonts w:ascii="Cambria" w:eastAsia="Times New Roman" w:hAnsi="Cambria" w:cs="Arial"/>
                <w:i/>
                <w:iCs/>
                <w:sz w:val="18"/>
                <w:szCs w:val="18"/>
                <w:lang w:eastAsia="es-CO"/>
              </w:rPr>
              <w:t xml:space="preserve">                 50,857,200 </w:t>
            </w:r>
          </w:p>
        </w:tc>
        <w:tc>
          <w:tcPr>
            <w:tcW w:w="808" w:type="pct"/>
            <w:tcBorders>
              <w:top w:val="nil"/>
              <w:left w:val="nil"/>
              <w:bottom w:val="single" w:sz="4" w:space="0" w:color="auto"/>
              <w:right w:val="single" w:sz="4" w:space="0" w:color="auto"/>
            </w:tcBorders>
            <w:shd w:val="clear" w:color="auto" w:fill="auto"/>
            <w:noWrap/>
            <w:vAlign w:val="bottom"/>
            <w:hideMark/>
          </w:tcPr>
          <w:p w:rsidR="00E80A32" w:rsidRPr="00B5216C" w:rsidRDefault="00E80A32" w:rsidP="00746CE8">
            <w:pPr>
              <w:rPr>
                <w:rFonts w:ascii="Cambria" w:eastAsia="Times New Roman" w:hAnsi="Cambria" w:cs="Arial"/>
                <w:i/>
                <w:iCs/>
                <w:sz w:val="18"/>
                <w:szCs w:val="18"/>
                <w:lang w:eastAsia="es-CO"/>
              </w:rPr>
            </w:pPr>
            <w:r w:rsidRPr="00B5216C">
              <w:rPr>
                <w:rFonts w:ascii="Cambria" w:eastAsia="Times New Roman" w:hAnsi="Cambria" w:cs="Arial"/>
                <w:i/>
                <w:iCs/>
                <w:sz w:val="18"/>
                <w:szCs w:val="18"/>
                <w:lang w:eastAsia="es-CO"/>
              </w:rPr>
              <w:t xml:space="preserve">                20,613,600 </w:t>
            </w:r>
          </w:p>
        </w:tc>
        <w:tc>
          <w:tcPr>
            <w:tcW w:w="785" w:type="pct"/>
            <w:tcBorders>
              <w:top w:val="nil"/>
              <w:left w:val="nil"/>
              <w:bottom w:val="single" w:sz="4" w:space="0" w:color="auto"/>
              <w:right w:val="single" w:sz="4" w:space="0" w:color="auto"/>
            </w:tcBorders>
            <w:shd w:val="clear" w:color="auto" w:fill="auto"/>
            <w:noWrap/>
            <w:vAlign w:val="bottom"/>
            <w:hideMark/>
          </w:tcPr>
          <w:p w:rsidR="00E80A32" w:rsidRPr="00B5216C" w:rsidRDefault="00E80A32" w:rsidP="00746CE8">
            <w:pPr>
              <w:rPr>
                <w:rFonts w:ascii="Cambria" w:eastAsia="Times New Roman" w:hAnsi="Cambria" w:cs="Arial"/>
                <w:i/>
                <w:iCs/>
                <w:sz w:val="18"/>
                <w:szCs w:val="18"/>
                <w:lang w:eastAsia="es-CO"/>
              </w:rPr>
            </w:pPr>
            <w:r w:rsidRPr="00B5216C">
              <w:rPr>
                <w:rFonts w:ascii="Cambria" w:eastAsia="Times New Roman" w:hAnsi="Cambria" w:cs="Arial"/>
                <w:i/>
                <w:iCs/>
                <w:sz w:val="18"/>
                <w:szCs w:val="18"/>
                <w:lang w:eastAsia="es-CO"/>
              </w:rPr>
              <w:t xml:space="preserve">           30,243,600 </w:t>
            </w:r>
          </w:p>
        </w:tc>
        <w:tc>
          <w:tcPr>
            <w:tcW w:w="582" w:type="pct"/>
            <w:tcBorders>
              <w:top w:val="nil"/>
              <w:left w:val="nil"/>
              <w:bottom w:val="single" w:sz="4" w:space="0" w:color="auto"/>
              <w:right w:val="single" w:sz="8" w:space="0" w:color="auto"/>
            </w:tcBorders>
            <w:shd w:val="clear" w:color="auto" w:fill="auto"/>
            <w:noWrap/>
            <w:vAlign w:val="bottom"/>
            <w:hideMark/>
          </w:tcPr>
          <w:p w:rsidR="00E80A32" w:rsidRPr="00B5216C" w:rsidRDefault="00E80A32" w:rsidP="00746CE8">
            <w:pPr>
              <w:jc w:val="right"/>
              <w:rPr>
                <w:rFonts w:ascii="Cambria" w:eastAsia="Times New Roman" w:hAnsi="Cambria" w:cs="Arial"/>
                <w:sz w:val="18"/>
                <w:szCs w:val="18"/>
                <w:lang w:eastAsia="es-CO"/>
              </w:rPr>
            </w:pPr>
            <w:r w:rsidRPr="00B5216C">
              <w:rPr>
                <w:rFonts w:ascii="Cambria" w:eastAsia="Times New Roman" w:hAnsi="Cambria" w:cs="Arial"/>
                <w:sz w:val="18"/>
                <w:szCs w:val="18"/>
                <w:lang w:eastAsia="es-CO"/>
              </w:rPr>
              <w:t>147%</w:t>
            </w:r>
          </w:p>
        </w:tc>
      </w:tr>
      <w:tr w:rsidR="00E80A32" w:rsidRPr="00B5216C" w:rsidTr="00746CE8">
        <w:trPr>
          <w:trHeight w:val="255"/>
        </w:trPr>
        <w:tc>
          <w:tcPr>
            <w:tcW w:w="403" w:type="pct"/>
            <w:tcBorders>
              <w:top w:val="nil"/>
              <w:left w:val="single" w:sz="8" w:space="0" w:color="auto"/>
              <w:bottom w:val="single" w:sz="4" w:space="0" w:color="auto"/>
              <w:right w:val="single" w:sz="4" w:space="0" w:color="auto"/>
            </w:tcBorders>
            <w:shd w:val="clear" w:color="auto" w:fill="auto"/>
            <w:noWrap/>
            <w:vAlign w:val="bottom"/>
            <w:hideMark/>
          </w:tcPr>
          <w:p w:rsidR="00E80A32" w:rsidRPr="00B5216C" w:rsidRDefault="00E80A32" w:rsidP="00746CE8">
            <w:pPr>
              <w:jc w:val="right"/>
              <w:rPr>
                <w:rFonts w:ascii="Cambria" w:eastAsia="Times New Roman" w:hAnsi="Cambria" w:cs="Arial"/>
                <w:i/>
                <w:iCs/>
                <w:sz w:val="18"/>
                <w:szCs w:val="18"/>
                <w:lang w:eastAsia="es-CO"/>
              </w:rPr>
            </w:pPr>
            <w:r w:rsidRPr="00B5216C">
              <w:rPr>
                <w:rFonts w:ascii="Cambria" w:eastAsia="Times New Roman" w:hAnsi="Cambria" w:cs="Arial"/>
                <w:i/>
                <w:iCs/>
                <w:sz w:val="18"/>
                <w:szCs w:val="18"/>
                <w:lang w:eastAsia="es-CO"/>
              </w:rPr>
              <w:t>511155</w:t>
            </w:r>
          </w:p>
        </w:tc>
        <w:tc>
          <w:tcPr>
            <w:tcW w:w="1543" w:type="pct"/>
            <w:tcBorders>
              <w:top w:val="nil"/>
              <w:left w:val="nil"/>
              <w:bottom w:val="single" w:sz="4" w:space="0" w:color="auto"/>
              <w:right w:val="single" w:sz="4" w:space="0" w:color="auto"/>
            </w:tcBorders>
            <w:shd w:val="clear" w:color="auto" w:fill="auto"/>
            <w:noWrap/>
            <w:vAlign w:val="bottom"/>
            <w:hideMark/>
          </w:tcPr>
          <w:p w:rsidR="00E80A32" w:rsidRPr="00B5216C" w:rsidRDefault="00E80A32" w:rsidP="00746CE8">
            <w:pPr>
              <w:rPr>
                <w:rFonts w:ascii="Cambria" w:eastAsia="Times New Roman" w:hAnsi="Cambria" w:cs="Arial"/>
                <w:i/>
                <w:iCs/>
                <w:sz w:val="18"/>
                <w:szCs w:val="18"/>
                <w:lang w:eastAsia="es-CO"/>
              </w:rPr>
            </w:pPr>
            <w:r w:rsidRPr="00B5216C">
              <w:rPr>
                <w:rFonts w:ascii="Cambria" w:eastAsia="Times New Roman" w:hAnsi="Cambria" w:cs="Arial"/>
                <w:i/>
                <w:iCs/>
                <w:sz w:val="18"/>
                <w:szCs w:val="18"/>
                <w:lang w:eastAsia="es-CO"/>
              </w:rPr>
              <w:t>Elementos de aseo, lavandería y cafetería</w:t>
            </w:r>
          </w:p>
        </w:tc>
        <w:tc>
          <w:tcPr>
            <w:tcW w:w="879" w:type="pct"/>
            <w:tcBorders>
              <w:top w:val="nil"/>
              <w:left w:val="nil"/>
              <w:bottom w:val="single" w:sz="4" w:space="0" w:color="auto"/>
              <w:right w:val="single" w:sz="4" w:space="0" w:color="auto"/>
            </w:tcBorders>
            <w:shd w:val="clear" w:color="auto" w:fill="auto"/>
            <w:noWrap/>
            <w:vAlign w:val="bottom"/>
            <w:hideMark/>
          </w:tcPr>
          <w:p w:rsidR="00E80A32" w:rsidRPr="00B5216C" w:rsidRDefault="00E80A32" w:rsidP="00746CE8">
            <w:pPr>
              <w:rPr>
                <w:rFonts w:ascii="Cambria" w:eastAsia="Times New Roman" w:hAnsi="Cambria" w:cs="Arial"/>
                <w:i/>
                <w:iCs/>
                <w:sz w:val="18"/>
                <w:szCs w:val="18"/>
                <w:lang w:eastAsia="es-CO"/>
              </w:rPr>
            </w:pPr>
            <w:r w:rsidRPr="00B5216C">
              <w:rPr>
                <w:rFonts w:ascii="Cambria" w:eastAsia="Times New Roman" w:hAnsi="Cambria" w:cs="Arial"/>
                <w:i/>
                <w:iCs/>
                <w:sz w:val="18"/>
                <w:szCs w:val="18"/>
                <w:lang w:eastAsia="es-CO"/>
              </w:rPr>
              <w:t xml:space="preserve">                 36,224,933 </w:t>
            </w:r>
          </w:p>
        </w:tc>
        <w:tc>
          <w:tcPr>
            <w:tcW w:w="808" w:type="pct"/>
            <w:tcBorders>
              <w:top w:val="nil"/>
              <w:left w:val="nil"/>
              <w:bottom w:val="single" w:sz="4" w:space="0" w:color="auto"/>
              <w:right w:val="single" w:sz="4" w:space="0" w:color="auto"/>
            </w:tcBorders>
            <w:shd w:val="clear" w:color="auto" w:fill="auto"/>
            <w:noWrap/>
            <w:vAlign w:val="bottom"/>
            <w:hideMark/>
          </w:tcPr>
          <w:p w:rsidR="00E80A32" w:rsidRPr="00B5216C" w:rsidRDefault="00E80A32" w:rsidP="00746CE8">
            <w:pPr>
              <w:rPr>
                <w:rFonts w:ascii="Cambria" w:eastAsia="Times New Roman" w:hAnsi="Cambria" w:cs="Arial"/>
                <w:i/>
                <w:iCs/>
                <w:sz w:val="18"/>
                <w:szCs w:val="18"/>
                <w:lang w:eastAsia="es-CO"/>
              </w:rPr>
            </w:pPr>
            <w:r w:rsidRPr="00B5216C">
              <w:rPr>
                <w:rFonts w:ascii="Cambria" w:eastAsia="Times New Roman" w:hAnsi="Cambria" w:cs="Arial"/>
                <w:i/>
                <w:iCs/>
                <w:sz w:val="18"/>
                <w:szCs w:val="18"/>
                <w:lang w:eastAsia="es-CO"/>
              </w:rPr>
              <w:t xml:space="preserve">                32,752,964 </w:t>
            </w:r>
          </w:p>
        </w:tc>
        <w:tc>
          <w:tcPr>
            <w:tcW w:w="785" w:type="pct"/>
            <w:tcBorders>
              <w:top w:val="nil"/>
              <w:left w:val="nil"/>
              <w:bottom w:val="single" w:sz="4" w:space="0" w:color="auto"/>
              <w:right w:val="single" w:sz="4" w:space="0" w:color="auto"/>
            </w:tcBorders>
            <w:shd w:val="clear" w:color="auto" w:fill="auto"/>
            <w:noWrap/>
            <w:vAlign w:val="bottom"/>
            <w:hideMark/>
          </w:tcPr>
          <w:p w:rsidR="00E80A32" w:rsidRPr="00B5216C" w:rsidRDefault="00E80A32" w:rsidP="00746CE8">
            <w:pPr>
              <w:rPr>
                <w:rFonts w:ascii="Cambria" w:eastAsia="Times New Roman" w:hAnsi="Cambria" w:cs="Arial"/>
                <w:i/>
                <w:iCs/>
                <w:sz w:val="18"/>
                <w:szCs w:val="18"/>
                <w:lang w:eastAsia="es-CO"/>
              </w:rPr>
            </w:pPr>
            <w:r w:rsidRPr="00B5216C">
              <w:rPr>
                <w:rFonts w:ascii="Cambria" w:eastAsia="Times New Roman" w:hAnsi="Cambria" w:cs="Arial"/>
                <w:i/>
                <w:iCs/>
                <w:sz w:val="18"/>
                <w:szCs w:val="18"/>
                <w:lang w:eastAsia="es-CO"/>
              </w:rPr>
              <w:t xml:space="preserve">             3,471,969 </w:t>
            </w:r>
          </w:p>
        </w:tc>
        <w:tc>
          <w:tcPr>
            <w:tcW w:w="582" w:type="pct"/>
            <w:tcBorders>
              <w:top w:val="nil"/>
              <w:left w:val="nil"/>
              <w:bottom w:val="single" w:sz="4" w:space="0" w:color="auto"/>
              <w:right w:val="single" w:sz="8" w:space="0" w:color="auto"/>
            </w:tcBorders>
            <w:shd w:val="clear" w:color="auto" w:fill="auto"/>
            <w:noWrap/>
            <w:vAlign w:val="bottom"/>
            <w:hideMark/>
          </w:tcPr>
          <w:p w:rsidR="00E80A32" w:rsidRPr="00B5216C" w:rsidRDefault="00E80A32" w:rsidP="00746CE8">
            <w:pPr>
              <w:jc w:val="right"/>
              <w:rPr>
                <w:rFonts w:ascii="Cambria" w:eastAsia="Times New Roman" w:hAnsi="Cambria" w:cs="Arial"/>
                <w:sz w:val="18"/>
                <w:szCs w:val="18"/>
                <w:lang w:eastAsia="es-CO"/>
              </w:rPr>
            </w:pPr>
            <w:r w:rsidRPr="00B5216C">
              <w:rPr>
                <w:rFonts w:ascii="Cambria" w:eastAsia="Times New Roman" w:hAnsi="Cambria" w:cs="Arial"/>
                <w:sz w:val="18"/>
                <w:szCs w:val="18"/>
                <w:lang w:eastAsia="es-CO"/>
              </w:rPr>
              <w:t>11%</w:t>
            </w:r>
          </w:p>
        </w:tc>
      </w:tr>
      <w:tr w:rsidR="00E80A32" w:rsidRPr="00B5216C" w:rsidTr="00746CE8">
        <w:trPr>
          <w:trHeight w:val="255"/>
        </w:trPr>
        <w:tc>
          <w:tcPr>
            <w:tcW w:w="403" w:type="pct"/>
            <w:tcBorders>
              <w:top w:val="nil"/>
              <w:left w:val="single" w:sz="8" w:space="0" w:color="auto"/>
              <w:bottom w:val="single" w:sz="4" w:space="0" w:color="auto"/>
              <w:right w:val="single" w:sz="4" w:space="0" w:color="auto"/>
            </w:tcBorders>
            <w:shd w:val="clear" w:color="auto" w:fill="auto"/>
            <w:noWrap/>
            <w:vAlign w:val="bottom"/>
            <w:hideMark/>
          </w:tcPr>
          <w:p w:rsidR="00E80A32" w:rsidRPr="00B5216C" w:rsidRDefault="00E80A32" w:rsidP="00746CE8">
            <w:pPr>
              <w:jc w:val="right"/>
              <w:rPr>
                <w:rFonts w:ascii="Cambria" w:eastAsia="Times New Roman" w:hAnsi="Cambria" w:cs="Arial"/>
                <w:i/>
                <w:iCs/>
                <w:sz w:val="18"/>
                <w:szCs w:val="18"/>
                <w:lang w:eastAsia="es-CO"/>
              </w:rPr>
            </w:pPr>
            <w:r w:rsidRPr="00B5216C">
              <w:rPr>
                <w:rFonts w:ascii="Cambria" w:eastAsia="Times New Roman" w:hAnsi="Cambria" w:cs="Arial"/>
                <w:i/>
                <w:iCs/>
                <w:sz w:val="18"/>
                <w:szCs w:val="18"/>
                <w:lang w:eastAsia="es-CO"/>
              </w:rPr>
              <w:t>511190</w:t>
            </w:r>
          </w:p>
        </w:tc>
        <w:tc>
          <w:tcPr>
            <w:tcW w:w="1543" w:type="pct"/>
            <w:tcBorders>
              <w:top w:val="nil"/>
              <w:left w:val="nil"/>
              <w:bottom w:val="single" w:sz="4" w:space="0" w:color="auto"/>
              <w:right w:val="single" w:sz="4" w:space="0" w:color="auto"/>
            </w:tcBorders>
            <w:shd w:val="clear" w:color="auto" w:fill="auto"/>
            <w:noWrap/>
            <w:vAlign w:val="bottom"/>
            <w:hideMark/>
          </w:tcPr>
          <w:p w:rsidR="00E80A32" w:rsidRPr="00B5216C" w:rsidRDefault="00E80A32" w:rsidP="00746CE8">
            <w:pPr>
              <w:rPr>
                <w:rFonts w:ascii="Cambria" w:eastAsia="Times New Roman" w:hAnsi="Cambria" w:cs="Arial"/>
                <w:i/>
                <w:iCs/>
                <w:sz w:val="18"/>
                <w:szCs w:val="18"/>
                <w:lang w:eastAsia="es-CO"/>
              </w:rPr>
            </w:pPr>
            <w:r w:rsidRPr="00B5216C">
              <w:rPr>
                <w:rFonts w:ascii="Cambria" w:eastAsia="Times New Roman" w:hAnsi="Cambria" w:cs="Arial"/>
                <w:i/>
                <w:iCs/>
                <w:sz w:val="18"/>
                <w:szCs w:val="18"/>
                <w:lang w:eastAsia="es-CO"/>
              </w:rPr>
              <w:t>Otros gastos generales</w:t>
            </w:r>
          </w:p>
        </w:tc>
        <w:tc>
          <w:tcPr>
            <w:tcW w:w="879" w:type="pct"/>
            <w:tcBorders>
              <w:top w:val="nil"/>
              <w:left w:val="nil"/>
              <w:bottom w:val="single" w:sz="4" w:space="0" w:color="auto"/>
              <w:right w:val="single" w:sz="4" w:space="0" w:color="auto"/>
            </w:tcBorders>
            <w:shd w:val="clear" w:color="auto" w:fill="auto"/>
            <w:noWrap/>
            <w:vAlign w:val="bottom"/>
            <w:hideMark/>
          </w:tcPr>
          <w:p w:rsidR="00E80A32" w:rsidRPr="00B5216C" w:rsidRDefault="00E80A32" w:rsidP="00746CE8">
            <w:pPr>
              <w:rPr>
                <w:rFonts w:ascii="Cambria" w:eastAsia="Times New Roman" w:hAnsi="Cambria" w:cs="Arial"/>
                <w:i/>
                <w:iCs/>
                <w:sz w:val="18"/>
                <w:szCs w:val="18"/>
                <w:lang w:eastAsia="es-CO"/>
              </w:rPr>
            </w:pPr>
            <w:r w:rsidRPr="00B5216C">
              <w:rPr>
                <w:rFonts w:ascii="Cambria" w:eastAsia="Times New Roman" w:hAnsi="Cambria" w:cs="Arial"/>
                <w:i/>
                <w:iCs/>
                <w:sz w:val="18"/>
                <w:szCs w:val="18"/>
                <w:lang w:eastAsia="es-CO"/>
              </w:rPr>
              <w:t xml:space="preserve">                 10,436,832 </w:t>
            </w:r>
          </w:p>
        </w:tc>
        <w:tc>
          <w:tcPr>
            <w:tcW w:w="808" w:type="pct"/>
            <w:tcBorders>
              <w:top w:val="nil"/>
              <w:left w:val="nil"/>
              <w:bottom w:val="single" w:sz="4" w:space="0" w:color="auto"/>
              <w:right w:val="single" w:sz="4" w:space="0" w:color="auto"/>
            </w:tcBorders>
            <w:shd w:val="clear" w:color="auto" w:fill="auto"/>
            <w:noWrap/>
            <w:vAlign w:val="bottom"/>
            <w:hideMark/>
          </w:tcPr>
          <w:p w:rsidR="00E80A32" w:rsidRPr="00B5216C" w:rsidRDefault="00E80A32" w:rsidP="00746CE8">
            <w:pPr>
              <w:rPr>
                <w:rFonts w:ascii="Cambria" w:eastAsia="Times New Roman" w:hAnsi="Cambria" w:cs="Arial"/>
                <w:i/>
                <w:iCs/>
                <w:sz w:val="18"/>
                <w:szCs w:val="18"/>
                <w:lang w:eastAsia="es-CO"/>
              </w:rPr>
            </w:pPr>
            <w:r w:rsidRPr="00B5216C">
              <w:rPr>
                <w:rFonts w:ascii="Cambria" w:eastAsia="Times New Roman" w:hAnsi="Cambria" w:cs="Arial"/>
                <w:i/>
                <w:iCs/>
                <w:sz w:val="18"/>
                <w:szCs w:val="18"/>
                <w:lang w:eastAsia="es-CO"/>
              </w:rPr>
              <w:t xml:space="preserve">                  1,005,600 </w:t>
            </w:r>
          </w:p>
        </w:tc>
        <w:tc>
          <w:tcPr>
            <w:tcW w:w="785" w:type="pct"/>
            <w:tcBorders>
              <w:top w:val="nil"/>
              <w:left w:val="nil"/>
              <w:bottom w:val="single" w:sz="4" w:space="0" w:color="auto"/>
              <w:right w:val="single" w:sz="4" w:space="0" w:color="auto"/>
            </w:tcBorders>
            <w:shd w:val="clear" w:color="auto" w:fill="auto"/>
            <w:noWrap/>
            <w:vAlign w:val="bottom"/>
            <w:hideMark/>
          </w:tcPr>
          <w:p w:rsidR="00E80A32" w:rsidRPr="00B5216C" w:rsidRDefault="00E80A32" w:rsidP="00746CE8">
            <w:pPr>
              <w:rPr>
                <w:rFonts w:ascii="Cambria" w:eastAsia="Times New Roman" w:hAnsi="Cambria" w:cs="Arial"/>
                <w:i/>
                <w:iCs/>
                <w:sz w:val="18"/>
                <w:szCs w:val="18"/>
                <w:lang w:eastAsia="es-CO"/>
              </w:rPr>
            </w:pPr>
            <w:r w:rsidRPr="00B5216C">
              <w:rPr>
                <w:rFonts w:ascii="Cambria" w:eastAsia="Times New Roman" w:hAnsi="Cambria" w:cs="Arial"/>
                <w:i/>
                <w:iCs/>
                <w:sz w:val="18"/>
                <w:szCs w:val="18"/>
                <w:lang w:eastAsia="es-CO"/>
              </w:rPr>
              <w:t xml:space="preserve">             9,431,232 </w:t>
            </w:r>
          </w:p>
        </w:tc>
        <w:tc>
          <w:tcPr>
            <w:tcW w:w="582" w:type="pct"/>
            <w:tcBorders>
              <w:top w:val="nil"/>
              <w:left w:val="nil"/>
              <w:bottom w:val="single" w:sz="4" w:space="0" w:color="auto"/>
              <w:right w:val="single" w:sz="8" w:space="0" w:color="auto"/>
            </w:tcBorders>
            <w:shd w:val="clear" w:color="auto" w:fill="auto"/>
            <w:noWrap/>
            <w:vAlign w:val="bottom"/>
            <w:hideMark/>
          </w:tcPr>
          <w:p w:rsidR="00E80A32" w:rsidRPr="00B5216C" w:rsidRDefault="00E80A32" w:rsidP="00746CE8">
            <w:pPr>
              <w:jc w:val="right"/>
              <w:rPr>
                <w:rFonts w:ascii="Cambria" w:eastAsia="Times New Roman" w:hAnsi="Cambria" w:cs="Arial"/>
                <w:sz w:val="18"/>
                <w:szCs w:val="18"/>
                <w:lang w:eastAsia="es-CO"/>
              </w:rPr>
            </w:pPr>
            <w:r w:rsidRPr="00B5216C">
              <w:rPr>
                <w:rFonts w:ascii="Cambria" w:eastAsia="Times New Roman" w:hAnsi="Cambria" w:cs="Arial"/>
                <w:sz w:val="18"/>
                <w:szCs w:val="18"/>
                <w:lang w:eastAsia="es-CO"/>
              </w:rPr>
              <w:t>938%</w:t>
            </w:r>
          </w:p>
        </w:tc>
      </w:tr>
      <w:tr w:rsidR="00E80A32" w:rsidRPr="00B5216C" w:rsidTr="00746CE8">
        <w:trPr>
          <w:trHeight w:val="255"/>
        </w:trPr>
        <w:tc>
          <w:tcPr>
            <w:tcW w:w="403" w:type="pct"/>
            <w:tcBorders>
              <w:top w:val="nil"/>
              <w:left w:val="single" w:sz="8" w:space="0" w:color="auto"/>
              <w:bottom w:val="single" w:sz="4" w:space="0" w:color="auto"/>
              <w:right w:val="single" w:sz="4" w:space="0" w:color="auto"/>
            </w:tcBorders>
            <w:shd w:val="clear" w:color="auto" w:fill="auto"/>
            <w:noWrap/>
            <w:vAlign w:val="bottom"/>
            <w:hideMark/>
          </w:tcPr>
          <w:p w:rsidR="00E80A32" w:rsidRPr="00B5216C" w:rsidRDefault="00E80A32" w:rsidP="00746CE8">
            <w:pPr>
              <w:jc w:val="right"/>
              <w:rPr>
                <w:rFonts w:ascii="Cambria" w:eastAsia="Times New Roman" w:hAnsi="Cambria" w:cs="Arial"/>
                <w:b/>
                <w:bCs/>
                <w:i/>
                <w:iCs/>
                <w:sz w:val="18"/>
                <w:szCs w:val="18"/>
                <w:lang w:eastAsia="es-CO"/>
              </w:rPr>
            </w:pPr>
            <w:r w:rsidRPr="00B5216C">
              <w:rPr>
                <w:rFonts w:ascii="Cambria" w:eastAsia="Times New Roman" w:hAnsi="Cambria" w:cs="Arial"/>
                <w:b/>
                <w:bCs/>
                <w:i/>
                <w:iCs/>
                <w:sz w:val="18"/>
                <w:szCs w:val="18"/>
                <w:lang w:eastAsia="es-CO"/>
              </w:rPr>
              <w:t>5120</w:t>
            </w:r>
          </w:p>
        </w:tc>
        <w:tc>
          <w:tcPr>
            <w:tcW w:w="1543" w:type="pct"/>
            <w:tcBorders>
              <w:top w:val="nil"/>
              <w:left w:val="nil"/>
              <w:bottom w:val="single" w:sz="4" w:space="0" w:color="auto"/>
              <w:right w:val="single" w:sz="4" w:space="0" w:color="auto"/>
            </w:tcBorders>
            <w:shd w:val="clear" w:color="auto" w:fill="auto"/>
            <w:noWrap/>
            <w:vAlign w:val="bottom"/>
            <w:hideMark/>
          </w:tcPr>
          <w:p w:rsidR="00E80A32" w:rsidRPr="00B5216C" w:rsidRDefault="00E80A32" w:rsidP="00746CE8">
            <w:pPr>
              <w:rPr>
                <w:rFonts w:ascii="Cambria" w:eastAsia="Times New Roman" w:hAnsi="Cambria" w:cs="Arial"/>
                <w:b/>
                <w:bCs/>
                <w:i/>
                <w:iCs/>
                <w:sz w:val="18"/>
                <w:szCs w:val="18"/>
                <w:lang w:eastAsia="es-CO"/>
              </w:rPr>
            </w:pPr>
            <w:r w:rsidRPr="00B5216C">
              <w:rPr>
                <w:rFonts w:ascii="Cambria" w:eastAsia="Times New Roman" w:hAnsi="Cambria" w:cs="Arial"/>
                <w:b/>
                <w:bCs/>
                <w:i/>
                <w:iCs/>
                <w:sz w:val="18"/>
                <w:szCs w:val="18"/>
                <w:lang w:eastAsia="es-CO"/>
              </w:rPr>
              <w:t>IMPUESTOS, CONTRIBUCIONES Y TASAS</w:t>
            </w:r>
          </w:p>
        </w:tc>
        <w:tc>
          <w:tcPr>
            <w:tcW w:w="879" w:type="pct"/>
            <w:tcBorders>
              <w:top w:val="nil"/>
              <w:left w:val="nil"/>
              <w:bottom w:val="single" w:sz="4" w:space="0" w:color="auto"/>
              <w:right w:val="single" w:sz="4" w:space="0" w:color="auto"/>
            </w:tcBorders>
            <w:shd w:val="clear" w:color="auto" w:fill="auto"/>
            <w:noWrap/>
            <w:vAlign w:val="bottom"/>
            <w:hideMark/>
          </w:tcPr>
          <w:p w:rsidR="00E80A32" w:rsidRPr="00B5216C" w:rsidRDefault="00E80A32" w:rsidP="00746CE8">
            <w:pPr>
              <w:rPr>
                <w:rFonts w:ascii="Cambria" w:eastAsia="Times New Roman" w:hAnsi="Cambria" w:cs="Arial"/>
                <w:b/>
                <w:bCs/>
                <w:i/>
                <w:iCs/>
                <w:sz w:val="18"/>
                <w:szCs w:val="18"/>
                <w:lang w:eastAsia="es-CO"/>
              </w:rPr>
            </w:pPr>
            <w:r w:rsidRPr="00B5216C">
              <w:rPr>
                <w:rFonts w:ascii="Cambria" w:eastAsia="Times New Roman" w:hAnsi="Cambria" w:cs="Arial"/>
                <w:b/>
                <w:bCs/>
                <w:i/>
                <w:iCs/>
                <w:sz w:val="18"/>
                <w:szCs w:val="18"/>
                <w:lang w:eastAsia="es-CO"/>
              </w:rPr>
              <w:t xml:space="preserve">        1,161,914,782 </w:t>
            </w:r>
          </w:p>
        </w:tc>
        <w:tc>
          <w:tcPr>
            <w:tcW w:w="808" w:type="pct"/>
            <w:tcBorders>
              <w:top w:val="nil"/>
              <w:left w:val="nil"/>
              <w:bottom w:val="single" w:sz="4" w:space="0" w:color="auto"/>
              <w:right w:val="single" w:sz="4" w:space="0" w:color="auto"/>
            </w:tcBorders>
            <w:shd w:val="clear" w:color="auto" w:fill="auto"/>
            <w:noWrap/>
            <w:vAlign w:val="bottom"/>
            <w:hideMark/>
          </w:tcPr>
          <w:p w:rsidR="00E80A32" w:rsidRPr="00B5216C" w:rsidRDefault="00E80A32" w:rsidP="00746CE8">
            <w:pPr>
              <w:rPr>
                <w:rFonts w:ascii="Cambria" w:eastAsia="Times New Roman" w:hAnsi="Cambria" w:cs="Arial"/>
                <w:b/>
                <w:bCs/>
                <w:i/>
                <w:iCs/>
                <w:sz w:val="18"/>
                <w:szCs w:val="18"/>
                <w:lang w:eastAsia="es-CO"/>
              </w:rPr>
            </w:pPr>
            <w:r w:rsidRPr="00B5216C">
              <w:rPr>
                <w:rFonts w:ascii="Cambria" w:eastAsia="Times New Roman" w:hAnsi="Cambria" w:cs="Arial"/>
                <w:b/>
                <w:bCs/>
                <w:i/>
                <w:iCs/>
                <w:sz w:val="18"/>
                <w:szCs w:val="18"/>
                <w:lang w:eastAsia="es-CO"/>
              </w:rPr>
              <w:t xml:space="preserve">           737,518,531 </w:t>
            </w:r>
          </w:p>
        </w:tc>
        <w:tc>
          <w:tcPr>
            <w:tcW w:w="785" w:type="pct"/>
            <w:tcBorders>
              <w:top w:val="nil"/>
              <w:left w:val="nil"/>
              <w:bottom w:val="single" w:sz="4" w:space="0" w:color="auto"/>
              <w:right w:val="single" w:sz="4" w:space="0" w:color="auto"/>
            </w:tcBorders>
            <w:shd w:val="clear" w:color="auto" w:fill="auto"/>
            <w:noWrap/>
            <w:vAlign w:val="bottom"/>
            <w:hideMark/>
          </w:tcPr>
          <w:p w:rsidR="00E80A32" w:rsidRPr="00B5216C" w:rsidRDefault="00E80A32" w:rsidP="00746CE8">
            <w:pPr>
              <w:rPr>
                <w:rFonts w:ascii="Cambria" w:eastAsia="Times New Roman" w:hAnsi="Cambria" w:cs="Arial"/>
                <w:b/>
                <w:bCs/>
                <w:i/>
                <w:iCs/>
                <w:sz w:val="18"/>
                <w:szCs w:val="18"/>
                <w:lang w:eastAsia="es-CO"/>
              </w:rPr>
            </w:pPr>
            <w:r w:rsidRPr="00B5216C">
              <w:rPr>
                <w:rFonts w:ascii="Cambria" w:eastAsia="Times New Roman" w:hAnsi="Cambria" w:cs="Arial"/>
                <w:b/>
                <w:bCs/>
                <w:i/>
                <w:iCs/>
                <w:sz w:val="18"/>
                <w:szCs w:val="18"/>
                <w:lang w:eastAsia="es-CO"/>
              </w:rPr>
              <w:t xml:space="preserve">     424,396,251 </w:t>
            </w:r>
          </w:p>
        </w:tc>
        <w:tc>
          <w:tcPr>
            <w:tcW w:w="582" w:type="pct"/>
            <w:tcBorders>
              <w:top w:val="nil"/>
              <w:left w:val="nil"/>
              <w:bottom w:val="single" w:sz="4" w:space="0" w:color="auto"/>
              <w:right w:val="single" w:sz="8" w:space="0" w:color="auto"/>
            </w:tcBorders>
            <w:shd w:val="clear" w:color="auto" w:fill="auto"/>
            <w:noWrap/>
            <w:vAlign w:val="bottom"/>
            <w:hideMark/>
          </w:tcPr>
          <w:p w:rsidR="00E80A32" w:rsidRPr="00B5216C" w:rsidRDefault="00E80A32" w:rsidP="00746CE8">
            <w:pPr>
              <w:jc w:val="right"/>
              <w:rPr>
                <w:rFonts w:ascii="Cambria" w:eastAsia="Times New Roman" w:hAnsi="Cambria" w:cs="Arial"/>
                <w:b/>
                <w:bCs/>
                <w:sz w:val="18"/>
                <w:szCs w:val="18"/>
                <w:lang w:eastAsia="es-CO"/>
              </w:rPr>
            </w:pPr>
            <w:r w:rsidRPr="00B5216C">
              <w:rPr>
                <w:rFonts w:ascii="Cambria" w:eastAsia="Times New Roman" w:hAnsi="Cambria" w:cs="Arial"/>
                <w:b/>
                <w:bCs/>
                <w:sz w:val="18"/>
                <w:szCs w:val="18"/>
                <w:lang w:eastAsia="es-CO"/>
              </w:rPr>
              <w:t>58%</w:t>
            </w:r>
          </w:p>
        </w:tc>
      </w:tr>
      <w:tr w:rsidR="00E80A32" w:rsidRPr="00B5216C" w:rsidTr="00746CE8">
        <w:trPr>
          <w:trHeight w:val="255"/>
        </w:trPr>
        <w:tc>
          <w:tcPr>
            <w:tcW w:w="403" w:type="pct"/>
            <w:tcBorders>
              <w:top w:val="nil"/>
              <w:left w:val="single" w:sz="8" w:space="0" w:color="auto"/>
              <w:bottom w:val="single" w:sz="4" w:space="0" w:color="auto"/>
              <w:right w:val="single" w:sz="4" w:space="0" w:color="auto"/>
            </w:tcBorders>
            <w:shd w:val="clear" w:color="auto" w:fill="auto"/>
            <w:noWrap/>
            <w:vAlign w:val="bottom"/>
            <w:hideMark/>
          </w:tcPr>
          <w:p w:rsidR="00E80A32" w:rsidRPr="00B5216C" w:rsidRDefault="00E80A32" w:rsidP="00746CE8">
            <w:pPr>
              <w:jc w:val="right"/>
              <w:rPr>
                <w:rFonts w:ascii="Cambria" w:eastAsia="Times New Roman" w:hAnsi="Cambria" w:cs="Arial"/>
                <w:i/>
                <w:iCs/>
                <w:sz w:val="18"/>
                <w:szCs w:val="18"/>
                <w:lang w:eastAsia="es-CO"/>
              </w:rPr>
            </w:pPr>
            <w:r w:rsidRPr="00B5216C">
              <w:rPr>
                <w:rFonts w:ascii="Cambria" w:eastAsia="Times New Roman" w:hAnsi="Cambria" w:cs="Arial"/>
                <w:i/>
                <w:iCs/>
                <w:sz w:val="18"/>
                <w:szCs w:val="18"/>
                <w:lang w:eastAsia="es-CO"/>
              </w:rPr>
              <w:t>512002</w:t>
            </w:r>
          </w:p>
        </w:tc>
        <w:tc>
          <w:tcPr>
            <w:tcW w:w="1543" w:type="pct"/>
            <w:tcBorders>
              <w:top w:val="nil"/>
              <w:left w:val="nil"/>
              <w:bottom w:val="single" w:sz="4" w:space="0" w:color="auto"/>
              <w:right w:val="single" w:sz="4" w:space="0" w:color="auto"/>
            </w:tcBorders>
            <w:shd w:val="clear" w:color="auto" w:fill="auto"/>
            <w:noWrap/>
            <w:vAlign w:val="bottom"/>
            <w:hideMark/>
          </w:tcPr>
          <w:p w:rsidR="00E80A32" w:rsidRPr="00B5216C" w:rsidRDefault="00E80A32" w:rsidP="00746CE8">
            <w:pPr>
              <w:rPr>
                <w:rFonts w:ascii="Cambria" w:eastAsia="Times New Roman" w:hAnsi="Cambria" w:cs="Arial"/>
                <w:i/>
                <w:iCs/>
                <w:sz w:val="18"/>
                <w:szCs w:val="18"/>
                <w:lang w:eastAsia="es-CO"/>
              </w:rPr>
            </w:pPr>
            <w:r w:rsidRPr="00B5216C">
              <w:rPr>
                <w:rFonts w:ascii="Cambria" w:eastAsia="Times New Roman" w:hAnsi="Cambria" w:cs="Arial"/>
                <w:i/>
                <w:iCs/>
                <w:sz w:val="18"/>
                <w:szCs w:val="18"/>
                <w:lang w:eastAsia="es-CO"/>
              </w:rPr>
              <w:t xml:space="preserve">Cuota de Fiscalización y </w:t>
            </w:r>
            <w:proofErr w:type="spellStart"/>
            <w:r w:rsidRPr="00B5216C">
              <w:rPr>
                <w:rFonts w:ascii="Cambria" w:eastAsia="Times New Roman" w:hAnsi="Cambria" w:cs="Arial"/>
                <w:i/>
                <w:iCs/>
                <w:sz w:val="18"/>
                <w:szCs w:val="18"/>
                <w:lang w:eastAsia="es-CO"/>
              </w:rPr>
              <w:t>Auditaje</w:t>
            </w:r>
            <w:proofErr w:type="spellEnd"/>
          </w:p>
        </w:tc>
        <w:tc>
          <w:tcPr>
            <w:tcW w:w="879" w:type="pct"/>
            <w:tcBorders>
              <w:top w:val="nil"/>
              <w:left w:val="nil"/>
              <w:bottom w:val="single" w:sz="4" w:space="0" w:color="auto"/>
              <w:right w:val="single" w:sz="4" w:space="0" w:color="auto"/>
            </w:tcBorders>
            <w:shd w:val="clear" w:color="auto" w:fill="auto"/>
            <w:noWrap/>
            <w:vAlign w:val="bottom"/>
            <w:hideMark/>
          </w:tcPr>
          <w:p w:rsidR="00E80A32" w:rsidRPr="00B5216C" w:rsidRDefault="00E80A32" w:rsidP="00746CE8">
            <w:pPr>
              <w:rPr>
                <w:rFonts w:ascii="Cambria" w:eastAsia="Times New Roman" w:hAnsi="Cambria" w:cs="Arial"/>
                <w:i/>
                <w:iCs/>
                <w:sz w:val="18"/>
                <w:szCs w:val="18"/>
                <w:lang w:eastAsia="es-CO"/>
              </w:rPr>
            </w:pPr>
            <w:r w:rsidRPr="00B5216C">
              <w:rPr>
                <w:rFonts w:ascii="Cambria" w:eastAsia="Times New Roman" w:hAnsi="Cambria" w:cs="Arial"/>
                <w:i/>
                <w:iCs/>
                <w:sz w:val="18"/>
                <w:szCs w:val="18"/>
                <w:lang w:eastAsia="es-CO"/>
              </w:rPr>
              <w:t xml:space="preserve">                 41,995,859 </w:t>
            </w:r>
          </w:p>
        </w:tc>
        <w:tc>
          <w:tcPr>
            <w:tcW w:w="808" w:type="pct"/>
            <w:tcBorders>
              <w:top w:val="nil"/>
              <w:left w:val="nil"/>
              <w:bottom w:val="single" w:sz="4" w:space="0" w:color="auto"/>
              <w:right w:val="single" w:sz="4" w:space="0" w:color="auto"/>
            </w:tcBorders>
            <w:shd w:val="clear" w:color="auto" w:fill="auto"/>
            <w:noWrap/>
            <w:vAlign w:val="bottom"/>
            <w:hideMark/>
          </w:tcPr>
          <w:p w:rsidR="00E80A32" w:rsidRPr="00B5216C" w:rsidRDefault="00E80A32" w:rsidP="00746CE8">
            <w:pPr>
              <w:rPr>
                <w:rFonts w:ascii="Cambria" w:eastAsia="Times New Roman" w:hAnsi="Cambria" w:cs="Arial"/>
                <w:i/>
                <w:iCs/>
                <w:sz w:val="18"/>
                <w:szCs w:val="18"/>
                <w:lang w:eastAsia="es-CO"/>
              </w:rPr>
            </w:pPr>
            <w:r w:rsidRPr="00B5216C">
              <w:rPr>
                <w:rFonts w:ascii="Cambria" w:eastAsia="Times New Roman" w:hAnsi="Cambria" w:cs="Arial"/>
                <w:i/>
                <w:iCs/>
                <w:sz w:val="18"/>
                <w:szCs w:val="18"/>
                <w:lang w:eastAsia="es-CO"/>
              </w:rPr>
              <w:t xml:space="preserve">                42,541,857 </w:t>
            </w:r>
          </w:p>
        </w:tc>
        <w:tc>
          <w:tcPr>
            <w:tcW w:w="785" w:type="pct"/>
            <w:tcBorders>
              <w:top w:val="nil"/>
              <w:left w:val="nil"/>
              <w:bottom w:val="single" w:sz="4" w:space="0" w:color="auto"/>
              <w:right w:val="single" w:sz="4" w:space="0" w:color="auto"/>
            </w:tcBorders>
            <w:shd w:val="clear" w:color="auto" w:fill="auto"/>
            <w:noWrap/>
            <w:vAlign w:val="bottom"/>
            <w:hideMark/>
          </w:tcPr>
          <w:p w:rsidR="00E80A32" w:rsidRPr="00B5216C" w:rsidRDefault="00E80A32" w:rsidP="00746CE8">
            <w:pPr>
              <w:rPr>
                <w:rFonts w:ascii="Cambria" w:eastAsia="Times New Roman" w:hAnsi="Cambria" w:cs="Arial"/>
                <w:i/>
                <w:iCs/>
                <w:sz w:val="18"/>
                <w:szCs w:val="18"/>
                <w:lang w:eastAsia="es-CO"/>
              </w:rPr>
            </w:pPr>
            <w:r w:rsidRPr="00B5216C">
              <w:rPr>
                <w:rFonts w:ascii="Cambria" w:eastAsia="Times New Roman" w:hAnsi="Cambria" w:cs="Arial"/>
                <w:i/>
                <w:iCs/>
                <w:sz w:val="18"/>
                <w:szCs w:val="18"/>
                <w:lang w:eastAsia="es-CO"/>
              </w:rPr>
              <w:t xml:space="preserve">              -545,998 </w:t>
            </w:r>
          </w:p>
        </w:tc>
        <w:tc>
          <w:tcPr>
            <w:tcW w:w="582" w:type="pct"/>
            <w:tcBorders>
              <w:top w:val="nil"/>
              <w:left w:val="nil"/>
              <w:bottom w:val="single" w:sz="4" w:space="0" w:color="auto"/>
              <w:right w:val="single" w:sz="8" w:space="0" w:color="auto"/>
            </w:tcBorders>
            <w:shd w:val="clear" w:color="auto" w:fill="auto"/>
            <w:noWrap/>
            <w:vAlign w:val="bottom"/>
            <w:hideMark/>
          </w:tcPr>
          <w:p w:rsidR="00E80A32" w:rsidRPr="00B5216C" w:rsidRDefault="00E80A32" w:rsidP="00746CE8">
            <w:pPr>
              <w:jc w:val="right"/>
              <w:rPr>
                <w:rFonts w:ascii="Cambria" w:eastAsia="Times New Roman" w:hAnsi="Cambria" w:cs="Arial"/>
                <w:sz w:val="18"/>
                <w:szCs w:val="18"/>
                <w:lang w:eastAsia="es-CO"/>
              </w:rPr>
            </w:pPr>
            <w:r w:rsidRPr="00B5216C">
              <w:rPr>
                <w:rFonts w:ascii="Cambria" w:eastAsia="Times New Roman" w:hAnsi="Cambria" w:cs="Arial"/>
                <w:sz w:val="18"/>
                <w:szCs w:val="18"/>
                <w:lang w:eastAsia="es-CO"/>
              </w:rPr>
              <w:t>-1%</w:t>
            </w:r>
          </w:p>
        </w:tc>
      </w:tr>
      <w:tr w:rsidR="00E80A32" w:rsidRPr="00B5216C" w:rsidTr="00746CE8">
        <w:trPr>
          <w:trHeight w:val="255"/>
        </w:trPr>
        <w:tc>
          <w:tcPr>
            <w:tcW w:w="403" w:type="pct"/>
            <w:tcBorders>
              <w:top w:val="nil"/>
              <w:left w:val="single" w:sz="8" w:space="0" w:color="auto"/>
              <w:bottom w:val="single" w:sz="4" w:space="0" w:color="auto"/>
              <w:right w:val="single" w:sz="4" w:space="0" w:color="auto"/>
            </w:tcBorders>
            <w:shd w:val="clear" w:color="auto" w:fill="auto"/>
            <w:noWrap/>
            <w:vAlign w:val="bottom"/>
            <w:hideMark/>
          </w:tcPr>
          <w:p w:rsidR="00E80A32" w:rsidRPr="00B5216C" w:rsidRDefault="00E80A32" w:rsidP="00746CE8">
            <w:pPr>
              <w:jc w:val="right"/>
              <w:rPr>
                <w:rFonts w:ascii="Cambria" w:eastAsia="Times New Roman" w:hAnsi="Cambria" w:cs="Arial"/>
                <w:i/>
                <w:iCs/>
                <w:sz w:val="18"/>
                <w:szCs w:val="18"/>
                <w:lang w:eastAsia="es-CO"/>
              </w:rPr>
            </w:pPr>
            <w:r w:rsidRPr="00B5216C">
              <w:rPr>
                <w:rFonts w:ascii="Cambria" w:eastAsia="Times New Roman" w:hAnsi="Cambria" w:cs="Arial"/>
                <w:i/>
                <w:iCs/>
                <w:sz w:val="18"/>
                <w:szCs w:val="18"/>
                <w:lang w:eastAsia="es-CO"/>
              </w:rPr>
              <w:t>512007</w:t>
            </w:r>
          </w:p>
        </w:tc>
        <w:tc>
          <w:tcPr>
            <w:tcW w:w="1543" w:type="pct"/>
            <w:tcBorders>
              <w:top w:val="nil"/>
              <w:left w:val="nil"/>
              <w:bottom w:val="single" w:sz="4" w:space="0" w:color="auto"/>
              <w:right w:val="single" w:sz="4" w:space="0" w:color="auto"/>
            </w:tcBorders>
            <w:shd w:val="clear" w:color="auto" w:fill="auto"/>
            <w:noWrap/>
            <w:vAlign w:val="bottom"/>
            <w:hideMark/>
          </w:tcPr>
          <w:p w:rsidR="00E80A32" w:rsidRPr="00B5216C" w:rsidRDefault="00E80A32" w:rsidP="00746CE8">
            <w:pPr>
              <w:rPr>
                <w:rFonts w:ascii="Cambria" w:eastAsia="Times New Roman" w:hAnsi="Cambria" w:cs="Arial"/>
                <w:i/>
                <w:iCs/>
                <w:sz w:val="18"/>
                <w:szCs w:val="18"/>
                <w:lang w:eastAsia="es-CO"/>
              </w:rPr>
            </w:pPr>
            <w:r w:rsidRPr="00B5216C">
              <w:rPr>
                <w:rFonts w:ascii="Cambria" w:eastAsia="Times New Roman" w:hAnsi="Cambria" w:cs="Arial"/>
                <w:i/>
                <w:iCs/>
                <w:sz w:val="18"/>
                <w:szCs w:val="18"/>
                <w:lang w:eastAsia="es-CO"/>
              </w:rPr>
              <w:t>Multas</w:t>
            </w:r>
          </w:p>
        </w:tc>
        <w:tc>
          <w:tcPr>
            <w:tcW w:w="879" w:type="pct"/>
            <w:tcBorders>
              <w:top w:val="nil"/>
              <w:left w:val="nil"/>
              <w:bottom w:val="single" w:sz="4" w:space="0" w:color="auto"/>
              <w:right w:val="single" w:sz="4" w:space="0" w:color="auto"/>
            </w:tcBorders>
            <w:shd w:val="clear" w:color="auto" w:fill="auto"/>
            <w:noWrap/>
            <w:vAlign w:val="bottom"/>
            <w:hideMark/>
          </w:tcPr>
          <w:p w:rsidR="00E80A32" w:rsidRPr="00B5216C" w:rsidRDefault="00E80A32" w:rsidP="00746CE8">
            <w:pPr>
              <w:rPr>
                <w:rFonts w:ascii="Cambria" w:eastAsia="Times New Roman" w:hAnsi="Cambria" w:cs="Arial"/>
                <w:i/>
                <w:iCs/>
                <w:sz w:val="18"/>
                <w:szCs w:val="18"/>
                <w:lang w:eastAsia="es-CO"/>
              </w:rPr>
            </w:pPr>
            <w:r w:rsidRPr="00B5216C">
              <w:rPr>
                <w:rFonts w:ascii="Cambria" w:eastAsia="Times New Roman" w:hAnsi="Cambria" w:cs="Arial"/>
                <w:i/>
                <w:iCs/>
                <w:sz w:val="18"/>
                <w:szCs w:val="18"/>
                <w:lang w:eastAsia="es-CO"/>
              </w:rPr>
              <w:t xml:space="preserve">                   3,128,826 </w:t>
            </w:r>
          </w:p>
        </w:tc>
        <w:tc>
          <w:tcPr>
            <w:tcW w:w="808" w:type="pct"/>
            <w:tcBorders>
              <w:top w:val="nil"/>
              <w:left w:val="nil"/>
              <w:bottom w:val="single" w:sz="4" w:space="0" w:color="auto"/>
              <w:right w:val="single" w:sz="4" w:space="0" w:color="auto"/>
            </w:tcBorders>
            <w:shd w:val="clear" w:color="auto" w:fill="auto"/>
            <w:noWrap/>
            <w:vAlign w:val="bottom"/>
            <w:hideMark/>
          </w:tcPr>
          <w:p w:rsidR="00E80A32" w:rsidRPr="00B5216C" w:rsidRDefault="00E80A32" w:rsidP="00746CE8">
            <w:pPr>
              <w:rPr>
                <w:rFonts w:ascii="Cambria" w:eastAsia="Times New Roman" w:hAnsi="Cambria" w:cs="Arial"/>
                <w:i/>
                <w:iCs/>
                <w:sz w:val="18"/>
                <w:szCs w:val="18"/>
                <w:lang w:eastAsia="es-CO"/>
              </w:rPr>
            </w:pPr>
            <w:r w:rsidRPr="00B5216C">
              <w:rPr>
                <w:rFonts w:ascii="Cambria" w:eastAsia="Times New Roman" w:hAnsi="Cambria" w:cs="Arial"/>
                <w:i/>
                <w:iCs/>
                <w:sz w:val="18"/>
                <w:szCs w:val="18"/>
                <w:lang w:eastAsia="es-CO"/>
              </w:rPr>
              <w:t> </w:t>
            </w:r>
          </w:p>
        </w:tc>
        <w:tc>
          <w:tcPr>
            <w:tcW w:w="785" w:type="pct"/>
            <w:tcBorders>
              <w:top w:val="nil"/>
              <w:left w:val="nil"/>
              <w:bottom w:val="single" w:sz="4" w:space="0" w:color="auto"/>
              <w:right w:val="single" w:sz="4" w:space="0" w:color="auto"/>
            </w:tcBorders>
            <w:shd w:val="clear" w:color="auto" w:fill="auto"/>
            <w:noWrap/>
            <w:vAlign w:val="bottom"/>
            <w:hideMark/>
          </w:tcPr>
          <w:p w:rsidR="00E80A32" w:rsidRPr="00B5216C" w:rsidRDefault="00E80A32" w:rsidP="00746CE8">
            <w:pPr>
              <w:rPr>
                <w:rFonts w:ascii="Cambria" w:eastAsia="Times New Roman" w:hAnsi="Cambria" w:cs="Arial"/>
                <w:i/>
                <w:iCs/>
                <w:sz w:val="18"/>
                <w:szCs w:val="18"/>
                <w:lang w:eastAsia="es-CO"/>
              </w:rPr>
            </w:pPr>
            <w:r w:rsidRPr="00B5216C">
              <w:rPr>
                <w:rFonts w:ascii="Cambria" w:eastAsia="Times New Roman" w:hAnsi="Cambria" w:cs="Arial"/>
                <w:i/>
                <w:iCs/>
                <w:sz w:val="18"/>
                <w:szCs w:val="18"/>
                <w:lang w:eastAsia="es-CO"/>
              </w:rPr>
              <w:t xml:space="preserve">             3,128,826 </w:t>
            </w:r>
          </w:p>
        </w:tc>
        <w:tc>
          <w:tcPr>
            <w:tcW w:w="582" w:type="pct"/>
            <w:tcBorders>
              <w:top w:val="nil"/>
              <w:left w:val="nil"/>
              <w:bottom w:val="single" w:sz="4" w:space="0" w:color="auto"/>
              <w:right w:val="single" w:sz="8" w:space="0" w:color="auto"/>
            </w:tcBorders>
            <w:shd w:val="clear" w:color="auto" w:fill="auto"/>
            <w:noWrap/>
            <w:vAlign w:val="bottom"/>
            <w:hideMark/>
          </w:tcPr>
          <w:p w:rsidR="00E80A32" w:rsidRPr="00B5216C" w:rsidRDefault="00E80A32" w:rsidP="00746CE8">
            <w:pPr>
              <w:jc w:val="right"/>
              <w:rPr>
                <w:rFonts w:ascii="Cambria" w:eastAsia="Times New Roman" w:hAnsi="Cambria" w:cs="Arial"/>
                <w:sz w:val="18"/>
                <w:szCs w:val="18"/>
                <w:lang w:eastAsia="es-CO"/>
              </w:rPr>
            </w:pPr>
            <w:r w:rsidRPr="00B5216C">
              <w:rPr>
                <w:rFonts w:ascii="Cambria" w:eastAsia="Times New Roman" w:hAnsi="Cambria" w:cs="Arial"/>
                <w:sz w:val="18"/>
                <w:szCs w:val="18"/>
                <w:lang w:eastAsia="es-CO"/>
              </w:rPr>
              <w:t>100%</w:t>
            </w:r>
          </w:p>
        </w:tc>
      </w:tr>
      <w:tr w:rsidR="00E80A32" w:rsidRPr="00B5216C" w:rsidTr="00746CE8">
        <w:trPr>
          <w:trHeight w:val="255"/>
        </w:trPr>
        <w:tc>
          <w:tcPr>
            <w:tcW w:w="403" w:type="pct"/>
            <w:tcBorders>
              <w:top w:val="nil"/>
              <w:left w:val="single" w:sz="8" w:space="0" w:color="auto"/>
              <w:bottom w:val="single" w:sz="4" w:space="0" w:color="auto"/>
              <w:right w:val="single" w:sz="4" w:space="0" w:color="auto"/>
            </w:tcBorders>
            <w:shd w:val="clear" w:color="auto" w:fill="auto"/>
            <w:noWrap/>
            <w:vAlign w:val="bottom"/>
            <w:hideMark/>
          </w:tcPr>
          <w:p w:rsidR="00E80A32" w:rsidRPr="00B5216C" w:rsidRDefault="00E80A32" w:rsidP="00746CE8">
            <w:pPr>
              <w:jc w:val="right"/>
              <w:rPr>
                <w:rFonts w:ascii="Cambria" w:eastAsia="Times New Roman" w:hAnsi="Cambria" w:cs="Arial"/>
                <w:i/>
                <w:iCs/>
                <w:sz w:val="18"/>
                <w:szCs w:val="18"/>
                <w:lang w:eastAsia="es-CO"/>
              </w:rPr>
            </w:pPr>
            <w:r w:rsidRPr="00B5216C">
              <w:rPr>
                <w:rFonts w:ascii="Cambria" w:eastAsia="Times New Roman" w:hAnsi="Cambria" w:cs="Arial"/>
                <w:i/>
                <w:iCs/>
                <w:sz w:val="18"/>
                <w:szCs w:val="18"/>
                <w:lang w:eastAsia="es-CO"/>
              </w:rPr>
              <w:t>512008</w:t>
            </w:r>
          </w:p>
        </w:tc>
        <w:tc>
          <w:tcPr>
            <w:tcW w:w="1543" w:type="pct"/>
            <w:tcBorders>
              <w:top w:val="nil"/>
              <w:left w:val="nil"/>
              <w:bottom w:val="single" w:sz="4" w:space="0" w:color="auto"/>
              <w:right w:val="single" w:sz="4" w:space="0" w:color="auto"/>
            </w:tcBorders>
            <w:shd w:val="clear" w:color="auto" w:fill="auto"/>
            <w:noWrap/>
            <w:vAlign w:val="bottom"/>
            <w:hideMark/>
          </w:tcPr>
          <w:p w:rsidR="00E80A32" w:rsidRPr="00B5216C" w:rsidRDefault="00E80A32" w:rsidP="00746CE8">
            <w:pPr>
              <w:rPr>
                <w:rFonts w:ascii="Cambria" w:eastAsia="Times New Roman" w:hAnsi="Cambria" w:cs="Arial"/>
                <w:i/>
                <w:iCs/>
                <w:sz w:val="18"/>
                <w:szCs w:val="18"/>
                <w:lang w:eastAsia="es-CO"/>
              </w:rPr>
            </w:pPr>
            <w:r w:rsidRPr="00B5216C">
              <w:rPr>
                <w:rFonts w:ascii="Cambria" w:eastAsia="Times New Roman" w:hAnsi="Cambria" w:cs="Arial"/>
                <w:i/>
                <w:iCs/>
                <w:sz w:val="18"/>
                <w:szCs w:val="18"/>
                <w:lang w:eastAsia="es-CO"/>
              </w:rPr>
              <w:t>Sanciones</w:t>
            </w:r>
          </w:p>
        </w:tc>
        <w:tc>
          <w:tcPr>
            <w:tcW w:w="879" w:type="pct"/>
            <w:tcBorders>
              <w:top w:val="nil"/>
              <w:left w:val="nil"/>
              <w:bottom w:val="single" w:sz="4" w:space="0" w:color="auto"/>
              <w:right w:val="single" w:sz="4" w:space="0" w:color="auto"/>
            </w:tcBorders>
            <w:shd w:val="clear" w:color="auto" w:fill="auto"/>
            <w:noWrap/>
            <w:vAlign w:val="bottom"/>
            <w:hideMark/>
          </w:tcPr>
          <w:p w:rsidR="00E80A32" w:rsidRPr="00B5216C" w:rsidRDefault="00E80A32" w:rsidP="00746CE8">
            <w:pPr>
              <w:rPr>
                <w:rFonts w:ascii="Cambria" w:eastAsia="Times New Roman" w:hAnsi="Cambria" w:cs="Arial"/>
                <w:i/>
                <w:iCs/>
                <w:sz w:val="18"/>
                <w:szCs w:val="18"/>
                <w:lang w:eastAsia="es-CO"/>
              </w:rPr>
            </w:pPr>
            <w:r w:rsidRPr="00B5216C">
              <w:rPr>
                <w:rFonts w:ascii="Cambria" w:eastAsia="Times New Roman" w:hAnsi="Cambria" w:cs="Arial"/>
                <w:i/>
                <w:iCs/>
                <w:sz w:val="18"/>
                <w:szCs w:val="18"/>
                <w:lang w:eastAsia="es-CO"/>
              </w:rPr>
              <w:t> </w:t>
            </w:r>
          </w:p>
        </w:tc>
        <w:tc>
          <w:tcPr>
            <w:tcW w:w="808" w:type="pct"/>
            <w:tcBorders>
              <w:top w:val="nil"/>
              <w:left w:val="nil"/>
              <w:bottom w:val="single" w:sz="4" w:space="0" w:color="auto"/>
              <w:right w:val="single" w:sz="4" w:space="0" w:color="auto"/>
            </w:tcBorders>
            <w:shd w:val="clear" w:color="auto" w:fill="auto"/>
            <w:noWrap/>
            <w:vAlign w:val="bottom"/>
            <w:hideMark/>
          </w:tcPr>
          <w:p w:rsidR="00E80A32" w:rsidRPr="00B5216C" w:rsidRDefault="00E80A32" w:rsidP="00746CE8">
            <w:pPr>
              <w:rPr>
                <w:rFonts w:ascii="Cambria" w:eastAsia="Times New Roman" w:hAnsi="Cambria" w:cs="Arial"/>
                <w:i/>
                <w:iCs/>
                <w:sz w:val="18"/>
                <w:szCs w:val="18"/>
                <w:lang w:eastAsia="es-CO"/>
              </w:rPr>
            </w:pPr>
            <w:r w:rsidRPr="00B5216C">
              <w:rPr>
                <w:rFonts w:ascii="Cambria" w:eastAsia="Times New Roman" w:hAnsi="Cambria" w:cs="Arial"/>
                <w:i/>
                <w:iCs/>
                <w:sz w:val="18"/>
                <w:szCs w:val="18"/>
                <w:lang w:eastAsia="es-CO"/>
              </w:rPr>
              <w:t xml:space="preserve">                63,677,789 </w:t>
            </w:r>
          </w:p>
        </w:tc>
        <w:tc>
          <w:tcPr>
            <w:tcW w:w="785" w:type="pct"/>
            <w:tcBorders>
              <w:top w:val="nil"/>
              <w:left w:val="nil"/>
              <w:bottom w:val="single" w:sz="4" w:space="0" w:color="auto"/>
              <w:right w:val="single" w:sz="4" w:space="0" w:color="auto"/>
            </w:tcBorders>
            <w:shd w:val="clear" w:color="auto" w:fill="auto"/>
            <w:noWrap/>
            <w:vAlign w:val="bottom"/>
            <w:hideMark/>
          </w:tcPr>
          <w:p w:rsidR="00E80A32" w:rsidRPr="00B5216C" w:rsidRDefault="00E80A32" w:rsidP="00746CE8">
            <w:pPr>
              <w:rPr>
                <w:rFonts w:ascii="Cambria" w:eastAsia="Times New Roman" w:hAnsi="Cambria" w:cs="Arial"/>
                <w:i/>
                <w:iCs/>
                <w:sz w:val="18"/>
                <w:szCs w:val="18"/>
                <w:lang w:eastAsia="es-CO"/>
              </w:rPr>
            </w:pPr>
            <w:r w:rsidRPr="00B5216C">
              <w:rPr>
                <w:rFonts w:ascii="Cambria" w:eastAsia="Times New Roman" w:hAnsi="Cambria" w:cs="Arial"/>
                <w:i/>
                <w:iCs/>
                <w:sz w:val="18"/>
                <w:szCs w:val="18"/>
                <w:lang w:eastAsia="es-CO"/>
              </w:rPr>
              <w:t xml:space="preserve">          -63,677,789 </w:t>
            </w:r>
          </w:p>
        </w:tc>
        <w:tc>
          <w:tcPr>
            <w:tcW w:w="582" w:type="pct"/>
            <w:tcBorders>
              <w:top w:val="nil"/>
              <w:left w:val="nil"/>
              <w:bottom w:val="single" w:sz="4" w:space="0" w:color="auto"/>
              <w:right w:val="single" w:sz="8" w:space="0" w:color="auto"/>
            </w:tcBorders>
            <w:shd w:val="clear" w:color="auto" w:fill="auto"/>
            <w:noWrap/>
            <w:vAlign w:val="bottom"/>
            <w:hideMark/>
          </w:tcPr>
          <w:p w:rsidR="00E80A32" w:rsidRPr="00B5216C" w:rsidRDefault="00E80A32" w:rsidP="00746CE8">
            <w:pPr>
              <w:jc w:val="right"/>
              <w:rPr>
                <w:rFonts w:ascii="Cambria" w:eastAsia="Times New Roman" w:hAnsi="Cambria" w:cs="Arial"/>
                <w:sz w:val="18"/>
                <w:szCs w:val="18"/>
                <w:lang w:eastAsia="es-CO"/>
              </w:rPr>
            </w:pPr>
            <w:r w:rsidRPr="00B5216C">
              <w:rPr>
                <w:rFonts w:ascii="Cambria" w:eastAsia="Times New Roman" w:hAnsi="Cambria" w:cs="Arial"/>
                <w:sz w:val="18"/>
                <w:szCs w:val="18"/>
                <w:lang w:eastAsia="es-CO"/>
              </w:rPr>
              <w:t>-100%</w:t>
            </w:r>
          </w:p>
        </w:tc>
      </w:tr>
      <w:tr w:rsidR="00E80A32" w:rsidRPr="00B5216C" w:rsidTr="00746CE8">
        <w:trPr>
          <w:trHeight w:val="255"/>
        </w:trPr>
        <w:tc>
          <w:tcPr>
            <w:tcW w:w="403" w:type="pct"/>
            <w:tcBorders>
              <w:top w:val="nil"/>
              <w:left w:val="single" w:sz="8" w:space="0" w:color="auto"/>
              <w:bottom w:val="single" w:sz="4" w:space="0" w:color="auto"/>
              <w:right w:val="single" w:sz="4" w:space="0" w:color="auto"/>
            </w:tcBorders>
            <w:shd w:val="clear" w:color="auto" w:fill="auto"/>
            <w:noWrap/>
            <w:vAlign w:val="bottom"/>
            <w:hideMark/>
          </w:tcPr>
          <w:p w:rsidR="00E80A32" w:rsidRPr="00B5216C" w:rsidRDefault="00E80A32" w:rsidP="00746CE8">
            <w:pPr>
              <w:jc w:val="right"/>
              <w:rPr>
                <w:rFonts w:ascii="Cambria" w:eastAsia="Times New Roman" w:hAnsi="Cambria" w:cs="Arial"/>
                <w:i/>
                <w:iCs/>
                <w:sz w:val="18"/>
                <w:szCs w:val="18"/>
                <w:lang w:eastAsia="es-CO"/>
              </w:rPr>
            </w:pPr>
            <w:r w:rsidRPr="00B5216C">
              <w:rPr>
                <w:rFonts w:ascii="Cambria" w:eastAsia="Times New Roman" w:hAnsi="Cambria" w:cs="Arial"/>
                <w:i/>
                <w:iCs/>
                <w:sz w:val="18"/>
                <w:szCs w:val="18"/>
                <w:lang w:eastAsia="es-CO"/>
              </w:rPr>
              <w:t>512009</w:t>
            </w:r>
          </w:p>
        </w:tc>
        <w:tc>
          <w:tcPr>
            <w:tcW w:w="1543" w:type="pct"/>
            <w:tcBorders>
              <w:top w:val="nil"/>
              <w:left w:val="nil"/>
              <w:bottom w:val="single" w:sz="4" w:space="0" w:color="auto"/>
              <w:right w:val="single" w:sz="4" w:space="0" w:color="auto"/>
            </w:tcBorders>
            <w:shd w:val="clear" w:color="auto" w:fill="auto"/>
            <w:noWrap/>
            <w:vAlign w:val="bottom"/>
            <w:hideMark/>
          </w:tcPr>
          <w:p w:rsidR="00E80A32" w:rsidRPr="00B5216C" w:rsidRDefault="00E80A32" w:rsidP="00746CE8">
            <w:pPr>
              <w:rPr>
                <w:rFonts w:ascii="Cambria" w:eastAsia="Times New Roman" w:hAnsi="Cambria" w:cs="Arial"/>
                <w:i/>
                <w:iCs/>
                <w:sz w:val="18"/>
                <w:szCs w:val="18"/>
                <w:lang w:eastAsia="es-CO"/>
              </w:rPr>
            </w:pPr>
            <w:r w:rsidRPr="00B5216C">
              <w:rPr>
                <w:rFonts w:ascii="Cambria" w:eastAsia="Times New Roman" w:hAnsi="Cambria" w:cs="Arial"/>
                <w:i/>
                <w:iCs/>
                <w:sz w:val="18"/>
                <w:szCs w:val="18"/>
                <w:lang w:eastAsia="es-CO"/>
              </w:rPr>
              <w:t>Impuesto de industria y comercio</w:t>
            </w:r>
          </w:p>
        </w:tc>
        <w:tc>
          <w:tcPr>
            <w:tcW w:w="879" w:type="pct"/>
            <w:tcBorders>
              <w:top w:val="nil"/>
              <w:left w:val="nil"/>
              <w:bottom w:val="single" w:sz="4" w:space="0" w:color="auto"/>
              <w:right w:val="single" w:sz="4" w:space="0" w:color="auto"/>
            </w:tcBorders>
            <w:shd w:val="clear" w:color="auto" w:fill="auto"/>
            <w:noWrap/>
            <w:vAlign w:val="bottom"/>
            <w:hideMark/>
          </w:tcPr>
          <w:p w:rsidR="00E80A32" w:rsidRPr="00B5216C" w:rsidRDefault="00E80A32" w:rsidP="00746CE8">
            <w:pPr>
              <w:rPr>
                <w:rFonts w:ascii="Cambria" w:eastAsia="Times New Roman" w:hAnsi="Cambria" w:cs="Arial"/>
                <w:i/>
                <w:iCs/>
                <w:sz w:val="18"/>
                <w:szCs w:val="18"/>
                <w:lang w:eastAsia="es-CO"/>
              </w:rPr>
            </w:pPr>
            <w:r w:rsidRPr="00B5216C">
              <w:rPr>
                <w:rFonts w:ascii="Cambria" w:eastAsia="Times New Roman" w:hAnsi="Cambria" w:cs="Arial"/>
                <w:i/>
                <w:iCs/>
                <w:sz w:val="18"/>
                <w:szCs w:val="18"/>
                <w:lang w:eastAsia="es-CO"/>
              </w:rPr>
              <w:t xml:space="preserve">               273,617,000 </w:t>
            </w:r>
          </w:p>
        </w:tc>
        <w:tc>
          <w:tcPr>
            <w:tcW w:w="808" w:type="pct"/>
            <w:tcBorders>
              <w:top w:val="nil"/>
              <w:left w:val="nil"/>
              <w:bottom w:val="single" w:sz="4" w:space="0" w:color="auto"/>
              <w:right w:val="single" w:sz="4" w:space="0" w:color="auto"/>
            </w:tcBorders>
            <w:shd w:val="clear" w:color="auto" w:fill="auto"/>
            <w:noWrap/>
            <w:vAlign w:val="bottom"/>
            <w:hideMark/>
          </w:tcPr>
          <w:p w:rsidR="00E80A32" w:rsidRPr="00B5216C" w:rsidRDefault="00E80A32" w:rsidP="00746CE8">
            <w:pPr>
              <w:rPr>
                <w:rFonts w:ascii="Cambria" w:eastAsia="Times New Roman" w:hAnsi="Cambria" w:cs="Arial"/>
                <w:i/>
                <w:iCs/>
                <w:sz w:val="18"/>
                <w:szCs w:val="18"/>
                <w:lang w:eastAsia="es-CO"/>
              </w:rPr>
            </w:pPr>
            <w:r w:rsidRPr="00B5216C">
              <w:rPr>
                <w:rFonts w:ascii="Cambria" w:eastAsia="Times New Roman" w:hAnsi="Cambria" w:cs="Arial"/>
                <w:i/>
                <w:iCs/>
                <w:sz w:val="18"/>
                <w:szCs w:val="18"/>
                <w:lang w:eastAsia="es-CO"/>
              </w:rPr>
              <w:t xml:space="preserve">                66,018,000 </w:t>
            </w:r>
          </w:p>
        </w:tc>
        <w:tc>
          <w:tcPr>
            <w:tcW w:w="785" w:type="pct"/>
            <w:tcBorders>
              <w:top w:val="nil"/>
              <w:left w:val="nil"/>
              <w:bottom w:val="single" w:sz="4" w:space="0" w:color="auto"/>
              <w:right w:val="single" w:sz="4" w:space="0" w:color="auto"/>
            </w:tcBorders>
            <w:shd w:val="clear" w:color="auto" w:fill="auto"/>
            <w:noWrap/>
            <w:vAlign w:val="bottom"/>
            <w:hideMark/>
          </w:tcPr>
          <w:p w:rsidR="00E80A32" w:rsidRPr="00B5216C" w:rsidRDefault="00E80A32" w:rsidP="00746CE8">
            <w:pPr>
              <w:rPr>
                <w:rFonts w:ascii="Cambria" w:eastAsia="Times New Roman" w:hAnsi="Cambria" w:cs="Arial"/>
                <w:i/>
                <w:iCs/>
                <w:sz w:val="18"/>
                <w:szCs w:val="18"/>
                <w:lang w:eastAsia="es-CO"/>
              </w:rPr>
            </w:pPr>
            <w:r w:rsidRPr="00B5216C">
              <w:rPr>
                <w:rFonts w:ascii="Cambria" w:eastAsia="Times New Roman" w:hAnsi="Cambria" w:cs="Arial"/>
                <w:i/>
                <w:iCs/>
                <w:sz w:val="18"/>
                <w:szCs w:val="18"/>
                <w:lang w:eastAsia="es-CO"/>
              </w:rPr>
              <w:t> </w:t>
            </w:r>
          </w:p>
        </w:tc>
        <w:tc>
          <w:tcPr>
            <w:tcW w:w="582" w:type="pct"/>
            <w:tcBorders>
              <w:top w:val="nil"/>
              <w:left w:val="nil"/>
              <w:bottom w:val="single" w:sz="4" w:space="0" w:color="auto"/>
              <w:right w:val="single" w:sz="8" w:space="0" w:color="auto"/>
            </w:tcBorders>
            <w:shd w:val="clear" w:color="auto" w:fill="auto"/>
            <w:noWrap/>
            <w:vAlign w:val="bottom"/>
            <w:hideMark/>
          </w:tcPr>
          <w:p w:rsidR="00E80A32" w:rsidRPr="00B5216C" w:rsidRDefault="00E80A32" w:rsidP="00746CE8">
            <w:pPr>
              <w:rPr>
                <w:rFonts w:ascii="Cambria" w:eastAsia="Times New Roman" w:hAnsi="Cambria" w:cs="Arial"/>
                <w:sz w:val="18"/>
                <w:szCs w:val="18"/>
                <w:lang w:eastAsia="es-CO"/>
              </w:rPr>
            </w:pPr>
            <w:r w:rsidRPr="00B5216C">
              <w:rPr>
                <w:rFonts w:ascii="Cambria" w:eastAsia="Times New Roman" w:hAnsi="Cambria" w:cs="Arial"/>
                <w:sz w:val="18"/>
                <w:szCs w:val="18"/>
                <w:lang w:eastAsia="es-CO"/>
              </w:rPr>
              <w:t> </w:t>
            </w:r>
          </w:p>
        </w:tc>
      </w:tr>
      <w:tr w:rsidR="00E80A32" w:rsidRPr="00B5216C" w:rsidTr="00746CE8">
        <w:trPr>
          <w:trHeight w:val="255"/>
        </w:trPr>
        <w:tc>
          <w:tcPr>
            <w:tcW w:w="403" w:type="pct"/>
            <w:tcBorders>
              <w:top w:val="nil"/>
              <w:left w:val="single" w:sz="8" w:space="0" w:color="auto"/>
              <w:bottom w:val="single" w:sz="4" w:space="0" w:color="auto"/>
              <w:right w:val="single" w:sz="4" w:space="0" w:color="auto"/>
            </w:tcBorders>
            <w:shd w:val="clear" w:color="auto" w:fill="auto"/>
            <w:noWrap/>
            <w:vAlign w:val="bottom"/>
            <w:hideMark/>
          </w:tcPr>
          <w:p w:rsidR="00E80A32" w:rsidRPr="00B5216C" w:rsidRDefault="00E80A32" w:rsidP="00746CE8">
            <w:pPr>
              <w:jc w:val="right"/>
              <w:rPr>
                <w:rFonts w:ascii="Cambria" w:eastAsia="Times New Roman" w:hAnsi="Cambria" w:cs="Arial"/>
                <w:i/>
                <w:iCs/>
                <w:sz w:val="18"/>
                <w:szCs w:val="18"/>
                <w:lang w:eastAsia="es-CO"/>
              </w:rPr>
            </w:pPr>
            <w:r w:rsidRPr="00B5216C">
              <w:rPr>
                <w:rFonts w:ascii="Cambria" w:eastAsia="Times New Roman" w:hAnsi="Cambria" w:cs="Arial"/>
                <w:i/>
                <w:iCs/>
                <w:sz w:val="18"/>
                <w:szCs w:val="18"/>
                <w:lang w:eastAsia="es-CO"/>
              </w:rPr>
              <w:t>512024</w:t>
            </w:r>
          </w:p>
        </w:tc>
        <w:tc>
          <w:tcPr>
            <w:tcW w:w="1543" w:type="pct"/>
            <w:tcBorders>
              <w:top w:val="nil"/>
              <w:left w:val="nil"/>
              <w:bottom w:val="single" w:sz="4" w:space="0" w:color="auto"/>
              <w:right w:val="single" w:sz="4" w:space="0" w:color="auto"/>
            </w:tcBorders>
            <w:shd w:val="clear" w:color="auto" w:fill="auto"/>
            <w:noWrap/>
            <w:vAlign w:val="bottom"/>
            <w:hideMark/>
          </w:tcPr>
          <w:p w:rsidR="00E80A32" w:rsidRPr="00B5216C" w:rsidRDefault="00E80A32" w:rsidP="00746CE8">
            <w:pPr>
              <w:rPr>
                <w:rFonts w:ascii="Cambria" w:eastAsia="Times New Roman" w:hAnsi="Cambria" w:cs="Arial"/>
                <w:i/>
                <w:iCs/>
                <w:sz w:val="18"/>
                <w:szCs w:val="18"/>
                <w:lang w:eastAsia="es-CO"/>
              </w:rPr>
            </w:pPr>
            <w:r w:rsidRPr="00B5216C">
              <w:rPr>
                <w:rFonts w:ascii="Cambria" w:eastAsia="Times New Roman" w:hAnsi="Cambria" w:cs="Arial"/>
                <w:i/>
                <w:iCs/>
                <w:sz w:val="18"/>
                <w:szCs w:val="18"/>
                <w:lang w:eastAsia="es-CO"/>
              </w:rPr>
              <w:t>Gravamen Movimientos Financieros</w:t>
            </w:r>
          </w:p>
        </w:tc>
        <w:tc>
          <w:tcPr>
            <w:tcW w:w="879" w:type="pct"/>
            <w:tcBorders>
              <w:top w:val="nil"/>
              <w:left w:val="nil"/>
              <w:bottom w:val="single" w:sz="4" w:space="0" w:color="auto"/>
              <w:right w:val="single" w:sz="4" w:space="0" w:color="auto"/>
            </w:tcBorders>
            <w:shd w:val="clear" w:color="auto" w:fill="auto"/>
            <w:noWrap/>
            <w:vAlign w:val="bottom"/>
            <w:hideMark/>
          </w:tcPr>
          <w:p w:rsidR="00E80A32" w:rsidRPr="00B5216C" w:rsidRDefault="00E80A32" w:rsidP="00746CE8">
            <w:pPr>
              <w:rPr>
                <w:rFonts w:ascii="Cambria" w:eastAsia="Times New Roman" w:hAnsi="Cambria" w:cs="Arial"/>
                <w:i/>
                <w:iCs/>
                <w:sz w:val="18"/>
                <w:szCs w:val="18"/>
                <w:lang w:eastAsia="es-CO"/>
              </w:rPr>
            </w:pPr>
            <w:r w:rsidRPr="00B5216C">
              <w:rPr>
                <w:rFonts w:ascii="Cambria" w:eastAsia="Times New Roman" w:hAnsi="Cambria" w:cs="Arial"/>
                <w:i/>
                <w:iCs/>
                <w:sz w:val="18"/>
                <w:szCs w:val="18"/>
                <w:lang w:eastAsia="es-CO"/>
              </w:rPr>
              <w:t xml:space="preserve">               148,966,777 </w:t>
            </w:r>
          </w:p>
        </w:tc>
        <w:tc>
          <w:tcPr>
            <w:tcW w:w="808" w:type="pct"/>
            <w:tcBorders>
              <w:top w:val="nil"/>
              <w:left w:val="nil"/>
              <w:bottom w:val="single" w:sz="4" w:space="0" w:color="auto"/>
              <w:right w:val="single" w:sz="4" w:space="0" w:color="auto"/>
            </w:tcBorders>
            <w:shd w:val="clear" w:color="auto" w:fill="auto"/>
            <w:noWrap/>
            <w:vAlign w:val="bottom"/>
            <w:hideMark/>
          </w:tcPr>
          <w:p w:rsidR="00E80A32" w:rsidRPr="00B5216C" w:rsidRDefault="00E80A32" w:rsidP="00746CE8">
            <w:pPr>
              <w:rPr>
                <w:rFonts w:ascii="Cambria" w:eastAsia="Times New Roman" w:hAnsi="Cambria" w:cs="Arial"/>
                <w:i/>
                <w:iCs/>
                <w:sz w:val="18"/>
                <w:szCs w:val="18"/>
                <w:lang w:eastAsia="es-CO"/>
              </w:rPr>
            </w:pPr>
            <w:r w:rsidRPr="00B5216C">
              <w:rPr>
                <w:rFonts w:ascii="Cambria" w:eastAsia="Times New Roman" w:hAnsi="Cambria" w:cs="Arial"/>
                <w:i/>
                <w:iCs/>
                <w:sz w:val="18"/>
                <w:szCs w:val="18"/>
                <w:lang w:eastAsia="es-CO"/>
              </w:rPr>
              <w:t xml:space="preserve">                66,876,885 </w:t>
            </w:r>
          </w:p>
        </w:tc>
        <w:tc>
          <w:tcPr>
            <w:tcW w:w="785" w:type="pct"/>
            <w:tcBorders>
              <w:top w:val="nil"/>
              <w:left w:val="nil"/>
              <w:bottom w:val="single" w:sz="4" w:space="0" w:color="auto"/>
              <w:right w:val="single" w:sz="4" w:space="0" w:color="auto"/>
            </w:tcBorders>
            <w:shd w:val="clear" w:color="auto" w:fill="auto"/>
            <w:noWrap/>
            <w:vAlign w:val="bottom"/>
            <w:hideMark/>
          </w:tcPr>
          <w:p w:rsidR="00E80A32" w:rsidRPr="00B5216C" w:rsidRDefault="00E80A32" w:rsidP="00746CE8">
            <w:pPr>
              <w:rPr>
                <w:rFonts w:ascii="Cambria" w:eastAsia="Times New Roman" w:hAnsi="Cambria" w:cs="Arial"/>
                <w:i/>
                <w:iCs/>
                <w:sz w:val="18"/>
                <w:szCs w:val="18"/>
                <w:lang w:eastAsia="es-CO"/>
              </w:rPr>
            </w:pPr>
            <w:r w:rsidRPr="00B5216C">
              <w:rPr>
                <w:rFonts w:ascii="Cambria" w:eastAsia="Times New Roman" w:hAnsi="Cambria" w:cs="Arial"/>
                <w:i/>
                <w:iCs/>
                <w:sz w:val="18"/>
                <w:szCs w:val="18"/>
                <w:lang w:eastAsia="es-CO"/>
              </w:rPr>
              <w:t xml:space="preserve">           82,089,892 </w:t>
            </w:r>
          </w:p>
        </w:tc>
        <w:tc>
          <w:tcPr>
            <w:tcW w:w="582" w:type="pct"/>
            <w:tcBorders>
              <w:top w:val="nil"/>
              <w:left w:val="nil"/>
              <w:bottom w:val="single" w:sz="4" w:space="0" w:color="auto"/>
              <w:right w:val="single" w:sz="8" w:space="0" w:color="auto"/>
            </w:tcBorders>
            <w:shd w:val="clear" w:color="auto" w:fill="auto"/>
            <w:noWrap/>
            <w:vAlign w:val="bottom"/>
            <w:hideMark/>
          </w:tcPr>
          <w:p w:rsidR="00E80A32" w:rsidRPr="00B5216C" w:rsidRDefault="00E80A32" w:rsidP="00746CE8">
            <w:pPr>
              <w:jc w:val="right"/>
              <w:rPr>
                <w:rFonts w:ascii="Cambria" w:eastAsia="Times New Roman" w:hAnsi="Cambria" w:cs="Arial"/>
                <w:sz w:val="18"/>
                <w:szCs w:val="18"/>
                <w:lang w:eastAsia="es-CO"/>
              </w:rPr>
            </w:pPr>
            <w:r w:rsidRPr="00B5216C">
              <w:rPr>
                <w:rFonts w:ascii="Cambria" w:eastAsia="Times New Roman" w:hAnsi="Cambria" w:cs="Arial"/>
                <w:sz w:val="18"/>
                <w:szCs w:val="18"/>
                <w:lang w:eastAsia="es-CO"/>
              </w:rPr>
              <w:t>123%</w:t>
            </w:r>
          </w:p>
        </w:tc>
      </w:tr>
      <w:tr w:rsidR="00E80A32" w:rsidRPr="00B5216C" w:rsidTr="00746CE8">
        <w:trPr>
          <w:trHeight w:val="255"/>
        </w:trPr>
        <w:tc>
          <w:tcPr>
            <w:tcW w:w="403" w:type="pct"/>
            <w:tcBorders>
              <w:top w:val="nil"/>
              <w:left w:val="single" w:sz="8" w:space="0" w:color="auto"/>
              <w:bottom w:val="single" w:sz="4" w:space="0" w:color="auto"/>
              <w:right w:val="single" w:sz="4" w:space="0" w:color="auto"/>
            </w:tcBorders>
            <w:shd w:val="clear" w:color="auto" w:fill="auto"/>
            <w:noWrap/>
            <w:vAlign w:val="bottom"/>
            <w:hideMark/>
          </w:tcPr>
          <w:p w:rsidR="00E80A32" w:rsidRPr="00B5216C" w:rsidRDefault="00E80A32" w:rsidP="00746CE8">
            <w:pPr>
              <w:jc w:val="right"/>
              <w:rPr>
                <w:rFonts w:ascii="Cambria" w:eastAsia="Times New Roman" w:hAnsi="Cambria" w:cs="Arial"/>
                <w:i/>
                <w:iCs/>
                <w:sz w:val="18"/>
                <w:szCs w:val="18"/>
                <w:lang w:eastAsia="es-CO"/>
              </w:rPr>
            </w:pPr>
            <w:r w:rsidRPr="00B5216C">
              <w:rPr>
                <w:rFonts w:ascii="Cambria" w:eastAsia="Times New Roman" w:hAnsi="Cambria" w:cs="Arial"/>
                <w:i/>
                <w:iCs/>
                <w:sz w:val="18"/>
                <w:szCs w:val="18"/>
                <w:lang w:eastAsia="es-CO"/>
              </w:rPr>
              <w:t>512026</w:t>
            </w:r>
          </w:p>
        </w:tc>
        <w:tc>
          <w:tcPr>
            <w:tcW w:w="1543" w:type="pct"/>
            <w:tcBorders>
              <w:top w:val="nil"/>
              <w:left w:val="nil"/>
              <w:bottom w:val="single" w:sz="4" w:space="0" w:color="auto"/>
              <w:right w:val="single" w:sz="4" w:space="0" w:color="auto"/>
            </w:tcBorders>
            <w:shd w:val="clear" w:color="auto" w:fill="auto"/>
            <w:noWrap/>
            <w:vAlign w:val="bottom"/>
            <w:hideMark/>
          </w:tcPr>
          <w:p w:rsidR="00E80A32" w:rsidRPr="00B5216C" w:rsidRDefault="00E80A32" w:rsidP="00746CE8">
            <w:pPr>
              <w:rPr>
                <w:rFonts w:ascii="Cambria" w:eastAsia="Times New Roman" w:hAnsi="Cambria" w:cs="Arial"/>
                <w:i/>
                <w:iCs/>
                <w:sz w:val="18"/>
                <w:szCs w:val="18"/>
                <w:lang w:eastAsia="es-CO"/>
              </w:rPr>
            </w:pPr>
            <w:r w:rsidRPr="00B5216C">
              <w:rPr>
                <w:rFonts w:ascii="Cambria" w:eastAsia="Times New Roman" w:hAnsi="Cambria" w:cs="Arial"/>
                <w:i/>
                <w:iCs/>
                <w:sz w:val="18"/>
                <w:szCs w:val="18"/>
                <w:lang w:eastAsia="es-CO"/>
              </w:rPr>
              <w:t>Contribuciones</w:t>
            </w:r>
          </w:p>
        </w:tc>
        <w:tc>
          <w:tcPr>
            <w:tcW w:w="879" w:type="pct"/>
            <w:tcBorders>
              <w:top w:val="nil"/>
              <w:left w:val="nil"/>
              <w:bottom w:val="single" w:sz="4" w:space="0" w:color="auto"/>
              <w:right w:val="single" w:sz="4" w:space="0" w:color="auto"/>
            </w:tcBorders>
            <w:shd w:val="clear" w:color="auto" w:fill="auto"/>
            <w:noWrap/>
            <w:vAlign w:val="bottom"/>
            <w:hideMark/>
          </w:tcPr>
          <w:p w:rsidR="00E80A32" w:rsidRPr="00B5216C" w:rsidRDefault="00E80A32" w:rsidP="00746CE8">
            <w:pPr>
              <w:rPr>
                <w:rFonts w:ascii="Cambria" w:eastAsia="Times New Roman" w:hAnsi="Cambria" w:cs="Arial"/>
                <w:i/>
                <w:iCs/>
                <w:sz w:val="18"/>
                <w:szCs w:val="18"/>
                <w:lang w:eastAsia="es-CO"/>
              </w:rPr>
            </w:pPr>
            <w:r w:rsidRPr="00B5216C">
              <w:rPr>
                <w:rFonts w:ascii="Cambria" w:eastAsia="Times New Roman" w:hAnsi="Cambria" w:cs="Arial"/>
                <w:i/>
                <w:iCs/>
                <w:sz w:val="18"/>
                <w:szCs w:val="18"/>
                <w:lang w:eastAsia="es-CO"/>
              </w:rPr>
              <w:t xml:space="preserve">               180,767,000 </w:t>
            </w:r>
          </w:p>
        </w:tc>
        <w:tc>
          <w:tcPr>
            <w:tcW w:w="808" w:type="pct"/>
            <w:tcBorders>
              <w:top w:val="nil"/>
              <w:left w:val="nil"/>
              <w:bottom w:val="single" w:sz="4" w:space="0" w:color="auto"/>
              <w:right w:val="single" w:sz="4" w:space="0" w:color="auto"/>
            </w:tcBorders>
            <w:shd w:val="clear" w:color="auto" w:fill="auto"/>
            <w:noWrap/>
            <w:vAlign w:val="bottom"/>
            <w:hideMark/>
          </w:tcPr>
          <w:p w:rsidR="00E80A32" w:rsidRPr="00B5216C" w:rsidRDefault="00E80A32" w:rsidP="00746CE8">
            <w:pPr>
              <w:rPr>
                <w:rFonts w:ascii="Cambria" w:eastAsia="Times New Roman" w:hAnsi="Cambria" w:cs="Arial"/>
                <w:i/>
                <w:iCs/>
                <w:sz w:val="18"/>
                <w:szCs w:val="18"/>
                <w:lang w:eastAsia="es-CO"/>
              </w:rPr>
            </w:pPr>
            <w:r w:rsidRPr="00B5216C">
              <w:rPr>
                <w:rFonts w:ascii="Cambria" w:eastAsia="Times New Roman" w:hAnsi="Cambria" w:cs="Arial"/>
                <w:i/>
                <w:iCs/>
                <w:sz w:val="18"/>
                <w:szCs w:val="18"/>
                <w:lang w:eastAsia="es-CO"/>
              </w:rPr>
              <w:t xml:space="preserve">              100,634,000 </w:t>
            </w:r>
          </w:p>
        </w:tc>
        <w:tc>
          <w:tcPr>
            <w:tcW w:w="785" w:type="pct"/>
            <w:tcBorders>
              <w:top w:val="nil"/>
              <w:left w:val="nil"/>
              <w:bottom w:val="single" w:sz="4" w:space="0" w:color="auto"/>
              <w:right w:val="single" w:sz="4" w:space="0" w:color="auto"/>
            </w:tcBorders>
            <w:shd w:val="clear" w:color="auto" w:fill="auto"/>
            <w:noWrap/>
            <w:vAlign w:val="bottom"/>
            <w:hideMark/>
          </w:tcPr>
          <w:p w:rsidR="00E80A32" w:rsidRPr="00B5216C" w:rsidRDefault="00E80A32" w:rsidP="00746CE8">
            <w:pPr>
              <w:rPr>
                <w:rFonts w:ascii="Cambria" w:eastAsia="Times New Roman" w:hAnsi="Cambria" w:cs="Arial"/>
                <w:i/>
                <w:iCs/>
                <w:sz w:val="18"/>
                <w:szCs w:val="18"/>
                <w:lang w:eastAsia="es-CO"/>
              </w:rPr>
            </w:pPr>
            <w:r w:rsidRPr="00B5216C">
              <w:rPr>
                <w:rFonts w:ascii="Cambria" w:eastAsia="Times New Roman" w:hAnsi="Cambria" w:cs="Arial"/>
                <w:i/>
                <w:iCs/>
                <w:sz w:val="18"/>
                <w:szCs w:val="18"/>
                <w:lang w:eastAsia="es-CO"/>
              </w:rPr>
              <w:t xml:space="preserve">           80,133,000 </w:t>
            </w:r>
          </w:p>
        </w:tc>
        <w:tc>
          <w:tcPr>
            <w:tcW w:w="582" w:type="pct"/>
            <w:tcBorders>
              <w:top w:val="nil"/>
              <w:left w:val="nil"/>
              <w:bottom w:val="single" w:sz="4" w:space="0" w:color="auto"/>
              <w:right w:val="single" w:sz="8" w:space="0" w:color="auto"/>
            </w:tcBorders>
            <w:shd w:val="clear" w:color="auto" w:fill="auto"/>
            <w:noWrap/>
            <w:vAlign w:val="bottom"/>
            <w:hideMark/>
          </w:tcPr>
          <w:p w:rsidR="00E80A32" w:rsidRPr="00B5216C" w:rsidRDefault="00E80A32" w:rsidP="00746CE8">
            <w:pPr>
              <w:jc w:val="right"/>
              <w:rPr>
                <w:rFonts w:ascii="Cambria" w:eastAsia="Times New Roman" w:hAnsi="Cambria" w:cs="Arial"/>
                <w:sz w:val="18"/>
                <w:szCs w:val="18"/>
                <w:lang w:eastAsia="es-CO"/>
              </w:rPr>
            </w:pPr>
            <w:r w:rsidRPr="00B5216C">
              <w:rPr>
                <w:rFonts w:ascii="Cambria" w:eastAsia="Times New Roman" w:hAnsi="Cambria" w:cs="Arial"/>
                <w:sz w:val="18"/>
                <w:szCs w:val="18"/>
                <w:lang w:eastAsia="es-CO"/>
              </w:rPr>
              <w:t>80%</w:t>
            </w:r>
          </w:p>
        </w:tc>
      </w:tr>
      <w:tr w:rsidR="00E80A32" w:rsidRPr="00B5216C" w:rsidTr="00746CE8">
        <w:trPr>
          <w:trHeight w:val="255"/>
        </w:trPr>
        <w:tc>
          <w:tcPr>
            <w:tcW w:w="403" w:type="pct"/>
            <w:tcBorders>
              <w:top w:val="nil"/>
              <w:left w:val="single" w:sz="8" w:space="0" w:color="auto"/>
              <w:bottom w:val="single" w:sz="4" w:space="0" w:color="auto"/>
              <w:right w:val="single" w:sz="4" w:space="0" w:color="auto"/>
            </w:tcBorders>
            <w:shd w:val="clear" w:color="auto" w:fill="auto"/>
            <w:noWrap/>
            <w:vAlign w:val="bottom"/>
            <w:hideMark/>
          </w:tcPr>
          <w:p w:rsidR="00E80A32" w:rsidRPr="00B5216C" w:rsidRDefault="00E80A32" w:rsidP="00746CE8">
            <w:pPr>
              <w:jc w:val="right"/>
              <w:rPr>
                <w:rFonts w:ascii="Cambria" w:eastAsia="Times New Roman" w:hAnsi="Cambria" w:cs="Arial"/>
                <w:i/>
                <w:iCs/>
                <w:sz w:val="18"/>
                <w:szCs w:val="18"/>
                <w:lang w:eastAsia="es-CO"/>
              </w:rPr>
            </w:pPr>
            <w:r w:rsidRPr="00B5216C">
              <w:rPr>
                <w:rFonts w:ascii="Cambria" w:eastAsia="Times New Roman" w:hAnsi="Cambria" w:cs="Arial"/>
                <w:i/>
                <w:iCs/>
                <w:sz w:val="18"/>
                <w:szCs w:val="18"/>
                <w:lang w:eastAsia="es-CO"/>
              </w:rPr>
              <w:t>512032</w:t>
            </w:r>
          </w:p>
        </w:tc>
        <w:tc>
          <w:tcPr>
            <w:tcW w:w="1543" w:type="pct"/>
            <w:tcBorders>
              <w:top w:val="nil"/>
              <w:left w:val="nil"/>
              <w:bottom w:val="single" w:sz="4" w:space="0" w:color="auto"/>
              <w:right w:val="single" w:sz="4" w:space="0" w:color="auto"/>
            </w:tcBorders>
            <w:shd w:val="clear" w:color="auto" w:fill="auto"/>
            <w:noWrap/>
            <w:vAlign w:val="bottom"/>
            <w:hideMark/>
          </w:tcPr>
          <w:p w:rsidR="00E80A32" w:rsidRPr="00B5216C" w:rsidRDefault="00E80A32" w:rsidP="00746CE8">
            <w:pPr>
              <w:rPr>
                <w:rFonts w:ascii="Cambria" w:eastAsia="Times New Roman" w:hAnsi="Cambria" w:cs="Arial"/>
                <w:i/>
                <w:iCs/>
                <w:sz w:val="18"/>
                <w:szCs w:val="18"/>
                <w:lang w:eastAsia="es-CO"/>
              </w:rPr>
            </w:pPr>
            <w:r w:rsidRPr="00B5216C">
              <w:rPr>
                <w:rFonts w:ascii="Cambria" w:eastAsia="Times New Roman" w:hAnsi="Cambria" w:cs="Arial"/>
                <w:i/>
                <w:iCs/>
                <w:sz w:val="18"/>
                <w:szCs w:val="18"/>
                <w:lang w:eastAsia="es-CO"/>
              </w:rPr>
              <w:t>Impuesto a la Riqueza</w:t>
            </w:r>
          </w:p>
        </w:tc>
        <w:tc>
          <w:tcPr>
            <w:tcW w:w="879" w:type="pct"/>
            <w:tcBorders>
              <w:top w:val="nil"/>
              <w:left w:val="nil"/>
              <w:bottom w:val="single" w:sz="4" w:space="0" w:color="auto"/>
              <w:right w:val="single" w:sz="4" w:space="0" w:color="auto"/>
            </w:tcBorders>
            <w:shd w:val="clear" w:color="auto" w:fill="auto"/>
            <w:noWrap/>
            <w:vAlign w:val="bottom"/>
            <w:hideMark/>
          </w:tcPr>
          <w:p w:rsidR="00E80A32" w:rsidRPr="00B5216C" w:rsidRDefault="00E80A32" w:rsidP="00746CE8">
            <w:pPr>
              <w:rPr>
                <w:rFonts w:ascii="Cambria" w:eastAsia="Times New Roman" w:hAnsi="Cambria" w:cs="Arial"/>
                <w:i/>
                <w:iCs/>
                <w:sz w:val="18"/>
                <w:szCs w:val="18"/>
                <w:lang w:eastAsia="es-CO"/>
              </w:rPr>
            </w:pPr>
            <w:r w:rsidRPr="00B5216C">
              <w:rPr>
                <w:rFonts w:ascii="Cambria" w:eastAsia="Times New Roman" w:hAnsi="Cambria" w:cs="Arial"/>
                <w:i/>
                <w:iCs/>
                <w:sz w:val="18"/>
                <w:szCs w:val="18"/>
                <w:lang w:eastAsia="es-CO"/>
              </w:rPr>
              <w:t xml:space="preserve">               148,519,000 </w:t>
            </w:r>
          </w:p>
        </w:tc>
        <w:tc>
          <w:tcPr>
            <w:tcW w:w="808" w:type="pct"/>
            <w:tcBorders>
              <w:top w:val="nil"/>
              <w:left w:val="nil"/>
              <w:bottom w:val="single" w:sz="4" w:space="0" w:color="auto"/>
              <w:right w:val="single" w:sz="4" w:space="0" w:color="auto"/>
            </w:tcBorders>
            <w:shd w:val="clear" w:color="auto" w:fill="auto"/>
            <w:noWrap/>
            <w:vAlign w:val="bottom"/>
            <w:hideMark/>
          </w:tcPr>
          <w:p w:rsidR="00E80A32" w:rsidRPr="00B5216C" w:rsidRDefault="00E80A32" w:rsidP="00746CE8">
            <w:pPr>
              <w:rPr>
                <w:rFonts w:ascii="Cambria" w:eastAsia="Times New Roman" w:hAnsi="Cambria" w:cs="Arial"/>
                <w:i/>
                <w:iCs/>
                <w:sz w:val="18"/>
                <w:szCs w:val="18"/>
                <w:lang w:eastAsia="es-CO"/>
              </w:rPr>
            </w:pPr>
            <w:r w:rsidRPr="00B5216C">
              <w:rPr>
                <w:rFonts w:ascii="Cambria" w:eastAsia="Times New Roman" w:hAnsi="Cambria" w:cs="Arial"/>
                <w:i/>
                <w:iCs/>
                <w:sz w:val="18"/>
                <w:szCs w:val="18"/>
                <w:lang w:eastAsia="es-CO"/>
              </w:rPr>
              <w:t xml:space="preserve">              228,792,000 </w:t>
            </w:r>
          </w:p>
        </w:tc>
        <w:tc>
          <w:tcPr>
            <w:tcW w:w="785" w:type="pct"/>
            <w:tcBorders>
              <w:top w:val="nil"/>
              <w:left w:val="nil"/>
              <w:bottom w:val="single" w:sz="4" w:space="0" w:color="auto"/>
              <w:right w:val="single" w:sz="4" w:space="0" w:color="auto"/>
            </w:tcBorders>
            <w:shd w:val="clear" w:color="auto" w:fill="auto"/>
            <w:noWrap/>
            <w:vAlign w:val="bottom"/>
            <w:hideMark/>
          </w:tcPr>
          <w:p w:rsidR="00E80A32" w:rsidRPr="00B5216C" w:rsidRDefault="00E80A32" w:rsidP="00746CE8">
            <w:pPr>
              <w:rPr>
                <w:rFonts w:ascii="Cambria" w:eastAsia="Times New Roman" w:hAnsi="Cambria" w:cs="Arial"/>
                <w:i/>
                <w:iCs/>
                <w:sz w:val="18"/>
                <w:szCs w:val="18"/>
                <w:lang w:eastAsia="es-CO"/>
              </w:rPr>
            </w:pPr>
            <w:r w:rsidRPr="00B5216C">
              <w:rPr>
                <w:rFonts w:ascii="Cambria" w:eastAsia="Times New Roman" w:hAnsi="Cambria" w:cs="Arial"/>
                <w:i/>
                <w:iCs/>
                <w:sz w:val="18"/>
                <w:szCs w:val="18"/>
                <w:lang w:eastAsia="es-CO"/>
              </w:rPr>
              <w:t xml:space="preserve">          -80,273,000 </w:t>
            </w:r>
          </w:p>
        </w:tc>
        <w:tc>
          <w:tcPr>
            <w:tcW w:w="582" w:type="pct"/>
            <w:tcBorders>
              <w:top w:val="nil"/>
              <w:left w:val="nil"/>
              <w:bottom w:val="single" w:sz="4" w:space="0" w:color="auto"/>
              <w:right w:val="single" w:sz="8" w:space="0" w:color="auto"/>
            </w:tcBorders>
            <w:shd w:val="clear" w:color="auto" w:fill="auto"/>
            <w:noWrap/>
            <w:vAlign w:val="bottom"/>
            <w:hideMark/>
          </w:tcPr>
          <w:p w:rsidR="00E80A32" w:rsidRPr="00B5216C" w:rsidRDefault="00E80A32" w:rsidP="00746CE8">
            <w:pPr>
              <w:jc w:val="right"/>
              <w:rPr>
                <w:rFonts w:ascii="Cambria" w:eastAsia="Times New Roman" w:hAnsi="Cambria" w:cs="Arial"/>
                <w:sz w:val="18"/>
                <w:szCs w:val="18"/>
                <w:lang w:eastAsia="es-CO"/>
              </w:rPr>
            </w:pPr>
            <w:r w:rsidRPr="00B5216C">
              <w:rPr>
                <w:rFonts w:ascii="Cambria" w:eastAsia="Times New Roman" w:hAnsi="Cambria" w:cs="Arial"/>
                <w:sz w:val="18"/>
                <w:szCs w:val="18"/>
                <w:lang w:eastAsia="es-CO"/>
              </w:rPr>
              <w:t>-35%</w:t>
            </w:r>
          </w:p>
        </w:tc>
      </w:tr>
      <w:tr w:rsidR="00E80A32" w:rsidRPr="00B5216C" w:rsidTr="00746CE8">
        <w:trPr>
          <w:trHeight w:val="255"/>
        </w:trPr>
        <w:tc>
          <w:tcPr>
            <w:tcW w:w="403" w:type="pct"/>
            <w:tcBorders>
              <w:top w:val="nil"/>
              <w:left w:val="single" w:sz="8" w:space="0" w:color="auto"/>
              <w:bottom w:val="single" w:sz="4" w:space="0" w:color="auto"/>
              <w:right w:val="single" w:sz="4" w:space="0" w:color="auto"/>
            </w:tcBorders>
            <w:shd w:val="clear" w:color="auto" w:fill="auto"/>
            <w:noWrap/>
            <w:vAlign w:val="bottom"/>
            <w:hideMark/>
          </w:tcPr>
          <w:p w:rsidR="00E80A32" w:rsidRPr="00B5216C" w:rsidRDefault="00E80A32" w:rsidP="00746CE8">
            <w:pPr>
              <w:jc w:val="right"/>
              <w:rPr>
                <w:rFonts w:ascii="Cambria" w:eastAsia="Times New Roman" w:hAnsi="Cambria" w:cs="Arial"/>
                <w:i/>
                <w:iCs/>
                <w:sz w:val="18"/>
                <w:szCs w:val="18"/>
                <w:lang w:eastAsia="es-CO"/>
              </w:rPr>
            </w:pPr>
            <w:r w:rsidRPr="00B5216C">
              <w:rPr>
                <w:rFonts w:ascii="Cambria" w:eastAsia="Times New Roman" w:hAnsi="Cambria" w:cs="Arial"/>
                <w:i/>
                <w:iCs/>
                <w:sz w:val="18"/>
                <w:szCs w:val="18"/>
                <w:lang w:eastAsia="es-CO"/>
              </w:rPr>
              <w:t>512090</w:t>
            </w:r>
          </w:p>
        </w:tc>
        <w:tc>
          <w:tcPr>
            <w:tcW w:w="1543" w:type="pct"/>
            <w:tcBorders>
              <w:top w:val="nil"/>
              <w:left w:val="nil"/>
              <w:bottom w:val="single" w:sz="4" w:space="0" w:color="auto"/>
              <w:right w:val="single" w:sz="4" w:space="0" w:color="auto"/>
            </w:tcBorders>
            <w:shd w:val="clear" w:color="auto" w:fill="auto"/>
            <w:noWrap/>
            <w:vAlign w:val="bottom"/>
            <w:hideMark/>
          </w:tcPr>
          <w:p w:rsidR="00E80A32" w:rsidRPr="00B5216C" w:rsidRDefault="00E80A32" w:rsidP="00746CE8">
            <w:pPr>
              <w:rPr>
                <w:rFonts w:ascii="Cambria" w:eastAsia="Times New Roman" w:hAnsi="Cambria" w:cs="Arial"/>
                <w:i/>
                <w:iCs/>
                <w:sz w:val="18"/>
                <w:szCs w:val="18"/>
                <w:lang w:eastAsia="es-CO"/>
              </w:rPr>
            </w:pPr>
            <w:r w:rsidRPr="00B5216C">
              <w:rPr>
                <w:rFonts w:ascii="Cambria" w:eastAsia="Times New Roman" w:hAnsi="Cambria" w:cs="Arial"/>
                <w:i/>
                <w:iCs/>
                <w:sz w:val="18"/>
                <w:szCs w:val="18"/>
                <w:lang w:eastAsia="es-CO"/>
              </w:rPr>
              <w:t>Otros impuestos y contribuciones</w:t>
            </w:r>
          </w:p>
        </w:tc>
        <w:tc>
          <w:tcPr>
            <w:tcW w:w="879" w:type="pct"/>
            <w:tcBorders>
              <w:top w:val="nil"/>
              <w:left w:val="nil"/>
              <w:bottom w:val="single" w:sz="4" w:space="0" w:color="auto"/>
              <w:right w:val="single" w:sz="4" w:space="0" w:color="auto"/>
            </w:tcBorders>
            <w:shd w:val="clear" w:color="auto" w:fill="auto"/>
            <w:noWrap/>
            <w:vAlign w:val="bottom"/>
            <w:hideMark/>
          </w:tcPr>
          <w:p w:rsidR="00E80A32" w:rsidRPr="00B5216C" w:rsidRDefault="00E80A32" w:rsidP="00746CE8">
            <w:pPr>
              <w:rPr>
                <w:rFonts w:ascii="Cambria" w:eastAsia="Times New Roman" w:hAnsi="Cambria" w:cs="Arial"/>
                <w:i/>
                <w:iCs/>
                <w:sz w:val="18"/>
                <w:szCs w:val="18"/>
                <w:lang w:eastAsia="es-CO"/>
              </w:rPr>
            </w:pPr>
            <w:r w:rsidRPr="00B5216C">
              <w:rPr>
                <w:rFonts w:ascii="Cambria" w:eastAsia="Times New Roman" w:hAnsi="Cambria" w:cs="Arial"/>
                <w:i/>
                <w:iCs/>
                <w:sz w:val="18"/>
                <w:szCs w:val="18"/>
                <w:lang w:eastAsia="es-CO"/>
              </w:rPr>
              <w:t xml:space="preserve">               364,920,320 </w:t>
            </w:r>
          </w:p>
        </w:tc>
        <w:tc>
          <w:tcPr>
            <w:tcW w:w="808" w:type="pct"/>
            <w:tcBorders>
              <w:top w:val="nil"/>
              <w:left w:val="nil"/>
              <w:bottom w:val="single" w:sz="4" w:space="0" w:color="auto"/>
              <w:right w:val="single" w:sz="4" w:space="0" w:color="auto"/>
            </w:tcBorders>
            <w:shd w:val="clear" w:color="auto" w:fill="auto"/>
            <w:noWrap/>
            <w:vAlign w:val="bottom"/>
            <w:hideMark/>
          </w:tcPr>
          <w:p w:rsidR="00E80A32" w:rsidRPr="00B5216C" w:rsidRDefault="00E80A32" w:rsidP="00746CE8">
            <w:pPr>
              <w:rPr>
                <w:rFonts w:ascii="Cambria" w:eastAsia="Times New Roman" w:hAnsi="Cambria" w:cs="Arial"/>
                <w:i/>
                <w:iCs/>
                <w:sz w:val="18"/>
                <w:szCs w:val="18"/>
                <w:lang w:eastAsia="es-CO"/>
              </w:rPr>
            </w:pPr>
            <w:r w:rsidRPr="00B5216C">
              <w:rPr>
                <w:rFonts w:ascii="Cambria" w:eastAsia="Times New Roman" w:hAnsi="Cambria" w:cs="Arial"/>
                <w:i/>
                <w:iCs/>
                <w:sz w:val="18"/>
                <w:szCs w:val="18"/>
                <w:lang w:eastAsia="es-CO"/>
              </w:rPr>
              <w:t xml:space="preserve">              168,978,000 </w:t>
            </w:r>
          </w:p>
        </w:tc>
        <w:tc>
          <w:tcPr>
            <w:tcW w:w="785" w:type="pct"/>
            <w:tcBorders>
              <w:top w:val="nil"/>
              <w:left w:val="nil"/>
              <w:bottom w:val="single" w:sz="4" w:space="0" w:color="auto"/>
              <w:right w:val="single" w:sz="4" w:space="0" w:color="auto"/>
            </w:tcBorders>
            <w:shd w:val="clear" w:color="auto" w:fill="auto"/>
            <w:noWrap/>
            <w:vAlign w:val="bottom"/>
            <w:hideMark/>
          </w:tcPr>
          <w:p w:rsidR="00E80A32" w:rsidRPr="00B5216C" w:rsidRDefault="00E80A32" w:rsidP="00746CE8">
            <w:pPr>
              <w:rPr>
                <w:rFonts w:ascii="Cambria" w:eastAsia="Times New Roman" w:hAnsi="Cambria" w:cs="Arial"/>
                <w:i/>
                <w:iCs/>
                <w:sz w:val="18"/>
                <w:szCs w:val="18"/>
                <w:lang w:eastAsia="es-CO"/>
              </w:rPr>
            </w:pPr>
            <w:r w:rsidRPr="00B5216C">
              <w:rPr>
                <w:rFonts w:ascii="Cambria" w:eastAsia="Times New Roman" w:hAnsi="Cambria" w:cs="Arial"/>
                <w:i/>
                <w:iCs/>
                <w:sz w:val="18"/>
                <w:szCs w:val="18"/>
                <w:lang w:eastAsia="es-CO"/>
              </w:rPr>
              <w:t xml:space="preserve">         195,942,320 </w:t>
            </w:r>
          </w:p>
        </w:tc>
        <w:tc>
          <w:tcPr>
            <w:tcW w:w="582" w:type="pct"/>
            <w:tcBorders>
              <w:top w:val="nil"/>
              <w:left w:val="nil"/>
              <w:bottom w:val="single" w:sz="4" w:space="0" w:color="auto"/>
              <w:right w:val="single" w:sz="8" w:space="0" w:color="auto"/>
            </w:tcBorders>
            <w:shd w:val="clear" w:color="auto" w:fill="auto"/>
            <w:noWrap/>
            <w:vAlign w:val="bottom"/>
            <w:hideMark/>
          </w:tcPr>
          <w:p w:rsidR="00E80A32" w:rsidRPr="00B5216C" w:rsidRDefault="00E80A32" w:rsidP="00746CE8">
            <w:pPr>
              <w:jc w:val="right"/>
              <w:rPr>
                <w:rFonts w:ascii="Cambria" w:eastAsia="Times New Roman" w:hAnsi="Cambria" w:cs="Arial"/>
                <w:sz w:val="18"/>
                <w:szCs w:val="18"/>
                <w:lang w:eastAsia="es-CO"/>
              </w:rPr>
            </w:pPr>
            <w:r w:rsidRPr="00B5216C">
              <w:rPr>
                <w:rFonts w:ascii="Cambria" w:eastAsia="Times New Roman" w:hAnsi="Cambria" w:cs="Arial"/>
                <w:sz w:val="18"/>
                <w:szCs w:val="18"/>
                <w:lang w:eastAsia="es-CO"/>
              </w:rPr>
              <w:t>116%</w:t>
            </w:r>
          </w:p>
        </w:tc>
      </w:tr>
      <w:tr w:rsidR="00E80A32" w:rsidRPr="00B5216C" w:rsidTr="00746CE8">
        <w:trPr>
          <w:trHeight w:val="255"/>
        </w:trPr>
        <w:tc>
          <w:tcPr>
            <w:tcW w:w="403" w:type="pct"/>
            <w:tcBorders>
              <w:top w:val="nil"/>
              <w:left w:val="single" w:sz="8" w:space="0" w:color="auto"/>
              <w:bottom w:val="single" w:sz="4" w:space="0" w:color="auto"/>
              <w:right w:val="single" w:sz="4" w:space="0" w:color="auto"/>
            </w:tcBorders>
            <w:shd w:val="clear" w:color="auto" w:fill="auto"/>
            <w:noWrap/>
            <w:vAlign w:val="bottom"/>
            <w:hideMark/>
          </w:tcPr>
          <w:p w:rsidR="00E80A32" w:rsidRPr="00B5216C" w:rsidRDefault="00E80A32" w:rsidP="00746CE8">
            <w:pPr>
              <w:jc w:val="right"/>
              <w:rPr>
                <w:rFonts w:ascii="Cambria" w:eastAsia="Times New Roman" w:hAnsi="Cambria" w:cs="Arial"/>
                <w:b/>
                <w:bCs/>
                <w:i/>
                <w:iCs/>
                <w:sz w:val="18"/>
                <w:szCs w:val="18"/>
                <w:lang w:eastAsia="es-CO"/>
              </w:rPr>
            </w:pPr>
            <w:r w:rsidRPr="00B5216C">
              <w:rPr>
                <w:rFonts w:ascii="Cambria" w:eastAsia="Times New Roman" w:hAnsi="Cambria" w:cs="Arial"/>
                <w:b/>
                <w:bCs/>
                <w:i/>
                <w:iCs/>
                <w:sz w:val="18"/>
                <w:szCs w:val="18"/>
                <w:lang w:eastAsia="es-CO"/>
              </w:rPr>
              <w:t>53</w:t>
            </w:r>
          </w:p>
        </w:tc>
        <w:tc>
          <w:tcPr>
            <w:tcW w:w="1543" w:type="pct"/>
            <w:tcBorders>
              <w:top w:val="nil"/>
              <w:left w:val="nil"/>
              <w:bottom w:val="single" w:sz="4" w:space="0" w:color="auto"/>
              <w:right w:val="single" w:sz="4" w:space="0" w:color="auto"/>
            </w:tcBorders>
            <w:shd w:val="clear" w:color="auto" w:fill="auto"/>
            <w:noWrap/>
            <w:vAlign w:val="bottom"/>
            <w:hideMark/>
          </w:tcPr>
          <w:p w:rsidR="00E80A32" w:rsidRPr="00B5216C" w:rsidRDefault="00E80A32" w:rsidP="00746CE8">
            <w:pPr>
              <w:rPr>
                <w:rFonts w:ascii="Cambria" w:eastAsia="Times New Roman" w:hAnsi="Cambria" w:cs="Arial"/>
                <w:b/>
                <w:bCs/>
                <w:i/>
                <w:iCs/>
                <w:sz w:val="18"/>
                <w:szCs w:val="18"/>
                <w:lang w:eastAsia="es-CO"/>
              </w:rPr>
            </w:pPr>
            <w:r w:rsidRPr="00B5216C">
              <w:rPr>
                <w:rFonts w:ascii="Cambria" w:eastAsia="Times New Roman" w:hAnsi="Cambria" w:cs="Arial"/>
                <w:b/>
                <w:bCs/>
                <w:i/>
                <w:iCs/>
                <w:sz w:val="18"/>
                <w:szCs w:val="18"/>
                <w:lang w:eastAsia="es-CO"/>
              </w:rPr>
              <w:t>PROVISIONES</w:t>
            </w:r>
          </w:p>
        </w:tc>
        <w:tc>
          <w:tcPr>
            <w:tcW w:w="879" w:type="pct"/>
            <w:tcBorders>
              <w:top w:val="nil"/>
              <w:left w:val="nil"/>
              <w:bottom w:val="single" w:sz="4" w:space="0" w:color="auto"/>
              <w:right w:val="single" w:sz="4" w:space="0" w:color="auto"/>
            </w:tcBorders>
            <w:shd w:val="clear" w:color="auto" w:fill="auto"/>
            <w:noWrap/>
            <w:vAlign w:val="bottom"/>
            <w:hideMark/>
          </w:tcPr>
          <w:p w:rsidR="00E80A32" w:rsidRPr="00B5216C" w:rsidRDefault="00E80A32" w:rsidP="00746CE8">
            <w:pPr>
              <w:rPr>
                <w:rFonts w:ascii="Cambria" w:eastAsia="Times New Roman" w:hAnsi="Cambria" w:cs="Arial"/>
                <w:b/>
                <w:bCs/>
                <w:i/>
                <w:iCs/>
                <w:sz w:val="18"/>
                <w:szCs w:val="18"/>
                <w:lang w:eastAsia="es-CO"/>
              </w:rPr>
            </w:pPr>
            <w:r w:rsidRPr="00B5216C">
              <w:rPr>
                <w:rFonts w:ascii="Cambria" w:eastAsia="Times New Roman" w:hAnsi="Cambria" w:cs="Arial"/>
                <w:b/>
                <w:bCs/>
                <w:i/>
                <w:iCs/>
                <w:sz w:val="18"/>
                <w:szCs w:val="18"/>
                <w:lang w:eastAsia="es-CO"/>
              </w:rPr>
              <w:t xml:space="preserve">           974,015,062 </w:t>
            </w:r>
          </w:p>
        </w:tc>
        <w:tc>
          <w:tcPr>
            <w:tcW w:w="808" w:type="pct"/>
            <w:tcBorders>
              <w:top w:val="nil"/>
              <w:left w:val="nil"/>
              <w:bottom w:val="single" w:sz="4" w:space="0" w:color="auto"/>
              <w:right w:val="single" w:sz="4" w:space="0" w:color="auto"/>
            </w:tcBorders>
            <w:shd w:val="clear" w:color="auto" w:fill="auto"/>
            <w:noWrap/>
            <w:vAlign w:val="bottom"/>
            <w:hideMark/>
          </w:tcPr>
          <w:p w:rsidR="00E80A32" w:rsidRPr="00B5216C" w:rsidRDefault="00E80A32" w:rsidP="00746CE8">
            <w:pPr>
              <w:rPr>
                <w:rFonts w:ascii="Cambria" w:eastAsia="Times New Roman" w:hAnsi="Cambria" w:cs="Arial"/>
                <w:b/>
                <w:bCs/>
                <w:i/>
                <w:iCs/>
                <w:sz w:val="18"/>
                <w:szCs w:val="18"/>
                <w:lang w:eastAsia="es-CO"/>
              </w:rPr>
            </w:pPr>
            <w:r w:rsidRPr="00B5216C">
              <w:rPr>
                <w:rFonts w:ascii="Cambria" w:eastAsia="Times New Roman" w:hAnsi="Cambria" w:cs="Arial"/>
                <w:b/>
                <w:bCs/>
                <w:i/>
                <w:iCs/>
                <w:sz w:val="18"/>
                <w:szCs w:val="18"/>
                <w:lang w:eastAsia="es-CO"/>
              </w:rPr>
              <w:t xml:space="preserve">       2,336,276,825 </w:t>
            </w:r>
          </w:p>
        </w:tc>
        <w:tc>
          <w:tcPr>
            <w:tcW w:w="785" w:type="pct"/>
            <w:tcBorders>
              <w:top w:val="nil"/>
              <w:left w:val="nil"/>
              <w:bottom w:val="single" w:sz="4" w:space="0" w:color="auto"/>
              <w:right w:val="single" w:sz="4" w:space="0" w:color="auto"/>
            </w:tcBorders>
            <w:shd w:val="clear" w:color="auto" w:fill="auto"/>
            <w:noWrap/>
            <w:vAlign w:val="bottom"/>
            <w:hideMark/>
          </w:tcPr>
          <w:p w:rsidR="00E80A32" w:rsidRPr="00B5216C" w:rsidRDefault="00E80A32" w:rsidP="00746CE8">
            <w:pPr>
              <w:rPr>
                <w:rFonts w:ascii="Cambria" w:eastAsia="Times New Roman" w:hAnsi="Cambria" w:cs="Arial"/>
                <w:b/>
                <w:bCs/>
                <w:i/>
                <w:iCs/>
                <w:sz w:val="18"/>
                <w:szCs w:val="18"/>
                <w:lang w:eastAsia="es-CO"/>
              </w:rPr>
            </w:pPr>
            <w:r w:rsidRPr="00B5216C">
              <w:rPr>
                <w:rFonts w:ascii="Cambria" w:eastAsia="Times New Roman" w:hAnsi="Cambria" w:cs="Arial"/>
                <w:b/>
                <w:bCs/>
                <w:i/>
                <w:iCs/>
                <w:sz w:val="18"/>
                <w:szCs w:val="18"/>
                <w:lang w:eastAsia="es-CO"/>
              </w:rPr>
              <w:t xml:space="preserve"> -1,362,261,763 </w:t>
            </w:r>
          </w:p>
        </w:tc>
        <w:tc>
          <w:tcPr>
            <w:tcW w:w="582" w:type="pct"/>
            <w:tcBorders>
              <w:top w:val="nil"/>
              <w:left w:val="nil"/>
              <w:bottom w:val="single" w:sz="4" w:space="0" w:color="auto"/>
              <w:right w:val="single" w:sz="8" w:space="0" w:color="auto"/>
            </w:tcBorders>
            <w:shd w:val="clear" w:color="auto" w:fill="auto"/>
            <w:noWrap/>
            <w:vAlign w:val="bottom"/>
            <w:hideMark/>
          </w:tcPr>
          <w:p w:rsidR="00E80A32" w:rsidRPr="00B5216C" w:rsidRDefault="00E80A32" w:rsidP="00746CE8">
            <w:pPr>
              <w:jc w:val="right"/>
              <w:rPr>
                <w:rFonts w:ascii="Cambria" w:eastAsia="Times New Roman" w:hAnsi="Cambria" w:cs="Arial"/>
                <w:b/>
                <w:bCs/>
                <w:sz w:val="18"/>
                <w:szCs w:val="18"/>
                <w:lang w:eastAsia="es-CO"/>
              </w:rPr>
            </w:pPr>
            <w:r w:rsidRPr="00B5216C">
              <w:rPr>
                <w:rFonts w:ascii="Cambria" w:eastAsia="Times New Roman" w:hAnsi="Cambria" w:cs="Arial"/>
                <w:b/>
                <w:bCs/>
                <w:sz w:val="18"/>
                <w:szCs w:val="18"/>
                <w:lang w:eastAsia="es-CO"/>
              </w:rPr>
              <w:t>-58%</w:t>
            </w:r>
          </w:p>
        </w:tc>
      </w:tr>
      <w:tr w:rsidR="00E80A32" w:rsidRPr="00B5216C" w:rsidTr="00746CE8">
        <w:trPr>
          <w:trHeight w:val="255"/>
        </w:trPr>
        <w:tc>
          <w:tcPr>
            <w:tcW w:w="403" w:type="pct"/>
            <w:tcBorders>
              <w:top w:val="nil"/>
              <w:left w:val="single" w:sz="8" w:space="0" w:color="auto"/>
              <w:bottom w:val="single" w:sz="4" w:space="0" w:color="auto"/>
              <w:right w:val="single" w:sz="4" w:space="0" w:color="auto"/>
            </w:tcBorders>
            <w:shd w:val="clear" w:color="auto" w:fill="auto"/>
            <w:noWrap/>
            <w:vAlign w:val="bottom"/>
            <w:hideMark/>
          </w:tcPr>
          <w:p w:rsidR="00E80A32" w:rsidRPr="00B5216C" w:rsidRDefault="00E80A32" w:rsidP="00746CE8">
            <w:pPr>
              <w:jc w:val="right"/>
              <w:rPr>
                <w:rFonts w:ascii="Cambria" w:eastAsia="Times New Roman" w:hAnsi="Cambria" w:cs="Arial"/>
                <w:b/>
                <w:bCs/>
                <w:i/>
                <w:iCs/>
                <w:sz w:val="18"/>
                <w:szCs w:val="18"/>
                <w:lang w:eastAsia="es-CO"/>
              </w:rPr>
            </w:pPr>
            <w:r w:rsidRPr="00B5216C">
              <w:rPr>
                <w:rFonts w:ascii="Cambria" w:eastAsia="Times New Roman" w:hAnsi="Cambria" w:cs="Arial"/>
                <w:b/>
                <w:bCs/>
                <w:i/>
                <w:iCs/>
                <w:sz w:val="18"/>
                <w:szCs w:val="18"/>
                <w:lang w:eastAsia="es-CO"/>
              </w:rPr>
              <w:t>5304</w:t>
            </w:r>
          </w:p>
        </w:tc>
        <w:tc>
          <w:tcPr>
            <w:tcW w:w="1543" w:type="pct"/>
            <w:tcBorders>
              <w:top w:val="nil"/>
              <w:left w:val="nil"/>
              <w:bottom w:val="single" w:sz="4" w:space="0" w:color="auto"/>
              <w:right w:val="single" w:sz="4" w:space="0" w:color="auto"/>
            </w:tcBorders>
            <w:shd w:val="clear" w:color="auto" w:fill="auto"/>
            <w:noWrap/>
            <w:vAlign w:val="bottom"/>
            <w:hideMark/>
          </w:tcPr>
          <w:p w:rsidR="00E80A32" w:rsidRPr="00B5216C" w:rsidRDefault="00E80A32" w:rsidP="00746CE8">
            <w:pPr>
              <w:rPr>
                <w:rFonts w:ascii="Cambria" w:eastAsia="Times New Roman" w:hAnsi="Cambria" w:cs="Arial"/>
                <w:b/>
                <w:bCs/>
                <w:i/>
                <w:iCs/>
                <w:sz w:val="18"/>
                <w:szCs w:val="18"/>
                <w:lang w:eastAsia="es-CO"/>
              </w:rPr>
            </w:pPr>
            <w:r w:rsidRPr="00B5216C">
              <w:rPr>
                <w:rFonts w:ascii="Cambria" w:eastAsia="Times New Roman" w:hAnsi="Cambria" w:cs="Arial"/>
                <w:b/>
                <w:bCs/>
                <w:i/>
                <w:iCs/>
                <w:sz w:val="18"/>
                <w:szCs w:val="18"/>
                <w:lang w:eastAsia="es-CO"/>
              </w:rPr>
              <w:t>PROVISION PARA DEUDORES</w:t>
            </w:r>
          </w:p>
        </w:tc>
        <w:tc>
          <w:tcPr>
            <w:tcW w:w="879" w:type="pct"/>
            <w:tcBorders>
              <w:top w:val="nil"/>
              <w:left w:val="nil"/>
              <w:bottom w:val="single" w:sz="4" w:space="0" w:color="auto"/>
              <w:right w:val="single" w:sz="4" w:space="0" w:color="auto"/>
            </w:tcBorders>
            <w:shd w:val="clear" w:color="auto" w:fill="auto"/>
            <w:noWrap/>
            <w:vAlign w:val="bottom"/>
            <w:hideMark/>
          </w:tcPr>
          <w:p w:rsidR="00E80A32" w:rsidRPr="00B5216C" w:rsidRDefault="00E80A32" w:rsidP="00746CE8">
            <w:pPr>
              <w:rPr>
                <w:rFonts w:ascii="Cambria" w:eastAsia="Times New Roman" w:hAnsi="Cambria" w:cs="Arial"/>
                <w:b/>
                <w:bCs/>
                <w:i/>
                <w:iCs/>
                <w:sz w:val="18"/>
                <w:szCs w:val="18"/>
                <w:lang w:eastAsia="es-CO"/>
              </w:rPr>
            </w:pPr>
            <w:r w:rsidRPr="00B5216C">
              <w:rPr>
                <w:rFonts w:ascii="Cambria" w:eastAsia="Times New Roman" w:hAnsi="Cambria" w:cs="Arial"/>
                <w:b/>
                <w:bCs/>
                <w:i/>
                <w:iCs/>
                <w:sz w:val="18"/>
                <w:szCs w:val="18"/>
                <w:lang w:eastAsia="es-CO"/>
              </w:rPr>
              <w:t xml:space="preserve">              21,462,180 </w:t>
            </w:r>
          </w:p>
        </w:tc>
        <w:tc>
          <w:tcPr>
            <w:tcW w:w="808" w:type="pct"/>
            <w:tcBorders>
              <w:top w:val="nil"/>
              <w:left w:val="nil"/>
              <w:bottom w:val="single" w:sz="4" w:space="0" w:color="auto"/>
              <w:right w:val="single" w:sz="4" w:space="0" w:color="auto"/>
            </w:tcBorders>
            <w:shd w:val="clear" w:color="auto" w:fill="auto"/>
            <w:noWrap/>
            <w:vAlign w:val="bottom"/>
            <w:hideMark/>
          </w:tcPr>
          <w:p w:rsidR="00E80A32" w:rsidRPr="00B5216C" w:rsidRDefault="00E80A32" w:rsidP="00746CE8">
            <w:pPr>
              <w:rPr>
                <w:rFonts w:ascii="Cambria" w:eastAsia="Times New Roman" w:hAnsi="Cambria" w:cs="Arial"/>
                <w:b/>
                <w:bCs/>
                <w:i/>
                <w:iCs/>
                <w:sz w:val="18"/>
                <w:szCs w:val="18"/>
                <w:lang w:eastAsia="es-CO"/>
              </w:rPr>
            </w:pPr>
            <w:r w:rsidRPr="00B5216C">
              <w:rPr>
                <w:rFonts w:ascii="Cambria" w:eastAsia="Times New Roman" w:hAnsi="Cambria" w:cs="Arial"/>
                <w:b/>
                <w:bCs/>
                <w:i/>
                <w:iCs/>
                <w:sz w:val="18"/>
                <w:szCs w:val="18"/>
                <w:lang w:eastAsia="es-CO"/>
              </w:rPr>
              <w:t xml:space="preserve">               1,125,037 </w:t>
            </w:r>
          </w:p>
        </w:tc>
        <w:tc>
          <w:tcPr>
            <w:tcW w:w="785" w:type="pct"/>
            <w:tcBorders>
              <w:top w:val="nil"/>
              <w:left w:val="nil"/>
              <w:bottom w:val="single" w:sz="4" w:space="0" w:color="auto"/>
              <w:right w:val="single" w:sz="4" w:space="0" w:color="auto"/>
            </w:tcBorders>
            <w:shd w:val="clear" w:color="auto" w:fill="auto"/>
            <w:noWrap/>
            <w:vAlign w:val="bottom"/>
            <w:hideMark/>
          </w:tcPr>
          <w:p w:rsidR="00E80A32" w:rsidRPr="00B5216C" w:rsidRDefault="00E80A32" w:rsidP="00746CE8">
            <w:pPr>
              <w:rPr>
                <w:rFonts w:ascii="Cambria" w:eastAsia="Times New Roman" w:hAnsi="Cambria" w:cs="Arial"/>
                <w:b/>
                <w:bCs/>
                <w:i/>
                <w:iCs/>
                <w:sz w:val="18"/>
                <w:szCs w:val="18"/>
                <w:lang w:eastAsia="es-CO"/>
              </w:rPr>
            </w:pPr>
            <w:r w:rsidRPr="00B5216C">
              <w:rPr>
                <w:rFonts w:ascii="Cambria" w:eastAsia="Times New Roman" w:hAnsi="Cambria" w:cs="Arial"/>
                <w:b/>
                <w:bCs/>
                <w:i/>
                <w:iCs/>
                <w:sz w:val="18"/>
                <w:szCs w:val="18"/>
                <w:lang w:eastAsia="es-CO"/>
              </w:rPr>
              <w:t> </w:t>
            </w:r>
          </w:p>
        </w:tc>
        <w:tc>
          <w:tcPr>
            <w:tcW w:w="582" w:type="pct"/>
            <w:tcBorders>
              <w:top w:val="nil"/>
              <w:left w:val="nil"/>
              <w:bottom w:val="single" w:sz="4" w:space="0" w:color="auto"/>
              <w:right w:val="single" w:sz="8" w:space="0" w:color="auto"/>
            </w:tcBorders>
            <w:shd w:val="clear" w:color="auto" w:fill="auto"/>
            <w:noWrap/>
            <w:vAlign w:val="bottom"/>
            <w:hideMark/>
          </w:tcPr>
          <w:p w:rsidR="00E80A32" w:rsidRPr="00B5216C" w:rsidRDefault="00E80A32" w:rsidP="00746CE8">
            <w:pPr>
              <w:rPr>
                <w:rFonts w:ascii="Cambria" w:eastAsia="Times New Roman" w:hAnsi="Cambria" w:cs="Arial"/>
                <w:b/>
                <w:bCs/>
                <w:sz w:val="18"/>
                <w:szCs w:val="18"/>
                <w:lang w:eastAsia="es-CO"/>
              </w:rPr>
            </w:pPr>
            <w:r w:rsidRPr="00B5216C">
              <w:rPr>
                <w:rFonts w:ascii="Cambria" w:eastAsia="Times New Roman" w:hAnsi="Cambria" w:cs="Arial"/>
                <w:b/>
                <w:bCs/>
                <w:sz w:val="18"/>
                <w:szCs w:val="18"/>
                <w:lang w:eastAsia="es-CO"/>
              </w:rPr>
              <w:t> </w:t>
            </w:r>
          </w:p>
        </w:tc>
      </w:tr>
      <w:tr w:rsidR="00E80A32" w:rsidRPr="00B5216C" w:rsidTr="00746CE8">
        <w:trPr>
          <w:trHeight w:val="255"/>
        </w:trPr>
        <w:tc>
          <w:tcPr>
            <w:tcW w:w="403" w:type="pct"/>
            <w:tcBorders>
              <w:top w:val="nil"/>
              <w:left w:val="single" w:sz="8" w:space="0" w:color="auto"/>
              <w:bottom w:val="single" w:sz="4" w:space="0" w:color="auto"/>
              <w:right w:val="single" w:sz="4" w:space="0" w:color="auto"/>
            </w:tcBorders>
            <w:shd w:val="clear" w:color="auto" w:fill="auto"/>
            <w:noWrap/>
            <w:vAlign w:val="bottom"/>
            <w:hideMark/>
          </w:tcPr>
          <w:p w:rsidR="00E80A32" w:rsidRPr="00B5216C" w:rsidRDefault="00E80A32" w:rsidP="00746CE8">
            <w:pPr>
              <w:jc w:val="right"/>
              <w:rPr>
                <w:rFonts w:ascii="Cambria" w:eastAsia="Times New Roman" w:hAnsi="Cambria" w:cs="Arial"/>
                <w:i/>
                <w:iCs/>
                <w:sz w:val="18"/>
                <w:szCs w:val="18"/>
                <w:lang w:eastAsia="es-CO"/>
              </w:rPr>
            </w:pPr>
            <w:r w:rsidRPr="00B5216C">
              <w:rPr>
                <w:rFonts w:ascii="Cambria" w:eastAsia="Times New Roman" w:hAnsi="Cambria" w:cs="Arial"/>
                <w:i/>
                <w:iCs/>
                <w:sz w:val="18"/>
                <w:szCs w:val="18"/>
                <w:lang w:eastAsia="es-CO"/>
              </w:rPr>
              <w:t>530405</w:t>
            </w:r>
          </w:p>
        </w:tc>
        <w:tc>
          <w:tcPr>
            <w:tcW w:w="1543" w:type="pct"/>
            <w:tcBorders>
              <w:top w:val="nil"/>
              <w:left w:val="nil"/>
              <w:bottom w:val="single" w:sz="4" w:space="0" w:color="auto"/>
              <w:right w:val="single" w:sz="4" w:space="0" w:color="auto"/>
            </w:tcBorders>
            <w:shd w:val="clear" w:color="auto" w:fill="auto"/>
            <w:noWrap/>
            <w:vAlign w:val="bottom"/>
            <w:hideMark/>
          </w:tcPr>
          <w:p w:rsidR="00E80A32" w:rsidRPr="00B5216C" w:rsidRDefault="00E80A32" w:rsidP="00746CE8">
            <w:pPr>
              <w:rPr>
                <w:rFonts w:ascii="Cambria" w:eastAsia="Times New Roman" w:hAnsi="Cambria" w:cs="Arial"/>
                <w:i/>
                <w:iCs/>
                <w:sz w:val="18"/>
                <w:szCs w:val="18"/>
                <w:lang w:eastAsia="es-CO"/>
              </w:rPr>
            </w:pPr>
            <w:r w:rsidRPr="00B5216C">
              <w:rPr>
                <w:rFonts w:ascii="Cambria" w:eastAsia="Times New Roman" w:hAnsi="Cambria" w:cs="Arial"/>
                <w:i/>
                <w:iCs/>
                <w:sz w:val="18"/>
                <w:szCs w:val="18"/>
                <w:lang w:eastAsia="es-CO"/>
              </w:rPr>
              <w:t>Provisiones para servicios</w:t>
            </w:r>
          </w:p>
        </w:tc>
        <w:tc>
          <w:tcPr>
            <w:tcW w:w="879" w:type="pct"/>
            <w:tcBorders>
              <w:top w:val="nil"/>
              <w:left w:val="nil"/>
              <w:bottom w:val="single" w:sz="4" w:space="0" w:color="auto"/>
              <w:right w:val="single" w:sz="4" w:space="0" w:color="auto"/>
            </w:tcBorders>
            <w:shd w:val="clear" w:color="auto" w:fill="auto"/>
            <w:noWrap/>
            <w:vAlign w:val="bottom"/>
            <w:hideMark/>
          </w:tcPr>
          <w:p w:rsidR="00E80A32" w:rsidRPr="00B5216C" w:rsidRDefault="00E80A32" w:rsidP="00746CE8">
            <w:pPr>
              <w:rPr>
                <w:rFonts w:ascii="Cambria" w:eastAsia="Times New Roman" w:hAnsi="Cambria" w:cs="Arial"/>
                <w:i/>
                <w:iCs/>
                <w:sz w:val="16"/>
                <w:szCs w:val="16"/>
                <w:lang w:eastAsia="es-CO"/>
              </w:rPr>
            </w:pPr>
            <w:r w:rsidRPr="00B5216C">
              <w:rPr>
                <w:rFonts w:ascii="Cambria" w:eastAsia="Times New Roman" w:hAnsi="Cambria" w:cs="Arial"/>
                <w:i/>
                <w:iCs/>
                <w:sz w:val="16"/>
                <w:szCs w:val="16"/>
                <w:lang w:eastAsia="es-CO"/>
              </w:rPr>
              <w:t xml:space="preserve">                          21,462,180 </w:t>
            </w:r>
          </w:p>
        </w:tc>
        <w:tc>
          <w:tcPr>
            <w:tcW w:w="808" w:type="pct"/>
            <w:tcBorders>
              <w:top w:val="nil"/>
              <w:left w:val="nil"/>
              <w:bottom w:val="single" w:sz="4" w:space="0" w:color="auto"/>
              <w:right w:val="single" w:sz="4" w:space="0" w:color="auto"/>
            </w:tcBorders>
            <w:shd w:val="clear" w:color="auto" w:fill="auto"/>
            <w:noWrap/>
            <w:vAlign w:val="bottom"/>
            <w:hideMark/>
          </w:tcPr>
          <w:p w:rsidR="00E80A32" w:rsidRPr="00B5216C" w:rsidRDefault="00E80A32" w:rsidP="00746CE8">
            <w:pPr>
              <w:rPr>
                <w:rFonts w:ascii="Cambria" w:eastAsia="Times New Roman" w:hAnsi="Cambria" w:cs="Arial"/>
                <w:i/>
                <w:iCs/>
                <w:sz w:val="18"/>
                <w:szCs w:val="18"/>
                <w:lang w:eastAsia="es-CO"/>
              </w:rPr>
            </w:pPr>
            <w:r w:rsidRPr="00B5216C">
              <w:rPr>
                <w:rFonts w:ascii="Cambria" w:eastAsia="Times New Roman" w:hAnsi="Cambria" w:cs="Arial"/>
                <w:i/>
                <w:iCs/>
                <w:sz w:val="18"/>
                <w:szCs w:val="18"/>
                <w:lang w:eastAsia="es-CO"/>
              </w:rPr>
              <w:t xml:space="preserve">                  1,125,037 </w:t>
            </w:r>
          </w:p>
        </w:tc>
        <w:tc>
          <w:tcPr>
            <w:tcW w:w="785" w:type="pct"/>
            <w:tcBorders>
              <w:top w:val="nil"/>
              <w:left w:val="nil"/>
              <w:bottom w:val="single" w:sz="4" w:space="0" w:color="auto"/>
              <w:right w:val="single" w:sz="4" w:space="0" w:color="auto"/>
            </w:tcBorders>
            <w:shd w:val="clear" w:color="auto" w:fill="auto"/>
            <w:noWrap/>
            <w:vAlign w:val="bottom"/>
            <w:hideMark/>
          </w:tcPr>
          <w:p w:rsidR="00E80A32" w:rsidRPr="00B5216C" w:rsidRDefault="00E80A32" w:rsidP="00746CE8">
            <w:pPr>
              <w:rPr>
                <w:rFonts w:ascii="Cambria" w:eastAsia="Times New Roman" w:hAnsi="Cambria" w:cs="Arial"/>
                <w:b/>
                <w:bCs/>
                <w:i/>
                <w:iCs/>
                <w:sz w:val="18"/>
                <w:szCs w:val="18"/>
                <w:lang w:eastAsia="es-CO"/>
              </w:rPr>
            </w:pPr>
            <w:r w:rsidRPr="00B5216C">
              <w:rPr>
                <w:rFonts w:ascii="Cambria" w:eastAsia="Times New Roman" w:hAnsi="Cambria" w:cs="Arial"/>
                <w:b/>
                <w:bCs/>
                <w:i/>
                <w:iCs/>
                <w:sz w:val="18"/>
                <w:szCs w:val="18"/>
                <w:lang w:eastAsia="es-CO"/>
              </w:rPr>
              <w:t> </w:t>
            </w:r>
          </w:p>
        </w:tc>
        <w:tc>
          <w:tcPr>
            <w:tcW w:w="582" w:type="pct"/>
            <w:tcBorders>
              <w:top w:val="nil"/>
              <w:left w:val="nil"/>
              <w:bottom w:val="single" w:sz="4" w:space="0" w:color="auto"/>
              <w:right w:val="single" w:sz="8" w:space="0" w:color="auto"/>
            </w:tcBorders>
            <w:shd w:val="clear" w:color="auto" w:fill="auto"/>
            <w:noWrap/>
            <w:vAlign w:val="bottom"/>
            <w:hideMark/>
          </w:tcPr>
          <w:p w:rsidR="00E80A32" w:rsidRPr="00B5216C" w:rsidRDefault="00E80A32" w:rsidP="00746CE8">
            <w:pPr>
              <w:rPr>
                <w:rFonts w:ascii="Cambria" w:eastAsia="Times New Roman" w:hAnsi="Cambria" w:cs="Arial"/>
                <w:b/>
                <w:bCs/>
                <w:sz w:val="18"/>
                <w:szCs w:val="18"/>
                <w:lang w:eastAsia="es-CO"/>
              </w:rPr>
            </w:pPr>
            <w:r w:rsidRPr="00B5216C">
              <w:rPr>
                <w:rFonts w:ascii="Cambria" w:eastAsia="Times New Roman" w:hAnsi="Cambria" w:cs="Arial"/>
                <w:b/>
                <w:bCs/>
                <w:sz w:val="18"/>
                <w:szCs w:val="18"/>
                <w:lang w:eastAsia="es-CO"/>
              </w:rPr>
              <w:t> </w:t>
            </w:r>
          </w:p>
        </w:tc>
      </w:tr>
      <w:tr w:rsidR="00E80A32" w:rsidRPr="00B5216C" w:rsidTr="00746CE8">
        <w:trPr>
          <w:trHeight w:val="255"/>
        </w:trPr>
        <w:tc>
          <w:tcPr>
            <w:tcW w:w="403" w:type="pct"/>
            <w:tcBorders>
              <w:top w:val="nil"/>
              <w:left w:val="single" w:sz="8" w:space="0" w:color="auto"/>
              <w:bottom w:val="single" w:sz="4" w:space="0" w:color="auto"/>
              <w:right w:val="single" w:sz="4" w:space="0" w:color="auto"/>
            </w:tcBorders>
            <w:shd w:val="clear" w:color="auto" w:fill="auto"/>
            <w:noWrap/>
            <w:vAlign w:val="bottom"/>
            <w:hideMark/>
          </w:tcPr>
          <w:p w:rsidR="00E80A32" w:rsidRPr="00B5216C" w:rsidRDefault="00E80A32" w:rsidP="00746CE8">
            <w:pPr>
              <w:jc w:val="right"/>
              <w:rPr>
                <w:rFonts w:ascii="Cambria" w:eastAsia="Times New Roman" w:hAnsi="Cambria" w:cs="Arial"/>
                <w:b/>
                <w:bCs/>
                <w:i/>
                <w:iCs/>
                <w:sz w:val="18"/>
                <w:szCs w:val="18"/>
                <w:lang w:eastAsia="es-CO"/>
              </w:rPr>
            </w:pPr>
            <w:r w:rsidRPr="00B5216C">
              <w:rPr>
                <w:rFonts w:ascii="Cambria" w:eastAsia="Times New Roman" w:hAnsi="Cambria" w:cs="Arial"/>
                <w:b/>
                <w:bCs/>
                <w:i/>
                <w:iCs/>
                <w:sz w:val="18"/>
                <w:szCs w:val="18"/>
                <w:lang w:eastAsia="es-CO"/>
              </w:rPr>
              <w:t>5314</w:t>
            </w:r>
          </w:p>
        </w:tc>
        <w:tc>
          <w:tcPr>
            <w:tcW w:w="1543" w:type="pct"/>
            <w:tcBorders>
              <w:top w:val="nil"/>
              <w:left w:val="nil"/>
              <w:bottom w:val="single" w:sz="4" w:space="0" w:color="auto"/>
              <w:right w:val="single" w:sz="4" w:space="0" w:color="auto"/>
            </w:tcBorders>
            <w:shd w:val="clear" w:color="auto" w:fill="auto"/>
            <w:noWrap/>
            <w:vAlign w:val="bottom"/>
            <w:hideMark/>
          </w:tcPr>
          <w:p w:rsidR="00E80A32" w:rsidRPr="00B5216C" w:rsidRDefault="00E80A32" w:rsidP="00746CE8">
            <w:pPr>
              <w:rPr>
                <w:rFonts w:ascii="Cambria" w:eastAsia="Times New Roman" w:hAnsi="Cambria" w:cs="Arial"/>
                <w:b/>
                <w:bCs/>
                <w:i/>
                <w:iCs/>
                <w:sz w:val="18"/>
                <w:szCs w:val="18"/>
                <w:lang w:eastAsia="es-CO"/>
              </w:rPr>
            </w:pPr>
            <w:r w:rsidRPr="00B5216C">
              <w:rPr>
                <w:rFonts w:ascii="Cambria" w:eastAsia="Times New Roman" w:hAnsi="Cambria" w:cs="Arial"/>
                <w:b/>
                <w:bCs/>
                <w:i/>
                <w:iCs/>
                <w:sz w:val="18"/>
                <w:szCs w:val="18"/>
                <w:lang w:eastAsia="es-CO"/>
              </w:rPr>
              <w:t>PROVISION PARA CONTINGENCIAS</w:t>
            </w:r>
          </w:p>
        </w:tc>
        <w:tc>
          <w:tcPr>
            <w:tcW w:w="879" w:type="pct"/>
            <w:tcBorders>
              <w:top w:val="nil"/>
              <w:left w:val="nil"/>
              <w:bottom w:val="single" w:sz="4" w:space="0" w:color="auto"/>
              <w:right w:val="single" w:sz="4" w:space="0" w:color="auto"/>
            </w:tcBorders>
            <w:shd w:val="clear" w:color="auto" w:fill="auto"/>
            <w:noWrap/>
            <w:vAlign w:val="bottom"/>
            <w:hideMark/>
          </w:tcPr>
          <w:p w:rsidR="00E80A32" w:rsidRPr="00B5216C" w:rsidRDefault="00E80A32" w:rsidP="00746CE8">
            <w:pPr>
              <w:rPr>
                <w:rFonts w:ascii="Cambria" w:eastAsia="Times New Roman" w:hAnsi="Cambria" w:cs="Arial"/>
                <w:b/>
                <w:bCs/>
                <w:i/>
                <w:iCs/>
                <w:sz w:val="18"/>
                <w:szCs w:val="18"/>
                <w:lang w:eastAsia="es-CO"/>
              </w:rPr>
            </w:pPr>
            <w:r w:rsidRPr="00B5216C">
              <w:rPr>
                <w:rFonts w:ascii="Cambria" w:eastAsia="Times New Roman" w:hAnsi="Cambria" w:cs="Arial"/>
                <w:b/>
                <w:bCs/>
                <w:i/>
                <w:iCs/>
                <w:sz w:val="18"/>
                <w:szCs w:val="18"/>
                <w:lang w:eastAsia="es-CO"/>
              </w:rPr>
              <w:t xml:space="preserve">           279,104,722 </w:t>
            </w:r>
          </w:p>
        </w:tc>
        <w:tc>
          <w:tcPr>
            <w:tcW w:w="808" w:type="pct"/>
            <w:tcBorders>
              <w:top w:val="nil"/>
              <w:left w:val="nil"/>
              <w:bottom w:val="single" w:sz="4" w:space="0" w:color="auto"/>
              <w:right w:val="single" w:sz="4" w:space="0" w:color="auto"/>
            </w:tcBorders>
            <w:shd w:val="clear" w:color="auto" w:fill="auto"/>
            <w:noWrap/>
            <w:vAlign w:val="bottom"/>
            <w:hideMark/>
          </w:tcPr>
          <w:p w:rsidR="00E80A32" w:rsidRPr="00B5216C" w:rsidRDefault="00E80A32" w:rsidP="00746CE8">
            <w:pPr>
              <w:rPr>
                <w:rFonts w:ascii="Cambria" w:eastAsia="Times New Roman" w:hAnsi="Cambria" w:cs="Arial"/>
                <w:b/>
                <w:bCs/>
                <w:i/>
                <w:iCs/>
                <w:sz w:val="18"/>
                <w:szCs w:val="18"/>
                <w:lang w:eastAsia="es-CO"/>
              </w:rPr>
            </w:pPr>
            <w:r w:rsidRPr="00B5216C">
              <w:rPr>
                <w:rFonts w:ascii="Cambria" w:eastAsia="Times New Roman" w:hAnsi="Cambria" w:cs="Arial"/>
                <w:b/>
                <w:bCs/>
                <w:i/>
                <w:iCs/>
                <w:sz w:val="18"/>
                <w:szCs w:val="18"/>
                <w:lang w:eastAsia="es-CO"/>
              </w:rPr>
              <w:t xml:space="preserve">       1,644,685,221 </w:t>
            </w:r>
          </w:p>
        </w:tc>
        <w:tc>
          <w:tcPr>
            <w:tcW w:w="785" w:type="pct"/>
            <w:tcBorders>
              <w:top w:val="nil"/>
              <w:left w:val="nil"/>
              <w:bottom w:val="single" w:sz="4" w:space="0" w:color="auto"/>
              <w:right w:val="single" w:sz="4" w:space="0" w:color="auto"/>
            </w:tcBorders>
            <w:shd w:val="clear" w:color="auto" w:fill="auto"/>
            <w:noWrap/>
            <w:vAlign w:val="bottom"/>
            <w:hideMark/>
          </w:tcPr>
          <w:p w:rsidR="00E80A32" w:rsidRPr="00B5216C" w:rsidRDefault="00E80A32" w:rsidP="00746CE8">
            <w:pPr>
              <w:rPr>
                <w:rFonts w:ascii="Cambria" w:eastAsia="Times New Roman" w:hAnsi="Cambria" w:cs="Arial"/>
                <w:b/>
                <w:bCs/>
                <w:i/>
                <w:iCs/>
                <w:sz w:val="18"/>
                <w:szCs w:val="18"/>
                <w:lang w:eastAsia="es-CO"/>
              </w:rPr>
            </w:pPr>
            <w:r w:rsidRPr="00B5216C">
              <w:rPr>
                <w:rFonts w:ascii="Cambria" w:eastAsia="Times New Roman" w:hAnsi="Cambria" w:cs="Arial"/>
                <w:b/>
                <w:bCs/>
                <w:i/>
                <w:iCs/>
                <w:sz w:val="18"/>
                <w:szCs w:val="18"/>
                <w:lang w:eastAsia="es-CO"/>
              </w:rPr>
              <w:t xml:space="preserve"> -1,365,580,499 </w:t>
            </w:r>
          </w:p>
        </w:tc>
        <w:tc>
          <w:tcPr>
            <w:tcW w:w="582" w:type="pct"/>
            <w:tcBorders>
              <w:top w:val="nil"/>
              <w:left w:val="nil"/>
              <w:bottom w:val="single" w:sz="4" w:space="0" w:color="auto"/>
              <w:right w:val="single" w:sz="8" w:space="0" w:color="auto"/>
            </w:tcBorders>
            <w:shd w:val="clear" w:color="auto" w:fill="auto"/>
            <w:noWrap/>
            <w:vAlign w:val="bottom"/>
            <w:hideMark/>
          </w:tcPr>
          <w:p w:rsidR="00E80A32" w:rsidRPr="00B5216C" w:rsidRDefault="00E80A32" w:rsidP="00746CE8">
            <w:pPr>
              <w:jc w:val="right"/>
              <w:rPr>
                <w:rFonts w:ascii="Cambria" w:eastAsia="Times New Roman" w:hAnsi="Cambria" w:cs="Arial"/>
                <w:b/>
                <w:bCs/>
                <w:sz w:val="18"/>
                <w:szCs w:val="18"/>
                <w:lang w:eastAsia="es-CO"/>
              </w:rPr>
            </w:pPr>
            <w:r w:rsidRPr="00B5216C">
              <w:rPr>
                <w:rFonts w:ascii="Cambria" w:eastAsia="Times New Roman" w:hAnsi="Cambria" w:cs="Arial"/>
                <w:b/>
                <w:bCs/>
                <w:sz w:val="18"/>
                <w:szCs w:val="18"/>
                <w:lang w:eastAsia="es-CO"/>
              </w:rPr>
              <w:t>-83%</w:t>
            </w:r>
          </w:p>
        </w:tc>
      </w:tr>
      <w:tr w:rsidR="00E80A32" w:rsidRPr="00B5216C" w:rsidTr="00746CE8">
        <w:trPr>
          <w:trHeight w:val="255"/>
        </w:trPr>
        <w:tc>
          <w:tcPr>
            <w:tcW w:w="403" w:type="pct"/>
            <w:tcBorders>
              <w:top w:val="nil"/>
              <w:left w:val="single" w:sz="8" w:space="0" w:color="auto"/>
              <w:bottom w:val="single" w:sz="4" w:space="0" w:color="auto"/>
              <w:right w:val="single" w:sz="4" w:space="0" w:color="auto"/>
            </w:tcBorders>
            <w:shd w:val="clear" w:color="auto" w:fill="auto"/>
            <w:noWrap/>
            <w:vAlign w:val="bottom"/>
            <w:hideMark/>
          </w:tcPr>
          <w:p w:rsidR="00E80A32" w:rsidRPr="00B5216C" w:rsidRDefault="00E80A32" w:rsidP="00746CE8">
            <w:pPr>
              <w:jc w:val="right"/>
              <w:rPr>
                <w:rFonts w:ascii="Cambria" w:eastAsia="Times New Roman" w:hAnsi="Cambria" w:cs="Arial"/>
                <w:i/>
                <w:iCs/>
                <w:sz w:val="18"/>
                <w:szCs w:val="18"/>
                <w:lang w:eastAsia="es-CO"/>
              </w:rPr>
            </w:pPr>
            <w:r w:rsidRPr="00B5216C">
              <w:rPr>
                <w:rFonts w:ascii="Cambria" w:eastAsia="Times New Roman" w:hAnsi="Cambria" w:cs="Arial"/>
                <w:i/>
                <w:iCs/>
                <w:sz w:val="18"/>
                <w:szCs w:val="18"/>
                <w:lang w:eastAsia="es-CO"/>
              </w:rPr>
              <w:t>531401</w:t>
            </w:r>
          </w:p>
        </w:tc>
        <w:tc>
          <w:tcPr>
            <w:tcW w:w="1543" w:type="pct"/>
            <w:tcBorders>
              <w:top w:val="nil"/>
              <w:left w:val="nil"/>
              <w:bottom w:val="single" w:sz="4" w:space="0" w:color="auto"/>
              <w:right w:val="single" w:sz="4" w:space="0" w:color="auto"/>
            </w:tcBorders>
            <w:shd w:val="clear" w:color="auto" w:fill="auto"/>
            <w:noWrap/>
            <w:vAlign w:val="bottom"/>
            <w:hideMark/>
          </w:tcPr>
          <w:p w:rsidR="00E80A32" w:rsidRPr="00B5216C" w:rsidRDefault="00E80A32" w:rsidP="00746CE8">
            <w:pPr>
              <w:rPr>
                <w:rFonts w:ascii="Cambria" w:eastAsia="Times New Roman" w:hAnsi="Cambria" w:cs="Arial"/>
                <w:i/>
                <w:iCs/>
                <w:sz w:val="18"/>
                <w:szCs w:val="18"/>
                <w:lang w:eastAsia="es-CO"/>
              </w:rPr>
            </w:pPr>
            <w:r w:rsidRPr="00B5216C">
              <w:rPr>
                <w:rFonts w:ascii="Cambria" w:eastAsia="Times New Roman" w:hAnsi="Cambria" w:cs="Arial"/>
                <w:i/>
                <w:iCs/>
                <w:sz w:val="18"/>
                <w:szCs w:val="18"/>
                <w:lang w:eastAsia="es-CO"/>
              </w:rPr>
              <w:t>Litigios</w:t>
            </w:r>
          </w:p>
        </w:tc>
        <w:tc>
          <w:tcPr>
            <w:tcW w:w="879" w:type="pct"/>
            <w:tcBorders>
              <w:top w:val="nil"/>
              <w:left w:val="nil"/>
              <w:bottom w:val="single" w:sz="4" w:space="0" w:color="auto"/>
              <w:right w:val="single" w:sz="4" w:space="0" w:color="auto"/>
            </w:tcBorders>
            <w:shd w:val="clear" w:color="auto" w:fill="auto"/>
            <w:noWrap/>
            <w:vAlign w:val="bottom"/>
            <w:hideMark/>
          </w:tcPr>
          <w:p w:rsidR="00E80A32" w:rsidRPr="00B5216C" w:rsidRDefault="00E80A32" w:rsidP="00746CE8">
            <w:pPr>
              <w:rPr>
                <w:rFonts w:ascii="Cambria" w:eastAsia="Times New Roman" w:hAnsi="Cambria" w:cs="Arial"/>
                <w:i/>
                <w:iCs/>
                <w:sz w:val="18"/>
                <w:szCs w:val="18"/>
                <w:lang w:eastAsia="es-CO"/>
              </w:rPr>
            </w:pPr>
            <w:r w:rsidRPr="00B5216C">
              <w:rPr>
                <w:rFonts w:ascii="Cambria" w:eastAsia="Times New Roman" w:hAnsi="Cambria" w:cs="Arial"/>
                <w:i/>
                <w:iCs/>
                <w:sz w:val="18"/>
                <w:szCs w:val="18"/>
                <w:lang w:eastAsia="es-CO"/>
              </w:rPr>
              <w:t xml:space="preserve">               279,104,722 </w:t>
            </w:r>
          </w:p>
        </w:tc>
        <w:tc>
          <w:tcPr>
            <w:tcW w:w="808" w:type="pct"/>
            <w:tcBorders>
              <w:top w:val="nil"/>
              <w:left w:val="nil"/>
              <w:bottom w:val="single" w:sz="4" w:space="0" w:color="auto"/>
              <w:right w:val="single" w:sz="4" w:space="0" w:color="auto"/>
            </w:tcBorders>
            <w:shd w:val="clear" w:color="auto" w:fill="auto"/>
            <w:noWrap/>
            <w:vAlign w:val="bottom"/>
            <w:hideMark/>
          </w:tcPr>
          <w:p w:rsidR="00E80A32" w:rsidRPr="00B5216C" w:rsidRDefault="00E80A32" w:rsidP="00746CE8">
            <w:pPr>
              <w:rPr>
                <w:rFonts w:ascii="Cambria" w:eastAsia="Times New Roman" w:hAnsi="Cambria" w:cs="Arial"/>
                <w:i/>
                <w:iCs/>
                <w:sz w:val="18"/>
                <w:szCs w:val="18"/>
                <w:lang w:eastAsia="es-CO"/>
              </w:rPr>
            </w:pPr>
            <w:r w:rsidRPr="00B5216C">
              <w:rPr>
                <w:rFonts w:ascii="Cambria" w:eastAsia="Times New Roman" w:hAnsi="Cambria" w:cs="Arial"/>
                <w:i/>
                <w:iCs/>
                <w:sz w:val="18"/>
                <w:szCs w:val="18"/>
                <w:lang w:eastAsia="es-CO"/>
              </w:rPr>
              <w:t xml:space="preserve">            1,644,685,221 </w:t>
            </w:r>
          </w:p>
        </w:tc>
        <w:tc>
          <w:tcPr>
            <w:tcW w:w="785" w:type="pct"/>
            <w:tcBorders>
              <w:top w:val="nil"/>
              <w:left w:val="nil"/>
              <w:bottom w:val="single" w:sz="4" w:space="0" w:color="auto"/>
              <w:right w:val="single" w:sz="4" w:space="0" w:color="auto"/>
            </w:tcBorders>
            <w:shd w:val="clear" w:color="auto" w:fill="auto"/>
            <w:noWrap/>
            <w:vAlign w:val="bottom"/>
            <w:hideMark/>
          </w:tcPr>
          <w:p w:rsidR="00E80A32" w:rsidRPr="00B5216C" w:rsidRDefault="00E80A32" w:rsidP="00746CE8">
            <w:pPr>
              <w:rPr>
                <w:rFonts w:ascii="Cambria" w:eastAsia="Times New Roman" w:hAnsi="Cambria" w:cs="Arial"/>
                <w:i/>
                <w:iCs/>
                <w:sz w:val="18"/>
                <w:szCs w:val="18"/>
                <w:lang w:eastAsia="es-CO"/>
              </w:rPr>
            </w:pPr>
            <w:r w:rsidRPr="00B5216C">
              <w:rPr>
                <w:rFonts w:ascii="Cambria" w:eastAsia="Times New Roman" w:hAnsi="Cambria" w:cs="Arial"/>
                <w:i/>
                <w:iCs/>
                <w:sz w:val="18"/>
                <w:szCs w:val="18"/>
                <w:lang w:eastAsia="es-CO"/>
              </w:rPr>
              <w:t xml:space="preserve">     -1,365,580,499 </w:t>
            </w:r>
          </w:p>
        </w:tc>
        <w:tc>
          <w:tcPr>
            <w:tcW w:w="582" w:type="pct"/>
            <w:tcBorders>
              <w:top w:val="nil"/>
              <w:left w:val="nil"/>
              <w:bottom w:val="single" w:sz="4" w:space="0" w:color="auto"/>
              <w:right w:val="single" w:sz="8" w:space="0" w:color="auto"/>
            </w:tcBorders>
            <w:shd w:val="clear" w:color="auto" w:fill="auto"/>
            <w:noWrap/>
            <w:vAlign w:val="bottom"/>
            <w:hideMark/>
          </w:tcPr>
          <w:p w:rsidR="00E80A32" w:rsidRPr="00B5216C" w:rsidRDefault="00E80A32" w:rsidP="00746CE8">
            <w:pPr>
              <w:jc w:val="right"/>
              <w:rPr>
                <w:rFonts w:ascii="Cambria" w:eastAsia="Times New Roman" w:hAnsi="Cambria" w:cs="Arial"/>
                <w:sz w:val="18"/>
                <w:szCs w:val="18"/>
                <w:lang w:eastAsia="es-CO"/>
              </w:rPr>
            </w:pPr>
            <w:r w:rsidRPr="00B5216C">
              <w:rPr>
                <w:rFonts w:ascii="Cambria" w:eastAsia="Times New Roman" w:hAnsi="Cambria" w:cs="Arial"/>
                <w:sz w:val="18"/>
                <w:szCs w:val="18"/>
                <w:lang w:eastAsia="es-CO"/>
              </w:rPr>
              <w:t>-83%</w:t>
            </w:r>
          </w:p>
        </w:tc>
      </w:tr>
      <w:tr w:rsidR="00E80A32" w:rsidRPr="00B5216C" w:rsidTr="00746CE8">
        <w:trPr>
          <w:trHeight w:val="255"/>
        </w:trPr>
        <w:tc>
          <w:tcPr>
            <w:tcW w:w="403" w:type="pct"/>
            <w:tcBorders>
              <w:top w:val="nil"/>
              <w:left w:val="single" w:sz="8" w:space="0" w:color="auto"/>
              <w:bottom w:val="single" w:sz="4" w:space="0" w:color="auto"/>
              <w:right w:val="single" w:sz="4" w:space="0" w:color="auto"/>
            </w:tcBorders>
            <w:shd w:val="clear" w:color="auto" w:fill="auto"/>
            <w:noWrap/>
            <w:vAlign w:val="bottom"/>
            <w:hideMark/>
          </w:tcPr>
          <w:p w:rsidR="00E80A32" w:rsidRPr="00B5216C" w:rsidRDefault="00E80A32" w:rsidP="00746CE8">
            <w:pPr>
              <w:jc w:val="right"/>
              <w:rPr>
                <w:rFonts w:ascii="Cambria" w:eastAsia="Times New Roman" w:hAnsi="Cambria" w:cs="Arial"/>
                <w:b/>
                <w:bCs/>
                <w:i/>
                <w:iCs/>
                <w:sz w:val="18"/>
                <w:szCs w:val="18"/>
                <w:lang w:eastAsia="es-CO"/>
              </w:rPr>
            </w:pPr>
            <w:r w:rsidRPr="00B5216C">
              <w:rPr>
                <w:rFonts w:ascii="Cambria" w:eastAsia="Times New Roman" w:hAnsi="Cambria" w:cs="Arial"/>
                <w:b/>
                <w:bCs/>
                <w:i/>
                <w:iCs/>
                <w:sz w:val="18"/>
                <w:szCs w:val="18"/>
                <w:lang w:eastAsia="es-CO"/>
              </w:rPr>
              <w:t>5317</w:t>
            </w:r>
          </w:p>
        </w:tc>
        <w:tc>
          <w:tcPr>
            <w:tcW w:w="1543" w:type="pct"/>
            <w:tcBorders>
              <w:top w:val="nil"/>
              <w:left w:val="nil"/>
              <w:bottom w:val="single" w:sz="4" w:space="0" w:color="auto"/>
              <w:right w:val="single" w:sz="4" w:space="0" w:color="auto"/>
            </w:tcBorders>
            <w:shd w:val="clear" w:color="auto" w:fill="auto"/>
            <w:noWrap/>
            <w:vAlign w:val="bottom"/>
            <w:hideMark/>
          </w:tcPr>
          <w:p w:rsidR="00E80A32" w:rsidRPr="00B5216C" w:rsidRDefault="00E80A32" w:rsidP="00746CE8">
            <w:pPr>
              <w:rPr>
                <w:rFonts w:ascii="Cambria" w:eastAsia="Times New Roman" w:hAnsi="Cambria" w:cs="Arial"/>
                <w:b/>
                <w:bCs/>
                <w:i/>
                <w:iCs/>
                <w:sz w:val="18"/>
                <w:szCs w:val="18"/>
                <w:lang w:eastAsia="es-CO"/>
              </w:rPr>
            </w:pPr>
            <w:r w:rsidRPr="00B5216C">
              <w:rPr>
                <w:rFonts w:ascii="Cambria" w:eastAsia="Times New Roman" w:hAnsi="Cambria" w:cs="Arial"/>
                <w:b/>
                <w:bCs/>
                <w:i/>
                <w:iCs/>
                <w:sz w:val="18"/>
                <w:szCs w:val="18"/>
                <w:lang w:eastAsia="es-CO"/>
              </w:rPr>
              <w:t>PROVISIONES DIVERSAS</w:t>
            </w:r>
          </w:p>
        </w:tc>
        <w:tc>
          <w:tcPr>
            <w:tcW w:w="879" w:type="pct"/>
            <w:tcBorders>
              <w:top w:val="nil"/>
              <w:left w:val="nil"/>
              <w:bottom w:val="single" w:sz="4" w:space="0" w:color="auto"/>
              <w:right w:val="single" w:sz="4" w:space="0" w:color="auto"/>
            </w:tcBorders>
            <w:shd w:val="clear" w:color="auto" w:fill="auto"/>
            <w:noWrap/>
            <w:vAlign w:val="bottom"/>
            <w:hideMark/>
          </w:tcPr>
          <w:p w:rsidR="00E80A32" w:rsidRPr="00B5216C" w:rsidRDefault="00E80A32" w:rsidP="00746CE8">
            <w:pPr>
              <w:rPr>
                <w:rFonts w:ascii="Cambria" w:eastAsia="Times New Roman" w:hAnsi="Cambria" w:cs="Arial"/>
                <w:b/>
                <w:bCs/>
                <w:i/>
                <w:iCs/>
                <w:sz w:val="18"/>
                <w:szCs w:val="18"/>
                <w:lang w:eastAsia="es-CO"/>
              </w:rPr>
            </w:pPr>
            <w:r w:rsidRPr="00B5216C">
              <w:rPr>
                <w:rFonts w:ascii="Cambria" w:eastAsia="Times New Roman" w:hAnsi="Cambria" w:cs="Arial"/>
                <w:b/>
                <w:bCs/>
                <w:i/>
                <w:iCs/>
                <w:sz w:val="18"/>
                <w:szCs w:val="18"/>
                <w:lang w:eastAsia="es-CO"/>
              </w:rPr>
              <w:t xml:space="preserve">           187,223,848 </w:t>
            </w:r>
          </w:p>
        </w:tc>
        <w:tc>
          <w:tcPr>
            <w:tcW w:w="808" w:type="pct"/>
            <w:tcBorders>
              <w:top w:val="nil"/>
              <w:left w:val="nil"/>
              <w:bottom w:val="single" w:sz="4" w:space="0" w:color="auto"/>
              <w:right w:val="single" w:sz="4" w:space="0" w:color="auto"/>
            </w:tcBorders>
            <w:shd w:val="clear" w:color="auto" w:fill="auto"/>
            <w:noWrap/>
            <w:vAlign w:val="bottom"/>
            <w:hideMark/>
          </w:tcPr>
          <w:p w:rsidR="00E80A32" w:rsidRPr="00B5216C" w:rsidRDefault="00E80A32" w:rsidP="00746CE8">
            <w:pPr>
              <w:rPr>
                <w:rFonts w:ascii="Cambria" w:eastAsia="Times New Roman" w:hAnsi="Cambria" w:cs="Arial"/>
                <w:b/>
                <w:bCs/>
                <w:i/>
                <w:iCs/>
                <w:sz w:val="18"/>
                <w:szCs w:val="18"/>
                <w:lang w:eastAsia="es-CO"/>
              </w:rPr>
            </w:pPr>
            <w:r w:rsidRPr="00B5216C">
              <w:rPr>
                <w:rFonts w:ascii="Cambria" w:eastAsia="Times New Roman" w:hAnsi="Cambria" w:cs="Arial"/>
                <w:b/>
                <w:bCs/>
                <w:i/>
                <w:iCs/>
                <w:sz w:val="18"/>
                <w:szCs w:val="18"/>
                <w:lang w:eastAsia="es-CO"/>
              </w:rPr>
              <w:t xml:space="preserve">           238,570,189 </w:t>
            </w:r>
          </w:p>
        </w:tc>
        <w:tc>
          <w:tcPr>
            <w:tcW w:w="785" w:type="pct"/>
            <w:tcBorders>
              <w:top w:val="nil"/>
              <w:left w:val="nil"/>
              <w:bottom w:val="single" w:sz="4" w:space="0" w:color="auto"/>
              <w:right w:val="single" w:sz="4" w:space="0" w:color="auto"/>
            </w:tcBorders>
            <w:shd w:val="clear" w:color="auto" w:fill="auto"/>
            <w:noWrap/>
            <w:vAlign w:val="bottom"/>
            <w:hideMark/>
          </w:tcPr>
          <w:p w:rsidR="00E80A32" w:rsidRPr="00B5216C" w:rsidRDefault="00E80A32" w:rsidP="00746CE8">
            <w:pPr>
              <w:rPr>
                <w:rFonts w:ascii="Cambria" w:eastAsia="Times New Roman" w:hAnsi="Cambria" w:cs="Arial"/>
                <w:b/>
                <w:bCs/>
                <w:i/>
                <w:iCs/>
                <w:sz w:val="18"/>
                <w:szCs w:val="18"/>
                <w:lang w:eastAsia="es-CO"/>
              </w:rPr>
            </w:pPr>
            <w:r w:rsidRPr="00B5216C">
              <w:rPr>
                <w:rFonts w:ascii="Cambria" w:eastAsia="Times New Roman" w:hAnsi="Cambria" w:cs="Arial"/>
                <w:b/>
                <w:bCs/>
                <w:i/>
                <w:iCs/>
                <w:sz w:val="18"/>
                <w:szCs w:val="18"/>
                <w:lang w:eastAsia="es-CO"/>
              </w:rPr>
              <w:t xml:space="preserve">      -51,346,341 </w:t>
            </w:r>
          </w:p>
        </w:tc>
        <w:tc>
          <w:tcPr>
            <w:tcW w:w="582" w:type="pct"/>
            <w:tcBorders>
              <w:top w:val="nil"/>
              <w:left w:val="nil"/>
              <w:bottom w:val="single" w:sz="4" w:space="0" w:color="auto"/>
              <w:right w:val="single" w:sz="8" w:space="0" w:color="auto"/>
            </w:tcBorders>
            <w:shd w:val="clear" w:color="auto" w:fill="auto"/>
            <w:noWrap/>
            <w:vAlign w:val="bottom"/>
            <w:hideMark/>
          </w:tcPr>
          <w:p w:rsidR="00E80A32" w:rsidRPr="00B5216C" w:rsidRDefault="00E80A32" w:rsidP="00746CE8">
            <w:pPr>
              <w:jc w:val="right"/>
              <w:rPr>
                <w:rFonts w:ascii="Cambria" w:eastAsia="Times New Roman" w:hAnsi="Cambria" w:cs="Arial"/>
                <w:b/>
                <w:bCs/>
                <w:sz w:val="18"/>
                <w:szCs w:val="18"/>
                <w:lang w:eastAsia="es-CO"/>
              </w:rPr>
            </w:pPr>
            <w:r w:rsidRPr="00B5216C">
              <w:rPr>
                <w:rFonts w:ascii="Cambria" w:eastAsia="Times New Roman" w:hAnsi="Cambria" w:cs="Arial"/>
                <w:b/>
                <w:bCs/>
                <w:sz w:val="18"/>
                <w:szCs w:val="18"/>
                <w:lang w:eastAsia="es-CO"/>
              </w:rPr>
              <w:t>-22%</w:t>
            </w:r>
          </w:p>
        </w:tc>
      </w:tr>
      <w:tr w:rsidR="00E80A32" w:rsidRPr="00B5216C" w:rsidTr="00746CE8">
        <w:trPr>
          <w:trHeight w:val="255"/>
        </w:trPr>
        <w:tc>
          <w:tcPr>
            <w:tcW w:w="403" w:type="pct"/>
            <w:tcBorders>
              <w:top w:val="nil"/>
              <w:left w:val="single" w:sz="8" w:space="0" w:color="auto"/>
              <w:bottom w:val="single" w:sz="4" w:space="0" w:color="auto"/>
              <w:right w:val="single" w:sz="4" w:space="0" w:color="auto"/>
            </w:tcBorders>
            <w:shd w:val="clear" w:color="auto" w:fill="auto"/>
            <w:noWrap/>
            <w:vAlign w:val="bottom"/>
            <w:hideMark/>
          </w:tcPr>
          <w:p w:rsidR="00E80A32" w:rsidRPr="00B5216C" w:rsidRDefault="00E80A32" w:rsidP="00746CE8">
            <w:pPr>
              <w:jc w:val="right"/>
              <w:rPr>
                <w:rFonts w:ascii="Cambria" w:eastAsia="Times New Roman" w:hAnsi="Cambria" w:cs="Arial"/>
                <w:i/>
                <w:iCs/>
                <w:sz w:val="18"/>
                <w:szCs w:val="18"/>
                <w:lang w:eastAsia="es-CO"/>
              </w:rPr>
            </w:pPr>
            <w:r w:rsidRPr="00B5216C">
              <w:rPr>
                <w:rFonts w:ascii="Cambria" w:eastAsia="Times New Roman" w:hAnsi="Cambria" w:cs="Arial"/>
                <w:i/>
                <w:iCs/>
                <w:sz w:val="18"/>
                <w:szCs w:val="18"/>
                <w:lang w:eastAsia="es-CO"/>
              </w:rPr>
              <w:lastRenderedPageBreak/>
              <w:t>531705</w:t>
            </w:r>
          </w:p>
        </w:tc>
        <w:tc>
          <w:tcPr>
            <w:tcW w:w="1543" w:type="pct"/>
            <w:tcBorders>
              <w:top w:val="nil"/>
              <w:left w:val="nil"/>
              <w:bottom w:val="single" w:sz="4" w:space="0" w:color="auto"/>
              <w:right w:val="single" w:sz="4" w:space="0" w:color="auto"/>
            </w:tcBorders>
            <w:shd w:val="clear" w:color="auto" w:fill="auto"/>
            <w:noWrap/>
            <w:vAlign w:val="bottom"/>
            <w:hideMark/>
          </w:tcPr>
          <w:p w:rsidR="00E80A32" w:rsidRPr="00B5216C" w:rsidRDefault="00E80A32" w:rsidP="00746CE8">
            <w:pPr>
              <w:rPr>
                <w:rFonts w:ascii="Cambria" w:eastAsia="Times New Roman" w:hAnsi="Cambria" w:cs="Arial"/>
                <w:i/>
                <w:iCs/>
                <w:sz w:val="18"/>
                <w:szCs w:val="18"/>
                <w:lang w:eastAsia="es-CO"/>
              </w:rPr>
            </w:pPr>
            <w:r w:rsidRPr="00B5216C">
              <w:rPr>
                <w:rFonts w:ascii="Cambria" w:eastAsia="Times New Roman" w:hAnsi="Cambria" w:cs="Arial"/>
                <w:i/>
                <w:iCs/>
                <w:sz w:val="18"/>
                <w:szCs w:val="18"/>
                <w:lang w:eastAsia="es-CO"/>
              </w:rPr>
              <w:t>Reposición de Activos</w:t>
            </w:r>
          </w:p>
        </w:tc>
        <w:tc>
          <w:tcPr>
            <w:tcW w:w="879" w:type="pct"/>
            <w:tcBorders>
              <w:top w:val="nil"/>
              <w:left w:val="nil"/>
              <w:bottom w:val="single" w:sz="4" w:space="0" w:color="auto"/>
              <w:right w:val="single" w:sz="4" w:space="0" w:color="auto"/>
            </w:tcBorders>
            <w:shd w:val="clear" w:color="auto" w:fill="auto"/>
            <w:noWrap/>
            <w:vAlign w:val="bottom"/>
            <w:hideMark/>
          </w:tcPr>
          <w:p w:rsidR="00E80A32" w:rsidRPr="00B5216C" w:rsidRDefault="00E80A32" w:rsidP="00746CE8">
            <w:pPr>
              <w:rPr>
                <w:rFonts w:ascii="Cambria" w:eastAsia="Times New Roman" w:hAnsi="Cambria" w:cs="Arial"/>
                <w:i/>
                <w:iCs/>
                <w:sz w:val="18"/>
                <w:szCs w:val="18"/>
                <w:lang w:eastAsia="es-CO"/>
              </w:rPr>
            </w:pPr>
            <w:r w:rsidRPr="00B5216C">
              <w:rPr>
                <w:rFonts w:ascii="Cambria" w:eastAsia="Times New Roman" w:hAnsi="Cambria" w:cs="Arial"/>
                <w:i/>
                <w:iCs/>
                <w:sz w:val="18"/>
                <w:szCs w:val="18"/>
                <w:lang w:eastAsia="es-CO"/>
              </w:rPr>
              <w:t xml:space="preserve">               172,629,414 </w:t>
            </w:r>
          </w:p>
        </w:tc>
        <w:tc>
          <w:tcPr>
            <w:tcW w:w="808" w:type="pct"/>
            <w:tcBorders>
              <w:top w:val="nil"/>
              <w:left w:val="nil"/>
              <w:bottom w:val="single" w:sz="4" w:space="0" w:color="auto"/>
              <w:right w:val="single" w:sz="4" w:space="0" w:color="auto"/>
            </w:tcBorders>
            <w:shd w:val="clear" w:color="auto" w:fill="auto"/>
            <w:noWrap/>
            <w:vAlign w:val="bottom"/>
            <w:hideMark/>
          </w:tcPr>
          <w:p w:rsidR="00E80A32" w:rsidRPr="00B5216C" w:rsidRDefault="00E80A32" w:rsidP="00746CE8">
            <w:pPr>
              <w:rPr>
                <w:rFonts w:ascii="Cambria" w:eastAsia="Times New Roman" w:hAnsi="Cambria" w:cs="Arial"/>
                <w:i/>
                <w:iCs/>
                <w:sz w:val="18"/>
                <w:szCs w:val="18"/>
                <w:lang w:eastAsia="es-CO"/>
              </w:rPr>
            </w:pPr>
            <w:r w:rsidRPr="00B5216C">
              <w:rPr>
                <w:rFonts w:ascii="Cambria" w:eastAsia="Times New Roman" w:hAnsi="Cambria" w:cs="Arial"/>
                <w:i/>
                <w:iCs/>
                <w:sz w:val="18"/>
                <w:szCs w:val="18"/>
                <w:lang w:eastAsia="es-CO"/>
              </w:rPr>
              <w:t xml:space="preserve">              226,241,362 </w:t>
            </w:r>
          </w:p>
        </w:tc>
        <w:tc>
          <w:tcPr>
            <w:tcW w:w="785" w:type="pct"/>
            <w:tcBorders>
              <w:top w:val="nil"/>
              <w:left w:val="nil"/>
              <w:bottom w:val="single" w:sz="4" w:space="0" w:color="auto"/>
              <w:right w:val="single" w:sz="4" w:space="0" w:color="auto"/>
            </w:tcBorders>
            <w:shd w:val="clear" w:color="auto" w:fill="auto"/>
            <w:noWrap/>
            <w:vAlign w:val="bottom"/>
            <w:hideMark/>
          </w:tcPr>
          <w:p w:rsidR="00E80A32" w:rsidRPr="00B5216C" w:rsidRDefault="00E80A32" w:rsidP="00746CE8">
            <w:pPr>
              <w:rPr>
                <w:rFonts w:ascii="Cambria" w:eastAsia="Times New Roman" w:hAnsi="Cambria" w:cs="Arial"/>
                <w:i/>
                <w:iCs/>
                <w:sz w:val="18"/>
                <w:szCs w:val="18"/>
                <w:lang w:eastAsia="es-CO"/>
              </w:rPr>
            </w:pPr>
            <w:r w:rsidRPr="00B5216C">
              <w:rPr>
                <w:rFonts w:ascii="Cambria" w:eastAsia="Times New Roman" w:hAnsi="Cambria" w:cs="Arial"/>
                <w:i/>
                <w:iCs/>
                <w:sz w:val="18"/>
                <w:szCs w:val="18"/>
                <w:lang w:eastAsia="es-CO"/>
              </w:rPr>
              <w:t xml:space="preserve">          -53,611,948 </w:t>
            </w:r>
          </w:p>
        </w:tc>
        <w:tc>
          <w:tcPr>
            <w:tcW w:w="582" w:type="pct"/>
            <w:tcBorders>
              <w:top w:val="nil"/>
              <w:left w:val="nil"/>
              <w:bottom w:val="single" w:sz="4" w:space="0" w:color="auto"/>
              <w:right w:val="single" w:sz="8" w:space="0" w:color="auto"/>
            </w:tcBorders>
            <w:shd w:val="clear" w:color="auto" w:fill="auto"/>
            <w:noWrap/>
            <w:vAlign w:val="bottom"/>
            <w:hideMark/>
          </w:tcPr>
          <w:p w:rsidR="00E80A32" w:rsidRPr="00B5216C" w:rsidRDefault="00E80A32" w:rsidP="00746CE8">
            <w:pPr>
              <w:jc w:val="right"/>
              <w:rPr>
                <w:rFonts w:ascii="Cambria" w:eastAsia="Times New Roman" w:hAnsi="Cambria" w:cs="Arial"/>
                <w:sz w:val="18"/>
                <w:szCs w:val="18"/>
                <w:lang w:eastAsia="es-CO"/>
              </w:rPr>
            </w:pPr>
            <w:r w:rsidRPr="00B5216C">
              <w:rPr>
                <w:rFonts w:ascii="Cambria" w:eastAsia="Times New Roman" w:hAnsi="Cambria" w:cs="Arial"/>
                <w:sz w:val="18"/>
                <w:szCs w:val="18"/>
                <w:lang w:eastAsia="es-CO"/>
              </w:rPr>
              <w:t>-24%</w:t>
            </w:r>
          </w:p>
        </w:tc>
      </w:tr>
      <w:tr w:rsidR="00E80A32" w:rsidRPr="00B5216C" w:rsidTr="00746CE8">
        <w:trPr>
          <w:trHeight w:val="255"/>
        </w:trPr>
        <w:tc>
          <w:tcPr>
            <w:tcW w:w="403" w:type="pct"/>
            <w:tcBorders>
              <w:top w:val="nil"/>
              <w:left w:val="single" w:sz="8" w:space="0" w:color="auto"/>
              <w:bottom w:val="single" w:sz="4" w:space="0" w:color="auto"/>
              <w:right w:val="single" w:sz="4" w:space="0" w:color="auto"/>
            </w:tcBorders>
            <w:shd w:val="clear" w:color="auto" w:fill="auto"/>
            <w:noWrap/>
            <w:vAlign w:val="bottom"/>
            <w:hideMark/>
          </w:tcPr>
          <w:p w:rsidR="00E80A32" w:rsidRPr="00B5216C" w:rsidRDefault="00E80A32" w:rsidP="00746CE8">
            <w:pPr>
              <w:jc w:val="right"/>
              <w:rPr>
                <w:rFonts w:ascii="Cambria" w:eastAsia="Times New Roman" w:hAnsi="Cambria" w:cs="Arial"/>
                <w:i/>
                <w:iCs/>
                <w:sz w:val="18"/>
                <w:szCs w:val="18"/>
                <w:lang w:eastAsia="es-CO"/>
              </w:rPr>
            </w:pPr>
            <w:r w:rsidRPr="00B5216C">
              <w:rPr>
                <w:rFonts w:ascii="Cambria" w:eastAsia="Times New Roman" w:hAnsi="Cambria" w:cs="Arial"/>
                <w:i/>
                <w:iCs/>
                <w:sz w:val="18"/>
                <w:szCs w:val="18"/>
                <w:lang w:eastAsia="es-CO"/>
              </w:rPr>
              <w:t>531790</w:t>
            </w:r>
          </w:p>
        </w:tc>
        <w:tc>
          <w:tcPr>
            <w:tcW w:w="1543" w:type="pct"/>
            <w:tcBorders>
              <w:top w:val="nil"/>
              <w:left w:val="nil"/>
              <w:bottom w:val="single" w:sz="4" w:space="0" w:color="auto"/>
              <w:right w:val="single" w:sz="4" w:space="0" w:color="auto"/>
            </w:tcBorders>
            <w:shd w:val="clear" w:color="auto" w:fill="auto"/>
            <w:noWrap/>
            <w:vAlign w:val="bottom"/>
            <w:hideMark/>
          </w:tcPr>
          <w:p w:rsidR="00E80A32" w:rsidRPr="00B5216C" w:rsidRDefault="00E80A32" w:rsidP="00746CE8">
            <w:pPr>
              <w:rPr>
                <w:rFonts w:ascii="Cambria" w:eastAsia="Times New Roman" w:hAnsi="Cambria" w:cs="Arial"/>
                <w:i/>
                <w:iCs/>
                <w:sz w:val="18"/>
                <w:szCs w:val="18"/>
                <w:lang w:eastAsia="es-CO"/>
              </w:rPr>
            </w:pPr>
            <w:r w:rsidRPr="00B5216C">
              <w:rPr>
                <w:rFonts w:ascii="Cambria" w:eastAsia="Times New Roman" w:hAnsi="Cambria" w:cs="Arial"/>
                <w:i/>
                <w:iCs/>
                <w:sz w:val="18"/>
                <w:szCs w:val="18"/>
                <w:lang w:eastAsia="es-CO"/>
              </w:rPr>
              <w:t>Provisiones diversas</w:t>
            </w:r>
          </w:p>
        </w:tc>
        <w:tc>
          <w:tcPr>
            <w:tcW w:w="879" w:type="pct"/>
            <w:tcBorders>
              <w:top w:val="nil"/>
              <w:left w:val="nil"/>
              <w:bottom w:val="single" w:sz="4" w:space="0" w:color="auto"/>
              <w:right w:val="single" w:sz="4" w:space="0" w:color="auto"/>
            </w:tcBorders>
            <w:shd w:val="clear" w:color="auto" w:fill="auto"/>
            <w:noWrap/>
            <w:vAlign w:val="bottom"/>
            <w:hideMark/>
          </w:tcPr>
          <w:p w:rsidR="00E80A32" w:rsidRPr="00B5216C" w:rsidRDefault="00E80A32" w:rsidP="00746CE8">
            <w:pPr>
              <w:rPr>
                <w:rFonts w:ascii="Cambria" w:eastAsia="Times New Roman" w:hAnsi="Cambria" w:cs="Arial"/>
                <w:i/>
                <w:iCs/>
                <w:sz w:val="18"/>
                <w:szCs w:val="18"/>
                <w:lang w:eastAsia="es-CO"/>
              </w:rPr>
            </w:pPr>
            <w:r w:rsidRPr="00B5216C">
              <w:rPr>
                <w:rFonts w:ascii="Cambria" w:eastAsia="Times New Roman" w:hAnsi="Cambria" w:cs="Arial"/>
                <w:i/>
                <w:iCs/>
                <w:sz w:val="18"/>
                <w:szCs w:val="18"/>
                <w:lang w:eastAsia="es-CO"/>
              </w:rPr>
              <w:t xml:space="preserve">                 14,594,434 </w:t>
            </w:r>
          </w:p>
        </w:tc>
        <w:tc>
          <w:tcPr>
            <w:tcW w:w="808" w:type="pct"/>
            <w:tcBorders>
              <w:top w:val="nil"/>
              <w:left w:val="nil"/>
              <w:bottom w:val="single" w:sz="4" w:space="0" w:color="auto"/>
              <w:right w:val="single" w:sz="4" w:space="0" w:color="auto"/>
            </w:tcBorders>
            <w:shd w:val="clear" w:color="auto" w:fill="auto"/>
            <w:noWrap/>
            <w:vAlign w:val="bottom"/>
            <w:hideMark/>
          </w:tcPr>
          <w:p w:rsidR="00E80A32" w:rsidRPr="00B5216C" w:rsidRDefault="00E80A32" w:rsidP="00746CE8">
            <w:pPr>
              <w:rPr>
                <w:rFonts w:ascii="Cambria" w:eastAsia="Times New Roman" w:hAnsi="Cambria" w:cs="Arial"/>
                <w:i/>
                <w:iCs/>
                <w:sz w:val="18"/>
                <w:szCs w:val="18"/>
                <w:lang w:eastAsia="es-CO"/>
              </w:rPr>
            </w:pPr>
            <w:r w:rsidRPr="00B5216C">
              <w:rPr>
                <w:rFonts w:ascii="Cambria" w:eastAsia="Times New Roman" w:hAnsi="Cambria" w:cs="Arial"/>
                <w:i/>
                <w:iCs/>
                <w:sz w:val="18"/>
                <w:szCs w:val="18"/>
                <w:lang w:eastAsia="es-CO"/>
              </w:rPr>
              <w:t xml:space="preserve">                12,328,827 </w:t>
            </w:r>
          </w:p>
        </w:tc>
        <w:tc>
          <w:tcPr>
            <w:tcW w:w="785" w:type="pct"/>
            <w:tcBorders>
              <w:top w:val="nil"/>
              <w:left w:val="nil"/>
              <w:bottom w:val="single" w:sz="4" w:space="0" w:color="auto"/>
              <w:right w:val="single" w:sz="4" w:space="0" w:color="auto"/>
            </w:tcBorders>
            <w:shd w:val="clear" w:color="auto" w:fill="auto"/>
            <w:noWrap/>
            <w:vAlign w:val="bottom"/>
            <w:hideMark/>
          </w:tcPr>
          <w:p w:rsidR="00E80A32" w:rsidRPr="00B5216C" w:rsidRDefault="00E80A32" w:rsidP="00746CE8">
            <w:pPr>
              <w:rPr>
                <w:rFonts w:ascii="Cambria" w:eastAsia="Times New Roman" w:hAnsi="Cambria" w:cs="Arial"/>
                <w:i/>
                <w:iCs/>
                <w:sz w:val="18"/>
                <w:szCs w:val="18"/>
                <w:lang w:eastAsia="es-CO"/>
              </w:rPr>
            </w:pPr>
            <w:r w:rsidRPr="00B5216C">
              <w:rPr>
                <w:rFonts w:ascii="Cambria" w:eastAsia="Times New Roman" w:hAnsi="Cambria" w:cs="Arial"/>
                <w:i/>
                <w:iCs/>
                <w:sz w:val="18"/>
                <w:szCs w:val="18"/>
                <w:lang w:eastAsia="es-CO"/>
              </w:rPr>
              <w:t> </w:t>
            </w:r>
          </w:p>
        </w:tc>
        <w:tc>
          <w:tcPr>
            <w:tcW w:w="582" w:type="pct"/>
            <w:tcBorders>
              <w:top w:val="nil"/>
              <w:left w:val="nil"/>
              <w:bottom w:val="single" w:sz="4" w:space="0" w:color="auto"/>
              <w:right w:val="single" w:sz="8" w:space="0" w:color="auto"/>
            </w:tcBorders>
            <w:shd w:val="clear" w:color="auto" w:fill="auto"/>
            <w:noWrap/>
            <w:vAlign w:val="bottom"/>
            <w:hideMark/>
          </w:tcPr>
          <w:p w:rsidR="00E80A32" w:rsidRPr="00B5216C" w:rsidRDefault="00E80A32" w:rsidP="00746CE8">
            <w:pPr>
              <w:rPr>
                <w:rFonts w:ascii="Cambria" w:eastAsia="Times New Roman" w:hAnsi="Cambria" w:cs="Arial"/>
                <w:sz w:val="18"/>
                <w:szCs w:val="18"/>
                <w:lang w:eastAsia="es-CO"/>
              </w:rPr>
            </w:pPr>
            <w:r w:rsidRPr="00B5216C">
              <w:rPr>
                <w:rFonts w:ascii="Cambria" w:eastAsia="Times New Roman" w:hAnsi="Cambria" w:cs="Arial"/>
                <w:sz w:val="18"/>
                <w:szCs w:val="18"/>
                <w:lang w:eastAsia="es-CO"/>
              </w:rPr>
              <w:t> </w:t>
            </w:r>
          </w:p>
        </w:tc>
      </w:tr>
      <w:tr w:rsidR="00E80A32" w:rsidRPr="00B5216C" w:rsidTr="00746CE8">
        <w:trPr>
          <w:trHeight w:val="255"/>
        </w:trPr>
        <w:tc>
          <w:tcPr>
            <w:tcW w:w="403" w:type="pct"/>
            <w:tcBorders>
              <w:top w:val="nil"/>
              <w:left w:val="single" w:sz="8" w:space="0" w:color="auto"/>
              <w:bottom w:val="single" w:sz="4" w:space="0" w:color="auto"/>
              <w:right w:val="single" w:sz="4" w:space="0" w:color="auto"/>
            </w:tcBorders>
            <w:shd w:val="clear" w:color="auto" w:fill="auto"/>
            <w:noWrap/>
            <w:vAlign w:val="bottom"/>
            <w:hideMark/>
          </w:tcPr>
          <w:p w:rsidR="00E80A32" w:rsidRPr="00B5216C" w:rsidRDefault="00E80A32" w:rsidP="00746CE8">
            <w:pPr>
              <w:jc w:val="right"/>
              <w:rPr>
                <w:rFonts w:ascii="Cambria" w:eastAsia="Times New Roman" w:hAnsi="Cambria" w:cs="Arial"/>
                <w:b/>
                <w:bCs/>
                <w:i/>
                <w:iCs/>
                <w:sz w:val="18"/>
                <w:szCs w:val="18"/>
                <w:lang w:eastAsia="es-CO"/>
              </w:rPr>
            </w:pPr>
            <w:r w:rsidRPr="00B5216C">
              <w:rPr>
                <w:rFonts w:ascii="Cambria" w:eastAsia="Times New Roman" w:hAnsi="Cambria" w:cs="Arial"/>
                <w:b/>
                <w:bCs/>
                <w:i/>
                <w:iCs/>
                <w:sz w:val="18"/>
                <w:szCs w:val="18"/>
                <w:lang w:eastAsia="es-CO"/>
              </w:rPr>
              <w:t>5330</w:t>
            </w:r>
          </w:p>
        </w:tc>
        <w:tc>
          <w:tcPr>
            <w:tcW w:w="1543" w:type="pct"/>
            <w:tcBorders>
              <w:top w:val="nil"/>
              <w:left w:val="nil"/>
              <w:bottom w:val="single" w:sz="4" w:space="0" w:color="auto"/>
              <w:right w:val="single" w:sz="4" w:space="0" w:color="auto"/>
            </w:tcBorders>
            <w:shd w:val="clear" w:color="auto" w:fill="auto"/>
            <w:noWrap/>
            <w:vAlign w:val="bottom"/>
            <w:hideMark/>
          </w:tcPr>
          <w:p w:rsidR="00E80A32" w:rsidRPr="00B5216C" w:rsidRDefault="00E80A32" w:rsidP="00746CE8">
            <w:pPr>
              <w:rPr>
                <w:rFonts w:ascii="Cambria" w:eastAsia="Times New Roman" w:hAnsi="Cambria" w:cs="Arial"/>
                <w:b/>
                <w:bCs/>
                <w:i/>
                <w:iCs/>
                <w:sz w:val="18"/>
                <w:szCs w:val="18"/>
                <w:lang w:eastAsia="es-CO"/>
              </w:rPr>
            </w:pPr>
            <w:r w:rsidRPr="00B5216C">
              <w:rPr>
                <w:rFonts w:ascii="Cambria" w:eastAsia="Times New Roman" w:hAnsi="Cambria" w:cs="Arial"/>
                <w:b/>
                <w:bCs/>
                <w:i/>
                <w:iCs/>
                <w:sz w:val="18"/>
                <w:szCs w:val="18"/>
                <w:lang w:eastAsia="es-CO"/>
              </w:rPr>
              <w:t>DEPRECIACION DE PROPIEDADES PLANTA Y EQ.</w:t>
            </w:r>
          </w:p>
        </w:tc>
        <w:tc>
          <w:tcPr>
            <w:tcW w:w="879" w:type="pct"/>
            <w:tcBorders>
              <w:top w:val="nil"/>
              <w:left w:val="nil"/>
              <w:bottom w:val="single" w:sz="4" w:space="0" w:color="auto"/>
              <w:right w:val="single" w:sz="4" w:space="0" w:color="auto"/>
            </w:tcBorders>
            <w:shd w:val="clear" w:color="auto" w:fill="auto"/>
            <w:noWrap/>
            <w:vAlign w:val="bottom"/>
            <w:hideMark/>
          </w:tcPr>
          <w:p w:rsidR="00E80A32" w:rsidRPr="00B5216C" w:rsidRDefault="00E80A32" w:rsidP="00746CE8">
            <w:pPr>
              <w:rPr>
                <w:rFonts w:ascii="Cambria" w:eastAsia="Times New Roman" w:hAnsi="Cambria" w:cs="Arial"/>
                <w:b/>
                <w:bCs/>
                <w:i/>
                <w:iCs/>
                <w:sz w:val="18"/>
                <w:szCs w:val="18"/>
                <w:lang w:eastAsia="es-CO"/>
              </w:rPr>
            </w:pPr>
            <w:r w:rsidRPr="00B5216C">
              <w:rPr>
                <w:rFonts w:ascii="Cambria" w:eastAsia="Times New Roman" w:hAnsi="Cambria" w:cs="Arial"/>
                <w:b/>
                <w:bCs/>
                <w:i/>
                <w:iCs/>
                <w:sz w:val="18"/>
                <w:szCs w:val="18"/>
                <w:lang w:eastAsia="es-CO"/>
              </w:rPr>
              <w:t xml:space="preserve">           261,645,602 </w:t>
            </w:r>
          </w:p>
        </w:tc>
        <w:tc>
          <w:tcPr>
            <w:tcW w:w="808" w:type="pct"/>
            <w:tcBorders>
              <w:top w:val="nil"/>
              <w:left w:val="nil"/>
              <w:bottom w:val="single" w:sz="4" w:space="0" w:color="auto"/>
              <w:right w:val="single" w:sz="4" w:space="0" w:color="auto"/>
            </w:tcBorders>
            <w:shd w:val="clear" w:color="auto" w:fill="auto"/>
            <w:noWrap/>
            <w:vAlign w:val="bottom"/>
            <w:hideMark/>
          </w:tcPr>
          <w:p w:rsidR="00E80A32" w:rsidRPr="00B5216C" w:rsidRDefault="00E80A32" w:rsidP="00746CE8">
            <w:pPr>
              <w:rPr>
                <w:rFonts w:ascii="Cambria" w:eastAsia="Times New Roman" w:hAnsi="Cambria" w:cs="Arial"/>
                <w:b/>
                <w:bCs/>
                <w:i/>
                <w:iCs/>
                <w:sz w:val="18"/>
                <w:szCs w:val="18"/>
                <w:lang w:eastAsia="es-CO"/>
              </w:rPr>
            </w:pPr>
            <w:r w:rsidRPr="00B5216C">
              <w:rPr>
                <w:rFonts w:ascii="Cambria" w:eastAsia="Times New Roman" w:hAnsi="Cambria" w:cs="Arial"/>
                <w:b/>
                <w:bCs/>
                <w:i/>
                <w:iCs/>
                <w:sz w:val="18"/>
                <w:szCs w:val="18"/>
                <w:lang w:eastAsia="es-CO"/>
              </w:rPr>
              <w:t xml:space="preserve">           227,076,569 </w:t>
            </w:r>
          </w:p>
        </w:tc>
        <w:tc>
          <w:tcPr>
            <w:tcW w:w="785" w:type="pct"/>
            <w:tcBorders>
              <w:top w:val="nil"/>
              <w:left w:val="nil"/>
              <w:bottom w:val="single" w:sz="4" w:space="0" w:color="auto"/>
              <w:right w:val="single" w:sz="4" w:space="0" w:color="auto"/>
            </w:tcBorders>
            <w:shd w:val="clear" w:color="auto" w:fill="auto"/>
            <w:noWrap/>
            <w:vAlign w:val="bottom"/>
            <w:hideMark/>
          </w:tcPr>
          <w:p w:rsidR="00E80A32" w:rsidRPr="00B5216C" w:rsidRDefault="00E80A32" w:rsidP="00746CE8">
            <w:pPr>
              <w:rPr>
                <w:rFonts w:ascii="Cambria" w:eastAsia="Times New Roman" w:hAnsi="Cambria" w:cs="Arial"/>
                <w:b/>
                <w:bCs/>
                <w:i/>
                <w:iCs/>
                <w:sz w:val="18"/>
                <w:szCs w:val="18"/>
                <w:lang w:eastAsia="es-CO"/>
              </w:rPr>
            </w:pPr>
            <w:r w:rsidRPr="00B5216C">
              <w:rPr>
                <w:rFonts w:ascii="Cambria" w:eastAsia="Times New Roman" w:hAnsi="Cambria" w:cs="Arial"/>
                <w:b/>
                <w:bCs/>
                <w:i/>
                <w:iCs/>
                <w:sz w:val="18"/>
                <w:szCs w:val="18"/>
                <w:lang w:eastAsia="es-CO"/>
              </w:rPr>
              <w:t xml:space="preserve">        34,569,033 </w:t>
            </w:r>
          </w:p>
        </w:tc>
        <w:tc>
          <w:tcPr>
            <w:tcW w:w="582" w:type="pct"/>
            <w:tcBorders>
              <w:top w:val="nil"/>
              <w:left w:val="nil"/>
              <w:bottom w:val="single" w:sz="4" w:space="0" w:color="auto"/>
              <w:right w:val="single" w:sz="8" w:space="0" w:color="auto"/>
            </w:tcBorders>
            <w:shd w:val="clear" w:color="auto" w:fill="auto"/>
            <w:noWrap/>
            <w:vAlign w:val="bottom"/>
            <w:hideMark/>
          </w:tcPr>
          <w:p w:rsidR="00E80A32" w:rsidRPr="00B5216C" w:rsidRDefault="00E80A32" w:rsidP="00746CE8">
            <w:pPr>
              <w:jc w:val="right"/>
              <w:rPr>
                <w:rFonts w:ascii="Cambria" w:eastAsia="Times New Roman" w:hAnsi="Cambria" w:cs="Arial"/>
                <w:b/>
                <w:bCs/>
                <w:sz w:val="18"/>
                <w:szCs w:val="18"/>
                <w:lang w:eastAsia="es-CO"/>
              </w:rPr>
            </w:pPr>
            <w:r w:rsidRPr="00B5216C">
              <w:rPr>
                <w:rFonts w:ascii="Cambria" w:eastAsia="Times New Roman" w:hAnsi="Cambria" w:cs="Arial"/>
                <w:b/>
                <w:bCs/>
                <w:sz w:val="18"/>
                <w:szCs w:val="18"/>
                <w:lang w:eastAsia="es-CO"/>
              </w:rPr>
              <w:t>15%</w:t>
            </w:r>
          </w:p>
        </w:tc>
      </w:tr>
      <w:tr w:rsidR="00E80A32" w:rsidRPr="00B5216C" w:rsidTr="00746CE8">
        <w:trPr>
          <w:trHeight w:val="255"/>
        </w:trPr>
        <w:tc>
          <w:tcPr>
            <w:tcW w:w="403" w:type="pct"/>
            <w:tcBorders>
              <w:top w:val="nil"/>
              <w:left w:val="single" w:sz="8" w:space="0" w:color="auto"/>
              <w:bottom w:val="single" w:sz="4" w:space="0" w:color="auto"/>
              <w:right w:val="single" w:sz="4" w:space="0" w:color="auto"/>
            </w:tcBorders>
            <w:shd w:val="clear" w:color="auto" w:fill="auto"/>
            <w:noWrap/>
            <w:vAlign w:val="bottom"/>
            <w:hideMark/>
          </w:tcPr>
          <w:p w:rsidR="00E80A32" w:rsidRPr="00B5216C" w:rsidRDefault="00E80A32" w:rsidP="00746CE8">
            <w:pPr>
              <w:jc w:val="right"/>
              <w:rPr>
                <w:rFonts w:ascii="Cambria" w:eastAsia="Times New Roman" w:hAnsi="Cambria" w:cs="Arial"/>
                <w:i/>
                <w:iCs/>
                <w:sz w:val="18"/>
                <w:szCs w:val="18"/>
                <w:lang w:eastAsia="es-CO"/>
              </w:rPr>
            </w:pPr>
            <w:r w:rsidRPr="00B5216C">
              <w:rPr>
                <w:rFonts w:ascii="Cambria" w:eastAsia="Times New Roman" w:hAnsi="Cambria" w:cs="Arial"/>
                <w:i/>
                <w:iCs/>
                <w:sz w:val="18"/>
                <w:szCs w:val="18"/>
                <w:lang w:eastAsia="es-CO"/>
              </w:rPr>
              <w:t>533001</w:t>
            </w:r>
          </w:p>
        </w:tc>
        <w:tc>
          <w:tcPr>
            <w:tcW w:w="1543" w:type="pct"/>
            <w:tcBorders>
              <w:top w:val="nil"/>
              <w:left w:val="nil"/>
              <w:bottom w:val="single" w:sz="4" w:space="0" w:color="auto"/>
              <w:right w:val="single" w:sz="4" w:space="0" w:color="auto"/>
            </w:tcBorders>
            <w:shd w:val="clear" w:color="auto" w:fill="auto"/>
            <w:noWrap/>
            <w:vAlign w:val="bottom"/>
            <w:hideMark/>
          </w:tcPr>
          <w:p w:rsidR="00E80A32" w:rsidRPr="00B5216C" w:rsidRDefault="00E80A32" w:rsidP="00746CE8">
            <w:pPr>
              <w:rPr>
                <w:rFonts w:ascii="Cambria" w:eastAsia="Times New Roman" w:hAnsi="Cambria" w:cs="Arial"/>
                <w:i/>
                <w:iCs/>
                <w:sz w:val="18"/>
                <w:szCs w:val="18"/>
                <w:lang w:eastAsia="es-CO"/>
              </w:rPr>
            </w:pPr>
            <w:r w:rsidRPr="00B5216C">
              <w:rPr>
                <w:rFonts w:ascii="Cambria" w:eastAsia="Times New Roman" w:hAnsi="Cambria" w:cs="Arial"/>
                <w:i/>
                <w:iCs/>
                <w:sz w:val="18"/>
                <w:szCs w:val="18"/>
                <w:lang w:eastAsia="es-CO"/>
              </w:rPr>
              <w:t>Edificaciones</w:t>
            </w:r>
          </w:p>
        </w:tc>
        <w:tc>
          <w:tcPr>
            <w:tcW w:w="879" w:type="pct"/>
            <w:tcBorders>
              <w:top w:val="nil"/>
              <w:left w:val="nil"/>
              <w:bottom w:val="single" w:sz="4" w:space="0" w:color="auto"/>
              <w:right w:val="single" w:sz="4" w:space="0" w:color="auto"/>
            </w:tcBorders>
            <w:shd w:val="clear" w:color="auto" w:fill="auto"/>
            <w:noWrap/>
            <w:vAlign w:val="bottom"/>
            <w:hideMark/>
          </w:tcPr>
          <w:p w:rsidR="00E80A32" w:rsidRPr="00B5216C" w:rsidRDefault="00E80A32" w:rsidP="00746CE8">
            <w:pPr>
              <w:rPr>
                <w:rFonts w:ascii="Cambria" w:eastAsia="Times New Roman" w:hAnsi="Cambria" w:cs="Arial"/>
                <w:i/>
                <w:iCs/>
                <w:sz w:val="18"/>
                <w:szCs w:val="18"/>
                <w:lang w:eastAsia="es-CO"/>
              </w:rPr>
            </w:pPr>
            <w:r w:rsidRPr="00B5216C">
              <w:rPr>
                <w:rFonts w:ascii="Cambria" w:eastAsia="Times New Roman" w:hAnsi="Cambria" w:cs="Arial"/>
                <w:i/>
                <w:iCs/>
                <w:sz w:val="18"/>
                <w:szCs w:val="18"/>
                <w:lang w:eastAsia="es-CO"/>
              </w:rPr>
              <w:t xml:space="preserve">                   4,450,057 </w:t>
            </w:r>
          </w:p>
        </w:tc>
        <w:tc>
          <w:tcPr>
            <w:tcW w:w="808" w:type="pct"/>
            <w:tcBorders>
              <w:top w:val="nil"/>
              <w:left w:val="nil"/>
              <w:bottom w:val="single" w:sz="4" w:space="0" w:color="auto"/>
              <w:right w:val="single" w:sz="4" w:space="0" w:color="auto"/>
            </w:tcBorders>
            <w:shd w:val="clear" w:color="auto" w:fill="auto"/>
            <w:noWrap/>
            <w:vAlign w:val="bottom"/>
            <w:hideMark/>
          </w:tcPr>
          <w:p w:rsidR="00E80A32" w:rsidRPr="00B5216C" w:rsidRDefault="00E80A32" w:rsidP="00746CE8">
            <w:pPr>
              <w:rPr>
                <w:rFonts w:ascii="Cambria" w:eastAsia="Times New Roman" w:hAnsi="Cambria" w:cs="Arial"/>
                <w:i/>
                <w:iCs/>
                <w:sz w:val="18"/>
                <w:szCs w:val="18"/>
                <w:lang w:eastAsia="es-CO"/>
              </w:rPr>
            </w:pPr>
            <w:r w:rsidRPr="00B5216C">
              <w:rPr>
                <w:rFonts w:ascii="Cambria" w:eastAsia="Times New Roman" w:hAnsi="Cambria" w:cs="Arial"/>
                <w:i/>
                <w:iCs/>
                <w:sz w:val="18"/>
                <w:szCs w:val="18"/>
                <w:lang w:eastAsia="es-CO"/>
              </w:rPr>
              <w:t xml:space="preserve">                15,901,026 </w:t>
            </w:r>
          </w:p>
        </w:tc>
        <w:tc>
          <w:tcPr>
            <w:tcW w:w="785" w:type="pct"/>
            <w:tcBorders>
              <w:top w:val="nil"/>
              <w:left w:val="nil"/>
              <w:bottom w:val="single" w:sz="4" w:space="0" w:color="auto"/>
              <w:right w:val="single" w:sz="4" w:space="0" w:color="auto"/>
            </w:tcBorders>
            <w:shd w:val="clear" w:color="auto" w:fill="auto"/>
            <w:noWrap/>
            <w:vAlign w:val="bottom"/>
            <w:hideMark/>
          </w:tcPr>
          <w:p w:rsidR="00E80A32" w:rsidRPr="00B5216C" w:rsidRDefault="00E80A32" w:rsidP="00746CE8">
            <w:pPr>
              <w:rPr>
                <w:rFonts w:ascii="Cambria" w:eastAsia="Times New Roman" w:hAnsi="Cambria" w:cs="Arial"/>
                <w:i/>
                <w:iCs/>
                <w:sz w:val="18"/>
                <w:szCs w:val="18"/>
                <w:lang w:eastAsia="es-CO"/>
              </w:rPr>
            </w:pPr>
            <w:r w:rsidRPr="00B5216C">
              <w:rPr>
                <w:rFonts w:ascii="Cambria" w:eastAsia="Times New Roman" w:hAnsi="Cambria" w:cs="Arial"/>
                <w:i/>
                <w:iCs/>
                <w:sz w:val="18"/>
                <w:szCs w:val="18"/>
                <w:lang w:eastAsia="es-CO"/>
              </w:rPr>
              <w:t xml:space="preserve">          -11,450,969 </w:t>
            </w:r>
          </w:p>
        </w:tc>
        <w:tc>
          <w:tcPr>
            <w:tcW w:w="582" w:type="pct"/>
            <w:tcBorders>
              <w:top w:val="nil"/>
              <w:left w:val="nil"/>
              <w:bottom w:val="single" w:sz="4" w:space="0" w:color="auto"/>
              <w:right w:val="single" w:sz="8" w:space="0" w:color="auto"/>
            </w:tcBorders>
            <w:shd w:val="clear" w:color="auto" w:fill="auto"/>
            <w:noWrap/>
            <w:vAlign w:val="bottom"/>
            <w:hideMark/>
          </w:tcPr>
          <w:p w:rsidR="00E80A32" w:rsidRPr="00B5216C" w:rsidRDefault="00E80A32" w:rsidP="00746CE8">
            <w:pPr>
              <w:jc w:val="right"/>
              <w:rPr>
                <w:rFonts w:ascii="Cambria" w:eastAsia="Times New Roman" w:hAnsi="Cambria" w:cs="Arial"/>
                <w:sz w:val="18"/>
                <w:szCs w:val="18"/>
                <w:lang w:eastAsia="es-CO"/>
              </w:rPr>
            </w:pPr>
            <w:r w:rsidRPr="00B5216C">
              <w:rPr>
                <w:rFonts w:ascii="Cambria" w:eastAsia="Times New Roman" w:hAnsi="Cambria" w:cs="Arial"/>
                <w:sz w:val="18"/>
                <w:szCs w:val="18"/>
                <w:lang w:eastAsia="es-CO"/>
              </w:rPr>
              <w:t>-72%</w:t>
            </w:r>
          </w:p>
        </w:tc>
      </w:tr>
      <w:tr w:rsidR="00E80A32" w:rsidRPr="00B5216C" w:rsidTr="00746CE8">
        <w:trPr>
          <w:trHeight w:val="255"/>
        </w:trPr>
        <w:tc>
          <w:tcPr>
            <w:tcW w:w="403" w:type="pct"/>
            <w:tcBorders>
              <w:top w:val="nil"/>
              <w:left w:val="single" w:sz="8" w:space="0" w:color="auto"/>
              <w:bottom w:val="single" w:sz="4" w:space="0" w:color="auto"/>
              <w:right w:val="single" w:sz="4" w:space="0" w:color="auto"/>
            </w:tcBorders>
            <w:shd w:val="clear" w:color="auto" w:fill="auto"/>
            <w:noWrap/>
            <w:vAlign w:val="bottom"/>
            <w:hideMark/>
          </w:tcPr>
          <w:p w:rsidR="00E80A32" w:rsidRPr="00B5216C" w:rsidRDefault="00E80A32" w:rsidP="00746CE8">
            <w:pPr>
              <w:jc w:val="right"/>
              <w:rPr>
                <w:rFonts w:ascii="Cambria" w:eastAsia="Times New Roman" w:hAnsi="Cambria" w:cs="Arial"/>
                <w:i/>
                <w:iCs/>
                <w:sz w:val="18"/>
                <w:szCs w:val="18"/>
                <w:lang w:eastAsia="es-CO"/>
              </w:rPr>
            </w:pPr>
            <w:r w:rsidRPr="00B5216C">
              <w:rPr>
                <w:rFonts w:ascii="Cambria" w:eastAsia="Times New Roman" w:hAnsi="Cambria" w:cs="Arial"/>
                <w:i/>
                <w:iCs/>
                <w:sz w:val="18"/>
                <w:szCs w:val="18"/>
                <w:lang w:eastAsia="es-CO"/>
              </w:rPr>
              <w:t>533004</w:t>
            </w:r>
          </w:p>
        </w:tc>
        <w:tc>
          <w:tcPr>
            <w:tcW w:w="1543" w:type="pct"/>
            <w:tcBorders>
              <w:top w:val="nil"/>
              <w:left w:val="nil"/>
              <w:bottom w:val="single" w:sz="4" w:space="0" w:color="auto"/>
              <w:right w:val="single" w:sz="4" w:space="0" w:color="auto"/>
            </w:tcBorders>
            <w:shd w:val="clear" w:color="auto" w:fill="auto"/>
            <w:noWrap/>
            <w:vAlign w:val="bottom"/>
            <w:hideMark/>
          </w:tcPr>
          <w:p w:rsidR="00E80A32" w:rsidRPr="00B5216C" w:rsidRDefault="00E80A32" w:rsidP="00746CE8">
            <w:pPr>
              <w:rPr>
                <w:rFonts w:ascii="Cambria" w:eastAsia="Times New Roman" w:hAnsi="Cambria" w:cs="Arial"/>
                <w:i/>
                <w:iCs/>
                <w:sz w:val="18"/>
                <w:szCs w:val="18"/>
                <w:lang w:eastAsia="es-CO"/>
              </w:rPr>
            </w:pPr>
            <w:r w:rsidRPr="00B5216C">
              <w:rPr>
                <w:rFonts w:ascii="Cambria" w:eastAsia="Times New Roman" w:hAnsi="Cambria" w:cs="Arial"/>
                <w:i/>
                <w:iCs/>
                <w:sz w:val="18"/>
                <w:szCs w:val="18"/>
                <w:lang w:eastAsia="es-CO"/>
              </w:rPr>
              <w:t>Maquinaria y Equipo</w:t>
            </w:r>
          </w:p>
        </w:tc>
        <w:tc>
          <w:tcPr>
            <w:tcW w:w="879" w:type="pct"/>
            <w:tcBorders>
              <w:top w:val="nil"/>
              <w:left w:val="nil"/>
              <w:bottom w:val="single" w:sz="4" w:space="0" w:color="auto"/>
              <w:right w:val="single" w:sz="4" w:space="0" w:color="auto"/>
            </w:tcBorders>
            <w:shd w:val="clear" w:color="auto" w:fill="auto"/>
            <w:noWrap/>
            <w:vAlign w:val="bottom"/>
            <w:hideMark/>
          </w:tcPr>
          <w:p w:rsidR="00E80A32" w:rsidRPr="00B5216C" w:rsidRDefault="00E80A32" w:rsidP="00746CE8">
            <w:pPr>
              <w:rPr>
                <w:rFonts w:ascii="Cambria" w:eastAsia="Times New Roman" w:hAnsi="Cambria" w:cs="Arial"/>
                <w:i/>
                <w:iCs/>
                <w:sz w:val="18"/>
                <w:szCs w:val="18"/>
                <w:lang w:eastAsia="es-CO"/>
              </w:rPr>
            </w:pPr>
            <w:r w:rsidRPr="00B5216C">
              <w:rPr>
                <w:rFonts w:ascii="Cambria" w:eastAsia="Times New Roman" w:hAnsi="Cambria" w:cs="Arial"/>
                <w:i/>
                <w:iCs/>
                <w:sz w:val="18"/>
                <w:szCs w:val="18"/>
                <w:lang w:eastAsia="es-CO"/>
              </w:rPr>
              <w:t xml:space="preserve">                 83,038,976 </w:t>
            </w:r>
          </w:p>
        </w:tc>
        <w:tc>
          <w:tcPr>
            <w:tcW w:w="808" w:type="pct"/>
            <w:tcBorders>
              <w:top w:val="nil"/>
              <w:left w:val="nil"/>
              <w:bottom w:val="single" w:sz="4" w:space="0" w:color="auto"/>
              <w:right w:val="single" w:sz="4" w:space="0" w:color="auto"/>
            </w:tcBorders>
            <w:shd w:val="clear" w:color="auto" w:fill="auto"/>
            <w:noWrap/>
            <w:vAlign w:val="bottom"/>
            <w:hideMark/>
          </w:tcPr>
          <w:p w:rsidR="00E80A32" w:rsidRPr="00B5216C" w:rsidRDefault="00E80A32" w:rsidP="00746CE8">
            <w:pPr>
              <w:rPr>
                <w:rFonts w:ascii="Cambria" w:eastAsia="Times New Roman" w:hAnsi="Cambria" w:cs="Arial"/>
                <w:i/>
                <w:iCs/>
                <w:sz w:val="18"/>
                <w:szCs w:val="18"/>
                <w:lang w:eastAsia="es-CO"/>
              </w:rPr>
            </w:pPr>
            <w:r w:rsidRPr="00B5216C">
              <w:rPr>
                <w:rFonts w:ascii="Cambria" w:eastAsia="Times New Roman" w:hAnsi="Cambria" w:cs="Arial"/>
                <w:i/>
                <w:iCs/>
                <w:sz w:val="18"/>
                <w:szCs w:val="18"/>
                <w:lang w:eastAsia="es-CO"/>
              </w:rPr>
              <w:t xml:space="preserve">                72,206,711 </w:t>
            </w:r>
          </w:p>
        </w:tc>
        <w:tc>
          <w:tcPr>
            <w:tcW w:w="785" w:type="pct"/>
            <w:tcBorders>
              <w:top w:val="nil"/>
              <w:left w:val="nil"/>
              <w:bottom w:val="single" w:sz="4" w:space="0" w:color="auto"/>
              <w:right w:val="single" w:sz="4" w:space="0" w:color="auto"/>
            </w:tcBorders>
            <w:shd w:val="clear" w:color="auto" w:fill="auto"/>
            <w:noWrap/>
            <w:vAlign w:val="bottom"/>
            <w:hideMark/>
          </w:tcPr>
          <w:p w:rsidR="00E80A32" w:rsidRPr="00B5216C" w:rsidRDefault="00E80A32" w:rsidP="00746CE8">
            <w:pPr>
              <w:rPr>
                <w:rFonts w:ascii="Cambria" w:eastAsia="Times New Roman" w:hAnsi="Cambria" w:cs="Arial"/>
                <w:i/>
                <w:iCs/>
                <w:sz w:val="18"/>
                <w:szCs w:val="18"/>
                <w:lang w:eastAsia="es-CO"/>
              </w:rPr>
            </w:pPr>
            <w:r w:rsidRPr="00B5216C">
              <w:rPr>
                <w:rFonts w:ascii="Cambria" w:eastAsia="Times New Roman" w:hAnsi="Cambria" w:cs="Arial"/>
                <w:i/>
                <w:iCs/>
                <w:sz w:val="18"/>
                <w:szCs w:val="18"/>
                <w:lang w:eastAsia="es-CO"/>
              </w:rPr>
              <w:t xml:space="preserve">           10,832,265 </w:t>
            </w:r>
          </w:p>
        </w:tc>
        <w:tc>
          <w:tcPr>
            <w:tcW w:w="582" w:type="pct"/>
            <w:tcBorders>
              <w:top w:val="nil"/>
              <w:left w:val="nil"/>
              <w:bottom w:val="single" w:sz="4" w:space="0" w:color="auto"/>
              <w:right w:val="single" w:sz="8" w:space="0" w:color="auto"/>
            </w:tcBorders>
            <w:shd w:val="clear" w:color="auto" w:fill="auto"/>
            <w:noWrap/>
            <w:vAlign w:val="bottom"/>
            <w:hideMark/>
          </w:tcPr>
          <w:p w:rsidR="00E80A32" w:rsidRPr="00B5216C" w:rsidRDefault="00E80A32" w:rsidP="00746CE8">
            <w:pPr>
              <w:jc w:val="right"/>
              <w:rPr>
                <w:rFonts w:ascii="Cambria" w:eastAsia="Times New Roman" w:hAnsi="Cambria" w:cs="Arial"/>
                <w:sz w:val="18"/>
                <w:szCs w:val="18"/>
                <w:lang w:eastAsia="es-CO"/>
              </w:rPr>
            </w:pPr>
            <w:r w:rsidRPr="00B5216C">
              <w:rPr>
                <w:rFonts w:ascii="Cambria" w:eastAsia="Times New Roman" w:hAnsi="Cambria" w:cs="Arial"/>
                <w:sz w:val="18"/>
                <w:szCs w:val="18"/>
                <w:lang w:eastAsia="es-CO"/>
              </w:rPr>
              <w:t>15%</w:t>
            </w:r>
          </w:p>
        </w:tc>
      </w:tr>
      <w:tr w:rsidR="00E80A32" w:rsidRPr="00B5216C" w:rsidTr="00746CE8">
        <w:trPr>
          <w:trHeight w:val="255"/>
        </w:trPr>
        <w:tc>
          <w:tcPr>
            <w:tcW w:w="403" w:type="pct"/>
            <w:tcBorders>
              <w:top w:val="nil"/>
              <w:left w:val="single" w:sz="8" w:space="0" w:color="auto"/>
              <w:bottom w:val="single" w:sz="4" w:space="0" w:color="auto"/>
              <w:right w:val="single" w:sz="4" w:space="0" w:color="auto"/>
            </w:tcBorders>
            <w:shd w:val="clear" w:color="auto" w:fill="auto"/>
            <w:noWrap/>
            <w:vAlign w:val="bottom"/>
            <w:hideMark/>
          </w:tcPr>
          <w:p w:rsidR="00E80A32" w:rsidRPr="00B5216C" w:rsidRDefault="00E80A32" w:rsidP="00746CE8">
            <w:pPr>
              <w:jc w:val="right"/>
              <w:rPr>
                <w:rFonts w:ascii="Cambria" w:eastAsia="Times New Roman" w:hAnsi="Cambria" w:cs="Arial"/>
                <w:i/>
                <w:iCs/>
                <w:sz w:val="18"/>
                <w:szCs w:val="18"/>
                <w:lang w:eastAsia="es-CO"/>
              </w:rPr>
            </w:pPr>
            <w:r w:rsidRPr="00B5216C">
              <w:rPr>
                <w:rFonts w:ascii="Cambria" w:eastAsia="Times New Roman" w:hAnsi="Cambria" w:cs="Arial"/>
                <w:i/>
                <w:iCs/>
                <w:sz w:val="18"/>
                <w:szCs w:val="18"/>
                <w:lang w:eastAsia="es-CO"/>
              </w:rPr>
              <w:t>533005</w:t>
            </w:r>
          </w:p>
        </w:tc>
        <w:tc>
          <w:tcPr>
            <w:tcW w:w="1543" w:type="pct"/>
            <w:tcBorders>
              <w:top w:val="nil"/>
              <w:left w:val="nil"/>
              <w:bottom w:val="single" w:sz="4" w:space="0" w:color="auto"/>
              <w:right w:val="single" w:sz="4" w:space="0" w:color="auto"/>
            </w:tcBorders>
            <w:shd w:val="clear" w:color="auto" w:fill="auto"/>
            <w:noWrap/>
            <w:vAlign w:val="bottom"/>
            <w:hideMark/>
          </w:tcPr>
          <w:p w:rsidR="00E80A32" w:rsidRPr="00B5216C" w:rsidRDefault="00E80A32" w:rsidP="00746CE8">
            <w:pPr>
              <w:rPr>
                <w:rFonts w:ascii="Cambria" w:eastAsia="Times New Roman" w:hAnsi="Cambria" w:cs="Arial"/>
                <w:i/>
                <w:iCs/>
                <w:sz w:val="18"/>
                <w:szCs w:val="18"/>
                <w:lang w:eastAsia="es-CO"/>
              </w:rPr>
            </w:pPr>
            <w:r w:rsidRPr="00B5216C">
              <w:rPr>
                <w:rFonts w:ascii="Cambria" w:eastAsia="Times New Roman" w:hAnsi="Cambria" w:cs="Arial"/>
                <w:i/>
                <w:iCs/>
                <w:sz w:val="18"/>
                <w:szCs w:val="18"/>
                <w:lang w:eastAsia="es-CO"/>
              </w:rPr>
              <w:t>Equipo Médico y Científico</w:t>
            </w:r>
          </w:p>
        </w:tc>
        <w:tc>
          <w:tcPr>
            <w:tcW w:w="879" w:type="pct"/>
            <w:tcBorders>
              <w:top w:val="nil"/>
              <w:left w:val="nil"/>
              <w:bottom w:val="single" w:sz="4" w:space="0" w:color="auto"/>
              <w:right w:val="single" w:sz="4" w:space="0" w:color="auto"/>
            </w:tcBorders>
            <w:shd w:val="clear" w:color="auto" w:fill="auto"/>
            <w:noWrap/>
            <w:vAlign w:val="bottom"/>
            <w:hideMark/>
          </w:tcPr>
          <w:p w:rsidR="00E80A32" w:rsidRPr="00B5216C" w:rsidRDefault="00E80A32" w:rsidP="00746CE8">
            <w:pPr>
              <w:rPr>
                <w:rFonts w:ascii="Cambria" w:eastAsia="Times New Roman" w:hAnsi="Cambria" w:cs="Arial"/>
                <w:i/>
                <w:iCs/>
                <w:sz w:val="18"/>
                <w:szCs w:val="18"/>
                <w:lang w:eastAsia="es-CO"/>
              </w:rPr>
            </w:pPr>
            <w:r w:rsidRPr="00B5216C">
              <w:rPr>
                <w:rFonts w:ascii="Cambria" w:eastAsia="Times New Roman" w:hAnsi="Cambria" w:cs="Arial"/>
                <w:i/>
                <w:iCs/>
                <w:sz w:val="18"/>
                <w:szCs w:val="18"/>
                <w:lang w:eastAsia="es-CO"/>
              </w:rPr>
              <w:t xml:space="preserve">                 14,505,643 </w:t>
            </w:r>
          </w:p>
        </w:tc>
        <w:tc>
          <w:tcPr>
            <w:tcW w:w="808" w:type="pct"/>
            <w:tcBorders>
              <w:top w:val="nil"/>
              <w:left w:val="nil"/>
              <w:bottom w:val="single" w:sz="4" w:space="0" w:color="auto"/>
              <w:right w:val="single" w:sz="4" w:space="0" w:color="auto"/>
            </w:tcBorders>
            <w:shd w:val="clear" w:color="auto" w:fill="auto"/>
            <w:noWrap/>
            <w:vAlign w:val="bottom"/>
            <w:hideMark/>
          </w:tcPr>
          <w:p w:rsidR="00E80A32" w:rsidRPr="00B5216C" w:rsidRDefault="00E80A32" w:rsidP="00746CE8">
            <w:pPr>
              <w:rPr>
                <w:rFonts w:ascii="Cambria" w:eastAsia="Times New Roman" w:hAnsi="Cambria" w:cs="Arial"/>
                <w:i/>
                <w:iCs/>
                <w:sz w:val="18"/>
                <w:szCs w:val="18"/>
                <w:lang w:eastAsia="es-CO"/>
              </w:rPr>
            </w:pPr>
            <w:r w:rsidRPr="00B5216C">
              <w:rPr>
                <w:rFonts w:ascii="Cambria" w:eastAsia="Times New Roman" w:hAnsi="Cambria" w:cs="Arial"/>
                <w:i/>
                <w:iCs/>
                <w:sz w:val="18"/>
                <w:szCs w:val="18"/>
                <w:lang w:eastAsia="es-CO"/>
              </w:rPr>
              <w:t xml:space="preserve">                16,000,079 </w:t>
            </w:r>
          </w:p>
        </w:tc>
        <w:tc>
          <w:tcPr>
            <w:tcW w:w="785" w:type="pct"/>
            <w:tcBorders>
              <w:top w:val="nil"/>
              <w:left w:val="nil"/>
              <w:bottom w:val="single" w:sz="4" w:space="0" w:color="auto"/>
              <w:right w:val="single" w:sz="4" w:space="0" w:color="auto"/>
            </w:tcBorders>
            <w:shd w:val="clear" w:color="auto" w:fill="auto"/>
            <w:noWrap/>
            <w:vAlign w:val="bottom"/>
            <w:hideMark/>
          </w:tcPr>
          <w:p w:rsidR="00E80A32" w:rsidRPr="00B5216C" w:rsidRDefault="00E80A32" w:rsidP="00746CE8">
            <w:pPr>
              <w:rPr>
                <w:rFonts w:ascii="Cambria" w:eastAsia="Times New Roman" w:hAnsi="Cambria" w:cs="Arial"/>
                <w:i/>
                <w:iCs/>
                <w:sz w:val="18"/>
                <w:szCs w:val="18"/>
                <w:lang w:eastAsia="es-CO"/>
              </w:rPr>
            </w:pPr>
            <w:r w:rsidRPr="00B5216C">
              <w:rPr>
                <w:rFonts w:ascii="Cambria" w:eastAsia="Times New Roman" w:hAnsi="Cambria" w:cs="Arial"/>
                <w:i/>
                <w:iCs/>
                <w:sz w:val="18"/>
                <w:szCs w:val="18"/>
                <w:lang w:eastAsia="es-CO"/>
              </w:rPr>
              <w:t xml:space="preserve">            -1,494,436 </w:t>
            </w:r>
          </w:p>
        </w:tc>
        <w:tc>
          <w:tcPr>
            <w:tcW w:w="582" w:type="pct"/>
            <w:tcBorders>
              <w:top w:val="nil"/>
              <w:left w:val="nil"/>
              <w:bottom w:val="single" w:sz="4" w:space="0" w:color="auto"/>
              <w:right w:val="single" w:sz="8" w:space="0" w:color="auto"/>
            </w:tcBorders>
            <w:shd w:val="clear" w:color="auto" w:fill="auto"/>
            <w:noWrap/>
            <w:vAlign w:val="bottom"/>
            <w:hideMark/>
          </w:tcPr>
          <w:p w:rsidR="00E80A32" w:rsidRPr="00B5216C" w:rsidRDefault="00E80A32" w:rsidP="00746CE8">
            <w:pPr>
              <w:jc w:val="right"/>
              <w:rPr>
                <w:rFonts w:ascii="Cambria" w:eastAsia="Times New Roman" w:hAnsi="Cambria" w:cs="Arial"/>
                <w:sz w:val="18"/>
                <w:szCs w:val="18"/>
                <w:lang w:eastAsia="es-CO"/>
              </w:rPr>
            </w:pPr>
            <w:r w:rsidRPr="00B5216C">
              <w:rPr>
                <w:rFonts w:ascii="Cambria" w:eastAsia="Times New Roman" w:hAnsi="Cambria" w:cs="Arial"/>
                <w:sz w:val="18"/>
                <w:szCs w:val="18"/>
                <w:lang w:eastAsia="es-CO"/>
              </w:rPr>
              <w:t>-9%</w:t>
            </w:r>
          </w:p>
        </w:tc>
      </w:tr>
      <w:tr w:rsidR="00E80A32" w:rsidRPr="00B5216C" w:rsidTr="00746CE8">
        <w:trPr>
          <w:trHeight w:val="255"/>
        </w:trPr>
        <w:tc>
          <w:tcPr>
            <w:tcW w:w="403" w:type="pct"/>
            <w:tcBorders>
              <w:top w:val="nil"/>
              <w:left w:val="single" w:sz="8" w:space="0" w:color="auto"/>
              <w:bottom w:val="single" w:sz="4" w:space="0" w:color="auto"/>
              <w:right w:val="single" w:sz="4" w:space="0" w:color="auto"/>
            </w:tcBorders>
            <w:shd w:val="clear" w:color="auto" w:fill="auto"/>
            <w:noWrap/>
            <w:vAlign w:val="bottom"/>
            <w:hideMark/>
          </w:tcPr>
          <w:p w:rsidR="00E80A32" w:rsidRPr="00B5216C" w:rsidRDefault="00E80A32" w:rsidP="00746CE8">
            <w:pPr>
              <w:jc w:val="right"/>
              <w:rPr>
                <w:rFonts w:ascii="Cambria" w:eastAsia="Times New Roman" w:hAnsi="Cambria" w:cs="Arial"/>
                <w:i/>
                <w:iCs/>
                <w:sz w:val="18"/>
                <w:szCs w:val="18"/>
                <w:lang w:eastAsia="es-CO"/>
              </w:rPr>
            </w:pPr>
            <w:r w:rsidRPr="00B5216C">
              <w:rPr>
                <w:rFonts w:ascii="Cambria" w:eastAsia="Times New Roman" w:hAnsi="Cambria" w:cs="Arial"/>
                <w:i/>
                <w:iCs/>
                <w:sz w:val="18"/>
                <w:szCs w:val="18"/>
                <w:lang w:eastAsia="es-CO"/>
              </w:rPr>
              <w:t>533006</w:t>
            </w:r>
          </w:p>
        </w:tc>
        <w:tc>
          <w:tcPr>
            <w:tcW w:w="1543" w:type="pct"/>
            <w:tcBorders>
              <w:top w:val="nil"/>
              <w:left w:val="nil"/>
              <w:bottom w:val="single" w:sz="4" w:space="0" w:color="auto"/>
              <w:right w:val="single" w:sz="4" w:space="0" w:color="auto"/>
            </w:tcBorders>
            <w:shd w:val="clear" w:color="auto" w:fill="auto"/>
            <w:noWrap/>
            <w:vAlign w:val="bottom"/>
            <w:hideMark/>
          </w:tcPr>
          <w:p w:rsidR="00E80A32" w:rsidRPr="00B5216C" w:rsidRDefault="00E80A32" w:rsidP="00746CE8">
            <w:pPr>
              <w:rPr>
                <w:rFonts w:ascii="Cambria" w:eastAsia="Times New Roman" w:hAnsi="Cambria" w:cs="Arial"/>
                <w:i/>
                <w:iCs/>
                <w:sz w:val="18"/>
                <w:szCs w:val="18"/>
                <w:lang w:eastAsia="es-CO"/>
              </w:rPr>
            </w:pPr>
            <w:r w:rsidRPr="00B5216C">
              <w:rPr>
                <w:rFonts w:ascii="Cambria" w:eastAsia="Times New Roman" w:hAnsi="Cambria" w:cs="Arial"/>
                <w:i/>
                <w:iCs/>
                <w:sz w:val="18"/>
                <w:szCs w:val="18"/>
                <w:lang w:eastAsia="es-CO"/>
              </w:rPr>
              <w:t>Muebles, Enseres y Equipos de oficina</w:t>
            </w:r>
          </w:p>
        </w:tc>
        <w:tc>
          <w:tcPr>
            <w:tcW w:w="879" w:type="pct"/>
            <w:tcBorders>
              <w:top w:val="nil"/>
              <w:left w:val="nil"/>
              <w:bottom w:val="single" w:sz="4" w:space="0" w:color="auto"/>
              <w:right w:val="single" w:sz="4" w:space="0" w:color="auto"/>
            </w:tcBorders>
            <w:shd w:val="clear" w:color="auto" w:fill="auto"/>
            <w:noWrap/>
            <w:vAlign w:val="bottom"/>
            <w:hideMark/>
          </w:tcPr>
          <w:p w:rsidR="00E80A32" w:rsidRPr="00B5216C" w:rsidRDefault="00E80A32" w:rsidP="00746CE8">
            <w:pPr>
              <w:rPr>
                <w:rFonts w:ascii="Cambria" w:eastAsia="Times New Roman" w:hAnsi="Cambria" w:cs="Arial"/>
                <w:i/>
                <w:iCs/>
                <w:sz w:val="18"/>
                <w:szCs w:val="18"/>
                <w:lang w:eastAsia="es-CO"/>
              </w:rPr>
            </w:pPr>
            <w:r w:rsidRPr="00B5216C">
              <w:rPr>
                <w:rFonts w:ascii="Cambria" w:eastAsia="Times New Roman" w:hAnsi="Cambria" w:cs="Arial"/>
                <w:i/>
                <w:iCs/>
                <w:sz w:val="18"/>
                <w:szCs w:val="18"/>
                <w:lang w:eastAsia="es-CO"/>
              </w:rPr>
              <w:t xml:space="preserve">                 36,443,017 </w:t>
            </w:r>
          </w:p>
        </w:tc>
        <w:tc>
          <w:tcPr>
            <w:tcW w:w="808" w:type="pct"/>
            <w:tcBorders>
              <w:top w:val="nil"/>
              <w:left w:val="nil"/>
              <w:bottom w:val="single" w:sz="4" w:space="0" w:color="auto"/>
              <w:right w:val="single" w:sz="4" w:space="0" w:color="auto"/>
            </w:tcBorders>
            <w:shd w:val="clear" w:color="auto" w:fill="auto"/>
            <w:noWrap/>
            <w:vAlign w:val="bottom"/>
            <w:hideMark/>
          </w:tcPr>
          <w:p w:rsidR="00E80A32" w:rsidRPr="00B5216C" w:rsidRDefault="00E80A32" w:rsidP="00746CE8">
            <w:pPr>
              <w:rPr>
                <w:rFonts w:ascii="Cambria" w:eastAsia="Times New Roman" w:hAnsi="Cambria" w:cs="Arial"/>
                <w:i/>
                <w:iCs/>
                <w:sz w:val="18"/>
                <w:szCs w:val="18"/>
                <w:lang w:eastAsia="es-CO"/>
              </w:rPr>
            </w:pPr>
            <w:r w:rsidRPr="00B5216C">
              <w:rPr>
                <w:rFonts w:ascii="Cambria" w:eastAsia="Times New Roman" w:hAnsi="Cambria" w:cs="Arial"/>
                <w:i/>
                <w:iCs/>
                <w:sz w:val="18"/>
                <w:szCs w:val="18"/>
                <w:lang w:eastAsia="es-CO"/>
              </w:rPr>
              <w:t xml:space="preserve">                27,251,785 </w:t>
            </w:r>
          </w:p>
        </w:tc>
        <w:tc>
          <w:tcPr>
            <w:tcW w:w="785" w:type="pct"/>
            <w:tcBorders>
              <w:top w:val="nil"/>
              <w:left w:val="nil"/>
              <w:bottom w:val="single" w:sz="4" w:space="0" w:color="auto"/>
              <w:right w:val="single" w:sz="4" w:space="0" w:color="auto"/>
            </w:tcBorders>
            <w:shd w:val="clear" w:color="auto" w:fill="auto"/>
            <w:noWrap/>
            <w:vAlign w:val="bottom"/>
            <w:hideMark/>
          </w:tcPr>
          <w:p w:rsidR="00E80A32" w:rsidRPr="00B5216C" w:rsidRDefault="00E80A32" w:rsidP="00746CE8">
            <w:pPr>
              <w:rPr>
                <w:rFonts w:ascii="Cambria" w:eastAsia="Times New Roman" w:hAnsi="Cambria" w:cs="Arial"/>
                <w:i/>
                <w:iCs/>
                <w:sz w:val="18"/>
                <w:szCs w:val="18"/>
                <w:lang w:eastAsia="es-CO"/>
              </w:rPr>
            </w:pPr>
            <w:r w:rsidRPr="00B5216C">
              <w:rPr>
                <w:rFonts w:ascii="Cambria" w:eastAsia="Times New Roman" w:hAnsi="Cambria" w:cs="Arial"/>
                <w:i/>
                <w:iCs/>
                <w:sz w:val="18"/>
                <w:szCs w:val="18"/>
                <w:lang w:eastAsia="es-CO"/>
              </w:rPr>
              <w:t xml:space="preserve">             9,191,232 </w:t>
            </w:r>
          </w:p>
        </w:tc>
        <w:tc>
          <w:tcPr>
            <w:tcW w:w="582" w:type="pct"/>
            <w:tcBorders>
              <w:top w:val="nil"/>
              <w:left w:val="nil"/>
              <w:bottom w:val="single" w:sz="4" w:space="0" w:color="auto"/>
              <w:right w:val="single" w:sz="8" w:space="0" w:color="auto"/>
            </w:tcBorders>
            <w:shd w:val="clear" w:color="auto" w:fill="auto"/>
            <w:noWrap/>
            <w:vAlign w:val="bottom"/>
            <w:hideMark/>
          </w:tcPr>
          <w:p w:rsidR="00E80A32" w:rsidRPr="00B5216C" w:rsidRDefault="00E80A32" w:rsidP="00746CE8">
            <w:pPr>
              <w:jc w:val="right"/>
              <w:rPr>
                <w:rFonts w:ascii="Cambria" w:eastAsia="Times New Roman" w:hAnsi="Cambria" w:cs="Arial"/>
                <w:sz w:val="18"/>
                <w:szCs w:val="18"/>
                <w:lang w:eastAsia="es-CO"/>
              </w:rPr>
            </w:pPr>
            <w:r w:rsidRPr="00B5216C">
              <w:rPr>
                <w:rFonts w:ascii="Cambria" w:eastAsia="Times New Roman" w:hAnsi="Cambria" w:cs="Arial"/>
                <w:sz w:val="18"/>
                <w:szCs w:val="18"/>
                <w:lang w:eastAsia="es-CO"/>
              </w:rPr>
              <w:t>34%</w:t>
            </w:r>
          </w:p>
        </w:tc>
      </w:tr>
      <w:tr w:rsidR="00E80A32" w:rsidRPr="00B5216C" w:rsidTr="00746CE8">
        <w:trPr>
          <w:trHeight w:val="255"/>
        </w:trPr>
        <w:tc>
          <w:tcPr>
            <w:tcW w:w="403" w:type="pct"/>
            <w:tcBorders>
              <w:top w:val="nil"/>
              <w:left w:val="single" w:sz="8" w:space="0" w:color="auto"/>
              <w:bottom w:val="single" w:sz="4" w:space="0" w:color="auto"/>
              <w:right w:val="single" w:sz="4" w:space="0" w:color="auto"/>
            </w:tcBorders>
            <w:shd w:val="clear" w:color="auto" w:fill="auto"/>
            <w:noWrap/>
            <w:vAlign w:val="bottom"/>
            <w:hideMark/>
          </w:tcPr>
          <w:p w:rsidR="00E80A32" w:rsidRPr="00B5216C" w:rsidRDefault="00E80A32" w:rsidP="00746CE8">
            <w:pPr>
              <w:jc w:val="right"/>
              <w:rPr>
                <w:rFonts w:ascii="Cambria" w:eastAsia="Times New Roman" w:hAnsi="Cambria" w:cs="Arial"/>
                <w:i/>
                <w:iCs/>
                <w:sz w:val="18"/>
                <w:szCs w:val="18"/>
                <w:lang w:eastAsia="es-CO"/>
              </w:rPr>
            </w:pPr>
            <w:r w:rsidRPr="00B5216C">
              <w:rPr>
                <w:rFonts w:ascii="Cambria" w:eastAsia="Times New Roman" w:hAnsi="Cambria" w:cs="Arial"/>
                <w:i/>
                <w:iCs/>
                <w:sz w:val="18"/>
                <w:szCs w:val="18"/>
                <w:lang w:eastAsia="es-CO"/>
              </w:rPr>
              <w:t>533007</w:t>
            </w:r>
          </w:p>
        </w:tc>
        <w:tc>
          <w:tcPr>
            <w:tcW w:w="1543" w:type="pct"/>
            <w:tcBorders>
              <w:top w:val="nil"/>
              <w:left w:val="nil"/>
              <w:bottom w:val="single" w:sz="4" w:space="0" w:color="auto"/>
              <w:right w:val="single" w:sz="4" w:space="0" w:color="auto"/>
            </w:tcBorders>
            <w:shd w:val="clear" w:color="auto" w:fill="auto"/>
            <w:noWrap/>
            <w:vAlign w:val="bottom"/>
            <w:hideMark/>
          </w:tcPr>
          <w:p w:rsidR="00E80A32" w:rsidRPr="00B5216C" w:rsidRDefault="00E80A32" w:rsidP="00746CE8">
            <w:pPr>
              <w:rPr>
                <w:rFonts w:ascii="Cambria" w:eastAsia="Times New Roman" w:hAnsi="Cambria" w:cs="Arial"/>
                <w:i/>
                <w:iCs/>
                <w:sz w:val="18"/>
                <w:szCs w:val="18"/>
                <w:lang w:eastAsia="es-CO"/>
              </w:rPr>
            </w:pPr>
            <w:r w:rsidRPr="00B5216C">
              <w:rPr>
                <w:rFonts w:ascii="Cambria" w:eastAsia="Times New Roman" w:hAnsi="Cambria" w:cs="Arial"/>
                <w:i/>
                <w:iCs/>
                <w:sz w:val="18"/>
                <w:szCs w:val="18"/>
                <w:lang w:eastAsia="es-CO"/>
              </w:rPr>
              <w:t>Equipo de Comunicación y Computación</w:t>
            </w:r>
          </w:p>
        </w:tc>
        <w:tc>
          <w:tcPr>
            <w:tcW w:w="879" w:type="pct"/>
            <w:tcBorders>
              <w:top w:val="nil"/>
              <w:left w:val="nil"/>
              <w:bottom w:val="single" w:sz="4" w:space="0" w:color="auto"/>
              <w:right w:val="single" w:sz="4" w:space="0" w:color="auto"/>
            </w:tcBorders>
            <w:shd w:val="clear" w:color="auto" w:fill="auto"/>
            <w:noWrap/>
            <w:vAlign w:val="bottom"/>
            <w:hideMark/>
          </w:tcPr>
          <w:p w:rsidR="00E80A32" w:rsidRPr="00B5216C" w:rsidRDefault="00E80A32" w:rsidP="00746CE8">
            <w:pPr>
              <w:rPr>
                <w:rFonts w:ascii="Cambria" w:eastAsia="Times New Roman" w:hAnsi="Cambria" w:cs="Arial"/>
                <w:i/>
                <w:iCs/>
                <w:sz w:val="18"/>
                <w:szCs w:val="18"/>
                <w:lang w:eastAsia="es-CO"/>
              </w:rPr>
            </w:pPr>
            <w:r w:rsidRPr="00B5216C">
              <w:rPr>
                <w:rFonts w:ascii="Cambria" w:eastAsia="Times New Roman" w:hAnsi="Cambria" w:cs="Arial"/>
                <w:i/>
                <w:iCs/>
                <w:sz w:val="18"/>
                <w:szCs w:val="18"/>
                <w:lang w:eastAsia="es-CO"/>
              </w:rPr>
              <w:t xml:space="preserve">               107,222,050 </w:t>
            </w:r>
          </w:p>
        </w:tc>
        <w:tc>
          <w:tcPr>
            <w:tcW w:w="808" w:type="pct"/>
            <w:tcBorders>
              <w:top w:val="nil"/>
              <w:left w:val="nil"/>
              <w:bottom w:val="single" w:sz="4" w:space="0" w:color="auto"/>
              <w:right w:val="single" w:sz="4" w:space="0" w:color="auto"/>
            </w:tcBorders>
            <w:shd w:val="clear" w:color="auto" w:fill="auto"/>
            <w:noWrap/>
            <w:vAlign w:val="bottom"/>
            <w:hideMark/>
          </w:tcPr>
          <w:p w:rsidR="00E80A32" w:rsidRPr="00B5216C" w:rsidRDefault="00E80A32" w:rsidP="00746CE8">
            <w:pPr>
              <w:rPr>
                <w:rFonts w:ascii="Cambria" w:eastAsia="Times New Roman" w:hAnsi="Cambria" w:cs="Arial"/>
                <w:i/>
                <w:iCs/>
                <w:sz w:val="18"/>
                <w:szCs w:val="18"/>
                <w:lang w:eastAsia="es-CO"/>
              </w:rPr>
            </w:pPr>
            <w:r w:rsidRPr="00B5216C">
              <w:rPr>
                <w:rFonts w:ascii="Cambria" w:eastAsia="Times New Roman" w:hAnsi="Cambria" w:cs="Arial"/>
                <w:i/>
                <w:iCs/>
                <w:sz w:val="18"/>
                <w:szCs w:val="18"/>
                <w:lang w:eastAsia="es-CO"/>
              </w:rPr>
              <w:t xml:space="preserve">                84,747,889 </w:t>
            </w:r>
          </w:p>
        </w:tc>
        <w:tc>
          <w:tcPr>
            <w:tcW w:w="785" w:type="pct"/>
            <w:tcBorders>
              <w:top w:val="nil"/>
              <w:left w:val="nil"/>
              <w:bottom w:val="single" w:sz="4" w:space="0" w:color="auto"/>
              <w:right w:val="single" w:sz="4" w:space="0" w:color="auto"/>
            </w:tcBorders>
            <w:shd w:val="clear" w:color="auto" w:fill="auto"/>
            <w:noWrap/>
            <w:vAlign w:val="bottom"/>
            <w:hideMark/>
          </w:tcPr>
          <w:p w:rsidR="00E80A32" w:rsidRPr="00B5216C" w:rsidRDefault="00E80A32" w:rsidP="00746CE8">
            <w:pPr>
              <w:rPr>
                <w:rFonts w:ascii="Cambria" w:eastAsia="Times New Roman" w:hAnsi="Cambria" w:cs="Arial"/>
                <w:i/>
                <w:iCs/>
                <w:sz w:val="18"/>
                <w:szCs w:val="18"/>
                <w:lang w:eastAsia="es-CO"/>
              </w:rPr>
            </w:pPr>
            <w:r w:rsidRPr="00B5216C">
              <w:rPr>
                <w:rFonts w:ascii="Cambria" w:eastAsia="Times New Roman" w:hAnsi="Cambria" w:cs="Arial"/>
                <w:i/>
                <w:iCs/>
                <w:sz w:val="18"/>
                <w:szCs w:val="18"/>
                <w:lang w:eastAsia="es-CO"/>
              </w:rPr>
              <w:t xml:space="preserve">           22,474,161 </w:t>
            </w:r>
          </w:p>
        </w:tc>
        <w:tc>
          <w:tcPr>
            <w:tcW w:w="582" w:type="pct"/>
            <w:tcBorders>
              <w:top w:val="nil"/>
              <w:left w:val="nil"/>
              <w:bottom w:val="single" w:sz="4" w:space="0" w:color="auto"/>
              <w:right w:val="single" w:sz="8" w:space="0" w:color="auto"/>
            </w:tcBorders>
            <w:shd w:val="clear" w:color="auto" w:fill="auto"/>
            <w:noWrap/>
            <w:vAlign w:val="bottom"/>
            <w:hideMark/>
          </w:tcPr>
          <w:p w:rsidR="00E80A32" w:rsidRPr="00B5216C" w:rsidRDefault="00E80A32" w:rsidP="00746CE8">
            <w:pPr>
              <w:jc w:val="right"/>
              <w:rPr>
                <w:rFonts w:ascii="Cambria" w:eastAsia="Times New Roman" w:hAnsi="Cambria" w:cs="Arial"/>
                <w:sz w:val="18"/>
                <w:szCs w:val="18"/>
                <w:lang w:eastAsia="es-CO"/>
              </w:rPr>
            </w:pPr>
            <w:r w:rsidRPr="00B5216C">
              <w:rPr>
                <w:rFonts w:ascii="Cambria" w:eastAsia="Times New Roman" w:hAnsi="Cambria" w:cs="Arial"/>
                <w:sz w:val="18"/>
                <w:szCs w:val="18"/>
                <w:lang w:eastAsia="es-CO"/>
              </w:rPr>
              <w:t>27%</w:t>
            </w:r>
          </w:p>
        </w:tc>
      </w:tr>
      <w:tr w:rsidR="00E80A32" w:rsidRPr="00B5216C" w:rsidTr="00746CE8">
        <w:trPr>
          <w:trHeight w:val="255"/>
        </w:trPr>
        <w:tc>
          <w:tcPr>
            <w:tcW w:w="403" w:type="pct"/>
            <w:tcBorders>
              <w:top w:val="nil"/>
              <w:left w:val="single" w:sz="8" w:space="0" w:color="auto"/>
              <w:bottom w:val="single" w:sz="4" w:space="0" w:color="auto"/>
              <w:right w:val="single" w:sz="4" w:space="0" w:color="auto"/>
            </w:tcBorders>
            <w:shd w:val="clear" w:color="auto" w:fill="auto"/>
            <w:noWrap/>
            <w:vAlign w:val="bottom"/>
            <w:hideMark/>
          </w:tcPr>
          <w:p w:rsidR="00E80A32" w:rsidRPr="00B5216C" w:rsidRDefault="00E80A32" w:rsidP="00746CE8">
            <w:pPr>
              <w:jc w:val="right"/>
              <w:rPr>
                <w:rFonts w:ascii="Cambria" w:eastAsia="Times New Roman" w:hAnsi="Cambria" w:cs="Arial"/>
                <w:i/>
                <w:iCs/>
                <w:sz w:val="18"/>
                <w:szCs w:val="18"/>
                <w:lang w:eastAsia="es-CO"/>
              </w:rPr>
            </w:pPr>
            <w:r w:rsidRPr="00B5216C">
              <w:rPr>
                <w:rFonts w:ascii="Cambria" w:eastAsia="Times New Roman" w:hAnsi="Cambria" w:cs="Arial"/>
                <w:i/>
                <w:iCs/>
                <w:sz w:val="18"/>
                <w:szCs w:val="18"/>
                <w:lang w:eastAsia="es-CO"/>
              </w:rPr>
              <w:t>533008</w:t>
            </w:r>
          </w:p>
        </w:tc>
        <w:tc>
          <w:tcPr>
            <w:tcW w:w="1543" w:type="pct"/>
            <w:tcBorders>
              <w:top w:val="nil"/>
              <w:left w:val="nil"/>
              <w:bottom w:val="single" w:sz="4" w:space="0" w:color="auto"/>
              <w:right w:val="single" w:sz="4" w:space="0" w:color="auto"/>
            </w:tcBorders>
            <w:shd w:val="clear" w:color="auto" w:fill="auto"/>
            <w:noWrap/>
            <w:vAlign w:val="bottom"/>
            <w:hideMark/>
          </w:tcPr>
          <w:p w:rsidR="00E80A32" w:rsidRPr="00B5216C" w:rsidRDefault="00E80A32" w:rsidP="00746CE8">
            <w:pPr>
              <w:rPr>
                <w:rFonts w:ascii="Cambria" w:eastAsia="Times New Roman" w:hAnsi="Cambria" w:cs="Arial"/>
                <w:i/>
                <w:iCs/>
                <w:sz w:val="18"/>
                <w:szCs w:val="18"/>
                <w:lang w:eastAsia="es-CO"/>
              </w:rPr>
            </w:pPr>
            <w:r w:rsidRPr="00B5216C">
              <w:rPr>
                <w:rFonts w:ascii="Cambria" w:eastAsia="Times New Roman" w:hAnsi="Cambria" w:cs="Arial"/>
                <w:i/>
                <w:iCs/>
                <w:sz w:val="18"/>
                <w:szCs w:val="18"/>
                <w:lang w:eastAsia="es-CO"/>
              </w:rPr>
              <w:t>Equipo de Transporte, Tracción y Elevación</w:t>
            </w:r>
          </w:p>
        </w:tc>
        <w:tc>
          <w:tcPr>
            <w:tcW w:w="879" w:type="pct"/>
            <w:tcBorders>
              <w:top w:val="nil"/>
              <w:left w:val="nil"/>
              <w:bottom w:val="single" w:sz="4" w:space="0" w:color="auto"/>
              <w:right w:val="single" w:sz="4" w:space="0" w:color="auto"/>
            </w:tcBorders>
            <w:shd w:val="clear" w:color="auto" w:fill="auto"/>
            <w:noWrap/>
            <w:vAlign w:val="bottom"/>
            <w:hideMark/>
          </w:tcPr>
          <w:p w:rsidR="00E80A32" w:rsidRPr="00B5216C" w:rsidRDefault="00E80A32" w:rsidP="00746CE8">
            <w:pPr>
              <w:rPr>
                <w:rFonts w:ascii="Cambria" w:eastAsia="Times New Roman" w:hAnsi="Cambria" w:cs="Arial"/>
                <w:i/>
                <w:iCs/>
                <w:sz w:val="18"/>
                <w:szCs w:val="18"/>
                <w:lang w:eastAsia="es-CO"/>
              </w:rPr>
            </w:pPr>
            <w:r w:rsidRPr="00B5216C">
              <w:rPr>
                <w:rFonts w:ascii="Cambria" w:eastAsia="Times New Roman" w:hAnsi="Cambria" w:cs="Arial"/>
                <w:i/>
                <w:iCs/>
                <w:sz w:val="18"/>
                <w:szCs w:val="18"/>
                <w:lang w:eastAsia="es-CO"/>
              </w:rPr>
              <w:t xml:space="preserve">                 15,635,401 </w:t>
            </w:r>
          </w:p>
        </w:tc>
        <w:tc>
          <w:tcPr>
            <w:tcW w:w="808" w:type="pct"/>
            <w:tcBorders>
              <w:top w:val="nil"/>
              <w:left w:val="nil"/>
              <w:bottom w:val="single" w:sz="4" w:space="0" w:color="auto"/>
              <w:right w:val="single" w:sz="4" w:space="0" w:color="auto"/>
            </w:tcBorders>
            <w:shd w:val="clear" w:color="auto" w:fill="auto"/>
            <w:noWrap/>
            <w:vAlign w:val="bottom"/>
            <w:hideMark/>
          </w:tcPr>
          <w:p w:rsidR="00E80A32" w:rsidRPr="00B5216C" w:rsidRDefault="00E80A32" w:rsidP="00746CE8">
            <w:pPr>
              <w:rPr>
                <w:rFonts w:ascii="Cambria" w:eastAsia="Times New Roman" w:hAnsi="Cambria" w:cs="Arial"/>
                <w:i/>
                <w:iCs/>
                <w:sz w:val="18"/>
                <w:szCs w:val="18"/>
                <w:lang w:eastAsia="es-CO"/>
              </w:rPr>
            </w:pPr>
            <w:r w:rsidRPr="00B5216C">
              <w:rPr>
                <w:rFonts w:ascii="Cambria" w:eastAsia="Times New Roman" w:hAnsi="Cambria" w:cs="Arial"/>
                <w:i/>
                <w:iCs/>
                <w:sz w:val="18"/>
                <w:szCs w:val="18"/>
                <w:lang w:eastAsia="es-CO"/>
              </w:rPr>
              <w:t xml:space="preserve">                10,644,246 </w:t>
            </w:r>
          </w:p>
        </w:tc>
        <w:tc>
          <w:tcPr>
            <w:tcW w:w="785" w:type="pct"/>
            <w:tcBorders>
              <w:top w:val="nil"/>
              <w:left w:val="nil"/>
              <w:bottom w:val="single" w:sz="4" w:space="0" w:color="auto"/>
              <w:right w:val="single" w:sz="4" w:space="0" w:color="auto"/>
            </w:tcBorders>
            <w:shd w:val="clear" w:color="auto" w:fill="auto"/>
            <w:noWrap/>
            <w:vAlign w:val="bottom"/>
            <w:hideMark/>
          </w:tcPr>
          <w:p w:rsidR="00E80A32" w:rsidRPr="00B5216C" w:rsidRDefault="00E80A32" w:rsidP="00746CE8">
            <w:pPr>
              <w:rPr>
                <w:rFonts w:ascii="Cambria" w:eastAsia="Times New Roman" w:hAnsi="Cambria" w:cs="Arial"/>
                <w:i/>
                <w:iCs/>
                <w:sz w:val="18"/>
                <w:szCs w:val="18"/>
                <w:lang w:eastAsia="es-CO"/>
              </w:rPr>
            </w:pPr>
            <w:r w:rsidRPr="00B5216C">
              <w:rPr>
                <w:rFonts w:ascii="Cambria" w:eastAsia="Times New Roman" w:hAnsi="Cambria" w:cs="Arial"/>
                <w:i/>
                <w:iCs/>
                <w:sz w:val="18"/>
                <w:szCs w:val="18"/>
                <w:lang w:eastAsia="es-CO"/>
              </w:rPr>
              <w:t xml:space="preserve">             4,991,155 </w:t>
            </w:r>
          </w:p>
        </w:tc>
        <w:tc>
          <w:tcPr>
            <w:tcW w:w="582" w:type="pct"/>
            <w:tcBorders>
              <w:top w:val="nil"/>
              <w:left w:val="nil"/>
              <w:bottom w:val="single" w:sz="4" w:space="0" w:color="auto"/>
              <w:right w:val="single" w:sz="8" w:space="0" w:color="auto"/>
            </w:tcBorders>
            <w:shd w:val="clear" w:color="auto" w:fill="auto"/>
            <w:noWrap/>
            <w:vAlign w:val="bottom"/>
            <w:hideMark/>
          </w:tcPr>
          <w:p w:rsidR="00E80A32" w:rsidRPr="00B5216C" w:rsidRDefault="00E80A32" w:rsidP="00746CE8">
            <w:pPr>
              <w:jc w:val="right"/>
              <w:rPr>
                <w:rFonts w:ascii="Cambria" w:eastAsia="Times New Roman" w:hAnsi="Cambria" w:cs="Arial"/>
                <w:sz w:val="18"/>
                <w:szCs w:val="18"/>
                <w:lang w:eastAsia="es-CO"/>
              </w:rPr>
            </w:pPr>
            <w:r w:rsidRPr="00B5216C">
              <w:rPr>
                <w:rFonts w:ascii="Cambria" w:eastAsia="Times New Roman" w:hAnsi="Cambria" w:cs="Arial"/>
                <w:sz w:val="18"/>
                <w:szCs w:val="18"/>
                <w:lang w:eastAsia="es-CO"/>
              </w:rPr>
              <w:t>47%</w:t>
            </w:r>
          </w:p>
        </w:tc>
      </w:tr>
      <w:tr w:rsidR="00E80A32" w:rsidRPr="00B5216C" w:rsidTr="00746CE8">
        <w:trPr>
          <w:trHeight w:val="270"/>
        </w:trPr>
        <w:tc>
          <w:tcPr>
            <w:tcW w:w="403" w:type="pct"/>
            <w:tcBorders>
              <w:top w:val="nil"/>
              <w:left w:val="single" w:sz="8" w:space="0" w:color="auto"/>
              <w:bottom w:val="nil"/>
              <w:right w:val="single" w:sz="4" w:space="0" w:color="auto"/>
            </w:tcBorders>
            <w:shd w:val="clear" w:color="auto" w:fill="auto"/>
            <w:noWrap/>
            <w:vAlign w:val="bottom"/>
            <w:hideMark/>
          </w:tcPr>
          <w:p w:rsidR="00E80A32" w:rsidRPr="00B5216C" w:rsidRDefault="00E80A32" w:rsidP="00746CE8">
            <w:pPr>
              <w:jc w:val="right"/>
              <w:rPr>
                <w:rFonts w:ascii="Cambria" w:eastAsia="Times New Roman" w:hAnsi="Cambria" w:cs="Arial"/>
                <w:i/>
                <w:iCs/>
                <w:sz w:val="18"/>
                <w:szCs w:val="18"/>
                <w:lang w:eastAsia="es-CO"/>
              </w:rPr>
            </w:pPr>
            <w:r w:rsidRPr="00B5216C">
              <w:rPr>
                <w:rFonts w:ascii="Cambria" w:eastAsia="Times New Roman" w:hAnsi="Cambria" w:cs="Arial"/>
                <w:i/>
                <w:iCs/>
                <w:sz w:val="18"/>
                <w:szCs w:val="18"/>
                <w:lang w:eastAsia="es-CO"/>
              </w:rPr>
              <w:t>533009</w:t>
            </w:r>
          </w:p>
        </w:tc>
        <w:tc>
          <w:tcPr>
            <w:tcW w:w="1543" w:type="pct"/>
            <w:tcBorders>
              <w:top w:val="nil"/>
              <w:left w:val="nil"/>
              <w:bottom w:val="nil"/>
              <w:right w:val="single" w:sz="4" w:space="0" w:color="auto"/>
            </w:tcBorders>
            <w:shd w:val="clear" w:color="auto" w:fill="auto"/>
            <w:noWrap/>
            <w:vAlign w:val="bottom"/>
            <w:hideMark/>
          </w:tcPr>
          <w:p w:rsidR="00E80A32" w:rsidRPr="00B5216C" w:rsidRDefault="00E80A32" w:rsidP="00746CE8">
            <w:pPr>
              <w:rPr>
                <w:rFonts w:ascii="Cambria" w:eastAsia="Times New Roman" w:hAnsi="Cambria" w:cs="Arial"/>
                <w:i/>
                <w:iCs/>
                <w:sz w:val="18"/>
                <w:szCs w:val="18"/>
                <w:lang w:eastAsia="es-CO"/>
              </w:rPr>
            </w:pPr>
            <w:r w:rsidRPr="00B5216C">
              <w:rPr>
                <w:rFonts w:ascii="Cambria" w:eastAsia="Times New Roman" w:hAnsi="Cambria" w:cs="Arial"/>
                <w:i/>
                <w:iCs/>
                <w:sz w:val="18"/>
                <w:szCs w:val="18"/>
                <w:lang w:eastAsia="es-CO"/>
              </w:rPr>
              <w:t>Equipo de Comedor, Cocina, Despensa y Hotelería</w:t>
            </w:r>
          </w:p>
        </w:tc>
        <w:tc>
          <w:tcPr>
            <w:tcW w:w="879" w:type="pct"/>
            <w:tcBorders>
              <w:top w:val="nil"/>
              <w:left w:val="nil"/>
              <w:bottom w:val="single" w:sz="4" w:space="0" w:color="auto"/>
              <w:right w:val="single" w:sz="4" w:space="0" w:color="auto"/>
            </w:tcBorders>
            <w:shd w:val="clear" w:color="auto" w:fill="auto"/>
            <w:noWrap/>
            <w:vAlign w:val="bottom"/>
            <w:hideMark/>
          </w:tcPr>
          <w:p w:rsidR="00E80A32" w:rsidRPr="00B5216C" w:rsidRDefault="00E80A32" w:rsidP="00746CE8">
            <w:pPr>
              <w:rPr>
                <w:rFonts w:ascii="Cambria" w:eastAsia="Times New Roman" w:hAnsi="Cambria" w:cs="Arial"/>
                <w:i/>
                <w:iCs/>
                <w:sz w:val="18"/>
                <w:szCs w:val="18"/>
                <w:lang w:eastAsia="es-CO"/>
              </w:rPr>
            </w:pPr>
            <w:r w:rsidRPr="00B5216C">
              <w:rPr>
                <w:rFonts w:ascii="Cambria" w:eastAsia="Times New Roman" w:hAnsi="Cambria" w:cs="Arial"/>
                <w:i/>
                <w:iCs/>
                <w:sz w:val="18"/>
                <w:szCs w:val="18"/>
                <w:lang w:eastAsia="es-CO"/>
              </w:rPr>
              <w:t xml:space="preserve">                      350,458 </w:t>
            </w:r>
          </w:p>
        </w:tc>
        <w:tc>
          <w:tcPr>
            <w:tcW w:w="808" w:type="pct"/>
            <w:tcBorders>
              <w:top w:val="nil"/>
              <w:left w:val="nil"/>
              <w:bottom w:val="single" w:sz="4" w:space="0" w:color="auto"/>
              <w:right w:val="single" w:sz="4" w:space="0" w:color="auto"/>
            </w:tcBorders>
            <w:shd w:val="clear" w:color="auto" w:fill="auto"/>
            <w:noWrap/>
            <w:vAlign w:val="bottom"/>
            <w:hideMark/>
          </w:tcPr>
          <w:p w:rsidR="00E80A32" w:rsidRPr="00B5216C" w:rsidRDefault="00E80A32" w:rsidP="00746CE8">
            <w:pPr>
              <w:rPr>
                <w:rFonts w:ascii="Cambria" w:eastAsia="Times New Roman" w:hAnsi="Cambria" w:cs="Arial"/>
                <w:i/>
                <w:iCs/>
                <w:sz w:val="18"/>
                <w:szCs w:val="18"/>
                <w:lang w:eastAsia="es-CO"/>
              </w:rPr>
            </w:pPr>
            <w:r w:rsidRPr="00B5216C">
              <w:rPr>
                <w:rFonts w:ascii="Cambria" w:eastAsia="Times New Roman" w:hAnsi="Cambria" w:cs="Arial"/>
                <w:i/>
                <w:iCs/>
                <w:sz w:val="18"/>
                <w:szCs w:val="18"/>
                <w:lang w:eastAsia="es-CO"/>
              </w:rPr>
              <w:t xml:space="preserve">                     324,833 </w:t>
            </w:r>
          </w:p>
        </w:tc>
        <w:tc>
          <w:tcPr>
            <w:tcW w:w="785" w:type="pct"/>
            <w:tcBorders>
              <w:top w:val="nil"/>
              <w:left w:val="nil"/>
              <w:bottom w:val="single" w:sz="4" w:space="0" w:color="auto"/>
              <w:right w:val="single" w:sz="4" w:space="0" w:color="auto"/>
            </w:tcBorders>
            <w:shd w:val="clear" w:color="auto" w:fill="auto"/>
            <w:noWrap/>
            <w:vAlign w:val="bottom"/>
            <w:hideMark/>
          </w:tcPr>
          <w:p w:rsidR="00E80A32" w:rsidRPr="00B5216C" w:rsidRDefault="00E80A32" w:rsidP="00746CE8">
            <w:pPr>
              <w:rPr>
                <w:rFonts w:ascii="Cambria" w:eastAsia="Times New Roman" w:hAnsi="Cambria" w:cs="Arial"/>
                <w:i/>
                <w:iCs/>
                <w:sz w:val="18"/>
                <w:szCs w:val="18"/>
                <w:lang w:eastAsia="es-CO"/>
              </w:rPr>
            </w:pPr>
            <w:r w:rsidRPr="00B5216C">
              <w:rPr>
                <w:rFonts w:ascii="Cambria" w:eastAsia="Times New Roman" w:hAnsi="Cambria" w:cs="Arial"/>
                <w:i/>
                <w:iCs/>
                <w:sz w:val="18"/>
                <w:szCs w:val="18"/>
                <w:lang w:eastAsia="es-CO"/>
              </w:rPr>
              <w:t xml:space="preserve">                  25,625 </w:t>
            </w:r>
          </w:p>
        </w:tc>
        <w:tc>
          <w:tcPr>
            <w:tcW w:w="582" w:type="pct"/>
            <w:tcBorders>
              <w:top w:val="nil"/>
              <w:left w:val="nil"/>
              <w:bottom w:val="single" w:sz="4" w:space="0" w:color="auto"/>
              <w:right w:val="single" w:sz="8" w:space="0" w:color="auto"/>
            </w:tcBorders>
            <w:shd w:val="clear" w:color="auto" w:fill="auto"/>
            <w:noWrap/>
            <w:vAlign w:val="bottom"/>
            <w:hideMark/>
          </w:tcPr>
          <w:p w:rsidR="00E80A32" w:rsidRPr="00B5216C" w:rsidRDefault="00E80A32" w:rsidP="00746CE8">
            <w:pPr>
              <w:jc w:val="right"/>
              <w:rPr>
                <w:rFonts w:ascii="Cambria" w:eastAsia="Times New Roman" w:hAnsi="Cambria" w:cs="Arial"/>
                <w:sz w:val="18"/>
                <w:szCs w:val="18"/>
                <w:lang w:eastAsia="es-CO"/>
              </w:rPr>
            </w:pPr>
            <w:r w:rsidRPr="00B5216C">
              <w:rPr>
                <w:rFonts w:ascii="Cambria" w:eastAsia="Times New Roman" w:hAnsi="Cambria" w:cs="Arial"/>
                <w:sz w:val="18"/>
                <w:szCs w:val="18"/>
                <w:lang w:eastAsia="es-CO"/>
              </w:rPr>
              <w:t>8%</w:t>
            </w:r>
          </w:p>
        </w:tc>
      </w:tr>
      <w:tr w:rsidR="00E80A32" w:rsidRPr="00B5216C" w:rsidTr="00746CE8">
        <w:trPr>
          <w:trHeight w:val="255"/>
        </w:trPr>
        <w:tc>
          <w:tcPr>
            <w:tcW w:w="403" w:type="pct"/>
            <w:tcBorders>
              <w:top w:val="single" w:sz="8" w:space="0" w:color="auto"/>
              <w:left w:val="single" w:sz="8" w:space="0" w:color="auto"/>
              <w:bottom w:val="single" w:sz="4" w:space="0" w:color="auto"/>
              <w:right w:val="single" w:sz="4" w:space="0" w:color="auto"/>
            </w:tcBorders>
            <w:shd w:val="clear" w:color="auto" w:fill="auto"/>
            <w:noWrap/>
            <w:vAlign w:val="bottom"/>
            <w:hideMark/>
          </w:tcPr>
          <w:p w:rsidR="00E80A32" w:rsidRPr="00B5216C" w:rsidRDefault="00E80A32" w:rsidP="00746CE8">
            <w:pPr>
              <w:jc w:val="right"/>
              <w:rPr>
                <w:rFonts w:ascii="Cambria" w:eastAsia="Times New Roman" w:hAnsi="Cambria" w:cs="Arial"/>
                <w:b/>
                <w:bCs/>
                <w:i/>
                <w:iCs/>
                <w:sz w:val="18"/>
                <w:szCs w:val="18"/>
                <w:lang w:eastAsia="es-CO"/>
              </w:rPr>
            </w:pPr>
            <w:r w:rsidRPr="00B5216C">
              <w:rPr>
                <w:rFonts w:ascii="Cambria" w:eastAsia="Times New Roman" w:hAnsi="Cambria" w:cs="Arial"/>
                <w:b/>
                <w:bCs/>
                <w:i/>
                <w:iCs/>
                <w:sz w:val="18"/>
                <w:szCs w:val="18"/>
                <w:lang w:eastAsia="es-CO"/>
              </w:rPr>
              <w:t>5345</w:t>
            </w:r>
          </w:p>
        </w:tc>
        <w:tc>
          <w:tcPr>
            <w:tcW w:w="1543" w:type="pct"/>
            <w:tcBorders>
              <w:top w:val="single" w:sz="8" w:space="0" w:color="auto"/>
              <w:left w:val="nil"/>
              <w:bottom w:val="single" w:sz="4" w:space="0" w:color="auto"/>
              <w:right w:val="single" w:sz="4" w:space="0" w:color="auto"/>
            </w:tcBorders>
            <w:shd w:val="clear" w:color="auto" w:fill="auto"/>
            <w:noWrap/>
            <w:vAlign w:val="bottom"/>
            <w:hideMark/>
          </w:tcPr>
          <w:p w:rsidR="00E80A32" w:rsidRPr="00B5216C" w:rsidRDefault="00E80A32" w:rsidP="00746CE8">
            <w:pPr>
              <w:rPr>
                <w:rFonts w:ascii="Cambria" w:eastAsia="Times New Roman" w:hAnsi="Cambria" w:cs="Arial"/>
                <w:b/>
                <w:bCs/>
                <w:i/>
                <w:iCs/>
                <w:sz w:val="18"/>
                <w:szCs w:val="18"/>
                <w:lang w:eastAsia="es-CO"/>
              </w:rPr>
            </w:pPr>
            <w:r w:rsidRPr="00B5216C">
              <w:rPr>
                <w:rFonts w:ascii="Cambria" w:eastAsia="Times New Roman" w:hAnsi="Cambria" w:cs="Arial"/>
                <w:b/>
                <w:bCs/>
                <w:i/>
                <w:iCs/>
                <w:sz w:val="18"/>
                <w:szCs w:val="18"/>
                <w:lang w:eastAsia="es-CO"/>
              </w:rPr>
              <w:t>AMORTIZACION DE INTANGIBLES</w:t>
            </w:r>
          </w:p>
        </w:tc>
        <w:tc>
          <w:tcPr>
            <w:tcW w:w="879" w:type="pct"/>
            <w:tcBorders>
              <w:top w:val="single" w:sz="8" w:space="0" w:color="auto"/>
              <w:left w:val="nil"/>
              <w:bottom w:val="single" w:sz="4" w:space="0" w:color="auto"/>
              <w:right w:val="single" w:sz="4" w:space="0" w:color="auto"/>
            </w:tcBorders>
            <w:shd w:val="clear" w:color="auto" w:fill="auto"/>
            <w:noWrap/>
            <w:vAlign w:val="bottom"/>
            <w:hideMark/>
          </w:tcPr>
          <w:p w:rsidR="00E80A32" w:rsidRPr="00B5216C" w:rsidRDefault="00E80A32" w:rsidP="00746CE8">
            <w:pPr>
              <w:rPr>
                <w:rFonts w:ascii="Cambria" w:eastAsia="Times New Roman" w:hAnsi="Cambria" w:cs="Arial"/>
                <w:b/>
                <w:bCs/>
                <w:i/>
                <w:iCs/>
                <w:sz w:val="18"/>
                <w:szCs w:val="18"/>
                <w:lang w:eastAsia="es-CO"/>
              </w:rPr>
            </w:pPr>
            <w:r w:rsidRPr="00B5216C">
              <w:rPr>
                <w:rFonts w:ascii="Cambria" w:eastAsia="Times New Roman" w:hAnsi="Cambria" w:cs="Arial"/>
                <w:b/>
                <w:bCs/>
                <w:i/>
                <w:iCs/>
                <w:sz w:val="18"/>
                <w:szCs w:val="18"/>
                <w:lang w:eastAsia="es-CO"/>
              </w:rPr>
              <w:t xml:space="preserve">           224,578,710 </w:t>
            </w:r>
          </w:p>
        </w:tc>
        <w:tc>
          <w:tcPr>
            <w:tcW w:w="808" w:type="pct"/>
            <w:tcBorders>
              <w:top w:val="single" w:sz="8" w:space="0" w:color="auto"/>
              <w:left w:val="nil"/>
              <w:bottom w:val="single" w:sz="4" w:space="0" w:color="auto"/>
              <w:right w:val="single" w:sz="4" w:space="0" w:color="auto"/>
            </w:tcBorders>
            <w:shd w:val="clear" w:color="auto" w:fill="auto"/>
            <w:noWrap/>
            <w:vAlign w:val="bottom"/>
            <w:hideMark/>
          </w:tcPr>
          <w:p w:rsidR="00E80A32" w:rsidRPr="00B5216C" w:rsidRDefault="00E80A32" w:rsidP="00746CE8">
            <w:pPr>
              <w:rPr>
                <w:rFonts w:ascii="Cambria" w:eastAsia="Times New Roman" w:hAnsi="Cambria" w:cs="Arial"/>
                <w:b/>
                <w:bCs/>
                <w:i/>
                <w:iCs/>
                <w:sz w:val="18"/>
                <w:szCs w:val="18"/>
                <w:lang w:eastAsia="es-CO"/>
              </w:rPr>
            </w:pPr>
            <w:r w:rsidRPr="00B5216C">
              <w:rPr>
                <w:rFonts w:ascii="Cambria" w:eastAsia="Times New Roman" w:hAnsi="Cambria" w:cs="Arial"/>
                <w:b/>
                <w:bCs/>
                <w:i/>
                <w:iCs/>
                <w:sz w:val="18"/>
                <w:szCs w:val="18"/>
                <w:lang w:eastAsia="es-CO"/>
              </w:rPr>
              <w:t xml:space="preserve">           224,819,809 </w:t>
            </w:r>
          </w:p>
        </w:tc>
        <w:tc>
          <w:tcPr>
            <w:tcW w:w="785" w:type="pct"/>
            <w:tcBorders>
              <w:top w:val="nil"/>
              <w:left w:val="nil"/>
              <w:bottom w:val="single" w:sz="4" w:space="0" w:color="auto"/>
              <w:right w:val="single" w:sz="4" w:space="0" w:color="auto"/>
            </w:tcBorders>
            <w:shd w:val="clear" w:color="auto" w:fill="auto"/>
            <w:noWrap/>
            <w:vAlign w:val="bottom"/>
            <w:hideMark/>
          </w:tcPr>
          <w:p w:rsidR="00E80A32" w:rsidRPr="00B5216C" w:rsidRDefault="00E80A32" w:rsidP="00746CE8">
            <w:pPr>
              <w:rPr>
                <w:rFonts w:ascii="Cambria" w:eastAsia="Times New Roman" w:hAnsi="Cambria" w:cs="Arial"/>
                <w:b/>
                <w:bCs/>
                <w:i/>
                <w:iCs/>
                <w:sz w:val="18"/>
                <w:szCs w:val="18"/>
                <w:lang w:eastAsia="es-CO"/>
              </w:rPr>
            </w:pPr>
            <w:r w:rsidRPr="00B5216C">
              <w:rPr>
                <w:rFonts w:ascii="Cambria" w:eastAsia="Times New Roman" w:hAnsi="Cambria" w:cs="Arial"/>
                <w:b/>
                <w:bCs/>
                <w:i/>
                <w:iCs/>
                <w:sz w:val="18"/>
                <w:szCs w:val="18"/>
                <w:lang w:eastAsia="es-CO"/>
              </w:rPr>
              <w:t xml:space="preserve">            -241,099 </w:t>
            </w:r>
          </w:p>
        </w:tc>
        <w:tc>
          <w:tcPr>
            <w:tcW w:w="582" w:type="pct"/>
            <w:tcBorders>
              <w:top w:val="nil"/>
              <w:left w:val="nil"/>
              <w:bottom w:val="single" w:sz="4" w:space="0" w:color="auto"/>
              <w:right w:val="single" w:sz="8" w:space="0" w:color="auto"/>
            </w:tcBorders>
            <w:shd w:val="clear" w:color="auto" w:fill="auto"/>
            <w:noWrap/>
            <w:vAlign w:val="bottom"/>
            <w:hideMark/>
          </w:tcPr>
          <w:p w:rsidR="00E80A32" w:rsidRPr="00B5216C" w:rsidRDefault="00E80A32" w:rsidP="00746CE8">
            <w:pPr>
              <w:jc w:val="right"/>
              <w:rPr>
                <w:rFonts w:ascii="Cambria" w:eastAsia="Times New Roman" w:hAnsi="Cambria" w:cs="Arial"/>
                <w:b/>
                <w:bCs/>
                <w:sz w:val="18"/>
                <w:szCs w:val="18"/>
                <w:lang w:eastAsia="es-CO"/>
              </w:rPr>
            </w:pPr>
            <w:r w:rsidRPr="00B5216C">
              <w:rPr>
                <w:rFonts w:ascii="Cambria" w:eastAsia="Times New Roman" w:hAnsi="Cambria" w:cs="Arial"/>
                <w:b/>
                <w:bCs/>
                <w:sz w:val="18"/>
                <w:szCs w:val="18"/>
                <w:lang w:eastAsia="es-CO"/>
              </w:rPr>
              <w:t>0%</w:t>
            </w:r>
          </w:p>
        </w:tc>
      </w:tr>
      <w:tr w:rsidR="00E80A32" w:rsidRPr="00B5216C" w:rsidTr="00746CE8">
        <w:trPr>
          <w:trHeight w:val="255"/>
        </w:trPr>
        <w:tc>
          <w:tcPr>
            <w:tcW w:w="403" w:type="pct"/>
            <w:tcBorders>
              <w:top w:val="nil"/>
              <w:left w:val="single" w:sz="8" w:space="0" w:color="auto"/>
              <w:bottom w:val="single" w:sz="4" w:space="0" w:color="auto"/>
              <w:right w:val="single" w:sz="4" w:space="0" w:color="auto"/>
            </w:tcBorders>
            <w:shd w:val="clear" w:color="auto" w:fill="auto"/>
            <w:noWrap/>
            <w:vAlign w:val="bottom"/>
            <w:hideMark/>
          </w:tcPr>
          <w:p w:rsidR="00E80A32" w:rsidRPr="00B5216C" w:rsidRDefault="00E80A32" w:rsidP="00746CE8">
            <w:pPr>
              <w:jc w:val="right"/>
              <w:rPr>
                <w:rFonts w:ascii="Cambria" w:eastAsia="Times New Roman" w:hAnsi="Cambria" w:cs="Arial"/>
                <w:i/>
                <w:iCs/>
                <w:sz w:val="18"/>
                <w:szCs w:val="18"/>
                <w:lang w:eastAsia="es-CO"/>
              </w:rPr>
            </w:pPr>
            <w:r w:rsidRPr="00B5216C">
              <w:rPr>
                <w:rFonts w:ascii="Cambria" w:eastAsia="Times New Roman" w:hAnsi="Cambria" w:cs="Arial"/>
                <w:i/>
                <w:iCs/>
                <w:sz w:val="18"/>
                <w:szCs w:val="18"/>
                <w:lang w:eastAsia="es-CO"/>
              </w:rPr>
              <w:t>534508</w:t>
            </w:r>
          </w:p>
        </w:tc>
        <w:tc>
          <w:tcPr>
            <w:tcW w:w="1543" w:type="pct"/>
            <w:tcBorders>
              <w:top w:val="nil"/>
              <w:left w:val="nil"/>
              <w:bottom w:val="single" w:sz="4" w:space="0" w:color="auto"/>
              <w:right w:val="single" w:sz="4" w:space="0" w:color="auto"/>
            </w:tcBorders>
            <w:shd w:val="clear" w:color="auto" w:fill="auto"/>
            <w:noWrap/>
            <w:vAlign w:val="bottom"/>
            <w:hideMark/>
          </w:tcPr>
          <w:p w:rsidR="00E80A32" w:rsidRPr="00B5216C" w:rsidRDefault="00E80A32" w:rsidP="00746CE8">
            <w:pPr>
              <w:rPr>
                <w:rFonts w:ascii="Cambria" w:eastAsia="Times New Roman" w:hAnsi="Cambria" w:cs="Arial"/>
                <w:i/>
                <w:iCs/>
                <w:sz w:val="18"/>
                <w:szCs w:val="18"/>
                <w:lang w:eastAsia="es-CO"/>
              </w:rPr>
            </w:pPr>
            <w:r w:rsidRPr="00B5216C">
              <w:rPr>
                <w:rFonts w:ascii="Cambria" w:eastAsia="Times New Roman" w:hAnsi="Cambria" w:cs="Arial"/>
                <w:i/>
                <w:iCs/>
                <w:sz w:val="18"/>
                <w:szCs w:val="18"/>
                <w:lang w:eastAsia="es-CO"/>
              </w:rPr>
              <w:t>Software</w:t>
            </w:r>
          </w:p>
        </w:tc>
        <w:tc>
          <w:tcPr>
            <w:tcW w:w="879" w:type="pct"/>
            <w:tcBorders>
              <w:top w:val="nil"/>
              <w:left w:val="nil"/>
              <w:bottom w:val="single" w:sz="4" w:space="0" w:color="auto"/>
              <w:right w:val="single" w:sz="4" w:space="0" w:color="auto"/>
            </w:tcBorders>
            <w:shd w:val="clear" w:color="auto" w:fill="auto"/>
            <w:noWrap/>
            <w:vAlign w:val="bottom"/>
            <w:hideMark/>
          </w:tcPr>
          <w:p w:rsidR="00E80A32" w:rsidRPr="00B5216C" w:rsidRDefault="00E80A32" w:rsidP="00746CE8">
            <w:pPr>
              <w:rPr>
                <w:rFonts w:ascii="Cambria" w:eastAsia="Times New Roman" w:hAnsi="Cambria" w:cs="Arial"/>
                <w:i/>
                <w:iCs/>
                <w:sz w:val="18"/>
                <w:szCs w:val="18"/>
                <w:lang w:eastAsia="es-CO"/>
              </w:rPr>
            </w:pPr>
            <w:r w:rsidRPr="00B5216C">
              <w:rPr>
                <w:rFonts w:ascii="Cambria" w:eastAsia="Times New Roman" w:hAnsi="Cambria" w:cs="Arial"/>
                <w:i/>
                <w:iCs/>
                <w:sz w:val="18"/>
                <w:szCs w:val="18"/>
                <w:lang w:eastAsia="es-CO"/>
              </w:rPr>
              <w:t xml:space="preserve">               224,578,710 </w:t>
            </w:r>
          </w:p>
        </w:tc>
        <w:tc>
          <w:tcPr>
            <w:tcW w:w="808" w:type="pct"/>
            <w:tcBorders>
              <w:top w:val="nil"/>
              <w:left w:val="nil"/>
              <w:bottom w:val="single" w:sz="4" w:space="0" w:color="auto"/>
              <w:right w:val="single" w:sz="4" w:space="0" w:color="auto"/>
            </w:tcBorders>
            <w:shd w:val="clear" w:color="auto" w:fill="auto"/>
            <w:noWrap/>
            <w:vAlign w:val="bottom"/>
            <w:hideMark/>
          </w:tcPr>
          <w:p w:rsidR="00E80A32" w:rsidRPr="00B5216C" w:rsidRDefault="00E80A32" w:rsidP="00746CE8">
            <w:pPr>
              <w:rPr>
                <w:rFonts w:ascii="Cambria" w:eastAsia="Times New Roman" w:hAnsi="Cambria" w:cs="Arial"/>
                <w:i/>
                <w:iCs/>
                <w:sz w:val="18"/>
                <w:szCs w:val="18"/>
                <w:lang w:eastAsia="es-CO"/>
              </w:rPr>
            </w:pPr>
            <w:r w:rsidRPr="00B5216C">
              <w:rPr>
                <w:rFonts w:ascii="Cambria" w:eastAsia="Times New Roman" w:hAnsi="Cambria" w:cs="Arial"/>
                <w:i/>
                <w:iCs/>
                <w:sz w:val="18"/>
                <w:szCs w:val="18"/>
                <w:lang w:eastAsia="es-CO"/>
              </w:rPr>
              <w:t xml:space="preserve">              224,819,809 </w:t>
            </w:r>
          </w:p>
        </w:tc>
        <w:tc>
          <w:tcPr>
            <w:tcW w:w="785" w:type="pct"/>
            <w:tcBorders>
              <w:top w:val="nil"/>
              <w:left w:val="nil"/>
              <w:bottom w:val="single" w:sz="4" w:space="0" w:color="auto"/>
              <w:right w:val="single" w:sz="4" w:space="0" w:color="auto"/>
            </w:tcBorders>
            <w:shd w:val="clear" w:color="auto" w:fill="auto"/>
            <w:noWrap/>
            <w:vAlign w:val="bottom"/>
            <w:hideMark/>
          </w:tcPr>
          <w:p w:rsidR="00E80A32" w:rsidRPr="00B5216C" w:rsidRDefault="00E80A32" w:rsidP="00746CE8">
            <w:pPr>
              <w:rPr>
                <w:rFonts w:ascii="Cambria" w:eastAsia="Times New Roman" w:hAnsi="Cambria" w:cs="Arial"/>
                <w:i/>
                <w:iCs/>
                <w:sz w:val="18"/>
                <w:szCs w:val="18"/>
                <w:lang w:eastAsia="es-CO"/>
              </w:rPr>
            </w:pPr>
            <w:r w:rsidRPr="00B5216C">
              <w:rPr>
                <w:rFonts w:ascii="Cambria" w:eastAsia="Times New Roman" w:hAnsi="Cambria" w:cs="Arial"/>
                <w:i/>
                <w:iCs/>
                <w:sz w:val="18"/>
                <w:szCs w:val="18"/>
                <w:lang w:eastAsia="es-CO"/>
              </w:rPr>
              <w:t xml:space="preserve">              -241,099 </w:t>
            </w:r>
          </w:p>
        </w:tc>
        <w:tc>
          <w:tcPr>
            <w:tcW w:w="582" w:type="pct"/>
            <w:tcBorders>
              <w:top w:val="nil"/>
              <w:left w:val="nil"/>
              <w:bottom w:val="single" w:sz="4" w:space="0" w:color="auto"/>
              <w:right w:val="single" w:sz="8" w:space="0" w:color="auto"/>
            </w:tcBorders>
            <w:shd w:val="clear" w:color="auto" w:fill="auto"/>
            <w:noWrap/>
            <w:vAlign w:val="bottom"/>
            <w:hideMark/>
          </w:tcPr>
          <w:p w:rsidR="00E80A32" w:rsidRPr="00B5216C" w:rsidRDefault="00E80A32" w:rsidP="00746CE8">
            <w:pPr>
              <w:jc w:val="right"/>
              <w:rPr>
                <w:rFonts w:ascii="Cambria" w:eastAsia="Times New Roman" w:hAnsi="Cambria" w:cs="Arial"/>
                <w:sz w:val="18"/>
                <w:szCs w:val="18"/>
                <w:lang w:eastAsia="es-CO"/>
              </w:rPr>
            </w:pPr>
            <w:r w:rsidRPr="00B5216C">
              <w:rPr>
                <w:rFonts w:ascii="Cambria" w:eastAsia="Times New Roman" w:hAnsi="Cambria" w:cs="Arial"/>
                <w:sz w:val="18"/>
                <w:szCs w:val="18"/>
                <w:lang w:eastAsia="es-CO"/>
              </w:rPr>
              <w:t>0%</w:t>
            </w:r>
          </w:p>
        </w:tc>
      </w:tr>
      <w:tr w:rsidR="00E80A32" w:rsidRPr="00B5216C" w:rsidTr="00746CE8">
        <w:trPr>
          <w:trHeight w:val="255"/>
        </w:trPr>
        <w:tc>
          <w:tcPr>
            <w:tcW w:w="403" w:type="pct"/>
            <w:tcBorders>
              <w:top w:val="nil"/>
              <w:left w:val="single" w:sz="8" w:space="0" w:color="auto"/>
              <w:bottom w:val="single" w:sz="4" w:space="0" w:color="auto"/>
              <w:right w:val="single" w:sz="4" w:space="0" w:color="auto"/>
            </w:tcBorders>
            <w:shd w:val="clear" w:color="auto" w:fill="auto"/>
            <w:noWrap/>
            <w:vAlign w:val="bottom"/>
            <w:hideMark/>
          </w:tcPr>
          <w:p w:rsidR="00E80A32" w:rsidRPr="00B5216C" w:rsidRDefault="00E80A32" w:rsidP="00746CE8">
            <w:pPr>
              <w:jc w:val="right"/>
              <w:rPr>
                <w:rFonts w:ascii="Cambria" w:eastAsia="Times New Roman" w:hAnsi="Cambria" w:cs="Arial"/>
                <w:b/>
                <w:bCs/>
                <w:i/>
                <w:iCs/>
                <w:sz w:val="18"/>
                <w:szCs w:val="18"/>
                <w:lang w:eastAsia="es-CO"/>
              </w:rPr>
            </w:pPr>
            <w:r w:rsidRPr="00B5216C">
              <w:rPr>
                <w:rFonts w:ascii="Cambria" w:eastAsia="Times New Roman" w:hAnsi="Cambria" w:cs="Arial"/>
                <w:b/>
                <w:bCs/>
                <w:i/>
                <w:iCs/>
                <w:sz w:val="18"/>
                <w:szCs w:val="18"/>
                <w:lang w:eastAsia="es-CO"/>
              </w:rPr>
              <w:t>58</w:t>
            </w:r>
          </w:p>
        </w:tc>
        <w:tc>
          <w:tcPr>
            <w:tcW w:w="1543" w:type="pct"/>
            <w:tcBorders>
              <w:top w:val="nil"/>
              <w:left w:val="nil"/>
              <w:bottom w:val="single" w:sz="4" w:space="0" w:color="auto"/>
              <w:right w:val="single" w:sz="4" w:space="0" w:color="auto"/>
            </w:tcBorders>
            <w:shd w:val="clear" w:color="auto" w:fill="auto"/>
            <w:noWrap/>
            <w:vAlign w:val="bottom"/>
            <w:hideMark/>
          </w:tcPr>
          <w:p w:rsidR="00E80A32" w:rsidRPr="00B5216C" w:rsidRDefault="00E80A32" w:rsidP="00746CE8">
            <w:pPr>
              <w:rPr>
                <w:rFonts w:ascii="Cambria" w:eastAsia="Times New Roman" w:hAnsi="Cambria" w:cs="Arial"/>
                <w:b/>
                <w:bCs/>
                <w:i/>
                <w:iCs/>
                <w:sz w:val="18"/>
                <w:szCs w:val="18"/>
                <w:lang w:eastAsia="es-CO"/>
              </w:rPr>
            </w:pPr>
            <w:r w:rsidRPr="00B5216C">
              <w:rPr>
                <w:rFonts w:ascii="Cambria" w:eastAsia="Times New Roman" w:hAnsi="Cambria" w:cs="Arial"/>
                <w:b/>
                <w:bCs/>
                <w:i/>
                <w:iCs/>
                <w:sz w:val="18"/>
                <w:szCs w:val="18"/>
                <w:lang w:eastAsia="es-CO"/>
              </w:rPr>
              <w:t>OTROS GASTOS</w:t>
            </w:r>
          </w:p>
        </w:tc>
        <w:tc>
          <w:tcPr>
            <w:tcW w:w="879" w:type="pct"/>
            <w:tcBorders>
              <w:top w:val="nil"/>
              <w:left w:val="nil"/>
              <w:bottom w:val="single" w:sz="4" w:space="0" w:color="auto"/>
              <w:right w:val="single" w:sz="4" w:space="0" w:color="auto"/>
            </w:tcBorders>
            <w:shd w:val="clear" w:color="auto" w:fill="auto"/>
            <w:noWrap/>
            <w:vAlign w:val="bottom"/>
            <w:hideMark/>
          </w:tcPr>
          <w:p w:rsidR="00E80A32" w:rsidRPr="00B5216C" w:rsidRDefault="00E80A32" w:rsidP="00746CE8">
            <w:pPr>
              <w:rPr>
                <w:rFonts w:ascii="Cambria" w:eastAsia="Times New Roman" w:hAnsi="Cambria" w:cs="Arial"/>
                <w:b/>
                <w:bCs/>
                <w:i/>
                <w:iCs/>
                <w:sz w:val="18"/>
                <w:szCs w:val="18"/>
                <w:lang w:eastAsia="es-CO"/>
              </w:rPr>
            </w:pPr>
            <w:r w:rsidRPr="00B5216C">
              <w:rPr>
                <w:rFonts w:ascii="Cambria" w:eastAsia="Times New Roman" w:hAnsi="Cambria" w:cs="Arial"/>
                <w:b/>
                <w:bCs/>
                <w:i/>
                <w:iCs/>
                <w:sz w:val="18"/>
                <w:szCs w:val="18"/>
                <w:lang w:eastAsia="es-CO"/>
              </w:rPr>
              <w:t xml:space="preserve">           987,957,115 </w:t>
            </w:r>
          </w:p>
        </w:tc>
        <w:tc>
          <w:tcPr>
            <w:tcW w:w="808" w:type="pct"/>
            <w:tcBorders>
              <w:top w:val="nil"/>
              <w:left w:val="nil"/>
              <w:bottom w:val="single" w:sz="4" w:space="0" w:color="auto"/>
              <w:right w:val="single" w:sz="4" w:space="0" w:color="auto"/>
            </w:tcBorders>
            <w:shd w:val="clear" w:color="auto" w:fill="auto"/>
            <w:noWrap/>
            <w:vAlign w:val="bottom"/>
            <w:hideMark/>
          </w:tcPr>
          <w:p w:rsidR="00E80A32" w:rsidRPr="00B5216C" w:rsidRDefault="00E80A32" w:rsidP="00746CE8">
            <w:pPr>
              <w:rPr>
                <w:rFonts w:ascii="Cambria" w:eastAsia="Times New Roman" w:hAnsi="Cambria" w:cs="Arial"/>
                <w:b/>
                <w:bCs/>
                <w:i/>
                <w:iCs/>
                <w:sz w:val="18"/>
                <w:szCs w:val="18"/>
                <w:lang w:eastAsia="es-CO"/>
              </w:rPr>
            </w:pPr>
            <w:r w:rsidRPr="00B5216C">
              <w:rPr>
                <w:rFonts w:ascii="Cambria" w:eastAsia="Times New Roman" w:hAnsi="Cambria" w:cs="Arial"/>
                <w:b/>
                <w:bCs/>
                <w:i/>
                <w:iCs/>
                <w:sz w:val="18"/>
                <w:szCs w:val="18"/>
                <w:lang w:eastAsia="es-CO"/>
              </w:rPr>
              <w:t xml:space="preserve">           359,081,647 </w:t>
            </w:r>
          </w:p>
        </w:tc>
        <w:tc>
          <w:tcPr>
            <w:tcW w:w="785" w:type="pct"/>
            <w:tcBorders>
              <w:top w:val="nil"/>
              <w:left w:val="nil"/>
              <w:bottom w:val="single" w:sz="4" w:space="0" w:color="auto"/>
              <w:right w:val="single" w:sz="4" w:space="0" w:color="auto"/>
            </w:tcBorders>
            <w:shd w:val="clear" w:color="auto" w:fill="auto"/>
            <w:noWrap/>
            <w:vAlign w:val="bottom"/>
            <w:hideMark/>
          </w:tcPr>
          <w:p w:rsidR="00E80A32" w:rsidRPr="00B5216C" w:rsidRDefault="00E80A32" w:rsidP="00746CE8">
            <w:pPr>
              <w:rPr>
                <w:rFonts w:ascii="Cambria" w:eastAsia="Times New Roman" w:hAnsi="Cambria" w:cs="Arial"/>
                <w:b/>
                <w:bCs/>
                <w:i/>
                <w:iCs/>
                <w:sz w:val="18"/>
                <w:szCs w:val="18"/>
                <w:lang w:eastAsia="es-CO"/>
              </w:rPr>
            </w:pPr>
            <w:r w:rsidRPr="00B5216C">
              <w:rPr>
                <w:rFonts w:ascii="Cambria" w:eastAsia="Times New Roman" w:hAnsi="Cambria" w:cs="Arial"/>
                <w:b/>
                <w:bCs/>
                <w:i/>
                <w:iCs/>
                <w:sz w:val="18"/>
                <w:szCs w:val="18"/>
                <w:lang w:eastAsia="es-CO"/>
              </w:rPr>
              <w:t xml:space="preserve">     628,875,468 </w:t>
            </w:r>
          </w:p>
        </w:tc>
        <w:tc>
          <w:tcPr>
            <w:tcW w:w="582" w:type="pct"/>
            <w:tcBorders>
              <w:top w:val="nil"/>
              <w:left w:val="nil"/>
              <w:bottom w:val="single" w:sz="4" w:space="0" w:color="auto"/>
              <w:right w:val="single" w:sz="8" w:space="0" w:color="auto"/>
            </w:tcBorders>
            <w:shd w:val="clear" w:color="auto" w:fill="auto"/>
            <w:noWrap/>
            <w:vAlign w:val="bottom"/>
            <w:hideMark/>
          </w:tcPr>
          <w:p w:rsidR="00E80A32" w:rsidRPr="00B5216C" w:rsidRDefault="00E80A32" w:rsidP="00746CE8">
            <w:pPr>
              <w:jc w:val="right"/>
              <w:rPr>
                <w:rFonts w:ascii="Cambria" w:eastAsia="Times New Roman" w:hAnsi="Cambria" w:cs="Arial"/>
                <w:b/>
                <w:bCs/>
                <w:sz w:val="18"/>
                <w:szCs w:val="18"/>
                <w:lang w:eastAsia="es-CO"/>
              </w:rPr>
            </w:pPr>
            <w:r w:rsidRPr="00B5216C">
              <w:rPr>
                <w:rFonts w:ascii="Cambria" w:eastAsia="Times New Roman" w:hAnsi="Cambria" w:cs="Arial"/>
                <w:b/>
                <w:bCs/>
                <w:sz w:val="18"/>
                <w:szCs w:val="18"/>
                <w:lang w:eastAsia="es-CO"/>
              </w:rPr>
              <w:t>175%</w:t>
            </w:r>
          </w:p>
        </w:tc>
      </w:tr>
      <w:tr w:rsidR="00E80A32" w:rsidRPr="00B5216C" w:rsidTr="00746CE8">
        <w:trPr>
          <w:trHeight w:val="255"/>
        </w:trPr>
        <w:tc>
          <w:tcPr>
            <w:tcW w:w="403" w:type="pct"/>
            <w:tcBorders>
              <w:top w:val="nil"/>
              <w:left w:val="single" w:sz="8" w:space="0" w:color="auto"/>
              <w:bottom w:val="single" w:sz="4" w:space="0" w:color="auto"/>
              <w:right w:val="single" w:sz="4" w:space="0" w:color="auto"/>
            </w:tcBorders>
            <w:shd w:val="clear" w:color="auto" w:fill="auto"/>
            <w:noWrap/>
            <w:vAlign w:val="bottom"/>
            <w:hideMark/>
          </w:tcPr>
          <w:p w:rsidR="00E80A32" w:rsidRPr="00B5216C" w:rsidRDefault="00E80A32" w:rsidP="00746CE8">
            <w:pPr>
              <w:jc w:val="right"/>
              <w:rPr>
                <w:rFonts w:ascii="Cambria" w:eastAsia="Times New Roman" w:hAnsi="Cambria" w:cs="Arial"/>
                <w:b/>
                <w:bCs/>
                <w:i/>
                <w:iCs/>
                <w:sz w:val="18"/>
                <w:szCs w:val="18"/>
                <w:lang w:eastAsia="es-CO"/>
              </w:rPr>
            </w:pPr>
            <w:r w:rsidRPr="00B5216C">
              <w:rPr>
                <w:rFonts w:ascii="Cambria" w:eastAsia="Times New Roman" w:hAnsi="Cambria" w:cs="Arial"/>
                <w:b/>
                <w:bCs/>
                <w:i/>
                <w:iCs/>
                <w:sz w:val="18"/>
                <w:szCs w:val="18"/>
                <w:lang w:eastAsia="es-CO"/>
              </w:rPr>
              <w:t>5805</w:t>
            </w:r>
          </w:p>
        </w:tc>
        <w:tc>
          <w:tcPr>
            <w:tcW w:w="1543" w:type="pct"/>
            <w:tcBorders>
              <w:top w:val="nil"/>
              <w:left w:val="nil"/>
              <w:bottom w:val="single" w:sz="4" w:space="0" w:color="auto"/>
              <w:right w:val="single" w:sz="4" w:space="0" w:color="auto"/>
            </w:tcBorders>
            <w:shd w:val="clear" w:color="auto" w:fill="auto"/>
            <w:noWrap/>
            <w:vAlign w:val="bottom"/>
            <w:hideMark/>
          </w:tcPr>
          <w:p w:rsidR="00E80A32" w:rsidRPr="00B5216C" w:rsidRDefault="00E80A32" w:rsidP="00746CE8">
            <w:pPr>
              <w:rPr>
                <w:rFonts w:ascii="Cambria" w:eastAsia="Times New Roman" w:hAnsi="Cambria" w:cs="Arial"/>
                <w:b/>
                <w:bCs/>
                <w:i/>
                <w:iCs/>
                <w:sz w:val="18"/>
                <w:szCs w:val="18"/>
                <w:lang w:eastAsia="es-CO"/>
              </w:rPr>
            </w:pPr>
            <w:r w:rsidRPr="00B5216C">
              <w:rPr>
                <w:rFonts w:ascii="Cambria" w:eastAsia="Times New Roman" w:hAnsi="Cambria" w:cs="Arial"/>
                <w:b/>
                <w:bCs/>
                <w:i/>
                <w:iCs/>
                <w:sz w:val="18"/>
                <w:szCs w:val="18"/>
                <w:lang w:eastAsia="es-CO"/>
              </w:rPr>
              <w:t>FINANCIEROS</w:t>
            </w:r>
          </w:p>
        </w:tc>
        <w:tc>
          <w:tcPr>
            <w:tcW w:w="879" w:type="pct"/>
            <w:tcBorders>
              <w:top w:val="nil"/>
              <w:left w:val="nil"/>
              <w:bottom w:val="single" w:sz="4" w:space="0" w:color="auto"/>
              <w:right w:val="single" w:sz="4" w:space="0" w:color="auto"/>
            </w:tcBorders>
            <w:shd w:val="clear" w:color="auto" w:fill="auto"/>
            <w:noWrap/>
            <w:vAlign w:val="bottom"/>
            <w:hideMark/>
          </w:tcPr>
          <w:p w:rsidR="00E80A32" w:rsidRPr="00B5216C" w:rsidRDefault="00E80A32" w:rsidP="00746CE8">
            <w:pPr>
              <w:rPr>
                <w:rFonts w:ascii="Cambria" w:eastAsia="Times New Roman" w:hAnsi="Cambria" w:cs="Arial"/>
                <w:b/>
                <w:bCs/>
                <w:i/>
                <w:iCs/>
                <w:sz w:val="18"/>
                <w:szCs w:val="18"/>
                <w:lang w:eastAsia="es-CO"/>
              </w:rPr>
            </w:pPr>
            <w:r w:rsidRPr="00B5216C">
              <w:rPr>
                <w:rFonts w:ascii="Cambria" w:eastAsia="Times New Roman" w:hAnsi="Cambria" w:cs="Arial"/>
                <w:b/>
                <w:bCs/>
                <w:i/>
                <w:iCs/>
                <w:sz w:val="18"/>
                <w:szCs w:val="18"/>
                <w:lang w:eastAsia="es-CO"/>
              </w:rPr>
              <w:t xml:space="preserve">           754,838,497 </w:t>
            </w:r>
          </w:p>
        </w:tc>
        <w:tc>
          <w:tcPr>
            <w:tcW w:w="808" w:type="pct"/>
            <w:tcBorders>
              <w:top w:val="nil"/>
              <w:left w:val="nil"/>
              <w:bottom w:val="single" w:sz="4" w:space="0" w:color="auto"/>
              <w:right w:val="single" w:sz="4" w:space="0" w:color="auto"/>
            </w:tcBorders>
            <w:shd w:val="clear" w:color="auto" w:fill="auto"/>
            <w:noWrap/>
            <w:vAlign w:val="bottom"/>
            <w:hideMark/>
          </w:tcPr>
          <w:p w:rsidR="00E80A32" w:rsidRPr="00B5216C" w:rsidRDefault="00E80A32" w:rsidP="00746CE8">
            <w:pPr>
              <w:rPr>
                <w:rFonts w:ascii="Cambria" w:eastAsia="Times New Roman" w:hAnsi="Cambria" w:cs="Arial"/>
                <w:b/>
                <w:bCs/>
                <w:i/>
                <w:iCs/>
                <w:sz w:val="18"/>
                <w:szCs w:val="18"/>
                <w:lang w:eastAsia="es-CO"/>
              </w:rPr>
            </w:pPr>
            <w:r w:rsidRPr="00B5216C">
              <w:rPr>
                <w:rFonts w:ascii="Cambria" w:eastAsia="Times New Roman" w:hAnsi="Cambria" w:cs="Arial"/>
                <w:b/>
                <w:bCs/>
                <w:i/>
                <w:iCs/>
                <w:sz w:val="18"/>
                <w:szCs w:val="18"/>
                <w:lang w:eastAsia="es-CO"/>
              </w:rPr>
              <w:t xml:space="preserve">                           322 </w:t>
            </w:r>
          </w:p>
        </w:tc>
        <w:tc>
          <w:tcPr>
            <w:tcW w:w="785" w:type="pct"/>
            <w:tcBorders>
              <w:top w:val="nil"/>
              <w:left w:val="nil"/>
              <w:bottom w:val="single" w:sz="4" w:space="0" w:color="auto"/>
              <w:right w:val="single" w:sz="4" w:space="0" w:color="auto"/>
            </w:tcBorders>
            <w:shd w:val="clear" w:color="auto" w:fill="auto"/>
            <w:noWrap/>
            <w:vAlign w:val="bottom"/>
            <w:hideMark/>
          </w:tcPr>
          <w:p w:rsidR="00E80A32" w:rsidRPr="00B5216C" w:rsidRDefault="00E80A32" w:rsidP="00746CE8">
            <w:pPr>
              <w:rPr>
                <w:rFonts w:ascii="Cambria" w:eastAsia="Times New Roman" w:hAnsi="Cambria" w:cs="Arial"/>
                <w:b/>
                <w:bCs/>
                <w:i/>
                <w:iCs/>
                <w:sz w:val="18"/>
                <w:szCs w:val="18"/>
                <w:lang w:eastAsia="es-CO"/>
              </w:rPr>
            </w:pPr>
            <w:r w:rsidRPr="00B5216C">
              <w:rPr>
                <w:rFonts w:ascii="Cambria" w:eastAsia="Times New Roman" w:hAnsi="Cambria" w:cs="Arial"/>
                <w:b/>
                <w:bCs/>
                <w:i/>
                <w:iCs/>
                <w:sz w:val="18"/>
                <w:szCs w:val="18"/>
                <w:lang w:eastAsia="es-CO"/>
              </w:rPr>
              <w:t xml:space="preserve">     754,838,175 </w:t>
            </w:r>
          </w:p>
        </w:tc>
        <w:tc>
          <w:tcPr>
            <w:tcW w:w="582" w:type="pct"/>
            <w:tcBorders>
              <w:top w:val="nil"/>
              <w:left w:val="nil"/>
              <w:bottom w:val="single" w:sz="4" w:space="0" w:color="auto"/>
              <w:right w:val="single" w:sz="8" w:space="0" w:color="auto"/>
            </w:tcBorders>
            <w:shd w:val="clear" w:color="auto" w:fill="auto"/>
            <w:noWrap/>
            <w:vAlign w:val="bottom"/>
            <w:hideMark/>
          </w:tcPr>
          <w:p w:rsidR="00E80A32" w:rsidRPr="00B5216C" w:rsidRDefault="00E80A32" w:rsidP="00746CE8">
            <w:pPr>
              <w:jc w:val="right"/>
              <w:rPr>
                <w:rFonts w:ascii="Cambria" w:eastAsia="Times New Roman" w:hAnsi="Cambria" w:cs="Arial"/>
                <w:b/>
                <w:bCs/>
                <w:sz w:val="18"/>
                <w:szCs w:val="18"/>
                <w:lang w:eastAsia="es-CO"/>
              </w:rPr>
            </w:pPr>
            <w:r w:rsidRPr="00B5216C">
              <w:rPr>
                <w:rFonts w:ascii="Cambria" w:eastAsia="Times New Roman" w:hAnsi="Cambria" w:cs="Arial"/>
                <w:b/>
                <w:bCs/>
                <w:sz w:val="18"/>
                <w:szCs w:val="18"/>
                <w:lang w:eastAsia="es-CO"/>
              </w:rPr>
              <w:t>234421793%</w:t>
            </w:r>
          </w:p>
        </w:tc>
      </w:tr>
      <w:tr w:rsidR="00E80A32" w:rsidRPr="00B5216C" w:rsidTr="00746CE8">
        <w:trPr>
          <w:trHeight w:val="255"/>
        </w:trPr>
        <w:tc>
          <w:tcPr>
            <w:tcW w:w="403" w:type="pct"/>
            <w:tcBorders>
              <w:top w:val="nil"/>
              <w:left w:val="single" w:sz="8" w:space="0" w:color="auto"/>
              <w:bottom w:val="single" w:sz="4" w:space="0" w:color="auto"/>
              <w:right w:val="single" w:sz="4" w:space="0" w:color="auto"/>
            </w:tcBorders>
            <w:shd w:val="clear" w:color="auto" w:fill="auto"/>
            <w:noWrap/>
            <w:vAlign w:val="bottom"/>
            <w:hideMark/>
          </w:tcPr>
          <w:p w:rsidR="00E80A32" w:rsidRPr="00B5216C" w:rsidRDefault="00E80A32" w:rsidP="00746CE8">
            <w:pPr>
              <w:jc w:val="right"/>
              <w:rPr>
                <w:rFonts w:ascii="Cambria" w:eastAsia="Times New Roman" w:hAnsi="Cambria" w:cs="Arial"/>
                <w:i/>
                <w:iCs/>
                <w:sz w:val="18"/>
                <w:szCs w:val="18"/>
                <w:lang w:eastAsia="es-CO"/>
              </w:rPr>
            </w:pPr>
            <w:r w:rsidRPr="00B5216C">
              <w:rPr>
                <w:rFonts w:ascii="Cambria" w:eastAsia="Times New Roman" w:hAnsi="Cambria" w:cs="Arial"/>
                <w:i/>
                <w:iCs/>
                <w:sz w:val="18"/>
                <w:szCs w:val="18"/>
                <w:lang w:eastAsia="es-CO"/>
              </w:rPr>
              <w:t>580590</w:t>
            </w:r>
          </w:p>
        </w:tc>
        <w:tc>
          <w:tcPr>
            <w:tcW w:w="1543" w:type="pct"/>
            <w:tcBorders>
              <w:top w:val="nil"/>
              <w:left w:val="nil"/>
              <w:bottom w:val="single" w:sz="4" w:space="0" w:color="auto"/>
              <w:right w:val="single" w:sz="4" w:space="0" w:color="auto"/>
            </w:tcBorders>
            <w:shd w:val="clear" w:color="auto" w:fill="auto"/>
            <w:noWrap/>
            <w:vAlign w:val="bottom"/>
            <w:hideMark/>
          </w:tcPr>
          <w:p w:rsidR="00E80A32" w:rsidRPr="00B5216C" w:rsidRDefault="00E80A32" w:rsidP="00746CE8">
            <w:pPr>
              <w:rPr>
                <w:rFonts w:ascii="Cambria" w:eastAsia="Times New Roman" w:hAnsi="Cambria" w:cs="Arial"/>
                <w:i/>
                <w:iCs/>
                <w:sz w:val="18"/>
                <w:szCs w:val="18"/>
                <w:lang w:eastAsia="es-CO"/>
              </w:rPr>
            </w:pPr>
            <w:r w:rsidRPr="00B5216C">
              <w:rPr>
                <w:rFonts w:ascii="Cambria" w:eastAsia="Times New Roman" w:hAnsi="Cambria" w:cs="Arial"/>
                <w:i/>
                <w:iCs/>
                <w:sz w:val="18"/>
                <w:szCs w:val="18"/>
                <w:lang w:eastAsia="es-CO"/>
              </w:rPr>
              <w:t>Otros gastos financieros</w:t>
            </w:r>
          </w:p>
        </w:tc>
        <w:tc>
          <w:tcPr>
            <w:tcW w:w="879" w:type="pct"/>
            <w:tcBorders>
              <w:top w:val="nil"/>
              <w:left w:val="nil"/>
              <w:bottom w:val="single" w:sz="4" w:space="0" w:color="auto"/>
              <w:right w:val="single" w:sz="4" w:space="0" w:color="auto"/>
            </w:tcBorders>
            <w:shd w:val="clear" w:color="auto" w:fill="auto"/>
            <w:noWrap/>
            <w:vAlign w:val="bottom"/>
            <w:hideMark/>
          </w:tcPr>
          <w:p w:rsidR="00E80A32" w:rsidRPr="00B5216C" w:rsidRDefault="00E80A32" w:rsidP="00746CE8">
            <w:pPr>
              <w:rPr>
                <w:rFonts w:ascii="Cambria" w:eastAsia="Times New Roman" w:hAnsi="Cambria" w:cs="Arial"/>
                <w:i/>
                <w:iCs/>
                <w:sz w:val="18"/>
                <w:szCs w:val="18"/>
                <w:lang w:eastAsia="es-CO"/>
              </w:rPr>
            </w:pPr>
            <w:r w:rsidRPr="00B5216C">
              <w:rPr>
                <w:rFonts w:ascii="Cambria" w:eastAsia="Times New Roman" w:hAnsi="Cambria" w:cs="Arial"/>
                <w:i/>
                <w:iCs/>
                <w:sz w:val="18"/>
                <w:szCs w:val="18"/>
                <w:lang w:eastAsia="es-CO"/>
              </w:rPr>
              <w:t xml:space="preserve">               754,838,497 </w:t>
            </w:r>
          </w:p>
        </w:tc>
        <w:tc>
          <w:tcPr>
            <w:tcW w:w="808" w:type="pct"/>
            <w:tcBorders>
              <w:top w:val="nil"/>
              <w:left w:val="nil"/>
              <w:bottom w:val="single" w:sz="4" w:space="0" w:color="auto"/>
              <w:right w:val="single" w:sz="4" w:space="0" w:color="auto"/>
            </w:tcBorders>
            <w:shd w:val="clear" w:color="auto" w:fill="auto"/>
            <w:noWrap/>
            <w:vAlign w:val="bottom"/>
            <w:hideMark/>
          </w:tcPr>
          <w:p w:rsidR="00E80A32" w:rsidRPr="00B5216C" w:rsidRDefault="00E80A32" w:rsidP="00746CE8">
            <w:pPr>
              <w:rPr>
                <w:rFonts w:ascii="Cambria" w:eastAsia="Times New Roman" w:hAnsi="Cambria" w:cs="Arial"/>
                <w:i/>
                <w:iCs/>
                <w:sz w:val="18"/>
                <w:szCs w:val="18"/>
                <w:lang w:eastAsia="es-CO"/>
              </w:rPr>
            </w:pPr>
            <w:r w:rsidRPr="00B5216C">
              <w:rPr>
                <w:rFonts w:ascii="Cambria" w:eastAsia="Times New Roman" w:hAnsi="Cambria" w:cs="Arial"/>
                <w:i/>
                <w:iCs/>
                <w:sz w:val="18"/>
                <w:szCs w:val="18"/>
                <w:lang w:eastAsia="es-CO"/>
              </w:rPr>
              <w:t xml:space="preserve">                            322 </w:t>
            </w:r>
          </w:p>
        </w:tc>
        <w:tc>
          <w:tcPr>
            <w:tcW w:w="785" w:type="pct"/>
            <w:tcBorders>
              <w:top w:val="nil"/>
              <w:left w:val="nil"/>
              <w:bottom w:val="single" w:sz="4" w:space="0" w:color="auto"/>
              <w:right w:val="single" w:sz="4" w:space="0" w:color="auto"/>
            </w:tcBorders>
            <w:shd w:val="clear" w:color="auto" w:fill="auto"/>
            <w:noWrap/>
            <w:vAlign w:val="bottom"/>
            <w:hideMark/>
          </w:tcPr>
          <w:p w:rsidR="00E80A32" w:rsidRPr="00B5216C" w:rsidRDefault="00E80A32" w:rsidP="00746CE8">
            <w:pPr>
              <w:rPr>
                <w:rFonts w:ascii="Cambria" w:eastAsia="Times New Roman" w:hAnsi="Cambria" w:cs="Arial"/>
                <w:i/>
                <w:iCs/>
                <w:sz w:val="18"/>
                <w:szCs w:val="18"/>
                <w:lang w:eastAsia="es-CO"/>
              </w:rPr>
            </w:pPr>
            <w:r w:rsidRPr="00B5216C">
              <w:rPr>
                <w:rFonts w:ascii="Cambria" w:eastAsia="Times New Roman" w:hAnsi="Cambria" w:cs="Arial"/>
                <w:i/>
                <w:iCs/>
                <w:sz w:val="18"/>
                <w:szCs w:val="18"/>
                <w:lang w:eastAsia="es-CO"/>
              </w:rPr>
              <w:t xml:space="preserve">         754,838,175 </w:t>
            </w:r>
          </w:p>
        </w:tc>
        <w:tc>
          <w:tcPr>
            <w:tcW w:w="582" w:type="pct"/>
            <w:tcBorders>
              <w:top w:val="nil"/>
              <w:left w:val="nil"/>
              <w:bottom w:val="single" w:sz="4" w:space="0" w:color="auto"/>
              <w:right w:val="single" w:sz="8" w:space="0" w:color="auto"/>
            </w:tcBorders>
            <w:shd w:val="clear" w:color="auto" w:fill="auto"/>
            <w:noWrap/>
            <w:vAlign w:val="bottom"/>
            <w:hideMark/>
          </w:tcPr>
          <w:p w:rsidR="00E80A32" w:rsidRPr="00B5216C" w:rsidRDefault="00E80A32" w:rsidP="00746CE8">
            <w:pPr>
              <w:jc w:val="right"/>
              <w:rPr>
                <w:rFonts w:ascii="Cambria" w:eastAsia="Times New Roman" w:hAnsi="Cambria" w:cs="Arial"/>
                <w:sz w:val="18"/>
                <w:szCs w:val="18"/>
                <w:lang w:eastAsia="es-CO"/>
              </w:rPr>
            </w:pPr>
            <w:r w:rsidRPr="00B5216C">
              <w:rPr>
                <w:rFonts w:ascii="Cambria" w:eastAsia="Times New Roman" w:hAnsi="Cambria" w:cs="Arial"/>
                <w:sz w:val="18"/>
                <w:szCs w:val="18"/>
                <w:lang w:eastAsia="es-CO"/>
              </w:rPr>
              <w:t>234421793%</w:t>
            </w:r>
          </w:p>
        </w:tc>
      </w:tr>
      <w:tr w:rsidR="00E80A32" w:rsidRPr="00B5216C" w:rsidTr="00746CE8">
        <w:trPr>
          <w:trHeight w:val="255"/>
        </w:trPr>
        <w:tc>
          <w:tcPr>
            <w:tcW w:w="403" w:type="pct"/>
            <w:tcBorders>
              <w:top w:val="nil"/>
              <w:left w:val="single" w:sz="8" w:space="0" w:color="auto"/>
              <w:bottom w:val="single" w:sz="4" w:space="0" w:color="auto"/>
              <w:right w:val="single" w:sz="4" w:space="0" w:color="auto"/>
            </w:tcBorders>
            <w:shd w:val="clear" w:color="auto" w:fill="auto"/>
            <w:noWrap/>
            <w:vAlign w:val="bottom"/>
            <w:hideMark/>
          </w:tcPr>
          <w:p w:rsidR="00E80A32" w:rsidRPr="00B5216C" w:rsidRDefault="00E80A32" w:rsidP="00746CE8">
            <w:pPr>
              <w:jc w:val="right"/>
              <w:rPr>
                <w:rFonts w:ascii="Cambria" w:eastAsia="Times New Roman" w:hAnsi="Cambria" w:cs="Arial"/>
                <w:b/>
                <w:bCs/>
                <w:i/>
                <w:iCs/>
                <w:sz w:val="18"/>
                <w:szCs w:val="18"/>
                <w:lang w:eastAsia="es-CO"/>
              </w:rPr>
            </w:pPr>
            <w:r w:rsidRPr="00B5216C">
              <w:rPr>
                <w:rFonts w:ascii="Cambria" w:eastAsia="Times New Roman" w:hAnsi="Cambria" w:cs="Arial"/>
                <w:b/>
                <w:bCs/>
                <w:i/>
                <w:iCs/>
                <w:sz w:val="18"/>
                <w:szCs w:val="18"/>
                <w:lang w:eastAsia="es-CO"/>
              </w:rPr>
              <w:t>5808</w:t>
            </w:r>
          </w:p>
        </w:tc>
        <w:tc>
          <w:tcPr>
            <w:tcW w:w="1543" w:type="pct"/>
            <w:tcBorders>
              <w:top w:val="nil"/>
              <w:left w:val="nil"/>
              <w:bottom w:val="single" w:sz="4" w:space="0" w:color="auto"/>
              <w:right w:val="single" w:sz="4" w:space="0" w:color="auto"/>
            </w:tcBorders>
            <w:shd w:val="clear" w:color="auto" w:fill="auto"/>
            <w:noWrap/>
            <w:vAlign w:val="bottom"/>
            <w:hideMark/>
          </w:tcPr>
          <w:p w:rsidR="00E80A32" w:rsidRPr="00B5216C" w:rsidRDefault="00E80A32" w:rsidP="00746CE8">
            <w:pPr>
              <w:rPr>
                <w:rFonts w:ascii="Cambria" w:eastAsia="Times New Roman" w:hAnsi="Cambria" w:cs="Arial"/>
                <w:b/>
                <w:bCs/>
                <w:i/>
                <w:iCs/>
                <w:sz w:val="18"/>
                <w:szCs w:val="18"/>
                <w:lang w:eastAsia="es-CO"/>
              </w:rPr>
            </w:pPr>
            <w:r w:rsidRPr="00B5216C">
              <w:rPr>
                <w:rFonts w:ascii="Cambria" w:eastAsia="Times New Roman" w:hAnsi="Cambria" w:cs="Arial"/>
                <w:b/>
                <w:bCs/>
                <w:i/>
                <w:iCs/>
                <w:sz w:val="18"/>
                <w:szCs w:val="18"/>
                <w:lang w:eastAsia="es-CO"/>
              </w:rPr>
              <w:t>OTROS GASTOS ORDINARIOS</w:t>
            </w:r>
          </w:p>
        </w:tc>
        <w:tc>
          <w:tcPr>
            <w:tcW w:w="879" w:type="pct"/>
            <w:tcBorders>
              <w:top w:val="nil"/>
              <w:left w:val="nil"/>
              <w:bottom w:val="single" w:sz="4" w:space="0" w:color="auto"/>
              <w:right w:val="single" w:sz="4" w:space="0" w:color="auto"/>
            </w:tcBorders>
            <w:shd w:val="clear" w:color="auto" w:fill="auto"/>
            <w:noWrap/>
            <w:vAlign w:val="bottom"/>
            <w:hideMark/>
          </w:tcPr>
          <w:p w:rsidR="00E80A32" w:rsidRPr="00B5216C" w:rsidRDefault="00E80A32" w:rsidP="00746CE8">
            <w:pPr>
              <w:rPr>
                <w:rFonts w:ascii="Cambria" w:eastAsia="Times New Roman" w:hAnsi="Cambria" w:cs="Arial"/>
                <w:b/>
                <w:bCs/>
                <w:i/>
                <w:iCs/>
                <w:sz w:val="18"/>
                <w:szCs w:val="18"/>
                <w:lang w:eastAsia="es-CO"/>
              </w:rPr>
            </w:pPr>
            <w:r w:rsidRPr="00B5216C">
              <w:rPr>
                <w:rFonts w:ascii="Cambria" w:eastAsia="Times New Roman" w:hAnsi="Cambria" w:cs="Arial"/>
                <w:b/>
                <w:bCs/>
                <w:i/>
                <w:iCs/>
                <w:sz w:val="18"/>
                <w:szCs w:val="18"/>
                <w:lang w:eastAsia="es-CO"/>
              </w:rPr>
              <w:t xml:space="preserve">           219,290,608 </w:t>
            </w:r>
          </w:p>
        </w:tc>
        <w:tc>
          <w:tcPr>
            <w:tcW w:w="808" w:type="pct"/>
            <w:tcBorders>
              <w:top w:val="nil"/>
              <w:left w:val="nil"/>
              <w:bottom w:val="single" w:sz="4" w:space="0" w:color="auto"/>
              <w:right w:val="single" w:sz="4" w:space="0" w:color="auto"/>
            </w:tcBorders>
            <w:shd w:val="clear" w:color="auto" w:fill="auto"/>
            <w:noWrap/>
            <w:vAlign w:val="bottom"/>
            <w:hideMark/>
          </w:tcPr>
          <w:p w:rsidR="00E80A32" w:rsidRPr="00B5216C" w:rsidRDefault="00E80A32" w:rsidP="00746CE8">
            <w:pPr>
              <w:rPr>
                <w:rFonts w:ascii="Cambria" w:eastAsia="Times New Roman" w:hAnsi="Cambria" w:cs="Arial"/>
                <w:b/>
                <w:bCs/>
                <w:i/>
                <w:iCs/>
                <w:sz w:val="18"/>
                <w:szCs w:val="18"/>
                <w:lang w:eastAsia="es-CO"/>
              </w:rPr>
            </w:pPr>
            <w:r w:rsidRPr="00B5216C">
              <w:rPr>
                <w:rFonts w:ascii="Cambria" w:eastAsia="Times New Roman" w:hAnsi="Cambria" w:cs="Arial"/>
                <w:b/>
                <w:bCs/>
                <w:i/>
                <w:iCs/>
                <w:sz w:val="18"/>
                <w:szCs w:val="18"/>
                <w:lang w:eastAsia="es-CO"/>
              </w:rPr>
              <w:t xml:space="preserve">           346,159,731 </w:t>
            </w:r>
          </w:p>
        </w:tc>
        <w:tc>
          <w:tcPr>
            <w:tcW w:w="785" w:type="pct"/>
            <w:tcBorders>
              <w:top w:val="nil"/>
              <w:left w:val="nil"/>
              <w:bottom w:val="single" w:sz="4" w:space="0" w:color="auto"/>
              <w:right w:val="single" w:sz="4" w:space="0" w:color="auto"/>
            </w:tcBorders>
            <w:shd w:val="clear" w:color="auto" w:fill="auto"/>
            <w:noWrap/>
            <w:vAlign w:val="bottom"/>
            <w:hideMark/>
          </w:tcPr>
          <w:p w:rsidR="00E80A32" w:rsidRPr="00B5216C" w:rsidRDefault="00E80A32" w:rsidP="00746CE8">
            <w:pPr>
              <w:rPr>
                <w:rFonts w:ascii="Cambria" w:eastAsia="Times New Roman" w:hAnsi="Cambria" w:cs="Arial"/>
                <w:b/>
                <w:bCs/>
                <w:i/>
                <w:iCs/>
                <w:sz w:val="18"/>
                <w:szCs w:val="18"/>
                <w:lang w:eastAsia="es-CO"/>
              </w:rPr>
            </w:pPr>
            <w:r w:rsidRPr="00B5216C">
              <w:rPr>
                <w:rFonts w:ascii="Cambria" w:eastAsia="Times New Roman" w:hAnsi="Cambria" w:cs="Arial"/>
                <w:b/>
                <w:bCs/>
                <w:i/>
                <w:iCs/>
                <w:sz w:val="18"/>
                <w:szCs w:val="18"/>
                <w:lang w:eastAsia="es-CO"/>
              </w:rPr>
              <w:t xml:space="preserve">    -126,869,123 </w:t>
            </w:r>
          </w:p>
        </w:tc>
        <w:tc>
          <w:tcPr>
            <w:tcW w:w="582" w:type="pct"/>
            <w:tcBorders>
              <w:top w:val="nil"/>
              <w:left w:val="nil"/>
              <w:bottom w:val="single" w:sz="4" w:space="0" w:color="auto"/>
              <w:right w:val="single" w:sz="8" w:space="0" w:color="auto"/>
            </w:tcBorders>
            <w:shd w:val="clear" w:color="auto" w:fill="auto"/>
            <w:noWrap/>
            <w:vAlign w:val="bottom"/>
            <w:hideMark/>
          </w:tcPr>
          <w:p w:rsidR="00E80A32" w:rsidRPr="00B5216C" w:rsidRDefault="00E80A32" w:rsidP="00746CE8">
            <w:pPr>
              <w:jc w:val="right"/>
              <w:rPr>
                <w:rFonts w:ascii="Cambria" w:eastAsia="Times New Roman" w:hAnsi="Cambria" w:cs="Arial"/>
                <w:b/>
                <w:bCs/>
                <w:sz w:val="18"/>
                <w:szCs w:val="18"/>
                <w:lang w:eastAsia="es-CO"/>
              </w:rPr>
            </w:pPr>
            <w:r w:rsidRPr="00B5216C">
              <w:rPr>
                <w:rFonts w:ascii="Cambria" w:eastAsia="Times New Roman" w:hAnsi="Cambria" w:cs="Arial"/>
                <w:b/>
                <w:bCs/>
                <w:sz w:val="18"/>
                <w:szCs w:val="18"/>
                <w:lang w:eastAsia="es-CO"/>
              </w:rPr>
              <w:t>-37%</w:t>
            </w:r>
          </w:p>
        </w:tc>
      </w:tr>
      <w:tr w:rsidR="00E80A32" w:rsidRPr="00B5216C" w:rsidTr="00746CE8">
        <w:trPr>
          <w:trHeight w:val="255"/>
        </w:trPr>
        <w:tc>
          <w:tcPr>
            <w:tcW w:w="403" w:type="pct"/>
            <w:tcBorders>
              <w:top w:val="nil"/>
              <w:left w:val="single" w:sz="8" w:space="0" w:color="auto"/>
              <w:bottom w:val="single" w:sz="4" w:space="0" w:color="auto"/>
              <w:right w:val="single" w:sz="4" w:space="0" w:color="auto"/>
            </w:tcBorders>
            <w:shd w:val="clear" w:color="auto" w:fill="auto"/>
            <w:noWrap/>
            <w:vAlign w:val="bottom"/>
            <w:hideMark/>
          </w:tcPr>
          <w:p w:rsidR="00E80A32" w:rsidRPr="00B5216C" w:rsidRDefault="00E80A32" w:rsidP="00746CE8">
            <w:pPr>
              <w:jc w:val="right"/>
              <w:rPr>
                <w:rFonts w:ascii="Cambria" w:eastAsia="Times New Roman" w:hAnsi="Cambria" w:cs="Arial"/>
                <w:i/>
                <w:iCs/>
                <w:sz w:val="18"/>
                <w:szCs w:val="18"/>
                <w:lang w:eastAsia="es-CO"/>
              </w:rPr>
            </w:pPr>
            <w:r w:rsidRPr="00B5216C">
              <w:rPr>
                <w:rFonts w:ascii="Cambria" w:eastAsia="Times New Roman" w:hAnsi="Cambria" w:cs="Arial"/>
                <w:i/>
                <w:iCs/>
                <w:sz w:val="18"/>
                <w:szCs w:val="18"/>
                <w:lang w:eastAsia="es-CO"/>
              </w:rPr>
              <w:t>580802</w:t>
            </w:r>
          </w:p>
        </w:tc>
        <w:tc>
          <w:tcPr>
            <w:tcW w:w="1543" w:type="pct"/>
            <w:tcBorders>
              <w:top w:val="nil"/>
              <w:left w:val="nil"/>
              <w:bottom w:val="single" w:sz="4" w:space="0" w:color="auto"/>
              <w:right w:val="single" w:sz="4" w:space="0" w:color="auto"/>
            </w:tcBorders>
            <w:shd w:val="clear" w:color="auto" w:fill="auto"/>
            <w:noWrap/>
            <w:vAlign w:val="bottom"/>
            <w:hideMark/>
          </w:tcPr>
          <w:p w:rsidR="00E80A32" w:rsidRPr="00B5216C" w:rsidRDefault="00E80A32" w:rsidP="00746CE8">
            <w:pPr>
              <w:rPr>
                <w:rFonts w:ascii="Cambria" w:eastAsia="Times New Roman" w:hAnsi="Cambria" w:cs="Arial"/>
                <w:i/>
                <w:iCs/>
                <w:sz w:val="18"/>
                <w:szCs w:val="18"/>
                <w:lang w:eastAsia="es-CO"/>
              </w:rPr>
            </w:pPr>
            <w:r w:rsidRPr="00B5216C">
              <w:rPr>
                <w:rFonts w:ascii="Cambria" w:eastAsia="Times New Roman" w:hAnsi="Cambria" w:cs="Arial"/>
                <w:i/>
                <w:iCs/>
                <w:sz w:val="18"/>
                <w:szCs w:val="18"/>
                <w:lang w:eastAsia="es-CO"/>
              </w:rPr>
              <w:t>Perdida en Retiro de Activos</w:t>
            </w:r>
          </w:p>
        </w:tc>
        <w:tc>
          <w:tcPr>
            <w:tcW w:w="879" w:type="pct"/>
            <w:tcBorders>
              <w:top w:val="nil"/>
              <w:left w:val="nil"/>
              <w:bottom w:val="single" w:sz="4" w:space="0" w:color="auto"/>
              <w:right w:val="single" w:sz="4" w:space="0" w:color="auto"/>
            </w:tcBorders>
            <w:shd w:val="clear" w:color="auto" w:fill="auto"/>
            <w:noWrap/>
            <w:vAlign w:val="bottom"/>
            <w:hideMark/>
          </w:tcPr>
          <w:p w:rsidR="00E80A32" w:rsidRPr="00B5216C" w:rsidRDefault="00E80A32" w:rsidP="00746CE8">
            <w:pPr>
              <w:rPr>
                <w:rFonts w:ascii="Cambria" w:eastAsia="Times New Roman" w:hAnsi="Cambria" w:cs="Arial"/>
                <w:i/>
                <w:iCs/>
                <w:sz w:val="18"/>
                <w:szCs w:val="18"/>
                <w:lang w:eastAsia="es-CO"/>
              </w:rPr>
            </w:pPr>
            <w:r w:rsidRPr="00B5216C">
              <w:rPr>
                <w:rFonts w:ascii="Cambria" w:eastAsia="Times New Roman" w:hAnsi="Cambria" w:cs="Arial"/>
                <w:i/>
                <w:iCs/>
                <w:sz w:val="18"/>
                <w:szCs w:val="18"/>
                <w:lang w:eastAsia="es-CO"/>
              </w:rPr>
              <w:t xml:space="preserve">                 28,864,398 </w:t>
            </w:r>
          </w:p>
        </w:tc>
        <w:tc>
          <w:tcPr>
            <w:tcW w:w="808" w:type="pct"/>
            <w:tcBorders>
              <w:top w:val="nil"/>
              <w:left w:val="nil"/>
              <w:bottom w:val="single" w:sz="4" w:space="0" w:color="auto"/>
              <w:right w:val="single" w:sz="4" w:space="0" w:color="auto"/>
            </w:tcBorders>
            <w:shd w:val="clear" w:color="auto" w:fill="auto"/>
            <w:noWrap/>
            <w:vAlign w:val="bottom"/>
            <w:hideMark/>
          </w:tcPr>
          <w:p w:rsidR="00E80A32" w:rsidRPr="00B5216C" w:rsidRDefault="00E80A32" w:rsidP="00746CE8">
            <w:pPr>
              <w:rPr>
                <w:rFonts w:ascii="Cambria" w:eastAsia="Times New Roman" w:hAnsi="Cambria" w:cs="Arial"/>
                <w:i/>
                <w:iCs/>
                <w:sz w:val="18"/>
                <w:szCs w:val="18"/>
                <w:lang w:eastAsia="es-CO"/>
              </w:rPr>
            </w:pPr>
            <w:r w:rsidRPr="00B5216C">
              <w:rPr>
                <w:rFonts w:ascii="Cambria" w:eastAsia="Times New Roman" w:hAnsi="Cambria" w:cs="Arial"/>
                <w:i/>
                <w:iCs/>
                <w:sz w:val="18"/>
                <w:szCs w:val="18"/>
                <w:lang w:eastAsia="es-CO"/>
              </w:rPr>
              <w:t xml:space="preserve">              204,438,375 </w:t>
            </w:r>
          </w:p>
        </w:tc>
        <w:tc>
          <w:tcPr>
            <w:tcW w:w="785" w:type="pct"/>
            <w:tcBorders>
              <w:top w:val="nil"/>
              <w:left w:val="nil"/>
              <w:bottom w:val="single" w:sz="4" w:space="0" w:color="auto"/>
              <w:right w:val="single" w:sz="4" w:space="0" w:color="auto"/>
            </w:tcBorders>
            <w:shd w:val="clear" w:color="auto" w:fill="auto"/>
            <w:noWrap/>
            <w:vAlign w:val="bottom"/>
            <w:hideMark/>
          </w:tcPr>
          <w:p w:rsidR="00E80A32" w:rsidRPr="00B5216C" w:rsidRDefault="00E80A32" w:rsidP="00746CE8">
            <w:pPr>
              <w:rPr>
                <w:rFonts w:ascii="Cambria" w:eastAsia="Times New Roman" w:hAnsi="Cambria" w:cs="Arial"/>
                <w:i/>
                <w:iCs/>
                <w:sz w:val="18"/>
                <w:szCs w:val="18"/>
                <w:lang w:eastAsia="es-CO"/>
              </w:rPr>
            </w:pPr>
            <w:r w:rsidRPr="00B5216C">
              <w:rPr>
                <w:rFonts w:ascii="Cambria" w:eastAsia="Times New Roman" w:hAnsi="Cambria" w:cs="Arial"/>
                <w:i/>
                <w:iCs/>
                <w:sz w:val="18"/>
                <w:szCs w:val="18"/>
                <w:lang w:eastAsia="es-CO"/>
              </w:rPr>
              <w:t xml:space="preserve">        -175,573,977 </w:t>
            </w:r>
          </w:p>
        </w:tc>
        <w:tc>
          <w:tcPr>
            <w:tcW w:w="582" w:type="pct"/>
            <w:tcBorders>
              <w:top w:val="nil"/>
              <w:left w:val="nil"/>
              <w:bottom w:val="single" w:sz="4" w:space="0" w:color="auto"/>
              <w:right w:val="single" w:sz="8" w:space="0" w:color="auto"/>
            </w:tcBorders>
            <w:shd w:val="clear" w:color="auto" w:fill="auto"/>
            <w:noWrap/>
            <w:vAlign w:val="bottom"/>
            <w:hideMark/>
          </w:tcPr>
          <w:p w:rsidR="00E80A32" w:rsidRPr="00B5216C" w:rsidRDefault="00E80A32" w:rsidP="00746CE8">
            <w:pPr>
              <w:jc w:val="right"/>
              <w:rPr>
                <w:rFonts w:ascii="Cambria" w:eastAsia="Times New Roman" w:hAnsi="Cambria" w:cs="Arial"/>
                <w:sz w:val="18"/>
                <w:szCs w:val="18"/>
                <w:lang w:eastAsia="es-CO"/>
              </w:rPr>
            </w:pPr>
            <w:r w:rsidRPr="00B5216C">
              <w:rPr>
                <w:rFonts w:ascii="Cambria" w:eastAsia="Times New Roman" w:hAnsi="Cambria" w:cs="Arial"/>
                <w:sz w:val="18"/>
                <w:szCs w:val="18"/>
                <w:lang w:eastAsia="es-CO"/>
              </w:rPr>
              <w:t>-86%</w:t>
            </w:r>
          </w:p>
        </w:tc>
      </w:tr>
      <w:tr w:rsidR="00E80A32" w:rsidRPr="00B5216C" w:rsidTr="00746CE8">
        <w:trPr>
          <w:trHeight w:val="255"/>
        </w:trPr>
        <w:tc>
          <w:tcPr>
            <w:tcW w:w="403" w:type="pct"/>
            <w:tcBorders>
              <w:top w:val="nil"/>
              <w:left w:val="single" w:sz="8" w:space="0" w:color="auto"/>
              <w:bottom w:val="single" w:sz="4" w:space="0" w:color="auto"/>
              <w:right w:val="single" w:sz="4" w:space="0" w:color="auto"/>
            </w:tcBorders>
            <w:shd w:val="clear" w:color="auto" w:fill="auto"/>
            <w:noWrap/>
            <w:vAlign w:val="bottom"/>
            <w:hideMark/>
          </w:tcPr>
          <w:p w:rsidR="00E80A32" w:rsidRPr="00B5216C" w:rsidRDefault="00E80A32" w:rsidP="00746CE8">
            <w:pPr>
              <w:jc w:val="right"/>
              <w:rPr>
                <w:rFonts w:ascii="Cambria" w:eastAsia="Times New Roman" w:hAnsi="Cambria" w:cs="Arial"/>
                <w:i/>
                <w:iCs/>
                <w:sz w:val="18"/>
                <w:szCs w:val="18"/>
                <w:lang w:eastAsia="es-CO"/>
              </w:rPr>
            </w:pPr>
            <w:r w:rsidRPr="00B5216C">
              <w:rPr>
                <w:rFonts w:ascii="Cambria" w:eastAsia="Times New Roman" w:hAnsi="Cambria" w:cs="Arial"/>
                <w:i/>
                <w:iCs/>
                <w:sz w:val="18"/>
                <w:szCs w:val="18"/>
                <w:lang w:eastAsia="es-CO"/>
              </w:rPr>
              <w:t>580803</w:t>
            </w:r>
          </w:p>
        </w:tc>
        <w:tc>
          <w:tcPr>
            <w:tcW w:w="1543" w:type="pct"/>
            <w:tcBorders>
              <w:top w:val="nil"/>
              <w:left w:val="nil"/>
              <w:bottom w:val="single" w:sz="4" w:space="0" w:color="auto"/>
              <w:right w:val="single" w:sz="4" w:space="0" w:color="auto"/>
            </w:tcBorders>
            <w:shd w:val="clear" w:color="auto" w:fill="auto"/>
            <w:noWrap/>
            <w:vAlign w:val="bottom"/>
            <w:hideMark/>
          </w:tcPr>
          <w:p w:rsidR="00E80A32" w:rsidRPr="00B5216C" w:rsidRDefault="00E80A32" w:rsidP="00746CE8">
            <w:pPr>
              <w:rPr>
                <w:rFonts w:ascii="Cambria" w:eastAsia="Times New Roman" w:hAnsi="Cambria" w:cs="Arial"/>
                <w:i/>
                <w:iCs/>
                <w:sz w:val="18"/>
                <w:szCs w:val="18"/>
                <w:lang w:eastAsia="es-CO"/>
              </w:rPr>
            </w:pPr>
            <w:r w:rsidRPr="00B5216C">
              <w:rPr>
                <w:rFonts w:ascii="Cambria" w:eastAsia="Times New Roman" w:hAnsi="Cambria" w:cs="Arial"/>
                <w:i/>
                <w:iCs/>
                <w:sz w:val="18"/>
                <w:szCs w:val="18"/>
                <w:lang w:eastAsia="es-CO"/>
              </w:rPr>
              <w:t>Impuestos Asumidos</w:t>
            </w:r>
          </w:p>
        </w:tc>
        <w:tc>
          <w:tcPr>
            <w:tcW w:w="879" w:type="pct"/>
            <w:tcBorders>
              <w:top w:val="nil"/>
              <w:left w:val="nil"/>
              <w:bottom w:val="single" w:sz="4" w:space="0" w:color="auto"/>
              <w:right w:val="single" w:sz="4" w:space="0" w:color="auto"/>
            </w:tcBorders>
            <w:shd w:val="clear" w:color="auto" w:fill="auto"/>
            <w:noWrap/>
            <w:vAlign w:val="bottom"/>
            <w:hideMark/>
          </w:tcPr>
          <w:p w:rsidR="00E80A32" w:rsidRPr="00B5216C" w:rsidRDefault="00E80A32" w:rsidP="00746CE8">
            <w:pPr>
              <w:rPr>
                <w:rFonts w:ascii="Cambria" w:eastAsia="Times New Roman" w:hAnsi="Cambria" w:cs="Arial"/>
                <w:i/>
                <w:iCs/>
                <w:sz w:val="18"/>
                <w:szCs w:val="18"/>
                <w:lang w:eastAsia="es-CO"/>
              </w:rPr>
            </w:pPr>
            <w:r w:rsidRPr="00B5216C">
              <w:rPr>
                <w:rFonts w:ascii="Cambria" w:eastAsia="Times New Roman" w:hAnsi="Cambria" w:cs="Arial"/>
                <w:i/>
                <w:iCs/>
                <w:sz w:val="18"/>
                <w:szCs w:val="18"/>
                <w:lang w:eastAsia="es-CO"/>
              </w:rPr>
              <w:t xml:space="preserve">                 68,425,560 </w:t>
            </w:r>
          </w:p>
        </w:tc>
        <w:tc>
          <w:tcPr>
            <w:tcW w:w="808" w:type="pct"/>
            <w:tcBorders>
              <w:top w:val="nil"/>
              <w:left w:val="nil"/>
              <w:bottom w:val="single" w:sz="4" w:space="0" w:color="auto"/>
              <w:right w:val="single" w:sz="4" w:space="0" w:color="auto"/>
            </w:tcBorders>
            <w:shd w:val="clear" w:color="auto" w:fill="auto"/>
            <w:noWrap/>
            <w:vAlign w:val="bottom"/>
            <w:hideMark/>
          </w:tcPr>
          <w:p w:rsidR="00E80A32" w:rsidRPr="00B5216C" w:rsidRDefault="00E80A32" w:rsidP="00746CE8">
            <w:pPr>
              <w:rPr>
                <w:rFonts w:ascii="Cambria" w:eastAsia="Times New Roman" w:hAnsi="Cambria" w:cs="Arial"/>
                <w:i/>
                <w:iCs/>
                <w:sz w:val="18"/>
                <w:szCs w:val="18"/>
                <w:lang w:eastAsia="es-CO"/>
              </w:rPr>
            </w:pPr>
            <w:r w:rsidRPr="00B5216C">
              <w:rPr>
                <w:rFonts w:ascii="Cambria" w:eastAsia="Times New Roman" w:hAnsi="Cambria" w:cs="Arial"/>
                <w:i/>
                <w:iCs/>
                <w:sz w:val="18"/>
                <w:szCs w:val="18"/>
                <w:lang w:eastAsia="es-CO"/>
              </w:rPr>
              <w:t xml:space="preserve">              122,037,760 </w:t>
            </w:r>
          </w:p>
        </w:tc>
        <w:tc>
          <w:tcPr>
            <w:tcW w:w="785" w:type="pct"/>
            <w:tcBorders>
              <w:top w:val="nil"/>
              <w:left w:val="nil"/>
              <w:bottom w:val="single" w:sz="4" w:space="0" w:color="auto"/>
              <w:right w:val="single" w:sz="4" w:space="0" w:color="auto"/>
            </w:tcBorders>
            <w:shd w:val="clear" w:color="auto" w:fill="auto"/>
            <w:noWrap/>
            <w:vAlign w:val="bottom"/>
            <w:hideMark/>
          </w:tcPr>
          <w:p w:rsidR="00E80A32" w:rsidRPr="00B5216C" w:rsidRDefault="00E80A32" w:rsidP="00746CE8">
            <w:pPr>
              <w:rPr>
                <w:rFonts w:ascii="Cambria" w:eastAsia="Times New Roman" w:hAnsi="Cambria" w:cs="Arial"/>
                <w:i/>
                <w:iCs/>
                <w:sz w:val="18"/>
                <w:szCs w:val="18"/>
                <w:lang w:eastAsia="es-CO"/>
              </w:rPr>
            </w:pPr>
            <w:r w:rsidRPr="00B5216C">
              <w:rPr>
                <w:rFonts w:ascii="Cambria" w:eastAsia="Times New Roman" w:hAnsi="Cambria" w:cs="Arial"/>
                <w:i/>
                <w:iCs/>
                <w:sz w:val="18"/>
                <w:szCs w:val="18"/>
                <w:lang w:eastAsia="es-CO"/>
              </w:rPr>
              <w:t xml:space="preserve">          -53,612,200 </w:t>
            </w:r>
          </w:p>
        </w:tc>
        <w:tc>
          <w:tcPr>
            <w:tcW w:w="582" w:type="pct"/>
            <w:tcBorders>
              <w:top w:val="nil"/>
              <w:left w:val="nil"/>
              <w:bottom w:val="single" w:sz="4" w:space="0" w:color="auto"/>
              <w:right w:val="single" w:sz="8" w:space="0" w:color="auto"/>
            </w:tcBorders>
            <w:shd w:val="clear" w:color="auto" w:fill="auto"/>
            <w:noWrap/>
            <w:vAlign w:val="bottom"/>
            <w:hideMark/>
          </w:tcPr>
          <w:p w:rsidR="00E80A32" w:rsidRPr="00B5216C" w:rsidRDefault="00E80A32" w:rsidP="00746CE8">
            <w:pPr>
              <w:jc w:val="right"/>
              <w:rPr>
                <w:rFonts w:ascii="Cambria" w:eastAsia="Times New Roman" w:hAnsi="Cambria" w:cs="Arial"/>
                <w:sz w:val="18"/>
                <w:szCs w:val="18"/>
                <w:lang w:eastAsia="es-CO"/>
              </w:rPr>
            </w:pPr>
            <w:r w:rsidRPr="00B5216C">
              <w:rPr>
                <w:rFonts w:ascii="Cambria" w:eastAsia="Times New Roman" w:hAnsi="Cambria" w:cs="Arial"/>
                <w:sz w:val="18"/>
                <w:szCs w:val="18"/>
                <w:lang w:eastAsia="es-CO"/>
              </w:rPr>
              <w:t>-44%</w:t>
            </w:r>
          </w:p>
        </w:tc>
      </w:tr>
      <w:tr w:rsidR="00E80A32" w:rsidRPr="00B5216C" w:rsidTr="00746CE8">
        <w:trPr>
          <w:trHeight w:val="255"/>
        </w:trPr>
        <w:tc>
          <w:tcPr>
            <w:tcW w:w="403" w:type="pct"/>
            <w:tcBorders>
              <w:top w:val="nil"/>
              <w:left w:val="single" w:sz="8" w:space="0" w:color="auto"/>
              <w:bottom w:val="single" w:sz="4" w:space="0" w:color="auto"/>
              <w:right w:val="single" w:sz="4" w:space="0" w:color="auto"/>
            </w:tcBorders>
            <w:shd w:val="clear" w:color="auto" w:fill="auto"/>
            <w:noWrap/>
            <w:vAlign w:val="bottom"/>
            <w:hideMark/>
          </w:tcPr>
          <w:p w:rsidR="00E80A32" w:rsidRPr="00B5216C" w:rsidRDefault="00E80A32" w:rsidP="00746CE8">
            <w:pPr>
              <w:jc w:val="right"/>
              <w:rPr>
                <w:rFonts w:ascii="Cambria" w:eastAsia="Times New Roman" w:hAnsi="Cambria" w:cs="Arial"/>
                <w:i/>
                <w:iCs/>
                <w:sz w:val="18"/>
                <w:szCs w:val="18"/>
                <w:lang w:eastAsia="es-CO"/>
              </w:rPr>
            </w:pPr>
            <w:r w:rsidRPr="00B5216C">
              <w:rPr>
                <w:rFonts w:ascii="Cambria" w:eastAsia="Times New Roman" w:hAnsi="Cambria" w:cs="Arial"/>
                <w:i/>
                <w:iCs/>
                <w:sz w:val="18"/>
                <w:szCs w:val="18"/>
                <w:lang w:eastAsia="es-CO"/>
              </w:rPr>
              <w:t>580812</w:t>
            </w:r>
          </w:p>
        </w:tc>
        <w:tc>
          <w:tcPr>
            <w:tcW w:w="1543" w:type="pct"/>
            <w:tcBorders>
              <w:top w:val="nil"/>
              <w:left w:val="nil"/>
              <w:bottom w:val="single" w:sz="4" w:space="0" w:color="auto"/>
              <w:right w:val="single" w:sz="4" w:space="0" w:color="auto"/>
            </w:tcBorders>
            <w:shd w:val="clear" w:color="auto" w:fill="auto"/>
            <w:noWrap/>
            <w:vAlign w:val="bottom"/>
            <w:hideMark/>
          </w:tcPr>
          <w:p w:rsidR="00E80A32" w:rsidRPr="00B5216C" w:rsidRDefault="00E80A32" w:rsidP="00746CE8">
            <w:pPr>
              <w:rPr>
                <w:rFonts w:ascii="Cambria" w:eastAsia="Times New Roman" w:hAnsi="Cambria" w:cs="Arial"/>
                <w:i/>
                <w:iCs/>
                <w:sz w:val="18"/>
                <w:szCs w:val="18"/>
                <w:lang w:eastAsia="es-CO"/>
              </w:rPr>
            </w:pPr>
            <w:r w:rsidRPr="00B5216C">
              <w:rPr>
                <w:rFonts w:ascii="Cambria" w:eastAsia="Times New Roman" w:hAnsi="Cambria" w:cs="Arial"/>
                <w:i/>
                <w:iCs/>
                <w:sz w:val="18"/>
                <w:szCs w:val="18"/>
                <w:lang w:eastAsia="es-CO"/>
              </w:rPr>
              <w:t>Sentencias</w:t>
            </w:r>
          </w:p>
        </w:tc>
        <w:tc>
          <w:tcPr>
            <w:tcW w:w="879" w:type="pct"/>
            <w:tcBorders>
              <w:top w:val="nil"/>
              <w:left w:val="nil"/>
              <w:bottom w:val="single" w:sz="4" w:space="0" w:color="auto"/>
              <w:right w:val="single" w:sz="4" w:space="0" w:color="auto"/>
            </w:tcBorders>
            <w:shd w:val="clear" w:color="auto" w:fill="auto"/>
            <w:noWrap/>
            <w:vAlign w:val="bottom"/>
            <w:hideMark/>
          </w:tcPr>
          <w:p w:rsidR="00E80A32" w:rsidRPr="00B5216C" w:rsidRDefault="00E80A32" w:rsidP="00746CE8">
            <w:pPr>
              <w:rPr>
                <w:rFonts w:ascii="Cambria" w:eastAsia="Times New Roman" w:hAnsi="Cambria" w:cs="Arial"/>
                <w:i/>
                <w:iCs/>
                <w:sz w:val="18"/>
                <w:szCs w:val="18"/>
                <w:lang w:eastAsia="es-CO"/>
              </w:rPr>
            </w:pPr>
            <w:r w:rsidRPr="00B5216C">
              <w:rPr>
                <w:rFonts w:ascii="Cambria" w:eastAsia="Times New Roman" w:hAnsi="Cambria" w:cs="Arial"/>
                <w:i/>
                <w:iCs/>
                <w:sz w:val="18"/>
                <w:szCs w:val="18"/>
                <w:lang w:eastAsia="es-CO"/>
              </w:rPr>
              <w:t xml:space="preserve">                   2,000,650 </w:t>
            </w:r>
          </w:p>
        </w:tc>
        <w:tc>
          <w:tcPr>
            <w:tcW w:w="808" w:type="pct"/>
            <w:tcBorders>
              <w:top w:val="nil"/>
              <w:left w:val="nil"/>
              <w:bottom w:val="single" w:sz="4" w:space="0" w:color="auto"/>
              <w:right w:val="single" w:sz="4" w:space="0" w:color="auto"/>
            </w:tcBorders>
            <w:shd w:val="clear" w:color="auto" w:fill="auto"/>
            <w:noWrap/>
            <w:vAlign w:val="bottom"/>
            <w:hideMark/>
          </w:tcPr>
          <w:p w:rsidR="00E80A32" w:rsidRPr="00B5216C" w:rsidRDefault="00E80A32" w:rsidP="00746CE8">
            <w:pPr>
              <w:rPr>
                <w:rFonts w:ascii="Cambria" w:eastAsia="Times New Roman" w:hAnsi="Cambria" w:cs="Arial"/>
                <w:i/>
                <w:iCs/>
                <w:sz w:val="18"/>
                <w:szCs w:val="18"/>
                <w:lang w:eastAsia="es-CO"/>
              </w:rPr>
            </w:pPr>
            <w:r w:rsidRPr="00B5216C">
              <w:rPr>
                <w:rFonts w:ascii="Cambria" w:eastAsia="Times New Roman" w:hAnsi="Cambria" w:cs="Arial"/>
                <w:i/>
                <w:iCs/>
                <w:sz w:val="18"/>
                <w:szCs w:val="18"/>
                <w:lang w:eastAsia="es-CO"/>
              </w:rPr>
              <w:t> </w:t>
            </w:r>
          </w:p>
        </w:tc>
        <w:tc>
          <w:tcPr>
            <w:tcW w:w="785" w:type="pct"/>
            <w:tcBorders>
              <w:top w:val="nil"/>
              <w:left w:val="nil"/>
              <w:bottom w:val="single" w:sz="4" w:space="0" w:color="auto"/>
              <w:right w:val="single" w:sz="4" w:space="0" w:color="auto"/>
            </w:tcBorders>
            <w:shd w:val="clear" w:color="auto" w:fill="auto"/>
            <w:noWrap/>
            <w:vAlign w:val="bottom"/>
            <w:hideMark/>
          </w:tcPr>
          <w:p w:rsidR="00E80A32" w:rsidRPr="00B5216C" w:rsidRDefault="00E80A32" w:rsidP="00746CE8">
            <w:pPr>
              <w:rPr>
                <w:rFonts w:ascii="Cambria" w:eastAsia="Times New Roman" w:hAnsi="Cambria" w:cs="Arial"/>
                <w:i/>
                <w:iCs/>
                <w:sz w:val="18"/>
                <w:szCs w:val="18"/>
                <w:lang w:eastAsia="es-CO"/>
              </w:rPr>
            </w:pPr>
            <w:r w:rsidRPr="00B5216C">
              <w:rPr>
                <w:rFonts w:ascii="Cambria" w:eastAsia="Times New Roman" w:hAnsi="Cambria" w:cs="Arial"/>
                <w:i/>
                <w:iCs/>
                <w:sz w:val="18"/>
                <w:szCs w:val="18"/>
                <w:lang w:eastAsia="es-CO"/>
              </w:rPr>
              <w:t xml:space="preserve">             2,000,650 </w:t>
            </w:r>
          </w:p>
        </w:tc>
        <w:tc>
          <w:tcPr>
            <w:tcW w:w="582" w:type="pct"/>
            <w:tcBorders>
              <w:top w:val="nil"/>
              <w:left w:val="nil"/>
              <w:bottom w:val="single" w:sz="4" w:space="0" w:color="auto"/>
              <w:right w:val="single" w:sz="8" w:space="0" w:color="auto"/>
            </w:tcBorders>
            <w:shd w:val="clear" w:color="auto" w:fill="auto"/>
            <w:noWrap/>
            <w:vAlign w:val="bottom"/>
            <w:hideMark/>
          </w:tcPr>
          <w:p w:rsidR="00E80A32" w:rsidRPr="00B5216C" w:rsidRDefault="00E80A32" w:rsidP="00746CE8">
            <w:pPr>
              <w:jc w:val="right"/>
              <w:rPr>
                <w:rFonts w:ascii="Cambria" w:eastAsia="Times New Roman" w:hAnsi="Cambria" w:cs="Arial"/>
                <w:sz w:val="18"/>
                <w:szCs w:val="18"/>
                <w:lang w:eastAsia="es-CO"/>
              </w:rPr>
            </w:pPr>
            <w:r w:rsidRPr="00B5216C">
              <w:rPr>
                <w:rFonts w:ascii="Cambria" w:eastAsia="Times New Roman" w:hAnsi="Cambria" w:cs="Arial"/>
                <w:sz w:val="18"/>
                <w:szCs w:val="18"/>
                <w:lang w:eastAsia="es-CO"/>
              </w:rPr>
              <w:t>100%</w:t>
            </w:r>
          </w:p>
        </w:tc>
      </w:tr>
      <w:tr w:rsidR="00E80A32" w:rsidRPr="00B5216C" w:rsidTr="00746CE8">
        <w:trPr>
          <w:trHeight w:val="255"/>
        </w:trPr>
        <w:tc>
          <w:tcPr>
            <w:tcW w:w="403" w:type="pct"/>
            <w:tcBorders>
              <w:top w:val="nil"/>
              <w:left w:val="single" w:sz="8" w:space="0" w:color="auto"/>
              <w:bottom w:val="single" w:sz="4" w:space="0" w:color="auto"/>
              <w:right w:val="single" w:sz="4" w:space="0" w:color="auto"/>
            </w:tcBorders>
            <w:shd w:val="clear" w:color="auto" w:fill="auto"/>
            <w:noWrap/>
            <w:vAlign w:val="bottom"/>
            <w:hideMark/>
          </w:tcPr>
          <w:p w:rsidR="00E80A32" w:rsidRPr="00B5216C" w:rsidRDefault="00E80A32" w:rsidP="00746CE8">
            <w:pPr>
              <w:jc w:val="right"/>
              <w:rPr>
                <w:rFonts w:ascii="Cambria" w:eastAsia="Times New Roman" w:hAnsi="Cambria" w:cs="Arial"/>
                <w:i/>
                <w:iCs/>
                <w:sz w:val="18"/>
                <w:szCs w:val="18"/>
                <w:lang w:eastAsia="es-CO"/>
              </w:rPr>
            </w:pPr>
            <w:r w:rsidRPr="00B5216C">
              <w:rPr>
                <w:rFonts w:ascii="Cambria" w:eastAsia="Times New Roman" w:hAnsi="Cambria" w:cs="Arial"/>
                <w:i/>
                <w:iCs/>
                <w:sz w:val="18"/>
                <w:szCs w:val="18"/>
                <w:lang w:eastAsia="es-CO"/>
              </w:rPr>
              <w:t>580813</w:t>
            </w:r>
          </w:p>
        </w:tc>
        <w:tc>
          <w:tcPr>
            <w:tcW w:w="1543" w:type="pct"/>
            <w:tcBorders>
              <w:top w:val="nil"/>
              <w:left w:val="nil"/>
              <w:bottom w:val="single" w:sz="4" w:space="0" w:color="auto"/>
              <w:right w:val="single" w:sz="4" w:space="0" w:color="auto"/>
            </w:tcBorders>
            <w:shd w:val="clear" w:color="auto" w:fill="auto"/>
            <w:noWrap/>
            <w:vAlign w:val="bottom"/>
            <w:hideMark/>
          </w:tcPr>
          <w:p w:rsidR="00E80A32" w:rsidRPr="00B5216C" w:rsidRDefault="00E80A32" w:rsidP="00746CE8">
            <w:pPr>
              <w:rPr>
                <w:rFonts w:ascii="Cambria" w:eastAsia="Times New Roman" w:hAnsi="Cambria" w:cs="Arial"/>
                <w:i/>
                <w:iCs/>
                <w:sz w:val="18"/>
                <w:szCs w:val="18"/>
                <w:lang w:eastAsia="es-CO"/>
              </w:rPr>
            </w:pPr>
            <w:r w:rsidRPr="00B5216C">
              <w:rPr>
                <w:rFonts w:ascii="Cambria" w:eastAsia="Times New Roman" w:hAnsi="Cambria" w:cs="Arial"/>
                <w:i/>
                <w:iCs/>
                <w:sz w:val="18"/>
                <w:szCs w:val="18"/>
                <w:lang w:eastAsia="es-CO"/>
              </w:rPr>
              <w:t>Laudos arbitrales y conciliaciones extrajudiciales</w:t>
            </w:r>
          </w:p>
        </w:tc>
        <w:tc>
          <w:tcPr>
            <w:tcW w:w="879" w:type="pct"/>
            <w:tcBorders>
              <w:top w:val="nil"/>
              <w:left w:val="nil"/>
              <w:bottom w:val="single" w:sz="4" w:space="0" w:color="auto"/>
              <w:right w:val="single" w:sz="4" w:space="0" w:color="auto"/>
            </w:tcBorders>
            <w:shd w:val="clear" w:color="auto" w:fill="auto"/>
            <w:noWrap/>
            <w:vAlign w:val="bottom"/>
            <w:hideMark/>
          </w:tcPr>
          <w:p w:rsidR="00E80A32" w:rsidRPr="00B5216C" w:rsidRDefault="00E80A32" w:rsidP="00746CE8">
            <w:pPr>
              <w:rPr>
                <w:rFonts w:ascii="Cambria" w:eastAsia="Times New Roman" w:hAnsi="Cambria" w:cs="Arial"/>
                <w:i/>
                <w:iCs/>
                <w:sz w:val="18"/>
                <w:szCs w:val="18"/>
                <w:lang w:eastAsia="es-CO"/>
              </w:rPr>
            </w:pPr>
            <w:r w:rsidRPr="00B5216C">
              <w:rPr>
                <w:rFonts w:ascii="Cambria" w:eastAsia="Times New Roman" w:hAnsi="Cambria" w:cs="Arial"/>
                <w:i/>
                <w:iCs/>
                <w:sz w:val="18"/>
                <w:szCs w:val="18"/>
                <w:lang w:eastAsia="es-CO"/>
              </w:rPr>
              <w:t xml:space="preserve">               120,000,000 </w:t>
            </w:r>
          </w:p>
        </w:tc>
        <w:tc>
          <w:tcPr>
            <w:tcW w:w="808" w:type="pct"/>
            <w:tcBorders>
              <w:top w:val="nil"/>
              <w:left w:val="nil"/>
              <w:bottom w:val="single" w:sz="4" w:space="0" w:color="auto"/>
              <w:right w:val="single" w:sz="4" w:space="0" w:color="auto"/>
            </w:tcBorders>
            <w:shd w:val="clear" w:color="auto" w:fill="auto"/>
            <w:noWrap/>
            <w:vAlign w:val="bottom"/>
            <w:hideMark/>
          </w:tcPr>
          <w:p w:rsidR="00E80A32" w:rsidRPr="00B5216C" w:rsidRDefault="00E80A32" w:rsidP="00746CE8">
            <w:pPr>
              <w:rPr>
                <w:rFonts w:ascii="Cambria" w:eastAsia="Times New Roman" w:hAnsi="Cambria" w:cs="Arial"/>
                <w:i/>
                <w:iCs/>
                <w:sz w:val="18"/>
                <w:szCs w:val="18"/>
                <w:lang w:eastAsia="es-CO"/>
              </w:rPr>
            </w:pPr>
            <w:r w:rsidRPr="00B5216C">
              <w:rPr>
                <w:rFonts w:ascii="Cambria" w:eastAsia="Times New Roman" w:hAnsi="Cambria" w:cs="Arial"/>
                <w:i/>
                <w:iCs/>
                <w:sz w:val="18"/>
                <w:szCs w:val="18"/>
                <w:lang w:eastAsia="es-CO"/>
              </w:rPr>
              <w:t xml:space="preserve">                19,683,596 </w:t>
            </w:r>
          </w:p>
        </w:tc>
        <w:tc>
          <w:tcPr>
            <w:tcW w:w="785" w:type="pct"/>
            <w:tcBorders>
              <w:top w:val="nil"/>
              <w:left w:val="nil"/>
              <w:bottom w:val="single" w:sz="4" w:space="0" w:color="auto"/>
              <w:right w:val="single" w:sz="4" w:space="0" w:color="auto"/>
            </w:tcBorders>
            <w:shd w:val="clear" w:color="auto" w:fill="auto"/>
            <w:noWrap/>
            <w:vAlign w:val="bottom"/>
            <w:hideMark/>
          </w:tcPr>
          <w:p w:rsidR="00E80A32" w:rsidRPr="00B5216C" w:rsidRDefault="00E80A32" w:rsidP="00746CE8">
            <w:pPr>
              <w:rPr>
                <w:rFonts w:ascii="Cambria" w:eastAsia="Times New Roman" w:hAnsi="Cambria" w:cs="Arial"/>
                <w:i/>
                <w:iCs/>
                <w:sz w:val="18"/>
                <w:szCs w:val="18"/>
                <w:lang w:eastAsia="es-CO"/>
              </w:rPr>
            </w:pPr>
            <w:r w:rsidRPr="00B5216C">
              <w:rPr>
                <w:rFonts w:ascii="Cambria" w:eastAsia="Times New Roman" w:hAnsi="Cambria" w:cs="Arial"/>
                <w:i/>
                <w:iCs/>
                <w:sz w:val="18"/>
                <w:szCs w:val="18"/>
                <w:lang w:eastAsia="es-CO"/>
              </w:rPr>
              <w:t xml:space="preserve">         100,316,404 </w:t>
            </w:r>
          </w:p>
        </w:tc>
        <w:tc>
          <w:tcPr>
            <w:tcW w:w="582" w:type="pct"/>
            <w:tcBorders>
              <w:top w:val="nil"/>
              <w:left w:val="nil"/>
              <w:bottom w:val="single" w:sz="4" w:space="0" w:color="auto"/>
              <w:right w:val="single" w:sz="8" w:space="0" w:color="auto"/>
            </w:tcBorders>
            <w:shd w:val="clear" w:color="auto" w:fill="auto"/>
            <w:noWrap/>
            <w:vAlign w:val="bottom"/>
            <w:hideMark/>
          </w:tcPr>
          <w:p w:rsidR="00E80A32" w:rsidRPr="00B5216C" w:rsidRDefault="00E80A32" w:rsidP="00746CE8">
            <w:pPr>
              <w:jc w:val="right"/>
              <w:rPr>
                <w:rFonts w:ascii="Cambria" w:eastAsia="Times New Roman" w:hAnsi="Cambria" w:cs="Arial"/>
                <w:sz w:val="18"/>
                <w:szCs w:val="18"/>
                <w:lang w:eastAsia="es-CO"/>
              </w:rPr>
            </w:pPr>
            <w:r w:rsidRPr="00B5216C">
              <w:rPr>
                <w:rFonts w:ascii="Cambria" w:eastAsia="Times New Roman" w:hAnsi="Cambria" w:cs="Arial"/>
                <w:sz w:val="18"/>
                <w:szCs w:val="18"/>
                <w:lang w:eastAsia="es-CO"/>
              </w:rPr>
              <w:t>510%</w:t>
            </w:r>
          </w:p>
        </w:tc>
      </w:tr>
      <w:tr w:rsidR="00E80A32" w:rsidRPr="00B5216C" w:rsidTr="00746CE8">
        <w:trPr>
          <w:trHeight w:val="255"/>
        </w:trPr>
        <w:tc>
          <w:tcPr>
            <w:tcW w:w="403" w:type="pct"/>
            <w:tcBorders>
              <w:top w:val="nil"/>
              <w:left w:val="single" w:sz="8" w:space="0" w:color="auto"/>
              <w:bottom w:val="single" w:sz="4" w:space="0" w:color="auto"/>
              <w:right w:val="single" w:sz="4" w:space="0" w:color="auto"/>
            </w:tcBorders>
            <w:shd w:val="clear" w:color="auto" w:fill="auto"/>
            <w:noWrap/>
            <w:vAlign w:val="bottom"/>
            <w:hideMark/>
          </w:tcPr>
          <w:p w:rsidR="00E80A32" w:rsidRPr="00B5216C" w:rsidRDefault="00E80A32" w:rsidP="00746CE8">
            <w:pPr>
              <w:jc w:val="right"/>
              <w:rPr>
                <w:rFonts w:ascii="Cambria" w:eastAsia="Times New Roman" w:hAnsi="Cambria" w:cs="Arial"/>
                <w:b/>
                <w:bCs/>
                <w:i/>
                <w:iCs/>
                <w:sz w:val="18"/>
                <w:szCs w:val="18"/>
                <w:lang w:eastAsia="es-CO"/>
              </w:rPr>
            </w:pPr>
            <w:r w:rsidRPr="00B5216C">
              <w:rPr>
                <w:rFonts w:ascii="Cambria" w:eastAsia="Times New Roman" w:hAnsi="Cambria" w:cs="Arial"/>
                <w:b/>
                <w:bCs/>
                <w:i/>
                <w:iCs/>
                <w:sz w:val="18"/>
                <w:szCs w:val="18"/>
                <w:lang w:eastAsia="es-CO"/>
              </w:rPr>
              <w:t>5810</w:t>
            </w:r>
          </w:p>
        </w:tc>
        <w:tc>
          <w:tcPr>
            <w:tcW w:w="1543" w:type="pct"/>
            <w:tcBorders>
              <w:top w:val="nil"/>
              <w:left w:val="nil"/>
              <w:bottom w:val="single" w:sz="4" w:space="0" w:color="auto"/>
              <w:right w:val="single" w:sz="4" w:space="0" w:color="auto"/>
            </w:tcBorders>
            <w:shd w:val="clear" w:color="auto" w:fill="auto"/>
            <w:noWrap/>
            <w:vAlign w:val="bottom"/>
            <w:hideMark/>
          </w:tcPr>
          <w:p w:rsidR="00E80A32" w:rsidRPr="00B5216C" w:rsidRDefault="00E80A32" w:rsidP="00746CE8">
            <w:pPr>
              <w:rPr>
                <w:rFonts w:ascii="Cambria" w:eastAsia="Times New Roman" w:hAnsi="Cambria" w:cs="Arial"/>
                <w:b/>
                <w:bCs/>
                <w:i/>
                <w:iCs/>
                <w:sz w:val="18"/>
                <w:szCs w:val="18"/>
                <w:lang w:eastAsia="es-CO"/>
              </w:rPr>
            </w:pPr>
            <w:r w:rsidRPr="00B5216C">
              <w:rPr>
                <w:rFonts w:ascii="Cambria" w:eastAsia="Times New Roman" w:hAnsi="Cambria" w:cs="Arial"/>
                <w:b/>
                <w:bCs/>
                <w:i/>
                <w:iCs/>
                <w:sz w:val="18"/>
                <w:szCs w:val="18"/>
                <w:lang w:eastAsia="es-CO"/>
              </w:rPr>
              <w:t>EXTRAORDINARIOS</w:t>
            </w:r>
          </w:p>
        </w:tc>
        <w:tc>
          <w:tcPr>
            <w:tcW w:w="879" w:type="pct"/>
            <w:tcBorders>
              <w:top w:val="nil"/>
              <w:left w:val="nil"/>
              <w:bottom w:val="single" w:sz="4" w:space="0" w:color="auto"/>
              <w:right w:val="single" w:sz="4" w:space="0" w:color="auto"/>
            </w:tcBorders>
            <w:shd w:val="clear" w:color="auto" w:fill="auto"/>
            <w:noWrap/>
            <w:vAlign w:val="bottom"/>
            <w:hideMark/>
          </w:tcPr>
          <w:p w:rsidR="00E80A32" w:rsidRPr="00B5216C" w:rsidRDefault="00E80A32" w:rsidP="00746CE8">
            <w:pPr>
              <w:rPr>
                <w:rFonts w:ascii="Cambria" w:eastAsia="Times New Roman" w:hAnsi="Cambria" w:cs="Arial"/>
                <w:b/>
                <w:bCs/>
                <w:i/>
                <w:iCs/>
                <w:sz w:val="18"/>
                <w:szCs w:val="18"/>
                <w:lang w:eastAsia="es-CO"/>
              </w:rPr>
            </w:pPr>
            <w:r w:rsidRPr="00B5216C">
              <w:rPr>
                <w:rFonts w:ascii="Cambria" w:eastAsia="Times New Roman" w:hAnsi="Cambria" w:cs="Arial"/>
                <w:b/>
                <w:bCs/>
                <w:i/>
                <w:iCs/>
                <w:sz w:val="18"/>
                <w:szCs w:val="18"/>
                <w:lang w:eastAsia="es-CO"/>
              </w:rPr>
              <w:t xml:space="preserve">              13,828,010 </w:t>
            </w:r>
          </w:p>
        </w:tc>
        <w:tc>
          <w:tcPr>
            <w:tcW w:w="808" w:type="pct"/>
            <w:tcBorders>
              <w:top w:val="nil"/>
              <w:left w:val="nil"/>
              <w:bottom w:val="single" w:sz="4" w:space="0" w:color="auto"/>
              <w:right w:val="single" w:sz="4" w:space="0" w:color="auto"/>
            </w:tcBorders>
            <w:shd w:val="clear" w:color="auto" w:fill="auto"/>
            <w:noWrap/>
            <w:vAlign w:val="bottom"/>
            <w:hideMark/>
          </w:tcPr>
          <w:p w:rsidR="00E80A32" w:rsidRPr="00B5216C" w:rsidRDefault="00E80A32" w:rsidP="00746CE8">
            <w:pPr>
              <w:rPr>
                <w:rFonts w:ascii="Cambria" w:eastAsia="Times New Roman" w:hAnsi="Cambria" w:cs="Arial"/>
                <w:b/>
                <w:bCs/>
                <w:i/>
                <w:iCs/>
                <w:sz w:val="18"/>
                <w:szCs w:val="18"/>
                <w:lang w:eastAsia="es-CO"/>
              </w:rPr>
            </w:pPr>
            <w:r w:rsidRPr="00B5216C">
              <w:rPr>
                <w:rFonts w:ascii="Cambria" w:eastAsia="Times New Roman" w:hAnsi="Cambria" w:cs="Arial"/>
                <w:b/>
                <w:bCs/>
                <w:i/>
                <w:iCs/>
                <w:sz w:val="18"/>
                <w:szCs w:val="18"/>
                <w:lang w:eastAsia="es-CO"/>
              </w:rPr>
              <w:t xml:space="preserve">             12,921,594 </w:t>
            </w:r>
          </w:p>
        </w:tc>
        <w:tc>
          <w:tcPr>
            <w:tcW w:w="785" w:type="pct"/>
            <w:tcBorders>
              <w:top w:val="nil"/>
              <w:left w:val="nil"/>
              <w:bottom w:val="single" w:sz="4" w:space="0" w:color="auto"/>
              <w:right w:val="single" w:sz="4" w:space="0" w:color="auto"/>
            </w:tcBorders>
            <w:shd w:val="clear" w:color="auto" w:fill="auto"/>
            <w:noWrap/>
            <w:vAlign w:val="bottom"/>
            <w:hideMark/>
          </w:tcPr>
          <w:p w:rsidR="00E80A32" w:rsidRPr="00B5216C" w:rsidRDefault="00E80A32" w:rsidP="00746CE8">
            <w:pPr>
              <w:rPr>
                <w:rFonts w:ascii="Cambria" w:eastAsia="Times New Roman" w:hAnsi="Cambria" w:cs="Arial"/>
                <w:b/>
                <w:bCs/>
                <w:i/>
                <w:iCs/>
                <w:sz w:val="18"/>
                <w:szCs w:val="18"/>
                <w:lang w:eastAsia="es-CO"/>
              </w:rPr>
            </w:pPr>
            <w:r w:rsidRPr="00B5216C">
              <w:rPr>
                <w:rFonts w:ascii="Cambria" w:eastAsia="Times New Roman" w:hAnsi="Cambria" w:cs="Arial"/>
                <w:b/>
                <w:bCs/>
                <w:i/>
                <w:iCs/>
                <w:sz w:val="18"/>
                <w:szCs w:val="18"/>
                <w:lang w:eastAsia="es-CO"/>
              </w:rPr>
              <w:t xml:space="preserve">             906,416 </w:t>
            </w:r>
          </w:p>
        </w:tc>
        <w:tc>
          <w:tcPr>
            <w:tcW w:w="582" w:type="pct"/>
            <w:tcBorders>
              <w:top w:val="nil"/>
              <w:left w:val="nil"/>
              <w:bottom w:val="single" w:sz="4" w:space="0" w:color="auto"/>
              <w:right w:val="single" w:sz="8" w:space="0" w:color="auto"/>
            </w:tcBorders>
            <w:shd w:val="clear" w:color="auto" w:fill="auto"/>
            <w:noWrap/>
            <w:vAlign w:val="bottom"/>
            <w:hideMark/>
          </w:tcPr>
          <w:p w:rsidR="00E80A32" w:rsidRPr="00B5216C" w:rsidRDefault="00E80A32" w:rsidP="00746CE8">
            <w:pPr>
              <w:jc w:val="right"/>
              <w:rPr>
                <w:rFonts w:ascii="Cambria" w:eastAsia="Times New Roman" w:hAnsi="Cambria" w:cs="Arial"/>
                <w:b/>
                <w:bCs/>
                <w:sz w:val="18"/>
                <w:szCs w:val="18"/>
                <w:lang w:eastAsia="es-CO"/>
              </w:rPr>
            </w:pPr>
            <w:r w:rsidRPr="00B5216C">
              <w:rPr>
                <w:rFonts w:ascii="Cambria" w:eastAsia="Times New Roman" w:hAnsi="Cambria" w:cs="Arial"/>
                <w:b/>
                <w:bCs/>
                <w:sz w:val="18"/>
                <w:szCs w:val="18"/>
                <w:lang w:eastAsia="es-CO"/>
              </w:rPr>
              <w:t>7%</w:t>
            </w:r>
          </w:p>
        </w:tc>
      </w:tr>
      <w:tr w:rsidR="00E80A32" w:rsidRPr="00B5216C" w:rsidTr="00746CE8">
        <w:trPr>
          <w:trHeight w:val="255"/>
        </w:trPr>
        <w:tc>
          <w:tcPr>
            <w:tcW w:w="403" w:type="pct"/>
            <w:tcBorders>
              <w:top w:val="nil"/>
              <w:left w:val="single" w:sz="8" w:space="0" w:color="auto"/>
              <w:bottom w:val="single" w:sz="4" w:space="0" w:color="auto"/>
              <w:right w:val="single" w:sz="4" w:space="0" w:color="auto"/>
            </w:tcBorders>
            <w:shd w:val="clear" w:color="auto" w:fill="auto"/>
            <w:noWrap/>
            <w:vAlign w:val="bottom"/>
            <w:hideMark/>
          </w:tcPr>
          <w:p w:rsidR="00E80A32" w:rsidRPr="00B5216C" w:rsidRDefault="00E80A32" w:rsidP="00746CE8">
            <w:pPr>
              <w:jc w:val="right"/>
              <w:rPr>
                <w:rFonts w:ascii="Cambria" w:eastAsia="Times New Roman" w:hAnsi="Cambria" w:cs="Arial"/>
                <w:i/>
                <w:iCs/>
                <w:sz w:val="18"/>
                <w:szCs w:val="18"/>
                <w:lang w:eastAsia="es-CO"/>
              </w:rPr>
            </w:pPr>
            <w:r w:rsidRPr="00B5216C">
              <w:rPr>
                <w:rFonts w:ascii="Cambria" w:eastAsia="Times New Roman" w:hAnsi="Cambria" w:cs="Arial"/>
                <w:i/>
                <w:iCs/>
                <w:sz w:val="18"/>
                <w:szCs w:val="18"/>
                <w:lang w:eastAsia="es-CO"/>
              </w:rPr>
              <w:t>581090</w:t>
            </w:r>
          </w:p>
        </w:tc>
        <w:tc>
          <w:tcPr>
            <w:tcW w:w="1543" w:type="pct"/>
            <w:tcBorders>
              <w:top w:val="nil"/>
              <w:left w:val="nil"/>
              <w:bottom w:val="single" w:sz="4" w:space="0" w:color="auto"/>
              <w:right w:val="single" w:sz="4" w:space="0" w:color="auto"/>
            </w:tcBorders>
            <w:shd w:val="clear" w:color="auto" w:fill="auto"/>
            <w:noWrap/>
            <w:vAlign w:val="bottom"/>
            <w:hideMark/>
          </w:tcPr>
          <w:p w:rsidR="00E80A32" w:rsidRPr="00B5216C" w:rsidRDefault="00E80A32" w:rsidP="00746CE8">
            <w:pPr>
              <w:rPr>
                <w:rFonts w:ascii="Cambria" w:eastAsia="Times New Roman" w:hAnsi="Cambria" w:cs="Arial"/>
                <w:i/>
                <w:iCs/>
                <w:sz w:val="18"/>
                <w:szCs w:val="18"/>
                <w:lang w:eastAsia="es-CO"/>
              </w:rPr>
            </w:pPr>
            <w:r w:rsidRPr="00B5216C">
              <w:rPr>
                <w:rFonts w:ascii="Cambria" w:eastAsia="Times New Roman" w:hAnsi="Cambria" w:cs="Arial"/>
                <w:i/>
                <w:iCs/>
                <w:sz w:val="18"/>
                <w:szCs w:val="18"/>
                <w:lang w:eastAsia="es-CO"/>
              </w:rPr>
              <w:t>Otros gastos extraordinarios</w:t>
            </w:r>
          </w:p>
        </w:tc>
        <w:tc>
          <w:tcPr>
            <w:tcW w:w="879" w:type="pct"/>
            <w:tcBorders>
              <w:top w:val="nil"/>
              <w:left w:val="nil"/>
              <w:bottom w:val="single" w:sz="4" w:space="0" w:color="auto"/>
              <w:right w:val="single" w:sz="4" w:space="0" w:color="auto"/>
            </w:tcBorders>
            <w:shd w:val="clear" w:color="auto" w:fill="auto"/>
            <w:noWrap/>
            <w:vAlign w:val="bottom"/>
            <w:hideMark/>
          </w:tcPr>
          <w:p w:rsidR="00E80A32" w:rsidRPr="00B5216C" w:rsidRDefault="00E80A32" w:rsidP="00746CE8">
            <w:pPr>
              <w:rPr>
                <w:rFonts w:ascii="Cambria" w:eastAsia="Times New Roman" w:hAnsi="Cambria" w:cs="Arial"/>
                <w:i/>
                <w:iCs/>
                <w:sz w:val="18"/>
                <w:szCs w:val="18"/>
                <w:lang w:eastAsia="es-CO"/>
              </w:rPr>
            </w:pPr>
            <w:r w:rsidRPr="00B5216C">
              <w:rPr>
                <w:rFonts w:ascii="Cambria" w:eastAsia="Times New Roman" w:hAnsi="Cambria" w:cs="Arial"/>
                <w:i/>
                <w:iCs/>
                <w:sz w:val="18"/>
                <w:szCs w:val="18"/>
                <w:lang w:eastAsia="es-CO"/>
              </w:rPr>
              <w:t xml:space="preserve">                 13,828,010 </w:t>
            </w:r>
          </w:p>
        </w:tc>
        <w:tc>
          <w:tcPr>
            <w:tcW w:w="808" w:type="pct"/>
            <w:tcBorders>
              <w:top w:val="nil"/>
              <w:left w:val="nil"/>
              <w:bottom w:val="single" w:sz="4" w:space="0" w:color="auto"/>
              <w:right w:val="single" w:sz="4" w:space="0" w:color="auto"/>
            </w:tcBorders>
            <w:shd w:val="clear" w:color="auto" w:fill="auto"/>
            <w:noWrap/>
            <w:vAlign w:val="bottom"/>
            <w:hideMark/>
          </w:tcPr>
          <w:p w:rsidR="00E80A32" w:rsidRPr="00B5216C" w:rsidRDefault="00E80A32" w:rsidP="00746CE8">
            <w:pPr>
              <w:rPr>
                <w:rFonts w:ascii="Cambria" w:eastAsia="Times New Roman" w:hAnsi="Cambria" w:cs="Arial"/>
                <w:i/>
                <w:iCs/>
                <w:sz w:val="18"/>
                <w:szCs w:val="18"/>
                <w:lang w:eastAsia="es-CO"/>
              </w:rPr>
            </w:pPr>
            <w:r w:rsidRPr="00B5216C">
              <w:rPr>
                <w:rFonts w:ascii="Cambria" w:eastAsia="Times New Roman" w:hAnsi="Cambria" w:cs="Arial"/>
                <w:i/>
                <w:iCs/>
                <w:sz w:val="18"/>
                <w:szCs w:val="18"/>
                <w:lang w:eastAsia="es-CO"/>
              </w:rPr>
              <w:t xml:space="preserve">                12,921,594 </w:t>
            </w:r>
          </w:p>
        </w:tc>
        <w:tc>
          <w:tcPr>
            <w:tcW w:w="785" w:type="pct"/>
            <w:tcBorders>
              <w:top w:val="nil"/>
              <w:left w:val="nil"/>
              <w:bottom w:val="single" w:sz="4" w:space="0" w:color="auto"/>
              <w:right w:val="single" w:sz="4" w:space="0" w:color="auto"/>
            </w:tcBorders>
            <w:shd w:val="clear" w:color="auto" w:fill="auto"/>
            <w:noWrap/>
            <w:vAlign w:val="bottom"/>
            <w:hideMark/>
          </w:tcPr>
          <w:p w:rsidR="00E80A32" w:rsidRPr="00B5216C" w:rsidRDefault="00E80A32" w:rsidP="00746CE8">
            <w:pPr>
              <w:rPr>
                <w:rFonts w:ascii="Cambria" w:eastAsia="Times New Roman" w:hAnsi="Cambria" w:cs="Arial"/>
                <w:i/>
                <w:iCs/>
                <w:sz w:val="18"/>
                <w:szCs w:val="18"/>
                <w:lang w:eastAsia="es-CO"/>
              </w:rPr>
            </w:pPr>
            <w:r w:rsidRPr="00B5216C">
              <w:rPr>
                <w:rFonts w:ascii="Cambria" w:eastAsia="Times New Roman" w:hAnsi="Cambria" w:cs="Arial"/>
                <w:i/>
                <w:iCs/>
                <w:sz w:val="18"/>
                <w:szCs w:val="18"/>
                <w:lang w:eastAsia="es-CO"/>
              </w:rPr>
              <w:t xml:space="preserve">                906,416 </w:t>
            </w:r>
          </w:p>
        </w:tc>
        <w:tc>
          <w:tcPr>
            <w:tcW w:w="582" w:type="pct"/>
            <w:tcBorders>
              <w:top w:val="nil"/>
              <w:left w:val="nil"/>
              <w:bottom w:val="single" w:sz="4" w:space="0" w:color="auto"/>
              <w:right w:val="single" w:sz="8" w:space="0" w:color="auto"/>
            </w:tcBorders>
            <w:shd w:val="clear" w:color="auto" w:fill="auto"/>
            <w:noWrap/>
            <w:vAlign w:val="bottom"/>
            <w:hideMark/>
          </w:tcPr>
          <w:p w:rsidR="00E80A32" w:rsidRPr="00B5216C" w:rsidRDefault="00E80A32" w:rsidP="00746CE8">
            <w:pPr>
              <w:jc w:val="right"/>
              <w:rPr>
                <w:rFonts w:ascii="Cambria" w:eastAsia="Times New Roman" w:hAnsi="Cambria" w:cs="Arial"/>
                <w:sz w:val="18"/>
                <w:szCs w:val="18"/>
                <w:lang w:eastAsia="es-CO"/>
              </w:rPr>
            </w:pPr>
            <w:r w:rsidRPr="00B5216C">
              <w:rPr>
                <w:rFonts w:ascii="Cambria" w:eastAsia="Times New Roman" w:hAnsi="Cambria" w:cs="Arial"/>
                <w:sz w:val="18"/>
                <w:szCs w:val="18"/>
                <w:lang w:eastAsia="es-CO"/>
              </w:rPr>
              <w:t>7%</w:t>
            </w:r>
          </w:p>
        </w:tc>
      </w:tr>
      <w:tr w:rsidR="00E80A32" w:rsidRPr="00B5216C" w:rsidTr="00746CE8">
        <w:trPr>
          <w:trHeight w:val="255"/>
        </w:trPr>
        <w:tc>
          <w:tcPr>
            <w:tcW w:w="403" w:type="pct"/>
            <w:tcBorders>
              <w:top w:val="nil"/>
              <w:left w:val="single" w:sz="8" w:space="0" w:color="auto"/>
              <w:bottom w:val="single" w:sz="4" w:space="0" w:color="auto"/>
              <w:right w:val="single" w:sz="4" w:space="0" w:color="auto"/>
            </w:tcBorders>
            <w:shd w:val="clear" w:color="auto" w:fill="auto"/>
            <w:noWrap/>
            <w:vAlign w:val="bottom"/>
            <w:hideMark/>
          </w:tcPr>
          <w:p w:rsidR="00E80A32" w:rsidRPr="00B5216C" w:rsidRDefault="00E80A32" w:rsidP="00746CE8">
            <w:pPr>
              <w:jc w:val="right"/>
              <w:rPr>
                <w:rFonts w:ascii="Cambria" w:eastAsia="Times New Roman" w:hAnsi="Cambria" w:cs="Arial"/>
                <w:b/>
                <w:bCs/>
                <w:i/>
                <w:iCs/>
                <w:sz w:val="18"/>
                <w:szCs w:val="18"/>
                <w:lang w:eastAsia="es-CO"/>
              </w:rPr>
            </w:pPr>
            <w:r w:rsidRPr="00B5216C">
              <w:rPr>
                <w:rFonts w:ascii="Cambria" w:eastAsia="Times New Roman" w:hAnsi="Cambria" w:cs="Arial"/>
                <w:b/>
                <w:bCs/>
                <w:i/>
                <w:iCs/>
                <w:sz w:val="18"/>
                <w:szCs w:val="18"/>
                <w:lang w:eastAsia="es-CO"/>
              </w:rPr>
              <w:t>6</w:t>
            </w:r>
          </w:p>
        </w:tc>
        <w:tc>
          <w:tcPr>
            <w:tcW w:w="1543" w:type="pct"/>
            <w:tcBorders>
              <w:top w:val="nil"/>
              <w:left w:val="nil"/>
              <w:bottom w:val="single" w:sz="4" w:space="0" w:color="auto"/>
              <w:right w:val="single" w:sz="4" w:space="0" w:color="auto"/>
            </w:tcBorders>
            <w:shd w:val="clear" w:color="auto" w:fill="auto"/>
            <w:noWrap/>
            <w:vAlign w:val="bottom"/>
            <w:hideMark/>
          </w:tcPr>
          <w:p w:rsidR="00E80A32" w:rsidRPr="00B5216C" w:rsidRDefault="00E80A32" w:rsidP="00746CE8">
            <w:pPr>
              <w:rPr>
                <w:rFonts w:ascii="Cambria" w:eastAsia="Times New Roman" w:hAnsi="Cambria" w:cs="Arial"/>
                <w:b/>
                <w:bCs/>
                <w:i/>
                <w:iCs/>
                <w:sz w:val="18"/>
                <w:szCs w:val="18"/>
                <w:lang w:eastAsia="es-CO"/>
              </w:rPr>
            </w:pPr>
            <w:r w:rsidRPr="00B5216C">
              <w:rPr>
                <w:rFonts w:ascii="Cambria" w:eastAsia="Times New Roman" w:hAnsi="Cambria" w:cs="Arial"/>
                <w:b/>
                <w:bCs/>
                <w:i/>
                <w:iCs/>
                <w:sz w:val="18"/>
                <w:szCs w:val="18"/>
                <w:lang w:eastAsia="es-CO"/>
              </w:rPr>
              <w:t>COSTOS DE VENTA</w:t>
            </w:r>
          </w:p>
        </w:tc>
        <w:tc>
          <w:tcPr>
            <w:tcW w:w="879" w:type="pct"/>
            <w:tcBorders>
              <w:top w:val="nil"/>
              <w:left w:val="nil"/>
              <w:bottom w:val="single" w:sz="4" w:space="0" w:color="auto"/>
              <w:right w:val="single" w:sz="4" w:space="0" w:color="auto"/>
            </w:tcBorders>
            <w:shd w:val="clear" w:color="auto" w:fill="auto"/>
            <w:noWrap/>
            <w:vAlign w:val="bottom"/>
            <w:hideMark/>
          </w:tcPr>
          <w:p w:rsidR="00E80A32" w:rsidRPr="00B5216C" w:rsidRDefault="00E80A32" w:rsidP="00746CE8">
            <w:pPr>
              <w:rPr>
                <w:rFonts w:ascii="Cambria" w:eastAsia="Times New Roman" w:hAnsi="Cambria" w:cs="Arial"/>
                <w:b/>
                <w:bCs/>
                <w:i/>
                <w:iCs/>
                <w:sz w:val="18"/>
                <w:szCs w:val="18"/>
                <w:lang w:eastAsia="es-CO"/>
              </w:rPr>
            </w:pPr>
            <w:r w:rsidRPr="00B5216C">
              <w:rPr>
                <w:rFonts w:ascii="Cambria" w:eastAsia="Times New Roman" w:hAnsi="Cambria" w:cs="Arial"/>
                <w:b/>
                <w:bCs/>
                <w:i/>
                <w:iCs/>
                <w:sz w:val="18"/>
                <w:szCs w:val="18"/>
                <w:lang w:eastAsia="es-CO"/>
              </w:rPr>
              <w:t xml:space="preserve">      21,805,131,598 </w:t>
            </w:r>
          </w:p>
        </w:tc>
        <w:tc>
          <w:tcPr>
            <w:tcW w:w="808" w:type="pct"/>
            <w:tcBorders>
              <w:top w:val="nil"/>
              <w:left w:val="nil"/>
              <w:bottom w:val="single" w:sz="4" w:space="0" w:color="auto"/>
              <w:right w:val="single" w:sz="4" w:space="0" w:color="auto"/>
            </w:tcBorders>
            <w:shd w:val="clear" w:color="auto" w:fill="auto"/>
            <w:noWrap/>
            <w:vAlign w:val="bottom"/>
            <w:hideMark/>
          </w:tcPr>
          <w:p w:rsidR="00E80A32" w:rsidRPr="00B5216C" w:rsidRDefault="00E80A32" w:rsidP="00746CE8">
            <w:pPr>
              <w:rPr>
                <w:rFonts w:ascii="Cambria" w:eastAsia="Times New Roman" w:hAnsi="Cambria" w:cs="Arial"/>
                <w:b/>
                <w:bCs/>
                <w:i/>
                <w:iCs/>
                <w:sz w:val="18"/>
                <w:szCs w:val="18"/>
                <w:lang w:eastAsia="es-CO"/>
              </w:rPr>
            </w:pPr>
            <w:r w:rsidRPr="00B5216C">
              <w:rPr>
                <w:rFonts w:ascii="Cambria" w:eastAsia="Times New Roman" w:hAnsi="Cambria" w:cs="Arial"/>
                <w:b/>
                <w:bCs/>
                <w:i/>
                <w:iCs/>
                <w:sz w:val="18"/>
                <w:szCs w:val="18"/>
                <w:lang w:eastAsia="es-CO"/>
              </w:rPr>
              <w:t xml:space="preserve">     20,884,890,978 </w:t>
            </w:r>
          </w:p>
        </w:tc>
        <w:tc>
          <w:tcPr>
            <w:tcW w:w="785" w:type="pct"/>
            <w:tcBorders>
              <w:top w:val="nil"/>
              <w:left w:val="nil"/>
              <w:bottom w:val="single" w:sz="4" w:space="0" w:color="auto"/>
              <w:right w:val="single" w:sz="4" w:space="0" w:color="auto"/>
            </w:tcBorders>
            <w:shd w:val="clear" w:color="auto" w:fill="auto"/>
            <w:noWrap/>
            <w:vAlign w:val="bottom"/>
            <w:hideMark/>
          </w:tcPr>
          <w:p w:rsidR="00E80A32" w:rsidRPr="00B5216C" w:rsidRDefault="00E80A32" w:rsidP="00746CE8">
            <w:pPr>
              <w:rPr>
                <w:rFonts w:ascii="Cambria" w:eastAsia="Times New Roman" w:hAnsi="Cambria" w:cs="Arial"/>
                <w:b/>
                <w:bCs/>
                <w:i/>
                <w:iCs/>
                <w:sz w:val="18"/>
                <w:szCs w:val="18"/>
                <w:lang w:eastAsia="es-CO"/>
              </w:rPr>
            </w:pPr>
            <w:r w:rsidRPr="00B5216C">
              <w:rPr>
                <w:rFonts w:ascii="Cambria" w:eastAsia="Times New Roman" w:hAnsi="Cambria" w:cs="Arial"/>
                <w:b/>
                <w:bCs/>
                <w:i/>
                <w:iCs/>
                <w:sz w:val="18"/>
                <w:szCs w:val="18"/>
                <w:lang w:eastAsia="es-CO"/>
              </w:rPr>
              <w:t xml:space="preserve">     920,240,620 </w:t>
            </w:r>
          </w:p>
        </w:tc>
        <w:tc>
          <w:tcPr>
            <w:tcW w:w="582" w:type="pct"/>
            <w:tcBorders>
              <w:top w:val="nil"/>
              <w:left w:val="nil"/>
              <w:bottom w:val="single" w:sz="4" w:space="0" w:color="auto"/>
              <w:right w:val="single" w:sz="8" w:space="0" w:color="auto"/>
            </w:tcBorders>
            <w:shd w:val="clear" w:color="auto" w:fill="auto"/>
            <w:noWrap/>
            <w:vAlign w:val="bottom"/>
            <w:hideMark/>
          </w:tcPr>
          <w:p w:rsidR="00E80A32" w:rsidRPr="00B5216C" w:rsidRDefault="00E80A32" w:rsidP="00746CE8">
            <w:pPr>
              <w:jc w:val="right"/>
              <w:rPr>
                <w:rFonts w:ascii="Cambria" w:eastAsia="Times New Roman" w:hAnsi="Cambria" w:cs="Arial"/>
                <w:b/>
                <w:bCs/>
                <w:sz w:val="18"/>
                <w:szCs w:val="18"/>
                <w:lang w:eastAsia="es-CO"/>
              </w:rPr>
            </w:pPr>
            <w:r w:rsidRPr="00B5216C">
              <w:rPr>
                <w:rFonts w:ascii="Cambria" w:eastAsia="Times New Roman" w:hAnsi="Cambria" w:cs="Arial"/>
                <w:b/>
                <w:bCs/>
                <w:sz w:val="18"/>
                <w:szCs w:val="18"/>
                <w:lang w:eastAsia="es-CO"/>
              </w:rPr>
              <w:t>4%</w:t>
            </w:r>
          </w:p>
        </w:tc>
      </w:tr>
      <w:tr w:rsidR="00E80A32" w:rsidRPr="00B5216C" w:rsidTr="00746CE8">
        <w:trPr>
          <w:trHeight w:val="255"/>
        </w:trPr>
        <w:tc>
          <w:tcPr>
            <w:tcW w:w="403" w:type="pct"/>
            <w:tcBorders>
              <w:top w:val="nil"/>
              <w:left w:val="single" w:sz="8" w:space="0" w:color="auto"/>
              <w:bottom w:val="single" w:sz="4" w:space="0" w:color="auto"/>
              <w:right w:val="single" w:sz="4" w:space="0" w:color="auto"/>
            </w:tcBorders>
            <w:shd w:val="clear" w:color="auto" w:fill="auto"/>
            <w:noWrap/>
            <w:vAlign w:val="bottom"/>
            <w:hideMark/>
          </w:tcPr>
          <w:p w:rsidR="00E80A32" w:rsidRPr="00B5216C" w:rsidRDefault="00E80A32" w:rsidP="00746CE8">
            <w:pPr>
              <w:jc w:val="right"/>
              <w:rPr>
                <w:rFonts w:ascii="Cambria" w:eastAsia="Times New Roman" w:hAnsi="Cambria" w:cs="Arial"/>
                <w:b/>
                <w:bCs/>
                <w:i/>
                <w:iCs/>
                <w:sz w:val="18"/>
                <w:szCs w:val="18"/>
                <w:lang w:eastAsia="es-CO"/>
              </w:rPr>
            </w:pPr>
            <w:r w:rsidRPr="00B5216C">
              <w:rPr>
                <w:rFonts w:ascii="Cambria" w:eastAsia="Times New Roman" w:hAnsi="Cambria" w:cs="Arial"/>
                <w:b/>
                <w:bCs/>
                <w:i/>
                <w:iCs/>
                <w:sz w:val="18"/>
                <w:szCs w:val="18"/>
                <w:lang w:eastAsia="es-CO"/>
              </w:rPr>
              <w:t>63</w:t>
            </w:r>
          </w:p>
        </w:tc>
        <w:tc>
          <w:tcPr>
            <w:tcW w:w="1543" w:type="pct"/>
            <w:tcBorders>
              <w:top w:val="nil"/>
              <w:left w:val="nil"/>
              <w:bottom w:val="single" w:sz="4" w:space="0" w:color="auto"/>
              <w:right w:val="single" w:sz="4" w:space="0" w:color="auto"/>
            </w:tcBorders>
            <w:shd w:val="clear" w:color="auto" w:fill="auto"/>
            <w:noWrap/>
            <w:vAlign w:val="bottom"/>
            <w:hideMark/>
          </w:tcPr>
          <w:p w:rsidR="00E80A32" w:rsidRPr="00B5216C" w:rsidRDefault="00E80A32" w:rsidP="00746CE8">
            <w:pPr>
              <w:rPr>
                <w:rFonts w:ascii="Cambria" w:eastAsia="Times New Roman" w:hAnsi="Cambria" w:cs="Arial"/>
                <w:b/>
                <w:bCs/>
                <w:i/>
                <w:iCs/>
                <w:sz w:val="18"/>
                <w:szCs w:val="18"/>
                <w:lang w:eastAsia="es-CO"/>
              </w:rPr>
            </w:pPr>
            <w:r w:rsidRPr="00B5216C">
              <w:rPr>
                <w:rFonts w:ascii="Cambria" w:eastAsia="Times New Roman" w:hAnsi="Cambria" w:cs="Arial"/>
                <w:b/>
                <w:bCs/>
                <w:i/>
                <w:iCs/>
                <w:sz w:val="18"/>
                <w:szCs w:val="18"/>
                <w:lang w:eastAsia="es-CO"/>
              </w:rPr>
              <w:t>COSTO DE VENTADE BIENES Y SERVICIOS</w:t>
            </w:r>
          </w:p>
        </w:tc>
        <w:tc>
          <w:tcPr>
            <w:tcW w:w="879" w:type="pct"/>
            <w:tcBorders>
              <w:top w:val="nil"/>
              <w:left w:val="nil"/>
              <w:bottom w:val="single" w:sz="4" w:space="0" w:color="auto"/>
              <w:right w:val="single" w:sz="4" w:space="0" w:color="auto"/>
            </w:tcBorders>
            <w:shd w:val="clear" w:color="auto" w:fill="auto"/>
            <w:noWrap/>
            <w:vAlign w:val="bottom"/>
            <w:hideMark/>
          </w:tcPr>
          <w:p w:rsidR="00E80A32" w:rsidRPr="00B5216C" w:rsidRDefault="00E80A32" w:rsidP="00746CE8">
            <w:pPr>
              <w:rPr>
                <w:rFonts w:ascii="Cambria" w:eastAsia="Times New Roman" w:hAnsi="Cambria" w:cs="Arial"/>
                <w:b/>
                <w:bCs/>
                <w:i/>
                <w:iCs/>
                <w:sz w:val="18"/>
                <w:szCs w:val="18"/>
                <w:lang w:eastAsia="es-CO"/>
              </w:rPr>
            </w:pPr>
            <w:r w:rsidRPr="00B5216C">
              <w:rPr>
                <w:rFonts w:ascii="Cambria" w:eastAsia="Times New Roman" w:hAnsi="Cambria" w:cs="Arial"/>
                <w:b/>
                <w:bCs/>
                <w:i/>
                <w:iCs/>
                <w:sz w:val="18"/>
                <w:szCs w:val="18"/>
                <w:lang w:eastAsia="es-CO"/>
              </w:rPr>
              <w:t xml:space="preserve">      21,805,131,598 </w:t>
            </w:r>
          </w:p>
        </w:tc>
        <w:tc>
          <w:tcPr>
            <w:tcW w:w="808" w:type="pct"/>
            <w:tcBorders>
              <w:top w:val="nil"/>
              <w:left w:val="nil"/>
              <w:bottom w:val="single" w:sz="4" w:space="0" w:color="auto"/>
              <w:right w:val="single" w:sz="4" w:space="0" w:color="auto"/>
            </w:tcBorders>
            <w:shd w:val="clear" w:color="auto" w:fill="auto"/>
            <w:noWrap/>
            <w:vAlign w:val="bottom"/>
            <w:hideMark/>
          </w:tcPr>
          <w:p w:rsidR="00E80A32" w:rsidRPr="00B5216C" w:rsidRDefault="00E80A32" w:rsidP="00746CE8">
            <w:pPr>
              <w:rPr>
                <w:rFonts w:ascii="Cambria" w:eastAsia="Times New Roman" w:hAnsi="Cambria" w:cs="Arial"/>
                <w:b/>
                <w:bCs/>
                <w:i/>
                <w:iCs/>
                <w:sz w:val="18"/>
                <w:szCs w:val="18"/>
                <w:lang w:eastAsia="es-CO"/>
              </w:rPr>
            </w:pPr>
            <w:r w:rsidRPr="00B5216C">
              <w:rPr>
                <w:rFonts w:ascii="Cambria" w:eastAsia="Times New Roman" w:hAnsi="Cambria" w:cs="Arial"/>
                <w:b/>
                <w:bCs/>
                <w:i/>
                <w:iCs/>
                <w:sz w:val="18"/>
                <w:szCs w:val="18"/>
                <w:lang w:eastAsia="es-CO"/>
              </w:rPr>
              <w:t xml:space="preserve">     20,884,890,978 </w:t>
            </w:r>
          </w:p>
        </w:tc>
        <w:tc>
          <w:tcPr>
            <w:tcW w:w="785" w:type="pct"/>
            <w:tcBorders>
              <w:top w:val="nil"/>
              <w:left w:val="nil"/>
              <w:bottom w:val="single" w:sz="4" w:space="0" w:color="auto"/>
              <w:right w:val="single" w:sz="4" w:space="0" w:color="auto"/>
            </w:tcBorders>
            <w:shd w:val="clear" w:color="auto" w:fill="auto"/>
            <w:noWrap/>
            <w:vAlign w:val="bottom"/>
            <w:hideMark/>
          </w:tcPr>
          <w:p w:rsidR="00E80A32" w:rsidRPr="00B5216C" w:rsidRDefault="00E80A32" w:rsidP="00746CE8">
            <w:pPr>
              <w:rPr>
                <w:rFonts w:ascii="Cambria" w:eastAsia="Times New Roman" w:hAnsi="Cambria" w:cs="Arial"/>
                <w:b/>
                <w:bCs/>
                <w:i/>
                <w:iCs/>
                <w:sz w:val="18"/>
                <w:szCs w:val="18"/>
                <w:lang w:eastAsia="es-CO"/>
              </w:rPr>
            </w:pPr>
            <w:r w:rsidRPr="00B5216C">
              <w:rPr>
                <w:rFonts w:ascii="Cambria" w:eastAsia="Times New Roman" w:hAnsi="Cambria" w:cs="Arial"/>
                <w:b/>
                <w:bCs/>
                <w:i/>
                <w:iCs/>
                <w:sz w:val="18"/>
                <w:szCs w:val="18"/>
                <w:lang w:eastAsia="es-CO"/>
              </w:rPr>
              <w:t xml:space="preserve">     920,240,620 </w:t>
            </w:r>
          </w:p>
        </w:tc>
        <w:tc>
          <w:tcPr>
            <w:tcW w:w="582" w:type="pct"/>
            <w:tcBorders>
              <w:top w:val="nil"/>
              <w:left w:val="nil"/>
              <w:bottom w:val="single" w:sz="4" w:space="0" w:color="auto"/>
              <w:right w:val="single" w:sz="8" w:space="0" w:color="auto"/>
            </w:tcBorders>
            <w:shd w:val="clear" w:color="auto" w:fill="auto"/>
            <w:noWrap/>
            <w:vAlign w:val="bottom"/>
            <w:hideMark/>
          </w:tcPr>
          <w:p w:rsidR="00E80A32" w:rsidRPr="00B5216C" w:rsidRDefault="00E80A32" w:rsidP="00746CE8">
            <w:pPr>
              <w:jc w:val="right"/>
              <w:rPr>
                <w:rFonts w:ascii="Cambria" w:eastAsia="Times New Roman" w:hAnsi="Cambria" w:cs="Arial"/>
                <w:b/>
                <w:bCs/>
                <w:sz w:val="18"/>
                <w:szCs w:val="18"/>
                <w:lang w:eastAsia="es-CO"/>
              </w:rPr>
            </w:pPr>
            <w:r w:rsidRPr="00B5216C">
              <w:rPr>
                <w:rFonts w:ascii="Cambria" w:eastAsia="Times New Roman" w:hAnsi="Cambria" w:cs="Arial"/>
                <w:b/>
                <w:bCs/>
                <w:sz w:val="18"/>
                <w:szCs w:val="18"/>
                <w:lang w:eastAsia="es-CO"/>
              </w:rPr>
              <w:t>4%</w:t>
            </w:r>
          </w:p>
        </w:tc>
      </w:tr>
      <w:tr w:rsidR="00E80A32" w:rsidRPr="00B5216C" w:rsidTr="00746CE8">
        <w:trPr>
          <w:trHeight w:val="255"/>
        </w:trPr>
        <w:tc>
          <w:tcPr>
            <w:tcW w:w="403" w:type="pct"/>
            <w:tcBorders>
              <w:top w:val="nil"/>
              <w:left w:val="single" w:sz="8" w:space="0" w:color="auto"/>
              <w:bottom w:val="single" w:sz="4" w:space="0" w:color="auto"/>
              <w:right w:val="single" w:sz="4" w:space="0" w:color="auto"/>
            </w:tcBorders>
            <w:shd w:val="clear" w:color="auto" w:fill="auto"/>
            <w:noWrap/>
            <w:vAlign w:val="bottom"/>
            <w:hideMark/>
          </w:tcPr>
          <w:p w:rsidR="00E80A32" w:rsidRPr="00B5216C" w:rsidRDefault="00E80A32" w:rsidP="00746CE8">
            <w:pPr>
              <w:jc w:val="right"/>
              <w:rPr>
                <w:rFonts w:ascii="Cambria" w:eastAsia="Times New Roman" w:hAnsi="Cambria" w:cs="Arial"/>
                <w:b/>
                <w:bCs/>
                <w:i/>
                <w:iCs/>
                <w:sz w:val="18"/>
                <w:szCs w:val="18"/>
                <w:lang w:eastAsia="es-CO"/>
              </w:rPr>
            </w:pPr>
            <w:r w:rsidRPr="00B5216C">
              <w:rPr>
                <w:rFonts w:ascii="Cambria" w:eastAsia="Times New Roman" w:hAnsi="Cambria" w:cs="Arial"/>
                <w:b/>
                <w:bCs/>
                <w:i/>
                <w:iCs/>
                <w:sz w:val="18"/>
                <w:szCs w:val="18"/>
                <w:lang w:eastAsia="es-CO"/>
              </w:rPr>
              <w:t>6360</w:t>
            </w:r>
          </w:p>
        </w:tc>
        <w:tc>
          <w:tcPr>
            <w:tcW w:w="1543" w:type="pct"/>
            <w:tcBorders>
              <w:top w:val="nil"/>
              <w:left w:val="nil"/>
              <w:bottom w:val="single" w:sz="4" w:space="0" w:color="auto"/>
              <w:right w:val="single" w:sz="4" w:space="0" w:color="auto"/>
            </w:tcBorders>
            <w:shd w:val="clear" w:color="auto" w:fill="auto"/>
            <w:noWrap/>
            <w:vAlign w:val="bottom"/>
            <w:hideMark/>
          </w:tcPr>
          <w:p w:rsidR="00E80A32" w:rsidRPr="00B5216C" w:rsidRDefault="00E80A32" w:rsidP="00746CE8">
            <w:pPr>
              <w:rPr>
                <w:rFonts w:ascii="Cambria" w:eastAsia="Times New Roman" w:hAnsi="Cambria" w:cs="Arial"/>
                <w:b/>
                <w:bCs/>
                <w:i/>
                <w:iCs/>
                <w:sz w:val="18"/>
                <w:szCs w:val="18"/>
                <w:lang w:eastAsia="es-CO"/>
              </w:rPr>
            </w:pPr>
            <w:r w:rsidRPr="00B5216C">
              <w:rPr>
                <w:rFonts w:ascii="Cambria" w:eastAsia="Times New Roman" w:hAnsi="Cambria" w:cs="Arial"/>
                <w:b/>
                <w:bCs/>
                <w:i/>
                <w:iCs/>
                <w:sz w:val="18"/>
                <w:szCs w:val="18"/>
                <w:lang w:eastAsia="es-CO"/>
              </w:rPr>
              <w:t>SERVICIOS PUBLICOS</w:t>
            </w:r>
          </w:p>
        </w:tc>
        <w:tc>
          <w:tcPr>
            <w:tcW w:w="879" w:type="pct"/>
            <w:tcBorders>
              <w:top w:val="nil"/>
              <w:left w:val="nil"/>
              <w:bottom w:val="single" w:sz="4" w:space="0" w:color="auto"/>
              <w:right w:val="single" w:sz="4" w:space="0" w:color="auto"/>
            </w:tcBorders>
            <w:shd w:val="clear" w:color="auto" w:fill="auto"/>
            <w:noWrap/>
            <w:vAlign w:val="bottom"/>
            <w:hideMark/>
          </w:tcPr>
          <w:p w:rsidR="00E80A32" w:rsidRPr="00B5216C" w:rsidRDefault="00E80A32" w:rsidP="00746CE8">
            <w:pPr>
              <w:rPr>
                <w:rFonts w:ascii="Cambria" w:eastAsia="Times New Roman" w:hAnsi="Cambria" w:cs="Arial"/>
                <w:b/>
                <w:bCs/>
                <w:i/>
                <w:iCs/>
                <w:sz w:val="18"/>
                <w:szCs w:val="18"/>
                <w:lang w:eastAsia="es-CO"/>
              </w:rPr>
            </w:pPr>
            <w:r w:rsidRPr="00B5216C">
              <w:rPr>
                <w:rFonts w:ascii="Cambria" w:eastAsia="Times New Roman" w:hAnsi="Cambria" w:cs="Arial"/>
                <w:b/>
                <w:bCs/>
                <w:i/>
                <w:iCs/>
                <w:sz w:val="18"/>
                <w:szCs w:val="18"/>
                <w:lang w:eastAsia="es-CO"/>
              </w:rPr>
              <w:t xml:space="preserve">      21,805,131,598 </w:t>
            </w:r>
          </w:p>
        </w:tc>
        <w:tc>
          <w:tcPr>
            <w:tcW w:w="808" w:type="pct"/>
            <w:tcBorders>
              <w:top w:val="nil"/>
              <w:left w:val="nil"/>
              <w:bottom w:val="single" w:sz="4" w:space="0" w:color="auto"/>
              <w:right w:val="single" w:sz="4" w:space="0" w:color="auto"/>
            </w:tcBorders>
            <w:shd w:val="clear" w:color="auto" w:fill="auto"/>
            <w:noWrap/>
            <w:vAlign w:val="bottom"/>
            <w:hideMark/>
          </w:tcPr>
          <w:p w:rsidR="00E80A32" w:rsidRPr="00B5216C" w:rsidRDefault="00E80A32" w:rsidP="00746CE8">
            <w:pPr>
              <w:rPr>
                <w:rFonts w:ascii="Cambria" w:eastAsia="Times New Roman" w:hAnsi="Cambria" w:cs="Arial"/>
                <w:b/>
                <w:bCs/>
                <w:i/>
                <w:iCs/>
                <w:sz w:val="18"/>
                <w:szCs w:val="18"/>
                <w:lang w:eastAsia="es-CO"/>
              </w:rPr>
            </w:pPr>
            <w:r w:rsidRPr="00B5216C">
              <w:rPr>
                <w:rFonts w:ascii="Cambria" w:eastAsia="Times New Roman" w:hAnsi="Cambria" w:cs="Arial"/>
                <w:b/>
                <w:bCs/>
                <w:i/>
                <w:iCs/>
                <w:sz w:val="18"/>
                <w:szCs w:val="18"/>
                <w:lang w:eastAsia="es-CO"/>
              </w:rPr>
              <w:t xml:space="preserve">     20,884,890,978 </w:t>
            </w:r>
          </w:p>
        </w:tc>
        <w:tc>
          <w:tcPr>
            <w:tcW w:w="785" w:type="pct"/>
            <w:tcBorders>
              <w:top w:val="nil"/>
              <w:left w:val="nil"/>
              <w:bottom w:val="single" w:sz="4" w:space="0" w:color="auto"/>
              <w:right w:val="single" w:sz="4" w:space="0" w:color="auto"/>
            </w:tcBorders>
            <w:shd w:val="clear" w:color="auto" w:fill="auto"/>
            <w:noWrap/>
            <w:vAlign w:val="bottom"/>
            <w:hideMark/>
          </w:tcPr>
          <w:p w:rsidR="00E80A32" w:rsidRPr="00B5216C" w:rsidRDefault="00E80A32" w:rsidP="00746CE8">
            <w:pPr>
              <w:rPr>
                <w:rFonts w:ascii="Cambria" w:eastAsia="Times New Roman" w:hAnsi="Cambria" w:cs="Arial"/>
                <w:b/>
                <w:bCs/>
                <w:i/>
                <w:iCs/>
                <w:sz w:val="18"/>
                <w:szCs w:val="18"/>
                <w:lang w:eastAsia="es-CO"/>
              </w:rPr>
            </w:pPr>
            <w:r w:rsidRPr="00B5216C">
              <w:rPr>
                <w:rFonts w:ascii="Cambria" w:eastAsia="Times New Roman" w:hAnsi="Cambria" w:cs="Arial"/>
                <w:b/>
                <w:bCs/>
                <w:i/>
                <w:iCs/>
                <w:sz w:val="18"/>
                <w:szCs w:val="18"/>
                <w:lang w:eastAsia="es-CO"/>
              </w:rPr>
              <w:t xml:space="preserve">     920,240,620 </w:t>
            </w:r>
          </w:p>
        </w:tc>
        <w:tc>
          <w:tcPr>
            <w:tcW w:w="582" w:type="pct"/>
            <w:tcBorders>
              <w:top w:val="nil"/>
              <w:left w:val="nil"/>
              <w:bottom w:val="single" w:sz="4" w:space="0" w:color="auto"/>
              <w:right w:val="single" w:sz="8" w:space="0" w:color="auto"/>
            </w:tcBorders>
            <w:shd w:val="clear" w:color="auto" w:fill="auto"/>
            <w:noWrap/>
            <w:vAlign w:val="bottom"/>
            <w:hideMark/>
          </w:tcPr>
          <w:p w:rsidR="00E80A32" w:rsidRPr="00B5216C" w:rsidRDefault="00E80A32" w:rsidP="00746CE8">
            <w:pPr>
              <w:jc w:val="right"/>
              <w:rPr>
                <w:rFonts w:ascii="Cambria" w:eastAsia="Times New Roman" w:hAnsi="Cambria" w:cs="Arial"/>
                <w:b/>
                <w:bCs/>
                <w:sz w:val="18"/>
                <w:szCs w:val="18"/>
                <w:lang w:eastAsia="es-CO"/>
              </w:rPr>
            </w:pPr>
            <w:r w:rsidRPr="00B5216C">
              <w:rPr>
                <w:rFonts w:ascii="Cambria" w:eastAsia="Times New Roman" w:hAnsi="Cambria" w:cs="Arial"/>
                <w:b/>
                <w:bCs/>
                <w:sz w:val="18"/>
                <w:szCs w:val="18"/>
                <w:lang w:eastAsia="es-CO"/>
              </w:rPr>
              <w:t>4%</w:t>
            </w:r>
          </w:p>
        </w:tc>
      </w:tr>
      <w:tr w:rsidR="00E80A32" w:rsidRPr="00B5216C" w:rsidTr="00746CE8">
        <w:trPr>
          <w:trHeight w:val="255"/>
        </w:trPr>
        <w:tc>
          <w:tcPr>
            <w:tcW w:w="403" w:type="pct"/>
            <w:tcBorders>
              <w:top w:val="nil"/>
              <w:left w:val="single" w:sz="8" w:space="0" w:color="auto"/>
              <w:bottom w:val="single" w:sz="4" w:space="0" w:color="auto"/>
              <w:right w:val="single" w:sz="4" w:space="0" w:color="auto"/>
            </w:tcBorders>
            <w:shd w:val="clear" w:color="auto" w:fill="auto"/>
            <w:noWrap/>
            <w:vAlign w:val="bottom"/>
            <w:hideMark/>
          </w:tcPr>
          <w:p w:rsidR="00E80A32" w:rsidRPr="00B5216C" w:rsidRDefault="00E80A32" w:rsidP="00746CE8">
            <w:pPr>
              <w:jc w:val="right"/>
              <w:rPr>
                <w:rFonts w:ascii="Cambria" w:eastAsia="Times New Roman" w:hAnsi="Cambria" w:cs="Arial"/>
                <w:i/>
                <w:iCs/>
                <w:sz w:val="18"/>
                <w:szCs w:val="18"/>
                <w:lang w:eastAsia="es-CO"/>
              </w:rPr>
            </w:pPr>
            <w:r w:rsidRPr="00B5216C">
              <w:rPr>
                <w:rFonts w:ascii="Cambria" w:eastAsia="Times New Roman" w:hAnsi="Cambria" w:cs="Arial"/>
                <w:i/>
                <w:iCs/>
                <w:sz w:val="18"/>
                <w:szCs w:val="18"/>
                <w:lang w:eastAsia="es-CO"/>
              </w:rPr>
              <w:t>636001</w:t>
            </w:r>
          </w:p>
        </w:tc>
        <w:tc>
          <w:tcPr>
            <w:tcW w:w="1543" w:type="pct"/>
            <w:tcBorders>
              <w:top w:val="nil"/>
              <w:left w:val="nil"/>
              <w:bottom w:val="single" w:sz="4" w:space="0" w:color="auto"/>
              <w:right w:val="single" w:sz="4" w:space="0" w:color="auto"/>
            </w:tcBorders>
            <w:shd w:val="clear" w:color="auto" w:fill="auto"/>
            <w:noWrap/>
            <w:vAlign w:val="bottom"/>
            <w:hideMark/>
          </w:tcPr>
          <w:p w:rsidR="00E80A32" w:rsidRPr="00B5216C" w:rsidRDefault="00E80A32" w:rsidP="00746CE8">
            <w:pPr>
              <w:rPr>
                <w:rFonts w:ascii="Cambria" w:eastAsia="Times New Roman" w:hAnsi="Cambria" w:cs="Arial"/>
                <w:i/>
                <w:iCs/>
                <w:sz w:val="18"/>
                <w:szCs w:val="18"/>
                <w:lang w:eastAsia="es-CO"/>
              </w:rPr>
            </w:pPr>
            <w:r w:rsidRPr="00B5216C">
              <w:rPr>
                <w:rFonts w:ascii="Cambria" w:eastAsia="Times New Roman" w:hAnsi="Cambria" w:cs="Arial"/>
                <w:i/>
                <w:iCs/>
                <w:sz w:val="18"/>
                <w:szCs w:val="18"/>
                <w:lang w:eastAsia="es-CO"/>
              </w:rPr>
              <w:t>Servicios Públicos</w:t>
            </w:r>
          </w:p>
        </w:tc>
        <w:tc>
          <w:tcPr>
            <w:tcW w:w="879" w:type="pct"/>
            <w:tcBorders>
              <w:top w:val="nil"/>
              <w:left w:val="nil"/>
              <w:bottom w:val="single" w:sz="4" w:space="0" w:color="auto"/>
              <w:right w:val="single" w:sz="4" w:space="0" w:color="auto"/>
            </w:tcBorders>
            <w:shd w:val="clear" w:color="auto" w:fill="auto"/>
            <w:noWrap/>
            <w:vAlign w:val="bottom"/>
            <w:hideMark/>
          </w:tcPr>
          <w:p w:rsidR="00E80A32" w:rsidRPr="00B5216C" w:rsidRDefault="00E80A32" w:rsidP="00746CE8">
            <w:pPr>
              <w:rPr>
                <w:rFonts w:ascii="Cambria" w:eastAsia="Times New Roman" w:hAnsi="Cambria" w:cs="Arial"/>
                <w:i/>
                <w:iCs/>
                <w:sz w:val="18"/>
                <w:szCs w:val="18"/>
                <w:lang w:eastAsia="es-CO"/>
              </w:rPr>
            </w:pPr>
            <w:r w:rsidRPr="00B5216C">
              <w:rPr>
                <w:rFonts w:ascii="Cambria" w:eastAsia="Times New Roman" w:hAnsi="Cambria" w:cs="Arial"/>
                <w:i/>
                <w:iCs/>
                <w:sz w:val="18"/>
                <w:szCs w:val="18"/>
                <w:lang w:eastAsia="es-CO"/>
              </w:rPr>
              <w:t xml:space="preserve">          21,805,131,598 </w:t>
            </w:r>
          </w:p>
        </w:tc>
        <w:tc>
          <w:tcPr>
            <w:tcW w:w="808" w:type="pct"/>
            <w:tcBorders>
              <w:top w:val="nil"/>
              <w:left w:val="nil"/>
              <w:bottom w:val="single" w:sz="4" w:space="0" w:color="auto"/>
              <w:right w:val="single" w:sz="4" w:space="0" w:color="auto"/>
            </w:tcBorders>
            <w:shd w:val="clear" w:color="auto" w:fill="auto"/>
            <w:noWrap/>
            <w:vAlign w:val="bottom"/>
            <w:hideMark/>
          </w:tcPr>
          <w:p w:rsidR="00E80A32" w:rsidRPr="00B5216C" w:rsidRDefault="00E80A32" w:rsidP="00746CE8">
            <w:pPr>
              <w:rPr>
                <w:rFonts w:ascii="Cambria" w:eastAsia="Times New Roman" w:hAnsi="Cambria" w:cs="Arial"/>
                <w:i/>
                <w:iCs/>
                <w:sz w:val="18"/>
                <w:szCs w:val="18"/>
                <w:lang w:eastAsia="es-CO"/>
              </w:rPr>
            </w:pPr>
            <w:r w:rsidRPr="00B5216C">
              <w:rPr>
                <w:rFonts w:ascii="Cambria" w:eastAsia="Times New Roman" w:hAnsi="Cambria" w:cs="Arial"/>
                <w:i/>
                <w:iCs/>
                <w:sz w:val="18"/>
                <w:szCs w:val="18"/>
                <w:lang w:eastAsia="es-CO"/>
              </w:rPr>
              <w:t xml:space="preserve">          20,884,890,978 </w:t>
            </w:r>
          </w:p>
        </w:tc>
        <w:tc>
          <w:tcPr>
            <w:tcW w:w="785" w:type="pct"/>
            <w:tcBorders>
              <w:top w:val="nil"/>
              <w:left w:val="nil"/>
              <w:bottom w:val="single" w:sz="4" w:space="0" w:color="auto"/>
              <w:right w:val="single" w:sz="4" w:space="0" w:color="auto"/>
            </w:tcBorders>
            <w:shd w:val="clear" w:color="auto" w:fill="auto"/>
            <w:noWrap/>
            <w:vAlign w:val="bottom"/>
            <w:hideMark/>
          </w:tcPr>
          <w:p w:rsidR="00E80A32" w:rsidRPr="00B5216C" w:rsidRDefault="00E80A32" w:rsidP="00746CE8">
            <w:pPr>
              <w:rPr>
                <w:rFonts w:ascii="Cambria" w:eastAsia="Times New Roman" w:hAnsi="Cambria" w:cs="Arial"/>
                <w:i/>
                <w:iCs/>
                <w:sz w:val="18"/>
                <w:szCs w:val="18"/>
                <w:lang w:eastAsia="es-CO"/>
              </w:rPr>
            </w:pPr>
            <w:r w:rsidRPr="00B5216C">
              <w:rPr>
                <w:rFonts w:ascii="Cambria" w:eastAsia="Times New Roman" w:hAnsi="Cambria" w:cs="Arial"/>
                <w:i/>
                <w:iCs/>
                <w:sz w:val="18"/>
                <w:szCs w:val="18"/>
                <w:lang w:eastAsia="es-CO"/>
              </w:rPr>
              <w:t xml:space="preserve">         920,240,620 </w:t>
            </w:r>
          </w:p>
        </w:tc>
        <w:tc>
          <w:tcPr>
            <w:tcW w:w="582" w:type="pct"/>
            <w:tcBorders>
              <w:top w:val="nil"/>
              <w:left w:val="nil"/>
              <w:bottom w:val="single" w:sz="4" w:space="0" w:color="auto"/>
              <w:right w:val="single" w:sz="8" w:space="0" w:color="auto"/>
            </w:tcBorders>
            <w:shd w:val="clear" w:color="auto" w:fill="auto"/>
            <w:noWrap/>
            <w:vAlign w:val="bottom"/>
            <w:hideMark/>
          </w:tcPr>
          <w:p w:rsidR="00E80A32" w:rsidRPr="00B5216C" w:rsidRDefault="00E80A32" w:rsidP="00746CE8">
            <w:pPr>
              <w:jc w:val="right"/>
              <w:rPr>
                <w:rFonts w:ascii="Cambria" w:eastAsia="Times New Roman" w:hAnsi="Cambria" w:cs="Arial"/>
                <w:sz w:val="18"/>
                <w:szCs w:val="18"/>
                <w:lang w:eastAsia="es-CO"/>
              </w:rPr>
            </w:pPr>
            <w:r w:rsidRPr="00B5216C">
              <w:rPr>
                <w:rFonts w:ascii="Cambria" w:eastAsia="Times New Roman" w:hAnsi="Cambria" w:cs="Arial"/>
                <w:sz w:val="18"/>
                <w:szCs w:val="18"/>
                <w:lang w:eastAsia="es-CO"/>
              </w:rPr>
              <w:t>4%</w:t>
            </w:r>
          </w:p>
        </w:tc>
      </w:tr>
      <w:tr w:rsidR="00E80A32" w:rsidRPr="00B5216C" w:rsidTr="00746CE8">
        <w:trPr>
          <w:trHeight w:val="255"/>
        </w:trPr>
        <w:tc>
          <w:tcPr>
            <w:tcW w:w="403" w:type="pct"/>
            <w:tcBorders>
              <w:top w:val="nil"/>
              <w:left w:val="single" w:sz="8" w:space="0" w:color="auto"/>
              <w:bottom w:val="single" w:sz="4" w:space="0" w:color="auto"/>
              <w:right w:val="single" w:sz="4" w:space="0" w:color="auto"/>
            </w:tcBorders>
            <w:shd w:val="clear" w:color="auto" w:fill="auto"/>
            <w:noWrap/>
            <w:vAlign w:val="bottom"/>
            <w:hideMark/>
          </w:tcPr>
          <w:p w:rsidR="00E80A32" w:rsidRPr="00B5216C" w:rsidRDefault="00E80A32" w:rsidP="00746CE8">
            <w:pPr>
              <w:jc w:val="right"/>
              <w:rPr>
                <w:rFonts w:ascii="Cambria" w:eastAsia="Times New Roman" w:hAnsi="Cambria" w:cs="Arial"/>
                <w:b/>
                <w:bCs/>
                <w:i/>
                <w:iCs/>
                <w:sz w:val="18"/>
                <w:szCs w:val="18"/>
                <w:lang w:eastAsia="es-CO"/>
              </w:rPr>
            </w:pPr>
            <w:r w:rsidRPr="00B5216C">
              <w:rPr>
                <w:rFonts w:ascii="Cambria" w:eastAsia="Times New Roman" w:hAnsi="Cambria" w:cs="Arial"/>
                <w:b/>
                <w:bCs/>
                <w:i/>
                <w:iCs/>
                <w:sz w:val="18"/>
                <w:szCs w:val="18"/>
                <w:lang w:eastAsia="es-CO"/>
              </w:rPr>
              <w:t>3230</w:t>
            </w:r>
          </w:p>
        </w:tc>
        <w:tc>
          <w:tcPr>
            <w:tcW w:w="1543" w:type="pct"/>
            <w:tcBorders>
              <w:top w:val="nil"/>
              <w:left w:val="nil"/>
              <w:bottom w:val="single" w:sz="4" w:space="0" w:color="auto"/>
              <w:right w:val="single" w:sz="4" w:space="0" w:color="auto"/>
            </w:tcBorders>
            <w:shd w:val="clear" w:color="auto" w:fill="auto"/>
            <w:noWrap/>
            <w:vAlign w:val="bottom"/>
            <w:hideMark/>
          </w:tcPr>
          <w:p w:rsidR="00E80A32" w:rsidRPr="00B5216C" w:rsidRDefault="00E80A32" w:rsidP="00746CE8">
            <w:pPr>
              <w:rPr>
                <w:rFonts w:ascii="Cambria" w:eastAsia="Times New Roman" w:hAnsi="Cambria" w:cs="Arial"/>
                <w:b/>
                <w:bCs/>
                <w:i/>
                <w:iCs/>
                <w:sz w:val="18"/>
                <w:szCs w:val="18"/>
                <w:lang w:eastAsia="es-CO"/>
              </w:rPr>
            </w:pPr>
            <w:r w:rsidRPr="00B5216C">
              <w:rPr>
                <w:rFonts w:ascii="Cambria" w:eastAsia="Times New Roman" w:hAnsi="Cambria" w:cs="Arial"/>
                <w:b/>
                <w:bCs/>
                <w:i/>
                <w:iCs/>
                <w:sz w:val="18"/>
                <w:szCs w:val="18"/>
                <w:lang w:eastAsia="es-CO"/>
              </w:rPr>
              <w:t>RESULTADO DEL EJERCICIO</w:t>
            </w:r>
          </w:p>
        </w:tc>
        <w:tc>
          <w:tcPr>
            <w:tcW w:w="879" w:type="pct"/>
            <w:tcBorders>
              <w:top w:val="nil"/>
              <w:left w:val="nil"/>
              <w:bottom w:val="single" w:sz="4" w:space="0" w:color="auto"/>
              <w:right w:val="single" w:sz="4" w:space="0" w:color="auto"/>
            </w:tcBorders>
            <w:shd w:val="clear" w:color="auto" w:fill="auto"/>
            <w:noWrap/>
            <w:vAlign w:val="bottom"/>
            <w:hideMark/>
          </w:tcPr>
          <w:p w:rsidR="00E80A32" w:rsidRPr="00B5216C" w:rsidRDefault="00E80A32" w:rsidP="00746CE8">
            <w:pPr>
              <w:rPr>
                <w:rFonts w:ascii="Cambria" w:eastAsia="Times New Roman" w:hAnsi="Cambria" w:cs="Arial"/>
                <w:b/>
                <w:bCs/>
                <w:i/>
                <w:iCs/>
                <w:sz w:val="18"/>
                <w:szCs w:val="18"/>
                <w:lang w:eastAsia="es-CO"/>
              </w:rPr>
            </w:pPr>
            <w:r w:rsidRPr="00B5216C">
              <w:rPr>
                <w:rFonts w:ascii="Cambria" w:eastAsia="Times New Roman" w:hAnsi="Cambria" w:cs="Arial"/>
                <w:b/>
                <w:bCs/>
                <w:i/>
                <w:iCs/>
                <w:sz w:val="18"/>
                <w:szCs w:val="18"/>
                <w:lang w:eastAsia="es-CO"/>
              </w:rPr>
              <w:t xml:space="preserve">       -1,796,924,732 </w:t>
            </w:r>
          </w:p>
        </w:tc>
        <w:tc>
          <w:tcPr>
            <w:tcW w:w="808" w:type="pct"/>
            <w:tcBorders>
              <w:top w:val="nil"/>
              <w:left w:val="nil"/>
              <w:bottom w:val="single" w:sz="4" w:space="0" w:color="auto"/>
              <w:right w:val="single" w:sz="4" w:space="0" w:color="auto"/>
            </w:tcBorders>
            <w:shd w:val="clear" w:color="auto" w:fill="auto"/>
            <w:noWrap/>
            <w:vAlign w:val="bottom"/>
            <w:hideMark/>
          </w:tcPr>
          <w:p w:rsidR="00E80A32" w:rsidRPr="00B5216C" w:rsidRDefault="00E80A32" w:rsidP="00746CE8">
            <w:pPr>
              <w:rPr>
                <w:rFonts w:ascii="Cambria" w:eastAsia="Times New Roman" w:hAnsi="Cambria" w:cs="Arial"/>
                <w:b/>
                <w:bCs/>
                <w:i/>
                <w:iCs/>
                <w:sz w:val="18"/>
                <w:szCs w:val="18"/>
                <w:lang w:eastAsia="es-CO"/>
              </w:rPr>
            </w:pPr>
            <w:r w:rsidRPr="00B5216C">
              <w:rPr>
                <w:rFonts w:ascii="Cambria" w:eastAsia="Times New Roman" w:hAnsi="Cambria" w:cs="Arial"/>
                <w:b/>
                <w:bCs/>
                <w:i/>
                <w:iCs/>
                <w:sz w:val="18"/>
                <w:szCs w:val="18"/>
                <w:lang w:eastAsia="es-CO"/>
              </w:rPr>
              <w:t xml:space="preserve">      -6,322,704,708 </w:t>
            </w:r>
          </w:p>
        </w:tc>
        <w:tc>
          <w:tcPr>
            <w:tcW w:w="785" w:type="pct"/>
            <w:tcBorders>
              <w:top w:val="nil"/>
              <w:left w:val="nil"/>
              <w:bottom w:val="single" w:sz="4" w:space="0" w:color="auto"/>
              <w:right w:val="single" w:sz="4" w:space="0" w:color="auto"/>
            </w:tcBorders>
            <w:shd w:val="clear" w:color="auto" w:fill="auto"/>
            <w:noWrap/>
            <w:vAlign w:val="bottom"/>
            <w:hideMark/>
          </w:tcPr>
          <w:p w:rsidR="00E80A32" w:rsidRPr="00B5216C" w:rsidRDefault="00E80A32" w:rsidP="00746CE8">
            <w:pPr>
              <w:rPr>
                <w:rFonts w:ascii="Cambria" w:eastAsia="Times New Roman" w:hAnsi="Cambria" w:cs="Arial"/>
                <w:b/>
                <w:bCs/>
                <w:i/>
                <w:iCs/>
                <w:sz w:val="18"/>
                <w:szCs w:val="18"/>
                <w:lang w:eastAsia="es-CO"/>
              </w:rPr>
            </w:pPr>
            <w:r w:rsidRPr="00B5216C">
              <w:rPr>
                <w:rFonts w:ascii="Cambria" w:eastAsia="Times New Roman" w:hAnsi="Cambria" w:cs="Arial"/>
                <w:b/>
                <w:bCs/>
                <w:i/>
                <w:iCs/>
                <w:sz w:val="18"/>
                <w:szCs w:val="18"/>
                <w:lang w:eastAsia="es-CO"/>
              </w:rPr>
              <w:t xml:space="preserve">  4,525,779,976 </w:t>
            </w:r>
          </w:p>
        </w:tc>
        <w:tc>
          <w:tcPr>
            <w:tcW w:w="582" w:type="pct"/>
            <w:tcBorders>
              <w:top w:val="nil"/>
              <w:left w:val="nil"/>
              <w:bottom w:val="single" w:sz="4" w:space="0" w:color="auto"/>
              <w:right w:val="single" w:sz="8" w:space="0" w:color="auto"/>
            </w:tcBorders>
            <w:shd w:val="clear" w:color="auto" w:fill="auto"/>
            <w:noWrap/>
            <w:vAlign w:val="bottom"/>
            <w:hideMark/>
          </w:tcPr>
          <w:p w:rsidR="00E80A32" w:rsidRPr="00B5216C" w:rsidRDefault="00E80A32" w:rsidP="00746CE8">
            <w:pPr>
              <w:jc w:val="right"/>
              <w:rPr>
                <w:rFonts w:ascii="Cambria" w:eastAsia="Times New Roman" w:hAnsi="Cambria" w:cs="Arial"/>
                <w:b/>
                <w:bCs/>
                <w:sz w:val="18"/>
                <w:szCs w:val="18"/>
                <w:lang w:eastAsia="es-CO"/>
              </w:rPr>
            </w:pPr>
            <w:r w:rsidRPr="00B5216C">
              <w:rPr>
                <w:rFonts w:ascii="Cambria" w:eastAsia="Times New Roman" w:hAnsi="Cambria" w:cs="Arial"/>
                <w:b/>
                <w:bCs/>
                <w:sz w:val="18"/>
                <w:szCs w:val="18"/>
                <w:lang w:eastAsia="es-CO"/>
              </w:rPr>
              <w:t>-72%</w:t>
            </w:r>
          </w:p>
        </w:tc>
      </w:tr>
      <w:tr w:rsidR="00E80A32" w:rsidRPr="00B5216C" w:rsidTr="00746CE8">
        <w:trPr>
          <w:trHeight w:val="270"/>
        </w:trPr>
        <w:tc>
          <w:tcPr>
            <w:tcW w:w="403" w:type="pct"/>
            <w:tcBorders>
              <w:top w:val="nil"/>
              <w:left w:val="single" w:sz="8" w:space="0" w:color="auto"/>
              <w:bottom w:val="single" w:sz="8" w:space="0" w:color="auto"/>
              <w:right w:val="single" w:sz="4" w:space="0" w:color="auto"/>
            </w:tcBorders>
            <w:shd w:val="clear" w:color="auto" w:fill="auto"/>
            <w:noWrap/>
            <w:vAlign w:val="bottom"/>
            <w:hideMark/>
          </w:tcPr>
          <w:p w:rsidR="00E80A32" w:rsidRPr="00B5216C" w:rsidRDefault="00E80A32" w:rsidP="00746CE8">
            <w:pPr>
              <w:jc w:val="right"/>
              <w:rPr>
                <w:rFonts w:ascii="Cambria" w:eastAsia="Times New Roman" w:hAnsi="Cambria" w:cs="Arial"/>
                <w:i/>
                <w:iCs/>
                <w:sz w:val="18"/>
                <w:szCs w:val="18"/>
                <w:lang w:eastAsia="es-CO"/>
              </w:rPr>
            </w:pPr>
            <w:r w:rsidRPr="00B5216C">
              <w:rPr>
                <w:rFonts w:ascii="Cambria" w:eastAsia="Times New Roman" w:hAnsi="Cambria" w:cs="Arial"/>
                <w:i/>
                <w:iCs/>
                <w:sz w:val="18"/>
                <w:szCs w:val="18"/>
                <w:lang w:eastAsia="es-CO"/>
              </w:rPr>
              <w:t>323002</w:t>
            </w:r>
          </w:p>
        </w:tc>
        <w:tc>
          <w:tcPr>
            <w:tcW w:w="1543" w:type="pct"/>
            <w:tcBorders>
              <w:top w:val="nil"/>
              <w:left w:val="nil"/>
              <w:bottom w:val="single" w:sz="8" w:space="0" w:color="auto"/>
              <w:right w:val="single" w:sz="4" w:space="0" w:color="auto"/>
            </w:tcBorders>
            <w:shd w:val="clear" w:color="auto" w:fill="auto"/>
            <w:noWrap/>
            <w:vAlign w:val="bottom"/>
            <w:hideMark/>
          </w:tcPr>
          <w:p w:rsidR="00E80A32" w:rsidRPr="00B5216C" w:rsidRDefault="00E80A32" w:rsidP="00746CE8">
            <w:pPr>
              <w:rPr>
                <w:rFonts w:ascii="Cambria" w:eastAsia="Times New Roman" w:hAnsi="Cambria" w:cs="Arial"/>
                <w:i/>
                <w:iCs/>
                <w:sz w:val="18"/>
                <w:szCs w:val="18"/>
                <w:lang w:eastAsia="es-CO"/>
              </w:rPr>
            </w:pPr>
            <w:r w:rsidRPr="00B5216C">
              <w:rPr>
                <w:rFonts w:ascii="Cambria" w:eastAsia="Times New Roman" w:hAnsi="Cambria" w:cs="Arial"/>
                <w:i/>
                <w:iCs/>
                <w:sz w:val="18"/>
                <w:szCs w:val="18"/>
                <w:lang w:eastAsia="es-CO"/>
              </w:rPr>
              <w:t>Perdida o déficit del ejercicio</w:t>
            </w:r>
          </w:p>
        </w:tc>
        <w:tc>
          <w:tcPr>
            <w:tcW w:w="879" w:type="pct"/>
            <w:tcBorders>
              <w:top w:val="nil"/>
              <w:left w:val="nil"/>
              <w:bottom w:val="single" w:sz="8" w:space="0" w:color="auto"/>
              <w:right w:val="single" w:sz="4" w:space="0" w:color="auto"/>
            </w:tcBorders>
            <w:shd w:val="clear" w:color="auto" w:fill="auto"/>
            <w:noWrap/>
            <w:vAlign w:val="bottom"/>
            <w:hideMark/>
          </w:tcPr>
          <w:p w:rsidR="00E80A32" w:rsidRPr="00B5216C" w:rsidRDefault="00E80A32" w:rsidP="00746CE8">
            <w:pPr>
              <w:rPr>
                <w:rFonts w:ascii="Cambria" w:eastAsia="Times New Roman" w:hAnsi="Cambria" w:cs="Arial"/>
                <w:i/>
                <w:iCs/>
                <w:sz w:val="18"/>
                <w:szCs w:val="18"/>
                <w:lang w:eastAsia="es-CO"/>
              </w:rPr>
            </w:pPr>
            <w:r w:rsidRPr="00B5216C">
              <w:rPr>
                <w:rFonts w:ascii="Cambria" w:eastAsia="Times New Roman" w:hAnsi="Cambria" w:cs="Arial"/>
                <w:i/>
                <w:iCs/>
                <w:sz w:val="18"/>
                <w:szCs w:val="18"/>
                <w:lang w:eastAsia="es-CO"/>
              </w:rPr>
              <w:t xml:space="preserve">           -1,796,924,732 </w:t>
            </w:r>
          </w:p>
        </w:tc>
        <w:tc>
          <w:tcPr>
            <w:tcW w:w="808" w:type="pct"/>
            <w:tcBorders>
              <w:top w:val="nil"/>
              <w:left w:val="nil"/>
              <w:bottom w:val="single" w:sz="4" w:space="0" w:color="auto"/>
              <w:right w:val="single" w:sz="4" w:space="0" w:color="auto"/>
            </w:tcBorders>
            <w:shd w:val="clear" w:color="auto" w:fill="auto"/>
            <w:noWrap/>
            <w:vAlign w:val="bottom"/>
            <w:hideMark/>
          </w:tcPr>
          <w:p w:rsidR="00E80A32" w:rsidRPr="00B5216C" w:rsidRDefault="00E80A32" w:rsidP="00746CE8">
            <w:pPr>
              <w:rPr>
                <w:rFonts w:ascii="Cambria" w:eastAsia="Times New Roman" w:hAnsi="Cambria" w:cs="Arial"/>
                <w:i/>
                <w:iCs/>
                <w:sz w:val="18"/>
                <w:szCs w:val="18"/>
                <w:lang w:eastAsia="es-CO"/>
              </w:rPr>
            </w:pPr>
            <w:r w:rsidRPr="00B5216C">
              <w:rPr>
                <w:rFonts w:ascii="Cambria" w:eastAsia="Times New Roman" w:hAnsi="Cambria" w:cs="Arial"/>
                <w:i/>
                <w:iCs/>
                <w:sz w:val="18"/>
                <w:szCs w:val="18"/>
                <w:lang w:eastAsia="es-CO"/>
              </w:rPr>
              <w:t xml:space="preserve">          -</w:t>
            </w:r>
            <w:r w:rsidRPr="00B5216C">
              <w:rPr>
                <w:rFonts w:ascii="Cambria" w:eastAsia="Times New Roman" w:hAnsi="Cambria" w:cs="Arial"/>
                <w:i/>
                <w:iCs/>
                <w:sz w:val="18"/>
                <w:szCs w:val="18"/>
                <w:lang w:eastAsia="es-CO"/>
              </w:rPr>
              <w:lastRenderedPageBreak/>
              <w:t xml:space="preserve">6,322,704,708 </w:t>
            </w:r>
          </w:p>
        </w:tc>
        <w:tc>
          <w:tcPr>
            <w:tcW w:w="785" w:type="pct"/>
            <w:tcBorders>
              <w:top w:val="nil"/>
              <w:left w:val="nil"/>
              <w:bottom w:val="single" w:sz="4" w:space="0" w:color="auto"/>
              <w:right w:val="single" w:sz="4" w:space="0" w:color="auto"/>
            </w:tcBorders>
            <w:shd w:val="clear" w:color="auto" w:fill="auto"/>
            <w:noWrap/>
            <w:vAlign w:val="bottom"/>
            <w:hideMark/>
          </w:tcPr>
          <w:p w:rsidR="00E80A32" w:rsidRPr="00B5216C" w:rsidRDefault="00E80A32" w:rsidP="00746CE8">
            <w:pPr>
              <w:rPr>
                <w:rFonts w:ascii="Cambria" w:eastAsia="Times New Roman" w:hAnsi="Cambria" w:cs="Arial"/>
                <w:i/>
                <w:iCs/>
                <w:sz w:val="18"/>
                <w:szCs w:val="18"/>
                <w:lang w:eastAsia="es-CO"/>
              </w:rPr>
            </w:pPr>
            <w:r w:rsidRPr="00B5216C">
              <w:rPr>
                <w:rFonts w:ascii="Cambria" w:eastAsia="Times New Roman" w:hAnsi="Cambria" w:cs="Arial"/>
                <w:i/>
                <w:iCs/>
                <w:sz w:val="18"/>
                <w:szCs w:val="18"/>
                <w:lang w:eastAsia="es-CO"/>
              </w:rPr>
              <w:lastRenderedPageBreak/>
              <w:t xml:space="preserve">      4,525,779,976 </w:t>
            </w:r>
          </w:p>
        </w:tc>
        <w:tc>
          <w:tcPr>
            <w:tcW w:w="582" w:type="pct"/>
            <w:tcBorders>
              <w:top w:val="nil"/>
              <w:left w:val="nil"/>
              <w:bottom w:val="single" w:sz="4" w:space="0" w:color="auto"/>
              <w:right w:val="single" w:sz="8" w:space="0" w:color="auto"/>
            </w:tcBorders>
            <w:shd w:val="clear" w:color="auto" w:fill="auto"/>
            <w:noWrap/>
            <w:vAlign w:val="bottom"/>
            <w:hideMark/>
          </w:tcPr>
          <w:p w:rsidR="00E80A32" w:rsidRPr="00B5216C" w:rsidRDefault="00E80A32" w:rsidP="00746CE8">
            <w:pPr>
              <w:jc w:val="right"/>
              <w:rPr>
                <w:rFonts w:ascii="Cambria" w:eastAsia="Times New Roman" w:hAnsi="Cambria" w:cs="Arial"/>
                <w:sz w:val="18"/>
                <w:szCs w:val="18"/>
                <w:lang w:eastAsia="es-CO"/>
              </w:rPr>
            </w:pPr>
            <w:r w:rsidRPr="00B5216C">
              <w:rPr>
                <w:rFonts w:ascii="Cambria" w:eastAsia="Times New Roman" w:hAnsi="Cambria" w:cs="Arial"/>
                <w:sz w:val="18"/>
                <w:szCs w:val="18"/>
                <w:lang w:eastAsia="es-CO"/>
              </w:rPr>
              <w:t>-72%</w:t>
            </w:r>
          </w:p>
        </w:tc>
      </w:tr>
    </w:tbl>
    <w:p w:rsidR="00E80A32" w:rsidRPr="000D0048" w:rsidRDefault="00E80A32" w:rsidP="00E80A32">
      <w:pPr>
        <w:jc w:val="center"/>
        <w:rPr>
          <w:rFonts w:ascii="Verdana" w:hAnsi="Verdana"/>
          <w:sz w:val="18"/>
          <w:szCs w:val="18"/>
        </w:rPr>
      </w:pPr>
    </w:p>
    <w:p w:rsidR="00E80A32" w:rsidRPr="000D0048" w:rsidRDefault="00E80A32" w:rsidP="00E80A32">
      <w:pPr>
        <w:jc w:val="both"/>
        <w:rPr>
          <w:rFonts w:ascii="Verdana" w:hAnsi="Verdana"/>
          <w:sz w:val="18"/>
          <w:szCs w:val="18"/>
        </w:rPr>
      </w:pPr>
    </w:p>
    <w:p w:rsidR="00746CE8" w:rsidRPr="0049548C" w:rsidRDefault="00746CE8" w:rsidP="00746CE8">
      <w:pPr>
        <w:widowControl w:val="0"/>
        <w:autoSpaceDE w:val="0"/>
        <w:autoSpaceDN w:val="0"/>
        <w:adjustRightInd w:val="0"/>
        <w:jc w:val="both"/>
        <w:rPr>
          <w:rFonts w:ascii="Verdana" w:hAnsi="Verdana" w:cs="Arial"/>
          <w:b/>
          <w:sz w:val="18"/>
          <w:szCs w:val="18"/>
          <w:lang w:val="es-ES"/>
        </w:rPr>
      </w:pPr>
      <w:r w:rsidRPr="0049548C">
        <w:rPr>
          <w:rFonts w:ascii="Verdana" w:hAnsi="Verdana" w:cs="Arial"/>
          <w:b/>
          <w:sz w:val="18"/>
          <w:szCs w:val="18"/>
          <w:lang w:val="es-ES"/>
        </w:rPr>
        <w:t>BIENES COMERCIALIZADOS</w:t>
      </w:r>
    </w:p>
    <w:p w:rsidR="00746CE8" w:rsidRPr="0049548C" w:rsidRDefault="00746CE8" w:rsidP="00746CE8">
      <w:pPr>
        <w:widowControl w:val="0"/>
        <w:autoSpaceDE w:val="0"/>
        <w:autoSpaceDN w:val="0"/>
        <w:adjustRightInd w:val="0"/>
        <w:jc w:val="both"/>
        <w:rPr>
          <w:rFonts w:ascii="Verdana" w:hAnsi="Verdana" w:cs="Arial"/>
          <w:sz w:val="18"/>
          <w:szCs w:val="18"/>
          <w:lang w:val="es-ES"/>
        </w:rPr>
      </w:pPr>
    </w:p>
    <w:p w:rsidR="00746CE8" w:rsidRPr="0049548C" w:rsidRDefault="00746CE8" w:rsidP="00746CE8">
      <w:pPr>
        <w:widowControl w:val="0"/>
        <w:autoSpaceDE w:val="0"/>
        <w:autoSpaceDN w:val="0"/>
        <w:adjustRightInd w:val="0"/>
        <w:jc w:val="both"/>
        <w:rPr>
          <w:rFonts w:ascii="Verdana" w:hAnsi="Verdana" w:cs="Arial"/>
          <w:sz w:val="18"/>
          <w:szCs w:val="18"/>
          <w:lang w:val="es-ES"/>
        </w:rPr>
      </w:pPr>
      <w:r w:rsidRPr="0049548C">
        <w:rPr>
          <w:rFonts w:ascii="Verdana" w:hAnsi="Verdana" w:cs="Arial"/>
          <w:sz w:val="18"/>
          <w:szCs w:val="18"/>
          <w:lang w:val="es-ES"/>
        </w:rPr>
        <w:t>Estos Bienes hacen referencia  al ingreso producto de la venta de medidores, cajillas y materiales de construcción empleados en la reparación e instalaciones de las acometidas de los usuarios de los servicios públicos ofrecidos por la Empresa. El valor  correspondiente a este concepto es de $84.368.370  para el año 2017 y de  $46.659.167 para el año 2016</w:t>
      </w:r>
    </w:p>
    <w:p w:rsidR="00746CE8" w:rsidRPr="0049548C" w:rsidRDefault="00746CE8" w:rsidP="00746CE8">
      <w:pPr>
        <w:widowControl w:val="0"/>
        <w:autoSpaceDE w:val="0"/>
        <w:autoSpaceDN w:val="0"/>
        <w:adjustRightInd w:val="0"/>
        <w:jc w:val="both"/>
        <w:rPr>
          <w:rFonts w:ascii="Verdana" w:hAnsi="Verdana" w:cs="Arial"/>
          <w:sz w:val="18"/>
          <w:szCs w:val="18"/>
          <w:lang w:val="es-ES"/>
        </w:rPr>
      </w:pPr>
    </w:p>
    <w:p w:rsidR="00746CE8" w:rsidRPr="0049548C" w:rsidRDefault="00746CE8" w:rsidP="00746CE8">
      <w:pPr>
        <w:widowControl w:val="0"/>
        <w:autoSpaceDE w:val="0"/>
        <w:autoSpaceDN w:val="0"/>
        <w:adjustRightInd w:val="0"/>
        <w:jc w:val="both"/>
        <w:rPr>
          <w:rFonts w:ascii="Verdana" w:hAnsi="Verdana" w:cs="Arial"/>
          <w:b/>
          <w:sz w:val="18"/>
          <w:szCs w:val="18"/>
          <w:lang w:val="es-ES"/>
        </w:rPr>
      </w:pPr>
      <w:r w:rsidRPr="0049548C">
        <w:rPr>
          <w:rFonts w:ascii="Verdana" w:hAnsi="Verdana" w:cs="Arial"/>
          <w:b/>
          <w:sz w:val="18"/>
          <w:szCs w:val="18"/>
          <w:lang w:val="es-ES"/>
        </w:rPr>
        <w:t>.  VENTA DE SERVICIOS</w:t>
      </w:r>
    </w:p>
    <w:p w:rsidR="00746CE8" w:rsidRPr="0049548C" w:rsidRDefault="00746CE8" w:rsidP="00746CE8">
      <w:pPr>
        <w:widowControl w:val="0"/>
        <w:autoSpaceDE w:val="0"/>
        <w:autoSpaceDN w:val="0"/>
        <w:adjustRightInd w:val="0"/>
        <w:jc w:val="both"/>
        <w:rPr>
          <w:rFonts w:ascii="Verdana" w:hAnsi="Verdana" w:cs="Arial"/>
          <w:b/>
          <w:sz w:val="18"/>
          <w:szCs w:val="18"/>
          <w:lang w:val="es-ES"/>
        </w:rPr>
      </w:pPr>
    </w:p>
    <w:p w:rsidR="00746CE8" w:rsidRPr="0049548C" w:rsidRDefault="00746CE8" w:rsidP="00746CE8">
      <w:pPr>
        <w:widowControl w:val="0"/>
        <w:autoSpaceDE w:val="0"/>
        <w:autoSpaceDN w:val="0"/>
        <w:adjustRightInd w:val="0"/>
        <w:jc w:val="both"/>
        <w:rPr>
          <w:rFonts w:ascii="Verdana" w:hAnsi="Verdana" w:cs="Arial"/>
          <w:sz w:val="18"/>
          <w:szCs w:val="18"/>
          <w:lang w:val="es-ES"/>
        </w:rPr>
      </w:pPr>
      <w:r w:rsidRPr="0049548C">
        <w:rPr>
          <w:rFonts w:ascii="Verdana" w:hAnsi="Verdana" w:cs="Arial"/>
          <w:sz w:val="18"/>
          <w:szCs w:val="18"/>
          <w:lang w:val="es-ES"/>
        </w:rPr>
        <w:t xml:space="preserve">Este valor es el total facturado por cada uno de los servicios públicos que presta la Empresa a los usuarios del Municipio de Yopal. Este valor es suministrado por la dirección Comercial de la Empresa de Acueducto, Alcantarillado y Aseo de Yopal con seis cortes de facturación por cada mes. </w:t>
      </w:r>
    </w:p>
    <w:p w:rsidR="00746CE8" w:rsidRPr="0049548C" w:rsidRDefault="00746CE8" w:rsidP="00746CE8">
      <w:pPr>
        <w:widowControl w:val="0"/>
        <w:autoSpaceDE w:val="0"/>
        <w:autoSpaceDN w:val="0"/>
        <w:adjustRightInd w:val="0"/>
        <w:jc w:val="both"/>
        <w:rPr>
          <w:rFonts w:ascii="Verdana" w:hAnsi="Verdana" w:cs="Arial"/>
          <w:sz w:val="18"/>
          <w:szCs w:val="18"/>
          <w:lang w:val="es-ES"/>
        </w:rPr>
      </w:pPr>
    </w:p>
    <w:p w:rsidR="00746CE8" w:rsidRPr="0049548C" w:rsidRDefault="00746CE8" w:rsidP="00746CE8">
      <w:pPr>
        <w:widowControl w:val="0"/>
        <w:autoSpaceDE w:val="0"/>
        <w:autoSpaceDN w:val="0"/>
        <w:adjustRightInd w:val="0"/>
        <w:jc w:val="both"/>
        <w:rPr>
          <w:rFonts w:ascii="Verdana" w:hAnsi="Verdana" w:cs="Arial"/>
          <w:sz w:val="18"/>
          <w:szCs w:val="18"/>
          <w:lang w:val="es-ES"/>
        </w:rPr>
      </w:pPr>
      <w:r w:rsidRPr="0049548C">
        <w:rPr>
          <w:rFonts w:ascii="Verdana" w:hAnsi="Verdana" w:cs="Arial"/>
          <w:sz w:val="18"/>
          <w:szCs w:val="18"/>
          <w:lang w:val="es-ES"/>
        </w:rPr>
        <w:t>El valor  facturado por la prestación de servicios para al 31 de Diciembre de  2017  es de $22.436.636.930  se presentó un incremento del 11% con relación al valor facturado en el año 2016 el cual fue de  20.124.305.135</w:t>
      </w:r>
    </w:p>
    <w:p w:rsidR="00746CE8" w:rsidRPr="0049548C" w:rsidRDefault="00746CE8" w:rsidP="00746CE8">
      <w:pPr>
        <w:widowControl w:val="0"/>
        <w:autoSpaceDE w:val="0"/>
        <w:autoSpaceDN w:val="0"/>
        <w:adjustRightInd w:val="0"/>
        <w:jc w:val="both"/>
        <w:rPr>
          <w:rFonts w:ascii="Verdana" w:hAnsi="Verdana" w:cs="Arial"/>
          <w:b/>
          <w:sz w:val="18"/>
          <w:szCs w:val="18"/>
          <w:lang w:val="es-ES"/>
        </w:rPr>
      </w:pPr>
    </w:p>
    <w:p w:rsidR="00746CE8" w:rsidRPr="0049548C" w:rsidRDefault="00746CE8" w:rsidP="00746CE8">
      <w:pPr>
        <w:widowControl w:val="0"/>
        <w:autoSpaceDE w:val="0"/>
        <w:autoSpaceDN w:val="0"/>
        <w:adjustRightInd w:val="0"/>
        <w:jc w:val="both"/>
        <w:rPr>
          <w:rFonts w:ascii="Verdana" w:hAnsi="Verdana" w:cs="Arial"/>
          <w:b/>
          <w:sz w:val="18"/>
          <w:szCs w:val="18"/>
          <w:lang w:val="es-ES"/>
        </w:rPr>
      </w:pPr>
      <w:r w:rsidRPr="0049548C">
        <w:rPr>
          <w:rFonts w:ascii="Verdana" w:hAnsi="Verdana" w:cs="Arial"/>
          <w:b/>
          <w:sz w:val="18"/>
          <w:szCs w:val="18"/>
          <w:lang w:val="es-ES"/>
        </w:rPr>
        <w:t xml:space="preserve"> OTROS INGRESOS </w:t>
      </w:r>
    </w:p>
    <w:p w:rsidR="00746CE8" w:rsidRPr="0049548C" w:rsidRDefault="00746CE8" w:rsidP="00746CE8">
      <w:pPr>
        <w:widowControl w:val="0"/>
        <w:autoSpaceDE w:val="0"/>
        <w:autoSpaceDN w:val="0"/>
        <w:adjustRightInd w:val="0"/>
        <w:jc w:val="both"/>
        <w:rPr>
          <w:rFonts w:ascii="Verdana" w:hAnsi="Verdana" w:cs="Arial"/>
          <w:b/>
          <w:sz w:val="18"/>
          <w:szCs w:val="18"/>
          <w:lang w:val="es-ES"/>
        </w:rPr>
      </w:pPr>
    </w:p>
    <w:p w:rsidR="00746CE8" w:rsidRPr="0049548C" w:rsidRDefault="00746CE8" w:rsidP="00746CE8">
      <w:pPr>
        <w:widowControl w:val="0"/>
        <w:autoSpaceDE w:val="0"/>
        <w:autoSpaceDN w:val="0"/>
        <w:adjustRightInd w:val="0"/>
        <w:jc w:val="both"/>
        <w:rPr>
          <w:rFonts w:ascii="Verdana" w:hAnsi="Verdana" w:cs="Arial"/>
          <w:sz w:val="18"/>
          <w:szCs w:val="18"/>
          <w:lang w:val="es-ES"/>
        </w:rPr>
      </w:pPr>
      <w:r w:rsidRPr="0049548C">
        <w:rPr>
          <w:rFonts w:ascii="Verdana" w:hAnsi="Verdana" w:cs="Arial"/>
          <w:b/>
          <w:sz w:val="18"/>
          <w:szCs w:val="18"/>
          <w:lang w:val="es-ES"/>
        </w:rPr>
        <w:t>Otros Ingresos Financieros</w:t>
      </w:r>
      <w:r w:rsidRPr="0049548C">
        <w:rPr>
          <w:rFonts w:ascii="Verdana" w:hAnsi="Verdana" w:cs="Arial"/>
          <w:sz w:val="18"/>
          <w:szCs w:val="18"/>
          <w:lang w:val="es-ES"/>
        </w:rPr>
        <w:t xml:space="preserve"> están compuestos por los intereses sobre depósitos que generan las cuentas bancarias los cuales presentan un saldo de $166.881.471  obteniendo un incremento del  125% con relación al año 2016 que fue de  74.253.586.</w:t>
      </w:r>
    </w:p>
    <w:p w:rsidR="00746CE8" w:rsidRPr="0049548C" w:rsidRDefault="00746CE8" w:rsidP="00746CE8">
      <w:pPr>
        <w:widowControl w:val="0"/>
        <w:autoSpaceDE w:val="0"/>
        <w:autoSpaceDN w:val="0"/>
        <w:adjustRightInd w:val="0"/>
        <w:jc w:val="both"/>
        <w:rPr>
          <w:rFonts w:ascii="Verdana" w:hAnsi="Verdana" w:cs="Arial"/>
          <w:sz w:val="18"/>
          <w:szCs w:val="18"/>
          <w:lang w:val="es-ES"/>
        </w:rPr>
      </w:pPr>
    </w:p>
    <w:p w:rsidR="00746CE8" w:rsidRPr="0049548C" w:rsidRDefault="00746CE8" w:rsidP="00746CE8">
      <w:pPr>
        <w:widowControl w:val="0"/>
        <w:autoSpaceDE w:val="0"/>
        <w:autoSpaceDN w:val="0"/>
        <w:adjustRightInd w:val="0"/>
        <w:jc w:val="both"/>
        <w:rPr>
          <w:rFonts w:ascii="Verdana" w:hAnsi="Verdana" w:cs="Arial"/>
          <w:sz w:val="18"/>
          <w:szCs w:val="18"/>
          <w:lang w:val="es-ES"/>
        </w:rPr>
      </w:pPr>
      <w:r w:rsidRPr="0049548C">
        <w:rPr>
          <w:rFonts w:ascii="Verdana" w:hAnsi="Verdana" w:cs="Arial"/>
          <w:b/>
          <w:sz w:val="18"/>
          <w:szCs w:val="18"/>
          <w:lang w:val="es-ES"/>
        </w:rPr>
        <w:t>Otros Ingresos Ordinarios</w:t>
      </w:r>
      <w:r w:rsidRPr="0049548C">
        <w:rPr>
          <w:rFonts w:ascii="Verdana" w:hAnsi="Verdana" w:cs="Arial"/>
          <w:sz w:val="18"/>
          <w:szCs w:val="18"/>
          <w:lang w:val="es-ES"/>
        </w:rPr>
        <w:t xml:space="preserve"> Están compuestos por honorarios  que recibe la Empresa por la prestación de servicios como el alquiler de maquinaria y equipo, Servicios de laboratorio,  arrendamiento de  activos, los cuales suman $1.376.130.305 presentando un incremento del 124% con relación al año 2016 el cual presento un valor de $613.629.734</w:t>
      </w:r>
    </w:p>
    <w:p w:rsidR="00746CE8" w:rsidRPr="0049548C" w:rsidRDefault="00746CE8" w:rsidP="00746CE8">
      <w:pPr>
        <w:widowControl w:val="0"/>
        <w:autoSpaceDE w:val="0"/>
        <w:autoSpaceDN w:val="0"/>
        <w:adjustRightInd w:val="0"/>
        <w:jc w:val="both"/>
        <w:rPr>
          <w:rFonts w:ascii="Verdana" w:hAnsi="Verdana" w:cs="Arial"/>
          <w:b/>
          <w:sz w:val="18"/>
          <w:szCs w:val="18"/>
          <w:lang w:val="es-ES"/>
        </w:rPr>
      </w:pPr>
    </w:p>
    <w:p w:rsidR="00746CE8" w:rsidRPr="0049548C" w:rsidRDefault="00746CE8" w:rsidP="00746CE8">
      <w:pPr>
        <w:widowControl w:val="0"/>
        <w:autoSpaceDE w:val="0"/>
        <w:autoSpaceDN w:val="0"/>
        <w:adjustRightInd w:val="0"/>
        <w:jc w:val="both"/>
        <w:rPr>
          <w:rFonts w:ascii="Verdana" w:hAnsi="Verdana" w:cs="Arial"/>
          <w:b/>
          <w:sz w:val="18"/>
          <w:szCs w:val="18"/>
          <w:lang w:val="es-ES"/>
        </w:rPr>
      </w:pPr>
      <w:r w:rsidRPr="0049548C">
        <w:rPr>
          <w:rFonts w:ascii="Verdana" w:hAnsi="Verdana" w:cs="Arial"/>
          <w:b/>
          <w:sz w:val="18"/>
          <w:szCs w:val="18"/>
          <w:lang w:val="es-ES"/>
        </w:rPr>
        <w:t>INGRESOS EXTRAORDINARIOS</w:t>
      </w:r>
    </w:p>
    <w:p w:rsidR="00746CE8" w:rsidRPr="0049548C" w:rsidRDefault="00746CE8" w:rsidP="00746CE8">
      <w:pPr>
        <w:widowControl w:val="0"/>
        <w:autoSpaceDE w:val="0"/>
        <w:autoSpaceDN w:val="0"/>
        <w:adjustRightInd w:val="0"/>
        <w:jc w:val="both"/>
        <w:rPr>
          <w:rFonts w:ascii="Verdana" w:hAnsi="Verdana" w:cs="Arial"/>
          <w:b/>
          <w:sz w:val="18"/>
          <w:szCs w:val="18"/>
          <w:lang w:val="es-ES"/>
        </w:rPr>
      </w:pPr>
    </w:p>
    <w:p w:rsidR="00746CE8" w:rsidRPr="0049548C" w:rsidRDefault="00746CE8" w:rsidP="00746CE8">
      <w:pPr>
        <w:widowControl w:val="0"/>
        <w:autoSpaceDE w:val="0"/>
        <w:autoSpaceDN w:val="0"/>
        <w:adjustRightInd w:val="0"/>
        <w:jc w:val="both"/>
        <w:rPr>
          <w:rFonts w:ascii="Verdana" w:hAnsi="Verdana" w:cs="Arial"/>
          <w:sz w:val="18"/>
          <w:szCs w:val="18"/>
          <w:lang w:val="es-ES"/>
        </w:rPr>
      </w:pPr>
      <w:r w:rsidRPr="0049548C">
        <w:rPr>
          <w:rFonts w:ascii="Verdana" w:hAnsi="Verdana" w:cs="Arial"/>
          <w:b/>
          <w:sz w:val="18"/>
          <w:szCs w:val="18"/>
          <w:lang w:val="es-ES"/>
        </w:rPr>
        <w:t>Recuperaciones</w:t>
      </w:r>
      <w:r w:rsidRPr="0049548C">
        <w:rPr>
          <w:rFonts w:ascii="Verdana" w:hAnsi="Verdana" w:cs="Arial"/>
          <w:sz w:val="18"/>
          <w:szCs w:val="18"/>
          <w:lang w:val="es-ES"/>
        </w:rPr>
        <w:t xml:space="preserve"> En esta cuenta  se registró el valor transferido por el FONDO DE ADAPTACION por concepto de la acción popular No 85-001-2331-001-2011-002210-00 de 28 de Junio de 2012 el Honorable Tribunal de Casanare decreto medidas cautelares inmediatas, de mediano plazo y de largo plazo para garantizar la prestación del servicio de Acueducto a la comunidad de Yopal asignando responsables  y fijando porcentajes  de financiación para el cumplimiento de las mismas así: Fondo de Adaptación 40%, Departamento de Casanare 35%, Municipio de Yopal 20% y 5%Empresa de Acueducto, Alcantarillado y Aseo de Yopal EAAAY el valor  consignado por este concepto  en el año 2017  fue de $3.135.565.738  obteniéndose un incremento del 194% con relación al año 2016</w:t>
      </w:r>
    </w:p>
    <w:p w:rsidR="00746CE8" w:rsidRPr="0049548C" w:rsidRDefault="00746CE8" w:rsidP="00746CE8">
      <w:pPr>
        <w:widowControl w:val="0"/>
        <w:autoSpaceDE w:val="0"/>
        <w:autoSpaceDN w:val="0"/>
        <w:adjustRightInd w:val="0"/>
        <w:jc w:val="both"/>
        <w:rPr>
          <w:rFonts w:ascii="Verdana" w:hAnsi="Verdana" w:cs="Arial"/>
          <w:sz w:val="18"/>
          <w:szCs w:val="18"/>
          <w:lang w:val="es-ES"/>
        </w:rPr>
      </w:pPr>
    </w:p>
    <w:p w:rsidR="00746CE8" w:rsidRPr="0049548C" w:rsidRDefault="00746CE8" w:rsidP="00746CE8">
      <w:pPr>
        <w:widowControl w:val="0"/>
        <w:autoSpaceDE w:val="0"/>
        <w:autoSpaceDN w:val="0"/>
        <w:adjustRightInd w:val="0"/>
        <w:jc w:val="both"/>
        <w:rPr>
          <w:rFonts w:ascii="Verdana" w:hAnsi="Verdana" w:cs="Arial"/>
          <w:sz w:val="18"/>
          <w:szCs w:val="18"/>
          <w:lang w:val="es-ES"/>
        </w:rPr>
      </w:pPr>
      <w:r w:rsidRPr="0049548C">
        <w:rPr>
          <w:rFonts w:ascii="Verdana" w:hAnsi="Verdana" w:cs="Arial"/>
          <w:b/>
          <w:sz w:val="18"/>
          <w:szCs w:val="18"/>
          <w:lang w:val="es-ES"/>
        </w:rPr>
        <w:t xml:space="preserve">Indemnizaciones </w:t>
      </w:r>
      <w:r w:rsidRPr="0049548C">
        <w:rPr>
          <w:rFonts w:ascii="Verdana" w:hAnsi="Verdana" w:cs="Arial"/>
          <w:sz w:val="18"/>
          <w:szCs w:val="18"/>
          <w:lang w:val="es-ES"/>
        </w:rPr>
        <w:t>En el año 2017</w:t>
      </w:r>
      <w:r w:rsidRPr="0049548C">
        <w:rPr>
          <w:rFonts w:ascii="Verdana" w:hAnsi="Verdana" w:cs="Arial"/>
          <w:b/>
          <w:sz w:val="18"/>
          <w:szCs w:val="18"/>
          <w:lang w:val="es-ES"/>
        </w:rPr>
        <w:t xml:space="preserve"> </w:t>
      </w:r>
      <w:r w:rsidRPr="0049548C">
        <w:rPr>
          <w:rFonts w:ascii="Verdana" w:hAnsi="Verdana" w:cs="Arial"/>
          <w:sz w:val="18"/>
          <w:szCs w:val="18"/>
          <w:lang w:val="es-ES"/>
        </w:rPr>
        <w:t>se recibió la suma de $ 25.424.918.27  por concepto de indemnización por el reconocimiento realizado por parte de la seguradora CONDOR EN LIQUIDACION por el pago del 70.96% del valor total constituido en la póliza  única de seguro de incumplimiento No 300040533 a favor de la EAAAY por medio de la cual se amparó el riego de incumplimiento del contrato N 168 de Agosto 5 de  2011 con la firma constructora CONSORCIO INISA Y $119.977.811.00 por concepto de reconocimiento del tribunal administrativo de Casanare   para un total de $145.402.729</w:t>
      </w:r>
    </w:p>
    <w:p w:rsidR="00746CE8" w:rsidRPr="0049548C" w:rsidRDefault="00746CE8" w:rsidP="00746CE8">
      <w:pPr>
        <w:widowControl w:val="0"/>
        <w:autoSpaceDE w:val="0"/>
        <w:autoSpaceDN w:val="0"/>
        <w:adjustRightInd w:val="0"/>
        <w:jc w:val="both"/>
        <w:rPr>
          <w:rFonts w:ascii="Verdana" w:hAnsi="Verdana" w:cs="Arial"/>
          <w:sz w:val="18"/>
          <w:szCs w:val="18"/>
          <w:lang w:val="es-ES"/>
        </w:rPr>
      </w:pPr>
      <w:r w:rsidRPr="0049548C">
        <w:rPr>
          <w:rFonts w:ascii="Verdana" w:hAnsi="Verdana" w:cs="Arial"/>
          <w:sz w:val="18"/>
          <w:szCs w:val="18"/>
          <w:lang w:val="es-ES"/>
        </w:rPr>
        <w:t xml:space="preserve"> </w:t>
      </w:r>
    </w:p>
    <w:p w:rsidR="00746CE8" w:rsidRPr="0049548C" w:rsidRDefault="00746CE8" w:rsidP="00746CE8">
      <w:pPr>
        <w:widowControl w:val="0"/>
        <w:autoSpaceDE w:val="0"/>
        <w:autoSpaceDN w:val="0"/>
        <w:adjustRightInd w:val="0"/>
        <w:jc w:val="both"/>
        <w:rPr>
          <w:rFonts w:ascii="Verdana" w:hAnsi="Verdana" w:cs="Arial"/>
          <w:b/>
          <w:sz w:val="18"/>
          <w:szCs w:val="18"/>
          <w:lang w:val="es-ES"/>
        </w:rPr>
      </w:pPr>
      <w:r w:rsidRPr="0049548C">
        <w:rPr>
          <w:rFonts w:ascii="Verdana" w:hAnsi="Verdana" w:cs="Arial"/>
          <w:b/>
          <w:sz w:val="18"/>
          <w:szCs w:val="18"/>
          <w:lang w:val="es-ES"/>
        </w:rPr>
        <w:t>GASTOS</w:t>
      </w:r>
    </w:p>
    <w:p w:rsidR="00746CE8" w:rsidRPr="0049548C" w:rsidRDefault="00746CE8" w:rsidP="00746CE8">
      <w:pPr>
        <w:widowControl w:val="0"/>
        <w:autoSpaceDE w:val="0"/>
        <w:autoSpaceDN w:val="0"/>
        <w:adjustRightInd w:val="0"/>
        <w:jc w:val="both"/>
        <w:rPr>
          <w:rFonts w:ascii="Verdana" w:hAnsi="Verdana" w:cs="Arial"/>
          <w:sz w:val="18"/>
          <w:szCs w:val="18"/>
          <w:lang w:val="es-ES"/>
        </w:rPr>
      </w:pPr>
    </w:p>
    <w:p w:rsidR="00746CE8" w:rsidRPr="0049548C" w:rsidRDefault="00746CE8" w:rsidP="00746CE8">
      <w:pPr>
        <w:widowControl w:val="0"/>
        <w:autoSpaceDE w:val="0"/>
        <w:autoSpaceDN w:val="0"/>
        <w:adjustRightInd w:val="0"/>
        <w:jc w:val="both"/>
        <w:rPr>
          <w:rFonts w:ascii="Verdana" w:hAnsi="Verdana" w:cs="Arial"/>
          <w:sz w:val="18"/>
          <w:szCs w:val="18"/>
          <w:lang w:val="es-ES"/>
        </w:rPr>
      </w:pPr>
      <w:r w:rsidRPr="0049548C">
        <w:rPr>
          <w:rFonts w:ascii="Verdana" w:hAnsi="Verdana" w:cs="Arial"/>
          <w:sz w:val="18"/>
          <w:szCs w:val="18"/>
          <w:lang w:val="es-ES"/>
        </w:rPr>
        <w:t xml:space="preserve">Son  flujos de salida de recursos de la Empresa  susceptibles de reducir el patrimonio público durante el periodo contable, bien sea por disminución de activos o por aumento de pasivos expresado en forma cuantitativa. Los gastos son  requeridos para el desarrollo  de la actividad ordinaria e incluye aquellos </w:t>
      </w:r>
      <w:r w:rsidRPr="0049548C">
        <w:rPr>
          <w:rFonts w:ascii="Verdana" w:hAnsi="Verdana" w:cs="Arial"/>
          <w:sz w:val="18"/>
          <w:szCs w:val="18"/>
          <w:lang w:val="es-ES"/>
        </w:rPr>
        <w:lastRenderedPageBreak/>
        <w:t>originados por las situaciones de carácter extraordinarios. Los gastos de la Empresa de Acueducto, Alcantarillado y Aseo de Yopal a Diciembre de 2017, fueron de $7.353.493.061</w:t>
      </w:r>
    </w:p>
    <w:p w:rsidR="00746CE8" w:rsidRPr="0049548C" w:rsidRDefault="00746CE8" w:rsidP="00746CE8">
      <w:pPr>
        <w:widowControl w:val="0"/>
        <w:autoSpaceDE w:val="0"/>
        <w:autoSpaceDN w:val="0"/>
        <w:adjustRightInd w:val="0"/>
        <w:jc w:val="both"/>
        <w:rPr>
          <w:rFonts w:ascii="Verdana" w:hAnsi="Verdana" w:cs="Arial"/>
          <w:sz w:val="18"/>
          <w:szCs w:val="18"/>
          <w:lang w:val="es-ES"/>
        </w:rPr>
      </w:pPr>
    </w:p>
    <w:p w:rsidR="00746CE8" w:rsidRPr="0049548C" w:rsidRDefault="00746CE8" w:rsidP="00746CE8">
      <w:pPr>
        <w:widowControl w:val="0"/>
        <w:autoSpaceDE w:val="0"/>
        <w:autoSpaceDN w:val="0"/>
        <w:adjustRightInd w:val="0"/>
        <w:jc w:val="both"/>
        <w:rPr>
          <w:rFonts w:ascii="Verdana" w:hAnsi="Verdana" w:cs="Arial"/>
          <w:b/>
          <w:sz w:val="18"/>
          <w:szCs w:val="18"/>
          <w:lang w:val="es-ES"/>
        </w:rPr>
      </w:pPr>
      <w:r w:rsidRPr="0049548C">
        <w:rPr>
          <w:rFonts w:ascii="Verdana" w:hAnsi="Verdana" w:cs="Arial"/>
          <w:b/>
          <w:sz w:val="18"/>
          <w:szCs w:val="18"/>
          <w:lang w:val="es-ES"/>
        </w:rPr>
        <w:t xml:space="preserve"> COSTOS DE VENTA</w:t>
      </w:r>
    </w:p>
    <w:p w:rsidR="00746CE8" w:rsidRPr="0049548C" w:rsidRDefault="00746CE8" w:rsidP="00746CE8">
      <w:pPr>
        <w:widowControl w:val="0"/>
        <w:autoSpaceDE w:val="0"/>
        <w:autoSpaceDN w:val="0"/>
        <w:adjustRightInd w:val="0"/>
        <w:jc w:val="both"/>
        <w:rPr>
          <w:rFonts w:ascii="Verdana" w:hAnsi="Verdana" w:cs="Arial"/>
          <w:sz w:val="18"/>
          <w:szCs w:val="18"/>
          <w:lang w:val="es-ES"/>
        </w:rPr>
      </w:pPr>
    </w:p>
    <w:p w:rsidR="00746CE8" w:rsidRDefault="00746CE8" w:rsidP="00746CE8">
      <w:pPr>
        <w:widowControl w:val="0"/>
        <w:autoSpaceDE w:val="0"/>
        <w:autoSpaceDN w:val="0"/>
        <w:adjustRightInd w:val="0"/>
        <w:jc w:val="both"/>
        <w:rPr>
          <w:rFonts w:ascii="Verdana" w:hAnsi="Verdana" w:cs="Arial"/>
          <w:sz w:val="18"/>
          <w:szCs w:val="18"/>
          <w:lang w:val="es-ES"/>
        </w:rPr>
      </w:pPr>
      <w:r w:rsidRPr="0049548C">
        <w:rPr>
          <w:rFonts w:ascii="Verdana" w:hAnsi="Verdana" w:cs="Arial"/>
          <w:sz w:val="18"/>
          <w:szCs w:val="18"/>
          <w:lang w:val="es-ES"/>
        </w:rPr>
        <w:t>La Empresa aplica el sistema de costos y gastos previsto por la Superintendencia de Servicios Públicos Domiciliarios como mecanismo para definir los costos reales  para la prestación de cada uno de los servicios. Este sistema está basado en el análisis de actividades necesarias para la prestación de servicios con el fin de identificar y cuantificar los recursos de personal, materiales, equipo utilizado, etcétera, asignados a las diferentes tareas. En su mayor nivel revela el costo de prestación de los servicios de Acueducto, Alcantarillado y Aseo, conformados por diferentes actividades plenamente identificadas. Los procesos y resultados a Diciembre de 2017  y  2016, definidos en cada uno de los servicios son los siguientes:</w:t>
      </w:r>
    </w:p>
    <w:p w:rsidR="00746CE8" w:rsidRPr="0049548C" w:rsidRDefault="00746CE8" w:rsidP="00746CE8">
      <w:pPr>
        <w:widowControl w:val="0"/>
        <w:autoSpaceDE w:val="0"/>
        <w:autoSpaceDN w:val="0"/>
        <w:adjustRightInd w:val="0"/>
        <w:jc w:val="both"/>
        <w:rPr>
          <w:rFonts w:ascii="Verdana" w:hAnsi="Verdana" w:cs="Arial"/>
          <w:sz w:val="18"/>
          <w:szCs w:val="18"/>
          <w:lang w:val="es-ES"/>
        </w:rPr>
      </w:pPr>
    </w:p>
    <w:tbl>
      <w:tblPr>
        <w:tblW w:w="9947" w:type="dxa"/>
        <w:tblInd w:w="-23" w:type="dxa"/>
        <w:tblCellMar>
          <w:left w:w="70" w:type="dxa"/>
          <w:right w:w="70" w:type="dxa"/>
        </w:tblCellMar>
        <w:tblLook w:val="04A0" w:firstRow="1" w:lastRow="0" w:firstColumn="1" w:lastColumn="0" w:noHBand="0" w:noVBand="1"/>
      </w:tblPr>
      <w:tblGrid>
        <w:gridCol w:w="2654"/>
        <w:gridCol w:w="1595"/>
        <w:gridCol w:w="1584"/>
        <w:gridCol w:w="2084"/>
        <w:gridCol w:w="2030"/>
      </w:tblGrid>
      <w:tr w:rsidR="00746CE8" w:rsidRPr="00746CE8" w:rsidTr="00746CE8">
        <w:trPr>
          <w:trHeight w:val="480"/>
        </w:trPr>
        <w:tc>
          <w:tcPr>
            <w:tcW w:w="0" w:type="auto"/>
            <w:tcBorders>
              <w:top w:val="double" w:sz="6" w:space="0" w:color="auto"/>
              <w:left w:val="double" w:sz="6" w:space="0" w:color="auto"/>
              <w:bottom w:val="double" w:sz="6" w:space="0" w:color="auto"/>
              <w:right w:val="double" w:sz="6" w:space="0" w:color="auto"/>
            </w:tcBorders>
            <w:shd w:val="clear" w:color="auto" w:fill="auto"/>
            <w:noWrap/>
            <w:vAlign w:val="center"/>
            <w:hideMark/>
          </w:tcPr>
          <w:p w:rsidR="00746CE8" w:rsidRPr="00746CE8" w:rsidRDefault="00746CE8" w:rsidP="00746CE8">
            <w:pPr>
              <w:jc w:val="center"/>
              <w:rPr>
                <w:rFonts w:ascii="Verdana" w:eastAsia="Times New Roman" w:hAnsi="Verdana"/>
                <w:b/>
                <w:bCs/>
                <w:color w:val="000000"/>
                <w:sz w:val="14"/>
                <w:szCs w:val="14"/>
                <w:lang w:eastAsia="es-CO"/>
              </w:rPr>
            </w:pPr>
            <w:r w:rsidRPr="00746CE8">
              <w:rPr>
                <w:rFonts w:ascii="Verdana" w:eastAsia="Times New Roman" w:hAnsi="Verdana"/>
                <w:b/>
                <w:bCs/>
                <w:color w:val="000000"/>
                <w:sz w:val="14"/>
                <w:szCs w:val="14"/>
                <w:lang w:eastAsia="es-CO"/>
              </w:rPr>
              <w:t>DETALLE</w:t>
            </w:r>
          </w:p>
        </w:tc>
        <w:tc>
          <w:tcPr>
            <w:tcW w:w="0" w:type="auto"/>
            <w:tcBorders>
              <w:top w:val="double" w:sz="6" w:space="0" w:color="auto"/>
              <w:left w:val="nil"/>
              <w:bottom w:val="double" w:sz="6" w:space="0" w:color="auto"/>
              <w:right w:val="double" w:sz="6" w:space="0" w:color="auto"/>
            </w:tcBorders>
            <w:shd w:val="clear" w:color="auto" w:fill="auto"/>
            <w:noWrap/>
            <w:vAlign w:val="center"/>
            <w:hideMark/>
          </w:tcPr>
          <w:p w:rsidR="00746CE8" w:rsidRPr="00746CE8" w:rsidRDefault="00746CE8" w:rsidP="00746CE8">
            <w:pPr>
              <w:jc w:val="center"/>
              <w:rPr>
                <w:rFonts w:ascii="Verdana" w:eastAsia="Times New Roman" w:hAnsi="Verdana"/>
                <w:b/>
                <w:bCs/>
                <w:color w:val="000000"/>
                <w:sz w:val="14"/>
                <w:szCs w:val="14"/>
                <w:lang w:eastAsia="es-CO"/>
              </w:rPr>
            </w:pPr>
            <w:r w:rsidRPr="00746CE8">
              <w:rPr>
                <w:rFonts w:ascii="Verdana" w:eastAsia="Times New Roman" w:hAnsi="Verdana"/>
                <w:b/>
                <w:bCs/>
                <w:color w:val="000000"/>
                <w:sz w:val="14"/>
                <w:szCs w:val="14"/>
                <w:lang w:eastAsia="es-CO"/>
              </w:rPr>
              <w:t xml:space="preserve"> AÑO 2017 </w:t>
            </w:r>
          </w:p>
        </w:tc>
        <w:tc>
          <w:tcPr>
            <w:tcW w:w="0" w:type="auto"/>
            <w:tcBorders>
              <w:top w:val="double" w:sz="6" w:space="0" w:color="auto"/>
              <w:left w:val="nil"/>
              <w:bottom w:val="double" w:sz="6" w:space="0" w:color="auto"/>
              <w:right w:val="double" w:sz="6" w:space="0" w:color="auto"/>
            </w:tcBorders>
            <w:shd w:val="clear" w:color="auto" w:fill="auto"/>
            <w:noWrap/>
            <w:vAlign w:val="center"/>
            <w:hideMark/>
          </w:tcPr>
          <w:p w:rsidR="00746CE8" w:rsidRPr="00746CE8" w:rsidRDefault="00746CE8" w:rsidP="00746CE8">
            <w:pPr>
              <w:jc w:val="center"/>
              <w:rPr>
                <w:rFonts w:ascii="Verdana" w:eastAsia="Times New Roman" w:hAnsi="Verdana"/>
                <w:b/>
                <w:bCs/>
                <w:color w:val="000000"/>
                <w:sz w:val="14"/>
                <w:szCs w:val="14"/>
                <w:lang w:eastAsia="es-CO"/>
              </w:rPr>
            </w:pPr>
            <w:r w:rsidRPr="00746CE8">
              <w:rPr>
                <w:rFonts w:ascii="Verdana" w:eastAsia="Times New Roman" w:hAnsi="Verdana"/>
                <w:b/>
                <w:bCs/>
                <w:color w:val="000000"/>
                <w:sz w:val="14"/>
                <w:szCs w:val="14"/>
                <w:lang w:eastAsia="es-CO"/>
              </w:rPr>
              <w:t xml:space="preserve"> AÑO 2016 </w:t>
            </w:r>
          </w:p>
        </w:tc>
        <w:tc>
          <w:tcPr>
            <w:tcW w:w="0" w:type="auto"/>
            <w:tcBorders>
              <w:top w:val="double" w:sz="6" w:space="0" w:color="auto"/>
              <w:left w:val="nil"/>
              <w:bottom w:val="double" w:sz="6" w:space="0" w:color="auto"/>
              <w:right w:val="double" w:sz="6" w:space="0" w:color="auto"/>
            </w:tcBorders>
            <w:shd w:val="clear" w:color="auto" w:fill="auto"/>
            <w:vAlign w:val="center"/>
            <w:hideMark/>
          </w:tcPr>
          <w:p w:rsidR="00746CE8" w:rsidRPr="00746CE8" w:rsidRDefault="00746CE8" w:rsidP="00746CE8">
            <w:pPr>
              <w:jc w:val="center"/>
              <w:rPr>
                <w:rFonts w:ascii="Verdana" w:eastAsia="Times New Roman" w:hAnsi="Verdana"/>
                <w:b/>
                <w:bCs/>
                <w:color w:val="000000"/>
                <w:sz w:val="14"/>
                <w:szCs w:val="14"/>
                <w:lang w:eastAsia="es-CO"/>
              </w:rPr>
            </w:pPr>
            <w:r w:rsidRPr="00746CE8">
              <w:rPr>
                <w:rFonts w:ascii="Verdana" w:eastAsia="Times New Roman" w:hAnsi="Verdana"/>
                <w:b/>
                <w:bCs/>
                <w:color w:val="000000"/>
                <w:sz w:val="14"/>
                <w:szCs w:val="14"/>
                <w:lang w:eastAsia="es-CO"/>
              </w:rPr>
              <w:t xml:space="preserve">VARIACION ABSOLUTA </w:t>
            </w:r>
          </w:p>
        </w:tc>
        <w:tc>
          <w:tcPr>
            <w:tcW w:w="0" w:type="auto"/>
            <w:tcBorders>
              <w:top w:val="double" w:sz="6" w:space="0" w:color="auto"/>
              <w:left w:val="nil"/>
              <w:bottom w:val="double" w:sz="6" w:space="0" w:color="auto"/>
              <w:right w:val="double" w:sz="6" w:space="0" w:color="auto"/>
            </w:tcBorders>
            <w:shd w:val="clear" w:color="auto" w:fill="auto"/>
            <w:vAlign w:val="center"/>
            <w:hideMark/>
          </w:tcPr>
          <w:p w:rsidR="00746CE8" w:rsidRPr="00746CE8" w:rsidRDefault="00746CE8" w:rsidP="00746CE8">
            <w:pPr>
              <w:jc w:val="center"/>
              <w:rPr>
                <w:rFonts w:ascii="Verdana" w:eastAsia="Times New Roman" w:hAnsi="Verdana"/>
                <w:b/>
                <w:bCs/>
                <w:color w:val="000000"/>
                <w:sz w:val="14"/>
                <w:szCs w:val="14"/>
                <w:lang w:eastAsia="es-CO"/>
              </w:rPr>
            </w:pPr>
            <w:r w:rsidRPr="00746CE8">
              <w:rPr>
                <w:rFonts w:ascii="Verdana" w:eastAsia="Times New Roman" w:hAnsi="Verdana"/>
                <w:b/>
                <w:bCs/>
                <w:color w:val="000000"/>
                <w:sz w:val="14"/>
                <w:szCs w:val="14"/>
                <w:lang w:eastAsia="es-CO"/>
              </w:rPr>
              <w:t>VARIACION RELATIVA</w:t>
            </w:r>
          </w:p>
        </w:tc>
      </w:tr>
      <w:tr w:rsidR="00746CE8" w:rsidRPr="00746CE8" w:rsidTr="00746CE8">
        <w:trPr>
          <w:trHeight w:val="330"/>
        </w:trPr>
        <w:tc>
          <w:tcPr>
            <w:tcW w:w="0" w:type="auto"/>
            <w:tcBorders>
              <w:top w:val="nil"/>
              <w:left w:val="double" w:sz="6" w:space="0" w:color="auto"/>
              <w:bottom w:val="double" w:sz="6" w:space="0" w:color="auto"/>
              <w:right w:val="double" w:sz="6" w:space="0" w:color="auto"/>
            </w:tcBorders>
            <w:shd w:val="clear" w:color="auto" w:fill="auto"/>
            <w:noWrap/>
            <w:vAlign w:val="center"/>
            <w:hideMark/>
          </w:tcPr>
          <w:p w:rsidR="00746CE8" w:rsidRPr="00746CE8" w:rsidRDefault="00746CE8" w:rsidP="00746CE8">
            <w:pPr>
              <w:rPr>
                <w:rFonts w:ascii="Verdana" w:eastAsia="Times New Roman" w:hAnsi="Verdana"/>
                <w:b/>
                <w:bCs/>
                <w:color w:val="000000"/>
                <w:sz w:val="14"/>
                <w:szCs w:val="14"/>
                <w:lang w:eastAsia="es-CO"/>
              </w:rPr>
            </w:pPr>
            <w:r w:rsidRPr="00746CE8">
              <w:rPr>
                <w:rFonts w:ascii="Verdana" w:eastAsia="Times New Roman" w:hAnsi="Verdana"/>
                <w:b/>
                <w:bCs/>
                <w:color w:val="000000"/>
                <w:sz w:val="14"/>
                <w:szCs w:val="14"/>
                <w:lang w:eastAsia="es-CO"/>
              </w:rPr>
              <w:t>COSTOS DE VENTA</w:t>
            </w:r>
          </w:p>
        </w:tc>
        <w:tc>
          <w:tcPr>
            <w:tcW w:w="0" w:type="auto"/>
            <w:tcBorders>
              <w:top w:val="nil"/>
              <w:left w:val="nil"/>
              <w:bottom w:val="double" w:sz="6" w:space="0" w:color="auto"/>
              <w:right w:val="double" w:sz="6" w:space="0" w:color="auto"/>
            </w:tcBorders>
            <w:shd w:val="clear" w:color="auto" w:fill="auto"/>
            <w:noWrap/>
            <w:vAlign w:val="center"/>
            <w:hideMark/>
          </w:tcPr>
          <w:p w:rsidR="00746CE8" w:rsidRPr="00746CE8" w:rsidRDefault="00746CE8" w:rsidP="00746CE8">
            <w:pPr>
              <w:rPr>
                <w:rFonts w:ascii="Verdana" w:eastAsia="Times New Roman" w:hAnsi="Verdana"/>
                <w:b/>
                <w:bCs/>
                <w:color w:val="000000"/>
                <w:sz w:val="14"/>
                <w:szCs w:val="14"/>
                <w:lang w:eastAsia="es-CO"/>
              </w:rPr>
            </w:pPr>
            <w:r w:rsidRPr="00746CE8">
              <w:rPr>
                <w:rFonts w:ascii="Verdana" w:eastAsia="Times New Roman" w:hAnsi="Verdana"/>
                <w:b/>
                <w:bCs/>
                <w:color w:val="000000"/>
                <w:sz w:val="14"/>
                <w:szCs w:val="14"/>
                <w:lang w:eastAsia="es-CO"/>
              </w:rPr>
              <w:t xml:space="preserve"> 21,805,131,598 </w:t>
            </w:r>
          </w:p>
        </w:tc>
        <w:tc>
          <w:tcPr>
            <w:tcW w:w="0" w:type="auto"/>
            <w:tcBorders>
              <w:top w:val="nil"/>
              <w:left w:val="nil"/>
              <w:bottom w:val="double" w:sz="6" w:space="0" w:color="auto"/>
              <w:right w:val="double" w:sz="6" w:space="0" w:color="auto"/>
            </w:tcBorders>
            <w:shd w:val="clear" w:color="auto" w:fill="auto"/>
            <w:noWrap/>
            <w:vAlign w:val="center"/>
            <w:hideMark/>
          </w:tcPr>
          <w:p w:rsidR="00746CE8" w:rsidRPr="00746CE8" w:rsidRDefault="00746CE8" w:rsidP="00746CE8">
            <w:pPr>
              <w:rPr>
                <w:rFonts w:ascii="Verdana" w:eastAsia="Times New Roman" w:hAnsi="Verdana"/>
                <w:b/>
                <w:bCs/>
                <w:color w:val="000000"/>
                <w:sz w:val="14"/>
                <w:szCs w:val="14"/>
                <w:lang w:eastAsia="es-CO"/>
              </w:rPr>
            </w:pPr>
            <w:r w:rsidRPr="00746CE8">
              <w:rPr>
                <w:rFonts w:ascii="Verdana" w:eastAsia="Times New Roman" w:hAnsi="Verdana"/>
                <w:b/>
                <w:bCs/>
                <w:color w:val="000000"/>
                <w:sz w:val="14"/>
                <w:szCs w:val="14"/>
                <w:lang w:eastAsia="es-CO"/>
              </w:rPr>
              <w:t xml:space="preserve"> 20,884,890,978 </w:t>
            </w:r>
          </w:p>
        </w:tc>
        <w:tc>
          <w:tcPr>
            <w:tcW w:w="0" w:type="auto"/>
            <w:tcBorders>
              <w:top w:val="nil"/>
              <w:left w:val="double" w:sz="6" w:space="0" w:color="auto"/>
              <w:bottom w:val="double" w:sz="6" w:space="0" w:color="auto"/>
              <w:right w:val="double" w:sz="6" w:space="0" w:color="auto"/>
            </w:tcBorders>
            <w:shd w:val="clear" w:color="auto" w:fill="auto"/>
            <w:noWrap/>
            <w:vAlign w:val="bottom"/>
            <w:hideMark/>
          </w:tcPr>
          <w:p w:rsidR="00746CE8" w:rsidRPr="00746CE8" w:rsidRDefault="00746CE8" w:rsidP="00746CE8">
            <w:pPr>
              <w:jc w:val="right"/>
              <w:rPr>
                <w:rFonts w:ascii="Verdana" w:eastAsia="Times New Roman" w:hAnsi="Verdana"/>
                <w:b/>
                <w:bCs/>
                <w:color w:val="000000"/>
                <w:sz w:val="14"/>
                <w:szCs w:val="14"/>
                <w:lang w:eastAsia="es-CO"/>
              </w:rPr>
            </w:pPr>
            <w:r w:rsidRPr="00746CE8">
              <w:rPr>
                <w:rFonts w:ascii="Verdana" w:eastAsia="Times New Roman" w:hAnsi="Verdana"/>
                <w:b/>
                <w:bCs/>
                <w:color w:val="000000"/>
                <w:sz w:val="14"/>
                <w:szCs w:val="14"/>
                <w:lang w:eastAsia="es-CO"/>
              </w:rPr>
              <w:t>920,240,621</w:t>
            </w:r>
          </w:p>
        </w:tc>
        <w:tc>
          <w:tcPr>
            <w:tcW w:w="0" w:type="auto"/>
            <w:tcBorders>
              <w:top w:val="nil"/>
              <w:left w:val="nil"/>
              <w:bottom w:val="double" w:sz="6" w:space="0" w:color="auto"/>
              <w:right w:val="double" w:sz="6" w:space="0" w:color="auto"/>
            </w:tcBorders>
            <w:shd w:val="clear" w:color="auto" w:fill="auto"/>
            <w:noWrap/>
            <w:vAlign w:val="bottom"/>
            <w:hideMark/>
          </w:tcPr>
          <w:p w:rsidR="00746CE8" w:rsidRPr="00746CE8" w:rsidRDefault="00746CE8" w:rsidP="00746CE8">
            <w:pPr>
              <w:jc w:val="right"/>
              <w:rPr>
                <w:rFonts w:ascii="Verdana" w:eastAsia="Times New Roman" w:hAnsi="Verdana"/>
                <w:b/>
                <w:bCs/>
                <w:color w:val="000000"/>
                <w:sz w:val="14"/>
                <w:szCs w:val="14"/>
                <w:lang w:eastAsia="es-CO"/>
              </w:rPr>
            </w:pPr>
            <w:r w:rsidRPr="00746CE8">
              <w:rPr>
                <w:rFonts w:ascii="Verdana" w:eastAsia="Times New Roman" w:hAnsi="Verdana"/>
                <w:b/>
                <w:bCs/>
                <w:color w:val="000000"/>
                <w:sz w:val="14"/>
                <w:szCs w:val="14"/>
                <w:lang w:eastAsia="es-CO"/>
              </w:rPr>
              <w:t>4%</w:t>
            </w:r>
          </w:p>
        </w:tc>
      </w:tr>
      <w:tr w:rsidR="00746CE8" w:rsidRPr="00746CE8" w:rsidTr="00746CE8">
        <w:trPr>
          <w:trHeight w:val="330"/>
        </w:trPr>
        <w:tc>
          <w:tcPr>
            <w:tcW w:w="0" w:type="auto"/>
            <w:tcBorders>
              <w:top w:val="nil"/>
              <w:left w:val="double" w:sz="6" w:space="0" w:color="auto"/>
              <w:bottom w:val="double" w:sz="6" w:space="0" w:color="auto"/>
              <w:right w:val="double" w:sz="6" w:space="0" w:color="auto"/>
            </w:tcBorders>
            <w:shd w:val="clear" w:color="auto" w:fill="auto"/>
            <w:noWrap/>
            <w:vAlign w:val="center"/>
            <w:hideMark/>
          </w:tcPr>
          <w:p w:rsidR="00746CE8" w:rsidRPr="00746CE8" w:rsidRDefault="00746CE8" w:rsidP="00746CE8">
            <w:pPr>
              <w:rPr>
                <w:rFonts w:ascii="Verdana" w:eastAsia="Times New Roman" w:hAnsi="Verdana"/>
                <w:b/>
                <w:bCs/>
                <w:color w:val="000000"/>
                <w:sz w:val="14"/>
                <w:szCs w:val="14"/>
                <w:lang w:eastAsia="es-CO"/>
              </w:rPr>
            </w:pPr>
            <w:r w:rsidRPr="00746CE8">
              <w:rPr>
                <w:rFonts w:ascii="Verdana" w:eastAsia="Times New Roman" w:hAnsi="Verdana"/>
                <w:b/>
                <w:bCs/>
                <w:color w:val="000000"/>
                <w:sz w:val="14"/>
                <w:szCs w:val="14"/>
                <w:lang w:eastAsia="es-CO"/>
              </w:rPr>
              <w:t>ACUEDUCTO</w:t>
            </w:r>
          </w:p>
        </w:tc>
        <w:tc>
          <w:tcPr>
            <w:tcW w:w="0" w:type="auto"/>
            <w:tcBorders>
              <w:top w:val="nil"/>
              <w:left w:val="nil"/>
              <w:bottom w:val="double" w:sz="6" w:space="0" w:color="auto"/>
              <w:right w:val="double" w:sz="6" w:space="0" w:color="auto"/>
            </w:tcBorders>
            <w:shd w:val="clear" w:color="auto" w:fill="auto"/>
            <w:noWrap/>
            <w:vAlign w:val="center"/>
            <w:hideMark/>
          </w:tcPr>
          <w:p w:rsidR="00746CE8" w:rsidRPr="00746CE8" w:rsidRDefault="00746CE8" w:rsidP="00746CE8">
            <w:pPr>
              <w:rPr>
                <w:rFonts w:ascii="Verdana" w:eastAsia="Times New Roman" w:hAnsi="Verdana"/>
                <w:b/>
                <w:bCs/>
                <w:color w:val="000000"/>
                <w:sz w:val="14"/>
                <w:szCs w:val="14"/>
                <w:lang w:eastAsia="es-CO"/>
              </w:rPr>
            </w:pPr>
            <w:r w:rsidRPr="00746CE8">
              <w:rPr>
                <w:rFonts w:ascii="Verdana" w:eastAsia="Times New Roman" w:hAnsi="Verdana"/>
                <w:b/>
                <w:bCs/>
                <w:color w:val="000000"/>
                <w:sz w:val="14"/>
                <w:szCs w:val="14"/>
                <w:lang w:eastAsia="es-CO"/>
              </w:rPr>
              <w:t xml:space="preserve"> 13,572,115,024 </w:t>
            </w:r>
          </w:p>
        </w:tc>
        <w:tc>
          <w:tcPr>
            <w:tcW w:w="0" w:type="auto"/>
            <w:tcBorders>
              <w:top w:val="nil"/>
              <w:left w:val="nil"/>
              <w:bottom w:val="double" w:sz="6" w:space="0" w:color="auto"/>
              <w:right w:val="double" w:sz="6" w:space="0" w:color="auto"/>
            </w:tcBorders>
            <w:shd w:val="clear" w:color="auto" w:fill="auto"/>
            <w:noWrap/>
            <w:vAlign w:val="center"/>
            <w:hideMark/>
          </w:tcPr>
          <w:p w:rsidR="00746CE8" w:rsidRPr="00746CE8" w:rsidRDefault="00746CE8" w:rsidP="00746CE8">
            <w:pPr>
              <w:rPr>
                <w:rFonts w:ascii="Verdana" w:eastAsia="Times New Roman" w:hAnsi="Verdana"/>
                <w:b/>
                <w:bCs/>
                <w:color w:val="000000"/>
                <w:sz w:val="14"/>
                <w:szCs w:val="14"/>
                <w:lang w:eastAsia="es-CO"/>
              </w:rPr>
            </w:pPr>
            <w:r w:rsidRPr="00746CE8">
              <w:rPr>
                <w:rFonts w:ascii="Verdana" w:eastAsia="Times New Roman" w:hAnsi="Verdana"/>
                <w:b/>
                <w:bCs/>
                <w:color w:val="000000"/>
                <w:sz w:val="14"/>
                <w:szCs w:val="14"/>
                <w:lang w:eastAsia="es-CO"/>
              </w:rPr>
              <w:t xml:space="preserve"> 11,958,657,301 </w:t>
            </w:r>
          </w:p>
        </w:tc>
        <w:tc>
          <w:tcPr>
            <w:tcW w:w="0" w:type="auto"/>
            <w:tcBorders>
              <w:top w:val="nil"/>
              <w:left w:val="double" w:sz="6" w:space="0" w:color="auto"/>
              <w:bottom w:val="double" w:sz="6" w:space="0" w:color="auto"/>
              <w:right w:val="double" w:sz="6" w:space="0" w:color="auto"/>
            </w:tcBorders>
            <w:shd w:val="clear" w:color="auto" w:fill="auto"/>
            <w:noWrap/>
            <w:vAlign w:val="bottom"/>
            <w:hideMark/>
          </w:tcPr>
          <w:p w:rsidR="00746CE8" w:rsidRPr="00746CE8" w:rsidRDefault="00746CE8" w:rsidP="00746CE8">
            <w:pPr>
              <w:jc w:val="right"/>
              <w:rPr>
                <w:rFonts w:ascii="Verdana" w:eastAsia="Times New Roman" w:hAnsi="Verdana"/>
                <w:b/>
                <w:bCs/>
                <w:color w:val="000000"/>
                <w:sz w:val="14"/>
                <w:szCs w:val="14"/>
                <w:lang w:eastAsia="es-CO"/>
              </w:rPr>
            </w:pPr>
            <w:r w:rsidRPr="00746CE8">
              <w:rPr>
                <w:rFonts w:ascii="Verdana" w:eastAsia="Times New Roman" w:hAnsi="Verdana"/>
                <w:b/>
                <w:bCs/>
                <w:color w:val="000000"/>
                <w:sz w:val="14"/>
                <w:szCs w:val="14"/>
                <w:lang w:eastAsia="es-CO"/>
              </w:rPr>
              <w:t>1,613,457,722</w:t>
            </w:r>
          </w:p>
        </w:tc>
        <w:tc>
          <w:tcPr>
            <w:tcW w:w="0" w:type="auto"/>
            <w:tcBorders>
              <w:top w:val="nil"/>
              <w:left w:val="nil"/>
              <w:bottom w:val="double" w:sz="6" w:space="0" w:color="auto"/>
              <w:right w:val="double" w:sz="6" w:space="0" w:color="auto"/>
            </w:tcBorders>
            <w:shd w:val="clear" w:color="auto" w:fill="auto"/>
            <w:noWrap/>
            <w:vAlign w:val="bottom"/>
            <w:hideMark/>
          </w:tcPr>
          <w:p w:rsidR="00746CE8" w:rsidRPr="00746CE8" w:rsidRDefault="00746CE8" w:rsidP="00746CE8">
            <w:pPr>
              <w:jc w:val="right"/>
              <w:rPr>
                <w:rFonts w:ascii="Verdana" w:eastAsia="Times New Roman" w:hAnsi="Verdana"/>
                <w:b/>
                <w:bCs/>
                <w:color w:val="000000"/>
                <w:sz w:val="14"/>
                <w:szCs w:val="14"/>
                <w:lang w:eastAsia="es-CO"/>
              </w:rPr>
            </w:pPr>
            <w:r w:rsidRPr="00746CE8">
              <w:rPr>
                <w:rFonts w:ascii="Verdana" w:eastAsia="Times New Roman" w:hAnsi="Verdana"/>
                <w:b/>
                <w:bCs/>
                <w:color w:val="000000"/>
                <w:sz w:val="14"/>
                <w:szCs w:val="14"/>
                <w:lang w:eastAsia="es-CO"/>
              </w:rPr>
              <w:t>13%</w:t>
            </w:r>
          </w:p>
        </w:tc>
      </w:tr>
      <w:tr w:rsidR="00746CE8" w:rsidRPr="00746CE8" w:rsidTr="00746CE8">
        <w:trPr>
          <w:trHeight w:val="330"/>
        </w:trPr>
        <w:tc>
          <w:tcPr>
            <w:tcW w:w="0" w:type="auto"/>
            <w:tcBorders>
              <w:top w:val="nil"/>
              <w:left w:val="double" w:sz="6" w:space="0" w:color="auto"/>
              <w:bottom w:val="double" w:sz="6" w:space="0" w:color="auto"/>
              <w:right w:val="double" w:sz="6" w:space="0" w:color="auto"/>
            </w:tcBorders>
            <w:shd w:val="clear" w:color="auto" w:fill="auto"/>
            <w:noWrap/>
            <w:vAlign w:val="center"/>
            <w:hideMark/>
          </w:tcPr>
          <w:p w:rsidR="00746CE8" w:rsidRPr="00746CE8" w:rsidRDefault="00746CE8" w:rsidP="00746CE8">
            <w:pPr>
              <w:rPr>
                <w:rFonts w:ascii="Verdana" w:eastAsia="Times New Roman" w:hAnsi="Verdana"/>
                <w:color w:val="000000"/>
                <w:sz w:val="14"/>
                <w:szCs w:val="14"/>
                <w:lang w:eastAsia="es-CO"/>
              </w:rPr>
            </w:pPr>
            <w:r w:rsidRPr="00746CE8">
              <w:rPr>
                <w:rFonts w:ascii="Verdana" w:eastAsia="Times New Roman" w:hAnsi="Verdana"/>
                <w:color w:val="000000"/>
                <w:sz w:val="14"/>
                <w:szCs w:val="14"/>
                <w:lang w:eastAsia="es-CO"/>
              </w:rPr>
              <w:t>Abastecimiento</w:t>
            </w:r>
          </w:p>
        </w:tc>
        <w:tc>
          <w:tcPr>
            <w:tcW w:w="0" w:type="auto"/>
            <w:tcBorders>
              <w:top w:val="nil"/>
              <w:left w:val="nil"/>
              <w:bottom w:val="double" w:sz="6" w:space="0" w:color="auto"/>
              <w:right w:val="double" w:sz="6" w:space="0" w:color="auto"/>
            </w:tcBorders>
            <w:shd w:val="clear" w:color="auto" w:fill="auto"/>
            <w:noWrap/>
            <w:vAlign w:val="center"/>
            <w:hideMark/>
          </w:tcPr>
          <w:p w:rsidR="00746CE8" w:rsidRPr="00746CE8" w:rsidRDefault="00746CE8" w:rsidP="00746CE8">
            <w:pPr>
              <w:rPr>
                <w:rFonts w:ascii="Verdana" w:eastAsia="Times New Roman" w:hAnsi="Verdana"/>
                <w:color w:val="000000"/>
                <w:sz w:val="14"/>
                <w:szCs w:val="14"/>
                <w:lang w:eastAsia="es-CO"/>
              </w:rPr>
            </w:pPr>
            <w:r w:rsidRPr="00746CE8">
              <w:rPr>
                <w:rFonts w:ascii="Verdana" w:eastAsia="Times New Roman" w:hAnsi="Verdana"/>
                <w:color w:val="000000"/>
                <w:sz w:val="14"/>
                <w:szCs w:val="14"/>
                <w:lang w:eastAsia="es-CO"/>
              </w:rPr>
              <w:t xml:space="preserve">      8,928,041,097 </w:t>
            </w:r>
          </w:p>
        </w:tc>
        <w:tc>
          <w:tcPr>
            <w:tcW w:w="0" w:type="auto"/>
            <w:tcBorders>
              <w:top w:val="nil"/>
              <w:left w:val="nil"/>
              <w:bottom w:val="double" w:sz="6" w:space="0" w:color="auto"/>
              <w:right w:val="double" w:sz="6" w:space="0" w:color="auto"/>
            </w:tcBorders>
            <w:shd w:val="clear" w:color="auto" w:fill="auto"/>
            <w:noWrap/>
            <w:vAlign w:val="center"/>
            <w:hideMark/>
          </w:tcPr>
          <w:p w:rsidR="00746CE8" w:rsidRPr="00746CE8" w:rsidRDefault="00746CE8" w:rsidP="00746CE8">
            <w:pPr>
              <w:rPr>
                <w:rFonts w:ascii="Verdana" w:eastAsia="Times New Roman" w:hAnsi="Verdana"/>
                <w:color w:val="000000"/>
                <w:sz w:val="14"/>
                <w:szCs w:val="14"/>
                <w:lang w:eastAsia="es-CO"/>
              </w:rPr>
            </w:pPr>
            <w:r w:rsidRPr="00746CE8">
              <w:rPr>
                <w:rFonts w:ascii="Verdana" w:eastAsia="Times New Roman" w:hAnsi="Verdana"/>
                <w:color w:val="000000"/>
                <w:sz w:val="14"/>
                <w:szCs w:val="14"/>
                <w:lang w:eastAsia="es-CO"/>
              </w:rPr>
              <w:t xml:space="preserve">      7,637,282,715 </w:t>
            </w:r>
          </w:p>
        </w:tc>
        <w:tc>
          <w:tcPr>
            <w:tcW w:w="0" w:type="auto"/>
            <w:tcBorders>
              <w:top w:val="nil"/>
              <w:left w:val="double" w:sz="6" w:space="0" w:color="auto"/>
              <w:bottom w:val="double" w:sz="6" w:space="0" w:color="auto"/>
              <w:right w:val="double" w:sz="6" w:space="0" w:color="auto"/>
            </w:tcBorders>
            <w:shd w:val="clear" w:color="auto" w:fill="auto"/>
            <w:noWrap/>
            <w:vAlign w:val="bottom"/>
            <w:hideMark/>
          </w:tcPr>
          <w:p w:rsidR="00746CE8" w:rsidRPr="00746CE8" w:rsidRDefault="00746CE8" w:rsidP="00746CE8">
            <w:pPr>
              <w:jc w:val="right"/>
              <w:rPr>
                <w:rFonts w:ascii="Verdana" w:eastAsia="Times New Roman" w:hAnsi="Verdana"/>
                <w:color w:val="000000"/>
                <w:sz w:val="14"/>
                <w:szCs w:val="14"/>
                <w:lang w:eastAsia="es-CO"/>
              </w:rPr>
            </w:pPr>
            <w:r w:rsidRPr="00746CE8">
              <w:rPr>
                <w:rFonts w:ascii="Verdana" w:eastAsia="Times New Roman" w:hAnsi="Verdana"/>
                <w:color w:val="000000"/>
                <w:sz w:val="14"/>
                <w:szCs w:val="14"/>
                <w:lang w:eastAsia="es-CO"/>
              </w:rPr>
              <w:t>1,290,758,382</w:t>
            </w:r>
          </w:p>
        </w:tc>
        <w:tc>
          <w:tcPr>
            <w:tcW w:w="0" w:type="auto"/>
            <w:tcBorders>
              <w:top w:val="nil"/>
              <w:left w:val="nil"/>
              <w:bottom w:val="double" w:sz="6" w:space="0" w:color="auto"/>
              <w:right w:val="double" w:sz="6" w:space="0" w:color="auto"/>
            </w:tcBorders>
            <w:shd w:val="clear" w:color="auto" w:fill="auto"/>
            <w:noWrap/>
            <w:vAlign w:val="bottom"/>
            <w:hideMark/>
          </w:tcPr>
          <w:p w:rsidR="00746CE8" w:rsidRPr="00746CE8" w:rsidRDefault="00746CE8" w:rsidP="00746CE8">
            <w:pPr>
              <w:jc w:val="right"/>
              <w:rPr>
                <w:rFonts w:ascii="Verdana" w:eastAsia="Times New Roman" w:hAnsi="Verdana"/>
                <w:color w:val="000000"/>
                <w:sz w:val="14"/>
                <w:szCs w:val="14"/>
                <w:lang w:eastAsia="es-CO"/>
              </w:rPr>
            </w:pPr>
            <w:r w:rsidRPr="00746CE8">
              <w:rPr>
                <w:rFonts w:ascii="Verdana" w:eastAsia="Times New Roman" w:hAnsi="Verdana"/>
                <w:color w:val="000000"/>
                <w:sz w:val="14"/>
                <w:szCs w:val="14"/>
                <w:lang w:eastAsia="es-CO"/>
              </w:rPr>
              <w:t>17%</w:t>
            </w:r>
          </w:p>
        </w:tc>
      </w:tr>
      <w:tr w:rsidR="00746CE8" w:rsidRPr="00746CE8" w:rsidTr="00746CE8">
        <w:trPr>
          <w:trHeight w:val="330"/>
        </w:trPr>
        <w:tc>
          <w:tcPr>
            <w:tcW w:w="0" w:type="auto"/>
            <w:tcBorders>
              <w:top w:val="nil"/>
              <w:left w:val="double" w:sz="6" w:space="0" w:color="auto"/>
              <w:bottom w:val="double" w:sz="6" w:space="0" w:color="auto"/>
              <w:right w:val="double" w:sz="6" w:space="0" w:color="auto"/>
            </w:tcBorders>
            <w:shd w:val="clear" w:color="auto" w:fill="auto"/>
            <w:noWrap/>
            <w:vAlign w:val="center"/>
            <w:hideMark/>
          </w:tcPr>
          <w:p w:rsidR="00746CE8" w:rsidRPr="00746CE8" w:rsidRDefault="00746CE8" w:rsidP="00746CE8">
            <w:pPr>
              <w:rPr>
                <w:rFonts w:ascii="Verdana" w:eastAsia="Times New Roman" w:hAnsi="Verdana"/>
                <w:color w:val="000000"/>
                <w:sz w:val="14"/>
                <w:szCs w:val="14"/>
                <w:lang w:eastAsia="es-CO"/>
              </w:rPr>
            </w:pPr>
            <w:r w:rsidRPr="00746CE8">
              <w:rPr>
                <w:rFonts w:ascii="Verdana" w:eastAsia="Times New Roman" w:hAnsi="Verdana"/>
                <w:color w:val="000000"/>
                <w:sz w:val="14"/>
                <w:szCs w:val="14"/>
                <w:lang w:eastAsia="es-CO"/>
              </w:rPr>
              <w:t>Distribución</w:t>
            </w:r>
          </w:p>
        </w:tc>
        <w:tc>
          <w:tcPr>
            <w:tcW w:w="0" w:type="auto"/>
            <w:tcBorders>
              <w:top w:val="nil"/>
              <w:left w:val="nil"/>
              <w:bottom w:val="double" w:sz="6" w:space="0" w:color="auto"/>
              <w:right w:val="double" w:sz="6" w:space="0" w:color="auto"/>
            </w:tcBorders>
            <w:shd w:val="clear" w:color="auto" w:fill="auto"/>
            <w:noWrap/>
            <w:vAlign w:val="center"/>
            <w:hideMark/>
          </w:tcPr>
          <w:p w:rsidR="00746CE8" w:rsidRPr="00746CE8" w:rsidRDefault="00746CE8" w:rsidP="00746CE8">
            <w:pPr>
              <w:rPr>
                <w:rFonts w:ascii="Verdana" w:eastAsia="Times New Roman" w:hAnsi="Verdana"/>
                <w:color w:val="000000"/>
                <w:sz w:val="14"/>
                <w:szCs w:val="14"/>
                <w:lang w:eastAsia="es-CO"/>
              </w:rPr>
            </w:pPr>
            <w:r w:rsidRPr="00746CE8">
              <w:rPr>
                <w:rFonts w:ascii="Verdana" w:eastAsia="Times New Roman" w:hAnsi="Verdana"/>
                <w:color w:val="000000"/>
                <w:sz w:val="14"/>
                <w:szCs w:val="14"/>
                <w:lang w:eastAsia="es-CO"/>
              </w:rPr>
              <w:t xml:space="preserve">      2,994,598,104 </w:t>
            </w:r>
          </w:p>
        </w:tc>
        <w:tc>
          <w:tcPr>
            <w:tcW w:w="0" w:type="auto"/>
            <w:tcBorders>
              <w:top w:val="nil"/>
              <w:left w:val="nil"/>
              <w:bottom w:val="double" w:sz="6" w:space="0" w:color="auto"/>
              <w:right w:val="double" w:sz="6" w:space="0" w:color="auto"/>
            </w:tcBorders>
            <w:shd w:val="clear" w:color="auto" w:fill="auto"/>
            <w:noWrap/>
            <w:vAlign w:val="center"/>
            <w:hideMark/>
          </w:tcPr>
          <w:p w:rsidR="00746CE8" w:rsidRPr="00746CE8" w:rsidRDefault="00746CE8" w:rsidP="00746CE8">
            <w:pPr>
              <w:rPr>
                <w:rFonts w:ascii="Verdana" w:eastAsia="Times New Roman" w:hAnsi="Verdana"/>
                <w:color w:val="000000"/>
                <w:sz w:val="14"/>
                <w:szCs w:val="14"/>
                <w:lang w:eastAsia="es-CO"/>
              </w:rPr>
            </w:pPr>
            <w:r w:rsidRPr="00746CE8">
              <w:rPr>
                <w:rFonts w:ascii="Verdana" w:eastAsia="Times New Roman" w:hAnsi="Verdana"/>
                <w:color w:val="000000"/>
                <w:sz w:val="14"/>
                <w:szCs w:val="14"/>
                <w:lang w:eastAsia="es-CO"/>
              </w:rPr>
              <w:t xml:space="preserve">      2,478,857,244 </w:t>
            </w:r>
          </w:p>
        </w:tc>
        <w:tc>
          <w:tcPr>
            <w:tcW w:w="0" w:type="auto"/>
            <w:tcBorders>
              <w:top w:val="nil"/>
              <w:left w:val="double" w:sz="6" w:space="0" w:color="auto"/>
              <w:bottom w:val="double" w:sz="6" w:space="0" w:color="auto"/>
              <w:right w:val="double" w:sz="6" w:space="0" w:color="auto"/>
            </w:tcBorders>
            <w:shd w:val="clear" w:color="auto" w:fill="auto"/>
            <w:noWrap/>
            <w:vAlign w:val="bottom"/>
            <w:hideMark/>
          </w:tcPr>
          <w:p w:rsidR="00746CE8" w:rsidRPr="00746CE8" w:rsidRDefault="00746CE8" w:rsidP="00746CE8">
            <w:pPr>
              <w:jc w:val="right"/>
              <w:rPr>
                <w:rFonts w:ascii="Verdana" w:eastAsia="Times New Roman" w:hAnsi="Verdana"/>
                <w:color w:val="000000"/>
                <w:sz w:val="14"/>
                <w:szCs w:val="14"/>
                <w:lang w:eastAsia="es-CO"/>
              </w:rPr>
            </w:pPr>
            <w:r w:rsidRPr="00746CE8">
              <w:rPr>
                <w:rFonts w:ascii="Verdana" w:eastAsia="Times New Roman" w:hAnsi="Verdana"/>
                <w:color w:val="000000"/>
                <w:sz w:val="14"/>
                <w:szCs w:val="14"/>
                <w:lang w:eastAsia="es-CO"/>
              </w:rPr>
              <w:t>515,740,860</w:t>
            </w:r>
          </w:p>
        </w:tc>
        <w:tc>
          <w:tcPr>
            <w:tcW w:w="0" w:type="auto"/>
            <w:tcBorders>
              <w:top w:val="nil"/>
              <w:left w:val="nil"/>
              <w:bottom w:val="double" w:sz="6" w:space="0" w:color="auto"/>
              <w:right w:val="double" w:sz="6" w:space="0" w:color="auto"/>
            </w:tcBorders>
            <w:shd w:val="clear" w:color="auto" w:fill="auto"/>
            <w:noWrap/>
            <w:vAlign w:val="bottom"/>
            <w:hideMark/>
          </w:tcPr>
          <w:p w:rsidR="00746CE8" w:rsidRPr="00746CE8" w:rsidRDefault="00746CE8" w:rsidP="00746CE8">
            <w:pPr>
              <w:jc w:val="right"/>
              <w:rPr>
                <w:rFonts w:ascii="Verdana" w:eastAsia="Times New Roman" w:hAnsi="Verdana"/>
                <w:color w:val="000000"/>
                <w:sz w:val="14"/>
                <w:szCs w:val="14"/>
                <w:lang w:eastAsia="es-CO"/>
              </w:rPr>
            </w:pPr>
            <w:r w:rsidRPr="00746CE8">
              <w:rPr>
                <w:rFonts w:ascii="Verdana" w:eastAsia="Times New Roman" w:hAnsi="Verdana"/>
                <w:color w:val="000000"/>
                <w:sz w:val="14"/>
                <w:szCs w:val="14"/>
                <w:lang w:eastAsia="es-CO"/>
              </w:rPr>
              <w:t>21%</w:t>
            </w:r>
          </w:p>
        </w:tc>
      </w:tr>
      <w:tr w:rsidR="00746CE8" w:rsidRPr="00746CE8" w:rsidTr="00746CE8">
        <w:trPr>
          <w:trHeight w:val="330"/>
        </w:trPr>
        <w:tc>
          <w:tcPr>
            <w:tcW w:w="0" w:type="auto"/>
            <w:tcBorders>
              <w:top w:val="nil"/>
              <w:left w:val="double" w:sz="6" w:space="0" w:color="auto"/>
              <w:bottom w:val="double" w:sz="6" w:space="0" w:color="auto"/>
              <w:right w:val="double" w:sz="6" w:space="0" w:color="auto"/>
            </w:tcBorders>
            <w:shd w:val="clear" w:color="auto" w:fill="auto"/>
            <w:noWrap/>
            <w:vAlign w:val="center"/>
            <w:hideMark/>
          </w:tcPr>
          <w:p w:rsidR="00746CE8" w:rsidRPr="00746CE8" w:rsidRDefault="00746CE8" w:rsidP="00746CE8">
            <w:pPr>
              <w:rPr>
                <w:rFonts w:ascii="Verdana" w:eastAsia="Times New Roman" w:hAnsi="Verdana"/>
                <w:color w:val="000000"/>
                <w:sz w:val="14"/>
                <w:szCs w:val="14"/>
                <w:lang w:eastAsia="es-CO"/>
              </w:rPr>
            </w:pPr>
            <w:r w:rsidRPr="00746CE8">
              <w:rPr>
                <w:rFonts w:ascii="Verdana" w:eastAsia="Times New Roman" w:hAnsi="Verdana"/>
                <w:color w:val="000000"/>
                <w:sz w:val="14"/>
                <w:szCs w:val="14"/>
                <w:lang w:eastAsia="es-CO"/>
              </w:rPr>
              <w:t>Comercialización</w:t>
            </w:r>
          </w:p>
        </w:tc>
        <w:tc>
          <w:tcPr>
            <w:tcW w:w="0" w:type="auto"/>
            <w:tcBorders>
              <w:top w:val="nil"/>
              <w:left w:val="nil"/>
              <w:bottom w:val="double" w:sz="6" w:space="0" w:color="auto"/>
              <w:right w:val="double" w:sz="6" w:space="0" w:color="auto"/>
            </w:tcBorders>
            <w:shd w:val="clear" w:color="auto" w:fill="auto"/>
            <w:noWrap/>
            <w:vAlign w:val="center"/>
            <w:hideMark/>
          </w:tcPr>
          <w:p w:rsidR="00746CE8" w:rsidRPr="00746CE8" w:rsidRDefault="00746CE8" w:rsidP="00746CE8">
            <w:pPr>
              <w:rPr>
                <w:rFonts w:ascii="Verdana" w:eastAsia="Times New Roman" w:hAnsi="Verdana"/>
                <w:color w:val="000000"/>
                <w:sz w:val="14"/>
                <w:szCs w:val="14"/>
                <w:lang w:eastAsia="es-CO"/>
              </w:rPr>
            </w:pPr>
            <w:r w:rsidRPr="00746CE8">
              <w:rPr>
                <w:rFonts w:ascii="Verdana" w:eastAsia="Times New Roman" w:hAnsi="Verdana"/>
                <w:color w:val="000000"/>
                <w:sz w:val="14"/>
                <w:szCs w:val="14"/>
                <w:lang w:eastAsia="es-CO"/>
              </w:rPr>
              <w:t xml:space="preserve">      1,649,475,823 </w:t>
            </w:r>
          </w:p>
        </w:tc>
        <w:tc>
          <w:tcPr>
            <w:tcW w:w="0" w:type="auto"/>
            <w:tcBorders>
              <w:top w:val="nil"/>
              <w:left w:val="nil"/>
              <w:bottom w:val="double" w:sz="6" w:space="0" w:color="auto"/>
              <w:right w:val="double" w:sz="6" w:space="0" w:color="auto"/>
            </w:tcBorders>
            <w:shd w:val="clear" w:color="auto" w:fill="auto"/>
            <w:noWrap/>
            <w:vAlign w:val="center"/>
            <w:hideMark/>
          </w:tcPr>
          <w:p w:rsidR="00746CE8" w:rsidRPr="00746CE8" w:rsidRDefault="00746CE8" w:rsidP="00746CE8">
            <w:pPr>
              <w:rPr>
                <w:rFonts w:ascii="Verdana" w:eastAsia="Times New Roman" w:hAnsi="Verdana"/>
                <w:color w:val="000000"/>
                <w:sz w:val="14"/>
                <w:szCs w:val="14"/>
                <w:lang w:eastAsia="es-CO"/>
              </w:rPr>
            </w:pPr>
            <w:r w:rsidRPr="00746CE8">
              <w:rPr>
                <w:rFonts w:ascii="Verdana" w:eastAsia="Times New Roman" w:hAnsi="Verdana"/>
                <w:color w:val="000000"/>
                <w:sz w:val="14"/>
                <w:szCs w:val="14"/>
                <w:lang w:eastAsia="es-CO"/>
              </w:rPr>
              <w:t xml:space="preserve">      1,842,517,343 </w:t>
            </w:r>
          </w:p>
        </w:tc>
        <w:tc>
          <w:tcPr>
            <w:tcW w:w="0" w:type="auto"/>
            <w:tcBorders>
              <w:top w:val="nil"/>
              <w:left w:val="double" w:sz="6" w:space="0" w:color="auto"/>
              <w:bottom w:val="double" w:sz="6" w:space="0" w:color="auto"/>
              <w:right w:val="double" w:sz="6" w:space="0" w:color="auto"/>
            </w:tcBorders>
            <w:shd w:val="clear" w:color="auto" w:fill="auto"/>
            <w:noWrap/>
            <w:vAlign w:val="bottom"/>
            <w:hideMark/>
          </w:tcPr>
          <w:p w:rsidR="00746CE8" w:rsidRPr="00746CE8" w:rsidRDefault="00746CE8" w:rsidP="00746CE8">
            <w:pPr>
              <w:jc w:val="right"/>
              <w:rPr>
                <w:rFonts w:ascii="Verdana" w:eastAsia="Times New Roman" w:hAnsi="Verdana"/>
                <w:color w:val="000000"/>
                <w:sz w:val="14"/>
                <w:szCs w:val="14"/>
                <w:lang w:eastAsia="es-CO"/>
              </w:rPr>
            </w:pPr>
            <w:r w:rsidRPr="00746CE8">
              <w:rPr>
                <w:rFonts w:ascii="Verdana" w:eastAsia="Times New Roman" w:hAnsi="Verdana"/>
                <w:color w:val="000000"/>
                <w:sz w:val="14"/>
                <w:szCs w:val="14"/>
                <w:lang w:eastAsia="es-CO"/>
              </w:rPr>
              <w:t>-193,041,520</w:t>
            </w:r>
          </w:p>
        </w:tc>
        <w:tc>
          <w:tcPr>
            <w:tcW w:w="0" w:type="auto"/>
            <w:tcBorders>
              <w:top w:val="nil"/>
              <w:left w:val="nil"/>
              <w:bottom w:val="double" w:sz="6" w:space="0" w:color="auto"/>
              <w:right w:val="double" w:sz="6" w:space="0" w:color="auto"/>
            </w:tcBorders>
            <w:shd w:val="clear" w:color="auto" w:fill="auto"/>
            <w:noWrap/>
            <w:vAlign w:val="bottom"/>
            <w:hideMark/>
          </w:tcPr>
          <w:p w:rsidR="00746CE8" w:rsidRPr="00746CE8" w:rsidRDefault="00746CE8" w:rsidP="00746CE8">
            <w:pPr>
              <w:jc w:val="right"/>
              <w:rPr>
                <w:rFonts w:ascii="Verdana" w:eastAsia="Times New Roman" w:hAnsi="Verdana"/>
                <w:color w:val="000000"/>
                <w:sz w:val="14"/>
                <w:szCs w:val="14"/>
                <w:lang w:eastAsia="es-CO"/>
              </w:rPr>
            </w:pPr>
            <w:r w:rsidRPr="00746CE8">
              <w:rPr>
                <w:rFonts w:ascii="Verdana" w:eastAsia="Times New Roman" w:hAnsi="Verdana"/>
                <w:color w:val="000000"/>
                <w:sz w:val="14"/>
                <w:szCs w:val="14"/>
                <w:lang w:eastAsia="es-CO"/>
              </w:rPr>
              <w:t>-10%</w:t>
            </w:r>
          </w:p>
        </w:tc>
      </w:tr>
      <w:tr w:rsidR="00746CE8" w:rsidRPr="00746CE8" w:rsidTr="00746CE8">
        <w:trPr>
          <w:trHeight w:val="330"/>
        </w:trPr>
        <w:tc>
          <w:tcPr>
            <w:tcW w:w="0" w:type="auto"/>
            <w:tcBorders>
              <w:top w:val="nil"/>
              <w:left w:val="double" w:sz="6" w:space="0" w:color="auto"/>
              <w:bottom w:val="double" w:sz="6" w:space="0" w:color="auto"/>
              <w:right w:val="double" w:sz="6" w:space="0" w:color="auto"/>
            </w:tcBorders>
            <w:shd w:val="clear" w:color="auto" w:fill="auto"/>
            <w:noWrap/>
            <w:vAlign w:val="center"/>
            <w:hideMark/>
          </w:tcPr>
          <w:p w:rsidR="00746CE8" w:rsidRPr="00746CE8" w:rsidRDefault="00746CE8" w:rsidP="00746CE8">
            <w:pPr>
              <w:rPr>
                <w:rFonts w:ascii="Verdana" w:eastAsia="Times New Roman" w:hAnsi="Verdana"/>
                <w:b/>
                <w:bCs/>
                <w:color w:val="000000"/>
                <w:sz w:val="14"/>
                <w:szCs w:val="14"/>
                <w:lang w:eastAsia="es-CO"/>
              </w:rPr>
            </w:pPr>
            <w:r w:rsidRPr="00746CE8">
              <w:rPr>
                <w:rFonts w:ascii="Verdana" w:eastAsia="Times New Roman" w:hAnsi="Verdana"/>
                <w:b/>
                <w:bCs/>
                <w:color w:val="000000"/>
                <w:sz w:val="14"/>
                <w:szCs w:val="14"/>
                <w:lang w:eastAsia="es-CO"/>
              </w:rPr>
              <w:t>ALCANTARILLADO</w:t>
            </w:r>
          </w:p>
        </w:tc>
        <w:tc>
          <w:tcPr>
            <w:tcW w:w="0" w:type="auto"/>
            <w:tcBorders>
              <w:top w:val="nil"/>
              <w:left w:val="nil"/>
              <w:bottom w:val="double" w:sz="6" w:space="0" w:color="auto"/>
              <w:right w:val="double" w:sz="6" w:space="0" w:color="auto"/>
            </w:tcBorders>
            <w:shd w:val="clear" w:color="auto" w:fill="auto"/>
            <w:noWrap/>
            <w:vAlign w:val="center"/>
            <w:hideMark/>
          </w:tcPr>
          <w:p w:rsidR="00746CE8" w:rsidRPr="00746CE8" w:rsidRDefault="00746CE8" w:rsidP="00746CE8">
            <w:pPr>
              <w:rPr>
                <w:rFonts w:ascii="Verdana" w:eastAsia="Times New Roman" w:hAnsi="Verdana"/>
                <w:b/>
                <w:bCs/>
                <w:color w:val="000000"/>
                <w:sz w:val="14"/>
                <w:szCs w:val="14"/>
                <w:lang w:eastAsia="es-CO"/>
              </w:rPr>
            </w:pPr>
            <w:r w:rsidRPr="00746CE8">
              <w:rPr>
                <w:rFonts w:ascii="Verdana" w:eastAsia="Times New Roman" w:hAnsi="Verdana"/>
                <w:b/>
                <w:bCs/>
                <w:color w:val="000000"/>
                <w:sz w:val="14"/>
                <w:szCs w:val="14"/>
                <w:lang w:eastAsia="es-CO"/>
              </w:rPr>
              <w:t xml:space="preserve">   2,483,642,750 </w:t>
            </w:r>
          </w:p>
        </w:tc>
        <w:tc>
          <w:tcPr>
            <w:tcW w:w="0" w:type="auto"/>
            <w:tcBorders>
              <w:top w:val="nil"/>
              <w:left w:val="nil"/>
              <w:bottom w:val="double" w:sz="6" w:space="0" w:color="auto"/>
              <w:right w:val="double" w:sz="6" w:space="0" w:color="auto"/>
            </w:tcBorders>
            <w:shd w:val="clear" w:color="auto" w:fill="auto"/>
            <w:noWrap/>
            <w:vAlign w:val="center"/>
            <w:hideMark/>
          </w:tcPr>
          <w:p w:rsidR="00746CE8" w:rsidRPr="00746CE8" w:rsidRDefault="00746CE8" w:rsidP="00746CE8">
            <w:pPr>
              <w:rPr>
                <w:rFonts w:ascii="Verdana" w:eastAsia="Times New Roman" w:hAnsi="Verdana"/>
                <w:b/>
                <w:bCs/>
                <w:color w:val="000000"/>
                <w:sz w:val="14"/>
                <w:szCs w:val="14"/>
                <w:lang w:eastAsia="es-CO"/>
              </w:rPr>
            </w:pPr>
            <w:r w:rsidRPr="00746CE8">
              <w:rPr>
                <w:rFonts w:ascii="Verdana" w:eastAsia="Times New Roman" w:hAnsi="Verdana"/>
                <w:b/>
                <w:bCs/>
                <w:color w:val="000000"/>
                <w:sz w:val="14"/>
                <w:szCs w:val="14"/>
                <w:lang w:eastAsia="es-CO"/>
              </w:rPr>
              <w:t xml:space="preserve">   3,711,030,625 </w:t>
            </w:r>
          </w:p>
        </w:tc>
        <w:tc>
          <w:tcPr>
            <w:tcW w:w="0" w:type="auto"/>
            <w:tcBorders>
              <w:top w:val="nil"/>
              <w:left w:val="double" w:sz="6" w:space="0" w:color="auto"/>
              <w:bottom w:val="double" w:sz="6" w:space="0" w:color="auto"/>
              <w:right w:val="double" w:sz="6" w:space="0" w:color="auto"/>
            </w:tcBorders>
            <w:shd w:val="clear" w:color="auto" w:fill="auto"/>
            <w:noWrap/>
            <w:vAlign w:val="bottom"/>
            <w:hideMark/>
          </w:tcPr>
          <w:p w:rsidR="00746CE8" w:rsidRPr="00746CE8" w:rsidRDefault="00746CE8" w:rsidP="00746CE8">
            <w:pPr>
              <w:jc w:val="right"/>
              <w:rPr>
                <w:rFonts w:ascii="Verdana" w:eastAsia="Times New Roman" w:hAnsi="Verdana"/>
                <w:b/>
                <w:bCs/>
                <w:color w:val="000000"/>
                <w:sz w:val="14"/>
                <w:szCs w:val="14"/>
                <w:lang w:eastAsia="es-CO"/>
              </w:rPr>
            </w:pPr>
            <w:r w:rsidRPr="00746CE8">
              <w:rPr>
                <w:rFonts w:ascii="Verdana" w:eastAsia="Times New Roman" w:hAnsi="Verdana"/>
                <w:b/>
                <w:bCs/>
                <w:color w:val="000000"/>
                <w:sz w:val="14"/>
                <w:szCs w:val="14"/>
                <w:lang w:eastAsia="es-CO"/>
              </w:rPr>
              <w:t>-1,227,387,875</w:t>
            </w:r>
          </w:p>
        </w:tc>
        <w:tc>
          <w:tcPr>
            <w:tcW w:w="0" w:type="auto"/>
            <w:tcBorders>
              <w:top w:val="nil"/>
              <w:left w:val="nil"/>
              <w:bottom w:val="double" w:sz="6" w:space="0" w:color="auto"/>
              <w:right w:val="double" w:sz="6" w:space="0" w:color="auto"/>
            </w:tcBorders>
            <w:shd w:val="clear" w:color="auto" w:fill="auto"/>
            <w:noWrap/>
            <w:vAlign w:val="bottom"/>
            <w:hideMark/>
          </w:tcPr>
          <w:p w:rsidR="00746CE8" w:rsidRPr="00746CE8" w:rsidRDefault="00746CE8" w:rsidP="00746CE8">
            <w:pPr>
              <w:jc w:val="right"/>
              <w:rPr>
                <w:rFonts w:ascii="Verdana" w:eastAsia="Times New Roman" w:hAnsi="Verdana"/>
                <w:b/>
                <w:bCs/>
                <w:color w:val="000000"/>
                <w:sz w:val="14"/>
                <w:szCs w:val="14"/>
                <w:lang w:eastAsia="es-CO"/>
              </w:rPr>
            </w:pPr>
            <w:r w:rsidRPr="00746CE8">
              <w:rPr>
                <w:rFonts w:ascii="Verdana" w:eastAsia="Times New Roman" w:hAnsi="Verdana"/>
                <w:b/>
                <w:bCs/>
                <w:color w:val="000000"/>
                <w:sz w:val="14"/>
                <w:szCs w:val="14"/>
                <w:lang w:eastAsia="es-CO"/>
              </w:rPr>
              <w:t>-33%</w:t>
            </w:r>
          </w:p>
        </w:tc>
      </w:tr>
      <w:tr w:rsidR="00746CE8" w:rsidRPr="00746CE8" w:rsidTr="00746CE8">
        <w:trPr>
          <w:trHeight w:val="330"/>
        </w:trPr>
        <w:tc>
          <w:tcPr>
            <w:tcW w:w="0" w:type="auto"/>
            <w:tcBorders>
              <w:top w:val="nil"/>
              <w:left w:val="double" w:sz="6" w:space="0" w:color="auto"/>
              <w:bottom w:val="double" w:sz="6" w:space="0" w:color="auto"/>
              <w:right w:val="double" w:sz="6" w:space="0" w:color="auto"/>
            </w:tcBorders>
            <w:shd w:val="clear" w:color="auto" w:fill="auto"/>
            <w:noWrap/>
            <w:vAlign w:val="center"/>
            <w:hideMark/>
          </w:tcPr>
          <w:p w:rsidR="00746CE8" w:rsidRPr="00746CE8" w:rsidRDefault="00746CE8" w:rsidP="00746CE8">
            <w:pPr>
              <w:rPr>
                <w:rFonts w:ascii="Verdana" w:eastAsia="Times New Roman" w:hAnsi="Verdana"/>
                <w:color w:val="000000"/>
                <w:sz w:val="14"/>
                <w:szCs w:val="14"/>
                <w:lang w:eastAsia="es-CO"/>
              </w:rPr>
            </w:pPr>
            <w:r w:rsidRPr="00746CE8">
              <w:rPr>
                <w:rFonts w:ascii="Verdana" w:eastAsia="Times New Roman" w:hAnsi="Verdana"/>
                <w:color w:val="000000"/>
                <w:sz w:val="14"/>
                <w:szCs w:val="14"/>
                <w:lang w:eastAsia="es-CO"/>
              </w:rPr>
              <w:t>Recolección y Transporte</w:t>
            </w:r>
          </w:p>
        </w:tc>
        <w:tc>
          <w:tcPr>
            <w:tcW w:w="0" w:type="auto"/>
            <w:tcBorders>
              <w:top w:val="nil"/>
              <w:left w:val="nil"/>
              <w:bottom w:val="double" w:sz="6" w:space="0" w:color="auto"/>
              <w:right w:val="double" w:sz="6" w:space="0" w:color="auto"/>
            </w:tcBorders>
            <w:shd w:val="clear" w:color="auto" w:fill="auto"/>
            <w:noWrap/>
            <w:vAlign w:val="center"/>
            <w:hideMark/>
          </w:tcPr>
          <w:p w:rsidR="00746CE8" w:rsidRPr="00746CE8" w:rsidRDefault="00746CE8" w:rsidP="00746CE8">
            <w:pPr>
              <w:rPr>
                <w:rFonts w:ascii="Verdana" w:eastAsia="Times New Roman" w:hAnsi="Verdana"/>
                <w:color w:val="000000"/>
                <w:sz w:val="14"/>
                <w:szCs w:val="14"/>
                <w:lang w:eastAsia="es-CO"/>
              </w:rPr>
            </w:pPr>
            <w:r w:rsidRPr="00746CE8">
              <w:rPr>
                <w:rFonts w:ascii="Verdana" w:eastAsia="Times New Roman" w:hAnsi="Verdana"/>
                <w:color w:val="000000"/>
                <w:sz w:val="14"/>
                <w:szCs w:val="14"/>
                <w:lang w:eastAsia="es-CO"/>
              </w:rPr>
              <w:t xml:space="preserve">      1,785,610,129 </w:t>
            </w:r>
          </w:p>
        </w:tc>
        <w:tc>
          <w:tcPr>
            <w:tcW w:w="0" w:type="auto"/>
            <w:tcBorders>
              <w:top w:val="nil"/>
              <w:left w:val="nil"/>
              <w:bottom w:val="double" w:sz="6" w:space="0" w:color="auto"/>
              <w:right w:val="double" w:sz="6" w:space="0" w:color="auto"/>
            </w:tcBorders>
            <w:shd w:val="clear" w:color="auto" w:fill="auto"/>
            <w:noWrap/>
            <w:vAlign w:val="center"/>
            <w:hideMark/>
          </w:tcPr>
          <w:p w:rsidR="00746CE8" w:rsidRPr="00746CE8" w:rsidRDefault="00746CE8" w:rsidP="00746CE8">
            <w:pPr>
              <w:rPr>
                <w:rFonts w:ascii="Verdana" w:eastAsia="Times New Roman" w:hAnsi="Verdana"/>
                <w:color w:val="000000"/>
                <w:sz w:val="14"/>
                <w:szCs w:val="14"/>
                <w:lang w:eastAsia="es-CO"/>
              </w:rPr>
            </w:pPr>
            <w:r w:rsidRPr="00746CE8">
              <w:rPr>
                <w:rFonts w:ascii="Verdana" w:eastAsia="Times New Roman" w:hAnsi="Verdana"/>
                <w:color w:val="000000"/>
                <w:sz w:val="14"/>
                <w:szCs w:val="14"/>
                <w:lang w:eastAsia="es-CO"/>
              </w:rPr>
              <w:t xml:space="preserve">      1,252,419,478 </w:t>
            </w:r>
          </w:p>
        </w:tc>
        <w:tc>
          <w:tcPr>
            <w:tcW w:w="0" w:type="auto"/>
            <w:tcBorders>
              <w:top w:val="nil"/>
              <w:left w:val="double" w:sz="6" w:space="0" w:color="auto"/>
              <w:bottom w:val="double" w:sz="6" w:space="0" w:color="auto"/>
              <w:right w:val="double" w:sz="6" w:space="0" w:color="auto"/>
            </w:tcBorders>
            <w:shd w:val="clear" w:color="auto" w:fill="auto"/>
            <w:noWrap/>
            <w:vAlign w:val="bottom"/>
            <w:hideMark/>
          </w:tcPr>
          <w:p w:rsidR="00746CE8" w:rsidRPr="00746CE8" w:rsidRDefault="00746CE8" w:rsidP="00746CE8">
            <w:pPr>
              <w:jc w:val="right"/>
              <w:rPr>
                <w:rFonts w:ascii="Verdana" w:eastAsia="Times New Roman" w:hAnsi="Verdana"/>
                <w:color w:val="000000"/>
                <w:sz w:val="14"/>
                <w:szCs w:val="14"/>
                <w:lang w:eastAsia="es-CO"/>
              </w:rPr>
            </w:pPr>
            <w:r w:rsidRPr="00746CE8">
              <w:rPr>
                <w:rFonts w:ascii="Verdana" w:eastAsia="Times New Roman" w:hAnsi="Verdana"/>
                <w:color w:val="000000"/>
                <w:sz w:val="14"/>
                <w:szCs w:val="14"/>
                <w:lang w:eastAsia="es-CO"/>
              </w:rPr>
              <w:t>533,190,652</w:t>
            </w:r>
          </w:p>
        </w:tc>
        <w:tc>
          <w:tcPr>
            <w:tcW w:w="0" w:type="auto"/>
            <w:tcBorders>
              <w:top w:val="nil"/>
              <w:left w:val="nil"/>
              <w:bottom w:val="double" w:sz="6" w:space="0" w:color="auto"/>
              <w:right w:val="double" w:sz="6" w:space="0" w:color="auto"/>
            </w:tcBorders>
            <w:shd w:val="clear" w:color="auto" w:fill="auto"/>
            <w:noWrap/>
            <w:vAlign w:val="bottom"/>
            <w:hideMark/>
          </w:tcPr>
          <w:p w:rsidR="00746CE8" w:rsidRPr="00746CE8" w:rsidRDefault="00746CE8" w:rsidP="00746CE8">
            <w:pPr>
              <w:jc w:val="right"/>
              <w:rPr>
                <w:rFonts w:ascii="Verdana" w:eastAsia="Times New Roman" w:hAnsi="Verdana"/>
                <w:color w:val="000000"/>
                <w:sz w:val="14"/>
                <w:szCs w:val="14"/>
                <w:lang w:eastAsia="es-CO"/>
              </w:rPr>
            </w:pPr>
            <w:r w:rsidRPr="00746CE8">
              <w:rPr>
                <w:rFonts w:ascii="Verdana" w:eastAsia="Times New Roman" w:hAnsi="Verdana"/>
                <w:color w:val="000000"/>
                <w:sz w:val="14"/>
                <w:szCs w:val="14"/>
                <w:lang w:eastAsia="es-CO"/>
              </w:rPr>
              <w:t>43%</w:t>
            </w:r>
          </w:p>
        </w:tc>
      </w:tr>
      <w:tr w:rsidR="00746CE8" w:rsidRPr="00746CE8" w:rsidTr="00746CE8">
        <w:trPr>
          <w:trHeight w:val="330"/>
        </w:trPr>
        <w:tc>
          <w:tcPr>
            <w:tcW w:w="0" w:type="auto"/>
            <w:tcBorders>
              <w:top w:val="nil"/>
              <w:left w:val="double" w:sz="6" w:space="0" w:color="auto"/>
              <w:bottom w:val="double" w:sz="6" w:space="0" w:color="auto"/>
              <w:right w:val="double" w:sz="6" w:space="0" w:color="auto"/>
            </w:tcBorders>
            <w:shd w:val="clear" w:color="auto" w:fill="auto"/>
            <w:noWrap/>
            <w:vAlign w:val="center"/>
            <w:hideMark/>
          </w:tcPr>
          <w:p w:rsidR="00746CE8" w:rsidRPr="00746CE8" w:rsidRDefault="00746CE8" w:rsidP="00746CE8">
            <w:pPr>
              <w:rPr>
                <w:rFonts w:ascii="Verdana" w:eastAsia="Times New Roman" w:hAnsi="Verdana"/>
                <w:color w:val="000000"/>
                <w:sz w:val="14"/>
                <w:szCs w:val="14"/>
                <w:lang w:eastAsia="es-CO"/>
              </w:rPr>
            </w:pPr>
            <w:r w:rsidRPr="00746CE8">
              <w:rPr>
                <w:rFonts w:ascii="Verdana" w:eastAsia="Times New Roman" w:hAnsi="Verdana"/>
                <w:color w:val="000000"/>
                <w:sz w:val="14"/>
                <w:szCs w:val="14"/>
                <w:lang w:eastAsia="es-CO"/>
              </w:rPr>
              <w:t>Tratamiento de Aguas Residuales</w:t>
            </w:r>
          </w:p>
        </w:tc>
        <w:tc>
          <w:tcPr>
            <w:tcW w:w="0" w:type="auto"/>
            <w:tcBorders>
              <w:top w:val="nil"/>
              <w:left w:val="nil"/>
              <w:bottom w:val="double" w:sz="6" w:space="0" w:color="auto"/>
              <w:right w:val="double" w:sz="6" w:space="0" w:color="auto"/>
            </w:tcBorders>
            <w:shd w:val="clear" w:color="auto" w:fill="auto"/>
            <w:noWrap/>
            <w:vAlign w:val="center"/>
            <w:hideMark/>
          </w:tcPr>
          <w:p w:rsidR="00746CE8" w:rsidRPr="00746CE8" w:rsidRDefault="00746CE8" w:rsidP="00746CE8">
            <w:pPr>
              <w:rPr>
                <w:rFonts w:ascii="Verdana" w:eastAsia="Times New Roman" w:hAnsi="Verdana"/>
                <w:color w:val="000000"/>
                <w:sz w:val="14"/>
                <w:szCs w:val="14"/>
                <w:lang w:eastAsia="es-CO"/>
              </w:rPr>
            </w:pPr>
            <w:r w:rsidRPr="00746CE8">
              <w:rPr>
                <w:rFonts w:ascii="Verdana" w:eastAsia="Times New Roman" w:hAnsi="Verdana"/>
                <w:color w:val="000000"/>
                <w:sz w:val="14"/>
                <w:szCs w:val="14"/>
                <w:lang w:eastAsia="es-CO"/>
              </w:rPr>
              <w:t xml:space="preserve">         564,476,310 </w:t>
            </w:r>
          </w:p>
        </w:tc>
        <w:tc>
          <w:tcPr>
            <w:tcW w:w="0" w:type="auto"/>
            <w:tcBorders>
              <w:top w:val="nil"/>
              <w:left w:val="nil"/>
              <w:bottom w:val="double" w:sz="6" w:space="0" w:color="auto"/>
              <w:right w:val="double" w:sz="6" w:space="0" w:color="auto"/>
            </w:tcBorders>
            <w:shd w:val="clear" w:color="auto" w:fill="auto"/>
            <w:noWrap/>
            <w:vAlign w:val="center"/>
            <w:hideMark/>
          </w:tcPr>
          <w:p w:rsidR="00746CE8" w:rsidRPr="00746CE8" w:rsidRDefault="00746CE8" w:rsidP="00746CE8">
            <w:pPr>
              <w:rPr>
                <w:rFonts w:ascii="Verdana" w:eastAsia="Times New Roman" w:hAnsi="Verdana"/>
                <w:color w:val="000000"/>
                <w:sz w:val="14"/>
                <w:szCs w:val="14"/>
                <w:lang w:eastAsia="es-CO"/>
              </w:rPr>
            </w:pPr>
            <w:r w:rsidRPr="00746CE8">
              <w:rPr>
                <w:rFonts w:ascii="Verdana" w:eastAsia="Times New Roman" w:hAnsi="Verdana"/>
                <w:color w:val="000000"/>
                <w:sz w:val="14"/>
                <w:szCs w:val="14"/>
                <w:lang w:eastAsia="es-CO"/>
              </w:rPr>
              <w:t xml:space="preserve">      2,287,429,765 </w:t>
            </w:r>
          </w:p>
        </w:tc>
        <w:tc>
          <w:tcPr>
            <w:tcW w:w="0" w:type="auto"/>
            <w:tcBorders>
              <w:top w:val="nil"/>
              <w:left w:val="double" w:sz="6" w:space="0" w:color="auto"/>
              <w:bottom w:val="double" w:sz="6" w:space="0" w:color="auto"/>
              <w:right w:val="double" w:sz="6" w:space="0" w:color="auto"/>
            </w:tcBorders>
            <w:shd w:val="clear" w:color="auto" w:fill="auto"/>
            <w:noWrap/>
            <w:vAlign w:val="bottom"/>
            <w:hideMark/>
          </w:tcPr>
          <w:p w:rsidR="00746CE8" w:rsidRPr="00746CE8" w:rsidRDefault="00746CE8" w:rsidP="00746CE8">
            <w:pPr>
              <w:jc w:val="right"/>
              <w:rPr>
                <w:rFonts w:ascii="Verdana" w:eastAsia="Times New Roman" w:hAnsi="Verdana"/>
                <w:color w:val="000000"/>
                <w:sz w:val="14"/>
                <w:szCs w:val="14"/>
                <w:lang w:eastAsia="es-CO"/>
              </w:rPr>
            </w:pPr>
            <w:r w:rsidRPr="00746CE8">
              <w:rPr>
                <w:rFonts w:ascii="Verdana" w:eastAsia="Times New Roman" w:hAnsi="Verdana"/>
                <w:color w:val="000000"/>
                <w:sz w:val="14"/>
                <w:szCs w:val="14"/>
                <w:lang w:eastAsia="es-CO"/>
              </w:rPr>
              <w:t>-1,722,953,455</w:t>
            </w:r>
          </w:p>
        </w:tc>
        <w:tc>
          <w:tcPr>
            <w:tcW w:w="0" w:type="auto"/>
            <w:tcBorders>
              <w:top w:val="nil"/>
              <w:left w:val="nil"/>
              <w:bottom w:val="double" w:sz="6" w:space="0" w:color="auto"/>
              <w:right w:val="double" w:sz="6" w:space="0" w:color="auto"/>
            </w:tcBorders>
            <w:shd w:val="clear" w:color="auto" w:fill="auto"/>
            <w:noWrap/>
            <w:vAlign w:val="bottom"/>
            <w:hideMark/>
          </w:tcPr>
          <w:p w:rsidR="00746CE8" w:rsidRPr="00746CE8" w:rsidRDefault="00746CE8" w:rsidP="00746CE8">
            <w:pPr>
              <w:jc w:val="right"/>
              <w:rPr>
                <w:rFonts w:ascii="Verdana" w:eastAsia="Times New Roman" w:hAnsi="Verdana"/>
                <w:color w:val="000000"/>
                <w:sz w:val="14"/>
                <w:szCs w:val="14"/>
                <w:lang w:eastAsia="es-CO"/>
              </w:rPr>
            </w:pPr>
            <w:r w:rsidRPr="00746CE8">
              <w:rPr>
                <w:rFonts w:ascii="Verdana" w:eastAsia="Times New Roman" w:hAnsi="Verdana"/>
                <w:color w:val="000000"/>
                <w:sz w:val="14"/>
                <w:szCs w:val="14"/>
                <w:lang w:eastAsia="es-CO"/>
              </w:rPr>
              <w:t>-75%</w:t>
            </w:r>
          </w:p>
        </w:tc>
      </w:tr>
      <w:tr w:rsidR="00746CE8" w:rsidRPr="00746CE8" w:rsidTr="00746CE8">
        <w:trPr>
          <w:trHeight w:val="330"/>
        </w:trPr>
        <w:tc>
          <w:tcPr>
            <w:tcW w:w="0" w:type="auto"/>
            <w:tcBorders>
              <w:top w:val="nil"/>
              <w:left w:val="double" w:sz="6" w:space="0" w:color="auto"/>
              <w:bottom w:val="double" w:sz="6" w:space="0" w:color="auto"/>
              <w:right w:val="double" w:sz="6" w:space="0" w:color="auto"/>
            </w:tcBorders>
            <w:shd w:val="clear" w:color="auto" w:fill="auto"/>
            <w:noWrap/>
            <w:vAlign w:val="center"/>
            <w:hideMark/>
          </w:tcPr>
          <w:p w:rsidR="00746CE8" w:rsidRPr="00746CE8" w:rsidRDefault="00746CE8" w:rsidP="00746CE8">
            <w:pPr>
              <w:rPr>
                <w:rFonts w:ascii="Verdana" w:eastAsia="Times New Roman" w:hAnsi="Verdana"/>
                <w:color w:val="000000"/>
                <w:sz w:val="14"/>
                <w:szCs w:val="14"/>
                <w:lang w:eastAsia="es-CO"/>
              </w:rPr>
            </w:pPr>
            <w:r w:rsidRPr="00746CE8">
              <w:rPr>
                <w:rFonts w:ascii="Verdana" w:eastAsia="Times New Roman" w:hAnsi="Verdana"/>
                <w:color w:val="000000"/>
                <w:sz w:val="14"/>
                <w:szCs w:val="14"/>
                <w:lang w:eastAsia="es-CO"/>
              </w:rPr>
              <w:t>Comercialización</w:t>
            </w:r>
          </w:p>
        </w:tc>
        <w:tc>
          <w:tcPr>
            <w:tcW w:w="0" w:type="auto"/>
            <w:tcBorders>
              <w:top w:val="nil"/>
              <w:left w:val="nil"/>
              <w:bottom w:val="double" w:sz="6" w:space="0" w:color="auto"/>
              <w:right w:val="double" w:sz="6" w:space="0" w:color="auto"/>
            </w:tcBorders>
            <w:shd w:val="clear" w:color="auto" w:fill="auto"/>
            <w:noWrap/>
            <w:vAlign w:val="center"/>
            <w:hideMark/>
          </w:tcPr>
          <w:p w:rsidR="00746CE8" w:rsidRPr="00746CE8" w:rsidRDefault="00746CE8" w:rsidP="00746CE8">
            <w:pPr>
              <w:rPr>
                <w:rFonts w:ascii="Verdana" w:eastAsia="Times New Roman" w:hAnsi="Verdana"/>
                <w:color w:val="000000"/>
                <w:sz w:val="14"/>
                <w:szCs w:val="14"/>
                <w:lang w:eastAsia="es-CO"/>
              </w:rPr>
            </w:pPr>
            <w:r w:rsidRPr="00746CE8">
              <w:rPr>
                <w:rFonts w:ascii="Verdana" w:eastAsia="Times New Roman" w:hAnsi="Verdana"/>
                <w:color w:val="000000"/>
                <w:sz w:val="14"/>
                <w:szCs w:val="14"/>
                <w:lang w:eastAsia="es-CO"/>
              </w:rPr>
              <w:t xml:space="preserve">         133,556,310 </w:t>
            </w:r>
          </w:p>
        </w:tc>
        <w:tc>
          <w:tcPr>
            <w:tcW w:w="0" w:type="auto"/>
            <w:tcBorders>
              <w:top w:val="nil"/>
              <w:left w:val="nil"/>
              <w:bottom w:val="double" w:sz="6" w:space="0" w:color="auto"/>
              <w:right w:val="double" w:sz="6" w:space="0" w:color="auto"/>
            </w:tcBorders>
            <w:shd w:val="clear" w:color="auto" w:fill="auto"/>
            <w:noWrap/>
            <w:vAlign w:val="center"/>
            <w:hideMark/>
          </w:tcPr>
          <w:p w:rsidR="00746CE8" w:rsidRPr="00746CE8" w:rsidRDefault="00746CE8" w:rsidP="00746CE8">
            <w:pPr>
              <w:rPr>
                <w:rFonts w:ascii="Verdana" w:eastAsia="Times New Roman" w:hAnsi="Verdana"/>
                <w:color w:val="000000"/>
                <w:sz w:val="14"/>
                <w:szCs w:val="14"/>
                <w:lang w:eastAsia="es-CO"/>
              </w:rPr>
            </w:pPr>
            <w:r w:rsidRPr="00746CE8">
              <w:rPr>
                <w:rFonts w:ascii="Verdana" w:eastAsia="Times New Roman" w:hAnsi="Verdana"/>
                <w:color w:val="000000"/>
                <w:sz w:val="14"/>
                <w:szCs w:val="14"/>
                <w:lang w:eastAsia="es-CO"/>
              </w:rPr>
              <w:t xml:space="preserve">         171,181,382 </w:t>
            </w:r>
          </w:p>
        </w:tc>
        <w:tc>
          <w:tcPr>
            <w:tcW w:w="0" w:type="auto"/>
            <w:tcBorders>
              <w:top w:val="nil"/>
              <w:left w:val="double" w:sz="6" w:space="0" w:color="auto"/>
              <w:bottom w:val="double" w:sz="6" w:space="0" w:color="auto"/>
              <w:right w:val="double" w:sz="6" w:space="0" w:color="auto"/>
            </w:tcBorders>
            <w:shd w:val="clear" w:color="auto" w:fill="auto"/>
            <w:noWrap/>
            <w:vAlign w:val="bottom"/>
            <w:hideMark/>
          </w:tcPr>
          <w:p w:rsidR="00746CE8" w:rsidRPr="00746CE8" w:rsidRDefault="00746CE8" w:rsidP="00746CE8">
            <w:pPr>
              <w:jc w:val="right"/>
              <w:rPr>
                <w:rFonts w:ascii="Verdana" w:eastAsia="Times New Roman" w:hAnsi="Verdana"/>
                <w:color w:val="000000"/>
                <w:sz w:val="14"/>
                <w:szCs w:val="14"/>
                <w:lang w:eastAsia="es-CO"/>
              </w:rPr>
            </w:pPr>
            <w:r w:rsidRPr="00746CE8">
              <w:rPr>
                <w:rFonts w:ascii="Verdana" w:eastAsia="Times New Roman" w:hAnsi="Verdana"/>
                <w:color w:val="000000"/>
                <w:sz w:val="14"/>
                <w:szCs w:val="14"/>
                <w:lang w:eastAsia="es-CO"/>
              </w:rPr>
              <w:t>-37,625,072</w:t>
            </w:r>
          </w:p>
        </w:tc>
        <w:tc>
          <w:tcPr>
            <w:tcW w:w="0" w:type="auto"/>
            <w:tcBorders>
              <w:top w:val="nil"/>
              <w:left w:val="nil"/>
              <w:bottom w:val="double" w:sz="6" w:space="0" w:color="auto"/>
              <w:right w:val="double" w:sz="6" w:space="0" w:color="auto"/>
            </w:tcBorders>
            <w:shd w:val="clear" w:color="auto" w:fill="auto"/>
            <w:noWrap/>
            <w:vAlign w:val="bottom"/>
            <w:hideMark/>
          </w:tcPr>
          <w:p w:rsidR="00746CE8" w:rsidRPr="00746CE8" w:rsidRDefault="00746CE8" w:rsidP="00746CE8">
            <w:pPr>
              <w:jc w:val="right"/>
              <w:rPr>
                <w:rFonts w:ascii="Verdana" w:eastAsia="Times New Roman" w:hAnsi="Verdana"/>
                <w:color w:val="000000"/>
                <w:sz w:val="14"/>
                <w:szCs w:val="14"/>
                <w:lang w:eastAsia="es-CO"/>
              </w:rPr>
            </w:pPr>
            <w:r w:rsidRPr="00746CE8">
              <w:rPr>
                <w:rFonts w:ascii="Verdana" w:eastAsia="Times New Roman" w:hAnsi="Verdana"/>
                <w:color w:val="000000"/>
                <w:sz w:val="14"/>
                <w:szCs w:val="14"/>
                <w:lang w:eastAsia="es-CO"/>
              </w:rPr>
              <w:t>-22%</w:t>
            </w:r>
          </w:p>
        </w:tc>
      </w:tr>
      <w:tr w:rsidR="00746CE8" w:rsidRPr="00746CE8" w:rsidTr="00746CE8">
        <w:trPr>
          <w:trHeight w:val="330"/>
        </w:trPr>
        <w:tc>
          <w:tcPr>
            <w:tcW w:w="0" w:type="auto"/>
            <w:tcBorders>
              <w:top w:val="nil"/>
              <w:left w:val="double" w:sz="6" w:space="0" w:color="auto"/>
              <w:bottom w:val="double" w:sz="6" w:space="0" w:color="auto"/>
              <w:right w:val="double" w:sz="6" w:space="0" w:color="auto"/>
            </w:tcBorders>
            <w:shd w:val="clear" w:color="auto" w:fill="auto"/>
            <w:noWrap/>
            <w:vAlign w:val="center"/>
            <w:hideMark/>
          </w:tcPr>
          <w:p w:rsidR="00746CE8" w:rsidRPr="00746CE8" w:rsidRDefault="00746CE8" w:rsidP="00746CE8">
            <w:pPr>
              <w:rPr>
                <w:rFonts w:ascii="Verdana" w:eastAsia="Times New Roman" w:hAnsi="Verdana"/>
                <w:b/>
                <w:bCs/>
                <w:color w:val="000000"/>
                <w:sz w:val="14"/>
                <w:szCs w:val="14"/>
                <w:lang w:eastAsia="es-CO"/>
              </w:rPr>
            </w:pPr>
            <w:r w:rsidRPr="00746CE8">
              <w:rPr>
                <w:rFonts w:ascii="Verdana" w:eastAsia="Times New Roman" w:hAnsi="Verdana"/>
                <w:b/>
                <w:bCs/>
                <w:color w:val="000000"/>
                <w:sz w:val="14"/>
                <w:szCs w:val="14"/>
                <w:lang w:eastAsia="es-CO"/>
              </w:rPr>
              <w:t>ASEO</w:t>
            </w:r>
          </w:p>
        </w:tc>
        <w:tc>
          <w:tcPr>
            <w:tcW w:w="0" w:type="auto"/>
            <w:tcBorders>
              <w:top w:val="nil"/>
              <w:left w:val="nil"/>
              <w:bottom w:val="double" w:sz="6" w:space="0" w:color="auto"/>
              <w:right w:val="double" w:sz="6" w:space="0" w:color="auto"/>
            </w:tcBorders>
            <w:shd w:val="clear" w:color="auto" w:fill="auto"/>
            <w:noWrap/>
            <w:vAlign w:val="center"/>
            <w:hideMark/>
          </w:tcPr>
          <w:p w:rsidR="00746CE8" w:rsidRPr="00746CE8" w:rsidRDefault="00746CE8" w:rsidP="00746CE8">
            <w:pPr>
              <w:rPr>
                <w:rFonts w:ascii="Verdana" w:eastAsia="Times New Roman" w:hAnsi="Verdana"/>
                <w:b/>
                <w:bCs/>
                <w:color w:val="000000"/>
                <w:sz w:val="14"/>
                <w:szCs w:val="14"/>
                <w:lang w:eastAsia="es-CO"/>
              </w:rPr>
            </w:pPr>
            <w:r w:rsidRPr="00746CE8">
              <w:rPr>
                <w:rFonts w:ascii="Verdana" w:eastAsia="Times New Roman" w:hAnsi="Verdana"/>
                <w:b/>
                <w:bCs/>
                <w:color w:val="000000"/>
                <w:sz w:val="14"/>
                <w:szCs w:val="14"/>
                <w:lang w:eastAsia="es-CO"/>
              </w:rPr>
              <w:t xml:space="preserve">   5,749,373,825 </w:t>
            </w:r>
          </w:p>
        </w:tc>
        <w:tc>
          <w:tcPr>
            <w:tcW w:w="0" w:type="auto"/>
            <w:tcBorders>
              <w:top w:val="nil"/>
              <w:left w:val="nil"/>
              <w:bottom w:val="double" w:sz="6" w:space="0" w:color="auto"/>
              <w:right w:val="double" w:sz="6" w:space="0" w:color="auto"/>
            </w:tcBorders>
            <w:shd w:val="clear" w:color="auto" w:fill="auto"/>
            <w:noWrap/>
            <w:vAlign w:val="center"/>
            <w:hideMark/>
          </w:tcPr>
          <w:p w:rsidR="00746CE8" w:rsidRPr="00746CE8" w:rsidRDefault="00746CE8" w:rsidP="00746CE8">
            <w:pPr>
              <w:rPr>
                <w:rFonts w:ascii="Verdana" w:eastAsia="Times New Roman" w:hAnsi="Verdana"/>
                <w:b/>
                <w:bCs/>
                <w:color w:val="000000"/>
                <w:sz w:val="14"/>
                <w:szCs w:val="14"/>
                <w:lang w:eastAsia="es-CO"/>
              </w:rPr>
            </w:pPr>
            <w:r w:rsidRPr="00746CE8">
              <w:rPr>
                <w:rFonts w:ascii="Verdana" w:eastAsia="Times New Roman" w:hAnsi="Verdana"/>
                <w:b/>
                <w:bCs/>
                <w:color w:val="000000"/>
                <w:sz w:val="14"/>
                <w:szCs w:val="14"/>
                <w:lang w:eastAsia="es-CO"/>
              </w:rPr>
              <w:t xml:space="preserve">   5,215,203,051 </w:t>
            </w:r>
          </w:p>
        </w:tc>
        <w:tc>
          <w:tcPr>
            <w:tcW w:w="0" w:type="auto"/>
            <w:tcBorders>
              <w:top w:val="nil"/>
              <w:left w:val="double" w:sz="6" w:space="0" w:color="auto"/>
              <w:bottom w:val="double" w:sz="6" w:space="0" w:color="auto"/>
              <w:right w:val="double" w:sz="6" w:space="0" w:color="auto"/>
            </w:tcBorders>
            <w:shd w:val="clear" w:color="auto" w:fill="auto"/>
            <w:noWrap/>
            <w:vAlign w:val="bottom"/>
            <w:hideMark/>
          </w:tcPr>
          <w:p w:rsidR="00746CE8" w:rsidRPr="00746CE8" w:rsidRDefault="00746CE8" w:rsidP="00746CE8">
            <w:pPr>
              <w:jc w:val="right"/>
              <w:rPr>
                <w:rFonts w:ascii="Verdana" w:eastAsia="Times New Roman" w:hAnsi="Verdana"/>
                <w:b/>
                <w:bCs/>
                <w:color w:val="000000"/>
                <w:sz w:val="14"/>
                <w:szCs w:val="14"/>
                <w:lang w:eastAsia="es-CO"/>
              </w:rPr>
            </w:pPr>
            <w:r w:rsidRPr="00746CE8">
              <w:rPr>
                <w:rFonts w:ascii="Verdana" w:eastAsia="Times New Roman" w:hAnsi="Verdana"/>
                <w:b/>
                <w:bCs/>
                <w:color w:val="000000"/>
                <w:sz w:val="14"/>
                <w:szCs w:val="14"/>
                <w:lang w:eastAsia="es-CO"/>
              </w:rPr>
              <w:t>534,170,774</w:t>
            </w:r>
          </w:p>
        </w:tc>
        <w:tc>
          <w:tcPr>
            <w:tcW w:w="0" w:type="auto"/>
            <w:tcBorders>
              <w:top w:val="nil"/>
              <w:left w:val="nil"/>
              <w:bottom w:val="double" w:sz="6" w:space="0" w:color="auto"/>
              <w:right w:val="double" w:sz="6" w:space="0" w:color="auto"/>
            </w:tcBorders>
            <w:shd w:val="clear" w:color="auto" w:fill="auto"/>
            <w:noWrap/>
            <w:vAlign w:val="bottom"/>
            <w:hideMark/>
          </w:tcPr>
          <w:p w:rsidR="00746CE8" w:rsidRPr="00746CE8" w:rsidRDefault="00746CE8" w:rsidP="00746CE8">
            <w:pPr>
              <w:jc w:val="right"/>
              <w:rPr>
                <w:rFonts w:ascii="Verdana" w:eastAsia="Times New Roman" w:hAnsi="Verdana"/>
                <w:b/>
                <w:bCs/>
                <w:color w:val="000000"/>
                <w:sz w:val="14"/>
                <w:szCs w:val="14"/>
                <w:lang w:eastAsia="es-CO"/>
              </w:rPr>
            </w:pPr>
            <w:r w:rsidRPr="00746CE8">
              <w:rPr>
                <w:rFonts w:ascii="Verdana" w:eastAsia="Times New Roman" w:hAnsi="Verdana"/>
                <w:b/>
                <w:bCs/>
                <w:color w:val="000000"/>
                <w:sz w:val="14"/>
                <w:szCs w:val="14"/>
                <w:lang w:eastAsia="es-CO"/>
              </w:rPr>
              <w:t>10%</w:t>
            </w:r>
          </w:p>
        </w:tc>
      </w:tr>
      <w:tr w:rsidR="00746CE8" w:rsidRPr="00746CE8" w:rsidTr="00746CE8">
        <w:trPr>
          <w:trHeight w:val="330"/>
        </w:trPr>
        <w:tc>
          <w:tcPr>
            <w:tcW w:w="0" w:type="auto"/>
            <w:tcBorders>
              <w:top w:val="nil"/>
              <w:left w:val="double" w:sz="6" w:space="0" w:color="auto"/>
              <w:bottom w:val="double" w:sz="6" w:space="0" w:color="auto"/>
              <w:right w:val="double" w:sz="6" w:space="0" w:color="auto"/>
            </w:tcBorders>
            <w:shd w:val="clear" w:color="auto" w:fill="auto"/>
            <w:noWrap/>
            <w:vAlign w:val="center"/>
            <w:hideMark/>
          </w:tcPr>
          <w:p w:rsidR="00746CE8" w:rsidRPr="00746CE8" w:rsidRDefault="00746CE8" w:rsidP="00746CE8">
            <w:pPr>
              <w:rPr>
                <w:rFonts w:ascii="Verdana" w:eastAsia="Times New Roman" w:hAnsi="Verdana"/>
                <w:color w:val="000000"/>
                <w:sz w:val="14"/>
                <w:szCs w:val="14"/>
                <w:lang w:eastAsia="es-CO"/>
              </w:rPr>
            </w:pPr>
            <w:r w:rsidRPr="00746CE8">
              <w:rPr>
                <w:rFonts w:ascii="Verdana" w:eastAsia="Times New Roman" w:hAnsi="Verdana"/>
                <w:color w:val="000000"/>
                <w:sz w:val="14"/>
                <w:szCs w:val="14"/>
                <w:lang w:eastAsia="es-CO"/>
              </w:rPr>
              <w:t>Recolección</w:t>
            </w:r>
          </w:p>
        </w:tc>
        <w:tc>
          <w:tcPr>
            <w:tcW w:w="0" w:type="auto"/>
            <w:tcBorders>
              <w:top w:val="nil"/>
              <w:left w:val="nil"/>
              <w:bottom w:val="double" w:sz="6" w:space="0" w:color="auto"/>
              <w:right w:val="double" w:sz="6" w:space="0" w:color="auto"/>
            </w:tcBorders>
            <w:shd w:val="clear" w:color="auto" w:fill="auto"/>
            <w:noWrap/>
            <w:vAlign w:val="center"/>
            <w:hideMark/>
          </w:tcPr>
          <w:p w:rsidR="00746CE8" w:rsidRPr="00746CE8" w:rsidRDefault="00746CE8" w:rsidP="00746CE8">
            <w:pPr>
              <w:rPr>
                <w:rFonts w:ascii="Verdana" w:eastAsia="Times New Roman" w:hAnsi="Verdana"/>
                <w:color w:val="000000"/>
                <w:sz w:val="14"/>
                <w:szCs w:val="14"/>
                <w:lang w:eastAsia="es-CO"/>
              </w:rPr>
            </w:pPr>
            <w:r w:rsidRPr="00746CE8">
              <w:rPr>
                <w:rFonts w:ascii="Verdana" w:eastAsia="Times New Roman" w:hAnsi="Verdana"/>
                <w:color w:val="000000"/>
                <w:sz w:val="14"/>
                <w:szCs w:val="14"/>
                <w:lang w:eastAsia="es-CO"/>
              </w:rPr>
              <w:t xml:space="preserve">      2,685,162,501 </w:t>
            </w:r>
          </w:p>
        </w:tc>
        <w:tc>
          <w:tcPr>
            <w:tcW w:w="0" w:type="auto"/>
            <w:tcBorders>
              <w:top w:val="nil"/>
              <w:left w:val="nil"/>
              <w:bottom w:val="double" w:sz="6" w:space="0" w:color="auto"/>
              <w:right w:val="double" w:sz="6" w:space="0" w:color="auto"/>
            </w:tcBorders>
            <w:shd w:val="clear" w:color="auto" w:fill="auto"/>
            <w:noWrap/>
            <w:vAlign w:val="center"/>
            <w:hideMark/>
          </w:tcPr>
          <w:p w:rsidR="00746CE8" w:rsidRPr="00746CE8" w:rsidRDefault="00746CE8" w:rsidP="00746CE8">
            <w:pPr>
              <w:rPr>
                <w:rFonts w:ascii="Verdana" w:eastAsia="Times New Roman" w:hAnsi="Verdana"/>
                <w:color w:val="000000"/>
                <w:sz w:val="14"/>
                <w:szCs w:val="14"/>
                <w:lang w:eastAsia="es-CO"/>
              </w:rPr>
            </w:pPr>
            <w:r w:rsidRPr="00746CE8">
              <w:rPr>
                <w:rFonts w:ascii="Verdana" w:eastAsia="Times New Roman" w:hAnsi="Verdana"/>
                <w:color w:val="000000"/>
                <w:sz w:val="14"/>
                <w:szCs w:val="14"/>
                <w:lang w:eastAsia="es-CO"/>
              </w:rPr>
              <w:t xml:space="preserve">      2,152,684,908 </w:t>
            </w:r>
          </w:p>
        </w:tc>
        <w:tc>
          <w:tcPr>
            <w:tcW w:w="0" w:type="auto"/>
            <w:tcBorders>
              <w:top w:val="nil"/>
              <w:left w:val="double" w:sz="6" w:space="0" w:color="auto"/>
              <w:bottom w:val="double" w:sz="6" w:space="0" w:color="auto"/>
              <w:right w:val="double" w:sz="6" w:space="0" w:color="auto"/>
            </w:tcBorders>
            <w:shd w:val="clear" w:color="auto" w:fill="auto"/>
            <w:noWrap/>
            <w:vAlign w:val="bottom"/>
            <w:hideMark/>
          </w:tcPr>
          <w:p w:rsidR="00746CE8" w:rsidRPr="00746CE8" w:rsidRDefault="00746CE8" w:rsidP="00746CE8">
            <w:pPr>
              <w:jc w:val="right"/>
              <w:rPr>
                <w:rFonts w:ascii="Verdana" w:eastAsia="Times New Roman" w:hAnsi="Verdana"/>
                <w:color w:val="000000"/>
                <w:sz w:val="14"/>
                <w:szCs w:val="14"/>
                <w:lang w:eastAsia="es-CO"/>
              </w:rPr>
            </w:pPr>
            <w:r w:rsidRPr="00746CE8">
              <w:rPr>
                <w:rFonts w:ascii="Verdana" w:eastAsia="Times New Roman" w:hAnsi="Verdana"/>
                <w:color w:val="000000"/>
                <w:sz w:val="14"/>
                <w:szCs w:val="14"/>
                <w:lang w:eastAsia="es-CO"/>
              </w:rPr>
              <w:t>532,477,593</w:t>
            </w:r>
          </w:p>
        </w:tc>
        <w:tc>
          <w:tcPr>
            <w:tcW w:w="0" w:type="auto"/>
            <w:tcBorders>
              <w:top w:val="nil"/>
              <w:left w:val="nil"/>
              <w:bottom w:val="double" w:sz="6" w:space="0" w:color="auto"/>
              <w:right w:val="double" w:sz="6" w:space="0" w:color="auto"/>
            </w:tcBorders>
            <w:shd w:val="clear" w:color="auto" w:fill="auto"/>
            <w:noWrap/>
            <w:vAlign w:val="bottom"/>
            <w:hideMark/>
          </w:tcPr>
          <w:p w:rsidR="00746CE8" w:rsidRPr="00746CE8" w:rsidRDefault="00746CE8" w:rsidP="00746CE8">
            <w:pPr>
              <w:jc w:val="right"/>
              <w:rPr>
                <w:rFonts w:ascii="Verdana" w:eastAsia="Times New Roman" w:hAnsi="Verdana"/>
                <w:color w:val="000000"/>
                <w:sz w:val="14"/>
                <w:szCs w:val="14"/>
                <w:lang w:eastAsia="es-CO"/>
              </w:rPr>
            </w:pPr>
            <w:r w:rsidRPr="00746CE8">
              <w:rPr>
                <w:rFonts w:ascii="Verdana" w:eastAsia="Times New Roman" w:hAnsi="Verdana"/>
                <w:color w:val="000000"/>
                <w:sz w:val="14"/>
                <w:szCs w:val="14"/>
                <w:lang w:eastAsia="es-CO"/>
              </w:rPr>
              <w:t>25%</w:t>
            </w:r>
          </w:p>
        </w:tc>
      </w:tr>
      <w:tr w:rsidR="00746CE8" w:rsidRPr="00746CE8" w:rsidTr="00746CE8">
        <w:trPr>
          <w:trHeight w:val="330"/>
        </w:trPr>
        <w:tc>
          <w:tcPr>
            <w:tcW w:w="0" w:type="auto"/>
            <w:tcBorders>
              <w:top w:val="nil"/>
              <w:left w:val="double" w:sz="6" w:space="0" w:color="auto"/>
              <w:bottom w:val="double" w:sz="6" w:space="0" w:color="auto"/>
              <w:right w:val="double" w:sz="6" w:space="0" w:color="auto"/>
            </w:tcBorders>
            <w:shd w:val="clear" w:color="auto" w:fill="auto"/>
            <w:noWrap/>
            <w:vAlign w:val="center"/>
            <w:hideMark/>
          </w:tcPr>
          <w:p w:rsidR="00746CE8" w:rsidRPr="00746CE8" w:rsidRDefault="00746CE8" w:rsidP="00746CE8">
            <w:pPr>
              <w:rPr>
                <w:rFonts w:ascii="Verdana" w:eastAsia="Times New Roman" w:hAnsi="Verdana"/>
                <w:color w:val="000000"/>
                <w:sz w:val="14"/>
                <w:szCs w:val="14"/>
                <w:lang w:eastAsia="es-CO"/>
              </w:rPr>
            </w:pPr>
            <w:r w:rsidRPr="00746CE8">
              <w:rPr>
                <w:rFonts w:ascii="Verdana" w:eastAsia="Times New Roman" w:hAnsi="Verdana"/>
                <w:color w:val="000000"/>
                <w:sz w:val="14"/>
                <w:szCs w:val="14"/>
                <w:lang w:eastAsia="es-CO"/>
              </w:rPr>
              <w:t>Transporte</w:t>
            </w:r>
          </w:p>
        </w:tc>
        <w:tc>
          <w:tcPr>
            <w:tcW w:w="0" w:type="auto"/>
            <w:tcBorders>
              <w:top w:val="nil"/>
              <w:left w:val="nil"/>
              <w:bottom w:val="double" w:sz="6" w:space="0" w:color="auto"/>
              <w:right w:val="double" w:sz="6" w:space="0" w:color="auto"/>
            </w:tcBorders>
            <w:shd w:val="clear" w:color="auto" w:fill="auto"/>
            <w:noWrap/>
            <w:vAlign w:val="center"/>
            <w:hideMark/>
          </w:tcPr>
          <w:p w:rsidR="00746CE8" w:rsidRPr="00746CE8" w:rsidRDefault="00746CE8" w:rsidP="00746CE8">
            <w:pPr>
              <w:rPr>
                <w:rFonts w:ascii="Verdana" w:eastAsia="Times New Roman" w:hAnsi="Verdana"/>
                <w:color w:val="000000"/>
                <w:sz w:val="14"/>
                <w:szCs w:val="14"/>
                <w:lang w:eastAsia="es-CO"/>
              </w:rPr>
            </w:pPr>
            <w:r w:rsidRPr="00746CE8">
              <w:rPr>
                <w:rFonts w:ascii="Verdana" w:eastAsia="Times New Roman" w:hAnsi="Verdana"/>
                <w:color w:val="000000"/>
                <w:sz w:val="14"/>
                <w:szCs w:val="14"/>
                <w:lang w:eastAsia="es-CO"/>
              </w:rPr>
              <w:t xml:space="preserve">           99,722,238 </w:t>
            </w:r>
          </w:p>
        </w:tc>
        <w:tc>
          <w:tcPr>
            <w:tcW w:w="0" w:type="auto"/>
            <w:tcBorders>
              <w:top w:val="nil"/>
              <w:left w:val="nil"/>
              <w:bottom w:val="double" w:sz="6" w:space="0" w:color="auto"/>
              <w:right w:val="double" w:sz="6" w:space="0" w:color="auto"/>
            </w:tcBorders>
            <w:shd w:val="clear" w:color="auto" w:fill="auto"/>
            <w:noWrap/>
            <w:vAlign w:val="center"/>
            <w:hideMark/>
          </w:tcPr>
          <w:p w:rsidR="00746CE8" w:rsidRPr="00746CE8" w:rsidRDefault="00746CE8" w:rsidP="00746CE8">
            <w:pPr>
              <w:rPr>
                <w:rFonts w:ascii="Verdana" w:eastAsia="Times New Roman" w:hAnsi="Verdana"/>
                <w:color w:val="000000"/>
                <w:sz w:val="14"/>
                <w:szCs w:val="14"/>
                <w:lang w:eastAsia="es-CO"/>
              </w:rPr>
            </w:pPr>
            <w:r w:rsidRPr="00746CE8">
              <w:rPr>
                <w:rFonts w:ascii="Verdana" w:eastAsia="Times New Roman" w:hAnsi="Verdana"/>
                <w:color w:val="000000"/>
                <w:sz w:val="14"/>
                <w:szCs w:val="14"/>
                <w:lang w:eastAsia="es-CO"/>
              </w:rPr>
              <w:t xml:space="preserve">         230,760,675 </w:t>
            </w:r>
          </w:p>
        </w:tc>
        <w:tc>
          <w:tcPr>
            <w:tcW w:w="0" w:type="auto"/>
            <w:tcBorders>
              <w:top w:val="nil"/>
              <w:left w:val="double" w:sz="6" w:space="0" w:color="auto"/>
              <w:bottom w:val="double" w:sz="6" w:space="0" w:color="auto"/>
              <w:right w:val="double" w:sz="6" w:space="0" w:color="auto"/>
            </w:tcBorders>
            <w:shd w:val="clear" w:color="auto" w:fill="auto"/>
            <w:noWrap/>
            <w:vAlign w:val="bottom"/>
            <w:hideMark/>
          </w:tcPr>
          <w:p w:rsidR="00746CE8" w:rsidRPr="00746CE8" w:rsidRDefault="00746CE8" w:rsidP="00746CE8">
            <w:pPr>
              <w:jc w:val="right"/>
              <w:rPr>
                <w:rFonts w:ascii="Verdana" w:eastAsia="Times New Roman" w:hAnsi="Verdana"/>
                <w:color w:val="000000"/>
                <w:sz w:val="14"/>
                <w:szCs w:val="14"/>
                <w:lang w:eastAsia="es-CO"/>
              </w:rPr>
            </w:pPr>
            <w:r w:rsidRPr="00746CE8">
              <w:rPr>
                <w:rFonts w:ascii="Verdana" w:eastAsia="Times New Roman" w:hAnsi="Verdana"/>
                <w:color w:val="000000"/>
                <w:sz w:val="14"/>
                <w:szCs w:val="14"/>
                <w:lang w:eastAsia="es-CO"/>
              </w:rPr>
              <w:t>-131,038,437</w:t>
            </w:r>
          </w:p>
        </w:tc>
        <w:tc>
          <w:tcPr>
            <w:tcW w:w="0" w:type="auto"/>
            <w:tcBorders>
              <w:top w:val="nil"/>
              <w:left w:val="nil"/>
              <w:bottom w:val="double" w:sz="6" w:space="0" w:color="auto"/>
              <w:right w:val="double" w:sz="6" w:space="0" w:color="auto"/>
            </w:tcBorders>
            <w:shd w:val="clear" w:color="auto" w:fill="auto"/>
            <w:noWrap/>
            <w:vAlign w:val="bottom"/>
            <w:hideMark/>
          </w:tcPr>
          <w:p w:rsidR="00746CE8" w:rsidRPr="00746CE8" w:rsidRDefault="00746CE8" w:rsidP="00746CE8">
            <w:pPr>
              <w:jc w:val="right"/>
              <w:rPr>
                <w:rFonts w:ascii="Verdana" w:eastAsia="Times New Roman" w:hAnsi="Verdana"/>
                <w:color w:val="000000"/>
                <w:sz w:val="14"/>
                <w:szCs w:val="14"/>
                <w:lang w:eastAsia="es-CO"/>
              </w:rPr>
            </w:pPr>
            <w:r w:rsidRPr="00746CE8">
              <w:rPr>
                <w:rFonts w:ascii="Verdana" w:eastAsia="Times New Roman" w:hAnsi="Verdana"/>
                <w:color w:val="000000"/>
                <w:sz w:val="14"/>
                <w:szCs w:val="14"/>
                <w:lang w:eastAsia="es-CO"/>
              </w:rPr>
              <w:t>-57%</w:t>
            </w:r>
          </w:p>
        </w:tc>
      </w:tr>
      <w:tr w:rsidR="00746CE8" w:rsidRPr="00746CE8" w:rsidTr="00746CE8">
        <w:trPr>
          <w:trHeight w:val="330"/>
        </w:trPr>
        <w:tc>
          <w:tcPr>
            <w:tcW w:w="0" w:type="auto"/>
            <w:tcBorders>
              <w:top w:val="nil"/>
              <w:left w:val="double" w:sz="6" w:space="0" w:color="auto"/>
              <w:bottom w:val="double" w:sz="6" w:space="0" w:color="auto"/>
              <w:right w:val="double" w:sz="6" w:space="0" w:color="auto"/>
            </w:tcBorders>
            <w:shd w:val="clear" w:color="auto" w:fill="auto"/>
            <w:noWrap/>
            <w:vAlign w:val="center"/>
            <w:hideMark/>
          </w:tcPr>
          <w:p w:rsidR="00746CE8" w:rsidRPr="00746CE8" w:rsidRDefault="00746CE8" w:rsidP="00746CE8">
            <w:pPr>
              <w:rPr>
                <w:rFonts w:ascii="Verdana" w:eastAsia="Times New Roman" w:hAnsi="Verdana"/>
                <w:color w:val="000000"/>
                <w:sz w:val="14"/>
                <w:szCs w:val="14"/>
                <w:lang w:eastAsia="es-CO"/>
              </w:rPr>
            </w:pPr>
            <w:r w:rsidRPr="00746CE8">
              <w:rPr>
                <w:rFonts w:ascii="Verdana" w:eastAsia="Times New Roman" w:hAnsi="Verdana"/>
                <w:color w:val="000000"/>
                <w:sz w:val="14"/>
                <w:szCs w:val="14"/>
                <w:lang w:eastAsia="es-CO"/>
              </w:rPr>
              <w:t>Disposición Final</w:t>
            </w:r>
          </w:p>
        </w:tc>
        <w:tc>
          <w:tcPr>
            <w:tcW w:w="0" w:type="auto"/>
            <w:tcBorders>
              <w:top w:val="nil"/>
              <w:left w:val="nil"/>
              <w:bottom w:val="double" w:sz="6" w:space="0" w:color="auto"/>
              <w:right w:val="double" w:sz="6" w:space="0" w:color="auto"/>
            </w:tcBorders>
            <w:shd w:val="clear" w:color="auto" w:fill="auto"/>
            <w:noWrap/>
            <w:vAlign w:val="center"/>
            <w:hideMark/>
          </w:tcPr>
          <w:p w:rsidR="00746CE8" w:rsidRPr="00746CE8" w:rsidRDefault="00746CE8" w:rsidP="00746CE8">
            <w:pPr>
              <w:rPr>
                <w:rFonts w:ascii="Verdana" w:eastAsia="Times New Roman" w:hAnsi="Verdana"/>
                <w:color w:val="000000"/>
                <w:sz w:val="14"/>
                <w:szCs w:val="14"/>
                <w:lang w:eastAsia="es-CO"/>
              </w:rPr>
            </w:pPr>
            <w:r w:rsidRPr="00746CE8">
              <w:rPr>
                <w:rFonts w:ascii="Verdana" w:eastAsia="Times New Roman" w:hAnsi="Verdana"/>
                <w:color w:val="000000"/>
                <w:sz w:val="14"/>
                <w:szCs w:val="14"/>
                <w:lang w:eastAsia="es-CO"/>
              </w:rPr>
              <w:t xml:space="preserve">      1,011,072,004 </w:t>
            </w:r>
          </w:p>
        </w:tc>
        <w:tc>
          <w:tcPr>
            <w:tcW w:w="0" w:type="auto"/>
            <w:tcBorders>
              <w:top w:val="nil"/>
              <w:left w:val="nil"/>
              <w:bottom w:val="double" w:sz="6" w:space="0" w:color="auto"/>
              <w:right w:val="double" w:sz="6" w:space="0" w:color="auto"/>
            </w:tcBorders>
            <w:shd w:val="clear" w:color="auto" w:fill="auto"/>
            <w:noWrap/>
            <w:vAlign w:val="center"/>
            <w:hideMark/>
          </w:tcPr>
          <w:p w:rsidR="00746CE8" w:rsidRPr="00746CE8" w:rsidRDefault="00746CE8" w:rsidP="00746CE8">
            <w:pPr>
              <w:rPr>
                <w:rFonts w:ascii="Verdana" w:eastAsia="Times New Roman" w:hAnsi="Verdana"/>
                <w:color w:val="000000"/>
                <w:sz w:val="14"/>
                <w:szCs w:val="14"/>
                <w:lang w:eastAsia="es-CO"/>
              </w:rPr>
            </w:pPr>
            <w:r w:rsidRPr="00746CE8">
              <w:rPr>
                <w:rFonts w:ascii="Verdana" w:eastAsia="Times New Roman" w:hAnsi="Verdana"/>
                <w:color w:val="000000"/>
                <w:sz w:val="14"/>
                <w:szCs w:val="14"/>
                <w:lang w:eastAsia="es-CO"/>
              </w:rPr>
              <w:t xml:space="preserve">         959,358,217 </w:t>
            </w:r>
          </w:p>
        </w:tc>
        <w:tc>
          <w:tcPr>
            <w:tcW w:w="0" w:type="auto"/>
            <w:tcBorders>
              <w:top w:val="nil"/>
              <w:left w:val="double" w:sz="6" w:space="0" w:color="auto"/>
              <w:bottom w:val="double" w:sz="6" w:space="0" w:color="auto"/>
              <w:right w:val="double" w:sz="6" w:space="0" w:color="auto"/>
            </w:tcBorders>
            <w:shd w:val="clear" w:color="auto" w:fill="auto"/>
            <w:noWrap/>
            <w:vAlign w:val="bottom"/>
            <w:hideMark/>
          </w:tcPr>
          <w:p w:rsidR="00746CE8" w:rsidRPr="00746CE8" w:rsidRDefault="00746CE8" w:rsidP="00746CE8">
            <w:pPr>
              <w:jc w:val="right"/>
              <w:rPr>
                <w:rFonts w:ascii="Verdana" w:eastAsia="Times New Roman" w:hAnsi="Verdana"/>
                <w:color w:val="000000"/>
                <w:sz w:val="14"/>
                <w:szCs w:val="14"/>
                <w:lang w:eastAsia="es-CO"/>
              </w:rPr>
            </w:pPr>
            <w:r w:rsidRPr="00746CE8">
              <w:rPr>
                <w:rFonts w:ascii="Verdana" w:eastAsia="Times New Roman" w:hAnsi="Verdana"/>
                <w:color w:val="000000"/>
                <w:sz w:val="14"/>
                <w:szCs w:val="14"/>
                <w:lang w:eastAsia="es-CO"/>
              </w:rPr>
              <w:t>51,713,786</w:t>
            </w:r>
          </w:p>
        </w:tc>
        <w:tc>
          <w:tcPr>
            <w:tcW w:w="0" w:type="auto"/>
            <w:tcBorders>
              <w:top w:val="nil"/>
              <w:left w:val="nil"/>
              <w:bottom w:val="double" w:sz="6" w:space="0" w:color="auto"/>
              <w:right w:val="double" w:sz="6" w:space="0" w:color="auto"/>
            </w:tcBorders>
            <w:shd w:val="clear" w:color="auto" w:fill="auto"/>
            <w:noWrap/>
            <w:vAlign w:val="bottom"/>
            <w:hideMark/>
          </w:tcPr>
          <w:p w:rsidR="00746CE8" w:rsidRPr="00746CE8" w:rsidRDefault="00746CE8" w:rsidP="00746CE8">
            <w:pPr>
              <w:jc w:val="right"/>
              <w:rPr>
                <w:rFonts w:ascii="Verdana" w:eastAsia="Times New Roman" w:hAnsi="Verdana"/>
                <w:color w:val="000000"/>
                <w:sz w:val="14"/>
                <w:szCs w:val="14"/>
                <w:lang w:eastAsia="es-CO"/>
              </w:rPr>
            </w:pPr>
            <w:r w:rsidRPr="00746CE8">
              <w:rPr>
                <w:rFonts w:ascii="Verdana" w:eastAsia="Times New Roman" w:hAnsi="Verdana"/>
                <w:color w:val="000000"/>
                <w:sz w:val="14"/>
                <w:szCs w:val="14"/>
                <w:lang w:eastAsia="es-CO"/>
              </w:rPr>
              <w:t>5%</w:t>
            </w:r>
          </w:p>
        </w:tc>
      </w:tr>
      <w:tr w:rsidR="00746CE8" w:rsidRPr="00746CE8" w:rsidTr="00746CE8">
        <w:trPr>
          <w:trHeight w:val="330"/>
        </w:trPr>
        <w:tc>
          <w:tcPr>
            <w:tcW w:w="0" w:type="auto"/>
            <w:tcBorders>
              <w:top w:val="nil"/>
              <w:left w:val="double" w:sz="6" w:space="0" w:color="auto"/>
              <w:bottom w:val="double" w:sz="6" w:space="0" w:color="auto"/>
              <w:right w:val="double" w:sz="6" w:space="0" w:color="auto"/>
            </w:tcBorders>
            <w:shd w:val="clear" w:color="auto" w:fill="auto"/>
            <w:noWrap/>
            <w:vAlign w:val="center"/>
            <w:hideMark/>
          </w:tcPr>
          <w:p w:rsidR="00746CE8" w:rsidRPr="00746CE8" w:rsidRDefault="00746CE8" w:rsidP="00746CE8">
            <w:pPr>
              <w:rPr>
                <w:rFonts w:ascii="Verdana" w:eastAsia="Times New Roman" w:hAnsi="Verdana"/>
                <w:color w:val="000000"/>
                <w:sz w:val="14"/>
                <w:szCs w:val="14"/>
                <w:lang w:eastAsia="es-CO"/>
              </w:rPr>
            </w:pPr>
            <w:r w:rsidRPr="00746CE8">
              <w:rPr>
                <w:rFonts w:ascii="Verdana" w:eastAsia="Times New Roman" w:hAnsi="Verdana"/>
                <w:color w:val="000000"/>
                <w:sz w:val="14"/>
                <w:szCs w:val="14"/>
                <w:lang w:eastAsia="es-CO"/>
              </w:rPr>
              <w:t>Comercialización</w:t>
            </w:r>
          </w:p>
        </w:tc>
        <w:tc>
          <w:tcPr>
            <w:tcW w:w="0" w:type="auto"/>
            <w:tcBorders>
              <w:top w:val="nil"/>
              <w:left w:val="nil"/>
              <w:bottom w:val="double" w:sz="6" w:space="0" w:color="auto"/>
              <w:right w:val="double" w:sz="6" w:space="0" w:color="auto"/>
            </w:tcBorders>
            <w:shd w:val="clear" w:color="auto" w:fill="auto"/>
            <w:noWrap/>
            <w:vAlign w:val="center"/>
            <w:hideMark/>
          </w:tcPr>
          <w:p w:rsidR="00746CE8" w:rsidRPr="00746CE8" w:rsidRDefault="00746CE8" w:rsidP="00746CE8">
            <w:pPr>
              <w:rPr>
                <w:rFonts w:ascii="Verdana" w:eastAsia="Times New Roman" w:hAnsi="Verdana"/>
                <w:color w:val="000000"/>
                <w:sz w:val="14"/>
                <w:szCs w:val="14"/>
                <w:lang w:eastAsia="es-CO"/>
              </w:rPr>
            </w:pPr>
            <w:r w:rsidRPr="00746CE8">
              <w:rPr>
                <w:rFonts w:ascii="Verdana" w:eastAsia="Times New Roman" w:hAnsi="Verdana"/>
                <w:color w:val="000000"/>
                <w:sz w:val="14"/>
                <w:szCs w:val="14"/>
                <w:lang w:eastAsia="es-CO"/>
              </w:rPr>
              <w:t xml:space="preserve">         382,943,382 </w:t>
            </w:r>
          </w:p>
        </w:tc>
        <w:tc>
          <w:tcPr>
            <w:tcW w:w="0" w:type="auto"/>
            <w:tcBorders>
              <w:top w:val="nil"/>
              <w:left w:val="nil"/>
              <w:bottom w:val="double" w:sz="6" w:space="0" w:color="auto"/>
              <w:right w:val="double" w:sz="6" w:space="0" w:color="auto"/>
            </w:tcBorders>
            <w:shd w:val="clear" w:color="auto" w:fill="auto"/>
            <w:noWrap/>
            <w:vAlign w:val="center"/>
            <w:hideMark/>
          </w:tcPr>
          <w:p w:rsidR="00746CE8" w:rsidRPr="00746CE8" w:rsidRDefault="00746CE8" w:rsidP="00746CE8">
            <w:pPr>
              <w:rPr>
                <w:rFonts w:ascii="Verdana" w:eastAsia="Times New Roman" w:hAnsi="Verdana"/>
                <w:color w:val="000000"/>
                <w:sz w:val="14"/>
                <w:szCs w:val="14"/>
                <w:lang w:eastAsia="es-CO"/>
              </w:rPr>
            </w:pPr>
            <w:r w:rsidRPr="00746CE8">
              <w:rPr>
                <w:rFonts w:ascii="Verdana" w:eastAsia="Times New Roman" w:hAnsi="Verdana"/>
                <w:color w:val="000000"/>
                <w:sz w:val="14"/>
                <w:szCs w:val="14"/>
                <w:lang w:eastAsia="es-CO"/>
              </w:rPr>
              <w:t xml:space="preserve">         413,226,497 </w:t>
            </w:r>
          </w:p>
        </w:tc>
        <w:tc>
          <w:tcPr>
            <w:tcW w:w="0" w:type="auto"/>
            <w:tcBorders>
              <w:top w:val="nil"/>
              <w:left w:val="double" w:sz="6" w:space="0" w:color="auto"/>
              <w:bottom w:val="double" w:sz="6" w:space="0" w:color="auto"/>
              <w:right w:val="double" w:sz="6" w:space="0" w:color="auto"/>
            </w:tcBorders>
            <w:shd w:val="clear" w:color="auto" w:fill="auto"/>
            <w:noWrap/>
            <w:vAlign w:val="bottom"/>
            <w:hideMark/>
          </w:tcPr>
          <w:p w:rsidR="00746CE8" w:rsidRPr="00746CE8" w:rsidRDefault="00746CE8" w:rsidP="00746CE8">
            <w:pPr>
              <w:jc w:val="right"/>
              <w:rPr>
                <w:rFonts w:ascii="Verdana" w:eastAsia="Times New Roman" w:hAnsi="Verdana"/>
                <w:color w:val="000000"/>
                <w:sz w:val="14"/>
                <w:szCs w:val="14"/>
                <w:lang w:eastAsia="es-CO"/>
              </w:rPr>
            </w:pPr>
            <w:r w:rsidRPr="00746CE8">
              <w:rPr>
                <w:rFonts w:ascii="Verdana" w:eastAsia="Times New Roman" w:hAnsi="Verdana"/>
                <w:color w:val="000000"/>
                <w:sz w:val="14"/>
                <w:szCs w:val="14"/>
                <w:lang w:eastAsia="es-CO"/>
              </w:rPr>
              <w:t>-30,283,115</w:t>
            </w:r>
          </w:p>
        </w:tc>
        <w:tc>
          <w:tcPr>
            <w:tcW w:w="0" w:type="auto"/>
            <w:tcBorders>
              <w:top w:val="nil"/>
              <w:left w:val="nil"/>
              <w:bottom w:val="double" w:sz="6" w:space="0" w:color="auto"/>
              <w:right w:val="double" w:sz="6" w:space="0" w:color="auto"/>
            </w:tcBorders>
            <w:shd w:val="clear" w:color="auto" w:fill="auto"/>
            <w:noWrap/>
            <w:vAlign w:val="bottom"/>
            <w:hideMark/>
          </w:tcPr>
          <w:p w:rsidR="00746CE8" w:rsidRPr="00746CE8" w:rsidRDefault="00746CE8" w:rsidP="00746CE8">
            <w:pPr>
              <w:jc w:val="right"/>
              <w:rPr>
                <w:rFonts w:ascii="Verdana" w:eastAsia="Times New Roman" w:hAnsi="Verdana"/>
                <w:color w:val="000000"/>
                <w:sz w:val="14"/>
                <w:szCs w:val="14"/>
                <w:lang w:eastAsia="es-CO"/>
              </w:rPr>
            </w:pPr>
            <w:r w:rsidRPr="00746CE8">
              <w:rPr>
                <w:rFonts w:ascii="Verdana" w:eastAsia="Times New Roman" w:hAnsi="Verdana"/>
                <w:color w:val="000000"/>
                <w:sz w:val="14"/>
                <w:szCs w:val="14"/>
                <w:lang w:eastAsia="es-CO"/>
              </w:rPr>
              <w:t>-7%</w:t>
            </w:r>
          </w:p>
        </w:tc>
      </w:tr>
      <w:tr w:rsidR="00746CE8" w:rsidRPr="00746CE8" w:rsidTr="00746CE8">
        <w:trPr>
          <w:trHeight w:val="330"/>
        </w:trPr>
        <w:tc>
          <w:tcPr>
            <w:tcW w:w="0" w:type="auto"/>
            <w:tcBorders>
              <w:top w:val="nil"/>
              <w:left w:val="double" w:sz="6" w:space="0" w:color="auto"/>
              <w:bottom w:val="double" w:sz="6" w:space="0" w:color="auto"/>
              <w:right w:val="double" w:sz="6" w:space="0" w:color="auto"/>
            </w:tcBorders>
            <w:shd w:val="clear" w:color="auto" w:fill="auto"/>
            <w:noWrap/>
            <w:vAlign w:val="center"/>
            <w:hideMark/>
          </w:tcPr>
          <w:p w:rsidR="00746CE8" w:rsidRPr="00746CE8" w:rsidRDefault="00746CE8" w:rsidP="00746CE8">
            <w:pPr>
              <w:rPr>
                <w:rFonts w:ascii="Verdana" w:eastAsia="Times New Roman" w:hAnsi="Verdana"/>
                <w:color w:val="000000"/>
                <w:sz w:val="14"/>
                <w:szCs w:val="14"/>
                <w:lang w:eastAsia="es-CO"/>
              </w:rPr>
            </w:pPr>
            <w:r w:rsidRPr="00746CE8">
              <w:rPr>
                <w:rFonts w:ascii="Verdana" w:eastAsia="Times New Roman" w:hAnsi="Verdana"/>
                <w:color w:val="000000"/>
                <w:sz w:val="14"/>
                <w:szCs w:val="14"/>
                <w:lang w:eastAsia="es-CO"/>
              </w:rPr>
              <w:t>Barrido</w:t>
            </w:r>
          </w:p>
        </w:tc>
        <w:tc>
          <w:tcPr>
            <w:tcW w:w="0" w:type="auto"/>
            <w:tcBorders>
              <w:top w:val="nil"/>
              <w:left w:val="nil"/>
              <w:bottom w:val="double" w:sz="6" w:space="0" w:color="auto"/>
              <w:right w:val="double" w:sz="6" w:space="0" w:color="auto"/>
            </w:tcBorders>
            <w:shd w:val="clear" w:color="auto" w:fill="auto"/>
            <w:noWrap/>
            <w:vAlign w:val="center"/>
            <w:hideMark/>
          </w:tcPr>
          <w:p w:rsidR="00746CE8" w:rsidRPr="00746CE8" w:rsidRDefault="00746CE8" w:rsidP="00746CE8">
            <w:pPr>
              <w:rPr>
                <w:rFonts w:ascii="Verdana" w:eastAsia="Times New Roman" w:hAnsi="Verdana"/>
                <w:color w:val="000000"/>
                <w:sz w:val="14"/>
                <w:szCs w:val="14"/>
                <w:lang w:eastAsia="es-CO"/>
              </w:rPr>
            </w:pPr>
            <w:r w:rsidRPr="00746CE8">
              <w:rPr>
                <w:rFonts w:ascii="Verdana" w:eastAsia="Times New Roman" w:hAnsi="Verdana"/>
                <w:color w:val="000000"/>
                <w:sz w:val="14"/>
                <w:szCs w:val="14"/>
                <w:lang w:eastAsia="es-CO"/>
              </w:rPr>
              <w:t xml:space="preserve">      1,570,473,700 </w:t>
            </w:r>
          </w:p>
        </w:tc>
        <w:tc>
          <w:tcPr>
            <w:tcW w:w="0" w:type="auto"/>
            <w:tcBorders>
              <w:top w:val="nil"/>
              <w:left w:val="nil"/>
              <w:bottom w:val="double" w:sz="6" w:space="0" w:color="auto"/>
              <w:right w:val="double" w:sz="6" w:space="0" w:color="auto"/>
            </w:tcBorders>
            <w:shd w:val="clear" w:color="auto" w:fill="auto"/>
            <w:noWrap/>
            <w:vAlign w:val="center"/>
            <w:hideMark/>
          </w:tcPr>
          <w:p w:rsidR="00746CE8" w:rsidRPr="00746CE8" w:rsidRDefault="00746CE8" w:rsidP="00746CE8">
            <w:pPr>
              <w:rPr>
                <w:rFonts w:ascii="Verdana" w:eastAsia="Times New Roman" w:hAnsi="Verdana"/>
                <w:color w:val="000000"/>
                <w:sz w:val="14"/>
                <w:szCs w:val="14"/>
                <w:lang w:eastAsia="es-CO"/>
              </w:rPr>
            </w:pPr>
            <w:r w:rsidRPr="00746CE8">
              <w:rPr>
                <w:rFonts w:ascii="Verdana" w:eastAsia="Times New Roman" w:hAnsi="Verdana"/>
                <w:color w:val="000000"/>
                <w:sz w:val="14"/>
                <w:szCs w:val="14"/>
                <w:lang w:eastAsia="es-CO"/>
              </w:rPr>
              <w:t xml:space="preserve">      1,459,172,753 </w:t>
            </w:r>
          </w:p>
        </w:tc>
        <w:tc>
          <w:tcPr>
            <w:tcW w:w="0" w:type="auto"/>
            <w:tcBorders>
              <w:top w:val="nil"/>
              <w:left w:val="double" w:sz="6" w:space="0" w:color="auto"/>
              <w:bottom w:val="double" w:sz="6" w:space="0" w:color="auto"/>
              <w:right w:val="double" w:sz="6" w:space="0" w:color="auto"/>
            </w:tcBorders>
            <w:shd w:val="clear" w:color="auto" w:fill="auto"/>
            <w:noWrap/>
            <w:vAlign w:val="bottom"/>
            <w:hideMark/>
          </w:tcPr>
          <w:p w:rsidR="00746CE8" w:rsidRPr="00746CE8" w:rsidRDefault="00746CE8" w:rsidP="00746CE8">
            <w:pPr>
              <w:jc w:val="right"/>
              <w:rPr>
                <w:rFonts w:ascii="Verdana" w:eastAsia="Times New Roman" w:hAnsi="Verdana"/>
                <w:color w:val="000000"/>
                <w:sz w:val="14"/>
                <w:szCs w:val="14"/>
                <w:lang w:eastAsia="es-CO"/>
              </w:rPr>
            </w:pPr>
            <w:r w:rsidRPr="00746CE8">
              <w:rPr>
                <w:rFonts w:ascii="Verdana" w:eastAsia="Times New Roman" w:hAnsi="Verdana"/>
                <w:color w:val="000000"/>
                <w:sz w:val="14"/>
                <w:szCs w:val="14"/>
                <w:lang w:eastAsia="es-CO"/>
              </w:rPr>
              <w:t>111,300,947</w:t>
            </w:r>
          </w:p>
        </w:tc>
        <w:tc>
          <w:tcPr>
            <w:tcW w:w="0" w:type="auto"/>
            <w:tcBorders>
              <w:top w:val="nil"/>
              <w:left w:val="nil"/>
              <w:bottom w:val="double" w:sz="6" w:space="0" w:color="auto"/>
              <w:right w:val="double" w:sz="6" w:space="0" w:color="auto"/>
            </w:tcBorders>
            <w:shd w:val="clear" w:color="auto" w:fill="auto"/>
            <w:noWrap/>
            <w:vAlign w:val="bottom"/>
            <w:hideMark/>
          </w:tcPr>
          <w:p w:rsidR="00746CE8" w:rsidRPr="00746CE8" w:rsidRDefault="00746CE8" w:rsidP="00746CE8">
            <w:pPr>
              <w:jc w:val="right"/>
              <w:rPr>
                <w:rFonts w:ascii="Verdana" w:eastAsia="Times New Roman" w:hAnsi="Verdana"/>
                <w:color w:val="000000"/>
                <w:sz w:val="14"/>
                <w:szCs w:val="14"/>
                <w:lang w:eastAsia="es-CO"/>
              </w:rPr>
            </w:pPr>
            <w:r w:rsidRPr="00746CE8">
              <w:rPr>
                <w:rFonts w:ascii="Verdana" w:eastAsia="Times New Roman" w:hAnsi="Verdana"/>
                <w:color w:val="000000"/>
                <w:sz w:val="14"/>
                <w:szCs w:val="14"/>
                <w:lang w:eastAsia="es-CO"/>
              </w:rPr>
              <w:t>8%</w:t>
            </w:r>
          </w:p>
        </w:tc>
      </w:tr>
    </w:tbl>
    <w:p w:rsidR="00746CE8" w:rsidRDefault="00746CE8" w:rsidP="00746CE8">
      <w:pPr>
        <w:widowControl w:val="0"/>
        <w:autoSpaceDE w:val="0"/>
        <w:autoSpaceDN w:val="0"/>
        <w:adjustRightInd w:val="0"/>
        <w:jc w:val="both"/>
        <w:rPr>
          <w:rFonts w:ascii="Verdana" w:hAnsi="Verdana" w:cs="Arial"/>
          <w:b/>
          <w:sz w:val="18"/>
          <w:szCs w:val="18"/>
          <w:lang w:val="es-ES"/>
        </w:rPr>
      </w:pPr>
    </w:p>
    <w:p w:rsidR="0001396E" w:rsidRDefault="0001396E" w:rsidP="00746CE8">
      <w:pPr>
        <w:widowControl w:val="0"/>
        <w:autoSpaceDE w:val="0"/>
        <w:autoSpaceDN w:val="0"/>
        <w:adjustRightInd w:val="0"/>
        <w:jc w:val="both"/>
        <w:rPr>
          <w:rFonts w:ascii="Verdana" w:hAnsi="Verdana" w:cs="Arial"/>
          <w:b/>
          <w:sz w:val="18"/>
          <w:szCs w:val="18"/>
          <w:lang w:val="es-ES"/>
        </w:rPr>
      </w:pPr>
    </w:p>
    <w:p w:rsidR="0001396E" w:rsidRPr="0049548C" w:rsidRDefault="0001396E" w:rsidP="00746CE8">
      <w:pPr>
        <w:widowControl w:val="0"/>
        <w:autoSpaceDE w:val="0"/>
        <w:autoSpaceDN w:val="0"/>
        <w:adjustRightInd w:val="0"/>
        <w:jc w:val="both"/>
        <w:rPr>
          <w:rFonts w:ascii="Verdana" w:hAnsi="Verdana" w:cs="Arial"/>
          <w:b/>
          <w:sz w:val="18"/>
          <w:szCs w:val="18"/>
          <w:lang w:val="es-ES"/>
        </w:rPr>
      </w:pPr>
    </w:p>
    <w:p w:rsidR="00746CE8" w:rsidRPr="0049548C" w:rsidRDefault="00746CE8" w:rsidP="00746CE8">
      <w:pPr>
        <w:widowControl w:val="0"/>
        <w:autoSpaceDE w:val="0"/>
        <w:autoSpaceDN w:val="0"/>
        <w:adjustRightInd w:val="0"/>
        <w:jc w:val="both"/>
        <w:rPr>
          <w:rFonts w:ascii="Verdana" w:hAnsi="Verdana" w:cs="Arial"/>
          <w:sz w:val="18"/>
          <w:szCs w:val="18"/>
          <w:lang w:val="es-ES"/>
        </w:rPr>
      </w:pPr>
      <w:r w:rsidRPr="0049548C">
        <w:rPr>
          <w:rFonts w:ascii="Verdana" w:hAnsi="Verdana" w:cs="Arial"/>
          <w:b/>
          <w:noProof/>
          <w:sz w:val="18"/>
          <w:szCs w:val="18"/>
          <w:lang w:eastAsia="es-CO"/>
        </w:rPr>
        <mc:AlternateContent>
          <mc:Choice Requires="wps">
            <w:drawing>
              <wp:anchor distT="0" distB="0" distL="114300" distR="114300" simplePos="0" relativeHeight="251667968" behindDoc="0" locked="0" layoutInCell="1" allowOverlap="1" wp14:anchorId="3673AED6" wp14:editId="0F0726FB">
                <wp:simplePos x="0" y="0"/>
                <wp:positionH relativeFrom="column">
                  <wp:posOffset>-176531</wp:posOffset>
                </wp:positionH>
                <wp:positionV relativeFrom="paragraph">
                  <wp:posOffset>-3312795</wp:posOffset>
                </wp:positionV>
                <wp:extent cx="6353175" cy="0"/>
                <wp:effectExtent l="0" t="0" r="28575" b="19050"/>
                <wp:wrapNone/>
                <wp:docPr id="124" name="Conector recto 124"/>
                <wp:cNvGraphicFramePr/>
                <a:graphic xmlns:a="http://schemas.openxmlformats.org/drawingml/2006/main">
                  <a:graphicData uri="http://schemas.microsoft.com/office/word/2010/wordprocessingShape">
                    <wps:wsp>
                      <wps:cNvCnPr/>
                      <wps:spPr>
                        <a:xfrm>
                          <a:off x="0" y="0"/>
                          <a:ext cx="6353175"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4521E74F" id="Conector recto 124" o:spid="_x0000_s1026" style="position:absolute;z-index:251667968;visibility:visible;mso-wrap-style:square;mso-wrap-distance-left:9pt;mso-wrap-distance-top:0;mso-wrap-distance-right:9pt;mso-wrap-distance-bottom:0;mso-position-horizontal:absolute;mso-position-horizontal-relative:text;mso-position-vertical:absolute;mso-position-vertical-relative:text" from="-13.9pt,-260.85pt" to="486.35pt,-260.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" strokecolor="black [3040]"/>
            </w:pict>
          </mc:Fallback>
        </mc:AlternateContent>
      </w:r>
      <w:r w:rsidRPr="0049548C">
        <w:rPr>
          <w:rFonts w:ascii="Verdana" w:hAnsi="Verdana" w:cs="Arial"/>
          <w:b/>
          <w:sz w:val="18"/>
          <w:szCs w:val="18"/>
          <w:lang w:val="es-ES"/>
        </w:rPr>
        <w:t xml:space="preserve">30 Pérdida del  Ejercicio. </w:t>
      </w:r>
      <w:r w:rsidRPr="0049548C">
        <w:rPr>
          <w:rFonts w:ascii="Verdana" w:hAnsi="Verdana" w:cs="Arial"/>
          <w:sz w:val="18"/>
          <w:szCs w:val="18"/>
          <w:lang w:val="es-ES"/>
        </w:rPr>
        <w:t>La pérdida  de la Empresa de Acueducto, Alcantarillado y Aseo de Yopal, a cierre del ejercicio contable 31 de diciembre de 2017, es de $1.796.924.732  presento una disminución del 72% con relación a la perdida el año 2016 la cual fue de $ 6.322.704.708, se hace claridad que  a la fecha se adeuda por parte de los accionantes  por la acción popular proferida por el tribunal administrativo de Casanare para garantizar la prestación del servicio de Acueducto,  la suma de  $   5.299.269.675.61, la discriminación en los gastos es  Fondo de adaptación el  40%, Gobernación de Casanare 35%, Alcaldía de Yopal 20% y empresa de Acueducto 5%</w:t>
      </w:r>
    </w:p>
    <w:p w:rsidR="00746CE8" w:rsidRPr="0049548C" w:rsidRDefault="00746CE8" w:rsidP="00746CE8">
      <w:pPr>
        <w:widowControl w:val="0"/>
        <w:autoSpaceDE w:val="0"/>
        <w:autoSpaceDN w:val="0"/>
        <w:adjustRightInd w:val="0"/>
        <w:jc w:val="both"/>
        <w:rPr>
          <w:rFonts w:ascii="Verdana" w:hAnsi="Verdana" w:cs="Arial"/>
          <w:sz w:val="18"/>
          <w:szCs w:val="18"/>
          <w:lang w:val="es-ES"/>
        </w:rPr>
      </w:pPr>
    </w:p>
    <w:tbl>
      <w:tblPr>
        <w:tblW w:w="5000" w:type="pct"/>
        <w:tblCellMar>
          <w:left w:w="70" w:type="dxa"/>
          <w:right w:w="70" w:type="dxa"/>
        </w:tblCellMar>
        <w:tblLook w:val="04A0" w:firstRow="1" w:lastRow="0" w:firstColumn="1" w:lastColumn="0" w:noHBand="0" w:noVBand="1"/>
      </w:tblPr>
      <w:tblGrid>
        <w:gridCol w:w="1917"/>
        <w:gridCol w:w="2469"/>
        <w:gridCol w:w="2973"/>
        <w:gridCol w:w="2299"/>
      </w:tblGrid>
      <w:tr w:rsidR="00746CE8" w:rsidRPr="00746CE8" w:rsidTr="00746CE8">
        <w:trPr>
          <w:trHeight w:val="330"/>
        </w:trPr>
        <w:tc>
          <w:tcPr>
            <w:tcW w:w="5000" w:type="pct"/>
            <w:gridSpan w:val="4"/>
            <w:tcBorders>
              <w:top w:val="double" w:sz="6" w:space="0" w:color="auto"/>
              <w:left w:val="double" w:sz="6" w:space="0" w:color="auto"/>
              <w:bottom w:val="double" w:sz="6" w:space="0" w:color="auto"/>
              <w:right w:val="double" w:sz="6" w:space="0" w:color="auto"/>
            </w:tcBorders>
            <w:shd w:val="clear" w:color="auto" w:fill="auto"/>
            <w:noWrap/>
            <w:vAlign w:val="bottom"/>
            <w:hideMark/>
          </w:tcPr>
          <w:p w:rsidR="00746CE8" w:rsidRPr="00746CE8" w:rsidRDefault="00746CE8" w:rsidP="00746CE8">
            <w:pPr>
              <w:jc w:val="center"/>
              <w:rPr>
                <w:rFonts w:ascii="Verdana" w:eastAsia="Times New Roman" w:hAnsi="Verdana"/>
                <w:b/>
                <w:bCs/>
                <w:color w:val="000000"/>
                <w:sz w:val="14"/>
                <w:szCs w:val="14"/>
                <w:lang w:eastAsia="es-CO"/>
              </w:rPr>
            </w:pPr>
            <w:r w:rsidRPr="00746CE8">
              <w:rPr>
                <w:rFonts w:ascii="Verdana" w:eastAsia="Times New Roman" w:hAnsi="Verdana"/>
                <w:b/>
                <w:bCs/>
                <w:color w:val="000000"/>
                <w:sz w:val="14"/>
                <w:szCs w:val="14"/>
                <w:lang w:eastAsia="es-CO"/>
              </w:rPr>
              <w:lastRenderedPageBreak/>
              <w:t>INFORME FINANCIERO DE ACCIONANTES</w:t>
            </w:r>
          </w:p>
        </w:tc>
      </w:tr>
      <w:tr w:rsidR="00746CE8" w:rsidRPr="00746CE8" w:rsidTr="00746CE8">
        <w:trPr>
          <w:trHeight w:val="330"/>
        </w:trPr>
        <w:tc>
          <w:tcPr>
            <w:tcW w:w="993" w:type="pct"/>
            <w:tcBorders>
              <w:top w:val="nil"/>
              <w:left w:val="double" w:sz="6" w:space="0" w:color="auto"/>
              <w:bottom w:val="double" w:sz="6" w:space="0" w:color="auto"/>
              <w:right w:val="double" w:sz="6" w:space="0" w:color="auto"/>
            </w:tcBorders>
            <w:shd w:val="clear" w:color="auto" w:fill="auto"/>
            <w:noWrap/>
            <w:vAlign w:val="bottom"/>
            <w:hideMark/>
          </w:tcPr>
          <w:p w:rsidR="00746CE8" w:rsidRPr="00746CE8" w:rsidRDefault="00746CE8" w:rsidP="00746CE8">
            <w:pPr>
              <w:rPr>
                <w:rFonts w:ascii="Verdana" w:eastAsia="Times New Roman" w:hAnsi="Verdana"/>
                <w:b/>
                <w:bCs/>
                <w:color w:val="000000"/>
                <w:sz w:val="14"/>
                <w:szCs w:val="14"/>
                <w:lang w:eastAsia="es-CO"/>
              </w:rPr>
            </w:pPr>
            <w:r w:rsidRPr="00746CE8">
              <w:rPr>
                <w:rFonts w:ascii="Verdana" w:eastAsia="Times New Roman" w:hAnsi="Verdana"/>
                <w:b/>
                <w:bCs/>
                <w:color w:val="000000"/>
                <w:sz w:val="14"/>
                <w:szCs w:val="14"/>
                <w:lang w:eastAsia="es-CO"/>
              </w:rPr>
              <w:t> </w:t>
            </w:r>
          </w:p>
        </w:tc>
        <w:tc>
          <w:tcPr>
            <w:tcW w:w="1278" w:type="pct"/>
            <w:tcBorders>
              <w:top w:val="nil"/>
              <w:left w:val="nil"/>
              <w:bottom w:val="double" w:sz="6" w:space="0" w:color="auto"/>
              <w:right w:val="double" w:sz="6" w:space="0" w:color="auto"/>
            </w:tcBorders>
            <w:shd w:val="clear" w:color="auto" w:fill="auto"/>
            <w:noWrap/>
            <w:vAlign w:val="bottom"/>
            <w:hideMark/>
          </w:tcPr>
          <w:p w:rsidR="00746CE8" w:rsidRPr="00746CE8" w:rsidRDefault="00746CE8" w:rsidP="00746CE8">
            <w:pPr>
              <w:jc w:val="center"/>
              <w:rPr>
                <w:rFonts w:ascii="Verdana" w:eastAsia="Times New Roman" w:hAnsi="Verdana"/>
                <w:b/>
                <w:bCs/>
                <w:color w:val="000000"/>
                <w:sz w:val="14"/>
                <w:szCs w:val="14"/>
                <w:lang w:eastAsia="es-CO"/>
              </w:rPr>
            </w:pPr>
            <w:r w:rsidRPr="00746CE8">
              <w:rPr>
                <w:rFonts w:ascii="Verdana" w:eastAsia="Times New Roman" w:hAnsi="Verdana"/>
                <w:b/>
                <w:bCs/>
                <w:color w:val="000000"/>
                <w:sz w:val="14"/>
                <w:szCs w:val="14"/>
                <w:lang w:eastAsia="es-CO"/>
              </w:rPr>
              <w:t xml:space="preserve"> OBLIGACION </w:t>
            </w:r>
          </w:p>
        </w:tc>
        <w:tc>
          <w:tcPr>
            <w:tcW w:w="1539" w:type="pct"/>
            <w:tcBorders>
              <w:top w:val="nil"/>
              <w:left w:val="nil"/>
              <w:bottom w:val="double" w:sz="6" w:space="0" w:color="auto"/>
              <w:right w:val="double" w:sz="6" w:space="0" w:color="auto"/>
            </w:tcBorders>
            <w:shd w:val="clear" w:color="auto" w:fill="auto"/>
            <w:noWrap/>
            <w:vAlign w:val="bottom"/>
            <w:hideMark/>
          </w:tcPr>
          <w:p w:rsidR="00746CE8" w:rsidRPr="00746CE8" w:rsidRDefault="00746CE8" w:rsidP="00746CE8">
            <w:pPr>
              <w:jc w:val="center"/>
              <w:rPr>
                <w:rFonts w:ascii="Verdana" w:eastAsia="Times New Roman" w:hAnsi="Verdana"/>
                <w:b/>
                <w:bCs/>
                <w:color w:val="000000"/>
                <w:sz w:val="14"/>
                <w:szCs w:val="14"/>
                <w:lang w:eastAsia="es-CO"/>
              </w:rPr>
            </w:pPr>
            <w:r w:rsidRPr="00746CE8">
              <w:rPr>
                <w:rFonts w:ascii="Verdana" w:eastAsia="Times New Roman" w:hAnsi="Verdana"/>
                <w:b/>
                <w:bCs/>
                <w:color w:val="000000"/>
                <w:sz w:val="14"/>
                <w:szCs w:val="14"/>
                <w:lang w:eastAsia="es-CO"/>
              </w:rPr>
              <w:t xml:space="preserve"> CUENTAS POR PAGAR </w:t>
            </w:r>
          </w:p>
        </w:tc>
        <w:tc>
          <w:tcPr>
            <w:tcW w:w="1191" w:type="pct"/>
            <w:tcBorders>
              <w:top w:val="nil"/>
              <w:left w:val="nil"/>
              <w:bottom w:val="double" w:sz="6" w:space="0" w:color="auto"/>
              <w:right w:val="double" w:sz="6" w:space="0" w:color="auto"/>
            </w:tcBorders>
            <w:shd w:val="clear" w:color="auto" w:fill="auto"/>
            <w:noWrap/>
            <w:vAlign w:val="bottom"/>
            <w:hideMark/>
          </w:tcPr>
          <w:p w:rsidR="00746CE8" w:rsidRPr="00746CE8" w:rsidRDefault="00746CE8" w:rsidP="00746CE8">
            <w:pPr>
              <w:jc w:val="center"/>
              <w:rPr>
                <w:rFonts w:ascii="Verdana" w:eastAsia="Times New Roman" w:hAnsi="Verdana"/>
                <w:b/>
                <w:bCs/>
                <w:color w:val="000000"/>
                <w:sz w:val="14"/>
                <w:szCs w:val="14"/>
                <w:lang w:eastAsia="es-CO"/>
              </w:rPr>
            </w:pPr>
            <w:r w:rsidRPr="00746CE8">
              <w:rPr>
                <w:rFonts w:ascii="Verdana" w:eastAsia="Times New Roman" w:hAnsi="Verdana"/>
                <w:b/>
                <w:bCs/>
                <w:color w:val="000000"/>
                <w:sz w:val="14"/>
                <w:szCs w:val="14"/>
                <w:lang w:eastAsia="es-CO"/>
              </w:rPr>
              <w:t>VALOR PAGADO</w:t>
            </w:r>
          </w:p>
        </w:tc>
      </w:tr>
      <w:tr w:rsidR="00746CE8" w:rsidRPr="00746CE8" w:rsidTr="00746CE8">
        <w:trPr>
          <w:trHeight w:val="330"/>
        </w:trPr>
        <w:tc>
          <w:tcPr>
            <w:tcW w:w="993" w:type="pct"/>
            <w:tcBorders>
              <w:top w:val="nil"/>
              <w:left w:val="double" w:sz="6" w:space="0" w:color="auto"/>
              <w:bottom w:val="double" w:sz="6" w:space="0" w:color="auto"/>
              <w:right w:val="double" w:sz="6" w:space="0" w:color="auto"/>
            </w:tcBorders>
            <w:shd w:val="clear" w:color="auto" w:fill="auto"/>
            <w:noWrap/>
            <w:vAlign w:val="bottom"/>
            <w:hideMark/>
          </w:tcPr>
          <w:p w:rsidR="00746CE8" w:rsidRPr="00746CE8" w:rsidRDefault="00746CE8" w:rsidP="00746CE8">
            <w:pPr>
              <w:rPr>
                <w:rFonts w:ascii="Verdana" w:eastAsia="Times New Roman" w:hAnsi="Verdana"/>
                <w:color w:val="000000"/>
                <w:sz w:val="14"/>
                <w:szCs w:val="14"/>
                <w:lang w:eastAsia="es-CO"/>
              </w:rPr>
            </w:pPr>
            <w:r w:rsidRPr="00746CE8">
              <w:rPr>
                <w:rFonts w:ascii="Verdana" w:eastAsia="Times New Roman" w:hAnsi="Verdana"/>
                <w:color w:val="000000"/>
                <w:sz w:val="14"/>
                <w:szCs w:val="14"/>
                <w:lang w:eastAsia="es-CO"/>
              </w:rPr>
              <w:t>E.A.A.A.Y 5%</w:t>
            </w:r>
          </w:p>
        </w:tc>
        <w:tc>
          <w:tcPr>
            <w:tcW w:w="1278" w:type="pct"/>
            <w:tcBorders>
              <w:top w:val="nil"/>
              <w:left w:val="nil"/>
              <w:bottom w:val="double" w:sz="6" w:space="0" w:color="auto"/>
              <w:right w:val="double" w:sz="6" w:space="0" w:color="auto"/>
            </w:tcBorders>
            <w:shd w:val="clear" w:color="auto" w:fill="auto"/>
            <w:noWrap/>
            <w:vAlign w:val="bottom"/>
            <w:hideMark/>
          </w:tcPr>
          <w:p w:rsidR="00746CE8" w:rsidRPr="00746CE8" w:rsidRDefault="00746CE8" w:rsidP="00746CE8">
            <w:pPr>
              <w:jc w:val="right"/>
              <w:rPr>
                <w:rFonts w:ascii="Verdana" w:eastAsia="Times New Roman" w:hAnsi="Verdana"/>
                <w:color w:val="000000"/>
                <w:sz w:val="14"/>
                <w:szCs w:val="14"/>
                <w:lang w:eastAsia="es-CO"/>
              </w:rPr>
            </w:pPr>
            <w:r w:rsidRPr="00746CE8">
              <w:rPr>
                <w:rFonts w:ascii="Verdana" w:eastAsia="Times New Roman" w:hAnsi="Verdana"/>
                <w:color w:val="000000"/>
                <w:sz w:val="14"/>
                <w:szCs w:val="14"/>
                <w:lang w:eastAsia="es-CO"/>
              </w:rPr>
              <w:t xml:space="preserve">                481,751,788.69 </w:t>
            </w:r>
          </w:p>
        </w:tc>
        <w:tc>
          <w:tcPr>
            <w:tcW w:w="1539" w:type="pct"/>
            <w:tcBorders>
              <w:top w:val="nil"/>
              <w:left w:val="nil"/>
              <w:bottom w:val="double" w:sz="6" w:space="0" w:color="auto"/>
              <w:right w:val="double" w:sz="6" w:space="0" w:color="auto"/>
            </w:tcBorders>
            <w:shd w:val="clear" w:color="auto" w:fill="auto"/>
            <w:noWrap/>
            <w:vAlign w:val="bottom"/>
            <w:hideMark/>
          </w:tcPr>
          <w:p w:rsidR="00746CE8" w:rsidRPr="00746CE8" w:rsidRDefault="00746CE8" w:rsidP="00746CE8">
            <w:pPr>
              <w:jc w:val="right"/>
              <w:rPr>
                <w:rFonts w:ascii="Verdana" w:eastAsia="Times New Roman" w:hAnsi="Verdana"/>
                <w:color w:val="000000"/>
                <w:sz w:val="14"/>
                <w:szCs w:val="14"/>
                <w:lang w:eastAsia="es-CO"/>
              </w:rPr>
            </w:pPr>
            <w:r w:rsidRPr="00746CE8">
              <w:rPr>
                <w:rFonts w:ascii="Verdana" w:eastAsia="Times New Roman" w:hAnsi="Verdana"/>
                <w:color w:val="000000"/>
                <w:sz w:val="14"/>
                <w:szCs w:val="14"/>
                <w:lang w:eastAsia="es-CO"/>
              </w:rPr>
              <w:t> </w:t>
            </w:r>
          </w:p>
        </w:tc>
        <w:tc>
          <w:tcPr>
            <w:tcW w:w="1191" w:type="pct"/>
            <w:tcBorders>
              <w:top w:val="nil"/>
              <w:left w:val="nil"/>
              <w:bottom w:val="double" w:sz="6" w:space="0" w:color="auto"/>
              <w:right w:val="double" w:sz="6" w:space="0" w:color="auto"/>
            </w:tcBorders>
            <w:shd w:val="clear" w:color="auto" w:fill="auto"/>
            <w:noWrap/>
            <w:vAlign w:val="bottom"/>
            <w:hideMark/>
          </w:tcPr>
          <w:p w:rsidR="00746CE8" w:rsidRPr="00746CE8" w:rsidRDefault="00746CE8" w:rsidP="00746CE8">
            <w:pPr>
              <w:jc w:val="right"/>
              <w:rPr>
                <w:rFonts w:ascii="Verdana" w:eastAsia="Times New Roman" w:hAnsi="Verdana"/>
                <w:color w:val="000000"/>
                <w:sz w:val="14"/>
                <w:szCs w:val="14"/>
                <w:lang w:eastAsia="es-CO"/>
              </w:rPr>
            </w:pPr>
            <w:r w:rsidRPr="00746CE8">
              <w:rPr>
                <w:rFonts w:ascii="Verdana" w:eastAsia="Times New Roman" w:hAnsi="Verdana"/>
                <w:color w:val="000000"/>
                <w:sz w:val="14"/>
                <w:szCs w:val="14"/>
                <w:lang w:eastAsia="es-CO"/>
              </w:rPr>
              <w:t> </w:t>
            </w:r>
          </w:p>
        </w:tc>
      </w:tr>
      <w:tr w:rsidR="00746CE8" w:rsidRPr="00746CE8" w:rsidTr="00746CE8">
        <w:trPr>
          <w:trHeight w:val="330"/>
        </w:trPr>
        <w:tc>
          <w:tcPr>
            <w:tcW w:w="993" w:type="pct"/>
            <w:tcBorders>
              <w:top w:val="nil"/>
              <w:left w:val="double" w:sz="6" w:space="0" w:color="auto"/>
              <w:bottom w:val="double" w:sz="6" w:space="0" w:color="auto"/>
              <w:right w:val="double" w:sz="6" w:space="0" w:color="auto"/>
            </w:tcBorders>
            <w:shd w:val="clear" w:color="auto" w:fill="auto"/>
            <w:noWrap/>
            <w:vAlign w:val="bottom"/>
            <w:hideMark/>
          </w:tcPr>
          <w:p w:rsidR="00746CE8" w:rsidRPr="00746CE8" w:rsidRDefault="00746CE8" w:rsidP="00746CE8">
            <w:pPr>
              <w:rPr>
                <w:rFonts w:ascii="Verdana" w:eastAsia="Times New Roman" w:hAnsi="Verdana"/>
                <w:color w:val="000000"/>
                <w:sz w:val="14"/>
                <w:szCs w:val="14"/>
                <w:lang w:eastAsia="es-CO"/>
              </w:rPr>
            </w:pPr>
            <w:r w:rsidRPr="00746CE8">
              <w:rPr>
                <w:rFonts w:ascii="Verdana" w:eastAsia="Times New Roman" w:hAnsi="Verdana"/>
                <w:color w:val="000000"/>
                <w:sz w:val="14"/>
                <w:szCs w:val="14"/>
                <w:lang w:eastAsia="es-CO"/>
              </w:rPr>
              <w:t>MUNICIPIO 20%</w:t>
            </w:r>
          </w:p>
        </w:tc>
        <w:tc>
          <w:tcPr>
            <w:tcW w:w="1278" w:type="pct"/>
            <w:tcBorders>
              <w:top w:val="nil"/>
              <w:left w:val="nil"/>
              <w:bottom w:val="double" w:sz="6" w:space="0" w:color="auto"/>
              <w:right w:val="double" w:sz="6" w:space="0" w:color="auto"/>
            </w:tcBorders>
            <w:shd w:val="clear" w:color="auto" w:fill="auto"/>
            <w:noWrap/>
            <w:vAlign w:val="bottom"/>
            <w:hideMark/>
          </w:tcPr>
          <w:p w:rsidR="00746CE8" w:rsidRPr="00746CE8" w:rsidRDefault="00746CE8" w:rsidP="00746CE8">
            <w:pPr>
              <w:jc w:val="right"/>
              <w:rPr>
                <w:rFonts w:ascii="Verdana" w:eastAsia="Times New Roman" w:hAnsi="Verdana"/>
                <w:color w:val="000000"/>
                <w:sz w:val="14"/>
                <w:szCs w:val="14"/>
                <w:lang w:eastAsia="es-CO"/>
              </w:rPr>
            </w:pPr>
            <w:r w:rsidRPr="00746CE8">
              <w:rPr>
                <w:rFonts w:ascii="Verdana" w:eastAsia="Times New Roman" w:hAnsi="Verdana"/>
                <w:color w:val="000000"/>
                <w:sz w:val="14"/>
                <w:szCs w:val="14"/>
                <w:lang w:eastAsia="es-CO"/>
              </w:rPr>
              <w:t xml:space="preserve">            1,927,007,154.77 </w:t>
            </w:r>
          </w:p>
        </w:tc>
        <w:tc>
          <w:tcPr>
            <w:tcW w:w="1539" w:type="pct"/>
            <w:tcBorders>
              <w:top w:val="nil"/>
              <w:left w:val="nil"/>
              <w:bottom w:val="double" w:sz="6" w:space="0" w:color="auto"/>
              <w:right w:val="double" w:sz="6" w:space="0" w:color="auto"/>
            </w:tcBorders>
            <w:shd w:val="clear" w:color="auto" w:fill="auto"/>
            <w:noWrap/>
            <w:vAlign w:val="bottom"/>
            <w:hideMark/>
          </w:tcPr>
          <w:p w:rsidR="00746CE8" w:rsidRPr="00746CE8" w:rsidRDefault="00746CE8" w:rsidP="00746CE8">
            <w:pPr>
              <w:jc w:val="right"/>
              <w:rPr>
                <w:rFonts w:ascii="Verdana" w:eastAsia="Times New Roman" w:hAnsi="Verdana"/>
                <w:color w:val="000000"/>
                <w:sz w:val="14"/>
                <w:szCs w:val="14"/>
                <w:lang w:eastAsia="es-CO"/>
              </w:rPr>
            </w:pPr>
            <w:r w:rsidRPr="00746CE8">
              <w:rPr>
                <w:rFonts w:ascii="Verdana" w:eastAsia="Times New Roman" w:hAnsi="Verdana"/>
                <w:color w:val="000000"/>
                <w:sz w:val="14"/>
                <w:szCs w:val="14"/>
                <w:lang w:eastAsia="es-CO"/>
              </w:rPr>
              <w:t xml:space="preserve">                           1,927,007,155 </w:t>
            </w:r>
          </w:p>
        </w:tc>
        <w:tc>
          <w:tcPr>
            <w:tcW w:w="1191" w:type="pct"/>
            <w:tcBorders>
              <w:top w:val="nil"/>
              <w:left w:val="nil"/>
              <w:bottom w:val="double" w:sz="6" w:space="0" w:color="auto"/>
              <w:right w:val="double" w:sz="6" w:space="0" w:color="auto"/>
            </w:tcBorders>
            <w:shd w:val="clear" w:color="auto" w:fill="auto"/>
            <w:noWrap/>
            <w:vAlign w:val="bottom"/>
            <w:hideMark/>
          </w:tcPr>
          <w:p w:rsidR="00746CE8" w:rsidRPr="00746CE8" w:rsidRDefault="00746CE8" w:rsidP="00746CE8">
            <w:pPr>
              <w:jc w:val="right"/>
              <w:rPr>
                <w:rFonts w:ascii="Verdana" w:eastAsia="Times New Roman" w:hAnsi="Verdana"/>
                <w:color w:val="000000"/>
                <w:sz w:val="14"/>
                <w:szCs w:val="14"/>
                <w:lang w:eastAsia="es-CO"/>
              </w:rPr>
            </w:pPr>
            <w:r w:rsidRPr="00746CE8">
              <w:rPr>
                <w:rFonts w:ascii="Verdana" w:eastAsia="Times New Roman" w:hAnsi="Verdana"/>
                <w:color w:val="000000"/>
                <w:sz w:val="14"/>
                <w:szCs w:val="14"/>
                <w:lang w:eastAsia="es-CO"/>
              </w:rPr>
              <w:t> </w:t>
            </w:r>
          </w:p>
        </w:tc>
      </w:tr>
      <w:tr w:rsidR="00746CE8" w:rsidRPr="00746CE8" w:rsidTr="00746CE8">
        <w:trPr>
          <w:trHeight w:val="330"/>
        </w:trPr>
        <w:tc>
          <w:tcPr>
            <w:tcW w:w="993" w:type="pct"/>
            <w:tcBorders>
              <w:top w:val="nil"/>
              <w:left w:val="double" w:sz="6" w:space="0" w:color="auto"/>
              <w:bottom w:val="double" w:sz="6" w:space="0" w:color="auto"/>
              <w:right w:val="double" w:sz="6" w:space="0" w:color="auto"/>
            </w:tcBorders>
            <w:shd w:val="clear" w:color="auto" w:fill="auto"/>
            <w:noWrap/>
            <w:vAlign w:val="bottom"/>
            <w:hideMark/>
          </w:tcPr>
          <w:p w:rsidR="00746CE8" w:rsidRPr="00746CE8" w:rsidRDefault="00746CE8" w:rsidP="00746CE8">
            <w:pPr>
              <w:rPr>
                <w:rFonts w:ascii="Verdana" w:eastAsia="Times New Roman" w:hAnsi="Verdana"/>
                <w:color w:val="000000"/>
                <w:sz w:val="14"/>
                <w:szCs w:val="14"/>
                <w:lang w:eastAsia="es-CO"/>
              </w:rPr>
            </w:pPr>
            <w:r w:rsidRPr="00746CE8">
              <w:rPr>
                <w:rFonts w:ascii="Verdana" w:eastAsia="Times New Roman" w:hAnsi="Verdana"/>
                <w:color w:val="000000"/>
                <w:sz w:val="14"/>
                <w:szCs w:val="14"/>
                <w:lang w:eastAsia="es-CO"/>
              </w:rPr>
              <w:t>GOBERNACION  35%</w:t>
            </w:r>
          </w:p>
        </w:tc>
        <w:tc>
          <w:tcPr>
            <w:tcW w:w="1278" w:type="pct"/>
            <w:tcBorders>
              <w:top w:val="nil"/>
              <w:left w:val="nil"/>
              <w:bottom w:val="double" w:sz="6" w:space="0" w:color="auto"/>
              <w:right w:val="double" w:sz="6" w:space="0" w:color="auto"/>
            </w:tcBorders>
            <w:shd w:val="clear" w:color="auto" w:fill="auto"/>
            <w:noWrap/>
            <w:vAlign w:val="bottom"/>
            <w:hideMark/>
          </w:tcPr>
          <w:p w:rsidR="00746CE8" w:rsidRPr="00746CE8" w:rsidRDefault="00746CE8" w:rsidP="00746CE8">
            <w:pPr>
              <w:jc w:val="right"/>
              <w:rPr>
                <w:rFonts w:ascii="Verdana" w:eastAsia="Times New Roman" w:hAnsi="Verdana"/>
                <w:color w:val="000000"/>
                <w:sz w:val="14"/>
                <w:szCs w:val="14"/>
                <w:lang w:eastAsia="es-CO"/>
              </w:rPr>
            </w:pPr>
            <w:r w:rsidRPr="00746CE8">
              <w:rPr>
                <w:rFonts w:ascii="Verdana" w:eastAsia="Times New Roman" w:hAnsi="Verdana"/>
                <w:color w:val="000000"/>
                <w:sz w:val="14"/>
                <w:szCs w:val="14"/>
                <w:lang w:eastAsia="es-CO"/>
              </w:rPr>
              <w:t xml:space="preserve">            3,372,262,520.84 </w:t>
            </w:r>
          </w:p>
        </w:tc>
        <w:tc>
          <w:tcPr>
            <w:tcW w:w="1539" w:type="pct"/>
            <w:tcBorders>
              <w:top w:val="nil"/>
              <w:left w:val="nil"/>
              <w:bottom w:val="double" w:sz="6" w:space="0" w:color="auto"/>
              <w:right w:val="double" w:sz="6" w:space="0" w:color="auto"/>
            </w:tcBorders>
            <w:shd w:val="clear" w:color="auto" w:fill="auto"/>
            <w:noWrap/>
            <w:vAlign w:val="bottom"/>
            <w:hideMark/>
          </w:tcPr>
          <w:p w:rsidR="00746CE8" w:rsidRPr="00746CE8" w:rsidRDefault="00746CE8" w:rsidP="00746CE8">
            <w:pPr>
              <w:jc w:val="right"/>
              <w:rPr>
                <w:rFonts w:ascii="Verdana" w:eastAsia="Times New Roman" w:hAnsi="Verdana"/>
                <w:color w:val="000000"/>
                <w:sz w:val="14"/>
                <w:szCs w:val="14"/>
                <w:lang w:eastAsia="es-CO"/>
              </w:rPr>
            </w:pPr>
            <w:r w:rsidRPr="00746CE8">
              <w:rPr>
                <w:rFonts w:ascii="Verdana" w:eastAsia="Times New Roman" w:hAnsi="Verdana"/>
                <w:color w:val="000000"/>
                <w:sz w:val="14"/>
                <w:szCs w:val="14"/>
                <w:lang w:eastAsia="es-CO"/>
              </w:rPr>
              <w:t xml:space="preserve">                           3,372,262,521 </w:t>
            </w:r>
          </w:p>
        </w:tc>
        <w:tc>
          <w:tcPr>
            <w:tcW w:w="1191" w:type="pct"/>
            <w:tcBorders>
              <w:top w:val="nil"/>
              <w:left w:val="nil"/>
              <w:bottom w:val="double" w:sz="6" w:space="0" w:color="auto"/>
              <w:right w:val="double" w:sz="6" w:space="0" w:color="auto"/>
            </w:tcBorders>
            <w:shd w:val="clear" w:color="auto" w:fill="auto"/>
            <w:noWrap/>
            <w:vAlign w:val="bottom"/>
            <w:hideMark/>
          </w:tcPr>
          <w:p w:rsidR="00746CE8" w:rsidRPr="00746CE8" w:rsidRDefault="00746CE8" w:rsidP="00746CE8">
            <w:pPr>
              <w:jc w:val="right"/>
              <w:rPr>
                <w:rFonts w:ascii="Verdana" w:eastAsia="Times New Roman" w:hAnsi="Verdana"/>
                <w:color w:val="000000"/>
                <w:sz w:val="14"/>
                <w:szCs w:val="14"/>
                <w:lang w:eastAsia="es-CO"/>
              </w:rPr>
            </w:pPr>
            <w:r w:rsidRPr="00746CE8">
              <w:rPr>
                <w:rFonts w:ascii="Verdana" w:eastAsia="Times New Roman" w:hAnsi="Verdana"/>
                <w:color w:val="000000"/>
                <w:sz w:val="14"/>
                <w:szCs w:val="14"/>
                <w:lang w:eastAsia="es-CO"/>
              </w:rPr>
              <w:t> </w:t>
            </w:r>
          </w:p>
        </w:tc>
      </w:tr>
      <w:tr w:rsidR="00746CE8" w:rsidRPr="00746CE8" w:rsidTr="00746CE8">
        <w:trPr>
          <w:trHeight w:val="330"/>
        </w:trPr>
        <w:tc>
          <w:tcPr>
            <w:tcW w:w="993" w:type="pct"/>
            <w:tcBorders>
              <w:top w:val="nil"/>
              <w:left w:val="double" w:sz="6" w:space="0" w:color="auto"/>
              <w:bottom w:val="double" w:sz="6" w:space="0" w:color="auto"/>
              <w:right w:val="double" w:sz="6" w:space="0" w:color="auto"/>
            </w:tcBorders>
            <w:shd w:val="clear" w:color="auto" w:fill="auto"/>
            <w:noWrap/>
            <w:vAlign w:val="bottom"/>
            <w:hideMark/>
          </w:tcPr>
          <w:p w:rsidR="00746CE8" w:rsidRPr="00746CE8" w:rsidRDefault="00746CE8" w:rsidP="00746CE8">
            <w:pPr>
              <w:rPr>
                <w:rFonts w:ascii="Verdana" w:eastAsia="Times New Roman" w:hAnsi="Verdana"/>
                <w:color w:val="000000"/>
                <w:sz w:val="14"/>
                <w:szCs w:val="14"/>
                <w:lang w:eastAsia="es-CO"/>
              </w:rPr>
            </w:pPr>
            <w:r w:rsidRPr="00746CE8">
              <w:rPr>
                <w:rFonts w:ascii="Verdana" w:eastAsia="Times New Roman" w:hAnsi="Verdana"/>
                <w:color w:val="000000"/>
                <w:sz w:val="14"/>
                <w:szCs w:val="14"/>
                <w:lang w:eastAsia="es-CO"/>
              </w:rPr>
              <w:t>FONDO  40%</w:t>
            </w:r>
          </w:p>
        </w:tc>
        <w:tc>
          <w:tcPr>
            <w:tcW w:w="1278" w:type="pct"/>
            <w:tcBorders>
              <w:top w:val="nil"/>
              <w:left w:val="nil"/>
              <w:bottom w:val="double" w:sz="6" w:space="0" w:color="auto"/>
              <w:right w:val="double" w:sz="6" w:space="0" w:color="auto"/>
            </w:tcBorders>
            <w:shd w:val="clear" w:color="auto" w:fill="auto"/>
            <w:noWrap/>
            <w:vAlign w:val="bottom"/>
            <w:hideMark/>
          </w:tcPr>
          <w:p w:rsidR="00746CE8" w:rsidRPr="00746CE8" w:rsidRDefault="00746CE8" w:rsidP="00746CE8">
            <w:pPr>
              <w:jc w:val="right"/>
              <w:rPr>
                <w:rFonts w:ascii="Verdana" w:eastAsia="Times New Roman" w:hAnsi="Verdana"/>
                <w:color w:val="000000"/>
                <w:sz w:val="14"/>
                <w:szCs w:val="14"/>
                <w:lang w:eastAsia="es-CO"/>
              </w:rPr>
            </w:pPr>
            <w:r w:rsidRPr="00746CE8">
              <w:rPr>
                <w:rFonts w:ascii="Verdana" w:eastAsia="Times New Roman" w:hAnsi="Verdana"/>
                <w:color w:val="000000"/>
                <w:sz w:val="14"/>
                <w:szCs w:val="14"/>
                <w:lang w:eastAsia="es-CO"/>
              </w:rPr>
              <w:t xml:space="preserve">            3,854,014,309.53 </w:t>
            </w:r>
          </w:p>
        </w:tc>
        <w:tc>
          <w:tcPr>
            <w:tcW w:w="1539" w:type="pct"/>
            <w:tcBorders>
              <w:top w:val="nil"/>
              <w:left w:val="nil"/>
              <w:bottom w:val="double" w:sz="6" w:space="0" w:color="auto"/>
              <w:right w:val="double" w:sz="6" w:space="0" w:color="auto"/>
            </w:tcBorders>
            <w:shd w:val="clear" w:color="auto" w:fill="auto"/>
            <w:noWrap/>
            <w:vAlign w:val="bottom"/>
            <w:hideMark/>
          </w:tcPr>
          <w:p w:rsidR="00746CE8" w:rsidRPr="00746CE8" w:rsidRDefault="00746CE8" w:rsidP="00746CE8">
            <w:pPr>
              <w:jc w:val="right"/>
              <w:rPr>
                <w:rFonts w:ascii="Verdana" w:eastAsia="Times New Roman" w:hAnsi="Verdana"/>
                <w:color w:val="000000"/>
                <w:sz w:val="14"/>
                <w:szCs w:val="14"/>
                <w:lang w:eastAsia="es-CO"/>
              </w:rPr>
            </w:pPr>
            <w:r w:rsidRPr="00746CE8">
              <w:rPr>
                <w:rFonts w:ascii="Verdana" w:eastAsia="Times New Roman" w:hAnsi="Verdana"/>
                <w:color w:val="000000"/>
                <w:sz w:val="14"/>
                <w:szCs w:val="14"/>
                <w:lang w:eastAsia="es-CO"/>
              </w:rPr>
              <w:t> </w:t>
            </w:r>
          </w:p>
        </w:tc>
        <w:tc>
          <w:tcPr>
            <w:tcW w:w="1191" w:type="pct"/>
            <w:tcBorders>
              <w:top w:val="nil"/>
              <w:left w:val="nil"/>
              <w:bottom w:val="double" w:sz="6" w:space="0" w:color="auto"/>
              <w:right w:val="double" w:sz="6" w:space="0" w:color="auto"/>
            </w:tcBorders>
            <w:shd w:val="clear" w:color="auto" w:fill="auto"/>
            <w:noWrap/>
            <w:vAlign w:val="bottom"/>
            <w:hideMark/>
          </w:tcPr>
          <w:p w:rsidR="00746CE8" w:rsidRPr="00746CE8" w:rsidRDefault="00746CE8" w:rsidP="00746CE8">
            <w:pPr>
              <w:jc w:val="right"/>
              <w:rPr>
                <w:rFonts w:ascii="Verdana" w:eastAsia="Times New Roman" w:hAnsi="Verdana"/>
                <w:color w:val="000000"/>
                <w:sz w:val="14"/>
                <w:szCs w:val="14"/>
                <w:lang w:eastAsia="es-CO"/>
              </w:rPr>
            </w:pPr>
            <w:r w:rsidRPr="00746CE8">
              <w:rPr>
                <w:rFonts w:ascii="Verdana" w:eastAsia="Times New Roman" w:hAnsi="Verdana"/>
                <w:color w:val="000000"/>
                <w:sz w:val="14"/>
                <w:szCs w:val="14"/>
                <w:lang w:eastAsia="es-CO"/>
              </w:rPr>
              <w:t>3,854,014,310</w:t>
            </w:r>
          </w:p>
        </w:tc>
      </w:tr>
      <w:tr w:rsidR="00746CE8" w:rsidRPr="00746CE8" w:rsidTr="00746CE8">
        <w:trPr>
          <w:trHeight w:val="330"/>
        </w:trPr>
        <w:tc>
          <w:tcPr>
            <w:tcW w:w="993" w:type="pct"/>
            <w:tcBorders>
              <w:top w:val="nil"/>
              <w:left w:val="double" w:sz="6" w:space="0" w:color="auto"/>
              <w:bottom w:val="double" w:sz="6" w:space="0" w:color="auto"/>
              <w:right w:val="double" w:sz="6" w:space="0" w:color="auto"/>
            </w:tcBorders>
            <w:shd w:val="clear" w:color="auto" w:fill="auto"/>
            <w:noWrap/>
            <w:vAlign w:val="bottom"/>
            <w:hideMark/>
          </w:tcPr>
          <w:p w:rsidR="00746CE8" w:rsidRPr="00746CE8" w:rsidRDefault="00746CE8" w:rsidP="00746CE8">
            <w:pPr>
              <w:rPr>
                <w:rFonts w:ascii="Verdana" w:eastAsia="Times New Roman" w:hAnsi="Verdana"/>
                <w:b/>
                <w:bCs/>
                <w:color w:val="000000"/>
                <w:sz w:val="14"/>
                <w:szCs w:val="14"/>
                <w:lang w:eastAsia="es-CO"/>
              </w:rPr>
            </w:pPr>
            <w:r w:rsidRPr="00746CE8">
              <w:rPr>
                <w:rFonts w:ascii="Verdana" w:eastAsia="Times New Roman" w:hAnsi="Verdana"/>
                <w:b/>
                <w:bCs/>
                <w:color w:val="000000"/>
                <w:sz w:val="14"/>
                <w:szCs w:val="14"/>
                <w:lang w:eastAsia="es-CO"/>
              </w:rPr>
              <w:t>TOTAL APORTADO</w:t>
            </w:r>
          </w:p>
        </w:tc>
        <w:tc>
          <w:tcPr>
            <w:tcW w:w="1278" w:type="pct"/>
            <w:tcBorders>
              <w:top w:val="nil"/>
              <w:left w:val="nil"/>
              <w:bottom w:val="double" w:sz="6" w:space="0" w:color="auto"/>
              <w:right w:val="double" w:sz="6" w:space="0" w:color="auto"/>
            </w:tcBorders>
            <w:shd w:val="clear" w:color="auto" w:fill="auto"/>
            <w:noWrap/>
            <w:vAlign w:val="bottom"/>
            <w:hideMark/>
          </w:tcPr>
          <w:p w:rsidR="00746CE8" w:rsidRPr="00746CE8" w:rsidRDefault="00746CE8" w:rsidP="00746CE8">
            <w:pPr>
              <w:jc w:val="right"/>
              <w:rPr>
                <w:rFonts w:ascii="Verdana" w:eastAsia="Times New Roman" w:hAnsi="Verdana"/>
                <w:b/>
                <w:bCs/>
                <w:color w:val="000000"/>
                <w:sz w:val="14"/>
                <w:szCs w:val="14"/>
                <w:lang w:eastAsia="es-CO"/>
              </w:rPr>
            </w:pPr>
            <w:r w:rsidRPr="00746CE8">
              <w:rPr>
                <w:rFonts w:ascii="Verdana" w:eastAsia="Times New Roman" w:hAnsi="Verdana"/>
                <w:b/>
                <w:bCs/>
                <w:color w:val="000000"/>
                <w:sz w:val="14"/>
                <w:szCs w:val="14"/>
                <w:lang w:eastAsia="es-CO"/>
              </w:rPr>
              <w:t xml:space="preserve">            9,635,035,773.83 </w:t>
            </w:r>
          </w:p>
        </w:tc>
        <w:tc>
          <w:tcPr>
            <w:tcW w:w="1539" w:type="pct"/>
            <w:tcBorders>
              <w:top w:val="nil"/>
              <w:left w:val="nil"/>
              <w:bottom w:val="double" w:sz="6" w:space="0" w:color="auto"/>
              <w:right w:val="double" w:sz="6" w:space="0" w:color="auto"/>
            </w:tcBorders>
            <w:shd w:val="clear" w:color="auto" w:fill="auto"/>
            <w:noWrap/>
            <w:vAlign w:val="bottom"/>
            <w:hideMark/>
          </w:tcPr>
          <w:p w:rsidR="00746CE8" w:rsidRPr="00746CE8" w:rsidRDefault="00746CE8" w:rsidP="00746CE8">
            <w:pPr>
              <w:jc w:val="right"/>
              <w:rPr>
                <w:rFonts w:ascii="Verdana" w:eastAsia="Times New Roman" w:hAnsi="Verdana"/>
                <w:b/>
                <w:bCs/>
                <w:color w:val="000000"/>
                <w:sz w:val="14"/>
                <w:szCs w:val="14"/>
                <w:lang w:eastAsia="es-CO"/>
              </w:rPr>
            </w:pPr>
            <w:r w:rsidRPr="00746CE8">
              <w:rPr>
                <w:rFonts w:ascii="Verdana" w:eastAsia="Times New Roman" w:hAnsi="Verdana"/>
                <w:b/>
                <w:bCs/>
                <w:color w:val="000000"/>
                <w:sz w:val="14"/>
                <w:szCs w:val="14"/>
                <w:lang w:eastAsia="es-CO"/>
              </w:rPr>
              <w:t xml:space="preserve">                     5,299,269,675.61 </w:t>
            </w:r>
          </w:p>
        </w:tc>
        <w:tc>
          <w:tcPr>
            <w:tcW w:w="1191" w:type="pct"/>
            <w:tcBorders>
              <w:top w:val="nil"/>
              <w:left w:val="nil"/>
              <w:bottom w:val="double" w:sz="6" w:space="0" w:color="auto"/>
              <w:right w:val="double" w:sz="6" w:space="0" w:color="auto"/>
            </w:tcBorders>
            <w:shd w:val="clear" w:color="auto" w:fill="auto"/>
            <w:noWrap/>
            <w:vAlign w:val="bottom"/>
            <w:hideMark/>
          </w:tcPr>
          <w:p w:rsidR="00746CE8" w:rsidRPr="00746CE8" w:rsidRDefault="00746CE8" w:rsidP="00746CE8">
            <w:pPr>
              <w:jc w:val="right"/>
              <w:rPr>
                <w:rFonts w:ascii="Verdana" w:eastAsia="Times New Roman" w:hAnsi="Verdana"/>
                <w:b/>
                <w:bCs/>
                <w:color w:val="000000"/>
                <w:sz w:val="14"/>
                <w:szCs w:val="14"/>
                <w:lang w:eastAsia="es-CO"/>
              </w:rPr>
            </w:pPr>
            <w:r w:rsidRPr="00746CE8">
              <w:rPr>
                <w:rFonts w:ascii="Verdana" w:eastAsia="Times New Roman" w:hAnsi="Verdana"/>
                <w:b/>
                <w:bCs/>
                <w:color w:val="000000"/>
                <w:sz w:val="14"/>
                <w:szCs w:val="14"/>
                <w:lang w:eastAsia="es-CO"/>
              </w:rPr>
              <w:t xml:space="preserve">         3,854,014,309.53 </w:t>
            </w:r>
          </w:p>
        </w:tc>
      </w:tr>
    </w:tbl>
    <w:p w:rsidR="00746CE8" w:rsidRDefault="00746CE8" w:rsidP="00746CE8">
      <w:pPr>
        <w:widowControl w:val="0"/>
        <w:autoSpaceDE w:val="0"/>
        <w:autoSpaceDN w:val="0"/>
        <w:adjustRightInd w:val="0"/>
        <w:jc w:val="both"/>
        <w:rPr>
          <w:rFonts w:ascii="Verdana" w:hAnsi="Verdana" w:cs="Arial"/>
          <w:sz w:val="18"/>
          <w:szCs w:val="18"/>
          <w:lang w:val="es-ES"/>
        </w:rPr>
      </w:pPr>
    </w:p>
    <w:p w:rsidR="00746CE8" w:rsidRPr="0049548C" w:rsidRDefault="00746CE8" w:rsidP="00746CE8">
      <w:pPr>
        <w:widowControl w:val="0"/>
        <w:autoSpaceDE w:val="0"/>
        <w:autoSpaceDN w:val="0"/>
        <w:adjustRightInd w:val="0"/>
        <w:jc w:val="both"/>
        <w:rPr>
          <w:rFonts w:ascii="Verdana" w:hAnsi="Verdana" w:cs="Arial"/>
          <w:sz w:val="18"/>
          <w:szCs w:val="18"/>
          <w:lang w:val="es-ES"/>
        </w:rPr>
      </w:pPr>
    </w:p>
    <w:p w:rsidR="00E80A32" w:rsidRDefault="00746CE8" w:rsidP="00746CE8">
      <w:pPr>
        <w:widowControl w:val="0"/>
        <w:autoSpaceDE w:val="0"/>
        <w:autoSpaceDN w:val="0"/>
        <w:adjustRightInd w:val="0"/>
        <w:jc w:val="both"/>
        <w:rPr>
          <w:rFonts w:ascii="Verdana" w:hAnsi="Verdana"/>
          <w:b/>
          <w:sz w:val="18"/>
          <w:szCs w:val="18"/>
        </w:rPr>
      </w:pPr>
      <w:r w:rsidRPr="0049548C">
        <w:rPr>
          <w:rFonts w:ascii="Verdana" w:hAnsi="Verdana" w:cs="Arial"/>
          <w:sz w:val="18"/>
          <w:szCs w:val="18"/>
          <w:lang w:val="es-ES"/>
        </w:rPr>
        <w:t xml:space="preserve"> </w:t>
      </w:r>
      <w:r>
        <w:rPr>
          <w:rFonts w:ascii="Verdana" w:hAnsi="Verdana"/>
          <w:b/>
          <w:sz w:val="18"/>
          <w:szCs w:val="18"/>
        </w:rPr>
        <w:t xml:space="preserve">4.2.3 </w:t>
      </w:r>
      <w:r w:rsidR="00E80A32">
        <w:rPr>
          <w:rFonts w:ascii="Verdana" w:hAnsi="Verdana"/>
          <w:b/>
          <w:sz w:val="18"/>
          <w:szCs w:val="18"/>
        </w:rPr>
        <w:t>COSTOS OPERACIONALES COMPARATIVOS</w:t>
      </w:r>
    </w:p>
    <w:p w:rsidR="00E80A32" w:rsidRDefault="00E80A32" w:rsidP="00E80A32">
      <w:pPr>
        <w:jc w:val="both"/>
        <w:rPr>
          <w:rFonts w:ascii="Verdana" w:hAnsi="Verdana"/>
          <w:b/>
          <w:sz w:val="18"/>
          <w:szCs w:val="18"/>
        </w:rPr>
      </w:pPr>
    </w:p>
    <w:tbl>
      <w:tblPr>
        <w:tblW w:w="5037" w:type="pct"/>
        <w:tblInd w:w="-72" w:type="dxa"/>
        <w:tblLayout w:type="fixed"/>
        <w:tblCellMar>
          <w:left w:w="70" w:type="dxa"/>
          <w:right w:w="70" w:type="dxa"/>
        </w:tblCellMar>
        <w:tblLook w:val="04A0" w:firstRow="1" w:lastRow="0" w:firstColumn="1" w:lastColumn="0" w:noHBand="0" w:noVBand="1"/>
      </w:tblPr>
      <w:tblGrid>
        <w:gridCol w:w="978"/>
        <w:gridCol w:w="2564"/>
        <w:gridCol w:w="1705"/>
        <w:gridCol w:w="1664"/>
        <w:gridCol w:w="2125"/>
        <w:gridCol w:w="693"/>
      </w:tblGrid>
      <w:tr w:rsidR="00E80A32" w:rsidRPr="00C3265A" w:rsidTr="00746CE8">
        <w:trPr>
          <w:trHeight w:val="285"/>
        </w:trPr>
        <w:tc>
          <w:tcPr>
            <w:tcW w:w="503" w:type="pct"/>
            <w:tcBorders>
              <w:top w:val="single" w:sz="4" w:space="0" w:color="auto"/>
              <w:left w:val="single" w:sz="4" w:space="0" w:color="auto"/>
              <w:bottom w:val="single" w:sz="4" w:space="0" w:color="auto"/>
              <w:right w:val="single" w:sz="4" w:space="0" w:color="auto"/>
            </w:tcBorders>
            <w:shd w:val="clear" w:color="000000" w:fill="C0C0C0"/>
            <w:noWrap/>
            <w:vAlign w:val="bottom"/>
            <w:hideMark/>
          </w:tcPr>
          <w:p w:rsidR="00E80A32" w:rsidRPr="00C3265A" w:rsidRDefault="00E80A32" w:rsidP="00746CE8">
            <w:pPr>
              <w:jc w:val="right"/>
              <w:outlineLvl w:val="0"/>
              <w:rPr>
                <w:rFonts w:ascii="Times New Roman" w:eastAsia="Times New Roman" w:hAnsi="Times New Roman"/>
                <w:i/>
                <w:iCs/>
                <w:color w:val="000000"/>
                <w:sz w:val="20"/>
                <w:lang w:eastAsia="es-CO"/>
              </w:rPr>
            </w:pPr>
            <w:r w:rsidRPr="00C3265A">
              <w:rPr>
                <w:rFonts w:ascii="Times New Roman" w:eastAsia="Times New Roman" w:hAnsi="Times New Roman"/>
                <w:i/>
                <w:iCs/>
                <w:color w:val="000000"/>
                <w:sz w:val="20"/>
                <w:lang w:eastAsia="es-CO"/>
              </w:rPr>
              <w:t>CÓDIGO</w:t>
            </w:r>
          </w:p>
        </w:tc>
        <w:tc>
          <w:tcPr>
            <w:tcW w:w="1318" w:type="pct"/>
            <w:tcBorders>
              <w:top w:val="single" w:sz="4" w:space="0" w:color="auto"/>
              <w:left w:val="nil"/>
              <w:bottom w:val="single" w:sz="4" w:space="0" w:color="auto"/>
              <w:right w:val="single" w:sz="4" w:space="0" w:color="auto"/>
            </w:tcBorders>
            <w:shd w:val="clear" w:color="000000" w:fill="C0C0C0"/>
            <w:noWrap/>
            <w:vAlign w:val="bottom"/>
            <w:hideMark/>
          </w:tcPr>
          <w:p w:rsidR="00E80A32" w:rsidRPr="00C3265A" w:rsidRDefault="00E80A32" w:rsidP="00746CE8">
            <w:pPr>
              <w:jc w:val="right"/>
              <w:outlineLvl w:val="0"/>
              <w:rPr>
                <w:rFonts w:ascii="Times New Roman" w:eastAsia="Times New Roman" w:hAnsi="Times New Roman"/>
                <w:i/>
                <w:iCs/>
                <w:color w:val="000000"/>
                <w:sz w:val="20"/>
                <w:lang w:eastAsia="es-CO"/>
              </w:rPr>
            </w:pPr>
            <w:r w:rsidRPr="00C3265A">
              <w:rPr>
                <w:rFonts w:ascii="Times New Roman" w:eastAsia="Times New Roman" w:hAnsi="Times New Roman"/>
                <w:i/>
                <w:iCs/>
                <w:color w:val="000000"/>
                <w:sz w:val="20"/>
                <w:lang w:eastAsia="es-CO"/>
              </w:rPr>
              <w:t>NOMBRE</w:t>
            </w:r>
          </w:p>
        </w:tc>
        <w:tc>
          <w:tcPr>
            <w:tcW w:w="876" w:type="pct"/>
            <w:tcBorders>
              <w:top w:val="single" w:sz="4" w:space="0" w:color="auto"/>
              <w:left w:val="nil"/>
              <w:bottom w:val="single" w:sz="4" w:space="0" w:color="auto"/>
              <w:right w:val="single" w:sz="4" w:space="0" w:color="auto"/>
            </w:tcBorders>
            <w:shd w:val="clear" w:color="000000" w:fill="C0C0C0"/>
            <w:noWrap/>
            <w:vAlign w:val="bottom"/>
            <w:hideMark/>
          </w:tcPr>
          <w:p w:rsidR="00E80A32" w:rsidRPr="00C3265A" w:rsidRDefault="00E80A32" w:rsidP="00746CE8">
            <w:pPr>
              <w:jc w:val="right"/>
              <w:outlineLvl w:val="0"/>
              <w:rPr>
                <w:rFonts w:ascii="Times New Roman" w:eastAsia="Times New Roman" w:hAnsi="Times New Roman"/>
                <w:i/>
                <w:iCs/>
                <w:color w:val="000000"/>
                <w:sz w:val="20"/>
                <w:lang w:eastAsia="es-CO"/>
              </w:rPr>
            </w:pPr>
            <w:r w:rsidRPr="00C3265A">
              <w:rPr>
                <w:rFonts w:ascii="Times New Roman" w:eastAsia="Times New Roman" w:hAnsi="Times New Roman"/>
                <w:i/>
                <w:iCs/>
                <w:color w:val="000000"/>
                <w:sz w:val="20"/>
                <w:lang w:eastAsia="es-CO"/>
              </w:rPr>
              <w:t>DICIEMBRE/2016</w:t>
            </w:r>
          </w:p>
        </w:tc>
        <w:tc>
          <w:tcPr>
            <w:tcW w:w="855" w:type="pct"/>
            <w:tcBorders>
              <w:top w:val="single" w:sz="4" w:space="0" w:color="auto"/>
              <w:left w:val="nil"/>
              <w:bottom w:val="single" w:sz="4" w:space="0" w:color="auto"/>
              <w:right w:val="single" w:sz="4" w:space="0" w:color="auto"/>
            </w:tcBorders>
            <w:shd w:val="clear" w:color="000000" w:fill="C0C0C0"/>
            <w:noWrap/>
            <w:vAlign w:val="bottom"/>
            <w:hideMark/>
          </w:tcPr>
          <w:p w:rsidR="00E80A32" w:rsidRPr="00C3265A" w:rsidRDefault="00E80A32" w:rsidP="00746CE8">
            <w:pPr>
              <w:jc w:val="right"/>
              <w:outlineLvl w:val="0"/>
              <w:rPr>
                <w:rFonts w:ascii="Times New Roman" w:eastAsia="Times New Roman" w:hAnsi="Times New Roman"/>
                <w:i/>
                <w:iCs/>
                <w:color w:val="000000"/>
                <w:sz w:val="20"/>
                <w:lang w:eastAsia="es-CO"/>
              </w:rPr>
            </w:pPr>
            <w:r w:rsidRPr="00C3265A">
              <w:rPr>
                <w:rFonts w:ascii="Times New Roman" w:eastAsia="Times New Roman" w:hAnsi="Times New Roman"/>
                <w:i/>
                <w:iCs/>
                <w:color w:val="000000"/>
                <w:sz w:val="20"/>
                <w:lang w:eastAsia="es-CO"/>
              </w:rPr>
              <w:t>DICIEMBRE/2017</w:t>
            </w:r>
          </w:p>
        </w:tc>
        <w:tc>
          <w:tcPr>
            <w:tcW w:w="1092" w:type="pct"/>
            <w:tcBorders>
              <w:top w:val="single" w:sz="4" w:space="0" w:color="auto"/>
              <w:left w:val="nil"/>
              <w:bottom w:val="single" w:sz="4" w:space="0" w:color="auto"/>
              <w:right w:val="single" w:sz="4" w:space="0" w:color="auto"/>
            </w:tcBorders>
            <w:shd w:val="clear" w:color="000000" w:fill="C0C0C0"/>
            <w:noWrap/>
            <w:vAlign w:val="bottom"/>
            <w:hideMark/>
          </w:tcPr>
          <w:p w:rsidR="00E80A32" w:rsidRPr="00C3265A" w:rsidRDefault="00E80A32" w:rsidP="00746CE8">
            <w:pPr>
              <w:jc w:val="right"/>
              <w:outlineLvl w:val="0"/>
              <w:rPr>
                <w:rFonts w:ascii="Times New Roman" w:eastAsia="Times New Roman" w:hAnsi="Times New Roman"/>
                <w:i/>
                <w:iCs/>
                <w:color w:val="000000"/>
                <w:sz w:val="20"/>
                <w:lang w:eastAsia="es-CO"/>
              </w:rPr>
            </w:pPr>
            <w:r w:rsidRPr="00C3265A">
              <w:rPr>
                <w:rFonts w:ascii="Times New Roman" w:eastAsia="Times New Roman" w:hAnsi="Times New Roman"/>
                <w:i/>
                <w:iCs/>
                <w:color w:val="000000"/>
                <w:sz w:val="20"/>
                <w:lang w:eastAsia="es-CO"/>
              </w:rPr>
              <w:t>VARIACIÓN NETA</w:t>
            </w:r>
          </w:p>
        </w:tc>
        <w:tc>
          <w:tcPr>
            <w:tcW w:w="357" w:type="pct"/>
            <w:tcBorders>
              <w:top w:val="single" w:sz="4" w:space="0" w:color="auto"/>
              <w:left w:val="nil"/>
              <w:bottom w:val="single" w:sz="4" w:space="0" w:color="auto"/>
              <w:right w:val="single" w:sz="4" w:space="0" w:color="auto"/>
            </w:tcBorders>
            <w:shd w:val="clear" w:color="000000" w:fill="C0C0C0"/>
            <w:noWrap/>
            <w:vAlign w:val="bottom"/>
            <w:hideMark/>
          </w:tcPr>
          <w:p w:rsidR="00E80A32" w:rsidRPr="00C3265A" w:rsidRDefault="00E80A32" w:rsidP="00746CE8">
            <w:pPr>
              <w:jc w:val="right"/>
              <w:outlineLvl w:val="0"/>
              <w:rPr>
                <w:rFonts w:ascii="Times New Roman" w:eastAsia="Times New Roman" w:hAnsi="Times New Roman"/>
                <w:i/>
                <w:iCs/>
                <w:color w:val="000000"/>
                <w:sz w:val="20"/>
                <w:lang w:eastAsia="es-CO"/>
              </w:rPr>
            </w:pPr>
            <w:r w:rsidRPr="00C3265A">
              <w:rPr>
                <w:rFonts w:ascii="Times New Roman" w:eastAsia="Times New Roman" w:hAnsi="Times New Roman"/>
                <w:i/>
                <w:iCs/>
                <w:color w:val="000000"/>
                <w:sz w:val="20"/>
                <w:lang w:eastAsia="es-CO"/>
              </w:rPr>
              <w:t>Var. %</w:t>
            </w:r>
          </w:p>
        </w:tc>
      </w:tr>
      <w:tr w:rsidR="00E80A32" w:rsidRPr="00C3265A" w:rsidTr="00746CE8">
        <w:trPr>
          <w:trHeight w:val="240"/>
        </w:trPr>
        <w:tc>
          <w:tcPr>
            <w:tcW w:w="503" w:type="pct"/>
            <w:tcBorders>
              <w:top w:val="nil"/>
              <w:left w:val="single" w:sz="4" w:space="0" w:color="000000"/>
              <w:bottom w:val="single" w:sz="4" w:space="0" w:color="000000"/>
              <w:right w:val="single" w:sz="4" w:space="0" w:color="000000"/>
            </w:tcBorders>
            <w:shd w:val="clear" w:color="auto" w:fill="auto"/>
            <w:noWrap/>
            <w:vAlign w:val="bottom"/>
            <w:hideMark/>
          </w:tcPr>
          <w:p w:rsidR="00E80A32" w:rsidRPr="00C3265A" w:rsidRDefault="00E80A32" w:rsidP="00746CE8">
            <w:pPr>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7502</w:t>
            </w:r>
          </w:p>
        </w:tc>
        <w:tc>
          <w:tcPr>
            <w:tcW w:w="1318" w:type="pct"/>
            <w:tcBorders>
              <w:top w:val="nil"/>
              <w:left w:val="nil"/>
              <w:bottom w:val="single" w:sz="4" w:space="0" w:color="000000"/>
              <w:right w:val="single" w:sz="4" w:space="0" w:color="000000"/>
            </w:tcBorders>
            <w:shd w:val="clear" w:color="auto" w:fill="auto"/>
            <w:vAlign w:val="bottom"/>
            <w:hideMark/>
          </w:tcPr>
          <w:p w:rsidR="00E80A32" w:rsidRPr="00C3265A" w:rsidRDefault="00E80A32" w:rsidP="00746CE8">
            <w:pPr>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ACUEDUCTO</w:t>
            </w:r>
          </w:p>
        </w:tc>
        <w:tc>
          <w:tcPr>
            <w:tcW w:w="876"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 xml:space="preserve">                        11,958,657,300.41 </w:t>
            </w:r>
          </w:p>
        </w:tc>
        <w:tc>
          <w:tcPr>
            <w:tcW w:w="855"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 xml:space="preserve">                           13,572,115,023.70 </w:t>
            </w:r>
          </w:p>
        </w:tc>
        <w:tc>
          <w:tcPr>
            <w:tcW w:w="1092"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 xml:space="preserve">                        1,613,457,723.29 </w:t>
            </w:r>
          </w:p>
        </w:tc>
        <w:tc>
          <w:tcPr>
            <w:tcW w:w="357"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13.49</w:t>
            </w:r>
          </w:p>
        </w:tc>
      </w:tr>
      <w:tr w:rsidR="00E80A32" w:rsidRPr="00C3265A" w:rsidTr="00746CE8">
        <w:trPr>
          <w:trHeight w:val="240"/>
        </w:trPr>
        <w:tc>
          <w:tcPr>
            <w:tcW w:w="503" w:type="pct"/>
            <w:tcBorders>
              <w:top w:val="nil"/>
              <w:left w:val="single" w:sz="4" w:space="0" w:color="000000"/>
              <w:bottom w:val="single" w:sz="4" w:space="0" w:color="000000"/>
              <w:right w:val="single" w:sz="4" w:space="0" w:color="000000"/>
            </w:tcBorders>
            <w:shd w:val="clear" w:color="auto" w:fill="auto"/>
            <w:noWrap/>
            <w:vAlign w:val="bottom"/>
            <w:hideMark/>
          </w:tcPr>
          <w:p w:rsidR="00E80A32" w:rsidRPr="00C3265A" w:rsidRDefault="00E80A32" w:rsidP="00746CE8">
            <w:pPr>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750201</w:t>
            </w:r>
          </w:p>
        </w:tc>
        <w:tc>
          <w:tcPr>
            <w:tcW w:w="1318" w:type="pct"/>
            <w:tcBorders>
              <w:top w:val="nil"/>
              <w:left w:val="nil"/>
              <w:bottom w:val="single" w:sz="4" w:space="0" w:color="000000"/>
              <w:right w:val="single" w:sz="4" w:space="0" w:color="000000"/>
            </w:tcBorders>
            <w:shd w:val="clear" w:color="auto" w:fill="auto"/>
            <w:vAlign w:val="bottom"/>
            <w:hideMark/>
          </w:tcPr>
          <w:p w:rsidR="00E80A32" w:rsidRPr="00C3265A" w:rsidRDefault="00E80A32" w:rsidP="00746CE8">
            <w:pPr>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MATERIALES</w:t>
            </w:r>
          </w:p>
        </w:tc>
        <w:tc>
          <w:tcPr>
            <w:tcW w:w="876"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1308449157</w:t>
            </w:r>
          </w:p>
        </w:tc>
        <w:tc>
          <w:tcPr>
            <w:tcW w:w="855"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1,317,542,723.62</w:t>
            </w:r>
          </w:p>
        </w:tc>
        <w:tc>
          <w:tcPr>
            <w:tcW w:w="1092"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9093566.56</w:t>
            </w:r>
          </w:p>
        </w:tc>
        <w:tc>
          <w:tcPr>
            <w:tcW w:w="357"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0.69</w:t>
            </w:r>
          </w:p>
        </w:tc>
      </w:tr>
      <w:tr w:rsidR="00E80A32" w:rsidRPr="00C3265A" w:rsidTr="00746CE8">
        <w:trPr>
          <w:trHeight w:val="240"/>
        </w:trPr>
        <w:tc>
          <w:tcPr>
            <w:tcW w:w="503" w:type="pct"/>
            <w:tcBorders>
              <w:top w:val="nil"/>
              <w:left w:val="single" w:sz="4" w:space="0" w:color="000000"/>
              <w:bottom w:val="single" w:sz="4" w:space="0" w:color="000000"/>
              <w:right w:val="single" w:sz="4" w:space="0" w:color="000000"/>
            </w:tcBorders>
            <w:shd w:val="clear" w:color="auto" w:fill="auto"/>
            <w:noWrap/>
            <w:vAlign w:val="bottom"/>
            <w:hideMark/>
          </w:tcPr>
          <w:p w:rsidR="00E80A32" w:rsidRPr="00C3265A" w:rsidRDefault="00E80A32" w:rsidP="00746CE8">
            <w:pPr>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75020101</w:t>
            </w:r>
          </w:p>
        </w:tc>
        <w:tc>
          <w:tcPr>
            <w:tcW w:w="1318" w:type="pct"/>
            <w:tcBorders>
              <w:top w:val="nil"/>
              <w:left w:val="nil"/>
              <w:bottom w:val="single" w:sz="4" w:space="0" w:color="000000"/>
              <w:right w:val="single" w:sz="4" w:space="0" w:color="000000"/>
            </w:tcBorders>
            <w:shd w:val="clear" w:color="auto" w:fill="auto"/>
            <w:vAlign w:val="bottom"/>
            <w:hideMark/>
          </w:tcPr>
          <w:p w:rsidR="00E80A32" w:rsidRPr="00C3265A" w:rsidRDefault="00E80A32" w:rsidP="00746CE8">
            <w:pPr>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MATERIALES DE LABORATORIO</w:t>
            </w:r>
          </w:p>
        </w:tc>
        <w:tc>
          <w:tcPr>
            <w:tcW w:w="876"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30887926.48</w:t>
            </w:r>
          </w:p>
        </w:tc>
        <w:tc>
          <w:tcPr>
            <w:tcW w:w="855"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13,324.00</w:t>
            </w:r>
          </w:p>
        </w:tc>
        <w:tc>
          <w:tcPr>
            <w:tcW w:w="1092"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-30874602.48</w:t>
            </w:r>
          </w:p>
        </w:tc>
        <w:tc>
          <w:tcPr>
            <w:tcW w:w="357"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-99.96</w:t>
            </w:r>
          </w:p>
        </w:tc>
      </w:tr>
      <w:tr w:rsidR="00E80A32" w:rsidRPr="00C3265A" w:rsidTr="00746CE8">
        <w:trPr>
          <w:trHeight w:val="240"/>
        </w:trPr>
        <w:tc>
          <w:tcPr>
            <w:tcW w:w="503" w:type="pct"/>
            <w:tcBorders>
              <w:top w:val="nil"/>
              <w:left w:val="single" w:sz="4" w:space="0" w:color="000000"/>
              <w:bottom w:val="single" w:sz="4" w:space="0" w:color="000000"/>
              <w:right w:val="single" w:sz="4" w:space="0" w:color="000000"/>
            </w:tcBorders>
            <w:shd w:val="clear" w:color="auto" w:fill="auto"/>
            <w:noWrap/>
            <w:vAlign w:val="bottom"/>
            <w:hideMark/>
          </w:tcPr>
          <w:p w:rsidR="00E80A32" w:rsidRPr="00C3265A" w:rsidRDefault="00E80A32" w:rsidP="00746CE8">
            <w:pPr>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7502010101</w:t>
            </w:r>
          </w:p>
        </w:tc>
        <w:tc>
          <w:tcPr>
            <w:tcW w:w="1318" w:type="pct"/>
            <w:tcBorders>
              <w:top w:val="nil"/>
              <w:left w:val="nil"/>
              <w:bottom w:val="single" w:sz="4" w:space="0" w:color="000000"/>
              <w:right w:val="single" w:sz="4" w:space="0" w:color="000000"/>
            </w:tcBorders>
            <w:shd w:val="clear" w:color="auto" w:fill="auto"/>
            <w:vAlign w:val="bottom"/>
            <w:hideMark/>
          </w:tcPr>
          <w:p w:rsidR="00E80A32" w:rsidRPr="00C3265A" w:rsidRDefault="00E80A32" w:rsidP="00746CE8">
            <w:pPr>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Materiales de Laboratorio</w:t>
            </w:r>
          </w:p>
        </w:tc>
        <w:tc>
          <w:tcPr>
            <w:tcW w:w="876"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30887926.48</w:t>
            </w:r>
          </w:p>
        </w:tc>
        <w:tc>
          <w:tcPr>
            <w:tcW w:w="855"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13,324.00</w:t>
            </w:r>
          </w:p>
        </w:tc>
        <w:tc>
          <w:tcPr>
            <w:tcW w:w="1092"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-30874602.48</w:t>
            </w:r>
          </w:p>
        </w:tc>
        <w:tc>
          <w:tcPr>
            <w:tcW w:w="357"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-99.96</w:t>
            </w:r>
          </w:p>
        </w:tc>
      </w:tr>
      <w:tr w:rsidR="00E80A32" w:rsidRPr="00C3265A" w:rsidTr="00746CE8">
        <w:trPr>
          <w:trHeight w:val="240"/>
        </w:trPr>
        <w:tc>
          <w:tcPr>
            <w:tcW w:w="503" w:type="pct"/>
            <w:tcBorders>
              <w:top w:val="nil"/>
              <w:left w:val="single" w:sz="4" w:space="0" w:color="000000"/>
              <w:bottom w:val="single" w:sz="4" w:space="0" w:color="000000"/>
              <w:right w:val="single" w:sz="4" w:space="0" w:color="000000"/>
            </w:tcBorders>
            <w:shd w:val="clear" w:color="auto" w:fill="auto"/>
            <w:noWrap/>
            <w:vAlign w:val="bottom"/>
            <w:hideMark/>
          </w:tcPr>
          <w:p w:rsidR="00E80A32" w:rsidRPr="00C3265A" w:rsidRDefault="00E80A32" w:rsidP="00746CE8">
            <w:pPr>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75020137</w:t>
            </w:r>
          </w:p>
        </w:tc>
        <w:tc>
          <w:tcPr>
            <w:tcW w:w="1318" w:type="pct"/>
            <w:tcBorders>
              <w:top w:val="nil"/>
              <w:left w:val="nil"/>
              <w:bottom w:val="single" w:sz="4" w:space="0" w:color="000000"/>
              <w:right w:val="single" w:sz="4" w:space="0" w:color="000000"/>
            </w:tcBorders>
            <w:shd w:val="clear" w:color="auto" w:fill="auto"/>
            <w:vAlign w:val="bottom"/>
            <w:hideMark/>
          </w:tcPr>
          <w:p w:rsidR="00E80A32" w:rsidRPr="00C3265A" w:rsidRDefault="00E80A32" w:rsidP="00746CE8">
            <w:pPr>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CONSUMO DE INSUMOS QUIMICOS</w:t>
            </w:r>
          </w:p>
        </w:tc>
        <w:tc>
          <w:tcPr>
            <w:tcW w:w="876"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622826252.8</w:t>
            </w:r>
          </w:p>
        </w:tc>
        <w:tc>
          <w:tcPr>
            <w:tcW w:w="855"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791,756,978.24</w:t>
            </w:r>
          </w:p>
        </w:tc>
        <w:tc>
          <w:tcPr>
            <w:tcW w:w="1092"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168930725.4</w:t>
            </w:r>
          </w:p>
        </w:tc>
        <w:tc>
          <w:tcPr>
            <w:tcW w:w="357"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27.12</w:t>
            </w:r>
          </w:p>
        </w:tc>
      </w:tr>
      <w:tr w:rsidR="00E80A32" w:rsidRPr="00C3265A" w:rsidTr="00746CE8">
        <w:trPr>
          <w:trHeight w:val="240"/>
        </w:trPr>
        <w:tc>
          <w:tcPr>
            <w:tcW w:w="503" w:type="pct"/>
            <w:tcBorders>
              <w:top w:val="nil"/>
              <w:left w:val="single" w:sz="4" w:space="0" w:color="000000"/>
              <w:bottom w:val="single" w:sz="4" w:space="0" w:color="000000"/>
              <w:right w:val="single" w:sz="4" w:space="0" w:color="000000"/>
            </w:tcBorders>
            <w:shd w:val="clear" w:color="auto" w:fill="auto"/>
            <w:noWrap/>
            <w:vAlign w:val="bottom"/>
            <w:hideMark/>
          </w:tcPr>
          <w:p w:rsidR="00E80A32" w:rsidRPr="00C3265A" w:rsidRDefault="00E80A32" w:rsidP="00746CE8">
            <w:pPr>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7502013701</w:t>
            </w:r>
          </w:p>
        </w:tc>
        <w:tc>
          <w:tcPr>
            <w:tcW w:w="1318" w:type="pct"/>
            <w:tcBorders>
              <w:top w:val="nil"/>
              <w:left w:val="nil"/>
              <w:bottom w:val="single" w:sz="4" w:space="0" w:color="000000"/>
              <w:right w:val="single" w:sz="4" w:space="0" w:color="000000"/>
            </w:tcBorders>
            <w:shd w:val="clear" w:color="auto" w:fill="auto"/>
            <w:vAlign w:val="bottom"/>
            <w:hideMark/>
          </w:tcPr>
          <w:p w:rsidR="00E80A32" w:rsidRPr="00C3265A" w:rsidRDefault="00E80A32" w:rsidP="00746CE8">
            <w:pPr>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 xml:space="preserve">Reactivos </w:t>
            </w:r>
            <w:r w:rsidR="00746CE8" w:rsidRPr="00C3265A">
              <w:rPr>
                <w:rFonts w:ascii="Arial" w:eastAsia="Times New Roman" w:hAnsi="Arial" w:cs="Arial"/>
                <w:color w:val="000000"/>
                <w:sz w:val="14"/>
                <w:szCs w:val="14"/>
                <w:lang w:eastAsia="es-CO"/>
              </w:rPr>
              <w:t>Químicos</w:t>
            </w:r>
          </w:p>
        </w:tc>
        <w:tc>
          <w:tcPr>
            <w:tcW w:w="876"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91876848.41</w:t>
            </w:r>
          </w:p>
        </w:tc>
        <w:tc>
          <w:tcPr>
            <w:tcW w:w="855"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31,955,013.04</w:t>
            </w:r>
          </w:p>
        </w:tc>
        <w:tc>
          <w:tcPr>
            <w:tcW w:w="1092"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-59921835.37</w:t>
            </w:r>
          </w:p>
        </w:tc>
        <w:tc>
          <w:tcPr>
            <w:tcW w:w="357"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-65.22</w:t>
            </w:r>
          </w:p>
        </w:tc>
      </w:tr>
      <w:tr w:rsidR="00E80A32" w:rsidRPr="00C3265A" w:rsidTr="00746CE8">
        <w:trPr>
          <w:trHeight w:val="240"/>
        </w:trPr>
        <w:tc>
          <w:tcPr>
            <w:tcW w:w="503" w:type="pct"/>
            <w:tcBorders>
              <w:top w:val="nil"/>
              <w:left w:val="single" w:sz="4" w:space="0" w:color="000000"/>
              <w:bottom w:val="single" w:sz="4" w:space="0" w:color="000000"/>
              <w:right w:val="single" w:sz="4" w:space="0" w:color="000000"/>
            </w:tcBorders>
            <w:shd w:val="clear" w:color="auto" w:fill="auto"/>
            <w:noWrap/>
            <w:vAlign w:val="bottom"/>
            <w:hideMark/>
          </w:tcPr>
          <w:p w:rsidR="00E80A32" w:rsidRPr="00C3265A" w:rsidRDefault="00E80A32" w:rsidP="00746CE8">
            <w:pPr>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7502013702</w:t>
            </w:r>
          </w:p>
        </w:tc>
        <w:tc>
          <w:tcPr>
            <w:tcW w:w="1318" w:type="pct"/>
            <w:tcBorders>
              <w:top w:val="nil"/>
              <w:left w:val="nil"/>
              <w:bottom w:val="single" w:sz="4" w:space="0" w:color="000000"/>
              <w:right w:val="single" w:sz="4" w:space="0" w:color="000000"/>
            </w:tcBorders>
            <w:shd w:val="clear" w:color="auto" w:fill="auto"/>
            <w:vAlign w:val="bottom"/>
            <w:hideMark/>
          </w:tcPr>
          <w:p w:rsidR="00E80A32" w:rsidRPr="00C3265A" w:rsidRDefault="00E80A32" w:rsidP="00746CE8">
            <w:pPr>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 xml:space="preserve">Productos </w:t>
            </w:r>
            <w:r w:rsidR="00746CE8" w:rsidRPr="00C3265A">
              <w:rPr>
                <w:rFonts w:ascii="Arial" w:eastAsia="Times New Roman" w:hAnsi="Arial" w:cs="Arial"/>
                <w:color w:val="000000"/>
                <w:sz w:val="14"/>
                <w:szCs w:val="14"/>
                <w:lang w:eastAsia="es-CO"/>
              </w:rPr>
              <w:t>Químicos</w:t>
            </w:r>
          </w:p>
        </w:tc>
        <w:tc>
          <w:tcPr>
            <w:tcW w:w="876"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530949404.4</w:t>
            </w:r>
          </w:p>
        </w:tc>
        <w:tc>
          <w:tcPr>
            <w:tcW w:w="855"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549,846,633.20</w:t>
            </w:r>
          </w:p>
        </w:tc>
        <w:tc>
          <w:tcPr>
            <w:tcW w:w="1092"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18897228.77</w:t>
            </w:r>
          </w:p>
        </w:tc>
        <w:tc>
          <w:tcPr>
            <w:tcW w:w="357"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3.56</w:t>
            </w:r>
          </w:p>
        </w:tc>
      </w:tr>
      <w:tr w:rsidR="00E80A32" w:rsidRPr="00C3265A" w:rsidTr="00746CE8">
        <w:trPr>
          <w:trHeight w:val="240"/>
        </w:trPr>
        <w:tc>
          <w:tcPr>
            <w:tcW w:w="503" w:type="pct"/>
            <w:tcBorders>
              <w:top w:val="nil"/>
              <w:left w:val="single" w:sz="4" w:space="0" w:color="000000"/>
              <w:bottom w:val="single" w:sz="4" w:space="0" w:color="000000"/>
              <w:right w:val="single" w:sz="4" w:space="0" w:color="000000"/>
            </w:tcBorders>
            <w:shd w:val="clear" w:color="auto" w:fill="auto"/>
            <w:noWrap/>
            <w:vAlign w:val="bottom"/>
            <w:hideMark/>
          </w:tcPr>
          <w:p w:rsidR="00E80A32" w:rsidRPr="00C3265A" w:rsidRDefault="00E80A32" w:rsidP="00746CE8">
            <w:pPr>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7502013703</w:t>
            </w:r>
          </w:p>
        </w:tc>
        <w:tc>
          <w:tcPr>
            <w:tcW w:w="1318" w:type="pct"/>
            <w:tcBorders>
              <w:top w:val="nil"/>
              <w:left w:val="nil"/>
              <w:bottom w:val="single" w:sz="4" w:space="0" w:color="000000"/>
              <w:right w:val="single" w:sz="4" w:space="0" w:color="000000"/>
            </w:tcBorders>
            <w:shd w:val="clear" w:color="auto" w:fill="auto"/>
            <w:vAlign w:val="bottom"/>
            <w:hideMark/>
          </w:tcPr>
          <w:p w:rsidR="00E80A32" w:rsidRPr="00C3265A" w:rsidRDefault="00E80A32" w:rsidP="00746CE8">
            <w:pPr>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Plan de Contingencia</w:t>
            </w:r>
          </w:p>
        </w:tc>
        <w:tc>
          <w:tcPr>
            <w:tcW w:w="876"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0</w:t>
            </w:r>
          </w:p>
        </w:tc>
        <w:tc>
          <w:tcPr>
            <w:tcW w:w="855"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209,955,332.00</w:t>
            </w:r>
          </w:p>
        </w:tc>
        <w:tc>
          <w:tcPr>
            <w:tcW w:w="1092"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209955332</w:t>
            </w:r>
          </w:p>
        </w:tc>
        <w:tc>
          <w:tcPr>
            <w:tcW w:w="357"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0</w:t>
            </w:r>
          </w:p>
        </w:tc>
      </w:tr>
      <w:tr w:rsidR="00E80A32" w:rsidRPr="00C3265A" w:rsidTr="00746CE8">
        <w:trPr>
          <w:trHeight w:val="240"/>
        </w:trPr>
        <w:tc>
          <w:tcPr>
            <w:tcW w:w="503" w:type="pct"/>
            <w:tcBorders>
              <w:top w:val="nil"/>
              <w:left w:val="single" w:sz="4" w:space="0" w:color="000000"/>
              <w:bottom w:val="single" w:sz="4" w:space="0" w:color="000000"/>
              <w:right w:val="single" w:sz="4" w:space="0" w:color="000000"/>
            </w:tcBorders>
            <w:shd w:val="clear" w:color="auto" w:fill="auto"/>
            <w:noWrap/>
            <w:vAlign w:val="bottom"/>
            <w:hideMark/>
          </w:tcPr>
          <w:p w:rsidR="00E80A32" w:rsidRPr="00C3265A" w:rsidRDefault="00E80A32" w:rsidP="00746CE8">
            <w:pPr>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75020150</w:t>
            </w:r>
          </w:p>
        </w:tc>
        <w:tc>
          <w:tcPr>
            <w:tcW w:w="1318" w:type="pct"/>
            <w:tcBorders>
              <w:top w:val="nil"/>
              <w:left w:val="nil"/>
              <w:bottom w:val="single" w:sz="4" w:space="0" w:color="000000"/>
              <w:right w:val="single" w:sz="4" w:space="0" w:color="000000"/>
            </w:tcBorders>
            <w:shd w:val="clear" w:color="auto" w:fill="auto"/>
            <w:vAlign w:val="bottom"/>
            <w:hideMark/>
          </w:tcPr>
          <w:p w:rsidR="00E80A32" w:rsidRPr="00C3265A" w:rsidRDefault="00E80A32" w:rsidP="00746CE8">
            <w:pPr>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OTROS CONTRATOS DE OPERACIÓN Y MANTENIMIENTO</w:t>
            </w:r>
          </w:p>
        </w:tc>
        <w:tc>
          <w:tcPr>
            <w:tcW w:w="876"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654734977.7</w:t>
            </w:r>
          </w:p>
        </w:tc>
        <w:tc>
          <w:tcPr>
            <w:tcW w:w="855"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525,772,421.38</w:t>
            </w:r>
          </w:p>
        </w:tc>
        <w:tc>
          <w:tcPr>
            <w:tcW w:w="1092"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-128962556.4</w:t>
            </w:r>
          </w:p>
        </w:tc>
        <w:tc>
          <w:tcPr>
            <w:tcW w:w="357"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-19.7</w:t>
            </w:r>
          </w:p>
        </w:tc>
      </w:tr>
      <w:tr w:rsidR="00E80A32" w:rsidRPr="00C3265A" w:rsidTr="00746CE8">
        <w:trPr>
          <w:trHeight w:val="240"/>
        </w:trPr>
        <w:tc>
          <w:tcPr>
            <w:tcW w:w="503" w:type="pct"/>
            <w:tcBorders>
              <w:top w:val="nil"/>
              <w:left w:val="single" w:sz="4" w:space="0" w:color="000000"/>
              <w:bottom w:val="single" w:sz="4" w:space="0" w:color="000000"/>
              <w:right w:val="single" w:sz="4" w:space="0" w:color="000000"/>
            </w:tcBorders>
            <w:shd w:val="clear" w:color="auto" w:fill="auto"/>
            <w:noWrap/>
            <w:vAlign w:val="bottom"/>
            <w:hideMark/>
          </w:tcPr>
          <w:p w:rsidR="00E80A32" w:rsidRPr="00C3265A" w:rsidRDefault="00E80A32" w:rsidP="00746CE8">
            <w:pPr>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7502015001</w:t>
            </w:r>
          </w:p>
        </w:tc>
        <w:tc>
          <w:tcPr>
            <w:tcW w:w="1318" w:type="pct"/>
            <w:tcBorders>
              <w:top w:val="nil"/>
              <w:left w:val="nil"/>
              <w:bottom w:val="single" w:sz="4" w:space="0" w:color="000000"/>
              <w:right w:val="single" w:sz="4" w:space="0" w:color="000000"/>
            </w:tcBorders>
            <w:shd w:val="clear" w:color="auto" w:fill="auto"/>
            <w:vAlign w:val="bottom"/>
            <w:hideMark/>
          </w:tcPr>
          <w:p w:rsidR="00E80A32" w:rsidRPr="00C3265A" w:rsidRDefault="00E80A32" w:rsidP="00746CE8">
            <w:pPr>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Combustibles y Lubricantes</w:t>
            </w:r>
          </w:p>
        </w:tc>
        <w:tc>
          <w:tcPr>
            <w:tcW w:w="876"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2933116</w:t>
            </w:r>
          </w:p>
        </w:tc>
        <w:tc>
          <w:tcPr>
            <w:tcW w:w="855"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5,665,812.00</w:t>
            </w:r>
          </w:p>
        </w:tc>
        <w:tc>
          <w:tcPr>
            <w:tcW w:w="1092"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2732696</w:t>
            </w:r>
          </w:p>
        </w:tc>
        <w:tc>
          <w:tcPr>
            <w:tcW w:w="357"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93.17</w:t>
            </w:r>
          </w:p>
        </w:tc>
      </w:tr>
      <w:tr w:rsidR="00E80A32" w:rsidRPr="00C3265A" w:rsidTr="00746CE8">
        <w:trPr>
          <w:trHeight w:val="240"/>
        </w:trPr>
        <w:tc>
          <w:tcPr>
            <w:tcW w:w="503" w:type="pct"/>
            <w:tcBorders>
              <w:top w:val="nil"/>
              <w:left w:val="single" w:sz="4" w:space="0" w:color="000000"/>
              <w:bottom w:val="single" w:sz="4" w:space="0" w:color="000000"/>
              <w:right w:val="single" w:sz="4" w:space="0" w:color="000000"/>
            </w:tcBorders>
            <w:shd w:val="clear" w:color="auto" w:fill="auto"/>
            <w:noWrap/>
            <w:vAlign w:val="bottom"/>
            <w:hideMark/>
          </w:tcPr>
          <w:p w:rsidR="00E80A32" w:rsidRPr="00C3265A" w:rsidRDefault="00E80A32" w:rsidP="00746CE8">
            <w:pPr>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7502015002</w:t>
            </w:r>
          </w:p>
        </w:tc>
        <w:tc>
          <w:tcPr>
            <w:tcW w:w="1318" w:type="pct"/>
            <w:tcBorders>
              <w:top w:val="nil"/>
              <w:left w:val="nil"/>
              <w:bottom w:val="single" w:sz="4" w:space="0" w:color="000000"/>
              <w:right w:val="single" w:sz="4" w:space="0" w:color="000000"/>
            </w:tcBorders>
            <w:shd w:val="clear" w:color="auto" w:fill="auto"/>
            <w:vAlign w:val="bottom"/>
            <w:hideMark/>
          </w:tcPr>
          <w:p w:rsidR="00E80A32" w:rsidRPr="00C3265A" w:rsidRDefault="00E80A32" w:rsidP="00746CE8">
            <w:pPr>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Materiales y Suministros</w:t>
            </w:r>
          </w:p>
        </w:tc>
        <w:tc>
          <w:tcPr>
            <w:tcW w:w="876"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34331814</w:t>
            </w:r>
          </w:p>
        </w:tc>
        <w:tc>
          <w:tcPr>
            <w:tcW w:w="855"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3,081,872.00</w:t>
            </w:r>
          </w:p>
        </w:tc>
        <w:tc>
          <w:tcPr>
            <w:tcW w:w="1092"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-31249942</w:t>
            </w:r>
          </w:p>
        </w:tc>
        <w:tc>
          <w:tcPr>
            <w:tcW w:w="357"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-91.02</w:t>
            </w:r>
          </w:p>
        </w:tc>
      </w:tr>
      <w:tr w:rsidR="00E80A32" w:rsidRPr="00C3265A" w:rsidTr="00746CE8">
        <w:trPr>
          <w:trHeight w:val="240"/>
        </w:trPr>
        <w:tc>
          <w:tcPr>
            <w:tcW w:w="503" w:type="pct"/>
            <w:tcBorders>
              <w:top w:val="nil"/>
              <w:left w:val="single" w:sz="4" w:space="0" w:color="000000"/>
              <w:bottom w:val="single" w:sz="4" w:space="0" w:color="000000"/>
              <w:right w:val="single" w:sz="4" w:space="0" w:color="000000"/>
            </w:tcBorders>
            <w:shd w:val="clear" w:color="auto" w:fill="auto"/>
            <w:noWrap/>
            <w:vAlign w:val="bottom"/>
            <w:hideMark/>
          </w:tcPr>
          <w:p w:rsidR="00E80A32" w:rsidRPr="00C3265A" w:rsidRDefault="00E80A32" w:rsidP="00746CE8">
            <w:pPr>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7502015005</w:t>
            </w:r>
          </w:p>
        </w:tc>
        <w:tc>
          <w:tcPr>
            <w:tcW w:w="1318" w:type="pct"/>
            <w:tcBorders>
              <w:top w:val="nil"/>
              <w:left w:val="nil"/>
              <w:bottom w:val="single" w:sz="4" w:space="0" w:color="000000"/>
              <w:right w:val="single" w:sz="4" w:space="0" w:color="000000"/>
            </w:tcBorders>
            <w:shd w:val="clear" w:color="auto" w:fill="auto"/>
            <w:vAlign w:val="bottom"/>
            <w:hideMark/>
          </w:tcPr>
          <w:p w:rsidR="00E80A32" w:rsidRPr="00C3265A" w:rsidRDefault="00E80A32" w:rsidP="00746CE8">
            <w:pPr>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 xml:space="preserve">Materiales para </w:t>
            </w:r>
            <w:r w:rsidR="00746CE8" w:rsidRPr="00C3265A">
              <w:rPr>
                <w:rFonts w:ascii="Arial" w:eastAsia="Times New Roman" w:hAnsi="Arial" w:cs="Arial"/>
                <w:color w:val="000000"/>
                <w:sz w:val="14"/>
                <w:szCs w:val="14"/>
                <w:lang w:eastAsia="es-CO"/>
              </w:rPr>
              <w:t>Construcción</w:t>
            </w:r>
            <w:r w:rsidRPr="00C3265A">
              <w:rPr>
                <w:rFonts w:ascii="Arial" w:eastAsia="Times New Roman" w:hAnsi="Arial" w:cs="Arial"/>
                <w:color w:val="000000"/>
                <w:sz w:val="14"/>
                <w:szCs w:val="14"/>
                <w:lang w:eastAsia="es-CO"/>
              </w:rPr>
              <w:t xml:space="preserve"> Acueducto</w:t>
            </w:r>
          </w:p>
        </w:tc>
        <w:tc>
          <w:tcPr>
            <w:tcW w:w="876"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102141114.5</w:t>
            </w:r>
          </w:p>
        </w:tc>
        <w:tc>
          <w:tcPr>
            <w:tcW w:w="855"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89,853,951.00</w:t>
            </w:r>
          </w:p>
        </w:tc>
        <w:tc>
          <w:tcPr>
            <w:tcW w:w="1092"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-12287163.52</w:t>
            </w:r>
          </w:p>
        </w:tc>
        <w:tc>
          <w:tcPr>
            <w:tcW w:w="357"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-12.03</w:t>
            </w:r>
          </w:p>
        </w:tc>
      </w:tr>
      <w:tr w:rsidR="00E80A32" w:rsidRPr="00C3265A" w:rsidTr="00746CE8">
        <w:trPr>
          <w:trHeight w:val="240"/>
        </w:trPr>
        <w:tc>
          <w:tcPr>
            <w:tcW w:w="503" w:type="pct"/>
            <w:tcBorders>
              <w:top w:val="nil"/>
              <w:left w:val="single" w:sz="4" w:space="0" w:color="000000"/>
              <w:bottom w:val="single" w:sz="4" w:space="0" w:color="000000"/>
              <w:right w:val="single" w:sz="4" w:space="0" w:color="000000"/>
            </w:tcBorders>
            <w:shd w:val="clear" w:color="auto" w:fill="auto"/>
            <w:noWrap/>
            <w:vAlign w:val="bottom"/>
            <w:hideMark/>
          </w:tcPr>
          <w:p w:rsidR="00E80A32" w:rsidRPr="00C3265A" w:rsidRDefault="00E80A32" w:rsidP="00746CE8">
            <w:pPr>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7502015010</w:t>
            </w:r>
          </w:p>
        </w:tc>
        <w:tc>
          <w:tcPr>
            <w:tcW w:w="1318" w:type="pct"/>
            <w:tcBorders>
              <w:top w:val="nil"/>
              <w:left w:val="nil"/>
              <w:bottom w:val="single" w:sz="4" w:space="0" w:color="000000"/>
              <w:right w:val="single" w:sz="4" w:space="0" w:color="000000"/>
            </w:tcBorders>
            <w:shd w:val="clear" w:color="auto" w:fill="auto"/>
            <w:vAlign w:val="bottom"/>
            <w:hideMark/>
          </w:tcPr>
          <w:p w:rsidR="00E80A32" w:rsidRPr="00C3265A" w:rsidRDefault="00E80A32" w:rsidP="00746CE8">
            <w:pPr>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 xml:space="preserve">Elementos y Accesorios de </w:t>
            </w:r>
            <w:r w:rsidR="00746CE8" w:rsidRPr="00C3265A">
              <w:rPr>
                <w:rFonts w:ascii="Arial" w:eastAsia="Times New Roman" w:hAnsi="Arial" w:cs="Arial"/>
                <w:color w:val="000000"/>
                <w:sz w:val="14"/>
                <w:szCs w:val="14"/>
                <w:lang w:eastAsia="es-CO"/>
              </w:rPr>
              <w:t>Acueducto</w:t>
            </w:r>
          </w:p>
        </w:tc>
        <w:tc>
          <w:tcPr>
            <w:tcW w:w="876"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497216721.2</w:t>
            </w:r>
          </w:p>
        </w:tc>
        <w:tc>
          <w:tcPr>
            <w:tcW w:w="855"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380,707,652.38</w:t>
            </w:r>
          </w:p>
        </w:tc>
        <w:tc>
          <w:tcPr>
            <w:tcW w:w="1092"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-116509068.8</w:t>
            </w:r>
          </w:p>
        </w:tc>
        <w:tc>
          <w:tcPr>
            <w:tcW w:w="357"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-23.43</w:t>
            </w:r>
          </w:p>
        </w:tc>
      </w:tr>
      <w:tr w:rsidR="00E80A32" w:rsidRPr="00C3265A" w:rsidTr="00746CE8">
        <w:trPr>
          <w:trHeight w:val="240"/>
        </w:trPr>
        <w:tc>
          <w:tcPr>
            <w:tcW w:w="503" w:type="pct"/>
            <w:tcBorders>
              <w:top w:val="nil"/>
              <w:left w:val="single" w:sz="4" w:space="0" w:color="000000"/>
              <w:bottom w:val="single" w:sz="4" w:space="0" w:color="000000"/>
              <w:right w:val="single" w:sz="4" w:space="0" w:color="000000"/>
            </w:tcBorders>
            <w:shd w:val="clear" w:color="auto" w:fill="auto"/>
            <w:noWrap/>
            <w:vAlign w:val="bottom"/>
            <w:hideMark/>
          </w:tcPr>
          <w:p w:rsidR="00E80A32" w:rsidRPr="00C3265A" w:rsidRDefault="00E80A32" w:rsidP="00746CE8">
            <w:pPr>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7502015013</w:t>
            </w:r>
          </w:p>
        </w:tc>
        <w:tc>
          <w:tcPr>
            <w:tcW w:w="1318" w:type="pct"/>
            <w:tcBorders>
              <w:top w:val="nil"/>
              <w:left w:val="nil"/>
              <w:bottom w:val="single" w:sz="4" w:space="0" w:color="000000"/>
              <w:right w:val="single" w:sz="4" w:space="0" w:color="000000"/>
            </w:tcBorders>
            <w:shd w:val="clear" w:color="auto" w:fill="auto"/>
            <w:vAlign w:val="bottom"/>
            <w:hideMark/>
          </w:tcPr>
          <w:p w:rsidR="00E80A32" w:rsidRPr="00C3265A" w:rsidRDefault="00E80A32" w:rsidP="00746CE8">
            <w:pPr>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 xml:space="preserve">Accesorios, Materiales, Cables y  </w:t>
            </w:r>
            <w:r w:rsidR="00746CE8" w:rsidRPr="00C3265A">
              <w:rPr>
                <w:rFonts w:ascii="Arial" w:eastAsia="Times New Roman" w:hAnsi="Arial" w:cs="Arial"/>
                <w:color w:val="000000"/>
                <w:sz w:val="14"/>
                <w:szCs w:val="14"/>
                <w:lang w:eastAsia="es-CO"/>
              </w:rPr>
              <w:t>Tuberías</w:t>
            </w:r>
            <w:r w:rsidRPr="00C3265A">
              <w:rPr>
                <w:rFonts w:ascii="Arial" w:eastAsia="Times New Roman" w:hAnsi="Arial" w:cs="Arial"/>
                <w:color w:val="000000"/>
                <w:sz w:val="14"/>
                <w:szCs w:val="14"/>
                <w:lang w:eastAsia="es-CO"/>
              </w:rPr>
              <w:t xml:space="preserve"> para Electricidad</w:t>
            </w:r>
          </w:p>
        </w:tc>
        <w:tc>
          <w:tcPr>
            <w:tcW w:w="876"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18112212</w:t>
            </w:r>
          </w:p>
        </w:tc>
        <w:tc>
          <w:tcPr>
            <w:tcW w:w="855"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6,654,883.00</w:t>
            </w:r>
          </w:p>
        </w:tc>
        <w:tc>
          <w:tcPr>
            <w:tcW w:w="1092"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-11457329</w:t>
            </w:r>
          </w:p>
        </w:tc>
        <w:tc>
          <w:tcPr>
            <w:tcW w:w="357"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-63.26</w:t>
            </w:r>
          </w:p>
        </w:tc>
      </w:tr>
      <w:tr w:rsidR="00E80A32" w:rsidRPr="00C3265A" w:rsidTr="00746CE8">
        <w:trPr>
          <w:trHeight w:val="240"/>
        </w:trPr>
        <w:tc>
          <w:tcPr>
            <w:tcW w:w="503" w:type="pct"/>
            <w:tcBorders>
              <w:top w:val="nil"/>
              <w:left w:val="single" w:sz="4" w:space="0" w:color="000000"/>
              <w:bottom w:val="single" w:sz="4" w:space="0" w:color="000000"/>
              <w:right w:val="single" w:sz="4" w:space="0" w:color="000000"/>
            </w:tcBorders>
            <w:shd w:val="clear" w:color="auto" w:fill="auto"/>
            <w:noWrap/>
            <w:vAlign w:val="bottom"/>
            <w:hideMark/>
          </w:tcPr>
          <w:p w:rsidR="00E80A32" w:rsidRPr="00C3265A" w:rsidRDefault="00E80A32" w:rsidP="00746CE8">
            <w:pPr>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7502015015</w:t>
            </w:r>
          </w:p>
        </w:tc>
        <w:tc>
          <w:tcPr>
            <w:tcW w:w="1318" w:type="pct"/>
            <w:tcBorders>
              <w:top w:val="nil"/>
              <w:left w:val="nil"/>
              <w:bottom w:val="single" w:sz="4" w:space="0" w:color="000000"/>
              <w:right w:val="single" w:sz="4" w:space="0" w:color="000000"/>
            </w:tcBorders>
            <w:shd w:val="clear" w:color="auto" w:fill="auto"/>
            <w:vAlign w:val="bottom"/>
            <w:hideMark/>
          </w:tcPr>
          <w:p w:rsidR="00E80A32" w:rsidRPr="00C3265A" w:rsidRDefault="00E80A32" w:rsidP="00746CE8">
            <w:pPr>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Materiales y Suministros Plan de Contingencia</w:t>
            </w:r>
          </w:p>
        </w:tc>
        <w:tc>
          <w:tcPr>
            <w:tcW w:w="876"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0</w:t>
            </w:r>
          </w:p>
        </w:tc>
        <w:tc>
          <w:tcPr>
            <w:tcW w:w="855"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8,627,500.00</w:t>
            </w:r>
          </w:p>
        </w:tc>
        <w:tc>
          <w:tcPr>
            <w:tcW w:w="1092"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8627500</w:t>
            </w:r>
          </w:p>
        </w:tc>
        <w:tc>
          <w:tcPr>
            <w:tcW w:w="357"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0</w:t>
            </w:r>
          </w:p>
        </w:tc>
      </w:tr>
      <w:tr w:rsidR="00E80A32" w:rsidRPr="00C3265A" w:rsidTr="00746CE8">
        <w:trPr>
          <w:trHeight w:val="240"/>
        </w:trPr>
        <w:tc>
          <w:tcPr>
            <w:tcW w:w="503" w:type="pct"/>
            <w:tcBorders>
              <w:top w:val="nil"/>
              <w:left w:val="single" w:sz="4" w:space="0" w:color="000000"/>
              <w:bottom w:val="single" w:sz="4" w:space="0" w:color="000000"/>
              <w:right w:val="single" w:sz="4" w:space="0" w:color="000000"/>
            </w:tcBorders>
            <w:shd w:val="clear" w:color="auto" w:fill="auto"/>
            <w:noWrap/>
            <w:vAlign w:val="bottom"/>
            <w:hideMark/>
          </w:tcPr>
          <w:p w:rsidR="00E80A32" w:rsidRPr="00C3265A" w:rsidRDefault="00E80A32" w:rsidP="00746CE8">
            <w:pPr>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7502015017</w:t>
            </w:r>
          </w:p>
        </w:tc>
        <w:tc>
          <w:tcPr>
            <w:tcW w:w="1318" w:type="pct"/>
            <w:tcBorders>
              <w:top w:val="nil"/>
              <w:left w:val="nil"/>
              <w:bottom w:val="single" w:sz="4" w:space="0" w:color="000000"/>
              <w:right w:val="single" w:sz="4" w:space="0" w:color="000000"/>
            </w:tcBorders>
            <w:shd w:val="clear" w:color="auto" w:fill="auto"/>
            <w:vAlign w:val="bottom"/>
            <w:hideMark/>
          </w:tcPr>
          <w:p w:rsidR="00E80A32" w:rsidRPr="00C3265A" w:rsidRDefault="00E80A32" w:rsidP="00746CE8">
            <w:pPr>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Materiales para Construcción Plan de Contingencia</w:t>
            </w:r>
          </w:p>
        </w:tc>
        <w:tc>
          <w:tcPr>
            <w:tcW w:w="876"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0</w:t>
            </w:r>
          </w:p>
        </w:tc>
        <w:tc>
          <w:tcPr>
            <w:tcW w:w="855"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20,678,687.00</w:t>
            </w:r>
          </w:p>
        </w:tc>
        <w:tc>
          <w:tcPr>
            <w:tcW w:w="1092"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20678687</w:t>
            </w:r>
          </w:p>
        </w:tc>
        <w:tc>
          <w:tcPr>
            <w:tcW w:w="357"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0</w:t>
            </w:r>
          </w:p>
        </w:tc>
      </w:tr>
      <w:tr w:rsidR="00E80A32" w:rsidRPr="00C3265A" w:rsidTr="00746CE8">
        <w:trPr>
          <w:trHeight w:val="240"/>
        </w:trPr>
        <w:tc>
          <w:tcPr>
            <w:tcW w:w="503" w:type="pct"/>
            <w:tcBorders>
              <w:top w:val="nil"/>
              <w:left w:val="single" w:sz="4" w:space="0" w:color="000000"/>
              <w:bottom w:val="single" w:sz="4" w:space="0" w:color="000000"/>
              <w:right w:val="single" w:sz="4" w:space="0" w:color="000000"/>
            </w:tcBorders>
            <w:shd w:val="clear" w:color="auto" w:fill="auto"/>
            <w:noWrap/>
            <w:vAlign w:val="bottom"/>
            <w:hideMark/>
          </w:tcPr>
          <w:p w:rsidR="00E80A32" w:rsidRPr="00C3265A" w:rsidRDefault="00E80A32" w:rsidP="00746CE8">
            <w:pPr>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7502015018</w:t>
            </w:r>
          </w:p>
        </w:tc>
        <w:tc>
          <w:tcPr>
            <w:tcW w:w="1318" w:type="pct"/>
            <w:tcBorders>
              <w:top w:val="nil"/>
              <w:left w:val="nil"/>
              <w:bottom w:val="single" w:sz="4" w:space="0" w:color="000000"/>
              <w:right w:val="single" w:sz="4" w:space="0" w:color="000000"/>
            </w:tcBorders>
            <w:shd w:val="clear" w:color="auto" w:fill="auto"/>
            <w:vAlign w:val="bottom"/>
            <w:hideMark/>
          </w:tcPr>
          <w:p w:rsidR="00E80A32" w:rsidRPr="00C3265A" w:rsidRDefault="00E80A32" w:rsidP="00746CE8">
            <w:pPr>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Elementos y Accesorios de Acueducto Plan de Contingencia</w:t>
            </w:r>
          </w:p>
        </w:tc>
        <w:tc>
          <w:tcPr>
            <w:tcW w:w="876"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0</w:t>
            </w:r>
          </w:p>
        </w:tc>
        <w:tc>
          <w:tcPr>
            <w:tcW w:w="855"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7,437,222.00</w:t>
            </w:r>
          </w:p>
        </w:tc>
        <w:tc>
          <w:tcPr>
            <w:tcW w:w="1092"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7437222</w:t>
            </w:r>
          </w:p>
        </w:tc>
        <w:tc>
          <w:tcPr>
            <w:tcW w:w="357"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0</w:t>
            </w:r>
          </w:p>
        </w:tc>
      </w:tr>
      <w:tr w:rsidR="00E80A32" w:rsidRPr="00C3265A" w:rsidTr="00746CE8">
        <w:trPr>
          <w:trHeight w:val="240"/>
        </w:trPr>
        <w:tc>
          <w:tcPr>
            <w:tcW w:w="503" w:type="pct"/>
            <w:tcBorders>
              <w:top w:val="nil"/>
              <w:left w:val="single" w:sz="4" w:space="0" w:color="000000"/>
              <w:bottom w:val="single" w:sz="4" w:space="0" w:color="000000"/>
              <w:right w:val="single" w:sz="4" w:space="0" w:color="000000"/>
            </w:tcBorders>
            <w:shd w:val="clear" w:color="auto" w:fill="auto"/>
            <w:noWrap/>
            <w:vAlign w:val="bottom"/>
            <w:hideMark/>
          </w:tcPr>
          <w:p w:rsidR="00E80A32" w:rsidRPr="00C3265A" w:rsidRDefault="00E80A32" w:rsidP="00746CE8">
            <w:pPr>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7502015019</w:t>
            </w:r>
          </w:p>
        </w:tc>
        <w:tc>
          <w:tcPr>
            <w:tcW w:w="1318" w:type="pct"/>
            <w:tcBorders>
              <w:top w:val="nil"/>
              <w:left w:val="nil"/>
              <w:bottom w:val="single" w:sz="4" w:space="0" w:color="000000"/>
              <w:right w:val="single" w:sz="4" w:space="0" w:color="000000"/>
            </w:tcBorders>
            <w:shd w:val="clear" w:color="auto" w:fill="auto"/>
            <w:vAlign w:val="bottom"/>
            <w:hideMark/>
          </w:tcPr>
          <w:p w:rsidR="00E80A32" w:rsidRPr="00C3265A" w:rsidRDefault="00E80A32" w:rsidP="00746CE8">
            <w:pPr>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 xml:space="preserve">Accesorios, Materiales, Cables y </w:t>
            </w:r>
            <w:r w:rsidR="00746CE8" w:rsidRPr="00C3265A">
              <w:rPr>
                <w:rFonts w:ascii="Arial" w:eastAsia="Times New Roman" w:hAnsi="Arial" w:cs="Arial"/>
                <w:color w:val="000000"/>
                <w:sz w:val="14"/>
                <w:szCs w:val="14"/>
                <w:lang w:eastAsia="es-CO"/>
              </w:rPr>
              <w:t>Tuberías</w:t>
            </w:r>
            <w:r w:rsidRPr="00C3265A">
              <w:rPr>
                <w:rFonts w:ascii="Arial" w:eastAsia="Times New Roman" w:hAnsi="Arial" w:cs="Arial"/>
                <w:color w:val="000000"/>
                <w:sz w:val="14"/>
                <w:szCs w:val="14"/>
                <w:lang w:eastAsia="es-CO"/>
              </w:rPr>
              <w:t xml:space="preserve"> para Electricidad Plan de Contingencia</w:t>
            </w:r>
          </w:p>
        </w:tc>
        <w:tc>
          <w:tcPr>
            <w:tcW w:w="876"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0</w:t>
            </w:r>
          </w:p>
        </w:tc>
        <w:tc>
          <w:tcPr>
            <w:tcW w:w="855"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3,064,842.00</w:t>
            </w:r>
          </w:p>
        </w:tc>
        <w:tc>
          <w:tcPr>
            <w:tcW w:w="1092"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3064842</w:t>
            </w:r>
          </w:p>
        </w:tc>
        <w:tc>
          <w:tcPr>
            <w:tcW w:w="357"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0</w:t>
            </w:r>
          </w:p>
        </w:tc>
      </w:tr>
      <w:tr w:rsidR="00E80A32" w:rsidRPr="00C3265A" w:rsidTr="00746CE8">
        <w:trPr>
          <w:trHeight w:val="240"/>
        </w:trPr>
        <w:tc>
          <w:tcPr>
            <w:tcW w:w="503" w:type="pct"/>
            <w:tcBorders>
              <w:top w:val="nil"/>
              <w:left w:val="single" w:sz="4" w:space="0" w:color="000000"/>
              <w:bottom w:val="single" w:sz="4" w:space="0" w:color="000000"/>
              <w:right w:val="single" w:sz="4" w:space="0" w:color="000000"/>
            </w:tcBorders>
            <w:shd w:val="clear" w:color="auto" w:fill="auto"/>
            <w:noWrap/>
            <w:vAlign w:val="bottom"/>
            <w:hideMark/>
          </w:tcPr>
          <w:p w:rsidR="00E80A32" w:rsidRPr="00C3265A" w:rsidRDefault="00E80A32" w:rsidP="00746CE8">
            <w:pPr>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750202</w:t>
            </w:r>
          </w:p>
        </w:tc>
        <w:tc>
          <w:tcPr>
            <w:tcW w:w="1318" w:type="pct"/>
            <w:tcBorders>
              <w:top w:val="nil"/>
              <w:left w:val="nil"/>
              <w:bottom w:val="single" w:sz="4" w:space="0" w:color="000000"/>
              <w:right w:val="single" w:sz="4" w:space="0" w:color="000000"/>
            </w:tcBorders>
            <w:shd w:val="clear" w:color="auto" w:fill="auto"/>
            <w:vAlign w:val="bottom"/>
            <w:hideMark/>
          </w:tcPr>
          <w:p w:rsidR="00E80A32" w:rsidRPr="00C3265A" w:rsidRDefault="00E80A32" w:rsidP="00746CE8">
            <w:pPr>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GENERALES</w:t>
            </w:r>
          </w:p>
        </w:tc>
        <w:tc>
          <w:tcPr>
            <w:tcW w:w="876"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4927968595</w:t>
            </w:r>
          </w:p>
        </w:tc>
        <w:tc>
          <w:tcPr>
            <w:tcW w:w="855"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5,046,649,876.75</w:t>
            </w:r>
          </w:p>
        </w:tc>
        <w:tc>
          <w:tcPr>
            <w:tcW w:w="1092"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118681281.4</w:t>
            </w:r>
          </w:p>
        </w:tc>
        <w:tc>
          <w:tcPr>
            <w:tcW w:w="357"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2.41</w:t>
            </w:r>
          </w:p>
        </w:tc>
      </w:tr>
      <w:tr w:rsidR="00E80A32" w:rsidRPr="00C3265A" w:rsidTr="00746CE8">
        <w:trPr>
          <w:trHeight w:val="240"/>
        </w:trPr>
        <w:tc>
          <w:tcPr>
            <w:tcW w:w="503" w:type="pct"/>
            <w:tcBorders>
              <w:top w:val="nil"/>
              <w:left w:val="single" w:sz="4" w:space="0" w:color="000000"/>
              <w:bottom w:val="single" w:sz="4" w:space="0" w:color="000000"/>
              <w:right w:val="single" w:sz="4" w:space="0" w:color="000000"/>
            </w:tcBorders>
            <w:shd w:val="clear" w:color="auto" w:fill="auto"/>
            <w:noWrap/>
            <w:vAlign w:val="bottom"/>
            <w:hideMark/>
          </w:tcPr>
          <w:p w:rsidR="00E80A32" w:rsidRPr="00C3265A" w:rsidRDefault="00E80A32" w:rsidP="00746CE8">
            <w:pPr>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75020213</w:t>
            </w:r>
          </w:p>
        </w:tc>
        <w:tc>
          <w:tcPr>
            <w:tcW w:w="1318" w:type="pct"/>
            <w:tcBorders>
              <w:top w:val="nil"/>
              <w:left w:val="nil"/>
              <w:bottom w:val="single" w:sz="4" w:space="0" w:color="000000"/>
              <w:right w:val="single" w:sz="4" w:space="0" w:color="000000"/>
            </w:tcBorders>
            <w:shd w:val="clear" w:color="auto" w:fill="auto"/>
            <w:vAlign w:val="bottom"/>
            <w:hideMark/>
          </w:tcPr>
          <w:p w:rsidR="00E80A32" w:rsidRPr="00C3265A" w:rsidRDefault="00E80A32" w:rsidP="00746CE8">
            <w:pPr>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SUSCRIPCIONES Y AFILIACIONES</w:t>
            </w:r>
          </w:p>
        </w:tc>
        <w:tc>
          <w:tcPr>
            <w:tcW w:w="876"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2666200</w:t>
            </w:r>
          </w:p>
        </w:tc>
        <w:tc>
          <w:tcPr>
            <w:tcW w:w="855"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2,358,300.00</w:t>
            </w:r>
          </w:p>
        </w:tc>
        <w:tc>
          <w:tcPr>
            <w:tcW w:w="1092"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-307900</w:t>
            </w:r>
          </w:p>
        </w:tc>
        <w:tc>
          <w:tcPr>
            <w:tcW w:w="357"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-11.55</w:t>
            </w:r>
          </w:p>
        </w:tc>
      </w:tr>
      <w:tr w:rsidR="00E80A32" w:rsidRPr="00C3265A" w:rsidTr="00746CE8">
        <w:trPr>
          <w:trHeight w:val="240"/>
        </w:trPr>
        <w:tc>
          <w:tcPr>
            <w:tcW w:w="503" w:type="pct"/>
            <w:tcBorders>
              <w:top w:val="nil"/>
              <w:left w:val="single" w:sz="4" w:space="0" w:color="000000"/>
              <w:bottom w:val="single" w:sz="4" w:space="0" w:color="000000"/>
              <w:right w:val="single" w:sz="4" w:space="0" w:color="000000"/>
            </w:tcBorders>
            <w:shd w:val="clear" w:color="auto" w:fill="auto"/>
            <w:noWrap/>
            <w:vAlign w:val="bottom"/>
            <w:hideMark/>
          </w:tcPr>
          <w:p w:rsidR="00E80A32" w:rsidRPr="00C3265A" w:rsidRDefault="00E80A32" w:rsidP="00746CE8">
            <w:pPr>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7502021301</w:t>
            </w:r>
          </w:p>
        </w:tc>
        <w:tc>
          <w:tcPr>
            <w:tcW w:w="1318" w:type="pct"/>
            <w:tcBorders>
              <w:top w:val="nil"/>
              <w:left w:val="nil"/>
              <w:bottom w:val="single" w:sz="4" w:space="0" w:color="000000"/>
              <w:right w:val="single" w:sz="4" w:space="0" w:color="000000"/>
            </w:tcBorders>
            <w:shd w:val="clear" w:color="auto" w:fill="auto"/>
            <w:vAlign w:val="bottom"/>
            <w:hideMark/>
          </w:tcPr>
          <w:p w:rsidR="00E80A32" w:rsidRPr="00C3265A" w:rsidRDefault="00E80A32" w:rsidP="00746CE8">
            <w:pPr>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Suscripciones y Afiliaciones</w:t>
            </w:r>
          </w:p>
        </w:tc>
        <w:tc>
          <w:tcPr>
            <w:tcW w:w="876"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2666200</w:t>
            </w:r>
          </w:p>
        </w:tc>
        <w:tc>
          <w:tcPr>
            <w:tcW w:w="855"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2,358,300.00</w:t>
            </w:r>
          </w:p>
        </w:tc>
        <w:tc>
          <w:tcPr>
            <w:tcW w:w="1092"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-307900</w:t>
            </w:r>
          </w:p>
        </w:tc>
        <w:tc>
          <w:tcPr>
            <w:tcW w:w="357"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-11.55</w:t>
            </w:r>
          </w:p>
        </w:tc>
      </w:tr>
      <w:tr w:rsidR="00E80A32" w:rsidRPr="00C3265A" w:rsidTr="00746CE8">
        <w:trPr>
          <w:trHeight w:val="240"/>
        </w:trPr>
        <w:tc>
          <w:tcPr>
            <w:tcW w:w="503" w:type="pct"/>
            <w:tcBorders>
              <w:top w:val="nil"/>
              <w:left w:val="single" w:sz="4" w:space="0" w:color="000000"/>
              <w:bottom w:val="single" w:sz="4" w:space="0" w:color="000000"/>
              <w:right w:val="single" w:sz="4" w:space="0" w:color="000000"/>
            </w:tcBorders>
            <w:shd w:val="clear" w:color="auto" w:fill="auto"/>
            <w:noWrap/>
            <w:vAlign w:val="bottom"/>
            <w:hideMark/>
          </w:tcPr>
          <w:p w:rsidR="00E80A32" w:rsidRPr="00C3265A" w:rsidRDefault="00E80A32" w:rsidP="00746CE8">
            <w:pPr>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75020223</w:t>
            </w:r>
          </w:p>
        </w:tc>
        <w:tc>
          <w:tcPr>
            <w:tcW w:w="1318" w:type="pct"/>
            <w:tcBorders>
              <w:top w:val="nil"/>
              <w:left w:val="nil"/>
              <w:bottom w:val="single" w:sz="4" w:space="0" w:color="000000"/>
              <w:right w:val="single" w:sz="4" w:space="0" w:color="000000"/>
            </w:tcBorders>
            <w:shd w:val="clear" w:color="auto" w:fill="auto"/>
            <w:vAlign w:val="bottom"/>
            <w:hideMark/>
          </w:tcPr>
          <w:p w:rsidR="00E80A32" w:rsidRPr="00C3265A" w:rsidRDefault="00E80A32" w:rsidP="00746CE8">
            <w:pPr>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PUBLICIDAD Y PROPAGANDA</w:t>
            </w:r>
          </w:p>
        </w:tc>
        <w:tc>
          <w:tcPr>
            <w:tcW w:w="876"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18030040</w:t>
            </w:r>
          </w:p>
        </w:tc>
        <w:tc>
          <w:tcPr>
            <w:tcW w:w="855"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14,011,630.00</w:t>
            </w:r>
          </w:p>
        </w:tc>
        <w:tc>
          <w:tcPr>
            <w:tcW w:w="1092"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-4018410</w:t>
            </w:r>
          </w:p>
        </w:tc>
        <w:tc>
          <w:tcPr>
            <w:tcW w:w="357"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-22.29</w:t>
            </w:r>
          </w:p>
        </w:tc>
      </w:tr>
      <w:tr w:rsidR="00E80A32" w:rsidRPr="00C3265A" w:rsidTr="00746CE8">
        <w:trPr>
          <w:trHeight w:val="240"/>
        </w:trPr>
        <w:tc>
          <w:tcPr>
            <w:tcW w:w="503" w:type="pct"/>
            <w:tcBorders>
              <w:top w:val="nil"/>
              <w:left w:val="single" w:sz="4" w:space="0" w:color="000000"/>
              <w:bottom w:val="single" w:sz="4" w:space="0" w:color="000000"/>
              <w:right w:val="single" w:sz="4" w:space="0" w:color="000000"/>
            </w:tcBorders>
            <w:shd w:val="clear" w:color="auto" w:fill="auto"/>
            <w:noWrap/>
            <w:vAlign w:val="bottom"/>
            <w:hideMark/>
          </w:tcPr>
          <w:p w:rsidR="00E80A32" w:rsidRPr="00C3265A" w:rsidRDefault="00E80A32" w:rsidP="00746CE8">
            <w:pPr>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7502022301</w:t>
            </w:r>
          </w:p>
        </w:tc>
        <w:tc>
          <w:tcPr>
            <w:tcW w:w="1318" w:type="pct"/>
            <w:tcBorders>
              <w:top w:val="nil"/>
              <w:left w:val="nil"/>
              <w:bottom w:val="single" w:sz="4" w:space="0" w:color="000000"/>
              <w:right w:val="single" w:sz="4" w:space="0" w:color="000000"/>
            </w:tcBorders>
            <w:shd w:val="clear" w:color="auto" w:fill="auto"/>
            <w:vAlign w:val="bottom"/>
            <w:hideMark/>
          </w:tcPr>
          <w:p w:rsidR="00E80A32" w:rsidRPr="00C3265A" w:rsidRDefault="00E80A32" w:rsidP="00746CE8">
            <w:pPr>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Publicidad y Propaganda</w:t>
            </w:r>
          </w:p>
        </w:tc>
        <w:tc>
          <w:tcPr>
            <w:tcW w:w="876"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18030040</w:t>
            </w:r>
          </w:p>
        </w:tc>
        <w:tc>
          <w:tcPr>
            <w:tcW w:w="855"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13,655,950.00</w:t>
            </w:r>
          </w:p>
        </w:tc>
        <w:tc>
          <w:tcPr>
            <w:tcW w:w="1092"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-4374090</w:t>
            </w:r>
          </w:p>
        </w:tc>
        <w:tc>
          <w:tcPr>
            <w:tcW w:w="357"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-24.26</w:t>
            </w:r>
          </w:p>
        </w:tc>
      </w:tr>
      <w:tr w:rsidR="00E80A32" w:rsidRPr="00C3265A" w:rsidTr="00746CE8">
        <w:trPr>
          <w:trHeight w:val="240"/>
        </w:trPr>
        <w:tc>
          <w:tcPr>
            <w:tcW w:w="503" w:type="pct"/>
            <w:tcBorders>
              <w:top w:val="nil"/>
              <w:left w:val="single" w:sz="4" w:space="0" w:color="000000"/>
              <w:bottom w:val="single" w:sz="4" w:space="0" w:color="000000"/>
              <w:right w:val="single" w:sz="4" w:space="0" w:color="000000"/>
            </w:tcBorders>
            <w:shd w:val="clear" w:color="auto" w:fill="auto"/>
            <w:noWrap/>
            <w:vAlign w:val="bottom"/>
            <w:hideMark/>
          </w:tcPr>
          <w:p w:rsidR="00E80A32" w:rsidRPr="00C3265A" w:rsidRDefault="00E80A32" w:rsidP="00746CE8">
            <w:pPr>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7502022302</w:t>
            </w:r>
          </w:p>
        </w:tc>
        <w:tc>
          <w:tcPr>
            <w:tcW w:w="1318" w:type="pct"/>
            <w:tcBorders>
              <w:top w:val="nil"/>
              <w:left w:val="nil"/>
              <w:bottom w:val="single" w:sz="4" w:space="0" w:color="000000"/>
              <w:right w:val="single" w:sz="4" w:space="0" w:color="000000"/>
            </w:tcBorders>
            <w:shd w:val="clear" w:color="auto" w:fill="auto"/>
            <w:vAlign w:val="bottom"/>
            <w:hideMark/>
          </w:tcPr>
          <w:p w:rsidR="00E80A32" w:rsidRPr="00C3265A" w:rsidRDefault="00E80A32" w:rsidP="00746CE8">
            <w:pPr>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Publicidad y Propaganda Plan de Contingencia</w:t>
            </w:r>
          </w:p>
        </w:tc>
        <w:tc>
          <w:tcPr>
            <w:tcW w:w="876"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0</w:t>
            </w:r>
          </w:p>
        </w:tc>
        <w:tc>
          <w:tcPr>
            <w:tcW w:w="855"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355,680.00</w:t>
            </w:r>
          </w:p>
        </w:tc>
        <w:tc>
          <w:tcPr>
            <w:tcW w:w="1092"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355680</w:t>
            </w:r>
          </w:p>
        </w:tc>
        <w:tc>
          <w:tcPr>
            <w:tcW w:w="357"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0</w:t>
            </w:r>
          </w:p>
        </w:tc>
      </w:tr>
      <w:tr w:rsidR="00E80A32" w:rsidRPr="00C3265A" w:rsidTr="00746CE8">
        <w:trPr>
          <w:trHeight w:val="240"/>
        </w:trPr>
        <w:tc>
          <w:tcPr>
            <w:tcW w:w="503" w:type="pct"/>
            <w:tcBorders>
              <w:top w:val="nil"/>
              <w:left w:val="single" w:sz="4" w:space="0" w:color="000000"/>
              <w:bottom w:val="single" w:sz="4" w:space="0" w:color="000000"/>
              <w:right w:val="single" w:sz="4" w:space="0" w:color="000000"/>
            </w:tcBorders>
            <w:shd w:val="clear" w:color="auto" w:fill="auto"/>
            <w:noWrap/>
            <w:vAlign w:val="bottom"/>
            <w:hideMark/>
          </w:tcPr>
          <w:p w:rsidR="00E80A32" w:rsidRPr="00C3265A" w:rsidRDefault="00E80A32" w:rsidP="00746CE8">
            <w:pPr>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75020225</w:t>
            </w:r>
          </w:p>
        </w:tc>
        <w:tc>
          <w:tcPr>
            <w:tcW w:w="1318" w:type="pct"/>
            <w:tcBorders>
              <w:top w:val="nil"/>
              <w:left w:val="nil"/>
              <w:bottom w:val="single" w:sz="4" w:space="0" w:color="000000"/>
              <w:right w:val="single" w:sz="4" w:space="0" w:color="000000"/>
            </w:tcBorders>
            <w:shd w:val="clear" w:color="auto" w:fill="auto"/>
            <w:vAlign w:val="bottom"/>
            <w:hideMark/>
          </w:tcPr>
          <w:p w:rsidR="00E80A32" w:rsidRPr="00C3265A" w:rsidRDefault="00E80A32" w:rsidP="00746CE8">
            <w:pPr>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FOTOCOPIAS, UTILES DE ESCRITORIO Y PAPALERIA</w:t>
            </w:r>
          </w:p>
        </w:tc>
        <w:tc>
          <w:tcPr>
            <w:tcW w:w="876"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86466785</w:t>
            </w:r>
          </w:p>
        </w:tc>
        <w:tc>
          <w:tcPr>
            <w:tcW w:w="855"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84,558,734.78</w:t>
            </w:r>
          </w:p>
        </w:tc>
        <w:tc>
          <w:tcPr>
            <w:tcW w:w="1092"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-1908050.22</w:t>
            </w:r>
          </w:p>
        </w:tc>
        <w:tc>
          <w:tcPr>
            <w:tcW w:w="357"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-2.21</w:t>
            </w:r>
          </w:p>
        </w:tc>
      </w:tr>
      <w:tr w:rsidR="00E80A32" w:rsidRPr="00C3265A" w:rsidTr="00746CE8">
        <w:trPr>
          <w:trHeight w:val="240"/>
        </w:trPr>
        <w:tc>
          <w:tcPr>
            <w:tcW w:w="503" w:type="pct"/>
            <w:tcBorders>
              <w:top w:val="nil"/>
              <w:left w:val="single" w:sz="4" w:space="0" w:color="000000"/>
              <w:bottom w:val="single" w:sz="4" w:space="0" w:color="000000"/>
              <w:right w:val="single" w:sz="4" w:space="0" w:color="000000"/>
            </w:tcBorders>
            <w:shd w:val="clear" w:color="auto" w:fill="auto"/>
            <w:noWrap/>
            <w:vAlign w:val="bottom"/>
            <w:hideMark/>
          </w:tcPr>
          <w:p w:rsidR="00E80A32" w:rsidRPr="00C3265A" w:rsidRDefault="00E80A32" w:rsidP="00746CE8">
            <w:pPr>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7502022501</w:t>
            </w:r>
          </w:p>
        </w:tc>
        <w:tc>
          <w:tcPr>
            <w:tcW w:w="1318" w:type="pct"/>
            <w:tcBorders>
              <w:top w:val="nil"/>
              <w:left w:val="nil"/>
              <w:bottom w:val="single" w:sz="4" w:space="0" w:color="000000"/>
              <w:right w:val="single" w:sz="4" w:space="0" w:color="000000"/>
            </w:tcBorders>
            <w:shd w:val="clear" w:color="auto" w:fill="auto"/>
            <w:vAlign w:val="bottom"/>
            <w:hideMark/>
          </w:tcPr>
          <w:p w:rsidR="00E80A32" w:rsidRPr="00C3265A" w:rsidRDefault="00E80A32" w:rsidP="00746CE8">
            <w:pPr>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 xml:space="preserve">Fotocopias, </w:t>
            </w:r>
            <w:r w:rsidR="00746CE8" w:rsidRPr="00C3265A">
              <w:rPr>
                <w:rFonts w:ascii="Arial" w:eastAsia="Times New Roman" w:hAnsi="Arial" w:cs="Arial"/>
                <w:color w:val="000000"/>
                <w:sz w:val="14"/>
                <w:szCs w:val="14"/>
                <w:lang w:eastAsia="es-CO"/>
              </w:rPr>
              <w:t>útiles</w:t>
            </w:r>
            <w:r w:rsidRPr="00C3265A">
              <w:rPr>
                <w:rFonts w:ascii="Arial" w:eastAsia="Times New Roman" w:hAnsi="Arial" w:cs="Arial"/>
                <w:color w:val="000000"/>
                <w:sz w:val="14"/>
                <w:szCs w:val="14"/>
                <w:lang w:eastAsia="es-CO"/>
              </w:rPr>
              <w:t xml:space="preserve"> de escritorio y </w:t>
            </w:r>
            <w:r w:rsidR="00746CE8" w:rsidRPr="00C3265A">
              <w:rPr>
                <w:rFonts w:ascii="Arial" w:eastAsia="Times New Roman" w:hAnsi="Arial" w:cs="Arial"/>
                <w:color w:val="000000"/>
                <w:sz w:val="14"/>
                <w:szCs w:val="14"/>
                <w:lang w:eastAsia="es-CO"/>
              </w:rPr>
              <w:t>papelería</w:t>
            </w:r>
          </w:p>
        </w:tc>
        <w:tc>
          <w:tcPr>
            <w:tcW w:w="876"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86466785</w:t>
            </w:r>
          </w:p>
        </w:tc>
        <w:tc>
          <w:tcPr>
            <w:tcW w:w="855"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82,113,334.78</w:t>
            </w:r>
          </w:p>
        </w:tc>
        <w:tc>
          <w:tcPr>
            <w:tcW w:w="1092"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-4353450.22</w:t>
            </w:r>
          </w:p>
        </w:tc>
        <w:tc>
          <w:tcPr>
            <w:tcW w:w="357"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-5.03</w:t>
            </w:r>
          </w:p>
        </w:tc>
      </w:tr>
      <w:tr w:rsidR="00E80A32" w:rsidRPr="00C3265A" w:rsidTr="00746CE8">
        <w:trPr>
          <w:trHeight w:val="240"/>
        </w:trPr>
        <w:tc>
          <w:tcPr>
            <w:tcW w:w="503" w:type="pct"/>
            <w:tcBorders>
              <w:top w:val="nil"/>
              <w:left w:val="single" w:sz="4" w:space="0" w:color="000000"/>
              <w:bottom w:val="single" w:sz="4" w:space="0" w:color="000000"/>
              <w:right w:val="single" w:sz="4" w:space="0" w:color="000000"/>
            </w:tcBorders>
            <w:shd w:val="clear" w:color="auto" w:fill="auto"/>
            <w:noWrap/>
            <w:vAlign w:val="bottom"/>
            <w:hideMark/>
          </w:tcPr>
          <w:p w:rsidR="00E80A32" w:rsidRPr="00C3265A" w:rsidRDefault="00E80A32" w:rsidP="00746CE8">
            <w:pPr>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7502022502</w:t>
            </w:r>
          </w:p>
        </w:tc>
        <w:tc>
          <w:tcPr>
            <w:tcW w:w="1318" w:type="pct"/>
            <w:tcBorders>
              <w:top w:val="nil"/>
              <w:left w:val="nil"/>
              <w:bottom w:val="single" w:sz="4" w:space="0" w:color="000000"/>
              <w:right w:val="single" w:sz="4" w:space="0" w:color="000000"/>
            </w:tcBorders>
            <w:shd w:val="clear" w:color="auto" w:fill="auto"/>
            <w:vAlign w:val="bottom"/>
            <w:hideMark/>
          </w:tcPr>
          <w:p w:rsidR="00E80A32" w:rsidRPr="00C3265A" w:rsidRDefault="00E80A32" w:rsidP="00746CE8">
            <w:pPr>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 xml:space="preserve">Fotocopias, </w:t>
            </w:r>
            <w:r w:rsidR="00746CE8" w:rsidRPr="00C3265A">
              <w:rPr>
                <w:rFonts w:ascii="Arial" w:eastAsia="Times New Roman" w:hAnsi="Arial" w:cs="Arial"/>
                <w:color w:val="000000"/>
                <w:sz w:val="14"/>
                <w:szCs w:val="14"/>
                <w:lang w:eastAsia="es-CO"/>
              </w:rPr>
              <w:t>útiles</w:t>
            </w:r>
            <w:r w:rsidRPr="00C3265A">
              <w:rPr>
                <w:rFonts w:ascii="Arial" w:eastAsia="Times New Roman" w:hAnsi="Arial" w:cs="Arial"/>
                <w:color w:val="000000"/>
                <w:sz w:val="14"/>
                <w:szCs w:val="14"/>
                <w:lang w:eastAsia="es-CO"/>
              </w:rPr>
              <w:t xml:space="preserve"> de escritorio y </w:t>
            </w:r>
            <w:r w:rsidR="00746CE8" w:rsidRPr="00C3265A">
              <w:rPr>
                <w:rFonts w:ascii="Arial" w:eastAsia="Times New Roman" w:hAnsi="Arial" w:cs="Arial"/>
                <w:color w:val="000000"/>
                <w:sz w:val="14"/>
                <w:szCs w:val="14"/>
                <w:lang w:eastAsia="es-CO"/>
              </w:rPr>
              <w:t>papelería</w:t>
            </w:r>
            <w:r w:rsidRPr="00C3265A">
              <w:rPr>
                <w:rFonts w:ascii="Arial" w:eastAsia="Times New Roman" w:hAnsi="Arial" w:cs="Arial"/>
                <w:color w:val="000000"/>
                <w:sz w:val="14"/>
                <w:szCs w:val="14"/>
                <w:lang w:eastAsia="es-CO"/>
              </w:rPr>
              <w:t xml:space="preserve"> Plan de Contingencia</w:t>
            </w:r>
          </w:p>
        </w:tc>
        <w:tc>
          <w:tcPr>
            <w:tcW w:w="876"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0</w:t>
            </w:r>
          </w:p>
        </w:tc>
        <w:tc>
          <w:tcPr>
            <w:tcW w:w="855"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2,445,400.00</w:t>
            </w:r>
          </w:p>
        </w:tc>
        <w:tc>
          <w:tcPr>
            <w:tcW w:w="1092"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2445400</w:t>
            </w:r>
          </w:p>
        </w:tc>
        <w:tc>
          <w:tcPr>
            <w:tcW w:w="357"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0</w:t>
            </w:r>
          </w:p>
        </w:tc>
      </w:tr>
      <w:tr w:rsidR="00E80A32" w:rsidRPr="00C3265A" w:rsidTr="00746CE8">
        <w:trPr>
          <w:trHeight w:val="240"/>
        </w:trPr>
        <w:tc>
          <w:tcPr>
            <w:tcW w:w="503" w:type="pct"/>
            <w:tcBorders>
              <w:top w:val="nil"/>
              <w:left w:val="single" w:sz="4" w:space="0" w:color="000000"/>
              <w:bottom w:val="single" w:sz="4" w:space="0" w:color="000000"/>
              <w:right w:val="single" w:sz="4" w:space="0" w:color="000000"/>
            </w:tcBorders>
            <w:shd w:val="clear" w:color="auto" w:fill="auto"/>
            <w:noWrap/>
            <w:vAlign w:val="bottom"/>
            <w:hideMark/>
          </w:tcPr>
          <w:p w:rsidR="00E80A32" w:rsidRPr="00C3265A" w:rsidRDefault="00E80A32" w:rsidP="00746CE8">
            <w:pPr>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lastRenderedPageBreak/>
              <w:t>75020226</w:t>
            </w:r>
          </w:p>
        </w:tc>
        <w:tc>
          <w:tcPr>
            <w:tcW w:w="1318" w:type="pct"/>
            <w:tcBorders>
              <w:top w:val="nil"/>
              <w:left w:val="nil"/>
              <w:bottom w:val="single" w:sz="4" w:space="0" w:color="000000"/>
              <w:right w:val="single" w:sz="4" w:space="0" w:color="000000"/>
            </w:tcBorders>
            <w:shd w:val="clear" w:color="auto" w:fill="auto"/>
            <w:vAlign w:val="bottom"/>
            <w:hideMark/>
          </w:tcPr>
          <w:p w:rsidR="00E80A32" w:rsidRPr="00C3265A" w:rsidRDefault="00E80A32" w:rsidP="00746CE8">
            <w:pPr>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COMUNICACIONES</w:t>
            </w:r>
          </w:p>
        </w:tc>
        <w:tc>
          <w:tcPr>
            <w:tcW w:w="876"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525000</w:t>
            </w:r>
          </w:p>
        </w:tc>
        <w:tc>
          <w:tcPr>
            <w:tcW w:w="855"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1,271,971.79</w:t>
            </w:r>
          </w:p>
        </w:tc>
        <w:tc>
          <w:tcPr>
            <w:tcW w:w="1092"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746971.79</w:t>
            </w:r>
          </w:p>
        </w:tc>
        <w:tc>
          <w:tcPr>
            <w:tcW w:w="357"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142.28</w:t>
            </w:r>
          </w:p>
        </w:tc>
      </w:tr>
      <w:tr w:rsidR="00E80A32" w:rsidRPr="00C3265A" w:rsidTr="00746CE8">
        <w:trPr>
          <w:trHeight w:val="240"/>
        </w:trPr>
        <w:tc>
          <w:tcPr>
            <w:tcW w:w="503" w:type="pct"/>
            <w:tcBorders>
              <w:top w:val="nil"/>
              <w:left w:val="single" w:sz="4" w:space="0" w:color="000000"/>
              <w:bottom w:val="single" w:sz="4" w:space="0" w:color="000000"/>
              <w:right w:val="single" w:sz="4" w:space="0" w:color="000000"/>
            </w:tcBorders>
            <w:shd w:val="clear" w:color="auto" w:fill="auto"/>
            <w:noWrap/>
            <w:vAlign w:val="bottom"/>
            <w:hideMark/>
          </w:tcPr>
          <w:p w:rsidR="00E80A32" w:rsidRPr="00C3265A" w:rsidRDefault="00E80A32" w:rsidP="00746CE8">
            <w:pPr>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7502022601</w:t>
            </w:r>
          </w:p>
        </w:tc>
        <w:tc>
          <w:tcPr>
            <w:tcW w:w="1318" w:type="pct"/>
            <w:tcBorders>
              <w:top w:val="nil"/>
              <w:left w:val="nil"/>
              <w:bottom w:val="single" w:sz="4" w:space="0" w:color="000000"/>
              <w:right w:val="single" w:sz="4" w:space="0" w:color="000000"/>
            </w:tcBorders>
            <w:shd w:val="clear" w:color="auto" w:fill="auto"/>
            <w:vAlign w:val="bottom"/>
            <w:hideMark/>
          </w:tcPr>
          <w:p w:rsidR="00E80A32" w:rsidRPr="00C3265A" w:rsidRDefault="00E80A32" w:rsidP="00746CE8">
            <w:pPr>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Comunicaciones</w:t>
            </w:r>
          </w:p>
        </w:tc>
        <w:tc>
          <w:tcPr>
            <w:tcW w:w="876"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525000</w:t>
            </w:r>
          </w:p>
        </w:tc>
        <w:tc>
          <w:tcPr>
            <w:tcW w:w="855"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1,093,971.79</w:t>
            </w:r>
          </w:p>
        </w:tc>
        <w:tc>
          <w:tcPr>
            <w:tcW w:w="1092"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568971.79</w:t>
            </w:r>
          </w:p>
        </w:tc>
        <w:tc>
          <w:tcPr>
            <w:tcW w:w="357"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108.38</w:t>
            </w:r>
          </w:p>
        </w:tc>
      </w:tr>
      <w:tr w:rsidR="00E80A32" w:rsidRPr="00C3265A" w:rsidTr="00746CE8">
        <w:trPr>
          <w:trHeight w:val="240"/>
        </w:trPr>
        <w:tc>
          <w:tcPr>
            <w:tcW w:w="503" w:type="pct"/>
            <w:tcBorders>
              <w:top w:val="nil"/>
              <w:left w:val="single" w:sz="4" w:space="0" w:color="000000"/>
              <w:bottom w:val="single" w:sz="4" w:space="0" w:color="000000"/>
              <w:right w:val="single" w:sz="4" w:space="0" w:color="000000"/>
            </w:tcBorders>
            <w:shd w:val="clear" w:color="auto" w:fill="auto"/>
            <w:noWrap/>
            <w:vAlign w:val="bottom"/>
            <w:hideMark/>
          </w:tcPr>
          <w:p w:rsidR="00E80A32" w:rsidRPr="00C3265A" w:rsidRDefault="00E80A32" w:rsidP="00746CE8">
            <w:pPr>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7502022602</w:t>
            </w:r>
          </w:p>
        </w:tc>
        <w:tc>
          <w:tcPr>
            <w:tcW w:w="1318" w:type="pct"/>
            <w:tcBorders>
              <w:top w:val="nil"/>
              <w:left w:val="nil"/>
              <w:bottom w:val="single" w:sz="4" w:space="0" w:color="000000"/>
              <w:right w:val="single" w:sz="4" w:space="0" w:color="000000"/>
            </w:tcBorders>
            <w:shd w:val="clear" w:color="auto" w:fill="auto"/>
            <w:vAlign w:val="bottom"/>
            <w:hideMark/>
          </w:tcPr>
          <w:p w:rsidR="00E80A32" w:rsidRPr="00C3265A" w:rsidRDefault="00E80A32" w:rsidP="00746CE8">
            <w:pPr>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Comunicaciones Plan de Contingencia</w:t>
            </w:r>
          </w:p>
        </w:tc>
        <w:tc>
          <w:tcPr>
            <w:tcW w:w="876"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0</w:t>
            </w:r>
          </w:p>
        </w:tc>
        <w:tc>
          <w:tcPr>
            <w:tcW w:w="855"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178,000.00</w:t>
            </w:r>
          </w:p>
        </w:tc>
        <w:tc>
          <w:tcPr>
            <w:tcW w:w="1092"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178000</w:t>
            </w:r>
          </w:p>
        </w:tc>
        <w:tc>
          <w:tcPr>
            <w:tcW w:w="357"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0</w:t>
            </w:r>
          </w:p>
        </w:tc>
      </w:tr>
      <w:tr w:rsidR="00E80A32" w:rsidRPr="00C3265A" w:rsidTr="00746CE8">
        <w:trPr>
          <w:trHeight w:val="240"/>
        </w:trPr>
        <w:tc>
          <w:tcPr>
            <w:tcW w:w="503" w:type="pct"/>
            <w:tcBorders>
              <w:top w:val="nil"/>
              <w:left w:val="single" w:sz="4" w:space="0" w:color="000000"/>
              <w:bottom w:val="single" w:sz="4" w:space="0" w:color="000000"/>
              <w:right w:val="single" w:sz="4" w:space="0" w:color="000000"/>
            </w:tcBorders>
            <w:shd w:val="clear" w:color="auto" w:fill="auto"/>
            <w:noWrap/>
            <w:vAlign w:val="bottom"/>
            <w:hideMark/>
          </w:tcPr>
          <w:p w:rsidR="00E80A32" w:rsidRPr="00C3265A" w:rsidRDefault="00E80A32" w:rsidP="00746CE8">
            <w:pPr>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75020230</w:t>
            </w:r>
          </w:p>
        </w:tc>
        <w:tc>
          <w:tcPr>
            <w:tcW w:w="1318" w:type="pct"/>
            <w:tcBorders>
              <w:top w:val="nil"/>
              <w:left w:val="nil"/>
              <w:bottom w:val="single" w:sz="4" w:space="0" w:color="000000"/>
              <w:right w:val="single" w:sz="4" w:space="0" w:color="000000"/>
            </w:tcBorders>
            <w:shd w:val="clear" w:color="auto" w:fill="auto"/>
            <w:vAlign w:val="bottom"/>
            <w:hideMark/>
          </w:tcPr>
          <w:p w:rsidR="00E80A32" w:rsidRPr="00C3265A" w:rsidRDefault="00E80A32" w:rsidP="00746CE8">
            <w:pPr>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COMBUSTIBLES Y LUBRICANTES</w:t>
            </w:r>
          </w:p>
        </w:tc>
        <w:tc>
          <w:tcPr>
            <w:tcW w:w="876"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197497338.9</w:t>
            </w:r>
          </w:p>
        </w:tc>
        <w:tc>
          <w:tcPr>
            <w:tcW w:w="855"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110,984,027.34</w:t>
            </w:r>
          </w:p>
        </w:tc>
        <w:tc>
          <w:tcPr>
            <w:tcW w:w="1092"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-86513311.6</w:t>
            </w:r>
          </w:p>
        </w:tc>
        <w:tc>
          <w:tcPr>
            <w:tcW w:w="357"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-43.8</w:t>
            </w:r>
          </w:p>
        </w:tc>
      </w:tr>
      <w:tr w:rsidR="00E80A32" w:rsidRPr="00C3265A" w:rsidTr="00746CE8">
        <w:trPr>
          <w:trHeight w:val="240"/>
        </w:trPr>
        <w:tc>
          <w:tcPr>
            <w:tcW w:w="503" w:type="pct"/>
            <w:tcBorders>
              <w:top w:val="nil"/>
              <w:left w:val="single" w:sz="4" w:space="0" w:color="000000"/>
              <w:bottom w:val="single" w:sz="4" w:space="0" w:color="000000"/>
              <w:right w:val="single" w:sz="4" w:space="0" w:color="000000"/>
            </w:tcBorders>
            <w:shd w:val="clear" w:color="auto" w:fill="auto"/>
            <w:noWrap/>
            <w:vAlign w:val="bottom"/>
            <w:hideMark/>
          </w:tcPr>
          <w:p w:rsidR="00E80A32" w:rsidRPr="00C3265A" w:rsidRDefault="00E80A32" w:rsidP="00746CE8">
            <w:pPr>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7502023001</w:t>
            </w:r>
          </w:p>
        </w:tc>
        <w:tc>
          <w:tcPr>
            <w:tcW w:w="1318" w:type="pct"/>
            <w:tcBorders>
              <w:top w:val="nil"/>
              <w:left w:val="nil"/>
              <w:bottom w:val="single" w:sz="4" w:space="0" w:color="000000"/>
              <w:right w:val="single" w:sz="4" w:space="0" w:color="000000"/>
            </w:tcBorders>
            <w:shd w:val="clear" w:color="auto" w:fill="auto"/>
            <w:vAlign w:val="bottom"/>
            <w:hideMark/>
          </w:tcPr>
          <w:p w:rsidR="00E80A32" w:rsidRPr="00C3265A" w:rsidRDefault="00E80A32" w:rsidP="00746CE8">
            <w:pPr>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Combustibles y Lubricantes</w:t>
            </w:r>
          </w:p>
        </w:tc>
        <w:tc>
          <w:tcPr>
            <w:tcW w:w="876"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197497338.9</w:t>
            </w:r>
          </w:p>
        </w:tc>
        <w:tc>
          <w:tcPr>
            <w:tcW w:w="855"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108,096,131.34</w:t>
            </w:r>
          </w:p>
        </w:tc>
        <w:tc>
          <w:tcPr>
            <w:tcW w:w="1092"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-89401207.6</w:t>
            </w:r>
          </w:p>
        </w:tc>
        <w:tc>
          <w:tcPr>
            <w:tcW w:w="357"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-45.27</w:t>
            </w:r>
          </w:p>
        </w:tc>
      </w:tr>
      <w:tr w:rsidR="00E80A32" w:rsidRPr="00C3265A" w:rsidTr="00746CE8">
        <w:trPr>
          <w:trHeight w:val="240"/>
        </w:trPr>
        <w:tc>
          <w:tcPr>
            <w:tcW w:w="503" w:type="pct"/>
            <w:tcBorders>
              <w:top w:val="nil"/>
              <w:left w:val="single" w:sz="4" w:space="0" w:color="000000"/>
              <w:bottom w:val="single" w:sz="4" w:space="0" w:color="000000"/>
              <w:right w:val="single" w:sz="4" w:space="0" w:color="000000"/>
            </w:tcBorders>
            <w:shd w:val="clear" w:color="auto" w:fill="auto"/>
            <w:noWrap/>
            <w:vAlign w:val="bottom"/>
            <w:hideMark/>
          </w:tcPr>
          <w:p w:rsidR="00E80A32" w:rsidRPr="00C3265A" w:rsidRDefault="00E80A32" w:rsidP="00746CE8">
            <w:pPr>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7502023002</w:t>
            </w:r>
          </w:p>
        </w:tc>
        <w:tc>
          <w:tcPr>
            <w:tcW w:w="1318" w:type="pct"/>
            <w:tcBorders>
              <w:top w:val="nil"/>
              <w:left w:val="nil"/>
              <w:bottom w:val="single" w:sz="4" w:space="0" w:color="000000"/>
              <w:right w:val="single" w:sz="4" w:space="0" w:color="000000"/>
            </w:tcBorders>
            <w:shd w:val="clear" w:color="auto" w:fill="auto"/>
            <w:vAlign w:val="bottom"/>
            <w:hideMark/>
          </w:tcPr>
          <w:p w:rsidR="00E80A32" w:rsidRPr="00C3265A" w:rsidRDefault="00E80A32" w:rsidP="00746CE8">
            <w:pPr>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Combustible y Lubricantes Plan de Contingencia</w:t>
            </w:r>
          </w:p>
        </w:tc>
        <w:tc>
          <w:tcPr>
            <w:tcW w:w="876"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0</w:t>
            </w:r>
          </w:p>
        </w:tc>
        <w:tc>
          <w:tcPr>
            <w:tcW w:w="855"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2,887,896.00</w:t>
            </w:r>
          </w:p>
        </w:tc>
        <w:tc>
          <w:tcPr>
            <w:tcW w:w="1092"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2887896</w:t>
            </w:r>
          </w:p>
        </w:tc>
        <w:tc>
          <w:tcPr>
            <w:tcW w:w="357"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0</w:t>
            </w:r>
          </w:p>
        </w:tc>
      </w:tr>
      <w:tr w:rsidR="00E80A32" w:rsidRPr="00C3265A" w:rsidTr="00746CE8">
        <w:trPr>
          <w:trHeight w:val="240"/>
        </w:trPr>
        <w:tc>
          <w:tcPr>
            <w:tcW w:w="503" w:type="pct"/>
            <w:tcBorders>
              <w:top w:val="nil"/>
              <w:left w:val="single" w:sz="4" w:space="0" w:color="000000"/>
              <w:bottom w:val="single" w:sz="4" w:space="0" w:color="000000"/>
              <w:right w:val="single" w:sz="4" w:space="0" w:color="000000"/>
            </w:tcBorders>
            <w:shd w:val="clear" w:color="auto" w:fill="auto"/>
            <w:noWrap/>
            <w:vAlign w:val="bottom"/>
            <w:hideMark/>
          </w:tcPr>
          <w:p w:rsidR="00E80A32" w:rsidRPr="00C3265A" w:rsidRDefault="00E80A32" w:rsidP="00746CE8">
            <w:pPr>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75020236</w:t>
            </w:r>
          </w:p>
        </w:tc>
        <w:tc>
          <w:tcPr>
            <w:tcW w:w="1318" w:type="pct"/>
            <w:tcBorders>
              <w:top w:val="nil"/>
              <w:left w:val="nil"/>
              <w:bottom w:val="single" w:sz="4" w:space="0" w:color="000000"/>
              <w:right w:val="single" w:sz="4" w:space="0" w:color="000000"/>
            </w:tcBorders>
            <w:shd w:val="clear" w:color="auto" w:fill="auto"/>
            <w:vAlign w:val="bottom"/>
            <w:hideMark/>
          </w:tcPr>
          <w:p w:rsidR="00E80A32" w:rsidRPr="00C3265A" w:rsidRDefault="00E80A32" w:rsidP="00746CE8">
            <w:pPr>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SEGURIDAD INDUSTRIAL</w:t>
            </w:r>
          </w:p>
        </w:tc>
        <w:tc>
          <w:tcPr>
            <w:tcW w:w="876"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59363603.56</w:t>
            </w:r>
          </w:p>
        </w:tc>
        <w:tc>
          <w:tcPr>
            <w:tcW w:w="855"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61,469,029.00</w:t>
            </w:r>
          </w:p>
        </w:tc>
        <w:tc>
          <w:tcPr>
            <w:tcW w:w="1092"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2105425.44</w:t>
            </w:r>
          </w:p>
        </w:tc>
        <w:tc>
          <w:tcPr>
            <w:tcW w:w="357"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3.55</w:t>
            </w:r>
          </w:p>
        </w:tc>
      </w:tr>
      <w:tr w:rsidR="00E80A32" w:rsidRPr="00C3265A" w:rsidTr="00746CE8">
        <w:trPr>
          <w:trHeight w:val="240"/>
        </w:trPr>
        <w:tc>
          <w:tcPr>
            <w:tcW w:w="503" w:type="pct"/>
            <w:tcBorders>
              <w:top w:val="nil"/>
              <w:left w:val="single" w:sz="4" w:space="0" w:color="000000"/>
              <w:bottom w:val="single" w:sz="4" w:space="0" w:color="000000"/>
              <w:right w:val="single" w:sz="4" w:space="0" w:color="000000"/>
            </w:tcBorders>
            <w:shd w:val="clear" w:color="auto" w:fill="auto"/>
            <w:noWrap/>
            <w:vAlign w:val="bottom"/>
            <w:hideMark/>
          </w:tcPr>
          <w:p w:rsidR="00E80A32" w:rsidRPr="00C3265A" w:rsidRDefault="00E80A32" w:rsidP="00746CE8">
            <w:pPr>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7502023601</w:t>
            </w:r>
          </w:p>
        </w:tc>
        <w:tc>
          <w:tcPr>
            <w:tcW w:w="1318" w:type="pct"/>
            <w:tcBorders>
              <w:top w:val="nil"/>
              <w:left w:val="nil"/>
              <w:bottom w:val="single" w:sz="4" w:space="0" w:color="000000"/>
              <w:right w:val="single" w:sz="4" w:space="0" w:color="000000"/>
            </w:tcBorders>
            <w:shd w:val="clear" w:color="auto" w:fill="auto"/>
            <w:vAlign w:val="bottom"/>
            <w:hideMark/>
          </w:tcPr>
          <w:p w:rsidR="00E80A32" w:rsidRPr="00C3265A" w:rsidRDefault="00E80A32" w:rsidP="00746CE8">
            <w:pPr>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Seguridad Industrial</w:t>
            </w:r>
          </w:p>
        </w:tc>
        <w:tc>
          <w:tcPr>
            <w:tcW w:w="876"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59363603.56</w:t>
            </w:r>
          </w:p>
        </w:tc>
        <w:tc>
          <w:tcPr>
            <w:tcW w:w="855"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49,937,520.00</w:t>
            </w:r>
          </w:p>
        </w:tc>
        <w:tc>
          <w:tcPr>
            <w:tcW w:w="1092"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-9426083.56</w:t>
            </w:r>
          </w:p>
        </w:tc>
        <w:tc>
          <w:tcPr>
            <w:tcW w:w="357"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-15.88</w:t>
            </w:r>
          </w:p>
        </w:tc>
      </w:tr>
      <w:tr w:rsidR="00E80A32" w:rsidRPr="00C3265A" w:rsidTr="00746CE8">
        <w:trPr>
          <w:trHeight w:val="240"/>
        </w:trPr>
        <w:tc>
          <w:tcPr>
            <w:tcW w:w="503" w:type="pct"/>
            <w:tcBorders>
              <w:top w:val="nil"/>
              <w:left w:val="single" w:sz="4" w:space="0" w:color="000000"/>
              <w:bottom w:val="single" w:sz="4" w:space="0" w:color="000000"/>
              <w:right w:val="single" w:sz="4" w:space="0" w:color="000000"/>
            </w:tcBorders>
            <w:shd w:val="clear" w:color="auto" w:fill="auto"/>
            <w:noWrap/>
            <w:vAlign w:val="bottom"/>
            <w:hideMark/>
          </w:tcPr>
          <w:p w:rsidR="00E80A32" w:rsidRPr="00C3265A" w:rsidRDefault="00E80A32" w:rsidP="00746CE8">
            <w:pPr>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7502023602</w:t>
            </w:r>
          </w:p>
        </w:tc>
        <w:tc>
          <w:tcPr>
            <w:tcW w:w="1318" w:type="pct"/>
            <w:tcBorders>
              <w:top w:val="nil"/>
              <w:left w:val="nil"/>
              <w:bottom w:val="single" w:sz="4" w:space="0" w:color="000000"/>
              <w:right w:val="single" w:sz="4" w:space="0" w:color="000000"/>
            </w:tcBorders>
            <w:shd w:val="clear" w:color="auto" w:fill="auto"/>
            <w:vAlign w:val="bottom"/>
            <w:hideMark/>
          </w:tcPr>
          <w:p w:rsidR="00E80A32" w:rsidRPr="00C3265A" w:rsidRDefault="00E80A32" w:rsidP="00746CE8">
            <w:pPr>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Seguridad Industrial Plan de Contingencia</w:t>
            </w:r>
          </w:p>
        </w:tc>
        <w:tc>
          <w:tcPr>
            <w:tcW w:w="876"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0</w:t>
            </w:r>
          </w:p>
        </w:tc>
        <w:tc>
          <w:tcPr>
            <w:tcW w:w="855"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11,531,509.00</w:t>
            </w:r>
          </w:p>
        </w:tc>
        <w:tc>
          <w:tcPr>
            <w:tcW w:w="1092"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11531509</w:t>
            </w:r>
          </w:p>
        </w:tc>
        <w:tc>
          <w:tcPr>
            <w:tcW w:w="357"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0</w:t>
            </w:r>
          </w:p>
        </w:tc>
      </w:tr>
      <w:tr w:rsidR="00E80A32" w:rsidRPr="00C3265A" w:rsidTr="00746CE8">
        <w:trPr>
          <w:trHeight w:val="240"/>
        </w:trPr>
        <w:tc>
          <w:tcPr>
            <w:tcW w:w="503" w:type="pct"/>
            <w:tcBorders>
              <w:top w:val="nil"/>
              <w:left w:val="single" w:sz="4" w:space="0" w:color="000000"/>
              <w:bottom w:val="single" w:sz="4" w:space="0" w:color="000000"/>
              <w:right w:val="single" w:sz="4" w:space="0" w:color="000000"/>
            </w:tcBorders>
            <w:shd w:val="clear" w:color="auto" w:fill="auto"/>
            <w:noWrap/>
            <w:vAlign w:val="bottom"/>
            <w:hideMark/>
          </w:tcPr>
          <w:p w:rsidR="00E80A32" w:rsidRPr="00C3265A" w:rsidRDefault="00E80A32" w:rsidP="00746CE8">
            <w:pPr>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75020237</w:t>
            </w:r>
          </w:p>
        </w:tc>
        <w:tc>
          <w:tcPr>
            <w:tcW w:w="1318" w:type="pct"/>
            <w:tcBorders>
              <w:top w:val="nil"/>
              <w:left w:val="nil"/>
              <w:bottom w:val="single" w:sz="4" w:space="0" w:color="000000"/>
              <w:right w:val="single" w:sz="4" w:space="0" w:color="000000"/>
            </w:tcBorders>
            <w:shd w:val="clear" w:color="auto" w:fill="auto"/>
            <w:vAlign w:val="bottom"/>
            <w:hideMark/>
          </w:tcPr>
          <w:p w:rsidR="00E80A32" w:rsidRPr="00C3265A" w:rsidRDefault="00E80A32" w:rsidP="00746CE8">
            <w:pPr>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TRANSPORTES FLETES Y ACARREOS</w:t>
            </w:r>
          </w:p>
        </w:tc>
        <w:tc>
          <w:tcPr>
            <w:tcW w:w="876"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890762648.9</w:t>
            </w:r>
          </w:p>
        </w:tc>
        <w:tc>
          <w:tcPr>
            <w:tcW w:w="855"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43,100,000.00</w:t>
            </w:r>
          </w:p>
        </w:tc>
        <w:tc>
          <w:tcPr>
            <w:tcW w:w="1092"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-847662648.9</w:t>
            </w:r>
          </w:p>
        </w:tc>
        <w:tc>
          <w:tcPr>
            <w:tcW w:w="357"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-95.16</w:t>
            </w:r>
          </w:p>
        </w:tc>
      </w:tr>
      <w:tr w:rsidR="00E80A32" w:rsidRPr="00C3265A" w:rsidTr="00746CE8">
        <w:trPr>
          <w:trHeight w:val="240"/>
        </w:trPr>
        <w:tc>
          <w:tcPr>
            <w:tcW w:w="503" w:type="pct"/>
            <w:tcBorders>
              <w:top w:val="nil"/>
              <w:left w:val="single" w:sz="4" w:space="0" w:color="000000"/>
              <w:bottom w:val="single" w:sz="4" w:space="0" w:color="000000"/>
              <w:right w:val="single" w:sz="4" w:space="0" w:color="000000"/>
            </w:tcBorders>
            <w:shd w:val="clear" w:color="auto" w:fill="auto"/>
            <w:noWrap/>
            <w:vAlign w:val="bottom"/>
            <w:hideMark/>
          </w:tcPr>
          <w:p w:rsidR="00E80A32" w:rsidRPr="00C3265A" w:rsidRDefault="00E80A32" w:rsidP="00746CE8">
            <w:pPr>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7502023701</w:t>
            </w:r>
          </w:p>
        </w:tc>
        <w:tc>
          <w:tcPr>
            <w:tcW w:w="1318" w:type="pct"/>
            <w:tcBorders>
              <w:top w:val="nil"/>
              <w:left w:val="nil"/>
              <w:bottom w:val="single" w:sz="4" w:space="0" w:color="000000"/>
              <w:right w:val="single" w:sz="4" w:space="0" w:color="000000"/>
            </w:tcBorders>
            <w:shd w:val="clear" w:color="auto" w:fill="auto"/>
            <w:vAlign w:val="bottom"/>
            <w:hideMark/>
          </w:tcPr>
          <w:p w:rsidR="00E80A32" w:rsidRPr="00C3265A" w:rsidRDefault="00E80A32" w:rsidP="00746CE8">
            <w:pPr>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Transportes, Fletes y Acarreos</w:t>
            </w:r>
          </w:p>
        </w:tc>
        <w:tc>
          <w:tcPr>
            <w:tcW w:w="876"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890762648.9</w:t>
            </w:r>
          </w:p>
        </w:tc>
        <w:tc>
          <w:tcPr>
            <w:tcW w:w="855"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43,100,000.00</w:t>
            </w:r>
          </w:p>
        </w:tc>
        <w:tc>
          <w:tcPr>
            <w:tcW w:w="1092"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-847662648.9</w:t>
            </w:r>
          </w:p>
        </w:tc>
        <w:tc>
          <w:tcPr>
            <w:tcW w:w="357"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-95.16</w:t>
            </w:r>
          </w:p>
        </w:tc>
      </w:tr>
      <w:tr w:rsidR="00E80A32" w:rsidRPr="00C3265A" w:rsidTr="00746CE8">
        <w:trPr>
          <w:trHeight w:val="240"/>
        </w:trPr>
        <w:tc>
          <w:tcPr>
            <w:tcW w:w="503" w:type="pct"/>
            <w:tcBorders>
              <w:top w:val="nil"/>
              <w:left w:val="single" w:sz="4" w:space="0" w:color="000000"/>
              <w:bottom w:val="single" w:sz="4" w:space="0" w:color="000000"/>
              <w:right w:val="single" w:sz="4" w:space="0" w:color="000000"/>
            </w:tcBorders>
            <w:shd w:val="clear" w:color="auto" w:fill="auto"/>
            <w:noWrap/>
            <w:vAlign w:val="bottom"/>
            <w:hideMark/>
          </w:tcPr>
          <w:p w:rsidR="00E80A32" w:rsidRPr="00C3265A" w:rsidRDefault="00E80A32" w:rsidP="00746CE8">
            <w:pPr>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75020240</w:t>
            </w:r>
          </w:p>
        </w:tc>
        <w:tc>
          <w:tcPr>
            <w:tcW w:w="1318" w:type="pct"/>
            <w:tcBorders>
              <w:top w:val="nil"/>
              <w:left w:val="nil"/>
              <w:bottom w:val="single" w:sz="4" w:space="0" w:color="000000"/>
              <w:right w:val="single" w:sz="4" w:space="0" w:color="000000"/>
            </w:tcBorders>
            <w:shd w:val="clear" w:color="auto" w:fill="auto"/>
            <w:vAlign w:val="bottom"/>
            <w:hideMark/>
          </w:tcPr>
          <w:p w:rsidR="00E80A32" w:rsidRPr="00C3265A" w:rsidRDefault="00E80A32" w:rsidP="00746CE8">
            <w:pPr>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ORDENES Y CONTRATOS DE MANTENIMIENTO</w:t>
            </w:r>
          </w:p>
        </w:tc>
        <w:tc>
          <w:tcPr>
            <w:tcW w:w="876"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369378508</w:t>
            </w:r>
          </w:p>
        </w:tc>
        <w:tc>
          <w:tcPr>
            <w:tcW w:w="855"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1,490,566,898.50</w:t>
            </w:r>
          </w:p>
        </w:tc>
        <w:tc>
          <w:tcPr>
            <w:tcW w:w="1092"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1121188391</w:t>
            </w:r>
          </w:p>
        </w:tc>
        <w:tc>
          <w:tcPr>
            <w:tcW w:w="357"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303.53</w:t>
            </w:r>
          </w:p>
        </w:tc>
      </w:tr>
      <w:tr w:rsidR="00E80A32" w:rsidRPr="00C3265A" w:rsidTr="00746CE8">
        <w:trPr>
          <w:trHeight w:val="240"/>
        </w:trPr>
        <w:tc>
          <w:tcPr>
            <w:tcW w:w="503" w:type="pct"/>
            <w:tcBorders>
              <w:top w:val="nil"/>
              <w:left w:val="single" w:sz="4" w:space="0" w:color="000000"/>
              <w:bottom w:val="single" w:sz="4" w:space="0" w:color="000000"/>
              <w:right w:val="single" w:sz="4" w:space="0" w:color="000000"/>
            </w:tcBorders>
            <w:shd w:val="clear" w:color="auto" w:fill="auto"/>
            <w:noWrap/>
            <w:vAlign w:val="bottom"/>
            <w:hideMark/>
          </w:tcPr>
          <w:p w:rsidR="00E80A32" w:rsidRPr="00C3265A" w:rsidRDefault="00E80A32" w:rsidP="00746CE8">
            <w:pPr>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7502024002</w:t>
            </w:r>
          </w:p>
        </w:tc>
        <w:tc>
          <w:tcPr>
            <w:tcW w:w="1318" w:type="pct"/>
            <w:tcBorders>
              <w:top w:val="nil"/>
              <w:left w:val="nil"/>
              <w:bottom w:val="single" w:sz="4" w:space="0" w:color="000000"/>
              <w:right w:val="single" w:sz="4" w:space="0" w:color="000000"/>
            </w:tcBorders>
            <w:shd w:val="clear" w:color="auto" w:fill="auto"/>
            <w:vAlign w:val="bottom"/>
            <w:hideMark/>
          </w:tcPr>
          <w:p w:rsidR="00E80A32" w:rsidRPr="00C3265A" w:rsidRDefault="00E80A32" w:rsidP="00746CE8">
            <w:pPr>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Mantenimiento Maquinaria y Equipo</w:t>
            </w:r>
          </w:p>
        </w:tc>
        <w:tc>
          <w:tcPr>
            <w:tcW w:w="876"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26174511.01</w:t>
            </w:r>
          </w:p>
        </w:tc>
        <w:tc>
          <w:tcPr>
            <w:tcW w:w="855"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44,623,500.00</w:t>
            </w:r>
          </w:p>
        </w:tc>
        <w:tc>
          <w:tcPr>
            <w:tcW w:w="1092"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18448988.99</w:t>
            </w:r>
          </w:p>
        </w:tc>
        <w:tc>
          <w:tcPr>
            <w:tcW w:w="357"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70.48</w:t>
            </w:r>
          </w:p>
        </w:tc>
      </w:tr>
      <w:tr w:rsidR="00E80A32" w:rsidRPr="00C3265A" w:rsidTr="00746CE8">
        <w:trPr>
          <w:trHeight w:val="240"/>
        </w:trPr>
        <w:tc>
          <w:tcPr>
            <w:tcW w:w="503" w:type="pct"/>
            <w:tcBorders>
              <w:top w:val="nil"/>
              <w:left w:val="single" w:sz="4" w:space="0" w:color="000000"/>
              <w:bottom w:val="single" w:sz="4" w:space="0" w:color="000000"/>
              <w:right w:val="single" w:sz="4" w:space="0" w:color="000000"/>
            </w:tcBorders>
            <w:shd w:val="clear" w:color="auto" w:fill="auto"/>
            <w:noWrap/>
            <w:vAlign w:val="bottom"/>
            <w:hideMark/>
          </w:tcPr>
          <w:p w:rsidR="00E80A32" w:rsidRPr="00C3265A" w:rsidRDefault="00E80A32" w:rsidP="00746CE8">
            <w:pPr>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7502024003</w:t>
            </w:r>
          </w:p>
        </w:tc>
        <w:tc>
          <w:tcPr>
            <w:tcW w:w="1318" w:type="pct"/>
            <w:tcBorders>
              <w:top w:val="nil"/>
              <w:left w:val="nil"/>
              <w:bottom w:val="single" w:sz="4" w:space="0" w:color="000000"/>
              <w:right w:val="single" w:sz="4" w:space="0" w:color="000000"/>
            </w:tcBorders>
            <w:shd w:val="clear" w:color="auto" w:fill="auto"/>
            <w:vAlign w:val="bottom"/>
            <w:hideMark/>
          </w:tcPr>
          <w:p w:rsidR="00E80A32" w:rsidRPr="00C3265A" w:rsidRDefault="00E80A32" w:rsidP="00746CE8">
            <w:pPr>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Mantenimiento Equipo de Oficina</w:t>
            </w:r>
          </w:p>
        </w:tc>
        <w:tc>
          <w:tcPr>
            <w:tcW w:w="876"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2890386</w:t>
            </w:r>
          </w:p>
        </w:tc>
        <w:tc>
          <w:tcPr>
            <w:tcW w:w="855"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1,584,700.00</w:t>
            </w:r>
          </w:p>
        </w:tc>
        <w:tc>
          <w:tcPr>
            <w:tcW w:w="1092"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-1305686</w:t>
            </w:r>
          </w:p>
        </w:tc>
        <w:tc>
          <w:tcPr>
            <w:tcW w:w="357"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-45.17</w:t>
            </w:r>
          </w:p>
        </w:tc>
      </w:tr>
      <w:tr w:rsidR="00E80A32" w:rsidRPr="00C3265A" w:rsidTr="00746CE8">
        <w:trPr>
          <w:trHeight w:val="240"/>
        </w:trPr>
        <w:tc>
          <w:tcPr>
            <w:tcW w:w="503" w:type="pct"/>
            <w:tcBorders>
              <w:top w:val="nil"/>
              <w:left w:val="single" w:sz="4" w:space="0" w:color="000000"/>
              <w:bottom w:val="single" w:sz="4" w:space="0" w:color="000000"/>
              <w:right w:val="single" w:sz="4" w:space="0" w:color="000000"/>
            </w:tcBorders>
            <w:shd w:val="clear" w:color="auto" w:fill="auto"/>
            <w:noWrap/>
            <w:vAlign w:val="bottom"/>
            <w:hideMark/>
          </w:tcPr>
          <w:p w:rsidR="00E80A32" w:rsidRPr="00C3265A" w:rsidRDefault="00E80A32" w:rsidP="00746CE8">
            <w:pPr>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7502024004</w:t>
            </w:r>
          </w:p>
        </w:tc>
        <w:tc>
          <w:tcPr>
            <w:tcW w:w="1318" w:type="pct"/>
            <w:tcBorders>
              <w:top w:val="nil"/>
              <w:left w:val="nil"/>
              <w:bottom w:val="single" w:sz="4" w:space="0" w:color="000000"/>
              <w:right w:val="single" w:sz="4" w:space="0" w:color="000000"/>
            </w:tcBorders>
            <w:shd w:val="clear" w:color="auto" w:fill="auto"/>
            <w:vAlign w:val="bottom"/>
            <w:hideMark/>
          </w:tcPr>
          <w:p w:rsidR="00E80A32" w:rsidRPr="00C3265A" w:rsidRDefault="00E80A32" w:rsidP="00746CE8">
            <w:pPr>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Mantenimiento de Equipo de Comunicación y Computación</w:t>
            </w:r>
          </w:p>
        </w:tc>
        <w:tc>
          <w:tcPr>
            <w:tcW w:w="876"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7337000</w:t>
            </w:r>
          </w:p>
        </w:tc>
        <w:tc>
          <w:tcPr>
            <w:tcW w:w="855"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11,833,650.00</w:t>
            </w:r>
          </w:p>
        </w:tc>
        <w:tc>
          <w:tcPr>
            <w:tcW w:w="1092"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4496650</w:t>
            </w:r>
          </w:p>
        </w:tc>
        <w:tc>
          <w:tcPr>
            <w:tcW w:w="357"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61.29</w:t>
            </w:r>
          </w:p>
        </w:tc>
      </w:tr>
      <w:tr w:rsidR="00E80A32" w:rsidRPr="00C3265A" w:rsidTr="00746CE8">
        <w:trPr>
          <w:trHeight w:val="240"/>
        </w:trPr>
        <w:tc>
          <w:tcPr>
            <w:tcW w:w="503" w:type="pct"/>
            <w:tcBorders>
              <w:top w:val="nil"/>
              <w:left w:val="single" w:sz="4" w:space="0" w:color="000000"/>
              <w:bottom w:val="single" w:sz="4" w:space="0" w:color="000000"/>
              <w:right w:val="single" w:sz="4" w:space="0" w:color="000000"/>
            </w:tcBorders>
            <w:shd w:val="clear" w:color="auto" w:fill="auto"/>
            <w:noWrap/>
            <w:vAlign w:val="bottom"/>
            <w:hideMark/>
          </w:tcPr>
          <w:p w:rsidR="00E80A32" w:rsidRPr="00C3265A" w:rsidRDefault="00E80A32" w:rsidP="00746CE8">
            <w:pPr>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7502024005</w:t>
            </w:r>
          </w:p>
        </w:tc>
        <w:tc>
          <w:tcPr>
            <w:tcW w:w="1318" w:type="pct"/>
            <w:tcBorders>
              <w:top w:val="nil"/>
              <w:left w:val="nil"/>
              <w:bottom w:val="single" w:sz="4" w:space="0" w:color="000000"/>
              <w:right w:val="single" w:sz="4" w:space="0" w:color="000000"/>
            </w:tcBorders>
            <w:shd w:val="clear" w:color="auto" w:fill="auto"/>
            <w:vAlign w:val="bottom"/>
            <w:hideMark/>
          </w:tcPr>
          <w:p w:rsidR="00E80A32" w:rsidRPr="00C3265A" w:rsidRDefault="00E80A32" w:rsidP="00746CE8">
            <w:pPr>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Mantenimiento Equipo de Transporte, Tracción y Elevación</w:t>
            </w:r>
          </w:p>
        </w:tc>
        <w:tc>
          <w:tcPr>
            <w:tcW w:w="876"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84196600.53</w:t>
            </w:r>
          </w:p>
        </w:tc>
        <w:tc>
          <w:tcPr>
            <w:tcW w:w="855"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27,213,190.00</w:t>
            </w:r>
          </w:p>
        </w:tc>
        <w:tc>
          <w:tcPr>
            <w:tcW w:w="1092"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-56983410.53</w:t>
            </w:r>
          </w:p>
        </w:tc>
        <w:tc>
          <w:tcPr>
            <w:tcW w:w="357"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-67.68</w:t>
            </w:r>
          </w:p>
        </w:tc>
      </w:tr>
      <w:tr w:rsidR="00E80A32" w:rsidRPr="00C3265A" w:rsidTr="00746CE8">
        <w:trPr>
          <w:trHeight w:val="240"/>
        </w:trPr>
        <w:tc>
          <w:tcPr>
            <w:tcW w:w="503" w:type="pct"/>
            <w:tcBorders>
              <w:top w:val="nil"/>
              <w:left w:val="single" w:sz="4" w:space="0" w:color="000000"/>
              <w:bottom w:val="single" w:sz="4" w:space="0" w:color="000000"/>
              <w:right w:val="single" w:sz="4" w:space="0" w:color="000000"/>
            </w:tcBorders>
            <w:shd w:val="clear" w:color="auto" w:fill="auto"/>
            <w:noWrap/>
            <w:vAlign w:val="bottom"/>
            <w:hideMark/>
          </w:tcPr>
          <w:p w:rsidR="00E80A32" w:rsidRPr="00C3265A" w:rsidRDefault="00E80A32" w:rsidP="00746CE8">
            <w:pPr>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7502024008</w:t>
            </w:r>
          </w:p>
        </w:tc>
        <w:tc>
          <w:tcPr>
            <w:tcW w:w="1318" w:type="pct"/>
            <w:tcBorders>
              <w:top w:val="nil"/>
              <w:left w:val="nil"/>
              <w:bottom w:val="single" w:sz="4" w:space="0" w:color="000000"/>
              <w:right w:val="single" w:sz="4" w:space="0" w:color="000000"/>
            </w:tcBorders>
            <w:shd w:val="clear" w:color="auto" w:fill="auto"/>
            <w:vAlign w:val="bottom"/>
            <w:hideMark/>
          </w:tcPr>
          <w:p w:rsidR="00E80A32" w:rsidRPr="00C3265A" w:rsidRDefault="00E80A32" w:rsidP="00746CE8">
            <w:pPr>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Mantenimiento de Plantas</w:t>
            </w:r>
          </w:p>
        </w:tc>
        <w:tc>
          <w:tcPr>
            <w:tcW w:w="876"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229503781.4</w:t>
            </w:r>
          </w:p>
        </w:tc>
        <w:tc>
          <w:tcPr>
            <w:tcW w:w="855"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00.00</w:t>
            </w:r>
          </w:p>
        </w:tc>
        <w:tc>
          <w:tcPr>
            <w:tcW w:w="1092"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-229503781.4</w:t>
            </w:r>
          </w:p>
        </w:tc>
        <w:tc>
          <w:tcPr>
            <w:tcW w:w="357"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-100</w:t>
            </w:r>
          </w:p>
        </w:tc>
      </w:tr>
      <w:tr w:rsidR="00E80A32" w:rsidRPr="00C3265A" w:rsidTr="00746CE8">
        <w:trPr>
          <w:trHeight w:val="240"/>
        </w:trPr>
        <w:tc>
          <w:tcPr>
            <w:tcW w:w="503" w:type="pct"/>
            <w:tcBorders>
              <w:top w:val="nil"/>
              <w:left w:val="single" w:sz="4" w:space="0" w:color="000000"/>
              <w:bottom w:val="single" w:sz="4" w:space="0" w:color="000000"/>
              <w:right w:val="single" w:sz="4" w:space="0" w:color="000000"/>
            </w:tcBorders>
            <w:shd w:val="clear" w:color="auto" w:fill="auto"/>
            <w:noWrap/>
            <w:vAlign w:val="bottom"/>
            <w:hideMark/>
          </w:tcPr>
          <w:p w:rsidR="00E80A32" w:rsidRPr="00C3265A" w:rsidRDefault="00E80A32" w:rsidP="00746CE8">
            <w:pPr>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7502024014</w:t>
            </w:r>
          </w:p>
        </w:tc>
        <w:tc>
          <w:tcPr>
            <w:tcW w:w="1318" w:type="pct"/>
            <w:tcBorders>
              <w:top w:val="nil"/>
              <w:left w:val="nil"/>
              <w:bottom w:val="single" w:sz="4" w:space="0" w:color="000000"/>
              <w:right w:val="single" w:sz="4" w:space="0" w:color="000000"/>
            </w:tcBorders>
            <w:shd w:val="clear" w:color="auto" w:fill="auto"/>
            <w:vAlign w:val="bottom"/>
            <w:hideMark/>
          </w:tcPr>
          <w:p w:rsidR="00E80A32" w:rsidRPr="00C3265A" w:rsidRDefault="00E80A32" w:rsidP="00746CE8">
            <w:pPr>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Reparación de Líneas, Redes y Ductos</w:t>
            </w:r>
          </w:p>
        </w:tc>
        <w:tc>
          <w:tcPr>
            <w:tcW w:w="876"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0</w:t>
            </w:r>
          </w:p>
        </w:tc>
        <w:tc>
          <w:tcPr>
            <w:tcW w:w="855"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50,002,000.00</w:t>
            </w:r>
          </w:p>
        </w:tc>
        <w:tc>
          <w:tcPr>
            <w:tcW w:w="1092"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50002000</w:t>
            </w:r>
          </w:p>
        </w:tc>
        <w:tc>
          <w:tcPr>
            <w:tcW w:w="357"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0</w:t>
            </w:r>
          </w:p>
        </w:tc>
      </w:tr>
      <w:tr w:rsidR="00E80A32" w:rsidRPr="00C3265A" w:rsidTr="00746CE8">
        <w:trPr>
          <w:trHeight w:val="240"/>
        </w:trPr>
        <w:tc>
          <w:tcPr>
            <w:tcW w:w="503" w:type="pct"/>
            <w:tcBorders>
              <w:top w:val="nil"/>
              <w:left w:val="single" w:sz="4" w:space="0" w:color="000000"/>
              <w:bottom w:val="single" w:sz="4" w:space="0" w:color="000000"/>
              <w:right w:val="single" w:sz="4" w:space="0" w:color="000000"/>
            </w:tcBorders>
            <w:shd w:val="clear" w:color="auto" w:fill="auto"/>
            <w:noWrap/>
            <w:vAlign w:val="bottom"/>
            <w:hideMark/>
          </w:tcPr>
          <w:p w:rsidR="00E80A32" w:rsidRPr="00C3265A" w:rsidRDefault="00E80A32" w:rsidP="00746CE8">
            <w:pPr>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7502024017</w:t>
            </w:r>
          </w:p>
        </w:tc>
        <w:tc>
          <w:tcPr>
            <w:tcW w:w="1318" w:type="pct"/>
            <w:tcBorders>
              <w:top w:val="nil"/>
              <w:left w:val="nil"/>
              <w:bottom w:val="single" w:sz="4" w:space="0" w:color="000000"/>
              <w:right w:val="single" w:sz="4" w:space="0" w:color="000000"/>
            </w:tcBorders>
            <w:shd w:val="clear" w:color="auto" w:fill="auto"/>
            <w:vAlign w:val="bottom"/>
            <w:hideMark/>
          </w:tcPr>
          <w:p w:rsidR="00E80A32" w:rsidRPr="00C3265A" w:rsidRDefault="00E80A32" w:rsidP="00746CE8">
            <w:pPr>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Mantenimiento Maquinaria y Equipo Plan de Contingencia</w:t>
            </w:r>
          </w:p>
        </w:tc>
        <w:tc>
          <w:tcPr>
            <w:tcW w:w="876"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0</w:t>
            </w:r>
          </w:p>
        </w:tc>
        <w:tc>
          <w:tcPr>
            <w:tcW w:w="855"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9,574,039.00</w:t>
            </w:r>
          </w:p>
        </w:tc>
        <w:tc>
          <w:tcPr>
            <w:tcW w:w="1092"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9574039</w:t>
            </w:r>
          </w:p>
        </w:tc>
        <w:tc>
          <w:tcPr>
            <w:tcW w:w="357"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0</w:t>
            </w:r>
          </w:p>
        </w:tc>
      </w:tr>
      <w:tr w:rsidR="00E80A32" w:rsidRPr="00C3265A" w:rsidTr="00746CE8">
        <w:trPr>
          <w:trHeight w:val="240"/>
        </w:trPr>
        <w:tc>
          <w:tcPr>
            <w:tcW w:w="503" w:type="pct"/>
            <w:tcBorders>
              <w:top w:val="nil"/>
              <w:left w:val="single" w:sz="4" w:space="0" w:color="000000"/>
              <w:bottom w:val="single" w:sz="4" w:space="0" w:color="000000"/>
              <w:right w:val="single" w:sz="4" w:space="0" w:color="000000"/>
            </w:tcBorders>
            <w:shd w:val="clear" w:color="auto" w:fill="auto"/>
            <w:noWrap/>
            <w:vAlign w:val="bottom"/>
            <w:hideMark/>
          </w:tcPr>
          <w:p w:rsidR="00E80A32" w:rsidRPr="00C3265A" w:rsidRDefault="00E80A32" w:rsidP="00746CE8">
            <w:pPr>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7502024019</w:t>
            </w:r>
          </w:p>
        </w:tc>
        <w:tc>
          <w:tcPr>
            <w:tcW w:w="1318" w:type="pct"/>
            <w:tcBorders>
              <w:top w:val="nil"/>
              <w:left w:val="nil"/>
              <w:bottom w:val="single" w:sz="4" w:space="0" w:color="000000"/>
              <w:right w:val="single" w:sz="4" w:space="0" w:color="000000"/>
            </w:tcBorders>
            <w:shd w:val="clear" w:color="auto" w:fill="auto"/>
            <w:vAlign w:val="bottom"/>
            <w:hideMark/>
          </w:tcPr>
          <w:p w:rsidR="00E80A32" w:rsidRPr="00C3265A" w:rsidRDefault="00E80A32" w:rsidP="00746CE8">
            <w:pPr>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Mantenimiento de Equipo de Comunicación y Computación Plan de Contingencia</w:t>
            </w:r>
          </w:p>
        </w:tc>
        <w:tc>
          <w:tcPr>
            <w:tcW w:w="876"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0</w:t>
            </w:r>
          </w:p>
        </w:tc>
        <w:tc>
          <w:tcPr>
            <w:tcW w:w="855"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1,579,100.00</w:t>
            </w:r>
          </w:p>
        </w:tc>
        <w:tc>
          <w:tcPr>
            <w:tcW w:w="1092"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1579100</w:t>
            </w:r>
          </w:p>
        </w:tc>
        <w:tc>
          <w:tcPr>
            <w:tcW w:w="357"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0</w:t>
            </w:r>
          </w:p>
        </w:tc>
      </w:tr>
      <w:tr w:rsidR="00E80A32" w:rsidRPr="00C3265A" w:rsidTr="00746CE8">
        <w:trPr>
          <w:trHeight w:val="240"/>
        </w:trPr>
        <w:tc>
          <w:tcPr>
            <w:tcW w:w="503" w:type="pct"/>
            <w:tcBorders>
              <w:top w:val="nil"/>
              <w:left w:val="single" w:sz="4" w:space="0" w:color="000000"/>
              <w:bottom w:val="single" w:sz="4" w:space="0" w:color="000000"/>
              <w:right w:val="single" w:sz="4" w:space="0" w:color="000000"/>
            </w:tcBorders>
            <w:shd w:val="clear" w:color="auto" w:fill="auto"/>
            <w:noWrap/>
            <w:vAlign w:val="bottom"/>
            <w:hideMark/>
          </w:tcPr>
          <w:p w:rsidR="00E80A32" w:rsidRPr="00C3265A" w:rsidRDefault="00E80A32" w:rsidP="00746CE8">
            <w:pPr>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7502024020</w:t>
            </w:r>
          </w:p>
        </w:tc>
        <w:tc>
          <w:tcPr>
            <w:tcW w:w="1318" w:type="pct"/>
            <w:tcBorders>
              <w:top w:val="nil"/>
              <w:left w:val="nil"/>
              <w:bottom w:val="single" w:sz="4" w:space="0" w:color="000000"/>
              <w:right w:val="single" w:sz="4" w:space="0" w:color="000000"/>
            </w:tcBorders>
            <w:shd w:val="clear" w:color="auto" w:fill="auto"/>
            <w:vAlign w:val="bottom"/>
            <w:hideMark/>
          </w:tcPr>
          <w:p w:rsidR="00E80A32" w:rsidRPr="00C3265A" w:rsidRDefault="00E80A32" w:rsidP="00746CE8">
            <w:pPr>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Mantenimiento Equipo de Transporte, Tracción y Elevación Plan de Contingencia</w:t>
            </w:r>
          </w:p>
        </w:tc>
        <w:tc>
          <w:tcPr>
            <w:tcW w:w="876"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0</w:t>
            </w:r>
          </w:p>
        </w:tc>
        <w:tc>
          <w:tcPr>
            <w:tcW w:w="855"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1,688,621.00</w:t>
            </w:r>
          </w:p>
        </w:tc>
        <w:tc>
          <w:tcPr>
            <w:tcW w:w="1092"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1688621</w:t>
            </w:r>
          </w:p>
        </w:tc>
        <w:tc>
          <w:tcPr>
            <w:tcW w:w="357"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0</w:t>
            </w:r>
          </w:p>
        </w:tc>
      </w:tr>
      <w:tr w:rsidR="00E80A32" w:rsidRPr="00C3265A" w:rsidTr="00746CE8">
        <w:trPr>
          <w:trHeight w:val="240"/>
        </w:trPr>
        <w:tc>
          <w:tcPr>
            <w:tcW w:w="503" w:type="pct"/>
            <w:tcBorders>
              <w:top w:val="nil"/>
              <w:left w:val="single" w:sz="4" w:space="0" w:color="000000"/>
              <w:bottom w:val="single" w:sz="4" w:space="0" w:color="000000"/>
              <w:right w:val="single" w:sz="4" w:space="0" w:color="000000"/>
            </w:tcBorders>
            <w:shd w:val="clear" w:color="auto" w:fill="auto"/>
            <w:noWrap/>
            <w:vAlign w:val="bottom"/>
            <w:hideMark/>
          </w:tcPr>
          <w:p w:rsidR="00E80A32" w:rsidRPr="00C3265A" w:rsidRDefault="00E80A32" w:rsidP="00746CE8">
            <w:pPr>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7502024023</w:t>
            </w:r>
          </w:p>
        </w:tc>
        <w:tc>
          <w:tcPr>
            <w:tcW w:w="1318" w:type="pct"/>
            <w:tcBorders>
              <w:top w:val="nil"/>
              <w:left w:val="nil"/>
              <w:bottom w:val="single" w:sz="4" w:space="0" w:color="000000"/>
              <w:right w:val="single" w:sz="4" w:space="0" w:color="000000"/>
            </w:tcBorders>
            <w:shd w:val="clear" w:color="auto" w:fill="auto"/>
            <w:vAlign w:val="bottom"/>
            <w:hideMark/>
          </w:tcPr>
          <w:p w:rsidR="00E80A32" w:rsidRPr="00C3265A" w:rsidRDefault="00E80A32" w:rsidP="00746CE8">
            <w:pPr>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Mantenimiento de Plantas Plan de Contingencia</w:t>
            </w:r>
          </w:p>
        </w:tc>
        <w:tc>
          <w:tcPr>
            <w:tcW w:w="876"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0</w:t>
            </w:r>
          </w:p>
        </w:tc>
        <w:tc>
          <w:tcPr>
            <w:tcW w:w="855"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47,965,170.50</w:t>
            </w:r>
          </w:p>
        </w:tc>
        <w:tc>
          <w:tcPr>
            <w:tcW w:w="1092"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47965170.5</w:t>
            </w:r>
          </w:p>
        </w:tc>
        <w:tc>
          <w:tcPr>
            <w:tcW w:w="357"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0</w:t>
            </w:r>
          </w:p>
        </w:tc>
      </w:tr>
      <w:tr w:rsidR="00E80A32" w:rsidRPr="00C3265A" w:rsidTr="00746CE8">
        <w:trPr>
          <w:trHeight w:val="240"/>
        </w:trPr>
        <w:tc>
          <w:tcPr>
            <w:tcW w:w="503" w:type="pct"/>
            <w:tcBorders>
              <w:top w:val="nil"/>
              <w:left w:val="single" w:sz="4" w:space="0" w:color="000000"/>
              <w:bottom w:val="single" w:sz="4" w:space="0" w:color="000000"/>
              <w:right w:val="single" w:sz="4" w:space="0" w:color="000000"/>
            </w:tcBorders>
            <w:shd w:val="clear" w:color="auto" w:fill="auto"/>
            <w:noWrap/>
            <w:vAlign w:val="bottom"/>
            <w:hideMark/>
          </w:tcPr>
          <w:p w:rsidR="00E80A32" w:rsidRPr="00C3265A" w:rsidRDefault="00E80A32" w:rsidP="00746CE8">
            <w:pPr>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7502024031</w:t>
            </w:r>
          </w:p>
        </w:tc>
        <w:tc>
          <w:tcPr>
            <w:tcW w:w="1318" w:type="pct"/>
            <w:tcBorders>
              <w:top w:val="nil"/>
              <w:left w:val="nil"/>
              <w:bottom w:val="single" w:sz="4" w:space="0" w:color="000000"/>
              <w:right w:val="single" w:sz="4" w:space="0" w:color="000000"/>
            </w:tcBorders>
            <w:shd w:val="clear" w:color="auto" w:fill="auto"/>
            <w:vAlign w:val="bottom"/>
            <w:hideMark/>
          </w:tcPr>
          <w:p w:rsidR="00E80A32" w:rsidRPr="00C3265A" w:rsidRDefault="00E80A32" w:rsidP="00746CE8">
            <w:pPr>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Contrato e cargo variable  INTERYOPAL</w:t>
            </w:r>
          </w:p>
        </w:tc>
        <w:tc>
          <w:tcPr>
            <w:tcW w:w="876"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0</w:t>
            </w:r>
          </w:p>
        </w:tc>
        <w:tc>
          <w:tcPr>
            <w:tcW w:w="855"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1,294,502,928.00</w:t>
            </w:r>
          </w:p>
        </w:tc>
        <w:tc>
          <w:tcPr>
            <w:tcW w:w="1092"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1294502928</w:t>
            </w:r>
          </w:p>
        </w:tc>
        <w:tc>
          <w:tcPr>
            <w:tcW w:w="357"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0</w:t>
            </w:r>
          </w:p>
        </w:tc>
      </w:tr>
      <w:tr w:rsidR="00E80A32" w:rsidRPr="00C3265A" w:rsidTr="00746CE8">
        <w:trPr>
          <w:trHeight w:val="240"/>
        </w:trPr>
        <w:tc>
          <w:tcPr>
            <w:tcW w:w="503" w:type="pct"/>
            <w:tcBorders>
              <w:top w:val="nil"/>
              <w:left w:val="single" w:sz="4" w:space="0" w:color="000000"/>
              <w:bottom w:val="single" w:sz="4" w:space="0" w:color="000000"/>
              <w:right w:val="single" w:sz="4" w:space="0" w:color="000000"/>
            </w:tcBorders>
            <w:shd w:val="clear" w:color="auto" w:fill="auto"/>
            <w:noWrap/>
            <w:vAlign w:val="bottom"/>
            <w:hideMark/>
          </w:tcPr>
          <w:p w:rsidR="00E80A32" w:rsidRPr="00C3265A" w:rsidRDefault="00E80A32" w:rsidP="00746CE8">
            <w:pPr>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7502024090</w:t>
            </w:r>
          </w:p>
        </w:tc>
        <w:tc>
          <w:tcPr>
            <w:tcW w:w="1318" w:type="pct"/>
            <w:tcBorders>
              <w:top w:val="nil"/>
              <w:left w:val="nil"/>
              <w:bottom w:val="single" w:sz="4" w:space="0" w:color="000000"/>
              <w:right w:val="single" w:sz="4" w:space="0" w:color="000000"/>
            </w:tcBorders>
            <w:shd w:val="clear" w:color="auto" w:fill="auto"/>
            <w:vAlign w:val="bottom"/>
            <w:hideMark/>
          </w:tcPr>
          <w:p w:rsidR="00E80A32" w:rsidRPr="00C3265A" w:rsidRDefault="00E80A32" w:rsidP="00746CE8">
            <w:pPr>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Otros Contratos de  Mantenimiento y Reparaciones</w:t>
            </w:r>
          </w:p>
        </w:tc>
        <w:tc>
          <w:tcPr>
            <w:tcW w:w="876"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19276229</w:t>
            </w:r>
          </w:p>
        </w:tc>
        <w:tc>
          <w:tcPr>
            <w:tcW w:w="855"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00.00</w:t>
            </w:r>
          </w:p>
        </w:tc>
        <w:tc>
          <w:tcPr>
            <w:tcW w:w="1092"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-19276229</w:t>
            </w:r>
          </w:p>
        </w:tc>
        <w:tc>
          <w:tcPr>
            <w:tcW w:w="357"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-100</w:t>
            </w:r>
          </w:p>
        </w:tc>
      </w:tr>
      <w:tr w:rsidR="00E80A32" w:rsidRPr="00C3265A" w:rsidTr="00746CE8">
        <w:trPr>
          <w:trHeight w:val="240"/>
        </w:trPr>
        <w:tc>
          <w:tcPr>
            <w:tcW w:w="503" w:type="pct"/>
            <w:tcBorders>
              <w:top w:val="nil"/>
              <w:left w:val="single" w:sz="4" w:space="0" w:color="000000"/>
              <w:bottom w:val="single" w:sz="4" w:space="0" w:color="000000"/>
              <w:right w:val="single" w:sz="4" w:space="0" w:color="000000"/>
            </w:tcBorders>
            <w:shd w:val="clear" w:color="auto" w:fill="auto"/>
            <w:noWrap/>
            <w:vAlign w:val="bottom"/>
            <w:hideMark/>
          </w:tcPr>
          <w:p w:rsidR="00E80A32" w:rsidRPr="00C3265A" w:rsidRDefault="00E80A32" w:rsidP="00746CE8">
            <w:pPr>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75020242</w:t>
            </w:r>
          </w:p>
        </w:tc>
        <w:tc>
          <w:tcPr>
            <w:tcW w:w="1318" w:type="pct"/>
            <w:tcBorders>
              <w:top w:val="nil"/>
              <w:left w:val="nil"/>
              <w:bottom w:val="single" w:sz="4" w:space="0" w:color="000000"/>
              <w:right w:val="single" w:sz="4" w:space="0" w:color="000000"/>
            </w:tcBorders>
            <w:shd w:val="clear" w:color="auto" w:fill="auto"/>
            <w:vAlign w:val="bottom"/>
            <w:hideMark/>
          </w:tcPr>
          <w:p w:rsidR="00E80A32" w:rsidRPr="00C3265A" w:rsidRDefault="00E80A32" w:rsidP="00746CE8">
            <w:pPr>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HONORARIOS</w:t>
            </w:r>
          </w:p>
        </w:tc>
        <w:tc>
          <w:tcPr>
            <w:tcW w:w="876"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674927339.1</w:t>
            </w:r>
          </w:p>
        </w:tc>
        <w:tc>
          <w:tcPr>
            <w:tcW w:w="855"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261,657,752.59</w:t>
            </w:r>
          </w:p>
        </w:tc>
        <w:tc>
          <w:tcPr>
            <w:tcW w:w="1092"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-413269586.5</w:t>
            </w:r>
          </w:p>
        </w:tc>
        <w:tc>
          <w:tcPr>
            <w:tcW w:w="357"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-61.23</w:t>
            </w:r>
          </w:p>
        </w:tc>
      </w:tr>
      <w:tr w:rsidR="00E80A32" w:rsidRPr="00C3265A" w:rsidTr="00746CE8">
        <w:trPr>
          <w:trHeight w:val="240"/>
        </w:trPr>
        <w:tc>
          <w:tcPr>
            <w:tcW w:w="503" w:type="pct"/>
            <w:tcBorders>
              <w:top w:val="nil"/>
              <w:left w:val="single" w:sz="4" w:space="0" w:color="000000"/>
              <w:bottom w:val="single" w:sz="4" w:space="0" w:color="000000"/>
              <w:right w:val="single" w:sz="4" w:space="0" w:color="000000"/>
            </w:tcBorders>
            <w:shd w:val="clear" w:color="auto" w:fill="auto"/>
            <w:noWrap/>
            <w:vAlign w:val="bottom"/>
            <w:hideMark/>
          </w:tcPr>
          <w:p w:rsidR="00E80A32" w:rsidRPr="00C3265A" w:rsidRDefault="00E80A32" w:rsidP="00746CE8">
            <w:pPr>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7502024202</w:t>
            </w:r>
          </w:p>
        </w:tc>
        <w:tc>
          <w:tcPr>
            <w:tcW w:w="1318" w:type="pct"/>
            <w:tcBorders>
              <w:top w:val="nil"/>
              <w:left w:val="nil"/>
              <w:bottom w:val="single" w:sz="4" w:space="0" w:color="000000"/>
              <w:right w:val="single" w:sz="4" w:space="0" w:color="000000"/>
            </w:tcBorders>
            <w:shd w:val="clear" w:color="auto" w:fill="auto"/>
            <w:vAlign w:val="bottom"/>
            <w:hideMark/>
          </w:tcPr>
          <w:p w:rsidR="00E80A32" w:rsidRPr="00C3265A" w:rsidRDefault="00E80A32" w:rsidP="00746CE8">
            <w:pPr>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Asesoría Técnica</w:t>
            </w:r>
          </w:p>
        </w:tc>
        <w:tc>
          <w:tcPr>
            <w:tcW w:w="876"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544061299.5</w:t>
            </w:r>
          </w:p>
        </w:tc>
        <w:tc>
          <w:tcPr>
            <w:tcW w:w="855"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233,493,688.59</w:t>
            </w:r>
          </w:p>
        </w:tc>
        <w:tc>
          <w:tcPr>
            <w:tcW w:w="1092"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-310567610.9</w:t>
            </w:r>
          </w:p>
        </w:tc>
        <w:tc>
          <w:tcPr>
            <w:tcW w:w="357"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-57.08</w:t>
            </w:r>
          </w:p>
        </w:tc>
      </w:tr>
      <w:tr w:rsidR="00E80A32" w:rsidRPr="00C3265A" w:rsidTr="00746CE8">
        <w:trPr>
          <w:trHeight w:val="240"/>
        </w:trPr>
        <w:tc>
          <w:tcPr>
            <w:tcW w:w="503" w:type="pct"/>
            <w:tcBorders>
              <w:top w:val="nil"/>
              <w:left w:val="single" w:sz="4" w:space="0" w:color="000000"/>
              <w:bottom w:val="single" w:sz="4" w:space="0" w:color="000000"/>
              <w:right w:val="single" w:sz="4" w:space="0" w:color="000000"/>
            </w:tcBorders>
            <w:shd w:val="clear" w:color="auto" w:fill="auto"/>
            <w:noWrap/>
            <w:vAlign w:val="bottom"/>
            <w:hideMark/>
          </w:tcPr>
          <w:p w:rsidR="00E80A32" w:rsidRPr="00C3265A" w:rsidRDefault="00E80A32" w:rsidP="00746CE8">
            <w:pPr>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7502024205</w:t>
            </w:r>
          </w:p>
        </w:tc>
        <w:tc>
          <w:tcPr>
            <w:tcW w:w="1318" w:type="pct"/>
            <w:tcBorders>
              <w:top w:val="nil"/>
              <w:left w:val="nil"/>
              <w:bottom w:val="single" w:sz="4" w:space="0" w:color="000000"/>
              <w:right w:val="single" w:sz="4" w:space="0" w:color="000000"/>
            </w:tcBorders>
            <w:shd w:val="clear" w:color="auto" w:fill="auto"/>
            <w:vAlign w:val="bottom"/>
            <w:hideMark/>
          </w:tcPr>
          <w:p w:rsidR="00E80A32" w:rsidRPr="00C3265A" w:rsidRDefault="00E80A32" w:rsidP="00746CE8">
            <w:pPr>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Asesoría Técnica Plan de Contingencia</w:t>
            </w:r>
          </w:p>
        </w:tc>
        <w:tc>
          <w:tcPr>
            <w:tcW w:w="876"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0</w:t>
            </w:r>
          </w:p>
        </w:tc>
        <w:tc>
          <w:tcPr>
            <w:tcW w:w="855"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25,751,020.00</w:t>
            </w:r>
          </w:p>
        </w:tc>
        <w:tc>
          <w:tcPr>
            <w:tcW w:w="1092"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25751020</w:t>
            </w:r>
          </w:p>
        </w:tc>
        <w:tc>
          <w:tcPr>
            <w:tcW w:w="357"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0</w:t>
            </w:r>
          </w:p>
        </w:tc>
      </w:tr>
      <w:tr w:rsidR="00E80A32" w:rsidRPr="00C3265A" w:rsidTr="00746CE8">
        <w:trPr>
          <w:trHeight w:val="240"/>
        </w:trPr>
        <w:tc>
          <w:tcPr>
            <w:tcW w:w="503" w:type="pct"/>
            <w:tcBorders>
              <w:top w:val="nil"/>
              <w:left w:val="single" w:sz="4" w:space="0" w:color="000000"/>
              <w:bottom w:val="single" w:sz="4" w:space="0" w:color="000000"/>
              <w:right w:val="single" w:sz="4" w:space="0" w:color="000000"/>
            </w:tcBorders>
            <w:shd w:val="clear" w:color="auto" w:fill="auto"/>
            <w:noWrap/>
            <w:vAlign w:val="bottom"/>
            <w:hideMark/>
          </w:tcPr>
          <w:p w:rsidR="00E80A32" w:rsidRPr="00C3265A" w:rsidRDefault="00E80A32" w:rsidP="00746CE8">
            <w:pPr>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7502024290</w:t>
            </w:r>
          </w:p>
        </w:tc>
        <w:tc>
          <w:tcPr>
            <w:tcW w:w="1318" w:type="pct"/>
            <w:tcBorders>
              <w:top w:val="nil"/>
              <w:left w:val="nil"/>
              <w:bottom w:val="single" w:sz="4" w:space="0" w:color="000000"/>
              <w:right w:val="single" w:sz="4" w:space="0" w:color="000000"/>
            </w:tcBorders>
            <w:shd w:val="clear" w:color="auto" w:fill="auto"/>
            <w:vAlign w:val="bottom"/>
            <w:hideMark/>
          </w:tcPr>
          <w:p w:rsidR="00E80A32" w:rsidRPr="00C3265A" w:rsidRDefault="00E80A32" w:rsidP="00746CE8">
            <w:pPr>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Otros</w:t>
            </w:r>
          </w:p>
        </w:tc>
        <w:tc>
          <w:tcPr>
            <w:tcW w:w="876"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130866039.6</w:t>
            </w:r>
          </w:p>
        </w:tc>
        <w:tc>
          <w:tcPr>
            <w:tcW w:w="855"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2,413,044.00</w:t>
            </w:r>
          </w:p>
        </w:tc>
        <w:tc>
          <w:tcPr>
            <w:tcW w:w="1092"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-128452995.6</w:t>
            </w:r>
          </w:p>
        </w:tc>
        <w:tc>
          <w:tcPr>
            <w:tcW w:w="357"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-98.16</w:t>
            </w:r>
          </w:p>
        </w:tc>
      </w:tr>
      <w:tr w:rsidR="00E80A32" w:rsidRPr="00C3265A" w:rsidTr="00746CE8">
        <w:trPr>
          <w:trHeight w:val="240"/>
        </w:trPr>
        <w:tc>
          <w:tcPr>
            <w:tcW w:w="503" w:type="pct"/>
            <w:tcBorders>
              <w:top w:val="nil"/>
              <w:left w:val="single" w:sz="4" w:space="0" w:color="000000"/>
              <w:bottom w:val="single" w:sz="4" w:space="0" w:color="000000"/>
              <w:right w:val="single" w:sz="4" w:space="0" w:color="000000"/>
            </w:tcBorders>
            <w:shd w:val="clear" w:color="auto" w:fill="auto"/>
            <w:noWrap/>
            <w:vAlign w:val="bottom"/>
            <w:hideMark/>
          </w:tcPr>
          <w:p w:rsidR="00E80A32" w:rsidRPr="00C3265A" w:rsidRDefault="00E80A32" w:rsidP="00746CE8">
            <w:pPr>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75020245</w:t>
            </w:r>
          </w:p>
        </w:tc>
        <w:tc>
          <w:tcPr>
            <w:tcW w:w="1318" w:type="pct"/>
            <w:tcBorders>
              <w:top w:val="nil"/>
              <w:left w:val="nil"/>
              <w:bottom w:val="single" w:sz="4" w:space="0" w:color="000000"/>
              <w:right w:val="single" w:sz="4" w:space="0" w:color="000000"/>
            </w:tcBorders>
            <w:shd w:val="clear" w:color="auto" w:fill="auto"/>
            <w:vAlign w:val="bottom"/>
            <w:hideMark/>
          </w:tcPr>
          <w:p w:rsidR="00E80A32" w:rsidRPr="00C3265A" w:rsidRDefault="00E80A32" w:rsidP="00746CE8">
            <w:pPr>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SERVICIOS PUBLICOS</w:t>
            </w:r>
          </w:p>
        </w:tc>
        <w:tc>
          <w:tcPr>
            <w:tcW w:w="876"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1804149746</w:t>
            </w:r>
          </w:p>
        </w:tc>
        <w:tc>
          <w:tcPr>
            <w:tcW w:w="855"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2,031,685,201.72</w:t>
            </w:r>
          </w:p>
        </w:tc>
        <w:tc>
          <w:tcPr>
            <w:tcW w:w="1092"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227535455.9</w:t>
            </w:r>
          </w:p>
        </w:tc>
        <w:tc>
          <w:tcPr>
            <w:tcW w:w="357"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12.61</w:t>
            </w:r>
          </w:p>
        </w:tc>
      </w:tr>
      <w:tr w:rsidR="00E80A32" w:rsidRPr="00C3265A" w:rsidTr="00746CE8">
        <w:trPr>
          <w:trHeight w:val="240"/>
        </w:trPr>
        <w:tc>
          <w:tcPr>
            <w:tcW w:w="503" w:type="pct"/>
            <w:tcBorders>
              <w:top w:val="nil"/>
              <w:left w:val="single" w:sz="4" w:space="0" w:color="000000"/>
              <w:bottom w:val="single" w:sz="4" w:space="0" w:color="000000"/>
              <w:right w:val="single" w:sz="4" w:space="0" w:color="000000"/>
            </w:tcBorders>
            <w:shd w:val="clear" w:color="auto" w:fill="auto"/>
            <w:noWrap/>
            <w:vAlign w:val="bottom"/>
            <w:hideMark/>
          </w:tcPr>
          <w:p w:rsidR="00E80A32" w:rsidRPr="00C3265A" w:rsidRDefault="00E80A32" w:rsidP="00746CE8">
            <w:pPr>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7502024504</w:t>
            </w:r>
          </w:p>
        </w:tc>
        <w:tc>
          <w:tcPr>
            <w:tcW w:w="1318" w:type="pct"/>
            <w:tcBorders>
              <w:top w:val="nil"/>
              <w:left w:val="nil"/>
              <w:bottom w:val="single" w:sz="4" w:space="0" w:color="000000"/>
              <w:right w:val="single" w:sz="4" w:space="0" w:color="000000"/>
            </w:tcBorders>
            <w:shd w:val="clear" w:color="auto" w:fill="auto"/>
            <w:vAlign w:val="bottom"/>
            <w:hideMark/>
          </w:tcPr>
          <w:p w:rsidR="00E80A32" w:rsidRPr="00C3265A" w:rsidRDefault="00E80A32" w:rsidP="00746CE8">
            <w:pPr>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Energía y Alumbrado</w:t>
            </w:r>
          </w:p>
        </w:tc>
        <w:tc>
          <w:tcPr>
            <w:tcW w:w="876"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1773790134</w:t>
            </w:r>
          </w:p>
        </w:tc>
        <w:tc>
          <w:tcPr>
            <w:tcW w:w="855"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1,650,532,674.00</w:t>
            </w:r>
          </w:p>
        </w:tc>
        <w:tc>
          <w:tcPr>
            <w:tcW w:w="1092"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-123257460</w:t>
            </w:r>
          </w:p>
        </w:tc>
        <w:tc>
          <w:tcPr>
            <w:tcW w:w="357"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-6.95</w:t>
            </w:r>
          </w:p>
        </w:tc>
      </w:tr>
      <w:tr w:rsidR="00E80A32" w:rsidRPr="00C3265A" w:rsidTr="00746CE8">
        <w:trPr>
          <w:trHeight w:val="240"/>
        </w:trPr>
        <w:tc>
          <w:tcPr>
            <w:tcW w:w="503" w:type="pct"/>
            <w:tcBorders>
              <w:top w:val="nil"/>
              <w:left w:val="single" w:sz="4" w:space="0" w:color="000000"/>
              <w:bottom w:val="single" w:sz="4" w:space="0" w:color="000000"/>
              <w:right w:val="single" w:sz="4" w:space="0" w:color="000000"/>
            </w:tcBorders>
            <w:shd w:val="clear" w:color="auto" w:fill="auto"/>
            <w:noWrap/>
            <w:vAlign w:val="bottom"/>
            <w:hideMark/>
          </w:tcPr>
          <w:p w:rsidR="00E80A32" w:rsidRPr="00C3265A" w:rsidRDefault="00E80A32" w:rsidP="00746CE8">
            <w:pPr>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7502024505</w:t>
            </w:r>
          </w:p>
        </w:tc>
        <w:tc>
          <w:tcPr>
            <w:tcW w:w="1318" w:type="pct"/>
            <w:tcBorders>
              <w:top w:val="nil"/>
              <w:left w:val="nil"/>
              <w:bottom w:val="single" w:sz="4" w:space="0" w:color="000000"/>
              <w:right w:val="single" w:sz="4" w:space="0" w:color="000000"/>
            </w:tcBorders>
            <w:shd w:val="clear" w:color="auto" w:fill="auto"/>
            <w:vAlign w:val="bottom"/>
            <w:hideMark/>
          </w:tcPr>
          <w:p w:rsidR="00E80A32" w:rsidRPr="00C3265A" w:rsidRDefault="00E80A32" w:rsidP="00746CE8">
            <w:pPr>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Telecomunicaciones</w:t>
            </w:r>
          </w:p>
        </w:tc>
        <w:tc>
          <w:tcPr>
            <w:tcW w:w="876"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30359611.82</w:t>
            </w:r>
          </w:p>
        </w:tc>
        <w:tc>
          <w:tcPr>
            <w:tcW w:w="855"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9,083,581.72</w:t>
            </w:r>
          </w:p>
        </w:tc>
        <w:tc>
          <w:tcPr>
            <w:tcW w:w="1092"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-21276030.1</w:t>
            </w:r>
          </w:p>
        </w:tc>
        <w:tc>
          <w:tcPr>
            <w:tcW w:w="357"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-70.08</w:t>
            </w:r>
          </w:p>
        </w:tc>
      </w:tr>
      <w:tr w:rsidR="00E80A32" w:rsidRPr="00C3265A" w:rsidTr="00746CE8">
        <w:trPr>
          <w:trHeight w:val="240"/>
        </w:trPr>
        <w:tc>
          <w:tcPr>
            <w:tcW w:w="503" w:type="pct"/>
            <w:tcBorders>
              <w:top w:val="nil"/>
              <w:left w:val="single" w:sz="4" w:space="0" w:color="000000"/>
              <w:bottom w:val="single" w:sz="4" w:space="0" w:color="000000"/>
              <w:right w:val="single" w:sz="4" w:space="0" w:color="000000"/>
            </w:tcBorders>
            <w:shd w:val="clear" w:color="auto" w:fill="auto"/>
            <w:noWrap/>
            <w:vAlign w:val="bottom"/>
            <w:hideMark/>
          </w:tcPr>
          <w:p w:rsidR="00E80A32" w:rsidRPr="00C3265A" w:rsidRDefault="00E80A32" w:rsidP="00746CE8">
            <w:pPr>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7502024506</w:t>
            </w:r>
          </w:p>
        </w:tc>
        <w:tc>
          <w:tcPr>
            <w:tcW w:w="1318" w:type="pct"/>
            <w:tcBorders>
              <w:top w:val="nil"/>
              <w:left w:val="nil"/>
              <w:bottom w:val="single" w:sz="4" w:space="0" w:color="000000"/>
              <w:right w:val="single" w:sz="4" w:space="0" w:color="000000"/>
            </w:tcBorders>
            <w:shd w:val="clear" w:color="auto" w:fill="auto"/>
            <w:vAlign w:val="bottom"/>
            <w:hideMark/>
          </w:tcPr>
          <w:p w:rsidR="00E80A32" w:rsidRPr="00C3265A" w:rsidRDefault="00E80A32" w:rsidP="00746CE8">
            <w:pPr>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Energía y Alumbrado Plan de Contingencia</w:t>
            </w:r>
          </w:p>
        </w:tc>
        <w:tc>
          <w:tcPr>
            <w:tcW w:w="876"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0</w:t>
            </w:r>
          </w:p>
        </w:tc>
        <w:tc>
          <w:tcPr>
            <w:tcW w:w="855"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372,068,946.00</w:t>
            </w:r>
          </w:p>
        </w:tc>
        <w:tc>
          <w:tcPr>
            <w:tcW w:w="1092"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372068946</w:t>
            </w:r>
          </w:p>
        </w:tc>
        <w:tc>
          <w:tcPr>
            <w:tcW w:w="357"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0</w:t>
            </w:r>
          </w:p>
        </w:tc>
      </w:tr>
      <w:tr w:rsidR="00E80A32" w:rsidRPr="00C3265A" w:rsidTr="00746CE8">
        <w:trPr>
          <w:trHeight w:val="240"/>
        </w:trPr>
        <w:tc>
          <w:tcPr>
            <w:tcW w:w="503" w:type="pct"/>
            <w:tcBorders>
              <w:top w:val="nil"/>
              <w:left w:val="single" w:sz="4" w:space="0" w:color="000000"/>
              <w:bottom w:val="single" w:sz="4" w:space="0" w:color="000000"/>
              <w:right w:val="single" w:sz="4" w:space="0" w:color="000000"/>
            </w:tcBorders>
            <w:shd w:val="clear" w:color="auto" w:fill="auto"/>
            <w:noWrap/>
            <w:vAlign w:val="bottom"/>
            <w:hideMark/>
          </w:tcPr>
          <w:p w:rsidR="00E80A32" w:rsidRPr="00C3265A" w:rsidRDefault="00E80A32" w:rsidP="00746CE8">
            <w:pPr>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75020250</w:t>
            </w:r>
          </w:p>
        </w:tc>
        <w:tc>
          <w:tcPr>
            <w:tcW w:w="1318" w:type="pct"/>
            <w:tcBorders>
              <w:top w:val="nil"/>
              <w:left w:val="nil"/>
              <w:bottom w:val="single" w:sz="4" w:space="0" w:color="000000"/>
              <w:right w:val="single" w:sz="4" w:space="0" w:color="000000"/>
            </w:tcBorders>
            <w:shd w:val="clear" w:color="auto" w:fill="auto"/>
            <w:vAlign w:val="bottom"/>
            <w:hideMark/>
          </w:tcPr>
          <w:p w:rsidR="00E80A32" w:rsidRPr="00C3265A" w:rsidRDefault="00E80A32" w:rsidP="00746CE8">
            <w:pPr>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OTROS COSTOS DE OPERACIÓN Y MANTENIMIENTO</w:t>
            </w:r>
          </w:p>
        </w:tc>
        <w:tc>
          <w:tcPr>
            <w:tcW w:w="876"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76931137.96</w:t>
            </w:r>
          </w:p>
        </w:tc>
        <w:tc>
          <w:tcPr>
            <w:tcW w:w="855"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41,068,140.69</w:t>
            </w:r>
          </w:p>
        </w:tc>
        <w:tc>
          <w:tcPr>
            <w:tcW w:w="1092"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-35862997.27</w:t>
            </w:r>
          </w:p>
        </w:tc>
        <w:tc>
          <w:tcPr>
            <w:tcW w:w="357"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-46.62</w:t>
            </w:r>
          </w:p>
        </w:tc>
      </w:tr>
      <w:tr w:rsidR="00E80A32" w:rsidRPr="00C3265A" w:rsidTr="00746CE8">
        <w:trPr>
          <w:trHeight w:val="240"/>
        </w:trPr>
        <w:tc>
          <w:tcPr>
            <w:tcW w:w="503" w:type="pct"/>
            <w:tcBorders>
              <w:top w:val="nil"/>
              <w:left w:val="single" w:sz="4" w:space="0" w:color="000000"/>
              <w:bottom w:val="single" w:sz="4" w:space="0" w:color="000000"/>
              <w:right w:val="single" w:sz="4" w:space="0" w:color="000000"/>
            </w:tcBorders>
            <w:shd w:val="clear" w:color="auto" w:fill="auto"/>
            <w:noWrap/>
            <w:vAlign w:val="bottom"/>
            <w:hideMark/>
          </w:tcPr>
          <w:p w:rsidR="00E80A32" w:rsidRPr="00C3265A" w:rsidRDefault="00E80A32" w:rsidP="00746CE8">
            <w:pPr>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7502025003</w:t>
            </w:r>
          </w:p>
        </w:tc>
        <w:tc>
          <w:tcPr>
            <w:tcW w:w="1318" w:type="pct"/>
            <w:tcBorders>
              <w:top w:val="nil"/>
              <w:left w:val="nil"/>
              <w:bottom w:val="single" w:sz="4" w:space="0" w:color="000000"/>
              <w:right w:val="single" w:sz="4" w:space="0" w:color="000000"/>
            </w:tcBorders>
            <w:shd w:val="clear" w:color="auto" w:fill="auto"/>
            <w:vAlign w:val="bottom"/>
            <w:hideMark/>
          </w:tcPr>
          <w:p w:rsidR="00E80A32" w:rsidRPr="00C3265A" w:rsidRDefault="00E80A32" w:rsidP="00746CE8">
            <w:pPr>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Rodamiento</w:t>
            </w:r>
          </w:p>
        </w:tc>
        <w:tc>
          <w:tcPr>
            <w:tcW w:w="876"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65160245.96</w:t>
            </w:r>
          </w:p>
        </w:tc>
        <w:tc>
          <w:tcPr>
            <w:tcW w:w="855"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20,717,799.69</w:t>
            </w:r>
          </w:p>
        </w:tc>
        <w:tc>
          <w:tcPr>
            <w:tcW w:w="1092"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-44442446.27</w:t>
            </w:r>
          </w:p>
        </w:tc>
        <w:tc>
          <w:tcPr>
            <w:tcW w:w="357"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-68.2</w:t>
            </w:r>
          </w:p>
        </w:tc>
      </w:tr>
      <w:tr w:rsidR="00E80A32" w:rsidRPr="00C3265A" w:rsidTr="00746CE8">
        <w:trPr>
          <w:trHeight w:val="240"/>
        </w:trPr>
        <w:tc>
          <w:tcPr>
            <w:tcW w:w="503" w:type="pct"/>
            <w:tcBorders>
              <w:top w:val="nil"/>
              <w:left w:val="single" w:sz="4" w:space="0" w:color="000000"/>
              <w:bottom w:val="single" w:sz="4" w:space="0" w:color="000000"/>
              <w:right w:val="single" w:sz="4" w:space="0" w:color="000000"/>
            </w:tcBorders>
            <w:shd w:val="clear" w:color="auto" w:fill="auto"/>
            <w:noWrap/>
            <w:vAlign w:val="bottom"/>
            <w:hideMark/>
          </w:tcPr>
          <w:p w:rsidR="00E80A32" w:rsidRPr="00C3265A" w:rsidRDefault="00E80A32" w:rsidP="00746CE8">
            <w:pPr>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7502025005</w:t>
            </w:r>
          </w:p>
        </w:tc>
        <w:tc>
          <w:tcPr>
            <w:tcW w:w="1318" w:type="pct"/>
            <w:tcBorders>
              <w:top w:val="nil"/>
              <w:left w:val="nil"/>
              <w:bottom w:val="single" w:sz="4" w:space="0" w:color="000000"/>
              <w:right w:val="single" w:sz="4" w:space="0" w:color="000000"/>
            </w:tcBorders>
            <w:shd w:val="clear" w:color="auto" w:fill="auto"/>
            <w:vAlign w:val="bottom"/>
            <w:hideMark/>
          </w:tcPr>
          <w:p w:rsidR="00E80A32" w:rsidRPr="00C3265A" w:rsidRDefault="00E80A32" w:rsidP="00746CE8">
            <w:pPr>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Materiales para Construcción</w:t>
            </w:r>
          </w:p>
        </w:tc>
        <w:tc>
          <w:tcPr>
            <w:tcW w:w="876"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428961</w:t>
            </w:r>
          </w:p>
        </w:tc>
        <w:tc>
          <w:tcPr>
            <w:tcW w:w="855"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159,570.00</w:t>
            </w:r>
          </w:p>
        </w:tc>
        <w:tc>
          <w:tcPr>
            <w:tcW w:w="1092"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-269391</w:t>
            </w:r>
          </w:p>
        </w:tc>
        <w:tc>
          <w:tcPr>
            <w:tcW w:w="357"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-62.8</w:t>
            </w:r>
          </w:p>
        </w:tc>
      </w:tr>
      <w:tr w:rsidR="00E80A32" w:rsidRPr="00C3265A" w:rsidTr="00746CE8">
        <w:trPr>
          <w:trHeight w:val="240"/>
        </w:trPr>
        <w:tc>
          <w:tcPr>
            <w:tcW w:w="503" w:type="pct"/>
            <w:tcBorders>
              <w:top w:val="nil"/>
              <w:left w:val="single" w:sz="4" w:space="0" w:color="000000"/>
              <w:bottom w:val="single" w:sz="4" w:space="0" w:color="000000"/>
              <w:right w:val="single" w:sz="4" w:space="0" w:color="000000"/>
            </w:tcBorders>
            <w:shd w:val="clear" w:color="auto" w:fill="auto"/>
            <w:noWrap/>
            <w:vAlign w:val="bottom"/>
            <w:hideMark/>
          </w:tcPr>
          <w:p w:rsidR="00E80A32" w:rsidRPr="00C3265A" w:rsidRDefault="00E80A32" w:rsidP="00746CE8">
            <w:pPr>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7502025013</w:t>
            </w:r>
          </w:p>
        </w:tc>
        <w:tc>
          <w:tcPr>
            <w:tcW w:w="1318" w:type="pct"/>
            <w:tcBorders>
              <w:top w:val="nil"/>
              <w:left w:val="nil"/>
              <w:bottom w:val="single" w:sz="4" w:space="0" w:color="000000"/>
              <w:right w:val="single" w:sz="4" w:space="0" w:color="000000"/>
            </w:tcBorders>
            <w:shd w:val="clear" w:color="auto" w:fill="auto"/>
            <w:vAlign w:val="bottom"/>
            <w:hideMark/>
          </w:tcPr>
          <w:p w:rsidR="00E80A32" w:rsidRPr="00C3265A" w:rsidRDefault="00E80A32" w:rsidP="00746CE8">
            <w:pPr>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Otros Elementos y Materiales</w:t>
            </w:r>
          </w:p>
        </w:tc>
        <w:tc>
          <w:tcPr>
            <w:tcW w:w="876"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11341931</w:t>
            </w:r>
          </w:p>
        </w:tc>
        <w:tc>
          <w:tcPr>
            <w:tcW w:w="855"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14,316,931.00</w:t>
            </w:r>
          </w:p>
        </w:tc>
        <w:tc>
          <w:tcPr>
            <w:tcW w:w="1092"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2975000</w:t>
            </w:r>
          </w:p>
        </w:tc>
        <w:tc>
          <w:tcPr>
            <w:tcW w:w="357"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26.23</w:t>
            </w:r>
          </w:p>
        </w:tc>
      </w:tr>
      <w:tr w:rsidR="00E80A32" w:rsidRPr="00C3265A" w:rsidTr="00746CE8">
        <w:trPr>
          <w:trHeight w:val="240"/>
        </w:trPr>
        <w:tc>
          <w:tcPr>
            <w:tcW w:w="503" w:type="pct"/>
            <w:tcBorders>
              <w:top w:val="nil"/>
              <w:left w:val="single" w:sz="4" w:space="0" w:color="000000"/>
              <w:bottom w:val="single" w:sz="4" w:space="0" w:color="000000"/>
              <w:right w:val="single" w:sz="4" w:space="0" w:color="000000"/>
            </w:tcBorders>
            <w:shd w:val="clear" w:color="auto" w:fill="auto"/>
            <w:noWrap/>
            <w:vAlign w:val="bottom"/>
            <w:hideMark/>
          </w:tcPr>
          <w:p w:rsidR="00E80A32" w:rsidRPr="00C3265A" w:rsidRDefault="00E80A32" w:rsidP="00746CE8">
            <w:pPr>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7502025020</w:t>
            </w:r>
          </w:p>
        </w:tc>
        <w:tc>
          <w:tcPr>
            <w:tcW w:w="1318" w:type="pct"/>
            <w:tcBorders>
              <w:top w:val="nil"/>
              <w:left w:val="nil"/>
              <w:bottom w:val="single" w:sz="4" w:space="0" w:color="000000"/>
              <w:right w:val="single" w:sz="4" w:space="0" w:color="000000"/>
            </w:tcBorders>
            <w:shd w:val="clear" w:color="auto" w:fill="auto"/>
            <w:vAlign w:val="bottom"/>
            <w:hideMark/>
          </w:tcPr>
          <w:p w:rsidR="00E80A32" w:rsidRPr="00C3265A" w:rsidRDefault="00E80A32" w:rsidP="00746CE8">
            <w:pPr>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Otros Elementos y Materiales Plan de Contingencia</w:t>
            </w:r>
          </w:p>
        </w:tc>
        <w:tc>
          <w:tcPr>
            <w:tcW w:w="876"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0</w:t>
            </w:r>
          </w:p>
        </w:tc>
        <w:tc>
          <w:tcPr>
            <w:tcW w:w="855"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5,873,840.00</w:t>
            </w:r>
          </w:p>
        </w:tc>
        <w:tc>
          <w:tcPr>
            <w:tcW w:w="1092"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5873840</w:t>
            </w:r>
          </w:p>
        </w:tc>
        <w:tc>
          <w:tcPr>
            <w:tcW w:w="357"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0</w:t>
            </w:r>
          </w:p>
        </w:tc>
      </w:tr>
      <w:tr w:rsidR="00E80A32" w:rsidRPr="00C3265A" w:rsidTr="00746CE8">
        <w:trPr>
          <w:trHeight w:val="240"/>
        </w:trPr>
        <w:tc>
          <w:tcPr>
            <w:tcW w:w="503" w:type="pct"/>
            <w:tcBorders>
              <w:top w:val="nil"/>
              <w:left w:val="single" w:sz="4" w:space="0" w:color="000000"/>
              <w:bottom w:val="single" w:sz="4" w:space="0" w:color="000000"/>
              <w:right w:val="single" w:sz="4" w:space="0" w:color="000000"/>
            </w:tcBorders>
            <w:shd w:val="clear" w:color="auto" w:fill="auto"/>
            <w:noWrap/>
            <w:vAlign w:val="bottom"/>
            <w:hideMark/>
          </w:tcPr>
          <w:p w:rsidR="00E80A32" w:rsidRPr="00C3265A" w:rsidRDefault="00E80A32" w:rsidP="00746CE8">
            <w:pPr>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75020260</w:t>
            </w:r>
          </w:p>
        </w:tc>
        <w:tc>
          <w:tcPr>
            <w:tcW w:w="1318" w:type="pct"/>
            <w:tcBorders>
              <w:top w:val="nil"/>
              <w:left w:val="nil"/>
              <w:bottom w:val="single" w:sz="4" w:space="0" w:color="000000"/>
              <w:right w:val="single" w:sz="4" w:space="0" w:color="000000"/>
            </w:tcBorders>
            <w:shd w:val="clear" w:color="auto" w:fill="auto"/>
            <w:vAlign w:val="bottom"/>
            <w:hideMark/>
          </w:tcPr>
          <w:p w:rsidR="00E80A32" w:rsidRPr="00C3265A" w:rsidRDefault="00E80A32" w:rsidP="00746CE8">
            <w:pPr>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SEGUROS</w:t>
            </w:r>
          </w:p>
        </w:tc>
        <w:tc>
          <w:tcPr>
            <w:tcW w:w="876"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18023329</w:t>
            </w:r>
          </w:p>
        </w:tc>
        <w:tc>
          <w:tcPr>
            <w:tcW w:w="855"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12,321,920.00</w:t>
            </w:r>
          </w:p>
        </w:tc>
        <w:tc>
          <w:tcPr>
            <w:tcW w:w="1092"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-5701409</w:t>
            </w:r>
          </w:p>
        </w:tc>
        <w:tc>
          <w:tcPr>
            <w:tcW w:w="357"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-31.63</w:t>
            </w:r>
          </w:p>
        </w:tc>
      </w:tr>
      <w:tr w:rsidR="00E80A32" w:rsidRPr="00C3265A" w:rsidTr="00746CE8">
        <w:trPr>
          <w:trHeight w:val="240"/>
        </w:trPr>
        <w:tc>
          <w:tcPr>
            <w:tcW w:w="503" w:type="pct"/>
            <w:tcBorders>
              <w:top w:val="nil"/>
              <w:left w:val="single" w:sz="4" w:space="0" w:color="000000"/>
              <w:bottom w:val="single" w:sz="4" w:space="0" w:color="000000"/>
              <w:right w:val="single" w:sz="4" w:space="0" w:color="000000"/>
            </w:tcBorders>
            <w:shd w:val="clear" w:color="auto" w:fill="auto"/>
            <w:noWrap/>
            <w:vAlign w:val="bottom"/>
            <w:hideMark/>
          </w:tcPr>
          <w:p w:rsidR="00E80A32" w:rsidRPr="00C3265A" w:rsidRDefault="00E80A32" w:rsidP="00746CE8">
            <w:pPr>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7502026008</w:t>
            </w:r>
          </w:p>
        </w:tc>
        <w:tc>
          <w:tcPr>
            <w:tcW w:w="1318" w:type="pct"/>
            <w:tcBorders>
              <w:top w:val="nil"/>
              <w:left w:val="nil"/>
              <w:bottom w:val="single" w:sz="4" w:space="0" w:color="000000"/>
              <w:right w:val="single" w:sz="4" w:space="0" w:color="000000"/>
            </w:tcBorders>
            <w:shd w:val="clear" w:color="auto" w:fill="auto"/>
            <w:vAlign w:val="bottom"/>
            <w:hideMark/>
          </w:tcPr>
          <w:p w:rsidR="00E80A32" w:rsidRPr="00C3265A" w:rsidRDefault="00E80A32" w:rsidP="00746CE8">
            <w:pPr>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De Flota y Equipo de Transporte</w:t>
            </w:r>
          </w:p>
        </w:tc>
        <w:tc>
          <w:tcPr>
            <w:tcW w:w="876"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18023329</w:t>
            </w:r>
          </w:p>
        </w:tc>
        <w:tc>
          <w:tcPr>
            <w:tcW w:w="855"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12,321,920.00</w:t>
            </w:r>
          </w:p>
        </w:tc>
        <w:tc>
          <w:tcPr>
            <w:tcW w:w="1092"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-5701409</w:t>
            </w:r>
          </w:p>
        </w:tc>
        <w:tc>
          <w:tcPr>
            <w:tcW w:w="357"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-31.63</w:t>
            </w:r>
          </w:p>
        </w:tc>
      </w:tr>
      <w:tr w:rsidR="00E80A32" w:rsidRPr="00C3265A" w:rsidTr="00746CE8">
        <w:trPr>
          <w:trHeight w:val="240"/>
        </w:trPr>
        <w:tc>
          <w:tcPr>
            <w:tcW w:w="503" w:type="pct"/>
            <w:tcBorders>
              <w:top w:val="nil"/>
              <w:left w:val="single" w:sz="4" w:space="0" w:color="000000"/>
              <w:bottom w:val="single" w:sz="4" w:space="0" w:color="000000"/>
              <w:right w:val="single" w:sz="4" w:space="0" w:color="000000"/>
            </w:tcBorders>
            <w:shd w:val="clear" w:color="auto" w:fill="auto"/>
            <w:noWrap/>
            <w:vAlign w:val="bottom"/>
            <w:hideMark/>
          </w:tcPr>
          <w:p w:rsidR="00E80A32" w:rsidRPr="00C3265A" w:rsidRDefault="00E80A32" w:rsidP="00746CE8">
            <w:pPr>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75020270</w:t>
            </w:r>
          </w:p>
        </w:tc>
        <w:tc>
          <w:tcPr>
            <w:tcW w:w="1318" w:type="pct"/>
            <w:tcBorders>
              <w:top w:val="nil"/>
              <w:left w:val="nil"/>
              <w:bottom w:val="single" w:sz="4" w:space="0" w:color="000000"/>
              <w:right w:val="single" w:sz="4" w:space="0" w:color="000000"/>
            </w:tcBorders>
            <w:shd w:val="clear" w:color="auto" w:fill="auto"/>
            <w:vAlign w:val="bottom"/>
            <w:hideMark/>
          </w:tcPr>
          <w:p w:rsidR="00E80A32" w:rsidRPr="00C3265A" w:rsidRDefault="00E80A32" w:rsidP="00746CE8">
            <w:pPr>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ORDENES Y CONTRATOS POR OTROS SERVICIOS</w:t>
            </w:r>
          </w:p>
        </w:tc>
        <w:tc>
          <w:tcPr>
            <w:tcW w:w="876"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729246919.1</w:t>
            </w:r>
          </w:p>
        </w:tc>
        <w:tc>
          <w:tcPr>
            <w:tcW w:w="855"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891,596,270.34</w:t>
            </w:r>
          </w:p>
        </w:tc>
        <w:tc>
          <w:tcPr>
            <w:tcW w:w="1092"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162349351.2</w:t>
            </w:r>
          </w:p>
        </w:tc>
        <w:tc>
          <w:tcPr>
            <w:tcW w:w="357"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22.26</w:t>
            </w:r>
          </w:p>
        </w:tc>
      </w:tr>
      <w:tr w:rsidR="00E80A32" w:rsidRPr="00C3265A" w:rsidTr="00746CE8">
        <w:trPr>
          <w:trHeight w:val="240"/>
        </w:trPr>
        <w:tc>
          <w:tcPr>
            <w:tcW w:w="503" w:type="pct"/>
            <w:tcBorders>
              <w:top w:val="nil"/>
              <w:left w:val="single" w:sz="4" w:space="0" w:color="000000"/>
              <w:bottom w:val="single" w:sz="4" w:space="0" w:color="000000"/>
              <w:right w:val="single" w:sz="4" w:space="0" w:color="000000"/>
            </w:tcBorders>
            <w:shd w:val="clear" w:color="auto" w:fill="auto"/>
            <w:noWrap/>
            <w:vAlign w:val="bottom"/>
            <w:hideMark/>
          </w:tcPr>
          <w:p w:rsidR="00E80A32" w:rsidRPr="00C3265A" w:rsidRDefault="00E80A32" w:rsidP="00746CE8">
            <w:pPr>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lastRenderedPageBreak/>
              <w:t>7502027002</w:t>
            </w:r>
          </w:p>
        </w:tc>
        <w:tc>
          <w:tcPr>
            <w:tcW w:w="1318" w:type="pct"/>
            <w:tcBorders>
              <w:top w:val="nil"/>
              <w:left w:val="nil"/>
              <w:bottom w:val="single" w:sz="4" w:space="0" w:color="000000"/>
              <w:right w:val="single" w:sz="4" w:space="0" w:color="000000"/>
            </w:tcBorders>
            <w:shd w:val="clear" w:color="auto" w:fill="auto"/>
            <w:vAlign w:val="bottom"/>
            <w:hideMark/>
          </w:tcPr>
          <w:p w:rsidR="00E80A32" w:rsidRPr="00C3265A" w:rsidRDefault="00E80A32" w:rsidP="00746CE8">
            <w:pPr>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Vigilancia y Seguridad</w:t>
            </w:r>
          </w:p>
        </w:tc>
        <w:tc>
          <w:tcPr>
            <w:tcW w:w="876"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729246919.1</w:t>
            </w:r>
          </w:p>
        </w:tc>
        <w:tc>
          <w:tcPr>
            <w:tcW w:w="855"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888,296,270.34</w:t>
            </w:r>
          </w:p>
        </w:tc>
        <w:tc>
          <w:tcPr>
            <w:tcW w:w="1092"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159049351.2</w:t>
            </w:r>
          </w:p>
        </w:tc>
        <w:tc>
          <w:tcPr>
            <w:tcW w:w="357"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21.81</w:t>
            </w:r>
          </w:p>
        </w:tc>
      </w:tr>
      <w:tr w:rsidR="00E80A32" w:rsidRPr="00C3265A" w:rsidTr="00746CE8">
        <w:trPr>
          <w:trHeight w:val="240"/>
        </w:trPr>
        <w:tc>
          <w:tcPr>
            <w:tcW w:w="503" w:type="pct"/>
            <w:tcBorders>
              <w:top w:val="nil"/>
              <w:left w:val="single" w:sz="4" w:space="0" w:color="000000"/>
              <w:bottom w:val="single" w:sz="4" w:space="0" w:color="000000"/>
              <w:right w:val="single" w:sz="4" w:space="0" w:color="000000"/>
            </w:tcBorders>
            <w:shd w:val="clear" w:color="auto" w:fill="auto"/>
            <w:noWrap/>
            <w:vAlign w:val="bottom"/>
            <w:hideMark/>
          </w:tcPr>
          <w:p w:rsidR="00E80A32" w:rsidRPr="00C3265A" w:rsidRDefault="00E80A32" w:rsidP="00746CE8">
            <w:pPr>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7502027004</w:t>
            </w:r>
          </w:p>
        </w:tc>
        <w:tc>
          <w:tcPr>
            <w:tcW w:w="1318" w:type="pct"/>
            <w:tcBorders>
              <w:top w:val="nil"/>
              <w:left w:val="nil"/>
              <w:bottom w:val="single" w:sz="4" w:space="0" w:color="000000"/>
              <w:right w:val="single" w:sz="4" w:space="0" w:color="000000"/>
            </w:tcBorders>
            <w:shd w:val="clear" w:color="auto" w:fill="auto"/>
            <w:vAlign w:val="bottom"/>
            <w:hideMark/>
          </w:tcPr>
          <w:p w:rsidR="00E80A32" w:rsidRPr="00C3265A" w:rsidRDefault="00E80A32" w:rsidP="00746CE8">
            <w:pPr>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Toma de Lectura</w:t>
            </w:r>
          </w:p>
        </w:tc>
        <w:tc>
          <w:tcPr>
            <w:tcW w:w="876"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0</w:t>
            </w:r>
          </w:p>
        </w:tc>
        <w:tc>
          <w:tcPr>
            <w:tcW w:w="855"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3,300,000.00</w:t>
            </w:r>
          </w:p>
        </w:tc>
        <w:tc>
          <w:tcPr>
            <w:tcW w:w="1092"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3300000</w:t>
            </w:r>
          </w:p>
        </w:tc>
        <w:tc>
          <w:tcPr>
            <w:tcW w:w="357"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0</w:t>
            </w:r>
          </w:p>
        </w:tc>
      </w:tr>
      <w:tr w:rsidR="00E80A32" w:rsidRPr="00C3265A" w:rsidTr="00746CE8">
        <w:trPr>
          <w:trHeight w:val="240"/>
        </w:trPr>
        <w:tc>
          <w:tcPr>
            <w:tcW w:w="503" w:type="pct"/>
            <w:tcBorders>
              <w:top w:val="nil"/>
              <w:left w:val="single" w:sz="4" w:space="0" w:color="000000"/>
              <w:bottom w:val="single" w:sz="4" w:space="0" w:color="000000"/>
              <w:right w:val="single" w:sz="4" w:space="0" w:color="000000"/>
            </w:tcBorders>
            <w:shd w:val="clear" w:color="auto" w:fill="auto"/>
            <w:noWrap/>
            <w:vAlign w:val="bottom"/>
            <w:hideMark/>
          </w:tcPr>
          <w:p w:rsidR="00E80A32" w:rsidRPr="00C3265A" w:rsidRDefault="00E80A32" w:rsidP="00746CE8">
            <w:pPr>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750203</w:t>
            </w:r>
          </w:p>
        </w:tc>
        <w:tc>
          <w:tcPr>
            <w:tcW w:w="1318" w:type="pct"/>
            <w:tcBorders>
              <w:top w:val="nil"/>
              <w:left w:val="nil"/>
              <w:bottom w:val="single" w:sz="4" w:space="0" w:color="000000"/>
              <w:right w:val="single" w:sz="4" w:space="0" w:color="000000"/>
            </w:tcBorders>
            <w:shd w:val="clear" w:color="auto" w:fill="auto"/>
            <w:vAlign w:val="bottom"/>
            <w:hideMark/>
          </w:tcPr>
          <w:p w:rsidR="00E80A32" w:rsidRPr="00C3265A" w:rsidRDefault="00E80A32" w:rsidP="00746CE8">
            <w:pPr>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SUELDOS Y SALARIOS</w:t>
            </w:r>
          </w:p>
        </w:tc>
        <w:tc>
          <w:tcPr>
            <w:tcW w:w="876"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2999253210</w:t>
            </w:r>
          </w:p>
        </w:tc>
        <w:tc>
          <w:tcPr>
            <w:tcW w:w="855"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3,742,126,059.89</w:t>
            </w:r>
          </w:p>
        </w:tc>
        <w:tc>
          <w:tcPr>
            <w:tcW w:w="1092"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742872849.6</w:t>
            </w:r>
          </w:p>
        </w:tc>
        <w:tc>
          <w:tcPr>
            <w:tcW w:w="357"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24.77</w:t>
            </w:r>
          </w:p>
        </w:tc>
      </w:tr>
      <w:tr w:rsidR="00E80A32" w:rsidRPr="00C3265A" w:rsidTr="00746CE8">
        <w:trPr>
          <w:trHeight w:val="240"/>
        </w:trPr>
        <w:tc>
          <w:tcPr>
            <w:tcW w:w="503" w:type="pct"/>
            <w:tcBorders>
              <w:top w:val="nil"/>
              <w:left w:val="single" w:sz="4" w:space="0" w:color="000000"/>
              <w:bottom w:val="single" w:sz="4" w:space="0" w:color="000000"/>
              <w:right w:val="single" w:sz="4" w:space="0" w:color="000000"/>
            </w:tcBorders>
            <w:shd w:val="clear" w:color="auto" w:fill="auto"/>
            <w:noWrap/>
            <w:vAlign w:val="bottom"/>
            <w:hideMark/>
          </w:tcPr>
          <w:p w:rsidR="00E80A32" w:rsidRPr="00C3265A" w:rsidRDefault="00E80A32" w:rsidP="00746CE8">
            <w:pPr>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75020301</w:t>
            </w:r>
          </w:p>
        </w:tc>
        <w:tc>
          <w:tcPr>
            <w:tcW w:w="1318" w:type="pct"/>
            <w:tcBorders>
              <w:top w:val="nil"/>
              <w:left w:val="nil"/>
              <w:bottom w:val="single" w:sz="4" w:space="0" w:color="000000"/>
              <w:right w:val="single" w:sz="4" w:space="0" w:color="000000"/>
            </w:tcBorders>
            <w:shd w:val="clear" w:color="auto" w:fill="auto"/>
            <w:vAlign w:val="bottom"/>
            <w:hideMark/>
          </w:tcPr>
          <w:p w:rsidR="00E80A32" w:rsidRPr="00C3265A" w:rsidRDefault="00E80A32" w:rsidP="00746CE8">
            <w:pPr>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Sueldos de Personal</w:t>
            </w:r>
          </w:p>
        </w:tc>
        <w:tc>
          <w:tcPr>
            <w:tcW w:w="876"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1770289637</w:t>
            </w:r>
          </w:p>
        </w:tc>
        <w:tc>
          <w:tcPr>
            <w:tcW w:w="855"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2,322,297,444.38</w:t>
            </w:r>
          </w:p>
        </w:tc>
        <w:tc>
          <w:tcPr>
            <w:tcW w:w="1092"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552007807.9</w:t>
            </w:r>
          </w:p>
        </w:tc>
        <w:tc>
          <w:tcPr>
            <w:tcW w:w="357"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31.18</w:t>
            </w:r>
          </w:p>
        </w:tc>
      </w:tr>
      <w:tr w:rsidR="00E80A32" w:rsidRPr="00C3265A" w:rsidTr="00746CE8">
        <w:trPr>
          <w:trHeight w:val="240"/>
        </w:trPr>
        <w:tc>
          <w:tcPr>
            <w:tcW w:w="503" w:type="pct"/>
            <w:tcBorders>
              <w:top w:val="nil"/>
              <w:left w:val="single" w:sz="4" w:space="0" w:color="000000"/>
              <w:bottom w:val="single" w:sz="4" w:space="0" w:color="000000"/>
              <w:right w:val="single" w:sz="4" w:space="0" w:color="000000"/>
            </w:tcBorders>
            <w:shd w:val="clear" w:color="auto" w:fill="auto"/>
            <w:noWrap/>
            <w:vAlign w:val="bottom"/>
            <w:hideMark/>
          </w:tcPr>
          <w:p w:rsidR="00E80A32" w:rsidRPr="00C3265A" w:rsidRDefault="00E80A32" w:rsidP="00746CE8">
            <w:pPr>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75020303</w:t>
            </w:r>
          </w:p>
        </w:tc>
        <w:tc>
          <w:tcPr>
            <w:tcW w:w="1318" w:type="pct"/>
            <w:tcBorders>
              <w:top w:val="nil"/>
              <w:left w:val="nil"/>
              <w:bottom w:val="single" w:sz="4" w:space="0" w:color="000000"/>
              <w:right w:val="single" w:sz="4" w:space="0" w:color="000000"/>
            </w:tcBorders>
            <w:shd w:val="clear" w:color="auto" w:fill="auto"/>
            <w:vAlign w:val="bottom"/>
            <w:hideMark/>
          </w:tcPr>
          <w:p w:rsidR="00E80A32" w:rsidRPr="00C3265A" w:rsidRDefault="00E80A32" w:rsidP="00746CE8">
            <w:pPr>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Horas Extras y Festivos</w:t>
            </w:r>
          </w:p>
        </w:tc>
        <w:tc>
          <w:tcPr>
            <w:tcW w:w="876"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231951699.8</w:t>
            </w:r>
          </w:p>
        </w:tc>
        <w:tc>
          <w:tcPr>
            <w:tcW w:w="855"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212,431,027.25</w:t>
            </w:r>
          </w:p>
        </w:tc>
        <w:tc>
          <w:tcPr>
            <w:tcW w:w="1092"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-19520672.53</w:t>
            </w:r>
          </w:p>
        </w:tc>
        <w:tc>
          <w:tcPr>
            <w:tcW w:w="357"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-8.42</w:t>
            </w:r>
          </w:p>
        </w:tc>
      </w:tr>
      <w:tr w:rsidR="00E80A32" w:rsidRPr="00C3265A" w:rsidTr="00746CE8">
        <w:trPr>
          <w:trHeight w:val="240"/>
        </w:trPr>
        <w:tc>
          <w:tcPr>
            <w:tcW w:w="503" w:type="pct"/>
            <w:tcBorders>
              <w:top w:val="nil"/>
              <w:left w:val="single" w:sz="4" w:space="0" w:color="000000"/>
              <w:bottom w:val="single" w:sz="4" w:space="0" w:color="000000"/>
              <w:right w:val="single" w:sz="4" w:space="0" w:color="000000"/>
            </w:tcBorders>
            <w:shd w:val="clear" w:color="auto" w:fill="auto"/>
            <w:noWrap/>
            <w:vAlign w:val="bottom"/>
            <w:hideMark/>
          </w:tcPr>
          <w:p w:rsidR="00E80A32" w:rsidRPr="00C3265A" w:rsidRDefault="00E80A32" w:rsidP="00746CE8">
            <w:pPr>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75020304</w:t>
            </w:r>
          </w:p>
        </w:tc>
        <w:tc>
          <w:tcPr>
            <w:tcW w:w="1318" w:type="pct"/>
            <w:tcBorders>
              <w:top w:val="nil"/>
              <w:left w:val="nil"/>
              <w:bottom w:val="single" w:sz="4" w:space="0" w:color="000000"/>
              <w:right w:val="single" w:sz="4" w:space="0" w:color="000000"/>
            </w:tcBorders>
            <w:shd w:val="clear" w:color="auto" w:fill="auto"/>
            <w:vAlign w:val="bottom"/>
            <w:hideMark/>
          </w:tcPr>
          <w:p w:rsidR="00E80A32" w:rsidRPr="00C3265A" w:rsidRDefault="00E80A32" w:rsidP="00746CE8">
            <w:pPr>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INCAPACIDADES</w:t>
            </w:r>
          </w:p>
        </w:tc>
        <w:tc>
          <w:tcPr>
            <w:tcW w:w="876"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6022157.77</w:t>
            </w:r>
          </w:p>
        </w:tc>
        <w:tc>
          <w:tcPr>
            <w:tcW w:w="855"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13,874,586.08</w:t>
            </w:r>
          </w:p>
        </w:tc>
        <w:tc>
          <w:tcPr>
            <w:tcW w:w="1092"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7852428.31</w:t>
            </w:r>
          </w:p>
        </w:tc>
        <w:tc>
          <w:tcPr>
            <w:tcW w:w="357"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130.39</w:t>
            </w:r>
          </w:p>
        </w:tc>
      </w:tr>
      <w:tr w:rsidR="00E80A32" w:rsidRPr="00C3265A" w:rsidTr="00746CE8">
        <w:trPr>
          <w:trHeight w:val="240"/>
        </w:trPr>
        <w:tc>
          <w:tcPr>
            <w:tcW w:w="503" w:type="pct"/>
            <w:tcBorders>
              <w:top w:val="nil"/>
              <w:left w:val="single" w:sz="4" w:space="0" w:color="000000"/>
              <w:bottom w:val="single" w:sz="4" w:space="0" w:color="000000"/>
              <w:right w:val="single" w:sz="4" w:space="0" w:color="000000"/>
            </w:tcBorders>
            <w:shd w:val="clear" w:color="auto" w:fill="auto"/>
            <w:noWrap/>
            <w:vAlign w:val="bottom"/>
            <w:hideMark/>
          </w:tcPr>
          <w:p w:rsidR="00E80A32" w:rsidRPr="00C3265A" w:rsidRDefault="00E80A32" w:rsidP="00746CE8">
            <w:pPr>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75020313</w:t>
            </w:r>
          </w:p>
        </w:tc>
        <w:tc>
          <w:tcPr>
            <w:tcW w:w="1318" w:type="pct"/>
            <w:tcBorders>
              <w:top w:val="nil"/>
              <w:left w:val="nil"/>
              <w:bottom w:val="single" w:sz="4" w:space="0" w:color="000000"/>
              <w:right w:val="single" w:sz="4" w:space="0" w:color="000000"/>
            </w:tcBorders>
            <w:shd w:val="clear" w:color="auto" w:fill="auto"/>
            <w:vAlign w:val="bottom"/>
            <w:hideMark/>
          </w:tcPr>
          <w:p w:rsidR="00E80A32" w:rsidRPr="00C3265A" w:rsidRDefault="00E80A32" w:rsidP="00746CE8">
            <w:pPr>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Prima de vacaciones</w:t>
            </w:r>
          </w:p>
        </w:tc>
        <w:tc>
          <w:tcPr>
            <w:tcW w:w="876"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82525887</w:t>
            </w:r>
          </w:p>
        </w:tc>
        <w:tc>
          <w:tcPr>
            <w:tcW w:w="855"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105,204,024.00</w:t>
            </w:r>
          </w:p>
        </w:tc>
        <w:tc>
          <w:tcPr>
            <w:tcW w:w="1092"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22678137</w:t>
            </w:r>
          </w:p>
        </w:tc>
        <w:tc>
          <w:tcPr>
            <w:tcW w:w="357"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27.48</w:t>
            </w:r>
          </w:p>
        </w:tc>
      </w:tr>
      <w:tr w:rsidR="00E80A32" w:rsidRPr="00C3265A" w:rsidTr="00746CE8">
        <w:trPr>
          <w:trHeight w:val="240"/>
        </w:trPr>
        <w:tc>
          <w:tcPr>
            <w:tcW w:w="503" w:type="pct"/>
            <w:tcBorders>
              <w:top w:val="nil"/>
              <w:left w:val="single" w:sz="4" w:space="0" w:color="000000"/>
              <w:bottom w:val="single" w:sz="4" w:space="0" w:color="000000"/>
              <w:right w:val="single" w:sz="4" w:space="0" w:color="000000"/>
            </w:tcBorders>
            <w:shd w:val="clear" w:color="auto" w:fill="auto"/>
            <w:noWrap/>
            <w:vAlign w:val="bottom"/>
            <w:hideMark/>
          </w:tcPr>
          <w:p w:rsidR="00E80A32" w:rsidRPr="00C3265A" w:rsidRDefault="00E80A32" w:rsidP="00746CE8">
            <w:pPr>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75020314</w:t>
            </w:r>
          </w:p>
        </w:tc>
        <w:tc>
          <w:tcPr>
            <w:tcW w:w="1318" w:type="pct"/>
            <w:tcBorders>
              <w:top w:val="nil"/>
              <w:left w:val="nil"/>
              <w:bottom w:val="single" w:sz="4" w:space="0" w:color="000000"/>
              <w:right w:val="single" w:sz="4" w:space="0" w:color="000000"/>
            </w:tcBorders>
            <w:shd w:val="clear" w:color="auto" w:fill="auto"/>
            <w:vAlign w:val="bottom"/>
            <w:hideMark/>
          </w:tcPr>
          <w:p w:rsidR="00E80A32" w:rsidRPr="00C3265A" w:rsidRDefault="00E80A32" w:rsidP="00746CE8">
            <w:pPr>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Prima de Navidad</w:t>
            </w:r>
          </w:p>
        </w:tc>
        <w:tc>
          <w:tcPr>
            <w:tcW w:w="876"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147829796</w:t>
            </w:r>
          </w:p>
        </w:tc>
        <w:tc>
          <w:tcPr>
            <w:tcW w:w="855"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190,932,157.00</w:t>
            </w:r>
          </w:p>
        </w:tc>
        <w:tc>
          <w:tcPr>
            <w:tcW w:w="1092"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43102361</w:t>
            </w:r>
          </w:p>
        </w:tc>
        <w:tc>
          <w:tcPr>
            <w:tcW w:w="357"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29.16</w:t>
            </w:r>
          </w:p>
        </w:tc>
      </w:tr>
      <w:tr w:rsidR="00E80A32" w:rsidRPr="00C3265A" w:rsidTr="00746CE8">
        <w:trPr>
          <w:trHeight w:val="240"/>
        </w:trPr>
        <w:tc>
          <w:tcPr>
            <w:tcW w:w="503" w:type="pct"/>
            <w:tcBorders>
              <w:top w:val="nil"/>
              <w:left w:val="single" w:sz="4" w:space="0" w:color="000000"/>
              <w:bottom w:val="single" w:sz="4" w:space="0" w:color="000000"/>
              <w:right w:val="single" w:sz="4" w:space="0" w:color="000000"/>
            </w:tcBorders>
            <w:shd w:val="clear" w:color="auto" w:fill="auto"/>
            <w:noWrap/>
            <w:vAlign w:val="bottom"/>
            <w:hideMark/>
          </w:tcPr>
          <w:p w:rsidR="00E80A32" w:rsidRPr="00C3265A" w:rsidRDefault="00E80A32" w:rsidP="00746CE8">
            <w:pPr>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75020318</w:t>
            </w:r>
          </w:p>
        </w:tc>
        <w:tc>
          <w:tcPr>
            <w:tcW w:w="1318" w:type="pct"/>
            <w:tcBorders>
              <w:top w:val="nil"/>
              <w:left w:val="nil"/>
              <w:bottom w:val="single" w:sz="4" w:space="0" w:color="000000"/>
              <w:right w:val="single" w:sz="4" w:space="0" w:color="000000"/>
            </w:tcBorders>
            <w:shd w:val="clear" w:color="auto" w:fill="auto"/>
            <w:vAlign w:val="bottom"/>
            <w:hideMark/>
          </w:tcPr>
          <w:p w:rsidR="00E80A32" w:rsidRPr="00C3265A" w:rsidRDefault="00E80A32" w:rsidP="00746CE8">
            <w:pPr>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Vacaciones</w:t>
            </w:r>
          </w:p>
        </w:tc>
        <w:tc>
          <w:tcPr>
            <w:tcW w:w="876"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82782192</w:t>
            </w:r>
          </w:p>
        </w:tc>
        <w:tc>
          <w:tcPr>
            <w:tcW w:w="855"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105,484,309.00</w:t>
            </w:r>
          </w:p>
        </w:tc>
        <w:tc>
          <w:tcPr>
            <w:tcW w:w="1092"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22702117</w:t>
            </w:r>
          </w:p>
        </w:tc>
        <w:tc>
          <w:tcPr>
            <w:tcW w:w="357"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27.42</w:t>
            </w:r>
          </w:p>
        </w:tc>
      </w:tr>
      <w:tr w:rsidR="00E80A32" w:rsidRPr="00C3265A" w:rsidTr="00746CE8">
        <w:trPr>
          <w:trHeight w:val="240"/>
        </w:trPr>
        <w:tc>
          <w:tcPr>
            <w:tcW w:w="503" w:type="pct"/>
            <w:tcBorders>
              <w:top w:val="nil"/>
              <w:left w:val="single" w:sz="4" w:space="0" w:color="000000"/>
              <w:bottom w:val="single" w:sz="4" w:space="0" w:color="000000"/>
              <w:right w:val="single" w:sz="4" w:space="0" w:color="000000"/>
            </w:tcBorders>
            <w:shd w:val="clear" w:color="auto" w:fill="auto"/>
            <w:noWrap/>
            <w:vAlign w:val="bottom"/>
            <w:hideMark/>
          </w:tcPr>
          <w:p w:rsidR="00E80A32" w:rsidRPr="00C3265A" w:rsidRDefault="00E80A32" w:rsidP="00746CE8">
            <w:pPr>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75020320</w:t>
            </w:r>
          </w:p>
        </w:tc>
        <w:tc>
          <w:tcPr>
            <w:tcW w:w="1318" w:type="pct"/>
            <w:tcBorders>
              <w:top w:val="nil"/>
              <w:left w:val="nil"/>
              <w:bottom w:val="single" w:sz="4" w:space="0" w:color="000000"/>
              <w:right w:val="single" w:sz="4" w:space="0" w:color="000000"/>
            </w:tcBorders>
            <w:shd w:val="clear" w:color="auto" w:fill="auto"/>
            <w:vAlign w:val="bottom"/>
            <w:hideMark/>
          </w:tcPr>
          <w:p w:rsidR="00E80A32" w:rsidRPr="00C3265A" w:rsidRDefault="00E80A32" w:rsidP="00746CE8">
            <w:pPr>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Bonificaciones</w:t>
            </w:r>
          </w:p>
        </w:tc>
        <w:tc>
          <w:tcPr>
            <w:tcW w:w="876"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75400708</w:t>
            </w:r>
          </w:p>
        </w:tc>
        <w:tc>
          <w:tcPr>
            <w:tcW w:w="855"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116,220,160.00</w:t>
            </w:r>
          </w:p>
        </w:tc>
        <w:tc>
          <w:tcPr>
            <w:tcW w:w="1092"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40819452</w:t>
            </w:r>
          </w:p>
        </w:tc>
        <w:tc>
          <w:tcPr>
            <w:tcW w:w="357"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54.14</w:t>
            </w:r>
          </w:p>
        </w:tc>
      </w:tr>
      <w:tr w:rsidR="00E80A32" w:rsidRPr="00C3265A" w:rsidTr="00746CE8">
        <w:trPr>
          <w:trHeight w:val="240"/>
        </w:trPr>
        <w:tc>
          <w:tcPr>
            <w:tcW w:w="503" w:type="pct"/>
            <w:tcBorders>
              <w:top w:val="nil"/>
              <w:left w:val="single" w:sz="4" w:space="0" w:color="000000"/>
              <w:bottom w:val="single" w:sz="4" w:space="0" w:color="000000"/>
              <w:right w:val="single" w:sz="4" w:space="0" w:color="000000"/>
            </w:tcBorders>
            <w:shd w:val="clear" w:color="auto" w:fill="auto"/>
            <w:noWrap/>
            <w:vAlign w:val="bottom"/>
            <w:hideMark/>
          </w:tcPr>
          <w:p w:rsidR="00E80A32" w:rsidRPr="00C3265A" w:rsidRDefault="00E80A32" w:rsidP="00746CE8">
            <w:pPr>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75020322</w:t>
            </w:r>
          </w:p>
        </w:tc>
        <w:tc>
          <w:tcPr>
            <w:tcW w:w="1318" w:type="pct"/>
            <w:tcBorders>
              <w:top w:val="nil"/>
              <w:left w:val="nil"/>
              <w:bottom w:val="single" w:sz="4" w:space="0" w:color="000000"/>
              <w:right w:val="single" w:sz="4" w:space="0" w:color="000000"/>
            </w:tcBorders>
            <w:shd w:val="clear" w:color="auto" w:fill="auto"/>
            <w:vAlign w:val="bottom"/>
            <w:hideMark/>
          </w:tcPr>
          <w:p w:rsidR="00E80A32" w:rsidRPr="00C3265A" w:rsidRDefault="00E80A32" w:rsidP="00746CE8">
            <w:pPr>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Subsidio de Alimentación</w:t>
            </w:r>
          </w:p>
        </w:tc>
        <w:tc>
          <w:tcPr>
            <w:tcW w:w="876"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55534140.04</w:t>
            </w:r>
          </w:p>
        </w:tc>
        <w:tc>
          <w:tcPr>
            <w:tcW w:w="855"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70,606,775.09</w:t>
            </w:r>
          </w:p>
        </w:tc>
        <w:tc>
          <w:tcPr>
            <w:tcW w:w="1092"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15072635.05</w:t>
            </w:r>
          </w:p>
        </w:tc>
        <w:tc>
          <w:tcPr>
            <w:tcW w:w="357"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27.14</w:t>
            </w:r>
          </w:p>
        </w:tc>
      </w:tr>
      <w:tr w:rsidR="00E80A32" w:rsidRPr="00C3265A" w:rsidTr="00746CE8">
        <w:trPr>
          <w:trHeight w:val="240"/>
        </w:trPr>
        <w:tc>
          <w:tcPr>
            <w:tcW w:w="503" w:type="pct"/>
            <w:tcBorders>
              <w:top w:val="nil"/>
              <w:left w:val="single" w:sz="4" w:space="0" w:color="000000"/>
              <w:bottom w:val="single" w:sz="4" w:space="0" w:color="000000"/>
              <w:right w:val="single" w:sz="4" w:space="0" w:color="000000"/>
            </w:tcBorders>
            <w:shd w:val="clear" w:color="auto" w:fill="auto"/>
            <w:noWrap/>
            <w:vAlign w:val="bottom"/>
            <w:hideMark/>
          </w:tcPr>
          <w:p w:rsidR="00E80A32" w:rsidRPr="00C3265A" w:rsidRDefault="00E80A32" w:rsidP="00746CE8">
            <w:pPr>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75020323</w:t>
            </w:r>
          </w:p>
        </w:tc>
        <w:tc>
          <w:tcPr>
            <w:tcW w:w="1318" w:type="pct"/>
            <w:tcBorders>
              <w:top w:val="nil"/>
              <w:left w:val="nil"/>
              <w:bottom w:val="single" w:sz="4" w:space="0" w:color="000000"/>
              <w:right w:val="single" w:sz="4" w:space="0" w:color="000000"/>
            </w:tcBorders>
            <w:shd w:val="clear" w:color="auto" w:fill="auto"/>
            <w:vAlign w:val="bottom"/>
            <w:hideMark/>
          </w:tcPr>
          <w:p w:rsidR="00E80A32" w:rsidRPr="00C3265A" w:rsidRDefault="00E80A32" w:rsidP="00746CE8">
            <w:pPr>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Auxilio de Transporte</w:t>
            </w:r>
          </w:p>
        </w:tc>
        <w:tc>
          <w:tcPr>
            <w:tcW w:w="876"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51127092.1</w:t>
            </w:r>
          </w:p>
        </w:tc>
        <w:tc>
          <w:tcPr>
            <w:tcW w:w="855"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59,138,319.98</w:t>
            </w:r>
          </w:p>
        </w:tc>
        <w:tc>
          <w:tcPr>
            <w:tcW w:w="1092"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8011227.88</w:t>
            </w:r>
          </w:p>
        </w:tc>
        <w:tc>
          <w:tcPr>
            <w:tcW w:w="357"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15.67</w:t>
            </w:r>
          </w:p>
        </w:tc>
      </w:tr>
      <w:tr w:rsidR="00E80A32" w:rsidRPr="00C3265A" w:rsidTr="00746CE8">
        <w:trPr>
          <w:trHeight w:val="240"/>
        </w:trPr>
        <w:tc>
          <w:tcPr>
            <w:tcW w:w="503" w:type="pct"/>
            <w:tcBorders>
              <w:top w:val="nil"/>
              <w:left w:val="single" w:sz="4" w:space="0" w:color="000000"/>
              <w:bottom w:val="single" w:sz="4" w:space="0" w:color="000000"/>
              <w:right w:val="single" w:sz="4" w:space="0" w:color="000000"/>
            </w:tcBorders>
            <w:shd w:val="clear" w:color="auto" w:fill="auto"/>
            <w:noWrap/>
            <w:vAlign w:val="bottom"/>
            <w:hideMark/>
          </w:tcPr>
          <w:p w:rsidR="00E80A32" w:rsidRPr="00C3265A" w:rsidRDefault="00E80A32" w:rsidP="00746CE8">
            <w:pPr>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75020324</w:t>
            </w:r>
          </w:p>
        </w:tc>
        <w:tc>
          <w:tcPr>
            <w:tcW w:w="1318" w:type="pct"/>
            <w:tcBorders>
              <w:top w:val="nil"/>
              <w:left w:val="nil"/>
              <w:bottom w:val="single" w:sz="4" w:space="0" w:color="000000"/>
              <w:right w:val="single" w:sz="4" w:space="0" w:color="000000"/>
            </w:tcBorders>
            <w:shd w:val="clear" w:color="auto" w:fill="auto"/>
            <w:vAlign w:val="bottom"/>
            <w:hideMark/>
          </w:tcPr>
          <w:p w:rsidR="00E80A32" w:rsidRPr="00C3265A" w:rsidRDefault="00E80A32" w:rsidP="00746CE8">
            <w:pPr>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Cesantías</w:t>
            </w:r>
          </w:p>
        </w:tc>
        <w:tc>
          <w:tcPr>
            <w:tcW w:w="876"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187325393.2</w:t>
            </w:r>
          </w:p>
        </w:tc>
        <w:tc>
          <w:tcPr>
            <w:tcW w:w="855"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261,956,837.11</w:t>
            </w:r>
          </w:p>
        </w:tc>
        <w:tc>
          <w:tcPr>
            <w:tcW w:w="1092"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74631443.96</w:t>
            </w:r>
          </w:p>
        </w:tc>
        <w:tc>
          <w:tcPr>
            <w:tcW w:w="357"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39.84</w:t>
            </w:r>
          </w:p>
        </w:tc>
      </w:tr>
      <w:tr w:rsidR="00E80A32" w:rsidRPr="00C3265A" w:rsidTr="00746CE8">
        <w:trPr>
          <w:trHeight w:val="240"/>
        </w:trPr>
        <w:tc>
          <w:tcPr>
            <w:tcW w:w="503" w:type="pct"/>
            <w:tcBorders>
              <w:top w:val="nil"/>
              <w:left w:val="single" w:sz="4" w:space="0" w:color="000000"/>
              <w:bottom w:val="single" w:sz="4" w:space="0" w:color="000000"/>
              <w:right w:val="single" w:sz="4" w:space="0" w:color="000000"/>
            </w:tcBorders>
            <w:shd w:val="clear" w:color="auto" w:fill="auto"/>
            <w:noWrap/>
            <w:vAlign w:val="bottom"/>
            <w:hideMark/>
          </w:tcPr>
          <w:p w:rsidR="00E80A32" w:rsidRPr="00C3265A" w:rsidRDefault="00E80A32" w:rsidP="00746CE8">
            <w:pPr>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75020330</w:t>
            </w:r>
          </w:p>
        </w:tc>
        <w:tc>
          <w:tcPr>
            <w:tcW w:w="1318" w:type="pct"/>
            <w:tcBorders>
              <w:top w:val="nil"/>
              <w:left w:val="nil"/>
              <w:bottom w:val="single" w:sz="4" w:space="0" w:color="000000"/>
              <w:right w:val="single" w:sz="4" w:space="0" w:color="000000"/>
            </w:tcBorders>
            <w:shd w:val="clear" w:color="auto" w:fill="auto"/>
            <w:vAlign w:val="bottom"/>
            <w:hideMark/>
          </w:tcPr>
          <w:p w:rsidR="00E80A32" w:rsidRPr="00C3265A" w:rsidRDefault="00E80A32" w:rsidP="00746CE8">
            <w:pPr>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Capacitación, Bienestar Social y Estímulos</w:t>
            </w:r>
          </w:p>
        </w:tc>
        <w:tc>
          <w:tcPr>
            <w:tcW w:w="876"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5540137</w:t>
            </w:r>
          </w:p>
        </w:tc>
        <w:tc>
          <w:tcPr>
            <w:tcW w:w="855"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00.00</w:t>
            </w:r>
          </w:p>
        </w:tc>
        <w:tc>
          <w:tcPr>
            <w:tcW w:w="1092"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-5540137</w:t>
            </w:r>
          </w:p>
        </w:tc>
        <w:tc>
          <w:tcPr>
            <w:tcW w:w="357"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-100</w:t>
            </w:r>
          </w:p>
        </w:tc>
      </w:tr>
      <w:tr w:rsidR="00E80A32" w:rsidRPr="00C3265A" w:rsidTr="00746CE8">
        <w:trPr>
          <w:trHeight w:val="240"/>
        </w:trPr>
        <w:tc>
          <w:tcPr>
            <w:tcW w:w="503" w:type="pct"/>
            <w:tcBorders>
              <w:top w:val="nil"/>
              <w:left w:val="single" w:sz="4" w:space="0" w:color="000000"/>
              <w:bottom w:val="single" w:sz="4" w:space="0" w:color="000000"/>
              <w:right w:val="single" w:sz="4" w:space="0" w:color="000000"/>
            </w:tcBorders>
            <w:shd w:val="clear" w:color="auto" w:fill="auto"/>
            <w:noWrap/>
            <w:vAlign w:val="bottom"/>
            <w:hideMark/>
          </w:tcPr>
          <w:p w:rsidR="00E80A32" w:rsidRPr="00C3265A" w:rsidRDefault="00E80A32" w:rsidP="00746CE8">
            <w:pPr>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75020331</w:t>
            </w:r>
          </w:p>
        </w:tc>
        <w:tc>
          <w:tcPr>
            <w:tcW w:w="1318" w:type="pct"/>
            <w:tcBorders>
              <w:top w:val="nil"/>
              <w:left w:val="nil"/>
              <w:bottom w:val="single" w:sz="4" w:space="0" w:color="000000"/>
              <w:right w:val="single" w:sz="4" w:space="0" w:color="000000"/>
            </w:tcBorders>
            <w:shd w:val="clear" w:color="auto" w:fill="auto"/>
            <w:vAlign w:val="bottom"/>
            <w:hideMark/>
          </w:tcPr>
          <w:p w:rsidR="00E80A32" w:rsidRPr="00C3265A" w:rsidRDefault="00E80A32" w:rsidP="00746CE8">
            <w:pPr>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Dotación y Suministro a Trabajadores</w:t>
            </w:r>
          </w:p>
        </w:tc>
        <w:tc>
          <w:tcPr>
            <w:tcW w:w="876"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126762119</w:t>
            </w:r>
          </w:p>
        </w:tc>
        <w:tc>
          <w:tcPr>
            <w:tcW w:w="855"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64,397,110.00</w:t>
            </w:r>
          </w:p>
        </w:tc>
        <w:tc>
          <w:tcPr>
            <w:tcW w:w="1092"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-62365009</w:t>
            </w:r>
          </w:p>
        </w:tc>
        <w:tc>
          <w:tcPr>
            <w:tcW w:w="357"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-49.2</w:t>
            </w:r>
          </w:p>
        </w:tc>
      </w:tr>
      <w:tr w:rsidR="00E80A32" w:rsidRPr="00C3265A" w:rsidTr="00746CE8">
        <w:trPr>
          <w:trHeight w:val="240"/>
        </w:trPr>
        <w:tc>
          <w:tcPr>
            <w:tcW w:w="503" w:type="pct"/>
            <w:tcBorders>
              <w:top w:val="nil"/>
              <w:left w:val="single" w:sz="4" w:space="0" w:color="000000"/>
              <w:bottom w:val="single" w:sz="4" w:space="0" w:color="000000"/>
              <w:right w:val="single" w:sz="4" w:space="0" w:color="000000"/>
            </w:tcBorders>
            <w:shd w:val="clear" w:color="auto" w:fill="auto"/>
            <w:noWrap/>
            <w:vAlign w:val="bottom"/>
            <w:hideMark/>
          </w:tcPr>
          <w:p w:rsidR="00E80A32" w:rsidRPr="00C3265A" w:rsidRDefault="00E80A32" w:rsidP="00746CE8">
            <w:pPr>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75020333</w:t>
            </w:r>
          </w:p>
        </w:tc>
        <w:tc>
          <w:tcPr>
            <w:tcW w:w="1318" w:type="pct"/>
            <w:tcBorders>
              <w:top w:val="nil"/>
              <w:left w:val="nil"/>
              <w:bottom w:val="single" w:sz="4" w:space="0" w:color="000000"/>
              <w:right w:val="single" w:sz="4" w:space="0" w:color="000000"/>
            </w:tcBorders>
            <w:shd w:val="clear" w:color="auto" w:fill="auto"/>
            <w:vAlign w:val="bottom"/>
            <w:hideMark/>
          </w:tcPr>
          <w:p w:rsidR="00E80A32" w:rsidRPr="00C3265A" w:rsidRDefault="00E80A32" w:rsidP="00746CE8">
            <w:pPr>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Costos Deportivos y de Recreación</w:t>
            </w:r>
          </w:p>
        </w:tc>
        <w:tc>
          <w:tcPr>
            <w:tcW w:w="876"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0</w:t>
            </w:r>
          </w:p>
        </w:tc>
        <w:tc>
          <w:tcPr>
            <w:tcW w:w="855"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909,000.00</w:t>
            </w:r>
          </w:p>
        </w:tc>
        <w:tc>
          <w:tcPr>
            <w:tcW w:w="1092"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909000</w:t>
            </w:r>
          </w:p>
        </w:tc>
        <w:tc>
          <w:tcPr>
            <w:tcW w:w="357"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0</w:t>
            </w:r>
          </w:p>
        </w:tc>
      </w:tr>
      <w:tr w:rsidR="00E80A32" w:rsidRPr="00C3265A" w:rsidTr="00746CE8">
        <w:trPr>
          <w:trHeight w:val="240"/>
        </w:trPr>
        <w:tc>
          <w:tcPr>
            <w:tcW w:w="503" w:type="pct"/>
            <w:tcBorders>
              <w:top w:val="nil"/>
              <w:left w:val="single" w:sz="4" w:space="0" w:color="000000"/>
              <w:bottom w:val="single" w:sz="4" w:space="0" w:color="000000"/>
              <w:right w:val="single" w:sz="4" w:space="0" w:color="000000"/>
            </w:tcBorders>
            <w:shd w:val="clear" w:color="auto" w:fill="auto"/>
            <w:noWrap/>
            <w:vAlign w:val="bottom"/>
            <w:hideMark/>
          </w:tcPr>
          <w:p w:rsidR="00E80A32" w:rsidRPr="00C3265A" w:rsidRDefault="00E80A32" w:rsidP="00746CE8">
            <w:pPr>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75020341</w:t>
            </w:r>
          </w:p>
        </w:tc>
        <w:tc>
          <w:tcPr>
            <w:tcW w:w="1318" w:type="pct"/>
            <w:tcBorders>
              <w:top w:val="nil"/>
              <w:left w:val="nil"/>
              <w:bottom w:val="single" w:sz="4" w:space="0" w:color="000000"/>
              <w:right w:val="single" w:sz="4" w:space="0" w:color="000000"/>
            </w:tcBorders>
            <w:shd w:val="clear" w:color="auto" w:fill="auto"/>
            <w:vAlign w:val="bottom"/>
            <w:hideMark/>
          </w:tcPr>
          <w:p w:rsidR="00E80A32" w:rsidRPr="00C3265A" w:rsidRDefault="00E80A32" w:rsidP="00746CE8">
            <w:pPr>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Costos Médicos y Drogas</w:t>
            </w:r>
          </w:p>
        </w:tc>
        <w:tc>
          <w:tcPr>
            <w:tcW w:w="876"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0</w:t>
            </w:r>
          </w:p>
        </w:tc>
        <w:tc>
          <w:tcPr>
            <w:tcW w:w="855"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72,750.00</w:t>
            </w:r>
          </w:p>
        </w:tc>
        <w:tc>
          <w:tcPr>
            <w:tcW w:w="1092"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72750</w:t>
            </w:r>
          </w:p>
        </w:tc>
        <w:tc>
          <w:tcPr>
            <w:tcW w:w="357"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0</w:t>
            </w:r>
          </w:p>
        </w:tc>
      </w:tr>
      <w:tr w:rsidR="00E80A32" w:rsidRPr="00C3265A" w:rsidTr="00746CE8">
        <w:trPr>
          <w:trHeight w:val="240"/>
        </w:trPr>
        <w:tc>
          <w:tcPr>
            <w:tcW w:w="503" w:type="pct"/>
            <w:tcBorders>
              <w:top w:val="nil"/>
              <w:left w:val="single" w:sz="4" w:space="0" w:color="000000"/>
              <w:bottom w:val="single" w:sz="4" w:space="0" w:color="000000"/>
              <w:right w:val="single" w:sz="4" w:space="0" w:color="000000"/>
            </w:tcBorders>
            <w:shd w:val="clear" w:color="auto" w:fill="auto"/>
            <w:noWrap/>
            <w:vAlign w:val="bottom"/>
            <w:hideMark/>
          </w:tcPr>
          <w:p w:rsidR="00E80A32" w:rsidRPr="00C3265A" w:rsidRDefault="00E80A32" w:rsidP="00746CE8">
            <w:pPr>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75020347</w:t>
            </w:r>
          </w:p>
        </w:tc>
        <w:tc>
          <w:tcPr>
            <w:tcW w:w="1318" w:type="pct"/>
            <w:tcBorders>
              <w:top w:val="nil"/>
              <w:left w:val="nil"/>
              <w:bottom w:val="single" w:sz="4" w:space="0" w:color="000000"/>
              <w:right w:val="single" w:sz="4" w:space="0" w:color="000000"/>
            </w:tcBorders>
            <w:shd w:val="clear" w:color="auto" w:fill="auto"/>
            <w:vAlign w:val="bottom"/>
            <w:hideMark/>
          </w:tcPr>
          <w:p w:rsidR="00E80A32" w:rsidRPr="00C3265A" w:rsidRDefault="00E80A32" w:rsidP="00746CE8">
            <w:pPr>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Viáticos</w:t>
            </w:r>
          </w:p>
        </w:tc>
        <w:tc>
          <w:tcPr>
            <w:tcW w:w="876"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6758234</w:t>
            </w:r>
          </w:p>
        </w:tc>
        <w:tc>
          <w:tcPr>
            <w:tcW w:w="855"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8,803,680.00</w:t>
            </w:r>
          </w:p>
        </w:tc>
        <w:tc>
          <w:tcPr>
            <w:tcW w:w="1092"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2045446</w:t>
            </w:r>
          </w:p>
        </w:tc>
        <w:tc>
          <w:tcPr>
            <w:tcW w:w="357"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30.27</w:t>
            </w:r>
          </w:p>
        </w:tc>
      </w:tr>
      <w:tr w:rsidR="00E80A32" w:rsidRPr="00C3265A" w:rsidTr="00746CE8">
        <w:trPr>
          <w:trHeight w:val="240"/>
        </w:trPr>
        <w:tc>
          <w:tcPr>
            <w:tcW w:w="503" w:type="pct"/>
            <w:tcBorders>
              <w:top w:val="nil"/>
              <w:left w:val="single" w:sz="4" w:space="0" w:color="000000"/>
              <w:bottom w:val="single" w:sz="4" w:space="0" w:color="000000"/>
              <w:right w:val="single" w:sz="4" w:space="0" w:color="000000"/>
            </w:tcBorders>
            <w:shd w:val="clear" w:color="auto" w:fill="auto"/>
            <w:noWrap/>
            <w:vAlign w:val="bottom"/>
            <w:hideMark/>
          </w:tcPr>
          <w:p w:rsidR="00E80A32" w:rsidRPr="00C3265A" w:rsidRDefault="00E80A32" w:rsidP="00746CE8">
            <w:pPr>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75020348</w:t>
            </w:r>
          </w:p>
        </w:tc>
        <w:tc>
          <w:tcPr>
            <w:tcW w:w="1318" w:type="pct"/>
            <w:tcBorders>
              <w:top w:val="nil"/>
              <w:left w:val="nil"/>
              <w:bottom w:val="single" w:sz="4" w:space="0" w:color="000000"/>
              <w:right w:val="single" w:sz="4" w:space="0" w:color="000000"/>
            </w:tcBorders>
            <w:shd w:val="clear" w:color="auto" w:fill="auto"/>
            <w:vAlign w:val="bottom"/>
            <w:hideMark/>
          </w:tcPr>
          <w:p w:rsidR="00E80A32" w:rsidRPr="00C3265A" w:rsidRDefault="00E80A32" w:rsidP="00746CE8">
            <w:pPr>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Gastos de Viaje</w:t>
            </w:r>
          </w:p>
        </w:tc>
        <w:tc>
          <w:tcPr>
            <w:tcW w:w="876"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6049368</w:t>
            </w:r>
          </w:p>
        </w:tc>
        <w:tc>
          <w:tcPr>
            <w:tcW w:w="855"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5,288,964.00</w:t>
            </w:r>
          </w:p>
        </w:tc>
        <w:tc>
          <w:tcPr>
            <w:tcW w:w="1092"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-760404</w:t>
            </w:r>
          </w:p>
        </w:tc>
        <w:tc>
          <w:tcPr>
            <w:tcW w:w="357"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-12.57</w:t>
            </w:r>
          </w:p>
        </w:tc>
      </w:tr>
      <w:tr w:rsidR="00E80A32" w:rsidRPr="00C3265A" w:rsidTr="00746CE8">
        <w:trPr>
          <w:trHeight w:val="240"/>
        </w:trPr>
        <w:tc>
          <w:tcPr>
            <w:tcW w:w="503" w:type="pct"/>
            <w:tcBorders>
              <w:top w:val="nil"/>
              <w:left w:val="single" w:sz="4" w:space="0" w:color="000000"/>
              <w:bottom w:val="single" w:sz="4" w:space="0" w:color="000000"/>
              <w:right w:val="single" w:sz="4" w:space="0" w:color="000000"/>
            </w:tcBorders>
            <w:shd w:val="clear" w:color="auto" w:fill="auto"/>
            <w:noWrap/>
            <w:vAlign w:val="bottom"/>
            <w:hideMark/>
          </w:tcPr>
          <w:p w:rsidR="00E80A32" w:rsidRPr="00C3265A" w:rsidRDefault="00E80A32" w:rsidP="00746CE8">
            <w:pPr>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75020352</w:t>
            </w:r>
          </w:p>
        </w:tc>
        <w:tc>
          <w:tcPr>
            <w:tcW w:w="1318" w:type="pct"/>
            <w:tcBorders>
              <w:top w:val="nil"/>
              <w:left w:val="nil"/>
              <w:bottom w:val="single" w:sz="4" w:space="0" w:color="000000"/>
              <w:right w:val="single" w:sz="4" w:space="0" w:color="000000"/>
            </w:tcBorders>
            <w:shd w:val="clear" w:color="auto" w:fill="auto"/>
            <w:vAlign w:val="bottom"/>
            <w:hideMark/>
          </w:tcPr>
          <w:p w:rsidR="00E80A32" w:rsidRPr="00C3265A" w:rsidRDefault="00E80A32" w:rsidP="00746CE8">
            <w:pPr>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Prima de Servicios</w:t>
            </w:r>
          </w:p>
        </w:tc>
        <w:tc>
          <w:tcPr>
            <w:tcW w:w="876"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163354650</w:t>
            </w:r>
          </w:p>
        </w:tc>
        <w:tc>
          <w:tcPr>
            <w:tcW w:w="855"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204,508,916.00</w:t>
            </w:r>
          </w:p>
        </w:tc>
        <w:tc>
          <w:tcPr>
            <w:tcW w:w="1092"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41154266</w:t>
            </w:r>
          </w:p>
        </w:tc>
        <w:tc>
          <w:tcPr>
            <w:tcW w:w="357"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25.19</w:t>
            </w:r>
          </w:p>
        </w:tc>
      </w:tr>
      <w:tr w:rsidR="00E80A32" w:rsidRPr="00C3265A" w:rsidTr="00746CE8">
        <w:trPr>
          <w:trHeight w:val="240"/>
        </w:trPr>
        <w:tc>
          <w:tcPr>
            <w:tcW w:w="503" w:type="pct"/>
            <w:tcBorders>
              <w:top w:val="nil"/>
              <w:left w:val="single" w:sz="4" w:space="0" w:color="000000"/>
              <w:bottom w:val="single" w:sz="4" w:space="0" w:color="000000"/>
              <w:right w:val="single" w:sz="4" w:space="0" w:color="000000"/>
            </w:tcBorders>
            <w:shd w:val="clear" w:color="auto" w:fill="auto"/>
            <w:noWrap/>
            <w:vAlign w:val="bottom"/>
            <w:hideMark/>
          </w:tcPr>
          <w:p w:rsidR="00E80A32" w:rsidRPr="00C3265A" w:rsidRDefault="00E80A32" w:rsidP="00746CE8">
            <w:pPr>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750206</w:t>
            </w:r>
          </w:p>
        </w:tc>
        <w:tc>
          <w:tcPr>
            <w:tcW w:w="1318" w:type="pct"/>
            <w:tcBorders>
              <w:top w:val="nil"/>
              <w:left w:val="nil"/>
              <w:bottom w:val="single" w:sz="4" w:space="0" w:color="000000"/>
              <w:right w:val="single" w:sz="4" w:space="0" w:color="000000"/>
            </w:tcBorders>
            <w:shd w:val="clear" w:color="auto" w:fill="auto"/>
            <w:vAlign w:val="bottom"/>
            <w:hideMark/>
          </w:tcPr>
          <w:p w:rsidR="00E80A32" w:rsidRPr="00C3265A" w:rsidRDefault="00E80A32" w:rsidP="00746CE8">
            <w:pPr>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APORTES SOBRE LA NOMINA</w:t>
            </w:r>
          </w:p>
        </w:tc>
        <w:tc>
          <w:tcPr>
            <w:tcW w:w="876"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394361645.2</w:t>
            </w:r>
          </w:p>
        </w:tc>
        <w:tc>
          <w:tcPr>
            <w:tcW w:w="855"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498,775,679.58</w:t>
            </w:r>
          </w:p>
        </w:tc>
        <w:tc>
          <w:tcPr>
            <w:tcW w:w="1092"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104414034.4</w:t>
            </w:r>
          </w:p>
        </w:tc>
        <w:tc>
          <w:tcPr>
            <w:tcW w:w="357"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26.48</w:t>
            </w:r>
          </w:p>
        </w:tc>
      </w:tr>
      <w:tr w:rsidR="00E80A32" w:rsidRPr="00C3265A" w:rsidTr="00746CE8">
        <w:trPr>
          <w:trHeight w:val="240"/>
        </w:trPr>
        <w:tc>
          <w:tcPr>
            <w:tcW w:w="503" w:type="pct"/>
            <w:tcBorders>
              <w:top w:val="nil"/>
              <w:left w:val="single" w:sz="4" w:space="0" w:color="000000"/>
              <w:bottom w:val="single" w:sz="4" w:space="0" w:color="000000"/>
              <w:right w:val="single" w:sz="4" w:space="0" w:color="000000"/>
            </w:tcBorders>
            <w:shd w:val="clear" w:color="auto" w:fill="auto"/>
            <w:noWrap/>
            <w:vAlign w:val="bottom"/>
            <w:hideMark/>
          </w:tcPr>
          <w:p w:rsidR="00E80A32" w:rsidRPr="00C3265A" w:rsidRDefault="00E80A32" w:rsidP="00746CE8">
            <w:pPr>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75020635</w:t>
            </w:r>
          </w:p>
        </w:tc>
        <w:tc>
          <w:tcPr>
            <w:tcW w:w="1318" w:type="pct"/>
            <w:tcBorders>
              <w:top w:val="nil"/>
              <w:left w:val="nil"/>
              <w:bottom w:val="single" w:sz="4" w:space="0" w:color="000000"/>
              <w:right w:val="single" w:sz="4" w:space="0" w:color="000000"/>
            </w:tcBorders>
            <w:shd w:val="clear" w:color="auto" w:fill="auto"/>
            <w:vAlign w:val="bottom"/>
            <w:hideMark/>
          </w:tcPr>
          <w:p w:rsidR="00E80A32" w:rsidRPr="00C3265A" w:rsidRDefault="00E80A32" w:rsidP="00746CE8">
            <w:pPr>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Aportes a Cajas de Compensación Familiar</w:t>
            </w:r>
          </w:p>
        </w:tc>
        <w:tc>
          <w:tcPr>
            <w:tcW w:w="876"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81627426.01</w:t>
            </w:r>
          </w:p>
        </w:tc>
        <w:tc>
          <w:tcPr>
            <w:tcW w:w="855"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102,300,668.06</w:t>
            </w:r>
          </w:p>
        </w:tc>
        <w:tc>
          <w:tcPr>
            <w:tcW w:w="1092"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20673242.05</w:t>
            </w:r>
          </w:p>
        </w:tc>
        <w:tc>
          <w:tcPr>
            <w:tcW w:w="357"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25.33</w:t>
            </w:r>
          </w:p>
        </w:tc>
      </w:tr>
      <w:tr w:rsidR="00E80A32" w:rsidRPr="00C3265A" w:rsidTr="00746CE8">
        <w:trPr>
          <w:trHeight w:val="240"/>
        </w:trPr>
        <w:tc>
          <w:tcPr>
            <w:tcW w:w="503" w:type="pct"/>
            <w:tcBorders>
              <w:top w:val="nil"/>
              <w:left w:val="single" w:sz="4" w:space="0" w:color="000000"/>
              <w:bottom w:val="single" w:sz="4" w:space="0" w:color="000000"/>
              <w:right w:val="single" w:sz="4" w:space="0" w:color="000000"/>
            </w:tcBorders>
            <w:shd w:val="clear" w:color="auto" w:fill="auto"/>
            <w:noWrap/>
            <w:vAlign w:val="bottom"/>
            <w:hideMark/>
          </w:tcPr>
          <w:p w:rsidR="00E80A32" w:rsidRPr="00C3265A" w:rsidRDefault="00E80A32" w:rsidP="00746CE8">
            <w:pPr>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75020636</w:t>
            </w:r>
          </w:p>
        </w:tc>
        <w:tc>
          <w:tcPr>
            <w:tcW w:w="1318" w:type="pct"/>
            <w:tcBorders>
              <w:top w:val="nil"/>
              <w:left w:val="nil"/>
              <w:bottom w:val="single" w:sz="4" w:space="0" w:color="000000"/>
              <w:right w:val="single" w:sz="4" w:space="0" w:color="000000"/>
            </w:tcBorders>
            <w:shd w:val="clear" w:color="auto" w:fill="auto"/>
            <w:vAlign w:val="bottom"/>
            <w:hideMark/>
          </w:tcPr>
          <w:p w:rsidR="00E80A32" w:rsidRPr="00C3265A" w:rsidRDefault="00E80A32" w:rsidP="00746CE8">
            <w:pPr>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Aportes al ICBF</w:t>
            </w:r>
          </w:p>
        </w:tc>
        <w:tc>
          <w:tcPr>
            <w:tcW w:w="876"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1057285.97</w:t>
            </w:r>
          </w:p>
        </w:tc>
        <w:tc>
          <w:tcPr>
            <w:tcW w:w="855"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146,607.50</w:t>
            </w:r>
          </w:p>
        </w:tc>
        <w:tc>
          <w:tcPr>
            <w:tcW w:w="1092"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-910678.47</w:t>
            </w:r>
          </w:p>
        </w:tc>
        <w:tc>
          <w:tcPr>
            <w:tcW w:w="357"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-86.13</w:t>
            </w:r>
          </w:p>
        </w:tc>
      </w:tr>
      <w:tr w:rsidR="00E80A32" w:rsidRPr="00C3265A" w:rsidTr="00746CE8">
        <w:trPr>
          <w:trHeight w:val="240"/>
        </w:trPr>
        <w:tc>
          <w:tcPr>
            <w:tcW w:w="503" w:type="pct"/>
            <w:tcBorders>
              <w:top w:val="nil"/>
              <w:left w:val="single" w:sz="4" w:space="0" w:color="000000"/>
              <w:bottom w:val="single" w:sz="4" w:space="0" w:color="000000"/>
              <w:right w:val="single" w:sz="4" w:space="0" w:color="000000"/>
            </w:tcBorders>
            <w:shd w:val="clear" w:color="auto" w:fill="auto"/>
            <w:noWrap/>
            <w:vAlign w:val="bottom"/>
            <w:hideMark/>
          </w:tcPr>
          <w:p w:rsidR="00E80A32" w:rsidRPr="00C3265A" w:rsidRDefault="00E80A32" w:rsidP="00746CE8">
            <w:pPr>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75020637</w:t>
            </w:r>
          </w:p>
        </w:tc>
        <w:tc>
          <w:tcPr>
            <w:tcW w:w="1318" w:type="pct"/>
            <w:tcBorders>
              <w:top w:val="nil"/>
              <w:left w:val="nil"/>
              <w:bottom w:val="single" w:sz="4" w:space="0" w:color="000000"/>
              <w:right w:val="single" w:sz="4" w:space="0" w:color="000000"/>
            </w:tcBorders>
            <w:shd w:val="clear" w:color="auto" w:fill="auto"/>
            <w:vAlign w:val="bottom"/>
            <w:hideMark/>
          </w:tcPr>
          <w:p w:rsidR="00E80A32" w:rsidRPr="00C3265A" w:rsidRDefault="00E80A32" w:rsidP="00746CE8">
            <w:pPr>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Aportes a Seguridad Social</w:t>
            </w:r>
          </w:p>
        </w:tc>
        <w:tc>
          <w:tcPr>
            <w:tcW w:w="876"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33298110.13</w:t>
            </w:r>
          </w:p>
        </w:tc>
        <w:tc>
          <w:tcPr>
            <w:tcW w:w="855"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42,962,016.62</w:t>
            </w:r>
          </w:p>
        </w:tc>
        <w:tc>
          <w:tcPr>
            <w:tcW w:w="1092"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9663906.49</w:t>
            </w:r>
          </w:p>
        </w:tc>
        <w:tc>
          <w:tcPr>
            <w:tcW w:w="357"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29.02</w:t>
            </w:r>
          </w:p>
        </w:tc>
      </w:tr>
      <w:tr w:rsidR="00E80A32" w:rsidRPr="00C3265A" w:rsidTr="00746CE8">
        <w:trPr>
          <w:trHeight w:val="240"/>
        </w:trPr>
        <w:tc>
          <w:tcPr>
            <w:tcW w:w="503" w:type="pct"/>
            <w:tcBorders>
              <w:top w:val="nil"/>
              <w:left w:val="single" w:sz="4" w:space="0" w:color="000000"/>
              <w:bottom w:val="single" w:sz="4" w:space="0" w:color="000000"/>
              <w:right w:val="single" w:sz="4" w:space="0" w:color="000000"/>
            </w:tcBorders>
            <w:shd w:val="clear" w:color="auto" w:fill="auto"/>
            <w:noWrap/>
            <w:vAlign w:val="bottom"/>
            <w:hideMark/>
          </w:tcPr>
          <w:p w:rsidR="00E80A32" w:rsidRPr="00C3265A" w:rsidRDefault="00E80A32" w:rsidP="00746CE8">
            <w:pPr>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75020638</w:t>
            </w:r>
          </w:p>
        </w:tc>
        <w:tc>
          <w:tcPr>
            <w:tcW w:w="1318" w:type="pct"/>
            <w:tcBorders>
              <w:top w:val="nil"/>
              <w:left w:val="nil"/>
              <w:bottom w:val="single" w:sz="4" w:space="0" w:color="000000"/>
              <w:right w:val="single" w:sz="4" w:space="0" w:color="000000"/>
            </w:tcBorders>
            <w:shd w:val="clear" w:color="auto" w:fill="auto"/>
            <w:vAlign w:val="bottom"/>
            <w:hideMark/>
          </w:tcPr>
          <w:p w:rsidR="00E80A32" w:rsidRPr="00C3265A" w:rsidRDefault="00E80A32" w:rsidP="00746CE8">
            <w:pPr>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Aportes al SENA</w:t>
            </w:r>
          </w:p>
        </w:tc>
        <w:tc>
          <w:tcPr>
            <w:tcW w:w="876"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704783.49</w:t>
            </w:r>
          </w:p>
        </w:tc>
        <w:tc>
          <w:tcPr>
            <w:tcW w:w="855"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97,727.50</w:t>
            </w:r>
          </w:p>
        </w:tc>
        <w:tc>
          <w:tcPr>
            <w:tcW w:w="1092"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-607055.99</w:t>
            </w:r>
          </w:p>
        </w:tc>
        <w:tc>
          <w:tcPr>
            <w:tcW w:w="357"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-86.13</w:t>
            </w:r>
          </w:p>
        </w:tc>
      </w:tr>
      <w:tr w:rsidR="00E80A32" w:rsidRPr="00C3265A" w:rsidTr="00746CE8">
        <w:trPr>
          <w:trHeight w:val="240"/>
        </w:trPr>
        <w:tc>
          <w:tcPr>
            <w:tcW w:w="503" w:type="pct"/>
            <w:tcBorders>
              <w:top w:val="nil"/>
              <w:left w:val="single" w:sz="4" w:space="0" w:color="000000"/>
              <w:bottom w:val="single" w:sz="4" w:space="0" w:color="000000"/>
              <w:right w:val="single" w:sz="4" w:space="0" w:color="000000"/>
            </w:tcBorders>
            <w:shd w:val="clear" w:color="auto" w:fill="auto"/>
            <w:noWrap/>
            <w:vAlign w:val="bottom"/>
            <w:hideMark/>
          </w:tcPr>
          <w:p w:rsidR="00E80A32" w:rsidRPr="00C3265A" w:rsidRDefault="00E80A32" w:rsidP="00746CE8">
            <w:pPr>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75020644</w:t>
            </w:r>
          </w:p>
        </w:tc>
        <w:tc>
          <w:tcPr>
            <w:tcW w:w="1318" w:type="pct"/>
            <w:tcBorders>
              <w:top w:val="nil"/>
              <w:left w:val="nil"/>
              <w:bottom w:val="single" w:sz="4" w:space="0" w:color="000000"/>
              <w:right w:val="single" w:sz="4" w:space="0" w:color="000000"/>
            </w:tcBorders>
            <w:shd w:val="clear" w:color="auto" w:fill="auto"/>
            <w:vAlign w:val="bottom"/>
            <w:hideMark/>
          </w:tcPr>
          <w:p w:rsidR="00E80A32" w:rsidRPr="00C3265A" w:rsidRDefault="00E80A32" w:rsidP="00746CE8">
            <w:pPr>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Riesgos Profesionales</w:t>
            </w:r>
          </w:p>
        </w:tc>
        <w:tc>
          <w:tcPr>
            <w:tcW w:w="876"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43760760.23</w:t>
            </w:r>
          </w:p>
        </w:tc>
        <w:tc>
          <w:tcPr>
            <w:tcW w:w="855"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56,155,792.13</w:t>
            </w:r>
          </w:p>
        </w:tc>
        <w:tc>
          <w:tcPr>
            <w:tcW w:w="1092"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12395031.9</w:t>
            </w:r>
          </w:p>
        </w:tc>
        <w:tc>
          <w:tcPr>
            <w:tcW w:w="357"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28.32</w:t>
            </w:r>
          </w:p>
        </w:tc>
      </w:tr>
      <w:tr w:rsidR="00E80A32" w:rsidRPr="00C3265A" w:rsidTr="00746CE8">
        <w:trPr>
          <w:trHeight w:val="240"/>
        </w:trPr>
        <w:tc>
          <w:tcPr>
            <w:tcW w:w="503" w:type="pct"/>
            <w:tcBorders>
              <w:top w:val="nil"/>
              <w:left w:val="single" w:sz="4" w:space="0" w:color="000000"/>
              <w:bottom w:val="single" w:sz="4" w:space="0" w:color="000000"/>
              <w:right w:val="single" w:sz="4" w:space="0" w:color="000000"/>
            </w:tcBorders>
            <w:shd w:val="clear" w:color="auto" w:fill="auto"/>
            <w:noWrap/>
            <w:vAlign w:val="bottom"/>
            <w:hideMark/>
          </w:tcPr>
          <w:p w:rsidR="00E80A32" w:rsidRPr="00C3265A" w:rsidRDefault="00E80A32" w:rsidP="00746CE8">
            <w:pPr>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75020667</w:t>
            </w:r>
          </w:p>
        </w:tc>
        <w:tc>
          <w:tcPr>
            <w:tcW w:w="1318" w:type="pct"/>
            <w:tcBorders>
              <w:top w:val="nil"/>
              <w:left w:val="nil"/>
              <w:bottom w:val="single" w:sz="4" w:space="0" w:color="000000"/>
              <w:right w:val="single" w:sz="4" w:space="0" w:color="000000"/>
            </w:tcBorders>
            <w:shd w:val="clear" w:color="auto" w:fill="auto"/>
            <w:vAlign w:val="bottom"/>
            <w:hideMark/>
          </w:tcPr>
          <w:p w:rsidR="00E80A32" w:rsidRPr="00C3265A" w:rsidRDefault="00E80A32" w:rsidP="00746CE8">
            <w:pPr>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Cotizaciones a Entidades Administradoras del Régimen de Prima Media</w:t>
            </w:r>
          </w:p>
        </w:tc>
        <w:tc>
          <w:tcPr>
            <w:tcW w:w="876"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233913279.3</w:t>
            </w:r>
          </w:p>
        </w:tc>
        <w:tc>
          <w:tcPr>
            <w:tcW w:w="855"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297,112,867.77</w:t>
            </w:r>
          </w:p>
        </w:tc>
        <w:tc>
          <w:tcPr>
            <w:tcW w:w="1092"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63199588.44</w:t>
            </w:r>
          </w:p>
        </w:tc>
        <w:tc>
          <w:tcPr>
            <w:tcW w:w="357"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27.02</w:t>
            </w:r>
          </w:p>
        </w:tc>
      </w:tr>
      <w:tr w:rsidR="00E80A32" w:rsidRPr="00C3265A" w:rsidTr="00746CE8">
        <w:trPr>
          <w:trHeight w:val="240"/>
        </w:trPr>
        <w:tc>
          <w:tcPr>
            <w:tcW w:w="503" w:type="pct"/>
            <w:tcBorders>
              <w:top w:val="nil"/>
              <w:left w:val="single" w:sz="4" w:space="0" w:color="000000"/>
              <w:bottom w:val="single" w:sz="4" w:space="0" w:color="000000"/>
              <w:right w:val="single" w:sz="4" w:space="0" w:color="000000"/>
            </w:tcBorders>
            <w:shd w:val="clear" w:color="auto" w:fill="auto"/>
            <w:noWrap/>
            <w:vAlign w:val="bottom"/>
            <w:hideMark/>
          </w:tcPr>
          <w:p w:rsidR="00E80A32" w:rsidRPr="00C3265A" w:rsidRDefault="00E80A32" w:rsidP="00746CE8">
            <w:pPr>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750207</w:t>
            </w:r>
          </w:p>
        </w:tc>
        <w:tc>
          <w:tcPr>
            <w:tcW w:w="1318" w:type="pct"/>
            <w:tcBorders>
              <w:top w:val="nil"/>
              <w:left w:val="nil"/>
              <w:bottom w:val="single" w:sz="4" w:space="0" w:color="000000"/>
              <w:right w:val="single" w:sz="4" w:space="0" w:color="000000"/>
            </w:tcBorders>
            <w:shd w:val="clear" w:color="auto" w:fill="auto"/>
            <w:vAlign w:val="bottom"/>
            <w:hideMark/>
          </w:tcPr>
          <w:p w:rsidR="00E80A32" w:rsidRPr="00C3265A" w:rsidRDefault="00E80A32" w:rsidP="00746CE8">
            <w:pPr>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DEPRECIACIONES Y AMORTIZACIONES</w:t>
            </w:r>
          </w:p>
        </w:tc>
        <w:tc>
          <w:tcPr>
            <w:tcW w:w="876"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2115261340</w:t>
            </w:r>
          </w:p>
        </w:tc>
        <w:tc>
          <w:tcPr>
            <w:tcW w:w="855"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2,278,143,116.86</w:t>
            </w:r>
          </w:p>
        </w:tc>
        <w:tc>
          <w:tcPr>
            <w:tcW w:w="1092"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162881777.3</w:t>
            </w:r>
          </w:p>
        </w:tc>
        <w:tc>
          <w:tcPr>
            <w:tcW w:w="357"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7.7</w:t>
            </w:r>
          </w:p>
        </w:tc>
      </w:tr>
      <w:tr w:rsidR="00E80A32" w:rsidRPr="00C3265A" w:rsidTr="00746CE8">
        <w:trPr>
          <w:trHeight w:val="240"/>
        </w:trPr>
        <w:tc>
          <w:tcPr>
            <w:tcW w:w="503" w:type="pct"/>
            <w:tcBorders>
              <w:top w:val="nil"/>
              <w:left w:val="single" w:sz="4" w:space="0" w:color="000000"/>
              <w:bottom w:val="single" w:sz="4" w:space="0" w:color="000000"/>
              <w:right w:val="single" w:sz="4" w:space="0" w:color="000000"/>
            </w:tcBorders>
            <w:shd w:val="clear" w:color="auto" w:fill="auto"/>
            <w:noWrap/>
            <w:vAlign w:val="bottom"/>
            <w:hideMark/>
          </w:tcPr>
          <w:p w:rsidR="00E80A32" w:rsidRPr="00C3265A" w:rsidRDefault="00E80A32" w:rsidP="00746CE8">
            <w:pPr>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75020701</w:t>
            </w:r>
          </w:p>
        </w:tc>
        <w:tc>
          <w:tcPr>
            <w:tcW w:w="1318" w:type="pct"/>
            <w:tcBorders>
              <w:top w:val="nil"/>
              <w:left w:val="nil"/>
              <w:bottom w:val="single" w:sz="4" w:space="0" w:color="000000"/>
              <w:right w:val="single" w:sz="4" w:space="0" w:color="000000"/>
            </w:tcBorders>
            <w:shd w:val="clear" w:color="auto" w:fill="auto"/>
            <w:vAlign w:val="bottom"/>
            <w:hideMark/>
          </w:tcPr>
          <w:p w:rsidR="00E80A32" w:rsidRPr="00C3265A" w:rsidRDefault="00E80A32" w:rsidP="00746CE8">
            <w:pPr>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DEPRECIACIONES</w:t>
            </w:r>
          </w:p>
        </w:tc>
        <w:tc>
          <w:tcPr>
            <w:tcW w:w="876"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2075094056</w:t>
            </w:r>
          </w:p>
        </w:tc>
        <w:tc>
          <w:tcPr>
            <w:tcW w:w="855"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2,261,596,192.90</w:t>
            </w:r>
          </w:p>
        </w:tc>
        <w:tc>
          <w:tcPr>
            <w:tcW w:w="1092"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186502137.4</w:t>
            </w:r>
          </w:p>
        </w:tc>
        <w:tc>
          <w:tcPr>
            <w:tcW w:w="357"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8.99</w:t>
            </w:r>
          </w:p>
        </w:tc>
      </w:tr>
      <w:tr w:rsidR="00E80A32" w:rsidRPr="00C3265A" w:rsidTr="00746CE8">
        <w:trPr>
          <w:trHeight w:val="240"/>
        </w:trPr>
        <w:tc>
          <w:tcPr>
            <w:tcW w:w="503" w:type="pct"/>
            <w:tcBorders>
              <w:top w:val="nil"/>
              <w:left w:val="single" w:sz="4" w:space="0" w:color="000000"/>
              <w:bottom w:val="single" w:sz="4" w:space="0" w:color="000000"/>
              <w:right w:val="single" w:sz="4" w:space="0" w:color="000000"/>
            </w:tcBorders>
            <w:shd w:val="clear" w:color="auto" w:fill="auto"/>
            <w:noWrap/>
            <w:vAlign w:val="bottom"/>
            <w:hideMark/>
          </w:tcPr>
          <w:p w:rsidR="00E80A32" w:rsidRPr="00C3265A" w:rsidRDefault="00E80A32" w:rsidP="00746CE8">
            <w:pPr>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7502070101</w:t>
            </w:r>
          </w:p>
        </w:tc>
        <w:tc>
          <w:tcPr>
            <w:tcW w:w="1318" w:type="pct"/>
            <w:tcBorders>
              <w:top w:val="nil"/>
              <w:left w:val="nil"/>
              <w:bottom w:val="single" w:sz="4" w:space="0" w:color="000000"/>
              <w:right w:val="single" w:sz="4" w:space="0" w:color="000000"/>
            </w:tcBorders>
            <w:shd w:val="clear" w:color="auto" w:fill="auto"/>
            <w:vAlign w:val="bottom"/>
            <w:hideMark/>
          </w:tcPr>
          <w:p w:rsidR="00E80A32" w:rsidRPr="00C3265A" w:rsidRDefault="00E80A32" w:rsidP="00746CE8">
            <w:pPr>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Depreciación Edificaciones</w:t>
            </w:r>
          </w:p>
        </w:tc>
        <w:tc>
          <w:tcPr>
            <w:tcW w:w="876"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30107312.01</w:t>
            </w:r>
          </w:p>
        </w:tc>
        <w:tc>
          <w:tcPr>
            <w:tcW w:w="855"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49,688,959.62</w:t>
            </w:r>
          </w:p>
        </w:tc>
        <w:tc>
          <w:tcPr>
            <w:tcW w:w="1092"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19581647.61</w:t>
            </w:r>
          </w:p>
        </w:tc>
        <w:tc>
          <w:tcPr>
            <w:tcW w:w="357"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65.04</w:t>
            </w:r>
          </w:p>
        </w:tc>
      </w:tr>
      <w:tr w:rsidR="00E80A32" w:rsidRPr="00C3265A" w:rsidTr="00746CE8">
        <w:trPr>
          <w:trHeight w:val="240"/>
        </w:trPr>
        <w:tc>
          <w:tcPr>
            <w:tcW w:w="503" w:type="pct"/>
            <w:tcBorders>
              <w:top w:val="nil"/>
              <w:left w:val="single" w:sz="4" w:space="0" w:color="000000"/>
              <w:bottom w:val="single" w:sz="4" w:space="0" w:color="000000"/>
              <w:right w:val="single" w:sz="4" w:space="0" w:color="000000"/>
            </w:tcBorders>
            <w:shd w:val="clear" w:color="auto" w:fill="auto"/>
            <w:noWrap/>
            <w:vAlign w:val="bottom"/>
            <w:hideMark/>
          </w:tcPr>
          <w:p w:rsidR="00E80A32" w:rsidRPr="00C3265A" w:rsidRDefault="00E80A32" w:rsidP="00746CE8">
            <w:pPr>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7502070102</w:t>
            </w:r>
          </w:p>
        </w:tc>
        <w:tc>
          <w:tcPr>
            <w:tcW w:w="1318" w:type="pct"/>
            <w:tcBorders>
              <w:top w:val="nil"/>
              <w:left w:val="nil"/>
              <w:bottom w:val="single" w:sz="4" w:space="0" w:color="000000"/>
              <w:right w:val="single" w:sz="4" w:space="0" w:color="000000"/>
            </w:tcBorders>
            <w:shd w:val="clear" w:color="auto" w:fill="auto"/>
            <w:vAlign w:val="bottom"/>
            <w:hideMark/>
          </w:tcPr>
          <w:p w:rsidR="00E80A32" w:rsidRPr="00C3265A" w:rsidRDefault="00E80A32" w:rsidP="00746CE8">
            <w:pPr>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Depreciación Plantas, Ductos y Túneles</w:t>
            </w:r>
          </w:p>
        </w:tc>
        <w:tc>
          <w:tcPr>
            <w:tcW w:w="876"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1689583147</w:t>
            </w:r>
          </w:p>
        </w:tc>
        <w:tc>
          <w:tcPr>
            <w:tcW w:w="855"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1,827,564,385.21</w:t>
            </w:r>
          </w:p>
        </w:tc>
        <w:tc>
          <w:tcPr>
            <w:tcW w:w="1092"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137981238.4</w:t>
            </w:r>
          </w:p>
        </w:tc>
        <w:tc>
          <w:tcPr>
            <w:tcW w:w="357"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8.17</w:t>
            </w:r>
          </w:p>
        </w:tc>
      </w:tr>
      <w:tr w:rsidR="00E80A32" w:rsidRPr="00C3265A" w:rsidTr="00746CE8">
        <w:trPr>
          <w:trHeight w:val="240"/>
        </w:trPr>
        <w:tc>
          <w:tcPr>
            <w:tcW w:w="503" w:type="pct"/>
            <w:tcBorders>
              <w:top w:val="nil"/>
              <w:left w:val="single" w:sz="4" w:space="0" w:color="000000"/>
              <w:bottom w:val="single" w:sz="4" w:space="0" w:color="000000"/>
              <w:right w:val="single" w:sz="4" w:space="0" w:color="000000"/>
            </w:tcBorders>
            <w:shd w:val="clear" w:color="auto" w:fill="auto"/>
            <w:noWrap/>
            <w:vAlign w:val="bottom"/>
            <w:hideMark/>
          </w:tcPr>
          <w:p w:rsidR="00E80A32" w:rsidRPr="00C3265A" w:rsidRDefault="00E80A32" w:rsidP="00746CE8">
            <w:pPr>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7502070103</w:t>
            </w:r>
          </w:p>
        </w:tc>
        <w:tc>
          <w:tcPr>
            <w:tcW w:w="1318" w:type="pct"/>
            <w:tcBorders>
              <w:top w:val="nil"/>
              <w:left w:val="nil"/>
              <w:bottom w:val="single" w:sz="4" w:space="0" w:color="000000"/>
              <w:right w:val="single" w:sz="4" w:space="0" w:color="000000"/>
            </w:tcBorders>
            <w:shd w:val="clear" w:color="auto" w:fill="auto"/>
            <w:vAlign w:val="bottom"/>
            <w:hideMark/>
          </w:tcPr>
          <w:p w:rsidR="00E80A32" w:rsidRPr="00C3265A" w:rsidRDefault="00E80A32" w:rsidP="00746CE8">
            <w:pPr>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Depreciación Redes, líneas, cables</w:t>
            </w:r>
          </w:p>
        </w:tc>
        <w:tc>
          <w:tcPr>
            <w:tcW w:w="876"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131640243.2</w:t>
            </w:r>
          </w:p>
        </w:tc>
        <w:tc>
          <w:tcPr>
            <w:tcW w:w="855"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131,640,243.24</w:t>
            </w:r>
          </w:p>
        </w:tc>
        <w:tc>
          <w:tcPr>
            <w:tcW w:w="1092"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0</w:t>
            </w:r>
          </w:p>
        </w:tc>
        <w:tc>
          <w:tcPr>
            <w:tcW w:w="357"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0</w:t>
            </w:r>
          </w:p>
        </w:tc>
      </w:tr>
      <w:tr w:rsidR="00E80A32" w:rsidRPr="00C3265A" w:rsidTr="00746CE8">
        <w:trPr>
          <w:trHeight w:val="240"/>
        </w:trPr>
        <w:tc>
          <w:tcPr>
            <w:tcW w:w="503" w:type="pct"/>
            <w:tcBorders>
              <w:top w:val="nil"/>
              <w:left w:val="single" w:sz="4" w:space="0" w:color="000000"/>
              <w:bottom w:val="single" w:sz="4" w:space="0" w:color="000000"/>
              <w:right w:val="single" w:sz="4" w:space="0" w:color="000000"/>
            </w:tcBorders>
            <w:shd w:val="clear" w:color="auto" w:fill="auto"/>
            <w:noWrap/>
            <w:vAlign w:val="bottom"/>
            <w:hideMark/>
          </w:tcPr>
          <w:p w:rsidR="00E80A32" w:rsidRPr="00C3265A" w:rsidRDefault="00E80A32" w:rsidP="00746CE8">
            <w:pPr>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7502070104</w:t>
            </w:r>
          </w:p>
        </w:tc>
        <w:tc>
          <w:tcPr>
            <w:tcW w:w="1318" w:type="pct"/>
            <w:tcBorders>
              <w:top w:val="nil"/>
              <w:left w:val="nil"/>
              <w:bottom w:val="single" w:sz="4" w:space="0" w:color="000000"/>
              <w:right w:val="single" w:sz="4" w:space="0" w:color="000000"/>
            </w:tcBorders>
            <w:shd w:val="clear" w:color="auto" w:fill="auto"/>
            <w:vAlign w:val="bottom"/>
            <w:hideMark/>
          </w:tcPr>
          <w:p w:rsidR="00E80A32" w:rsidRPr="00C3265A" w:rsidRDefault="00E80A32" w:rsidP="00746CE8">
            <w:pPr>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Depreciación Maquinaria y Equipo</w:t>
            </w:r>
          </w:p>
        </w:tc>
        <w:tc>
          <w:tcPr>
            <w:tcW w:w="876"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87678773.97</w:t>
            </w:r>
          </w:p>
        </w:tc>
        <w:tc>
          <w:tcPr>
            <w:tcW w:w="855"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90,705,337.19</w:t>
            </w:r>
          </w:p>
        </w:tc>
        <w:tc>
          <w:tcPr>
            <w:tcW w:w="1092"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3026563.22</w:t>
            </w:r>
          </w:p>
        </w:tc>
        <w:tc>
          <w:tcPr>
            <w:tcW w:w="357"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3.45</w:t>
            </w:r>
          </w:p>
        </w:tc>
      </w:tr>
      <w:tr w:rsidR="00E80A32" w:rsidRPr="00C3265A" w:rsidTr="00746CE8">
        <w:trPr>
          <w:trHeight w:val="240"/>
        </w:trPr>
        <w:tc>
          <w:tcPr>
            <w:tcW w:w="503" w:type="pct"/>
            <w:tcBorders>
              <w:top w:val="nil"/>
              <w:left w:val="single" w:sz="4" w:space="0" w:color="000000"/>
              <w:bottom w:val="single" w:sz="4" w:space="0" w:color="000000"/>
              <w:right w:val="single" w:sz="4" w:space="0" w:color="000000"/>
            </w:tcBorders>
            <w:shd w:val="clear" w:color="auto" w:fill="auto"/>
            <w:noWrap/>
            <w:vAlign w:val="bottom"/>
            <w:hideMark/>
          </w:tcPr>
          <w:p w:rsidR="00E80A32" w:rsidRPr="00C3265A" w:rsidRDefault="00E80A32" w:rsidP="00746CE8">
            <w:pPr>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7502070105</w:t>
            </w:r>
          </w:p>
        </w:tc>
        <w:tc>
          <w:tcPr>
            <w:tcW w:w="1318" w:type="pct"/>
            <w:tcBorders>
              <w:top w:val="nil"/>
              <w:left w:val="nil"/>
              <w:bottom w:val="single" w:sz="4" w:space="0" w:color="000000"/>
              <w:right w:val="single" w:sz="4" w:space="0" w:color="000000"/>
            </w:tcBorders>
            <w:shd w:val="clear" w:color="auto" w:fill="auto"/>
            <w:vAlign w:val="bottom"/>
            <w:hideMark/>
          </w:tcPr>
          <w:p w:rsidR="00E80A32" w:rsidRPr="00C3265A" w:rsidRDefault="00E80A32" w:rsidP="00746CE8">
            <w:pPr>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Depreciación Equipo Médico y Científico</w:t>
            </w:r>
          </w:p>
        </w:tc>
        <w:tc>
          <w:tcPr>
            <w:tcW w:w="876"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16982450.74</w:t>
            </w:r>
          </w:p>
        </w:tc>
        <w:tc>
          <w:tcPr>
            <w:tcW w:w="855"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27,861,137.09</w:t>
            </w:r>
          </w:p>
        </w:tc>
        <w:tc>
          <w:tcPr>
            <w:tcW w:w="1092"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10878686.35</w:t>
            </w:r>
          </w:p>
        </w:tc>
        <w:tc>
          <w:tcPr>
            <w:tcW w:w="357"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64.06</w:t>
            </w:r>
          </w:p>
        </w:tc>
      </w:tr>
      <w:tr w:rsidR="00E80A32" w:rsidRPr="00C3265A" w:rsidTr="00746CE8">
        <w:trPr>
          <w:trHeight w:val="240"/>
        </w:trPr>
        <w:tc>
          <w:tcPr>
            <w:tcW w:w="503" w:type="pct"/>
            <w:tcBorders>
              <w:top w:val="nil"/>
              <w:left w:val="single" w:sz="4" w:space="0" w:color="000000"/>
              <w:bottom w:val="single" w:sz="4" w:space="0" w:color="000000"/>
              <w:right w:val="single" w:sz="4" w:space="0" w:color="000000"/>
            </w:tcBorders>
            <w:shd w:val="clear" w:color="auto" w:fill="auto"/>
            <w:noWrap/>
            <w:vAlign w:val="bottom"/>
            <w:hideMark/>
          </w:tcPr>
          <w:p w:rsidR="00E80A32" w:rsidRPr="00C3265A" w:rsidRDefault="00E80A32" w:rsidP="00746CE8">
            <w:pPr>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7502070106</w:t>
            </w:r>
          </w:p>
        </w:tc>
        <w:tc>
          <w:tcPr>
            <w:tcW w:w="1318" w:type="pct"/>
            <w:tcBorders>
              <w:top w:val="nil"/>
              <w:left w:val="nil"/>
              <w:bottom w:val="single" w:sz="4" w:space="0" w:color="000000"/>
              <w:right w:val="single" w:sz="4" w:space="0" w:color="000000"/>
            </w:tcBorders>
            <w:shd w:val="clear" w:color="auto" w:fill="auto"/>
            <w:vAlign w:val="bottom"/>
            <w:hideMark/>
          </w:tcPr>
          <w:p w:rsidR="00E80A32" w:rsidRPr="00C3265A" w:rsidRDefault="00E80A32" w:rsidP="00746CE8">
            <w:pPr>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Depreciación Muebles, Enseres y Equipo de Oficina</w:t>
            </w:r>
          </w:p>
        </w:tc>
        <w:tc>
          <w:tcPr>
            <w:tcW w:w="876"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14638652.82</w:t>
            </w:r>
          </w:p>
        </w:tc>
        <w:tc>
          <w:tcPr>
            <w:tcW w:w="855"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20,475,696.36</w:t>
            </w:r>
          </w:p>
        </w:tc>
        <w:tc>
          <w:tcPr>
            <w:tcW w:w="1092"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5837043.54</w:t>
            </w:r>
          </w:p>
        </w:tc>
        <w:tc>
          <w:tcPr>
            <w:tcW w:w="357"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39.87</w:t>
            </w:r>
          </w:p>
        </w:tc>
      </w:tr>
      <w:tr w:rsidR="00E80A32" w:rsidRPr="00C3265A" w:rsidTr="00746CE8">
        <w:trPr>
          <w:trHeight w:val="240"/>
        </w:trPr>
        <w:tc>
          <w:tcPr>
            <w:tcW w:w="503" w:type="pct"/>
            <w:tcBorders>
              <w:top w:val="nil"/>
              <w:left w:val="single" w:sz="4" w:space="0" w:color="000000"/>
              <w:bottom w:val="single" w:sz="4" w:space="0" w:color="000000"/>
              <w:right w:val="single" w:sz="4" w:space="0" w:color="000000"/>
            </w:tcBorders>
            <w:shd w:val="clear" w:color="auto" w:fill="auto"/>
            <w:noWrap/>
            <w:vAlign w:val="bottom"/>
            <w:hideMark/>
          </w:tcPr>
          <w:p w:rsidR="00E80A32" w:rsidRPr="00C3265A" w:rsidRDefault="00E80A32" w:rsidP="00746CE8">
            <w:pPr>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7502070107</w:t>
            </w:r>
          </w:p>
        </w:tc>
        <w:tc>
          <w:tcPr>
            <w:tcW w:w="1318" w:type="pct"/>
            <w:tcBorders>
              <w:top w:val="nil"/>
              <w:left w:val="nil"/>
              <w:bottom w:val="single" w:sz="4" w:space="0" w:color="000000"/>
              <w:right w:val="single" w:sz="4" w:space="0" w:color="000000"/>
            </w:tcBorders>
            <w:shd w:val="clear" w:color="auto" w:fill="auto"/>
            <w:vAlign w:val="bottom"/>
            <w:hideMark/>
          </w:tcPr>
          <w:p w:rsidR="00E80A32" w:rsidRPr="00C3265A" w:rsidRDefault="00E80A32" w:rsidP="00746CE8">
            <w:pPr>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Depreciación Equipo de Comunicación y computación</w:t>
            </w:r>
          </w:p>
        </w:tc>
        <w:tc>
          <w:tcPr>
            <w:tcW w:w="876"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35209859.3</w:t>
            </w:r>
          </w:p>
        </w:tc>
        <w:tc>
          <w:tcPr>
            <w:tcW w:w="855"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42,526,962.88</w:t>
            </w:r>
          </w:p>
        </w:tc>
        <w:tc>
          <w:tcPr>
            <w:tcW w:w="1092"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7317103.58</w:t>
            </w:r>
          </w:p>
        </w:tc>
        <w:tc>
          <w:tcPr>
            <w:tcW w:w="357"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20.78</w:t>
            </w:r>
          </w:p>
        </w:tc>
      </w:tr>
      <w:tr w:rsidR="00E80A32" w:rsidRPr="00C3265A" w:rsidTr="00746CE8">
        <w:trPr>
          <w:trHeight w:val="240"/>
        </w:trPr>
        <w:tc>
          <w:tcPr>
            <w:tcW w:w="503" w:type="pct"/>
            <w:tcBorders>
              <w:top w:val="nil"/>
              <w:left w:val="single" w:sz="4" w:space="0" w:color="000000"/>
              <w:bottom w:val="single" w:sz="4" w:space="0" w:color="000000"/>
              <w:right w:val="single" w:sz="4" w:space="0" w:color="000000"/>
            </w:tcBorders>
            <w:shd w:val="clear" w:color="auto" w:fill="auto"/>
            <w:noWrap/>
            <w:vAlign w:val="bottom"/>
            <w:hideMark/>
          </w:tcPr>
          <w:p w:rsidR="00E80A32" w:rsidRPr="00C3265A" w:rsidRDefault="00E80A32" w:rsidP="00746CE8">
            <w:pPr>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7502070109</w:t>
            </w:r>
          </w:p>
        </w:tc>
        <w:tc>
          <w:tcPr>
            <w:tcW w:w="1318" w:type="pct"/>
            <w:tcBorders>
              <w:top w:val="nil"/>
              <w:left w:val="nil"/>
              <w:bottom w:val="single" w:sz="4" w:space="0" w:color="000000"/>
              <w:right w:val="single" w:sz="4" w:space="0" w:color="000000"/>
            </w:tcBorders>
            <w:shd w:val="clear" w:color="auto" w:fill="auto"/>
            <w:vAlign w:val="bottom"/>
            <w:hideMark/>
          </w:tcPr>
          <w:p w:rsidR="00E80A32" w:rsidRPr="00C3265A" w:rsidRDefault="00E80A32" w:rsidP="00746CE8">
            <w:pPr>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Depreciación Equipo de Transporte, Tracción y Elevación</w:t>
            </w:r>
          </w:p>
        </w:tc>
        <w:tc>
          <w:tcPr>
            <w:tcW w:w="876"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68777416.45</w:t>
            </w:r>
          </w:p>
        </w:tc>
        <w:tc>
          <w:tcPr>
            <w:tcW w:w="855"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70,657,271.11</w:t>
            </w:r>
          </w:p>
        </w:tc>
        <w:tc>
          <w:tcPr>
            <w:tcW w:w="1092"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1879854.66</w:t>
            </w:r>
          </w:p>
        </w:tc>
        <w:tc>
          <w:tcPr>
            <w:tcW w:w="357"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2.73</w:t>
            </w:r>
          </w:p>
        </w:tc>
      </w:tr>
      <w:tr w:rsidR="00E80A32" w:rsidRPr="00C3265A" w:rsidTr="00746CE8">
        <w:trPr>
          <w:trHeight w:val="240"/>
        </w:trPr>
        <w:tc>
          <w:tcPr>
            <w:tcW w:w="503" w:type="pct"/>
            <w:tcBorders>
              <w:top w:val="nil"/>
              <w:left w:val="single" w:sz="4" w:space="0" w:color="000000"/>
              <w:bottom w:val="single" w:sz="4" w:space="0" w:color="000000"/>
              <w:right w:val="single" w:sz="4" w:space="0" w:color="000000"/>
            </w:tcBorders>
            <w:shd w:val="clear" w:color="auto" w:fill="auto"/>
            <w:noWrap/>
            <w:vAlign w:val="bottom"/>
            <w:hideMark/>
          </w:tcPr>
          <w:p w:rsidR="00E80A32" w:rsidRPr="00C3265A" w:rsidRDefault="00E80A32" w:rsidP="00746CE8">
            <w:pPr>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7502070110</w:t>
            </w:r>
          </w:p>
        </w:tc>
        <w:tc>
          <w:tcPr>
            <w:tcW w:w="1318" w:type="pct"/>
            <w:tcBorders>
              <w:top w:val="nil"/>
              <w:left w:val="nil"/>
              <w:bottom w:val="single" w:sz="4" w:space="0" w:color="000000"/>
              <w:right w:val="single" w:sz="4" w:space="0" w:color="000000"/>
            </w:tcBorders>
            <w:shd w:val="clear" w:color="auto" w:fill="auto"/>
            <w:vAlign w:val="bottom"/>
            <w:hideMark/>
          </w:tcPr>
          <w:p w:rsidR="00E80A32" w:rsidRPr="00C3265A" w:rsidRDefault="00E80A32" w:rsidP="00746CE8">
            <w:pPr>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Depreciación Equipo de comedor, cocina, despensa y hotelería</w:t>
            </w:r>
          </w:p>
        </w:tc>
        <w:tc>
          <w:tcPr>
            <w:tcW w:w="876"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476200.2</w:t>
            </w:r>
          </w:p>
        </w:tc>
        <w:tc>
          <w:tcPr>
            <w:tcW w:w="855"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476,200.20</w:t>
            </w:r>
          </w:p>
        </w:tc>
        <w:tc>
          <w:tcPr>
            <w:tcW w:w="1092"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0</w:t>
            </w:r>
          </w:p>
        </w:tc>
        <w:tc>
          <w:tcPr>
            <w:tcW w:w="357"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0</w:t>
            </w:r>
          </w:p>
        </w:tc>
      </w:tr>
      <w:tr w:rsidR="00E80A32" w:rsidRPr="00C3265A" w:rsidTr="00746CE8">
        <w:trPr>
          <w:trHeight w:val="240"/>
        </w:trPr>
        <w:tc>
          <w:tcPr>
            <w:tcW w:w="503" w:type="pct"/>
            <w:tcBorders>
              <w:top w:val="nil"/>
              <w:left w:val="single" w:sz="4" w:space="0" w:color="000000"/>
              <w:bottom w:val="single" w:sz="4" w:space="0" w:color="000000"/>
              <w:right w:val="single" w:sz="4" w:space="0" w:color="000000"/>
            </w:tcBorders>
            <w:shd w:val="clear" w:color="auto" w:fill="auto"/>
            <w:noWrap/>
            <w:vAlign w:val="bottom"/>
            <w:hideMark/>
          </w:tcPr>
          <w:p w:rsidR="00E80A32" w:rsidRPr="00C3265A" w:rsidRDefault="00E80A32" w:rsidP="00746CE8">
            <w:pPr>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75020702</w:t>
            </w:r>
          </w:p>
        </w:tc>
        <w:tc>
          <w:tcPr>
            <w:tcW w:w="1318" w:type="pct"/>
            <w:tcBorders>
              <w:top w:val="nil"/>
              <w:left w:val="nil"/>
              <w:bottom w:val="single" w:sz="4" w:space="0" w:color="000000"/>
              <w:right w:val="single" w:sz="4" w:space="0" w:color="000000"/>
            </w:tcBorders>
            <w:shd w:val="clear" w:color="auto" w:fill="auto"/>
            <w:vAlign w:val="bottom"/>
            <w:hideMark/>
          </w:tcPr>
          <w:p w:rsidR="00E80A32" w:rsidRPr="00C3265A" w:rsidRDefault="00E80A32" w:rsidP="00746CE8">
            <w:pPr>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AMORTIZACION</w:t>
            </w:r>
          </w:p>
        </w:tc>
        <w:tc>
          <w:tcPr>
            <w:tcW w:w="876"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40167284.02</w:t>
            </w:r>
          </w:p>
        </w:tc>
        <w:tc>
          <w:tcPr>
            <w:tcW w:w="855"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16,546,923.96</w:t>
            </w:r>
          </w:p>
        </w:tc>
        <w:tc>
          <w:tcPr>
            <w:tcW w:w="1092"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-23620360.06</w:t>
            </w:r>
          </w:p>
        </w:tc>
        <w:tc>
          <w:tcPr>
            <w:tcW w:w="357"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-58.8</w:t>
            </w:r>
          </w:p>
        </w:tc>
      </w:tr>
      <w:tr w:rsidR="00E80A32" w:rsidRPr="00C3265A" w:rsidTr="00746CE8">
        <w:trPr>
          <w:trHeight w:val="240"/>
        </w:trPr>
        <w:tc>
          <w:tcPr>
            <w:tcW w:w="503" w:type="pct"/>
            <w:tcBorders>
              <w:top w:val="nil"/>
              <w:left w:val="single" w:sz="4" w:space="0" w:color="000000"/>
              <w:bottom w:val="single" w:sz="4" w:space="0" w:color="000000"/>
              <w:right w:val="single" w:sz="4" w:space="0" w:color="000000"/>
            </w:tcBorders>
            <w:shd w:val="clear" w:color="auto" w:fill="auto"/>
            <w:noWrap/>
            <w:vAlign w:val="bottom"/>
            <w:hideMark/>
          </w:tcPr>
          <w:p w:rsidR="00E80A32" w:rsidRPr="00C3265A" w:rsidRDefault="00E80A32" w:rsidP="00746CE8">
            <w:pPr>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7502070201</w:t>
            </w:r>
          </w:p>
        </w:tc>
        <w:tc>
          <w:tcPr>
            <w:tcW w:w="1318" w:type="pct"/>
            <w:tcBorders>
              <w:top w:val="nil"/>
              <w:left w:val="nil"/>
              <w:bottom w:val="single" w:sz="4" w:space="0" w:color="000000"/>
              <w:right w:val="single" w:sz="4" w:space="0" w:color="000000"/>
            </w:tcBorders>
            <w:shd w:val="clear" w:color="auto" w:fill="auto"/>
            <w:vAlign w:val="bottom"/>
            <w:hideMark/>
          </w:tcPr>
          <w:p w:rsidR="00E80A32" w:rsidRPr="00C3265A" w:rsidRDefault="00E80A32" w:rsidP="00746CE8">
            <w:pPr>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amortización Intangibles</w:t>
            </w:r>
          </w:p>
        </w:tc>
        <w:tc>
          <w:tcPr>
            <w:tcW w:w="876"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40167284.02</w:t>
            </w:r>
          </w:p>
        </w:tc>
        <w:tc>
          <w:tcPr>
            <w:tcW w:w="855"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16,546,923.96</w:t>
            </w:r>
          </w:p>
        </w:tc>
        <w:tc>
          <w:tcPr>
            <w:tcW w:w="1092"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-23620360.06</w:t>
            </w:r>
          </w:p>
        </w:tc>
        <w:tc>
          <w:tcPr>
            <w:tcW w:w="357"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-58.8</w:t>
            </w:r>
          </w:p>
        </w:tc>
      </w:tr>
      <w:tr w:rsidR="00E80A32" w:rsidRPr="00C3265A" w:rsidTr="00746CE8">
        <w:trPr>
          <w:trHeight w:val="240"/>
        </w:trPr>
        <w:tc>
          <w:tcPr>
            <w:tcW w:w="503" w:type="pct"/>
            <w:tcBorders>
              <w:top w:val="nil"/>
              <w:left w:val="single" w:sz="4" w:space="0" w:color="000000"/>
              <w:bottom w:val="single" w:sz="4" w:space="0" w:color="000000"/>
              <w:right w:val="single" w:sz="4" w:space="0" w:color="000000"/>
            </w:tcBorders>
            <w:shd w:val="clear" w:color="auto" w:fill="auto"/>
            <w:noWrap/>
            <w:vAlign w:val="bottom"/>
            <w:hideMark/>
          </w:tcPr>
          <w:p w:rsidR="00E80A32" w:rsidRPr="00C3265A" w:rsidRDefault="00E80A32" w:rsidP="00746CE8">
            <w:pPr>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750208</w:t>
            </w:r>
          </w:p>
        </w:tc>
        <w:tc>
          <w:tcPr>
            <w:tcW w:w="1318" w:type="pct"/>
            <w:tcBorders>
              <w:top w:val="nil"/>
              <w:left w:val="nil"/>
              <w:bottom w:val="single" w:sz="4" w:space="0" w:color="000000"/>
              <w:right w:val="single" w:sz="4" w:space="0" w:color="000000"/>
            </w:tcBorders>
            <w:shd w:val="clear" w:color="auto" w:fill="auto"/>
            <w:vAlign w:val="bottom"/>
            <w:hideMark/>
          </w:tcPr>
          <w:p w:rsidR="00E80A32" w:rsidRPr="00C3265A" w:rsidRDefault="00E80A32" w:rsidP="00746CE8">
            <w:pPr>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IMPUESTOS</w:t>
            </w:r>
          </w:p>
        </w:tc>
        <w:tc>
          <w:tcPr>
            <w:tcW w:w="876"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213363353</w:t>
            </w:r>
          </w:p>
        </w:tc>
        <w:tc>
          <w:tcPr>
            <w:tcW w:w="855"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688,877,567.00</w:t>
            </w:r>
          </w:p>
        </w:tc>
        <w:tc>
          <w:tcPr>
            <w:tcW w:w="1092"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475514214</w:t>
            </w:r>
          </w:p>
        </w:tc>
        <w:tc>
          <w:tcPr>
            <w:tcW w:w="357"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222.87</w:t>
            </w:r>
          </w:p>
        </w:tc>
      </w:tr>
      <w:tr w:rsidR="00E80A32" w:rsidRPr="00C3265A" w:rsidTr="00746CE8">
        <w:trPr>
          <w:trHeight w:val="240"/>
        </w:trPr>
        <w:tc>
          <w:tcPr>
            <w:tcW w:w="503" w:type="pct"/>
            <w:tcBorders>
              <w:top w:val="nil"/>
              <w:left w:val="single" w:sz="4" w:space="0" w:color="000000"/>
              <w:bottom w:val="single" w:sz="4" w:space="0" w:color="000000"/>
              <w:right w:val="single" w:sz="4" w:space="0" w:color="000000"/>
            </w:tcBorders>
            <w:shd w:val="clear" w:color="auto" w:fill="auto"/>
            <w:noWrap/>
            <w:vAlign w:val="bottom"/>
            <w:hideMark/>
          </w:tcPr>
          <w:p w:rsidR="00E80A32" w:rsidRPr="00C3265A" w:rsidRDefault="00E80A32" w:rsidP="00746CE8">
            <w:pPr>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75020801</w:t>
            </w:r>
          </w:p>
        </w:tc>
        <w:tc>
          <w:tcPr>
            <w:tcW w:w="1318" w:type="pct"/>
            <w:tcBorders>
              <w:top w:val="nil"/>
              <w:left w:val="nil"/>
              <w:bottom w:val="single" w:sz="4" w:space="0" w:color="000000"/>
              <w:right w:val="single" w:sz="4" w:space="0" w:color="000000"/>
            </w:tcBorders>
            <w:shd w:val="clear" w:color="auto" w:fill="auto"/>
            <w:vAlign w:val="bottom"/>
            <w:hideMark/>
          </w:tcPr>
          <w:p w:rsidR="00E80A32" w:rsidRPr="00C3265A" w:rsidRDefault="00E80A32" w:rsidP="00746CE8">
            <w:pPr>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Impuestos Tasas Recursos Hídricos</w:t>
            </w:r>
          </w:p>
        </w:tc>
        <w:tc>
          <w:tcPr>
            <w:tcW w:w="876"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213363353</w:t>
            </w:r>
          </w:p>
        </w:tc>
        <w:tc>
          <w:tcPr>
            <w:tcW w:w="855"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688,877,567.00</w:t>
            </w:r>
          </w:p>
        </w:tc>
        <w:tc>
          <w:tcPr>
            <w:tcW w:w="1092"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475514214</w:t>
            </w:r>
          </w:p>
        </w:tc>
        <w:tc>
          <w:tcPr>
            <w:tcW w:w="357"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222.87</w:t>
            </w:r>
          </w:p>
        </w:tc>
      </w:tr>
      <w:tr w:rsidR="00E80A32" w:rsidRPr="00C3265A" w:rsidTr="00746CE8">
        <w:trPr>
          <w:trHeight w:val="240"/>
        </w:trPr>
        <w:tc>
          <w:tcPr>
            <w:tcW w:w="503" w:type="pct"/>
            <w:tcBorders>
              <w:top w:val="nil"/>
              <w:left w:val="single" w:sz="4" w:space="0" w:color="000000"/>
              <w:bottom w:val="single" w:sz="4" w:space="0" w:color="000000"/>
              <w:right w:val="single" w:sz="4" w:space="0" w:color="000000"/>
            </w:tcBorders>
            <w:shd w:val="clear" w:color="auto" w:fill="auto"/>
            <w:noWrap/>
            <w:vAlign w:val="bottom"/>
            <w:hideMark/>
          </w:tcPr>
          <w:p w:rsidR="00E80A32" w:rsidRPr="00C3265A" w:rsidRDefault="00E80A32" w:rsidP="00746CE8">
            <w:pPr>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7503</w:t>
            </w:r>
          </w:p>
        </w:tc>
        <w:tc>
          <w:tcPr>
            <w:tcW w:w="1318" w:type="pct"/>
            <w:tcBorders>
              <w:top w:val="nil"/>
              <w:left w:val="nil"/>
              <w:bottom w:val="single" w:sz="4" w:space="0" w:color="000000"/>
              <w:right w:val="single" w:sz="4" w:space="0" w:color="000000"/>
            </w:tcBorders>
            <w:shd w:val="clear" w:color="auto" w:fill="auto"/>
            <w:vAlign w:val="bottom"/>
            <w:hideMark/>
          </w:tcPr>
          <w:p w:rsidR="00E80A32" w:rsidRPr="00C3265A" w:rsidRDefault="00E80A32" w:rsidP="00746CE8">
            <w:pPr>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ALCANTARILLADO</w:t>
            </w:r>
          </w:p>
        </w:tc>
        <w:tc>
          <w:tcPr>
            <w:tcW w:w="876"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3711030626</w:t>
            </w:r>
          </w:p>
        </w:tc>
        <w:tc>
          <w:tcPr>
            <w:tcW w:w="855"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2,483,642,749.78</w:t>
            </w:r>
          </w:p>
        </w:tc>
        <w:tc>
          <w:tcPr>
            <w:tcW w:w="1092"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-1227387876</w:t>
            </w:r>
          </w:p>
        </w:tc>
        <w:tc>
          <w:tcPr>
            <w:tcW w:w="357"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-33.07</w:t>
            </w:r>
          </w:p>
        </w:tc>
      </w:tr>
      <w:tr w:rsidR="00E80A32" w:rsidRPr="00C3265A" w:rsidTr="00746CE8">
        <w:trPr>
          <w:trHeight w:val="240"/>
        </w:trPr>
        <w:tc>
          <w:tcPr>
            <w:tcW w:w="503" w:type="pct"/>
            <w:tcBorders>
              <w:top w:val="nil"/>
              <w:left w:val="single" w:sz="4" w:space="0" w:color="000000"/>
              <w:bottom w:val="single" w:sz="4" w:space="0" w:color="000000"/>
              <w:right w:val="single" w:sz="4" w:space="0" w:color="000000"/>
            </w:tcBorders>
            <w:shd w:val="clear" w:color="auto" w:fill="auto"/>
            <w:noWrap/>
            <w:vAlign w:val="bottom"/>
            <w:hideMark/>
          </w:tcPr>
          <w:p w:rsidR="00E80A32" w:rsidRPr="00C3265A" w:rsidRDefault="00E80A32" w:rsidP="00746CE8">
            <w:pPr>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lastRenderedPageBreak/>
              <w:t>750301</w:t>
            </w:r>
          </w:p>
        </w:tc>
        <w:tc>
          <w:tcPr>
            <w:tcW w:w="1318" w:type="pct"/>
            <w:tcBorders>
              <w:top w:val="nil"/>
              <w:left w:val="nil"/>
              <w:bottom w:val="single" w:sz="4" w:space="0" w:color="000000"/>
              <w:right w:val="single" w:sz="4" w:space="0" w:color="000000"/>
            </w:tcBorders>
            <w:shd w:val="clear" w:color="auto" w:fill="auto"/>
            <w:vAlign w:val="bottom"/>
            <w:hideMark/>
          </w:tcPr>
          <w:p w:rsidR="00E80A32" w:rsidRPr="00C3265A" w:rsidRDefault="00E80A32" w:rsidP="00746CE8">
            <w:pPr>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MATERIALES</w:t>
            </w:r>
          </w:p>
        </w:tc>
        <w:tc>
          <w:tcPr>
            <w:tcW w:w="876"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219313058.2</w:t>
            </w:r>
          </w:p>
        </w:tc>
        <w:tc>
          <w:tcPr>
            <w:tcW w:w="855"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619,261,790.00</w:t>
            </w:r>
          </w:p>
        </w:tc>
        <w:tc>
          <w:tcPr>
            <w:tcW w:w="1092"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399948731.8</w:t>
            </w:r>
          </w:p>
        </w:tc>
        <w:tc>
          <w:tcPr>
            <w:tcW w:w="357"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182.36</w:t>
            </w:r>
          </w:p>
        </w:tc>
      </w:tr>
      <w:tr w:rsidR="00E80A32" w:rsidRPr="00C3265A" w:rsidTr="00746CE8">
        <w:trPr>
          <w:trHeight w:val="240"/>
        </w:trPr>
        <w:tc>
          <w:tcPr>
            <w:tcW w:w="503" w:type="pct"/>
            <w:tcBorders>
              <w:top w:val="nil"/>
              <w:left w:val="single" w:sz="4" w:space="0" w:color="000000"/>
              <w:bottom w:val="single" w:sz="4" w:space="0" w:color="000000"/>
              <w:right w:val="single" w:sz="4" w:space="0" w:color="000000"/>
            </w:tcBorders>
            <w:shd w:val="clear" w:color="auto" w:fill="auto"/>
            <w:noWrap/>
            <w:vAlign w:val="bottom"/>
            <w:hideMark/>
          </w:tcPr>
          <w:p w:rsidR="00E80A32" w:rsidRPr="00C3265A" w:rsidRDefault="00E80A32" w:rsidP="00746CE8">
            <w:pPr>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75030101</w:t>
            </w:r>
          </w:p>
        </w:tc>
        <w:tc>
          <w:tcPr>
            <w:tcW w:w="1318" w:type="pct"/>
            <w:tcBorders>
              <w:top w:val="nil"/>
              <w:left w:val="nil"/>
              <w:bottom w:val="single" w:sz="4" w:space="0" w:color="000000"/>
              <w:right w:val="single" w:sz="4" w:space="0" w:color="000000"/>
            </w:tcBorders>
            <w:shd w:val="clear" w:color="auto" w:fill="auto"/>
            <w:vAlign w:val="bottom"/>
            <w:hideMark/>
          </w:tcPr>
          <w:p w:rsidR="00E80A32" w:rsidRPr="00C3265A" w:rsidRDefault="00E80A32" w:rsidP="00746CE8">
            <w:pPr>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MATERIALES DE LABORATORIO</w:t>
            </w:r>
          </w:p>
        </w:tc>
        <w:tc>
          <w:tcPr>
            <w:tcW w:w="876"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414000</w:t>
            </w:r>
          </w:p>
        </w:tc>
        <w:tc>
          <w:tcPr>
            <w:tcW w:w="855"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00.00</w:t>
            </w:r>
          </w:p>
        </w:tc>
        <w:tc>
          <w:tcPr>
            <w:tcW w:w="1092"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-414000</w:t>
            </w:r>
          </w:p>
        </w:tc>
        <w:tc>
          <w:tcPr>
            <w:tcW w:w="357"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-100</w:t>
            </w:r>
          </w:p>
        </w:tc>
      </w:tr>
      <w:tr w:rsidR="00E80A32" w:rsidRPr="00C3265A" w:rsidTr="00746CE8">
        <w:trPr>
          <w:trHeight w:val="240"/>
        </w:trPr>
        <w:tc>
          <w:tcPr>
            <w:tcW w:w="503" w:type="pct"/>
            <w:tcBorders>
              <w:top w:val="nil"/>
              <w:left w:val="single" w:sz="4" w:space="0" w:color="000000"/>
              <w:bottom w:val="single" w:sz="4" w:space="0" w:color="000000"/>
              <w:right w:val="single" w:sz="4" w:space="0" w:color="000000"/>
            </w:tcBorders>
            <w:shd w:val="clear" w:color="auto" w:fill="auto"/>
            <w:noWrap/>
            <w:vAlign w:val="bottom"/>
            <w:hideMark/>
          </w:tcPr>
          <w:p w:rsidR="00E80A32" w:rsidRPr="00C3265A" w:rsidRDefault="00E80A32" w:rsidP="00746CE8">
            <w:pPr>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7503010101</w:t>
            </w:r>
          </w:p>
        </w:tc>
        <w:tc>
          <w:tcPr>
            <w:tcW w:w="1318" w:type="pct"/>
            <w:tcBorders>
              <w:top w:val="nil"/>
              <w:left w:val="nil"/>
              <w:bottom w:val="single" w:sz="4" w:space="0" w:color="000000"/>
              <w:right w:val="single" w:sz="4" w:space="0" w:color="000000"/>
            </w:tcBorders>
            <w:shd w:val="clear" w:color="auto" w:fill="auto"/>
            <w:vAlign w:val="bottom"/>
            <w:hideMark/>
          </w:tcPr>
          <w:p w:rsidR="00E80A32" w:rsidRPr="00C3265A" w:rsidRDefault="00E80A32" w:rsidP="00746CE8">
            <w:pPr>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Materiales de Laboratorio</w:t>
            </w:r>
          </w:p>
        </w:tc>
        <w:tc>
          <w:tcPr>
            <w:tcW w:w="876"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414000</w:t>
            </w:r>
          </w:p>
        </w:tc>
        <w:tc>
          <w:tcPr>
            <w:tcW w:w="855"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00.00</w:t>
            </w:r>
          </w:p>
        </w:tc>
        <w:tc>
          <w:tcPr>
            <w:tcW w:w="1092"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-414000</w:t>
            </w:r>
          </w:p>
        </w:tc>
        <w:tc>
          <w:tcPr>
            <w:tcW w:w="357"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-100</w:t>
            </w:r>
          </w:p>
        </w:tc>
      </w:tr>
      <w:tr w:rsidR="00E80A32" w:rsidRPr="00C3265A" w:rsidTr="00746CE8">
        <w:trPr>
          <w:trHeight w:val="240"/>
        </w:trPr>
        <w:tc>
          <w:tcPr>
            <w:tcW w:w="503" w:type="pct"/>
            <w:tcBorders>
              <w:top w:val="nil"/>
              <w:left w:val="single" w:sz="4" w:space="0" w:color="000000"/>
              <w:bottom w:val="single" w:sz="4" w:space="0" w:color="000000"/>
              <w:right w:val="single" w:sz="4" w:space="0" w:color="000000"/>
            </w:tcBorders>
            <w:shd w:val="clear" w:color="auto" w:fill="auto"/>
            <w:noWrap/>
            <w:vAlign w:val="bottom"/>
            <w:hideMark/>
          </w:tcPr>
          <w:p w:rsidR="00E80A32" w:rsidRPr="00C3265A" w:rsidRDefault="00E80A32" w:rsidP="00746CE8">
            <w:pPr>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75030137</w:t>
            </w:r>
          </w:p>
        </w:tc>
        <w:tc>
          <w:tcPr>
            <w:tcW w:w="1318" w:type="pct"/>
            <w:tcBorders>
              <w:top w:val="nil"/>
              <w:left w:val="nil"/>
              <w:bottom w:val="single" w:sz="4" w:space="0" w:color="000000"/>
              <w:right w:val="single" w:sz="4" w:space="0" w:color="000000"/>
            </w:tcBorders>
            <w:shd w:val="clear" w:color="auto" w:fill="auto"/>
            <w:vAlign w:val="bottom"/>
            <w:hideMark/>
          </w:tcPr>
          <w:p w:rsidR="00E80A32" w:rsidRPr="00C3265A" w:rsidRDefault="00E80A32" w:rsidP="00746CE8">
            <w:pPr>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CONSUMO DE INSUMOS INDIRECTOS</w:t>
            </w:r>
          </w:p>
        </w:tc>
        <w:tc>
          <w:tcPr>
            <w:tcW w:w="876"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68646900</w:t>
            </w:r>
          </w:p>
        </w:tc>
        <w:tc>
          <w:tcPr>
            <w:tcW w:w="855"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465,294,994.00</w:t>
            </w:r>
          </w:p>
        </w:tc>
        <w:tc>
          <w:tcPr>
            <w:tcW w:w="1092"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396648094</w:t>
            </w:r>
          </w:p>
        </w:tc>
        <w:tc>
          <w:tcPr>
            <w:tcW w:w="357"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577.81</w:t>
            </w:r>
          </w:p>
        </w:tc>
      </w:tr>
      <w:tr w:rsidR="00E80A32" w:rsidRPr="00C3265A" w:rsidTr="00746CE8">
        <w:trPr>
          <w:trHeight w:val="240"/>
        </w:trPr>
        <w:tc>
          <w:tcPr>
            <w:tcW w:w="503" w:type="pct"/>
            <w:tcBorders>
              <w:top w:val="nil"/>
              <w:left w:val="single" w:sz="4" w:space="0" w:color="000000"/>
              <w:bottom w:val="single" w:sz="4" w:space="0" w:color="000000"/>
              <w:right w:val="single" w:sz="4" w:space="0" w:color="000000"/>
            </w:tcBorders>
            <w:shd w:val="clear" w:color="auto" w:fill="auto"/>
            <w:noWrap/>
            <w:vAlign w:val="bottom"/>
            <w:hideMark/>
          </w:tcPr>
          <w:p w:rsidR="00E80A32" w:rsidRPr="00C3265A" w:rsidRDefault="00E80A32" w:rsidP="00746CE8">
            <w:pPr>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7503013702</w:t>
            </w:r>
          </w:p>
        </w:tc>
        <w:tc>
          <w:tcPr>
            <w:tcW w:w="1318" w:type="pct"/>
            <w:tcBorders>
              <w:top w:val="nil"/>
              <w:left w:val="nil"/>
              <w:bottom w:val="single" w:sz="4" w:space="0" w:color="000000"/>
              <w:right w:val="single" w:sz="4" w:space="0" w:color="000000"/>
            </w:tcBorders>
            <w:shd w:val="clear" w:color="auto" w:fill="auto"/>
            <w:vAlign w:val="bottom"/>
            <w:hideMark/>
          </w:tcPr>
          <w:p w:rsidR="00E80A32" w:rsidRPr="00C3265A" w:rsidRDefault="00E80A32" w:rsidP="00746CE8">
            <w:pPr>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Productos Químicos</w:t>
            </w:r>
          </w:p>
        </w:tc>
        <w:tc>
          <w:tcPr>
            <w:tcW w:w="876"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68646900</w:t>
            </w:r>
          </w:p>
        </w:tc>
        <w:tc>
          <w:tcPr>
            <w:tcW w:w="855"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465,294,994.00</w:t>
            </w:r>
          </w:p>
        </w:tc>
        <w:tc>
          <w:tcPr>
            <w:tcW w:w="1092"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396648094</w:t>
            </w:r>
          </w:p>
        </w:tc>
        <w:tc>
          <w:tcPr>
            <w:tcW w:w="357"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577.81</w:t>
            </w:r>
          </w:p>
        </w:tc>
      </w:tr>
      <w:tr w:rsidR="00E80A32" w:rsidRPr="00C3265A" w:rsidTr="00746CE8">
        <w:trPr>
          <w:trHeight w:val="240"/>
        </w:trPr>
        <w:tc>
          <w:tcPr>
            <w:tcW w:w="503" w:type="pct"/>
            <w:tcBorders>
              <w:top w:val="nil"/>
              <w:left w:val="single" w:sz="4" w:space="0" w:color="000000"/>
              <w:bottom w:val="single" w:sz="4" w:space="0" w:color="000000"/>
              <w:right w:val="single" w:sz="4" w:space="0" w:color="000000"/>
            </w:tcBorders>
            <w:shd w:val="clear" w:color="auto" w:fill="auto"/>
            <w:noWrap/>
            <w:vAlign w:val="bottom"/>
            <w:hideMark/>
          </w:tcPr>
          <w:p w:rsidR="00E80A32" w:rsidRPr="00C3265A" w:rsidRDefault="00E80A32" w:rsidP="00746CE8">
            <w:pPr>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75030150</w:t>
            </w:r>
          </w:p>
        </w:tc>
        <w:tc>
          <w:tcPr>
            <w:tcW w:w="1318" w:type="pct"/>
            <w:tcBorders>
              <w:top w:val="nil"/>
              <w:left w:val="nil"/>
              <w:bottom w:val="single" w:sz="4" w:space="0" w:color="000000"/>
              <w:right w:val="single" w:sz="4" w:space="0" w:color="000000"/>
            </w:tcBorders>
            <w:shd w:val="clear" w:color="auto" w:fill="auto"/>
            <w:vAlign w:val="bottom"/>
            <w:hideMark/>
          </w:tcPr>
          <w:p w:rsidR="00E80A32" w:rsidRPr="00C3265A" w:rsidRDefault="00E80A32" w:rsidP="00746CE8">
            <w:pPr>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OTROS CONTRATOS DE OPERACIÓN Y MANTENIMIENTO</w:t>
            </w:r>
          </w:p>
        </w:tc>
        <w:tc>
          <w:tcPr>
            <w:tcW w:w="876"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150252158.2</w:t>
            </w:r>
          </w:p>
        </w:tc>
        <w:tc>
          <w:tcPr>
            <w:tcW w:w="855"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153,966,796.00</w:t>
            </w:r>
          </w:p>
        </w:tc>
        <w:tc>
          <w:tcPr>
            <w:tcW w:w="1092"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3714637.76</w:t>
            </w:r>
          </w:p>
        </w:tc>
        <w:tc>
          <w:tcPr>
            <w:tcW w:w="357"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2.47</w:t>
            </w:r>
          </w:p>
        </w:tc>
      </w:tr>
      <w:tr w:rsidR="00E80A32" w:rsidRPr="00C3265A" w:rsidTr="00746CE8">
        <w:trPr>
          <w:trHeight w:val="240"/>
        </w:trPr>
        <w:tc>
          <w:tcPr>
            <w:tcW w:w="503" w:type="pct"/>
            <w:tcBorders>
              <w:top w:val="nil"/>
              <w:left w:val="single" w:sz="4" w:space="0" w:color="000000"/>
              <w:bottom w:val="single" w:sz="4" w:space="0" w:color="000000"/>
              <w:right w:val="single" w:sz="4" w:space="0" w:color="000000"/>
            </w:tcBorders>
            <w:shd w:val="clear" w:color="auto" w:fill="auto"/>
            <w:noWrap/>
            <w:vAlign w:val="bottom"/>
            <w:hideMark/>
          </w:tcPr>
          <w:p w:rsidR="00E80A32" w:rsidRPr="00C3265A" w:rsidRDefault="00E80A32" w:rsidP="00746CE8">
            <w:pPr>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7503015002</w:t>
            </w:r>
          </w:p>
        </w:tc>
        <w:tc>
          <w:tcPr>
            <w:tcW w:w="1318" w:type="pct"/>
            <w:tcBorders>
              <w:top w:val="nil"/>
              <w:left w:val="nil"/>
              <w:bottom w:val="single" w:sz="4" w:space="0" w:color="000000"/>
              <w:right w:val="single" w:sz="4" w:space="0" w:color="000000"/>
            </w:tcBorders>
            <w:shd w:val="clear" w:color="auto" w:fill="auto"/>
            <w:vAlign w:val="bottom"/>
            <w:hideMark/>
          </w:tcPr>
          <w:p w:rsidR="00E80A32" w:rsidRPr="00C3265A" w:rsidRDefault="00E80A32" w:rsidP="00746CE8">
            <w:pPr>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Llantas y Neumáticos</w:t>
            </w:r>
          </w:p>
        </w:tc>
        <w:tc>
          <w:tcPr>
            <w:tcW w:w="876"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7213804</w:t>
            </w:r>
          </w:p>
        </w:tc>
        <w:tc>
          <w:tcPr>
            <w:tcW w:w="855"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1,162,110.00</w:t>
            </w:r>
          </w:p>
        </w:tc>
        <w:tc>
          <w:tcPr>
            <w:tcW w:w="1092"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-6051694</w:t>
            </w:r>
          </w:p>
        </w:tc>
        <w:tc>
          <w:tcPr>
            <w:tcW w:w="357"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-83.89</w:t>
            </w:r>
          </w:p>
        </w:tc>
      </w:tr>
      <w:tr w:rsidR="00E80A32" w:rsidRPr="00C3265A" w:rsidTr="00746CE8">
        <w:trPr>
          <w:trHeight w:val="240"/>
        </w:trPr>
        <w:tc>
          <w:tcPr>
            <w:tcW w:w="503" w:type="pct"/>
            <w:tcBorders>
              <w:top w:val="nil"/>
              <w:left w:val="single" w:sz="4" w:space="0" w:color="000000"/>
              <w:bottom w:val="single" w:sz="4" w:space="0" w:color="000000"/>
              <w:right w:val="single" w:sz="4" w:space="0" w:color="000000"/>
            </w:tcBorders>
            <w:shd w:val="clear" w:color="auto" w:fill="auto"/>
            <w:noWrap/>
            <w:vAlign w:val="bottom"/>
            <w:hideMark/>
          </w:tcPr>
          <w:p w:rsidR="00E80A32" w:rsidRPr="00C3265A" w:rsidRDefault="00E80A32" w:rsidP="00746CE8">
            <w:pPr>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7503015005</w:t>
            </w:r>
          </w:p>
        </w:tc>
        <w:tc>
          <w:tcPr>
            <w:tcW w:w="1318" w:type="pct"/>
            <w:tcBorders>
              <w:top w:val="nil"/>
              <w:left w:val="nil"/>
              <w:bottom w:val="single" w:sz="4" w:space="0" w:color="000000"/>
              <w:right w:val="single" w:sz="4" w:space="0" w:color="000000"/>
            </w:tcBorders>
            <w:shd w:val="clear" w:color="auto" w:fill="auto"/>
            <w:vAlign w:val="bottom"/>
            <w:hideMark/>
          </w:tcPr>
          <w:p w:rsidR="00E80A32" w:rsidRPr="00C3265A" w:rsidRDefault="00E80A32" w:rsidP="00746CE8">
            <w:pPr>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Materiales para Construcción Alcantarillado</w:t>
            </w:r>
          </w:p>
        </w:tc>
        <w:tc>
          <w:tcPr>
            <w:tcW w:w="876"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45947186.44</w:t>
            </w:r>
          </w:p>
        </w:tc>
        <w:tc>
          <w:tcPr>
            <w:tcW w:w="855"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70,254,746.00</w:t>
            </w:r>
          </w:p>
        </w:tc>
        <w:tc>
          <w:tcPr>
            <w:tcW w:w="1092"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24307559.56</w:t>
            </w:r>
          </w:p>
        </w:tc>
        <w:tc>
          <w:tcPr>
            <w:tcW w:w="357"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52.9</w:t>
            </w:r>
          </w:p>
        </w:tc>
      </w:tr>
      <w:tr w:rsidR="00E80A32" w:rsidRPr="00C3265A" w:rsidTr="00746CE8">
        <w:trPr>
          <w:trHeight w:val="240"/>
        </w:trPr>
        <w:tc>
          <w:tcPr>
            <w:tcW w:w="503" w:type="pct"/>
            <w:tcBorders>
              <w:top w:val="nil"/>
              <w:left w:val="single" w:sz="4" w:space="0" w:color="000000"/>
              <w:bottom w:val="single" w:sz="4" w:space="0" w:color="000000"/>
              <w:right w:val="single" w:sz="4" w:space="0" w:color="000000"/>
            </w:tcBorders>
            <w:shd w:val="clear" w:color="auto" w:fill="auto"/>
            <w:noWrap/>
            <w:vAlign w:val="bottom"/>
            <w:hideMark/>
          </w:tcPr>
          <w:p w:rsidR="00E80A32" w:rsidRPr="00C3265A" w:rsidRDefault="00E80A32" w:rsidP="00746CE8">
            <w:pPr>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7503015011</w:t>
            </w:r>
          </w:p>
        </w:tc>
        <w:tc>
          <w:tcPr>
            <w:tcW w:w="1318" w:type="pct"/>
            <w:tcBorders>
              <w:top w:val="nil"/>
              <w:left w:val="nil"/>
              <w:bottom w:val="single" w:sz="4" w:space="0" w:color="000000"/>
              <w:right w:val="single" w:sz="4" w:space="0" w:color="000000"/>
            </w:tcBorders>
            <w:shd w:val="clear" w:color="auto" w:fill="auto"/>
            <w:vAlign w:val="bottom"/>
            <w:hideMark/>
          </w:tcPr>
          <w:p w:rsidR="00E80A32" w:rsidRPr="00C3265A" w:rsidRDefault="00E80A32" w:rsidP="00746CE8">
            <w:pPr>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Elementos y Accesorios de Alcantarillado</w:t>
            </w:r>
          </w:p>
        </w:tc>
        <w:tc>
          <w:tcPr>
            <w:tcW w:w="876"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90925692.8</w:t>
            </w:r>
          </w:p>
        </w:tc>
        <w:tc>
          <w:tcPr>
            <w:tcW w:w="855"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63,563,804.00</w:t>
            </w:r>
          </w:p>
        </w:tc>
        <w:tc>
          <w:tcPr>
            <w:tcW w:w="1092"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-27361888.8</w:t>
            </w:r>
          </w:p>
        </w:tc>
        <w:tc>
          <w:tcPr>
            <w:tcW w:w="357"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-30.09</w:t>
            </w:r>
          </w:p>
        </w:tc>
      </w:tr>
      <w:tr w:rsidR="00E80A32" w:rsidRPr="00C3265A" w:rsidTr="00746CE8">
        <w:trPr>
          <w:trHeight w:val="240"/>
        </w:trPr>
        <w:tc>
          <w:tcPr>
            <w:tcW w:w="503" w:type="pct"/>
            <w:tcBorders>
              <w:top w:val="nil"/>
              <w:left w:val="single" w:sz="4" w:space="0" w:color="000000"/>
              <w:bottom w:val="single" w:sz="4" w:space="0" w:color="000000"/>
              <w:right w:val="single" w:sz="4" w:space="0" w:color="000000"/>
            </w:tcBorders>
            <w:shd w:val="clear" w:color="auto" w:fill="auto"/>
            <w:noWrap/>
            <w:vAlign w:val="bottom"/>
            <w:hideMark/>
          </w:tcPr>
          <w:p w:rsidR="00E80A32" w:rsidRPr="00C3265A" w:rsidRDefault="00E80A32" w:rsidP="00746CE8">
            <w:pPr>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7503015013</w:t>
            </w:r>
          </w:p>
        </w:tc>
        <w:tc>
          <w:tcPr>
            <w:tcW w:w="1318" w:type="pct"/>
            <w:tcBorders>
              <w:top w:val="nil"/>
              <w:left w:val="nil"/>
              <w:bottom w:val="single" w:sz="4" w:space="0" w:color="000000"/>
              <w:right w:val="single" w:sz="4" w:space="0" w:color="000000"/>
            </w:tcBorders>
            <w:shd w:val="clear" w:color="auto" w:fill="auto"/>
            <w:vAlign w:val="bottom"/>
            <w:hideMark/>
          </w:tcPr>
          <w:p w:rsidR="00E80A32" w:rsidRPr="00C3265A" w:rsidRDefault="00E80A32" w:rsidP="00746CE8">
            <w:pPr>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Accesorios, Materiales, Cables y  Tuberías para Electricidad</w:t>
            </w:r>
          </w:p>
        </w:tc>
        <w:tc>
          <w:tcPr>
            <w:tcW w:w="876"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6165475</w:t>
            </w:r>
          </w:p>
        </w:tc>
        <w:tc>
          <w:tcPr>
            <w:tcW w:w="855"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18,986,136.00</w:t>
            </w:r>
          </w:p>
        </w:tc>
        <w:tc>
          <w:tcPr>
            <w:tcW w:w="1092"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12820661</w:t>
            </w:r>
          </w:p>
        </w:tc>
        <w:tc>
          <w:tcPr>
            <w:tcW w:w="357"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207.94</w:t>
            </w:r>
          </w:p>
        </w:tc>
      </w:tr>
      <w:tr w:rsidR="00E80A32" w:rsidRPr="00C3265A" w:rsidTr="00746CE8">
        <w:trPr>
          <w:trHeight w:val="240"/>
        </w:trPr>
        <w:tc>
          <w:tcPr>
            <w:tcW w:w="503" w:type="pct"/>
            <w:tcBorders>
              <w:top w:val="nil"/>
              <w:left w:val="single" w:sz="4" w:space="0" w:color="000000"/>
              <w:bottom w:val="single" w:sz="4" w:space="0" w:color="000000"/>
              <w:right w:val="single" w:sz="4" w:space="0" w:color="000000"/>
            </w:tcBorders>
            <w:shd w:val="clear" w:color="auto" w:fill="auto"/>
            <w:noWrap/>
            <w:vAlign w:val="bottom"/>
            <w:hideMark/>
          </w:tcPr>
          <w:p w:rsidR="00E80A32" w:rsidRPr="00C3265A" w:rsidRDefault="00E80A32" w:rsidP="00746CE8">
            <w:pPr>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750302</w:t>
            </w:r>
          </w:p>
        </w:tc>
        <w:tc>
          <w:tcPr>
            <w:tcW w:w="1318" w:type="pct"/>
            <w:tcBorders>
              <w:top w:val="nil"/>
              <w:left w:val="nil"/>
              <w:bottom w:val="single" w:sz="4" w:space="0" w:color="000000"/>
              <w:right w:val="single" w:sz="4" w:space="0" w:color="000000"/>
            </w:tcBorders>
            <w:shd w:val="clear" w:color="auto" w:fill="auto"/>
            <w:vAlign w:val="bottom"/>
            <w:hideMark/>
          </w:tcPr>
          <w:p w:rsidR="00E80A32" w:rsidRPr="00C3265A" w:rsidRDefault="00E80A32" w:rsidP="00746CE8">
            <w:pPr>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GENERALES</w:t>
            </w:r>
          </w:p>
        </w:tc>
        <w:tc>
          <w:tcPr>
            <w:tcW w:w="876"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2313305146</w:t>
            </w:r>
          </w:p>
        </w:tc>
        <w:tc>
          <w:tcPr>
            <w:tcW w:w="855"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816,152,172.98</w:t>
            </w:r>
          </w:p>
        </w:tc>
        <w:tc>
          <w:tcPr>
            <w:tcW w:w="1092"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-1497152973</w:t>
            </w:r>
          </w:p>
        </w:tc>
        <w:tc>
          <w:tcPr>
            <w:tcW w:w="357"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-64.72</w:t>
            </w:r>
          </w:p>
        </w:tc>
      </w:tr>
      <w:tr w:rsidR="00E80A32" w:rsidRPr="00C3265A" w:rsidTr="00746CE8">
        <w:trPr>
          <w:trHeight w:val="240"/>
        </w:trPr>
        <w:tc>
          <w:tcPr>
            <w:tcW w:w="503" w:type="pct"/>
            <w:tcBorders>
              <w:top w:val="nil"/>
              <w:left w:val="single" w:sz="4" w:space="0" w:color="000000"/>
              <w:bottom w:val="single" w:sz="4" w:space="0" w:color="000000"/>
              <w:right w:val="single" w:sz="4" w:space="0" w:color="000000"/>
            </w:tcBorders>
            <w:shd w:val="clear" w:color="auto" w:fill="auto"/>
            <w:noWrap/>
            <w:vAlign w:val="bottom"/>
            <w:hideMark/>
          </w:tcPr>
          <w:p w:rsidR="00E80A32" w:rsidRPr="00C3265A" w:rsidRDefault="00E80A32" w:rsidP="00746CE8">
            <w:pPr>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75030217</w:t>
            </w:r>
          </w:p>
        </w:tc>
        <w:tc>
          <w:tcPr>
            <w:tcW w:w="1318" w:type="pct"/>
            <w:tcBorders>
              <w:top w:val="nil"/>
              <w:left w:val="nil"/>
              <w:bottom w:val="single" w:sz="4" w:space="0" w:color="000000"/>
              <w:right w:val="single" w:sz="4" w:space="0" w:color="000000"/>
            </w:tcBorders>
            <w:shd w:val="clear" w:color="auto" w:fill="auto"/>
            <w:vAlign w:val="bottom"/>
            <w:hideMark/>
          </w:tcPr>
          <w:p w:rsidR="00E80A32" w:rsidRPr="00C3265A" w:rsidRDefault="00E80A32" w:rsidP="00746CE8">
            <w:pPr>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ARRENDAMIENTO</w:t>
            </w:r>
          </w:p>
        </w:tc>
        <w:tc>
          <w:tcPr>
            <w:tcW w:w="876"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28530000</w:t>
            </w:r>
          </w:p>
        </w:tc>
        <w:tc>
          <w:tcPr>
            <w:tcW w:w="855"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00.00</w:t>
            </w:r>
          </w:p>
        </w:tc>
        <w:tc>
          <w:tcPr>
            <w:tcW w:w="1092"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-28530000</w:t>
            </w:r>
          </w:p>
        </w:tc>
        <w:tc>
          <w:tcPr>
            <w:tcW w:w="357"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-100</w:t>
            </w:r>
          </w:p>
        </w:tc>
      </w:tr>
      <w:tr w:rsidR="00E80A32" w:rsidRPr="00C3265A" w:rsidTr="00746CE8">
        <w:trPr>
          <w:trHeight w:val="240"/>
        </w:trPr>
        <w:tc>
          <w:tcPr>
            <w:tcW w:w="503" w:type="pct"/>
            <w:tcBorders>
              <w:top w:val="nil"/>
              <w:left w:val="single" w:sz="4" w:space="0" w:color="000000"/>
              <w:bottom w:val="single" w:sz="4" w:space="0" w:color="000000"/>
              <w:right w:val="single" w:sz="4" w:space="0" w:color="000000"/>
            </w:tcBorders>
            <w:shd w:val="clear" w:color="auto" w:fill="auto"/>
            <w:noWrap/>
            <w:vAlign w:val="bottom"/>
            <w:hideMark/>
          </w:tcPr>
          <w:p w:rsidR="00E80A32" w:rsidRPr="00C3265A" w:rsidRDefault="00E80A32" w:rsidP="00746CE8">
            <w:pPr>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7503021703</w:t>
            </w:r>
          </w:p>
        </w:tc>
        <w:tc>
          <w:tcPr>
            <w:tcW w:w="1318" w:type="pct"/>
            <w:tcBorders>
              <w:top w:val="nil"/>
              <w:left w:val="nil"/>
              <w:bottom w:val="single" w:sz="4" w:space="0" w:color="000000"/>
              <w:right w:val="single" w:sz="4" w:space="0" w:color="000000"/>
            </w:tcBorders>
            <w:shd w:val="clear" w:color="auto" w:fill="auto"/>
            <w:vAlign w:val="bottom"/>
            <w:hideMark/>
          </w:tcPr>
          <w:p w:rsidR="00E80A32" w:rsidRPr="00C3265A" w:rsidRDefault="00E80A32" w:rsidP="00746CE8">
            <w:pPr>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Maquinaria y Equipo</w:t>
            </w:r>
          </w:p>
        </w:tc>
        <w:tc>
          <w:tcPr>
            <w:tcW w:w="876"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28530000</w:t>
            </w:r>
          </w:p>
        </w:tc>
        <w:tc>
          <w:tcPr>
            <w:tcW w:w="855"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00.00</w:t>
            </w:r>
          </w:p>
        </w:tc>
        <w:tc>
          <w:tcPr>
            <w:tcW w:w="1092"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-28530000</w:t>
            </w:r>
          </w:p>
        </w:tc>
        <w:tc>
          <w:tcPr>
            <w:tcW w:w="357"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-100</w:t>
            </w:r>
          </w:p>
        </w:tc>
      </w:tr>
      <w:tr w:rsidR="00E80A32" w:rsidRPr="00C3265A" w:rsidTr="00746CE8">
        <w:trPr>
          <w:trHeight w:val="240"/>
        </w:trPr>
        <w:tc>
          <w:tcPr>
            <w:tcW w:w="503" w:type="pct"/>
            <w:tcBorders>
              <w:top w:val="nil"/>
              <w:left w:val="single" w:sz="4" w:space="0" w:color="000000"/>
              <w:bottom w:val="single" w:sz="4" w:space="0" w:color="000000"/>
              <w:right w:val="single" w:sz="4" w:space="0" w:color="000000"/>
            </w:tcBorders>
            <w:shd w:val="clear" w:color="auto" w:fill="auto"/>
            <w:noWrap/>
            <w:vAlign w:val="bottom"/>
            <w:hideMark/>
          </w:tcPr>
          <w:p w:rsidR="00E80A32" w:rsidRPr="00C3265A" w:rsidRDefault="00E80A32" w:rsidP="00746CE8">
            <w:pPr>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75030225</w:t>
            </w:r>
          </w:p>
        </w:tc>
        <w:tc>
          <w:tcPr>
            <w:tcW w:w="1318" w:type="pct"/>
            <w:tcBorders>
              <w:top w:val="nil"/>
              <w:left w:val="nil"/>
              <w:bottom w:val="single" w:sz="4" w:space="0" w:color="000000"/>
              <w:right w:val="single" w:sz="4" w:space="0" w:color="000000"/>
            </w:tcBorders>
            <w:shd w:val="clear" w:color="auto" w:fill="auto"/>
            <w:vAlign w:val="bottom"/>
            <w:hideMark/>
          </w:tcPr>
          <w:p w:rsidR="00E80A32" w:rsidRPr="00C3265A" w:rsidRDefault="00E80A32" w:rsidP="00746CE8">
            <w:pPr>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FOTOCOPIAS, UTILES DE ESCRITORIO Y PAPELERIA</w:t>
            </w:r>
          </w:p>
        </w:tc>
        <w:tc>
          <w:tcPr>
            <w:tcW w:w="876"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10697020</w:t>
            </w:r>
          </w:p>
        </w:tc>
        <w:tc>
          <w:tcPr>
            <w:tcW w:w="855"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12,911,524.92</w:t>
            </w:r>
          </w:p>
        </w:tc>
        <w:tc>
          <w:tcPr>
            <w:tcW w:w="1092"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2214504.92</w:t>
            </w:r>
          </w:p>
        </w:tc>
        <w:tc>
          <w:tcPr>
            <w:tcW w:w="357"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20.7</w:t>
            </w:r>
          </w:p>
        </w:tc>
      </w:tr>
      <w:tr w:rsidR="00E80A32" w:rsidRPr="00C3265A" w:rsidTr="00746CE8">
        <w:trPr>
          <w:trHeight w:val="240"/>
        </w:trPr>
        <w:tc>
          <w:tcPr>
            <w:tcW w:w="503" w:type="pct"/>
            <w:tcBorders>
              <w:top w:val="nil"/>
              <w:left w:val="single" w:sz="4" w:space="0" w:color="000000"/>
              <w:bottom w:val="single" w:sz="4" w:space="0" w:color="000000"/>
              <w:right w:val="single" w:sz="4" w:space="0" w:color="000000"/>
            </w:tcBorders>
            <w:shd w:val="clear" w:color="auto" w:fill="auto"/>
            <w:noWrap/>
            <w:vAlign w:val="bottom"/>
            <w:hideMark/>
          </w:tcPr>
          <w:p w:rsidR="00E80A32" w:rsidRPr="00C3265A" w:rsidRDefault="00E80A32" w:rsidP="00746CE8">
            <w:pPr>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7503022501</w:t>
            </w:r>
          </w:p>
        </w:tc>
        <w:tc>
          <w:tcPr>
            <w:tcW w:w="1318" w:type="pct"/>
            <w:tcBorders>
              <w:top w:val="nil"/>
              <w:left w:val="nil"/>
              <w:bottom w:val="single" w:sz="4" w:space="0" w:color="000000"/>
              <w:right w:val="single" w:sz="4" w:space="0" w:color="000000"/>
            </w:tcBorders>
            <w:shd w:val="clear" w:color="auto" w:fill="auto"/>
            <w:vAlign w:val="bottom"/>
            <w:hideMark/>
          </w:tcPr>
          <w:p w:rsidR="00E80A32" w:rsidRPr="00C3265A" w:rsidRDefault="00E80A32" w:rsidP="00746CE8">
            <w:pPr>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Fotocopias, Útiles de escritorio y papelería</w:t>
            </w:r>
          </w:p>
        </w:tc>
        <w:tc>
          <w:tcPr>
            <w:tcW w:w="876"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10697020</w:t>
            </w:r>
          </w:p>
        </w:tc>
        <w:tc>
          <w:tcPr>
            <w:tcW w:w="855"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12,911,524.92</w:t>
            </w:r>
          </w:p>
        </w:tc>
        <w:tc>
          <w:tcPr>
            <w:tcW w:w="1092"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2214504.92</w:t>
            </w:r>
          </w:p>
        </w:tc>
        <w:tc>
          <w:tcPr>
            <w:tcW w:w="357"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20.7</w:t>
            </w:r>
          </w:p>
        </w:tc>
      </w:tr>
      <w:tr w:rsidR="00E80A32" w:rsidRPr="00C3265A" w:rsidTr="00746CE8">
        <w:trPr>
          <w:trHeight w:val="240"/>
        </w:trPr>
        <w:tc>
          <w:tcPr>
            <w:tcW w:w="503" w:type="pct"/>
            <w:tcBorders>
              <w:top w:val="nil"/>
              <w:left w:val="single" w:sz="4" w:space="0" w:color="000000"/>
              <w:bottom w:val="single" w:sz="4" w:space="0" w:color="000000"/>
              <w:right w:val="single" w:sz="4" w:space="0" w:color="000000"/>
            </w:tcBorders>
            <w:shd w:val="clear" w:color="auto" w:fill="auto"/>
            <w:noWrap/>
            <w:vAlign w:val="bottom"/>
            <w:hideMark/>
          </w:tcPr>
          <w:p w:rsidR="00E80A32" w:rsidRPr="00C3265A" w:rsidRDefault="00E80A32" w:rsidP="00746CE8">
            <w:pPr>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75030226</w:t>
            </w:r>
          </w:p>
        </w:tc>
        <w:tc>
          <w:tcPr>
            <w:tcW w:w="1318" w:type="pct"/>
            <w:tcBorders>
              <w:top w:val="nil"/>
              <w:left w:val="nil"/>
              <w:bottom w:val="single" w:sz="4" w:space="0" w:color="000000"/>
              <w:right w:val="single" w:sz="4" w:space="0" w:color="000000"/>
            </w:tcBorders>
            <w:shd w:val="clear" w:color="auto" w:fill="auto"/>
            <w:vAlign w:val="bottom"/>
            <w:hideMark/>
          </w:tcPr>
          <w:p w:rsidR="00E80A32" w:rsidRPr="00C3265A" w:rsidRDefault="00E80A32" w:rsidP="00746CE8">
            <w:pPr>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COMUNICACIONES</w:t>
            </w:r>
          </w:p>
        </w:tc>
        <w:tc>
          <w:tcPr>
            <w:tcW w:w="876"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0</w:t>
            </w:r>
          </w:p>
        </w:tc>
        <w:tc>
          <w:tcPr>
            <w:tcW w:w="855"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897,991.12</w:t>
            </w:r>
          </w:p>
        </w:tc>
        <w:tc>
          <w:tcPr>
            <w:tcW w:w="1092"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897991.12</w:t>
            </w:r>
          </w:p>
        </w:tc>
        <w:tc>
          <w:tcPr>
            <w:tcW w:w="357"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0</w:t>
            </w:r>
          </w:p>
        </w:tc>
      </w:tr>
      <w:tr w:rsidR="00E80A32" w:rsidRPr="00C3265A" w:rsidTr="00746CE8">
        <w:trPr>
          <w:trHeight w:val="240"/>
        </w:trPr>
        <w:tc>
          <w:tcPr>
            <w:tcW w:w="503" w:type="pct"/>
            <w:tcBorders>
              <w:top w:val="nil"/>
              <w:left w:val="single" w:sz="4" w:space="0" w:color="000000"/>
              <w:bottom w:val="single" w:sz="4" w:space="0" w:color="000000"/>
              <w:right w:val="single" w:sz="4" w:space="0" w:color="000000"/>
            </w:tcBorders>
            <w:shd w:val="clear" w:color="auto" w:fill="auto"/>
            <w:noWrap/>
            <w:vAlign w:val="bottom"/>
            <w:hideMark/>
          </w:tcPr>
          <w:p w:rsidR="00E80A32" w:rsidRPr="00C3265A" w:rsidRDefault="00E80A32" w:rsidP="00746CE8">
            <w:pPr>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7503022601</w:t>
            </w:r>
          </w:p>
        </w:tc>
        <w:tc>
          <w:tcPr>
            <w:tcW w:w="1318" w:type="pct"/>
            <w:tcBorders>
              <w:top w:val="nil"/>
              <w:left w:val="nil"/>
              <w:bottom w:val="single" w:sz="4" w:space="0" w:color="000000"/>
              <w:right w:val="single" w:sz="4" w:space="0" w:color="000000"/>
            </w:tcBorders>
            <w:shd w:val="clear" w:color="auto" w:fill="auto"/>
            <w:vAlign w:val="bottom"/>
            <w:hideMark/>
          </w:tcPr>
          <w:p w:rsidR="00E80A32" w:rsidRPr="00C3265A" w:rsidRDefault="00E80A32" w:rsidP="00746CE8">
            <w:pPr>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Comunicaciones</w:t>
            </w:r>
          </w:p>
        </w:tc>
        <w:tc>
          <w:tcPr>
            <w:tcW w:w="876"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0</w:t>
            </w:r>
          </w:p>
        </w:tc>
        <w:tc>
          <w:tcPr>
            <w:tcW w:w="855"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897,991.12</w:t>
            </w:r>
          </w:p>
        </w:tc>
        <w:tc>
          <w:tcPr>
            <w:tcW w:w="1092"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897991.12</w:t>
            </w:r>
          </w:p>
        </w:tc>
        <w:tc>
          <w:tcPr>
            <w:tcW w:w="357"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0</w:t>
            </w:r>
          </w:p>
        </w:tc>
      </w:tr>
      <w:tr w:rsidR="00E80A32" w:rsidRPr="00C3265A" w:rsidTr="00746CE8">
        <w:trPr>
          <w:trHeight w:val="240"/>
        </w:trPr>
        <w:tc>
          <w:tcPr>
            <w:tcW w:w="503" w:type="pct"/>
            <w:tcBorders>
              <w:top w:val="nil"/>
              <w:left w:val="single" w:sz="4" w:space="0" w:color="000000"/>
              <w:bottom w:val="single" w:sz="4" w:space="0" w:color="000000"/>
              <w:right w:val="single" w:sz="4" w:space="0" w:color="000000"/>
            </w:tcBorders>
            <w:shd w:val="clear" w:color="auto" w:fill="auto"/>
            <w:noWrap/>
            <w:vAlign w:val="bottom"/>
            <w:hideMark/>
          </w:tcPr>
          <w:p w:rsidR="00E80A32" w:rsidRPr="00C3265A" w:rsidRDefault="00E80A32" w:rsidP="00746CE8">
            <w:pPr>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75030230</w:t>
            </w:r>
          </w:p>
        </w:tc>
        <w:tc>
          <w:tcPr>
            <w:tcW w:w="1318" w:type="pct"/>
            <w:tcBorders>
              <w:top w:val="nil"/>
              <w:left w:val="nil"/>
              <w:bottom w:val="single" w:sz="4" w:space="0" w:color="000000"/>
              <w:right w:val="single" w:sz="4" w:space="0" w:color="000000"/>
            </w:tcBorders>
            <w:shd w:val="clear" w:color="auto" w:fill="auto"/>
            <w:vAlign w:val="bottom"/>
            <w:hideMark/>
          </w:tcPr>
          <w:p w:rsidR="00E80A32" w:rsidRPr="00C3265A" w:rsidRDefault="00E80A32" w:rsidP="00746CE8">
            <w:pPr>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COMBUSTIBLES Y LUBRICANTES</w:t>
            </w:r>
          </w:p>
        </w:tc>
        <w:tc>
          <w:tcPr>
            <w:tcW w:w="876"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38963851.13</w:t>
            </w:r>
          </w:p>
        </w:tc>
        <w:tc>
          <w:tcPr>
            <w:tcW w:w="855"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38,107,570.71</w:t>
            </w:r>
          </w:p>
        </w:tc>
        <w:tc>
          <w:tcPr>
            <w:tcW w:w="1092"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-856280.42</w:t>
            </w:r>
          </w:p>
        </w:tc>
        <w:tc>
          <w:tcPr>
            <w:tcW w:w="357"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-2.2</w:t>
            </w:r>
          </w:p>
        </w:tc>
      </w:tr>
      <w:tr w:rsidR="00E80A32" w:rsidRPr="00C3265A" w:rsidTr="00746CE8">
        <w:trPr>
          <w:trHeight w:val="240"/>
        </w:trPr>
        <w:tc>
          <w:tcPr>
            <w:tcW w:w="503" w:type="pct"/>
            <w:tcBorders>
              <w:top w:val="nil"/>
              <w:left w:val="single" w:sz="4" w:space="0" w:color="000000"/>
              <w:bottom w:val="single" w:sz="4" w:space="0" w:color="000000"/>
              <w:right w:val="single" w:sz="4" w:space="0" w:color="000000"/>
            </w:tcBorders>
            <w:shd w:val="clear" w:color="auto" w:fill="auto"/>
            <w:noWrap/>
            <w:vAlign w:val="bottom"/>
            <w:hideMark/>
          </w:tcPr>
          <w:p w:rsidR="00E80A32" w:rsidRPr="00C3265A" w:rsidRDefault="00E80A32" w:rsidP="00746CE8">
            <w:pPr>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7503023001</w:t>
            </w:r>
          </w:p>
        </w:tc>
        <w:tc>
          <w:tcPr>
            <w:tcW w:w="1318" w:type="pct"/>
            <w:tcBorders>
              <w:top w:val="nil"/>
              <w:left w:val="nil"/>
              <w:bottom w:val="single" w:sz="4" w:space="0" w:color="000000"/>
              <w:right w:val="single" w:sz="4" w:space="0" w:color="000000"/>
            </w:tcBorders>
            <w:shd w:val="clear" w:color="auto" w:fill="auto"/>
            <w:vAlign w:val="bottom"/>
            <w:hideMark/>
          </w:tcPr>
          <w:p w:rsidR="00E80A32" w:rsidRPr="00C3265A" w:rsidRDefault="00E80A32" w:rsidP="00746CE8">
            <w:pPr>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Combustibles y Lubricantes</w:t>
            </w:r>
          </w:p>
        </w:tc>
        <w:tc>
          <w:tcPr>
            <w:tcW w:w="876"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38963851.13</w:t>
            </w:r>
          </w:p>
        </w:tc>
        <w:tc>
          <w:tcPr>
            <w:tcW w:w="855"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38,107,570.71</w:t>
            </w:r>
          </w:p>
        </w:tc>
        <w:tc>
          <w:tcPr>
            <w:tcW w:w="1092"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-856280.42</w:t>
            </w:r>
          </w:p>
        </w:tc>
        <w:tc>
          <w:tcPr>
            <w:tcW w:w="357"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-2.2</w:t>
            </w:r>
          </w:p>
        </w:tc>
      </w:tr>
      <w:tr w:rsidR="00E80A32" w:rsidRPr="00C3265A" w:rsidTr="00746CE8">
        <w:trPr>
          <w:trHeight w:val="240"/>
        </w:trPr>
        <w:tc>
          <w:tcPr>
            <w:tcW w:w="503" w:type="pct"/>
            <w:tcBorders>
              <w:top w:val="nil"/>
              <w:left w:val="single" w:sz="4" w:space="0" w:color="000000"/>
              <w:bottom w:val="single" w:sz="4" w:space="0" w:color="000000"/>
              <w:right w:val="single" w:sz="4" w:space="0" w:color="000000"/>
            </w:tcBorders>
            <w:shd w:val="clear" w:color="auto" w:fill="auto"/>
            <w:noWrap/>
            <w:vAlign w:val="bottom"/>
            <w:hideMark/>
          </w:tcPr>
          <w:p w:rsidR="00E80A32" w:rsidRPr="00C3265A" w:rsidRDefault="00E80A32" w:rsidP="00746CE8">
            <w:pPr>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75030236</w:t>
            </w:r>
          </w:p>
        </w:tc>
        <w:tc>
          <w:tcPr>
            <w:tcW w:w="1318" w:type="pct"/>
            <w:tcBorders>
              <w:top w:val="nil"/>
              <w:left w:val="nil"/>
              <w:bottom w:val="single" w:sz="4" w:space="0" w:color="000000"/>
              <w:right w:val="single" w:sz="4" w:space="0" w:color="000000"/>
            </w:tcBorders>
            <w:shd w:val="clear" w:color="auto" w:fill="auto"/>
            <w:vAlign w:val="bottom"/>
            <w:hideMark/>
          </w:tcPr>
          <w:p w:rsidR="00E80A32" w:rsidRPr="00C3265A" w:rsidRDefault="00E80A32" w:rsidP="00746CE8">
            <w:pPr>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SEGURIDAD INDUSTRIAL</w:t>
            </w:r>
          </w:p>
        </w:tc>
        <w:tc>
          <w:tcPr>
            <w:tcW w:w="876"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24942500</w:t>
            </w:r>
          </w:p>
        </w:tc>
        <w:tc>
          <w:tcPr>
            <w:tcW w:w="855"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53,418,858.00</w:t>
            </w:r>
          </w:p>
        </w:tc>
        <w:tc>
          <w:tcPr>
            <w:tcW w:w="1092"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28476358</w:t>
            </w:r>
          </w:p>
        </w:tc>
        <w:tc>
          <w:tcPr>
            <w:tcW w:w="357"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114.17</w:t>
            </w:r>
          </w:p>
        </w:tc>
      </w:tr>
      <w:tr w:rsidR="00E80A32" w:rsidRPr="00C3265A" w:rsidTr="00746CE8">
        <w:trPr>
          <w:trHeight w:val="240"/>
        </w:trPr>
        <w:tc>
          <w:tcPr>
            <w:tcW w:w="503" w:type="pct"/>
            <w:tcBorders>
              <w:top w:val="nil"/>
              <w:left w:val="single" w:sz="4" w:space="0" w:color="000000"/>
              <w:bottom w:val="single" w:sz="4" w:space="0" w:color="000000"/>
              <w:right w:val="single" w:sz="4" w:space="0" w:color="000000"/>
            </w:tcBorders>
            <w:shd w:val="clear" w:color="auto" w:fill="auto"/>
            <w:noWrap/>
            <w:vAlign w:val="bottom"/>
            <w:hideMark/>
          </w:tcPr>
          <w:p w:rsidR="00E80A32" w:rsidRPr="00C3265A" w:rsidRDefault="00E80A32" w:rsidP="00746CE8">
            <w:pPr>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7503023601</w:t>
            </w:r>
          </w:p>
        </w:tc>
        <w:tc>
          <w:tcPr>
            <w:tcW w:w="1318" w:type="pct"/>
            <w:tcBorders>
              <w:top w:val="nil"/>
              <w:left w:val="nil"/>
              <w:bottom w:val="single" w:sz="4" w:space="0" w:color="000000"/>
              <w:right w:val="single" w:sz="4" w:space="0" w:color="000000"/>
            </w:tcBorders>
            <w:shd w:val="clear" w:color="auto" w:fill="auto"/>
            <w:vAlign w:val="bottom"/>
            <w:hideMark/>
          </w:tcPr>
          <w:p w:rsidR="00E80A32" w:rsidRPr="00C3265A" w:rsidRDefault="00E80A32" w:rsidP="00746CE8">
            <w:pPr>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Seguridad Industrial</w:t>
            </w:r>
          </w:p>
        </w:tc>
        <w:tc>
          <w:tcPr>
            <w:tcW w:w="876"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24942500</w:t>
            </w:r>
          </w:p>
        </w:tc>
        <w:tc>
          <w:tcPr>
            <w:tcW w:w="855"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53,418,858.00</w:t>
            </w:r>
          </w:p>
        </w:tc>
        <w:tc>
          <w:tcPr>
            <w:tcW w:w="1092"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28476358</w:t>
            </w:r>
          </w:p>
        </w:tc>
        <w:tc>
          <w:tcPr>
            <w:tcW w:w="357"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114.17</w:t>
            </w:r>
          </w:p>
        </w:tc>
      </w:tr>
      <w:tr w:rsidR="00E80A32" w:rsidRPr="00C3265A" w:rsidTr="00746CE8">
        <w:trPr>
          <w:trHeight w:val="240"/>
        </w:trPr>
        <w:tc>
          <w:tcPr>
            <w:tcW w:w="503" w:type="pct"/>
            <w:tcBorders>
              <w:top w:val="nil"/>
              <w:left w:val="single" w:sz="4" w:space="0" w:color="000000"/>
              <w:bottom w:val="single" w:sz="4" w:space="0" w:color="000000"/>
              <w:right w:val="single" w:sz="4" w:space="0" w:color="000000"/>
            </w:tcBorders>
            <w:shd w:val="clear" w:color="auto" w:fill="auto"/>
            <w:noWrap/>
            <w:vAlign w:val="bottom"/>
            <w:hideMark/>
          </w:tcPr>
          <w:p w:rsidR="00E80A32" w:rsidRPr="00C3265A" w:rsidRDefault="00E80A32" w:rsidP="00746CE8">
            <w:pPr>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75030240</w:t>
            </w:r>
          </w:p>
        </w:tc>
        <w:tc>
          <w:tcPr>
            <w:tcW w:w="1318" w:type="pct"/>
            <w:tcBorders>
              <w:top w:val="nil"/>
              <w:left w:val="nil"/>
              <w:bottom w:val="single" w:sz="4" w:space="0" w:color="000000"/>
              <w:right w:val="single" w:sz="4" w:space="0" w:color="000000"/>
            </w:tcBorders>
            <w:shd w:val="clear" w:color="auto" w:fill="auto"/>
            <w:vAlign w:val="bottom"/>
            <w:hideMark/>
          </w:tcPr>
          <w:p w:rsidR="00E80A32" w:rsidRPr="00C3265A" w:rsidRDefault="00E80A32" w:rsidP="00746CE8">
            <w:pPr>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ORDENES Y CONTRATOS DE MANTENIMIENTO Y REPARACION</w:t>
            </w:r>
          </w:p>
        </w:tc>
        <w:tc>
          <w:tcPr>
            <w:tcW w:w="876"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1698077549</w:t>
            </w:r>
          </w:p>
        </w:tc>
        <w:tc>
          <w:tcPr>
            <w:tcW w:w="855"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199,312,558.46</w:t>
            </w:r>
          </w:p>
        </w:tc>
        <w:tc>
          <w:tcPr>
            <w:tcW w:w="1092"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-1498764990</w:t>
            </w:r>
          </w:p>
        </w:tc>
        <w:tc>
          <w:tcPr>
            <w:tcW w:w="357"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-88.26</w:t>
            </w:r>
          </w:p>
        </w:tc>
      </w:tr>
      <w:tr w:rsidR="00E80A32" w:rsidRPr="00C3265A" w:rsidTr="00746CE8">
        <w:trPr>
          <w:trHeight w:val="240"/>
        </w:trPr>
        <w:tc>
          <w:tcPr>
            <w:tcW w:w="503" w:type="pct"/>
            <w:tcBorders>
              <w:top w:val="nil"/>
              <w:left w:val="single" w:sz="4" w:space="0" w:color="000000"/>
              <w:bottom w:val="single" w:sz="4" w:space="0" w:color="000000"/>
              <w:right w:val="single" w:sz="4" w:space="0" w:color="000000"/>
            </w:tcBorders>
            <w:shd w:val="clear" w:color="auto" w:fill="auto"/>
            <w:noWrap/>
            <w:vAlign w:val="bottom"/>
            <w:hideMark/>
          </w:tcPr>
          <w:p w:rsidR="00E80A32" w:rsidRPr="00C3265A" w:rsidRDefault="00E80A32" w:rsidP="00746CE8">
            <w:pPr>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7503024001</w:t>
            </w:r>
          </w:p>
        </w:tc>
        <w:tc>
          <w:tcPr>
            <w:tcW w:w="1318" w:type="pct"/>
            <w:tcBorders>
              <w:top w:val="nil"/>
              <w:left w:val="nil"/>
              <w:bottom w:val="single" w:sz="4" w:space="0" w:color="000000"/>
              <w:right w:val="single" w:sz="4" w:space="0" w:color="000000"/>
            </w:tcBorders>
            <w:shd w:val="clear" w:color="auto" w:fill="auto"/>
            <w:vAlign w:val="bottom"/>
            <w:hideMark/>
          </w:tcPr>
          <w:p w:rsidR="00E80A32" w:rsidRPr="00C3265A" w:rsidRDefault="00E80A32" w:rsidP="00746CE8">
            <w:pPr>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Mantenimiento de Construcciones y Edificaciones</w:t>
            </w:r>
          </w:p>
        </w:tc>
        <w:tc>
          <w:tcPr>
            <w:tcW w:w="876"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6974437</w:t>
            </w:r>
          </w:p>
        </w:tc>
        <w:tc>
          <w:tcPr>
            <w:tcW w:w="855"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00.00</w:t>
            </w:r>
          </w:p>
        </w:tc>
        <w:tc>
          <w:tcPr>
            <w:tcW w:w="1092"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-6974437</w:t>
            </w:r>
          </w:p>
        </w:tc>
        <w:tc>
          <w:tcPr>
            <w:tcW w:w="357"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-100</w:t>
            </w:r>
          </w:p>
        </w:tc>
      </w:tr>
      <w:tr w:rsidR="00E80A32" w:rsidRPr="00C3265A" w:rsidTr="00746CE8">
        <w:trPr>
          <w:trHeight w:val="240"/>
        </w:trPr>
        <w:tc>
          <w:tcPr>
            <w:tcW w:w="503" w:type="pct"/>
            <w:tcBorders>
              <w:top w:val="nil"/>
              <w:left w:val="single" w:sz="4" w:space="0" w:color="000000"/>
              <w:bottom w:val="single" w:sz="4" w:space="0" w:color="000000"/>
              <w:right w:val="single" w:sz="4" w:space="0" w:color="000000"/>
            </w:tcBorders>
            <w:shd w:val="clear" w:color="auto" w:fill="auto"/>
            <w:noWrap/>
            <w:vAlign w:val="bottom"/>
            <w:hideMark/>
          </w:tcPr>
          <w:p w:rsidR="00E80A32" w:rsidRPr="00C3265A" w:rsidRDefault="00E80A32" w:rsidP="00746CE8">
            <w:pPr>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7503024002</w:t>
            </w:r>
          </w:p>
        </w:tc>
        <w:tc>
          <w:tcPr>
            <w:tcW w:w="1318" w:type="pct"/>
            <w:tcBorders>
              <w:top w:val="nil"/>
              <w:left w:val="nil"/>
              <w:bottom w:val="single" w:sz="4" w:space="0" w:color="000000"/>
              <w:right w:val="single" w:sz="4" w:space="0" w:color="000000"/>
            </w:tcBorders>
            <w:shd w:val="clear" w:color="auto" w:fill="auto"/>
            <w:vAlign w:val="bottom"/>
            <w:hideMark/>
          </w:tcPr>
          <w:p w:rsidR="00E80A32" w:rsidRPr="00C3265A" w:rsidRDefault="00E80A32" w:rsidP="00746CE8">
            <w:pPr>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Mantenimiento Maquinaria y Equipo</w:t>
            </w:r>
          </w:p>
        </w:tc>
        <w:tc>
          <w:tcPr>
            <w:tcW w:w="876"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15557125.68</w:t>
            </w:r>
          </w:p>
        </w:tc>
        <w:tc>
          <w:tcPr>
            <w:tcW w:w="855"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44,797,912.00</w:t>
            </w:r>
          </w:p>
        </w:tc>
        <w:tc>
          <w:tcPr>
            <w:tcW w:w="1092"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29240786.32</w:t>
            </w:r>
          </w:p>
        </w:tc>
        <w:tc>
          <w:tcPr>
            <w:tcW w:w="357"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187.96</w:t>
            </w:r>
          </w:p>
        </w:tc>
      </w:tr>
      <w:tr w:rsidR="00E80A32" w:rsidRPr="00C3265A" w:rsidTr="00746CE8">
        <w:trPr>
          <w:trHeight w:val="240"/>
        </w:trPr>
        <w:tc>
          <w:tcPr>
            <w:tcW w:w="503" w:type="pct"/>
            <w:tcBorders>
              <w:top w:val="nil"/>
              <w:left w:val="single" w:sz="4" w:space="0" w:color="000000"/>
              <w:bottom w:val="single" w:sz="4" w:space="0" w:color="000000"/>
              <w:right w:val="single" w:sz="4" w:space="0" w:color="000000"/>
            </w:tcBorders>
            <w:shd w:val="clear" w:color="auto" w:fill="auto"/>
            <w:noWrap/>
            <w:vAlign w:val="bottom"/>
            <w:hideMark/>
          </w:tcPr>
          <w:p w:rsidR="00E80A32" w:rsidRPr="00C3265A" w:rsidRDefault="00E80A32" w:rsidP="00746CE8">
            <w:pPr>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7503024003</w:t>
            </w:r>
          </w:p>
        </w:tc>
        <w:tc>
          <w:tcPr>
            <w:tcW w:w="1318" w:type="pct"/>
            <w:tcBorders>
              <w:top w:val="nil"/>
              <w:left w:val="nil"/>
              <w:bottom w:val="single" w:sz="4" w:space="0" w:color="000000"/>
              <w:right w:val="single" w:sz="4" w:space="0" w:color="000000"/>
            </w:tcBorders>
            <w:shd w:val="clear" w:color="auto" w:fill="auto"/>
            <w:vAlign w:val="bottom"/>
            <w:hideMark/>
          </w:tcPr>
          <w:p w:rsidR="00E80A32" w:rsidRPr="00C3265A" w:rsidRDefault="00E80A32" w:rsidP="00746CE8">
            <w:pPr>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Mantenimiento de Equipo de Oficina</w:t>
            </w:r>
          </w:p>
        </w:tc>
        <w:tc>
          <w:tcPr>
            <w:tcW w:w="876"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2046389</w:t>
            </w:r>
          </w:p>
        </w:tc>
        <w:tc>
          <w:tcPr>
            <w:tcW w:w="855"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1,535,300.00</w:t>
            </w:r>
          </w:p>
        </w:tc>
        <w:tc>
          <w:tcPr>
            <w:tcW w:w="1092"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-511089</w:t>
            </w:r>
          </w:p>
        </w:tc>
        <w:tc>
          <w:tcPr>
            <w:tcW w:w="357"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-24.98</w:t>
            </w:r>
          </w:p>
        </w:tc>
      </w:tr>
      <w:tr w:rsidR="00E80A32" w:rsidRPr="00C3265A" w:rsidTr="00746CE8">
        <w:trPr>
          <w:trHeight w:val="240"/>
        </w:trPr>
        <w:tc>
          <w:tcPr>
            <w:tcW w:w="503" w:type="pct"/>
            <w:tcBorders>
              <w:top w:val="nil"/>
              <w:left w:val="single" w:sz="4" w:space="0" w:color="000000"/>
              <w:bottom w:val="single" w:sz="4" w:space="0" w:color="000000"/>
              <w:right w:val="single" w:sz="4" w:space="0" w:color="000000"/>
            </w:tcBorders>
            <w:shd w:val="clear" w:color="auto" w:fill="auto"/>
            <w:noWrap/>
            <w:vAlign w:val="bottom"/>
            <w:hideMark/>
          </w:tcPr>
          <w:p w:rsidR="00E80A32" w:rsidRPr="00C3265A" w:rsidRDefault="00E80A32" w:rsidP="00746CE8">
            <w:pPr>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7503024004</w:t>
            </w:r>
          </w:p>
        </w:tc>
        <w:tc>
          <w:tcPr>
            <w:tcW w:w="1318" w:type="pct"/>
            <w:tcBorders>
              <w:top w:val="nil"/>
              <w:left w:val="nil"/>
              <w:bottom w:val="single" w:sz="4" w:space="0" w:color="000000"/>
              <w:right w:val="single" w:sz="4" w:space="0" w:color="000000"/>
            </w:tcBorders>
            <w:shd w:val="clear" w:color="auto" w:fill="auto"/>
            <w:vAlign w:val="bottom"/>
            <w:hideMark/>
          </w:tcPr>
          <w:p w:rsidR="00E80A32" w:rsidRPr="00C3265A" w:rsidRDefault="00E80A32" w:rsidP="00746CE8">
            <w:pPr>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Mantenimiento de Equipo Computación y Comunicación</w:t>
            </w:r>
          </w:p>
        </w:tc>
        <w:tc>
          <w:tcPr>
            <w:tcW w:w="876"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0</w:t>
            </w:r>
          </w:p>
        </w:tc>
        <w:tc>
          <w:tcPr>
            <w:tcW w:w="855"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856,800.00</w:t>
            </w:r>
          </w:p>
        </w:tc>
        <w:tc>
          <w:tcPr>
            <w:tcW w:w="1092"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856800</w:t>
            </w:r>
          </w:p>
        </w:tc>
        <w:tc>
          <w:tcPr>
            <w:tcW w:w="357"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0</w:t>
            </w:r>
          </w:p>
        </w:tc>
      </w:tr>
      <w:tr w:rsidR="00E80A32" w:rsidRPr="00C3265A" w:rsidTr="00746CE8">
        <w:trPr>
          <w:trHeight w:val="240"/>
        </w:trPr>
        <w:tc>
          <w:tcPr>
            <w:tcW w:w="503" w:type="pct"/>
            <w:tcBorders>
              <w:top w:val="nil"/>
              <w:left w:val="single" w:sz="4" w:space="0" w:color="000000"/>
              <w:bottom w:val="single" w:sz="4" w:space="0" w:color="000000"/>
              <w:right w:val="single" w:sz="4" w:space="0" w:color="000000"/>
            </w:tcBorders>
            <w:shd w:val="clear" w:color="auto" w:fill="auto"/>
            <w:noWrap/>
            <w:vAlign w:val="bottom"/>
            <w:hideMark/>
          </w:tcPr>
          <w:p w:rsidR="00E80A32" w:rsidRPr="00C3265A" w:rsidRDefault="00E80A32" w:rsidP="00746CE8">
            <w:pPr>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7503024005</w:t>
            </w:r>
          </w:p>
        </w:tc>
        <w:tc>
          <w:tcPr>
            <w:tcW w:w="1318" w:type="pct"/>
            <w:tcBorders>
              <w:top w:val="nil"/>
              <w:left w:val="nil"/>
              <w:bottom w:val="single" w:sz="4" w:space="0" w:color="000000"/>
              <w:right w:val="single" w:sz="4" w:space="0" w:color="000000"/>
            </w:tcBorders>
            <w:shd w:val="clear" w:color="auto" w:fill="auto"/>
            <w:vAlign w:val="bottom"/>
            <w:hideMark/>
          </w:tcPr>
          <w:p w:rsidR="00E80A32" w:rsidRPr="00C3265A" w:rsidRDefault="00E80A32" w:rsidP="00746CE8">
            <w:pPr>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Mantenimiento Equipo de Transporte, Tracción y Elevación</w:t>
            </w:r>
          </w:p>
        </w:tc>
        <w:tc>
          <w:tcPr>
            <w:tcW w:w="876"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10437100.95</w:t>
            </w:r>
          </w:p>
        </w:tc>
        <w:tc>
          <w:tcPr>
            <w:tcW w:w="855"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37,444,630.46</w:t>
            </w:r>
          </w:p>
        </w:tc>
        <w:tc>
          <w:tcPr>
            <w:tcW w:w="1092"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27007529.51</w:t>
            </w:r>
          </w:p>
        </w:tc>
        <w:tc>
          <w:tcPr>
            <w:tcW w:w="357"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258.76</w:t>
            </w:r>
          </w:p>
        </w:tc>
      </w:tr>
      <w:tr w:rsidR="00E80A32" w:rsidRPr="00C3265A" w:rsidTr="00746CE8">
        <w:trPr>
          <w:trHeight w:val="240"/>
        </w:trPr>
        <w:tc>
          <w:tcPr>
            <w:tcW w:w="503" w:type="pct"/>
            <w:tcBorders>
              <w:top w:val="nil"/>
              <w:left w:val="single" w:sz="4" w:space="0" w:color="000000"/>
              <w:bottom w:val="single" w:sz="4" w:space="0" w:color="000000"/>
              <w:right w:val="single" w:sz="4" w:space="0" w:color="000000"/>
            </w:tcBorders>
            <w:shd w:val="clear" w:color="auto" w:fill="auto"/>
            <w:noWrap/>
            <w:vAlign w:val="bottom"/>
            <w:hideMark/>
          </w:tcPr>
          <w:p w:rsidR="00E80A32" w:rsidRPr="00C3265A" w:rsidRDefault="00E80A32" w:rsidP="00746CE8">
            <w:pPr>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7503024007</w:t>
            </w:r>
          </w:p>
        </w:tc>
        <w:tc>
          <w:tcPr>
            <w:tcW w:w="1318" w:type="pct"/>
            <w:tcBorders>
              <w:top w:val="nil"/>
              <w:left w:val="nil"/>
              <w:bottom w:val="single" w:sz="4" w:space="0" w:color="000000"/>
              <w:right w:val="single" w:sz="4" w:space="0" w:color="000000"/>
            </w:tcBorders>
            <w:shd w:val="clear" w:color="auto" w:fill="auto"/>
            <w:vAlign w:val="bottom"/>
            <w:hideMark/>
          </w:tcPr>
          <w:p w:rsidR="00E80A32" w:rsidRPr="00C3265A" w:rsidRDefault="00E80A32" w:rsidP="00746CE8">
            <w:pPr>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Mantenimiento Líneas, Redes y Ductos</w:t>
            </w:r>
          </w:p>
        </w:tc>
        <w:tc>
          <w:tcPr>
            <w:tcW w:w="876"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0</w:t>
            </w:r>
          </w:p>
        </w:tc>
        <w:tc>
          <w:tcPr>
            <w:tcW w:w="855"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108,827,916.00</w:t>
            </w:r>
          </w:p>
        </w:tc>
        <w:tc>
          <w:tcPr>
            <w:tcW w:w="1092"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108827916</w:t>
            </w:r>
          </w:p>
        </w:tc>
        <w:tc>
          <w:tcPr>
            <w:tcW w:w="357"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0</w:t>
            </w:r>
          </w:p>
        </w:tc>
      </w:tr>
      <w:tr w:rsidR="00E80A32" w:rsidRPr="00C3265A" w:rsidTr="00746CE8">
        <w:trPr>
          <w:trHeight w:val="240"/>
        </w:trPr>
        <w:tc>
          <w:tcPr>
            <w:tcW w:w="503" w:type="pct"/>
            <w:tcBorders>
              <w:top w:val="nil"/>
              <w:left w:val="single" w:sz="4" w:space="0" w:color="000000"/>
              <w:bottom w:val="single" w:sz="4" w:space="0" w:color="000000"/>
              <w:right w:val="single" w:sz="4" w:space="0" w:color="000000"/>
            </w:tcBorders>
            <w:shd w:val="clear" w:color="auto" w:fill="auto"/>
            <w:noWrap/>
            <w:vAlign w:val="bottom"/>
            <w:hideMark/>
          </w:tcPr>
          <w:p w:rsidR="00E80A32" w:rsidRPr="00C3265A" w:rsidRDefault="00E80A32" w:rsidP="00746CE8">
            <w:pPr>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7503024008</w:t>
            </w:r>
          </w:p>
        </w:tc>
        <w:tc>
          <w:tcPr>
            <w:tcW w:w="1318" w:type="pct"/>
            <w:tcBorders>
              <w:top w:val="nil"/>
              <w:left w:val="nil"/>
              <w:bottom w:val="single" w:sz="4" w:space="0" w:color="000000"/>
              <w:right w:val="single" w:sz="4" w:space="0" w:color="000000"/>
            </w:tcBorders>
            <w:shd w:val="clear" w:color="auto" w:fill="auto"/>
            <w:vAlign w:val="bottom"/>
            <w:hideMark/>
          </w:tcPr>
          <w:p w:rsidR="00E80A32" w:rsidRPr="00C3265A" w:rsidRDefault="00E80A32" w:rsidP="00746CE8">
            <w:pPr>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Mantenimiento de Plantas</w:t>
            </w:r>
          </w:p>
        </w:tc>
        <w:tc>
          <w:tcPr>
            <w:tcW w:w="876"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1662767561</w:t>
            </w:r>
          </w:p>
        </w:tc>
        <w:tc>
          <w:tcPr>
            <w:tcW w:w="855"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00.00</w:t>
            </w:r>
          </w:p>
        </w:tc>
        <w:tc>
          <w:tcPr>
            <w:tcW w:w="1092"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-1662767561</w:t>
            </w:r>
          </w:p>
        </w:tc>
        <w:tc>
          <w:tcPr>
            <w:tcW w:w="357"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-100</w:t>
            </w:r>
          </w:p>
        </w:tc>
      </w:tr>
      <w:tr w:rsidR="00E80A32" w:rsidRPr="00C3265A" w:rsidTr="00746CE8">
        <w:trPr>
          <w:trHeight w:val="240"/>
        </w:trPr>
        <w:tc>
          <w:tcPr>
            <w:tcW w:w="503" w:type="pct"/>
            <w:tcBorders>
              <w:top w:val="nil"/>
              <w:left w:val="single" w:sz="4" w:space="0" w:color="000000"/>
              <w:bottom w:val="single" w:sz="4" w:space="0" w:color="000000"/>
              <w:right w:val="single" w:sz="4" w:space="0" w:color="000000"/>
            </w:tcBorders>
            <w:shd w:val="clear" w:color="auto" w:fill="auto"/>
            <w:noWrap/>
            <w:vAlign w:val="bottom"/>
            <w:hideMark/>
          </w:tcPr>
          <w:p w:rsidR="00E80A32" w:rsidRPr="00C3265A" w:rsidRDefault="00E80A32" w:rsidP="00746CE8">
            <w:pPr>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7503024014</w:t>
            </w:r>
          </w:p>
        </w:tc>
        <w:tc>
          <w:tcPr>
            <w:tcW w:w="1318" w:type="pct"/>
            <w:tcBorders>
              <w:top w:val="nil"/>
              <w:left w:val="nil"/>
              <w:bottom w:val="single" w:sz="4" w:space="0" w:color="000000"/>
              <w:right w:val="single" w:sz="4" w:space="0" w:color="000000"/>
            </w:tcBorders>
            <w:shd w:val="clear" w:color="auto" w:fill="auto"/>
            <w:vAlign w:val="bottom"/>
            <w:hideMark/>
          </w:tcPr>
          <w:p w:rsidR="00E80A32" w:rsidRPr="00C3265A" w:rsidRDefault="00E80A32" w:rsidP="00746CE8">
            <w:pPr>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Reparación de Líneas, Redes y Ductos</w:t>
            </w:r>
          </w:p>
        </w:tc>
        <w:tc>
          <w:tcPr>
            <w:tcW w:w="876"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0</w:t>
            </w:r>
          </w:p>
        </w:tc>
        <w:tc>
          <w:tcPr>
            <w:tcW w:w="855"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5,850,000.00</w:t>
            </w:r>
          </w:p>
        </w:tc>
        <w:tc>
          <w:tcPr>
            <w:tcW w:w="1092"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5850000</w:t>
            </w:r>
          </w:p>
        </w:tc>
        <w:tc>
          <w:tcPr>
            <w:tcW w:w="357"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0</w:t>
            </w:r>
          </w:p>
        </w:tc>
      </w:tr>
      <w:tr w:rsidR="00E80A32" w:rsidRPr="00C3265A" w:rsidTr="00746CE8">
        <w:trPr>
          <w:trHeight w:val="240"/>
        </w:trPr>
        <w:tc>
          <w:tcPr>
            <w:tcW w:w="503" w:type="pct"/>
            <w:tcBorders>
              <w:top w:val="nil"/>
              <w:left w:val="single" w:sz="4" w:space="0" w:color="000000"/>
              <w:bottom w:val="single" w:sz="4" w:space="0" w:color="000000"/>
              <w:right w:val="single" w:sz="4" w:space="0" w:color="000000"/>
            </w:tcBorders>
            <w:shd w:val="clear" w:color="auto" w:fill="auto"/>
            <w:noWrap/>
            <w:vAlign w:val="bottom"/>
            <w:hideMark/>
          </w:tcPr>
          <w:p w:rsidR="00E80A32" w:rsidRPr="00C3265A" w:rsidRDefault="00E80A32" w:rsidP="00746CE8">
            <w:pPr>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7503024090</w:t>
            </w:r>
          </w:p>
        </w:tc>
        <w:tc>
          <w:tcPr>
            <w:tcW w:w="1318" w:type="pct"/>
            <w:tcBorders>
              <w:top w:val="nil"/>
              <w:left w:val="nil"/>
              <w:bottom w:val="single" w:sz="4" w:space="0" w:color="000000"/>
              <w:right w:val="single" w:sz="4" w:space="0" w:color="000000"/>
            </w:tcBorders>
            <w:shd w:val="clear" w:color="auto" w:fill="auto"/>
            <w:vAlign w:val="bottom"/>
            <w:hideMark/>
          </w:tcPr>
          <w:p w:rsidR="00E80A32" w:rsidRPr="00C3265A" w:rsidRDefault="00E80A32" w:rsidP="00746CE8">
            <w:pPr>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Otros Contratos de  Mantenimiento y Reparaciones</w:t>
            </w:r>
          </w:p>
        </w:tc>
        <w:tc>
          <w:tcPr>
            <w:tcW w:w="876"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294935</w:t>
            </w:r>
          </w:p>
        </w:tc>
        <w:tc>
          <w:tcPr>
            <w:tcW w:w="855"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00.00</w:t>
            </w:r>
          </w:p>
        </w:tc>
        <w:tc>
          <w:tcPr>
            <w:tcW w:w="1092"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-294935</w:t>
            </w:r>
          </w:p>
        </w:tc>
        <w:tc>
          <w:tcPr>
            <w:tcW w:w="357"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-100</w:t>
            </w:r>
          </w:p>
        </w:tc>
      </w:tr>
      <w:tr w:rsidR="00E80A32" w:rsidRPr="00C3265A" w:rsidTr="00746CE8">
        <w:trPr>
          <w:trHeight w:val="240"/>
        </w:trPr>
        <w:tc>
          <w:tcPr>
            <w:tcW w:w="503" w:type="pct"/>
            <w:tcBorders>
              <w:top w:val="nil"/>
              <w:left w:val="single" w:sz="4" w:space="0" w:color="000000"/>
              <w:bottom w:val="single" w:sz="4" w:space="0" w:color="000000"/>
              <w:right w:val="single" w:sz="4" w:space="0" w:color="000000"/>
            </w:tcBorders>
            <w:shd w:val="clear" w:color="auto" w:fill="auto"/>
            <w:noWrap/>
            <w:vAlign w:val="bottom"/>
            <w:hideMark/>
          </w:tcPr>
          <w:p w:rsidR="00E80A32" w:rsidRPr="00C3265A" w:rsidRDefault="00E80A32" w:rsidP="00746CE8">
            <w:pPr>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75030242</w:t>
            </w:r>
          </w:p>
        </w:tc>
        <w:tc>
          <w:tcPr>
            <w:tcW w:w="1318" w:type="pct"/>
            <w:tcBorders>
              <w:top w:val="nil"/>
              <w:left w:val="nil"/>
              <w:bottom w:val="single" w:sz="4" w:space="0" w:color="000000"/>
              <w:right w:val="single" w:sz="4" w:space="0" w:color="000000"/>
            </w:tcBorders>
            <w:shd w:val="clear" w:color="auto" w:fill="auto"/>
            <w:vAlign w:val="bottom"/>
            <w:hideMark/>
          </w:tcPr>
          <w:p w:rsidR="00E80A32" w:rsidRPr="00C3265A" w:rsidRDefault="00E80A32" w:rsidP="00746CE8">
            <w:pPr>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HONORARIOS</w:t>
            </w:r>
          </w:p>
        </w:tc>
        <w:tc>
          <w:tcPr>
            <w:tcW w:w="876"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69080158.1</w:t>
            </w:r>
          </w:p>
        </w:tc>
        <w:tc>
          <w:tcPr>
            <w:tcW w:w="855"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57,581,744.04</w:t>
            </w:r>
          </w:p>
        </w:tc>
        <w:tc>
          <w:tcPr>
            <w:tcW w:w="1092"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-11498414.06</w:t>
            </w:r>
          </w:p>
        </w:tc>
        <w:tc>
          <w:tcPr>
            <w:tcW w:w="357"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-16.65</w:t>
            </w:r>
          </w:p>
        </w:tc>
      </w:tr>
      <w:tr w:rsidR="00E80A32" w:rsidRPr="00C3265A" w:rsidTr="00746CE8">
        <w:trPr>
          <w:trHeight w:val="240"/>
        </w:trPr>
        <w:tc>
          <w:tcPr>
            <w:tcW w:w="503" w:type="pct"/>
            <w:tcBorders>
              <w:top w:val="nil"/>
              <w:left w:val="single" w:sz="4" w:space="0" w:color="000000"/>
              <w:bottom w:val="single" w:sz="4" w:space="0" w:color="000000"/>
              <w:right w:val="single" w:sz="4" w:space="0" w:color="000000"/>
            </w:tcBorders>
            <w:shd w:val="clear" w:color="auto" w:fill="auto"/>
            <w:noWrap/>
            <w:vAlign w:val="bottom"/>
            <w:hideMark/>
          </w:tcPr>
          <w:p w:rsidR="00E80A32" w:rsidRPr="00C3265A" w:rsidRDefault="00E80A32" w:rsidP="00746CE8">
            <w:pPr>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7503024202</w:t>
            </w:r>
          </w:p>
        </w:tc>
        <w:tc>
          <w:tcPr>
            <w:tcW w:w="1318" w:type="pct"/>
            <w:tcBorders>
              <w:top w:val="nil"/>
              <w:left w:val="nil"/>
              <w:bottom w:val="single" w:sz="4" w:space="0" w:color="000000"/>
              <w:right w:val="single" w:sz="4" w:space="0" w:color="000000"/>
            </w:tcBorders>
            <w:shd w:val="clear" w:color="auto" w:fill="auto"/>
            <w:vAlign w:val="bottom"/>
            <w:hideMark/>
          </w:tcPr>
          <w:p w:rsidR="00E80A32" w:rsidRPr="00C3265A" w:rsidRDefault="00E80A32" w:rsidP="00746CE8">
            <w:pPr>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Asesoría Técnica</w:t>
            </w:r>
          </w:p>
        </w:tc>
        <w:tc>
          <w:tcPr>
            <w:tcW w:w="876"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69080158.1</w:t>
            </w:r>
          </w:p>
        </w:tc>
        <w:tc>
          <w:tcPr>
            <w:tcW w:w="855"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57,581,744.04</w:t>
            </w:r>
          </w:p>
        </w:tc>
        <w:tc>
          <w:tcPr>
            <w:tcW w:w="1092"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-11498414.06</w:t>
            </w:r>
          </w:p>
        </w:tc>
        <w:tc>
          <w:tcPr>
            <w:tcW w:w="357"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-16.65</w:t>
            </w:r>
          </w:p>
        </w:tc>
      </w:tr>
      <w:tr w:rsidR="00E80A32" w:rsidRPr="00C3265A" w:rsidTr="00746CE8">
        <w:trPr>
          <w:trHeight w:val="240"/>
        </w:trPr>
        <w:tc>
          <w:tcPr>
            <w:tcW w:w="503" w:type="pct"/>
            <w:tcBorders>
              <w:top w:val="nil"/>
              <w:left w:val="single" w:sz="4" w:space="0" w:color="000000"/>
              <w:bottom w:val="single" w:sz="4" w:space="0" w:color="000000"/>
              <w:right w:val="single" w:sz="4" w:space="0" w:color="000000"/>
            </w:tcBorders>
            <w:shd w:val="clear" w:color="auto" w:fill="auto"/>
            <w:noWrap/>
            <w:vAlign w:val="bottom"/>
            <w:hideMark/>
          </w:tcPr>
          <w:p w:rsidR="00E80A32" w:rsidRPr="00C3265A" w:rsidRDefault="00E80A32" w:rsidP="00746CE8">
            <w:pPr>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75030245</w:t>
            </w:r>
          </w:p>
        </w:tc>
        <w:tc>
          <w:tcPr>
            <w:tcW w:w="1318" w:type="pct"/>
            <w:tcBorders>
              <w:top w:val="nil"/>
              <w:left w:val="nil"/>
              <w:bottom w:val="single" w:sz="4" w:space="0" w:color="000000"/>
              <w:right w:val="single" w:sz="4" w:space="0" w:color="000000"/>
            </w:tcBorders>
            <w:shd w:val="clear" w:color="auto" w:fill="auto"/>
            <w:vAlign w:val="bottom"/>
            <w:hideMark/>
          </w:tcPr>
          <w:p w:rsidR="00E80A32" w:rsidRPr="00C3265A" w:rsidRDefault="00E80A32" w:rsidP="00746CE8">
            <w:pPr>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SERVICIOS PUBLICOS</w:t>
            </w:r>
          </w:p>
        </w:tc>
        <w:tc>
          <w:tcPr>
            <w:tcW w:w="876"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281418987.1</w:t>
            </w:r>
          </w:p>
        </w:tc>
        <w:tc>
          <w:tcPr>
            <w:tcW w:w="855"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267,011,330.97</w:t>
            </w:r>
          </w:p>
        </w:tc>
        <w:tc>
          <w:tcPr>
            <w:tcW w:w="1092"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-14407656.17</w:t>
            </w:r>
          </w:p>
        </w:tc>
        <w:tc>
          <w:tcPr>
            <w:tcW w:w="357"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-5.12</w:t>
            </w:r>
          </w:p>
        </w:tc>
      </w:tr>
      <w:tr w:rsidR="00E80A32" w:rsidRPr="00C3265A" w:rsidTr="00746CE8">
        <w:trPr>
          <w:trHeight w:val="240"/>
        </w:trPr>
        <w:tc>
          <w:tcPr>
            <w:tcW w:w="503" w:type="pct"/>
            <w:tcBorders>
              <w:top w:val="nil"/>
              <w:left w:val="single" w:sz="4" w:space="0" w:color="000000"/>
              <w:bottom w:val="single" w:sz="4" w:space="0" w:color="000000"/>
              <w:right w:val="single" w:sz="4" w:space="0" w:color="000000"/>
            </w:tcBorders>
            <w:shd w:val="clear" w:color="auto" w:fill="auto"/>
            <w:noWrap/>
            <w:vAlign w:val="bottom"/>
            <w:hideMark/>
          </w:tcPr>
          <w:p w:rsidR="00E80A32" w:rsidRPr="00C3265A" w:rsidRDefault="00E80A32" w:rsidP="00746CE8">
            <w:pPr>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7503024504</w:t>
            </w:r>
          </w:p>
        </w:tc>
        <w:tc>
          <w:tcPr>
            <w:tcW w:w="1318" w:type="pct"/>
            <w:tcBorders>
              <w:top w:val="nil"/>
              <w:left w:val="nil"/>
              <w:bottom w:val="single" w:sz="4" w:space="0" w:color="000000"/>
              <w:right w:val="single" w:sz="4" w:space="0" w:color="000000"/>
            </w:tcBorders>
            <w:shd w:val="clear" w:color="auto" w:fill="auto"/>
            <w:vAlign w:val="bottom"/>
            <w:hideMark/>
          </w:tcPr>
          <w:p w:rsidR="00E80A32" w:rsidRPr="00C3265A" w:rsidRDefault="00E80A32" w:rsidP="00746CE8">
            <w:pPr>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Energía y Alumbrado</w:t>
            </w:r>
          </w:p>
        </w:tc>
        <w:tc>
          <w:tcPr>
            <w:tcW w:w="876"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263901596</w:t>
            </w:r>
          </w:p>
        </w:tc>
        <w:tc>
          <w:tcPr>
            <w:tcW w:w="855"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258,443,092.00</w:t>
            </w:r>
          </w:p>
        </w:tc>
        <w:tc>
          <w:tcPr>
            <w:tcW w:w="1092"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-5458504</w:t>
            </w:r>
          </w:p>
        </w:tc>
        <w:tc>
          <w:tcPr>
            <w:tcW w:w="357"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-2.07</w:t>
            </w:r>
          </w:p>
        </w:tc>
      </w:tr>
      <w:tr w:rsidR="00E80A32" w:rsidRPr="00C3265A" w:rsidTr="00746CE8">
        <w:trPr>
          <w:trHeight w:val="240"/>
        </w:trPr>
        <w:tc>
          <w:tcPr>
            <w:tcW w:w="503" w:type="pct"/>
            <w:tcBorders>
              <w:top w:val="nil"/>
              <w:left w:val="single" w:sz="4" w:space="0" w:color="000000"/>
              <w:bottom w:val="single" w:sz="4" w:space="0" w:color="000000"/>
              <w:right w:val="single" w:sz="4" w:space="0" w:color="000000"/>
            </w:tcBorders>
            <w:shd w:val="clear" w:color="auto" w:fill="auto"/>
            <w:noWrap/>
            <w:vAlign w:val="bottom"/>
            <w:hideMark/>
          </w:tcPr>
          <w:p w:rsidR="00E80A32" w:rsidRPr="00C3265A" w:rsidRDefault="00E80A32" w:rsidP="00746CE8">
            <w:pPr>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7503024505</w:t>
            </w:r>
          </w:p>
        </w:tc>
        <w:tc>
          <w:tcPr>
            <w:tcW w:w="1318" w:type="pct"/>
            <w:tcBorders>
              <w:top w:val="nil"/>
              <w:left w:val="nil"/>
              <w:bottom w:val="single" w:sz="4" w:space="0" w:color="000000"/>
              <w:right w:val="single" w:sz="4" w:space="0" w:color="000000"/>
            </w:tcBorders>
            <w:shd w:val="clear" w:color="auto" w:fill="auto"/>
            <w:vAlign w:val="bottom"/>
            <w:hideMark/>
          </w:tcPr>
          <w:p w:rsidR="00E80A32" w:rsidRPr="00C3265A" w:rsidRDefault="00E80A32" w:rsidP="00746CE8">
            <w:pPr>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Telecomunicaciones</w:t>
            </w:r>
          </w:p>
        </w:tc>
        <w:tc>
          <w:tcPr>
            <w:tcW w:w="876"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17517391.14</w:t>
            </w:r>
          </w:p>
        </w:tc>
        <w:tc>
          <w:tcPr>
            <w:tcW w:w="855"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8,568,238.97</w:t>
            </w:r>
          </w:p>
        </w:tc>
        <w:tc>
          <w:tcPr>
            <w:tcW w:w="1092"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-8949152.17</w:t>
            </w:r>
          </w:p>
        </w:tc>
        <w:tc>
          <w:tcPr>
            <w:tcW w:w="357"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-51.09</w:t>
            </w:r>
          </w:p>
        </w:tc>
      </w:tr>
      <w:tr w:rsidR="00E80A32" w:rsidRPr="00C3265A" w:rsidTr="00746CE8">
        <w:trPr>
          <w:trHeight w:val="240"/>
        </w:trPr>
        <w:tc>
          <w:tcPr>
            <w:tcW w:w="503" w:type="pct"/>
            <w:tcBorders>
              <w:top w:val="nil"/>
              <w:left w:val="single" w:sz="4" w:space="0" w:color="000000"/>
              <w:bottom w:val="single" w:sz="4" w:space="0" w:color="000000"/>
              <w:right w:val="single" w:sz="4" w:space="0" w:color="000000"/>
            </w:tcBorders>
            <w:shd w:val="clear" w:color="auto" w:fill="auto"/>
            <w:noWrap/>
            <w:vAlign w:val="bottom"/>
            <w:hideMark/>
          </w:tcPr>
          <w:p w:rsidR="00E80A32" w:rsidRPr="00C3265A" w:rsidRDefault="00E80A32" w:rsidP="00746CE8">
            <w:pPr>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75030250</w:t>
            </w:r>
          </w:p>
        </w:tc>
        <w:tc>
          <w:tcPr>
            <w:tcW w:w="1318" w:type="pct"/>
            <w:tcBorders>
              <w:top w:val="nil"/>
              <w:left w:val="nil"/>
              <w:bottom w:val="single" w:sz="4" w:space="0" w:color="000000"/>
              <w:right w:val="single" w:sz="4" w:space="0" w:color="000000"/>
            </w:tcBorders>
            <w:shd w:val="clear" w:color="auto" w:fill="auto"/>
            <w:vAlign w:val="bottom"/>
            <w:hideMark/>
          </w:tcPr>
          <w:p w:rsidR="00E80A32" w:rsidRPr="00C3265A" w:rsidRDefault="00E80A32" w:rsidP="00746CE8">
            <w:pPr>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OTROS CONTRATOS DE OPERACIÓN Y MANTENIMIENTO</w:t>
            </w:r>
          </w:p>
        </w:tc>
        <w:tc>
          <w:tcPr>
            <w:tcW w:w="876"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29003383.82</w:t>
            </w:r>
          </w:p>
        </w:tc>
        <w:tc>
          <w:tcPr>
            <w:tcW w:w="855"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59,143,955.61</w:t>
            </w:r>
          </w:p>
        </w:tc>
        <w:tc>
          <w:tcPr>
            <w:tcW w:w="1092"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30140571.79</w:t>
            </w:r>
          </w:p>
        </w:tc>
        <w:tc>
          <w:tcPr>
            <w:tcW w:w="357"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103.92</w:t>
            </w:r>
          </w:p>
        </w:tc>
      </w:tr>
      <w:tr w:rsidR="00E80A32" w:rsidRPr="00C3265A" w:rsidTr="00746CE8">
        <w:trPr>
          <w:trHeight w:val="240"/>
        </w:trPr>
        <w:tc>
          <w:tcPr>
            <w:tcW w:w="503" w:type="pct"/>
            <w:tcBorders>
              <w:top w:val="nil"/>
              <w:left w:val="single" w:sz="4" w:space="0" w:color="000000"/>
              <w:bottom w:val="single" w:sz="4" w:space="0" w:color="000000"/>
              <w:right w:val="single" w:sz="4" w:space="0" w:color="000000"/>
            </w:tcBorders>
            <w:shd w:val="clear" w:color="auto" w:fill="auto"/>
            <w:noWrap/>
            <w:vAlign w:val="bottom"/>
            <w:hideMark/>
          </w:tcPr>
          <w:p w:rsidR="00E80A32" w:rsidRPr="00C3265A" w:rsidRDefault="00E80A32" w:rsidP="00746CE8">
            <w:pPr>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7503025003</w:t>
            </w:r>
          </w:p>
        </w:tc>
        <w:tc>
          <w:tcPr>
            <w:tcW w:w="1318" w:type="pct"/>
            <w:tcBorders>
              <w:top w:val="nil"/>
              <w:left w:val="nil"/>
              <w:bottom w:val="single" w:sz="4" w:space="0" w:color="000000"/>
              <w:right w:val="single" w:sz="4" w:space="0" w:color="000000"/>
            </w:tcBorders>
            <w:shd w:val="clear" w:color="auto" w:fill="auto"/>
            <w:vAlign w:val="bottom"/>
            <w:hideMark/>
          </w:tcPr>
          <w:p w:rsidR="00E80A32" w:rsidRPr="00C3265A" w:rsidRDefault="00E80A32" w:rsidP="00746CE8">
            <w:pPr>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Rodamientos</w:t>
            </w:r>
          </w:p>
        </w:tc>
        <w:tc>
          <w:tcPr>
            <w:tcW w:w="876"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12864502.82</w:t>
            </w:r>
          </w:p>
        </w:tc>
        <w:tc>
          <w:tcPr>
            <w:tcW w:w="855"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52,121,851.61</w:t>
            </w:r>
          </w:p>
        </w:tc>
        <w:tc>
          <w:tcPr>
            <w:tcW w:w="1092"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39257348.79</w:t>
            </w:r>
          </w:p>
        </w:tc>
        <w:tc>
          <w:tcPr>
            <w:tcW w:w="357"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305.16</w:t>
            </w:r>
          </w:p>
        </w:tc>
      </w:tr>
      <w:tr w:rsidR="00E80A32" w:rsidRPr="00C3265A" w:rsidTr="00746CE8">
        <w:trPr>
          <w:trHeight w:val="240"/>
        </w:trPr>
        <w:tc>
          <w:tcPr>
            <w:tcW w:w="503" w:type="pct"/>
            <w:tcBorders>
              <w:top w:val="nil"/>
              <w:left w:val="single" w:sz="4" w:space="0" w:color="000000"/>
              <w:bottom w:val="single" w:sz="4" w:space="0" w:color="000000"/>
              <w:right w:val="single" w:sz="4" w:space="0" w:color="000000"/>
            </w:tcBorders>
            <w:shd w:val="clear" w:color="auto" w:fill="auto"/>
            <w:noWrap/>
            <w:vAlign w:val="bottom"/>
            <w:hideMark/>
          </w:tcPr>
          <w:p w:rsidR="00E80A32" w:rsidRPr="00C3265A" w:rsidRDefault="00E80A32" w:rsidP="00746CE8">
            <w:pPr>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7503025005</w:t>
            </w:r>
          </w:p>
        </w:tc>
        <w:tc>
          <w:tcPr>
            <w:tcW w:w="1318" w:type="pct"/>
            <w:tcBorders>
              <w:top w:val="nil"/>
              <w:left w:val="nil"/>
              <w:bottom w:val="single" w:sz="4" w:space="0" w:color="000000"/>
              <w:right w:val="single" w:sz="4" w:space="0" w:color="000000"/>
            </w:tcBorders>
            <w:shd w:val="clear" w:color="auto" w:fill="auto"/>
            <w:vAlign w:val="bottom"/>
            <w:hideMark/>
          </w:tcPr>
          <w:p w:rsidR="00E80A32" w:rsidRPr="00C3265A" w:rsidRDefault="00E80A32" w:rsidP="00746CE8">
            <w:pPr>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Materiales para Construcción</w:t>
            </w:r>
          </w:p>
        </w:tc>
        <w:tc>
          <w:tcPr>
            <w:tcW w:w="876"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4059994</w:t>
            </w:r>
          </w:p>
        </w:tc>
        <w:tc>
          <w:tcPr>
            <w:tcW w:w="855"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3,688,144.00</w:t>
            </w:r>
          </w:p>
        </w:tc>
        <w:tc>
          <w:tcPr>
            <w:tcW w:w="1092"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-371850</w:t>
            </w:r>
          </w:p>
        </w:tc>
        <w:tc>
          <w:tcPr>
            <w:tcW w:w="357"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-9.16</w:t>
            </w:r>
          </w:p>
        </w:tc>
      </w:tr>
      <w:tr w:rsidR="00E80A32" w:rsidRPr="00C3265A" w:rsidTr="00746CE8">
        <w:trPr>
          <w:trHeight w:val="240"/>
        </w:trPr>
        <w:tc>
          <w:tcPr>
            <w:tcW w:w="503" w:type="pct"/>
            <w:tcBorders>
              <w:top w:val="nil"/>
              <w:left w:val="single" w:sz="4" w:space="0" w:color="000000"/>
              <w:bottom w:val="single" w:sz="4" w:space="0" w:color="000000"/>
              <w:right w:val="single" w:sz="4" w:space="0" w:color="000000"/>
            </w:tcBorders>
            <w:shd w:val="clear" w:color="auto" w:fill="auto"/>
            <w:noWrap/>
            <w:vAlign w:val="bottom"/>
            <w:hideMark/>
          </w:tcPr>
          <w:p w:rsidR="00E80A32" w:rsidRPr="00C3265A" w:rsidRDefault="00E80A32" w:rsidP="00746CE8">
            <w:pPr>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7503025013</w:t>
            </w:r>
          </w:p>
        </w:tc>
        <w:tc>
          <w:tcPr>
            <w:tcW w:w="1318" w:type="pct"/>
            <w:tcBorders>
              <w:top w:val="nil"/>
              <w:left w:val="nil"/>
              <w:bottom w:val="single" w:sz="4" w:space="0" w:color="000000"/>
              <w:right w:val="single" w:sz="4" w:space="0" w:color="000000"/>
            </w:tcBorders>
            <w:shd w:val="clear" w:color="auto" w:fill="auto"/>
            <w:vAlign w:val="bottom"/>
            <w:hideMark/>
          </w:tcPr>
          <w:p w:rsidR="00E80A32" w:rsidRPr="00C3265A" w:rsidRDefault="00E80A32" w:rsidP="00746CE8">
            <w:pPr>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Otros Elementos y Materiales</w:t>
            </w:r>
          </w:p>
        </w:tc>
        <w:tc>
          <w:tcPr>
            <w:tcW w:w="876"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12078887</w:t>
            </w:r>
          </w:p>
        </w:tc>
        <w:tc>
          <w:tcPr>
            <w:tcW w:w="855"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3,333,960.00</w:t>
            </w:r>
          </w:p>
        </w:tc>
        <w:tc>
          <w:tcPr>
            <w:tcW w:w="1092"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-8744927</w:t>
            </w:r>
          </w:p>
        </w:tc>
        <w:tc>
          <w:tcPr>
            <w:tcW w:w="357"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-72.4</w:t>
            </w:r>
          </w:p>
        </w:tc>
      </w:tr>
      <w:tr w:rsidR="00E80A32" w:rsidRPr="00C3265A" w:rsidTr="00746CE8">
        <w:trPr>
          <w:trHeight w:val="240"/>
        </w:trPr>
        <w:tc>
          <w:tcPr>
            <w:tcW w:w="503" w:type="pct"/>
            <w:tcBorders>
              <w:top w:val="nil"/>
              <w:left w:val="single" w:sz="4" w:space="0" w:color="000000"/>
              <w:bottom w:val="single" w:sz="4" w:space="0" w:color="000000"/>
              <w:right w:val="single" w:sz="4" w:space="0" w:color="000000"/>
            </w:tcBorders>
            <w:shd w:val="clear" w:color="auto" w:fill="auto"/>
            <w:noWrap/>
            <w:vAlign w:val="bottom"/>
            <w:hideMark/>
          </w:tcPr>
          <w:p w:rsidR="00E80A32" w:rsidRPr="00C3265A" w:rsidRDefault="00E80A32" w:rsidP="00746CE8">
            <w:pPr>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75030260</w:t>
            </w:r>
          </w:p>
        </w:tc>
        <w:tc>
          <w:tcPr>
            <w:tcW w:w="1318" w:type="pct"/>
            <w:tcBorders>
              <w:top w:val="nil"/>
              <w:left w:val="nil"/>
              <w:bottom w:val="single" w:sz="4" w:space="0" w:color="000000"/>
              <w:right w:val="single" w:sz="4" w:space="0" w:color="000000"/>
            </w:tcBorders>
            <w:shd w:val="clear" w:color="auto" w:fill="auto"/>
            <w:vAlign w:val="bottom"/>
            <w:hideMark/>
          </w:tcPr>
          <w:p w:rsidR="00E80A32" w:rsidRPr="00C3265A" w:rsidRDefault="00E80A32" w:rsidP="00746CE8">
            <w:pPr>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SEGUROS</w:t>
            </w:r>
          </w:p>
        </w:tc>
        <w:tc>
          <w:tcPr>
            <w:tcW w:w="876"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14690259</w:t>
            </w:r>
          </w:p>
        </w:tc>
        <w:tc>
          <w:tcPr>
            <w:tcW w:w="855"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3,726,440.00</w:t>
            </w:r>
          </w:p>
        </w:tc>
        <w:tc>
          <w:tcPr>
            <w:tcW w:w="1092"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-10963819</w:t>
            </w:r>
          </w:p>
        </w:tc>
        <w:tc>
          <w:tcPr>
            <w:tcW w:w="357"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-74.63</w:t>
            </w:r>
          </w:p>
        </w:tc>
      </w:tr>
      <w:tr w:rsidR="00E80A32" w:rsidRPr="00C3265A" w:rsidTr="00746CE8">
        <w:trPr>
          <w:trHeight w:val="240"/>
        </w:trPr>
        <w:tc>
          <w:tcPr>
            <w:tcW w:w="503" w:type="pct"/>
            <w:tcBorders>
              <w:top w:val="nil"/>
              <w:left w:val="single" w:sz="4" w:space="0" w:color="000000"/>
              <w:bottom w:val="single" w:sz="4" w:space="0" w:color="000000"/>
              <w:right w:val="single" w:sz="4" w:space="0" w:color="000000"/>
            </w:tcBorders>
            <w:shd w:val="clear" w:color="auto" w:fill="auto"/>
            <w:noWrap/>
            <w:vAlign w:val="bottom"/>
            <w:hideMark/>
          </w:tcPr>
          <w:p w:rsidR="00E80A32" w:rsidRPr="00C3265A" w:rsidRDefault="00E80A32" w:rsidP="00746CE8">
            <w:pPr>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7503026008</w:t>
            </w:r>
          </w:p>
        </w:tc>
        <w:tc>
          <w:tcPr>
            <w:tcW w:w="1318" w:type="pct"/>
            <w:tcBorders>
              <w:top w:val="nil"/>
              <w:left w:val="nil"/>
              <w:bottom w:val="single" w:sz="4" w:space="0" w:color="000000"/>
              <w:right w:val="single" w:sz="4" w:space="0" w:color="000000"/>
            </w:tcBorders>
            <w:shd w:val="clear" w:color="auto" w:fill="auto"/>
            <w:vAlign w:val="bottom"/>
            <w:hideMark/>
          </w:tcPr>
          <w:p w:rsidR="00E80A32" w:rsidRPr="00C3265A" w:rsidRDefault="00E80A32" w:rsidP="00746CE8">
            <w:pPr>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De Flota y Equipo de Transporte</w:t>
            </w:r>
          </w:p>
        </w:tc>
        <w:tc>
          <w:tcPr>
            <w:tcW w:w="876"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14690259</w:t>
            </w:r>
          </w:p>
        </w:tc>
        <w:tc>
          <w:tcPr>
            <w:tcW w:w="855"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3,726,440.00</w:t>
            </w:r>
          </w:p>
        </w:tc>
        <w:tc>
          <w:tcPr>
            <w:tcW w:w="1092"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-10963819</w:t>
            </w:r>
          </w:p>
        </w:tc>
        <w:tc>
          <w:tcPr>
            <w:tcW w:w="357"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-74.63</w:t>
            </w:r>
          </w:p>
        </w:tc>
      </w:tr>
      <w:tr w:rsidR="00E80A32" w:rsidRPr="00C3265A" w:rsidTr="00746CE8">
        <w:trPr>
          <w:trHeight w:val="240"/>
        </w:trPr>
        <w:tc>
          <w:tcPr>
            <w:tcW w:w="503" w:type="pct"/>
            <w:tcBorders>
              <w:top w:val="nil"/>
              <w:left w:val="single" w:sz="4" w:space="0" w:color="000000"/>
              <w:bottom w:val="single" w:sz="4" w:space="0" w:color="000000"/>
              <w:right w:val="single" w:sz="4" w:space="0" w:color="000000"/>
            </w:tcBorders>
            <w:shd w:val="clear" w:color="auto" w:fill="auto"/>
            <w:noWrap/>
            <w:vAlign w:val="bottom"/>
            <w:hideMark/>
          </w:tcPr>
          <w:p w:rsidR="00E80A32" w:rsidRPr="00C3265A" w:rsidRDefault="00E80A32" w:rsidP="00746CE8">
            <w:pPr>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lastRenderedPageBreak/>
              <w:t>75030270</w:t>
            </w:r>
          </w:p>
        </w:tc>
        <w:tc>
          <w:tcPr>
            <w:tcW w:w="1318" w:type="pct"/>
            <w:tcBorders>
              <w:top w:val="nil"/>
              <w:left w:val="nil"/>
              <w:bottom w:val="single" w:sz="4" w:space="0" w:color="000000"/>
              <w:right w:val="single" w:sz="4" w:space="0" w:color="000000"/>
            </w:tcBorders>
            <w:shd w:val="clear" w:color="auto" w:fill="auto"/>
            <w:vAlign w:val="bottom"/>
            <w:hideMark/>
          </w:tcPr>
          <w:p w:rsidR="00E80A32" w:rsidRPr="00C3265A" w:rsidRDefault="00E80A32" w:rsidP="00746CE8">
            <w:pPr>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ORDENES Y CONTRATOS POR OTROS SERVICIOS</w:t>
            </w:r>
          </w:p>
        </w:tc>
        <w:tc>
          <w:tcPr>
            <w:tcW w:w="876"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117901437.9</w:t>
            </w:r>
          </w:p>
        </w:tc>
        <w:tc>
          <w:tcPr>
            <w:tcW w:w="855"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124,040,199.15</w:t>
            </w:r>
          </w:p>
        </w:tc>
        <w:tc>
          <w:tcPr>
            <w:tcW w:w="1092"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6138761.25</w:t>
            </w:r>
          </w:p>
        </w:tc>
        <w:tc>
          <w:tcPr>
            <w:tcW w:w="357"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5.21</w:t>
            </w:r>
          </w:p>
        </w:tc>
      </w:tr>
      <w:tr w:rsidR="00E80A32" w:rsidRPr="00C3265A" w:rsidTr="00746CE8">
        <w:trPr>
          <w:trHeight w:val="240"/>
        </w:trPr>
        <w:tc>
          <w:tcPr>
            <w:tcW w:w="503" w:type="pct"/>
            <w:tcBorders>
              <w:top w:val="nil"/>
              <w:left w:val="single" w:sz="4" w:space="0" w:color="000000"/>
              <w:bottom w:val="single" w:sz="4" w:space="0" w:color="000000"/>
              <w:right w:val="single" w:sz="4" w:space="0" w:color="000000"/>
            </w:tcBorders>
            <w:shd w:val="clear" w:color="auto" w:fill="auto"/>
            <w:noWrap/>
            <w:vAlign w:val="bottom"/>
            <w:hideMark/>
          </w:tcPr>
          <w:p w:rsidR="00E80A32" w:rsidRPr="00C3265A" w:rsidRDefault="00E80A32" w:rsidP="00746CE8">
            <w:pPr>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7503027002</w:t>
            </w:r>
          </w:p>
        </w:tc>
        <w:tc>
          <w:tcPr>
            <w:tcW w:w="1318" w:type="pct"/>
            <w:tcBorders>
              <w:top w:val="nil"/>
              <w:left w:val="nil"/>
              <w:bottom w:val="single" w:sz="4" w:space="0" w:color="000000"/>
              <w:right w:val="single" w:sz="4" w:space="0" w:color="000000"/>
            </w:tcBorders>
            <w:shd w:val="clear" w:color="auto" w:fill="auto"/>
            <w:vAlign w:val="bottom"/>
            <w:hideMark/>
          </w:tcPr>
          <w:p w:rsidR="00E80A32" w:rsidRPr="00C3265A" w:rsidRDefault="00E80A32" w:rsidP="00746CE8">
            <w:pPr>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Vigilancia y Seguridad</w:t>
            </w:r>
          </w:p>
        </w:tc>
        <w:tc>
          <w:tcPr>
            <w:tcW w:w="876"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117901437.9</w:t>
            </w:r>
          </w:p>
        </w:tc>
        <w:tc>
          <w:tcPr>
            <w:tcW w:w="855"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124,040,199.15</w:t>
            </w:r>
          </w:p>
        </w:tc>
        <w:tc>
          <w:tcPr>
            <w:tcW w:w="1092"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6138761.25</w:t>
            </w:r>
          </w:p>
        </w:tc>
        <w:tc>
          <w:tcPr>
            <w:tcW w:w="357"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5.21</w:t>
            </w:r>
          </w:p>
        </w:tc>
      </w:tr>
      <w:tr w:rsidR="00E80A32" w:rsidRPr="00C3265A" w:rsidTr="00746CE8">
        <w:trPr>
          <w:trHeight w:val="240"/>
        </w:trPr>
        <w:tc>
          <w:tcPr>
            <w:tcW w:w="503" w:type="pct"/>
            <w:tcBorders>
              <w:top w:val="nil"/>
              <w:left w:val="single" w:sz="4" w:space="0" w:color="000000"/>
              <w:bottom w:val="single" w:sz="4" w:space="0" w:color="000000"/>
              <w:right w:val="single" w:sz="4" w:space="0" w:color="000000"/>
            </w:tcBorders>
            <w:shd w:val="clear" w:color="auto" w:fill="auto"/>
            <w:noWrap/>
            <w:vAlign w:val="bottom"/>
            <w:hideMark/>
          </w:tcPr>
          <w:p w:rsidR="00E80A32" w:rsidRPr="00C3265A" w:rsidRDefault="00E80A32" w:rsidP="00746CE8">
            <w:pPr>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750303</w:t>
            </w:r>
          </w:p>
        </w:tc>
        <w:tc>
          <w:tcPr>
            <w:tcW w:w="1318" w:type="pct"/>
            <w:tcBorders>
              <w:top w:val="nil"/>
              <w:left w:val="nil"/>
              <w:bottom w:val="single" w:sz="4" w:space="0" w:color="000000"/>
              <w:right w:val="single" w:sz="4" w:space="0" w:color="000000"/>
            </w:tcBorders>
            <w:shd w:val="clear" w:color="auto" w:fill="auto"/>
            <w:vAlign w:val="bottom"/>
            <w:hideMark/>
          </w:tcPr>
          <w:p w:rsidR="00E80A32" w:rsidRPr="00C3265A" w:rsidRDefault="00E80A32" w:rsidP="00746CE8">
            <w:pPr>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SUELDOS Y SALARIOS</w:t>
            </w:r>
          </w:p>
        </w:tc>
        <w:tc>
          <w:tcPr>
            <w:tcW w:w="876"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753563767</w:t>
            </w:r>
          </w:p>
        </w:tc>
        <w:tc>
          <w:tcPr>
            <w:tcW w:w="855"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757,255,662.14</w:t>
            </w:r>
          </w:p>
        </w:tc>
        <w:tc>
          <w:tcPr>
            <w:tcW w:w="1092"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3691895.15</w:t>
            </w:r>
          </w:p>
        </w:tc>
        <w:tc>
          <w:tcPr>
            <w:tcW w:w="357"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0.49</w:t>
            </w:r>
          </w:p>
        </w:tc>
      </w:tr>
      <w:tr w:rsidR="00E80A32" w:rsidRPr="00C3265A" w:rsidTr="00746CE8">
        <w:trPr>
          <w:trHeight w:val="240"/>
        </w:trPr>
        <w:tc>
          <w:tcPr>
            <w:tcW w:w="503" w:type="pct"/>
            <w:tcBorders>
              <w:top w:val="nil"/>
              <w:left w:val="single" w:sz="4" w:space="0" w:color="000000"/>
              <w:bottom w:val="single" w:sz="4" w:space="0" w:color="000000"/>
              <w:right w:val="single" w:sz="4" w:space="0" w:color="000000"/>
            </w:tcBorders>
            <w:shd w:val="clear" w:color="auto" w:fill="auto"/>
            <w:noWrap/>
            <w:vAlign w:val="bottom"/>
            <w:hideMark/>
          </w:tcPr>
          <w:p w:rsidR="00E80A32" w:rsidRPr="00C3265A" w:rsidRDefault="00E80A32" w:rsidP="00746CE8">
            <w:pPr>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75030301</w:t>
            </w:r>
          </w:p>
        </w:tc>
        <w:tc>
          <w:tcPr>
            <w:tcW w:w="1318" w:type="pct"/>
            <w:tcBorders>
              <w:top w:val="nil"/>
              <w:left w:val="nil"/>
              <w:bottom w:val="single" w:sz="4" w:space="0" w:color="000000"/>
              <w:right w:val="single" w:sz="4" w:space="0" w:color="000000"/>
            </w:tcBorders>
            <w:shd w:val="clear" w:color="auto" w:fill="auto"/>
            <w:vAlign w:val="bottom"/>
            <w:hideMark/>
          </w:tcPr>
          <w:p w:rsidR="00E80A32" w:rsidRPr="00C3265A" w:rsidRDefault="00E80A32" w:rsidP="00746CE8">
            <w:pPr>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Sueldos de Personal</w:t>
            </w:r>
          </w:p>
        </w:tc>
        <w:tc>
          <w:tcPr>
            <w:tcW w:w="876"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410730347.8</w:t>
            </w:r>
          </w:p>
        </w:tc>
        <w:tc>
          <w:tcPr>
            <w:tcW w:w="855"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425,363,246.70</w:t>
            </w:r>
          </w:p>
        </w:tc>
        <w:tc>
          <w:tcPr>
            <w:tcW w:w="1092"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14632898.9</w:t>
            </w:r>
          </w:p>
        </w:tc>
        <w:tc>
          <w:tcPr>
            <w:tcW w:w="357"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3.56</w:t>
            </w:r>
          </w:p>
        </w:tc>
      </w:tr>
      <w:tr w:rsidR="00E80A32" w:rsidRPr="00C3265A" w:rsidTr="00746CE8">
        <w:trPr>
          <w:trHeight w:val="240"/>
        </w:trPr>
        <w:tc>
          <w:tcPr>
            <w:tcW w:w="503" w:type="pct"/>
            <w:tcBorders>
              <w:top w:val="nil"/>
              <w:left w:val="single" w:sz="4" w:space="0" w:color="000000"/>
              <w:bottom w:val="single" w:sz="4" w:space="0" w:color="000000"/>
              <w:right w:val="single" w:sz="4" w:space="0" w:color="000000"/>
            </w:tcBorders>
            <w:shd w:val="clear" w:color="auto" w:fill="auto"/>
            <w:noWrap/>
            <w:vAlign w:val="bottom"/>
            <w:hideMark/>
          </w:tcPr>
          <w:p w:rsidR="00E80A32" w:rsidRPr="00C3265A" w:rsidRDefault="00E80A32" w:rsidP="00746CE8">
            <w:pPr>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75030303</w:t>
            </w:r>
          </w:p>
        </w:tc>
        <w:tc>
          <w:tcPr>
            <w:tcW w:w="1318" w:type="pct"/>
            <w:tcBorders>
              <w:top w:val="nil"/>
              <w:left w:val="nil"/>
              <w:bottom w:val="single" w:sz="4" w:space="0" w:color="000000"/>
              <w:right w:val="single" w:sz="4" w:space="0" w:color="000000"/>
            </w:tcBorders>
            <w:shd w:val="clear" w:color="auto" w:fill="auto"/>
            <w:vAlign w:val="bottom"/>
            <w:hideMark/>
          </w:tcPr>
          <w:p w:rsidR="00E80A32" w:rsidRPr="00C3265A" w:rsidRDefault="00E80A32" w:rsidP="00746CE8">
            <w:pPr>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Horas Extras y Festivos</w:t>
            </w:r>
          </w:p>
        </w:tc>
        <w:tc>
          <w:tcPr>
            <w:tcW w:w="876"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80073696.74</w:t>
            </w:r>
          </w:p>
        </w:tc>
        <w:tc>
          <w:tcPr>
            <w:tcW w:w="855"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64,310,758.80</w:t>
            </w:r>
          </w:p>
        </w:tc>
        <w:tc>
          <w:tcPr>
            <w:tcW w:w="1092"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-15762937.94</w:t>
            </w:r>
          </w:p>
        </w:tc>
        <w:tc>
          <w:tcPr>
            <w:tcW w:w="357"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-19.69</w:t>
            </w:r>
          </w:p>
        </w:tc>
      </w:tr>
      <w:tr w:rsidR="00E80A32" w:rsidRPr="00C3265A" w:rsidTr="00746CE8">
        <w:trPr>
          <w:trHeight w:val="240"/>
        </w:trPr>
        <w:tc>
          <w:tcPr>
            <w:tcW w:w="503" w:type="pct"/>
            <w:tcBorders>
              <w:top w:val="nil"/>
              <w:left w:val="single" w:sz="4" w:space="0" w:color="000000"/>
              <w:bottom w:val="single" w:sz="4" w:space="0" w:color="000000"/>
              <w:right w:val="single" w:sz="4" w:space="0" w:color="000000"/>
            </w:tcBorders>
            <w:shd w:val="clear" w:color="auto" w:fill="auto"/>
            <w:noWrap/>
            <w:vAlign w:val="bottom"/>
            <w:hideMark/>
          </w:tcPr>
          <w:p w:rsidR="00E80A32" w:rsidRPr="00C3265A" w:rsidRDefault="00E80A32" w:rsidP="00746CE8">
            <w:pPr>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75030304</w:t>
            </w:r>
          </w:p>
        </w:tc>
        <w:tc>
          <w:tcPr>
            <w:tcW w:w="1318" w:type="pct"/>
            <w:tcBorders>
              <w:top w:val="nil"/>
              <w:left w:val="nil"/>
              <w:bottom w:val="single" w:sz="4" w:space="0" w:color="000000"/>
              <w:right w:val="single" w:sz="4" w:space="0" w:color="000000"/>
            </w:tcBorders>
            <w:shd w:val="clear" w:color="auto" w:fill="auto"/>
            <w:vAlign w:val="bottom"/>
            <w:hideMark/>
          </w:tcPr>
          <w:p w:rsidR="00E80A32" w:rsidRPr="00C3265A" w:rsidRDefault="00E80A32" w:rsidP="00746CE8">
            <w:pPr>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Incapacidades</w:t>
            </w:r>
          </w:p>
        </w:tc>
        <w:tc>
          <w:tcPr>
            <w:tcW w:w="876"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3817935.27</w:t>
            </w:r>
          </w:p>
        </w:tc>
        <w:tc>
          <w:tcPr>
            <w:tcW w:w="855"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1,474,677.27</w:t>
            </w:r>
          </w:p>
        </w:tc>
        <w:tc>
          <w:tcPr>
            <w:tcW w:w="1092"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-2343258</w:t>
            </w:r>
          </w:p>
        </w:tc>
        <w:tc>
          <w:tcPr>
            <w:tcW w:w="357"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-61.38</w:t>
            </w:r>
          </w:p>
        </w:tc>
      </w:tr>
      <w:tr w:rsidR="00E80A32" w:rsidRPr="00C3265A" w:rsidTr="00746CE8">
        <w:trPr>
          <w:trHeight w:val="240"/>
        </w:trPr>
        <w:tc>
          <w:tcPr>
            <w:tcW w:w="503" w:type="pct"/>
            <w:tcBorders>
              <w:top w:val="nil"/>
              <w:left w:val="single" w:sz="4" w:space="0" w:color="000000"/>
              <w:bottom w:val="single" w:sz="4" w:space="0" w:color="000000"/>
              <w:right w:val="single" w:sz="4" w:space="0" w:color="000000"/>
            </w:tcBorders>
            <w:shd w:val="clear" w:color="auto" w:fill="auto"/>
            <w:noWrap/>
            <w:vAlign w:val="bottom"/>
            <w:hideMark/>
          </w:tcPr>
          <w:p w:rsidR="00E80A32" w:rsidRPr="00C3265A" w:rsidRDefault="00E80A32" w:rsidP="00746CE8">
            <w:pPr>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75030313</w:t>
            </w:r>
          </w:p>
        </w:tc>
        <w:tc>
          <w:tcPr>
            <w:tcW w:w="1318" w:type="pct"/>
            <w:tcBorders>
              <w:top w:val="nil"/>
              <w:left w:val="nil"/>
              <w:bottom w:val="single" w:sz="4" w:space="0" w:color="000000"/>
              <w:right w:val="single" w:sz="4" w:space="0" w:color="000000"/>
            </w:tcBorders>
            <w:shd w:val="clear" w:color="auto" w:fill="auto"/>
            <w:vAlign w:val="bottom"/>
            <w:hideMark/>
          </w:tcPr>
          <w:p w:rsidR="00E80A32" w:rsidRPr="00C3265A" w:rsidRDefault="00E80A32" w:rsidP="00746CE8">
            <w:pPr>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Prima de Vacaciones</w:t>
            </w:r>
          </w:p>
        </w:tc>
        <w:tc>
          <w:tcPr>
            <w:tcW w:w="876"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22936301</w:t>
            </w:r>
          </w:p>
        </w:tc>
        <w:tc>
          <w:tcPr>
            <w:tcW w:w="855"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23,426,351.00</w:t>
            </w:r>
          </w:p>
        </w:tc>
        <w:tc>
          <w:tcPr>
            <w:tcW w:w="1092"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490050</w:t>
            </w:r>
          </w:p>
        </w:tc>
        <w:tc>
          <w:tcPr>
            <w:tcW w:w="357"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2.14</w:t>
            </w:r>
          </w:p>
        </w:tc>
      </w:tr>
      <w:tr w:rsidR="00E80A32" w:rsidRPr="00C3265A" w:rsidTr="00746CE8">
        <w:trPr>
          <w:trHeight w:val="240"/>
        </w:trPr>
        <w:tc>
          <w:tcPr>
            <w:tcW w:w="503" w:type="pct"/>
            <w:tcBorders>
              <w:top w:val="nil"/>
              <w:left w:val="single" w:sz="4" w:space="0" w:color="000000"/>
              <w:bottom w:val="single" w:sz="4" w:space="0" w:color="000000"/>
              <w:right w:val="single" w:sz="4" w:space="0" w:color="000000"/>
            </w:tcBorders>
            <w:shd w:val="clear" w:color="auto" w:fill="auto"/>
            <w:noWrap/>
            <w:vAlign w:val="bottom"/>
            <w:hideMark/>
          </w:tcPr>
          <w:p w:rsidR="00E80A32" w:rsidRPr="00C3265A" w:rsidRDefault="00E80A32" w:rsidP="00746CE8">
            <w:pPr>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75030314</w:t>
            </w:r>
          </w:p>
        </w:tc>
        <w:tc>
          <w:tcPr>
            <w:tcW w:w="1318" w:type="pct"/>
            <w:tcBorders>
              <w:top w:val="nil"/>
              <w:left w:val="nil"/>
              <w:bottom w:val="single" w:sz="4" w:space="0" w:color="000000"/>
              <w:right w:val="single" w:sz="4" w:space="0" w:color="000000"/>
            </w:tcBorders>
            <w:shd w:val="clear" w:color="auto" w:fill="auto"/>
            <w:vAlign w:val="bottom"/>
            <w:hideMark/>
          </w:tcPr>
          <w:p w:rsidR="00E80A32" w:rsidRPr="00C3265A" w:rsidRDefault="00E80A32" w:rsidP="00746CE8">
            <w:pPr>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Prima de Navidad</w:t>
            </w:r>
          </w:p>
        </w:tc>
        <w:tc>
          <w:tcPr>
            <w:tcW w:w="876"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39409614</w:t>
            </w:r>
          </w:p>
        </w:tc>
        <w:tc>
          <w:tcPr>
            <w:tcW w:w="855"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41,127,583.00</w:t>
            </w:r>
          </w:p>
        </w:tc>
        <w:tc>
          <w:tcPr>
            <w:tcW w:w="1092"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1717969</w:t>
            </w:r>
          </w:p>
        </w:tc>
        <w:tc>
          <w:tcPr>
            <w:tcW w:w="357"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4.36</w:t>
            </w:r>
          </w:p>
        </w:tc>
      </w:tr>
      <w:tr w:rsidR="00E80A32" w:rsidRPr="00C3265A" w:rsidTr="00746CE8">
        <w:trPr>
          <w:trHeight w:val="240"/>
        </w:trPr>
        <w:tc>
          <w:tcPr>
            <w:tcW w:w="503" w:type="pct"/>
            <w:tcBorders>
              <w:top w:val="nil"/>
              <w:left w:val="single" w:sz="4" w:space="0" w:color="000000"/>
              <w:bottom w:val="single" w:sz="4" w:space="0" w:color="000000"/>
              <w:right w:val="single" w:sz="4" w:space="0" w:color="000000"/>
            </w:tcBorders>
            <w:shd w:val="clear" w:color="auto" w:fill="auto"/>
            <w:noWrap/>
            <w:vAlign w:val="bottom"/>
            <w:hideMark/>
          </w:tcPr>
          <w:p w:rsidR="00E80A32" w:rsidRPr="00C3265A" w:rsidRDefault="00E80A32" w:rsidP="00746CE8">
            <w:pPr>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75030318</w:t>
            </w:r>
          </w:p>
        </w:tc>
        <w:tc>
          <w:tcPr>
            <w:tcW w:w="1318" w:type="pct"/>
            <w:tcBorders>
              <w:top w:val="nil"/>
              <w:left w:val="nil"/>
              <w:bottom w:val="single" w:sz="4" w:space="0" w:color="000000"/>
              <w:right w:val="single" w:sz="4" w:space="0" w:color="000000"/>
            </w:tcBorders>
            <w:shd w:val="clear" w:color="auto" w:fill="auto"/>
            <w:vAlign w:val="bottom"/>
            <w:hideMark/>
          </w:tcPr>
          <w:p w:rsidR="00E80A32" w:rsidRPr="00C3265A" w:rsidRDefault="00E80A32" w:rsidP="00746CE8">
            <w:pPr>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Vacaciones</w:t>
            </w:r>
          </w:p>
        </w:tc>
        <w:tc>
          <w:tcPr>
            <w:tcW w:w="876"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22936301</w:t>
            </w:r>
          </w:p>
        </w:tc>
        <w:tc>
          <w:tcPr>
            <w:tcW w:w="855"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23,518,121.00</w:t>
            </w:r>
          </w:p>
        </w:tc>
        <w:tc>
          <w:tcPr>
            <w:tcW w:w="1092"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581820</w:t>
            </w:r>
          </w:p>
        </w:tc>
        <w:tc>
          <w:tcPr>
            <w:tcW w:w="357"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2.54</w:t>
            </w:r>
          </w:p>
        </w:tc>
      </w:tr>
      <w:tr w:rsidR="00E80A32" w:rsidRPr="00C3265A" w:rsidTr="00746CE8">
        <w:trPr>
          <w:trHeight w:val="240"/>
        </w:trPr>
        <w:tc>
          <w:tcPr>
            <w:tcW w:w="503" w:type="pct"/>
            <w:tcBorders>
              <w:top w:val="nil"/>
              <w:left w:val="single" w:sz="4" w:space="0" w:color="000000"/>
              <w:bottom w:val="single" w:sz="4" w:space="0" w:color="000000"/>
              <w:right w:val="single" w:sz="4" w:space="0" w:color="000000"/>
            </w:tcBorders>
            <w:shd w:val="clear" w:color="auto" w:fill="auto"/>
            <w:noWrap/>
            <w:vAlign w:val="bottom"/>
            <w:hideMark/>
          </w:tcPr>
          <w:p w:rsidR="00E80A32" w:rsidRPr="00C3265A" w:rsidRDefault="00E80A32" w:rsidP="00746CE8">
            <w:pPr>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75030320</w:t>
            </w:r>
          </w:p>
        </w:tc>
        <w:tc>
          <w:tcPr>
            <w:tcW w:w="1318" w:type="pct"/>
            <w:tcBorders>
              <w:top w:val="nil"/>
              <w:left w:val="nil"/>
              <w:bottom w:val="single" w:sz="4" w:space="0" w:color="000000"/>
              <w:right w:val="single" w:sz="4" w:space="0" w:color="000000"/>
            </w:tcBorders>
            <w:shd w:val="clear" w:color="auto" w:fill="auto"/>
            <w:vAlign w:val="bottom"/>
            <w:hideMark/>
          </w:tcPr>
          <w:p w:rsidR="00E80A32" w:rsidRPr="00C3265A" w:rsidRDefault="00E80A32" w:rsidP="00746CE8">
            <w:pPr>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Bonificaciones</w:t>
            </w:r>
          </w:p>
        </w:tc>
        <w:tc>
          <w:tcPr>
            <w:tcW w:w="876"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21397721</w:t>
            </w:r>
          </w:p>
        </w:tc>
        <w:tc>
          <w:tcPr>
            <w:tcW w:w="855"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26,498,934.00</w:t>
            </w:r>
          </w:p>
        </w:tc>
        <w:tc>
          <w:tcPr>
            <w:tcW w:w="1092"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5101213</w:t>
            </w:r>
          </w:p>
        </w:tc>
        <w:tc>
          <w:tcPr>
            <w:tcW w:w="357"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23.84</w:t>
            </w:r>
          </w:p>
        </w:tc>
      </w:tr>
      <w:tr w:rsidR="00E80A32" w:rsidRPr="00C3265A" w:rsidTr="00746CE8">
        <w:trPr>
          <w:trHeight w:val="240"/>
        </w:trPr>
        <w:tc>
          <w:tcPr>
            <w:tcW w:w="503" w:type="pct"/>
            <w:tcBorders>
              <w:top w:val="nil"/>
              <w:left w:val="single" w:sz="4" w:space="0" w:color="000000"/>
              <w:bottom w:val="single" w:sz="4" w:space="0" w:color="000000"/>
              <w:right w:val="single" w:sz="4" w:space="0" w:color="000000"/>
            </w:tcBorders>
            <w:shd w:val="clear" w:color="auto" w:fill="auto"/>
            <w:noWrap/>
            <w:vAlign w:val="bottom"/>
            <w:hideMark/>
          </w:tcPr>
          <w:p w:rsidR="00E80A32" w:rsidRPr="00C3265A" w:rsidRDefault="00E80A32" w:rsidP="00746CE8">
            <w:pPr>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75030322</w:t>
            </w:r>
          </w:p>
        </w:tc>
        <w:tc>
          <w:tcPr>
            <w:tcW w:w="1318" w:type="pct"/>
            <w:tcBorders>
              <w:top w:val="nil"/>
              <w:left w:val="nil"/>
              <w:bottom w:val="single" w:sz="4" w:space="0" w:color="000000"/>
              <w:right w:val="single" w:sz="4" w:space="0" w:color="000000"/>
            </w:tcBorders>
            <w:shd w:val="clear" w:color="auto" w:fill="auto"/>
            <w:vAlign w:val="bottom"/>
            <w:hideMark/>
          </w:tcPr>
          <w:p w:rsidR="00E80A32" w:rsidRPr="00C3265A" w:rsidRDefault="00E80A32" w:rsidP="00746CE8">
            <w:pPr>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Subsidio  de Alimentación</w:t>
            </w:r>
          </w:p>
        </w:tc>
        <w:tc>
          <w:tcPr>
            <w:tcW w:w="876"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15003003.01</w:t>
            </w:r>
          </w:p>
        </w:tc>
        <w:tc>
          <w:tcPr>
            <w:tcW w:w="855"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16,485,285.48</w:t>
            </w:r>
          </w:p>
        </w:tc>
        <w:tc>
          <w:tcPr>
            <w:tcW w:w="1092"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1482282.47</w:t>
            </w:r>
          </w:p>
        </w:tc>
        <w:tc>
          <w:tcPr>
            <w:tcW w:w="357"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9.88</w:t>
            </w:r>
          </w:p>
        </w:tc>
      </w:tr>
      <w:tr w:rsidR="00E80A32" w:rsidRPr="00C3265A" w:rsidTr="00746CE8">
        <w:trPr>
          <w:trHeight w:val="240"/>
        </w:trPr>
        <w:tc>
          <w:tcPr>
            <w:tcW w:w="503" w:type="pct"/>
            <w:tcBorders>
              <w:top w:val="nil"/>
              <w:left w:val="single" w:sz="4" w:space="0" w:color="000000"/>
              <w:bottom w:val="single" w:sz="4" w:space="0" w:color="000000"/>
              <w:right w:val="single" w:sz="4" w:space="0" w:color="000000"/>
            </w:tcBorders>
            <w:shd w:val="clear" w:color="auto" w:fill="auto"/>
            <w:noWrap/>
            <w:vAlign w:val="bottom"/>
            <w:hideMark/>
          </w:tcPr>
          <w:p w:rsidR="00E80A32" w:rsidRPr="00C3265A" w:rsidRDefault="00E80A32" w:rsidP="00746CE8">
            <w:pPr>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75030323</w:t>
            </w:r>
          </w:p>
        </w:tc>
        <w:tc>
          <w:tcPr>
            <w:tcW w:w="1318" w:type="pct"/>
            <w:tcBorders>
              <w:top w:val="nil"/>
              <w:left w:val="nil"/>
              <w:bottom w:val="single" w:sz="4" w:space="0" w:color="000000"/>
              <w:right w:val="single" w:sz="4" w:space="0" w:color="000000"/>
            </w:tcBorders>
            <w:shd w:val="clear" w:color="auto" w:fill="auto"/>
            <w:vAlign w:val="bottom"/>
            <w:hideMark/>
          </w:tcPr>
          <w:p w:rsidR="00E80A32" w:rsidRPr="00C3265A" w:rsidRDefault="00E80A32" w:rsidP="00746CE8">
            <w:pPr>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Auxilio de Transporte</w:t>
            </w:r>
          </w:p>
        </w:tc>
        <w:tc>
          <w:tcPr>
            <w:tcW w:w="876"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12096595</w:t>
            </w:r>
          </w:p>
        </w:tc>
        <w:tc>
          <w:tcPr>
            <w:tcW w:w="855"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13,532,471.53</w:t>
            </w:r>
          </w:p>
        </w:tc>
        <w:tc>
          <w:tcPr>
            <w:tcW w:w="1092"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1435876.53</w:t>
            </w:r>
          </w:p>
        </w:tc>
        <w:tc>
          <w:tcPr>
            <w:tcW w:w="357"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11.87</w:t>
            </w:r>
          </w:p>
        </w:tc>
      </w:tr>
      <w:tr w:rsidR="00E80A32" w:rsidRPr="00C3265A" w:rsidTr="00746CE8">
        <w:trPr>
          <w:trHeight w:val="240"/>
        </w:trPr>
        <w:tc>
          <w:tcPr>
            <w:tcW w:w="503" w:type="pct"/>
            <w:tcBorders>
              <w:top w:val="nil"/>
              <w:left w:val="single" w:sz="4" w:space="0" w:color="000000"/>
              <w:bottom w:val="single" w:sz="4" w:space="0" w:color="000000"/>
              <w:right w:val="single" w:sz="4" w:space="0" w:color="000000"/>
            </w:tcBorders>
            <w:shd w:val="clear" w:color="auto" w:fill="auto"/>
            <w:noWrap/>
            <w:vAlign w:val="bottom"/>
            <w:hideMark/>
          </w:tcPr>
          <w:p w:rsidR="00E80A32" w:rsidRPr="00C3265A" w:rsidRDefault="00E80A32" w:rsidP="00746CE8">
            <w:pPr>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75030324</w:t>
            </w:r>
          </w:p>
        </w:tc>
        <w:tc>
          <w:tcPr>
            <w:tcW w:w="1318" w:type="pct"/>
            <w:tcBorders>
              <w:top w:val="nil"/>
              <w:left w:val="nil"/>
              <w:bottom w:val="single" w:sz="4" w:space="0" w:color="000000"/>
              <w:right w:val="single" w:sz="4" w:space="0" w:color="000000"/>
            </w:tcBorders>
            <w:shd w:val="clear" w:color="auto" w:fill="auto"/>
            <w:vAlign w:val="bottom"/>
            <w:hideMark/>
          </w:tcPr>
          <w:p w:rsidR="00E80A32" w:rsidRPr="00C3265A" w:rsidRDefault="00E80A32" w:rsidP="00746CE8">
            <w:pPr>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Cesantías</w:t>
            </w:r>
          </w:p>
        </w:tc>
        <w:tc>
          <w:tcPr>
            <w:tcW w:w="876"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53256198.17</w:t>
            </w:r>
          </w:p>
        </w:tc>
        <w:tc>
          <w:tcPr>
            <w:tcW w:w="855"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59,913,241.86</w:t>
            </w:r>
          </w:p>
        </w:tc>
        <w:tc>
          <w:tcPr>
            <w:tcW w:w="1092"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6657043.69</w:t>
            </w:r>
          </w:p>
        </w:tc>
        <w:tc>
          <w:tcPr>
            <w:tcW w:w="357"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12.5</w:t>
            </w:r>
          </w:p>
        </w:tc>
      </w:tr>
      <w:tr w:rsidR="00E80A32" w:rsidRPr="00C3265A" w:rsidTr="00746CE8">
        <w:trPr>
          <w:trHeight w:val="240"/>
        </w:trPr>
        <w:tc>
          <w:tcPr>
            <w:tcW w:w="503" w:type="pct"/>
            <w:tcBorders>
              <w:top w:val="nil"/>
              <w:left w:val="single" w:sz="4" w:space="0" w:color="000000"/>
              <w:bottom w:val="single" w:sz="4" w:space="0" w:color="000000"/>
              <w:right w:val="single" w:sz="4" w:space="0" w:color="000000"/>
            </w:tcBorders>
            <w:shd w:val="clear" w:color="auto" w:fill="auto"/>
            <w:noWrap/>
            <w:vAlign w:val="bottom"/>
            <w:hideMark/>
          </w:tcPr>
          <w:p w:rsidR="00E80A32" w:rsidRPr="00C3265A" w:rsidRDefault="00E80A32" w:rsidP="00746CE8">
            <w:pPr>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75030330</w:t>
            </w:r>
          </w:p>
        </w:tc>
        <w:tc>
          <w:tcPr>
            <w:tcW w:w="1318" w:type="pct"/>
            <w:tcBorders>
              <w:top w:val="nil"/>
              <w:left w:val="nil"/>
              <w:bottom w:val="single" w:sz="4" w:space="0" w:color="000000"/>
              <w:right w:val="single" w:sz="4" w:space="0" w:color="000000"/>
            </w:tcBorders>
            <w:shd w:val="clear" w:color="auto" w:fill="auto"/>
            <w:vAlign w:val="bottom"/>
            <w:hideMark/>
          </w:tcPr>
          <w:p w:rsidR="00E80A32" w:rsidRPr="00C3265A" w:rsidRDefault="00E80A32" w:rsidP="00746CE8">
            <w:pPr>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Capacitación, Bienestar Social y Estímulos</w:t>
            </w:r>
          </w:p>
        </w:tc>
        <w:tc>
          <w:tcPr>
            <w:tcW w:w="876"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680224</w:t>
            </w:r>
          </w:p>
        </w:tc>
        <w:tc>
          <w:tcPr>
            <w:tcW w:w="855"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00.00</w:t>
            </w:r>
          </w:p>
        </w:tc>
        <w:tc>
          <w:tcPr>
            <w:tcW w:w="1092"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-680224</w:t>
            </w:r>
          </w:p>
        </w:tc>
        <w:tc>
          <w:tcPr>
            <w:tcW w:w="357"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-100</w:t>
            </w:r>
          </w:p>
        </w:tc>
      </w:tr>
      <w:tr w:rsidR="00E80A32" w:rsidRPr="00C3265A" w:rsidTr="00746CE8">
        <w:trPr>
          <w:trHeight w:val="240"/>
        </w:trPr>
        <w:tc>
          <w:tcPr>
            <w:tcW w:w="503" w:type="pct"/>
            <w:tcBorders>
              <w:top w:val="nil"/>
              <w:left w:val="single" w:sz="4" w:space="0" w:color="000000"/>
              <w:bottom w:val="single" w:sz="4" w:space="0" w:color="000000"/>
              <w:right w:val="single" w:sz="4" w:space="0" w:color="000000"/>
            </w:tcBorders>
            <w:shd w:val="clear" w:color="auto" w:fill="auto"/>
            <w:noWrap/>
            <w:vAlign w:val="bottom"/>
            <w:hideMark/>
          </w:tcPr>
          <w:p w:rsidR="00E80A32" w:rsidRPr="00C3265A" w:rsidRDefault="00E80A32" w:rsidP="00746CE8">
            <w:pPr>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75030331</w:t>
            </w:r>
          </w:p>
        </w:tc>
        <w:tc>
          <w:tcPr>
            <w:tcW w:w="1318" w:type="pct"/>
            <w:tcBorders>
              <w:top w:val="nil"/>
              <w:left w:val="nil"/>
              <w:bottom w:val="single" w:sz="4" w:space="0" w:color="000000"/>
              <w:right w:val="single" w:sz="4" w:space="0" w:color="000000"/>
            </w:tcBorders>
            <w:shd w:val="clear" w:color="auto" w:fill="auto"/>
            <w:vAlign w:val="bottom"/>
            <w:hideMark/>
          </w:tcPr>
          <w:p w:rsidR="00E80A32" w:rsidRPr="00C3265A" w:rsidRDefault="00E80A32" w:rsidP="00746CE8">
            <w:pPr>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Dotación y Suministro a Trabajadores</w:t>
            </w:r>
          </w:p>
        </w:tc>
        <w:tc>
          <w:tcPr>
            <w:tcW w:w="876"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24942966</w:t>
            </w:r>
          </w:p>
        </w:tc>
        <w:tc>
          <w:tcPr>
            <w:tcW w:w="855"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13,947,810.50</w:t>
            </w:r>
          </w:p>
        </w:tc>
        <w:tc>
          <w:tcPr>
            <w:tcW w:w="1092"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-10995155.5</w:t>
            </w:r>
          </w:p>
        </w:tc>
        <w:tc>
          <w:tcPr>
            <w:tcW w:w="357"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-44.08</w:t>
            </w:r>
          </w:p>
        </w:tc>
      </w:tr>
      <w:tr w:rsidR="00E80A32" w:rsidRPr="00C3265A" w:rsidTr="00746CE8">
        <w:trPr>
          <w:trHeight w:val="240"/>
        </w:trPr>
        <w:tc>
          <w:tcPr>
            <w:tcW w:w="503" w:type="pct"/>
            <w:tcBorders>
              <w:top w:val="nil"/>
              <w:left w:val="single" w:sz="4" w:space="0" w:color="000000"/>
              <w:bottom w:val="single" w:sz="4" w:space="0" w:color="000000"/>
              <w:right w:val="single" w:sz="4" w:space="0" w:color="000000"/>
            </w:tcBorders>
            <w:shd w:val="clear" w:color="auto" w:fill="auto"/>
            <w:noWrap/>
            <w:vAlign w:val="bottom"/>
            <w:hideMark/>
          </w:tcPr>
          <w:p w:rsidR="00E80A32" w:rsidRPr="00C3265A" w:rsidRDefault="00E80A32" w:rsidP="00746CE8">
            <w:pPr>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75030347</w:t>
            </w:r>
          </w:p>
        </w:tc>
        <w:tc>
          <w:tcPr>
            <w:tcW w:w="1318" w:type="pct"/>
            <w:tcBorders>
              <w:top w:val="nil"/>
              <w:left w:val="nil"/>
              <w:bottom w:val="single" w:sz="4" w:space="0" w:color="000000"/>
              <w:right w:val="single" w:sz="4" w:space="0" w:color="000000"/>
            </w:tcBorders>
            <w:shd w:val="clear" w:color="auto" w:fill="auto"/>
            <w:vAlign w:val="bottom"/>
            <w:hideMark/>
          </w:tcPr>
          <w:p w:rsidR="00E80A32" w:rsidRPr="00C3265A" w:rsidRDefault="00E80A32" w:rsidP="00746CE8">
            <w:pPr>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Viáticos</w:t>
            </w:r>
          </w:p>
        </w:tc>
        <w:tc>
          <w:tcPr>
            <w:tcW w:w="876"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852708</w:t>
            </w:r>
          </w:p>
        </w:tc>
        <w:tc>
          <w:tcPr>
            <w:tcW w:w="855"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813,037.00</w:t>
            </w:r>
          </w:p>
        </w:tc>
        <w:tc>
          <w:tcPr>
            <w:tcW w:w="1092"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-39671</w:t>
            </w:r>
          </w:p>
        </w:tc>
        <w:tc>
          <w:tcPr>
            <w:tcW w:w="357"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-4.65</w:t>
            </w:r>
          </w:p>
        </w:tc>
      </w:tr>
      <w:tr w:rsidR="00E80A32" w:rsidRPr="00C3265A" w:rsidTr="00746CE8">
        <w:trPr>
          <w:trHeight w:val="240"/>
        </w:trPr>
        <w:tc>
          <w:tcPr>
            <w:tcW w:w="503" w:type="pct"/>
            <w:tcBorders>
              <w:top w:val="nil"/>
              <w:left w:val="single" w:sz="4" w:space="0" w:color="000000"/>
              <w:bottom w:val="single" w:sz="4" w:space="0" w:color="000000"/>
              <w:right w:val="single" w:sz="4" w:space="0" w:color="000000"/>
            </w:tcBorders>
            <w:shd w:val="clear" w:color="auto" w:fill="auto"/>
            <w:noWrap/>
            <w:vAlign w:val="bottom"/>
            <w:hideMark/>
          </w:tcPr>
          <w:p w:rsidR="00E80A32" w:rsidRPr="00C3265A" w:rsidRDefault="00E80A32" w:rsidP="00746CE8">
            <w:pPr>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75030348</w:t>
            </w:r>
          </w:p>
        </w:tc>
        <w:tc>
          <w:tcPr>
            <w:tcW w:w="1318" w:type="pct"/>
            <w:tcBorders>
              <w:top w:val="nil"/>
              <w:left w:val="nil"/>
              <w:bottom w:val="single" w:sz="4" w:space="0" w:color="000000"/>
              <w:right w:val="single" w:sz="4" w:space="0" w:color="000000"/>
            </w:tcBorders>
            <w:shd w:val="clear" w:color="auto" w:fill="auto"/>
            <w:vAlign w:val="bottom"/>
            <w:hideMark/>
          </w:tcPr>
          <w:p w:rsidR="00E80A32" w:rsidRPr="00C3265A" w:rsidRDefault="00E80A32" w:rsidP="00746CE8">
            <w:pPr>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Gastos de Viaje</w:t>
            </w:r>
          </w:p>
        </w:tc>
        <w:tc>
          <w:tcPr>
            <w:tcW w:w="876"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1022633</w:t>
            </w:r>
          </w:p>
        </w:tc>
        <w:tc>
          <w:tcPr>
            <w:tcW w:w="855"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1,260,830.00</w:t>
            </w:r>
          </w:p>
        </w:tc>
        <w:tc>
          <w:tcPr>
            <w:tcW w:w="1092"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238197</w:t>
            </w:r>
          </w:p>
        </w:tc>
        <w:tc>
          <w:tcPr>
            <w:tcW w:w="357"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23.29</w:t>
            </w:r>
          </w:p>
        </w:tc>
      </w:tr>
      <w:tr w:rsidR="00E80A32" w:rsidRPr="00C3265A" w:rsidTr="00746CE8">
        <w:trPr>
          <w:trHeight w:val="240"/>
        </w:trPr>
        <w:tc>
          <w:tcPr>
            <w:tcW w:w="503" w:type="pct"/>
            <w:tcBorders>
              <w:top w:val="nil"/>
              <w:left w:val="single" w:sz="4" w:space="0" w:color="000000"/>
              <w:bottom w:val="single" w:sz="4" w:space="0" w:color="000000"/>
              <w:right w:val="single" w:sz="4" w:space="0" w:color="000000"/>
            </w:tcBorders>
            <w:shd w:val="clear" w:color="auto" w:fill="auto"/>
            <w:noWrap/>
            <w:vAlign w:val="bottom"/>
            <w:hideMark/>
          </w:tcPr>
          <w:p w:rsidR="00E80A32" w:rsidRPr="00C3265A" w:rsidRDefault="00E80A32" w:rsidP="00746CE8">
            <w:pPr>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75030352</w:t>
            </w:r>
          </w:p>
        </w:tc>
        <w:tc>
          <w:tcPr>
            <w:tcW w:w="1318" w:type="pct"/>
            <w:tcBorders>
              <w:top w:val="nil"/>
              <w:left w:val="nil"/>
              <w:bottom w:val="single" w:sz="4" w:space="0" w:color="000000"/>
              <w:right w:val="single" w:sz="4" w:space="0" w:color="000000"/>
            </w:tcBorders>
            <w:shd w:val="clear" w:color="auto" w:fill="auto"/>
            <w:vAlign w:val="bottom"/>
            <w:hideMark/>
          </w:tcPr>
          <w:p w:rsidR="00E80A32" w:rsidRPr="00C3265A" w:rsidRDefault="00E80A32" w:rsidP="00746CE8">
            <w:pPr>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Prima de Servicios</w:t>
            </w:r>
          </w:p>
        </w:tc>
        <w:tc>
          <w:tcPr>
            <w:tcW w:w="876"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44407523</w:t>
            </w:r>
          </w:p>
        </w:tc>
        <w:tc>
          <w:tcPr>
            <w:tcW w:w="855"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45,583,314.00</w:t>
            </w:r>
          </w:p>
        </w:tc>
        <w:tc>
          <w:tcPr>
            <w:tcW w:w="1092"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1175791</w:t>
            </w:r>
          </w:p>
        </w:tc>
        <w:tc>
          <w:tcPr>
            <w:tcW w:w="357"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2.65</w:t>
            </w:r>
          </w:p>
        </w:tc>
      </w:tr>
      <w:tr w:rsidR="00E80A32" w:rsidRPr="00C3265A" w:rsidTr="00746CE8">
        <w:trPr>
          <w:trHeight w:val="240"/>
        </w:trPr>
        <w:tc>
          <w:tcPr>
            <w:tcW w:w="503" w:type="pct"/>
            <w:tcBorders>
              <w:top w:val="nil"/>
              <w:left w:val="single" w:sz="4" w:space="0" w:color="000000"/>
              <w:bottom w:val="single" w:sz="4" w:space="0" w:color="000000"/>
              <w:right w:val="single" w:sz="4" w:space="0" w:color="000000"/>
            </w:tcBorders>
            <w:shd w:val="clear" w:color="auto" w:fill="auto"/>
            <w:noWrap/>
            <w:vAlign w:val="bottom"/>
            <w:hideMark/>
          </w:tcPr>
          <w:p w:rsidR="00E80A32" w:rsidRPr="00C3265A" w:rsidRDefault="00E80A32" w:rsidP="00746CE8">
            <w:pPr>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750306</w:t>
            </w:r>
          </w:p>
        </w:tc>
        <w:tc>
          <w:tcPr>
            <w:tcW w:w="1318" w:type="pct"/>
            <w:tcBorders>
              <w:top w:val="nil"/>
              <w:left w:val="nil"/>
              <w:bottom w:val="single" w:sz="4" w:space="0" w:color="000000"/>
              <w:right w:val="single" w:sz="4" w:space="0" w:color="000000"/>
            </w:tcBorders>
            <w:shd w:val="clear" w:color="auto" w:fill="auto"/>
            <w:vAlign w:val="bottom"/>
            <w:hideMark/>
          </w:tcPr>
          <w:p w:rsidR="00E80A32" w:rsidRPr="00C3265A" w:rsidRDefault="00E80A32" w:rsidP="00746CE8">
            <w:pPr>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APORTES SOBRE LA NOMINA</w:t>
            </w:r>
          </w:p>
        </w:tc>
        <w:tc>
          <w:tcPr>
            <w:tcW w:w="876"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102788335.4</w:t>
            </w:r>
          </w:p>
        </w:tc>
        <w:tc>
          <w:tcPr>
            <w:tcW w:w="855"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102,174,635.87</w:t>
            </w:r>
          </w:p>
        </w:tc>
        <w:tc>
          <w:tcPr>
            <w:tcW w:w="1092"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-613699.48</w:t>
            </w:r>
          </w:p>
        </w:tc>
        <w:tc>
          <w:tcPr>
            <w:tcW w:w="357"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-0.6</w:t>
            </w:r>
          </w:p>
        </w:tc>
      </w:tr>
      <w:tr w:rsidR="00E80A32" w:rsidRPr="00C3265A" w:rsidTr="00746CE8">
        <w:trPr>
          <w:trHeight w:val="240"/>
        </w:trPr>
        <w:tc>
          <w:tcPr>
            <w:tcW w:w="503" w:type="pct"/>
            <w:tcBorders>
              <w:top w:val="nil"/>
              <w:left w:val="single" w:sz="4" w:space="0" w:color="000000"/>
              <w:bottom w:val="single" w:sz="4" w:space="0" w:color="000000"/>
              <w:right w:val="single" w:sz="4" w:space="0" w:color="000000"/>
            </w:tcBorders>
            <w:shd w:val="clear" w:color="auto" w:fill="auto"/>
            <w:noWrap/>
            <w:vAlign w:val="bottom"/>
            <w:hideMark/>
          </w:tcPr>
          <w:p w:rsidR="00E80A32" w:rsidRPr="00C3265A" w:rsidRDefault="00E80A32" w:rsidP="00746CE8">
            <w:pPr>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75030635</w:t>
            </w:r>
          </w:p>
        </w:tc>
        <w:tc>
          <w:tcPr>
            <w:tcW w:w="1318" w:type="pct"/>
            <w:tcBorders>
              <w:top w:val="nil"/>
              <w:left w:val="nil"/>
              <w:bottom w:val="single" w:sz="4" w:space="0" w:color="000000"/>
              <w:right w:val="single" w:sz="4" w:space="0" w:color="000000"/>
            </w:tcBorders>
            <w:shd w:val="clear" w:color="auto" w:fill="auto"/>
            <w:vAlign w:val="bottom"/>
            <w:hideMark/>
          </w:tcPr>
          <w:p w:rsidR="00E80A32" w:rsidRPr="00C3265A" w:rsidRDefault="00E80A32" w:rsidP="00746CE8">
            <w:pPr>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Aportes a Cajas de Compensación Familiar</w:t>
            </w:r>
          </w:p>
        </w:tc>
        <w:tc>
          <w:tcPr>
            <w:tcW w:w="876"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22992958.88</w:t>
            </w:r>
          </w:p>
        </w:tc>
        <w:tc>
          <w:tcPr>
            <w:tcW w:w="855"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23,444,270.18</w:t>
            </w:r>
          </w:p>
        </w:tc>
        <w:tc>
          <w:tcPr>
            <w:tcW w:w="1092"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451311.3</w:t>
            </w:r>
          </w:p>
        </w:tc>
        <w:tc>
          <w:tcPr>
            <w:tcW w:w="357"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1.96</w:t>
            </w:r>
          </w:p>
        </w:tc>
      </w:tr>
      <w:tr w:rsidR="00E80A32" w:rsidRPr="00C3265A" w:rsidTr="00746CE8">
        <w:trPr>
          <w:trHeight w:val="240"/>
        </w:trPr>
        <w:tc>
          <w:tcPr>
            <w:tcW w:w="503" w:type="pct"/>
            <w:tcBorders>
              <w:top w:val="nil"/>
              <w:left w:val="single" w:sz="4" w:space="0" w:color="000000"/>
              <w:bottom w:val="single" w:sz="4" w:space="0" w:color="000000"/>
              <w:right w:val="single" w:sz="4" w:space="0" w:color="000000"/>
            </w:tcBorders>
            <w:shd w:val="clear" w:color="auto" w:fill="auto"/>
            <w:noWrap/>
            <w:vAlign w:val="bottom"/>
            <w:hideMark/>
          </w:tcPr>
          <w:p w:rsidR="00E80A32" w:rsidRPr="00C3265A" w:rsidRDefault="00E80A32" w:rsidP="00746CE8">
            <w:pPr>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75030636</w:t>
            </w:r>
          </w:p>
        </w:tc>
        <w:tc>
          <w:tcPr>
            <w:tcW w:w="1318" w:type="pct"/>
            <w:tcBorders>
              <w:top w:val="nil"/>
              <w:left w:val="nil"/>
              <w:bottom w:val="single" w:sz="4" w:space="0" w:color="000000"/>
              <w:right w:val="single" w:sz="4" w:space="0" w:color="000000"/>
            </w:tcBorders>
            <w:shd w:val="clear" w:color="auto" w:fill="auto"/>
            <w:vAlign w:val="bottom"/>
            <w:hideMark/>
          </w:tcPr>
          <w:p w:rsidR="00E80A32" w:rsidRPr="00C3265A" w:rsidRDefault="00E80A32" w:rsidP="00746CE8">
            <w:pPr>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Aportes al ICBF</w:t>
            </w:r>
          </w:p>
        </w:tc>
        <w:tc>
          <w:tcPr>
            <w:tcW w:w="876"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358806.35</w:t>
            </w:r>
          </w:p>
        </w:tc>
        <w:tc>
          <w:tcPr>
            <w:tcW w:w="855"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225,550.00</w:t>
            </w:r>
          </w:p>
        </w:tc>
        <w:tc>
          <w:tcPr>
            <w:tcW w:w="1092"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-133256.35</w:t>
            </w:r>
          </w:p>
        </w:tc>
        <w:tc>
          <w:tcPr>
            <w:tcW w:w="357"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-37.14</w:t>
            </w:r>
          </w:p>
        </w:tc>
      </w:tr>
      <w:tr w:rsidR="00E80A32" w:rsidRPr="00C3265A" w:rsidTr="00746CE8">
        <w:trPr>
          <w:trHeight w:val="240"/>
        </w:trPr>
        <w:tc>
          <w:tcPr>
            <w:tcW w:w="503" w:type="pct"/>
            <w:tcBorders>
              <w:top w:val="nil"/>
              <w:left w:val="single" w:sz="4" w:space="0" w:color="000000"/>
              <w:bottom w:val="single" w:sz="4" w:space="0" w:color="000000"/>
              <w:right w:val="single" w:sz="4" w:space="0" w:color="000000"/>
            </w:tcBorders>
            <w:shd w:val="clear" w:color="auto" w:fill="auto"/>
            <w:noWrap/>
            <w:vAlign w:val="bottom"/>
            <w:hideMark/>
          </w:tcPr>
          <w:p w:rsidR="00E80A32" w:rsidRPr="00C3265A" w:rsidRDefault="00E80A32" w:rsidP="00746CE8">
            <w:pPr>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75030637</w:t>
            </w:r>
          </w:p>
        </w:tc>
        <w:tc>
          <w:tcPr>
            <w:tcW w:w="1318" w:type="pct"/>
            <w:tcBorders>
              <w:top w:val="nil"/>
              <w:left w:val="nil"/>
              <w:bottom w:val="single" w:sz="4" w:space="0" w:color="000000"/>
              <w:right w:val="single" w:sz="4" w:space="0" w:color="000000"/>
            </w:tcBorders>
            <w:shd w:val="clear" w:color="auto" w:fill="auto"/>
            <w:vAlign w:val="bottom"/>
            <w:hideMark/>
          </w:tcPr>
          <w:p w:rsidR="00E80A32" w:rsidRPr="00C3265A" w:rsidRDefault="00E80A32" w:rsidP="00746CE8">
            <w:pPr>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Aportes a Seguridad Social</w:t>
            </w:r>
          </w:p>
        </w:tc>
        <w:tc>
          <w:tcPr>
            <w:tcW w:w="876"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950429.82</w:t>
            </w:r>
          </w:p>
        </w:tc>
        <w:tc>
          <w:tcPr>
            <w:tcW w:w="855"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133,357.91</w:t>
            </w:r>
          </w:p>
        </w:tc>
        <w:tc>
          <w:tcPr>
            <w:tcW w:w="1092"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-817071.91</w:t>
            </w:r>
          </w:p>
        </w:tc>
        <w:tc>
          <w:tcPr>
            <w:tcW w:w="357"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-85.97</w:t>
            </w:r>
          </w:p>
        </w:tc>
      </w:tr>
      <w:tr w:rsidR="00E80A32" w:rsidRPr="00C3265A" w:rsidTr="00746CE8">
        <w:trPr>
          <w:trHeight w:val="240"/>
        </w:trPr>
        <w:tc>
          <w:tcPr>
            <w:tcW w:w="503" w:type="pct"/>
            <w:tcBorders>
              <w:top w:val="nil"/>
              <w:left w:val="single" w:sz="4" w:space="0" w:color="000000"/>
              <w:bottom w:val="single" w:sz="4" w:space="0" w:color="000000"/>
              <w:right w:val="single" w:sz="4" w:space="0" w:color="000000"/>
            </w:tcBorders>
            <w:shd w:val="clear" w:color="auto" w:fill="auto"/>
            <w:noWrap/>
            <w:vAlign w:val="bottom"/>
            <w:hideMark/>
          </w:tcPr>
          <w:p w:rsidR="00E80A32" w:rsidRPr="00C3265A" w:rsidRDefault="00E80A32" w:rsidP="00746CE8">
            <w:pPr>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75030638</w:t>
            </w:r>
          </w:p>
        </w:tc>
        <w:tc>
          <w:tcPr>
            <w:tcW w:w="1318" w:type="pct"/>
            <w:tcBorders>
              <w:top w:val="nil"/>
              <w:left w:val="nil"/>
              <w:bottom w:val="single" w:sz="4" w:space="0" w:color="000000"/>
              <w:right w:val="single" w:sz="4" w:space="0" w:color="000000"/>
            </w:tcBorders>
            <w:shd w:val="clear" w:color="auto" w:fill="auto"/>
            <w:vAlign w:val="bottom"/>
            <w:hideMark/>
          </w:tcPr>
          <w:p w:rsidR="00E80A32" w:rsidRPr="00C3265A" w:rsidRDefault="00E80A32" w:rsidP="00746CE8">
            <w:pPr>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Aportes al SENA</w:t>
            </w:r>
          </w:p>
        </w:tc>
        <w:tc>
          <w:tcPr>
            <w:tcW w:w="876"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239187.41</w:t>
            </w:r>
          </w:p>
        </w:tc>
        <w:tc>
          <w:tcPr>
            <w:tcW w:w="855"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150,350.00</w:t>
            </w:r>
          </w:p>
        </w:tc>
        <w:tc>
          <w:tcPr>
            <w:tcW w:w="1092"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-88837.41</w:t>
            </w:r>
          </w:p>
        </w:tc>
        <w:tc>
          <w:tcPr>
            <w:tcW w:w="357"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-37.14</w:t>
            </w:r>
          </w:p>
        </w:tc>
      </w:tr>
      <w:tr w:rsidR="00E80A32" w:rsidRPr="00C3265A" w:rsidTr="00746CE8">
        <w:trPr>
          <w:trHeight w:val="240"/>
        </w:trPr>
        <w:tc>
          <w:tcPr>
            <w:tcW w:w="503" w:type="pct"/>
            <w:tcBorders>
              <w:top w:val="nil"/>
              <w:left w:val="single" w:sz="4" w:space="0" w:color="000000"/>
              <w:bottom w:val="single" w:sz="4" w:space="0" w:color="000000"/>
              <w:right w:val="single" w:sz="4" w:space="0" w:color="000000"/>
            </w:tcBorders>
            <w:shd w:val="clear" w:color="auto" w:fill="auto"/>
            <w:noWrap/>
            <w:vAlign w:val="bottom"/>
            <w:hideMark/>
          </w:tcPr>
          <w:p w:rsidR="00E80A32" w:rsidRPr="00C3265A" w:rsidRDefault="00E80A32" w:rsidP="00746CE8">
            <w:pPr>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75030644</w:t>
            </w:r>
          </w:p>
        </w:tc>
        <w:tc>
          <w:tcPr>
            <w:tcW w:w="1318" w:type="pct"/>
            <w:tcBorders>
              <w:top w:val="nil"/>
              <w:left w:val="nil"/>
              <w:bottom w:val="single" w:sz="4" w:space="0" w:color="000000"/>
              <w:right w:val="single" w:sz="4" w:space="0" w:color="000000"/>
            </w:tcBorders>
            <w:shd w:val="clear" w:color="auto" w:fill="auto"/>
            <w:vAlign w:val="bottom"/>
            <w:hideMark/>
          </w:tcPr>
          <w:p w:rsidR="00E80A32" w:rsidRPr="00C3265A" w:rsidRDefault="00E80A32" w:rsidP="00746CE8">
            <w:pPr>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Riesgos Profesionales</w:t>
            </w:r>
          </w:p>
        </w:tc>
        <w:tc>
          <w:tcPr>
            <w:tcW w:w="876"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11671394.11</w:t>
            </w:r>
          </w:p>
        </w:tc>
        <w:tc>
          <w:tcPr>
            <w:tcW w:w="855"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11,514,755.75</w:t>
            </w:r>
          </w:p>
        </w:tc>
        <w:tc>
          <w:tcPr>
            <w:tcW w:w="1092"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-156638.36</w:t>
            </w:r>
          </w:p>
        </w:tc>
        <w:tc>
          <w:tcPr>
            <w:tcW w:w="357"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-1.34</w:t>
            </w:r>
          </w:p>
        </w:tc>
      </w:tr>
      <w:tr w:rsidR="00E80A32" w:rsidRPr="00C3265A" w:rsidTr="00746CE8">
        <w:trPr>
          <w:trHeight w:val="240"/>
        </w:trPr>
        <w:tc>
          <w:tcPr>
            <w:tcW w:w="503" w:type="pct"/>
            <w:tcBorders>
              <w:top w:val="nil"/>
              <w:left w:val="single" w:sz="4" w:space="0" w:color="000000"/>
              <w:bottom w:val="single" w:sz="4" w:space="0" w:color="000000"/>
              <w:right w:val="single" w:sz="4" w:space="0" w:color="000000"/>
            </w:tcBorders>
            <w:shd w:val="clear" w:color="auto" w:fill="auto"/>
            <w:noWrap/>
            <w:vAlign w:val="bottom"/>
            <w:hideMark/>
          </w:tcPr>
          <w:p w:rsidR="00E80A32" w:rsidRPr="00C3265A" w:rsidRDefault="00E80A32" w:rsidP="00746CE8">
            <w:pPr>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75030667</w:t>
            </w:r>
          </w:p>
        </w:tc>
        <w:tc>
          <w:tcPr>
            <w:tcW w:w="1318" w:type="pct"/>
            <w:tcBorders>
              <w:top w:val="nil"/>
              <w:left w:val="nil"/>
              <w:bottom w:val="single" w:sz="4" w:space="0" w:color="000000"/>
              <w:right w:val="single" w:sz="4" w:space="0" w:color="000000"/>
            </w:tcBorders>
            <w:shd w:val="clear" w:color="auto" w:fill="auto"/>
            <w:vAlign w:val="bottom"/>
            <w:hideMark/>
          </w:tcPr>
          <w:p w:rsidR="00E80A32" w:rsidRPr="00C3265A" w:rsidRDefault="00E80A32" w:rsidP="00746CE8">
            <w:pPr>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Cotizaciones a Entidades Administradoras del Régimen de Prima Media</w:t>
            </w:r>
          </w:p>
        </w:tc>
        <w:tc>
          <w:tcPr>
            <w:tcW w:w="876"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66575558.78</w:t>
            </w:r>
          </w:p>
        </w:tc>
        <w:tc>
          <w:tcPr>
            <w:tcW w:w="855"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66,706,352.03</w:t>
            </w:r>
          </w:p>
        </w:tc>
        <w:tc>
          <w:tcPr>
            <w:tcW w:w="1092"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130793.25</w:t>
            </w:r>
          </w:p>
        </w:tc>
        <w:tc>
          <w:tcPr>
            <w:tcW w:w="357"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0.2</w:t>
            </w:r>
          </w:p>
        </w:tc>
      </w:tr>
      <w:tr w:rsidR="00E80A32" w:rsidRPr="00C3265A" w:rsidTr="00746CE8">
        <w:trPr>
          <w:trHeight w:val="240"/>
        </w:trPr>
        <w:tc>
          <w:tcPr>
            <w:tcW w:w="503" w:type="pct"/>
            <w:tcBorders>
              <w:top w:val="nil"/>
              <w:left w:val="single" w:sz="4" w:space="0" w:color="000000"/>
              <w:bottom w:val="single" w:sz="4" w:space="0" w:color="000000"/>
              <w:right w:val="single" w:sz="4" w:space="0" w:color="000000"/>
            </w:tcBorders>
            <w:shd w:val="clear" w:color="auto" w:fill="auto"/>
            <w:noWrap/>
            <w:vAlign w:val="bottom"/>
            <w:hideMark/>
          </w:tcPr>
          <w:p w:rsidR="00E80A32" w:rsidRPr="00C3265A" w:rsidRDefault="00E80A32" w:rsidP="00746CE8">
            <w:pPr>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750307</w:t>
            </w:r>
          </w:p>
        </w:tc>
        <w:tc>
          <w:tcPr>
            <w:tcW w:w="1318" w:type="pct"/>
            <w:tcBorders>
              <w:top w:val="nil"/>
              <w:left w:val="nil"/>
              <w:bottom w:val="single" w:sz="4" w:space="0" w:color="000000"/>
              <w:right w:val="single" w:sz="4" w:space="0" w:color="000000"/>
            </w:tcBorders>
            <w:shd w:val="clear" w:color="auto" w:fill="auto"/>
            <w:vAlign w:val="bottom"/>
            <w:hideMark/>
          </w:tcPr>
          <w:p w:rsidR="00E80A32" w:rsidRPr="00C3265A" w:rsidRDefault="00E80A32" w:rsidP="00746CE8">
            <w:pPr>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DEPRECIACIONES Y AMORTIZACIONES</w:t>
            </w:r>
          </w:p>
        </w:tc>
        <w:tc>
          <w:tcPr>
            <w:tcW w:w="876"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198474726.6</w:t>
            </w:r>
          </w:p>
        </w:tc>
        <w:tc>
          <w:tcPr>
            <w:tcW w:w="855"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188,798,488.79</w:t>
            </w:r>
          </w:p>
        </w:tc>
        <w:tc>
          <w:tcPr>
            <w:tcW w:w="1092"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-9676237.79</w:t>
            </w:r>
          </w:p>
        </w:tc>
        <w:tc>
          <w:tcPr>
            <w:tcW w:w="357"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-4.88</w:t>
            </w:r>
          </w:p>
        </w:tc>
      </w:tr>
      <w:tr w:rsidR="00E80A32" w:rsidRPr="00C3265A" w:rsidTr="00746CE8">
        <w:trPr>
          <w:trHeight w:val="240"/>
        </w:trPr>
        <w:tc>
          <w:tcPr>
            <w:tcW w:w="503" w:type="pct"/>
            <w:tcBorders>
              <w:top w:val="nil"/>
              <w:left w:val="single" w:sz="4" w:space="0" w:color="000000"/>
              <w:bottom w:val="single" w:sz="4" w:space="0" w:color="000000"/>
              <w:right w:val="single" w:sz="4" w:space="0" w:color="000000"/>
            </w:tcBorders>
            <w:shd w:val="clear" w:color="auto" w:fill="auto"/>
            <w:noWrap/>
            <w:vAlign w:val="bottom"/>
            <w:hideMark/>
          </w:tcPr>
          <w:p w:rsidR="00E80A32" w:rsidRPr="00C3265A" w:rsidRDefault="00E80A32" w:rsidP="00746CE8">
            <w:pPr>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75030701</w:t>
            </w:r>
          </w:p>
        </w:tc>
        <w:tc>
          <w:tcPr>
            <w:tcW w:w="1318" w:type="pct"/>
            <w:tcBorders>
              <w:top w:val="nil"/>
              <w:left w:val="nil"/>
              <w:bottom w:val="single" w:sz="4" w:space="0" w:color="000000"/>
              <w:right w:val="single" w:sz="4" w:space="0" w:color="000000"/>
            </w:tcBorders>
            <w:shd w:val="clear" w:color="auto" w:fill="auto"/>
            <w:vAlign w:val="bottom"/>
            <w:hideMark/>
          </w:tcPr>
          <w:p w:rsidR="00E80A32" w:rsidRPr="00C3265A" w:rsidRDefault="00E80A32" w:rsidP="00746CE8">
            <w:pPr>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DEPRECIACION</w:t>
            </w:r>
          </w:p>
        </w:tc>
        <w:tc>
          <w:tcPr>
            <w:tcW w:w="876"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198474726.6</w:t>
            </w:r>
          </w:p>
        </w:tc>
        <w:tc>
          <w:tcPr>
            <w:tcW w:w="855"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188,798,488.79</w:t>
            </w:r>
          </w:p>
        </w:tc>
        <w:tc>
          <w:tcPr>
            <w:tcW w:w="1092"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-9676237.79</w:t>
            </w:r>
          </w:p>
        </w:tc>
        <w:tc>
          <w:tcPr>
            <w:tcW w:w="357"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-4.88</w:t>
            </w:r>
          </w:p>
        </w:tc>
      </w:tr>
      <w:tr w:rsidR="00E80A32" w:rsidRPr="00C3265A" w:rsidTr="00746CE8">
        <w:trPr>
          <w:trHeight w:val="240"/>
        </w:trPr>
        <w:tc>
          <w:tcPr>
            <w:tcW w:w="503" w:type="pct"/>
            <w:tcBorders>
              <w:top w:val="nil"/>
              <w:left w:val="single" w:sz="4" w:space="0" w:color="000000"/>
              <w:bottom w:val="single" w:sz="4" w:space="0" w:color="000000"/>
              <w:right w:val="single" w:sz="4" w:space="0" w:color="000000"/>
            </w:tcBorders>
            <w:shd w:val="clear" w:color="auto" w:fill="auto"/>
            <w:noWrap/>
            <w:vAlign w:val="bottom"/>
            <w:hideMark/>
          </w:tcPr>
          <w:p w:rsidR="00E80A32" w:rsidRPr="00C3265A" w:rsidRDefault="00E80A32" w:rsidP="00746CE8">
            <w:pPr>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7503070102</w:t>
            </w:r>
          </w:p>
        </w:tc>
        <w:tc>
          <w:tcPr>
            <w:tcW w:w="1318" w:type="pct"/>
            <w:tcBorders>
              <w:top w:val="nil"/>
              <w:left w:val="nil"/>
              <w:bottom w:val="single" w:sz="4" w:space="0" w:color="000000"/>
              <w:right w:val="single" w:sz="4" w:space="0" w:color="000000"/>
            </w:tcBorders>
            <w:shd w:val="clear" w:color="auto" w:fill="auto"/>
            <w:vAlign w:val="bottom"/>
            <w:hideMark/>
          </w:tcPr>
          <w:p w:rsidR="00E80A32" w:rsidRPr="00C3265A" w:rsidRDefault="00E80A32" w:rsidP="00746CE8">
            <w:pPr>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Depreciación Plantas, Ductos y Túneles</w:t>
            </w:r>
          </w:p>
        </w:tc>
        <w:tc>
          <w:tcPr>
            <w:tcW w:w="876"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105999.96</w:t>
            </w:r>
          </w:p>
        </w:tc>
        <w:tc>
          <w:tcPr>
            <w:tcW w:w="855"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105,999.96</w:t>
            </w:r>
          </w:p>
        </w:tc>
        <w:tc>
          <w:tcPr>
            <w:tcW w:w="1092"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0</w:t>
            </w:r>
          </w:p>
        </w:tc>
        <w:tc>
          <w:tcPr>
            <w:tcW w:w="357"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0</w:t>
            </w:r>
          </w:p>
        </w:tc>
      </w:tr>
      <w:tr w:rsidR="00E80A32" w:rsidRPr="00C3265A" w:rsidTr="00746CE8">
        <w:trPr>
          <w:trHeight w:val="240"/>
        </w:trPr>
        <w:tc>
          <w:tcPr>
            <w:tcW w:w="503" w:type="pct"/>
            <w:tcBorders>
              <w:top w:val="nil"/>
              <w:left w:val="single" w:sz="4" w:space="0" w:color="000000"/>
              <w:bottom w:val="single" w:sz="4" w:space="0" w:color="000000"/>
              <w:right w:val="single" w:sz="4" w:space="0" w:color="000000"/>
            </w:tcBorders>
            <w:shd w:val="clear" w:color="auto" w:fill="auto"/>
            <w:noWrap/>
            <w:vAlign w:val="bottom"/>
            <w:hideMark/>
          </w:tcPr>
          <w:p w:rsidR="00E80A32" w:rsidRPr="00C3265A" w:rsidRDefault="00E80A32" w:rsidP="00746CE8">
            <w:pPr>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7503070103</w:t>
            </w:r>
          </w:p>
        </w:tc>
        <w:tc>
          <w:tcPr>
            <w:tcW w:w="1318" w:type="pct"/>
            <w:tcBorders>
              <w:top w:val="nil"/>
              <w:left w:val="nil"/>
              <w:bottom w:val="single" w:sz="4" w:space="0" w:color="000000"/>
              <w:right w:val="single" w:sz="4" w:space="0" w:color="000000"/>
            </w:tcBorders>
            <w:shd w:val="clear" w:color="auto" w:fill="auto"/>
            <w:vAlign w:val="bottom"/>
            <w:hideMark/>
          </w:tcPr>
          <w:p w:rsidR="00E80A32" w:rsidRPr="00C3265A" w:rsidRDefault="00E80A32" w:rsidP="00746CE8">
            <w:pPr>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Depreciación Redes, líneas, cables</w:t>
            </w:r>
          </w:p>
        </w:tc>
        <w:tc>
          <w:tcPr>
            <w:tcW w:w="876"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110125038.8</w:t>
            </w:r>
          </w:p>
        </w:tc>
        <w:tc>
          <w:tcPr>
            <w:tcW w:w="855"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110,125,038.84</w:t>
            </w:r>
          </w:p>
        </w:tc>
        <w:tc>
          <w:tcPr>
            <w:tcW w:w="1092"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0</w:t>
            </w:r>
          </w:p>
        </w:tc>
        <w:tc>
          <w:tcPr>
            <w:tcW w:w="357"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0</w:t>
            </w:r>
          </w:p>
        </w:tc>
      </w:tr>
      <w:tr w:rsidR="00E80A32" w:rsidRPr="00C3265A" w:rsidTr="00746CE8">
        <w:trPr>
          <w:trHeight w:val="240"/>
        </w:trPr>
        <w:tc>
          <w:tcPr>
            <w:tcW w:w="503" w:type="pct"/>
            <w:tcBorders>
              <w:top w:val="nil"/>
              <w:left w:val="single" w:sz="4" w:space="0" w:color="000000"/>
              <w:bottom w:val="single" w:sz="4" w:space="0" w:color="000000"/>
              <w:right w:val="single" w:sz="4" w:space="0" w:color="000000"/>
            </w:tcBorders>
            <w:shd w:val="clear" w:color="auto" w:fill="auto"/>
            <w:noWrap/>
            <w:vAlign w:val="bottom"/>
            <w:hideMark/>
          </w:tcPr>
          <w:p w:rsidR="00E80A32" w:rsidRPr="00C3265A" w:rsidRDefault="00E80A32" w:rsidP="00746CE8">
            <w:pPr>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7503070104</w:t>
            </w:r>
          </w:p>
        </w:tc>
        <w:tc>
          <w:tcPr>
            <w:tcW w:w="1318" w:type="pct"/>
            <w:tcBorders>
              <w:top w:val="nil"/>
              <w:left w:val="nil"/>
              <w:bottom w:val="single" w:sz="4" w:space="0" w:color="000000"/>
              <w:right w:val="single" w:sz="4" w:space="0" w:color="000000"/>
            </w:tcBorders>
            <w:shd w:val="clear" w:color="auto" w:fill="auto"/>
            <w:vAlign w:val="bottom"/>
            <w:hideMark/>
          </w:tcPr>
          <w:p w:rsidR="00E80A32" w:rsidRPr="00C3265A" w:rsidRDefault="00E80A32" w:rsidP="00746CE8">
            <w:pPr>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Depreciación Redes, líneas, cables</w:t>
            </w:r>
          </w:p>
        </w:tc>
        <w:tc>
          <w:tcPr>
            <w:tcW w:w="876"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4378379.89</w:t>
            </w:r>
          </w:p>
        </w:tc>
        <w:tc>
          <w:tcPr>
            <w:tcW w:w="855"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4,718,221.79</w:t>
            </w:r>
          </w:p>
        </w:tc>
        <w:tc>
          <w:tcPr>
            <w:tcW w:w="1092"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339841.9</w:t>
            </w:r>
          </w:p>
        </w:tc>
        <w:tc>
          <w:tcPr>
            <w:tcW w:w="357"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7.76</w:t>
            </w:r>
          </w:p>
        </w:tc>
      </w:tr>
      <w:tr w:rsidR="00E80A32" w:rsidRPr="00C3265A" w:rsidTr="00746CE8">
        <w:trPr>
          <w:trHeight w:val="240"/>
        </w:trPr>
        <w:tc>
          <w:tcPr>
            <w:tcW w:w="503" w:type="pct"/>
            <w:tcBorders>
              <w:top w:val="nil"/>
              <w:left w:val="single" w:sz="4" w:space="0" w:color="000000"/>
              <w:bottom w:val="single" w:sz="4" w:space="0" w:color="000000"/>
              <w:right w:val="single" w:sz="4" w:space="0" w:color="000000"/>
            </w:tcBorders>
            <w:shd w:val="clear" w:color="auto" w:fill="auto"/>
            <w:noWrap/>
            <w:vAlign w:val="bottom"/>
            <w:hideMark/>
          </w:tcPr>
          <w:p w:rsidR="00E80A32" w:rsidRPr="00C3265A" w:rsidRDefault="00E80A32" w:rsidP="00746CE8">
            <w:pPr>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7503070105</w:t>
            </w:r>
          </w:p>
        </w:tc>
        <w:tc>
          <w:tcPr>
            <w:tcW w:w="1318" w:type="pct"/>
            <w:tcBorders>
              <w:top w:val="nil"/>
              <w:left w:val="nil"/>
              <w:bottom w:val="single" w:sz="4" w:space="0" w:color="000000"/>
              <w:right w:val="single" w:sz="4" w:space="0" w:color="000000"/>
            </w:tcBorders>
            <w:shd w:val="clear" w:color="auto" w:fill="auto"/>
            <w:vAlign w:val="bottom"/>
            <w:hideMark/>
          </w:tcPr>
          <w:p w:rsidR="00E80A32" w:rsidRPr="00C3265A" w:rsidRDefault="00E80A32" w:rsidP="00746CE8">
            <w:pPr>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Depreciación Equipo Médico y Científico</w:t>
            </w:r>
          </w:p>
        </w:tc>
        <w:tc>
          <w:tcPr>
            <w:tcW w:w="876"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6593608.26</w:t>
            </w:r>
          </w:p>
        </w:tc>
        <w:tc>
          <w:tcPr>
            <w:tcW w:w="855"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00.00</w:t>
            </w:r>
          </w:p>
        </w:tc>
        <w:tc>
          <w:tcPr>
            <w:tcW w:w="1092"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-6593608.26</w:t>
            </w:r>
          </w:p>
        </w:tc>
        <w:tc>
          <w:tcPr>
            <w:tcW w:w="357"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-100</w:t>
            </w:r>
          </w:p>
        </w:tc>
      </w:tr>
      <w:tr w:rsidR="00E80A32" w:rsidRPr="00C3265A" w:rsidTr="00746CE8">
        <w:trPr>
          <w:trHeight w:val="240"/>
        </w:trPr>
        <w:tc>
          <w:tcPr>
            <w:tcW w:w="503" w:type="pct"/>
            <w:tcBorders>
              <w:top w:val="nil"/>
              <w:left w:val="single" w:sz="4" w:space="0" w:color="000000"/>
              <w:bottom w:val="single" w:sz="4" w:space="0" w:color="000000"/>
              <w:right w:val="single" w:sz="4" w:space="0" w:color="000000"/>
            </w:tcBorders>
            <w:shd w:val="clear" w:color="auto" w:fill="auto"/>
            <w:noWrap/>
            <w:vAlign w:val="bottom"/>
            <w:hideMark/>
          </w:tcPr>
          <w:p w:rsidR="00E80A32" w:rsidRPr="00C3265A" w:rsidRDefault="00E80A32" w:rsidP="00746CE8">
            <w:pPr>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7503070106</w:t>
            </w:r>
          </w:p>
        </w:tc>
        <w:tc>
          <w:tcPr>
            <w:tcW w:w="1318" w:type="pct"/>
            <w:tcBorders>
              <w:top w:val="nil"/>
              <w:left w:val="nil"/>
              <w:bottom w:val="single" w:sz="4" w:space="0" w:color="000000"/>
              <w:right w:val="single" w:sz="4" w:space="0" w:color="000000"/>
            </w:tcBorders>
            <w:shd w:val="clear" w:color="auto" w:fill="auto"/>
            <w:vAlign w:val="bottom"/>
            <w:hideMark/>
          </w:tcPr>
          <w:p w:rsidR="00E80A32" w:rsidRPr="00C3265A" w:rsidRDefault="00E80A32" w:rsidP="00746CE8">
            <w:pPr>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Depreciación Muebles, Enseres y Equipo de Oficina</w:t>
            </w:r>
          </w:p>
        </w:tc>
        <w:tc>
          <w:tcPr>
            <w:tcW w:w="876"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1128320.66</w:t>
            </w:r>
          </w:p>
        </w:tc>
        <w:tc>
          <w:tcPr>
            <w:tcW w:w="855"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936,332.04</w:t>
            </w:r>
          </w:p>
        </w:tc>
        <w:tc>
          <w:tcPr>
            <w:tcW w:w="1092"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-191988.62</w:t>
            </w:r>
          </w:p>
        </w:tc>
        <w:tc>
          <w:tcPr>
            <w:tcW w:w="357"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-17.02</w:t>
            </w:r>
          </w:p>
        </w:tc>
      </w:tr>
      <w:tr w:rsidR="00E80A32" w:rsidRPr="00C3265A" w:rsidTr="00746CE8">
        <w:trPr>
          <w:trHeight w:val="240"/>
        </w:trPr>
        <w:tc>
          <w:tcPr>
            <w:tcW w:w="503" w:type="pct"/>
            <w:tcBorders>
              <w:top w:val="nil"/>
              <w:left w:val="single" w:sz="4" w:space="0" w:color="000000"/>
              <w:bottom w:val="single" w:sz="4" w:space="0" w:color="000000"/>
              <w:right w:val="single" w:sz="4" w:space="0" w:color="000000"/>
            </w:tcBorders>
            <w:shd w:val="clear" w:color="auto" w:fill="auto"/>
            <w:noWrap/>
            <w:vAlign w:val="bottom"/>
            <w:hideMark/>
          </w:tcPr>
          <w:p w:rsidR="00E80A32" w:rsidRPr="00C3265A" w:rsidRDefault="00E80A32" w:rsidP="00746CE8">
            <w:pPr>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7503070107</w:t>
            </w:r>
          </w:p>
        </w:tc>
        <w:tc>
          <w:tcPr>
            <w:tcW w:w="1318" w:type="pct"/>
            <w:tcBorders>
              <w:top w:val="nil"/>
              <w:left w:val="nil"/>
              <w:bottom w:val="single" w:sz="4" w:space="0" w:color="000000"/>
              <w:right w:val="single" w:sz="4" w:space="0" w:color="000000"/>
            </w:tcBorders>
            <w:shd w:val="clear" w:color="auto" w:fill="auto"/>
            <w:vAlign w:val="bottom"/>
            <w:hideMark/>
          </w:tcPr>
          <w:p w:rsidR="00E80A32" w:rsidRPr="00C3265A" w:rsidRDefault="00E80A32" w:rsidP="00746CE8">
            <w:pPr>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Depreciación Equipo de Comunicación y computación</w:t>
            </w:r>
          </w:p>
        </w:tc>
        <w:tc>
          <w:tcPr>
            <w:tcW w:w="876"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3016178.89</w:t>
            </w:r>
          </w:p>
        </w:tc>
        <w:tc>
          <w:tcPr>
            <w:tcW w:w="855"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1,783,574.02</w:t>
            </w:r>
          </w:p>
        </w:tc>
        <w:tc>
          <w:tcPr>
            <w:tcW w:w="1092"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-1232604.87</w:t>
            </w:r>
          </w:p>
        </w:tc>
        <w:tc>
          <w:tcPr>
            <w:tcW w:w="357"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-40.87</w:t>
            </w:r>
          </w:p>
        </w:tc>
      </w:tr>
      <w:tr w:rsidR="00E80A32" w:rsidRPr="00C3265A" w:rsidTr="00746CE8">
        <w:trPr>
          <w:trHeight w:val="240"/>
        </w:trPr>
        <w:tc>
          <w:tcPr>
            <w:tcW w:w="503" w:type="pct"/>
            <w:tcBorders>
              <w:top w:val="nil"/>
              <w:left w:val="single" w:sz="4" w:space="0" w:color="000000"/>
              <w:bottom w:val="single" w:sz="4" w:space="0" w:color="000000"/>
              <w:right w:val="single" w:sz="4" w:space="0" w:color="000000"/>
            </w:tcBorders>
            <w:shd w:val="clear" w:color="auto" w:fill="auto"/>
            <w:noWrap/>
            <w:vAlign w:val="bottom"/>
            <w:hideMark/>
          </w:tcPr>
          <w:p w:rsidR="00E80A32" w:rsidRPr="00C3265A" w:rsidRDefault="00E80A32" w:rsidP="00746CE8">
            <w:pPr>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7503070109</w:t>
            </w:r>
          </w:p>
        </w:tc>
        <w:tc>
          <w:tcPr>
            <w:tcW w:w="1318" w:type="pct"/>
            <w:tcBorders>
              <w:top w:val="nil"/>
              <w:left w:val="nil"/>
              <w:bottom w:val="single" w:sz="4" w:space="0" w:color="000000"/>
              <w:right w:val="single" w:sz="4" w:space="0" w:color="000000"/>
            </w:tcBorders>
            <w:shd w:val="clear" w:color="auto" w:fill="auto"/>
            <w:vAlign w:val="bottom"/>
            <w:hideMark/>
          </w:tcPr>
          <w:p w:rsidR="00E80A32" w:rsidRPr="00C3265A" w:rsidRDefault="00E80A32" w:rsidP="00746CE8">
            <w:pPr>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Depreciación Equipo de Transporte, Tracción y Elevación</w:t>
            </w:r>
          </w:p>
        </w:tc>
        <w:tc>
          <w:tcPr>
            <w:tcW w:w="876"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73127200.08</w:t>
            </w:r>
          </w:p>
        </w:tc>
        <w:tc>
          <w:tcPr>
            <w:tcW w:w="855"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71,129,322.14</w:t>
            </w:r>
          </w:p>
        </w:tc>
        <w:tc>
          <w:tcPr>
            <w:tcW w:w="1092"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-1997877.94</w:t>
            </w:r>
          </w:p>
        </w:tc>
        <w:tc>
          <w:tcPr>
            <w:tcW w:w="357"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-2.73</w:t>
            </w:r>
          </w:p>
        </w:tc>
      </w:tr>
      <w:tr w:rsidR="00E80A32" w:rsidRPr="00C3265A" w:rsidTr="00746CE8">
        <w:trPr>
          <w:trHeight w:val="240"/>
        </w:trPr>
        <w:tc>
          <w:tcPr>
            <w:tcW w:w="503" w:type="pct"/>
            <w:tcBorders>
              <w:top w:val="nil"/>
              <w:left w:val="single" w:sz="4" w:space="0" w:color="000000"/>
              <w:bottom w:val="single" w:sz="4" w:space="0" w:color="000000"/>
              <w:right w:val="single" w:sz="4" w:space="0" w:color="000000"/>
            </w:tcBorders>
            <w:shd w:val="clear" w:color="auto" w:fill="auto"/>
            <w:noWrap/>
            <w:vAlign w:val="bottom"/>
            <w:hideMark/>
          </w:tcPr>
          <w:p w:rsidR="00E80A32" w:rsidRPr="00C3265A" w:rsidRDefault="00E80A32" w:rsidP="00746CE8">
            <w:pPr>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750308</w:t>
            </w:r>
          </w:p>
        </w:tc>
        <w:tc>
          <w:tcPr>
            <w:tcW w:w="1318" w:type="pct"/>
            <w:tcBorders>
              <w:top w:val="nil"/>
              <w:left w:val="nil"/>
              <w:bottom w:val="single" w:sz="4" w:space="0" w:color="000000"/>
              <w:right w:val="single" w:sz="4" w:space="0" w:color="000000"/>
            </w:tcBorders>
            <w:shd w:val="clear" w:color="auto" w:fill="auto"/>
            <w:vAlign w:val="bottom"/>
            <w:hideMark/>
          </w:tcPr>
          <w:p w:rsidR="00E80A32" w:rsidRPr="00C3265A" w:rsidRDefault="00E80A32" w:rsidP="00746CE8">
            <w:pPr>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IMPUESTOS</w:t>
            </w:r>
          </w:p>
        </w:tc>
        <w:tc>
          <w:tcPr>
            <w:tcW w:w="876"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123585593</w:t>
            </w:r>
          </w:p>
        </w:tc>
        <w:tc>
          <w:tcPr>
            <w:tcW w:w="855"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00.00</w:t>
            </w:r>
          </w:p>
        </w:tc>
        <w:tc>
          <w:tcPr>
            <w:tcW w:w="1092"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-123585593</w:t>
            </w:r>
          </w:p>
        </w:tc>
        <w:tc>
          <w:tcPr>
            <w:tcW w:w="357"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-100</w:t>
            </w:r>
          </w:p>
        </w:tc>
      </w:tr>
      <w:tr w:rsidR="00E80A32" w:rsidRPr="00C3265A" w:rsidTr="00746CE8">
        <w:trPr>
          <w:trHeight w:val="240"/>
        </w:trPr>
        <w:tc>
          <w:tcPr>
            <w:tcW w:w="503" w:type="pct"/>
            <w:tcBorders>
              <w:top w:val="nil"/>
              <w:left w:val="single" w:sz="4" w:space="0" w:color="000000"/>
              <w:bottom w:val="single" w:sz="4" w:space="0" w:color="000000"/>
              <w:right w:val="single" w:sz="4" w:space="0" w:color="000000"/>
            </w:tcBorders>
            <w:shd w:val="clear" w:color="auto" w:fill="auto"/>
            <w:noWrap/>
            <w:vAlign w:val="bottom"/>
            <w:hideMark/>
          </w:tcPr>
          <w:p w:rsidR="00E80A32" w:rsidRPr="00C3265A" w:rsidRDefault="00E80A32" w:rsidP="00746CE8">
            <w:pPr>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75030801</w:t>
            </w:r>
          </w:p>
        </w:tc>
        <w:tc>
          <w:tcPr>
            <w:tcW w:w="1318" w:type="pct"/>
            <w:tcBorders>
              <w:top w:val="nil"/>
              <w:left w:val="nil"/>
              <w:bottom w:val="single" w:sz="4" w:space="0" w:color="000000"/>
              <w:right w:val="single" w:sz="4" w:space="0" w:color="000000"/>
            </w:tcBorders>
            <w:shd w:val="clear" w:color="auto" w:fill="auto"/>
            <w:vAlign w:val="bottom"/>
            <w:hideMark/>
          </w:tcPr>
          <w:p w:rsidR="00E80A32" w:rsidRPr="00C3265A" w:rsidRDefault="00E80A32" w:rsidP="00746CE8">
            <w:pPr>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Impuestos Tasas Retributivas por Vertimiento</w:t>
            </w:r>
          </w:p>
        </w:tc>
        <w:tc>
          <w:tcPr>
            <w:tcW w:w="876"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123585593</w:t>
            </w:r>
          </w:p>
        </w:tc>
        <w:tc>
          <w:tcPr>
            <w:tcW w:w="855"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00.00</w:t>
            </w:r>
          </w:p>
        </w:tc>
        <w:tc>
          <w:tcPr>
            <w:tcW w:w="1092"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-123585593</w:t>
            </w:r>
          </w:p>
        </w:tc>
        <w:tc>
          <w:tcPr>
            <w:tcW w:w="357"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-100</w:t>
            </w:r>
          </w:p>
        </w:tc>
      </w:tr>
      <w:tr w:rsidR="00E80A32" w:rsidRPr="00C3265A" w:rsidTr="00746CE8">
        <w:trPr>
          <w:trHeight w:val="240"/>
        </w:trPr>
        <w:tc>
          <w:tcPr>
            <w:tcW w:w="503" w:type="pct"/>
            <w:tcBorders>
              <w:top w:val="nil"/>
              <w:left w:val="single" w:sz="4" w:space="0" w:color="000000"/>
              <w:bottom w:val="single" w:sz="4" w:space="0" w:color="000000"/>
              <w:right w:val="single" w:sz="4" w:space="0" w:color="000000"/>
            </w:tcBorders>
            <w:shd w:val="clear" w:color="auto" w:fill="auto"/>
            <w:noWrap/>
            <w:vAlign w:val="bottom"/>
            <w:hideMark/>
          </w:tcPr>
          <w:p w:rsidR="00E80A32" w:rsidRPr="00C3265A" w:rsidRDefault="00E80A32" w:rsidP="00746CE8">
            <w:pPr>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7504</w:t>
            </w:r>
          </w:p>
        </w:tc>
        <w:tc>
          <w:tcPr>
            <w:tcW w:w="1318" w:type="pct"/>
            <w:tcBorders>
              <w:top w:val="nil"/>
              <w:left w:val="nil"/>
              <w:bottom w:val="single" w:sz="4" w:space="0" w:color="000000"/>
              <w:right w:val="single" w:sz="4" w:space="0" w:color="000000"/>
            </w:tcBorders>
            <w:shd w:val="clear" w:color="auto" w:fill="auto"/>
            <w:vAlign w:val="bottom"/>
            <w:hideMark/>
          </w:tcPr>
          <w:p w:rsidR="00E80A32" w:rsidRPr="00C3265A" w:rsidRDefault="00E80A32" w:rsidP="00746CE8">
            <w:pPr>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ASEO</w:t>
            </w:r>
          </w:p>
        </w:tc>
        <w:tc>
          <w:tcPr>
            <w:tcW w:w="876"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5215203051</w:t>
            </w:r>
          </w:p>
        </w:tc>
        <w:tc>
          <w:tcPr>
            <w:tcW w:w="855"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5,749,373,824.99</w:t>
            </w:r>
          </w:p>
        </w:tc>
        <w:tc>
          <w:tcPr>
            <w:tcW w:w="1092"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534170773.8</w:t>
            </w:r>
          </w:p>
        </w:tc>
        <w:tc>
          <w:tcPr>
            <w:tcW w:w="357"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10.24</w:t>
            </w:r>
          </w:p>
        </w:tc>
      </w:tr>
      <w:tr w:rsidR="00E80A32" w:rsidRPr="00C3265A" w:rsidTr="00746CE8">
        <w:trPr>
          <w:trHeight w:val="240"/>
        </w:trPr>
        <w:tc>
          <w:tcPr>
            <w:tcW w:w="503" w:type="pct"/>
            <w:tcBorders>
              <w:top w:val="nil"/>
              <w:left w:val="single" w:sz="4" w:space="0" w:color="000000"/>
              <w:bottom w:val="single" w:sz="4" w:space="0" w:color="000000"/>
              <w:right w:val="single" w:sz="4" w:space="0" w:color="000000"/>
            </w:tcBorders>
            <w:shd w:val="clear" w:color="auto" w:fill="auto"/>
            <w:noWrap/>
            <w:vAlign w:val="bottom"/>
            <w:hideMark/>
          </w:tcPr>
          <w:p w:rsidR="00E80A32" w:rsidRPr="00C3265A" w:rsidRDefault="00E80A32" w:rsidP="00746CE8">
            <w:pPr>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750401</w:t>
            </w:r>
          </w:p>
        </w:tc>
        <w:tc>
          <w:tcPr>
            <w:tcW w:w="1318" w:type="pct"/>
            <w:tcBorders>
              <w:top w:val="nil"/>
              <w:left w:val="nil"/>
              <w:bottom w:val="single" w:sz="4" w:space="0" w:color="000000"/>
              <w:right w:val="single" w:sz="4" w:space="0" w:color="000000"/>
            </w:tcBorders>
            <w:shd w:val="clear" w:color="auto" w:fill="auto"/>
            <w:vAlign w:val="bottom"/>
            <w:hideMark/>
          </w:tcPr>
          <w:p w:rsidR="00E80A32" w:rsidRPr="00C3265A" w:rsidRDefault="00E80A32" w:rsidP="00746CE8">
            <w:pPr>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MATERIALES</w:t>
            </w:r>
          </w:p>
        </w:tc>
        <w:tc>
          <w:tcPr>
            <w:tcW w:w="876"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161823515</w:t>
            </w:r>
          </w:p>
        </w:tc>
        <w:tc>
          <w:tcPr>
            <w:tcW w:w="855"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197,848,830.00</w:t>
            </w:r>
          </w:p>
        </w:tc>
        <w:tc>
          <w:tcPr>
            <w:tcW w:w="1092"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36025315</w:t>
            </w:r>
          </w:p>
        </w:tc>
        <w:tc>
          <w:tcPr>
            <w:tcW w:w="357"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22.26</w:t>
            </w:r>
          </w:p>
        </w:tc>
      </w:tr>
      <w:tr w:rsidR="00E80A32" w:rsidRPr="00C3265A" w:rsidTr="00746CE8">
        <w:trPr>
          <w:trHeight w:val="240"/>
        </w:trPr>
        <w:tc>
          <w:tcPr>
            <w:tcW w:w="503" w:type="pct"/>
            <w:tcBorders>
              <w:top w:val="nil"/>
              <w:left w:val="single" w:sz="4" w:space="0" w:color="000000"/>
              <w:bottom w:val="single" w:sz="4" w:space="0" w:color="000000"/>
              <w:right w:val="single" w:sz="4" w:space="0" w:color="000000"/>
            </w:tcBorders>
            <w:shd w:val="clear" w:color="auto" w:fill="auto"/>
            <w:noWrap/>
            <w:vAlign w:val="bottom"/>
            <w:hideMark/>
          </w:tcPr>
          <w:p w:rsidR="00E80A32" w:rsidRPr="00C3265A" w:rsidRDefault="00E80A32" w:rsidP="00746CE8">
            <w:pPr>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75040136</w:t>
            </w:r>
          </w:p>
        </w:tc>
        <w:tc>
          <w:tcPr>
            <w:tcW w:w="1318" w:type="pct"/>
            <w:tcBorders>
              <w:top w:val="nil"/>
              <w:left w:val="nil"/>
              <w:bottom w:val="single" w:sz="4" w:space="0" w:color="000000"/>
              <w:right w:val="single" w:sz="4" w:space="0" w:color="000000"/>
            </w:tcBorders>
            <w:shd w:val="clear" w:color="auto" w:fill="auto"/>
            <w:vAlign w:val="bottom"/>
            <w:hideMark/>
          </w:tcPr>
          <w:p w:rsidR="00E80A32" w:rsidRPr="00C3265A" w:rsidRDefault="00E80A32" w:rsidP="00746CE8">
            <w:pPr>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CONSUMO DE INSUMOS INDIRECTOS</w:t>
            </w:r>
          </w:p>
        </w:tc>
        <w:tc>
          <w:tcPr>
            <w:tcW w:w="876"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18948982</w:t>
            </w:r>
          </w:p>
        </w:tc>
        <w:tc>
          <w:tcPr>
            <w:tcW w:w="855"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41,618,156.00</w:t>
            </w:r>
          </w:p>
        </w:tc>
        <w:tc>
          <w:tcPr>
            <w:tcW w:w="1092"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22669174</w:t>
            </w:r>
          </w:p>
        </w:tc>
        <w:tc>
          <w:tcPr>
            <w:tcW w:w="357"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119.63</w:t>
            </w:r>
          </w:p>
        </w:tc>
      </w:tr>
      <w:tr w:rsidR="00E80A32" w:rsidRPr="00C3265A" w:rsidTr="00746CE8">
        <w:trPr>
          <w:trHeight w:val="240"/>
        </w:trPr>
        <w:tc>
          <w:tcPr>
            <w:tcW w:w="503" w:type="pct"/>
            <w:tcBorders>
              <w:top w:val="nil"/>
              <w:left w:val="single" w:sz="4" w:space="0" w:color="000000"/>
              <w:bottom w:val="single" w:sz="4" w:space="0" w:color="000000"/>
              <w:right w:val="single" w:sz="4" w:space="0" w:color="000000"/>
            </w:tcBorders>
            <w:shd w:val="clear" w:color="auto" w:fill="auto"/>
            <w:noWrap/>
            <w:vAlign w:val="bottom"/>
            <w:hideMark/>
          </w:tcPr>
          <w:p w:rsidR="00E80A32" w:rsidRPr="00C3265A" w:rsidRDefault="00E80A32" w:rsidP="00746CE8">
            <w:pPr>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7504013601</w:t>
            </w:r>
          </w:p>
        </w:tc>
        <w:tc>
          <w:tcPr>
            <w:tcW w:w="1318" w:type="pct"/>
            <w:tcBorders>
              <w:top w:val="nil"/>
              <w:left w:val="nil"/>
              <w:bottom w:val="single" w:sz="4" w:space="0" w:color="000000"/>
              <w:right w:val="single" w:sz="4" w:space="0" w:color="000000"/>
            </w:tcBorders>
            <w:shd w:val="clear" w:color="auto" w:fill="auto"/>
            <w:vAlign w:val="bottom"/>
            <w:hideMark/>
          </w:tcPr>
          <w:p w:rsidR="00E80A32" w:rsidRPr="00C3265A" w:rsidRDefault="00E80A32" w:rsidP="00746CE8">
            <w:pPr>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Reactivos y Productos Químicos</w:t>
            </w:r>
          </w:p>
        </w:tc>
        <w:tc>
          <w:tcPr>
            <w:tcW w:w="876"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18948982</w:t>
            </w:r>
          </w:p>
        </w:tc>
        <w:tc>
          <w:tcPr>
            <w:tcW w:w="855"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41,618,156.00</w:t>
            </w:r>
          </w:p>
        </w:tc>
        <w:tc>
          <w:tcPr>
            <w:tcW w:w="1092"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22669174</w:t>
            </w:r>
          </w:p>
        </w:tc>
        <w:tc>
          <w:tcPr>
            <w:tcW w:w="357"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119.63</w:t>
            </w:r>
          </w:p>
        </w:tc>
      </w:tr>
      <w:tr w:rsidR="00E80A32" w:rsidRPr="00C3265A" w:rsidTr="00746CE8">
        <w:trPr>
          <w:trHeight w:val="240"/>
        </w:trPr>
        <w:tc>
          <w:tcPr>
            <w:tcW w:w="503" w:type="pct"/>
            <w:tcBorders>
              <w:top w:val="nil"/>
              <w:left w:val="single" w:sz="4" w:space="0" w:color="000000"/>
              <w:bottom w:val="single" w:sz="4" w:space="0" w:color="000000"/>
              <w:right w:val="single" w:sz="4" w:space="0" w:color="000000"/>
            </w:tcBorders>
            <w:shd w:val="clear" w:color="auto" w:fill="auto"/>
            <w:noWrap/>
            <w:vAlign w:val="bottom"/>
            <w:hideMark/>
          </w:tcPr>
          <w:p w:rsidR="00E80A32" w:rsidRPr="00C3265A" w:rsidRDefault="00E80A32" w:rsidP="00746CE8">
            <w:pPr>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75040150</w:t>
            </w:r>
          </w:p>
        </w:tc>
        <w:tc>
          <w:tcPr>
            <w:tcW w:w="1318" w:type="pct"/>
            <w:tcBorders>
              <w:top w:val="nil"/>
              <w:left w:val="nil"/>
              <w:bottom w:val="single" w:sz="4" w:space="0" w:color="000000"/>
              <w:right w:val="single" w:sz="4" w:space="0" w:color="000000"/>
            </w:tcBorders>
            <w:shd w:val="clear" w:color="auto" w:fill="auto"/>
            <w:vAlign w:val="bottom"/>
            <w:hideMark/>
          </w:tcPr>
          <w:p w:rsidR="00E80A32" w:rsidRPr="00C3265A" w:rsidRDefault="00E80A32" w:rsidP="00746CE8">
            <w:pPr>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MATERIALES Y OTROS GASTOS DE OPERACIÓN</w:t>
            </w:r>
          </w:p>
        </w:tc>
        <w:tc>
          <w:tcPr>
            <w:tcW w:w="876"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142874533</w:t>
            </w:r>
          </w:p>
        </w:tc>
        <w:tc>
          <w:tcPr>
            <w:tcW w:w="855"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156,230,674.00</w:t>
            </w:r>
          </w:p>
        </w:tc>
        <w:tc>
          <w:tcPr>
            <w:tcW w:w="1092"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13356141</w:t>
            </w:r>
          </w:p>
        </w:tc>
        <w:tc>
          <w:tcPr>
            <w:tcW w:w="357"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9.35</w:t>
            </w:r>
          </w:p>
        </w:tc>
      </w:tr>
      <w:tr w:rsidR="00E80A32" w:rsidRPr="00C3265A" w:rsidTr="00746CE8">
        <w:trPr>
          <w:trHeight w:val="240"/>
        </w:trPr>
        <w:tc>
          <w:tcPr>
            <w:tcW w:w="503" w:type="pct"/>
            <w:tcBorders>
              <w:top w:val="nil"/>
              <w:left w:val="single" w:sz="4" w:space="0" w:color="000000"/>
              <w:bottom w:val="single" w:sz="4" w:space="0" w:color="000000"/>
              <w:right w:val="single" w:sz="4" w:space="0" w:color="000000"/>
            </w:tcBorders>
            <w:shd w:val="clear" w:color="auto" w:fill="auto"/>
            <w:noWrap/>
            <w:vAlign w:val="bottom"/>
            <w:hideMark/>
          </w:tcPr>
          <w:p w:rsidR="00E80A32" w:rsidRPr="00C3265A" w:rsidRDefault="00E80A32" w:rsidP="00746CE8">
            <w:pPr>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7504015001</w:t>
            </w:r>
          </w:p>
        </w:tc>
        <w:tc>
          <w:tcPr>
            <w:tcW w:w="1318" w:type="pct"/>
            <w:tcBorders>
              <w:top w:val="nil"/>
              <w:left w:val="nil"/>
              <w:bottom w:val="single" w:sz="4" w:space="0" w:color="000000"/>
              <w:right w:val="single" w:sz="4" w:space="0" w:color="000000"/>
            </w:tcBorders>
            <w:shd w:val="clear" w:color="auto" w:fill="auto"/>
            <w:vAlign w:val="bottom"/>
            <w:hideMark/>
          </w:tcPr>
          <w:p w:rsidR="00E80A32" w:rsidRPr="00C3265A" w:rsidRDefault="00E80A32" w:rsidP="00746CE8">
            <w:pPr>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Repuestos para vehículos</w:t>
            </w:r>
          </w:p>
        </w:tc>
        <w:tc>
          <w:tcPr>
            <w:tcW w:w="876"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0</w:t>
            </w:r>
          </w:p>
        </w:tc>
        <w:tc>
          <w:tcPr>
            <w:tcW w:w="855"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243,720.00</w:t>
            </w:r>
          </w:p>
        </w:tc>
        <w:tc>
          <w:tcPr>
            <w:tcW w:w="1092"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243720</w:t>
            </w:r>
          </w:p>
        </w:tc>
        <w:tc>
          <w:tcPr>
            <w:tcW w:w="357"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0</w:t>
            </w:r>
          </w:p>
        </w:tc>
      </w:tr>
      <w:tr w:rsidR="00E80A32" w:rsidRPr="00C3265A" w:rsidTr="00746CE8">
        <w:trPr>
          <w:trHeight w:val="240"/>
        </w:trPr>
        <w:tc>
          <w:tcPr>
            <w:tcW w:w="503" w:type="pct"/>
            <w:tcBorders>
              <w:top w:val="nil"/>
              <w:left w:val="single" w:sz="4" w:space="0" w:color="000000"/>
              <w:bottom w:val="single" w:sz="4" w:space="0" w:color="000000"/>
              <w:right w:val="single" w:sz="4" w:space="0" w:color="000000"/>
            </w:tcBorders>
            <w:shd w:val="clear" w:color="auto" w:fill="auto"/>
            <w:noWrap/>
            <w:vAlign w:val="bottom"/>
            <w:hideMark/>
          </w:tcPr>
          <w:p w:rsidR="00E80A32" w:rsidRPr="00C3265A" w:rsidRDefault="00E80A32" w:rsidP="00746CE8">
            <w:pPr>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lastRenderedPageBreak/>
              <w:t>7504015002</w:t>
            </w:r>
          </w:p>
        </w:tc>
        <w:tc>
          <w:tcPr>
            <w:tcW w:w="1318" w:type="pct"/>
            <w:tcBorders>
              <w:top w:val="nil"/>
              <w:left w:val="nil"/>
              <w:bottom w:val="single" w:sz="4" w:space="0" w:color="000000"/>
              <w:right w:val="single" w:sz="4" w:space="0" w:color="000000"/>
            </w:tcBorders>
            <w:shd w:val="clear" w:color="auto" w:fill="auto"/>
            <w:vAlign w:val="bottom"/>
            <w:hideMark/>
          </w:tcPr>
          <w:p w:rsidR="00E80A32" w:rsidRPr="00C3265A" w:rsidRDefault="00E80A32" w:rsidP="00746CE8">
            <w:pPr>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Llantas y Neumáticos</w:t>
            </w:r>
          </w:p>
        </w:tc>
        <w:tc>
          <w:tcPr>
            <w:tcW w:w="876"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47956774</w:t>
            </w:r>
          </w:p>
        </w:tc>
        <w:tc>
          <w:tcPr>
            <w:tcW w:w="855"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85,025,907.00</w:t>
            </w:r>
          </w:p>
        </w:tc>
        <w:tc>
          <w:tcPr>
            <w:tcW w:w="1092"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37069133</w:t>
            </w:r>
          </w:p>
        </w:tc>
        <w:tc>
          <w:tcPr>
            <w:tcW w:w="357"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77.3</w:t>
            </w:r>
          </w:p>
        </w:tc>
      </w:tr>
      <w:tr w:rsidR="00E80A32" w:rsidRPr="00C3265A" w:rsidTr="00746CE8">
        <w:trPr>
          <w:trHeight w:val="240"/>
        </w:trPr>
        <w:tc>
          <w:tcPr>
            <w:tcW w:w="503" w:type="pct"/>
            <w:tcBorders>
              <w:top w:val="nil"/>
              <w:left w:val="single" w:sz="4" w:space="0" w:color="000000"/>
              <w:bottom w:val="single" w:sz="4" w:space="0" w:color="000000"/>
              <w:right w:val="single" w:sz="4" w:space="0" w:color="000000"/>
            </w:tcBorders>
            <w:shd w:val="clear" w:color="auto" w:fill="auto"/>
            <w:noWrap/>
            <w:vAlign w:val="bottom"/>
            <w:hideMark/>
          </w:tcPr>
          <w:p w:rsidR="00E80A32" w:rsidRPr="00C3265A" w:rsidRDefault="00E80A32" w:rsidP="00746CE8">
            <w:pPr>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7504015005</w:t>
            </w:r>
          </w:p>
        </w:tc>
        <w:tc>
          <w:tcPr>
            <w:tcW w:w="1318" w:type="pct"/>
            <w:tcBorders>
              <w:top w:val="nil"/>
              <w:left w:val="nil"/>
              <w:bottom w:val="single" w:sz="4" w:space="0" w:color="000000"/>
              <w:right w:val="single" w:sz="4" w:space="0" w:color="000000"/>
            </w:tcBorders>
            <w:shd w:val="clear" w:color="auto" w:fill="auto"/>
            <w:vAlign w:val="bottom"/>
            <w:hideMark/>
          </w:tcPr>
          <w:p w:rsidR="00E80A32" w:rsidRPr="00C3265A" w:rsidRDefault="00E80A32" w:rsidP="00746CE8">
            <w:pPr>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Materiales para Construcción Aseo</w:t>
            </w:r>
          </w:p>
        </w:tc>
        <w:tc>
          <w:tcPr>
            <w:tcW w:w="876"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94352553</w:t>
            </w:r>
          </w:p>
        </w:tc>
        <w:tc>
          <w:tcPr>
            <w:tcW w:w="855"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67,862,592.00</w:t>
            </w:r>
          </w:p>
        </w:tc>
        <w:tc>
          <w:tcPr>
            <w:tcW w:w="1092"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-26489961</w:t>
            </w:r>
          </w:p>
        </w:tc>
        <w:tc>
          <w:tcPr>
            <w:tcW w:w="357"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-28.08</w:t>
            </w:r>
          </w:p>
        </w:tc>
      </w:tr>
      <w:tr w:rsidR="00E80A32" w:rsidRPr="00C3265A" w:rsidTr="00746CE8">
        <w:trPr>
          <w:trHeight w:val="240"/>
        </w:trPr>
        <w:tc>
          <w:tcPr>
            <w:tcW w:w="503" w:type="pct"/>
            <w:tcBorders>
              <w:top w:val="nil"/>
              <w:left w:val="single" w:sz="4" w:space="0" w:color="000000"/>
              <w:bottom w:val="single" w:sz="4" w:space="0" w:color="000000"/>
              <w:right w:val="single" w:sz="4" w:space="0" w:color="000000"/>
            </w:tcBorders>
            <w:shd w:val="clear" w:color="auto" w:fill="auto"/>
            <w:noWrap/>
            <w:vAlign w:val="bottom"/>
            <w:hideMark/>
          </w:tcPr>
          <w:p w:rsidR="00E80A32" w:rsidRPr="00C3265A" w:rsidRDefault="00E80A32" w:rsidP="00746CE8">
            <w:pPr>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7504015013</w:t>
            </w:r>
          </w:p>
        </w:tc>
        <w:tc>
          <w:tcPr>
            <w:tcW w:w="1318" w:type="pct"/>
            <w:tcBorders>
              <w:top w:val="nil"/>
              <w:left w:val="nil"/>
              <w:bottom w:val="single" w:sz="4" w:space="0" w:color="000000"/>
              <w:right w:val="single" w:sz="4" w:space="0" w:color="000000"/>
            </w:tcBorders>
            <w:shd w:val="clear" w:color="auto" w:fill="auto"/>
            <w:vAlign w:val="bottom"/>
            <w:hideMark/>
          </w:tcPr>
          <w:p w:rsidR="00E80A32" w:rsidRPr="00C3265A" w:rsidRDefault="00E80A32" w:rsidP="00746CE8">
            <w:pPr>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Accesorios, Materiales, Cables y  Tuberías para Electricidad</w:t>
            </w:r>
          </w:p>
        </w:tc>
        <w:tc>
          <w:tcPr>
            <w:tcW w:w="876"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565206</w:t>
            </w:r>
          </w:p>
        </w:tc>
        <w:tc>
          <w:tcPr>
            <w:tcW w:w="855"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3,098,455.00</w:t>
            </w:r>
          </w:p>
        </w:tc>
        <w:tc>
          <w:tcPr>
            <w:tcW w:w="1092"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2533249</w:t>
            </w:r>
          </w:p>
        </w:tc>
        <w:tc>
          <w:tcPr>
            <w:tcW w:w="357"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448.2</w:t>
            </w:r>
          </w:p>
        </w:tc>
      </w:tr>
      <w:tr w:rsidR="00E80A32" w:rsidRPr="00C3265A" w:rsidTr="00746CE8">
        <w:trPr>
          <w:trHeight w:val="240"/>
        </w:trPr>
        <w:tc>
          <w:tcPr>
            <w:tcW w:w="503" w:type="pct"/>
            <w:tcBorders>
              <w:top w:val="nil"/>
              <w:left w:val="single" w:sz="4" w:space="0" w:color="000000"/>
              <w:bottom w:val="single" w:sz="4" w:space="0" w:color="000000"/>
              <w:right w:val="single" w:sz="4" w:space="0" w:color="000000"/>
            </w:tcBorders>
            <w:shd w:val="clear" w:color="auto" w:fill="auto"/>
            <w:noWrap/>
            <w:vAlign w:val="bottom"/>
            <w:hideMark/>
          </w:tcPr>
          <w:p w:rsidR="00E80A32" w:rsidRPr="00C3265A" w:rsidRDefault="00E80A32" w:rsidP="00746CE8">
            <w:pPr>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750402</w:t>
            </w:r>
          </w:p>
        </w:tc>
        <w:tc>
          <w:tcPr>
            <w:tcW w:w="1318" w:type="pct"/>
            <w:tcBorders>
              <w:top w:val="nil"/>
              <w:left w:val="nil"/>
              <w:bottom w:val="single" w:sz="4" w:space="0" w:color="000000"/>
              <w:right w:val="single" w:sz="4" w:space="0" w:color="000000"/>
            </w:tcBorders>
            <w:shd w:val="clear" w:color="auto" w:fill="auto"/>
            <w:vAlign w:val="bottom"/>
            <w:hideMark/>
          </w:tcPr>
          <w:p w:rsidR="00E80A32" w:rsidRPr="00C3265A" w:rsidRDefault="00E80A32" w:rsidP="00746CE8">
            <w:pPr>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GENERALES</w:t>
            </w:r>
          </w:p>
        </w:tc>
        <w:tc>
          <w:tcPr>
            <w:tcW w:w="876"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2508799056</w:t>
            </w:r>
          </w:p>
        </w:tc>
        <w:tc>
          <w:tcPr>
            <w:tcW w:w="855"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2,607,341,373.31</w:t>
            </w:r>
          </w:p>
        </w:tc>
        <w:tc>
          <w:tcPr>
            <w:tcW w:w="1092"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98542316.85</w:t>
            </w:r>
          </w:p>
        </w:tc>
        <w:tc>
          <w:tcPr>
            <w:tcW w:w="357"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3.93</w:t>
            </w:r>
          </w:p>
        </w:tc>
      </w:tr>
      <w:tr w:rsidR="00E80A32" w:rsidRPr="00C3265A" w:rsidTr="00746CE8">
        <w:trPr>
          <w:trHeight w:val="240"/>
        </w:trPr>
        <w:tc>
          <w:tcPr>
            <w:tcW w:w="503" w:type="pct"/>
            <w:tcBorders>
              <w:top w:val="nil"/>
              <w:left w:val="single" w:sz="4" w:space="0" w:color="000000"/>
              <w:bottom w:val="single" w:sz="4" w:space="0" w:color="000000"/>
              <w:right w:val="single" w:sz="4" w:space="0" w:color="000000"/>
            </w:tcBorders>
            <w:shd w:val="clear" w:color="auto" w:fill="auto"/>
            <w:noWrap/>
            <w:vAlign w:val="bottom"/>
            <w:hideMark/>
          </w:tcPr>
          <w:p w:rsidR="00E80A32" w:rsidRPr="00C3265A" w:rsidRDefault="00E80A32" w:rsidP="00746CE8">
            <w:pPr>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75040219</w:t>
            </w:r>
          </w:p>
        </w:tc>
        <w:tc>
          <w:tcPr>
            <w:tcW w:w="1318" w:type="pct"/>
            <w:tcBorders>
              <w:top w:val="nil"/>
              <w:left w:val="nil"/>
              <w:bottom w:val="single" w:sz="4" w:space="0" w:color="000000"/>
              <w:right w:val="single" w:sz="4" w:space="0" w:color="000000"/>
            </w:tcBorders>
            <w:shd w:val="clear" w:color="auto" w:fill="auto"/>
            <w:vAlign w:val="bottom"/>
            <w:hideMark/>
          </w:tcPr>
          <w:p w:rsidR="00E80A32" w:rsidRPr="00C3265A" w:rsidRDefault="00E80A32" w:rsidP="00746CE8">
            <w:pPr>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VIATICOS Y GASTOS DE VIAJE</w:t>
            </w:r>
          </w:p>
        </w:tc>
        <w:tc>
          <w:tcPr>
            <w:tcW w:w="876"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2905391</w:t>
            </w:r>
          </w:p>
        </w:tc>
        <w:tc>
          <w:tcPr>
            <w:tcW w:w="855"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810,915.00</w:t>
            </w:r>
          </w:p>
        </w:tc>
        <w:tc>
          <w:tcPr>
            <w:tcW w:w="1092"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-2094476</w:t>
            </w:r>
          </w:p>
        </w:tc>
        <w:tc>
          <w:tcPr>
            <w:tcW w:w="357"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-72.09</w:t>
            </w:r>
          </w:p>
        </w:tc>
      </w:tr>
      <w:tr w:rsidR="00E80A32" w:rsidRPr="00C3265A" w:rsidTr="00746CE8">
        <w:trPr>
          <w:trHeight w:val="240"/>
        </w:trPr>
        <w:tc>
          <w:tcPr>
            <w:tcW w:w="503" w:type="pct"/>
            <w:tcBorders>
              <w:top w:val="nil"/>
              <w:left w:val="single" w:sz="4" w:space="0" w:color="000000"/>
              <w:bottom w:val="single" w:sz="4" w:space="0" w:color="000000"/>
              <w:right w:val="single" w:sz="4" w:space="0" w:color="000000"/>
            </w:tcBorders>
            <w:shd w:val="clear" w:color="auto" w:fill="auto"/>
            <w:noWrap/>
            <w:vAlign w:val="bottom"/>
            <w:hideMark/>
          </w:tcPr>
          <w:p w:rsidR="00E80A32" w:rsidRPr="00C3265A" w:rsidRDefault="00E80A32" w:rsidP="00746CE8">
            <w:pPr>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7504021901</w:t>
            </w:r>
          </w:p>
        </w:tc>
        <w:tc>
          <w:tcPr>
            <w:tcW w:w="1318" w:type="pct"/>
            <w:tcBorders>
              <w:top w:val="nil"/>
              <w:left w:val="nil"/>
              <w:bottom w:val="single" w:sz="4" w:space="0" w:color="000000"/>
              <w:right w:val="single" w:sz="4" w:space="0" w:color="000000"/>
            </w:tcBorders>
            <w:shd w:val="clear" w:color="auto" w:fill="auto"/>
            <w:vAlign w:val="bottom"/>
            <w:hideMark/>
          </w:tcPr>
          <w:p w:rsidR="00E80A32" w:rsidRPr="00C3265A" w:rsidRDefault="00E80A32" w:rsidP="00746CE8">
            <w:pPr>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Viáticos y gastos de viaje</w:t>
            </w:r>
          </w:p>
        </w:tc>
        <w:tc>
          <w:tcPr>
            <w:tcW w:w="876"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2905391</w:t>
            </w:r>
          </w:p>
        </w:tc>
        <w:tc>
          <w:tcPr>
            <w:tcW w:w="855"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810,915.00</w:t>
            </w:r>
          </w:p>
        </w:tc>
        <w:tc>
          <w:tcPr>
            <w:tcW w:w="1092"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-2094476</w:t>
            </w:r>
          </w:p>
        </w:tc>
        <w:tc>
          <w:tcPr>
            <w:tcW w:w="357"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-72.09</w:t>
            </w:r>
          </w:p>
        </w:tc>
      </w:tr>
      <w:tr w:rsidR="00E80A32" w:rsidRPr="00C3265A" w:rsidTr="00746CE8">
        <w:trPr>
          <w:trHeight w:val="240"/>
        </w:trPr>
        <w:tc>
          <w:tcPr>
            <w:tcW w:w="503" w:type="pct"/>
            <w:tcBorders>
              <w:top w:val="nil"/>
              <w:left w:val="single" w:sz="4" w:space="0" w:color="000000"/>
              <w:bottom w:val="single" w:sz="4" w:space="0" w:color="000000"/>
              <w:right w:val="single" w:sz="4" w:space="0" w:color="000000"/>
            </w:tcBorders>
            <w:shd w:val="clear" w:color="auto" w:fill="auto"/>
            <w:noWrap/>
            <w:vAlign w:val="bottom"/>
            <w:hideMark/>
          </w:tcPr>
          <w:p w:rsidR="00E80A32" w:rsidRPr="00C3265A" w:rsidRDefault="00E80A32" w:rsidP="00746CE8">
            <w:pPr>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75040223</w:t>
            </w:r>
          </w:p>
        </w:tc>
        <w:tc>
          <w:tcPr>
            <w:tcW w:w="1318" w:type="pct"/>
            <w:tcBorders>
              <w:top w:val="nil"/>
              <w:left w:val="nil"/>
              <w:bottom w:val="single" w:sz="4" w:space="0" w:color="000000"/>
              <w:right w:val="single" w:sz="4" w:space="0" w:color="000000"/>
            </w:tcBorders>
            <w:shd w:val="clear" w:color="auto" w:fill="auto"/>
            <w:vAlign w:val="bottom"/>
            <w:hideMark/>
          </w:tcPr>
          <w:p w:rsidR="00E80A32" w:rsidRPr="00C3265A" w:rsidRDefault="00E80A32" w:rsidP="00746CE8">
            <w:pPr>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PUBLICIDAD Y PROPAGANDA</w:t>
            </w:r>
          </w:p>
        </w:tc>
        <w:tc>
          <w:tcPr>
            <w:tcW w:w="876"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8412084</w:t>
            </w:r>
          </w:p>
        </w:tc>
        <w:tc>
          <w:tcPr>
            <w:tcW w:w="855"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6,529,200.00</w:t>
            </w:r>
          </w:p>
        </w:tc>
        <w:tc>
          <w:tcPr>
            <w:tcW w:w="1092"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-1882884</w:t>
            </w:r>
          </w:p>
        </w:tc>
        <w:tc>
          <w:tcPr>
            <w:tcW w:w="357"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-22.38</w:t>
            </w:r>
          </w:p>
        </w:tc>
      </w:tr>
      <w:tr w:rsidR="00E80A32" w:rsidRPr="00C3265A" w:rsidTr="00746CE8">
        <w:trPr>
          <w:trHeight w:val="240"/>
        </w:trPr>
        <w:tc>
          <w:tcPr>
            <w:tcW w:w="503" w:type="pct"/>
            <w:tcBorders>
              <w:top w:val="nil"/>
              <w:left w:val="single" w:sz="4" w:space="0" w:color="000000"/>
              <w:bottom w:val="single" w:sz="4" w:space="0" w:color="000000"/>
              <w:right w:val="single" w:sz="4" w:space="0" w:color="000000"/>
            </w:tcBorders>
            <w:shd w:val="clear" w:color="auto" w:fill="auto"/>
            <w:noWrap/>
            <w:vAlign w:val="bottom"/>
            <w:hideMark/>
          </w:tcPr>
          <w:p w:rsidR="00E80A32" w:rsidRPr="00C3265A" w:rsidRDefault="00E80A32" w:rsidP="00746CE8">
            <w:pPr>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7504022301</w:t>
            </w:r>
          </w:p>
        </w:tc>
        <w:tc>
          <w:tcPr>
            <w:tcW w:w="1318" w:type="pct"/>
            <w:tcBorders>
              <w:top w:val="nil"/>
              <w:left w:val="nil"/>
              <w:bottom w:val="single" w:sz="4" w:space="0" w:color="000000"/>
              <w:right w:val="single" w:sz="4" w:space="0" w:color="000000"/>
            </w:tcBorders>
            <w:shd w:val="clear" w:color="auto" w:fill="auto"/>
            <w:vAlign w:val="bottom"/>
            <w:hideMark/>
          </w:tcPr>
          <w:p w:rsidR="00E80A32" w:rsidRPr="00C3265A" w:rsidRDefault="00E80A32" w:rsidP="00746CE8">
            <w:pPr>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Publicidad y Propaganda</w:t>
            </w:r>
          </w:p>
        </w:tc>
        <w:tc>
          <w:tcPr>
            <w:tcW w:w="876"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8412084</w:t>
            </w:r>
          </w:p>
        </w:tc>
        <w:tc>
          <w:tcPr>
            <w:tcW w:w="855"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6,529,200.00</w:t>
            </w:r>
          </w:p>
        </w:tc>
        <w:tc>
          <w:tcPr>
            <w:tcW w:w="1092"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-1882884</w:t>
            </w:r>
          </w:p>
        </w:tc>
        <w:tc>
          <w:tcPr>
            <w:tcW w:w="357"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-22.38</w:t>
            </w:r>
          </w:p>
        </w:tc>
      </w:tr>
      <w:tr w:rsidR="00E80A32" w:rsidRPr="00C3265A" w:rsidTr="00746CE8">
        <w:trPr>
          <w:trHeight w:val="240"/>
        </w:trPr>
        <w:tc>
          <w:tcPr>
            <w:tcW w:w="503" w:type="pct"/>
            <w:tcBorders>
              <w:top w:val="nil"/>
              <w:left w:val="single" w:sz="4" w:space="0" w:color="000000"/>
              <w:bottom w:val="single" w:sz="4" w:space="0" w:color="000000"/>
              <w:right w:val="single" w:sz="4" w:space="0" w:color="000000"/>
            </w:tcBorders>
            <w:shd w:val="clear" w:color="auto" w:fill="auto"/>
            <w:noWrap/>
            <w:vAlign w:val="bottom"/>
            <w:hideMark/>
          </w:tcPr>
          <w:p w:rsidR="00E80A32" w:rsidRPr="00C3265A" w:rsidRDefault="00E80A32" w:rsidP="00746CE8">
            <w:pPr>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75040225</w:t>
            </w:r>
          </w:p>
        </w:tc>
        <w:tc>
          <w:tcPr>
            <w:tcW w:w="1318" w:type="pct"/>
            <w:tcBorders>
              <w:top w:val="nil"/>
              <w:left w:val="nil"/>
              <w:bottom w:val="single" w:sz="4" w:space="0" w:color="000000"/>
              <w:right w:val="single" w:sz="4" w:space="0" w:color="000000"/>
            </w:tcBorders>
            <w:shd w:val="clear" w:color="auto" w:fill="auto"/>
            <w:vAlign w:val="bottom"/>
            <w:hideMark/>
          </w:tcPr>
          <w:p w:rsidR="00E80A32" w:rsidRPr="00C3265A" w:rsidRDefault="00E80A32" w:rsidP="00746CE8">
            <w:pPr>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FOTOCOPIAS, UTILES DE ASEO Y PAPELERIA</w:t>
            </w:r>
          </w:p>
        </w:tc>
        <w:tc>
          <w:tcPr>
            <w:tcW w:w="876"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32069820</w:t>
            </w:r>
          </w:p>
        </w:tc>
        <w:tc>
          <w:tcPr>
            <w:tcW w:w="855"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29,718,600.00</w:t>
            </w:r>
          </w:p>
        </w:tc>
        <w:tc>
          <w:tcPr>
            <w:tcW w:w="1092"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-2351220</w:t>
            </w:r>
          </w:p>
        </w:tc>
        <w:tc>
          <w:tcPr>
            <w:tcW w:w="357"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-7.33</w:t>
            </w:r>
          </w:p>
        </w:tc>
      </w:tr>
      <w:tr w:rsidR="00E80A32" w:rsidRPr="00C3265A" w:rsidTr="00746CE8">
        <w:trPr>
          <w:trHeight w:val="240"/>
        </w:trPr>
        <w:tc>
          <w:tcPr>
            <w:tcW w:w="503" w:type="pct"/>
            <w:tcBorders>
              <w:top w:val="nil"/>
              <w:left w:val="single" w:sz="4" w:space="0" w:color="000000"/>
              <w:bottom w:val="single" w:sz="4" w:space="0" w:color="000000"/>
              <w:right w:val="single" w:sz="4" w:space="0" w:color="000000"/>
            </w:tcBorders>
            <w:shd w:val="clear" w:color="auto" w:fill="auto"/>
            <w:noWrap/>
            <w:vAlign w:val="bottom"/>
            <w:hideMark/>
          </w:tcPr>
          <w:p w:rsidR="00E80A32" w:rsidRPr="00C3265A" w:rsidRDefault="00E80A32" w:rsidP="00746CE8">
            <w:pPr>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7504022501</w:t>
            </w:r>
          </w:p>
        </w:tc>
        <w:tc>
          <w:tcPr>
            <w:tcW w:w="1318" w:type="pct"/>
            <w:tcBorders>
              <w:top w:val="nil"/>
              <w:left w:val="nil"/>
              <w:bottom w:val="single" w:sz="4" w:space="0" w:color="000000"/>
              <w:right w:val="single" w:sz="4" w:space="0" w:color="000000"/>
            </w:tcBorders>
            <w:shd w:val="clear" w:color="auto" w:fill="auto"/>
            <w:vAlign w:val="bottom"/>
            <w:hideMark/>
          </w:tcPr>
          <w:p w:rsidR="00E80A32" w:rsidRPr="00C3265A" w:rsidRDefault="00E80A32" w:rsidP="00746CE8">
            <w:pPr>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Fotocopias, Útiles de escritorio y papelería</w:t>
            </w:r>
          </w:p>
        </w:tc>
        <w:tc>
          <w:tcPr>
            <w:tcW w:w="876"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32069820</w:t>
            </w:r>
          </w:p>
        </w:tc>
        <w:tc>
          <w:tcPr>
            <w:tcW w:w="855"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29,718,600.00</w:t>
            </w:r>
          </w:p>
        </w:tc>
        <w:tc>
          <w:tcPr>
            <w:tcW w:w="1092"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-2351220</w:t>
            </w:r>
          </w:p>
        </w:tc>
        <w:tc>
          <w:tcPr>
            <w:tcW w:w="357"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-7.33</w:t>
            </w:r>
          </w:p>
        </w:tc>
      </w:tr>
      <w:tr w:rsidR="00E80A32" w:rsidRPr="00C3265A" w:rsidTr="00746CE8">
        <w:trPr>
          <w:trHeight w:val="240"/>
        </w:trPr>
        <w:tc>
          <w:tcPr>
            <w:tcW w:w="503" w:type="pct"/>
            <w:tcBorders>
              <w:top w:val="nil"/>
              <w:left w:val="single" w:sz="4" w:space="0" w:color="000000"/>
              <w:bottom w:val="single" w:sz="4" w:space="0" w:color="000000"/>
              <w:right w:val="single" w:sz="4" w:space="0" w:color="000000"/>
            </w:tcBorders>
            <w:shd w:val="clear" w:color="auto" w:fill="auto"/>
            <w:noWrap/>
            <w:vAlign w:val="bottom"/>
            <w:hideMark/>
          </w:tcPr>
          <w:p w:rsidR="00E80A32" w:rsidRPr="00C3265A" w:rsidRDefault="00E80A32" w:rsidP="00746CE8">
            <w:pPr>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75040226</w:t>
            </w:r>
          </w:p>
        </w:tc>
        <w:tc>
          <w:tcPr>
            <w:tcW w:w="1318" w:type="pct"/>
            <w:tcBorders>
              <w:top w:val="nil"/>
              <w:left w:val="nil"/>
              <w:bottom w:val="single" w:sz="4" w:space="0" w:color="000000"/>
              <w:right w:val="single" w:sz="4" w:space="0" w:color="000000"/>
            </w:tcBorders>
            <w:shd w:val="clear" w:color="auto" w:fill="auto"/>
            <w:vAlign w:val="bottom"/>
            <w:hideMark/>
          </w:tcPr>
          <w:p w:rsidR="00E80A32" w:rsidRPr="00C3265A" w:rsidRDefault="00E80A32" w:rsidP="00746CE8">
            <w:pPr>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COMUNICACIONES</w:t>
            </w:r>
          </w:p>
        </w:tc>
        <w:tc>
          <w:tcPr>
            <w:tcW w:w="876"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175000</w:t>
            </w:r>
          </w:p>
        </w:tc>
        <w:tc>
          <w:tcPr>
            <w:tcW w:w="855"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882,423.37</w:t>
            </w:r>
          </w:p>
        </w:tc>
        <w:tc>
          <w:tcPr>
            <w:tcW w:w="1092"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707423.37</w:t>
            </w:r>
          </w:p>
        </w:tc>
        <w:tc>
          <w:tcPr>
            <w:tcW w:w="357"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404.24</w:t>
            </w:r>
          </w:p>
        </w:tc>
      </w:tr>
      <w:tr w:rsidR="00E80A32" w:rsidRPr="00C3265A" w:rsidTr="00746CE8">
        <w:trPr>
          <w:trHeight w:val="240"/>
        </w:trPr>
        <w:tc>
          <w:tcPr>
            <w:tcW w:w="503" w:type="pct"/>
            <w:tcBorders>
              <w:top w:val="nil"/>
              <w:left w:val="single" w:sz="4" w:space="0" w:color="000000"/>
              <w:bottom w:val="single" w:sz="4" w:space="0" w:color="000000"/>
              <w:right w:val="single" w:sz="4" w:space="0" w:color="000000"/>
            </w:tcBorders>
            <w:shd w:val="clear" w:color="auto" w:fill="auto"/>
            <w:noWrap/>
            <w:vAlign w:val="bottom"/>
            <w:hideMark/>
          </w:tcPr>
          <w:p w:rsidR="00E80A32" w:rsidRPr="00C3265A" w:rsidRDefault="00E80A32" w:rsidP="00746CE8">
            <w:pPr>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7504022601</w:t>
            </w:r>
          </w:p>
        </w:tc>
        <w:tc>
          <w:tcPr>
            <w:tcW w:w="1318" w:type="pct"/>
            <w:tcBorders>
              <w:top w:val="nil"/>
              <w:left w:val="nil"/>
              <w:bottom w:val="single" w:sz="4" w:space="0" w:color="000000"/>
              <w:right w:val="single" w:sz="4" w:space="0" w:color="000000"/>
            </w:tcBorders>
            <w:shd w:val="clear" w:color="auto" w:fill="auto"/>
            <w:vAlign w:val="bottom"/>
            <w:hideMark/>
          </w:tcPr>
          <w:p w:rsidR="00E80A32" w:rsidRPr="00C3265A" w:rsidRDefault="00E80A32" w:rsidP="00746CE8">
            <w:pPr>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Comunicaciones</w:t>
            </w:r>
          </w:p>
        </w:tc>
        <w:tc>
          <w:tcPr>
            <w:tcW w:w="876"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175000</w:t>
            </w:r>
          </w:p>
        </w:tc>
        <w:tc>
          <w:tcPr>
            <w:tcW w:w="855"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882,423.37</w:t>
            </w:r>
          </w:p>
        </w:tc>
        <w:tc>
          <w:tcPr>
            <w:tcW w:w="1092"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707423.37</w:t>
            </w:r>
          </w:p>
        </w:tc>
        <w:tc>
          <w:tcPr>
            <w:tcW w:w="357"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404.24</w:t>
            </w:r>
          </w:p>
        </w:tc>
      </w:tr>
      <w:tr w:rsidR="00E80A32" w:rsidRPr="00C3265A" w:rsidTr="00746CE8">
        <w:trPr>
          <w:trHeight w:val="240"/>
        </w:trPr>
        <w:tc>
          <w:tcPr>
            <w:tcW w:w="503" w:type="pct"/>
            <w:tcBorders>
              <w:top w:val="nil"/>
              <w:left w:val="single" w:sz="4" w:space="0" w:color="000000"/>
              <w:bottom w:val="single" w:sz="4" w:space="0" w:color="000000"/>
              <w:right w:val="single" w:sz="4" w:space="0" w:color="000000"/>
            </w:tcBorders>
            <w:shd w:val="clear" w:color="auto" w:fill="auto"/>
            <w:noWrap/>
            <w:vAlign w:val="bottom"/>
            <w:hideMark/>
          </w:tcPr>
          <w:p w:rsidR="00E80A32" w:rsidRPr="00C3265A" w:rsidRDefault="00E80A32" w:rsidP="00746CE8">
            <w:pPr>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75040230</w:t>
            </w:r>
          </w:p>
        </w:tc>
        <w:tc>
          <w:tcPr>
            <w:tcW w:w="1318" w:type="pct"/>
            <w:tcBorders>
              <w:top w:val="nil"/>
              <w:left w:val="nil"/>
              <w:bottom w:val="single" w:sz="4" w:space="0" w:color="000000"/>
              <w:right w:val="single" w:sz="4" w:space="0" w:color="000000"/>
            </w:tcBorders>
            <w:shd w:val="clear" w:color="auto" w:fill="auto"/>
            <w:vAlign w:val="bottom"/>
            <w:hideMark/>
          </w:tcPr>
          <w:p w:rsidR="00E80A32" w:rsidRPr="00C3265A" w:rsidRDefault="00E80A32" w:rsidP="00746CE8">
            <w:pPr>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COMBUSTIBLES Y LUBRICANTES</w:t>
            </w:r>
          </w:p>
        </w:tc>
        <w:tc>
          <w:tcPr>
            <w:tcW w:w="876"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279119572.9</w:t>
            </w:r>
          </w:p>
        </w:tc>
        <w:tc>
          <w:tcPr>
            <w:tcW w:w="855"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306,575,513.07</w:t>
            </w:r>
          </w:p>
        </w:tc>
        <w:tc>
          <w:tcPr>
            <w:tcW w:w="1092"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27455940.19</w:t>
            </w:r>
          </w:p>
        </w:tc>
        <w:tc>
          <w:tcPr>
            <w:tcW w:w="357"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9.84</w:t>
            </w:r>
          </w:p>
        </w:tc>
      </w:tr>
      <w:tr w:rsidR="00E80A32" w:rsidRPr="00C3265A" w:rsidTr="00746CE8">
        <w:trPr>
          <w:trHeight w:val="240"/>
        </w:trPr>
        <w:tc>
          <w:tcPr>
            <w:tcW w:w="503" w:type="pct"/>
            <w:tcBorders>
              <w:top w:val="nil"/>
              <w:left w:val="single" w:sz="4" w:space="0" w:color="000000"/>
              <w:bottom w:val="single" w:sz="4" w:space="0" w:color="000000"/>
              <w:right w:val="single" w:sz="4" w:space="0" w:color="000000"/>
            </w:tcBorders>
            <w:shd w:val="clear" w:color="auto" w:fill="auto"/>
            <w:noWrap/>
            <w:vAlign w:val="bottom"/>
            <w:hideMark/>
          </w:tcPr>
          <w:p w:rsidR="00E80A32" w:rsidRPr="00C3265A" w:rsidRDefault="00E80A32" w:rsidP="00746CE8">
            <w:pPr>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7504023001</w:t>
            </w:r>
          </w:p>
        </w:tc>
        <w:tc>
          <w:tcPr>
            <w:tcW w:w="1318" w:type="pct"/>
            <w:tcBorders>
              <w:top w:val="nil"/>
              <w:left w:val="nil"/>
              <w:bottom w:val="single" w:sz="4" w:space="0" w:color="000000"/>
              <w:right w:val="single" w:sz="4" w:space="0" w:color="000000"/>
            </w:tcBorders>
            <w:shd w:val="clear" w:color="auto" w:fill="auto"/>
            <w:vAlign w:val="bottom"/>
            <w:hideMark/>
          </w:tcPr>
          <w:p w:rsidR="00E80A32" w:rsidRPr="00C3265A" w:rsidRDefault="00E80A32" w:rsidP="00746CE8">
            <w:pPr>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Combustibles y Lubricantes</w:t>
            </w:r>
          </w:p>
        </w:tc>
        <w:tc>
          <w:tcPr>
            <w:tcW w:w="876"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279119572.9</w:t>
            </w:r>
          </w:p>
        </w:tc>
        <w:tc>
          <w:tcPr>
            <w:tcW w:w="855"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306,575,513.07</w:t>
            </w:r>
          </w:p>
        </w:tc>
        <w:tc>
          <w:tcPr>
            <w:tcW w:w="1092"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27455940.19</w:t>
            </w:r>
          </w:p>
        </w:tc>
        <w:tc>
          <w:tcPr>
            <w:tcW w:w="357"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9.84</w:t>
            </w:r>
          </w:p>
        </w:tc>
      </w:tr>
      <w:tr w:rsidR="00E80A32" w:rsidRPr="00C3265A" w:rsidTr="00746CE8">
        <w:trPr>
          <w:trHeight w:val="240"/>
        </w:trPr>
        <w:tc>
          <w:tcPr>
            <w:tcW w:w="503" w:type="pct"/>
            <w:tcBorders>
              <w:top w:val="nil"/>
              <w:left w:val="single" w:sz="4" w:space="0" w:color="000000"/>
              <w:bottom w:val="single" w:sz="4" w:space="0" w:color="000000"/>
              <w:right w:val="single" w:sz="4" w:space="0" w:color="000000"/>
            </w:tcBorders>
            <w:shd w:val="clear" w:color="auto" w:fill="auto"/>
            <w:noWrap/>
            <w:vAlign w:val="bottom"/>
            <w:hideMark/>
          </w:tcPr>
          <w:p w:rsidR="00E80A32" w:rsidRPr="00C3265A" w:rsidRDefault="00E80A32" w:rsidP="00746CE8">
            <w:pPr>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75040236</w:t>
            </w:r>
          </w:p>
        </w:tc>
        <w:tc>
          <w:tcPr>
            <w:tcW w:w="1318" w:type="pct"/>
            <w:tcBorders>
              <w:top w:val="nil"/>
              <w:left w:val="nil"/>
              <w:bottom w:val="single" w:sz="4" w:space="0" w:color="000000"/>
              <w:right w:val="single" w:sz="4" w:space="0" w:color="000000"/>
            </w:tcBorders>
            <w:shd w:val="clear" w:color="auto" w:fill="auto"/>
            <w:vAlign w:val="bottom"/>
            <w:hideMark/>
          </w:tcPr>
          <w:p w:rsidR="00E80A32" w:rsidRPr="00C3265A" w:rsidRDefault="00E80A32" w:rsidP="00746CE8">
            <w:pPr>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SEGURIDAD INDUSTRIAL</w:t>
            </w:r>
          </w:p>
        </w:tc>
        <w:tc>
          <w:tcPr>
            <w:tcW w:w="876"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38595165</w:t>
            </w:r>
          </w:p>
        </w:tc>
        <w:tc>
          <w:tcPr>
            <w:tcW w:w="855"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106,041,912.00</w:t>
            </w:r>
          </w:p>
        </w:tc>
        <w:tc>
          <w:tcPr>
            <w:tcW w:w="1092"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67446747</w:t>
            </w:r>
          </w:p>
        </w:tc>
        <w:tc>
          <w:tcPr>
            <w:tcW w:w="357"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174.75</w:t>
            </w:r>
          </w:p>
        </w:tc>
      </w:tr>
      <w:tr w:rsidR="00E80A32" w:rsidRPr="00C3265A" w:rsidTr="00746CE8">
        <w:trPr>
          <w:trHeight w:val="240"/>
        </w:trPr>
        <w:tc>
          <w:tcPr>
            <w:tcW w:w="503" w:type="pct"/>
            <w:tcBorders>
              <w:top w:val="nil"/>
              <w:left w:val="single" w:sz="4" w:space="0" w:color="000000"/>
              <w:bottom w:val="single" w:sz="4" w:space="0" w:color="000000"/>
              <w:right w:val="single" w:sz="4" w:space="0" w:color="000000"/>
            </w:tcBorders>
            <w:shd w:val="clear" w:color="auto" w:fill="auto"/>
            <w:noWrap/>
            <w:vAlign w:val="bottom"/>
            <w:hideMark/>
          </w:tcPr>
          <w:p w:rsidR="00E80A32" w:rsidRPr="00C3265A" w:rsidRDefault="00E80A32" w:rsidP="00746CE8">
            <w:pPr>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7504023601</w:t>
            </w:r>
          </w:p>
        </w:tc>
        <w:tc>
          <w:tcPr>
            <w:tcW w:w="1318" w:type="pct"/>
            <w:tcBorders>
              <w:top w:val="nil"/>
              <w:left w:val="nil"/>
              <w:bottom w:val="single" w:sz="4" w:space="0" w:color="000000"/>
              <w:right w:val="single" w:sz="4" w:space="0" w:color="000000"/>
            </w:tcBorders>
            <w:shd w:val="clear" w:color="auto" w:fill="auto"/>
            <w:vAlign w:val="bottom"/>
            <w:hideMark/>
          </w:tcPr>
          <w:p w:rsidR="00E80A32" w:rsidRPr="00C3265A" w:rsidRDefault="00E80A32" w:rsidP="00746CE8">
            <w:pPr>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Seguridad Industrial</w:t>
            </w:r>
          </w:p>
        </w:tc>
        <w:tc>
          <w:tcPr>
            <w:tcW w:w="876"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38595165</w:t>
            </w:r>
          </w:p>
        </w:tc>
        <w:tc>
          <w:tcPr>
            <w:tcW w:w="855"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106,041,912.00</w:t>
            </w:r>
          </w:p>
        </w:tc>
        <w:tc>
          <w:tcPr>
            <w:tcW w:w="1092"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67446747</w:t>
            </w:r>
          </w:p>
        </w:tc>
        <w:tc>
          <w:tcPr>
            <w:tcW w:w="357"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174.75</w:t>
            </w:r>
          </w:p>
        </w:tc>
      </w:tr>
      <w:tr w:rsidR="00E80A32" w:rsidRPr="00C3265A" w:rsidTr="00746CE8">
        <w:trPr>
          <w:trHeight w:val="240"/>
        </w:trPr>
        <w:tc>
          <w:tcPr>
            <w:tcW w:w="503" w:type="pct"/>
            <w:tcBorders>
              <w:top w:val="nil"/>
              <w:left w:val="single" w:sz="4" w:space="0" w:color="000000"/>
              <w:bottom w:val="single" w:sz="4" w:space="0" w:color="000000"/>
              <w:right w:val="single" w:sz="4" w:space="0" w:color="000000"/>
            </w:tcBorders>
            <w:shd w:val="clear" w:color="auto" w:fill="auto"/>
            <w:noWrap/>
            <w:vAlign w:val="bottom"/>
            <w:hideMark/>
          </w:tcPr>
          <w:p w:rsidR="00E80A32" w:rsidRPr="00C3265A" w:rsidRDefault="00E80A32" w:rsidP="00746CE8">
            <w:pPr>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75040237</w:t>
            </w:r>
          </w:p>
        </w:tc>
        <w:tc>
          <w:tcPr>
            <w:tcW w:w="1318" w:type="pct"/>
            <w:tcBorders>
              <w:top w:val="nil"/>
              <w:left w:val="nil"/>
              <w:bottom w:val="single" w:sz="4" w:space="0" w:color="000000"/>
              <w:right w:val="single" w:sz="4" w:space="0" w:color="000000"/>
            </w:tcBorders>
            <w:shd w:val="clear" w:color="auto" w:fill="auto"/>
            <w:vAlign w:val="bottom"/>
            <w:hideMark/>
          </w:tcPr>
          <w:p w:rsidR="00E80A32" w:rsidRPr="00C3265A" w:rsidRDefault="00E80A32" w:rsidP="00746CE8">
            <w:pPr>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TRANSPORTE, FLETES Y ACARREOS</w:t>
            </w:r>
          </w:p>
        </w:tc>
        <w:tc>
          <w:tcPr>
            <w:tcW w:w="876"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5147500</w:t>
            </w:r>
          </w:p>
        </w:tc>
        <w:tc>
          <w:tcPr>
            <w:tcW w:w="855"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00.00</w:t>
            </w:r>
          </w:p>
        </w:tc>
        <w:tc>
          <w:tcPr>
            <w:tcW w:w="1092"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-5147500</w:t>
            </w:r>
          </w:p>
        </w:tc>
        <w:tc>
          <w:tcPr>
            <w:tcW w:w="357"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-100</w:t>
            </w:r>
          </w:p>
        </w:tc>
      </w:tr>
      <w:tr w:rsidR="00E80A32" w:rsidRPr="00C3265A" w:rsidTr="00746CE8">
        <w:trPr>
          <w:trHeight w:val="240"/>
        </w:trPr>
        <w:tc>
          <w:tcPr>
            <w:tcW w:w="503" w:type="pct"/>
            <w:tcBorders>
              <w:top w:val="nil"/>
              <w:left w:val="single" w:sz="4" w:space="0" w:color="000000"/>
              <w:bottom w:val="single" w:sz="4" w:space="0" w:color="000000"/>
              <w:right w:val="single" w:sz="4" w:space="0" w:color="000000"/>
            </w:tcBorders>
            <w:shd w:val="clear" w:color="auto" w:fill="auto"/>
            <w:noWrap/>
            <w:vAlign w:val="bottom"/>
            <w:hideMark/>
          </w:tcPr>
          <w:p w:rsidR="00E80A32" w:rsidRPr="00C3265A" w:rsidRDefault="00E80A32" w:rsidP="00746CE8">
            <w:pPr>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7504023701</w:t>
            </w:r>
          </w:p>
        </w:tc>
        <w:tc>
          <w:tcPr>
            <w:tcW w:w="1318" w:type="pct"/>
            <w:tcBorders>
              <w:top w:val="nil"/>
              <w:left w:val="nil"/>
              <w:bottom w:val="single" w:sz="4" w:space="0" w:color="000000"/>
              <w:right w:val="single" w:sz="4" w:space="0" w:color="000000"/>
            </w:tcBorders>
            <w:shd w:val="clear" w:color="auto" w:fill="auto"/>
            <w:vAlign w:val="bottom"/>
            <w:hideMark/>
          </w:tcPr>
          <w:p w:rsidR="00E80A32" w:rsidRPr="00C3265A" w:rsidRDefault="00E80A32" w:rsidP="00746CE8">
            <w:pPr>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Transporte, Fletes y Acarreos</w:t>
            </w:r>
          </w:p>
        </w:tc>
        <w:tc>
          <w:tcPr>
            <w:tcW w:w="876"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5147500</w:t>
            </w:r>
          </w:p>
        </w:tc>
        <w:tc>
          <w:tcPr>
            <w:tcW w:w="855"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00.00</w:t>
            </w:r>
          </w:p>
        </w:tc>
        <w:tc>
          <w:tcPr>
            <w:tcW w:w="1092"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-5147500</w:t>
            </w:r>
          </w:p>
        </w:tc>
        <w:tc>
          <w:tcPr>
            <w:tcW w:w="357"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-100</w:t>
            </w:r>
          </w:p>
        </w:tc>
      </w:tr>
      <w:tr w:rsidR="00E80A32" w:rsidRPr="00C3265A" w:rsidTr="00746CE8">
        <w:trPr>
          <w:trHeight w:val="240"/>
        </w:trPr>
        <w:tc>
          <w:tcPr>
            <w:tcW w:w="503" w:type="pct"/>
            <w:tcBorders>
              <w:top w:val="nil"/>
              <w:left w:val="single" w:sz="4" w:space="0" w:color="000000"/>
              <w:bottom w:val="single" w:sz="4" w:space="0" w:color="000000"/>
              <w:right w:val="single" w:sz="4" w:space="0" w:color="000000"/>
            </w:tcBorders>
            <w:shd w:val="clear" w:color="auto" w:fill="auto"/>
            <w:noWrap/>
            <w:vAlign w:val="bottom"/>
            <w:hideMark/>
          </w:tcPr>
          <w:p w:rsidR="00E80A32" w:rsidRPr="00C3265A" w:rsidRDefault="00E80A32" w:rsidP="00746CE8">
            <w:pPr>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75040240</w:t>
            </w:r>
          </w:p>
        </w:tc>
        <w:tc>
          <w:tcPr>
            <w:tcW w:w="1318" w:type="pct"/>
            <w:tcBorders>
              <w:top w:val="nil"/>
              <w:left w:val="nil"/>
              <w:bottom w:val="single" w:sz="4" w:space="0" w:color="000000"/>
              <w:right w:val="single" w:sz="4" w:space="0" w:color="000000"/>
            </w:tcBorders>
            <w:shd w:val="clear" w:color="auto" w:fill="auto"/>
            <w:vAlign w:val="bottom"/>
            <w:hideMark/>
          </w:tcPr>
          <w:p w:rsidR="00E80A32" w:rsidRPr="00C3265A" w:rsidRDefault="00E80A32" w:rsidP="00746CE8">
            <w:pPr>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ORDENES Y CONTRATOS DE MANTENIMIENTO Y REPARACION</w:t>
            </w:r>
          </w:p>
        </w:tc>
        <w:tc>
          <w:tcPr>
            <w:tcW w:w="876"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1791570220</w:t>
            </w:r>
          </w:p>
        </w:tc>
        <w:tc>
          <w:tcPr>
            <w:tcW w:w="855"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1,600,764,377.64</w:t>
            </w:r>
          </w:p>
        </w:tc>
        <w:tc>
          <w:tcPr>
            <w:tcW w:w="1092"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-190805842.8</w:t>
            </w:r>
          </w:p>
        </w:tc>
        <w:tc>
          <w:tcPr>
            <w:tcW w:w="357"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-10.65</w:t>
            </w:r>
          </w:p>
        </w:tc>
      </w:tr>
      <w:tr w:rsidR="00E80A32" w:rsidRPr="00C3265A" w:rsidTr="00746CE8">
        <w:trPr>
          <w:trHeight w:val="240"/>
        </w:trPr>
        <w:tc>
          <w:tcPr>
            <w:tcW w:w="503" w:type="pct"/>
            <w:tcBorders>
              <w:top w:val="nil"/>
              <w:left w:val="single" w:sz="4" w:space="0" w:color="000000"/>
              <w:bottom w:val="single" w:sz="4" w:space="0" w:color="000000"/>
              <w:right w:val="single" w:sz="4" w:space="0" w:color="000000"/>
            </w:tcBorders>
            <w:shd w:val="clear" w:color="auto" w:fill="auto"/>
            <w:noWrap/>
            <w:vAlign w:val="bottom"/>
            <w:hideMark/>
          </w:tcPr>
          <w:p w:rsidR="00E80A32" w:rsidRPr="00C3265A" w:rsidRDefault="00E80A32" w:rsidP="00746CE8">
            <w:pPr>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7504024001</w:t>
            </w:r>
          </w:p>
        </w:tc>
        <w:tc>
          <w:tcPr>
            <w:tcW w:w="1318" w:type="pct"/>
            <w:tcBorders>
              <w:top w:val="nil"/>
              <w:left w:val="nil"/>
              <w:bottom w:val="single" w:sz="4" w:space="0" w:color="000000"/>
              <w:right w:val="single" w:sz="4" w:space="0" w:color="000000"/>
            </w:tcBorders>
            <w:shd w:val="clear" w:color="auto" w:fill="auto"/>
            <w:vAlign w:val="bottom"/>
            <w:hideMark/>
          </w:tcPr>
          <w:p w:rsidR="00E80A32" w:rsidRPr="00C3265A" w:rsidRDefault="00E80A32" w:rsidP="00746CE8">
            <w:pPr>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Mantenimiento de Construcciones y Edificaciones</w:t>
            </w:r>
          </w:p>
        </w:tc>
        <w:tc>
          <w:tcPr>
            <w:tcW w:w="876"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0</w:t>
            </w:r>
          </w:p>
        </w:tc>
        <w:tc>
          <w:tcPr>
            <w:tcW w:w="855"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102,344,224.00</w:t>
            </w:r>
          </w:p>
        </w:tc>
        <w:tc>
          <w:tcPr>
            <w:tcW w:w="1092"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102344224</w:t>
            </w:r>
          </w:p>
        </w:tc>
        <w:tc>
          <w:tcPr>
            <w:tcW w:w="357"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0</w:t>
            </w:r>
          </w:p>
        </w:tc>
      </w:tr>
      <w:tr w:rsidR="00E80A32" w:rsidRPr="00C3265A" w:rsidTr="00746CE8">
        <w:trPr>
          <w:trHeight w:val="240"/>
        </w:trPr>
        <w:tc>
          <w:tcPr>
            <w:tcW w:w="503" w:type="pct"/>
            <w:tcBorders>
              <w:top w:val="nil"/>
              <w:left w:val="single" w:sz="4" w:space="0" w:color="000000"/>
              <w:bottom w:val="single" w:sz="4" w:space="0" w:color="000000"/>
              <w:right w:val="single" w:sz="4" w:space="0" w:color="000000"/>
            </w:tcBorders>
            <w:shd w:val="clear" w:color="auto" w:fill="auto"/>
            <w:noWrap/>
            <w:vAlign w:val="bottom"/>
            <w:hideMark/>
          </w:tcPr>
          <w:p w:rsidR="00E80A32" w:rsidRPr="00C3265A" w:rsidRDefault="00E80A32" w:rsidP="00746CE8">
            <w:pPr>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7504024002</w:t>
            </w:r>
          </w:p>
        </w:tc>
        <w:tc>
          <w:tcPr>
            <w:tcW w:w="1318" w:type="pct"/>
            <w:tcBorders>
              <w:top w:val="nil"/>
              <w:left w:val="nil"/>
              <w:bottom w:val="single" w:sz="4" w:space="0" w:color="000000"/>
              <w:right w:val="single" w:sz="4" w:space="0" w:color="000000"/>
            </w:tcBorders>
            <w:shd w:val="clear" w:color="auto" w:fill="auto"/>
            <w:vAlign w:val="bottom"/>
            <w:hideMark/>
          </w:tcPr>
          <w:p w:rsidR="00E80A32" w:rsidRPr="00C3265A" w:rsidRDefault="00E80A32" w:rsidP="00746CE8">
            <w:pPr>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Mantenimiento Maquinaria y Equipo</w:t>
            </w:r>
          </w:p>
        </w:tc>
        <w:tc>
          <w:tcPr>
            <w:tcW w:w="876"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27109563.8</w:t>
            </w:r>
          </w:p>
        </w:tc>
        <w:tc>
          <w:tcPr>
            <w:tcW w:w="855"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52,194,065.00</w:t>
            </w:r>
          </w:p>
        </w:tc>
        <w:tc>
          <w:tcPr>
            <w:tcW w:w="1092"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25084501.2</w:t>
            </w:r>
          </w:p>
        </w:tc>
        <w:tc>
          <w:tcPr>
            <w:tcW w:w="357"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92.53</w:t>
            </w:r>
          </w:p>
        </w:tc>
      </w:tr>
      <w:tr w:rsidR="00E80A32" w:rsidRPr="00C3265A" w:rsidTr="00746CE8">
        <w:trPr>
          <w:trHeight w:val="240"/>
        </w:trPr>
        <w:tc>
          <w:tcPr>
            <w:tcW w:w="503" w:type="pct"/>
            <w:tcBorders>
              <w:top w:val="nil"/>
              <w:left w:val="single" w:sz="4" w:space="0" w:color="000000"/>
              <w:bottom w:val="single" w:sz="4" w:space="0" w:color="000000"/>
              <w:right w:val="single" w:sz="4" w:space="0" w:color="000000"/>
            </w:tcBorders>
            <w:shd w:val="clear" w:color="auto" w:fill="auto"/>
            <w:noWrap/>
            <w:vAlign w:val="bottom"/>
            <w:hideMark/>
          </w:tcPr>
          <w:p w:rsidR="00E80A32" w:rsidRPr="00C3265A" w:rsidRDefault="00E80A32" w:rsidP="00746CE8">
            <w:pPr>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7504024003</w:t>
            </w:r>
          </w:p>
        </w:tc>
        <w:tc>
          <w:tcPr>
            <w:tcW w:w="1318" w:type="pct"/>
            <w:tcBorders>
              <w:top w:val="nil"/>
              <w:left w:val="nil"/>
              <w:bottom w:val="single" w:sz="4" w:space="0" w:color="000000"/>
              <w:right w:val="single" w:sz="4" w:space="0" w:color="000000"/>
            </w:tcBorders>
            <w:shd w:val="clear" w:color="auto" w:fill="auto"/>
            <w:vAlign w:val="bottom"/>
            <w:hideMark/>
          </w:tcPr>
          <w:p w:rsidR="00E80A32" w:rsidRPr="00C3265A" w:rsidRDefault="00E80A32" w:rsidP="00746CE8">
            <w:pPr>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Mantenimiento de Equipo de Oficina</w:t>
            </w:r>
          </w:p>
        </w:tc>
        <w:tc>
          <w:tcPr>
            <w:tcW w:w="876"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1707825</w:t>
            </w:r>
          </w:p>
        </w:tc>
        <w:tc>
          <w:tcPr>
            <w:tcW w:w="855"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678,100.00</w:t>
            </w:r>
          </w:p>
        </w:tc>
        <w:tc>
          <w:tcPr>
            <w:tcW w:w="1092"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-1029725</w:t>
            </w:r>
          </w:p>
        </w:tc>
        <w:tc>
          <w:tcPr>
            <w:tcW w:w="357"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-60.29</w:t>
            </w:r>
          </w:p>
        </w:tc>
      </w:tr>
      <w:tr w:rsidR="00E80A32" w:rsidRPr="00C3265A" w:rsidTr="00746CE8">
        <w:trPr>
          <w:trHeight w:val="240"/>
        </w:trPr>
        <w:tc>
          <w:tcPr>
            <w:tcW w:w="503" w:type="pct"/>
            <w:tcBorders>
              <w:top w:val="nil"/>
              <w:left w:val="single" w:sz="4" w:space="0" w:color="000000"/>
              <w:bottom w:val="single" w:sz="4" w:space="0" w:color="000000"/>
              <w:right w:val="single" w:sz="4" w:space="0" w:color="000000"/>
            </w:tcBorders>
            <w:shd w:val="clear" w:color="auto" w:fill="auto"/>
            <w:noWrap/>
            <w:vAlign w:val="bottom"/>
            <w:hideMark/>
          </w:tcPr>
          <w:p w:rsidR="00E80A32" w:rsidRPr="00C3265A" w:rsidRDefault="00E80A32" w:rsidP="00746CE8">
            <w:pPr>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7504024004</w:t>
            </w:r>
          </w:p>
        </w:tc>
        <w:tc>
          <w:tcPr>
            <w:tcW w:w="1318" w:type="pct"/>
            <w:tcBorders>
              <w:top w:val="nil"/>
              <w:left w:val="nil"/>
              <w:bottom w:val="single" w:sz="4" w:space="0" w:color="000000"/>
              <w:right w:val="single" w:sz="4" w:space="0" w:color="000000"/>
            </w:tcBorders>
            <w:shd w:val="clear" w:color="auto" w:fill="auto"/>
            <w:vAlign w:val="bottom"/>
            <w:hideMark/>
          </w:tcPr>
          <w:p w:rsidR="00E80A32" w:rsidRPr="00C3265A" w:rsidRDefault="00E80A32" w:rsidP="00746CE8">
            <w:pPr>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Mantenimiento de Equipo Computación y Comunicación</w:t>
            </w:r>
          </w:p>
        </w:tc>
        <w:tc>
          <w:tcPr>
            <w:tcW w:w="876"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1143000</w:t>
            </w:r>
          </w:p>
        </w:tc>
        <w:tc>
          <w:tcPr>
            <w:tcW w:w="855"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1,606,700.00</w:t>
            </w:r>
          </w:p>
        </w:tc>
        <w:tc>
          <w:tcPr>
            <w:tcW w:w="1092"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463700</w:t>
            </w:r>
          </w:p>
        </w:tc>
        <w:tc>
          <w:tcPr>
            <w:tcW w:w="357"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40.57</w:t>
            </w:r>
          </w:p>
        </w:tc>
      </w:tr>
      <w:tr w:rsidR="00E80A32" w:rsidRPr="00C3265A" w:rsidTr="00746CE8">
        <w:trPr>
          <w:trHeight w:val="240"/>
        </w:trPr>
        <w:tc>
          <w:tcPr>
            <w:tcW w:w="503" w:type="pct"/>
            <w:tcBorders>
              <w:top w:val="nil"/>
              <w:left w:val="single" w:sz="4" w:space="0" w:color="000000"/>
              <w:bottom w:val="single" w:sz="4" w:space="0" w:color="000000"/>
              <w:right w:val="single" w:sz="4" w:space="0" w:color="000000"/>
            </w:tcBorders>
            <w:shd w:val="clear" w:color="auto" w:fill="auto"/>
            <w:noWrap/>
            <w:vAlign w:val="bottom"/>
            <w:hideMark/>
          </w:tcPr>
          <w:p w:rsidR="00E80A32" w:rsidRPr="00C3265A" w:rsidRDefault="00E80A32" w:rsidP="00746CE8">
            <w:pPr>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7504024005</w:t>
            </w:r>
          </w:p>
        </w:tc>
        <w:tc>
          <w:tcPr>
            <w:tcW w:w="1318" w:type="pct"/>
            <w:tcBorders>
              <w:top w:val="nil"/>
              <w:left w:val="nil"/>
              <w:bottom w:val="single" w:sz="4" w:space="0" w:color="000000"/>
              <w:right w:val="single" w:sz="4" w:space="0" w:color="000000"/>
            </w:tcBorders>
            <w:shd w:val="clear" w:color="auto" w:fill="auto"/>
            <w:vAlign w:val="bottom"/>
            <w:hideMark/>
          </w:tcPr>
          <w:p w:rsidR="00E80A32" w:rsidRPr="00C3265A" w:rsidRDefault="00E80A32" w:rsidP="00746CE8">
            <w:pPr>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Mantenimiento Equipo de Transporte, Tracción y Elevación</w:t>
            </w:r>
          </w:p>
        </w:tc>
        <w:tc>
          <w:tcPr>
            <w:tcW w:w="876"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357815792.9</w:t>
            </w:r>
          </w:p>
        </w:tc>
        <w:tc>
          <w:tcPr>
            <w:tcW w:w="855"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398,724,298.64</w:t>
            </w:r>
          </w:p>
        </w:tc>
        <w:tc>
          <w:tcPr>
            <w:tcW w:w="1092"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40908505.79</w:t>
            </w:r>
          </w:p>
        </w:tc>
        <w:tc>
          <w:tcPr>
            <w:tcW w:w="357"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11.43</w:t>
            </w:r>
          </w:p>
        </w:tc>
      </w:tr>
      <w:tr w:rsidR="00E80A32" w:rsidRPr="00C3265A" w:rsidTr="00746CE8">
        <w:trPr>
          <w:trHeight w:val="240"/>
        </w:trPr>
        <w:tc>
          <w:tcPr>
            <w:tcW w:w="503" w:type="pct"/>
            <w:tcBorders>
              <w:top w:val="nil"/>
              <w:left w:val="single" w:sz="4" w:space="0" w:color="000000"/>
              <w:bottom w:val="single" w:sz="4" w:space="0" w:color="000000"/>
              <w:right w:val="single" w:sz="4" w:space="0" w:color="000000"/>
            </w:tcBorders>
            <w:shd w:val="clear" w:color="auto" w:fill="auto"/>
            <w:noWrap/>
            <w:vAlign w:val="bottom"/>
            <w:hideMark/>
          </w:tcPr>
          <w:p w:rsidR="00E80A32" w:rsidRPr="00C3265A" w:rsidRDefault="00E80A32" w:rsidP="00746CE8">
            <w:pPr>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7504024008</w:t>
            </w:r>
          </w:p>
        </w:tc>
        <w:tc>
          <w:tcPr>
            <w:tcW w:w="1318" w:type="pct"/>
            <w:tcBorders>
              <w:top w:val="nil"/>
              <w:left w:val="nil"/>
              <w:bottom w:val="single" w:sz="4" w:space="0" w:color="000000"/>
              <w:right w:val="single" w:sz="4" w:space="0" w:color="000000"/>
            </w:tcBorders>
            <w:shd w:val="clear" w:color="auto" w:fill="auto"/>
            <w:vAlign w:val="bottom"/>
            <w:hideMark/>
          </w:tcPr>
          <w:p w:rsidR="00E80A32" w:rsidRPr="00C3265A" w:rsidRDefault="00E80A32" w:rsidP="00746CE8">
            <w:pPr>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Mantenimiento de Plantas</w:t>
            </w:r>
          </w:p>
        </w:tc>
        <w:tc>
          <w:tcPr>
            <w:tcW w:w="876"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1402788603</w:t>
            </w:r>
          </w:p>
        </w:tc>
        <w:tc>
          <w:tcPr>
            <w:tcW w:w="855"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1,045,216,990.00</w:t>
            </w:r>
          </w:p>
        </w:tc>
        <w:tc>
          <w:tcPr>
            <w:tcW w:w="1092"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-357571612.8</w:t>
            </w:r>
          </w:p>
        </w:tc>
        <w:tc>
          <w:tcPr>
            <w:tcW w:w="357"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-25.49</w:t>
            </w:r>
          </w:p>
        </w:tc>
      </w:tr>
      <w:tr w:rsidR="00E80A32" w:rsidRPr="00C3265A" w:rsidTr="00746CE8">
        <w:trPr>
          <w:trHeight w:val="240"/>
        </w:trPr>
        <w:tc>
          <w:tcPr>
            <w:tcW w:w="503" w:type="pct"/>
            <w:tcBorders>
              <w:top w:val="nil"/>
              <w:left w:val="single" w:sz="4" w:space="0" w:color="000000"/>
              <w:bottom w:val="single" w:sz="4" w:space="0" w:color="000000"/>
              <w:right w:val="single" w:sz="4" w:space="0" w:color="000000"/>
            </w:tcBorders>
            <w:shd w:val="clear" w:color="auto" w:fill="auto"/>
            <w:noWrap/>
            <w:vAlign w:val="bottom"/>
            <w:hideMark/>
          </w:tcPr>
          <w:p w:rsidR="00E80A32" w:rsidRPr="00C3265A" w:rsidRDefault="00E80A32" w:rsidP="00746CE8">
            <w:pPr>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7504024013</w:t>
            </w:r>
          </w:p>
        </w:tc>
        <w:tc>
          <w:tcPr>
            <w:tcW w:w="1318" w:type="pct"/>
            <w:tcBorders>
              <w:top w:val="nil"/>
              <w:left w:val="nil"/>
              <w:bottom w:val="single" w:sz="4" w:space="0" w:color="000000"/>
              <w:right w:val="single" w:sz="4" w:space="0" w:color="000000"/>
            </w:tcBorders>
            <w:shd w:val="clear" w:color="auto" w:fill="auto"/>
            <w:vAlign w:val="bottom"/>
            <w:hideMark/>
          </w:tcPr>
          <w:p w:rsidR="00E80A32" w:rsidRPr="00C3265A" w:rsidRDefault="00E80A32" w:rsidP="00746CE8">
            <w:pPr>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Reparaciones Equipo de Transporte, Tracción y Elevación</w:t>
            </w:r>
          </w:p>
        </w:tc>
        <w:tc>
          <w:tcPr>
            <w:tcW w:w="876"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1005436</w:t>
            </w:r>
          </w:p>
        </w:tc>
        <w:tc>
          <w:tcPr>
            <w:tcW w:w="855"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00.00</w:t>
            </w:r>
          </w:p>
        </w:tc>
        <w:tc>
          <w:tcPr>
            <w:tcW w:w="1092"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-1005436</w:t>
            </w:r>
          </w:p>
        </w:tc>
        <w:tc>
          <w:tcPr>
            <w:tcW w:w="357"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-100</w:t>
            </w:r>
          </w:p>
        </w:tc>
      </w:tr>
      <w:tr w:rsidR="00E80A32" w:rsidRPr="00C3265A" w:rsidTr="00746CE8">
        <w:trPr>
          <w:trHeight w:val="240"/>
        </w:trPr>
        <w:tc>
          <w:tcPr>
            <w:tcW w:w="503" w:type="pct"/>
            <w:tcBorders>
              <w:top w:val="nil"/>
              <w:left w:val="single" w:sz="4" w:space="0" w:color="000000"/>
              <w:bottom w:val="single" w:sz="4" w:space="0" w:color="000000"/>
              <w:right w:val="single" w:sz="4" w:space="0" w:color="000000"/>
            </w:tcBorders>
            <w:shd w:val="clear" w:color="auto" w:fill="auto"/>
            <w:noWrap/>
            <w:vAlign w:val="bottom"/>
            <w:hideMark/>
          </w:tcPr>
          <w:p w:rsidR="00E80A32" w:rsidRPr="00C3265A" w:rsidRDefault="00E80A32" w:rsidP="00746CE8">
            <w:pPr>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75040242</w:t>
            </w:r>
          </w:p>
        </w:tc>
        <w:tc>
          <w:tcPr>
            <w:tcW w:w="1318" w:type="pct"/>
            <w:tcBorders>
              <w:top w:val="nil"/>
              <w:left w:val="nil"/>
              <w:bottom w:val="single" w:sz="4" w:space="0" w:color="000000"/>
              <w:right w:val="single" w:sz="4" w:space="0" w:color="000000"/>
            </w:tcBorders>
            <w:shd w:val="clear" w:color="auto" w:fill="auto"/>
            <w:vAlign w:val="bottom"/>
            <w:hideMark/>
          </w:tcPr>
          <w:p w:rsidR="00E80A32" w:rsidRPr="00C3265A" w:rsidRDefault="00E80A32" w:rsidP="00746CE8">
            <w:pPr>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HONORARIOS</w:t>
            </w:r>
          </w:p>
        </w:tc>
        <w:tc>
          <w:tcPr>
            <w:tcW w:w="876"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152891332.9</w:t>
            </w:r>
          </w:p>
        </w:tc>
        <w:tc>
          <w:tcPr>
            <w:tcW w:w="855"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377,027,262.49</w:t>
            </w:r>
          </w:p>
        </w:tc>
        <w:tc>
          <w:tcPr>
            <w:tcW w:w="1092"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224135929.6</w:t>
            </w:r>
          </w:p>
        </w:tc>
        <w:tc>
          <w:tcPr>
            <w:tcW w:w="357"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146.6</w:t>
            </w:r>
          </w:p>
        </w:tc>
      </w:tr>
      <w:tr w:rsidR="00E80A32" w:rsidRPr="00C3265A" w:rsidTr="00746CE8">
        <w:trPr>
          <w:trHeight w:val="240"/>
        </w:trPr>
        <w:tc>
          <w:tcPr>
            <w:tcW w:w="503" w:type="pct"/>
            <w:tcBorders>
              <w:top w:val="nil"/>
              <w:left w:val="single" w:sz="4" w:space="0" w:color="000000"/>
              <w:bottom w:val="single" w:sz="4" w:space="0" w:color="000000"/>
              <w:right w:val="single" w:sz="4" w:space="0" w:color="000000"/>
            </w:tcBorders>
            <w:shd w:val="clear" w:color="auto" w:fill="auto"/>
            <w:noWrap/>
            <w:vAlign w:val="bottom"/>
            <w:hideMark/>
          </w:tcPr>
          <w:p w:rsidR="00E80A32" w:rsidRPr="00C3265A" w:rsidRDefault="00E80A32" w:rsidP="00746CE8">
            <w:pPr>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7504024202</w:t>
            </w:r>
          </w:p>
        </w:tc>
        <w:tc>
          <w:tcPr>
            <w:tcW w:w="1318" w:type="pct"/>
            <w:tcBorders>
              <w:top w:val="nil"/>
              <w:left w:val="nil"/>
              <w:bottom w:val="single" w:sz="4" w:space="0" w:color="000000"/>
              <w:right w:val="single" w:sz="4" w:space="0" w:color="000000"/>
            </w:tcBorders>
            <w:shd w:val="clear" w:color="auto" w:fill="auto"/>
            <w:vAlign w:val="bottom"/>
            <w:hideMark/>
          </w:tcPr>
          <w:p w:rsidR="00E80A32" w:rsidRPr="00C3265A" w:rsidRDefault="00E80A32" w:rsidP="00746CE8">
            <w:pPr>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Asesoría Técnica</w:t>
            </w:r>
          </w:p>
        </w:tc>
        <w:tc>
          <w:tcPr>
            <w:tcW w:w="876"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137926772.9</w:t>
            </w:r>
          </w:p>
        </w:tc>
        <w:tc>
          <w:tcPr>
            <w:tcW w:w="855"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189,558,920.49</w:t>
            </w:r>
          </w:p>
        </w:tc>
        <w:tc>
          <w:tcPr>
            <w:tcW w:w="1092"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51632147.61</w:t>
            </w:r>
          </w:p>
        </w:tc>
        <w:tc>
          <w:tcPr>
            <w:tcW w:w="357"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37.43</w:t>
            </w:r>
          </w:p>
        </w:tc>
      </w:tr>
      <w:tr w:rsidR="00E80A32" w:rsidRPr="00C3265A" w:rsidTr="00746CE8">
        <w:trPr>
          <w:trHeight w:val="240"/>
        </w:trPr>
        <w:tc>
          <w:tcPr>
            <w:tcW w:w="503" w:type="pct"/>
            <w:tcBorders>
              <w:top w:val="nil"/>
              <w:left w:val="single" w:sz="4" w:space="0" w:color="000000"/>
              <w:bottom w:val="single" w:sz="4" w:space="0" w:color="000000"/>
              <w:right w:val="single" w:sz="4" w:space="0" w:color="000000"/>
            </w:tcBorders>
            <w:shd w:val="clear" w:color="auto" w:fill="auto"/>
            <w:noWrap/>
            <w:vAlign w:val="bottom"/>
            <w:hideMark/>
          </w:tcPr>
          <w:p w:rsidR="00E80A32" w:rsidRPr="00C3265A" w:rsidRDefault="00E80A32" w:rsidP="00746CE8">
            <w:pPr>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7504024203</w:t>
            </w:r>
          </w:p>
        </w:tc>
        <w:tc>
          <w:tcPr>
            <w:tcW w:w="1318" w:type="pct"/>
            <w:tcBorders>
              <w:top w:val="nil"/>
              <w:left w:val="nil"/>
              <w:bottom w:val="single" w:sz="4" w:space="0" w:color="000000"/>
              <w:right w:val="single" w:sz="4" w:space="0" w:color="000000"/>
            </w:tcBorders>
            <w:shd w:val="clear" w:color="auto" w:fill="auto"/>
            <w:vAlign w:val="bottom"/>
            <w:hideMark/>
          </w:tcPr>
          <w:p w:rsidR="00E80A32" w:rsidRPr="00C3265A" w:rsidRDefault="00E80A32" w:rsidP="00746CE8">
            <w:pPr>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Diseños y Estudios</w:t>
            </w:r>
          </w:p>
        </w:tc>
        <w:tc>
          <w:tcPr>
            <w:tcW w:w="876"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0</w:t>
            </w:r>
          </w:p>
        </w:tc>
        <w:tc>
          <w:tcPr>
            <w:tcW w:w="855"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187,468,342.00</w:t>
            </w:r>
          </w:p>
        </w:tc>
        <w:tc>
          <w:tcPr>
            <w:tcW w:w="1092"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187468342</w:t>
            </w:r>
          </w:p>
        </w:tc>
        <w:tc>
          <w:tcPr>
            <w:tcW w:w="357"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0</w:t>
            </w:r>
          </w:p>
        </w:tc>
      </w:tr>
      <w:tr w:rsidR="00E80A32" w:rsidRPr="00C3265A" w:rsidTr="00746CE8">
        <w:trPr>
          <w:trHeight w:val="240"/>
        </w:trPr>
        <w:tc>
          <w:tcPr>
            <w:tcW w:w="503" w:type="pct"/>
            <w:tcBorders>
              <w:top w:val="nil"/>
              <w:left w:val="single" w:sz="4" w:space="0" w:color="000000"/>
              <w:bottom w:val="single" w:sz="4" w:space="0" w:color="000000"/>
              <w:right w:val="single" w:sz="4" w:space="0" w:color="000000"/>
            </w:tcBorders>
            <w:shd w:val="clear" w:color="auto" w:fill="auto"/>
            <w:noWrap/>
            <w:vAlign w:val="bottom"/>
            <w:hideMark/>
          </w:tcPr>
          <w:p w:rsidR="00E80A32" w:rsidRPr="00C3265A" w:rsidRDefault="00E80A32" w:rsidP="00746CE8">
            <w:pPr>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7504024204</w:t>
            </w:r>
          </w:p>
        </w:tc>
        <w:tc>
          <w:tcPr>
            <w:tcW w:w="1318" w:type="pct"/>
            <w:tcBorders>
              <w:top w:val="nil"/>
              <w:left w:val="nil"/>
              <w:bottom w:val="single" w:sz="4" w:space="0" w:color="000000"/>
              <w:right w:val="single" w:sz="4" w:space="0" w:color="000000"/>
            </w:tcBorders>
            <w:shd w:val="clear" w:color="auto" w:fill="auto"/>
            <w:vAlign w:val="bottom"/>
            <w:hideMark/>
          </w:tcPr>
          <w:p w:rsidR="00E80A32" w:rsidRPr="00C3265A" w:rsidRDefault="00E80A32" w:rsidP="00746CE8">
            <w:pPr>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Otros</w:t>
            </w:r>
          </w:p>
        </w:tc>
        <w:tc>
          <w:tcPr>
            <w:tcW w:w="876"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14964560</w:t>
            </w:r>
          </w:p>
        </w:tc>
        <w:tc>
          <w:tcPr>
            <w:tcW w:w="855"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00.00</w:t>
            </w:r>
          </w:p>
        </w:tc>
        <w:tc>
          <w:tcPr>
            <w:tcW w:w="1092"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-14964560</w:t>
            </w:r>
          </w:p>
        </w:tc>
        <w:tc>
          <w:tcPr>
            <w:tcW w:w="357"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-100</w:t>
            </w:r>
          </w:p>
        </w:tc>
      </w:tr>
      <w:tr w:rsidR="00E80A32" w:rsidRPr="00C3265A" w:rsidTr="00746CE8">
        <w:trPr>
          <w:trHeight w:val="240"/>
        </w:trPr>
        <w:tc>
          <w:tcPr>
            <w:tcW w:w="503" w:type="pct"/>
            <w:tcBorders>
              <w:top w:val="nil"/>
              <w:left w:val="single" w:sz="4" w:space="0" w:color="000000"/>
              <w:bottom w:val="single" w:sz="4" w:space="0" w:color="000000"/>
              <w:right w:val="single" w:sz="4" w:space="0" w:color="000000"/>
            </w:tcBorders>
            <w:shd w:val="clear" w:color="auto" w:fill="auto"/>
            <w:noWrap/>
            <w:vAlign w:val="bottom"/>
            <w:hideMark/>
          </w:tcPr>
          <w:p w:rsidR="00E80A32" w:rsidRPr="00C3265A" w:rsidRDefault="00E80A32" w:rsidP="00746CE8">
            <w:pPr>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75040245</w:t>
            </w:r>
          </w:p>
        </w:tc>
        <w:tc>
          <w:tcPr>
            <w:tcW w:w="1318" w:type="pct"/>
            <w:tcBorders>
              <w:top w:val="nil"/>
              <w:left w:val="nil"/>
              <w:bottom w:val="single" w:sz="4" w:space="0" w:color="000000"/>
              <w:right w:val="single" w:sz="4" w:space="0" w:color="000000"/>
            </w:tcBorders>
            <w:shd w:val="clear" w:color="auto" w:fill="auto"/>
            <w:vAlign w:val="bottom"/>
            <w:hideMark/>
          </w:tcPr>
          <w:p w:rsidR="00E80A32" w:rsidRPr="00C3265A" w:rsidRDefault="00E80A32" w:rsidP="00746CE8">
            <w:pPr>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SERVICIOS PUBLICOS</w:t>
            </w:r>
          </w:p>
        </w:tc>
        <w:tc>
          <w:tcPr>
            <w:tcW w:w="876"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8632669.06</w:t>
            </w:r>
          </w:p>
        </w:tc>
        <w:tc>
          <w:tcPr>
            <w:tcW w:w="855"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48,001,551.96</w:t>
            </w:r>
          </w:p>
        </w:tc>
        <w:tc>
          <w:tcPr>
            <w:tcW w:w="1092"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39368882.9</w:t>
            </w:r>
          </w:p>
        </w:tc>
        <w:tc>
          <w:tcPr>
            <w:tcW w:w="357"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456.05</w:t>
            </w:r>
          </w:p>
        </w:tc>
      </w:tr>
      <w:tr w:rsidR="00E80A32" w:rsidRPr="00C3265A" w:rsidTr="00746CE8">
        <w:trPr>
          <w:trHeight w:val="240"/>
        </w:trPr>
        <w:tc>
          <w:tcPr>
            <w:tcW w:w="503" w:type="pct"/>
            <w:tcBorders>
              <w:top w:val="nil"/>
              <w:left w:val="single" w:sz="4" w:space="0" w:color="000000"/>
              <w:bottom w:val="single" w:sz="4" w:space="0" w:color="000000"/>
              <w:right w:val="single" w:sz="4" w:space="0" w:color="000000"/>
            </w:tcBorders>
            <w:shd w:val="clear" w:color="auto" w:fill="auto"/>
            <w:noWrap/>
            <w:vAlign w:val="bottom"/>
            <w:hideMark/>
          </w:tcPr>
          <w:p w:rsidR="00E80A32" w:rsidRPr="00C3265A" w:rsidRDefault="00E80A32" w:rsidP="00746CE8">
            <w:pPr>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7504024504</w:t>
            </w:r>
          </w:p>
        </w:tc>
        <w:tc>
          <w:tcPr>
            <w:tcW w:w="1318" w:type="pct"/>
            <w:tcBorders>
              <w:top w:val="nil"/>
              <w:left w:val="nil"/>
              <w:bottom w:val="single" w:sz="4" w:space="0" w:color="000000"/>
              <w:right w:val="single" w:sz="4" w:space="0" w:color="000000"/>
            </w:tcBorders>
            <w:shd w:val="clear" w:color="auto" w:fill="auto"/>
            <w:vAlign w:val="bottom"/>
            <w:hideMark/>
          </w:tcPr>
          <w:p w:rsidR="00E80A32" w:rsidRPr="00C3265A" w:rsidRDefault="00E80A32" w:rsidP="00746CE8">
            <w:pPr>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Energía y Alumbrado</w:t>
            </w:r>
          </w:p>
        </w:tc>
        <w:tc>
          <w:tcPr>
            <w:tcW w:w="876"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0</w:t>
            </w:r>
          </w:p>
        </w:tc>
        <w:tc>
          <w:tcPr>
            <w:tcW w:w="855"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42,229,640.00</w:t>
            </w:r>
          </w:p>
        </w:tc>
        <w:tc>
          <w:tcPr>
            <w:tcW w:w="1092"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42229640</w:t>
            </w:r>
          </w:p>
        </w:tc>
        <w:tc>
          <w:tcPr>
            <w:tcW w:w="357"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0</w:t>
            </w:r>
          </w:p>
        </w:tc>
      </w:tr>
      <w:tr w:rsidR="00E80A32" w:rsidRPr="00C3265A" w:rsidTr="00746CE8">
        <w:trPr>
          <w:trHeight w:val="240"/>
        </w:trPr>
        <w:tc>
          <w:tcPr>
            <w:tcW w:w="503" w:type="pct"/>
            <w:tcBorders>
              <w:top w:val="nil"/>
              <w:left w:val="single" w:sz="4" w:space="0" w:color="000000"/>
              <w:bottom w:val="single" w:sz="4" w:space="0" w:color="000000"/>
              <w:right w:val="single" w:sz="4" w:space="0" w:color="000000"/>
            </w:tcBorders>
            <w:shd w:val="clear" w:color="auto" w:fill="auto"/>
            <w:noWrap/>
            <w:vAlign w:val="bottom"/>
            <w:hideMark/>
          </w:tcPr>
          <w:p w:rsidR="00E80A32" w:rsidRPr="00C3265A" w:rsidRDefault="00E80A32" w:rsidP="00746CE8">
            <w:pPr>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7504024505</w:t>
            </w:r>
          </w:p>
        </w:tc>
        <w:tc>
          <w:tcPr>
            <w:tcW w:w="1318" w:type="pct"/>
            <w:tcBorders>
              <w:top w:val="nil"/>
              <w:left w:val="nil"/>
              <w:bottom w:val="single" w:sz="4" w:space="0" w:color="000000"/>
              <w:right w:val="single" w:sz="4" w:space="0" w:color="000000"/>
            </w:tcBorders>
            <w:shd w:val="clear" w:color="auto" w:fill="auto"/>
            <w:vAlign w:val="bottom"/>
            <w:hideMark/>
          </w:tcPr>
          <w:p w:rsidR="00E80A32" w:rsidRPr="00C3265A" w:rsidRDefault="00E80A32" w:rsidP="00746CE8">
            <w:pPr>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Telecomunicaciones</w:t>
            </w:r>
          </w:p>
        </w:tc>
        <w:tc>
          <w:tcPr>
            <w:tcW w:w="876"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8632669.06</w:t>
            </w:r>
          </w:p>
        </w:tc>
        <w:tc>
          <w:tcPr>
            <w:tcW w:w="855"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5,771,911.96</w:t>
            </w:r>
          </w:p>
        </w:tc>
        <w:tc>
          <w:tcPr>
            <w:tcW w:w="1092"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-2860757.1</w:t>
            </w:r>
          </w:p>
        </w:tc>
        <w:tc>
          <w:tcPr>
            <w:tcW w:w="357"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-33.14</w:t>
            </w:r>
          </w:p>
        </w:tc>
      </w:tr>
      <w:tr w:rsidR="00E80A32" w:rsidRPr="00C3265A" w:rsidTr="00746CE8">
        <w:trPr>
          <w:trHeight w:val="240"/>
        </w:trPr>
        <w:tc>
          <w:tcPr>
            <w:tcW w:w="503" w:type="pct"/>
            <w:tcBorders>
              <w:top w:val="nil"/>
              <w:left w:val="single" w:sz="4" w:space="0" w:color="000000"/>
              <w:bottom w:val="single" w:sz="4" w:space="0" w:color="000000"/>
              <w:right w:val="single" w:sz="4" w:space="0" w:color="000000"/>
            </w:tcBorders>
            <w:shd w:val="clear" w:color="auto" w:fill="auto"/>
            <w:noWrap/>
            <w:vAlign w:val="bottom"/>
            <w:hideMark/>
          </w:tcPr>
          <w:p w:rsidR="00E80A32" w:rsidRPr="00C3265A" w:rsidRDefault="00E80A32" w:rsidP="00746CE8">
            <w:pPr>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75040250</w:t>
            </w:r>
          </w:p>
        </w:tc>
        <w:tc>
          <w:tcPr>
            <w:tcW w:w="1318" w:type="pct"/>
            <w:tcBorders>
              <w:top w:val="nil"/>
              <w:left w:val="nil"/>
              <w:bottom w:val="single" w:sz="4" w:space="0" w:color="000000"/>
              <w:right w:val="single" w:sz="4" w:space="0" w:color="000000"/>
            </w:tcBorders>
            <w:shd w:val="clear" w:color="auto" w:fill="auto"/>
            <w:vAlign w:val="bottom"/>
            <w:hideMark/>
          </w:tcPr>
          <w:p w:rsidR="00E80A32" w:rsidRPr="00C3265A" w:rsidRDefault="00E80A32" w:rsidP="00746CE8">
            <w:pPr>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OTROS CONTRATOS DE OPERACIÓN Y MANTENIMIENTO</w:t>
            </w:r>
          </w:p>
        </w:tc>
        <w:tc>
          <w:tcPr>
            <w:tcW w:w="876"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48094648.93</w:t>
            </w:r>
          </w:p>
        </w:tc>
        <w:tc>
          <w:tcPr>
            <w:tcW w:w="855"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41,929,005.86</w:t>
            </w:r>
          </w:p>
        </w:tc>
        <w:tc>
          <w:tcPr>
            <w:tcW w:w="1092"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-6165643.07</w:t>
            </w:r>
          </w:p>
        </w:tc>
        <w:tc>
          <w:tcPr>
            <w:tcW w:w="357"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-12.82</w:t>
            </w:r>
          </w:p>
        </w:tc>
      </w:tr>
      <w:tr w:rsidR="00E80A32" w:rsidRPr="00C3265A" w:rsidTr="00746CE8">
        <w:trPr>
          <w:trHeight w:val="240"/>
        </w:trPr>
        <w:tc>
          <w:tcPr>
            <w:tcW w:w="503" w:type="pct"/>
            <w:tcBorders>
              <w:top w:val="nil"/>
              <w:left w:val="single" w:sz="4" w:space="0" w:color="000000"/>
              <w:bottom w:val="single" w:sz="4" w:space="0" w:color="000000"/>
              <w:right w:val="single" w:sz="4" w:space="0" w:color="000000"/>
            </w:tcBorders>
            <w:shd w:val="clear" w:color="auto" w:fill="auto"/>
            <w:noWrap/>
            <w:vAlign w:val="bottom"/>
            <w:hideMark/>
          </w:tcPr>
          <w:p w:rsidR="00E80A32" w:rsidRPr="00C3265A" w:rsidRDefault="00E80A32" w:rsidP="00746CE8">
            <w:pPr>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7504025003</w:t>
            </w:r>
          </w:p>
        </w:tc>
        <w:tc>
          <w:tcPr>
            <w:tcW w:w="1318" w:type="pct"/>
            <w:tcBorders>
              <w:top w:val="nil"/>
              <w:left w:val="nil"/>
              <w:bottom w:val="single" w:sz="4" w:space="0" w:color="000000"/>
              <w:right w:val="single" w:sz="4" w:space="0" w:color="000000"/>
            </w:tcBorders>
            <w:shd w:val="clear" w:color="auto" w:fill="auto"/>
            <w:vAlign w:val="bottom"/>
            <w:hideMark/>
          </w:tcPr>
          <w:p w:rsidR="00E80A32" w:rsidRPr="00C3265A" w:rsidRDefault="00E80A32" w:rsidP="00746CE8">
            <w:pPr>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Rodamiento</w:t>
            </w:r>
          </w:p>
        </w:tc>
        <w:tc>
          <w:tcPr>
            <w:tcW w:w="876"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33679890.93</w:t>
            </w:r>
          </w:p>
        </w:tc>
        <w:tc>
          <w:tcPr>
            <w:tcW w:w="855"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21,087,394.86</w:t>
            </w:r>
          </w:p>
        </w:tc>
        <w:tc>
          <w:tcPr>
            <w:tcW w:w="1092"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-12592496.07</w:t>
            </w:r>
          </w:p>
        </w:tc>
        <w:tc>
          <w:tcPr>
            <w:tcW w:w="357"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-37.39</w:t>
            </w:r>
          </w:p>
        </w:tc>
      </w:tr>
      <w:tr w:rsidR="00E80A32" w:rsidRPr="00C3265A" w:rsidTr="00746CE8">
        <w:trPr>
          <w:trHeight w:val="240"/>
        </w:trPr>
        <w:tc>
          <w:tcPr>
            <w:tcW w:w="503" w:type="pct"/>
            <w:tcBorders>
              <w:top w:val="nil"/>
              <w:left w:val="single" w:sz="4" w:space="0" w:color="000000"/>
              <w:bottom w:val="single" w:sz="4" w:space="0" w:color="000000"/>
              <w:right w:val="single" w:sz="4" w:space="0" w:color="000000"/>
            </w:tcBorders>
            <w:shd w:val="clear" w:color="auto" w:fill="auto"/>
            <w:noWrap/>
            <w:vAlign w:val="bottom"/>
            <w:hideMark/>
          </w:tcPr>
          <w:p w:rsidR="00E80A32" w:rsidRPr="00C3265A" w:rsidRDefault="00E80A32" w:rsidP="00746CE8">
            <w:pPr>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7504025013</w:t>
            </w:r>
          </w:p>
        </w:tc>
        <w:tc>
          <w:tcPr>
            <w:tcW w:w="1318" w:type="pct"/>
            <w:tcBorders>
              <w:top w:val="nil"/>
              <w:left w:val="nil"/>
              <w:bottom w:val="single" w:sz="4" w:space="0" w:color="000000"/>
              <w:right w:val="single" w:sz="4" w:space="0" w:color="000000"/>
            </w:tcBorders>
            <w:shd w:val="clear" w:color="auto" w:fill="auto"/>
            <w:vAlign w:val="bottom"/>
            <w:hideMark/>
          </w:tcPr>
          <w:p w:rsidR="00E80A32" w:rsidRPr="00C3265A" w:rsidRDefault="00E80A32" w:rsidP="00746CE8">
            <w:pPr>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Otros Elementos y Materiales</w:t>
            </w:r>
          </w:p>
        </w:tc>
        <w:tc>
          <w:tcPr>
            <w:tcW w:w="876"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14414758</w:t>
            </w:r>
          </w:p>
        </w:tc>
        <w:tc>
          <w:tcPr>
            <w:tcW w:w="855"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20,841,611.00</w:t>
            </w:r>
          </w:p>
        </w:tc>
        <w:tc>
          <w:tcPr>
            <w:tcW w:w="1092"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6426853</w:t>
            </w:r>
          </w:p>
        </w:tc>
        <w:tc>
          <w:tcPr>
            <w:tcW w:w="357"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44.59</w:t>
            </w:r>
          </w:p>
        </w:tc>
      </w:tr>
      <w:tr w:rsidR="00E80A32" w:rsidRPr="00C3265A" w:rsidTr="00746CE8">
        <w:trPr>
          <w:trHeight w:val="240"/>
        </w:trPr>
        <w:tc>
          <w:tcPr>
            <w:tcW w:w="503" w:type="pct"/>
            <w:tcBorders>
              <w:top w:val="nil"/>
              <w:left w:val="single" w:sz="4" w:space="0" w:color="000000"/>
              <w:bottom w:val="single" w:sz="4" w:space="0" w:color="000000"/>
              <w:right w:val="single" w:sz="4" w:space="0" w:color="000000"/>
            </w:tcBorders>
            <w:shd w:val="clear" w:color="auto" w:fill="auto"/>
            <w:noWrap/>
            <w:vAlign w:val="bottom"/>
            <w:hideMark/>
          </w:tcPr>
          <w:p w:rsidR="00E80A32" w:rsidRPr="00C3265A" w:rsidRDefault="00E80A32" w:rsidP="00746CE8">
            <w:pPr>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75040260</w:t>
            </w:r>
          </w:p>
        </w:tc>
        <w:tc>
          <w:tcPr>
            <w:tcW w:w="1318" w:type="pct"/>
            <w:tcBorders>
              <w:top w:val="nil"/>
              <w:left w:val="nil"/>
              <w:bottom w:val="single" w:sz="4" w:space="0" w:color="000000"/>
              <w:right w:val="single" w:sz="4" w:space="0" w:color="000000"/>
            </w:tcBorders>
            <w:shd w:val="clear" w:color="auto" w:fill="auto"/>
            <w:vAlign w:val="bottom"/>
            <w:hideMark/>
          </w:tcPr>
          <w:p w:rsidR="00E80A32" w:rsidRPr="00C3265A" w:rsidRDefault="00E80A32" w:rsidP="00746CE8">
            <w:pPr>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SEGUROS</w:t>
            </w:r>
          </w:p>
        </w:tc>
        <w:tc>
          <w:tcPr>
            <w:tcW w:w="876"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62806539</w:t>
            </w:r>
          </w:p>
        </w:tc>
        <w:tc>
          <w:tcPr>
            <w:tcW w:w="855"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4,845,360.00</w:t>
            </w:r>
          </w:p>
        </w:tc>
        <w:tc>
          <w:tcPr>
            <w:tcW w:w="1092"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-57961179</w:t>
            </w:r>
          </w:p>
        </w:tc>
        <w:tc>
          <w:tcPr>
            <w:tcW w:w="357"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-92.29</w:t>
            </w:r>
          </w:p>
        </w:tc>
      </w:tr>
      <w:tr w:rsidR="00E80A32" w:rsidRPr="00C3265A" w:rsidTr="00746CE8">
        <w:trPr>
          <w:trHeight w:val="240"/>
        </w:trPr>
        <w:tc>
          <w:tcPr>
            <w:tcW w:w="503" w:type="pct"/>
            <w:tcBorders>
              <w:top w:val="nil"/>
              <w:left w:val="single" w:sz="4" w:space="0" w:color="000000"/>
              <w:bottom w:val="single" w:sz="4" w:space="0" w:color="000000"/>
              <w:right w:val="single" w:sz="4" w:space="0" w:color="000000"/>
            </w:tcBorders>
            <w:shd w:val="clear" w:color="auto" w:fill="auto"/>
            <w:noWrap/>
            <w:vAlign w:val="bottom"/>
            <w:hideMark/>
          </w:tcPr>
          <w:p w:rsidR="00E80A32" w:rsidRPr="00C3265A" w:rsidRDefault="00E80A32" w:rsidP="00746CE8">
            <w:pPr>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7504026008</w:t>
            </w:r>
          </w:p>
        </w:tc>
        <w:tc>
          <w:tcPr>
            <w:tcW w:w="1318" w:type="pct"/>
            <w:tcBorders>
              <w:top w:val="nil"/>
              <w:left w:val="nil"/>
              <w:bottom w:val="single" w:sz="4" w:space="0" w:color="000000"/>
              <w:right w:val="single" w:sz="4" w:space="0" w:color="000000"/>
            </w:tcBorders>
            <w:shd w:val="clear" w:color="auto" w:fill="auto"/>
            <w:vAlign w:val="bottom"/>
            <w:hideMark/>
          </w:tcPr>
          <w:p w:rsidR="00E80A32" w:rsidRPr="00C3265A" w:rsidRDefault="00E80A32" w:rsidP="00746CE8">
            <w:pPr>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De Flota y Equipo de Transporte</w:t>
            </w:r>
          </w:p>
        </w:tc>
        <w:tc>
          <w:tcPr>
            <w:tcW w:w="876"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62806539</w:t>
            </w:r>
          </w:p>
        </w:tc>
        <w:tc>
          <w:tcPr>
            <w:tcW w:w="855"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4,845,360.00</w:t>
            </w:r>
          </w:p>
        </w:tc>
        <w:tc>
          <w:tcPr>
            <w:tcW w:w="1092"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-57961179</w:t>
            </w:r>
          </w:p>
        </w:tc>
        <w:tc>
          <w:tcPr>
            <w:tcW w:w="357"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-92.29</w:t>
            </w:r>
          </w:p>
        </w:tc>
      </w:tr>
      <w:tr w:rsidR="00E80A32" w:rsidRPr="00C3265A" w:rsidTr="00746CE8">
        <w:trPr>
          <w:trHeight w:val="240"/>
        </w:trPr>
        <w:tc>
          <w:tcPr>
            <w:tcW w:w="503" w:type="pct"/>
            <w:tcBorders>
              <w:top w:val="nil"/>
              <w:left w:val="single" w:sz="4" w:space="0" w:color="000000"/>
              <w:bottom w:val="single" w:sz="4" w:space="0" w:color="000000"/>
              <w:right w:val="single" w:sz="4" w:space="0" w:color="000000"/>
            </w:tcBorders>
            <w:shd w:val="clear" w:color="auto" w:fill="auto"/>
            <w:noWrap/>
            <w:vAlign w:val="bottom"/>
            <w:hideMark/>
          </w:tcPr>
          <w:p w:rsidR="00E80A32" w:rsidRPr="00C3265A" w:rsidRDefault="00E80A32" w:rsidP="00746CE8">
            <w:pPr>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75040270</w:t>
            </w:r>
          </w:p>
        </w:tc>
        <w:tc>
          <w:tcPr>
            <w:tcW w:w="1318" w:type="pct"/>
            <w:tcBorders>
              <w:top w:val="nil"/>
              <w:left w:val="nil"/>
              <w:bottom w:val="single" w:sz="4" w:space="0" w:color="000000"/>
              <w:right w:val="single" w:sz="4" w:space="0" w:color="000000"/>
            </w:tcBorders>
            <w:shd w:val="clear" w:color="auto" w:fill="auto"/>
            <w:vAlign w:val="bottom"/>
            <w:hideMark/>
          </w:tcPr>
          <w:p w:rsidR="00E80A32" w:rsidRPr="00C3265A" w:rsidRDefault="00E80A32" w:rsidP="00746CE8">
            <w:pPr>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ORDENES Y CONTRATOS POR OTROS SERVICIOS</w:t>
            </w:r>
          </w:p>
        </w:tc>
        <w:tc>
          <w:tcPr>
            <w:tcW w:w="876"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78379113.26</w:t>
            </w:r>
          </w:p>
        </w:tc>
        <w:tc>
          <w:tcPr>
            <w:tcW w:w="855"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84,215,251.92</w:t>
            </w:r>
          </w:p>
        </w:tc>
        <w:tc>
          <w:tcPr>
            <w:tcW w:w="1092"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5836138.66</w:t>
            </w:r>
          </w:p>
        </w:tc>
        <w:tc>
          <w:tcPr>
            <w:tcW w:w="357"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7.45</w:t>
            </w:r>
          </w:p>
        </w:tc>
      </w:tr>
      <w:tr w:rsidR="00E80A32" w:rsidRPr="00C3265A" w:rsidTr="00746CE8">
        <w:trPr>
          <w:trHeight w:val="240"/>
        </w:trPr>
        <w:tc>
          <w:tcPr>
            <w:tcW w:w="503" w:type="pct"/>
            <w:tcBorders>
              <w:top w:val="nil"/>
              <w:left w:val="single" w:sz="4" w:space="0" w:color="000000"/>
              <w:bottom w:val="single" w:sz="4" w:space="0" w:color="000000"/>
              <w:right w:val="single" w:sz="4" w:space="0" w:color="000000"/>
            </w:tcBorders>
            <w:shd w:val="clear" w:color="auto" w:fill="auto"/>
            <w:noWrap/>
            <w:vAlign w:val="bottom"/>
            <w:hideMark/>
          </w:tcPr>
          <w:p w:rsidR="00E80A32" w:rsidRPr="00C3265A" w:rsidRDefault="00E80A32" w:rsidP="00746CE8">
            <w:pPr>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7504027002</w:t>
            </w:r>
          </w:p>
        </w:tc>
        <w:tc>
          <w:tcPr>
            <w:tcW w:w="1318" w:type="pct"/>
            <w:tcBorders>
              <w:top w:val="nil"/>
              <w:left w:val="nil"/>
              <w:bottom w:val="single" w:sz="4" w:space="0" w:color="000000"/>
              <w:right w:val="single" w:sz="4" w:space="0" w:color="000000"/>
            </w:tcBorders>
            <w:shd w:val="clear" w:color="auto" w:fill="auto"/>
            <w:vAlign w:val="bottom"/>
            <w:hideMark/>
          </w:tcPr>
          <w:p w:rsidR="00E80A32" w:rsidRPr="00C3265A" w:rsidRDefault="00E80A32" w:rsidP="00746CE8">
            <w:pPr>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Vigilancia y Seguridad</w:t>
            </w:r>
          </w:p>
        </w:tc>
        <w:tc>
          <w:tcPr>
            <w:tcW w:w="876"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78379113.26</w:t>
            </w:r>
          </w:p>
        </w:tc>
        <w:tc>
          <w:tcPr>
            <w:tcW w:w="855"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84,215,251.92</w:t>
            </w:r>
          </w:p>
        </w:tc>
        <w:tc>
          <w:tcPr>
            <w:tcW w:w="1092"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5836138.66</w:t>
            </w:r>
          </w:p>
        </w:tc>
        <w:tc>
          <w:tcPr>
            <w:tcW w:w="357"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7.45</w:t>
            </w:r>
          </w:p>
        </w:tc>
      </w:tr>
      <w:tr w:rsidR="00E80A32" w:rsidRPr="00C3265A" w:rsidTr="00746CE8">
        <w:trPr>
          <w:trHeight w:val="240"/>
        </w:trPr>
        <w:tc>
          <w:tcPr>
            <w:tcW w:w="503" w:type="pct"/>
            <w:tcBorders>
              <w:top w:val="nil"/>
              <w:left w:val="single" w:sz="4" w:space="0" w:color="000000"/>
              <w:bottom w:val="single" w:sz="4" w:space="0" w:color="000000"/>
              <w:right w:val="single" w:sz="4" w:space="0" w:color="000000"/>
            </w:tcBorders>
            <w:shd w:val="clear" w:color="auto" w:fill="auto"/>
            <w:noWrap/>
            <w:vAlign w:val="bottom"/>
            <w:hideMark/>
          </w:tcPr>
          <w:p w:rsidR="00E80A32" w:rsidRPr="00C3265A" w:rsidRDefault="00E80A32" w:rsidP="00746CE8">
            <w:pPr>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750403</w:t>
            </w:r>
          </w:p>
        </w:tc>
        <w:tc>
          <w:tcPr>
            <w:tcW w:w="1318" w:type="pct"/>
            <w:tcBorders>
              <w:top w:val="nil"/>
              <w:left w:val="nil"/>
              <w:bottom w:val="single" w:sz="4" w:space="0" w:color="000000"/>
              <w:right w:val="single" w:sz="4" w:space="0" w:color="000000"/>
            </w:tcBorders>
            <w:shd w:val="clear" w:color="auto" w:fill="auto"/>
            <w:vAlign w:val="bottom"/>
            <w:hideMark/>
          </w:tcPr>
          <w:p w:rsidR="00E80A32" w:rsidRPr="00C3265A" w:rsidRDefault="00E80A32" w:rsidP="00746CE8">
            <w:pPr>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SUELDOS Y SALARIOS</w:t>
            </w:r>
          </w:p>
        </w:tc>
        <w:tc>
          <w:tcPr>
            <w:tcW w:w="876"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2025866715</w:t>
            </w:r>
          </w:p>
        </w:tc>
        <w:tc>
          <w:tcPr>
            <w:tcW w:w="855"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2,353,274,439.97</w:t>
            </w:r>
          </w:p>
        </w:tc>
        <w:tc>
          <w:tcPr>
            <w:tcW w:w="1092"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327407725.3</w:t>
            </w:r>
          </w:p>
        </w:tc>
        <w:tc>
          <w:tcPr>
            <w:tcW w:w="357"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16.16</w:t>
            </w:r>
          </w:p>
        </w:tc>
      </w:tr>
      <w:tr w:rsidR="00E80A32" w:rsidRPr="00C3265A" w:rsidTr="00746CE8">
        <w:trPr>
          <w:trHeight w:val="240"/>
        </w:trPr>
        <w:tc>
          <w:tcPr>
            <w:tcW w:w="503" w:type="pct"/>
            <w:tcBorders>
              <w:top w:val="nil"/>
              <w:left w:val="single" w:sz="4" w:space="0" w:color="000000"/>
              <w:bottom w:val="single" w:sz="4" w:space="0" w:color="000000"/>
              <w:right w:val="single" w:sz="4" w:space="0" w:color="000000"/>
            </w:tcBorders>
            <w:shd w:val="clear" w:color="auto" w:fill="auto"/>
            <w:noWrap/>
            <w:vAlign w:val="bottom"/>
            <w:hideMark/>
          </w:tcPr>
          <w:p w:rsidR="00E80A32" w:rsidRPr="00C3265A" w:rsidRDefault="00E80A32" w:rsidP="00746CE8">
            <w:pPr>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75040301</w:t>
            </w:r>
          </w:p>
        </w:tc>
        <w:tc>
          <w:tcPr>
            <w:tcW w:w="1318" w:type="pct"/>
            <w:tcBorders>
              <w:top w:val="nil"/>
              <w:left w:val="nil"/>
              <w:bottom w:val="single" w:sz="4" w:space="0" w:color="000000"/>
              <w:right w:val="single" w:sz="4" w:space="0" w:color="000000"/>
            </w:tcBorders>
            <w:shd w:val="clear" w:color="auto" w:fill="auto"/>
            <w:vAlign w:val="bottom"/>
            <w:hideMark/>
          </w:tcPr>
          <w:p w:rsidR="00E80A32" w:rsidRPr="00C3265A" w:rsidRDefault="00E80A32" w:rsidP="00746CE8">
            <w:pPr>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Sueldos de Personal</w:t>
            </w:r>
          </w:p>
        </w:tc>
        <w:tc>
          <w:tcPr>
            <w:tcW w:w="876"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1025155239</w:t>
            </w:r>
          </w:p>
        </w:tc>
        <w:tc>
          <w:tcPr>
            <w:tcW w:w="855"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1,261,187,875.92</w:t>
            </w:r>
          </w:p>
        </w:tc>
        <w:tc>
          <w:tcPr>
            <w:tcW w:w="1092"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236032637.2</w:t>
            </w:r>
          </w:p>
        </w:tc>
        <w:tc>
          <w:tcPr>
            <w:tcW w:w="357"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23.02</w:t>
            </w:r>
          </w:p>
        </w:tc>
      </w:tr>
      <w:tr w:rsidR="00E80A32" w:rsidRPr="00C3265A" w:rsidTr="00746CE8">
        <w:trPr>
          <w:trHeight w:val="240"/>
        </w:trPr>
        <w:tc>
          <w:tcPr>
            <w:tcW w:w="503" w:type="pct"/>
            <w:tcBorders>
              <w:top w:val="nil"/>
              <w:left w:val="single" w:sz="4" w:space="0" w:color="000000"/>
              <w:bottom w:val="single" w:sz="4" w:space="0" w:color="000000"/>
              <w:right w:val="single" w:sz="4" w:space="0" w:color="000000"/>
            </w:tcBorders>
            <w:shd w:val="clear" w:color="auto" w:fill="auto"/>
            <w:noWrap/>
            <w:vAlign w:val="bottom"/>
            <w:hideMark/>
          </w:tcPr>
          <w:p w:rsidR="00E80A32" w:rsidRPr="00C3265A" w:rsidRDefault="00E80A32" w:rsidP="00746CE8">
            <w:pPr>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75040303</w:t>
            </w:r>
          </w:p>
        </w:tc>
        <w:tc>
          <w:tcPr>
            <w:tcW w:w="1318" w:type="pct"/>
            <w:tcBorders>
              <w:top w:val="nil"/>
              <w:left w:val="nil"/>
              <w:bottom w:val="single" w:sz="4" w:space="0" w:color="000000"/>
              <w:right w:val="single" w:sz="4" w:space="0" w:color="000000"/>
            </w:tcBorders>
            <w:shd w:val="clear" w:color="auto" w:fill="auto"/>
            <w:vAlign w:val="bottom"/>
            <w:hideMark/>
          </w:tcPr>
          <w:p w:rsidR="00E80A32" w:rsidRPr="00C3265A" w:rsidRDefault="00E80A32" w:rsidP="00746CE8">
            <w:pPr>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Horas Extras y Festivos</w:t>
            </w:r>
          </w:p>
        </w:tc>
        <w:tc>
          <w:tcPr>
            <w:tcW w:w="876"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226284197.5</w:t>
            </w:r>
          </w:p>
        </w:tc>
        <w:tc>
          <w:tcPr>
            <w:tcW w:w="855"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221,466,793.95</w:t>
            </w:r>
          </w:p>
        </w:tc>
        <w:tc>
          <w:tcPr>
            <w:tcW w:w="1092"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-4817403.53</w:t>
            </w:r>
          </w:p>
        </w:tc>
        <w:tc>
          <w:tcPr>
            <w:tcW w:w="357"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-2.13</w:t>
            </w:r>
          </w:p>
        </w:tc>
      </w:tr>
      <w:tr w:rsidR="00E80A32" w:rsidRPr="00C3265A" w:rsidTr="00746CE8">
        <w:trPr>
          <w:trHeight w:val="240"/>
        </w:trPr>
        <w:tc>
          <w:tcPr>
            <w:tcW w:w="503" w:type="pct"/>
            <w:tcBorders>
              <w:top w:val="nil"/>
              <w:left w:val="single" w:sz="4" w:space="0" w:color="000000"/>
              <w:bottom w:val="single" w:sz="4" w:space="0" w:color="000000"/>
              <w:right w:val="single" w:sz="4" w:space="0" w:color="000000"/>
            </w:tcBorders>
            <w:shd w:val="clear" w:color="auto" w:fill="auto"/>
            <w:noWrap/>
            <w:vAlign w:val="bottom"/>
            <w:hideMark/>
          </w:tcPr>
          <w:p w:rsidR="00E80A32" w:rsidRPr="00C3265A" w:rsidRDefault="00E80A32" w:rsidP="00746CE8">
            <w:pPr>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75040304</w:t>
            </w:r>
          </w:p>
        </w:tc>
        <w:tc>
          <w:tcPr>
            <w:tcW w:w="1318" w:type="pct"/>
            <w:tcBorders>
              <w:top w:val="nil"/>
              <w:left w:val="nil"/>
              <w:bottom w:val="single" w:sz="4" w:space="0" w:color="000000"/>
              <w:right w:val="single" w:sz="4" w:space="0" w:color="000000"/>
            </w:tcBorders>
            <w:shd w:val="clear" w:color="auto" w:fill="auto"/>
            <w:vAlign w:val="bottom"/>
            <w:hideMark/>
          </w:tcPr>
          <w:p w:rsidR="00E80A32" w:rsidRPr="00C3265A" w:rsidRDefault="00E80A32" w:rsidP="00746CE8">
            <w:pPr>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Incapacidades</w:t>
            </w:r>
          </w:p>
        </w:tc>
        <w:tc>
          <w:tcPr>
            <w:tcW w:w="876"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4675826.96</w:t>
            </w:r>
          </w:p>
        </w:tc>
        <w:tc>
          <w:tcPr>
            <w:tcW w:w="855"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5,489,800.65</w:t>
            </w:r>
          </w:p>
        </w:tc>
        <w:tc>
          <w:tcPr>
            <w:tcW w:w="1092"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813973.69</w:t>
            </w:r>
          </w:p>
        </w:tc>
        <w:tc>
          <w:tcPr>
            <w:tcW w:w="357"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17.41</w:t>
            </w:r>
          </w:p>
        </w:tc>
      </w:tr>
      <w:tr w:rsidR="00E80A32" w:rsidRPr="00C3265A" w:rsidTr="00746CE8">
        <w:trPr>
          <w:trHeight w:val="240"/>
        </w:trPr>
        <w:tc>
          <w:tcPr>
            <w:tcW w:w="503" w:type="pct"/>
            <w:tcBorders>
              <w:top w:val="nil"/>
              <w:left w:val="single" w:sz="4" w:space="0" w:color="000000"/>
              <w:bottom w:val="single" w:sz="4" w:space="0" w:color="000000"/>
              <w:right w:val="single" w:sz="4" w:space="0" w:color="000000"/>
            </w:tcBorders>
            <w:shd w:val="clear" w:color="auto" w:fill="auto"/>
            <w:noWrap/>
            <w:vAlign w:val="bottom"/>
            <w:hideMark/>
          </w:tcPr>
          <w:p w:rsidR="00E80A32" w:rsidRPr="00C3265A" w:rsidRDefault="00E80A32" w:rsidP="00746CE8">
            <w:pPr>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lastRenderedPageBreak/>
              <w:t>75040313</w:t>
            </w:r>
          </w:p>
        </w:tc>
        <w:tc>
          <w:tcPr>
            <w:tcW w:w="1318" w:type="pct"/>
            <w:tcBorders>
              <w:top w:val="nil"/>
              <w:left w:val="nil"/>
              <w:bottom w:val="single" w:sz="4" w:space="0" w:color="000000"/>
              <w:right w:val="single" w:sz="4" w:space="0" w:color="000000"/>
            </w:tcBorders>
            <w:shd w:val="clear" w:color="auto" w:fill="auto"/>
            <w:vAlign w:val="bottom"/>
            <w:hideMark/>
          </w:tcPr>
          <w:p w:rsidR="00E80A32" w:rsidRPr="00C3265A" w:rsidRDefault="00E80A32" w:rsidP="00746CE8">
            <w:pPr>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Prima de Vacaciones</w:t>
            </w:r>
          </w:p>
        </w:tc>
        <w:tc>
          <w:tcPr>
            <w:tcW w:w="876"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59252984</w:t>
            </w:r>
          </w:p>
        </w:tc>
        <w:tc>
          <w:tcPr>
            <w:tcW w:w="855"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72,178,587.00</w:t>
            </w:r>
          </w:p>
        </w:tc>
        <w:tc>
          <w:tcPr>
            <w:tcW w:w="1092"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12925603</w:t>
            </w:r>
          </w:p>
        </w:tc>
        <w:tc>
          <w:tcPr>
            <w:tcW w:w="357"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21.81</w:t>
            </w:r>
          </w:p>
        </w:tc>
      </w:tr>
      <w:tr w:rsidR="00E80A32" w:rsidRPr="00C3265A" w:rsidTr="00746CE8">
        <w:trPr>
          <w:trHeight w:val="240"/>
        </w:trPr>
        <w:tc>
          <w:tcPr>
            <w:tcW w:w="503" w:type="pct"/>
            <w:tcBorders>
              <w:top w:val="nil"/>
              <w:left w:val="single" w:sz="4" w:space="0" w:color="000000"/>
              <w:bottom w:val="single" w:sz="4" w:space="0" w:color="000000"/>
              <w:right w:val="single" w:sz="4" w:space="0" w:color="000000"/>
            </w:tcBorders>
            <w:shd w:val="clear" w:color="auto" w:fill="auto"/>
            <w:noWrap/>
            <w:vAlign w:val="bottom"/>
            <w:hideMark/>
          </w:tcPr>
          <w:p w:rsidR="00E80A32" w:rsidRPr="00C3265A" w:rsidRDefault="00E80A32" w:rsidP="00746CE8">
            <w:pPr>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75040314</w:t>
            </w:r>
          </w:p>
        </w:tc>
        <w:tc>
          <w:tcPr>
            <w:tcW w:w="1318" w:type="pct"/>
            <w:tcBorders>
              <w:top w:val="nil"/>
              <w:left w:val="nil"/>
              <w:bottom w:val="single" w:sz="4" w:space="0" w:color="000000"/>
              <w:right w:val="single" w:sz="4" w:space="0" w:color="000000"/>
            </w:tcBorders>
            <w:shd w:val="clear" w:color="auto" w:fill="auto"/>
            <w:vAlign w:val="bottom"/>
            <w:hideMark/>
          </w:tcPr>
          <w:p w:rsidR="00E80A32" w:rsidRPr="00C3265A" w:rsidRDefault="00E80A32" w:rsidP="00746CE8">
            <w:pPr>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Prima de Navidad</w:t>
            </w:r>
          </w:p>
        </w:tc>
        <w:tc>
          <w:tcPr>
            <w:tcW w:w="876"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101766257</w:t>
            </w:r>
          </w:p>
        </w:tc>
        <w:tc>
          <w:tcPr>
            <w:tcW w:w="855"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122,430,910.00</w:t>
            </w:r>
          </w:p>
        </w:tc>
        <w:tc>
          <w:tcPr>
            <w:tcW w:w="1092"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20664653</w:t>
            </w:r>
          </w:p>
        </w:tc>
        <w:tc>
          <w:tcPr>
            <w:tcW w:w="357"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20.31</w:t>
            </w:r>
          </w:p>
        </w:tc>
      </w:tr>
      <w:tr w:rsidR="00E80A32" w:rsidRPr="00C3265A" w:rsidTr="00746CE8">
        <w:trPr>
          <w:trHeight w:val="240"/>
        </w:trPr>
        <w:tc>
          <w:tcPr>
            <w:tcW w:w="503" w:type="pct"/>
            <w:tcBorders>
              <w:top w:val="nil"/>
              <w:left w:val="single" w:sz="4" w:space="0" w:color="000000"/>
              <w:bottom w:val="single" w:sz="4" w:space="0" w:color="000000"/>
              <w:right w:val="single" w:sz="4" w:space="0" w:color="000000"/>
            </w:tcBorders>
            <w:shd w:val="clear" w:color="auto" w:fill="auto"/>
            <w:noWrap/>
            <w:vAlign w:val="bottom"/>
            <w:hideMark/>
          </w:tcPr>
          <w:p w:rsidR="00E80A32" w:rsidRPr="00C3265A" w:rsidRDefault="00E80A32" w:rsidP="00746CE8">
            <w:pPr>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75040318</w:t>
            </w:r>
          </w:p>
        </w:tc>
        <w:tc>
          <w:tcPr>
            <w:tcW w:w="1318" w:type="pct"/>
            <w:tcBorders>
              <w:top w:val="nil"/>
              <w:left w:val="nil"/>
              <w:bottom w:val="single" w:sz="4" w:space="0" w:color="000000"/>
              <w:right w:val="single" w:sz="4" w:space="0" w:color="000000"/>
            </w:tcBorders>
            <w:shd w:val="clear" w:color="auto" w:fill="auto"/>
            <w:vAlign w:val="bottom"/>
            <w:hideMark/>
          </w:tcPr>
          <w:p w:rsidR="00E80A32" w:rsidRPr="00C3265A" w:rsidRDefault="00E80A32" w:rsidP="00746CE8">
            <w:pPr>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Vacaciones</w:t>
            </w:r>
          </w:p>
        </w:tc>
        <w:tc>
          <w:tcPr>
            <w:tcW w:w="876"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59295879</w:t>
            </w:r>
          </w:p>
        </w:tc>
        <w:tc>
          <w:tcPr>
            <w:tcW w:w="855"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72,329,133.00</w:t>
            </w:r>
          </w:p>
        </w:tc>
        <w:tc>
          <w:tcPr>
            <w:tcW w:w="1092"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13033254</w:t>
            </w:r>
          </w:p>
        </w:tc>
        <w:tc>
          <w:tcPr>
            <w:tcW w:w="357"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21.98</w:t>
            </w:r>
          </w:p>
        </w:tc>
      </w:tr>
      <w:tr w:rsidR="00E80A32" w:rsidRPr="00C3265A" w:rsidTr="00746CE8">
        <w:trPr>
          <w:trHeight w:val="240"/>
        </w:trPr>
        <w:tc>
          <w:tcPr>
            <w:tcW w:w="503" w:type="pct"/>
            <w:tcBorders>
              <w:top w:val="nil"/>
              <w:left w:val="single" w:sz="4" w:space="0" w:color="000000"/>
              <w:bottom w:val="single" w:sz="4" w:space="0" w:color="000000"/>
              <w:right w:val="single" w:sz="4" w:space="0" w:color="000000"/>
            </w:tcBorders>
            <w:shd w:val="clear" w:color="auto" w:fill="auto"/>
            <w:noWrap/>
            <w:vAlign w:val="bottom"/>
            <w:hideMark/>
          </w:tcPr>
          <w:p w:rsidR="00E80A32" w:rsidRPr="00C3265A" w:rsidRDefault="00E80A32" w:rsidP="00746CE8">
            <w:pPr>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75040320</w:t>
            </w:r>
          </w:p>
        </w:tc>
        <w:tc>
          <w:tcPr>
            <w:tcW w:w="1318" w:type="pct"/>
            <w:tcBorders>
              <w:top w:val="nil"/>
              <w:left w:val="nil"/>
              <w:bottom w:val="single" w:sz="4" w:space="0" w:color="000000"/>
              <w:right w:val="single" w:sz="4" w:space="0" w:color="000000"/>
            </w:tcBorders>
            <w:shd w:val="clear" w:color="auto" w:fill="auto"/>
            <w:vAlign w:val="bottom"/>
            <w:hideMark/>
          </w:tcPr>
          <w:p w:rsidR="00E80A32" w:rsidRPr="00C3265A" w:rsidRDefault="00E80A32" w:rsidP="00746CE8">
            <w:pPr>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Bonificaciones</w:t>
            </w:r>
          </w:p>
        </w:tc>
        <w:tc>
          <w:tcPr>
            <w:tcW w:w="876"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50153926</w:t>
            </w:r>
          </w:p>
        </w:tc>
        <w:tc>
          <w:tcPr>
            <w:tcW w:w="855"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69,608,142.00</w:t>
            </w:r>
          </w:p>
        </w:tc>
        <w:tc>
          <w:tcPr>
            <w:tcW w:w="1092"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19454216</w:t>
            </w:r>
          </w:p>
        </w:tc>
        <w:tc>
          <w:tcPr>
            <w:tcW w:w="357"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38.79</w:t>
            </w:r>
          </w:p>
        </w:tc>
      </w:tr>
      <w:tr w:rsidR="00E80A32" w:rsidRPr="00C3265A" w:rsidTr="00746CE8">
        <w:trPr>
          <w:trHeight w:val="240"/>
        </w:trPr>
        <w:tc>
          <w:tcPr>
            <w:tcW w:w="503" w:type="pct"/>
            <w:tcBorders>
              <w:top w:val="nil"/>
              <w:left w:val="single" w:sz="4" w:space="0" w:color="000000"/>
              <w:bottom w:val="single" w:sz="4" w:space="0" w:color="000000"/>
              <w:right w:val="single" w:sz="4" w:space="0" w:color="000000"/>
            </w:tcBorders>
            <w:shd w:val="clear" w:color="auto" w:fill="auto"/>
            <w:noWrap/>
            <w:vAlign w:val="bottom"/>
            <w:hideMark/>
          </w:tcPr>
          <w:p w:rsidR="00E80A32" w:rsidRPr="00C3265A" w:rsidRDefault="00E80A32" w:rsidP="00746CE8">
            <w:pPr>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75040322</w:t>
            </w:r>
          </w:p>
        </w:tc>
        <w:tc>
          <w:tcPr>
            <w:tcW w:w="1318" w:type="pct"/>
            <w:tcBorders>
              <w:top w:val="nil"/>
              <w:left w:val="nil"/>
              <w:bottom w:val="single" w:sz="4" w:space="0" w:color="000000"/>
              <w:right w:val="single" w:sz="4" w:space="0" w:color="000000"/>
            </w:tcBorders>
            <w:shd w:val="clear" w:color="auto" w:fill="auto"/>
            <w:vAlign w:val="bottom"/>
            <w:hideMark/>
          </w:tcPr>
          <w:p w:rsidR="00E80A32" w:rsidRPr="00C3265A" w:rsidRDefault="00E80A32" w:rsidP="00746CE8">
            <w:pPr>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Subsidio  de Alimentación</w:t>
            </w:r>
          </w:p>
        </w:tc>
        <w:tc>
          <w:tcPr>
            <w:tcW w:w="876"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46107710.95</w:t>
            </w:r>
          </w:p>
        </w:tc>
        <w:tc>
          <w:tcPr>
            <w:tcW w:w="855"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61,954,271.43</w:t>
            </w:r>
          </w:p>
        </w:tc>
        <w:tc>
          <w:tcPr>
            <w:tcW w:w="1092"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15846560.48</w:t>
            </w:r>
          </w:p>
        </w:tc>
        <w:tc>
          <w:tcPr>
            <w:tcW w:w="357"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34.37</w:t>
            </w:r>
          </w:p>
        </w:tc>
      </w:tr>
      <w:tr w:rsidR="00E80A32" w:rsidRPr="00C3265A" w:rsidTr="00746CE8">
        <w:trPr>
          <w:trHeight w:val="240"/>
        </w:trPr>
        <w:tc>
          <w:tcPr>
            <w:tcW w:w="503" w:type="pct"/>
            <w:tcBorders>
              <w:top w:val="nil"/>
              <w:left w:val="single" w:sz="4" w:space="0" w:color="000000"/>
              <w:bottom w:val="single" w:sz="4" w:space="0" w:color="000000"/>
              <w:right w:val="single" w:sz="4" w:space="0" w:color="000000"/>
            </w:tcBorders>
            <w:shd w:val="clear" w:color="auto" w:fill="auto"/>
            <w:noWrap/>
            <w:vAlign w:val="bottom"/>
            <w:hideMark/>
          </w:tcPr>
          <w:p w:rsidR="00E80A32" w:rsidRPr="00C3265A" w:rsidRDefault="00E80A32" w:rsidP="00746CE8">
            <w:pPr>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75040323</w:t>
            </w:r>
          </w:p>
        </w:tc>
        <w:tc>
          <w:tcPr>
            <w:tcW w:w="1318" w:type="pct"/>
            <w:tcBorders>
              <w:top w:val="nil"/>
              <w:left w:val="nil"/>
              <w:bottom w:val="single" w:sz="4" w:space="0" w:color="000000"/>
              <w:right w:val="single" w:sz="4" w:space="0" w:color="000000"/>
            </w:tcBorders>
            <w:shd w:val="clear" w:color="auto" w:fill="auto"/>
            <w:vAlign w:val="bottom"/>
            <w:hideMark/>
          </w:tcPr>
          <w:p w:rsidR="00E80A32" w:rsidRPr="00C3265A" w:rsidRDefault="00E80A32" w:rsidP="00746CE8">
            <w:pPr>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Auxilio de Transporte</w:t>
            </w:r>
          </w:p>
        </w:tc>
        <w:tc>
          <w:tcPr>
            <w:tcW w:w="876"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55755732.9</w:t>
            </w:r>
          </w:p>
        </w:tc>
        <w:tc>
          <w:tcPr>
            <w:tcW w:w="855"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63,130,178.49</w:t>
            </w:r>
          </w:p>
        </w:tc>
        <w:tc>
          <w:tcPr>
            <w:tcW w:w="1092"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7374445.59</w:t>
            </w:r>
          </w:p>
        </w:tc>
        <w:tc>
          <w:tcPr>
            <w:tcW w:w="357"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13.23</w:t>
            </w:r>
          </w:p>
        </w:tc>
      </w:tr>
      <w:tr w:rsidR="00E80A32" w:rsidRPr="00C3265A" w:rsidTr="00746CE8">
        <w:trPr>
          <w:trHeight w:val="240"/>
        </w:trPr>
        <w:tc>
          <w:tcPr>
            <w:tcW w:w="503" w:type="pct"/>
            <w:tcBorders>
              <w:top w:val="nil"/>
              <w:left w:val="single" w:sz="4" w:space="0" w:color="000000"/>
              <w:bottom w:val="single" w:sz="4" w:space="0" w:color="000000"/>
              <w:right w:val="single" w:sz="4" w:space="0" w:color="000000"/>
            </w:tcBorders>
            <w:shd w:val="clear" w:color="auto" w:fill="auto"/>
            <w:noWrap/>
            <w:vAlign w:val="bottom"/>
            <w:hideMark/>
          </w:tcPr>
          <w:p w:rsidR="00E80A32" w:rsidRPr="00C3265A" w:rsidRDefault="00E80A32" w:rsidP="00746CE8">
            <w:pPr>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75040324</w:t>
            </w:r>
          </w:p>
        </w:tc>
        <w:tc>
          <w:tcPr>
            <w:tcW w:w="1318" w:type="pct"/>
            <w:tcBorders>
              <w:top w:val="nil"/>
              <w:left w:val="nil"/>
              <w:bottom w:val="single" w:sz="4" w:space="0" w:color="000000"/>
              <w:right w:val="single" w:sz="4" w:space="0" w:color="000000"/>
            </w:tcBorders>
            <w:shd w:val="clear" w:color="auto" w:fill="auto"/>
            <w:vAlign w:val="bottom"/>
            <w:hideMark/>
          </w:tcPr>
          <w:p w:rsidR="00E80A32" w:rsidRPr="00C3265A" w:rsidRDefault="00E80A32" w:rsidP="00746CE8">
            <w:pPr>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Cesantías</w:t>
            </w:r>
          </w:p>
        </w:tc>
        <w:tc>
          <w:tcPr>
            <w:tcW w:w="876"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134066482.7</w:t>
            </w:r>
          </w:p>
        </w:tc>
        <w:tc>
          <w:tcPr>
            <w:tcW w:w="855"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173,060,190.03</w:t>
            </w:r>
          </w:p>
        </w:tc>
        <w:tc>
          <w:tcPr>
            <w:tcW w:w="1092"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38993707.37</w:t>
            </w:r>
          </w:p>
        </w:tc>
        <w:tc>
          <w:tcPr>
            <w:tcW w:w="357"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29.09</w:t>
            </w:r>
          </w:p>
        </w:tc>
      </w:tr>
      <w:tr w:rsidR="00E80A32" w:rsidRPr="00C3265A" w:rsidTr="00746CE8">
        <w:trPr>
          <w:trHeight w:val="240"/>
        </w:trPr>
        <w:tc>
          <w:tcPr>
            <w:tcW w:w="503" w:type="pct"/>
            <w:tcBorders>
              <w:top w:val="nil"/>
              <w:left w:val="single" w:sz="4" w:space="0" w:color="000000"/>
              <w:bottom w:val="single" w:sz="4" w:space="0" w:color="000000"/>
              <w:right w:val="single" w:sz="4" w:space="0" w:color="000000"/>
            </w:tcBorders>
            <w:shd w:val="clear" w:color="auto" w:fill="auto"/>
            <w:noWrap/>
            <w:vAlign w:val="bottom"/>
            <w:hideMark/>
          </w:tcPr>
          <w:p w:rsidR="00E80A32" w:rsidRPr="00C3265A" w:rsidRDefault="00E80A32" w:rsidP="00746CE8">
            <w:pPr>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75040330</w:t>
            </w:r>
          </w:p>
        </w:tc>
        <w:tc>
          <w:tcPr>
            <w:tcW w:w="1318" w:type="pct"/>
            <w:tcBorders>
              <w:top w:val="nil"/>
              <w:left w:val="nil"/>
              <w:bottom w:val="single" w:sz="4" w:space="0" w:color="000000"/>
              <w:right w:val="single" w:sz="4" w:space="0" w:color="000000"/>
            </w:tcBorders>
            <w:shd w:val="clear" w:color="auto" w:fill="auto"/>
            <w:vAlign w:val="bottom"/>
            <w:hideMark/>
          </w:tcPr>
          <w:p w:rsidR="00E80A32" w:rsidRPr="00C3265A" w:rsidRDefault="00E80A32" w:rsidP="00746CE8">
            <w:pPr>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Capacitación, Bienestar Social y Estímulos</w:t>
            </w:r>
          </w:p>
        </w:tc>
        <w:tc>
          <w:tcPr>
            <w:tcW w:w="876"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2898840</w:t>
            </w:r>
          </w:p>
        </w:tc>
        <w:tc>
          <w:tcPr>
            <w:tcW w:w="855"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00.00</w:t>
            </w:r>
          </w:p>
        </w:tc>
        <w:tc>
          <w:tcPr>
            <w:tcW w:w="1092"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-2898840</w:t>
            </w:r>
          </w:p>
        </w:tc>
        <w:tc>
          <w:tcPr>
            <w:tcW w:w="357"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-100</w:t>
            </w:r>
          </w:p>
        </w:tc>
      </w:tr>
      <w:tr w:rsidR="00E80A32" w:rsidRPr="00C3265A" w:rsidTr="00746CE8">
        <w:trPr>
          <w:trHeight w:val="240"/>
        </w:trPr>
        <w:tc>
          <w:tcPr>
            <w:tcW w:w="503" w:type="pct"/>
            <w:tcBorders>
              <w:top w:val="nil"/>
              <w:left w:val="single" w:sz="4" w:space="0" w:color="000000"/>
              <w:bottom w:val="single" w:sz="4" w:space="0" w:color="000000"/>
              <w:right w:val="single" w:sz="4" w:space="0" w:color="000000"/>
            </w:tcBorders>
            <w:shd w:val="clear" w:color="auto" w:fill="auto"/>
            <w:noWrap/>
            <w:vAlign w:val="bottom"/>
            <w:hideMark/>
          </w:tcPr>
          <w:p w:rsidR="00E80A32" w:rsidRPr="00C3265A" w:rsidRDefault="00E80A32" w:rsidP="00746CE8">
            <w:pPr>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75040331</w:t>
            </w:r>
          </w:p>
        </w:tc>
        <w:tc>
          <w:tcPr>
            <w:tcW w:w="1318" w:type="pct"/>
            <w:tcBorders>
              <w:top w:val="nil"/>
              <w:left w:val="nil"/>
              <w:bottom w:val="single" w:sz="4" w:space="0" w:color="000000"/>
              <w:right w:val="single" w:sz="4" w:space="0" w:color="000000"/>
            </w:tcBorders>
            <w:shd w:val="clear" w:color="auto" w:fill="auto"/>
            <w:vAlign w:val="bottom"/>
            <w:hideMark/>
          </w:tcPr>
          <w:p w:rsidR="00E80A32" w:rsidRPr="00C3265A" w:rsidRDefault="00E80A32" w:rsidP="00746CE8">
            <w:pPr>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Dotación y Suministro a Trabajadores</w:t>
            </w:r>
          </w:p>
        </w:tc>
        <w:tc>
          <w:tcPr>
            <w:tcW w:w="876"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128629212</w:t>
            </w:r>
          </w:p>
        </w:tc>
        <w:tc>
          <w:tcPr>
            <w:tcW w:w="855"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69,956,250.50</w:t>
            </w:r>
          </w:p>
        </w:tc>
        <w:tc>
          <w:tcPr>
            <w:tcW w:w="1092"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-58672961.5</w:t>
            </w:r>
          </w:p>
        </w:tc>
        <w:tc>
          <w:tcPr>
            <w:tcW w:w="357"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-45.61</w:t>
            </w:r>
          </w:p>
        </w:tc>
      </w:tr>
      <w:tr w:rsidR="00E80A32" w:rsidRPr="00C3265A" w:rsidTr="00746CE8">
        <w:trPr>
          <w:trHeight w:val="240"/>
        </w:trPr>
        <w:tc>
          <w:tcPr>
            <w:tcW w:w="503" w:type="pct"/>
            <w:tcBorders>
              <w:top w:val="nil"/>
              <w:left w:val="single" w:sz="4" w:space="0" w:color="000000"/>
              <w:bottom w:val="single" w:sz="4" w:space="0" w:color="000000"/>
              <w:right w:val="single" w:sz="4" w:space="0" w:color="000000"/>
            </w:tcBorders>
            <w:shd w:val="clear" w:color="auto" w:fill="auto"/>
            <w:noWrap/>
            <w:vAlign w:val="bottom"/>
            <w:hideMark/>
          </w:tcPr>
          <w:p w:rsidR="00E80A32" w:rsidRPr="00C3265A" w:rsidRDefault="00E80A32" w:rsidP="00746CE8">
            <w:pPr>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75040333</w:t>
            </w:r>
          </w:p>
        </w:tc>
        <w:tc>
          <w:tcPr>
            <w:tcW w:w="1318" w:type="pct"/>
            <w:tcBorders>
              <w:top w:val="nil"/>
              <w:left w:val="nil"/>
              <w:bottom w:val="single" w:sz="4" w:space="0" w:color="000000"/>
              <w:right w:val="single" w:sz="4" w:space="0" w:color="000000"/>
            </w:tcBorders>
            <w:shd w:val="clear" w:color="auto" w:fill="auto"/>
            <w:vAlign w:val="bottom"/>
            <w:hideMark/>
          </w:tcPr>
          <w:p w:rsidR="00E80A32" w:rsidRPr="00C3265A" w:rsidRDefault="00E80A32" w:rsidP="00746CE8">
            <w:pPr>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Costos Deportivos y de Recreación</w:t>
            </w:r>
          </w:p>
        </w:tc>
        <w:tc>
          <w:tcPr>
            <w:tcW w:w="876"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0</w:t>
            </w:r>
          </w:p>
        </w:tc>
        <w:tc>
          <w:tcPr>
            <w:tcW w:w="855"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455,000.00</w:t>
            </w:r>
          </w:p>
        </w:tc>
        <w:tc>
          <w:tcPr>
            <w:tcW w:w="1092"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455000</w:t>
            </w:r>
          </w:p>
        </w:tc>
        <w:tc>
          <w:tcPr>
            <w:tcW w:w="357"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0</w:t>
            </w:r>
          </w:p>
        </w:tc>
      </w:tr>
      <w:tr w:rsidR="00E80A32" w:rsidRPr="00C3265A" w:rsidTr="00746CE8">
        <w:trPr>
          <w:trHeight w:val="240"/>
        </w:trPr>
        <w:tc>
          <w:tcPr>
            <w:tcW w:w="503" w:type="pct"/>
            <w:tcBorders>
              <w:top w:val="nil"/>
              <w:left w:val="single" w:sz="4" w:space="0" w:color="000000"/>
              <w:bottom w:val="single" w:sz="4" w:space="0" w:color="000000"/>
              <w:right w:val="single" w:sz="4" w:space="0" w:color="000000"/>
            </w:tcBorders>
            <w:shd w:val="clear" w:color="auto" w:fill="auto"/>
            <w:noWrap/>
            <w:vAlign w:val="bottom"/>
            <w:hideMark/>
          </w:tcPr>
          <w:p w:rsidR="00E80A32" w:rsidRPr="00C3265A" w:rsidRDefault="00E80A32" w:rsidP="00746CE8">
            <w:pPr>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75040347</w:t>
            </w:r>
          </w:p>
        </w:tc>
        <w:tc>
          <w:tcPr>
            <w:tcW w:w="1318" w:type="pct"/>
            <w:tcBorders>
              <w:top w:val="nil"/>
              <w:left w:val="nil"/>
              <w:bottom w:val="single" w:sz="4" w:space="0" w:color="000000"/>
              <w:right w:val="single" w:sz="4" w:space="0" w:color="000000"/>
            </w:tcBorders>
            <w:shd w:val="clear" w:color="auto" w:fill="auto"/>
            <w:vAlign w:val="bottom"/>
            <w:hideMark/>
          </w:tcPr>
          <w:p w:rsidR="00E80A32" w:rsidRPr="00C3265A" w:rsidRDefault="00E80A32" w:rsidP="00746CE8">
            <w:pPr>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Viáticos</w:t>
            </w:r>
          </w:p>
        </w:tc>
        <w:tc>
          <w:tcPr>
            <w:tcW w:w="876"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8464394</w:t>
            </w:r>
          </w:p>
        </w:tc>
        <w:tc>
          <w:tcPr>
            <w:tcW w:w="855"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12,745,723.00</w:t>
            </w:r>
          </w:p>
        </w:tc>
        <w:tc>
          <w:tcPr>
            <w:tcW w:w="1092"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4281329</w:t>
            </w:r>
          </w:p>
        </w:tc>
        <w:tc>
          <w:tcPr>
            <w:tcW w:w="357"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50.58</w:t>
            </w:r>
          </w:p>
        </w:tc>
      </w:tr>
      <w:tr w:rsidR="00E80A32" w:rsidRPr="00C3265A" w:rsidTr="00746CE8">
        <w:trPr>
          <w:trHeight w:val="240"/>
        </w:trPr>
        <w:tc>
          <w:tcPr>
            <w:tcW w:w="503" w:type="pct"/>
            <w:tcBorders>
              <w:top w:val="nil"/>
              <w:left w:val="single" w:sz="4" w:space="0" w:color="000000"/>
              <w:bottom w:val="single" w:sz="4" w:space="0" w:color="000000"/>
              <w:right w:val="single" w:sz="4" w:space="0" w:color="000000"/>
            </w:tcBorders>
            <w:shd w:val="clear" w:color="auto" w:fill="auto"/>
            <w:noWrap/>
            <w:vAlign w:val="bottom"/>
            <w:hideMark/>
          </w:tcPr>
          <w:p w:rsidR="00E80A32" w:rsidRPr="00C3265A" w:rsidRDefault="00E80A32" w:rsidP="00746CE8">
            <w:pPr>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75040348</w:t>
            </w:r>
          </w:p>
        </w:tc>
        <w:tc>
          <w:tcPr>
            <w:tcW w:w="1318" w:type="pct"/>
            <w:tcBorders>
              <w:top w:val="nil"/>
              <w:left w:val="nil"/>
              <w:bottom w:val="single" w:sz="4" w:space="0" w:color="000000"/>
              <w:right w:val="single" w:sz="4" w:space="0" w:color="000000"/>
            </w:tcBorders>
            <w:shd w:val="clear" w:color="auto" w:fill="auto"/>
            <w:vAlign w:val="bottom"/>
            <w:hideMark/>
          </w:tcPr>
          <w:p w:rsidR="00E80A32" w:rsidRPr="00C3265A" w:rsidRDefault="00E80A32" w:rsidP="00746CE8">
            <w:pPr>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Gastos de Viaje</w:t>
            </w:r>
          </w:p>
        </w:tc>
        <w:tc>
          <w:tcPr>
            <w:tcW w:w="876"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5847262</w:t>
            </w:r>
          </w:p>
        </w:tc>
        <w:tc>
          <w:tcPr>
            <w:tcW w:w="855"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6,646,577.00</w:t>
            </w:r>
          </w:p>
        </w:tc>
        <w:tc>
          <w:tcPr>
            <w:tcW w:w="1092"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799315</w:t>
            </w:r>
          </w:p>
        </w:tc>
        <w:tc>
          <w:tcPr>
            <w:tcW w:w="357"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13.67</w:t>
            </w:r>
          </w:p>
        </w:tc>
      </w:tr>
      <w:tr w:rsidR="00E80A32" w:rsidRPr="00C3265A" w:rsidTr="00746CE8">
        <w:trPr>
          <w:trHeight w:val="240"/>
        </w:trPr>
        <w:tc>
          <w:tcPr>
            <w:tcW w:w="503" w:type="pct"/>
            <w:tcBorders>
              <w:top w:val="nil"/>
              <w:left w:val="single" w:sz="4" w:space="0" w:color="000000"/>
              <w:bottom w:val="single" w:sz="4" w:space="0" w:color="000000"/>
              <w:right w:val="single" w:sz="4" w:space="0" w:color="000000"/>
            </w:tcBorders>
            <w:shd w:val="clear" w:color="auto" w:fill="auto"/>
            <w:noWrap/>
            <w:vAlign w:val="bottom"/>
            <w:hideMark/>
          </w:tcPr>
          <w:p w:rsidR="00E80A32" w:rsidRPr="00C3265A" w:rsidRDefault="00E80A32" w:rsidP="00746CE8">
            <w:pPr>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75040352</w:t>
            </w:r>
          </w:p>
        </w:tc>
        <w:tc>
          <w:tcPr>
            <w:tcW w:w="1318" w:type="pct"/>
            <w:tcBorders>
              <w:top w:val="nil"/>
              <w:left w:val="nil"/>
              <w:bottom w:val="single" w:sz="4" w:space="0" w:color="000000"/>
              <w:right w:val="single" w:sz="4" w:space="0" w:color="000000"/>
            </w:tcBorders>
            <w:shd w:val="clear" w:color="auto" w:fill="auto"/>
            <w:vAlign w:val="bottom"/>
            <w:hideMark/>
          </w:tcPr>
          <w:p w:rsidR="00E80A32" w:rsidRPr="00C3265A" w:rsidRDefault="00E80A32" w:rsidP="00746CE8">
            <w:pPr>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Prima de Servicios</w:t>
            </w:r>
          </w:p>
        </w:tc>
        <w:tc>
          <w:tcPr>
            <w:tcW w:w="876"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117512771</w:t>
            </w:r>
          </w:p>
        </w:tc>
        <w:tc>
          <w:tcPr>
            <w:tcW w:w="855"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140,635,007.00</w:t>
            </w:r>
          </w:p>
        </w:tc>
        <w:tc>
          <w:tcPr>
            <w:tcW w:w="1092"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23122236</w:t>
            </w:r>
          </w:p>
        </w:tc>
        <w:tc>
          <w:tcPr>
            <w:tcW w:w="357"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19.68</w:t>
            </w:r>
          </w:p>
        </w:tc>
      </w:tr>
      <w:tr w:rsidR="00E80A32" w:rsidRPr="00C3265A" w:rsidTr="00746CE8">
        <w:trPr>
          <w:trHeight w:val="240"/>
        </w:trPr>
        <w:tc>
          <w:tcPr>
            <w:tcW w:w="503" w:type="pct"/>
            <w:tcBorders>
              <w:top w:val="nil"/>
              <w:left w:val="single" w:sz="4" w:space="0" w:color="000000"/>
              <w:bottom w:val="single" w:sz="4" w:space="0" w:color="000000"/>
              <w:right w:val="single" w:sz="4" w:space="0" w:color="000000"/>
            </w:tcBorders>
            <w:shd w:val="clear" w:color="auto" w:fill="auto"/>
            <w:noWrap/>
            <w:vAlign w:val="bottom"/>
            <w:hideMark/>
          </w:tcPr>
          <w:p w:rsidR="00E80A32" w:rsidRPr="00C3265A" w:rsidRDefault="00E80A32" w:rsidP="00746CE8">
            <w:pPr>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750406</w:t>
            </w:r>
          </w:p>
        </w:tc>
        <w:tc>
          <w:tcPr>
            <w:tcW w:w="1318" w:type="pct"/>
            <w:tcBorders>
              <w:top w:val="nil"/>
              <w:left w:val="nil"/>
              <w:bottom w:val="single" w:sz="4" w:space="0" w:color="000000"/>
              <w:right w:val="single" w:sz="4" w:space="0" w:color="000000"/>
            </w:tcBorders>
            <w:shd w:val="clear" w:color="auto" w:fill="auto"/>
            <w:vAlign w:val="bottom"/>
            <w:hideMark/>
          </w:tcPr>
          <w:p w:rsidR="00E80A32" w:rsidRPr="00C3265A" w:rsidRDefault="00E80A32" w:rsidP="00746CE8">
            <w:pPr>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APORTES SOBRE LA NOMINA</w:t>
            </w:r>
          </w:p>
        </w:tc>
        <w:tc>
          <w:tcPr>
            <w:tcW w:w="876"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257744404.5</w:t>
            </w:r>
          </w:p>
        </w:tc>
        <w:tc>
          <w:tcPr>
            <w:tcW w:w="855"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307,656,060.55</w:t>
            </w:r>
          </w:p>
        </w:tc>
        <w:tc>
          <w:tcPr>
            <w:tcW w:w="1092"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49911656.07</w:t>
            </w:r>
          </w:p>
        </w:tc>
        <w:tc>
          <w:tcPr>
            <w:tcW w:w="357"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19.36</w:t>
            </w:r>
          </w:p>
        </w:tc>
      </w:tr>
      <w:tr w:rsidR="00E80A32" w:rsidRPr="00C3265A" w:rsidTr="00746CE8">
        <w:trPr>
          <w:trHeight w:val="240"/>
        </w:trPr>
        <w:tc>
          <w:tcPr>
            <w:tcW w:w="503" w:type="pct"/>
            <w:tcBorders>
              <w:top w:val="nil"/>
              <w:left w:val="single" w:sz="4" w:space="0" w:color="000000"/>
              <w:bottom w:val="single" w:sz="4" w:space="0" w:color="000000"/>
              <w:right w:val="single" w:sz="4" w:space="0" w:color="000000"/>
            </w:tcBorders>
            <w:shd w:val="clear" w:color="auto" w:fill="auto"/>
            <w:noWrap/>
            <w:vAlign w:val="bottom"/>
            <w:hideMark/>
          </w:tcPr>
          <w:p w:rsidR="00E80A32" w:rsidRPr="00C3265A" w:rsidRDefault="00E80A32" w:rsidP="00746CE8">
            <w:pPr>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75040635</w:t>
            </w:r>
          </w:p>
        </w:tc>
        <w:tc>
          <w:tcPr>
            <w:tcW w:w="1318" w:type="pct"/>
            <w:tcBorders>
              <w:top w:val="nil"/>
              <w:left w:val="nil"/>
              <w:bottom w:val="single" w:sz="4" w:space="0" w:color="000000"/>
              <w:right w:val="single" w:sz="4" w:space="0" w:color="000000"/>
            </w:tcBorders>
            <w:shd w:val="clear" w:color="auto" w:fill="auto"/>
            <w:vAlign w:val="bottom"/>
            <w:hideMark/>
          </w:tcPr>
          <w:p w:rsidR="00E80A32" w:rsidRPr="00C3265A" w:rsidRDefault="00E80A32" w:rsidP="00746CE8">
            <w:pPr>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Aportes a Cajas de Compensación Familiar</w:t>
            </w:r>
          </w:p>
        </w:tc>
        <w:tc>
          <w:tcPr>
            <w:tcW w:w="876"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58729915.11</w:t>
            </w:r>
          </w:p>
        </w:tc>
        <w:tc>
          <w:tcPr>
            <w:tcW w:w="855"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69,268,841.76</w:t>
            </w:r>
          </w:p>
        </w:tc>
        <w:tc>
          <w:tcPr>
            <w:tcW w:w="1092"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10538926.65</w:t>
            </w:r>
          </w:p>
        </w:tc>
        <w:tc>
          <w:tcPr>
            <w:tcW w:w="357"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17.94</w:t>
            </w:r>
          </w:p>
        </w:tc>
      </w:tr>
      <w:tr w:rsidR="00E80A32" w:rsidRPr="00C3265A" w:rsidTr="00746CE8">
        <w:trPr>
          <w:trHeight w:val="240"/>
        </w:trPr>
        <w:tc>
          <w:tcPr>
            <w:tcW w:w="503" w:type="pct"/>
            <w:tcBorders>
              <w:top w:val="nil"/>
              <w:left w:val="single" w:sz="4" w:space="0" w:color="000000"/>
              <w:bottom w:val="single" w:sz="4" w:space="0" w:color="000000"/>
              <w:right w:val="single" w:sz="4" w:space="0" w:color="000000"/>
            </w:tcBorders>
            <w:shd w:val="clear" w:color="auto" w:fill="auto"/>
            <w:noWrap/>
            <w:vAlign w:val="bottom"/>
            <w:hideMark/>
          </w:tcPr>
          <w:p w:rsidR="00E80A32" w:rsidRPr="00C3265A" w:rsidRDefault="00E80A32" w:rsidP="00746CE8">
            <w:pPr>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75040636</w:t>
            </w:r>
          </w:p>
        </w:tc>
        <w:tc>
          <w:tcPr>
            <w:tcW w:w="1318" w:type="pct"/>
            <w:tcBorders>
              <w:top w:val="nil"/>
              <w:left w:val="nil"/>
              <w:bottom w:val="single" w:sz="4" w:space="0" w:color="000000"/>
              <w:right w:val="single" w:sz="4" w:space="0" w:color="000000"/>
            </w:tcBorders>
            <w:shd w:val="clear" w:color="auto" w:fill="auto"/>
            <w:vAlign w:val="bottom"/>
            <w:hideMark/>
          </w:tcPr>
          <w:p w:rsidR="00E80A32" w:rsidRPr="00C3265A" w:rsidRDefault="00E80A32" w:rsidP="00746CE8">
            <w:pPr>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Aportes al ICBF</w:t>
            </w:r>
          </w:p>
        </w:tc>
        <w:tc>
          <w:tcPr>
            <w:tcW w:w="876"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575207.68</w:t>
            </w:r>
          </w:p>
        </w:tc>
        <w:tc>
          <w:tcPr>
            <w:tcW w:w="855"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306,342.50</w:t>
            </w:r>
          </w:p>
        </w:tc>
        <w:tc>
          <w:tcPr>
            <w:tcW w:w="1092"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-268865.18</w:t>
            </w:r>
          </w:p>
        </w:tc>
        <w:tc>
          <w:tcPr>
            <w:tcW w:w="357"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-46.74</w:t>
            </w:r>
          </w:p>
        </w:tc>
      </w:tr>
      <w:tr w:rsidR="00E80A32" w:rsidRPr="00C3265A" w:rsidTr="00746CE8">
        <w:trPr>
          <w:trHeight w:val="240"/>
        </w:trPr>
        <w:tc>
          <w:tcPr>
            <w:tcW w:w="503" w:type="pct"/>
            <w:tcBorders>
              <w:top w:val="nil"/>
              <w:left w:val="single" w:sz="4" w:space="0" w:color="000000"/>
              <w:bottom w:val="single" w:sz="4" w:space="0" w:color="000000"/>
              <w:right w:val="single" w:sz="4" w:space="0" w:color="000000"/>
            </w:tcBorders>
            <w:shd w:val="clear" w:color="auto" w:fill="auto"/>
            <w:noWrap/>
            <w:vAlign w:val="bottom"/>
            <w:hideMark/>
          </w:tcPr>
          <w:p w:rsidR="00E80A32" w:rsidRPr="00C3265A" w:rsidRDefault="00E80A32" w:rsidP="00746CE8">
            <w:pPr>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75040637</w:t>
            </w:r>
          </w:p>
        </w:tc>
        <w:tc>
          <w:tcPr>
            <w:tcW w:w="1318" w:type="pct"/>
            <w:tcBorders>
              <w:top w:val="nil"/>
              <w:left w:val="nil"/>
              <w:bottom w:val="single" w:sz="4" w:space="0" w:color="000000"/>
              <w:right w:val="single" w:sz="4" w:space="0" w:color="000000"/>
            </w:tcBorders>
            <w:shd w:val="clear" w:color="auto" w:fill="auto"/>
            <w:vAlign w:val="bottom"/>
            <w:hideMark/>
          </w:tcPr>
          <w:p w:rsidR="00E80A32" w:rsidRPr="00C3265A" w:rsidRDefault="00E80A32" w:rsidP="00746CE8">
            <w:pPr>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Aportes a Seguridad Social</w:t>
            </w:r>
          </w:p>
        </w:tc>
        <w:tc>
          <w:tcPr>
            <w:tcW w:w="876"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3099683.05</w:t>
            </w:r>
          </w:p>
        </w:tc>
        <w:tc>
          <w:tcPr>
            <w:tcW w:w="855"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2,749,027.47</w:t>
            </w:r>
          </w:p>
        </w:tc>
        <w:tc>
          <w:tcPr>
            <w:tcW w:w="1092"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-350655.58</w:t>
            </w:r>
          </w:p>
        </w:tc>
        <w:tc>
          <w:tcPr>
            <w:tcW w:w="357"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-11.31</w:t>
            </w:r>
          </w:p>
        </w:tc>
      </w:tr>
      <w:tr w:rsidR="00E80A32" w:rsidRPr="00C3265A" w:rsidTr="00746CE8">
        <w:trPr>
          <w:trHeight w:val="240"/>
        </w:trPr>
        <w:tc>
          <w:tcPr>
            <w:tcW w:w="503" w:type="pct"/>
            <w:tcBorders>
              <w:top w:val="nil"/>
              <w:left w:val="single" w:sz="4" w:space="0" w:color="000000"/>
              <w:bottom w:val="single" w:sz="4" w:space="0" w:color="000000"/>
              <w:right w:val="single" w:sz="4" w:space="0" w:color="000000"/>
            </w:tcBorders>
            <w:shd w:val="clear" w:color="auto" w:fill="auto"/>
            <w:noWrap/>
            <w:vAlign w:val="bottom"/>
            <w:hideMark/>
          </w:tcPr>
          <w:p w:rsidR="00E80A32" w:rsidRPr="00C3265A" w:rsidRDefault="00E80A32" w:rsidP="00746CE8">
            <w:pPr>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75040638</w:t>
            </w:r>
          </w:p>
        </w:tc>
        <w:tc>
          <w:tcPr>
            <w:tcW w:w="1318" w:type="pct"/>
            <w:tcBorders>
              <w:top w:val="nil"/>
              <w:left w:val="nil"/>
              <w:bottom w:val="single" w:sz="4" w:space="0" w:color="000000"/>
              <w:right w:val="single" w:sz="4" w:space="0" w:color="000000"/>
            </w:tcBorders>
            <w:shd w:val="clear" w:color="auto" w:fill="auto"/>
            <w:vAlign w:val="bottom"/>
            <w:hideMark/>
          </w:tcPr>
          <w:p w:rsidR="00E80A32" w:rsidRPr="00C3265A" w:rsidRDefault="00E80A32" w:rsidP="00746CE8">
            <w:pPr>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Aportes al SENA</w:t>
            </w:r>
          </w:p>
        </w:tc>
        <w:tc>
          <w:tcPr>
            <w:tcW w:w="876"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383429.1</w:t>
            </w:r>
          </w:p>
        </w:tc>
        <w:tc>
          <w:tcPr>
            <w:tcW w:w="855"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204,222.50</w:t>
            </w:r>
          </w:p>
        </w:tc>
        <w:tc>
          <w:tcPr>
            <w:tcW w:w="1092"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-179206.6</w:t>
            </w:r>
          </w:p>
        </w:tc>
        <w:tc>
          <w:tcPr>
            <w:tcW w:w="357"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-46.74</w:t>
            </w:r>
          </w:p>
        </w:tc>
      </w:tr>
      <w:tr w:rsidR="00E80A32" w:rsidRPr="00C3265A" w:rsidTr="00746CE8">
        <w:trPr>
          <w:trHeight w:val="240"/>
        </w:trPr>
        <w:tc>
          <w:tcPr>
            <w:tcW w:w="503" w:type="pct"/>
            <w:tcBorders>
              <w:top w:val="nil"/>
              <w:left w:val="single" w:sz="4" w:space="0" w:color="000000"/>
              <w:bottom w:val="single" w:sz="4" w:space="0" w:color="000000"/>
              <w:right w:val="single" w:sz="4" w:space="0" w:color="000000"/>
            </w:tcBorders>
            <w:shd w:val="clear" w:color="auto" w:fill="auto"/>
            <w:noWrap/>
            <w:vAlign w:val="bottom"/>
            <w:hideMark/>
          </w:tcPr>
          <w:p w:rsidR="00E80A32" w:rsidRPr="00C3265A" w:rsidRDefault="00E80A32" w:rsidP="00746CE8">
            <w:pPr>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75040644</w:t>
            </w:r>
          </w:p>
        </w:tc>
        <w:tc>
          <w:tcPr>
            <w:tcW w:w="1318" w:type="pct"/>
            <w:tcBorders>
              <w:top w:val="nil"/>
              <w:left w:val="nil"/>
              <w:bottom w:val="single" w:sz="4" w:space="0" w:color="000000"/>
              <w:right w:val="single" w:sz="4" w:space="0" w:color="000000"/>
            </w:tcBorders>
            <w:shd w:val="clear" w:color="auto" w:fill="auto"/>
            <w:vAlign w:val="bottom"/>
            <w:hideMark/>
          </w:tcPr>
          <w:p w:rsidR="00E80A32" w:rsidRPr="00C3265A" w:rsidRDefault="00E80A32" w:rsidP="00746CE8">
            <w:pPr>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Riesgos Profesionales</w:t>
            </w:r>
          </w:p>
        </w:tc>
        <w:tc>
          <w:tcPr>
            <w:tcW w:w="876"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28477562.66</w:t>
            </w:r>
          </w:p>
        </w:tc>
        <w:tc>
          <w:tcPr>
            <w:tcW w:w="855"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35,039,436.12</w:t>
            </w:r>
          </w:p>
        </w:tc>
        <w:tc>
          <w:tcPr>
            <w:tcW w:w="1092"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6561873.46</w:t>
            </w:r>
          </w:p>
        </w:tc>
        <w:tc>
          <w:tcPr>
            <w:tcW w:w="357"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23.04</w:t>
            </w:r>
          </w:p>
        </w:tc>
      </w:tr>
      <w:tr w:rsidR="00E80A32" w:rsidRPr="00C3265A" w:rsidTr="00746CE8">
        <w:trPr>
          <w:trHeight w:val="240"/>
        </w:trPr>
        <w:tc>
          <w:tcPr>
            <w:tcW w:w="503" w:type="pct"/>
            <w:tcBorders>
              <w:top w:val="nil"/>
              <w:left w:val="single" w:sz="4" w:space="0" w:color="000000"/>
              <w:bottom w:val="single" w:sz="4" w:space="0" w:color="000000"/>
              <w:right w:val="single" w:sz="4" w:space="0" w:color="000000"/>
            </w:tcBorders>
            <w:shd w:val="clear" w:color="auto" w:fill="auto"/>
            <w:noWrap/>
            <w:vAlign w:val="bottom"/>
            <w:hideMark/>
          </w:tcPr>
          <w:p w:rsidR="00E80A32" w:rsidRPr="00C3265A" w:rsidRDefault="00E80A32" w:rsidP="00746CE8">
            <w:pPr>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75040667</w:t>
            </w:r>
          </w:p>
        </w:tc>
        <w:tc>
          <w:tcPr>
            <w:tcW w:w="1318" w:type="pct"/>
            <w:tcBorders>
              <w:top w:val="nil"/>
              <w:left w:val="nil"/>
              <w:bottom w:val="single" w:sz="4" w:space="0" w:color="000000"/>
              <w:right w:val="single" w:sz="4" w:space="0" w:color="000000"/>
            </w:tcBorders>
            <w:shd w:val="clear" w:color="auto" w:fill="auto"/>
            <w:vAlign w:val="bottom"/>
            <w:hideMark/>
          </w:tcPr>
          <w:p w:rsidR="00E80A32" w:rsidRPr="00C3265A" w:rsidRDefault="00E80A32" w:rsidP="00746CE8">
            <w:pPr>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Cotizaciones a Entidades Administradoras del Régimen de Prima Media</w:t>
            </w:r>
          </w:p>
        </w:tc>
        <w:tc>
          <w:tcPr>
            <w:tcW w:w="876"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166478606.9</w:t>
            </w:r>
          </w:p>
        </w:tc>
        <w:tc>
          <w:tcPr>
            <w:tcW w:w="855"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200,088,190.20</w:t>
            </w:r>
          </w:p>
        </w:tc>
        <w:tc>
          <w:tcPr>
            <w:tcW w:w="1092"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33609583.32</w:t>
            </w:r>
          </w:p>
        </w:tc>
        <w:tc>
          <w:tcPr>
            <w:tcW w:w="357"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20.19</w:t>
            </w:r>
          </w:p>
        </w:tc>
      </w:tr>
      <w:tr w:rsidR="00E80A32" w:rsidRPr="00C3265A" w:rsidTr="00746CE8">
        <w:trPr>
          <w:trHeight w:val="240"/>
        </w:trPr>
        <w:tc>
          <w:tcPr>
            <w:tcW w:w="503" w:type="pct"/>
            <w:tcBorders>
              <w:top w:val="nil"/>
              <w:left w:val="single" w:sz="4" w:space="0" w:color="000000"/>
              <w:bottom w:val="single" w:sz="4" w:space="0" w:color="000000"/>
              <w:right w:val="single" w:sz="4" w:space="0" w:color="000000"/>
            </w:tcBorders>
            <w:shd w:val="clear" w:color="auto" w:fill="auto"/>
            <w:noWrap/>
            <w:vAlign w:val="bottom"/>
            <w:hideMark/>
          </w:tcPr>
          <w:p w:rsidR="00E80A32" w:rsidRPr="00C3265A" w:rsidRDefault="00E80A32" w:rsidP="00746CE8">
            <w:pPr>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750407</w:t>
            </w:r>
          </w:p>
        </w:tc>
        <w:tc>
          <w:tcPr>
            <w:tcW w:w="1318" w:type="pct"/>
            <w:tcBorders>
              <w:top w:val="nil"/>
              <w:left w:val="nil"/>
              <w:bottom w:val="single" w:sz="4" w:space="0" w:color="000000"/>
              <w:right w:val="single" w:sz="4" w:space="0" w:color="000000"/>
            </w:tcBorders>
            <w:shd w:val="clear" w:color="auto" w:fill="auto"/>
            <w:vAlign w:val="bottom"/>
            <w:hideMark/>
          </w:tcPr>
          <w:p w:rsidR="00E80A32" w:rsidRPr="00C3265A" w:rsidRDefault="00E80A32" w:rsidP="00746CE8">
            <w:pPr>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DEPRECIACIONES Y AMORTIZACIONES</w:t>
            </w:r>
          </w:p>
        </w:tc>
        <w:tc>
          <w:tcPr>
            <w:tcW w:w="876"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260969360.6</w:t>
            </w:r>
          </w:p>
        </w:tc>
        <w:tc>
          <w:tcPr>
            <w:tcW w:w="855"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229,487,653.16</w:t>
            </w:r>
          </w:p>
        </w:tc>
        <w:tc>
          <w:tcPr>
            <w:tcW w:w="1092"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-31481707.42</w:t>
            </w:r>
          </w:p>
        </w:tc>
        <w:tc>
          <w:tcPr>
            <w:tcW w:w="357"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-12.06</w:t>
            </w:r>
          </w:p>
        </w:tc>
      </w:tr>
      <w:tr w:rsidR="00E80A32" w:rsidRPr="00C3265A" w:rsidTr="00746CE8">
        <w:trPr>
          <w:trHeight w:val="240"/>
        </w:trPr>
        <w:tc>
          <w:tcPr>
            <w:tcW w:w="503" w:type="pct"/>
            <w:tcBorders>
              <w:top w:val="nil"/>
              <w:left w:val="single" w:sz="4" w:space="0" w:color="000000"/>
              <w:bottom w:val="single" w:sz="4" w:space="0" w:color="000000"/>
              <w:right w:val="single" w:sz="4" w:space="0" w:color="000000"/>
            </w:tcBorders>
            <w:shd w:val="clear" w:color="auto" w:fill="auto"/>
            <w:noWrap/>
            <w:vAlign w:val="bottom"/>
            <w:hideMark/>
          </w:tcPr>
          <w:p w:rsidR="00E80A32" w:rsidRPr="00C3265A" w:rsidRDefault="00E80A32" w:rsidP="00746CE8">
            <w:pPr>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75040701</w:t>
            </w:r>
          </w:p>
        </w:tc>
        <w:tc>
          <w:tcPr>
            <w:tcW w:w="1318" w:type="pct"/>
            <w:tcBorders>
              <w:top w:val="nil"/>
              <w:left w:val="nil"/>
              <w:bottom w:val="single" w:sz="4" w:space="0" w:color="000000"/>
              <w:right w:val="single" w:sz="4" w:space="0" w:color="000000"/>
            </w:tcBorders>
            <w:shd w:val="clear" w:color="auto" w:fill="auto"/>
            <w:vAlign w:val="bottom"/>
            <w:hideMark/>
          </w:tcPr>
          <w:p w:rsidR="00E80A32" w:rsidRPr="00C3265A" w:rsidRDefault="00E80A32" w:rsidP="00746CE8">
            <w:pPr>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DEPRECIACIONES</w:t>
            </w:r>
          </w:p>
        </w:tc>
        <w:tc>
          <w:tcPr>
            <w:tcW w:w="876"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252269360.6</w:t>
            </w:r>
          </w:p>
        </w:tc>
        <w:tc>
          <w:tcPr>
            <w:tcW w:w="855"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229,487,653.16</w:t>
            </w:r>
          </w:p>
        </w:tc>
        <w:tc>
          <w:tcPr>
            <w:tcW w:w="1092"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-22781707.39</w:t>
            </w:r>
          </w:p>
        </w:tc>
        <w:tc>
          <w:tcPr>
            <w:tcW w:w="357"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-9.03</w:t>
            </w:r>
          </w:p>
        </w:tc>
      </w:tr>
      <w:tr w:rsidR="00E80A32" w:rsidRPr="00C3265A" w:rsidTr="00746CE8">
        <w:trPr>
          <w:trHeight w:val="240"/>
        </w:trPr>
        <w:tc>
          <w:tcPr>
            <w:tcW w:w="503" w:type="pct"/>
            <w:tcBorders>
              <w:top w:val="nil"/>
              <w:left w:val="single" w:sz="4" w:space="0" w:color="000000"/>
              <w:bottom w:val="single" w:sz="4" w:space="0" w:color="000000"/>
              <w:right w:val="single" w:sz="4" w:space="0" w:color="000000"/>
            </w:tcBorders>
            <w:shd w:val="clear" w:color="auto" w:fill="auto"/>
            <w:noWrap/>
            <w:vAlign w:val="bottom"/>
            <w:hideMark/>
          </w:tcPr>
          <w:p w:rsidR="00E80A32" w:rsidRPr="00C3265A" w:rsidRDefault="00E80A32" w:rsidP="00746CE8">
            <w:pPr>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7504070102</w:t>
            </w:r>
          </w:p>
        </w:tc>
        <w:tc>
          <w:tcPr>
            <w:tcW w:w="1318" w:type="pct"/>
            <w:tcBorders>
              <w:top w:val="nil"/>
              <w:left w:val="nil"/>
              <w:bottom w:val="single" w:sz="4" w:space="0" w:color="000000"/>
              <w:right w:val="single" w:sz="4" w:space="0" w:color="000000"/>
            </w:tcBorders>
            <w:shd w:val="clear" w:color="auto" w:fill="auto"/>
            <w:vAlign w:val="bottom"/>
            <w:hideMark/>
          </w:tcPr>
          <w:p w:rsidR="00E80A32" w:rsidRPr="00C3265A" w:rsidRDefault="00E80A32" w:rsidP="00746CE8">
            <w:pPr>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Depreciación Plantas, Ductos y Túneles</w:t>
            </w:r>
          </w:p>
        </w:tc>
        <w:tc>
          <w:tcPr>
            <w:tcW w:w="876"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2442615.96</w:t>
            </w:r>
          </w:p>
        </w:tc>
        <w:tc>
          <w:tcPr>
            <w:tcW w:w="855"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2,442,615.96</w:t>
            </w:r>
          </w:p>
        </w:tc>
        <w:tc>
          <w:tcPr>
            <w:tcW w:w="1092"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0</w:t>
            </w:r>
          </w:p>
        </w:tc>
        <w:tc>
          <w:tcPr>
            <w:tcW w:w="357"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0</w:t>
            </w:r>
          </w:p>
        </w:tc>
      </w:tr>
      <w:tr w:rsidR="00E80A32" w:rsidRPr="00C3265A" w:rsidTr="00746CE8">
        <w:trPr>
          <w:trHeight w:val="240"/>
        </w:trPr>
        <w:tc>
          <w:tcPr>
            <w:tcW w:w="503" w:type="pct"/>
            <w:tcBorders>
              <w:top w:val="nil"/>
              <w:left w:val="single" w:sz="4" w:space="0" w:color="000000"/>
              <w:bottom w:val="single" w:sz="4" w:space="0" w:color="000000"/>
              <w:right w:val="single" w:sz="4" w:space="0" w:color="000000"/>
            </w:tcBorders>
            <w:shd w:val="clear" w:color="auto" w:fill="auto"/>
            <w:noWrap/>
            <w:vAlign w:val="bottom"/>
            <w:hideMark/>
          </w:tcPr>
          <w:p w:rsidR="00E80A32" w:rsidRPr="00C3265A" w:rsidRDefault="00E80A32" w:rsidP="00746CE8">
            <w:pPr>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7504070104</w:t>
            </w:r>
          </w:p>
        </w:tc>
        <w:tc>
          <w:tcPr>
            <w:tcW w:w="1318" w:type="pct"/>
            <w:tcBorders>
              <w:top w:val="nil"/>
              <w:left w:val="nil"/>
              <w:bottom w:val="single" w:sz="4" w:space="0" w:color="000000"/>
              <w:right w:val="single" w:sz="4" w:space="0" w:color="000000"/>
            </w:tcBorders>
            <w:shd w:val="clear" w:color="auto" w:fill="auto"/>
            <w:vAlign w:val="bottom"/>
            <w:hideMark/>
          </w:tcPr>
          <w:p w:rsidR="00E80A32" w:rsidRPr="00C3265A" w:rsidRDefault="00E80A32" w:rsidP="00746CE8">
            <w:pPr>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Depreciación Redes, líneas, cables</w:t>
            </w:r>
          </w:p>
        </w:tc>
        <w:tc>
          <w:tcPr>
            <w:tcW w:w="876"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10274169.07</w:t>
            </w:r>
          </w:p>
        </w:tc>
        <w:tc>
          <w:tcPr>
            <w:tcW w:w="855"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14,708,496.06</w:t>
            </w:r>
          </w:p>
        </w:tc>
        <w:tc>
          <w:tcPr>
            <w:tcW w:w="1092"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4434326.99</w:t>
            </w:r>
          </w:p>
        </w:tc>
        <w:tc>
          <w:tcPr>
            <w:tcW w:w="357"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43.16</w:t>
            </w:r>
          </w:p>
        </w:tc>
      </w:tr>
      <w:tr w:rsidR="00E80A32" w:rsidRPr="00C3265A" w:rsidTr="00746CE8">
        <w:trPr>
          <w:trHeight w:val="240"/>
        </w:trPr>
        <w:tc>
          <w:tcPr>
            <w:tcW w:w="503" w:type="pct"/>
            <w:tcBorders>
              <w:top w:val="nil"/>
              <w:left w:val="single" w:sz="4" w:space="0" w:color="000000"/>
              <w:bottom w:val="single" w:sz="4" w:space="0" w:color="000000"/>
              <w:right w:val="single" w:sz="4" w:space="0" w:color="000000"/>
            </w:tcBorders>
            <w:shd w:val="clear" w:color="auto" w:fill="auto"/>
            <w:noWrap/>
            <w:vAlign w:val="bottom"/>
            <w:hideMark/>
          </w:tcPr>
          <w:p w:rsidR="00E80A32" w:rsidRPr="00C3265A" w:rsidRDefault="00E80A32" w:rsidP="00746CE8">
            <w:pPr>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7504070106</w:t>
            </w:r>
          </w:p>
        </w:tc>
        <w:tc>
          <w:tcPr>
            <w:tcW w:w="1318" w:type="pct"/>
            <w:tcBorders>
              <w:top w:val="nil"/>
              <w:left w:val="nil"/>
              <w:bottom w:val="single" w:sz="4" w:space="0" w:color="000000"/>
              <w:right w:val="single" w:sz="4" w:space="0" w:color="000000"/>
            </w:tcBorders>
            <w:shd w:val="clear" w:color="auto" w:fill="auto"/>
            <w:vAlign w:val="bottom"/>
            <w:hideMark/>
          </w:tcPr>
          <w:p w:rsidR="00E80A32" w:rsidRPr="00C3265A" w:rsidRDefault="00E80A32" w:rsidP="00746CE8">
            <w:pPr>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Depreciación Muebles, Enseres y Equipo de Oficina</w:t>
            </w:r>
          </w:p>
        </w:tc>
        <w:tc>
          <w:tcPr>
            <w:tcW w:w="876"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2947549.34</w:t>
            </w:r>
          </w:p>
        </w:tc>
        <w:tc>
          <w:tcPr>
            <w:tcW w:w="855"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2,736,510.04</w:t>
            </w:r>
          </w:p>
        </w:tc>
        <w:tc>
          <w:tcPr>
            <w:tcW w:w="1092"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-211039.3</w:t>
            </w:r>
          </w:p>
        </w:tc>
        <w:tc>
          <w:tcPr>
            <w:tcW w:w="357"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-7.16</w:t>
            </w:r>
          </w:p>
        </w:tc>
      </w:tr>
      <w:tr w:rsidR="00E80A32" w:rsidRPr="00C3265A" w:rsidTr="00746CE8">
        <w:trPr>
          <w:trHeight w:val="240"/>
        </w:trPr>
        <w:tc>
          <w:tcPr>
            <w:tcW w:w="503" w:type="pct"/>
            <w:tcBorders>
              <w:top w:val="nil"/>
              <w:left w:val="single" w:sz="4" w:space="0" w:color="000000"/>
              <w:bottom w:val="single" w:sz="4" w:space="0" w:color="000000"/>
              <w:right w:val="single" w:sz="4" w:space="0" w:color="000000"/>
            </w:tcBorders>
            <w:shd w:val="clear" w:color="auto" w:fill="auto"/>
            <w:noWrap/>
            <w:vAlign w:val="bottom"/>
            <w:hideMark/>
          </w:tcPr>
          <w:p w:rsidR="00E80A32" w:rsidRPr="00C3265A" w:rsidRDefault="00E80A32" w:rsidP="00746CE8">
            <w:pPr>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7504070107</w:t>
            </w:r>
          </w:p>
        </w:tc>
        <w:tc>
          <w:tcPr>
            <w:tcW w:w="1318" w:type="pct"/>
            <w:tcBorders>
              <w:top w:val="nil"/>
              <w:left w:val="nil"/>
              <w:bottom w:val="single" w:sz="4" w:space="0" w:color="000000"/>
              <w:right w:val="single" w:sz="4" w:space="0" w:color="000000"/>
            </w:tcBorders>
            <w:shd w:val="clear" w:color="auto" w:fill="auto"/>
            <w:vAlign w:val="bottom"/>
            <w:hideMark/>
          </w:tcPr>
          <w:p w:rsidR="00E80A32" w:rsidRPr="00C3265A" w:rsidRDefault="00E80A32" w:rsidP="00746CE8">
            <w:pPr>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Depreciación Equipo de Comunicación y computación</w:t>
            </w:r>
          </w:p>
        </w:tc>
        <w:tc>
          <w:tcPr>
            <w:tcW w:w="876"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6333818.54</w:t>
            </w:r>
          </w:p>
        </w:tc>
        <w:tc>
          <w:tcPr>
            <w:tcW w:w="855"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4,931,696.57</w:t>
            </w:r>
          </w:p>
        </w:tc>
        <w:tc>
          <w:tcPr>
            <w:tcW w:w="1092"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-1402121.97</w:t>
            </w:r>
          </w:p>
        </w:tc>
        <w:tc>
          <w:tcPr>
            <w:tcW w:w="357"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-22.14</w:t>
            </w:r>
          </w:p>
        </w:tc>
      </w:tr>
      <w:tr w:rsidR="00E80A32" w:rsidRPr="00C3265A" w:rsidTr="00746CE8">
        <w:trPr>
          <w:trHeight w:val="240"/>
        </w:trPr>
        <w:tc>
          <w:tcPr>
            <w:tcW w:w="503" w:type="pct"/>
            <w:tcBorders>
              <w:top w:val="nil"/>
              <w:left w:val="single" w:sz="4" w:space="0" w:color="000000"/>
              <w:bottom w:val="single" w:sz="4" w:space="0" w:color="000000"/>
              <w:right w:val="single" w:sz="4" w:space="0" w:color="000000"/>
            </w:tcBorders>
            <w:shd w:val="clear" w:color="auto" w:fill="auto"/>
            <w:noWrap/>
            <w:vAlign w:val="bottom"/>
            <w:hideMark/>
          </w:tcPr>
          <w:p w:rsidR="00E80A32" w:rsidRPr="00C3265A" w:rsidRDefault="00E80A32" w:rsidP="00746CE8">
            <w:pPr>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7504070109</w:t>
            </w:r>
          </w:p>
        </w:tc>
        <w:tc>
          <w:tcPr>
            <w:tcW w:w="1318" w:type="pct"/>
            <w:tcBorders>
              <w:top w:val="nil"/>
              <w:left w:val="nil"/>
              <w:bottom w:val="single" w:sz="4" w:space="0" w:color="000000"/>
              <w:right w:val="single" w:sz="4" w:space="0" w:color="000000"/>
            </w:tcBorders>
            <w:shd w:val="clear" w:color="auto" w:fill="auto"/>
            <w:vAlign w:val="bottom"/>
            <w:hideMark/>
          </w:tcPr>
          <w:p w:rsidR="00E80A32" w:rsidRPr="00C3265A" w:rsidRDefault="00E80A32" w:rsidP="00746CE8">
            <w:pPr>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Depreciación Equipo de Transporte, Tracción y Elevación</w:t>
            </w:r>
          </w:p>
        </w:tc>
        <w:tc>
          <w:tcPr>
            <w:tcW w:w="876"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230271207.6</w:t>
            </w:r>
          </w:p>
        </w:tc>
        <w:tc>
          <w:tcPr>
            <w:tcW w:w="855"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204,668,334.53</w:t>
            </w:r>
          </w:p>
        </w:tc>
        <w:tc>
          <w:tcPr>
            <w:tcW w:w="1092"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-25602873.11</w:t>
            </w:r>
          </w:p>
        </w:tc>
        <w:tc>
          <w:tcPr>
            <w:tcW w:w="357"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-11.12</w:t>
            </w:r>
          </w:p>
        </w:tc>
      </w:tr>
      <w:tr w:rsidR="00E80A32" w:rsidRPr="00C3265A" w:rsidTr="00746CE8">
        <w:trPr>
          <w:trHeight w:val="240"/>
        </w:trPr>
        <w:tc>
          <w:tcPr>
            <w:tcW w:w="503" w:type="pct"/>
            <w:tcBorders>
              <w:top w:val="nil"/>
              <w:left w:val="single" w:sz="4" w:space="0" w:color="000000"/>
              <w:bottom w:val="single" w:sz="4" w:space="0" w:color="000000"/>
              <w:right w:val="single" w:sz="4" w:space="0" w:color="000000"/>
            </w:tcBorders>
            <w:shd w:val="clear" w:color="auto" w:fill="auto"/>
            <w:noWrap/>
            <w:vAlign w:val="bottom"/>
            <w:hideMark/>
          </w:tcPr>
          <w:p w:rsidR="00E80A32" w:rsidRPr="00C3265A" w:rsidRDefault="00E80A32" w:rsidP="00746CE8">
            <w:pPr>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75040702</w:t>
            </w:r>
          </w:p>
        </w:tc>
        <w:tc>
          <w:tcPr>
            <w:tcW w:w="1318" w:type="pct"/>
            <w:tcBorders>
              <w:top w:val="nil"/>
              <w:left w:val="nil"/>
              <w:bottom w:val="single" w:sz="4" w:space="0" w:color="000000"/>
              <w:right w:val="single" w:sz="4" w:space="0" w:color="000000"/>
            </w:tcBorders>
            <w:shd w:val="clear" w:color="auto" w:fill="auto"/>
            <w:vAlign w:val="bottom"/>
            <w:hideMark/>
          </w:tcPr>
          <w:p w:rsidR="00E80A32" w:rsidRPr="00C3265A" w:rsidRDefault="00E80A32" w:rsidP="00746CE8">
            <w:pPr>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AMORTIZACION</w:t>
            </w:r>
          </w:p>
        </w:tc>
        <w:tc>
          <w:tcPr>
            <w:tcW w:w="876"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8700000.03</w:t>
            </w:r>
          </w:p>
        </w:tc>
        <w:tc>
          <w:tcPr>
            <w:tcW w:w="855"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00.00</w:t>
            </w:r>
          </w:p>
        </w:tc>
        <w:tc>
          <w:tcPr>
            <w:tcW w:w="1092"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-8700000.03</w:t>
            </w:r>
          </w:p>
        </w:tc>
        <w:tc>
          <w:tcPr>
            <w:tcW w:w="357"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-100</w:t>
            </w:r>
          </w:p>
        </w:tc>
      </w:tr>
      <w:tr w:rsidR="00E80A32" w:rsidRPr="00C3265A" w:rsidTr="00746CE8">
        <w:trPr>
          <w:trHeight w:val="240"/>
        </w:trPr>
        <w:tc>
          <w:tcPr>
            <w:tcW w:w="503" w:type="pct"/>
            <w:tcBorders>
              <w:top w:val="nil"/>
              <w:left w:val="single" w:sz="4" w:space="0" w:color="000000"/>
              <w:bottom w:val="single" w:sz="4" w:space="0" w:color="000000"/>
              <w:right w:val="single" w:sz="4" w:space="0" w:color="000000"/>
            </w:tcBorders>
            <w:shd w:val="clear" w:color="auto" w:fill="auto"/>
            <w:noWrap/>
            <w:vAlign w:val="bottom"/>
            <w:hideMark/>
          </w:tcPr>
          <w:p w:rsidR="00E80A32" w:rsidRPr="00C3265A" w:rsidRDefault="00E80A32" w:rsidP="00746CE8">
            <w:pPr>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7504070201</w:t>
            </w:r>
          </w:p>
        </w:tc>
        <w:tc>
          <w:tcPr>
            <w:tcW w:w="1318" w:type="pct"/>
            <w:tcBorders>
              <w:top w:val="nil"/>
              <w:left w:val="nil"/>
              <w:bottom w:val="single" w:sz="4" w:space="0" w:color="000000"/>
              <w:right w:val="single" w:sz="4" w:space="0" w:color="000000"/>
            </w:tcBorders>
            <w:shd w:val="clear" w:color="auto" w:fill="auto"/>
            <w:vAlign w:val="bottom"/>
            <w:hideMark/>
          </w:tcPr>
          <w:p w:rsidR="00E80A32" w:rsidRPr="00C3265A" w:rsidRDefault="00E80A32" w:rsidP="00746CE8">
            <w:pPr>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amortización Intangibles</w:t>
            </w:r>
          </w:p>
        </w:tc>
        <w:tc>
          <w:tcPr>
            <w:tcW w:w="876"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8700000.03</w:t>
            </w:r>
          </w:p>
        </w:tc>
        <w:tc>
          <w:tcPr>
            <w:tcW w:w="855"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00.00</w:t>
            </w:r>
          </w:p>
        </w:tc>
        <w:tc>
          <w:tcPr>
            <w:tcW w:w="1092"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-8700000.03</w:t>
            </w:r>
          </w:p>
        </w:tc>
        <w:tc>
          <w:tcPr>
            <w:tcW w:w="357"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-100</w:t>
            </w:r>
          </w:p>
        </w:tc>
      </w:tr>
      <w:tr w:rsidR="00E80A32" w:rsidRPr="00C3265A" w:rsidTr="00746CE8">
        <w:trPr>
          <w:trHeight w:val="240"/>
        </w:trPr>
        <w:tc>
          <w:tcPr>
            <w:tcW w:w="503" w:type="pct"/>
            <w:tcBorders>
              <w:top w:val="nil"/>
              <w:left w:val="single" w:sz="4" w:space="0" w:color="000000"/>
              <w:bottom w:val="single" w:sz="4" w:space="0" w:color="000000"/>
              <w:right w:val="single" w:sz="4" w:space="0" w:color="000000"/>
            </w:tcBorders>
            <w:shd w:val="clear" w:color="auto" w:fill="auto"/>
            <w:noWrap/>
            <w:vAlign w:val="bottom"/>
            <w:hideMark/>
          </w:tcPr>
          <w:p w:rsidR="00E80A32" w:rsidRPr="00C3265A" w:rsidRDefault="00E80A32" w:rsidP="00746CE8">
            <w:pPr>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750408</w:t>
            </w:r>
          </w:p>
        </w:tc>
        <w:tc>
          <w:tcPr>
            <w:tcW w:w="1318" w:type="pct"/>
            <w:tcBorders>
              <w:top w:val="nil"/>
              <w:left w:val="nil"/>
              <w:bottom w:val="single" w:sz="4" w:space="0" w:color="000000"/>
              <w:right w:val="single" w:sz="4" w:space="0" w:color="000000"/>
            </w:tcBorders>
            <w:shd w:val="clear" w:color="auto" w:fill="auto"/>
            <w:vAlign w:val="bottom"/>
            <w:hideMark/>
          </w:tcPr>
          <w:p w:rsidR="00E80A32" w:rsidRPr="00C3265A" w:rsidRDefault="00E80A32" w:rsidP="00746CE8">
            <w:pPr>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IMPUESTOS</w:t>
            </w:r>
          </w:p>
        </w:tc>
        <w:tc>
          <w:tcPr>
            <w:tcW w:w="876"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0</w:t>
            </w:r>
          </w:p>
        </w:tc>
        <w:tc>
          <w:tcPr>
            <w:tcW w:w="855"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53,765,468.00</w:t>
            </w:r>
          </w:p>
        </w:tc>
        <w:tc>
          <w:tcPr>
            <w:tcW w:w="1092"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53765468</w:t>
            </w:r>
          </w:p>
        </w:tc>
        <w:tc>
          <w:tcPr>
            <w:tcW w:w="357"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0</w:t>
            </w:r>
          </w:p>
        </w:tc>
      </w:tr>
      <w:tr w:rsidR="00E80A32" w:rsidRPr="00C3265A" w:rsidTr="00746CE8">
        <w:trPr>
          <w:trHeight w:val="240"/>
        </w:trPr>
        <w:tc>
          <w:tcPr>
            <w:tcW w:w="503" w:type="pct"/>
            <w:tcBorders>
              <w:top w:val="nil"/>
              <w:left w:val="single" w:sz="4" w:space="0" w:color="000000"/>
              <w:bottom w:val="single" w:sz="4" w:space="0" w:color="000000"/>
              <w:right w:val="single" w:sz="4" w:space="0" w:color="000000"/>
            </w:tcBorders>
            <w:shd w:val="clear" w:color="auto" w:fill="auto"/>
            <w:noWrap/>
            <w:vAlign w:val="bottom"/>
            <w:hideMark/>
          </w:tcPr>
          <w:p w:rsidR="00E80A32" w:rsidRPr="00C3265A" w:rsidRDefault="00E80A32" w:rsidP="00746CE8">
            <w:pPr>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75040802</w:t>
            </w:r>
          </w:p>
        </w:tc>
        <w:tc>
          <w:tcPr>
            <w:tcW w:w="1318" w:type="pct"/>
            <w:tcBorders>
              <w:top w:val="nil"/>
              <w:left w:val="nil"/>
              <w:bottom w:val="single" w:sz="4" w:space="0" w:color="000000"/>
              <w:right w:val="single" w:sz="4" w:space="0" w:color="000000"/>
            </w:tcBorders>
            <w:shd w:val="clear" w:color="auto" w:fill="auto"/>
            <w:vAlign w:val="bottom"/>
            <w:hideMark/>
          </w:tcPr>
          <w:p w:rsidR="00E80A32" w:rsidRPr="00C3265A" w:rsidRDefault="00E80A32" w:rsidP="00746CE8">
            <w:pPr>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Licencias Ambientales</w:t>
            </w:r>
          </w:p>
        </w:tc>
        <w:tc>
          <w:tcPr>
            <w:tcW w:w="876"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0</w:t>
            </w:r>
          </w:p>
        </w:tc>
        <w:tc>
          <w:tcPr>
            <w:tcW w:w="855"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53,765,468.00</w:t>
            </w:r>
          </w:p>
        </w:tc>
        <w:tc>
          <w:tcPr>
            <w:tcW w:w="1092"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53765468</w:t>
            </w:r>
          </w:p>
        </w:tc>
        <w:tc>
          <w:tcPr>
            <w:tcW w:w="357"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0</w:t>
            </w:r>
          </w:p>
        </w:tc>
      </w:tr>
      <w:tr w:rsidR="00E80A32" w:rsidRPr="00C3265A" w:rsidTr="00746CE8">
        <w:trPr>
          <w:trHeight w:val="240"/>
        </w:trPr>
        <w:tc>
          <w:tcPr>
            <w:tcW w:w="503" w:type="pct"/>
            <w:tcBorders>
              <w:top w:val="nil"/>
              <w:left w:val="single" w:sz="4" w:space="0" w:color="000000"/>
              <w:bottom w:val="single" w:sz="4" w:space="0" w:color="000000"/>
              <w:right w:val="single" w:sz="4" w:space="0" w:color="000000"/>
            </w:tcBorders>
            <w:shd w:val="clear" w:color="auto" w:fill="auto"/>
            <w:noWrap/>
            <w:vAlign w:val="bottom"/>
            <w:hideMark/>
          </w:tcPr>
          <w:p w:rsidR="00E80A32" w:rsidRPr="00C3265A" w:rsidRDefault="00E80A32" w:rsidP="00746CE8">
            <w:pPr>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7595</w:t>
            </w:r>
          </w:p>
        </w:tc>
        <w:tc>
          <w:tcPr>
            <w:tcW w:w="1318" w:type="pct"/>
            <w:tcBorders>
              <w:top w:val="nil"/>
              <w:left w:val="nil"/>
              <w:bottom w:val="single" w:sz="4" w:space="0" w:color="000000"/>
              <w:right w:val="single" w:sz="4" w:space="0" w:color="000000"/>
            </w:tcBorders>
            <w:shd w:val="clear" w:color="auto" w:fill="auto"/>
            <w:vAlign w:val="bottom"/>
            <w:hideMark/>
          </w:tcPr>
          <w:p w:rsidR="00E80A32" w:rsidRPr="00C3265A" w:rsidRDefault="00E80A32" w:rsidP="00746CE8">
            <w:pPr>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TRANSFERENCIA MENSUAL DE OSTOS POR CLASE Y SERVICIO</w:t>
            </w:r>
          </w:p>
        </w:tc>
        <w:tc>
          <w:tcPr>
            <w:tcW w:w="876"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-20884890978</w:t>
            </w:r>
          </w:p>
        </w:tc>
        <w:tc>
          <w:tcPr>
            <w:tcW w:w="855"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(21,805,131,598.47)</w:t>
            </w:r>
          </w:p>
        </w:tc>
        <w:tc>
          <w:tcPr>
            <w:tcW w:w="1092"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-920240620.8</w:t>
            </w:r>
          </w:p>
        </w:tc>
        <w:tc>
          <w:tcPr>
            <w:tcW w:w="357"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4.41</w:t>
            </w:r>
          </w:p>
        </w:tc>
      </w:tr>
      <w:tr w:rsidR="00E80A32" w:rsidRPr="00C3265A" w:rsidTr="00746CE8">
        <w:trPr>
          <w:trHeight w:val="240"/>
        </w:trPr>
        <w:tc>
          <w:tcPr>
            <w:tcW w:w="503" w:type="pct"/>
            <w:tcBorders>
              <w:top w:val="nil"/>
              <w:left w:val="single" w:sz="4" w:space="0" w:color="000000"/>
              <w:bottom w:val="single" w:sz="4" w:space="0" w:color="000000"/>
              <w:right w:val="single" w:sz="4" w:space="0" w:color="000000"/>
            </w:tcBorders>
            <w:shd w:val="clear" w:color="auto" w:fill="auto"/>
            <w:noWrap/>
            <w:vAlign w:val="bottom"/>
            <w:hideMark/>
          </w:tcPr>
          <w:p w:rsidR="00E80A32" w:rsidRPr="00C3265A" w:rsidRDefault="00E80A32" w:rsidP="00746CE8">
            <w:pPr>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759541</w:t>
            </w:r>
          </w:p>
        </w:tc>
        <w:tc>
          <w:tcPr>
            <w:tcW w:w="1318" w:type="pct"/>
            <w:tcBorders>
              <w:top w:val="nil"/>
              <w:left w:val="nil"/>
              <w:bottom w:val="single" w:sz="4" w:space="0" w:color="000000"/>
              <w:right w:val="single" w:sz="4" w:space="0" w:color="000000"/>
            </w:tcBorders>
            <w:shd w:val="clear" w:color="auto" w:fill="auto"/>
            <w:vAlign w:val="bottom"/>
            <w:hideMark/>
          </w:tcPr>
          <w:p w:rsidR="00E80A32" w:rsidRPr="00C3265A" w:rsidRDefault="00E80A32" w:rsidP="00746CE8">
            <w:pPr>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SERVICIO DE ACUEDUCTO</w:t>
            </w:r>
          </w:p>
        </w:tc>
        <w:tc>
          <w:tcPr>
            <w:tcW w:w="876"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-11958657300</w:t>
            </w:r>
          </w:p>
        </w:tc>
        <w:tc>
          <w:tcPr>
            <w:tcW w:w="855"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(13,572,115,023.70)</w:t>
            </w:r>
          </w:p>
        </w:tc>
        <w:tc>
          <w:tcPr>
            <w:tcW w:w="1092"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-1613457723</w:t>
            </w:r>
          </w:p>
        </w:tc>
        <w:tc>
          <w:tcPr>
            <w:tcW w:w="357"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13.49</w:t>
            </w:r>
          </w:p>
        </w:tc>
      </w:tr>
      <w:tr w:rsidR="00E80A32" w:rsidRPr="00C3265A" w:rsidTr="00746CE8">
        <w:trPr>
          <w:trHeight w:val="240"/>
        </w:trPr>
        <w:tc>
          <w:tcPr>
            <w:tcW w:w="503" w:type="pct"/>
            <w:tcBorders>
              <w:top w:val="nil"/>
              <w:left w:val="single" w:sz="4" w:space="0" w:color="000000"/>
              <w:bottom w:val="single" w:sz="4" w:space="0" w:color="000000"/>
              <w:right w:val="single" w:sz="4" w:space="0" w:color="000000"/>
            </w:tcBorders>
            <w:shd w:val="clear" w:color="auto" w:fill="auto"/>
            <w:noWrap/>
            <w:vAlign w:val="bottom"/>
            <w:hideMark/>
          </w:tcPr>
          <w:p w:rsidR="00E80A32" w:rsidRPr="00C3265A" w:rsidRDefault="00E80A32" w:rsidP="00746CE8">
            <w:pPr>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75954101</w:t>
            </w:r>
          </w:p>
        </w:tc>
        <w:tc>
          <w:tcPr>
            <w:tcW w:w="1318" w:type="pct"/>
            <w:tcBorders>
              <w:top w:val="nil"/>
              <w:left w:val="nil"/>
              <w:bottom w:val="single" w:sz="4" w:space="0" w:color="000000"/>
              <w:right w:val="single" w:sz="4" w:space="0" w:color="000000"/>
            </w:tcBorders>
            <w:shd w:val="clear" w:color="auto" w:fill="auto"/>
            <w:vAlign w:val="bottom"/>
            <w:hideMark/>
          </w:tcPr>
          <w:p w:rsidR="00E80A32" w:rsidRPr="00C3265A" w:rsidRDefault="00E80A32" w:rsidP="00746CE8">
            <w:pPr>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Servicio de Acueducto</w:t>
            </w:r>
          </w:p>
        </w:tc>
        <w:tc>
          <w:tcPr>
            <w:tcW w:w="876"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-11958657300</w:t>
            </w:r>
          </w:p>
        </w:tc>
        <w:tc>
          <w:tcPr>
            <w:tcW w:w="855"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(13,572,115,023.70)</w:t>
            </w:r>
          </w:p>
        </w:tc>
        <w:tc>
          <w:tcPr>
            <w:tcW w:w="1092"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-1613457723</w:t>
            </w:r>
          </w:p>
        </w:tc>
        <w:tc>
          <w:tcPr>
            <w:tcW w:w="357"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13.49</w:t>
            </w:r>
          </w:p>
        </w:tc>
      </w:tr>
      <w:tr w:rsidR="00E80A32" w:rsidRPr="00C3265A" w:rsidTr="00746CE8">
        <w:trPr>
          <w:trHeight w:val="240"/>
        </w:trPr>
        <w:tc>
          <w:tcPr>
            <w:tcW w:w="503" w:type="pct"/>
            <w:tcBorders>
              <w:top w:val="nil"/>
              <w:left w:val="single" w:sz="4" w:space="0" w:color="000000"/>
              <w:bottom w:val="single" w:sz="4" w:space="0" w:color="000000"/>
              <w:right w:val="single" w:sz="4" w:space="0" w:color="000000"/>
            </w:tcBorders>
            <w:shd w:val="clear" w:color="auto" w:fill="auto"/>
            <w:noWrap/>
            <w:vAlign w:val="bottom"/>
            <w:hideMark/>
          </w:tcPr>
          <w:p w:rsidR="00E80A32" w:rsidRPr="00C3265A" w:rsidRDefault="00E80A32" w:rsidP="00746CE8">
            <w:pPr>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759551</w:t>
            </w:r>
          </w:p>
        </w:tc>
        <w:tc>
          <w:tcPr>
            <w:tcW w:w="1318" w:type="pct"/>
            <w:tcBorders>
              <w:top w:val="nil"/>
              <w:left w:val="nil"/>
              <w:bottom w:val="single" w:sz="4" w:space="0" w:color="000000"/>
              <w:right w:val="single" w:sz="4" w:space="0" w:color="000000"/>
            </w:tcBorders>
            <w:shd w:val="clear" w:color="auto" w:fill="auto"/>
            <w:vAlign w:val="bottom"/>
            <w:hideMark/>
          </w:tcPr>
          <w:p w:rsidR="00E80A32" w:rsidRPr="00C3265A" w:rsidRDefault="00E80A32" w:rsidP="00746CE8">
            <w:pPr>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SERVICIO DE ALCANTARILLADO</w:t>
            </w:r>
          </w:p>
        </w:tc>
        <w:tc>
          <w:tcPr>
            <w:tcW w:w="876"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-3711030626</w:t>
            </w:r>
          </w:p>
        </w:tc>
        <w:tc>
          <w:tcPr>
            <w:tcW w:w="855"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(2,483,642,749.78)</w:t>
            </w:r>
          </w:p>
        </w:tc>
        <w:tc>
          <w:tcPr>
            <w:tcW w:w="1092"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1227387876</w:t>
            </w:r>
          </w:p>
        </w:tc>
        <w:tc>
          <w:tcPr>
            <w:tcW w:w="357"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-33.07</w:t>
            </w:r>
          </w:p>
        </w:tc>
      </w:tr>
      <w:tr w:rsidR="00E80A32" w:rsidRPr="00C3265A" w:rsidTr="00746CE8">
        <w:trPr>
          <w:trHeight w:val="240"/>
        </w:trPr>
        <w:tc>
          <w:tcPr>
            <w:tcW w:w="503" w:type="pct"/>
            <w:tcBorders>
              <w:top w:val="nil"/>
              <w:left w:val="single" w:sz="4" w:space="0" w:color="000000"/>
              <w:bottom w:val="single" w:sz="4" w:space="0" w:color="000000"/>
              <w:right w:val="single" w:sz="4" w:space="0" w:color="000000"/>
            </w:tcBorders>
            <w:shd w:val="clear" w:color="auto" w:fill="auto"/>
            <w:noWrap/>
            <w:vAlign w:val="bottom"/>
            <w:hideMark/>
          </w:tcPr>
          <w:p w:rsidR="00E80A32" w:rsidRPr="00C3265A" w:rsidRDefault="00E80A32" w:rsidP="00746CE8">
            <w:pPr>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75955101</w:t>
            </w:r>
          </w:p>
        </w:tc>
        <w:tc>
          <w:tcPr>
            <w:tcW w:w="1318" w:type="pct"/>
            <w:tcBorders>
              <w:top w:val="nil"/>
              <w:left w:val="nil"/>
              <w:bottom w:val="single" w:sz="4" w:space="0" w:color="000000"/>
              <w:right w:val="single" w:sz="4" w:space="0" w:color="000000"/>
            </w:tcBorders>
            <w:shd w:val="clear" w:color="auto" w:fill="auto"/>
            <w:vAlign w:val="bottom"/>
            <w:hideMark/>
          </w:tcPr>
          <w:p w:rsidR="00E80A32" w:rsidRPr="00C3265A" w:rsidRDefault="00E80A32" w:rsidP="00746CE8">
            <w:pPr>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Servicio de Alcantarillado</w:t>
            </w:r>
          </w:p>
        </w:tc>
        <w:tc>
          <w:tcPr>
            <w:tcW w:w="876"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-3711030626</w:t>
            </w:r>
          </w:p>
        </w:tc>
        <w:tc>
          <w:tcPr>
            <w:tcW w:w="855"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(2,483,642,749.78)</w:t>
            </w:r>
          </w:p>
        </w:tc>
        <w:tc>
          <w:tcPr>
            <w:tcW w:w="1092"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1227387876</w:t>
            </w:r>
          </w:p>
        </w:tc>
        <w:tc>
          <w:tcPr>
            <w:tcW w:w="357"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-33.07</w:t>
            </w:r>
          </w:p>
        </w:tc>
      </w:tr>
      <w:tr w:rsidR="00E80A32" w:rsidRPr="00C3265A" w:rsidTr="00746CE8">
        <w:trPr>
          <w:trHeight w:val="240"/>
        </w:trPr>
        <w:tc>
          <w:tcPr>
            <w:tcW w:w="503" w:type="pct"/>
            <w:tcBorders>
              <w:top w:val="nil"/>
              <w:left w:val="single" w:sz="4" w:space="0" w:color="000000"/>
              <w:bottom w:val="single" w:sz="4" w:space="0" w:color="000000"/>
              <w:right w:val="single" w:sz="4" w:space="0" w:color="000000"/>
            </w:tcBorders>
            <w:shd w:val="clear" w:color="auto" w:fill="auto"/>
            <w:noWrap/>
            <w:vAlign w:val="bottom"/>
            <w:hideMark/>
          </w:tcPr>
          <w:p w:rsidR="00E80A32" w:rsidRPr="00C3265A" w:rsidRDefault="00E80A32" w:rsidP="00746CE8">
            <w:pPr>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759561</w:t>
            </w:r>
          </w:p>
        </w:tc>
        <w:tc>
          <w:tcPr>
            <w:tcW w:w="1318" w:type="pct"/>
            <w:tcBorders>
              <w:top w:val="nil"/>
              <w:left w:val="nil"/>
              <w:bottom w:val="single" w:sz="4" w:space="0" w:color="000000"/>
              <w:right w:val="single" w:sz="4" w:space="0" w:color="000000"/>
            </w:tcBorders>
            <w:shd w:val="clear" w:color="auto" w:fill="auto"/>
            <w:vAlign w:val="bottom"/>
            <w:hideMark/>
          </w:tcPr>
          <w:p w:rsidR="00E80A32" w:rsidRPr="00C3265A" w:rsidRDefault="00E80A32" w:rsidP="00746CE8">
            <w:pPr>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SERVICIO DE ASEO</w:t>
            </w:r>
          </w:p>
        </w:tc>
        <w:tc>
          <w:tcPr>
            <w:tcW w:w="876"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-5215203051</w:t>
            </w:r>
          </w:p>
        </w:tc>
        <w:tc>
          <w:tcPr>
            <w:tcW w:w="855"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(5,749,373,824.99)</w:t>
            </w:r>
          </w:p>
        </w:tc>
        <w:tc>
          <w:tcPr>
            <w:tcW w:w="1092"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-534170773.8</w:t>
            </w:r>
          </w:p>
        </w:tc>
        <w:tc>
          <w:tcPr>
            <w:tcW w:w="357"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10.24</w:t>
            </w:r>
          </w:p>
        </w:tc>
      </w:tr>
      <w:tr w:rsidR="00E80A32" w:rsidRPr="00C3265A" w:rsidTr="00746CE8">
        <w:trPr>
          <w:trHeight w:val="240"/>
        </w:trPr>
        <w:tc>
          <w:tcPr>
            <w:tcW w:w="503" w:type="pct"/>
            <w:tcBorders>
              <w:top w:val="nil"/>
              <w:left w:val="single" w:sz="4" w:space="0" w:color="000000"/>
              <w:bottom w:val="single" w:sz="4" w:space="0" w:color="000000"/>
              <w:right w:val="single" w:sz="4" w:space="0" w:color="000000"/>
            </w:tcBorders>
            <w:shd w:val="clear" w:color="auto" w:fill="auto"/>
            <w:noWrap/>
            <w:vAlign w:val="bottom"/>
            <w:hideMark/>
          </w:tcPr>
          <w:p w:rsidR="00E80A32" w:rsidRPr="00C3265A" w:rsidRDefault="00E80A32" w:rsidP="00746CE8">
            <w:pPr>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75956101</w:t>
            </w:r>
          </w:p>
        </w:tc>
        <w:tc>
          <w:tcPr>
            <w:tcW w:w="1318" w:type="pct"/>
            <w:tcBorders>
              <w:top w:val="nil"/>
              <w:left w:val="nil"/>
              <w:bottom w:val="single" w:sz="4" w:space="0" w:color="000000"/>
              <w:right w:val="single" w:sz="4" w:space="0" w:color="000000"/>
            </w:tcBorders>
            <w:shd w:val="clear" w:color="auto" w:fill="auto"/>
            <w:vAlign w:val="bottom"/>
            <w:hideMark/>
          </w:tcPr>
          <w:p w:rsidR="00E80A32" w:rsidRPr="00C3265A" w:rsidRDefault="00E80A32" w:rsidP="00746CE8">
            <w:pPr>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Servicio de Aseo</w:t>
            </w:r>
          </w:p>
        </w:tc>
        <w:tc>
          <w:tcPr>
            <w:tcW w:w="876"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-5215203051</w:t>
            </w:r>
          </w:p>
        </w:tc>
        <w:tc>
          <w:tcPr>
            <w:tcW w:w="855"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(5,749,373,824.99)</w:t>
            </w:r>
          </w:p>
        </w:tc>
        <w:tc>
          <w:tcPr>
            <w:tcW w:w="1092"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-534170773.8</w:t>
            </w:r>
          </w:p>
        </w:tc>
        <w:tc>
          <w:tcPr>
            <w:tcW w:w="357" w:type="pct"/>
            <w:tcBorders>
              <w:top w:val="nil"/>
              <w:left w:val="nil"/>
              <w:bottom w:val="single" w:sz="4" w:space="0" w:color="000000"/>
              <w:right w:val="single" w:sz="4" w:space="0" w:color="000000"/>
            </w:tcBorders>
            <w:shd w:val="clear" w:color="auto" w:fill="auto"/>
            <w:noWrap/>
            <w:vAlign w:val="bottom"/>
            <w:hideMark/>
          </w:tcPr>
          <w:p w:rsidR="00E80A32" w:rsidRPr="00C3265A" w:rsidRDefault="00E80A32" w:rsidP="00746CE8">
            <w:pPr>
              <w:jc w:val="right"/>
              <w:outlineLvl w:val="1"/>
              <w:rPr>
                <w:rFonts w:ascii="Arial" w:eastAsia="Times New Roman" w:hAnsi="Arial" w:cs="Arial"/>
                <w:color w:val="000000"/>
                <w:sz w:val="14"/>
                <w:szCs w:val="14"/>
                <w:lang w:eastAsia="es-CO"/>
              </w:rPr>
            </w:pPr>
            <w:r w:rsidRPr="00C3265A">
              <w:rPr>
                <w:rFonts w:ascii="Arial" w:eastAsia="Times New Roman" w:hAnsi="Arial" w:cs="Arial"/>
                <w:color w:val="000000"/>
                <w:sz w:val="14"/>
                <w:szCs w:val="14"/>
                <w:lang w:eastAsia="es-CO"/>
              </w:rPr>
              <w:t>10.24</w:t>
            </w:r>
          </w:p>
        </w:tc>
      </w:tr>
    </w:tbl>
    <w:p w:rsidR="00E80A32" w:rsidRPr="00A47E52" w:rsidRDefault="00E80A32" w:rsidP="00E80A32">
      <w:pPr>
        <w:jc w:val="both"/>
        <w:rPr>
          <w:rFonts w:ascii="Verdana" w:hAnsi="Verdana"/>
          <w:b/>
          <w:sz w:val="18"/>
          <w:szCs w:val="18"/>
        </w:rPr>
      </w:pPr>
    </w:p>
    <w:p w:rsidR="00E80A32" w:rsidRDefault="00E80A32" w:rsidP="00E80A32"/>
    <w:p w:rsidR="0001396E" w:rsidRDefault="0001396E" w:rsidP="00E80A32"/>
    <w:p w:rsidR="0001396E" w:rsidRDefault="0001396E" w:rsidP="00E80A32"/>
    <w:p w:rsidR="0001396E" w:rsidRDefault="0001396E" w:rsidP="00E80A32"/>
    <w:p w:rsidR="00E80A32" w:rsidRPr="00FB6753" w:rsidRDefault="00E80A32" w:rsidP="00753B5E">
      <w:pPr>
        <w:pStyle w:val="Prrafodelista"/>
        <w:numPr>
          <w:ilvl w:val="1"/>
          <w:numId w:val="48"/>
        </w:numPr>
        <w:spacing w:after="200" w:line="276" w:lineRule="auto"/>
        <w:ind w:left="709"/>
        <w:rPr>
          <w:rFonts w:ascii="Verdana" w:eastAsiaTheme="majorEastAsia" w:hAnsi="Verdana" w:cstheme="majorBidi"/>
          <w:b/>
          <w:bCs/>
          <w:sz w:val="18"/>
          <w:szCs w:val="18"/>
        </w:rPr>
      </w:pPr>
      <w:r w:rsidRPr="00FB6753">
        <w:rPr>
          <w:rFonts w:ascii="Verdana" w:hAnsi="Verdana"/>
          <w:b/>
          <w:sz w:val="18"/>
          <w:szCs w:val="18"/>
        </w:rPr>
        <w:lastRenderedPageBreak/>
        <w:t>TESORERIA</w:t>
      </w:r>
    </w:p>
    <w:p w:rsidR="00E80A32" w:rsidRPr="000D0048" w:rsidRDefault="00E80A32" w:rsidP="00E80A32">
      <w:pPr>
        <w:pStyle w:val="Textoindependiente"/>
        <w:ind w:left="1080"/>
        <w:contextualSpacing/>
        <w:rPr>
          <w:rFonts w:ascii="Verdana" w:hAnsi="Verdana"/>
          <w:sz w:val="18"/>
          <w:szCs w:val="18"/>
        </w:rPr>
      </w:pPr>
      <w:bookmarkStart w:id="121" w:name="_Toc412553687"/>
      <w:bookmarkStart w:id="122" w:name="_Toc412553834"/>
      <w:bookmarkStart w:id="123" w:name="_Toc434846430"/>
      <w:bookmarkStart w:id="124" w:name="_Toc434847425"/>
      <w:bookmarkStart w:id="125" w:name="_Toc435691309"/>
    </w:p>
    <w:p w:rsidR="00E80A32" w:rsidRDefault="00E80A32" w:rsidP="00E80A32">
      <w:pPr>
        <w:jc w:val="both"/>
        <w:rPr>
          <w:rFonts w:ascii="Verdana" w:hAnsi="Verdana"/>
          <w:b/>
          <w:sz w:val="18"/>
          <w:szCs w:val="18"/>
        </w:rPr>
      </w:pPr>
      <w:bookmarkStart w:id="126" w:name="_Toc412553686"/>
      <w:bookmarkStart w:id="127" w:name="_Toc412553833"/>
      <w:bookmarkEnd w:id="121"/>
      <w:bookmarkEnd w:id="122"/>
      <w:bookmarkEnd w:id="123"/>
      <w:bookmarkEnd w:id="124"/>
      <w:bookmarkEnd w:id="125"/>
      <w:r w:rsidRPr="00BE15CA">
        <w:rPr>
          <w:rFonts w:ascii="Verdana" w:hAnsi="Verdana"/>
          <w:sz w:val="18"/>
          <w:szCs w:val="18"/>
        </w:rPr>
        <w:t xml:space="preserve">Boletín de Bancos: </w:t>
      </w:r>
      <w:r w:rsidRPr="00A871E5">
        <w:rPr>
          <w:rFonts w:ascii="Verdana" w:hAnsi="Verdana"/>
          <w:sz w:val="18"/>
          <w:szCs w:val="18"/>
        </w:rPr>
        <w:t xml:space="preserve">Del total de los recursos de </w:t>
      </w:r>
      <w:r>
        <w:rPr>
          <w:rFonts w:ascii="Verdana" w:hAnsi="Verdana"/>
          <w:sz w:val="18"/>
          <w:szCs w:val="18"/>
        </w:rPr>
        <w:t>T</w:t>
      </w:r>
      <w:r w:rsidRPr="00A871E5">
        <w:rPr>
          <w:rFonts w:ascii="Verdana" w:hAnsi="Verdana"/>
          <w:sz w:val="18"/>
          <w:szCs w:val="18"/>
        </w:rPr>
        <w:t xml:space="preserve">esorería </w:t>
      </w:r>
      <w:r>
        <w:rPr>
          <w:rFonts w:ascii="Verdana" w:hAnsi="Verdana"/>
          <w:sz w:val="18"/>
          <w:szCs w:val="18"/>
        </w:rPr>
        <w:t>s</w:t>
      </w:r>
      <w:r w:rsidRPr="00A871E5">
        <w:rPr>
          <w:rFonts w:ascii="Verdana" w:hAnsi="Verdana"/>
          <w:sz w:val="18"/>
          <w:szCs w:val="18"/>
        </w:rPr>
        <w:t>e descuentan los depósitos de terceros</w:t>
      </w:r>
      <w:r>
        <w:rPr>
          <w:rFonts w:ascii="Verdana" w:hAnsi="Verdana"/>
          <w:sz w:val="18"/>
          <w:szCs w:val="18"/>
        </w:rPr>
        <w:t xml:space="preserve"> y las obligaciones </w:t>
      </w:r>
      <w:r w:rsidRPr="00A871E5">
        <w:rPr>
          <w:rFonts w:ascii="Verdana" w:hAnsi="Verdana"/>
          <w:sz w:val="18"/>
          <w:szCs w:val="18"/>
        </w:rPr>
        <w:t xml:space="preserve">los cuales </w:t>
      </w:r>
      <w:r w:rsidRPr="00B77A0E">
        <w:rPr>
          <w:rFonts w:ascii="Verdana" w:hAnsi="Verdana"/>
          <w:sz w:val="18"/>
          <w:szCs w:val="18"/>
        </w:rPr>
        <w:t xml:space="preserve">suman </w:t>
      </w:r>
      <w:r w:rsidRPr="00A721CB">
        <w:rPr>
          <w:rFonts w:ascii="Verdana" w:eastAsia="Times New Roman" w:hAnsi="Verdana"/>
          <w:sz w:val="18"/>
          <w:szCs w:val="18"/>
          <w:lang w:eastAsia="es-CO"/>
        </w:rPr>
        <w:t>$ 271,401,732.91</w:t>
      </w:r>
      <w:r>
        <w:rPr>
          <w:rFonts w:ascii="Verdana" w:hAnsi="Verdana"/>
          <w:sz w:val="18"/>
          <w:szCs w:val="18"/>
        </w:rPr>
        <w:t xml:space="preserve">, lo cual nos genera un resultado de recursos disponibles para atender las obligaciones por pagar a 31 de Diciembre de 2017 por valor de </w:t>
      </w:r>
      <w:r w:rsidRPr="00A721CB">
        <w:rPr>
          <w:rFonts w:ascii="Verdana" w:hAnsi="Verdana"/>
          <w:b/>
          <w:sz w:val="18"/>
          <w:szCs w:val="18"/>
        </w:rPr>
        <w:t>$11,532,938,194.53</w:t>
      </w:r>
      <w:r>
        <w:rPr>
          <w:rFonts w:ascii="Verdana" w:hAnsi="Verdana"/>
          <w:sz w:val="18"/>
          <w:szCs w:val="18"/>
        </w:rPr>
        <w:t>.</w:t>
      </w:r>
      <w:r w:rsidRPr="00157890">
        <w:rPr>
          <w:rFonts w:ascii="Verdana" w:hAnsi="Verdana"/>
          <w:sz w:val="18"/>
          <w:szCs w:val="18"/>
        </w:rPr>
        <w:t xml:space="preserve"> La </w:t>
      </w:r>
      <w:r>
        <w:rPr>
          <w:rFonts w:ascii="Verdana" w:hAnsi="Verdana"/>
          <w:sz w:val="18"/>
          <w:szCs w:val="18"/>
        </w:rPr>
        <w:t>E</w:t>
      </w:r>
      <w:r w:rsidRPr="00157890">
        <w:rPr>
          <w:rFonts w:ascii="Verdana" w:hAnsi="Verdana"/>
          <w:sz w:val="18"/>
          <w:szCs w:val="18"/>
        </w:rPr>
        <w:t>mpresa cuenta</w:t>
      </w:r>
      <w:r>
        <w:rPr>
          <w:rFonts w:ascii="Verdana" w:hAnsi="Verdana"/>
          <w:sz w:val="18"/>
          <w:szCs w:val="18"/>
        </w:rPr>
        <w:t xml:space="preserve"> en su totalidad con 76 cuentas de ahorros y 3 cuentas corrientes.</w:t>
      </w:r>
      <w:bookmarkEnd w:id="126"/>
      <w:bookmarkEnd w:id="127"/>
    </w:p>
    <w:p w:rsidR="00E80A32" w:rsidRDefault="00E80A32" w:rsidP="00E80A32">
      <w:pPr>
        <w:rPr>
          <w:rFonts w:ascii="Verdana" w:hAnsi="Verdana"/>
          <w:sz w:val="18"/>
        </w:rPr>
      </w:pPr>
    </w:p>
    <w:tbl>
      <w:tblPr>
        <w:tblW w:w="0" w:type="auto"/>
        <w:jc w:val="center"/>
        <w:tblCellMar>
          <w:left w:w="70" w:type="dxa"/>
          <w:right w:w="70" w:type="dxa"/>
        </w:tblCellMar>
        <w:tblLook w:val="04A0" w:firstRow="1" w:lastRow="0" w:firstColumn="1" w:lastColumn="0" w:noHBand="0" w:noVBand="1"/>
      </w:tblPr>
      <w:tblGrid>
        <w:gridCol w:w="4153"/>
        <w:gridCol w:w="1349"/>
        <w:gridCol w:w="1549"/>
      </w:tblGrid>
      <w:tr w:rsidR="00E80A32" w:rsidRPr="00A721CB" w:rsidTr="00746CE8">
        <w:trPr>
          <w:trHeight w:val="170"/>
          <w:jc w:val="center"/>
        </w:trPr>
        <w:tc>
          <w:tcPr>
            <w:tcW w:w="4153" w:type="dxa"/>
            <w:tcBorders>
              <w:top w:val="single" w:sz="8" w:space="0" w:color="auto"/>
              <w:left w:val="single" w:sz="8" w:space="0" w:color="auto"/>
              <w:bottom w:val="single" w:sz="8" w:space="0" w:color="auto"/>
              <w:right w:val="single" w:sz="8" w:space="0" w:color="auto"/>
            </w:tcBorders>
            <w:shd w:val="clear" w:color="000000" w:fill="1F497D"/>
            <w:noWrap/>
            <w:vAlign w:val="center"/>
            <w:hideMark/>
          </w:tcPr>
          <w:p w:rsidR="00E80A32" w:rsidRPr="00A721CB" w:rsidRDefault="00E80A32" w:rsidP="00746CE8">
            <w:pPr>
              <w:jc w:val="center"/>
              <w:rPr>
                <w:rFonts w:ascii="Verdana" w:eastAsia="Times New Roman" w:hAnsi="Verdana"/>
                <w:b/>
                <w:bCs/>
                <w:color w:val="FFFFFF"/>
                <w:sz w:val="12"/>
                <w:szCs w:val="14"/>
                <w:lang w:eastAsia="es-CO"/>
              </w:rPr>
            </w:pPr>
            <w:r w:rsidRPr="00A721CB">
              <w:rPr>
                <w:rFonts w:ascii="Verdana" w:eastAsia="Times New Roman" w:hAnsi="Verdana"/>
                <w:b/>
                <w:bCs/>
                <w:color w:val="FFFFFF"/>
                <w:sz w:val="12"/>
                <w:szCs w:val="14"/>
                <w:lang w:eastAsia="es-CO"/>
              </w:rPr>
              <w:t>DESCRIPCION</w:t>
            </w:r>
          </w:p>
        </w:tc>
        <w:tc>
          <w:tcPr>
            <w:tcW w:w="0" w:type="auto"/>
            <w:tcBorders>
              <w:top w:val="single" w:sz="8" w:space="0" w:color="auto"/>
              <w:left w:val="nil"/>
              <w:bottom w:val="single" w:sz="8" w:space="0" w:color="auto"/>
              <w:right w:val="single" w:sz="8" w:space="0" w:color="auto"/>
            </w:tcBorders>
            <w:shd w:val="clear" w:color="000000" w:fill="1F497D"/>
            <w:noWrap/>
            <w:vAlign w:val="center"/>
            <w:hideMark/>
          </w:tcPr>
          <w:p w:rsidR="00E80A32" w:rsidRPr="00A721CB" w:rsidRDefault="00E80A32" w:rsidP="00746CE8">
            <w:pPr>
              <w:jc w:val="center"/>
              <w:rPr>
                <w:rFonts w:ascii="Verdana" w:eastAsia="Times New Roman" w:hAnsi="Verdana"/>
                <w:color w:val="FFFFFF"/>
                <w:sz w:val="12"/>
                <w:szCs w:val="14"/>
                <w:lang w:eastAsia="es-CO"/>
              </w:rPr>
            </w:pPr>
            <w:r w:rsidRPr="00A721CB">
              <w:rPr>
                <w:rFonts w:ascii="Verdana" w:eastAsia="Times New Roman" w:hAnsi="Verdana"/>
                <w:color w:val="FFFFFF"/>
                <w:sz w:val="12"/>
                <w:szCs w:val="14"/>
                <w:lang w:eastAsia="es-CO"/>
              </w:rPr>
              <w:t>PARCIALES</w:t>
            </w:r>
          </w:p>
        </w:tc>
        <w:tc>
          <w:tcPr>
            <w:tcW w:w="0" w:type="auto"/>
            <w:tcBorders>
              <w:top w:val="single" w:sz="8" w:space="0" w:color="auto"/>
              <w:left w:val="nil"/>
              <w:bottom w:val="single" w:sz="8" w:space="0" w:color="auto"/>
              <w:right w:val="single" w:sz="8" w:space="0" w:color="auto"/>
            </w:tcBorders>
            <w:shd w:val="clear" w:color="000000" w:fill="1F497D"/>
            <w:noWrap/>
            <w:vAlign w:val="center"/>
            <w:hideMark/>
          </w:tcPr>
          <w:p w:rsidR="00E80A32" w:rsidRPr="00A721CB" w:rsidRDefault="00E80A32" w:rsidP="00746CE8">
            <w:pPr>
              <w:jc w:val="center"/>
              <w:rPr>
                <w:rFonts w:ascii="Verdana" w:eastAsia="Times New Roman" w:hAnsi="Verdana"/>
                <w:color w:val="FFFFFF"/>
                <w:sz w:val="12"/>
                <w:szCs w:val="14"/>
                <w:lang w:eastAsia="es-CO"/>
              </w:rPr>
            </w:pPr>
            <w:r w:rsidRPr="00A721CB">
              <w:rPr>
                <w:rFonts w:ascii="Verdana" w:eastAsia="Times New Roman" w:hAnsi="Verdana"/>
                <w:color w:val="FFFFFF"/>
                <w:sz w:val="12"/>
                <w:szCs w:val="14"/>
                <w:lang w:eastAsia="es-CO"/>
              </w:rPr>
              <w:t>TOTALES</w:t>
            </w:r>
          </w:p>
        </w:tc>
      </w:tr>
      <w:tr w:rsidR="00E80A32" w:rsidRPr="00A721CB" w:rsidTr="00746CE8">
        <w:trPr>
          <w:trHeight w:val="170"/>
          <w:jc w:val="center"/>
        </w:trPr>
        <w:tc>
          <w:tcPr>
            <w:tcW w:w="5502" w:type="dxa"/>
            <w:gridSpan w:val="2"/>
            <w:tcBorders>
              <w:top w:val="single" w:sz="8" w:space="0" w:color="auto"/>
              <w:left w:val="single" w:sz="8" w:space="0" w:color="auto"/>
              <w:bottom w:val="single" w:sz="8" w:space="0" w:color="auto"/>
              <w:right w:val="single" w:sz="8" w:space="0" w:color="000000"/>
            </w:tcBorders>
            <w:shd w:val="clear" w:color="auto" w:fill="auto"/>
            <w:noWrap/>
            <w:vAlign w:val="center"/>
            <w:hideMark/>
          </w:tcPr>
          <w:p w:rsidR="00E80A32" w:rsidRPr="00A721CB" w:rsidRDefault="00E80A32" w:rsidP="00746CE8">
            <w:pPr>
              <w:rPr>
                <w:rFonts w:ascii="Verdana" w:eastAsia="Times New Roman" w:hAnsi="Verdana"/>
                <w:b/>
                <w:bCs/>
                <w:color w:val="000000"/>
                <w:sz w:val="12"/>
                <w:szCs w:val="14"/>
                <w:lang w:eastAsia="es-CO"/>
              </w:rPr>
            </w:pPr>
            <w:r w:rsidRPr="00A721CB">
              <w:rPr>
                <w:rFonts w:ascii="Verdana" w:eastAsia="Times New Roman" w:hAnsi="Verdana"/>
                <w:b/>
                <w:bCs/>
                <w:color w:val="000000"/>
                <w:sz w:val="12"/>
                <w:szCs w:val="14"/>
                <w:lang w:eastAsia="es-CO"/>
              </w:rPr>
              <w:t>RECURSOS PROPIOS</w:t>
            </w:r>
          </w:p>
        </w:tc>
        <w:tc>
          <w:tcPr>
            <w:tcW w:w="0" w:type="auto"/>
            <w:tcBorders>
              <w:top w:val="nil"/>
              <w:left w:val="nil"/>
              <w:bottom w:val="single" w:sz="8" w:space="0" w:color="auto"/>
              <w:right w:val="single" w:sz="8" w:space="0" w:color="auto"/>
            </w:tcBorders>
            <w:shd w:val="clear" w:color="auto" w:fill="auto"/>
            <w:noWrap/>
            <w:vAlign w:val="center"/>
            <w:hideMark/>
          </w:tcPr>
          <w:p w:rsidR="00E80A32" w:rsidRPr="00A721CB" w:rsidRDefault="00E80A32" w:rsidP="00746CE8">
            <w:pPr>
              <w:jc w:val="right"/>
              <w:rPr>
                <w:rFonts w:ascii="Verdana" w:eastAsia="Times New Roman" w:hAnsi="Verdana"/>
                <w:b/>
                <w:bCs/>
                <w:color w:val="000000"/>
                <w:sz w:val="12"/>
                <w:szCs w:val="14"/>
                <w:lang w:eastAsia="es-CO"/>
              </w:rPr>
            </w:pPr>
            <w:r w:rsidRPr="00A721CB">
              <w:rPr>
                <w:rFonts w:ascii="Verdana" w:eastAsia="Times New Roman" w:hAnsi="Verdana"/>
                <w:b/>
                <w:bCs/>
                <w:color w:val="000000"/>
                <w:sz w:val="12"/>
                <w:szCs w:val="14"/>
                <w:lang w:eastAsia="es-CO"/>
              </w:rPr>
              <w:t> </w:t>
            </w:r>
          </w:p>
        </w:tc>
      </w:tr>
      <w:tr w:rsidR="00E80A32" w:rsidRPr="00A721CB" w:rsidTr="00746CE8">
        <w:trPr>
          <w:trHeight w:val="170"/>
          <w:jc w:val="center"/>
        </w:trPr>
        <w:tc>
          <w:tcPr>
            <w:tcW w:w="4153" w:type="dxa"/>
            <w:tcBorders>
              <w:top w:val="nil"/>
              <w:left w:val="single" w:sz="8" w:space="0" w:color="auto"/>
              <w:bottom w:val="single" w:sz="8" w:space="0" w:color="auto"/>
              <w:right w:val="single" w:sz="8" w:space="0" w:color="auto"/>
            </w:tcBorders>
            <w:shd w:val="clear" w:color="auto" w:fill="auto"/>
            <w:noWrap/>
            <w:vAlign w:val="center"/>
            <w:hideMark/>
          </w:tcPr>
          <w:p w:rsidR="00E80A32" w:rsidRPr="00A721CB" w:rsidRDefault="00E80A32" w:rsidP="00746CE8">
            <w:pPr>
              <w:rPr>
                <w:rFonts w:ascii="Verdana" w:eastAsia="Times New Roman" w:hAnsi="Verdana"/>
                <w:color w:val="000000"/>
                <w:sz w:val="12"/>
                <w:szCs w:val="14"/>
                <w:lang w:eastAsia="es-CO"/>
              </w:rPr>
            </w:pPr>
            <w:r w:rsidRPr="00A721CB">
              <w:rPr>
                <w:rFonts w:ascii="Verdana" w:eastAsia="Times New Roman" w:hAnsi="Verdana"/>
                <w:color w:val="000000"/>
                <w:sz w:val="12"/>
                <w:szCs w:val="14"/>
                <w:lang w:eastAsia="es-CO"/>
              </w:rPr>
              <w:t>CAJA</w:t>
            </w:r>
          </w:p>
        </w:tc>
        <w:tc>
          <w:tcPr>
            <w:tcW w:w="0" w:type="auto"/>
            <w:tcBorders>
              <w:top w:val="nil"/>
              <w:left w:val="nil"/>
              <w:bottom w:val="single" w:sz="8" w:space="0" w:color="auto"/>
              <w:right w:val="single" w:sz="8" w:space="0" w:color="auto"/>
            </w:tcBorders>
            <w:shd w:val="clear" w:color="auto" w:fill="auto"/>
            <w:noWrap/>
            <w:vAlign w:val="center"/>
            <w:hideMark/>
          </w:tcPr>
          <w:p w:rsidR="00E80A32" w:rsidRPr="00A721CB" w:rsidRDefault="00E80A32" w:rsidP="00746CE8">
            <w:pPr>
              <w:jc w:val="right"/>
              <w:rPr>
                <w:rFonts w:ascii="Verdana" w:eastAsia="Times New Roman" w:hAnsi="Verdana"/>
                <w:color w:val="000000"/>
                <w:sz w:val="12"/>
                <w:szCs w:val="14"/>
                <w:lang w:eastAsia="es-CO"/>
              </w:rPr>
            </w:pPr>
            <w:r w:rsidRPr="00A721CB">
              <w:rPr>
                <w:rFonts w:ascii="Verdana" w:eastAsia="Times New Roman" w:hAnsi="Verdana"/>
                <w:color w:val="000000"/>
                <w:sz w:val="12"/>
                <w:szCs w:val="14"/>
                <w:lang w:eastAsia="es-CO"/>
              </w:rPr>
              <w:t xml:space="preserve">$ 0.00 </w:t>
            </w:r>
          </w:p>
        </w:tc>
        <w:tc>
          <w:tcPr>
            <w:tcW w:w="0" w:type="auto"/>
            <w:tcBorders>
              <w:top w:val="nil"/>
              <w:left w:val="nil"/>
              <w:bottom w:val="single" w:sz="8" w:space="0" w:color="auto"/>
              <w:right w:val="single" w:sz="8" w:space="0" w:color="auto"/>
            </w:tcBorders>
            <w:shd w:val="clear" w:color="auto" w:fill="auto"/>
            <w:noWrap/>
            <w:vAlign w:val="center"/>
            <w:hideMark/>
          </w:tcPr>
          <w:p w:rsidR="00E80A32" w:rsidRPr="00A721CB" w:rsidRDefault="00E80A32" w:rsidP="00746CE8">
            <w:pPr>
              <w:jc w:val="right"/>
              <w:rPr>
                <w:rFonts w:ascii="Verdana" w:eastAsia="Times New Roman" w:hAnsi="Verdana"/>
                <w:color w:val="000000"/>
                <w:sz w:val="12"/>
                <w:szCs w:val="14"/>
                <w:lang w:eastAsia="es-CO"/>
              </w:rPr>
            </w:pPr>
            <w:r w:rsidRPr="00A721CB">
              <w:rPr>
                <w:rFonts w:ascii="Verdana" w:eastAsia="Times New Roman" w:hAnsi="Verdana"/>
                <w:color w:val="000000"/>
                <w:sz w:val="12"/>
                <w:szCs w:val="14"/>
                <w:lang w:eastAsia="es-CO"/>
              </w:rPr>
              <w:t> </w:t>
            </w:r>
          </w:p>
        </w:tc>
      </w:tr>
      <w:tr w:rsidR="00E80A32" w:rsidRPr="00A721CB" w:rsidTr="00746CE8">
        <w:trPr>
          <w:trHeight w:val="170"/>
          <w:jc w:val="center"/>
        </w:trPr>
        <w:tc>
          <w:tcPr>
            <w:tcW w:w="4153" w:type="dxa"/>
            <w:tcBorders>
              <w:top w:val="nil"/>
              <w:left w:val="single" w:sz="8" w:space="0" w:color="auto"/>
              <w:bottom w:val="single" w:sz="8" w:space="0" w:color="auto"/>
              <w:right w:val="single" w:sz="8" w:space="0" w:color="auto"/>
            </w:tcBorders>
            <w:shd w:val="clear" w:color="auto" w:fill="auto"/>
            <w:noWrap/>
            <w:vAlign w:val="center"/>
            <w:hideMark/>
          </w:tcPr>
          <w:p w:rsidR="00E80A32" w:rsidRPr="00A721CB" w:rsidRDefault="00E80A32" w:rsidP="00746CE8">
            <w:pPr>
              <w:rPr>
                <w:rFonts w:ascii="Verdana" w:eastAsia="Times New Roman" w:hAnsi="Verdana"/>
                <w:color w:val="000000"/>
                <w:sz w:val="12"/>
                <w:szCs w:val="14"/>
                <w:lang w:eastAsia="es-CO"/>
              </w:rPr>
            </w:pPr>
            <w:r w:rsidRPr="00A721CB">
              <w:rPr>
                <w:rFonts w:ascii="Verdana" w:eastAsia="Times New Roman" w:hAnsi="Verdana"/>
                <w:color w:val="000000"/>
                <w:sz w:val="12"/>
                <w:szCs w:val="14"/>
                <w:lang w:eastAsia="es-CO"/>
              </w:rPr>
              <w:t>CUENTAS DE AHORRO</w:t>
            </w:r>
          </w:p>
        </w:tc>
        <w:tc>
          <w:tcPr>
            <w:tcW w:w="0" w:type="auto"/>
            <w:tcBorders>
              <w:top w:val="nil"/>
              <w:left w:val="nil"/>
              <w:bottom w:val="single" w:sz="8" w:space="0" w:color="auto"/>
              <w:right w:val="single" w:sz="8" w:space="0" w:color="auto"/>
            </w:tcBorders>
            <w:shd w:val="clear" w:color="auto" w:fill="auto"/>
            <w:noWrap/>
            <w:vAlign w:val="center"/>
            <w:hideMark/>
          </w:tcPr>
          <w:p w:rsidR="00E80A32" w:rsidRPr="00A721CB" w:rsidRDefault="00E80A32" w:rsidP="00746CE8">
            <w:pPr>
              <w:jc w:val="right"/>
              <w:rPr>
                <w:rFonts w:ascii="Verdana" w:eastAsia="Times New Roman" w:hAnsi="Verdana"/>
                <w:color w:val="000000"/>
                <w:sz w:val="12"/>
                <w:szCs w:val="14"/>
                <w:lang w:eastAsia="es-CO"/>
              </w:rPr>
            </w:pPr>
            <w:r w:rsidRPr="00A721CB">
              <w:rPr>
                <w:rFonts w:ascii="Verdana" w:eastAsia="Times New Roman" w:hAnsi="Verdana"/>
                <w:color w:val="000000"/>
                <w:sz w:val="12"/>
                <w:szCs w:val="14"/>
                <w:lang w:eastAsia="es-CO"/>
              </w:rPr>
              <w:t xml:space="preserve">$ 3,128,475,059.44 </w:t>
            </w:r>
          </w:p>
        </w:tc>
        <w:tc>
          <w:tcPr>
            <w:tcW w:w="0" w:type="auto"/>
            <w:tcBorders>
              <w:top w:val="nil"/>
              <w:left w:val="nil"/>
              <w:bottom w:val="single" w:sz="8" w:space="0" w:color="auto"/>
              <w:right w:val="single" w:sz="8" w:space="0" w:color="auto"/>
            </w:tcBorders>
            <w:shd w:val="clear" w:color="auto" w:fill="auto"/>
            <w:noWrap/>
            <w:vAlign w:val="center"/>
            <w:hideMark/>
          </w:tcPr>
          <w:p w:rsidR="00E80A32" w:rsidRPr="00A721CB" w:rsidRDefault="00E80A32" w:rsidP="00746CE8">
            <w:pPr>
              <w:jc w:val="right"/>
              <w:rPr>
                <w:rFonts w:ascii="Verdana" w:eastAsia="Times New Roman" w:hAnsi="Verdana"/>
                <w:color w:val="000000"/>
                <w:sz w:val="12"/>
                <w:szCs w:val="14"/>
                <w:lang w:eastAsia="es-CO"/>
              </w:rPr>
            </w:pPr>
            <w:r w:rsidRPr="00A721CB">
              <w:rPr>
                <w:rFonts w:ascii="Verdana" w:eastAsia="Times New Roman" w:hAnsi="Verdana"/>
                <w:color w:val="000000"/>
                <w:sz w:val="12"/>
                <w:szCs w:val="14"/>
                <w:lang w:eastAsia="es-CO"/>
              </w:rPr>
              <w:t> </w:t>
            </w:r>
          </w:p>
        </w:tc>
      </w:tr>
      <w:tr w:rsidR="00E80A32" w:rsidRPr="00A721CB" w:rsidTr="00746CE8">
        <w:trPr>
          <w:trHeight w:val="170"/>
          <w:jc w:val="center"/>
        </w:trPr>
        <w:tc>
          <w:tcPr>
            <w:tcW w:w="4153" w:type="dxa"/>
            <w:tcBorders>
              <w:top w:val="nil"/>
              <w:left w:val="single" w:sz="8" w:space="0" w:color="auto"/>
              <w:bottom w:val="single" w:sz="8" w:space="0" w:color="auto"/>
              <w:right w:val="single" w:sz="8" w:space="0" w:color="auto"/>
            </w:tcBorders>
            <w:shd w:val="clear" w:color="auto" w:fill="auto"/>
            <w:noWrap/>
            <w:vAlign w:val="center"/>
            <w:hideMark/>
          </w:tcPr>
          <w:p w:rsidR="00E80A32" w:rsidRPr="00A721CB" w:rsidRDefault="00E80A32" w:rsidP="00746CE8">
            <w:pPr>
              <w:rPr>
                <w:rFonts w:ascii="Verdana" w:eastAsia="Times New Roman" w:hAnsi="Verdana"/>
                <w:color w:val="000000"/>
                <w:sz w:val="12"/>
                <w:szCs w:val="14"/>
                <w:lang w:eastAsia="es-CO"/>
              </w:rPr>
            </w:pPr>
            <w:r w:rsidRPr="00A721CB">
              <w:rPr>
                <w:rFonts w:ascii="Verdana" w:eastAsia="Times New Roman" w:hAnsi="Verdana"/>
                <w:color w:val="000000"/>
                <w:sz w:val="12"/>
                <w:szCs w:val="14"/>
                <w:lang w:eastAsia="es-CO"/>
              </w:rPr>
              <w:t>CUENTAS CORRIENTES</w:t>
            </w:r>
          </w:p>
        </w:tc>
        <w:tc>
          <w:tcPr>
            <w:tcW w:w="0" w:type="auto"/>
            <w:tcBorders>
              <w:top w:val="nil"/>
              <w:left w:val="nil"/>
              <w:bottom w:val="single" w:sz="8" w:space="0" w:color="auto"/>
              <w:right w:val="single" w:sz="8" w:space="0" w:color="auto"/>
            </w:tcBorders>
            <w:shd w:val="clear" w:color="auto" w:fill="auto"/>
            <w:noWrap/>
            <w:vAlign w:val="center"/>
            <w:hideMark/>
          </w:tcPr>
          <w:p w:rsidR="00E80A32" w:rsidRPr="00A721CB" w:rsidRDefault="00E80A32" w:rsidP="00746CE8">
            <w:pPr>
              <w:jc w:val="right"/>
              <w:rPr>
                <w:rFonts w:ascii="Verdana" w:eastAsia="Times New Roman" w:hAnsi="Verdana"/>
                <w:color w:val="000000"/>
                <w:sz w:val="12"/>
                <w:szCs w:val="14"/>
                <w:lang w:eastAsia="es-CO"/>
              </w:rPr>
            </w:pPr>
            <w:r w:rsidRPr="00A721CB">
              <w:rPr>
                <w:rFonts w:ascii="Verdana" w:eastAsia="Times New Roman" w:hAnsi="Verdana"/>
                <w:color w:val="000000"/>
                <w:sz w:val="12"/>
                <w:szCs w:val="14"/>
                <w:lang w:eastAsia="es-CO"/>
              </w:rPr>
              <w:t xml:space="preserve">$ 291,271,348.00 </w:t>
            </w:r>
          </w:p>
        </w:tc>
        <w:tc>
          <w:tcPr>
            <w:tcW w:w="0" w:type="auto"/>
            <w:tcBorders>
              <w:top w:val="nil"/>
              <w:left w:val="nil"/>
              <w:bottom w:val="single" w:sz="8" w:space="0" w:color="auto"/>
              <w:right w:val="single" w:sz="8" w:space="0" w:color="auto"/>
            </w:tcBorders>
            <w:shd w:val="clear" w:color="auto" w:fill="auto"/>
            <w:noWrap/>
            <w:vAlign w:val="center"/>
            <w:hideMark/>
          </w:tcPr>
          <w:p w:rsidR="00E80A32" w:rsidRPr="00A721CB" w:rsidRDefault="00E80A32" w:rsidP="00746CE8">
            <w:pPr>
              <w:jc w:val="right"/>
              <w:rPr>
                <w:rFonts w:ascii="Verdana" w:eastAsia="Times New Roman" w:hAnsi="Verdana"/>
                <w:color w:val="000000"/>
                <w:sz w:val="12"/>
                <w:szCs w:val="14"/>
                <w:lang w:eastAsia="es-CO"/>
              </w:rPr>
            </w:pPr>
            <w:r w:rsidRPr="00A721CB">
              <w:rPr>
                <w:rFonts w:ascii="Verdana" w:eastAsia="Times New Roman" w:hAnsi="Verdana"/>
                <w:color w:val="000000"/>
                <w:sz w:val="12"/>
                <w:szCs w:val="14"/>
                <w:lang w:eastAsia="es-CO"/>
              </w:rPr>
              <w:t> </w:t>
            </w:r>
          </w:p>
        </w:tc>
      </w:tr>
      <w:tr w:rsidR="00E80A32" w:rsidRPr="00A721CB" w:rsidTr="00746CE8">
        <w:trPr>
          <w:trHeight w:val="170"/>
          <w:jc w:val="center"/>
        </w:trPr>
        <w:tc>
          <w:tcPr>
            <w:tcW w:w="4153" w:type="dxa"/>
            <w:tcBorders>
              <w:top w:val="nil"/>
              <w:left w:val="single" w:sz="8" w:space="0" w:color="auto"/>
              <w:bottom w:val="single" w:sz="8" w:space="0" w:color="auto"/>
              <w:right w:val="single" w:sz="8" w:space="0" w:color="auto"/>
            </w:tcBorders>
            <w:shd w:val="clear" w:color="auto" w:fill="auto"/>
            <w:noWrap/>
            <w:vAlign w:val="center"/>
            <w:hideMark/>
          </w:tcPr>
          <w:p w:rsidR="00E80A32" w:rsidRPr="00A721CB" w:rsidRDefault="00E80A32" w:rsidP="00746CE8">
            <w:pPr>
              <w:rPr>
                <w:rFonts w:ascii="Verdana" w:eastAsia="Times New Roman" w:hAnsi="Verdana"/>
                <w:b/>
                <w:bCs/>
                <w:color w:val="000000"/>
                <w:sz w:val="12"/>
                <w:szCs w:val="14"/>
                <w:lang w:eastAsia="es-CO"/>
              </w:rPr>
            </w:pPr>
            <w:r w:rsidRPr="00A721CB">
              <w:rPr>
                <w:rFonts w:ascii="Verdana" w:eastAsia="Times New Roman" w:hAnsi="Verdana"/>
                <w:b/>
                <w:bCs/>
                <w:color w:val="000000"/>
                <w:sz w:val="12"/>
                <w:szCs w:val="14"/>
                <w:lang w:eastAsia="es-CO"/>
              </w:rPr>
              <w:t>TOTAL RECURSOS PROPIOS (1)</w:t>
            </w:r>
          </w:p>
        </w:tc>
        <w:tc>
          <w:tcPr>
            <w:tcW w:w="0" w:type="auto"/>
            <w:tcBorders>
              <w:top w:val="nil"/>
              <w:left w:val="nil"/>
              <w:bottom w:val="single" w:sz="8" w:space="0" w:color="auto"/>
              <w:right w:val="single" w:sz="8" w:space="0" w:color="auto"/>
            </w:tcBorders>
            <w:shd w:val="clear" w:color="auto" w:fill="auto"/>
            <w:noWrap/>
            <w:vAlign w:val="center"/>
            <w:hideMark/>
          </w:tcPr>
          <w:p w:rsidR="00E80A32" w:rsidRPr="00A721CB" w:rsidRDefault="00E80A32" w:rsidP="00746CE8">
            <w:pPr>
              <w:jc w:val="right"/>
              <w:rPr>
                <w:rFonts w:ascii="Verdana" w:eastAsia="Times New Roman" w:hAnsi="Verdana"/>
                <w:color w:val="000000"/>
                <w:sz w:val="12"/>
                <w:szCs w:val="14"/>
                <w:lang w:eastAsia="es-CO"/>
              </w:rPr>
            </w:pPr>
            <w:r w:rsidRPr="00A721CB">
              <w:rPr>
                <w:rFonts w:ascii="Verdana" w:eastAsia="Times New Roman" w:hAnsi="Verdana"/>
                <w:color w:val="000000"/>
                <w:sz w:val="12"/>
                <w:szCs w:val="14"/>
                <w:lang w:eastAsia="es-CO"/>
              </w:rPr>
              <w:t> </w:t>
            </w:r>
          </w:p>
        </w:tc>
        <w:tc>
          <w:tcPr>
            <w:tcW w:w="0" w:type="auto"/>
            <w:tcBorders>
              <w:top w:val="nil"/>
              <w:left w:val="nil"/>
              <w:bottom w:val="single" w:sz="8" w:space="0" w:color="auto"/>
              <w:right w:val="single" w:sz="8" w:space="0" w:color="auto"/>
            </w:tcBorders>
            <w:shd w:val="clear" w:color="000000" w:fill="FFFF00"/>
            <w:noWrap/>
            <w:vAlign w:val="center"/>
            <w:hideMark/>
          </w:tcPr>
          <w:p w:rsidR="00E80A32" w:rsidRPr="00A721CB" w:rsidRDefault="00E80A32" w:rsidP="00746CE8">
            <w:pPr>
              <w:jc w:val="right"/>
              <w:rPr>
                <w:rFonts w:ascii="Verdana" w:eastAsia="Times New Roman" w:hAnsi="Verdana"/>
                <w:b/>
                <w:bCs/>
                <w:color w:val="000000"/>
                <w:sz w:val="12"/>
                <w:szCs w:val="14"/>
                <w:lang w:eastAsia="es-CO"/>
              </w:rPr>
            </w:pPr>
            <w:r w:rsidRPr="00A721CB">
              <w:rPr>
                <w:rFonts w:ascii="Verdana" w:eastAsia="Times New Roman" w:hAnsi="Verdana"/>
                <w:b/>
                <w:bCs/>
                <w:color w:val="000000"/>
                <w:sz w:val="12"/>
                <w:szCs w:val="14"/>
                <w:lang w:eastAsia="es-CO"/>
              </w:rPr>
              <w:t xml:space="preserve">$ 3,419,746,407.44 </w:t>
            </w:r>
          </w:p>
        </w:tc>
      </w:tr>
      <w:tr w:rsidR="00E80A32" w:rsidRPr="00A721CB" w:rsidTr="00746CE8">
        <w:trPr>
          <w:trHeight w:val="170"/>
          <w:jc w:val="center"/>
        </w:trPr>
        <w:tc>
          <w:tcPr>
            <w:tcW w:w="4153" w:type="dxa"/>
            <w:tcBorders>
              <w:top w:val="nil"/>
              <w:left w:val="single" w:sz="8" w:space="0" w:color="auto"/>
              <w:bottom w:val="single" w:sz="8" w:space="0" w:color="auto"/>
              <w:right w:val="single" w:sz="8" w:space="0" w:color="auto"/>
            </w:tcBorders>
            <w:shd w:val="clear" w:color="auto" w:fill="auto"/>
            <w:noWrap/>
            <w:vAlign w:val="center"/>
            <w:hideMark/>
          </w:tcPr>
          <w:p w:rsidR="00E80A32" w:rsidRPr="00A721CB" w:rsidRDefault="00E80A32" w:rsidP="00746CE8">
            <w:pPr>
              <w:rPr>
                <w:rFonts w:ascii="Verdana" w:eastAsia="Times New Roman" w:hAnsi="Verdana"/>
                <w:b/>
                <w:bCs/>
                <w:color w:val="000000"/>
                <w:sz w:val="12"/>
                <w:szCs w:val="14"/>
                <w:lang w:eastAsia="es-CO"/>
              </w:rPr>
            </w:pPr>
            <w:r w:rsidRPr="00A721CB">
              <w:rPr>
                <w:rFonts w:ascii="Verdana" w:eastAsia="Times New Roman" w:hAnsi="Verdana"/>
                <w:b/>
                <w:bCs/>
                <w:color w:val="000000"/>
                <w:sz w:val="12"/>
                <w:szCs w:val="14"/>
                <w:lang w:eastAsia="es-CO"/>
              </w:rPr>
              <w:t>RECURSOS DE CONVENIOS</w:t>
            </w:r>
          </w:p>
        </w:tc>
        <w:tc>
          <w:tcPr>
            <w:tcW w:w="0" w:type="auto"/>
            <w:tcBorders>
              <w:top w:val="nil"/>
              <w:left w:val="nil"/>
              <w:bottom w:val="single" w:sz="8" w:space="0" w:color="auto"/>
              <w:right w:val="single" w:sz="8" w:space="0" w:color="auto"/>
            </w:tcBorders>
            <w:shd w:val="clear" w:color="auto" w:fill="auto"/>
            <w:noWrap/>
            <w:vAlign w:val="center"/>
            <w:hideMark/>
          </w:tcPr>
          <w:p w:rsidR="00E80A32" w:rsidRPr="00A721CB" w:rsidRDefault="00E80A32" w:rsidP="00746CE8">
            <w:pPr>
              <w:jc w:val="right"/>
              <w:rPr>
                <w:rFonts w:ascii="Verdana" w:eastAsia="Times New Roman" w:hAnsi="Verdana"/>
                <w:color w:val="000000"/>
                <w:sz w:val="12"/>
                <w:szCs w:val="14"/>
                <w:lang w:eastAsia="es-CO"/>
              </w:rPr>
            </w:pPr>
            <w:r w:rsidRPr="00A721CB">
              <w:rPr>
                <w:rFonts w:ascii="Verdana" w:eastAsia="Times New Roman" w:hAnsi="Verdana"/>
                <w:color w:val="000000"/>
                <w:sz w:val="12"/>
                <w:szCs w:val="14"/>
                <w:lang w:eastAsia="es-CO"/>
              </w:rPr>
              <w:t> </w:t>
            </w:r>
          </w:p>
        </w:tc>
        <w:tc>
          <w:tcPr>
            <w:tcW w:w="0" w:type="auto"/>
            <w:tcBorders>
              <w:top w:val="nil"/>
              <w:left w:val="nil"/>
              <w:bottom w:val="single" w:sz="8" w:space="0" w:color="auto"/>
              <w:right w:val="single" w:sz="8" w:space="0" w:color="auto"/>
            </w:tcBorders>
            <w:shd w:val="clear" w:color="auto" w:fill="auto"/>
            <w:noWrap/>
            <w:vAlign w:val="center"/>
            <w:hideMark/>
          </w:tcPr>
          <w:p w:rsidR="00E80A32" w:rsidRPr="00A721CB" w:rsidRDefault="00E80A32" w:rsidP="00746CE8">
            <w:pPr>
              <w:jc w:val="right"/>
              <w:rPr>
                <w:rFonts w:ascii="Verdana" w:eastAsia="Times New Roman" w:hAnsi="Verdana"/>
                <w:color w:val="000000"/>
                <w:sz w:val="12"/>
                <w:szCs w:val="14"/>
                <w:lang w:eastAsia="es-CO"/>
              </w:rPr>
            </w:pPr>
            <w:r w:rsidRPr="00A721CB">
              <w:rPr>
                <w:rFonts w:ascii="Verdana" w:eastAsia="Times New Roman" w:hAnsi="Verdana"/>
                <w:color w:val="000000"/>
                <w:sz w:val="12"/>
                <w:szCs w:val="14"/>
                <w:lang w:eastAsia="es-CO"/>
              </w:rPr>
              <w:t> </w:t>
            </w:r>
          </w:p>
        </w:tc>
      </w:tr>
      <w:tr w:rsidR="00E80A32" w:rsidRPr="00A721CB" w:rsidTr="00746CE8">
        <w:trPr>
          <w:trHeight w:val="170"/>
          <w:jc w:val="center"/>
        </w:trPr>
        <w:tc>
          <w:tcPr>
            <w:tcW w:w="4153" w:type="dxa"/>
            <w:tcBorders>
              <w:top w:val="nil"/>
              <w:left w:val="single" w:sz="8" w:space="0" w:color="auto"/>
              <w:bottom w:val="single" w:sz="8" w:space="0" w:color="auto"/>
              <w:right w:val="single" w:sz="8" w:space="0" w:color="auto"/>
            </w:tcBorders>
            <w:shd w:val="clear" w:color="auto" w:fill="auto"/>
            <w:noWrap/>
            <w:vAlign w:val="center"/>
            <w:hideMark/>
          </w:tcPr>
          <w:p w:rsidR="00E80A32" w:rsidRPr="00A721CB" w:rsidRDefault="00E80A32" w:rsidP="00746CE8">
            <w:pPr>
              <w:rPr>
                <w:rFonts w:ascii="Verdana" w:eastAsia="Times New Roman" w:hAnsi="Verdana"/>
                <w:color w:val="000000"/>
                <w:sz w:val="12"/>
                <w:szCs w:val="14"/>
                <w:lang w:eastAsia="es-CO"/>
              </w:rPr>
            </w:pPr>
            <w:r w:rsidRPr="00A721CB">
              <w:rPr>
                <w:rFonts w:ascii="Verdana" w:eastAsia="Times New Roman" w:hAnsi="Verdana"/>
                <w:color w:val="000000"/>
                <w:sz w:val="12"/>
                <w:szCs w:val="14"/>
                <w:lang w:eastAsia="es-CO"/>
              </w:rPr>
              <w:t>DEPARTAMENTO DE CASANARE</w:t>
            </w:r>
          </w:p>
        </w:tc>
        <w:tc>
          <w:tcPr>
            <w:tcW w:w="0" w:type="auto"/>
            <w:tcBorders>
              <w:top w:val="nil"/>
              <w:left w:val="nil"/>
              <w:bottom w:val="single" w:sz="8" w:space="0" w:color="auto"/>
              <w:right w:val="single" w:sz="8" w:space="0" w:color="auto"/>
            </w:tcBorders>
            <w:shd w:val="clear" w:color="auto" w:fill="auto"/>
            <w:noWrap/>
            <w:vAlign w:val="center"/>
            <w:hideMark/>
          </w:tcPr>
          <w:p w:rsidR="00E80A32" w:rsidRPr="00A721CB" w:rsidRDefault="00E80A32" w:rsidP="00746CE8">
            <w:pPr>
              <w:jc w:val="right"/>
              <w:rPr>
                <w:rFonts w:ascii="Verdana" w:eastAsia="Times New Roman" w:hAnsi="Verdana"/>
                <w:color w:val="000000"/>
                <w:sz w:val="12"/>
                <w:szCs w:val="14"/>
                <w:lang w:eastAsia="es-CO"/>
              </w:rPr>
            </w:pPr>
            <w:r w:rsidRPr="00A721CB">
              <w:rPr>
                <w:rFonts w:ascii="Verdana" w:eastAsia="Times New Roman" w:hAnsi="Verdana"/>
                <w:color w:val="000000"/>
                <w:sz w:val="12"/>
                <w:szCs w:val="14"/>
                <w:lang w:eastAsia="es-CO"/>
              </w:rPr>
              <w:t xml:space="preserve">$ 6,223,498,166.00 </w:t>
            </w:r>
          </w:p>
        </w:tc>
        <w:tc>
          <w:tcPr>
            <w:tcW w:w="0" w:type="auto"/>
            <w:tcBorders>
              <w:top w:val="nil"/>
              <w:left w:val="nil"/>
              <w:bottom w:val="single" w:sz="8" w:space="0" w:color="auto"/>
              <w:right w:val="single" w:sz="8" w:space="0" w:color="auto"/>
            </w:tcBorders>
            <w:shd w:val="clear" w:color="auto" w:fill="auto"/>
            <w:noWrap/>
            <w:vAlign w:val="center"/>
            <w:hideMark/>
          </w:tcPr>
          <w:p w:rsidR="00E80A32" w:rsidRPr="00A721CB" w:rsidRDefault="00E80A32" w:rsidP="00746CE8">
            <w:pPr>
              <w:jc w:val="right"/>
              <w:rPr>
                <w:rFonts w:ascii="Verdana" w:eastAsia="Times New Roman" w:hAnsi="Verdana"/>
                <w:color w:val="000000"/>
                <w:sz w:val="12"/>
                <w:szCs w:val="14"/>
                <w:lang w:eastAsia="es-CO"/>
              </w:rPr>
            </w:pPr>
            <w:r w:rsidRPr="00A721CB">
              <w:rPr>
                <w:rFonts w:ascii="Verdana" w:eastAsia="Times New Roman" w:hAnsi="Verdana"/>
                <w:color w:val="000000"/>
                <w:sz w:val="12"/>
                <w:szCs w:val="14"/>
                <w:lang w:eastAsia="es-CO"/>
              </w:rPr>
              <w:t> </w:t>
            </w:r>
          </w:p>
        </w:tc>
      </w:tr>
      <w:tr w:rsidR="00E80A32" w:rsidRPr="00A721CB" w:rsidTr="00746CE8">
        <w:trPr>
          <w:trHeight w:val="170"/>
          <w:jc w:val="center"/>
        </w:trPr>
        <w:tc>
          <w:tcPr>
            <w:tcW w:w="4153" w:type="dxa"/>
            <w:tcBorders>
              <w:top w:val="nil"/>
              <w:left w:val="single" w:sz="8" w:space="0" w:color="auto"/>
              <w:bottom w:val="single" w:sz="8" w:space="0" w:color="auto"/>
              <w:right w:val="single" w:sz="8" w:space="0" w:color="auto"/>
            </w:tcBorders>
            <w:shd w:val="clear" w:color="auto" w:fill="auto"/>
            <w:noWrap/>
            <w:vAlign w:val="center"/>
            <w:hideMark/>
          </w:tcPr>
          <w:p w:rsidR="00E80A32" w:rsidRPr="00A721CB" w:rsidRDefault="00E80A32" w:rsidP="00746CE8">
            <w:pPr>
              <w:rPr>
                <w:rFonts w:ascii="Verdana" w:eastAsia="Times New Roman" w:hAnsi="Verdana"/>
                <w:color w:val="000000"/>
                <w:sz w:val="12"/>
                <w:szCs w:val="14"/>
                <w:lang w:eastAsia="es-CO"/>
              </w:rPr>
            </w:pPr>
            <w:r w:rsidRPr="00A721CB">
              <w:rPr>
                <w:rFonts w:ascii="Verdana" w:eastAsia="Times New Roman" w:hAnsi="Verdana"/>
                <w:color w:val="000000"/>
                <w:sz w:val="12"/>
                <w:szCs w:val="14"/>
                <w:lang w:eastAsia="es-CO"/>
              </w:rPr>
              <w:t>MUNICIPIO DE YOPAL</w:t>
            </w:r>
          </w:p>
        </w:tc>
        <w:tc>
          <w:tcPr>
            <w:tcW w:w="0" w:type="auto"/>
            <w:tcBorders>
              <w:top w:val="nil"/>
              <w:left w:val="nil"/>
              <w:bottom w:val="single" w:sz="8" w:space="0" w:color="auto"/>
              <w:right w:val="single" w:sz="8" w:space="0" w:color="auto"/>
            </w:tcBorders>
            <w:shd w:val="clear" w:color="auto" w:fill="auto"/>
            <w:noWrap/>
            <w:vAlign w:val="center"/>
            <w:hideMark/>
          </w:tcPr>
          <w:p w:rsidR="00E80A32" w:rsidRPr="00A721CB" w:rsidRDefault="00E80A32" w:rsidP="00746CE8">
            <w:pPr>
              <w:jc w:val="right"/>
              <w:rPr>
                <w:rFonts w:ascii="Verdana" w:eastAsia="Times New Roman" w:hAnsi="Verdana"/>
                <w:color w:val="000000"/>
                <w:sz w:val="12"/>
                <w:szCs w:val="14"/>
                <w:lang w:eastAsia="es-CO"/>
              </w:rPr>
            </w:pPr>
            <w:r w:rsidRPr="00A721CB">
              <w:rPr>
                <w:rFonts w:ascii="Verdana" w:eastAsia="Times New Roman" w:hAnsi="Verdana"/>
                <w:color w:val="000000"/>
                <w:sz w:val="12"/>
                <w:szCs w:val="14"/>
                <w:lang w:eastAsia="es-CO"/>
              </w:rPr>
              <w:t xml:space="preserve">$ 2,036,200,238.00 </w:t>
            </w:r>
          </w:p>
        </w:tc>
        <w:tc>
          <w:tcPr>
            <w:tcW w:w="0" w:type="auto"/>
            <w:tcBorders>
              <w:top w:val="nil"/>
              <w:left w:val="nil"/>
              <w:bottom w:val="single" w:sz="8" w:space="0" w:color="auto"/>
              <w:right w:val="single" w:sz="8" w:space="0" w:color="auto"/>
            </w:tcBorders>
            <w:shd w:val="clear" w:color="auto" w:fill="auto"/>
            <w:noWrap/>
            <w:vAlign w:val="center"/>
            <w:hideMark/>
          </w:tcPr>
          <w:p w:rsidR="00E80A32" w:rsidRPr="00A721CB" w:rsidRDefault="00E80A32" w:rsidP="00746CE8">
            <w:pPr>
              <w:jc w:val="right"/>
              <w:rPr>
                <w:rFonts w:ascii="Verdana" w:eastAsia="Times New Roman" w:hAnsi="Verdana"/>
                <w:color w:val="000000"/>
                <w:sz w:val="12"/>
                <w:szCs w:val="14"/>
                <w:lang w:eastAsia="es-CO"/>
              </w:rPr>
            </w:pPr>
            <w:r w:rsidRPr="00A721CB">
              <w:rPr>
                <w:rFonts w:ascii="Verdana" w:eastAsia="Times New Roman" w:hAnsi="Verdana"/>
                <w:color w:val="000000"/>
                <w:sz w:val="12"/>
                <w:szCs w:val="14"/>
                <w:lang w:eastAsia="es-CO"/>
              </w:rPr>
              <w:t> </w:t>
            </w:r>
          </w:p>
        </w:tc>
      </w:tr>
      <w:tr w:rsidR="00E80A32" w:rsidRPr="00A721CB" w:rsidTr="00746CE8">
        <w:trPr>
          <w:trHeight w:val="170"/>
          <w:jc w:val="center"/>
        </w:trPr>
        <w:tc>
          <w:tcPr>
            <w:tcW w:w="4153" w:type="dxa"/>
            <w:tcBorders>
              <w:top w:val="nil"/>
              <w:left w:val="single" w:sz="8" w:space="0" w:color="auto"/>
              <w:bottom w:val="single" w:sz="8" w:space="0" w:color="auto"/>
              <w:right w:val="single" w:sz="8" w:space="0" w:color="auto"/>
            </w:tcBorders>
            <w:shd w:val="clear" w:color="auto" w:fill="auto"/>
            <w:noWrap/>
            <w:vAlign w:val="center"/>
            <w:hideMark/>
          </w:tcPr>
          <w:p w:rsidR="00E80A32" w:rsidRPr="00A721CB" w:rsidRDefault="00E80A32" w:rsidP="00746CE8">
            <w:pPr>
              <w:rPr>
                <w:rFonts w:ascii="Verdana" w:eastAsia="Times New Roman" w:hAnsi="Verdana"/>
                <w:color w:val="000000"/>
                <w:sz w:val="12"/>
                <w:szCs w:val="14"/>
                <w:lang w:eastAsia="es-CO"/>
              </w:rPr>
            </w:pPr>
            <w:r w:rsidRPr="00A721CB">
              <w:rPr>
                <w:rFonts w:ascii="Verdana" w:eastAsia="Times New Roman" w:hAnsi="Verdana"/>
                <w:color w:val="000000"/>
                <w:sz w:val="12"/>
                <w:szCs w:val="14"/>
                <w:lang w:eastAsia="es-CO"/>
              </w:rPr>
              <w:t>CORPORINOQUIA</w:t>
            </w:r>
          </w:p>
        </w:tc>
        <w:tc>
          <w:tcPr>
            <w:tcW w:w="0" w:type="auto"/>
            <w:tcBorders>
              <w:top w:val="nil"/>
              <w:left w:val="nil"/>
              <w:bottom w:val="single" w:sz="8" w:space="0" w:color="auto"/>
              <w:right w:val="single" w:sz="8" w:space="0" w:color="auto"/>
            </w:tcBorders>
            <w:shd w:val="clear" w:color="auto" w:fill="auto"/>
            <w:noWrap/>
            <w:vAlign w:val="center"/>
            <w:hideMark/>
          </w:tcPr>
          <w:p w:rsidR="00E80A32" w:rsidRPr="00A721CB" w:rsidRDefault="00E80A32" w:rsidP="00746CE8">
            <w:pPr>
              <w:jc w:val="right"/>
              <w:rPr>
                <w:rFonts w:ascii="Verdana" w:eastAsia="Times New Roman" w:hAnsi="Verdana"/>
                <w:color w:val="000000"/>
                <w:sz w:val="12"/>
                <w:szCs w:val="14"/>
                <w:lang w:eastAsia="es-CO"/>
              </w:rPr>
            </w:pPr>
            <w:r w:rsidRPr="00A721CB">
              <w:rPr>
                <w:rFonts w:ascii="Verdana" w:eastAsia="Times New Roman" w:hAnsi="Verdana"/>
                <w:color w:val="000000"/>
                <w:sz w:val="12"/>
                <w:szCs w:val="14"/>
                <w:lang w:eastAsia="es-CO"/>
              </w:rPr>
              <w:t xml:space="preserve">$ 124,895,116.00 </w:t>
            </w:r>
          </w:p>
        </w:tc>
        <w:tc>
          <w:tcPr>
            <w:tcW w:w="0" w:type="auto"/>
            <w:tcBorders>
              <w:top w:val="nil"/>
              <w:left w:val="nil"/>
              <w:bottom w:val="single" w:sz="8" w:space="0" w:color="auto"/>
              <w:right w:val="single" w:sz="8" w:space="0" w:color="auto"/>
            </w:tcBorders>
            <w:shd w:val="clear" w:color="auto" w:fill="auto"/>
            <w:noWrap/>
            <w:vAlign w:val="center"/>
            <w:hideMark/>
          </w:tcPr>
          <w:p w:rsidR="00E80A32" w:rsidRPr="00A721CB" w:rsidRDefault="00E80A32" w:rsidP="00746CE8">
            <w:pPr>
              <w:jc w:val="right"/>
              <w:rPr>
                <w:rFonts w:ascii="Verdana" w:eastAsia="Times New Roman" w:hAnsi="Verdana"/>
                <w:color w:val="000000"/>
                <w:sz w:val="12"/>
                <w:szCs w:val="14"/>
                <w:lang w:eastAsia="es-CO"/>
              </w:rPr>
            </w:pPr>
            <w:r w:rsidRPr="00A721CB">
              <w:rPr>
                <w:rFonts w:ascii="Verdana" w:eastAsia="Times New Roman" w:hAnsi="Verdana"/>
                <w:color w:val="000000"/>
                <w:sz w:val="12"/>
                <w:szCs w:val="14"/>
                <w:lang w:eastAsia="es-CO"/>
              </w:rPr>
              <w:t> </w:t>
            </w:r>
          </w:p>
        </w:tc>
      </w:tr>
      <w:tr w:rsidR="00E80A32" w:rsidRPr="00A721CB" w:rsidTr="00746CE8">
        <w:trPr>
          <w:trHeight w:val="170"/>
          <w:jc w:val="center"/>
        </w:trPr>
        <w:tc>
          <w:tcPr>
            <w:tcW w:w="4153" w:type="dxa"/>
            <w:tcBorders>
              <w:top w:val="nil"/>
              <w:left w:val="single" w:sz="8" w:space="0" w:color="auto"/>
              <w:bottom w:val="single" w:sz="8" w:space="0" w:color="auto"/>
              <w:right w:val="single" w:sz="8" w:space="0" w:color="auto"/>
            </w:tcBorders>
            <w:shd w:val="clear" w:color="auto" w:fill="auto"/>
            <w:noWrap/>
            <w:vAlign w:val="center"/>
            <w:hideMark/>
          </w:tcPr>
          <w:p w:rsidR="00E80A32" w:rsidRPr="00A721CB" w:rsidRDefault="00E80A32" w:rsidP="00746CE8">
            <w:pPr>
              <w:rPr>
                <w:rFonts w:ascii="Verdana" w:eastAsia="Times New Roman" w:hAnsi="Verdana"/>
                <w:b/>
                <w:bCs/>
                <w:color w:val="000000"/>
                <w:sz w:val="12"/>
                <w:szCs w:val="14"/>
                <w:lang w:eastAsia="es-CO"/>
              </w:rPr>
            </w:pPr>
            <w:r w:rsidRPr="00A721CB">
              <w:rPr>
                <w:rFonts w:ascii="Verdana" w:eastAsia="Times New Roman" w:hAnsi="Verdana"/>
                <w:b/>
                <w:bCs/>
                <w:color w:val="000000"/>
                <w:sz w:val="12"/>
                <w:szCs w:val="14"/>
                <w:lang w:eastAsia="es-CO"/>
              </w:rPr>
              <w:t>TOTAL RECURSOS DE CONVENIOS (2)</w:t>
            </w:r>
          </w:p>
        </w:tc>
        <w:tc>
          <w:tcPr>
            <w:tcW w:w="0" w:type="auto"/>
            <w:tcBorders>
              <w:top w:val="nil"/>
              <w:left w:val="nil"/>
              <w:bottom w:val="single" w:sz="8" w:space="0" w:color="auto"/>
              <w:right w:val="single" w:sz="8" w:space="0" w:color="auto"/>
            </w:tcBorders>
            <w:shd w:val="clear" w:color="auto" w:fill="auto"/>
            <w:noWrap/>
            <w:vAlign w:val="center"/>
            <w:hideMark/>
          </w:tcPr>
          <w:p w:rsidR="00E80A32" w:rsidRPr="00A721CB" w:rsidRDefault="00E80A32" w:rsidP="00746CE8">
            <w:pPr>
              <w:jc w:val="right"/>
              <w:rPr>
                <w:rFonts w:ascii="Verdana" w:eastAsia="Times New Roman" w:hAnsi="Verdana"/>
                <w:color w:val="000000"/>
                <w:sz w:val="12"/>
                <w:szCs w:val="14"/>
                <w:lang w:eastAsia="es-CO"/>
              </w:rPr>
            </w:pPr>
            <w:r w:rsidRPr="00A721CB">
              <w:rPr>
                <w:rFonts w:ascii="Verdana" w:eastAsia="Times New Roman" w:hAnsi="Verdana"/>
                <w:color w:val="000000"/>
                <w:sz w:val="12"/>
                <w:szCs w:val="14"/>
                <w:lang w:eastAsia="es-CO"/>
              </w:rPr>
              <w:t> </w:t>
            </w:r>
          </w:p>
        </w:tc>
        <w:tc>
          <w:tcPr>
            <w:tcW w:w="0" w:type="auto"/>
            <w:tcBorders>
              <w:top w:val="nil"/>
              <w:left w:val="nil"/>
              <w:bottom w:val="single" w:sz="8" w:space="0" w:color="auto"/>
              <w:right w:val="single" w:sz="8" w:space="0" w:color="auto"/>
            </w:tcBorders>
            <w:shd w:val="clear" w:color="000000" w:fill="FFFF00"/>
            <w:noWrap/>
            <w:vAlign w:val="center"/>
            <w:hideMark/>
          </w:tcPr>
          <w:p w:rsidR="00E80A32" w:rsidRPr="00A721CB" w:rsidRDefault="00E80A32" w:rsidP="00746CE8">
            <w:pPr>
              <w:jc w:val="right"/>
              <w:rPr>
                <w:rFonts w:ascii="Verdana" w:eastAsia="Times New Roman" w:hAnsi="Verdana"/>
                <w:b/>
                <w:bCs/>
                <w:color w:val="000000"/>
                <w:sz w:val="12"/>
                <w:szCs w:val="14"/>
                <w:lang w:eastAsia="es-CO"/>
              </w:rPr>
            </w:pPr>
            <w:r w:rsidRPr="00A721CB">
              <w:rPr>
                <w:rFonts w:ascii="Verdana" w:eastAsia="Times New Roman" w:hAnsi="Verdana"/>
                <w:b/>
                <w:bCs/>
                <w:color w:val="000000"/>
                <w:sz w:val="12"/>
                <w:szCs w:val="14"/>
                <w:lang w:eastAsia="es-CO"/>
              </w:rPr>
              <w:t xml:space="preserve">$ 8,384,593,520.00 </w:t>
            </w:r>
          </w:p>
        </w:tc>
      </w:tr>
      <w:tr w:rsidR="00E80A32" w:rsidRPr="00A721CB" w:rsidTr="00746CE8">
        <w:trPr>
          <w:trHeight w:val="170"/>
          <w:jc w:val="center"/>
        </w:trPr>
        <w:tc>
          <w:tcPr>
            <w:tcW w:w="4153" w:type="dxa"/>
            <w:tcBorders>
              <w:top w:val="nil"/>
              <w:left w:val="single" w:sz="8" w:space="0" w:color="auto"/>
              <w:bottom w:val="single" w:sz="8" w:space="0" w:color="auto"/>
              <w:right w:val="single" w:sz="8" w:space="0" w:color="auto"/>
            </w:tcBorders>
            <w:shd w:val="clear" w:color="auto" w:fill="auto"/>
            <w:noWrap/>
            <w:vAlign w:val="center"/>
            <w:hideMark/>
          </w:tcPr>
          <w:p w:rsidR="00E80A32" w:rsidRPr="00A721CB" w:rsidRDefault="00E80A32" w:rsidP="00746CE8">
            <w:pPr>
              <w:rPr>
                <w:rFonts w:ascii="Verdana" w:eastAsia="Times New Roman" w:hAnsi="Verdana"/>
                <w:b/>
                <w:bCs/>
                <w:color w:val="000000"/>
                <w:sz w:val="12"/>
                <w:szCs w:val="14"/>
                <w:lang w:eastAsia="es-CO"/>
              </w:rPr>
            </w:pPr>
            <w:r w:rsidRPr="00A721CB">
              <w:rPr>
                <w:rFonts w:ascii="Verdana" w:eastAsia="Times New Roman" w:hAnsi="Verdana"/>
                <w:b/>
                <w:bCs/>
                <w:color w:val="000000"/>
                <w:sz w:val="12"/>
                <w:szCs w:val="14"/>
                <w:lang w:eastAsia="es-CO"/>
              </w:rPr>
              <w:t>OBLIGACIONES</w:t>
            </w:r>
          </w:p>
        </w:tc>
        <w:tc>
          <w:tcPr>
            <w:tcW w:w="0" w:type="auto"/>
            <w:tcBorders>
              <w:top w:val="nil"/>
              <w:left w:val="nil"/>
              <w:bottom w:val="single" w:sz="8" w:space="0" w:color="auto"/>
              <w:right w:val="single" w:sz="8" w:space="0" w:color="auto"/>
            </w:tcBorders>
            <w:shd w:val="clear" w:color="auto" w:fill="auto"/>
            <w:noWrap/>
            <w:vAlign w:val="center"/>
            <w:hideMark/>
          </w:tcPr>
          <w:p w:rsidR="00E80A32" w:rsidRPr="00A721CB" w:rsidRDefault="00E80A32" w:rsidP="00746CE8">
            <w:pPr>
              <w:jc w:val="right"/>
              <w:rPr>
                <w:rFonts w:ascii="Verdana" w:eastAsia="Times New Roman" w:hAnsi="Verdana"/>
                <w:color w:val="000000"/>
                <w:sz w:val="12"/>
                <w:szCs w:val="14"/>
                <w:lang w:eastAsia="es-CO"/>
              </w:rPr>
            </w:pPr>
            <w:r w:rsidRPr="00A721CB">
              <w:rPr>
                <w:rFonts w:ascii="Verdana" w:eastAsia="Times New Roman" w:hAnsi="Verdana"/>
                <w:color w:val="000000"/>
                <w:sz w:val="12"/>
                <w:szCs w:val="14"/>
                <w:lang w:eastAsia="es-CO"/>
              </w:rPr>
              <w:t> </w:t>
            </w:r>
          </w:p>
        </w:tc>
        <w:tc>
          <w:tcPr>
            <w:tcW w:w="0" w:type="auto"/>
            <w:tcBorders>
              <w:top w:val="nil"/>
              <w:left w:val="nil"/>
              <w:bottom w:val="single" w:sz="8" w:space="0" w:color="auto"/>
              <w:right w:val="single" w:sz="8" w:space="0" w:color="auto"/>
            </w:tcBorders>
            <w:shd w:val="clear" w:color="auto" w:fill="auto"/>
            <w:noWrap/>
            <w:vAlign w:val="center"/>
            <w:hideMark/>
          </w:tcPr>
          <w:p w:rsidR="00E80A32" w:rsidRPr="00A721CB" w:rsidRDefault="00E80A32" w:rsidP="00746CE8">
            <w:pPr>
              <w:jc w:val="right"/>
              <w:rPr>
                <w:rFonts w:ascii="Verdana" w:eastAsia="Times New Roman" w:hAnsi="Verdana"/>
                <w:b/>
                <w:bCs/>
                <w:color w:val="000000"/>
                <w:sz w:val="12"/>
                <w:szCs w:val="14"/>
                <w:lang w:eastAsia="es-CO"/>
              </w:rPr>
            </w:pPr>
            <w:r w:rsidRPr="00A721CB">
              <w:rPr>
                <w:rFonts w:ascii="Verdana" w:eastAsia="Times New Roman" w:hAnsi="Verdana"/>
                <w:b/>
                <w:bCs/>
                <w:color w:val="000000"/>
                <w:sz w:val="12"/>
                <w:szCs w:val="14"/>
                <w:lang w:eastAsia="es-CO"/>
              </w:rPr>
              <w:t> </w:t>
            </w:r>
          </w:p>
        </w:tc>
      </w:tr>
      <w:tr w:rsidR="00E80A32" w:rsidRPr="00A721CB" w:rsidTr="00746CE8">
        <w:trPr>
          <w:trHeight w:val="170"/>
          <w:jc w:val="center"/>
        </w:trPr>
        <w:tc>
          <w:tcPr>
            <w:tcW w:w="4153" w:type="dxa"/>
            <w:tcBorders>
              <w:top w:val="nil"/>
              <w:left w:val="single" w:sz="8" w:space="0" w:color="auto"/>
              <w:bottom w:val="single" w:sz="8" w:space="0" w:color="auto"/>
              <w:right w:val="single" w:sz="8" w:space="0" w:color="auto"/>
            </w:tcBorders>
            <w:shd w:val="clear" w:color="auto" w:fill="auto"/>
            <w:noWrap/>
            <w:vAlign w:val="center"/>
            <w:hideMark/>
          </w:tcPr>
          <w:p w:rsidR="00E80A32" w:rsidRPr="00A721CB" w:rsidRDefault="00E80A32" w:rsidP="00746CE8">
            <w:pPr>
              <w:rPr>
                <w:rFonts w:ascii="Verdana" w:eastAsia="Times New Roman" w:hAnsi="Verdana"/>
                <w:color w:val="000000"/>
                <w:sz w:val="12"/>
                <w:szCs w:val="14"/>
                <w:lang w:eastAsia="es-CO"/>
              </w:rPr>
            </w:pPr>
            <w:r w:rsidRPr="00A721CB">
              <w:rPr>
                <w:rFonts w:ascii="Verdana" w:eastAsia="Times New Roman" w:hAnsi="Verdana"/>
                <w:color w:val="000000"/>
                <w:sz w:val="12"/>
                <w:szCs w:val="14"/>
                <w:lang w:eastAsia="es-CO"/>
              </w:rPr>
              <w:t>IMPUESTOS POR PAGAR</w:t>
            </w:r>
          </w:p>
        </w:tc>
        <w:tc>
          <w:tcPr>
            <w:tcW w:w="0" w:type="auto"/>
            <w:tcBorders>
              <w:top w:val="nil"/>
              <w:left w:val="nil"/>
              <w:bottom w:val="single" w:sz="8" w:space="0" w:color="auto"/>
              <w:right w:val="single" w:sz="8" w:space="0" w:color="auto"/>
            </w:tcBorders>
            <w:shd w:val="clear" w:color="auto" w:fill="auto"/>
            <w:noWrap/>
            <w:vAlign w:val="center"/>
            <w:hideMark/>
          </w:tcPr>
          <w:p w:rsidR="00E80A32" w:rsidRPr="00A721CB" w:rsidRDefault="00E80A32" w:rsidP="00746CE8">
            <w:pPr>
              <w:jc w:val="right"/>
              <w:rPr>
                <w:rFonts w:ascii="Verdana" w:eastAsia="Times New Roman" w:hAnsi="Verdana"/>
                <w:color w:val="000000"/>
                <w:sz w:val="12"/>
                <w:szCs w:val="14"/>
                <w:lang w:eastAsia="es-CO"/>
              </w:rPr>
            </w:pPr>
            <w:r w:rsidRPr="00A721CB">
              <w:rPr>
                <w:rFonts w:ascii="Verdana" w:eastAsia="Times New Roman" w:hAnsi="Verdana"/>
                <w:color w:val="000000"/>
                <w:sz w:val="12"/>
                <w:szCs w:val="14"/>
                <w:lang w:eastAsia="es-CO"/>
              </w:rPr>
              <w:t xml:space="preserve">$ 187,870,000.00 </w:t>
            </w:r>
          </w:p>
        </w:tc>
        <w:tc>
          <w:tcPr>
            <w:tcW w:w="0" w:type="auto"/>
            <w:tcBorders>
              <w:top w:val="nil"/>
              <w:left w:val="nil"/>
              <w:bottom w:val="single" w:sz="8" w:space="0" w:color="auto"/>
              <w:right w:val="single" w:sz="8" w:space="0" w:color="auto"/>
            </w:tcBorders>
            <w:shd w:val="clear" w:color="auto" w:fill="auto"/>
            <w:noWrap/>
            <w:vAlign w:val="center"/>
            <w:hideMark/>
          </w:tcPr>
          <w:p w:rsidR="00E80A32" w:rsidRPr="00A721CB" w:rsidRDefault="00E80A32" w:rsidP="00746CE8">
            <w:pPr>
              <w:jc w:val="right"/>
              <w:rPr>
                <w:rFonts w:ascii="Verdana" w:eastAsia="Times New Roman" w:hAnsi="Verdana"/>
                <w:b/>
                <w:bCs/>
                <w:color w:val="000000"/>
                <w:sz w:val="12"/>
                <w:szCs w:val="14"/>
                <w:lang w:eastAsia="es-CO"/>
              </w:rPr>
            </w:pPr>
            <w:r w:rsidRPr="00A721CB">
              <w:rPr>
                <w:rFonts w:ascii="Verdana" w:eastAsia="Times New Roman" w:hAnsi="Verdana"/>
                <w:b/>
                <w:bCs/>
                <w:color w:val="000000"/>
                <w:sz w:val="12"/>
                <w:szCs w:val="14"/>
                <w:lang w:eastAsia="es-CO"/>
              </w:rPr>
              <w:t> </w:t>
            </w:r>
          </w:p>
        </w:tc>
      </w:tr>
      <w:tr w:rsidR="00E80A32" w:rsidRPr="00A721CB" w:rsidTr="00746CE8">
        <w:trPr>
          <w:trHeight w:val="170"/>
          <w:jc w:val="center"/>
        </w:trPr>
        <w:tc>
          <w:tcPr>
            <w:tcW w:w="4153" w:type="dxa"/>
            <w:tcBorders>
              <w:top w:val="nil"/>
              <w:left w:val="single" w:sz="8" w:space="0" w:color="auto"/>
              <w:bottom w:val="single" w:sz="8" w:space="0" w:color="auto"/>
              <w:right w:val="single" w:sz="8" w:space="0" w:color="auto"/>
            </w:tcBorders>
            <w:shd w:val="clear" w:color="auto" w:fill="auto"/>
            <w:noWrap/>
            <w:vAlign w:val="center"/>
            <w:hideMark/>
          </w:tcPr>
          <w:p w:rsidR="00E80A32" w:rsidRPr="00A721CB" w:rsidRDefault="00E80A32" w:rsidP="00746CE8">
            <w:pPr>
              <w:rPr>
                <w:rFonts w:ascii="Verdana" w:eastAsia="Times New Roman" w:hAnsi="Verdana"/>
                <w:color w:val="000000"/>
                <w:sz w:val="12"/>
                <w:szCs w:val="14"/>
                <w:lang w:eastAsia="es-CO"/>
              </w:rPr>
            </w:pPr>
            <w:r w:rsidRPr="00A721CB">
              <w:rPr>
                <w:rFonts w:ascii="Verdana" w:eastAsia="Times New Roman" w:hAnsi="Verdana"/>
                <w:color w:val="000000"/>
                <w:sz w:val="12"/>
                <w:szCs w:val="14"/>
                <w:lang w:eastAsia="es-CO"/>
              </w:rPr>
              <w:t>FONDO DE VIVIENDA</w:t>
            </w:r>
          </w:p>
        </w:tc>
        <w:tc>
          <w:tcPr>
            <w:tcW w:w="0" w:type="auto"/>
            <w:tcBorders>
              <w:top w:val="nil"/>
              <w:left w:val="nil"/>
              <w:bottom w:val="single" w:sz="8" w:space="0" w:color="auto"/>
              <w:right w:val="single" w:sz="8" w:space="0" w:color="auto"/>
            </w:tcBorders>
            <w:shd w:val="clear" w:color="auto" w:fill="auto"/>
            <w:noWrap/>
            <w:vAlign w:val="center"/>
            <w:hideMark/>
          </w:tcPr>
          <w:p w:rsidR="00E80A32" w:rsidRPr="00A721CB" w:rsidRDefault="00E80A32" w:rsidP="00746CE8">
            <w:pPr>
              <w:jc w:val="right"/>
              <w:rPr>
                <w:rFonts w:ascii="Verdana" w:eastAsia="Times New Roman" w:hAnsi="Verdana"/>
                <w:color w:val="000000"/>
                <w:sz w:val="12"/>
                <w:szCs w:val="14"/>
                <w:lang w:eastAsia="es-CO"/>
              </w:rPr>
            </w:pPr>
            <w:r w:rsidRPr="00A721CB">
              <w:rPr>
                <w:rFonts w:ascii="Verdana" w:eastAsia="Times New Roman" w:hAnsi="Verdana"/>
                <w:color w:val="000000"/>
                <w:sz w:val="12"/>
                <w:szCs w:val="14"/>
                <w:lang w:eastAsia="es-CO"/>
              </w:rPr>
              <w:t xml:space="preserve">$ 15,785,637.76 </w:t>
            </w:r>
          </w:p>
        </w:tc>
        <w:tc>
          <w:tcPr>
            <w:tcW w:w="0" w:type="auto"/>
            <w:tcBorders>
              <w:top w:val="nil"/>
              <w:left w:val="nil"/>
              <w:bottom w:val="single" w:sz="8" w:space="0" w:color="auto"/>
              <w:right w:val="single" w:sz="8" w:space="0" w:color="auto"/>
            </w:tcBorders>
            <w:shd w:val="clear" w:color="auto" w:fill="auto"/>
            <w:noWrap/>
            <w:vAlign w:val="center"/>
            <w:hideMark/>
          </w:tcPr>
          <w:p w:rsidR="00E80A32" w:rsidRPr="00A721CB" w:rsidRDefault="00E80A32" w:rsidP="00746CE8">
            <w:pPr>
              <w:jc w:val="right"/>
              <w:rPr>
                <w:rFonts w:ascii="Verdana" w:eastAsia="Times New Roman" w:hAnsi="Verdana"/>
                <w:b/>
                <w:bCs/>
                <w:color w:val="000000"/>
                <w:sz w:val="12"/>
                <w:szCs w:val="14"/>
                <w:lang w:eastAsia="es-CO"/>
              </w:rPr>
            </w:pPr>
            <w:r w:rsidRPr="00A721CB">
              <w:rPr>
                <w:rFonts w:ascii="Verdana" w:eastAsia="Times New Roman" w:hAnsi="Verdana"/>
                <w:b/>
                <w:bCs/>
                <w:color w:val="000000"/>
                <w:sz w:val="12"/>
                <w:szCs w:val="14"/>
                <w:lang w:eastAsia="es-CO"/>
              </w:rPr>
              <w:t> </w:t>
            </w:r>
          </w:p>
        </w:tc>
      </w:tr>
      <w:tr w:rsidR="00E80A32" w:rsidRPr="00A721CB" w:rsidTr="00746CE8">
        <w:trPr>
          <w:trHeight w:val="170"/>
          <w:jc w:val="center"/>
        </w:trPr>
        <w:tc>
          <w:tcPr>
            <w:tcW w:w="4153" w:type="dxa"/>
            <w:tcBorders>
              <w:top w:val="nil"/>
              <w:left w:val="single" w:sz="8" w:space="0" w:color="auto"/>
              <w:bottom w:val="single" w:sz="8" w:space="0" w:color="auto"/>
              <w:right w:val="single" w:sz="8" w:space="0" w:color="auto"/>
            </w:tcBorders>
            <w:shd w:val="clear" w:color="auto" w:fill="auto"/>
            <w:noWrap/>
            <w:vAlign w:val="center"/>
            <w:hideMark/>
          </w:tcPr>
          <w:p w:rsidR="00E80A32" w:rsidRPr="00A721CB" w:rsidRDefault="00E80A32" w:rsidP="00746CE8">
            <w:pPr>
              <w:rPr>
                <w:rFonts w:ascii="Verdana" w:eastAsia="Times New Roman" w:hAnsi="Verdana"/>
                <w:color w:val="000000"/>
                <w:sz w:val="12"/>
                <w:szCs w:val="14"/>
                <w:lang w:eastAsia="es-CO"/>
              </w:rPr>
            </w:pPr>
            <w:r w:rsidRPr="00A721CB">
              <w:rPr>
                <w:rFonts w:ascii="Verdana" w:eastAsia="Times New Roman" w:hAnsi="Verdana"/>
                <w:color w:val="000000"/>
                <w:sz w:val="12"/>
                <w:szCs w:val="14"/>
                <w:lang w:eastAsia="es-CO"/>
              </w:rPr>
              <w:t>FONDO ROTATORIO</w:t>
            </w:r>
          </w:p>
        </w:tc>
        <w:tc>
          <w:tcPr>
            <w:tcW w:w="0" w:type="auto"/>
            <w:tcBorders>
              <w:top w:val="nil"/>
              <w:left w:val="nil"/>
              <w:bottom w:val="single" w:sz="8" w:space="0" w:color="auto"/>
              <w:right w:val="single" w:sz="8" w:space="0" w:color="auto"/>
            </w:tcBorders>
            <w:shd w:val="clear" w:color="auto" w:fill="auto"/>
            <w:noWrap/>
            <w:vAlign w:val="center"/>
            <w:hideMark/>
          </w:tcPr>
          <w:p w:rsidR="00E80A32" w:rsidRPr="00A721CB" w:rsidRDefault="00E80A32" w:rsidP="00746CE8">
            <w:pPr>
              <w:jc w:val="right"/>
              <w:rPr>
                <w:rFonts w:ascii="Verdana" w:eastAsia="Times New Roman" w:hAnsi="Verdana"/>
                <w:color w:val="000000"/>
                <w:sz w:val="12"/>
                <w:szCs w:val="14"/>
                <w:lang w:eastAsia="es-CO"/>
              </w:rPr>
            </w:pPr>
            <w:r w:rsidRPr="00A721CB">
              <w:rPr>
                <w:rFonts w:ascii="Verdana" w:eastAsia="Times New Roman" w:hAnsi="Verdana"/>
                <w:color w:val="000000"/>
                <w:sz w:val="12"/>
                <w:szCs w:val="14"/>
                <w:lang w:eastAsia="es-CO"/>
              </w:rPr>
              <w:t xml:space="preserve">$ 3,464,639.00 </w:t>
            </w:r>
          </w:p>
        </w:tc>
        <w:tc>
          <w:tcPr>
            <w:tcW w:w="0" w:type="auto"/>
            <w:tcBorders>
              <w:top w:val="nil"/>
              <w:left w:val="nil"/>
              <w:bottom w:val="single" w:sz="8" w:space="0" w:color="auto"/>
              <w:right w:val="single" w:sz="8" w:space="0" w:color="auto"/>
            </w:tcBorders>
            <w:shd w:val="clear" w:color="auto" w:fill="auto"/>
            <w:noWrap/>
            <w:vAlign w:val="bottom"/>
            <w:hideMark/>
          </w:tcPr>
          <w:p w:rsidR="00E80A32" w:rsidRPr="00A721CB" w:rsidRDefault="00E80A32" w:rsidP="00746CE8">
            <w:pPr>
              <w:jc w:val="right"/>
              <w:rPr>
                <w:rFonts w:ascii="Calibri" w:eastAsia="Times New Roman" w:hAnsi="Calibri"/>
                <w:color w:val="000000"/>
                <w:sz w:val="12"/>
                <w:szCs w:val="22"/>
                <w:lang w:eastAsia="es-CO"/>
              </w:rPr>
            </w:pPr>
            <w:r w:rsidRPr="00A721CB">
              <w:rPr>
                <w:rFonts w:ascii="Calibri" w:eastAsia="Times New Roman" w:hAnsi="Calibri"/>
                <w:color w:val="000000"/>
                <w:sz w:val="12"/>
                <w:szCs w:val="22"/>
                <w:lang w:eastAsia="es-CO"/>
              </w:rPr>
              <w:t> </w:t>
            </w:r>
          </w:p>
        </w:tc>
      </w:tr>
      <w:tr w:rsidR="00E80A32" w:rsidRPr="00A721CB" w:rsidTr="00746CE8">
        <w:trPr>
          <w:trHeight w:val="170"/>
          <w:jc w:val="center"/>
        </w:trPr>
        <w:tc>
          <w:tcPr>
            <w:tcW w:w="4153" w:type="dxa"/>
            <w:tcBorders>
              <w:top w:val="nil"/>
              <w:left w:val="single" w:sz="8" w:space="0" w:color="auto"/>
              <w:bottom w:val="single" w:sz="8" w:space="0" w:color="auto"/>
              <w:right w:val="single" w:sz="8" w:space="0" w:color="auto"/>
            </w:tcBorders>
            <w:shd w:val="clear" w:color="auto" w:fill="auto"/>
            <w:noWrap/>
            <w:vAlign w:val="center"/>
            <w:hideMark/>
          </w:tcPr>
          <w:p w:rsidR="00E80A32" w:rsidRPr="00A721CB" w:rsidRDefault="00E80A32" w:rsidP="00746CE8">
            <w:pPr>
              <w:rPr>
                <w:rFonts w:ascii="Verdana" w:eastAsia="Times New Roman" w:hAnsi="Verdana"/>
                <w:color w:val="000000"/>
                <w:sz w:val="12"/>
                <w:szCs w:val="14"/>
                <w:lang w:eastAsia="es-CO"/>
              </w:rPr>
            </w:pPr>
            <w:r w:rsidRPr="00A721CB">
              <w:rPr>
                <w:rFonts w:ascii="Verdana" w:eastAsia="Times New Roman" w:hAnsi="Verdana"/>
                <w:color w:val="000000"/>
                <w:sz w:val="12"/>
                <w:szCs w:val="14"/>
                <w:lang w:eastAsia="es-CO"/>
              </w:rPr>
              <w:t>OBLIGACIONES FINANCIERAS</w:t>
            </w:r>
          </w:p>
        </w:tc>
        <w:tc>
          <w:tcPr>
            <w:tcW w:w="0" w:type="auto"/>
            <w:tcBorders>
              <w:top w:val="nil"/>
              <w:left w:val="nil"/>
              <w:bottom w:val="single" w:sz="8" w:space="0" w:color="auto"/>
              <w:right w:val="single" w:sz="8" w:space="0" w:color="auto"/>
            </w:tcBorders>
            <w:shd w:val="clear" w:color="auto" w:fill="auto"/>
            <w:noWrap/>
            <w:vAlign w:val="center"/>
            <w:hideMark/>
          </w:tcPr>
          <w:p w:rsidR="00E80A32" w:rsidRPr="00A721CB" w:rsidRDefault="00E80A32" w:rsidP="00746CE8">
            <w:pPr>
              <w:jc w:val="right"/>
              <w:rPr>
                <w:rFonts w:ascii="Verdana" w:eastAsia="Times New Roman" w:hAnsi="Verdana"/>
                <w:color w:val="000000"/>
                <w:sz w:val="12"/>
                <w:szCs w:val="14"/>
                <w:lang w:eastAsia="es-CO"/>
              </w:rPr>
            </w:pPr>
            <w:r w:rsidRPr="00A721CB">
              <w:rPr>
                <w:rFonts w:ascii="Verdana" w:eastAsia="Times New Roman" w:hAnsi="Verdana"/>
                <w:color w:val="000000"/>
                <w:sz w:val="12"/>
                <w:szCs w:val="14"/>
                <w:lang w:eastAsia="es-CO"/>
              </w:rPr>
              <w:t xml:space="preserve">$ 0.00 </w:t>
            </w:r>
          </w:p>
        </w:tc>
        <w:tc>
          <w:tcPr>
            <w:tcW w:w="0" w:type="auto"/>
            <w:tcBorders>
              <w:top w:val="nil"/>
              <w:left w:val="nil"/>
              <w:bottom w:val="single" w:sz="8" w:space="0" w:color="auto"/>
              <w:right w:val="single" w:sz="8" w:space="0" w:color="auto"/>
            </w:tcBorders>
            <w:shd w:val="clear" w:color="auto" w:fill="auto"/>
            <w:noWrap/>
            <w:vAlign w:val="center"/>
            <w:hideMark/>
          </w:tcPr>
          <w:p w:rsidR="00E80A32" w:rsidRPr="00A721CB" w:rsidRDefault="00E80A32" w:rsidP="00746CE8">
            <w:pPr>
              <w:jc w:val="right"/>
              <w:rPr>
                <w:rFonts w:ascii="Verdana" w:eastAsia="Times New Roman" w:hAnsi="Verdana"/>
                <w:color w:val="000000"/>
                <w:sz w:val="12"/>
                <w:szCs w:val="14"/>
                <w:lang w:eastAsia="es-CO"/>
              </w:rPr>
            </w:pPr>
            <w:r w:rsidRPr="00A721CB">
              <w:rPr>
                <w:rFonts w:ascii="Verdana" w:eastAsia="Times New Roman" w:hAnsi="Verdana"/>
                <w:color w:val="000000"/>
                <w:sz w:val="12"/>
                <w:szCs w:val="14"/>
                <w:lang w:eastAsia="es-CO"/>
              </w:rPr>
              <w:t> </w:t>
            </w:r>
          </w:p>
        </w:tc>
      </w:tr>
      <w:tr w:rsidR="00E80A32" w:rsidRPr="00A721CB" w:rsidTr="00746CE8">
        <w:trPr>
          <w:trHeight w:val="170"/>
          <w:jc w:val="center"/>
        </w:trPr>
        <w:tc>
          <w:tcPr>
            <w:tcW w:w="4153" w:type="dxa"/>
            <w:tcBorders>
              <w:top w:val="nil"/>
              <w:left w:val="single" w:sz="8" w:space="0" w:color="auto"/>
              <w:bottom w:val="single" w:sz="8" w:space="0" w:color="auto"/>
              <w:right w:val="single" w:sz="8" w:space="0" w:color="auto"/>
            </w:tcBorders>
            <w:shd w:val="clear" w:color="auto" w:fill="auto"/>
            <w:noWrap/>
            <w:vAlign w:val="center"/>
            <w:hideMark/>
          </w:tcPr>
          <w:p w:rsidR="00E80A32" w:rsidRPr="00A721CB" w:rsidRDefault="00E80A32" w:rsidP="00746CE8">
            <w:pPr>
              <w:rPr>
                <w:rFonts w:ascii="Verdana" w:eastAsia="Times New Roman" w:hAnsi="Verdana"/>
                <w:color w:val="000000"/>
                <w:sz w:val="12"/>
                <w:szCs w:val="14"/>
                <w:lang w:eastAsia="es-CO"/>
              </w:rPr>
            </w:pPr>
            <w:r w:rsidRPr="00A721CB">
              <w:rPr>
                <w:rFonts w:ascii="Verdana" w:eastAsia="Times New Roman" w:hAnsi="Verdana"/>
                <w:color w:val="000000"/>
                <w:sz w:val="12"/>
                <w:szCs w:val="14"/>
                <w:lang w:eastAsia="es-CO"/>
              </w:rPr>
              <w:t xml:space="preserve">EMBARGOS JUDICIALES </w:t>
            </w:r>
          </w:p>
        </w:tc>
        <w:tc>
          <w:tcPr>
            <w:tcW w:w="0" w:type="auto"/>
            <w:tcBorders>
              <w:top w:val="nil"/>
              <w:left w:val="nil"/>
              <w:bottom w:val="single" w:sz="8" w:space="0" w:color="auto"/>
              <w:right w:val="single" w:sz="8" w:space="0" w:color="auto"/>
            </w:tcBorders>
            <w:shd w:val="clear" w:color="auto" w:fill="auto"/>
            <w:noWrap/>
            <w:vAlign w:val="center"/>
            <w:hideMark/>
          </w:tcPr>
          <w:p w:rsidR="00E80A32" w:rsidRPr="00A721CB" w:rsidRDefault="00E80A32" w:rsidP="00746CE8">
            <w:pPr>
              <w:jc w:val="right"/>
              <w:rPr>
                <w:rFonts w:ascii="Verdana" w:eastAsia="Times New Roman" w:hAnsi="Verdana"/>
                <w:color w:val="000000"/>
                <w:sz w:val="12"/>
                <w:szCs w:val="14"/>
                <w:lang w:eastAsia="es-CO"/>
              </w:rPr>
            </w:pPr>
            <w:r w:rsidRPr="00A721CB">
              <w:rPr>
                <w:rFonts w:ascii="Verdana" w:eastAsia="Times New Roman" w:hAnsi="Verdana"/>
                <w:color w:val="000000"/>
                <w:sz w:val="12"/>
                <w:szCs w:val="14"/>
                <w:lang w:eastAsia="es-CO"/>
              </w:rPr>
              <w:t xml:space="preserve">$ 0.00 </w:t>
            </w:r>
          </w:p>
        </w:tc>
        <w:tc>
          <w:tcPr>
            <w:tcW w:w="0" w:type="auto"/>
            <w:tcBorders>
              <w:top w:val="nil"/>
              <w:left w:val="nil"/>
              <w:bottom w:val="single" w:sz="8" w:space="0" w:color="auto"/>
              <w:right w:val="single" w:sz="8" w:space="0" w:color="auto"/>
            </w:tcBorders>
            <w:shd w:val="clear" w:color="auto" w:fill="auto"/>
            <w:noWrap/>
            <w:vAlign w:val="center"/>
            <w:hideMark/>
          </w:tcPr>
          <w:p w:rsidR="00E80A32" w:rsidRPr="00A721CB" w:rsidRDefault="00E80A32" w:rsidP="00746CE8">
            <w:pPr>
              <w:jc w:val="right"/>
              <w:rPr>
                <w:rFonts w:ascii="Verdana" w:eastAsia="Times New Roman" w:hAnsi="Verdana"/>
                <w:color w:val="000000"/>
                <w:sz w:val="12"/>
                <w:szCs w:val="14"/>
                <w:lang w:eastAsia="es-CO"/>
              </w:rPr>
            </w:pPr>
            <w:r w:rsidRPr="00A721CB">
              <w:rPr>
                <w:rFonts w:ascii="Verdana" w:eastAsia="Times New Roman" w:hAnsi="Verdana"/>
                <w:color w:val="000000"/>
                <w:sz w:val="12"/>
                <w:szCs w:val="14"/>
                <w:lang w:eastAsia="es-CO"/>
              </w:rPr>
              <w:t> </w:t>
            </w:r>
          </w:p>
        </w:tc>
      </w:tr>
      <w:tr w:rsidR="00E80A32" w:rsidRPr="00A721CB" w:rsidTr="00746CE8">
        <w:trPr>
          <w:trHeight w:val="170"/>
          <w:jc w:val="center"/>
        </w:trPr>
        <w:tc>
          <w:tcPr>
            <w:tcW w:w="4153" w:type="dxa"/>
            <w:tcBorders>
              <w:top w:val="nil"/>
              <w:left w:val="single" w:sz="8" w:space="0" w:color="auto"/>
              <w:bottom w:val="single" w:sz="8" w:space="0" w:color="auto"/>
              <w:right w:val="single" w:sz="8" w:space="0" w:color="auto"/>
            </w:tcBorders>
            <w:shd w:val="clear" w:color="auto" w:fill="auto"/>
            <w:noWrap/>
            <w:vAlign w:val="center"/>
            <w:hideMark/>
          </w:tcPr>
          <w:p w:rsidR="00E80A32" w:rsidRPr="00A721CB" w:rsidRDefault="00E80A32" w:rsidP="00746CE8">
            <w:pPr>
              <w:rPr>
                <w:rFonts w:ascii="Verdana" w:eastAsia="Times New Roman" w:hAnsi="Verdana"/>
                <w:b/>
                <w:bCs/>
                <w:color w:val="000000"/>
                <w:sz w:val="12"/>
                <w:szCs w:val="14"/>
                <w:lang w:eastAsia="es-CO"/>
              </w:rPr>
            </w:pPr>
            <w:r w:rsidRPr="00A721CB">
              <w:rPr>
                <w:rFonts w:ascii="Verdana" w:eastAsia="Times New Roman" w:hAnsi="Verdana"/>
                <w:b/>
                <w:bCs/>
                <w:color w:val="000000"/>
                <w:sz w:val="12"/>
                <w:szCs w:val="14"/>
                <w:lang w:eastAsia="es-CO"/>
              </w:rPr>
              <w:t>TOTAL OBLIGACIONES (3)</w:t>
            </w:r>
          </w:p>
        </w:tc>
        <w:tc>
          <w:tcPr>
            <w:tcW w:w="0" w:type="auto"/>
            <w:tcBorders>
              <w:top w:val="nil"/>
              <w:left w:val="nil"/>
              <w:bottom w:val="single" w:sz="8" w:space="0" w:color="auto"/>
              <w:right w:val="single" w:sz="8" w:space="0" w:color="auto"/>
            </w:tcBorders>
            <w:shd w:val="clear" w:color="auto" w:fill="auto"/>
            <w:noWrap/>
            <w:vAlign w:val="center"/>
            <w:hideMark/>
          </w:tcPr>
          <w:p w:rsidR="00E80A32" w:rsidRPr="00A721CB" w:rsidRDefault="00E80A32" w:rsidP="00746CE8">
            <w:pPr>
              <w:jc w:val="right"/>
              <w:rPr>
                <w:rFonts w:ascii="Verdana" w:eastAsia="Times New Roman" w:hAnsi="Verdana"/>
                <w:color w:val="000000"/>
                <w:sz w:val="12"/>
                <w:szCs w:val="14"/>
                <w:lang w:eastAsia="es-CO"/>
              </w:rPr>
            </w:pPr>
            <w:r w:rsidRPr="00A721CB">
              <w:rPr>
                <w:rFonts w:ascii="Verdana" w:eastAsia="Times New Roman" w:hAnsi="Verdana"/>
                <w:color w:val="000000"/>
                <w:sz w:val="12"/>
                <w:szCs w:val="14"/>
                <w:lang w:eastAsia="es-CO"/>
              </w:rPr>
              <w:t> </w:t>
            </w:r>
          </w:p>
        </w:tc>
        <w:tc>
          <w:tcPr>
            <w:tcW w:w="0" w:type="auto"/>
            <w:tcBorders>
              <w:top w:val="nil"/>
              <w:left w:val="nil"/>
              <w:bottom w:val="single" w:sz="8" w:space="0" w:color="auto"/>
              <w:right w:val="single" w:sz="8" w:space="0" w:color="auto"/>
            </w:tcBorders>
            <w:shd w:val="clear" w:color="auto" w:fill="auto"/>
            <w:noWrap/>
            <w:vAlign w:val="center"/>
            <w:hideMark/>
          </w:tcPr>
          <w:p w:rsidR="00E80A32" w:rsidRPr="00A721CB" w:rsidRDefault="00E80A32" w:rsidP="00746CE8">
            <w:pPr>
              <w:jc w:val="right"/>
              <w:rPr>
                <w:rFonts w:ascii="Verdana" w:eastAsia="Times New Roman" w:hAnsi="Verdana"/>
                <w:b/>
                <w:bCs/>
                <w:color w:val="000000"/>
                <w:sz w:val="12"/>
                <w:szCs w:val="14"/>
                <w:lang w:eastAsia="es-CO"/>
              </w:rPr>
            </w:pPr>
            <w:r w:rsidRPr="00A721CB">
              <w:rPr>
                <w:rFonts w:ascii="Verdana" w:eastAsia="Times New Roman" w:hAnsi="Verdana"/>
                <w:b/>
                <w:bCs/>
                <w:color w:val="FF0000"/>
                <w:sz w:val="12"/>
                <w:szCs w:val="14"/>
                <w:lang w:eastAsia="es-CO"/>
              </w:rPr>
              <w:t>($ 203,655,637.76)</w:t>
            </w:r>
          </w:p>
        </w:tc>
      </w:tr>
      <w:tr w:rsidR="00E80A32" w:rsidRPr="00A721CB" w:rsidTr="00746CE8">
        <w:trPr>
          <w:trHeight w:val="170"/>
          <w:jc w:val="center"/>
        </w:trPr>
        <w:tc>
          <w:tcPr>
            <w:tcW w:w="4153" w:type="dxa"/>
            <w:tcBorders>
              <w:top w:val="nil"/>
              <w:left w:val="single" w:sz="8" w:space="0" w:color="auto"/>
              <w:bottom w:val="single" w:sz="8" w:space="0" w:color="auto"/>
              <w:right w:val="single" w:sz="8" w:space="0" w:color="auto"/>
            </w:tcBorders>
            <w:shd w:val="clear" w:color="auto" w:fill="auto"/>
            <w:noWrap/>
            <w:vAlign w:val="center"/>
            <w:hideMark/>
          </w:tcPr>
          <w:p w:rsidR="00E80A32" w:rsidRPr="00A721CB" w:rsidRDefault="00E80A32" w:rsidP="00746CE8">
            <w:pPr>
              <w:rPr>
                <w:rFonts w:ascii="Verdana" w:eastAsia="Times New Roman" w:hAnsi="Verdana"/>
                <w:b/>
                <w:bCs/>
                <w:color w:val="000000"/>
                <w:sz w:val="12"/>
                <w:szCs w:val="14"/>
                <w:lang w:eastAsia="es-CO"/>
              </w:rPr>
            </w:pPr>
            <w:r w:rsidRPr="00A721CB">
              <w:rPr>
                <w:rFonts w:ascii="Verdana" w:eastAsia="Times New Roman" w:hAnsi="Verdana"/>
                <w:b/>
                <w:bCs/>
                <w:color w:val="000000"/>
                <w:sz w:val="12"/>
                <w:szCs w:val="14"/>
                <w:lang w:eastAsia="es-CO"/>
              </w:rPr>
              <w:t>RECAUDO DE TERCEROS</w:t>
            </w:r>
          </w:p>
        </w:tc>
        <w:tc>
          <w:tcPr>
            <w:tcW w:w="0" w:type="auto"/>
            <w:tcBorders>
              <w:top w:val="nil"/>
              <w:left w:val="nil"/>
              <w:bottom w:val="single" w:sz="8" w:space="0" w:color="auto"/>
              <w:right w:val="single" w:sz="8" w:space="0" w:color="auto"/>
            </w:tcBorders>
            <w:shd w:val="clear" w:color="auto" w:fill="auto"/>
            <w:noWrap/>
            <w:vAlign w:val="center"/>
            <w:hideMark/>
          </w:tcPr>
          <w:p w:rsidR="00E80A32" w:rsidRPr="00A721CB" w:rsidRDefault="00E80A32" w:rsidP="00746CE8">
            <w:pPr>
              <w:jc w:val="right"/>
              <w:rPr>
                <w:rFonts w:ascii="Verdana" w:eastAsia="Times New Roman" w:hAnsi="Verdana"/>
                <w:color w:val="000000"/>
                <w:sz w:val="12"/>
                <w:szCs w:val="14"/>
                <w:lang w:eastAsia="es-CO"/>
              </w:rPr>
            </w:pPr>
            <w:r w:rsidRPr="00A721CB">
              <w:rPr>
                <w:rFonts w:ascii="Verdana" w:eastAsia="Times New Roman" w:hAnsi="Verdana"/>
                <w:color w:val="000000"/>
                <w:sz w:val="12"/>
                <w:szCs w:val="14"/>
                <w:lang w:eastAsia="es-CO"/>
              </w:rPr>
              <w:t> </w:t>
            </w:r>
          </w:p>
        </w:tc>
        <w:tc>
          <w:tcPr>
            <w:tcW w:w="0" w:type="auto"/>
            <w:tcBorders>
              <w:top w:val="nil"/>
              <w:left w:val="nil"/>
              <w:bottom w:val="single" w:sz="8" w:space="0" w:color="auto"/>
              <w:right w:val="single" w:sz="8" w:space="0" w:color="auto"/>
            </w:tcBorders>
            <w:shd w:val="clear" w:color="auto" w:fill="auto"/>
            <w:noWrap/>
            <w:vAlign w:val="center"/>
            <w:hideMark/>
          </w:tcPr>
          <w:p w:rsidR="00E80A32" w:rsidRPr="00A721CB" w:rsidRDefault="00E80A32" w:rsidP="00746CE8">
            <w:pPr>
              <w:jc w:val="right"/>
              <w:rPr>
                <w:rFonts w:ascii="Verdana" w:eastAsia="Times New Roman" w:hAnsi="Verdana"/>
                <w:b/>
                <w:bCs/>
                <w:color w:val="000000"/>
                <w:sz w:val="12"/>
                <w:szCs w:val="14"/>
                <w:lang w:eastAsia="es-CO"/>
              </w:rPr>
            </w:pPr>
            <w:r w:rsidRPr="00A721CB">
              <w:rPr>
                <w:rFonts w:ascii="Verdana" w:eastAsia="Times New Roman" w:hAnsi="Verdana"/>
                <w:b/>
                <w:bCs/>
                <w:color w:val="000000"/>
                <w:sz w:val="12"/>
                <w:szCs w:val="14"/>
                <w:lang w:eastAsia="es-CO"/>
              </w:rPr>
              <w:t> </w:t>
            </w:r>
          </w:p>
        </w:tc>
      </w:tr>
      <w:tr w:rsidR="00E80A32" w:rsidRPr="00A721CB" w:rsidTr="00746CE8">
        <w:trPr>
          <w:trHeight w:val="170"/>
          <w:jc w:val="center"/>
        </w:trPr>
        <w:tc>
          <w:tcPr>
            <w:tcW w:w="4153" w:type="dxa"/>
            <w:tcBorders>
              <w:top w:val="nil"/>
              <w:left w:val="single" w:sz="8" w:space="0" w:color="auto"/>
              <w:bottom w:val="single" w:sz="8" w:space="0" w:color="auto"/>
              <w:right w:val="single" w:sz="8" w:space="0" w:color="auto"/>
            </w:tcBorders>
            <w:shd w:val="clear" w:color="auto" w:fill="auto"/>
            <w:noWrap/>
            <w:vAlign w:val="center"/>
            <w:hideMark/>
          </w:tcPr>
          <w:p w:rsidR="00E80A32" w:rsidRPr="00A721CB" w:rsidRDefault="00E80A32" w:rsidP="00746CE8">
            <w:pPr>
              <w:rPr>
                <w:rFonts w:ascii="Verdana" w:eastAsia="Times New Roman" w:hAnsi="Verdana"/>
                <w:color w:val="000000"/>
                <w:sz w:val="12"/>
                <w:szCs w:val="14"/>
                <w:lang w:eastAsia="es-CO"/>
              </w:rPr>
            </w:pPr>
            <w:r w:rsidRPr="00A721CB">
              <w:rPr>
                <w:rFonts w:ascii="Verdana" w:eastAsia="Times New Roman" w:hAnsi="Verdana"/>
                <w:color w:val="000000"/>
                <w:sz w:val="12"/>
                <w:szCs w:val="14"/>
                <w:lang w:eastAsia="es-CO"/>
              </w:rPr>
              <w:t>RAYCO S.A.</w:t>
            </w:r>
          </w:p>
        </w:tc>
        <w:tc>
          <w:tcPr>
            <w:tcW w:w="0" w:type="auto"/>
            <w:tcBorders>
              <w:top w:val="nil"/>
              <w:left w:val="nil"/>
              <w:bottom w:val="single" w:sz="8" w:space="0" w:color="auto"/>
              <w:right w:val="single" w:sz="8" w:space="0" w:color="auto"/>
            </w:tcBorders>
            <w:shd w:val="clear" w:color="auto" w:fill="auto"/>
            <w:noWrap/>
            <w:vAlign w:val="center"/>
            <w:hideMark/>
          </w:tcPr>
          <w:p w:rsidR="00E80A32" w:rsidRPr="00A721CB" w:rsidRDefault="00E80A32" w:rsidP="00746CE8">
            <w:pPr>
              <w:jc w:val="right"/>
              <w:rPr>
                <w:rFonts w:ascii="Verdana" w:eastAsia="Times New Roman" w:hAnsi="Verdana"/>
                <w:color w:val="000000"/>
                <w:sz w:val="12"/>
                <w:szCs w:val="14"/>
                <w:lang w:eastAsia="es-CO"/>
              </w:rPr>
            </w:pPr>
            <w:r w:rsidRPr="00A721CB">
              <w:rPr>
                <w:rFonts w:ascii="Verdana" w:eastAsia="Times New Roman" w:hAnsi="Verdana"/>
                <w:color w:val="000000"/>
                <w:sz w:val="12"/>
                <w:szCs w:val="14"/>
                <w:lang w:eastAsia="es-CO"/>
              </w:rPr>
              <w:t xml:space="preserve">$ 18,458,414.54 </w:t>
            </w:r>
          </w:p>
        </w:tc>
        <w:tc>
          <w:tcPr>
            <w:tcW w:w="0" w:type="auto"/>
            <w:tcBorders>
              <w:top w:val="nil"/>
              <w:left w:val="nil"/>
              <w:bottom w:val="single" w:sz="8" w:space="0" w:color="auto"/>
              <w:right w:val="single" w:sz="8" w:space="0" w:color="auto"/>
            </w:tcBorders>
            <w:shd w:val="clear" w:color="auto" w:fill="auto"/>
            <w:noWrap/>
            <w:vAlign w:val="center"/>
            <w:hideMark/>
          </w:tcPr>
          <w:p w:rsidR="00E80A32" w:rsidRPr="00A721CB" w:rsidRDefault="00E80A32" w:rsidP="00746CE8">
            <w:pPr>
              <w:jc w:val="right"/>
              <w:rPr>
                <w:rFonts w:ascii="Verdana" w:eastAsia="Times New Roman" w:hAnsi="Verdana"/>
                <w:b/>
                <w:bCs/>
                <w:color w:val="000000"/>
                <w:sz w:val="12"/>
                <w:szCs w:val="14"/>
                <w:lang w:eastAsia="es-CO"/>
              </w:rPr>
            </w:pPr>
            <w:r w:rsidRPr="00A721CB">
              <w:rPr>
                <w:rFonts w:ascii="Verdana" w:eastAsia="Times New Roman" w:hAnsi="Verdana"/>
                <w:b/>
                <w:bCs/>
                <w:color w:val="000000"/>
                <w:sz w:val="12"/>
                <w:szCs w:val="14"/>
                <w:lang w:eastAsia="es-CO"/>
              </w:rPr>
              <w:t> </w:t>
            </w:r>
          </w:p>
        </w:tc>
      </w:tr>
      <w:tr w:rsidR="00E80A32" w:rsidRPr="00A721CB" w:rsidTr="00746CE8">
        <w:trPr>
          <w:trHeight w:val="170"/>
          <w:jc w:val="center"/>
        </w:trPr>
        <w:tc>
          <w:tcPr>
            <w:tcW w:w="4153" w:type="dxa"/>
            <w:tcBorders>
              <w:top w:val="nil"/>
              <w:left w:val="single" w:sz="8" w:space="0" w:color="auto"/>
              <w:bottom w:val="single" w:sz="8" w:space="0" w:color="auto"/>
              <w:right w:val="single" w:sz="8" w:space="0" w:color="auto"/>
            </w:tcBorders>
            <w:shd w:val="clear" w:color="auto" w:fill="auto"/>
            <w:noWrap/>
            <w:vAlign w:val="center"/>
            <w:hideMark/>
          </w:tcPr>
          <w:p w:rsidR="00E80A32" w:rsidRPr="00A721CB" w:rsidRDefault="00E80A32" w:rsidP="00746CE8">
            <w:pPr>
              <w:rPr>
                <w:rFonts w:ascii="Verdana" w:eastAsia="Times New Roman" w:hAnsi="Verdana"/>
                <w:color w:val="000000"/>
                <w:sz w:val="12"/>
                <w:szCs w:val="14"/>
                <w:lang w:eastAsia="es-CO"/>
              </w:rPr>
            </w:pPr>
            <w:r w:rsidRPr="00A721CB">
              <w:rPr>
                <w:rFonts w:ascii="Verdana" w:eastAsia="Times New Roman" w:hAnsi="Verdana"/>
                <w:color w:val="000000"/>
                <w:sz w:val="12"/>
                <w:szCs w:val="14"/>
                <w:lang w:eastAsia="es-CO"/>
              </w:rPr>
              <w:t>ASEO URBANO S.A.</w:t>
            </w:r>
          </w:p>
        </w:tc>
        <w:tc>
          <w:tcPr>
            <w:tcW w:w="0" w:type="auto"/>
            <w:tcBorders>
              <w:top w:val="nil"/>
              <w:left w:val="nil"/>
              <w:bottom w:val="single" w:sz="8" w:space="0" w:color="auto"/>
              <w:right w:val="single" w:sz="8" w:space="0" w:color="auto"/>
            </w:tcBorders>
            <w:shd w:val="clear" w:color="auto" w:fill="auto"/>
            <w:noWrap/>
            <w:vAlign w:val="center"/>
            <w:hideMark/>
          </w:tcPr>
          <w:p w:rsidR="00E80A32" w:rsidRPr="00A721CB" w:rsidRDefault="00E80A32" w:rsidP="00746CE8">
            <w:pPr>
              <w:jc w:val="right"/>
              <w:rPr>
                <w:rFonts w:ascii="Verdana" w:eastAsia="Times New Roman" w:hAnsi="Verdana"/>
                <w:color w:val="000000"/>
                <w:sz w:val="12"/>
                <w:szCs w:val="14"/>
                <w:lang w:eastAsia="es-CO"/>
              </w:rPr>
            </w:pPr>
            <w:r w:rsidRPr="00A721CB">
              <w:rPr>
                <w:rFonts w:ascii="Verdana" w:eastAsia="Times New Roman" w:hAnsi="Verdana"/>
                <w:color w:val="000000"/>
                <w:sz w:val="12"/>
                <w:szCs w:val="14"/>
                <w:lang w:eastAsia="es-CO"/>
              </w:rPr>
              <w:t xml:space="preserve">$ 49,287,680.61 </w:t>
            </w:r>
          </w:p>
        </w:tc>
        <w:tc>
          <w:tcPr>
            <w:tcW w:w="0" w:type="auto"/>
            <w:tcBorders>
              <w:top w:val="nil"/>
              <w:left w:val="nil"/>
              <w:bottom w:val="single" w:sz="8" w:space="0" w:color="auto"/>
              <w:right w:val="single" w:sz="8" w:space="0" w:color="auto"/>
            </w:tcBorders>
            <w:shd w:val="clear" w:color="auto" w:fill="auto"/>
            <w:noWrap/>
            <w:vAlign w:val="center"/>
            <w:hideMark/>
          </w:tcPr>
          <w:p w:rsidR="00E80A32" w:rsidRPr="00A721CB" w:rsidRDefault="00E80A32" w:rsidP="00746CE8">
            <w:pPr>
              <w:jc w:val="right"/>
              <w:rPr>
                <w:rFonts w:ascii="Verdana" w:eastAsia="Times New Roman" w:hAnsi="Verdana"/>
                <w:b/>
                <w:bCs/>
                <w:color w:val="000000"/>
                <w:sz w:val="12"/>
                <w:szCs w:val="14"/>
                <w:lang w:eastAsia="es-CO"/>
              </w:rPr>
            </w:pPr>
            <w:r w:rsidRPr="00A721CB">
              <w:rPr>
                <w:rFonts w:ascii="Verdana" w:eastAsia="Times New Roman" w:hAnsi="Verdana"/>
                <w:b/>
                <w:bCs/>
                <w:color w:val="000000"/>
                <w:sz w:val="12"/>
                <w:szCs w:val="14"/>
                <w:lang w:eastAsia="es-CO"/>
              </w:rPr>
              <w:t> </w:t>
            </w:r>
          </w:p>
        </w:tc>
      </w:tr>
      <w:tr w:rsidR="00E80A32" w:rsidRPr="00A721CB" w:rsidTr="00746CE8">
        <w:trPr>
          <w:trHeight w:val="170"/>
          <w:jc w:val="center"/>
        </w:trPr>
        <w:tc>
          <w:tcPr>
            <w:tcW w:w="4153" w:type="dxa"/>
            <w:tcBorders>
              <w:top w:val="nil"/>
              <w:left w:val="single" w:sz="8" w:space="0" w:color="auto"/>
              <w:bottom w:val="single" w:sz="8" w:space="0" w:color="auto"/>
              <w:right w:val="single" w:sz="8" w:space="0" w:color="auto"/>
            </w:tcBorders>
            <w:shd w:val="clear" w:color="auto" w:fill="auto"/>
            <w:noWrap/>
            <w:vAlign w:val="center"/>
            <w:hideMark/>
          </w:tcPr>
          <w:p w:rsidR="00E80A32" w:rsidRPr="00A721CB" w:rsidRDefault="00E80A32" w:rsidP="00746CE8">
            <w:pPr>
              <w:rPr>
                <w:rFonts w:ascii="Verdana" w:eastAsia="Times New Roman" w:hAnsi="Verdana"/>
                <w:b/>
                <w:bCs/>
                <w:color w:val="000000"/>
                <w:sz w:val="12"/>
                <w:szCs w:val="14"/>
                <w:lang w:eastAsia="es-CO"/>
              </w:rPr>
            </w:pPr>
            <w:r w:rsidRPr="00A721CB">
              <w:rPr>
                <w:rFonts w:ascii="Verdana" w:eastAsia="Times New Roman" w:hAnsi="Verdana"/>
                <w:b/>
                <w:bCs/>
                <w:color w:val="000000"/>
                <w:sz w:val="12"/>
                <w:szCs w:val="14"/>
                <w:lang w:eastAsia="es-CO"/>
              </w:rPr>
              <w:t>TOTAL RECUADO DE TERCEROS (4)</w:t>
            </w:r>
          </w:p>
        </w:tc>
        <w:tc>
          <w:tcPr>
            <w:tcW w:w="0" w:type="auto"/>
            <w:tcBorders>
              <w:top w:val="nil"/>
              <w:left w:val="nil"/>
              <w:bottom w:val="single" w:sz="8" w:space="0" w:color="auto"/>
              <w:right w:val="single" w:sz="8" w:space="0" w:color="auto"/>
            </w:tcBorders>
            <w:shd w:val="clear" w:color="auto" w:fill="auto"/>
            <w:noWrap/>
            <w:vAlign w:val="center"/>
            <w:hideMark/>
          </w:tcPr>
          <w:p w:rsidR="00E80A32" w:rsidRPr="00A721CB" w:rsidRDefault="00E80A32" w:rsidP="00746CE8">
            <w:pPr>
              <w:jc w:val="right"/>
              <w:rPr>
                <w:rFonts w:ascii="Verdana" w:eastAsia="Times New Roman" w:hAnsi="Verdana"/>
                <w:color w:val="000000"/>
                <w:sz w:val="12"/>
                <w:szCs w:val="14"/>
                <w:lang w:eastAsia="es-CO"/>
              </w:rPr>
            </w:pPr>
            <w:r w:rsidRPr="00A721CB">
              <w:rPr>
                <w:rFonts w:ascii="Verdana" w:eastAsia="Times New Roman" w:hAnsi="Verdana"/>
                <w:color w:val="000000"/>
                <w:sz w:val="12"/>
                <w:szCs w:val="14"/>
                <w:lang w:eastAsia="es-CO"/>
              </w:rPr>
              <w:t> </w:t>
            </w:r>
          </w:p>
        </w:tc>
        <w:tc>
          <w:tcPr>
            <w:tcW w:w="0" w:type="auto"/>
            <w:tcBorders>
              <w:top w:val="nil"/>
              <w:left w:val="nil"/>
              <w:bottom w:val="single" w:sz="8" w:space="0" w:color="auto"/>
              <w:right w:val="single" w:sz="8" w:space="0" w:color="auto"/>
            </w:tcBorders>
            <w:shd w:val="clear" w:color="000000" w:fill="FFFF00"/>
            <w:noWrap/>
            <w:vAlign w:val="center"/>
            <w:hideMark/>
          </w:tcPr>
          <w:p w:rsidR="00E80A32" w:rsidRPr="00A721CB" w:rsidRDefault="00E80A32" w:rsidP="00746CE8">
            <w:pPr>
              <w:jc w:val="right"/>
              <w:rPr>
                <w:rFonts w:ascii="Verdana" w:eastAsia="Times New Roman" w:hAnsi="Verdana"/>
                <w:b/>
                <w:bCs/>
                <w:color w:val="000000"/>
                <w:sz w:val="12"/>
                <w:szCs w:val="14"/>
                <w:lang w:eastAsia="es-CO"/>
              </w:rPr>
            </w:pPr>
            <w:r w:rsidRPr="00A721CB">
              <w:rPr>
                <w:rFonts w:ascii="Verdana" w:eastAsia="Times New Roman" w:hAnsi="Verdana"/>
                <w:b/>
                <w:bCs/>
                <w:color w:val="FF0000"/>
                <w:sz w:val="12"/>
                <w:szCs w:val="14"/>
                <w:lang w:eastAsia="es-CO"/>
              </w:rPr>
              <w:t>($ 67,746,095.15)</w:t>
            </w:r>
          </w:p>
        </w:tc>
      </w:tr>
      <w:tr w:rsidR="00E80A32" w:rsidRPr="00A721CB" w:rsidTr="00746CE8">
        <w:trPr>
          <w:trHeight w:val="170"/>
          <w:jc w:val="center"/>
        </w:trPr>
        <w:tc>
          <w:tcPr>
            <w:tcW w:w="4153" w:type="dxa"/>
            <w:tcBorders>
              <w:top w:val="nil"/>
              <w:left w:val="single" w:sz="8" w:space="0" w:color="auto"/>
              <w:bottom w:val="single" w:sz="8" w:space="0" w:color="auto"/>
              <w:right w:val="single" w:sz="8" w:space="0" w:color="auto"/>
            </w:tcBorders>
            <w:shd w:val="clear" w:color="000000" w:fill="00B050"/>
            <w:noWrap/>
            <w:vAlign w:val="center"/>
            <w:hideMark/>
          </w:tcPr>
          <w:p w:rsidR="00E80A32" w:rsidRPr="00A721CB" w:rsidRDefault="00E80A32" w:rsidP="00746CE8">
            <w:pPr>
              <w:jc w:val="center"/>
              <w:rPr>
                <w:rFonts w:ascii="Verdana" w:eastAsia="Times New Roman" w:hAnsi="Verdana"/>
                <w:b/>
                <w:bCs/>
                <w:color w:val="FFFFFF"/>
                <w:sz w:val="12"/>
                <w:szCs w:val="14"/>
                <w:lang w:eastAsia="es-CO"/>
              </w:rPr>
            </w:pPr>
            <w:r w:rsidRPr="00A721CB">
              <w:rPr>
                <w:rFonts w:ascii="Verdana" w:eastAsia="Times New Roman" w:hAnsi="Verdana"/>
                <w:b/>
                <w:bCs/>
                <w:color w:val="FFFFFF"/>
                <w:sz w:val="12"/>
                <w:szCs w:val="14"/>
                <w:lang w:eastAsia="es-CO"/>
              </w:rPr>
              <w:t>TOTAL DISPONIBLE EN BANCOS DIC 2017 (5)= (1+2-3-4)</w:t>
            </w:r>
          </w:p>
        </w:tc>
        <w:tc>
          <w:tcPr>
            <w:tcW w:w="0" w:type="auto"/>
            <w:tcBorders>
              <w:top w:val="nil"/>
              <w:left w:val="nil"/>
              <w:bottom w:val="single" w:sz="8" w:space="0" w:color="auto"/>
              <w:right w:val="single" w:sz="8" w:space="0" w:color="auto"/>
            </w:tcBorders>
            <w:shd w:val="clear" w:color="000000" w:fill="00B050"/>
            <w:noWrap/>
            <w:vAlign w:val="center"/>
            <w:hideMark/>
          </w:tcPr>
          <w:p w:rsidR="00E80A32" w:rsidRPr="00A721CB" w:rsidRDefault="00E80A32" w:rsidP="00746CE8">
            <w:pPr>
              <w:jc w:val="right"/>
              <w:rPr>
                <w:rFonts w:ascii="Verdana" w:eastAsia="Times New Roman" w:hAnsi="Verdana"/>
                <w:color w:val="000000"/>
                <w:sz w:val="12"/>
                <w:szCs w:val="14"/>
                <w:lang w:eastAsia="es-CO"/>
              </w:rPr>
            </w:pPr>
            <w:r w:rsidRPr="00A721CB">
              <w:rPr>
                <w:rFonts w:ascii="Verdana" w:eastAsia="Times New Roman" w:hAnsi="Verdana"/>
                <w:color w:val="000000"/>
                <w:sz w:val="12"/>
                <w:szCs w:val="14"/>
                <w:lang w:eastAsia="es-CO"/>
              </w:rPr>
              <w:t> </w:t>
            </w:r>
          </w:p>
        </w:tc>
        <w:tc>
          <w:tcPr>
            <w:tcW w:w="0" w:type="auto"/>
            <w:tcBorders>
              <w:top w:val="nil"/>
              <w:left w:val="nil"/>
              <w:bottom w:val="single" w:sz="8" w:space="0" w:color="auto"/>
              <w:right w:val="single" w:sz="8" w:space="0" w:color="auto"/>
            </w:tcBorders>
            <w:shd w:val="clear" w:color="000000" w:fill="00B050"/>
            <w:noWrap/>
            <w:vAlign w:val="center"/>
            <w:hideMark/>
          </w:tcPr>
          <w:p w:rsidR="00E80A32" w:rsidRPr="00A721CB" w:rsidRDefault="00E80A32" w:rsidP="00746CE8">
            <w:pPr>
              <w:jc w:val="right"/>
              <w:rPr>
                <w:rFonts w:ascii="Verdana" w:eastAsia="Times New Roman" w:hAnsi="Verdana"/>
                <w:b/>
                <w:bCs/>
                <w:color w:val="000000"/>
                <w:sz w:val="12"/>
                <w:szCs w:val="14"/>
                <w:lang w:eastAsia="es-CO"/>
              </w:rPr>
            </w:pPr>
            <w:r w:rsidRPr="00A721CB">
              <w:rPr>
                <w:rFonts w:ascii="Verdana" w:eastAsia="Times New Roman" w:hAnsi="Verdana"/>
                <w:b/>
                <w:bCs/>
                <w:color w:val="000000"/>
                <w:sz w:val="12"/>
                <w:szCs w:val="14"/>
                <w:lang w:eastAsia="es-CO"/>
              </w:rPr>
              <w:t xml:space="preserve">$ 11,532,938,194.53 </w:t>
            </w:r>
          </w:p>
        </w:tc>
      </w:tr>
    </w:tbl>
    <w:p w:rsidR="00E80A32" w:rsidRDefault="00E80A32" w:rsidP="00E80A32">
      <w:pPr>
        <w:pStyle w:val="Textoindependiente"/>
        <w:contextualSpacing/>
        <w:rPr>
          <w:rFonts w:ascii="Verdana" w:hAnsi="Verdana"/>
          <w:sz w:val="14"/>
          <w:szCs w:val="18"/>
        </w:rPr>
      </w:pPr>
      <w:r w:rsidRPr="00BE15CA">
        <w:rPr>
          <w:rFonts w:ascii="Verdana" w:hAnsi="Verdana"/>
          <w:sz w:val="14"/>
          <w:szCs w:val="18"/>
        </w:rPr>
        <w:t xml:space="preserve">                     Fuente. Oficina de Tesorería.</w:t>
      </w:r>
    </w:p>
    <w:p w:rsidR="00E80A32" w:rsidRDefault="00E80A32" w:rsidP="00E80A32">
      <w:pPr>
        <w:pStyle w:val="Textoindependiente"/>
        <w:ind w:left="1080"/>
        <w:contextualSpacing/>
        <w:rPr>
          <w:rFonts w:ascii="Verdana" w:hAnsi="Verdana"/>
          <w:sz w:val="18"/>
          <w:szCs w:val="18"/>
        </w:rPr>
      </w:pPr>
    </w:p>
    <w:p w:rsidR="00E80A32" w:rsidRPr="00BE15CA" w:rsidRDefault="00E80A32" w:rsidP="00E80A32">
      <w:pPr>
        <w:pStyle w:val="Textoindependiente"/>
        <w:contextualSpacing/>
        <w:rPr>
          <w:rFonts w:ascii="Verdana" w:hAnsi="Verdana"/>
          <w:sz w:val="18"/>
          <w:szCs w:val="18"/>
        </w:rPr>
      </w:pPr>
      <w:r w:rsidRPr="00F43439">
        <w:rPr>
          <w:rFonts w:ascii="Verdana" w:hAnsi="Verdana"/>
          <w:b/>
          <w:sz w:val="18"/>
          <w:szCs w:val="18"/>
        </w:rPr>
        <w:t>Recaudo de terceros</w:t>
      </w:r>
      <w:r>
        <w:rPr>
          <w:rFonts w:ascii="Verdana" w:hAnsi="Verdana"/>
          <w:b/>
          <w:sz w:val="18"/>
          <w:szCs w:val="18"/>
        </w:rPr>
        <w:t xml:space="preserve"> y Obligaciones por pagar</w:t>
      </w:r>
      <w:r w:rsidRPr="00F43439">
        <w:rPr>
          <w:rFonts w:ascii="Verdana" w:hAnsi="Verdana"/>
          <w:b/>
          <w:sz w:val="18"/>
          <w:szCs w:val="18"/>
        </w:rPr>
        <w:t>:</w:t>
      </w:r>
      <w:r w:rsidRPr="00BE15CA">
        <w:rPr>
          <w:rFonts w:ascii="Verdana" w:hAnsi="Verdana"/>
          <w:sz w:val="18"/>
          <w:szCs w:val="18"/>
        </w:rPr>
        <w:t xml:space="preserve"> Dicho</w:t>
      </w:r>
      <w:r>
        <w:rPr>
          <w:rFonts w:ascii="Verdana" w:hAnsi="Verdana"/>
          <w:sz w:val="18"/>
          <w:szCs w:val="18"/>
        </w:rPr>
        <w:t>s</w:t>
      </w:r>
      <w:r w:rsidRPr="00BE15CA">
        <w:rPr>
          <w:rFonts w:ascii="Verdana" w:hAnsi="Verdana"/>
          <w:sz w:val="18"/>
          <w:szCs w:val="18"/>
        </w:rPr>
        <w:t xml:space="preserve"> valor</w:t>
      </w:r>
      <w:r>
        <w:rPr>
          <w:rFonts w:ascii="Verdana" w:hAnsi="Verdana"/>
          <w:sz w:val="18"/>
          <w:szCs w:val="18"/>
        </w:rPr>
        <w:t xml:space="preserve">es </w:t>
      </w:r>
      <w:r w:rsidRPr="00BE15CA">
        <w:rPr>
          <w:rFonts w:ascii="Verdana" w:hAnsi="Verdana"/>
          <w:sz w:val="18"/>
          <w:szCs w:val="18"/>
        </w:rPr>
        <w:t xml:space="preserve">corresponde al recaudado por el servicio recolección de residuos sólidos a la Empresa Aseo Urbano S.A. y el recaudo por adquisición de electrodomésticos </w:t>
      </w:r>
      <w:r>
        <w:rPr>
          <w:rFonts w:ascii="Verdana" w:hAnsi="Verdana"/>
          <w:sz w:val="18"/>
          <w:szCs w:val="18"/>
        </w:rPr>
        <w:t>según convenio Alianza estratégica con Distribuidora</w:t>
      </w:r>
      <w:r w:rsidRPr="00BE15CA">
        <w:rPr>
          <w:rFonts w:ascii="Verdana" w:hAnsi="Verdana"/>
          <w:sz w:val="18"/>
          <w:szCs w:val="18"/>
        </w:rPr>
        <w:t xml:space="preserve"> </w:t>
      </w:r>
      <w:proofErr w:type="spellStart"/>
      <w:r w:rsidRPr="00BE15CA">
        <w:rPr>
          <w:rFonts w:ascii="Verdana" w:hAnsi="Verdana"/>
          <w:sz w:val="18"/>
          <w:szCs w:val="18"/>
        </w:rPr>
        <w:t>Rayco</w:t>
      </w:r>
      <w:proofErr w:type="spellEnd"/>
      <w:r w:rsidRPr="00BE15CA">
        <w:rPr>
          <w:rFonts w:ascii="Verdana" w:hAnsi="Verdana"/>
          <w:sz w:val="18"/>
          <w:szCs w:val="18"/>
        </w:rPr>
        <w:t xml:space="preserve"> S.A.</w:t>
      </w:r>
      <w:r>
        <w:rPr>
          <w:rFonts w:ascii="Verdana" w:hAnsi="Verdana"/>
          <w:sz w:val="18"/>
          <w:szCs w:val="18"/>
        </w:rPr>
        <w:t xml:space="preserve"> En cuanto a las obligaciones corresponden a las </w:t>
      </w:r>
      <w:r w:rsidRPr="00157890">
        <w:rPr>
          <w:rFonts w:ascii="Verdana" w:hAnsi="Verdana"/>
          <w:sz w:val="18"/>
          <w:szCs w:val="18"/>
        </w:rPr>
        <w:t xml:space="preserve">diferentes tributaciones que se realizan cada mes, </w:t>
      </w:r>
      <w:proofErr w:type="gramStart"/>
      <w:r>
        <w:rPr>
          <w:rFonts w:ascii="Verdana" w:hAnsi="Verdana"/>
          <w:sz w:val="18"/>
          <w:szCs w:val="18"/>
        </w:rPr>
        <w:t>I</w:t>
      </w:r>
      <w:r w:rsidRPr="00157890">
        <w:rPr>
          <w:rFonts w:ascii="Verdana" w:hAnsi="Verdana"/>
          <w:sz w:val="18"/>
          <w:szCs w:val="18"/>
        </w:rPr>
        <w:t>VA</w:t>
      </w:r>
      <w:proofErr w:type="gramEnd"/>
      <w:r w:rsidRPr="00157890">
        <w:rPr>
          <w:rFonts w:ascii="Verdana" w:hAnsi="Verdana"/>
          <w:sz w:val="18"/>
          <w:szCs w:val="18"/>
        </w:rPr>
        <w:t xml:space="preserve"> rég</w:t>
      </w:r>
      <w:r>
        <w:rPr>
          <w:rFonts w:ascii="Verdana" w:hAnsi="Verdana"/>
          <w:sz w:val="18"/>
          <w:szCs w:val="18"/>
        </w:rPr>
        <w:t>imen</w:t>
      </w:r>
      <w:r w:rsidRPr="00157890">
        <w:rPr>
          <w:rFonts w:ascii="Verdana" w:hAnsi="Verdana"/>
          <w:sz w:val="18"/>
          <w:szCs w:val="18"/>
        </w:rPr>
        <w:t xml:space="preserve"> simplificado, </w:t>
      </w:r>
      <w:proofErr w:type="spellStart"/>
      <w:r>
        <w:rPr>
          <w:rFonts w:ascii="Verdana" w:hAnsi="Verdana"/>
          <w:sz w:val="18"/>
          <w:szCs w:val="18"/>
        </w:rPr>
        <w:t>A</w:t>
      </w:r>
      <w:r w:rsidRPr="00157890">
        <w:rPr>
          <w:rFonts w:ascii="Verdana" w:hAnsi="Verdana"/>
          <w:sz w:val="18"/>
          <w:szCs w:val="18"/>
        </w:rPr>
        <w:t>utorretención</w:t>
      </w:r>
      <w:proofErr w:type="spellEnd"/>
      <w:r w:rsidRPr="00157890">
        <w:rPr>
          <w:rFonts w:ascii="Verdana" w:hAnsi="Verdana"/>
          <w:sz w:val="18"/>
          <w:szCs w:val="18"/>
        </w:rPr>
        <w:t xml:space="preserve">, cree, </w:t>
      </w:r>
      <w:r>
        <w:rPr>
          <w:rFonts w:ascii="Verdana" w:hAnsi="Verdana"/>
          <w:sz w:val="18"/>
          <w:szCs w:val="18"/>
        </w:rPr>
        <w:t>R</w:t>
      </w:r>
      <w:r w:rsidRPr="00157890">
        <w:rPr>
          <w:rFonts w:ascii="Verdana" w:hAnsi="Verdana"/>
          <w:sz w:val="18"/>
          <w:szCs w:val="18"/>
        </w:rPr>
        <w:t xml:space="preserve">etención en la fuente, </w:t>
      </w:r>
      <w:r>
        <w:rPr>
          <w:rFonts w:ascii="Verdana" w:hAnsi="Verdana"/>
          <w:sz w:val="18"/>
          <w:szCs w:val="18"/>
        </w:rPr>
        <w:t>Retención de industria y comercio, y el fondo de vivienda que está constituido para adquirir prestamos de vivienda a los empleados de la Empresa.</w:t>
      </w:r>
      <w:r w:rsidRPr="00BE15CA">
        <w:rPr>
          <w:rFonts w:ascii="Verdana" w:hAnsi="Verdana"/>
          <w:sz w:val="18"/>
          <w:szCs w:val="18"/>
        </w:rPr>
        <w:t xml:space="preserve">  </w:t>
      </w:r>
    </w:p>
    <w:p w:rsidR="00E80A32" w:rsidRDefault="00E80A32" w:rsidP="00E80A32">
      <w:pPr>
        <w:pStyle w:val="Textoindependiente"/>
        <w:contextualSpacing/>
        <w:rPr>
          <w:rFonts w:ascii="Verdana" w:hAnsi="Verdana"/>
          <w:sz w:val="18"/>
          <w:szCs w:val="18"/>
        </w:rPr>
      </w:pPr>
    </w:p>
    <w:p w:rsidR="00E80A32" w:rsidRDefault="00E80A32" w:rsidP="00E80A32">
      <w:pPr>
        <w:pStyle w:val="Ttulo3"/>
        <w:spacing w:before="0"/>
        <w:contextualSpacing/>
        <w:jc w:val="both"/>
        <w:rPr>
          <w:rFonts w:ascii="Verdana" w:hAnsi="Verdana"/>
          <w:b w:val="0"/>
          <w:color w:val="auto"/>
          <w:sz w:val="18"/>
          <w:szCs w:val="18"/>
        </w:rPr>
      </w:pPr>
      <w:r w:rsidRPr="00BE15CA">
        <w:rPr>
          <w:rFonts w:ascii="Verdana" w:hAnsi="Verdana"/>
          <w:color w:val="auto"/>
          <w:sz w:val="18"/>
          <w:szCs w:val="18"/>
        </w:rPr>
        <w:t xml:space="preserve">Recaudo de subsidios. </w:t>
      </w:r>
      <w:r w:rsidRPr="00BE15CA">
        <w:rPr>
          <w:rFonts w:ascii="Verdana" w:hAnsi="Verdana"/>
          <w:b w:val="0"/>
          <w:color w:val="auto"/>
          <w:sz w:val="18"/>
          <w:szCs w:val="18"/>
        </w:rPr>
        <w:t>La dirección Administrativa y Financiera ha adelantado el cobro de los subsidios por la prestación de los servicios de acueducto, alcantarillado y aseo los cuales somos operadores y se obtuvo el siguiente re</w:t>
      </w:r>
      <w:r>
        <w:rPr>
          <w:rFonts w:ascii="Verdana" w:hAnsi="Verdana"/>
          <w:b w:val="0"/>
          <w:color w:val="auto"/>
          <w:sz w:val="18"/>
          <w:szCs w:val="18"/>
        </w:rPr>
        <w:t>caudo</w:t>
      </w:r>
      <w:r w:rsidRPr="00BE15CA">
        <w:rPr>
          <w:rFonts w:ascii="Verdana" w:hAnsi="Verdana"/>
          <w:b w:val="0"/>
          <w:color w:val="auto"/>
          <w:sz w:val="18"/>
          <w:szCs w:val="18"/>
        </w:rPr>
        <w:t>:</w:t>
      </w:r>
    </w:p>
    <w:p w:rsidR="00E80A32" w:rsidRDefault="00E80A32" w:rsidP="00E80A32"/>
    <w:tbl>
      <w:tblPr>
        <w:tblW w:w="0" w:type="auto"/>
        <w:jc w:val="center"/>
        <w:tblCellMar>
          <w:left w:w="70" w:type="dxa"/>
          <w:right w:w="70" w:type="dxa"/>
        </w:tblCellMar>
        <w:tblLook w:val="04A0" w:firstRow="1" w:lastRow="0" w:firstColumn="1" w:lastColumn="0" w:noHBand="0" w:noVBand="1"/>
      </w:tblPr>
      <w:tblGrid>
        <w:gridCol w:w="530"/>
        <w:gridCol w:w="1305"/>
        <w:gridCol w:w="1701"/>
        <w:gridCol w:w="1701"/>
      </w:tblGrid>
      <w:tr w:rsidR="00E80A32" w:rsidRPr="00CB6857" w:rsidTr="00746CE8">
        <w:trPr>
          <w:trHeight w:val="170"/>
          <w:jc w:val="center"/>
        </w:trPr>
        <w:tc>
          <w:tcPr>
            <w:tcW w:w="0" w:type="auto"/>
            <w:tcBorders>
              <w:top w:val="single" w:sz="8" w:space="0" w:color="auto"/>
              <w:left w:val="single" w:sz="8" w:space="0" w:color="auto"/>
              <w:bottom w:val="nil"/>
              <w:right w:val="single" w:sz="8" w:space="0" w:color="auto"/>
            </w:tcBorders>
            <w:shd w:val="clear" w:color="000000" w:fill="1F497D"/>
            <w:vAlign w:val="center"/>
            <w:hideMark/>
          </w:tcPr>
          <w:p w:rsidR="00E80A32" w:rsidRPr="00CB6857" w:rsidRDefault="00E80A32" w:rsidP="00746CE8">
            <w:pPr>
              <w:jc w:val="center"/>
              <w:rPr>
                <w:rFonts w:ascii="Verdana" w:eastAsia="Times New Roman" w:hAnsi="Verdana"/>
                <w:b/>
                <w:bCs/>
                <w:color w:val="FFFFFF"/>
                <w:sz w:val="10"/>
                <w:szCs w:val="14"/>
                <w:lang w:eastAsia="es-CO"/>
              </w:rPr>
            </w:pPr>
            <w:r w:rsidRPr="00CB6857">
              <w:rPr>
                <w:rFonts w:ascii="Verdana" w:eastAsia="Times New Roman" w:hAnsi="Verdana"/>
                <w:b/>
                <w:bCs/>
                <w:color w:val="FFFFFF"/>
                <w:sz w:val="10"/>
                <w:szCs w:val="14"/>
                <w:lang w:eastAsia="es-CO"/>
              </w:rPr>
              <w:t>MES</w:t>
            </w:r>
          </w:p>
        </w:tc>
        <w:tc>
          <w:tcPr>
            <w:tcW w:w="1305" w:type="dxa"/>
            <w:tcBorders>
              <w:top w:val="single" w:sz="8" w:space="0" w:color="auto"/>
              <w:left w:val="nil"/>
              <w:bottom w:val="nil"/>
              <w:right w:val="single" w:sz="8" w:space="0" w:color="auto"/>
            </w:tcBorders>
            <w:shd w:val="clear" w:color="000000" w:fill="1F497D"/>
            <w:vAlign w:val="center"/>
            <w:hideMark/>
          </w:tcPr>
          <w:p w:rsidR="00E80A32" w:rsidRPr="00CB6857" w:rsidRDefault="00E80A32" w:rsidP="00746CE8">
            <w:pPr>
              <w:jc w:val="center"/>
              <w:rPr>
                <w:rFonts w:ascii="Verdana" w:eastAsia="Times New Roman" w:hAnsi="Verdana"/>
                <w:b/>
                <w:bCs/>
                <w:color w:val="FFFFFF"/>
                <w:sz w:val="10"/>
                <w:szCs w:val="14"/>
                <w:lang w:eastAsia="es-CO"/>
              </w:rPr>
            </w:pPr>
            <w:r w:rsidRPr="00CB6857">
              <w:rPr>
                <w:rFonts w:ascii="Verdana" w:eastAsia="Times New Roman" w:hAnsi="Verdana"/>
                <w:b/>
                <w:bCs/>
                <w:color w:val="FFFFFF"/>
                <w:sz w:val="10"/>
                <w:szCs w:val="14"/>
                <w:lang w:eastAsia="es-CO"/>
              </w:rPr>
              <w:t>ACUEDUCTO</w:t>
            </w:r>
          </w:p>
        </w:tc>
        <w:tc>
          <w:tcPr>
            <w:tcW w:w="1701" w:type="dxa"/>
            <w:tcBorders>
              <w:top w:val="single" w:sz="8" w:space="0" w:color="auto"/>
              <w:left w:val="nil"/>
              <w:bottom w:val="nil"/>
              <w:right w:val="single" w:sz="8" w:space="0" w:color="auto"/>
            </w:tcBorders>
            <w:shd w:val="clear" w:color="000000" w:fill="1F497D"/>
            <w:vAlign w:val="center"/>
            <w:hideMark/>
          </w:tcPr>
          <w:p w:rsidR="00E80A32" w:rsidRPr="00CB6857" w:rsidRDefault="00E80A32" w:rsidP="00746CE8">
            <w:pPr>
              <w:jc w:val="center"/>
              <w:rPr>
                <w:rFonts w:ascii="Verdana" w:eastAsia="Times New Roman" w:hAnsi="Verdana"/>
                <w:b/>
                <w:bCs/>
                <w:color w:val="FFFFFF"/>
                <w:sz w:val="10"/>
                <w:szCs w:val="14"/>
                <w:lang w:eastAsia="es-CO"/>
              </w:rPr>
            </w:pPr>
            <w:r w:rsidRPr="00CB6857">
              <w:rPr>
                <w:rFonts w:ascii="Verdana" w:eastAsia="Times New Roman" w:hAnsi="Verdana"/>
                <w:b/>
                <w:bCs/>
                <w:color w:val="FFFFFF"/>
                <w:sz w:val="10"/>
                <w:szCs w:val="14"/>
                <w:lang w:eastAsia="es-CO"/>
              </w:rPr>
              <w:t>ALCANTARILLADO</w:t>
            </w:r>
          </w:p>
        </w:tc>
        <w:tc>
          <w:tcPr>
            <w:tcW w:w="1701" w:type="dxa"/>
            <w:tcBorders>
              <w:top w:val="single" w:sz="8" w:space="0" w:color="auto"/>
              <w:left w:val="nil"/>
              <w:bottom w:val="nil"/>
              <w:right w:val="single" w:sz="8" w:space="0" w:color="auto"/>
            </w:tcBorders>
            <w:shd w:val="clear" w:color="000000" w:fill="1F497D"/>
            <w:vAlign w:val="center"/>
            <w:hideMark/>
          </w:tcPr>
          <w:p w:rsidR="00E80A32" w:rsidRPr="00CB6857" w:rsidRDefault="00E80A32" w:rsidP="00746CE8">
            <w:pPr>
              <w:jc w:val="center"/>
              <w:rPr>
                <w:rFonts w:ascii="Verdana" w:eastAsia="Times New Roman" w:hAnsi="Verdana"/>
                <w:b/>
                <w:bCs/>
                <w:color w:val="FFFFFF"/>
                <w:sz w:val="10"/>
                <w:szCs w:val="14"/>
                <w:lang w:eastAsia="es-CO"/>
              </w:rPr>
            </w:pPr>
            <w:r w:rsidRPr="00CB6857">
              <w:rPr>
                <w:rFonts w:ascii="Verdana" w:eastAsia="Times New Roman" w:hAnsi="Verdana"/>
                <w:b/>
                <w:bCs/>
                <w:color w:val="FFFFFF"/>
                <w:sz w:val="10"/>
                <w:szCs w:val="14"/>
                <w:lang w:eastAsia="es-CO"/>
              </w:rPr>
              <w:t>ASEO</w:t>
            </w:r>
          </w:p>
        </w:tc>
      </w:tr>
      <w:tr w:rsidR="00E80A32" w:rsidRPr="00CB6857" w:rsidTr="00746CE8">
        <w:trPr>
          <w:trHeight w:val="170"/>
          <w:jc w:val="center"/>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rsidR="00E80A32" w:rsidRPr="00CB6857" w:rsidRDefault="00E80A32" w:rsidP="00746CE8">
            <w:pPr>
              <w:jc w:val="center"/>
              <w:rPr>
                <w:rFonts w:ascii="Verdana" w:eastAsia="Times New Roman" w:hAnsi="Verdana"/>
                <w:sz w:val="10"/>
                <w:szCs w:val="14"/>
                <w:lang w:eastAsia="es-CO"/>
              </w:rPr>
            </w:pPr>
            <w:r w:rsidRPr="00CB6857">
              <w:rPr>
                <w:rFonts w:ascii="Verdana" w:eastAsia="Times New Roman" w:hAnsi="Verdana"/>
                <w:sz w:val="10"/>
                <w:szCs w:val="14"/>
                <w:lang w:eastAsia="es-CO"/>
              </w:rPr>
              <w:t>nov-13</w:t>
            </w:r>
          </w:p>
        </w:tc>
        <w:tc>
          <w:tcPr>
            <w:tcW w:w="1305" w:type="dxa"/>
            <w:tcBorders>
              <w:top w:val="single" w:sz="4" w:space="0" w:color="auto"/>
              <w:left w:val="nil"/>
              <w:bottom w:val="single" w:sz="4" w:space="0" w:color="auto"/>
              <w:right w:val="single" w:sz="4" w:space="0" w:color="auto"/>
            </w:tcBorders>
            <w:shd w:val="clear" w:color="auto" w:fill="auto"/>
            <w:noWrap/>
            <w:vAlign w:val="center"/>
            <w:hideMark/>
          </w:tcPr>
          <w:p w:rsidR="00E80A32" w:rsidRPr="00CB6857" w:rsidRDefault="00E80A32" w:rsidP="00746CE8">
            <w:pPr>
              <w:jc w:val="right"/>
              <w:rPr>
                <w:rFonts w:ascii="Verdana" w:eastAsia="Times New Roman" w:hAnsi="Verdana"/>
                <w:color w:val="000000"/>
                <w:sz w:val="10"/>
                <w:szCs w:val="14"/>
                <w:lang w:eastAsia="es-CO"/>
              </w:rPr>
            </w:pPr>
            <w:r w:rsidRPr="00CB6857">
              <w:rPr>
                <w:rFonts w:ascii="Verdana" w:eastAsia="Times New Roman" w:hAnsi="Verdana"/>
                <w:color w:val="000000"/>
                <w:sz w:val="10"/>
                <w:szCs w:val="14"/>
                <w:lang w:eastAsia="es-CO"/>
              </w:rPr>
              <w:t> </w:t>
            </w:r>
          </w:p>
        </w:tc>
        <w:tc>
          <w:tcPr>
            <w:tcW w:w="1701" w:type="dxa"/>
            <w:tcBorders>
              <w:top w:val="single" w:sz="4" w:space="0" w:color="auto"/>
              <w:left w:val="nil"/>
              <w:bottom w:val="single" w:sz="4" w:space="0" w:color="auto"/>
              <w:right w:val="single" w:sz="4" w:space="0" w:color="auto"/>
            </w:tcBorders>
            <w:shd w:val="clear" w:color="auto" w:fill="auto"/>
            <w:noWrap/>
            <w:vAlign w:val="center"/>
            <w:hideMark/>
          </w:tcPr>
          <w:p w:rsidR="00E80A32" w:rsidRPr="00CB6857" w:rsidRDefault="00E80A32" w:rsidP="00746CE8">
            <w:pPr>
              <w:jc w:val="right"/>
              <w:rPr>
                <w:rFonts w:ascii="Verdana" w:eastAsia="Times New Roman" w:hAnsi="Verdana"/>
                <w:color w:val="000000"/>
                <w:sz w:val="10"/>
                <w:szCs w:val="14"/>
                <w:lang w:eastAsia="es-CO"/>
              </w:rPr>
            </w:pPr>
            <w:r w:rsidRPr="00CB6857">
              <w:rPr>
                <w:rFonts w:ascii="Verdana" w:eastAsia="Times New Roman" w:hAnsi="Verdana"/>
                <w:color w:val="000000"/>
                <w:sz w:val="10"/>
                <w:szCs w:val="14"/>
                <w:lang w:eastAsia="es-CO"/>
              </w:rPr>
              <w:t> </w:t>
            </w:r>
          </w:p>
        </w:tc>
        <w:tc>
          <w:tcPr>
            <w:tcW w:w="1701" w:type="dxa"/>
            <w:tcBorders>
              <w:top w:val="single" w:sz="4" w:space="0" w:color="auto"/>
              <w:left w:val="nil"/>
              <w:bottom w:val="single" w:sz="4" w:space="0" w:color="auto"/>
              <w:right w:val="single" w:sz="4" w:space="0" w:color="auto"/>
            </w:tcBorders>
            <w:shd w:val="clear" w:color="auto" w:fill="auto"/>
            <w:noWrap/>
            <w:vAlign w:val="center"/>
            <w:hideMark/>
          </w:tcPr>
          <w:p w:rsidR="00E80A32" w:rsidRPr="00CB6857" w:rsidRDefault="00E80A32" w:rsidP="00746CE8">
            <w:pPr>
              <w:jc w:val="right"/>
              <w:rPr>
                <w:rFonts w:ascii="Verdana" w:eastAsia="Times New Roman" w:hAnsi="Verdana"/>
                <w:color w:val="000000"/>
                <w:sz w:val="10"/>
                <w:szCs w:val="14"/>
                <w:lang w:eastAsia="es-CO"/>
              </w:rPr>
            </w:pPr>
            <w:r w:rsidRPr="00CB6857">
              <w:rPr>
                <w:rFonts w:ascii="Verdana" w:eastAsia="Times New Roman" w:hAnsi="Verdana"/>
                <w:color w:val="000000"/>
                <w:sz w:val="10"/>
                <w:szCs w:val="14"/>
                <w:lang w:eastAsia="es-CO"/>
              </w:rPr>
              <w:t xml:space="preserve">5,842,051.65 </w:t>
            </w:r>
          </w:p>
        </w:tc>
      </w:tr>
      <w:tr w:rsidR="00E80A32" w:rsidRPr="00CB6857" w:rsidTr="00746CE8">
        <w:trPr>
          <w:trHeight w:val="17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rsidR="00E80A32" w:rsidRPr="00CB6857" w:rsidRDefault="00E80A32" w:rsidP="00746CE8">
            <w:pPr>
              <w:jc w:val="center"/>
              <w:rPr>
                <w:rFonts w:ascii="Verdana" w:eastAsia="Times New Roman" w:hAnsi="Verdana"/>
                <w:sz w:val="10"/>
                <w:szCs w:val="14"/>
                <w:lang w:eastAsia="es-CO"/>
              </w:rPr>
            </w:pPr>
            <w:r w:rsidRPr="00CB6857">
              <w:rPr>
                <w:rFonts w:ascii="Verdana" w:eastAsia="Times New Roman" w:hAnsi="Verdana"/>
                <w:sz w:val="10"/>
                <w:szCs w:val="14"/>
                <w:lang w:eastAsia="es-CO"/>
              </w:rPr>
              <w:t>dic-13</w:t>
            </w:r>
          </w:p>
        </w:tc>
        <w:tc>
          <w:tcPr>
            <w:tcW w:w="1305" w:type="dxa"/>
            <w:tcBorders>
              <w:top w:val="nil"/>
              <w:left w:val="nil"/>
              <w:bottom w:val="single" w:sz="4" w:space="0" w:color="auto"/>
              <w:right w:val="single" w:sz="4" w:space="0" w:color="auto"/>
            </w:tcBorders>
            <w:shd w:val="clear" w:color="auto" w:fill="auto"/>
            <w:noWrap/>
            <w:vAlign w:val="center"/>
            <w:hideMark/>
          </w:tcPr>
          <w:p w:rsidR="00E80A32" w:rsidRPr="00CB6857" w:rsidRDefault="00E80A32" w:rsidP="00746CE8">
            <w:pPr>
              <w:jc w:val="right"/>
              <w:rPr>
                <w:rFonts w:ascii="Verdana" w:eastAsia="Times New Roman" w:hAnsi="Verdana"/>
                <w:color w:val="000000"/>
                <w:sz w:val="10"/>
                <w:szCs w:val="14"/>
                <w:lang w:eastAsia="es-CO"/>
              </w:rPr>
            </w:pPr>
            <w:r w:rsidRPr="00CB6857">
              <w:rPr>
                <w:rFonts w:ascii="Verdana" w:eastAsia="Times New Roman" w:hAnsi="Verdana"/>
                <w:color w:val="000000"/>
                <w:sz w:val="10"/>
                <w:szCs w:val="14"/>
                <w:lang w:eastAsia="es-CO"/>
              </w:rPr>
              <w:t> </w:t>
            </w:r>
          </w:p>
        </w:tc>
        <w:tc>
          <w:tcPr>
            <w:tcW w:w="1701" w:type="dxa"/>
            <w:tcBorders>
              <w:top w:val="nil"/>
              <w:left w:val="nil"/>
              <w:bottom w:val="single" w:sz="4" w:space="0" w:color="auto"/>
              <w:right w:val="single" w:sz="4" w:space="0" w:color="auto"/>
            </w:tcBorders>
            <w:shd w:val="clear" w:color="auto" w:fill="auto"/>
            <w:noWrap/>
            <w:vAlign w:val="center"/>
            <w:hideMark/>
          </w:tcPr>
          <w:p w:rsidR="00E80A32" w:rsidRPr="00CB6857" w:rsidRDefault="00E80A32" w:rsidP="00746CE8">
            <w:pPr>
              <w:jc w:val="right"/>
              <w:rPr>
                <w:rFonts w:ascii="Verdana" w:eastAsia="Times New Roman" w:hAnsi="Verdana"/>
                <w:color w:val="000000"/>
                <w:sz w:val="10"/>
                <w:szCs w:val="14"/>
                <w:lang w:eastAsia="es-CO"/>
              </w:rPr>
            </w:pPr>
            <w:r w:rsidRPr="00CB6857">
              <w:rPr>
                <w:rFonts w:ascii="Verdana" w:eastAsia="Times New Roman" w:hAnsi="Verdana"/>
                <w:color w:val="000000"/>
                <w:sz w:val="10"/>
                <w:szCs w:val="14"/>
                <w:lang w:eastAsia="es-CO"/>
              </w:rPr>
              <w:t> </w:t>
            </w:r>
          </w:p>
        </w:tc>
        <w:tc>
          <w:tcPr>
            <w:tcW w:w="1701" w:type="dxa"/>
            <w:tcBorders>
              <w:top w:val="nil"/>
              <w:left w:val="nil"/>
              <w:bottom w:val="single" w:sz="4" w:space="0" w:color="auto"/>
              <w:right w:val="single" w:sz="4" w:space="0" w:color="auto"/>
            </w:tcBorders>
            <w:shd w:val="clear" w:color="auto" w:fill="auto"/>
            <w:noWrap/>
            <w:vAlign w:val="center"/>
            <w:hideMark/>
          </w:tcPr>
          <w:p w:rsidR="00E80A32" w:rsidRPr="00CB6857" w:rsidRDefault="00E80A32" w:rsidP="00746CE8">
            <w:pPr>
              <w:jc w:val="right"/>
              <w:rPr>
                <w:rFonts w:ascii="Verdana" w:eastAsia="Times New Roman" w:hAnsi="Verdana"/>
                <w:color w:val="000000"/>
                <w:sz w:val="10"/>
                <w:szCs w:val="14"/>
                <w:lang w:eastAsia="es-CO"/>
              </w:rPr>
            </w:pPr>
            <w:r w:rsidRPr="00CB6857">
              <w:rPr>
                <w:rFonts w:ascii="Verdana" w:eastAsia="Times New Roman" w:hAnsi="Verdana"/>
                <w:color w:val="000000"/>
                <w:sz w:val="10"/>
                <w:szCs w:val="14"/>
                <w:lang w:eastAsia="es-CO"/>
              </w:rPr>
              <w:t xml:space="preserve">5,309,351.50 </w:t>
            </w:r>
          </w:p>
        </w:tc>
      </w:tr>
      <w:tr w:rsidR="00E80A32" w:rsidRPr="00CB6857" w:rsidTr="00746CE8">
        <w:trPr>
          <w:trHeight w:val="17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rsidR="00E80A32" w:rsidRPr="00CB6857" w:rsidRDefault="00E80A32" w:rsidP="00746CE8">
            <w:pPr>
              <w:jc w:val="center"/>
              <w:rPr>
                <w:rFonts w:ascii="Verdana" w:eastAsia="Times New Roman" w:hAnsi="Verdana"/>
                <w:sz w:val="10"/>
                <w:szCs w:val="14"/>
                <w:lang w:eastAsia="es-CO"/>
              </w:rPr>
            </w:pPr>
            <w:r w:rsidRPr="00CB6857">
              <w:rPr>
                <w:rFonts w:ascii="Verdana" w:eastAsia="Times New Roman" w:hAnsi="Verdana"/>
                <w:sz w:val="10"/>
                <w:szCs w:val="14"/>
                <w:lang w:eastAsia="es-CO"/>
              </w:rPr>
              <w:t>ene-14</w:t>
            </w:r>
          </w:p>
        </w:tc>
        <w:tc>
          <w:tcPr>
            <w:tcW w:w="1305" w:type="dxa"/>
            <w:tcBorders>
              <w:top w:val="nil"/>
              <w:left w:val="nil"/>
              <w:bottom w:val="single" w:sz="4" w:space="0" w:color="auto"/>
              <w:right w:val="single" w:sz="4" w:space="0" w:color="auto"/>
            </w:tcBorders>
            <w:shd w:val="clear" w:color="auto" w:fill="auto"/>
            <w:noWrap/>
            <w:vAlign w:val="center"/>
            <w:hideMark/>
          </w:tcPr>
          <w:p w:rsidR="00E80A32" w:rsidRPr="00CB6857" w:rsidRDefault="00E80A32" w:rsidP="00746CE8">
            <w:pPr>
              <w:jc w:val="right"/>
              <w:rPr>
                <w:rFonts w:ascii="Verdana" w:eastAsia="Times New Roman" w:hAnsi="Verdana"/>
                <w:color w:val="000000"/>
                <w:sz w:val="10"/>
                <w:szCs w:val="14"/>
                <w:lang w:eastAsia="es-CO"/>
              </w:rPr>
            </w:pPr>
            <w:r w:rsidRPr="00CB6857">
              <w:rPr>
                <w:rFonts w:ascii="Verdana" w:eastAsia="Times New Roman" w:hAnsi="Verdana"/>
                <w:color w:val="000000"/>
                <w:sz w:val="10"/>
                <w:szCs w:val="14"/>
                <w:lang w:eastAsia="es-CO"/>
              </w:rPr>
              <w:t> </w:t>
            </w:r>
          </w:p>
        </w:tc>
        <w:tc>
          <w:tcPr>
            <w:tcW w:w="1701" w:type="dxa"/>
            <w:tcBorders>
              <w:top w:val="nil"/>
              <w:left w:val="nil"/>
              <w:bottom w:val="single" w:sz="4" w:space="0" w:color="auto"/>
              <w:right w:val="single" w:sz="4" w:space="0" w:color="auto"/>
            </w:tcBorders>
            <w:shd w:val="clear" w:color="auto" w:fill="auto"/>
            <w:noWrap/>
            <w:vAlign w:val="center"/>
            <w:hideMark/>
          </w:tcPr>
          <w:p w:rsidR="00E80A32" w:rsidRPr="00CB6857" w:rsidRDefault="00E80A32" w:rsidP="00746CE8">
            <w:pPr>
              <w:jc w:val="right"/>
              <w:rPr>
                <w:rFonts w:ascii="Verdana" w:eastAsia="Times New Roman" w:hAnsi="Verdana"/>
                <w:color w:val="000000"/>
                <w:sz w:val="10"/>
                <w:szCs w:val="14"/>
                <w:lang w:eastAsia="es-CO"/>
              </w:rPr>
            </w:pPr>
            <w:r w:rsidRPr="00CB6857">
              <w:rPr>
                <w:rFonts w:ascii="Verdana" w:eastAsia="Times New Roman" w:hAnsi="Verdana"/>
                <w:color w:val="000000"/>
                <w:sz w:val="10"/>
                <w:szCs w:val="14"/>
                <w:lang w:eastAsia="es-CO"/>
              </w:rPr>
              <w:t> </w:t>
            </w:r>
          </w:p>
        </w:tc>
        <w:tc>
          <w:tcPr>
            <w:tcW w:w="1701" w:type="dxa"/>
            <w:tcBorders>
              <w:top w:val="nil"/>
              <w:left w:val="nil"/>
              <w:bottom w:val="single" w:sz="4" w:space="0" w:color="auto"/>
              <w:right w:val="single" w:sz="4" w:space="0" w:color="auto"/>
            </w:tcBorders>
            <w:shd w:val="clear" w:color="auto" w:fill="auto"/>
            <w:noWrap/>
            <w:vAlign w:val="center"/>
            <w:hideMark/>
          </w:tcPr>
          <w:p w:rsidR="00E80A32" w:rsidRPr="00CB6857" w:rsidRDefault="00E80A32" w:rsidP="00746CE8">
            <w:pPr>
              <w:jc w:val="right"/>
              <w:rPr>
                <w:rFonts w:ascii="Verdana" w:eastAsia="Times New Roman" w:hAnsi="Verdana"/>
                <w:color w:val="000000"/>
                <w:sz w:val="10"/>
                <w:szCs w:val="14"/>
                <w:lang w:eastAsia="es-CO"/>
              </w:rPr>
            </w:pPr>
            <w:r w:rsidRPr="00CB6857">
              <w:rPr>
                <w:rFonts w:ascii="Verdana" w:eastAsia="Times New Roman" w:hAnsi="Verdana"/>
                <w:color w:val="000000"/>
                <w:sz w:val="10"/>
                <w:szCs w:val="14"/>
                <w:lang w:eastAsia="es-CO"/>
              </w:rPr>
              <w:t xml:space="preserve">5,392,093.14 </w:t>
            </w:r>
          </w:p>
        </w:tc>
      </w:tr>
      <w:tr w:rsidR="00E80A32" w:rsidRPr="00CB6857" w:rsidTr="00746CE8">
        <w:trPr>
          <w:trHeight w:val="17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rsidR="00E80A32" w:rsidRPr="00CB6857" w:rsidRDefault="00E80A32" w:rsidP="00746CE8">
            <w:pPr>
              <w:jc w:val="center"/>
              <w:rPr>
                <w:rFonts w:ascii="Verdana" w:eastAsia="Times New Roman" w:hAnsi="Verdana"/>
                <w:sz w:val="10"/>
                <w:szCs w:val="14"/>
                <w:lang w:eastAsia="es-CO"/>
              </w:rPr>
            </w:pPr>
            <w:r w:rsidRPr="00CB6857">
              <w:rPr>
                <w:rFonts w:ascii="Verdana" w:eastAsia="Times New Roman" w:hAnsi="Verdana"/>
                <w:sz w:val="10"/>
                <w:szCs w:val="14"/>
                <w:lang w:eastAsia="es-CO"/>
              </w:rPr>
              <w:t>feb-14</w:t>
            </w:r>
          </w:p>
        </w:tc>
        <w:tc>
          <w:tcPr>
            <w:tcW w:w="1305" w:type="dxa"/>
            <w:tcBorders>
              <w:top w:val="nil"/>
              <w:left w:val="nil"/>
              <w:bottom w:val="single" w:sz="4" w:space="0" w:color="auto"/>
              <w:right w:val="single" w:sz="4" w:space="0" w:color="auto"/>
            </w:tcBorders>
            <w:shd w:val="clear" w:color="auto" w:fill="auto"/>
            <w:noWrap/>
            <w:vAlign w:val="center"/>
            <w:hideMark/>
          </w:tcPr>
          <w:p w:rsidR="00E80A32" w:rsidRPr="00CB6857" w:rsidRDefault="00E80A32" w:rsidP="00746CE8">
            <w:pPr>
              <w:jc w:val="right"/>
              <w:rPr>
                <w:rFonts w:ascii="Verdana" w:eastAsia="Times New Roman" w:hAnsi="Verdana"/>
                <w:color w:val="000000"/>
                <w:sz w:val="10"/>
                <w:szCs w:val="14"/>
                <w:lang w:eastAsia="es-CO"/>
              </w:rPr>
            </w:pPr>
            <w:r w:rsidRPr="00CB6857">
              <w:rPr>
                <w:rFonts w:ascii="Verdana" w:eastAsia="Times New Roman" w:hAnsi="Verdana"/>
                <w:color w:val="000000"/>
                <w:sz w:val="10"/>
                <w:szCs w:val="14"/>
                <w:lang w:eastAsia="es-CO"/>
              </w:rPr>
              <w:t> </w:t>
            </w:r>
          </w:p>
        </w:tc>
        <w:tc>
          <w:tcPr>
            <w:tcW w:w="1701" w:type="dxa"/>
            <w:tcBorders>
              <w:top w:val="nil"/>
              <w:left w:val="nil"/>
              <w:bottom w:val="single" w:sz="4" w:space="0" w:color="auto"/>
              <w:right w:val="single" w:sz="4" w:space="0" w:color="auto"/>
            </w:tcBorders>
            <w:shd w:val="clear" w:color="auto" w:fill="auto"/>
            <w:noWrap/>
            <w:vAlign w:val="center"/>
            <w:hideMark/>
          </w:tcPr>
          <w:p w:rsidR="00E80A32" w:rsidRPr="00CB6857" w:rsidRDefault="00E80A32" w:rsidP="00746CE8">
            <w:pPr>
              <w:jc w:val="right"/>
              <w:rPr>
                <w:rFonts w:ascii="Verdana" w:eastAsia="Times New Roman" w:hAnsi="Verdana"/>
                <w:color w:val="000000"/>
                <w:sz w:val="10"/>
                <w:szCs w:val="14"/>
                <w:lang w:eastAsia="es-CO"/>
              </w:rPr>
            </w:pPr>
            <w:r w:rsidRPr="00CB6857">
              <w:rPr>
                <w:rFonts w:ascii="Verdana" w:eastAsia="Times New Roman" w:hAnsi="Verdana"/>
                <w:color w:val="000000"/>
                <w:sz w:val="10"/>
                <w:szCs w:val="14"/>
                <w:lang w:eastAsia="es-CO"/>
              </w:rPr>
              <w:t> </w:t>
            </w:r>
          </w:p>
        </w:tc>
        <w:tc>
          <w:tcPr>
            <w:tcW w:w="1701" w:type="dxa"/>
            <w:tcBorders>
              <w:top w:val="nil"/>
              <w:left w:val="nil"/>
              <w:bottom w:val="single" w:sz="4" w:space="0" w:color="auto"/>
              <w:right w:val="single" w:sz="4" w:space="0" w:color="auto"/>
            </w:tcBorders>
            <w:shd w:val="clear" w:color="auto" w:fill="auto"/>
            <w:noWrap/>
            <w:vAlign w:val="center"/>
            <w:hideMark/>
          </w:tcPr>
          <w:p w:rsidR="00E80A32" w:rsidRPr="00CB6857" w:rsidRDefault="00E80A32" w:rsidP="00746CE8">
            <w:pPr>
              <w:jc w:val="right"/>
              <w:rPr>
                <w:rFonts w:ascii="Verdana" w:eastAsia="Times New Roman" w:hAnsi="Verdana"/>
                <w:color w:val="000000"/>
                <w:sz w:val="10"/>
                <w:szCs w:val="14"/>
                <w:lang w:eastAsia="es-CO"/>
              </w:rPr>
            </w:pPr>
            <w:r w:rsidRPr="00CB6857">
              <w:rPr>
                <w:rFonts w:ascii="Verdana" w:eastAsia="Times New Roman" w:hAnsi="Verdana"/>
                <w:color w:val="000000"/>
                <w:sz w:val="10"/>
                <w:szCs w:val="14"/>
                <w:lang w:eastAsia="es-CO"/>
              </w:rPr>
              <w:t xml:space="preserve">5,270,200.44 </w:t>
            </w:r>
          </w:p>
        </w:tc>
      </w:tr>
      <w:tr w:rsidR="00E80A32" w:rsidRPr="00CB6857" w:rsidTr="00746CE8">
        <w:trPr>
          <w:trHeight w:val="17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rsidR="00E80A32" w:rsidRPr="00CB6857" w:rsidRDefault="00E80A32" w:rsidP="00746CE8">
            <w:pPr>
              <w:jc w:val="center"/>
              <w:rPr>
                <w:rFonts w:ascii="Verdana" w:eastAsia="Times New Roman" w:hAnsi="Verdana"/>
                <w:sz w:val="10"/>
                <w:szCs w:val="14"/>
                <w:lang w:eastAsia="es-CO"/>
              </w:rPr>
            </w:pPr>
            <w:r w:rsidRPr="00CB6857">
              <w:rPr>
                <w:rFonts w:ascii="Verdana" w:eastAsia="Times New Roman" w:hAnsi="Verdana"/>
                <w:sz w:val="10"/>
                <w:szCs w:val="14"/>
                <w:lang w:eastAsia="es-CO"/>
              </w:rPr>
              <w:t>mar-14</w:t>
            </w:r>
          </w:p>
        </w:tc>
        <w:tc>
          <w:tcPr>
            <w:tcW w:w="1305" w:type="dxa"/>
            <w:tcBorders>
              <w:top w:val="nil"/>
              <w:left w:val="nil"/>
              <w:bottom w:val="single" w:sz="4" w:space="0" w:color="auto"/>
              <w:right w:val="single" w:sz="4" w:space="0" w:color="auto"/>
            </w:tcBorders>
            <w:shd w:val="clear" w:color="auto" w:fill="auto"/>
            <w:noWrap/>
            <w:vAlign w:val="center"/>
            <w:hideMark/>
          </w:tcPr>
          <w:p w:rsidR="00E80A32" w:rsidRPr="00CB6857" w:rsidRDefault="00E80A32" w:rsidP="00746CE8">
            <w:pPr>
              <w:jc w:val="right"/>
              <w:rPr>
                <w:rFonts w:ascii="Verdana" w:eastAsia="Times New Roman" w:hAnsi="Verdana"/>
                <w:color w:val="000000"/>
                <w:sz w:val="10"/>
                <w:szCs w:val="14"/>
                <w:lang w:eastAsia="es-CO"/>
              </w:rPr>
            </w:pPr>
            <w:r w:rsidRPr="00CB6857">
              <w:rPr>
                <w:rFonts w:ascii="Verdana" w:eastAsia="Times New Roman" w:hAnsi="Verdana"/>
                <w:color w:val="000000"/>
                <w:sz w:val="10"/>
                <w:szCs w:val="14"/>
                <w:lang w:eastAsia="es-CO"/>
              </w:rPr>
              <w:t> </w:t>
            </w:r>
          </w:p>
        </w:tc>
        <w:tc>
          <w:tcPr>
            <w:tcW w:w="1701" w:type="dxa"/>
            <w:tcBorders>
              <w:top w:val="nil"/>
              <w:left w:val="nil"/>
              <w:bottom w:val="single" w:sz="4" w:space="0" w:color="auto"/>
              <w:right w:val="single" w:sz="4" w:space="0" w:color="auto"/>
            </w:tcBorders>
            <w:shd w:val="clear" w:color="auto" w:fill="auto"/>
            <w:noWrap/>
            <w:vAlign w:val="center"/>
            <w:hideMark/>
          </w:tcPr>
          <w:p w:rsidR="00E80A32" w:rsidRPr="00CB6857" w:rsidRDefault="00E80A32" w:rsidP="00746CE8">
            <w:pPr>
              <w:jc w:val="right"/>
              <w:rPr>
                <w:rFonts w:ascii="Verdana" w:eastAsia="Times New Roman" w:hAnsi="Verdana"/>
                <w:color w:val="000000"/>
                <w:sz w:val="10"/>
                <w:szCs w:val="14"/>
                <w:lang w:eastAsia="es-CO"/>
              </w:rPr>
            </w:pPr>
            <w:r w:rsidRPr="00CB6857">
              <w:rPr>
                <w:rFonts w:ascii="Verdana" w:eastAsia="Times New Roman" w:hAnsi="Verdana"/>
                <w:color w:val="000000"/>
                <w:sz w:val="10"/>
                <w:szCs w:val="14"/>
                <w:lang w:eastAsia="es-CO"/>
              </w:rPr>
              <w:t> </w:t>
            </w:r>
          </w:p>
        </w:tc>
        <w:tc>
          <w:tcPr>
            <w:tcW w:w="1701" w:type="dxa"/>
            <w:tcBorders>
              <w:top w:val="nil"/>
              <w:left w:val="nil"/>
              <w:bottom w:val="single" w:sz="4" w:space="0" w:color="auto"/>
              <w:right w:val="single" w:sz="4" w:space="0" w:color="auto"/>
            </w:tcBorders>
            <w:shd w:val="clear" w:color="auto" w:fill="auto"/>
            <w:noWrap/>
            <w:vAlign w:val="center"/>
            <w:hideMark/>
          </w:tcPr>
          <w:p w:rsidR="00E80A32" w:rsidRPr="00CB6857" w:rsidRDefault="00E80A32" w:rsidP="00746CE8">
            <w:pPr>
              <w:jc w:val="right"/>
              <w:rPr>
                <w:rFonts w:ascii="Verdana" w:eastAsia="Times New Roman" w:hAnsi="Verdana"/>
                <w:color w:val="000000"/>
                <w:sz w:val="10"/>
                <w:szCs w:val="14"/>
                <w:lang w:eastAsia="es-CO"/>
              </w:rPr>
            </w:pPr>
            <w:r w:rsidRPr="00CB6857">
              <w:rPr>
                <w:rFonts w:ascii="Verdana" w:eastAsia="Times New Roman" w:hAnsi="Verdana"/>
                <w:color w:val="000000"/>
                <w:sz w:val="10"/>
                <w:szCs w:val="14"/>
                <w:lang w:eastAsia="es-CO"/>
              </w:rPr>
              <w:t xml:space="preserve">21,926,724.06 </w:t>
            </w:r>
          </w:p>
        </w:tc>
      </w:tr>
      <w:tr w:rsidR="00E80A32" w:rsidRPr="00CB6857" w:rsidTr="00746CE8">
        <w:trPr>
          <w:trHeight w:val="17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rsidR="00E80A32" w:rsidRPr="00CB6857" w:rsidRDefault="00E80A32" w:rsidP="00746CE8">
            <w:pPr>
              <w:jc w:val="center"/>
              <w:rPr>
                <w:rFonts w:ascii="Verdana" w:eastAsia="Times New Roman" w:hAnsi="Verdana"/>
                <w:sz w:val="10"/>
                <w:szCs w:val="14"/>
                <w:lang w:eastAsia="es-CO"/>
              </w:rPr>
            </w:pPr>
            <w:r w:rsidRPr="00CB6857">
              <w:rPr>
                <w:rFonts w:ascii="Verdana" w:eastAsia="Times New Roman" w:hAnsi="Verdana"/>
                <w:sz w:val="10"/>
                <w:szCs w:val="14"/>
                <w:lang w:eastAsia="es-CO"/>
              </w:rPr>
              <w:t>abr-14</w:t>
            </w:r>
          </w:p>
        </w:tc>
        <w:tc>
          <w:tcPr>
            <w:tcW w:w="1305" w:type="dxa"/>
            <w:tcBorders>
              <w:top w:val="nil"/>
              <w:left w:val="nil"/>
              <w:bottom w:val="single" w:sz="4" w:space="0" w:color="auto"/>
              <w:right w:val="single" w:sz="4" w:space="0" w:color="auto"/>
            </w:tcBorders>
            <w:shd w:val="clear" w:color="auto" w:fill="auto"/>
            <w:noWrap/>
            <w:vAlign w:val="center"/>
            <w:hideMark/>
          </w:tcPr>
          <w:p w:rsidR="00E80A32" w:rsidRPr="00CB6857" w:rsidRDefault="00E80A32" w:rsidP="00746CE8">
            <w:pPr>
              <w:jc w:val="right"/>
              <w:rPr>
                <w:rFonts w:ascii="Verdana" w:eastAsia="Times New Roman" w:hAnsi="Verdana"/>
                <w:color w:val="000000"/>
                <w:sz w:val="10"/>
                <w:szCs w:val="14"/>
                <w:lang w:eastAsia="es-CO"/>
              </w:rPr>
            </w:pPr>
            <w:r w:rsidRPr="00CB6857">
              <w:rPr>
                <w:rFonts w:ascii="Verdana" w:eastAsia="Times New Roman" w:hAnsi="Verdana"/>
                <w:color w:val="000000"/>
                <w:sz w:val="10"/>
                <w:szCs w:val="14"/>
                <w:lang w:eastAsia="es-CO"/>
              </w:rPr>
              <w:t> </w:t>
            </w:r>
          </w:p>
        </w:tc>
        <w:tc>
          <w:tcPr>
            <w:tcW w:w="1701" w:type="dxa"/>
            <w:tcBorders>
              <w:top w:val="nil"/>
              <w:left w:val="nil"/>
              <w:bottom w:val="single" w:sz="4" w:space="0" w:color="auto"/>
              <w:right w:val="single" w:sz="4" w:space="0" w:color="auto"/>
            </w:tcBorders>
            <w:shd w:val="clear" w:color="auto" w:fill="auto"/>
            <w:noWrap/>
            <w:vAlign w:val="center"/>
            <w:hideMark/>
          </w:tcPr>
          <w:p w:rsidR="00E80A32" w:rsidRPr="00CB6857" w:rsidRDefault="00E80A32" w:rsidP="00746CE8">
            <w:pPr>
              <w:jc w:val="right"/>
              <w:rPr>
                <w:rFonts w:ascii="Verdana" w:eastAsia="Times New Roman" w:hAnsi="Verdana"/>
                <w:color w:val="000000"/>
                <w:sz w:val="10"/>
                <w:szCs w:val="14"/>
                <w:lang w:eastAsia="es-CO"/>
              </w:rPr>
            </w:pPr>
            <w:r w:rsidRPr="00CB6857">
              <w:rPr>
                <w:rFonts w:ascii="Verdana" w:eastAsia="Times New Roman" w:hAnsi="Verdana"/>
                <w:color w:val="000000"/>
                <w:sz w:val="10"/>
                <w:szCs w:val="14"/>
                <w:lang w:eastAsia="es-CO"/>
              </w:rPr>
              <w:t> </w:t>
            </w:r>
          </w:p>
        </w:tc>
        <w:tc>
          <w:tcPr>
            <w:tcW w:w="1701" w:type="dxa"/>
            <w:tcBorders>
              <w:top w:val="nil"/>
              <w:left w:val="nil"/>
              <w:bottom w:val="single" w:sz="4" w:space="0" w:color="auto"/>
              <w:right w:val="single" w:sz="4" w:space="0" w:color="auto"/>
            </w:tcBorders>
            <w:shd w:val="clear" w:color="auto" w:fill="auto"/>
            <w:noWrap/>
            <w:vAlign w:val="center"/>
            <w:hideMark/>
          </w:tcPr>
          <w:p w:rsidR="00E80A32" w:rsidRPr="00CB6857" w:rsidRDefault="00E80A32" w:rsidP="00746CE8">
            <w:pPr>
              <w:jc w:val="right"/>
              <w:rPr>
                <w:rFonts w:ascii="Verdana" w:eastAsia="Times New Roman" w:hAnsi="Verdana"/>
                <w:color w:val="000000"/>
                <w:sz w:val="10"/>
                <w:szCs w:val="14"/>
                <w:lang w:eastAsia="es-CO"/>
              </w:rPr>
            </w:pPr>
            <w:r w:rsidRPr="00CB6857">
              <w:rPr>
                <w:rFonts w:ascii="Verdana" w:eastAsia="Times New Roman" w:hAnsi="Verdana"/>
                <w:color w:val="000000"/>
                <w:sz w:val="10"/>
                <w:szCs w:val="14"/>
                <w:lang w:eastAsia="es-CO"/>
              </w:rPr>
              <w:t xml:space="preserve">5,067,271.30 </w:t>
            </w:r>
          </w:p>
        </w:tc>
      </w:tr>
      <w:tr w:rsidR="00E80A32" w:rsidRPr="00CB6857" w:rsidTr="00746CE8">
        <w:trPr>
          <w:trHeight w:val="17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rsidR="00E80A32" w:rsidRPr="00CB6857" w:rsidRDefault="00E80A32" w:rsidP="00746CE8">
            <w:pPr>
              <w:jc w:val="center"/>
              <w:rPr>
                <w:rFonts w:ascii="Verdana" w:eastAsia="Times New Roman" w:hAnsi="Verdana"/>
                <w:sz w:val="10"/>
                <w:szCs w:val="14"/>
                <w:lang w:eastAsia="es-CO"/>
              </w:rPr>
            </w:pPr>
            <w:r w:rsidRPr="00CB6857">
              <w:rPr>
                <w:rFonts w:ascii="Verdana" w:eastAsia="Times New Roman" w:hAnsi="Verdana"/>
                <w:sz w:val="10"/>
                <w:szCs w:val="14"/>
                <w:lang w:eastAsia="es-CO"/>
              </w:rPr>
              <w:t>may-14</w:t>
            </w:r>
          </w:p>
        </w:tc>
        <w:tc>
          <w:tcPr>
            <w:tcW w:w="1305" w:type="dxa"/>
            <w:tcBorders>
              <w:top w:val="nil"/>
              <w:left w:val="nil"/>
              <w:bottom w:val="single" w:sz="4" w:space="0" w:color="auto"/>
              <w:right w:val="single" w:sz="4" w:space="0" w:color="auto"/>
            </w:tcBorders>
            <w:shd w:val="clear" w:color="auto" w:fill="auto"/>
            <w:noWrap/>
            <w:vAlign w:val="center"/>
            <w:hideMark/>
          </w:tcPr>
          <w:p w:rsidR="00E80A32" w:rsidRPr="00CB6857" w:rsidRDefault="00E80A32" w:rsidP="00746CE8">
            <w:pPr>
              <w:jc w:val="right"/>
              <w:rPr>
                <w:rFonts w:ascii="Verdana" w:eastAsia="Times New Roman" w:hAnsi="Verdana"/>
                <w:color w:val="000000"/>
                <w:sz w:val="10"/>
                <w:szCs w:val="14"/>
                <w:lang w:eastAsia="es-CO"/>
              </w:rPr>
            </w:pPr>
            <w:r w:rsidRPr="00CB6857">
              <w:rPr>
                <w:rFonts w:ascii="Verdana" w:eastAsia="Times New Roman" w:hAnsi="Verdana"/>
                <w:color w:val="000000"/>
                <w:sz w:val="10"/>
                <w:szCs w:val="14"/>
                <w:lang w:eastAsia="es-CO"/>
              </w:rPr>
              <w:t> </w:t>
            </w:r>
          </w:p>
        </w:tc>
        <w:tc>
          <w:tcPr>
            <w:tcW w:w="1701" w:type="dxa"/>
            <w:tcBorders>
              <w:top w:val="nil"/>
              <w:left w:val="nil"/>
              <w:bottom w:val="single" w:sz="4" w:space="0" w:color="auto"/>
              <w:right w:val="single" w:sz="4" w:space="0" w:color="auto"/>
            </w:tcBorders>
            <w:shd w:val="clear" w:color="auto" w:fill="auto"/>
            <w:noWrap/>
            <w:vAlign w:val="center"/>
            <w:hideMark/>
          </w:tcPr>
          <w:p w:rsidR="00E80A32" w:rsidRPr="00CB6857" w:rsidRDefault="00E80A32" w:rsidP="00746CE8">
            <w:pPr>
              <w:jc w:val="right"/>
              <w:rPr>
                <w:rFonts w:ascii="Verdana" w:eastAsia="Times New Roman" w:hAnsi="Verdana"/>
                <w:color w:val="000000"/>
                <w:sz w:val="10"/>
                <w:szCs w:val="14"/>
                <w:lang w:eastAsia="es-CO"/>
              </w:rPr>
            </w:pPr>
            <w:r w:rsidRPr="00CB6857">
              <w:rPr>
                <w:rFonts w:ascii="Verdana" w:eastAsia="Times New Roman" w:hAnsi="Verdana"/>
                <w:color w:val="000000"/>
                <w:sz w:val="10"/>
                <w:szCs w:val="14"/>
                <w:lang w:eastAsia="es-CO"/>
              </w:rPr>
              <w:t> </w:t>
            </w:r>
          </w:p>
        </w:tc>
        <w:tc>
          <w:tcPr>
            <w:tcW w:w="1701" w:type="dxa"/>
            <w:tcBorders>
              <w:top w:val="nil"/>
              <w:left w:val="nil"/>
              <w:bottom w:val="single" w:sz="4" w:space="0" w:color="auto"/>
              <w:right w:val="single" w:sz="4" w:space="0" w:color="auto"/>
            </w:tcBorders>
            <w:shd w:val="clear" w:color="auto" w:fill="auto"/>
            <w:noWrap/>
            <w:vAlign w:val="center"/>
            <w:hideMark/>
          </w:tcPr>
          <w:p w:rsidR="00E80A32" w:rsidRPr="00CB6857" w:rsidRDefault="00E80A32" w:rsidP="00746CE8">
            <w:pPr>
              <w:jc w:val="right"/>
              <w:rPr>
                <w:rFonts w:ascii="Verdana" w:eastAsia="Times New Roman" w:hAnsi="Verdana"/>
                <w:color w:val="000000"/>
                <w:sz w:val="10"/>
                <w:szCs w:val="14"/>
                <w:lang w:eastAsia="es-CO"/>
              </w:rPr>
            </w:pPr>
            <w:r w:rsidRPr="00CB6857">
              <w:rPr>
                <w:rFonts w:ascii="Verdana" w:eastAsia="Times New Roman" w:hAnsi="Verdana"/>
                <w:color w:val="000000"/>
                <w:sz w:val="10"/>
                <w:szCs w:val="14"/>
                <w:lang w:eastAsia="es-CO"/>
              </w:rPr>
              <w:t xml:space="preserve">4,936,129.00 </w:t>
            </w:r>
          </w:p>
        </w:tc>
      </w:tr>
      <w:tr w:rsidR="00E80A32" w:rsidRPr="00CB6857" w:rsidTr="00746CE8">
        <w:trPr>
          <w:trHeight w:val="17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rsidR="00E80A32" w:rsidRPr="00CB6857" w:rsidRDefault="00E80A32" w:rsidP="00746CE8">
            <w:pPr>
              <w:jc w:val="center"/>
              <w:rPr>
                <w:rFonts w:ascii="Verdana" w:eastAsia="Times New Roman" w:hAnsi="Verdana"/>
                <w:sz w:val="10"/>
                <w:szCs w:val="14"/>
                <w:lang w:eastAsia="es-CO"/>
              </w:rPr>
            </w:pPr>
            <w:r w:rsidRPr="00CB6857">
              <w:rPr>
                <w:rFonts w:ascii="Verdana" w:eastAsia="Times New Roman" w:hAnsi="Verdana"/>
                <w:sz w:val="10"/>
                <w:szCs w:val="14"/>
                <w:lang w:eastAsia="es-CO"/>
              </w:rPr>
              <w:t>jun-14</w:t>
            </w:r>
          </w:p>
        </w:tc>
        <w:tc>
          <w:tcPr>
            <w:tcW w:w="1305" w:type="dxa"/>
            <w:tcBorders>
              <w:top w:val="nil"/>
              <w:left w:val="nil"/>
              <w:bottom w:val="single" w:sz="4" w:space="0" w:color="auto"/>
              <w:right w:val="single" w:sz="4" w:space="0" w:color="auto"/>
            </w:tcBorders>
            <w:shd w:val="clear" w:color="auto" w:fill="auto"/>
            <w:noWrap/>
            <w:vAlign w:val="center"/>
            <w:hideMark/>
          </w:tcPr>
          <w:p w:rsidR="00E80A32" w:rsidRPr="00CB6857" w:rsidRDefault="00E80A32" w:rsidP="00746CE8">
            <w:pPr>
              <w:jc w:val="right"/>
              <w:rPr>
                <w:rFonts w:ascii="Verdana" w:eastAsia="Times New Roman" w:hAnsi="Verdana"/>
                <w:color w:val="000000"/>
                <w:sz w:val="10"/>
                <w:szCs w:val="14"/>
                <w:lang w:eastAsia="es-CO"/>
              </w:rPr>
            </w:pPr>
            <w:r w:rsidRPr="00CB6857">
              <w:rPr>
                <w:rFonts w:ascii="Verdana" w:eastAsia="Times New Roman" w:hAnsi="Verdana"/>
                <w:color w:val="000000"/>
                <w:sz w:val="10"/>
                <w:szCs w:val="14"/>
                <w:lang w:eastAsia="es-CO"/>
              </w:rPr>
              <w:t> </w:t>
            </w:r>
          </w:p>
        </w:tc>
        <w:tc>
          <w:tcPr>
            <w:tcW w:w="1701" w:type="dxa"/>
            <w:tcBorders>
              <w:top w:val="nil"/>
              <w:left w:val="nil"/>
              <w:bottom w:val="single" w:sz="4" w:space="0" w:color="auto"/>
              <w:right w:val="single" w:sz="4" w:space="0" w:color="auto"/>
            </w:tcBorders>
            <w:shd w:val="clear" w:color="auto" w:fill="auto"/>
            <w:noWrap/>
            <w:vAlign w:val="center"/>
            <w:hideMark/>
          </w:tcPr>
          <w:p w:rsidR="00E80A32" w:rsidRPr="00CB6857" w:rsidRDefault="00E80A32" w:rsidP="00746CE8">
            <w:pPr>
              <w:jc w:val="right"/>
              <w:rPr>
                <w:rFonts w:ascii="Verdana" w:eastAsia="Times New Roman" w:hAnsi="Verdana"/>
                <w:color w:val="000000"/>
                <w:sz w:val="10"/>
                <w:szCs w:val="14"/>
                <w:lang w:eastAsia="es-CO"/>
              </w:rPr>
            </w:pPr>
            <w:r w:rsidRPr="00CB6857">
              <w:rPr>
                <w:rFonts w:ascii="Verdana" w:eastAsia="Times New Roman" w:hAnsi="Verdana"/>
                <w:color w:val="000000"/>
                <w:sz w:val="10"/>
                <w:szCs w:val="14"/>
                <w:lang w:eastAsia="es-CO"/>
              </w:rPr>
              <w:t> </w:t>
            </w:r>
          </w:p>
        </w:tc>
        <w:tc>
          <w:tcPr>
            <w:tcW w:w="1701" w:type="dxa"/>
            <w:tcBorders>
              <w:top w:val="nil"/>
              <w:left w:val="nil"/>
              <w:bottom w:val="single" w:sz="4" w:space="0" w:color="auto"/>
              <w:right w:val="single" w:sz="4" w:space="0" w:color="auto"/>
            </w:tcBorders>
            <w:shd w:val="clear" w:color="auto" w:fill="auto"/>
            <w:noWrap/>
            <w:vAlign w:val="center"/>
            <w:hideMark/>
          </w:tcPr>
          <w:p w:rsidR="00E80A32" w:rsidRPr="00CB6857" w:rsidRDefault="00E80A32" w:rsidP="00746CE8">
            <w:pPr>
              <w:jc w:val="right"/>
              <w:rPr>
                <w:rFonts w:ascii="Verdana" w:eastAsia="Times New Roman" w:hAnsi="Verdana"/>
                <w:color w:val="000000"/>
                <w:sz w:val="10"/>
                <w:szCs w:val="14"/>
                <w:lang w:eastAsia="es-CO"/>
              </w:rPr>
            </w:pPr>
            <w:r w:rsidRPr="00CB6857">
              <w:rPr>
                <w:rFonts w:ascii="Verdana" w:eastAsia="Times New Roman" w:hAnsi="Verdana"/>
                <w:color w:val="000000"/>
                <w:sz w:val="10"/>
                <w:szCs w:val="14"/>
                <w:lang w:eastAsia="es-CO"/>
              </w:rPr>
              <w:t xml:space="preserve">5,492,887.00 </w:t>
            </w:r>
          </w:p>
        </w:tc>
      </w:tr>
      <w:tr w:rsidR="00E80A32" w:rsidRPr="00CB6857" w:rsidTr="00746CE8">
        <w:trPr>
          <w:trHeight w:val="17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rsidR="00E80A32" w:rsidRPr="00CB6857" w:rsidRDefault="00E80A32" w:rsidP="00746CE8">
            <w:pPr>
              <w:jc w:val="center"/>
              <w:rPr>
                <w:rFonts w:ascii="Verdana" w:eastAsia="Times New Roman" w:hAnsi="Verdana"/>
                <w:sz w:val="10"/>
                <w:szCs w:val="14"/>
                <w:lang w:eastAsia="es-CO"/>
              </w:rPr>
            </w:pPr>
            <w:r w:rsidRPr="00CB6857">
              <w:rPr>
                <w:rFonts w:ascii="Verdana" w:eastAsia="Times New Roman" w:hAnsi="Verdana"/>
                <w:sz w:val="10"/>
                <w:szCs w:val="14"/>
                <w:lang w:eastAsia="es-CO"/>
              </w:rPr>
              <w:t>jul-14</w:t>
            </w:r>
          </w:p>
        </w:tc>
        <w:tc>
          <w:tcPr>
            <w:tcW w:w="1305" w:type="dxa"/>
            <w:tcBorders>
              <w:top w:val="nil"/>
              <w:left w:val="nil"/>
              <w:bottom w:val="single" w:sz="4" w:space="0" w:color="auto"/>
              <w:right w:val="single" w:sz="4" w:space="0" w:color="auto"/>
            </w:tcBorders>
            <w:shd w:val="clear" w:color="auto" w:fill="auto"/>
            <w:noWrap/>
            <w:vAlign w:val="center"/>
            <w:hideMark/>
          </w:tcPr>
          <w:p w:rsidR="00E80A32" w:rsidRPr="00CB6857" w:rsidRDefault="00E80A32" w:rsidP="00746CE8">
            <w:pPr>
              <w:jc w:val="right"/>
              <w:rPr>
                <w:rFonts w:ascii="Verdana" w:eastAsia="Times New Roman" w:hAnsi="Verdana"/>
                <w:color w:val="000000"/>
                <w:sz w:val="10"/>
                <w:szCs w:val="14"/>
                <w:lang w:eastAsia="es-CO"/>
              </w:rPr>
            </w:pPr>
            <w:r w:rsidRPr="00CB6857">
              <w:rPr>
                <w:rFonts w:ascii="Verdana" w:eastAsia="Times New Roman" w:hAnsi="Verdana"/>
                <w:color w:val="000000"/>
                <w:sz w:val="10"/>
                <w:szCs w:val="14"/>
                <w:lang w:eastAsia="es-CO"/>
              </w:rPr>
              <w:t> </w:t>
            </w:r>
          </w:p>
        </w:tc>
        <w:tc>
          <w:tcPr>
            <w:tcW w:w="1701" w:type="dxa"/>
            <w:tcBorders>
              <w:top w:val="nil"/>
              <w:left w:val="nil"/>
              <w:bottom w:val="single" w:sz="4" w:space="0" w:color="auto"/>
              <w:right w:val="single" w:sz="4" w:space="0" w:color="auto"/>
            </w:tcBorders>
            <w:shd w:val="clear" w:color="auto" w:fill="auto"/>
            <w:noWrap/>
            <w:vAlign w:val="center"/>
            <w:hideMark/>
          </w:tcPr>
          <w:p w:rsidR="00E80A32" w:rsidRPr="00CB6857" w:rsidRDefault="00E80A32" w:rsidP="00746CE8">
            <w:pPr>
              <w:jc w:val="right"/>
              <w:rPr>
                <w:rFonts w:ascii="Verdana" w:eastAsia="Times New Roman" w:hAnsi="Verdana"/>
                <w:color w:val="000000"/>
                <w:sz w:val="10"/>
                <w:szCs w:val="14"/>
                <w:lang w:eastAsia="es-CO"/>
              </w:rPr>
            </w:pPr>
            <w:r w:rsidRPr="00CB6857">
              <w:rPr>
                <w:rFonts w:ascii="Verdana" w:eastAsia="Times New Roman" w:hAnsi="Verdana"/>
                <w:color w:val="000000"/>
                <w:sz w:val="10"/>
                <w:szCs w:val="14"/>
                <w:lang w:eastAsia="es-CO"/>
              </w:rPr>
              <w:t> </w:t>
            </w:r>
          </w:p>
        </w:tc>
        <w:tc>
          <w:tcPr>
            <w:tcW w:w="1701" w:type="dxa"/>
            <w:tcBorders>
              <w:top w:val="nil"/>
              <w:left w:val="nil"/>
              <w:bottom w:val="single" w:sz="4" w:space="0" w:color="auto"/>
              <w:right w:val="single" w:sz="4" w:space="0" w:color="auto"/>
            </w:tcBorders>
            <w:shd w:val="clear" w:color="auto" w:fill="auto"/>
            <w:noWrap/>
            <w:vAlign w:val="center"/>
            <w:hideMark/>
          </w:tcPr>
          <w:p w:rsidR="00E80A32" w:rsidRPr="00CB6857" w:rsidRDefault="00E80A32" w:rsidP="00746CE8">
            <w:pPr>
              <w:jc w:val="right"/>
              <w:rPr>
                <w:rFonts w:ascii="Verdana" w:eastAsia="Times New Roman" w:hAnsi="Verdana"/>
                <w:color w:val="000000"/>
                <w:sz w:val="10"/>
                <w:szCs w:val="14"/>
                <w:lang w:eastAsia="es-CO"/>
              </w:rPr>
            </w:pPr>
            <w:r w:rsidRPr="00CB6857">
              <w:rPr>
                <w:rFonts w:ascii="Verdana" w:eastAsia="Times New Roman" w:hAnsi="Verdana"/>
                <w:color w:val="000000"/>
                <w:sz w:val="10"/>
                <w:szCs w:val="14"/>
                <w:lang w:eastAsia="es-CO"/>
              </w:rPr>
              <w:t xml:space="preserve">5,368,534.00 </w:t>
            </w:r>
          </w:p>
        </w:tc>
      </w:tr>
      <w:tr w:rsidR="00E80A32" w:rsidRPr="00CB6857" w:rsidTr="00746CE8">
        <w:trPr>
          <w:trHeight w:val="17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rsidR="00E80A32" w:rsidRPr="00CB6857" w:rsidRDefault="00E80A32" w:rsidP="00746CE8">
            <w:pPr>
              <w:jc w:val="center"/>
              <w:rPr>
                <w:rFonts w:ascii="Verdana" w:eastAsia="Times New Roman" w:hAnsi="Verdana"/>
                <w:sz w:val="10"/>
                <w:szCs w:val="14"/>
                <w:lang w:eastAsia="es-CO"/>
              </w:rPr>
            </w:pPr>
            <w:r w:rsidRPr="00CB6857">
              <w:rPr>
                <w:rFonts w:ascii="Verdana" w:eastAsia="Times New Roman" w:hAnsi="Verdana"/>
                <w:sz w:val="10"/>
                <w:szCs w:val="14"/>
                <w:lang w:eastAsia="es-CO"/>
              </w:rPr>
              <w:t>ago-14</w:t>
            </w:r>
          </w:p>
        </w:tc>
        <w:tc>
          <w:tcPr>
            <w:tcW w:w="1305" w:type="dxa"/>
            <w:tcBorders>
              <w:top w:val="nil"/>
              <w:left w:val="nil"/>
              <w:bottom w:val="single" w:sz="4" w:space="0" w:color="auto"/>
              <w:right w:val="single" w:sz="4" w:space="0" w:color="auto"/>
            </w:tcBorders>
            <w:shd w:val="clear" w:color="auto" w:fill="auto"/>
            <w:noWrap/>
            <w:vAlign w:val="center"/>
            <w:hideMark/>
          </w:tcPr>
          <w:p w:rsidR="00E80A32" w:rsidRPr="00CB6857" w:rsidRDefault="00E80A32" w:rsidP="00746CE8">
            <w:pPr>
              <w:jc w:val="right"/>
              <w:rPr>
                <w:rFonts w:ascii="Verdana" w:eastAsia="Times New Roman" w:hAnsi="Verdana"/>
                <w:color w:val="000000"/>
                <w:sz w:val="10"/>
                <w:szCs w:val="14"/>
                <w:lang w:eastAsia="es-CO"/>
              </w:rPr>
            </w:pPr>
            <w:r w:rsidRPr="00CB6857">
              <w:rPr>
                <w:rFonts w:ascii="Verdana" w:eastAsia="Times New Roman" w:hAnsi="Verdana"/>
                <w:color w:val="000000"/>
                <w:sz w:val="10"/>
                <w:szCs w:val="14"/>
                <w:lang w:eastAsia="es-CO"/>
              </w:rPr>
              <w:t> </w:t>
            </w:r>
          </w:p>
        </w:tc>
        <w:tc>
          <w:tcPr>
            <w:tcW w:w="1701" w:type="dxa"/>
            <w:tcBorders>
              <w:top w:val="nil"/>
              <w:left w:val="nil"/>
              <w:bottom w:val="single" w:sz="4" w:space="0" w:color="auto"/>
              <w:right w:val="single" w:sz="4" w:space="0" w:color="auto"/>
            </w:tcBorders>
            <w:shd w:val="clear" w:color="auto" w:fill="auto"/>
            <w:noWrap/>
            <w:vAlign w:val="center"/>
            <w:hideMark/>
          </w:tcPr>
          <w:p w:rsidR="00E80A32" w:rsidRPr="00CB6857" w:rsidRDefault="00E80A32" w:rsidP="00746CE8">
            <w:pPr>
              <w:jc w:val="right"/>
              <w:rPr>
                <w:rFonts w:ascii="Verdana" w:eastAsia="Times New Roman" w:hAnsi="Verdana"/>
                <w:color w:val="000000"/>
                <w:sz w:val="10"/>
                <w:szCs w:val="14"/>
                <w:lang w:eastAsia="es-CO"/>
              </w:rPr>
            </w:pPr>
            <w:r w:rsidRPr="00CB6857">
              <w:rPr>
                <w:rFonts w:ascii="Verdana" w:eastAsia="Times New Roman" w:hAnsi="Verdana"/>
                <w:color w:val="000000"/>
                <w:sz w:val="10"/>
                <w:szCs w:val="14"/>
                <w:lang w:eastAsia="es-CO"/>
              </w:rPr>
              <w:t> </w:t>
            </w:r>
          </w:p>
        </w:tc>
        <w:tc>
          <w:tcPr>
            <w:tcW w:w="1701" w:type="dxa"/>
            <w:tcBorders>
              <w:top w:val="nil"/>
              <w:left w:val="nil"/>
              <w:bottom w:val="single" w:sz="4" w:space="0" w:color="auto"/>
              <w:right w:val="single" w:sz="4" w:space="0" w:color="auto"/>
            </w:tcBorders>
            <w:shd w:val="clear" w:color="auto" w:fill="auto"/>
            <w:noWrap/>
            <w:vAlign w:val="center"/>
            <w:hideMark/>
          </w:tcPr>
          <w:p w:rsidR="00E80A32" w:rsidRPr="00CB6857" w:rsidRDefault="00E80A32" w:rsidP="00746CE8">
            <w:pPr>
              <w:jc w:val="right"/>
              <w:rPr>
                <w:rFonts w:ascii="Verdana" w:eastAsia="Times New Roman" w:hAnsi="Verdana"/>
                <w:color w:val="000000"/>
                <w:sz w:val="10"/>
                <w:szCs w:val="14"/>
                <w:lang w:eastAsia="es-CO"/>
              </w:rPr>
            </w:pPr>
            <w:r w:rsidRPr="00CB6857">
              <w:rPr>
                <w:rFonts w:ascii="Verdana" w:eastAsia="Times New Roman" w:hAnsi="Verdana"/>
                <w:color w:val="000000"/>
                <w:sz w:val="10"/>
                <w:szCs w:val="14"/>
                <w:lang w:eastAsia="es-CO"/>
              </w:rPr>
              <w:t xml:space="preserve">6,496,401.00 </w:t>
            </w:r>
          </w:p>
        </w:tc>
      </w:tr>
      <w:tr w:rsidR="00E80A32" w:rsidRPr="00CB6857" w:rsidTr="00746CE8">
        <w:trPr>
          <w:trHeight w:val="17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rsidR="00E80A32" w:rsidRPr="00CB6857" w:rsidRDefault="00E80A32" w:rsidP="00746CE8">
            <w:pPr>
              <w:jc w:val="center"/>
              <w:rPr>
                <w:rFonts w:ascii="Verdana" w:eastAsia="Times New Roman" w:hAnsi="Verdana"/>
                <w:sz w:val="10"/>
                <w:szCs w:val="14"/>
                <w:lang w:eastAsia="es-CO"/>
              </w:rPr>
            </w:pPr>
            <w:r w:rsidRPr="00CB6857">
              <w:rPr>
                <w:rFonts w:ascii="Verdana" w:eastAsia="Times New Roman" w:hAnsi="Verdana"/>
                <w:sz w:val="10"/>
                <w:szCs w:val="14"/>
                <w:lang w:eastAsia="es-CO"/>
              </w:rPr>
              <w:t>sep-14</w:t>
            </w:r>
          </w:p>
        </w:tc>
        <w:tc>
          <w:tcPr>
            <w:tcW w:w="1305" w:type="dxa"/>
            <w:tcBorders>
              <w:top w:val="nil"/>
              <w:left w:val="nil"/>
              <w:bottom w:val="single" w:sz="4" w:space="0" w:color="auto"/>
              <w:right w:val="single" w:sz="4" w:space="0" w:color="auto"/>
            </w:tcBorders>
            <w:shd w:val="clear" w:color="auto" w:fill="auto"/>
            <w:noWrap/>
            <w:vAlign w:val="center"/>
            <w:hideMark/>
          </w:tcPr>
          <w:p w:rsidR="00E80A32" w:rsidRPr="00CB6857" w:rsidRDefault="00E80A32" w:rsidP="00746CE8">
            <w:pPr>
              <w:jc w:val="right"/>
              <w:rPr>
                <w:rFonts w:ascii="Verdana" w:eastAsia="Times New Roman" w:hAnsi="Verdana"/>
                <w:color w:val="000000"/>
                <w:sz w:val="10"/>
                <w:szCs w:val="14"/>
                <w:lang w:eastAsia="es-CO"/>
              </w:rPr>
            </w:pPr>
            <w:r w:rsidRPr="00CB6857">
              <w:rPr>
                <w:rFonts w:ascii="Verdana" w:eastAsia="Times New Roman" w:hAnsi="Verdana"/>
                <w:color w:val="000000"/>
                <w:sz w:val="10"/>
                <w:szCs w:val="14"/>
                <w:lang w:eastAsia="es-CO"/>
              </w:rPr>
              <w:t> </w:t>
            </w:r>
          </w:p>
        </w:tc>
        <w:tc>
          <w:tcPr>
            <w:tcW w:w="1701" w:type="dxa"/>
            <w:tcBorders>
              <w:top w:val="nil"/>
              <w:left w:val="nil"/>
              <w:bottom w:val="single" w:sz="4" w:space="0" w:color="auto"/>
              <w:right w:val="single" w:sz="4" w:space="0" w:color="auto"/>
            </w:tcBorders>
            <w:shd w:val="clear" w:color="auto" w:fill="auto"/>
            <w:noWrap/>
            <w:vAlign w:val="center"/>
            <w:hideMark/>
          </w:tcPr>
          <w:p w:rsidR="00E80A32" w:rsidRPr="00CB6857" w:rsidRDefault="00E80A32" w:rsidP="00746CE8">
            <w:pPr>
              <w:jc w:val="right"/>
              <w:rPr>
                <w:rFonts w:ascii="Verdana" w:eastAsia="Times New Roman" w:hAnsi="Verdana"/>
                <w:color w:val="000000"/>
                <w:sz w:val="10"/>
                <w:szCs w:val="14"/>
                <w:lang w:eastAsia="es-CO"/>
              </w:rPr>
            </w:pPr>
            <w:r w:rsidRPr="00CB6857">
              <w:rPr>
                <w:rFonts w:ascii="Verdana" w:eastAsia="Times New Roman" w:hAnsi="Verdana"/>
                <w:color w:val="000000"/>
                <w:sz w:val="10"/>
                <w:szCs w:val="14"/>
                <w:lang w:eastAsia="es-CO"/>
              </w:rPr>
              <w:t> </w:t>
            </w:r>
          </w:p>
        </w:tc>
        <w:tc>
          <w:tcPr>
            <w:tcW w:w="1701" w:type="dxa"/>
            <w:tcBorders>
              <w:top w:val="nil"/>
              <w:left w:val="nil"/>
              <w:bottom w:val="single" w:sz="4" w:space="0" w:color="auto"/>
              <w:right w:val="single" w:sz="4" w:space="0" w:color="auto"/>
            </w:tcBorders>
            <w:shd w:val="clear" w:color="auto" w:fill="auto"/>
            <w:noWrap/>
            <w:vAlign w:val="center"/>
            <w:hideMark/>
          </w:tcPr>
          <w:p w:rsidR="00E80A32" w:rsidRPr="00CB6857" w:rsidRDefault="00E80A32" w:rsidP="00746CE8">
            <w:pPr>
              <w:jc w:val="right"/>
              <w:rPr>
                <w:rFonts w:ascii="Verdana" w:eastAsia="Times New Roman" w:hAnsi="Verdana"/>
                <w:color w:val="000000"/>
                <w:sz w:val="10"/>
                <w:szCs w:val="14"/>
                <w:lang w:eastAsia="es-CO"/>
              </w:rPr>
            </w:pPr>
            <w:r w:rsidRPr="00CB6857">
              <w:rPr>
                <w:rFonts w:ascii="Verdana" w:eastAsia="Times New Roman" w:hAnsi="Verdana"/>
                <w:color w:val="000000"/>
                <w:sz w:val="10"/>
                <w:szCs w:val="14"/>
                <w:lang w:eastAsia="es-CO"/>
              </w:rPr>
              <w:t xml:space="preserve">5,858,437.00 </w:t>
            </w:r>
          </w:p>
        </w:tc>
      </w:tr>
      <w:tr w:rsidR="00E80A32" w:rsidRPr="00CB6857" w:rsidTr="00746CE8">
        <w:trPr>
          <w:trHeight w:val="17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rsidR="00E80A32" w:rsidRPr="00CB6857" w:rsidRDefault="00E80A32" w:rsidP="00746CE8">
            <w:pPr>
              <w:jc w:val="center"/>
              <w:rPr>
                <w:rFonts w:ascii="Verdana" w:eastAsia="Times New Roman" w:hAnsi="Verdana"/>
                <w:sz w:val="10"/>
                <w:szCs w:val="14"/>
                <w:lang w:eastAsia="es-CO"/>
              </w:rPr>
            </w:pPr>
            <w:r w:rsidRPr="00CB6857">
              <w:rPr>
                <w:rFonts w:ascii="Verdana" w:eastAsia="Times New Roman" w:hAnsi="Verdana"/>
                <w:sz w:val="10"/>
                <w:szCs w:val="14"/>
                <w:lang w:eastAsia="es-CO"/>
              </w:rPr>
              <w:t>oct-14</w:t>
            </w:r>
          </w:p>
        </w:tc>
        <w:tc>
          <w:tcPr>
            <w:tcW w:w="1305" w:type="dxa"/>
            <w:tcBorders>
              <w:top w:val="nil"/>
              <w:left w:val="nil"/>
              <w:bottom w:val="single" w:sz="4" w:space="0" w:color="auto"/>
              <w:right w:val="single" w:sz="4" w:space="0" w:color="auto"/>
            </w:tcBorders>
            <w:shd w:val="clear" w:color="auto" w:fill="auto"/>
            <w:noWrap/>
            <w:vAlign w:val="center"/>
            <w:hideMark/>
          </w:tcPr>
          <w:p w:rsidR="00E80A32" w:rsidRPr="00CB6857" w:rsidRDefault="00E80A32" w:rsidP="00746CE8">
            <w:pPr>
              <w:jc w:val="right"/>
              <w:rPr>
                <w:rFonts w:ascii="Verdana" w:eastAsia="Times New Roman" w:hAnsi="Verdana"/>
                <w:color w:val="000000"/>
                <w:sz w:val="10"/>
                <w:szCs w:val="14"/>
                <w:lang w:eastAsia="es-CO"/>
              </w:rPr>
            </w:pPr>
            <w:r w:rsidRPr="00CB6857">
              <w:rPr>
                <w:rFonts w:ascii="Verdana" w:eastAsia="Times New Roman" w:hAnsi="Verdana"/>
                <w:color w:val="000000"/>
                <w:sz w:val="10"/>
                <w:szCs w:val="14"/>
                <w:lang w:eastAsia="es-CO"/>
              </w:rPr>
              <w:t> </w:t>
            </w:r>
          </w:p>
        </w:tc>
        <w:tc>
          <w:tcPr>
            <w:tcW w:w="1701" w:type="dxa"/>
            <w:tcBorders>
              <w:top w:val="nil"/>
              <w:left w:val="nil"/>
              <w:bottom w:val="single" w:sz="4" w:space="0" w:color="auto"/>
              <w:right w:val="single" w:sz="4" w:space="0" w:color="auto"/>
            </w:tcBorders>
            <w:shd w:val="clear" w:color="auto" w:fill="auto"/>
            <w:noWrap/>
            <w:vAlign w:val="center"/>
            <w:hideMark/>
          </w:tcPr>
          <w:p w:rsidR="00E80A32" w:rsidRPr="00CB6857" w:rsidRDefault="00E80A32" w:rsidP="00746CE8">
            <w:pPr>
              <w:jc w:val="right"/>
              <w:rPr>
                <w:rFonts w:ascii="Verdana" w:eastAsia="Times New Roman" w:hAnsi="Verdana"/>
                <w:color w:val="000000"/>
                <w:sz w:val="10"/>
                <w:szCs w:val="14"/>
                <w:lang w:eastAsia="es-CO"/>
              </w:rPr>
            </w:pPr>
            <w:r w:rsidRPr="00CB6857">
              <w:rPr>
                <w:rFonts w:ascii="Verdana" w:eastAsia="Times New Roman" w:hAnsi="Verdana"/>
                <w:color w:val="000000"/>
                <w:sz w:val="10"/>
                <w:szCs w:val="14"/>
                <w:lang w:eastAsia="es-CO"/>
              </w:rPr>
              <w:t> </w:t>
            </w:r>
          </w:p>
        </w:tc>
        <w:tc>
          <w:tcPr>
            <w:tcW w:w="1701" w:type="dxa"/>
            <w:tcBorders>
              <w:top w:val="nil"/>
              <w:left w:val="nil"/>
              <w:bottom w:val="single" w:sz="4" w:space="0" w:color="auto"/>
              <w:right w:val="single" w:sz="4" w:space="0" w:color="auto"/>
            </w:tcBorders>
            <w:shd w:val="clear" w:color="auto" w:fill="auto"/>
            <w:noWrap/>
            <w:vAlign w:val="center"/>
            <w:hideMark/>
          </w:tcPr>
          <w:p w:rsidR="00E80A32" w:rsidRPr="00CB6857" w:rsidRDefault="00E80A32" w:rsidP="00746CE8">
            <w:pPr>
              <w:jc w:val="right"/>
              <w:rPr>
                <w:rFonts w:ascii="Verdana" w:eastAsia="Times New Roman" w:hAnsi="Verdana"/>
                <w:color w:val="000000"/>
                <w:sz w:val="10"/>
                <w:szCs w:val="14"/>
                <w:lang w:eastAsia="es-CO"/>
              </w:rPr>
            </w:pPr>
            <w:r w:rsidRPr="00CB6857">
              <w:rPr>
                <w:rFonts w:ascii="Verdana" w:eastAsia="Times New Roman" w:hAnsi="Verdana"/>
                <w:color w:val="000000"/>
                <w:sz w:val="10"/>
                <w:szCs w:val="14"/>
                <w:lang w:eastAsia="es-CO"/>
              </w:rPr>
              <w:t xml:space="preserve">5,949,920.00 </w:t>
            </w:r>
          </w:p>
        </w:tc>
      </w:tr>
      <w:tr w:rsidR="00E80A32" w:rsidRPr="00CB6857" w:rsidTr="00746CE8">
        <w:trPr>
          <w:trHeight w:val="17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rsidR="00E80A32" w:rsidRPr="00CB6857" w:rsidRDefault="00E80A32" w:rsidP="00746CE8">
            <w:pPr>
              <w:jc w:val="center"/>
              <w:rPr>
                <w:rFonts w:ascii="Verdana" w:eastAsia="Times New Roman" w:hAnsi="Verdana"/>
                <w:sz w:val="10"/>
                <w:szCs w:val="14"/>
                <w:lang w:eastAsia="es-CO"/>
              </w:rPr>
            </w:pPr>
            <w:r w:rsidRPr="00CB6857">
              <w:rPr>
                <w:rFonts w:ascii="Verdana" w:eastAsia="Times New Roman" w:hAnsi="Verdana"/>
                <w:sz w:val="10"/>
                <w:szCs w:val="14"/>
                <w:lang w:eastAsia="es-CO"/>
              </w:rPr>
              <w:t>nov-14</w:t>
            </w:r>
          </w:p>
        </w:tc>
        <w:tc>
          <w:tcPr>
            <w:tcW w:w="1305" w:type="dxa"/>
            <w:tcBorders>
              <w:top w:val="nil"/>
              <w:left w:val="nil"/>
              <w:bottom w:val="single" w:sz="4" w:space="0" w:color="auto"/>
              <w:right w:val="single" w:sz="4" w:space="0" w:color="auto"/>
            </w:tcBorders>
            <w:shd w:val="clear" w:color="auto" w:fill="auto"/>
            <w:noWrap/>
            <w:vAlign w:val="center"/>
            <w:hideMark/>
          </w:tcPr>
          <w:p w:rsidR="00E80A32" w:rsidRPr="00CB6857" w:rsidRDefault="00E80A32" w:rsidP="00746CE8">
            <w:pPr>
              <w:jc w:val="right"/>
              <w:rPr>
                <w:rFonts w:ascii="Verdana" w:eastAsia="Times New Roman" w:hAnsi="Verdana"/>
                <w:color w:val="000000"/>
                <w:sz w:val="10"/>
                <w:szCs w:val="14"/>
                <w:lang w:eastAsia="es-CO"/>
              </w:rPr>
            </w:pPr>
            <w:r w:rsidRPr="00CB6857">
              <w:rPr>
                <w:rFonts w:ascii="Verdana" w:eastAsia="Times New Roman" w:hAnsi="Verdana"/>
                <w:color w:val="000000"/>
                <w:sz w:val="10"/>
                <w:szCs w:val="14"/>
                <w:lang w:eastAsia="es-CO"/>
              </w:rPr>
              <w:t> </w:t>
            </w:r>
          </w:p>
        </w:tc>
        <w:tc>
          <w:tcPr>
            <w:tcW w:w="1701" w:type="dxa"/>
            <w:tcBorders>
              <w:top w:val="nil"/>
              <w:left w:val="nil"/>
              <w:bottom w:val="single" w:sz="4" w:space="0" w:color="auto"/>
              <w:right w:val="single" w:sz="4" w:space="0" w:color="auto"/>
            </w:tcBorders>
            <w:shd w:val="clear" w:color="auto" w:fill="auto"/>
            <w:noWrap/>
            <w:vAlign w:val="center"/>
            <w:hideMark/>
          </w:tcPr>
          <w:p w:rsidR="00E80A32" w:rsidRPr="00CB6857" w:rsidRDefault="00E80A32" w:rsidP="00746CE8">
            <w:pPr>
              <w:jc w:val="right"/>
              <w:rPr>
                <w:rFonts w:ascii="Verdana" w:eastAsia="Times New Roman" w:hAnsi="Verdana"/>
                <w:color w:val="000000"/>
                <w:sz w:val="10"/>
                <w:szCs w:val="14"/>
                <w:lang w:eastAsia="es-CO"/>
              </w:rPr>
            </w:pPr>
            <w:r w:rsidRPr="00CB6857">
              <w:rPr>
                <w:rFonts w:ascii="Verdana" w:eastAsia="Times New Roman" w:hAnsi="Verdana"/>
                <w:color w:val="000000"/>
                <w:sz w:val="10"/>
                <w:szCs w:val="14"/>
                <w:lang w:eastAsia="es-CO"/>
              </w:rPr>
              <w:t> </w:t>
            </w:r>
          </w:p>
        </w:tc>
        <w:tc>
          <w:tcPr>
            <w:tcW w:w="1701" w:type="dxa"/>
            <w:tcBorders>
              <w:top w:val="nil"/>
              <w:left w:val="nil"/>
              <w:bottom w:val="single" w:sz="4" w:space="0" w:color="auto"/>
              <w:right w:val="single" w:sz="4" w:space="0" w:color="auto"/>
            </w:tcBorders>
            <w:shd w:val="clear" w:color="auto" w:fill="auto"/>
            <w:noWrap/>
            <w:vAlign w:val="center"/>
            <w:hideMark/>
          </w:tcPr>
          <w:p w:rsidR="00E80A32" w:rsidRPr="00CB6857" w:rsidRDefault="00E80A32" w:rsidP="00746CE8">
            <w:pPr>
              <w:jc w:val="right"/>
              <w:rPr>
                <w:rFonts w:ascii="Verdana" w:eastAsia="Times New Roman" w:hAnsi="Verdana"/>
                <w:color w:val="000000"/>
                <w:sz w:val="10"/>
                <w:szCs w:val="14"/>
                <w:lang w:eastAsia="es-CO"/>
              </w:rPr>
            </w:pPr>
            <w:r w:rsidRPr="00CB6857">
              <w:rPr>
                <w:rFonts w:ascii="Verdana" w:eastAsia="Times New Roman" w:hAnsi="Verdana"/>
                <w:color w:val="000000"/>
                <w:sz w:val="10"/>
                <w:szCs w:val="14"/>
                <w:lang w:eastAsia="es-CO"/>
              </w:rPr>
              <w:t xml:space="preserve">5,325,329.00 </w:t>
            </w:r>
          </w:p>
        </w:tc>
      </w:tr>
      <w:tr w:rsidR="00E80A32" w:rsidRPr="00CB6857" w:rsidTr="00746CE8">
        <w:trPr>
          <w:trHeight w:val="17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rsidR="00E80A32" w:rsidRPr="00CB6857" w:rsidRDefault="00E80A32" w:rsidP="00746CE8">
            <w:pPr>
              <w:jc w:val="center"/>
              <w:rPr>
                <w:rFonts w:ascii="Verdana" w:eastAsia="Times New Roman" w:hAnsi="Verdana"/>
                <w:sz w:val="10"/>
                <w:szCs w:val="14"/>
                <w:lang w:eastAsia="es-CO"/>
              </w:rPr>
            </w:pPr>
            <w:r w:rsidRPr="00CB6857">
              <w:rPr>
                <w:rFonts w:ascii="Verdana" w:eastAsia="Times New Roman" w:hAnsi="Verdana"/>
                <w:sz w:val="10"/>
                <w:szCs w:val="14"/>
                <w:lang w:eastAsia="es-CO"/>
              </w:rPr>
              <w:lastRenderedPageBreak/>
              <w:t>dic-14</w:t>
            </w:r>
          </w:p>
        </w:tc>
        <w:tc>
          <w:tcPr>
            <w:tcW w:w="1305" w:type="dxa"/>
            <w:tcBorders>
              <w:top w:val="nil"/>
              <w:left w:val="nil"/>
              <w:bottom w:val="single" w:sz="4" w:space="0" w:color="auto"/>
              <w:right w:val="single" w:sz="4" w:space="0" w:color="auto"/>
            </w:tcBorders>
            <w:shd w:val="clear" w:color="auto" w:fill="auto"/>
            <w:noWrap/>
            <w:vAlign w:val="center"/>
            <w:hideMark/>
          </w:tcPr>
          <w:p w:rsidR="00E80A32" w:rsidRPr="00CB6857" w:rsidRDefault="00E80A32" w:rsidP="00746CE8">
            <w:pPr>
              <w:jc w:val="right"/>
              <w:rPr>
                <w:rFonts w:ascii="Verdana" w:eastAsia="Times New Roman" w:hAnsi="Verdana"/>
                <w:color w:val="000000"/>
                <w:sz w:val="10"/>
                <w:szCs w:val="14"/>
                <w:lang w:eastAsia="es-CO"/>
              </w:rPr>
            </w:pPr>
            <w:r w:rsidRPr="00CB6857">
              <w:rPr>
                <w:rFonts w:ascii="Verdana" w:eastAsia="Times New Roman" w:hAnsi="Verdana"/>
                <w:color w:val="000000"/>
                <w:sz w:val="10"/>
                <w:szCs w:val="14"/>
                <w:lang w:eastAsia="es-CO"/>
              </w:rPr>
              <w:t> </w:t>
            </w:r>
          </w:p>
        </w:tc>
        <w:tc>
          <w:tcPr>
            <w:tcW w:w="1701" w:type="dxa"/>
            <w:tcBorders>
              <w:top w:val="nil"/>
              <w:left w:val="nil"/>
              <w:bottom w:val="single" w:sz="4" w:space="0" w:color="auto"/>
              <w:right w:val="single" w:sz="4" w:space="0" w:color="auto"/>
            </w:tcBorders>
            <w:shd w:val="clear" w:color="auto" w:fill="auto"/>
            <w:noWrap/>
            <w:vAlign w:val="center"/>
            <w:hideMark/>
          </w:tcPr>
          <w:p w:rsidR="00E80A32" w:rsidRPr="00CB6857" w:rsidRDefault="00E80A32" w:rsidP="00746CE8">
            <w:pPr>
              <w:jc w:val="right"/>
              <w:rPr>
                <w:rFonts w:ascii="Verdana" w:eastAsia="Times New Roman" w:hAnsi="Verdana"/>
                <w:color w:val="000000"/>
                <w:sz w:val="10"/>
                <w:szCs w:val="14"/>
                <w:lang w:eastAsia="es-CO"/>
              </w:rPr>
            </w:pPr>
            <w:r w:rsidRPr="00CB6857">
              <w:rPr>
                <w:rFonts w:ascii="Verdana" w:eastAsia="Times New Roman" w:hAnsi="Verdana"/>
                <w:color w:val="000000"/>
                <w:sz w:val="10"/>
                <w:szCs w:val="14"/>
                <w:lang w:eastAsia="es-CO"/>
              </w:rPr>
              <w:t> </w:t>
            </w:r>
          </w:p>
        </w:tc>
        <w:tc>
          <w:tcPr>
            <w:tcW w:w="1701" w:type="dxa"/>
            <w:tcBorders>
              <w:top w:val="nil"/>
              <w:left w:val="nil"/>
              <w:bottom w:val="single" w:sz="4" w:space="0" w:color="auto"/>
              <w:right w:val="single" w:sz="4" w:space="0" w:color="auto"/>
            </w:tcBorders>
            <w:shd w:val="clear" w:color="auto" w:fill="auto"/>
            <w:noWrap/>
            <w:vAlign w:val="center"/>
            <w:hideMark/>
          </w:tcPr>
          <w:p w:rsidR="00E80A32" w:rsidRPr="00CB6857" w:rsidRDefault="00E80A32" w:rsidP="00746CE8">
            <w:pPr>
              <w:jc w:val="right"/>
              <w:rPr>
                <w:rFonts w:ascii="Verdana" w:eastAsia="Times New Roman" w:hAnsi="Verdana"/>
                <w:color w:val="000000"/>
                <w:sz w:val="10"/>
                <w:szCs w:val="14"/>
                <w:lang w:eastAsia="es-CO"/>
              </w:rPr>
            </w:pPr>
            <w:r w:rsidRPr="00CB6857">
              <w:rPr>
                <w:rFonts w:ascii="Verdana" w:eastAsia="Times New Roman" w:hAnsi="Verdana"/>
                <w:color w:val="000000"/>
                <w:sz w:val="10"/>
                <w:szCs w:val="14"/>
                <w:lang w:eastAsia="es-CO"/>
              </w:rPr>
              <w:t xml:space="preserve">5,257,917.00 </w:t>
            </w:r>
          </w:p>
        </w:tc>
      </w:tr>
      <w:tr w:rsidR="00E80A32" w:rsidRPr="00CB6857" w:rsidTr="00746CE8">
        <w:trPr>
          <w:trHeight w:val="17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rsidR="00E80A32" w:rsidRPr="00CB6857" w:rsidRDefault="00E80A32" w:rsidP="00746CE8">
            <w:pPr>
              <w:jc w:val="center"/>
              <w:rPr>
                <w:rFonts w:ascii="Verdana" w:eastAsia="Times New Roman" w:hAnsi="Verdana"/>
                <w:sz w:val="10"/>
                <w:szCs w:val="14"/>
                <w:lang w:eastAsia="es-CO"/>
              </w:rPr>
            </w:pPr>
            <w:r w:rsidRPr="00CB6857">
              <w:rPr>
                <w:rFonts w:ascii="Verdana" w:eastAsia="Times New Roman" w:hAnsi="Verdana"/>
                <w:sz w:val="10"/>
                <w:szCs w:val="14"/>
                <w:lang w:eastAsia="es-CO"/>
              </w:rPr>
              <w:t>ene-15</w:t>
            </w:r>
          </w:p>
        </w:tc>
        <w:tc>
          <w:tcPr>
            <w:tcW w:w="1305" w:type="dxa"/>
            <w:tcBorders>
              <w:top w:val="nil"/>
              <w:left w:val="nil"/>
              <w:bottom w:val="single" w:sz="4" w:space="0" w:color="auto"/>
              <w:right w:val="single" w:sz="4" w:space="0" w:color="auto"/>
            </w:tcBorders>
            <w:shd w:val="clear" w:color="auto" w:fill="auto"/>
            <w:noWrap/>
            <w:vAlign w:val="center"/>
            <w:hideMark/>
          </w:tcPr>
          <w:p w:rsidR="00E80A32" w:rsidRPr="00CB6857" w:rsidRDefault="00E80A32" w:rsidP="00746CE8">
            <w:pPr>
              <w:jc w:val="right"/>
              <w:rPr>
                <w:rFonts w:ascii="Verdana" w:eastAsia="Times New Roman" w:hAnsi="Verdana"/>
                <w:color w:val="000000"/>
                <w:sz w:val="10"/>
                <w:szCs w:val="14"/>
                <w:lang w:eastAsia="es-CO"/>
              </w:rPr>
            </w:pPr>
            <w:r w:rsidRPr="00CB6857">
              <w:rPr>
                <w:rFonts w:ascii="Verdana" w:eastAsia="Times New Roman" w:hAnsi="Verdana"/>
                <w:color w:val="000000"/>
                <w:sz w:val="10"/>
                <w:szCs w:val="14"/>
                <w:lang w:eastAsia="es-CO"/>
              </w:rPr>
              <w:t> </w:t>
            </w:r>
          </w:p>
        </w:tc>
        <w:tc>
          <w:tcPr>
            <w:tcW w:w="1701" w:type="dxa"/>
            <w:tcBorders>
              <w:top w:val="nil"/>
              <w:left w:val="nil"/>
              <w:bottom w:val="single" w:sz="4" w:space="0" w:color="auto"/>
              <w:right w:val="single" w:sz="4" w:space="0" w:color="auto"/>
            </w:tcBorders>
            <w:shd w:val="clear" w:color="auto" w:fill="auto"/>
            <w:noWrap/>
            <w:vAlign w:val="center"/>
            <w:hideMark/>
          </w:tcPr>
          <w:p w:rsidR="00E80A32" w:rsidRPr="00CB6857" w:rsidRDefault="00E80A32" w:rsidP="00746CE8">
            <w:pPr>
              <w:jc w:val="right"/>
              <w:rPr>
                <w:rFonts w:ascii="Verdana" w:eastAsia="Times New Roman" w:hAnsi="Verdana"/>
                <w:color w:val="000000"/>
                <w:sz w:val="10"/>
                <w:szCs w:val="14"/>
                <w:lang w:eastAsia="es-CO"/>
              </w:rPr>
            </w:pPr>
            <w:r w:rsidRPr="00CB6857">
              <w:rPr>
                <w:rFonts w:ascii="Verdana" w:eastAsia="Times New Roman" w:hAnsi="Verdana"/>
                <w:color w:val="000000"/>
                <w:sz w:val="10"/>
                <w:szCs w:val="14"/>
                <w:lang w:eastAsia="es-CO"/>
              </w:rPr>
              <w:t> </w:t>
            </w:r>
          </w:p>
        </w:tc>
        <w:tc>
          <w:tcPr>
            <w:tcW w:w="1701" w:type="dxa"/>
            <w:tcBorders>
              <w:top w:val="nil"/>
              <w:left w:val="nil"/>
              <w:bottom w:val="single" w:sz="4" w:space="0" w:color="auto"/>
              <w:right w:val="single" w:sz="4" w:space="0" w:color="auto"/>
            </w:tcBorders>
            <w:shd w:val="clear" w:color="auto" w:fill="auto"/>
            <w:noWrap/>
            <w:vAlign w:val="center"/>
            <w:hideMark/>
          </w:tcPr>
          <w:p w:rsidR="00E80A32" w:rsidRPr="00CB6857" w:rsidRDefault="00E80A32" w:rsidP="00746CE8">
            <w:pPr>
              <w:jc w:val="right"/>
              <w:rPr>
                <w:rFonts w:ascii="Verdana" w:eastAsia="Times New Roman" w:hAnsi="Verdana"/>
                <w:color w:val="000000"/>
                <w:sz w:val="10"/>
                <w:szCs w:val="14"/>
                <w:lang w:eastAsia="es-CO"/>
              </w:rPr>
            </w:pPr>
            <w:r w:rsidRPr="00CB6857">
              <w:rPr>
                <w:rFonts w:ascii="Verdana" w:eastAsia="Times New Roman" w:hAnsi="Verdana"/>
                <w:color w:val="000000"/>
                <w:sz w:val="10"/>
                <w:szCs w:val="14"/>
                <w:lang w:eastAsia="es-CO"/>
              </w:rPr>
              <w:t xml:space="preserve">5,271,815.00 </w:t>
            </w:r>
          </w:p>
        </w:tc>
      </w:tr>
      <w:tr w:rsidR="00E80A32" w:rsidRPr="00CB6857" w:rsidTr="00746CE8">
        <w:trPr>
          <w:trHeight w:val="17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rsidR="00E80A32" w:rsidRPr="00CB6857" w:rsidRDefault="00E80A32" w:rsidP="00746CE8">
            <w:pPr>
              <w:jc w:val="center"/>
              <w:rPr>
                <w:rFonts w:ascii="Verdana" w:eastAsia="Times New Roman" w:hAnsi="Verdana"/>
                <w:sz w:val="10"/>
                <w:szCs w:val="14"/>
                <w:lang w:eastAsia="es-CO"/>
              </w:rPr>
            </w:pPr>
            <w:r w:rsidRPr="00CB6857">
              <w:rPr>
                <w:rFonts w:ascii="Verdana" w:eastAsia="Times New Roman" w:hAnsi="Verdana"/>
                <w:sz w:val="10"/>
                <w:szCs w:val="14"/>
                <w:lang w:eastAsia="es-CO"/>
              </w:rPr>
              <w:t>feb-15</w:t>
            </w:r>
          </w:p>
        </w:tc>
        <w:tc>
          <w:tcPr>
            <w:tcW w:w="1305" w:type="dxa"/>
            <w:tcBorders>
              <w:top w:val="nil"/>
              <w:left w:val="nil"/>
              <w:bottom w:val="single" w:sz="4" w:space="0" w:color="auto"/>
              <w:right w:val="single" w:sz="4" w:space="0" w:color="auto"/>
            </w:tcBorders>
            <w:shd w:val="clear" w:color="auto" w:fill="auto"/>
            <w:noWrap/>
            <w:vAlign w:val="center"/>
            <w:hideMark/>
          </w:tcPr>
          <w:p w:rsidR="00E80A32" w:rsidRPr="00CB6857" w:rsidRDefault="00E80A32" w:rsidP="00746CE8">
            <w:pPr>
              <w:jc w:val="right"/>
              <w:rPr>
                <w:rFonts w:ascii="Verdana" w:eastAsia="Times New Roman" w:hAnsi="Verdana"/>
                <w:color w:val="000000"/>
                <w:sz w:val="10"/>
                <w:szCs w:val="14"/>
                <w:lang w:eastAsia="es-CO"/>
              </w:rPr>
            </w:pPr>
            <w:r w:rsidRPr="00CB6857">
              <w:rPr>
                <w:rFonts w:ascii="Verdana" w:eastAsia="Times New Roman" w:hAnsi="Verdana"/>
                <w:color w:val="000000"/>
                <w:sz w:val="10"/>
                <w:szCs w:val="14"/>
                <w:lang w:eastAsia="es-CO"/>
              </w:rPr>
              <w:t> </w:t>
            </w:r>
          </w:p>
        </w:tc>
        <w:tc>
          <w:tcPr>
            <w:tcW w:w="1701" w:type="dxa"/>
            <w:tcBorders>
              <w:top w:val="nil"/>
              <w:left w:val="nil"/>
              <w:bottom w:val="single" w:sz="4" w:space="0" w:color="auto"/>
              <w:right w:val="single" w:sz="4" w:space="0" w:color="auto"/>
            </w:tcBorders>
            <w:shd w:val="clear" w:color="auto" w:fill="auto"/>
            <w:noWrap/>
            <w:vAlign w:val="center"/>
            <w:hideMark/>
          </w:tcPr>
          <w:p w:rsidR="00E80A32" w:rsidRPr="00CB6857" w:rsidRDefault="00E80A32" w:rsidP="00746CE8">
            <w:pPr>
              <w:jc w:val="right"/>
              <w:rPr>
                <w:rFonts w:ascii="Verdana" w:eastAsia="Times New Roman" w:hAnsi="Verdana"/>
                <w:color w:val="000000"/>
                <w:sz w:val="10"/>
                <w:szCs w:val="14"/>
                <w:lang w:eastAsia="es-CO"/>
              </w:rPr>
            </w:pPr>
            <w:r w:rsidRPr="00CB6857">
              <w:rPr>
                <w:rFonts w:ascii="Verdana" w:eastAsia="Times New Roman" w:hAnsi="Verdana"/>
                <w:color w:val="000000"/>
                <w:sz w:val="10"/>
                <w:szCs w:val="14"/>
                <w:lang w:eastAsia="es-CO"/>
              </w:rPr>
              <w:t> </w:t>
            </w:r>
          </w:p>
        </w:tc>
        <w:tc>
          <w:tcPr>
            <w:tcW w:w="1701" w:type="dxa"/>
            <w:tcBorders>
              <w:top w:val="nil"/>
              <w:left w:val="nil"/>
              <w:bottom w:val="single" w:sz="4" w:space="0" w:color="auto"/>
              <w:right w:val="single" w:sz="4" w:space="0" w:color="auto"/>
            </w:tcBorders>
            <w:shd w:val="clear" w:color="auto" w:fill="auto"/>
            <w:noWrap/>
            <w:vAlign w:val="center"/>
            <w:hideMark/>
          </w:tcPr>
          <w:p w:rsidR="00E80A32" w:rsidRPr="00CB6857" w:rsidRDefault="00E80A32" w:rsidP="00746CE8">
            <w:pPr>
              <w:jc w:val="right"/>
              <w:rPr>
                <w:rFonts w:ascii="Verdana" w:eastAsia="Times New Roman" w:hAnsi="Verdana"/>
                <w:color w:val="000000"/>
                <w:sz w:val="10"/>
                <w:szCs w:val="14"/>
                <w:lang w:eastAsia="es-CO"/>
              </w:rPr>
            </w:pPr>
            <w:r w:rsidRPr="00CB6857">
              <w:rPr>
                <w:rFonts w:ascii="Verdana" w:eastAsia="Times New Roman" w:hAnsi="Verdana"/>
                <w:color w:val="000000"/>
                <w:sz w:val="10"/>
                <w:szCs w:val="14"/>
                <w:lang w:eastAsia="es-CO"/>
              </w:rPr>
              <w:t xml:space="preserve">6,195,440.00 </w:t>
            </w:r>
          </w:p>
        </w:tc>
      </w:tr>
      <w:tr w:rsidR="00E80A32" w:rsidRPr="00CB6857" w:rsidTr="00746CE8">
        <w:trPr>
          <w:trHeight w:val="17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rsidR="00E80A32" w:rsidRPr="00CB6857" w:rsidRDefault="00E80A32" w:rsidP="00746CE8">
            <w:pPr>
              <w:jc w:val="center"/>
              <w:rPr>
                <w:rFonts w:ascii="Verdana" w:eastAsia="Times New Roman" w:hAnsi="Verdana"/>
                <w:sz w:val="10"/>
                <w:szCs w:val="14"/>
                <w:lang w:eastAsia="es-CO"/>
              </w:rPr>
            </w:pPr>
            <w:r w:rsidRPr="00CB6857">
              <w:rPr>
                <w:rFonts w:ascii="Verdana" w:eastAsia="Times New Roman" w:hAnsi="Verdana"/>
                <w:sz w:val="10"/>
                <w:szCs w:val="14"/>
                <w:lang w:eastAsia="es-CO"/>
              </w:rPr>
              <w:t>mar-15</w:t>
            </w:r>
          </w:p>
        </w:tc>
        <w:tc>
          <w:tcPr>
            <w:tcW w:w="1305" w:type="dxa"/>
            <w:tcBorders>
              <w:top w:val="nil"/>
              <w:left w:val="nil"/>
              <w:bottom w:val="single" w:sz="4" w:space="0" w:color="auto"/>
              <w:right w:val="single" w:sz="4" w:space="0" w:color="auto"/>
            </w:tcBorders>
            <w:shd w:val="clear" w:color="auto" w:fill="auto"/>
            <w:noWrap/>
            <w:vAlign w:val="center"/>
            <w:hideMark/>
          </w:tcPr>
          <w:p w:rsidR="00E80A32" w:rsidRPr="00CB6857" w:rsidRDefault="00E80A32" w:rsidP="00746CE8">
            <w:pPr>
              <w:jc w:val="right"/>
              <w:rPr>
                <w:rFonts w:ascii="Verdana" w:eastAsia="Times New Roman" w:hAnsi="Verdana"/>
                <w:color w:val="000000"/>
                <w:sz w:val="10"/>
                <w:szCs w:val="14"/>
                <w:lang w:eastAsia="es-CO"/>
              </w:rPr>
            </w:pPr>
            <w:r w:rsidRPr="00CB6857">
              <w:rPr>
                <w:rFonts w:ascii="Verdana" w:eastAsia="Times New Roman" w:hAnsi="Verdana"/>
                <w:color w:val="000000"/>
                <w:sz w:val="10"/>
                <w:szCs w:val="14"/>
                <w:lang w:eastAsia="es-CO"/>
              </w:rPr>
              <w:t> </w:t>
            </w:r>
          </w:p>
        </w:tc>
        <w:tc>
          <w:tcPr>
            <w:tcW w:w="1701" w:type="dxa"/>
            <w:tcBorders>
              <w:top w:val="nil"/>
              <w:left w:val="nil"/>
              <w:bottom w:val="single" w:sz="4" w:space="0" w:color="auto"/>
              <w:right w:val="single" w:sz="4" w:space="0" w:color="auto"/>
            </w:tcBorders>
            <w:shd w:val="clear" w:color="auto" w:fill="auto"/>
            <w:noWrap/>
            <w:vAlign w:val="center"/>
            <w:hideMark/>
          </w:tcPr>
          <w:p w:rsidR="00E80A32" w:rsidRPr="00CB6857" w:rsidRDefault="00E80A32" w:rsidP="00746CE8">
            <w:pPr>
              <w:jc w:val="right"/>
              <w:rPr>
                <w:rFonts w:ascii="Verdana" w:eastAsia="Times New Roman" w:hAnsi="Verdana"/>
                <w:color w:val="000000"/>
                <w:sz w:val="10"/>
                <w:szCs w:val="14"/>
                <w:lang w:eastAsia="es-CO"/>
              </w:rPr>
            </w:pPr>
            <w:r w:rsidRPr="00CB6857">
              <w:rPr>
                <w:rFonts w:ascii="Verdana" w:eastAsia="Times New Roman" w:hAnsi="Verdana"/>
                <w:color w:val="000000"/>
                <w:sz w:val="10"/>
                <w:szCs w:val="14"/>
                <w:lang w:eastAsia="es-CO"/>
              </w:rPr>
              <w:t> </w:t>
            </w:r>
          </w:p>
        </w:tc>
        <w:tc>
          <w:tcPr>
            <w:tcW w:w="1701" w:type="dxa"/>
            <w:tcBorders>
              <w:top w:val="nil"/>
              <w:left w:val="nil"/>
              <w:bottom w:val="single" w:sz="4" w:space="0" w:color="auto"/>
              <w:right w:val="single" w:sz="4" w:space="0" w:color="auto"/>
            </w:tcBorders>
            <w:shd w:val="clear" w:color="auto" w:fill="auto"/>
            <w:noWrap/>
            <w:vAlign w:val="center"/>
            <w:hideMark/>
          </w:tcPr>
          <w:p w:rsidR="00E80A32" w:rsidRPr="00CB6857" w:rsidRDefault="00E80A32" w:rsidP="00746CE8">
            <w:pPr>
              <w:jc w:val="right"/>
              <w:rPr>
                <w:rFonts w:ascii="Verdana" w:eastAsia="Times New Roman" w:hAnsi="Verdana"/>
                <w:color w:val="000000"/>
                <w:sz w:val="10"/>
                <w:szCs w:val="14"/>
                <w:lang w:eastAsia="es-CO"/>
              </w:rPr>
            </w:pPr>
            <w:r w:rsidRPr="00CB6857">
              <w:rPr>
                <w:rFonts w:ascii="Verdana" w:eastAsia="Times New Roman" w:hAnsi="Verdana"/>
                <w:color w:val="000000"/>
                <w:sz w:val="10"/>
                <w:szCs w:val="14"/>
                <w:lang w:eastAsia="es-CO"/>
              </w:rPr>
              <w:t xml:space="preserve">6,059,709.00 </w:t>
            </w:r>
          </w:p>
        </w:tc>
      </w:tr>
      <w:tr w:rsidR="00E80A32" w:rsidRPr="00CB6857" w:rsidTr="00746CE8">
        <w:trPr>
          <w:trHeight w:val="17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rsidR="00E80A32" w:rsidRPr="00CB6857" w:rsidRDefault="00E80A32" w:rsidP="00746CE8">
            <w:pPr>
              <w:jc w:val="center"/>
              <w:rPr>
                <w:rFonts w:ascii="Verdana" w:eastAsia="Times New Roman" w:hAnsi="Verdana"/>
                <w:sz w:val="10"/>
                <w:szCs w:val="14"/>
                <w:lang w:eastAsia="es-CO"/>
              </w:rPr>
            </w:pPr>
            <w:r w:rsidRPr="00CB6857">
              <w:rPr>
                <w:rFonts w:ascii="Verdana" w:eastAsia="Times New Roman" w:hAnsi="Verdana"/>
                <w:sz w:val="10"/>
                <w:szCs w:val="14"/>
                <w:lang w:eastAsia="es-CO"/>
              </w:rPr>
              <w:t>abr-15</w:t>
            </w:r>
          </w:p>
        </w:tc>
        <w:tc>
          <w:tcPr>
            <w:tcW w:w="1305" w:type="dxa"/>
            <w:tcBorders>
              <w:top w:val="nil"/>
              <w:left w:val="nil"/>
              <w:bottom w:val="single" w:sz="4" w:space="0" w:color="auto"/>
              <w:right w:val="single" w:sz="4" w:space="0" w:color="auto"/>
            </w:tcBorders>
            <w:shd w:val="clear" w:color="auto" w:fill="auto"/>
            <w:noWrap/>
            <w:vAlign w:val="center"/>
            <w:hideMark/>
          </w:tcPr>
          <w:p w:rsidR="00E80A32" w:rsidRPr="00CB6857" w:rsidRDefault="00E80A32" w:rsidP="00746CE8">
            <w:pPr>
              <w:jc w:val="right"/>
              <w:rPr>
                <w:rFonts w:ascii="Verdana" w:eastAsia="Times New Roman" w:hAnsi="Verdana"/>
                <w:color w:val="000000"/>
                <w:sz w:val="10"/>
                <w:szCs w:val="14"/>
                <w:lang w:eastAsia="es-CO"/>
              </w:rPr>
            </w:pPr>
            <w:r w:rsidRPr="00CB6857">
              <w:rPr>
                <w:rFonts w:ascii="Verdana" w:eastAsia="Times New Roman" w:hAnsi="Verdana"/>
                <w:color w:val="000000"/>
                <w:sz w:val="10"/>
                <w:szCs w:val="14"/>
                <w:lang w:eastAsia="es-CO"/>
              </w:rPr>
              <w:t> </w:t>
            </w:r>
          </w:p>
        </w:tc>
        <w:tc>
          <w:tcPr>
            <w:tcW w:w="1701" w:type="dxa"/>
            <w:tcBorders>
              <w:top w:val="nil"/>
              <w:left w:val="nil"/>
              <w:bottom w:val="single" w:sz="4" w:space="0" w:color="auto"/>
              <w:right w:val="single" w:sz="4" w:space="0" w:color="auto"/>
            </w:tcBorders>
            <w:shd w:val="clear" w:color="auto" w:fill="auto"/>
            <w:noWrap/>
            <w:vAlign w:val="center"/>
            <w:hideMark/>
          </w:tcPr>
          <w:p w:rsidR="00E80A32" w:rsidRPr="00CB6857" w:rsidRDefault="00E80A32" w:rsidP="00746CE8">
            <w:pPr>
              <w:jc w:val="right"/>
              <w:rPr>
                <w:rFonts w:ascii="Verdana" w:eastAsia="Times New Roman" w:hAnsi="Verdana"/>
                <w:color w:val="000000"/>
                <w:sz w:val="10"/>
                <w:szCs w:val="14"/>
                <w:lang w:eastAsia="es-CO"/>
              </w:rPr>
            </w:pPr>
            <w:r w:rsidRPr="00CB6857">
              <w:rPr>
                <w:rFonts w:ascii="Verdana" w:eastAsia="Times New Roman" w:hAnsi="Verdana"/>
                <w:color w:val="000000"/>
                <w:sz w:val="10"/>
                <w:szCs w:val="14"/>
                <w:lang w:eastAsia="es-CO"/>
              </w:rPr>
              <w:t> </w:t>
            </w:r>
          </w:p>
        </w:tc>
        <w:tc>
          <w:tcPr>
            <w:tcW w:w="1701" w:type="dxa"/>
            <w:tcBorders>
              <w:top w:val="nil"/>
              <w:left w:val="nil"/>
              <w:bottom w:val="single" w:sz="4" w:space="0" w:color="auto"/>
              <w:right w:val="single" w:sz="4" w:space="0" w:color="auto"/>
            </w:tcBorders>
            <w:shd w:val="clear" w:color="auto" w:fill="auto"/>
            <w:noWrap/>
            <w:vAlign w:val="center"/>
            <w:hideMark/>
          </w:tcPr>
          <w:p w:rsidR="00E80A32" w:rsidRPr="00CB6857" w:rsidRDefault="00E80A32" w:rsidP="00746CE8">
            <w:pPr>
              <w:jc w:val="right"/>
              <w:rPr>
                <w:rFonts w:ascii="Verdana" w:eastAsia="Times New Roman" w:hAnsi="Verdana"/>
                <w:color w:val="000000"/>
                <w:sz w:val="10"/>
                <w:szCs w:val="14"/>
                <w:lang w:eastAsia="es-CO"/>
              </w:rPr>
            </w:pPr>
            <w:r w:rsidRPr="00CB6857">
              <w:rPr>
                <w:rFonts w:ascii="Verdana" w:eastAsia="Times New Roman" w:hAnsi="Verdana"/>
                <w:color w:val="000000"/>
                <w:sz w:val="10"/>
                <w:szCs w:val="14"/>
                <w:lang w:eastAsia="es-CO"/>
              </w:rPr>
              <w:t xml:space="preserve">5,619,037.00 </w:t>
            </w:r>
          </w:p>
        </w:tc>
      </w:tr>
      <w:tr w:rsidR="00E80A32" w:rsidRPr="00CB6857" w:rsidTr="00746CE8">
        <w:trPr>
          <w:trHeight w:val="17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rsidR="00E80A32" w:rsidRPr="00CB6857" w:rsidRDefault="00E80A32" w:rsidP="00746CE8">
            <w:pPr>
              <w:jc w:val="center"/>
              <w:rPr>
                <w:rFonts w:ascii="Verdana" w:eastAsia="Times New Roman" w:hAnsi="Verdana"/>
                <w:sz w:val="10"/>
                <w:szCs w:val="14"/>
                <w:lang w:eastAsia="es-CO"/>
              </w:rPr>
            </w:pPr>
            <w:r w:rsidRPr="00CB6857">
              <w:rPr>
                <w:rFonts w:ascii="Verdana" w:eastAsia="Times New Roman" w:hAnsi="Verdana"/>
                <w:sz w:val="10"/>
                <w:szCs w:val="14"/>
                <w:lang w:eastAsia="es-CO"/>
              </w:rPr>
              <w:t>may-15</w:t>
            </w:r>
          </w:p>
        </w:tc>
        <w:tc>
          <w:tcPr>
            <w:tcW w:w="1305" w:type="dxa"/>
            <w:tcBorders>
              <w:top w:val="nil"/>
              <w:left w:val="nil"/>
              <w:bottom w:val="single" w:sz="4" w:space="0" w:color="auto"/>
              <w:right w:val="single" w:sz="4" w:space="0" w:color="auto"/>
            </w:tcBorders>
            <w:shd w:val="clear" w:color="auto" w:fill="auto"/>
            <w:noWrap/>
            <w:vAlign w:val="center"/>
            <w:hideMark/>
          </w:tcPr>
          <w:p w:rsidR="00E80A32" w:rsidRPr="00CB6857" w:rsidRDefault="00E80A32" w:rsidP="00746CE8">
            <w:pPr>
              <w:jc w:val="right"/>
              <w:rPr>
                <w:rFonts w:ascii="Verdana" w:eastAsia="Times New Roman" w:hAnsi="Verdana"/>
                <w:color w:val="000000"/>
                <w:sz w:val="10"/>
                <w:szCs w:val="14"/>
                <w:lang w:eastAsia="es-CO"/>
              </w:rPr>
            </w:pPr>
            <w:r w:rsidRPr="00CB6857">
              <w:rPr>
                <w:rFonts w:ascii="Verdana" w:eastAsia="Times New Roman" w:hAnsi="Verdana"/>
                <w:color w:val="000000"/>
                <w:sz w:val="10"/>
                <w:szCs w:val="14"/>
                <w:lang w:eastAsia="es-CO"/>
              </w:rPr>
              <w:t> </w:t>
            </w:r>
          </w:p>
        </w:tc>
        <w:tc>
          <w:tcPr>
            <w:tcW w:w="1701" w:type="dxa"/>
            <w:tcBorders>
              <w:top w:val="nil"/>
              <w:left w:val="nil"/>
              <w:bottom w:val="single" w:sz="4" w:space="0" w:color="auto"/>
              <w:right w:val="single" w:sz="4" w:space="0" w:color="auto"/>
            </w:tcBorders>
            <w:shd w:val="clear" w:color="auto" w:fill="auto"/>
            <w:noWrap/>
            <w:vAlign w:val="center"/>
            <w:hideMark/>
          </w:tcPr>
          <w:p w:rsidR="00E80A32" w:rsidRPr="00CB6857" w:rsidRDefault="00E80A32" w:rsidP="00746CE8">
            <w:pPr>
              <w:jc w:val="right"/>
              <w:rPr>
                <w:rFonts w:ascii="Verdana" w:eastAsia="Times New Roman" w:hAnsi="Verdana"/>
                <w:color w:val="000000"/>
                <w:sz w:val="10"/>
                <w:szCs w:val="14"/>
                <w:lang w:eastAsia="es-CO"/>
              </w:rPr>
            </w:pPr>
            <w:r w:rsidRPr="00CB6857">
              <w:rPr>
                <w:rFonts w:ascii="Verdana" w:eastAsia="Times New Roman" w:hAnsi="Verdana"/>
                <w:color w:val="000000"/>
                <w:sz w:val="10"/>
                <w:szCs w:val="14"/>
                <w:lang w:eastAsia="es-CO"/>
              </w:rPr>
              <w:t> </w:t>
            </w:r>
          </w:p>
        </w:tc>
        <w:tc>
          <w:tcPr>
            <w:tcW w:w="1701" w:type="dxa"/>
            <w:tcBorders>
              <w:top w:val="nil"/>
              <w:left w:val="nil"/>
              <w:bottom w:val="single" w:sz="4" w:space="0" w:color="auto"/>
              <w:right w:val="single" w:sz="4" w:space="0" w:color="auto"/>
            </w:tcBorders>
            <w:shd w:val="clear" w:color="auto" w:fill="auto"/>
            <w:noWrap/>
            <w:vAlign w:val="center"/>
            <w:hideMark/>
          </w:tcPr>
          <w:p w:rsidR="00E80A32" w:rsidRPr="00CB6857" w:rsidRDefault="00E80A32" w:rsidP="00746CE8">
            <w:pPr>
              <w:jc w:val="right"/>
              <w:rPr>
                <w:rFonts w:ascii="Verdana" w:eastAsia="Times New Roman" w:hAnsi="Verdana"/>
                <w:color w:val="000000"/>
                <w:sz w:val="10"/>
                <w:szCs w:val="14"/>
                <w:lang w:eastAsia="es-CO"/>
              </w:rPr>
            </w:pPr>
            <w:r w:rsidRPr="00CB6857">
              <w:rPr>
                <w:rFonts w:ascii="Verdana" w:eastAsia="Times New Roman" w:hAnsi="Verdana"/>
                <w:color w:val="000000"/>
                <w:sz w:val="10"/>
                <w:szCs w:val="14"/>
                <w:lang w:eastAsia="es-CO"/>
              </w:rPr>
              <w:t xml:space="preserve">5,712,233.00 </w:t>
            </w:r>
          </w:p>
        </w:tc>
      </w:tr>
      <w:tr w:rsidR="00E80A32" w:rsidRPr="00CB6857" w:rsidTr="00746CE8">
        <w:trPr>
          <w:trHeight w:val="170"/>
          <w:jc w:val="center"/>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rsidR="00E80A32" w:rsidRPr="00CB6857" w:rsidRDefault="00E80A32" w:rsidP="00746CE8">
            <w:pPr>
              <w:jc w:val="center"/>
              <w:rPr>
                <w:rFonts w:ascii="Verdana" w:eastAsia="Times New Roman" w:hAnsi="Verdana"/>
                <w:sz w:val="10"/>
                <w:szCs w:val="14"/>
                <w:lang w:eastAsia="es-CO"/>
              </w:rPr>
            </w:pPr>
            <w:r w:rsidRPr="00CB6857">
              <w:rPr>
                <w:rFonts w:ascii="Verdana" w:eastAsia="Times New Roman" w:hAnsi="Verdana"/>
                <w:sz w:val="10"/>
                <w:szCs w:val="14"/>
                <w:lang w:eastAsia="es-CO"/>
              </w:rPr>
              <w:t>jun-15</w:t>
            </w:r>
          </w:p>
        </w:tc>
        <w:tc>
          <w:tcPr>
            <w:tcW w:w="13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80A32" w:rsidRPr="00CB6857" w:rsidRDefault="00E80A32" w:rsidP="00746CE8">
            <w:pPr>
              <w:jc w:val="right"/>
              <w:rPr>
                <w:rFonts w:ascii="Verdana" w:eastAsia="Times New Roman" w:hAnsi="Verdana"/>
                <w:color w:val="000000"/>
                <w:sz w:val="10"/>
                <w:szCs w:val="14"/>
                <w:lang w:eastAsia="es-CO"/>
              </w:rPr>
            </w:pPr>
            <w:r w:rsidRPr="00CB6857">
              <w:rPr>
                <w:rFonts w:ascii="Verdana" w:eastAsia="Times New Roman" w:hAnsi="Verdana"/>
                <w:color w:val="000000"/>
                <w:sz w:val="10"/>
                <w:szCs w:val="14"/>
                <w:lang w:eastAsia="es-CO"/>
              </w:rPr>
              <w:t> </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80A32" w:rsidRPr="00CB6857" w:rsidRDefault="00E80A32" w:rsidP="00746CE8">
            <w:pPr>
              <w:jc w:val="right"/>
              <w:rPr>
                <w:rFonts w:ascii="Verdana" w:eastAsia="Times New Roman" w:hAnsi="Verdana"/>
                <w:color w:val="000000"/>
                <w:sz w:val="10"/>
                <w:szCs w:val="14"/>
                <w:lang w:eastAsia="es-CO"/>
              </w:rPr>
            </w:pPr>
            <w:r w:rsidRPr="00CB6857">
              <w:rPr>
                <w:rFonts w:ascii="Verdana" w:eastAsia="Times New Roman" w:hAnsi="Verdana"/>
                <w:color w:val="000000"/>
                <w:sz w:val="10"/>
                <w:szCs w:val="14"/>
                <w:lang w:eastAsia="es-CO"/>
              </w:rPr>
              <w:t> </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80A32" w:rsidRPr="00CB6857" w:rsidRDefault="00E80A32" w:rsidP="00746CE8">
            <w:pPr>
              <w:jc w:val="right"/>
              <w:rPr>
                <w:rFonts w:ascii="Verdana" w:eastAsia="Times New Roman" w:hAnsi="Verdana"/>
                <w:color w:val="000000"/>
                <w:sz w:val="10"/>
                <w:szCs w:val="14"/>
                <w:lang w:eastAsia="es-CO"/>
              </w:rPr>
            </w:pPr>
            <w:r w:rsidRPr="00CB6857">
              <w:rPr>
                <w:rFonts w:ascii="Verdana" w:eastAsia="Times New Roman" w:hAnsi="Verdana"/>
                <w:color w:val="000000"/>
                <w:sz w:val="10"/>
                <w:szCs w:val="14"/>
                <w:lang w:eastAsia="es-CO"/>
              </w:rPr>
              <w:t xml:space="preserve">5,967,665.00 </w:t>
            </w:r>
          </w:p>
        </w:tc>
      </w:tr>
      <w:tr w:rsidR="00E80A32" w:rsidRPr="00CB6857" w:rsidTr="00746CE8">
        <w:trPr>
          <w:trHeight w:val="170"/>
          <w:jc w:val="center"/>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rsidR="00E80A32" w:rsidRPr="00CB6857" w:rsidRDefault="00E80A32" w:rsidP="00746CE8">
            <w:pPr>
              <w:jc w:val="center"/>
              <w:rPr>
                <w:rFonts w:ascii="Verdana" w:eastAsia="Times New Roman" w:hAnsi="Verdana"/>
                <w:sz w:val="10"/>
                <w:szCs w:val="14"/>
                <w:lang w:eastAsia="es-CO"/>
              </w:rPr>
            </w:pPr>
            <w:r w:rsidRPr="00CB6857">
              <w:rPr>
                <w:rFonts w:ascii="Verdana" w:eastAsia="Times New Roman" w:hAnsi="Verdana"/>
                <w:sz w:val="10"/>
                <w:szCs w:val="14"/>
                <w:lang w:eastAsia="es-CO"/>
              </w:rPr>
              <w:t>jul-15</w:t>
            </w:r>
          </w:p>
        </w:tc>
        <w:tc>
          <w:tcPr>
            <w:tcW w:w="1305" w:type="dxa"/>
            <w:tcBorders>
              <w:top w:val="single" w:sz="4" w:space="0" w:color="auto"/>
              <w:left w:val="nil"/>
              <w:bottom w:val="single" w:sz="4" w:space="0" w:color="auto"/>
              <w:right w:val="single" w:sz="4" w:space="0" w:color="auto"/>
            </w:tcBorders>
            <w:shd w:val="clear" w:color="auto" w:fill="auto"/>
            <w:noWrap/>
            <w:vAlign w:val="center"/>
            <w:hideMark/>
          </w:tcPr>
          <w:p w:rsidR="00E80A32" w:rsidRPr="00CB6857" w:rsidRDefault="00E80A32" w:rsidP="00746CE8">
            <w:pPr>
              <w:jc w:val="right"/>
              <w:rPr>
                <w:rFonts w:ascii="Verdana" w:eastAsia="Times New Roman" w:hAnsi="Verdana"/>
                <w:color w:val="000000"/>
                <w:sz w:val="10"/>
                <w:szCs w:val="14"/>
                <w:lang w:eastAsia="es-CO"/>
              </w:rPr>
            </w:pPr>
            <w:r w:rsidRPr="00CB6857">
              <w:rPr>
                <w:rFonts w:ascii="Verdana" w:eastAsia="Times New Roman" w:hAnsi="Verdana"/>
                <w:color w:val="000000"/>
                <w:sz w:val="10"/>
                <w:szCs w:val="14"/>
                <w:lang w:eastAsia="es-CO"/>
              </w:rPr>
              <w:t> </w:t>
            </w:r>
          </w:p>
        </w:tc>
        <w:tc>
          <w:tcPr>
            <w:tcW w:w="1701" w:type="dxa"/>
            <w:tcBorders>
              <w:top w:val="single" w:sz="4" w:space="0" w:color="auto"/>
              <w:left w:val="nil"/>
              <w:bottom w:val="single" w:sz="4" w:space="0" w:color="auto"/>
              <w:right w:val="single" w:sz="4" w:space="0" w:color="auto"/>
            </w:tcBorders>
            <w:shd w:val="clear" w:color="auto" w:fill="auto"/>
            <w:noWrap/>
            <w:vAlign w:val="center"/>
            <w:hideMark/>
          </w:tcPr>
          <w:p w:rsidR="00E80A32" w:rsidRPr="00CB6857" w:rsidRDefault="00E80A32" w:rsidP="00746CE8">
            <w:pPr>
              <w:jc w:val="right"/>
              <w:rPr>
                <w:rFonts w:ascii="Verdana" w:eastAsia="Times New Roman" w:hAnsi="Verdana"/>
                <w:color w:val="000000"/>
                <w:sz w:val="10"/>
                <w:szCs w:val="14"/>
                <w:lang w:eastAsia="es-CO"/>
              </w:rPr>
            </w:pPr>
            <w:r w:rsidRPr="00CB6857">
              <w:rPr>
                <w:rFonts w:ascii="Verdana" w:eastAsia="Times New Roman" w:hAnsi="Verdana"/>
                <w:color w:val="000000"/>
                <w:sz w:val="10"/>
                <w:szCs w:val="14"/>
                <w:lang w:eastAsia="es-CO"/>
              </w:rPr>
              <w:t> </w:t>
            </w:r>
          </w:p>
        </w:tc>
        <w:tc>
          <w:tcPr>
            <w:tcW w:w="1701" w:type="dxa"/>
            <w:tcBorders>
              <w:top w:val="single" w:sz="4" w:space="0" w:color="auto"/>
              <w:left w:val="nil"/>
              <w:bottom w:val="single" w:sz="4" w:space="0" w:color="auto"/>
              <w:right w:val="single" w:sz="4" w:space="0" w:color="auto"/>
            </w:tcBorders>
            <w:shd w:val="clear" w:color="auto" w:fill="auto"/>
            <w:noWrap/>
            <w:vAlign w:val="center"/>
            <w:hideMark/>
          </w:tcPr>
          <w:p w:rsidR="00E80A32" w:rsidRPr="00CB6857" w:rsidRDefault="00E80A32" w:rsidP="00746CE8">
            <w:pPr>
              <w:jc w:val="right"/>
              <w:rPr>
                <w:rFonts w:ascii="Verdana" w:eastAsia="Times New Roman" w:hAnsi="Verdana"/>
                <w:color w:val="000000"/>
                <w:sz w:val="10"/>
                <w:szCs w:val="14"/>
                <w:lang w:eastAsia="es-CO"/>
              </w:rPr>
            </w:pPr>
            <w:r w:rsidRPr="00CB6857">
              <w:rPr>
                <w:rFonts w:ascii="Verdana" w:eastAsia="Times New Roman" w:hAnsi="Verdana"/>
                <w:color w:val="000000"/>
                <w:sz w:val="10"/>
                <w:szCs w:val="14"/>
                <w:lang w:eastAsia="es-CO"/>
              </w:rPr>
              <w:t xml:space="preserve">6,115,029.00 </w:t>
            </w:r>
          </w:p>
        </w:tc>
      </w:tr>
      <w:tr w:rsidR="00E80A32" w:rsidRPr="00CB6857" w:rsidTr="00746CE8">
        <w:trPr>
          <w:trHeight w:val="17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rsidR="00E80A32" w:rsidRPr="00CB6857" w:rsidRDefault="00E80A32" w:rsidP="00746CE8">
            <w:pPr>
              <w:jc w:val="center"/>
              <w:rPr>
                <w:rFonts w:ascii="Verdana" w:eastAsia="Times New Roman" w:hAnsi="Verdana"/>
                <w:sz w:val="10"/>
                <w:szCs w:val="14"/>
                <w:lang w:eastAsia="es-CO"/>
              </w:rPr>
            </w:pPr>
            <w:r w:rsidRPr="00CB6857">
              <w:rPr>
                <w:rFonts w:ascii="Verdana" w:eastAsia="Times New Roman" w:hAnsi="Verdana"/>
                <w:sz w:val="10"/>
                <w:szCs w:val="14"/>
                <w:lang w:eastAsia="es-CO"/>
              </w:rPr>
              <w:t>ago-15</w:t>
            </w:r>
          </w:p>
        </w:tc>
        <w:tc>
          <w:tcPr>
            <w:tcW w:w="1305" w:type="dxa"/>
            <w:tcBorders>
              <w:top w:val="nil"/>
              <w:left w:val="nil"/>
              <w:bottom w:val="single" w:sz="4" w:space="0" w:color="auto"/>
              <w:right w:val="single" w:sz="4" w:space="0" w:color="auto"/>
            </w:tcBorders>
            <w:shd w:val="clear" w:color="auto" w:fill="auto"/>
            <w:noWrap/>
            <w:vAlign w:val="center"/>
            <w:hideMark/>
          </w:tcPr>
          <w:p w:rsidR="00E80A32" w:rsidRPr="00CB6857" w:rsidRDefault="00E80A32" w:rsidP="00746CE8">
            <w:pPr>
              <w:jc w:val="right"/>
              <w:rPr>
                <w:rFonts w:ascii="Verdana" w:eastAsia="Times New Roman" w:hAnsi="Verdana"/>
                <w:color w:val="000000"/>
                <w:sz w:val="10"/>
                <w:szCs w:val="14"/>
                <w:lang w:eastAsia="es-CO"/>
              </w:rPr>
            </w:pPr>
            <w:r w:rsidRPr="00CB6857">
              <w:rPr>
                <w:rFonts w:ascii="Verdana" w:eastAsia="Times New Roman" w:hAnsi="Verdana"/>
                <w:color w:val="000000"/>
                <w:sz w:val="10"/>
                <w:szCs w:val="14"/>
                <w:lang w:eastAsia="es-CO"/>
              </w:rPr>
              <w:t> </w:t>
            </w:r>
          </w:p>
        </w:tc>
        <w:tc>
          <w:tcPr>
            <w:tcW w:w="1701" w:type="dxa"/>
            <w:tcBorders>
              <w:top w:val="nil"/>
              <w:left w:val="nil"/>
              <w:bottom w:val="single" w:sz="4" w:space="0" w:color="auto"/>
              <w:right w:val="single" w:sz="4" w:space="0" w:color="auto"/>
            </w:tcBorders>
            <w:shd w:val="clear" w:color="auto" w:fill="auto"/>
            <w:noWrap/>
            <w:vAlign w:val="center"/>
            <w:hideMark/>
          </w:tcPr>
          <w:p w:rsidR="00E80A32" w:rsidRPr="00CB6857" w:rsidRDefault="00E80A32" w:rsidP="00746CE8">
            <w:pPr>
              <w:jc w:val="right"/>
              <w:rPr>
                <w:rFonts w:ascii="Verdana" w:eastAsia="Times New Roman" w:hAnsi="Verdana"/>
                <w:color w:val="000000"/>
                <w:sz w:val="10"/>
                <w:szCs w:val="14"/>
                <w:lang w:eastAsia="es-CO"/>
              </w:rPr>
            </w:pPr>
            <w:r w:rsidRPr="00CB6857">
              <w:rPr>
                <w:rFonts w:ascii="Verdana" w:eastAsia="Times New Roman" w:hAnsi="Verdana"/>
                <w:color w:val="000000"/>
                <w:sz w:val="10"/>
                <w:szCs w:val="14"/>
                <w:lang w:eastAsia="es-CO"/>
              </w:rPr>
              <w:t> </w:t>
            </w:r>
          </w:p>
        </w:tc>
        <w:tc>
          <w:tcPr>
            <w:tcW w:w="1701" w:type="dxa"/>
            <w:tcBorders>
              <w:top w:val="nil"/>
              <w:left w:val="nil"/>
              <w:bottom w:val="single" w:sz="4" w:space="0" w:color="auto"/>
              <w:right w:val="single" w:sz="4" w:space="0" w:color="auto"/>
            </w:tcBorders>
            <w:shd w:val="clear" w:color="auto" w:fill="auto"/>
            <w:noWrap/>
            <w:vAlign w:val="center"/>
            <w:hideMark/>
          </w:tcPr>
          <w:p w:rsidR="00E80A32" w:rsidRPr="00CB6857" w:rsidRDefault="00E80A32" w:rsidP="00746CE8">
            <w:pPr>
              <w:jc w:val="right"/>
              <w:rPr>
                <w:rFonts w:ascii="Verdana" w:eastAsia="Times New Roman" w:hAnsi="Verdana"/>
                <w:color w:val="000000"/>
                <w:sz w:val="10"/>
                <w:szCs w:val="14"/>
                <w:lang w:eastAsia="es-CO"/>
              </w:rPr>
            </w:pPr>
            <w:r w:rsidRPr="00CB6857">
              <w:rPr>
                <w:rFonts w:ascii="Verdana" w:eastAsia="Times New Roman" w:hAnsi="Verdana"/>
                <w:color w:val="000000"/>
                <w:sz w:val="10"/>
                <w:szCs w:val="14"/>
                <w:lang w:eastAsia="es-CO"/>
              </w:rPr>
              <w:t xml:space="preserve">5,935,471.00 </w:t>
            </w:r>
          </w:p>
        </w:tc>
      </w:tr>
      <w:tr w:rsidR="00E80A32" w:rsidRPr="00CB6857" w:rsidTr="00746CE8">
        <w:trPr>
          <w:trHeight w:val="17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rsidR="00E80A32" w:rsidRPr="00CB6857" w:rsidRDefault="00E80A32" w:rsidP="00746CE8">
            <w:pPr>
              <w:jc w:val="center"/>
              <w:rPr>
                <w:rFonts w:ascii="Verdana" w:eastAsia="Times New Roman" w:hAnsi="Verdana"/>
                <w:sz w:val="10"/>
                <w:szCs w:val="14"/>
                <w:lang w:eastAsia="es-CO"/>
              </w:rPr>
            </w:pPr>
            <w:r w:rsidRPr="00CB6857">
              <w:rPr>
                <w:rFonts w:ascii="Verdana" w:eastAsia="Times New Roman" w:hAnsi="Verdana"/>
                <w:sz w:val="10"/>
                <w:szCs w:val="14"/>
                <w:lang w:eastAsia="es-CO"/>
              </w:rPr>
              <w:t>sep-15</w:t>
            </w:r>
          </w:p>
        </w:tc>
        <w:tc>
          <w:tcPr>
            <w:tcW w:w="1305" w:type="dxa"/>
            <w:tcBorders>
              <w:top w:val="nil"/>
              <w:left w:val="nil"/>
              <w:bottom w:val="single" w:sz="4" w:space="0" w:color="auto"/>
              <w:right w:val="single" w:sz="4" w:space="0" w:color="auto"/>
            </w:tcBorders>
            <w:shd w:val="clear" w:color="auto" w:fill="auto"/>
            <w:noWrap/>
            <w:vAlign w:val="center"/>
            <w:hideMark/>
          </w:tcPr>
          <w:p w:rsidR="00E80A32" w:rsidRPr="00CB6857" w:rsidRDefault="00E80A32" w:rsidP="00746CE8">
            <w:pPr>
              <w:jc w:val="right"/>
              <w:rPr>
                <w:rFonts w:ascii="Verdana" w:eastAsia="Times New Roman" w:hAnsi="Verdana"/>
                <w:color w:val="000000"/>
                <w:sz w:val="10"/>
                <w:szCs w:val="14"/>
                <w:lang w:eastAsia="es-CO"/>
              </w:rPr>
            </w:pPr>
            <w:r w:rsidRPr="00CB6857">
              <w:rPr>
                <w:rFonts w:ascii="Verdana" w:eastAsia="Times New Roman" w:hAnsi="Verdana"/>
                <w:color w:val="000000"/>
                <w:sz w:val="10"/>
                <w:szCs w:val="14"/>
                <w:lang w:eastAsia="es-CO"/>
              </w:rPr>
              <w:t> </w:t>
            </w:r>
          </w:p>
        </w:tc>
        <w:tc>
          <w:tcPr>
            <w:tcW w:w="1701" w:type="dxa"/>
            <w:tcBorders>
              <w:top w:val="nil"/>
              <w:left w:val="nil"/>
              <w:bottom w:val="single" w:sz="4" w:space="0" w:color="auto"/>
              <w:right w:val="single" w:sz="4" w:space="0" w:color="auto"/>
            </w:tcBorders>
            <w:shd w:val="clear" w:color="auto" w:fill="auto"/>
            <w:noWrap/>
            <w:vAlign w:val="center"/>
            <w:hideMark/>
          </w:tcPr>
          <w:p w:rsidR="00E80A32" w:rsidRPr="00CB6857" w:rsidRDefault="00E80A32" w:rsidP="00746CE8">
            <w:pPr>
              <w:jc w:val="right"/>
              <w:rPr>
                <w:rFonts w:ascii="Verdana" w:eastAsia="Times New Roman" w:hAnsi="Verdana"/>
                <w:color w:val="000000"/>
                <w:sz w:val="10"/>
                <w:szCs w:val="14"/>
                <w:lang w:eastAsia="es-CO"/>
              </w:rPr>
            </w:pPr>
            <w:r w:rsidRPr="00CB6857">
              <w:rPr>
                <w:rFonts w:ascii="Verdana" w:eastAsia="Times New Roman" w:hAnsi="Verdana"/>
                <w:color w:val="000000"/>
                <w:sz w:val="10"/>
                <w:szCs w:val="14"/>
                <w:lang w:eastAsia="es-CO"/>
              </w:rPr>
              <w:t> </w:t>
            </w:r>
          </w:p>
        </w:tc>
        <w:tc>
          <w:tcPr>
            <w:tcW w:w="1701" w:type="dxa"/>
            <w:tcBorders>
              <w:top w:val="nil"/>
              <w:left w:val="nil"/>
              <w:bottom w:val="single" w:sz="4" w:space="0" w:color="auto"/>
              <w:right w:val="single" w:sz="4" w:space="0" w:color="auto"/>
            </w:tcBorders>
            <w:shd w:val="clear" w:color="auto" w:fill="auto"/>
            <w:noWrap/>
            <w:vAlign w:val="center"/>
            <w:hideMark/>
          </w:tcPr>
          <w:p w:rsidR="00E80A32" w:rsidRPr="00CB6857" w:rsidRDefault="00E80A32" w:rsidP="00746CE8">
            <w:pPr>
              <w:jc w:val="right"/>
              <w:rPr>
                <w:rFonts w:ascii="Verdana" w:eastAsia="Times New Roman" w:hAnsi="Verdana"/>
                <w:color w:val="000000"/>
                <w:sz w:val="10"/>
                <w:szCs w:val="14"/>
                <w:lang w:eastAsia="es-CO"/>
              </w:rPr>
            </w:pPr>
            <w:r w:rsidRPr="00CB6857">
              <w:rPr>
                <w:rFonts w:ascii="Verdana" w:eastAsia="Times New Roman" w:hAnsi="Verdana"/>
                <w:color w:val="000000"/>
                <w:sz w:val="10"/>
                <w:szCs w:val="14"/>
                <w:lang w:eastAsia="es-CO"/>
              </w:rPr>
              <w:t xml:space="preserve">5,990,529.00 </w:t>
            </w:r>
          </w:p>
        </w:tc>
      </w:tr>
      <w:tr w:rsidR="00E80A32" w:rsidRPr="00CB6857" w:rsidTr="00746CE8">
        <w:trPr>
          <w:trHeight w:val="17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rsidR="00E80A32" w:rsidRPr="00CB6857" w:rsidRDefault="00E80A32" w:rsidP="00746CE8">
            <w:pPr>
              <w:jc w:val="center"/>
              <w:rPr>
                <w:rFonts w:ascii="Verdana" w:eastAsia="Times New Roman" w:hAnsi="Verdana"/>
                <w:sz w:val="10"/>
                <w:szCs w:val="14"/>
                <w:lang w:eastAsia="es-CO"/>
              </w:rPr>
            </w:pPr>
            <w:r w:rsidRPr="00CB6857">
              <w:rPr>
                <w:rFonts w:ascii="Verdana" w:eastAsia="Times New Roman" w:hAnsi="Verdana"/>
                <w:sz w:val="10"/>
                <w:szCs w:val="14"/>
                <w:lang w:eastAsia="es-CO"/>
              </w:rPr>
              <w:t>oct-15</w:t>
            </w:r>
          </w:p>
        </w:tc>
        <w:tc>
          <w:tcPr>
            <w:tcW w:w="1305" w:type="dxa"/>
            <w:tcBorders>
              <w:top w:val="nil"/>
              <w:left w:val="nil"/>
              <w:bottom w:val="single" w:sz="4" w:space="0" w:color="auto"/>
              <w:right w:val="single" w:sz="4" w:space="0" w:color="auto"/>
            </w:tcBorders>
            <w:shd w:val="clear" w:color="auto" w:fill="auto"/>
            <w:noWrap/>
            <w:vAlign w:val="center"/>
            <w:hideMark/>
          </w:tcPr>
          <w:p w:rsidR="00E80A32" w:rsidRPr="00CB6857" w:rsidRDefault="00E80A32" w:rsidP="00746CE8">
            <w:pPr>
              <w:jc w:val="right"/>
              <w:rPr>
                <w:rFonts w:ascii="Verdana" w:eastAsia="Times New Roman" w:hAnsi="Verdana"/>
                <w:color w:val="000000"/>
                <w:sz w:val="10"/>
                <w:szCs w:val="14"/>
                <w:lang w:eastAsia="es-CO"/>
              </w:rPr>
            </w:pPr>
            <w:r w:rsidRPr="00CB6857">
              <w:rPr>
                <w:rFonts w:ascii="Verdana" w:eastAsia="Times New Roman" w:hAnsi="Verdana"/>
                <w:color w:val="000000"/>
                <w:sz w:val="10"/>
                <w:szCs w:val="14"/>
                <w:lang w:eastAsia="es-CO"/>
              </w:rPr>
              <w:t> </w:t>
            </w:r>
          </w:p>
        </w:tc>
        <w:tc>
          <w:tcPr>
            <w:tcW w:w="1701" w:type="dxa"/>
            <w:tcBorders>
              <w:top w:val="nil"/>
              <w:left w:val="nil"/>
              <w:bottom w:val="single" w:sz="4" w:space="0" w:color="auto"/>
              <w:right w:val="single" w:sz="4" w:space="0" w:color="auto"/>
            </w:tcBorders>
            <w:shd w:val="clear" w:color="auto" w:fill="auto"/>
            <w:noWrap/>
            <w:vAlign w:val="center"/>
            <w:hideMark/>
          </w:tcPr>
          <w:p w:rsidR="00E80A32" w:rsidRPr="00CB6857" w:rsidRDefault="00E80A32" w:rsidP="00746CE8">
            <w:pPr>
              <w:jc w:val="right"/>
              <w:rPr>
                <w:rFonts w:ascii="Verdana" w:eastAsia="Times New Roman" w:hAnsi="Verdana"/>
                <w:color w:val="000000"/>
                <w:sz w:val="10"/>
                <w:szCs w:val="14"/>
                <w:lang w:eastAsia="es-CO"/>
              </w:rPr>
            </w:pPr>
            <w:r w:rsidRPr="00CB6857">
              <w:rPr>
                <w:rFonts w:ascii="Verdana" w:eastAsia="Times New Roman" w:hAnsi="Verdana"/>
                <w:color w:val="000000"/>
                <w:sz w:val="10"/>
                <w:szCs w:val="14"/>
                <w:lang w:eastAsia="es-CO"/>
              </w:rPr>
              <w:t> </w:t>
            </w:r>
          </w:p>
        </w:tc>
        <w:tc>
          <w:tcPr>
            <w:tcW w:w="1701" w:type="dxa"/>
            <w:tcBorders>
              <w:top w:val="nil"/>
              <w:left w:val="nil"/>
              <w:bottom w:val="single" w:sz="4" w:space="0" w:color="auto"/>
              <w:right w:val="single" w:sz="4" w:space="0" w:color="auto"/>
            </w:tcBorders>
            <w:shd w:val="clear" w:color="auto" w:fill="auto"/>
            <w:noWrap/>
            <w:vAlign w:val="center"/>
            <w:hideMark/>
          </w:tcPr>
          <w:p w:rsidR="00E80A32" w:rsidRPr="00CB6857" w:rsidRDefault="00E80A32" w:rsidP="00746CE8">
            <w:pPr>
              <w:jc w:val="right"/>
              <w:rPr>
                <w:rFonts w:ascii="Verdana" w:eastAsia="Times New Roman" w:hAnsi="Verdana"/>
                <w:color w:val="000000"/>
                <w:sz w:val="10"/>
                <w:szCs w:val="14"/>
                <w:lang w:eastAsia="es-CO"/>
              </w:rPr>
            </w:pPr>
            <w:r w:rsidRPr="00CB6857">
              <w:rPr>
                <w:rFonts w:ascii="Verdana" w:eastAsia="Times New Roman" w:hAnsi="Verdana"/>
                <w:color w:val="000000"/>
                <w:sz w:val="10"/>
                <w:szCs w:val="14"/>
                <w:lang w:eastAsia="es-CO"/>
              </w:rPr>
              <w:t xml:space="preserve">5,909,768.00 </w:t>
            </w:r>
          </w:p>
        </w:tc>
      </w:tr>
      <w:tr w:rsidR="00E80A32" w:rsidRPr="00CB6857" w:rsidTr="00746CE8">
        <w:trPr>
          <w:trHeight w:val="17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rsidR="00E80A32" w:rsidRPr="00CB6857" w:rsidRDefault="00E80A32" w:rsidP="00746CE8">
            <w:pPr>
              <w:jc w:val="center"/>
              <w:rPr>
                <w:rFonts w:ascii="Verdana" w:eastAsia="Times New Roman" w:hAnsi="Verdana"/>
                <w:sz w:val="10"/>
                <w:szCs w:val="14"/>
                <w:lang w:eastAsia="es-CO"/>
              </w:rPr>
            </w:pPr>
            <w:r w:rsidRPr="00CB6857">
              <w:rPr>
                <w:rFonts w:ascii="Verdana" w:eastAsia="Times New Roman" w:hAnsi="Verdana"/>
                <w:sz w:val="10"/>
                <w:szCs w:val="14"/>
                <w:lang w:eastAsia="es-CO"/>
              </w:rPr>
              <w:t>nov-15</w:t>
            </w:r>
          </w:p>
        </w:tc>
        <w:tc>
          <w:tcPr>
            <w:tcW w:w="1305" w:type="dxa"/>
            <w:tcBorders>
              <w:top w:val="nil"/>
              <w:left w:val="nil"/>
              <w:bottom w:val="single" w:sz="4" w:space="0" w:color="auto"/>
              <w:right w:val="single" w:sz="4" w:space="0" w:color="auto"/>
            </w:tcBorders>
            <w:shd w:val="clear" w:color="auto" w:fill="auto"/>
            <w:noWrap/>
            <w:vAlign w:val="center"/>
            <w:hideMark/>
          </w:tcPr>
          <w:p w:rsidR="00E80A32" w:rsidRPr="00CB6857" w:rsidRDefault="00E80A32" w:rsidP="00746CE8">
            <w:pPr>
              <w:jc w:val="right"/>
              <w:rPr>
                <w:rFonts w:ascii="Verdana" w:eastAsia="Times New Roman" w:hAnsi="Verdana"/>
                <w:color w:val="000000"/>
                <w:sz w:val="10"/>
                <w:szCs w:val="14"/>
                <w:lang w:eastAsia="es-CO"/>
              </w:rPr>
            </w:pPr>
            <w:r w:rsidRPr="00CB6857">
              <w:rPr>
                <w:rFonts w:ascii="Verdana" w:eastAsia="Times New Roman" w:hAnsi="Verdana"/>
                <w:color w:val="000000"/>
                <w:sz w:val="10"/>
                <w:szCs w:val="14"/>
                <w:lang w:eastAsia="es-CO"/>
              </w:rPr>
              <w:t> </w:t>
            </w:r>
          </w:p>
        </w:tc>
        <w:tc>
          <w:tcPr>
            <w:tcW w:w="1701" w:type="dxa"/>
            <w:tcBorders>
              <w:top w:val="nil"/>
              <w:left w:val="nil"/>
              <w:bottom w:val="single" w:sz="4" w:space="0" w:color="auto"/>
              <w:right w:val="single" w:sz="4" w:space="0" w:color="auto"/>
            </w:tcBorders>
            <w:shd w:val="clear" w:color="auto" w:fill="auto"/>
            <w:noWrap/>
            <w:vAlign w:val="center"/>
            <w:hideMark/>
          </w:tcPr>
          <w:p w:rsidR="00E80A32" w:rsidRPr="00CB6857" w:rsidRDefault="00E80A32" w:rsidP="00746CE8">
            <w:pPr>
              <w:jc w:val="right"/>
              <w:rPr>
                <w:rFonts w:ascii="Verdana" w:eastAsia="Times New Roman" w:hAnsi="Verdana"/>
                <w:color w:val="000000"/>
                <w:sz w:val="10"/>
                <w:szCs w:val="14"/>
                <w:lang w:eastAsia="es-CO"/>
              </w:rPr>
            </w:pPr>
            <w:r w:rsidRPr="00CB6857">
              <w:rPr>
                <w:rFonts w:ascii="Verdana" w:eastAsia="Times New Roman" w:hAnsi="Verdana"/>
                <w:color w:val="000000"/>
                <w:sz w:val="10"/>
                <w:szCs w:val="14"/>
                <w:lang w:eastAsia="es-CO"/>
              </w:rPr>
              <w:t> </w:t>
            </w:r>
          </w:p>
        </w:tc>
        <w:tc>
          <w:tcPr>
            <w:tcW w:w="1701" w:type="dxa"/>
            <w:tcBorders>
              <w:top w:val="nil"/>
              <w:left w:val="nil"/>
              <w:bottom w:val="single" w:sz="4" w:space="0" w:color="auto"/>
              <w:right w:val="single" w:sz="4" w:space="0" w:color="auto"/>
            </w:tcBorders>
            <w:shd w:val="clear" w:color="auto" w:fill="auto"/>
            <w:noWrap/>
            <w:vAlign w:val="center"/>
            <w:hideMark/>
          </w:tcPr>
          <w:p w:rsidR="00E80A32" w:rsidRPr="00CB6857" w:rsidRDefault="00E80A32" w:rsidP="00746CE8">
            <w:pPr>
              <w:jc w:val="right"/>
              <w:rPr>
                <w:rFonts w:ascii="Verdana" w:eastAsia="Times New Roman" w:hAnsi="Verdana"/>
                <w:color w:val="000000"/>
                <w:sz w:val="10"/>
                <w:szCs w:val="14"/>
                <w:lang w:eastAsia="es-CO"/>
              </w:rPr>
            </w:pPr>
            <w:r w:rsidRPr="00CB6857">
              <w:rPr>
                <w:rFonts w:ascii="Verdana" w:eastAsia="Times New Roman" w:hAnsi="Verdana"/>
                <w:color w:val="000000"/>
                <w:sz w:val="10"/>
                <w:szCs w:val="14"/>
                <w:lang w:eastAsia="es-CO"/>
              </w:rPr>
              <w:t xml:space="preserve">5,859,037.00 </w:t>
            </w:r>
          </w:p>
        </w:tc>
      </w:tr>
      <w:tr w:rsidR="00E80A32" w:rsidRPr="00CB6857" w:rsidTr="00746CE8">
        <w:trPr>
          <w:trHeight w:val="17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rsidR="00E80A32" w:rsidRPr="00CB6857" w:rsidRDefault="00E80A32" w:rsidP="00746CE8">
            <w:pPr>
              <w:jc w:val="center"/>
              <w:rPr>
                <w:rFonts w:ascii="Verdana" w:eastAsia="Times New Roman" w:hAnsi="Verdana"/>
                <w:sz w:val="10"/>
                <w:szCs w:val="14"/>
                <w:lang w:eastAsia="es-CO"/>
              </w:rPr>
            </w:pPr>
            <w:r w:rsidRPr="00CB6857">
              <w:rPr>
                <w:rFonts w:ascii="Verdana" w:eastAsia="Times New Roman" w:hAnsi="Verdana"/>
                <w:sz w:val="10"/>
                <w:szCs w:val="14"/>
                <w:lang w:eastAsia="es-CO"/>
              </w:rPr>
              <w:t>dic-15</w:t>
            </w:r>
          </w:p>
        </w:tc>
        <w:tc>
          <w:tcPr>
            <w:tcW w:w="1305" w:type="dxa"/>
            <w:tcBorders>
              <w:top w:val="nil"/>
              <w:left w:val="nil"/>
              <w:bottom w:val="single" w:sz="4" w:space="0" w:color="auto"/>
              <w:right w:val="single" w:sz="4" w:space="0" w:color="auto"/>
            </w:tcBorders>
            <w:shd w:val="clear" w:color="auto" w:fill="auto"/>
            <w:noWrap/>
            <w:vAlign w:val="center"/>
            <w:hideMark/>
          </w:tcPr>
          <w:p w:rsidR="00E80A32" w:rsidRPr="00CB6857" w:rsidRDefault="00E80A32" w:rsidP="00746CE8">
            <w:pPr>
              <w:jc w:val="right"/>
              <w:rPr>
                <w:rFonts w:ascii="Verdana" w:eastAsia="Times New Roman" w:hAnsi="Verdana"/>
                <w:color w:val="000000"/>
                <w:sz w:val="10"/>
                <w:szCs w:val="14"/>
                <w:lang w:eastAsia="es-CO"/>
              </w:rPr>
            </w:pPr>
            <w:r w:rsidRPr="00CB6857">
              <w:rPr>
                <w:rFonts w:ascii="Verdana" w:eastAsia="Times New Roman" w:hAnsi="Verdana"/>
                <w:color w:val="000000"/>
                <w:sz w:val="10"/>
                <w:szCs w:val="14"/>
                <w:lang w:eastAsia="es-CO"/>
              </w:rPr>
              <w:t> </w:t>
            </w:r>
          </w:p>
        </w:tc>
        <w:tc>
          <w:tcPr>
            <w:tcW w:w="1701" w:type="dxa"/>
            <w:tcBorders>
              <w:top w:val="nil"/>
              <w:left w:val="nil"/>
              <w:bottom w:val="single" w:sz="4" w:space="0" w:color="auto"/>
              <w:right w:val="single" w:sz="4" w:space="0" w:color="auto"/>
            </w:tcBorders>
            <w:shd w:val="clear" w:color="auto" w:fill="auto"/>
            <w:noWrap/>
            <w:vAlign w:val="center"/>
            <w:hideMark/>
          </w:tcPr>
          <w:p w:rsidR="00E80A32" w:rsidRPr="00CB6857" w:rsidRDefault="00E80A32" w:rsidP="00746CE8">
            <w:pPr>
              <w:jc w:val="right"/>
              <w:rPr>
                <w:rFonts w:ascii="Verdana" w:eastAsia="Times New Roman" w:hAnsi="Verdana"/>
                <w:color w:val="000000"/>
                <w:sz w:val="10"/>
                <w:szCs w:val="14"/>
                <w:lang w:eastAsia="es-CO"/>
              </w:rPr>
            </w:pPr>
            <w:r w:rsidRPr="00CB6857">
              <w:rPr>
                <w:rFonts w:ascii="Verdana" w:eastAsia="Times New Roman" w:hAnsi="Verdana"/>
                <w:color w:val="000000"/>
                <w:sz w:val="10"/>
                <w:szCs w:val="14"/>
                <w:lang w:eastAsia="es-CO"/>
              </w:rPr>
              <w:t> </w:t>
            </w:r>
          </w:p>
        </w:tc>
        <w:tc>
          <w:tcPr>
            <w:tcW w:w="1701" w:type="dxa"/>
            <w:tcBorders>
              <w:top w:val="nil"/>
              <w:left w:val="nil"/>
              <w:bottom w:val="single" w:sz="4" w:space="0" w:color="auto"/>
              <w:right w:val="single" w:sz="4" w:space="0" w:color="auto"/>
            </w:tcBorders>
            <w:shd w:val="clear" w:color="auto" w:fill="auto"/>
            <w:noWrap/>
            <w:vAlign w:val="center"/>
            <w:hideMark/>
          </w:tcPr>
          <w:p w:rsidR="00E80A32" w:rsidRPr="00CB6857" w:rsidRDefault="00E80A32" w:rsidP="00746CE8">
            <w:pPr>
              <w:jc w:val="right"/>
              <w:rPr>
                <w:rFonts w:ascii="Verdana" w:eastAsia="Times New Roman" w:hAnsi="Verdana"/>
                <w:color w:val="000000"/>
                <w:sz w:val="10"/>
                <w:szCs w:val="14"/>
                <w:lang w:eastAsia="es-CO"/>
              </w:rPr>
            </w:pPr>
            <w:r w:rsidRPr="00CB6857">
              <w:rPr>
                <w:rFonts w:ascii="Verdana" w:eastAsia="Times New Roman" w:hAnsi="Verdana"/>
                <w:color w:val="000000"/>
                <w:sz w:val="10"/>
                <w:szCs w:val="14"/>
                <w:lang w:eastAsia="es-CO"/>
              </w:rPr>
              <w:t xml:space="preserve">5,657,914.00 </w:t>
            </w:r>
          </w:p>
        </w:tc>
      </w:tr>
      <w:tr w:rsidR="00E80A32" w:rsidRPr="00CB6857" w:rsidTr="00746CE8">
        <w:trPr>
          <w:trHeight w:val="17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rsidR="00E80A32" w:rsidRPr="00CB6857" w:rsidRDefault="00E80A32" w:rsidP="00746CE8">
            <w:pPr>
              <w:jc w:val="center"/>
              <w:rPr>
                <w:rFonts w:ascii="Verdana" w:eastAsia="Times New Roman" w:hAnsi="Verdana"/>
                <w:sz w:val="10"/>
                <w:szCs w:val="14"/>
                <w:lang w:eastAsia="es-CO"/>
              </w:rPr>
            </w:pPr>
            <w:r w:rsidRPr="00CB6857">
              <w:rPr>
                <w:rFonts w:ascii="Verdana" w:eastAsia="Times New Roman" w:hAnsi="Verdana"/>
                <w:sz w:val="10"/>
                <w:szCs w:val="14"/>
                <w:lang w:eastAsia="es-CO"/>
              </w:rPr>
              <w:t>ene-16</w:t>
            </w:r>
          </w:p>
        </w:tc>
        <w:tc>
          <w:tcPr>
            <w:tcW w:w="1305" w:type="dxa"/>
            <w:tcBorders>
              <w:top w:val="nil"/>
              <w:left w:val="nil"/>
              <w:bottom w:val="single" w:sz="4" w:space="0" w:color="auto"/>
              <w:right w:val="single" w:sz="4" w:space="0" w:color="auto"/>
            </w:tcBorders>
            <w:shd w:val="clear" w:color="auto" w:fill="auto"/>
            <w:noWrap/>
            <w:vAlign w:val="center"/>
            <w:hideMark/>
          </w:tcPr>
          <w:p w:rsidR="00E80A32" w:rsidRPr="00CB6857" w:rsidRDefault="00E80A32" w:rsidP="00746CE8">
            <w:pPr>
              <w:jc w:val="right"/>
              <w:rPr>
                <w:rFonts w:ascii="Verdana" w:eastAsia="Times New Roman" w:hAnsi="Verdana"/>
                <w:color w:val="000000"/>
                <w:sz w:val="10"/>
                <w:szCs w:val="14"/>
                <w:lang w:eastAsia="es-CO"/>
              </w:rPr>
            </w:pPr>
            <w:r w:rsidRPr="00CB6857">
              <w:rPr>
                <w:rFonts w:ascii="Verdana" w:eastAsia="Times New Roman" w:hAnsi="Verdana"/>
                <w:color w:val="000000"/>
                <w:sz w:val="10"/>
                <w:szCs w:val="14"/>
                <w:lang w:eastAsia="es-CO"/>
              </w:rPr>
              <w:t> </w:t>
            </w:r>
          </w:p>
        </w:tc>
        <w:tc>
          <w:tcPr>
            <w:tcW w:w="1701" w:type="dxa"/>
            <w:tcBorders>
              <w:top w:val="nil"/>
              <w:left w:val="nil"/>
              <w:bottom w:val="single" w:sz="4" w:space="0" w:color="auto"/>
              <w:right w:val="single" w:sz="4" w:space="0" w:color="auto"/>
            </w:tcBorders>
            <w:shd w:val="clear" w:color="auto" w:fill="auto"/>
            <w:noWrap/>
            <w:vAlign w:val="center"/>
            <w:hideMark/>
          </w:tcPr>
          <w:p w:rsidR="00E80A32" w:rsidRPr="00CB6857" w:rsidRDefault="00E80A32" w:rsidP="00746CE8">
            <w:pPr>
              <w:jc w:val="right"/>
              <w:rPr>
                <w:rFonts w:ascii="Verdana" w:eastAsia="Times New Roman" w:hAnsi="Verdana"/>
                <w:color w:val="000000"/>
                <w:sz w:val="10"/>
                <w:szCs w:val="14"/>
                <w:lang w:eastAsia="es-CO"/>
              </w:rPr>
            </w:pPr>
            <w:r w:rsidRPr="00CB6857">
              <w:rPr>
                <w:rFonts w:ascii="Verdana" w:eastAsia="Times New Roman" w:hAnsi="Verdana"/>
                <w:color w:val="000000"/>
                <w:sz w:val="10"/>
                <w:szCs w:val="14"/>
                <w:lang w:eastAsia="es-CO"/>
              </w:rPr>
              <w:t> </w:t>
            </w:r>
          </w:p>
        </w:tc>
        <w:tc>
          <w:tcPr>
            <w:tcW w:w="1701" w:type="dxa"/>
            <w:tcBorders>
              <w:top w:val="nil"/>
              <w:left w:val="nil"/>
              <w:bottom w:val="single" w:sz="4" w:space="0" w:color="auto"/>
              <w:right w:val="single" w:sz="4" w:space="0" w:color="auto"/>
            </w:tcBorders>
            <w:shd w:val="clear" w:color="auto" w:fill="auto"/>
            <w:noWrap/>
            <w:vAlign w:val="center"/>
            <w:hideMark/>
          </w:tcPr>
          <w:p w:rsidR="00E80A32" w:rsidRPr="00CB6857" w:rsidRDefault="00E80A32" w:rsidP="00746CE8">
            <w:pPr>
              <w:jc w:val="right"/>
              <w:rPr>
                <w:rFonts w:ascii="Verdana" w:eastAsia="Times New Roman" w:hAnsi="Verdana"/>
                <w:color w:val="000000"/>
                <w:sz w:val="10"/>
                <w:szCs w:val="14"/>
                <w:lang w:eastAsia="es-CO"/>
              </w:rPr>
            </w:pPr>
            <w:r w:rsidRPr="00CB6857">
              <w:rPr>
                <w:rFonts w:ascii="Verdana" w:eastAsia="Times New Roman" w:hAnsi="Verdana"/>
                <w:color w:val="000000"/>
                <w:sz w:val="10"/>
                <w:szCs w:val="14"/>
                <w:lang w:eastAsia="es-CO"/>
              </w:rPr>
              <w:t xml:space="preserve">5,418,429.00 </w:t>
            </w:r>
          </w:p>
        </w:tc>
      </w:tr>
      <w:tr w:rsidR="00E80A32" w:rsidRPr="00CB6857" w:rsidTr="00746CE8">
        <w:trPr>
          <w:trHeight w:val="17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rsidR="00E80A32" w:rsidRPr="00CB6857" w:rsidRDefault="00E80A32" w:rsidP="00746CE8">
            <w:pPr>
              <w:jc w:val="center"/>
              <w:rPr>
                <w:rFonts w:ascii="Verdana" w:eastAsia="Times New Roman" w:hAnsi="Verdana"/>
                <w:sz w:val="10"/>
                <w:szCs w:val="14"/>
                <w:lang w:eastAsia="es-CO"/>
              </w:rPr>
            </w:pPr>
            <w:r w:rsidRPr="00CB6857">
              <w:rPr>
                <w:rFonts w:ascii="Verdana" w:eastAsia="Times New Roman" w:hAnsi="Verdana"/>
                <w:sz w:val="10"/>
                <w:szCs w:val="14"/>
                <w:lang w:eastAsia="es-CO"/>
              </w:rPr>
              <w:t>feb-16</w:t>
            </w:r>
          </w:p>
        </w:tc>
        <w:tc>
          <w:tcPr>
            <w:tcW w:w="1305" w:type="dxa"/>
            <w:tcBorders>
              <w:top w:val="nil"/>
              <w:left w:val="nil"/>
              <w:bottom w:val="single" w:sz="4" w:space="0" w:color="auto"/>
              <w:right w:val="single" w:sz="4" w:space="0" w:color="auto"/>
            </w:tcBorders>
            <w:shd w:val="clear" w:color="auto" w:fill="auto"/>
            <w:noWrap/>
            <w:vAlign w:val="center"/>
            <w:hideMark/>
          </w:tcPr>
          <w:p w:rsidR="00E80A32" w:rsidRPr="00CB6857" w:rsidRDefault="00E80A32" w:rsidP="00746CE8">
            <w:pPr>
              <w:jc w:val="right"/>
              <w:rPr>
                <w:rFonts w:ascii="Verdana" w:eastAsia="Times New Roman" w:hAnsi="Verdana"/>
                <w:color w:val="000000"/>
                <w:sz w:val="10"/>
                <w:szCs w:val="14"/>
                <w:lang w:eastAsia="es-CO"/>
              </w:rPr>
            </w:pPr>
            <w:r w:rsidRPr="00CB6857">
              <w:rPr>
                <w:rFonts w:ascii="Verdana" w:eastAsia="Times New Roman" w:hAnsi="Verdana"/>
                <w:color w:val="000000"/>
                <w:sz w:val="10"/>
                <w:szCs w:val="14"/>
                <w:lang w:eastAsia="es-CO"/>
              </w:rPr>
              <w:t> </w:t>
            </w:r>
          </w:p>
        </w:tc>
        <w:tc>
          <w:tcPr>
            <w:tcW w:w="1701" w:type="dxa"/>
            <w:tcBorders>
              <w:top w:val="nil"/>
              <w:left w:val="nil"/>
              <w:bottom w:val="single" w:sz="4" w:space="0" w:color="auto"/>
              <w:right w:val="single" w:sz="4" w:space="0" w:color="auto"/>
            </w:tcBorders>
            <w:shd w:val="clear" w:color="auto" w:fill="auto"/>
            <w:noWrap/>
            <w:vAlign w:val="center"/>
            <w:hideMark/>
          </w:tcPr>
          <w:p w:rsidR="00E80A32" w:rsidRPr="00CB6857" w:rsidRDefault="00E80A32" w:rsidP="00746CE8">
            <w:pPr>
              <w:jc w:val="right"/>
              <w:rPr>
                <w:rFonts w:ascii="Verdana" w:eastAsia="Times New Roman" w:hAnsi="Verdana"/>
                <w:color w:val="000000"/>
                <w:sz w:val="10"/>
                <w:szCs w:val="14"/>
                <w:lang w:eastAsia="es-CO"/>
              </w:rPr>
            </w:pPr>
            <w:r w:rsidRPr="00CB6857">
              <w:rPr>
                <w:rFonts w:ascii="Verdana" w:eastAsia="Times New Roman" w:hAnsi="Verdana"/>
                <w:color w:val="000000"/>
                <w:sz w:val="10"/>
                <w:szCs w:val="14"/>
                <w:lang w:eastAsia="es-CO"/>
              </w:rPr>
              <w:t> </w:t>
            </w:r>
          </w:p>
        </w:tc>
        <w:tc>
          <w:tcPr>
            <w:tcW w:w="1701" w:type="dxa"/>
            <w:tcBorders>
              <w:top w:val="nil"/>
              <w:left w:val="nil"/>
              <w:bottom w:val="single" w:sz="4" w:space="0" w:color="auto"/>
              <w:right w:val="single" w:sz="4" w:space="0" w:color="auto"/>
            </w:tcBorders>
            <w:shd w:val="clear" w:color="auto" w:fill="auto"/>
            <w:noWrap/>
            <w:vAlign w:val="center"/>
            <w:hideMark/>
          </w:tcPr>
          <w:p w:rsidR="00E80A32" w:rsidRPr="00CB6857" w:rsidRDefault="00E80A32" w:rsidP="00746CE8">
            <w:pPr>
              <w:jc w:val="right"/>
              <w:rPr>
                <w:rFonts w:ascii="Verdana" w:eastAsia="Times New Roman" w:hAnsi="Verdana"/>
                <w:color w:val="000000"/>
                <w:sz w:val="10"/>
                <w:szCs w:val="14"/>
                <w:lang w:eastAsia="es-CO"/>
              </w:rPr>
            </w:pPr>
            <w:r w:rsidRPr="00CB6857">
              <w:rPr>
                <w:rFonts w:ascii="Verdana" w:eastAsia="Times New Roman" w:hAnsi="Verdana"/>
                <w:color w:val="000000"/>
                <w:sz w:val="10"/>
                <w:szCs w:val="14"/>
                <w:lang w:eastAsia="es-CO"/>
              </w:rPr>
              <w:t xml:space="preserve">6,308,043.00 </w:t>
            </w:r>
          </w:p>
        </w:tc>
      </w:tr>
      <w:tr w:rsidR="00E80A32" w:rsidRPr="00CB6857" w:rsidTr="00746CE8">
        <w:trPr>
          <w:trHeight w:val="17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rsidR="00E80A32" w:rsidRPr="00CB6857" w:rsidRDefault="00E80A32" w:rsidP="00746CE8">
            <w:pPr>
              <w:jc w:val="center"/>
              <w:rPr>
                <w:rFonts w:ascii="Verdana" w:eastAsia="Times New Roman" w:hAnsi="Verdana"/>
                <w:sz w:val="10"/>
                <w:szCs w:val="14"/>
                <w:lang w:eastAsia="es-CO"/>
              </w:rPr>
            </w:pPr>
            <w:r w:rsidRPr="00CB6857">
              <w:rPr>
                <w:rFonts w:ascii="Verdana" w:eastAsia="Times New Roman" w:hAnsi="Verdana"/>
                <w:sz w:val="10"/>
                <w:szCs w:val="14"/>
                <w:lang w:eastAsia="es-CO"/>
              </w:rPr>
              <w:t>mar-16</w:t>
            </w:r>
          </w:p>
        </w:tc>
        <w:tc>
          <w:tcPr>
            <w:tcW w:w="1305" w:type="dxa"/>
            <w:tcBorders>
              <w:top w:val="nil"/>
              <w:left w:val="nil"/>
              <w:bottom w:val="single" w:sz="4" w:space="0" w:color="auto"/>
              <w:right w:val="single" w:sz="4" w:space="0" w:color="auto"/>
            </w:tcBorders>
            <w:shd w:val="clear" w:color="auto" w:fill="auto"/>
            <w:noWrap/>
            <w:vAlign w:val="center"/>
            <w:hideMark/>
          </w:tcPr>
          <w:p w:rsidR="00E80A32" w:rsidRPr="00CB6857" w:rsidRDefault="00E80A32" w:rsidP="00746CE8">
            <w:pPr>
              <w:jc w:val="right"/>
              <w:rPr>
                <w:rFonts w:ascii="Verdana" w:eastAsia="Times New Roman" w:hAnsi="Verdana"/>
                <w:color w:val="000000"/>
                <w:sz w:val="10"/>
                <w:szCs w:val="14"/>
                <w:lang w:eastAsia="es-CO"/>
              </w:rPr>
            </w:pPr>
            <w:r w:rsidRPr="00CB6857">
              <w:rPr>
                <w:rFonts w:ascii="Verdana" w:eastAsia="Times New Roman" w:hAnsi="Verdana"/>
                <w:color w:val="000000"/>
                <w:sz w:val="10"/>
                <w:szCs w:val="14"/>
                <w:lang w:eastAsia="es-CO"/>
              </w:rPr>
              <w:t> </w:t>
            </w:r>
          </w:p>
        </w:tc>
        <w:tc>
          <w:tcPr>
            <w:tcW w:w="1701" w:type="dxa"/>
            <w:tcBorders>
              <w:top w:val="nil"/>
              <w:left w:val="nil"/>
              <w:bottom w:val="single" w:sz="4" w:space="0" w:color="auto"/>
              <w:right w:val="single" w:sz="4" w:space="0" w:color="auto"/>
            </w:tcBorders>
            <w:shd w:val="clear" w:color="auto" w:fill="auto"/>
            <w:noWrap/>
            <w:vAlign w:val="center"/>
            <w:hideMark/>
          </w:tcPr>
          <w:p w:rsidR="00E80A32" w:rsidRPr="00CB6857" w:rsidRDefault="00E80A32" w:rsidP="00746CE8">
            <w:pPr>
              <w:jc w:val="right"/>
              <w:rPr>
                <w:rFonts w:ascii="Verdana" w:eastAsia="Times New Roman" w:hAnsi="Verdana"/>
                <w:color w:val="000000"/>
                <w:sz w:val="10"/>
                <w:szCs w:val="14"/>
                <w:lang w:eastAsia="es-CO"/>
              </w:rPr>
            </w:pPr>
            <w:r w:rsidRPr="00CB6857">
              <w:rPr>
                <w:rFonts w:ascii="Verdana" w:eastAsia="Times New Roman" w:hAnsi="Verdana"/>
                <w:color w:val="000000"/>
                <w:sz w:val="10"/>
                <w:szCs w:val="14"/>
                <w:lang w:eastAsia="es-CO"/>
              </w:rPr>
              <w:t> </w:t>
            </w:r>
          </w:p>
        </w:tc>
        <w:tc>
          <w:tcPr>
            <w:tcW w:w="1701" w:type="dxa"/>
            <w:tcBorders>
              <w:top w:val="nil"/>
              <w:left w:val="nil"/>
              <w:bottom w:val="single" w:sz="4" w:space="0" w:color="auto"/>
              <w:right w:val="single" w:sz="4" w:space="0" w:color="auto"/>
            </w:tcBorders>
            <w:shd w:val="clear" w:color="auto" w:fill="auto"/>
            <w:noWrap/>
            <w:vAlign w:val="center"/>
            <w:hideMark/>
          </w:tcPr>
          <w:p w:rsidR="00E80A32" w:rsidRPr="00CB6857" w:rsidRDefault="00E80A32" w:rsidP="00746CE8">
            <w:pPr>
              <w:jc w:val="right"/>
              <w:rPr>
                <w:rFonts w:ascii="Verdana" w:eastAsia="Times New Roman" w:hAnsi="Verdana"/>
                <w:color w:val="000000"/>
                <w:sz w:val="10"/>
                <w:szCs w:val="14"/>
                <w:lang w:eastAsia="es-CO"/>
              </w:rPr>
            </w:pPr>
            <w:r w:rsidRPr="00CB6857">
              <w:rPr>
                <w:rFonts w:ascii="Verdana" w:eastAsia="Times New Roman" w:hAnsi="Verdana"/>
                <w:color w:val="000000"/>
                <w:sz w:val="10"/>
                <w:szCs w:val="14"/>
                <w:lang w:eastAsia="es-CO"/>
              </w:rPr>
              <w:t xml:space="preserve">6,187,560.00 </w:t>
            </w:r>
          </w:p>
        </w:tc>
      </w:tr>
      <w:tr w:rsidR="00E80A32" w:rsidRPr="00CB6857" w:rsidTr="00746CE8">
        <w:trPr>
          <w:trHeight w:val="17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rsidR="00E80A32" w:rsidRPr="00CB6857" w:rsidRDefault="00E80A32" w:rsidP="00746CE8">
            <w:pPr>
              <w:jc w:val="center"/>
              <w:rPr>
                <w:rFonts w:ascii="Verdana" w:eastAsia="Times New Roman" w:hAnsi="Verdana"/>
                <w:sz w:val="10"/>
                <w:szCs w:val="14"/>
                <w:lang w:eastAsia="es-CO"/>
              </w:rPr>
            </w:pPr>
            <w:r w:rsidRPr="00CB6857">
              <w:rPr>
                <w:rFonts w:ascii="Verdana" w:eastAsia="Times New Roman" w:hAnsi="Verdana"/>
                <w:sz w:val="10"/>
                <w:szCs w:val="14"/>
                <w:lang w:eastAsia="es-CO"/>
              </w:rPr>
              <w:t>abr-16</w:t>
            </w:r>
          </w:p>
        </w:tc>
        <w:tc>
          <w:tcPr>
            <w:tcW w:w="1305" w:type="dxa"/>
            <w:tcBorders>
              <w:top w:val="nil"/>
              <w:left w:val="nil"/>
              <w:bottom w:val="single" w:sz="4" w:space="0" w:color="auto"/>
              <w:right w:val="single" w:sz="4" w:space="0" w:color="auto"/>
            </w:tcBorders>
            <w:shd w:val="clear" w:color="auto" w:fill="auto"/>
            <w:noWrap/>
            <w:vAlign w:val="center"/>
            <w:hideMark/>
          </w:tcPr>
          <w:p w:rsidR="00E80A32" w:rsidRPr="00CB6857" w:rsidRDefault="00E80A32" w:rsidP="00746CE8">
            <w:pPr>
              <w:jc w:val="right"/>
              <w:rPr>
                <w:rFonts w:ascii="Verdana" w:eastAsia="Times New Roman" w:hAnsi="Verdana"/>
                <w:color w:val="000000"/>
                <w:sz w:val="10"/>
                <w:szCs w:val="14"/>
                <w:lang w:eastAsia="es-CO"/>
              </w:rPr>
            </w:pPr>
            <w:r w:rsidRPr="00CB6857">
              <w:rPr>
                <w:rFonts w:ascii="Verdana" w:eastAsia="Times New Roman" w:hAnsi="Verdana"/>
                <w:color w:val="000000"/>
                <w:sz w:val="10"/>
                <w:szCs w:val="14"/>
                <w:lang w:eastAsia="es-CO"/>
              </w:rPr>
              <w:t> </w:t>
            </w:r>
          </w:p>
        </w:tc>
        <w:tc>
          <w:tcPr>
            <w:tcW w:w="1701" w:type="dxa"/>
            <w:tcBorders>
              <w:top w:val="nil"/>
              <w:left w:val="nil"/>
              <w:bottom w:val="single" w:sz="4" w:space="0" w:color="auto"/>
              <w:right w:val="single" w:sz="4" w:space="0" w:color="auto"/>
            </w:tcBorders>
            <w:shd w:val="clear" w:color="auto" w:fill="auto"/>
            <w:noWrap/>
            <w:vAlign w:val="center"/>
            <w:hideMark/>
          </w:tcPr>
          <w:p w:rsidR="00E80A32" w:rsidRPr="00CB6857" w:rsidRDefault="00E80A32" w:rsidP="00746CE8">
            <w:pPr>
              <w:jc w:val="right"/>
              <w:rPr>
                <w:rFonts w:ascii="Verdana" w:eastAsia="Times New Roman" w:hAnsi="Verdana"/>
                <w:color w:val="000000"/>
                <w:sz w:val="10"/>
                <w:szCs w:val="14"/>
                <w:lang w:eastAsia="es-CO"/>
              </w:rPr>
            </w:pPr>
            <w:r w:rsidRPr="00CB6857">
              <w:rPr>
                <w:rFonts w:ascii="Verdana" w:eastAsia="Times New Roman" w:hAnsi="Verdana"/>
                <w:color w:val="000000"/>
                <w:sz w:val="10"/>
                <w:szCs w:val="14"/>
                <w:lang w:eastAsia="es-CO"/>
              </w:rPr>
              <w:t> </w:t>
            </w:r>
          </w:p>
        </w:tc>
        <w:tc>
          <w:tcPr>
            <w:tcW w:w="1701" w:type="dxa"/>
            <w:tcBorders>
              <w:top w:val="nil"/>
              <w:left w:val="nil"/>
              <w:bottom w:val="single" w:sz="4" w:space="0" w:color="auto"/>
              <w:right w:val="single" w:sz="4" w:space="0" w:color="auto"/>
            </w:tcBorders>
            <w:shd w:val="clear" w:color="auto" w:fill="auto"/>
            <w:noWrap/>
            <w:vAlign w:val="center"/>
            <w:hideMark/>
          </w:tcPr>
          <w:p w:rsidR="00E80A32" w:rsidRPr="00CB6857" w:rsidRDefault="00E80A32" w:rsidP="00746CE8">
            <w:pPr>
              <w:jc w:val="right"/>
              <w:rPr>
                <w:rFonts w:ascii="Verdana" w:eastAsia="Times New Roman" w:hAnsi="Verdana"/>
                <w:color w:val="000000"/>
                <w:sz w:val="10"/>
                <w:szCs w:val="14"/>
                <w:lang w:eastAsia="es-CO"/>
              </w:rPr>
            </w:pPr>
            <w:r w:rsidRPr="00CB6857">
              <w:rPr>
                <w:rFonts w:ascii="Verdana" w:eastAsia="Times New Roman" w:hAnsi="Verdana"/>
                <w:color w:val="000000"/>
                <w:sz w:val="10"/>
                <w:szCs w:val="14"/>
                <w:lang w:eastAsia="es-CO"/>
              </w:rPr>
              <w:t xml:space="preserve"> </w:t>
            </w:r>
            <w:r>
              <w:rPr>
                <w:rFonts w:ascii="Verdana" w:eastAsia="Times New Roman" w:hAnsi="Verdana"/>
                <w:color w:val="000000"/>
                <w:sz w:val="10"/>
                <w:szCs w:val="14"/>
                <w:lang w:eastAsia="es-CO"/>
              </w:rPr>
              <w:t>5,889,884.00</w:t>
            </w:r>
          </w:p>
        </w:tc>
      </w:tr>
      <w:tr w:rsidR="00E80A32" w:rsidRPr="00CB6857" w:rsidTr="00746CE8">
        <w:trPr>
          <w:trHeight w:val="17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rsidR="00E80A32" w:rsidRPr="00CB6857" w:rsidRDefault="00E80A32" w:rsidP="00746CE8">
            <w:pPr>
              <w:jc w:val="center"/>
              <w:rPr>
                <w:rFonts w:ascii="Verdana" w:eastAsia="Times New Roman" w:hAnsi="Verdana"/>
                <w:sz w:val="10"/>
                <w:szCs w:val="14"/>
                <w:lang w:eastAsia="es-CO"/>
              </w:rPr>
            </w:pPr>
            <w:r w:rsidRPr="00CB6857">
              <w:rPr>
                <w:rFonts w:ascii="Verdana" w:eastAsia="Times New Roman" w:hAnsi="Verdana"/>
                <w:sz w:val="10"/>
                <w:szCs w:val="14"/>
                <w:lang w:eastAsia="es-CO"/>
              </w:rPr>
              <w:t>may-16</w:t>
            </w:r>
          </w:p>
        </w:tc>
        <w:tc>
          <w:tcPr>
            <w:tcW w:w="1305" w:type="dxa"/>
            <w:tcBorders>
              <w:top w:val="nil"/>
              <w:left w:val="nil"/>
              <w:bottom w:val="single" w:sz="4" w:space="0" w:color="auto"/>
              <w:right w:val="single" w:sz="4" w:space="0" w:color="auto"/>
            </w:tcBorders>
            <w:shd w:val="clear" w:color="auto" w:fill="auto"/>
            <w:noWrap/>
            <w:vAlign w:val="center"/>
            <w:hideMark/>
          </w:tcPr>
          <w:p w:rsidR="00E80A32" w:rsidRPr="00CB6857" w:rsidRDefault="00E80A32" w:rsidP="00746CE8">
            <w:pPr>
              <w:jc w:val="right"/>
              <w:rPr>
                <w:rFonts w:ascii="Verdana" w:eastAsia="Times New Roman" w:hAnsi="Verdana"/>
                <w:color w:val="000000"/>
                <w:sz w:val="10"/>
                <w:szCs w:val="14"/>
                <w:lang w:eastAsia="es-CO"/>
              </w:rPr>
            </w:pPr>
            <w:r w:rsidRPr="00CB6857">
              <w:rPr>
                <w:rFonts w:ascii="Verdana" w:eastAsia="Times New Roman" w:hAnsi="Verdana"/>
                <w:color w:val="000000"/>
                <w:sz w:val="10"/>
                <w:szCs w:val="14"/>
                <w:lang w:eastAsia="es-CO"/>
              </w:rPr>
              <w:t> </w:t>
            </w:r>
          </w:p>
        </w:tc>
        <w:tc>
          <w:tcPr>
            <w:tcW w:w="1701" w:type="dxa"/>
            <w:tcBorders>
              <w:top w:val="nil"/>
              <w:left w:val="nil"/>
              <w:bottom w:val="single" w:sz="4" w:space="0" w:color="auto"/>
              <w:right w:val="single" w:sz="4" w:space="0" w:color="auto"/>
            </w:tcBorders>
            <w:shd w:val="clear" w:color="auto" w:fill="auto"/>
            <w:noWrap/>
            <w:vAlign w:val="center"/>
            <w:hideMark/>
          </w:tcPr>
          <w:p w:rsidR="00E80A32" w:rsidRPr="00CB6857" w:rsidRDefault="00E80A32" w:rsidP="00746CE8">
            <w:pPr>
              <w:jc w:val="right"/>
              <w:rPr>
                <w:rFonts w:ascii="Verdana" w:eastAsia="Times New Roman" w:hAnsi="Verdana"/>
                <w:color w:val="000000"/>
                <w:sz w:val="10"/>
                <w:szCs w:val="14"/>
                <w:lang w:eastAsia="es-CO"/>
              </w:rPr>
            </w:pPr>
            <w:r w:rsidRPr="00CB6857">
              <w:rPr>
                <w:rFonts w:ascii="Verdana" w:eastAsia="Times New Roman" w:hAnsi="Verdana"/>
                <w:color w:val="000000"/>
                <w:sz w:val="10"/>
                <w:szCs w:val="14"/>
                <w:lang w:eastAsia="es-CO"/>
              </w:rPr>
              <w:t> </w:t>
            </w:r>
          </w:p>
        </w:tc>
        <w:tc>
          <w:tcPr>
            <w:tcW w:w="1701" w:type="dxa"/>
            <w:tcBorders>
              <w:top w:val="nil"/>
              <w:left w:val="nil"/>
              <w:bottom w:val="single" w:sz="4" w:space="0" w:color="auto"/>
              <w:right w:val="single" w:sz="4" w:space="0" w:color="auto"/>
            </w:tcBorders>
            <w:shd w:val="clear" w:color="auto" w:fill="auto"/>
            <w:noWrap/>
            <w:vAlign w:val="center"/>
            <w:hideMark/>
          </w:tcPr>
          <w:p w:rsidR="00E80A32" w:rsidRPr="00CB6857" w:rsidRDefault="00E80A32" w:rsidP="00746CE8">
            <w:pPr>
              <w:jc w:val="right"/>
              <w:rPr>
                <w:rFonts w:ascii="Verdana" w:eastAsia="Times New Roman" w:hAnsi="Verdana"/>
                <w:color w:val="000000"/>
                <w:sz w:val="10"/>
                <w:szCs w:val="14"/>
                <w:lang w:eastAsia="es-CO"/>
              </w:rPr>
            </w:pPr>
            <w:r w:rsidRPr="00CB6857">
              <w:rPr>
                <w:rFonts w:ascii="Verdana" w:eastAsia="Times New Roman" w:hAnsi="Verdana"/>
                <w:color w:val="000000"/>
                <w:sz w:val="10"/>
                <w:szCs w:val="14"/>
                <w:lang w:eastAsia="es-CO"/>
              </w:rPr>
              <w:t xml:space="preserve">90,046,823.00 </w:t>
            </w:r>
          </w:p>
        </w:tc>
      </w:tr>
      <w:tr w:rsidR="00E80A32" w:rsidRPr="00CB6857" w:rsidTr="00746CE8">
        <w:trPr>
          <w:trHeight w:val="17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rsidR="00E80A32" w:rsidRPr="00CB6857" w:rsidRDefault="00E80A32" w:rsidP="00746CE8">
            <w:pPr>
              <w:jc w:val="center"/>
              <w:rPr>
                <w:rFonts w:ascii="Verdana" w:eastAsia="Times New Roman" w:hAnsi="Verdana"/>
                <w:sz w:val="10"/>
                <w:szCs w:val="14"/>
                <w:lang w:eastAsia="es-CO"/>
              </w:rPr>
            </w:pPr>
            <w:r w:rsidRPr="00CB6857">
              <w:rPr>
                <w:rFonts w:ascii="Verdana" w:eastAsia="Times New Roman" w:hAnsi="Verdana"/>
                <w:sz w:val="10"/>
                <w:szCs w:val="14"/>
                <w:lang w:eastAsia="es-CO"/>
              </w:rPr>
              <w:t>jun-16</w:t>
            </w:r>
          </w:p>
        </w:tc>
        <w:tc>
          <w:tcPr>
            <w:tcW w:w="1305" w:type="dxa"/>
            <w:tcBorders>
              <w:top w:val="nil"/>
              <w:left w:val="nil"/>
              <w:bottom w:val="single" w:sz="4" w:space="0" w:color="auto"/>
              <w:right w:val="single" w:sz="4" w:space="0" w:color="auto"/>
            </w:tcBorders>
            <w:shd w:val="clear" w:color="auto" w:fill="auto"/>
            <w:noWrap/>
            <w:vAlign w:val="center"/>
            <w:hideMark/>
          </w:tcPr>
          <w:p w:rsidR="00E80A32" w:rsidRPr="00CB6857" w:rsidRDefault="00E80A32" w:rsidP="00746CE8">
            <w:pPr>
              <w:jc w:val="right"/>
              <w:rPr>
                <w:rFonts w:ascii="Verdana" w:eastAsia="Times New Roman" w:hAnsi="Verdana"/>
                <w:color w:val="000000"/>
                <w:sz w:val="10"/>
                <w:szCs w:val="14"/>
                <w:lang w:eastAsia="es-CO"/>
              </w:rPr>
            </w:pPr>
            <w:r w:rsidRPr="00CB6857">
              <w:rPr>
                <w:rFonts w:ascii="Verdana" w:eastAsia="Times New Roman" w:hAnsi="Verdana"/>
                <w:color w:val="000000"/>
                <w:sz w:val="10"/>
                <w:szCs w:val="14"/>
                <w:lang w:eastAsia="es-CO"/>
              </w:rPr>
              <w:t> </w:t>
            </w:r>
          </w:p>
        </w:tc>
        <w:tc>
          <w:tcPr>
            <w:tcW w:w="1701" w:type="dxa"/>
            <w:tcBorders>
              <w:top w:val="nil"/>
              <w:left w:val="nil"/>
              <w:bottom w:val="single" w:sz="4" w:space="0" w:color="auto"/>
              <w:right w:val="single" w:sz="4" w:space="0" w:color="auto"/>
            </w:tcBorders>
            <w:shd w:val="clear" w:color="auto" w:fill="auto"/>
            <w:noWrap/>
            <w:vAlign w:val="center"/>
            <w:hideMark/>
          </w:tcPr>
          <w:p w:rsidR="00E80A32" w:rsidRPr="00CB6857" w:rsidRDefault="00E80A32" w:rsidP="00746CE8">
            <w:pPr>
              <w:jc w:val="right"/>
              <w:rPr>
                <w:rFonts w:ascii="Verdana" w:eastAsia="Times New Roman" w:hAnsi="Verdana"/>
                <w:color w:val="000000"/>
                <w:sz w:val="10"/>
                <w:szCs w:val="14"/>
                <w:lang w:eastAsia="es-CO"/>
              </w:rPr>
            </w:pPr>
            <w:r w:rsidRPr="00CB6857">
              <w:rPr>
                <w:rFonts w:ascii="Verdana" w:eastAsia="Times New Roman" w:hAnsi="Verdana"/>
                <w:color w:val="000000"/>
                <w:sz w:val="10"/>
                <w:szCs w:val="14"/>
                <w:lang w:eastAsia="es-CO"/>
              </w:rPr>
              <w:t> </w:t>
            </w:r>
          </w:p>
        </w:tc>
        <w:tc>
          <w:tcPr>
            <w:tcW w:w="1701" w:type="dxa"/>
            <w:tcBorders>
              <w:top w:val="nil"/>
              <w:left w:val="nil"/>
              <w:bottom w:val="single" w:sz="4" w:space="0" w:color="auto"/>
              <w:right w:val="single" w:sz="4" w:space="0" w:color="auto"/>
            </w:tcBorders>
            <w:shd w:val="clear" w:color="auto" w:fill="auto"/>
            <w:noWrap/>
            <w:vAlign w:val="center"/>
            <w:hideMark/>
          </w:tcPr>
          <w:p w:rsidR="00E80A32" w:rsidRPr="00CB6857" w:rsidRDefault="00E80A32" w:rsidP="00746CE8">
            <w:pPr>
              <w:jc w:val="right"/>
              <w:rPr>
                <w:rFonts w:ascii="Verdana" w:eastAsia="Times New Roman" w:hAnsi="Verdana"/>
                <w:color w:val="000000"/>
                <w:sz w:val="10"/>
                <w:szCs w:val="14"/>
                <w:lang w:eastAsia="es-CO"/>
              </w:rPr>
            </w:pPr>
            <w:r w:rsidRPr="00CB6857">
              <w:rPr>
                <w:rFonts w:ascii="Verdana" w:eastAsia="Times New Roman" w:hAnsi="Verdana"/>
                <w:color w:val="000000"/>
                <w:sz w:val="10"/>
                <w:szCs w:val="14"/>
                <w:lang w:eastAsia="es-CO"/>
              </w:rPr>
              <w:t xml:space="preserve">92,945,026.00 </w:t>
            </w:r>
          </w:p>
        </w:tc>
      </w:tr>
      <w:tr w:rsidR="00E80A32" w:rsidRPr="00CB6857" w:rsidTr="00746CE8">
        <w:trPr>
          <w:trHeight w:val="147"/>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rsidR="00E80A32" w:rsidRPr="00CB6857" w:rsidRDefault="00E80A32" w:rsidP="00746CE8">
            <w:pPr>
              <w:jc w:val="center"/>
              <w:rPr>
                <w:rFonts w:ascii="Verdana" w:eastAsia="Times New Roman" w:hAnsi="Verdana"/>
                <w:sz w:val="10"/>
                <w:szCs w:val="14"/>
                <w:lang w:eastAsia="es-CO"/>
              </w:rPr>
            </w:pPr>
            <w:r w:rsidRPr="00CB6857">
              <w:rPr>
                <w:rFonts w:ascii="Verdana" w:eastAsia="Times New Roman" w:hAnsi="Verdana"/>
                <w:sz w:val="10"/>
                <w:szCs w:val="14"/>
                <w:lang w:eastAsia="es-CO"/>
              </w:rPr>
              <w:t>jul-16</w:t>
            </w:r>
          </w:p>
        </w:tc>
        <w:tc>
          <w:tcPr>
            <w:tcW w:w="1305" w:type="dxa"/>
            <w:tcBorders>
              <w:top w:val="nil"/>
              <w:left w:val="nil"/>
              <w:bottom w:val="single" w:sz="4" w:space="0" w:color="auto"/>
              <w:right w:val="single" w:sz="4" w:space="0" w:color="auto"/>
            </w:tcBorders>
            <w:shd w:val="clear" w:color="auto" w:fill="auto"/>
            <w:noWrap/>
            <w:vAlign w:val="center"/>
            <w:hideMark/>
          </w:tcPr>
          <w:p w:rsidR="00E80A32" w:rsidRPr="00CB6857" w:rsidRDefault="00E80A32" w:rsidP="00746CE8">
            <w:pPr>
              <w:jc w:val="right"/>
              <w:rPr>
                <w:rFonts w:ascii="Verdana" w:eastAsia="Times New Roman" w:hAnsi="Verdana"/>
                <w:color w:val="000000"/>
                <w:sz w:val="10"/>
                <w:szCs w:val="14"/>
                <w:lang w:eastAsia="es-CO"/>
              </w:rPr>
            </w:pPr>
            <w:r w:rsidRPr="00CB6857">
              <w:rPr>
                <w:rFonts w:ascii="Verdana" w:eastAsia="Times New Roman" w:hAnsi="Verdana"/>
                <w:color w:val="000000"/>
                <w:sz w:val="10"/>
                <w:szCs w:val="14"/>
                <w:lang w:eastAsia="es-CO"/>
              </w:rPr>
              <w:t xml:space="preserve">172,864,953.00 </w:t>
            </w:r>
          </w:p>
        </w:tc>
        <w:tc>
          <w:tcPr>
            <w:tcW w:w="1701" w:type="dxa"/>
            <w:tcBorders>
              <w:top w:val="nil"/>
              <w:left w:val="nil"/>
              <w:bottom w:val="single" w:sz="4" w:space="0" w:color="auto"/>
              <w:right w:val="single" w:sz="4" w:space="0" w:color="auto"/>
            </w:tcBorders>
            <w:shd w:val="clear" w:color="auto" w:fill="auto"/>
            <w:noWrap/>
            <w:vAlign w:val="center"/>
            <w:hideMark/>
          </w:tcPr>
          <w:p w:rsidR="00E80A32" w:rsidRPr="00CB6857" w:rsidRDefault="00E80A32" w:rsidP="00746CE8">
            <w:pPr>
              <w:jc w:val="right"/>
              <w:rPr>
                <w:rFonts w:ascii="Verdana" w:eastAsia="Times New Roman" w:hAnsi="Verdana"/>
                <w:color w:val="000000"/>
                <w:sz w:val="10"/>
                <w:szCs w:val="14"/>
                <w:lang w:eastAsia="es-CO"/>
              </w:rPr>
            </w:pPr>
            <w:r w:rsidRPr="00CB6857">
              <w:rPr>
                <w:rFonts w:ascii="Verdana" w:eastAsia="Times New Roman" w:hAnsi="Verdana"/>
                <w:color w:val="000000"/>
                <w:sz w:val="10"/>
                <w:szCs w:val="14"/>
                <w:lang w:eastAsia="es-CO"/>
              </w:rPr>
              <w:t xml:space="preserve">-   </w:t>
            </w:r>
          </w:p>
        </w:tc>
        <w:tc>
          <w:tcPr>
            <w:tcW w:w="1701" w:type="dxa"/>
            <w:tcBorders>
              <w:top w:val="nil"/>
              <w:left w:val="nil"/>
              <w:bottom w:val="single" w:sz="4" w:space="0" w:color="auto"/>
              <w:right w:val="single" w:sz="4" w:space="0" w:color="auto"/>
            </w:tcBorders>
            <w:shd w:val="clear" w:color="auto" w:fill="auto"/>
            <w:noWrap/>
            <w:vAlign w:val="center"/>
            <w:hideMark/>
          </w:tcPr>
          <w:p w:rsidR="00E80A32" w:rsidRPr="00CB6857" w:rsidRDefault="00E80A32" w:rsidP="00746CE8">
            <w:pPr>
              <w:jc w:val="right"/>
              <w:rPr>
                <w:rFonts w:ascii="Verdana" w:eastAsia="Times New Roman" w:hAnsi="Verdana"/>
                <w:color w:val="000000"/>
                <w:sz w:val="10"/>
                <w:szCs w:val="14"/>
                <w:lang w:eastAsia="es-CO"/>
              </w:rPr>
            </w:pPr>
            <w:r w:rsidRPr="00CB6857">
              <w:rPr>
                <w:rFonts w:ascii="Verdana" w:eastAsia="Times New Roman" w:hAnsi="Verdana"/>
                <w:color w:val="000000"/>
                <w:sz w:val="10"/>
                <w:szCs w:val="14"/>
                <w:lang w:eastAsia="es-CO"/>
              </w:rPr>
              <w:t xml:space="preserve">95,844,071.00 </w:t>
            </w:r>
          </w:p>
        </w:tc>
      </w:tr>
      <w:tr w:rsidR="00E80A32" w:rsidRPr="00CB6857" w:rsidTr="00746CE8">
        <w:trPr>
          <w:trHeight w:val="17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rsidR="00E80A32" w:rsidRPr="00CB6857" w:rsidRDefault="00E80A32" w:rsidP="00746CE8">
            <w:pPr>
              <w:jc w:val="center"/>
              <w:rPr>
                <w:rFonts w:ascii="Verdana" w:eastAsia="Times New Roman" w:hAnsi="Verdana"/>
                <w:sz w:val="10"/>
                <w:szCs w:val="14"/>
                <w:lang w:eastAsia="es-CO"/>
              </w:rPr>
            </w:pPr>
            <w:r w:rsidRPr="00CB6857">
              <w:rPr>
                <w:rFonts w:ascii="Verdana" w:eastAsia="Times New Roman" w:hAnsi="Verdana"/>
                <w:sz w:val="10"/>
                <w:szCs w:val="14"/>
                <w:lang w:eastAsia="es-CO"/>
              </w:rPr>
              <w:t>ago-16</w:t>
            </w:r>
          </w:p>
        </w:tc>
        <w:tc>
          <w:tcPr>
            <w:tcW w:w="1305" w:type="dxa"/>
            <w:tcBorders>
              <w:top w:val="nil"/>
              <w:left w:val="nil"/>
              <w:bottom w:val="single" w:sz="4" w:space="0" w:color="auto"/>
              <w:right w:val="single" w:sz="4" w:space="0" w:color="auto"/>
            </w:tcBorders>
            <w:shd w:val="clear" w:color="auto" w:fill="auto"/>
            <w:noWrap/>
            <w:vAlign w:val="center"/>
            <w:hideMark/>
          </w:tcPr>
          <w:p w:rsidR="00E80A32" w:rsidRPr="00CB6857" w:rsidRDefault="00E80A32" w:rsidP="00746CE8">
            <w:pPr>
              <w:jc w:val="right"/>
              <w:rPr>
                <w:rFonts w:ascii="Verdana" w:eastAsia="Times New Roman" w:hAnsi="Verdana"/>
                <w:color w:val="000000"/>
                <w:sz w:val="10"/>
                <w:szCs w:val="14"/>
                <w:lang w:eastAsia="es-CO"/>
              </w:rPr>
            </w:pPr>
            <w:r w:rsidRPr="00CB6857">
              <w:rPr>
                <w:rFonts w:ascii="Verdana" w:eastAsia="Times New Roman" w:hAnsi="Verdana"/>
                <w:color w:val="000000"/>
                <w:sz w:val="10"/>
                <w:szCs w:val="14"/>
                <w:lang w:eastAsia="es-CO"/>
              </w:rPr>
              <w:t xml:space="preserve">170,641,956.00 </w:t>
            </w:r>
          </w:p>
        </w:tc>
        <w:tc>
          <w:tcPr>
            <w:tcW w:w="1701" w:type="dxa"/>
            <w:tcBorders>
              <w:top w:val="nil"/>
              <w:left w:val="nil"/>
              <w:bottom w:val="single" w:sz="4" w:space="0" w:color="auto"/>
              <w:right w:val="single" w:sz="4" w:space="0" w:color="auto"/>
            </w:tcBorders>
            <w:shd w:val="clear" w:color="auto" w:fill="auto"/>
            <w:noWrap/>
            <w:vAlign w:val="center"/>
            <w:hideMark/>
          </w:tcPr>
          <w:p w:rsidR="00E80A32" w:rsidRPr="00CB6857" w:rsidRDefault="00E80A32" w:rsidP="00746CE8">
            <w:pPr>
              <w:jc w:val="right"/>
              <w:rPr>
                <w:rFonts w:ascii="Verdana" w:eastAsia="Times New Roman" w:hAnsi="Verdana"/>
                <w:color w:val="000000"/>
                <w:sz w:val="10"/>
                <w:szCs w:val="14"/>
                <w:lang w:eastAsia="es-CO"/>
              </w:rPr>
            </w:pPr>
            <w:r w:rsidRPr="00CB6857">
              <w:rPr>
                <w:rFonts w:ascii="Verdana" w:eastAsia="Times New Roman" w:hAnsi="Verdana"/>
                <w:color w:val="000000"/>
                <w:sz w:val="10"/>
                <w:szCs w:val="14"/>
                <w:lang w:eastAsia="es-CO"/>
              </w:rPr>
              <w:t xml:space="preserve">118,965,682.00 </w:t>
            </w:r>
          </w:p>
        </w:tc>
        <w:tc>
          <w:tcPr>
            <w:tcW w:w="1701" w:type="dxa"/>
            <w:tcBorders>
              <w:top w:val="nil"/>
              <w:left w:val="nil"/>
              <w:bottom w:val="single" w:sz="4" w:space="0" w:color="auto"/>
              <w:right w:val="single" w:sz="4" w:space="0" w:color="auto"/>
            </w:tcBorders>
            <w:shd w:val="clear" w:color="auto" w:fill="auto"/>
            <w:noWrap/>
            <w:vAlign w:val="center"/>
            <w:hideMark/>
          </w:tcPr>
          <w:p w:rsidR="00E80A32" w:rsidRPr="00CB6857" w:rsidRDefault="00E80A32" w:rsidP="00746CE8">
            <w:pPr>
              <w:jc w:val="right"/>
              <w:rPr>
                <w:rFonts w:ascii="Verdana" w:eastAsia="Times New Roman" w:hAnsi="Verdana"/>
                <w:color w:val="000000"/>
                <w:sz w:val="10"/>
                <w:szCs w:val="14"/>
                <w:lang w:eastAsia="es-CO"/>
              </w:rPr>
            </w:pPr>
            <w:r w:rsidRPr="00CB6857">
              <w:rPr>
                <w:rFonts w:ascii="Verdana" w:eastAsia="Times New Roman" w:hAnsi="Verdana"/>
                <w:color w:val="000000"/>
                <w:sz w:val="10"/>
                <w:szCs w:val="14"/>
                <w:lang w:eastAsia="es-CO"/>
              </w:rPr>
              <w:t xml:space="preserve">97,350,628.00 </w:t>
            </w:r>
          </w:p>
        </w:tc>
      </w:tr>
      <w:tr w:rsidR="00E80A32" w:rsidRPr="00CB6857" w:rsidTr="00746CE8">
        <w:trPr>
          <w:trHeight w:val="17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rsidR="00E80A32" w:rsidRPr="00CB6857" w:rsidRDefault="00E80A32" w:rsidP="00746CE8">
            <w:pPr>
              <w:jc w:val="center"/>
              <w:rPr>
                <w:rFonts w:ascii="Verdana" w:eastAsia="Times New Roman" w:hAnsi="Verdana"/>
                <w:sz w:val="10"/>
                <w:szCs w:val="14"/>
                <w:lang w:eastAsia="es-CO"/>
              </w:rPr>
            </w:pPr>
            <w:r w:rsidRPr="00CB6857">
              <w:rPr>
                <w:rFonts w:ascii="Verdana" w:eastAsia="Times New Roman" w:hAnsi="Verdana"/>
                <w:sz w:val="10"/>
                <w:szCs w:val="14"/>
                <w:lang w:eastAsia="es-CO"/>
              </w:rPr>
              <w:t>sep-16</w:t>
            </w:r>
          </w:p>
        </w:tc>
        <w:tc>
          <w:tcPr>
            <w:tcW w:w="1305" w:type="dxa"/>
            <w:tcBorders>
              <w:top w:val="nil"/>
              <w:left w:val="nil"/>
              <w:bottom w:val="single" w:sz="4" w:space="0" w:color="auto"/>
              <w:right w:val="single" w:sz="4" w:space="0" w:color="auto"/>
            </w:tcBorders>
            <w:shd w:val="clear" w:color="auto" w:fill="auto"/>
            <w:noWrap/>
            <w:vAlign w:val="center"/>
            <w:hideMark/>
          </w:tcPr>
          <w:p w:rsidR="00E80A32" w:rsidRPr="00CB6857" w:rsidRDefault="00E80A32" w:rsidP="00746CE8">
            <w:pPr>
              <w:jc w:val="right"/>
              <w:rPr>
                <w:rFonts w:ascii="Verdana" w:eastAsia="Times New Roman" w:hAnsi="Verdana"/>
                <w:color w:val="000000"/>
                <w:sz w:val="10"/>
                <w:szCs w:val="14"/>
                <w:lang w:eastAsia="es-CO"/>
              </w:rPr>
            </w:pPr>
            <w:r w:rsidRPr="00CB6857">
              <w:rPr>
                <w:rFonts w:ascii="Verdana" w:eastAsia="Times New Roman" w:hAnsi="Verdana"/>
                <w:color w:val="000000"/>
                <w:sz w:val="10"/>
                <w:szCs w:val="14"/>
                <w:lang w:eastAsia="es-CO"/>
              </w:rPr>
              <w:t xml:space="preserve">176,466,972.00 </w:t>
            </w:r>
          </w:p>
        </w:tc>
        <w:tc>
          <w:tcPr>
            <w:tcW w:w="1701" w:type="dxa"/>
            <w:tcBorders>
              <w:top w:val="nil"/>
              <w:left w:val="nil"/>
              <w:bottom w:val="single" w:sz="4" w:space="0" w:color="auto"/>
              <w:right w:val="single" w:sz="4" w:space="0" w:color="auto"/>
            </w:tcBorders>
            <w:shd w:val="clear" w:color="auto" w:fill="auto"/>
            <w:noWrap/>
            <w:vAlign w:val="center"/>
            <w:hideMark/>
          </w:tcPr>
          <w:p w:rsidR="00E80A32" w:rsidRPr="00CB6857" w:rsidRDefault="00E80A32" w:rsidP="00746CE8">
            <w:pPr>
              <w:jc w:val="right"/>
              <w:rPr>
                <w:rFonts w:ascii="Verdana" w:eastAsia="Times New Roman" w:hAnsi="Verdana"/>
                <w:color w:val="000000"/>
                <w:sz w:val="10"/>
                <w:szCs w:val="14"/>
                <w:lang w:eastAsia="es-CO"/>
              </w:rPr>
            </w:pPr>
            <w:r w:rsidRPr="00CB6857">
              <w:rPr>
                <w:rFonts w:ascii="Verdana" w:eastAsia="Times New Roman" w:hAnsi="Verdana"/>
                <w:color w:val="000000"/>
                <w:sz w:val="10"/>
                <w:szCs w:val="14"/>
                <w:lang w:eastAsia="es-CO"/>
              </w:rPr>
              <w:t xml:space="preserve">124,766,518.00 </w:t>
            </w:r>
          </w:p>
        </w:tc>
        <w:tc>
          <w:tcPr>
            <w:tcW w:w="1701" w:type="dxa"/>
            <w:tcBorders>
              <w:top w:val="nil"/>
              <w:left w:val="nil"/>
              <w:bottom w:val="single" w:sz="4" w:space="0" w:color="auto"/>
              <w:right w:val="single" w:sz="4" w:space="0" w:color="auto"/>
            </w:tcBorders>
            <w:shd w:val="clear" w:color="auto" w:fill="auto"/>
            <w:noWrap/>
            <w:vAlign w:val="center"/>
            <w:hideMark/>
          </w:tcPr>
          <w:p w:rsidR="00E80A32" w:rsidRPr="00CB6857" w:rsidRDefault="00E80A32" w:rsidP="00746CE8">
            <w:pPr>
              <w:jc w:val="right"/>
              <w:rPr>
                <w:rFonts w:ascii="Verdana" w:eastAsia="Times New Roman" w:hAnsi="Verdana"/>
                <w:color w:val="000000"/>
                <w:sz w:val="10"/>
                <w:szCs w:val="14"/>
                <w:lang w:eastAsia="es-CO"/>
              </w:rPr>
            </w:pPr>
            <w:r w:rsidRPr="00CB6857">
              <w:rPr>
                <w:rFonts w:ascii="Verdana" w:eastAsia="Times New Roman" w:hAnsi="Verdana"/>
                <w:color w:val="000000"/>
                <w:sz w:val="10"/>
                <w:szCs w:val="14"/>
                <w:lang w:eastAsia="es-CO"/>
              </w:rPr>
              <w:t xml:space="preserve">99,428,562.00 </w:t>
            </w:r>
          </w:p>
        </w:tc>
      </w:tr>
      <w:tr w:rsidR="00E80A32" w:rsidRPr="00CB6857" w:rsidTr="00746CE8">
        <w:trPr>
          <w:trHeight w:val="17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rsidR="00E80A32" w:rsidRPr="00CB6857" w:rsidRDefault="00E80A32" w:rsidP="00746CE8">
            <w:pPr>
              <w:jc w:val="center"/>
              <w:rPr>
                <w:rFonts w:ascii="Verdana" w:eastAsia="Times New Roman" w:hAnsi="Verdana"/>
                <w:sz w:val="10"/>
                <w:szCs w:val="14"/>
                <w:lang w:eastAsia="es-CO"/>
              </w:rPr>
            </w:pPr>
            <w:r w:rsidRPr="00CB6857">
              <w:rPr>
                <w:rFonts w:ascii="Verdana" w:eastAsia="Times New Roman" w:hAnsi="Verdana"/>
                <w:sz w:val="10"/>
                <w:szCs w:val="14"/>
                <w:lang w:eastAsia="es-CO"/>
              </w:rPr>
              <w:t>oct-16</w:t>
            </w:r>
          </w:p>
        </w:tc>
        <w:tc>
          <w:tcPr>
            <w:tcW w:w="1305" w:type="dxa"/>
            <w:tcBorders>
              <w:top w:val="nil"/>
              <w:left w:val="nil"/>
              <w:bottom w:val="single" w:sz="4" w:space="0" w:color="auto"/>
              <w:right w:val="single" w:sz="4" w:space="0" w:color="auto"/>
            </w:tcBorders>
            <w:shd w:val="clear" w:color="auto" w:fill="auto"/>
            <w:noWrap/>
            <w:vAlign w:val="center"/>
            <w:hideMark/>
          </w:tcPr>
          <w:p w:rsidR="00E80A32" w:rsidRPr="00CB6857" w:rsidRDefault="00E80A32" w:rsidP="00746CE8">
            <w:pPr>
              <w:jc w:val="right"/>
              <w:rPr>
                <w:rFonts w:ascii="Verdana" w:eastAsia="Times New Roman" w:hAnsi="Verdana"/>
                <w:color w:val="000000"/>
                <w:sz w:val="10"/>
                <w:szCs w:val="14"/>
                <w:lang w:eastAsia="es-CO"/>
              </w:rPr>
            </w:pPr>
            <w:r w:rsidRPr="00CB6857">
              <w:rPr>
                <w:rFonts w:ascii="Verdana" w:eastAsia="Times New Roman" w:hAnsi="Verdana"/>
                <w:color w:val="000000"/>
                <w:sz w:val="10"/>
                <w:szCs w:val="14"/>
                <w:lang w:eastAsia="es-CO"/>
              </w:rPr>
              <w:t xml:space="preserve">179,560,546.00 </w:t>
            </w:r>
          </w:p>
        </w:tc>
        <w:tc>
          <w:tcPr>
            <w:tcW w:w="1701" w:type="dxa"/>
            <w:tcBorders>
              <w:top w:val="nil"/>
              <w:left w:val="nil"/>
              <w:bottom w:val="single" w:sz="4" w:space="0" w:color="auto"/>
              <w:right w:val="single" w:sz="4" w:space="0" w:color="auto"/>
            </w:tcBorders>
            <w:shd w:val="clear" w:color="auto" w:fill="auto"/>
            <w:noWrap/>
            <w:vAlign w:val="center"/>
            <w:hideMark/>
          </w:tcPr>
          <w:p w:rsidR="00E80A32" w:rsidRPr="00CB6857" w:rsidRDefault="00E80A32" w:rsidP="00746CE8">
            <w:pPr>
              <w:jc w:val="right"/>
              <w:rPr>
                <w:rFonts w:ascii="Verdana" w:eastAsia="Times New Roman" w:hAnsi="Verdana"/>
                <w:color w:val="000000"/>
                <w:sz w:val="10"/>
                <w:szCs w:val="14"/>
                <w:lang w:eastAsia="es-CO"/>
              </w:rPr>
            </w:pPr>
            <w:r w:rsidRPr="00CB6857">
              <w:rPr>
                <w:rFonts w:ascii="Verdana" w:eastAsia="Times New Roman" w:hAnsi="Verdana"/>
                <w:color w:val="000000"/>
                <w:sz w:val="10"/>
                <w:szCs w:val="14"/>
                <w:lang w:eastAsia="es-CO"/>
              </w:rPr>
              <w:t xml:space="preserve">126,106,456.00 </w:t>
            </w:r>
          </w:p>
        </w:tc>
        <w:tc>
          <w:tcPr>
            <w:tcW w:w="1701" w:type="dxa"/>
            <w:tcBorders>
              <w:top w:val="nil"/>
              <w:left w:val="nil"/>
              <w:bottom w:val="single" w:sz="4" w:space="0" w:color="auto"/>
              <w:right w:val="single" w:sz="4" w:space="0" w:color="auto"/>
            </w:tcBorders>
            <w:shd w:val="clear" w:color="auto" w:fill="auto"/>
            <w:noWrap/>
            <w:vAlign w:val="center"/>
            <w:hideMark/>
          </w:tcPr>
          <w:p w:rsidR="00E80A32" w:rsidRPr="00CB6857" w:rsidRDefault="00E80A32" w:rsidP="00746CE8">
            <w:pPr>
              <w:jc w:val="right"/>
              <w:rPr>
                <w:rFonts w:ascii="Verdana" w:eastAsia="Times New Roman" w:hAnsi="Verdana"/>
                <w:color w:val="000000"/>
                <w:sz w:val="10"/>
                <w:szCs w:val="14"/>
                <w:lang w:eastAsia="es-CO"/>
              </w:rPr>
            </w:pPr>
            <w:r w:rsidRPr="00CB6857">
              <w:rPr>
                <w:rFonts w:ascii="Verdana" w:eastAsia="Times New Roman" w:hAnsi="Verdana"/>
                <w:color w:val="000000"/>
                <w:sz w:val="10"/>
                <w:szCs w:val="14"/>
                <w:lang w:eastAsia="es-CO"/>
              </w:rPr>
              <w:t xml:space="preserve">100,376,604.00 </w:t>
            </w:r>
          </w:p>
        </w:tc>
      </w:tr>
      <w:tr w:rsidR="00E80A32" w:rsidRPr="00CB6857" w:rsidTr="00746CE8">
        <w:trPr>
          <w:trHeight w:val="17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rsidR="00E80A32" w:rsidRPr="00CB6857" w:rsidRDefault="00E80A32" w:rsidP="00746CE8">
            <w:pPr>
              <w:jc w:val="center"/>
              <w:rPr>
                <w:rFonts w:ascii="Verdana" w:eastAsia="Times New Roman" w:hAnsi="Verdana"/>
                <w:sz w:val="10"/>
                <w:szCs w:val="14"/>
                <w:lang w:eastAsia="es-CO"/>
              </w:rPr>
            </w:pPr>
            <w:r w:rsidRPr="00CB6857">
              <w:rPr>
                <w:rFonts w:ascii="Verdana" w:eastAsia="Times New Roman" w:hAnsi="Verdana"/>
                <w:sz w:val="10"/>
                <w:szCs w:val="14"/>
                <w:lang w:eastAsia="es-CO"/>
              </w:rPr>
              <w:t>nov-16</w:t>
            </w:r>
          </w:p>
        </w:tc>
        <w:tc>
          <w:tcPr>
            <w:tcW w:w="1305" w:type="dxa"/>
            <w:tcBorders>
              <w:top w:val="nil"/>
              <w:left w:val="nil"/>
              <w:bottom w:val="single" w:sz="4" w:space="0" w:color="auto"/>
              <w:right w:val="single" w:sz="4" w:space="0" w:color="auto"/>
            </w:tcBorders>
            <w:shd w:val="clear" w:color="auto" w:fill="auto"/>
            <w:noWrap/>
            <w:vAlign w:val="center"/>
            <w:hideMark/>
          </w:tcPr>
          <w:p w:rsidR="00E80A32" w:rsidRPr="00CB6857" w:rsidRDefault="00E80A32" w:rsidP="00746CE8">
            <w:pPr>
              <w:jc w:val="right"/>
              <w:rPr>
                <w:rFonts w:ascii="Verdana" w:eastAsia="Times New Roman" w:hAnsi="Verdana"/>
                <w:color w:val="000000"/>
                <w:sz w:val="10"/>
                <w:szCs w:val="14"/>
                <w:lang w:eastAsia="es-CO"/>
              </w:rPr>
            </w:pPr>
            <w:r w:rsidRPr="00CB6857">
              <w:rPr>
                <w:rFonts w:ascii="Verdana" w:eastAsia="Times New Roman" w:hAnsi="Verdana"/>
                <w:color w:val="000000"/>
                <w:sz w:val="10"/>
                <w:szCs w:val="14"/>
                <w:lang w:eastAsia="es-CO"/>
              </w:rPr>
              <w:t xml:space="preserve">181,997,255.00 </w:t>
            </w:r>
          </w:p>
        </w:tc>
        <w:tc>
          <w:tcPr>
            <w:tcW w:w="1701" w:type="dxa"/>
            <w:tcBorders>
              <w:top w:val="nil"/>
              <w:left w:val="nil"/>
              <w:bottom w:val="single" w:sz="4" w:space="0" w:color="auto"/>
              <w:right w:val="single" w:sz="4" w:space="0" w:color="auto"/>
            </w:tcBorders>
            <w:shd w:val="clear" w:color="auto" w:fill="auto"/>
            <w:noWrap/>
            <w:vAlign w:val="center"/>
            <w:hideMark/>
          </w:tcPr>
          <w:p w:rsidR="00E80A32" w:rsidRPr="00CB6857" w:rsidRDefault="00E80A32" w:rsidP="00746CE8">
            <w:pPr>
              <w:jc w:val="right"/>
              <w:rPr>
                <w:rFonts w:ascii="Verdana" w:eastAsia="Times New Roman" w:hAnsi="Verdana"/>
                <w:color w:val="000000"/>
                <w:sz w:val="10"/>
                <w:szCs w:val="14"/>
                <w:lang w:eastAsia="es-CO"/>
              </w:rPr>
            </w:pPr>
            <w:r w:rsidRPr="00CB6857">
              <w:rPr>
                <w:rFonts w:ascii="Verdana" w:eastAsia="Times New Roman" w:hAnsi="Verdana"/>
                <w:color w:val="000000"/>
                <w:sz w:val="10"/>
                <w:szCs w:val="14"/>
                <w:lang w:eastAsia="es-CO"/>
              </w:rPr>
              <w:t xml:space="preserve">127,358,378.00 </w:t>
            </w:r>
          </w:p>
        </w:tc>
        <w:tc>
          <w:tcPr>
            <w:tcW w:w="1701" w:type="dxa"/>
            <w:tcBorders>
              <w:top w:val="nil"/>
              <w:left w:val="nil"/>
              <w:bottom w:val="single" w:sz="4" w:space="0" w:color="auto"/>
              <w:right w:val="single" w:sz="4" w:space="0" w:color="auto"/>
            </w:tcBorders>
            <w:shd w:val="clear" w:color="auto" w:fill="auto"/>
            <w:noWrap/>
            <w:vAlign w:val="center"/>
            <w:hideMark/>
          </w:tcPr>
          <w:p w:rsidR="00E80A32" w:rsidRPr="00CB6857" w:rsidRDefault="00E80A32" w:rsidP="00746CE8">
            <w:pPr>
              <w:jc w:val="right"/>
              <w:rPr>
                <w:rFonts w:ascii="Verdana" w:eastAsia="Times New Roman" w:hAnsi="Verdana"/>
                <w:color w:val="000000"/>
                <w:sz w:val="10"/>
                <w:szCs w:val="14"/>
                <w:lang w:eastAsia="es-CO"/>
              </w:rPr>
            </w:pPr>
            <w:r w:rsidRPr="00CB6857">
              <w:rPr>
                <w:rFonts w:ascii="Verdana" w:eastAsia="Times New Roman" w:hAnsi="Verdana"/>
                <w:color w:val="000000"/>
                <w:sz w:val="10"/>
                <w:szCs w:val="14"/>
                <w:lang w:eastAsia="es-CO"/>
              </w:rPr>
              <w:t xml:space="preserve">101,369,232.00 </w:t>
            </w:r>
          </w:p>
        </w:tc>
      </w:tr>
      <w:tr w:rsidR="00E80A32" w:rsidRPr="00CB6857" w:rsidTr="00746CE8">
        <w:trPr>
          <w:trHeight w:val="17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rsidR="00E80A32" w:rsidRPr="00CB6857" w:rsidRDefault="00E80A32" w:rsidP="00746CE8">
            <w:pPr>
              <w:jc w:val="center"/>
              <w:rPr>
                <w:rFonts w:ascii="Verdana" w:eastAsia="Times New Roman" w:hAnsi="Verdana"/>
                <w:sz w:val="10"/>
                <w:szCs w:val="14"/>
                <w:lang w:eastAsia="es-CO"/>
              </w:rPr>
            </w:pPr>
            <w:r w:rsidRPr="00CB6857">
              <w:rPr>
                <w:rFonts w:ascii="Verdana" w:eastAsia="Times New Roman" w:hAnsi="Verdana"/>
                <w:sz w:val="10"/>
                <w:szCs w:val="14"/>
                <w:lang w:eastAsia="es-CO"/>
              </w:rPr>
              <w:t>dic-16</w:t>
            </w:r>
          </w:p>
        </w:tc>
        <w:tc>
          <w:tcPr>
            <w:tcW w:w="1305" w:type="dxa"/>
            <w:tcBorders>
              <w:top w:val="nil"/>
              <w:left w:val="nil"/>
              <w:bottom w:val="single" w:sz="4" w:space="0" w:color="auto"/>
              <w:right w:val="single" w:sz="4" w:space="0" w:color="auto"/>
            </w:tcBorders>
            <w:shd w:val="clear" w:color="auto" w:fill="auto"/>
            <w:noWrap/>
            <w:vAlign w:val="center"/>
            <w:hideMark/>
          </w:tcPr>
          <w:p w:rsidR="00E80A32" w:rsidRPr="00CB6857" w:rsidRDefault="00E80A32" w:rsidP="00746CE8">
            <w:pPr>
              <w:jc w:val="right"/>
              <w:rPr>
                <w:rFonts w:ascii="Verdana" w:eastAsia="Times New Roman" w:hAnsi="Verdana"/>
                <w:color w:val="000000"/>
                <w:sz w:val="10"/>
                <w:szCs w:val="14"/>
                <w:lang w:eastAsia="es-CO"/>
              </w:rPr>
            </w:pPr>
            <w:r w:rsidRPr="00CB6857">
              <w:rPr>
                <w:rFonts w:ascii="Verdana" w:eastAsia="Times New Roman" w:hAnsi="Verdana"/>
                <w:color w:val="000000"/>
                <w:sz w:val="10"/>
                <w:szCs w:val="14"/>
                <w:lang w:eastAsia="es-CO"/>
              </w:rPr>
              <w:t xml:space="preserve">179,808,008.00 </w:t>
            </w:r>
          </w:p>
        </w:tc>
        <w:tc>
          <w:tcPr>
            <w:tcW w:w="1701" w:type="dxa"/>
            <w:tcBorders>
              <w:top w:val="nil"/>
              <w:left w:val="nil"/>
              <w:bottom w:val="single" w:sz="4" w:space="0" w:color="auto"/>
              <w:right w:val="single" w:sz="4" w:space="0" w:color="auto"/>
            </w:tcBorders>
            <w:shd w:val="clear" w:color="auto" w:fill="auto"/>
            <w:noWrap/>
            <w:vAlign w:val="center"/>
            <w:hideMark/>
          </w:tcPr>
          <w:p w:rsidR="00E80A32" w:rsidRPr="00CB6857" w:rsidRDefault="00E80A32" w:rsidP="00746CE8">
            <w:pPr>
              <w:jc w:val="right"/>
              <w:rPr>
                <w:rFonts w:ascii="Verdana" w:eastAsia="Times New Roman" w:hAnsi="Verdana"/>
                <w:color w:val="000000"/>
                <w:sz w:val="10"/>
                <w:szCs w:val="14"/>
                <w:lang w:eastAsia="es-CO"/>
              </w:rPr>
            </w:pPr>
            <w:r w:rsidRPr="00CB6857">
              <w:rPr>
                <w:rFonts w:ascii="Verdana" w:eastAsia="Times New Roman" w:hAnsi="Verdana"/>
                <w:color w:val="000000"/>
                <w:sz w:val="10"/>
                <w:szCs w:val="14"/>
                <w:lang w:eastAsia="es-CO"/>
              </w:rPr>
              <w:t xml:space="preserve">125,988,003.00 </w:t>
            </w:r>
          </w:p>
        </w:tc>
        <w:tc>
          <w:tcPr>
            <w:tcW w:w="1701" w:type="dxa"/>
            <w:tcBorders>
              <w:top w:val="nil"/>
              <w:left w:val="nil"/>
              <w:bottom w:val="single" w:sz="4" w:space="0" w:color="auto"/>
              <w:right w:val="single" w:sz="4" w:space="0" w:color="auto"/>
            </w:tcBorders>
            <w:shd w:val="clear" w:color="auto" w:fill="auto"/>
            <w:noWrap/>
            <w:vAlign w:val="center"/>
            <w:hideMark/>
          </w:tcPr>
          <w:p w:rsidR="00E80A32" w:rsidRPr="00CB6857" w:rsidRDefault="00E80A32" w:rsidP="00746CE8">
            <w:pPr>
              <w:jc w:val="right"/>
              <w:rPr>
                <w:rFonts w:ascii="Verdana" w:eastAsia="Times New Roman" w:hAnsi="Verdana"/>
                <w:color w:val="000000"/>
                <w:sz w:val="10"/>
                <w:szCs w:val="14"/>
                <w:lang w:eastAsia="es-CO"/>
              </w:rPr>
            </w:pPr>
            <w:r w:rsidRPr="00CB6857">
              <w:rPr>
                <w:rFonts w:ascii="Verdana" w:eastAsia="Times New Roman" w:hAnsi="Verdana"/>
                <w:color w:val="000000"/>
                <w:sz w:val="10"/>
                <w:szCs w:val="14"/>
                <w:lang w:eastAsia="es-CO"/>
              </w:rPr>
              <w:t xml:space="preserve">101,419,186.00 </w:t>
            </w:r>
          </w:p>
        </w:tc>
      </w:tr>
      <w:tr w:rsidR="00E80A32" w:rsidRPr="00CB6857" w:rsidTr="00746CE8">
        <w:trPr>
          <w:trHeight w:val="17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rsidR="00E80A32" w:rsidRPr="00CB6857" w:rsidRDefault="00E80A32" w:rsidP="00746CE8">
            <w:pPr>
              <w:jc w:val="center"/>
              <w:rPr>
                <w:rFonts w:ascii="Verdana" w:eastAsia="Times New Roman" w:hAnsi="Verdana"/>
                <w:sz w:val="10"/>
                <w:szCs w:val="14"/>
                <w:lang w:eastAsia="es-CO"/>
              </w:rPr>
            </w:pPr>
            <w:r w:rsidRPr="00CB6857">
              <w:rPr>
                <w:rFonts w:ascii="Verdana" w:eastAsia="Times New Roman" w:hAnsi="Verdana"/>
                <w:sz w:val="10"/>
                <w:szCs w:val="14"/>
                <w:lang w:eastAsia="es-CO"/>
              </w:rPr>
              <w:t>ene-17</w:t>
            </w:r>
          </w:p>
        </w:tc>
        <w:tc>
          <w:tcPr>
            <w:tcW w:w="1305" w:type="dxa"/>
            <w:tcBorders>
              <w:top w:val="nil"/>
              <w:left w:val="nil"/>
              <w:bottom w:val="single" w:sz="4" w:space="0" w:color="auto"/>
              <w:right w:val="single" w:sz="4" w:space="0" w:color="auto"/>
            </w:tcBorders>
            <w:shd w:val="clear" w:color="auto" w:fill="auto"/>
            <w:noWrap/>
            <w:vAlign w:val="center"/>
            <w:hideMark/>
          </w:tcPr>
          <w:p w:rsidR="00E80A32" w:rsidRPr="00CB6857" w:rsidRDefault="00E80A32" w:rsidP="00746CE8">
            <w:pPr>
              <w:jc w:val="right"/>
              <w:rPr>
                <w:rFonts w:ascii="Verdana" w:eastAsia="Times New Roman" w:hAnsi="Verdana"/>
                <w:color w:val="000000"/>
                <w:sz w:val="10"/>
                <w:szCs w:val="14"/>
                <w:lang w:eastAsia="es-CO"/>
              </w:rPr>
            </w:pPr>
            <w:r w:rsidRPr="00CB6857">
              <w:rPr>
                <w:rFonts w:ascii="Verdana" w:eastAsia="Times New Roman" w:hAnsi="Verdana"/>
                <w:color w:val="000000"/>
                <w:sz w:val="10"/>
                <w:szCs w:val="14"/>
                <w:lang w:eastAsia="es-CO"/>
              </w:rPr>
              <w:t xml:space="preserve">175,929,108.00 </w:t>
            </w:r>
          </w:p>
        </w:tc>
        <w:tc>
          <w:tcPr>
            <w:tcW w:w="1701" w:type="dxa"/>
            <w:tcBorders>
              <w:top w:val="nil"/>
              <w:left w:val="nil"/>
              <w:bottom w:val="single" w:sz="4" w:space="0" w:color="auto"/>
              <w:right w:val="single" w:sz="4" w:space="0" w:color="auto"/>
            </w:tcBorders>
            <w:shd w:val="clear" w:color="auto" w:fill="auto"/>
            <w:noWrap/>
            <w:vAlign w:val="center"/>
            <w:hideMark/>
          </w:tcPr>
          <w:p w:rsidR="00E80A32" w:rsidRPr="00CB6857" w:rsidRDefault="00E80A32" w:rsidP="00746CE8">
            <w:pPr>
              <w:jc w:val="right"/>
              <w:rPr>
                <w:rFonts w:ascii="Verdana" w:eastAsia="Times New Roman" w:hAnsi="Verdana"/>
                <w:color w:val="000000"/>
                <w:sz w:val="10"/>
                <w:szCs w:val="14"/>
                <w:lang w:eastAsia="es-CO"/>
              </w:rPr>
            </w:pPr>
            <w:r w:rsidRPr="00CB6857">
              <w:rPr>
                <w:rFonts w:ascii="Verdana" w:eastAsia="Times New Roman" w:hAnsi="Verdana"/>
                <w:color w:val="000000"/>
                <w:sz w:val="10"/>
                <w:szCs w:val="14"/>
                <w:lang w:eastAsia="es-CO"/>
              </w:rPr>
              <w:t xml:space="preserve">122,253,588.00 </w:t>
            </w:r>
          </w:p>
        </w:tc>
        <w:tc>
          <w:tcPr>
            <w:tcW w:w="1701" w:type="dxa"/>
            <w:tcBorders>
              <w:top w:val="nil"/>
              <w:left w:val="nil"/>
              <w:bottom w:val="single" w:sz="4" w:space="0" w:color="auto"/>
              <w:right w:val="single" w:sz="4" w:space="0" w:color="auto"/>
            </w:tcBorders>
            <w:shd w:val="clear" w:color="auto" w:fill="auto"/>
            <w:noWrap/>
            <w:vAlign w:val="center"/>
            <w:hideMark/>
          </w:tcPr>
          <w:p w:rsidR="00E80A32" w:rsidRPr="00CB6857" w:rsidRDefault="00E80A32" w:rsidP="00746CE8">
            <w:pPr>
              <w:jc w:val="right"/>
              <w:rPr>
                <w:rFonts w:ascii="Verdana" w:eastAsia="Times New Roman" w:hAnsi="Verdana"/>
                <w:color w:val="000000"/>
                <w:sz w:val="10"/>
                <w:szCs w:val="14"/>
                <w:lang w:eastAsia="es-CO"/>
              </w:rPr>
            </w:pPr>
            <w:r w:rsidRPr="00CB6857">
              <w:rPr>
                <w:rFonts w:ascii="Verdana" w:eastAsia="Times New Roman" w:hAnsi="Verdana"/>
                <w:color w:val="000000"/>
                <w:sz w:val="10"/>
                <w:szCs w:val="14"/>
                <w:lang w:eastAsia="es-CO"/>
              </w:rPr>
              <w:t xml:space="preserve">102,086,320.00 </w:t>
            </w:r>
          </w:p>
        </w:tc>
      </w:tr>
      <w:tr w:rsidR="00E80A32" w:rsidRPr="00CB6857" w:rsidTr="00746CE8">
        <w:trPr>
          <w:trHeight w:val="17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rsidR="00E80A32" w:rsidRPr="00CB6857" w:rsidRDefault="00E80A32" w:rsidP="00746CE8">
            <w:pPr>
              <w:jc w:val="center"/>
              <w:rPr>
                <w:rFonts w:ascii="Verdana" w:eastAsia="Times New Roman" w:hAnsi="Verdana"/>
                <w:sz w:val="10"/>
                <w:szCs w:val="14"/>
                <w:lang w:eastAsia="es-CO"/>
              </w:rPr>
            </w:pPr>
            <w:r w:rsidRPr="00CB6857">
              <w:rPr>
                <w:rFonts w:ascii="Verdana" w:eastAsia="Times New Roman" w:hAnsi="Verdana"/>
                <w:sz w:val="10"/>
                <w:szCs w:val="14"/>
                <w:lang w:eastAsia="es-CO"/>
              </w:rPr>
              <w:t>feb-17</w:t>
            </w:r>
          </w:p>
        </w:tc>
        <w:tc>
          <w:tcPr>
            <w:tcW w:w="1305" w:type="dxa"/>
            <w:tcBorders>
              <w:top w:val="nil"/>
              <w:left w:val="nil"/>
              <w:bottom w:val="single" w:sz="4" w:space="0" w:color="auto"/>
              <w:right w:val="single" w:sz="4" w:space="0" w:color="auto"/>
            </w:tcBorders>
            <w:shd w:val="clear" w:color="auto" w:fill="auto"/>
            <w:noWrap/>
            <w:vAlign w:val="center"/>
            <w:hideMark/>
          </w:tcPr>
          <w:p w:rsidR="00E80A32" w:rsidRPr="00CB6857" w:rsidRDefault="00E80A32" w:rsidP="00746CE8">
            <w:pPr>
              <w:jc w:val="right"/>
              <w:rPr>
                <w:rFonts w:ascii="Verdana" w:eastAsia="Times New Roman" w:hAnsi="Verdana"/>
                <w:color w:val="000000"/>
                <w:sz w:val="10"/>
                <w:szCs w:val="14"/>
                <w:lang w:eastAsia="es-CO"/>
              </w:rPr>
            </w:pPr>
            <w:r w:rsidRPr="00CB6857">
              <w:rPr>
                <w:rFonts w:ascii="Verdana" w:eastAsia="Times New Roman" w:hAnsi="Verdana"/>
                <w:color w:val="000000"/>
                <w:sz w:val="10"/>
                <w:szCs w:val="14"/>
                <w:lang w:eastAsia="es-CO"/>
              </w:rPr>
              <w:t xml:space="preserve">182,717,016.00 </w:t>
            </w:r>
          </w:p>
        </w:tc>
        <w:tc>
          <w:tcPr>
            <w:tcW w:w="1701" w:type="dxa"/>
            <w:tcBorders>
              <w:top w:val="nil"/>
              <w:left w:val="nil"/>
              <w:bottom w:val="single" w:sz="4" w:space="0" w:color="auto"/>
              <w:right w:val="single" w:sz="4" w:space="0" w:color="auto"/>
            </w:tcBorders>
            <w:shd w:val="clear" w:color="auto" w:fill="auto"/>
            <w:noWrap/>
            <w:vAlign w:val="center"/>
            <w:hideMark/>
          </w:tcPr>
          <w:p w:rsidR="00E80A32" w:rsidRPr="00CB6857" w:rsidRDefault="00E80A32" w:rsidP="00746CE8">
            <w:pPr>
              <w:jc w:val="right"/>
              <w:rPr>
                <w:rFonts w:ascii="Verdana" w:eastAsia="Times New Roman" w:hAnsi="Verdana"/>
                <w:color w:val="000000"/>
                <w:sz w:val="10"/>
                <w:szCs w:val="14"/>
                <w:lang w:eastAsia="es-CO"/>
              </w:rPr>
            </w:pPr>
            <w:r w:rsidRPr="00CB6857">
              <w:rPr>
                <w:rFonts w:ascii="Verdana" w:eastAsia="Times New Roman" w:hAnsi="Verdana"/>
                <w:color w:val="000000"/>
                <w:sz w:val="10"/>
                <w:szCs w:val="14"/>
                <w:lang w:eastAsia="es-CO"/>
              </w:rPr>
              <w:t xml:space="preserve">126,971,269.00 </w:t>
            </w:r>
          </w:p>
        </w:tc>
        <w:tc>
          <w:tcPr>
            <w:tcW w:w="1701" w:type="dxa"/>
            <w:tcBorders>
              <w:top w:val="nil"/>
              <w:left w:val="nil"/>
              <w:bottom w:val="single" w:sz="4" w:space="0" w:color="auto"/>
              <w:right w:val="single" w:sz="4" w:space="0" w:color="auto"/>
            </w:tcBorders>
            <w:shd w:val="clear" w:color="auto" w:fill="auto"/>
            <w:noWrap/>
            <w:vAlign w:val="center"/>
            <w:hideMark/>
          </w:tcPr>
          <w:p w:rsidR="00E80A32" w:rsidRPr="00CB6857" w:rsidRDefault="00E80A32" w:rsidP="00746CE8">
            <w:pPr>
              <w:jc w:val="right"/>
              <w:rPr>
                <w:rFonts w:ascii="Verdana" w:eastAsia="Times New Roman" w:hAnsi="Verdana"/>
                <w:color w:val="000000"/>
                <w:sz w:val="10"/>
                <w:szCs w:val="14"/>
                <w:lang w:eastAsia="es-CO"/>
              </w:rPr>
            </w:pPr>
            <w:r w:rsidRPr="00CB6857">
              <w:rPr>
                <w:rFonts w:ascii="Verdana" w:eastAsia="Times New Roman" w:hAnsi="Verdana"/>
                <w:color w:val="000000"/>
                <w:sz w:val="10"/>
                <w:szCs w:val="14"/>
                <w:lang w:eastAsia="es-CO"/>
              </w:rPr>
              <w:t xml:space="preserve">102,283,138.00 </w:t>
            </w:r>
          </w:p>
        </w:tc>
      </w:tr>
      <w:tr w:rsidR="00E80A32" w:rsidRPr="00CB6857" w:rsidTr="00746CE8">
        <w:trPr>
          <w:trHeight w:val="17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rsidR="00E80A32" w:rsidRPr="00CB6857" w:rsidRDefault="00E80A32" w:rsidP="00746CE8">
            <w:pPr>
              <w:jc w:val="center"/>
              <w:rPr>
                <w:rFonts w:ascii="Verdana" w:eastAsia="Times New Roman" w:hAnsi="Verdana"/>
                <w:sz w:val="10"/>
                <w:szCs w:val="14"/>
                <w:lang w:eastAsia="es-CO"/>
              </w:rPr>
            </w:pPr>
            <w:r w:rsidRPr="00CB6857">
              <w:rPr>
                <w:rFonts w:ascii="Verdana" w:eastAsia="Times New Roman" w:hAnsi="Verdana"/>
                <w:sz w:val="10"/>
                <w:szCs w:val="14"/>
                <w:lang w:eastAsia="es-CO"/>
              </w:rPr>
              <w:t>mar-17</w:t>
            </w:r>
          </w:p>
        </w:tc>
        <w:tc>
          <w:tcPr>
            <w:tcW w:w="1305" w:type="dxa"/>
            <w:tcBorders>
              <w:top w:val="nil"/>
              <w:left w:val="nil"/>
              <w:bottom w:val="single" w:sz="4" w:space="0" w:color="auto"/>
              <w:right w:val="single" w:sz="4" w:space="0" w:color="auto"/>
            </w:tcBorders>
            <w:shd w:val="clear" w:color="auto" w:fill="auto"/>
            <w:noWrap/>
            <w:vAlign w:val="center"/>
            <w:hideMark/>
          </w:tcPr>
          <w:p w:rsidR="00E80A32" w:rsidRPr="00CB6857" w:rsidRDefault="00E80A32" w:rsidP="00746CE8">
            <w:pPr>
              <w:jc w:val="right"/>
              <w:rPr>
                <w:rFonts w:ascii="Verdana" w:eastAsia="Times New Roman" w:hAnsi="Verdana"/>
                <w:color w:val="000000"/>
                <w:sz w:val="10"/>
                <w:szCs w:val="14"/>
                <w:lang w:eastAsia="es-CO"/>
              </w:rPr>
            </w:pPr>
            <w:r w:rsidRPr="00CB6857">
              <w:rPr>
                <w:rFonts w:ascii="Verdana" w:eastAsia="Times New Roman" w:hAnsi="Verdana"/>
                <w:color w:val="000000"/>
                <w:sz w:val="10"/>
                <w:szCs w:val="14"/>
                <w:lang w:eastAsia="es-CO"/>
              </w:rPr>
              <w:t xml:space="preserve">181,648,418.00 </w:t>
            </w:r>
          </w:p>
        </w:tc>
        <w:tc>
          <w:tcPr>
            <w:tcW w:w="1701" w:type="dxa"/>
            <w:tcBorders>
              <w:top w:val="nil"/>
              <w:left w:val="nil"/>
              <w:bottom w:val="single" w:sz="4" w:space="0" w:color="auto"/>
              <w:right w:val="single" w:sz="4" w:space="0" w:color="auto"/>
            </w:tcBorders>
            <w:shd w:val="clear" w:color="auto" w:fill="auto"/>
            <w:noWrap/>
            <w:vAlign w:val="center"/>
            <w:hideMark/>
          </w:tcPr>
          <w:p w:rsidR="00E80A32" w:rsidRPr="00CB6857" w:rsidRDefault="00E80A32" w:rsidP="00746CE8">
            <w:pPr>
              <w:jc w:val="right"/>
              <w:rPr>
                <w:rFonts w:ascii="Verdana" w:eastAsia="Times New Roman" w:hAnsi="Verdana"/>
                <w:color w:val="000000"/>
                <w:sz w:val="10"/>
                <w:szCs w:val="14"/>
                <w:lang w:eastAsia="es-CO"/>
              </w:rPr>
            </w:pPr>
            <w:r w:rsidRPr="00CB6857">
              <w:rPr>
                <w:rFonts w:ascii="Verdana" w:eastAsia="Times New Roman" w:hAnsi="Verdana"/>
                <w:color w:val="000000"/>
                <w:sz w:val="10"/>
                <w:szCs w:val="14"/>
                <w:lang w:eastAsia="es-CO"/>
              </w:rPr>
              <w:t xml:space="preserve">127,180,193.00 </w:t>
            </w:r>
          </w:p>
        </w:tc>
        <w:tc>
          <w:tcPr>
            <w:tcW w:w="1701" w:type="dxa"/>
            <w:tcBorders>
              <w:top w:val="nil"/>
              <w:left w:val="nil"/>
              <w:bottom w:val="single" w:sz="4" w:space="0" w:color="auto"/>
              <w:right w:val="single" w:sz="4" w:space="0" w:color="auto"/>
            </w:tcBorders>
            <w:shd w:val="clear" w:color="auto" w:fill="auto"/>
            <w:noWrap/>
            <w:vAlign w:val="center"/>
            <w:hideMark/>
          </w:tcPr>
          <w:p w:rsidR="00E80A32" w:rsidRPr="00CB6857" w:rsidRDefault="00E80A32" w:rsidP="00746CE8">
            <w:pPr>
              <w:jc w:val="right"/>
              <w:rPr>
                <w:rFonts w:ascii="Verdana" w:eastAsia="Times New Roman" w:hAnsi="Verdana"/>
                <w:color w:val="000000"/>
                <w:sz w:val="10"/>
                <w:szCs w:val="14"/>
                <w:lang w:eastAsia="es-CO"/>
              </w:rPr>
            </w:pPr>
            <w:r w:rsidRPr="00CB6857">
              <w:rPr>
                <w:rFonts w:ascii="Verdana" w:eastAsia="Times New Roman" w:hAnsi="Verdana"/>
                <w:color w:val="000000"/>
                <w:sz w:val="10"/>
                <w:szCs w:val="14"/>
                <w:lang w:eastAsia="es-CO"/>
              </w:rPr>
              <w:t xml:space="preserve">101,894,773.00 </w:t>
            </w:r>
          </w:p>
        </w:tc>
      </w:tr>
      <w:tr w:rsidR="00E80A32" w:rsidRPr="00CB6857" w:rsidTr="00746CE8">
        <w:trPr>
          <w:trHeight w:val="17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rsidR="00E80A32" w:rsidRPr="00CB6857" w:rsidRDefault="00E80A32" w:rsidP="00746CE8">
            <w:pPr>
              <w:jc w:val="center"/>
              <w:rPr>
                <w:rFonts w:ascii="Verdana" w:eastAsia="Times New Roman" w:hAnsi="Verdana"/>
                <w:sz w:val="10"/>
                <w:szCs w:val="14"/>
                <w:lang w:eastAsia="es-CO"/>
              </w:rPr>
            </w:pPr>
            <w:r w:rsidRPr="00CB6857">
              <w:rPr>
                <w:rFonts w:ascii="Verdana" w:eastAsia="Times New Roman" w:hAnsi="Verdana"/>
                <w:sz w:val="10"/>
                <w:szCs w:val="14"/>
                <w:lang w:eastAsia="es-CO"/>
              </w:rPr>
              <w:t>abr-17</w:t>
            </w:r>
          </w:p>
        </w:tc>
        <w:tc>
          <w:tcPr>
            <w:tcW w:w="1305" w:type="dxa"/>
            <w:tcBorders>
              <w:top w:val="nil"/>
              <w:left w:val="nil"/>
              <w:bottom w:val="single" w:sz="4" w:space="0" w:color="auto"/>
              <w:right w:val="single" w:sz="4" w:space="0" w:color="auto"/>
            </w:tcBorders>
            <w:shd w:val="clear" w:color="auto" w:fill="auto"/>
            <w:noWrap/>
            <w:vAlign w:val="center"/>
            <w:hideMark/>
          </w:tcPr>
          <w:p w:rsidR="00E80A32" w:rsidRPr="00CB6857" w:rsidRDefault="00E80A32" w:rsidP="00746CE8">
            <w:pPr>
              <w:jc w:val="right"/>
              <w:rPr>
                <w:rFonts w:ascii="Verdana" w:eastAsia="Times New Roman" w:hAnsi="Verdana"/>
                <w:color w:val="000000"/>
                <w:sz w:val="10"/>
                <w:szCs w:val="14"/>
                <w:lang w:eastAsia="es-CO"/>
              </w:rPr>
            </w:pPr>
            <w:r w:rsidRPr="00CB6857">
              <w:rPr>
                <w:rFonts w:ascii="Verdana" w:eastAsia="Times New Roman" w:hAnsi="Verdana"/>
                <w:color w:val="000000"/>
                <w:sz w:val="10"/>
                <w:szCs w:val="14"/>
                <w:lang w:eastAsia="es-CO"/>
              </w:rPr>
              <w:t xml:space="preserve">191,961,733.00 </w:t>
            </w:r>
          </w:p>
        </w:tc>
        <w:tc>
          <w:tcPr>
            <w:tcW w:w="1701" w:type="dxa"/>
            <w:tcBorders>
              <w:top w:val="nil"/>
              <w:left w:val="nil"/>
              <w:bottom w:val="single" w:sz="4" w:space="0" w:color="auto"/>
              <w:right w:val="single" w:sz="4" w:space="0" w:color="auto"/>
            </w:tcBorders>
            <w:shd w:val="clear" w:color="auto" w:fill="auto"/>
            <w:noWrap/>
            <w:vAlign w:val="center"/>
            <w:hideMark/>
          </w:tcPr>
          <w:p w:rsidR="00E80A32" w:rsidRPr="00CB6857" w:rsidRDefault="00E80A32" w:rsidP="00746CE8">
            <w:pPr>
              <w:jc w:val="right"/>
              <w:rPr>
                <w:rFonts w:ascii="Verdana" w:eastAsia="Times New Roman" w:hAnsi="Verdana"/>
                <w:color w:val="000000"/>
                <w:sz w:val="10"/>
                <w:szCs w:val="14"/>
                <w:lang w:eastAsia="es-CO"/>
              </w:rPr>
            </w:pPr>
            <w:r w:rsidRPr="00CB6857">
              <w:rPr>
                <w:rFonts w:ascii="Verdana" w:eastAsia="Times New Roman" w:hAnsi="Verdana"/>
                <w:color w:val="000000"/>
                <w:sz w:val="10"/>
                <w:szCs w:val="14"/>
                <w:lang w:eastAsia="es-CO"/>
              </w:rPr>
              <w:t xml:space="preserve">132,386,138.00 </w:t>
            </w:r>
          </w:p>
        </w:tc>
        <w:tc>
          <w:tcPr>
            <w:tcW w:w="1701" w:type="dxa"/>
            <w:tcBorders>
              <w:top w:val="nil"/>
              <w:left w:val="nil"/>
              <w:bottom w:val="single" w:sz="4" w:space="0" w:color="auto"/>
              <w:right w:val="single" w:sz="4" w:space="0" w:color="auto"/>
            </w:tcBorders>
            <w:shd w:val="clear" w:color="auto" w:fill="auto"/>
            <w:noWrap/>
            <w:vAlign w:val="center"/>
            <w:hideMark/>
          </w:tcPr>
          <w:p w:rsidR="00E80A32" w:rsidRPr="00CB6857" w:rsidRDefault="00E80A32" w:rsidP="00746CE8">
            <w:pPr>
              <w:jc w:val="right"/>
              <w:rPr>
                <w:rFonts w:ascii="Verdana" w:eastAsia="Times New Roman" w:hAnsi="Verdana"/>
                <w:color w:val="000000"/>
                <w:sz w:val="10"/>
                <w:szCs w:val="14"/>
                <w:lang w:eastAsia="es-CO"/>
              </w:rPr>
            </w:pPr>
            <w:r w:rsidRPr="00CB6857">
              <w:rPr>
                <w:rFonts w:ascii="Verdana" w:eastAsia="Times New Roman" w:hAnsi="Verdana"/>
                <w:color w:val="000000"/>
                <w:sz w:val="10"/>
                <w:szCs w:val="14"/>
                <w:lang w:eastAsia="es-CO"/>
              </w:rPr>
              <w:t xml:space="preserve">103,454,499.00 </w:t>
            </w:r>
          </w:p>
        </w:tc>
      </w:tr>
      <w:tr w:rsidR="00E80A32" w:rsidRPr="00CB6857" w:rsidTr="00746CE8">
        <w:trPr>
          <w:trHeight w:val="17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rsidR="00E80A32" w:rsidRPr="00CB6857" w:rsidRDefault="00E80A32" w:rsidP="00746CE8">
            <w:pPr>
              <w:jc w:val="center"/>
              <w:rPr>
                <w:rFonts w:ascii="Verdana" w:eastAsia="Times New Roman" w:hAnsi="Verdana"/>
                <w:sz w:val="10"/>
                <w:szCs w:val="14"/>
                <w:lang w:eastAsia="es-CO"/>
              </w:rPr>
            </w:pPr>
            <w:r w:rsidRPr="00CB6857">
              <w:rPr>
                <w:rFonts w:ascii="Verdana" w:eastAsia="Times New Roman" w:hAnsi="Verdana"/>
                <w:sz w:val="10"/>
                <w:szCs w:val="14"/>
                <w:lang w:eastAsia="es-CO"/>
              </w:rPr>
              <w:t>may-17</w:t>
            </w:r>
          </w:p>
        </w:tc>
        <w:tc>
          <w:tcPr>
            <w:tcW w:w="1305" w:type="dxa"/>
            <w:tcBorders>
              <w:top w:val="nil"/>
              <w:left w:val="nil"/>
              <w:bottom w:val="single" w:sz="4" w:space="0" w:color="auto"/>
              <w:right w:val="single" w:sz="4" w:space="0" w:color="auto"/>
            </w:tcBorders>
            <w:shd w:val="clear" w:color="auto" w:fill="auto"/>
            <w:noWrap/>
            <w:vAlign w:val="center"/>
            <w:hideMark/>
          </w:tcPr>
          <w:p w:rsidR="00E80A32" w:rsidRPr="00CB6857" w:rsidRDefault="00E80A32" w:rsidP="00746CE8">
            <w:pPr>
              <w:jc w:val="right"/>
              <w:rPr>
                <w:rFonts w:ascii="Verdana" w:eastAsia="Times New Roman" w:hAnsi="Verdana"/>
                <w:color w:val="000000"/>
                <w:sz w:val="10"/>
                <w:szCs w:val="14"/>
                <w:lang w:eastAsia="es-CO"/>
              </w:rPr>
            </w:pPr>
            <w:r w:rsidRPr="00CB6857">
              <w:rPr>
                <w:rFonts w:ascii="Verdana" w:eastAsia="Times New Roman" w:hAnsi="Verdana"/>
                <w:color w:val="000000"/>
                <w:sz w:val="10"/>
                <w:szCs w:val="14"/>
                <w:lang w:eastAsia="es-CO"/>
              </w:rPr>
              <w:t xml:space="preserve">184,336,843.00 </w:t>
            </w:r>
          </w:p>
        </w:tc>
        <w:tc>
          <w:tcPr>
            <w:tcW w:w="1701" w:type="dxa"/>
            <w:tcBorders>
              <w:top w:val="nil"/>
              <w:left w:val="nil"/>
              <w:bottom w:val="single" w:sz="4" w:space="0" w:color="auto"/>
              <w:right w:val="single" w:sz="4" w:space="0" w:color="auto"/>
            </w:tcBorders>
            <w:shd w:val="clear" w:color="auto" w:fill="auto"/>
            <w:noWrap/>
            <w:vAlign w:val="center"/>
            <w:hideMark/>
          </w:tcPr>
          <w:p w:rsidR="00E80A32" w:rsidRPr="00CB6857" w:rsidRDefault="00E80A32" w:rsidP="00746CE8">
            <w:pPr>
              <w:jc w:val="right"/>
              <w:rPr>
                <w:rFonts w:ascii="Verdana" w:eastAsia="Times New Roman" w:hAnsi="Verdana"/>
                <w:color w:val="000000"/>
                <w:sz w:val="10"/>
                <w:szCs w:val="14"/>
                <w:lang w:eastAsia="es-CO"/>
              </w:rPr>
            </w:pPr>
            <w:r w:rsidRPr="00CB6857">
              <w:rPr>
                <w:rFonts w:ascii="Verdana" w:eastAsia="Times New Roman" w:hAnsi="Verdana"/>
                <w:color w:val="000000"/>
                <w:sz w:val="10"/>
                <w:szCs w:val="14"/>
                <w:lang w:eastAsia="es-CO"/>
              </w:rPr>
              <w:t xml:space="preserve">127,888,142.00 </w:t>
            </w:r>
          </w:p>
        </w:tc>
        <w:tc>
          <w:tcPr>
            <w:tcW w:w="1701" w:type="dxa"/>
            <w:tcBorders>
              <w:top w:val="nil"/>
              <w:left w:val="nil"/>
              <w:bottom w:val="single" w:sz="4" w:space="0" w:color="auto"/>
              <w:right w:val="single" w:sz="4" w:space="0" w:color="auto"/>
            </w:tcBorders>
            <w:shd w:val="clear" w:color="auto" w:fill="auto"/>
            <w:noWrap/>
            <w:vAlign w:val="center"/>
            <w:hideMark/>
          </w:tcPr>
          <w:p w:rsidR="00E80A32" w:rsidRPr="00CB6857" w:rsidRDefault="00E80A32" w:rsidP="00746CE8">
            <w:pPr>
              <w:jc w:val="right"/>
              <w:rPr>
                <w:rFonts w:ascii="Verdana" w:eastAsia="Times New Roman" w:hAnsi="Verdana"/>
                <w:color w:val="000000"/>
                <w:sz w:val="10"/>
                <w:szCs w:val="14"/>
                <w:lang w:eastAsia="es-CO"/>
              </w:rPr>
            </w:pPr>
            <w:r w:rsidRPr="00CB6857">
              <w:rPr>
                <w:rFonts w:ascii="Verdana" w:eastAsia="Times New Roman" w:hAnsi="Verdana"/>
                <w:color w:val="000000"/>
                <w:sz w:val="10"/>
                <w:szCs w:val="14"/>
                <w:lang w:eastAsia="es-CO"/>
              </w:rPr>
              <w:t xml:space="preserve">104,653,310.00 </w:t>
            </w:r>
          </w:p>
        </w:tc>
      </w:tr>
      <w:tr w:rsidR="00E80A32" w:rsidRPr="00CB6857" w:rsidTr="00746CE8">
        <w:trPr>
          <w:trHeight w:val="17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rsidR="00E80A32" w:rsidRPr="00CB6857" w:rsidRDefault="00E80A32" w:rsidP="00746CE8">
            <w:pPr>
              <w:jc w:val="center"/>
              <w:rPr>
                <w:rFonts w:ascii="Verdana" w:eastAsia="Times New Roman" w:hAnsi="Verdana"/>
                <w:sz w:val="10"/>
                <w:szCs w:val="14"/>
                <w:lang w:eastAsia="es-CO"/>
              </w:rPr>
            </w:pPr>
            <w:r w:rsidRPr="00CB6857">
              <w:rPr>
                <w:rFonts w:ascii="Verdana" w:eastAsia="Times New Roman" w:hAnsi="Verdana"/>
                <w:sz w:val="10"/>
                <w:szCs w:val="14"/>
                <w:lang w:eastAsia="es-CO"/>
              </w:rPr>
              <w:t>jun-17</w:t>
            </w:r>
          </w:p>
        </w:tc>
        <w:tc>
          <w:tcPr>
            <w:tcW w:w="1305" w:type="dxa"/>
            <w:tcBorders>
              <w:top w:val="nil"/>
              <w:left w:val="nil"/>
              <w:bottom w:val="single" w:sz="4" w:space="0" w:color="auto"/>
              <w:right w:val="single" w:sz="4" w:space="0" w:color="auto"/>
            </w:tcBorders>
            <w:shd w:val="clear" w:color="auto" w:fill="auto"/>
            <w:noWrap/>
            <w:vAlign w:val="center"/>
            <w:hideMark/>
          </w:tcPr>
          <w:p w:rsidR="00E80A32" w:rsidRPr="00CB6857" w:rsidRDefault="00E80A32" w:rsidP="00746CE8">
            <w:pPr>
              <w:jc w:val="right"/>
              <w:rPr>
                <w:rFonts w:ascii="Verdana" w:eastAsia="Times New Roman" w:hAnsi="Verdana"/>
                <w:color w:val="000000"/>
                <w:sz w:val="10"/>
                <w:szCs w:val="14"/>
                <w:lang w:eastAsia="es-CO"/>
              </w:rPr>
            </w:pPr>
            <w:r w:rsidRPr="00CB6857">
              <w:rPr>
                <w:rFonts w:ascii="Verdana" w:eastAsia="Times New Roman" w:hAnsi="Verdana"/>
                <w:color w:val="000000"/>
                <w:sz w:val="10"/>
                <w:szCs w:val="14"/>
                <w:lang w:eastAsia="es-CO"/>
              </w:rPr>
              <w:t xml:space="preserve">181,163,977.00 </w:t>
            </w:r>
          </w:p>
        </w:tc>
        <w:tc>
          <w:tcPr>
            <w:tcW w:w="1701" w:type="dxa"/>
            <w:tcBorders>
              <w:top w:val="nil"/>
              <w:left w:val="nil"/>
              <w:bottom w:val="single" w:sz="4" w:space="0" w:color="auto"/>
              <w:right w:val="single" w:sz="4" w:space="0" w:color="auto"/>
            </w:tcBorders>
            <w:shd w:val="clear" w:color="auto" w:fill="auto"/>
            <w:noWrap/>
            <w:vAlign w:val="center"/>
            <w:hideMark/>
          </w:tcPr>
          <w:p w:rsidR="00E80A32" w:rsidRPr="00CB6857" w:rsidRDefault="00E80A32" w:rsidP="00746CE8">
            <w:pPr>
              <w:jc w:val="right"/>
              <w:rPr>
                <w:rFonts w:ascii="Verdana" w:eastAsia="Times New Roman" w:hAnsi="Verdana"/>
                <w:color w:val="000000"/>
                <w:sz w:val="10"/>
                <w:szCs w:val="14"/>
                <w:lang w:eastAsia="es-CO"/>
              </w:rPr>
            </w:pPr>
            <w:r w:rsidRPr="00CB6857">
              <w:rPr>
                <w:rFonts w:ascii="Verdana" w:eastAsia="Times New Roman" w:hAnsi="Verdana"/>
                <w:color w:val="000000"/>
                <w:sz w:val="10"/>
                <w:szCs w:val="14"/>
                <w:lang w:eastAsia="es-CO"/>
              </w:rPr>
              <w:t xml:space="preserve">126,098,068.00 </w:t>
            </w:r>
          </w:p>
        </w:tc>
        <w:tc>
          <w:tcPr>
            <w:tcW w:w="1701" w:type="dxa"/>
            <w:tcBorders>
              <w:top w:val="nil"/>
              <w:left w:val="nil"/>
              <w:bottom w:val="single" w:sz="4" w:space="0" w:color="auto"/>
              <w:right w:val="single" w:sz="4" w:space="0" w:color="auto"/>
            </w:tcBorders>
            <w:shd w:val="clear" w:color="auto" w:fill="auto"/>
            <w:noWrap/>
            <w:vAlign w:val="center"/>
            <w:hideMark/>
          </w:tcPr>
          <w:p w:rsidR="00E80A32" w:rsidRPr="00CB6857" w:rsidRDefault="00E80A32" w:rsidP="00746CE8">
            <w:pPr>
              <w:jc w:val="right"/>
              <w:rPr>
                <w:rFonts w:ascii="Verdana" w:eastAsia="Times New Roman" w:hAnsi="Verdana"/>
                <w:color w:val="000000"/>
                <w:sz w:val="10"/>
                <w:szCs w:val="14"/>
                <w:lang w:eastAsia="es-CO"/>
              </w:rPr>
            </w:pPr>
            <w:r w:rsidRPr="00CB6857">
              <w:rPr>
                <w:rFonts w:ascii="Verdana" w:eastAsia="Times New Roman" w:hAnsi="Verdana"/>
                <w:color w:val="000000"/>
                <w:sz w:val="10"/>
                <w:szCs w:val="14"/>
                <w:lang w:eastAsia="es-CO"/>
              </w:rPr>
              <w:t xml:space="preserve">106,068,172.00 </w:t>
            </w:r>
          </w:p>
        </w:tc>
      </w:tr>
      <w:tr w:rsidR="00E80A32" w:rsidRPr="00CB6857" w:rsidTr="00746CE8">
        <w:trPr>
          <w:trHeight w:val="17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rsidR="00E80A32" w:rsidRPr="00CB6857" w:rsidRDefault="00E80A32" w:rsidP="00746CE8">
            <w:pPr>
              <w:jc w:val="center"/>
              <w:rPr>
                <w:rFonts w:ascii="Verdana" w:eastAsia="Times New Roman" w:hAnsi="Verdana"/>
                <w:sz w:val="10"/>
                <w:szCs w:val="14"/>
                <w:lang w:eastAsia="es-CO"/>
              </w:rPr>
            </w:pPr>
            <w:r w:rsidRPr="00CB6857">
              <w:rPr>
                <w:rFonts w:ascii="Verdana" w:eastAsia="Times New Roman" w:hAnsi="Verdana"/>
                <w:sz w:val="10"/>
                <w:szCs w:val="14"/>
                <w:lang w:eastAsia="es-CO"/>
              </w:rPr>
              <w:t>jul-17</w:t>
            </w:r>
          </w:p>
        </w:tc>
        <w:tc>
          <w:tcPr>
            <w:tcW w:w="1305" w:type="dxa"/>
            <w:tcBorders>
              <w:top w:val="nil"/>
              <w:left w:val="nil"/>
              <w:bottom w:val="single" w:sz="4" w:space="0" w:color="auto"/>
              <w:right w:val="single" w:sz="4" w:space="0" w:color="auto"/>
            </w:tcBorders>
            <w:shd w:val="clear" w:color="auto" w:fill="auto"/>
            <w:noWrap/>
            <w:vAlign w:val="center"/>
            <w:hideMark/>
          </w:tcPr>
          <w:p w:rsidR="00E80A32" w:rsidRPr="00CB6857" w:rsidRDefault="00E80A32" w:rsidP="00746CE8">
            <w:pPr>
              <w:jc w:val="right"/>
              <w:rPr>
                <w:rFonts w:ascii="Verdana" w:eastAsia="Times New Roman" w:hAnsi="Verdana"/>
                <w:color w:val="000000"/>
                <w:sz w:val="10"/>
                <w:szCs w:val="14"/>
                <w:lang w:eastAsia="es-CO"/>
              </w:rPr>
            </w:pPr>
            <w:r w:rsidRPr="00CB6857">
              <w:rPr>
                <w:rFonts w:ascii="Verdana" w:eastAsia="Times New Roman" w:hAnsi="Verdana"/>
                <w:color w:val="000000"/>
                <w:sz w:val="10"/>
                <w:szCs w:val="14"/>
                <w:lang w:eastAsia="es-CO"/>
              </w:rPr>
              <w:t xml:space="preserve">181,271,211.00 </w:t>
            </w:r>
          </w:p>
        </w:tc>
        <w:tc>
          <w:tcPr>
            <w:tcW w:w="1701" w:type="dxa"/>
            <w:tcBorders>
              <w:top w:val="nil"/>
              <w:left w:val="nil"/>
              <w:bottom w:val="single" w:sz="4" w:space="0" w:color="auto"/>
              <w:right w:val="single" w:sz="4" w:space="0" w:color="auto"/>
            </w:tcBorders>
            <w:shd w:val="clear" w:color="auto" w:fill="auto"/>
            <w:noWrap/>
            <w:vAlign w:val="center"/>
            <w:hideMark/>
          </w:tcPr>
          <w:p w:rsidR="00E80A32" w:rsidRPr="00CB6857" w:rsidRDefault="00E80A32" w:rsidP="00746CE8">
            <w:pPr>
              <w:jc w:val="right"/>
              <w:rPr>
                <w:rFonts w:ascii="Verdana" w:eastAsia="Times New Roman" w:hAnsi="Verdana"/>
                <w:color w:val="000000"/>
                <w:sz w:val="10"/>
                <w:szCs w:val="14"/>
                <w:lang w:eastAsia="es-CO"/>
              </w:rPr>
            </w:pPr>
            <w:r w:rsidRPr="00CB6857">
              <w:rPr>
                <w:rFonts w:ascii="Verdana" w:eastAsia="Times New Roman" w:hAnsi="Verdana"/>
                <w:color w:val="000000"/>
                <w:sz w:val="10"/>
                <w:szCs w:val="14"/>
                <w:lang w:eastAsia="es-CO"/>
              </w:rPr>
              <w:t xml:space="preserve">131,555,880.00 </w:t>
            </w:r>
          </w:p>
        </w:tc>
        <w:tc>
          <w:tcPr>
            <w:tcW w:w="1701" w:type="dxa"/>
            <w:tcBorders>
              <w:top w:val="nil"/>
              <w:left w:val="nil"/>
              <w:bottom w:val="single" w:sz="4" w:space="0" w:color="auto"/>
              <w:right w:val="single" w:sz="4" w:space="0" w:color="auto"/>
            </w:tcBorders>
            <w:shd w:val="clear" w:color="auto" w:fill="auto"/>
            <w:noWrap/>
            <w:vAlign w:val="center"/>
            <w:hideMark/>
          </w:tcPr>
          <w:p w:rsidR="00E80A32" w:rsidRPr="00CB6857" w:rsidRDefault="00E80A32" w:rsidP="00746CE8">
            <w:pPr>
              <w:jc w:val="right"/>
              <w:rPr>
                <w:rFonts w:ascii="Verdana" w:eastAsia="Times New Roman" w:hAnsi="Verdana"/>
                <w:color w:val="000000"/>
                <w:sz w:val="10"/>
                <w:szCs w:val="14"/>
                <w:lang w:eastAsia="es-CO"/>
              </w:rPr>
            </w:pPr>
            <w:r w:rsidRPr="00CB6857">
              <w:rPr>
                <w:rFonts w:ascii="Verdana" w:eastAsia="Times New Roman" w:hAnsi="Verdana"/>
                <w:color w:val="000000"/>
                <w:sz w:val="10"/>
                <w:szCs w:val="14"/>
                <w:lang w:eastAsia="es-CO"/>
              </w:rPr>
              <w:t xml:space="preserve">106,389,892.00 </w:t>
            </w:r>
          </w:p>
        </w:tc>
      </w:tr>
      <w:tr w:rsidR="00E80A32" w:rsidRPr="00CB6857" w:rsidTr="00746CE8">
        <w:trPr>
          <w:trHeight w:val="17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rsidR="00E80A32" w:rsidRPr="00CB6857" w:rsidRDefault="00E80A32" w:rsidP="00746CE8">
            <w:pPr>
              <w:jc w:val="center"/>
              <w:rPr>
                <w:rFonts w:ascii="Verdana" w:eastAsia="Times New Roman" w:hAnsi="Verdana"/>
                <w:sz w:val="10"/>
                <w:szCs w:val="14"/>
                <w:lang w:eastAsia="es-CO"/>
              </w:rPr>
            </w:pPr>
            <w:r w:rsidRPr="00CB6857">
              <w:rPr>
                <w:rFonts w:ascii="Verdana" w:eastAsia="Times New Roman" w:hAnsi="Verdana"/>
                <w:sz w:val="10"/>
                <w:szCs w:val="14"/>
                <w:lang w:eastAsia="es-CO"/>
              </w:rPr>
              <w:t>ago-17</w:t>
            </w:r>
          </w:p>
        </w:tc>
        <w:tc>
          <w:tcPr>
            <w:tcW w:w="1305" w:type="dxa"/>
            <w:tcBorders>
              <w:top w:val="nil"/>
              <w:left w:val="nil"/>
              <w:bottom w:val="single" w:sz="4" w:space="0" w:color="auto"/>
              <w:right w:val="single" w:sz="4" w:space="0" w:color="auto"/>
            </w:tcBorders>
            <w:shd w:val="clear" w:color="auto" w:fill="auto"/>
            <w:noWrap/>
            <w:vAlign w:val="center"/>
            <w:hideMark/>
          </w:tcPr>
          <w:p w:rsidR="00E80A32" w:rsidRPr="00CB6857" w:rsidRDefault="00E80A32" w:rsidP="00746CE8">
            <w:pPr>
              <w:jc w:val="right"/>
              <w:rPr>
                <w:rFonts w:ascii="Verdana" w:eastAsia="Times New Roman" w:hAnsi="Verdana"/>
                <w:color w:val="000000"/>
                <w:sz w:val="10"/>
                <w:szCs w:val="14"/>
                <w:lang w:eastAsia="es-CO"/>
              </w:rPr>
            </w:pPr>
            <w:r w:rsidRPr="00CB6857">
              <w:rPr>
                <w:rFonts w:ascii="Verdana" w:eastAsia="Times New Roman" w:hAnsi="Verdana"/>
                <w:color w:val="000000"/>
                <w:sz w:val="10"/>
                <w:szCs w:val="14"/>
                <w:lang w:eastAsia="es-CO"/>
              </w:rPr>
              <w:t xml:space="preserve">178,519,383.00 </w:t>
            </w:r>
          </w:p>
        </w:tc>
        <w:tc>
          <w:tcPr>
            <w:tcW w:w="1701" w:type="dxa"/>
            <w:tcBorders>
              <w:top w:val="nil"/>
              <w:left w:val="nil"/>
              <w:bottom w:val="single" w:sz="4" w:space="0" w:color="auto"/>
              <w:right w:val="single" w:sz="4" w:space="0" w:color="auto"/>
            </w:tcBorders>
            <w:shd w:val="clear" w:color="auto" w:fill="auto"/>
            <w:noWrap/>
            <w:vAlign w:val="center"/>
            <w:hideMark/>
          </w:tcPr>
          <w:p w:rsidR="00E80A32" w:rsidRPr="00CB6857" w:rsidRDefault="00E80A32" w:rsidP="00746CE8">
            <w:pPr>
              <w:jc w:val="right"/>
              <w:rPr>
                <w:rFonts w:ascii="Verdana" w:eastAsia="Times New Roman" w:hAnsi="Verdana"/>
                <w:color w:val="000000"/>
                <w:sz w:val="10"/>
                <w:szCs w:val="14"/>
                <w:lang w:eastAsia="es-CO"/>
              </w:rPr>
            </w:pPr>
            <w:r w:rsidRPr="00CB6857">
              <w:rPr>
                <w:rFonts w:ascii="Verdana" w:eastAsia="Times New Roman" w:hAnsi="Verdana"/>
                <w:color w:val="000000"/>
                <w:sz w:val="10"/>
                <w:szCs w:val="14"/>
                <w:lang w:eastAsia="es-CO"/>
              </w:rPr>
              <w:t xml:space="preserve">129,726,013.00 </w:t>
            </w:r>
          </w:p>
        </w:tc>
        <w:tc>
          <w:tcPr>
            <w:tcW w:w="1701" w:type="dxa"/>
            <w:tcBorders>
              <w:top w:val="nil"/>
              <w:left w:val="nil"/>
              <w:bottom w:val="single" w:sz="4" w:space="0" w:color="auto"/>
              <w:right w:val="single" w:sz="4" w:space="0" w:color="auto"/>
            </w:tcBorders>
            <w:shd w:val="clear" w:color="auto" w:fill="auto"/>
            <w:noWrap/>
            <w:vAlign w:val="center"/>
            <w:hideMark/>
          </w:tcPr>
          <w:p w:rsidR="00E80A32" w:rsidRPr="00CB6857" w:rsidRDefault="00E80A32" w:rsidP="00746CE8">
            <w:pPr>
              <w:jc w:val="right"/>
              <w:rPr>
                <w:rFonts w:ascii="Verdana" w:eastAsia="Times New Roman" w:hAnsi="Verdana"/>
                <w:color w:val="000000"/>
                <w:sz w:val="10"/>
                <w:szCs w:val="14"/>
                <w:lang w:eastAsia="es-CO"/>
              </w:rPr>
            </w:pPr>
            <w:r w:rsidRPr="00CB6857">
              <w:rPr>
                <w:rFonts w:ascii="Verdana" w:eastAsia="Times New Roman" w:hAnsi="Verdana"/>
                <w:color w:val="000000"/>
                <w:sz w:val="10"/>
                <w:szCs w:val="14"/>
                <w:lang w:eastAsia="es-CO"/>
              </w:rPr>
              <w:t xml:space="preserve">107,449,676.00 </w:t>
            </w:r>
          </w:p>
        </w:tc>
      </w:tr>
      <w:tr w:rsidR="00E80A32" w:rsidRPr="00CB6857" w:rsidTr="00746CE8">
        <w:trPr>
          <w:trHeight w:val="17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rsidR="00E80A32" w:rsidRPr="00CB6857" w:rsidRDefault="00E80A32" w:rsidP="00746CE8">
            <w:pPr>
              <w:jc w:val="center"/>
              <w:rPr>
                <w:rFonts w:ascii="Verdana" w:eastAsia="Times New Roman" w:hAnsi="Verdana"/>
                <w:sz w:val="10"/>
                <w:szCs w:val="14"/>
                <w:lang w:eastAsia="es-CO"/>
              </w:rPr>
            </w:pPr>
            <w:r w:rsidRPr="00CB6857">
              <w:rPr>
                <w:rFonts w:ascii="Verdana" w:eastAsia="Times New Roman" w:hAnsi="Verdana"/>
                <w:sz w:val="10"/>
                <w:szCs w:val="14"/>
                <w:lang w:eastAsia="es-CO"/>
              </w:rPr>
              <w:t>sep-17</w:t>
            </w:r>
          </w:p>
        </w:tc>
        <w:tc>
          <w:tcPr>
            <w:tcW w:w="1305" w:type="dxa"/>
            <w:tcBorders>
              <w:top w:val="nil"/>
              <w:left w:val="nil"/>
              <w:bottom w:val="single" w:sz="4" w:space="0" w:color="auto"/>
              <w:right w:val="single" w:sz="4" w:space="0" w:color="auto"/>
            </w:tcBorders>
            <w:shd w:val="clear" w:color="auto" w:fill="auto"/>
            <w:noWrap/>
            <w:vAlign w:val="center"/>
            <w:hideMark/>
          </w:tcPr>
          <w:p w:rsidR="00E80A32" w:rsidRPr="00CB6857" w:rsidRDefault="00E80A32" w:rsidP="00746CE8">
            <w:pPr>
              <w:jc w:val="right"/>
              <w:rPr>
                <w:rFonts w:ascii="Verdana" w:eastAsia="Times New Roman" w:hAnsi="Verdana"/>
                <w:color w:val="000000"/>
                <w:sz w:val="10"/>
                <w:szCs w:val="14"/>
                <w:lang w:eastAsia="es-CO"/>
              </w:rPr>
            </w:pPr>
            <w:r w:rsidRPr="00CB6857">
              <w:rPr>
                <w:rFonts w:ascii="Verdana" w:eastAsia="Times New Roman" w:hAnsi="Verdana"/>
                <w:color w:val="000000"/>
                <w:sz w:val="10"/>
                <w:szCs w:val="14"/>
                <w:lang w:eastAsia="es-CO"/>
              </w:rPr>
              <w:t xml:space="preserve">187,081,042.00 </w:t>
            </w:r>
          </w:p>
        </w:tc>
        <w:tc>
          <w:tcPr>
            <w:tcW w:w="1701" w:type="dxa"/>
            <w:tcBorders>
              <w:top w:val="nil"/>
              <w:left w:val="nil"/>
              <w:bottom w:val="single" w:sz="4" w:space="0" w:color="auto"/>
              <w:right w:val="single" w:sz="4" w:space="0" w:color="auto"/>
            </w:tcBorders>
            <w:shd w:val="clear" w:color="auto" w:fill="auto"/>
            <w:noWrap/>
            <w:vAlign w:val="center"/>
            <w:hideMark/>
          </w:tcPr>
          <w:p w:rsidR="00E80A32" w:rsidRPr="00CB6857" w:rsidRDefault="00E80A32" w:rsidP="00746CE8">
            <w:pPr>
              <w:jc w:val="right"/>
              <w:rPr>
                <w:rFonts w:ascii="Verdana" w:eastAsia="Times New Roman" w:hAnsi="Verdana"/>
                <w:color w:val="000000"/>
                <w:sz w:val="10"/>
                <w:szCs w:val="14"/>
                <w:lang w:eastAsia="es-CO"/>
              </w:rPr>
            </w:pPr>
            <w:r w:rsidRPr="00CB6857">
              <w:rPr>
                <w:rFonts w:ascii="Verdana" w:eastAsia="Times New Roman" w:hAnsi="Verdana"/>
                <w:color w:val="000000"/>
                <w:sz w:val="10"/>
                <w:szCs w:val="14"/>
                <w:lang w:eastAsia="es-CO"/>
              </w:rPr>
              <w:t xml:space="preserve">30,338,460.00 </w:t>
            </w:r>
          </w:p>
        </w:tc>
        <w:tc>
          <w:tcPr>
            <w:tcW w:w="1701" w:type="dxa"/>
            <w:tcBorders>
              <w:top w:val="nil"/>
              <w:left w:val="nil"/>
              <w:bottom w:val="single" w:sz="4" w:space="0" w:color="auto"/>
              <w:right w:val="single" w:sz="4" w:space="0" w:color="auto"/>
            </w:tcBorders>
            <w:shd w:val="clear" w:color="auto" w:fill="auto"/>
            <w:noWrap/>
            <w:vAlign w:val="center"/>
            <w:hideMark/>
          </w:tcPr>
          <w:p w:rsidR="00E80A32" w:rsidRPr="00CB6857" w:rsidRDefault="00E80A32" w:rsidP="00746CE8">
            <w:pPr>
              <w:jc w:val="right"/>
              <w:rPr>
                <w:rFonts w:ascii="Verdana" w:eastAsia="Times New Roman" w:hAnsi="Verdana"/>
                <w:color w:val="000000"/>
                <w:sz w:val="10"/>
                <w:szCs w:val="14"/>
                <w:lang w:eastAsia="es-CO"/>
              </w:rPr>
            </w:pPr>
            <w:r w:rsidRPr="00CB6857">
              <w:rPr>
                <w:rFonts w:ascii="Verdana" w:eastAsia="Times New Roman" w:hAnsi="Verdana"/>
                <w:color w:val="000000"/>
                <w:sz w:val="10"/>
                <w:szCs w:val="14"/>
                <w:lang w:eastAsia="es-CO"/>
              </w:rPr>
              <w:t> </w:t>
            </w:r>
          </w:p>
        </w:tc>
      </w:tr>
      <w:tr w:rsidR="00E80A32" w:rsidRPr="00CB6857" w:rsidTr="00746CE8">
        <w:trPr>
          <w:trHeight w:val="170"/>
          <w:jc w:val="center"/>
        </w:trPr>
        <w:tc>
          <w:tcPr>
            <w:tcW w:w="0" w:type="auto"/>
            <w:tcBorders>
              <w:top w:val="single" w:sz="8" w:space="0" w:color="auto"/>
              <w:left w:val="single" w:sz="8" w:space="0" w:color="auto"/>
              <w:bottom w:val="single" w:sz="8" w:space="0" w:color="auto"/>
              <w:right w:val="nil"/>
            </w:tcBorders>
            <w:shd w:val="clear" w:color="000000" w:fill="00B050"/>
            <w:noWrap/>
            <w:vAlign w:val="center"/>
            <w:hideMark/>
          </w:tcPr>
          <w:p w:rsidR="00E80A32" w:rsidRPr="00CB6857" w:rsidRDefault="00E80A32" w:rsidP="00746CE8">
            <w:pPr>
              <w:jc w:val="center"/>
              <w:rPr>
                <w:rFonts w:ascii="Verdana" w:eastAsia="Times New Roman" w:hAnsi="Verdana"/>
                <w:b/>
                <w:bCs/>
                <w:color w:val="FFFFFF"/>
                <w:sz w:val="10"/>
                <w:szCs w:val="14"/>
                <w:lang w:eastAsia="es-CO"/>
              </w:rPr>
            </w:pPr>
            <w:r w:rsidRPr="00CB6857">
              <w:rPr>
                <w:rFonts w:ascii="Verdana" w:eastAsia="Times New Roman" w:hAnsi="Verdana"/>
                <w:b/>
                <w:bCs/>
                <w:color w:val="FFFFFF"/>
                <w:sz w:val="10"/>
                <w:szCs w:val="14"/>
                <w:lang w:eastAsia="es-CO"/>
              </w:rPr>
              <w:t>TOTAL</w:t>
            </w:r>
          </w:p>
        </w:tc>
        <w:tc>
          <w:tcPr>
            <w:tcW w:w="1305" w:type="dxa"/>
            <w:tcBorders>
              <w:top w:val="single" w:sz="8" w:space="0" w:color="auto"/>
              <w:left w:val="single" w:sz="8" w:space="0" w:color="auto"/>
              <w:bottom w:val="single" w:sz="8" w:space="0" w:color="auto"/>
              <w:right w:val="single" w:sz="8" w:space="0" w:color="auto"/>
            </w:tcBorders>
            <w:shd w:val="clear" w:color="000000" w:fill="00B050"/>
            <w:noWrap/>
            <w:vAlign w:val="center"/>
            <w:hideMark/>
          </w:tcPr>
          <w:p w:rsidR="00E80A32" w:rsidRPr="00CB6857" w:rsidRDefault="00E80A32" w:rsidP="00746CE8">
            <w:pPr>
              <w:jc w:val="right"/>
              <w:rPr>
                <w:rFonts w:ascii="Verdana" w:eastAsia="Times New Roman" w:hAnsi="Verdana"/>
                <w:b/>
                <w:bCs/>
                <w:color w:val="FFFFFF"/>
                <w:sz w:val="10"/>
                <w:szCs w:val="14"/>
                <w:lang w:eastAsia="es-CO"/>
              </w:rPr>
            </w:pPr>
            <w:r w:rsidRPr="00CB6857">
              <w:rPr>
                <w:rFonts w:ascii="Verdana" w:eastAsia="Times New Roman" w:hAnsi="Verdana"/>
                <w:b/>
                <w:bCs/>
                <w:color w:val="FFFFFF"/>
                <w:sz w:val="10"/>
                <w:szCs w:val="14"/>
                <w:lang w:eastAsia="es-CO"/>
              </w:rPr>
              <w:t>2,705,968,421.00</w:t>
            </w:r>
          </w:p>
        </w:tc>
        <w:tc>
          <w:tcPr>
            <w:tcW w:w="1701" w:type="dxa"/>
            <w:tcBorders>
              <w:top w:val="single" w:sz="8" w:space="0" w:color="auto"/>
              <w:left w:val="nil"/>
              <w:bottom w:val="single" w:sz="8" w:space="0" w:color="auto"/>
              <w:right w:val="single" w:sz="8" w:space="0" w:color="auto"/>
            </w:tcBorders>
            <w:shd w:val="clear" w:color="000000" w:fill="00B050"/>
            <w:noWrap/>
            <w:vAlign w:val="center"/>
            <w:hideMark/>
          </w:tcPr>
          <w:p w:rsidR="00E80A32" w:rsidRPr="00CB6857" w:rsidRDefault="00E80A32" w:rsidP="00746CE8">
            <w:pPr>
              <w:jc w:val="right"/>
              <w:rPr>
                <w:rFonts w:ascii="Verdana" w:eastAsia="Times New Roman" w:hAnsi="Verdana"/>
                <w:b/>
                <w:bCs/>
                <w:color w:val="FFFFFF"/>
                <w:sz w:val="10"/>
                <w:szCs w:val="14"/>
                <w:lang w:eastAsia="es-CO"/>
              </w:rPr>
            </w:pPr>
            <w:r w:rsidRPr="00CB6857">
              <w:rPr>
                <w:rFonts w:ascii="Verdana" w:eastAsia="Times New Roman" w:hAnsi="Verdana"/>
                <w:b/>
                <w:bCs/>
                <w:color w:val="FFFFFF"/>
                <w:sz w:val="10"/>
                <w:szCs w:val="14"/>
                <w:lang w:eastAsia="es-CO"/>
              </w:rPr>
              <w:t>1,677,582,788.00</w:t>
            </w:r>
          </w:p>
        </w:tc>
        <w:tc>
          <w:tcPr>
            <w:tcW w:w="1701" w:type="dxa"/>
            <w:tcBorders>
              <w:top w:val="single" w:sz="8" w:space="0" w:color="auto"/>
              <w:left w:val="nil"/>
              <w:bottom w:val="single" w:sz="8" w:space="0" w:color="auto"/>
              <w:right w:val="single" w:sz="8" w:space="0" w:color="auto"/>
            </w:tcBorders>
            <w:shd w:val="clear" w:color="000000" w:fill="00B050"/>
            <w:noWrap/>
            <w:vAlign w:val="center"/>
            <w:hideMark/>
          </w:tcPr>
          <w:p w:rsidR="00E80A32" w:rsidRPr="00CB6857" w:rsidRDefault="00E80A32" w:rsidP="00746CE8">
            <w:pPr>
              <w:jc w:val="right"/>
              <w:rPr>
                <w:rFonts w:ascii="Verdana" w:eastAsia="Times New Roman" w:hAnsi="Verdana"/>
                <w:b/>
                <w:bCs/>
                <w:color w:val="FFFFFF"/>
                <w:sz w:val="10"/>
                <w:szCs w:val="14"/>
                <w:lang w:eastAsia="es-CO"/>
              </w:rPr>
            </w:pPr>
            <w:r w:rsidRPr="00CB6857">
              <w:rPr>
                <w:rFonts w:ascii="Verdana" w:eastAsia="Times New Roman" w:hAnsi="Verdana"/>
                <w:b/>
                <w:bCs/>
                <w:color w:val="FFFFFF"/>
                <w:sz w:val="10"/>
                <w:szCs w:val="14"/>
                <w:lang w:eastAsia="es-CO"/>
              </w:rPr>
              <w:t>1,800,650,721.09</w:t>
            </w:r>
          </w:p>
        </w:tc>
      </w:tr>
      <w:tr w:rsidR="00E80A32" w:rsidRPr="00CB6857" w:rsidTr="00746CE8">
        <w:trPr>
          <w:trHeight w:val="170"/>
          <w:jc w:val="center"/>
        </w:trPr>
        <w:tc>
          <w:tcPr>
            <w:tcW w:w="1835" w:type="dxa"/>
            <w:gridSpan w:val="2"/>
            <w:tcBorders>
              <w:top w:val="single" w:sz="8" w:space="0" w:color="auto"/>
              <w:left w:val="single" w:sz="8" w:space="0" w:color="auto"/>
              <w:bottom w:val="single" w:sz="8" w:space="0" w:color="auto"/>
              <w:right w:val="single" w:sz="8" w:space="0" w:color="000000"/>
            </w:tcBorders>
            <w:shd w:val="clear" w:color="000000" w:fill="00B050"/>
            <w:noWrap/>
            <w:vAlign w:val="center"/>
            <w:hideMark/>
          </w:tcPr>
          <w:p w:rsidR="00E80A32" w:rsidRPr="00CB6857" w:rsidRDefault="00E80A32" w:rsidP="00746CE8">
            <w:pPr>
              <w:jc w:val="center"/>
              <w:rPr>
                <w:rFonts w:ascii="Verdana" w:eastAsia="Times New Roman" w:hAnsi="Verdana"/>
                <w:b/>
                <w:bCs/>
                <w:color w:val="FFFFFF"/>
                <w:sz w:val="10"/>
                <w:szCs w:val="14"/>
                <w:lang w:eastAsia="es-CO"/>
              </w:rPr>
            </w:pPr>
            <w:r w:rsidRPr="00CB6857">
              <w:rPr>
                <w:rFonts w:ascii="Verdana" w:eastAsia="Times New Roman" w:hAnsi="Verdana"/>
                <w:b/>
                <w:bCs/>
                <w:color w:val="FFFFFF"/>
                <w:sz w:val="10"/>
                <w:szCs w:val="14"/>
                <w:lang w:eastAsia="es-CO"/>
              </w:rPr>
              <w:t>GRAN TOTAL</w:t>
            </w:r>
          </w:p>
        </w:tc>
        <w:tc>
          <w:tcPr>
            <w:tcW w:w="3402" w:type="dxa"/>
            <w:gridSpan w:val="2"/>
            <w:tcBorders>
              <w:top w:val="single" w:sz="8" w:space="0" w:color="auto"/>
              <w:left w:val="nil"/>
              <w:bottom w:val="single" w:sz="8" w:space="0" w:color="auto"/>
              <w:right w:val="single" w:sz="8" w:space="0" w:color="000000"/>
            </w:tcBorders>
            <w:shd w:val="clear" w:color="000000" w:fill="00B050"/>
            <w:noWrap/>
            <w:vAlign w:val="center"/>
            <w:hideMark/>
          </w:tcPr>
          <w:p w:rsidR="00E80A32" w:rsidRPr="00CB6857" w:rsidRDefault="00E80A32" w:rsidP="00746CE8">
            <w:pPr>
              <w:jc w:val="center"/>
              <w:rPr>
                <w:rFonts w:ascii="Verdana" w:eastAsia="Times New Roman" w:hAnsi="Verdana"/>
                <w:b/>
                <w:bCs/>
                <w:color w:val="FFFFFF"/>
                <w:sz w:val="10"/>
                <w:szCs w:val="14"/>
                <w:lang w:eastAsia="es-CO"/>
              </w:rPr>
            </w:pPr>
            <w:r w:rsidRPr="00CB6857">
              <w:rPr>
                <w:rFonts w:ascii="Verdana" w:eastAsia="Times New Roman" w:hAnsi="Verdana"/>
                <w:b/>
                <w:bCs/>
                <w:color w:val="FFFFFF"/>
                <w:sz w:val="10"/>
                <w:szCs w:val="14"/>
                <w:lang w:eastAsia="es-CO"/>
              </w:rPr>
              <w:t>6,184,201,930.09</w:t>
            </w:r>
          </w:p>
        </w:tc>
      </w:tr>
    </w:tbl>
    <w:p w:rsidR="00E80A32" w:rsidRPr="00BE15CA" w:rsidRDefault="00E80A32" w:rsidP="00E80A32">
      <w:pPr>
        <w:pStyle w:val="Textoindependiente"/>
        <w:ind w:left="1418"/>
        <w:contextualSpacing/>
        <w:rPr>
          <w:rFonts w:ascii="Verdana" w:hAnsi="Verdana"/>
          <w:sz w:val="14"/>
          <w:szCs w:val="18"/>
        </w:rPr>
      </w:pPr>
      <w:r w:rsidRPr="00BE15CA">
        <w:rPr>
          <w:rFonts w:ascii="Verdana" w:hAnsi="Verdana"/>
          <w:sz w:val="14"/>
          <w:szCs w:val="18"/>
        </w:rPr>
        <w:t xml:space="preserve">            Fuente. Oficina de Tesorería.</w:t>
      </w:r>
    </w:p>
    <w:p w:rsidR="00E80A32" w:rsidRPr="00DC1698" w:rsidRDefault="00E80A32" w:rsidP="00E80A32">
      <w:pPr>
        <w:pStyle w:val="Textoindependiente"/>
        <w:contextualSpacing/>
        <w:rPr>
          <w:rFonts w:ascii="Verdana" w:hAnsi="Verdana"/>
          <w:sz w:val="12"/>
          <w:szCs w:val="18"/>
        </w:rPr>
      </w:pPr>
    </w:p>
    <w:p w:rsidR="00E80A32" w:rsidRPr="00EA5F1F" w:rsidRDefault="00E80A32" w:rsidP="00E80A32">
      <w:pPr>
        <w:jc w:val="both"/>
        <w:rPr>
          <w:rFonts w:ascii="Verdana" w:hAnsi="Verdana"/>
          <w:noProof/>
          <w:sz w:val="18"/>
          <w:lang w:eastAsia="es-CO"/>
        </w:rPr>
      </w:pPr>
      <w:bookmarkStart w:id="128" w:name="_Toc412553689"/>
      <w:bookmarkStart w:id="129" w:name="_Toc412553836"/>
      <w:r w:rsidRPr="00A721CB">
        <w:rPr>
          <w:rFonts w:ascii="Verdana" w:hAnsi="Verdana"/>
          <w:b/>
          <w:sz w:val="18"/>
          <w:szCs w:val="18"/>
        </w:rPr>
        <w:t>Recaudos.</w:t>
      </w:r>
      <w:r w:rsidRPr="00BE15CA">
        <w:rPr>
          <w:rFonts w:ascii="Verdana" w:hAnsi="Verdana"/>
          <w:sz w:val="18"/>
          <w:szCs w:val="18"/>
        </w:rPr>
        <w:t xml:space="preserve"> El recaudo </w:t>
      </w:r>
      <w:r>
        <w:rPr>
          <w:rFonts w:ascii="Verdana" w:hAnsi="Verdana"/>
          <w:sz w:val="18"/>
          <w:szCs w:val="18"/>
        </w:rPr>
        <w:t>aumento en un 9% respecto al año 2016</w:t>
      </w:r>
      <w:r w:rsidRPr="00BE15CA">
        <w:rPr>
          <w:rFonts w:ascii="Verdana" w:hAnsi="Verdana"/>
          <w:sz w:val="18"/>
          <w:szCs w:val="18"/>
        </w:rPr>
        <w:t xml:space="preserve"> equivalente a </w:t>
      </w:r>
      <w:r w:rsidRPr="003126D6">
        <w:rPr>
          <w:rFonts w:ascii="Verdana" w:eastAsia="Times New Roman" w:hAnsi="Verdana"/>
          <w:color w:val="000000"/>
          <w:sz w:val="16"/>
          <w:szCs w:val="16"/>
          <w:lang w:eastAsia="es-CO"/>
        </w:rPr>
        <w:t xml:space="preserve"> $</w:t>
      </w:r>
      <w:r w:rsidRPr="00F40388">
        <w:rPr>
          <w:rFonts w:ascii="Verdana" w:eastAsia="Times New Roman" w:hAnsi="Verdana"/>
          <w:color w:val="000000"/>
          <w:sz w:val="18"/>
          <w:szCs w:val="18"/>
          <w:lang w:eastAsia="es-CO"/>
        </w:rPr>
        <w:t>1</w:t>
      </w:r>
      <w:r>
        <w:rPr>
          <w:rFonts w:ascii="Verdana" w:eastAsia="Times New Roman" w:hAnsi="Verdana"/>
          <w:color w:val="000000"/>
          <w:sz w:val="18"/>
          <w:szCs w:val="18"/>
          <w:lang w:eastAsia="es-CO"/>
        </w:rPr>
        <w:t>7</w:t>
      </w:r>
      <w:proofErr w:type="gramStart"/>
      <w:r w:rsidRPr="00F40388">
        <w:rPr>
          <w:rFonts w:ascii="Verdana" w:eastAsia="Times New Roman" w:hAnsi="Verdana"/>
          <w:color w:val="000000"/>
          <w:sz w:val="18"/>
          <w:szCs w:val="18"/>
          <w:lang w:eastAsia="es-CO"/>
        </w:rPr>
        <w:t>,</w:t>
      </w:r>
      <w:r>
        <w:rPr>
          <w:rFonts w:ascii="Verdana" w:eastAsia="Times New Roman" w:hAnsi="Verdana"/>
          <w:color w:val="000000"/>
          <w:sz w:val="18"/>
          <w:szCs w:val="18"/>
          <w:lang w:eastAsia="es-CO"/>
        </w:rPr>
        <w:t>180</w:t>
      </w:r>
      <w:r w:rsidRPr="00F40388">
        <w:rPr>
          <w:rFonts w:ascii="Verdana" w:eastAsia="Times New Roman" w:hAnsi="Verdana"/>
          <w:color w:val="000000"/>
          <w:sz w:val="18"/>
          <w:szCs w:val="18"/>
          <w:lang w:eastAsia="es-CO"/>
        </w:rPr>
        <w:t>,</w:t>
      </w:r>
      <w:r>
        <w:rPr>
          <w:rFonts w:ascii="Verdana" w:eastAsia="Times New Roman" w:hAnsi="Verdana"/>
          <w:color w:val="000000"/>
          <w:sz w:val="18"/>
          <w:szCs w:val="18"/>
          <w:lang w:eastAsia="es-CO"/>
        </w:rPr>
        <w:t>70</w:t>
      </w:r>
      <w:r w:rsidRPr="00F40388">
        <w:rPr>
          <w:rFonts w:ascii="Verdana" w:eastAsia="Times New Roman" w:hAnsi="Verdana"/>
          <w:color w:val="000000"/>
          <w:sz w:val="18"/>
          <w:szCs w:val="18"/>
          <w:lang w:eastAsia="es-CO"/>
        </w:rPr>
        <w:t>0,</w:t>
      </w:r>
      <w:r>
        <w:rPr>
          <w:rFonts w:ascii="Verdana" w:eastAsia="Times New Roman" w:hAnsi="Verdana"/>
          <w:color w:val="000000"/>
          <w:sz w:val="18"/>
          <w:szCs w:val="18"/>
          <w:lang w:eastAsia="es-CO"/>
        </w:rPr>
        <w:t>585</w:t>
      </w:r>
      <w:r w:rsidRPr="00F40388">
        <w:rPr>
          <w:rFonts w:ascii="Verdana" w:eastAsia="Times New Roman" w:hAnsi="Verdana"/>
          <w:color w:val="000000"/>
          <w:sz w:val="18"/>
          <w:szCs w:val="18"/>
          <w:lang w:eastAsia="es-CO"/>
        </w:rPr>
        <w:t>.</w:t>
      </w:r>
      <w:r>
        <w:rPr>
          <w:rFonts w:ascii="Verdana" w:eastAsia="Times New Roman" w:hAnsi="Verdana"/>
          <w:color w:val="000000"/>
          <w:sz w:val="18"/>
          <w:szCs w:val="18"/>
          <w:lang w:eastAsia="es-CO"/>
        </w:rPr>
        <w:t>98</w:t>
      </w:r>
      <w:proofErr w:type="gramEnd"/>
      <w:r w:rsidRPr="00F40388">
        <w:rPr>
          <w:rFonts w:ascii="Verdana" w:eastAsia="Times New Roman" w:hAnsi="Verdana"/>
          <w:sz w:val="18"/>
          <w:szCs w:val="18"/>
          <w:lang w:eastAsia="es-CO"/>
        </w:rPr>
        <w:t>, este evoluciona dependiendo de la continuidad del servicio de acueducto</w:t>
      </w:r>
      <w:r>
        <w:rPr>
          <w:rFonts w:ascii="Verdana" w:eastAsia="Times New Roman" w:hAnsi="Verdana"/>
          <w:sz w:val="18"/>
          <w:szCs w:val="18"/>
          <w:lang w:eastAsia="es-CO"/>
        </w:rPr>
        <w:t xml:space="preserve"> que es directamente proporcional al servicio de alcantarillado, demostrando en octubre el mayor mes de recaudo y en febrero como el más bajo, pero mejorando mes a mes para mantener un promedio de  $550.000.000 para el servicio de acueducto y $403.000.000 para el servicio de alcantarillado.  </w:t>
      </w:r>
      <w:bookmarkEnd w:id="128"/>
      <w:bookmarkEnd w:id="129"/>
    </w:p>
    <w:p w:rsidR="00E80A32" w:rsidRPr="00DC1698" w:rsidRDefault="00E80A32" w:rsidP="00E80A32">
      <w:pPr>
        <w:pStyle w:val="Textoindependiente"/>
        <w:contextualSpacing/>
        <w:rPr>
          <w:rFonts w:ascii="Verdana" w:hAnsi="Verdana"/>
          <w:noProof/>
          <w:sz w:val="18"/>
          <w:lang w:eastAsia="es-CO"/>
        </w:rPr>
      </w:pPr>
    </w:p>
    <w:p w:rsidR="00E80A32" w:rsidRPr="00DC1698" w:rsidRDefault="00E80A32" w:rsidP="00E80A32">
      <w:pPr>
        <w:pStyle w:val="Textoindependiente"/>
        <w:contextualSpacing/>
        <w:jc w:val="center"/>
        <w:rPr>
          <w:rFonts w:ascii="Verdana" w:hAnsi="Verdana"/>
          <w:noProof/>
          <w:sz w:val="18"/>
          <w:lang w:eastAsia="es-CO"/>
        </w:rPr>
      </w:pPr>
      <w:r>
        <w:rPr>
          <w:rFonts w:ascii="Verdana" w:hAnsi="Verdana"/>
          <w:noProof/>
          <w:sz w:val="18"/>
          <w:lang w:eastAsia="es-CO"/>
        </w:rPr>
        <w:drawing>
          <wp:inline distT="0" distB="0" distL="0" distR="0" wp14:anchorId="687864F9" wp14:editId="6DC688EF">
            <wp:extent cx="5577243" cy="1438275"/>
            <wp:effectExtent l="0" t="0" r="4445" b="0"/>
            <wp:docPr id="285" name="Imagen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5579133" cy="1438762"/>
                    </a:xfrm>
                    <a:prstGeom prst="rect">
                      <a:avLst/>
                    </a:prstGeom>
                    <a:noFill/>
                  </pic:spPr>
                </pic:pic>
              </a:graphicData>
            </a:graphic>
          </wp:inline>
        </w:drawing>
      </w:r>
    </w:p>
    <w:p w:rsidR="00E80A32" w:rsidRPr="00DC1698" w:rsidRDefault="00E80A32" w:rsidP="00E80A32">
      <w:pPr>
        <w:pStyle w:val="Textoindependiente"/>
        <w:contextualSpacing/>
        <w:rPr>
          <w:rFonts w:ascii="Verdana" w:hAnsi="Verdana"/>
          <w:noProof/>
          <w:sz w:val="18"/>
          <w:lang w:eastAsia="es-CO"/>
        </w:rPr>
      </w:pPr>
    </w:p>
    <w:p w:rsidR="00E80A32" w:rsidRPr="00DC1698" w:rsidRDefault="00E80A32" w:rsidP="00E80A32">
      <w:pPr>
        <w:pStyle w:val="Textoindependiente"/>
        <w:contextualSpacing/>
        <w:rPr>
          <w:rFonts w:ascii="Verdana" w:hAnsi="Verdana"/>
          <w:noProof/>
          <w:sz w:val="18"/>
          <w:lang w:eastAsia="es-CO"/>
        </w:rPr>
      </w:pPr>
      <w:r>
        <w:rPr>
          <w:rFonts w:ascii="Verdana" w:hAnsi="Verdana"/>
          <w:noProof/>
          <w:sz w:val="18"/>
          <w:lang w:eastAsia="es-CO"/>
        </w:rPr>
        <w:lastRenderedPageBreak/>
        <w:drawing>
          <wp:inline distT="0" distB="0" distL="0" distR="0" wp14:anchorId="748028EA" wp14:editId="73AE8F04">
            <wp:extent cx="5523865" cy="1501723"/>
            <wp:effectExtent l="0" t="0" r="635" b="3810"/>
            <wp:docPr id="286" name="Imagen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5535699" cy="1504940"/>
                    </a:xfrm>
                    <a:prstGeom prst="rect">
                      <a:avLst/>
                    </a:prstGeom>
                    <a:noFill/>
                  </pic:spPr>
                </pic:pic>
              </a:graphicData>
            </a:graphic>
          </wp:inline>
        </w:drawing>
      </w:r>
    </w:p>
    <w:p w:rsidR="00E80A32" w:rsidRPr="00DC1698" w:rsidRDefault="00E80A32" w:rsidP="00E80A32">
      <w:pPr>
        <w:pStyle w:val="Textoindependiente"/>
        <w:contextualSpacing/>
        <w:rPr>
          <w:rFonts w:ascii="Verdana" w:hAnsi="Verdana"/>
          <w:noProof/>
          <w:sz w:val="18"/>
          <w:lang w:eastAsia="es-CO"/>
        </w:rPr>
      </w:pPr>
    </w:p>
    <w:p w:rsidR="00E80A32" w:rsidRPr="007E2821" w:rsidRDefault="00E80A32" w:rsidP="00E80A32">
      <w:pPr>
        <w:pStyle w:val="Ttulo3"/>
        <w:spacing w:before="0"/>
        <w:contextualSpacing/>
        <w:jc w:val="both"/>
        <w:rPr>
          <w:rFonts w:ascii="Verdana" w:hAnsi="Verdana"/>
          <w:b w:val="0"/>
          <w:noProof/>
          <w:sz w:val="18"/>
          <w:lang w:eastAsia="es-CO"/>
        </w:rPr>
      </w:pPr>
      <w:r>
        <w:rPr>
          <w:rFonts w:ascii="Verdana" w:eastAsia="Times New Roman" w:hAnsi="Verdana"/>
          <w:b w:val="0"/>
          <w:color w:val="auto"/>
          <w:sz w:val="18"/>
          <w:szCs w:val="18"/>
          <w:lang w:eastAsia="es-CO"/>
        </w:rPr>
        <w:t>El servicio de aseo cambia de acuerdo al servicio de disposición final que ofrece a los municipios aledaños a Yopal y a las grandes empresas productoras.</w:t>
      </w:r>
    </w:p>
    <w:p w:rsidR="00E80A32" w:rsidRPr="00DC1698" w:rsidRDefault="00E80A32" w:rsidP="00E80A32">
      <w:pPr>
        <w:pStyle w:val="Textoindependiente"/>
        <w:contextualSpacing/>
        <w:rPr>
          <w:rFonts w:ascii="Verdana" w:hAnsi="Verdana"/>
          <w:noProof/>
          <w:sz w:val="18"/>
          <w:lang w:eastAsia="es-CO"/>
        </w:rPr>
      </w:pPr>
    </w:p>
    <w:p w:rsidR="00E80A32" w:rsidRDefault="00E80A32" w:rsidP="00E80A32">
      <w:pPr>
        <w:pStyle w:val="Textoindependiente"/>
        <w:contextualSpacing/>
        <w:rPr>
          <w:noProof/>
          <w:lang w:eastAsia="es-CO"/>
        </w:rPr>
      </w:pPr>
      <w:r>
        <w:rPr>
          <w:noProof/>
          <w:lang w:eastAsia="es-CO"/>
        </w:rPr>
        <w:drawing>
          <wp:inline distT="0" distB="0" distL="0" distR="0" wp14:anchorId="0AB18FF5" wp14:editId="58EC5516">
            <wp:extent cx="5506872" cy="3626769"/>
            <wp:effectExtent l="0" t="0" r="0" b="0"/>
            <wp:docPr id="287" name="Imagen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5519874" cy="3635332"/>
                    </a:xfrm>
                    <a:prstGeom prst="rect">
                      <a:avLst/>
                    </a:prstGeom>
                    <a:noFill/>
                  </pic:spPr>
                </pic:pic>
              </a:graphicData>
            </a:graphic>
          </wp:inline>
        </w:drawing>
      </w:r>
    </w:p>
    <w:p w:rsidR="00E80A32" w:rsidRPr="00DC15E8" w:rsidRDefault="00E80A32" w:rsidP="00E80A32">
      <w:pPr>
        <w:pStyle w:val="Textoindependiente"/>
        <w:contextualSpacing/>
        <w:rPr>
          <w:rFonts w:ascii="Verdana" w:hAnsi="Verdana"/>
          <w:noProof/>
          <w:sz w:val="18"/>
          <w:szCs w:val="18"/>
          <w:lang w:eastAsia="es-CO"/>
        </w:rPr>
      </w:pPr>
    </w:p>
    <w:p w:rsidR="00E80A32" w:rsidRPr="00DC15E8" w:rsidRDefault="00E80A32" w:rsidP="00E80A32">
      <w:pPr>
        <w:pStyle w:val="Ttulo3"/>
        <w:spacing w:before="0"/>
        <w:contextualSpacing/>
        <w:jc w:val="both"/>
        <w:rPr>
          <w:rFonts w:ascii="Verdana" w:hAnsi="Verdana"/>
          <w:b w:val="0"/>
          <w:noProof/>
          <w:sz w:val="18"/>
          <w:szCs w:val="18"/>
          <w:lang w:eastAsia="es-CO"/>
        </w:rPr>
      </w:pPr>
      <w:r>
        <w:rPr>
          <w:rFonts w:ascii="Verdana" w:eastAsia="Times New Roman" w:hAnsi="Verdana"/>
          <w:b w:val="0"/>
          <w:color w:val="auto"/>
          <w:sz w:val="18"/>
          <w:szCs w:val="18"/>
          <w:lang w:eastAsia="es-CO"/>
        </w:rPr>
        <w:t>Por lo tanto a diciembre de 2017 identificamos al servicio de acueducto con el mayor recaudo por valor de $6,617,358,979.79, seguido del</w:t>
      </w:r>
      <w:r w:rsidRPr="00DC15E8">
        <w:rPr>
          <w:rFonts w:ascii="Verdana" w:eastAsia="Times New Roman" w:hAnsi="Verdana"/>
          <w:b w:val="0"/>
          <w:color w:val="auto"/>
          <w:sz w:val="18"/>
          <w:szCs w:val="18"/>
          <w:lang w:eastAsia="es-CO"/>
        </w:rPr>
        <w:t xml:space="preserve"> servicio de aseo </w:t>
      </w:r>
      <w:r>
        <w:rPr>
          <w:rFonts w:ascii="Verdana" w:eastAsia="Times New Roman" w:hAnsi="Verdana"/>
          <w:b w:val="0"/>
          <w:color w:val="auto"/>
          <w:sz w:val="18"/>
          <w:szCs w:val="18"/>
          <w:lang w:eastAsia="es-CO"/>
        </w:rPr>
        <w:t>$5,720,202,497.19 y alcantarillado por valor de $4,843,139,109 dando un balance satisfactorio frente a lo facturado</w:t>
      </w:r>
      <w:r w:rsidRPr="00DC15E8">
        <w:rPr>
          <w:rFonts w:ascii="Verdana" w:eastAsia="Times New Roman" w:hAnsi="Verdana"/>
          <w:b w:val="0"/>
          <w:color w:val="auto"/>
          <w:sz w:val="18"/>
          <w:szCs w:val="18"/>
          <w:lang w:eastAsia="es-CO"/>
        </w:rPr>
        <w:t>.</w:t>
      </w:r>
    </w:p>
    <w:p w:rsidR="00E80A32" w:rsidRPr="00DC1698" w:rsidRDefault="00E80A32" w:rsidP="00E80A32">
      <w:pPr>
        <w:pStyle w:val="Textoindependiente"/>
        <w:contextualSpacing/>
        <w:rPr>
          <w:rFonts w:ascii="Verdana" w:hAnsi="Verdana"/>
          <w:noProof/>
          <w:sz w:val="18"/>
          <w:lang w:eastAsia="es-CO"/>
        </w:rPr>
      </w:pPr>
    </w:p>
    <w:p w:rsidR="00E80A32" w:rsidRDefault="00E80A32" w:rsidP="00E80A32">
      <w:pPr>
        <w:pStyle w:val="Textoindependiente"/>
        <w:tabs>
          <w:tab w:val="left" w:pos="284"/>
        </w:tabs>
        <w:contextualSpacing/>
        <w:rPr>
          <w:rFonts w:ascii="Verdana" w:hAnsi="Verdana"/>
          <w:b/>
          <w:sz w:val="18"/>
          <w:szCs w:val="18"/>
        </w:rPr>
      </w:pPr>
      <w:r>
        <w:rPr>
          <w:noProof/>
          <w:lang w:eastAsia="es-CO"/>
        </w:rPr>
        <w:lastRenderedPageBreak/>
        <w:drawing>
          <wp:inline distT="0" distB="0" distL="0" distR="0" wp14:anchorId="7D8917D6" wp14:editId="0F646DB2">
            <wp:extent cx="5547815" cy="1795221"/>
            <wp:effectExtent l="0" t="0" r="0" b="0"/>
            <wp:docPr id="1024" name="Imagen 1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5553104" cy="1796933"/>
                    </a:xfrm>
                    <a:prstGeom prst="rect">
                      <a:avLst/>
                    </a:prstGeom>
                    <a:noFill/>
                  </pic:spPr>
                </pic:pic>
              </a:graphicData>
            </a:graphic>
          </wp:inline>
        </w:drawing>
      </w:r>
    </w:p>
    <w:p w:rsidR="00E80A32" w:rsidRDefault="00E80A32" w:rsidP="00E80A32">
      <w:pPr>
        <w:pStyle w:val="Textoindependiente"/>
        <w:tabs>
          <w:tab w:val="left" w:pos="284"/>
        </w:tabs>
        <w:contextualSpacing/>
        <w:rPr>
          <w:rFonts w:ascii="Verdana" w:hAnsi="Verdana"/>
          <w:b/>
          <w:sz w:val="18"/>
          <w:szCs w:val="18"/>
        </w:rPr>
      </w:pPr>
    </w:p>
    <w:p w:rsidR="00E80A32" w:rsidRPr="00E80A32" w:rsidRDefault="00E80A32" w:rsidP="00E80A32">
      <w:pPr>
        <w:pStyle w:val="Prrafodelista"/>
        <w:ind w:left="720"/>
        <w:rPr>
          <w:rFonts w:ascii="Verdana" w:hAnsi="Verdana"/>
          <w:b/>
          <w:sz w:val="18"/>
          <w:szCs w:val="18"/>
        </w:rPr>
      </w:pPr>
    </w:p>
    <w:p w:rsidR="00B64B4F" w:rsidRDefault="00B64B4F" w:rsidP="00597848">
      <w:pPr>
        <w:rPr>
          <w:rFonts w:ascii="Verdana" w:hAnsi="Verdana"/>
          <w:sz w:val="18"/>
          <w:szCs w:val="18"/>
        </w:rPr>
      </w:pPr>
    </w:p>
    <w:p w:rsidR="00B64B4F" w:rsidRDefault="00B64B4F" w:rsidP="00597848">
      <w:pPr>
        <w:rPr>
          <w:rFonts w:ascii="Verdana" w:hAnsi="Verdana"/>
          <w:sz w:val="18"/>
          <w:szCs w:val="18"/>
        </w:rPr>
      </w:pPr>
    </w:p>
    <w:p w:rsidR="00B64B4F" w:rsidRDefault="00B64B4F" w:rsidP="00597848">
      <w:pPr>
        <w:rPr>
          <w:rFonts w:ascii="Verdana" w:hAnsi="Verdana"/>
          <w:sz w:val="18"/>
          <w:szCs w:val="18"/>
        </w:rPr>
      </w:pPr>
    </w:p>
    <w:p w:rsidR="00B64B4F" w:rsidRDefault="00B64B4F" w:rsidP="00597848">
      <w:pPr>
        <w:rPr>
          <w:rFonts w:ascii="Verdana" w:hAnsi="Verdana"/>
          <w:sz w:val="18"/>
          <w:szCs w:val="18"/>
        </w:rPr>
      </w:pPr>
    </w:p>
    <w:p w:rsidR="00B64B4F" w:rsidRDefault="00B64B4F" w:rsidP="00597848">
      <w:pPr>
        <w:rPr>
          <w:rFonts w:ascii="Verdana" w:hAnsi="Verdana"/>
          <w:sz w:val="18"/>
          <w:szCs w:val="18"/>
        </w:rPr>
      </w:pPr>
    </w:p>
    <w:p w:rsidR="00B64B4F" w:rsidRDefault="00B64B4F" w:rsidP="00597848">
      <w:pPr>
        <w:rPr>
          <w:rFonts w:ascii="Verdana" w:hAnsi="Verdana"/>
          <w:sz w:val="18"/>
          <w:szCs w:val="18"/>
        </w:rPr>
      </w:pPr>
    </w:p>
    <w:p w:rsidR="00B64B4F" w:rsidRDefault="00B64B4F" w:rsidP="00597848">
      <w:pPr>
        <w:rPr>
          <w:rFonts w:ascii="Verdana" w:hAnsi="Verdana"/>
          <w:sz w:val="18"/>
          <w:szCs w:val="18"/>
        </w:rPr>
      </w:pPr>
    </w:p>
    <w:p w:rsidR="0001396E" w:rsidRDefault="0001396E" w:rsidP="00597848">
      <w:pPr>
        <w:rPr>
          <w:rFonts w:ascii="Verdana" w:hAnsi="Verdana"/>
          <w:sz w:val="18"/>
          <w:szCs w:val="18"/>
        </w:rPr>
      </w:pPr>
    </w:p>
    <w:p w:rsidR="0001396E" w:rsidRDefault="0001396E" w:rsidP="00597848">
      <w:pPr>
        <w:rPr>
          <w:rFonts w:ascii="Verdana" w:hAnsi="Verdana"/>
          <w:sz w:val="18"/>
          <w:szCs w:val="18"/>
        </w:rPr>
      </w:pPr>
    </w:p>
    <w:p w:rsidR="0001396E" w:rsidRDefault="0001396E" w:rsidP="00597848">
      <w:pPr>
        <w:rPr>
          <w:rFonts w:ascii="Verdana" w:hAnsi="Verdana"/>
          <w:sz w:val="18"/>
          <w:szCs w:val="18"/>
        </w:rPr>
      </w:pPr>
    </w:p>
    <w:p w:rsidR="0001396E" w:rsidRDefault="0001396E" w:rsidP="00597848">
      <w:pPr>
        <w:rPr>
          <w:rFonts w:ascii="Verdana" w:hAnsi="Verdana"/>
          <w:sz w:val="18"/>
          <w:szCs w:val="18"/>
        </w:rPr>
      </w:pPr>
    </w:p>
    <w:p w:rsidR="0001396E" w:rsidRDefault="0001396E" w:rsidP="00597848">
      <w:pPr>
        <w:rPr>
          <w:rFonts w:ascii="Verdana" w:hAnsi="Verdana"/>
          <w:sz w:val="18"/>
          <w:szCs w:val="18"/>
        </w:rPr>
      </w:pPr>
    </w:p>
    <w:p w:rsidR="0001396E" w:rsidRDefault="0001396E" w:rsidP="00597848">
      <w:pPr>
        <w:rPr>
          <w:rFonts w:ascii="Verdana" w:hAnsi="Verdana"/>
          <w:sz w:val="18"/>
          <w:szCs w:val="18"/>
        </w:rPr>
      </w:pPr>
    </w:p>
    <w:p w:rsidR="0001396E" w:rsidRDefault="0001396E" w:rsidP="00597848">
      <w:pPr>
        <w:rPr>
          <w:rFonts w:ascii="Verdana" w:hAnsi="Verdana"/>
          <w:sz w:val="18"/>
          <w:szCs w:val="18"/>
        </w:rPr>
      </w:pPr>
    </w:p>
    <w:p w:rsidR="0001396E" w:rsidRDefault="0001396E" w:rsidP="00597848">
      <w:pPr>
        <w:rPr>
          <w:rFonts w:ascii="Verdana" w:hAnsi="Verdana"/>
          <w:sz w:val="18"/>
          <w:szCs w:val="18"/>
        </w:rPr>
      </w:pPr>
    </w:p>
    <w:p w:rsidR="0001396E" w:rsidRDefault="0001396E" w:rsidP="00597848">
      <w:pPr>
        <w:rPr>
          <w:rFonts w:ascii="Verdana" w:hAnsi="Verdana"/>
          <w:sz w:val="18"/>
          <w:szCs w:val="18"/>
        </w:rPr>
      </w:pPr>
    </w:p>
    <w:p w:rsidR="0001396E" w:rsidRDefault="0001396E" w:rsidP="00597848">
      <w:pPr>
        <w:rPr>
          <w:rFonts w:ascii="Verdana" w:hAnsi="Verdana"/>
          <w:sz w:val="18"/>
          <w:szCs w:val="18"/>
        </w:rPr>
      </w:pPr>
    </w:p>
    <w:p w:rsidR="0001396E" w:rsidRDefault="0001396E" w:rsidP="00597848">
      <w:pPr>
        <w:rPr>
          <w:rFonts w:ascii="Verdana" w:hAnsi="Verdana"/>
          <w:sz w:val="18"/>
          <w:szCs w:val="18"/>
        </w:rPr>
      </w:pPr>
    </w:p>
    <w:p w:rsidR="0001396E" w:rsidRDefault="0001396E" w:rsidP="00597848">
      <w:pPr>
        <w:rPr>
          <w:rFonts w:ascii="Verdana" w:hAnsi="Verdana"/>
          <w:sz w:val="18"/>
          <w:szCs w:val="18"/>
        </w:rPr>
      </w:pPr>
    </w:p>
    <w:p w:rsidR="0001396E" w:rsidRDefault="0001396E" w:rsidP="00597848">
      <w:pPr>
        <w:rPr>
          <w:rFonts w:ascii="Verdana" w:hAnsi="Verdana"/>
          <w:sz w:val="18"/>
          <w:szCs w:val="18"/>
        </w:rPr>
      </w:pPr>
    </w:p>
    <w:p w:rsidR="0001396E" w:rsidRDefault="0001396E" w:rsidP="00597848">
      <w:pPr>
        <w:rPr>
          <w:rFonts w:ascii="Verdana" w:hAnsi="Verdana"/>
          <w:sz w:val="18"/>
          <w:szCs w:val="18"/>
        </w:rPr>
      </w:pPr>
    </w:p>
    <w:p w:rsidR="0001396E" w:rsidRDefault="0001396E" w:rsidP="00597848">
      <w:pPr>
        <w:rPr>
          <w:rFonts w:ascii="Verdana" w:hAnsi="Verdana"/>
          <w:sz w:val="18"/>
          <w:szCs w:val="18"/>
        </w:rPr>
      </w:pPr>
    </w:p>
    <w:p w:rsidR="0001396E" w:rsidRDefault="0001396E" w:rsidP="00597848">
      <w:pPr>
        <w:rPr>
          <w:rFonts w:ascii="Verdana" w:hAnsi="Verdana"/>
          <w:sz w:val="18"/>
          <w:szCs w:val="18"/>
        </w:rPr>
      </w:pPr>
    </w:p>
    <w:p w:rsidR="0001396E" w:rsidRDefault="0001396E" w:rsidP="00597848">
      <w:pPr>
        <w:rPr>
          <w:rFonts w:ascii="Verdana" w:hAnsi="Verdana"/>
          <w:sz w:val="18"/>
          <w:szCs w:val="18"/>
        </w:rPr>
      </w:pPr>
    </w:p>
    <w:p w:rsidR="0001396E" w:rsidRDefault="0001396E" w:rsidP="00597848">
      <w:pPr>
        <w:rPr>
          <w:rFonts w:ascii="Verdana" w:hAnsi="Verdana"/>
          <w:sz w:val="18"/>
          <w:szCs w:val="18"/>
        </w:rPr>
      </w:pPr>
    </w:p>
    <w:p w:rsidR="0001396E" w:rsidRDefault="0001396E" w:rsidP="00597848">
      <w:pPr>
        <w:rPr>
          <w:rFonts w:ascii="Verdana" w:hAnsi="Verdana"/>
          <w:sz w:val="18"/>
          <w:szCs w:val="18"/>
        </w:rPr>
      </w:pPr>
    </w:p>
    <w:p w:rsidR="0001396E" w:rsidRDefault="0001396E" w:rsidP="00597848">
      <w:pPr>
        <w:rPr>
          <w:rFonts w:ascii="Verdana" w:hAnsi="Verdana"/>
          <w:sz w:val="18"/>
          <w:szCs w:val="18"/>
        </w:rPr>
      </w:pPr>
    </w:p>
    <w:p w:rsidR="0001396E" w:rsidRDefault="0001396E" w:rsidP="00597848">
      <w:pPr>
        <w:rPr>
          <w:rFonts w:ascii="Verdana" w:hAnsi="Verdana"/>
          <w:sz w:val="18"/>
          <w:szCs w:val="18"/>
        </w:rPr>
      </w:pPr>
    </w:p>
    <w:p w:rsidR="0001396E" w:rsidRDefault="0001396E" w:rsidP="00597848">
      <w:pPr>
        <w:rPr>
          <w:rFonts w:ascii="Verdana" w:hAnsi="Verdana"/>
          <w:sz w:val="18"/>
          <w:szCs w:val="18"/>
        </w:rPr>
      </w:pPr>
    </w:p>
    <w:p w:rsidR="0001396E" w:rsidRDefault="0001396E" w:rsidP="00597848">
      <w:pPr>
        <w:rPr>
          <w:rFonts w:ascii="Verdana" w:hAnsi="Verdana"/>
          <w:sz w:val="18"/>
          <w:szCs w:val="18"/>
        </w:rPr>
      </w:pPr>
    </w:p>
    <w:p w:rsidR="0001396E" w:rsidRDefault="0001396E" w:rsidP="00597848">
      <w:pPr>
        <w:rPr>
          <w:rFonts w:ascii="Verdana" w:hAnsi="Verdana"/>
          <w:sz w:val="18"/>
          <w:szCs w:val="18"/>
        </w:rPr>
      </w:pPr>
    </w:p>
    <w:p w:rsidR="0001396E" w:rsidRDefault="0001396E" w:rsidP="00597848">
      <w:pPr>
        <w:rPr>
          <w:rFonts w:ascii="Verdana" w:hAnsi="Verdana"/>
          <w:sz w:val="18"/>
          <w:szCs w:val="18"/>
        </w:rPr>
      </w:pPr>
    </w:p>
    <w:p w:rsidR="0001396E" w:rsidRDefault="0001396E" w:rsidP="00597848">
      <w:pPr>
        <w:rPr>
          <w:rFonts w:ascii="Verdana" w:hAnsi="Verdana"/>
          <w:sz w:val="18"/>
          <w:szCs w:val="18"/>
        </w:rPr>
      </w:pPr>
    </w:p>
    <w:p w:rsidR="0001396E" w:rsidRDefault="0001396E" w:rsidP="00597848">
      <w:pPr>
        <w:rPr>
          <w:rFonts w:ascii="Verdana" w:hAnsi="Verdana"/>
          <w:sz w:val="18"/>
          <w:szCs w:val="18"/>
        </w:rPr>
      </w:pPr>
    </w:p>
    <w:p w:rsidR="0001396E" w:rsidRDefault="0001396E" w:rsidP="00597848">
      <w:pPr>
        <w:rPr>
          <w:rFonts w:ascii="Verdana" w:hAnsi="Verdana"/>
          <w:sz w:val="18"/>
          <w:szCs w:val="18"/>
        </w:rPr>
      </w:pPr>
    </w:p>
    <w:p w:rsidR="0001396E" w:rsidRDefault="0001396E" w:rsidP="00597848">
      <w:pPr>
        <w:rPr>
          <w:rFonts w:ascii="Verdana" w:hAnsi="Verdana"/>
          <w:sz w:val="18"/>
          <w:szCs w:val="18"/>
        </w:rPr>
      </w:pPr>
    </w:p>
    <w:p w:rsidR="0001396E" w:rsidRDefault="0001396E" w:rsidP="00597848">
      <w:pPr>
        <w:rPr>
          <w:rFonts w:ascii="Verdana" w:hAnsi="Verdana"/>
          <w:sz w:val="18"/>
          <w:szCs w:val="18"/>
        </w:rPr>
      </w:pPr>
    </w:p>
    <w:p w:rsidR="0001396E" w:rsidRDefault="0001396E" w:rsidP="00597848">
      <w:pPr>
        <w:rPr>
          <w:rFonts w:ascii="Verdana" w:hAnsi="Verdana"/>
          <w:sz w:val="18"/>
          <w:szCs w:val="18"/>
        </w:rPr>
      </w:pPr>
    </w:p>
    <w:p w:rsidR="0001396E" w:rsidRDefault="0001396E" w:rsidP="00597848">
      <w:pPr>
        <w:rPr>
          <w:rFonts w:ascii="Verdana" w:hAnsi="Verdana"/>
          <w:sz w:val="18"/>
          <w:szCs w:val="18"/>
        </w:rPr>
      </w:pPr>
    </w:p>
    <w:p w:rsidR="0001396E" w:rsidRDefault="0001396E" w:rsidP="00597848">
      <w:pPr>
        <w:rPr>
          <w:rFonts w:ascii="Verdana" w:hAnsi="Verdana"/>
          <w:sz w:val="18"/>
          <w:szCs w:val="18"/>
        </w:rPr>
      </w:pPr>
    </w:p>
    <w:p w:rsidR="00B64B4F" w:rsidRPr="00E167D1" w:rsidRDefault="00E167D1" w:rsidP="00E167D1">
      <w:pPr>
        <w:jc w:val="center"/>
        <w:rPr>
          <w:rFonts w:ascii="Verdana" w:hAnsi="Verdana"/>
          <w:b/>
          <w:sz w:val="18"/>
          <w:szCs w:val="18"/>
        </w:rPr>
      </w:pPr>
      <w:r>
        <w:rPr>
          <w:rFonts w:ascii="Verdana" w:hAnsi="Verdana"/>
          <w:b/>
          <w:sz w:val="18"/>
          <w:szCs w:val="18"/>
        </w:rPr>
        <w:t>VI. AMPLIACIÓN DE COBERTURA DE LOS SERVICIOS DE ACUEDUCTO, ALCANTARILLADO Y ASEO</w:t>
      </w:r>
    </w:p>
    <w:p w:rsidR="00B64B4F" w:rsidRDefault="00B64B4F" w:rsidP="00597848">
      <w:pPr>
        <w:rPr>
          <w:rFonts w:ascii="Verdana" w:hAnsi="Verdana"/>
          <w:sz w:val="18"/>
          <w:szCs w:val="18"/>
        </w:rPr>
      </w:pPr>
    </w:p>
    <w:p w:rsidR="00B64B4F" w:rsidRPr="00B64B4F" w:rsidRDefault="00B64B4F" w:rsidP="00597848">
      <w:pPr>
        <w:rPr>
          <w:rFonts w:ascii="Verdana" w:hAnsi="Verdana"/>
          <w:sz w:val="18"/>
          <w:szCs w:val="18"/>
        </w:rPr>
      </w:pPr>
    </w:p>
    <w:p w:rsidR="00B64B4F" w:rsidRDefault="00E167D1" w:rsidP="00753B5E">
      <w:pPr>
        <w:pStyle w:val="Prrafodelista"/>
        <w:numPr>
          <w:ilvl w:val="0"/>
          <w:numId w:val="49"/>
        </w:numPr>
        <w:rPr>
          <w:rFonts w:ascii="Verdana" w:hAnsi="Verdana"/>
          <w:b/>
          <w:sz w:val="18"/>
          <w:szCs w:val="18"/>
        </w:rPr>
      </w:pPr>
      <w:r>
        <w:rPr>
          <w:rFonts w:ascii="Verdana" w:hAnsi="Verdana"/>
          <w:b/>
          <w:sz w:val="18"/>
          <w:szCs w:val="18"/>
        </w:rPr>
        <w:t>CRECIMIENTO SUSCRIPTORES ACUEDUCTO</w:t>
      </w:r>
    </w:p>
    <w:p w:rsidR="0001396E" w:rsidRDefault="0001396E" w:rsidP="0001396E">
      <w:pPr>
        <w:pStyle w:val="Prrafodelista"/>
        <w:ind w:left="720"/>
        <w:rPr>
          <w:rFonts w:ascii="Verdana" w:hAnsi="Verdana"/>
          <w:b/>
          <w:sz w:val="18"/>
          <w:szCs w:val="18"/>
        </w:rPr>
      </w:pPr>
    </w:p>
    <w:p w:rsidR="00E167D1" w:rsidRPr="00E167D1" w:rsidRDefault="00E167D1" w:rsidP="00E167D1">
      <w:pPr>
        <w:tabs>
          <w:tab w:val="left" w:pos="284"/>
        </w:tabs>
        <w:jc w:val="both"/>
        <w:rPr>
          <w:rFonts w:ascii="Verdana" w:hAnsi="Verdana"/>
          <w:sz w:val="18"/>
          <w:szCs w:val="18"/>
        </w:rPr>
      </w:pPr>
      <w:r w:rsidRPr="00E167D1">
        <w:rPr>
          <w:rFonts w:ascii="Verdana" w:hAnsi="Verdana"/>
          <w:sz w:val="18"/>
          <w:szCs w:val="18"/>
        </w:rPr>
        <w:t>El cumplimiento del crecimiento de suscriptores en el Plan de Gestión y Resultados en relación con el número de suscriptores facturados el cual era 36.362 se cumplió en 101% como de detalla en el siguiente cuadro:</w:t>
      </w:r>
    </w:p>
    <w:p w:rsidR="00E167D1" w:rsidRPr="00E167D1" w:rsidRDefault="00E167D1" w:rsidP="00E167D1">
      <w:pPr>
        <w:tabs>
          <w:tab w:val="left" w:pos="284"/>
        </w:tabs>
        <w:jc w:val="both"/>
        <w:rPr>
          <w:rFonts w:ascii="Verdana" w:hAnsi="Verdana"/>
          <w:b/>
          <w:sz w:val="18"/>
          <w:szCs w:val="18"/>
        </w:rPr>
      </w:pPr>
    </w:p>
    <w:tbl>
      <w:tblPr>
        <w:tblW w:w="872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39"/>
        <w:gridCol w:w="1992"/>
        <w:gridCol w:w="1370"/>
        <w:gridCol w:w="1241"/>
        <w:gridCol w:w="1978"/>
      </w:tblGrid>
      <w:tr w:rsidR="00E167D1" w:rsidRPr="00BE15CA" w:rsidTr="003A18DD">
        <w:trPr>
          <w:trHeight w:val="299"/>
          <w:jc w:val="center"/>
        </w:trPr>
        <w:tc>
          <w:tcPr>
            <w:tcW w:w="2139" w:type="dxa"/>
            <w:vAlign w:val="center"/>
          </w:tcPr>
          <w:p w:rsidR="00E167D1" w:rsidRPr="00BE15CA" w:rsidRDefault="00E167D1" w:rsidP="003A18DD">
            <w:pPr>
              <w:jc w:val="center"/>
              <w:rPr>
                <w:rFonts w:ascii="Verdana" w:hAnsi="Verdana"/>
                <w:b/>
                <w:sz w:val="14"/>
                <w:szCs w:val="14"/>
              </w:rPr>
            </w:pPr>
            <w:r w:rsidRPr="00BE15CA">
              <w:rPr>
                <w:rFonts w:ascii="Verdana" w:hAnsi="Verdana"/>
                <w:b/>
                <w:sz w:val="14"/>
                <w:szCs w:val="14"/>
              </w:rPr>
              <w:t>DESCRIPCION DE LA META</w:t>
            </w:r>
          </w:p>
        </w:tc>
        <w:tc>
          <w:tcPr>
            <w:tcW w:w="1992" w:type="dxa"/>
            <w:vAlign w:val="center"/>
          </w:tcPr>
          <w:p w:rsidR="00E167D1" w:rsidRPr="00BE15CA" w:rsidRDefault="00E167D1" w:rsidP="003A18DD">
            <w:pPr>
              <w:jc w:val="center"/>
              <w:rPr>
                <w:rFonts w:ascii="Verdana" w:hAnsi="Verdana"/>
                <w:b/>
                <w:sz w:val="14"/>
                <w:szCs w:val="14"/>
              </w:rPr>
            </w:pPr>
            <w:r w:rsidRPr="00BE15CA">
              <w:rPr>
                <w:rFonts w:ascii="Verdana" w:hAnsi="Verdana"/>
                <w:b/>
                <w:sz w:val="14"/>
                <w:szCs w:val="14"/>
              </w:rPr>
              <w:t>INDICADOR</w:t>
            </w:r>
          </w:p>
        </w:tc>
        <w:tc>
          <w:tcPr>
            <w:tcW w:w="1370" w:type="dxa"/>
            <w:vAlign w:val="center"/>
          </w:tcPr>
          <w:p w:rsidR="00E167D1" w:rsidRPr="00BE15CA" w:rsidRDefault="00E167D1" w:rsidP="003A18DD">
            <w:pPr>
              <w:jc w:val="center"/>
              <w:rPr>
                <w:rFonts w:ascii="Verdana" w:hAnsi="Verdana"/>
                <w:b/>
                <w:sz w:val="14"/>
                <w:szCs w:val="14"/>
              </w:rPr>
            </w:pPr>
            <w:r>
              <w:rPr>
                <w:rFonts w:ascii="Verdana" w:hAnsi="Verdana"/>
                <w:b/>
                <w:sz w:val="14"/>
                <w:szCs w:val="14"/>
              </w:rPr>
              <w:t>META  2017</w:t>
            </w:r>
          </w:p>
        </w:tc>
        <w:tc>
          <w:tcPr>
            <w:tcW w:w="1241" w:type="dxa"/>
            <w:vAlign w:val="center"/>
          </w:tcPr>
          <w:p w:rsidR="00E167D1" w:rsidRPr="00BE15CA" w:rsidRDefault="00E167D1" w:rsidP="003A18DD">
            <w:pPr>
              <w:jc w:val="center"/>
              <w:rPr>
                <w:rFonts w:ascii="Verdana" w:hAnsi="Verdana"/>
                <w:b/>
                <w:sz w:val="14"/>
                <w:szCs w:val="14"/>
              </w:rPr>
            </w:pPr>
            <w:r w:rsidRPr="00BE15CA">
              <w:rPr>
                <w:rFonts w:ascii="Verdana" w:hAnsi="Verdana"/>
                <w:b/>
                <w:sz w:val="14"/>
                <w:szCs w:val="14"/>
              </w:rPr>
              <w:t>EJECUCIÓN</w:t>
            </w:r>
          </w:p>
        </w:tc>
        <w:tc>
          <w:tcPr>
            <w:tcW w:w="1978" w:type="dxa"/>
            <w:vAlign w:val="center"/>
          </w:tcPr>
          <w:p w:rsidR="00E167D1" w:rsidRPr="00BE15CA" w:rsidRDefault="00E167D1" w:rsidP="003A18DD">
            <w:pPr>
              <w:jc w:val="center"/>
              <w:rPr>
                <w:rFonts w:ascii="Verdana" w:hAnsi="Verdana"/>
                <w:b/>
                <w:sz w:val="14"/>
                <w:szCs w:val="14"/>
              </w:rPr>
            </w:pPr>
            <w:r w:rsidRPr="00BE15CA">
              <w:rPr>
                <w:rFonts w:ascii="Verdana" w:hAnsi="Verdana"/>
                <w:b/>
                <w:sz w:val="14"/>
                <w:szCs w:val="14"/>
              </w:rPr>
              <w:t>% CUMPLIMIENTO</w:t>
            </w:r>
          </w:p>
        </w:tc>
      </w:tr>
      <w:tr w:rsidR="00E167D1" w:rsidRPr="00C937D3" w:rsidTr="003A18DD">
        <w:trPr>
          <w:trHeight w:val="862"/>
          <w:jc w:val="center"/>
        </w:trPr>
        <w:tc>
          <w:tcPr>
            <w:tcW w:w="2139" w:type="dxa"/>
            <w:vAlign w:val="center"/>
          </w:tcPr>
          <w:p w:rsidR="00E167D1" w:rsidRPr="00BE15CA" w:rsidRDefault="00E167D1" w:rsidP="003A18DD">
            <w:pPr>
              <w:jc w:val="center"/>
              <w:rPr>
                <w:rFonts w:ascii="Verdana" w:hAnsi="Verdana"/>
                <w:sz w:val="14"/>
                <w:szCs w:val="14"/>
              </w:rPr>
            </w:pPr>
            <w:r>
              <w:rPr>
                <w:rFonts w:ascii="Verdana" w:hAnsi="Verdana"/>
                <w:sz w:val="14"/>
                <w:szCs w:val="14"/>
              </w:rPr>
              <w:t>CRECIMIENTO DE SUSCRIPTORES</w:t>
            </w:r>
          </w:p>
        </w:tc>
        <w:tc>
          <w:tcPr>
            <w:tcW w:w="1992" w:type="dxa"/>
            <w:vAlign w:val="center"/>
          </w:tcPr>
          <w:p w:rsidR="00E167D1" w:rsidRPr="00E0590F" w:rsidRDefault="00E167D1" w:rsidP="003A18DD">
            <w:pPr>
              <w:jc w:val="center"/>
              <w:rPr>
                <w:rFonts w:ascii="Verdana" w:hAnsi="Verdana"/>
                <w:sz w:val="14"/>
                <w:szCs w:val="14"/>
              </w:rPr>
            </w:pPr>
            <w:r>
              <w:rPr>
                <w:rFonts w:ascii="Verdana" w:hAnsi="Verdana"/>
                <w:sz w:val="14"/>
                <w:szCs w:val="14"/>
              </w:rPr>
              <w:t>No. De suscriptores facturados a Diciembre</w:t>
            </w:r>
          </w:p>
        </w:tc>
        <w:tc>
          <w:tcPr>
            <w:tcW w:w="1370" w:type="dxa"/>
            <w:vAlign w:val="center"/>
          </w:tcPr>
          <w:p w:rsidR="00E167D1" w:rsidRPr="00BE15CA" w:rsidRDefault="00E167D1" w:rsidP="003A18DD">
            <w:pPr>
              <w:jc w:val="center"/>
              <w:rPr>
                <w:rFonts w:ascii="Verdana" w:hAnsi="Verdana"/>
                <w:sz w:val="14"/>
                <w:szCs w:val="14"/>
              </w:rPr>
            </w:pPr>
            <w:r w:rsidRPr="00BE15CA">
              <w:rPr>
                <w:rFonts w:ascii="Verdana" w:hAnsi="Verdana"/>
                <w:sz w:val="14"/>
                <w:szCs w:val="14"/>
              </w:rPr>
              <w:t xml:space="preserve">Lograr </w:t>
            </w:r>
            <w:r>
              <w:rPr>
                <w:rFonts w:ascii="Verdana" w:hAnsi="Verdana"/>
                <w:sz w:val="14"/>
                <w:szCs w:val="14"/>
              </w:rPr>
              <w:t>36.362 Suscriptores</w:t>
            </w:r>
          </w:p>
        </w:tc>
        <w:tc>
          <w:tcPr>
            <w:tcW w:w="1241" w:type="dxa"/>
            <w:vAlign w:val="center"/>
          </w:tcPr>
          <w:p w:rsidR="00E167D1" w:rsidRPr="00F5179C" w:rsidRDefault="00E167D1" w:rsidP="003A18DD">
            <w:pPr>
              <w:jc w:val="center"/>
              <w:rPr>
                <w:rFonts w:ascii="Verdana" w:hAnsi="Verdana" w:cs="Tahoma"/>
                <w:color w:val="000000" w:themeColor="text1"/>
                <w:sz w:val="14"/>
                <w:szCs w:val="14"/>
              </w:rPr>
            </w:pPr>
            <w:r w:rsidRPr="00CC6AFD">
              <w:rPr>
                <w:rFonts w:ascii="Verdana" w:hAnsi="Verdana"/>
                <w:color w:val="000000"/>
                <w:sz w:val="14"/>
              </w:rPr>
              <w:t>36,875</w:t>
            </w:r>
          </w:p>
        </w:tc>
        <w:tc>
          <w:tcPr>
            <w:tcW w:w="1978" w:type="dxa"/>
            <w:vAlign w:val="center"/>
          </w:tcPr>
          <w:p w:rsidR="00E167D1" w:rsidRPr="00F5179C" w:rsidRDefault="00E167D1" w:rsidP="003A18DD">
            <w:pPr>
              <w:jc w:val="center"/>
              <w:rPr>
                <w:rFonts w:ascii="Verdana" w:hAnsi="Verdana" w:cs="Tahoma"/>
                <w:color w:val="000000" w:themeColor="text1"/>
                <w:sz w:val="14"/>
                <w:szCs w:val="14"/>
              </w:rPr>
            </w:pPr>
            <w:r>
              <w:rPr>
                <w:rFonts w:ascii="Verdana" w:hAnsi="Verdana" w:cs="Tahoma"/>
                <w:color w:val="000000" w:themeColor="text1"/>
                <w:sz w:val="14"/>
                <w:szCs w:val="14"/>
              </w:rPr>
              <w:t>101</w:t>
            </w:r>
            <w:r w:rsidRPr="00F5179C">
              <w:rPr>
                <w:rFonts w:ascii="Verdana" w:hAnsi="Verdana" w:cs="Tahoma"/>
                <w:color w:val="000000" w:themeColor="text1"/>
                <w:sz w:val="14"/>
                <w:szCs w:val="14"/>
              </w:rPr>
              <w:t>%</w:t>
            </w:r>
          </w:p>
        </w:tc>
      </w:tr>
    </w:tbl>
    <w:p w:rsidR="00E167D1" w:rsidRPr="00E167D1" w:rsidRDefault="00E167D1" w:rsidP="00E167D1">
      <w:pPr>
        <w:tabs>
          <w:tab w:val="left" w:pos="284"/>
        </w:tabs>
        <w:jc w:val="both"/>
        <w:rPr>
          <w:rFonts w:ascii="Verdana" w:hAnsi="Verdana"/>
          <w:b/>
          <w:sz w:val="18"/>
          <w:szCs w:val="18"/>
        </w:rPr>
      </w:pPr>
    </w:p>
    <w:p w:rsidR="00E167D1" w:rsidRPr="00E167D1" w:rsidRDefault="00E167D1" w:rsidP="00E167D1">
      <w:pPr>
        <w:tabs>
          <w:tab w:val="left" w:pos="284"/>
        </w:tabs>
        <w:jc w:val="both"/>
        <w:rPr>
          <w:rFonts w:ascii="Verdana" w:hAnsi="Verdana"/>
          <w:sz w:val="18"/>
          <w:szCs w:val="18"/>
        </w:rPr>
      </w:pPr>
      <w:r w:rsidRPr="00E167D1">
        <w:rPr>
          <w:rFonts w:ascii="Verdana" w:hAnsi="Verdana"/>
          <w:sz w:val="18"/>
          <w:szCs w:val="18"/>
        </w:rPr>
        <w:t>Si comparamos los suscriptores proyectados como meta en el Plan de Gestión y Resultados en los últimos años frente a los suscriptores facturados al finalizar cada año, se evidencia un resultado positivo como se muestra en el siguiente gráfico:</w:t>
      </w:r>
    </w:p>
    <w:p w:rsidR="00E167D1" w:rsidRPr="00E167D1" w:rsidRDefault="00E167D1" w:rsidP="00E167D1">
      <w:pPr>
        <w:tabs>
          <w:tab w:val="left" w:pos="284"/>
        </w:tabs>
        <w:jc w:val="both"/>
        <w:rPr>
          <w:rFonts w:ascii="Verdana" w:hAnsi="Verdana"/>
          <w:sz w:val="18"/>
          <w:szCs w:val="18"/>
        </w:rPr>
      </w:pPr>
    </w:p>
    <w:p w:rsidR="00E167D1" w:rsidRPr="00E167D1" w:rsidRDefault="00E167D1" w:rsidP="00E167D1">
      <w:pPr>
        <w:tabs>
          <w:tab w:val="left" w:pos="284"/>
        </w:tabs>
        <w:jc w:val="both"/>
        <w:rPr>
          <w:rFonts w:ascii="Verdana" w:hAnsi="Verdana"/>
          <w:sz w:val="18"/>
          <w:szCs w:val="18"/>
        </w:rPr>
      </w:pPr>
      <w:r>
        <w:rPr>
          <w:noProof/>
          <w:lang w:eastAsia="es-CO"/>
        </w:rPr>
        <w:drawing>
          <wp:inline distT="0" distB="0" distL="0" distR="0" wp14:anchorId="4A6A5306" wp14:editId="6BFFDCD3">
            <wp:extent cx="6043930" cy="2461895"/>
            <wp:effectExtent l="0" t="0" r="13970" b="14605"/>
            <wp:docPr id="1" name="Gráfico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59"/>
              </a:graphicData>
            </a:graphic>
          </wp:inline>
        </w:drawing>
      </w:r>
    </w:p>
    <w:p w:rsidR="00E167D1" w:rsidRDefault="00E167D1" w:rsidP="00E167D1">
      <w:pPr>
        <w:rPr>
          <w:rFonts w:ascii="Verdana" w:hAnsi="Verdana"/>
          <w:b/>
          <w:sz w:val="18"/>
          <w:szCs w:val="18"/>
        </w:rPr>
      </w:pPr>
    </w:p>
    <w:p w:rsidR="00E167D1" w:rsidRPr="00E167D1" w:rsidRDefault="00E167D1" w:rsidP="00E167D1">
      <w:pPr>
        <w:rPr>
          <w:rFonts w:ascii="Verdana" w:hAnsi="Verdana"/>
          <w:b/>
          <w:sz w:val="18"/>
          <w:szCs w:val="18"/>
        </w:rPr>
      </w:pPr>
    </w:p>
    <w:p w:rsidR="00E167D1" w:rsidRDefault="00E167D1" w:rsidP="00753B5E">
      <w:pPr>
        <w:pStyle w:val="Prrafodelista"/>
        <w:numPr>
          <w:ilvl w:val="0"/>
          <w:numId w:val="49"/>
        </w:numPr>
        <w:rPr>
          <w:rFonts w:ascii="Verdana" w:hAnsi="Verdana"/>
          <w:b/>
          <w:sz w:val="18"/>
          <w:szCs w:val="18"/>
        </w:rPr>
      </w:pPr>
      <w:r>
        <w:rPr>
          <w:rFonts w:ascii="Verdana" w:hAnsi="Verdana"/>
          <w:b/>
          <w:sz w:val="18"/>
          <w:szCs w:val="18"/>
        </w:rPr>
        <w:t>COBERTURA COMERCIAL ACUEDUCTO</w:t>
      </w:r>
    </w:p>
    <w:p w:rsidR="00E167D1" w:rsidRDefault="00E167D1" w:rsidP="00E167D1">
      <w:pPr>
        <w:rPr>
          <w:rFonts w:ascii="Verdana" w:hAnsi="Verdana"/>
          <w:b/>
          <w:sz w:val="18"/>
          <w:szCs w:val="18"/>
        </w:rPr>
      </w:pPr>
    </w:p>
    <w:p w:rsidR="00E167D1" w:rsidRDefault="00E167D1" w:rsidP="00E167D1">
      <w:pPr>
        <w:pStyle w:val="Prrafodelista"/>
        <w:tabs>
          <w:tab w:val="left" w:pos="284"/>
        </w:tabs>
        <w:ind w:left="0"/>
        <w:jc w:val="both"/>
        <w:rPr>
          <w:rFonts w:ascii="Verdana" w:hAnsi="Verdana"/>
          <w:sz w:val="18"/>
          <w:szCs w:val="18"/>
        </w:rPr>
      </w:pPr>
      <w:r>
        <w:rPr>
          <w:rFonts w:ascii="Verdana" w:hAnsi="Verdana"/>
          <w:sz w:val="18"/>
          <w:szCs w:val="18"/>
        </w:rPr>
        <w:t>La cobertura del servicio de acueducto</w:t>
      </w:r>
      <w:r w:rsidRPr="00E256A6">
        <w:rPr>
          <w:rFonts w:ascii="Verdana" w:hAnsi="Verdana"/>
          <w:sz w:val="18"/>
          <w:szCs w:val="18"/>
        </w:rPr>
        <w:t xml:space="preserve"> en f</w:t>
      </w:r>
      <w:r>
        <w:rPr>
          <w:rFonts w:ascii="Verdana" w:hAnsi="Verdana"/>
          <w:sz w:val="18"/>
          <w:szCs w:val="18"/>
        </w:rPr>
        <w:t>unción del número de domicilios</w:t>
      </w:r>
      <w:r w:rsidRPr="00E256A6">
        <w:rPr>
          <w:rFonts w:ascii="Verdana" w:hAnsi="Verdana"/>
          <w:sz w:val="18"/>
          <w:szCs w:val="18"/>
        </w:rPr>
        <w:t xml:space="preserve"> del servicio público domiciliario de acueducto en Yopal fue de </w:t>
      </w:r>
      <w:r>
        <w:rPr>
          <w:rFonts w:ascii="Verdana" w:hAnsi="Verdana"/>
          <w:sz w:val="18"/>
          <w:szCs w:val="18"/>
        </w:rPr>
        <w:t>101</w:t>
      </w:r>
      <w:r w:rsidRPr="00E256A6">
        <w:rPr>
          <w:rFonts w:ascii="Verdana" w:hAnsi="Verdana"/>
          <w:sz w:val="18"/>
          <w:szCs w:val="18"/>
        </w:rPr>
        <w:t>% para diciembre de 201</w:t>
      </w:r>
      <w:r>
        <w:rPr>
          <w:rFonts w:ascii="Verdana" w:hAnsi="Verdana"/>
          <w:sz w:val="18"/>
          <w:szCs w:val="18"/>
        </w:rPr>
        <w:t>7</w:t>
      </w:r>
      <w:r w:rsidRPr="00E256A6">
        <w:rPr>
          <w:rFonts w:ascii="Verdana" w:hAnsi="Verdana"/>
          <w:sz w:val="18"/>
          <w:szCs w:val="18"/>
        </w:rPr>
        <w:t xml:space="preserve">, teniendo en cuenta que para </w:t>
      </w:r>
      <w:r>
        <w:rPr>
          <w:rFonts w:ascii="Verdana" w:hAnsi="Verdana"/>
          <w:sz w:val="18"/>
          <w:szCs w:val="18"/>
        </w:rPr>
        <w:t>el</w:t>
      </w:r>
      <w:r w:rsidRPr="00E256A6">
        <w:rPr>
          <w:rFonts w:ascii="Verdana" w:hAnsi="Verdana"/>
          <w:sz w:val="18"/>
          <w:szCs w:val="18"/>
        </w:rPr>
        <w:t xml:space="preserve"> año </w:t>
      </w:r>
      <w:r>
        <w:rPr>
          <w:rFonts w:ascii="Verdana" w:hAnsi="Verdana"/>
          <w:sz w:val="18"/>
          <w:szCs w:val="18"/>
        </w:rPr>
        <w:t xml:space="preserve">2016 </w:t>
      </w:r>
      <w:r w:rsidRPr="00E256A6">
        <w:rPr>
          <w:rFonts w:ascii="Verdana" w:hAnsi="Verdana"/>
          <w:sz w:val="18"/>
          <w:szCs w:val="18"/>
        </w:rPr>
        <w:t>Planeación Municipal reporto 41.265 viviendas urbanas.</w:t>
      </w:r>
    </w:p>
    <w:p w:rsidR="00E167D1" w:rsidRDefault="00E167D1" w:rsidP="00E167D1">
      <w:pPr>
        <w:pStyle w:val="Prrafodelista"/>
        <w:tabs>
          <w:tab w:val="left" w:pos="284"/>
        </w:tabs>
        <w:ind w:left="0"/>
        <w:jc w:val="both"/>
        <w:rPr>
          <w:rFonts w:ascii="Verdana" w:hAnsi="Verdana"/>
          <w:sz w:val="18"/>
          <w:szCs w:val="18"/>
        </w:rPr>
      </w:pPr>
    </w:p>
    <w:p w:rsidR="00E167D1" w:rsidRDefault="00E167D1" w:rsidP="00E167D1">
      <w:pPr>
        <w:pStyle w:val="Prrafodelista"/>
        <w:tabs>
          <w:tab w:val="left" w:pos="284"/>
        </w:tabs>
        <w:ind w:left="0"/>
        <w:jc w:val="both"/>
        <w:rPr>
          <w:rFonts w:ascii="Verdana" w:hAnsi="Verdana"/>
          <w:sz w:val="18"/>
          <w:szCs w:val="18"/>
        </w:rPr>
      </w:pPr>
    </w:p>
    <w:tbl>
      <w:tblPr>
        <w:tblW w:w="879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36"/>
        <w:gridCol w:w="2279"/>
        <w:gridCol w:w="1217"/>
        <w:gridCol w:w="1311"/>
        <w:gridCol w:w="1948"/>
      </w:tblGrid>
      <w:tr w:rsidR="00E167D1" w:rsidRPr="00BE15CA" w:rsidTr="003A18DD">
        <w:trPr>
          <w:trHeight w:val="258"/>
          <w:jc w:val="center"/>
        </w:trPr>
        <w:tc>
          <w:tcPr>
            <w:tcW w:w="2036" w:type="dxa"/>
            <w:vAlign w:val="center"/>
          </w:tcPr>
          <w:p w:rsidR="00E167D1" w:rsidRPr="00BE15CA" w:rsidRDefault="00E167D1" w:rsidP="003A18DD">
            <w:pPr>
              <w:jc w:val="center"/>
              <w:rPr>
                <w:rFonts w:ascii="Verdana" w:hAnsi="Verdana"/>
                <w:b/>
                <w:sz w:val="14"/>
                <w:szCs w:val="14"/>
              </w:rPr>
            </w:pPr>
            <w:r w:rsidRPr="00BE15CA">
              <w:rPr>
                <w:rFonts w:ascii="Verdana" w:hAnsi="Verdana"/>
                <w:b/>
                <w:sz w:val="14"/>
                <w:szCs w:val="14"/>
              </w:rPr>
              <w:t>DESCRIPCION DE LA META</w:t>
            </w:r>
          </w:p>
        </w:tc>
        <w:tc>
          <w:tcPr>
            <w:tcW w:w="2279" w:type="dxa"/>
            <w:vAlign w:val="center"/>
          </w:tcPr>
          <w:p w:rsidR="00E167D1" w:rsidRPr="00BE15CA" w:rsidRDefault="00E167D1" w:rsidP="003A18DD">
            <w:pPr>
              <w:jc w:val="center"/>
              <w:rPr>
                <w:rFonts w:ascii="Verdana" w:hAnsi="Verdana"/>
                <w:b/>
                <w:sz w:val="14"/>
                <w:szCs w:val="14"/>
              </w:rPr>
            </w:pPr>
            <w:r w:rsidRPr="00BE15CA">
              <w:rPr>
                <w:rFonts w:ascii="Verdana" w:hAnsi="Verdana"/>
                <w:b/>
                <w:sz w:val="14"/>
                <w:szCs w:val="14"/>
              </w:rPr>
              <w:t>INDICADOR</w:t>
            </w:r>
          </w:p>
        </w:tc>
        <w:tc>
          <w:tcPr>
            <w:tcW w:w="1217" w:type="dxa"/>
            <w:vAlign w:val="center"/>
          </w:tcPr>
          <w:p w:rsidR="00E167D1" w:rsidRPr="00BE15CA" w:rsidRDefault="00E167D1" w:rsidP="003A18DD">
            <w:pPr>
              <w:jc w:val="center"/>
              <w:rPr>
                <w:rFonts w:ascii="Verdana" w:hAnsi="Verdana"/>
                <w:b/>
                <w:sz w:val="14"/>
                <w:szCs w:val="14"/>
              </w:rPr>
            </w:pPr>
            <w:r>
              <w:rPr>
                <w:rFonts w:ascii="Verdana" w:hAnsi="Verdana"/>
                <w:b/>
                <w:sz w:val="14"/>
                <w:szCs w:val="14"/>
              </w:rPr>
              <w:t>META 2017</w:t>
            </w:r>
          </w:p>
        </w:tc>
        <w:tc>
          <w:tcPr>
            <w:tcW w:w="1311" w:type="dxa"/>
            <w:vAlign w:val="center"/>
          </w:tcPr>
          <w:p w:rsidR="00E167D1" w:rsidRPr="00BE15CA" w:rsidRDefault="00E167D1" w:rsidP="003A18DD">
            <w:pPr>
              <w:jc w:val="center"/>
              <w:rPr>
                <w:rFonts w:ascii="Verdana" w:hAnsi="Verdana"/>
                <w:b/>
                <w:sz w:val="14"/>
                <w:szCs w:val="14"/>
              </w:rPr>
            </w:pPr>
            <w:r w:rsidRPr="00BE15CA">
              <w:rPr>
                <w:rFonts w:ascii="Verdana" w:hAnsi="Verdana"/>
                <w:b/>
                <w:sz w:val="14"/>
                <w:szCs w:val="14"/>
              </w:rPr>
              <w:t>EJECUCIÓN</w:t>
            </w:r>
          </w:p>
        </w:tc>
        <w:tc>
          <w:tcPr>
            <w:tcW w:w="1948" w:type="dxa"/>
            <w:vAlign w:val="center"/>
          </w:tcPr>
          <w:p w:rsidR="00E167D1" w:rsidRPr="00BE15CA" w:rsidRDefault="00E167D1" w:rsidP="003A18DD">
            <w:pPr>
              <w:jc w:val="center"/>
              <w:rPr>
                <w:rFonts w:ascii="Verdana" w:hAnsi="Verdana"/>
                <w:b/>
                <w:sz w:val="14"/>
                <w:szCs w:val="14"/>
              </w:rPr>
            </w:pPr>
            <w:r w:rsidRPr="00BE15CA">
              <w:rPr>
                <w:rFonts w:ascii="Verdana" w:hAnsi="Verdana"/>
                <w:b/>
                <w:sz w:val="14"/>
                <w:szCs w:val="14"/>
              </w:rPr>
              <w:t>% CUMPLIMIENTO</w:t>
            </w:r>
          </w:p>
        </w:tc>
      </w:tr>
      <w:tr w:rsidR="00E167D1" w:rsidRPr="00BE15CA" w:rsidTr="003A18DD">
        <w:trPr>
          <w:trHeight w:val="950"/>
          <w:jc w:val="center"/>
        </w:trPr>
        <w:tc>
          <w:tcPr>
            <w:tcW w:w="2036" w:type="dxa"/>
            <w:vAlign w:val="center"/>
          </w:tcPr>
          <w:p w:rsidR="00E167D1" w:rsidRPr="00BE15CA" w:rsidRDefault="00E167D1" w:rsidP="003A18DD">
            <w:pPr>
              <w:jc w:val="center"/>
              <w:rPr>
                <w:rFonts w:ascii="Verdana" w:hAnsi="Verdana"/>
                <w:sz w:val="14"/>
                <w:szCs w:val="14"/>
              </w:rPr>
            </w:pPr>
            <w:r w:rsidRPr="00BE15CA">
              <w:rPr>
                <w:rFonts w:ascii="Verdana" w:hAnsi="Verdana"/>
                <w:sz w:val="14"/>
                <w:szCs w:val="14"/>
              </w:rPr>
              <w:t>COBERTURA ACUEDUCTO</w:t>
            </w:r>
          </w:p>
        </w:tc>
        <w:tc>
          <w:tcPr>
            <w:tcW w:w="2279" w:type="dxa"/>
            <w:vAlign w:val="center"/>
          </w:tcPr>
          <w:p w:rsidR="00E167D1" w:rsidRPr="00BE15CA" w:rsidRDefault="00E167D1" w:rsidP="003A18DD">
            <w:pPr>
              <w:jc w:val="center"/>
              <w:rPr>
                <w:rFonts w:ascii="Verdana" w:hAnsi="Verdana"/>
                <w:sz w:val="14"/>
                <w:szCs w:val="14"/>
              </w:rPr>
            </w:pPr>
            <w:r w:rsidRPr="00E0590F">
              <w:rPr>
                <w:rFonts w:ascii="Verdana" w:hAnsi="Verdana"/>
                <w:sz w:val="14"/>
                <w:szCs w:val="14"/>
              </w:rPr>
              <w:t>(Suscriptores Facturados Acueducto/Suscriptores Proyectados)*100</w:t>
            </w:r>
            <w:r w:rsidRPr="00BE15CA">
              <w:rPr>
                <w:rFonts w:ascii="Verdana" w:hAnsi="Verdana"/>
                <w:sz w:val="14"/>
                <w:szCs w:val="14"/>
              </w:rPr>
              <w:t xml:space="preserve"> </w:t>
            </w:r>
          </w:p>
        </w:tc>
        <w:tc>
          <w:tcPr>
            <w:tcW w:w="1217" w:type="dxa"/>
            <w:vAlign w:val="center"/>
          </w:tcPr>
          <w:p w:rsidR="00E167D1" w:rsidRPr="00BE15CA" w:rsidRDefault="00E167D1" w:rsidP="003A18DD">
            <w:pPr>
              <w:jc w:val="center"/>
              <w:rPr>
                <w:rFonts w:ascii="Verdana" w:hAnsi="Verdana"/>
                <w:sz w:val="14"/>
                <w:szCs w:val="14"/>
              </w:rPr>
            </w:pPr>
            <w:r>
              <w:rPr>
                <w:rFonts w:ascii="Verdana" w:hAnsi="Verdana"/>
                <w:sz w:val="14"/>
                <w:szCs w:val="14"/>
              </w:rPr>
              <w:t>100%</w:t>
            </w:r>
          </w:p>
        </w:tc>
        <w:tc>
          <w:tcPr>
            <w:tcW w:w="1311" w:type="dxa"/>
            <w:vAlign w:val="center"/>
          </w:tcPr>
          <w:p w:rsidR="00E167D1" w:rsidRPr="00BE15CA" w:rsidRDefault="00E167D1" w:rsidP="003A18DD">
            <w:pPr>
              <w:jc w:val="center"/>
              <w:rPr>
                <w:rFonts w:ascii="Verdana" w:hAnsi="Verdana"/>
                <w:sz w:val="14"/>
                <w:szCs w:val="14"/>
              </w:rPr>
            </w:pPr>
            <w:r>
              <w:rPr>
                <w:rFonts w:ascii="Verdana" w:hAnsi="Verdana"/>
                <w:sz w:val="14"/>
                <w:szCs w:val="14"/>
              </w:rPr>
              <w:t>99</w:t>
            </w:r>
            <w:r w:rsidRPr="00BE15CA">
              <w:rPr>
                <w:rFonts w:ascii="Verdana" w:hAnsi="Verdana"/>
                <w:sz w:val="14"/>
                <w:szCs w:val="14"/>
              </w:rPr>
              <w:t>%</w:t>
            </w:r>
          </w:p>
        </w:tc>
        <w:tc>
          <w:tcPr>
            <w:tcW w:w="1948" w:type="dxa"/>
            <w:vAlign w:val="center"/>
          </w:tcPr>
          <w:p w:rsidR="00E167D1" w:rsidRPr="00BE15CA" w:rsidRDefault="00E167D1" w:rsidP="003A18DD">
            <w:pPr>
              <w:jc w:val="center"/>
              <w:rPr>
                <w:rFonts w:ascii="Verdana" w:hAnsi="Verdana"/>
                <w:sz w:val="14"/>
                <w:szCs w:val="14"/>
              </w:rPr>
            </w:pPr>
            <w:r>
              <w:rPr>
                <w:rFonts w:ascii="Verdana" w:hAnsi="Verdana"/>
                <w:sz w:val="14"/>
                <w:szCs w:val="14"/>
              </w:rPr>
              <w:t>99</w:t>
            </w:r>
            <w:r w:rsidRPr="00BE15CA">
              <w:rPr>
                <w:rFonts w:ascii="Verdana" w:hAnsi="Verdana"/>
                <w:sz w:val="14"/>
                <w:szCs w:val="14"/>
              </w:rPr>
              <w:t>%</w:t>
            </w:r>
          </w:p>
        </w:tc>
      </w:tr>
    </w:tbl>
    <w:p w:rsidR="00E167D1" w:rsidRPr="00D532DA" w:rsidRDefault="00E167D1" w:rsidP="00E167D1">
      <w:pPr>
        <w:pStyle w:val="Prrafodelista"/>
        <w:tabs>
          <w:tab w:val="left" w:pos="284"/>
          <w:tab w:val="left" w:pos="426"/>
        </w:tabs>
        <w:ind w:left="0"/>
        <w:jc w:val="both"/>
        <w:rPr>
          <w:rFonts w:ascii="Verdana" w:hAnsi="Verdana"/>
          <w:sz w:val="18"/>
          <w:szCs w:val="22"/>
        </w:rPr>
      </w:pPr>
      <w:r w:rsidRPr="00D532DA">
        <w:rPr>
          <w:rFonts w:ascii="Verdana" w:hAnsi="Verdana"/>
          <w:sz w:val="18"/>
          <w:szCs w:val="22"/>
        </w:rPr>
        <w:lastRenderedPageBreak/>
        <w:t>Para la vigencia 2017 se obtuvo un aumentó de 1.842 suscriptores, es decir un promedio mensual de 153 nuevas matrículas.</w:t>
      </w:r>
    </w:p>
    <w:p w:rsidR="00E167D1" w:rsidRPr="00D532DA" w:rsidRDefault="00E167D1" w:rsidP="00E167D1">
      <w:pPr>
        <w:pStyle w:val="Prrafodelista"/>
        <w:tabs>
          <w:tab w:val="left" w:pos="284"/>
          <w:tab w:val="left" w:pos="426"/>
        </w:tabs>
        <w:ind w:left="0"/>
        <w:jc w:val="both"/>
        <w:rPr>
          <w:rFonts w:ascii="Verdana" w:hAnsi="Verdana"/>
          <w:sz w:val="18"/>
          <w:szCs w:val="22"/>
        </w:rPr>
      </w:pPr>
    </w:p>
    <w:p w:rsidR="00E167D1" w:rsidRPr="00A32172" w:rsidRDefault="00E167D1" w:rsidP="00E167D1">
      <w:pPr>
        <w:pStyle w:val="Prrafodelista"/>
        <w:tabs>
          <w:tab w:val="left" w:pos="284"/>
          <w:tab w:val="left" w:pos="426"/>
        </w:tabs>
        <w:ind w:left="0"/>
        <w:jc w:val="both"/>
        <w:rPr>
          <w:rFonts w:ascii="Verdana" w:hAnsi="Verdana"/>
          <w:sz w:val="18"/>
          <w:szCs w:val="22"/>
        </w:rPr>
      </w:pPr>
      <w:r w:rsidRPr="00A32172">
        <w:rPr>
          <w:rFonts w:ascii="Verdana" w:hAnsi="Verdana"/>
          <w:sz w:val="18"/>
          <w:szCs w:val="22"/>
        </w:rPr>
        <w:t>El comportamiento de la cobertura del servicio de acueducto de acuerdo a los suscriptores facturados para la vigencia 201</w:t>
      </w:r>
      <w:r>
        <w:rPr>
          <w:rFonts w:ascii="Verdana" w:hAnsi="Verdana"/>
          <w:sz w:val="18"/>
          <w:szCs w:val="22"/>
        </w:rPr>
        <w:t>7</w:t>
      </w:r>
      <w:r w:rsidRPr="00A32172">
        <w:rPr>
          <w:rFonts w:ascii="Verdana" w:hAnsi="Verdana"/>
          <w:sz w:val="18"/>
          <w:szCs w:val="22"/>
        </w:rPr>
        <w:t xml:space="preserve"> fue el siguiente:</w:t>
      </w:r>
    </w:p>
    <w:p w:rsidR="00E167D1" w:rsidRDefault="00E167D1" w:rsidP="00E167D1">
      <w:pPr>
        <w:pStyle w:val="Prrafodelista"/>
        <w:tabs>
          <w:tab w:val="left" w:pos="284"/>
          <w:tab w:val="left" w:pos="426"/>
        </w:tabs>
        <w:ind w:left="0"/>
        <w:jc w:val="both"/>
        <w:rPr>
          <w:rFonts w:ascii="Verdana" w:hAnsi="Verdana"/>
          <w:sz w:val="18"/>
          <w:szCs w:val="22"/>
        </w:rPr>
      </w:pPr>
    </w:p>
    <w:tbl>
      <w:tblPr>
        <w:tblW w:w="4607" w:type="pct"/>
        <w:jc w:val="center"/>
        <w:tblCellMar>
          <w:left w:w="70" w:type="dxa"/>
          <w:right w:w="70" w:type="dxa"/>
        </w:tblCellMar>
        <w:tblLook w:val="04A0" w:firstRow="1" w:lastRow="0" w:firstColumn="1" w:lastColumn="0" w:noHBand="0" w:noVBand="1"/>
      </w:tblPr>
      <w:tblGrid>
        <w:gridCol w:w="1386"/>
        <w:gridCol w:w="679"/>
        <w:gridCol w:w="636"/>
        <w:gridCol w:w="636"/>
        <w:gridCol w:w="636"/>
        <w:gridCol w:w="636"/>
        <w:gridCol w:w="646"/>
        <w:gridCol w:w="636"/>
        <w:gridCol w:w="636"/>
        <w:gridCol w:w="636"/>
        <w:gridCol w:w="668"/>
        <w:gridCol w:w="636"/>
        <w:gridCol w:w="636"/>
      </w:tblGrid>
      <w:tr w:rsidR="00E167D1" w:rsidRPr="00CC6AFD" w:rsidTr="003A18DD">
        <w:trPr>
          <w:trHeight w:val="585"/>
          <w:jc w:val="center"/>
        </w:trPr>
        <w:tc>
          <w:tcPr>
            <w:tcW w:w="5000" w:type="pct"/>
            <w:gridSpan w:val="13"/>
            <w:tcBorders>
              <w:top w:val="single" w:sz="4" w:space="0" w:color="auto"/>
              <w:left w:val="single" w:sz="4" w:space="0" w:color="auto"/>
              <w:bottom w:val="single" w:sz="4" w:space="0" w:color="auto"/>
              <w:right w:val="single" w:sz="4" w:space="0" w:color="auto"/>
            </w:tcBorders>
            <w:shd w:val="clear" w:color="000000" w:fill="1F497D"/>
            <w:vAlign w:val="center"/>
            <w:hideMark/>
          </w:tcPr>
          <w:p w:rsidR="00E167D1" w:rsidRPr="00CC6AFD" w:rsidRDefault="00E167D1" w:rsidP="003A18DD">
            <w:pPr>
              <w:jc w:val="center"/>
              <w:rPr>
                <w:rFonts w:ascii="Verdana" w:eastAsia="Times New Roman" w:hAnsi="Verdana"/>
                <w:b/>
                <w:bCs/>
                <w:color w:val="FFFFFF"/>
                <w:sz w:val="14"/>
                <w:szCs w:val="28"/>
                <w:lang w:eastAsia="es-CO"/>
              </w:rPr>
            </w:pPr>
            <w:r w:rsidRPr="00CC6AFD">
              <w:rPr>
                <w:rFonts w:ascii="Verdana" w:hAnsi="Verdana"/>
                <w:b/>
                <w:bCs/>
                <w:color w:val="FFFFFF"/>
                <w:sz w:val="14"/>
                <w:szCs w:val="28"/>
              </w:rPr>
              <w:t>COBERTURA SERVICIO DE ACUEDUCTO 2017</w:t>
            </w:r>
          </w:p>
        </w:tc>
      </w:tr>
      <w:tr w:rsidR="00E167D1" w:rsidRPr="00CC6AFD" w:rsidTr="003A18DD">
        <w:trPr>
          <w:trHeight w:val="645"/>
          <w:jc w:val="center"/>
        </w:trPr>
        <w:tc>
          <w:tcPr>
            <w:tcW w:w="1097" w:type="pct"/>
            <w:tcBorders>
              <w:top w:val="single" w:sz="4" w:space="0" w:color="auto"/>
              <w:left w:val="single" w:sz="4" w:space="0" w:color="auto"/>
              <w:bottom w:val="single" w:sz="4" w:space="0" w:color="auto"/>
              <w:right w:val="single" w:sz="4" w:space="0" w:color="auto"/>
            </w:tcBorders>
            <w:shd w:val="clear" w:color="000000" w:fill="1F497D"/>
            <w:noWrap/>
            <w:vAlign w:val="center"/>
            <w:hideMark/>
          </w:tcPr>
          <w:p w:rsidR="00E167D1" w:rsidRPr="00CC6AFD" w:rsidRDefault="00E167D1" w:rsidP="003A18DD">
            <w:pPr>
              <w:jc w:val="center"/>
              <w:rPr>
                <w:rFonts w:ascii="Verdana" w:hAnsi="Verdana"/>
                <w:b/>
                <w:bCs/>
                <w:color w:val="FFFFFF"/>
                <w:sz w:val="14"/>
                <w:szCs w:val="22"/>
              </w:rPr>
            </w:pPr>
            <w:r w:rsidRPr="00CC6AFD">
              <w:rPr>
                <w:rFonts w:ascii="Verdana" w:hAnsi="Verdana"/>
                <w:b/>
                <w:bCs/>
                <w:color w:val="FFFFFF"/>
                <w:sz w:val="14"/>
                <w:szCs w:val="22"/>
              </w:rPr>
              <w:t>Variables</w:t>
            </w:r>
          </w:p>
        </w:tc>
        <w:tc>
          <w:tcPr>
            <w:tcW w:w="383" w:type="pct"/>
            <w:tcBorders>
              <w:top w:val="nil"/>
              <w:left w:val="nil"/>
              <w:bottom w:val="single" w:sz="4" w:space="0" w:color="auto"/>
              <w:right w:val="single" w:sz="4" w:space="0" w:color="auto"/>
            </w:tcBorders>
            <w:shd w:val="clear" w:color="000000" w:fill="1F497D"/>
            <w:noWrap/>
            <w:vAlign w:val="center"/>
            <w:hideMark/>
          </w:tcPr>
          <w:p w:rsidR="00E167D1" w:rsidRPr="00CC6AFD" w:rsidRDefault="00E167D1" w:rsidP="003A18DD">
            <w:pPr>
              <w:jc w:val="center"/>
              <w:rPr>
                <w:rFonts w:ascii="Verdana" w:hAnsi="Verdana"/>
                <w:b/>
                <w:bCs/>
                <w:color w:val="FFFFFF"/>
                <w:sz w:val="14"/>
                <w:szCs w:val="18"/>
              </w:rPr>
            </w:pPr>
            <w:r w:rsidRPr="00CC6AFD">
              <w:rPr>
                <w:rFonts w:ascii="Verdana" w:hAnsi="Verdana"/>
                <w:b/>
                <w:bCs/>
                <w:color w:val="FFFFFF"/>
                <w:sz w:val="14"/>
                <w:szCs w:val="18"/>
              </w:rPr>
              <w:t>ENERO</w:t>
            </w:r>
          </w:p>
        </w:tc>
        <w:tc>
          <w:tcPr>
            <w:tcW w:w="318" w:type="pct"/>
            <w:tcBorders>
              <w:top w:val="nil"/>
              <w:left w:val="nil"/>
              <w:bottom w:val="single" w:sz="4" w:space="0" w:color="auto"/>
              <w:right w:val="single" w:sz="4" w:space="0" w:color="auto"/>
            </w:tcBorders>
            <w:shd w:val="clear" w:color="000000" w:fill="1F497D"/>
            <w:noWrap/>
            <w:vAlign w:val="center"/>
            <w:hideMark/>
          </w:tcPr>
          <w:p w:rsidR="00E167D1" w:rsidRPr="00CC6AFD" w:rsidRDefault="00E167D1" w:rsidP="003A18DD">
            <w:pPr>
              <w:jc w:val="center"/>
              <w:rPr>
                <w:rFonts w:ascii="Verdana" w:hAnsi="Verdana"/>
                <w:b/>
                <w:bCs/>
                <w:color w:val="FFFFFF"/>
                <w:sz w:val="14"/>
                <w:szCs w:val="18"/>
              </w:rPr>
            </w:pPr>
            <w:r w:rsidRPr="00CC6AFD">
              <w:rPr>
                <w:rFonts w:ascii="Verdana" w:hAnsi="Verdana"/>
                <w:b/>
                <w:bCs/>
                <w:color w:val="FFFFFF"/>
                <w:sz w:val="14"/>
                <w:szCs w:val="18"/>
              </w:rPr>
              <w:t>FEB</w:t>
            </w:r>
          </w:p>
        </w:tc>
        <w:tc>
          <w:tcPr>
            <w:tcW w:w="318" w:type="pct"/>
            <w:tcBorders>
              <w:top w:val="nil"/>
              <w:left w:val="nil"/>
              <w:bottom w:val="single" w:sz="4" w:space="0" w:color="auto"/>
              <w:right w:val="single" w:sz="4" w:space="0" w:color="auto"/>
            </w:tcBorders>
            <w:shd w:val="clear" w:color="000000" w:fill="1F497D"/>
            <w:noWrap/>
            <w:vAlign w:val="center"/>
            <w:hideMark/>
          </w:tcPr>
          <w:p w:rsidR="00E167D1" w:rsidRPr="00CC6AFD" w:rsidRDefault="00E167D1" w:rsidP="003A18DD">
            <w:pPr>
              <w:jc w:val="center"/>
              <w:rPr>
                <w:rFonts w:ascii="Verdana" w:hAnsi="Verdana"/>
                <w:b/>
                <w:bCs/>
                <w:color w:val="FFFFFF"/>
                <w:sz w:val="14"/>
                <w:szCs w:val="18"/>
              </w:rPr>
            </w:pPr>
            <w:r w:rsidRPr="00CC6AFD">
              <w:rPr>
                <w:rFonts w:ascii="Verdana" w:hAnsi="Verdana"/>
                <w:b/>
                <w:bCs/>
                <w:color w:val="FFFFFF"/>
                <w:sz w:val="14"/>
                <w:szCs w:val="18"/>
              </w:rPr>
              <w:t>MARZ</w:t>
            </w:r>
          </w:p>
        </w:tc>
        <w:tc>
          <w:tcPr>
            <w:tcW w:w="318" w:type="pct"/>
            <w:tcBorders>
              <w:top w:val="nil"/>
              <w:left w:val="nil"/>
              <w:bottom w:val="single" w:sz="4" w:space="0" w:color="auto"/>
              <w:right w:val="single" w:sz="4" w:space="0" w:color="auto"/>
            </w:tcBorders>
            <w:shd w:val="clear" w:color="000000" w:fill="1F497D"/>
            <w:noWrap/>
            <w:vAlign w:val="center"/>
            <w:hideMark/>
          </w:tcPr>
          <w:p w:rsidR="00E167D1" w:rsidRPr="00CC6AFD" w:rsidRDefault="00E167D1" w:rsidP="003A18DD">
            <w:pPr>
              <w:jc w:val="center"/>
              <w:rPr>
                <w:rFonts w:ascii="Verdana" w:hAnsi="Verdana"/>
                <w:b/>
                <w:bCs/>
                <w:color w:val="FFFFFF"/>
                <w:sz w:val="14"/>
                <w:szCs w:val="18"/>
              </w:rPr>
            </w:pPr>
            <w:r w:rsidRPr="00CC6AFD">
              <w:rPr>
                <w:rFonts w:ascii="Verdana" w:hAnsi="Verdana"/>
                <w:b/>
                <w:bCs/>
                <w:color w:val="FFFFFF"/>
                <w:sz w:val="14"/>
                <w:szCs w:val="18"/>
              </w:rPr>
              <w:t>ABRIL</w:t>
            </w:r>
          </w:p>
        </w:tc>
        <w:tc>
          <w:tcPr>
            <w:tcW w:w="318" w:type="pct"/>
            <w:tcBorders>
              <w:top w:val="nil"/>
              <w:left w:val="nil"/>
              <w:bottom w:val="single" w:sz="4" w:space="0" w:color="auto"/>
              <w:right w:val="single" w:sz="4" w:space="0" w:color="auto"/>
            </w:tcBorders>
            <w:shd w:val="clear" w:color="000000" w:fill="1F497D"/>
            <w:noWrap/>
            <w:vAlign w:val="center"/>
            <w:hideMark/>
          </w:tcPr>
          <w:p w:rsidR="00E167D1" w:rsidRPr="00CC6AFD" w:rsidRDefault="00E167D1" w:rsidP="003A18DD">
            <w:pPr>
              <w:jc w:val="center"/>
              <w:rPr>
                <w:rFonts w:ascii="Verdana" w:hAnsi="Verdana"/>
                <w:b/>
                <w:bCs/>
                <w:color w:val="FFFFFF"/>
                <w:sz w:val="14"/>
                <w:szCs w:val="18"/>
              </w:rPr>
            </w:pPr>
            <w:r w:rsidRPr="00CC6AFD">
              <w:rPr>
                <w:rFonts w:ascii="Verdana" w:hAnsi="Verdana"/>
                <w:b/>
                <w:bCs/>
                <w:color w:val="FFFFFF"/>
                <w:sz w:val="14"/>
                <w:szCs w:val="18"/>
              </w:rPr>
              <w:t>MAYO</w:t>
            </w:r>
          </w:p>
        </w:tc>
        <w:tc>
          <w:tcPr>
            <w:tcW w:w="323" w:type="pct"/>
            <w:tcBorders>
              <w:top w:val="nil"/>
              <w:left w:val="nil"/>
              <w:bottom w:val="single" w:sz="4" w:space="0" w:color="auto"/>
              <w:right w:val="single" w:sz="4" w:space="0" w:color="auto"/>
            </w:tcBorders>
            <w:shd w:val="clear" w:color="000000" w:fill="1F497D"/>
            <w:noWrap/>
            <w:vAlign w:val="center"/>
            <w:hideMark/>
          </w:tcPr>
          <w:p w:rsidR="00E167D1" w:rsidRPr="00CC6AFD" w:rsidRDefault="00E167D1" w:rsidP="003A18DD">
            <w:pPr>
              <w:jc w:val="center"/>
              <w:rPr>
                <w:rFonts w:ascii="Verdana" w:hAnsi="Verdana"/>
                <w:b/>
                <w:bCs/>
                <w:color w:val="FFFFFF"/>
                <w:sz w:val="14"/>
                <w:szCs w:val="18"/>
              </w:rPr>
            </w:pPr>
            <w:r w:rsidRPr="00CC6AFD">
              <w:rPr>
                <w:rFonts w:ascii="Verdana" w:hAnsi="Verdana"/>
                <w:b/>
                <w:bCs/>
                <w:color w:val="FFFFFF"/>
                <w:sz w:val="14"/>
                <w:szCs w:val="18"/>
              </w:rPr>
              <w:t>JUNIO</w:t>
            </w:r>
          </w:p>
        </w:tc>
        <w:tc>
          <w:tcPr>
            <w:tcW w:w="318" w:type="pct"/>
            <w:tcBorders>
              <w:top w:val="nil"/>
              <w:left w:val="nil"/>
              <w:bottom w:val="single" w:sz="4" w:space="0" w:color="auto"/>
              <w:right w:val="single" w:sz="4" w:space="0" w:color="auto"/>
            </w:tcBorders>
            <w:shd w:val="clear" w:color="000000" w:fill="1F497D"/>
            <w:noWrap/>
            <w:vAlign w:val="center"/>
            <w:hideMark/>
          </w:tcPr>
          <w:p w:rsidR="00E167D1" w:rsidRPr="00CC6AFD" w:rsidRDefault="00E167D1" w:rsidP="003A18DD">
            <w:pPr>
              <w:jc w:val="center"/>
              <w:rPr>
                <w:rFonts w:ascii="Verdana" w:hAnsi="Verdana"/>
                <w:b/>
                <w:bCs/>
                <w:color w:val="FFFFFF"/>
                <w:sz w:val="14"/>
                <w:szCs w:val="18"/>
              </w:rPr>
            </w:pPr>
            <w:r w:rsidRPr="00CC6AFD">
              <w:rPr>
                <w:rFonts w:ascii="Verdana" w:hAnsi="Verdana"/>
                <w:b/>
                <w:bCs/>
                <w:color w:val="FFFFFF"/>
                <w:sz w:val="14"/>
                <w:szCs w:val="18"/>
              </w:rPr>
              <w:t>JULIO</w:t>
            </w:r>
          </w:p>
        </w:tc>
        <w:tc>
          <w:tcPr>
            <w:tcW w:w="318" w:type="pct"/>
            <w:tcBorders>
              <w:top w:val="nil"/>
              <w:left w:val="nil"/>
              <w:bottom w:val="single" w:sz="4" w:space="0" w:color="auto"/>
              <w:right w:val="single" w:sz="4" w:space="0" w:color="auto"/>
            </w:tcBorders>
            <w:shd w:val="clear" w:color="000000" w:fill="1F497D"/>
            <w:noWrap/>
            <w:vAlign w:val="center"/>
            <w:hideMark/>
          </w:tcPr>
          <w:p w:rsidR="00E167D1" w:rsidRPr="00CC6AFD" w:rsidRDefault="00E167D1" w:rsidP="003A18DD">
            <w:pPr>
              <w:jc w:val="center"/>
              <w:rPr>
                <w:rFonts w:ascii="Verdana" w:hAnsi="Verdana"/>
                <w:b/>
                <w:bCs/>
                <w:color w:val="FFFFFF"/>
                <w:sz w:val="14"/>
                <w:szCs w:val="18"/>
              </w:rPr>
            </w:pPr>
            <w:r w:rsidRPr="00CC6AFD">
              <w:rPr>
                <w:rFonts w:ascii="Verdana" w:hAnsi="Verdana"/>
                <w:b/>
                <w:bCs/>
                <w:color w:val="FFFFFF"/>
                <w:sz w:val="14"/>
                <w:szCs w:val="18"/>
              </w:rPr>
              <w:t>AGOS</w:t>
            </w:r>
          </w:p>
        </w:tc>
        <w:tc>
          <w:tcPr>
            <w:tcW w:w="318" w:type="pct"/>
            <w:tcBorders>
              <w:top w:val="nil"/>
              <w:left w:val="nil"/>
              <w:bottom w:val="single" w:sz="4" w:space="0" w:color="auto"/>
              <w:right w:val="single" w:sz="4" w:space="0" w:color="auto"/>
            </w:tcBorders>
            <w:shd w:val="clear" w:color="000000" w:fill="1F497D"/>
            <w:noWrap/>
            <w:vAlign w:val="center"/>
            <w:hideMark/>
          </w:tcPr>
          <w:p w:rsidR="00E167D1" w:rsidRPr="00CC6AFD" w:rsidRDefault="00E167D1" w:rsidP="003A18DD">
            <w:pPr>
              <w:jc w:val="center"/>
              <w:rPr>
                <w:rFonts w:ascii="Verdana" w:hAnsi="Verdana"/>
                <w:b/>
                <w:bCs/>
                <w:color w:val="FFFFFF"/>
                <w:sz w:val="14"/>
                <w:szCs w:val="18"/>
              </w:rPr>
            </w:pPr>
            <w:r w:rsidRPr="00CC6AFD">
              <w:rPr>
                <w:rFonts w:ascii="Verdana" w:hAnsi="Verdana"/>
                <w:b/>
                <w:bCs/>
                <w:color w:val="FFFFFF"/>
                <w:sz w:val="14"/>
                <w:szCs w:val="18"/>
              </w:rPr>
              <w:t>SEPT</w:t>
            </w:r>
          </w:p>
        </w:tc>
        <w:tc>
          <w:tcPr>
            <w:tcW w:w="333" w:type="pct"/>
            <w:tcBorders>
              <w:top w:val="nil"/>
              <w:left w:val="nil"/>
              <w:bottom w:val="single" w:sz="4" w:space="0" w:color="auto"/>
              <w:right w:val="single" w:sz="4" w:space="0" w:color="auto"/>
            </w:tcBorders>
            <w:shd w:val="clear" w:color="000000" w:fill="1F497D"/>
            <w:noWrap/>
            <w:vAlign w:val="center"/>
            <w:hideMark/>
          </w:tcPr>
          <w:p w:rsidR="00E167D1" w:rsidRPr="00CC6AFD" w:rsidRDefault="00E167D1" w:rsidP="003A18DD">
            <w:pPr>
              <w:jc w:val="center"/>
              <w:rPr>
                <w:rFonts w:ascii="Verdana" w:hAnsi="Verdana"/>
                <w:b/>
                <w:bCs/>
                <w:color w:val="FFFFFF"/>
                <w:sz w:val="14"/>
                <w:szCs w:val="18"/>
              </w:rPr>
            </w:pPr>
            <w:r w:rsidRPr="00CC6AFD">
              <w:rPr>
                <w:rFonts w:ascii="Verdana" w:hAnsi="Verdana"/>
                <w:b/>
                <w:bCs/>
                <w:color w:val="FFFFFF"/>
                <w:sz w:val="14"/>
                <w:szCs w:val="18"/>
              </w:rPr>
              <w:t>OCT</w:t>
            </w:r>
          </w:p>
        </w:tc>
        <w:tc>
          <w:tcPr>
            <w:tcW w:w="318" w:type="pct"/>
            <w:tcBorders>
              <w:top w:val="nil"/>
              <w:left w:val="nil"/>
              <w:bottom w:val="single" w:sz="4" w:space="0" w:color="auto"/>
              <w:right w:val="single" w:sz="4" w:space="0" w:color="auto"/>
            </w:tcBorders>
            <w:shd w:val="clear" w:color="000000" w:fill="1F497D"/>
            <w:noWrap/>
            <w:vAlign w:val="center"/>
            <w:hideMark/>
          </w:tcPr>
          <w:p w:rsidR="00E167D1" w:rsidRPr="00CC6AFD" w:rsidRDefault="00E167D1" w:rsidP="003A18DD">
            <w:pPr>
              <w:jc w:val="center"/>
              <w:rPr>
                <w:rFonts w:ascii="Verdana" w:hAnsi="Verdana"/>
                <w:b/>
                <w:bCs/>
                <w:color w:val="FFFFFF"/>
                <w:sz w:val="14"/>
                <w:szCs w:val="18"/>
              </w:rPr>
            </w:pPr>
            <w:r w:rsidRPr="00CC6AFD">
              <w:rPr>
                <w:rFonts w:ascii="Verdana" w:hAnsi="Verdana"/>
                <w:b/>
                <w:bCs/>
                <w:color w:val="FFFFFF"/>
                <w:sz w:val="14"/>
                <w:szCs w:val="18"/>
              </w:rPr>
              <w:t>NOV</w:t>
            </w:r>
          </w:p>
        </w:tc>
        <w:tc>
          <w:tcPr>
            <w:tcW w:w="319" w:type="pct"/>
            <w:tcBorders>
              <w:top w:val="nil"/>
              <w:left w:val="nil"/>
              <w:bottom w:val="single" w:sz="4" w:space="0" w:color="auto"/>
              <w:right w:val="single" w:sz="4" w:space="0" w:color="auto"/>
            </w:tcBorders>
            <w:shd w:val="clear" w:color="000000" w:fill="1F497D"/>
            <w:noWrap/>
            <w:vAlign w:val="center"/>
            <w:hideMark/>
          </w:tcPr>
          <w:p w:rsidR="00E167D1" w:rsidRPr="00CC6AFD" w:rsidRDefault="00E167D1" w:rsidP="003A18DD">
            <w:pPr>
              <w:jc w:val="center"/>
              <w:rPr>
                <w:rFonts w:ascii="Verdana" w:hAnsi="Verdana"/>
                <w:b/>
                <w:bCs/>
                <w:color w:val="FFFFFF"/>
                <w:sz w:val="14"/>
                <w:szCs w:val="18"/>
              </w:rPr>
            </w:pPr>
            <w:r w:rsidRPr="00CC6AFD">
              <w:rPr>
                <w:rFonts w:ascii="Verdana" w:hAnsi="Verdana"/>
                <w:b/>
                <w:bCs/>
                <w:color w:val="FFFFFF"/>
                <w:sz w:val="14"/>
                <w:szCs w:val="18"/>
              </w:rPr>
              <w:t>DIC</w:t>
            </w:r>
          </w:p>
        </w:tc>
      </w:tr>
      <w:tr w:rsidR="00E167D1" w:rsidRPr="00CC6AFD" w:rsidTr="003A18DD">
        <w:trPr>
          <w:trHeight w:val="424"/>
          <w:jc w:val="center"/>
        </w:trPr>
        <w:tc>
          <w:tcPr>
            <w:tcW w:w="1097" w:type="pct"/>
            <w:tcBorders>
              <w:top w:val="single" w:sz="4" w:space="0" w:color="auto"/>
              <w:left w:val="single" w:sz="4" w:space="0" w:color="auto"/>
              <w:bottom w:val="single" w:sz="4" w:space="0" w:color="auto"/>
              <w:right w:val="single" w:sz="4" w:space="0" w:color="000000"/>
            </w:tcBorders>
            <w:shd w:val="clear" w:color="auto" w:fill="auto"/>
            <w:vAlign w:val="center"/>
            <w:hideMark/>
          </w:tcPr>
          <w:p w:rsidR="00E167D1" w:rsidRPr="00CC6AFD" w:rsidRDefault="00E167D1" w:rsidP="003A18DD">
            <w:pPr>
              <w:rPr>
                <w:rFonts w:ascii="Verdana" w:hAnsi="Verdana"/>
                <w:b/>
                <w:bCs/>
                <w:color w:val="000000"/>
                <w:sz w:val="14"/>
                <w:szCs w:val="28"/>
              </w:rPr>
            </w:pPr>
            <w:r w:rsidRPr="00CC6AFD">
              <w:rPr>
                <w:rFonts w:ascii="Verdana" w:hAnsi="Verdana"/>
                <w:b/>
                <w:bCs/>
                <w:color w:val="000000"/>
                <w:sz w:val="14"/>
                <w:szCs w:val="28"/>
              </w:rPr>
              <w:t>Suscriptores (facturados)</w:t>
            </w:r>
          </w:p>
        </w:tc>
        <w:tc>
          <w:tcPr>
            <w:tcW w:w="383" w:type="pct"/>
            <w:tcBorders>
              <w:top w:val="nil"/>
              <w:left w:val="nil"/>
              <w:bottom w:val="single" w:sz="4" w:space="0" w:color="auto"/>
              <w:right w:val="single" w:sz="4" w:space="0" w:color="auto"/>
            </w:tcBorders>
            <w:shd w:val="clear" w:color="auto" w:fill="auto"/>
            <w:noWrap/>
            <w:vAlign w:val="center"/>
            <w:hideMark/>
          </w:tcPr>
          <w:p w:rsidR="00E167D1" w:rsidRPr="00CC6AFD" w:rsidRDefault="00E167D1" w:rsidP="003A18DD">
            <w:pPr>
              <w:jc w:val="center"/>
              <w:rPr>
                <w:rFonts w:ascii="Verdana" w:hAnsi="Verdana"/>
                <w:sz w:val="14"/>
                <w:szCs w:val="24"/>
              </w:rPr>
            </w:pPr>
            <w:r w:rsidRPr="00CC6AFD">
              <w:rPr>
                <w:rFonts w:ascii="Verdana" w:hAnsi="Verdana"/>
                <w:sz w:val="14"/>
              </w:rPr>
              <w:t>35,119</w:t>
            </w:r>
          </w:p>
        </w:tc>
        <w:tc>
          <w:tcPr>
            <w:tcW w:w="318" w:type="pct"/>
            <w:tcBorders>
              <w:top w:val="nil"/>
              <w:left w:val="nil"/>
              <w:bottom w:val="single" w:sz="4" w:space="0" w:color="auto"/>
              <w:right w:val="single" w:sz="4" w:space="0" w:color="auto"/>
            </w:tcBorders>
            <w:shd w:val="clear" w:color="000000" w:fill="FFFFFF"/>
            <w:noWrap/>
            <w:vAlign w:val="center"/>
            <w:hideMark/>
          </w:tcPr>
          <w:p w:rsidR="00E167D1" w:rsidRPr="00CC6AFD" w:rsidRDefault="00E167D1" w:rsidP="003A18DD">
            <w:pPr>
              <w:jc w:val="center"/>
              <w:rPr>
                <w:rFonts w:ascii="Verdana" w:hAnsi="Verdana"/>
                <w:color w:val="000000"/>
                <w:sz w:val="14"/>
              </w:rPr>
            </w:pPr>
            <w:r w:rsidRPr="00CC6AFD">
              <w:rPr>
                <w:rFonts w:ascii="Verdana" w:hAnsi="Verdana"/>
                <w:color w:val="000000"/>
                <w:sz w:val="14"/>
              </w:rPr>
              <w:t>35,285</w:t>
            </w:r>
          </w:p>
        </w:tc>
        <w:tc>
          <w:tcPr>
            <w:tcW w:w="318" w:type="pct"/>
            <w:tcBorders>
              <w:top w:val="nil"/>
              <w:left w:val="nil"/>
              <w:bottom w:val="single" w:sz="4" w:space="0" w:color="auto"/>
              <w:right w:val="single" w:sz="4" w:space="0" w:color="auto"/>
            </w:tcBorders>
            <w:shd w:val="clear" w:color="auto" w:fill="auto"/>
            <w:noWrap/>
            <w:vAlign w:val="center"/>
            <w:hideMark/>
          </w:tcPr>
          <w:p w:rsidR="00E167D1" w:rsidRPr="00CC6AFD" w:rsidRDefault="00E167D1" w:rsidP="003A18DD">
            <w:pPr>
              <w:jc w:val="center"/>
              <w:rPr>
                <w:rFonts w:ascii="Verdana" w:hAnsi="Verdana"/>
                <w:color w:val="000000"/>
                <w:sz w:val="14"/>
              </w:rPr>
            </w:pPr>
            <w:r w:rsidRPr="00CC6AFD">
              <w:rPr>
                <w:rFonts w:ascii="Verdana" w:hAnsi="Verdana"/>
                <w:color w:val="000000"/>
                <w:sz w:val="14"/>
              </w:rPr>
              <w:t>35,255</w:t>
            </w:r>
          </w:p>
        </w:tc>
        <w:tc>
          <w:tcPr>
            <w:tcW w:w="318" w:type="pct"/>
            <w:tcBorders>
              <w:top w:val="nil"/>
              <w:left w:val="nil"/>
              <w:bottom w:val="single" w:sz="4" w:space="0" w:color="auto"/>
              <w:right w:val="single" w:sz="4" w:space="0" w:color="auto"/>
            </w:tcBorders>
            <w:shd w:val="clear" w:color="auto" w:fill="auto"/>
            <w:noWrap/>
            <w:vAlign w:val="center"/>
            <w:hideMark/>
          </w:tcPr>
          <w:p w:rsidR="00E167D1" w:rsidRPr="00CC6AFD" w:rsidRDefault="00E167D1" w:rsidP="003A18DD">
            <w:pPr>
              <w:jc w:val="center"/>
              <w:rPr>
                <w:rFonts w:ascii="Verdana" w:hAnsi="Verdana"/>
                <w:sz w:val="14"/>
              </w:rPr>
            </w:pPr>
            <w:r w:rsidRPr="00CC6AFD">
              <w:rPr>
                <w:rFonts w:ascii="Verdana" w:hAnsi="Verdana"/>
                <w:sz w:val="14"/>
              </w:rPr>
              <w:t>35,319</w:t>
            </w:r>
          </w:p>
        </w:tc>
        <w:tc>
          <w:tcPr>
            <w:tcW w:w="318" w:type="pct"/>
            <w:tcBorders>
              <w:top w:val="nil"/>
              <w:left w:val="nil"/>
              <w:bottom w:val="single" w:sz="4" w:space="0" w:color="auto"/>
              <w:right w:val="single" w:sz="4" w:space="0" w:color="auto"/>
            </w:tcBorders>
            <w:shd w:val="clear" w:color="auto" w:fill="auto"/>
            <w:noWrap/>
            <w:vAlign w:val="center"/>
            <w:hideMark/>
          </w:tcPr>
          <w:p w:rsidR="00E167D1" w:rsidRPr="00CC6AFD" w:rsidRDefault="00E167D1" w:rsidP="003A18DD">
            <w:pPr>
              <w:jc w:val="center"/>
              <w:rPr>
                <w:rFonts w:ascii="Verdana" w:hAnsi="Verdana"/>
                <w:sz w:val="14"/>
              </w:rPr>
            </w:pPr>
            <w:r w:rsidRPr="00CC6AFD">
              <w:rPr>
                <w:rFonts w:ascii="Verdana" w:hAnsi="Verdana"/>
                <w:sz w:val="14"/>
              </w:rPr>
              <w:t>35,337</w:t>
            </w:r>
          </w:p>
        </w:tc>
        <w:tc>
          <w:tcPr>
            <w:tcW w:w="323" w:type="pct"/>
            <w:tcBorders>
              <w:top w:val="nil"/>
              <w:left w:val="nil"/>
              <w:bottom w:val="single" w:sz="4" w:space="0" w:color="auto"/>
              <w:right w:val="single" w:sz="4" w:space="0" w:color="auto"/>
            </w:tcBorders>
            <w:shd w:val="clear" w:color="auto" w:fill="auto"/>
            <w:noWrap/>
            <w:vAlign w:val="center"/>
            <w:hideMark/>
          </w:tcPr>
          <w:p w:rsidR="00E167D1" w:rsidRPr="00CC6AFD" w:rsidRDefault="00E167D1" w:rsidP="003A18DD">
            <w:pPr>
              <w:jc w:val="center"/>
              <w:rPr>
                <w:rFonts w:ascii="Verdana" w:hAnsi="Verdana"/>
                <w:sz w:val="14"/>
              </w:rPr>
            </w:pPr>
            <w:r w:rsidRPr="00CC6AFD">
              <w:rPr>
                <w:rFonts w:ascii="Verdana" w:hAnsi="Verdana"/>
                <w:sz w:val="14"/>
              </w:rPr>
              <w:t>35,377</w:t>
            </w:r>
          </w:p>
        </w:tc>
        <w:tc>
          <w:tcPr>
            <w:tcW w:w="318" w:type="pct"/>
            <w:tcBorders>
              <w:top w:val="nil"/>
              <w:left w:val="nil"/>
              <w:bottom w:val="single" w:sz="4" w:space="0" w:color="auto"/>
              <w:right w:val="single" w:sz="4" w:space="0" w:color="auto"/>
            </w:tcBorders>
            <w:shd w:val="clear" w:color="auto" w:fill="auto"/>
            <w:noWrap/>
            <w:vAlign w:val="center"/>
            <w:hideMark/>
          </w:tcPr>
          <w:p w:rsidR="00E167D1" w:rsidRPr="00CC6AFD" w:rsidRDefault="00E167D1" w:rsidP="003A18DD">
            <w:pPr>
              <w:jc w:val="center"/>
              <w:rPr>
                <w:rFonts w:ascii="Verdana" w:hAnsi="Verdana"/>
                <w:sz w:val="14"/>
              </w:rPr>
            </w:pPr>
            <w:r w:rsidRPr="00CC6AFD">
              <w:rPr>
                <w:rFonts w:ascii="Verdana" w:hAnsi="Verdana"/>
                <w:sz w:val="14"/>
              </w:rPr>
              <w:t>35,423</w:t>
            </w:r>
          </w:p>
        </w:tc>
        <w:tc>
          <w:tcPr>
            <w:tcW w:w="318" w:type="pct"/>
            <w:tcBorders>
              <w:top w:val="nil"/>
              <w:left w:val="nil"/>
              <w:bottom w:val="single" w:sz="4" w:space="0" w:color="auto"/>
              <w:right w:val="single" w:sz="4" w:space="0" w:color="auto"/>
            </w:tcBorders>
            <w:shd w:val="clear" w:color="auto" w:fill="auto"/>
            <w:noWrap/>
            <w:vAlign w:val="center"/>
            <w:hideMark/>
          </w:tcPr>
          <w:p w:rsidR="00E167D1" w:rsidRPr="00CC6AFD" w:rsidRDefault="00E167D1" w:rsidP="003A18DD">
            <w:pPr>
              <w:jc w:val="center"/>
              <w:rPr>
                <w:rFonts w:ascii="Verdana" w:hAnsi="Verdana"/>
                <w:sz w:val="14"/>
              </w:rPr>
            </w:pPr>
            <w:r w:rsidRPr="00CC6AFD">
              <w:rPr>
                <w:rFonts w:ascii="Verdana" w:hAnsi="Verdana"/>
                <w:sz w:val="14"/>
              </w:rPr>
              <w:t>35,572</w:t>
            </w:r>
          </w:p>
        </w:tc>
        <w:tc>
          <w:tcPr>
            <w:tcW w:w="318" w:type="pct"/>
            <w:tcBorders>
              <w:top w:val="nil"/>
              <w:left w:val="nil"/>
              <w:bottom w:val="single" w:sz="4" w:space="0" w:color="auto"/>
              <w:right w:val="single" w:sz="4" w:space="0" w:color="auto"/>
            </w:tcBorders>
            <w:shd w:val="clear" w:color="auto" w:fill="auto"/>
            <w:noWrap/>
            <w:vAlign w:val="center"/>
            <w:hideMark/>
          </w:tcPr>
          <w:p w:rsidR="00E167D1" w:rsidRPr="00CC6AFD" w:rsidRDefault="00E167D1" w:rsidP="003A18DD">
            <w:pPr>
              <w:jc w:val="center"/>
              <w:rPr>
                <w:rFonts w:ascii="Verdana" w:hAnsi="Verdana"/>
                <w:color w:val="000000"/>
                <w:sz w:val="14"/>
              </w:rPr>
            </w:pPr>
            <w:r w:rsidRPr="00CC6AFD">
              <w:rPr>
                <w:rFonts w:ascii="Verdana" w:hAnsi="Verdana"/>
                <w:color w:val="000000"/>
                <w:sz w:val="14"/>
              </w:rPr>
              <w:t>35,733</w:t>
            </w:r>
          </w:p>
        </w:tc>
        <w:tc>
          <w:tcPr>
            <w:tcW w:w="333" w:type="pct"/>
            <w:tcBorders>
              <w:top w:val="nil"/>
              <w:left w:val="nil"/>
              <w:bottom w:val="single" w:sz="4" w:space="0" w:color="auto"/>
              <w:right w:val="single" w:sz="4" w:space="0" w:color="auto"/>
            </w:tcBorders>
            <w:shd w:val="clear" w:color="auto" w:fill="auto"/>
            <w:noWrap/>
            <w:vAlign w:val="center"/>
            <w:hideMark/>
          </w:tcPr>
          <w:p w:rsidR="00E167D1" w:rsidRPr="00CC6AFD" w:rsidRDefault="00E167D1" w:rsidP="003A18DD">
            <w:pPr>
              <w:jc w:val="center"/>
              <w:rPr>
                <w:rFonts w:ascii="Verdana" w:hAnsi="Verdana"/>
                <w:color w:val="000000"/>
                <w:sz w:val="14"/>
              </w:rPr>
            </w:pPr>
            <w:r w:rsidRPr="00CC6AFD">
              <w:rPr>
                <w:rFonts w:ascii="Verdana" w:hAnsi="Verdana"/>
                <w:color w:val="000000"/>
                <w:sz w:val="14"/>
              </w:rPr>
              <w:t>36,254</w:t>
            </w:r>
          </w:p>
        </w:tc>
        <w:tc>
          <w:tcPr>
            <w:tcW w:w="318" w:type="pct"/>
            <w:tcBorders>
              <w:top w:val="nil"/>
              <w:left w:val="nil"/>
              <w:bottom w:val="single" w:sz="4" w:space="0" w:color="auto"/>
              <w:right w:val="single" w:sz="4" w:space="0" w:color="auto"/>
            </w:tcBorders>
            <w:shd w:val="clear" w:color="auto" w:fill="auto"/>
            <w:noWrap/>
            <w:vAlign w:val="center"/>
            <w:hideMark/>
          </w:tcPr>
          <w:p w:rsidR="00E167D1" w:rsidRPr="00CC6AFD" w:rsidRDefault="00E167D1" w:rsidP="003A18DD">
            <w:pPr>
              <w:jc w:val="center"/>
              <w:rPr>
                <w:rFonts w:ascii="Verdana" w:hAnsi="Verdana"/>
                <w:color w:val="000000"/>
                <w:sz w:val="14"/>
              </w:rPr>
            </w:pPr>
            <w:r w:rsidRPr="00CC6AFD">
              <w:rPr>
                <w:rFonts w:ascii="Verdana" w:hAnsi="Verdana"/>
                <w:color w:val="000000"/>
                <w:sz w:val="14"/>
              </w:rPr>
              <w:t>36,790</w:t>
            </w:r>
          </w:p>
        </w:tc>
        <w:tc>
          <w:tcPr>
            <w:tcW w:w="319" w:type="pct"/>
            <w:tcBorders>
              <w:top w:val="nil"/>
              <w:left w:val="nil"/>
              <w:bottom w:val="single" w:sz="4" w:space="0" w:color="auto"/>
              <w:right w:val="single" w:sz="4" w:space="0" w:color="auto"/>
            </w:tcBorders>
            <w:shd w:val="clear" w:color="auto" w:fill="auto"/>
            <w:noWrap/>
            <w:vAlign w:val="center"/>
            <w:hideMark/>
          </w:tcPr>
          <w:p w:rsidR="00E167D1" w:rsidRPr="00CC6AFD" w:rsidRDefault="00E167D1" w:rsidP="003A18DD">
            <w:pPr>
              <w:jc w:val="center"/>
              <w:rPr>
                <w:rFonts w:ascii="Verdana" w:hAnsi="Verdana"/>
                <w:color w:val="000000"/>
                <w:sz w:val="14"/>
              </w:rPr>
            </w:pPr>
            <w:r w:rsidRPr="00CC6AFD">
              <w:rPr>
                <w:rFonts w:ascii="Verdana" w:hAnsi="Verdana"/>
                <w:color w:val="000000"/>
                <w:sz w:val="14"/>
              </w:rPr>
              <w:t>36,875</w:t>
            </w:r>
          </w:p>
        </w:tc>
      </w:tr>
      <w:tr w:rsidR="00E167D1" w:rsidRPr="00CC6AFD" w:rsidTr="003A18DD">
        <w:trPr>
          <w:trHeight w:val="438"/>
          <w:jc w:val="center"/>
        </w:trPr>
        <w:tc>
          <w:tcPr>
            <w:tcW w:w="109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167D1" w:rsidRPr="00CC6AFD" w:rsidRDefault="00E167D1" w:rsidP="003A18DD">
            <w:pPr>
              <w:rPr>
                <w:rFonts w:ascii="Verdana" w:hAnsi="Verdana"/>
                <w:b/>
                <w:bCs/>
                <w:color w:val="000000"/>
                <w:sz w:val="14"/>
                <w:szCs w:val="28"/>
              </w:rPr>
            </w:pPr>
            <w:r w:rsidRPr="00CC6AFD">
              <w:rPr>
                <w:rFonts w:ascii="Verdana" w:hAnsi="Verdana"/>
                <w:b/>
                <w:bCs/>
                <w:color w:val="000000"/>
                <w:sz w:val="14"/>
                <w:szCs w:val="28"/>
              </w:rPr>
              <w:t>Domicilios</w:t>
            </w:r>
          </w:p>
        </w:tc>
        <w:tc>
          <w:tcPr>
            <w:tcW w:w="383" w:type="pct"/>
            <w:tcBorders>
              <w:top w:val="nil"/>
              <w:left w:val="nil"/>
              <w:bottom w:val="single" w:sz="4" w:space="0" w:color="auto"/>
              <w:right w:val="single" w:sz="4" w:space="0" w:color="auto"/>
            </w:tcBorders>
            <w:shd w:val="clear" w:color="auto" w:fill="auto"/>
            <w:noWrap/>
            <w:vAlign w:val="center"/>
            <w:hideMark/>
          </w:tcPr>
          <w:p w:rsidR="00E167D1" w:rsidRPr="00CC6AFD" w:rsidRDefault="00E167D1" w:rsidP="003A18DD">
            <w:pPr>
              <w:jc w:val="center"/>
              <w:rPr>
                <w:rFonts w:ascii="Verdana" w:hAnsi="Verdana"/>
                <w:color w:val="000000"/>
                <w:sz w:val="14"/>
                <w:szCs w:val="24"/>
              </w:rPr>
            </w:pPr>
            <w:r w:rsidRPr="00CC6AFD">
              <w:rPr>
                <w:rFonts w:ascii="Verdana" w:hAnsi="Verdana"/>
                <w:color w:val="000000"/>
                <w:sz w:val="14"/>
              </w:rPr>
              <w:t>36,362</w:t>
            </w:r>
          </w:p>
        </w:tc>
        <w:tc>
          <w:tcPr>
            <w:tcW w:w="318" w:type="pct"/>
            <w:tcBorders>
              <w:top w:val="nil"/>
              <w:left w:val="nil"/>
              <w:bottom w:val="single" w:sz="4" w:space="0" w:color="auto"/>
              <w:right w:val="single" w:sz="4" w:space="0" w:color="auto"/>
            </w:tcBorders>
            <w:shd w:val="clear" w:color="auto" w:fill="auto"/>
            <w:noWrap/>
            <w:vAlign w:val="center"/>
            <w:hideMark/>
          </w:tcPr>
          <w:p w:rsidR="00E167D1" w:rsidRPr="00CC6AFD" w:rsidRDefault="00E167D1" w:rsidP="003A18DD">
            <w:pPr>
              <w:jc w:val="center"/>
              <w:rPr>
                <w:rFonts w:ascii="Verdana" w:hAnsi="Verdana"/>
                <w:color w:val="000000"/>
                <w:sz w:val="14"/>
              </w:rPr>
            </w:pPr>
            <w:r w:rsidRPr="00CC6AFD">
              <w:rPr>
                <w:rFonts w:ascii="Verdana" w:hAnsi="Verdana"/>
                <w:color w:val="000000"/>
                <w:sz w:val="14"/>
              </w:rPr>
              <w:t>36,362</w:t>
            </w:r>
          </w:p>
        </w:tc>
        <w:tc>
          <w:tcPr>
            <w:tcW w:w="318" w:type="pct"/>
            <w:tcBorders>
              <w:top w:val="nil"/>
              <w:left w:val="nil"/>
              <w:bottom w:val="single" w:sz="4" w:space="0" w:color="auto"/>
              <w:right w:val="single" w:sz="4" w:space="0" w:color="auto"/>
            </w:tcBorders>
            <w:shd w:val="clear" w:color="auto" w:fill="auto"/>
            <w:noWrap/>
            <w:vAlign w:val="center"/>
            <w:hideMark/>
          </w:tcPr>
          <w:p w:rsidR="00E167D1" w:rsidRPr="00CC6AFD" w:rsidRDefault="00E167D1" w:rsidP="003A18DD">
            <w:pPr>
              <w:jc w:val="center"/>
              <w:rPr>
                <w:rFonts w:ascii="Verdana" w:hAnsi="Verdana"/>
                <w:color w:val="000000"/>
                <w:sz w:val="14"/>
              </w:rPr>
            </w:pPr>
            <w:r w:rsidRPr="00CC6AFD">
              <w:rPr>
                <w:rFonts w:ascii="Verdana" w:hAnsi="Verdana"/>
                <w:color w:val="000000"/>
                <w:sz w:val="14"/>
              </w:rPr>
              <w:t>36,362</w:t>
            </w:r>
          </w:p>
        </w:tc>
        <w:tc>
          <w:tcPr>
            <w:tcW w:w="318" w:type="pct"/>
            <w:tcBorders>
              <w:top w:val="nil"/>
              <w:left w:val="nil"/>
              <w:bottom w:val="single" w:sz="4" w:space="0" w:color="auto"/>
              <w:right w:val="single" w:sz="4" w:space="0" w:color="auto"/>
            </w:tcBorders>
            <w:shd w:val="clear" w:color="auto" w:fill="auto"/>
            <w:noWrap/>
            <w:vAlign w:val="center"/>
            <w:hideMark/>
          </w:tcPr>
          <w:p w:rsidR="00E167D1" w:rsidRPr="00CC6AFD" w:rsidRDefault="00E167D1" w:rsidP="003A18DD">
            <w:pPr>
              <w:jc w:val="center"/>
              <w:rPr>
                <w:rFonts w:ascii="Verdana" w:hAnsi="Verdana"/>
                <w:color w:val="000000"/>
                <w:sz w:val="14"/>
              </w:rPr>
            </w:pPr>
            <w:r w:rsidRPr="00CC6AFD">
              <w:rPr>
                <w:rFonts w:ascii="Verdana" w:hAnsi="Verdana"/>
                <w:color w:val="000000"/>
                <w:sz w:val="14"/>
              </w:rPr>
              <w:t>36,362</w:t>
            </w:r>
          </w:p>
        </w:tc>
        <w:tc>
          <w:tcPr>
            <w:tcW w:w="318" w:type="pct"/>
            <w:tcBorders>
              <w:top w:val="nil"/>
              <w:left w:val="nil"/>
              <w:bottom w:val="single" w:sz="4" w:space="0" w:color="auto"/>
              <w:right w:val="single" w:sz="4" w:space="0" w:color="auto"/>
            </w:tcBorders>
            <w:shd w:val="clear" w:color="auto" w:fill="auto"/>
            <w:noWrap/>
            <w:vAlign w:val="center"/>
            <w:hideMark/>
          </w:tcPr>
          <w:p w:rsidR="00E167D1" w:rsidRPr="00CC6AFD" w:rsidRDefault="00E167D1" w:rsidP="003A18DD">
            <w:pPr>
              <w:jc w:val="center"/>
              <w:rPr>
                <w:rFonts w:ascii="Verdana" w:hAnsi="Verdana"/>
                <w:color w:val="000000"/>
                <w:sz w:val="14"/>
              </w:rPr>
            </w:pPr>
            <w:r w:rsidRPr="00CC6AFD">
              <w:rPr>
                <w:rFonts w:ascii="Verdana" w:hAnsi="Verdana"/>
                <w:color w:val="000000"/>
                <w:sz w:val="14"/>
              </w:rPr>
              <w:t>36,362</w:t>
            </w:r>
          </w:p>
        </w:tc>
        <w:tc>
          <w:tcPr>
            <w:tcW w:w="323" w:type="pct"/>
            <w:tcBorders>
              <w:top w:val="nil"/>
              <w:left w:val="nil"/>
              <w:bottom w:val="single" w:sz="4" w:space="0" w:color="auto"/>
              <w:right w:val="single" w:sz="4" w:space="0" w:color="auto"/>
            </w:tcBorders>
            <w:shd w:val="clear" w:color="auto" w:fill="auto"/>
            <w:noWrap/>
            <w:vAlign w:val="center"/>
            <w:hideMark/>
          </w:tcPr>
          <w:p w:rsidR="00E167D1" w:rsidRPr="00CC6AFD" w:rsidRDefault="00E167D1" w:rsidP="003A18DD">
            <w:pPr>
              <w:jc w:val="center"/>
              <w:rPr>
                <w:rFonts w:ascii="Verdana" w:hAnsi="Verdana"/>
                <w:color w:val="000000"/>
                <w:sz w:val="14"/>
              </w:rPr>
            </w:pPr>
            <w:r w:rsidRPr="00CC6AFD">
              <w:rPr>
                <w:rFonts w:ascii="Verdana" w:hAnsi="Verdana"/>
                <w:color w:val="000000"/>
                <w:sz w:val="14"/>
              </w:rPr>
              <w:t>36,362</w:t>
            </w:r>
          </w:p>
        </w:tc>
        <w:tc>
          <w:tcPr>
            <w:tcW w:w="318" w:type="pct"/>
            <w:tcBorders>
              <w:top w:val="nil"/>
              <w:left w:val="nil"/>
              <w:bottom w:val="single" w:sz="4" w:space="0" w:color="auto"/>
              <w:right w:val="single" w:sz="4" w:space="0" w:color="auto"/>
            </w:tcBorders>
            <w:shd w:val="clear" w:color="auto" w:fill="auto"/>
            <w:noWrap/>
            <w:vAlign w:val="center"/>
            <w:hideMark/>
          </w:tcPr>
          <w:p w:rsidR="00E167D1" w:rsidRPr="00CC6AFD" w:rsidRDefault="00E167D1" w:rsidP="003A18DD">
            <w:pPr>
              <w:jc w:val="center"/>
              <w:rPr>
                <w:rFonts w:ascii="Verdana" w:hAnsi="Verdana"/>
                <w:color w:val="000000"/>
                <w:sz w:val="14"/>
              </w:rPr>
            </w:pPr>
            <w:r w:rsidRPr="00CC6AFD">
              <w:rPr>
                <w:rFonts w:ascii="Verdana" w:hAnsi="Verdana"/>
                <w:color w:val="000000"/>
                <w:sz w:val="14"/>
              </w:rPr>
              <w:t>36,362</w:t>
            </w:r>
          </w:p>
        </w:tc>
        <w:tc>
          <w:tcPr>
            <w:tcW w:w="318" w:type="pct"/>
            <w:tcBorders>
              <w:top w:val="nil"/>
              <w:left w:val="nil"/>
              <w:bottom w:val="single" w:sz="4" w:space="0" w:color="auto"/>
              <w:right w:val="single" w:sz="4" w:space="0" w:color="auto"/>
            </w:tcBorders>
            <w:shd w:val="clear" w:color="auto" w:fill="auto"/>
            <w:noWrap/>
            <w:vAlign w:val="center"/>
            <w:hideMark/>
          </w:tcPr>
          <w:p w:rsidR="00E167D1" w:rsidRPr="00CC6AFD" w:rsidRDefault="00E167D1" w:rsidP="003A18DD">
            <w:pPr>
              <w:jc w:val="center"/>
              <w:rPr>
                <w:rFonts w:ascii="Verdana" w:hAnsi="Verdana"/>
                <w:color w:val="000000"/>
                <w:sz w:val="14"/>
              </w:rPr>
            </w:pPr>
            <w:r w:rsidRPr="00CC6AFD">
              <w:rPr>
                <w:rFonts w:ascii="Verdana" w:hAnsi="Verdana"/>
                <w:color w:val="000000"/>
                <w:sz w:val="14"/>
              </w:rPr>
              <w:t>36,362</w:t>
            </w:r>
          </w:p>
        </w:tc>
        <w:tc>
          <w:tcPr>
            <w:tcW w:w="318" w:type="pct"/>
            <w:tcBorders>
              <w:top w:val="nil"/>
              <w:left w:val="nil"/>
              <w:bottom w:val="single" w:sz="4" w:space="0" w:color="auto"/>
              <w:right w:val="single" w:sz="4" w:space="0" w:color="auto"/>
            </w:tcBorders>
            <w:shd w:val="clear" w:color="auto" w:fill="auto"/>
            <w:noWrap/>
            <w:vAlign w:val="center"/>
            <w:hideMark/>
          </w:tcPr>
          <w:p w:rsidR="00E167D1" w:rsidRPr="00CC6AFD" w:rsidRDefault="00E167D1" w:rsidP="003A18DD">
            <w:pPr>
              <w:jc w:val="center"/>
              <w:rPr>
                <w:rFonts w:ascii="Verdana" w:hAnsi="Verdana"/>
                <w:color w:val="000000"/>
                <w:sz w:val="14"/>
              </w:rPr>
            </w:pPr>
            <w:r w:rsidRPr="00CC6AFD">
              <w:rPr>
                <w:rFonts w:ascii="Verdana" w:hAnsi="Verdana"/>
                <w:color w:val="000000"/>
                <w:sz w:val="14"/>
              </w:rPr>
              <w:t>36,362</w:t>
            </w:r>
          </w:p>
        </w:tc>
        <w:tc>
          <w:tcPr>
            <w:tcW w:w="333" w:type="pct"/>
            <w:tcBorders>
              <w:top w:val="nil"/>
              <w:left w:val="nil"/>
              <w:bottom w:val="single" w:sz="4" w:space="0" w:color="auto"/>
              <w:right w:val="single" w:sz="4" w:space="0" w:color="auto"/>
            </w:tcBorders>
            <w:shd w:val="clear" w:color="auto" w:fill="auto"/>
            <w:noWrap/>
            <w:vAlign w:val="center"/>
            <w:hideMark/>
          </w:tcPr>
          <w:p w:rsidR="00E167D1" w:rsidRPr="00CC6AFD" w:rsidRDefault="00E167D1" w:rsidP="003A18DD">
            <w:pPr>
              <w:jc w:val="center"/>
              <w:rPr>
                <w:rFonts w:ascii="Verdana" w:hAnsi="Verdana"/>
                <w:color w:val="000000"/>
                <w:sz w:val="14"/>
              </w:rPr>
            </w:pPr>
            <w:r w:rsidRPr="00CC6AFD">
              <w:rPr>
                <w:rFonts w:ascii="Verdana" w:hAnsi="Verdana"/>
                <w:color w:val="000000"/>
                <w:sz w:val="14"/>
              </w:rPr>
              <w:t>36,362</w:t>
            </w:r>
          </w:p>
        </w:tc>
        <w:tc>
          <w:tcPr>
            <w:tcW w:w="318" w:type="pct"/>
            <w:tcBorders>
              <w:top w:val="nil"/>
              <w:left w:val="nil"/>
              <w:bottom w:val="single" w:sz="4" w:space="0" w:color="auto"/>
              <w:right w:val="single" w:sz="4" w:space="0" w:color="auto"/>
            </w:tcBorders>
            <w:shd w:val="clear" w:color="auto" w:fill="auto"/>
            <w:noWrap/>
            <w:vAlign w:val="center"/>
            <w:hideMark/>
          </w:tcPr>
          <w:p w:rsidR="00E167D1" w:rsidRPr="00CC6AFD" w:rsidRDefault="00E167D1" w:rsidP="003A18DD">
            <w:pPr>
              <w:jc w:val="center"/>
              <w:rPr>
                <w:rFonts w:ascii="Verdana" w:hAnsi="Verdana"/>
                <w:color w:val="000000"/>
                <w:sz w:val="14"/>
              </w:rPr>
            </w:pPr>
            <w:r w:rsidRPr="00CC6AFD">
              <w:rPr>
                <w:rFonts w:ascii="Verdana" w:hAnsi="Verdana"/>
                <w:color w:val="000000"/>
                <w:sz w:val="14"/>
              </w:rPr>
              <w:t>36,362</w:t>
            </w:r>
          </w:p>
        </w:tc>
        <w:tc>
          <w:tcPr>
            <w:tcW w:w="319" w:type="pct"/>
            <w:tcBorders>
              <w:top w:val="nil"/>
              <w:left w:val="nil"/>
              <w:bottom w:val="single" w:sz="4" w:space="0" w:color="auto"/>
              <w:right w:val="single" w:sz="4" w:space="0" w:color="auto"/>
            </w:tcBorders>
            <w:shd w:val="clear" w:color="auto" w:fill="auto"/>
            <w:noWrap/>
            <w:vAlign w:val="center"/>
            <w:hideMark/>
          </w:tcPr>
          <w:p w:rsidR="00E167D1" w:rsidRPr="00CC6AFD" w:rsidRDefault="00E167D1" w:rsidP="003A18DD">
            <w:pPr>
              <w:jc w:val="center"/>
              <w:rPr>
                <w:rFonts w:ascii="Verdana" w:hAnsi="Verdana"/>
                <w:color w:val="000000"/>
                <w:sz w:val="14"/>
              </w:rPr>
            </w:pPr>
            <w:r w:rsidRPr="00CC6AFD">
              <w:rPr>
                <w:rFonts w:ascii="Verdana" w:hAnsi="Verdana"/>
                <w:color w:val="000000"/>
                <w:sz w:val="14"/>
              </w:rPr>
              <w:t>36,362</w:t>
            </w:r>
          </w:p>
        </w:tc>
      </w:tr>
      <w:tr w:rsidR="00E167D1" w:rsidRPr="00CC6AFD" w:rsidTr="003A18DD">
        <w:trPr>
          <w:trHeight w:val="664"/>
          <w:jc w:val="center"/>
        </w:trPr>
        <w:tc>
          <w:tcPr>
            <w:tcW w:w="1097" w:type="pct"/>
            <w:tcBorders>
              <w:top w:val="single" w:sz="4" w:space="0" w:color="auto"/>
              <w:left w:val="single" w:sz="4" w:space="0" w:color="auto"/>
              <w:bottom w:val="single" w:sz="4" w:space="0" w:color="auto"/>
              <w:right w:val="single" w:sz="4" w:space="0" w:color="auto"/>
            </w:tcBorders>
            <w:shd w:val="clear" w:color="000000" w:fill="00B050"/>
            <w:noWrap/>
            <w:vAlign w:val="center"/>
            <w:hideMark/>
          </w:tcPr>
          <w:p w:rsidR="00E167D1" w:rsidRPr="00CC6AFD" w:rsidRDefault="00E167D1" w:rsidP="003A18DD">
            <w:pPr>
              <w:jc w:val="center"/>
              <w:rPr>
                <w:rFonts w:ascii="Verdana" w:hAnsi="Verdana"/>
                <w:b/>
                <w:bCs/>
                <w:color w:val="FFFFFF"/>
                <w:sz w:val="14"/>
                <w:szCs w:val="28"/>
              </w:rPr>
            </w:pPr>
            <w:r w:rsidRPr="00CC6AFD">
              <w:rPr>
                <w:rFonts w:ascii="Verdana" w:hAnsi="Verdana"/>
                <w:b/>
                <w:bCs/>
                <w:color w:val="FFFFFF"/>
                <w:sz w:val="14"/>
                <w:szCs w:val="28"/>
              </w:rPr>
              <w:t>Resultados (%)</w:t>
            </w:r>
          </w:p>
        </w:tc>
        <w:tc>
          <w:tcPr>
            <w:tcW w:w="383" w:type="pct"/>
            <w:tcBorders>
              <w:top w:val="nil"/>
              <w:left w:val="nil"/>
              <w:bottom w:val="single" w:sz="4" w:space="0" w:color="auto"/>
              <w:right w:val="single" w:sz="4" w:space="0" w:color="auto"/>
            </w:tcBorders>
            <w:shd w:val="clear" w:color="000000" w:fill="00B050"/>
            <w:noWrap/>
            <w:vAlign w:val="center"/>
            <w:hideMark/>
          </w:tcPr>
          <w:p w:rsidR="00E167D1" w:rsidRPr="00CC6AFD" w:rsidRDefault="00E167D1" w:rsidP="003A18DD">
            <w:pPr>
              <w:jc w:val="center"/>
              <w:rPr>
                <w:rFonts w:ascii="Verdana" w:hAnsi="Verdana"/>
                <w:b/>
                <w:bCs/>
                <w:color w:val="FFFFFF"/>
                <w:sz w:val="14"/>
                <w:szCs w:val="28"/>
              </w:rPr>
            </w:pPr>
            <w:r w:rsidRPr="00CC6AFD">
              <w:rPr>
                <w:rFonts w:ascii="Verdana" w:hAnsi="Verdana"/>
                <w:b/>
                <w:bCs/>
                <w:color w:val="FFFFFF"/>
                <w:sz w:val="14"/>
                <w:szCs w:val="28"/>
              </w:rPr>
              <w:t>97%</w:t>
            </w:r>
          </w:p>
        </w:tc>
        <w:tc>
          <w:tcPr>
            <w:tcW w:w="318" w:type="pct"/>
            <w:tcBorders>
              <w:top w:val="nil"/>
              <w:left w:val="nil"/>
              <w:bottom w:val="single" w:sz="4" w:space="0" w:color="auto"/>
              <w:right w:val="single" w:sz="4" w:space="0" w:color="auto"/>
            </w:tcBorders>
            <w:shd w:val="clear" w:color="000000" w:fill="00B050"/>
            <w:noWrap/>
            <w:vAlign w:val="center"/>
            <w:hideMark/>
          </w:tcPr>
          <w:p w:rsidR="00E167D1" w:rsidRPr="00CC6AFD" w:rsidRDefault="00E167D1" w:rsidP="003A18DD">
            <w:pPr>
              <w:jc w:val="center"/>
              <w:rPr>
                <w:rFonts w:ascii="Verdana" w:hAnsi="Verdana"/>
                <w:b/>
                <w:bCs/>
                <w:color w:val="FFFFFF"/>
                <w:sz w:val="14"/>
                <w:szCs w:val="28"/>
              </w:rPr>
            </w:pPr>
            <w:r w:rsidRPr="00CC6AFD">
              <w:rPr>
                <w:rFonts w:ascii="Verdana" w:hAnsi="Verdana"/>
                <w:b/>
                <w:bCs/>
                <w:color w:val="FFFFFF"/>
                <w:sz w:val="14"/>
                <w:szCs w:val="28"/>
              </w:rPr>
              <w:t>97%</w:t>
            </w:r>
          </w:p>
        </w:tc>
        <w:tc>
          <w:tcPr>
            <w:tcW w:w="318" w:type="pct"/>
            <w:tcBorders>
              <w:top w:val="nil"/>
              <w:left w:val="nil"/>
              <w:bottom w:val="single" w:sz="4" w:space="0" w:color="auto"/>
              <w:right w:val="single" w:sz="4" w:space="0" w:color="auto"/>
            </w:tcBorders>
            <w:shd w:val="clear" w:color="000000" w:fill="00B050"/>
            <w:noWrap/>
            <w:vAlign w:val="center"/>
            <w:hideMark/>
          </w:tcPr>
          <w:p w:rsidR="00E167D1" w:rsidRPr="00CC6AFD" w:rsidRDefault="00E167D1" w:rsidP="003A18DD">
            <w:pPr>
              <w:jc w:val="center"/>
              <w:rPr>
                <w:rFonts w:ascii="Verdana" w:hAnsi="Verdana"/>
                <w:b/>
                <w:bCs/>
                <w:color w:val="FFFFFF"/>
                <w:sz w:val="14"/>
                <w:szCs w:val="28"/>
              </w:rPr>
            </w:pPr>
            <w:r w:rsidRPr="00CC6AFD">
              <w:rPr>
                <w:rFonts w:ascii="Verdana" w:hAnsi="Verdana"/>
                <w:b/>
                <w:bCs/>
                <w:color w:val="FFFFFF"/>
                <w:sz w:val="14"/>
                <w:szCs w:val="28"/>
              </w:rPr>
              <w:t>97%</w:t>
            </w:r>
          </w:p>
        </w:tc>
        <w:tc>
          <w:tcPr>
            <w:tcW w:w="318" w:type="pct"/>
            <w:tcBorders>
              <w:top w:val="nil"/>
              <w:left w:val="nil"/>
              <w:bottom w:val="single" w:sz="4" w:space="0" w:color="auto"/>
              <w:right w:val="single" w:sz="4" w:space="0" w:color="auto"/>
            </w:tcBorders>
            <w:shd w:val="clear" w:color="000000" w:fill="00B050"/>
            <w:noWrap/>
            <w:vAlign w:val="center"/>
            <w:hideMark/>
          </w:tcPr>
          <w:p w:rsidR="00E167D1" w:rsidRPr="00CC6AFD" w:rsidRDefault="00E167D1" w:rsidP="003A18DD">
            <w:pPr>
              <w:jc w:val="center"/>
              <w:rPr>
                <w:rFonts w:ascii="Verdana" w:hAnsi="Verdana"/>
                <w:b/>
                <w:bCs/>
                <w:color w:val="FFFFFF"/>
                <w:sz w:val="14"/>
                <w:szCs w:val="28"/>
              </w:rPr>
            </w:pPr>
            <w:r w:rsidRPr="00CC6AFD">
              <w:rPr>
                <w:rFonts w:ascii="Verdana" w:hAnsi="Verdana"/>
                <w:b/>
                <w:bCs/>
                <w:color w:val="FFFFFF"/>
                <w:sz w:val="14"/>
                <w:szCs w:val="28"/>
              </w:rPr>
              <w:t>97%</w:t>
            </w:r>
          </w:p>
        </w:tc>
        <w:tc>
          <w:tcPr>
            <w:tcW w:w="318" w:type="pct"/>
            <w:tcBorders>
              <w:top w:val="nil"/>
              <w:left w:val="nil"/>
              <w:bottom w:val="single" w:sz="4" w:space="0" w:color="auto"/>
              <w:right w:val="single" w:sz="4" w:space="0" w:color="auto"/>
            </w:tcBorders>
            <w:shd w:val="clear" w:color="000000" w:fill="00B050"/>
            <w:noWrap/>
            <w:vAlign w:val="center"/>
            <w:hideMark/>
          </w:tcPr>
          <w:p w:rsidR="00E167D1" w:rsidRPr="00CC6AFD" w:rsidRDefault="00E167D1" w:rsidP="003A18DD">
            <w:pPr>
              <w:jc w:val="center"/>
              <w:rPr>
                <w:rFonts w:ascii="Verdana" w:hAnsi="Verdana"/>
                <w:b/>
                <w:bCs/>
                <w:color w:val="FFFFFF"/>
                <w:sz w:val="14"/>
                <w:szCs w:val="28"/>
              </w:rPr>
            </w:pPr>
            <w:r w:rsidRPr="00CC6AFD">
              <w:rPr>
                <w:rFonts w:ascii="Verdana" w:hAnsi="Verdana"/>
                <w:b/>
                <w:bCs/>
                <w:color w:val="FFFFFF"/>
                <w:sz w:val="14"/>
                <w:szCs w:val="28"/>
              </w:rPr>
              <w:t>97%</w:t>
            </w:r>
          </w:p>
        </w:tc>
        <w:tc>
          <w:tcPr>
            <w:tcW w:w="323" w:type="pct"/>
            <w:tcBorders>
              <w:top w:val="nil"/>
              <w:left w:val="nil"/>
              <w:bottom w:val="single" w:sz="4" w:space="0" w:color="auto"/>
              <w:right w:val="single" w:sz="4" w:space="0" w:color="auto"/>
            </w:tcBorders>
            <w:shd w:val="clear" w:color="000000" w:fill="00B050"/>
            <w:noWrap/>
            <w:vAlign w:val="center"/>
            <w:hideMark/>
          </w:tcPr>
          <w:p w:rsidR="00E167D1" w:rsidRPr="00CC6AFD" w:rsidRDefault="00E167D1" w:rsidP="003A18DD">
            <w:pPr>
              <w:jc w:val="center"/>
              <w:rPr>
                <w:rFonts w:ascii="Verdana" w:hAnsi="Verdana"/>
                <w:b/>
                <w:bCs/>
                <w:color w:val="FFFFFF"/>
                <w:sz w:val="14"/>
                <w:szCs w:val="28"/>
              </w:rPr>
            </w:pPr>
            <w:r w:rsidRPr="00CC6AFD">
              <w:rPr>
                <w:rFonts w:ascii="Verdana" w:hAnsi="Verdana"/>
                <w:b/>
                <w:bCs/>
                <w:color w:val="FFFFFF"/>
                <w:sz w:val="14"/>
                <w:szCs w:val="28"/>
              </w:rPr>
              <w:t>97%</w:t>
            </w:r>
          </w:p>
        </w:tc>
        <w:tc>
          <w:tcPr>
            <w:tcW w:w="318" w:type="pct"/>
            <w:tcBorders>
              <w:top w:val="nil"/>
              <w:left w:val="nil"/>
              <w:bottom w:val="single" w:sz="4" w:space="0" w:color="auto"/>
              <w:right w:val="single" w:sz="4" w:space="0" w:color="auto"/>
            </w:tcBorders>
            <w:shd w:val="clear" w:color="000000" w:fill="00B050"/>
            <w:noWrap/>
            <w:vAlign w:val="center"/>
            <w:hideMark/>
          </w:tcPr>
          <w:p w:rsidR="00E167D1" w:rsidRPr="00CC6AFD" w:rsidRDefault="00E167D1" w:rsidP="003A18DD">
            <w:pPr>
              <w:jc w:val="center"/>
              <w:rPr>
                <w:rFonts w:ascii="Verdana" w:hAnsi="Verdana"/>
                <w:b/>
                <w:bCs/>
                <w:color w:val="FFFFFF"/>
                <w:sz w:val="14"/>
                <w:szCs w:val="28"/>
              </w:rPr>
            </w:pPr>
            <w:r w:rsidRPr="00CC6AFD">
              <w:rPr>
                <w:rFonts w:ascii="Verdana" w:hAnsi="Verdana"/>
                <w:b/>
                <w:bCs/>
                <w:color w:val="FFFFFF"/>
                <w:sz w:val="14"/>
                <w:szCs w:val="28"/>
              </w:rPr>
              <w:t>97%</w:t>
            </w:r>
          </w:p>
        </w:tc>
        <w:tc>
          <w:tcPr>
            <w:tcW w:w="318" w:type="pct"/>
            <w:tcBorders>
              <w:top w:val="nil"/>
              <w:left w:val="nil"/>
              <w:bottom w:val="single" w:sz="4" w:space="0" w:color="auto"/>
              <w:right w:val="single" w:sz="4" w:space="0" w:color="auto"/>
            </w:tcBorders>
            <w:shd w:val="clear" w:color="000000" w:fill="00B050"/>
            <w:noWrap/>
            <w:vAlign w:val="center"/>
            <w:hideMark/>
          </w:tcPr>
          <w:p w:rsidR="00E167D1" w:rsidRPr="00CC6AFD" w:rsidRDefault="00E167D1" w:rsidP="003A18DD">
            <w:pPr>
              <w:jc w:val="center"/>
              <w:rPr>
                <w:rFonts w:ascii="Verdana" w:hAnsi="Verdana"/>
                <w:b/>
                <w:bCs/>
                <w:color w:val="FFFFFF"/>
                <w:sz w:val="14"/>
                <w:szCs w:val="28"/>
              </w:rPr>
            </w:pPr>
            <w:r w:rsidRPr="00CC6AFD">
              <w:rPr>
                <w:rFonts w:ascii="Verdana" w:hAnsi="Verdana"/>
                <w:b/>
                <w:bCs/>
                <w:color w:val="FFFFFF"/>
                <w:sz w:val="14"/>
                <w:szCs w:val="28"/>
              </w:rPr>
              <w:t>98%</w:t>
            </w:r>
          </w:p>
        </w:tc>
        <w:tc>
          <w:tcPr>
            <w:tcW w:w="318" w:type="pct"/>
            <w:tcBorders>
              <w:top w:val="nil"/>
              <w:left w:val="nil"/>
              <w:bottom w:val="single" w:sz="4" w:space="0" w:color="auto"/>
              <w:right w:val="single" w:sz="4" w:space="0" w:color="auto"/>
            </w:tcBorders>
            <w:shd w:val="clear" w:color="000000" w:fill="00B050"/>
            <w:noWrap/>
            <w:vAlign w:val="center"/>
            <w:hideMark/>
          </w:tcPr>
          <w:p w:rsidR="00E167D1" w:rsidRPr="00CC6AFD" w:rsidRDefault="00E167D1" w:rsidP="003A18DD">
            <w:pPr>
              <w:jc w:val="center"/>
              <w:rPr>
                <w:rFonts w:ascii="Verdana" w:hAnsi="Verdana"/>
                <w:b/>
                <w:bCs/>
                <w:color w:val="FFFFFF"/>
                <w:sz w:val="14"/>
                <w:szCs w:val="28"/>
              </w:rPr>
            </w:pPr>
            <w:r w:rsidRPr="00CC6AFD">
              <w:rPr>
                <w:rFonts w:ascii="Verdana" w:hAnsi="Verdana"/>
                <w:b/>
                <w:bCs/>
                <w:color w:val="FFFFFF"/>
                <w:sz w:val="14"/>
                <w:szCs w:val="28"/>
              </w:rPr>
              <w:t>98%</w:t>
            </w:r>
          </w:p>
        </w:tc>
        <w:tc>
          <w:tcPr>
            <w:tcW w:w="333" w:type="pct"/>
            <w:tcBorders>
              <w:top w:val="nil"/>
              <w:left w:val="nil"/>
              <w:bottom w:val="single" w:sz="4" w:space="0" w:color="auto"/>
              <w:right w:val="single" w:sz="4" w:space="0" w:color="auto"/>
            </w:tcBorders>
            <w:shd w:val="clear" w:color="000000" w:fill="00B050"/>
            <w:noWrap/>
            <w:vAlign w:val="center"/>
            <w:hideMark/>
          </w:tcPr>
          <w:p w:rsidR="00E167D1" w:rsidRPr="00CC6AFD" w:rsidRDefault="00E167D1" w:rsidP="003A18DD">
            <w:pPr>
              <w:jc w:val="center"/>
              <w:rPr>
                <w:rFonts w:ascii="Verdana" w:hAnsi="Verdana"/>
                <w:b/>
                <w:bCs/>
                <w:color w:val="FFFFFF"/>
                <w:sz w:val="14"/>
                <w:szCs w:val="28"/>
              </w:rPr>
            </w:pPr>
            <w:r w:rsidRPr="00CC6AFD">
              <w:rPr>
                <w:rFonts w:ascii="Verdana" w:hAnsi="Verdana"/>
                <w:b/>
                <w:bCs/>
                <w:color w:val="FFFFFF"/>
                <w:sz w:val="14"/>
                <w:szCs w:val="28"/>
              </w:rPr>
              <w:t>99.7%</w:t>
            </w:r>
          </w:p>
        </w:tc>
        <w:tc>
          <w:tcPr>
            <w:tcW w:w="318" w:type="pct"/>
            <w:tcBorders>
              <w:top w:val="nil"/>
              <w:left w:val="nil"/>
              <w:bottom w:val="single" w:sz="4" w:space="0" w:color="auto"/>
              <w:right w:val="single" w:sz="4" w:space="0" w:color="auto"/>
            </w:tcBorders>
            <w:shd w:val="clear" w:color="000000" w:fill="00B050"/>
            <w:noWrap/>
            <w:vAlign w:val="center"/>
            <w:hideMark/>
          </w:tcPr>
          <w:p w:rsidR="00E167D1" w:rsidRPr="00CC6AFD" w:rsidRDefault="00E167D1" w:rsidP="003A18DD">
            <w:pPr>
              <w:jc w:val="center"/>
              <w:rPr>
                <w:rFonts w:ascii="Verdana" w:hAnsi="Verdana"/>
                <w:b/>
                <w:bCs/>
                <w:color w:val="FFFFFF"/>
                <w:sz w:val="14"/>
                <w:szCs w:val="28"/>
              </w:rPr>
            </w:pPr>
            <w:r w:rsidRPr="00CC6AFD">
              <w:rPr>
                <w:rFonts w:ascii="Verdana" w:hAnsi="Verdana"/>
                <w:b/>
                <w:bCs/>
                <w:color w:val="FFFFFF"/>
                <w:sz w:val="14"/>
                <w:szCs w:val="28"/>
              </w:rPr>
              <w:t>101%</w:t>
            </w:r>
          </w:p>
        </w:tc>
        <w:tc>
          <w:tcPr>
            <w:tcW w:w="319" w:type="pct"/>
            <w:tcBorders>
              <w:top w:val="nil"/>
              <w:left w:val="nil"/>
              <w:bottom w:val="single" w:sz="4" w:space="0" w:color="auto"/>
              <w:right w:val="single" w:sz="4" w:space="0" w:color="auto"/>
            </w:tcBorders>
            <w:shd w:val="clear" w:color="000000" w:fill="00B050"/>
            <w:noWrap/>
            <w:vAlign w:val="center"/>
            <w:hideMark/>
          </w:tcPr>
          <w:p w:rsidR="00E167D1" w:rsidRPr="00CC6AFD" w:rsidRDefault="00E167D1" w:rsidP="003A18DD">
            <w:pPr>
              <w:jc w:val="center"/>
              <w:rPr>
                <w:rFonts w:ascii="Verdana" w:hAnsi="Verdana"/>
                <w:b/>
                <w:bCs/>
                <w:color w:val="FFFFFF"/>
                <w:sz w:val="14"/>
                <w:szCs w:val="28"/>
              </w:rPr>
            </w:pPr>
            <w:r w:rsidRPr="00CC6AFD">
              <w:rPr>
                <w:rFonts w:ascii="Verdana" w:hAnsi="Verdana"/>
                <w:b/>
                <w:bCs/>
                <w:color w:val="FFFFFF"/>
                <w:sz w:val="14"/>
                <w:szCs w:val="28"/>
              </w:rPr>
              <w:t>101%</w:t>
            </w:r>
          </w:p>
        </w:tc>
      </w:tr>
    </w:tbl>
    <w:p w:rsidR="00E167D1" w:rsidRDefault="00E167D1" w:rsidP="00E167D1">
      <w:pPr>
        <w:rPr>
          <w:rFonts w:ascii="Verdana" w:eastAsia="Calibri" w:hAnsi="Verdana"/>
          <w:b/>
          <w:sz w:val="18"/>
          <w:szCs w:val="22"/>
        </w:rPr>
      </w:pPr>
    </w:p>
    <w:p w:rsidR="00E167D1" w:rsidRDefault="00E167D1" w:rsidP="00E167D1">
      <w:pPr>
        <w:jc w:val="both"/>
        <w:rPr>
          <w:rFonts w:ascii="Verdana" w:eastAsia="Calibri" w:hAnsi="Verdana"/>
          <w:sz w:val="18"/>
          <w:szCs w:val="22"/>
        </w:rPr>
      </w:pPr>
      <w:r w:rsidRPr="004326B1">
        <w:rPr>
          <w:rFonts w:ascii="Verdana" w:eastAsia="Calibri" w:hAnsi="Verdana"/>
          <w:sz w:val="18"/>
          <w:szCs w:val="22"/>
        </w:rPr>
        <w:t xml:space="preserve">El porcentaje de cobertura nominal del servicio público domiciliario de acueducto en Yopal fue del </w:t>
      </w:r>
      <w:r>
        <w:rPr>
          <w:rFonts w:ascii="Verdana" w:eastAsia="Calibri" w:hAnsi="Verdana"/>
          <w:sz w:val="18"/>
          <w:szCs w:val="22"/>
        </w:rPr>
        <w:t>101</w:t>
      </w:r>
      <w:r w:rsidRPr="004326B1">
        <w:rPr>
          <w:rFonts w:ascii="Verdana" w:eastAsia="Calibri" w:hAnsi="Verdana"/>
          <w:sz w:val="18"/>
          <w:szCs w:val="22"/>
        </w:rPr>
        <w:t>% para diciembre de 201</w:t>
      </w:r>
      <w:r>
        <w:rPr>
          <w:rFonts w:ascii="Verdana" w:eastAsia="Calibri" w:hAnsi="Verdana"/>
          <w:sz w:val="18"/>
          <w:szCs w:val="22"/>
        </w:rPr>
        <w:t>7</w:t>
      </w:r>
      <w:r w:rsidRPr="004326B1">
        <w:rPr>
          <w:rFonts w:ascii="Verdana" w:eastAsia="Calibri" w:hAnsi="Verdana"/>
          <w:sz w:val="18"/>
          <w:szCs w:val="22"/>
        </w:rPr>
        <w:t xml:space="preserve"> teniendo en cuenta que para este año existe proyección de </w:t>
      </w:r>
      <w:r>
        <w:rPr>
          <w:rFonts w:ascii="Verdana" w:eastAsia="Calibri" w:hAnsi="Verdana"/>
          <w:sz w:val="18"/>
          <w:szCs w:val="22"/>
        </w:rPr>
        <w:t>36.362</w:t>
      </w:r>
      <w:r w:rsidRPr="004326B1">
        <w:rPr>
          <w:rFonts w:ascii="Verdana" w:eastAsia="Calibri" w:hAnsi="Verdana"/>
          <w:sz w:val="18"/>
          <w:szCs w:val="22"/>
        </w:rPr>
        <w:t xml:space="preserve"> domicilios urbanos (proyección DANE).</w:t>
      </w:r>
    </w:p>
    <w:p w:rsidR="00E167D1" w:rsidRDefault="00E167D1" w:rsidP="00E167D1">
      <w:pPr>
        <w:rPr>
          <w:rFonts w:ascii="Verdana" w:hAnsi="Verdana"/>
          <w:b/>
          <w:sz w:val="18"/>
          <w:szCs w:val="18"/>
        </w:rPr>
      </w:pPr>
    </w:p>
    <w:p w:rsidR="00E167D1" w:rsidRDefault="00E167D1" w:rsidP="00753B5E">
      <w:pPr>
        <w:pStyle w:val="Prrafodelista"/>
        <w:numPr>
          <w:ilvl w:val="0"/>
          <w:numId w:val="49"/>
        </w:numPr>
        <w:rPr>
          <w:rFonts w:ascii="Verdana" w:hAnsi="Verdana"/>
          <w:b/>
          <w:sz w:val="18"/>
          <w:szCs w:val="18"/>
        </w:rPr>
      </w:pPr>
      <w:r>
        <w:rPr>
          <w:rFonts w:ascii="Verdana" w:hAnsi="Verdana"/>
          <w:b/>
          <w:sz w:val="18"/>
          <w:szCs w:val="18"/>
        </w:rPr>
        <w:t>CRECIMIENTO SUSCRIPTORES ALCANTARILLADO</w:t>
      </w:r>
    </w:p>
    <w:p w:rsidR="00E167D1" w:rsidRDefault="00E167D1" w:rsidP="00E167D1">
      <w:pPr>
        <w:tabs>
          <w:tab w:val="left" w:pos="284"/>
        </w:tabs>
        <w:jc w:val="both"/>
        <w:rPr>
          <w:rFonts w:ascii="Verdana" w:hAnsi="Verdana"/>
          <w:sz w:val="18"/>
          <w:szCs w:val="18"/>
        </w:rPr>
      </w:pPr>
    </w:p>
    <w:p w:rsidR="00E167D1" w:rsidRPr="00E167D1" w:rsidRDefault="00E167D1" w:rsidP="00E167D1">
      <w:pPr>
        <w:tabs>
          <w:tab w:val="left" w:pos="284"/>
        </w:tabs>
        <w:jc w:val="both"/>
        <w:rPr>
          <w:rFonts w:ascii="Verdana" w:hAnsi="Verdana"/>
          <w:sz w:val="18"/>
          <w:szCs w:val="18"/>
        </w:rPr>
      </w:pPr>
      <w:r w:rsidRPr="00E167D1">
        <w:rPr>
          <w:rFonts w:ascii="Verdana" w:hAnsi="Verdana"/>
          <w:sz w:val="18"/>
          <w:szCs w:val="18"/>
        </w:rPr>
        <w:t>El cumplimiento del crecimiento de suscriptores establecida en el Plan de Gestión y Resultados en relación con el número de suscriptores facturados el cual era 36362 su cumplió en 100% como de detalla en el siguiente cuadro:</w:t>
      </w:r>
    </w:p>
    <w:p w:rsidR="00E167D1" w:rsidRPr="00E167D1" w:rsidRDefault="00E167D1" w:rsidP="00E167D1">
      <w:pPr>
        <w:tabs>
          <w:tab w:val="left" w:pos="284"/>
          <w:tab w:val="left" w:pos="426"/>
        </w:tabs>
        <w:jc w:val="both"/>
        <w:rPr>
          <w:rFonts w:ascii="Verdana" w:hAnsi="Verdana"/>
          <w:sz w:val="18"/>
          <w:szCs w:val="18"/>
        </w:rPr>
      </w:pPr>
    </w:p>
    <w:tbl>
      <w:tblPr>
        <w:tblW w:w="87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81"/>
        <w:gridCol w:w="2279"/>
        <w:gridCol w:w="1217"/>
        <w:gridCol w:w="1165"/>
        <w:gridCol w:w="1776"/>
      </w:tblGrid>
      <w:tr w:rsidR="00E167D1" w:rsidRPr="00BE15CA" w:rsidTr="003A18DD">
        <w:trPr>
          <w:trHeight w:val="299"/>
          <w:jc w:val="center"/>
        </w:trPr>
        <w:tc>
          <w:tcPr>
            <w:tcW w:w="2281" w:type="dxa"/>
            <w:vAlign w:val="center"/>
          </w:tcPr>
          <w:p w:rsidR="00E167D1" w:rsidRPr="00BE15CA" w:rsidRDefault="00E167D1" w:rsidP="003A18DD">
            <w:pPr>
              <w:jc w:val="center"/>
              <w:rPr>
                <w:rFonts w:ascii="Verdana" w:hAnsi="Verdana"/>
                <w:b/>
                <w:sz w:val="14"/>
                <w:szCs w:val="14"/>
              </w:rPr>
            </w:pPr>
            <w:r w:rsidRPr="00BE15CA">
              <w:rPr>
                <w:rFonts w:ascii="Verdana" w:hAnsi="Verdana"/>
                <w:b/>
                <w:sz w:val="14"/>
                <w:szCs w:val="14"/>
              </w:rPr>
              <w:t>DESCRIPCION DE LA META</w:t>
            </w:r>
          </w:p>
        </w:tc>
        <w:tc>
          <w:tcPr>
            <w:tcW w:w="2279" w:type="dxa"/>
            <w:vAlign w:val="center"/>
          </w:tcPr>
          <w:p w:rsidR="00E167D1" w:rsidRPr="00BE15CA" w:rsidRDefault="00E167D1" w:rsidP="003A18DD">
            <w:pPr>
              <w:jc w:val="center"/>
              <w:rPr>
                <w:rFonts w:ascii="Verdana" w:hAnsi="Verdana"/>
                <w:b/>
                <w:sz w:val="14"/>
                <w:szCs w:val="14"/>
              </w:rPr>
            </w:pPr>
            <w:r w:rsidRPr="00BE15CA">
              <w:rPr>
                <w:rFonts w:ascii="Verdana" w:hAnsi="Verdana"/>
                <w:b/>
                <w:sz w:val="14"/>
                <w:szCs w:val="14"/>
              </w:rPr>
              <w:t>INDICADOR</w:t>
            </w:r>
          </w:p>
        </w:tc>
        <w:tc>
          <w:tcPr>
            <w:tcW w:w="1217" w:type="dxa"/>
            <w:vAlign w:val="center"/>
          </w:tcPr>
          <w:p w:rsidR="00E167D1" w:rsidRPr="00BE15CA" w:rsidRDefault="00E167D1" w:rsidP="003A18DD">
            <w:pPr>
              <w:jc w:val="center"/>
              <w:rPr>
                <w:rFonts w:ascii="Verdana" w:hAnsi="Verdana"/>
                <w:b/>
                <w:sz w:val="14"/>
                <w:szCs w:val="14"/>
              </w:rPr>
            </w:pPr>
            <w:r>
              <w:rPr>
                <w:rFonts w:ascii="Verdana" w:hAnsi="Verdana"/>
                <w:b/>
                <w:sz w:val="14"/>
                <w:szCs w:val="14"/>
              </w:rPr>
              <w:t>META  2017</w:t>
            </w:r>
          </w:p>
        </w:tc>
        <w:tc>
          <w:tcPr>
            <w:tcW w:w="1165" w:type="dxa"/>
            <w:vAlign w:val="center"/>
          </w:tcPr>
          <w:p w:rsidR="00E167D1" w:rsidRPr="00BE15CA" w:rsidRDefault="00E167D1" w:rsidP="003A18DD">
            <w:pPr>
              <w:jc w:val="center"/>
              <w:rPr>
                <w:rFonts w:ascii="Verdana" w:hAnsi="Verdana"/>
                <w:b/>
                <w:sz w:val="14"/>
                <w:szCs w:val="14"/>
              </w:rPr>
            </w:pPr>
            <w:r w:rsidRPr="00BE15CA">
              <w:rPr>
                <w:rFonts w:ascii="Verdana" w:hAnsi="Verdana"/>
                <w:b/>
                <w:sz w:val="14"/>
                <w:szCs w:val="14"/>
              </w:rPr>
              <w:t>EJECUCIÓN</w:t>
            </w:r>
          </w:p>
        </w:tc>
        <w:tc>
          <w:tcPr>
            <w:tcW w:w="1776" w:type="dxa"/>
            <w:vAlign w:val="center"/>
          </w:tcPr>
          <w:p w:rsidR="00E167D1" w:rsidRPr="00BE15CA" w:rsidRDefault="00E167D1" w:rsidP="003A18DD">
            <w:pPr>
              <w:jc w:val="center"/>
              <w:rPr>
                <w:rFonts w:ascii="Verdana" w:hAnsi="Verdana"/>
                <w:b/>
                <w:sz w:val="14"/>
                <w:szCs w:val="14"/>
              </w:rPr>
            </w:pPr>
            <w:r w:rsidRPr="00BE15CA">
              <w:rPr>
                <w:rFonts w:ascii="Verdana" w:hAnsi="Verdana"/>
                <w:b/>
                <w:sz w:val="14"/>
                <w:szCs w:val="14"/>
              </w:rPr>
              <w:t>% CUMPLIMIENTO</w:t>
            </w:r>
          </w:p>
        </w:tc>
      </w:tr>
      <w:tr w:rsidR="00E167D1" w:rsidRPr="008D534E" w:rsidTr="003A18DD">
        <w:trPr>
          <w:trHeight w:val="563"/>
          <w:jc w:val="center"/>
        </w:trPr>
        <w:tc>
          <w:tcPr>
            <w:tcW w:w="2281" w:type="dxa"/>
            <w:vAlign w:val="center"/>
          </w:tcPr>
          <w:p w:rsidR="00E167D1" w:rsidRPr="00BE15CA" w:rsidRDefault="00E167D1" w:rsidP="003A18DD">
            <w:pPr>
              <w:jc w:val="center"/>
              <w:rPr>
                <w:rFonts w:ascii="Verdana" w:hAnsi="Verdana"/>
                <w:sz w:val="14"/>
                <w:szCs w:val="14"/>
              </w:rPr>
            </w:pPr>
            <w:r w:rsidRPr="00BE15CA">
              <w:rPr>
                <w:rFonts w:ascii="Verdana" w:hAnsi="Verdana"/>
                <w:sz w:val="14"/>
                <w:szCs w:val="14"/>
              </w:rPr>
              <w:t>COBERTURA ALCANTARILLADO</w:t>
            </w:r>
          </w:p>
        </w:tc>
        <w:tc>
          <w:tcPr>
            <w:tcW w:w="2279" w:type="dxa"/>
            <w:vAlign w:val="center"/>
          </w:tcPr>
          <w:p w:rsidR="00E167D1" w:rsidRPr="00BE15CA" w:rsidRDefault="00E167D1" w:rsidP="003A18DD">
            <w:pPr>
              <w:jc w:val="center"/>
              <w:rPr>
                <w:rFonts w:ascii="Verdana" w:hAnsi="Verdana"/>
                <w:sz w:val="14"/>
                <w:szCs w:val="14"/>
              </w:rPr>
            </w:pPr>
            <w:r w:rsidRPr="00BE15CA">
              <w:rPr>
                <w:rFonts w:ascii="Verdana" w:hAnsi="Verdana"/>
                <w:sz w:val="14"/>
                <w:szCs w:val="14"/>
              </w:rPr>
              <w:t>(Suscriptores Facturados Alcantarillado/Suscriptores Proyectados)*100</w:t>
            </w:r>
          </w:p>
        </w:tc>
        <w:tc>
          <w:tcPr>
            <w:tcW w:w="1217" w:type="dxa"/>
          </w:tcPr>
          <w:p w:rsidR="00E167D1" w:rsidRPr="008703F1" w:rsidRDefault="00E167D1" w:rsidP="003A18DD">
            <w:pPr>
              <w:jc w:val="center"/>
              <w:rPr>
                <w:rFonts w:ascii="Verdana" w:hAnsi="Verdana"/>
                <w:sz w:val="16"/>
                <w:szCs w:val="16"/>
              </w:rPr>
            </w:pPr>
          </w:p>
          <w:p w:rsidR="00E167D1" w:rsidRPr="003E52D6" w:rsidRDefault="00E167D1" w:rsidP="003A18DD">
            <w:pPr>
              <w:jc w:val="center"/>
              <w:rPr>
                <w:rFonts w:ascii="Verdana" w:hAnsi="Verdana"/>
                <w:sz w:val="16"/>
                <w:szCs w:val="16"/>
              </w:rPr>
            </w:pPr>
            <w:r>
              <w:rPr>
                <w:rFonts w:ascii="Verdana" w:hAnsi="Verdana"/>
                <w:sz w:val="16"/>
                <w:szCs w:val="16"/>
              </w:rPr>
              <w:t>36.362</w:t>
            </w:r>
          </w:p>
        </w:tc>
        <w:tc>
          <w:tcPr>
            <w:tcW w:w="1165" w:type="dxa"/>
          </w:tcPr>
          <w:p w:rsidR="00E167D1" w:rsidRDefault="00E167D1" w:rsidP="003A18DD">
            <w:pPr>
              <w:jc w:val="center"/>
              <w:rPr>
                <w:rFonts w:ascii="Verdana" w:hAnsi="Verdana"/>
                <w:sz w:val="16"/>
                <w:szCs w:val="16"/>
              </w:rPr>
            </w:pPr>
          </w:p>
          <w:p w:rsidR="00E167D1" w:rsidRPr="00C073CF" w:rsidRDefault="00E167D1" w:rsidP="003A18DD">
            <w:pPr>
              <w:jc w:val="center"/>
              <w:rPr>
                <w:rFonts w:ascii="Verdana" w:hAnsi="Verdana"/>
                <w:sz w:val="16"/>
                <w:szCs w:val="16"/>
              </w:rPr>
            </w:pPr>
            <w:r w:rsidRPr="003043C8">
              <w:rPr>
                <w:rFonts w:ascii="Verdana" w:eastAsia="Times New Roman" w:hAnsi="Verdana"/>
                <w:color w:val="000000"/>
                <w:sz w:val="16"/>
                <w:szCs w:val="16"/>
                <w:lang w:eastAsia="es-CO"/>
              </w:rPr>
              <w:t>37,077</w:t>
            </w:r>
          </w:p>
        </w:tc>
        <w:tc>
          <w:tcPr>
            <w:tcW w:w="1776" w:type="dxa"/>
          </w:tcPr>
          <w:p w:rsidR="00E167D1" w:rsidRDefault="00E167D1" w:rsidP="003A18DD">
            <w:pPr>
              <w:jc w:val="center"/>
              <w:rPr>
                <w:rFonts w:ascii="Verdana" w:hAnsi="Verdana"/>
                <w:sz w:val="16"/>
                <w:szCs w:val="16"/>
              </w:rPr>
            </w:pPr>
          </w:p>
          <w:p w:rsidR="00E167D1" w:rsidRPr="003E52D6" w:rsidRDefault="00E167D1" w:rsidP="003A18DD">
            <w:pPr>
              <w:jc w:val="center"/>
              <w:rPr>
                <w:rFonts w:ascii="Verdana" w:hAnsi="Verdana"/>
                <w:sz w:val="16"/>
                <w:szCs w:val="16"/>
              </w:rPr>
            </w:pPr>
            <w:r>
              <w:rPr>
                <w:rFonts w:ascii="Verdana" w:hAnsi="Verdana"/>
                <w:color w:val="000000" w:themeColor="text1"/>
                <w:sz w:val="18"/>
                <w:szCs w:val="18"/>
              </w:rPr>
              <w:t>102</w:t>
            </w:r>
            <w:r w:rsidRPr="003A0506">
              <w:rPr>
                <w:rFonts w:ascii="Verdana" w:hAnsi="Verdana"/>
                <w:color w:val="000000" w:themeColor="text1"/>
                <w:sz w:val="18"/>
                <w:szCs w:val="18"/>
              </w:rPr>
              <w:t>%</w:t>
            </w:r>
          </w:p>
        </w:tc>
      </w:tr>
    </w:tbl>
    <w:p w:rsidR="00E167D1" w:rsidRDefault="00E167D1" w:rsidP="00E167D1">
      <w:pPr>
        <w:tabs>
          <w:tab w:val="left" w:pos="284"/>
        </w:tabs>
        <w:jc w:val="both"/>
        <w:rPr>
          <w:rFonts w:ascii="Verdana" w:hAnsi="Verdana"/>
          <w:sz w:val="18"/>
          <w:szCs w:val="18"/>
        </w:rPr>
      </w:pPr>
    </w:p>
    <w:p w:rsidR="00E167D1" w:rsidRPr="00E167D1" w:rsidRDefault="00E167D1" w:rsidP="00E167D1">
      <w:pPr>
        <w:tabs>
          <w:tab w:val="left" w:pos="284"/>
        </w:tabs>
        <w:jc w:val="both"/>
        <w:rPr>
          <w:rFonts w:ascii="Verdana" w:hAnsi="Verdana"/>
          <w:sz w:val="18"/>
          <w:szCs w:val="18"/>
        </w:rPr>
      </w:pPr>
      <w:r w:rsidRPr="00E167D1">
        <w:rPr>
          <w:rFonts w:ascii="Verdana" w:hAnsi="Verdana"/>
          <w:sz w:val="18"/>
          <w:szCs w:val="18"/>
        </w:rPr>
        <w:t>Si comparamos los suscriptores proyectados como meta en el Plan de Gestión y Resultados en los últimos años frente a los suscriptores facturados al finalizar cada año, se evidencia un resultado positivo como se muestra en el siguiente gráfico:</w:t>
      </w:r>
    </w:p>
    <w:p w:rsidR="00E167D1" w:rsidRPr="00E167D1" w:rsidRDefault="00E167D1" w:rsidP="00E167D1">
      <w:pPr>
        <w:tabs>
          <w:tab w:val="left" w:pos="284"/>
        </w:tabs>
        <w:jc w:val="both"/>
        <w:rPr>
          <w:rFonts w:ascii="Verdana" w:hAnsi="Verdana"/>
          <w:sz w:val="18"/>
          <w:szCs w:val="18"/>
        </w:rPr>
      </w:pPr>
    </w:p>
    <w:p w:rsidR="00E167D1" w:rsidRPr="00E167D1" w:rsidRDefault="00E167D1" w:rsidP="00E167D1">
      <w:pPr>
        <w:tabs>
          <w:tab w:val="left" w:pos="284"/>
        </w:tabs>
        <w:jc w:val="center"/>
        <w:rPr>
          <w:rFonts w:ascii="Verdana" w:hAnsi="Verdana"/>
          <w:sz w:val="18"/>
          <w:szCs w:val="18"/>
        </w:rPr>
      </w:pPr>
      <w:r>
        <w:rPr>
          <w:noProof/>
          <w:lang w:eastAsia="es-CO"/>
        </w:rPr>
        <w:drawing>
          <wp:inline distT="0" distB="0" distL="0" distR="0" wp14:anchorId="6252A1A6" wp14:editId="171038A5">
            <wp:extent cx="4905375" cy="2019300"/>
            <wp:effectExtent l="0" t="0" r="9525" b="0"/>
            <wp:docPr id="29" name="Gráfico 29"/>
            <wp:cNvGraphicFramePr/>
            <a:graphic xmlns:a="http://schemas.openxmlformats.org/drawingml/2006/main">
              <a:graphicData uri="http://schemas.openxmlformats.org/drawingml/2006/chart">
                <c:chart xmlns:c="http://schemas.openxmlformats.org/drawingml/2006/chart" xmlns:r="http://schemas.openxmlformats.org/officeDocument/2006/relationships" r:id="rId160"/>
              </a:graphicData>
            </a:graphic>
          </wp:inline>
        </w:drawing>
      </w:r>
    </w:p>
    <w:p w:rsidR="00E167D1" w:rsidRDefault="00E167D1" w:rsidP="00E167D1">
      <w:pPr>
        <w:rPr>
          <w:rFonts w:ascii="Verdana" w:hAnsi="Verdana"/>
          <w:b/>
          <w:sz w:val="18"/>
          <w:szCs w:val="18"/>
        </w:rPr>
      </w:pPr>
    </w:p>
    <w:p w:rsidR="00E167D1" w:rsidRDefault="00E167D1" w:rsidP="00753B5E">
      <w:pPr>
        <w:pStyle w:val="Prrafodelista"/>
        <w:numPr>
          <w:ilvl w:val="0"/>
          <w:numId w:val="49"/>
        </w:numPr>
        <w:rPr>
          <w:rFonts w:ascii="Verdana" w:hAnsi="Verdana"/>
          <w:b/>
          <w:sz w:val="18"/>
          <w:szCs w:val="18"/>
        </w:rPr>
      </w:pPr>
      <w:r>
        <w:rPr>
          <w:rFonts w:ascii="Verdana" w:hAnsi="Verdana"/>
          <w:b/>
          <w:sz w:val="18"/>
          <w:szCs w:val="18"/>
        </w:rPr>
        <w:t>COBERTURA COMERCIAL ALCANTARILLADO</w:t>
      </w:r>
    </w:p>
    <w:p w:rsidR="00E167D1" w:rsidRDefault="00E167D1" w:rsidP="00E167D1">
      <w:pPr>
        <w:tabs>
          <w:tab w:val="left" w:pos="284"/>
        </w:tabs>
        <w:jc w:val="both"/>
        <w:rPr>
          <w:rFonts w:ascii="Verdana" w:hAnsi="Verdana"/>
          <w:sz w:val="18"/>
          <w:szCs w:val="18"/>
        </w:rPr>
      </w:pPr>
    </w:p>
    <w:p w:rsidR="00E167D1" w:rsidRDefault="00E167D1" w:rsidP="00E167D1">
      <w:pPr>
        <w:tabs>
          <w:tab w:val="left" w:pos="284"/>
        </w:tabs>
        <w:jc w:val="both"/>
        <w:rPr>
          <w:rFonts w:ascii="Verdana" w:hAnsi="Verdana"/>
          <w:sz w:val="18"/>
          <w:szCs w:val="18"/>
        </w:rPr>
      </w:pPr>
      <w:r w:rsidRPr="00E167D1">
        <w:rPr>
          <w:rFonts w:ascii="Verdana" w:hAnsi="Verdana"/>
          <w:sz w:val="18"/>
          <w:szCs w:val="18"/>
        </w:rPr>
        <w:t>El % de cumplimiento de la cobertura establecida en el Plan de Gestión y Resultados en relación con el número de suscriptores facturados el cual era el 100% se cumplió en un 102% teniendo en cuenta los Domicilios proyectados por el DANE como de detalla en el siguiente cuadro:</w:t>
      </w:r>
    </w:p>
    <w:p w:rsidR="00E167D1" w:rsidRPr="00E167D1" w:rsidRDefault="00E167D1" w:rsidP="00E167D1">
      <w:pPr>
        <w:tabs>
          <w:tab w:val="left" w:pos="284"/>
        </w:tabs>
        <w:jc w:val="both"/>
        <w:rPr>
          <w:rFonts w:ascii="Verdana" w:hAnsi="Verdana"/>
          <w:sz w:val="18"/>
          <w:szCs w:val="18"/>
        </w:rPr>
      </w:pPr>
    </w:p>
    <w:tbl>
      <w:tblPr>
        <w:tblW w:w="87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06"/>
        <w:gridCol w:w="2154"/>
        <w:gridCol w:w="1217"/>
        <w:gridCol w:w="1165"/>
        <w:gridCol w:w="1776"/>
      </w:tblGrid>
      <w:tr w:rsidR="00E167D1" w:rsidRPr="00BE15CA" w:rsidTr="003A18DD">
        <w:trPr>
          <w:trHeight w:val="258"/>
          <w:jc w:val="center"/>
        </w:trPr>
        <w:tc>
          <w:tcPr>
            <w:tcW w:w="2406" w:type="dxa"/>
            <w:vAlign w:val="center"/>
          </w:tcPr>
          <w:p w:rsidR="00E167D1" w:rsidRPr="00BE15CA" w:rsidRDefault="00E167D1" w:rsidP="003A18DD">
            <w:pPr>
              <w:jc w:val="center"/>
              <w:rPr>
                <w:rFonts w:ascii="Verdana" w:hAnsi="Verdana"/>
                <w:b/>
                <w:sz w:val="14"/>
                <w:szCs w:val="18"/>
              </w:rPr>
            </w:pPr>
            <w:r w:rsidRPr="00BE15CA">
              <w:rPr>
                <w:rFonts w:ascii="Verdana" w:hAnsi="Verdana"/>
                <w:b/>
                <w:sz w:val="14"/>
                <w:szCs w:val="18"/>
              </w:rPr>
              <w:t>DESCRIPCION DE LA META</w:t>
            </w:r>
          </w:p>
        </w:tc>
        <w:tc>
          <w:tcPr>
            <w:tcW w:w="2154" w:type="dxa"/>
            <w:vAlign w:val="center"/>
          </w:tcPr>
          <w:p w:rsidR="00E167D1" w:rsidRPr="00BE15CA" w:rsidRDefault="00E167D1" w:rsidP="003A18DD">
            <w:pPr>
              <w:jc w:val="center"/>
              <w:rPr>
                <w:rFonts w:ascii="Verdana" w:hAnsi="Verdana"/>
                <w:b/>
                <w:sz w:val="14"/>
                <w:szCs w:val="18"/>
              </w:rPr>
            </w:pPr>
            <w:r w:rsidRPr="00BE15CA">
              <w:rPr>
                <w:rFonts w:ascii="Verdana" w:hAnsi="Verdana"/>
                <w:b/>
                <w:sz w:val="14"/>
                <w:szCs w:val="18"/>
              </w:rPr>
              <w:t>INDICADOR</w:t>
            </w:r>
          </w:p>
        </w:tc>
        <w:tc>
          <w:tcPr>
            <w:tcW w:w="1217" w:type="dxa"/>
            <w:vAlign w:val="center"/>
          </w:tcPr>
          <w:p w:rsidR="00E167D1" w:rsidRPr="00BE15CA" w:rsidRDefault="00E167D1" w:rsidP="003A18DD">
            <w:pPr>
              <w:jc w:val="center"/>
              <w:rPr>
                <w:rFonts w:ascii="Verdana" w:hAnsi="Verdana"/>
                <w:b/>
                <w:sz w:val="14"/>
                <w:szCs w:val="18"/>
              </w:rPr>
            </w:pPr>
            <w:r w:rsidRPr="00BE15CA">
              <w:rPr>
                <w:rFonts w:ascii="Verdana" w:hAnsi="Verdana"/>
                <w:b/>
                <w:sz w:val="14"/>
                <w:szCs w:val="18"/>
              </w:rPr>
              <w:t>META  201</w:t>
            </w:r>
            <w:r>
              <w:rPr>
                <w:rFonts w:ascii="Verdana" w:hAnsi="Verdana"/>
                <w:b/>
                <w:sz w:val="14"/>
                <w:szCs w:val="18"/>
              </w:rPr>
              <w:t>7</w:t>
            </w:r>
          </w:p>
        </w:tc>
        <w:tc>
          <w:tcPr>
            <w:tcW w:w="1165" w:type="dxa"/>
            <w:vAlign w:val="center"/>
          </w:tcPr>
          <w:p w:rsidR="00E167D1" w:rsidRPr="00BE15CA" w:rsidRDefault="00E167D1" w:rsidP="003A18DD">
            <w:pPr>
              <w:jc w:val="center"/>
              <w:rPr>
                <w:rFonts w:ascii="Verdana" w:hAnsi="Verdana"/>
                <w:b/>
                <w:sz w:val="14"/>
                <w:szCs w:val="18"/>
              </w:rPr>
            </w:pPr>
            <w:r w:rsidRPr="00BE15CA">
              <w:rPr>
                <w:rFonts w:ascii="Verdana" w:hAnsi="Verdana"/>
                <w:b/>
                <w:sz w:val="14"/>
                <w:szCs w:val="18"/>
              </w:rPr>
              <w:t>EJECUCIÓN</w:t>
            </w:r>
          </w:p>
        </w:tc>
        <w:tc>
          <w:tcPr>
            <w:tcW w:w="1776" w:type="dxa"/>
            <w:vAlign w:val="center"/>
          </w:tcPr>
          <w:p w:rsidR="00E167D1" w:rsidRPr="00BE15CA" w:rsidRDefault="00E167D1" w:rsidP="003A18DD">
            <w:pPr>
              <w:jc w:val="center"/>
              <w:rPr>
                <w:rFonts w:ascii="Verdana" w:hAnsi="Verdana"/>
                <w:b/>
                <w:sz w:val="14"/>
                <w:szCs w:val="18"/>
              </w:rPr>
            </w:pPr>
            <w:r w:rsidRPr="00BE15CA">
              <w:rPr>
                <w:rFonts w:ascii="Verdana" w:hAnsi="Verdana"/>
                <w:b/>
                <w:sz w:val="14"/>
                <w:szCs w:val="18"/>
              </w:rPr>
              <w:t>% CUMPLIMIENTO</w:t>
            </w:r>
          </w:p>
        </w:tc>
      </w:tr>
      <w:tr w:rsidR="00E167D1" w:rsidRPr="00BE15CA" w:rsidTr="003A18DD">
        <w:trPr>
          <w:trHeight w:val="701"/>
          <w:jc w:val="center"/>
        </w:trPr>
        <w:tc>
          <w:tcPr>
            <w:tcW w:w="2406" w:type="dxa"/>
            <w:vAlign w:val="center"/>
          </w:tcPr>
          <w:p w:rsidR="00E167D1" w:rsidRPr="00BE15CA" w:rsidRDefault="00E167D1" w:rsidP="003A18DD">
            <w:pPr>
              <w:jc w:val="center"/>
              <w:rPr>
                <w:rFonts w:ascii="Verdana" w:hAnsi="Verdana"/>
                <w:sz w:val="14"/>
                <w:szCs w:val="18"/>
              </w:rPr>
            </w:pPr>
            <w:r w:rsidRPr="00BE15CA">
              <w:rPr>
                <w:rFonts w:ascii="Verdana" w:hAnsi="Verdana"/>
                <w:sz w:val="14"/>
                <w:szCs w:val="18"/>
              </w:rPr>
              <w:t xml:space="preserve">COBERTURA ALCANTARILLADO </w:t>
            </w:r>
          </w:p>
        </w:tc>
        <w:tc>
          <w:tcPr>
            <w:tcW w:w="2154" w:type="dxa"/>
            <w:vAlign w:val="center"/>
          </w:tcPr>
          <w:p w:rsidR="00E167D1" w:rsidRPr="00BE15CA" w:rsidRDefault="00E167D1" w:rsidP="003A18DD">
            <w:pPr>
              <w:jc w:val="center"/>
              <w:rPr>
                <w:rFonts w:ascii="Verdana" w:hAnsi="Verdana"/>
                <w:sz w:val="14"/>
                <w:szCs w:val="18"/>
              </w:rPr>
            </w:pPr>
            <w:r w:rsidRPr="00BE15CA">
              <w:rPr>
                <w:rFonts w:ascii="Verdana" w:hAnsi="Verdana"/>
                <w:sz w:val="14"/>
                <w:szCs w:val="18"/>
              </w:rPr>
              <w:t>(Número de Suscriptores Facturados Alcantarillado/Número de Viviendas Urbanas Planeación Municipal)*100</w:t>
            </w:r>
          </w:p>
        </w:tc>
        <w:tc>
          <w:tcPr>
            <w:tcW w:w="1217" w:type="dxa"/>
            <w:vAlign w:val="center"/>
          </w:tcPr>
          <w:p w:rsidR="00E167D1" w:rsidRPr="00BE15CA" w:rsidRDefault="00E167D1" w:rsidP="003A18DD">
            <w:pPr>
              <w:jc w:val="center"/>
              <w:rPr>
                <w:rFonts w:ascii="Verdana" w:hAnsi="Verdana"/>
                <w:sz w:val="14"/>
                <w:szCs w:val="18"/>
              </w:rPr>
            </w:pPr>
            <w:r>
              <w:rPr>
                <w:rFonts w:ascii="Verdana" w:hAnsi="Verdana"/>
                <w:sz w:val="14"/>
                <w:szCs w:val="18"/>
              </w:rPr>
              <w:t>100</w:t>
            </w:r>
            <w:r w:rsidRPr="00BE15CA">
              <w:rPr>
                <w:rFonts w:ascii="Verdana" w:hAnsi="Verdana"/>
                <w:sz w:val="14"/>
                <w:szCs w:val="18"/>
              </w:rPr>
              <w:t>%</w:t>
            </w:r>
          </w:p>
        </w:tc>
        <w:tc>
          <w:tcPr>
            <w:tcW w:w="1165" w:type="dxa"/>
            <w:vAlign w:val="center"/>
          </w:tcPr>
          <w:p w:rsidR="00E167D1" w:rsidRPr="00BE15CA" w:rsidRDefault="00E167D1" w:rsidP="003A18DD">
            <w:pPr>
              <w:jc w:val="center"/>
              <w:rPr>
                <w:rFonts w:ascii="Verdana" w:hAnsi="Verdana"/>
                <w:sz w:val="14"/>
                <w:szCs w:val="18"/>
              </w:rPr>
            </w:pPr>
            <w:r>
              <w:rPr>
                <w:rFonts w:ascii="Verdana" w:hAnsi="Verdana"/>
                <w:sz w:val="14"/>
                <w:szCs w:val="18"/>
              </w:rPr>
              <w:t>102</w:t>
            </w:r>
            <w:r w:rsidRPr="00BE15CA">
              <w:rPr>
                <w:rFonts w:ascii="Verdana" w:hAnsi="Verdana"/>
                <w:sz w:val="14"/>
                <w:szCs w:val="18"/>
              </w:rPr>
              <w:t>%</w:t>
            </w:r>
          </w:p>
        </w:tc>
        <w:tc>
          <w:tcPr>
            <w:tcW w:w="1776" w:type="dxa"/>
            <w:vAlign w:val="center"/>
          </w:tcPr>
          <w:p w:rsidR="00E167D1" w:rsidRPr="00BE15CA" w:rsidRDefault="00E167D1" w:rsidP="003A18DD">
            <w:pPr>
              <w:jc w:val="center"/>
              <w:rPr>
                <w:rFonts w:ascii="Verdana" w:hAnsi="Verdana"/>
                <w:sz w:val="14"/>
                <w:szCs w:val="18"/>
              </w:rPr>
            </w:pPr>
            <w:r>
              <w:rPr>
                <w:rFonts w:ascii="Verdana" w:hAnsi="Verdana"/>
                <w:sz w:val="14"/>
                <w:szCs w:val="18"/>
              </w:rPr>
              <w:t>102</w:t>
            </w:r>
            <w:r w:rsidRPr="00BE15CA">
              <w:rPr>
                <w:rFonts w:ascii="Verdana" w:hAnsi="Verdana"/>
                <w:sz w:val="14"/>
                <w:szCs w:val="18"/>
              </w:rPr>
              <w:t>%</w:t>
            </w:r>
          </w:p>
        </w:tc>
      </w:tr>
    </w:tbl>
    <w:p w:rsidR="00E167D1" w:rsidRDefault="00E167D1" w:rsidP="00E167D1">
      <w:pPr>
        <w:rPr>
          <w:rFonts w:ascii="Verdana" w:hAnsi="Verdana"/>
          <w:b/>
          <w:sz w:val="18"/>
          <w:szCs w:val="18"/>
        </w:rPr>
      </w:pPr>
    </w:p>
    <w:p w:rsidR="00E167D1" w:rsidRPr="00D70B1F" w:rsidRDefault="00E167D1" w:rsidP="00E167D1">
      <w:pPr>
        <w:pStyle w:val="Prrafodelista"/>
        <w:tabs>
          <w:tab w:val="left" w:pos="284"/>
          <w:tab w:val="left" w:pos="426"/>
        </w:tabs>
        <w:ind w:left="0"/>
        <w:jc w:val="both"/>
        <w:rPr>
          <w:rFonts w:ascii="Verdana" w:hAnsi="Verdana"/>
          <w:sz w:val="18"/>
          <w:szCs w:val="22"/>
        </w:rPr>
      </w:pPr>
      <w:r w:rsidRPr="00D70B1F">
        <w:rPr>
          <w:rFonts w:ascii="Verdana" w:hAnsi="Verdana"/>
          <w:sz w:val="18"/>
          <w:szCs w:val="22"/>
        </w:rPr>
        <w:t xml:space="preserve">En el siguiente cuadro se detalla el comportamiento de suscriptores </w:t>
      </w:r>
      <w:r>
        <w:rPr>
          <w:rFonts w:ascii="Verdana" w:hAnsi="Verdana"/>
          <w:sz w:val="18"/>
          <w:szCs w:val="22"/>
        </w:rPr>
        <w:t>facturados para la vigencia 2017</w:t>
      </w:r>
      <w:r w:rsidRPr="00D70B1F">
        <w:rPr>
          <w:rFonts w:ascii="Verdana" w:hAnsi="Verdana"/>
          <w:sz w:val="18"/>
          <w:szCs w:val="22"/>
        </w:rPr>
        <w:t>.</w:t>
      </w:r>
    </w:p>
    <w:p w:rsidR="00E167D1" w:rsidRDefault="00E167D1" w:rsidP="00E167D1">
      <w:pPr>
        <w:tabs>
          <w:tab w:val="left" w:pos="284"/>
          <w:tab w:val="left" w:pos="426"/>
        </w:tabs>
        <w:jc w:val="both"/>
        <w:rPr>
          <w:rFonts w:ascii="Verdana" w:hAnsi="Verdana"/>
          <w:b/>
          <w:sz w:val="20"/>
          <w:szCs w:val="22"/>
        </w:rPr>
      </w:pPr>
    </w:p>
    <w:tbl>
      <w:tblPr>
        <w:tblW w:w="5000" w:type="pct"/>
        <w:tblLayout w:type="fixed"/>
        <w:tblCellMar>
          <w:left w:w="70" w:type="dxa"/>
          <w:right w:w="70" w:type="dxa"/>
        </w:tblCellMar>
        <w:tblLook w:val="04A0" w:firstRow="1" w:lastRow="0" w:firstColumn="1" w:lastColumn="0" w:noHBand="0" w:noVBand="1"/>
      </w:tblPr>
      <w:tblGrid>
        <w:gridCol w:w="1202"/>
        <w:gridCol w:w="709"/>
        <w:gridCol w:w="707"/>
        <w:gridCol w:w="720"/>
        <w:gridCol w:w="692"/>
        <w:gridCol w:w="709"/>
        <w:gridCol w:w="711"/>
        <w:gridCol w:w="711"/>
        <w:gridCol w:w="709"/>
        <w:gridCol w:w="709"/>
        <w:gridCol w:w="709"/>
        <w:gridCol w:w="709"/>
        <w:gridCol w:w="661"/>
      </w:tblGrid>
      <w:tr w:rsidR="00E167D1" w:rsidRPr="003043C8" w:rsidTr="003A18DD">
        <w:trPr>
          <w:trHeight w:val="585"/>
        </w:trPr>
        <w:tc>
          <w:tcPr>
            <w:tcW w:w="5000" w:type="pct"/>
            <w:gridSpan w:val="13"/>
            <w:tcBorders>
              <w:top w:val="single" w:sz="8" w:space="0" w:color="auto"/>
              <w:left w:val="single" w:sz="4" w:space="0" w:color="auto"/>
              <w:bottom w:val="single" w:sz="8" w:space="0" w:color="auto"/>
              <w:right w:val="single" w:sz="8" w:space="0" w:color="000000"/>
            </w:tcBorders>
            <w:shd w:val="clear" w:color="000000" w:fill="1F497D"/>
            <w:vAlign w:val="center"/>
            <w:hideMark/>
          </w:tcPr>
          <w:p w:rsidR="00E167D1" w:rsidRPr="003043C8" w:rsidRDefault="00E167D1" w:rsidP="003A18DD">
            <w:pPr>
              <w:jc w:val="center"/>
              <w:rPr>
                <w:rFonts w:ascii="Verdana" w:eastAsia="Times New Roman" w:hAnsi="Verdana"/>
                <w:b/>
                <w:bCs/>
                <w:color w:val="FFFFFF"/>
                <w:sz w:val="14"/>
                <w:szCs w:val="14"/>
                <w:lang w:eastAsia="es-CO"/>
              </w:rPr>
            </w:pPr>
            <w:r w:rsidRPr="003043C8">
              <w:rPr>
                <w:rFonts w:ascii="Verdana" w:eastAsia="Times New Roman" w:hAnsi="Verdana"/>
                <w:b/>
                <w:bCs/>
                <w:color w:val="FFFFFF"/>
                <w:sz w:val="14"/>
                <w:szCs w:val="14"/>
                <w:lang w:eastAsia="es-CO"/>
              </w:rPr>
              <w:t>COBERTURA SERVICIO DE ALCANTARILLADO 2017</w:t>
            </w:r>
          </w:p>
        </w:tc>
      </w:tr>
      <w:tr w:rsidR="00E167D1" w:rsidRPr="003043C8" w:rsidTr="003A18DD">
        <w:trPr>
          <w:trHeight w:val="461"/>
        </w:trPr>
        <w:tc>
          <w:tcPr>
            <w:tcW w:w="623" w:type="pct"/>
            <w:tcBorders>
              <w:top w:val="single" w:sz="8" w:space="0" w:color="auto"/>
              <w:left w:val="single" w:sz="4" w:space="0" w:color="auto"/>
              <w:bottom w:val="single" w:sz="4" w:space="0" w:color="auto"/>
              <w:right w:val="single" w:sz="4" w:space="0" w:color="000000"/>
            </w:tcBorders>
            <w:shd w:val="clear" w:color="000000" w:fill="1F497D"/>
            <w:noWrap/>
            <w:vAlign w:val="center"/>
            <w:hideMark/>
          </w:tcPr>
          <w:p w:rsidR="00E167D1" w:rsidRPr="003043C8" w:rsidRDefault="00E167D1" w:rsidP="003A18DD">
            <w:pPr>
              <w:jc w:val="center"/>
              <w:rPr>
                <w:rFonts w:ascii="Verdana" w:eastAsia="Times New Roman" w:hAnsi="Verdana"/>
                <w:b/>
                <w:bCs/>
                <w:color w:val="FFFFFF"/>
                <w:sz w:val="14"/>
                <w:szCs w:val="14"/>
                <w:lang w:eastAsia="es-CO"/>
              </w:rPr>
            </w:pPr>
            <w:r w:rsidRPr="003043C8">
              <w:rPr>
                <w:rFonts w:ascii="Verdana" w:eastAsia="Times New Roman" w:hAnsi="Verdana"/>
                <w:b/>
                <w:bCs/>
                <w:color w:val="FFFFFF"/>
                <w:sz w:val="14"/>
                <w:szCs w:val="14"/>
                <w:lang w:eastAsia="es-CO"/>
              </w:rPr>
              <w:t>Variables</w:t>
            </w:r>
          </w:p>
        </w:tc>
        <w:tc>
          <w:tcPr>
            <w:tcW w:w="367" w:type="pct"/>
            <w:tcBorders>
              <w:top w:val="nil"/>
              <w:left w:val="nil"/>
              <w:bottom w:val="single" w:sz="4" w:space="0" w:color="auto"/>
              <w:right w:val="single" w:sz="4" w:space="0" w:color="auto"/>
            </w:tcBorders>
            <w:shd w:val="clear" w:color="000000" w:fill="1F497D"/>
            <w:noWrap/>
            <w:vAlign w:val="center"/>
            <w:hideMark/>
          </w:tcPr>
          <w:p w:rsidR="00E167D1" w:rsidRPr="003043C8" w:rsidRDefault="00E167D1" w:rsidP="003A18DD">
            <w:pPr>
              <w:jc w:val="center"/>
              <w:rPr>
                <w:rFonts w:ascii="Verdana" w:eastAsia="Times New Roman" w:hAnsi="Verdana"/>
                <w:b/>
                <w:bCs/>
                <w:color w:val="FFFFFF"/>
                <w:sz w:val="14"/>
                <w:szCs w:val="14"/>
                <w:lang w:eastAsia="es-CO"/>
              </w:rPr>
            </w:pPr>
            <w:r w:rsidRPr="003043C8">
              <w:rPr>
                <w:rFonts w:ascii="Verdana" w:eastAsia="Times New Roman" w:hAnsi="Verdana"/>
                <w:b/>
                <w:bCs/>
                <w:color w:val="FFFFFF"/>
                <w:sz w:val="14"/>
                <w:szCs w:val="14"/>
                <w:lang w:eastAsia="es-CO"/>
              </w:rPr>
              <w:t>ENE</w:t>
            </w:r>
          </w:p>
        </w:tc>
        <w:tc>
          <w:tcPr>
            <w:tcW w:w="366" w:type="pct"/>
            <w:tcBorders>
              <w:top w:val="nil"/>
              <w:left w:val="nil"/>
              <w:bottom w:val="single" w:sz="4" w:space="0" w:color="auto"/>
              <w:right w:val="single" w:sz="4" w:space="0" w:color="auto"/>
            </w:tcBorders>
            <w:shd w:val="clear" w:color="000000" w:fill="1F497D"/>
            <w:noWrap/>
            <w:vAlign w:val="center"/>
            <w:hideMark/>
          </w:tcPr>
          <w:p w:rsidR="00E167D1" w:rsidRPr="003043C8" w:rsidRDefault="00E167D1" w:rsidP="003A18DD">
            <w:pPr>
              <w:jc w:val="center"/>
              <w:rPr>
                <w:rFonts w:ascii="Verdana" w:eastAsia="Times New Roman" w:hAnsi="Verdana"/>
                <w:b/>
                <w:bCs/>
                <w:color w:val="FFFFFF"/>
                <w:sz w:val="14"/>
                <w:szCs w:val="14"/>
                <w:lang w:eastAsia="es-CO"/>
              </w:rPr>
            </w:pPr>
            <w:r w:rsidRPr="003043C8">
              <w:rPr>
                <w:rFonts w:ascii="Verdana" w:eastAsia="Times New Roman" w:hAnsi="Verdana"/>
                <w:b/>
                <w:bCs/>
                <w:color w:val="FFFFFF"/>
                <w:sz w:val="14"/>
                <w:szCs w:val="14"/>
                <w:lang w:eastAsia="es-CO"/>
              </w:rPr>
              <w:t>FEB</w:t>
            </w:r>
          </w:p>
        </w:tc>
        <w:tc>
          <w:tcPr>
            <w:tcW w:w="373" w:type="pct"/>
            <w:tcBorders>
              <w:top w:val="nil"/>
              <w:left w:val="nil"/>
              <w:bottom w:val="single" w:sz="4" w:space="0" w:color="auto"/>
              <w:right w:val="single" w:sz="4" w:space="0" w:color="auto"/>
            </w:tcBorders>
            <w:shd w:val="clear" w:color="000000" w:fill="1F497D"/>
            <w:noWrap/>
            <w:vAlign w:val="center"/>
            <w:hideMark/>
          </w:tcPr>
          <w:p w:rsidR="00E167D1" w:rsidRPr="003043C8" w:rsidRDefault="00E167D1" w:rsidP="003A18DD">
            <w:pPr>
              <w:jc w:val="center"/>
              <w:rPr>
                <w:rFonts w:ascii="Verdana" w:eastAsia="Times New Roman" w:hAnsi="Verdana"/>
                <w:b/>
                <w:bCs/>
                <w:color w:val="FFFFFF"/>
                <w:sz w:val="14"/>
                <w:szCs w:val="14"/>
                <w:lang w:eastAsia="es-CO"/>
              </w:rPr>
            </w:pPr>
            <w:r w:rsidRPr="003043C8">
              <w:rPr>
                <w:rFonts w:ascii="Verdana" w:eastAsia="Times New Roman" w:hAnsi="Verdana"/>
                <w:b/>
                <w:bCs/>
                <w:color w:val="FFFFFF"/>
                <w:sz w:val="14"/>
                <w:szCs w:val="14"/>
                <w:lang w:eastAsia="es-CO"/>
              </w:rPr>
              <w:t>MAR</w:t>
            </w:r>
          </w:p>
        </w:tc>
        <w:tc>
          <w:tcPr>
            <w:tcW w:w="358" w:type="pct"/>
            <w:tcBorders>
              <w:top w:val="nil"/>
              <w:left w:val="nil"/>
              <w:bottom w:val="single" w:sz="4" w:space="0" w:color="auto"/>
              <w:right w:val="single" w:sz="4" w:space="0" w:color="auto"/>
            </w:tcBorders>
            <w:shd w:val="clear" w:color="000000" w:fill="1F497D"/>
            <w:noWrap/>
            <w:vAlign w:val="center"/>
            <w:hideMark/>
          </w:tcPr>
          <w:p w:rsidR="00E167D1" w:rsidRPr="003043C8" w:rsidRDefault="00E167D1" w:rsidP="003A18DD">
            <w:pPr>
              <w:jc w:val="center"/>
              <w:rPr>
                <w:rFonts w:ascii="Verdana" w:eastAsia="Times New Roman" w:hAnsi="Verdana"/>
                <w:b/>
                <w:bCs/>
                <w:color w:val="FFFFFF"/>
                <w:sz w:val="14"/>
                <w:szCs w:val="14"/>
                <w:lang w:eastAsia="es-CO"/>
              </w:rPr>
            </w:pPr>
            <w:r w:rsidRPr="003043C8">
              <w:rPr>
                <w:rFonts w:ascii="Verdana" w:eastAsia="Times New Roman" w:hAnsi="Verdana"/>
                <w:b/>
                <w:bCs/>
                <w:color w:val="FFFFFF"/>
                <w:sz w:val="14"/>
                <w:szCs w:val="14"/>
                <w:lang w:eastAsia="es-CO"/>
              </w:rPr>
              <w:t>ABR</w:t>
            </w:r>
          </w:p>
        </w:tc>
        <w:tc>
          <w:tcPr>
            <w:tcW w:w="367" w:type="pct"/>
            <w:tcBorders>
              <w:top w:val="nil"/>
              <w:left w:val="nil"/>
              <w:bottom w:val="single" w:sz="4" w:space="0" w:color="auto"/>
              <w:right w:val="single" w:sz="4" w:space="0" w:color="auto"/>
            </w:tcBorders>
            <w:shd w:val="clear" w:color="000000" w:fill="1F497D"/>
            <w:noWrap/>
            <w:vAlign w:val="center"/>
            <w:hideMark/>
          </w:tcPr>
          <w:p w:rsidR="00E167D1" w:rsidRPr="003043C8" w:rsidRDefault="00E167D1" w:rsidP="003A18DD">
            <w:pPr>
              <w:jc w:val="center"/>
              <w:rPr>
                <w:rFonts w:ascii="Verdana" w:eastAsia="Times New Roman" w:hAnsi="Verdana"/>
                <w:b/>
                <w:bCs/>
                <w:color w:val="FFFFFF"/>
                <w:sz w:val="14"/>
                <w:szCs w:val="14"/>
                <w:lang w:eastAsia="es-CO"/>
              </w:rPr>
            </w:pPr>
            <w:r w:rsidRPr="003043C8">
              <w:rPr>
                <w:rFonts w:ascii="Verdana" w:eastAsia="Times New Roman" w:hAnsi="Verdana"/>
                <w:b/>
                <w:bCs/>
                <w:color w:val="FFFFFF"/>
                <w:sz w:val="14"/>
                <w:szCs w:val="14"/>
                <w:lang w:eastAsia="es-CO"/>
              </w:rPr>
              <w:t>MAY</w:t>
            </w:r>
          </w:p>
        </w:tc>
        <w:tc>
          <w:tcPr>
            <w:tcW w:w="368" w:type="pct"/>
            <w:tcBorders>
              <w:top w:val="nil"/>
              <w:left w:val="nil"/>
              <w:bottom w:val="single" w:sz="4" w:space="0" w:color="auto"/>
              <w:right w:val="single" w:sz="4" w:space="0" w:color="auto"/>
            </w:tcBorders>
            <w:shd w:val="clear" w:color="000000" w:fill="1F497D"/>
            <w:noWrap/>
            <w:vAlign w:val="center"/>
            <w:hideMark/>
          </w:tcPr>
          <w:p w:rsidR="00E167D1" w:rsidRPr="003043C8" w:rsidRDefault="00E167D1" w:rsidP="003A18DD">
            <w:pPr>
              <w:jc w:val="center"/>
              <w:rPr>
                <w:rFonts w:ascii="Verdana" w:eastAsia="Times New Roman" w:hAnsi="Verdana"/>
                <w:b/>
                <w:bCs/>
                <w:color w:val="FFFFFF"/>
                <w:sz w:val="14"/>
                <w:szCs w:val="14"/>
                <w:lang w:eastAsia="es-CO"/>
              </w:rPr>
            </w:pPr>
            <w:r w:rsidRPr="003043C8">
              <w:rPr>
                <w:rFonts w:ascii="Verdana" w:eastAsia="Times New Roman" w:hAnsi="Verdana"/>
                <w:b/>
                <w:bCs/>
                <w:color w:val="FFFFFF"/>
                <w:sz w:val="14"/>
                <w:szCs w:val="14"/>
                <w:lang w:eastAsia="es-CO"/>
              </w:rPr>
              <w:t>JUN</w:t>
            </w:r>
          </w:p>
        </w:tc>
        <w:tc>
          <w:tcPr>
            <w:tcW w:w="368" w:type="pct"/>
            <w:tcBorders>
              <w:top w:val="nil"/>
              <w:left w:val="nil"/>
              <w:bottom w:val="single" w:sz="4" w:space="0" w:color="auto"/>
              <w:right w:val="single" w:sz="4" w:space="0" w:color="auto"/>
            </w:tcBorders>
            <w:shd w:val="clear" w:color="000000" w:fill="1F497D"/>
            <w:noWrap/>
            <w:vAlign w:val="center"/>
            <w:hideMark/>
          </w:tcPr>
          <w:p w:rsidR="00E167D1" w:rsidRPr="003043C8" w:rsidRDefault="00E167D1" w:rsidP="003A18DD">
            <w:pPr>
              <w:jc w:val="center"/>
              <w:rPr>
                <w:rFonts w:ascii="Verdana" w:eastAsia="Times New Roman" w:hAnsi="Verdana"/>
                <w:b/>
                <w:bCs/>
                <w:color w:val="FFFFFF"/>
                <w:sz w:val="14"/>
                <w:szCs w:val="14"/>
                <w:lang w:eastAsia="es-CO"/>
              </w:rPr>
            </w:pPr>
            <w:r w:rsidRPr="003043C8">
              <w:rPr>
                <w:rFonts w:ascii="Verdana" w:eastAsia="Times New Roman" w:hAnsi="Verdana"/>
                <w:b/>
                <w:bCs/>
                <w:color w:val="FFFFFF"/>
                <w:sz w:val="14"/>
                <w:szCs w:val="14"/>
                <w:lang w:eastAsia="es-CO"/>
              </w:rPr>
              <w:t>JUL</w:t>
            </w:r>
          </w:p>
        </w:tc>
        <w:tc>
          <w:tcPr>
            <w:tcW w:w="367" w:type="pct"/>
            <w:tcBorders>
              <w:top w:val="nil"/>
              <w:left w:val="nil"/>
              <w:bottom w:val="single" w:sz="4" w:space="0" w:color="auto"/>
              <w:right w:val="single" w:sz="4" w:space="0" w:color="auto"/>
            </w:tcBorders>
            <w:shd w:val="clear" w:color="000000" w:fill="1F497D"/>
            <w:noWrap/>
            <w:vAlign w:val="center"/>
            <w:hideMark/>
          </w:tcPr>
          <w:p w:rsidR="00E167D1" w:rsidRPr="003043C8" w:rsidRDefault="00E167D1" w:rsidP="003A18DD">
            <w:pPr>
              <w:jc w:val="center"/>
              <w:rPr>
                <w:rFonts w:ascii="Verdana" w:eastAsia="Times New Roman" w:hAnsi="Verdana"/>
                <w:b/>
                <w:bCs/>
                <w:color w:val="FFFFFF"/>
                <w:sz w:val="14"/>
                <w:szCs w:val="14"/>
                <w:lang w:eastAsia="es-CO"/>
              </w:rPr>
            </w:pPr>
            <w:r w:rsidRPr="003043C8">
              <w:rPr>
                <w:rFonts w:ascii="Verdana" w:eastAsia="Times New Roman" w:hAnsi="Verdana"/>
                <w:b/>
                <w:bCs/>
                <w:color w:val="FFFFFF"/>
                <w:sz w:val="14"/>
                <w:szCs w:val="14"/>
                <w:lang w:eastAsia="es-CO"/>
              </w:rPr>
              <w:t>AGO</w:t>
            </w:r>
          </w:p>
        </w:tc>
        <w:tc>
          <w:tcPr>
            <w:tcW w:w="367" w:type="pct"/>
            <w:tcBorders>
              <w:top w:val="nil"/>
              <w:left w:val="nil"/>
              <w:bottom w:val="single" w:sz="4" w:space="0" w:color="auto"/>
              <w:right w:val="single" w:sz="4" w:space="0" w:color="auto"/>
            </w:tcBorders>
            <w:shd w:val="clear" w:color="000000" w:fill="1F497D"/>
            <w:noWrap/>
            <w:vAlign w:val="center"/>
            <w:hideMark/>
          </w:tcPr>
          <w:p w:rsidR="00E167D1" w:rsidRPr="003043C8" w:rsidRDefault="00E167D1" w:rsidP="003A18DD">
            <w:pPr>
              <w:jc w:val="center"/>
              <w:rPr>
                <w:rFonts w:ascii="Verdana" w:eastAsia="Times New Roman" w:hAnsi="Verdana"/>
                <w:b/>
                <w:bCs/>
                <w:color w:val="FFFFFF"/>
                <w:sz w:val="14"/>
                <w:szCs w:val="14"/>
                <w:lang w:eastAsia="es-CO"/>
              </w:rPr>
            </w:pPr>
            <w:r w:rsidRPr="003043C8">
              <w:rPr>
                <w:rFonts w:ascii="Verdana" w:eastAsia="Times New Roman" w:hAnsi="Verdana"/>
                <w:b/>
                <w:bCs/>
                <w:color w:val="FFFFFF"/>
                <w:sz w:val="14"/>
                <w:szCs w:val="14"/>
                <w:lang w:eastAsia="es-CO"/>
              </w:rPr>
              <w:t>SEP</w:t>
            </w:r>
          </w:p>
        </w:tc>
        <w:tc>
          <w:tcPr>
            <w:tcW w:w="367" w:type="pct"/>
            <w:tcBorders>
              <w:top w:val="nil"/>
              <w:left w:val="nil"/>
              <w:bottom w:val="single" w:sz="4" w:space="0" w:color="auto"/>
              <w:right w:val="single" w:sz="4" w:space="0" w:color="auto"/>
            </w:tcBorders>
            <w:shd w:val="clear" w:color="000000" w:fill="1F497D"/>
            <w:noWrap/>
            <w:vAlign w:val="center"/>
            <w:hideMark/>
          </w:tcPr>
          <w:p w:rsidR="00E167D1" w:rsidRPr="003043C8" w:rsidRDefault="00E167D1" w:rsidP="003A18DD">
            <w:pPr>
              <w:jc w:val="center"/>
              <w:rPr>
                <w:rFonts w:ascii="Verdana" w:eastAsia="Times New Roman" w:hAnsi="Verdana"/>
                <w:b/>
                <w:bCs/>
                <w:color w:val="FFFFFF"/>
                <w:sz w:val="14"/>
                <w:szCs w:val="14"/>
                <w:lang w:eastAsia="es-CO"/>
              </w:rPr>
            </w:pPr>
            <w:r w:rsidRPr="003043C8">
              <w:rPr>
                <w:rFonts w:ascii="Verdana" w:eastAsia="Times New Roman" w:hAnsi="Verdana"/>
                <w:b/>
                <w:bCs/>
                <w:color w:val="FFFFFF"/>
                <w:sz w:val="14"/>
                <w:szCs w:val="14"/>
                <w:lang w:eastAsia="es-CO"/>
              </w:rPr>
              <w:t>OCT</w:t>
            </w:r>
          </w:p>
        </w:tc>
        <w:tc>
          <w:tcPr>
            <w:tcW w:w="367" w:type="pct"/>
            <w:tcBorders>
              <w:top w:val="nil"/>
              <w:left w:val="nil"/>
              <w:bottom w:val="single" w:sz="4" w:space="0" w:color="auto"/>
              <w:right w:val="single" w:sz="4" w:space="0" w:color="auto"/>
            </w:tcBorders>
            <w:shd w:val="clear" w:color="000000" w:fill="1F497D"/>
            <w:noWrap/>
            <w:vAlign w:val="center"/>
            <w:hideMark/>
          </w:tcPr>
          <w:p w:rsidR="00E167D1" w:rsidRPr="003043C8" w:rsidRDefault="00E167D1" w:rsidP="003A18DD">
            <w:pPr>
              <w:jc w:val="center"/>
              <w:rPr>
                <w:rFonts w:ascii="Verdana" w:eastAsia="Times New Roman" w:hAnsi="Verdana"/>
                <w:b/>
                <w:bCs/>
                <w:color w:val="FFFFFF"/>
                <w:sz w:val="14"/>
                <w:szCs w:val="14"/>
                <w:lang w:eastAsia="es-CO"/>
              </w:rPr>
            </w:pPr>
            <w:r w:rsidRPr="003043C8">
              <w:rPr>
                <w:rFonts w:ascii="Verdana" w:eastAsia="Times New Roman" w:hAnsi="Verdana"/>
                <w:b/>
                <w:bCs/>
                <w:color w:val="FFFFFF"/>
                <w:sz w:val="14"/>
                <w:szCs w:val="14"/>
                <w:lang w:eastAsia="es-CO"/>
              </w:rPr>
              <w:t>NOV</w:t>
            </w:r>
          </w:p>
        </w:tc>
        <w:tc>
          <w:tcPr>
            <w:tcW w:w="341" w:type="pct"/>
            <w:tcBorders>
              <w:top w:val="nil"/>
              <w:left w:val="nil"/>
              <w:bottom w:val="single" w:sz="4" w:space="0" w:color="auto"/>
              <w:right w:val="single" w:sz="4" w:space="0" w:color="auto"/>
            </w:tcBorders>
            <w:shd w:val="clear" w:color="000000" w:fill="1F497D"/>
            <w:noWrap/>
            <w:vAlign w:val="center"/>
            <w:hideMark/>
          </w:tcPr>
          <w:p w:rsidR="00E167D1" w:rsidRPr="003043C8" w:rsidRDefault="00E167D1" w:rsidP="003A18DD">
            <w:pPr>
              <w:jc w:val="center"/>
              <w:rPr>
                <w:rFonts w:ascii="Verdana" w:eastAsia="Times New Roman" w:hAnsi="Verdana"/>
                <w:b/>
                <w:bCs/>
                <w:color w:val="FFFFFF"/>
                <w:sz w:val="14"/>
                <w:szCs w:val="14"/>
                <w:lang w:eastAsia="es-CO"/>
              </w:rPr>
            </w:pPr>
            <w:r w:rsidRPr="003043C8">
              <w:rPr>
                <w:rFonts w:ascii="Verdana" w:eastAsia="Times New Roman" w:hAnsi="Verdana"/>
                <w:b/>
                <w:bCs/>
                <w:color w:val="FFFFFF"/>
                <w:sz w:val="14"/>
                <w:szCs w:val="14"/>
                <w:lang w:eastAsia="es-CO"/>
              </w:rPr>
              <w:t>DIC</w:t>
            </w:r>
          </w:p>
        </w:tc>
      </w:tr>
      <w:tr w:rsidR="00E167D1" w:rsidRPr="003043C8" w:rsidTr="003A18DD">
        <w:trPr>
          <w:trHeight w:val="833"/>
        </w:trPr>
        <w:tc>
          <w:tcPr>
            <w:tcW w:w="62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167D1" w:rsidRPr="003043C8" w:rsidRDefault="00E167D1" w:rsidP="003A18DD">
            <w:pPr>
              <w:rPr>
                <w:rFonts w:ascii="Verdana" w:eastAsia="Times New Roman" w:hAnsi="Verdana"/>
                <w:b/>
                <w:bCs/>
                <w:color w:val="000000"/>
                <w:sz w:val="14"/>
                <w:szCs w:val="14"/>
                <w:lang w:eastAsia="es-CO"/>
              </w:rPr>
            </w:pPr>
            <w:r w:rsidRPr="003043C8">
              <w:rPr>
                <w:rFonts w:ascii="Verdana" w:eastAsia="Times New Roman" w:hAnsi="Verdana"/>
                <w:b/>
                <w:bCs/>
                <w:color w:val="000000"/>
                <w:sz w:val="14"/>
                <w:szCs w:val="14"/>
                <w:lang w:eastAsia="es-CO"/>
              </w:rPr>
              <w:t>Suscriptores (Facturados)</w:t>
            </w:r>
          </w:p>
        </w:tc>
        <w:tc>
          <w:tcPr>
            <w:tcW w:w="367" w:type="pct"/>
            <w:tcBorders>
              <w:top w:val="nil"/>
              <w:left w:val="nil"/>
              <w:bottom w:val="single" w:sz="4" w:space="0" w:color="auto"/>
              <w:right w:val="single" w:sz="4" w:space="0" w:color="auto"/>
            </w:tcBorders>
            <w:shd w:val="clear" w:color="auto" w:fill="auto"/>
            <w:noWrap/>
            <w:vAlign w:val="center"/>
            <w:hideMark/>
          </w:tcPr>
          <w:p w:rsidR="00E167D1" w:rsidRPr="003043C8" w:rsidRDefault="00E167D1" w:rsidP="003A18DD">
            <w:pPr>
              <w:jc w:val="center"/>
              <w:rPr>
                <w:rFonts w:ascii="Verdana" w:eastAsia="Times New Roman" w:hAnsi="Verdana"/>
                <w:color w:val="000000"/>
                <w:sz w:val="14"/>
                <w:szCs w:val="14"/>
                <w:lang w:eastAsia="es-CO"/>
              </w:rPr>
            </w:pPr>
            <w:r w:rsidRPr="003043C8">
              <w:rPr>
                <w:rFonts w:ascii="Verdana" w:eastAsia="Times New Roman" w:hAnsi="Verdana"/>
                <w:color w:val="000000"/>
                <w:sz w:val="14"/>
                <w:szCs w:val="14"/>
                <w:lang w:eastAsia="es-CO"/>
              </w:rPr>
              <w:t>35,327</w:t>
            </w:r>
          </w:p>
        </w:tc>
        <w:tc>
          <w:tcPr>
            <w:tcW w:w="366" w:type="pct"/>
            <w:tcBorders>
              <w:top w:val="nil"/>
              <w:left w:val="nil"/>
              <w:bottom w:val="single" w:sz="4" w:space="0" w:color="auto"/>
              <w:right w:val="single" w:sz="4" w:space="0" w:color="auto"/>
            </w:tcBorders>
            <w:shd w:val="clear" w:color="auto" w:fill="auto"/>
            <w:noWrap/>
            <w:vAlign w:val="center"/>
            <w:hideMark/>
          </w:tcPr>
          <w:p w:rsidR="00E167D1" w:rsidRPr="003043C8" w:rsidRDefault="00E167D1" w:rsidP="003A18DD">
            <w:pPr>
              <w:jc w:val="center"/>
              <w:rPr>
                <w:rFonts w:ascii="Verdana" w:eastAsia="Times New Roman" w:hAnsi="Verdana"/>
                <w:color w:val="000000"/>
                <w:sz w:val="14"/>
                <w:szCs w:val="14"/>
                <w:lang w:eastAsia="es-CO"/>
              </w:rPr>
            </w:pPr>
            <w:r w:rsidRPr="003043C8">
              <w:rPr>
                <w:rFonts w:ascii="Verdana" w:eastAsia="Times New Roman" w:hAnsi="Verdana"/>
                <w:color w:val="000000"/>
                <w:sz w:val="14"/>
                <w:szCs w:val="14"/>
                <w:lang w:eastAsia="es-CO"/>
              </w:rPr>
              <w:t>35,487</w:t>
            </w:r>
          </w:p>
        </w:tc>
        <w:tc>
          <w:tcPr>
            <w:tcW w:w="373" w:type="pct"/>
            <w:tcBorders>
              <w:top w:val="nil"/>
              <w:left w:val="nil"/>
              <w:bottom w:val="single" w:sz="4" w:space="0" w:color="auto"/>
              <w:right w:val="single" w:sz="4" w:space="0" w:color="auto"/>
            </w:tcBorders>
            <w:shd w:val="clear" w:color="auto" w:fill="auto"/>
            <w:noWrap/>
            <w:vAlign w:val="center"/>
            <w:hideMark/>
          </w:tcPr>
          <w:p w:rsidR="00E167D1" w:rsidRPr="003043C8" w:rsidRDefault="00E167D1" w:rsidP="003A18DD">
            <w:pPr>
              <w:jc w:val="center"/>
              <w:rPr>
                <w:rFonts w:ascii="Verdana" w:eastAsia="Times New Roman" w:hAnsi="Verdana"/>
                <w:color w:val="000000"/>
                <w:sz w:val="14"/>
                <w:szCs w:val="14"/>
                <w:lang w:eastAsia="es-CO"/>
              </w:rPr>
            </w:pPr>
            <w:r w:rsidRPr="003043C8">
              <w:rPr>
                <w:rFonts w:ascii="Verdana" w:eastAsia="Times New Roman" w:hAnsi="Verdana"/>
                <w:color w:val="000000"/>
                <w:sz w:val="14"/>
                <w:szCs w:val="14"/>
                <w:lang w:eastAsia="es-CO"/>
              </w:rPr>
              <w:t>35,455</w:t>
            </w:r>
          </w:p>
        </w:tc>
        <w:tc>
          <w:tcPr>
            <w:tcW w:w="358" w:type="pct"/>
            <w:tcBorders>
              <w:top w:val="nil"/>
              <w:left w:val="nil"/>
              <w:bottom w:val="single" w:sz="4" w:space="0" w:color="auto"/>
              <w:right w:val="single" w:sz="4" w:space="0" w:color="auto"/>
            </w:tcBorders>
            <w:shd w:val="clear" w:color="auto" w:fill="auto"/>
            <w:noWrap/>
            <w:vAlign w:val="center"/>
            <w:hideMark/>
          </w:tcPr>
          <w:p w:rsidR="00E167D1" w:rsidRPr="003043C8" w:rsidRDefault="00E167D1" w:rsidP="003A18DD">
            <w:pPr>
              <w:jc w:val="center"/>
              <w:rPr>
                <w:rFonts w:ascii="Verdana" w:eastAsia="Times New Roman" w:hAnsi="Verdana"/>
                <w:color w:val="000000"/>
                <w:sz w:val="14"/>
                <w:szCs w:val="14"/>
                <w:lang w:eastAsia="es-CO"/>
              </w:rPr>
            </w:pPr>
            <w:r w:rsidRPr="003043C8">
              <w:rPr>
                <w:rFonts w:ascii="Verdana" w:eastAsia="Times New Roman" w:hAnsi="Verdana"/>
                <w:color w:val="000000"/>
                <w:sz w:val="14"/>
                <w:szCs w:val="14"/>
                <w:lang w:eastAsia="es-CO"/>
              </w:rPr>
              <w:t>35,519</w:t>
            </w:r>
          </w:p>
        </w:tc>
        <w:tc>
          <w:tcPr>
            <w:tcW w:w="367" w:type="pct"/>
            <w:tcBorders>
              <w:top w:val="nil"/>
              <w:left w:val="nil"/>
              <w:bottom w:val="single" w:sz="4" w:space="0" w:color="auto"/>
              <w:right w:val="single" w:sz="4" w:space="0" w:color="auto"/>
            </w:tcBorders>
            <w:shd w:val="clear" w:color="auto" w:fill="auto"/>
            <w:vAlign w:val="center"/>
            <w:hideMark/>
          </w:tcPr>
          <w:p w:rsidR="00E167D1" w:rsidRPr="003043C8" w:rsidRDefault="00E167D1" w:rsidP="003A18DD">
            <w:pPr>
              <w:jc w:val="center"/>
              <w:rPr>
                <w:rFonts w:ascii="Verdana" w:eastAsia="Times New Roman" w:hAnsi="Verdana"/>
                <w:color w:val="000000"/>
                <w:sz w:val="14"/>
                <w:szCs w:val="14"/>
                <w:lang w:eastAsia="es-CO"/>
              </w:rPr>
            </w:pPr>
            <w:r w:rsidRPr="003043C8">
              <w:rPr>
                <w:rFonts w:ascii="Verdana" w:eastAsia="Times New Roman" w:hAnsi="Verdana"/>
                <w:color w:val="000000"/>
                <w:sz w:val="14"/>
                <w:szCs w:val="14"/>
                <w:lang w:eastAsia="es-CO"/>
              </w:rPr>
              <w:t xml:space="preserve">   35,537 </w:t>
            </w:r>
          </w:p>
        </w:tc>
        <w:tc>
          <w:tcPr>
            <w:tcW w:w="368" w:type="pct"/>
            <w:tcBorders>
              <w:top w:val="nil"/>
              <w:left w:val="nil"/>
              <w:bottom w:val="single" w:sz="4" w:space="0" w:color="auto"/>
              <w:right w:val="single" w:sz="4" w:space="0" w:color="auto"/>
            </w:tcBorders>
            <w:shd w:val="clear" w:color="auto" w:fill="auto"/>
            <w:noWrap/>
            <w:vAlign w:val="center"/>
            <w:hideMark/>
          </w:tcPr>
          <w:p w:rsidR="00E167D1" w:rsidRPr="003043C8" w:rsidRDefault="00E167D1" w:rsidP="003A18DD">
            <w:pPr>
              <w:jc w:val="center"/>
              <w:rPr>
                <w:rFonts w:ascii="Verdana" w:eastAsia="Times New Roman" w:hAnsi="Verdana"/>
                <w:color w:val="000000"/>
                <w:sz w:val="14"/>
                <w:szCs w:val="14"/>
                <w:lang w:eastAsia="es-CO"/>
              </w:rPr>
            </w:pPr>
            <w:r w:rsidRPr="003043C8">
              <w:rPr>
                <w:rFonts w:ascii="Verdana" w:eastAsia="Times New Roman" w:hAnsi="Verdana"/>
                <w:color w:val="000000"/>
                <w:sz w:val="14"/>
                <w:szCs w:val="14"/>
                <w:lang w:eastAsia="es-CO"/>
              </w:rPr>
              <w:t xml:space="preserve"> 35,573 </w:t>
            </w:r>
          </w:p>
        </w:tc>
        <w:tc>
          <w:tcPr>
            <w:tcW w:w="368" w:type="pct"/>
            <w:tcBorders>
              <w:top w:val="nil"/>
              <w:left w:val="nil"/>
              <w:bottom w:val="single" w:sz="4" w:space="0" w:color="auto"/>
              <w:right w:val="single" w:sz="4" w:space="0" w:color="auto"/>
            </w:tcBorders>
            <w:shd w:val="clear" w:color="auto" w:fill="auto"/>
            <w:noWrap/>
            <w:vAlign w:val="center"/>
            <w:hideMark/>
          </w:tcPr>
          <w:p w:rsidR="00E167D1" w:rsidRPr="003043C8" w:rsidRDefault="00E167D1" w:rsidP="003A18DD">
            <w:pPr>
              <w:jc w:val="center"/>
              <w:rPr>
                <w:rFonts w:ascii="Verdana" w:eastAsia="Times New Roman" w:hAnsi="Verdana"/>
                <w:color w:val="000000"/>
                <w:sz w:val="14"/>
                <w:szCs w:val="14"/>
                <w:lang w:eastAsia="es-CO"/>
              </w:rPr>
            </w:pPr>
            <w:r w:rsidRPr="003043C8">
              <w:rPr>
                <w:rFonts w:ascii="Verdana" w:eastAsia="Times New Roman" w:hAnsi="Verdana"/>
                <w:color w:val="000000"/>
                <w:sz w:val="14"/>
                <w:szCs w:val="14"/>
                <w:lang w:eastAsia="es-CO"/>
              </w:rPr>
              <w:t xml:space="preserve">  35,618 </w:t>
            </w:r>
          </w:p>
        </w:tc>
        <w:tc>
          <w:tcPr>
            <w:tcW w:w="367" w:type="pct"/>
            <w:tcBorders>
              <w:top w:val="nil"/>
              <w:left w:val="nil"/>
              <w:bottom w:val="single" w:sz="4" w:space="0" w:color="auto"/>
              <w:right w:val="single" w:sz="4" w:space="0" w:color="auto"/>
            </w:tcBorders>
            <w:shd w:val="clear" w:color="auto" w:fill="auto"/>
            <w:noWrap/>
            <w:vAlign w:val="center"/>
            <w:hideMark/>
          </w:tcPr>
          <w:p w:rsidR="00E167D1" w:rsidRPr="003043C8" w:rsidRDefault="00E167D1" w:rsidP="003A18DD">
            <w:pPr>
              <w:jc w:val="center"/>
              <w:rPr>
                <w:rFonts w:ascii="Verdana" w:eastAsia="Times New Roman" w:hAnsi="Verdana"/>
                <w:color w:val="000000"/>
                <w:sz w:val="14"/>
                <w:szCs w:val="14"/>
                <w:lang w:eastAsia="es-CO"/>
              </w:rPr>
            </w:pPr>
            <w:r w:rsidRPr="003043C8">
              <w:rPr>
                <w:rFonts w:ascii="Verdana" w:eastAsia="Times New Roman" w:hAnsi="Verdana"/>
                <w:color w:val="000000"/>
                <w:sz w:val="14"/>
                <w:szCs w:val="14"/>
                <w:lang w:eastAsia="es-CO"/>
              </w:rPr>
              <w:t xml:space="preserve">    35,767 </w:t>
            </w:r>
          </w:p>
        </w:tc>
        <w:tc>
          <w:tcPr>
            <w:tcW w:w="367" w:type="pct"/>
            <w:tcBorders>
              <w:top w:val="nil"/>
              <w:left w:val="nil"/>
              <w:bottom w:val="single" w:sz="4" w:space="0" w:color="auto"/>
              <w:right w:val="single" w:sz="4" w:space="0" w:color="auto"/>
            </w:tcBorders>
            <w:shd w:val="clear" w:color="auto" w:fill="auto"/>
            <w:noWrap/>
            <w:vAlign w:val="center"/>
            <w:hideMark/>
          </w:tcPr>
          <w:p w:rsidR="00E167D1" w:rsidRPr="003043C8" w:rsidRDefault="00E167D1" w:rsidP="003A18DD">
            <w:pPr>
              <w:jc w:val="center"/>
              <w:rPr>
                <w:rFonts w:ascii="Verdana" w:eastAsia="Times New Roman" w:hAnsi="Verdana"/>
                <w:color w:val="000000"/>
                <w:sz w:val="14"/>
                <w:szCs w:val="14"/>
                <w:lang w:eastAsia="es-CO"/>
              </w:rPr>
            </w:pPr>
            <w:r w:rsidRPr="003043C8">
              <w:rPr>
                <w:rFonts w:ascii="Verdana" w:eastAsia="Times New Roman" w:hAnsi="Verdana"/>
                <w:color w:val="000000"/>
                <w:sz w:val="14"/>
                <w:szCs w:val="14"/>
                <w:lang w:eastAsia="es-CO"/>
              </w:rPr>
              <w:t xml:space="preserve">  35,929 </w:t>
            </w:r>
          </w:p>
        </w:tc>
        <w:tc>
          <w:tcPr>
            <w:tcW w:w="367" w:type="pct"/>
            <w:tcBorders>
              <w:top w:val="nil"/>
              <w:left w:val="nil"/>
              <w:bottom w:val="single" w:sz="4" w:space="0" w:color="auto"/>
              <w:right w:val="single" w:sz="4" w:space="0" w:color="auto"/>
            </w:tcBorders>
            <w:shd w:val="clear" w:color="auto" w:fill="auto"/>
            <w:noWrap/>
            <w:vAlign w:val="center"/>
            <w:hideMark/>
          </w:tcPr>
          <w:p w:rsidR="00E167D1" w:rsidRPr="003043C8" w:rsidRDefault="00E167D1" w:rsidP="003A18DD">
            <w:pPr>
              <w:jc w:val="center"/>
              <w:rPr>
                <w:rFonts w:ascii="Verdana" w:eastAsia="Times New Roman" w:hAnsi="Verdana"/>
                <w:color w:val="000000"/>
                <w:sz w:val="14"/>
                <w:szCs w:val="14"/>
                <w:lang w:eastAsia="es-CO"/>
              </w:rPr>
            </w:pPr>
            <w:r w:rsidRPr="003043C8">
              <w:rPr>
                <w:rFonts w:ascii="Verdana" w:eastAsia="Times New Roman" w:hAnsi="Verdana"/>
                <w:color w:val="000000"/>
                <w:sz w:val="14"/>
                <w:szCs w:val="14"/>
                <w:lang w:eastAsia="es-CO"/>
              </w:rPr>
              <w:t xml:space="preserve">    36,449 </w:t>
            </w:r>
          </w:p>
        </w:tc>
        <w:tc>
          <w:tcPr>
            <w:tcW w:w="367" w:type="pct"/>
            <w:tcBorders>
              <w:top w:val="nil"/>
              <w:left w:val="nil"/>
              <w:bottom w:val="single" w:sz="4" w:space="0" w:color="auto"/>
              <w:right w:val="single" w:sz="4" w:space="0" w:color="auto"/>
            </w:tcBorders>
            <w:shd w:val="clear" w:color="auto" w:fill="auto"/>
            <w:noWrap/>
            <w:vAlign w:val="center"/>
            <w:hideMark/>
          </w:tcPr>
          <w:p w:rsidR="00E167D1" w:rsidRPr="003043C8" w:rsidRDefault="00E167D1" w:rsidP="003A18DD">
            <w:pPr>
              <w:jc w:val="center"/>
              <w:rPr>
                <w:rFonts w:ascii="Verdana" w:eastAsia="Times New Roman" w:hAnsi="Verdana"/>
                <w:color w:val="000000"/>
                <w:sz w:val="14"/>
                <w:szCs w:val="14"/>
                <w:lang w:eastAsia="es-CO"/>
              </w:rPr>
            </w:pPr>
            <w:r w:rsidRPr="003043C8">
              <w:rPr>
                <w:rFonts w:ascii="Verdana" w:eastAsia="Times New Roman" w:hAnsi="Verdana"/>
                <w:color w:val="000000"/>
                <w:sz w:val="14"/>
                <w:szCs w:val="14"/>
                <w:lang w:eastAsia="es-CO"/>
              </w:rPr>
              <w:t>36,981</w:t>
            </w:r>
          </w:p>
        </w:tc>
        <w:tc>
          <w:tcPr>
            <w:tcW w:w="341" w:type="pct"/>
            <w:tcBorders>
              <w:top w:val="nil"/>
              <w:left w:val="nil"/>
              <w:bottom w:val="single" w:sz="4" w:space="0" w:color="auto"/>
              <w:right w:val="single" w:sz="4" w:space="0" w:color="auto"/>
            </w:tcBorders>
            <w:shd w:val="clear" w:color="auto" w:fill="auto"/>
            <w:noWrap/>
            <w:vAlign w:val="center"/>
            <w:hideMark/>
          </w:tcPr>
          <w:p w:rsidR="00E167D1" w:rsidRPr="003043C8" w:rsidRDefault="00E167D1" w:rsidP="003A18DD">
            <w:pPr>
              <w:jc w:val="center"/>
              <w:rPr>
                <w:rFonts w:ascii="Verdana" w:eastAsia="Times New Roman" w:hAnsi="Verdana"/>
                <w:color w:val="000000"/>
                <w:sz w:val="14"/>
                <w:szCs w:val="14"/>
                <w:lang w:eastAsia="es-CO"/>
              </w:rPr>
            </w:pPr>
            <w:r w:rsidRPr="003043C8">
              <w:rPr>
                <w:rFonts w:ascii="Verdana" w:eastAsia="Times New Roman" w:hAnsi="Verdana"/>
                <w:color w:val="000000"/>
                <w:sz w:val="14"/>
                <w:szCs w:val="14"/>
                <w:lang w:eastAsia="es-CO"/>
              </w:rPr>
              <w:t>37,077</w:t>
            </w:r>
          </w:p>
        </w:tc>
      </w:tr>
      <w:tr w:rsidR="00E167D1" w:rsidRPr="003043C8" w:rsidTr="003A18DD">
        <w:trPr>
          <w:trHeight w:val="704"/>
        </w:trPr>
        <w:tc>
          <w:tcPr>
            <w:tcW w:w="62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167D1" w:rsidRPr="003043C8" w:rsidRDefault="00E167D1" w:rsidP="003A18DD">
            <w:pPr>
              <w:rPr>
                <w:rFonts w:ascii="Verdana" w:eastAsia="Times New Roman" w:hAnsi="Verdana"/>
                <w:b/>
                <w:bCs/>
                <w:color w:val="000000"/>
                <w:sz w:val="14"/>
                <w:szCs w:val="14"/>
                <w:lang w:eastAsia="es-CO"/>
              </w:rPr>
            </w:pPr>
            <w:r w:rsidRPr="003043C8">
              <w:rPr>
                <w:rFonts w:ascii="Verdana" w:eastAsia="Times New Roman" w:hAnsi="Verdana"/>
                <w:b/>
                <w:bCs/>
                <w:color w:val="000000"/>
                <w:sz w:val="14"/>
                <w:szCs w:val="14"/>
                <w:lang w:eastAsia="es-CO"/>
              </w:rPr>
              <w:t>Domicilios</w:t>
            </w:r>
          </w:p>
        </w:tc>
        <w:tc>
          <w:tcPr>
            <w:tcW w:w="367" w:type="pct"/>
            <w:tcBorders>
              <w:top w:val="nil"/>
              <w:left w:val="nil"/>
              <w:bottom w:val="single" w:sz="4" w:space="0" w:color="auto"/>
              <w:right w:val="single" w:sz="4" w:space="0" w:color="auto"/>
            </w:tcBorders>
            <w:shd w:val="clear" w:color="auto" w:fill="auto"/>
            <w:noWrap/>
            <w:vAlign w:val="center"/>
            <w:hideMark/>
          </w:tcPr>
          <w:p w:rsidR="00E167D1" w:rsidRPr="003043C8" w:rsidRDefault="00E167D1" w:rsidP="003A18DD">
            <w:pPr>
              <w:jc w:val="center"/>
              <w:rPr>
                <w:rFonts w:ascii="Verdana" w:eastAsia="Times New Roman" w:hAnsi="Verdana"/>
                <w:color w:val="000000"/>
                <w:sz w:val="14"/>
                <w:szCs w:val="14"/>
                <w:lang w:eastAsia="es-CO"/>
              </w:rPr>
            </w:pPr>
            <w:r w:rsidRPr="003043C8">
              <w:rPr>
                <w:rFonts w:ascii="Verdana" w:eastAsia="Times New Roman" w:hAnsi="Verdana"/>
                <w:color w:val="000000"/>
                <w:sz w:val="14"/>
                <w:szCs w:val="14"/>
                <w:lang w:eastAsia="es-CO"/>
              </w:rPr>
              <w:t>36,362</w:t>
            </w:r>
          </w:p>
        </w:tc>
        <w:tc>
          <w:tcPr>
            <w:tcW w:w="366" w:type="pct"/>
            <w:tcBorders>
              <w:top w:val="nil"/>
              <w:left w:val="nil"/>
              <w:bottom w:val="single" w:sz="4" w:space="0" w:color="auto"/>
              <w:right w:val="single" w:sz="4" w:space="0" w:color="auto"/>
            </w:tcBorders>
            <w:shd w:val="clear" w:color="auto" w:fill="auto"/>
            <w:noWrap/>
            <w:vAlign w:val="center"/>
            <w:hideMark/>
          </w:tcPr>
          <w:p w:rsidR="00E167D1" w:rsidRPr="003043C8" w:rsidRDefault="00E167D1" w:rsidP="003A18DD">
            <w:pPr>
              <w:jc w:val="center"/>
              <w:rPr>
                <w:rFonts w:ascii="Verdana" w:eastAsia="Times New Roman" w:hAnsi="Verdana"/>
                <w:color w:val="000000"/>
                <w:sz w:val="14"/>
                <w:szCs w:val="14"/>
                <w:lang w:eastAsia="es-CO"/>
              </w:rPr>
            </w:pPr>
            <w:r w:rsidRPr="003043C8">
              <w:rPr>
                <w:rFonts w:ascii="Verdana" w:eastAsia="Times New Roman" w:hAnsi="Verdana"/>
                <w:color w:val="000000"/>
                <w:sz w:val="14"/>
                <w:szCs w:val="14"/>
                <w:lang w:eastAsia="es-CO"/>
              </w:rPr>
              <w:t>36,362</w:t>
            </w:r>
          </w:p>
        </w:tc>
        <w:tc>
          <w:tcPr>
            <w:tcW w:w="373" w:type="pct"/>
            <w:tcBorders>
              <w:top w:val="nil"/>
              <w:left w:val="nil"/>
              <w:bottom w:val="single" w:sz="4" w:space="0" w:color="auto"/>
              <w:right w:val="single" w:sz="4" w:space="0" w:color="auto"/>
            </w:tcBorders>
            <w:shd w:val="clear" w:color="auto" w:fill="auto"/>
            <w:noWrap/>
            <w:vAlign w:val="center"/>
            <w:hideMark/>
          </w:tcPr>
          <w:p w:rsidR="00E167D1" w:rsidRPr="003043C8" w:rsidRDefault="00E167D1" w:rsidP="003A18DD">
            <w:pPr>
              <w:jc w:val="center"/>
              <w:rPr>
                <w:rFonts w:ascii="Verdana" w:eastAsia="Times New Roman" w:hAnsi="Verdana"/>
                <w:color w:val="000000"/>
                <w:sz w:val="14"/>
                <w:szCs w:val="14"/>
                <w:lang w:eastAsia="es-CO"/>
              </w:rPr>
            </w:pPr>
            <w:r w:rsidRPr="003043C8">
              <w:rPr>
                <w:rFonts w:ascii="Verdana" w:eastAsia="Times New Roman" w:hAnsi="Verdana"/>
                <w:color w:val="000000"/>
                <w:sz w:val="14"/>
                <w:szCs w:val="14"/>
                <w:lang w:eastAsia="es-CO"/>
              </w:rPr>
              <w:t>36,362</w:t>
            </w:r>
          </w:p>
        </w:tc>
        <w:tc>
          <w:tcPr>
            <w:tcW w:w="358" w:type="pct"/>
            <w:tcBorders>
              <w:top w:val="nil"/>
              <w:left w:val="nil"/>
              <w:bottom w:val="single" w:sz="4" w:space="0" w:color="auto"/>
              <w:right w:val="single" w:sz="4" w:space="0" w:color="auto"/>
            </w:tcBorders>
            <w:shd w:val="clear" w:color="auto" w:fill="auto"/>
            <w:noWrap/>
            <w:vAlign w:val="center"/>
            <w:hideMark/>
          </w:tcPr>
          <w:p w:rsidR="00E167D1" w:rsidRPr="003043C8" w:rsidRDefault="00E167D1" w:rsidP="003A18DD">
            <w:pPr>
              <w:jc w:val="center"/>
              <w:rPr>
                <w:rFonts w:ascii="Verdana" w:eastAsia="Times New Roman" w:hAnsi="Verdana"/>
                <w:color w:val="000000"/>
                <w:sz w:val="14"/>
                <w:szCs w:val="14"/>
                <w:lang w:eastAsia="es-CO"/>
              </w:rPr>
            </w:pPr>
            <w:r w:rsidRPr="003043C8">
              <w:rPr>
                <w:rFonts w:ascii="Verdana" w:eastAsia="Times New Roman" w:hAnsi="Verdana"/>
                <w:color w:val="000000"/>
                <w:sz w:val="14"/>
                <w:szCs w:val="14"/>
                <w:lang w:eastAsia="es-CO"/>
              </w:rPr>
              <w:t>36,362</w:t>
            </w:r>
          </w:p>
        </w:tc>
        <w:tc>
          <w:tcPr>
            <w:tcW w:w="367" w:type="pct"/>
            <w:tcBorders>
              <w:top w:val="nil"/>
              <w:left w:val="nil"/>
              <w:bottom w:val="single" w:sz="4" w:space="0" w:color="auto"/>
              <w:right w:val="single" w:sz="4" w:space="0" w:color="auto"/>
            </w:tcBorders>
            <w:shd w:val="clear" w:color="auto" w:fill="auto"/>
            <w:noWrap/>
            <w:vAlign w:val="center"/>
            <w:hideMark/>
          </w:tcPr>
          <w:p w:rsidR="00E167D1" w:rsidRPr="003043C8" w:rsidRDefault="00E167D1" w:rsidP="003A18DD">
            <w:pPr>
              <w:jc w:val="center"/>
              <w:rPr>
                <w:rFonts w:ascii="Verdana" w:eastAsia="Times New Roman" w:hAnsi="Verdana"/>
                <w:color w:val="000000"/>
                <w:sz w:val="14"/>
                <w:szCs w:val="14"/>
                <w:lang w:eastAsia="es-CO"/>
              </w:rPr>
            </w:pPr>
            <w:r w:rsidRPr="003043C8">
              <w:rPr>
                <w:rFonts w:ascii="Verdana" w:eastAsia="Times New Roman" w:hAnsi="Verdana"/>
                <w:color w:val="000000"/>
                <w:sz w:val="14"/>
                <w:szCs w:val="14"/>
                <w:lang w:eastAsia="es-CO"/>
              </w:rPr>
              <w:t>36,362</w:t>
            </w:r>
          </w:p>
        </w:tc>
        <w:tc>
          <w:tcPr>
            <w:tcW w:w="368" w:type="pct"/>
            <w:tcBorders>
              <w:top w:val="nil"/>
              <w:left w:val="nil"/>
              <w:bottom w:val="single" w:sz="4" w:space="0" w:color="auto"/>
              <w:right w:val="single" w:sz="4" w:space="0" w:color="auto"/>
            </w:tcBorders>
            <w:shd w:val="clear" w:color="auto" w:fill="auto"/>
            <w:noWrap/>
            <w:vAlign w:val="center"/>
            <w:hideMark/>
          </w:tcPr>
          <w:p w:rsidR="00E167D1" w:rsidRPr="003043C8" w:rsidRDefault="00E167D1" w:rsidP="003A18DD">
            <w:pPr>
              <w:jc w:val="center"/>
              <w:rPr>
                <w:rFonts w:ascii="Verdana" w:eastAsia="Times New Roman" w:hAnsi="Verdana"/>
                <w:color w:val="000000"/>
                <w:sz w:val="14"/>
                <w:szCs w:val="14"/>
                <w:lang w:eastAsia="es-CO"/>
              </w:rPr>
            </w:pPr>
            <w:r w:rsidRPr="003043C8">
              <w:rPr>
                <w:rFonts w:ascii="Verdana" w:eastAsia="Times New Roman" w:hAnsi="Verdana"/>
                <w:color w:val="000000"/>
                <w:sz w:val="14"/>
                <w:szCs w:val="14"/>
                <w:lang w:eastAsia="es-CO"/>
              </w:rPr>
              <w:t>36,362</w:t>
            </w:r>
          </w:p>
        </w:tc>
        <w:tc>
          <w:tcPr>
            <w:tcW w:w="368" w:type="pct"/>
            <w:tcBorders>
              <w:top w:val="nil"/>
              <w:left w:val="nil"/>
              <w:bottom w:val="single" w:sz="4" w:space="0" w:color="auto"/>
              <w:right w:val="single" w:sz="4" w:space="0" w:color="auto"/>
            </w:tcBorders>
            <w:shd w:val="clear" w:color="auto" w:fill="auto"/>
            <w:noWrap/>
            <w:vAlign w:val="center"/>
            <w:hideMark/>
          </w:tcPr>
          <w:p w:rsidR="00E167D1" w:rsidRPr="003043C8" w:rsidRDefault="00E167D1" w:rsidP="003A18DD">
            <w:pPr>
              <w:jc w:val="center"/>
              <w:rPr>
                <w:rFonts w:ascii="Verdana" w:eastAsia="Times New Roman" w:hAnsi="Verdana"/>
                <w:color w:val="000000"/>
                <w:sz w:val="14"/>
                <w:szCs w:val="14"/>
                <w:lang w:eastAsia="es-CO"/>
              </w:rPr>
            </w:pPr>
            <w:r w:rsidRPr="003043C8">
              <w:rPr>
                <w:rFonts w:ascii="Verdana" w:eastAsia="Times New Roman" w:hAnsi="Verdana"/>
                <w:color w:val="000000"/>
                <w:sz w:val="14"/>
                <w:szCs w:val="14"/>
                <w:lang w:eastAsia="es-CO"/>
              </w:rPr>
              <w:t>36,362</w:t>
            </w:r>
          </w:p>
        </w:tc>
        <w:tc>
          <w:tcPr>
            <w:tcW w:w="367" w:type="pct"/>
            <w:tcBorders>
              <w:top w:val="nil"/>
              <w:left w:val="nil"/>
              <w:bottom w:val="single" w:sz="4" w:space="0" w:color="auto"/>
              <w:right w:val="single" w:sz="4" w:space="0" w:color="auto"/>
            </w:tcBorders>
            <w:shd w:val="clear" w:color="auto" w:fill="auto"/>
            <w:noWrap/>
            <w:vAlign w:val="center"/>
            <w:hideMark/>
          </w:tcPr>
          <w:p w:rsidR="00E167D1" w:rsidRPr="003043C8" w:rsidRDefault="00E167D1" w:rsidP="003A18DD">
            <w:pPr>
              <w:jc w:val="center"/>
              <w:rPr>
                <w:rFonts w:ascii="Verdana" w:eastAsia="Times New Roman" w:hAnsi="Verdana"/>
                <w:color w:val="000000"/>
                <w:sz w:val="14"/>
                <w:szCs w:val="14"/>
                <w:lang w:eastAsia="es-CO"/>
              </w:rPr>
            </w:pPr>
            <w:r w:rsidRPr="003043C8">
              <w:rPr>
                <w:rFonts w:ascii="Verdana" w:eastAsia="Times New Roman" w:hAnsi="Verdana"/>
                <w:color w:val="000000"/>
                <w:sz w:val="14"/>
                <w:szCs w:val="14"/>
                <w:lang w:eastAsia="es-CO"/>
              </w:rPr>
              <w:t>36,362</w:t>
            </w:r>
          </w:p>
        </w:tc>
        <w:tc>
          <w:tcPr>
            <w:tcW w:w="367" w:type="pct"/>
            <w:tcBorders>
              <w:top w:val="nil"/>
              <w:left w:val="nil"/>
              <w:bottom w:val="single" w:sz="4" w:space="0" w:color="auto"/>
              <w:right w:val="single" w:sz="4" w:space="0" w:color="auto"/>
            </w:tcBorders>
            <w:shd w:val="clear" w:color="auto" w:fill="auto"/>
            <w:noWrap/>
            <w:vAlign w:val="center"/>
            <w:hideMark/>
          </w:tcPr>
          <w:p w:rsidR="00E167D1" w:rsidRPr="003043C8" w:rsidRDefault="00E167D1" w:rsidP="003A18DD">
            <w:pPr>
              <w:jc w:val="center"/>
              <w:rPr>
                <w:rFonts w:ascii="Verdana" w:eastAsia="Times New Roman" w:hAnsi="Verdana"/>
                <w:color w:val="000000"/>
                <w:sz w:val="14"/>
                <w:szCs w:val="14"/>
                <w:lang w:eastAsia="es-CO"/>
              </w:rPr>
            </w:pPr>
            <w:r w:rsidRPr="003043C8">
              <w:rPr>
                <w:rFonts w:ascii="Verdana" w:eastAsia="Times New Roman" w:hAnsi="Verdana"/>
                <w:color w:val="000000"/>
                <w:sz w:val="14"/>
                <w:szCs w:val="14"/>
                <w:lang w:eastAsia="es-CO"/>
              </w:rPr>
              <w:t>36,362</w:t>
            </w:r>
          </w:p>
        </w:tc>
        <w:tc>
          <w:tcPr>
            <w:tcW w:w="367" w:type="pct"/>
            <w:tcBorders>
              <w:top w:val="nil"/>
              <w:left w:val="nil"/>
              <w:bottom w:val="single" w:sz="4" w:space="0" w:color="auto"/>
              <w:right w:val="single" w:sz="4" w:space="0" w:color="auto"/>
            </w:tcBorders>
            <w:shd w:val="clear" w:color="auto" w:fill="auto"/>
            <w:noWrap/>
            <w:vAlign w:val="center"/>
            <w:hideMark/>
          </w:tcPr>
          <w:p w:rsidR="00E167D1" w:rsidRPr="003043C8" w:rsidRDefault="00E167D1" w:rsidP="003A18DD">
            <w:pPr>
              <w:jc w:val="center"/>
              <w:rPr>
                <w:rFonts w:ascii="Verdana" w:eastAsia="Times New Roman" w:hAnsi="Verdana"/>
                <w:color w:val="000000"/>
                <w:sz w:val="14"/>
                <w:szCs w:val="14"/>
                <w:lang w:eastAsia="es-CO"/>
              </w:rPr>
            </w:pPr>
            <w:r w:rsidRPr="003043C8">
              <w:rPr>
                <w:rFonts w:ascii="Verdana" w:eastAsia="Times New Roman" w:hAnsi="Verdana"/>
                <w:color w:val="000000"/>
                <w:sz w:val="14"/>
                <w:szCs w:val="14"/>
                <w:lang w:eastAsia="es-CO"/>
              </w:rPr>
              <w:t>36,362</w:t>
            </w:r>
          </w:p>
        </w:tc>
        <w:tc>
          <w:tcPr>
            <w:tcW w:w="367" w:type="pct"/>
            <w:tcBorders>
              <w:top w:val="nil"/>
              <w:left w:val="nil"/>
              <w:bottom w:val="single" w:sz="4" w:space="0" w:color="auto"/>
              <w:right w:val="single" w:sz="4" w:space="0" w:color="auto"/>
            </w:tcBorders>
            <w:shd w:val="clear" w:color="auto" w:fill="auto"/>
            <w:noWrap/>
            <w:vAlign w:val="center"/>
            <w:hideMark/>
          </w:tcPr>
          <w:p w:rsidR="00E167D1" w:rsidRPr="003043C8" w:rsidRDefault="00E167D1" w:rsidP="003A18DD">
            <w:pPr>
              <w:jc w:val="center"/>
              <w:rPr>
                <w:rFonts w:ascii="Verdana" w:eastAsia="Times New Roman" w:hAnsi="Verdana"/>
                <w:color w:val="000000"/>
                <w:sz w:val="14"/>
                <w:szCs w:val="14"/>
                <w:lang w:eastAsia="es-CO"/>
              </w:rPr>
            </w:pPr>
            <w:r w:rsidRPr="003043C8">
              <w:rPr>
                <w:rFonts w:ascii="Verdana" w:eastAsia="Times New Roman" w:hAnsi="Verdana"/>
                <w:color w:val="000000"/>
                <w:sz w:val="14"/>
                <w:szCs w:val="14"/>
                <w:lang w:eastAsia="es-CO"/>
              </w:rPr>
              <w:t>36,362</w:t>
            </w:r>
          </w:p>
        </w:tc>
        <w:tc>
          <w:tcPr>
            <w:tcW w:w="341" w:type="pct"/>
            <w:tcBorders>
              <w:top w:val="nil"/>
              <w:left w:val="nil"/>
              <w:bottom w:val="single" w:sz="4" w:space="0" w:color="auto"/>
              <w:right w:val="single" w:sz="4" w:space="0" w:color="auto"/>
            </w:tcBorders>
            <w:shd w:val="clear" w:color="auto" w:fill="auto"/>
            <w:noWrap/>
            <w:vAlign w:val="center"/>
            <w:hideMark/>
          </w:tcPr>
          <w:p w:rsidR="00E167D1" w:rsidRPr="003043C8" w:rsidRDefault="00E167D1" w:rsidP="003A18DD">
            <w:pPr>
              <w:jc w:val="center"/>
              <w:rPr>
                <w:rFonts w:ascii="Verdana" w:eastAsia="Times New Roman" w:hAnsi="Verdana"/>
                <w:color w:val="000000"/>
                <w:sz w:val="14"/>
                <w:szCs w:val="14"/>
                <w:lang w:eastAsia="es-CO"/>
              </w:rPr>
            </w:pPr>
            <w:r w:rsidRPr="003043C8">
              <w:rPr>
                <w:rFonts w:ascii="Verdana" w:eastAsia="Times New Roman" w:hAnsi="Verdana"/>
                <w:color w:val="000000"/>
                <w:sz w:val="14"/>
                <w:szCs w:val="14"/>
                <w:lang w:eastAsia="es-CO"/>
              </w:rPr>
              <w:t>36,362</w:t>
            </w:r>
          </w:p>
        </w:tc>
      </w:tr>
      <w:tr w:rsidR="00E167D1" w:rsidRPr="003043C8" w:rsidTr="003A18DD">
        <w:trPr>
          <w:trHeight w:val="558"/>
        </w:trPr>
        <w:tc>
          <w:tcPr>
            <w:tcW w:w="623" w:type="pct"/>
            <w:tcBorders>
              <w:top w:val="single" w:sz="4" w:space="0" w:color="auto"/>
              <w:left w:val="single" w:sz="4" w:space="0" w:color="auto"/>
              <w:bottom w:val="single" w:sz="4" w:space="0" w:color="auto"/>
              <w:right w:val="single" w:sz="4" w:space="0" w:color="auto"/>
            </w:tcBorders>
            <w:shd w:val="clear" w:color="000000" w:fill="00B050"/>
            <w:noWrap/>
            <w:vAlign w:val="center"/>
            <w:hideMark/>
          </w:tcPr>
          <w:p w:rsidR="00E167D1" w:rsidRPr="003043C8" w:rsidRDefault="00E167D1" w:rsidP="003A18DD">
            <w:pPr>
              <w:jc w:val="center"/>
              <w:rPr>
                <w:rFonts w:ascii="Verdana" w:eastAsia="Times New Roman" w:hAnsi="Verdana"/>
                <w:b/>
                <w:bCs/>
                <w:color w:val="FFFFFF"/>
                <w:sz w:val="14"/>
                <w:szCs w:val="14"/>
                <w:lang w:eastAsia="es-CO"/>
              </w:rPr>
            </w:pPr>
            <w:r w:rsidRPr="003043C8">
              <w:rPr>
                <w:rFonts w:ascii="Verdana" w:eastAsia="Times New Roman" w:hAnsi="Verdana"/>
                <w:b/>
                <w:bCs/>
                <w:color w:val="FFFFFF"/>
                <w:sz w:val="14"/>
                <w:szCs w:val="14"/>
                <w:lang w:eastAsia="es-CO"/>
              </w:rPr>
              <w:t>Resultados (%)</w:t>
            </w:r>
          </w:p>
        </w:tc>
        <w:tc>
          <w:tcPr>
            <w:tcW w:w="367" w:type="pct"/>
            <w:tcBorders>
              <w:top w:val="nil"/>
              <w:left w:val="nil"/>
              <w:bottom w:val="single" w:sz="4" w:space="0" w:color="auto"/>
              <w:right w:val="single" w:sz="4" w:space="0" w:color="auto"/>
            </w:tcBorders>
            <w:shd w:val="clear" w:color="000000" w:fill="00B050"/>
            <w:noWrap/>
            <w:vAlign w:val="center"/>
            <w:hideMark/>
          </w:tcPr>
          <w:p w:rsidR="00E167D1" w:rsidRPr="003043C8" w:rsidRDefault="00E167D1" w:rsidP="003A18DD">
            <w:pPr>
              <w:jc w:val="center"/>
              <w:rPr>
                <w:rFonts w:ascii="Verdana" w:eastAsia="Times New Roman" w:hAnsi="Verdana"/>
                <w:b/>
                <w:bCs/>
                <w:color w:val="FFFFFF"/>
                <w:sz w:val="14"/>
                <w:szCs w:val="14"/>
                <w:lang w:eastAsia="es-CO"/>
              </w:rPr>
            </w:pPr>
            <w:r w:rsidRPr="003043C8">
              <w:rPr>
                <w:rFonts w:ascii="Verdana" w:eastAsia="Times New Roman" w:hAnsi="Verdana"/>
                <w:b/>
                <w:bCs/>
                <w:color w:val="FFFFFF"/>
                <w:sz w:val="14"/>
                <w:szCs w:val="14"/>
                <w:lang w:eastAsia="es-CO"/>
              </w:rPr>
              <w:t>97%</w:t>
            </w:r>
          </w:p>
        </w:tc>
        <w:tc>
          <w:tcPr>
            <w:tcW w:w="366" w:type="pct"/>
            <w:tcBorders>
              <w:top w:val="nil"/>
              <w:left w:val="nil"/>
              <w:bottom w:val="single" w:sz="4" w:space="0" w:color="auto"/>
              <w:right w:val="single" w:sz="4" w:space="0" w:color="auto"/>
            </w:tcBorders>
            <w:shd w:val="clear" w:color="000000" w:fill="00B050"/>
            <w:noWrap/>
            <w:vAlign w:val="center"/>
            <w:hideMark/>
          </w:tcPr>
          <w:p w:rsidR="00E167D1" w:rsidRPr="003043C8" w:rsidRDefault="00E167D1" w:rsidP="003A18DD">
            <w:pPr>
              <w:jc w:val="center"/>
              <w:rPr>
                <w:rFonts w:ascii="Verdana" w:eastAsia="Times New Roman" w:hAnsi="Verdana"/>
                <w:b/>
                <w:bCs/>
                <w:color w:val="FFFFFF"/>
                <w:sz w:val="14"/>
                <w:szCs w:val="14"/>
                <w:lang w:eastAsia="es-CO"/>
              </w:rPr>
            </w:pPr>
            <w:r w:rsidRPr="003043C8">
              <w:rPr>
                <w:rFonts w:ascii="Verdana" w:eastAsia="Times New Roman" w:hAnsi="Verdana"/>
                <w:b/>
                <w:bCs/>
                <w:color w:val="FFFFFF"/>
                <w:sz w:val="14"/>
                <w:szCs w:val="14"/>
                <w:lang w:eastAsia="es-CO"/>
              </w:rPr>
              <w:t>98%</w:t>
            </w:r>
          </w:p>
        </w:tc>
        <w:tc>
          <w:tcPr>
            <w:tcW w:w="373" w:type="pct"/>
            <w:tcBorders>
              <w:top w:val="nil"/>
              <w:left w:val="nil"/>
              <w:bottom w:val="single" w:sz="4" w:space="0" w:color="auto"/>
              <w:right w:val="single" w:sz="4" w:space="0" w:color="auto"/>
            </w:tcBorders>
            <w:shd w:val="clear" w:color="000000" w:fill="00B050"/>
            <w:noWrap/>
            <w:vAlign w:val="center"/>
            <w:hideMark/>
          </w:tcPr>
          <w:p w:rsidR="00E167D1" w:rsidRPr="003043C8" w:rsidRDefault="00E167D1" w:rsidP="003A18DD">
            <w:pPr>
              <w:jc w:val="center"/>
              <w:rPr>
                <w:rFonts w:ascii="Verdana" w:eastAsia="Times New Roman" w:hAnsi="Verdana"/>
                <w:b/>
                <w:bCs/>
                <w:color w:val="FFFFFF"/>
                <w:sz w:val="14"/>
                <w:szCs w:val="14"/>
                <w:lang w:eastAsia="es-CO"/>
              </w:rPr>
            </w:pPr>
            <w:r w:rsidRPr="003043C8">
              <w:rPr>
                <w:rFonts w:ascii="Verdana" w:eastAsia="Times New Roman" w:hAnsi="Verdana"/>
                <w:b/>
                <w:bCs/>
                <w:color w:val="FFFFFF"/>
                <w:sz w:val="14"/>
                <w:szCs w:val="14"/>
                <w:lang w:eastAsia="es-CO"/>
              </w:rPr>
              <w:t>98%</w:t>
            </w:r>
          </w:p>
        </w:tc>
        <w:tc>
          <w:tcPr>
            <w:tcW w:w="358" w:type="pct"/>
            <w:tcBorders>
              <w:top w:val="nil"/>
              <w:left w:val="nil"/>
              <w:bottom w:val="single" w:sz="4" w:space="0" w:color="auto"/>
              <w:right w:val="single" w:sz="4" w:space="0" w:color="auto"/>
            </w:tcBorders>
            <w:shd w:val="clear" w:color="000000" w:fill="00B050"/>
            <w:noWrap/>
            <w:vAlign w:val="center"/>
            <w:hideMark/>
          </w:tcPr>
          <w:p w:rsidR="00E167D1" w:rsidRPr="003043C8" w:rsidRDefault="00E167D1" w:rsidP="003A18DD">
            <w:pPr>
              <w:jc w:val="center"/>
              <w:rPr>
                <w:rFonts w:ascii="Verdana" w:eastAsia="Times New Roman" w:hAnsi="Verdana"/>
                <w:b/>
                <w:bCs/>
                <w:color w:val="FFFFFF"/>
                <w:sz w:val="14"/>
                <w:szCs w:val="14"/>
                <w:lang w:eastAsia="es-CO"/>
              </w:rPr>
            </w:pPr>
            <w:r w:rsidRPr="003043C8">
              <w:rPr>
                <w:rFonts w:ascii="Verdana" w:eastAsia="Times New Roman" w:hAnsi="Verdana"/>
                <w:b/>
                <w:bCs/>
                <w:color w:val="FFFFFF"/>
                <w:sz w:val="14"/>
                <w:szCs w:val="14"/>
                <w:lang w:eastAsia="es-CO"/>
              </w:rPr>
              <w:t>98%</w:t>
            </w:r>
          </w:p>
        </w:tc>
        <w:tc>
          <w:tcPr>
            <w:tcW w:w="367" w:type="pct"/>
            <w:tcBorders>
              <w:top w:val="nil"/>
              <w:left w:val="nil"/>
              <w:bottom w:val="single" w:sz="4" w:space="0" w:color="auto"/>
              <w:right w:val="single" w:sz="4" w:space="0" w:color="auto"/>
            </w:tcBorders>
            <w:shd w:val="clear" w:color="000000" w:fill="00B050"/>
            <w:noWrap/>
            <w:vAlign w:val="center"/>
            <w:hideMark/>
          </w:tcPr>
          <w:p w:rsidR="00E167D1" w:rsidRPr="003043C8" w:rsidRDefault="00E167D1" w:rsidP="003A18DD">
            <w:pPr>
              <w:jc w:val="center"/>
              <w:rPr>
                <w:rFonts w:ascii="Verdana" w:eastAsia="Times New Roman" w:hAnsi="Verdana"/>
                <w:b/>
                <w:bCs/>
                <w:color w:val="FFFFFF"/>
                <w:sz w:val="14"/>
                <w:szCs w:val="14"/>
                <w:lang w:eastAsia="es-CO"/>
              </w:rPr>
            </w:pPr>
            <w:r w:rsidRPr="003043C8">
              <w:rPr>
                <w:rFonts w:ascii="Verdana" w:eastAsia="Times New Roman" w:hAnsi="Verdana"/>
                <w:b/>
                <w:bCs/>
                <w:color w:val="FFFFFF"/>
                <w:sz w:val="14"/>
                <w:szCs w:val="14"/>
                <w:lang w:eastAsia="es-CO"/>
              </w:rPr>
              <w:t>98%</w:t>
            </w:r>
          </w:p>
        </w:tc>
        <w:tc>
          <w:tcPr>
            <w:tcW w:w="368" w:type="pct"/>
            <w:tcBorders>
              <w:top w:val="nil"/>
              <w:left w:val="nil"/>
              <w:bottom w:val="single" w:sz="4" w:space="0" w:color="auto"/>
              <w:right w:val="single" w:sz="4" w:space="0" w:color="auto"/>
            </w:tcBorders>
            <w:shd w:val="clear" w:color="000000" w:fill="00B050"/>
            <w:noWrap/>
            <w:vAlign w:val="center"/>
            <w:hideMark/>
          </w:tcPr>
          <w:p w:rsidR="00E167D1" w:rsidRPr="003043C8" w:rsidRDefault="00E167D1" w:rsidP="003A18DD">
            <w:pPr>
              <w:jc w:val="center"/>
              <w:rPr>
                <w:rFonts w:ascii="Verdana" w:eastAsia="Times New Roman" w:hAnsi="Verdana"/>
                <w:b/>
                <w:bCs/>
                <w:color w:val="FFFFFF"/>
                <w:sz w:val="14"/>
                <w:szCs w:val="14"/>
                <w:lang w:eastAsia="es-CO"/>
              </w:rPr>
            </w:pPr>
            <w:r w:rsidRPr="003043C8">
              <w:rPr>
                <w:rFonts w:ascii="Verdana" w:eastAsia="Times New Roman" w:hAnsi="Verdana"/>
                <w:b/>
                <w:bCs/>
                <w:color w:val="FFFFFF"/>
                <w:sz w:val="14"/>
                <w:szCs w:val="14"/>
                <w:lang w:eastAsia="es-CO"/>
              </w:rPr>
              <w:t>98%</w:t>
            </w:r>
          </w:p>
        </w:tc>
        <w:tc>
          <w:tcPr>
            <w:tcW w:w="368" w:type="pct"/>
            <w:tcBorders>
              <w:top w:val="nil"/>
              <w:left w:val="nil"/>
              <w:bottom w:val="single" w:sz="4" w:space="0" w:color="auto"/>
              <w:right w:val="single" w:sz="4" w:space="0" w:color="auto"/>
            </w:tcBorders>
            <w:shd w:val="clear" w:color="000000" w:fill="00B050"/>
            <w:noWrap/>
            <w:vAlign w:val="center"/>
            <w:hideMark/>
          </w:tcPr>
          <w:p w:rsidR="00E167D1" w:rsidRPr="003043C8" w:rsidRDefault="00E167D1" w:rsidP="003A18DD">
            <w:pPr>
              <w:jc w:val="center"/>
              <w:rPr>
                <w:rFonts w:ascii="Verdana" w:eastAsia="Times New Roman" w:hAnsi="Verdana"/>
                <w:b/>
                <w:bCs/>
                <w:color w:val="FFFFFF"/>
                <w:sz w:val="14"/>
                <w:szCs w:val="14"/>
                <w:lang w:eastAsia="es-CO"/>
              </w:rPr>
            </w:pPr>
            <w:r w:rsidRPr="003043C8">
              <w:rPr>
                <w:rFonts w:ascii="Verdana" w:eastAsia="Times New Roman" w:hAnsi="Verdana"/>
                <w:b/>
                <w:bCs/>
                <w:color w:val="FFFFFF"/>
                <w:sz w:val="14"/>
                <w:szCs w:val="14"/>
                <w:lang w:eastAsia="es-CO"/>
              </w:rPr>
              <w:t>98%</w:t>
            </w:r>
          </w:p>
        </w:tc>
        <w:tc>
          <w:tcPr>
            <w:tcW w:w="367" w:type="pct"/>
            <w:tcBorders>
              <w:top w:val="nil"/>
              <w:left w:val="nil"/>
              <w:bottom w:val="single" w:sz="4" w:space="0" w:color="auto"/>
              <w:right w:val="single" w:sz="4" w:space="0" w:color="auto"/>
            </w:tcBorders>
            <w:shd w:val="clear" w:color="000000" w:fill="00B050"/>
            <w:noWrap/>
            <w:vAlign w:val="center"/>
            <w:hideMark/>
          </w:tcPr>
          <w:p w:rsidR="00E167D1" w:rsidRPr="003043C8" w:rsidRDefault="00E167D1" w:rsidP="003A18DD">
            <w:pPr>
              <w:jc w:val="center"/>
              <w:rPr>
                <w:rFonts w:ascii="Verdana" w:eastAsia="Times New Roman" w:hAnsi="Verdana"/>
                <w:b/>
                <w:bCs/>
                <w:color w:val="FFFFFF"/>
                <w:sz w:val="14"/>
                <w:szCs w:val="14"/>
                <w:lang w:eastAsia="es-CO"/>
              </w:rPr>
            </w:pPr>
            <w:r w:rsidRPr="003043C8">
              <w:rPr>
                <w:rFonts w:ascii="Verdana" w:eastAsia="Times New Roman" w:hAnsi="Verdana"/>
                <w:b/>
                <w:bCs/>
                <w:color w:val="FFFFFF"/>
                <w:sz w:val="14"/>
                <w:szCs w:val="14"/>
                <w:lang w:eastAsia="es-CO"/>
              </w:rPr>
              <w:t>98%</w:t>
            </w:r>
          </w:p>
        </w:tc>
        <w:tc>
          <w:tcPr>
            <w:tcW w:w="367" w:type="pct"/>
            <w:tcBorders>
              <w:top w:val="nil"/>
              <w:left w:val="nil"/>
              <w:bottom w:val="single" w:sz="4" w:space="0" w:color="auto"/>
              <w:right w:val="single" w:sz="4" w:space="0" w:color="auto"/>
            </w:tcBorders>
            <w:shd w:val="clear" w:color="000000" w:fill="00B050"/>
            <w:noWrap/>
            <w:vAlign w:val="center"/>
            <w:hideMark/>
          </w:tcPr>
          <w:p w:rsidR="00E167D1" w:rsidRPr="003043C8" w:rsidRDefault="00E167D1" w:rsidP="003A18DD">
            <w:pPr>
              <w:jc w:val="center"/>
              <w:rPr>
                <w:rFonts w:ascii="Verdana" w:eastAsia="Times New Roman" w:hAnsi="Verdana"/>
                <w:b/>
                <w:bCs/>
                <w:color w:val="FFFFFF"/>
                <w:sz w:val="14"/>
                <w:szCs w:val="14"/>
                <w:lang w:eastAsia="es-CO"/>
              </w:rPr>
            </w:pPr>
            <w:r w:rsidRPr="003043C8">
              <w:rPr>
                <w:rFonts w:ascii="Verdana" w:eastAsia="Times New Roman" w:hAnsi="Verdana"/>
                <w:b/>
                <w:bCs/>
                <w:color w:val="FFFFFF"/>
                <w:sz w:val="14"/>
                <w:szCs w:val="14"/>
                <w:lang w:eastAsia="es-CO"/>
              </w:rPr>
              <w:t>99%</w:t>
            </w:r>
          </w:p>
        </w:tc>
        <w:tc>
          <w:tcPr>
            <w:tcW w:w="367" w:type="pct"/>
            <w:tcBorders>
              <w:top w:val="nil"/>
              <w:left w:val="nil"/>
              <w:bottom w:val="single" w:sz="4" w:space="0" w:color="auto"/>
              <w:right w:val="single" w:sz="4" w:space="0" w:color="auto"/>
            </w:tcBorders>
            <w:shd w:val="clear" w:color="000000" w:fill="00B050"/>
            <w:noWrap/>
            <w:vAlign w:val="center"/>
            <w:hideMark/>
          </w:tcPr>
          <w:p w:rsidR="00E167D1" w:rsidRPr="003043C8" w:rsidRDefault="00E167D1" w:rsidP="003A18DD">
            <w:pPr>
              <w:jc w:val="center"/>
              <w:rPr>
                <w:rFonts w:ascii="Verdana" w:eastAsia="Times New Roman" w:hAnsi="Verdana"/>
                <w:b/>
                <w:bCs/>
                <w:color w:val="FFFFFF"/>
                <w:sz w:val="14"/>
                <w:szCs w:val="14"/>
                <w:lang w:eastAsia="es-CO"/>
              </w:rPr>
            </w:pPr>
            <w:r w:rsidRPr="003043C8">
              <w:rPr>
                <w:rFonts w:ascii="Verdana" w:eastAsia="Times New Roman" w:hAnsi="Verdana"/>
                <w:b/>
                <w:bCs/>
                <w:color w:val="FFFFFF"/>
                <w:sz w:val="14"/>
                <w:szCs w:val="14"/>
                <w:lang w:eastAsia="es-CO"/>
              </w:rPr>
              <w:t>100%</w:t>
            </w:r>
          </w:p>
        </w:tc>
        <w:tc>
          <w:tcPr>
            <w:tcW w:w="367" w:type="pct"/>
            <w:tcBorders>
              <w:top w:val="nil"/>
              <w:left w:val="nil"/>
              <w:bottom w:val="single" w:sz="4" w:space="0" w:color="auto"/>
              <w:right w:val="single" w:sz="4" w:space="0" w:color="auto"/>
            </w:tcBorders>
            <w:shd w:val="clear" w:color="000000" w:fill="00B050"/>
            <w:noWrap/>
            <w:vAlign w:val="center"/>
            <w:hideMark/>
          </w:tcPr>
          <w:p w:rsidR="00E167D1" w:rsidRPr="003043C8" w:rsidRDefault="00E167D1" w:rsidP="003A18DD">
            <w:pPr>
              <w:jc w:val="center"/>
              <w:rPr>
                <w:rFonts w:ascii="Verdana" w:eastAsia="Times New Roman" w:hAnsi="Verdana"/>
                <w:b/>
                <w:bCs/>
                <w:color w:val="FFFFFF"/>
                <w:sz w:val="14"/>
                <w:szCs w:val="14"/>
                <w:lang w:eastAsia="es-CO"/>
              </w:rPr>
            </w:pPr>
            <w:r w:rsidRPr="003043C8">
              <w:rPr>
                <w:rFonts w:ascii="Verdana" w:eastAsia="Times New Roman" w:hAnsi="Verdana"/>
                <w:b/>
                <w:bCs/>
                <w:color w:val="FFFFFF"/>
                <w:sz w:val="14"/>
                <w:szCs w:val="14"/>
                <w:lang w:eastAsia="es-CO"/>
              </w:rPr>
              <w:t>102%</w:t>
            </w:r>
          </w:p>
        </w:tc>
        <w:tc>
          <w:tcPr>
            <w:tcW w:w="341" w:type="pct"/>
            <w:tcBorders>
              <w:top w:val="nil"/>
              <w:left w:val="nil"/>
              <w:bottom w:val="single" w:sz="4" w:space="0" w:color="auto"/>
              <w:right w:val="single" w:sz="4" w:space="0" w:color="auto"/>
            </w:tcBorders>
            <w:shd w:val="clear" w:color="000000" w:fill="00B050"/>
            <w:noWrap/>
            <w:vAlign w:val="center"/>
            <w:hideMark/>
          </w:tcPr>
          <w:p w:rsidR="00E167D1" w:rsidRPr="003043C8" w:rsidRDefault="00E167D1" w:rsidP="003A18DD">
            <w:pPr>
              <w:jc w:val="center"/>
              <w:rPr>
                <w:rFonts w:ascii="Verdana" w:eastAsia="Times New Roman" w:hAnsi="Verdana"/>
                <w:b/>
                <w:bCs/>
                <w:color w:val="FFFFFF"/>
                <w:sz w:val="14"/>
                <w:szCs w:val="14"/>
                <w:lang w:eastAsia="es-CO"/>
              </w:rPr>
            </w:pPr>
            <w:r w:rsidRPr="003043C8">
              <w:rPr>
                <w:rFonts w:ascii="Verdana" w:eastAsia="Times New Roman" w:hAnsi="Verdana"/>
                <w:b/>
                <w:bCs/>
                <w:color w:val="FFFFFF"/>
                <w:sz w:val="14"/>
                <w:szCs w:val="14"/>
                <w:lang w:eastAsia="es-CO"/>
              </w:rPr>
              <w:t>102%</w:t>
            </w:r>
          </w:p>
        </w:tc>
      </w:tr>
    </w:tbl>
    <w:p w:rsidR="00E167D1" w:rsidRPr="00321193" w:rsidRDefault="00E167D1" w:rsidP="00E167D1">
      <w:pPr>
        <w:pStyle w:val="Prrafodelista"/>
        <w:tabs>
          <w:tab w:val="left" w:pos="284"/>
          <w:tab w:val="left" w:pos="426"/>
        </w:tabs>
        <w:ind w:left="0"/>
        <w:jc w:val="both"/>
        <w:rPr>
          <w:rFonts w:ascii="Verdana" w:hAnsi="Verdana"/>
          <w:sz w:val="20"/>
          <w:szCs w:val="22"/>
        </w:rPr>
      </w:pPr>
    </w:p>
    <w:p w:rsidR="00E167D1" w:rsidRDefault="00E167D1" w:rsidP="00E167D1">
      <w:pPr>
        <w:pStyle w:val="Prrafodelista"/>
        <w:tabs>
          <w:tab w:val="left" w:pos="284"/>
          <w:tab w:val="left" w:pos="426"/>
        </w:tabs>
        <w:ind w:left="0"/>
        <w:jc w:val="both"/>
        <w:rPr>
          <w:rFonts w:ascii="Verdana" w:hAnsi="Verdana"/>
          <w:sz w:val="18"/>
          <w:szCs w:val="18"/>
        </w:rPr>
      </w:pPr>
      <w:r w:rsidRPr="002D77CD">
        <w:rPr>
          <w:rFonts w:ascii="Verdana" w:hAnsi="Verdana"/>
          <w:sz w:val="18"/>
          <w:szCs w:val="18"/>
        </w:rPr>
        <w:t xml:space="preserve">El porcentaje de cobertura nominal del servicio público domiciliario de alcantarillado en Yopal fue del </w:t>
      </w:r>
      <w:r>
        <w:rPr>
          <w:rFonts w:ascii="Verdana" w:hAnsi="Verdana"/>
          <w:sz w:val="18"/>
          <w:szCs w:val="18"/>
        </w:rPr>
        <w:t>102</w:t>
      </w:r>
      <w:r w:rsidRPr="002D77CD">
        <w:rPr>
          <w:rFonts w:ascii="Verdana" w:hAnsi="Verdana"/>
          <w:sz w:val="18"/>
          <w:szCs w:val="18"/>
        </w:rPr>
        <w:t>% a DICIEMBRE de 201</w:t>
      </w:r>
      <w:r>
        <w:rPr>
          <w:rFonts w:ascii="Verdana" w:hAnsi="Verdana"/>
          <w:sz w:val="18"/>
          <w:szCs w:val="18"/>
        </w:rPr>
        <w:t>7</w:t>
      </w:r>
      <w:r w:rsidRPr="002D77CD">
        <w:rPr>
          <w:rFonts w:ascii="Verdana" w:hAnsi="Verdana"/>
          <w:sz w:val="18"/>
          <w:szCs w:val="18"/>
        </w:rPr>
        <w:t>, teniendo en cuenta que para este año existe proyección de 3</w:t>
      </w:r>
      <w:r>
        <w:rPr>
          <w:rFonts w:ascii="Verdana" w:hAnsi="Verdana"/>
          <w:sz w:val="18"/>
          <w:szCs w:val="18"/>
        </w:rPr>
        <w:t>6</w:t>
      </w:r>
      <w:r w:rsidRPr="002D77CD">
        <w:rPr>
          <w:rFonts w:ascii="Verdana" w:hAnsi="Verdana"/>
          <w:sz w:val="18"/>
          <w:szCs w:val="18"/>
        </w:rPr>
        <w:t>.</w:t>
      </w:r>
      <w:r>
        <w:rPr>
          <w:rFonts w:ascii="Verdana" w:hAnsi="Verdana"/>
          <w:sz w:val="18"/>
          <w:szCs w:val="18"/>
        </w:rPr>
        <w:t>362</w:t>
      </w:r>
      <w:r w:rsidRPr="002D77CD">
        <w:rPr>
          <w:rFonts w:ascii="Verdana" w:hAnsi="Verdana"/>
          <w:sz w:val="18"/>
          <w:szCs w:val="18"/>
        </w:rPr>
        <w:t xml:space="preserve"> domicilios urbanos (proyección DANE).</w:t>
      </w:r>
    </w:p>
    <w:p w:rsidR="00E167D1" w:rsidRDefault="00E167D1" w:rsidP="00E167D1">
      <w:pPr>
        <w:pStyle w:val="Prrafodelista"/>
        <w:tabs>
          <w:tab w:val="left" w:pos="284"/>
          <w:tab w:val="left" w:pos="426"/>
        </w:tabs>
        <w:ind w:left="0"/>
        <w:jc w:val="both"/>
        <w:rPr>
          <w:rFonts w:ascii="Verdana" w:hAnsi="Verdana"/>
          <w:sz w:val="18"/>
          <w:szCs w:val="18"/>
        </w:rPr>
      </w:pPr>
    </w:p>
    <w:p w:rsidR="00E167D1" w:rsidRDefault="00E167D1" w:rsidP="00E167D1">
      <w:pPr>
        <w:pStyle w:val="Prrafodelista"/>
        <w:tabs>
          <w:tab w:val="left" w:pos="284"/>
          <w:tab w:val="left" w:pos="426"/>
        </w:tabs>
        <w:ind w:left="0"/>
        <w:jc w:val="both"/>
        <w:rPr>
          <w:rFonts w:ascii="Verdana" w:hAnsi="Verdana"/>
          <w:sz w:val="18"/>
          <w:szCs w:val="18"/>
        </w:rPr>
      </w:pPr>
      <w:r>
        <w:rPr>
          <w:rFonts w:ascii="Verdana" w:hAnsi="Verdana"/>
          <w:sz w:val="18"/>
          <w:szCs w:val="18"/>
        </w:rPr>
        <w:t>La</w:t>
      </w:r>
      <w:r w:rsidRPr="003043C8">
        <w:rPr>
          <w:rFonts w:ascii="Verdana" w:hAnsi="Verdana"/>
          <w:sz w:val="18"/>
          <w:szCs w:val="18"/>
        </w:rPr>
        <w:t xml:space="preserve"> cobertura con respecto a los domicilios </w:t>
      </w:r>
      <w:r>
        <w:rPr>
          <w:rFonts w:ascii="Verdana" w:hAnsi="Verdana"/>
          <w:sz w:val="18"/>
          <w:szCs w:val="18"/>
        </w:rPr>
        <w:t xml:space="preserve">proyectados </w:t>
      </w:r>
      <w:r w:rsidRPr="003043C8">
        <w:rPr>
          <w:rFonts w:ascii="Verdana" w:hAnsi="Verdana"/>
          <w:sz w:val="18"/>
          <w:szCs w:val="18"/>
        </w:rPr>
        <w:t xml:space="preserve">del DANE se supera en un </w:t>
      </w:r>
      <w:r>
        <w:rPr>
          <w:rFonts w:ascii="Verdana" w:hAnsi="Verdana"/>
          <w:sz w:val="18"/>
          <w:szCs w:val="18"/>
        </w:rPr>
        <w:t>2</w:t>
      </w:r>
      <w:r w:rsidRPr="003043C8">
        <w:rPr>
          <w:rFonts w:ascii="Verdana" w:hAnsi="Verdana"/>
          <w:sz w:val="18"/>
          <w:szCs w:val="18"/>
        </w:rPr>
        <w:t xml:space="preserve">%, </w:t>
      </w:r>
      <w:r>
        <w:rPr>
          <w:rFonts w:ascii="Verdana" w:hAnsi="Verdana"/>
          <w:sz w:val="18"/>
          <w:szCs w:val="18"/>
        </w:rPr>
        <w:t>esto debido</w:t>
      </w:r>
      <w:r w:rsidRPr="003043C8">
        <w:rPr>
          <w:rFonts w:ascii="Verdana" w:hAnsi="Verdana"/>
          <w:sz w:val="18"/>
          <w:szCs w:val="18"/>
        </w:rPr>
        <w:t xml:space="preserve"> a la</w:t>
      </w:r>
      <w:r>
        <w:rPr>
          <w:rFonts w:ascii="Verdana" w:hAnsi="Verdana"/>
          <w:sz w:val="18"/>
          <w:szCs w:val="18"/>
        </w:rPr>
        <w:t xml:space="preserve"> inclusión de </w:t>
      </w:r>
      <w:r w:rsidRPr="003043C8">
        <w:rPr>
          <w:rFonts w:ascii="Verdana" w:hAnsi="Verdana"/>
          <w:sz w:val="18"/>
          <w:szCs w:val="18"/>
        </w:rPr>
        <w:t>urbanizaciones</w:t>
      </w:r>
      <w:r>
        <w:rPr>
          <w:rFonts w:ascii="Verdana" w:hAnsi="Verdana"/>
          <w:sz w:val="18"/>
          <w:szCs w:val="18"/>
        </w:rPr>
        <w:t xml:space="preserve"> de propiedad horizontal</w:t>
      </w:r>
      <w:r w:rsidRPr="003043C8">
        <w:rPr>
          <w:rFonts w:ascii="Verdana" w:hAnsi="Verdana"/>
          <w:sz w:val="18"/>
          <w:szCs w:val="18"/>
        </w:rPr>
        <w:t xml:space="preserve"> como torres de san marcos en los tres servicios, donde se realizaron las matriculas de manera masiva. </w:t>
      </w:r>
    </w:p>
    <w:p w:rsidR="00E167D1" w:rsidRDefault="00E167D1" w:rsidP="00E167D1">
      <w:pPr>
        <w:rPr>
          <w:rFonts w:ascii="Verdana" w:hAnsi="Verdana"/>
          <w:b/>
          <w:sz w:val="18"/>
          <w:szCs w:val="18"/>
        </w:rPr>
      </w:pPr>
    </w:p>
    <w:p w:rsidR="00E167D1" w:rsidRDefault="00E167D1" w:rsidP="00753B5E">
      <w:pPr>
        <w:pStyle w:val="Prrafodelista"/>
        <w:numPr>
          <w:ilvl w:val="0"/>
          <w:numId w:val="49"/>
        </w:numPr>
        <w:rPr>
          <w:rFonts w:ascii="Verdana" w:hAnsi="Verdana"/>
          <w:b/>
          <w:sz w:val="18"/>
          <w:szCs w:val="18"/>
        </w:rPr>
      </w:pPr>
      <w:r>
        <w:rPr>
          <w:rFonts w:ascii="Verdana" w:hAnsi="Verdana"/>
          <w:b/>
          <w:sz w:val="18"/>
          <w:szCs w:val="18"/>
        </w:rPr>
        <w:t>CRECIMIENTO SUSCRIPTORES ASEO</w:t>
      </w:r>
    </w:p>
    <w:p w:rsidR="00E167D1" w:rsidRPr="00E167D1" w:rsidRDefault="00E167D1" w:rsidP="00E167D1">
      <w:pPr>
        <w:rPr>
          <w:rFonts w:ascii="Verdana" w:hAnsi="Verdana"/>
          <w:b/>
          <w:sz w:val="18"/>
          <w:szCs w:val="18"/>
        </w:rPr>
      </w:pPr>
    </w:p>
    <w:tbl>
      <w:tblPr>
        <w:tblW w:w="87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06"/>
        <w:gridCol w:w="2154"/>
        <w:gridCol w:w="1217"/>
        <w:gridCol w:w="1165"/>
        <w:gridCol w:w="1776"/>
      </w:tblGrid>
      <w:tr w:rsidR="00E167D1" w:rsidRPr="00BE15CA" w:rsidTr="003A18DD">
        <w:trPr>
          <w:trHeight w:val="258"/>
          <w:jc w:val="center"/>
        </w:trPr>
        <w:tc>
          <w:tcPr>
            <w:tcW w:w="2406" w:type="dxa"/>
            <w:vAlign w:val="center"/>
          </w:tcPr>
          <w:p w:rsidR="00E167D1" w:rsidRPr="00BE15CA" w:rsidRDefault="00E167D1" w:rsidP="003A18DD">
            <w:pPr>
              <w:jc w:val="center"/>
              <w:rPr>
                <w:rFonts w:ascii="Verdana" w:hAnsi="Verdana"/>
                <w:b/>
                <w:sz w:val="14"/>
                <w:szCs w:val="18"/>
              </w:rPr>
            </w:pPr>
            <w:r w:rsidRPr="00BE15CA">
              <w:rPr>
                <w:rFonts w:ascii="Verdana" w:hAnsi="Verdana"/>
                <w:b/>
                <w:sz w:val="14"/>
                <w:szCs w:val="18"/>
              </w:rPr>
              <w:t>DESCRIPCION DE LA META</w:t>
            </w:r>
          </w:p>
        </w:tc>
        <w:tc>
          <w:tcPr>
            <w:tcW w:w="2154" w:type="dxa"/>
            <w:vAlign w:val="center"/>
          </w:tcPr>
          <w:p w:rsidR="00E167D1" w:rsidRPr="00BE15CA" w:rsidRDefault="00E167D1" w:rsidP="003A18DD">
            <w:pPr>
              <w:jc w:val="center"/>
              <w:rPr>
                <w:rFonts w:ascii="Verdana" w:hAnsi="Verdana"/>
                <w:b/>
                <w:sz w:val="14"/>
                <w:szCs w:val="18"/>
              </w:rPr>
            </w:pPr>
            <w:r w:rsidRPr="00BE15CA">
              <w:rPr>
                <w:rFonts w:ascii="Verdana" w:hAnsi="Verdana"/>
                <w:b/>
                <w:sz w:val="14"/>
                <w:szCs w:val="18"/>
              </w:rPr>
              <w:t>INDICADOR</w:t>
            </w:r>
          </w:p>
        </w:tc>
        <w:tc>
          <w:tcPr>
            <w:tcW w:w="1217" w:type="dxa"/>
            <w:vAlign w:val="center"/>
          </w:tcPr>
          <w:p w:rsidR="00E167D1" w:rsidRPr="00BE15CA" w:rsidRDefault="00E167D1" w:rsidP="003A18DD">
            <w:pPr>
              <w:jc w:val="center"/>
              <w:rPr>
                <w:rFonts w:ascii="Verdana" w:hAnsi="Verdana"/>
                <w:b/>
                <w:sz w:val="14"/>
                <w:szCs w:val="18"/>
              </w:rPr>
            </w:pPr>
            <w:r w:rsidRPr="00BE15CA">
              <w:rPr>
                <w:rFonts w:ascii="Verdana" w:hAnsi="Verdana"/>
                <w:b/>
                <w:sz w:val="14"/>
                <w:szCs w:val="18"/>
              </w:rPr>
              <w:t>META  201</w:t>
            </w:r>
            <w:r>
              <w:rPr>
                <w:rFonts w:ascii="Verdana" w:hAnsi="Verdana"/>
                <w:b/>
                <w:sz w:val="14"/>
                <w:szCs w:val="18"/>
              </w:rPr>
              <w:t>7</w:t>
            </w:r>
          </w:p>
        </w:tc>
        <w:tc>
          <w:tcPr>
            <w:tcW w:w="1165" w:type="dxa"/>
            <w:vAlign w:val="center"/>
          </w:tcPr>
          <w:p w:rsidR="00E167D1" w:rsidRPr="00BE15CA" w:rsidRDefault="00E167D1" w:rsidP="003A18DD">
            <w:pPr>
              <w:jc w:val="center"/>
              <w:rPr>
                <w:rFonts w:ascii="Verdana" w:hAnsi="Verdana"/>
                <w:b/>
                <w:sz w:val="14"/>
                <w:szCs w:val="18"/>
              </w:rPr>
            </w:pPr>
            <w:r w:rsidRPr="00BE15CA">
              <w:rPr>
                <w:rFonts w:ascii="Verdana" w:hAnsi="Verdana"/>
                <w:b/>
                <w:sz w:val="14"/>
                <w:szCs w:val="18"/>
              </w:rPr>
              <w:t>EJECUCIÓN</w:t>
            </w:r>
          </w:p>
        </w:tc>
        <w:tc>
          <w:tcPr>
            <w:tcW w:w="1776" w:type="dxa"/>
            <w:vAlign w:val="center"/>
          </w:tcPr>
          <w:p w:rsidR="00E167D1" w:rsidRPr="00BE15CA" w:rsidRDefault="00E167D1" w:rsidP="003A18DD">
            <w:pPr>
              <w:jc w:val="center"/>
              <w:rPr>
                <w:rFonts w:ascii="Verdana" w:hAnsi="Verdana"/>
                <w:b/>
                <w:sz w:val="14"/>
                <w:szCs w:val="18"/>
              </w:rPr>
            </w:pPr>
            <w:r w:rsidRPr="00BE15CA">
              <w:rPr>
                <w:rFonts w:ascii="Verdana" w:hAnsi="Verdana"/>
                <w:b/>
                <w:sz w:val="14"/>
                <w:szCs w:val="18"/>
              </w:rPr>
              <w:t>% CUMPLIMIENTO</w:t>
            </w:r>
          </w:p>
        </w:tc>
      </w:tr>
      <w:tr w:rsidR="00E167D1" w:rsidRPr="00BE15CA" w:rsidTr="003A18DD">
        <w:trPr>
          <w:trHeight w:val="701"/>
          <w:jc w:val="center"/>
        </w:trPr>
        <w:tc>
          <w:tcPr>
            <w:tcW w:w="2406" w:type="dxa"/>
            <w:vAlign w:val="center"/>
          </w:tcPr>
          <w:p w:rsidR="00E167D1" w:rsidRPr="00BE15CA" w:rsidRDefault="00946B07" w:rsidP="003A18DD">
            <w:pPr>
              <w:jc w:val="center"/>
              <w:rPr>
                <w:rFonts w:ascii="Verdana" w:hAnsi="Verdana"/>
                <w:sz w:val="14"/>
                <w:szCs w:val="18"/>
              </w:rPr>
            </w:pPr>
            <w:r>
              <w:rPr>
                <w:rFonts w:ascii="Verdana" w:hAnsi="Verdana"/>
                <w:sz w:val="14"/>
                <w:szCs w:val="18"/>
              </w:rPr>
              <w:t>CRECIMIENTO SUSCRIPTORES ASEO</w:t>
            </w:r>
          </w:p>
        </w:tc>
        <w:tc>
          <w:tcPr>
            <w:tcW w:w="2154" w:type="dxa"/>
            <w:vAlign w:val="center"/>
          </w:tcPr>
          <w:p w:rsidR="00E167D1" w:rsidRPr="00BE15CA" w:rsidRDefault="00946B07" w:rsidP="003A18DD">
            <w:pPr>
              <w:jc w:val="center"/>
              <w:rPr>
                <w:rFonts w:ascii="Verdana" w:hAnsi="Verdana"/>
                <w:sz w:val="14"/>
                <w:szCs w:val="18"/>
              </w:rPr>
            </w:pPr>
            <w:r>
              <w:rPr>
                <w:rFonts w:ascii="Verdana" w:hAnsi="Verdana"/>
                <w:sz w:val="14"/>
                <w:szCs w:val="18"/>
              </w:rPr>
              <w:t>N° SUSCRIPTORES FACTURADOS A DICIEMBRE</w:t>
            </w:r>
          </w:p>
        </w:tc>
        <w:tc>
          <w:tcPr>
            <w:tcW w:w="1217" w:type="dxa"/>
            <w:vAlign w:val="center"/>
          </w:tcPr>
          <w:p w:rsidR="00E167D1" w:rsidRPr="00BE15CA" w:rsidRDefault="00946B07" w:rsidP="003A18DD">
            <w:pPr>
              <w:jc w:val="center"/>
              <w:rPr>
                <w:rFonts w:ascii="Verdana" w:hAnsi="Verdana"/>
                <w:sz w:val="14"/>
                <w:szCs w:val="18"/>
              </w:rPr>
            </w:pPr>
            <w:r>
              <w:rPr>
                <w:rFonts w:ascii="Verdana" w:hAnsi="Verdana"/>
                <w:sz w:val="14"/>
                <w:szCs w:val="18"/>
              </w:rPr>
              <w:t>27.405</w:t>
            </w:r>
          </w:p>
        </w:tc>
        <w:tc>
          <w:tcPr>
            <w:tcW w:w="1165" w:type="dxa"/>
            <w:vAlign w:val="center"/>
          </w:tcPr>
          <w:p w:rsidR="00E167D1" w:rsidRPr="00BE15CA" w:rsidRDefault="00946B07" w:rsidP="003A18DD">
            <w:pPr>
              <w:jc w:val="center"/>
              <w:rPr>
                <w:rFonts w:ascii="Verdana" w:hAnsi="Verdana"/>
                <w:sz w:val="14"/>
                <w:szCs w:val="18"/>
              </w:rPr>
            </w:pPr>
            <w:r>
              <w:rPr>
                <w:rFonts w:ascii="Verdana" w:hAnsi="Verdana"/>
                <w:sz w:val="14"/>
                <w:szCs w:val="18"/>
              </w:rPr>
              <w:t>26.248</w:t>
            </w:r>
          </w:p>
        </w:tc>
        <w:tc>
          <w:tcPr>
            <w:tcW w:w="1776" w:type="dxa"/>
            <w:vAlign w:val="center"/>
          </w:tcPr>
          <w:p w:rsidR="00E167D1" w:rsidRPr="00BE15CA" w:rsidRDefault="00946B07" w:rsidP="003A18DD">
            <w:pPr>
              <w:jc w:val="center"/>
              <w:rPr>
                <w:rFonts w:ascii="Verdana" w:hAnsi="Verdana"/>
                <w:sz w:val="14"/>
                <w:szCs w:val="18"/>
              </w:rPr>
            </w:pPr>
            <w:r>
              <w:rPr>
                <w:rFonts w:ascii="Verdana" w:hAnsi="Verdana"/>
                <w:sz w:val="14"/>
                <w:szCs w:val="18"/>
              </w:rPr>
              <w:t>95.8%</w:t>
            </w:r>
          </w:p>
        </w:tc>
      </w:tr>
    </w:tbl>
    <w:p w:rsidR="00E167D1" w:rsidRDefault="00E167D1" w:rsidP="00E167D1">
      <w:pPr>
        <w:rPr>
          <w:rFonts w:ascii="Verdana" w:hAnsi="Verdana"/>
          <w:b/>
          <w:sz w:val="18"/>
          <w:szCs w:val="18"/>
        </w:rPr>
      </w:pPr>
    </w:p>
    <w:p w:rsidR="00E167D1" w:rsidRPr="00E167D1" w:rsidRDefault="00E167D1" w:rsidP="00753B5E">
      <w:pPr>
        <w:pStyle w:val="Prrafodelista"/>
        <w:numPr>
          <w:ilvl w:val="0"/>
          <w:numId w:val="49"/>
        </w:numPr>
        <w:rPr>
          <w:rFonts w:ascii="Verdana" w:hAnsi="Verdana"/>
          <w:b/>
          <w:sz w:val="18"/>
          <w:szCs w:val="18"/>
        </w:rPr>
      </w:pPr>
      <w:r>
        <w:rPr>
          <w:rFonts w:ascii="Verdana" w:hAnsi="Verdana"/>
          <w:b/>
          <w:sz w:val="18"/>
          <w:szCs w:val="18"/>
        </w:rPr>
        <w:t>COBERTURA COMERCIAL ASEO</w:t>
      </w:r>
    </w:p>
    <w:p w:rsidR="00597848" w:rsidRPr="00B64B4F" w:rsidRDefault="00597848" w:rsidP="00597848">
      <w:pPr>
        <w:rPr>
          <w:rFonts w:ascii="Verdana" w:hAnsi="Verdana"/>
          <w:sz w:val="18"/>
          <w:szCs w:val="18"/>
        </w:rPr>
      </w:pPr>
    </w:p>
    <w:tbl>
      <w:tblPr>
        <w:tblW w:w="87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06"/>
        <w:gridCol w:w="2154"/>
        <w:gridCol w:w="1217"/>
        <w:gridCol w:w="1165"/>
        <w:gridCol w:w="1776"/>
      </w:tblGrid>
      <w:tr w:rsidR="00E167D1" w:rsidRPr="00BE15CA" w:rsidTr="003A18DD">
        <w:trPr>
          <w:trHeight w:val="258"/>
          <w:jc w:val="center"/>
        </w:trPr>
        <w:tc>
          <w:tcPr>
            <w:tcW w:w="2406" w:type="dxa"/>
            <w:vAlign w:val="center"/>
          </w:tcPr>
          <w:p w:rsidR="00E167D1" w:rsidRPr="00BE15CA" w:rsidRDefault="00E167D1" w:rsidP="003A18DD">
            <w:pPr>
              <w:jc w:val="center"/>
              <w:rPr>
                <w:rFonts w:ascii="Verdana" w:hAnsi="Verdana"/>
                <w:b/>
                <w:sz w:val="14"/>
                <w:szCs w:val="18"/>
              </w:rPr>
            </w:pPr>
            <w:r w:rsidRPr="00BE15CA">
              <w:rPr>
                <w:rFonts w:ascii="Verdana" w:hAnsi="Verdana"/>
                <w:b/>
                <w:sz w:val="14"/>
                <w:szCs w:val="18"/>
              </w:rPr>
              <w:t>DESCRIPCION DE LA META</w:t>
            </w:r>
          </w:p>
        </w:tc>
        <w:tc>
          <w:tcPr>
            <w:tcW w:w="2154" w:type="dxa"/>
            <w:vAlign w:val="center"/>
          </w:tcPr>
          <w:p w:rsidR="00E167D1" w:rsidRPr="00BE15CA" w:rsidRDefault="00E167D1" w:rsidP="003A18DD">
            <w:pPr>
              <w:jc w:val="center"/>
              <w:rPr>
                <w:rFonts w:ascii="Verdana" w:hAnsi="Verdana"/>
                <w:b/>
                <w:sz w:val="14"/>
                <w:szCs w:val="18"/>
              </w:rPr>
            </w:pPr>
            <w:r w:rsidRPr="00BE15CA">
              <w:rPr>
                <w:rFonts w:ascii="Verdana" w:hAnsi="Verdana"/>
                <w:b/>
                <w:sz w:val="14"/>
                <w:szCs w:val="18"/>
              </w:rPr>
              <w:t>INDICADOR</w:t>
            </w:r>
          </w:p>
        </w:tc>
        <w:tc>
          <w:tcPr>
            <w:tcW w:w="1217" w:type="dxa"/>
            <w:vAlign w:val="center"/>
          </w:tcPr>
          <w:p w:rsidR="00E167D1" w:rsidRPr="00BE15CA" w:rsidRDefault="00E167D1" w:rsidP="003A18DD">
            <w:pPr>
              <w:jc w:val="center"/>
              <w:rPr>
                <w:rFonts w:ascii="Verdana" w:hAnsi="Verdana"/>
                <w:b/>
                <w:sz w:val="14"/>
                <w:szCs w:val="18"/>
              </w:rPr>
            </w:pPr>
            <w:r w:rsidRPr="00BE15CA">
              <w:rPr>
                <w:rFonts w:ascii="Verdana" w:hAnsi="Verdana"/>
                <w:b/>
                <w:sz w:val="14"/>
                <w:szCs w:val="18"/>
              </w:rPr>
              <w:t>META  201</w:t>
            </w:r>
            <w:r>
              <w:rPr>
                <w:rFonts w:ascii="Verdana" w:hAnsi="Verdana"/>
                <w:b/>
                <w:sz w:val="14"/>
                <w:szCs w:val="18"/>
              </w:rPr>
              <w:t>7</w:t>
            </w:r>
          </w:p>
        </w:tc>
        <w:tc>
          <w:tcPr>
            <w:tcW w:w="1165" w:type="dxa"/>
            <w:vAlign w:val="center"/>
          </w:tcPr>
          <w:p w:rsidR="00E167D1" w:rsidRPr="00BE15CA" w:rsidRDefault="00E167D1" w:rsidP="003A18DD">
            <w:pPr>
              <w:jc w:val="center"/>
              <w:rPr>
                <w:rFonts w:ascii="Verdana" w:hAnsi="Verdana"/>
                <w:b/>
                <w:sz w:val="14"/>
                <w:szCs w:val="18"/>
              </w:rPr>
            </w:pPr>
            <w:r w:rsidRPr="00BE15CA">
              <w:rPr>
                <w:rFonts w:ascii="Verdana" w:hAnsi="Verdana"/>
                <w:b/>
                <w:sz w:val="14"/>
                <w:szCs w:val="18"/>
              </w:rPr>
              <w:t>EJECUCIÓN</w:t>
            </w:r>
          </w:p>
        </w:tc>
        <w:tc>
          <w:tcPr>
            <w:tcW w:w="1776" w:type="dxa"/>
            <w:vAlign w:val="center"/>
          </w:tcPr>
          <w:p w:rsidR="00E167D1" w:rsidRPr="00BE15CA" w:rsidRDefault="00E167D1" w:rsidP="003A18DD">
            <w:pPr>
              <w:jc w:val="center"/>
              <w:rPr>
                <w:rFonts w:ascii="Verdana" w:hAnsi="Verdana"/>
                <w:b/>
                <w:sz w:val="14"/>
                <w:szCs w:val="18"/>
              </w:rPr>
            </w:pPr>
            <w:r w:rsidRPr="00BE15CA">
              <w:rPr>
                <w:rFonts w:ascii="Verdana" w:hAnsi="Verdana"/>
                <w:b/>
                <w:sz w:val="14"/>
                <w:szCs w:val="18"/>
              </w:rPr>
              <w:t>% CUMPLIMIENTO</w:t>
            </w:r>
          </w:p>
        </w:tc>
      </w:tr>
      <w:tr w:rsidR="00E167D1" w:rsidRPr="00BE15CA" w:rsidTr="003A18DD">
        <w:trPr>
          <w:trHeight w:val="701"/>
          <w:jc w:val="center"/>
        </w:trPr>
        <w:tc>
          <w:tcPr>
            <w:tcW w:w="2406" w:type="dxa"/>
            <w:vAlign w:val="center"/>
          </w:tcPr>
          <w:p w:rsidR="00E167D1" w:rsidRPr="00BE15CA" w:rsidRDefault="00946B07" w:rsidP="003A18DD">
            <w:pPr>
              <w:jc w:val="center"/>
              <w:rPr>
                <w:rFonts w:ascii="Verdana" w:hAnsi="Verdana"/>
                <w:sz w:val="14"/>
                <w:szCs w:val="18"/>
              </w:rPr>
            </w:pPr>
            <w:r>
              <w:rPr>
                <w:rFonts w:ascii="Verdana" w:hAnsi="Verdana"/>
                <w:sz w:val="14"/>
                <w:szCs w:val="18"/>
              </w:rPr>
              <w:t>COBERTURA COMERCIAL</w:t>
            </w:r>
          </w:p>
        </w:tc>
        <w:tc>
          <w:tcPr>
            <w:tcW w:w="2154" w:type="dxa"/>
            <w:vAlign w:val="center"/>
          </w:tcPr>
          <w:p w:rsidR="00E167D1" w:rsidRPr="00BE15CA" w:rsidRDefault="00946B07" w:rsidP="00946B07">
            <w:pPr>
              <w:jc w:val="center"/>
              <w:rPr>
                <w:rFonts w:ascii="Verdana" w:hAnsi="Verdana"/>
                <w:sz w:val="14"/>
                <w:szCs w:val="18"/>
              </w:rPr>
            </w:pPr>
            <w:r w:rsidRPr="00BE15CA">
              <w:rPr>
                <w:rFonts w:ascii="Verdana" w:hAnsi="Verdana"/>
                <w:sz w:val="14"/>
                <w:szCs w:val="18"/>
              </w:rPr>
              <w:t xml:space="preserve">(Número de Suscriptores Facturados </w:t>
            </w:r>
            <w:r>
              <w:rPr>
                <w:rFonts w:ascii="Verdana" w:hAnsi="Verdana"/>
                <w:sz w:val="14"/>
                <w:szCs w:val="18"/>
              </w:rPr>
              <w:t>Aseo</w:t>
            </w:r>
            <w:r w:rsidRPr="00BE15CA">
              <w:rPr>
                <w:rFonts w:ascii="Verdana" w:hAnsi="Verdana"/>
                <w:sz w:val="14"/>
                <w:szCs w:val="18"/>
              </w:rPr>
              <w:t>/Número de Viviendas Urbanas Planeación Municipal)*100</w:t>
            </w:r>
          </w:p>
        </w:tc>
        <w:tc>
          <w:tcPr>
            <w:tcW w:w="1217" w:type="dxa"/>
            <w:vAlign w:val="center"/>
          </w:tcPr>
          <w:p w:rsidR="00E167D1" w:rsidRPr="00BE15CA" w:rsidRDefault="00946B07" w:rsidP="003A18DD">
            <w:pPr>
              <w:jc w:val="center"/>
              <w:rPr>
                <w:rFonts w:ascii="Verdana" w:hAnsi="Verdana"/>
                <w:sz w:val="14"/>
                <w:szCs w:val="18"/>
              </w:rPr>
            </w:pPr>
            <w:r>
              <w:rPr>
                <w:rFonts w:ascii="Verdana" w:hAnsi="Verdana"/>
                <w:sz w:val="14"/>
                <w:szCs w:val="18"/>
              </w:rPr>
              <w:t>95%</w:t>
            </w:r>
          </w:p>
        </w:tc>
        <w:tc>
          <w:tcPr>
            <w:tcW w:w="1165" w:type="dxa"/>
            <w:vAlign w:val="center"/>
          </w:tcPr>
          <w:p w:rsidR="00E167D1" w:rsidRPr="00BE15CA" w:rsidRDefault="00946B07" w:rsidP="003A18DD">
            <w:pPr>
              <w:jc w:val="center"/>
              <w:rPr>
                <w:rFonts w:ascii="Verdana" w:hAnsi="Verdana"/>
                <w:sz w:val="14"/>
                <w:szCs w:val="18"/>
              </w:rPr>
            </w:pPr>
            <w:r>
              <w:rPr>
                <w:rFonts w:ascii="Verdana" w:hAnsi="Verdana"/>
                <w:sz w:val="14"/>
                <w:szCs w:val="18"/>
              </w:rPr>
              <w:t>72%</w:t>
            </w:r>
          </w:p>
        </w:tc>
        <w:tc>
          <w:tcPr>
            <w:tcW w:w="1776" w:type="dxa"/>
            <w:vAlign w:val="center"/>
          </w:tcPr>
          <w:p w:rsidR="00E167D1" w:rsidRPr="00BE15CA" w:rsidRDefault="00946B07" w:rsidP="003A18DD">
            <w:pPr>
              <w:jc w:val="center"/>
              <w:rPr>
                <w:rFonts w:ascii="Verdana" w:hAnsi="Verdana"/>
                <w:sz w:val="14"/>
                <w:szCs w:val="18"/>
              </w:rPr>
            </w:pPr>
            <w:r>
              <w:rPr>
                <w:rFonts w:ascii="Verdana" w:hAnsi="Verdana"/>
                <w:sz w:val="14"/>
                <w:szCs w:val="18"/>
              </w:rPr>
              <w:t>75.8%</w:t>
            </w:r>
          </w:p>
        </w:tc>
      </w:tr>
    </w:tbl>
    <w:p w:rsidR="00597848" w:rsidRDefault="00597848" w:rsidP="00597848"/>
    <w:bookmarkEnd w:id="44"/>
    <w:bookmarkEnd w:id="45"/>
    <w:bookmarkEnd w:id="46"/>
    <w:bookmarkEnd w:id="47"/>
    <w:bookmarkEnd w:id="48"/>
    <w:bookmarkEnd w:id="49"/>
    <w:bookmarkEnd w:id="50"/>
    <w:bookmarkEnd w:id="51"/>
    <w:p w:rsidR="005D7C9F" w:rsidRDefault="005D7C9F" w:rsidP="00791CCA">
      <w:pPr>
        <w:pStyle w:val="Prrafodelista"/>
        <w:tabs>
          <w:tab w:val="left" w:pos="284"/>
        </w:tabs>
        <w:ind w:left="0"/>
        <w:jc w:val="both"/>
        <w:rPr>
          <w:rFonts w:ascii="Verdana" w:hAnsi="Verdana"/>
          <w:sz w:val="18"/>
          <w:szCs w:val="18"/>
        </w:rPr>
      </w:pPr>
    </w:p>
    <w:p w:rsidR="00F71CE1" w:rsidRPr="00BE15CA" w:rsidRDefault="00F71CE1" w:rsidP="00753B5E">
      <w:pPr>
        <w:pStyle w:val="Ttulo2"/>
        <w:numPr>
          <w:ilvl w:val="0"/>
          <w:numId w:val="49"/>
        </w:numPr>
        <w:spacing w:before="0"/>
        <w:contextualSpacing/>
        <w:rPr>
          <w:rFonts w:ascii="Verdana" w:hAnsi="Verdana"/>
          <w:color w:val="auto"/>
          <w:sz w:val="18"/>
          <w:szCs w:val="18"/>
        </w:rPr>
      </w:pPr>
      <w:bookmarkStart w:id="130" w:name="_Toc380680079"/>
      <w:bookmarkStart w:id="131" w:name="_Toc380680845"/>
      <w:bookmarkStart w:id="132" w:name="_Toc381001932"/>
      <w:bookmarkStart w:id="133" w:name="_Toc412553637"/>
      <w:bookmarkStart w:id="134" w:name="_Toc412553784"/>
      <w:bookmarkStart w:id="135" w:name="_Toc444856494"/>
      <w:bookmarkStart w:id="136" w:name="_Toc349293188"/>
      <w:bookmarkStart w:id="137" w:name="_Toc349666676"/>
      <w:r w:rsidRPr="00BE15CA">
        <w:rPr>
          <w:rFonts w:ascii="Verdana" w:hAnsi="Verdana"/>
          <w:color w:val="auto"/>
          <w:sz w:val="18"/>
          <w:szCs w:val="18"/>
        </w:rPr>
        <w:t>VARIACION COBERTURA ACUEDUCTO, ALCANTARILLADO Y ASEO</w:t>
      </w:r>
      <w:bookmarkEnd w:id="130"/>
      <w:bookmarkEnd w:id="131"/>
      <w:bookmarkEnd w:id="132"/>
      <w:bookmarkEnd w:id="133"/>
      <w:bookmarkEnd w:id="134"/>
      <w:bookmarkEnd w:id="135"/>
    </w:p>
    <w:p w:rsidR="009546E6" w:rsidRDefault="009546E6" w:rsidP="00F71CE1">
      <w:pPr>
        <w:rPr>
          <w:rFonts w:ascii="Verdana" w:hAnsi="Verdana"/>
          <w:sz w:val="18"/>
          <w:szCs w:val="18"/>
        </w:rPr>
      </w:pPr>
    </w:p>
    <w:p w:rsidR="00F444C3" w:rsidRDefault="00F444C3" w:rsidP="00BE15CA">
      <w:pPr>
        <w:contextualSpacing/>
        <w:jc w:val="both"/>
        <w:rPr>
          <w:rFonts w:ascii="Verdana" w:hAnsi="Verdana"/>
          <w:sz w:val="18"/>
          <w:szCs w:val="18"/>
        </w:rPr>
      </w:pPr>
      <w:r w:rsidRPr="00BE15CA">
        <w:rPr>
          <w:rFonts w:ascii="Verdana" w:hAnsi="Verdana"/>
          <w:sz w:val="18"/>
          <w:szCs w:val="18"/>
        </w:rPr>
        <w:t xml:space="preserve">A continuación se reflejan </w:t>
      </w:r>
      <w:r w:rsidR="00BE15CA">
        <w:rPr>
          <w:rFonts w:ascii="Verdana" w:hAnsi="Verdana"/>
          <w:sz w:val="18"/>
          <w:szCs w:val="18"/>
        </w:rPr>
        <w:t>la distribución de</w:t>
      </w:r>
      <w:r w:rsidRPr="00BE15CA">
        <w:rPr>
          <w:rFonts w:ascii="Verdana" w:hAnsi="Verdana"/>
          <w:sz w:val="18"/>
          <w:szCs w:val="18"/>
        </w:rPr>
        <w:t xml:space="preserve"> suscriptores</w:t>
      </w:r>
      <w:r w:rsidR="00BE15CA">
        <w:rPr>
          <w:rFonts w:ascii="Verdana" w:hAnsi="Verdana"/>
          <w:sz w:val="18"/>
          <w:szCs w:val="18"/>
        </w:rPr>
        <w:t xml:space="preserve"> por estrato</w:t>
      </w:r>
      <w:r w:rsidRPr="00BE15CA">
        <w:rPr>
          <w:rFonts w:ascii="Verdana" w:hAnsi="Verdana"/>
          <w:sz w:val="18"/>
          <w:szCs w:val="18"/>
        </w:rPr>
        <w:t xml:space="preserve"> dentro de los servicios de acueducto, alcantarillado y aseo de Yopal.</w:t>
      </w:r>
    </w:p>
    <w:p w:rsidR="00B57EDB" w:rsidRPr="00BE15CA" w:rsidRDefault="00B57EDB" w:rsidP="00BE15CA">
      <w:pPr>
        <w:contextualSpacing/>
        <w:jc w:val="both"/>
        <w:rPr>
          <w:rFonts w:ascii="Verdana" w:hAnsi="Verdana"/>
          <w:sz w:val="18"/>
          <w:szCs w:val="18"/>
        </w:rPr>
      </w:pPr>
    </w:p>
    <w:p w:rsidR="00F444C3" w:rsidRDefault="00F444C3" w:rsidP="00753B5E">
      <w:pPr>
        <w:pStyle w:val="Ttulo3"/>
        <w:numPr>
          <w:ilvl w:val="1"/>
          <w:numId w:val="49"/>
        </w:numPr>
        <w:spacing w:before="0"/>
        <w:contextualSpacing/>
        <w:rPr>
          <w:rFonts w:ascii="Verdana" w:hAnsi="Verdana"/>
          <w:color w:val="auto"/>
          <w:sz w:val="18"/>
          <w:szCs w:val="18"/>
        </w:rPr>
      </w:pPr>
      <w:bookmarkStart w:id="138" w:name="_Toc412553638"/>
      <w:bookmarkStart w:id="139" w:name="_Toc412553785"/>
      <w:bookmarkStart w:id="140" w:name="_Toc444856495"/>
      <w:r w:rsidRPr="00BE15CA">
        <w:rPr>
          <w:rFonts w:ascii="Verdana" w:hAnsi="Verdana"/>
          <w:color w:val="auto"/>
          <w:sz w:val="18"/>
          <w:szCs w:val="18"/>
        </w:rPr>
        <w:t xml:space="preserve">Suscriptores </w:t>
      </w:r>
      <w:r w:rsidR="00BE15CA" w:rsidRPr="00BE15CA">
        <w:rPr>
          <w:rFonts w:ascii="Verdana" w:hAnsi="Verdana"/>
          <w:color w:val="auto"/>
          <w:sz w:val="18"/>
          <w:szCs w:val="18"/>
        </w:rPr>
        <w:t xml:space="preserve">por Estrato </w:t>
      </w:r>
      <w:r w:rsidRPr="00BE15CA">
        <w:rPr>
          <w:rFonts w:ascii="Verdana" w:hAnsi="Verdana"/>
          <w:color w:val="auto"/>
          <w:sz w:val="18"/>
          <w:szCs w:val="18"/>
        </w:rPr>
        <w:t>Acueducto</w:t>
      </w:r>
      <w:bookmarkEnd w:id="138"/>
      <w:bookmarkEnd w:id="139"/>
      <w:bookmarkEnd w:id="140"/>
    </w:p>
    <w:p w:rsidR="00F444C3" w:rsidRDefault="00F444C3" w:rsidP="00BE15CA">
      <w:pPr>
        <w:pStyle w:val="Prrafodelista"/>
        <w:ind w:left="720"/>
        <w:contextualSpacing/>
        <w:rPr>
          <w:rFonts w:ascii="Verdana" w:hAnsi="Verdana"/>
          <w:b/>
          <w:sz w:val="18"/>
          <w:szCs w:val="18"/>
        </w:rPr>
      </w:pPr>
    </w:p>
    <w:p w:rsidR="009546E6" w:rsidRPr="00A32172" w:rsidRDefault="009546E6" w:rsidP="009546E6">
      <w:pPr>
        <w:jc w:val="both"/>
        <w:rPr>
          <w:rFonts w:ascii="Verdana" w:hAnsi="Verdana"/>
          <w:sz w:val="18"/>
          <w:szCs w:val="18"/>
        </w:rPr>
      </w:pPr>
      <w:r w:rsidRPr="00A32172">
        <w:rPr>
          <w:rFonts w:ascii="Verdana" w:hAnsi="Verdana"/>
          <w:sz w:val="18"/>
          <w:szCs w:val="18"/>
        </w:rPr>
        <w:t>En el siguiente cuadro se detalla el comportamiento de los suscriptores facturados por estrato socioeconómico, por el servicio de acueducto para la vigencia 201</w:t>
      </w:r>
      <w:r w:rsidR="003245DE">
        <w:rPr>
          <w:rFonts w:ascii="Verdana" w:hAnsi="Verdana"/>
          <w:sz w:val="18"/>
          <w:szCs w:val="18"/>
        </w:rPr>
        <w:t>7</w:t>
      </w:r>
      <w:r>
        <w:rPr>
          <w:rFonts w:ascii="Verdana" w:hAnsi="Verdana"/>
          <w:sz w:val="18"/>
          <w:szCs w:val="18"/>
        </w:rPr>
        <w:t>:</w:t>
      </w:r>
    </w:p>
    <w:p w:rsidR="009546E6" w:rsidRPr="00A32172" w:rsidRDefault="009546E6" w:rsidP="009546E6">
      <w:pPr>
        <w:rPr>
          <w:rFonts w:ascii="Verdana" w:hAnsi="Verdana"/>
          <w:sz w:val="16"/>
          <w:szCs w:val="18"/>
        </w:rPr>
      </w:pPr>
    </w:p>
    <w:p w:rsidR="00FD30CC" w:rsidRDefault="00FD30CC" w:rsidP="000853C8">
      <w:pPr>
        <w:tabs>
          <w:tab w:val="left" w:pos="284"/>
          <w:tab w:val="left" w:pos="426"/>
        </w:tabs>
        <w:jc w:val="both"/>
        <w:rPr>
          <w:rFonts w:ascii="Verdana" w:hAnsi="Verdana"/>
          <w:sz w:val="14"/>
        </w:rPr>
      </w:pPr>
    </w:p>
    <w:tbl>
      <w:tblPr>
        <w:tblW w:w="5000" w:type="pct"/>
        <w:tblCellMar>
          <w:left w:w="70" w:type="dxa"/>
          <w:right w:w="70" w:type="dxa"/>
        </w:tblCellMar>
        <w:tblLook w:val="04A0" w:firstRow="1" w:lastRow="0" w:firstColumn="1" w:lastColumn="0" w:noHBand="0" w:noVBand="1"/>
      </w:tblPr>
      <w:tblGrid>
        <w:gridCol w:w="1016"/>
        <w:gridCol w:w="747"/>
        <w:gridCol w:w="636"/>
        <w:gridCol w:w="857"/>
        <w:gridCol w:w="784"/>
        <w:gridCol w:w="785"/>
        <w:gridCol w:w="636"/>
        <w:gridCol w:w="636"/>
        <w:gridCol w:w="636"/>
        <w:gridCol w:w="788"/>
        <w:gridCol w:w="675"/>
        <w:gridCol w:w="822"/>
        <w:gridCol w:w="640"/>
      </w:tblGrid>
      <w:tr w:rsidR="00792F20" w:rsidRPr="00792F20" w:rsidTr="00792F20">
        <w:trPr>
          <w:trHeight w:val="375"/>
        </w:trPr>
        <w:tc>
          <w:tcPr>
            <w:tcW w:w="5000" w:type="pct"/>
            <w:gridSpan w:val="13"/>
            <w:tcBorders>
              <w:top w:val="single" w:sz="8" w:space="0" w:color="auto"/>
              <w:left w:val="single" w:sz="8" w:space="0" w:color="auto"/>
              <w:bottom w:val="single" w:sz="8" w:space="0" w:color="auto"/>
              <w:right w:val="single" w:sz="4" w:space="0" w:color="auto"/>
            </w:tcBorders>
            <w:shd w:val="clear" w:color="000000" w:fill="1F497D"/>
            <w:noWrap/>
            <w:vAlign w:val="bottom"/>
            <w:hideMark/>
          </w:tcPr>
          <w:p w:rsidR="00792F20" w:rsidRPr="00792F20" w:rsidRDefault="00792F20" w:rsidP="00792F20">
            <w:pPr>
              <w:jc w:val="center"/>
              <w:rPr>
                <w:rFonts w:ascii="Verdana" w:eastAsia="Times New Roman" w:hAnsi="Verdana" w:cs="Arial"/>
                <w:b/>
                <w:bCs/>
                <w:color w:val="FFFFFF"/>
                <w:sz w:val="14"/>
                <w:szCs w:val="14"/>
                <w:lang w:eastAsia="es-CO"/>
              </w:rPr>
            </w:pPr>
            <w:r w:rsidRPr="00792F20">
              <w:rPr>
                <w:rFonts w:ascii="Verdana" w:eastAsia="Times New Roman" w:hAnsi="Verdana" w:cs="Arial"/>
                <w:b/>
                <w:bCs/>
                <w:color w:val="FFFFFF"/>
                <w:sz w:val="14"/>
                <w:szCs w:val="14"/>
                <w:lang w:eastAsia="es-CO"/>
              </w:rPr>
              <w:t>SUSCRIPTORES ACUEDUCTO 2017</w:t>
            </w:r>
          </w:p>
        </w:tc>
      </w:tr>
      <w:tr w:rsidR="00792F20" w:rsidRPr="00792F20" w:rsidTr="00792F20">
        <w:trPr>
          <w:trHeight w:val="360"/>
        </w:trPr>
        <w:tc>
          <w:tcPr>
            <w:tcW w:w="400" w:type="pct"/>
            <w:tcBorders>
              <w:top w:val="nil"/>
              <w:left w:val="single" w:sz="4" w:space="0" w:color="auto"/>
              <w:bottom w:val="single" w:sz="4" w:space="0" w:color="auto"/>
              <w:right w:val="single" w:sz="4" w:space="0" w:color="auto"/>
            </w:tcBorders>
            <w:shd w:val="clear" w:color="000000" w:fill="1F497D"/>
            <w:noWrap/>
            <w:vAlign w:val="bottom"/>
            <w:hideMark/>
          </w:tcPr>
          <w:p w:rsidR="00792F20" w:rsidRPr="00792F20" w:rsidRDefault="00792F20" w:rsidP="00792F20">
            <w:pPr>
              <w:rPr>
                <w:rFonts w:ascii="Verdana" w:eastAsia="Times New Roman" w:hAnsi="Verdana" w:cs="Arial"/>
                <w:b/>
                <w:bCs/>
                <w:color w:val="FFFFFF"/>
                <w:sz w:val="14"/>
                <w:szCs w:val="14"/>
                <w:lang w:eastAsia="es-CO"/>
              </w:rPr>
            </w:pPr>
            <w:r w:rsidRPr="00792F20">
              <w:rPr>
                <w:rFonts w:ascii="Verdana" w:eastAsia="Times New Roman" w:hAnsi="Verdana" w:cs="Arial"/>
                <w:b/>
                <w:bCs/>
                <w:color w:val="FFFFFF"/>
                <w:sz w:val="14"/>
                <w:szCs w:val="14"/>
                <w:lang w:eastAsia="es-CO"/>
              </w:rPr>
              <w:t>Estrato</w:t>
            </w:r>
          </w:p>
        </w:tc>
        <w:tc>
          <w:tcPr>
            <w:tcW w:w="407" w:type="pct"/>
            <w:tcBorders>
              <w:top w:val="nil"/>
              <w:left w:val="nil"/>
              <w:bottom w:val="single" w:sz="4" w:space="0" w:color="auto"/>
              <w:right w:val="single" w:sz="4" w:space="0" w:color="auto"/>
            </w:tcBorders>
            <w:shd w:val="clear" w:color="000000" w:fill="1F497D"/>
            <w:noWrap/>
            <w:vAlign w:val="bottom"/>
            <w:hideMark/>
          </w:tcPr>
          <w:p w:rsidR="00792F20" w:rsidRPr="00792F20" w:rsidRDefault="00792F20" w:rsidP="00792F20">
            <w:pPr>
              <w:jc w:val="center"/>
              <w:rPr>
                <w:rFonts w:ascii="Verdana" w:eastAsia="Times New Roman" w:hAnsi="Verdana" w:cs="Arial"/>
                <w:b/>
                <w:bCs/>
                <w:color w:val="FFFFFF"/>
                <w:sz w:val="14"/>
                <w:szCs w:val="14"/>
                <w:lang w:eastAsia="es-CO"/>
              </w:rPr>
            </w:pPr>
            <w:r w:rsidRPr="00792F20">
              <w:rPr>
                <w:rFonts w:ascii="Verdana" w:eastAsia="Times New Roman" w:hAnsi="Verdana" w:cs="Arial"/>
                <w:b/>
                <w:bCs/>
                <w:color w:val="FFFFFF"/>
                <w:sz w:val="14"/>
                <w:szCs w:val="14"/>
                <w:lang w:eastAsia="es-CO"/>
              </w:rPr>
              <w:t>ENE</w:t>
            </w:r>
          </w:p>
        </w:tc>
        <w:tc>
          <w:tcPr>
            <w:tcW w:w="312" w:type="pct"/>
            <w:tcBorders>
              <w:top w:val="nil"/>
              <w:left w:val="nil"/>
              <w:bottom w:val="single" w:sz="4" w:space="0" w:color="auto"/>
              <w:right w:val="single" w:sz="4" w:space="0" w:color="auto"/>
            </w:tcBorders>
            <w:shd w:val="clear" w:color="000000" w:fill="1F497D"/>
            <w:noWrap/>
            <w:vAlign w:val="bottom"/>
            <w:hideMark/>
          </w:tcPr>
          <w:p w:rsidR="00792F20" w:rsidRPr="00792F20" w:rsidRDefault="00792F20" w:rsidP="00792F20">
            <w:pPr>
              <w:jc w:val="center"/>
              <w:rPr>
                <w:rFonts w:ascii="Verdana" w:eastAsia="Times New Roman" w:hAnsi="Verdana" w:cs="Arial"/>
                <w:b/>
                <w:bCs/>
                <w:color w:val="FFFFFF"/>
                <w:sz w:val="14"/>
                <w:szCs w:val="14"/>
                <w:lang w:eastAsia="es-CO"/>
              </w:rPr>
            </w:pPr>
            <w:r w:rsidRPr="00792F20">
              <w:rPr>
                <w:rFonts w:ascii="Verdana" w:eastAsia="Times New Roman" w:hAnsi="Verdana" w:cs="Arial"/>
                <w:b/>
                <w:bCs/>
                <w:color w:val="FFFFFF"/>
                <w:sz w:val="14"/>
                <w:szCs w:val="14"/>
                <w:lang w:eastAsia="es-CO"/>
              </w:rPr>
              <w:t>FEB</w:t>
            </w:r>
          </w:p>
        </w:tc>
        <w:tc>
          <w:tcPr>
            <w:tcW w:w="464" w:type="pct"/>
            <w:tcBorders>
              <w:top w:val="nil"/>
              <w:left w:val="nil"/>
              <w:bottom w:val="single" w:sz="4" w:space="0" w:color="auto"/>
              <w:right w:val="single" w:sz="4" w:space="0" w:color="auto"/>
            </w:tcBorders>
            <w:shd w:val="clear" w:color="000000" w:fill="1F497D"/>
            <w:noWrap/>
            <w:vAlign w:val="bottom"/>
            <w:hideMark/>
          </w:tcPr>
          <w:p w:rsidR="00792F20" w:rsidRPr="00792F20" w:rsidRDefault="00792F20" w:rsidP="00792F20">
            <w:pPr>
              <w:jc w:val="center"/>
              <w:rPr>
                <w:rFonts w:ascii="Verdana" w:eastAsia="Times New Roman" w:hAnsi="Verdana" w:cs="Arial"/>
                <w:b/>
                <w:bCs/>
                <w:color w:val="FFFFFF"/>
                <w:sz w:val="14"/>
                <w:szCs w:val="14"/>
                <w:lang w:eastAsia="es-CO"/>
              </w:rPr>
            </w:pPr>
            <w:r w:rsidRPr="00792F20">
              <w:rPr>
                <w:rFonts w:ascii="Verdana" w:eastAsia="Times New Roman" w:hAnsi="Verdana" w:cs="Arial"/>
                <w:b/>
                <w:bCs/>
                <w:color w:val="FFFFFF"/>
                <w:sz w:val="14"/>
                <w:szCs w:val="14"/>
                <w:lang w:eastAsia="es-CO"/>
              </w:rPr>
              <w:t>MAR</w:t>
            </w:r>
          </w:p>
        </w:tc>
        <w:tc>
          <w:tcPr>
            <w:tcW w:w="426" w:type="pct"/>
            <w:tcBorders>
              <w:top w:val="nil"/>
              <w:left w:val="nil"/>
              <w:bottom w:val="single" w:sz="4" w:space="0" w:color="auto"/>
              <w:right w:val="single" w:sz="4" w:space="0" w:color="auto"/>
            </w:tcBorders>
            <w:shd w:val="clear" w:color="000000" w:fill="1F497D"/>
            <w:noWrap/>
            <w:vAlign w:val="bottom"/>
            <w:hideMark/>
          </w:tcPr>
          <w:p w:rsidR="00792F20" w:rsidRPr="00792F20" w:rsidRDefault="00792F20" w:rsidP="00792F20">
            <w:pPr>
              <w:jc w:val="center"/>
              <w:rPr>
                <w:rFonts w:ascii="Verdana" w:eastAsia="Times New Roman" w:hAnsi="Verdana" w:cs="Arial"/>
                <w:b/>
                <w:bCs/>
                <w:color w:val="FFFFFF"/>
                <w:sz w:val="14"/>
                <w:szCs w:val="14"/>
                <w:lang w:eastAsia="es-CO"/>
              </w:rPr>
            </w:pPr>
            <w:r w:rsidRPr="00792F20">
              <w:rPr>
                <w:rFonts w:ascii="Verdana" w:eastAsia="Times New Roman" w:hAnsi="Verdana" w:cs="Arial"/>
                <w:b/>
                <w:bCs/>
                <w:color w:val="FFFFFF"/>
                <w:sz w:val="14"/>
                <w:szCs w:val="14"/>
                <w:lang w:eastAsia="es-CO"/>
              </w:rPr>
              <w:t>ABR</w:t>
            </w:r>
          </w:p>
        </w:tc>
        <w:tc>
          <w:tcPr>
            <w:tcW w:w="426" w:type="pct"/>
            <w:tcBorders>
              <w:top w:val="nil"/>
              <w:left w:val="nil"/>
              <w:bottom w:val="single" w:sz="4" w:space="0" w:color="auto"/>
              <w:right w:val="single" w:sz="4" w:space="0" w:color="auto"/>
            </w:tcBorders>
            <w:shd w:val="clear" w:color="000000" w:fill="1F497D"/>
            <w:noWrap/>
            <w:vAlign w:val="bottom"/>
            <w:hideMark/>
          </w:tcPr>
          <w:p w:rsidR="00792F20" w:rsidRPr="00792F20" w:rsidRDefault="00792F20" w:rsidP="00792F20">
            <w:pPr>
              <w:jc w:val="center"/>
              <w:rPr>
                <w:rFonts w:ascii="Verdana" w:eastAsia="Times New Roman" w:hAnsi="Verdana" w:cs="Arial"/>
                <w:b/>
                <w:bCs/>
                <w:color w:val="FFFFFF"/>
                <w:sz w:val="14"/>
                <w:szCs w:val="14"/>
                <w:lang w:eastAsia="es-CO"/>
              </w:rPr>
            </w:pPr>
            <w:r w:rsidRPr="00792F20">
              <w:rPr>
                <w:rFonts w:ascii="Verdana" w:eastAsia="Times New Roman" w:hAnsi="Verdana" w:cs="Arial"/>
                <w:b/>
                <w:bCs/>
                <w:color w:val="FFFFFF"/>
                <w:sz w:val="14"/>
                <w:szCs w:val="14"/>
                <w:lang w:eastAsia="es-CO"/>
              </w:rPr>
              <w:t>MAY</w:t>
            </w:r>
          </w:p>
        </w:tc>
        <w:tc>
          <w:tcPr>
            <w:tcW w:w="331" w:type="pct"/>
            <w:tcBorders>
              <w:top w:val="nil"/>
              <w:left w:val="nil"/>
              <w:bottom w:val="single" w:sz="4" w:space="0" w:color="auto"/>
              <w:right w:val="single" w:sz="4" w:space="0" w:color="auto"/>
            </w:tcBorders>
            <w:shd w:val="clear" w:color="000000" w:fill="1F497D"/>
            <w:noWrap/>
            <w:vAlign w:val="bottom"/>
            <w:hideMark/>
          </w:tcPr>
          <w:p w:rsidR="00792F20" w:rsidRPr="00792F20" w:rsidRDefault="00792F20" w:rsidP="00792F20">
            <w:pPr>
              <w:jc w:val="center"/>
              <w:rPr>
                <w:rFonts w:ascii="Verdana" w:eastAsia="Times New Roman" w:hAnsi="Verdana" w:cs="Arial"/>
                <w:b/>
                <w:bCs/>
                <w:color w:val="FFFFFF"/>
                <w:sz w:val="14"/>
                <w:szCs w:val="14"/>
                <w:lang w:eastAsia="es-CO"/>
              </w:rPr>
            </w:pPr>
            <w:r w:rsidRPr="00792F20">
              <w:rPr>
                <w:rFonts w:ascii="Verdana" w:eastAsia="Times New Roman" w:hAnsi="Verdana" w:cs="Arial"/>
                <w:b/>
                <w:bCs/>
                <w:color w:val="FFFFFF"/>
                <w:sz w:val="14"/>
                <w:szCs w:val="14"/>
                <w:lang w:eastAsia="es-CO"/>
              </w:rPr>
              <w:t>JUN</w:t>
            </w:r>
          </w:p>
        </w:tc>
        <w:tc>
          <w:tcPr>
            <w:tcW w:w="331" w:type="pct"/>
            <w:tcBorders>
              <w:top w:val="nil"/>
              <w:left w:val="nil"/>
              <w:bottom w:val="single" w:sz="4" w:space="0" w:color="auto"/>
              <w:right w:val="single" w:sz="4" w:space="0" w:color="auto"/>
            </w:tcBorders>
            <w:shd w:val="clear" w:color="000000" w:fill="1F497D"/>
            <w:noWrap/>
            <w:vAlign w:val="bottom"/>
            <w:hideMark/>
          </w:tcPr>
          <w:p w:rsidR="00792F20" w:rsidRPr="00792F20" w:rsidRDefault="00792F20" w:rsidP="00792F20">
            <w:pPr>
              <w:jc w:val="center"/>
              <w:rPr>
                <w:rFonts w:ascii="Verdana" w:eastAsia="Times New Roman" w:hAnsi="Verdana" w:cs="Arial"/>
                <w:b/>
                <w:bCs/>
                <w:color w:val="FFFFFF"/>
                <w:sz w:val="14"/>
                <w:szCs w:val="14"/>
                <w:lang w:eastAsia="es-CO"/>
              </w:rPr>
            </w:pPr>
            <w:r w:rsidRPr="00792F20">
              <w:rPr>
                <w:rFonts w:ascii="Verdana" w:eastAsia="Times New Roman" w:hAnsi="Verdana" w:cs="Arial"/>
                <w:b/>
                <w:bCs/>
                <w:color w:val="FFFFFF"/>
                <w:sz w:val="14"/>
                <w:szCs w:val="14"/>
                <w:lang w:eastAsia="es-CO"/>
              </w:rPr>
              <w:t>JUL</w:t>
            </w:r>
          </w:p>
        </w:tc>
        <w:tc>
          <w:tcPr>
            <w:tcW w:w="274" w:type="pct"/>
            <w:tcBorders>
              <w:top w:val="nil"/>
              <w:left w:val="nil"/>
              <w:bottom w:val="single" w:sz="4" w:space="0" w:color="auto"/>
              <w:right w:val="single" w:sz="4" w:space="0" w:color="auto"/>
            </w:tcBorders>
            <w:shd w:val="clear" w:color="000000" w:fill="1F497D"/>
            <w:noWrap/>
            <w:vAlign w:val="bottom"/>
            <w:hideMark/>
          </w:tcPr>
          <w:p w:rsidR="00792F20" w:rsidRPr="00792F20" w:rsidRDefault="00792F20" w:rsidP="00792F20">
            <w:pPr>
              <w:jc w:val="center"/>
              <w:rPr>
                <w:rFonts w:ascii="Verdana" w:eastAsia="Times New Roman" w:hAnsi="Verdana" w:cs="Arial"/>
                <w:b/>
                <w:bCs/>
                <w:color w:val="FFFFFF"/>
                <w:sz w:val="14"/>
                <w:szCs w:val="14"/>
                <w:lang w:eastAsia="es-CO"/>
              </w:rPr>
            </w:pPr>
            <w:r w:rsidRPr="00792F20">
              <w:rPr>
                <w:rFonts w:ascii="Verdana" w:eastAsia="Times New Roman" w:hAnsi="Verdana" w:cs="Arial"/>
                <w:b/>
                <w:bCs/>
                <w:color w:val="FFFFFF"/>
                <w:sz w:val="14"/>
                <w:szCs w:val="14"/>
                <w:lang w:eastAsia="es-CO"/>
              </w:rPr>
              <w:t>AGO</w:t>
            </w:r>
          </w:p>
        </w:tc>
        <w:tc>
          <w:tcPr>
            <w:tcW w:w="464" w:type="pct"/>
            <w:tcBorders>
              <w:top w:val="nil"/>
              <w:left w:val="nil"/>
              <w:bottom w:val="single" w:sz="4" w:space="0" w:color="auto"/>
              <w:right w:val="single" w:sz="4" w:space="0" w:color="auto"/>
            </w:tcBorders>
            <w:shd w:val="clear" w:color="000000" w:fill="1F497D"/>
            <w:noWrap/>
            <w:vAlign w:val="bottom"/>
            <w:hideMark/>
          </w:tcPr>
          <w:p w:rsidR="00792F20" w:rsidRPr="00792F20" w:rsidRDefault="00792F20" w:rsidP="00792F20">
            <w:pPr>
              <w:jc w:val="center"/>
              <w:rPr>
                <w:rFonts w:ascii="Verdana" w:eastAsia="Times New Roman" w:hAnsi="Verdana" w:cs="Arial"/>
                <w:b/>
                <w:bCs/>
                <w:color w:val="FFFFFF"/>
                <w:sz w:val="14"/>
                <w:szCs w:val="14"/>
                <w:lang w:eastAsia="es-CO"/>
              </w:rPr>
            </w:pPr>
            <w:r w:rsidRPr="00792F20">
              <w:rPr>
                <w:rFonts w:ascii="Verdana" w:eastAsia="Times New Roman" w:hAnsi="Verdana" w:cs="Arial"/>
                <w:b/>
                <w:bCs/>
                <w:color w:val="FFFFFF"/>
                <w:sz w:val="14"/>
                <w:szCs w:val="14"/>
                <w:lang w:eastAsia="es-CO"/>
              </w:rPr>
              <w:t>SEP</w:t>
            </w:r>
          </w:p>
        </w:tc>
        <w:tc>
          <w:tcPr>
            <w:tcW w:w="369" w:type="pct"/>
            <w:tcBorders>
              <w:top w:val="nil"/>
              <w:left w:val="nil"/>
              <w:bottom w:val="single" w:sz="4" w:space="0" w:color="auto"/>
              <w:right w:val="single" w:sz="4" w:space="0" w:color="auto"/>
            </w:tcBorders>
            <w:shd w:val="clear" w:color="000000" w:fill="1F497D"/>
            <w:noWrap/>
            <w:vAlign w:val="bottom"/>
            <w:hideMark/>
          </w:tcPr>
          <w:p w:rsidR="00792F20" w:rsidRPr="00792F20" w:rsidRDefault="00792F20" w:rsidP="00792F20">
            <w:pPr>
              <w:jc w:val="center"/>
              <w:rPr>
                <w:rFonts w:ascii="Verdana" w:eastAsia="Times New Roman" w:hAnsi="Verdana" w:cs="Arial"/>
                <w:b/>
                <w:bCs/>
                <w:color w:val="FFFFFF"/>
                <w:sz w:val="14"/>
                <w:szCs w:val="14"/>
                <w:lang w:eastAsia="es-CO"/>
              </w:rPr>
            </w:pPr>
            <w:r w:rsidRPr="00792F20">
              <w:rPr>
                <w:rFonts w:ascii="Verdana" w:eastAsia="Times New Roman" w:hAnsi="Verdana" w:cs="Arial"/>
                <w:b/>
                <w:bCs/>
                <w:color w:val="FFFFFF"/>
                <w:sz w:val="14"/>
                <w:szCs w:val="14"/>
                <w:lang w:eastAsia="es-CO"/>
              </w:rPr>
              <w:t>OCT</w:t>
            </w:r>
          </w:p>
        </w:tc>
        <w:tc>
          <w:tcPr>
            <w:tcW w:w="445" w:type="pct"/>
            <w:tcBorders>
              <w:top w:val="nil"/>
              <w:left w:val="nil"/>
              <w:bottom w:val="single" w:sz="4" w:space="0" w:color="auto"/>
              <w:right w:val="single" w:sz="4" w:space="0" w:color="auto"/>
            </w:tcBorders>
            <w:shd w:val="clear" w:color="000000" w:fill="1F497D"/>
            <w:noWrap/>
            <w:vAlign w:val="bottom"/>
            <w:hideMark/>
          </w:tcPr>
          <w:p w:rsidR="00792F20" w:rsidRPr="00792F20" w:rsidRDefault="00792F20" w:rsidP="00792F20">
            <w:pPr>
              <w:jc w:val="center"/>
              <w:rPr>
                <w:rFonts w:ascii="Verdana" w:eastAsia="Times New Roman" w:hAnsi="Verdana" w:cs="Arial"/>
                <w:b/>
                <w:bCs/>
                <w:color w:val="FFFFFF"/>
                <w:sz w:val="14"/>
                <w:szCs w:val="14"/>
                <w:lang w:eastAsia="es-CO"/>
              </w:rPr>
            </w:pPr>
            <w:r w:rsidRPr="00792F20">
              <w:rPr>
                <w:rFonts w:ascii="Verdana" w:eastAsia="Times New Roman" w:hAnsi="Verdana" w:cs="Arial"/>
                <w:b/>
                <w:bCs/>
                <w:color w:val="FFFFFF"/>
                <w:sz w:val="14"/>
                <w:szCs w:val="14"/>
                <w:lang w:eastAsia="es-CO"/>
              </w:rPr>
              <w:t>NOV</w:t>
            </w:r>
          </w:p>
        </w:tc>
        <w:tc>
          <w:tcPr>
            <w:tcW w:w="350" w:type="pct"/>
            <w:tcBorders>
              <w:top w:val="nil"/>
              <w:left w:val="nil"/>
              <w:bottom w:val="single" w:sz="4" w:space="0" w:color="auto"/>
              <w:right w:val="single" w:sz="4" w:space="0" w:color="auto"/>
            </w:tcBorders>
            <w:shd w:val="clear" w:color="000000" w:fill="1F497D"/>
            <w:noWrap/>
            <w:vAlign w:val="bottom"/>
            <w:hideMark/>
          </w:tcPr>
          <w:p w:rsidR="00792F20" w:rsidRPr="00792F20" w:rsidRDefault="00792F20" w:rsidP="00792F20">
            <w:pPr>
              <w:jc w:val="center"/>
              <w:rPr>
                <w:rFonts w:ascii="Verdana" w:eastAsia="Times New Roman" w:hAnsi="Verdana" w:cs="Arial"/>
                <w:b/>
                <w:bCs/>
                <w:color w:val="FFFFFF"/>
                <w:sz w:val="14"/>
                <w:szCs w:val="14"/>
                <w:lang w:eastAsia="es-CO"/>
              </w:rPr>
            </w:pPr>
            <w:r w:rsidRPr="00792F20">
              <w:rPr>
                <w:rFonts w:ascii="Verdana" w:eastAsia="Times New Roman" w:hAnsi="Verdana" w:cs="Arial"/>
                <w:b/>
                <w:bCs/>
                <w:color w:val="FFFFFF"/>
                <w:sz w:val="14"/>
                <w:szCs w:val="14"/>
                <w:lang w:eastAsia="es-CO"/>
              </w:rPr>
              <w:t>DIC</w:t>
            </w:r>
          </w:p>
        </w:tc>
      </w:tr>
      <w:tr w:rsidR="00792F20" w:rsidRPr="00792F20" w:rsidTr="00792F20">
        <w:trPr>
          <w:trHeight w:val="360"/>
        </w:trPr>
        <w:tc>
          <w:tcPr>
            <w:tcW w:w="400" w:type="pct"/>
            <w:tcBorders>
              <w:top w:val="nil"/>
              <w:left w:val="single" w:sz="4" w:space="0" w:color="auto"/>
              <w:bottom w:val="single" w:sz="4" w:space="0" w:color="auto"/>
              <w:right w:val="single" w:sz="4" w:space="0" w:color="auto"/>
            </w:tcBorders>
            <w:shd w:val="clear" w:color="auto" w:fill="auto"/>
            <w:noWrap/>
            <w:vAlign w:val="bottom"/>
            <w:hideMark/>
          </w:tcPr>
          <w:p w:rsidR="00792F20" w:rsidRPr="00792F20" w:rsidRDefault="00792F20" w:rsidP="00792F20">
            <w:pPr>
              <w:rPr>
                <w:rFonts w:ascii="Verdana" w:eastAsia="Times New Roman" w:hAnsi="Verdana" w:cs="Arial"/>
                <w:sz w:val="14"/>
                <w:szCs w:val="14"/>
                <w:lang w:eastAsia="es-CO"/>
              </w:rPr>
            </w:pPr>
            <w:r w:rsidRPr="00792F20">
              <w:rPr>
                <w:rFonts w:ascii="Verdana" w:eastAsia="Times New Roman" w:hAnsi="Verdana" w:cs="Arial"/>
                <w:sz w:val="14"/>
                <w:szCs w:val="14"/>
                <w:lang w:eastAsia="es-CO"/>
              </w:rPr>
              <w:t>Uno</w:t>
            </w:r>
          </w:p>
        </w:tc>
        <w:tc>
          <w:tcPr>
            <w:tcW w:w="407" w:type="pct"/>
            <w:tcBorders>
              <w:top w:val="nil"/>
              <w:left w:val="nil"/>
              <w:bottom w:val="single" w:sz="4" w:space="0" w:color="auto"/>
              <w:right w:val="single" w:sz="4" w:space="0" w:color="auto"/>
            </w:tcBorders>
            <w:shd w:val="clear" w:color="auto" w:fill="auto"/>
            <w:noWrap/>
            <w:vAlign w:val="bottom"/>
            <w:hideMark/>
          </w:tcPr>
          <w:p w:rsidR="00792F20" w:rsidRPr="00792F20" w:rsidRDefault="00792F20" w:rsidP="00792F20">
            <w:pPr>
              <w:jc w:val="center"/>
              <w:rPr>
                <w:rFonts w:ascii="Verdana" w:eastAsia="Times New Roman" w:hAnsi="Verdana" w:cs="Arial"/>
                <w:sz w:val="14"/>
                <w:szCs w:val="14"/>
                <w:lang w:eastAsia="es-CO"/>
              </w:rPr>
            </w:pPr>
            <w:r w:rsidRPr="00792F20">
              <w:rPr>
                <w:rFonts w:ascii="Verdana" w:eastAsia="Times New Roman" w:hAnsi="Verdana" w:cs="Arial"/>
                <w:sz w:val="14"/>
                <w:szCs w:val="14"/>
                <w:lang w:eastAsia="es-CO"/>
              </w:rPr>
              <w:t>6,802</w:t>
            </w:r>
          </w:p>
        </w:tc>
        <w:tc>
          <w:tcPr>
            <w:tcW w:w="312" w:type="pct"/>
            <w:tcBorders>
              <w:top w:val="nil"/>
              <w:left w:val="nil"/>
              <w:bottom w:val="single" w:sz="4" w:space="0" w:color="auto"/>
              <w:right w:val="single" w:sz="4" w:space="0" w:color="auto"/>
            </w:tcBorders>
            <w:shd w:val="clear" w:color="auto" w:fill="auto"/>
            <w:noWrap/>
            <w:vAlign w:val="bottom"/>
            <w:hideMark/>
          </w:tcPr>
          <w:p w:rsidR="00792F20" w:rsidRPr="00792F20" w:rsidRDefault="00792F20" w:rsidP="00792F20">
            <w:pPr>
              <w:jc w:val="center"/>
              <w:rPr>
                <w:rFonts w:ascii="Verdana" w:eastAsia="Times New Roman" w:hAnsi="Verdana" w:cs="Arial"/>
                <w:sz w:val="14"/>
                <w:szCs w:val="14"/>
                <w:lang w:eastAsia="es-CO"/>
              </w:rPr>
            </w:pPr>
            <w:r w:rsidRPr="00792F20">
              <w:rPr>
                <w:rFonts w:ascii="Verdana" w:eastAsia="Times New Roman" w:hAnsi="Verdana" w:cs="Arial"/>
                <w:sz w:val="14"/>
                <w:szCs w:val="14"/>
                <w:lang w:eastAsia="es-CO"/>
              </w:rPr>
              <w:t>6,947</w:t>
            </w:r>
          </w:p>
        </w:tc>
        <w:tc>
          <w:tcPr>
            <w:tcW w:w="464" w:type="pct"/>
            <w:tcBorders>
              <w:top w:val="nil"/>
              <w:left w:val="nil"/>
              <w:bottom w:val="single" w:sz="4" w:space="0" w:color="auto"/>
              <w:right w:val="single" w:sz="4" w:space="0" w:color="auto"/>
            </w:tcBorders>
            <w:shd w:val="clear" w:color="auto" w:fill="auto"/>
            <w:noWrap/>
            <w:vAlign w:val="bottom"/>
            <w:hideMark/>
          </w:tcPr>
          <w:p w:rsidR="00792F20" w:rsidRPr="00792F20" w:rsidRDefault="00792F20" w:rsidP="00792F20">
            <w:pPr>
              <w:jc w:val="center"/>
              <w:rPr>
                <w:rFonts w:ascii="Verdana" w:eastAsia="Times New Roman" w:hAnsi="Verdana" w:cs="Arial"/>
                <w:sz w:val="14"/>
                <w:szCs w:val="14"/>
                <w:lang w:eastAsia="es-CO"/>
              </w:rPr>
            </w:pPr>
            <w:r w:rsidRPr="00792F20">
              <w:rPr>
                <w:rFonts w:ascii="Verdana" w:eastAsia="Times New Roman" w:hAnsi="Verdana" w:cs="Arial"/>
                <w:sz w:val="14"/>
                <w:szCs w:val="14"/>
                <w:lang w:eastAsia="es-CO"/>
              </w:rPr>
              <w:t>6,928</w:t>
            </w:r>
          </w:p>
        </w:tc>
        <w:tc>
          <w:tcPr>
            <w:tcW w:w="426" w:type="pct"/>
            <w:tcBorders>
              <w:top w:val="nil"/>
              <w:left w:val="nil"/>
              <w:bottom w:val="single" w:sz="4" w:space="0" w:color="auto"/>
              <w:right w:val="single" w:sz="4" w:space="0" w:color="auto"/>
            </w:tcBorders>
            <w:shd w:val="clear" w:color="auto" w:fill="auto"/>
            <w:noWrap/>
            <w:vAlign w:val="bottom"/>
            <w:hideMark/>
          </w:tcPr>
          <w:p w:rsidR="00792F20" w:rsidRPr="00792F20" w:rsidRDefault="00792F20" w:rsidP="00792F20">
            <w:pPr>
              <w:jc w:val="center"/>
              <w:rPr>
                <w:rFonts w:ascii="Verdana" w:eastAsia="Times New Roman" w:hAnsi="Verdana" w:cs="Arial"/>
                <w:sz w:val="14"/>
                <w:szCs w:val="14"/>
                <w:lang w:eastAsia="es-CO"/>
              </w:rPr>
            </w:pPr>
            <w:r w:rsidRPr="00792F20">
              <w:rPr>
                <w:rFonts w:ascii="Verdana" w:eastAsia="Times New Roman" w:hAnsi="Verdana" w:cs="Arial"/>
                <w:sz w:val="14"/>
                <w:szCs w:val="14"/>
                <w:lang w:eastAsia="es-CO"/>
              </w:rPr>
              <w:t>6,956</w:t>
            </w:r>
          </w:p>
        </w:tc>
        <w:tc>
          <w:tcPr>
            <w:tcW w:w="426" w:type="pct"/>
            <w:tcBorders>
              <w:top w:val="nil"/>
              <w:left w:val="nil"/>
              <w:bottom w:val="single" w:sz="4" w:space="0" w:color="auto"/>
              <w:right w:val="single" w:sz="4" w:space="0" w:color="auto"/>
            </w:tcBorders>
            <w:shd w:val="clear" w:color="auto" w:fill="auto"/>
            <w:noWrap/>
            <w:vAlign w:val="bottom"/>
            <w:hideMark/>
          </w:tcPr>
          <w:p w:rsidR="00792F20" w:rsidRPr="00792F20" w:rsidRDefault="00792F20" w:rsidP="00792F20">
            <w:pPr>
              <w:jc w:val="center"/>
              <w:rPr>
                <w:rFonts w:ascii="Verdana" w:eastAsia="Times New Roman" w:hAnsi="Verdana" w:cs="Arial"/>
                <w:sz w:val="14"/>
                <w:szCs w:val="14"/>
                <w:lang w:eastAsia="es-CO"/>
              </w:rPr>
            </w:pPr>
            <w:r w:rsidRPr="00792F20">
              <w:rPr>
                <w:rFonts w:ascii="Verdana" w:eastAsia="Times New Roman" w:hAnsi="Verdana" w:cs="Arial"/>
                <w:sz w:val="14"/>
                <w:szCs w:val="14"/>
                <w:lang w:eastAsia="es-CO"/>
              </w:rPr>
              <w:t>6,964</w:t>
            </w:r>
          </w:p>
        </w:tc>
        <w:tc>
          <w:tcPr>
            <w:tcW w:w="331" w:type="pct"/>
            <w:tcBorders>
              <w:top w:val="nil"/>
              <w:left w:val="nil"/>
              <w:bottom w:val="single" w:sz="4" w:space="0" w:color="auto"/>
              <w:right w:val="single" w:sz="4" w:space="0" w:color="auto"/>
            </w:tcBorders>
            <w:shd w:val="clear" w:color="auto" w:fill="auto"/>
            <w:noWrap/>
            <w:vAlign w:val="bottom"/>
            <w:hideMark/>
          </w:tcPr>
          <w:p w:rsidR="00792F20" w:rsidRPr="00792F20" w:rsidRDefault="00792F20" w:rsidP="00792F20">
            <w:pPr>
              <w:jc w:val="center"/>
              <w:rPr>
                <w:rFonts w:ascii="Verdana" w:eastAsia="Times New Roman" w:hAnsi="Verdana" w:cs="Arial"/>
                <w:sz w:val="14"/>
                <w:szCs w:val="14"/>
                <w:lang w:eastAsia="es-CO"/>
              </w:rPr>
            </w:pPr>
            <w:r w:rsidRPr="00792F20">
              <w:rPr>
                <w:rFonts w:ascii="Verdana" w:eastAsia="Times New Roman" w:hAnsi="Verdana" w:cs="Arial"/>
                <w:sz w:val="14"/>
                <w:szCs w:val="14"/>
                <w:lang w:eastAsia="es-CO"/>
              </w:rPr>
              <w:t>6,977</w:t>
            </w:r>
          </w:p>
        </w:tc>
        <w:tc>
          <w:tcPr>
            <w:tcW w:w="331" w:type="pct"/>
            <w:tcBorders>
              <w:top w:val="nil"/>
              <w:left w:val="nil"/>
              <w:bottom w:val="single" w:sz="4" w:space="0" w:color="auto"/>
              <w:right w:val="single" w:sz="4" w:space="0" w:color="auto"/>
            </w:tcBorders>
            <w:shd w:val="clear" w:color="auto" w:fill="auto"/>
            <w:noWrap/>
            <w:vAlign w:val="bottom"/>
            <w:hideMark/>
          </w:tcPr>
          <w:p w:rsidR="00792F20" w:rsidRPr="00792F20" w:rsidRDefault="00792F20" w:rsidP="00792F20">
            <w:pPr>
              <w:jc w:val="center"/>
              <w:rPr>
                <w:rFonts w:ascii="Verdana" w:eastAsia="Times New Roman" w:hAnsi="Verdana" w:cs="Arial"/>
                <w:sz w:val="14"/>
                <w:szCs w:val="14"/>
                <w:lang w:eastAsia="es-CO"/>
              </w:rPr>
            </w:pPr>
            <w:r w:rsidRPr="00792F20">
              <w:rPr>
                <w:rFonts w:ascii="Verdana" w:eastAsia="Times New Roman" w:hAnsi="Verdana" w:cs="Arial"/>
                <w:sz w:val="14"/>
                <w:szCs w:val="14"/>
                <w:lang w:eastAsia="es-CO"/>
              </w:rPr>
              <w:t>6,983</w:t>
            </w:r>
          </w:p>
        </w:tc>
        <w:tc>
          <w:tcPr>
            <w:tcW w:w="274" w:type="pct"/>
            <w:tcBorders>
              <w:top w:val="nil"/>
              <w:left w:val="nil"/>
              <w:bottom w:val="single" w:sz="4" w:space="0" w:color="auto"/>
              <w:right w:val="single" w:sz="4" w:space="0" w:color="auto"/>
            </w:tcBorders>
            <w:shd w:val="clear" w:color="auto" w:fill="auto"/>
            <w:noWrap/>
            <w:vAlign w:val="bottom"/>
            <w:hideMark/>
          </w:tcPr>
          <w:p w:rsidR="00792F20" w:rsidRPr="00792F20" w:rsidRDefault="00792F20" w:rsidP="00792F20">
            <w:pPr>
              <w:jc w:val="center"/>
              <w:rPr>
                <w:rFonts w:ascii="Verdana" w:eastAsia="Times New Roman" w:hAnsi="Verdana" w:cs="Arial"/>
                <w:sz w:val="14"/>
                <w:szCs w:val="14"/>
                <w:lang w:eastAsia="es-CO"/>
              </w:rPr>
            </w:pPr>
            <w:r w:rsidRPr="00792F20">
              <w:rPr>
                <w:rFonts w:ascii="Verdana" w:eastAsia="Times New Roman" w:hAnsi="Verdana" w:cs="Arial"/>
                <w:sz w:val="14"/>
                <w:szCs w:val="14"/>
                <w:lang w:eastAsia="es-CO"/>
              </w:rPr>
              <w:t>7,125</w:t>
            </w:r>
          </w:p>
        </w:tc>
        <w:tc>
          <w:tcPr>
            <w:tcW w:w="464" w:type="pct"/>
            <w:tcBorders>
              <w:top w:val="nil"/>
              <w:left w:val="nil"/>
              <w:bottom w:val="single" w:sz="4" w:space="0" w:color="auto"/>
              <w:right w:val="single" w:sz="4" w:space="0" w:color="auto"/>
            </w:tcBorders>
            <w:shd w:val="clear" w:color="auto" w:fill="auto"/>
            <w:noWrap/>
            <w:vAlign w:val="bottom"/>
            <w:hideMark/>
          </w:tcPr>
          <w:p w:rsidR="00792F20" w:rsidRPr="00792F20" w:rsidRDefault="00792F20" w:rsidP="00792F20">
            <w:pPr>
              <w:jc w:val="center"/>
              <w:rPr>
                <w:rFonts w:ascii="Verdana" w:eastAsia="Times New Roman" w:hAnsi="Verdana" w:cs="Arial"/>
                <w:sz w:val="14"/>
                <w:szCs w:val="14"/>
                <w:lang w:eastAsia="es-CO"/>
              </w:rPr>
            </w:pPr>
            <w:r w:rsidRPr="00792F20">
              <w:rPr>
                <w:rFonts w:ascii="Verdana" w:eastAsia="Times New Roman" w:hAnsi="Verdana" w:cs="Arial"/>
                <w:sz w:val="14"/>
                <w:szCs w:val="14"/>
                <w:lang w:eastAsia="es-CO"/>
              </w:rPr>
              <w:t>7,256</w:t>
            </w:r>
          </w:p>
        </w:tc>
        <w:tc>
          <w:tcPr>
            <w:tcW w:w="369" w:type="pct"/>
            <w:tcBorders>
              <w:top w:val="nil"/>
              <w:left w:val="nil"/>
              <w:bottom w:val="single" w:sz="4" w:space="0" w:color="auto"/>
              <w:right w:val="single" w:sz="4" w:space="0" w:color="auto"/>
            </w:tcBorders>
            <w:shd w:val="clear" w:color="auto" w:fill="auto"/>
            <w:noWrap/>
            <w:vAlign w:val="bottom"/>
            <w:hideMark/>
          </w:tcPr>
          <w:p w:rsidR="00792F20" w:rsidRPr="00792F20" w:rsidRDefault="00792F20" w:rsidP="00792F20">
            <w:pPr>
              <w:jc w:val="center"/>
              <w:rPr>
                <w:rFonts w:ascii="Verdana" w:eastAsia="Times New Roman" w:hAnsi="Verdana" w:cs="Arial"/>
                <w:sz w:val="14"/>
                <w:szCs w:val="14"/>
                <w:lang w:eastAsia="es-CO"/>
              </w:rPr>
            </w:pPr>
            <w:r w:rsidRPr="00792F20">
              <w:rPr>
                <w:rFonts w:ascii="Verdana" w:eastAsia="Times New Roman" w:hAnsi="Verdana" w:cs="Arial"/>
                <w:sz w:val="14"/>
                <w:szCs w:val="14"/>
                <w:lang w:eastAsia="es-CO"/>
              </w:rPr>
              <w:t>7,737</w:t>
            </w:r>
          </w:p>
        </w:tc>
        <w:tc>
          <w:tcPr>
            <w:tcW w:w="445" w:type="pct"/>
            <w:tcBorders>
              <w:top w:val="nil"/>
              <w:left w:val="nil"/>
              <w:bottom w:val="single" w:sz="4" w:space="0" w:color="auto"/>
              <w:right w:val="single" w:sz="4" w:space="0" w:color="auto"/>
            </w:tcBorders>
            <w:shd w:val="clear" w:color="auto" w:fill="auto"/>
            <w:noWrap/>
            <w:vAlign w:val="bottom"/>
            <w:hideMark/>
          </w:tcPr>
          <w:p w:rsidR="00792F20" w:rsidRPr="00792F20" w:rsidRDefault="00792F20" w:rsidP="00792F20">
            <w:pPr>
              <w:jc w:val="center"/>
              <w:rPr>
                <w:rFonts w:ascii="Verdana" w:eastAsia="Times New Roman" w:hAnsi="Verdana" w:cs="Arial"/>
                <w:sz w:val="14"/>
                <w:szCs w:val="14"/>
                <w:lang w:eastAsia="es-CO"/>
              </w:rPr>
            </w:pPr>
            <w:r w:rsidRPr="00792F20">
              <w:rPr>
                <w:rFonts w:ascii="Verdana" w:eastAsia="Times New Roman" w:hAnsi="Verdana" w:cs="Arial"/>
                <w:sz w:val="14"/>
                <w:szCs w:val="14"/>
                <w:lang w:eastAsia="es-CO"/>
              </w:rPr>
              <w:t>8,242</w:t>
            </w:r>
          </w:p>
        </w:tc>
        <w:tc>
          <w:tcPr>
            <w:tcW w:w="350" w:type="pct"/>
            <w:tcBorders>
              <w:top w:val="nil"/>
              <w:left w:val="nil"/>
              <w:bottom w:val="single" w:sz="4" w:space="0" w:color="auto"/>
              <w:right w:val="single" w:sz="4" w:space="0" w:color="auto"/>
            </w:tcBorders>
            <w:shd w:val="clear" w:color="auto" w:fill="auto"/>
            <w:noWrap/>
            <w:vAlign w:val="bottom"/>
            <w:hideMark/>
          </w:tcPr>
          <w:p w:rsidR="00792F20" w:rsidRPr="00792F20" w:rsidRDefault="00792F20" w:rsidP="00792F20">
            <w:pPr>
              <w:jc w:val="center"/>
              <w:rPr>
                <w:rFonts w:ascii="Verdana" w:eastAsia="Times New Roman" w:hAnsi="Verdana" w:cs="Arial"/>
                <w:sz w:val="14"/>
                <w:szCs w:val="14"/>
                <w:lang w:eastAsia="es-CO"/>
              </w:rPr>
            </w:pPr>
            <w:r w:rsidRPr="00792F20">
              <w:rPr>
                <w:rFonts w:ascii="Verdana" w:eastAsia="Times New Roman" w:hAnsi="Verdana" w:cs="Arial"/>
                <w:sz w:val="14"/>
                <w:szCs w:val="14"/>
                <w:lang w:eastAsia="es-CO"/>
              </w:rPr>
              <w:t>8,271</w:t>
            </w:r>
          </w:p>
        </w:tc>
      </w:tr>
      <w:tr w:rsidR="00792F20" w:rsidRPr="00792F20" w:rsidTr="00792F20">
        <w:trPr>
          <w:trHeight w:val="360"/>
        </w:trPr>
        <w:tc>
          <w:tcPr>
            <w:tcW w:w="400" w:type="pct"/>
            <w:tcBorders>
              <w:top w:val="nil"/>
              <w:left w:val="single" w:sz="4" w:space="0" w:color="auto"/>
              <w:bottom w:val="single" w:sz="4" w:space="0" w:color="auto"/>
              <w:right w:val="single" w:sz="4" w:space="0" w:color="auto"/>
            </w:tcBorders>
            <w:shd w:val="clear" w:color="auto" w:fill="auto"/>
            <w:noWrap/>
            <w:vAlign w:val="bottom"/>
            <w:hideMark/>
          </w:tcPr>
          <w:p w:rsidR="00792F20" w:rsidRPr="00792F20" w:rsidRDefault="00792F20" w:rsidP="00792F20">
            <w:pPr>
              <w:rPr>
                <w:rFonts w:ascii="Verdana" w:eastAsia="Times New Roman" w:hAnsi="Verdana" w:cs="Arial"/>
                <w:sz w:val="14"/>
                <w:szCs w:val="14"/>
                <w:lang w:eastAsia="es-CO"/>
              </w:rPr>
            </w:pPr>
            <w:r w:rsidRPr="00792F20">
              <w:rPr>
                <w:rFonts w:ascii="Verdana" w:eastAsia="Times New Roman" w:hAnsi="Verdana" w:cs="Arial"/>
                <w:sz w:val="14"/>
                <w:szCs w:val="14"/>
                <w:lang w:eastAsia="es-CO"/>
              </w:rPr>
              <w:t>Dos</w:t>
            </w:r>
          </w:p>
        </w:tc>
        <w:tc>
          <w:tcPr>
            <w:tcW w:w="407" w:type="pct"/>
            <w:tcBorders>
              <w:top w:val="nil"/>
              <w:left w:val="nil"/>
              <w:bottom w:val="single" w:sz="4" w:space="0" w:color="auto"/>
              <w:right w:val="single" w:sz="4" w:space="0" w:color="auto"/>
            </w:tcBorders>
            <w:shd w:val="clear" w:color="auto" w:fill="auto"/>
            <w:noWrap/>
            <w:vAlign w:val="bottom"/>
            <w:hideMark/>
          </w:tcPr>
          <w:p w:rsidR="00792F20" w:rsidRPr="00792F20" w:rsidRDefault="00792F20" w:rsidP="00792F20">
            <w:pPr>
              <w:jc w:val="center"/>
              <w:rPr>
                <w:rFonts w:ascii="Verdana" w:eastAsia="Times New Roman" w:hAnsi="Verdana" w:cs="Arial"/>
                <w:sz w:val="14"/>
                <w:szCs w:val="14"/>
                <w:lang w:eastAsia="es-CO"/>
              </w:rPr>
            </w:pPr>
            <w:r w:rsidRPr="00792F20">
              <w:rPr>
                <w:rFonts w:ascii="Verdana" w:eastAsia="Times New Roman" w:hAnsi="Verdana" w:cs="Arial"/>
                <w:sz w:val="14"/>
                <w:szCs w:val="14"/>
                <w:lang w:eastAsia="es-CO"/>
              </w:rPr>
              <w:t>15,097</w:t>
            </w:r>
          </w:p>
        </w:tc>
        <w:tc>
          <w:tcPr>
            <w:tcW w:w="312" w:type="pct"/>
            <w:tcBorders>
              <w:top w:val="nil"/>
              <w:left w:val="nil"/>
              <w:bottom w:val="single" w:sz="4" w:space="0" w:color="auto"/>
              <w:right w:val="single" w:sz="4" w:space="0" w:color="auto"/>
            </w:tcBorders>
            <w:shd w:val="clear" w:color="auto" w:fill="auto"/>
            <w:noWrap/>
            <w:vAlign w:val="bottom"/>
            <w:hideMark/>
          </w:tcPr>
          <w:p w:rsidR="00792F20" w:rsidRPr="00792F20" w:rsidRDefault="00792F20" w:rsidP="00792F20">
            <w:pPr>
              <w:jc w:val="center"/>
              <w:rPr>
                <w:rFonts w:ascii="Verdana" w:eastAsia="Times New Roman" w:hAnsi="Verdana" w:cs="Arial"/>
                <w:sz w:val="14"/>
                <w:szCs w:val="14"/>
                <w:lang w:eastAsia="es-CO"/>
              </w:rPr>
            </w:pPr>
            <w:r w:rsidRPr="00792F20">
              <w:rPr>
                <w:rFonts w:ascii="Verdana" w:eastAsia="Times New Roman" w:hAnsi="Verdana" w:cs="Arial"/>
                <w:sz w:val="14"/>
                <w:szCs w:val="14"/>
                <w:lang w:eastAsia="es-CO"/>
              </w:rPr>
              <w:t>15,113</w:t>
            </w:r>
          </w:p>
        </w:tc>
        <w:tc>
          <w:tcPr>
            <w:tcW w:w="464" w:type="pct"/>
            <w:tcBorders>
              <w:top w:val="nil"/>
              <w:left w:val="nil"/>
              <w:bottom w:val="single" w:sz="4" w:space="0" w:color="auto"/>
              <w:right w:val="single" w:sz="4" w:space="0" w:color="auto"/>
            </w:tcBorders>
            <w:shd w:val="clear" w:color="auto" w:fill="auto"/>
            <w:noWrap/>
            <w:vAlign w:val="bottom"/>
            <w:hideMark/>
          </w:tcPr>
          <w:p w:rsidR="00792F20" w:rsidRPr="00792F20" w:rsidRDefault="00792F20" w:rsidP="00792F20">
            <w:pPr>
              <w:jc w:val="center"/>
              <w:rPr>
                <w:rFonts w:ascii="Verdana" w:eastAsia="Times New Roman" w:hAnsi="Verdana" w:cs="Arial"/>
                <w:sz w:val="14"/>
                <w:szCs w:val="14"/>
                <w:lang w:eastAsia="es-CO"/>
              </w:rPr>
            </w:pPr>
            <w:r w:rsidRPr="00792F20">
              <w:rPr>
                <w:rFonts w:ascii="Verdana" w:eastAsia="Times New Roman" w:hAnsi="Verdana" w:cs="Arial"/>
                <w:sz w:val="14"/>
                <w:szCs w:val="14"/>
                <w:lang w:eastAsia="es-CO"/>
              </w:rPr>
              <w:t>15,113</w:t>
            </w:r>
          </w:p>
        </w:tc>
        <w:tc>
          <w:tcPr>
            <w:tcW w:w="426" w:type="pct"/>
            <w:tcBorders>
              <w:top w:val="nil"/>
              <w:left w:val="nil"/>
              <w:bottom w:val="single" w:sz="4" w:space="0" w:color="auto"/>
              <w:right w:val="single" w:sz="4" w:space="0" w:color="auto"/>
            </w:tcBorders>
            <w:shd w:val="clear" w:color="auto" w:fill="auto"/>
            <w:noWrap/>
            <w:vAlign w:val="bottom"/>
            <w:hideMark/>
          </w:tcPr>
          <w:p w:rsidR="00792F20" w:rsidRPr="00792F20" w:rsidRDefault="00792F20" w:rsidP="00792F20">
            <w:pPr>
              <w:jc w:val="center"/>
              <w:rPr>
                <w:rFonts w:ascii="Verdana" w:eastAsia="Times New Roman" w:hAnsi="Verdana" w:cs="Arial"/>
                <w:sz w:val="14"/>
                <w:szCs w:val="14"/>
                <w:lang w:eastAsia="es-CO"/>
              </w:rPr>
            </w:pPr>
            <w:r w:rsidRPr="00792F20">
              <w:rPr>
                <w:rFonts w:ascii="Verdana" w:eastAsia="Times New Roman" w:hAnsi="Verdana" w:cs="Arial"/>
                <w:sz w:val="14"/>
                <w:szCs w:val="14"/>
                <w:lang w:eastAsia="es-CO"/>
              </w:rPr>
              <w:t>15,130</w:t>
            </w:r>
          </w:p>
        </w:tc>
        <w:tc>
          <w:tcPr>
            <w:tcW w:w="426" w:type="pct"/>
            <w:tcBorders>
              <w:top w:val="nil"/>
              <w:left w:val="nil"/>
              <w:bottom w:val="single" w:sz="4" w:space="0" w:color="auto"/>
              <w:right w:val="single" w:sz="4" w:space="0" w:color="auto"/>
            </w:tcBorders>
            <w:shd w:val="clear" w:color="auto" w:fill="auto"/>
            <w:noWrap/>
            <w:vAlign w:val="bottom"/>
            <w:hideMark/>
          </w:tcPr>
          <w:p w:rsidR="00792F20" w:rsidRPr="00792F20" w:rsidRDefault="00792F20" w:rsidP="00792F20">
            <w:pPr>
              <w:jc w:val="center"/>
              <w:rPr>
                <w:rFonts w:ascii="Verdana" w:eastAsia="Times New Roman" w:hAnsi="Verdana" w:cs="Arial"/>
                <w:sz w:val="14"/>
                <w:szCs w:val="14"/>
                <w:lang w:eastAsia="es-CO"/>
              </w:rPr>
            </w:pPr>
            <w:r w:rsidRPr="00792F20">
              <w:rPr>
                <w:rFonts w:ascii="Verdana" w:eastAsia="Times New Roman" w:hAnsi="Verdana" w:cs="Arial"/>
                <w:sz w:val="14"/>
                <w:szCs w:val="14"/>
                <w:lang w:eastAsia="es-CO"/>
              </w:rPr>
              <w:t>15,126</w:t>
            </w:r>
          </w:p>
        </w:tc>
        <w:tc>
          <w:tcPr>
            <w:tcW w:w="331" w:type="pct"/>
            <w:tcBorders>
              <w:top w:val="nil"/>
              <w:left w:val="nil"/>
              <w:bottom w:val="single" w:sz="4" w:space="0" w:color="auto"/>
              <w:right w:val="single" w:sz="4" w:space="0" w:color="auto"/>
            </w:tcBorders>
            <w:shd w:val="clear" w:color="auto" w:fill="auto"/>
            <w:noWrap/>
            <w:vAlign w:val="bottom"/>
            <w:hideMark/>
          </w:tcPr>
          <w:p w:rsidR="00792F20" w:rsidRPr="00792F20" w:rsidRDefault="00792F20" w:rsidP="00792F20">
            <w:pPr>
              <w:jc w:val="center"/>
              <w:rPr>
                <w:rFonts w:ascii="Verdana" w:eastAsia="Times New Roman" w:hAnsi="Verdana" w:cs="Arial"/>
                <w:sz w:val="14"/>
                <w:szCs w:val="14"/>
                <w:lang w:eastAsia="es-CO"/>
              </w:rPr>
            </w:pPr>
            <w:r w:rsidRPr="00792F20">
              <w:rPr>
                <w:rFonts w:ascii="Verdana" w:eastAsia="Times New Roman" w:hAnsi="Verdana" w:cs="Arial"/>
                <w:sz w:val="14"/>
                <w:szCs w:val="14"/>
                <w:lang w:eastAsia="es-CO"/>
              </w:rPr>
              <w:t>15,139</w:t>
            </w:r>
          </w:p>
        </w:tc>
        <w:tc>
          <w:tcPr>
            <w:tcW w:w="331" w:type="pct"/>
            <w:tcBorders>
              <w:top w:val="nil"/>
              <w:left w:val="nil"/>
              <w:bottom w:val="single" w:sz="4" w:space="0" w:color="auto"/>
              <w:right w:val="single" w:sz="4" w:space="0" w:color="auto"/>
            </w:tcBorders>
            <w:shd w:val="clear" w:color="auto" w:fill="auto"/>
            <w:noWrap/>
            <w:vAlign w:val="bottom"/>
            <w:hideMark/>
          </w:tcPr>
          <w:p w:rsidR="00792F20" w:rsidRPr="00792F20" w:rsidRDefault="00792F20" w:rsidP="00792F20">
            <w:pPr>
              <w:jc w:val="center"/>
              <w:rPr>
                <w:rFonts w:ascii="Verdana" w:eastAsia="Times New Roman" w:hAnsi="Verdana" w:cs="Arial"/>
                <w:sz w:val="14"/>
                <w:szCs w:val="14"/>
                <w:lang w:eastAsia="es-CO"/>
              </w:rPr>
            </w:pPr>
            <w:r w:rsidRPr="00792F20">
              <w:rPr>
                <w:rFonts w:ascii="Verdana" w:eastAsia="Times New Roman" w:hAnsi="Verdana" w:cs="Arial"/>
                <w:sz w:val="14"/>
                <w:szCs w:val="14"/>
                <w:lang w:eastAsia="es-CO"/>
              </w:rPr>
              <w:t>15,153</w:t>
            </w:r>
          </w:p>
        </w:tc>
        <w:tc>
          <w:tcPr>
            <w:tcW w:w="274" w:type="pct"/>
            <w:tcBorders>
              <w:top w:val="nil"/>
              <w:left w:val="nil"/>
              <w:bottom w:val="single" w:sz="4" w:space="0" w:color="auto"/>
              <w:right w:val="single" w:sz="4" w:space="0" w:color="auto"/>
            </w:tcBorders>
            <w:shd w:val="clear" w:color="auto" w:fill="auto"/>
            <w:noWrap/>
            <w:vAlign w:val="bottom"/>
            <w:hideMark/>
          </w:tcPr>
          <w:p w:rsidR="00792F20" w:rsidRPr="00792F20" w:rsidRDefault="00792F20" w:rsidP="00792F20">
            <w:pPr>
              <w:jc w:val="center"/>
              <w:rPr>
                <w:rFonts w:ascii="Verdana" w:eastAsia="Times New Roman" w:hAnsi="Verdana" w:cs="Arial"/>
                <w:sz w:val="14"/>
                <w:szCs w:val="14"/>
                <w:lang w:eastAsia="es-CO"/>
              </w:rPr>
            </w:pPr>
            <w:r w:rsidRPr="00792F20">
              <w:rPr>
                <w:rFonts w:ascii="Verdana" w:eastAsia="Times New Roman" w:hAnsi="Verdana" w:cs="Arial"/>
                <w:sz w:val="14"/>
                <w:szCs w:val="14"/>
                <w:lang w:eastAsia="es-CO"/>
              </w:rPr>
              <w:t>15,160</w:t>
            </w:r>
          </w:p>
        </w:tc>
        <w:tc>
          <w:tcPr>
            <w:tcW w:w="464" w:type="pct"/>
            <w:tcBorders>
              <w:top w:val="nil"/>
              <w:left w:val="nil"/>
              <w:bottom w:val="single" w:sz="4" w:space="0" w:color="auto"/>
              <w:right w:val="single" w:sz="4" w:space="0" w:color="auto"/>
            </w:tcBorders>
            <w:shd w:val="clear" w:color="auto" w:fill="auto"/>
            <w:noWrap/>
            <w:vAlign w:val="bottom"/>
            <w:hideMark/>
          </w:tcPr>
          <w:p w:rsidR="00792F20" w:rsidRPr="00792F20" w:rsidRDefault="00792F20" w:rsidP="00792F20">
            <w:pPr>
              <w:jc w:val="center"/>
              <w:rPr>
                <w:rFonts w:ascii="Verdana" w:eastAsia="Times New Roman" w:hAnsi="Verdana" w:cs="Arial"/>
                <w:sz w:val="14"/>
                <w:szCs w:val="14"/>
                <w:lang w:eastAsia="es-CO"/>
              </w:rPr>
            </w:pPr>
            <w:r w:rsidRPr="00792F20">
              <w:rPr>
                <w:rFonts w:ascii="Verdana" w:eastAsia="Times New Roman" w:hAnsi="Verdana" w:cs="Arial"/>
                <w:sz w:val="14"/>
                <w:szCs w:val="14"/>
                <w:lang w:eastAsia="es-CO"/>
              </w:rPr>
              <w:t>15,161</w:t>
            </w:r>
          </w:p>
        </w:tc>
        <w:tc>
          <w:tcPr>
            <w:tcW w:w="369" w:type="pct"/>
            <w:tcBorders>
              <w:top w:val="nil"/>
              <w:left w:val="nil"/>
              <w:bottom w:val="single" w:sz="4" w:space="0" w:color="auto"/>
              <w:right w:val="single" w:sz="4" w:space="0" w:color="auto"/>
            </w:tcBorders>
            <w:shd w:val="clear" w:color="auto" w:fill="auto"/>
            <w:noWrap/>
            <w:vAlign w:val="bottom"/>
            <w:hideMark/>
          </w:tcPr>
          <w:p w:rsidR="00792F20" w:rsidRPr="00792F20" w:rsidRDefault="00792F20" w:rsidP="00792F20">
            <w:pPr>
              <w:jc w:val="center"/>
              <w:rPr>
                <w:rFonts w:ascii="Verdana" w:eastAsia="Times New Roman" w:hAnsi="Verdana" w:cs="Arial"/>
                <w:sz w:val="14"/>
                <w:szCs w:val="14"/>
                <w:lang w:eastAsia="es-CO"/>
              </w:rPr>
            </w:pPr>
            <w:r w:rsidRPr="00792F20">
              <w:rPr>
                <w:rFonts w:ascii="Verdana" w:eastAsia="Times New Roman" w:hAnsi="Verdana" w:cs="Arial"/>
                <w:sz w:val="14"/>
                <w:szCs w:val="14"/>
                <w:lang w:eastAsia="es-CO"/>
              </w:rPr>
              <w:t>15,192</w:t>
            </w:r>
          </w:p>
        </w:tc>
        <w:tc>
          <w:tcPr>
            <w:tcW w:w="445" w:type="pct"/>
            <w:tcBorders>
              <w:top w:val="nil"/>
              <w:left w:val="nil"/>
              <w:bottom w:val="single" w:sz="4" w:space="0" w:color="auto"/>
              <w:right w:val="single" w:sz="4" w:space="0" w:color="auto"/>
            </w:tcBorders>
            <w:shd w:val="clear" w:color="auto" w:fill="auto"/>
            <w:noWrap/>
            <w:vAlign w:val="bottom"/>
            <w:hideMark/>
          </w:tcPr>
          <w:p w:rsidR="00792F20" w:rsidRPr="00792F20" w:rsidRDefault="00792F20" w:rsidP="00792F20">
            <w:pPr>
              <w:jc w:val="center"/>
              <w:rPr>
                <w:rFonts w:ascii="Verdana" w:eastAsia="Times New Roman" w:hAnsi="Verdana" w:cs="Arial"/>
                <w:sz w:val="14"/>
                <w:szCs w:val="14"/>
                <w:lang w:eastAsia="es-CO"/>
              </w:rPr>
            </w:pPr>
            <w:r w:rsidRPr="00792F20">
              <w:rPr>
                <w:rFonts w:ascii="Verdana" w:eastAsia="Times New Roman" w:hAnsi="Verdana" w:cs="Arial"/>
                <w:sz w:val="14"/>
                <w:szCs w:val="14"/>
                <w:lang w:eastAsia="es-CO"/>
              </w:rPr>
              <w:t>15,211</w:t>
            </w:r>
          </w:p>
        </w:tc>
        <w:tc>
          <w:tcPr>
            <w:tcW w:w="350" w:type="pct"/>
            <w:tcBorders>
              <w:top w:val="nil"/>
              <w:left w:val="nil"/>
              <w:bottom w:val="single" w:sz="4" w:space="0" w:color="auto"/>
              <w:right w:val="single" w:sz="4" w:space="0" w:color="auto"/>
            </w:tcBorders>
            <w:shd w:val="clear" w:color="auto" w:fill="auto"/>
            <w:noWrap/>
            <w:vAlign w:val="bottom"/>
            <w:hideMark/>
          </w:tcPr>
          <w:p w:rsidR="00792F20" w:rsidRPr="00792F20" w:rsidRDefault="00792F20" w:rsidP="00792F20">
            <w:pPr>
              <w:jc w:val="center"/>
              <w:rPr>
                <w:rFonts w:ascii="Verdana" w:eastAsia="Times New Roman" w:hAnsi="Verdana" w:cs="Arial"/>
                <w:sz w:val="14"/>
                <w:szCs w:val="14"/>
                <w:lang w:eastAsia="es-CO"/>
              </w:rPr>
            </w:pPr>
            <w:r w:rsidRPr="00792F20">
              <w:rPr>
                <w:rFonts w:ascii="Verdana" w:eastAsia="Times New Roman" w:hAnsi="Verdana" w:cs="Arial"/>
                <w:sz w:val="14"/>
                <w:szCs w:val="14"/>
                <w:lang w:eastAsia="es-CO"/>
              </w:rPr>
              <w:t>15,225</w:t>
            </w:r>
          </w:p>
        </w:tc>
      </w:tr>
      <w:tr w:rsidR="00792F20" w:rsidRPr="00792F20" w:rsidTr="00792F20">
        <w:trPr>
          <w:trHeight w:val="360"/>
        </w:trPr>
        <w:tc>
          <w:tcPr>
            <w:tcW w:w="400" w:type="pct"/>
            <w:tcBorders>
              <w:top w:val="nil"/>
              <w:left w:val="single" w:sz="4" w:space="0" w:color="auto"/>
              <w:bottom w:val="single" w:sz="4" w:space="0" w:color="auto"/>
              <w:right w:val="single" w:sz="4" w:space="0" w:color="auto"/>
            </w:tcBorders>
            <w:shd w:val="clear" w:color="auto" w:fill="auto"/>
            <w:noWrap/>
            <w:vAlign w:val="bottom"/>
            <w:hideMark/>
          </w:tcPr>
          <w:p w:rsidR="00792F20" w:rsidRPr="00792F20" w:rsidRDefault="00792F20" w:rsidP="00792F20">
            <w:pPr>
              <w:rPr>
                <w:rFonts w:ascii="Verdana" w:eastAsia="Times New Roman" w:hAnsi="Verdana" w:cs="Arial"/>
                <w:sz w:val="14"/>
                <w:szCs w:val="14"/>
                <w:lang w:eastAsia="es-CO"/>
              </w:rPr>
            </w:pPr>
            <w:r w:rsidRPr="00792F20">
              <w:rPr>
                <w:rFonts w:ascii="Verdana" w:eastAsia="Times New Roman" w:hAnsi="Verdana" w:cs="Arial"/>
                <w:sz w:val="14"/>
                <w:szCs w:val="14"/>
                <w:lang w:eastAsia="es-CO"/>
              </w:rPr>
              <w:t xml:space="preserve">Tres </w:t>
            </w:r>
          </w:p>
        </w:tc>
        <w:tc>
          <w:tcPr>
            <w:tcW w:w="407" w:type="pct"/>
            <w:tcBorders>
              <w:top w:val="nil"/>
              <w:left w:val="nil"/>
              <w:bottom w:val="single" w:sz="4" w:space="0" w:color="auto"/>
              <w:right w:val="single" w:sz="4" w:space="0" w:color="auto"/>
            </w:tcBorders>
            <w:shd w:val="clear" w:color="auto" w:fill="auto"/>
            <w:noWrap/>
            <w:vAlign w:val="bottom"/>
            <w:hideMark/>
          </w:tcPr>
          <w:p w:rsidR="00792F20" w:rsidRPr="00792F20" w:rsidRDefault="00792F20" w:rsidP="00792F20">
            <w:pPr>
              <w:jc w:val="center"/>
              <w:rPr>
                <w:rFonts w:ascii="Verdana" w:eastAsia="Times New Roman" w:hAnsi="Verdana" w:cs="Arial"/>
                <w:sz w:val="14"/>
                <w:szCs w:val="14"/>
                <w:lang w:eastAsia="es-CO"/>
              </w:rPr>
            </w:pPr>
            <w:r w:rsidRPr="00792F20">
              <w:rPr>
                <w:rFonts w:ascii="Verdana" w:eastAsia="Times New Roman" w:hAnsi="Verdana" w:cs="Arial"/>
                <w:sz w:val="14"/>
                <w:szCs w:val="14"/>
                <w:lang w:eastAsia="es-CO"/>
              </w:rPr>
              <w:t>9,007</w:t>
            </w:r>
          </w:p>
        </w:tc>
        <w:tc>
          <w:tcPr>
            <w:tcW w:w="312" w:type="pct"/>
            <w:tcBorders>
              <w:top w:val="nil"/>
              <w:left w:val="nil"/>
              <w:bottom w:val="single" w:sz="4" w:space="0" w:color="auto"/>
              <w:right w:val="single" w:sz="4" w:space="0" w:color="auto"/>
            </w:tcBorders>
            <w:shd w:val="clear" w:color="auto" w:fill="auto"/>
            <w:noWrap/>
            <w:vAlign w:val="bottom"/>
            <w:hideMark/>
          </w:tcPr>
          <w:p w:rsidR="00792F20" w:rsidRPr="00792F20" w:rsidRDefault="00792F20" w:rsidP="00792F20">
            <w:pPr>
              <w:jc w:val="center"/>
              <w:rPr>
                <w:rFonts w:ascii="Verdana" w:eastAsia="Times New Roman" w:hAnsi="Verdana" w:cs="Arial"/>
                <w:sz w:val="14"/>
                <w:szCs w:val="14"/>
                <w:lang w:eastAsia="es-CO"/>
              </w:rPr>
            </w:pPr>
            <w:r w:rsidRPr="00792F20">
              <w:rPr>
                <w:rFonts w:ascii="Verdana" w:eastAsia="Times New Roman" w:hAnsi="Verdana" w:cs="Arial"/>
                <w:sz w:val="14"/>
                <w:szCs w:val="14"/>
                <w:lang w:eastAsia="es-CO"/>
              </w:rPr>
              <w:t>9,003</w:t>
            </w:r>
          </w:p>
        </w:tc>
        <w:tc>
          <w:tcPr>
            <w:tcW w:w="464" w:type="pct"/>
            <w:tcBorders>
              <w:top w:val="nil"/>
              <w:left w:val="nil"/>
              <w:bottom w:val="single" w:sz="4" w:space="0" w:color="auto"/>
              <w:right w:val="single" w:sz="4" w:space="0" w:color="auto"/>
            </w:tcBorders>
            <w:shd w:val="clear" w:color="auto" w:fill="auto"/>
            <w:noWrap/>
            <w:vAlign w:val="bottom"/>
            <w:hideMark/>
          </w:tcPr>
          <w:p w:rsidR="00792F20" w:rsidRPr="00792F20" w:rsidRDefault="00792F20" w:rsidP="00792F20">
            <w:pPr>
              <w:jc w:val="center"/>
              <w:rPr>
                <w:rFonts w:ascii="Verdana" w:eastAsia="Times New Roman" w:hAnsi="Verdana" w:cs="Arial"/>
                <w:sz w:val="14"/>
                <w:szCs w:val="14"/>
                <w:lang w:eastAsia="es-CO"/>
              </w:rPr>
            </w:pPr>
            <w:r w:rsidRPr="00792F20">
              <w:rPr>
                <w:rFonts w:ascii="Verdana" w:eastAsia="Times New Roman" w:hAnsi="Verdana" w:cs="Arial"/>
                <w:sz w:val="14"/>
                <w:szCs w:val="14"/>
                <w:lang w:eastAsia="es-CO"/>
              </w:rPr>
              <w:t>8,999</w:t>
            </w:r>
          </w:p>
        </w:tc>
        <w:tc>
          <w:tcPr>
            <w:tcW w:w="426" w:type="pct"/>
            <w:tcBorders>
              <w:top w:val="nil"/>
              <w:left w:val="nil"/>
              <w:bottom w:val="single" w:sz="4" w:space="0" w:color="auto"/>
              <w:right w:val="single" w:sz="4" w:space="0" w:color="auto"/>
            </w:tcBorders>
            <w:shd w:val="clear" w:color="auto" w:fill="auto"/>
            <w:noWrap/>
            <w:vAlign w:val="bottom"/>
            <w:hideMark/>
          </w:tcPr>
          <w:p w:rsidR="00792F20" w:rsidRPr="00792F20" w:rsidRDefault="00792F20" w:rsidP="00792F20">
            <w:pPr>
              <w:jc w:val="center"/>
              <w:rPr>
                <w:rFonts w:ascii="Verdana" w:eastAsia="Times New Roman" w:hAnsi="Verdana" w:cs="Arial"/>
                <w:sz w:val="14"/>
                <w:szCs w:val="14"/>
                <w:lang w:eastAsia="es-CO"/>
              </w:rPr>
            </w:pPr>
            <w:r w:rsidRPr="00792F20">
              <w:rPr>
                <w:rFonts w:ascii="Verdana" w:eastAsia="Times New Roman" w:hAnsi="Verdana" w:cs="Arial"/>
                <w:sz w:val="14"/>
                <w:szCs w:val="14"/>
                <w:lang w:eastAsia="es-CO"/>
              </w:rPr>
              <w:t>9,016</w:t>
            </w:r>
          </w:p>
        </w:tc>
        <w:tc>
          <w:tcPr>
            <w:tcW w:w="426" w:type="pct"/>
            <w:tcBorders>
              <w:top w:val="nil"/>
              <w:left w:val="nil"/>
              <w:bottom w:val="single" w:sz="4" w:space="0" w:color="auto"/>
              <w:right w:val="single" w:sz="4" w:space="0" w:color="auto"/>
            </w:tcBorders>
            <w:shd w:val="clear" w:color="auto" w:fill="auto"/>
            <w:noWrap/>
            <w:vAlign w:val="bottom"/>
            <w:hideMark/>
          </w:tcPr>
          <w:p w:rsidR="00792F20" w:rsidRPr="00792F20" w:rsidRDefault="00792F20" w:rsidP="00792F20">
            <w:pPr>
              <w:jc w:val="center"/>
              <w:rPr>
                <w:rFonts w:ascii="Verdana" w:eastAsia="Times New Roman" w:hAnsi="Verdana" w:cs="Arial"/>
                <w:sz w:val="14"/>
                <w:szCs w:val="14"/>
                <w:lang w:eastAsia="es-CO"/>
              </w:rPr>
            </w:pPr>
            <w:r w:rsidRPr="00792F20">
              <w:rPr>
                <w:rFonts w:ascii="Verdana" w:eastAsia="Times New Roman" w:hAnsi="Verdana" w:cs="Arial"/>
                <w:sz w:val="14"/>
                <w:szCs w:val="14"/>
                <w:lang w:eastAsia="es-CO"/>
              </w:rPr>
              <w:t>9,025</w:t>
            </w:r>
          </w:p>
        </w:tc>
        <w:tc>
          <w:tcPr>
            <w:tcW w:w="331" w:type="pct"/>
            <w:tcBorders>
              <w:top w:val="nil"/>
              <w:left w:val="nil"/>
              <w:bottom w:val="single" w:sz="4" w:space="0" w:color="auto"/>
              <w:right w:val="single" w:sz="4" w:space="0" w:color="auto"/>
            </w:tcBorders>
            <w:shd w:val="clear" w:color="auto" w:fill="auto"/>
            <w:noWrap/>
            <w:vAlign w:val="bottom"/>
            <w:hideMark/>
          </w:tcPr>
          <w:p w:rsidR="00792F20" w:rsidRPr="00792F20" w:rsidRDefault="00792F20" w:rsidP="00792F20">
            <w:pPr>
              <w:jc w:val="center"/>
              <w:rPr>
                <w:rFonts w:ascii="Verdana" w:eastAsia="Times New Roman" w:hAnsi="Verdana" w:cs="Arial"/>
                <w:sz w:val="14"/>
                <w:szCs w:val="14"/>
                <w:lang w:eastAsia="es-CO"/>
              </w:rPr>
            </w:pPr>
            <w:r w:rsidRPr="00792F20">
              <w:rPr>
                <w:rFonts w:ascii="Verdana" w:eastAsia="Times New Roman" w:hAnsi="Verdana" w:cs="Arial"/>
                <w:sz w:val="14"/>
                <w:szCs w:val="14"/>
                <w:lang w:eastAsia="es-CO"/>
              </w:rPr>
              <w:t>9,022</w:t>
            </w:r>
          </w:p>
        </w:tc>
        <w:tc>
          <w:tcPr>
            <w:tcW w:w="331" w:type="pct"/>
            <w:tcBorders>
              <w:top w:val="nil"/>
              <w:left w:val="nil"/>
              <w:bottom w:val="single" w:sz="4" w:space="0" w:color="auto"/>
              <w:right w:val="single" w:sz="4" w:space="0" w:color="auto"/>
            </w:tcBorders>
            <w:shd w:val="clear" w:color="auto" w:fill="auto"/>
            <w:noWrap/>
            <w:vAlign w:val="bottom"/>
            <w:hideMark/>
          </w:tcPr>
          <w:p w:rsidR="00792F20" w:rsidRPr="00792F20" w:rsidRDefault="00792F20" w:rsidP="00792F20">
            <w:pPr>
              <w:jc w:val="center"/>
              <w:rPr>
                <w:rFonts w:ascii="Verdana" w:eastAsia="Times New Roman" w:hAnsi="Verdana" w:cs="Arial"/>
                <w:sz w:val="14"/>
                <w:szCs w:val="14"/>
                <w:lang w:eastAsia="es-CO"/>
              </w:rPr>
            </w:pPr>
            <w:r w:rsidRPr="00792F20">
              <w:rPr>
                <w:rFonts w:ascii="Verdana" w:eastAsia="Times New Roman" w:hAnsi="Verdana" w:cs="Arial"/>
                <w:sz w:val="14"/>
                <w:szCs w:val="14"/>
                <w:lang w:eastAsia="es-CO"/>
              </w:rPr>
              <w:t>9,044</w:t>
            </w:r>
          </w:p>
        </w:tc>
        <w:tc>
          <w:tcPr>
            <w:tcW w:w="274" w:type="pct"/>
            <w:tcBorders>
              <w:top w:val="nil"/>
              <w:left w:val="nil"/>
              <w:bottom w:val="single" w:sz="4" w:space="0" w:color="auto"/>
              <w:right w:val="single" w:sz="4" w:space="0" w:color="auto"/>
            </w:tcBorders>
            <w:shd w:val="clear" w:color="auto" w:fill="auto"/>
            <w:noWrap/>
            <w:vAlign w:val="bottom"/>
            <w:hideMark/>
          </w:tcPr>
          <w:p w:rsidR="00792F20" w:rsidRPr="00792F20" w:rsidRDefault="00792F20" w:rsidP="00792F20">
            <w:pPr>
              <w:jc w:val="center"/>
              <w:rPr>
                <w:rFonts w:ascii="Verdana" w:eastAsia="Times New Roman" w:hAnsi="Verdana" w:cs="Arial"/>
                <w:sz w:val="14"/>
                <w:szCs w:val="14"/>
                <w:lang w:eastAsia="es-CO"/>
              </w:rPr>
            </w:pPr>
            <w:r w:rsidRPr="00792F20">
              <w:rPr>
                <w:rFonts w:ascii="Verdana" w:eastAsia="Times New Roman" w:hAnsi="Verdana" w:cs="Arial"/>
                <w:sz w:val="14"/>
                <w:szCs w:val="14"/>
                <w:lang w:eastAsia="es-CO"/>
              </w:rPr>
              <w:t>9,043</w:t>
            </w:r>
          </w:p>
        </w:tc>
        <w:tc>
          <w:tcPr>
            <w:tcW w:w="464" w:type="pct"/>
            <w:tcBorders>
              <w:top w:val="nil"/>
              <w:left w:val="nil"/>
              <w:bottom w:val="single" w:sz="4" w:space="0" w:color="auto"/>
              <w:right w:val="single" w:sz="4" w:space="0" w:color="auto"/>
            </w:tcBorders>
            <w:shd w:val="clear" w:color="auto" w:fill="auto"/>
            <w:noWrap/>
            <w:vAlign w:val="bottom"/>
            <w:hideMark/>
          </w:tcPr>
          <w:p w:rsidR="00792F20" w:rsidRPr="00792F20" w:rsidRDefault="00792F20" w:rsidP="00792F20">
            <w:pPr>
              <w:jc w:val="center"/>
              <w:rPr>
                <w:rFonts w:ascii="Verdana" w:eastAsia="Times New Roman" w:hAnsi="Verdana" w:cs="Arial"/>
                <w:sz w:val="14"/>
                <w:szCs w:val="14"/>
                <w:lang w:eastAsia="es-CO"/>
              </w:rPr>
            </w:pPr>
            <w:r w:rsidRPr="00792F20">
              <w:rPr>
                <w:rFonts w:ascii="Verdana" w:eastAsia="Times New Roman" w:hAnsi="Verdana" w:cs="Arial"/>
                <w:sz w:val="14"/>
                <w:szCs w:val="14"/>
                <w:lang w:eastAsia="es-CO"/>
              </w:rPr>
              <w:t>9,071</w:t>
            </w:r>
          </w:p>
        </w:tc>
        <w:tc>
          <w:tcPr>
            <w:tcW w:w="369" w:type="pct"/>
            <w:tcBorders>
              <w:top w:val="nil"/>
              <w:left w:val="nil"/>
              <w:bottom w:val="single" w:sz="4" w:space="0" w:color="auto"/>
              <w:right w:val="single" w:sz="4" w:space="0" w:color="auto"/>
            </w:tcBorders>
            <w:shd w:val="clear" w:color="auto" w:fill="auto"/>
            <w:noWrap/>
            <w:vAlign w:val="bottom"/>
            <w:hideMark/>
          </w:tcPr>
          <w:p w:rsidR="00792F20" w:rsidRPr="00792F20" w:rsidRDefault="00792F20" w:rsidP="00792F20">
            <w:pPr>
              <w:jc w:val="center"/>
              <w:rPr>
                <w:rFonts w:ascii="Verdana" w:eastAsia="Times New Roman" w:hAnsi="Verdana" w:cs="Arial"/>
                <w:sz w:val="14"/>
                <w:szCs w:val="14"/>
                <w:lang w:eastAsia="es-CO"/>
              </w:rPr>
            </w:pPr>
            <w:r w:rsidRPr="00792F20">
              <w:rPr>
                <w:rFonts w:ascii="Verdana" w:eastAsia="Times New Roman" w:hAnsi="Verdana" w:cs="Arial"/>
                <w:sz w:val="14"/>
                <w:szCs w:val="14"/>
                <w:lang w:eastAsia="es-CO"/>
              </w:rPr>
              <w:t>9,078</w:t>
            </w:r>
          </w:p>
        </w:tc>
        <w:tc>
          <w:tcPr>
            <w:tcW w:w="445" w:type="pct"/>
            <w:tcBorders>
              <w:top w:val="nil"/>
              <w:left w:val="nil"/>
              <w:bottom w:val="single" w:sz="4" w:space="0" w:color="auto"/>
              <w:right w:val="single" w:sz="4" w:space="0" w:color="auto"/>
            </w:tcBorders>
            <w:shd w:val="clear" w:color="auto" w:fill="auto"/>
            <w:noWrap/>
            <w:vAlign w:val="bottom"/>
            <w:hideMark/>
          </w:tcPr>
          <w:p w:rsidR="00792F20" w:rsidRPr="00792F20" w:rsidRDefault="00792F20" w:rsidP="00792F20">
            <w:pPr>
              <w:jc w:val="center"/>
              <w:rPr>
                <w:rFonts w:ascii="Verdana" w:eastAsia="Times New Roman" w:hAnsi="Verdana" w:cs="Arial"/>
                <w:sz w:val="14"/>
                <w:szCs w:val="14"/>
                <w:lang w:eastAsia="es-CO"/>
              </w:rPr>
            </w:pPr>
            <w:r w:rsidRPr="00792F20">
              <w:rPr>
                <w:rFonts w:ascii="Verdana" w:eastAsia="Times New Roman" w:hAnsi="Verdana" w:cs="Arial"/>
                <w:sz w:val="14"/>
                <w:szCs w:val="14"/>
                <w:lang w:eastAsia="es-CO"/>
              </w:rPr>
              <w:t>9,097</w:t>
            </w:r>
          </w:p>
        </w:tc>
        <w:tc>
          <w:tcPr>
            <w:tcW w:w="350" w:type="pct"/>
            <w:tcBorders>
              <w:top w:val="nil"/>
              <w:left w:val="nil"/>
              <w:bottom w:val="single" w:sz="4" w:space="0" w:color="auto"/>
              <w:right w:val="single" w:sz="4" w:space="0" w:color="auto"/>
            </w:tcBorders>
            <w:shd w:val="clear" w:color="auto" w:fill="auto"/>
            <w:noWrap/>
            <w:vAlign w:val="bottom"/>
            <w:hideMark/>
          </w:tcPr>
          <w:p w:rsidR="00792F20" w:rsidRPr="00792F20" w:rsidRDefault="00792F20" w:rsidP="00792F20">
            <w:pPr>
              <w:jc w:val="center"/>
              <w:rPr>
                <w:rFonts w:ascii="Verdana" w:eastAsia="Times New Roman" w:hAnsi="Verdana" w:cs="Arial"/>
                <w:sz w:val="14"/>
                <w:szCs w:val="14"/>
                <w:lang w:eastAsia="es-CO"/>
              </w:rPr>
            </w:pPr>
            <w:r w:rsidRPr="00792F20">
              <w:rPr>
                <w:rFonts w:ascii="Verdana" w:eastAsia="Times New Roman" w:hAnsi="Verdana" w:cs="Arial"/>
                <w:sz w:val="14"/>
                <w:szCs w:val="14"/>
                <w:lang w:eastAsia="es-CO"/>
              </w:rPr>
              <w:t>9,134</w:t>
            </w:r>
          </w:p>
        </w:tc>
      </w:tr>
      <w:tr w:rsidR="00792F20" w:rsidRPr="00792F20" w:rsidTr="00792F20">
        <w:trPr>
          <w:trHeight w:val="360"/>
        </w:trPr>
        <w:tc>
          <w:tcPr>
            <w:tcW w:w="400" w:type="pct"/>
            <w:tcBorders>
              <w:top w:val="nil"/>
              <w:left w:val="single" w:sz="4" w:space="0" w:color="auto"/>
              <w:bottom w:val="single" w:sz="4" w:space="0" w:color="auto"/>
              <w:right w:val="single" w:sz="4" w:space="0" w:color="auto"/>
            </w:tcBorders>
            <w:shd w:val="clear" w:color="auto" w:fill="auto"/>
            <w:noWrap/>
            <w:vAlign w:val="bottom"/>
            <w:hideMark/>
          </w:tcPr>
          <w:p w:rsidR="00792F20" w:rsidRPr="00792F20" w:rsidRDefault="00792F20" w:rsidP="00792F20">
            <w:pPr>
              <w:rPr>
                <w:rFonts w:ascii="Verdana" w:eastAsia="Times New Roman" w:hAnsi="Verdana" w:cs="Arial"/>
                <w:sz w:val="14"/>
                <w:szCs w:val="14"/>
                <w:lang w:eastAsia="es-CO"/>
              </w:rPr>
            </w:pPr>
            <w:r w:rsidRPr="00792F20">
              <w:rPr>
                <w:rFonts w:ascii="Verdana" w:eastAsia="Times New Roman" w:hAnsi="Verdana" w:cs="Arial"/>
                <w:sz w:val="14"/>
                <w:szCs w:val="14"/>
                <w:lang w:eastAsia="es-CO"/>
              </w:rPr>
              <w:t>Cuatro</w:t>
            </w:r>
          </w:p>
        </w:tc>
        <w:tc>
          <w:tcPr>
            <w:tcW w:w="407" w:type="pct"/>
            <w:tcBorders>
              <w:top w:val="nil"/>
              <w:left w:val="nil"/>
              <w:bottom w:val="single" w:sz="4" w:space="0" w:color="auto"/>
              <w:right w:val="single" w:sz="4" w:space="0" w:color="auto"/>
            </w:tcBorders>
            <w:shd w:val="clear" w:color="auto" w:fill="auto"/>
            <w:noWrap/>
            <w:vAlign w:val="bottom"/>
            <w:hideMark/>
          </w:tcPr>
          <w:p w:rsidR="00792F20" w:rsidRPr="00792F20" w:rsidRDefault="00792F20" w:rsidP="00792F20">
            <w:pPr>
              <w:jc w:val="center"/>
              <w:rPr>
                <w:rFonts w:ascii="Verdana" w:eastAsia="Times New Roman" w:hAnsi="Verdana" w:cs="Arial"/>
                <w:sz w:val="14"/>
                <w:szCs w:val="14"/>
                <w:lang w:eastAsia="es-CO"/>
              </w:rPr>
            </w:pPr>
            <w:r w:rsidRPr="00792F20">
              <w:rPr>
                <w:rFonts w:ascii="Verdana" w:eastAsia="Times New Roman" w:hAnsi="Verdana" w:cs="Arial"/>
                <w:sz w:val="14"/>
                <w:szCs w:val="14"/>
                <w:lang w:eastAsia="es-CO"/>
              </w:rPr>
              <w:t>1,867</w:t>
            </w:r>
          </w:p>
        </w:tc>
        <w:tc>
          <w:tcPr>
            <w:tcW w:w="312" w:type="pct"/>
            <w:tcBorders>
              <w:top w:val="nil"/>
              <w:left w:val="nil"/>
              <w:bottom w:val="single" w:sz="4" w:space="0" w:color="auto"/>
              <w:right w:val="single" w:sz="4" w:space="0" w:color="auto"/>
            </w:tcBorders>
            <w:shd w:val="clear" w:color="auto" w:fill="auto"/>
            <w:noWrap/>
            <w:vAlign w:val="bottom"/>
            <w:hideMark/>
          </w:tcPr>
          <w:p w:rsidR="00792F20" w:rsidRPr="00792F20" w:rsidRDefault="00792F20" w:rsidP="00792F20">
            <w:pPr>
              <w:jc w:val="center"/>
              <w:rPr>
                <w:rFonts w:ascii="Verdana" w:eastAsia="Times New Roman" w:hAnsi="Verdana" w:cs="Arial"/>
                <w:sz w:val="14"/>
                <w:szCs w:val="14"/>
                <w:lang w:eastAsia="es-CO"/>
              </w:rPr>
            </w:pPr>
            <w:r w:rsidRPr="00792F20">
              <w:rPr>
                <w:rFonts w:ascii="Verdana" w:eastAsia="Times New Roman" w:hAnsi="Verdana" w:cs="Arial"/>
                <w:sz w:val="14"/>
                <w:szCs w:val="14"/>
                <w:lang w:eastAsia="es-CO"/>
              </w:rPr>
              <w:t>1,869</w:t>
            </w:r>
          </w:p>
        </w:tc>
        <w:tc>
          <w:tcPr>
            <w:tcW w:w="464" w:type="pct"/>
            <w:tcBorders>
              <w:top w:val="nil"/>
              <w:left w:val="nil"/>
              <w:bottom w:val="single" w:sz="4" w:space="0" w:color="auto"/>
              <w:right w:val="single" w:sz="4" w:space="0" w:color="auto"/>
            </w:tcBorders>
            <w:shd w:val="clear" w:color="auto" w:fill="auto"/>
            <w:noWrap/>
            <w:vAlign w:val="bottom"/>
            <w:hideMark/>
          </w:tcPr>
          <w:p w:rsidR="00792F20" w:rsidRPr="00792F20" w:rsidRDefault="00792F20" w:rsidP="00792F20">
            <w:pPr>
              <w:jc w:val="center"/>
              <w:rPr>
                <w:rFonts w:ascii="Verdana" w:eastAsia="Times New Roman" w:hAnsi="Verdana" w:cs="Arial"/>
                <w:sz w:val="14"/>
                <w:szCs w:val="14"/>
                <w:lang w:eastAsia="es-CO"/>
              </w:rPr>
            </w:pPr>
            <w:r w:rsidRPr="00792F20">
              <w:rPr>
                <w:rFonts w:ascii="Verdana" w:eastAsia="Times New Roman" w:hAnsi="Verdana" w:cs="Arial"/>
                <w:sz w:val="14"/>
                <w:szCs w:val="14"/>
                <w:lang w:eastAsia="es-CO"/>
              </w:rPr>
              <w:t>1,865</w:t>
            </w:r>
          </w:p>
        </w:tc>
        <w:tc>
          <w:tcPr>
            <w:tcW w:w="426" w:type="pct"/>
            <w:tcBorders>
              <w:top w:val="nil"/>
              <w:left w:val="nil"/>
              <w:bottom w:val="single" w:sz="4" w:space="0" w:color="auto"/>
              <w:right w:val="single" w:sz="4" w:space="0" w:color="auto"/>
            </w:tcBorders>
            <w:shd w:val="clear" w:color="auto" w:fill="auto"/>
            <w:noWrap/>
            <w:vAlign w:val="bottom"/>
            <w:hideMark/>
          </w:tcPr>
          <w:p w:rsidR="00792F20" w:rsidRPr="00792F20" w:rsidRDefault="00792F20" w:rsidP="00792F20">
            <w:pPr>
              <w:jc w:val="center"/>
              <w:rPr>
                <w:rFonts w:ascii="Verdana" w:eastAsia="Times New Roman" w:hAnsi="Verdana" w:cs="Arial"/>
                <w:sz w:val="14"/>
                <w:szCs w:val="14"/>
                <w:lang w:eastAsia="es-CO"/>
              </w:rPr>
            </w:pPr>
            <w:r w:rsidRPr="00792F20">
              <w:rPr>
                <w:rFonts w:ascii="Verdana" w:eastAsia="Times New Roman" w:hAnsi="Verdana" w:cs="Arial"/>
                <w:sz w:val="14"/>
                <w:szCs w:val="14"/>
                <w:lang w:eastAsia="es-CO"/>
              </w:rPr>
              <w:t>1,866</w:t>
            </w:r>
          </w:p>
        </w:tc>
        <w:tc>
          <w:tcPr>
            <w:tcW w:w="426" w:type="pct"/>
            <w:tcBorders>
              <w:top w:val="nil"/>
              <w:left w:val="nil"/>
              <w:bottom w:val="single" w:sz="4" w:space="0" w:color="auto"/>
              <w:right w:val="single" w:sz="4" w:space="0" w:color="auto"/>
            </w:tcBorders>
            <w:shd w:val="clear" w:color="auto" w:fill="auto"/>
            <w:noWrap/>
            <w:vAlign w:val="bottom"/>
            <w:hideMark/>
          </w:tcPr>
          <w:p w:rsidR="00792F20" w:rsidRPr="00792F20" w:rsidRDefault="00792F20" w:rsidP="00792F20">
            <w:pPr>
              <w:jc w:val="center"/>
              <w:rPr>
                <w:rFonts w:ascii="Verdana" w:eastAsia="Times New Roman" w:hAnsi="Verdana" w:cs="Arial"/>
                <w:sz w:val="14"/>
                <w:szCs w:val="14"/>
                <w:lang w:eastAsia="es-CO"/>
              </w:rPr>
            </w:pPr>
            <w:r w:rsidRPr="00792F20">
              <w:rPr>
                <w:rFonts w:ascii="Verdana" w:eastAsia="Times New Roman" w:hAnsi="Verdana" w:cs="Arial"/>
                <w:sz w:val="14"/>
                <w:szCs w:val="14"/>
                <w:lang w:eastAsia="es-CO"/>
              </w:rPr>
              <w:t>1,864</w:t>
            </w:r>
          </w:p>
        </w:tc>
        <w:tc>
          <w:tcPr>
            <w:tcW w:w="331" w:type="pct"/>
            <w:tcBorders>
              <w:top w:val="nil"/>
              <w:left w:val="nil"/>
              <w:bottom w:val="single" w:sz="4" w:space="0" w:color="auto"/>
              <w:right w:val="single" w:sz="4" w:space="0" w:color="auto"/>
            </w:tcBorders>
            <w:shd w:val="clear" w:color="auto" w:fill="auto"/>
            <w:noWrap/>
            <w:vAlign w:val="bottom"/>
            <w:hideMark/>
          </w:tcPr>
          <w:p w:rsidR="00792F20" w:rsidRPr="00792F20" w:rsidRDefault="00792F20" w:rsidP="00792F20">
            <w:pPr>
              <w:jc w:val="center"/>
              <w:rPr>
                <w:rFonts w:ascii="Verdana" w:eastAsia="Times New Roman" w:hAnsi="Verdana" w:cs="Arial"/>
                <w:sz w:val="14"/>
                <w:szCs w:val="14"/>
                <w:lang w:eastAsia="es-CO"/>
              </w:rPr>
            </w:pPr>
            <w:r w:rsidRPr="00792F20">
              <w:rPr>
                <w:rFonts w:ascii="Verdana" w:eastAsia="Times New Roman" w:hAnsi="Verdana" w:cs="Arial"/>
                <w:sz w:val="14"/>
                <w:szCs w:val="14"/>
                <w:lang w:eastAsia="es-CO"/>
              </w:rPr>
              <w:t>1,875</w:t>
            </w:r>
          </w:p>
        </w:tc>
        <w:tc>
          <w:tcPr>
            <w:tcW w:w="331" w:type="pct"/>
            <w:tcBorders>
              <w:top w:val="nil"/>
              <w:left w:val="nil"/>
              <w:bottom w:val="single" w:sz="4" w:space="0" w:color="auto"/>
              <w:right w:val="single" w:sz="4" w:space="0" w:color="auto"/>
            </w:tcBorders>
            <w:shd w:val="clear" w:color="auto" w:fill="auto"/>
            <w:noWrap/>
            <w:vAlign w:val="bottom"/>
            <w:hideMark/>
          </w:tcPr>
          <w:p w:rsidR="00792F20" w:rsidRPr="00792F20" w:rsidRDefault="00792F20" w:rsidP="00792F20">
            <w:pPr>
              <w:jc w:val="center"/>
              <w:rPr>
                <w:rFonts w:ascii="Verdana" w:eastAsia="Times New Roman" w:hAnsi="Verdana" w:cs="Arial"/>
                <w:sz w:val="14"/>
                <w:szCs w:val="14"/>
                <w:lang w:eastAsia="es-CO"/>
              </w:rPr>
            </w:pPr>
            <w:r w:rsidRPr="00792F20">
              <w:rPr>
                <w:rFonts w:ascii="Verdana" w:eastAsia="Times New Roman" w:hAnsi="Verdana" w:cs="Arial"/>
                <w:sz w:val="14"/>
                <w:szCs w:val="14"/>
                <w:lang w:eastAsia="es-CO"/>
              </w:rPr>
              <w:t>1,877</w:t>
            </w:r>
          </w:p>
        </w:tc>
        <w:tc>
          <w:tcPr>
            <w:tcW w:w="274" w:type="pct"/>
            <w:tcBorders>
              <w:top w:val="nil"/>
              <w:left w:val="nil"/>
              <w:bottom w:val="single" w:sz="4" w:space="0" w:color="auto"/>
              <w:right w:val="single" w:sz="4" w:space="0" w:color="auto"/>
            </w:tcBorders>
            <w:shd w:val="clear" w:color="auto" w:fill="auto"/>
            <w:noWrap/>
            <w:vAlign w:val="bottom"/>
            <w:hideMark/>
          </w:tcPr>
          <w:p w:rsidR="00792F20" w:rsidRPr="00792F20" w:rsidRDefault="00792F20" w:rsidP="00792F20">
            <w:pPr>
              <w:jc w:val="center"/>
              <w:rPr>
                <w:rFonts w:ascii="Verdana" w:eastAsia="Times New Roman" w:hAnsi="Verdana" w:cs="Arial"/>
                <w:sz w:val="14"/>
                <w:szCs w:val="14"/>
                <w:lang w:eastAsia="es-CO"/>
              </w:rPr>
            </w:pPr>
            <w:r w:rsidRPr="00792F20">
              <w:rPr>
                <w:rFonts w:ascii="Verdana" w:eastAsia="Times New Roman" w:hAnsi="Verdana" w:cs="Arial"/>
                <w:sz w:val="14"/>
                <w:szCs w:val="14"/>
                <w:lang w:eastAsia="es-CO"/>
              </w:rPr>
              <w:t>1,875</w:t>
            </w:r>
          </w:p>
        </w:tc>
        <w:tc>
          <w:tcPr>
            <w:tcW w:w="464" w:type="pct"/>
            <w:tcBorders>
              <w:top w:val="nil"/>
              <w:left w:val="nil"/>
              <w:bottom w:val="single" w:sz="4" w:space="0" w:color="auto"/>
              <w:right w:val="single" w:sz="4" w:space="0" w:color="auto"/>
            </w:tcBorders>
            <w:shd w:val="clear" w:color="auto" w:fill="auto"/>
            <w:noWrap/>
            <w:vAlign w:val="bottom"/>
            <w:hideMark/>
          </w:tcPr>
          <w:p w:rsidR="00792F20" w:rsidRPr="00792F20" w:rsidRDefault="00792F20" w:rsidP="00792F20">
            <w:pPr>
              <w:jc w:val="center"/>
              <w:rPr>
                <w:rFonts w:ascii="Verdana" w:eastAsia="Times New Roman" w:hAnsi="Verdana" w:cs="Arial"/>
                <w:sz w:val="14"/>
                <w:szCs w:val="14"/>
                <w:lang w:eastAsia="es-CO"/>
              </w:rPr>
            </w:pPr>
            <w:r w:rsidRPr="00792F20">
              <w:rPr>
                <w:rFonts w:ascii="Verdana" w:eastAsia="Times New Roman" w:hAnsi="Verdana" w:cs="Arial"/>
                <w:sz w:val="14"/>
                <w:szCs w:val="14"/>
                <w:lang w:eastAsia="es-CO"/>
              </w:rPr>
              <w:t>1,881</w:t>
            </w:r>
          </w:p>
        </w:tc>
        <w:tc>
          <w:tcPr>
            <w:tcW w:w="369" w:type="pct"/>
            <w:tcBorders>
              <w:top w:val="nil"/>
              <w:left w:val="nil"/>
              <w:bottom w:val="single" w:sz="4" w:space="0" w:color="auto"/>
              <w:right w:val="single" w:sz="4" w:space="0" w:color="auto"/>
            </w:tcBorders>
            <w:shd w:val="clear" w:color="auto" w:fill="auto"/>
            <w:noWrap/>
            <w:vAlign w:val="bottom"/>
            <w:hideMark/>
          </w:tcPr>
          <w:p w:rsidR="00792F20" w:rsidRPr="00792F20" w:rsidRDefault="00792F20" w:rsidP="00792F20">
            <w:pPr>
              <w:jc w:val="center"/>
              <w:rPr>
                <w:rFonts w:ascii="Verdana" w:eastAsia="Times New Roman" w:hAnsi="Verdana" w:cs="Arial"/>
                <w:sz w:val="14"/>
                <w:szCs w:val="14"/>
                <w:lang w:eastAsia="es-CO"/>
              </w:rPr>
            </w:pPr>
            <w:r w:rsidRPr="00792F20">
              <w:rPr>
                <w:rFonts w:ascii="Verdana" w:eastAsia="Times New Roman" w:hAnsi="Verdana" w:cs="Arial"/>
                <w:sz w:val="14"/>
                <w:szCs w:val="14"/>
                <w:lang w:eastAsia="es-CO"/>
              </w:rPr>
              <w:t>1,882</w:t>
            </w:r>
          </w:p>
        </w:tc>
        <w:tc>
          <w:tcPr>
            <w:tcW w:w="445" w:type="pct"/>
            <w:tcBorders>
              <w:top w:val="nil"/>
              <w:left w:val="nil"/>
              <w:bottom w:val="single" w:sz="4" w:space="0" w:color="auto"/>
              <w:right w:val="single" w:sz="4" w:space="0" w:color="auto"/>
            </w:tcBorders>
            <w:shd w:val="clear" w:color="auto" w:fill="auto"/>
            <w:noWrap/>
            <w:vAlign w:val="bottom"/>
            <w:hideMark/>
          </w:tcPr>
          <w:p w:rsidR="00792F20" w:rsidRPr="00792F20" w:rsidRDefault="00792F20" w:rsidP="00792F20">
            <w:pPr>
              <w:jc w:val="center"/>
              <w:rPr>
                <w:rFonts w:ascii="Verdana" w:eastAsia="Times New Roman" w:hAnsi="Verdana" w:cs="Arial"/>
                <w:sz w:val="14"/>
                <w:szCs w:val="14"/>
                <w:lang w:eastAsia="es-CO"/>
              </w:rPr>
            </w:pPr>
            <w:r w:rsidRPr="00792F20">
              <w:rPr>
                <w:rFonts w:ascii="Verdana" w:eastAsia="Times New Roman" w:hAnsi="Verdana" w:cs="Arial"/>
                <w:sz w:val="14"/>
                <w:szCs w:val="14"/>
                <w:lang w:eastAsia="es-CO"/>
              </w:rPr>
              <w:t>1,880</w:t>
            </w:r>
          </w:p>
        </w:tc>
        <w:tc>
          <w:tcPr>
            <w:tcW w:w="350" w:type="pct"/>
            <w:tcBorders>
              <w:top w:val="nil"/>
              <w:left w:val="nil"/>
              <w:bottom w:val="single" w:sz="4" w:space="0" w:color="auto"/>
              <w:right w:val="single" w:sz="4" w:space="0" w:color="auto"/>
            </w:tcBorders>
            <w:shd w:val="clear" w:color="auto" w:fill="auto"/>
            <w:noWrap/>
            <w:vAlign w:val="bottom"/>
            <w:hideMark/>
          </w:tcPr>
          <w:p w:rsidR="00792F20" w:rsidRPr="00792F20" w:rsidRDefault="00792F20" w:rsidP="00792F20">
            <w:pPr>
              <w:jc w:val="center"/>
              <w:rPr>
                <w:rFonts w:ascii="Verdana" w:eastAsia="Times New Roman" w:hAnsi="Verdana" w:cs="Arial"/>
                <w:sz w:val="14"/>
                <w:szCs w:val="14"/>
                <w:lang w:eastAsia="es-CO"/>
              </w:rPr>
            </w:pPr>
            <w:r w:rsidRPr="00792F20">
              <w:rPr>
                <w:rFonts w:ascii="Verdana" w:eastAsia="Times New Roman" w:hAnsi="Verdana" w:cs="Arial"/>
                <w:sz w:val="14"/>
                <w:szCs w:val="14"/>
                <w:lang w:eastAsia="es-CO"/>
              </w:rPr>
              <w:t>1,884</w:t>
            </w:r>
          </w:p>
        </w:tc>
      </w:tr>
      <w:tr w:rsidR="00792F20" w:rsidRPr="00792F20" w:rsidTr="00792F20">
        <w:trPr>
          <w:trHeight w:val="360"/>
        </w:trPr>
        <w:tc>
          <w:tcPr>
            <w:tcW w:w="400" w:type="pct"/>
            <w:tcBorders>
              <w:top w:val="nil"/>
              <w:left w:val="single" w:sz="4" w:space="0" w:color="auto"/>
              <w:bottom w:val="single" w:sz="4" w:space="0" w:color="auto"/>
              <w:right w:val="single" w:sz="4" w:space="0" w:color="auto"/>
            </w:tcBorders>
            <w:shd w:val="clear" w:color="auto" w:fill="auto"/>
            <w:noWrap/>
            <w:vAlign w:val="bottom"/>
            <w:hideMark/>
          </w:tcPr>
          <w:p w:rsidR="00792F20" w:rsidRPr="00792F20" w:rsidRDefault="00792F20" w:rsidP="00792F20">
            <w:pPr>
              <w:rPr>
                <w:rFonts w:ascii="Verdana" w:eastAsia="Times New Roman" w:hAnsi="Verdana" w:cs="Arial"/>
                <w:sz w:val="14"/>
                <w:szCs w:val="14"/>
                <w:lang w:eastAsia="es-CO"/>
              </w:rPr>
            </w:pPr>
            <w:r w:rsidRPr="00792F20">
              <w:rPr>
                <w:rFonts w:ascii="Verdana" w:eastAsia="Times New Roman" w:hAnsi="Verdana" w:cs="Arial"/>
                <w:sz w:val="14"/>
                <w:szCs w:val="14"/>
                <w:lang w:eastAsia="es-CO"/>
              </w:rPr>
              <w:t>Cinco</w:t>
            </w:r>
          </w:p>
        </w:tc>
        <w:tc>
          <w:tcPr>
            <w:tcW w:w="407" w:type="pct"/>
            <w:tcBorders>
              <w:top w:val="nil"/>
              <w:left w:val="nil"/>
              <w:bottom w:val="single" w:sz="4" w:space="0" w:color="auto"/>
              <w:right w:val="single" w:sz="4" w:space="0" w:color="auto"/>
            </w:tcBorders>
            <w:shd w:val="clear" w:color="auto" w:fill="auto"/>
            <w:noWrap/>
            <w:vAlign w:val="bottom"/>
            <w:hideMark/>
          </w:tcPr>
          <w:p w:rsidR="00792F20" w:rsidRPr="00792F20" w:rsidRDefault="00792F20" w:rsidP="00792F20">
            <w:pPr>
              <w:jc w:val="center"/>
              <w:rPr>
                <w:rFonts w:ascii="Verdana" w:eastAsia="Times New Roman" w:hAnsi="Verdana" w:cs="Arial"/>
                <w:sz w:val="14"/>
                <w:szCs w:val="14"/>
                <w:lang w:eastAsia="es-CO"/>
              </w:rPr>
            </w:pPr>
            <w:r w:rsidRPr="00792F20">
              <w:rPr>
                <w:rFonts w:ascii="Verdana" w:eastAsia="Times New Roman" w:hAnsi="Verdana" w:cs="Arial"/>
                <w:sz w:val="14"/>
                <w:szCs w:val="14"/>
                <w:lang w:eastAsia="es-CO"/>
              </w:rPr>
              <w:t>19</w:t>
            </w:r>
          </w:p>
        </w:tc>
        <w:tc>
          <w:tcPr>
            <w:tcW w:w="312" w:type="pct"/>
            <w:tcBorders>
              <w:top w:val="nil"/>
              <w:left w:val="nil"/>
              <w:bottom w:val="single" w:sz="4" w:space="0" w:color="auto"/>
              <w:right w:val="single" w:sz="4" w:space="0" w:color="auto"/>
            </w:tcBorders>
            <w:shd w:val="clear" w:color="auto" w:fill="auto"/>
            <w:noWrap/>
            <w:vAlign w:val="bottom"/>
            <w:hideMark/>
          </w:tcPr>
          <w:p w:rsidR="00792F20" w:rsidRPr="00792F20" w:rsidRDefault="00792F20" w:rsidP="00792F20">
            <w:pPr>
              <w:jc w:val="center"/>
              <w:rPr>
                <w:rFonts w:ascii="Verdana" w:eastAsia="Times New Roman" w:hAnsi="Verdana" w:cs="Arial"/>
                <w:sz w:val="14"/>
                <w:szCs w:val="14"/>
                <w:lang w:eastAsia="es-CO"/>
              </w:rPr>
            </w:pPr>
            <w:r w:rsidRPr="00792F20">
              <w:rPr>
                <w:rFonts w:ascii="Verdana" w:eastAsia="Times New Roman" w:hAnsi="Verdana" w:cs="Arial"/>
                <w:sz w:val="14"/>
                <w:szCs w:val="14"/>
                <w:lang w:eastAsia="es-CO"/>
              </w:rPr>
              <w:t>19</w:t>
            </w:r>
          </w:p>
        </w:tc>
        <w:tc>
          <w:tcPr>
            <w:tcW w:w="464" w:type="pct"/>
            <w:tcBorders>
              <w:top w:val="nil"/>
              <w:left w:val="nil"/>
              <w:bottom w:val="single" w:sz="4" w:space="0" w:color="auto"/>
              <w:right w:val="single" w:sz="4" w:space="0" w:color="auto"/>
            </w:tcBorders>
            <w:shd w:val="clear" w:color="auto" w:fill="auto"/>
            <w:noWrap/>
            <w:vAlign w:val="bottom"/>
            <w:hideMark/>
          </w:tcPr>
          <w:p w:rsidR="00792F20" w:rsidRPr="00792F20" w:rsidRDefault="00792F20" w:rsidP="00792F20">
            <w:pPr>
              <w:jc w:val="center"/>
              <w:rPr>
                <w:rFonts w:ascii="Verdana" w:eastAsia="Times New Roman" w:hAnsi="Verdana" w:cs="Arial"/>
                <w:sz w:val="14"/>
                <w:szCs w:val="14"/>
                <w:lang w:eastAsia="es-CO"/>
              </w:rPr>
            </w:pPr>
            <w:r w:rsidRPr="00792F20">
              <w:rPr>
                <w:rFonts w:ascii="Verdana" w:eastAsia="Times New Roman" w:hAnsi="Verdana" w:cs="Arial"/>
                <w:sz w:val="14"/>
                <w:szCs w:val="14"/>
                <w:lang w:eastAsia="es-CO"/>
              </w:rPr>
              <w:t>19</w:t>
            </w:r>
          </w:p>
        </w:tc>
        <w:tc>
          <w:tcPr>
            <w:tcW w:w="426" w:type="pct"/>
            <w:tcBorders>
              <w:top w:val="nil"/>
              <w:left w:val="nil"/>
              <w:bottom w:val="single" w:sz="4" w:space="0" w:color="auto"/>
              <w:right w:val="single" w:sz="4" w:space="0" w:color="auto"/>
            </w:tcBorders>
            <w:shd w:val="clear" w:color="auto" w:fill="auto"/>
            <w:noWrap/>
            <w:vAlign w:val="bottom"/>
            <w:hideMark/>
          </w:tcPr>
          <w:p w:rsidR="00792F20" w:rsidRPr="00792F20" w:rsidRDefault="00792F20" w:rsidP="00792F20">
            <w:pPr>
              <w:jc w:val="center"/>
              <w:rPr>
                <w:rFonts w:ascii="Verdana" w:eastAsia="Times New Roman" w:hAnsi="Verdana" w:cs="Arial"/>
                <w:sz w:val="14"/>
                <w:szCs w:val="14"/>
                <w:lang w:eastAsia="es-CO"/>
              </w:rPr>
            </w:pPr>
            <w:r w:rsidRPr="00792F20">
              <w:rPr>
                <w:rFonts w:ascii="Verdana" w:eastAsia="Times New Roman" w:hAnsi="Verdana" w:cs="Arial"/>
                <w:sz w:val="14"/>
                <w:szCs w:val="14"/>
                <w:lang w:eastAsia="es-CO"/>
              </w:rPr>
              <w:t>19</w:t>
            </w:r>
          </w:p>
        </w:tc>
        <w:tc>
          <w:tcPr>
            <w:tcW w:w="426" w:type="pct"/>
            <w:tcBorders>
              <w:top w:val="nil"/>
              <w:left w:val="nil"/>
              <w:bottom w:val="single" w:sz="4" w:space="0" w:color="auto"/>
              <w:right w:val="single" w:sz="4" w:space="0" w:color="auto"/>
            </w:tcBorders>
            <w:shd w:val="clear" w:color="auto" w:fill="auto"/>
            <w:noWrap/>
            <w:vAlign w:val="bottom"/>
            <w:hideMark/>
          </w:tcPr>
          <w:p w:rsidR="00792F20" w:rsidRPr="00792F20" w:rsidRDefault="00792F20" w:rsidP="00792F20">
            <w:pPr>
              <w:jc w:val="center"/>
              <w:rPr>
                <w:rFonts w:ascii="Verdana" w:eastAsia="Times New Roman" w:hAnsi="Verdana" w:cs="Arial"/>
                <w:sz w:val="14"/>
                <w:szCs w:val="14"/>
                <w:lang w:eastAsia="es-CO"/>
              </w:rPr>
            </w:pPr>
            <w:r w:rsidRPr="00792F20">
              <w:rPr>
                <w:rFonts w:ascii="Verdana" w:eastAsia="Times New Roman" w:hAnsi="Verdana" w:cs="Arial"/>
                <w:sz w:val="14"/>
                <w:szCs w:val="14"/>
                <w:lang w:eastAsia="es-CO"/>
              </w:rPr>
              <w:t>19</w:t>
            </w:r>
          </w:p>
        </w:tc>
        <w:tc>
          <w:tcPr>
            <w:tcW w:w="331" w:type="pct"/>
            <w:tcBorders>
              <w:top w:val="nil"/>
              <w:left w:val="nil"/>
              <w:bottom w:val="single" w:sz="4" w:space="0" w:color="auto"/>
              <w:right w:val="single" w:sz="4" w:space="0" w:color="auto"/>
            </w:tcBorders>
            <w:shd w:val="clear" w:color="auto" w:fill="auto"/>
            <w:noWrap/>
            <w:vAlign w:val="bottom"/>
            <w:hideMark/>
          </w:tcPr>
          <w:p w:rsidR="00792F20" w:rsidRPr="00792F20" w:rsidRDefault="00792F20" w:rsidP="00792F20">
            <w:pPr>
              <w:jc w:val="center"/>
              <w:rPr>
                <w:rFonts w:ascii="Verdana" w:eastAsia="Times New Roman" w:hAnsi="Verdana" w:cs="Arial"/>
                <w:sz w:val="14"/>
                <w:szCs w:val="14"/>
                <w:lang w:eastAsia="es-CO"/>
              </w:rPr>
            </w:pPr>
            <w:r w:rsidRPr="00792F20">
              <w:rPr>
                <w:rFonts w:ascii="Verdana" w:eastAsia="Times New Roman" w:hAnsi="Verdana" w:cs="Arial"/>
                <w:sz w:val="14"/>
                <w:szCs w:val="14"/>
                <w:lang w:eastAsia="es-CO"/>
              </w:rPr>
              <w:t>19</w:t>
            </w:r>
          </w:p>
        </w:tc>
        <w:tc>
          <w:tcPr>
            <w:tcW w:w="331" w:type="pct"/>
            <w:tcBorders>
              <w:top w:val="nil"/>
              <w:left w:val="nil"/>
              <w:bottom w:val="single" w:sz="4" w:space="0" w:color="auto"/>
              <w:right w:val="single" w:sz="4" w:space="0" w:color="auto"/>
            </w:tcBorders>
            <w:shd w:val="clear" w:color="auto" w:fill="auto"/>
            <w:noWrap/>
            <w:vAlign w:val="bottom"/>
            <w:hideMark/>
          </w:tcPr>
          <w:p w:rsidR="00792F20" w:rsidRPr="00792F20" w:rsidRDefault="00792F20" w:rsidP="00792F20">
            <w:pPr>
              <w:jc w:val="center"/>
              <w:rPr>
                <w:rFonts w:ascii="Verdana" w:eastAsia="Times New Roman" w:hAnsi="Verdana" w:cs="Arial"/>
                <w:sz w:val="14"/>
                <w:szCs w:val="14"/>
                <w:lang w:eastAsia="es-CO"/>
              </w:rPr>
            </w:pPr>
            <w:r w:rsidRPr="00792F20">
              <w:rPr>
                <w:rFonts w:ascii="Verdana" w:eastAsia="Times New Roman" w:hAnsi="Verdana" w:cs="Arial"/>
                <w:sz w:val="14"/>
                <w:szCs w:val="14"/>
                <w:lang w:eastAsia="es-CO"/>
              </w:rPr>
              <w:t>19</w:t>
            </w:r>
          </w:p>
        </w:tc>
        <w:tc>
          <w:tcPr>
            <w:tcW w:w="274" w:type="pct"/>
            <w:tcBorders>
              <w:top w:val="nil"/>
              <w:left w:val="nil"/>
              <w:bottom w:val="single" w:sz="4" w:space="0" w:color="auto"/>
              <w:right w:val="single" w:sz="4" w:space="0" w:color="auto"/>
            </w:tcBorders>
            <w:shd w:val="clear" w:color="auto" w:fill="auto"/>
            <w:noWrap/>
            <w:vAlign w:val="bottom"/>
            <w:hideMark/>
          </w:tcPr>
          <w:p w:rsidR="00792F20" w:rsidRPr="00792F20" w:rsidRDefault="00792F20" w:rsidP="00792F20">
            <w:pPr>
              <w:jc w:val="center"/>
              <w:rPr>
                <w:rFonts w:ascii="Verdana" w:eastAsia="Times New Roman" w:hAnsi="Verdana" w:cs="Arial"/>
                <w:sz w:val="14"/>
                <w:szCs w:val="14"/>
                <w:lang w:eastAsia="es-CO"/>
              </w:rPr>
            </w:pPr>
            <w:r w:rsidRPr="00792F20">
              <w:rPr>
                <w:rFonts w:ascii="Verdana" w:eastAsia="Times New Roman" w:hAnsi="Verdana" w:cs="Arial"/>
                <w:sz w:val="14"/>
                <w:szCs w:val="14"/>
                <w:lang w:eastAsia="es-CO"/>
              </w:rPr>
              <w:t>19</w:t>
            </w:r>
          </w:p>
        </w:tc>
        <w:tc>
          <w:tcPr>
            <w:tcW w:w="464" w:type="pct"/>
            <w:tcBorders>
              <w:top w:val="nil"/>
              <w:left w:val="nil"/>
              <w:bottom w:val="single" w:sz="4" w:space="0" w:color="auto"/>
              <w:right w:val="single" w:sz="4" w:space="0" w:color="auto"/>
            </w:tcBorders>
            <w:shd w:val="clear" w:color="auto" w:fill="auto"/>
            <w:noWrap/>
            <w:vAlign w:val="bottom"/>
            <w:hideMark/>
          </w:tcPr>
          <w:p w:rsidR="00792F20" w:rsidRPr="00792F20" w:rsidRDefault="00792F20" w:rsidP="00792F20">
            <w:pPr>
              <w:jc w:val="center"/>
              <w:rPr>
                <w:rFonts w:ascii="Verdana" w:eastAsia="Times New Roman" w:hAnsi="Verdana" w:cs="Arial"/>
                <w:sz w:val="14"/>
                <w:szCs w:val="14"/>
                <w:lang w:eastAsia="es-CO"/>
              </w:rPr>
            </w:pPr>
            <w:r w:rsidRPr="00792F20">
              <w:rPr>
                <w:rFonts w:ascii="Verdana" w:eastAsia="Times New Roman" w:hAnsi="Verdana" w:cs="Arial"/>
                <w:sz w:val="14"/>
                <w:szCs w:val="14"/>
                <w:lang w:eastAsia="es-CO"/>
              </w:rPr>
              <w:t>19</w:t>
            </w:r>
          </w:p>
        </w:tc>
        <w:tc>
          <w:tcPr>
            <w:tcW w:w="369" w:type="pct"/>
            <w:tcBorders>
              <w:top w:val="nil"/>
              <w:left w:val="nil"/>
              <w:bottom w:val="single" w:sz="4" w:space="0" w:color="auto"/>
              <w:right w:val="single" w:sz="4" w:space="0" w:color="auto"/>
            </w:tcBorders>
            <w:shd w:val="clear" w:color="auto" w:fill="auto"/>
            <w:noWrap/>
            <w:vAlign w:val="bottom"/>
            <w:hideMark/>
          </w:tcPr>
          <w:p w:rsidR="00792F20" w:rsidRPr="00792F20" w:rsidRDefault="00792F20" w:rsidP="00792F20">
            <w:pPr>
              <w:jc w:val="center"/>
              <w:rPr>
                <w:rFonts w:ascii="Verdana" w:eastAsia="Times New Roman" w:hAnsi="Verdana" w:cs="Arial"/>
                <w:sz w:val="14"/>
                <w:szCs w:val="14"/>
                <w:lang w:eastAsia="es-CO"/>
              </w:rPr>
            </w:pPr>
            <w:r w:rsidRPr="00792F20">
              <w:rPr>
                <w:rFonts w:ascii="Verdana" w:eastAsia="Times New Roman" w:hAnsi="Verdana" w:cs="Arial"/>
                <w:sz w:val="14"/>
                <w:szCs w:val="14"/>
                <w:lang w:eastAsia="es-CO"/>
              </w:rPr>
              <w:t>19</w:t>
            </w:r>
          </w:p>
        </w:tc>
        <w:tc>
          <w:tcPr>
            <w:tcW w:w="445" w:type="pct"/>
            <w:tcBorders>
              <w:top w:val="nil"/>
              <w:left w:val="nil"/>
              <w:bottom w:val="single" w:sz="4" w:space="0" w:color="auto"/>
              <w:right w:val="single" w:sz="4" w:space="0" w:color="auto"/>
            </w:tcBorders>
            <w:shd w:val="clear" w:color="auto" w:fill="auto"/>
            <w:noWrap/>
            <w:vAlign w:val="bottom"/>
            <w:hideMark/>
          </w:tcPr>
          <w:p w:rsidR="00792F20" w:rsidRPr="00792F20" w:rsidRDefault="00792F20" w:rsidP="00792F20">
            <w:pPr>
              <w:jc w:val="center"/>
              <w:rPr>
                <w:rFonts w:ascii="Verdana" w:eastAsia="Times New Roman" w:hAnsi="Verdana" w:cs="Arial"/>
                <w:sz w:val="14"/>
                <w:szCs w:val="14"/>
                <w:lang w:eastAsia="es-CO"/>
              </w:rPr>
            </w:pPr>
            <w:r w:rsidRPr="00792F20">
              <w:rPr>
                <w:rFonts w:ascii="Verdana" w:eastAsia="Times New Roman" w:hAnsi="Verdana" w:cs="Arial"/>
                <w:sz w:val="14"/>
                <w:szCs w:val="14"/>
                <w:lang w:eastAsia="es-CO"/>
              </w:rPr>
              <w:t>19</w:t>
            </w:r>
          </w:p>
        </w:tc>
        <w:tc>
          <w:tcPr>
            <w:tcW w:w="350" w:type="pct"/>
            <w:tcBorders>
              <w:top w:val="nil"/>
              <w:left w:val="nil"/>
              <w:bottom w:val="single" w:sz="4" w:space="0" w:color="auto"/>
              <w:right w:val="single" w:sz="4" w:space="0" w:color="auto"/>
            </w:tcBorders>
            <w:shd w:val="clear" w:color="auto" w:fill="auto"/>
            <w:noWrap/>
            <w:vAlign w:val="bottom"/>
            <w:hideMark/>
          </w:tcPr>
          <w:p w:rsidR="00792F20" w:rsidRPr="00792F20" w:rsidRDefault="00792F20" w:rsidP="00792F20">
            <w:pPr>
              <w:jc w:val="center"/>
              <w:rPr>
                <w:rFonts w:ascii="Verdana" w:eastAsia="Times New Roman" w:hAnsi="Verdana" w:cs="Arial"/>
                <w:sz w:val="14"/>
                <w:szCs w:val="14"/>
                <w:lang w:eastAsia="es-CO"/>
              </w:rPr>
            </w:pPr>
            <w:r w:rsidRPr="00792F20">
              <w:rPr>
                <w:rFonts w:ascii="Verdana" w:eastAsia="Times New Roman" w:hAnsi="Verdana" w:cs="Arial"/>
                <w:sz w:val="14"/>
                <w:szCs w:val="14"/>
                <w:lang w:eastAsia="es-CO"/>
              </w:rPr>
              <w:t>19</w:t>
            </w:r>
          </w:p>
        </w:tc>
      </w:tr>
      <w:tr w:rsidR="00792F20" w:rsidRPr="00792F20" w:rsidTr="00792F20">
        <w:trPr>
          <w:trHeight w:val="360"/>
        </w:trPr>
        <w:tc>
          <w:tcPr>
            <w:tcW w:w="400" w:type="pct"/>
            <w:tcBorders>
              <w:top w:val="nil"/>
              <w:left w:val="single" w:sz="4" w:space="0" w:color="auto"/>
              <w:bottom w:val="single" w:sz="4" w:space="0" w:color="auto"/>
              <w:right w:val="single" w:sz="4" w:space="0" w:color="auto"/>
            </w:tcBorders>
            <w:shd w:val="clear" w:color="auto" w:fill="auto"/>
            <w:noWrap/>
            <w:vAlign w:val="bottom"/>
            <w:hideMark/>
          </w:tcPr>
          <w:p w:rsidR="00792F20" w:rsidRPr="00792F20" w:rsidRDefault="00792F20" w:rsidP="00792F20">
            <w:pPr>
              <w:rPr>
                <w:rFonts w:ascii="Verdana" w:eastAsia="Times New Roman" w:hAnsi="Verdana" w:cs="Arial"/>
                <w:sz w:val="14"/>
                <w:szCs w:val="14"/>
                <w:lang w:eastAsia="es-CO"/>
              </w:rPr>
            </w:pPr>
            <w:r w:rsidRPr="00792F20">
              <w:rPr>
                <w:rFonts w:ascii="Verdana" w:eastAsia="Times New Roman" w:hAnsi="Verdana" w:cs="Arial"/>
                <w:sz w:val="14"/>
                <w:szCs w:val="14"/>
                <w:lang w:eastAsia="es-CO"/>
              </w:rPr>
              <w:t>Comercial</w:t>
            </w:r>
          </w:p>
        </w:tc>
        <w:tc>
          <w:tcPr>
            <w:tcW w:w="407" w:type="pct"/>
            <w:tcBorders>
              <w:top w:val="nil"/>
              <w:left w:val="nil"/>
              <w:bottom w:val="single" w:sz="4" w:space="0" w:color="auto"/>
              <w:right w:val="single" w:sz="4" w:space="0" w:color="auto"/>
            </w:tcBorders>
            <w:shd w:val="clear" w:color="auto" w:fill="auto"/>
            <w:noWrap/>
            <w:vAlign w:val="bottom"/>
            <w:hideMark/>
          </w:tcPr>
          <w:p w:rsidR="00792F20" w:rsidRPr="00792F20" w:rsidRDefault="00792F20" w:rsidP="00792F20">
            <w:pPr>
              <w:jc w:val="center"/>
              <w:rPr>
                <w:rFonts w:ascii="Verdana" w:eastAsia="Times New Roman" w:hAnsi="Verdana" w:cs="Arial"/>
                <w:sz w:val="14"/>
                <w:szCs w:val="14"/>
                <w:lang w:eastAsia="es-CO"/>
              </w:rPr>
            </w:pPr>
            <w:r w:rsidRPr="00792F20">
              <w:rPr>
                <w:rFonts w:ascii="Verdana" w:eastAsia="Times New Roman" w:hAnsi="Verdana" w:cs="Arial"/>
                <w:sz w:val="14"/>
                <w:szCs w:val="14"/>
                <w:lang w:eastAsia="es-CO"/>
              </w:rPr>
              <w:t>2,199</w:t>
            </w:r>
          </w:p>
        </w:tc>
        <w:tc>
          <w:tcPr>
            <w:tcW w:w="312" w:type="pct"/>
            <w:tcBorders>
              <w:top w:val="nil"/>
              <w:left w:val="nil"/>
              <w:bottom w:val="single" w:sz="4" w:space="0" w:color="auto"/>
              <w:right w:val="single" w:sz="4" w:space="0" w:color="auto"/>
            </w:tcBorders>
            <w:shd w:val="clear" w:color="auto" w:fill="auto"/>
            <w:noWrap/>
            <w:vAlign w:val="bottom"/>
            <w:hideMark/>
          </w:tcPr>
          <w:p w:rsidR="00792F20" w:rsidRPr="00792F20" w:rsidRDefault="00792F20" w:rsidP="00792F20">
            <w:pPr>
              <w:jc w:val="center"/>
              <w:rPr>
                <w:rFonts w:ascii="Verdana" w:eastAsia="Times New Roman" w:hAnsi="Verdana" w:cs="Arial"/>
                <w:sz w:val="14"/>
                <w:szCs w:val="14"/>
                <w:lang w:eastAsia="es-CO"/>
              </w:rPr>
            </w:pPr>
            <w:r w:rsidRPr="00792F20">
              <w:rPr>
                <w:rFonts w:ascii="Verdana" w:eastAsia="Times New Roman" w:hAnsi="Verdana" w:cs="Arial"/>
                <w:sz w:val="14"/>
                <w:szCs w:val="14"/>
                <w:lang w:eastAsia="es-CO"/>
              </w:rPr>
              <w:t>2,205</w:t>
            </w:r>
          </w:p>
        </w:tc>
        <w:tc>
          <w:tcPr>
            <w:tcW w:w="464" w:type="pct"/>
            <w:tcBorders>
              <w:top w:val="nil"/>
              <w:left w:val="nil"/>
              <w:bottom w:val="single" w:sz="4" w:space="0" w:color="auto"/>
              <w:right w:val="single" w:sz="4" w:space="0" w:color="auto"/>
            </w:tcBorders>
            <w:shd w:val="clear" w:color="auto" w:fill="auto"/>
            <w:noWrap/>
            <w:vAlign w:val="bottom"/>
            <w:hideMark/>
          </w:tcPr>
          <w:p w:rsidR="00792F20" w:rsidRPr="00792F20" w:rsidRDefault="00792F20" w:rsidP="00792F20">
            <w:pPr>
              <w:jc w:val="center"/>
              <w:rPr>
                <w:rFonts w:ascii="Verdana" w:eastAsia="Times New Roman" w:hAnsi="Verdana" w:cs="Arial"/>
                <w:sz w:val="14"/>
                <w:szCs w:val="14"/>
                <w:lang w:eastAsia="es-CO"/>
              </w:rPr>
            </w:pPr>
            <w:r w:rsidRPr="00792F20">
              <w:rPr>
                <w:rFonts w:ascii="Verdana" w:eastAsia="Times New Roman" w:hAnsi="Verdana" w:cs="Arial"/>
                <w:sz w:val="14"/>
                <w:szCs w:val="14"/>
                <w:lang w:eastAsia="es-CO"/>
              </w:rPr>
              <w:t>2,199</w:t>
            </w:r>
          </w:p>
        </w:tc>
        <w:tc>
          <w:tcPr>
            <w:tcW w:w="426" w:type="pct"/>
            <w:tcBorders>
              <w:top w:val="nil"/>
              <w:left w:val="nil"/>
              <w:bottom w:val="single" w:sz="4" w:space="0" w:color="auto"/>
              <w:right w:val="single" w:sz="4" w:space="0" w:color="auto"/>
            </w:tcBorders>
            <w:shd w:val="clear" w:color="auto" w:fill="auto"/>
            <w:noWrap/>
            <w:vAlign w:val="bottom"/>
            <w:hideMark/>
          </w:tcPr>
          <w:p w:rsidR="00792F20" w:rsidRPr="00792F20" w:rsidRDefault="00792F20" w:rsidP="00792F20">
            <w:pPr>
              <w:jc w:val="center"/>
              <w:rPr>
                <w:rFonts w:ascii="Verdana" w:eastAsia="Times New Roman" w:hAnsi="Verdana" w:cs="Arial"/>
                <w:sz w:val="14"/>
                <w:szCs w:val="14"/>
                <w:lang w:eastAsia="es-CO"/>
              </w:rPr>
            </w:pPr>
            <w:r w:rsidRPr="00792F20">
              <w:rPr>
                <w:rFonts w:ascii="Verdana" w:eastAsia="Times New Roman" w:hAnsi="Verdana" w:cs="Arial"/>
                <w:sz w:val="14"/>
                <w:szCs w:val="14"/>
                <w:lang w:eastAsia="es-CO"/>
              </w:rPr>
              <w:t>2,200</w:t>
            </w:r>
          </w:p>
        </w:tc>
        <w:tc>
          <w:tcPr>
            <w:tcW w:w="426" w:type="pct"/>
            <w:tcBorders>
              <w:top w:val="nil"/>
              <w:left w:val="nil"/>
              <w:bottom w:val="single" w:sz="4" w:space="0" w:color="auto"/>
              <w:right w:val="single" w:sz="4" w:space="0" w:color="auto"/>
            </w:tcBorders>
            <w:shd w:val="clear" w:color="auto" w:fill="auto"/>
            <w:noWrap/>
            <w:vAlign w:val="bottom"/>
            <w:hideMark/>
          </w:tcPr>
          <w:p w:rsidR="00792F20" w:rsidRPr="00792F20" w:rsidRDefault="00792F20" w:rsidP="00792F20">
            <w:pPr>
              <w:jc w:val="center"/>
              <w:rPr>
                <w:rFonts w:ascii="Verdana" w:eastAsia="Times New Roman" w:hAnsi="Verdana" w:cs="Arial"/>
                <w:sz w:val="14"/>
                <w:szCs w:val="14"/>
                <w:lang w:eastAsia="es-CO"/>
              </w:rPr>
            </w:pPr>
            <w:r w:rsidRPr="00792F20">
              <w:rPr>
                <w:rFonts w:ascii="Verdana" w:eastAsia="Times New Roman" w:hAnsi="Verdana" w:cs="Arial"/>
                <w:sz w:val="14"/>
                <w:szCs w:val="14"/>
                <w:lang w:eastAsia="es-CO"/>
              </w:rPr>
              <w:t>2,207</w:t>
            </w:r>
          </w:p>
        </w:tc>
        <w:tc>
          <w:tcPr>
            <w:tcW w:w="331" w:type="pct"/>
            <w:tcBorders>
              <w:top w:val="nil"/>
              <w:left w:val="nil"/>
              <w:bottom w:val="single" w:sz="4" w:space="0" w:color="auto"/>
              <w:right w:val="single" w:sz="4" w:space="0" w:color="auto"/>
            </w:tcBorders>
            <w:shd w:val="clear" w:color="auto" w:fill="auto"/>
            <w:noWrap/>
            <w:vAlign w:val="bottom"/>
            <w:hideMark/>
          </w:tcPr>
          <w:p w:rsidR="00792F20" w:rsidRPr="00792F20" w:rsidRDefault="00792F20" w:rsidP="00792F20">
            <w:pPr>
              <w:jc w:val="center"/>
              <w:rPr>
                <w:rFonts w:ascii="Verdana" w:eastAsia="Times New Roman" w:hAnsi="Verdana" w:cs="Arial"/>
                <w:sz w:val="14"/>
                <w:szCs w:val="14"/>
                <w:lang w:eastAsia="es-CO"/>
              </w:rPr>
            </w:pPr>
            <w:r w:rsidRPr="00792F20">
              <w:rPr>
                <w:rFonts w:ascii="Verdana" w:eastAsia="Times New Roman" w:hAnsi="Verdana" w:cs="Arial"/>
                <w:sz w:val="14"/>
                <w:szCs w:val="14"/>
                <w:lang w:eastAsia="es-CO"/>
              </w:rPr>
              <w:t>2,213</w:t>
            </w:r>
          </w:p>
        </w:tc>
        <w:tc>
          <w:tcPr>
            <w:tcW w:w="331" w:type="pct"/>
            <w:tcBorders>
              <w:top w:val="nil"/>
              <w:left w:val="nil"/>
              <w:bottom w:val="single" w:sz="4" w:space="0" w:color="auto"/>
              <w:right w:val="single" w:sz="4" w:space="0" w:color="auto"/>
            </w:tcBorders>
            <w:shd w:val="clear" w:color="auto" w:fill="auto"/>
            <w:noWrap/>
            <w:vAlign w:val="bottom"/>
            <w:hideMark/>
          </w:tcPr>
          <w:p w:rsidR="00792F20" w:rsidRPr="00792F20" w:rsidRDefault="00792F20" w:rsidP="00792F20">
            <w:pPr>
              <w:jc w:val="center"/>
              <w:rPr>
                <w:rFonts w:ascii="Verdana" w:eastAsia="Times New Roman" w:hAnsi="Verdana" w:cs="Arial"/>
                <w:sz w:val="14"/>
                <w:szCs w:val="14"/>
                <w:lang w:eastAsia="es-CO"/>
              </w:rPr>
            </w:pPr>
            <w:r w:rsidRPr="00792F20">
              <w:rPr>
                <w:rFonts w:ascii="Verdana" w:eastAsia="Times New Roman" w:hAnsi="Verdana" w:cs="Arial"/>
                <w:sz w:val="14"/>
                <w:szCs w:val="14"/>
                <w:lang w:eastAsia="es-CO"/>
              </w:rPr>
              <w:t>2,214</w:t>
            </w:r>
          </w:p>
        </w:tc>
        <w:tc>
          <w:tcPr>
            <w:tcW w:w="274" w:type="pct"/>
            <w:tcBorders>
              <w:top w:val="nil"/>
              <w:left w:val="nil"/>
              <w:bottom w:val="single" w:sz="4" w:space="0" w:color="auto"/>
              <w:right w:val="single" w:sz="4" w:space="0" w:color="auto"/>
            </w:tcBorders>
            <w:shd w:val="clear" w:color="auto" w:fill="auto"/>
            <w:noWrap/>
            <w:vAlign w:val="bottom"/>
            <w:hideMark/>
          </w:tcPr>
          <w:p w:rsidR="00792F20" w:rsidRPr="00792F20" w:rsidRDefault="00792F20" w:rsidP="00792F20">
            <w:pPr>
              <w:jc w:val="center"/>
              <w:rPr>
                <w:rFonts w:ascii="Verdana" w:eastAsia="Times New Roman" w:hAnsi="Verdana" w:cs="Arial"/>
                <w:sz w:val="14"/>
                <w:szCs w:val="14"/>
                <w:lang w:eastAsia="es-CO"/>
              </w:rPr>
            </w:pPr>
            <w:r w:rsidRPr="00792F20">
              <w:rPr>
                <w:rFonts w:ascii="Verdana" w:eastAsia="Times New Roman" w:hAnsi="Verdana" w:cs="Arial"/>
                <w:sz w:val="14"/>
                <w:szCs w:val="14"/>
                <w:lang w:eastAsia="es-CO"/>
              </w:rPr>
              <w:t>2,217</w:t>
            </w:r>
          </w:p>
        </w:tc>
        <w:tc>
          <w:tcPr>
            <w:tcW w:w="464" w:type="pct"/>
            <w:tcBorders>
              <w:top w:val="nil"/>
              <w:left w:val="nil"/>
              <w:bottom w:val="single" w:sz="4" w:space="0" w:color="auto"/>
              <w:right w:val="single" w:sz="4" w:space="0" w:color="auto"/>
            </w:tcBorders>
            <w:shd w:val="clear" w:color="auto" w:fill="auto"/>
            <w:noWrap/>
            <w:vAlign w:val="bottom"/>
            <w:hideMark/>
          </w:tcPr>
          <w:p w:rsidR="00792F20" w:rsidRPr="00792F20" w:rsidRDefault="00792F20" w:rsidP="00792F20">
            <w:pPr>
              <w:jc w:val="center"/>
              <w:rPr>
                <w:rFonts w:ascii="Verdana" w:eastAsia="Times New Roman" w:hAnsi="Verdana" w:cs="Arial"/>
                <w:sz w:val="14"/>
                <w:szCs w:val="14"/>
                <w:lang w:eastAsia="es-CO"/>
              </w:rPr>
            </w:pPr>
            <w:r w:rsidRPr="00792F20">
              <w:rPr>
                <w:rFonts w:ascii="Verdana" w:eastAsia="Times New Roman" w:hAnsi="Verdana" w:cs="Arial"/>
                <w:sz w:val="14"/>
                <w:szCs w:val="14"/>
                <w:lang w:eastAsia="es-CO"/>
              </w:rPr>
              <w:t>2,212</w:t>
            </w:r>
          </w:p>
        </w:tc>
        <w:tc>
          <w:tcPr>
            <w:tcW w:w="369" w:type="pct"/>
            <w:tcBorders>
              <w:top w:val="nil"/>
              <w:left w:val="nil"/>
              <w:bottom w:val="single" w:sz="4" w:space="0" w:color="auto"/>
              <w:right w:val="single" w:sz="4" w:space="0" w:color="auto"/>
            </w:tcBorders>
            <w:shd w:val="clear" w:color="auto" w:fill="auto"/>
            <w:noWrap/>
            <w:vAlign w:val="bottom"/>
            <w:hideMark/>
          </w:tcPr>
          <w:p w:rsidR="00792F20" w:rsidRPr="00792F20" w:rsidRDefault="00792F20" w:rsidP="00792F20">
            <w:pPr>
              <w:jc w:val="center"/>
              <w:rPr>
                <w:rFonts w:ascii="Verdana" w:eastAsia="Times New Roman" w:hAnsi="Verdana" w:cs="Arial"/>
                <w:sz w:val="14"/>
                <w:szCs w:val="14"/>
                <w:lang w:eastAsia="es-CO"/>
              </w:rPr>
            </w:pPr>
            <w:r w:rsidRPr="00792F20">
              <w:rPr>
                <w:rFonts w:ascii="Verdana" w:eastAsia="Times New Roman" w:hAnsi="Verdana" w:cs="Arial"/>
                <w:sz w:val="14"/>
                <w:szCs w:val="14"/>
                <w:lang w:eastAsia="es-CO"/>
              </w:rPr>
              <w:t>2,212</w:t>
            </w:r>
          </w:p>
        </w:tc>
        <w:tc>
          <w:tcPr>
            <w:tcW w:w="445" w:type="pct"/>
            <w:tcBorders>
              <w:top w:val="nil"/>
              <w:left w:val="nil"/>
              <w:bottom w:val="single" w:sz="4" w:space="0" w:color="auto"/>
              <w:right w:val="single" w:sz="4" w:space="0" w:color="auto"/>
            </w:tcBorders>
            <w:shd w:val="clear" w:color="auto" w:fill="auto"/>
            <w:noWrap/>
            <w:vAlign w:val="bottom"/>
            <w:hideMark/>
          </w:tcPr>
          <w:p w:rsidR="00792F20" w:rsidRPr="00792F20" w:rsidRDefault="00792F20" w:rsidP="00792F20">
            <w:pPr>
              <w:jc w:val="center"/>
              <w:rPr>
                <w:rFonts w:ascii="Verdana" w:eastAsia="Times New Roman" w:hAnsi="Verdana" w:cs="Arial"/>
                <w:sz w:val="14"/>
                <w:szCs w:val="14"/>
                <w:lang w:eastAsia="es-CO"/>
              </w:rPr>
            </w:pPr>
            <w:r w:rsidRPr="00792F20">
              <w:rPr>
                <w:rFonts w:ascii="Verdana" w:eastAsia="Times New Roman" w:hAnsi="Verdana" w:cs="Arial"/>
                <w:sz w:val="14"/>
                <w:szCs w:val="14"/>
                <w:lang w:eastAsia="es-CO"/>
              </w:rPr>
              <w:t>2,207</w:t>
            </w:r>
          </w:p>
        </w:tc>
        <w:tc>
          <w:tcPr>
            <w:tcW w:w="350" w:type="pct"/>
            <w:tcBorders>
              <w:top w:val="nil"/>
              <w:left w:val="nil"/>
              <w:bottom w:val="single" w:sz="4" w:space="0" w:color="auto"/>
              <w:right w:val="single" w:sz="4" w:space="0" w:color="auto"/>
            </w:tcBorders>
            <w:shd w:val="clear" w:color="auto" w:fill="auto"/>
            <w:noWrap/>
            <w:vAlign w:val="bottom"/>
            <w:hideMark/>
          </w:tcPr>
          <w:p w:rsidR="00792F20" w:rsidRPr="00792F20" w:rsidRDefault="00792F20" w:rsidP="00792F20">
            <w:pPr>
              <w:jc w:val="center"/>
              <w:rPr>
                <w:rFonts w:ascii="Verdana" w:eastAsia="Times New Roman" w:hAnsi="Verdana" w:cs="Arial"/>
                <w:sz w:val="14"/>
                <w:szCs w:val="14"/>
                <w:lang w:eastAsia="es-CO"/>
              </w:rPr>
            </w:pPr>
            <w:r w:rsidRPr="00792F20">
              <w:rPr>
                <w:rFonts w:ascii="Verdana" w:eastAsia="Times New Roman" w:hAnsi="Verdana" w:cs="Arial"/>
                <w:sz w:val="14"/>
                <w:szCs w:val="14"/>
                <w:lang w:eastAsia="es-CO"/>
              </w:rPr>
              <w:t>2,208</w:t>
            </w:r>
          </w:p>
        </w:tc>
      </w:tr>
      <w:tr w:rsidR="00792F20" w:rsidRPr="00792F20" w:rsidTr="00792F20">
        <w:trPr>
          <w:trHeight w:val="360"/>
        </w:trPr>
        <w:tc>
          <w:tcPr>
            <w:tcW w:w="400" w:type="pct"/>
            <w:tcBorders>
              <w:top w:val="nil"/>
              <w:left w:val="single" w:sz="4" w:space="0" w:color="auto"/>
              <w:bottom w:val="single" w:sz="4" w:space="0" w:color="auto"/>
              <w:right w:val="single" w:sz="4" w:space="0" w:color="auto"/>
            </w:tcBorders>
            <w:shd w:val="clear" w:color="auto" w:fill="auto"/>
            <w:noWrap/>
            <w:vAlign w:val="bottom"/>
            <w:hideMark/>
          </w:tcPr>
          <w:p w:rsidR="00792F20" w:rsidRPr="00792F20" w:rsidRDefault="00792F20" w:rsidP="00792F20">
            <w:pPr>
              <w:rPr>
                <w:rFonts w:ascii="Verdana" w:eastAsia="Times New Roman" w:hAnsi="Verdana" w:cs="Arial"/>
                <w:sz w:val="14"/>
                <w:szCs w:val="14"/>
                <w:lang w:eastAsia="es-CO"/>
              </w:rPr>
            </w:pPr>
            <w:r w:rsidRPr="00792F20">
              <w:rPr>
                <w:rFonts w:ascii="Verdana" w:eastAsia="Times New Roman" w:hAnsi="Verdana" w:cs="Arial"/>
                <w:sz w:val="14"/>
                <w:szCs w:val="14"/>
                <w:lang w:eastAsia="es-CO"/>
              </w:rPr>
              <w:t>Oficial</w:t>
            </w:r>
          </w:p>
        </w:tc>
        <w:tc>
          <w:tcPr>
            <w:tcW w:w="407" w:type="pct"/>
            <w:tcBorders>
              <w:top w:val="nil"/>
              <w:left w:val="nil"/>
              <w:bottom w:val="single" w:sz="4" w:space="0" w:color="auto"/>
              <w:right w:val="single" w:sz="4" w:space="0" w:color="auto"/>
            </w:tcBorders>
            <w:shd w:val="clear" w:color="auto" w:fill="auto"/>
            <w:noWrap/>
            <w:vAlign w:val="bottom"/>
            <w:hideMark/>
          </w:tcPr>
          <w:p w:rsidR="00792F20" w:rsidRPr="00792F20" w:rsidRDefault="00792F20" w:rsidP="00792F20">
            <w:pPr>
              <w:jc w:val="center"/>
              <w:rPr>
                <w:rFonts w:ascii="Verdana" w:eastAsia="Times New Roman" w:hAnsi="Verdana" w:cs="Arial"/>
                <w:sz w:val="14"/>
                <w:szCs w:val="14"/>
                <w:lang w:eastAsia="es-CO"/>
              </w:rPr>
            </w:pPr>
            <w:r w:rsidRPr="00792F20">
              <w:rPr>
                <w:rFonts w:ascii="Verdana" w:eastAsia="Times New Roman" w:hAnsi="Verdana" w:cs="Arial"/>
                <w:sz w:val="14"/>
                <w:szCs w:val="14"/>
                <w:lang w:eastAsia="es-CO"/>
              </w:rPr>
              <w:t>128</w:t>
            </w:r>
          </w:p>
        </w:tc>
        <w:tc>
          <w:tcPr>
            <w:tcW w:w="312" w:type="pct"/>
            <w:tcBorders>
              <w:top w:val="nil"/>
              <w:left w:val="nil"/>
              <w:bottom w:val="single" w:sz="4" w:space="0" w:color="auto"/>
              <w:right w:val="single" w:sz="4" w:space="0" w:color="auto"/>
            </w:tcBorders>
            <w:shd w:val="clear" w:color="auto" w:fill="auto"/>
            <w:noWrap/>
            <w:vAlign w:val="bottom"/>
            <w:hideMark/>
          </w:tcPr>
          <w:p w:rsidR="00792F20" w:rsidRPr="00792F20" w:rsidRDefault="00792F20" w:rsidP="00792F20">
            <w:pPr>
              <w:jc w:val="center"/>
              <w:rPr>
                <w:rFonts w:ascii="Verdana" w:eastAsia="Times New Roman" w:hAnsi="Verdana" w:cs="Arial"/>
                <w:sz w:val="14"/>
                <w:szCs w:val="14"/>
                <w:lang w:eastAsia="es-CO"/>
              </w:rPr>
            </w:pPr>
            <w:r w:rsidRPr="00792F20">
              <w:rPr>
                <w:rFonts w:ascii="Verdana" w:eastAsia="Times New Roman" w:hAnsi="Verdana" w:cs="Arial"/>
                <w:sz w:val="14"/>
                <w:szCs w:val="14"/>
                <w:lang w:eastAsia="es-CO"/>
              </w:rPr>
              <w:t>129</w:t>
            </w:r>
          </w:p>
        </w:tc>
        <w:tc>
          <w:tcPr>
            <w:tcW w:w="464" w:type="pct"/>
            <w:tcBorders>
              <w:top w:val="nil"/>
              <w:left w:val="nil"/>
              <w:bottom w:val="single" w:sz="4" w:space="0" w:color="auto"/>
              <w:right w:val="single" w:sz="4" w:space="0" w:color="auto"/>
            </w:tcBorders>
            <w:shd w:val="clear" w:color="auto" w:fill="auto"/>
            <w:noWrap/>
            <w:vAlign w:val="bottom"/>
            <w:hideMark/>
          </w:tcPr>
          <w:p w:rsidR="00792F20" w:rsidRPr="00792F20" w:rsidRDefault="00792F20" w:rsidP="00792F20">
            <w:pPr>
              <w:jc w:val="center"/>
              <w:rPr>
                <w:rFonts w:ascii="Verdana" w:eastAsia="Times New Roman" w:hAnsi="Verdana" w:cs="Arial"/>
                <w:sz w:val="14"/>
                <w:szCs w:val="14"/>
                <w:lang w:eastAsia="es-CO"/>
              </w:rPr>
            </w:pPr>
            <w:r w:rsidRPr="00792F20">
              <w:rPr>
                <w:rFonts w:ascii="Verdana" w:eastAsia="Times New Roman" w:hAnsi="Verdana" w:cs="Arial"/>
                <w:sz w:val="14"/>
                <w:szCs w:val="14"/>
                <w:lang w:eastAsia="es-CO"/>
              </w:rPr>
              <w:t>132</w:t>
            </w:r>
          </w:p>
        </w:tc>
        <w:tc>
          <w:tcPr>
            <w:tcW w:w="426" w:type="pct"/>
            <w:tcBorders>
              <w:top w:val="nil"/>
              <w:left w:val="nil"/>
              <w:bottom w:val="single" w:sz="4" w:space="0" w:color="auto"/>
              <w:right w:val="single" w:sz="4" w:space="0" w:color="auto"/>
            </w:tcBorders>
            <w:shd w:val="clear" w:color="auto" w:fill="auto"/>
            <w:noWrap/>
            <w:vAlign w:val="bottom"/>
            <w:hideMark/>
          </w:tcPr>
          <w:p w:rsidR="00792F20" w:rsidRPr="00792F20" w:rsidRDefault="00792F20" w:rsidP="00792F20">
            <w:pPr>
              <w:jc w:val="center"/>
              <w:rPr>
                <w:rFonts w:ascii="Verdana" w:eastAsia="Times New Roman" w:hAnsi="Verdana" w:cs="Arial"/>
                <w:sz w:val="14"/>
                <w:szCs w:val="14"/>
                <w:lang w:eastAsia="es-CO"/>
              </w:rPr>
            </w:pPr>
            <w:r w:rsidRPr="00792F20">
              <w:rPr>
                <w:rFonts w:ascii="Verdana" w:eastAsia="Times New Roman" w:hAnsi="Verdana" w:cs="Arial"/>
                <w:sz w:val="14"/>
                <w:szCs w:val="14"/>
                <w:lang w:eastAsia="es-CO"/>
              </w:rPr>
              <w:t>132</w:t>
            </w:r>
          </w:p>
        </w:tc>
        <w:tc>
          <w:tcPr>
            <w:tcW w:w="426" w:type="pct"/>
            <w:tcBorders>
              <w:top w:val="nil"/>
              <w:left w:val="nil"/>
              <w:bottom w:val="single" w:sz="4" w:space="0" w:color="auto"/>
              <w:right w:val="single" w:sz="4" w:space="0" w:color="auto"/>
            </w:tcBorders>
            <w:shd w:val="clear" w:color="auto" w:fill="auto"/>
            <w:noWrap/>
            <w:vAlign w:val="bottom"/>
            <w:hideMark/>
          </w:tcPr>
          <w:p w:rsidR="00792F20" w:rsidRPr="00792F20" w:rsidRDefault="00792F20" w:rsidP="00792F20">
            <w:pPr>
              <w:jc w:val="center"/>
              <w:rPr>
                <w:rFonts w:ascii="Verdana" w:eastAsia="Times New Roman" w:hAnsi="Verdana" w:cs="Arial"/>
                <w:sz w:val="14"/>
                <w:szCs w:val="14"/>
                <w:lang w:eastAsia="es-CO"/>
              </w:rPr>
            </w:pPr>
            <w:r w:rsidRPr="00792F20">
              <w:rPr>
                <w:rFonts w:ascii="Verdana" w:eastAsia="Times New Roman" w:hAnsi="Verdana" w:cs="Arial"/>
                <w:sz w:val="14"/>
                <w:szCs w:val="14"/>
                <w:lang w:eastAsia="es-CO"/>
              </w:rPr>
              <w:t>132</w:t>
            </w:r>
          </w:p>
        </w:tc>
        <w:tc>
          <w:tcPr>
            <w:tcW w:w="331" w:type="pct"/>
            <w:tcBorders>
              <w:top w:val="nil"/>
              <w:left w:val="nil"/>
              <w:bottom w:val="single" w:sz="4" w:space="0" w:color="auto"/>
              <w:right w:val="single" w:sz="4" w:space="0" w:color="auto"/>
            </w:tcBorders>
            <w:shd w:val="clear" w:color="auto" w:fill="auto"/>
            <w:noWrap/>
            <w:vAlign w:val="bottom"/>
            <w:hideMark/>
          </w:tcPr>
          <w:p w:rsidR="00792F20" w:rsidRPr="00792F20" w:rsidRDefault="00792F20" w:rsidP="00792F20">
            <w:pPr>
              <w:jc w:val="center"/>
              <w:rPr>
                <w:rFonts w:ascii="Verdana" w:eastAsia="Times New Roman" w:hAnsi="Verdana" w:cs="Arial"/>
                <w:sz w:val="14"/>
                <w:szCs w:val="14"/>
                <w:lang w:eastAsia="es-CO"/>
              </w:rPr>
            </w:pPr>
            <w:r w:rsidRPr="00792F20">
              <w:rPr>
                <w:rFonts w:ascii="Verdana" w:eastAsia="Times New Roman" w:hAnsi="Verdana" w:cs="Arial"/>
                <w:sz w:val="14"/>
                <w:szCs w:val="14"/>
                <w:lang w:eastAsia="es-CO"/>
              </w:rPr>
              <w:t>132</w:t>
            </w:r>
          </w:p>
        </w:tc>
        <w:tc>
          <w:tcPr>
            <w:tcW w:w="331" w:type="pct"/>
            <w:tcBorders>
              <w:top w:val="nil"/>
              <w:left w:val="nil"/>
              <w:bottom w:val="single" w:sz="4" w:space="0" w:color="auto"/>
              <w:right w:val="single" w:sz="4" w:space="0" w:color="auto"/>
            </w:tcBorders>
            <w:shd w:val="clear" w:color="auto" w:fill="auto"/>
            <w:noWrap/>
            <w:vAlign w:val="bottom"/>
            <w:hideMark/>
          </w:tcPr>
          <w:p w:rsidR="00792F20" w:rsidRPr="00792F20" w:rsidRDefault="00792F20" w:rsidP="00792F20">
            <w:pPr>
              <w:jc w:val="center"/>
              <w:rPr>
                <w:rFonts w:ascii="Verdana" w:eastAsia="Times New Roman" w:hAnsi="Verdana" w:cs="Arial"/>
                <w:sz w:val="14"/>
                <w:szCs w:val="14"/>
                <w:lang w:eastAsia="es-CO"/>
              </w:rPr>
            </w:pPr>
            <w:r w:rsidRPr="00792F20">
              <w:rPr>
                <w:rFonts w:ascii="Verdana" w:eastAsia="Times New Roman" w:hAnsi="Verdana" w:cs="Arial"/>
                <w:sz w:val="14"/>
                <w:szCs w:val="14"/>
                <w:lang w:eastAsia="es-CO"/>
              </w:rPr>
              <w:t>133</w:t>
            </w:r>
          </w:p>
        </w:tc>
        <w:tc>
          <w:tcPr>
            <w:tcW w:w="274" w:type="pct"/>
            <w:tcBorders>
              <w:top w:val="nil"/>
              <w:left w:val="nil"/>
              <w:bottom w:val="single" w:sz="4" w:space="0" w:color="auto"/>
              <w:right w:val="single" w:sz="4" w:space="0" w:color="auto"/>
            </w:tcBorders>
            <w:shd w:val="clear" w:color="auto" w:fill="auto"/>
            <w:noWrap/>
            <w:vAlign w:val="bottom"/>
            <w:hideMark/>
          </w:tcPr>
          <w:p w:rsidR="00792F20" w:rsidRPr="00792F20" w:rsidRDefault="00792F20" w:rsidP="00792F20">
            <w:pPr>
              <w:jc w:val="center"/>
              <w:rPr>
                <w:rFonts w:ascii="Verdana" w:eastAsia="Times New Roman" w:hAnsi="Verdana" w:cs="Arial"/>
                <w:sz w:val="14"/>
                <w:szCs w:val="14"/>
                <w:lang w:eastAsia="es-CO"/>
              </w:rPr>
            </w:pPr>
            <w:r w:rsidRPr="00792F20">
              <w:rPr>
                <w:rFonts w:ascii="Verdana" w:eastAsia="Times New Roman" w:hAnsi="Verdana" w:cs="Arial"/>
                <w:sz w:val="14"/>
                <w:szCs w:val="14"/>
                <w:lang w:eastAsia="es-CO"/>
              </w:rPr>
              <w:t>133</w:t>
            </w:r>
          </w:p>
        </w:tc>
        <w:tc>
          <w:tcPr>
            <w:tcW w:w="464" w:type="pct"/>
            <w:tcBorders>
              <w:top w:val="nil"/>
              <w:left w:val="nil"/>
              <w:bottom w:val="single" w:sz="4" w:space="0" w:color="auto"/>
              <w:right w:val="single" w:sz="4" w:space="0" w:color="auto"/>
            </w:tcBorders>
            <w:shd w:val="clear" w:color="auto" w:fill="auto"/>
            <w:noWrap/>
            <w:vAlign w:val="bottom"/>
            <w:hideMark/>
          </w:tcPr>
          <w:p w:rsidR="00792F20" w:rsidRPr="00792F20" w:rsidRDefault="00792F20" w:rsidP="00792F20">
            <w:pPr>
              <w:jc w:val="center"/>
              <w:rPr>
                <w:rFonts w:ascii="Verdana" w:eastAsia="Times New Roman" w:hAnsi="Verdana" w:cs="Arial"/>
                <w:sz w:val="14"/>
                <w:szCs w:val="14"/>
                <w:lang w:eastAsia="es-CO"/>
              </w:rPr>
            </w:pPr>
            <w:r w:rsidRPr="00792F20">
              <w:rPr>
                <w:rFonts w:ascii="Verdana" w:eastAsia="Times New Roman" w:hAnsi="Verdana" w:cs="Arial"/>
                <w:sz w:val="14"/>
                <w:szCs w:val="14"/>
                <w:lang w:eastAsia="es-CO"/>
              </w:rPr>
              <w:t>133</w:t>
            </w:r>
          </w:p>
        </w:tc>
        <w:tc>
          <w:tcPr>
            <w:tcW w:w="369" w:type="pct"/>
            <w:tcBorders>
              <w:top w:val="nil"/>
              <w:left w:val="nil"/>
              <w:bottom w:val="single" w:sz="4" w:space="0" w:color="auto"/>
              <w:right w:val="single" w:sz="4" w:space="0" w:color="auto"/>
            </w:tcBorders>
            <w:shd w:val="clear" w:color="auto" w:fill="auto"/>
            <w:noWrap/>
            <w:vAlign w:val="bottom"/>
            <w:hideMark/>
          </w:tcPr>
          <w:p w:rsidR="00792F20" w:rsidRPr="00792F20" w:rsidRDefault="00792F20" w:rsidP="00792F20">
            <w:pPr>
              <w:jc w:val="center"/>
              <w:rPr>
                <w:rFonts w:ascii="Verdana" w:eastAsia="Times New Roman" w:hAnsi="Verdana" w:cs="Arial"/>
                <w:sz w:val="14"/>
                <w:szCs w:val="14"/>
                <w:lang w:eastAsia="es-CO"/>
              </w:rPr>
            </w:pPr>
            <w:r w:rsidRPr="00792F20">
              <w:rPr>
                <w:rFonts w:ascii="Verdana" w:eastAsia="Times New Roman" w:hAnsi="Verdana" w:cs="Arial"/>
                <w:sz w:val="14"/>
                <w:szCs w:val="14"/>
                <w:lang w:eastAsia="es-CO"/>
              </w:rPr>
              <w:t>134</w:t>
            </w:r>
          </w:p>
        </w:tc>
        <w:tc>
          <w:tcPr>
            <w:tcW w:w="445" w:type="pct"/>
            <w:tcBorders>
              <w:top w:val="nil"/>
              <w:left w:val="nil"/>
              <w:bottom w:val="single" w:sz="4" w:space="0" w:color="auto"/>
              <w:right w:val="single" w:sz="4" w:space="0" w:color="auto"/>
            </w:tcBorders>
            <w:shd w:val="clear" w:color="auto" w:fill="auto"/>
            <w:noWrap/>
            <w:vAlign w:val="bottom"/>
            <w:hideMark/>
          </w:tcPr>
          <w:p w:rsidR="00792F20" w:rsidRPr="00792F20" w:rsidRDefault="00792F20" w:rsidP="00792F20">
            <w:pPr>
              <w:jc w:val="center"/>
              <w:rPr>
                <w:rFonts w:ascii="Verdana" w:eastAsia="Times New Roman" w:hAnsi="Verdana" w:cs="Arial"/>
                <w:sz w:val="14"/>
                <w:szCs w:val="14"/>
                <w:lang w:eastAsia="es-CO"/>
              </w:rPr>
            </w:pPr>
            <w:r w:rsidRPr="00792F20">
              <w:rPr>
                <w:rFonts w:ascii="Verdana" w:eastAsia="Times New Roman" w:hAnsi="Verdana" w:cs="Arial"/>
                <w:sz w:val="14"/>
                <w:szCs w:val="14"/>
                <w:lang w:eastAsia="es-CO"/>
              </w:rPr>
              <w:t>134</w:t>
            </w:r>
          </w:p>
        </w:tc>
        <w:tc>
          <w:tcPr>
            <w:tcW w:w="350" w:type="pct"/>
            <w:tcBorders>
              <w:top w:val="nil"/>
              <w:left w:val="nil"/>
              <w:bottom w:val="single" w:sz="4" w:space="0" w:color="auto"/>
              <w:right w:val="single" w:sz="4" w:space="0" w:color="auto"/>
            </w:tcBorders>
            <w:shd w:val="clear" w:color="auto" w:fill="auto"/>
            <w:noWrap/>
            <w:vAlign w:val="bottom"/>
            <w:hideMark/>
          </w:tcPr>
          <w:p w:rsidR="00792F20" w:rsidRPr="00792F20" w:rsidRDefault="00792F20" w:rsidP="00792F20">
            <w:pPr>
              <w:jc w:val="center"/>
              <w:rPr>
                <w:rFonts w:ascii="Verdana" w:eastAsia="Times New Roman" w:hAnsi="Verdana" w:cs="Arial"/>
                <w:sz w:val="14"/>
                <w:szCs w:val="14"/>
                <w:lang w:eastAsia="es-CO"/>
              </w:rPr>
            </w:pPr>
            <w:r w:rsidRPr="00792F20">
              <w:rPr>
                <w:rFonts w:ascii="Verdana" w:eastAsia="Times New Roman" w:hAnsi="Verdana" w:cs="Arial"/>
                <w:sz w:val="14"/>
                <w:szCs w:val="14"/>
                <w:lang w:eastAsia="es-CO"/>
              </w:rPr>
              <w:t>134</w:t>
            </w:r>
          </w:p>
        </w:tc>
      </w:tr>
      <w:tr w:rsidR="00792F20" w:rsidRPr="00792F20" w:rsidTr="00792F20">
        <w:trPr>
          <w:trHeight w:val="360"/>
        </w:trPr>
        <w:tc>
          <w:tcPr>
            <w:tcW w:w="400" w:type="pct"/>
            <w:tcBorders>
              <w:top w:val="nil"/>
              <w:left w:val="single" w:sz="4" w:space="0" w:color="auto"/>
              <w:bottom w:val="single" w:sz="4" w:space="0" w:color="auto"/>
              <w:right w:val="single" w:sz="4" w:space="0" w:color="auto"/>
            </w:tcBorders>
            <w:shd w:val="clear" w:color="000000" w:fill="00B050"/>
            <w:noWrap/>
            <w:vAlign w:val="bottom"/>
            <w:hideMark/>
          </w:tcPr>
          <w:p w:rsidR="00792F20" w:rsidRPr="00792F20" w:rsidRDefault="00792F20" w:rsidP="00792F20">
            <w:pPr>
              <w:rPr>
                <w:rFonts w:ascii="Verdana" w:eastAsia="Times New Roman" w:hAnsi="Verdana" w:cs="Arial"/>
                <w:b/>
                <w:bCs/>
                <w:color w:val="FFFFFF"/>
                <w:sz w:val="14"/>
                <w:szCs w:val="14"/>
                <w:lang w:eastAsia="es-CO"/>
              </w:rPr>
            </w:pPr>
            <w:r w:rsidRPr="00792F20">
              <w:rPr>
                <w:rFonts w:ascii="Verdana" w:eastAsia="Times New Roman" w:hAnsi="Verdana" w:cs="Arial"/>
                <w:b/>
                <w:bCs/>
                <w:color w:val="FFFFFF"/>
                <w:sz w:val="14"/>
                <w:szCs w:val="14"/>
                <w:lang w:eastAsia="es-CO"/>
              </w:rPr>
              <w:t xml:space="preserve"> SUBTOTAL </w:t>
            </w:r>
          </w:p>
        </w:tc>
        <w:tc>
          <w:tcPr>
            <w:tcW w:w="407" w:type="pct"/>
            <w:tcBorders>
              <w:top w:val="nil"/>
              <w:left w:val="nil"/>
              <w:bottom w:val="single" w:sz="4" w:space="0" w:color="auto"/>
              <w:right w:val="single" w:sz="4" w:space="0" w:color="auto"/>
            </w:tcBorders>
            <w:shd w:val="clear" w:color="000000" w:fill="00B050"/>
            <w:noWrap/>
            <w:vAlign w:val="bottom"/>
            <w:hideMark/>
          </w:tcPr>
          <w:p w:rsidR="00792F20" w:rsidRPr="00792F20" w:rsidRDefault="00792F20" w:rsidP="00792F20">
            <w:pPr>
              <w:jc w:val="center"/>
              <w:rPr>
                <w:rFonts w:ascii="Verdana" w:eastAsia="Times New Roman" w:hAnsi="Verdana" w:cs="Arial"/>
                <w:color w:val="FFFFFF"/>
                <w:sz w:val="14"/>
                <w:szCs w:val="14"/>
                <w:lang w:eastAsia="es-CO"/>
              </w:rPr>
            </w:pPr>
            <w:r w:rsidRPr="00792F20">
              <w:rPr>
                <w:rFonts w:ascii="Verdana" w:eastAsia="Times New Roman" w:hAnsi="Verdana" w:cs="Arial"/>
                <w:color w:val="FFFFFF"/>
                <w:sz w:val="14"/>
                <w:szCs w:val="14"/>
                <w:lang w:eastAsia="es-CO"/>
              </w:rPr>
              <w:t>35,119</w:t>
            </w:r>
          </w:p>
        </w:tc>
        <w:tc>
          <w:tcPr>
            <w:tcW w:w="312" w:type="pct"/>
            <w:tcBorders>
              <w:top w:val="nil"/>
              <w:left w:val="nil"/>
              <w:bottom w:val="single" w:sz="4" w:space="0" w:color="auto"/>
              <w:right w:val="single" w:sz="4" w:space="0" w:color="auto"/>
            </w:tcBorders>
            <w:shd w:val="clear" w:color="000000" w:fill="00B050"/>
            <w:noWrap/>
            <w:vAlign w:val="bottom"/>
            <w:hideMark/>
          </w:tcPr>
          <w:p w:rsidR="00792F20" w:rsidRPr="00792F20" w:rsidRDefault="00792F20" w:rsidP="00792F20">
            <w:pPr>
              <w:jc w:val="center"/>
              <w:rPr>
                <w:rFonts w:ascii="Verdana" w:eastAsia="Times New Roman" w:hAnsi="Verdana" w:cs="Arial"/>
                <w:color w:val="FFFFFF"/>
                <w:sz w:val="14"/>
                <w:szCs w:val="14"/>
                <w:lang w:eastAsia="es-CO"/>
              </w:rPr>
            </w:pPr>
            <w:r w:rsidRPr="00792F20">
              <w:rPr>
                <w:rFonts w:ascii="Verdana" w:eastAsia="Times New Roman" w:hAnsi="Verdana" w:cs="Arial"/>
                <w:color w:val="FFFFFF"/>
                <w:sz w:val="14"/>
                <w:szCs w:val="14"/>
                <w:lang w:eastAsia="es-CO"/>
              </w:rPr>
              <w:t>35,285</w:t>
            </w:r>
          </w:p>
        </w:tc>
        <w:tc>
          <w:tcPr>
            <w:tcW w:w="464" w:type="pct"/>
            <w:tcBorders>
              <w:top w:val="nil"/>
              <w:left w:val="nil"/>
              <w:bottom w:val="single" w:sz="4" w:space="0" w:color="auto"/>
              <w:right w:val="single" w:sz="4" w:space="0" w:color="auto"/>
            </w:tcBorders>
            <w:shd w:val="clear" w:color="000000" w:fill="00B050"/>
            <w:noWrap/>
            <w:vAlign w:val="bottom"/>
            <w:hideMark/>
          </w:tcPr>
          <w:p w:rsidR="00792F20" w:rsidRPr="00792F20" w:rsidRDefault="00792F20" w:rsidP="00792F20">
            <w:pPr>
              <w:jc w:val="center"/>
              <w:rPr>
                <w:rFonts w:ascii="Verdana" w:eastAsia="Times New Roman" w:hAnsi="Verdana" w:cs="Arial"/>
                <w:color w:val="FFFFFF"/>
                <w:sz w:val="14"/>
                <w:szCs w:val="14"/>
                <w:lang w:eastAsia="es-CO"/>
              </w:rPr>
            </w:pPr>
            <w:r w:rsidRPr="00792F20">
              <w:rPr>
                <w:rFonts w:ascii="Verdana" w:eastAsia="Times New Roman" w:hAnsi="Verdana" w:cs="Arial"/>
                <w:color w:val="FFFFFF"/>
                <w:sz w:val="14"/>
                <w:szCs w:val="14"/>
                <w:lang w:eastAsia="es-CO"/>
              </w:rPr>
              <w:t>35,255</w:t>
            </w:r>
          </w:p>
        </w:tc>
        <w:tc>
          <w:tcPr>
            <w:tcW w:w="426" w:type="pct"/>
            <w:tcBorders>
              <w:top w:val="nil"/>
              <w:left w:val="nil"/>
              <w:bottom w:val="single" w:sz="4" w:space="0" w:color="auto"/>
              <w:right w:val="single" w:sz="4" w:space="0" w:color="auto"/>
            </w:tcBorders>
            <w:shd w:val="clear" w:color="000000" w:fill="00B050"/>
            <w:noWrap/>
            <w:vAlign w:val="bottom"/>
            <w:hideMark/>
          </w:tcPr>
          <w:p w:rsidR="00792F20" w:rsidRPr="00792F20" w:rsidRDefault="00792F20" w:rsidP="00792F20">
            <w:pPr>
              <w:jc w:val="center"/>
              <w:rPr>
                <w:rFonts w:ascii="Verdana" w:eastAsia="Times New Roman" w:hAnsi="Verdana" w:cs="Arial"/>
                <w:color w:val="FFFFFF"/>
                <w:sz w:val="14"/>
                <w:szCs w:val="14"/>
                <w:lang w:eastAsia="es-CO"/>
              </w:rPr>
            </w:pPr>
            <w:r w:rsidRPr="00792F20">
              <w:rPr>
                <w:rFonts w:ascii="Verdana" w:eastAsia="Times New Roman" w:hAnsi="Verdana" w:cs="Arial"/>
                <w:color w:val="FFFFFF"/>
                <w:sz w:val="14"/>
                <w:szCs w:val="14"/>
                <w:lang w:eastAsia="es-CO"/>
              </w:rPr>
              <w:t>35,319</w:t>
            </w:r>
          </w:p>
        </w:tc>
        <w:tc>
          <w:tcPr>
            <w:tcW w:w="426" w:type="pct"/>
            <w:tcBorders>
              <w:top w:val="nil"/>
              <w:left w:val="nil"/>
              <w:bottom w:val="single" w:sz="4" w:space="0" w:color="auto"/>
              <w:right w:val="single" w:sz="4" w:space="0" w:color="auto"/>
            </w:tcBorders>
            <w:shd w:val="clear" w:color="000000" w:fill="00B050"/>
            <w:noWrap/>
            <w:vAlign w:val="bottom"/>
            <w:hideMark/>
          </w:tcPr>
          <w:p w:rsidR="00792F20" w:rsidRPr="00792F20" w:rsidRDefault="00792F20" w:rsidP="00792F20">
            <w:pPr>
              <w:jc w:val="center"/>
              <w:rPr>
                <w:rFonts w:ascii="Verdana" w:eastAsia="Times New Roman" w:hAnsi="Verdana" w:cs="Arial"/>
                <w:color w:val="FFFFFF"/>
                <w:sz w:val="14"/>
                <w:szCs w:val="14"/>
                <w:lang w:eastAsia="es-CO"/>
              </w:rPr>
            </w:pPr>
            <w:r w:rsidRPr="00792F20">
              <w:rPr>
                <w:rFonts w:ascii="Verdana" w:eastAsia="Times New Roman" w:hAnsi="Verdana" w:cs="Arial"/>
                <w:color w:val="FFFFFF"/>
                <w:sz w:val="14"/>
                <w:szCs w:val="14"/>
                <w:lang w:eastAsia="es-CO"/>
              </w:rPr>
              <w:t>35,337</w:t>
            </w:r>
          </w:p>
        </w:tc>
        <w:tc>
          <w:tcPr>
            <w:tcW w:w="331" w:type="pct"/>
            <w:tcBorders>
              <w:top w:val="nil"/>
              <w:left w:val="nil"/>
              <w:bottom w:val="single" w:sz="4" w:space="0" w:color="auto"/>
              <w:right w:val="single" w:sz="4" w:space="0" w:color="auto"/>
            </w:tcBorders>
            <w:shd w:val="clear" w:color="000000" w:fill="00B050"/>
            <w:noWrap/>
            <w:vAlign w:val="bottom"/>
            <w:hideMark/>
          </w:tcPr>
          <w:p w:rsidR="00792F20" w:rsidRPr="00792F20" w:rsidRDefault="00792F20" w:rsidP="00792F20">
            <w:pPr>
              <w:jc w:val="center"/>
              <w:rPr>
                <w:rFonts w:ascii="Verdana" w:eastAsia="Times New Roman" w:hAnsi="Verdana" w:cs="Arial"/>
                <w:color w:val="FFFFFF"/>
                <w:sz w:val="14"/>
                <w:szCs w:val="14"/>
                <w:lang w:eastAsia="es-CO"/>
              </w:rPr>
            </w:pPr>
            <w:r w:rsidRPr="00792F20">
              <w:rPr>
                <w:rFonts w:ascii="Verdana" w:eastAsia="Times New Roman" w:hAnsi="Verdana" w:cs="Arial"/>
                <w:color w:val="FFFFFF"/>
                <w:sz w:val="14"/>
                <w:szCs w:val="14"/>
                <w:lang w:eastAsia="es-CO"/>
              </w:rPr>
              <w:t>35,377</w:t>
            </w:r>
          </w:p>
        </w:tc>
        <w:tc>
          <w:tcPr>
            <w:tcW w:w="331" w:type="pct"/>
            <w:tcBorders>
              <w:top w:val="nil"/>
              <w:left w:val="nil"/>
              <w:bottom w:val="single" w:sz="4" w:space="0" w:color="auto"/>
              <w:right w:val="single" w:sz="4" w:space="0" w:color="auto"/>
            </w:tcBorders>
            <w:shd w:val="clear" w:color="000000" w:fill="00B050"/>
            <w:noWrap/>
            <w:vAlign w:val="bottom"/>
            <w:hideMark/>
          </w:tcPr>
          <w:p w:rsidR="00792F20" w:rsidRPr="00792F20" w:rsidRDefault="00792F20" w:rsidP="00792F20">
            <w:pPr>
              <w:jc w:val="center"/>
              <w:rPr>
                <w:rFonts w:ascii="Verdana" w:eastAsia="Times New Roman" w:hAnsi="Verdana" w:cs="Arial"/>
                <w:color w:val="FFFFFF"/>
                <w:sz w:val="14"/>
                <w:szCs w:val="14"/>
                <w:lang w:eastAsia="es-CO"/>
              </w:rPr>
            </w:pPr>
            <w:r w:rsidRPr="00792F20">
              <w:rPr>
                <w:rFonts w:ascii="Verdana" w:eastAsia="Times New Roman" w:hAnsi="Verdana" w:cs="Arial"/>
                <w:color w:val="FFFFFF"/>
                <w:sz w:val="14"/>
                <w:szCs w:val="14"/>
                <w:lang w:eastAsia="es-CO"/>
              </w:rPr>
              <w:t>35,423</w:t>
            </w:r>
          </w:p>
        </w:tc>
        <w:tc>
          <w:tcPr>
            <w:tcW w:w="274" w:type="pct"/>
            <w:tcBorders>
              <w:top w:val="nil"/>
              <w:left w:val="nil"/>
              <w:bottom w:val="single" w:sz="4" w:space="0" w:color="auto"/>
              <w:right w:val="single" w:sz="4" w:space="0" w:color="auto"/>
            </w:tcBorders>
            <w:shd w:val="clear" w:color="000000" w:fill="00B050"/>
            <w:noWrap/>
            <w:vAlign w:val="bottom"/>
            <w:hideMark/>
          </w:tcPr>
          <w:p w:rsidR="00792F20" w:rsidRPr="00792F20" w:rsidRDefault="00792F20" w:rsidP="00792F20">
            <w:pPr>
              <w:jc w:val="center"/>
              <w:rPr>
                <w:rFonts w:ascii="Verdana" w:eastAsia="Times New Roman" w:hAnsi="Verdana" w:cs="Arial"/>
                <w:color w:val="FFFFFF"/>
                <w:sz w:val="14"/>
                <w:szCs w:val="14"/>
                <w:lang w:eastAsia="es-CO"/>
              </w:rPr>
            </w:pPr>
            <w:r w:rsidRPr="00792F20">
              <w:rPr>
                <w:rFonts w:ascii="Verdana" w:eastAsia="Times New Roman" w:hAnsi="Verdana" w:cs="Arial"/>
                <w:color w:val="FFFFFF"/>
                <w:sz w:val="14"/>
                <w:szCs w:val="14"/>
                <w:lang w:eastAsia="es-CO"/>
              </w:rPr>
              <w:t>35,572</w:t>
            </w:r>
          </w:p>
        </w:tc>
        <w:tc>
          <w:tcPr>
            <w:tcW w:w="464" w:type="pct"/>
            <w:tcBorders>
              <w:top w:val="nil"/>
              <w:left w:val="nil"/>
              <w:bottom w:val="single" w:sz="4" w:space="0" w:color="auto"/>
              <w:right w:val="single" w:sz="4" w:space="0" w:color="auto"/>
            </w:tcBorders>
            <w:shd w:val="clear" w:color="000000" w:fill="00B050"/>
            <w:noWrap/>
            <w:vAlign w:val="bottom"/>
            <w:hideMark/>
          </w:tcPr>
          <w:p w:rsidR="00792F20" w:rsidRPr="00792F20" w:rsidRDefault="00792F20" w:rsidP="00792F20">
            <w:pPr>
              <w:jc w:val="center"/>
              <w:rPr>
                <w:rFonts w:ascii="Verdana" w:eastAsia="Times New Roman" w:hAnsi="Verdana" w:cs="Arial"/>
                <w:color w:val="FFFFFF"/>
                <w:sz w:val="14"/>
                <w:szCs w:val="14"/>
                <w:lang w:eastAsia="es-CO"/>
              </w:rPr>
            </w:pPr>
            <w:r w:rsidRPr="00792F20">
              <w:rPr>
                <w:rFonts w:ascii="Verdana" w:eastAsia="Times New Roman" w:hAnsi="Verdana" w:cs="Arial"/>
                <w:color w:val="FFFFFF"/>
                <w:sz w:val="14"/>
                <w:szCs w:val="14"/>
                <w:lang w:eastAsia="es-CO"/>
              </w:rPr>
              <w:t>35,733</w:t>
            </w:r>
          </w:p>
        </w:tc>
        <w:tc>
          <w:tcPr>
            <w:tcW w:w="369" w:type="pct"/>
            <w:tcBorders>
              <w:top w:val="nil"/>
              <w:left w:val="nil"/>
              <w:bottom w:val="single" w:sz="4" w:space="0" w:color="auto"/>
              <w:right w:val="single" w:sz="4" w:space="0" w:color="auto"/>
            </w:tcBorders>
            <w:shd w:val="clear" w:color="000000" w:fill="00B050"/>
            <w:noWrap/>
            <w:vAlign w:val="bottom"/>
            <w:hideMark/>
          </w:tcPr>
          <w:p w:rsidR="00792F20" w:rsidRPr="00792F20" w:rsidRDefault="00792F20" w:rsidP="00792F20">
            <w:pPr>
              <w:jc w:val="center"/>
              <w:rPr>
                <w:rFonts w:ascii="Verdana" w:eastAsia="Times New Roman" w:hAnsi="Verdana" w:cs="Arial"/>
                <w:color w:val="FFFFFF"/>
                <w:sz w:val="14"/>
                <w:szCs w:val="14"/>
                <w:lang w:eastAsia="es-CO"/>
              </w:rPr>
            </w:pPr>
            <w:r w:rsidRPr="00792F20">
              <w:rPr>
                <w:rFonts w:ascii="Verdana" w:eastAsia="Times New Roman" w:hAnsi="Verdana" w:cs="Arial"/>
                <w:color w:val="FFFFFF"/>
                <w:sz w:val="14"/>
                <w:szCs w:val="14"/>
                <w:lang w:eastAsia="es-CO"/>
              </w:rPr>
              <w:t>36,254</w:t>
            </w:r>
          </w:p>
        </w:tc>
        <w:tc>
          <w:tcPr>
            <w:tcW w:w="445" w:type="pct"/>
            <w:tcBorders>
              <w:top w:val="nil"/>
              <w:left w:val="nil"/>
              <w:bottom w:val="single" w:sz="4" w:space="0" w:color="auto"/>
              <w:right w:val="single" w:sz="4" w:space="0" w:color="auto"/>
            </w:tcBorders>
            <w:shd w:val="clear" w:color="000000" w:fill="00B050"/>
            <w:noWrap/>
            <w:vAlign w:val="bottom"/>
            <w:hideMark/>
          </w:tcPr>
          <w:p w:rsidR="00792F20" w:rsidRPr="00792F20" w:rsidRDefault="00792F20" w:rsidP="00792F20">
            <w:pPr>
              <w:jc w:val="center"/>
              <w:rPr>
                <w:rFonts w:ascii="Verdana" w:eastAsia="Times New Roman" w:hAnsi="Verdana" w:cs="Arial"/>
                <w:color w:val="FFFFFF"/>
                <w:sz w:val="14"/>
                <w:szCs w:val="14"/>
                <w:lang w:eastAsia="es-CO"/>
              </w:rPr>
            </w:pPr>
            <w:r w:rsidRPr="00792F20">
              <w:rPr>
                <w:rFonts w:ascii="Verdana" w:eastAsia="Times New Roman" w:hAnsi="Verdana" w:cs="Arial"/>
                <w:color w:val="FFFFFF"/>
                <w:sz w:val="14"/>
                <w:szCs w:val="14"/>
                <w:lang w:eastAsia="es-CO"/>
              </w:rPr>
              <w:t>36,790</w:t>
            </w:r>
          </w:p>
        </w:tc>
        <w:tc>
          <w:tcPr>
            <w:tcW w:w="350" w:type="pct"/>
            <w:tcBorders>
              <w:top w:val="nil"/>
              <w:left w:val="nil"/>
              <w:bottom w:val="single" w:sz="4" w:space="0" w:color="auto"/>
              <w:right w:val="single" w:sz="4" w:space="0" w:color="auto"/>
            </w:tcBorders>
            <w:shd w:val="clear" w:color="000000" w:fill="00B050"/>
            <w:noWrap/>
            <w:vAlign w:val="bottom"/>
            <w:hideMark/>
          </w:tcPr>
          <w:p w:rsidR="00792F20" w:rsidRPr="00792F20" w:rsidRDefault="00792F20" w:rsidP="00792F20">
            <w:pPr>
              <w:jc w:val="center"/>
              <w:rPr>
                <w:rFonts w:ascii="Verdana" w:eastAsia="Times New Roman" w:hAnsi="Verdana" w:cs="Arial"/>
                <w:color w:val="FFFFFF"/>
                <w:sz w:val="14"/>
                <w:szCs w:val="14"/>
                <w:lang w:eastAsia="es-CO"/>
              </w:rPr>
            </w:pPr>
            <w:r w:rsidRPr="00792F20">
              <w:rPr>
                <w:rFonts w:ascii="Verdana" w:eastAsia="Times New Roman" w:hAnsi="Verdana" w:cs="Arial"/>
                <w:color w:val="FFFFFF"/>
                <w:sz w:val="14"/>
                <w:szCs w:val="14"/>
                <w:lang w:eastAsia="es-CO"/>
              </w:rPr>
              <w:t>36,875</w:t>
            </w:r>
          </w:p>
        </w:tc>
      </w:tr>
    </w:tbl>
    <w:p w:rsidR="00792F20" w:rsidRDefault="00792F20" w:rsidP="000853C8">
      <w:pPr>
        <w:tabs>
          <w:tab w:val="left" w:pos="284"/>
          <w:tab w:val="left" w:pos="426"/>
        </w:tabs>
        <w:jc w:val="both"/>
        <w:rPr>
          <w:rFonts w:ascii="Verdana" w:hAnsi="Verdana"/>
          <w:sz w:val="18"/>
          <w:szCs w:val="18"/>
        </w:rPr>
      </w:pPr>
    </w:p>
    <w:p w:rsidR="00792F20" w:rsidRDefault="00792F20" w:rsidP="000853C8">
      <w:pPr>
        <w:tabs>
          <w:tab w:val="left" w:pos="284"/>
          <w:tab w:val="left" w:pos="426"/>
        </w:tabs>
        <w:jc w:val="both"/>
        <w:rPr>
          <w:rFonts w:ascii="Verdana" w:hAnsi="Verdana"/>
          <w:sz w:val="18"/>
          <w:szCs w:val="18"/>
        </w:rPr>
      </w:pPr>
    </w:p>
    <w:p w:rsidR="000853C8" w:rsidRPr="00FD30CC" w:rsidRDefault="009546E6" w:rsidP="000853C8">
      <w:pPr>
        <w:tabs>
          <w:tab w:val="left" w:pos="284"/>
          <w:tab w:val="left" w:pos="426"/>
        </w:tabs>
        <w:jc w:val="both"/>
        <w:rPr>
          <w:rFonts w:ascii="Verdana" w:hAnsi="Verdana"/>
          <w:sz w:val="18"/>
          <w:szCs w:val="18"/>
        </w:rPr>
      </w:pPr>
      <w:r w:rsidRPr="00FD30CC">
        <w:rPr>
          <w:rFonts w:ascii="Verdana" w:hAnsi="Verdana"/>
          <w:sz w:val="18"/>
          <w:szCs w:val="18"/>
        </w:rPr>
        <w:t xml:space="preserve">El estrato socioeconómico en donde mayores suscriptores </w:t>
      </w:r>
      <w:r w:rsidR="00792F20">
        <w:rPr>
          <w:rFonts w:ascii="Verdana" w:hAnsi="Verdana"/>
          <w:sz w:val="18"/>
          <w:szCs w:val="18"/>
        </w:rPr>
        <w:t>se están</w:t>
      </w:r>
      <w:r w:rsidRPr="00FD30CC">
        <w:rPr>
          <w:rFonts w:ascii="Verdana" w:hAnsi="Verdana"/>
          <w:sz w:val="18"/>
          <w:szCs w:val="18"/>
        </w:rPr>
        <w:t xml:space="preserve"> facturando para el servicio de</w:t>
      </w:r>
      <w:r w:rsidR="009F14DB" w:rsidRPr="00FD30CC">
        <w:rPr>
          <w:rFonts w:ascii="Verdana" w:hAnsi="Verdana"/>
          <w:sz w:val="18"/>
          <w:szCs w:val="18"/>
        </w:rPr>
        <w:t xml:space="preserve"> acueducto son el dos y el tres.</w:t>
      </w:r>
      <w:r w:rsidR="000853C8" w:rsidRPr="00FD30CC">
        <w:rPr>
          <w:rFonts w:ascii="Verdana" w:hAnsi="Verdana"/>
          <w:sz w:val="18"/>
          <w:szCs w:val="18"/>
        </w:rPr>
        <w:t xml:space="preserve">  Al realizar la comparación entre enero y diciembre de 201</w:t>
      </w:r>
      <w:r w:rsidR="00792F20">
        <w:rPr>
          <w:rFonts w:ascii="Verdana" w:hAnsi="Verdana"/>
          <w:sz w:val="18"/>
          <w:szCs w:val="18"/>
        </w:rPr>
        <w:t>7</w:t>
      </w:r>
      <w:r w:rsidR="000853C8" w:rsidRPr="00FD30CC">
        <w:rPr>
          <w:rFonts w:ascii="Verdana" w:hAnsi="Verdana"/>
          <w:sz w:val="18"/>
          <w:szCs w:val="18"/>
        </w:rPr>
        <w:t xml:space="preserve"> en los suscriptores facturados de acueducto se evidenció un incremento de </w:t>
      </w:r>
      <w:r w:rsidR="00B754E8">
        <w:rPr>
          <w:rFonts w:ascii="Verdana" w:hAnsi="Verdana"/>
          <w:sz w:val="18"/>
          <w:szCs w:val="18"/>
        </w:rPr>
        <w:t>1.842</w:t>
      </w:r>
      <w:r w:rsidR="000853C8" w:rsidRPr="00FD30CC">
        <w:rPr>
          <w:rFonts w:ascii="Verdana" w:hAnsi="Verdana"/>
          <w:sz w:val="18"/>
          <w:szCs w:val="18"/>
        </w:rPr>
        <w:t xml:space="preserve"> suscriptores </w:t>
      </w:r>
      <w:r w:rsidR="00B754E8">
        <w:rPr>
          <w:rFonts w:ascii="Verdana" w:hAnsi="Verdana"/>
          <w:sz w:val="18"/>
          <w:szCs w:val="18"/>
        </w:rPr>
        <w:t>respecto a diciembre del año anterior.</w:t>
      </w:r>
    </w:p>
    <w:p w:rsidR="00F444C3" w:rsidRDefault="00F444C3" w:rsidP="009F14DB">
      <w:pPr>
        <w:rPr>
          <w:rFonts w:ascii="Verdana" w:hAnsi="Verdana"/>
          <w:sz w:val="14"/>
        </w:rPr>
      </w:pPr>
    </w:p>
    <w:p w:rsidR="009F14DB" w:rsidRPr="00BE15CA" w:rsidRDefault="009F14DB" w:rsidP="009F14DB">
      <w:pPr>
        <w:rPr>
          <w:rFonts w:ascii="Verdana" w:hAnsi="Verdana"/>
          <w:sz w:val="18"/>
          <w:szCs w:val="18"/>
        </w:rPr>
      </w:pPr>
    </w:p>
    <w:p w:rsidR="00F444C3" w:rsidRDefault="00F444C3" w:rsidP="00753B5E">
      <w:pPr>
        <w:pStyle w:val="Ttulo3"/>
        <w:numPr>
          <w:ilvl w:val="1"/>
          <w:numId w:val="49"/>
        </w:numPr>
        <w:spacing w:before="0"/>
        <w:contextualSpacing/>
        <w:rPr>
          <w:rFonts w:ascii="Verdana" w:hAnsi="Verdana"/>
          <w:color w:val="auto"/>
          <w:sz w:val="18"/>
          <w:szCs w:val="18"/>
        </w:rPr>
      </w:pPr>
      <w:bookmarkStart w:id="141" w:name="_Toc412553639"/>
      <w:bookmarkStart w:id="142" w:name="_Toc412553786"/>
      <w:bookmarkStart w:id="143" w:name="_Toc444856496"/>
      <w:r w:rsidRPr="00BE15CA">
        <w:rPr>
          <w:rFonts w:ascii="Verdana" w:hAnsi="Verdana"/>
          <w:color w:val="auto"/>
          <w:sz w:val="18"/>
          <w:szCs w:val="18"/>
        </w:rPr>
        <w:t>Suscriptores</w:t>
      </w:r>
      <w:r w:rsidR="00BE15CA" w:rsidRPr="00BE15CA">
        <w:rPr>
          <w:rFonts w:ascii="Verdana" w:hAnsi="Verdana"/>
          <w:color w:val="auto"/>
          <w:sz w:val="18"/>
          <w:szCs w:val="18"/>
        </w:rPr>
        <w:t xml:space="preserve"> por Estrato </w:t>
      </w:r>
      <w:r w:rsidRPr="00BE15CA">
        <w:rPr>
          <w:rFonts w:ascii="Verdana" w:hAnsi="Verdana"/>
          <w:color w:val="auto"/>
          <w:sz w:val="18"/>
          <w:szCs w:val="18"/>
        </w:rPr>
        <w:t>Alcantarillado</w:t>
      </w:r>
      <w:bookmarkEnd w:id="141"/>
      <w:bookmarkEnd w:id="142"/>
      <w:bookmarkEnd w:id="143"/>
    </w:p>
    <w:p w:rsidR="00F444C3" w:rsidRDefault="00F444C3" w:rsidP="000853C8">
      <w:pPr>
        <w:rPr>
          <w:rFonts w:ascii="Verdana" w:hAnsi="Verdana"/>
          <w:b/>
          <w:sz w:val="18"/>
          <w:szCs w:val="18"/>
        </w:rPr>
      </w:pPr>
    </w:p>
    <w:tbl>
      <w:tblPr>
        <w:tblW w:w="5000" w:type="pct"/>
        <w:jc w:val="center"/>
        <w:tblCellMar>
          <w:left w:w="70" w:type="dxa"/>
          <w:right w:w="70" w:type="dxa"/>
        </w:tblCellMar>
        <w:tblLook w:val="04A0" w:firstRow="1" w:lastRow="0" w:firstColumn="1" w:lastColumn="0" w:noHBand="0" w:noVBand="1"/>
      </w:tblPr>
      <w:tblGrid>
        <w:gridCol w:w="1016"/>
        <w:gridCol w:w="735"/>
        <w:gridCol w:w="636"/>
        <w:gridCol w:w="844"/>
        <w:gridCol w:w="770"/>
        <w:gridCol w:w="770"/>
        <w:gridCol w:w="636"/>
        <w:gridCol w:w="636"/>
        <w:gridCol w:w="636"/>
        <w:gridCol w:w="844"/>
        <w:gridCol w:w="662"/>
        <w:gridCol w:w="808"/>
        <w:gridCol w:w="665"/>
      </w:tblGrid>
      <w:tr w:rsidR="00523E9E" w:rsidRPr="00523E9E" w:rsidTr="00523E9E">
        <w:trPr>
          <w:trHeight w:val="375"/>
          <w:jc w:val="center"/>
        </w:trPr>
        <w:tc>
          <w:tcPr>
            <w:tcW w:w="5000" w:type="pct"/>
            <w:gridSpan w:val="13"/>
            <w:tcBorders>
              <w:top w:val="single" w:sz="8" w:space="0" w:color="auto"/>
              <w:left w:val="single" w:sz="8" w:space="0" w:color="auto"/>
              <w:bottom w:val="single" w:sz="8" w:space="0" w:color="auto"/>
              <w:right w:val="nil"/>
            </w:tcBorders>
            <w:shd w:val="clear" w:color="000000" w:fill="1F497D"/>
            <w:noWrap/>
            <w:vAlign w:val="bottom"/>
            <w:hideMark/>
          </w:tcPr>
          <w:p w:rsidR="00523E9E" w:rsidRPr="00523E9E" w:rsidRDefault="00523E9E" w:rsidP="00523E9E">
            <w:pPr>
              <w:jc w:val="center"/>
              <w:rPr>
                <w:rFonts w:ascii="Verdana" w:eastAsia="Times New Roman" w:hAnsi="Verdana" w:cs="Arial"/>
                <w:b/>
                <w:bCs/>
                <w:color w:val="FFFFFF"/>
                <w:sz w:val="14"/>
                <w:szCs w:val="14"/>
                <w:lang w:eastAsia="es-CO"/>
              </w:rPr>
            </w:pPr>
            <w:r w:rsidRPr="00523E9E">
              <w:rPr>
                <w:rFonts w:ascii="Verdana" w:eastAsia="Times New Roman" w:hAnsi="Verdana" w:cs="Arial"/>
                <w:b/>
                <w:bCs/>
                <w:color w:val="FFFFFF"/>
                <w:sz w:val="14"/>
                <w:szCs w:val="14"/>
                <w:lang w:eastAsia="es-CO"/>
              </w:rPr>
              <w:t>SUSCRIPTORES ALCANTARILADO 2017</w:t>
            </w:r>
          </w:p>
        </w:tc>
      </w:tr>
      <w:tr w:rsidR="00523E9E" w:rsidRPr="00523E9E" w:rsidTr="00523E9E">
        <w:trPr>
          <w:trHeight w:val="360"/>
          <w:jc w:val="center"/>
        </w:trPr>
        <w:tc>
          <w:tcPr>
            <w:tcW w:w="395" w:type="pct"/>
            <w:tcBorders>
              <w:top w:val="nil"/>
              <w:left w:val="single" w:sz="4" w:space="0" w:color="auto"/>
              <w:bottom w:val="single" w:sz="4" w:space="0" w:color="auto"/>
              <w:right w:val="single" w:sz="4" w:space="0" w:color="auto"/>
            </w:tcBorders>
            <w:shd w:val="clear" w:color="000000" w:fill="1F497D"/>
            <w:noWrap/>
            <w:vAlign w:val="bottom"/>
            <w:hideMark/>
          </w:tcPr>
          <w:p w:rsidR="00523E9E" w:rsidRPr="00523E9E" w:rsidRDefault="00523E9E" w:rsidP="00523E9E">
            <w:pPr>
              <w:rPr>
                <w:rFonts w:ascii="Verdana" w:eastAsia="Times New Roman" w:hAnsi="Verdana" w:cs="Arial"/>
                <w:b/>
                <w:bCs/>
                <w:color w:val="FFFFFF"/>
                <w:sz w:val="14"/>
                <w:szCs w:val="14"/>
                <w:lang w:eastAsia="es-CO"/>
              </w:rPr>
            </w:pPr>
            <w:r w:rsidRPr="00523E9E">
              <w:rPr>
                <w:rFonts w:ascii="Verdana" w:eastAsia="Times New Roman" w:hAnsi="Verdana" w:cs="Arial"/>
                <w:b/>
                <w:bCs/>
                <w:color w:val="FFFFFF"/>
                <w:sz w:val="14"/>
                <w:szCs w:val="14"/>
                <w:lang w:eastAsia="es-CO"/>
              </w:rPr>
              <w:t>Estrato</w:t>
            </w:r>
          </w:p>
        </w:tc>
        <w:tc>
          <w:tcPr>
            <w:tcW w:w="403" w:type="pct"/>
            <w:tcBorders>
              <w:top w:val="nil"/>
              <w:left w:val="nil"/>
              <w:bottom w:val="single" w:sz="4" w:space="0" w:color="auto"/>
              <w:right w:val="single" w:sz="4" w:space="0" w:color="auto"/>
            </w:tcBorders>
            <w:shd w:val="clear" w:color="000000" w:fill="1F497D"/>
            <w:noWrap/>
            <w:vAlign w:val="bottom"/>
            <w:hideMark/>
          </w:tcPr>
          <w:p w:rsidR="00523E9E" w:rsidRPr="00523E9E" w:rsidRDefault="00523E9E" w:rsidP="00523E9E">
            <w:pPr>
              <w:jc w:val="center"/>
              <w:rPr>
                <w:rFonts w:ascii="Verdana" w:eastAsia="Times New Roman" w:hAnsi="Verdana" w:cs="Arial"/>
                <w:b/>
                <w:bCs/>
                <w:color w:val="FFFFFF"/>
                <w:sz w:val="14"/>
                <w:szCs w:val="14"/>
                <w:lang w:eastAsia="es-CO"/>
              </w:rPr>
            </w:pPr>
            <w:r w:rsidRPr="00523E9E">
              <w:rPr>
                <w:rFonts w:ascii="Verdana" w:eastAsia="Times New Roman" w:hAnsi="Verdana" w:cs="Arial"/>
                <w:b/>
                <w:bCs/>
                <w:color w:val="FFFFFF"/>
                <w:sz w:val="14"/>
                <w:szCs w:val="14"/>
                <w:lang w:eastAsia="es-CO"/>
              </w:rPr>
              <w:t>ENE</w:t>
            </w:r>
          </w:p>
        </w:tc>
        <w:tc>
          <w:tcPr>
            <w:tcW w:w="327" w:type="pct"/>
            <w:tcBorders>
              <w:top w:val="nil"/>
              <w:left w:val="nil"/>
              <w:bottom w:val="single" w:sz="4" w:space="0" w:color="auto"/>
              <w:right w:val="single" w:sz="4" w:space="0" w:color="auto"/>
            </w:tcBorders>
            <w:shd w:val="clear" w:color="000000" w:fill="1F497D"/>
            <w:noWrap/>
            <w:vAlign w:val="bottom"/>
            <w:hideMark/>
          </w:tcPr>
          <w:p w:rsidR="00523E9E" w:rsidRPr="00523E9E" w:rsidRDefault="00523E9E" w:rsidP="00523E9E">
            <w:pPr>
              <w:jc w:val="center"/>
              <w:rPr>
                <w:rFonts w:ascii="Verdana" w:eastAsia="Times New Roman" w:hAnsi="Verdana" w:cs="Arial"/>
                <w:b/>
                <w:bCs/>
                <w:color w:val="FFFFFF"/>
                <w:sz w:val="14"/>
                <w:szCs w:val="14"/>
                <w:lang w:eastAsia="es-CO"/>
              </w:rPr>
            </w:pPr>
            <w:r w:rsidRPr="00523E9E">
              <w:rPr>
                <w:rFonts w:ascii="Verdana" w:eastAsia="Times New Roman" w:hAnsi="Verdana" w:cs="Arial"/>
                <w:b/>
                <w:bCs/>
                <w:color w:val="FFFFFF"/>
                <w:sz w:val="14"/>
                <w:szCs w:val="14"/>
                <w:lang w:eastAsia="es-CO"/>
              </w:rPr>
              <w:t>FEB</w:t>
            </w:r>
          </w:p>
        </w:tc>
        <w:tc>
          <w:tcPr>
            <w:tcW w:w="459" w:type="pct"/>
            <w:tcBorders>
              <w:top w:val="nil"/>
              <w:left w:val="nil"/>
              <w:bottom w:val="single" w:sz="4" w:space="0" w:color="auto"/>
              <w:right w:val="single" w:sz="4" w:space="0" w:color="auto"/>
            </w:tcBorders>
            <w:shd w:val="clear" w:color="000000" w:fill="1F497D"/>
            <w:noWrap/>
            <w:vAlign w:val="bottom"/>
            <w:hideMark/>
          </w:tcPr>
          <w:p w:rsidR="00523E9E" w:rsidRPr="00523E9E" w:rsidRDefault="00523E9E" w:rsidP="00523E9E">
            <w:pPr>
              <w:jc w:val="center"/>
              <w:rPr>
                <w:rFonts w:ascii="Verdana" w:eastAsia="Times New Roman" w:hAnsi="Verdana" w:cs="Arial"/>
                <w:b/>
                <w:bCs/>
                <w:color w:val="FFFFFF"/>
                <w:sz w:val="14"/>
                <w:szCs w:val="14"/>
                <w:lang w:eastAsia="es-CO"/>
              </w:rPr>
            </w:pPr>
            <w:r w:rsidRPr="00523E9E">
              <w:rPr>
                <w:rFonts w:ascii="Verdana" w:eastAsia="Times New Roman" w:hAnsi="Verdana" w:cs="Arial"/>
                <w:b/>
                <w:bCs/>
                <w:color w:val="FFFFFF"/>
                <w:sz w:val="14"/>
                <w:szCs w:val="14"/>
                <w:lang w:eastAsia="es-CO"/>
              </w:rPr>
              <w:t>MAR</w:t>
            </w:r>
          </w:p>
        </w:tc>
        <w:tc>
          <w:tcPr>
            <w:tcW w:w="421" w:type="pct"/>
            <w:tcBorders>
              <w:top w:val="nil"/>
              <w:left w:val="nil"/>
              <w:bottom w:val="single" w:sz="4" w:space="0" w:color="auto"/>
              <w:right w:val="single" w:sz="4" w:space="0" w:color="auto"/>
            </w:tcBorders>
            <w:shd w:val="clear" w:color="000000" w:fill="1F497D"/>
            <w:noWrap/>
            <w:vAlign w:val="bottom"/>
            <w:hideMark/>
          </w:tcPr>
          <w:p w:rsidR="00523E9E" w:rsidRPr="00523E9E" w:rsidRDefault="00523E9E" w:rsidP="00523E9E">
            <w:pPr>
              <w:jc w:val="center"/>
              <w:rPr>
                <w:rFonts w:ascii="Verdana" w:eastAsia="Times New Roman" w:hAnsi="Verdana" w:cs="Arial"/>
                <w:b/>
                <w:bCs/>
                <w:color w:val="FFFFFF"/>
                <w:sz w:val="14"/>
                <w:szCs w:val="14"/>
                <w:lang w:eastAsia="es-CO"/>
              </w:rPr>
            </w:pPr>
            <w:r w:rsidRPr="00523E9E">
              <w:rPr>
                <w:rFonts w:ascii="Verdana" w:eastAsia="Times New Roman" w:hAnsi="Verdana" w:cs="Arial"/>
                <w:b/>
                <w:bCs/>
                <w:color w:val="FFFFFF"/>
                <w:sz w:val="14"/>
                <w:szCs w:val="14"/>
                <w:lang w:eastAsia="es-CO"/>
              </w:rPr>
              <w:t>ABR</w:t>
            </w:r>
          </w:p>
        </w:tc>
        <w:tc>
          <w:tcPr>
            <w:tcW w:w="421" w:type="pct"/>
            <w:tcBorders>
              <w:top w:val="nil"/>
              <w:left w:val="nil"/>
              <w:bottom w:val="single" w:sz="4" w:space="0" w:color="auto"/>
              <w:right w:val="single" w:sz="4" w:space="0" w:color="auto"/>
            </w:tcBorders>
            <w:shd w:val="clear" w:color="000000" w:fill="1F497D"/>
            <w:noWrap/>
            <w:vAlign w:val="bottom"/>
            <w:hideMark/>
          </w:tcPr>
          <w:p w:rsidR="00523E9E" w:rsidRPr="00523E9E" w:rsidRDefault="00523E9E" w:rsidP="00523E9E">
            <w:pPr>
              <w:jc w:val="center"/>
              <w:rPr>
                <w:rFonts w:ascii="Verdana" w:eastAsia="Times New Roman" w:hAnsi="Verdana" w:cs="Arial"/>
                <w:b/>
                <w:bCs/>
                <w:color w:val="FFFFFF"/>
                <w:sz w:val="14"/>
                <w:szCs w:val="14"/>
                <w:lang w:eastAsia="es-CO"/>
              </w:rPr>
            </w:pPr>
            <w:r w:rsidRPr="00523E9E">
              <w:rPr>
                <w:rFonts w:ascii="Verdana" w:eastAsia="Times New Roman" w:hAnsi="Verdana" w:cs="Arial"/>
                <w:b/>
                <w:bCs/>
                <w:color w:val="FFFFFF"/>
                <w:sz w:val="14"/>
                <w:szCs w:val="14"/>
                <w:lang w:eastAsia="es-CO"/>
              </w:rPr>
              <w:t>MAY</w:t>
            </w:r>
          </w:p>
        </w:tc>
        <w:tc>
          <w:tcPr>
            <w:tcW w:w="327" w:type="pct"/>
            <w:tcBorders>
              <w:top w:val="nil"/>
              <w:left w:val="nil"/>
              <w:bottom w:val="single" w:sz="4" w:space="0" w:color="auto"/>
              <w:right w:val="single" w:sz="4" w:space="0" w:color="auto"/>
            </w:tcBorders>
            <w:shd w:val="clear" w:color="000000" w:fill="1F497D"/>
            <w:noWrap/>
            <w:vAlign w:val="bottom"/>
            <w:hideMark/>
          </w:tcPr>
          <w:p w:rsidR="00523E9E" w:rsidRPr="00523E9E" w:rsidRDefault="00523E9E" w:rsidP="00523E9E">
            <w:pPr>
              <w:jc w:val="center"/>
              <w:rPr>
                <w:rFonts w:ascii="Verdana" w:eastAsia="Times New Roman" w:hAnsi="Verdana" w:cs="Arial"/>
                <w:b/>
                <w:bCs/>
                <w:color w:val="FFFFFF"/>
                <w:sz w:val="14"/>
                <w:szCs w:val="14"/>
                <w:lang w:eastAsia="es-CO"/>
              </w:rPr>
            </w:pPr>
            <w:r w:rsidRPr="00523E9E">
              <w:rPr>
                <w:rFonts w:ascii="Verdana" w:eastAsia="Times New Roman" w:hAnsi="Verdana" w:cs="Arial"/>
                <w:b/>
                <w:bCs/>
                <w:color w:val="FFFFFF"/>
                <w:sz w:val="14"/>
                <w:szCs w:val="14"/>
                <w:lang w:eastAsia="es-CO"/>
              </w:rPr>
              <w:t>JUN</w:t>
            </w:r>
          </w:p>
        </w:tc>
        <w:tc>
          <w:tcPr>
            <w:tcW w:w="327" w:type="pct"/>
            <w:tcBorders>
              <w:top w:val="nil"/>
              <w:left w:val="nil"/>
              <w:bottom w:val="single" w:sz="4" w:space="0" w:color="auto"/>
              <w:right w:val="single" w:sz="4" w:space="0" w:color="auto"/>
            </w:tcBorders>
            <w:shd w:val="clear" w:color="000000" w:fill="1F497D"/>
            <w:noWrap/>
            <w:vAlign w:val="bottom"/>
            <w:hideMark/>
          </w:tcPr>
          <w:p w:rsidR="00523E9E" w:rsidRPr="00523E9E" w:rsidRDefault="00523E9E" w:rsidP="00523E9E">
            <w:pPr>
              <w:jc w:val="center"/>
              <w:rPr>
                <w:rFonts w:ascii="Verdana" w:eastAsia="Times New Roman" w:hAnsi="Verdana" w:cs="Arial"/>
                <w:b/>
                <w:bCs/>
                <w:color w:val="FFFFFF"/>
                <w:sz w:val="14"/>
                <w:szCs w:val="14"/>
                <w:lang w:eastAsia="es-CO"/>
              </w:rPr>
            </w:pPr>
            <w:r w:rsidRPr="00523E9E">
              <w:rPr>
                <w:rFonts w:ascii="Verdana" w:eastAsia="Times New Roman" w:hAnsi="Verdana" w:cs="Arial"/>
                <w:b/>
                <w:bCs/>
                <w:color w:val="FFFFFF"/>
                <w:sz w:val="14"/>
                <w:szCs w:val="14"/>
                <w:lang w:eastAsia="es-CO"/>
              </w:rPr>
              <w:t>JUL</w:t>
            </w:r>
          </w:p>
        </w:tc>
        <w:tc>
          <w:tcPr>
            <w:tcW w:w="290" w:type="pct"/>
            <w:tcBorders>
              <w:top w:val="nil"/>
              <w:left w:val="nil"/>
              <w:bottom w:val="single" w:sz="4" w:space="0" w:color="auto"/>
              <w:right w:val="single" w:sz="4" w:space="0" w:color="auto"/>
            </w:tcBorders>
            <w:shd w:val="clear" w:color="000000" w:fill="1F497D"/>
            <w:noWrap/>
            <w:vAlign w:val="bottom"/>
            <w:hideMark/>
          </w:tcPr>
          <w:p w:rsidR="00523E9E" w:rsidRPr="00523E9E" w:rsidRDefault="00523E9E" w:rsidP="00523E9E">
            <w:pPr>
              <w:jc w:val="center"/>
              <w:rPr>
                <w:rFonts w:ascii="Verdana" w:eastAsia="Times New Roman" w:hAnsi="Verdana" w:cs="Arial"/>
                <w:b/>
                <w:bCs/>
                <w:color w:val="FFFFFF"/>
                <w:sz w:val="14"/>
                <w:szCs w:val="14"/>
                <w:lang w:eastAsia="es-CO"/>
              </w:rPr>
            </w:pPr>
            <w:r w:rsidRPr="00523E9E">
              <w:rPr>
                <w:rFonts w:ascii="Verdana" w:eastAsia="Times New Roman" w:hAnsi="Verdana" w:cs="Arial"/>
                <w:b/>
                <w:bCs/>
                <w:color w:val="FFFFFF"/>
                <w:sz w:val="14"/>
                <w:szCs w:val="14"/>
                <w:lang w:eastAsia="es-CO"/>
              </w:rPr>
              <w:t>AGO</w:t>
            </w:r>
          </w:p>
        </w:tc>
        <w:tc>
          <w:tcPr>
            <w:tcW w:w="459" w:type="pct"/>
            <w:tcBorders>
              <w:top w:val="nil"/>
              <w:left w:val="nil"/>
              <w:bottom w:val="single" w:sz="4" w:space="0" w:color="auto"/>
              <w:right w:val="single" w:sz="4" w:space="0" w:color="auto"/>
            </w:tcBorders>
            <w:shd w:val="clear" w:color="000000" w:fill="1F497D"/>
            <w:noWrap/>
            <w:vAlign w:val="bottom"/>
            <w:hideMark/>
          </w:tcPr>
          <w:p w:rsidR="00523E9E" w:rsidRPr="00523E9E" w:rsidRDefault="00523E9E" w:rsidP="00523E9E">
            <w:pPr>
              <w:jc w:val="center"/>
              <w:rPr>
                <w:rFonts w:ascii="Verdana" w:eastAsia="Times New Roman" w:hAnsi="Verdana" w:cs="Arial"/>
                <w:b/>
                <w:bCs/>
                <w:color w:val="FFFFFF"/>
                <w:sz w:val="14"/>
                <w:szCs w:val="14"/>
                <w:lang w:eastAsia="es-CO"/>
              </w:rPr>
            </w:pPr>
            <w:r w:rsidRPr="00523E9E">
              <w:rPr>
                <w:rFonts w:ascii="Verdana" w:eastAsia="Times New Roman" w:hAnsi="Verdana" w:cs="Arial"/>
                <w:b/>
                <w:bCs/>
                <w:color w:val="FFFFFF"/>
                <w:sz w:val="14"/>
                <w:szCs w:val="14"/>
                <w:lang w:eastAsia="es-CO"/>
              </w:rPr>
              <w:t>SEP</w:t>
            </w:r>
          </w:p>
        </w:tc>
        <w:tc>
          <w:tcPr>
            <w:tcW w:w="365" w:type="pct"/>
            <w:tcBorders>
              <w:top w:val="nil"/>
              <w:left w:val="nil"/>
              <w:bottom w:val="single" w:sz="4" w:space="0" w:color="auto"/>
              <w:right w:val="single" w:sz="4" w:space="0" w:color="auto"/>
            </w:tcBorders>
            <w:shd w:val="clear" w:color="000000" w:fill="1F497D"/>
            <w:noWrap/>
            <w:vAlign w:val="bottom"/>
            <w:hideMark/>
          </w:tcPr>
          <w:p w:rsidR="00523E9E" w:rsidRPr="00523E9E" w:rsidRDefault="00523E9E" w:rsidP="00523E9E">
            <w:pPr>
              <w:jc w:val="center"/>
              <w:rPr>
                <w:rFonts w:ascii="Verdana" w:eastAsia="Times New Roman" w:hAnsi="Verdana" w:cs="Arial"/>
                <w:b/>
                <w:bCs/>
                <w:color w:val="FFFFFF"/>
                <w:sz w:val="14"/>
                <w:szCs w:val="14"/>
                <w:lang w:eastAsia="es-CO"/>
              </w:rPr>
            </w:pPr>
            <w:r w:rsidRPr="00523E9E">
              <w:rPr>
                <w:rFonts w:ascii="Verdana" w:eastAsia="Times New Roman" w:hAnsi="Verdana" w:cs="Arial"/>
                <w:b/>
                <w:bCs/>
                <w:color w:val="FFFFFF"/>
                <w:sz w:val="14"/>
                <w:szCs w:val="14"/>
                <w:lang w:eastAsia="es-CO"/>
              </w:rPr>
              <w:t>OCT</w:t>
            </w:r>
          </w:p>
        </w:tc>
        <w:tc>
          <w:tcPr>
            <w:tcW w:w="440" w:type="pct"/>
            <w:tcBorders>
              <w:top w:val="nil"/>
              <w:left w:val="nil"/>
              <w:bottom w:val="single" w:sz="4" w:space="0" w:color="auto"/>
              <w:right w:val="single" w:sz="4" w:space="0" w:color="auto"/>
            </w:tcBorders>
            <w:shd w:val="clear" w:color="000000" w:fill="1F497D"/>
            <w:noWrap/>
            <w:vAlign w:val="bottom"/>
            <w:hideMark/>
          </w:tcPr>
          <w:p w:rsidR="00523E9E" w:rsidRPr="00523E9E" w:rsidRDefault="00523E9E" w:rsidP="00523E9E">
            <w:pPr>
              <w:jc w:val="center"/>
              <w:rPr>
                <w:rFonts w:ascii="Verdana" w:eastAsia="Times New Roman" w:hAnsi="Verdana" w:cs="Arial"/>
                <w:b/>
                <w:bCs/>
                <w:color w:val="FFFFFF"/>
                <w:sz w:val="14"/>
                <w:szCs w:val="14"/>
                <w:lang w:eastAsia="es-CO"/>
              </w:rPr>
            </w:pPr>
            <w:r w:rsidRPr="00523E9E">
              <w:rPr>
                <w:rFonts w:ascii="Verdana" w:eastAsia="Times New Roman" w:hAnsi="Verdana" w:cs="Arial"/>
                <w:b/>
                <w:bCs/>
                <w:color w:val="FFFFFF"/>
                <w:sz w:val="14"/>
                <w:szCs w:val="14"/>
                <w:lang w:eastAsia="es-CO"/>
              </w:rPr>
              <w:t>NOV</w:t>
            </w:r>
          </w:p>
        </w:tc>
        <w:tc>
          <w:tcPr>
            <w:tcW w:w="365" w:type="pct"/>
            <w:tcBorders>
              <w:top w:val="nil"/>
              <w:left w:val="nil"/>
              <w:bottom w:val="single" w:sz="4" w:space="0" w:color="auto"/>
              <w:right w:val="single" w:sz="4" w:space="0" w:color="auto"/>
            </w:tcBorders>
            <w:shd w:val="clear" w:color="000000" w:fill="1F497D"/>
            <w:noWrap/>
            <w:vAlign w:val="bottom"/>
            <w:hideMark/>
          </w:tcPr>
          <w:p w:rsidR="00523E9E" w:rsidRPr="00523E9E" w:rsidRDefault="00523E9E" w:rsidP="00523E9E">
            <w:pPr>
              <w:jc w:val="center"/>
              <w:rPr>
                <w:rFonts w:ascii="Verdana" w:eastAsia="Times New Roman" w:hAnsi="Verdana" w:cs="Arial"/>
                <w:b/>
                <w:bCs/>
                <w:color w:val="FFFFFF"/>
                <w:sz w:val="14"/>
                <w:szCs w:val="14"/>
                <w:lang w:eastAsia="es-CO"/>
              </w:rPr>
            </w:pPr>
            <w:r w:rsidRPr="00523E9E">
              <w:rPr>
                <w:rFonts w:ascii="Verdana" w:eastAsia="Times New Roman" w:hAnsi="Verdana" w:cs="Arial"/>
                <w:b/>
                <w:bCs/>
                <w:color w:val="FFFFFF"/>
                <w:sz w:val="14"/>
                <w:szCs w:val="14"/>
                <w:lang w:eastAsia="es-CO"/>
              </w:rPr>
              <w:t>DIC</w:t>
            </w:r>
          </w:p>
        </w:tc>
      </w:tr>
      <w:tr w:rsidR="00523E9E" w:rsidRPr="00523E9E" w:rsidTr="00523E9E">
        <w:trPr>
          <w:trHeight w:val="360"/>
          <w:jc w:val="center"/>
        </w:trPr>
        <w:tc>
          <w:tcPr>
            <w:tcW w:w="395" w:type="pct"/>
            <w:tcBorders>
              <w:top w:val="nil"/>
              <w:left w:val="single" w:sz="4" w:space="0" w:color="auto"/>
              <w:bottom w:val="single" w:sz="4" w:space="0" w:color="auto"/>
              <w:right w:val="single" w:sz="4" w:space="0" w:color="auto"/>
            </w:tcBorders>
            <w:shd w:val="clear" w:color="auto" w:fill="auto"/>
            <w:noWrap/>
            <w:vAlign w:val="bottom"/>
            <w:hideMark/>
          </w:tcPr>
          <w:p w:rsidR="00523E9E" w:rsidRPr="00523E9E" w:rsidRDefault="00523E9E" w:rsidP="00523E9E">
            <w:pPr>
              <w:rPr>
                <w:rFonts w:ascii="Verdana" w:eastAsia="Times New Roman" w:hAnsi="Verdana" w:cs="Arial"/>
                <w:sz w:val="14"/>
                <w:szCs w:val="14"/>
                <w:lang w:eastAsia="es-CO"/>
              </w:rPr>
            </w:pPr>
            <w:r w:rsidRPr="00523E9E">
              <w:rPr>
                <w:rFonts w:ascii="Verdana" w:eastAsia="Times New Roman" w:hAnsi="Verdana" w:cs="Arial"/>
                <w:sz w:val="14"/>
                <w:szCs w:val="14"/>
                <w:lang w:eastAsia="es-CO"/>
              </w:rPr>
              <w:t>Uno</w:t>
            </w:r>
          </w:p>
        </w:tc>
        <w:tc>
          <w:tcPr>
            <w:tcW w:w="403" w:type="pct"/>
            <w:tcBorders>
              <w:top w:val="nil"/>
              <w:left w:val="nil"/>
              <w:bottom w:val="single" w:sz="4" w:space="0" w:color="auto"/>
              <w:right w:val="single" w:sz="4" w:space="0" w:color="auto"/>
            </w:tcBorders>
            <w:shd w:val="clear" w:color="auto" w:fill="auto"/>
            <w:noWrap/>
            <w:vAlign w:val="bottom"/>
            <w:hideMark/>
          </w:tcPr>
          <w:p w:rsidR="00523E9E" w:rsidRPr="00523E9E" w:rsidRDefault="00523E9E" w:rsidP="00523E9E">
            <w:pPr>
              <w:jc w:val="center"/>
              <w:rPr>
                <w:rFonts w:ascii="Verdana" w:eastAsia="Times New Roman" w:hAnsi="Verdana" w:cs="Arial"/>
                <w:sz w:val="14"/>
                <w:szCs w:val="14"/>
                <w:lang w:eastAsia="es-CO"/>
              </w:rPr>
            </w:pPr>
            <w:r w:rsidRPr="00523E9E">
              <w:rPr>
                <w:rFonts w:ascii="Verdana" w:eastAsia="Times New Roman" w:hAnsi="Verdana" w:cs="Arial"/>
                <w:sz w:val="14"/>
                <w:szCs w:val="14"/>
                <w:lang w:eastAsia="es-CO"/>
              </w:rPr>
              <w:t>6,444</w:t>
            </w:r>
          </w:p>
        </w:tc>
        <w:tc>
          <w:tcPr>
            <w:tcW w:w="327" w:type="pct"/>
            <w:tcBorders>
              <w:top w:val="nil"/>
              <w:left w:val="nil"/>
              <w:bottom w:val="single" w:sz="4" w:space="0" w:color="auto"/>
              <w:right w:val="single" w:sz="4" w:space="0" w:color="auto"/>
            </w:tcBorders>
            <w:shd w:val="clear" w:color="auto" w:fill="auto"/>
            <w:noWrap/>
            <w:vAlign w:val="bottom"/>
            <w:hideMark/>
          </w:tcPr>
          <w:p w:rsidR="00523E9E" w:rsidRPr="00523E9E" w:rsidRDefault="00523E9E" w:rsidP="00523E9E">
            <w:pPr>
              <w:jc w:val="center"/>
              <w:rPr>
                <w:rFonts w:ascii="Verdana" w:eastAsia="Times New Roman" w:hAnsi="Verdana" w:cs="Arial"/>
                <w:sz w:val="14"/>
                <w:szCs w:val="14"/>
                <w:lang w:eastAsia="es-CO"/>
              </w:rPr>
            </w:pPr>
            <w:r w:rsidRPr="00523E9E">
              <w:rPr>
                <w:rFonts w:ascii="Verdana" w:eastAsia="Times New Roman" w:hAnsi="Verdana" w:cs="Arial"/>
                <w:sz w:val="14"/>
                <w:szCs w:val="14"/>
                <w:lang w:eastAsia="es-CO"/>
              </w:rPr>
              <w:t>6,586</w:t>
            </w:r>
          </w:p>
        </w:tc>
        <w:tc>
          <w:tcPr>
            <w:tcW w:w="459" w:type="pct"/>
            <w:tcBorders>
              <w:top w:val="nil"/>
              <w:left w:val="nil"/>
              <w:bottom w:val="single" w:sz="4" w:space="0" w:color="auto"/>
              <w:right w:val="single" w:sz="4" w:space="0" w:color="auto"/>
            </w:tcBorders>
            <w:shd w:val="clear" w:color="auto" w:fill="auto"/>
            <w:noWrap/>
            <w:vAlign w:val="bottom"/>
            <w:hideMark/>
          </w:tcPr>
          <w:p w:rsidR="00523E9E" w:rsidRPr="00523E9E" w:rsidRDefault="00523E9E" w:rsidP="00523E9E">
            <w:pPr>
              <w:jc w:val="center"/>
              <w:rPr>
                <w:rFonts w:ascii="Verdana" w:eastAsia="Times New Roman" w:hAnsi="Verdana" w:cs="Arial"/>
                <w:sz w:val="14"/>
                <w:szCs w:val="14"/>
                <w:lang w:eastAsia="es-CO"/>
              </w:rPr>
            </w:pPr>
            <w:r w:rsidRPr="00523E9E">
              <w:rPr>
                <w:rFonts w:ascii="Verdana" w:eastAsia="Times New Roman" w:hAnsi="Verdana" w:cs="Arial"/>
                <w:sz w:val="14"/>
                <w:szCs w:val="14"/>
                <w:lang w:eastAsia="es-CO"/>
              </w:rPr>
              <w:t>6,565</w:t>
            </w:r>
          </w:p>
        </w:tc>
        <w:tc>
          <w:tcPr>
            <w:tcW w:w="421" w:type="pct"/>
            <w:tcBorders>
              <w:top w:val="nil"/>
              <w:left w:val="nil"/>
              <w:bottom w:val="single" w:sz="4" w:space="0" w:color="auto"/>
              <w:right w:val="single" w:sz="4" w:space="0" w:color="auto"/>
            </w:tcBorders>
            <w:shd w:val="clear" w:color="auto" w:fill="auto"/>
            <w:noWrap/>
            <w:vAlign w:val="bottom"/>
            <w:hideMark/>
          </w:tcPr>
          <w:p w:rsidR="00523E9E" w:rsidRPr="00523E9E" w:rsidRDefault="00523E9E" w:rsidP="00523E9E">
            <w:pPr>
              <w:jc w:val="center"/>
              <w:rPr>
                <w:rFonts w:ascii="Verdana" w:eastAsia="Times New Roman" w:hAnsi="Verdana" w:cs="Arial"/>
                <w:sz w:val="14"/>
                <w:szCs w:val="14"/>
                <w:lang w:eastAsia="es-CO"/>
              </w:rPr>
            </w:pPr>
            <w:r w:rsidRPr="00523E9E">
              <w:rPr>
                <w:rFonts w:ascii="Verdana" w:eastAsia="Times New Roman" w:hAnsi="Verdana" w:cs="Arial"/>
                <w:sz w:val="14"/>
                <w:szCs w:val="14"/>
                <w:lang w:eastAsia="es-CO"/>
              </w:rPr>
              <w:t>6,590</w:t>
            </w:r>
          </w:p>
        </w:tc>
        <w:tc>
          <w:tcPr>
            <w:tcW w:w="421" w:type="pct"/>
            <w:tcBorders>
              <w:top w:val="nil"/>
              <w:left w:val="nil"/>
              <w:bottom w:val="single" w:sz="4" w:space="0" w:color="auto"/>
              <w:right w:val="single" w:sz="4" w:space="0" w:color="auto"/>
            </w:tcBorders>
            <w:shd w:val="clear" w:color="auto" w:fill="auto"/>
            <w:noWrap/>
            <w:vAlign w:val="bottom"/>
            <w:hideMark/>
          </w:tcPr>
          <w:p w:rsidR="00523E9E" w:rsidRPr="00523E9E" w:rsidRDefault="00523E9E" w:rsidP="00523E9E">
            <w:pPr>
              <w:jc w:val="center"/>
              <w:rPr>
                <w:rFonts w:ascii="Verdana" w:eastAsia="Times New Roman" w:hAnsi="Verdana" w:cs="Arial"/>
                <w:sz w:val="14"/>
                <w:szCs w:val="14"/>
                <w:lang w:eastAsia="es-CO"/>
              </w:rPr>
            </w:pPr>
            <w:r w:rsidRPr="00523E9E">
              <w:rPr>
                <w:rFonts w:ascii="Verdana" w:eastAsia="Times New Roman" w:hAnsi="Verdana" w:cs="Arial"/>
                <w:sz w:val="14"/>
                <w:szCs w:val="14"/>
                <w:lang w:eastAsia="es-CO"/>
              </w:rPr>
              <w:t>6,598</w:t>
            </w:r>
          </w:p>
        </w:tc>
        <w:tc>
          <w:tcPr>
            <w:tcW w:w="327" w:type="pct"/>
            <w:tcBorders>
              <w:top w:val="nil"/>
              <w:left w:val="nil"/>
              <w:bottom w:val="single" w:sz="4" w:space="0" w:color="auto"/>
              <w:right w:val="single" w:sz="4" w:space="0" w:color="auto"/>
            </w:tcBorders>
            <w:shd w:val="clear" w:color="auto" w:fill="auto"/>
            <w:noWrap/>
            <w:vAlign w:val="bottom"/>
            <w:hideMark/>
          </w:tcPr>
          <w:p w:rsidR="00523E9E" w:rsidRPr="00523E9E" w:rsidRDefault="00523E9E" w:rsidP="00523E9E">
            <w:pPr>
              <w:jc w:val="center"/>
              <w:rPr>
                <w:rFonts w:ascii="Verdana" w:eastAsia="Times New Roman" w:hAnsi="Verdana" w:cs="Arial"/>
                <w:sz w:val="14"/>
                <w:szCs w:val="14"/>
                <w:lang w:eastAsia="es-CO"/>
              </w:rPr>
            </w:pPr>
            <w:r w:rsidRPr="00523E9E">
              <w:rPr>
                <w:rFonts w:ascii="Verdana" w:eastAsia="Times New Roman" w:hAnsi="Verdana" w:cs="Arial"/>
                <w:sz w:val="14"/>
                <w:szCs w:val="14"/>
                <w:lang w:eastAsia="es-CO"/>
              </w:rPr>
              <w:t>6,610</w:t>
            </w:r>
          </w:p>
        </w:tc>
        <w:tc>
          <w:tcPr>
            <w:tcW w:w="327" w:type="pct"/>
            <w:tcBorders>
              <w:top w:val="nil"/>
              <w:left w:val="nil"/>
              <w:bottom w:val="single" w:sz="4" w:space="0" w:color="auto"/>
              <w:right w:val="single" w:sz="4" w:space="0" w:color="auto"/>
            </w:tcBorders>
            <w:shd w:val="clear" w:color="auto" w:fill="auto"/>
            <w:noWrap/>
            <w:vAlign w:val="bottom"/>
            <w:hideMark/>
          </w:tcPr>
          <w:p w:rsidR="00523E9E" w:rsidRPr="00523E9E" w:rsidRDefault="00523E9E" w:rsidP="00523E9E">
            <w:pPr>
              <w:jc w:val="center"/>
              <w:rPr>
                <w:rFonts w:ascii="Verdana" w:eastAsia="Times New Roman" w:hAnsi="Verdana" w:cs="Arial"/>
                <w:sz w:val="14"/>
                <w:szCs w:val="14"/>
                <w:lang w:eastAsia="es-CO"/>
              </w:rPr>
            </w:pPr>
            <w:r w:rsidRPr="00523E9E">
              <w:rPr>
                <w:rFonts w:ascii="Verdana" w:eastAsia="Times New Roman" w:hAnsi="Verdana" w:cs="Arial"/>
                <w:sz w:val="14"/>
                <w:szCs w:val="14"/>
                <w:lang w:eastAsia="es-CO"/>
              </w:rPr>
              <w:t>6,616</w:t>
            </w:r>
          </w:p>
        </w:tc>
        <w:tc>
          <w:tcPr>
            <w:tcW w:w="290" w:type="pct"/>
            <w:tcBorders>
              <w:top w:val="nil"/>
              <w:left w:val="nil"/>
              <w:bottom w:val="single" w:sz="4" w:space="0" w:color="auto"/>
              <w:right w:val="single" w:sz="4" w:space="0" w:color="auto"/>
            </w:tcBorders>
            <w:shd w:val="clear" w:color="auto" w:fill="auto"/>
            <w:noWrap/>
            <w:vAlign w:val="bottom"/>
            <w:hideMark/>
          </w:tcPr>
          <w:p w:rsidR="00523E9E" w:rsidRPr="00523E9E" w:rsidRDefault="00523E9E" w:rsidP="00523E9E">
            <w:pPr>
              <w:jc w:val="center"/>
              <w:rPr>
                <w:rFonts w:ascii="Verdana" w:eastAsia="Times New Roman" w:hAnsi="Verdana" w:cs="Arial"/>
                <w:sz w:val="14"/>
                <w:szCs w:val="14"/>
                <w:lang w:eastAsia="es-CO"/>
              </w:rPr>
            </w:pPr>
            <w:r w:rsidRPr="00523E9E">
              <w:rPr>
                <w:rFonts w:ascii="Verdana" w:eastAsia="Times New Roman" w:hAnsi="Verdana" w:cs="Arial"/>
                <w:sz w:val="14"/>
                <w:szCs w:val="14"/>
                <w:lang w:eastAsia="es-CO"/>
              </w:rPr>
              <w:t>6,757</w:t>
            </w:r>
          </w:p>
        </w:tc>
        <w:tc>
          <w:tcPr>
            <w:tcW w:w="459" w:type="pct"/>
            <w:tcBorders>
              <w:top w:val="nil"/>
              <w:left w:val="nil"/>
              <w:bottom w:val="single" w:sz="4" w:space="0" w:color="auto"/>
              <w:right w:val="single" w:sz="4" w:space="0" w:color="auto"/>
            </w:tcBorders>
            <w:shd w:val="clear" w:color="auto" w:fill="auto"/>
            <w:noWrap/>
            <w:vAlign w:val="bottom"/>
            <w:hideMark/>
          </w:tcPr>
          <w:p w:rsidR="00523E9E" w:rsidRPr="00523E9E" w:rsidRDefault="00523E9E" w:rsidP="00523E9E">
            <w:pPr>
              <w:jc w:val="center"/>
              <w:rPr>
                <w:rFonts w:ascii="Verdana" w:eastAsia="Times New Roman" w:hAnsi="Verdana" w:cs="Arial"/>
                <w:sz w:val="14"/>
                <w:szCs w:val="14"/>
                <w:lang w:eastAsia="es-CO"/>
              </w:rPr>
            </w:pPr>
            <w:r w:rsidRPr="00523E9E">
              <w:rPr>
                <w:rFonts w:ascii="Verdana" w:eastAsia="Times New Roman" w:hAnsi="Verdana" w:cs="Arial"/>
                <w:sz w:val="14"/>
                <w:szCs w:val="14"/>
                <w:lang w:eastAsia="es-CO"/>
              </w:rPr>
              <w:t>6,887</w:t>
            </w:r>
          </w:p>
        </w:tc>
        <w:tc>
          <w:tcPr>
            <w:tcW w:w="365" w:type="pct"/>
            <w:tcBorders>
              <w:top w:val="nil"/>
              <w:left w:val="nil"/>
              <w:bottom w:val="single" w:sz="4" w:space="0" w:color="auto"/>
              <w:right w:val="single" w:sz="4" w:space="0" w:color="auto"/>
            </w:tcBorders>
            <w:shd w:val="clear" w:color="auto" w:fill="auto"/>
            <w:noWrap/>
            <w:vAlign w:val="bottom"/>
            <w:hideMark/>
          </w:tcPr>
          <w:p w:rsidR="00523E9E" w:rsidRPr="00523E9E" w:rsidRDefault="00523E9E" w:rsidP="00523E9E">
            <w:pPr>
              <w:jc w:val="center"/>
              <w:rPr>
                <w:rFonts w:ascii="Verdana" w:eastAsia="Times New Roman" w:hAnsi="Verdana" w:cs="Arial"/>
                <w:sz w:val="14"/>
                <w:szCs w:val="14"/>
                <w:lang w:eastAsia="es-CO"/>
              </w:rPr>
            </w:pPr>
            <w:r w:rsidRPr="00523E9E">
              <w:rPr>
                <w:rFonts w:ascii="Verdana" w:eastAsia="Times New Roman" w:hAnsi="Verdana" w:cs="Arial"/>
                <w:sz w:val="14"/>
                <w:szCs w:val="14"/>
                <w:lang w:eastAsia="es-CO"/>
              </w:rPr>
              <w:t>7,365</w:t>
            </w:r>
          </w:p>
        </w:tc>
        <w:tc>
          <w:tcPr>
            <w:tcW w:w="440" w:type="pct"/>
            <w:tcBorders>
              <w:top w:val="nil"/>
              <w:left w:val="nil"/>
              <w:bottom w:val="single" w:sz="4" w:space="0" w:color="auto"/>
              <w:right w:val="single" w:sz="4" w:space="0" w:color="auto"/>
            </w:tcBorders>
            <w:shd w:val="clear" w:color="auto" w:fill="auto"/>
            <w:noWrap/>
            <w:vAlign w:val="bottom"/>
            <w:hideMark/>
          </w:tcPr>
          <w:p w:rsidR="00523E9E" w:rsidRPr="00523E9E" w:rsidRDefault="00523E9E" w:rsidP="00523E9E">
            <w:pPr>
              <w:jc w:val="center"/>
              <w:rPr>
                <w:rFonts w:ascii="Verdana" w:eastAsia="Times New Roman" w:hAnsi="Verdana" w:cs="Arial"/>
                <w:sz w:val="14"/>
                <w:szCs w:val="14"/>
                <w:lang w:eastAsia="es-CO"/>
              </w:rPr>
            </w:pPr>
            <w:r w:rsidRPr="00523E9E">
              <w:rPr>
                <w:rFonts w:ascii="Verdana" w:eastAsia="Times New Roman" w:hAnsi="Verdana" w:cs="Arial"/>
                <w:sz w:val="14"/>
                <w:szCs w:val="14"/>
                <w:lang w:eastAsia="es-CO"/>
              </w:rPr>
              <w:t>7,868</w:t>
            </w:r>
          </w:p>
        </w:tc>
        <w:tc>
          <w:tcPr>
            <w:tcW w:w="365" w:type="pct"/>
            <w:tcBorders>
              <w:top w:val="nil"/>
              <w:left w:val="nil"/>
              <w:bottom w:val="single" w:sz="4" w:space="0" w:color="auto"/>
              <w:right w:val="single" w:sz="4" w:space="0" w:color="auto"/>
            </w:tcBorders>
            <w:shd w:val="clear" w:color="auto" w:fill="auto"/>
            <w:noWrap/>
            <w:vAlign w:val="bottom"/>
            <w:hideMark/>
          </w:tcPr>
          <w:p w:rsidR="00523E9E" w:rsidRPr="00523E9E" w:rsidRDefault="00523E9E" w:rsidP="00523E9E">
            <w:pPr>
              <w:jc w:val="center"/>
              <w:rPr>
                <w:rFonts w:ascii="Verdana" w:eastAsia="Times New Roman" w:hAnsi="Verdana" w:cs="Arial"/>
                <w:sz w:val="14"/>
                <w:szCs w:val="14"/>
                <w:lang w:eastAsia="es-CO"/>
              </w:rPr>
            </w:pPr>
            <w:r w:rsidRPr="00523E9E">
              <w:rPr>
                <w:rFonts w:ascii="Verdana" w:eastAsia="Times New Roman" w:hAnsi="Verdana" w:cs="Arial"/>
                <w:sz w:val="14"/>
                <w:szCs w:val="14"/>
                <w:lang w:eastAsia="es-CO"/>
              </w:rPr>
              <w:t>7,909</w:t>
            </w:r>
          </w:p>
        </w:tc>
      </w:tr>
      <w:tr w:rsidR="00523E9E" w:rsidRPr="00523E9E" w:rsidTr="00523E9E">
        <w:trPr>
          <w:trHeight w:val="360"/>
          <w:jc w:val="center"/>
        </w:trPr>
        <w:tc>
          <w:tcPr>
            <w:tcW w:w="395" w:type="pct"/>
            <w:tcBorders>
              <w:top w:val="nil"/>
              <w:left w:val="single" w:sz="4" w:space="0" w:color="auto"/>
              <w:bottom w:val="single" w:sz="4" w:space="0" w:color="auto"/>
              <w:right w:val="single" w:sz="4" w:space="0" w:color="auto"/>
            </w:tcBorders>
            <w:shd w:val="clear" w:color="auto" w:fill="auto"/>
            <w:noWrap/>
            <w:vAlign w:val="bottom"/>
            <w:hideMark/>
          </w:tcPr>
          <w:p w:rsidR="00523E9E" w:rsidRPr="00523E9E" w:rsidRDefault="00523E9E" w:rsidP="00523E9E">
            <w:pPr>
              <w:rPr>
                <w:rFonts w:ascii="Verdana" w:eastAsia="Times New Roman" w:hAnsi="Verdana" w:cs="Arial"/>
                <w:sz w:val="14"/>
                <w:szCs w:val="14"/>
                <w:lang w:eastAsia="es-CO"/>
              </w:rPr>
            </w:pPr>
            <w:r w:rsidRPr="00523E9E">
              <w:rPr>
                <w:rFonts w:ascii="Verdana" w:eastAsia="Times New Roman" w:hAnsi="Verdana" w:cs="Arial"/>
                <w:sz w:val="14"/>
                <w:szCs w:val="14"/>
                <w:lang w:eastAsia="es-CO"/>
              </w:rPr>
              <w:t>Dos</w:t>
            </w:r>
          </w:p>
        </w:tc>
        <w:tc>
          <w:tcPr>
            <w:tcW w:w="403" w:type="pct"/>
            <w:tcBorders>
              <w:top w:val="nil"/>
              <w:left w:val="nil"/>
              <w:bottom w:val="single" w:sz="4" w:space="0" w:color="auto"/>
              <w:right w:val="single" w:sz="4" w:space="0" w:color="auto"/>
            </w:tcBorders>
            <w:shd w:val="clear" w:color="auto" w:fill="auto"/>
            <w:noWrap/>
            <w:vAlign w:val="bottom"/>
            <w:hideMark/>
          </w:tcPr>
          <w:p w:rsidR="00523E9E" w:rsidRPr="00523E9E" w:rsidRDefault="00523E9E" w:rsidP="00523E9E">
            <w:pPr>
              <w:jc w:val="center"/>
              <w:rPr>
                <w:rFonts w:ascii="Verdana" w:eastAsia="Times New Roman" w:hAnsi="Verdana" w:cs="Arial"/>
                <w:sz w:val="14"/>
                <w:szCs w:val="14"/>
                <w:lang w:eastAsia="es-CO"/>
              </w:rPr>
            </w:pPr>
            <w:r w:rsidRPr="00523E9E">
              <w:rPr>
                <w:rFonts w:ascii="Verdana" w:eastAsia="Times New Roman" w:hAnsi="Verdana" w:cs="Arial"/>
                <w:sz w:val="14"/>
                <w:szCs w:val="14"/>
                <w:lang w:eastAsia="es-CO"/>
              </w:rPr>
              <w:t>15,031</w:t>
            </w:r>
          </w:p>
        </w:tc>
        <w:tc>
          <w:tcPr>
            <w:tcW w:w="327" w:type="pct"/>
            <w:tcBorders>
              <w:top w:val="nil"/>
              <w:left w:val="nil"/>
              <w:bottom w:val="single" w:sz="4" w:space="0" w:color="auto"/>
              <w:right w:val="single" w:sz="4" w:space="0" w:color="auto"/>
            </w:tcBorders>
            <w:shd w:val="clear" w:color="auto" w:fill="auto"/>
            <w:noWrap/>
            <w:vAlign w:val="bottom"/>
            <w:hideMark/>
          </w:tcPr>
          <w:p w:rsidR="00523E9E" w:rsidRPr="00523E9E" w:rsidRDefault="00523E9E" w:rsidP="00523E9E">
            <w:pPr>
              <w:jc w:val="center"/>
              <w:rPr>
                <w:rFonts w:ascii="Verdana" w:eastAsia="Times New Roman" w:hAnsi="Verdana" w:cs="Arial"/>
                <w:sz w:val="14"/>
                <w:szCs w:val="14"/>
                <w:lang w:eastAsia="es-CO"/>
              </w:rPr>
            </w:pPr>
            <w:r w:rsidRPr="00523E9E">
              <w:rPr>
                <w:rFonts w:ascii="Verdana" w:eastAsia="Times New Roman" w:hAnsi="Verdana" w:cs="Arial"/>
                <w:sz w:val="14"/>
                <w:szCs w:val="14"/>
                <w:lang w:eastAsia="es-CO"/>
              </w:rPr>
              <w:t>15,047</w:t>
            </w:r>
          </w:p>
        </w:tc>
        <w:tc>
          <w:tcPr>
            <w:tcW w:w="459" w:type="pct"/>
            <w:tcBorders>
              <w:top w:val="nil"/>
              <w:left w:val="nil"/>
              <w:bottom w:val="single" w:sz="4" w:space="0" w:color="auto"/>
              <w:right w:val="single" w:sz="4" w:space="0" w:color="auto"/>
            </w:tcBorders>
            <w:shd w:val="clear" w:color="auto" w:fill="auto"/>
            <w:noWrap/>
            <w:vAlign w:val="bottom"/>
            <w:hideMark/>
          </w:tcPr>
          <w:p w:rsidR="00523E9E" w:rsidRPr="00523E9E" w:rsidRDefault="00523E9E" w:rsidP="00523E9E">
            <w:pPr>
              <w:jc w:val="center"/>
              <w:rPr>
                <w:rFonts w:ascii="Verdana" w:eastAsia="Times New Roman" w:hAnsi="Verdana" w:cs="Arial"/>
                <w:sz w:val="14"/>
                <w:szCs w:val="14"/>
                <w:lang w:eastAsia="es-CO"/>
              </w:rPr>
            </w:pPr>
            <w:r w:rsidRPr="00523E9E">
              <w:rPr>
                <w:rFonts w:ascii="Verdana" w:eastAsia="Times New Roman" w:hAnsi="Verdana" w:cs="Arial"/>
                <w:sz w:val="14"/>
                <w:szCs w:val="14"/>
                <w:lang w:eastAsia="es-CO"/>
              </w:rPr>
              <w:t>15,048</w:t>
            </w:r>
          </w:p>
        </w:tc>
        <w:tc>
          <w:tcPr>
            <w:tcW w:w="421" w:type="pct"/>
            <w:tcBorders>
              <w:top w:val="nil"/>
              <w:left w:val="nil"/>
              <w:bottom w:val="single" w:sz="4" w:space="0" w:color="auto"/>
              <w:right w:val="single" w:sz="4" w:space="0" w:color="auto"/>
            </w:tcBorders>
            <w:shd w:val="clear" w:color="auto" w:fill="auto"/>
            <w:noWrap/>
            <w:vAlign w:val="bottom"/>
            <w:hideMark/>
          </w:tcPr>
          <w:p w:rsidR="00523E9E" w:rsidRPr="00523E9E" w:rsidRDefault="00523E9E" w:rsidP="00523E9E">
            <w:pPr>
              <w:jc w:val="center"/>
              <w:rPr>
                <w:rFonts w:ascii="Verdana" w:eastAsia="Times New Roman" w:hAnsi="Verdana" w:cs="Arial"/>
                <w:sz w:val="14"/>
                <w:szCs w:val="14"/>
                <w:lang w:eastAsia="es-CO"/>
              </w:rPr>
            </w:pPr>
            <w:r w:rsidRPr="00523E9E">
              <w:rPr>
                <w:rFonts w:ascii="Verdana" w:eastAsia="Times New Roman" w:hAnsi="Verdana" w:cs="Arial"/>
                <w:sz w:val="14"/>
                <w:szCs w:val="14"/>
                <w:lang w:eastAsia="es-CO"/>
              </w:rPr>
              <w:t>15,064</w:t>
            </w:r>
          </w:p>
        </w:tc>
        <w:tc>
          <w:tcPr>
            <w:tcW w:w="421" w:type="pct"/>
            <w:tcBorders>
              <w:top w:val="nil"/>
              <w:left w:val="nil"/>
              <w:bottom w:val="single" w:sz="4" w:space="0" w:color="auto"/>
              <w:right w:val="single" w:sz="4" w:space="0" w:color="auto"/>
            </w:tcBorders>
            <w:shd w:val="clear" w:color="auto" w:fill="auto"/>
            <w:noWrap/>
            <w:vAlign w:val="bottom"/>
            <w:hideMark/>
          </w:tcPr>
          <w:p w:rsidR="00523E9E" w:rsidRPr="00523E9E" w:rsidRDefault="00523E9E" w:rsidP="00523E9E">
            <w:pPr>
              <w:jc w:val="center"/>
              <w:rPr>
                <w:rFonts w:ascii="Verdana" w:eastAsia="Times New Roman" w:hAnsi="Verdana" w:cs="Arial"/>
                <w:sz w:val="14"/>
                <w:szCs w:val="14"/>
                <w:lang w:eastAsia="es-CO"/>
              </w:rPr>
            </w:pPr>
            <w:r w:rsidRPr="00523E9E">
              <w:rPr>
                <w:rFonts w:ascii="Verdana" w:eastAsia="Times New Roman" w:hAnsi="Verdana" w:cs="Arial"/>
                <w:sz w:val="14"/>
                <w:szCs w:val="14"/>
                <w:lang w:eastAsia="es-CO"/>
              </w:rPr>
              <w:t>15,060</w:t>
            </w:r>
          </w:p>
        </w:tc>
        <w:tc>
          <w:tcPr>
            <w:tcW w:w="327" w:type="pct"/>
            <w:tcBorders>
              <w:top w:val="nil"/>
              <w:left w:val="nil"/>
              <w:bottom w:val="single" w:sz="4" w:space="0" w:color="auto"/>
              <w:right w:val="single" w:sz="4" w:space="0" w:color="auto"/>
            </w:tcBorders>
            <w:shd w:val="clear" w:color="auto" w:fill="auto"/>
            <w:noWrap/>
            <w:vAlign w:val="bottom"/>
            <w:hideMark/>
          </w:tcPr>
          <w:p w:rsidR="00523E9E" w:rsidRPr="00523E9E" w:rsidRDefault="00523E9E" w:rsidP="00523E9E">
            <w:pPr>
              <w:jc w:val="center"/>
              <w:rPr>
                <w:rFonts w:ascii="Verdana" w:eastAsia="Times New Roman" w:hAnsi="Verdana" w:cs="Arial"/>
                <w:sz w:val="14"/>
                <w:szCs w:val="14"/>
                <w:lang w:eastAsia="es-CO"/>
              </w:rPr>
            </w:pPr>
            <w:r w:rsidRPr="00523E9E">
              <w:rPr>
                <w:rFonts w:ascii="Verdana" w:eastAsia="Times New Roman" w:hAnsi="Verdana" w:cs="Arial"/>
                <w:sz w:val="14"/>
                <w:szCs w:val="14"/>
                <w:lang w:eastAsia="es-CO"/>
              </w:rPr>
              <w:t>15,070</w:t>
            </w:r>
          </w:p>
        </w:tc>
        <w:tc>
          <w:tcPr>
            <w:tcW w:w="327" w:type="pct"/>
            <w:tcBorders>
              <w:top w:val="nil"/>
              <w:left w:val="nil"/>
              <w:bottom w:val="single" w:sz="4" w:space="0" w:color="auto"/>
              <w:right w:val="single" w:sz="4" w:space="0" w:color="auto"/>
            </w:tcBorders>
            <w:shd w:val="clear" w:color="auto" w:fill="auto"/>
            <w:noWrap/>
            <w:vAlign w:val="bottom"/>
            <w:hideMark/>
          </w:tcPr>
          <w:p w:rsidR="00523E9E" w:rsidRPr="00523E9E" w:rsidRDefault="00523E9E" w:rsidP="00523E9E">
            <w:pPr>
              <w:jc w:val="center"/>
              <w:rPr>
                <w:rFonts w:ascii="Verdana" w:eastAsia="Times New Roman" w:hAnsi="Verdana" w:cs="Arial"/>
                <w:sz w:val="14"/>
                <w:szCs w:val="14"/>
                <w:lang w:eastAsia="es-CO"/>
              </w:rPr>
            </w:pPr>
            <w:r w:rsidRPr="00523E9E">
              <w:rPr>
                <w:rFonts w:ascii="Verdana" w:eastAsia="Times New Roman" w:hAnsi="Verdana" w:cs="Arial"/>
                <w:sz w:val="14"/>
                <w:szCs w:val="14"/>
                <w:lang w:eastAsia="es-CO"/>
              </w:rPr>
              <w:t>15,084</w:t>
            </w:r>
          </w:p>
        </w:tc>
        <w:tc>
          <w:tcPr>
            <w:tcW w:w="290" w:type="pct"/>
            <w:tcBorders>
              <w:top w:val="nil"/>
              <w:left w:val="nil"/>
              <w:bottom w:val="single" w:sz="4" w:space="0" w:color="auto"/>
              <w:right w:val="single" w:sz="4" w:space="0" w:color="auto"/>
            </w:tcBorders>
            <w:shd w:val="clear" w:color="auto" w:fill="auto"/>
            <w:noWrap/>
            <w:vAlign w:val="bottom"/>
            <w:hideMark/>
          </w:tcPr>
          <w:p w:rsidR="00523E9E" w:rsidRPr="00523E9E" w:rsidRDefault="00523E9E" w:rsidP="00523E9E">
            <w:pPr>
              <w:jc w:val="center"/>
              <w:rPr>
                <w:rFonts w:ascii="Verdana" w:eastAsia="Times New Roman" w:hAnsi="Verdana" w:cs="Arial"/>
                <w:sz w:val="14"/>
                <w:szCs w:val="14"/>
                <w:lang w:eastAsia="es-CO"/>
              </w:rPr>
            </w:pPr>
            <w:r w:rsidRPr="00523E9E">
              <w:rPr>
                <w:rFonts w:ascii="Verdana" w:eastAsia="Times New Roman" w:hAnsi="Verdana" w:cs="Arial"/>
                <w:sz w:val="14"/>
                <w:szCs w:val="14"/>
                <w:lang w:eastAsia="es-CO"/>
              </w:rPr>
              <w:t>15,093</w:t>
            </w:r>
          </w:p>
        </w:tc>
        <w:tc>
          <w:tcPr>
            <w:tcW w:w="459" w:type="pct"/>
            <w:tcBorders>
              <w:top w:val="nil"/>
              <w:left w:val="nil"/>
              <w:bottom w:val="single" w:sz="4" w:space="0" w:color="auto"/>
              <w:right w:val="single" w:sz="4" w:space="0" w:color="auto"/>
            </w:tcBorders>
            <w:shd w:val="clear" w:color="auto" w:fill="auto"/>
            <w:noWrap/>
            <w:vAlign w:val="bottom"/>
            <w:hideMark/>
          </w:tcPr>
          <w:p w:rsidR="00523E9E" w:rsidRPr="00523E9E" w:rsidRDefault="00523E9E" w:rsidP="00523E9E">
            <w:pPr>
              <w:jc w:val="center"/>
              <w:rPr>
                <w:rFonts w:ascii="Verdana" w:eastAsia="Times New Roman" w:hAnsi="Verdana" w:cs="Arial"/>
                <w:sz w:val="14"/>
                <w:szCs w:val="14"/>
                <w:lang w:eastAsia="es-CO"/>
              </w:rPr>
            </w:pPr>
            <w:r w:rsidRPr="00523E9E">
              <w:rPr>
                <w:rFonts w:ascii="Verdana" w:eastAsia="Times New Roman" w:hAnsi="Verdana" w:cs="Arial"/>
                <w:sz w:val="14"/>
                <w:szCs w:val="14"/>
                <w:lang w:eastAsia="es-CO"/>
              </w:rPr>
              <w:t>15,094</w:t>
            </w:r>
          </w:p>
        </w:tc>
        <w:tc>
          <w:tcPr>
            <w:tcW w:w="365" w:type="pct"/>
            <w:tcBorders>
              <w:top w:val="nil"/>
              <w:left w:val="nil"/>
              <w:bottom w:val="single" w:sz="4" w:space="0" w:color="auto"/>
              <w:right w:val="single" w:sz="4" w:space="0" w:color="auto"/>
            </w:tcBorders>
            <w:shd w:val="clear" w:color="auto" w:fill="auto"/>
            <w:noWrap/>
            <w:vAlign w:val="bottom"/>
            <w:hideMark/>
          </w:tcPr>
          <w:p w:rsidR="00523E9E" w:rsidRPr="00523E9E" w:rsidRDefault="00523E9E" w:rsidP="00523E9E">
            <w:pPr>
              <w:jc w:val="center"/>
              <w:rPr>
                <w:rFonts w:ascii="Verdana" w:eastAsia="Times New Roman" w:hAnsi="Verdana" w:cs="Arial"/>
                <w:sz w:val="14"/>
                <w:szCs w:val="14"/>
                <w:lang w:eastAsia="es-CO"/>
              </w:rPr>
            </w:pPr>
            <w:r w:rsidRPr="00523E9E">
              <w:rPr>
                <w:rFonts w:ascii="Verdana" w:eastAsia="Times New Roman" w:hAnsi="Verdana" w:cs="Arial"/>
                <w:sz w:val="14"/>
                <w:szCs w:val="14"/>
                <w:lang w:eastAsia="es-CO"/>
              </w:rPr>
              <w:t>15,125</w:t>
            </w:r>
          </w:p>
        </w:tc>
        <w:tc>
          <w:tcPr>
            <w:tcW w:w="440" w:type="pct"/>
            <w:tcBorders>
              <w:top w:val="nil"/>
              <w:left w:val="nil"/>
              <w:bottom w:val="single" w:sz="4" w:space="0" w:color="auto"/>
              <w:right w:val="single" w:sz="4" w:space="0" w:color="auto"/>
            </w:tcBorders>
            <w:shd w:val="clear" w:color="auto" w:fill="auto"/>
            <w:noWrap/>
            <w:vAlign w:val="bottom"/>
            <w:hideMark/>
          </w:tcPr>
          <w:p w:rsidR="00523E9E" w:rsidRPr="00523E9E" w:rsidRDefault="00523E9E" w:rsidP="00523E9E">
            <w:pPr>
              <w:jc w:val="center"/>
              <w:rPr>
                <w:rFonts w:ascii="Verdana" w:eastAsia="Times New Roman" w:hAnsi="Verdana" w:cs="Arial"/>
                <w:sz w:val="14"/>
                <w:szCs w:val="14"/>
                <w:lang w:eastAsia="es-CO"/>
              </w:rPr>
            </w:pPr>
            <w:r w:rsidRPr="00523E9E">
              <w:rPr>
                <w:rFonts w:ascii="Verdana" w:eastAsia="Times New Roman" w:hAnsi="Verdana" w:cs="Arial"/>
                <w:sz w:val="14"/>
                <w:szCs w:val="14"/>
                <w:lang w:eastAsia="es-CO"/>
              </w:rPr>
              <w:t>15,144</w:t>
            </w:r>
          </w:p>
        </w:tc>
        <w:tc>
          <w:tcPr>
            <w:tcW w:w="365" w:type="pct"/>
            <w:tcBorders>
              <w:top w:val="nil"/>
              <w:left w:val="nil"/>
              <w:bottom w:val="single" w:sz="4" w:space="0" w:color="auto"/>
              <w:right w:val="single" w:sz="4" w:space="0" w:color="auto"/>
            </w:tcBorders>
            <w:shd w:val="clear" w:color="auto" w:fill="auto"/>
            <w:noWrap/>
            <w:vAlign w:val="bottom"/>
            <w:hideMark/>
          </w:tcPr>
          <w:p w:rsidR="00523E9E" w:rsidRPr="00523E9E" w:rsidRDefault="00523E9E" w:rsidP="00523E9E">
            <w:pPr>
              <w:jc w:val="center"/>
              <w:rPr>
                <w:rFonts w:ascii="Verdana" w:eastAsia="Times New Roman" w:hAnsi="Verdana" w:cs="Arial"/>
                <w:sz w:val="14"/>
                <w:szCs w:val="14"/>
                <w:lang w:eastAsia="es-CO"/>
              </w:rPr>
            </w:pPr>
            <w:r w:rsidRPr="00523E9E">
              <w:rPr>
                <w:rFonts w:ascii="Verdana" w:eastAsia="Times New Roman" w:hAnsi="Verdana" w:cs="Arial"/>
                <w:sz w:val="14"/>
                <w:szCs w:val="14"/>
                <w:lang w:eastAsia="es-CO"/>
              </w:rPr>
              <w:t>15,158</w:t>
            </w:r>
          </w:p>
        </w:tc>
      </w:tr>
      <w:tr w:rsidR="00523E9E" w:rsidRPr="00523E9E" w:rsidTr="00523E9E">
        <w:trPr>
          <w:trHeight w:val="360"/>
          <w:jc w:val="center"/>
        </w:trPr>
        <w:tc>
          <w:tcPr>
            <w:tcW w:w="395" w:type="pct"/>
            <w:tcBorders>
              <w:top w:val="nil"/>
              <w:left w:val="single" w:sz="4" w:space="0" w:color="auto"/>
              <w:bottom w:val="single" w:sz="4" w:space="0" w:color="auto"/>
              <w:right w:val="single" w:sz="4" w:space="0" w:color="auto"/>
            </w:tcBorders>
            <w:shd w:val="clear" w:color="auto" w:fill="auto"/>
            <w:noWrap/>
            <w:vAlign w:val="bottom"/>
            <w:hideMark/>
          </w:tcPr>
          <w:p w:rsidR="00523E9E" w:rsidRPr="00523E9E" w:rsidRDefault="00523E9E" w:rsidP="00523E9E">
            <w:pPr>
              <w:rPr>
                <w:rFonts w:ascii="Verdana" w:eastAsia="Times New Roman" w:hAnsi="Verdana" w:cs="Arial"/>
                <w:sz w:val="14"/>
                <w:szCs w:val="14"/>
                <w:lang w:eastAsia="es-CO"/>
              </w:rPr>
            </w:pPr>
            <w:r w:rsidRPr="00523E9E">
              <w:rPr>
                <w:rFonts w:ascii="Verdana" w:eastAsia="Times New Roman" w:hAnsi="Verdana" w:cs="Arial"/>
                <w:sz w:val="14"/>
                <w:szCs w:val="14"/>
                <w:lang w:eastAsia="es-CO"/>
              </w:rPr>
              <w:t xml:space="preserve">Tres </w:t>
            </w:r>
          </w:p>
        </w:tc>
        <w:tc>
          <w:tcPr>
            <w:tcW w:w="403" w:type="pct"/>
            <w:tcBorders>
              <w:top w:val="nil"/>
              <w:left w:val="nil"/>
              <w:bottom w:val="single" w:sz="4" w:space="0" w:color="auto"/>
              <w:right w:val="single" w:sz="4" w:space="0" w:color="auto"/>
            </w:tcBorders>
            <w:shd w:val="clear" w:color="auto" w:fill="auto"/>
            <w:noWrap/>
            <w:vAlign w:val="bottom"/>
            <w:hideMark/>
          </w:tcPr>
          <w:p w:rsidR="00523E9E" w:rsidRPr="00523E9E" w:rsidRDefault="00523E9E" w:rsidP="00523E9E">
            <w:pPr>
              <w:jc w:val="center"/>
              <w:rPr>
                <w:rFonts w:ascii="Verdana" w:eastAsia="Times New Roman" w:hAnsi="Verdana" w:cs="Arial"/>
                <w:sz w:val="14"/>
                <w:szCs w:val="14"/>
                <w:lang w:eastAsia="es-CO"/>
              </w:rPr>
            </w:pPr>
            <w:r w:rsidRPr="00523E9E">
              <w:rPr>
                <w:rFonts w:ascii="Verdana" w:eastAsia="Times New Roman" w:hAnsi="Verdana" w:cs="Arial"/>
                <w:sz w:val="14"/>
                <w:szCs w:val="14"/>
                <w:lang w:eastAsia="es-CO"/>
              </w:rPr>
              <w:t>9,715</w:t>
            </w:r>
          </w:p>
        </w:tc>
        <w:tc>
          <w:tcPr>
            <w:tcW w:w="327" w:type="pct"/>
            <w:tcBorders>
              <w:top w:val="nil"/>
              <w:left w:val="nil"/>
              <w:bottom w:val="single" w:sz="4" w:space="0" w:color="auto"/>
              <w:right w:val="single" w:sz="4" w:space="0" w:color="auto"/>
            </w:tcBorders>
            <w:shd w:val="clear" w:color="auto" w:fill="auto"/>
            <w:noWrap/>
            <w:vAlign w:val="bottom"/>
            <w:hideMark/>
          </w:tcPr>
          <w:p w:rsidR="00523E9E" w:rsidRPr="00523E9E" w:rsidRDefault="00523E9E" w:rsidP="00523E9E">
            <w:pPr>
              <w:jc w:val="center"/>
              <w:rPr>
                <w:rFonts w:ascii="Verdana" w:eastAsia="Times New Roman" w:hAnsi="Verdana" w:cs="Arial"/>
                <w:sz w:val="14"/>
                <w:szCs w:val="14"/>
                <w:lang w:eastAsia="es-CO"/>
              </w:rPr>
            </w:pPr>
            <w:r w:rsidRPr="00523E9E">
              <w:rPr>
                <w:rFonts w:ascii="Verdana" w:eastAsia="Times New Roman" w:hAnsi="Verdana" w:cs="Arial"/>
                <w:sz w:val="14"/>
                <w:szCs w:val="14"/>
                <w:lang w:eastAsia="es-CO"/>
              </w:rPr>
              <w:t>9,710</w:t>
            </w:r>
          </w:p>
        </w:tc>
        <w:tc>
          <w:tcPr>
            <w:tcW w:w="459" w:type="pct"/>
            <w:tcBorders>
              <w:top w:val="nil"/>
              <w:left w:val="nil"/>
              <w:bottom w:val="single" w:sz="4" w:space="0" w:color="auto"/>
              <w:right w:val="single" w:sz="4" w:space="0" w:color="auto"/>
            </w:tcBorders>
            <w:shd w:val="clear" w:color="auto" w:fill="auto"/>
            <w:noWrap/>
            <w:vAlign w:val="bottom"/>
            <w:hideMark/>
          </w:tcPr>
          <w:p w:rsidR="00523E9E" w:rsidRPr="00523E9E" w:rsidRDefault="00523E9E" w:rsidP="00523E9E">
            <w:pPr>
              <w:jc w:val="center"/>
              <w:rPr>
                <w:rFonts w:ascii="Verdana" w:eastAsia="Times New Roman" w:hAnsi="Verdana" w:cs="Arial"/>
                <w:sz w:val="14"/>
                <w:szCs w:val="14"/>
                <w:lang w:eastAsia="es-CO"/>
              </w:rPr>
            </w:pPr>
            <w:r w:rsidRPr="00523E9E">
              <w:rPr>
                <w:rFonts w:ascii="Verdana" w:eastAsia="Times New Roman" w:hAnsi="Verdana" w:cs="Arial"/>
                <w:sz w:val="14"/>
                <w:szCs w:val="14"/>
                <w:lang w:eastAsia="es-CO"/>
              </w:rPr>
              <w:t>9,707</w:t>
            </w:r>
          </w:p>
        </w:tc>
        <w:tc>
          <w:tcPr>
            <w:tcW w:w="421" w:type="pct"/>
            <w:tcBorders>
              <w:top w:val="nil"/>
              <w:left w:val="nil"/>
              <w:bottom w:val="single" w:sz="4" w:space="0" w:color="auto"/>
              <w:right w:val="single" w:sz="4" w:space="0" w:color="auto"/>
            </w:tcBorders>
            <w:shd w:val="clear" w:color="auto" w:fill="auto"/>
            <w:noWrap/>
            <w:vAlign w:val="bottom"/>
            <w:hideMark/>
          </w:tcPr>
          <w:p w:rsidR="00523E9E" w:rsidRPr="00523E9E" w:rsidRDefault="00523E9E" w:rsidP="00523E9E">
            <w:pPr>
              <w:jc w:val="center"/>
              <w:rPr>
                <w:rFonts w:ascii="Verdana" w:eastAsia="Times New Roman" w:hAnsi="Verdana" w:cs="Arial"/>
                <w:sz w:val="14"/>
                <w:szCs w:val="14"/>
                <w:lang w:eastAsia="es-CO"/>
              </w:rPr>
            </w:pPr>
            <w:r w:rsidRPr="00523E9E">
              <w:rPr>
                <w:rFonts w:ascii="Verdana" w:eastAsia="Times New Roman" w:hAnsi="Verdana" w:cs="Arial"/>
                <w:sz w:val="14"/>
                <w:szCs w:val="14"/>
                <w:lang w:eastAsia="es-CO"/>
              </w:rPr>
              <w:t>9,728</w:t>
            </w:r>
          </w:p>
        </w:tc>
        <w:tc>
          <w:tcPr>
            <w:tcW w:w="421" w:type="pct"/>
            <w:tcBorders>
              <w:top w:val="nil"/>
              <w:left w:val="nil"/>
              <w:bottom w:val="single" w:sz="4" w:space="0" w:color="auto"/>
              <w:right w:val="single" w:sz="4" w:space="0" w:color="auto"/>
            </w:tcBorders>
            <w:shd w:val="clear" w:color="auto" w:fill="auto"/>
            <w:noWrap/>
            <w:vAlign w:val="bottom"/>
            <w:hideMark/>
          </w:tcPr>
          <w:p w:rsidR="00523E9E" w:rsidRPr="00523E9E" w:rsidRDefault="00523E9E" w:rsidP="00523E9E">
            <w:pPr>
              <w:jc w:val="center"/>
              <w:rPr>
                <w:rFonts w:ascii="Verdana" w:eastAsia="Times New Roman" w:hAnsi="Verdana" w:cs="Arial"/>
                <w:sz w:val="14"/>
                <w:szCs w:val="14"/>
                <w:lang w:eastAsia="es-CO"/>
              </w:rPr>
            </w:pPr>
            <w:r w:rsidRPr="00523E9E">
              <w:rPr>
                <w:rFonts w:ascii="Verdana" w:eastAsia="Times New Roman" w:hAnsi="Verdana" w:cs="Arial"/>
                <w:sz w:val="14"/>
                <w:szCs w:val="14"/>
                <w:lang w:eastAsia="es-CO"/>
              </w:rPr>
              <w:t>9,738</w:t>
            </w:r>
          </w:p>
        </w:tc>
        <w:tc>
          <w:tcPr>
            <w:tcW w:w="327" w:type="pct"/>
            <w:tcBorders>
              <w:top w:val="nil"/>
              <w:left w:val="nil"/>
              <w:bottom w:val="single" w:sz="4" w:space="0" w:color="auto"/>
              <w:right w:val="single" w:sz="4" w:space="0" w:color="auto"/>
            </w:tcBorders>
            <w:shd w:val="clear" w:color="auto" w:fill="auto"/>
            <w:noWrap/>
            <w:vAlign w:val="bottom"/>
            <w:hideMark/>
          </w:tcPr>
          <w:p w:rsidR="00523E9E" w:rsidRPr="00523E9E" w:rsidRDefault="00523E9E" w:rsidP="00523E9E">
            <w:pPr>
              <w:jc w:val="center"/>
              <w:rPr>
                <w:rFonts w:ascii="Verdana" w:eastAsia="Times New Roman" w:hAnsi="Verdana" w:cs="Arial"/>
                <w:sz w:val="14"/>
                <w:szCs w:val="14"/>
                <w:lang w:eastAsia="es-CO"/>
              </w:rPr>
            </w:pPr>
            <w:r w:rsidRPr="00523E9E">
              <w:rPr>
                <w:rFonts w:ascii="Verdana" w:eastAsia="Times New Roman" w:hAnsi="Verdana" w:cs="Arial"/>
                <w:sz w:val="14"/>
                <w:szCs w:val="14"/>
                <w:lang w:eastAsia="es-CO"/>
              </w:rPr>
              <w:t>9,736</w:t>
            </w:r>
          </w:p>
        </w:tc>
        <w:tc>
          <w:tcPr>
            <w:tcW w:w="327" w:type="pct"/>
            <w:tcBorders>
              <w:top w:val="nil"/>
              <w:left w:val="nil"/>
              <w:bottom w:val="single" w:sz="4" w:space="0" w:color="auto"/>
              <w:right w:val="single" w:sz="4" w:space="0" w:color="auto"/>
            </w:tcBorders>
            <w:shd w:val="clear" w:color="auto" w:fill="auto"/>
            <w:noWrap/>
            <w:vAlign w:val="bottom"/>
            <w:hideMark/>
          </w:tcPr>
          <w:p w:rsidR="00523E9E" w:rsidRPr="00523E9E" w:rsidRDefault="00523E9E" w:rsidP="00523E9E">
            <w:pPr>
              <w:jc w:val="center"/>
              <w:rPr>
                <w:rFonts w:ascii="Verdana" w:eastAsia="Times New Roman" w:hAnsi="Verdana" w:cs="Arial"/>
                <w:sz w:val="14"/>
                <w:szCs w:val="14"/>
                <w:lang w:eastAsia="es-CO"/>
              </w:rPr>
            </w:pPr>
            <w:r w:rsidRPr="00523E9E">
              <w:rPr>
                <w:rFonts w:ascii="Verdana" w:eastAsia="Times New Roman" w:hAnsi="Verdana" w:cs="Arial"/>
                <w:sz w:val="14"/>
                <w:szCs w:val="14"/>
                <w:lang w:eastAsia="es-CO"/>
              </w:rPr>
              <w:t>9,758</w:t>
            </w:r>
          </w:p>
        </w:tc>
        <w:tc>
          <w:tcPr>
            <w:tcW w:w="290" w:type="pct"/>
            <w:tcBorders>
              <w:top w:val="nil"/>
              <w:left w:val="nil"/>
              <w:bottom w:val="single" w:sz="4" w:space="0" w:color="auto"/>
              <w:right w:val="single" w:sz="4" w:space="0" w:color="auto"/>
            </w:tcBorders>
            <w:shd w:val="clear" w:color="auto" w:fill="auto"/>
            <w:noWrap/>
            <w:vAlign w:val="bottom"/>
            <w:hideMark/>
          </w:tcPr>
          <w:p w:rsidR="00523E9E" w:rsidRPr="00523E9E" w:rsidRDefault="00523E9E" w:rsidP="00523E9E">
            <w:pPr>
              <w:jc w:val="center"/>
              <w:rPr>
                <w:rFonts w:ascii="Verdana" w:eastAsia="Times New Roman" w:hAnsi="Verdana" w:cs="Arial"/>
                <w:sz w:val="14"/>
                <w:szCs w:val="14"/>
                <w:lang w:eastAsia="es-CO"/>
              </w:rPr>
            </w:pPr>
            <w:r w:rsidRPr="00523E9E">
              <w:rPr>
                <w:rFonts w:ascii="Verdana" w:eastAsia="Times New Roman" w:hAnsi="Verdana" w:cs="Arial"/>
                <w:sz w:val="14"/>
                <w:szCs w:val="14"/>
                <w:lang w:eastAsia="es-CO"/>
              </w:rPr>
              <w:t>9,757</w:t>
            </w:r>
          </w:p>
        </w:tc>
        <w:tc>
          <w:tcPr>
            <w:tcW w:w="459" w:type="pct"/>
            <w:tcBorders>
              <w:top w:val="nil"/>
              <w:left w:val="nil"/>
              <w:bottom w:val="single" w:sz="4" w:space="0" w:color="auto"/>
              <w:right w:val="single" w:sz="4" w:space="0" w:color="auto"/>
            </w:tcBorders>
            <w:shd w:val="clear" w:color="auto" w:fill="auto"/>
            <w:noWrap/>
            <w:vAlign w:val="bottom"/>
            <w:hideMark/>
          </w:tcPr>
          <w:p w:rsidR="00523E9E" w:rsidRPr="00523E9E" w:rsidRDefault="00523E9E" w:rsidP="00523E9E">
            <w:pPr>
              <w:jc w:val="center"/>
              <w:rPr>
                <w:rFonts w:ascii="Verdana" w:eastAsia="Times New Roman" w:hAnsi="Verdana" w:cs="Arial"/>
                <w:sz w:val="14"/>
                <w:szCs w:val="14"/>
                <w:lang w:eastAsia="es-CO"/>
              </w:rPr>
            </w:pPr>
            <w:r w:rsidRPr="00523E9E">
              <w:rPr>
                <w:rFonts w:ascii="Verdana" w:eastAsia="Times New Roman" w:hAnsi="Verdana" w:cs="Arial"/>
                <w:sz w:val="14"/>
                <w:szCs w:val="14"/>
                <w:lang w:eastAsia="es-CO"/>
              </w:rPr>
              <w:t>9,786</w:t>
            </w:r>
          </w:p>
        </w:tc>
        <w:tc>
          <w:tcPr>
            <w:tcW w:w="365" w:type="pct"/>
            <w:tcBorders>
              <w:top w:val="nil"/>
              <w:left w:val="nil"/>
              <w:bottom w:val="single" w:sz="4" w:space="0" w:color="auto"/>
              <w:right w:val="single" w:sz="4" w:space="0" w:color="auto"/>
            </w:tcBorders>
            <w:shd w:val="clear" w:color="auto" w:fill="auto"/>
            <w:noWrap/>
            <w:vAlign w:val="bottom"/>
            <w:hideMark/>
          </w:tcPr>
          <w:p w:rsidR="00523E9E" w:rsidRPr="00523E9E" w:rsidRDefault="00523E9E" w:rsidP="00523E9E">
            <w:pPr>
              <w:jc w:val="center"/>
              <w:rPr>
                <w:rFonts w:ascii="Verdana" w:eastAsia="Times New Roman" w:hAnsi="Verdana" w:cs="Arial"/>
                <w:sz w:val="14"/>
                <w:szCs w:val="14"/>
                <w:lang w:eastAsia="es-CO"/>
              </w:rPr>
            </w:pPr>
            <w:r w:rsidRPr="00523E9E">
              <w:rPr>
                <w:rFonts w:ascii="Verdana" w:eastAsia="Times New Roman" w:hAnsi="Verdana" w:cs="Arial"/>
                <w:sz w:val="14"/>
                <w:szCs w:val="14"/>
                <w:lang w:eastAsia="es-CO"/>
              </w:rPr>
              <w:t>9,794</w:t>
            </w:r>
          </w:p>
        </w:tc>
        <w:tc>
          <w:tcPr>
            <w:tcW w:w="440" w:type="pct"/>
            <w:tcBorders>
              <w:top w:val="nil"/>
              <w:left w:val="nil"/>
              <w:bottom w:val="single" w:sz="4" w:space="0" w:color="auto"/>
              <w:right w:val="single" w:sz="4" w:space="0" w:color="auto"/>
            </w:tcBorders>
            <w:shd w:val="clear" w:color="auto" w:fill="auto"/>
            <w:noWrap/>
            <w:vAlign w:val="bottom"/>
            <w:hideMark/>
          </w:tcPr>
          <w:p w:rsidR="00523E9E" w:rsidRPr="00523E9E" w:rsidRDefault="00523E9E" w:rsidP="00523E9E">
            <w:pPr>
              <w:jc w:val="center"/>
              <w:rPr>
                <w:rFonts w:ascii="Verdana" w:eastAsia="Times New Roman" w:hAnsi="Verdana" w:cs="Arial"/>
                <w:sz w:val="14"/>
                <w:szCs w:val="14"/>
                <w:lang w:eastAsia="es-CO"/>
              </w:rPr>
            </w:pPr>
            <w:r w:rsidRPr="00523E9E">
              <w:rPr>
                <w:rFonts w:ascii="Verdana" w:eastAsia="Times New Roman" w:hAnsi="Verdana" w:cs="Arial"/>
                <w:sz w:val="14"/>
                <w:szCs w:val="14"/>
                <w:lang w:eastAsia="es-CO"/>
              </w:rPr>
              <w:t>9,812</w:t>
            </w:r>
          </w:p>
        </w:tc>
        <w:tc>
          <w:tcPr>
            <w:tcW w:w="365" w:type="pct"/>
            <w:tcBorders>
              <w:top w:val="nil"/>
              <w:left w:val="nil"/>
              <w:bottom w:val="single" w:sz="4" w:space="0" w:color="auto"/>
              <w:right w:val="single" w:sz="4" w:space="0" w:color="auto"/>
            </w:tcBorders>
            <w:shd w:val="clear" w:color="auto" w:fill="auto"/>
            <w:noWrap/>
            <w:vAlign w:val="bottom"/>
            <w:hideMark/>
          </w:tcPr>
          <w:p w:rsidR="00523E9E" w:rsidRPr="00523E9E" w:rsidRDefault="00523E9E" w:rsidP="00523E9E">
            <w:pPr>
              <w:jc w:val="center"/>
              <w:rPr>
                <w:rFonts w:ascii="Verdana" w:eastAsia="Times New Roman" w:hAnsi="Verdana" w:cs="Arial"/>
                <w:sz w:val="14"/>
                <w:szCs w:val="14"/>
                <w:lang w:eastAsia="es-CO"/>
              </w:rPr>
            </w:pPr>
            <w:r w:rsidRPr="00523E9E">
              <w:rPr>
                <w:rFonts w:ascii="Verdana" w:eastAsia="Times New Roman" w:hAnsi="Verdana" w:cs="Arial"/>
                <w:sz w:val="14"/>
                <w:szCs w:val="14"/>
                <w:lang w:eastAsia="es-CO"/>
              </w:rPr>
              <w:t>9,849</w:t>
            </w:r>
          </w:p>
        </w:tc>
      </w:tr>
      <w:tr w:rsidR="00523E9E" w:rsidRPr="00523E9E" w:rsidTr="00523E9E">
        <w:trPr>
          <w:trHeight w:val="360"/>
          <w:jc w:val="center"/>
        </w:trPr>
        <w:tc>
          <w:tcPr>
            <w:tcW w:w="395" w:type="pct"/>
            <w:tcBorders>
              <w:top w:val="nil"/>
              <w:left w:val="single" w:sz="4" w:space="0" w:color="auto"/>
              <w:bottom w:val="single" w:sz="4" w:space="0" w:color="auto"/>
              <w:right w:val="single" w:sz="4" w:space="0" w:color="auto"/>
            </w:tcBorders>
            <w:shd w:val="clear" w:color="auto" w:fill="auto"/>
            <w:noWrap/>
            <w:vAlign w:val="bottom"/>
            <w:hideMark/>
          </w:tcPr>
          <w:p w:rsidR="00523E9E" w:rsidRPr="00523E9E" w:rsidRDefault="00523E9E" w:rsidP="00523E9E">
            <w:pPr>
              <w:rPr>
                <w:rFonts w:ascii="Verdana" w:eastAsia="Times New Roman" w:hAnsi="Verdana" w:cs="Arial"/>
                <w:sz w:val="14"/>
                <w:szCs w:val="14"/>
                <w:lang w:eastAsia="es-CO"/>
              </w:rPr>
            </w:pPr>
            <w:r w:rsidRPr="00523E9E">
              <w:rPr>
                <w:rFonts w:ascii="Verdana" w:eastAsia="Times New Roman" w:hAnsi="Verdana" w:cs="Arial"/>
                <w:sz w:val="14"/>
                <w:szCs w:val="14"/>
                <w:lang w:eastAsia="es-CO"/>
              </w:rPr>
              <w:t>Cuatro</w:t>
            </w:r>
          </w:p>
        </w:tc>
        <w:tc>
          <w:tcPr>
            <w:tcW w:w="403" w:type="pct"/>
            <w:tcBorders>
              <w:top w:val="nil"/>
              <w:left w:val="nil"/>
              <w:bottom w:val="single" w:sz="4" w:space="0" w:color="auto"/>
              <w:right w:val="single" w:sz="4" w:space="0" w:color="auto"/>
            </w:tcBorders>
            <w:shd w:val="clear" w:color="auto" w:fill="auto"/>
            <w:noWrap/>
            <w:vAlign w:val="bottom"/>
            <w:hideMark/>
          </w:tcPr>
          <w:p w:rsidR="00523E9E" w:rsidRPr="00523E9E" w:rsidRDefault="00523E9E" w:rsidP="00523E9E">
            <w:pPr>
              <w:jc w:val="center"/>
              <w:rPr>
                <w:rFonts w:ascii="Verdana" w:eastAsia="Times New Roman" w:hAnsi="Verdana" w:cs="Arial"/>
                <w:sz w:val="14"/>
                <w:szCs w:val="14"/>
                <w:lang w:eastAsia="es-CO"/>
              </w:rPr>
            </w:pPr>
            <w:r w:rsidRPr="00523E9E">
              <w:rPr>
                <w:rFonts w:ascii="Verdana" w:eastAsia="Times New Roman" w:hAnsi="Verdana" w:cs="Arial"/>
                <w:sz w:val="14"/>
                <w:szCs w:val="14"/>
                <w:lang w:eastAsia="es-CO"/>
              </w:rPr>
              <w:t>1,843</w:t>
            </w:r>
          </w:p>
        </w:tc>
        <w:tc>
          <w:tcPr>
            <w:tcW w:w="327" w:type="pct"/>
            <w:tcBorders>
              <w:top w:val="nil"/>
              <w:left w:val="nil"/>
              <w:bottom w:val="single" w:sz="4" w:space="0" w:color="auto"/>
              <w:right w:val="single" w:sz="4" w:space="0" w:color="auto"/>
            </w:tcBorders>
            <w:shd w:val="clear" w:color="auto" w:fill="auto"/>
            <w:noWrap/>
            <w:vAlign w:val="bottom"/>
            <w:hideMark/>
          </w:tcPr>
          <w:p w:rsidR="00523E9E" w:rsidRPr="00523E9E" w:rsidRDefault="00523E9E" w:rsidP="00523E9E">
            <w:pPr>
              <w:jc w:val="center"/>
              <w:rPr>
                <w:rFonts w:ascii="Verdana" w:eastAsia="Times New Roman" w:hAnsi="Verdana" w:cs="Arial"/>
                <w:sz w:val="14"/>
                <w:szCs w:val="14"/>
                <w:lang w:eastAsia="es-CO"/>
              </w:rPr>
            </w:pPr>
            <w:r w:rsidRPr="00523E9E">
              <w:rPr>
                <w:rFonts w:ascii="Verdana" w:eastAsia="Times New Roman" w:hAnsi="Verdana" w:cs="Arial"/>
                <w:sz w:val="14"/>
                <w:szCs w:val="14"/>
                <w:lang w:eastAsia="es-CO"/>
              </w:rPr>
              <w:t>1,845</w:t>
            </w:r>
          </w:p>
        </w:tc>
        <w:tc>
          <w:tcPr>
            <w:tcW w:w="459" w:type="pct"/>
            <w:tcBorders>
              <w:top w:val="nil"/>
              <w:left w:val="nil"/>
              <w:bottom w:val="single" w:sz="4" w:space="0" w:color="auto"/>
              <w:right w:val="single" w:sz="4" w:space="0" w:color="auto"/>
            </w:tcBorders>
            <w:shd w:val="clear" w:color="auto" w:fill="auto"/>
            <w:noWrap/>
            <w:vAlign w:val="bottom"/>
            <w:hideMark/>
          </w:tcPr>
          <w:p w:rsidR="00523E9E" w:rsidRPr="00523E9E" w:rsidRDefault="00523E9E" w:rsidP="00523E9E">
            <w:pPr>
              <w:jc w:val="center"/>
              <w:rPr>
                <w:rFonts w:ascii="Verdana" w:eastAsia="Times New Roman" w:hAnsi="Verdana" w:cs="Arial"/>
                <w:sz w:val="14"/>
                <w:szCs w:val="14"/>
                <w:lang w:eastAsia="es-CO"/>
              </w:rPr>
            </w:pPr>
            <w:r w:rsidRPr="00523E9E">
              <w:rPr>
                <w:rFonts w:ascii="Verdana" w:eastAsia="Times New Roman" w:hAnsi="Verdana" w:cs="Arial"/>
                <w:sz w:val="14"/>
                <w:szCs w:val="14"/>
                <w:lang w:eastAsia="es-CO"/>
              </w:rPr>
              <w:t>1,841</w:t>
            </w:r>
          </w:p>
        </w:tc>
        <w:tc>
          <w:tcPr>
            <w:tcW w:w="421" w:type="pct"/>
            <w:tcBorders>
              <w:top w:val="nil"/>
              <w:left w:val="nil"/>
              <w:bottom w:val="single" w:sz="4" w:space="0" w:color="auto"/>
              <w:right w:val="single" w:sz="4" w:space="0" w:color="auto"/>
            </w:tcBorders>
            <w:shd w:val="clear" w:color="auto" w:fill="auto"/>
            <w:noWrap/>
            <w:vAlign w:val="bottom"/>
            <w:hideMark/>
          </w:tcPr>
          <w:p w:rsidR="00523E9E" w:rsidRPr="00523E9E" w:rsidRDefault="00523E9E" w:rsidP="00523E9E">
            <w:pPr>
              <w:jc w:val="center"/>
              <w:rPr>
                <w:rFonts w:ascii="Verdana" w:eastAsia="Times New Roman" w:hAnsi="Verdana" w:cs="Arial"/>
                <w:sz w:val="14"/>
                <w:szCs w:val="14"/>
                <w:lang w:eastAsia="es-CO"/>
              </w:rPr>
            </w:pPr>
            <w:r w:rsidRPr="00523E9E">
              <w:rPr>
                <w:rFonts w:ascii="Verdana" w:eastAsia="Times New Roman" w:hAnsi="Verdana" w:cs="Arial"/>
                <w:sz w:val="14"/>
                <w:szCs w:val="14"/>
                <w:lang w:eastAsia="es-CO"/>
              </w:rPr>
              <w:t>1,842</w:t>
            </w:r>
          </w:p>
        </w:tc>
        <w:tc>
          <w:tcPr>
            <w:tcW w:w="421" w:type="pct"/>
            <w:tcBorders>
              <w:top w:val="nil"/>
              <w:left w:val="nil"/>
              <w:bottom w:val="single" w:sz="4" w:space="0" w:color="auto"/>
              <w:right w:val="single" w:sz="4" w:space="0" w:color="auto"/>
            </w:tcBorders>
            <w:shd w:val="clear" w:color="auto" w:fill="auto"/>
            <w:noWrap/>
            <w:vAlign w:val="bottom"/>
            <w:hideMark/>
          </w:tcPr>
          <w:p w:rsidR="00523E9E" w:rsidRPr="00523E9E" w:rsidRDefault="00523E9E" w:rsidP="00523E9E">
            <w:pPr>
              <w:jc w:val="center"/>
              <w:rPr>
                <w:rFonts w:ascii="Verdana" w:eastAsia="Times New Roman" w:hAnsi="Verdana" w:cs="Arial"/>
                <w:sz w:val="14"/>
                <w:szCs w:val="14"/>
                <w:lang w:eastAsia="es-CO"/>
              </w:rPr>
            </w:pPr>
            <w:r w:rsidRPr="00523E9E">
              <w:rPr>
                <w:rFonts w:ascii="Verdana" w:eastAsia="Times New Roman" w:hAnsi="Verdana" w:cs="Arial"/>
                <w:sz w:val="14"/>
                <w:szCs w:val="14"/>
                <w:lang w:eastAsia="es-CO"/>
              </w:rPr>
              <w:t>1,840</w:t>
            </w:r>
          </w:p>
        </w:tc>
        <w:tc>
          <w:tcPr>
            <w:tcW w:w="327" w:type="pct"/>
            <w:tcBorders>
              <w:top w:val="nil"/>
              <w:left w:val="nil"/>
              <w:bottom w:val="single" w:sz="4" w:space="0" w:color="auto"/>
              <w:right w:val="single" w:sz="4" w:space="0" w:color="auto"/>
            </w:tcBorders>
            <w:shd w:val="clear" w:color="auto" w:fill="auto"/>
            <w:noWrap/>
            <w:vAlign w:val="bottom"/>
            <w:hideMark/>
          </w:tcPr>
          <w:p w:rsidR="00523E9E" w:rsidRPr="00523E9E" w:rsidRDefault="00523E9E" w:rsidP="00523E9E">
            <w:pPr>
              <w:jc w:val="center"/>
              <w:rPr>
                <w:rFonts w:ascii="Verdana" w:eastAsia="Times New Roman" w:hAnsi="Verdana" w:cs="Arial"/>
                <w:sz w:val="14"/>
                <w:szCs w:val="14"/>
                <w:lang w:eastAsia="es-CO"/>
              </w:rPr>
            </w:pPr>
            <w:r w:rsidRPr="00523E9E">
              <w:rPr>
                <w:rFonts w:ascii="Verdana" w:eastAsia="Times New Roman" w:hAnsi="Verdana" w:cs="Arial"/>
                <w:sz w:val="14"/>
                <w:szCs w:val="14"/>
                <w:lang w:eastAsia="es-CO"/>
              </w:rPr>
              <w:t>1,851</w:t>
            </w:r>
          </w:p>
        </w:tc>
        <w:tc>
          <w:tcPr>
            <w:tcW w:w="327" w:type="pct"/>
            <w:tcBorders>
              <w:top w:val="nil"/>
              <w:left w:val="nil"/>
              <w:bottom w:val="single" w:sz="4" w:space="0" w:color="auto"/>
              <w:right w:val="single" w:sz="4" w:space="0" w:color="auto"/>
            </w:tcBorders>
            <w:shd w:val="clear" w:color="auto" w:fill="auto"/>
            <w:noWrap/>
            <w:vAlign w:val="bottom"/>
            <w:hideMark/>
          </w:tcPr>
          <w:p w:rsidR="00523E9E" w:rsidRPr="00523E9E" w:rsidRDefault="00523E9E" w:rsidP="00523E9E">
            <w:pPr>
              <w:jc w:val="center"/>
              <w:rPr>
                <w:rFonts w:ascii="Verdana" w:eastAsia="Times New Roman" w:hAnsi="Verdana" w:cs="Arial"/>
                <w:sz w:val="14"/>
                <w:szCs w:val="14"/>
                <w:lang w:eastAsia="es-CO"/>
              </w:rPr>
            </w:pPr>
            <w:r w:rsidRPr="00523E9E">
              <w:rPr>
                <w:rFonts w:ascii="Verdana" w:eastAsia="Times New Roman" w:hAnsi="Verdana" w:cs="Arial"/>
                <w:sz w:val="14"/>
                <w:szCs w:val="14"/>
                <w:lang w:eastAsia="es-CO"/>
              </w:rPr>
              <w:t>1,853</w:t>
            </w:r>
          </w:p>
        </w:tc>
        <w:tc>
          <w:tcPr>
            <w:tcW w:w="290" w:type="pct"/>
            <w:tcBorders>
              <w:top w:val="nil"/>
              <w:left w:val="nil"/>
              <w:bottom w:val="single" w:sz="4" w:space="0" w:color="auto"/>
              <w:right w:val="single" w:sz="4" w:space="0" w:color="auto"/>
            </w:tcBorders>
            <w:shd w:val="clear" w:color="auto" w:fill="auto"/>
            <w:noWrap/>
            <w:vAlign w:val="bottom"/>
            <w:hideMark/>
          </w:tcPr>
          <w:p w:rsidR="00523E9E" w:rsidRPr="00523E9E" w:rsidRDefault="00523E9E" w:rsidP="00523E9E">
            <w:pPr>
              <w:jc w:val="center"/>
              <w:rPr>
                <w:rFonts w:ascii="Verdana" w:eastAsia="Times New Roman" w:hAnsi="Verdana" w:cs="Arial"/>
                <w:sz w:val="14"/>
                <w:szCs w:val="14"/>
                <w:lang w:eastAsia="es-CO"/>
              </w:rPr>
            </w:pPr>
            <w:r w:rsidRPr="00523E9E">
              <w:rPr>
                <w:rFonts w:ascii="Verdana" w:eastAsia="Times New Roman" w:hAnsi="Verdana" w:cs="Arial"/>
                <w:sz w:val="14"/>
                <w:szCs w:val="14"/>
                <w:lang w:eastAsia="es-CO"/>
              </w:rPr>
              <w:t>1,851</w:t>
            </w:r>
          </w:p>
        </w:tc>
        <w:tc>
          <w:tcPr>
            <w:tcW w:w="459" w:type="pct"/>
            <w:tcBorders>
              <w:top w:val="nil"/>
              <w:left w:val="nil"/>
              <w:bottom w:val="single" w:sz="4" w:space="0" w:color="auto"/>
              <w:right w:val="single" w:sz="4" w:space="0" w:color="auto"/>
            </w:tcBorders>
            <w:shd w:val="clear" w:color="auto" w:fill="auto"/>
            <w:noWrap/>
            <w:vAlign w:val="bottom"/>
            <w:hideMark/>
          </w:tcPr>
          <w:p w:rsidR="00523E9E" w:rsidRPr="00523E9E" w:rsidRDefault="00523E9E" w:rsidP="00523E9E">
            <w:pPr>
              <w:jc w:val="center"/>
              <w:rPr>
                <w:rFonts w:ascii="Verdana" w:eastAsia="Times New Roman" w:hAnsi="Verdana" w:cs="Arial"/>
                <w:sz w:val="14"/>
                <w:szCs w:val="14"/>
                <w:lang w:eastAsia="es-CO"/>
              </w:rPr>
            </w:pPr>
            <w:r w:rsidRPr="00523E9E">
              <w:rPr>
                <w:rFonts w:ascii="Verdana" w:eastAsia="Times New Roman" w:hAnsi="Verdana" w:cs="Arial"/>
                <w:sz w:val="14"/>
                <w:szCs w:val="14"/>
                <w:lang w:eastAsia="es-CO"/>
              </w:rPr>
              <w:t>1,857</w:t>
            </w:r>
          </w:p>
        </w:tc>
        <w:tc>
          <w:tcPr>
            <w:tcW w:w="365" w:type="pct"/>
            <w:tcBorders>
              <w:top w:val="nil"/>
              <w:left w:val="nil"/>
              <w:bottom w:val="single" w:sz="4" w:space="0" w:color="auto"/>
              <w:right w:val="single" w:sz="4" w:space="0" w:color="auto"/>
            </w:tcBorders>
            <w:shd w:val="clear" w:color="auto" w:fill="auto"/>
            <w:noWrap/>
            <w:vAlign w:val="bottom"/>
            <w:hideMark/>
          </w:tcPr>
          <w:p w:rsidR="00523E9E" w:rsidRPr="00523E9E" w:rsidRDefault="00523E9E" w:rsidP="00523E9E">
            <w:pPr>
              <w:jc w:val="center"/>
              <w:rPr>
                <w:rFonts w:ascii="Verdana" w:eastAsia="Times New Roman" w:hAnsi="Verdana" w:cs="Arial"/>
                <w:sz w:val="14"/>
                <w:szCs w:val="14"/>
                <w:lang w:eastAsia="es-CO"/>
              </w:rPr>
            </w:pPr>
            <w:r w:rsidRPr="00523E9E">
              <w:rPr>
                <w:rFonts w:ascii="Verdana" w:eastAsia="Times New Roman" w:hAnsi="Verdana" w:cs="Arial"/>
                <w:sz w:val="14"/>
                <w:szCs w:val="14"/>
                <w:lang w:eastAsia="es-CO"/>
              </w:rPr>
              <w:t>1,858</w:t>
            </w:r>
          </w:p>
        </w:tc>
        <w:tc>
          <w:tcPr>
            <w:tcW w:w="440" w:type="pct"/>
            <w:tcBorders>
              <w:top w:val="nil"/>
              <w:left w:val="nil"/>
              <w:bottom w:val="single" w:sz="4" w:space="0" w:color="auto"/>
              <w:right w:val="single" w:sz="4" w:space="0" w:color="auto"/>
            </w:tcBorders>
            <w:shd w:val="clear" w:color="auto" w:fill="auto"/>
            <w:noWrap/>
            <w:vAlign w:val="bottom"/>
            <w:hideMark/>
          </w:tcPr>
          <w:p w:rsidR="00523E9E" w:rsidRPr="00523E9E" w:rsidRDefault="00523E9E" w:rsidP="00523E9E">
            <w:pPr>
              <w:jc w:val="center"/>
              <w:rPr>
                <w:rFonts w:ascii="Verdana" w:eastAsia="Times New Roman" w:hAnsi="Verdana" w:cs="Arial"/>
                <w:sz w:val="14"/>
                <w:szCs w:val="14"/>
                <w:lang w:eastAsia="es-CO"/>
              </w:rPr>
            </w:pPr>
            <w:r w:rsidRPr="00523E9E">
              <w:rPr>
                <w:rFonts w:ascii="Verdana" w:eastAsia="Times New Roman" w:hAnsi="Verdana" w:cs="Arial"/>
                <w:sz w:val="14"/>
                <w:szCs w:val="14"/>
                <w:lang w:eastAsia="es-CO"/>
              </w:rPr>
              <w:t>1,855</w:t>
            </w:r>
          </w:p>
        </w:tc>
        <w:tc>
          <w:tcPr>
            <w:tcW w:w="365" w:type="pct"/>
            <w:tcBorders>
              <w:top w:val="nil"/>
              <w:left w:val="nil"/>
              <w:bottom w:val="single" w:sz="4" w:space="0" w:color="auto"/>
              <w:right w:val="single" w:sz="4" w:space="0" w:color="auto"/>
            </w:tcBorders>
            <w:shd w:val="clear" w:color="auto" w:fill="auto"/>
            <w:noWrap/>
            <w:vAlign w:val="bottom"/>
            <w:hideMark/>
          </w:tcPr>
          <w:p w:rsidR="00523E9E" w:rsidRPr="00523E9E" w:rsidRDefault="00523E9E" w:rsidP="00523E9E">
            <w:pPr>
              <w:jc w:val="center"/>
              <w:rPr>
                <w:rFonts w:ascii="Verdana" w:eastAsia="Times New Roman" w:hAnsi="Verdana" w:cs="Arial"/>
                <w:sz w:val="14"/>
                <w:szCs w:val="14"/>
                <w:lang w:eastAsia="es-CO"/>
              </w:rPr>
            </w:pPr>
            <w:r w:rsidRPr="00523E9E">
              <w:rPr>
                <w:rFonts w:ascii="Verdana" w:eastAsia="Times New Roman" w:hAnsi="Verdana" w:cs="Arial"/>
                <w:sz w:val="14"/>
                <w:szCs w:val="14"/>
                <w:lang w:eastAsia="es-CO"/>
              </w:rPr>
              <w:t>1,859</w:t>
            </w:r>
          </w:p>
        </w:tc>
      </w:tr>
      <w:tr w:rsidR="00523E9E" w:rsidRPr="00523E9E" w:rsidTr="00523E9E">
        <w:trPr>
          <w:trHeight w:val="360"/>
          <w:jc w:val="center"/>
        </w:trPr>
        <w:tc>
          <w:tcPr>
            <w:tcW w:w="395" w:type="pct"/>
            <w:tcBorders>
              <w:top w:val="nil"/>
              <w:left w:val="single" w:sz="4" w:space="0" w:color="auto"/>
              <w:bottom w:val="single" w:sz="4" w:space="0" w:color="auto"/>
              <w:right w:val="single" w:sz="4" w:space="0" w:color="auto"/>
            </w:tcBorders>
            <w:shd w:val="clear" w:color="auto" w:fill="auto"/>
            <w:noWrap/>
            <w:vAlign w:val="bottom"/>
            <w:hideMark/>
          </w:tcPr>
          <w:p w:rsidR="00523E9E" w:rsidRPr="00523E9E" w:rsidRDefault="00523E9E" w:rsidP="00523E9E">
            <w:pPr>
              <w:rPr>
                <w:rFonts w:ascii="Verdana" w:eastAsia="Times New Roman" w:hAnsi="Verdana" w:cs="Arial"/>
                <w:sz w:val="14"/>
                <w:szCs w:val="14"/>
                <w:lang w:eastAsia="es-CO"/>
              </w:rPr>
            </w:pPr>
            <w:r w:rsidRPr="00523E9E">
              <w:rPr>
                <w:rFonts w:ascii="Verdana" w:eastAsia="Times New Roman" w:hAnsi="Verdana" w:cs="Arial"/>
                <w:sz w:val="14"/>
                <w:szCs w:val="14"/>
                <w:lang w:eastAsia="es-CO"/>
              </w:rPr>
              <w:t>Cinco</w:t>
            </w:r>
          </w:p>
        </w:tc>
        <w:tc>
          <w:tcPr>
            <w:tcW w:w="403" w:type="pct"/>
            <w:tcBorders>
              <w:top w:val="nil"/>
              <w:left w:val="nil"/>
              <w:bottom w:val="single" w:sz="4" w:space="0" w:color="auto"/>
              <w:right w:val="single" w:sz="4" w:space="0" w:color="auto"/>
            </w:tcBorders>
            <w:shd w:val="clear" w:color="auto" w:fill="auto"/>
            <w:noWrap/>
            <w:vAlign w:val="bottom"/>
            <w:hideMark/>
          </w:tcPr>
          <w:p w:rsidR="00523E9E" w:rsidRPr="00523E9E" w:rsidRDefault="00523E9E" w:rsidP="00523E9E">
            <w:pPr>
              <w:jc w:val="center"/>
              <w:rPr>
                <w:rFonts w:ascii="Verdana" w:eastAsia="Times New Roman" w:hAnsi="Verdana" w:cs="Arial"/>
                <w:sz w:val="14"/>
                <w:szCs w:val="14"/>
                <w:lang w:eastAsia="es-CO"/>
              </w:rPr>
            </w:pPr>
            <w:r w:rsidRPr="00523E9E">
              <w:rPr>
                <w:rFonts w:ascii="Verdana" w:eastAsia="Times New Roman" w:hAnsi="Verdana" w:cs="Arial"/>
                <w:sz w:val="14"/>
                <w:szCs w:val="14"/>
                <w:lang w:eastAsia="es-CO"/>
              </w:rPr>
              <w:t>9</w:t>
            </w:r>
          </w:p>
        </w:tc>
        <w:tc>
          <w:tcPr>
            <w:tcW w:w="327" w:type="pct"/>
            <w:tcBorders>
              <w:top w:val="nil"/>
              <w:left w:val="nil"/>
              <w:bottom w:val="single" w:sz="4" w:space="0" w:color="auto"/>
              <w:right w:val="single" w:sz="4" w:space="0" w:color="auto"/>
            </w:tcBorders>
            <w:shd w:val="clear" w:color="auto" w:fill="auto"/>
            <w:noWrap/>
            <w:vAlign w:val="bottom"/>
            <w:hideMark/>
          </w:tcPr>
          <w:p w:rsidR="00523E9E" w:rsidRPr="00523E9E" w:rsidRDefault="00523E9E" w:rsidP="00523E9E">
            <w:pPr>
              <w:jc w:val="center"/>
              <w:rPr>
                <w:rFonts w:ascii="Verdana" w:eastAsia="Times New Roman" w:hAnsi="Verdana" w:cs="Arial"/>
                <w:sz w:val="14"/>
                <w:szCs w:val="14"/>
                <w:lang w:eastAsia="es-CO"/>
              </w:rPr>
            </w:pPr>
            <w:r w:rsidRPr="00523E9E">
              <w:rPr>
                <w:rFonts w:ascii="Verdana" w:eastAsia="Times New Roman" w:hAnsi="Verdana" w:cs="Arial"/>
                <w:sz w:val="14"/>
                <w:szCs w:val="14"/>
                <w:lang w:eastAsia="es-CO"/>
              </w:rPr>
              <w:t>9</w:t>
            </w:r>
          </w:p>
        </w:tc>
        <w:tc>
          <w:tcPr>
            <w:tcW w:w="459" w:type="pct"/>
            <w:tcBorders>
              <w:top w:val="nil"/>
              <w:left w:val="nil"/>
              <w:bottom w:val="single" w:sz="4" w:space="0" w:color="auto"/>
              <w:right w:val="single" w:sz="4" w:space="0" w:color="auto"/>
            </w:tcBorders>
            <w:shd w:val="clear" w:color="auto" w:fill="auto"/>
            <w:noWrap/>
            <w:vAlign w:val="bottom"/>
            <w:hideMark/>
          </w:tcPr>
          <w:p w:rsidR="00523E9E" w:rsidRPr="00523E9E" w:rsidRDefault="00523E9E" w:rsidP="00523E9E">
            <w:pPr>
              <w:jc w:val="center"/>
              <w:rPr>
                <w:rFonts w:ascii="Verdana" w:eastAsia="Times New Roman" w:hAnsi="Verdana" w:cs="Arial"/>
                <w:sz w:val="14"/>
                <w:szCs w:val="14"/>
                <w:lang w:eastAsia="es-CO"/>
              </w:rPr>
            </w:pPr>
            <w:r w:rsidRPr="00523E9E">
              <w:rPr>
                <w:rFonts w:ascii="Verdana" w:eastAsia="Times New Roman" w:hAnsi="Verdana" w:cs="Arial"/>
                <w:sz w:val="14"/>
                <w:szCs w:val="14"/>
                <w:lang w:eastAsia="es-CO"/>
              </w:rPr>
              <w:t>9</w:t>
            </w:r>
          </w:p>
        </w:tc>
        <w:tc>
          <w:tcPr>
            <w:tcW w:w="421" w:type="pct"/>
            <w:tcBorders>
              <w:top w:val="nil"/>
              <w:left w:val="nil"/>
              <w:bottom w:val="single" w:sz="4" w:space="0" w:color="auto"/>
              <w:right w:val="single" w:sz="4" w:space="0" w:color="auto"/>
            </w:tcBorders>
            <w:shd w:val="clear" w:color="auto" w:fill="auto"/>
            <w:noWrap/>
            <w:vAlign w:val="bottom"/>
            <w:hideMark/>
          </w:tcPr>
          <w:p w:rsidR="00523E9E" w:rsidRPr="00523E9E" w:rsidRDefault="00523E9E" w:rsidP="00523E9E">
            <w:pPr>
              <w:jc w:val="center"/>
              <w:rPr>
                <w:rFonts w:ascii="Verdana" w:eastAsia="Times New Roman" w:hAnsi="Verdana" w:cs="Arial"/>
                <w:sz w:val="14"/>
                <w:szCs w:val="14"/>
                <w:lang w:eastAsia="es-CO"/>
              </w:rPr>
            </w:pPr>
            <w:r w:rsidRPr="00523E9E">
              <w:rPr>
                <w:rFonts w:ascii="Verdana" w:eastAsia="Times New Roman" w:hAnsi="Verdana" w:cs="Arial"/>
                <w:sz w:val="14"/>
                <w:szCs w:val="14"/>
                <w:lang w:eastAsia="es-CO"/>
              </w:rPr>
              <w:t>9</w:t>
            </w:r>
          </w:p>
        </w:tc>
        <w:tc>
          <w:tcPr>
            <w:tcW w:w="421" w:type="pct"/>
            <w:tcBorders>
              <w:top w:val="nil"/>
              <w:left w:val="nil"/>
              <w:bottom w:val="single" w:sz="4" w:space="0" w:color="auto"/>
              <w:right w:val="single" w:sz="4" w:space="0" w:color="auto"/>
            </w:tcBorders>
            <w:shd w:val="clear" w:color="auto" w:fill="auto"/>
            <w:noWrap/>
            <w:vAlign w:val="bottom"/>
            <w:hideMark/>
          </w:tcPr>
          <w:p w:rsidR="00523E9E" w:rsidRPr="00523E9E" w:rsidRDefault="00523E9E" w:rsidP="00523E9E">
            <w:pPr>
              <w:jc w:val="center"/>
              <w:rPr>
                <w:rFonts w:ascii="Verdana" w:eastAsia="Times New Roman" w:hAnsi="Verdana" w:cs="Arial"/>
                <w:sz w:val="14"/>
                <w:szCs w:val="14"/>
                <w:lang w:eastAsia="es-CO"/>
              </w:rPr>
            </w:pPr>
            <w:r w:rsidRPr="00523E9E">
              <w:rPr>
                <w:rFonts w:ascii="Verdana" w:eastAsia="Times New Roman" w:hAnsi="Verdana" w:cs="Arial"/>
                <w:sz w:val="14"/>
                <w:szCs w:val="14"/>
                <w:lang w:eastAsia="es-CO"/>
              </w:rPr>
              <w:t>9</w:t>
            </w:r>
          </w:p>
        </w:tc>
        <w:tc>
          <w:tcPr>
            <w:tcW w:w="327" w:type="pct"/>
            <w:tcBorders>
              <w:top w:val="nil"/>
              <w:left w:val="nil"/>
              <w:bottom w:val="single" w:sz="4" w:space="0" w:color="auto"/>
              <w:right w:val="single" w:sz="4" w:space="0" w:color="auto"/>
            </w:tcBorders>
            <w:shd w:val="clear" w:color="auto" w:fill="auto"/>
            <w:noWrap/>
            <w:vAlign w:val="bottom"/>
            <w:hideMark/>
          </w:tcPr>
          <w:p w:rsidR="00523E9E" w:rsidRPr="00523E9E" w:rsidRDefault="00523E9E" w:rsidP="00523E9E">
            <w:pPr>
              <w:jc w:val="center"/>
              <w:rPr>
                <w:rFonts w:ascii="Verdana" w:eastAsia="Times New Roman" w:hAnsi="Verdana" w:cs="Arial"/>
                <w:sz w:val="14"/>
                <w:szCs w:val="14"/>
                <w:lang w:eastAsia="es-CO"/>
              </w:rPr>
            </w:pPr>
            <w:r w:rsidRPr="00523E9E">
              <w:rPr>
                <w:rFonts w:ascii="Verdana" w:eastAsia="Times New Roman" w:hAnsi="Verdana" w:cs="Arial"/>
                <w:sz w:val="14"/>
                <w:szCs w:val="14"/>
                <w:lang w:eastAsia="es-CO"/>
              </w:rPr>
              <w:t>9</w:t>
            </w:r>
          </w:p>
        </w:tc>
        <w:tc>
          <w:tcPr>
            <w:tcW w:w="327" w:type="pct"/>
            <w:tcBorders>
              <w:top w:val="nil"/>
              <w:left w:val="nil"/>
              <w:bottom w:val="single" w:sz="4" w:space="0" w:color="auto"/>
              <w:right w:val="single" w:sz="4" w:space="0" w:color="auto"/>
            </w:tcBorders>
            <w:shd w:val="clear" w:color="auto" w:fill="auto"/>
            <w:noWrap/>
            <w:vAlign w:val="bottom"/>
            <w:hideMark/>
          </w:tcPr>
          <w:p w:rsidR="00523E9E" w:rsidRPr="00523E9E" w:rsidRDefault="00523E9E" w:rsidP="00523E9E">
            <w:pPr>
              <w:jc w:val="center"/>
              <w:rPr>
                <w:rFonts w:ascii="Verdana" w:eastAsia="Times New Roman" w:hAnsi="Verdana" w:cs="Arial"/>
                <w:sz w:val="14"/>
                <w:szCs w:val="14"/>
                <w:lang w:eastAsia="es-CO"/>
              </w:rPr>
            </w:pPr>
            <w:r w:rsidRPr="00523E9E">
              <w:rPr>
                <w:rFonts w:ascii="Verdana" w:eastAsia="Times New Roman" w:hAnsi="Verdana" w:cs="Arial"/>
                <w:sz w:val="14"/>
                <w:szCs w:val="14"/>
                <w:lang w:eastAsia="es-CO"/>
              </w:rPr>
              <w:t>9</w:t>
            </w:r>
          </w:p>
        </w:tc>
        <w:tc>
          <w:tcPr>
            <w:tcW w:w="290" w:type="pct"/>
            <w:tcBorders>
              <w:top w:val="nil"/>
              <w:left w:val="nil"/>
              <w:bottom w:val="single" w:sz="4" w:space="0" w:color="auto"/>
              <w:right w:val="single" w:sz="4" w:space="0" w:color="auto"/>
            </w:tcBorders>
            <w:shd w:val="clear" w:color="auto" w:fill="auto"/>
            <w:noWrap/>
            <w:vAlign w:val="bottom"/>
            <w:hideMark/>
          </w:tcPr>
          <w:p w:rsidR="00523E9E" w:rsidRPr="00523E9E" w:rsidRDefault="00523E9E" w:rsidP="00523E9E">
            <w:pPr>
              <w:jc w:val="center"/>
              <w:rPr>
                <w:rFonts w:ascii="Verdana" w:eastAsia="Times New Roman" w:hAnsi="Verdana" w:cs="Arial"/>
                <w:sz w:val="14"/>
                <w:szCs w:val="14"/>
                <w:lang w:eastAsia="es-CO"/>
              </w:rPr>
            </w:pPr>
            <w:r w:rsidRPr="00523E9E">
              <w:rPr>
                <w:rFonts w:ascii="Verdana" w:eastAsia="Times New Roman" w:hAnsi="Verdana" w:cs="Arial"/>
                <w:sz w:val="14"/>
                <w:szCs w:val="14"/>
                <w:lang w:eastAsia="es-CO"/>
              </w:rPr>
              <w:t>9</w:t>
            </w:r>
          </w:p>
        </w:tc>
        <w:tc>
          <w:tcPr>
            <w:tcW w:w="459" w:type="pct"/>
            <w:tcBorders>
              <w:top w:val="nil"/>
              <w:left w:val="nil"/>
              <w:bottom w:val="single" w:sz="4" w:space="0" w:color="auto"/>
              <w:right w:val="single" w:sz="4" w:space="0" w:color="auto"/>
            </w:tcBorders>
            <w:shd w:val="clear" w:color="auto" w:fill="auto"/>
            <w:noWrap/>
            <w:vAlign w:val="bottom"/>
            <w:hideMark/>
          </w:tcPr>
          <w:p w:rsidR="00523E9E" w:rsidRPr="00523E9E" w:rsidRDefault="00523E9E" w:rsidP="00523E9E">
            <w:pPr>
              <w:jc w:val="center"/>
              <w:rPr>
                <w:rFonts w:ascii="Verdana" w:eastAsia="Times New Roman" w:hAnsi="Verdana" w:cs="Arial"/>
                <w:sz w:val="14"/>
                <w:szCs w:val="14"/>
                <w:lang w:eastAsia="es-CO"/>
              </w:rPr>
            </w:pPr>
            <w:r w:rsidRPr="00523E9E">
              <w:rPr>
                <w:rFonts w:ascii="Verdana" w:eastAsia="Times New Roman" w:hAnsi="Verdana" w:cs="Arial"/>
                <w:sz w:val="14"/>
                <w:szCs w:val="14"/>
                <w:lang w:eastAsia="es-CO"/>
              </w:rPr>
              <w:t>9</w:t>
            </w:r>
          </w:p>
        </w:tc>
        <w:tc>
          <w:tcPr>
            <w:tcW w:w="365" w:type="pct"/>
            <w:tcBorders>
              <w:top w:val="nil"/>
              <w:left w:val="nil"/>
              <w:bottom w:val="single" w:sz="4" w:space="0" w:color="auto"/>
              <w:right w:val="single" w:sz="4" w:space="0" w:color="auto"/>
            </w:tcBorders>
            <w:shd w:val="clear" w:color="auto" w:fill="auto"/>
            <w:noWrap/>
            <w:vAlign w:val="bottom"/>
            <w:hideMark/>
          </w:tcPr>
          <w:p w:rsidR="00523E9E" w:rsidRPr="00523E9E" w:rsidRDefault="00523E9E" w:rsidP="00523E9E">
            <w:pPr>
              <w:jc w:val="center"/>
              <w:rPr>
                <w:rFonts w:ascii="Verdana" w:eastAsia="Times New Roman" w:hAnsi="Verdana" w:cs="Arial"/>
                <w:sz w:val="14"/>
                <w:szCs w:val="14"/>
                <w:lang w:eastAsia="es-CO"/>
              </w:rPr>
            </w:pPr>
            <w:r w:rsidRPr="00523E9E">
              <w:rPr>
                <w:rFonts w:ascii="Verdana" w:eastAsia="Times New Roman" w:hAnsi="Verdana" w:cs="Arial"/>
                <w:sz w:val="14"/>
                <w:szCs w:val="14"/>
                <w:lang w:eastAsia="es-CO"/>
              </w:rPr>
              <w:t>9</w:t>
            </w:r>
          </w:p>
        </w:tc>
        <w:tc>
          <w:tcPr>
            <w:tcW w:w="440" w:type="pct"/>
            <w:tcBorders>
              <w:top w:val="nil"/>
              <w:left w:val="nil"/>
              <w:bottom w:val="single" w:sz="4" w:space="0" w:color="auto"/>
              <w:right w:val="single" w:sz="4" w:space="0" w:color="auto"/>
            </w:tcBorders>
            <w:shd w:val="clear" w:color="auto" w:fill="auto"/>
            <w:noWrap/>
            <w:vAlign w:val="bottom"/>
            <w:hideMark/>
          </w:tcPr>
          <w:p w:rsidR="00523E9E" w:rsidRPr="00523E9E" w:rsidRDefault="00523E9E" w:rsidP="00523E9E">
            <w:pPr>
              <w:jc w:val="center"/>
              <w:rPr>
                <w:rFonts w:ascii="Verdana" w:eastAsia="Times New Roman" w:hAnsi="Verdana" w:cs="Arial"/>
                <w:sz w:val="14"/>
                <w:szCs w:val="14"/>
                <w:lang w:eastAsia="es-CO"/>
              </w:rPr>
            </w:pPr>
            <w:r w:rsidRPr="00523E9E">
              <w:rPr>
                <w:rFonts w:ascii="Verdana" w:eastAsia="Times New Roman" w:hAnsi="Verdana" w:cs="Arial"/>
                <w:sz w:val="14"/>
                <w:szCs w:val="14"/>
                <w:lang w:eastAsia="es-CO"/>
              </w:rPr>
              <w:t>9</w:t>
            </w:r>
          </w:p>
        </w:tc>
        <w:tc>
          <w:tcPr>
            <w:tcW w:w="365" w:type="pct"/>
            <w:tcBorders>
              <w:top w:val="nil"/>
              <w:left w:val="nil"/>
              <w:bottom w:val="single" w:sz="4" w:space="0" w:color="auto"/>
              <w:right w:val="single" w:sz="4" w:space="0" w:color="auto"/>
            </w:tcBorders>
            <w:shd w:val="clear" w:color="auto" w:fill="auto"/>
            <w:noWrap/>
            <w:vAlign w:val="bottom"/>
            <w:hideMark/>
          </w:tcPr>
          <w:p w:rsidR="00523E9E" w:rsidRPr="00523E9E" w:rsidRDefault="00523E9E" w:rsidP="00523E9E">
            <w:pPr>
              <w:jc w:val="center"/>
              <w:rPr>
                <w:rFonts w:ascii="Verdana" w:eastAsia="Times New Roman" w:hAnsi="Verdana" w:cs="Arial"/>
                <w:sz w:val="14"/>
                <w:szCs w:val="14"/>
                <w:lang w:eastAsia="es-CO"/>
              </w:rPr>
            </w:pPr>
            <w:r w:rsidRPr="00523E9E">
              <w:rPr>
                <w:rFonts w:ascii="Verdana" w:eastAsia="Times New Roman" w:hAnsi="Verdana" w:cs="Arial"/>
                <w:sz w:val="14"/>
                <w:szCs w:val="14"/>
                <w:lang w:eastAsia="es-CO"/>
              </w:rPr>
              <w:t>9</w:t>
            </w:r>
          </w:p>
        </w:tc>
      </w:tr>
      <w:tr w:rsidR="00523E9E" w:rsidRPr="00523E9E" w:rsidTr="00523E9E">
        <w:trPr>
          <w:trHeight w:val="360"/>
          <w:jc w:val="center"/>
        </w:trPr>
        <w:tc>
          <w:tcPr>
            <w:tcW w:w="395" w:type="pct"/>
            <w:tcBorders>
              <w:top w:val="nil"/>
              <w:left w:val="single" w:sz="4" w:space="0" w:color="auto"/>
              <w:bottom w:val="single" w:sz="4" w:space="0" w:color="auto"/>
              <w:right w:val="single" w:sz="4" w:space="0" w:color="auto"/>
            </w:tcBorders>
            <w:shd w:val="clear" w:color="auto" w:fill="auto"/>
            <w:noWrap/>
            <w:vAlign w:val="bottom"/>
            <w:hideMark/>
          </w:tcPr>
          <w:p w:rsidR="00523E9E" w:rsidRPr="00523E9E" w:rsidRDefault="00523E9E" w:rsidP="00523E9E">
            <w:pPr>
              <w:rPr>
                <w:rFonts w:ascii="Verdana" w:eastAsia="Times New Roman" w:hAnsi="Verdana" w:cs="Arial"/>
                <w:sz w:val="14"/>
                <w:szCs w:val="14"/>
                <w:lang w:eastAsia="es-CO"/>
              </w:rPr>
            </w:pPr>
            <w:r w:rsidRPr="00523E9E">
              <w:rPr>
                <w:rFonts w:ascii="Verdana" w:eastAsia="Times New Roman" w:hAnsi="Verdana" w:cs="Arial"/>
                <w:sz w:val="14"/>
                <w:szCs w:val="14"/>
                <w:lang w:eastAsia="es-CO"/>
              </w:rPr>
              <w:t>Comercial</w:t>
            </w:r>
          </w:p>
        </w:tc>
        <w:tc>
          <w:tcPr>
            <w:tcW w:w="403" w:type="pct"/>
            <w:tcBorders>
              <w:top w:val="nil"/>
              <w:left w:val="nil"/>
              <w:bottom w:val="single" w:sz="4" w:space="0" w:color="auto"/>
              <w:right w:val="single" w:sz="4" w:space="0" w:color="auto"/>
            </w:tcBorders>
            <w:shd w:val="clear" w:color="auto" w:fill="auto"/>
            <w:noWrap/>
            <w:vAlign w:val="bottom"/>
            <w:hideMark/>
          </w:tcPr>
          <w:p w:rsidR="00523E9E" w:rsidRPr="00523E9E" w:rsidRDefault="00523E9E" w:rsidP="00523E9E">
            <w:pPr>
              <w:jc w:val="center"/>
              <w:rPr>
                <w:rFonts w:ascii="Verdana" w:eastAsia="Times New Roman" w:hAnsi="Verdana" w:cs="Arial"/>
                <w:sz w:val="14"/>
                <w:szCs w:val="14"/>
                <w:lang w:eastAsia="es-CO"/>
              </w:rPr>
            </w:pPr>
            <w:r w:rsidRPr="00523E9E">
              <w:rPr>
                <w:rFonts w:ascii="Verdana" w:eastAsia="Times New Roman" w:hAnsi="Verdana" w:cs="Arial"/>
                <w:sz w:val="14"/>
                <w:szCs w:val="14"/>
                <w:lang w:eastAsia="es-CO"/>
              </w:rPr>
              <w:t>2,158</w:t>
            </w:r>
          </w:p>
        </w:tc>
        <w:tc>
          <w:tcPr>
            <w:tcW w:w="327" w:type="pct"/>
            <w:tcBorders>
              <w:top w:val="nil"/>
              <w:left w:val="nil"/>
              <w:bottom w:val="single" w:sz="4" w:space="0" w:color="auto"/>
              <w:right w:val="single" w:sz="4" w:space="0" w:color="auto"/>
            </w:tcBorders>
            <w:shd w:val="clear" w:color="auto" w:fill="auto"/>
            <w:noWrap/>
            <w:vAlign w:val="bottom"/>
            <w:hideMark/>
          </w:tcPr>
          <w:p w:rsidR="00523E9E" w:rsidRPr="00523E9E" w:rsidRDefault="00523E9E" w:rsidP="00523E9E">
            <w:pPr>
              <w:jc w:val="center"/>
              <w:rPr>
                <w:rFonts w:ascii="Verdana" w:eastAsia="Times New Roman" w:hAnsi="Verdana" w:cs="Arial"/>
                <w:sz w:val="14"/>
                <w:szCs w:val="14"/>
                <w:lang w:eastAsia="es-CO"/>
              </w:rPr>
            </w:pPr>
            <w:r w:rsidRPr="00523E9E">
              <w:rPr>
                <w:rFonts w:ascii="Verdana" w:eastAsia="Times New Roman" w:hAnsi="Verdana" w:cs="Arial"/>
                <w:sz w:val="14"/>
                <w:szCs w:val="14"/>
                <w:lang w:eastAsia="es-CO"/>
              </w:rPr>
              <w:t>2,162</w:t>
            </w:r>
          </w:p>
        </w:tc>
        <w:tc>
          <w:tcPr>
            <w:tcW w:w="459" w:type="pct"/>
            <w:tcBorders>
              <w:top w:val="nil"/>
              <w:left w:val="nil"/>
              <w:bottom w:val="single" w:sz="4" w:space="0" w:color="auto"/>
              <w:right w:val="single" w:sz="4" w:space="0" w:color="auto"/>
            </w:tcBorders>
            <w:shd w:val="clear" w:color="auto" w:fill="auto"/>
            <w:noWrap/>
            <w:vAlign w:val="bottom"/>
            <w:hideMark/>
          </w:tcPr>
          <w:p w:rsidR="00523E9E" w:rsidRPr="00523E9E" w:rsidRDefault="00523E9E" w:rsidP="00523E9E">
            <w:pPr>
              <w:jc w:val="center"/>
              <w:rPr>
                <w:rFonts w:ascii="Verdana" w:eastAsia="Times New Roman" w:hAnsi="Verdana" w:cs="Arial"/>
                <w:sz w:val="14"/>
                <w:szCs w:val="14"/>
                <w:lang w:eastAsia="es-CO"/>
              </w:rPr>
            </w:pPr>
            <w:r w:rsidRPr="00523E9E">
              <w:rPr>
                <w:rFonts w:ascii="Verdana" w:eastAsia="Times New Roman" w:hAnsi="Verdana" w:cs="Arial"/>
                <w:sz w:val="14"/>
                <w:szCs w:val="14"/>
                <w:lang w:eastAsia="es-CO"/>
              </w:rPr>
              <w:t>2,154</w:t>
            </w:r>
          </w:p>
        </w:tc>
        <w:tc>
          <w:tcPr>
            <w:tcW w:w="421" w:type="pct"/>
            <w:tcBorders>
              <w:top w:val="nil"/>
              <w:left w:val="nil"/>
              <w:bottom w:val="single" w:sz="4" w:space="0" w:color="auto"/>
              <w:right w:val="single" w:sz="4" w:space="0" w:color="auto"/>
            </w:tcBorders>
            <w:shd w:val="clear" w:color="auto" w:fill="auto"/>
            <w:noWrap/>
            <w:vAlign w:val="bottom"/>
            <w:hideMark/>
          </w:tcPr>
          <w:p w:rsidR="00523E9E" w:rsidRPr="00523E9E" w:rsidRDefault="00523E9E" w:rsidP="00523E9E">
            <w:pPr>
              <w:jc w:val="center"/>
              <w:rPr>
                <w:rFonts w:ascii="Verdana" w:eastAsia="Times New Roman" w:hAnsi="Verdana" w:cs="Arial"/>
                <w:sz w:val="14"/>
                <w:szCs w:val="14"/>
                <w:lang w:eastAsia="es-CO"/>
              </w:rPr>
            </w:pPr>
            <w:r w:rsidRPr="00523E9E">
              <w:rPr>
                <w:rFonts w:ascii="Verdana" w:eastAsia="Times New Roman" w:hAnsi="Verdana" w:cs="Arial"/>
                <w:sz w:val="14"/>
                <w:szCs w:val="14"/>
                <w:lang w:eastAsia="es-CO"/>
              </w:rPr>
              <w:t>2,155</w:t>
            </w:r>
          </w:p>
        </w:tc>
        <w:tc>
          <w:tcPr>
            <w:tcW w:w="421" w:type="pct"/>
            <w:tcBorders>
              <w:top w:val="nil"/>
              <w:left w:val="nil"/>
              <w:bottom w:val="single" w:sz="4" w:space="0" w:color="auto"/>
              <w:right w:val="single" w:sz="4" w:space="0" w:color="auto"/>
            </w:tcBorders>
            <w:shd w:val="clear" w:color="auto" w:fill="auto"/>
            <w:noWrap/>
            <w:vAlign w:val="bottom"/>
            <w:hideMark/>
          </w:tcPr>
          <w:p w:rsidR="00523E9E" w:rsidRPr="00523E9E" w:rsidRDefault="00523E9E" w:rsidP="00523E9E">
            <w:pPr>
              <w:jc w:val="center"/>
              <w:rPr>
                <w:rFonts w:ascii="Verdana" w:eastAsia="Times New Roman" w:hAnsi="Verdana" w:cs="Arial"/>
                <w:sz w:val="14"/>
                <w:szCs w:val="14"/>
                <w:lang w:eastAsia="es-CO"/>
              </w:rPr>
            </w:pPr>
            <w:r w:rsidRPr="00523E9E">
              <w:rPr>
                <w:rFonts w:ascii="Verdana" w:eastAsia="Times New Roman" w:hAnsi="Verdana" w:cs="Arial"/>
                <w:sz w:val="14"/>
                <w:szCs w:val="14"/>
                <w:lang w:eastAsia="es-CO"/>
              </w:rPr>
              <w:t>2,160</w:t>
            </w:r>
          </w:p>
        </w:tc>
        <w:tc>
          <w:tcPr>
            <w:tcW w:w="327" w:type="pct"/>
            <w:tcBorders>
              <w:top w:val="nil"/>
              <w:left w:val="nil"/>
              <w:bottom w:val="single" w:sz="4" w:space="0" w:color="auto"/>
              <w:right w:val="single" w:sz="4" w:space="0" w:color="auto"/>
            </w:tcBorders>
            <w:shd w:val="clear" w:color="auto" w:fill="auto"/>
            <w:noWrap/>
            <w:vAlign w:val="bottom"/>
            <w:hideMark/>
          </w:tcPr>
          <w:p w:rsidR="00523E9E" w:rsidRPr="00523E9E" w:rsidRDefault="00523E9E" w:rsidP="00523E9E">
            <w:pPr>
              <w:jc w:val="center"/>
              <w:rPr>
                <w:rFonts w:ascii="Verdana" w:eastAsia="Times New Roman" w:hAnsi="Verdana" w:cs="Arial"/>
                <w:sz w:val="14"/>
                <w:szCs w:val="14"/>
                <w:lang w:eastAsia="es-CO"/>
              </w:rPr>
            </w:pPr>
            <w:r w:rsidRPr="00523E9E">
              <w:rPr>
                <w:rFonts w:ascii="Verdana" w:eastAsia="Times New Roman" w:hAnsi="Verdana" w:cs="Arial"/>
                <w:sz w:val="14"/>
                <w:szCs w:val="14"/>
                <w:lang w:eastAsia="es-CO"/>
              </w:rPr>
              <w:t>2,166</w:t>
            </w:r>
          </w:p>
        </w:tc>
        <w:tc>
          <w:tcPr>
            <w:tcW w:w="327" w:type="pct"/>
            <w:tcBorders>
              <w:top w:val="nil"/>
              <w:left w:val="nil"/>
              <w:bottom w:val="single" w:sz="4" w:space="0" w:color="auto"/>
              <w:right w:val="single" w:sz="4" w:space="0" w:color="auto"/>
            </w:tcBorders>
            <w:shd w:val="clear" w:color="auto" w:fill="auto"/>
            <w:noWrap/>
            <w:vAlign w:val="bottom"/>
            <w:hideMark/>
          </w:tcPr>
          <w:p w:rsidR="00523E9E" w:rsidRPr="00523E9E" w:rsidRDefault="00523E9E" w:rsidP="00523E9E">
            <w:pPr>
              <w:jc w:val="center"/>
              <w:rPr>
                <w:rFonts w:ascii="Verdana" w:eastAsia="Times New Roman" w:hAnsi="Verdana" w:cs="Arial"/>
                <w:sz w:val="14"/>
                <w:szCs w:val="14"/>
                <w:lang w:eastAsia="es-CO"/>
              </w:rPr>
            </w:pPr>
            <w:r w:rsidRPr="00523E9E">
              <w:rPr>
                <w:rFonts w:ascii="Verdana" w:eastAsia="Times New Roman" w:hAnsi="Verdana" w:cs="Arial"/>
                <w:sz w:val="14"/>
                <w:szCs w:val="14"/>
                <w:lang w:eastAsia="es-CO"/>
              </w:rPr>
              <w:t>2,166</w:t>
            </w:r>
          </w:p>
        </w:tc>
        <w:tc>
          <w:tcPr>
            <w:tcW w:w="290" w:type="pct"/>
            <w:tcBorders>
              <w:top w:val="nil"/>
              <w:left w:val="nil"/>
              <w:bottom w:val="single" w:sz="4" w:space="0" w:color="auto"/>
              <w:right w:val="single" w:sz="4" w:space="0" w:color="auto"/>
            </w:tcBorders>
            <w:shd w:val="clear" w:color="auto" w:fill="auto"/>
            <w:noWrap/>
            <w:vAlign w:val="bottom"/>
            <w:hideMark/>
          </w:tcPr>
          <w:p w:rsidR="00523E9E" w:rsidRPr="00523E9E" w:rsidRDefault="00523E9E" w:rsidP="00523E9E">
            <w:pPr>
              <w:jc w:val="center"/>
              <w:rPr>
                <w:rFonts w:ascii="Verdana" w:eastAsia="Times New Roman" w:hAnsi="Verdana" w:cs="Arial"/>
                <w:sz w:val="14"/>
                <w:szCs w:val="14"/>
                <w:lang w:eastAsia="es-CO"/>
              </w:rPr>
            </w:pPr>
            <w:r w:rsidRPr="00523E9E">
              <w:rPr>
                <w:rFonts w:ascii="Verdana" w:eastAsia="Times New Roman" w:hAnsi="Verdana" w:cs="Arial"/>
                <w:sz w:val="14"/>
                <w:szCs w:val="14"/>
                <w:lang w:eastAsia="es-CO"/>
              </w:rPr>
              <w:t>2,168</w:t>
            </w:r>
          </w:p>
        </w:tc>
        <w:tc>
          <w:tcPr>
            <w:tcW w:w="459" w:type="pct"/>
            <w:tcBorders>
              <w:top w:val="nil"/>
              <w:left w:val="nil"/>
              <w:bottom w:val="single" w:sz="4" w:space="0" w:color="auto"/>
              <w:right w:val="single" w:sz="4" w:space="0" w:color="auto"/>
            </w:tcBorders>
            <w:shd w:val="clear" w:color="auto" w:fill="auto"/>
            <w:noWrap/>
            <w:vAlign w:val="bottom"/>
            <w:hideMark/>
          </w:tcPr>
          <w:p w:rsidR="00523E9E" w:rsidRPr="00523E9E" w:rsidRDefault="00523E9E" w:rsidP="00523E9E">
            <w:pPr>
              <w:jc w:val="center"/>
              <w:rPr>
                <w:rFonts w:ascii="Verdana" w:eastAsia="Times New Roman" w:hAnsi="Verdana" w:cs="Arial"/>
                <w:sz w:val="14"/>
                <w:szCs w:val="14"/>
                <w:lang w:eastAsia="es-CO"/>
              </w:rPr>
            </w:pPr>
            <w:r w:rsidRPr="00523E9E">
              <w:rPr>
                <w:rFonts w:ascii="Verdana" w:eastAsia="Times New Roman" w:hAnsi="Verdana" w:cs="Arial"/>
                <w:sz w:val="14"/>
                <w:szCs w:val="14"/>
                <w:lang w:eastAsia="es-CO"/>
              </w:rPr>
              <w:t>2,164</w:t>
            </w:r>
          </w:p>
        </w:tc>
        <w:tc>
          <w:tcPr>
            <w:tcW w:w="365" w:type="pct"/>
            <w:tcBorders>
              <w:top w:val="nil"/>
              <w:left w:val="nil"/>
              <w:bottom w:val="single" w:sz="4" w:space="0" w:color="auto"/>
              <w:right w:val="single" w:sz="4" w:space="0" w:color="auto"/>
            </w:tcBorders>
            <w:shd w:val="clear" w:color="auto" w:fill="auto"/>
            <w:noWrap/>
            <w:vAlign w:val="bottom"/>
            <w:hideMark/>
          </w:tcPr>
          <w:p w:rsidR="00523E9E" w:rsidRPr="00523E9E" w:rsidRDefault="00523E9E" w:rsidP="00523E9E">
            <w:pPr>
              <w:jc w:val="center"/>
              <w:rPr>
                <w:rFonts w:ascii="Verdana" w:eastAsia="Times New Roman" w:hAnsi="Verdana" w:cs="Arial"/>
                <w:sz w:val="14"/>
                <w:szCs w:val="14"/>
                <w:lang w:eastAsia="es-CO"/>
              </w:rPr>
            </w:pPr>
            <w:r w:rsidRPr="00523E9E">
              <w:rPr>
                <w:rFonts w:ascii="Verdana" w:eastAsia="Times New Roman" w:hAnsi="Verdana" w:cs="Arial"/>
                <w:sz w:val="14"/>
                <w:szCs w:val="14"/>
                <w:lang w:eastAsia="es-CO"/>
              </w:rPr>
              <w:t>2,165</w:t>
            </w:r>
          </w:p>
        </w:tc>
        <w:tc>
          <w:tcPr>
            <w:tcW w:w="440" w:type="pct"/>
            <w:tcBorders>
              <w:top w:val="nil"/>
              <w:left w:val="nil"/>
              <w:bottom w:val="single" w:sz="4" w:space="0" w:color="auto"/>
              <w:right w:val="single" w:sz="4" w:space="0" w:color="auto"/>
            </w:tcBorders>
            <w:shd w:val="clear" w:color="auto" w:fill="auto"/>
            <w:noWrap/>
            <w:vAlign w:val="bottom"/>
            <w:hideMark/>
          </w:tcPr>
          <w:p w:rsidR="00523E9E" w:rsidRPr="00523E9E" w:rsidRDefault="00523E9E" w:rsidP="00523E9E">
            <w:pPr>
              <w:jc w:val="center"/>
              <w:rPr>
                <w:rFonts w:ascii="Verdana" w:eastAsia="Times New Roman" w:hAnsi="Verdana" w:cs="Arial"/>
                <w:sz w:val="14"/>
                <w:szCs w:val="14"/>
                <w:lang w:eastAsia="es-CO"/>
              </w:rPr>
            </w:pPr>
            <w:r w:rsidRPr="00523E9E">
              <w:rPr>
                <w:rFonts w:ascii="Verdana" w:eastAsia="Times New Roman" w:hAnsi="Verdana" w:cs="Arial"/>
                <w:sz w:val="14"/>
                <w:szCs w:val="14"/>
                <w:lang w:eastAsia="es-CO"/>
              </w:rPr>
              <w:t>2,160</w:t>
            </w:r>
          </w:p>
        </w:tc>
        <w:tc>
          <w:tcPr>
            <w:tcW w:w="365" w:type="pct"/>
            <w:tcBorders>
              <w:top w:val="nil"/>
              <w:left w:val="nil"/>
              <w:bottom w:val="single" w:sz="4" w:space="0" w:color="auto"/>
              <w:right w:val="single" w:sz="4" w:space="0" w:color="auto"/>
            </w:tcBorders>
            <w:shd w:val="clear" w:color="auto" w:fill="auto"/>
            <w:noWrap/>
            <w:vAlign w:val="bottom"/>
            <w:hideMark/>
          </w:tcPr>
          <w:p w:rsidR="00523E9E" w:rsidRPr="00523E9E" w:rsidRDefault="00523E9E" w:rsidP="00523E9E">
            <w:pPr>
              <w:jc w:val="center"/>
              <w:rPr>
                <w:rFonts w:ascii="Verdana" w:eastAsia="Times New Roman" w:hAnsi="Verdana" w:cs="Arial"/>
                <w:sz w:val="14"/>
                <w:szCs w:val="14"/>
                <w:lang w:eastAsia="es-CO"/>
              </w:rPr>
            </w:pPr>
            <w:r w:rsidRPr="00523E9E">
              <w:rPr>
                <w:rFonts w:ascii="Verdana" w:eastAsia="Times New Roman" w:hAnsi="Verdana" w:cs="Arial"/>
                <w:sz w:val="14"/>
                <w:szCs w:val="14"/>
                <w:lang w:eastAsia="es-CO"/>
              </w:rPr>
              <w:t>2,160</w:t>
            </w:r>
          </w:p>
        </w:tc>
      </w:tr>
      <w:tr w:rsidR="00523E9E" w:rsidRPr="00523E9E" w:rsidTr="00523E9E">
        <w:trPr>
          <w:trHeight w:val="360"/>
          <w:jc w:val="center"/>
        </w:trPr>
        <w:tc>
          <w:tcPr>
            <w:tcW w:w="395" w:type="pct"/>
            <w:tcBorders>
              <w:top w:val="nil"/>
              <w:left w:val="single" w:sz="4" w:space="0" w:color="auto"/>
              <w:bottom w:val="single" w:sz="4" w:space="0" w:color="auto"/>
              <w:right w:val="single" w:sz="4" w:space="0" w:color="auto"/>
            </w:tcBorders>
            <w:shd w:val="clear" w:color="auto" w:fill="auto"/>
            <w:noWrap/>
            <w:vAlign w:val="bottom"/>
            <w:hideMark/>
          </w:tcPr>
          <w:p w:rsidR="00523E9E" w:rsidRPr="00523E9E" w:rsidRDefault="00523E9E" w:rsidP="00523E9E">
            <w:pPr>
              <w:rPr>
                <w:rFonts w:ascii="Verdana" w:eastAsia="Times New Roman" w:hAnsi="Verdana" w:cs="Arial"/>
                <w:sz w:val="14"/>
                <w:szCs w:val="14"/>
                <w:lang w:eastAsia="es-CO"/>
              </w:rPr>
            </w:pPr>
            <w:r w:rsidRPr="00523E9E">
              <w:rPr>
                <w:rFonts w:ascii="Verdana" w:eastAsia="Times New Roman" w:hAnsi="Verdana" w:cs="Arial"/>
                <w:sz w:val="14"/>
                <w:szCs w:val="14"/>
                <w:lang w:eastAsia="es-CO"/>
              </w:rPr>
              <w:t>Oficial</w:t>
            </w:r>
          </w:p>
        </w:tc>
        <w:tc>
          <w:tcPr>
            <w:tcW w:w="403" w:type="pct"/>
            <w:tcBorders>
              <w:top w:val="nil"/>
              <w:left w:val="nil"/>
              <w:bottom w:val="single" w:sz="4" w:space="0" w:color="auto"/>
              <w:right w:val="single" w:sz="4" w:space="0" w:color="auto"/>
            </w:tcBorders>
            <w:shd w:val="clear" w:color="auto" w:fill="auto"/>
            <w:noWrap/>
            <w:vAlign w:val="bottom"/>
            <w:hideMark/>
          </w:tcPr>
          <w:p w:rsidR="00523E9E" w:rsidRPr="00523E9E" w:rsidRDefault="00523E9E" w:rsidP="00523E9E">
            <w:pPr>
              <w:jc w:val="center"/>
              <w:rPr>
                <w:rFonts w:ascii="Verdana" w:eastAsia="Times New Roman" w:hAnsi="Verdana" w:cs="Arial"/>
                <w:sz w:val="14"/>
                <w:szCs w:val="14"/>
                <w:lang w:eastAsia="es-CO"/>
              </w:rPr>
            </w:pPr>
            <w:r w:rsidRPr="00523E9E">
              <w:rPr>
                <w:rFonts w:ascii="Verdana" w:eastAsia="Times New Roman" w:hAnsi="Verdana" w:cs="Arial"/>
                <w:sz w:val="14"/>
                <w:szCs w:val="14"/>
                <w:lang w:eastAsia="es-CO"/>
              </w:rPr>
              <w:t>127</w:t>
            </w:r>
          </w:p>
        </w:tc>
        <w:tc>
          <w:tcPr>
            <w:tcW w:w="327" w:type="pct"/>
            <w:tcBorders>
              <w:top w:val="nil"/>
              <w:left w:val="nil"/>
              <w:bottom w:val="single" w:sz="4" w:space="0" w:color="auto"/>
              <w:right w:val="single" w:sz="4" w:space="0" w:color="auto"/>
            </w:tcBorders>
            <w:shd w:val="clear" w:color="auto" w:fill="auto"/>
            <w:noWrap/>
            <w:vAlign w:val="bottom"/>
            <w:hideMark/>
          </w:tcPr>
          <w:p w:rsidR="00523E9E" w:rsidRPr="00523E9E" w:rsidRDefault="00523E9E" w:rsidP="00523E9E">
            <w:pPr>
              <w:jc w:val="center"/>
              <w:rPr>
                <w:rFonts w:ascii="Verdana" w:eastAsia="Times New Roman" w:hAnsi="Verdana" w:cs="Arial"/>
                <w:sz w:val="14"/>
                <w:szCs w:val="14"/>
                <w:lang w:eastAsia="es-CO"/>
              </w:rPr>
            </w:pPr>
            <w:r w:rsidRPr="00523E9E">
              <w:rPr>
                <w:rFonts w:ascii="Verdana" w:eastAsia="Times New Roman" w:hAnsi="Verdana" w:cs="Arial"/>
                <w:sz w:val="14"/>
                <w:szCs w:val="14"/>
                <w:lang w:eastAsia="es-CO"/>
              </w:rPr>
              <w:t>128</w:t>
            </w:r>
          </w:p>
        </w:tc>
        <w:tc>
          <w:tcPr>
            <w:tcW w:w="459" w:type="pct"/>
            <w:tcBorders>
              <w:top w:val="nil"/>
              <w:left w:val="nil"/>
              <w:bottom w:val="single" w:sz="4" w:space="0" w:color="auto"/>
              <w:right w:val="single" w:sz="4" w:space="0" w:color="auto"/>
            </w:tcBorders>
            <w:shd w:val="clear" w:color="auto" w:fill="auto"/>
            <w:noWrap/>
            <w:vAlign w:val="bottom"/>
            <w:hideMark/>
          </w:tcPr>
          <w:p w:rsidR="00523E9E" w:rsidRPr="00523E9E" w:rsidRDefault="00523E9E" w:rsidP="00523E9E">
            <w:pPr>
              <w:jc w:val="center"/>
              <w:rPr>
                <w:rFonts w:ascii="Verdana" w:eastAsia="Times New Roman" w:hAnsi="Verdana" w:cs="Arial"/>
                <w:sz w:val="14"/>
                <w:szCs w:val="14"/>
                <w:lang w:eastAsia="es-CO"/>
              </w:rPr>
            </w:pPr>
            <w:r w:rsidRPr="00523E9E">
              <w:rPr>
                <w:rFonts w:ascii="Verdana" w:eastAsia="Times New Roman" w:hAnsi="Verdana" w:cs="Arial"/>
                <w:sz w:val="14"/>
                <w:szCs w:val="14"/>
                <w:lang w:eastAsia="es-CO"/>
              </w:rPr>
              <w:t>131</w:t>
            </w:r>
          </w:p>
        </w:tc>
        <w:tc>
          <w:tcPr>
            <w:tcW w:w="421" w:type="pct"/>
            <w:tcBorders>
              <w:top w:val="nil"/>
              <w:left w:val="nil"/>
              <w:bottom w:val="single" w:sz="4" w:space="0" w:color="auto"/>
              <w:right w:val="single" w:sz="4" w:space="0" w:color="auto"/>
            </w:tcBorders>
            <w:shd w:val="clear" w:color="auto" w:fill="auto"/>
            <w:noWrap/>
            <w:vAlign w:val="bottom"/>
            <w:hideMark/>
          </w:tcPr>
          <w:p w:rsidR="00523E9E" w:rsidRPr="00523E9E" w:rsidRDefault="00523E9E" w:rsidP="00523E9E">
            <w:pPr>
              <w:jc w:val="center"/>
              <w:rPr>
                <w:rFonts w:ascii="Verdana" w:eastAsia="Times New Roman" w:hAnsi="Verdana" w:cs="Arial"/>
                <w:sz w:val="14"/>
                <w:szCs w:val="14"/>
                <w:lang w:eastAsia="es-CO"/>
              </w:rPr>
            </w:pPr>
            <w:r w:rsidRPr="00523E9E">
              <w:rPr>
                <w:rFonts w:ascii="Verdana" w:eastAsia="Times New Roman" w:hAnsi="Verdana" w:cs="Arial"/>
                <w:sz w:val="14"/>
                <w:szCs w:val="14"/>
                <w:lang w:eastAsia="es-CO"/>
              </w:rPr>
              <w:t>131</w:t>
            </w:r>
          </w:p>
        </w:tc>
        <w:tc>
          <w:tcPr>
            <w:tcW w:w="421" w:type="pct"/>
            <w:tcBorders>
              <w:top w:val="nil"/>
              <w:left w:val="nil"/>
              <w:bottom w:val="single" w:sz="4" w:space="0" w:color="auto"/>
              <w:right w:val="single" w:sz="4" w:space="0" w:color="auto"/>
            </w:tcBorders>
            <w:shd w:val="clear" w:color="auto" w:fill="auto"/>
            <w:noWrap/>
            <w:vAlign w:val="bottom"/>
            <w:hideMark/>
          </w:tcPr>
          <w:p w:rsidR="00523E9E" w:rsidRPr="00523E9E" w:rsidRDefault="00523E9E" w:rsidP="00523E9E">
            <w:pPr>
              <w:jc w:val="center"/>
              <w:rPr>
                <w:rFonts w:ascii="Verdana" w:eastAsia="Times New Roman" w:hAnsi="Verdana" w:cs="Arial"/>
                <w:sz w:val="14"/>
                <w:szCs w:val="14"/>
                <w:lang w:eastAsia="es-CO"/>
              </w:rPr>
            </w:pPr>
            <w:r w:rsidRPr="00523E9E">
              <w:rPr>
                <w:rFonts w:ascii="Verdana" w:eastAsia="Times New Roman" w:hAnsi="Verdana" w:cs="Arial"/>
                <w:sz w:val="14"/>
                <w:szCs w:val="14"/>
                <w:lang w:eastAsia="es-CO"/>
              </w:rPr>
              <w:t>131</w:t>
            </w:r>
          </w:p>
        </w:tc>
        <w:tc>
          <w:tcPr>
            <w:tcW w:w="327" w:type="pct"/>
            <w:tcBorders>
              <w:top w:val="nil"/>
              <w:left w:val="nil"/>
              <w:bottom w:val="single" w:sz="4" w:space="0" w:color="auto"/>
              <w:right w:val="single" w:sz="4" w:space="0" w:color="auto"/>
            </w:tcBorders>
            <w:shd w:val="clear" w:color="auto" w:fill="auto"/>
            <w:noWrap/>
            <w:vAlign w:val="bottom"/>
            <w:hideMark/>
          </w:tcPr>
          <w:p w:rsidR="00523E9E" w:rsidRPr="00523E9E" w:rsidRDefault="00523E9E" w:rsidP="00523E9E">
            <w:pPr>
              <w:jc w:val="center"/>
              <w:rPr>
                <w:rFonts w:ascii="Verdana" w:eastAsia="Times New Roman" w:hAnsi="Verdana" w:cs="Arial"/>
                <w:sz w:val="14"/>
                <w:szCs w:val="14"/>
                <w:lang w:eastAsia="es-CO"/>
              </w:rPr>
            </w:pPr>
            <w:r w:rsidRPr="00523E9E">
              <w:rPr>
                <w:rFonts w:ascii="Verdana" w:eastAsia="Times New Roman" w:hAnsi="Verdana" w:cs="Arial"/>
                <w:sz w:val="14"/>
                <w:szCs w:val="14"/>
                <w:lang w:eastAsia="es-CO"/>
              </w:rPr>
              <w:t>131</w:t>
            </w:r>
          </w:p>
        </w:tc>
        <w:tc>
          <w:tcPr>
            <w:tcW w:w="327" w:type="pct"/>
            <w:tcBorders>
              <w:top w:val="nil"/>
              <w:left w:val="nil"/>
              <w:bottom w:val="single" w:sz="4" w:space="0" w:color="auto"/>
              <w:right w:val="single" w:sz="4" w:space="0" w:color="auto"/>
            </w:tcBorders>
            <w:shd w:val="clear" w:color="auto" w:fill="auto"/>
            <w:noWrap/>
            <w:vAlign w:val="bottom"/>
            <w:hideMark/>
          </w:tcPr>
          <w:p w:rsidR="00523E9E" w:rsidRPr="00523E9E" w:rsidRDefault="00523E9E" w:rsidP="00523E9E">
            <w:pPr>
              <w:jc w:val="center"/>
              <w:rPr>
                <w:rFonts w:ascii="Verdana" w:eastAsia="Times New Roman" w:hAnsi="Verdana" w:cs="Arial"/>
                <w:sz w:val="14"/>
                <w:szCs w:val="14"/>
                <w:lang w:eastAsia="es-CO"/>
              </w:rPr>
            </w:pPr>
            <w:r w:rsidRPr="00523E9E">
              <w:rPr>
                <w:rFonts w:ascii="Verdana" w:eastAsia="Times New Roman" w:hAnsi="Verdana" w:cs="Arial"/>
                <w:sz w:val="14"/>
                <w:szCs w:val="14"/>
                <w:lang w:eastAsia="es-CO"/>
              </w:rPr>
              <w:t>132</w:t>
            </w:r>
          </w:p>
        </w:tc>
        <w:tc>
          <w:tcPr>
            <w:tcW w:w="290" w:type="pct"/>
            <w:tcBorders>
              <w:top w:val="nil"/>
              <w:left w:val="nil"/>
              <w:bottom w:val="single" w:sz="4" w:space="0" w:color="auto"/>
              <w:right w:val="single" w:sz="4" w:space="0" w:color="auto"/>
            </w:tcBorders>
            <w:shd w:val="clear" w:color="auto" w:fill="auto"/>
            <w:noWrap/>
            <w:vAlign w:val="bottom"/>
            <w:hideMark/>
          </w:tcPr>
          <w:p w:rsidR="00523E9E" w:rsidRPr="00523E9E" w:rsidRDefault="00523E9E" w:rsidP="00523E9E">
            <w:pPr>
              <w:jc w:val="center"/>
              <w:rPr>
                <w:rFonts w:ascii="Verdana" w:eastAsia="Times New Roman" w:hAnsi="Verdana" w:cs="Arial"/>
                <w:sz w:val="14"/>
                <w:szCs w:val="14"/>
                <w:lang w:eastAsia="es-CO"/>
              </w:rPr>
            </w:pPr>
            <w:r w:rsidRPr="00523E9E">
              <w:rPr>
                <w:rFonts w:ascii="Verdana" w:eastAsia="Times New Roman" w:hAnsi="Verdana" w:cs="Arial"/>
                <w:sz w:val="14"/>
                <w:szCs w:val="14"/>
                <w:lang w:eastAsia="es-CO"/>
              </w:rPr>
              <w:t>132</w:t>
            </w:r>
          </w:p>
        </w:tc>
        <w:tc>
          <w:tcPr>
            <w:tcW w:w="459" w:type="pct"/>
            <w:tcBorders>
              <w:top w:val="nil"/>
              <w:left w:val="nil"/>
              <w:bottom w:val="single" w:sz="4" w:space="0" w:color="auto"/>
              <w:right w:val="single" w:sz="4" w:space="0" w:color="auto"/>
            </w:tcBorders>
            <w:shd w:val="clear" w:color="auto" w:fill="auto"/>
            <w:noWrap/>
            <w:vAlign w:val="bottom"/>
            <w:hideMark/>
          </w:tcPr>
          <w:p w:rsidR="00523E9E" w:rsidRPr="00523E9E" w:rsidRDefault="00523E9E" w:rsidP="00523E9E">
            <w:pPr>
              <w:jc w:val="center"/>
              <w:rPr>
                <w:rFonts w:ascii="Verdana" w:eastAsia="Times New Roman" w:hAnsi="Verdana" w:cs="Arial"/>
                <w:sz w:val="14"/>
                <w:szCs w:val="14"/>
                <w:lang w:eastAsia="es-CO"/>
              </w:rPr>
            </w:pPr>
            <w:r w:rsidRPr="00523E9E">
              <w:rPr>
                <w:rFonts w:ascii="Verdana" w:eastAsia="Times New Roman" w:hAnsi="Verdana" w:cs="Arial"/>
                <w:sz w:val="14"/>
                <w:szCs w:val="14"/>
                <w:lang w:eastAsia="es-CO"/>
              </w:rPr>
              <w:t>132</w:t>
            </w:r>
          </w:p>
        </w:tc>
        <w:tc>
          <w:tcPr>
            <w:tcW w:w="365" w:type="pct"/>
            <w:tcBorders>
              <w:top w:val="nil"/>
              <w:left w:val="nil"/>
              <w:bottom w:val="single" w:sz="4" w:space="0" w:color="auto"/>
              <w:right w:val="single" w:sz="4" w:space="0" w:color="auto"/>
            </w:tcBorders>
            <w:shd w:val="clear" w:color="auto" w:fill="auto"/>
            <w:noWrap/>
            <w:vAlign w:val="bottom"/>
            <w:hideMark/>
          </w:tcPr>
          <w:p w:rsidR="00523E9E" w:rsidRPr="00523E9E" w:rsidRDefault="00523E9E" w:rsidP="00523E9E">
            <w:pPr>
              <w:jc w:val="center"/>
              <w:rPr>
                <w:rFonts w:ascii="Verdana" w:eastAsia="Times New Roman" w:hAnsi="Verdana" w:cs="Arial"/>
                <w:sz w:val="14"/>
                <w:szCs w:val="14"/>
                <w:lang w:eastAsia="es-CO"/>
              </w:rPr>
            </w:pPr>
            <w:r w:rsidRPr="00523E9E">
              <w:rPr>
                <w:rFonts w:ascii="Verdana" w:eastAsia="Times New Roman" w:hAnsi="Verdana" w:cs="Arial"/>
                <w:sz w:val="14"/>
                <w:szCs w:val="14"/>
                <w:lang w:eastAsia="es-CO"/>
              </w:rPr>
              <w:t>133</w:t>
            </w:r>
          </w:p>
        </w:tc>
        <w:tc>
          <w:tcPr>
            <w:tcW w:w="440" w:type="pct"/>
            <w:tcBorders>
              <w:top w:val="nil"/>
              <w:left w:val="nil"/>
              <w:bottom w:val="single" w:sz="4" w:space="0" w:color="auto"/>
              <w:right w:val="single" w:sz="4" w:space="0" w:color="auto"/>
            </w:tcBorders>
            <w:shd w:val="clear" w:color="auto" w:fill="auto"/>
            <w:noWrap/>
            <w:vAlign w:val="bottom"/>
            <w:hideMark/>
          </w:tcPr>
          <w:p w:rsidR="00523E9E" w:rsidRPr="00523E9E" w:rsidRDefault="00523E9E" w:rsidP="00523E9E">
            <w:pPr>
              <w:jc w:val="center"/>
              <w:rPr>
                <w:rFonts w:ascii="Verdana" w:eastAsia="Times New Roman" w:hAnsi="Verdana" w:cs="Arial"/>
                <w:sz w:val="14"/>
                <w:szCs w:val="14"/>
                <w:lang w:eastAsia="es-CO"/>
              </w:rPr>
            </w:pPr>
            <w:r w:rsidRPr="00523E9E">
              <w:rPr>
                <w:rFonts w:ascii="Verdana" w:eastAsia="Times New Roman" w:hAnsi="Verdana" w:cs="Arial"/>
                <w:sz w:val="14"/>
                <w:szCs w:val="14"/>
                <w:lang w:eastAsia="es-CO"/>
              </w:rPr>
              <w:t>133</w:t>
            </w:r>
          </w:p>
        </w:tc>
        <w:tc>
          <w:tcPr>
            <w:tcW w:w="365" w:type="pct"/>
            <w:tcBorders>
              <w:top w:val="nil"/>
              <w:left w:val="nil"/>
              <w:bottom w:val="single" w:sz="4" w:space="0" w:color="auto"/>
              <w:right w:val="single" w:sz="4" w:space="0" w:color="auto"/>
            </w:tcBorders>
            <w:shd w:val="clear" w:color="auto" w:fill="auto"/>
            <w:noWrap/>
            <w:vAlign w:val="bottom"/>
            <w:hideMark/>
          </w:tcPr>
          <w:p w:rsidR="00523E9E" w:rsidRPr="00523E9E" w:rsidRDefault="00523E9E" w:rsidP="00523E9E">
            <w:pPr>
              <w:jc w:val="center"/>
              <w:rPr>
                <w:rFonts w:ascii="Verdana" w:eastAsia="Times New Roman" w:hAnsi="Verdana" w:cs="Arial"/>
                <w:sz w:val="14"/>
                <w:szCs w:val="14"/>
                <w:lang w:eastAsia="es-CO"/>
              </w:rPr>
            </w:pPr>
            <w:r w:rsidRPr="00523E9E">
              <w:rPr>
                <w:rFonts w:ascii="Verdana" w:eastAsia="Times New Roman" w:hAnsi="Verdana" w:cs="Arial"/>
                <w:sz w:val="14"/>
                <w:szCs w:val="14"/>
                <w:lang w:eastAsia="es-CO"/>
              </w:rPr>
              <w:t>133</w:t>
            </w:r>
          </w:p>
        </w:tc>
      </w:tr>
      <w:tr w:rsidR="00523E9E" w:rsidRPr="00523E9E" w:rsidTr="00523E9E">
        <w:trPr>
          <w:trHeight w:val="360"/>
          <w:jc w:val="center"/>
        </w:trPr>
        <w:tc>
          <w:tcPr>
            <w:tcW w:w="395" w:type="pct"/>
            <w:tcBorders>
              <w:top w:val="nil"/>
              <w:left w:val="single" w:sz="4" w:space="0" w:color="auto"/>
              <w:bottom w:val="single" w:sz="4" w:space="0" w:color="auto"/>
              <w:right w:val="single" w:sz="4" w:space="0" w:color="auto"/>
            </w:tcBorders>
            <w:shd w:val="clear" w:color="000000" w:fill="00B050"/>
            <w:noWrap/>
            <w:vAlign w:val="bottom"/>
            <w:hideMark/>
          </w:tcPr>
          <w:p w:rsidR="00523E9E" w:rsidRPr="00523E9E" w:rsidRDefault="00523E9E" w:rsidP="00523E9E">
            <w:pPr>
              <w:rPr>
                <w:rFonts w:ascii="Verdana" w:eastAsia="Times New Roman" w:hAnsi="Verdana" w:cs="Arial"/>
                <w:b/>
                <w:bCs/>
                <w:color w:val="FFFFFF"/>
                <w:sz w:val="14"/>
                <w:szCs w:val="14"/>
                <w:lang w:eastAsia="es-CO"/>
              </w:rPr>
            </w:pPr>
            <w:r w:rsidRPr="00523E9E">
              <w:rPr>
                <w:rFonts w:ascii="Verdana" w:eastAsia="Times New Roman" w:hAnsi="Verdana" w:cs="Arial"/>
                <w:b/>
                <w:bCs/>
                <w:color w:val="FFFFFF"/>
                <w:sz w:val="14"/>
                <w:szCs w:val="14"/>
                <w:lang w:eastAsia="es-CO"/>
              </w:rPr>
              <w:lastRenderedPageBreak/>
              <w:t xml:space="preserve"> SUBTOTAL </w:t>
            </w:r>
          </w:p>
        </w:tc>
        <w:tc>
          <w:tcPr>
            <w:tcW w:w="403" w:type="pct"/>
            <w:tcBorders>
              <w:top w:val="nil"/>
              <w:left w:val="nil"/>
              <w:bottom w:val="single" w:sz="4" w:space="0" w:color="auto"/>
              <w:right w:val="single" w:sz="4" w:space="0" w:color="auto"/>
            </w:tcBorders>
            <w:shd w:val="clear" w:color="000000" w:fill="00B050"/>
            <w:noWrap/>
            <w:vAlign w:val="bottom"/>
            <w:hideMark/>
          </w:tcPr>
          <w:p w:rsidR="00523E9E" w:rsidRPr="00523E9E" w:rsidRDefault="00523E9E" w:rsidP="00523E9E">
            <w:pPr>
              <w:jc w:val="center"/>
              <w:rPr>
                <w:rFonts w:ascii="Verdana" w:eastAsia="Times New Roman" w:hAnsi="Verdana" w:cs="Arial"/>
                <w:color w:val="FFFFFF"/>
                <w:sz w:val="14"/>
                <w:szCs w:val="14"/>
                <w:lang w:eastAsia="es-CO"/>
              </w:rPr>
            </w:pPr>
            <w:r w:rsidRPr="00523E9E">
              <w:rPr>
                <w:rFonts w:ascii="Verdana" w:eastAsia="Times New Roman" w:hAnsi="Verdana" w:cs="Arial"/>
                <w:color w:val="FFFFFF"/>
                <w:sz w:val="14"/>
                <w:szCs w:val="14"/>
                <w:lang w:eastAsia="es-CO"/>
              </w:rPr>
              <w:t>35,327</w:t>
            </w:r>
          </w:p>
        </w:tc>
        <w:tc>
          <w:tcPr>
            <w:tcW w:w="327" w:type="pct"/>
            <w:tcBorders>
              <w:top w:val="nil"/>
              <w:left w:val="nil"/>
              <w:bottom w:val="single" w:sz="4" w:space="0" w:color="auto"/>
              <w:right w:val="single" w:sz="4" w:space="0" w:color="auto"/>
            </w:tcBorders>
            <w:shd w:val="clear" w:color="000000" w:fill="00B050"/>
            <w:noWrap/>
            <w:vAlign w:val="bottom"/>
            <w:hideMark/>
          </w:tcPr>
          <w:p w:rsidR="00523E9E" w:rsidRPr="00523E9E" w:rsidRDefault="00523E9E" w:rsidP="00523E9E">
            <w:pPr>
              <w:jc w:val="center"/>
              <w:rPr>
                <w:rFonts w:ascii="Verdana" w:eastAsia="Times New Roman" w:hAnsi="Verdana" w:cs="Arial"/>
                <w:color w:val="FFFFFF"/>
                <w:sz w:val="14"/>
                <w:szCs w:val="14"/>
                <w:lang w:eastAsia="es-CO"/>
              </w:rPr>
            </w:pPr>
            <w:r w:rsidRPr="00523E9E">
              <w:rPr>
                <w:rFonts w:ascii="Verdana" w:eastAsia="Times New Roman" w:hAnsi="Verdana" w:cs="Arial"/>
                <w:color w:val="FFFFFF"/>
                <w:sz w:val="14"/>
                <w:szCs w:val="14"/>
                <w:lang w:eastAsia="es-CO"/>
              </w:rPr>
              <w:t>35,487</w:t>
            </w:r>
          </w:p>
        </w:tc>
        <w:tc>
          <w:tcPr>
            <w:tcW w:w="459" w:type="pct"/>
            <w:tcBorders>
              <w:top w:val="nil"/>
              <w:left w:val="nil"/>
              <w:bottom w:val="single" w:sz="4" w:space="0" w:color="auto"/>
              <w:right w:val="single" w:sz="4" w:space="0" w:color="auto"/>
            </w:tcBorders>
            <w:shd w:val="clear" w:color="000000" w:fill="00B050"/>
            <w:noWrap/>
            <w:vAlign w:val="bottom"/>
            <w:hideMark/>
          </w:tcPr>
          <w:p w:rsidR="00523E9E" w:rsidRPr="00523E9E" w:rsidRDefault="00523E9E" w:rsidP="00523E9E">
            <w:pPr>
              <w:jc w:val="center"/>
              <w:rPr>
                <w:rFonts w:ascii="Verdana" w:eastAsia="Times New Roman" w:hAnsi="Verdana" w:cs="Arial"/>
                <w:color w:val="FFFFFF"/>
                <w:sz w:val="14"/>
                <w:szCs w:val="14"/>
                <w:lang w:eastAsia="es-CO"/>
              </w:rPr>
            </w:pPr>
            <w:r w:rsidRPr="00523E9E">
              <w:rPr>
                <w:rFonts w:ascii="Verdana" w:eastAsia="Times New Roman" w:hAnsi="Verdana" w:cs="Arial"/>
                <w:color w:val="FFFFFF"/>
                <w:sz w:val="14"/>
                <w:szCs w:val="14"/>
                <w:lang w:eastAsia="es-CO"/>
              </w:rPr>
              <w:t>35,455</w:t>
            </w:r>
          </w:p>
        </w:tc>
        <w:tc>
          <w:tcPr>
            <w:tcW w:w="421" w:type="pct"/>
            <w:tcBorders>
              <w:top w:val="nil"/>
              <w:left w:val="nil"/>
              <w:bottom w:val="single" w:sz="4" w:space="0" w:color="auto"/>
              <w:right w:val="single" w:sz="4" w:space="0" w:color="auto"/>
            </w:tcBorders>
            <w:shd w:val="clear" w:color="000000" w:fill="00B050"/>
            <w:noWrap/>
            <w:vAlign w:val="bottom"/>
            <w:hideMark/>
          </w:tcPr>
          <w:p w:rsidR="00523E9E" w:rsidRPr="00523E9E" w:rsidRDefault="00523E9E" w:rsidP="00523E9E">
            <w:pPr>
              <w:jc w:val="center"/>
              <w:rPr>
                <w:rFonts w:ascii="Verdana" w:eastAsia="Times New Roman" w:hAnsi="Verdana" w:cs="Arial"/>
                <w:color w:val="FFFFFF"/>
                <w:sz w:val="14"/>
                <w:szCs w:val="14"/>
                <w:lang w:eastAsia="es-CO"/>
              </w:rPr>
            </w:pPr>
            <w:r w:rsidRPr="00523E9E">
              <w:rPr>
                <w:rFonts w:ascii="Verdana" w:eastAsia="Times New Roman" w:hAnsi="Verdana" w:cs="Arial"/>
                <w:color w:val="FFFFFF"/>
                <w:sz w:val="14"/>
                <w:szCs w:val="14"/>
                <w:lang w:eastAsia="es-CO"/>
              </w:rPr>
              <w:t>35,519</w:t>
            </w:r>
          </w:p>
        </w:tc>
        <w:tc>
          <w:tcPr>
            <w:tcW w:w="421" w:type="pct"/>
            <w:tcBorders>
              <w:top w:val="nil"/>
              <w:left w:val="nil"/>
              <w:bottom w:val="single" w:sz="4" w:space="0" w:color="auto"/>
              <w:right w:val="single" w:sz="4" w:space="0" w:color="auto"/>
            </w:tcBorders>
            <w:shd w:val="clear" w:color="000000" w:fill="00B050"/>
            <w:noWrap/>
            <w:vAlign w:val="bottom"/>
            <w:hideMark/>
          </w:tcPr>
          <w:p w:rsidR="00523E9E" w:rsidRPr="00523E9E" w:rsidRDefault="00523E9E" w:rsidP="00523E9E">
            <w:pPr>
              <w:jc w:val="center"/>
              <w:rPr>
                <w:rFonts w:ascii="Verdana" w:eastAsia="Times New Roman" w:hAnsi="Verdana" w:cs="Arial"/>
                <w:color w:val="FFFFFF"/>
                <w:sz w:val="14"/>
                <w:szCs w:val="14"/>
                <w:lang w:eastAsia="es-CO"/>
              </w:rPr>
            </w:pPr>
            <w:r w:rsidRPr="00523E9E">
              <w:rPr>
                <w:rFonts w:ascii="Verdana" w:eastAsia="Times New Roman" w:hAnsi="Verdana" w:cs="Arial"/>
                <w:color w:val="FFFFFF"/>
                <w:sz w:val="14"/>
                <w:szCs w:val="14"/>
                <w:lang w:eastAsia="es-CO"/>
              </w:rPr>
              <w:t>35,536</w:t>
            </w:r>
          </w:p>
        </w:tc>
        <w:tc>
          <w:tcPr>
            <w:tcW w:w="327" w:type="pct"/>
            <w:tcBorders>
              <w:top w:val="nil"/>
              <w:left w:val="nil"/>
              <w:bottom w:val="single" w:sz="4" w:space="0" w:color="auto"/>
              <w:right w:val="single" w:sz="4" w:space="0" w:color="auto"/>
            </w:tcBorders>
            <w:shd w:val="clear" w:color="000000" w:fill="00B050"/>
            <w:noWrap/>
            <w:vAlign w:val="bottom"/>
            <w:hideMark/>
          </w:tcPr>
          <w:p w:rsidR="00523E9E" w:rsidRPr="00523E9E" w:rsidRDefault="00523E9E" w:rsidP="00523E9E">
            <w:pPr>
              <w:jc w:val="center"/>
              <w:rPr>
                <w:rFonts w:ascii="Verdana" w:eastAsia="Times New Roman" w:hAnsi="Verdana" w:cs="Arial"/>
                <w:color w:val="FFFFFF"/>
                <w:sz w:val="14"/>
                <w:szCs w:val="14"/>
                <w:lang w:eastAsia="es-CO"/>
              </w:rPr>
            </w:pPr>
            <w:r w:rsidRPr="00523E9E">
              <w:rPr>
                <w:rFonts w:ascii="Verdana" w:eastAsia="Times New Roman" w:hAnsi="Verdana" w:cs="Arial"/>
                <w:color w:val="FFFFFF"/>
                <w:sz w:val="14"/>
                <w:szCs w:val="14"/>
                <w:lang w:eastAsia="es-CO"/>
              </w:rPr>
              <w:t>35,573</w:t>
            </w:r>
          </w:p>
        </w:tc>
        <w:tc>
          <w:tcPr>
            <w:tcW w:w="327" w:type="pct"/>
            <w:tcBorders>
              <w:top w:val="nil"/>
              <w:left w:val="nil"/>
              <w:bottom w:val="single" w:sz="4" w:space="0" w:color="auto"/>
              <w:right w:val="single" w:sz="4" w:space="0" w:color="auto"/>
            </w:tcBorders>
            <w:shd w:val="clear" w:color="000000" w:fill="00B050"/>
            <w:noWrap/>
            <w:vAlign w:val="bottom"/>
            <w:hideMark/>
          </w:tcPr>
          <w:p w:rsidR="00523E9E" w:rsidRPr="00523E9E" w:rsidRDefault="00523E9E" w:rsidP="00523E9E">
            <w:pPr>
              <w:jc w:val="center"/>
              <w:rPr>
                <w:rFonts w:ascii="Verdana" w:eastAsia="Times New Roman" w:hAnsi="Verdana" w:cs="Arial"/>
                <w:color w:val="FFFFFF"/>
                <w:sz w:val="14"/>
                <w:szCs w:val="14"/>
                <w:lang w:eastAsia="es-CO"/>
              </w:rPr>
            </w:pPr>
            <w:r w:rsidRPr="00523E9E">
              <w:rPr>
                <w:rFonts w:ascii="Verdana" w:eastAsia="Times New Roman" w:hAnsi="Verdana" w:cs="Arial"/>
                <w:color w:val="FFFFFF"/>
                <w:sz w:val="14"/>
                <w:szCs w:val="14"/>
                <w:lang w:eastAsia="es-CO"/>
              </w:rPr>
              <w:t>35,618</w:t>
            </w:r>
          </w:p>
        </w:tc>
        <w:tc>
          <w:tcPr>
            <w:tcW w:w="290" w:type="pct"/>
            <w:tcBorders>
              <w:top w:val="nil"/>
              <w:left w:val="nil"/>
              <w:bottom w:val="single" w:sz="4" w:space="0" w:color="auto"/>
              <w:right w:val="single" w:sz="4" w:space="0" w:color="auto"/>
            </w:tcBorders>
            <w:shd w:val="clear" w:color="000000" w:fill="00B050"/>
            <w:noWrap/>
            <w:vAlign w:val="bottom"/>
            <w:hideMark/>
          </w:tcPr>
          <w:p w:rsidR="00523E9E" w:rsidRPr="00523E9E" w:rsidRDefault="00523E9E" w:rsidP="00523E9E">
            <w:pPr>
              <w:jc w:val="center"/>
              <w:rPr>
                <w:rFonts w:ascii="Verdana" w:eastAsia="Times New Roman" w:hAnsi="Verdana" w:cs="Arial"/>
                <w:color w:val="FFFFFF"/>
                <w:sz w:val="14"/>
                <w:szCs w:val="14"/>
                <w:lang w:eastAsia="es-CO"/>
              </w:rPr>
            </w:pPr>
            <w:r w:rsidRPr="00523E9E">
              <w:rPr>
                <w:rFonts w:ascii="Verdana" w:eastAsia="Times New Roman" w:hAnsi="Verdana" w:cs="Arial"/>
                <w:color w:val="FFFFFF"/>
                <w:sz w:val="14"/>
                <w:szCs w:val="14"/>
                <w:lang w:eastAsia="es-CO"/>
              </w:rPr>
              <w:t>35,767</w:t>
            </w:r>
          </w:p>
        </w:tc>
        <w:tc>
          <w:tcPr>
            <w:tcW w:w="459" w:type="pct"/>
            <w:tcBorders>
              <w:top w:val="nil"/>
              <w:left w:val="nil"/>
              <w:bottom w:val="single" w:sz="4" w:space="0" w:color="auto"/>
              <w:right w:val="single" w:sz="4" w:space="0" w:color="auto"/>
            </w:tcBorders>
            <w:shd w:val="clear" w:color="000000" w:fill="00B050"/>
            <w:noWrap/>
            <w:vAlign w:val="bottom"/>
            <w:hideMark/>
          </w:tcPr>
          <w:p w:rsidR="00523E9E" w:rsidRPr="00523E9E" w:rsidRDefault="00523E9E" w:rsidP="00523E9E">
            <w:pPr>
              <w:jc w:val="center"/>
              <w:rPr>
                <w:rFonts w:ascii="Verdana" w:eastAsia="Times New Roman" w:hAnsi="Verdana" w:cs="Arial"/>
                <w:color w:val="FFFFFF"/>
                <w:sz w:val="14"/>
                <w:szCs w:val="14"/>
                <w:lang w:eastAsia="es-CO"/>
              </w:rPr>
            </w:pPr>
            <w:r w:rsidRPr="00523E9E">
              <w:rPr>
                <w:rFonts w:ascii="Verdana" w:eastAsia="Times New Roman" w:hAnsi="Verdana" w:cs="Arial"/>
                <w:color w:val="FFFFFF"/>
                <w:sz w:val="14"/>
                <w:szCs w:val="14"/>
                <w:lang w:eastAsia="es-CO"/>
              </w:rPr>
              <w:t>35,929</w:t>
            </w:r>
          </w:p>
        </w:tc>
        <w:tc>
          <w:tcPr>
            <w:tcW w:w="365" w:type="pct"/>
            <w:tcBorders>
              <w:top w:val="nil"/>
              <w:left w:val="nil"/>
              <w:bottom w:val="single" w:sz="4" w:space="0" w:color="auto"/>
              <w:right w:val="single" w:sz="4" w:space="0" w:color="auto"/>
            </w:tcBorders>
            <w:shd w:val="clear" w:color="000000" w:fill="00B050"/>
            <w:noWrap/>
            <w:vAlign w:val="bottom"/>
            <w:hideMark/>
          </w:tcPr>
          <w:p w:rsidR="00523E9E" w:rsidRPr="00523E9E" w:rsidRDefault="00523E9E" w:rsidP="00523E9E">
            <w:pPr>
              <w:jc w:val="center"/>
              <w:rPr>
                <w:rFonts w:ascii="Verdana" w:eastAsia="Times New Roman" w:hAnsi="Verdana" w:cs="Arial"/>
                <w:color w:val="FFFFFF"/>
                <w:sz w:val="14"/>
                <w:szCs w:val="14"/>
                <w:lang w:eastAsia="es-CO"/>
              </w:rPr>
            </w:pPr>
            <w:r w:rsidRPr="00523E9E">
              <w:rPr>
                <w:rFonts w:ascii="Verdana" w:eastAsia="Times New Roman" w:hAnsi="Verdana" w:cs="Arial"/>
                <w:color w:val="FFFFFF"/>
                <w:sz w:val="14"/>
                <w:szCs w:val="14"/>
                <w:lang w:eastAsia="es-CO"/>
              </w:rPr>
              <w:t>36,449</w:t>
            </w:r>
          </w:p>
        </w:tc>
        <w:tc>
          <w:tcPr>
            <w:tcW w:w="440" w:type="pct"/>
            <w:tcBorders>
              <w:top w:val="nil"/>
              <w:left w:val="nil"/>
              <w:bottom w:val="single" w:sz="4" w:space="0" w:color="auto"/>
              <w:right w:val="single" w:sz="4" w:space="0" w:color="auto"/>
            </w:tcBorders>
            <w:shd w:val="clear" w:color="000000" w:fill="00B050"/>
            <w:noWrap/>
            <w:vAlign w:val="bottom"/>
            <w:hideMark/>
          </w:tcPr>
          <w:p w:rsidR="00523E9E" w:rsidRPr="00523E9E" w:rsidRDefault="00523E9E" w:rsidP="00523E9E">
            <w:pPr>
              <w:jc w:val="center"/>
              <w:rPr>
                <w:rFonts w:ascii="Verdana" w:eastAsia="Times New Roman" w:hAnsi="Verdana" w:cs="Arial"/>
                <w:color w:val="FFFFFF"/>
                <w:sz w:val="14"/>
                <w:szCs w:val="14"/>
                <w:lang w:eastAsia="es-CO"/>
              </w:rPr>
            </w:pPr>
            <w:r w:rsidRPr="00523E9E">
              <w:rPr>
                <w:rFonts w:ascii="Verdana" w:eastAsia="Times New Roman" w:hAnsi="Verdana" w:cs="Arial"/>
                <w:color w:val="FFFFFF"/>
                <w:sz w:val="14"/>
                <w:szCs w:val="14"/>
                <w:lang w:eastAsia="es-CO"/>
              </w:rPr>
              <w:t>36,981</w:t>
            </w:r>
          </w:p>
        </w:tc>
        <w:tc>
          <w:tcPr>
            <w:tcW w:w="365" w:type="pct"/>
            <w:tcBorders>
              <w:top w:val="nil"/>
              <w:left w:val="nil"/>
              <w:bottom w:val="single" w:sz="4" w:space="0" w:color="auto"/>
              <w:right w:val="single" w:sz="4" w:space="0" w:color="auto"/>
            </w:tcBorders>
            <w:shd w:val="clear" w:color="000000" w:fill="00B050"/>
            <w:noWrap/>
            <w:vAlign w:val="bottom"/>
            <w:hideMark/>
          </w:tcPr>
          <w:p w:rsidR="00523E9E" w:rsidRPr="00523E9E" w:rsidRDefault="00523E9E" w:rsidP="00523E9E">
            <w:pPr>
              <w:jc w:val="center"/>
              <w:rPr>
                <w:rFonts w:ascii="Verdana" w:eastAsia="Times New Roman" w:hAnsi="Verdana" w:cs="Arial"/>
                <w:color w:val="FFFFFF"/>
                <w:sz w:val="14"/>
                <w:szCs w:val="14"/>
                <w:lang w:eastAsia="es-CO"/>
              </w:rPr>
            </w:pPr>
            <w:r w:rsidRPr="00523E9E">
              <w:rPr>
                <w:rFonts w:ascii="Verdana" w:eastAsia="Times New Roman" w:hAnsi="Verdana" w:cs="Arial"/>
                <w:color w:val="FFFFFF"/>
                <w:sz w:val="14"/>
                <w:szCs w:val="14"/>
                <w:lang w:eastAsia="es-CO"/>
              </w:rPr>
              <w:t>37,077</w:t>
            </w:r>
          </w:p>
        </w:tc>
      </w:tr>
    </w:tbl>
    <w:p w:rsidR="000853C8" w:rsidRPr="000853C8" w:rsidRDefault="000853C8" w:rsidP="000853C8">
      <w:pPr>
        <w:rPr>
          <w:rFonts w:ascii="Verdana" w:hAnsi="Verdana"/>
          <w:b/>
          <w:sz w:val="18"/>
          <w:szCs w:val="18"/>
        </w:rPr>
      </w:pPr>
    </w:p>
    <w:p w:rsidR="000853C8" w:rsidRPr="00FD30CC" w:rsidRDefault="00B754E8" w:rsidP="000853C8">
      <w:pPr>
        <w:jc w:val="both"/>
        <w:rPr>
          <w:rFonts w:ascii="Verdana" w:hAnsi="Verdana"/>
          <w:sz w:val="18"/>
          <w:szCs w:val="18"/>
        </w:rPr>
      </w:pPr>
      <w:bookmarkStart w:id="144" w:name="_Toc412553640"/>
      <w:bookmarkStart w:id="145" w:name="_Toc412553787"/>
      <w:r>
        <w:rPr>
          <w:rFonts w:ascii="Verdana" w:hAnsi="Verdana"/>
          <w:sz w:val="18"/>
          <w:szCs w:val="18"/>
        </w:rPr>
        <w:t>1.832</w:t>
      </w:r>
      <w:r w:rsidR="000853C8" w:rsidRPr="00FD30CC">
        <w:rPr>
          <w:rFonts w:ascii="Verdana" w:hAnsi="Verdana"/>
          <w:sz w:val="18"/>
          <w:szCs w:val="18"/>
        </w:rPr>
        <w:t xml:space="preserve"> nuevos suscriptores ingresaron de enero a diciembre de 201</w:t>
      </w:r>
      <w:r w:rsidR="00523E9E">
        <w:rPr>
          <w:rFonts w:ascii="Verdana" w:hAnsi="Verdana"/>
          <w:sz w:val="18"/>
          <w:szCs w:val="18"/>
        </w:rPr>
        <w:t>7</w:t>
      </w:r>
      <w:r w:rsidR="000853C8" w:rsidRPr="00FD30CC">
        <w:rPr>
          <w:rFonts w:ascii="Verdana" w:hAnsi="Verdana"/>
          <w:sz w:val="18"/>
          <w:szCs w:val="18"/>
        </w:rPr>
        <w:t xml:space="preserve"> e</w:t>
      </w:r>
      <w:r w:rsidR="00523E9E">
        <w:rPr>
          <w:rFonts w:ascii="Verdana" w:hAnsi="Verdana"/>
          <w:sz w:val="18"/>
          <w:szCs w:val="18"/>
        </w:rPr>
        <w:t>n el servicio de Alcantarillado</w:t>
      </w:r>
      <w:r>
        <w:rPr>
          <w:rFonts w:ascii="Verdana" w:hAnsi="Verdana"/>
          <w:sz w:val="18"/>
          <w:szCs w:val="18"/>
        </w:rPr>
        <w:t xml:space="preserve"> respecto del año anterior</w:t>
      </w:r>
      <w:r w:rsidR="000853C8" w:rsidRPr="00FD30CC">
        <w:rPr>
          <w:rFonts w:ascii="Verdana" w:hAnsi="Verdana"/>
          <w:sz w:val="18"/>
          <w:szCs w:val="18"/>
        </w:rPr>
        <w:t>. El estrato que más suscritores presenta es el dos que representa el 4</w:t>
      </w:r>
      <w:r w:rsidR="00523E9E">
        <w:rPr>
          <w:rFonts w:ascii="Verdana" w:hAnsi="Verdana"/>
          <w:sz w:val="18"/>
          <w:szCs w:val="18"/>
        </w:rPr>
        <w:t>1</w:t>
      </w:r>
      <w:r w:rsidR="000853C8" w:rsidRPr="00FD30CC">
        <w:rPr>
          <w:rFonts w:ascii="Verdana" w:hAnsi="Verdana"/>
          <w:sz w:val="18"/>
          <w:szCs w:val="18"/>
        </w:rPr>
        <w:t xml:space="preserve">% del total, seguido del estrato tres </w:t>
      </w:r>
      <w:r w:rsidR="00523E9E">
        <w:rPr>
          <w:rFonts w:ascii="Verdana" w:hAnsi="Verdana"/>
          <w:sz w:val="18"/>
          <w:szCs w:val="18"/>
        </w:rPr>
        <w:t>que representa el 26</w:t>
      </w:r>
      <w:r w:rsidR="000853C8" w:rsidRPr="00FD30CC">
        <w:rPr>
          <w:rFonts w:ascii="Verdana" w:hAnsi="Verdana"/>
          <w:sz w:val="18"/>
          <w:szCs w:val="18"/>
        </w:rPr>
        <w:t>% del total.</w:t>
      </w:r>
    </w:p>
    <w:p w:rsidR="009546E6" w:rsidRPr="00FD30CC" w:rsidRDefault="009546E6" w:rsidP="009546E6">
      <w:pPr>
        <w:jc w:val="both"/>
        <w:rPr>
          <w:rFonts w:ascii="Verdana" w:hAnsi="Verdana"/>
          <w:sz w:val="18"/>
          <w:szCs w:val="18"/>
        </w:rPr>
      </w:pPr>
    </w:p>
    <w:p w:rsidR="00F444C3" w:rsidRDefault="00F444C3" w:rsidP="00753B5E">
      <w:pPr>
        <w:pStyle w:val="Ttulo3"/>
        <w:numPr>
          <w:ilvl w:val="1"/>
          <w:numId w:val="49"/>
        </w:numPr>
        <w:spacing w:before="0"/>
        <w:contextualSpacing/>
        <w:rPr>
          <w:rFonts w:ascii="Verdana" w:hAnsi="Verdana"/>
          <w:color w:val="auto"/>
          <w:sz w:val="18"/>
          <w:szCs w:val="18"/>
        </w:rPr>
      </w:pPr>
      <w:bookmarkStart w:id="146" w:name="_Toc444856497"/>
      <w:r w:rsidRPr="00BE15CA">
        <w:rPr>
          <w:rFonts w:ascii="Verdana" w:hAnsi="Verdana"/>
          <w:color w:val="auto"/>
          <w:sz w:val="18"/>
          <w:szCs w:val="18"/>
        </w:rPr>
        <w:t>Suscriptores</w:t>
      </w:r>
      <w:r w:rsidR="00BE15CA" w:rsidRPr="00BE15CA">
        <w:rPr>
          <w:rFonts w:ascii="Verdana" w:hAnsi="Verdana"/>
          <w:color w:val="auto"/>
          <w:sz w:val="18"/>
          <w:szCs w:val="18"/>
        </w:rPr>
        <w:t xml:space="preserve"> por Estrato</w:t>
      </w:r>
      <w:r w:rsidRPr="00BE15CA">
        <w:rPr>
          <w:rFonts w:ascii="Verdana" w:hAnsi="Verdana"/>
          <w:color w:val="auto"/>
          <w:sz w:val="18"/>
          <w:szCs w:val="18"/>
        </w:rPr>
        <w:t xml:space="preserve"> Aseo</w:t>
      </w:r>
      <w:bookmarkEnd w:id="144"/>
      <w:bookmarkEnd w:id="145"/>
      <w:bookmarkEnd w:id="146"/>
    </w:p>
    <w:p w:rsidR="009546E6" w:rsidRDefault="009546E6" w:rsidP="009546E6">
      <w:pPr>
        <w:rPr>
          <w:rFonts w:ascii="Verdana" w:hAnsi="Verdana"/>
          <w:sz w:val="18"/>
        </w:rPr>
      </w:pPr>
    </w:p>
    <w:tbl>
      <w:tblPr>
        <w:tblW w:w="5000" w:type="pct"/>
        <w:tblCellMar>
          <w:left w:w="70" w:type="dxa"/>
          <w:right w:w="70" w:type="dxa"/>
        </w:tblCellMar>
        <w:tblLook w:val="04A0" w:firstRow="1" w:lastRow="0" w:firstColumn="1" w:lastColumn="0" w:noHBand="0" w:noVBand="1"/>
      </w:tblPr>
      <w:tblGrid>
        <w:gridCol w:w="1016"/>
        <w:gridCol w:w="700"/>
        <w:gridCol w:w="689"/>
        <w:gridCol w:w="810"/>
        <w:gridCol w:w="737"/>
        <w:gridCol w:w="737"/>
        <w:gridCol w:w="689"/>
        <w:gridCol w:w="689"/>
        <w:gridCol w:w="689"/>
        <w:gridCol w:w="810"/>
        <w:gridCol w:w="689"/>
        <w:gridCol w:w="714"/>
        <w:gridCol w:w="689"/>
      </w:tblGrid>
      <w:tr w:rsidR="00B754E8" w:rsidRPr="00B754E8" w:rsidTr="00B754E8">
        <w:trPr>
          <w:trHeight w:val="375"/>
        </w:trPr>
        <w:tc>
          <w:tcPr>
            <w:tcW w:w="5000" w:type="pct"/>
            <w:gridSpan w:val="13"/>
            <w:tcBorders>
              <w:top w:val="single" w:sz="8" w:space="0" w:color="auto"/>
              <w:left w:val="single" w:sz="8" w:space="0" w:color="auto"/>
              <w:bottom w:val="single" w:sz="8" w:space="0" w:color="auto"/>
              <w:right w:val="nil"/>
            </w:tcBorders>
            <w:shd w:val="clear" w:color="000000" w:fill="1F497D"/>
            <w:noWrap/>
            <w:vAlign w:val="bottom"/>
            <w:hideMark/>
          </w:tcPr>
          <w:p w:rsidR="00B754E8" w:rsidRPr="00B754E8" w:rsidRDefault="00B754E8" w:rsidP="00B754E8">
            <w:pPr>
              <w:jc w:val="center"/>
              <w:rPr>
                <w:rFonts w:ascii="Verdana" w:eastAsia="Times New Roman" w:hAnsi="Verdana" w:cs="Arial"/>
                <w:b/>
                <w:bCs/>
                <w:color w:val="FFFFFF"/>
                <w:sz w:val="14"/>
                <w:szCs w:val="14"/>
                <w:lang w:eastAsia="es-CO"/>
              </w:rPr>
            </w:pPr>
            <w:r w:rsidRPr="00B754E8">
              <w:rPr>
                <w:rFonts w:ascii="Verdana" w:eastAsia="Times New Roman" w:hAnsi="Verdana" w:cs="Arial"/>
                <w:b/>
                <w:bCs/>
                <w:color w:val="FFFFFF"/>
                <w:sz w:val="14"/>
                <w:szCs w:val="14"/>
                <w:lang w:eastAsia="es-CO"/>
              </w:rPr>
              <w:t>SUSCRIPTORES ASEO 2017</w:t>
            </w:r>
          </w:p>
        </w:tc>
      </w:tr>
      <w:tr w:rsidR="00B754E8" w:rsidRPr="00B754E8" w:rsidTr="00B754E8">
        <w:trPr>
          <w:trHeight w:val="360"/>
        </w:trPr>
        <w:tc>
          <w:tcPr>
            <w:tcW w:w="400" w:type="pct"/>
            <w:tcBorders>
              <w:top w:val="nil"/>
              <w:left w:val="single" w:sz="4" w:space="0" w:color="auto"/>
              <w:bottom w:val="single" w:sz="4" w:space="0" w:color="auto"/>
              <w:right w:val="single" w:sz="4" w:space="0" w:color="auto"/>
            </w:tcBorders>
            <w:shd w:val="clear" w:color="000000" w:fill="1F497D"/>
            <w:noWrap/>
            <w:vAlign w:val="bottom"/>
            <w:hideMark/>
          </w:tcPr>
          <w:p w:rsidR="00B754E8" w:rsidRPr="00B754E8" w:rsidRDefault="00B754E8" w:rsidP="00B754E8">
            <w:pPr>
              <w:rPr>
                <w:rFonts w:ascii="Verdana" w:eastAsia="Times New Roman" w:hAnsi="Verdana" w:cs="Arial"/>
                <w:b/>
                <w:bCs/>
                <w:color w:val="FFFFFF"/>
                <w:sz w:val="14"/>
                <w:szCs w:val="14"/>
                <w:lang w:eastAsia="es-CO"/>
              </w:rPr>
            </w:pPr>
            <w:r w:rsidRPr="00B754E8">
              <w:rPr>
                <w:rFonts w:ascii="Verdana" w:eastAsia="Times New Roman" w:hAnsi="Verdana" w:cs="Arial"/>
                <w:b/>
                <w:bCs/>
                <w:color w:val="FFFFFF"/>
                <w:sz w:val="14"/>
                <w:szCs w:val="14"/>
                <w:lang w:eastAsia="es-CO"/>
              </w:rPr>
              <w:t>Estrato</w:t>
            </w:r>
          </w:p>
        </w:tc>
        <w:tc>
          <w:tcPr>
            <w:tcW w:w="407" w:type="pct"/>
            <w:tcBorders>
              <w:top w:val="nil"/>
              <w:left w:val="nil"/>
              <w:bottom w:val="single" w:sz="4" w:space="0" w:color="auto"/>
              <w:right w:val="single" w:sz="4" w:space="0" w:color="auto"/>
            </w:tcBorders>
            <w:shd w:val="clear" w:color="000000" w:fill="1F497D"/>
            <w:noWrap/>
            <w:vAlign w:val="bottom"/>
            <w:hideMark/>
          </w:tcPr>
          <w:p w:rsidR="00B754E8" w:rsidRPr="00B754E8" w:rsidRDefault="00B754E8" w:rsidP="00B754E8">
            <w:pPr>
              <w:jc w:val="center"/>
              <w:rPr>
                <w:rFonts w:ascii="Verdana" w:eastAsia="Times New Roman" w:hAnsi="Verdana" w:cs="Arial"/>
                <w:b/>
                <w:bCs/>
                <w:color w:val="FFFFFF"/>
                <w:sz w:val="14"/>
                <w:szCs w:val="14"/>
                <w:lang w:eastAsia="es-CO"/>
              </w:rPr>
            </w:pPr>
            <w:r w:rsidRPr="00B754E8">
              <w:rPr>
                <w:rFonts w:ascii="Verdana" w:eastAsia="Times New Roman" w:hAnsi="Verdana" w:cs="Arial"/>
                <w:b/>
                <w:bCs/>
                <w:color w:val="FFFFFF"/>
                <w:sz w:val="14"/>
                <w:szCs w:val="14"/>
                <w:lang w:eastAsia="es-CO"/>
              </w:rPr>
              <w:t>ENE</w:t>
            </w:r>
          </w:p>
        </w:tc>
        <w:tc>
          <w:tcPr>
            <w:tcW w:w="312" w:type="pct"/>
            <w:tcBorders>
              <w:top w:val="nil"/>
              <w:left w:val="nil"/>
              <w:bottom w:val="single" w:sz="4" w:space="0" w:color="auto"/>
              <w:right w:val="single" w:sz="4" w:space="0" w:color="auto"/>
            </w:tcBorders>
            <w:shd w:val="clear" w:color="000000" w:fill="1F497D"/>
            <w:noWrap/>
            <w:vAlign w:val="bottom"/>
            <w:hideMark/>
          </w:tcPr>
          <w:p w:rsidR="00B754E8" w:rsidRPr="00B754E8" w:rsidRDefault="00B754E8" w:rsidP="00B754E8">
            <w:pPr>
              <w:jc w:val="center"/>
              <w:rPr>
                <w:rFonts w:ascii="Verdana" w:eastAsia="Times New Roman" w:hAnsi="Verdana" w:cs="Arial"/>
                <w:b/>
                <w:bCs/>
                <w:color w:val="FFFFFF"/>
                <w:sz w:val="14"/>
                <w:szCs w:val="14"/>
                <w:lang w:eastAsia="es-CO"/>
              </w:rPr>
            </w:pPr>
            <w:r w:rsidRPr="00B754E8">
              <w:rPr>
                <w:rFonts w:ascii="Verdana" w:eastAsia="Times New Roman" w:hAnsi="Verdana" w:cs="Arial"/>
                <w:b/>
                <w:bCs/>
                <w:color w:val="FFFFFF"/>
                <w:sz w:val="14"/>
                <w:szCs w:val="14"/>
                <w:lang w:eastAsia="es-CO"/>
              </w:rPr>
              <w:t>FEB</w:t>
            </w:r>
          </w:p>
        </w:tc>
        <w:tc>
          <w:tcPr>
            <w:tcW w:w="464" w:type="pct"/>
            <w:tcBorders>
              <w:top w:val="nil"/>
              <w:left w:val="nil"/>
              <w:bottom w:val="single" w:sz="4" w:space="0" w:color="auto"/>
              <w:right w:val="single" w:sz="4" w:space="0" w:color="auto"/>
            </w:tcBorders>
            <w:shd w:val="clear" w:color="000000" w:fill="1F497D"/>
            <w:noWrap/>
            <w:vAlign w:val="bottom"/>
            <w:hideMark/>
          </w:tcPr>
          <w:p w:rsidR="00B754E8" w:rsidRPr="00B754E8" w:rsidRDefault="00B754E8" w:rsidP="00B754E8">
            <w:pPr>
              <w:jc w:val="center"/>
              <w:rPr>
                <w:rFonts w:ascii="Verdana" w:eastAsia="Times New Roman" w:hAnsi="Verdana" w:cs="Arial"/>
                <w:b/>
                <w:bCs/>
                <w:color w:val="FFFFFF"/>
                <w:sz w:val="14"/>
                <w:szCs w:val="14"/>
                <w:lang w:eastAsia="es-CO"/>
              </w:rPr>
            </w:pPr>
            <w:r w:rsidRPr="00B754E8">
              <w:rPr>
                <w:rFonts w:ascii="Verdana" w:eastAsia="Times New Roman" w:hAnsi="Verdana" w:cs="Arial"/>
                <w:b/>
                <w:bCs/>
                <w:color w:val="FFFFFF"/>
                <w:sz w:val="14"/>
                <w:szCs w:val="14"/>
                <w:lang w:eastAsia="es-CO"/>
              </w:rPr>
              <w:t>MAR</w:t>
            </w:r>
          </w:p>
        </w:tc>
        <w:tc>
          <w:tcPr>
            <w:tcW w:w="426" w:type="pct"/>
            <w:tcBorders>
              <w:top w:val="nil"/>
              <w:left w:val="nil"/>
              <w:bottom w:val="single" w:sz="4" w:space="0" w:color="auto"/>
              <w:right w:val="single" w:sz="4" w:space="0" w:color="auto"/>
            </w:tcBorders>
            <w:shd w:val="clear" w:color="000000" w:fill="1F497D"/>
            <w:noWrap/>
            <w:vAlign w:val="bottom"/>
            <w:hideMark/>
          </w:tcPr>
          <w:p w:rsidR="00B754E8" w:rsidRPr="00B754E8" w:rsidRDefault="00B754E8" w:rsidP="00B754E8">
            <w:pPr>
              <w:jc w:val="center"/>
              <w:rPr>
                <w:rFonts w:ascii="Verdana" w:eastAsia="Times New Roman" w:hAnsi="Verdana" w:cs="Arial"/>
                <w:b/>
                <w:bCs/>
                <w:color w:val="FFFFFF"/>
                <w:sz w:val="14"/>
                <w:szCs w:val="14"/>
                <w:lang w:eastAsia="es-CO"/>
              </w:rPr>
            </w:pPr>
            <w:r w:rsidRPr="00B754E8">
              <w:rPr>
                <w:rFonts w:ascii="Verdana" w:eastAsia="Times New Roman" w:hAnsi="Verdana" w:cs="Arial"/>
                <w:b/>
                <w:bCs/>
                <w:color w:val="FFFFFF"/>
                <w:sz w:val="14"/>
                <w:szCs w:val="14"/>
                <w:lang w:eastAsia="es-CO"/>
              </w:rPr>
              <w:t>ABR</w:t>
            </w:r>
          </w:p>
        </w:tc>
        <w:tc>
          <w:tcPr>
            <w:tcW w:w="426" w:type="pct"/>
            <w:tcBorders>
              <w:top w:val="nil"/>
              <w:left w:val="nil"/>
              <w:bottom w:val="single" w:sz="4" w:space="0" w:color="auto"/>
              <w:right w:val="single" w:sz="4" w:space="0" w:color="auto"/>
            </w:tcBorders>
            <w:shd w:val="clear" w:color="000000" w:fill="1F497D"/>
            <w:noWrap/>
            <w:vAlign w:val="bottom"/>
            <w:hideMark/>
          </w:tcPr>
          <w:p w:rsidR="00B754E8" w:rsidRPr="00B754E8" w:rsidRDefault="00B754E8" w:rsidP="00B754E8">
            <w:pPr>
              <w:jc w:val="center"/>
              <w:rPr>
                <w:rFonts w:ascii="Verdana" w:eastAsia="Times New Roman" w:hAnsi="Verdana" w:cs="Arial"/>
                <w:b/>
                <w:bCs/>
                <w:color w:val="FFFFFF"/>
                <w:sz w:val="14"/>
                <w:szCs w:val="14"/>
                <w:lang w:eastAsia="es-CO"/>
              </w:rPr>
            </w:pPr>
            <w:r w:rsidRPr="00B754E8">
              <w:rPr>
                <w:rFonts w:ascii="Verdana" w:eastAsia="Times New Roman" w:hAnsi="Verdana" w:cs="Arial"/>
                <w:b/>
                <w:bCs/>
                <w:color w:val="FFFFFF"/>
                <w:sz w:val="14"/>
                <w:szCs w:val="14"/>
                <w:lang w:eastAsia="es-CO"/>
              </w:rPr>
              <w:t>MAY</w:t>
            </w:r>
          </w:p>
        </w:tc>
        <w:tc>
          <w:tcPr>
            <w:tcW w:w="331" w:type="pct"/>
            <w:tcBorders>
              <w:top w:val="nil"/>
              <w:left w:val="nil"/>
              <w:bottom w:val="single" w:sz="4" w:space="0" w:color="auto"/>
              <w:right w:val="single" w:sz="4" w:space="0" w:color="auto"/>
            </w:tcBorders>
            <w:shd w:val="clear" w:color="000000" w:fill="1F497D"/>
            <w:noWrap/>
            <w:vAlign w:val="bottom"/>
            <w:hideMark/>
          </w:tcPr>
          <w:p w:rsidR="00B754E8" w:rsidRPr="00B754E8" w:rsidRDefault="00B754E8" w:rsidP="00B754E8">
            <w:pPr>
              <w:jc w:val="center"/>
              <w:rPr>
                <w:rFonts w:ascii="Verdana" w:eastAsia="Times New Roman" w:hAnsi="Verdana" w:cs="Arial"/>
                <w:b/>
                <w:bCs/>
                <w:color w:val="FFFFFF"/>
                <w:sz w:val="14"/>
                <w:szCs w:val="14"/>
                <w:lang w:eastAsia="es-CO"/>
              </w:rPr>
            </w:pPr>
            <w:r w:rsidRPr="00B754E8">
              <w:rPr>
                <w:rFonts w:ascii="Verdana" w:eastAsia="Times New Roman" w:hAnsi="Verdana" w:cs="Arial"/>
                <w:b/>
                <w:bCs/>
                <w:color w:val="FFFFFF"/>
                <w:sz w:val="14"/>
                <w:szCs w:val="14"/>
                <w:lang w:eastAsia="es-CO"/>
              </w:rPr>
              <w:t>JUN</w:t>
            </w:r>
          </w:p>
        </w:tc>
        <w:tc>
          <w:tcPr>
            <w:tcW w:w="331" w:type="pct"/>
            <w:tcBorders>
              <w:top w:val="nil"/>
              <w:left w:val="nil"/>
              <w:bottom w:val="single" w:sz="4" w:space="0" w:color="auto"/>
              <w:right w:val="single" w:sz="4" w:space="0" w:color="auto"/>
            </w:tcBorders>
            <w:shd w:val="clear" w:color="000000" w:fill="1F497D"/>
            <w:noWrap/>
            <w:vAlign w:val="bottom"/>
            <w:hideMark/>
          </w:tcPr>
          <w:p w:rsidR="00B754E8" w:rsidRPr="00B754E8" w:rsidRDefault="00B754E8" w:rsidP="00B754E8">
            <w:pPr>
              <w:jc w:val="center"/>
              <w:rPr>
                <w:rFonts w:ascii="Verdana" w:eastAsia="Times New Roman" w:hAnsi="Verdana" w:cs="Arial"/>
                <w:b/>
                <w:bCs/>
                <w:color w:val="FFFFFF"/>
                <w:sz w:val="14"/>
                <w:szCs w:val="14"/>
                <w:lang w:eastAsia="es-CO"/>
              </w:rPr>
            </w:pPr>
            <w:r w:rsidRPr="00B754E8">
              <w:rPr>
                <w:rFonts w:ascii="Verdana" w:eastAsia="Times New Roman" w:hAnsi="Verdana" w:cs="Arial"/>
                <w:b/>
                <w:bCs/>
                <w:color w:val="FFFFFF"/>
                <w:sz w:val="14"/>
                <w:szCs w:val="14"/>
                <w:lang w:eastAsia="es-CO"/>
              </w:rPr>
              <w:t>JUL</w:t>
            </w:r>
          </w:p>
        </w:tc>
        <w:tc>
          <w:tcPr>
            <w:tcW w:w="274" w:type="pct"/>
            <w:tcBorders>
              <w:top w:val="nil"/>
              <w:left w:val="nil"/>
              <w:bottom w:val="single" w:sz="4" w:space="0" w:color="auto"/>
              <w:right w:val="single" w:sz="4" w:space="0" w:color="auto"/>
            </w:tcBorders>
            <w:shd w:val="clear" w:color="000000" w:fill="1F497D"/>
            <w:noWrap/>
            <w:vAlign w:val="bottom"/>
            <w:hideMark/>
          </w:tcPr>
          <w:p w:rsidR="00B754E8" w:rsidRPr="00B754E8" w:rsidRDefault="00B754E8" w:rsidP="00B754E8">
            <w:pPr>
              <w:jc w:val="center"/>
              <w:rPr>
                <w:rFonts w:ascii="Verdana" w:eastAsia="Times New Roman" w:hAnsi="Verdana" w:cs="Arial"/>
                <w:b/>
                <w:bCs/>
                <w:color w:val="FFFFFF"/>
                <w:sz w:val="14"/>
                <w:szCs w:val="14"/>
                <w:lang w:eastAsia="es-CO"/>
              </w:rPr>
            </w:pPr>
            <w:r w:rsidRPr="00B754E8">
              <w:rPr>
                <w:rFonts w:ascii="Verdana" w:eastAsia="Times New Roman" w:hAnsi="Verdana" w:cs="Arial"/>
                <w:b/>
                <w:bCs/>
                <w:color w:val="FFFFFF"/>
                <w:sz w:val="14"/>
                <w:szCs w:val="14"/>
                <w:lang w:eastAsia="es-CO"/>
              </w:rPr>
              <w:t>AGO</w:t>
            </w:r>
          </w:p>
        </w:tc>
        <w:tc>
          <w:tcPr>
            <w:tcW w:w="464" w:type="pct"/>
            <w:tcBorders>
              <w:top w:val="nil"/>
              <w:left w:val="nil"/>
              <w:bottom w:val="single" w:sz="4" w:space="0" w:color="auto"/>
              <w:right w:val="single" w:sz="4" w:space="0" w:color="auto"/>
            </w:tcBorders>
            <w:shd w:val="clear" w:color="000000" w:fill="1F497D"/>
            <w:noWrap/>
            <w:vAlign w:val="bottom"/>
            <w:hideMark/>
          </w:tcPr>
          <w:p w:rsidR="00B754E8" w:rsidRPr="00B754E8" w:rsidRDefault="00B754E8" w:rsidP="00B754E8">
            <w:pPr>
              <w:jc w:val="center"/>
              <w:rPr>
                <w:rFonts w:ascii="Verdana" w:eastAsia="Times New Roman" w:hAnsi="Verdana" w:cs="Arial"/>
                <w:b/>
                <w:bCs/>
                <w:color w:val="FFFFFF"/>
                <w:sz w:val="14"/>
                <w:szCs w:val="14"/>
                <w:lang w:eastAsia="es-CO"/>
              </w:rPr>
            </w:pPr>
            <w:r w:rsidRPr="00B754E8">
              <w:rPr>
                <w:rFonts w:ascii="Verdana" w:eastAsia="Times New Roman" w:hAnsi="Verdana" w:cs="Arial"/>
                <w:b/>
                <w:bCs/>
                <w:color w:val="FFFFFF"/>
                <w:sz w:val="14"/>
                <w:szCs w:val="14"/>
                <w:lang w:eastAsia="es-CO"/>
              </w:rPr>
              <w:t>SEP</w:t>
            </w:r>
          </w:p>
        </w:tc>
        <w:tc>
          <w:tcPr>
            <w:tcW w:w="369" w:type="pct"/>
            <w:tcBorders>
              <w:top w:val="nil"/>
              <w:left w:val="nil"/>
              <w:bottom w:val="single" w:sz="4" w:space="0" w:color="auto"/>
              <w:right w:val="single" w:sz="4" w:space="0" w:color="auto"/>
            </w:tcBorders>
            <w:shd w:val="clear" w:color="000000" w:fill="1F497D"/>
            <w:noWrap/>
            <w:vAlign w:val="bottom"/>
            <w:hideMark/>
          </w:tcPr>
          <w:p w:rsidR="00B754E8" w:rsidRPr="00B754E8" w:rsidRDefault="00B754E8" w:rsidP="00B754E8">
            <w:pPr>
              <w:jc w:val="center"/>
              <w:rPr>
                <w:rFonts w:ascii="Verdana" w:eastAsia="Times New Roman" w:hAnsi="Verdana" w:cs="Arial"/>
                <w:b/>
                <w:bCs/>
                <w:color w:val="FFFFFF"/>
                <w:sz w:val="14"/>
                <w:szCs w:val="14"/>
                <w:lang w:eastAsia="es-CO"/>
              </w:rPr>
            </w:pPr>
            <w:r w:rsidRPr="00B754E8">
              <w:rPr>
                <w:rFonts w:ascii="Verdana" w:eastAsia="Times New Roman" w:hAnsi="Verdana" w:cs="Arial"/>
                <w:b/>
                <w:bCs/>
                <w:color w:val="FFFFFF"/>
                <w:sz w:val="14"/>
                <w:szCs w:val="14"/>
                <w:lang w:eastAsia="es-CO"/>
              </w:rPr>
              <w:t>OCT</w:t>
            </w:r>
          </w:p>
        </w:tc>
        <w:tc>
          <w:tcPr>
            <w:tcW w:w="445" w:type="pct"/>
            <w:tcBorders>
              <w:top w:val="nil"/>
              <w:left w:val="nil"/>
              <w:bottom w:val="single" w:sz="4" w:space="0" w:color="auto"/>
              <w:right w:val="single" w:sz="4" w:space="0" w:color="auto"/>
            </w:tcBorders>
            <w:shd w:val="clear" w:color="000000" w:fill="1F497D"/>
            <w:noWrap/>
            <w:vAlign w:val="bottom"/>
            <w:hideMark/>
          </w:tcPr>
          <w:p w:rsidR="00B754E8" w:rsidRPr="00B754E8" w:rsidRDefault="00B754E8" w:rsidP="00B754E8">
            <w:pPr>
              <w:jc w:val="center"/>
              <w:rPr>
                <w:rFonts w:ascii="Verdana" w:eastAsia="Times New Roman" w:hAnsi="Verdana" w:cs="Arial"/>
                <w:b/>
                <w:bCs/>
                <w:color w:val="FFFFFF"/>
                <w:sz w:val="14"/>
                <w:szCs w:val="14"/>
                <w:lang w:eastAsia="es-CO"/>
              </w:rPr>
            </w:pPr>
            <w:r w:rsidRPr="00B754E8">
              <w:rPr>
                <w:rFonts w:ascii="Verdana" w:eastAsia="Times New Roman" w:hAnsi="Verdana" w:cs="Arial"/>
                <w:b/>
                <w:bCs/>
                <w:color w:val="FFFFFF"/>
                <w:sz w:val="14"/>
                <w:szCs w:val="14"/>
                <w:lang w:eastAsia="es-CO"/>
              </w:rPr>
              <w:t>NOV</w:t>
            </w:r>
          </w:p>
        </w:tc>
        <w:tc>
          <w:tcPr>
            <w:tcW w:w="350" w:type="pct"/>
            <w:tcBorders>
              <w:top w:val="nil"/>
              <w:left w:val="nil"/>
              <w:bottom w:val="single" w:sz="4" w:space="0" w:color="auto"/>
              <w:right w:val="single" w:sz="4" w:space="0" w:color="auto"/>
            </w:tcBorders>
            <w:shd w:val="clear" w:color="000000" w:fill="1F497D"/>
            <w:noWrap/>
            <w:vAlign w:val="bottom"/>
            <w:hideMark/>
          </w:tcPr>
          <w:p w:rsidR="00B754E8" w:rsidRPr="00B754E8" w:rsidRDefault="00B754E8" w:rsidP="00B754E8">
            <w:pPr>
              <w:jc w:val="center"/>
              <w:rPr>
                <w:rFonts w:ascii="Verdana" w:eastAsia="Times New Roman" w:hAnsi="Verdana" w:cs="Arial"/>
                <w:b/>
                <w:bCs/>
                <w:color w:val="FFFFFF"/>
                <w:sz w:val="14"/>
                <w:szCs w:val="14"/>
                <w:lang w:eastAsia="es-CO"/>
              </w:rPr>
            </w:pPr>
            <w:r w:rsidRPr="00B754E8">
              <w:rPr>
                <w:rFonts w:ascii="Verdana" w:eastAsia="Times New Roman" w:hAnsi="Verdana" w:cs="Arial"/>
                <w:b/>
                <w:bCs/>
                <w:color w:val="FFFFFF"/>
                <w:sz w:val="14"/>
                <w:szCs w:val="14"/>
                <w:lang w:eastAsia="es-CO"/>
              </w:rPr>
              <w:t>DIC</w:t>
            </w:r>
          </w:p>
        </w:tc>
      </w:tr>
      <w:tr w:rsidR="00B754E8" w:rsidRPr="00B754E8" w:rsidTr="00B754E8">
        <w:trPr>
          <w:trHeight w:val="360"/>
        </w:trPr>
        <w:tc>
          <w:tcPr>
            <w:tcW w:w="400" w:type="pct"/>
            <w:tcBorders>
              <w:top w:val="nil"/>
              <w:left w:val="single" w:sz="4" w:space="0" w:color="auto"/>
              <w:bottom w:val="single" w:sz="4" w:space="0" w:color="auto"/>
              <w:right w:val="single" w:sz="4" w:space="0" w:color="auto"/>
            </w:tcBorders>
            <w:shd w:val="clear" w:color="auto" w:fill="auto"/>
            <w:noWrap/>
            <w:vAlign w:val="bottom"/>
            <w:hideMark/>
          </w:tcPr>
          <w:p w:rsidR="00B754E8" w:rsidRPr="00B754E8" w:rsidRDefault="00B754E8" w:rsidP="00B754E8">
            <w:pPr>
              <w:rPr>
                <w:rFonts w:ascii="Verdana" w:eastAsia="Times New Roman" w:hAnsi="Verdana" w:cs="Arial"/>
                <w:sz w:val="14"/>
                <w:szCs w:val="14"/>
                <w:lang w:eastAsia="es-CO"/>
              </w:rPr>
            </w:pPr>
            <w:r w:rsidRPr="00B754E8">
              <w:rPr>
                <w:rFonts w:ascii="Verdana" w:eastAsia="Times New Roman" w:hAnsi="Verdana" w:cs="Arial"/>
                <w:sz w:val="14"/>
                <w:szCs w:val="14"/>
                <w:lang w:eastAsia="es-CO"/>
              </w:rPr>
              <w:t>Uno</w:t>
            </w:r>
          </w:p>
        </w:tc>
        <w:tc>
          <w:tcPr>
            <w:tcW w:w="407" w:type="pct"/>
            <w:tcBorders>
              <w:top w:val="nil"/>
              <w:left w:val="nil"/>
              <w:bottom w:val="single" w:sz="4" w:space="0" w:color="auto"/>
              <w:right w:val="single" w:sz="4" w:space="0" w:color="auto"/>
            </w:tcBorders>
            <w:shd w:val="clear" w:color="auto" w:fill="auto"/>
            <w:noWrap/>
            <w:vAlign w:val="bottom"/>
            <w:hideMark/>
          </w:tcPr>
          <w:p w:rsidR="00B754E8" w:rsidRPr="00B754E8" w:rsidRDefault="00B754E8" w:rsidP="00B754E8">
            <w:pPr>
              <w:jc w:val="center"/>
              <w:rPr>
                <w:rFonts w:ascii="Verdana" w:eastAsia="Times New Roman" w:hAnsi="Verdana" w:cs="Arial"/>
                <w:sz w:val="14"/>
                <w:szCs w:val="14"/>
                <w:lang w:eastAsia="es-CO"/>
              </w:rPr>
            </w:pPr>
            <w:r w:rsidRPr="00B754E8">
              <w:rPr>
                <w:rFonts w:ascii="Verdana" w:eastAsia="Times New Roman" w:hAnsi="Verdana" w:cs="Arial"/>
                <w:sz w:val="14"/>
                <w:szCs w:val="14"/>
                <w:lang w:eastAsia="es-CO"/>
              </w:rPr>
              <w:t>5,220</w:t>
            </w:r>
          </w:p>
        </w:tc>
        <w:tc>
          <w:tcPr>
            <w:tcW w:w="312" w:type="pct"/>
            <w:tcBorders>
              <w:top w:val="nil"/>
              <w:left w:val="nil"/>
              <w:bottom w:val="single" w:sz="4" w:space="0" w:color="auto"/>
              <w:right w:val="single" w:sz="4" w:space="0" w:color="auto"/>
            </w:tcBorders>
            <w:shd w:val="clear" w:color="auto" w:fill="auto"/>
            <w:noWrap/>
            <w:vAlign w:val="bottom"/>
            <w:hideMark/>
          </w:tcPr>
          <w:p w:rsidR="00B754E8" w:rsidRPr="00B754E8" w:rsidRDefault="00B754E8" w:rsidP="00B754E8">
            <w:pPr>
              <w:jc w:val="center"/>
              <w:rPr>
                <w:rFonts w:ascii="Verdana" w:eastAsia="Times New Roman" w:hAnsi="Verdana" w:cs="Arial"/>
                <w:sz w:val="14"/>
                <w:szCs w:val="14"/>
                <w:lang w:eastAsia="es-CO"/>
              </w:rPr>
            </w:pPr>
            <w:r w:rsidRPr="00B754E8">
              <w:rPr>
                <w:rFonts w:ascii="Verdana" w:eastAsia="Times New Roman" w:hAnsi="Verdana" w:cs="Arial"/>
                <w:sz w:val="14"/>
                <w:szCs w:val="14"/>
                <w:lang w:eastAsia="es-CO"/>
              </w:rPr>
              <w:t>5,260</w:t>
            </w:r>
          </w:p>
        </w:tc>
        <w:tc>
          <w:tcPr>
            <w:tcW w:w="464" w:type="pct"/>
            <w:tcBorders>
              <w:top w:val="nil"/>
              <w:left w:val="nil"/>
              <w:bottom w:val="single" w:sz="4" w:space="0" w:color="auto"/>
              <w:right w:val="single" w:sz="4" w:space="0" w:color="auto"/>
            </w:tcBorders>
            <w:shd w:val="clear" w:color="auto" w:fill="auto"/>
            <w:noWrap/>
            <w:vAlign w:val="bottom"/>
            <w:hideMark/>
          </w:tcPr>
          <w:p w:rsidR="00B754E8" w:rsidRPr="00B754E8" w:rsidRDefault="00B754E8" w:rsidP="00B754E8">
            <w:pPr>
              <w:jc w:val="center"/>
              <w:rPr>
                <w:rFonts w:ascii="Verdana" w:eastAsia="Times New Roman" w:hAnsi="Verdana" w:cs="Arial"/>
                <w:sz w:val="14"/>
                <w:szCs w:val="14"/>
                <w:lang w:eastAsia="es-CO"/>
              </w:rPr>
            </w:pPr>
            <w:r w:rsidRPr="00B754E8">
              <w:rPr>
                <w:rFonts w:ascii="Verdana" w:eastAsia="Times New Roman" w:hAnsi="Verdana" w:cs="Arial"/>
                <w:sz w:val="14"/>
                <w:szCs w:val="14"/>
                <w:lang w:eastAsia="es-CO"/>
              </w:rPr>
              <w:t>5,236</w:t>
            </w:r>
          </w:p>
        </w:tc>
        <w:tc>
          <w:tcPr>
            <w:tcW w:w="426" w:type="pct"/>
            <w:tcBorders>
              <w:top w:val="nil"/>
              <w:left w:val="nil"/>
              <w:bottom w:val="single" w:sz="4" w:space="0" w:color="auto"/>
              <w:right w:val="single" w:sz="4" w:space="0" w:color="auto"/>
            </w:tcBorders>
            <w:shd w:val="clear" w:color="auto" w:fill="auto"/>
            <w:noWrap/>
            <w:vAlign w:val="bottom"/>
            <w:hideMark/>
          </w:tcPr>
          <w:p w:rsidR="00B754E8" w:rsidRPr="00B754E8" w:rsidRDefault="00B754E8" w:rsidP="00B754E8">
            <w:pPr>
              <w:jc w:val="center"/>
              <w:rPr>
                <w:rFonts w:ascii="Verdana" w:eastAsia="Times New Roman" w:hAnsi="Verdana" w:cs="Arial"/>
                <w:sz w:val="14"/>
                <w:szCs w:val="14"/>
                <w:lang w:eastAsia="es-CO"/>
              </w:rPr>
            </w:pPr>
            <w:r w:rsidRPr="00B754E8">
              <w:rPr>
                <w:rFonts w:ascii="Verdana" w:eastAsia="Times New Roman" w:hAnsi="Verdana" w:cs="Arial"/>
                <w:sz w:val="14"/>
                <w:szCs w:val="14"/>
                <w:lang w:eastAsia="es-CO"/>
              </w:rPr>
              <w:t>5,266</w:t>
            </w:r>
          </w:p>
        </w:tc>
        <w:tc>
          <w:tcPr>
            <w:tcW w:w="426" w:type="pct"/>
            <w:tcBorders>
              <w:top w:val="nil"/>
              <w:left w:val="nil"/>
              <w:bottom w:val="single" w:sz="4" w:space="0" w:color="auto"/>
              <w:right w:val="single" w:sz="4" w:space="0" w:color="auto"/>
            </w:tcBorders>
            <w:shd w:val="clear" w:color="auto" w:fill="auto"/>
            <w:noWrap/>
            <w:vAlign w:val="bottom"/>
            <w:hideMark/>
          </w:tcPr>
          <w:p w:rsidR="00B754E8" w:rsidRPr="00B754E8" w:rsidRDefault="00B754E8" w:rsidP="00B754E8">
            <w:pPr>
              <w:jc w:val="center"/>
              <w:rPr>
                <w:rFonts w:ascii="Verdana" w:eastAsia="Times New Roman" w:hAnsi="Verdana" w:cs="Arial"/>
                <w:sz w:val="14"/>
                <w:szCs w:val="14"/>
                <w:lang w:eastAsia="es-CO"/>
              </w:rPr>
            </w:pPr>
            <w:r w:rsidRPr="00B754E8">
              <w:rPr>
                <w:rFonts w:ascii="Verdana" w:eastAsia="Times New Roman" w:hAnsi="Verdana" w:cs="Arial"/>
                <w:sz w:val="14"/>
                <w:szCs w:val="14"/>
                <w:lang w:eastAsia="es-CO"/>
              </w:rPr>
              <w:t>5,276</w:t>
            </w:r>
          </w:p>
        </w:tc>
        <w:tc>
          <w:tcPr>
            <w:tcW w:w="331" w:type="pct"/>
            <w:tcBorders>
              <w:top w:val="nil"/>
              <w:left w:val="nil"/>
              <w:bottom w:val="single" w:sz="4" w:space="0" w:color="auto"/>
              <w:right w:val="single" w:sz="4" w:space="0" w:color="auto"/>
            </w:tcBorders>
            <w:shd w:val="clear" w:color="auto" w:fill="auto"/>
            <w:noWrap/>
            <w:vAlign w:val="bottom"/>
            <w:hideMark/>
          </w:tcPr>
          <w:p w:rsidR="00B754E8" w:rsidRPr="00B754E8" w:rsidRDefault="00B754E8" w:rsidP="00B754E8">
            <w:pPr>
              <w:jc w:val="center"/>
              <w:rPr>
                <w:rFonts w:ascii="Verdana" w:eastAsia="Times New Roman" w:hAnsi="Verdana" w:cs="Arial"/>
                <w:sz w:val="14"/>
                <w:szCs w:val="14"/>
                <w:lang w:eastAsia="es-CO"/>
              </w:rPr>
            </w:pPr>
            <w:r w:rsidRPr="00B754E8">
              <w:rPr>
                <w:rFonts w:ascii="Verdana" w:eastAsia="Times New Roman" w:hAnsi="Verdana" w:cs="Arial"/>
                <w:sz w:val="14"/>
                <w:szCs w:val="14"/>
                <w:lang w:eastAsia="es-CO"/>
              </w:rPr>
              <w:t>5,292</w:t>
            </w:r>
          </w:p>
        </w:tc>
        <w:tc>
          <w:tcPr>
            <w:tcW w:w="331" w:type="pct"/>
            <w:tcBorders>
              <w:top w:val="nil"/>
              <w:left w:val="nil"/>
              <w:bottom w:val="single" w:sz="4" w:space="0" w:color="auto"/>
              <w:right w:val="single" w:sz="4" w:space="0" w:color="auto"/>
            </w:tcBorders>
            <w:shd w:val="clear" w:color="auto" w:fill="auto"/>
            <w:noWrap/>
            <w:vAlign w:val="bottom"/>
            <w:hideMark/>
          </w:tcPr>
          <w:p w:rsidR="00B754E8" w:rsidRPr="00B754E8" w:rsidRDefault="00B754E8" w:rsidP="00B754E8">
            <w:pPr>
              <w:jc w:val="center"/>
              <w:rPr>
                <w:rFonts w:ascii="Verdana" w:eastAsia="Times New Roman" w:hAnsi="Verdana" w:cs="Arial"/>
                <w:sz w:val="14"/>
                <w:szCs w:val="14"/>
                <w:lang w:eastAsia="es-CO"/>
              </w:rPr>
            </w:pPr>
            <w:r w:rsidRPr="00B754E8">
              <w:rPr>
                <w:rFonts w:ascii="Verdana" w:eastAsia="Times New Roman" w:hAnsi="Verdana" w:cs="Arial"/>
                <w:sz w:val="14"/>
                <w:szCs w:val="14"/>
                <w:lang w:eastAsia="es-CO"/>
              </w:rPr>
              <w:t>5,297</w:t>
            </w:r>
          </w:p>
        </w:tc>
        <w:tc>
          <w:tcPr>
            <w:tcW w:w="274" w:type="pct"/>
            <w:tcBorders>
              <w:top w:val="nil"/>
              <w:left w:val="nil"/>
              <w:bottom w:val="single" w:sz="4" w:space="0" w:color="auto"/>
              <w:right w:val="single" w:sz="4" w:space="0" w:color="auto"/>
            </w:tcBorders>
            <w:shd w:val="clear" w:color="auto" w:fill="auto"/>
            <w:noWrap/>
            <w:vAlign w:val="bottom"/>
            <w:hideMark/>
          </w:tcPr>
          <w:p w:rsidR="00B754E8" w:rsidRPr="00B754E8" w:rsidRDefault="00B754E8" w:rsidP="00B754E8">
            <w:pPr>
              <w:jc w:val="center"/>
              <w:rPr>
                <w:rFonts w:ascii="Verdana" w:eastAsia="Times New Roman" w:hAnsi="Verdana" w:cs="Arial"/>
                <w:sz w:val="14"/>
                <w:szCs w:val="14"/>
                <w:lang w:eastAsia="es-CO"/>
              </w:rPr>
            </w:pPr>
            <w:r w:rsidRPr="00B754E8">
              <w:rPr>
                <w:rFonts w:ascii="Verdana" w:eastAsia="Times New Roman" w:hAnsi="Verdana" w:cs="Arial"/>
                <w:sz w:val="14"/>
                <w:szCs w:val="14"/>
                <w:lang w:eastAsia="es-CO"/>
              </w:rPr>
              <w:t>5,328</w:t>
            </w:r>
          </w:p>
        </w:tc>
        <w:tc>
          <w:tcPr>
            <w:tcW w:w="464" w:type="pct"/>
            <w:tcBorders>
              <w:top w:val="nil"/>
              <w:left w:val="nil"/>
              <w:bottom w:val="single" w:sz="4" w:space="0" w:color="auto"/>
              <w:right w:val="single" w:sz="4" w:space="0" w:color="auto"/>
            </w:tcBorders>
            <w:shd w:val="clear" w:color="auto" w:fill="auto"/>
            <w:noWrap/>
            <w:vAlign w:val="bottom"/>
            <w:hideMark/>
          </w:tcPr>
          <w:p w:rsidR="00B754E8" w:rsidRPr="00B754E8" w:rsidRDefault="00B754E8" w:rsidP="00B754E8">
            <w:pPr>
              <w:jc w:val="center"/>
              <w:rPr>
                <w:rFonts w:ascii="Verdana" w:eastAsia="Times New Roman" w:hAnsi="Verdana" w:cs="Arial"/>
                <w:sz w:val="14"/>
                <w:szCs w:val="14"/>
                <w:lang w:eastAsia="es-CO"/>
              </w:rPr>
            </w:pPr>
            <w:r w:rsidRPr="00B754E8">
              <w:rPr>
                <w:rFonts w:ascii="Verdana" w:eastAsia="Times New Roman" w:hAnsi="Verdana" w:cs="Arial"/>
                <w:sz w:val="14"/>
                <w:szCs w:val="14"/>
                <w:lang w:eastAsia="es-CO"/>
              </w:rPr>
              <w:t>5,448</w:t>
            </w:r>
          </w:p>
        </w:tc>
        <w:tc>
          <w:tcPr>
            <w:tcW w:w="369" w:type="pct"/>
            <w:tcBorders>
              <w:top w:val="nil"/>
              <w:left w:val="nil"/>
              <w:bottom w:val="single" w:sz="4" w:space="0" w:color="auto"/>
              <w:right w:val="single" w:sz="4" w:space="0" w:color="auto"/>
            </w:tcBorders>
            <w:shd w:val="clear" w:color="auto" w:fill="auto"/>
            <w:noWrap/>
            <w:vAlign w:val="bottom"/>
            <w:hideMark/>
          </w:tcPr>
          <w:p w:rsidR="00B754E8" w:rsidRPr="00B754E8" w:rsidRDefault="00B754E8" w:rsidP="00B754E8">
            <w:pPr>
              <w:jc w:val="center"/>
              <w:rPr>
                <w:rFonts w:ascii="Verdana" w:eastAsia="Times New Roman" w:hAnsi="Verdana" w:cs="Arial"/>
                <w:sz w:val="14"/>
                <w:szCs w:val="14"/>
                <w:lang w:eastAsia="es-CO"/>
              </w:rPr>
            </w:pPr>
            <w:r w:rsidRPr="00B754E8">
              <w:rPr>
                <w:rFonts w:ascii="Verdana" w:eastAsia="Times New Roman" w:hAnsi="Verdana" w:cs="Arial"/>
                <w:sz w:val="14"/>
                <w:szCs w:val="14"/>
                <w:lang w:eastAsia="es-CO"/>
              </w:rPr>
              <w:t>5,919</w:t>
            </w:r>
          </w:p>
        </w:tc>
        <w:tc>
          <w:tcPr>
            <w:tcW w:w="445" w:type="pct"/>
            <w:tcBorders>
              <w:top w:val="nil"/>
              <w:left w:val="nil"/>
              <w:bottom w:val="single" w:sz="4" w:space="0" w:color="auto"/>
              <w:right w:val="single" w:sz="4" w:space="0" w:color="auto"/>
            </w:tcBorders>
            <w:shd w:val="clear" w:color="auto" w:fill="auto"/>
            <w:noWrap/>
            <w:vAlign w:val="bottom"/>
            <w:hideMark/>
          </w:tcPr>
          <w:p w:rsidR="00B754E8" w:rsidRPr="00B754E8" w:rsidRDefault="00B754E8" w:rsidP="00B754E8">
            <w:pPr>
              <w:jc w:val="center"/>
              <w:rPr>
                <w:rFonts w:ascii="Verdana" w:eastAsia="Times New Roman" w:hAnsi="Verdana" w:cs="Arial"/>
                <w:sz w:val="14"/>
                <w:szCs w:val="14"/>
                <w:lang w:eastAsia="es-CO"/>
              </w:rPr>
            </w:pPr>
            <w:r w:rsidRPr="00B754E8">
              <w:rPr>
                <w:rFonts w:ascii="Verdana" w:eastAsia="Times New Roman" w:hAnsi="Verdana" w:cs="Arial"/>
                <w:sz w:val="14"/>
                <w:szCs w:val="14"/>
                <w:lang w:eastAsia="es-CO"/>
              </w:rPr>
              <w:t>6,420</w:t>
            </w:r>
          </w:p>
        </w:tc>
        <w:tc>
          <w:tcPr>
            <w:tcW w:w="350" w:type="pct"/>
            <w:tcBorders>
              <w:top w:val="nil"/>
              <w:left w:val="nil"/>
              <w:bottom w:val="single" w:sz="4" w:space="0" w:color="auto"/>
              <w:right w:val="single" w:sz="4" w:space="0" w:color="auto"/>
            </w:tcBorders>
            <w:shd w:val="clear" w:color="auto" w:fill="auto"/>
            <w:noWrap/>
            <w:vAlign w:val="bottom"/>
            <w:hideMark/>
          </w:tcPr>
          <w:p w:rsidR="00B754E8" w:rsidRPr="00B754E8" w:rsidRDefault="00B754E8" w:rsidP="00B754E8">
            <w:pPr>
              <w:jc w:val="center"/>
              <w:rPr>
                <w:rFonts w:ascii="Verdana" w:eastAsia="Times New Roman" w:hAnsi="Verdana" w:cs="Arial"/>
                <w:sz w:val="14"/>
                <w:szCs w:val="14"/>
                <w:lang w:eastAsia="es-CO"/>
              </w:rPr>
            </w:pPr>
            <w:r w:rsidRPr="00B754E8">
              <w:rPr>
                <w:rFonts w:ascii="Verdana" w:eastAsia="Times New Roman" w:hAnsi="Verdana" w:cs="Arial"/>
                <w:sz w:val="14"/>
                <w:szCs w:val="14"/>
                <w:lang w:eastAsia="es-CO"/>
              </w:rPr>
              <w:t>6,440</w:t>
            </w:r>
          </w:p>
        </w:tc>
      </w:tr>
      <w:tr w:rsidR="00B754E8" w:rsidRPr="00B754E8" w:rsidTr="00B754E8">
        <w:trPr>
          <w:trHeight w:val="360"/>
        </w:trPr>
        <w:tc>
          <w:tcPr>
            <w:tcW w:w="400" w:type="pct"/>
            <w:tcBorders>
              <w:top w:val="nil"/>
              <w:left w:val="single" w:sz="4" w:space="0" w:color="auto"/>
              <w:bottom w:val="single" w:sz="4" w:space="0" w:color="auto"/>
              <w:right w:val="single" w:sz="4" w:space="0" w:color="auto"/>
            </w:tcBorders>
            <w:shd w:val="clear" w:color="auto" w:fill="auto"/>
            <w:noWrap/>
            <w:vAlign w:val="bottom"/>
            <w:hideMark/>
          </w:tcPr>
          <w:p w:rsidR="00B754E8" w:rsidRPr="00B754E8" w:rsidRDefault="00B754E8" w:rsidP="00B754E8">
            <w:pPr>
              <w:rPr>
                <w:rFonts w:ascii="Verdana" w:eastAsia="Times New Roman" w:hAnsi="Verdana" w:cs="Arial"/>
                <w:sz w:val="14"/>
                <w:szCs w:val="14"/>
                <w:lang w:eastAsia="es-CO"/>
              </w:rPr>
            </w:pPr>
            <w:r w:rsidRPr="00B754E8">
              <w:rPr>
                <w:rFonts w:ascii="Verdana" w:eastAsia="Times New Roman" w:hAnsi="Verdana" w:cs="Arial"/>
                <w:sz w:val="14"/>
                <w:szCs w:val="14"/>
                <w:lang w:eastAsia="es-CO"/>
              </w:rPr>
              <w:t>Dos</w:t>
            </w:r>
          </w:p>
        </w:tc>
        <w:tc>
          <w:tcPr>
            <w:tcW w:w="407" w:type="pct"/>
            <w:tcBorders>
              <w:top w:val="nil"/>
              <w:left w:val="nil"/>
              <w:bottom w:val="single" w:sz="4" w:space="0" w:color="auto"/>
              <w:right w:val="single" w:sz="4" w:space="0" w:color="auto"/>
            </w:tcBorders>
            <w:shd w:val="clear" w:color="auto" w:fill="auto"/>
            <w:noWrap/>
            <w:vAlign w:val="bottom"/>
            <w:hideMark/>
          </w:tcPr>
          <w:p w:rsidR="00B754E8" w:rsidRPr="00B754E8" w:rsidRDefault="00B754E8" w:rsidP="00B754E8">
            <w:pPr>
              <w:jc w:val="center"/>
              <w:rPr>
                <w:rFonts w:ascii="Verdana" w:eastAsia="Times New Roman" w:hAnsi="Verdana" w:cs="Arial"/>
                <w:sz w:val="14"/>
                <w:szCs w:val="14"/>
                <w:lang w:eastAsia="es-CO"/>
              </w:rPr>
            </w:pPr>
            <w:r w:rsidRPr="00B754E8">
              <w:rPr>
                <w:rFonts w:ascii="Verdana" w:eastAsia="Times New Roman" w:hAnsi="Verdana" w:cs="Arial"/>
                <w:sz w:val="14"/>
                <w:szCs w:val="14"/>
                <w:lang w:eastAsia="es-CO"/>
              </w:rPr>
              <w:t>8,743</w:t>
            </w:r>
          </w:p>
        </w:tc>
        <w:tc>
          <w:tcPr>
            <w:tcW w:w="312" w:type="pct"/>
            <w:tcBorders>
              <w:top w:val="nil"/>
              <w:left w:val="nil"/>
              <w:bottom w:val="single" w:sz="4" w:space="0" w:color="auto"/>
              <w:right w:val="single" w:sz="4" w:space="0" w:color="auto"/>
            </w:tcBorders>
            <w:shd w:val="clear" w:color="auto" w:fill="auto"/>
            <w:noWrap/>
            <w:vAlign w:val="bottom"/>
            <w:hideMark/>
          </w:tcPr>
          <w:p w:rsidR="00B754E8" w:rsidRPr="00B754E8" w:rsidRDefault="00B754E8" w:rsidP="00B754E8">
            <w:pPr>
              <w:jc w:val="center"/>
              <w:rPr>
                <w:rFonts w:ascii="Verdana" w:eastAsia="Times New Roman" w:hAnsi="Verdana" w:cs="Arial"/>
                <w:sz w:val="14"/>
                <w:szCs w:val="14"/>
                <w:lang w:eastAsia="es-CO"/>
              </w:rPr>
            </w:pPr>
            <w:r w:rsidRPr="00B754E8">
              <w:rPr>
                <w:rFonts w:ascii="Verdana" w:eastAsia="Times New Roman" w:hAnsi="Verdana" w:cs="Arial"/>
                <w:sz w:val="14"/>
                <w:szCs w:val="14"/>
                <w:lang w:eastAsia="es-CO"/>
              </w:rPr>
              <w:t>8,768</w:t>
            </w:r>
          </w:p>
        </w:tc>
        <w:tc>
          <w:tcPr>
            <w:tcW w:w="464" w:type="pct"/>
            <w:tcBorders>
              <w:top w:val="nil"/>
              <w:left w:val="nil"/>
              <w:bottom w:val="single" w:sz="4" w:space="0" w:color="auto"/>
              <w:right w:val="single" w:sz="4" w:space="0" w:color="auto"/>
            </w:tcBorders>
            <w:shd w:val="clear" w:color="auto" w:fill="auto"/>
            <w:noWrap/>
            <w:vAlign w:val="bottom"/>
            <w:hideMark/>
          </w:tcPr>
          <w:p w:rsidR="00B754E8" w:rsidRPr="00B754E8" w:rsidRDefault="00B754E8" w:rsidP="00B754E8">
            <w:pPr>
              <w:jc w:val="center"/>
              <w:rPr>
                <w:rFonts w:ascii="Verdana" w:eastAsia="Times New Roman" w:hAnsi="Verdana" w:cs="Arial"/>
                <w:sz w:val="14"/>
                <w:szCs w:val="14"/>
                <w:lang w:eastAsia="es-CO"/>
              </w:rPr>
            </w:pPr>
            <w:r w:rsidRPr="00B754E8">
              <w:rPr>
                <w:rFonts w:ascii="Verdana" w:eastAsia="Times New Roman" w:hAnsi="Verdana" w:cs="Arial"/>
                <w:sz w:val="14"/>
                <w:szCs w:val="14"/>
                <w:lang w:eastAsia="es-CO"/>
              </w:rPr>
              <w:t>8,755</w:t>
            </w:r>
          </w:p>
        </w:tc>
        <w:tc>
          <w:tcPr>
            <w:tcW w:w="426" w:type="pct"/>
            <w:tcBorders>
              <w:top w:val="nil"/>
              <w:left w:val="nil"/>
              <w:bottom w:val="single" w:sz="4" w:space="0" w:color="auto"/>
              <w:right w:val="single" w:sz="4" w:space="0" w:color="auto"/>
            </w:tcBorders>
            <w:shd w:val="clear" w:color="auto" w:fill="auto"/>
            <w:noWrap/>
            <w:vAlign w:val="bottom"/>
            <w:hideMark/>
          </w:tcPr>
          <w:p w:rsidR="00B754E8" w:rsidRPr="00B754E8" w:rsidRDefault="00B754E8" w:rsidP="00B754E8">
            <w:pPr>
              <w:jc w:val="center"/>
              <w:rPr>
                <w:rFonts w:ascii="Verdana" w:eastAsia="Times New Roman" w:hAnsi="Verdana" w:cs="Arial"/>
                <w:sz w:val="14"/>
                <w:szCs w:val="14"/>
                <w:lang w:eastAsia="es-CO"/>
              </w:rPr>
            </w:pPr>
            <w:r w:rsidRPr="00B754E8">
              <w:rPr>
                <w:rFonts w:ascii="Verdana" w:eastAsia="Times New Roman" w:hAnsi="Verdana" w:cs="Arial"/>
                <w:sz w:val="14"/>
                <w:szCs w:val="14"/>
                <w:lang w:eastAsia="es-CO"/>
              </w:rPr>
              <w:t>8,781</w:t>
            </w:r>
          </w:p>
        </w:tc>
        <w:tc>
          <w:tcPr>
            <w:tcW w:w="426" w:type="pct"/>
            <w:tcBorders>
              <w:top w:val="nil"/>
              <w:left w:val="nil"/>
              <w:bottom w:val="single" w:sz="4" w:space="0" w:color="auto"/>
              <w:right w:val="single" w:sz="4" w:space="0" w:color="auto"/>
            </w:tcBorders>
            <w:shd w:val="clear" w:color="auto" w:fill="auto"/>
            <w:noWrap/>
            <w:vAlign w:val="bottom"/>
            <w:hideMark/>
          </w:tcPr>
          <w:p w:rsidR="00B754E8" w:rsidRPr="00B754E8" w:rsidRDefault="00B754E8" w:rsidP="00B754E8">
            <w:pPr>
              <w:jc w:val="center"/>
              <w:rPr>
                <w:rFonts w:ascii="Verdana" w:eastAsia="Times New Roman" w:hAnsi="Verdana" w:cs="Arial"/>
                <w:sz w:val="14"/>
                <w:szCs w:val="14"/>
                <w:lang w:eastAsia="es-CO"/>
              </w:rPr>
            </w:pPr>
            <w:r w:rsidRPr="00B754E8">
              <w:rPr>
                <w:rFonts w:ascii="Verdana" w:eastAsia="Times New Roman" w:hAnsi="Verdana" w:cs="Arial"/>
                <w:sz w:val="14"/>
                <w:szCs w:val="14"/>
                <w:lang w:eastAsia="es-CO"/>
              </w:rPr>
              <w:t>8,789</w:t>
            </w:r>
          </w:p>
        </w:tc>
        <w:tc>
          <w:tcPr>
            <w:tcW w:w="331" w:type="pct"/>
            <w:tcBorders>
              <w:top w:val="nil"/>
              <w:left w:val="nil"/>
              <w:bottom w:val="single" w:sz="4" w:space="0" w:color="auto"/>
              <w:right w:val="single" w:sz="4" w:space="0" w:color="auto"/>
            </w:tcBorders>
            <w:shd w:val="clear" w:color="auto" w:fill="auto"/>
            <w:noWrap/>
            <w:vAlign w:val="bottom"/>
            <w:hideMark/>
          </w:tcPr>
          <w:p w:rsidR="00B754E8" w:rsidRPr="00B754E8" w:rsidRDefault="00B754E8" w:rsidP="00B754E8">
            <w:pPr>
              <w:jc w:val="center"/>
              <w:rPr>
                <w:rFonts w:ascii="Verdana" w:eastAsia="Times New Roman" w:hAnsi="Verdana" w:cs="Arial"/>
                <w:sz w:val="14"/>
                <w:szCs w:val="14"/>
                <w:lang w:eastAsia="es-CO"/>
              </w:rPr>
            </w:pPr>
            <w:r w:rsidRPr="00B754E8">
              <w:rPr>
                <w:rFonts w:ascii="Verdana" w:eastAsia="Times New Roman" w:hAnsi="Verdana" w:cs="Arial"/>
                <w:sz w:val="14"/>
                <w:szCs w:val="14"/>
                <w:lang w:eastAsia="es-CO"/>
              </w:rPr>
              <w:t>8,811</w:t>
            </w:r>
          </w:p>
        </w:tc>
        <w:tc>
          <w:tcPr>
            <w:tcW w:w="331" w:type="pct"/>
            <w:tcBorders>
              <w:top w:val="nil"/>
              <w:left w:val="nil"/>
              <w:bottom w:val="single" w:sz="4" w:space="0" w:color="auto"/>
              <w:right w:val="single" w:sz="4" w:space="0" w:color="auto"/>
            </w:tcBorders>
            <w:shd w:val="clear" w:color="auto" w:fill="auto"/>
            <w:noWrap/>
            <w:vAlign w:val="bottom"/>
            <w:hideMark/>
          </w:tcPr>
          <w:p w:rsidR="00B754E8" w:rsidRPr="00B754E8" w:rsidRDefault="00B754E8" w:rsidP="00B754E8">
            <w:pPr>
              <w:jc w:val="center"/>
              <w:rPr>
                <w:rFonts w:ascii="Verdana" w:eastAsia="Times New Roman" w:hAnsi="Verdana" w:cs="Arial"/>
                <w:sz w:val="14"/>
                <w:szCs w:val="14"/>
                <w:lang w:eastAsia="es-CO"/>
              </w:rPr>
            </w:pPr>
            <w:r w:rsidRPr="00B754E8">
              <w:rPr>
                <w:rFonts w:ascii="Verdana" w:eastAsia="Times New Roman" w:hAnsi="Verdana" w:cs="Arial"/>
                <w:sz w:val="14"/>
                <w:szCs w:val="14"/>
                <w:lang w:eastAsia="es-CO"/>
              </w:rPr>
              <w:t>8,830</w:t>
            </w:r>
          </w:p>
        </w:tc>
        <w:tc>
          <w:tcPr>
            <w:tcW w:w="274" w:type="pct"/>
            <w:tcBorders>
              <w:top w:val="nil"/>
              <w:left w:val="nil"/>
              <w:bottom w:val="single" w:sz="4" w:space="0" w:color="auto"/>
              <w:right w:val="single" w:sz="4" w:space="0" w:color="auto"/>
            </w:tcBorders>
            <w:shd w:val="clear" w:color="auto" w:fill="auto"/>
            <w:noWrap/>
            <w:vAlign w:val="bottom"/>
            <w:hideMark/>
          </w:tcPr>
          <w:p w:rsidR="00B754E8" w:rsidRPr="00B754E8" w:rsidRDefault="00B754E8" w:rsidP="00B754E8">
            <w:pPr>
              <w:jc w:val="center"/>
              <w:rPr>
                <w:rFonts w:ascii="Verdana" w:eastAsia="Times New Roman" w:hAnsi="Verdana" w:cs="Arial"/>
                <w:sz w:val="14"/>
                <w:szCs w:val="14"/>
                <w:lang w:eastAsia="es-CO"/>
              </w:rPr>
            </w:pPr>
            <w:r w:rsidRPr="00B754E8">
              <w:rPr>
                <w:rFonts w:ascii="Verdana" w:eastAsia="Times New Roman" w:hAnsi="Verdana" w:cs="Arial"/>
                <w:sz w:val="14"/>
                <w:szCs w:val="14"/>
                <w:lang w:eastAsia="es-CO"/>
              </w:rPr>
              <w:t>8,839</w:t>
            </w:r>
          </w:p>
        </w:tc>
        <w:tc>
          <w:tcPr>
            <w:tcW w:w="464" w:type="pct"/>
            <w:tcBorders>
              <w:top w:val="nil"/>
              <w:left w:val="nil"/>
              <w:bottom w:val="single" w:sz="4" w:space="0" w:color="auto"/>
              <w:right w:val="single" w:sz="4" w:space="0" w:color="auto"/>
            </w:tcBorders>
            <w:shd w:val="clear" w:color="auto" w:fill="auto"/>
            <w:noWrap/>
            <w:vAlign w:val="bottom"/>
            <w:hideMark/>
          </w:tcPr>
          <w:p w:rsidR="00B754E8" w:rsidRPr="00B754E8" w:rsidRDefault="00B754E8" w:rsidP="00B754E8">
            <w:pPr>
              <w:jc w:val="center"/>
              <w:rPr>
                <w:rFonts w:ascii="Verdana" w:eastAsia="Times New Roman" w:hAnsi="Verdana" w:cs="Arial"/>
                <w:sz w:val="14"/>
                <w:szCs w:val="14"/>
                <w:lang w:eastAsia="es-CO"/>
              </w:rPr>
            </w:pPr>
            <w:r w:rsidRPr="00B754E8">
              <w:rPr>
                <w:rFonts w:ascii="Verdana" w:eastAsia="Times New Roman" w:hAnsi="Verdana" w:cs="Arial"/>
                <w:sz w:val="14"/>
                <w:szCs w:val="14"/>
                <w:lang w:eastAsia="es-CO"/>
              </w:rPr>
              <w:t>8,832</w:t>
            </w:r>
          </w:p>
        </w:tc>
        <w:tc>
          <w:tcPr>
            <w:tcW w:w="369" w:type="pct"/>
            <w:tcBorders>
              <w:top w:val="nil"/>
              <w:left w:val="nil"/>
              <w:bottom w:val="single" w:sz="4" w:space="0" w:color="auto"/>
              <w:right w:val="single" w:sz="4" w:space="0" w:color="auto"/>
            </w:tcBorders>
            <w:shd w:val="clear" w:color="auto" w:fill="auto"/>
            <w:noWrap/>
            <w:vAlign w:val="bottom"/>
            <w:hideMark/>
          </w:tcPr>
          <w:p w:rsidR="00B754E8" w:rsidRPr="00B754E8" w:rsidRDefault="00B754E8" w:rsidP="00B754E8">
            <w:pPr>
              <w:jc w:val="center"/>
              <w:rPr>
                <w:rFonts w:ascii="Verdana" w:eastAsia="Times New Roman" w:hAnsi="Verdana" w:cs="Arial"/>
                <w:sz w:val="14"/>
                <w:szCs w:val="14"/>
                <w:lang w:eastAsia="es-CO"/>
              </w:rPr>
            </w:pPr>
            <w:r w:rsidRPr="00B754E8">
              <w:rPr>
                <w:rFonts w:ascii="Verdana" w:eastAsia="Times New Roman" w:hAnsi="Verdana" w:cs="Arial"/>
                <w:sz w:val="14"/>
                <w:szCs w:val="14"/>
                <w:lang w:eastAsia="es-CO"/>
              </w:rPr>
              <w:t>8,866</w:t>
            </w:r>
          </w:p>
        </w:tc>
        <w:tc>
          <w:tcPr>
            <w:tcW w:w="445" w:type="pct"/>
            <w:tcBorders>
              <w:top w:val="nil"/>
              <w:left w:val="nil"/>
              <w:bottom w:val="single" w:sz="4" w:space="0" w:color="auto"/>
              <w:right w:val="single" w:sz="4" w:space="0" w:color="auto"/>
            </w:tcBorders>
            <w:shd w:val="clear" w:color="auto" w:fill="auto"/>
            <w:noWrap/>
            <w:vAlign w:val="bottom"/>
            <w:hideMark/>
          </w:tcPr>
          <w:p w:rsidR="00B754E8" w:rsidRPr="00B754E8" w:rsidRDefault="00B754E8" w:rsidP="00B754E8">
            <w:pPr>
              <w:jc w:val="center"/>
              <w:rPr>
                <w:rFonts w:ascii="Verdana" w:eastAsia="Times New Roman" w:hAnsi="Verdana" w:cs="Arial"/>
                <w:sz w:val="14"/>
                <w:szCs w:val="14"/>
                <w:lang w:eastAsia="es-CO"/>
              </w:rPr>
            </w:pPr>
            <w:r w:rsidRPr="00B754E8">
              <w:rPr>
                <w:rFonts w:ascii="Verdana" w:eastAsia="Times New Roman" w:hAnsi="Verdana" w:cs="Arial"/>
                <w:sz w:val="14"/>
                <w:szCs w:val="14"/>
                <w:lang w:eastAsia="es-CO"/>
              </w:rPr>
              <w:t>8,883</w:t>
            </w:r>
          </w:p>
        </w:tc>
        <w:tc>
          <w:tcPr>
            <w:tcW w:w="350" w:type="pct"/>
            <w:tcBorders>
              <w:top w:val="nil"/>
              <w:left w:val="nil"/>
              <w:bottom w:val="single" w:sz="4" w:space="0" w:color="auto"/>
              <w:right w:val="single" w:sz="4" w:space="0" w:color="auto"/>
            </w:tcBorders>
            <w:shd w:val="clear" w:color="auto" w:fill="auto"/>
            <w:noWrap/>
            <w:vAlign w:val="bottom"/>
            <w:hideMark/>
          </w:tcPr>
          <w:p w:rsidR="00B754E8" w:rsidRPr="00B754E8" w:rsidRDefault="00B754E8" w:rsidP="00B754E8">
            <w:pPr>
              <w:jc w:val="center"/>
              <w:rPr>
                <w:rFonts w:ascii="Verdana" w:eastAsia="Times New Roman" w:hAnsi="Verdana" w:cs="Arial"/>
                <w:sz w:val="14"/>
                <w:szCs w:val="14"/>
                <w:lang w:eastAsia="es-CO"/>
              </w:rPr>
            </w:pPr>
            <w:r w:rsidRPr="00B754E8">
              <w:rPr>
                <w:rFonts w:ascii="Verdana" w:eastAsia="Times New Roman" w:hAnsi="Verdana" w:cs="Arial"/>
                <w:sz w:val="14"/>
                <w:szCs w:val="14"/>
                <w:lang w:eastAsia="es-CO"/>
              </w:rPr>
              <w:t>8,900</w:t>
            </w:r>
          </w:p>
        </w:tc>
      </w:tr>
      <w:tr w:rsidR="00B754E8" w:rsidRPr="00B754E8" w:rsidTr="00B754E8">
        <w:trPr>
          <w:trHeight w:val="360"/>
        </w:trPr>
        <w:tc>
          <w:tcPr>
            <w:tcW w:w="400" w:type="pct"/>
            <w:tcBorders>
              <w:top w:val="nil"/>
              <w:left w:val="single" w:sz="4" w:space="0" w:color="auto"/>
              <w:bottom w:val="single" w:sz="4" w:space="0" w:color="auto"/>
              <w:right w:val="single" w:sz="4" w:space="0" w:color="auto"/>
            </w:tcBorders>
            <w:shd w:val="clear" w:color="auto" w:fill="auto"/>
            <w:noWrap/>
            <w:vAlign w:val="bottom"/>
            <w:hideMark/>
          </w:tcPr>
          <w:p w:rsidR="00B754E8" w:rsidRPr="00B754E8" w:rsidRDefault="00B754E8" w:rsidP="00B754E8">
            <w:pPr>
              <w:rPr>
                <w:rFonts w:ascii="Verdana" w:eastAsia="Times New Roman" w:hAnsi="Verdana" w:cs="Arial"/>
                <w:sz w:val="14"/>
                <w:szCs w:val="14"/>
                <w:lang w:eastAsia="es-CO"/>
              </w:rPr>
            </w:pPr>
            <w:r w:rsidRPr="00B754E8">
              <w:rPr>
                <w:rFonts w:ascii="Verdana" w:eastAsia="Times New Roman" w:hAnsi="Verdana" w:cs="Arial"/>
                <w:sz w:val="14"/>
                <w:szCs w:val="14"/>
                <w:lang w:eastAsia="es-CO"/>
              </w:rPr>
              <w:t xml:space="preserve">Tres </w:t>
            </w:r>
          </w:p>
        </w:tc>
        <w:tc>
          <w:tcPr>
            <w:tcW w:w="407" w:type="pct"/>
            <w:tcBorders>
              <w:top w:val="nil"/>
              <w:left w:val="nil"/>
              <w:bottom w:val="single" w:sz="4" w:space="0" w:color="auto"/>
              <w:right w:val="single" w:sz="4" w:space="0" w:color="auto"/>
            </w:tcBorders>
            <w:shd w:val="clear" w:color="auto" w:fill="auto"/>
            <w:noWrap/>
            <w:vAlign w:val="bottom"/>
            <w:hideMark/>
          </w:tcPr>
          <w:p w:rsidR="00B754E8" w:rsidRPr="00B754E8" w:rsidRDefault="00B754E8" w:rsidP="00B754E8">
            <w:pPr>
              <w:jc w:val="center"/>
              <w:rPr>
                <w:rFonts w:ascii="Verdana" w:eastAsia="Times New Roman" w:hAnsi="Verdana" w:cs="Arial"/>
                <w:sz w:val="14"/>
                <w:szCs w:val="14"/>
                <w:lang w:eastAsia="es-CO"/>
              </w:rPr>
            </w:pPr>
            <w:r w:rsidRPr="00B754E8">
              <w:rPr>
                <w:rFonts w:ascii="Verdana" w:eastAsia="Times New Roman" w:hAnsi="Verdana" w:cs="Arial"/>
                <w:sz w:val="14"/>
                <w:szCs w:val="14"/>
                <w:lang w:eastAsia="es-CO"/>
              </w:rPr>
              <w:t>7,201</w:t>
            </w:r>
          </w:p>
        </w:tc>
        <w:tc>
          <w:tcPr>
            <w:tcW w:w="312" w:type="pct"/>
            <w:tcBorders>
              <w:top w:val="nil"/>
              <w:left w:val="nil"/>
              <w:bottom w:val="single" w:sz="4" w:space="0" w:color="auto"/>
              <w:right w:val="single" w:sz="4" w:space="0" w:color="auto"/>
            </w:tcBorders>
            <w:shd w:val="clear" w:color="auto" w:fill="auto"/>
            <w:noWrap/>
            <w:vAlign w:val="bottom"/>
            <w:hideMark/>
          </w:tcPr>
          <w:p w:rsidR="00B754E8" w:rsidRPr="00B754E8" w:rsidRDefault="00B754E8" w:rsidP="00B754E8">
            <w:pPr>
              <w:jc w:val="center"/>
              <w:rPr>
                <w:rFonts w:ascii="Verdana" w:eastAsia="Times New Roman" w:hAnsi="Verdana" w:cs="Arial"/>
                <w:sz w:val="14"/>
                <w:szCs w:val="14"/>
                <w:lang w:eastAsia="es-CO"/>
              </w:rPr>
            </w:pPr>
            <w:r w:rsidRPr="00B754E8">
              <w:rPr>
                <w:rFonts w:ascii="Verdana" w:eastAsia="Times New Roman" w:hAnsi="Verdana" w:cs="Arial"/>
                <w:sz w:val="14"/>
                <w:szCs w:val="14"/>
                <w:lang w:eastAsia="es-CO"/>
              </w:rPr>
              <w:t>7,210</w:t>
            </w:r>
          </w:p>
        </w:tc>
        <w:tc>
          <w:tcPr>
            <w:tcW w:w="464" w:type="pct"/>
            <w:tcBorders>
              <w:top w:val="nil"/>
              <w:left w:val="nil"/>
              <w:bottom w:val="single" w:sz="4" w:space="0" w:color="auto"/>
              <w:right w:val="single" w:sz="4" w:space="0" w:color="auto"/>
            </w:tcBorders>
            <w:shd w:val="clear" w:color="auto" w:fill="auto"/>
            <w:noWrap/>
            <w:vAlign w:val="bottom"/>
            <w:hideMark/>
          </w:tcPr>
          <w:p w:rsidR="00B754E8" w:rsidRPr="00B754E8" w:rsidRDefault="00B754E8" w:rsidP="00B754E8">
            <w:pPr>
              <w:jc w:val="center"/>
              <w:rPr>
                <w:rFonts w:ascii="Verdana" w:eastAsia="Times New Roman" w:hAnsi="Verdana" w:cs="Arial"/>
                <w:sz w:val="14"/>
                <w:szCs w:val="14"/>
                <w:lang w:eastAsia="es-CO"/>
              </w:rPr>
            </w:pPr>
            <w:r w:rsidRPr="00B754E8">
              <w:rPr>
                <w:rFonts w:ascii="Verdana" w:eastAsia="Times New Roman" w:hAnsi="Verdana" w:cs="Arial"/>
                <w:sz w:val="14"/>
                <w:szCs w:val="14"/>
                <w:lang w:eastAsia="es-CO"/>
              </w:rPr>
              <w:t>7,209</w:t>
            </w:r>
          </w:p>
        </w:tc>
        <w:tc>
          <w:tcPr>
            <w:tcW w:w="426" w:type="pct"/>
            <w:tcBorders>
              <w:top w:val="nil"/>
              <w:left w:val="nil"/>
              <w:bottom w:val="single" w:sz="4" w:space="0" w:color="auto"/>
              <w:right w:val="single" w:sz="4" w:space="0" w:color="auto"/>
            </w:tcBorders>
            <w:shd w:val="clear" w:color="auto" w:fill="auto"/>
            <w:noWrap/>
            <w:vAlign w:val="bottom"/>
            <w:hideMark/>
          </w:tcPr>
          <w:p w:rsidR="00B754E8" w:rsidRPr="00B754E8" w:rsidRDefault="00B754E8" w:rsidP="00B754E8">
            <w:pPr>
              <w:jc w:val="center"/>
              <w:rPr>
                <w:rFonts w:ascii="Verdana" w:eastAsia="Times New Roman" w:hAnsi="Verdana" w:cs="Arial"/>
                <w:sz w:val="14"/>
                <w:szCs w:val="14"/>
                <w:lang w:eastAsia="es-CO"/>
              </w:rPr>
            </w:pPr>
            <w:r w:rsidRPr="00B754E8">
              <w:rPr>
                <w:rFonts w:ascii="Verdana" w:eastAsia="Times New Roman" w:hAnsi="Verdana" w:cs="Arial"/>
                <w:sz w:val="14"/>
                <w:szCs w:val="14"/>
                <w:lang w:eastAsia="es-CO"/>
              </w:rPr>
              <w:t>7,242</w:t>
            </w:r>
          </w:p>
        </w:tc>
        <w:tc>
          <w:tcPr>
            <w:tcW w:w="426" w:type="pct"/>
            <w:tcBorders>
              <w:top w:val="nil"/>
              <w:left w:val="nil"/>
              <w:bottom w:val="single" w:sz="4" w:space="0" w:color="auto"/>
              <w:right w:val="single" w:sz="4" w:space="0" w:color="auto"/>
            </w:tcBorders>
            <w:shd w:val="clear" w:color="auto" w:fill="auto"/>
            <w:noWrap/>
            <w:vAlign w:val="bottom"/>
            <w:hideMark/>
          </w:tcPr>
          <w:p w:rsidR="00B754E8" w:rsidRPr="00B754E8" w:rsidRDefault="00B754E8" w:rsidP="00B754E8">
            <w:pPr>
              <w:jc w:val="center"/>
              <w:rPr>
                <w:rFonts w:ascii="Verdana" w:eastAsia="Times New Roman" w:hAnsi="Verdana" w:cs="Arial"/>
                <w:sz w:val="14"/>
                <w:szCs w:val="14"/>
                <w:lang w:eastAsia="es-CO"/>
              </w:rPr>
            </w:pPr>
            <w:r w:rsidRPr="00B754E8">
              <w:rPr>
                <w:rFonts w:ascii="Verdana" w:eastAsia="Times New Roman" w:hAnsi="Verdana" w:cs="Arial"/>
                <w:sz w:val="14"/>
                <w:szCs w:val="14"/>
                <w:lang w:eastAsia="es-CO"/>
              </w:rPr>
              <w:t>7,256</w:t>
            </w:r>
          </w:p>
        </w:tc>
        <w:tc>
          <w:tcPr>
            <w:tcW w:w="331" w:type="pct"/>
            <w:tcBorders>
              <w:top w:val="nil"/>
              <w:left w:val="nil"/>
              <w:bottom w:val="single" w:sz="4" w:space="0" w:color="auto"/>
              <w:right w:val="single" w:sz="4" w:space="0" w:color="auto"/>
            </w:tcBorders>
            <w:shd w:val="clear" w:color="auto" w:fill="auto"/>
            <w:noWrap/>
            <w:vAlign w:val="bottom"/>
            <w:hideMark/>
          </w:tcPr>
          <w:p w:rsidR="00B754E8" w:rsidRPr="00B754E8" w:rsidRDefault="00B754E8" w:rsidP="00B754E8">
            <w:pPr>
              <w:jc w:val="center"/>
              <w:rPr>
                <w:rFonts w:ascii="Verdana" w:eastAsia="Times New Roman" w:hAnsi="Verdana" w:cs="Arial"/>
                <w:sz w:val="14"/>
                <w:szCs w:val="14"/>
                <w:lang w:eastAsia="es-CO"/>
              </w:rPr>
            </w:pPr>
            <w:r w:rsidRPr="00B754E8">
              <w:rPr>
                <w:rFonts w:ascii="Verdana" w:eastAsia="Times New Roman" w:hAnsi="Verdana" w:cs="Arial"/>
                <w:sz w:val="14"/>
                <w:szCs w:val="14"/>
                <w:lang w:eastAsia="es-CO"/>
              </w:rPr>
              <w:t>7,269</w:t>
            </w:r>
          </w:p>
        </w:tc>
        <w:tc>
          <w:tcPr>
            <w:tcW w:w="331" w:type="pct"/>
            <w:tcBorders>
              <w:top w:val="nil"/>
              <w:left w:val="nil"/>
              <w:bottom w:val="single" w:sz="4" w:space="0" w:color="auto"/>
              <w:right w:val="single" w:sz="4" w:space="0" w:color="auto"/>
            </w:tcBorders>
            <w:shd w:val="clear" w:color="auto" w:fill="auto"/>
            <w:noWrap/>
            <w:vAlign w:val="bottom"/>
            <w:hideMark/>
          </w:tcPr>
          <w:p w:rsidR="00B754E8" w:rsidRPr="00B754E8" w:rsidRDefault="00B754E8" w:rsidP="00B754E8">
            <w:pPr>
              <w:jc w:val="center"/>
              <w:rPr>
                <w:rFonts w:ascii="Verdana" w:eastAsia="Times New Roman" w:hAnsi="Verdana" w:cs="Arial"/>
                <w:sz w:val="14"/>
                <w:szCs w:val="14"/>
                <w:lang w:eastAsia="es-CO"/>
              </w:rPr>
            </w:pPr>
            <w:r w:rsidRPr="00B754E8">
              <w:rPr>
                <w:rFonts w:ascii="Verdana" w:eastAsia="Times New Roman" w:hAnsi="Verdana" w:cs="Arial"/>
                <w:sz w:val="14"/>
                <w:szCs w:val="14"/>
                <w:lang w:eastAsia="es-CO"/>
              </w:rPr>
              <w:t>7,295</w:t>
            </w:r>
          </w:p>
        </w:tc>
        <w:tc>
          <w:tcPr>
            <w:tcW w:w="274" w:type="pct"/>
            <w:tcBorders>
              <w:top w:val="nil"/>
              <w:left w:val="nil"/>
              <w:bottom w:val="single" w:sz="4" w:space="0" w:color="auto"/>
              <w:right w:val="single" w:sz="4" w:space="0" w:color="auto"/>
            </w:tcBorders>
            <w:shd w:val="clear" w:color="auto" w:fill="auto"/>
            <w:noWrap/>
            <w:vAlign w:val="bottom"/>
            <w:hideMark/>
          </w:tcPr>
          <w:p w:rsidR="00B754E8" w:rsidRPr="00B754E8" w:rsidRDefault="00B754E8" w:rsidP="00B754E8">
            <w:pPr>
              <w:jc w:val="center"/>
              <w:rPr>
                <w:rFonts w:ascii="Verdana" w:eastAsia="Times New Roman" w:hAnsi="Verdana" w:cs="Arial"/>
                <w:sz w:val="14"/>
                <w:szCs w:val="14"/>
                <w:lang w:eastAsia="es-CO"/>
              </w:rPr>
            </w:pPr>
            <w:r w:rsidRPr="00B754E8">
              <w:rPr>
                <w:rFonts w:ascii="Verdana" w:eastAsia="Times New Roman" w:hAnsi="Verdana" w:cs="Arial"/>
                <w:sz w:val="14"/>
                <w:szCs w:val="14"/>
                <w:lang w:eastAsia="es-CO"/>
              </w:rPr>
              <w:t>7,307</w:t>
            </w:r>
          </w:p>
        </w:tc>
        <w:tc>
          <w:tcPr>
            <w:tcW w:w="464" w:type="pct"/>
            <w:tcBorders>
              <w:top w:val="nil"/>
              <w:left w:val="nil"/>
              <w:bottom w:val="single" w:sz="4" w:space="0" w:color="auto"/>
              <w:right w:val="single" w:sz="4" w:space="0" w:color="auto"/>
            </w:tcBorders>
            <w:shd w:val="clear" w:color="auto" w:fill="auto"/>
            <w:noWrap/>
            <w:vAlign w:val="bottom"/>
            <w:hideMark/>
          </w:tcPr>
          <w:p w:rsidR="00B754E8" w:rsidRPr="00B754E8" w:rsidRDefault="00B754E8" w:rsidP="00B754E8">
            <w:pPr>
              <w:jc w:val="center"/>
              <w:rPr>
                <w:rFonts w:ascii="Verdana" w:eastAsia="Times New Roman" w:hAnsi="Verdana" w:cs="Arial"/>
                <w:sz w:val="14"/>
                <w:szCs w:val="14"/>
                <w:lang w:eastAsia="es-CO"/>
              </w:rPr>
            </w:pPr>
            <w:r w:rsidRPr="00B754E8">
              <w:rPr>
                <w:rFonts w:ascii="Verdana" w:eastAsia="Times New Roman" w:hAnsi="Verdana" w:cs="Arial"/>
                <w:sz w:val="14"/>
                <w:szCs w:val="14"/>
                <w:lang w:eastAsia="es-CO"/>
              </w:rPr>
              <w:t>7,329</w:t>
            </w:r>
          </w:p>
        </w:tc>
        <w:tc>
          <w:tcPr>
            <w:tcW w:w="369" w:type="pct"/>
            <w:tcBorders>
              <w:top w:val="nil"/>
              <w:left w:val="nil"/>
              <w:bottom w:val="single" w:sz="4" w:space="0" w:color="auto"/>
              <w:right w:val="single" w:sz="4" w:space="0" w:color="auto"/>
            </w:tcBorders>
            <w:shd w:val="clear" w:color="auto" w:fill="auto"/>
            <w:noWrap/>
            <w:vAlign w:val="bottom"/>
            <w:hideMark/>
          </w:tcPr>
          <w:p w:rsidR="00B754E8" w:rsidRPr="00B754E8" w:rsidRDefault="00B754E8" w:rsidP="00B754E8">
            <w:pPr>
              <w:jc w:val="center"/>
              <w:rPr>
                <w:rFonts w:ascii="Verdana" w:eastAsia="Times New Roman" w:hAnsi="Verdana" w:cs="Arial"/>
                <w:sz w:val="14"/>
                <w:szCs w:val="14"/>
                <w:lang w:eastAsia="es-CO"/>
              </w:rPr>
            </w:pPr>
            <w:r w:rsidRPr="00B754E8">
              <w:rPr>
                <w:rFonts w:ascii="Verdana" w:eastAsia="Times New Roman" w:hAnsi="Verdana" w:cs="Arial"/>
                <w:sz w:val="14"/>
                <w:szCs w:val="14"/>
                <w:lang w:eastAsia="es-CO"/>
              </w:rPr>
              <w:t>7,342</w:t>
            </w:r>
          </w:p>
        </w:tc>
        <w:tc>
          <w:tcPr>
            <w:tcW w:w="445" w:type="pct"/>
            <w:tcBorders>
              <w:top w:val="nil"/>
              <w:left w:val="nil"/>
              <w:bottom w:val="single" w:sz="4" w:space="0" w:color="auto"/>
              <w:right w:val="single" w:sz="4" w:space="0" w:color="auto"/>
            </w:tcBorders>
            <w:shd w:val="clear" w:color="auto" w:fill="auto"/>
            <w:noWrap/>
            <w:vAlign w:val="bottom"/>
            <w:hideMark/>
          </w:tcPr>
          <w:p w:rsidR="00B754E8" w:rsidRPr="00B754E8" w:rsidRDefault="00B754E8" w:rsidP="00B754E8">
            <w:pPr>
              <w:jc w:val="center"/>
              <w:rPr>
                <w:rFonts w:ascii="Verdana" w:eastAsia="Times New Roman" w:hAnsi="Verdana" w:cs="Arial"/>
                <w:sz w:val="14"/>
                <w:szCs w:val="14"/>
                <w:lang w:eastAsia="es-CO"/>
              </w:rPr>
            </w:pPr>
            <w:r w:rsidRPr="00B754E8">
              <w:rPr>
                <w:rFonts w:ascii="Verdana" w:eastAsia="Times New Roman" w:hAnsi="Verdana" w:cs="Arial"/>
                <w:sz w:val="14"/>
                <w:szCs w:val="14"/>
                <w:lang w:eastAsia="es-CO"/>
              </w:rPr>
              <w:t>7,360</w:t>
            </w:r>
          </w:p>
        </w:tc>
        <w:tc>
          <w:tcPr>
            <w:tcW w:w="350" w:type="pct"/>
            <w:tcBorders>
              <w:top w:val="nil"/>
              <w:left w:val="nil"/>
              <w:bottom w:val="single" w:sz="4" w:space="0" w:color="auto"/>
              <w:right w:val="single" w:sz="4" w:space="0" w:color="auto"/>
            </w:tcBorders>
            <w:shd w:val="clear" w:color="auto" w:fill="auto"/>
            <w:noWrap/>
            <w:vAlign w:val="bottom"/>
            <w:hideMark/>
          </w:tcPr>
          <w:p w:rsidR="00B754E8" w:rsidRPr="00B754E8" w:rsidRDefault="00B754E8" w:rsidP="00B754E8">
            <w:pPr>
              <w:jc w:val="center"/>
              <w:rPr>
                <w:rFonts w:ascii="Verdana" w:eastAsia="Times New Roman" w:hAnsi="Verdana" w:cs="Arial"/>
                <w:sz w:val="14"/>
                <w:szCs w:val="14"/>
                <w:lang w:eastAsia="es-CO"/>
              </w:rPr>
            </w:pPr>
            <w:r w:rsidRPr="00B754E8">
              <w:rPr>
                <w:rFonts w:ascii="Verdana" w:eastAsia="Times New Roman" w:hAnsi="Verdana" w:cs="Arial"/>
                <w:sz w:val="14"/>
                <w:szCs w:val="14"/>
                <w:lang w:eastAsia="es-CO"/>
              </w:rPr>
              <w:t>7,397</w:t>
            </w:r>
          </w:p>
        </w:tc>
      </w:tr>
      <w:tr w:rsidR="00B754E8" w:rsidRPr="00B754E8" w:rsidTr="00B754E8">
        <w:trPr>
          <w:trHeight w:val="360"/>
        </w:trPr>
        <w:tc>
          <w:tcPr>
            <w:tcW w:w="400" w:type="pct"/>
            <w:tcBorders>
              <w:top w:val="nil"/>
              <w:left w:val="single" w:sz="4" w:space="0" w:color="auto"/>
              <w:bottom w:val="single" w:sz="4" w:space="0" w:color="auto"/>
              <w:right w:val="single" w:sz="4" w:space="0" w:color="auto"/>
            </w:tcBorders>
            <w:shd w:val="clear" w:color="auto" w:fill="auto"/>
            <w:noWrap/>
            <w:vAlign w:val="bottom"/>
            <w:hideMark/>
          </w:tcPr>
          <w:p w:rsidR="00B754E8" w:rsidRPr="00B754E8" w:rsidRDefault="00B754E8" w:rsidP="00B754E8">
            <w:pPr>
              <w:rPr>
                <w:rFonts w:ascii="Verdana" w:eastAsia="Times New Roman" w:hAnsi="Verdana" w:cs="Arial"/>
                <w:sz w:val="14"/>
                <w:szCs w:val="14"/>
                <w:lang w:eastAsia="es-CO"/>
              </w:rPr>
            </w:pPr>
            <w:r w:rsidRPr="00B754E8">
              <w:rPr>
                <w:rFonts w:ascii="Verdana" w:eastAsia="Times New Roman" w:hAnsi="Verdana" w:cs="Arial"/>
                <w:sz w:val="14"/>
                <w:szCs w:val="14"/>
                <w:lang w:eastAsia="es-CO"/>
              </w:rPr>
              <w:t>Cuatro</w:t>
            </w:r>
          </w:p>
        </w:tc>
        <w:tc>
          <w:tcPr>
            <w:tcW w:w="407" w:type="pct"/>
            <w:tcBorders>
              <w:top w:val="nil"/>
              <w:left w:val="nil"/>
              <w:bottom w:val="single" w:sz="4" w:space="0" w:color="auto"/>
              <w:right w:val="single" w:sz="4" w:space="0" w:color="auto"/>
            </w:tcBorders>
            <w:shd w:val="clear" w:color="auto" w:fill="auto"/>
            <w:noWrap/>
            <w:vAlign w:val="bottom"/>
            <w:hideMark/>
          </w:tcPr>
          <w:p w:rsidR="00B754E8" w:rsidRPr="00B754E8" w:rsidRDefault="00B754E8" w:rsidP="00B754E8">
            <w:pPr>
              <w:jc w:val="center"/>
              <w:rPr>
                <w:rFonts w:ascii="Verdana" w:eastAsia="Times New Roman" w:hAnsi="Verdana" w:cs="Arial"/>
                <w:sz w:val="14"/>
                <w:szCs w:val="14"/>
                <w:lang w:eastAsia="es-CO"/>
              </w:rPr>
            </w:pPr>
            <w:r w:rsidRPr="00B754E8">
              <w:rPr>
                <w:rFonts w:ascii="Verdana" w:eastAsia="Times New Roman" w:hAnsi="Verdana" w:cs="Arial"/>
                <w:sz w:val="14"/>
                <w:szCs w:val="14"/>
                <w:lang w:eastAsia="es-CO"/>
              </w:rPr>
              <w:t>1,547</w:t>
            </w:r>
          </w:p>
        </w:tc>
        <w:tc>
          <w:tcPr>
            <w:tcW w:w="312" w:type="pct"/>
            <w:tcBorders>
              <w:top w:val="nil"/>
              <w:left w:val="nil"/>
              <w:bottom w:val="single" w:sz="4" w:space="0" w:color="auto"/>
              <w:right w:val="single" w:sz="4" w:space="0" w:color="auto"/>
            </w:tcBorders>
            <w:shd w:val="clear" w:color="auto" w:fill="auto"/>
            <w:noWrap/>
            <w:vAlign w:val="bottom"/>
            <w:hideMark/>
          </w:tcPr>
          <w:p w:rsidR="00B754E8" w:rsidRPr="00B754E8" w:rsidRDefault="00B754E8" w:rsidP="00B754E8">
            <w:pPr>
              <w:jc w:val="center"/>
              <w:rPr>
                <w:rFonts w:ascii="Verdana" w:eastAsia="Times New Roman" w:hAnsi="Verdana" w:cs="Arial"/>
                <w:sz w:val="14"/>
                <w:szCs w:val="14"/>
                <w:lang w:eastAsia="es-CO"/>
              </w:rPr>
            </w:pPr>
            <w:r w:rsidRPr="00B754E8">
              <w:rPr>
                <w:rFonts w:ascii="Verdana" w:eastAsia="Times New Roman" w:hAnsi="Verdana" w:cs="Arial"/>
                <w:sz w:val="14"/>
                <w:szCs w:val="14"/>
                <w:lang w:eastAsia="es-CO"/>
              </w:rPr>
              <w:t>1,551</w:t>
            </w:r>
          </w:p>
        </w:tc>
        <w:tc>
          <w:tcPr>
            <w:tcW w:w="464" w:type="pct"/>
            <w:tcBorders>
              <w:top w:val="nil"/>
              <w:left w:val="nil"/>
              <w:bottom w:val="single" w:sz="4" w:space="0" w:color="auto"/>
              <w:right w:val="single" w:sz="4" w:space="0" w:color="auto"/>
            </w:tcBorders>
            <w:shd w:val="clear" w:color="auto" w:fill="auto"/>
            <w:noWrap/>
            <w:vAlign w:val="bottom"/>
            <w:hideMark/>
          </w:tcPr>
          <w:p w:rsidR="00B754E8" w:rsidRPr="00B754E8" w:rsidRDefault="00B754E8" w:rsidP="00B754E8">
            <w:pPr>
              <w:jc w:val="center"/>
              <w:rPr>
                <w:rFonts w:ascii="Verdana" w:eastAsia="Times New Roman" w:hAnsi="Verdana" w:cs="Arial"/>
                <w:sz w:val="14"/>
                <w:szCs w:val="14"/>
                <w:lang w:eastAsia="es-CO"/>
              </w:rPr>
            </w:pPr>
            <w:r w:rsidRPr="00B754E8">
              <w:rPr>
                <w:rFonts w:ascii="Verdana" w:eastAsia="Times New Roman" w:hAnsi="Verdana" w:cs="Arial"/>
                <w:sz w:val="14"/>
                <w:szCs w:val="14"/>
                <w:lang w:eastAsia="es-CO"/>
              </w:rPr>
              <w:t>1,550</w:t>
            </w:r>
          </w:p>
        </w:tc>
        <w:tc>
          <w:tcPr>
            <w:tcW w:w="426" w:type="pct"/>
            <w:tcBorders>
              <w:top w:val="nil"/>
              <w:left w:val="nil"/>
              <w:bottom w:val="single" w:sz="4" w:space="0" w:color="auto"/>
              <w:right w:val="single" w:sz="4" w:space="0" w:color="auto"/>
            </w:tcBorders>
            <w:shd w:val="clear" w:color="auto" w:fill="auto"/>
            <w:noWrap/>
            <w:vAlign w:val="bottom"/>
            <w:hideMark/>
          </w:tcPr>
          <w:p w:rsidR="00B754E8" w:rsidRPr="00B754E8" w:rsidRDefault="00B754E8" w:rsidP="00B754E8">
            <w:pPr>
              <w:jc w:val="center"/>
              <w:rPr>
                <w:rFonts w:ascii="Verdana" w:eastAsia="Times New Roman" w:hAnsi="Verdana" w:cs="Arial"/>
                <w:sz w:val="14"/>
                <w:szCs w:val="14"/>
                <w:lang w:eastAsia="es-CO"/>
              </w:rPr>
            </w:pPr>
            <w:r w:rsidRPr="00B754E8">
              <w:rPr>
                <w:rFonts w:ascii="Verdana" w:eastAsia="Times New Roman" w:hAnsi="Verdana" w:cs="Arial"/>
                <w:sz w:val="14"/>
                <w:szCs w:val="14"/>
                <w:lang w:eastAsia="es-CO"/>
              </w:rPr>
              <w:t>1,552</w:t>
            </w:r>
          </w:p>
        </w:tc>
        <w:tc>
          <w:tcPr>
            <w:tcW w:w="426" w:type="pct"/>
            <w:tcBorders>
              <w:top w:val="nil"/>
              <w:left w:val="nil"/>
              <w:bottom w:val="single" w:sz="4" w:space="0" w:color="auto"/>
              <w:right w:val="single" w:sz="4" w:space="0" w:color="auto"/>
            </w:tcBorders>
            <w:shd w:val="clear" w:color="auto" w:fill="auto"/>
            <w:noWrap/>
            <w:vAlign w:val="bottom"/>
            <w:hideMark/>
          </w:tcPr>
          <w:p w:rsidR="00B754E8" w:rsidRPr="00B754E8" w:rsidRDefault="00B754E8" w:rsidP="00B754E8">
            <w:pPr>
              <w:jc w:val="center"/>
              <w:rPr>
                <w:rFonts w:ascii="Verdana" w:eastAsia="Times New Roman" w:hAnsi="Verdana" w:cs="Arial"/>
                <w:sz w:val="14"/>
                <w:szCs w:val="14"/>
                <w:lang w:eastAsia="es-CO"/>
              </w:rPr>
            </w:pPr>
            <w:r w:rsidRPr="00B754E8">
              <w:rPr>
                <w:rFonts w:ascii="Verdana" w:eastAsia="Times New Roman" w:hAnsi="Verdana" w:cs="Arial"/>
                <w:sz w:val="14"/>
                <w:szCs w:val="14"/>
                <w:lang w:eastAsia="es-CO"/>
              </w:rPr>
              <w:t>1,552</w:t>
            </w:r>
          </w:p>
        </w:tc>
        <w:tc>
          <w:tcPr>
            <w:tcW w:w="331" w:type="pct"/>
            <w:tcBorders>
              <w:top w:val="nil"/>
              <w:left w:val="nil"/>
              <w:bottom w:val="single" w:sz="4" w:space="0" w:color="auto"/>
              <w:right w:val="single" w:sz="4" w:space="0" w:color="auto"/>
            </w:tcBorders>
            <w:shd w:val="clear" w:color="auto" w:fill="auto"/>
            <w:noWrap/>
            <w:vAlign w:val="bottom"/>
            <w:hideMark/>
          </w:tcPr>
          <w:p w:rsidR="00B754E8" w:rsidRPr="00B754E8" w:rsidRDefault="00B754E8" w:rsidP="00B754E8">
            <w:pPr>
              <w:jc w:val="center"/>
              <w:rPr>
                <w:rFonts w:ascii="Verdana" w:eastAsia="Times New Roman" w:hAnsi="Verdana" w:cs="Arial"/>
                <w:sz w:val="14"/>
                <w:szCs w:val="14"/>
                <w:lang w:eastAsia="es-CO"/>
              </w:rPr>
            </w:pPr>
            <w:r w:rsidRPr="00B754E8">
              <w:rPr>
                <w:rFonts w:ascii="Verdana" w:eastAsia="Times New Roman" w:hAnsi="Verdana" w:cs="Arial"/>
                <w:sz w:val="14"/>
                <w:szCs w:val="14"/>
                <w:lang w:eastAsia="es-CO"/>
              </w:rPr>
              <w:t>1,565</w:t>
            </w:r>
          </w:p>
        </w:tc>
        <w:tc>
          <w:tcPr>
            <w:tcW w:w="331" w:type="pct"/>
            <w:tcBorders>
              <w:top w:val="nil"/>
              <w:left w:val="nil"/>
              <w:bottom w:val="single" w:sz="4" w:space="0" w:color="auto"/>
              <w:right w:val="single" w:sz="4" w:space="0" w:color="auto"/>
            </w:tcBorders>
            <w:shd w:val="clear" w:color="auto" w:fill="auto"/>
            <w:noWrap/>
            <w:vAlign w:val="bottom"/>
            <w:hideMark/>
          </w:tcPr>
          <w:p w:rsidR="00B754E8" w:rsidRPr="00B754E8" w:rsidRDefault="00B754E8" w:rsidP="00B754E8">
            <w:pPr>
              <w:jc w:val="center"/>
              <w:rPr>
                <w:rFonts w:ascii="Verdana" w:eastAsia="Times New Roman" w:hAnsi="Verdana" w:cs="Arial"/>
                <w:sz w:val="14"/>
                <w:szCs w:val="14"/>
                <w:lang w:eastAsia="es-CO"/>
              </w:rPr>
            </w:pPr>
            <w:r w:rsidRPr="00B754E8">
              <w:rPr>
                <w:rFonts w:ascii="Verdana" w:eastAsia="Times New Roman" w:hAnsi="Verdana" w:cs="Arial"/>
                <w:sz w:val="14"/>
                <w:szCs w:val="14"/>
                <w:lang w:eastAsia="es-CO"/>
              </w:rPr>
              <w:t>1,567</w:t>
            </w:r>
          </w:p>
        </w:tc>
        <w:tc>
          <w:tcPr>
            <w:tcW w:w="274" w:type="pct"/>
            <w:tcBorders>
              <w:top w:val="nil"/>
              <w:left w:val="nil"/>
              <w:bottom w:val="single" w:sz="4" w:space="0" w:color="auto"/>
              <w:right w:val="single" w:sz="4" w:space="0" w:color="auto"/>
            </w:tcBorders>
            <w:shd w:val="clear" w:color="auto" w:fill="auto"/>
            <w:noWrap/>
            <w:vAlign w:val="bottom"/>
            <w:hideMark/>
          </w:tcPr>
          <w:p w:rsidR="00B754E8" w:rsidRPr="00B754E8" w:rsidRDefault="00B754E8" w:rsidP="00B754E8">
            <w:pPr>
              <w:jc w:val="center"/>
              <w:rPr>
                <w:rFonts w:ascii="Verdana" w:eastAsia="Times New Roman" w:hAnsi="Verdana" w:cs="Arial"/>
                <w:sz w:val="14"/>
                <w:szCs w:val="14"/>
                <w:lang w:eastAsia="es-CO"/>
              </w:rPr>
            </w:pPr>
            <w:r w:rsidRPr="00B754E8">
              <w:rPr>
                <w:rFonts w:ascii="Verdana" w:eastAsia="Times New Roman" w:hAnsi="Verdana" w:cs="Arial"/>
                <w:sz w:val="14"/>
                <w:szCs w:val="14"/>
                <w:lang w:eastAsia="es-CO"/>
              </w:rPr>
              <w:t>1,567</w:t>
            </w:r>
          </w:p>
        </w:tc>
        <w:tc>
          <w:tcPr>
            <w:tcW w:w="464" w:type="pct"/>
            <w:tcBorders>
              <w:top w:val="nil"/>
              <w:left w:val="nil"/>
              <w:bottom w:val="single" w:sz="4" w:space="0" w:color="auto"/>
              <w:right w:val="single" w:sz="4" w:space="0" w:color="auto"/>
            </w:tcBorders>
            <w:shd w:val="clear" w:color="auto" w:fill="auto"/>
            <w:noWrap/>
            <w:vAlign w:val="bottom"/>
            <w:hideMark/>
          </w:tcPr>
          <w:p w:rsidR="00B754E8" w:rsidRPr="00B754E8" w:rsidRDefault="00B754E8" w:rsidP="00B754E8">
            <w:pPr>
              <w:jc w:val="center"/>
              <w:rPr>
                <w:rFonts w:ascii="Verdana" w:eastAsia="Times New Roman" w:hAnsi="Verdana" w:cs="Arial"/>
                <w:sz w:val="14"/>
                <w:szCs w:val="14"/>
                <w:lang w:eastAsia="es-CO"/>
              </w:rPr>
            </w:pPr>
            <w:r w:rsidRPr="00B754E8">
              <w:rPr>
                <w:rFonts w:ascii="Verdana" w:eastAsia="Times New Roman" w:hAnsi="Verdana" w:cs="Arial"/>
                <w:sz w:val="14"/>
                <w:szCs w:val="14"/>
                <w:lang w:eastAsia="es-CO"/>
              </w:rPr>
              <w:t>1,574</w:t>
            </w:r>
          </w:p>
        </w:tc>
        <w:tc>
          <w:tcPr>
            <w:tcW w:w="369" w:type="pct"/>
            <w:tcBorders>
              <w:top w:val="nil"/>
              <w:left w:val="nil"/>
              <w:bottom w:val="single" w:sz="4" w:space="0" w:color="auto"/>
              <w:right w:val="single" w:sz="4" w:space="0" w:color="auto"/>
            </w:tcBorders>
            <w:shd w:val="clear" w:color="auto" w:fill="auto"/>
            <w:noWrap/>
            <w:vAlign w:val="bottom"/>
            <w:hideMark/>
          </w:tcPr>
          <w:p w:rsidR="00B754E8" w:rsidRPr="00B754E8" w:rsidRDefault="00B754E8" w:rsidP="00B754E8">
            <w:pPr>
              <w:jc w:val="center"/>
              <w:rPr>
                <w:rFonts w:ascii="Verdana" w:eastAsia="Times New Roman" w:hAnsi="Verdana" w:cs="Arial"/>
                <w:sz w:val="14"/>
                <w:szCs w:val="14"/>
                <w:lang w:eastAsia="es-CO"/>
              </w:rPr>
            </w:pPr>
            <w:r w:rsidRPr="00B754E8">
              <w:rPr>
                <w:rFonts w:ascii="Verdana" w:eastAsia="Times New Roman" w:hAnsi="Verdana" w:cs="Arial"/>
                <w:sz w:val="14"/>
                <w:szCs w:val="14"/>
                <w:lang w:eastAsia="es-CO"/>
              </w:rPr>
              <w:t>1,575</w:t>
            </w:r>
          </w:p>
        </w:tc>
        <w:tc>
          <w:tcPr>
            <w:tcW w:w="445" w:type="pct"/>
            <w:tcBorders>
              <w:top w:val="nil"/>
              <w:left w:val="nil"/>
              <w:bottom w:val="single" w:sz="4" w:space="0" w:color="auto"/>
              <w:right w:val="single" w:sz="4" w:space="0" w:color="auto"/>
            </w:tcBorders>
            <w:shd w:val="clear" w:color="auto" w:fill="auto"/>
            <w:noWrap/>
            <w:vAlign w:val="bottom"/>
            <w:hideMark/>
          </w:tcPr>
          <w:p w:rsidR="00B754E8" w:rsidRPr="00B754E8" w:rsidRDefault="00B754E8" w:rsidP="00B754E8">
            <w:pPr>
              <w:jc w:val="center"/>
              <w:rPr>
                <w:rFonts w:ascii="Verdana" w:eastAsia="Times New Roman" w:hAnsi="Verdana" w:cs="Arial"/>
                <w:sz w:val="14"/>
                <w:szCs w:val="14"/>
                <w:lang w:eastAsia="es-CO"/>
              </w:rPr>
            </w:pPr>
            <w:r w:rsidRPr="00B754E8">
              <w:rPr>
                <w:rFonts w:ascii="Verdana" w:eastAsia="Times New Roman" w:hAnsi="Verdana" w:cs="Arial"/>
                <w:sz w:val="14"/>
                <w:szCs w:val="14"/>
                <w:lang w:eastAsia="es-CO"/>
              </w:rPr>
              <w:t>1,577</w:t>
            </w:r>
          </w:p>
        </w:tc>
        <w:tc>
          <w:tcPr>
            <w:tcW w:w="350" w:type="pct"/>
            <w:tcBorders>
              <w:top w:val="nil"/>
              <w:left w:val="nil"/>
              <w:bottom w:val="single" w:sz="4" w:space="0" w:color="auto"/>
              <w:right w:val="single" w:sz="4" w:space="0" w:color="auto"/>
            </w:tcBorders>
            <w:shd w:val="clear" w:color="auto" w:fill="auto"/>
            <w:noWrap/>
            <w:vAlign w:val="bottom"/>
            <w:hideMark/>
          </w:tcPr>
          <w:p w:rsidR="00B754E8" w:rsidRPr="00B754E8" w:rsidRDefault="00B754E8" w:rsidP="00B754E8">
            <w:pPr>
              <w:jc w:val="center"/>
              <w:rPr>
                <w:rFonts w:ascii="Verdana" w:eastAsia="Times New Roman" w:hAnsi="Verdana" w:cs="Arial"/>
                <w:sz w:val="14"/>
                <w:szCs w:val="14"/>
                <w:lang w:eastAsia="es-CO"/>
              </w:rPr>
            </w:pPr>
            <w:r w:rsidRPr="00B754E8">
              <w:rPr>
                <w:rFonts w:ascii="Verdana" w:eastAsia="Times New Roman" w:hAnsi="Verdana" w:cs="Arial"/>
                <w:sz w:val="14"/>
                <w:szCs w:val="14"/>
                <w:lang w:eastAsia="es-CO"/>
              </w:rPr>
              <w:t>1,581</w:t>
            </w:r>
          </w:p>
        </w:tc>
      </w:tr>
      <w:tr w:rsidR="00B754E8" w:rsidRPr="00B754E8" w:rsidTr="00B754E8">
        <w:trPr>
          <w:trHeight w:val="360"/>
        </w:trPr>
        <w:tc>
          <w:tcPr>
            <w:tcW w:w="400" w:type="pct"/>
            <w:tcBorders>
              <w:top w:val="nil"/>
              <w:left w:val="single" w:sz="4" w:space="0" w:color="auto"/>
              <w:bottom w:val="single" w:sz="4" w:space="0" w:color="auto"/>
              <w:right w:val="single" w:sz="4" w:space="0" w:color="auto"/>
            </w:tcBorders>
            <w:shd w:val="clear" w:color="auto" w:fill="auto"/>
            <w:noWrap/>
            <w:vAlign w:val="bottom"/>
            <w:hideMark/>
          </w:tcPr>
          <w:p w:rsidR="00B754E8" w:rsidRPr="00B754E8" w:rsidRDefault="00B754E8" w:rsidP="00B754E8">
            <w:pPr>
              <w:rPr>
                <w:rFonts w:ascii="Verdana" w:eastAsia="Times New Roman" w:hAnsi="Verdana" w:cs="Arial"/>
                <w:sz w:val="14"/>
                <w:szCs w:val="14"/>
                <w:lang w:eastAsia="es-CO"/>
              </w:rPr>
            </w:pPr>
            <w:r w:rsidRPr="00B754E8">
              <w:rPr>
                <w:rFonts w:ascii="Verdana" w:eastAsia="Times New Roman" w:hAnsi="Verdana" w:cs="Arial"/>
                <w:sz w:val="14"/>
                <w:szCs w:val="14"/>
                <w:lang w:eastAsia="es-CO"/>
              </w:rPr>
              <w:t>Cinco</w:t>
            </w:r>
          </w:p>
        </w:tc>
        <w:tc>
          <w:tcPr>
            <w:tcW w:w="407" w:type="pct"/>
            <w:tcBorders>
              <w:top w:val="nil"/>
              <w:left w:val="nil"/>
              <w:bottom w:val="single" w:sz="4" w:space="0" w:color="auto"/>
              <w:right w:val="single" w:sz="4" w:space="0" w:color="auto"/>
            </w:tcBorders>
            <w:shd w:val="clear" w:color="auto" w:fill="auto"/>
            <w:noWrap/>
            <w:vAlign w:val="bottom"/>
            <w:hideMark/>
          </w:tcPr>
          <w:p w:rsidR="00B754E8" w:rsidRPr="00B754E8" w:rsidRDefault="00B754E8" w:rsidP="00B754E8">
            <w:pPr>
              <w:jc w:val="center"/>
              <w:rPr>
                <w:rFonts w:ascii="Verdana" w:eastAsia="Times New Roman" w:hAnsi="Verdana" w:cs="Arial"/>
                <w:sz w:val="14"/>
                <w:szCs w:val="14"/>
                <w:lang w:eastAsia="es-CO"/>
              </w:rPr>
            </w:pPr>
            <w:r w:rsidRPr="00B754E8">
              <w:rPr>
                <w:rFonts w:ascii="Verdana" w:eastAsia="Times New Roman" w:hAnsi="Verdana" w:cs="Arial"/>
                <w:sz w:val="14"/>
                <w:szCs w:val="14"/>
                <w:lang w:eastAsia="es-CO"/>
              </w:rPr>
              <w:t>18</w:t>
            </w:r>
          </w:p>
        </w:tc>
        <w:tc>
          <w:tcPr>
            <w:tcW w:w="312" w:type="pct"/>
            <w:tcBorders>
              <w:top w:val="nil"/>
              <w:left w:val="nil"/>
              <w:bottom w:val="single" w:sz="4" w:space="0" w:color="auto"/>
              <w:right w:val="single" w:sz="4" w:space="0" w:color="auto"/>
            </w:tcBorders>
            <w:shd w:val="clear" w:color="auto" w:fill="auto"/>
            <w:noWrap/>
            <w:vAlign w:val="bottom"/>
            <w:hideMark/>
          </w:tcPr>
          <w:p w:rsidR="00B754E8" w:rsidRPr="00B754E8" w:rsidRDefault="00B754E8" w:rsidP="00B754E8">
            <w:pPr>
              <w:jc w:val="center"/>
              <w:rPr>
                <w:rFonts w:ascii="Verdana" w:eastAsia="Times New Roman" w:hAnsi="Verdana" w:cs="Arial"/>
                <w:sz w:val="14"/>
                <w:szCs w:val="14"/>
                <w:lang w:eastAsia="es-CO"/>
              </w:rPr>
            </w:pPr>
            <w:r w:rsidRPr="00B754E8">
              <w:rPr>
                <w:rFonts w:ascii="Verdana" w:eastAsia="Times New Roman" w:hAnsi="Verdana" w:cs="Arial"/>
                <w:sz w:val="14"/>
                <w:szCs w:val="14"/>
                <w:lang w:eastAsia="es-CO"/>
              </w:rPr>
              <w:t>18</w:t>
            </w:r>
          </w:p>
        </w:tc>
        <w:tc>
          <w:tcPr>
            <w:tcW w:w="464" w:type="pct"/>
            <w:tcBorders>
              <w:top w:val="nil"/>
              <w:left w:val="nil"/>
              <w:bottom w:val="single" w:sz="4" w:space="0" w:color="auto"/>
              <w:right w:val="single" w:sz="4" w:space="0" w:color="auto"/>
            </w:tcBorders>
            <w:shd w:val="clear" w:color="auto" w:fill="auto"/>
            <w:noWrap/>
            <w:vAlign w:val="bottom"/>
            <w:hideMark/>
          </w:tcPr>
          <w:p w:rsidR="00B754E8" w:rsidRPr="00B754E8" w:rsidRDefault="00B754E8" w:rsidP="00B754E8">
            <w:pPr>
              <w:jc w:val="center"/>
              <w:rPr>
                <w:rFonts w:ascii="Verdana" w:eastAsia="Times New Roman" w:hAnsi="Verdana" w:cs="Arial"/>
                <w:sz w:val="14"/>
                <w:szCs w:val="14"/>
                <w:lang w:eastAsia="es-CO"/>
              </w:rPr>
            </w:pPr>
            <w:r w:rsidRPr="00B754E8">
              <w:rPr>
                <w:rFonts w:ascii="Verdana" w:eastAsia="Times New Roman" w:hAnsi="Verdana" w:cs="Arial"/>
                <w:sz w:val="14"/>
                <w:szCs w:val="14"/>
                <w:lang w:eastAsia="es-CO"/>
              </w:rPr>
              <w:t>18</w:t>
            </w:r>
          </w:p>
        </w:tc>
        <w:tc>
          <w:tcPr>
            <w:tcW w:w="426" w:type="pct"/>
            <w:tcBorders>
              <w:top w:val="nil"/>
              <w:left w:val="nil"/>
              <w:bottom w:val="single" w:sz="4" w:space="0" w:color="auto"/>
              <w:right w:val="single" w:sz="4" w:space="0" w:color="auto"/>
            </w:tcBorders>
            <w:shd w:val="clear" w:color="auto" w:fill="auto"/>
            <w:noWrap/>
            <w:vAlign w:val="bottom"/>
            <w:hideMark/>
          </w:tcPr>
          <w:p w:rsidR="00B754E8" w:rsidRPr="00B754E8" w:rsidRDefault="00B754E8" w:rsidP="00B754E8">
            <w:pPr>
              <w:jc w:val="center"/>
              <w:rPr>
                <w:rFonts w:ascii="Verdana" w:eastAsia="Times New Roman" w:hAnsi="Verdana" w:cs="Arial"/>
                <w:sz w:val="14"/>
                <w:szCs w:val="14"/>
                <w:lang w:eastAsia="es-CO"/>
              </w:rPr>
            </w:pPr>
            <w:r w:rsidRPr="00B754E8">
              <w:rPr>
                <w:rFonts w:ascii="Verdana" w:eastAsia="Times New Roman" w:hAnsi="Verdana" w:cs="Arial"/>
                <w:sz w:val="14"/>
                <w:szCs w:val="14"/>
                <w:lang w:eastAsia="es-CO"/>
              </w:rPr>
              <w:t>18</w:t>
            </w:r>
          </w:p>
        </w:tc>
        <w:tc>
          <w:tcPr>
            <w:tcW w:w="426" w:type="pct"/>
            <w:tcBorders>
              <w:top w:val="nil"/>
              <w:left w:val="nil"/>
              <w:bottom w:val="single" w:sz="4" w:space="0" w:color="auto"/>
              <w:right w:val="single" w:sz="4" w:space="0" w:color="auto"/>
            </w:tcBorders>
            <w:shd w:val="clear" w:color="auto" w:fill="auto"/>
            <w:noWrap/>
            <w:vAlign w:val="bottom"/>
            <w:hideMark/>
          </w:tcPr>
          <w:p w:rsidR="00B754E8" w:rsidRPr="00B754E8" w:rsidRDefault="00B754E8" w:rsidP="00B754E8">
            <w:pPr>
              <w:jc w:val="center"/>
              <w:rPr>
                <w:rFonts w:ascii="Verdana" w:eastAsia="Times New Roman" w:hAnsi="Verdana" w:cs="Arial"/>
                <w:sz w:val="14"/>
                <w:szCs w:val="14"/>
                <w:lang w:eastAsia="es-CO"/>
              </w:rPr>
            </w:pPr>
            <w:r w:rsidRPr="00B754E8">
              <w:rPr>
                <w:rFonts w:ascii="Verdana" w:eastAsia="Times New Roman" w:hAnsi="Verdana" w:cs="Arial"/>
                <w:sz w:val="14"/>
                <w:szCs w:val="14"/>
                <w:lang w:eastAsia="es-CO"/>
              </w:rPr>
              <w:t>18</w:t>
            </w:r>
          </w:p>
        </w:tc>
        <w:tc>
          <w:tcPr>
            <w:tcW w:w="331" w:type="pct"/>
            <w:tcBorders>
              <w:top w:val="nil"/>
              <w:left w:val="nil"/>
              <w:bottom w:val="single" w:sz="4" w:space="0" w:color="auto"/>
              <w:right w:val="single" w:sz="4" w:space="0" w:color="auto"/>
            </w:tcBorders>
            <w:shd w:val="clear" w:color="auto" w:fill="auto"/>
            <w:noWrap/>
            <w:vAlign w:val="bottom"/>
            <w:hideMark/>
          </w:tcPr>
          <w:p w:rsidR="00B754E8" w:rsidRPr="00B754E8" w:rsidRDefault="00B754E8" w:rsidP="00B754E8">
            <w:pPr>
              <w:jc w:val="center"/>
              <w:rPr>
                <w:rFonts w:ascii="Verdana" w:eastAsia="Times New Roman" w:hAnsi="Verdana" w:cs="Arial"/>
                <w:sz w:val="14"/>
                <w:szCs w:val="14"/>
                <w:lang w:eastAsia="es-CO"/>
              </w:rPr>
            </w:pPr>
            <w:r w:rsidRPr="00B754E8">
              <w:rPr>
                <w:rFonts w:ascii="Verdana" w:eastAsia="Times New Roman" w:hAnsi="Verdana" w:cs="Arial"/>
                <w:sz w:val="14"/>
                <w:szCs w:val="14"/>
                <w:lang w:eastAsia="es-CO"/>
              </w:rPr>
              <w:t>18</w:t>
            </w:r>
          </w:p>
        </w:tc>
        <w:tc>
          <w:tcPr>
            <w:tcW w:w="331" w:type="pct"/>
            <w:tcBorders>
              <w:top w:val="nil"/>
              <w:left w:val="nil"/>
              <w:bottom w:val="single" w:sz="4" w:space="0" w:color="auto"/>
              <w:right w:val="single" w:sz="4" w:space="0" w:color="auto"/>
            </w:tcBorders>
            <w:shd w:val="clear" w:color="auto" w:fill="auto"/>
            <w:noWrap/>
            <w:vAlign w:val="bottom"/>
            <w:hideMark/>
          </w:tcPr>
          <w:p w:rsidR="00B754E8" w:rsidRPr="00B754E8" w:rsidRDefault="00B754E8" w:rsidP="00B754E8">
            <w:pPr>
              <w:jc w:val="center"/>
              <w:rPr>
                <w:rFonts w:ascii="Verdana" w:eastAsia="Times New Roman" w:hAnsi="Verdana" w:cs="Arial"/>
                <w:sz w:val="14"/>
                <w:szCs w:val="14"/>
                <w:lang w:eastAsia="es-CO"/>
              </w:rPr>
            </w:pPr>
            <w:r w:rsidRPr="00B754E8">
              <w:rPr>
                <w:rFonts w:ascii="Verdana" w:eastAsia="Times New Roman" w:hAnsi="Verdana" w:cs="Arial"/>
                <w:sz w:val="14"/>
                <w:szCs w:val="14"/>
                <w:lang w:eastAsia="es-CO"/>
              </w:rPr>
              <w:t>18</w:t>
            </w:r>
          </w:p>
        </w:tc>
        <w:tc>
          <w:tcPr>
            <w:tcW w:w="274" w:type="pct"/>
            <w:tcBorders>
              <w:top w:val="nil"/>
              <w:left w:val="nil"/>
              <w:bottom w:val="single" w:sz="4" w:space="0" w:color="auto"/>
              <w:right w:val="single" w:sz="4" w:space="0" w:color="auto"/>
            </w:tcBorders>
            <w:shd w:val="clear" w:color="auto" w:fill="auto"/>
            <w:noWrap/>
            <w:vAlign w:val="bottom"/>
            <w:hideMark/>
          </w:tcPr>
          <w:p w:rsidR="00B754E8" w:rsidRPr="00B754E8" w:rsidRDefault="00B754E8" w:rsidP="00B754E8">
            <w:pPr>
              <w:jc w:val="center"/>
              <w:rPr>
                <w:rFonts w:ascii="Verdana" w:eastAsia="Times New Roman" w:hAnsi="Verdana" w:cs="Arial"/>
                <w:sz w:val="14"/>
                <w:szCs w:val="14"/>
                <w:lang w:eastAsia="es-CO"/>
              </w:rPr>
            </w:pPr>
            <w:r w:rsidRPr="00B754E8">
              <w:rPr>
                <w:rFonts w:ascii="Verdana" w:eastAsia="Times New Roman" w:hAnsi="Verdana" w:cs="Arial"/>
                <w:sz w:val="14"/>
                <w:szCs w:val="14"/>
                <w:lang w:eastAsia="es-CO"/>
              </w:rPr>
              <w:t>18</w:t>
            </w:r>
          </w:p>
        </w:tc>
        <w:tc>
          <w:tcPr>
            <w:tcW w:w="464" w:type="pct"/>
            <w:tcBorders>
              <w:top w:val="nil"/>
              <w:left w:val="nil"/>
              <w:bottom w:val="single" w:sz="4" w:space="0" w:color="auto"/>
              <w:right w:val="single" w:sz="4" w:space="0" w:color="auto"/>
            </w:tcBorders>
            <w:shd w:val="clear" w:color="auto" w:fill="auto"/>
            <w:noWrap/>
            <w:vAlign w:val="bottom"/>
            <w:hideMark/>
          </w:tcPr>
          <w:p w:rsidR="00B754E8" w:rsidRPr="00B754E8" w:rsidRDefault="00B754E8" w:rsidP="00B754E8">
            <w:pPr>
              <w:jc w:val="center"/>
              <w:rPr>
                <w:rFonts w:ascii="Verdana" w:eastAsia="Times New Roman" w:hAnsi="Verdana" w:cs="Arial"/>
                <w:sz w:val="14"/>
                <w:szCs w:val="14"/>
                <w:lang w:eastAsia="es-CO"/>
              </w:rPr>
            </w:pPr>
            <w:r w:rsidRPr="00B754E8">
              <w:rPr>
                <w:rFonts w:ascii="Verdana" w:eastAsia="Times New Roman" w:hAnsi="Verdana" w:cs="Arial"/>
                <w:sz w:val="14"/>
                <w:szCs w:val="14"/>
                <w:lang w:eastAsia="es-CO"/>
              </w:rPr>
              <w:t>18</w:t>
            </w:r>
          </w:p>
        </w:tc>
        <w:tc>
          <w:tcPr>
            <w:tcW w:w="369" w:type="pct"/>
            <w:tcBorders>
              <w:top w:val="nil"/>
              <w:left w:val="nil"/>
              <w:bottom w:val="single" w:sz="4" w:space="0" w:color="auto"/>
              <w:right w:val="single" w:sz="4" w:space="0" w:color="auto"/>
            </w:tcBorders>
            <w:shd w:val="clear" w:color="auto" w:fill="auto"/>
            <w:noWrap/>
            <w:vAlign w:val="bottom"/>
            <w:hideMark/>
          </w:tcPr>
          <w:p w:rsidR="00B754E8" w:rsidRPr="00B754E8" w:rsidRDefault="00B754E8" w:rsidP="00B754E8">
            <w:pPr>
              <w:jc w:val="center"/>
              <w:rPr>
                <w:rFonts w:ascii="Verdana" w:eastAsia="Times New Roman" w:hAnsi="Verdana" w:cs="Arial"/>
                <w:sz w:val="14"/>
                <w:szCs w:val="14"/>
                <w:lang w:eastAsia="es-CO"/>
              </w:rPr>
            </w:pPr>
            <w:r w:rsidRPr="00B754E8">
              <w:rPr>
                <w:rFonts w:ascii="Verdana" w:eastAsia="Times New Roman" w:hAnsi="Verdana" w:cs="Arial"/>
                <w:sz w:val="14"/>
                <w:szCs w:val="14"/>
                <w:lang w:eastAsia="es-CO"/>
              </w:rPr>
              <w:t>18</w:t>
            </w:r>
          </w:p>
        </w:tc>
        <w:tc>
          <w:tcPr>
            <w:tcW w:w="445" w:type="pct"/>
            <w:tcBorders>
              <w:top w:val="nil"/>
              <w:left w:val="nil"/>
              <w:bottom w:val="single" w:sz="4" w:space="0" w:color="auto"/>
              <w:right w:val="single" w:sz="4" w:space="0" w:color="auto"/>
            </w:tcBorders>
            <w:shd w:val="clear" w:color="auto" w:fill="auto"/>
            <w:noWrap/>
            <w:vAlign w:val="bottom"/>
            <w:hideMark/>
          </w:tcPr>
          <w:p w:rsidR="00B754E8" w:rsidRPr="00B754E8" w:rsidRDefault="00B754E8" w:rsidP="00B754E8">
            <w:pPr>
              <w:jc w:val="center"/>
              <w:rPr>
                <w:rFonts w:ascii="Verdana" w:eastAsia="Times New Roman" w:hAnsi="Verdana" w:cs="Arial"/>
                <w:sz w:val="14"/>
                <w:szCs w:val="14"/>
                <w:lang w:eastAsia="es-CO"/>
              </w:rPr>
            </w:pPr>
            <w:r w:rsidRPr="00B754E8">
              <w:rPr>
                <w:rFonts w:ascii="Verdana" w:eastAsia="Times New Roman" w:hAnsi="Verdana" w:cs="Arial"/>
                <w:sz w:val="14"/>
                <w:szCs w:val="14"/>
                <w:lang w:eastAsia="es-CO"/>
              </w:rPr>
              <w:t>18</w:t>
            </w:r>
          </w:p>
        </w:tc>
        <w:tc>
          <w:tcPr>
            <w:tcW w:w="350" w:type="pct"/>
            <w:tcBorders>
              <w:top w:val="nil"/>
              <w:left w:val="nil"/>
              <w:bottom w:val="single" w:sz="4" w:space="0" w:color="auto"/>
              <w:right w:val="single" w:sz="4" w:space="0" w:color="auto"/>
            </w:tcBorders>
            <w:shd w:val="clear" w:color="auto" w:fill="auto"/>
            <w:noWrap/>
            <w:vAlign w:val="bottom"/>
            <w:hideMark/>
          </w:tcPr>
          <w:p w:rsidR="00B754E8" w:rsidRPr="00B754E8" w:rsidRDefault="00B754E8" w:rsidP="00B754E8">
            <w:pPr>
              <w:jc w:val="center"/>
              <w:rPr>
                <w:rFonts w:ascii="Verdana" w:eastAsia="Times New Roman" w:hAnsi="Verdana" w:cs="Arial"/>
                <w:sz w:val="14"/>
                <w:szCs w:val="14"/>
                <w:lang w:eastAsia="es-CO"/>
              </w:rPr>
            </w:pPr>
            <w:r w:rsidRPr="00B754E8">
              <w:rPr>
                <w:rFonts w:ascii="Verdana" w:eastAsia="Times New Roman" w:hAnsi="Verdana" w:cs="Arial"/>
                <w:sz w:val="14"/>
                <w:szCs w:val="14"/>
                <w:lang w:eastAsia="es-CO"/>
              </w:rPr>
              <w:t>18</w:t>
            </w:r>
          </w:p>
        </w:tc>
      </w:tr>
      <w:tr w:rsidR="00B754E8" w:rsidRPr="00B754E8" w:rsidTr="00B754E8">
        <w:trPr>
          <w:trHeight w:val="360"/>
        </w:trPr>
        <w:tc>
          <w:tcPr>
            <w:tcW w:w="400" w:type="pct"/>
            <w:tcBorders>
              <w:top w:val="nil"/>
              <w:left w:val="single" w:sz="4" w:space="0" w:color="auto"/>
              <w:bottom w:val="single" w:sz="4" w:space="0" w:color="auto"/>
              <w:right w:val="single" w:sz="4" w:space="0" w:color="auto"/>
            </w:tcBorders>
            <w:shd w:val="clear" w:color="auto" w:fill="auto"/>
            <w:noWrap/>
            <w:vAlign w:val="bottom"/>
            <w:hideMark/>
          </w:tcPr>
          <w:p w:rsidR="00B754E8" w:rsidRPr="00B754E8" w:rsidRDefault="00B754E8" w:rsidP="00B754E8">
            <w:pPr>
              <w:rPr>
                <w:rFonts w:ascii="Verdana" w:eastAsia="Times New Roman" w:hAnsi="Verdana" w:cs="Arial"/>
                <w:sz w:val="14"/>
                <w:szCs w:val="14"/>
                <w:lang w:eastAsia="es-CO"/>
              </w:rPr>
            </w:pPr>
            <w:r w:rsidRPr="00B754E8">
              <w:rPr>
                <w:rFonts w:ascii="Verdana" w:eastAsia="Times New Roman" w:hAnsi="Verdana" w:cs="Arial"/>
                <w:sz w:val="14"/>
                <w:szCs w:val="14"/>
                <w:lang w:eastAsia="es-CO"/>
              </w:rPr>
              <w:t>Comercial</w:t>
            </w:r>
          </w:p>
        </w:tc>
        <w:tc>
          <w:tcPr>
            <w:tcW w:w="407" w:type="pct"/>
            <w:tcBorders>
              <w:top w:val="nil"/>
              <w:left w:val="nil"/>
              <w:bottom w:val="single" w:sz="4" w:space="0" w:color="auto"/>
              <w:right w:val="single" w:sz="4" w:space="0" w:color="auto"/>
            </w:tcBorders>
            <w:shd w:val="clear" w:color="auto" w:fill="auto"/>
            <w:noWrap/>
            <w:vAlign w:val="bottom"/>
            <w:hideMark/>
          </w:tcPr>
          <w:p w:rsidR="00B754E8" w:rsidRPr="00B754E8" w:rsidRDefault="00B754E8" w:rsidP="00B754E8">
            <w:pPr>
              <w:jc w:val="center"/>
              <w:rPr>
                <w:rFonts w:ascii="Verdana" w:eastAsia="Times New Roman" w:hAnsi="Verdana" w:cs="Arial"/>
                <w:sz w:val="14"/>
                <w:szCs w:val="14"/>
                <w:lang w:eastAsia="es-CO"/>
              </w:rPr>
            </w:pPr>
            <w:r w:rsidRPr="00B754E8">
              <w:rPr>
                <w:rFonts w:ascii="Verdana" w:eastAsia="Times New Roman" w:hAnsi="Verdana" w:cs="Arial"/>
                <w:sz w:val="14"/>
                <w:szCs w:val="14"/>
                <w:lang w:eastAsia="es-CO"/>
              </w:rPr>
              <w:t>1,747</w:t>
            </w:r>
          </w:p>
        </w:tc>
        <w:tc>
          <w:tcPr>
            <w:tcW w:w="312" w:type="pct"/>
            <w:tcBorders>
              <w:top w:val="nil"/>
              <w:left w:val="nil"/>
              <w:bottom w:val="single" w:sz="4" w:space="0" w:color="auto"/>
              <w:right w:val="single" w:sz="4" w:space="0" w:color="auto"/>
            </w:tcBorders>
            <w:shd w:val="clear" w:color="auto" w:fill="auto"/>
            <w:noWrap/>
            <w:vAlign w:val="bottom"/>
            <w:hideMark/>
          </w:tcPr>
          <w:p w:rsidR="00B754E8" w:rsidRPr="00B754E8" w:rsidRDefault="00B754E8" w:rsidP="00B754E8">
            <w:pPr>
              <w:jc w:val="center"/>
              <w:rPr>
                <w:rFonts w:ascii="Verdana" w:eastAsia="Times New Roman" w:hAnsi="Verdana" w:cs="Arial"/>
                <w:sz w:val="14"/>
                <w:szCs w:val="14"/>
                <w:lang w:eastAsia="es-CO"/>
              </w:rPr>
            </w:pPr>
            <w:r w:rsidRPr="00B754E8">
              <w:rPr>
                <w:rFonts w:ascii="Verdana" w:eastAsia="Times New Roman" w:hAnsi="Verdana" w:cs="Arial"/>
                <w:sz w:val="14"/>
                <w:szCs w:val="14"/>
                <w:lang w:eastAsia="es-CO"/>
              </w:rPr>
              <w:t>1,760</w:t>
            </w:r>
          </w:p>
        </w:tc>
        <w:tc>
          <w:tcPr>
            <w:tcW w:w="464" w:type="pct"/>
            <w:tcBorders>
              <w:top w:val="nil"/>
              <w:left w:val="nil"/>
              <w:bottom w:val="single" w:sz="4" w:space="0" w:color="auto"/>
              <w:right w:val="single" w:sz="4" w:space="0" w:color="auto"/>
            </w:tcBorders>
            <w:shd w:val="clear" w:color="auto" w:fill="auto"/>
            <w:noWrap/>
            <w:vAlign w:val="bottom"/>
            <w:hideMark/>
          </w:tcPr>
          <w:p w:rsidR="00B754E8" w:rsidRPr="00B754E8" w:rsidRDefault="00B754E8" w:rsidP="00B754E8">
            <w:pPr>
              <w:jc w:val="center"/>
              <w:rPr>
                <w:rFonts w:ascii="Verdana" w:eastAsia="Times New Roman" w:hAnsi="Verdana" w:cs="Arial"/>
                <w:sz w:val="14"/>
                <w:szCs w:val="14"/>
                <w:lang w:eastAsia="es-CO"/>
              </w:rPr>
            </w:pPr>
            <w:r w:rsidRPr="00B754E8">
              <w:rPr>
                <w:rFonts w:ascii="Verdana" w:eastAsia="Times New Roman" w:hAnsi="Verdana" w:cs="Arial"/>
                <w:sz w:val="14"/>
                <w:szCs w:val="14"/>
                <w:lang w:eastAsia="es-CO"/>
              </w:rPr>
              <w:t>1,757</w:t>
            </w:r>
          </w:p>
        </w:tc>
        <w:tc>
          <w:tcPr>
            <w:tcW w:w="426" w:type="pct"/>
            <w:tcBorders>
              <w:top w:val="nil"/>
              <w:left w:val="nil"/>
              <w:bottom w:val="single" w:sz="4" w:space="0" w:color="auto"/>
              <w:right w:val="single" w:sz="4" w:space="0" w:color="auto"/>
            </w:tcBorders>
            <w:shd w:val="clear" w:color="auto" w:fill="auto"/>
            <w:noWrap/>
            <w:vAlign w:val="bottom"/>
            <w:hideMark/>
          </w:tcPr>
          <w:p w:rsidR="00B754E8" w:rsidRPr="00B754E8" w:rsidRDefault="00B754E8" w:rsidP="00B754E8">
            <w:pPr>
              <w:jc w:val="center"/>
              <w:rPr>
                <w:rFonts w:ascii="Verdana" w:eastAsia="Times New Roman" w:hAnsi="Verdana" w:cs="Arial"/>
                <w:sz w:val="14"/>
                <w:szCs w:val="14"/>
                <w:lang w:eastAsia="es-CO"/>
              </w:rPr>
            </w:pPr>
            <w:r w:rsidRPr="00B754E8">
              <w:rPr>
                <w:rFonts w:ascii="Verdana" w:eastAsia="Times New Roman" w:hAnsi="Verdana" w:cs="Arial"/>
                <w:sz w:val="14"/>
                <w:szCs w:val="14"/>
                <w:lang w:eastAsia="es-CO"/>
              </w:rPr>
              <w:t>1,757</w:t>
            </w:r>
          </w:p>
        </w:tc>
        <w:tc>
          <w:tcPr>
            <w:tcW w:w="426" w:type="pct"/>
            <w:tcBorders>
              <w:top w:val="nil"/>
              <w:left w:val="nil"/>
              <w:bottom w:val="single" w:sz="4" w:space="0" w:color="auto"/>
              <w:right w:val="single" w:sz="4" w:space="0" w:color="auto"/>
            </w:tcBorders>
            <w:shd w:val="clear" w:color="auto" w:fill="auto"/>
            <w:noWrap/>
            <w:vAlign w:val="bottom"/>
            <w:hideMark/>
          </w:tcPr>
          <w:p w:rsidR="00B754E8" w:rsidRPr="00B754E8" w:rsidRDefault="00B754E8" w:rsidP="00B754E8">
            <w:pPr>
              <w:jc w:val="center"/>
              <w:rPr>
                <w:rFonts w:ascii="Verdana" w:eastAsia="Times New Roman" w:hAnsi="Verdana" w:cs="Arial"/>
                <w:sz w:val="14"/>
                <w:szCs w:val="14"/>
                <w:lang w:eastAsia="es-CO"/>
              </w:rPr>
            </w:pPr>
            <w:r w:rsidRPr="00B754E8">
              <w:rPr>
                <w:rFonts w:ascii="Verdana" w:eastAsia="Times New Roman" w:hAnsi="Verdana" w:cs="Arial"/>
                <w:sz w:val="14"/>
                <w:szCs w:val="14"/>
                <w:lang w:eastAsia="es-CO"/>
              </w:rPr>
              <w:t>1,764</w:t>
            </w:r>
          </w:p>
        </w:tc>
        <w:tc>
          <w:tcPr>
            <w:tcW w:w="331" w:type="pct"/>
            <w:tcBorders>
              <w:top w:val="nil"/>
              <w:left w:val="nil"/>
              <w:bottom w:val="single" w:sz="4" w:space="0" w:color="auto"/>
              <w:right w:val="single" w:sz="4" w:space="0" w:color="auto"/>
            </w:tcBorders>
            <w:shd w:val="clear" w:color="auto" w:fill="auto"/>
            <w:noWrap/>
            <w:vAlign w:val="bottom"/>
            <w:hideMark/>
          </w:tcPr>
          <w:p w:rsidR="00B754E8" w:rsidRPr="00B754E8" w:rsidRDefault="00B754E8" w:rsidP="00B754E8">
            <w:pPr>
              <w:jc w:val="center"/>
              <w:rPr>
                <w:rFonts w:ascii="Verdana" w:eastAsia="Times New Roman" w:hAnsi="Verdana" w:cs="Arial"/>
                <w:sz w:val="14"/>
                <w:szCs w:val="14"/>
                <w:lang w:eastAsia="es-CO"/>
              </w:rPr>
            </w:pPr>
            <w:r w:rsidRPr="00B754E8">
              <w:rPr>
                <w:rFonts w:ascii="Verdana" w:eastAsia="Times New Roman" w:hAnsi="Verdana" w:cs="Arial"/>
                <w:sz w:val="14"/>
                <w:szCs w:val="14"/>
                <w:lang w:eastAsia="es-CO"/>
              </w:rPr>
              <w:t>1,775</w:t>
            </w:r>
          </w:p>
        </w:tc>
        <w:tc>
          <w:tcPr>
            <w:tcW w:w="331" w:type="pct"/>
            <w:tcBorders>
              <w:top w:val="nil"/>
              <w:left w:val="nil"/>
              <w:bottom w:val="single" w:sz="4" w:space="0" w:color="auto"/>
              <w:right w:val="single" w:sz="4" w:space="0" w:color="auto"/>
            </w:tcBorders>
            <w:shd w:val="clear" w:color="auto" w:fill="auto"/>
            <w:noWrap/>
            <w:vAlign w:val="bottom"/>
            <w:hideMark/>
          </w:tcPr>
          <w:p w:rsidR="00B754E8" w:rsidRPr="00B754E8" w:rsidRDefault="00B754E8" w:rsidP="00B754E8">
            <w:pPr>
              <w:jc w:val="center"/>
              <w:rPr>
                <w:rFonts w:ascii="Verdana" w:eastAsia="Times New Roman" w:hAnsi="Verdana" w:cs="Arial"/>
                <w:sz w:val="14"/>
                <w:szCs w:val="14"/>
                <w:lang w:eastAsia="es-CO"/>
              </w:rPr>
            </w:pPr>
            <w:r w:rsidRPr="00B754E8">
              <w:rPr>
                <w:rFonts w:ascii="Verdana" w:eastAsia="Times New Roman" w:hAnsi="Verdana" w:cs="Arial"/>
                <w:sz w:val="14"/>
                <w:szCs w:val="14"/>
                <w:lang w:eastAsia="es-CO"/>
              </w:rPr>
              <w:t>1,775</w:t>
            </w:r>
          </w:p>
        </w:tc>
        <w:tc>
          <w:tcPr>
            <w:tcW w:w="274" w:type="pct"/>
            <w:tcBorders>
              <w:top w:val="nil"/>
              <w:left w:val="nil"/>
              <w:bottom w:val="single" w:sz="4" w:space="0" w:color="auto"/>
              <w:right w:val="single" w:sz="4" w:space="0" w:color="auto"/>
            </w:tcBorders>
            <w:shd w:val="clear" w:color="auto" w:fill="auto"/>
            <w:noWrap/>
            <w:vAlign w:val="bottom"/>
            <w:hideMark/>
          </w:tcPr>
          <w:p w:rsidR="00B754E8" w:rsidRPr="00B754E8" w:rsidRDefault="00B754E8" w:rsidP="00B754E8">
            <w:pPr>
              <w:jc w:val="center"/>
              <w:rPr>
                <w:rFonts w:ascii="Verdana" w:eastAsia="Times New Roman" w:hAnsi="Verdana" w:cs="Arial"/>
                <w:sz w:val="14"/>
                <w:szCs w:val="14"/>
                <w:lang w:eastAsia="es-CO"/>
              </w:rPr>
            </w:pPr>
            <w:r w:rsidRPr="00B754E8">
              <w:rPr>
                <w:rFonts w:ascii="Verdana" w:eastAsia="Times New Roman" w:hAnsi="Verdana" w:cs="Arial"/>
                <w:sz w:val="14"/>
                <w:szCs w:val="14"/>
                <w:lang w:eastAsia="es-CO"/>
              </w:rPr>
              <w:t>1,776</w:t>
            </w:r>
          </w:p>
        </w:tc>
        <w:tc>
          <w:tcPr>
            <w:tcW w:w="464" w:type="pct"/>
            <w:tcBorders>
              <w:top w:val="nil"/>
              <w:left w:val="nil"/>
              <w:bottom w:val="single" w:sz="4" w:space="0" w:color="auto"/>
              <w:right w:val="single" w:sz="4" w:space="0" w:color="auto"/>
            </w:tcBorders>
            <w:shd w:val="clear" w:color="auto" w:fill="auto"/>
            <w:noWrap/>
            <w:vAlign w:val="bottom"/>
            <w:hideMark/>
          </w:tcPr>
          <w:p w:rsidR="00B754E8" w:rsidRPr="00B754E8" w:rsidRDefault="00B754E8" w:rsidP="00B754E8">
            <w:pPr>
              <w:jc w:val="center"/>
              <w:rPr>
                <w:rFonts w:ascii="Verdana" w:eastAsia="Times New Roman" w:hAnsi="Verdana" w:cs="Arial"/>
                <w:sz w:val="14"/>
                <w:szCs w:val="14"/>
                <w:lang w:eastAsia="es-CO"/>
              </w:rPr>
            </w:pPr>
            <w:r w:rsidRPr="00B754E8">
              <w:rPr>
                <w:rFonts w:ascii="Verdana" w:eastAsia="Times New Roman" w:hAnsi="Verdana" w:cs="Arial"/>
                <w:sz w:val="14"/>
                <w:szCs w:val="14"/>
                <w:lang w:eastAsia="es-CO"/>
              </w:rPr>
              <w:t>1,775</w:t>
            </w:r>
          </w:p>
        </w:tc>
        <w:tc>
          <w:tcPr>
            <w:tcW w:w="369" w:type="pct"/>
            <w:tcBorders>
              <w:top w:val="nil"/>
              <w:left w:val="nil"/>
              <w:bottom w:val="single" w:sz="4" w:space="0" w:color="auto"/>
              <w:right w:val="single" w:sz="4" w:space="0" w:color="auto"/>
            </w:tcBorders>
            <w:shd w:val="clear" w:color="auto" w:fill="auto"/>
            <w:noWrap/>
            <w:vAlign w:val="bottom"/>
            <w:hideMark/>
          </w:tcPr>
          <w:p w:rsidR="00B754E8" w:rsidRPr="00B754E8" w:rsidRDefault="00B754E8" w:rsidP="00B754E8">
            <w:pPr>
              <w:jc w:val="center"/>
              <w:rPr>
                <w:rFonts w:ascii="Verdana" w:eastAsia="Times New Roman" w:hAnsi="Verdana" w:cs="Arial"/>
                <w:sz w:val="14"/>
                <w:szCs w:val="14"/>
                <w:lang w:eastAsia="es-CO"/>
              </w:rPr>
            </w:pPr>
            <w:r w:rsidRPr="00B754E8">
              <w:rPr>
                <w:rFonts w:ascii="Verdana" w:eastAsia="Times New Roman" w:hAnsi="Verdana" w:cs="Arial"/>
                <w:sz w:val="14"/>
                <w:szCs w:val="14"/>
                <w:lang w:eastAsia="es-CO"/>
              </w:rPr>
              <w:t>1,777</w:t>
            </w:r>
          </w:p>
        </w:tc>
        <w:tc>
          <w:tcPr>
            <w:tcW w:w="445" w:type="pct"/>
            <w:tcBorders>
              <w:top w:val="nil"/>
              <w:left w:val="nil"/>
              <w:bottom w:val="single" w:sz="4" w:space="0" w:color="auto"/>
              <w:right w:val="single" w:sz="4" w:space="0" w:color="auto"/>
            </w:tcBorders>
            <w:shd w:val="clear" w:color="auto" w:fill="auto"/>
            <w:noWrap/>
            <w:vAlign w:val="bottom"/>
            <w:hideMark/>
          </w:tcPr>
          <w:p w:rsidR="00B754E8" w:rsidRPr="00B754E8" w:rsidRDefault="00B754E8" w:rsidP="00B754E8">
            <w:pPr>
              <w:jc w:val="center"/>
              <w:rPr>
                <w:rFonts w:ascii="Verdana" w:eastAsia="Times New Roman" w:hAnsi="Verdana" w:cs="Arial"/>
                <w:sz w:val="14"/>
                <w:szCs w:val="14"/>
                <w:lang w:eastAsia="es-CO"/>
              </w:rPr>
            </w:pPr>
            <w:r w:rsidRPr="00B754E8">
              <w:rPr>
                <w:rFonts w:ascii="Verdana" w:eastAsia="Times New Roman" w:hAnsi="Verdana" w:cs="Arial"/>
                <w:sz w:val="14"/>
                <w:szCs w:val="14"/>
                <w:lang w:eastAsia="es-CO"/>
              </w:rPr>
              <w:t>1,780</w:t>
            </w:r>
          </w:p>
        </w:tc>
        <w:tc>
          <w:tcPr>
            <w:tcW w:w="350" w:type="pct"/>
            <w:tcBorders>
              <w:top w:val="nil"/>
              <w:left w:val="nil"/>
              <w:bottom w:val="single" w:sz="4" w:space="0" w:color="auto"/>
              <w:right w:val="single" w:sz="4" w:space="0" w:color="auto"/>
            </w:tcBorders>
            <w:shd w:val="clear" w:color="auto" w:fill="auto"/>
            <w:noWrap/>
            <w:vAlign w:val="bottom"/>
            <w:hideMark/>
          </w:tcPr>
          <w:p w:rsidR="00B754E8" w:rsidRPr="00B754E8" w:rsidRDefault="00B754E8" w:rsidP="00B754E8">
            <w:pPr>
              <w:jc w:val="center"/>
              <w:rPr>
                <w:rFonts w:ascii="Verdana" w:eastAsia="Times New Roman" w:hAnsi="Verdana" w:cs="Arial"/>
                <w:sz w:val="14"/>
                <w:szCs w:val="14"/>
                <w:lang w:eastAsia="es-CO"/>
              </w:rPr>
            </w:pPr>
            <w:r w:rsidRPr="00B754E8">
              <w:rPr>
                <w:rFonts w:ascii="Verdana" w:eastAsia="Times New Roman" w:hAnsi="Verdana" w:cs="Arial"/>
                <w:sz w:val="14"/>
                <w:szCs w:val="14"/>
                <w:lang w:eastAsia="es-CO"/>
              </w:rPr>
              <w:t>1,778</w:t>
            </w:r>
          </w:p>
        </w:tc>
      </w:tr>
      <w:tr w:rsidR="00B754E8" w:rsidRPr="00B754E8" w:rsidTr="00B754E8">
        <w:trPr>
          <w:trHeight w:val="360"/>
        </w:trPr>
        <w:tc>
          <w:tcPr>
            <w:tcW w:w="400" w:type="pct"/>
            <w:tcBorders>
              <w:top w:val="nil"/>
              <w:left w:val="single" w:sz="4" w:space="0" w:color="auto"/>
              <w:bottom w:val="single" w:sz="4" w:space="0" w:color="auto"/>
              <w:right w:val="single" w:sz="4" w:space="0" w:color="auto"/>
            </w:tcBorders>
            <w:shd w:val="clear" w:color="auto" w:fill="auto"/>
            <w:noWrap/>
            <w:vAlign w:val="bottom"/>
            <w:hideMark/>
          </w:tcPr>
          <w:p w:rsidR="00B754E8" w:rsidRPr="00B754E8" w:rsidRDefault="00B754E8" w:rsidP="00B754E8">
            <w:pPr>
              <w:rPr>
                <w:rFonts w:ascii="Verdana" w:eastAsia="Times New Roman" w:hAnsi="Verdana" w:cs="Arial"/>
                <w:sz w:val="14"/>
                <w:szCs w:val="14"/>
                <w:lang w:eastAsia="es-CO"/>
              </w:rPr>
            </w:pPr>
            <w:r w:rsidRPr="00B754E8">
              <w:rPr>
                <w:rFonts w:ascii="Verdana" w:eastAsia="Times New Roman" w:hAnsi="Verdana" w:cs="Arial"/>
                <w:sz w:val="14"/>
                <w:szCs w:val="14"/>
                <w:lang w:eastAsia="es-CO"/>
              </w:rPr>
              <w:t>Oficial</w:t>
            </w:r>
          </w:p>
        </w:tc>
        <w:tc>
          <w:tcPr>
            <w:tcW w:w="407" w:type="pct"/>
            <w:tcBorders>
              <w:top w:val="nil"/>
              <w:left w:val="nil"/>
              <w:bottom w:val="single" w:sz="4" w:space="0" w:color="auto"/>
              <w:right w:val="single" w:sz="4" w:space="0" w:color="auto"/>
            </w:tcBorders>
            <w:shd w:val="clear" w:color="auto" w:fill="auto"/>
            <w:noWrap/>
            <w:vAlign w:val="bottom"/>
            <w:hideMark/>
          </w:tcPr>
          <w:p w:rsidR="00B754E8" w:rsidRPr="00B754E8" w:rsidRDefault="00B754E8" w:rsidP="00B754E8">
            <w:pPr>
              <w:jc w:val="center"/>
              <w:rPr>
                <w:rFonts w:ascii="Verdana" w:eastAsia="Times New Roman" w:hAnsi="Verdana" w:cs="Arial"/>
                <w:sz w:val="14"/>
                <w:szCs w:val="14"/>
                <w:lang w:eastAsia="es-CO"/>
              </w:rPr>
            </w:pPr>
            <w:r w:rsidRPr="00B754E8">
              <w:rPr>
                <w:rFonts w:ascii="Verdana" w:eastAsia="Times New Roman" w:hAnsi="Verdana" w:cs="Arial"/>
                <w:sz w:val="14"/>
                <w:szCs w:val="14"/>
                <w:lang w:eastAsia="es-CO"/>
              </w:rPr>
              <w:t>130</w:t>
            </w:r>
          </w:p>
        </w:tc>
        <w:tc>
          <w:tcPr>
            <w:tcW w:w="312" w:type="pct"/>
            <w:tcBorders>
              <w:top w:val="nil"/>
              <w:left w:val="nil"/>
              <w:bottom w:val="single" w:sz="4" w:space="0" w:color="auto"/>
              <w:right w:val="single" w:sz="4" w:space="0" w:color="auto"/>
            </w:tcBorders>
            <w:shd w:val="clear" w:color="auto" w:fill="auto"/>
            <w:noWrap/>
            <w:vAlign w:val="bottom"/>
            <w:hideMark/>
          </w:tcPr>
          <w:p w:rsidR="00B754E8" w:rsidRPr="00B754E8" w:rsidRDefault="00B754E8" w:rsidP="00B754E8">
            <w:pPr>
              <w:jc w:val="center"/>
              <w:rPr>
                <w:rFonts w:ascii="Verdana" w:eastAsia="Times New Roman" w:hAnsi="Verdana" w:cs="Arial"/>
                <w:sz w:val="14"/>
                <w:szCs w:val="14"/>
                <w:lang w:eastAsia="es-CO"/>
              </w:rPr>
            </w:pPr>
            <w:r w:rsidRPr="00B754E8">
              <w:rPr>
                <w:rFonts w:ascii="Verdana" w:eastAsia="Times New Roman" w:hAnsi="Verdana" w:cs="Arial"/>
                <w:sz w:val="14"/>
                <w:szCs w:val="14"/>
                <w:lang w:eastAsia="es-CO"/>
              </w:rPr>
              <w:t>130</w:t>
            </w:r>
          </w:p>
        </w:tc>
        <w:tc>
          <w:tcPr>
            <w:tcW w:w="464" w:type="pct"/>
            <w:tcBorders>
              <w:top w:val="nil"/>
              <w:left w:val="nil"/>
              <w:bottom w:val="single" w:sz="4" w:space="0" w:color="auto"/>
              <w:right w:val="single" w:sz="4" w:space="0" w:color="auto"/>
            </w:tcBorders>
            <w:shd w:val="clear" w:color="auto" w:fill="auto"/>
            <w:noWrap/>
            <w:vAlign w:val="bottom"/>
            <w:hideMark/>
          </w:tcPr>
          <w:p w:rsidR="00B754E8" w:rsidRPr="00B754E8" w:rsidRDefault="00B754E8" w:rsidP="00B754E8">
            <w:pPr>
              <w:jc w:val="center"/>
              <w:rPr>
                <w:rFonts w:ascii="Verdana" w:eastAsia="Times New Roman" w:hAnsi="Verdana" w:cs="Arial"/>
                <w:sz w:val="14"/>
                <w:szCs w:val="14"/>
                <w:lang w:eastAsia="es-CO"/>
              </w:rPr>
            </w:pPr>
            <w:r w:rsidRPr="00B754E8">
              <w:rPr>
                <w:rFonts w:ascii="Verdana" w:eastAsia="Times New Roman" w:hAnsi="Verdana" w:cs="Arial"/>
                <w:sz w:val="14"/>
                <w:szCs w:val="14"/>
                <w:lang w:eastAsia="es-CO"/>
              </w:rPr>
              <w:t>133</w:t>
            </w:r>
          </w:p>
        </w:tc>
        <w:tc>
          <w:tcPr>
            <w:tcW w:w="426" w:type="pct"/>
            <w:tcBorders>
              <w:top w:val="nil"/>
              <w:left w:val="nil"/>
              <w:bottom w:val="single" w:sz="4" w:space="0" w:color="auto"/>
              <w:right w:val="single" w:sz="4" w:space="0" w:color="auto"/>
            </w:tcBorders>
            <w:shd w:val="clear" w:color="auto" w:fill="auto"/>
            <w:noWrap/>
            <w:vAlign w:val="bottom"/>
            <w:hideMark/>
          </w:tcPr>
          <w:p w:rsidR="00B754E8" w:rsidRPr="00B754E8" w:rsidRDefault="00B754E8" w:rsidP="00B754E8">
            <w:pPr>
              <w:jc w:val="center"/>
              <w:rPr>
                <w:rFonts w:ascii="Verdana" w:eastAsia="Times New Roman" w:hAnsi="Verdana" w:cs="Arial"/>
                <w:sz w:val="14"/>
                <w:szCs w:val="14"/>
                <w:lang w:eastAsia="es-CO"/>
              </w:rPr>
            </w:pPr>
            <w:r w:rsidRPr="00B754E8">
              <w:rPr>
                <w:rFonts w:ascii="Verdana" w:eastAsia="Times New Roman" w:hAnsi="Verdana" w:cs="Arial"/>
                <w:sz w:val="14"/>
                <w:szCs w:val="14"/>
                <w:lang w:eastAsia="es-CO"/>
              </w:rPr>
              <w:t>133</w:t>
            </w:r>
          </w:p>
        </w:tc>
        <w:tc>
          <w:tcPr>
            <w:tcW w:w="426" w:type="pct"/>
            <w:tcBorders>
              <w:top w:val="nil"/>
              <w:left w:val="nil"/>
              <w:bottom w:val="single" w:sz="4" w:space="0" w:color="auto"/>
              <w:right w:val="single" w:sz="4" w:space="0" w:color="auto"/>
            </w:tcBorders>
            <w:shd w:val="clear" w:color="auto" w:fill="auto"/>
            <w:noWrap/>
            <w:vAlign w:val="bottom"/>
            <w:hideMark/>
          </w:tcPr>
          <w:p w:rsidR="00B754E8" w:rsidRPr="00B754E8" w:rsidRDefault="00B754E8" w:rsidP="00B754E8">
            <w:pPr>
              <w:jc w:val="center"/>
              <w:rPr>
                <w:rFonts w:ascii="Verdana" w:eastAsia="Times New Roman" w:hAnsi="Verdana" w:cs="Arial"/>
                <w:sz w:val="14"/>
                <w:szCs w:val="14"/>
                <w:lang w:eastAsia="es-CO"/>
              </w:rPr>
            </w:pPr>
            <w:r w:rsidRPr="00B754E8">
              <w:rPr>
                <w:rFonts w:ascii="Verdana" w:eastAsia="Times New Roman" w:hAnsi="Verdana" w:cs="Arial"/>
                <w:sz w:val="14"/>
                <w:szCs w:val="14"/>
                <w:lang w:eastAsia="es-CO"/>
              </w:rPr>
              <w:t>133</w:t>
            </w:r>
          </w:p>
        </w:tc>
        <w:tc>
          <w:tcPr>
            <w:tcW w:w="331" w:type="pct"/>
            <w:tcBorders>
              <w:top w:val="nil"/>
              <w:left w:val="nil"/>
              <w:bottom w:val="single" w:sz="4" w:space="0" w:color="auto"/>
              <w:right w:val="single" w:sz="4" w:space="0" w:color="auto"/>
            </w:tcBorders>
            <w:shd w:val="clear" w:color="auto" w:fill="auto"/>
            <w:noWrap/>
            <w:vAlign w:val="bottom"/>
            <w:hideMark/>
          </w:tcPr>
          <w:p w:rsidR="00B754E8" w:rsidRPr="00B754E8" w:rsidRDefault="00B754E8" w:rsidP="00B754E8">
            <w:pPr>
              <w:jc w:val="center"/>
              <w:rPr>
                <w:rFonts w:ascii="Verdana" w:eastAsia="Times New Roman" w:hAnsi="Verdana" w:cs="Arial"/>
                <w:sz w:val="14"/>
                <w:szCs w:val="14"/>
                <w:lang w:eastAsia="es-CO"/>
              </w:rPr>
            </w:pPr>
            <w:r w:rsidRPr="00B754E8">
              <w:rPr>
                <w:rFonts w:ascii="Verdana" w:eastAsia="Times New Roman" w:hAnsi="Verdana" w:cs="Arial"/>
                <w:sz w:val="14"/>
                <w:szCs w:val="14"/>
                <w:lang w:eastAsia="es-CO"/>
              </w:rPr>
              <w:t>133</w:t>
            </w:r>
          </w:p>
        </w:tc>
        <w:tc>
          <w:tcPr>
            <w:tcW w:w="331" w:type="pct"/>
            <w:tcBorders>
              <w:top w:val="nil"/>
              <w:left w:val="nil"/>
              <w:bottom w:val="single" w:sz="4" w:space="0" w:color="auto"/>
              <w:right w:val="single" w:sz="4" w:space="0" w:color="auto"/>
            </w:tcBorders>
            <w:shd w:val="clear" w:color="auto" w:fill="auto"/>
            <w:noWrap/>
            <w:vAlign w:val="bottom"/>
            <w:hideMark/>
          </w:tcPr>
          <w:p w:rsidR="00B754E8" w:rsidRPr="00B754E8" w:rsidRDefault="00B754E8" w:rsidP="00B754E8">
            <w:pPr>
              <w:jc w:val="center"/>
              <w:rPr>
                <w:rFonts w:ascii="Verdana" w:eastAsia="Times New Roman" w:hAnsi="Verdana" w:cs="Arial"/>
                <w:sz w:val="14"/>
                <w:szCs w:val="14"/>
                <w:lang w:eastAsia="es-CO"/>
              </w:rPr>
            </w:pPr>
            <w:r w:rsidRPr="00B754E8">
              <w:rPr>
                <w:rFonts w:ascii="Verdana" w:eastAsia="Times New Roman" w:hAnsi="Verdana" w:cs="Arial"/>
                <w:sz w:val="14"/>
                <w:szCs w:val="14"/>
                <w:lang w:eastAsia="es-CO"/>
              </w:rPr>
              <w:t>134</w:t>
            </w:r>
          </w:p>
        </w:tc>
        <w:tc>
          <w:tcPr>
            <w:tcW w:w="274" w:type="pct"/>
            <w:tcBorders>
              <w:top w:val="nil"/>
              <w:left w:val="nil"/>
              <w:bottom w:val="single" w:sz="4" w:space="0" w:color="auto"/>
              <w:right w:val="single" w:sz="4" w:space="0" w:color="auto"/>
            </w:tcBorders>
            <w:shd w:val="clear" w:color="auto" w:fill="auto"/>
            <w:noWrap/>
            <w:vAlign w:val="bottom"/>
            <w:hideMark/>
          </w:tcPr>
          <w:p w:rsidR="00B754E8" w:rsidRPr="00B754E8" w:rsidRDefault="00B754E8" w:rsidP="00B754E8">
            <w:pPr>
              <w:jc w:val="center"/>
              <w:rPr>
                <w:rFonts w:ascii="Verdana" w:eastAsia="Times New Roman" w:hAnsi="Verdana" w:cs="Arial"/>
                <w:sz w:val="14"/>
                <w:szCs w:val="14"/>
                <w:lang w:eastAsia="es-CO"/>
              </w:rPr>
            </w:pPr>
            <w:r w:rsidRPr="00B754E8">
              <w:rPr>
                <w:rFonts w:ascii="Verdana" w:eastAsia="Times New Roman" w:hAnsi="Verdana" w:cs="Arial"/>
                <w:sz w:val="14"/>
                <w:szCs w:val="14"/>
                <w:lang w:eastAsia="es-CO"/>
              </w:rPr>
              <w:t>134</w:t>
            </w:r>
          </w:p>
        </w:tc>
        <w:tc>
          <w:tcPr>
            <w:tcW w:w="464" w:type="pct"/>
            <w:tcBorders>
              <w:top w:val="nil"/>
              <w:left w:val="nil"/>
              <w:bottom w:val="single" w:sz="4" w:space="0" w:color="auto"/>
              <w:right w:val="single" w:sz="4" w:space="0" w:color="auto"/>
            </w:tcBorders>
            <w:shd w:val="clear" w:color="auto" w:fill="auto"/>
            <w:noWrap/>
            <w:vAlign w:val="bottom"/>
            <w:hideMark/>
          </w:tcPr>
          <w:p w:rsidR="00B754E8" w:rsidRPr="00B754E8" w:rsidRDefault="00B754E8" w:rsidP="00B754E8">
            <w:pPr>
              <w:jc w:val="center"/>
              <w:rPr>
                <w:rFonts w:ascii="Verdana" w:eastAsia="Times New Roman" w:hAnsi="Verdana" w:cs="Arial"/>
                <w:sz w:val="14"/>
                <w:szCs w:val="14"/>
                <w:lang w:eastAsia="es-CO"/>
              </w:rPr>
            </w:pPr>
            <w:r w:rsidRPr="00B754E8">
              <w:rPr>
                <w:rFonts w:ascii="Verdana" w:eastAsia="Times New Roman" w:hAnsi="Verdana" w:cs="Arial"/>
                <w:sz w:val="14"/>
                <w:szCs w:val="14"/>
                <w:lang w:eastAsia="es-CO"/>
              </w:rPr>
              <w:t>134</w:t>
            </w:r>
          </w:p>
        </w:tc>
        <w:tc>
          <w:tcPr>
            <w:tcW w:w="369" w:type="pct"/>
            <w:tcBorders>
              <w:top w:val="nil"/>
              <w:left w:val="nil"/>
              <w:bottom w:val="single" w:sz="4" w:space="0" w:color="auto"/>
              <w:right w:val="single" w:sz="4" w:space="0" w:color="auto"/>
            </w:tcBorders>
            <w:shd w:val="clear" w:color="auto" w:fill="auto"/>
            <w:noWrap/>
            <w:vAlign w:val="bottom"/>
            <w:hideMark/>
          </w:tcPr>
          <w:p w:rsidR="00B754E8" w:rsidRPr="00B754E8" w:rsidRDefault="00B754E8" w:rsidP="00B754E8">
            <w:pPr>
              <w:jc w:val="center"/>
              <w:rPr>
                <w:rFonts w:ascii="Verdana" w:eastAsia="Times New Roman" w:hAnsi="Verdana" w:cs="Arial"/>
                <w:sz w:val="14"/>
                <w:szCs w:val="14"/>
                <w:lang w:eastAsia="es-CO"/>
              </w:rPr>
            </w:pPr>
            <w:r w:rsidRPr="00B754E8">
              <w:rPr>
                <w:rFonts w:ascii="Verdana" w:eastAsia="Times New Roman" w:hAnsi="Verdana" w:cs="Arial"/>
                <w:sz w:val="14"/>
                <w:szCs w:val="14"/>
                <w:lang w:eastAsia="es-CO"/>
              </w:rPr>
              <w:t>134</w:t>
            </w:r>
          </w:p>
        </w:tc>
        <w:tc>
          <w:tcPr>
            <w:tcW w:w="445" w:type="pct"/>
            <w:tcBorders>
              <w:top w:val="nil"/>
              <w:left w:val="nil"/>
              <w:bottom w:val="single" w:sz="4" w:space="0" w:color="auto"/>
              <w:right w:val="single" w:sz="4" w:space="0" w:color="auto"/>
            </w:tcBorders>
            <w:shd w:val="clear" w:color="auto" w:fill="auto"/>
            <w:noWrap/>
            <w:vAlign w:val="bottom"/>
            <w:hideMark/>
          </w:tcPr>
          <w:p w:rsidR="00B754E8" w:rsidRPr="00B754E8" w:rsidRDefault="00B754E8" w:rsidP="00B754E8">
            <w:pPr>
              <w:jc w:val="center"/>
              <w:rPr>
                <w:rFonts w:ascii="Verdana" w:eastAsia="Times New Roman" w:hAnsi="Verdana" w:cs="Arial"/>
                <w:sz w:val="14"/>
                <w:szCs w:val="14"/>
                <w:lang w:eastAsia="es-CO"/>
              </w:rPr>
            </w:pPr>
            <w:r w:rsidRPr="00B754E8">
              <w:rPr>
                <w:rFonts w:ascii="Verdana" w:eastAsia="Times New Roman" w:hAnsi="Verdana" w:cs="Arial"/>
                <w:sz w:val="14"/>
                <w:szCs w:val="14"/>
                <w:lang w:eastAsia="es-CO"/>
              </w:rPr>
              <w:t>134</w:t>
            </w:r>
          </w:p>
        </w:tc>
        <w:tc>
          <w:tcPr>
            <w:tcW w:w="350" w:type="pct"/>
            <w:tcBorders>
              <w:top w:val="nil"/>
              <w:left w:val="nil"/>
              <w:bottom w:val="single" w:sz="4" w:space="0" w:color="auto"/>
              <w:right w:val="single" w:sz="4" w:space="0" w:color="auto"/>
            </w:tcBorders>
            <w:shd w:val="clear" w:color="auto" w:fill="auto"/>
            <w:noWrap/>
            <w:vAlign w:val="bottom"/>
            <w:hideMark/>
          </w:tcPr>
          <w:p w:rsidR="00B754E8" w:rsidRPr="00B754E8" w:rsidRDefault="00B754E8" w:rsidP="00B754E8">
            <w:pPr>
              <w:jc w:val="center"/>
              <w:rPr>
                <w:rFonts w:ascii="Verdana" w:eastAsia="Times New Roman" w:hAnsi="Verdana" w:cs="Arial"/>
                <w:sz w:val="14"/>
                <w:szCs w:val="14"/>
                <w:lang w:eastAsia="es-CO"/>
              </w:rPr>
            </w:pPr>
            <w:r w:rsidRPr="00B754E8">
              <w:rPr>
                <w:rFonts w:ascii="Verdana" w:eastAsia="Times New Roman" w:hAnsi="Verdana" w:cs="Arial"/>
                <w:sz w:val="14"/>
                <w:szCs w:val="14"/>
                <w:lang w:eastAsia="es-CO"/>
              </w:rPr>
              <w:t>134</w:t>
            </w:r>
          </w:p>
        </w:tc>
      </w:tr>
      <w:tr w:rsidR="00B754E8" w:rsidRPr="00B754E8" w:rsidTr="00B754E8">
        <w:trPr>
          <w:trHeight w:val="360"/>
        </w:trPr>
        <w:tc>
          <w:tcPr>
            <w:tcW w:w="400" w:type="pct"/>
            <w:tcBorders>
              <w:top w:val="nil"/>
              <w:left w:val="single" w:sz="4" w:space="0" w:color="auto"/>
              <w:bottom w:val="single" w:sz="4" w:space="0" w:color="auto"/>
              <w:right w:val="single" w:sz="4" w:space="0" w:color="auto"/>
            </w:tcBorders>
            <w:shd w:val="clear" w:color="000000" w:fill="00B050"/>
            <w:noWrap/>
            <w:vAlign w:val="bottom"/>
            <w:hideMark/>
          </w:tcPr>
          <w:p w:rsidR="00B754E8" w:rsidRPr="00B754E8" w:rsidRDefault="00B754E8" w:rsidP="00B754E8">
            <w:pPr>
              <w:rPr>
                <w:rFonts w:ascii="Verdana" w:eastAsia="Times New Roman" w:hAnsi="Verdana" w:cs="Arial"/>
                <w:b/>
                <w:bCs/>
                <w:color w:val="FFFFFF"/>
                <w:sz w:val="14"/>
                <w:szCs w:val="14"/>
                <w:lang w:eastAsia="es-CO"/>
              </w:rPr>
            </w:pPr>
            <w:r w:rsidRPr="00B754E8">
              <w:rPr>
                <w:rFonts w:ascii="Verdana" w:eastAsia="Times New Roman" w:hAnsi="Verdana" w:cs="Arial"/>
                <w:b/>
                <w:bCs/>
                <w:color w:val="FFFFFF"/>
                <w:sz w:val="14"/>
                <w:szCs w:val="14"/>
                <w:lang w:eastAsia="es-CO"/>
              </w:rPr>
              <w:t xml:space="preserve"> SUBTOTAL </w:t>
            </w:r>
          </w:p>
        </w:tc>
        <w:tc>
          <w:tcPr>
            <w:tcW w:w="407" w:type="pct"/>
            <w:tcBorders>
              <w:top w:val="nil"/>
              <w:left w:val="nil"/>
              <w:bottom w:val="single" w:sz="4" w:space="0" w:color="auto"/>
              <w:right w:val="single" w:sz="4" w:space="0" w:color="auto"/>
            </w:tcBorders>
            <w:shd w:val="clear" w:color="000000" w:fill="00B050"/>
            <w:noWrap/>
            <w:vAlign w:val="bottom"/>
            <w:hideMark/>
          </w:tcPr>
          <w:p w:rsidR="00B754E8" w:rsidRPr="00B754E8" w:rsidRDefault="00B754E8" w:rsidP="00B754E8">
            <w:pPr>
              <w:jc w:val="center"/>
              <w:rPr>
                <w:rFonts w:ascii="Verdana" w:eastAsia="Times New Roman" w:hAnsi="Verdana" w:cs="Arial"/>
                <w:b/>
                <w:bCs/>
                <w:color w:val="FFFFFF"/>
                <w:sz w:val="14"/>
                <w:szCs w:val="14"/>
                <w:lang w:eastAsia="es-CO"/>
              </w:rPr>
            </w:pPr>
            <w:r w:rsidRPr="00B754E8">
              <w:rPr>
                <w:rFonts w:ascii="Verdana" w:eastAsia="Times New Roman" w:hAnsi="Verdana" w:cs="Arial"/>
                <w:b/>
                <w:bCs/>
                <w:color w:val="FFFFFF"/>
                <w:sz w:val="14"/>
                <w:szCs w:val="14"/>
                <w:lang w:eastAsia="es-CO"/>
              </w:rPr>
              <w:t>24,606</w:t>
            </w:r>
          </w:p>
        </w:tc>
        <w:tc>
          <w:tcPr>
            <w:tcW w:w="312" w:type="pct"/>
            <w:tcBorders>
              <w:top w:val="nil"/>
              <w:left w:val="nil"/>
              <w:bottom w:val="single" w:sz="4" w:space="0" w:color="auto"/>
              <w:right w:val="single" w:sz="4" w:space="0" w:color="auto"/>
            </w:tcBorders>
            <w:shd w:val="clear" w:color="000000" w:fill="00B050"/>
            <w:noWrap/>
            <w:vAlign w:val="bottom"/>
            <w:hideMark/>
          </w:tcPr>
          <w:p w:rsidR="00B754E8" w:rsidRPr="00B754E8" w:rsidRDefault="00B754E8" w:rsidP="00B754E8">
            <w:pPr>
              <w:jc w:val="center"/>
              <w:rPr>
                <w:rFonts w:ascii="Verdana" w:eastAsia="Times New Roman" w:hAnsi="Verdana" w:cs="Arial"/>
                <w:b/>
                <w:bCs/>
                <w:color w:val="FFFFFF"/>
                <w:sz w:val="14"/>
                <w:szCs w:val="14"/>
                <w:lang w:eastAsia="es-CO"/>
              </w:rPr>
            </w:pPr>
            <w:r w:rsidRPr="00B754E8">
              <w:rPr>
                <w:rFonts w:ascii="Verdana" w:eastAsia="Times New Roman" w:hAnsi="Verdana" w:cs="Arial"/>
                <w:b/>
                <w:bCs/>
                <w:color w:val="FFFFFF"/>
                <w:sz w:val="14"/>
                <w:szCs w:val="14"/>
                <w:lang w:eastAsia="es-CO"/>
              </w:rPr>
              <w:t>24,697</w:t>
            </w:r>
          </w:p>
        </w:tc>
        <w:tc>
          <w:tcPr>
            <w:tcW w:w="464" w:type="pct"/>
            <w:tcBorders>
              <w:top w:val="nil"/>
              <w:left w:val="nil"/>
              <w:bottom w:val="single" w:sz="4" w:space="0" w:color="auto"/>
              <w:right w:val="single" w:sz="4" w:space="0" w:color="auto"/>
            </w:tcBorders>
            <w:shd w:val="clear" w:color="000000" w:fill="00B050"/>
            <w:noWrap/>
            <w:vAlign w:val="bottom"/>
            <w:hideMark/>
          </w:tcPr>
          <w:p w:rsidR="00B754E8" w:rsidRPr="00B754E8" w:rsidRDefault="00B754E8" w:rsidP="00B754E8">
            <w:pPr>
              <w:jc w:val="center"/>
              <w:rPr>
                <w:rFonts w:ascii="Verdana" w:eastAsia="Times New Roman" w:hAnsi="Verdana" w:cs="Arial"/>
                <w:b/>
                <w:bCs/>
                <w:color w:val="FFFFFF"/>
                <w:sz w:val="14"/>
                <w:szCs w:val="14"/>
                <w:lang w:eastAsia="es-CO"/>
              </w:rPr>
            </w:pPr>
            <w:r w:rsidRPr="00B754E8">
              <w:rPr>
                <w:rFonts w:ascii="Verdana" w:eastAsia="Times New Roman" w:hAnsi="Verdana" w:cs="Arial"/>
                <w:b/>
                <w:bCs/>
                <w:color w:val="FFFFFF"/>
                <w:sz w:val="14"/>
                <w:szCs w:val="14"/>
                <w:lang w:eastAsia="es-CO"/>
              </w:rPr>
              <w:t>24,658</w:t>
            </w:r>
          </w:p>
        </w:tc>
        <w:tc>
          <w:tcPr>
            <w:tcW w:w="426" w:type="pct"/>
            <w:tcBorders>
              <w:top w:val="nil"/>
              <w:left w:val="nil"/>
              <w:bottom w:val="single" w:sz="4" w:space="0" w:color="auto"/>
              <w:right w:val="single" w:sz="4" w:space="0" w:color="auto"/>
            </w:tcBorders>
            <w:shd w:val="clear" w:color="000000" w:fill="00B050"/>
            <w:noWrap/>
            <w:vAlign w:val="bottom"/>
            <w:hideMark/>
          </w:tcPr>
          <w:p w:rsidR="00B754E8" w:rsidRPr="00B754E8" w:rsidRDefault="00B754E8" w:rsidP="00B754E8">
            <w:pPr>
              <w:jc w:val="center"/>
              <w:rPr>
                <w:rFonts w:ascii="Verdana" w:eastAsia="Times New Roman" w:hAnsi="Verdana" w:cs="Arial"/>
                <w:b/>
                <w:bCs/>
                <w:color w:val="FFFFFF"/>
                <w:sz w:val="14"/>
                <w:szCs w:val="14"/>
                <w:lang w:eastAsia="es-CO"/>
              </w:rPr>
            </w:pPr>
            <w:r w:rsidRPr="00B754E8">
              <w:rPr>
                <w:rFonts w:ascii="Verdana" w:eastAsia="Times New Roman" w:hAnsi="Verdana" w:cs="Arial"/>
                <w:b/>
                <w:bCs/>
                <w:color w:val="FFFFFF"/>
                <w:sz w:val="14"/>
                <w:szCs w:val="14"/>
                <w:lang w:eastAsia="es-CO"/>
              </w:rPr>
              <w:t>24,749</w:t>
            </w:r>
          </w:p>
        </w:tc>
        <w:tc>
          <w:tcPr>
            <w:tcW w:w="426" w:type="pct"/>
            <w:tcBorders>
              <w:top w:val="nil"/>
              <w:left w:val="nil"/>
              <w:bottom w:val="single" w:sz="4" w:space="0" w:color="auto"/>
              <w:right w:val="single" w:sz="4" w:space="0" w:color="auto"/>
            </w:tcBorders>
            <w:shd w:val="clear" w:color="000000" w:fill="00B050"/>
            <w:noWrap/>
            <w:vAlign w:val="bottom"/>
            <w:hideMark/>
          </w:tcPr>
          <w:p w:rsidR="00B754E8" w:rsidRPr="00B754E8" w:rsidRDefault="00B754E8" w:rsidP="00B754E8">
            <w:pPr>
              <w:jc w:val="center"/>
              <w:rPr>
                <w:rFonts w:ascii="Verdana" w:eastAsia="Times New Roman" w:hAnsi="Verdana" w:cs="Arial"/>
                <w:b/>
                <w:bCs/>
                <w:color w:val="FFFFFF"/>
                <w:sz w:val="14"/>
                <w:szCs w:val="14"/>
                <w:lang w:eastAsia="es-CO"/>
              </w:rPr>
            </w:pPr>
            <w:r w:rsidRPr="00B754E8">
              <w:rPr>
                <w:rFonts w:ascii="Verdana" w:eastAsia="Times New Roman" w:hAnsi="Verdana" w:cs="Arial"/>
                <w:b/>
                <w:bCs/>
                <w:color w:val="FFFFFF"/>
                <w:sz w:val="14"/>
                <w:szCs w:val="14"/>
                <w:lang w:eastAsia="es-CO"/>
              </w:rPr>
              <w:t>24,788</w:t>
            </w:r>
          </w:p>
        </w:tc>
        <w:tc>
          <w:tcPr>
            <w:tcW w:w="331" w:type="pct"/>
            <w:tcBorders>
              <w:top w:val="nil"/>
              <w:left w:val="nil"/>
              <w:bottom w:val="single" w:sz="4" w:space="0" w:color="auto"/>
              <w:right w:val="single" w:sz="4" w:space="0" w:color="auto"/>
            </w:tcBorders>
            <w:shd w:val="clear" w:color="000000" w:fill="00B050"/>
            <w:noWrap/>
            <w:vAlign w:val="bottom"/>
            <w:hideMark/>
          </w:tcPr>
          <w:p w:rsidR="00B754E8" w:rsidRPr="00B754E8" w:rsidRDefault="00B754E8" w:rsidP="00B754E8">
            <w:pPr>
              <w:jc w:val="center"/>
              <w:rPr>
                <w:rFonts w:ascii="Verdana" w:eastAsia="Times New Roman" w:hAnsi="Verdana" w:cs="Arial"/>
                <w:b/>
                <w:bCs/>
                <w:color w:val="FFFFFF"/>
                <w:sz w:val="14"/>
                <w:szCs w:val="14"/>
                <w:lang w:eastAsia="es-CO"/>
              </w:rPr>
            </w:pPr>
            <w:r w:rsidRPr="00B754E8">
              <w:rPr>
                <w:rFonts w:ascii="Verdana" w:eastAsia="Times New Roman" w:hAnsi="Verdana" w:cs="Arial"/>
                <w:b/>
                <w:bCs/>
                <w:color w:val="FFFFFF"/>
                <w:sz w:val="14"/>
                <w:szCs w:val="14"/>
                <w:lang w:eastAsia="es-CO"/>
              </w:rPr>
              <w:t>24,863</w:t>
            </w:r>
          </w:p>
        </w:tc>
        <w:tc>
          <w:tcPr>
            <w:tcW w:w="331" w:type="pct"/>
            <w:tcBorders>
              <w:top w:val="nil"/>
              <w:left w:val="nil"/>
              <w:bottom w:val="single" w:sz="4" w:space="0" w:color="auto"/>
              <w:right w:val="single" w:sz="4" w:space="0" w:color="auto"/>
            </w:tcBorders>
            <w:shd w:val="clear" w:color="000000" w:fill="00B050"/>
            <w:noWrap/>
            <w:vAlign w:val="bottom"/>
            <w:hideMark/>
          </w:tcPr>
          <w:p w:rsidR="00B754E8" w:rsidRPr="00B754E8" w:rsidRDefault="00B754E8" w:rsidP="00B754E8">
            <w:pPr>
              <w:jc w:val="center"/>
              <w:rPr>
                <w:rFonts w:ascii="Verdana" w:eastAsia="Times New Roman" w:hAnsi="Verdana" w:cs="Arial"/>
                <w:b/>
                <w:bCs/>
                <w:color w:val="FFFFFF"/>
                <w:sz w:val="14"/>
                <w:szCs w:val="14"/>
                <w:lang w:eastAsia="es-CO"/>
              </w:rPr>
            </w:pPr>
            <w:r w:rsidRPr="00B754E8">
              <w:rPr>
                <w:rFonts w:ascii="Verdana" w:eastAsia="Times New Roman" w:hAnsi="Verdana" w:cs="Arial"/>
                <w:b/>
                <w:bCs/>
                <w:color w:val="FFFFFF"/>
                <w:sz w:val="14"/>
                <w:szCs w:val="14"/>
                <w:lang w:eastAsia="es-CO"/>
              </w:rPr>
              <w:t>24,916</w:t>
            </w:r>
          </w:p>
        </w:tc>
        <w:tc>
          <w:tcPr>
            <w:tcW w:w="274" w:type="pct"/>
            <w:tcBorders>
              <w:top w:val="nil"/>
              <w:left w:val="nil"/>
              <w:bottom w:val="single" w:sz="4" w:space="0" w:color="auto"/>
              <w:right w:val="single" w:sz="4" w:space="0" w:color="auto"/>
            </w:tcBorders>
            <w:shd w:val="clear" w:color="000000" w:fill="00B050"/>
            <w:noWrap/>
            <w:vAlign w:val="bottom"/>
            <w:hideMark/>
          </w:tcPr>
          <w:p w:rsidR="00B754E8" w:rsidRPr="00B754E8" w:rsidRDefault="00B754E8" w:rsidP="00B754E8">
            <w:pPr>
              <w:jc w:val="center"/>
              <w:rPr>
                <w:rFonts w:ascii="Verdana" w:eastAsia="Times New Roman" w:hAnsi="Verdana" w:cs="Arial"/>
                <w:b/>
                <w:bCs/>
                <w:color w:val="FFFFFF"/>
                <w:sz w:val="14"/>
                <w:szCs w:val="14"/>
                <w:lang w:eastAsia="es-CO"/>
              </w:rPr>
            </w:pPr>
            <w:r w:rsidRPr="00B754E8">
              <w:rPr>
                <w:rFonts w:ascii="Verdana" w:eastAsia="Times New Roman" w:hAnsi="Verdana" w:cs="Arial"/>
                <w:b/>
                <w:bCs/>
                <w:color w:val="FFFFFF"/>
                <w:sz w:val="14"/>
                <w:szCs w:val="14"/>
                <w:lang w:eastAsia="es-CO"/>
              </w:rPr>
              <w:t>24,969</w:t>
            </w:r>
          </w:p>
        </w:tc>
        <w:tc>
          <w:tcPr>
            <w:tcW w:w="464" w:type="pct"/>
            <w:tcBorders>
              <w:top w:val="nil"/>
              <w:left w:val="nil"/>
              <w:bottom w:val="single" w:sz="4" w:space="0" w:color="auto"/>
              <w:right w:val="single" w:sz="4" w:space="0" w:color="auto"/>
            </w:tcBorders>
            <w:shd w:val="clear" w:color="000000" w:fill="00B050"/>
            <w:noWrap/>
            <w:vAlign w:val="bottom"/>
            <w:hideMark/>
          </w:tcPr>
          <w:p w:rsidR="00B754E8" w:rsidRPr="00B754E8" w:rsidRDefault="00B754E8" w:rsidP="00B754E8">
            <w:pPr>
              <w:jc w:val="center"/>
              <w:rPr>
                <w:rFonts w:ascii="Verdana" w:eastAsia="Times New Roman" w:hAnsi="Verdana" w:cs="Arial"/>
                <w:b/>
                <w:bCs/>
                <w:color w:val="FFFFFF"/>
                <w:sz w:val="14"/>
                <w:szCs w:val="14"/>
                <w:lang w:eastAsia="es-CO"/>
              </w:rPr>
            </w:pPr>
            <w:r w:rsidRPr="00B754E8">
              <w:rPr>
                <w:rFonts w:ascii="Verdana" w:eastAsia="Times New Roman" w:hAnsi="Verdana" w:cs="Arial"/>
                <w:b/>
                <w:bCs/>
                <w:color w:val="FFFFFF"/>
                <w:sz w:val="14"/>
                <w:szCs w:val="14"/>
                <w:lang w:eastAsia="es-CO"/>
              </w:rPr>
              <w:t>25,110</w:t>
            </w:r>
          </w:p>
        </w:tc>
        <w:tc>
          <w:tcPr>
            <w:tcW w:w="369" w:type="pct"/>
            <w:tcBorders>
              <w:top w:val="nil"/>
              <w:left w:val="nil"/>
              <w:bottom w:val="single" w:sz="4" w:space="0" w:color="auto"/>
              <w:right w:val="single" w:sz="4" w:space="0" w:color="auto"/>
            </w:tcBorders>
            <w:shd w:val="clear" w:color="000000" w:fill="00B050"/>
            <w:noWrap/>
            <w:vAlign w:val="bottom"/>
            <w:hideMark/>
          </w:tcPr>
          <w:p w:rsidR="00B754E8" w:rsidRPr="00B754E8" w:rsidRDefault="00B754E8" w:rsidP="00B754E8">
            <w:pPr>
              <w:jc w:val="center"/>
              <w:rPr>
                <w:rFonts w:ascii="Verdana" w:eastAsia="Times New Roman" w:hAnsi="Verdana" w:cs="Arial"/>
                <w:b/>
                <w:bCs/>
                <w:color w:val="FFFFFF"/>
                <w:sz w:val="14"/>
                <w:szCs w:val="14"/>
                <w:lang w:eastAsia="es-CO"/>
              </w:rPr>
            </w:pPr>
            <w:r w:rsidRPr="00B754E8">
              <w:rPr>
                <w:rFonts w:ascii="Verdana" w:eastAsia="Times New Roman" w:hAnsi="Verdana" w:cs="Arial"/>
                <w:b/>
                <w:bCs/>
                <w:color w:val="FFFFFF"/>
                <w:sz w:val="14"/>
                <w:szCs w:val="14"/>
                <w:lang w:eastAsia="es-CO"/>
              </w:rPr>
              <w:t>25,631</w:t>
            </w:r>
          </w:p>
        </w:tc>
        <w:tc>
          <w:tcPr>
            <w:tcW w:w="445" w:type="pct"/>
            <w:tcBorders>
              <w:top w:val="nil"/>
              <w:left w:val="nil"/>
              <w:bottom w:val="single" w:sz="4" w:space="0" w:color="auto"/>
              <w:right w:val="single" w:sz="4" w:space="0" w:color="auto"/>
            </w:tcBorders>
            <w:shd w:val="clear" w:color="000000" w:fill="00B050"/>
            <w:noWrap/>
            <w:vAlign w:val="bottom"/>
            <w:hideMark/>
          </w:tcPr>
          <w:p w:rsidR="00B754E8" w:rsidRPr="00B754E8" w:rsidRDefault="00B754E8" w:rsidP="00B754E8">
            <w:pPr>
              <w:jc w:val="center"/>
              <w:rPr>
                <w:rFonts w:ascii="Verdana" w:eastAsia="Times New Roman" w:hAnsi="Verdana" w:cs="Arial"/>
                <w:b/>
                <w:bCs/>
                <w:color w:val="FFFFFF"/>
                <w:sz w:val="14"/>
                <w:szCs w:val="14"/>
                <w:lang w:eastAsia="es-CO"/>
              </w:rPr>
            </w:pPr>
            <w:r w:rsidRPr="00B754E8">
              <w:rPr>
                <w:rFonts w:ascii="Verdana" w:eastAsia="Times New Roman" w:hAnsi="Verdana" w:cs="Arial"/>
                <w:b/>
                <w:bCs/>
                <w:color w:val="FFFFFF"/>
                <w:sz w:val="14"/>
                <w:szCs w:val="14"/>
                <w:lang w:eastAsia="es-CO"/>
              </w:rPr>
              <w:t>26,172</w:t>
            </w:r>
          </w:p>
        </w:tc>
        <w:tc>
          <w:tcPr>
            <w:tcW w:w="350" w:type="pct"/>
            <w:tcBorders>
              <w:top w:val="nil"/>
              <w:left w:val="nil"/>
              <w:bottom w:val="single" w:sz="4" w:space="0" w:color="auto"/>
              <w:right w:val="single" w:sz="4" w:space="0" w:color="auto"/>
            </w:tcBorders>
            <w:shd w:val="clear" w:color="000000" w:fill="00B050"/>
            <w:noWrap/>
            <w:vAlign w:val="bottom"/>
            <w:hideMark/>
          </w:tcPr>
          <w:p w:rsidR="00B754E8" w:rsidRPr="00B754E8" w:rsidRDefault="00B754E8" w:rsidP="00B754E8">
            <w:pPr>
              <w:jc w:val="center"/>
              <w:rPr>
                <w:rFonts w:ascii="Verdana" w:eastAsia="Times New Roman" w:hAnsi="Verdana" w:cs="Arial"/>
                <w:b/>
                <w:bCs/>
                <w:color w:val="FFFFFF"/>
                <w:sz w:val="14"/>
                <w:szCs w:val="14"/>
                <w:lang w:eastAsia="es-CO"/>
              </w:rPr>
            </w:pPr>
            <w:r w:rsidRPr="00B754E8">
              <w:rPr>
                <w:rFonts w:ascii="Verdana" w:eastAsia="Times New Roman" w:hAnsi="Verdana" w:cs="Arial"/>
                <w:b/>
                <w:bCs/>
                <w:color w:val="FFFFFF"/>
                <w:sz w:val="14"/>
                <w:szCs w:val="14"/>
                <w:lang w:eastAsia="es-CO"/>
              </w:rPr>
              <w:t>26,248</w:t>
            </w:r>
          </w:p>
        </w:tc>
      </w:tr>
    </w:tbl>
    <w:p w:rsidR="00D2691F" w:rsidRPr="009546E6" w:rsidRDefault="00D2691F" w:rsidP="009546E6">
      <w:pPr>
        <w:rPr>
          <w:rFonts w:ascii="Verdana" w:hAnsi="Verdana"/>
          <w:sz w:val="18"/>
        </w:rPr>
      </w:pPr>
    </w:p>
    <w:p w:rsidR="0019526B" w:rsidRPr="00885C03" w:rsidRDefault="0019526B" w:rsidP="0019526B">
      <w:pPr>
        <w:jc w:val="both"/>
        <w:rPr>
          <w:rFonts w:ascii="Verdana" w:hAnsi="Verdana"/>
          <w:sz w:val="18"/>
          <w:szCs w:val="18"/>
        </w:rPr>
      </w:pPr>
      <w:r w:rsidRPr="00885C03">
        <w:rPr>
          <w:rFonts w:ascii="Verdana" w:hAnsi="Verdana"/>
          <w:sz w:val="18"/>
          <w:szCs w:val="18"/>
        </w:rPr>
        <w:t xml:space="preserve">En el servicio de aseo incrementó de </w:t>
      </w:r>
      <w:r w:rsidR="00B754E8">
        <w:rPr>
          <w:rFonts w:ascii="Verdana" w:hAnsi="Verdana"/>
          <w:sz w:val="18"/>
          <w:szCs w:val="18"/>
        </w:rPr>
        <w:t>1.787</w:t>
      </w:r>
      <w:r w:rsidRPr="00885C03">
        <w:rPr>
          <w:rFonts w:ascii="Verdana" w:hAnsi="Verdana"/>
          <w:sz w:val="18"/>
          <w:szCs w:val="18"/>
        </w:rPr>
        <w:t xml:space="preserve"> suscriptores nuevos durante el periodo comprendido entre el mes de enero a diciembre de 201</w:t>
      </w:r>
      <w:r w:rsidR="00B754E8">
        <w:rPr>
          <w:rFonts w:ascii="Verdana" w:hAnsi="Verdana"/>
          <w:sz w:val="18"/>
          <w:szCs w:val="18"/>
        </w:rPr>
        <w:t>7 respecto del año anterior</w:t>
      </w:r>
      <w:r w:rsidRPr="00885C03">
        <w:rPr>
          <w:rFonts w:ascii="Verdana" w:hAnsi="Verdana"/>
          <w:sz w:val="18"/>
          <w:szCs w:val="18"/>
        </w:rPr>
        <w:t>, el estrato que más suscriptores presenta es el dos que represen</w:t>
      </w:r>
      <w:r w:rsidR="00B754E8">
        <w:rPr>
          <w:rFonts w:ascii="Verdana" w:hAnsi="Verdana"/>
          <w:sz w:val="18"/>
          <w:szCs w:val="18"/>
        </w:rPr>
        <w:t>ta el 35</w:t>
      </w:r>
      <w:r w:rsidRPr="00885C03">
        <w:rPr>
          <w:rFonts w:ascii="Verdana" w:hAnsi="Verdana"/>
          <w:sz w:val="18"/>
          <w:szCs w:val="18"/>
        </w:rPr>
        <w:t>% del total, seguido del estrato tres que representa el 29% del total.</w:t>
      </w:r>
    </w:p>
    <w:p w:rsidR="00FD30CC" w:rsidRDefault="00FD30CC" w:rsidP="009546E6">
      <w:pPr>
        <w:jc w:val="both"/>
        <w:rPr>
          <w:rFonts w:ascii="Verdana" w:hAnsi="Verdana"/>
          <w:sz w:val="18"/>
          <w:szCs w:val="18"/>
        </w:rPr>
      </w:pPr>
    </w:p>
    <w:p w:rsidR="0001396E" w:rsidRDefault="0001396E" w:rsidP="009546E6">
      <w:pPr>
        <w:jc w:val="both"/>
        <w:rPr>
          <w:rFonts w:ascii="Verdana" w:hAnsi="Verdana"/>
          <w:sz w:val="18"/>
          <w:szCs w:val="18"/>
        </w:rPr>
      </w:pPr>
    </w:p>
    <w:p w:rsidR="0001396E" w:rsidRDefault="0001396E" w:rsidP="009546E6">
      <w:pPr>
        <w:jc w:val="both"/>
        <w:rPr>
          <w:rFonts w:ascii="Verdana" w:hAnsi="Verdana"/>
          <w:sz w:val="18"/>
          <w:szCs w:val="18"/>
        </w:rPr>
      </w:pPr>
    </w:p>
    <w:p w:rsidR="0001396E" w:rsidRDefault="0001396E" w:rsidP="009546E6">
      <w:pPr>
        <w:jc w:val="both"/>
        <w:rPr>
          <w:rFonts w:ascii="Verdana" w:hAnsi="Verdana"/>
          <w:sz w:val="18"/>
          <w:szCs w:val="18"/>
        </w:rPr>
      </w:pPr>
    </w:p>
    <w:p w:rsidR="0001396E" w:rsidRDefault="0001396E" w:rsidP="009546E6">
      <w:pPr>
        <w:jc w:val="both"/>
        <w:rPr>
          <w:rFonts w:ascii="Verdana" w:hAnsi="Verdana"/>
          <w:sz w:val="18"/>
          <w:szCs w:val="18"/>
        </w:rPr>
      </w:pPr>
    </w:p>
    <w:p w:rsidR="0001396E" w:rsidRDefault="0001396E" w:rsidP="009546E6">
      <w:pPr>
        <w:jc w:val="both"/>
        <w:rPr>
          <w:rFonts w:ascii="Verdana" w:hAnsi="Verdana"/>
          <w:sz w:val="18"/>
          <w:szCs w:val="18"/>
        </w:rPr>
      </w:pPr>
    </w:p>
    <w:p w:rsidR="0001396E" w:rsidRDefault="0001396E" w:rsidP="009546E6">
      <w:pPr>
        <w:jc w:val="both"/>
        <w:rPr>
          <w:rFonts w:ascii="Verdana" w:hAnsi="Verdana"/>
          <w:sz w:val="18"/>
          <w:szCs w:val="18"/>
        </w:rPr>
      </w:pPr>
    </w:p>
    <w:p w:rsidR="0001396E" w:rsidRDefault="0001396E" w:rsidP="009546E6">
      <w:pPr>
        <w:jc w:val="both"/>
        <w:rPr>
          <w:rFonts w:ascii="Verdana" w:hAnsi="Verdana"/>
          <w:sz w:val="18"/>
          <w:szCs w:val="18"/>
        </w:rPr>
      </w:pPr>
    </w:p>
    <w:p w:rsidR="0001396E" w:rsidRDefault="0001396E" w:rsidP="009546E6">
      <w:pPr>
        <w:jc w:val="both"/>
        <w:rPr>
          <w:rFonts w:ascii="Verdana" w:hAnsi="Verdana"/>
          <w:sz w:val="18"/>
          <w:szCs w:val="18"/>
        </w:rPr>
      </w:pPr>
    </w:p>
    <w:p w:rsidR="0001396E" w:rsidRDefault="0001396E" w:rsidP="009546E6">
      <w:pPr>
        <w:jc w:val="both"/>
        <w:rPr>
          <w:rFonts w:ascii="Verdana" w:hAnsi="Verdana"/>
          <w:sz w:val="18"/>
          <w:szCs w:val="18"/>
        </w:rPr>
      </w:pPr>
    </w:p>
    <w:p w:rsidR="0001396E" w:rsidRDefault="0001396E" w:rsidP="009546E6">
      <w:pPr>
        <w:jc w:val="both"/>
        <w:rPr>
          <w:rFonts w:ascii="Verdana" w:hAnsi="Verdana"/>
          <w:sz w:val="18"/>
          <w:szCs w:val="18"/>
        </w:rPr>
      </w:pPr>
    </w:p>
    <w:p w:rsidR="0001396E" w:rsidRDefault="0001396E" w:rsidP="009546E6">
      <w:pPr>
        <w:jc w:val="both"/>
        <w:rPr>
          <w:rFonts w:ascii="Verdana" w:hAnsi="Verdana"/>
          <w:sz w:val="18"/>
          <w:szCs w:val="18"/>
        </w:rPr>
      </w:pPr>
    </w:p>
    <w:p w:rsidR="0001396E" w:rsidRDefault="0001396E" w:rsidP="009546E6">
      <w:pPr>
        <w:jc w:val="both"/>
        <w:rPr>
          <w:rFonts w:ascii="Verdana" w:hAnsi="Verdana"/>
          <w:sz w:val="18"/>
          <w:szCs w:val="18"/>
        </w:rPr>
      </w:pPr>
    </w:p>
    <w:p w:rsidR="0001396E" w:rsidRDefault="0001396E" w:rsidP="009546E6">
      <w:pPr>
        <w:jc w:val="both"/>
        <w:rPr>
          <w:rFonts w:ascii="Verdana" w:hAnsi="Verdana"/>
          <w:sz w:val="18"/>
          <w:szCs w:val="18"/>
        </w:rPr>
      </w:pPr>
    </w:p>
    <w:p w:rsidR="0001396E" w:rsidRDefault="0001396E" w:rsidP="009546E6">
      <w:pPr>
        <w:jc w:val="both"/>
        <w:rPr>
          <w:rFonts w:ascii="Verdana" w:hAnsi="Verdana"/>
          <w:sz w:val="18"/>
          <w:szCs w:val="18"/>
        </w:rPr>
      </w:pPr>
    </w:p>
    <w:p w:rsidR="0001396E" w:rsidRDefault="0001396E" w:rsidP="009546E6">
      <w:pPr>
        <w:jc w:val="both"/>
        <w:rPr>
          <w:rFonts w:ascii="Verdana" w:hAnsi="Verdana"/>
          <w:sz w:val="18"/>
          <w:szCs w:val="18"/>
        </w:rPr>
      </w:pPr>
    </w:p>
    <w:p w:rsidR="0001396E" w:rsidRDefault="0001396E" w:rsidP="009546E6">
      <w:pPr>
        <w:jc w:val="both"/>
        <w:rPr>
          <w:rFonts w:ascii="Verdana" w:hAnsi="Verdana"/>
          <w:sz w:val="18"/>
          <w:szCs w:val="18"/>
        </w:rPr>
      </w:pPr>
    </w:p>
    <w:p w:rsidR="0001396E" w:rsidRDefault="0001396E" w:rsidP="009546E6">
      <w:pPr>
        <w:jc w:val="both"/>
        <w:rPr>
          <w:rFonts w:ascii="Verdana" w:hAnsi="Verdana"/>
          <w:sz w:val="18"/>
          <w:szCs w:val="18"/>
        </w:rPr>
      </w:pPr>
    </w:p>
    <w:p w:rsidR="0001396E" w:rsidRDefault="0001396E" w:rsidP="009546E6">
      <w:pPr>
        <w:jc w:val="both"/>
        <w:rPr>
          <w:rFonts w:ascii="Verdana" w:hAnsi="Verdana"/>
          <w:sz w:val="18"/>
          <w:szCs w:val="18"/>
        </w:rPr>
      </w:pPr>
    </w:p>
    <w:p w:rsidR="0001396E" w:rsidRDefault="0001396E" w:rsidP="009546E6">
      <w:pPr>
        <w:jc w:val="both"/>
        <w:rPr>
          <w:rFonts w:ascii="Verdana" w:hAnsi="Verdana"/>
          <w:sz w:val="18"/>
          <w:szCs w:val="18"/>
        </w:rPr>
      </w:pPr>
    </w:p>
    <w:p w:rsidR="0001396E" w:rsidRDefault="0001396E" w:rsidP="009546E6">
      <w:pPr>
        <w:jc w:val="both"/>
        <w:rPr>
          <w:rFonts w:ascii="Verdana" w:hAnsi="Verdana"/>
          <w:sz w:val="18"/>
          <w:szCs w:val="18"/>
        </w:rPr>
      </w:pPr>
    </w:p>
    <w:p w:rsidR="0001396E" w:rsidRDefault="0001396E" w:rsidP="009546E6">
      <w:pPr>
        <w:jc w:val="both"/>
        <w:rPr>
          <w:rFonts w:ascii="Verdana" w:hAnsi="Verdana"/>
          <w:sz w:val="18"/>
          <w:szCs w:val="18"/>
        </w:rPr>
      </w:pPr>
    </w:p>
    <w:p w:rsidR="0001396E" w:rsidRDefault="0001396E" w:rsidP="009546E6">
      <w:pPr>
        <w:jc w:val="both"/>
        <w:rPr>
          <w:rFonts w:ascii="Verdana" w:hAnsi="Verdana"/>
          <w:sz w:val="18"/>
          <w:szCs w:val="18"/>
        </w:rPr>
      </w:pPr>
    </w:p>
    <w:p w:rsidR="0001396E" w:rsidRPr="00D17FC3" w:rsidRDefault="0001396E" w:rsidP="009546E6">
      <w:pPr>
        <w:jc w:val="both"/>
        <w:rPr>
          <w:rFonts w:ascii="Verdana" w:hAnsi="Verdana"/>
          <w:sz w:val="18"/>
          <w:szCs w:val="18"/>
        </w:rPr>
      </w:pPr>
    </w:p>
    <w:p w:rsidR="000675E2" w:rsidRPr="00D17FC3" w:rsidRDefault="000675E2" w:rsidP="009546E6">
      <w:pPr>
        <w:jc w:val="both"/>
        <w:rPr>
          <w:rFonts w:ascii="Verdana" w:hAnsi="Verdana"/>
          <w:sz w:val="18"/>
          <w:szCs w:val="18"/>
        </w:rPr>
      </w:pPr>
    </w:p>
    <w:p w:rsidR="00D17FC3" w:rsidRDefault="00D17FC3" w:rsidP="00D17FC3">
      <w:pPr>
        <w:jc w:val="center"/>
        <w:rPr>
          <w:rFonts w:ascii="Verdana" w:hAnsi="Verdana"/>
          <w:b/>
          <w:sz w:val="18"/>
          <w:szCs w:val="18"/>
        </w:rPr>
      </w:pPr>
      <w:r>
        <w:rPr>
          <w:rFonts w:ascii="Verdana" w:hAnsi="Verdana"/>
          <w:b/>
          <w:sz w:val="18"/>
          <w:szCs w:val="18"/>
        </w:rPr>
        <w:t>VII. CONTROL Y DISMINUCIÓN DE PÉRDIDAS COMERCIALES</w:t>
      </w:r>
    </w:p>
    <w:p w:rsidR="00D17FC3" w:rsidRDefault="00D17FC3" w:rsidP="00D17FC3">
      <w:pPr>
        <w:jc w:val="both"/>
        <w:rPr>
          <w:rFonts w:ascii="Verdana" w:hAnsi="Verdana"/>
          <w:sz w:val="18"/>
          <w:szCs w:val="18"/>
        </w:rPr>
      </w:pPr>
    </w:p>
    <w:p w:rsidR="0001396E" w:rsidRDefault="0001396E" w:rsidP="00D17FC3">
      <w:pPr>
        <w:jc w:val="both"/>
        <w:rPr>
          <w:rFonts w:ascii="Verdana" w:hAnsi="Verdana"/>
          <w:sz w:val="18"/>
          <w:szCs w:val="18"/>
        </w:rPr>
      </w:pPr>
    </w:p>
    <w:p w:rsidR="00D17FC3" w:rsidRPr="00D17FC3" w:rsidRDefault="00D17FC3" w:rsidP="00753B5E">
      <w:pPr>
        <w:pStyle w:val="Prrafodelista"/>
        <w:numPr>
          <w:ilvl w:val="0"/>
          <w:numId w:val="50"/>
        </w:numPr>
        <w:jc w:val="both"/>
        <w:rPr>
          <w:rFonts w:ascii="Verdana" w:hAnsi="Verdana"/>
          <w:b/>
          <w:sz w:val="18"/>
          <w:szCs w:val="18"/>
        </w:rPr>
      </w:pPr>
      <w:r w:rsidRPr="00D17FC3">
        <w:rPr>
          <w:rFonts w:ascii="Verdana" w:hAnsi="Verdana"/>
          <w:b/>
          <w:sz w:val="18"/>
          <w:szCs w:val="18"/>
        </w:rPr>
        <w:t>PROGRAMA DE MICROMEDICIÓN</w:t>
      </w:r>
    </w:p>
    <w:p w:rsidR="000675E2" w:rsidRPr="00D17FC3" w:rsidRDefault="000675E2" w:rsidP="009546E6">
      <w:pPr>
        <w:jc w:val="both"/>
        <w:rPr>
          <w:rFonts w:ascii="Verdana" w:hAnsi="Verdana"/>
          <w:sz w:val="18"/>
          <w:szCs w:val="18"/>
        </w:rPr>
      </w:pPr>
    </w:p>
    <w:p w:rsidR="00D17FC3" w:rsidRPr="00D17FC3" w:rsidRDefault="00D17FC3" w:rsidP="00753B5E">
      <w:pPr>
        <w:pStyle w:val="Prrafodelista"/>
        <w:numPr>
          <w:ilvl w:val="1"/>
          <w:numId w:val="50"/>
        </w:numPr>
        <w:tabs>
          <w:tab w:val="left" w:pos="284"/>
          <w:tab w:val="left" w:pos="426"/>
        </w:tabs>
        <w:rPr>
          <w:rFonts w:ascii="Verdana" w:hAnsi="Verdana"/>
          <w:b/>
          <w:sz w:val="18"/>
          <w:szCs w:val="18"/>
          <w:lang w:eastAsia="es-CO"/>
        </w:rPr>
      </w:pPr>
      <w:r w:rsidRPr="00D17FC3">
        <w:rPr>
          <w:rFonts w:ascii="Verdana" w:hAnsi="Verdana"/>
          <w:b/>
          <w:sz w:val="18"/>
          <w:szCs w:val="18"/>
          <w:lang w:eastAsia="es-CO"/>
        </w:rPr>
        <w:t>MICRO MEDICIÓN Y COBERTURA</w:t>
      </w:r>
    </w:p>
    <w:p w:rsidR="00D17FC3" w:rsidRDefault="00D17FC3" w:rsidP="00D17FC3">
      <w:pPr>
        <w:pStyle w:val="Prrafodelista"/>
        <w:tabs>
          <w:tab w:val="left" w:pos="284"/>
          <w:tab w:val="left" w:pos="426"/>
        </w:tabs>
        <w:ind w:left="720"/>
        <w:rPr>
          <w:rFonts w:ascii="Verdana" w:hAnsi="Verdana"/>
          <w:b/>
          <w:sz w:val="18"/>
          <w:szCs w:val="18"/>
          <w:lang w:eastAsia="es-CO"/>
        </w:rPr>
      </w:pPr>
    </w:p>
    <w:p w:rsidR="00D17FC3" w:rsidRDefault="00D17FC3" w:rsidP="00D17FC3">
      <w:pPr>
        <w:jc w:val="both"/>
        <w:rPr>
          <w:rFonts w:ascii="Verdana" w:hAnsi="Verdana"/>
          <w:sz w:val="18"/>
          <w:szCs w:val="18"/>
          <w:lang w:eastAsia="es-CO"/>
        </w:rPr>
      </w:pPr>
      <w:r w:rsidRPr="008B75AA">
        <w:rPr>
          <w:rFonts w:ascii="Verdana" w:hAnsi="Verdana"/>
          <w:sz w:val="18"/>
          <w:szCs w:val="18"/>
          <w:lang w:eastAsia="es-CO"/>
        </w:rPr>
        <w:t>Dentro del Plan de Reposición de Medidores de la EAAAY se viene adelantando inspecciones y revisión de los equipos de medición de forma visual aquellos que llevan mayor a 3000 metros cúbicos, como también las novedades de facturación como medidor dañado, medidor nubado, daño en la esfera, y frenados, los cuales al confirmar la novedad se notifican para reposición.</w:t>
      </w:r>
    </w:p>
    <w:p w:rsidR="00D17FC3" w:rsidRDefault="00D17FC3" w:rsidP="00D17FC3">
      <w:pPr>
        <w:jc w:val="both"/>
        <w:rPr>
          <w:rFonts w:ascii="Verdana" w:hAnsi="Verdana"/>
          <w:sz w:val="18"/>
          <w:szCs w:val="18"/>
          <w:lang w:eastAsia="es-CO"/>
        </w:rPr>
      </w:pPr>
    </w:p>
    <w:p w:rsidR="0001396E" w:rsidRDefault="0001396E" w:rsidP="00D17FC3">
      <w:pPr>
        <w:jc w:val="center"/>
        <w:rPr>
          <w:rFonts w:ascii="Verdana" w:hAnsi="Verdana"/>
          <w:sz w:val="18"/>
          <w:szCs w:val="18"/>
          <w:lang w:eastAsia="es-CO"/>
        </w:rPr>
      </w:pPr>
    </w:p>
    <w:p w:rsidR="00D17FC3" w:rsidRDefault="00D17FC3" w:rsidP="00D17FC3">
      <w:pPr>
        <w:jc w:val="center"/>
        <w:rPr>
          <w:rFonts w:ascii="Verdana" w:hAnsi="Verdana"/>
          <w:sz w:val="18"/>
          <w:szCs w:val="18"/>
          <w:lang w:eastAsia="es-CO"/>
        </w:rPr>
      </w:pPr>
      <w:r w:rsidRPr="00817E1C">
        <w:rPr>
          <w:rFonts w:ascii="Verdana" w:hAnsi="Verdana"/>
          <w:iCs/>
          <w:noProof/>
          <w:sz w:val="18"/>
          <w:szCs w:val="18"/>
          <w:lang w:eastAsia="es-CO"/>
        </w:rPr>
        <w:drawing>
          <wp:inline distT="0" distB="0" distL="0" distR="0" wp14:anchorId="1E33A5A4" wp14:editId="3E66367B">
            <wp:extent cx="3467100" cy="1657350"/>
            <wp:effectExtent l="0" t="0" r="0" b="0"/>
            <wp:docPr id="68" name="Gráfico 68"/>
            <wp:cNvGraphicFramePr/>
            <a:graphic xmlns:a="http://schemas.openxmlformats.org/drawingml/2006/main">
              <a:graphicData uri="http://schemas.openxmlformats.org/drawingml/2006/chart">
                <c:chart xmlns:c="http://schemas.openxmlformats.org/drawingml/2006/chart" xmlns:r="http://schemas.openxmlformats.org/officeDocument/2006/relationships" r:id="rId161"/>
              </a:graphicData>
            </a:graphic>
          </wp:inline>
        </w:drawing>
      </w:r>
    </w:p>
    <w:p w:rsidR="0001396E" w:rsidRDefault="0001396E" w:rsidP="00D17FC3">
      <w:pPr>
        <w:jc w:val="both"/>
        <w:rPr>
          <w:rFonts w:ascii="Verdana" w:hAnsi="Verdana"/>
          <w:sz w:val="18"/>
          <w:szCs w:val="18"/>
          <w:lang w:eastAsia="es-CO"/>
        </w:rPr>
      </w:pPr>
    </w:p>
    <w:p w:rsidR="00D17FC3" w:rsidRPr="008B75AA" w:rsidRDefault="00D17FC3" w:rsidP="00D17FC3">
      <w:pPr>
        <w:jc w:val="both"/>
        <w:rPr>
          <w:rFonts w:ascii="Verdana" w:hAnsi="Verdana"/>
          <w:sz w:val="18"/>
          <w:szCs w:val="18"/>
          <w:lang w:eastAsia="es-CO"/>
        </w:rPr>
      </w:pPr>
      <w:r w:rsidRPr="008B75AA">
        <w:rPr>
          <w:rFonts w:ascii="Verdana" w:hAnsi="Verdana"/>
          <w:sz w:val="18"/>
          <w:szCs w:val="18"/>
          <w:lang w:eastAsia="es-CO"/>
        </w:rPr>
        <w:t>En el periodo de enero a diciembre de 2017, se ha realizado la reposición de 1126 medidores reportados con anomalías. La unidad de medidores sigue realizando los avisos a los usuarios, teniendo en cuenta el plan de reposición de medidores con el procedimiento estipulado por la Ley 142 de 1994.</w:t>
      </w:r>
    </w:p>
    <w:p w:rsidR="00D17FC3" w:rsidRPr="008B75AA" w:rsidRDefault="00D17FC3" w:rsidP="00D17FC3">
      <w:pPr>
        <w:jc w:val="both"/>
        <w:rPr>
          <w:rFonts w:ascii="Verdana" w:hAnsi="Verdana"/>
          <w:sz w:val="18"/>
          <w:szCs w:val="18"/>
          <w:lang w:eastAsia="es-CO"/>
        </w:rPr>
      </w:pPr>
    </w:p>
    <w:p w:rsidR="00D17FC3" w:rsidRPr="008B75AA" w:rsidRDefault="00D17FC3" w:rsidP="00D17FC3">
      <w:pPr>
        <w:jc w:val="both"/>
        <w:rPr>
          <w:rFonts w:ascii="Verdana" w:hAnsi="Verdana"/>
          <w:sz w:val="18"/>
          <w:szCs w:val="18"/>
          <w:lang w:eastAsia="es-CO"/>
        </w:rPr>
      </w:pPr>
      <w:r w:rsidRPr="008B75AA">
        <w:rPr>
          <w:rFonts w:ascii="Verdana" w:hAnsi="Verdana"/>
          <w:sz w:val="18"/>
          <w:szCs w:val="18"/>
          <w:lang w:eastAsia="es-CO"/>
        </w:rPr>
        <w:t>En el primer trimestre se propone incrementar el personal y las jornadas de inspección de medidores con anomalía en la ciudad.</w:t>
      </w:r>
    </w:p>
    <w:p w:rsidR="00D17FC3" w:rsidRPr="008B75AA" w:rsidRDefault="00D17FC3" w:rsidP="00D17FC3">
      <w:pPr>
        <w:jc w:val="both"/>
        <w:rPr>
          <w:rFonts w:ascii="Verdana" w:hAnsi="Verdana"/>
          <w:sz w:val="18"/>
          <w:szCs w:val="18"/>
          <w:lang w:eastAsia="es-CO"/>
        </w:rPr>
      </w:pPr>
    </w:p>
    <w:p w:rsidR="00D17FC3" w:rsidRPr="008B75AA" w:rsidRDefault="00D17FC3" w:rsidP="00D17FC3">
      <w:pPr>
        <w:jc w:val="both"/>
        <w:rPr>
          <w:rFonts w:ascii="Verdana" w:hAnsi="Verdana"/>
          <w:sz w:val="18"/>
          <w:szCs w:val="18"/>
          <w:lang w:eastAsia="es-CO"/>
        </w:rPr>
      </w:pPr>
      <w:r w:rsidRPr="008B75AA">
        <w:rPr>
          <w:rFonts w:ascii="Verdana" w:hAnsi="Verdana"/>
          <w:sz w:val="18"/>
          <w:szCs w:val="18"/>
          <w:lang w:eastAsia="es-CO"/>
        </w:rPr>
        <w:t>Entre finales del segundo y principios del tercer trimestre se incrementa el número de medidores con anomalía cambiados, ya que se aumentó el personal de campo y se adquirieron 475 medidores para la venta y financiación a los usuarios, que facilitaron en proceso con los usuarios, logrando que para el año 2017 se realizara el doble de reposición que en el año 2016.</w:t>
      </w:r>
    </w:p>
    <w:p w:rsidR="00D17FC3" w:rsidRDefault="00D17FC3" w:rsidP="00D17FC3">
      <w:pPr>
        <w:jc w:val="both"/>
        <w:rPr>
          <w:rFonts w:ascii="Verdana" w:hAnsi="Verdana"/>
          <w:sz w:val="18"/>
          <w:szCs w:val="18"/>
          <w:lang w:eastAsia="es-CO"/>
        </w:rPr>
      </w:pPr>
    </w:p>
    <w:tbl>
      <w:tblPr>
        <w:tblStyle w:val="Tablaconcuadrcula"/>
        <w:tblW w:w="0" w:type="auto"/>
        <w:tblLook w:val="04A0" w:firstRow="1" w:lastRow="0" w:firstColumn="1" w:lastColumn="0" w:noHBand="0" w:noVBand="1"/>
      </w:tblPr>
      <w:tblGrid>
        <w:gridCol w:w="3219"/>
        <w:gridCol w:w="3219"/>
        <w:gridCol w:w="3220"/>
      </w:tblGrid>
      <w:tr w:rsidR="00D17FC3" w:rsidRPr="00732635" w:rsidTr="003A18DD">
        <w:tc>
          <w:tcPr>
            <w:tcW w:w="3219" w:type="dxa"/>
          </w:tcPr>
          <w:p w:rsidR="00D17FC3" w:rsidRPr="00732635" w:rsidRDefault="00D17FC3" w:rsidP="003A18DD">
            <w:pPr>
              <w:jc w:val="both"/>
              <w:rPr>
                <w:rFonts w:ascii="Verdana" w:hAnsi="Verdana"/>
                <w:sz w:val="18"/>
                <w:szCs w:val="18"/>
                <w:lang w:eastAsia="es-CO"/>
              </w:rPr>
            </w:pPr>
            <w:r w:rsidRPr="00732635">
              <w:rPr>
                <w:rFonts w:ascii="Verdana" w:hAnsi="Verdana"/>
                <w:sz w:val="18"/>
                <w:szCs w:val="18"/>
                <w:lang w:eastAsia="es-CO"/>
              </w:rPr>
              <w:t>Año</w:t>
            </w:r>
          </w:p>
        </w:tc>
        <w:tc>
          <w:tcPr>
            <w:tcW w:w="3219" w:type="dxa"/>
          </w:tcPr>
          <w:p w:rsidR="00D17FC3" w:rsidRPr="00732635" w:rsidRDefault="00D17FC3" w:rsidP="003A18DD">
            <w:pPr>
              <w:jc w:val="both"/>
              <w:rPr>
                <w:rFonts w:ascii="Verdana" w:hAnsi="Verdana"/>
                <w:sz w:val="18"/>
                <w:szCs w:val="18"/>
                <w:lang w:eastAsia="es-CO"/>
              </w:rPr>
            </w:pPr>
            <w:r w:rsidRPr="00732635">
              <w:rPr>
                <w:rFonts w:ascii="Verdana" w:hAnsi="Verdana"/>
                <w:sz w:val="18"/>
                <w:szCs w:val="18"/>
                <w:lang w:eastAsia="es-CO"/>
              </w:rPr>
              <w:t>2016</w:t>
            </w:r>
          </w:p>
        </w:tc>
        <w:tc>
          <w:tcPr>
            <w:tcW w:w="3220" w:type="dxa"/>
          </w:tcPr>
          <w:p w:rsidR="00D17FC3" w:rsidRPr="00732635" w:rsidRDefault="00D17FC3" w:rsidP="003A18DD">
            <w:pPr>
              <w:jc w:val="both"/>
              <w:rPr>
                <w:rFonts w:ascii="Verdana" w:hAnsi="Verdana"/>
                <w:sz w:val="18"/>
                <w:szCs w:val="18"/>
                <w:lang w:eastAsia="es-CO"/>
              </w:rPr>
            </w:pPr>
            <w:r w:rsidRPr="00732635">
              <w:rPr>
                <w:rFonts w:ascii="Verdana" w:hAnsi="Verdana"/>
                <w:sz w:val="18"/>
                <w:szCs w:val="18"/>
                <w:lang w:eastAsia="es-CO"/>
              </w:rPr>
              <w:t>2017</w:t>
            </w:r>
          </w:p>
        </w:tc>
      </w:tr>
      <w:tr w:rsidR="00D17FC3" w:rsidRPr="00732635" w:rsidTr="003A18DD">
        <w:tc>
          <w:tcPr>
            <w:tcW w:w="3219" w:type="dxa"/>
          </w:tcPr>
          <w:p w:rsidR="00D17FC3" w:rsidRPr="00732635" w:rsidRDefault="00D17FC3" w:rsidP="003A18DD">
            <w:pPr>
              <w:jc w:val="both"/>
              <w:rPr>
                <w:rFonts w:ascii="Verdana" w:hAnsi="Verdana"/>
                <w:sz w:val="18"/>
                <w:szCs w:val="18"/>
                <w:lang w:eastAsia="es-CO"/>
              </w:rPr>
            </w:pPr>
            <w:r w:rsidRPr="00732635">
              <w:rPr>
                <w:rFonts w:ascii="Verdana" w:hAnsi="Verdana"/>
                <w:sz w:val="18"/>
                <w:szCs w:val="18"/>
                <w:lang w:eastAsia="es-CO"/>
              </w:rPr>
              <w:t>Número de Reposiciones</w:t>
            </w:r>
          </w:p>
        </w:tc>
        <w:tc>
          <w:tcPr>
            <w:tcW w:w="3219" w:type="dxa"/>
          </w:tcPr>
          <w:p w:rsidR="00D17FC3" w:rsidRPr="00732635" w:rsidRDefault="00D17FC3" w:rsidP="003A18DD">
            <w:pPr>
              <w:jc w:val="both"/>
              <w:rPr>
                <w:rFonts w:ascii="Verdana" w:hAnsi="Verdana"/>
                <w:sz w:val="18"/>
                <w:szCs w:val="18"/>
                <w:lang w:eastAsia="es-CO"/>
              </w:rPr>
            </w:pPr>
            <w:r w:rsidRPr="00732635">
              <w:rPr>
                <w:rFonts w:ascii="Verdana" w:hAnsi="Verdana"/>
                <w:sz w:val="18"/>
                <w:szCs w:val="18"/>
                <w:lang w:eastAsia="es-CO"/>
              </w:rPr>
              <w:t>553</w:t>
            </w:r>
          </w:p>
        </w:tc>
        <w:tc>
          <w:tcPr>
            <w:tcW w:w="3220" w:type="dxa"/>
          </w:tcPr>
          <w:p w:rsidR="00D17FC3" w:rsidRPr="00732635" w:rsidRDefault="00D17FC3" w:rsidP="003A18DD">
            <w:pPr>
              <w:jc w:val="both"/>
              <w:rPr>
                <w:rFonts w:ascii="Verdana" w:hAnsi="Verdana"/>
                <w:sz w:val="18"/>
                <w:szCs w:val="18"/>
                <w:lang w:eastAsia="es-CO"/>
              </w:rPr>
            </w:pPr>
            <w:r w:rsidRPr="00732635">
              <w:rPr>
                <w:rFonts w:ascii="Verdana" w:hAnsi="Verdana"/>
                <w:sz w:val="18"/>
                <w:szCs w:val="18"/>
                <w:lang w:eastAsia="es-CO"/>
              </w:rPr>
              <w:t>1226</w:t>
            </w:r>
          </w:p>
        </w:tc>
      </w:tr>
    </w:tbl>
    <w:p w:rsidR="00D17FC3" w:rsidRPr="00611887" w:rsidRDefault="00D17FC3" w:rsidP="00D17FC3">
      <w:pPr>
        <w:jc w:val="both"/>
        <w:rPr>
          <w:rFonts w:ascii="Verdana" w:hAnsi="Verdana"/>
          <w:sz w:val="18"/>
          <w:szCs w:val="18"/>
          <w:lang w:eastAsia="es-CO"/>
        </w:rPr>
      </w:pPr>
    </w:p>
    <w:p w:rsidR="00D17FC3" w:rsidRDefault="00D17FC3" w:rsidP="00D17FC3">
      <w:pPr>
        <w:jc w:val="both"/>
        <w:rPr>
          <w:rFonts w:ascii="Verdana" w:hAnsi="Verdana"/>
          <w:sz w:val="18"/>
          <w:szCs w:val="18"/>
          <w:lang w:eastAsia="es-CO"/>
        </w:rPr>
      </w:pPr>
      <w:r w:rsidRPr="00732635">
        <w:rPr>
          <w:rFonts w:ascii="Verdana" w:hAnsi="Verdana"/>
          <w:sz w:val="18"/>
          <w:szCs w:val="18"/>
          <w:lang w:eastAsia="es-CO"/>
        </w:rPr>
        <w:t>En el cuarto semestre se agotaron los medidores para la venta y vuelven a disminuir las solicitudes de reposición.</w:t>
      </w:r>
    </w:p>
    <w:p w:rsidR="00D17FC3" w:rsidRDefault="00D17FC3" w:rsidP="00D17FC3">
      <w:pPr>
        <w:jc w:val="both"/>
        <w:rPr>
          <w:rFonts w:ascii="Verdana" w:hAnsi="Verdana"/>
          <w:sz w:val="18"/>
          <w:szCs w:val="18"/>
          <w:lang w:eastAsia="es-CO"/>
        </w:rPr>
      </w:pPr>
    </w:p>
    <w:p w:rsidR="00D17FC3" w:rsidRPr="00D17FC3" w:rsidRDefault="00D17FC3" w:rsidP="00753B5E">
      <w:pPr>
        <w:pStyle w:val="Prrafodelista"/>
        <w:numPr>
          <w:ilvl w:val="1"/>
          <w:numId w:val="50"/>
        </w:numPr>
        <w:jc w:val="both"/>
        <w:rPr>
          <w:rFonts w:ascii="Verdana" w:hAnsi="Verdana"/>
          <w:b/>
          <w:sz w:val="18"/>
          <w:szCs w:val="18"/>
          <w:lang w:eastAsia="es-CO"/>
        </w:rPr>
      </w:pPr>
      <w:r w:rsidRPr="00D17FC3">
        <w:rPr>
          <w:rFonts w:ascii="Verdana" w:hAnsi="Verdana"/>
          <w:b/>
          <w:sz w:val="18"/>
          <w:szCs w:val="18"/>
          <w:lang w:eastAsia="es-CO"/>
        </w:rPr>
        <w:t>INSTALACIONES DE ACOMETIDAS NUEVAS</w:t>
      </w:r>
    </w:p>
    <w:p w:rsidR="00D17FC3" w:rsidRDefault="00D17FC3" w:rsidP="00D17FC3">
      <w:pPr>
        <w:jc w:val="both"/>
        <w:rPr>
          <w:rFonts w:ascii="Verdana" w:hAnsi="Verdana"/>
          <w:sz w:val="18"/>
          <w:szCs w:val="18"/>
          <w:lang w:eastAsia="es-CO"/>
        </w:rPr>
      </w:pPr>
    </w:p>
    <w:p w:rsidR="00D17FC3" w:rsidRDefault="00D17FC3" w:rsidP="00D17FC3">
      <w:pPr>
        <w:jc w:val="center"/>
        <w:rPr>
          <w:rFonts w:ascii="Verdana" w:hAnsi="Verdana"/>
          <w:sz w:val="18"/>
          <w:szCs w:val="18"/>
          <w:lang w:eastAsia="es-CO"/>
        </w:rPr>
      </w:pPr>
      <w:r w:rsidRPr="00817E1C">
        <w:rPr>
          <w:rStyle w:val="nfasis"/>
          <w:noProof/>
          <w:szCs w:val="18"/>
          <w:lang w:eastAsia="es-CO"/>
        </w:rPr>
        <w:lastRenderedPageBreak/>
        <w:drawing>
          <wp:inline distT="0" distB="0" distL="0" distR="0" wp14:anchorId="7244E579" wp14:editId="58243629">
            <wp:extent cx="3533775" cy="1600200"/>
            <wp:effectExtent l="0" t="0" r="9525" b="0"/>
            <wp:docPr id="69" name="Gráfico 69"/>
            <wp:cNvGraphicFramePr/>
            <a:graphic xmlns:a="http://schemas.openxmlformats.org/drawingml/2006/main">
              <a:graphicData uri="http://schemas.openxmlformats.org/drawingml/2006/chart">
                <c:chart xmlns:c="http://schemas.openxmlformats.org/drawingml/2006/chart" xmlns:r="http://schemas.openxmlformats.org/officeDocument/2006/relationships" r:id="rId162"/>
              </a:graphicData>
            </a:graphic>
          </wp:inline>
        </w:drawing>
      </w:r>
    </w:p>
    <w:p w:rsidR="00D17FC3" w:rsidRDefault="00D17FC3" w:rsidP="00D17FC3">
      <w:pPr>
        <w:jc w:val="both"/>
        <w:rPr>
          <w:rFonts w:ascii="Verdana" w:hAnsi="Verdana"/>
          <w:sz w:val="18"/>
          <w:szCs w:val="18"/>
          <w:lang w:eastAsia="es-CO"/>
        </w:rPr>
      </w:pPr>
    </w:p>
    <w:p w:rsidR="00D17FC3" w:rsidRPr="00732635" w:rsidRDefault="00D17FC3" w:rsidP="00D17FC3">
      <w:pPr>
        <w:jc w:val="both"/>
        <w:rPr>
          <w:rFonts w:ascii="Verdana" w:hAnsi="Verdana"/>
          <w:sz w:val="18"/>
          <w:szCs w:val="18"/>
          <w:lang w:eastAsia="es-CO"/>
        </w:rPr>
      </w:pPr>
      <w:r w:rsidRPr="00732635">
        <w:rPr>
          <w:rFonts w:ascii="Verdana" w:hAnsi="Verdana"/>
          <w:sz w:val="18"/>
          <w:szCs w:val="18"/>
          <w:lang w:eastAsia="es-CO"/>
        </w:rPr>
        <w:t>En el 2017, se instalaron 1627 acometidas nuevas en la ciudad.</w:t>
      </w:r>
    </w:p>
    <w:p w:rsidR="00D17FC3" w:rsidRPr="00732635" w:rsidRDefault="00D17FC3" w:rsidP="00D17FC3">
      <w:pPr>
        <w:jc w:val="both"/>
        <w:rPr>
          <w:rFonts w:ascii="Verdana" w:hAnsi="Verdana"/>
          <w:sz w:val="18"/>
          <w:szCs w:val="18"/>
          <w:lang w:eastAsia="es-CO"/>
        </w:rPr>
      </w:pPr>
    </w:p>
    <w:p w:rsidR="00D17FC3" w:rsidRPr="00732635" w:rsidRDefault="00D17FC3" w:rsidP="00D17FC3">
      <w:pPr>
        <w:jc w:val="both"/>
        <w:rPr>
          <w:rFonts w:ascii="Verdana" w:hAnsi="Verdana"/>
          <w:sz w:val="18"/>
          <w:szCs w:val="18"/>
          <w:lang w:eastAsia="es-CO"/>
        </w:rPr>
      </w:pPr>
      <w:r w:rsidRPr="00732635">
        <w:rPr>
          <w:rFonts w:ascii="Verdana" w:hAnsi="Verdana"/>
          <w:sz w:val="18"/>
          <w:szCs w:val="18"/>
          <w:lang w:eastAsia="es-CO"/>
        </w:rPr>
        <w:t>Durante el primer y  segundo trimestre las matrículas se mantuvieron en un número bajo ya que corresponden únicamente a solicitudes de matrículas individuales.</w:t>
      </w:r>
    </w:p>
    <w:p w:rsidR="00D17FC3" w:rsidRPr="00732635" w:rsidRDefault="00D17FC3" w:rsidP="00D17FC3">
      <w:pPr>
        <w:jc w:val="both"/>
        <w:rPr>
          <w:rFonts w:ascii="Verdana" w:hAnsi="Verdana"/>
          <w:sz w:val="18"/>
          <w:szCs w:val="18"/>
          <w:lang w:eastAsia="es-CO"/>
        </w:rPr>
      </w:pPr>
    </w:p>
    <w:p w:rsidR="00D17FC3" w:rsidRDefault="00D17FC3" w:rsidP="00D17FC3">
      <w:pPr>
        <w:jc w:val="both"/>
        <w:rPr>
          <w:rFonts w:ascii="Verdana" w:hAnsi="Verdana"/>
          <w:sz w:val="18"/>
          <w:szCs w:val="18"/>
          <w:lang w:eastAsia="es-CO"/>
        </w:rPr>
      </w:pPr>
      <w:r w:rsidRPr="00732635">
        <w:rPr>
          <w:rFonts w:ascii="Verdana" w:hAnsi="Verdana"/>
          <w:sz w:val="18"/>
          <w:szCs w:val="18"/>
          <w:lang w:eastAsia="es-CO"/>
        </w:rPr>
        <w:t>En el tercer y cuarto trimestre las solitudes de matrículas incrementan, ya que se hicieron conexiones en bloque, correspondiente a los planes de vivienda de San Marcos casas, San Marcos apartamentos y la legalización de matrículas en Llano Lindo.</w:t>
      </w:r>
    </w:p>
    <w:p w:rsidR="00D17FC3" w:rsidRPr="00732635" w:rsidRDefault="00D17FC3" w:rsidP="00D17FC3">
      <w:pPr>
        <w:jc w:val="both"/>
        <w:rPr>
          <w:rFonts w:ascii="Verdana" w:hAnsi="Verdana"/>
          <w:sz w:val="18"/>
          <w:szCs w:val="18"/>
          <w:lang w:eastAsia="es-CO"/>
        </w:rPr>
      </w:pPr>
    </w:p>
    <w:p w:rsidR="00D17FC3" w:rsidRPr="00D17FC3" w:rsidRDefault="00D17FC3" w:rsidP="00753B5E">
      <w:pPr>
        <w:pStyle w:val="Prrafodelista"/>
        <w:numPr>
          <w:ilvl w:val="1"/>
          <w:numId w:val="50"/>
        </w:numPr>
        <w:jc w:val="both"/>
        <w:rPr>
          <w:rFonts w:ascii="Verdana" w:hAnsi="Verdana"/>
          <w:b/>
          <w:sz w:val="18"/>
          <w:szCs w:val="18"/>
          <w:lang w:eastAsia="es-CO"/>
        </w:rPr>
      </w:pPr>
      <w:r w:rsidRPr="00D17FC3">
        <w:rPr>
          <w:rFonts w:ascii="Verdana" w:hAnsi="Verdana"/>
          <w:b/>
          <w:sz w:val="18"/>
          <w:szCs w:val="18"/>
          <w:lang w:eastAsia="es-CO"/>
        </w:rPr>
        <w:t>COBERTURA DE MICROMEDICIÓN NOMINAL</w:t>
      </w:r>
    </w:p>
    <w:p w:rsidR="00D17FC3" w:rsidRPr="00732635" w:rsidRDefault="00D17FC3" w:rsidP="00D17FC3">
      <w:pPr>
        <w:jc w:val="both"/>
        <w:rPr>
          <w:rFonts w:ascii="Verdana" w:eastAsia="Calibri" w:hAnsi="Verdana"/>
          <w:sz w:val="18"/>
          <w:szCs w:val="18"/>
          <w:lang w:eastAsia="es-CO"/>
        </w:rPr>
      </w:pPr>
    </w:p>
    <w:p w:rsidR="00D17FC3" w:rsidRDefault="00D17FC3" w:rsidP="00D17FC3">
      <w:pPr>
        <w:jc w:val="both"/>
        <w:rPr>
          <w:rFonts w:ascii="Verdana" w:eastAsia="Calibri" w:hAnsi="Verdana"/>
          <w:sz w:val="18"/>
          <w:szCs w:val="18"/>
          <w:lang w:eastAsia="es-CO"/>
        </w:rPr>
      </w:pPr>
      <w:r w:rsidRPr="00732635">
        <w:rPr>
          <w:rFonts w:ascii="Verdana" w:eastAsia="Calibri" w:hAnsi="Verdana"/>
          <w:sz w:val="18"/>
          <w:szCs w:val="18"/>
          <w:lang w:eastAsia="es-CO"/>
        </w:rPr>
        <w:t xml:space="preserve">Durante el primer trimestre de 2017 se llegó a una medición nominal de 99.7%, es decir a un total de medición en la ciudad de 35.156 suscriptores de los 35.265 matriculados en la ciudad. </w:t>
      </w:r>
    </w:p>
    <w:p w:rsidR="00D17FC3" w:rsidRDefault="00D17FC3" w:rsidP="00D17FC3">
      <w:pPr>
        <w:jc w:val="both"/>
        <w:rPr>
          <w:rFonts w:ascii="Verdana" w:eastAsia="Calibri" w:hAnsi="Verdana"/>
          <w:sz w:val="18"/>
          <w:szCs w:val="18"/>
          <w:lang w:eastAsia="es-CO"/>
        </w:rPr>
      </w:pPr>
    </w:p>
    <w:p w:rsidR="00D17FC3" w:rsidRDefault="00D17FC3" w:rsidP="00D17FC3">
      <w:pPr>
        <w:jc w:val="both"/>
        <w:rPr>
          <w:rFonts w:ascii="Verdana" w:eastAsia="Calibri" w:hAnsi="Verdana"/>
          <w:sz w:val="18"/>
          <w:szCs w:val="18"/>
          <w:lang w:eastAsia="es-CO"/>
        </w:rPr>
      </w:pPr>
      <w:r w:rsidRPr="00732635">
        <w:rPr>
          <w:rFonts w:ascii="Verdana" w:eastAsia="Calibri" w:hAnsi="Verdana"/>
          <w:sz w:val="18"/>
          <w:szCs w:val="18"/>
          <w:lang w:eastAsia="es-CO"/>
        </w:rPr>
        <w:t xml:space="preserve">Para el segundo y tercer trimestre de 2017 subió y se mantuvo constante la medición de los suscriptores en un 99.8%, es decir, al mes de septiembre de los 36.806 suscriptores activos del momento, 36.672 contaban con </w:t>
      </w:r>
      <w:proofErr w:type="spellStart"/>
      <w:r w:rsidRPr="00732635">
        <w:rPr>
          <w:rFonts w:ascii="Verdana" w:eastAsia="Calibri" w:hAnsi="Verdana"/>
          <w:sz w:val="18"/>
          <w:szCs w:val="18"/>
          <w:lang w:eastAsia="es-CO"/>
        </w:rPr>
        <w:t>micromedición</w:t>
      </w:r>
      <w:proofErr w:type="spellEnd"/>
      <w:r w:rsidRPr="00732635">
        <w:rPr>
          <w:rFonts w:ascii="Verdana" w:eastAsia="Calibri" w:hAnsi="Verdana"/>
          <w:sz w:val="18"/>
          <w:szCs w:val="18"/>
          <w:lang w:eastAsia="es-CO"/>
        </w:rPr>
        <w:t xml:space="preserve"> del consumo según lo reportado en el sistema.</w:t>
      </w:r>
    </w:p>
    <w:p w:rsidR="00D17FC3" w:rsidRPr="00732635" w:rsidRDefault="00D17FC3" w:rsidP="00D17FC3">
      <w:pPr>
        <w:jc w:val="both"/>
        <w:rPr>
          <w:rFonts w:ascii="Verdana" w:eastAsia="Calibri" w:hAnsi="Verdana"/>
          <w:sz w:val="18"/>
          <w:szCs w:val="18"/>
          <w:lang w:eastAsia="es-CO"/>
        </w:rPr>
      </w:pPr>
    </w:p>
    <w:tbl>
      <w:tblPr>
        <w:tblW w:w="10905" w:type="dxa"/>
        <w:jc w:val="center"/>
        <w:tblCellMar>
          <w:left w:w="70" w:type="dxa"/>
          <w:right w:w="70" w:type="dxa"/>
        </w:tblCellMar>
        <w:tblLook w:val="04A0" w:firstRow="1" w:lastRow="0" w:firstColumn="1" w:lastColumn="0" w:noHBand="0" w:noVBand="1"/>
      </w:tblPr>
      <w:tblGrid>
        <w:gridCol w:w="1468"/>
        <w:gridCol w:w="767"/>
        <w:gridCol w:w="767"/>
        <w:gridCol w:w="781"/>
        <w:gridCol w:w="767"/>
        <w:gridCol w:w="795"/>
        <w:gridCol w:w="822"/>
        <w:gridCol w:w="823"/>
        <w:gridCol w:w="822"/>
        <w:gridCol w:w="959"/>
        <w:gridCol w:w="822"/>
        <w:gridCol w:w="901"/>
        <w:gridCol w:w="848"/>
      </w:tblGrid>
      <w:tr w:rsidR="00D17FC3" w:rsidRPr="00732635" w:rsidTr="003A18DD">
        <w:trPr>
          <w:trHeight w:val="402"/>
          <w:jc w:val="center"/>
        </w:trPr>
        <w:tc>
          <w:tcPr>
            <w:tcW w:w="10905" w:type="dxa"/>
            <w:gridSpan w:val="13"/>
            <w:tcBorders>
              <w:top w:val="single" w:sz="8" w:space="0" w:color="auto"/>
              <w:left w:val="single" w:sz="8" w:space="0" w:color="auto"/>
              <w:bottom w:val="single" w:sz="4" w:space="0" w:color="auto"/>
              <w:right w:val="single" w:sz="8" w:space="0" w:color="000000"/>
            </w:tcBorders>
            <w:shd w:val="clear" w:color="000000" w:fill="FFFFFF"/>
            <w:noWrap/>
            <w:vAlign w:val="bottom"/>
            <w:hideMark/>
          </w:tcPr>
          <w:p w:rsidR="00D17FC3" w:rsidRPr="00732635" w:rsidRDefault="00D17FC3" w:rsidP="003A18DD">
            <w:pPr>
              <w:jc w:val="center"/>
              <w:rPr>
                <w:rFonts w:ascii="Verdana" w:eastAsia="Times New Roman" w:hAnsi="Verdana" w:cs="Arial"/>
                <w:b/>
                <w:bCs/>
                <w:sz w:val="14"/>
                <w:szCs w:val="14"/>
                <w:lang w:eastAsia="es-CO"/>
              </w:rPr>
            </w:pPr>
            <w:r w:rsidRPr="00732635">
              <w:rPr>
                <w:rFonts w:ascii="Verdana" w:eastAsia="Times New Roman" w:hAnsi="Verdana" w:cs="Arial"/>
                <w:b/>
                <w:bCs/>
                <w:sz w:val="14"/>
                <w:szCs w:val="14"/>
                <w:lang w:eastAsia="es-CO"/>
              </w:rPr>
              <w:t>COBERTURA MICROMEDICIÓN NOMINAL 2017</w:t>
            </w:r>
          </w:p>
        </w:tc>
      </w:tr>
      <w:tr w:rsidR="00D17FC3" w:rsidRPr="00732635" w:rsidTr="003A18DD">
        <w:trPr>
          <w:trHeight w:val="236"/>
          <w:jc w:val="center"/>
        </w:trPr>
        <w:tc>
          <w:tcPr>
            <w:tcW w:w="1468" w:type="dxa"/>
            <w:tcBorders>
              <w:top w:val="nil"/>
              <w:left w:val="single" w:sz="8" w:space="0" w:color="auto"/>
              <w:bottom w:val="single" w:sz="4" w:space="0" w:color="auto"/>
              <w:right w:val="single" w:sz="4" w:space="0" w:color="auto"/>
            </w:tcBorders>
            <w:shd w:val="clear" w:color="000000" w:fill="00B0F0"/>
            <w:noWrap/>
            <w:vAlign w:val="bottom"/>
            <w:hideMark/>
          </w:tcPr>
          <w:p w:rsidR="00D17FC3" w:rsidRPr="00732635" w:rsidRDefault="00D17FC3" w:rsidP="003A18DD">
            <w:pPr>
              <w:jc w:val="center"/>
              <w:rPr>
                <w:rFonts w:ascii="Verdana" w:eastAsia="Times New Roman" w:hAnsi="Verdana" w:cs="Arial"/>
                <w:b/>
                <w:bCs/>
                <w:sz w:val="14"/>
                <w:szCs w:val="14"/>
                <w:lang w:eastAsia="es-CO"/>
              </w:rPr>
            </w:pPr>
            <w:r w:rsidRPr="00732635">
              <w:rPr>
                <w:rFonts w:ascii="Verdana" w:eastAsia="Times New Roman" w:hAnsi="Verdana" w:cs="Arial"/>
                <w:b/>
                <w:bCs/>
                <w:sz w:val="14"/>
                <w:szCs w:val="14"/>
                <w:lang w:eastAsia="es-CO"/>
              </w:rPr>
              <w:t>Concepto</w:t>
            </w:r>
          </w:p>
        </w:tc>
        <w:tc>
          <w:tcPr>
            <w:tcW w:w="767" w:type="dxa"/>
            <w:tcBorders>
              <w:top w:val="nil"/>
              <w:left w:val="nil"/>
              <w:bottom w:val="single" w:sz="4" w:space="0" w:color="auto"/>
              <w:right w:val="single" w:sz="4" w:space="0" w:color="auto"/>
            </w:tcBorders>
            <w:shd w:val="clear" w:color="000000" w:fill="00B0F0"/>
            <w:noWrap/>
            <w:vAlign w:val="center"/>
            <w:hideMark/>
          </w:tcPr>
          <w:p w:rsidR="00D17FC3" w:rsidRPr="00732635" w:rsidRDefault="00D17FC3" w:rsidP="003A18DD">
            <w:pPr>
              <w:jc w:val="center"/>
              <w:rPr>
                <w:rFonts w:ascii="Verdana" w:eastAsia="Times New Roman" w:hAnsi="Verdana" w:cs="Arial"/>
                <w:sz w:val="14"/>
                <w:szCs w:val="14"/>
                <w:lang w:eastAsia="es-CO"/>
              </w:rPr>
            </w:pPr>
            <w:r w:rsidRPr="00732635">
              <w:rPr>
                <w:rFonts w:ascii="Verdana" w:eastAsia="Times New Roman" w:hAnsi="Verdana" w:cs="Arial"/>
                <w:sz w:val="14"/>
                <w:szCs w:val="14"/>
                <w:lang w:eastAsia="es-CO"/>
              </w:rPr>
              <w:t>Enero</w:t>
            </w:r>
          </w:p>
        </w:tc>
        <w:tc>
          <w:tcPr>
            <w:tcW w:w="767" w:type="dxa"/>
            <w:tcBorders>
              <w:top w:val="nil"/>
              <w:left w:val="nil"/>
              <w:bottom w:val="single" w:sz="4" w:space="0" w:color="auto"/>
              <w:right w:val="single" w:sz="4" w:space="0" w:color="auto"/>
            </w:tcBorders>
            <w:shd w:val="clear" w:color="000000" w:fill="00B0F0"/>
            <w:noWrap/>
            <w:vAlign w:val="center"/>
            <w:hideMark/>
          </w:tcPr>
          <w:p w:rsidR="00D17FC3" w:rsidRPr="00732635" w:rsidRDefault="00D17FC3" w:rsidP="003A18DD">
            <w:pPr>
              <w:jc w:val="center"/>
              <w:rPr>
                <w:rFonts w:ascii="Verdana" w:eastAsia="Times New Roman" w:hAnsi="Verdana" w:cs="Arial"/>
                <w:sz w:val="14"/>
                <w:szCs w:val="14"/>
                <w:lang w:eastAsia="es-CO"/>
              </w:rPr>
            </w:pPr>
            <w:r w:rsidRPr="00732635">
              <w:rPr>
                <w:rFonts w:ascii="Verdana" w:eastAsia="Times New Roman" w:hAnsi="Verdana" w:cs="Arial"/>
                <w:sz w:val="14"/>
                <w:szCs w:val="14"/>
                <w:lang w:eastAsia="es-CO"/>
              </w:rPr>
              <w:t>Febrero</w:t>
            </w:r>
          </w:p>
        </w:tc>
        <w:tc>
          <w:tcPr>
            <w:tcW w:w="781" w:type="dxa"/>
            <w:tcBorders>
              <w:top w:val="nil"/>
              <w:left w:val="nil"/>
              <w:bottom w:val="single" w:sz="4" w:space="0" w:color="auto"/>
              <w:right w:val="single" w:sz="4" w:space="0" w:color="auto"/>
            </w:tcBorders>
            <w:shd w:val="clear" w:color="000000" w:fill="00B0F0"/>
            <w:noWrap/>
            <w:vAlign w:val="center"/>
            <w:hideMark/>
          </w:tcPr>
          <w:p w:rsidR="00D17FC3" w:rsidRPr="00732635" w:rsidRDefault="00D17FC3" w:rsidP="003A18DD">
            <w:pPr>
              <w:jc w:val="center"/>
              <w:rPr>
                <w:rFonts w:ascii="Verdana" w:eastAsia="Times New Roman" w:hAnsi="Verdana" w:cs="Arial"/>
                <w:sz w:val="14"/>
                <w:szCs w:val="14"/>
                <w:lang w:eastAsia="es-CO"/>
              </w:rPr>
            </w:pPr>
            <w:r w:rsidRPr="00732635">
              <w:rPr>
                <w:rFonts w:ascii="Verdana" w:eastAsia="Times New Roman" w:hAnsi="Verdana" w:cs="Arial"/>
                <w:sz w:val="14"/>
                <w:szCs w:val="14"/>
                <w:lang w:eastAsia="es-CO"/>
              </w:rPr>
              <w:t>Marzo</w:t>
            </w:r>
          </w:p>
        </w:tc>
        <w:tc>
          <w:tcPr>
            <w:tcW w:w="767" w:type="dxa"/>
            <w:tcBorders>
              <w:top w:val="nil"/>
              <w:left w:val="nil"/>
              <w:bottom w:val="single" w:sz="4" w:space="0" w:color="auto"/>
              <w:right w:val="single" w:sz="4" w:space="0" w:color="auto"/>
            </w:tcBorders>
            <w:shd w:val="clear" w:color="000000" w:fill="00B0F0"/>
            <w:noWrap/>
            <w:vAlign w:val="center"/>
            <w:hideMark/>
          </w:tcPr>
          <w:p w:rsidR="00D17FC3" w:rsidRPr="00732635" w:rsidRDefault="00D17FC3" w:rsidP="003A18DD">
            <w:pPr>
              <w:jc w:val="center"/>
              <w:rPr>
                <w:rFonts w:ascii="Verdana" w:eastAsia="Times New Roman" w:hAnsi="Verdana" w:cs="Arial"/>
                <w:sz w:val="14"/>
                <w:szCs w:val="14"/>
                <w:lang w:eastAsia="es-CO"/>
              </w:rPr>
            </w:pPr>
            <w:r w:rsidRPr="00732635">
              <w:rPr>
                <w:rFonts w:ascii="Verdana" w:eastAsia="Times New Roman" w:hAnsi="Verdana" w:cs="Arial"/>
                <w:sz w:val="14"/>
                <w:szCs w:val="14"/>
                <w:lang w:eastAsia="es-CO"/>
              </w:rPr>
              <w:t>Abril</w:t>
            </w:r>
          </w:p>
        </w:tc>
        <w:tc>
          <w:tcPr>
            <w:tcW w:w="795" w:type="dxa"/>
            <w:tcBorders>
              <w:top w:val="nil"/>
              <w:left w:val="nil"/>
              <w:bottom w:val="single" w:sz="4" w:space="0" w:color="auto"/>
              <w:right w:val="single" w:sz="4" w:space="0" w:color="auto"/>
            </w:tcBorders>
            <w:shd w:val="clear" w:color="000000" w:fill="00B0F0"/>
            <w:noWrap/>
            <w:vAlign w:val="center"/>
            <w:hideMark/>
          </w:tcPr>
          <w:p w:rsidR="00D17FC3" w:rsidRPr="00732635" w:rsidRDefault="00D17FC3" w:rsidP="003A18DD">
            <w:pPr>
              <w:jc w:val="center"/>
              <w:rPr>
                <w:rFonts w:ascii="Verdana" w:eastAsia="Times New Roman" w:hAnsi="Verdana" w:cs="Arial"/>
                <w:sz w:val="14"/>
                <w:szCs w:val="14"/>
                <w:lang w:eastAsia="es-CO"/>
              </w:rPr>
            </w:pPr>
            <w:r w:rsidRPr="00732635">
              <w:rPr>
                <w:rFonts w:ascii="Verdana" w:eastAsia="Times New Roman" w:hAnsi="Verdana" w:cs="Arial"/>
                <w:sz w:val="14"/>
                <w:szCs w:val="14"/>
                <w:lang w:eastAsia="es-CO"/>
              </w:rPr>
              <w:t>Mayo</w:t>
            </w:r>
          </w:p>
        </w:tc>
        <w:tc>
          <w:tcPr>
            <w:tcW w:w="822" w:type="dxa"/>
            <w:tcBorders>
              <w:top w:val="nil"/>
              <w:left w:val="nil"/>
              <w:bottom w:val="single" w:sz="4" w:space="0" w:color="auto"/>
              <w:right w:val="single" w:sz="4" w:space="0" w:color="auto"/>
            </w:tcBorders>
            <w:shd w:val="clear" w:color="000000" w:fill="00B0F0"/>
            <w:noWrap/>
            <w:vAlign w:val="center"/>
            <w:hideMark/>
          </w:tcPr>
          <w:p w:rsidR="00D17FC3" w:rsidRPr="00732635" w:rsidRDefault="00D17FC3" w:rsidP="003A18DD">
            <w:pPr>
              <w:jc w:val="center"/>
              <w:rPr>
                <w:rFonts w:ascii="Verdana" w:eastAsia="Times New Roman" w:hAnsi="Verdana" w:cs="Arial"/>
                <w:sz w:val="14"/>
                <w:szCs w:val="14"/>
                <w:lang w:eastAsia="es-CO"/>
              </w:rPr>
            </w:pPr>
            <w:r w:rsidRPr="00732635">
              <w:rPr>
                <w:rFonts w:ascii="Verdana" w:eastAsia="Times New Roman" w:hAnsi="Verdana" w:cs="Arial"/>
                <w:sz w:val="14"/>
                <w:szCs w:val="14"/>
                <w:lang w:eastAsia="es-CO"/>
              </w:rPr>
              <w:t>Junio</w:t>
            </w:r>
          </w:p>
        </w:tc>
        <w:tc>
          <w:tcPr>
            <w:tcW w:w="823" w:type="dxa"/>
            <w:tcBorders>
              <w:top w:val="nil"/>
              <w:left w:val="nil"/>
              <w:bottom w:val="single" w:sz="4" w:space="0" w:color="auto"/>
              <w:right w:val="single" w:sz="4" w:space="0" w:color="auto"/>
            </w:tcBorders>
            <w:shd w:val="clear" w:color="000000" w:fill="00B0F0"/>
            <w:noWrap/>
            <w:vAlign w:val="center"/>
            <w:hideMark/>
          </w:tcPr>
          <w:p w:rsidR="00D17FC3" w:rsidRPr="00732635" w:rsidRDefault="00D17FC3" w:rsidP="003A18DD">
            <w:pPr>
              <w:jc w:val="center"/>
              <w:rPr>
                <w:rFonts w:ascii="Verdana" w:eastAsia="Times New Roman" w:hAnsi="Verdana" w:cs="Arial"/>
                <w:sz w:val="14"/>
                <w:szCs w:val="14"/>
                <w:lang w:eastAsia="es-CO"/>
              </w:rPr>
            </w:pPr>
            <w:r w:rsidRPr="00732635">
              <w:rPr>
                <w:rFonts w:ascii="Verdana" w:eastAsia="Times New Roman" w:hAnsi="Verdana" w:cs="Arial"/>
                <w:sz w:val="14"/>
                <w:szCs w:val="14"/>
                <w:lang w:eastAsia="es-CO"/>
              </w:rPr>
              <w:t>Julio</w:t>
            </w:r>
          </w:p>
        </w:tc>
        <w:tc>
          <w:tcPr>
            <w:tcW w:w="822" w:type="dxa"/>
            <w:tcBorders>
              <w:top w:val="nil"/>
              <w:left w:val="nil"/>
              <w:bottom w:val="single" w:sz="4" w:space="0" w:color="auto"/>
              <w:right w:val="single" w:sz="4" w:space="0" w:color="auto"/>
            </w:tcBorders>
            <w:shd w:val="clear" w:color="000000" w:fill="00B0F0"/>
            <w:noWrap/>
            <w:vAlign w:val="center"/>
            <w:hideMark/>
          </w:tcPr>
          <w:p w:rsidR="00D17FC3" w:rsidRPr="00732635" w:rsidRDefault="00D17FC3" w:rsidP="003A18DD">
            <w:pPr>
              <w:jc w:val="center"/>
              <w:rPr>
                <w:rFonts w:ascii="Verdana" w:eastAsia="Times New Roman" w:hAnsi="Verdana" w:cs="Arial"/>
                <w:sz w:val="14"/>
                <w:szCs w:val="14"/>
                <w:lang w:eastAsia="es-CO"/>
              </w:rPr>
            </w:pPr>
            <w:r w:rsidRPr="00732635">
              <w:rPr>
                <w:rFonts w:ascii="Verdana" w:eastAsia="Times New Roman" w:hAnsi="Verdana" w:cs="Arial"/>
                <w:sz w:val="14"/>
                <w:szCs w:val="14"/>
                <w:lang w:eastAsia="es-CO"/>
              </w:rPr>
              <w:t>Agosto</w:t>
            </w:r>
          </w:p>
        </w:tc>
        <w:tc>
          <w:tcPr>
            <w:tcW w:w="959" w:type="dxa"/>
            <w:tcBorders>
              <w:top w:val="nil"/>
              <w:left w:val="nil"/>
              <w:bottom w:val="single" w:sz="4" w:space="0" w:color="auto"/>
              <w:right w:val="single" w:sz="4" w:space="0" w:color="auto"/>
            </w:tcBorders>
            <w:shd w:val="clear" w:color="000000" w:fill="00B0F0"/>
            <w:noWrap/>
            <w:vAlign w:val="center"/>
            <w:hideMark/>
          </w:tcPr>
          <w:p w:rsidR="00D17FC3" w:rsidRPr="00732635" w:rsidRDefault="00D17FC3" w:rsidP="003A18DD">
            <w:pPr>
              <w:jc w:val="center"/>
              <w:rPr>
                <w:rFonts w:ascii="Verdana" w:eastAsia="Times New Roman" w:hAnsi="Verdana" w:cs="Arial"/>
                <w:sz w:val="14"/>
                <w:szCs w:val="14"/>
                <w:lang w:eastAsia="es-CO"/>
              </w:rPr>
            </w:pPr>
            <w:r w:rsidRPr="00732635">
              <w:rPr>
                <w:rFonts w:ascii="Verdana" w:eastAsia="Times New Roman" w:hAnsi="Verdana" w:cs="Arial"/>
                <w:sz w:val="14"/>
                <w:szCs w:val="14"/>
                <w:lang w:eastAsia="es-CO"/>
              </w:rPr>
              <w:t>Septiembre</w:t>
            </w:r>
          </w:p>
        </w:tc>
        <w:tc>
          <w:tcPr>
            <w:tcW w:w="822" w:type="dxa"/>
            <w:tcBorders>
              <w:top w:val="nil"/>
              <w:left w:val="nil"/>
              <w:bottom w:val="single" w:sz="4" w:space="0" w:color="auto"/>
              <w:right w:val="single" w:sz="4" w:space="0" w:color="auto"/>
            </w:tcBorders>
            <w:shd w:val="clear" w:color="000000" w:fill="00B0F0"/>
            <w:noWrap/>
            <w:vAlign w:val="center"/>
            <w:hideMark/>
          </w:tcPr>
          <w:p w:rsidR="00D17FC3" w:rsidRPr="00732635" w:rsidRDefault="00D17FC3" w:rsidP="003A18DD">
            <w:pPr>
              <w:jc w:val="center"/>
              <w:rPr>
                <w:rFonts w:ascii="Verdana" w:eastAsia="Times New Roman" w:hAnsi="Verdana" w:cs="Arial"/>
                <w:sz w:val="14"/>
                <w:szCs w:val="14"/>
                <w:lang w:eastAsia="es-CO"/>
              </w:rPr>
            </w:pPr>
            <w:r w:rsidRPr="00732635">
              <w:rPr>
                <w:rFonts w:ascii="Verdana" w:eastAsia="Times New Roman" w:hAnsi="Verdana" w:cs="Arial"/>
                <w:sz w:val="14"/>
                <w:szCs w:val="14"/>
                <w:lang w:eastAsia="es-CO"/>
              </w:rPr>
              <w:t>Octubre</w:t>
            </w:r>
          </w:p>
        </w:tc>
        <w:tc>
          <w:tcPr>
            <w:tcW w:w="901" w:type="dxa"/>
            <w:tcBorders>
              <w:top w:val="nil"/>
              <w:left w:val="nil"/>
              <w:bottom w:val="single" w:sz="4" w:space="0" w:color="auto"/>
              <w:right w:val="single" w:sz="4" w:space="0" w:color="auto"/>
            </w:tcBorders>
            <w:shd w:val="clear" w:color="000000" w:fill="00B0F0"/>
            <w:noWrap/>
            <w:vAlign w:val="center"/>
            <w:hideMark/>
          </w:tcPr>
          <w:p w:rsidR="00D17FC3" w:rsidRPr="00732635" w:rsidRDefault="00D17FC3" w:rsidP="003A18DD">
            <w:pPr>
              <w:jc w:val="center"/>
              <w:rPr>
                <w:rFonts w:ascii="Verdana" w:eastAsia="Times New Roman" w:hAnsi="Verdana" w:cs="Arial"/>
                <w:sz w:val="14"/>
                <w:szCs w:val="14"/>
                <w:lang w:eastAsia="es-CO"/>
              </w:rPr>
            </w:pPr>
            <w:r w:rsidRPr="00732635">
              <w:rPr>
                <w:rFonts w:ascii="Verdana" w:eastAsia="Times New Roman" w:hAnsi="Verdana" w:cs="Arial"/>
                <w:sz w:val="14"/>
                <w:szCs w:val="14"/>
                <w:lang w:eastAsia="es-CO"/>
              </w:rPr>
              <w:t>Noviembre</w:t>
            </w:r>
          </w:p>
        </w:tc>
        <w:tc>
          <w:tcPr>
            <w:tcW w:w="411" w:type="dxa"/>
            <w:tcBorders>
              <w:top w:val="nil"/>
              <w:left w:val="nil"/>
              <w:bottom w:val="single" w:sz="4" w:space="0" w:color="auto"/>
              <w:right w:val="single" w:sz="8" w:space="0" w:color="auto"/>
            </w:tcBorders>
            <w:shd w:val="clear" w:color="000000" w:fill="00B0F0"/>
            <w:noWrap/>
            <w:vAlign w:val="center"/>
            <w:hideMark/>
          </w:tcPr>
          <w:p w:rsidR="00D17FC3" w:rsidRPr="00732635" w:rsidRDefault="00D17FC3" w:rsidP="003A18DD">
            <w:pPr>
              <w:jc w:val="center"/>
              <w:rPr>
                <w:rFonts w:ascii="Verdana" w:eastAsia="Times New Roman" w:hAnsi="Verdana" w:cs="Arial"/>
                <w:sz w:val="14"/>
                <w:szCs w:val="14"/>
                <w:lang w:eastAsia="es-CO"/>
              </w:rPr>
            </w:pPr>
            <w:r w:rsidRPr="00732635">
              <w:rPr>
                <w:rFonts w:ascii="Verdana" w:eastAsia="Times New Roman" w:hAnsi="Verdana" w:cs="Arial"/>
                <w:sz w:val="14"/>
                <w:szCs w:val="14"/>
                <w:lang w:eastAsia="es-CO"/>
              </w:rPr>
              <w:t>Diciembre</w:t>
            </w:r>
          </w:p>
        </w:tc>
      </w:tr>
      <w:tr w:rsidR="00D17FC3" w:rsidRPr="00732635" w:rsidTr="003A18DD">
        <w:trPr>
          <w:trHeight w:val="210"/>
          <w:jc w:val="center"/>
        </w:trPr>
        <w:tc>
          <w:tcPr>
            <w:tcW w:w="1468" w:type="dxa"/>
            <w:tcBorders>
              <w:top w:val="nil"/>
              <w:left w:val="single" w:sz="8" w:space="0" w:color="auto"/>
              <w:bottom w:val="single" w:sz="4" w:space="0" w:color="auto"/>
              <w:right w:val="nil"/>
            </w:tcBorders>
            <w:shd w:val="clear" w:color="auto" w:fill="auto"/>
            <w:noWrap/>
            <w:vAlign w:val="bottom"/>
            <w:hideMark/>
          </w:tcPr>
          <w:p w:rsidR="00D17FC3" w:rsidRPr="00732635" w:rsidRDefault="00D17FC3" w:rsidP="003A18DD">
            <w:pPr>
              <w:rPr>
                <w:rFonts w:ascii="Verdana" w:eastAsia="Times New Roman" w:hAnsi="Verdana" w:cs="Arial"/>
                <w:sz w:val="14"/>
                <w:szCs w:val="14"/>
                <w:lang w:eastAsia="es-CO"/>
              </w:rPr>
            </w:pPr>
            <w:r w:rsidRPr="00732635">
              <w:rPr>
                <w:rFonts w:ascii="Verdana" w:eastAsia="Times New Roman" w:hAnsi="Verdana" w:cs="Arial"/>
                <w:sz w:val="14"/>
                <w:szCs w:val="14"/>
                <w:lang w:eastAsia="es-CO"/>
              </w:rPr>
              <w:t>No. Suscriptores activos acueducto</w:t>
            </w:r>
          </w:p>
        </w:tc>
        <w:tc>
          <w:tcPr>
            <w:tcW w:w="767" w:type="dxa"/>
            <w:tcBorders>
              <w:top w:val="nil"/>
              <w:left w:val="single" w:sz="4" w:space="0" w:color="auto"/>
              <w:bottom w:val="single" w:sz="4" w:space="0" w:color="auto"/>
              <w:right w:val="single" w:sz="4" w:space="0" w:color="auto"/>
            </w:tcBorders>
            <w:shd w:val="clear" w:color="auto" w:fill="auto"/>
            <w:noWrap/>
            <w:vAlign w:val="bottom"/>
            <w:hideMark/>
          </w:tcPr>
          <w:p w:rsidR="00D17FC3" w:rsidRPr="00732635" w:rsidRDefault="00D17FC3" w:rsidP="003A18DD">
            <w:pPr>
              <w:jc w:val="center"/>
              <w:rPr>
                <w:rFonts w:ascii="Verdana" w:eastAsia="Times New Roman" w:hAnsi="Verdana" w:cs="Arial"/>
                <w:sz w:val="14"/>
                <w:szCs w:val="14"/>
                <w:lang w:eastAsia="es-CO"/>
              </w:rPr>
            </w:pPr>
            <w:r w:rsidRPr="00732635">
              <w:rPr>
                <w:rFonts w:ascii="Verdana" w:eastAsia="Times New Roman" w:hAnsi="Verdana" w:cs="Arial"/>
                <w:sz w:val="14"/>
                <w:szCs w:val="14"/>
                <w:lang w:eastAsia="es-CO"/>
              </w:rPr>
              <w:t>35127</w:t>
            </w:r>
          </w:p>
        </w:tc>
        <w:tc>
          <w:tcPr>
            <w:tcW w:w="767" w:type="dxa"/>
            <w:tcBorders>
              <w:top w:val="nil"/>
              <w:left w:val="nil"/>
              <w:bottom w:val="single" w:sz="4" w:space="0" w:color="auto"/>
              <w:right w:val="single" w:sz="4" w:space="0" w:color="auto"/>
            </w:tcBorders>
            <w:shd w:val="clear" w:color="auto" w:fill="auto"/>
            <w:noWrap/>
            <w:vAlign w:val="bottom"/>
            <w:hideMark/>
          </w:tcPr>
          <w:p w:rsidR="00D17FC3" w:rsidRPr="00732635" w:rsidRDefault="00D17FC3" w:rsidP="003A18DD">
            <w:pPr>
              <w:jc w:val="center"/>
              <w:rPr>
                <w:rFonts w:ascii="Verdana" w:eastAsia="Times New Roman" w:hAnsi="Verdana" w:cs="Arial"/>
                <w:sz w:val="14"/>
                <w:szCs w:val="14"/>
                <w:lang w:eastAsia="es-CO"/>
              </w:rPr>
            </w:pPr>
            <w:r w:rsidRPr="00732635">
              <w:rPr>
                <w:rFonts w:ascii="Verdana" w:eastAsia="Times New Roman" w:hAnsi="Verdana" w:cs="Arial"/>
                <w:sz w:val="14"/>
                <w:szCs w:val="14"/>
                <w:lang w:eastAsia="es-CO"/>
              </w:rPr>
              <w:t>35297</w:t>
            </w:r>
          </w:p>
        </w:tc>
        <w:tc>
          <w:tcPr>
            <w:tcW w:w="781" w:type="dxa"/>
            <w:tcBorders>
              <w:top w:val="nil"/>
              <w:left w:val="nil"/>
              <w:bottom w:val="single" w:sz="4" w:space="0" w:color="auto"/>
              <w:right w:val="single" w:sz="4" w:space="0" w:color="auto"/>
            </w:tcBorders>
            <w:shd w:val="clear" w:color="auto" w:fill="auto"/>
            <w:noWrap/>
            <w:vAlign w:val="bottom"/>
            <w:hideMark/>
          </w:tcPr>
          <w:p w:rsidR="00D17FC3" w:rsidRPr="00732635" w:rsidRDefault="00D17FC3" w:rsidP="003A18DD">
            <w:pPr>
              <w:jc w:val="center"/>
              <w:rPr>
                <w:rFonts w:ascii="Verdana" w:eastAsia="Times New Roman" w:hAnsi="Verdana" w:cs="Arial"/>
                <w:sz w:val="14"/>
                <w:szCs w:val="14"/>
                <w:lang w:eastAsia="es-CO"/>
              </w:rPr>
            </w:pPr>
            <w:r w:rsidRPr="00732635">
              <w:rPr>
                <w:rFonts w:ascii="Verdana" w:eastAsia="Times New Roman" w:hAnsi="Verdana" w:cs="Arial"/>
                <w:sz w:val="14"/>
                <w:szCs w:val="14"/>
                <w:lang w:eastAsia="es-CO"/>
              </w:rPr>
              <w:t>35265</w:t>
            </w:r>
          </w:p>
        </w:tc>
        <w:tc>
          <w:tcPr>
            <w:tcW w:w="767" w:type="dxa"/>
            <w:tcBorders>
              <w:top w:val="nil"/>
              <w:left w:val="nil"/>
              <w:bottom w:val="single" w:sz="4" w:space="0" w:color="auto"/>
              <w:right w:val="single" w:sz="4" w:space="0" w:color="auto"/>
            </w:tcBorders>
            <w:shd w:val="clear" w:color="auto" w:fill="auto"/>
            <w:noWrap/>
            <w:vAlign w:val="bottom"/>
            <w:hideMark/>
          </w:tcPr>
          <w:p w:rsidR="00D17FC3" w:rsidRPr="00732635" w:rsidRDefault="00D17FC3" w:rsidP="003A18DD">
            <w:pPr>
              <w:jc w:val="center"/>
              <w:rPr>
                <w:rFonts w:ascii="Verdana" w:eastAsia="Times New Roman" w:hAnsi="Verdana" w:cs="Arial"/>
                <w:sz w:val="14"/>
                <w:szCs w:val="14"/>
                <w:lang w:eastAsia="es-CO"/>
              </w:rPr>
            </w:pPr>
            <w:r w:rsidRPr="00732635">
              <w:rPr>
                <w:rFonts w:ascii="Verdana" w:eastAsia="Times New Roman" w:hAnsi="Verdana" w:cs="Arial"/>
                <w:sz w:val="14"/>
                <w:szCs w:val="14"/>
                <w:lang w:eastAsia="es-CO"/>
              </w:rPr>
              <w:t>35303</w:t>
            </w:r>
          </w:p>
        </w:tc>
        <w:tc>
          <w:tcPr>
            <w:tcW w:w="795" w:type="dxa"/>
            <w:tcBorders>
              <w:top w:val="nil"/>
              <w:left w:val="nil"/>
              <w:bottom w:val="single" w:sz="4" w:space="0" w:color="auto"/>
              <w:right w:val="single" w:sz="4" w:space="0" w:color="auto"/>
            </w:tcBorders>
            <w:shd w:val="clear" w:color="auto" w:fill="auto"/>
            <w:noWrap/>
            <w:vAlign w:val="bottom"/>
            <w:hideMark/>
          </w:tcPr>
          <w:p w:rsidR="00D17FC3" w:rsidRPr="00732635" w:rsidRDefault="00D17FC3" w:rsidP="003A18DD">
            <w:pPr>
              <w:jc w:val="center"/>
              <w:rPr>
                <w:rFonts w:ascii="Verdana" w:eastAsia="Times New Roman" w:hAnsi="Verdana" w:cs="Arial"/>
                <w:sz w:val="14"/>
                <w:szCs w:val="14"/>
                <w:lang w:eastAsia="es-CO"/>
              </w:rPr>
            </w:pPr>
            <w:r w:rsidRPr="00732635">
              <w:rPr>
                <w:rFonts w:ascii="Verdana" w:eastAsia="Times New Roman" w:hAnsi="Verdana" w:cs="Arial"/>
                <w:sz w:val="14"/>
                <w:szCs w:val="14"/>
                <w:lang w:eastAsia="es-CO"/>
              </w:rPr>
              <w:t>35350</w:t>
            </w:r>
          </w:p>
        </w:tc>
        <w:tc>
          <w:tcPr>
            <w:tcW w:w="822" w:type="dxa"/>
            <w:tcBorders>
              <w:top w:val="nil"/>
              <w:left w:val="nil"/>
              <w:bottom w:val="single" w:sz="4" w:space="0" w:color="auto"/>
              <w:right w:val="single" w:sz="4" w:space="0" w:color="auto"/>
            </w:tcBorders>
            <w:shd w:val="clear" w:color="auto" w:fill="auto"/>
            <w:noWrap/>
            <w:vAlign w:val="bottom"/>
            <w:hideMark/>
          </w:tcPr>
          <w:p w:rsidR="00D17FC3" w:rsidRPr="00732635" w:rsidRDefault="00D17FC3" w:rsidP="003A18DD">
            <w:pPr>
              <w:jc w:val="center"/>
              <w:rPr>
                <w:rFonts w:ascii="Verdana" w:eastAsia="Times New Roman" w:hAnsi="Verdana" w:cs="Arial"/>
                <w:sz w:val="14"/>
                <w:szCs w:val="14"/>
                <w:lang w:eastAsia="es-CO"/>
              </w:rPr>
            </w:pPr>
            <w:r w:rsidRPr="00732635">
              <w:rPr>
                <w:rFonts w:ascii="Verdana" w:eastAsia="Times New Roman" w:hAnsi="Verdana" w:cs="Arial"/>
                <w:sz w:val="14"/>
                <w:szCs w:val="14"/>
                <w:lang w:eastAsia="es-CO"/>
              </w:rPr>
              <w:t>35390</w:t>
            </w:r>
          </w:p>
        </w:tc>
        <w:tc>
          <w:tcPr>
            <w:tcW w:w="823" w:type="dxa"/>
            <w:tcBorders>
              <w:top w:val="nil"/>
              <w:left w:val="nil"/>
              <w:bottom w:val="single" w:sz="4" w:space="0" w:color="auto"/>
              <w:right w:val="single" w:sz="4" w:space="0" w:color="auto"/>
            </w:tcBorders>
            <w:shd w:val="clear" w:color="auto" w:fill="auto"/>
            <w:noWrap/>
            <w:vAlign w:val="bottom"/>
            <w:hideMark/>
          </w:tcPr>
          <w:p w:rsidR="00D17FC3" w:rsidRPr="00732635" w:rsidRDefault="00D17FC3" w:rsidP="003A18DD">
            <w:pPr>
              <w:jc w:val="center"/>
              <w:rPr>
                <w:rFonts w:ascii="Verdana" w:eastAsia="Times New Roman" w:hAnsi="Verdana" w:cs="Arial"/>
                <w:sz w:val="14"/>
                <w:szCs w:val="14"/>
                <w:lang w:eastAsia="es-CO"/>
              </w:rPr>
            </w:pPr>
            <w:r w:rsidRPr="00732635">
              <w:rPr>
                <w:rFonts w:ascii="Verdana" w:eastAsia="Times New Roman" w:hAnsi="Verdana" w:cs="Arial"/>
                <w:sz w:val="14"/>
                <w:szCs w:val="14"/>
                <w:lang w:eastAsia="es-CO"/>
              </w:rPr>
              <w:t>35436</w:t>
            </w:r>
          </w:p>
        </w:tc>
        <w:tc>
          <w:tcPr>
            <w:tcW w:w="822" w:type="dxa"/>
            <w:tcBorders>
              <w:top w:val="nil"/>
              <w:left w:val="nil"/>
              <w:bottom w:val="single" w:sz="4" w:space="0" w:color="auto"/>
              <w:right w:val="single" w:sz="4" w:space="0" w:color="auto"/>
            </w:tcBorders>
            <w:shd w:val="clear" w:color="auto" w:fill="auto"/>
            <w:noWrap/>
            <w:vAlign w:val="bottom"/>
            <w:hideMark/>
          </w:tcPr>
          <w:p w:rsidR="00D17FC3" w:rsidRPr="00732635" w:rsidRDefault="00D17FC3" w:rsidP="003A18DD">
            <w:pPr>
              <w:jc w:val="center"/>
              <w:rPr>
                <w:rFonts w:ascii="Verdana" w:eastAsia="Times New Roman" w:hAnsi="Verdana" w:cs="Arial"/>
                <w:sz w:val="14"/>
                <w:szCs w:val="14"/>
                <w:lang w:eastAsia="es-CO"/>
              </w:rPr>
            </w:pPr>
            <w:r w:rsidRPr="00732635">
              <w:rPr>
                <w:rFonts w:ascii="Verdana" w:eastAsia="Times New Roman" w:hAnsi="Verdana" w:cs="Arial"/>
                <w:sz w:val="14"/>
                <w:szCs w:val="14"/>
                <w:lang w:eastAsia="es-CO"/>
              </w:rPr>
              <w:t>35586</w:t>
            </w:r>
          </w:p>
        </w:tc>
        <w:tc>
          <w:tcPr>
            <w:tcW w:w="959" w:type="dxa"/>
            <w:tcBorders>
              <w:top w:val="nil"/>
              <w:left w:val="nil"/>
              <w:bottom w:val="single" w:sz="4" w:space="0" w:color="auto"/>
              <w:right w:val="single" w:sz="4" w:space="0" w:color="auto"/>
            </w:tcBorders>
            <w:shd w:val="clear" w:color="auto" w:fill="auto"/>
            <w:noWrap/>
            <w:vAlign w:val="bottom"/>
            <w:hideMark/>
          </w:tcPr>
          <w:p w:rsidR="00D17FC3" w:rsidRPr="00732635" w:rsidRDefault="00D17FC3" w:rsidP="003A18DD">
            <w:pPr>
              <w:jc w:val="center"/>
              <w:rPr>
                <w:rFonts w:ascii="Verdana" w:eastAsia="Times New Roman" w:hAnsi="Verdana" w:cs="Arial"/>
                <w:sz w:val="14"/>
                <w:szCs w:val="14"/>
                <w:lang w:eastAsia="es-CO"/>
              </w:rPr>
            </w:pPr>
            <w:r w:rsidRPr="00732635">
              <w:rPr>
                <w:rFonts w:ascii="Verdana" w:eastAsia="Times New Roman" w:hAnsi="Verdana" w:cs="Arial"/>
                <w:sz w:val="14"/>
                <w:szCs w:val="14"/>
                <w:lang w:eastAsia="es-CO"/>
              </w:rPr>
              <w:t>35746</w:t>
            </w:r>
          </w:p>
        </w:tc>
        <w:tc>
          <w:tcPr>
            <w:tcW w:w="822" w:type="dxa"/>
            <w:tcBorders>
              <w:top w:val="nil"/>
              <w:left w:val="nil"/>
              <w:bottom w:val="single" w:sz="4" w:space="0" w:color="auto"/>
              <w:right w:val="single" w:sz="4" w:space="0" w:color="auto"/>
            </w:tcBorders>
            <w:shd w:val="clear" w:color="auto" w:fill="auto"/>
            <w:noWrap/>
            <w:vAlign w:val="bottom"/>
            <w:hideMark/>
          </w:tcPr>
          <w:p w:rsidR="00D17FC3" w:rsidRPr="00732635" w:rsidRDefault="00D17FC3" w:rsidP="003A18DD">
            <w:pPr>
              <w:jc w:val="center"/>
              <w:rPr>
                <w:rFonts w:ascii="Verdana" w:eastAsia="Times New Roman" w:hAnsi="Verdana" w:cs="Arial"/>
                <w:sz w:val="14"/>
                <w:szCs w:val="14"/>
                <w:lang w:eastAsia="es-CO"/>
              </w:rPr>
            </w:pPr>
            <w:r w:rsidRPr="00732635">
              <w:rPr>
                <w:rFonts w:ascii="Verdana" w:eastAsia="Times New Roman" w:hAnsi="Verdana" w:cs="Arial"/>
                <w:sz w:val="14"/>
                <w:szCs w:val="14"/>
                <w:lang w:eastAsia="es-CO"/>
              </w:rPr>
              <w:t>35943</w:t>
            </w:r>
          </w:p>
        </w:tc>
        <w:tc>
          <w:tcPr>
            <w:tcW w:w="901" w:type="dxa"/>
            <w:tcBorders>
              <w:top w:val="nil"/>
              <w:left w:val="nil"/>
              <w:bottom w:val="single" w:sz="4" w:space="0" w:color="auto"/>
              <w:right w:val="single" w:sz="4" w:space="0" w:color="auto"/>
            </w:tcBorders>
            <w:shd w:val="clear" w:color="auto" w:fill="auto"/>
            <w:noWrap/>
            <w:vAlign w:val="bottom"/>
            <w:hideMark/>
          </w:tcPr>
          <w:p w:rsidR="00D17FC3" w:rsidRPr="00732635" w:rsidRDefault="00D17FC3" w:rsidP="003A18DD">
            <w:pPr>
              <w:jc w:val="center"/>
              <w:rPr>
                <w:rFonts w:ascii="Verdana" w:eastAsia="Times New Roman" w:hAnsi="Verdana" w:cs="Arial"/>
                <w:sz w:val="14"/>
                <w:szCs w:val="14"/>
                <w:lang w:eastAsia="es-CO"/>
              </w:rPr>
            </w:pPr>
            <w:r w:rsidRPr="00732635">
              <w:rPr>
                <w:rFonts w:ascii="Verdana" w:eastAsia="Times New Roman" w:hAnsi="Verdana" w:cs="Arial"/>
                <w:sz w:val="14"/>
                <w:szCs w:val="14"/>
                <w:lang w:eastAsia="es-CO"/>
              </w:rPr>
              <w:t>36806</w:t>
            </w:r>
          </w:p>
        </w:tc>
        <w:tc>
          <w:tcPr>
            <w:tcW w:w="411" w:type="dxa"/>
            <w:tcBorders>
              <w:top w:val="nil"/>
              <w:left w:val="nil"/>
              <w:bottom w:val="single" w:sz="4" w:space="0" w:color="auto"/>
              <w:right w:val="single" w:sz="8" w:space="0" w:color="auto"/>
            </w:tcBorders>
            <w:shd w:val="clear" w:color="auto" w:fill="auto"/>
            <w:noWrap/>
            <w:vAlign w:val="bottom"/>
            <w:hideMark/>
          </w:tcPr>
          <w:p w:rsidR="00D17FC3" w:rsidRPr="00732635" w:rsidRDefault="00D17FC3" w:rsidP="003A18DD">
            <w:pPr>
              <w:jc w:val="center"/>
              <w:rPr>
                <w:rFonts w:ascii="Verdana" w:eastAsia="Times New Roman" w:hAnsi="Verdana" w:cs="Arial"/>
                <w:sz w:val="14"/>
                <w:szCs w:val="14"/>
                <w:lang w:eastAsia="es-CO"/>
              </w:rPr>
            </w:pPr>
            <w:r w:rsidRPr="00732635">
              <w:rPr>
                <w:rFonts w:ascii="Verdana" w:eastAsia="Times New Roman" w:hAnsi="Verdana" w:cs="Arial"/>
                <w:sz w:val="14"/>
                <w:szCs w:val="14"/>
                <w:lang w:eastAsia="es-CO"/>
              </w:rPr>
              <w:t>36893</w:t>
            </w:r>
          </w:p>
        </w:tc>
      </w:tr>
      <w:tr w:rsidR="00D17FC3" w:rsidRPr="00732635" w:rsidTr="003A18DD">
        <w:trPr>
          <w:trHeight w:val="210"/>
          <w:jc w:val="center"/>
        </w:trPr>
        <w:tc>
          <w:tcPr>
            <w:tcW w:w="1468" w:type="dxa"/>
            <w:tcBorders>
              <w:top w:val="nil"/>
              <w:left w:val="single" w:sz="8" w:space="0" w:color="auto"/>
              <w:bottom w:val="single" w:sz="4" w:space="0" w:color="auto"/>
              <w:right w:val="nil"/>
            </w:tcBorders>
            <w:shd w:val="clear" w:color="auto" w:fill="auto"/>
            <w:noWrap/>
            <w:vAlign w:val="bottom"/>
            <w:hideMark/>
          </w:tcPr>
          <w:p w:rsidR="00D17FC3" w:rsidRPr="00732635" w:rsidRDefault="00D17FC3" w:rsidP="003A18DD">
            <w:pPr>
              <w:rPr>
                <w:rFonts w:ascii="Verdana" w:eastAsia="Times New Roman" w:hAnsi="Verdana" w:cs="Arial"/>
                <w:sz w:val="14"/>
                <w:szCs w:val="14"/>
                <w:lang w:eastAsia="es-CO"/>
              </w:rPr>
            </w:pPr>
            <w:r w:rsidRPr="00732635">
              <w:rPr>
                <w:rFonts w:ascii="Verdana" w:eastAsia="Times New Roman" w:hAnsi="Verdana" w:cs="Arial"/>
                <w:sz w:val="14"/>
                <w:szCs w:val="14"/>
                <w:lang w:eastAsia="es-CO"/>
              </w:rPr>
              <w:t>No. Suscriptores con medición</w:t>
            </w:r>
          </w:p>
        </w:tc>
        <w:tc>
          <w:tcPr>
            <w:tcW w:w="767" w:type="dxa"/>
            <w:tcBorders>
              <w:top w:val="nil"/>
              <w:left w:val="single" w:sz="4" w:space="0" w:color="auto"/>
              <w:bottom w:val="single" w:sz="4" w:space="0" w:color="auto"/>
              <w:right w:val="single" w:sz="4" w:space="0" w:color="auto"/>
            </w:tcBorders>
            <w:shd w:val="clear" w:color="auto" w:fill="auto"/>
            <w:noWrap/>
            <w:vAlign w:val="bottom"/>
            <w:hideMark/>
          </w:tcPr>
          <w:p w:rsidR="00D17FC3" w:rsidRPr="00732635" w:rsidRDefault="00D17FC3" w:rsidP="003A18DD">
            <w:pPr>
              <w:jc w:val="center"/>
              <w:rPr>
                <w:rFonts w:ascii="Verdana" w:eastAsia="Times New Roman" w:hAnsi="Verdana" w:cs="Arial"/>
                <w:sz w:val="14"/>
                <w:szCs w:val="14"/>
                <w:lang w:eastAsia="es-CO"/>
              </w:rPr>
            </w:pPr>
            <w:r w:rsidRPr="00732635">
              <w:rPr>
                <w:rFonts w:ascii="Verdana" w:eastAsia="Times New Roman" w:hAnsi="Verdana" w:cs="Arial"/>
                <w:sz w:val="14"/>
                <w:szCs w:val="14"/>
                <w:lang w:eastAsia="es-CO"/>
              </w:rPr>
              <w:t>34772</w:t>
            </w:r>
          </w:p>
        </w:tc>
        <w:tc>
          <w:tcPr>
            <w:tcW w:w="767" w:type="dxa"/>
            <w:tcBorders>
              <w:top w:val="nil"/>
              <w:left w:val="nil"/>
              <w:bottom w:val="single" w:sz="4" w:space="0" w:color="auto"/>
              <w:right w:val="single" w:sz="4" w:space="0" w:color="auto"/>
            </w:tcBorders>
            <w:shd w:val="clear" w:color="auto" w:fill="auto"/>
            <w:noWrap/>
            <w:vAlign w:val="bottom"/>
            <w:hideMark/>
          </w:tcPr>
          <w:p w:rsidR="00D17FC3" w:rsidRPr="00732635" w:rsidRDefault="00D17FC3" w:rsidP="003A18DD">
            <w:pPr>
              <w:jc w:val="center"/>
              <w:rPr>
                <w:rFonts w:ascii="Verdana" w:eastAsia="Times New Roman" w:hAnsi="Verdana" w:cs="Arial"/>
                <w:sz w:val="14"/>
                <w:szCs w:val="14"/>
                <w:lang w:eastAsia="es-CO"/>
              </w:rPr>
            </w:pPr>
            <w:r w:rsidRPr="00732635">
              <w:rPr>
                <w:rFonts w:ascii="Verdana" w:eastAsia="Times New Roman" w:hAnsi="Verdana" w:cs="Arial"/>
                <w:sz w:val="14"/>
                <w:szCs w:val="14"/>
                <w:lang w:eastAsia="es-CO"/>
              </w:rPr>
              <w:t>35051</w:t>
            </w:r>
          </w:p>
        </w:tc>
        <w:tc>
          <w:tcPr>
            <w:tcW w:w="781" w:type="dxa"/>
            <w:tcBorders>
              <w:top w:val="nil"/>
              <w:left w:val="nil"/>
              <w:bottom w:val="single" w:sz="4" w:space="0" w:color="auto"/>
              <w:right w:val="single" w:sz="4" w:space="0" w:color="auto"/>
            </w:tcBorders>
            <w:shd w:val="clear" w:color="auto" w:fill="auto"/>
            <w:noWrap/>
            <w:vAlign w:val="bottom"/>
            <w:hideMark/>
          </w:tcPr>
          <w:p w:rsidR="00D17FC3" w:rsidRPr="00732635" w:rsidRDefault="00D17FC3" w:rsidP="003A18DD">
            <w:pPr>
              <w:jc w:val="center"/>
              <w:rPr>
                <w:rFonts w:ascii="Verdana" w:eastAsia="Times New Roman" w:hAnsi="Verdana" w:cs="Arial"/>
                <w:sz w:val="14"/>
                <w:szCs w:val="14"/>
                <w:lang w:eastAsia="es-CO"/>
              </w:rPr>
            </w:pPr>
            <w:r w:rsidRPr="00732635">
              <w:rPr>
                <w:rFonts w:ascii="Verdana" w:eastAsia="Times New Roman" w:hAnsi="Verdana" w:cs="Arial"/>
                <w:sz w:val="14"/>
                <w:szCs w:val="14"/>
                <w:lang w:eastAsia="es-CO"/>
              </w:rPr>
              <w:t>35156</w:t>
            </w:r>
          </w:p>
        </w:tc>
        <w:tc>
          <w:tcPr>
            <w:tcW w:w="767" w:type="dxa"/>
            <w:tcBorders>
              <w:top w:val="nil"/>
              <w:left w:val="nil"/>
              <w:bottom w:val="single" w:sz="4" w:space="0" w:color="auto"/>
              <w:right w:val="single" w:sz="4" w:space="0" w:color="auto"/>
            </w:tcBorders>
            <w:shd w:val="clear" w:color="auto" w:fill="auto"/>
            <w:noWrap/>
            <w:vAlign w:val="bottom"/>
            <w:hideMark/>
          </w:tcPr>
          <w:p w:rsidR="00D17FC3" w:rsidRPr="00732635" w:rsidRDefault="00D17FC3" w:rsidP="003A18DD">
            <w:pPr>
              <w:jc w:val="center"/>
              <w:rPr>
                <w:rFonts w:ascii="Verdana" w:eastAsia="Times New Roman" w:hAnsi="Verdana" w:cs="Arial"/>
                <w:sz w:val="14"/>
                <w:szCs w:val="14"/>
                <w:lang w:eastAsia="es-CO"/>
              </w:rPr>
            </w:pPr>
            <w:r w:rsidRPr="00732635">
              <w:rPr>
                <w:rFonts w:ascii="Verdana" w:eastAsia="Times New Roman" w:hAnsi="Verdana" w:cs="Arial"/>
                <w:sz w:val="14"/>
                <w:szCs w:val="14"/>
                <w:lang w:eastAsia="es-CO"/>
              </w:rPr>
              <w:t>35218</w:t>
            </w:r>
          </w:p>
        </w:tc>
        <w:tc>
          <w:tcPr>
            <w:tcW w:w="795" w:type="dxa"/>
            <w:tcBorders>
              <w:top w:val="nil"/>
              <w:left w:val="nil"/>
              <w:bottom w:val="single" w:sz="4" w:space="0" w:color="auto"/>
              <w:right w:val="single" w:sz="4" w:space="0" w:color="auto"/>
            </w:tcBorders>
            <w:shd w:val="clear" w:color="auto" w:fill="auto"/>
            <w:noWrap/>
            <w:vAlign w:val="bottom"/>
            <w:hideMark/>
          </w:tcPr>
          <w:p w:rsidR="00D17FC3" w:rsidRPr="00732635" w:rsidRDefault="00D17FC3" w:rsidP="003A18DD">
            <w:pPr>
              <w:jc w:val="center"/>
              <w:rPr>
                <w:rFonts w:ascii="Verdana" w:eastAsia="Times New Roman" w:hAnsi="Verdana" w:cs="Arial"/>
                <w:sz w:val="14"/>
                <w:szCs w:val="14"/>
                <w:lang w:eastAsia="es-CO"/>
              </w:rPr>
            </w:pPr>
            <w:r w:rsidRPr="00732635">
              <w:rPr>
                <w:rFonts w:ascii="Verdana" w:eastAsia="Times New Roman" w:hAnsi="Verdana" w:cs="Arial"/>
                <w:sz w:val="14"/>
                <w:szCs w:val="14"/>
                <w:lang w:eastAsia="es-CO"/>
              </w:rPr>
              <w:t>35271</w:t>
            </w:r>
          </w:p>
        </w:tc>
        <w:tc>
          <w:tcPr>
            <w:tcW w:w="822" w:type="dxa"/>
            <w:tcBorders>
              <w:top w:val="nil"/>
              <w:left w:val="nil"/>
              <w:bottom w:val="single" w:sz="4" w:space="0" w:color="auto"/>
              <w:right w:val="single" w:sz="4" w:space="0" w:color="auto"/>
            </w:tcBorders>
            <w:shd w:val="clear" w:color="auto" w:fill="auto"/>
            <w:noWrap/>
            <w:vAlign w:val="bottom"/>
            <w:hideMark/>
          </w:tcPr>
          <w:p w:rsidR="00D17FC3" w:rsidRPr="00732635" w:rsidRDefault="00D17FC3" w:rsidP="003A18DD">
            <w:pPr>
              <w:jc w:val="center"/>
              <w:rPr>
                <w:rFonts w:ascii="Verdana" w:eastAsia="Times New Roman" w:hAnsi="Verdana" w:cs="Arial"/>
                <w:sz w:val="14"/>
                <w:szCs w:val="14"/>
                <w:lang w:eastAsia="es-CO"/>
              </w:rPr>
            </w:pPr>
            <w:r w:rsidRPr="00732635">
              <w:rPr>
                <w:rFonts w:ascii="Verdana" w:eastAsia="Times New Roman" w:hAnsi="Verdana" w:cs="Arial"/>
                <w:sz w:val="14"/>
                <w:szCs w:val="14"/>
                <w:lang w:eastAsia="es-CO"/>
              </w:rPr>
              <w:t>35314</w:t>
            </w:r>
          </w:p>
        </w:tc>
        <w:tc>
          <w:tcPr>
            <w:tcW w:w="823" w:type="dxa"/>
            <w:tcBorders>
              <w:top w:val="nil"/>
              <w:left w:val="nil"/>
              <w:bottom w:val="single" w:sz="4" w:space="0" w:color="auto"/>
              <w:right w:val="single" w:sz="4" w:space="0" w:color="auto"/>
            </w:tcBorders>
            <w:shd w:val="clear" w:color="auto" w:fill="auto"/>
            <w:noWrap/>
            <w:vAlign w:val="bottom"/>
            <w:hideMark/>
          </w:tcPr>
          <w:p w:rsidR="00D17FC3" w:rsidRPr="00732635" w:rsidRDefault="00D17FC3" w:rsidP="003A18DD">
            <w:pPr>
              <w:jc w:val="center"/>
              <w:rPr>
                <w:rFonts w:ascii="Verdana" w:eastAsia="Times New Roman" w:hAnsi="Verdana" w:cs="Arial"/>
                <w:sz w:val="14"/>
                <w:szCs w:val="14"/>
                <w:lang w:eastAsia="es-CO"/>
              </w:rPr>
            </w:pPr>
            <w:r w:rsidRPr="00732635">
              <w:rPr>
                <w:rFonts w:ascii="Verdana" w:eastAsia="Times New Roman" w:hAnsi="Verdana" w:cs="Arial"/>
                <w:sz w:val="14"/>
                <w:szCs w:val="14"/>
                <w:lang w:eastAsia="es-CO"/>
              </w:rPr>
              <w:t>35363</w:t>
            </w:r>
          </w:p>
        </w:tc>
        <w:tc>
          <w:tcPr>
            <w:tcW w:w="822" w:type="dxa"/>
            <w:tcBorders>
              <w:top w:val="nil"/>
              <w:left w:val="nil"/>
              <w:bottom w:val="single" w:sz="4" w:space="0" w:color="auto"/>
              <w:right w:val="single" w:sz="4" w:space="0" w:color="auto"/>
            </w:tcBorders>
            <w:shd w:val="clear" w:color="auto" w:fill="auto"/>
            <w:noWrap/>
            <w:vAlign w:val="bottom"/>
            <w:hideMark/>
          </w:tcPr>
          <w:p w:rsidR="00D17FC3" w:rsidRPr="00732635" w:rsidRDefault="00D17FC3" w:rsidP="003A18DD">
            <w:pPr>
              <w:jc w:val="center"/>
              <w:rPr>
                <w:rFonts w:ascii="Verdana" w:eastAsia="Times New Roman" w:hAnsi="Verdana" w:cs="Arial"/>
                <w:sz w:val="14"/>
                <w:szCs w:val="14"/>
                <w:lang w:eastAsia="es-CO"/>
              </w:rPr>
            </w:pPr>
            <w:r w:rsidRPr="00732635">
              <w:rPr>
                <w:rFonts w:ascii="Verdana" w:eastAsia="Times New Roman" w:hAnsi="Verdana" w:cs="Arial"/>
                <w:sz w:val="14"/>
                <w:szCs w:val="14"/>
                <w:lang w:eastAsia="es-CO"/>
              </w:rPr>
              <w:t>35507</w:t>
            </w:r>
          </w:p>
        </w:tc>
        <w:tc>
          <w:tcPr>
            <w:tcW w:w="959" w:type="dxa"/>
            <w:tcBorders>
              <w:top w:val="nil"/>
              <w:left w:val="nil"/>
              <w:bottom w:val="single" w:sz="4" w:space="0" w:color="auto"/>
              <w:right w:val="single" w:sz="4" w:space="0" w:color="auto"/>
            </w:tcBorders>
            <w:shd w:val="clear" w:color="auto" w:fill="auto"/>
            <w:noWrap/>
            <w:vAlign w:val="bottom"/>
            <w:hideMark/>
          </w:tcPr>
          <w:p w:rsidR="00D17FC3" w:rsidRPr="00732635" w:rsidRDefault="00D17FC3" w:rsidP="003A18DD">
            <w:pPr>
              <w:jc w:val="center"/>
              <w:rPr>
                <w:rFonts w:ascii="Verdana" w:eastAsia="Times New Roman" w:hAnsi="Verdana" w:cs="Arial"/>
                <w:sz w:val="14"/>
                <w:szCs w:val="14"/>
                <w:lang w:eastAsia="es-CO"/>
              </w:rPr>
            </w:pPr>
            <w:r w:rsidRPr="00732635">
              <w:rPr>
                <w:rFonts w:ascii="Verdana" w:eastAsia="Times New Roman" w:hAnsi="Verdana" w:cs="Arial"/>
                <w:sz w:val="14"/>
                <w:szCs w:val="14"/>
                <w:lang w:eastAsia="es-CO"/>
              </w:rPr>
              <w:t>35666</w:t>
            </w:r>
          </w:p>
        </w:tc>
        <w:tc>
          <w:tcPr>
            <w:tcW w:w="822" w:type="dxa"/>
            <w:tcBorders>
              <w:top w:val="nil"/>
              <w:left w:val="nil"/>
              <w:bottom w:val="single" w:sz="4" w:space="0" w:color="auto"/>
              <w:right w:val="single" w:sz="4" w:space="0" w:color="auto"/>
            </w:tcBorders>
            <w:shd w:val="clear" w:color="auto" w:fill="auto"/>
            <w:noWrap/>
            <w:vAlign w:val="bottom"/>
            <w:hideMark/>
          </w:tcPr>
          <w:p w:rsidR="00D17FC3" w:rsidRPr="00732635" w:rsidRDefault="00D17FC3" w:rsidP="003A18DD">
            <w:pPr>
              <w:jc w:val="center"/>
              <w:rPr>
                <w:rFonts w:ascii="Verdana" w:eastAsia="Times New Roman" w:hAnsi="Verdana" w:cs="Arial"/>
                <w:sz w:val="14"/>
                <w:szCs w:val="14"/>
                <w:lang w:eastAsia="es-CO"/>
              </w:rPr>
            </w:pPr>
            <w:r w:rsidRPr="00732635">
              <w:rPr>
                <w:rFonts w:ascii="Verdana" w:eastAsia="Times New Roman" w:hAnsi="Verdana" w:cs="Arial"/>
                <w:sz w:val="14"/>
                <w:szCs w:val="14"/>
                <w:lang w:eastAsia="es-CO"/>
              </w:rPr>
              <w:t>35861</w:t>
            </w:r>
          </w:p>
        </w:tc>
        <w:tc>
          <w:tcPr>
            <w:tcW w:w="901" w:type="dxa"/>
            <w:tcBorders>
              <w:top w:val="nil"/>
              <w:left w:val="nil"/>
              <w:bottom w:val="single" w:sz="4" w:space="0" w:color="auto"/>
              <w:right w:val="single" w:sz="4" w:space="0" w:color="auto"/>
            </w:tcBorders>
            <w:shd w:val="clear" w:color="auto" w:fill="auto"/>
            <w:noWrap/>
            <w:vAlign w:val="bottom"/>
            <w:hideMark/>
          </w:tcPr>
          <w:p w:rsidR="00D17FC3" w:rsidRPr="00732635" w:rsidRDefault="00D17FC3" w:rsidP="003A18DD">
            <w:pPr>
              <w:jc w:val="center"/>
              <w:rPr>
                <w:rFonts w:ascii="Verdana" w:eastAsia="Times New Roman" w:hAnsi="Verdana" w:cs="Arial"/>
                <w:sz w:val="14"/>
                <w:szCs w:val="14"/>
                <w:lang w:eastAsia="es-CO"/>
              </w:rPr>
            </w:pPr>
            <w:r w:rsidRPr="00732635">
              <w:rPr>
                <w:rFonts w:ascii="Verdana" w:eastAsia="Times New Roman" w:hAnsi="Verdana" w:cs="Arial"/>
                <w:sz w:val="14"/>
                <w:szCs w:val="14"/>
                <w:lang w:eastAsia="es-CO"/>
              </w:rPr>
              <w:t>36672</w:t>
            </w:r>
          </w:p>
        </w:tc>
        <w:tc>
          <w:tcPr>
            <w:tcW w:w="411" w:type="dxa"/>
            <w:tcBorders>
              <w:top w:val="nil"/>
              <w:left w:val="nil"/>
              <w:bottom w:val="single" w:sz="4" w:space="0" w:color="auto"/>
              <w:right w:val="single" w:sz="8" w:space="0" w:color="auto"/>
            </w:tcBorders>
            <w:shd w:val="clear" w:color="auto" w:fill="auto"/>
            <w:noWrap/>
            <w:vAlign w:val="bottom"/>
            <w:hideMark/>
          </w:tcPr>
          <w:p w:rsidR="00D17FC3" w:rsidRPr="00732635" w:rsidRDefault="00D17FC3" w:rsidP="003A18DD">
            <w:pPr>
              <w:jc w:val="center"/>
              <w:rPr>
                <w:rFonts w:ascii="Verdana" w:eastAsia="Times New Roman" w:hAnsi="Verdana" w:cs="Arial"/>
                <w:sz w:val="14"/>
                <w:szCs w:val="14"/>
                <w:lang w:eastAsia="es-CO"/>
              </w:rPr>
            </w:pPr>
            <w:r w:rsidRPr="00732635">
              <w:rPr>
                <w:rFonts w:ascii="Verdana" w:eastAsia="Times New Roman" w:hAnsi="Verdana" w:cs="Arial"/>
                <w:sz w:val="14"/>
                <w:szCs w:val="14"/>
                <w:lang w:eastAsia="es-CO"/>
              </w:rPr>
              <w:t>36781</w:t>
            </w:r>
          </w:p>
        </w:tc>
      </w:tr>
      <w:tr w:rsidR="00D17FC3" w:rsidRPr="00732635" w:rsidTr="003A18DD">
        <w:trPr>
          <w:trHeight w:val="210"/>
          <w:jc w:val="center"/>
        </w:trPr>
        <w:tc>
          <w:tcPr>
            <w:tcW w:w="1468" w:type="dxa"/>
            <w:tcBorders>
              <w:top w:val="nil"/>
              <w:left w:val="single" w:sz="8" w:space="0" w:color="auto"/>
              <w:bottom w:val="single" w:sz="4" w:space="0" w:color="auto"/>
              <w:right w:val="nil"/>
            </w:tcBorders>
            <w:shd w:val="clear" w:color="auto" w:fill="auto"/>
            <w:noWrap/>
            <w:vAlign w:val="bottom"/>
            <w:hideMark/>
          </w:tcPr>
          <w:p w:rsidR="00D17FC3" w:rsidRPr="00732635" w:rsidRDefault="00D17FC3" w:rsidP="003A18DD">
            <w:pPr>
              <w:rPr>
                <w:rFonts w:ascii="Verdana" w:eastAsia="Times New Roman" w:hAnsi="Verdana" w:cs="Arial"/>
                <w:sz w:val="14"/>
                <w:szCs w:val="14"/>
                <w:lang w:eastAsia="es-CO"/>
              </w:rPr>
            </w:pPr>
            <w:r w:rsidRPr="00732635">
              <w:rPr>
                <w:rFonts w:ascii="Verdana" w:eastAsia="Times New Roman" w:hAnsi="Verdana" w:cs="Arial"/>
                <w:sz w:val="14"/>
                <w:szCs w:val="14"/>
                <w:lang w:eastAsia="es-CO"/>
              </w:rPr>
              <w:t>No. Suscriptores sin medición</w:t>
            </w:r>
          </w:p>
        </w:tc>
        <w:tc>
          <w:tcPr>
            <w:tcW w:w="767" w:type="dxa"/>
            <w:tcBorders>
              <w:top w:val="nil"/>
              <w:left w:val="single" w:sz="4" w:space="0" w:color="auto"/>
              <w:bottom w:val="single" w:sz="4" w:space="0" w:color="auto"/>
              <w:right w:val="single" w:sz="4" w:space="0" w:color="auto"/>
            </w:tcBorders>
            <w:shd w:val="clear" w:color="auto" w:fill="auto"/>
            <w:noWrap/>
            <w:vAlign w:val="bottom"/>
            <w:hideMark/>
          </w:tcPr>
          <w:p w:rsidR="00D17FC3" w:rsidRPr="00732635" w:rsidRDefault="00D17FC3" w:rsidP="003A18DD">
            <w:pPr>
              <w:jc w:val="center"/>
              <w:rPr>
                <w:rFonts w:ascii="Verdana" w:eastAsia="Times New Roman" w:hAnsi="Verdana" w:cs="Arial"/>
                <w:sz w:val="14"/>
                <w:szCs w:val="14"/>
                <w:lang w:eastAsia="es-CO"/>
              </w:rPr>
            </w:pPr>
            <w:r w:rsidRPr="00732635">
              <w:rPr>
                <w:rFonts w:ascii="Verdana" w:eastAsia="Times New Roman" w:hAnsi="Verdana" w:cs="Arial"/>
                <w:sz w:val="14"/>
                <w:szCs w:val="14"/>
                <w:lang w:eastAsia="es-CO"/>
              </w:rPr>
              <w:t>355</w:t>
            </w:r>
          </w:p>
        </w:tc>
        <w:tc>
          <w:tcPr>
            <w:tcW w:w="767" w:type="dxa"/>
            <w:tcBorders>
              <w:top w:val="nil"/>
              <w:left w:val="nil"/>
              <w:bottom w:val="single" w:sz="4" w:space="0" w:color="auto"/>
              <w:right w:val="single" w:sz="4" w:space="0" w:color="auto"/>
            </w:tcBorders>
            <w:shd w:val="clear" w:color="auto" w:fill="auto"/>
            <w:noWrap/>
            <w:vAlign w:val="bottom"/>
            <w:hideMark/>
          </w:tcPr>
          <w:p w:rsidR="00D17FC3" w:rsidRPr="00732635" w:rsidRDefault="00D17FC3" w:rsidP="003A18DD">
            <w:pPr>
              <w:jc w:val="center"/>
              <w:rPr>
                <w:rFonts w:ascii="Verdana" w:eastAsia="Times New Roman" w:hAnsi="Verdana" w:cs="Arial"/>
                <w:sz w:val="14"/>
                <w:szCs w:val="14"/>
                <w:lang w:eastAsia="es-CO"/>
              </w:rPr>
            </w:pPr>
            <w:r w:rsidRPr="00732635">
              <w:rPr>
                <w:rFonts w:ascii="Verdana" w:eastAsia="Times New Roman" w:hAnsi="Verdana" w:cs="Arial"/>
                <w:sz w:val="14"/>
                <w:szCs w:val="14"/>
                <w:lang w:eastAsia="es-CO"/>
              </w:rPr>
              <w:t>246</w:t>
            </w:r>
          </w:p>
        </w:tc>
        <w:tc>
          <w:tcPr>
            <w:tcW w:w="781" w:type="dxa"/>
            <w:tcBorders>
              <w:top w:val="nil"/>
              <w:left w:val="nil"/>
              <w:bottom w:val="single" w:sz="4" w:space="0" w:color="auto"/>
              <w:right w:val="single" w:sz="4" w:space="0" w:color="auto"/>
            </w:tcBorders>
            <w:shd w:val="clear" w:color="auto" w:fill="auto"/>
            <w:noWrap/>
            <w:vAlign w:val="bottom"/>
            <w:hideMark/>
          </w:tcPr>
          <w:p w:rsidR="00D17FC3" w:rsidRPr="00732635" w:rsidRDefault="00D17FC3" w:rsidP="003A18DD">
            <w:pPr>
              <w:jc w:val="center"/>
              <w:rPr>
                <w:rFonts w:ascii="Verdana" w:eastAsia="Times New Roman" w:hAnsi="Verdana" w:cs="Arial"/>
                <w:sz w:val="14"/>
                <w:szCs w:val="14"/>
                <w:lang w:eastAsia="es-CO"/>
              </w:rPr>
            </w:pPr>
            <w:r w:rsidRPr="00732635">
              <w:rPr>
                <w:rFonts w:ascii="Verdana" w:eastAsia="Times New Roman" w:hAnsi="Verdana" w:cs="Arial"/>
                <w:sz w:val="14"/>
                <w:szCs w:val="14"/>
                <w:lang w:eastAsia="es-CO"/>
              </w:rPr>
              <w:t>109</w:t>
            </w:r>
          </w:p>
        </w:tc>
        <w:tc>
          <w:tcPr>
            <w:tcW w:w="767" w:type="dxa"/>
            <w:tcBorders>
              <w:top w:val="nil"/>
              <w:left w:val="nil"/>
              <w:bottom w:val="single" w:sz="4" w:space="0" w:color="auto"/>
              <w:right w:val="single" w:sz="4" w:space="0" w:color="auto"/>
            </w:tcBorders>
            <w:shd w:val="clear" w:color="auto" w:fill="auto"/>
            <w:noWrap/>
            <w:vAlign w:val="bottom"/>
            <w:hideMark/>
          </w:tcPr>
          <w:p w:rsidR="00D17FC3" w:rsidRPr="00732635" w:rsidRDefault="00D17FC3" w:rsidP="003A18DD">
            <w:pPr>
              <w:jc w:val="center"/>
              <w:rPr>
                <w:rFonts w:ascii="Verdana" w:eastAsia="Times New Roman" w:hAnsi="Verdana" w:cs="Arial"/>
                <w:sz w:val="14"/>
                <w:szCs w:val="14"/>
                <w:lang w:eastAsia="es-CO"/>
              </w:rPr>
            </w:pPr>
            <w:r w:rsidRPr="00732635">
              <w:rPr>
                <w:rFonts w:ascii="Verdana" w:eastAsia="Times New Roman" w:hAnsi="Verdana" w:cs="Arial"/>
                <w:sz w:val="14"/>
                <w:szCs w:val="14"/>
                <w:lang w:eastAsia="es-CO"/>
              </w:rPr>
              <w:t>85</w:t>
            </w:r>
          </w:p>
        </w:tc>
        <w:tc>
          <w:tcPr>
            <w:tcW w:w="795" w:type="dxa"/>
            <w:tcBorders>
              <w:top w:val="nil"/>
              <w:left w:val="nil"/>
              <w:bottom w:val="single" w:sz="4" w:space="0" w:color="auto"/>
              <w:right w:val="single" w:sz="4" w:space="0" w:color="auto"/>
            </w:tcBorders>
            <w:shd w:val="clear" w:color="auto" w:fill="auto"/>
            <w:noWrap/>
            <w:vAlign w:val="bottom"/>
            <w:hideMark/>
          </w:tcPr>
          <w:p w:rsidR="00D17FC3" w:rsidRPr="00732635" w:rsidRDefault="00D17FC3" w:rsidP="003A18DD">
            <w:pPr>
              <w:jc w:val="center"/>
              <w:rPr>
                <w:rFonts w:ascii="Verdana" w:eastAsia="Times New Roman" w:hAnsi="Verdana" w:cs="Arial"/>
                <w:sz w:val="14"/>
                <w:szCs w:val="14"/>
                <w:lang w:eastAsia="es-CO"/>
              </w:rPr>
            </w:pPr>
            <w:r w:rsidRPr="00732635">
              <w:rPr>
                <w:rFonts w:ascii="Verdana" w:eastAsia="Times New Roman" w:hAnsi="Verdana" w:cs="Arial"/>
                <w:sz w:val="14"/>
                <w:szCs w:val="14"/>
                <w:lang w:eastAsia="es-CO"/>
              </w:rPr>
              <w:t>79</w:t>
            </w:r>
          </w:p>
        </w:tc>
        <w:tc>
          <w:tcPr>
            <w:tcW w:w="822" w:type="dxa"/>
            <w:tcBorders>
              <w:top w:val="nil"/>
              <w:left w:val="nil"/>
              <w:bottom w:val="single" w:sz="4" w:space="0" w:color="auto"/>
              <w:right w:val="single" w:sz="4" w:space="0" w:color="auto"/>
            </w:tcBorders>
            <w:shd w:val="clear" w:color="auto" w:fill="auto"/>
            <w:noWrap/>
            <w:vAlign w:val="bottom"/>
            <w:hideMark/>
          </w:tcPr>
          <w:p w:rsidR="00D17FC3" w:rsidRPr="00732635" w:rsidRDefault="00D17FC3" w:rsidP="003A18DD">
            <w:pPr>
              <w:jc w:val="center"/>
              <w:rPr>
                <w:rFonts w:ascii="Verdana" w:eastAsia="Times New Roman" w:hAnsi="Verdana" w:cs="Arial"/>
                <w:sz w:val="14"/>
                <w:szCs w:val="14"/>
                <w:lang w:eastAsia="es-CO"/>
              </w:rPr>
            </w:pPr>
            <w:r w:rsidRPr="00732635">
              <w:rPr>
                <w:rFonts w:ascii="Verdana" w:eastAsia="Times New Roman" w:hAnsi="Verdana" w:cs="Arial"/>
                <w:sz w:val="14"/>
                <w:szCs w:val="14"/>
                <w:lang w:eastAsia="es-CO"/>
              </w:rPr>
              <w:t>76</w:t>
            </w:r>
          </w:p>
        </w:tc>
        <w:tc>
          <w:tcPr>
            <w:tcW w:w="823" w:type="dxa"/>
            <w:tcBorders>
              <w:top w:val="nil"/>
              <w:left w:val="nil"/>
              <w:bottom w:val="single" w:sz="4" w:space="0" w:color="auto"/>
              <w:right w:val="single" w:sz="4" w:space="0" w:color="auto"/>
            </w:tcBorders>
            <w:shd w:val="clear" w:color="auto" w:fill="auto"/>
            <w:noWrap/>
            <w:vAlign w:val="bottom"/>
            <w:hideMark/>
          </w:tcPr>
          <w:p w:rsidR="00D17FC3" w:rsidRPr="00732635" w:rsidRDefault="00D17FC3" w:rsidP="003A18DD">
            <w:pPr>
              <w:jc w:val="center"/>
              <w:rPr>
                <w:rFonts w:ascii="Verdana" w:eastAsia="Times New Roman" w:hAnsi="Verdana" w:cs="Arial"/>
                <w:sz w:val="14"/>
                <w:szCs w:val="14"/>
                <w:lang w:eastAsia="es-CO"/>
              </w:rPr>
            </w:pPr>
            <w:r w:rsidRPr="00732635">
              <w:rPr>
                <w:rFonts w:ascii="Verdana" w:eastAsia="Times New Roman" w:hAnsi="Verdana" w:cs="Arial"/>
                <w:sz w:val="14"/>
                <w:szCs w:val="14"/>
                <w:lang w:eastAsia="es-CO"/>
              </w:rPr>
              <w:t>73</w:t>
            </w:r>
          </w:p>
        </w:tc>
        <w:tc>
          <w:tcPr>
            <w:tcW w:w="822" w:type="dxa"/>
            <w:tcBorders>
              <w:top w:val="nil"/>
              <w:left w:val="nil"/>
              <w:bottom w:val="single" w:sz="4" w:space="0" w:color="auto"/>
              <w:right w:val="single" w:sz="4" w:space="0" w:color="auto"/>
            </w:tcBorders>
            <w:shd w:val="clear" w:color="auto" w:fill="auto"/>
            <w:noWrap/>
            <w:vAlign w:val="bottom"/>
            <w:hideMark/>
          </w:tcPr>
          <w:p w:rsidR="00D17FC3" w:rsidRPr="00732635" w:rsidRDefault="00D17FC3" w:rsidP="003A18DD">
            <w:pPr>
              <w:jc w:val="center"/>
              <w:rPr>
                <w:rFonts w:ascii="Verdana" w:eastAsia="Times New Roman" w:hAnsi="Verdana" w:cs="Arial"/>
                <w:sz w:val="14"/>
                <w:szCs w:val="14"/>
                <w:lang w:eastAsia="es-CO"/>
              </w:rPr>
            </w:pPr>
            <w:r w:rsidRPr="00732635">
              <w:rPr>
                <w:rFonts w:ascii="Verdana" w:eastAsia="Times New Roman" w:hAnsi="Verdana" w:cs="Arial"/>
                <w:sz w:val="14"/>
                <w:szCs w:val="14"/>
                <w:lang w:eastAsia="es-CO"/>
              </w:rPr>
              <w:t>79</w:t>
            </w:r>
          </w:p>
        </w:tc>
        <w:tc>
          <w:tcPr>
            <w:tcW w:w="959" w:type="dxa"/>
            <w:tcBorders>
              <w:top w:val="nil"/>
              <w:left w:val="nil"/>
              <w:bottom w:val="single" w:sz="4" w:space="0" w:color="auto"/>
              <w:right w:val="single" w:sz="4" w:space="0" w:color="auto"/>
            </w:tcBorders>
            <w:shd w:val="clear" w:color="auto" w:fill="auto"/>
            <w:noWrap/>
            <w:vAlign w:val="bottom"/>
            <w:hideMark/>
          </w:tcPr>
          <w:p w:rsidR="00D17FC3" w:rsidRPr="00732635" w:rsidRDefault="00D17FC3" w:rsidP="003A18DD">
            <w:pPr>
              <w:jc w:val="center"/>
              <w:rPr>
                <w:rFonts w:ascii="Verdana" w:eastAsia="Times New Roman" w:hAnsi="Verdana" w:cs="Arial"/>
                <w:sz w:val="14"/>
                <w:szCs w:val="14"/>
                <w:lang w:eastAsia="es-CO"/>
              </w:rPr>
            </w:pPr>
            <w:r w:rsidRPr="00732635">
              <w:rPr>
                <w:rFonts w:ascii="Verdana" w:eastAsia="Times New Roman" w:hAnsi="Verdana" w:cs="Arial"/>
                <w:sz w:val="14"/>
                <w:szCs w:val="14"/>
                <w:lang w:eastAsia="es-CO"/>
              </w:rPr>
              <w:t>80</w:t>
            </w:r>
          </w:p>
        </w:tc>
        <w:tc>
          <w:tcPr>
            <w:tcW w:w="822" w:type="dxa"/>
            <w:tcBorders>
              <w:top w:val="nil"/>
              <w:left w:val="nil"/>
              <w:bottom w:val="single" w:sz="4" w:space="0" w:color="auto"/>
              <w:right w:val="single" w:sz="4" w:space="0" w:color="auto"/>
            </w:tcBorders>
            <w:shd w:val="clear" w:color="auto" w:fill="auto"/>
            <w:noWrap/>
            <w:vAlign w:val="bottom"/>
            <w:hideMark/>
          </w:tcPr>
          <w:p w:rsidR="00D17FC3" w:rsidRPr="00732635" w:rsidRDefault="00D17FC3" w:rsidP="003A18DD">
            <w:pPr>
              <w:jc w:val="center"/>
              <w:rPr>
                <w:rFonts w:ascii="Verdana" w:eastAsia="Times New Roman" w:hAnsi="Verdana" w:cs="Arial"/>
                <w:sz w:val="14"/>
                <w:szCs w:val="14"/>
                <w:lang w:eastAsia="es-CO"/>
              </w:rPr>
            </w:pPr>
            <w:r w:rsidRPr="00732635">
              <w:rPr>
                <w:rFonts w:ascii="Verdana" w:eastAsia="Times New Roman" w:hAnsi="Verdana" w:cs="Arial"/>
                <w:sz w:val="14"/>
                <w:szCs w:val="14"/>
                <w:lang w:eastAsia="es-CO"/>
              </w:rPr>
              <w:t>82</w:t>
            </w:r>
          </w:p>
        </w:tc>
        <w:tc>
          <w:tcPr>
            <w:tcW w:w="901" w:type="dxa"/>
            <w:tcBorders>
              <w:top w:val="nil"/>
              <w:left w:val="nil"/>
              <w:bottom w:val="single" w:sz="4" w:space="0" w:color="auto"/>
              <w:right w:val="single" w:sz="4" w:space="0" w:color="auto"/>
            </w:tcBorders>
            <w:shd w:val="clear" w:color="auto" w:fill="auto"/>
            <w:noWrap/>
            <w:vAlign w:val="bottom"/>
            <w:hideMark/>
          </w:tcPr>
          <w:p w:rsidR="00D17FC3" w:rsidRPr="00732635" w:rsidRDefault="00D17FC3" w:rsidP="003A18DD">
            <w:pPr>
              <w:jc w:val="center"/>
              <w:rPr>
                <w:rFonts w:ascii="Verdana" w:eastAsia="Times New Roman" w:hAnsi="Verdana" w:cs="Arial"/>
                <w:sz w:val="14"/>
                <w:szCs w:val="14"/>
                <w:lang w:eastAsia="es-CO"/>
              </w:rPr>
            </w:pPr>
            <w:r w:rsidRPr="00732635">
              <w:rPr>
                <w:rFonts w:ascii="Verdana" w:eastAsia="Times New Roman" w:hAnsi="Verdana" w:cs="Arial"/>
                <w:sz w:val="14"/>
                <w:szCs w:val="14"/>
                <w:lang w:eastAsia="es-CO"/>
              </w:rPr>
              <w:t>134</w:t>
            </w:r>
          </w:p>
        </w:tc>
        <w:tc>
          <w:tcPr>
            <w:tcW w:w="411" w:type="dxa"/>
            <w:tcBorders>
              <w:top w:val="nil"/>
              <w:left w:val="nil"/>
              <w:bottom w:val="single" w:sz="4" w:space="0" w:color="auto"/>
              <w:right w:val="single" w:sz="8" w:space="0" w:color="auto"/>
            </w:tcBorders>
            <w:shd w:val="clear" w:color="auto" w:fill="auto"/>
            <w:noWrap/>
            <w:vAlign w:val="bottom"/>
            <w:hideMark/>
          </w:tcPr>
          <w:p w:rsidR="00D17FC3" w:rsidRPr="00732635" w:rsidRDefault="00D17FC3" w:rsidP="003A18DD">
            <w:pPr>
              <w:jc w:val="center"/>
              <w:rPr>
                <w:rFonts w:ascii="Verdana" w:eastAsia="Times New Roman" w:hAnsi="Verdana" w:cs="Arial"/>
                <w:sz w:val="14"/>
                <w:szCs w:val="14"/>
                <w:lang w:eastAsia="es-CO"/>
              </w:rPr>
            </w:pPr>
            <w:r w:rsidRPr="00732635">
              <w:rPr>
                <w:rFonts w:ascii="Verdana" w:eastAsia="Times New Roman" w:hAnsi="Verdana" w:cs="Arial"/>
                <w:sz w:val="14"/>
                <w:szCs w:val="14"/>
                <w:lang w:eastAsia="es-CO"/>
              </w:rPr>
              <w:t>112</w:t>
            </w:r>
          </w:p>
        </w:tc>
      </w:tr>
      <w:tr w:rsidR="00D17FC3" w:rsidRPr="00732635" w:rsidTr="003A18DD">
        <w:trPr>
          <w:trHeight w:val="420"/>
          <w:jc w:val="center"/>
        </w:trPr>
        <w:tc>
          <w:tcPr>
            <w:tcW w:w="1468" w:type="dxa"/>
            <w:tcBorders>
              <w:top w:val="nil"/>
              <w:left w:val="single" w:sz="8" w:space="0" w:color="auto"/>
              <w:bottom w:val="single" w:sz="8" w:space="0" w:color="auto"/>
              <w:right w:val="nil"/>
            </w:tcBorders>
            <w:shd w:val="clear" w:color="auto" w:fill="auto"/>
            <w:noWrap/>
            <w:vAlign w:val="bottom"/>
            <w:hideMark/>
          </w:tcPr>
          <w:p w:rsidR="00D17FC3" w:rsidRPr="00732635" w:rsidRDefault="00D17FC3" w:rsidP="003A18DD">
            <w:pPr>
              <w:rPr>
                <w:rFonts w:ascii="Verdana" w:eastAsia="Times New Roman" w:hAnsi="Verdana" w:cs="Arial"/>
                <w:b/>
                <w:bCs/>
                <w:sz w:val="14"/>
                <w:szCs w:val="14"/>
                <w:lang w:eastAsia="es-CO"/>
              </w:rPr>
            </w:pPr>
            <w:r w:rsidRPr="00732635">
              <w:rPr>
                <w:rFonts w:ascii="Verdana" w:eastAsia="Times New Roman" w:hAnsi="Verdana" w:cs="Arial"/>
                <w:b/>
                <w:bCs/>
                <w:sz w:val="14"/>
                <w:szCs w:val="14"/>
                <w:lang w:eastAsia="es-CO"/>
              </w:rPr>
              <w:t>PORCENTAJE COBERTURA NOMINAL</w:t>
            </w:r>
          </w:p>
        </w:tc>
        <w:tc>
          <w:tcPr>
            <w:tcW w:w="767" w:type="dxa"/>
            <w:tcBorders>
              <w:top w:val="nil"/>
              <w:left w:val="single" w:sz="4" w:space="0" w:color="auto"/>
              <w:bottom w:val="single" w:sz="8" w:space="0" w:color="auto"/>
              <w:right w:val="single" w:sz="4" w:space="0" w:color="auto"/>
            </w:tcBorders>
            <w:shd w:val="clear" w:color="000000" w:fill="92CDDC"/>
            <w:noWrap/>
            <w:vAlign w:val="bottom"/>
            <w:hideMark/>
          </w:tcPr>
          <w:p w:rsidR="00D17FC3" w:rsidRPr="00732635" w:rsidRDefault="00D17FC3" w:rsidP="003A18DD">
            <w:pPr>
              <w:jc w:val="right"/>
              <w:rPr>
                <w:rFonts w:ascii="Verdana" w:eastAsia="Times New Roman" w:hAnsi="Verdana" w:cs="Arial"/>
                <w:b/>
                <w:bCs/>
                <w:sz w:val="14"/>
                <w:szCs w:val="14"/>
                <w:lang w:eastAsia="es-CO"/>
              </w:rPr>
            </w:pPr>
            <w:r w:rsidRPr="00732635">
              <w:rPr>
                <w:rFonts w:ascii="Verdana" w:eastAsia="Times New Roman" w:hAnsi="Verdana" w:cs="Arial"/>
                <w:b/>
                <w:bCs/>
                <w:sz w:val="14"/>
                <w:szCs w:val="14"/>
                <w:lang w:eastAsia="es-CO"/>
              </w:rPr>
              <w:t>98.99%</w:t>
            </w:r>
          </w:p>
        </w:tc>
        <w:tc>
          <w:tcPr>
            <w:tcW w:w="767" w:type="dxa"/>
            <w:tcBorders>
              <w:top w:val="nil"/>
              <w:left w:val="nil"/>
              <w:bottom w:val="single" w:sz="8" w:space="0" w:color="auto"/>
              <w:right w:val="single" w:sz="4" w:space="0" w:color="auto"/>
            </w:tcBorders>
            <w:shd w:val="clear" w:color="000000" w:fill="92CDDC"/>
            <w:noWrap/>
            <w:vAlign w:val="bottom"/>
            <w:hideMark/>
          </w:tcPr>
          <w:p w:rsidR="00D17FC3" w:rsidRPr="00732635" w:rsidRDefault="00D17FC3" w:rsidP="003A18DD">
            <w:pPr>
              <w:jc w:val="right"/>
              <w:rPr>
                <w:rFonts w:ascii="Verdana" w:eastAsia="Times New Roman" w:hAnsi="Verdana" w:cs="Arial"/>
                <w:b/>
                <w:bCs/>
                <w:sz w:val="14"/>
                <w:szCs w:val="14"/>
                <w:lang w:eastAsia="es-CO"/>
              </w:rPr>
            </w:pPr>
            <w:r w:rsidRPr="00732635">
              <w:rPr>
                <w:rFonts w:ascii="Verdana" w:eastAsia="Times New Roman" w:hAnsi="Verdana" w:cs="Arial"/>
                <w:b/>
                <w:bCs/>
                <w:sz w:val="14"/>
                <w:szCs w:val="14"/>
                <w:lang w:eastAsia="es-CO"/>
              </w:rPr>
              <w:t>99.30%</w:t>
            </w:r>
          </w:p>
        </w:tc>
        <w:tc>
          <w:tcPr>
            <w:tcW w:w="781" w:type="dxa"/>
            <w:tcBorders>
              <w:top w:val="nil"/>
              <w:left w:val="nil"/>
              <w:bottom w:val="single" w:sz="8" w:space="0" w:color="auto"/>
              <w:right w:val="single" w:sz="4" w:space="0" w:color="auto"/>
            </w:tcBorders>
            <w:shd w:val="clear" w:color="000000" w:fill="92CDDC"/>
            <w:noWrap/>
            <w:vAlign w:val="bottom"/>
            <w:hideMark/>
          </w:tcPr>
          <w:p w:rsidR="00D17FC3" w:rsidRPr="00732635" w:rsidRDefault="00D17FC3" w:rsidP="003A18DD">
            <w:pPr>
              <w:jc w:val="right"/>
              <w:rPr>
                <w:rFonts w:ascii="Verdana" w:eastAsia="Times New Roman" w:hAnsi="Verdana" w:cs="Arial"/>
                <w:b/>
                <w:bCs/>
                <w:sz w:val="14"/>
                <w:szCs w:val="14"/>
                <w:lang w:eastAsia="es-CO"/>
              </w:rPr>
            </w:pPr>
            <w:r w:rsidRPr="00732635">
              <w:rPr>
                <w:rFonts w:ascii="Verdana" w:eastAsia="Times New Roman" w:hAnsi="Verdana" w:cs="Arial"/>
                <w:b/>
                <w:bCs/>
                <w:sz w:val="14"/>
                <w:szCs w:val="14"/>
                <w:lang w:eastAsia="es-CO"/>
              </w:rPr>
              <w:t>99.69%</w:t>
            </w:r>
          </w:p>
        </w:tc>
        <w:tc>
          <w:tcPr>
            <w:tcW w:w="767" w:type="dxa"/>
            <w:tcBorders>
              <w:top w:val="nil"/>
              <w:left w:val="nil"/>
              <w:bottom w:val="single" w:sz="8" w:space="0" w:color="auto"/>
              <w:right w:val="single" w:sz="4" w:space="0" w:color="auto"/>
            </w:tcBorders>
            <w:shd w:val="clear" w:color="000000" w:fill="92CDDC"/>
            <w:noWrap/>
            <w:vAlign w:val="bottom"/>
            <w:hideMark/>
          </w:tcPr>
          <w:p w:rsidR="00D17FC3" w:rsidRPr="00732635" w:rsidRDefault="00D17FC3" w:rsidP="003A18DD">
            <w:pPr>
              <w:jc w:val="right"/>
              <w:rPr>
                <w:rFonts w:ascii="Verdana" w:eastAsia="Times New Roman" w:hAnsi="Verdana" w:cs="Arial"/>
                <w:b/>
                <w:bCs/>
                <w:sz w:val="14"/>
                <w:szCs w:val="14"/>
                <w:lang w:eastAsia="es-CO"/>
              </w:rPr>
            </w:pPr>
            <w:r w:rsidRPr="00732635">
              <w:rPr>
                <w:rFonts w:ascii="Verdana" w:eastAsia="Times New Roman" w:hAnsi="Verdana" w:cs="Arial"/>
                <w:b/>
                <w:bCs/>
                <w:sz w:val="14"/>
                <w:szCs w:val="14"/>
                <w:lang w:eastAsia="es-CO"/>
              </w:rPr>
              <w:t>99.76%</w:t>
            </w:r>
          </w:p>
        </w:tc>
        <w:tc>
          <w:tcPr>
            <w:tcW w:w="795" w:type="dxa"/>
            <w:tcBorders>
              <w:top w:val="nil"/>
              <w:left w:val="nil"/>
              <w:bottom w:val="single" w:sz="8" w:space="0" w:color="auto"/>
              <w:right w:val="single" w:sz="4" w:space="0" w:color="auto"/>
            </w:tcBorders>
            <w:shd w:val="clear" w:color="000000" w:fill="92CDDC"/>
            <w:noWrap/>
            <w:vAlign w:val="bottom"/>
            <w:hideMark/>
          </w:tcPr>
          <w:p w:rsidR="00D17FC3" w:rsidRPr="00732635" w:rsidRDefault="00D17FC3" w:rsidP="003A18DD">
            <w:pPr>
              <w:jc w:val="right"/>
              <w:rPr>
                <w:rFonts w:ascii="Verdana" w:eastAsia="Times New Roman" w:hAnsi="Verdana" w:cs="Arial"/>
                <w:b/>
                <w:bCs/>
                <w:sz w:val="14"/>
                <w:szCs w:val="14"/>
                <w:lang w:eastAsia="es-CO"/>
              </w:rPr>
            </w:pPr>
            <w:r w:rsidRPr="00732635">
              <w:rPr>
                <w:rFonts w:ascii="Verdana" w:eastAsia="Times New Roman" w:hAnsi="Verdana" w:cs="Arial"/>
                <w:b/>
                <w:bCs/>
                <w:sz w:val="14"/>
                <w:szCs w:val="14"/>
                <w:lang w:eastAsia="es-CO"/>
              </w:rPr>
              <w:t>99.78%</w:t>
            </w:r>
          </w:p>
        </w:tc>
        <w:tc>
          <w:tcPr>
            <w:tcW w:w="822" w:type="dxa"/>
            <w:tcBorders>
              <w:top w:val="nil"/>
              <w:left w:val="nil"/>
              <w:bottom w:val="single" w:sz="8" w:space="0" w:color="auto"/>
              <w:right w:val="single" w:sz="4" w:space="0" w:color="auto"/>
            </w:tcBorders>
            <w:shd w:val="clear" w:color="000000" w:fill="92CDDC"/>
            <w:noWrap/>
            <w:vAlign w:val="bottom"/>
            <w:hideMark/>
          </w:tcPr>
          <w:p w:rsidR="00D17FC3" w:rsidRPr="00732635" w:rsidRDefault="00D17FC3" w:rsidP="003A18DD">
            <w:pPr>
              <w:jc w:val="right"/>
              <w:rPr>
                <w:rFonts w:ascii="Verdana" w:eastAsia="Times New Roman" w:hAnsi="Verdana" w:cs="Arial"/>
                <w:b/>
                <w:bCs/>
                <w:sz w:val="14"/>
                <w:szCs w:val="14"/>
                <w:lang w:eastAsia="es-CO"/>
              </w:rPr>
            </w:pPr>
            <w:r w:rsidRPr="00732635">
              <w:rPr>
                <w:rFonts w:ascii="Verdana" w:eastAsia="Times New Roman" w:hAnsi="Verdana" w:cs="Arial"/>
                <w:b/>
                <w:bCs/>
                <w:sz w:val="14"/>
                <w:szCs w:val="14"/>
                <w:lang w:eastAsia="es-CO"/>
              </w:rPr>
              <w:t>99.79%</w:t>
            </w:r>
          </w:p>
        </w:tc>
        <w:tc>
          <w:tcPr>
            <w:tcW w:w="823" w:type="dxa"/>
            <w:tcBorders>
              <w:top w:val="nil"/>
              <w:left w:val="nil"/>
              <w:bottom w:val="single" w:sz="8" w:space="0" w:color="auto"/>
              <w:right w:val="single" w:sz="4" w:space="0" w:color="auto"/>
            </w:tcBorders>
            <w:shd w:val="clear" w:color="000000" w:fill="92CDDC"/>
            <w:noWrap/>
            <w:vAlign w:val="bottom"/>
            <w:hideMark/>
          </w:tcPr>
          <w:p w:rsidR="00D17FC3" w:rsidRPr="00732635" w:rsidRDefault="00D17FC3" w:rsidP="003A18DD">
            <w:pPr>
              <w:jc w:val="right"/>
              <w:rPr>
                <w:rFonts w:ascii="Verdana" w:eastAsia="Times New Roman" w:hAnsi="Verdana" w:cs="Arial"/>
                <w:b/>
                <w:bCs/>
                <w:sz w:val="14"/>
                <w:szCs w:val="14"/>
                <w:lang w:eastAsia="es-CO"/>
              </w:rPr>
            </w:pPr>
            <w:r w:rsidRPr="00732635">
              <w:rPr>
                <w:rFonts w:ascii="Verdana" w:eastAsia="Times New Roman" w:hAnsi="Verdana" w:cs="Arial"/>
                <w:b/>
                <w:bCs/>
                <w:sz w:val="14"/>
                <w:szCs w:val="14"/>
                <w:lang w:eastAsia="es-CO"/>
              </w:rPr>
              <w:t>99.79%</w:t>
            </w:r>
          </w:p>
        </w:tc>
        <w:tc>
          <w:tcPr>
            <w:tcW w:w="822" w:type="dxa"/>
            <w:tcBorders>
              <w:top w:val="nil"/>
              <w:left w:val="nil"/>
              <w:bottom w:val="single" w:sz="8" w:space="0" w:color="auto"/>
              <w:right w:val="single" w:sz="4" w:space="0" w:color="auto"/>
            </w:tcBorders>
            <w:shd w:val="clear" w:color="000000" w:fill="92CDDC"/>
            <w:noWrap/>
            <w:vAlign w:val="bottom"/>
            <w:hideMark/>
          </w:tcPr>
          <w:p w:rsidR="00D17FC3" w:rsidRPr="00732635" w:rsidRDefault="00D17FC3" w:rsidP="003A18DD">
            <w:pPr>
              <w:jc w:val="right"/>
              <w:rPr>
                <w:rFonts w:ascii="Verdana" w:eastAsia="Times New Roman" w:hAnsi="Verdana" w:cs="Arial"/>
                <w:b/>
                <w:bCs/>
                <w:sz w:val="14"/>
                <w:szCs w:val="14"/>
                <w:lang w:eastAsia="es-CO"/>
              </w:rPr>
            </w:pPr>
            <w:r w:rsidRPr="00732635">
              <w:rPr>
                <w:rFonts w:ascii="Verdana" w:eastAsia="Times New Roman" w:hAnsi="Verdana" w:cs="Arial"/>
                <w:b/>
                <w:bCs/>
                <w:sz w:val="14"/>
                <w:szCs w:val="14"/>
                <w:lang w:eastAsia="es-CO"/>
              </w:rPr>
              <w:t>99.78%</w:t>
            </w:r>
          </w:p>
        </w:tc>
        <w:tc>
          <w:tcPr>
            <w:tcW w:w="959" w:type="dxa"/>
            <w:tcBorders>
              <w:top w:val="nil"/>
              <w:left w:val="nil"/>
              <w:bottom w:val="single" w:sz="8" w:space="0" w:color="auto"/>
              <w:right w:val="single" w:sz="4" w:space="0" w:color="auto"/>
            </w:tcBorders>
            <w:shd w:val="clear" w:color="000000" w:fill="92CDDC"/>
            <w:noWrap/>
            <w:vAlign w:val="bottom"/>
            <w:hideMark/>
          </w:tcPr>
          <w:p w:rsidR="00D17FC3" w:rsidRPr="00732635" w:rsidRDefault="00D17FC3" w:rsidP="003A18DD">
            <w:pPr>
              <w:jc w:val="right"/>
              <w:rPr>
                <w:rFonts w:ascii="Verdana" w:eastAsia="Times New Roman" w:hAnsi="Verdana" w:cs="Arial"/>
                <w:b/>
                <w:bCs/>
                <w:sz w:val="14"/>
                <w:szCs w:val="14"/>
                <w:lang w:eastAsia="es-CO"/>
              </w:rPr>
            </w:pPr>
            <w:r w:rsidRPr="00732635">
              <w:rPr>
                <w:rFonts w:ascii="Verdana" w:eastAsia="Times New Roman" w:hAnsi="Verdana" w:cs="Arial"/>
                <w:b/>
                <w:bCs/>
                <w:sz w:val="14"/>
                <w:szCs w:val="14"/>
                <w:lang w:eastAsia="es-CO"/>
              </w:rPr>
              <w:t>99.78%</w:t>
            </w:r>
          </w:p>
        </w:tc>
        <w:tc>
          <w:tcPr>
            <w:tcW w:w="822" w:type="dxa"/>
            <w:tcBorders>
              <w:top w:val="nil"/>
              <w:left w:val="nil"/>
              <w:bottom w:val="single" w:sz="8" w:space="0" w:color="auto"/>
              <w:right w:val="single" w:sz="4" w:space="0" w:color="auto"/>
            </w:tcBorders>
            <w:shd w:val="clear" w:color="000000" w:fill="92CDDC"/>
            <w:noWrap/>
            <w:vAlign w:val="bottom"/>
            <w:hideMark/>
          </w:tcPr>
          <w:p w:rsidR="00D17FC3" w:rsidRPr="00732635" w:rsidRDefault="00D17FC3" w:rsidP="003A18DD">
            <w:pPr>
              <w:jc w:val="right"/>
              <w:rPr>
                <w:rFonts w:ascii="Verdana" w:eastAsia="Times New Roman" w:hAnsi="Verdana" w:cs="Arial"/>
                <w:b/>
                <w:bCs/>
                <w:sz w:val="14"/>
                <w:szCs w:val="14"/>
                <w:lang w:eastAsia="es-CO"/>
              </w:rPr>
            </w:pPr>
            <w:r w:rsidRPr="00732635">
              <w:rPr>
                <w:rFonts w:ascii="Verdana" w:eastAsia="Times New Roman" w:hAnsi="Verdana" w:cs="Arial"/>
                <w:b/>
                <w:bCs/>
                <w:sz w:val="14"/>
                <w:szCs w:val="14"/>
                <w:lang w:eastAsia="es-CO"/>
              </w:rPr>
              <w:t>99.77%</w:t>
            </w:r>
          </w:p>
        </w:tc>
        <w:tc>
          <w:tcPr>
            <w:tcW w:w="901" w:type="dxa"/>
            <w:tcBorders>
              <w:top w:val="nil"/>
              <w:left w:val="nil"/>
              <w:bottom w:val="single" w:sz="8" w:space="0" w:color="auto"/>
              <w:right w:val="single" w:sz="4" w:space="0" w:color="auto"/>
            </w:tcBorders>
            <w:shd w:val="clear" w:color="000000" w:fill="92CDDC"/>
            <w:noWrap/>
            <w:vAlign w:val="bottom"/>
            <w:hideMark/>
          </w:tcPr>
          <w:p w:rsidR="00D17FC3" w:rsidRPr="00732635" w:rsidRDefault="00D17FC3" w:rsidP="003A18DD">
            <w:pPr>
              <w:jc w:val="right"/>
              <w:rPr>
                <w:rFonts w:ascii="Verdana" w:eastAsia="Times New Roman" w:hAnsi="Verdana" w:cs="Arial"/>
                <w:b/>
                <w:bCs/>
                <w:sz w:val="14"/>
                <w:szCs w:val="14"/>
                <w:lang w:eastAsia="es-CO"/>
              </w:rPr>
            </w:pPr>
            <w:r w:rsidRPr="00732635">
              <w:rPr>
                <w:rFonts w:ascii="Verdana" w:eastAsia="Times New Roman" w:hAnsi="Verdana" w:cs="Arial"/>
                <w:b/>
                <w:bCs/>
                <w:sz w:val="14"/>
                <w:szCs w:val="14"/>
                <w:lang w:eastAsia="es-CO"/>
              </w:rPr>
              <w:t>99.64%</w:t>
            </w:r>
          </w:p>
        </w:tc>
        <w:tc>
          <w:tcPr>
            <w:tcW w:w="411" w:type="dxa"/>
            <w:tcBorders>
              <w:top w:val="nil"/>
              <w:left w:val="nil"/>
              <w:bottom w:val="single" w:sz="8" w:space="0" w:color="auto"/>
              <w:right w:val="single" w:sz="8" w:space="0" w:color="auto"/>
            </w:tcBorders>
            <w:shd w:val="clear" w:color="000000" w:fill="92CDDC"/>
            <w:noWrap/>
            <w:vAlign w:val="bottom"/>
            <w:hideMark/>
          </w:tcPr>
          <w:p w:rsidR="00D17FC3" w:rsidRPr="00732635" w:rsidRDefault="00D17FC3" w:rsidP="003A18DD">
            <w:pPr>
              <w:jc w:val="right"/>
              <w:rPr>
                <w:rFonts w:ascii="Verdana" w:eastAsia="Times New Roman" w:hAnsi="Verdana" w:cs="Arial"/>
                <w:b/>
                <w:bCs/>
                <w:sz w:val="14"/>
                <w:szCs w:val="14"/>
                <w:lang w:eastAsia="es-CO"/>
              </w:rPr>
            </w:pPr>
            <w:r w:rsidRPr="00732635">
              <w:rPr>
                <w:rFonts w:ascii="Verdana" w:eastAsia="Times New Roman" w:hAnsi="Verdana" w:cs="Arial"/>
                <w:b/>
                <w:bCs/>
                <w:sz w:val="14"/>
                <w:szCs w:val="14"/>
                <w:lang w:eastAsia="es-CO"/>
              </w:rPr>
              <w:t>99.70%</w:t>
            </w:r>
          </w:p>
        </w:tc>
      </w:tr>
    </w:tbl>
    <w:p w:rsidR="00D17FC3" w:rsidRDefault="00D17FC3" w:rsidP="00D17FC3">
      <w:pPr>
        <w:jc w:val="both"/>
        <w:rPr>
          <w:rFonts w:ascii="Verdana" w:eastAsia="Calibri" w:hAnsi="Verdana"/>
          <w:sz w:val="18"/>
          <w:szCs w:val="18"/>
          <w:lang w:eastAsia="es-CO"/>
        </w:rPr>
      </w:pPr>
      <w:r>
        <w:rPr>
          <w:rFonts w:ascii="Verdana" w:eastAsia="Calibri" w:hAnsi="Verdana"/>
          <w:sz w:val="18"/>
          <w:szCs w:val="18"/>
          <w:lang w:eastAsia="es-CO"/>
        </w:rPr>
        <w:t xml:space="preserve">  </w:t>
      </w:r>
    </w:p>
    <w:p w:rsidR="00D17FC3" w:rsidRDefault="00D17FC3" w:rsidP="00D17FC3">
      <w:pPr>
        <w:jc w:val="both"/>
        <w:rPr>
          <w:rFonts w:ascii="Verdana" w:eastAsia="Calibri" w:hAnsi="Verdana"/>
          <w:sz w:val="18"/>
          <w:szCs w:val="18"/>
          <w:lang w:eastAsia="es-CO"/>
        </w:rPr>
      </w:pPr>
      <w:r w:rsidRPr="00732635">
        <w:rPr>
          <w:rFonts w:ascii="Verdana" w:eastAsia="Calibri" w:hAnsi="Verdana"/>
          <w:sz w:val="18"/>
          <w:szCs w:val="18"/>
          <w:lang w:eastAsia="es-CO"/>
        </w:rPr>
        <w:t xml:space="preserve">Para el último trimestre de 2017 se refleja una menor cobertura de los usuarios con </w:t>
      </w:r>
      <w:proofErr w:type="spellStart"/>
      <w:r w:rsidRPr="00732635">
        <w:rPr>
          <w:rFonts w:ascii="Verdana" w:eastAsia="Calibri" w:hAnsi="Verdana"/>
          <w:sz w:val="18"/>
          <w:szCs w:val="18"/>
          <w:lang w:eastAsia="es-CO"/>
        </w:rPr>
        <w:t>micromedición</w:t>
      </w:r>
      <w:proofErr w:type="spellEnd"/>
      <w:r w:rsidRPr="00732635">
        <w:rPr>
          <w:rFonts w:ascii="Verdana" w:eastAsia="Calibri" w:hAnsi="Verdana"/>
          <w:sz w:val="18"/>
          <w:szCs w:val="18"/>
          <w:lang w:eastAsia="es-CO"/>
        </w:rPr>
        <w:t xml:space="preserve">, en comparación a los últimos 2 trimestres anteriores, ya que siguen existiendo inconsistencias en las bases de datos de los medidores registrados, donde se identificaron fallas como información faltante o errónea en el registro de números de medidores, que se reflejan como usuarios sin medición, así mismos predios deshabitados o con servicio de acueducto suspendido.  </w:t>
      </w:r>
    </w:p>
    <w:p w:rsidR="00D17FC3" w:rsidRDefault="00D17FC3" w:rsidP="00D17FC3">
      <w:pPr>
        <w:jc w:val="both"/>
        <w:rPr>
          <w:rFonts w:ascii="Verdana" w:eastAsia="Calibri" w:hAnsi="Verdana"/>
          <w:sz w:val="18"/>
          <w:szCs w:val="18"/>
          <w:lang w:eastAsia="es-CO"/>
        </w:rPr>
      </w:pPr>
      <w:r w:rsidRPr="00732635">
        <w:rPr>
          <w:rFonts w:ascii="Verdana" w:eastAsia="Calibri" w:hAnsi="Verdana"/>
          <w:sz w:val="18"/>
          <w:szCs w:val="18"/>
          <w:lang w:eastAsia="es-CO"/>
        </w:rPr>
        <w:t xml:space="preserve">  </w:t>
      </w:r>
    </w:p>
    <w:p w:rsidR="00D17FC3" w:rsidRDefault="00D17FC3" w:rsidP="00D17FC3">
      <w:pPr>
        <w:jc w:val="both"/>
        <w:rPr>
          <w:rFonts w:ascii="Verdana" w:eastAsia="Calibri" w:hAnsi="Verdana"/>
          <w:sz w:val="18"/>
          <w:szCs w:val="18"/>
          <w:lang w:eastAsia="es-CO"/>
        </w:rPr>
      </w:pPr>
      <w:r w:rsidRPr="00842CBE">
        <w:rPr>
          <w:rFonts w:ascii="Verdana" w:eastAsia="Calibri" w:hAnsi="Verdana"/>
          <w:sz w:val="18"/>
          <w:szCs w:val="18"/>
          <w:lang w:eastAsia="es-CO"/>
        </w:rPr>
        <w:t>Se establecen como medidas de mejora, apoyar el área de catastro de usuarios, para realizar los correctivos correspondientes en el sistema, desarrollar jornadas de verificación con todo el personal en campo de los usuarios que no registran sistema de medición y unificar información para la actualización permanente de datos del sistema.</w:t>
      </w:r>
      <w:r w:rsidRPr="00732635">
        <w:rPr>
          <w:rFonts w:ascii="Verdana" w:eastAsia="Calibri" w:hAnsi="Verdana"/>
          <w:sz w:val="18"/>
          <w:szCs w:val="18"/>
          <w:lang w:eastAsia="es-CO"/>
        </w:rPr>
        <w:t xml:space="preserve">           </w:t>
      </w:r>
    </w:p>
    <w:p w:rsidR="0001396E" w:rsidRDefault="00D17FC3" w:rsidP="00D17FC3">
      <w:pPr>
        <w:jc w:val="both"/>
        <w:rPr>
          <w:rFonts w:ascii="Verdana" w:eastAsia="Calibri" w:hAnsi="Verdana"/>
          <w:sz w:val="18"/>
          <w:szCs w:val="18"/>
          <w:lang w:eastAsia="es-CO"/>
        </w:rPr>
      </w:pPr>
      <w:r w:rsidRPr="00732635">
        <w:rPr>
          <w:rFonts w:ascii="Verdana" w:eastAsia="Calibri" w:hAnsi="Verdana"/>
          <w:sz w:val="18"/>
          <w:szCs w:val="18"/>
          <w:lang w:eastAsia="es-CO"/>
        </w:rPr>
        <w:t xml:space="preserve">                                                      </w:t>
      </w:r>
    </w:p>
    <w:p w:rsidR="00D17FC3" w:rsidRPr="00732635" w:rsidRDefault="00D17FC3" w:rsidP="00D17FC3">
      <w:pPr>
        <w:jc w:val="both"/>
        <w:rPr>
          <w:rFonts w:ascii="Verdana" w:eastAsia="Calibri" w:hAnsi="Verdana"/>
          <w:sz w:val="18"/>
          <w:szCs w:val="18"/>
          <w:lang w:eastAsia="es-CO"/>
        </w:rPr>
      </w:pPr>
      <w:r w:rsidRPr="00732635">
        <w:rPr>
          <w:rFonts w:ascii="Verdana" w:eastAsia="Calibri" w:hAnsi="Verdana"/>
          <w:sz w:val="18"/>
          <w:szCs w:val="18"/>
          <w:lang w:eastAsia="es-CO"/>
        </w:rPr>
        <w:t xml:space="preserve">                            </w:t>
      </w:r>
    </w:p>
    <w:p w:rsidR="00D17FC3" w:rsidRPr="00D17FC3" w:rsidRDefault="00D17FC3" w:rsidP="00753B5E">
      <w:pPr>
        <w:pStyle w:val="Prrafodelista"/>
        <w:numPr>
          <w:ilvl w:val="1"/>
          <w:numId w:val="50"/>
        </w:numPr>
        <w:jc w:val="both"/>
        <w:rPr>
          <w:rFonts w:ascii="Verdana" w:hAnsi="Verdana"/>
          <w:b/>
          <w:sz w:val="18"/>
          <w:szCs w:val="18"/>
          <w:lang w:eastAsia="es-CO"/>
        </w:rPr>
      </w:pPr>
      <w:r w:rsidRPr="00D17FC3">
        <w:rPr>
          <w:rFonts w:ascii="Verdana" w:hAnsi="Verdana"/>
          <w:b/>
          <w:sz w:val="18"/>
          <w:szCs w:val="18"/>
          <w:lang w:eastAsia="es-CO"/>
        </w:rPr>
        <w:lastRenderedPageBreak/>
        <w:t>COBERTURA DE MICROMEDICIÓN EFECTIVA</w:t>
      </w:r>
    </w:p>
    <w:p w:rsidR="00D17FC3" w:rsidRDefault="00D17FC3" w:rsidP="00D17FC3">
      <w:pPr>
        <w:jc w:val="both"/>
        <w:rPr>
          <w:rFonts w:ascii="Verdana" w:eastAsia="Calibri" w:hAnsi="Verdana"/>
          <w:sz w:val="18"/>
          <w:szCs w:val="18"/>
          <w:lang w:eastAsia="es-CO"/>
        </w:rPr>
      </w:pPr>
    </w:p>
    <w:tbl>
      <w:tblPr>
        <w:tblW w:w="87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06"/>
        <w:gridCol w:w="2154"/>
        <w:gridCol w:w="1217"/>
        <w:gridCol w:w="1165"/>
        <w:gridCol w:w="1776"/>
      </w:tblGrid>
      <w:tr w:rsidR="00D17FC3" w:rsidRPr="00BE15CA" w:rsidTr="003A18DD">
        <w:trPr>
          <w:trHeight w:val="258"/>
          <w:jc w:val="center"/>
        </w:trPr>
        <w:tc>
          <w:tcPr>
            <w:tcW w:w="2406" w:type="dxa"/>
            <w:vAlign w:val="center"/>
          </w:tcPr>
          <w:p w:rsidR="00D17FC3" w:rsidRPr="00BE15CA" w:rsidRDefault="00D17FC3" w:rsidP="003A18DD">
            <w:pPr>
              <w:jc w:val="center"/>
              <w:rPr>
                <w:rFonts w:ascii="Verdana" w:hAnsi="Verdana"/>
                <w:b/>
                <w:sz w:val="14"/>
                <w:szCs w:val="18"/>
              </w:rPr>
            </w:pPr>
            <w:r w:rsidRPr="00BE15CA">
              <w:rPr>
                <w:rFonts w:ascii="Verdana" w:hAnsi="Verdana"/>
                <w:b/>
                <w:sz w:val="14"/>
                <w:szCs w:val="18"/>
              </w:rPr>
              <w:t>DESCRIPCION DE LA META</w:t>
            </w:r>
          </w:p>
        </w:tc>
        <w:tc>
          <w:tcPr>
            <w:tcW w:w="2154" w:type="dxa"/>
            <w:vAlign w:val="center"/>
          </w:tcPr>
          <w:p w:rsidR="00D17FC3" w:rsidRPr="00BE15CA" w:rsidRDefault="00D17FC3" w:rsidP="003A18DD">
            <w:pPr>
              <w:jc w:val="center"/>
              <w:rPr>
                <w:rFonts w:ascii="Verdana" w:hAnsi="Verdana"/>
                <w:b/>
                <w:sz w:val="14"/>
                <w:szCs w:val="18"/>
              </w:rPr>
            </w:pPr>
            <w:r w:rsidRPr="00BE15CA">
              <w:rPr>
                <w:rFonts w:ascii="Verdana" w:hAnsi="Verdana"/>
                <w:b/>
                <w:sz w:val="14"/>
                <w:szCs w:val="18"/>
              </w:rPr>
              <w:t>INDICADOR</w:t>
            </w:r>
          </w:p>
        </w:tc>
        <w:tc>
          <w:tcPr>
            <w:tcW w:w="1217" w:type="dxa"/>
            <w:vAlign w:val="center"/>
          </w:tcPr>
          <w:p w:rsidR="00D17FC3" w:rsidRPr="00BE15CA" w:rsidRDefault="00D17FC3" w:rsidP="003A18DD">
            <w:pPr>
              <w:jc w:val="center"/>
              <w:rPr>
                <w:rFonts w:ascii="Verdana" w:hAnsi="Verdana"/>
                <w:b/>
                <w:sz w:val="14"/>
                <w:szCs w:val="18"/>
              </w:rPr>
            </w:pPr>
            <w:r w:rsidRPr="00BE15CA">
              <w:rPr>
                <w:rFonts w:ascii="Verdana" w:hAnsi="Verdana"/>
                <w:b/>
                <w:sz w:val="14"/>
                <w:szCs w:val="18"/>
              </w:rPr>
              <w:t>META  201</w:t>
            </w:r>
            <w:r>
              <w:rPr>
                <w:rFonts w:ascii="Verdana" w:hAnsi="Verdana"/>
                <w:b/>
                <w:sz w:val="14"/>
                <w:szCs w:val="18"/>
              </w:rPr>
              <w:t>7</w:t>
            </w:r>
          </w:p>
        </w:tc>
        <w:tc>
          <w:tcPr>
            <w:tcW w:w="1165" w:type="dxa"/>
            <w:vAlign w:val="center"/>
          </w:tcPr>
          <w:p w:rsidR="00D17FC3" w:rsidRPr="00BE15CA" w:rsidRDefault="00D17FC3" w:rsidP="003A18DD">
            <w:pPr>
              <w:jc w:val="center"/>
              <w:rPr>
                <w:rFonts w:ascii="Verdana" w:hAnsi="Verdana"/>
                <w:b/>
                <w:sz w:val="14"/>
                <w:szCs w:val="18"/>
              </w:rPr>
            </w:pPr>
            <w:r w:rsidRPr="00BE15CA">
              <w:rPr>
                <w:rFonts w:ascii="Verdana" w:hAnsi="Verdana"/>
                <w:b/>
                <w:sz w:val="14"/>
                <w:szCs w:val="18"/>
              </w:rPr>
              <w:t>EJECUCIÓN</w:t>
            </w:r>
          </w:p>
        </w:tc>
        <w:tc>
          <w:tcPr>
            <w:tcW w:w="1776" w:type="dxa"/>
            <w:vAlign w:val="center"/>
          </w:tcPr>
          <w:p w:rsidR="00D17FC3" w:rsidRPr="00BE15CA" w:rsidRDefault="00D17FC3" w:rsidP="003A18DD">
            <w:pPr>
              <w:jc w:val="center"/>
              <w:rPr>
                <w:rFonts w:ascii="Verdana" w:hAnsi="Verdana"/>
                <w:b/>
                <w:sz w:val="14"/>
                <w:szCs w:val="18"/>
              </w:rPr>
            </w:pPr>
            <w:r w:rsidRPr="00BE15CA">
              <w:rPr>
                <w:rFonts w:ascii="Verdana" w:hAnsi="Verdana"/>
                <w:b/>
                <w:sz w:val="14"/>
                <w:szCs w:val="18"/>
              </w:rPr>
              <w:t>% CUMPLIMIENTO</w:t>
            </w:r>
          </w:p>
        </w:tc>
      </w:tr>
      <w:tr w:rsidR="00D17FC3" w:rsidRPr="00BE15CA" w:rsidTr="003A18DD">
        <w:trPr>
          <w:trHeight w:val="701"/>
          <w:jc w:val="center"/>
        </w:trPr>
        <w:tc>
          <w:tcPr>
            <w:tcW w:w="2406" w:type="dxa"/>
            <w:vAlign w:val="center"/>
          </w:tcPr>
          <w:p w:rsidR="00D17FC3" w:rsidRPr="00BE15CA" w:rsidRDefault="00FD2288" w:rsidP="003A18DD">
            <w:pPr>
              <w:jc w:val="center"/>
              <w:rPr>
                <w:rFonts w:ascii="Verdana" w:hAnsi="Verdana"/>
                <w:sz w:val="14"/>
                <w:szCs w:val="18"/>
              </w:rPr>
            </w:pPr>
            <w:r>
              <w:rPr>
                <w:rFonts w:ascii="Verdana" w:hAnsi="Verdana"/>
                <w:sz w:val="14"/>
                <w:szCs w:val="18"/>
              </w:rPr>
              <w:t>PROGRAMA DE MICROMEDICIÓN</w:t>
            </w:r>
            <w:r w:rsidR="00D17FC3" w:rsidRPr="00BE15CA">
              <w:rPr>
                <w:rFonts w:ascii="Verdana" w:hAnsi="Verdana"/>
                <w:sz w:val="14"/>
                <w:szCs w:val="18"/>
              </w:rPr>
              <w:t xml:space="preserve"> </w:t>
            </w:r>
          </w:p>
        </w:tc>
        <w:tc>
          <w:tcPr>
            <w:tcW w:w="2154" w:type="dxa"/>
            <w:vAlign w:val="center"/>
          </w:tcPr>
          <w:p w:rsidR="00D17FC3" w:rsidRPr="00BE15CA" w:rsidRDefault="00D17FC3" w:rsidP="00FD2288">
            <w:pPr>
              <w:jc w:val="center"/>
              <w:rPr>
                <w:rFonts w:ascii="Verdana" w:hAnsi="Verdana"/>
                <w:sz w:val="14"/>
                <w:szCs w:val="18"/>
              </w:rPr>
            </w:pPr>
            <w:r w:rsidRPr="00BE15CA">
              <w:rPr>
                <w:rFonts w:ascii="Verdana" w:hAnsi="Verdana"/>
                <w:sz w:val="14"/>
                <w:szCs w:val="18"/>
              </w:rPr>
              <w:t xml:space="preserve">(Número </w:t>
            </w:r>
            <w:r w:rsidR="00FD2288">
              <w:rPr>
                <w:rFonts w:ascii="Verdana" w:hAnsi="Verdana"/>
                <w:sz w:val="14"/>
                <w:szCs w:val="18"/>
              </w:rPr>
              <w:t>medidores instalados funcionando</w:t>
            </w:r>
            <w:r w:rsidRPr="00BE15CA">
              <w:rPr>
                <w:rFonts w:ascii="Verdana" w:hAnsi="Verdana"/>
                <w:sz w:val="14"/>
                <w:szCs w:val="18"/>
              </w:rPr>
              <w:t xml:space="preserve">/Número de </w:t>
            </w:r>
            <w:r w:rsidR="00FD2288">
              <w:rPr>
                <w:rFonts w:ascii="Verdana" w:hAnsi="Verdana"/>
                <w:sz w:val="14"/>
                <w:szCs w:val="18"/>
              </w:rPr>
              <w:t>medidores</w:t>
            </w:r>
            <w:r w:rsidRPr="00BE15CA">
              <w:rPr>
                <w:rFonts w:ascii="Verdana" w:hAnsi="Verdana"/>
                <w:sz w:val="14"/>
                <w:szCs w:val="18"/>
              </w:rPr>
              <w:t>)*100</w:t>
            </w:r>
          </w:p>
        </w:tc>
        <w:tc>
          <w:tcPr>
            <w:tcW w:w="1217" w:type="dxa"/>
            <w:vAlign w:val="center"/>
          </w:tcPr>
          <w:p w:rsidR="00D17FC3" w:rsidRPr="00BE15CA" w:rsidRDefault="00FD2288" w:rsidP="003A18DD">
            <w:pPr>
              <w:jc w:val="center"/>
              <w:rPr>
                <w:rFonts w:ascii="Verdana" w:hAnsi="Verdana"/>
                <w:sz w:val="14"/>
                <w:szCs w:val="18"/>
              </w:rPr>
            </w:pPr>
            <w:r>
              <w:rPr>
                <w:rFonts w:ascii="Verdana" w:hAnsi="Verdana"/>
                <w:sz w:val="14"/>
                <w:szCs w:val="18"/>
              </w:rPr>
              <w:t>98</w:t>
            </w:r>
            <w:r w:rsidR="00D17FC3" w:rsidRPr="00BE15CA">
              <w:rPr>
                <w:rFonts w:ascii="Verdana" w:hAnsi="Verdana"/>
                <w:sz w:val="14"/>
                <w:szCs w:val="18"/>
              </w:rPr>
              <w:t>%</w:t>
            </w:r>
          </w:p>
        </w:tc>
        <w:tc>
          <w:tcPr>
            <w:tcW w:w="1165" w:type="dxa"/>
            <w:vAlign w:val="center"/>
          </w:tcPr>
          <w:p w:rsidR="00D17FC3" w:rsidRPr="00BE15CA" w:rsidRDefault="00FD2288" w:rsidP="003A18DD">
            <w:pPr>
              <w:jc w:val="center"/>
              <w:rPr>
                <w:rFonts w:ascii="Verdana" w:hAnsi="Verdana"/>
                <w:sz w:val="14"/>
                <w:szCs w:val="18"/>
              </w:rPr>
            </w:pPr>
            <w:r>
              <w:rPr>
                <w:rFonts w:ascii="Verdana" w:hAnsi="Verdana"/>
                <w:sz w:val="14"/>
                <w:szCs w:val="18"/>
              </w:rPr>
              <w:t>95.6</w:t>
            </w:r>
            <w:r w:rsidR="00D17FC3" w:rsidRPr="00BE15CA">
              <w:rPr>
                <w:rFonts w:ascii="Verdana" w:hAnsi="Verdana"/>
                <w:sz w:val="14"/>
                <w:szCs w:val="18"/>
              </w:rPr>
              <w:t>%</w:t>
            </w:r>
          </w:p>
        </w:tc>
        <w:tc>
          <w:tcPr>
            <w:tcW w:w="1776" w:type="dxa"/>
            <w:vAlign w:val="center"/>
          </w:tcPr>
          <w:p w:rsidR="00D17FC3" w:rsidRPr="00BE15CA" w:rsidRDefault="00FD2288" w:rsidP="003A18DD">
            <w:pPr>
              <w:jc w:val="center"/>
              <w:rPr>
                <w:rFonts w:ascii="Verdana" w:hAnsi="Verdana"/>
                <w:sz w:val="14"/>
                <w:szCs w:val="18"/>
              </w:rPr>
            </w:pPr>
            <w:r>
              <w:rPr>
                <w:rFonts w:ascii="Verdana" w:hAnsi="Verdana"/>
                <w:sz w:val="14"/>
                <w:szCs w:val="18"/>
              </w:rPr>
              <w:t>97.6</w:t>
            </w:r>
            <w:r w:rsidR="00D17FC3" w:rsidRPr="00BE15CA">
              <w:rPr>
                <w:rFonts w:ascii="Verdana" w:hAnsi="Verdana"/>
                <w:sz w:val="14"/>
                <w:szCs w:val="18"/>
              </w:rPr>
              <w:t>%</w:t>
            </w:r>
          </w:p>
        </w:tc>
      </w:tr>
    </w:tbl>
    <w:p w:rsidR="00D17FC3" w:rsidRPr="00842CBE" w:rsidRDefault="00D17FC3" w:rsidP="00D17FC3">
      <w:pPr>
        <w:jc w:val="both"/>
        <w:rPr>
          <w:rFonts w:ascii="Verdana" w:eastAsia="Calibri" w:hAnsi="Verdana"/>
          <w:sz w:val="18"/>
          <w:szCs w:val="18"/>
          <w:lang w:eastAsia="es-CO"/>
        </w:rPr>
      </w:pPr>
    </w:p>
    <w:p w:rsidR="00D17FC3" w:rsidRPr="00842CBE" w:rsidRDefault="00D17FC3" w:rsidP="00D17FC3">
      <w:pPr>
        <w:jc w:val="both"/>
        <w:rPr>
          <w:rFonts w:ascii="Verdana" w:eastAsia="Calibri" w:hAnsi="Verdana"/>
          <w:sz w:val="18"/>
          <w:szCs w:val="18"/>
          <w:lang w:eastAsia="es-CO"/>
        </w:rPr>
      </w:pPr>
      <w:r w:rsidRPr="00842CBE">
        <w:rPr>
          <w:rFonts w:ascii="Verdana" w:eastAsia="Calibri" w:hAnsi="Verdana"/>
          <w:sz w:val="18"/>
          <w:szCs w:val="18"/>
          <w:lang w:eastAsia="es-CO"/>
        </w:rPr>
        <w:t xml:space="preserve">En el primer trimestre se evidenció una disminución de 0.3% de medidores funcionando en el mes de febrero, sin embargo en marzo incrementa 0.7% manteniéndose en rango del 94%, con un promedio de 94.5% de medidores funcionando efectivamente en la ciudad. Durante el segundo trimestre se llegó al 96.1% de cobertura en el mes de mayo, correspondiente a 33.890 medidores funcionando correctamente de los 35.271 instalados en la ciudad en dicho periodo, aunque para el mes de junio disminuyó la efectividad en 0.8%.                   </w:t>
      </w:r>
    </w:p>
    <w:p w:rsidR="00D17FC3" w:rsidRPr="00842CBE" w:rsidRDefault="00D17FC3" w:rsidP="00D17FC3">
      <w:pPr>
        <w:jc w:val="both"/>
        <w:rPr>
          <w:rFonts w:ascii="Verdana" w:eastAsia="Calibri" w:hAnsi="Verdana"/>
          <w:sz w:val="18"/>
          <w:szCs w:val="18"/>
          <w:lang w:eastAsia="es-CO"/>
        </w:rPr>
      </w:pPr>
    </w:p>
    <w:p w:rsidR="00D17FC3" w:rsidRDefault="00D17FC3" w:rsidP="00D17FC3">
      <w:pPr>
        <w:jc w:val="both"/>
        <w:rPr>
          <w:rFonts w:ascii="Verdana" w:eastAsia="Calibri" w:hAnsi="Verdana"/>
          <w:sz w:val="18"/>
          <w:szCs w:val="18"/>
          <w:lang w:eastAsia="es-CO"/>
        </w:rPr>
      </w:pPr>
      <w:r w:rsidRPr="00842CBE">
        <w:rPr>
          <w:rFonts w:ascii="Verdana" w:eastAsia="Calibri" w:hAnsi="Verdana"/>
          <w:sz w:val="18"/>
          <w:szCs w:val="18"/>
          <w:lang w:eastAsia="es-CO"/>
        </w:rPr>
        <w:t xml:space="preserve">En los meses de julio, agosto y septiembre, aumenta el número de medidores funcionando efectivamente a un 96.9%, siendo este el trimestre con la medición más efectiva en el año, debido a que la venta y financiación de medidores en la empresa, incentiva al usuario a realizar la reposición de medidores de manera inmediata a su notificación. Para el último trimestre de 2017, la </w:t>
      </w:r>
      <w:proofErr w:type="spellStart"/>
      <w:r w:rsidRPr="00842CBE">
        <w:rPr>
          <w:rFonts w:ascii="Verdana" w:eastAsia="Calibri" w:hAnsi="Verdana"/>
          <w:sz w:val="18"/>
          <w:szCs w:val="18"/>
          <w:lang w:eastAsia="es-CO"/>
        </w:rPr>
        <w:t>micromedición</w:t>
      </w:r>
      <w:proofErr w:type="spellEnd"/>
      <w:r w:rsidRPr="00842CBE">
        <w:rPr>
          <w:rFonts w:ascii="Verdana" w:eastAsia="Calibri" w:hAnsi="Verdana"/>
          <w:sz w:val="18"/>
          <w:szCs w:val="18"/>
          <w:lang w:eastAsia="es-CO"/>
        </w:rPr>
        <w:t xml:space="preserve"> efectiva disminuye 2.0% llegando a 94.9%, debido a que se agotaron los equipos de medición para la venta y el factor económico es el mayor impedimento que manifiesta el usuario para realizar la reposición.</w:t>
      </w:r>
    </w:p>
    <w:p w:rsidR="00D17FC3" w:rsidRDefault="00D17FC3" w:rsidP="00D17FC3">
      <w:pPr>
        <w:jc w:val="both"/>
        <w:rPr>
          <w:rFonts w:ascii="Verdana" w:eastAsia="Calibri" w:hAnsi="Verdana"/>
          <w:sz w:val="18"/>
          <w:szCs w:val="18"/>
          <w:lang w:eastAsia="es-CO"/>
        </w:rPr>
      </w:pPr>
    </w:p>
    <w:tbl>
      <w:tblPr>
        <w:tblW w:w="10065" w:type="dxa"/>
        <w:tblInd w:w="-1286" w:type="dxa"/>
        <w:tblCellMar>
          <w:left w:w="70" w:type="dxa"/>
          <w:right w:w="70" w:type="dxa"/>
        </w:tblCellMar>
        <w:tblLook w:val="04A0" w:firstRow="1" w:lastRow="0" w:firstColumn="1" w:lastColumn="0" w:noHBand="0" w:noVBand="1"/>
      </w:tblPr>
      <w:tblGrid>
        <w:gridCol w:w="2334"/>
        <w:gridCol w:w="670"/>
        <w:gridCol w:w="670"/>
        <w:gridCol w:w="670"/>
        <w:gridCol w:w="670"/>
        <w:gridCol w:w="670"/>
        <w:gridCol w:w="670"/>
        <w:gridCol w:w="670"/>
        <w:gridCol w:w="670"/>
        <w:gridCol w:w="904"/>
        <w:gridCol w:w="670"/>
        <w:gridCol w:w="863"/>
        <w:gridCol w:w="813"/>
      </w:tblGrid>
      <w:tr w:rsidR="00D17FC3" w:rsidRPr="00842CBE" w:rsidTr="003A18DD">
        <w:trPr>
          <w:trHeight w:val="351"/>
        </w:trPr>
        <w:tc>
          <w:tcPr>
            <w:tcW w:w="10065" w:type="dxa"/>
            <w:gridSpan w:val="13"/>
            <w:tcBorders>
              <w:top w:val="single" w:sz="8" w:space="0" w:color="auto"/>
              <w:left w:val="single" w:sz="8" w:space="0" w:color="auto"/>
              <w:bottom w:val="single" w:sz="4" w:space="0" w:color="auto"/>
              <w:right w:val="single" w:sz="8" w:space="0" w:color="000000"/>
            </w:tcBorders>
            <w:shd w:val="clear" w:color="000000" w:fill="FFFFFF"/>
            <w:noWrap/>
            <w:vAlign w:val="bottom"/>
            <w:hideMark/>
          </w:tcPr>
          <w:p w:rsidR="00D17FC3" w:rsidRPr="00842CBE" w:rsidRDefault="00D17FC3" w:rsidP="003A18DD">
            <w:pPr>
              <w:jc w:val="center"/>
              <w:rPr>
                <w:rFonts w:ascii="Verdana" w:eastAsia="Times New Roman" w:hAnsi="Verdana" w:cs="Arial"/>
                <w:b/>
                <w:bCs/>
                <w:sz w:val="14"/>
                <w:szCs w:val="14"/>
                <w:lang w:eastAsia="es-CO"/>
              </w:rPr>
            </w:pPr>
            <w:bookmarkStart w:id="147" w:name="_Hlk506384055"/>
            <w:r w:rsidRPr="00842CBE">
              <w:rPr>
                <w:rFonts w:ascii="Verdana" w:eastAsia="Times New Roman" w:hAnsi="Verdana" w:cs="Arial"/>
                <w:b/>
                <w:bCs/>
                <w:sz w:val="14"/>
                <w:szCs w:val="14"/>
                <w:lang w:eastAsia="es-CO"/>
              </w:rPr>
              <w:t>COBERTURA DE MICROMEDICIÓN EFECTIVA-2017</w:t>
            </w:r>
          </w:p>
        </w:tc>
      </w:tr>
      <w:tr w:rsidR="00D17FC3" w:rsidRPr="00842CBE" w:rsidTr="003A18DD">
        <w:trPr>
          <w:trHeight w:val="265"/>
        </w:trPr>
        <w:tc>
          <w:tcPr>
            <w:tcW w:w="2738" w:type="dxa"/>
            <w:tcBorders>
              <w:top w:val="nil"/>
              <w:left w:val="single" w:sz="8" w:space="0" w:color="auto"/>
              <w:bottom w:val="single" w:sz="4" w:space="0" w:color="auto"/>
              <w:right w:val="single" w:sz="4" w:space="0" w:color="auto"/>
            </w:tcBorders>
            <w:shd w:val="clear" w:color="000000" w:fill="00B0F0"/>
            <w:noWrap/>
            <w:vAlign w:val="bottom"/>
            <w:hideMark/>
          </w:tcPr>
          <w:p w:rsidR="00D17FC3" w:rsidRPr="00842CBE" w:rsidRDefault="00D17FC3" w:rsidP="003A18DD">
            <w:pPr>
              <w:jc w:val="center"/>
              <w:rPr>
                <w:rFonts w:ascii="Verdana" w:eastAsia="Times New Roman" w:hAnsi="Verdana" w:cs="Arial"/>
                <w:b/>
                <w:bCs/>
                <w:sz w:val="14"/>
                <w:szCs w:val="14"/>
                <w:lang w:eastAsia="es-CO"/>
              </w:rPr>
            </w:pPr>
            <w:r w:rsidRPr="00842CBE">
              <w:rPr>
                <w:rFonts w:ascii="Verdana" w:eastAsia="Times New Roman" w:hAnsi="Verdana" w:cs="Arial"/>
                <w:b/>
                <w:bCs/>
                <w:sz w:val="14"/>
                <w:szCs w:val="14"/>
                <w:lang w:eastAsia="es-CO"/>
              </w:rPr>
              <w:t>MICROMEDICIÓN</w:t>
            </w:r>
          </w:p>
        </w:tc>
        <w:tc>
          <w:tcPr>
            <w:tcW w:w="0" w:type="auto"/>
            <w:tcBorders>
              <w:top w:val="nil"/>
              <w:left w:val="nil"/>
              <w:bottom w:val="single" w:sz="4" w:space="0" w:color="auto"/>
              <w:right w:val="single" w:sz="4" w:space="0" w:color="auto"/>
            </w:tcBorders>
            <w:shd w:val="clear" w:color="000000" w:fill="00B0F0"/>
            <w:noWrap/>
            <w:vAlign w:val="bottom"/>
            <w:hideMark/>
          </w:tcPr>
          <w:p w:rsidR="00D17FC3" w:rsidRPr="00842CBE" w:rsidRDefault="00D17FC3" w:rsidP="003A18DD">
            <w:pPr>
              <w:jc w:val="center"/>
              <w:rPr>
                <w:rFonts w:ascii="Verdana" w:eastAsia="Times New Roman" w:hAnsi="Verdana" w:cs="Arial"/>
                <w:b/>
                <w:bCs/>
                <w:sz w:val="14"/>
                <w:szCs w:val="14"/>
                <w:lang w:eastAsia="es-CO"/>
              </w:rPr>
            </w:pPr>
            <w:r w:rsidRPr="00842CBE">
              <w:rPr>
                <w:rFonts w:ascii="Verdana" w:eastAsia="Times New Roman" w:hAnsi="Verdana" w:cs="Arial"/>
                <w:b/>
                <w:bCs/>
                <w:sz w:val="14"/>
                <w:szCs w:val="14"/>
                <w:lang w:eastAsia="es-CO"/>
              </w:rPr>
              <w:t>Enero</w:t>
            </w:r>
          </w:p>
        </w:tc>
        <w:tc>
          <w:tcPr>
            <w:tcW w:w="0" w:type="auto"/>
            <w:tcBorders>
              <w:top w:val="nil"/>
              <w:left w:val="nil"/>
              <w:bottom w:val="single" w:sz="4" w:space="0" w:color="auto"/>
              <w:right w:val="single" w:sz="4" w:space="0" w:color="auto"/>
            </w:tcBorders>
            <w:shd w:val="clear" w:color="000000" w:fill="00B0F0"/>
            <w:noWrap/>
            <w:vAlign w:val="bottom"/>
            <w:hideMark/>
          </w:tcPr>
          <w:p w:rsidR="00D17FC3" w:rsidRPr="00842CBE" w:rsidRDefault="00D17FC3" w:rsidP="003A18DD">
            <w:pPr>
              <w:jc w:val="center"/>
              <w:rPr>
                <w:rFonts w:ascii="Verdana" w:eastAsia="Times New Roman" w:hAnsi="Verdana" w:cs="Arial"/>
                <w:b/>
                <w:bCs/>
                <w:sz w:val="14"/>
                <w:szCs w:val="14"/>
                <w:lang w:eastAsia="es-CO"/>
              </w:rPr>
            </w:pPr>
            <w:r w:rsidRPr="00842CBE">
              <w:rPr>
                <w:rFonts w:ascii="Verdana" w:eastAsia="Times New Roman" w:hAnsi="Verdana" w:cs="Arial"/>
                <w:b/>
                <w:bCs/>
                <w:sz w:val="14"/>
                <w:szCs w:val="14"/>
                <w:lang w:eastAsia="es-CO"/>
              </w:rPr>
              <w:t>Febrero</w:t>
            </w:r>
          </w:p>
        </w:tc>
        <w:tc>
          <w:tcPr>
            <w:tcW w:w="0" w:type="auto"/>
            <w:tcBorders>
              <w:top w:val="nil"/>
              <w:left w:val="nil"/>
              <w:bottom w:val="single" w:sz="4" w:space="0" w:color="auto"/>
              <w:right w:val="single" w:sz="4" w:space="0" w:color="auto"/>
            </w:tcBorders>
            <w:shd w:val="clear" w:color="000000" w:fill="00B0F0"/>
            <w:noWrap/>
            <w:vAlign w:val="bottom"/>
            <w:hideMark/>
          </w:tcPr>
          <w:p w:rsidR="00D17FC3" w:rsidRPr="00842CBE" w:rsidRDefault="00D17FC3" w:rsidP="003A18DD">
            <w:pPr>
              <w:jc w:val="center"/>
              <w:rPr>
                <w:rFonts w:ascii="Verdana" w:eastAsia="Times New Roman" w:hAnsi="Verdana" w:cs="Arial"/>
                <w:b/>
                <w:bCs/>
                <w:sz w:val="14"/>
                <w:szCs w:val="14"/>
                <w:lang w:eastAsia="es-CO"/>
              </w:rPr>
            </w:pPr>
            <w:r w:rsidRPr="00842CBE">
              <w:rPr>
                <w:rFonts w:ascii="Verdana" w:eastAsia="Times New Roman" w:hAnsi="Verdana" w:cs="Arial"/>
                <w:b/>
                <w:bCs/>
                <w:sz w:val="14"/>
                <w:szCs w:val="14"/>
                <w:lang w:eastAsia="es-CO"/>
              </w:rPr>
              <w:t>Marzo</w:t>
            </w:r>
          </w:p>
        </w:tc>
        <w:tc>
          <w:tcPr>
            <w:tcW w:w="0" w:type="auto"/>
            <w:tcBorders>
              <w:top w:val="nil"/>
              <w:left w:val="nil"/>
              <w:bottom w:val="single" w:sz="4" w:space="0" w:color="auto"/>
              <w:right w:val="single" w:sz="4" w:space="0" w:color="auto"/>
            </w:tcBorders>
            <w:shd w:val="clear" w:color="000000" w:fill="00B0F0"/>
            <w:noWrap/>
            <w:vAlign w:val="bottom"/>
            <w:hideMark/>
          </w:tcPr>
          <w:p w:rsidR="00D17FC3" w:rsidRPr="00842CBE" w:rsidRDefault="00D17FC3" w:rsidP="003A18DD">
            <w:pPr>
              <w:jc w:val="center"/>
              <w:rPr>
                <w:rFonts w:ascii="Verdana" w:eastAsia="Times New Roman" w:hAnsi="Verdana" w:cs="Arial"/>
                <w:b/>
                <w:bCs/>
                <w:sz w:val="14"/>
                <w:szCs w:val="14"/>
                <w:lang w:eastAsia="es-CO"/>
              </w:rPr>
            </w:pPr>
            <w:r w:rsidRPr="00842CBE">
              <w:rPr>
                <w:rFonts w:ascii="Verdana" w:eastAsia="Times New Roman" w:hAnsi="Verdana" w:cs="Arial"/>
                <w:b/>
                <w:bCs/>
                <w:sz w:val="14"/>
                <w:szCs w:val="14"/>
                <w:lang w:eastAsia="es-CO"/>
              </w:rPr>
              <w:t>Abril</w:t>
            </w:r>
          </w:p>
        </w:tc>
        <w:tc>
          <w:tcPr>
            <w:tcW w:w="0" w:type="auto"/>
            <w:tcBorders>
              <w:top w:val="nil"/>
              <w:left w:val="nil"/>
              <w:bottom w:val="single" w:sz="4" w:space="0" w:color="auto"/>
              <w:right w:val="single" w:sz="4" w:space="0" w:color="auto"/>
            </w:tcBorders>
            <w:shd w:val="clear" w:color="000000" w:fill="00B0F0"/>
            <w:noWrap/>
            <w:vAlign w:val="bottom"/>
            <w:hideMark/>
          </w:tcPr>
          <w:p w:rsidR="00D17FC3" w:rsidRPr="00842CBE" w:rsidRDefault="00D17FC3" w:rsidP="003A18DD">
            <w:pPr>
              <w:jc w:val="center"/>
              <w:rPr>
                <w:rFonts w:ascii="Verdana" w:eastAsia="Times New Roman" w:hAnsi="Verdana" w:cs="Arial"/>
                <w:b/>
                <w:bCs/>
                <w:sz w:val="14"/>
                <w:szCs w:val="14"/>
                <w:lang w:eastAsia="es-CO"/>
              </w:rPr>
            </w:pPr>
            <w:r w:rsidRPr="00842CBE">
              <w:rPr>
                <w:rFonts w:ascii="Verdana" w:eastAsia="Times New Roman" w:hAnsi="Verdana" w:cs="Arial"/>
                <w:b/>
                <w:bCs/>
                <w:sz w:val="14"/>
                <w:szCs w:val="14"/>
                <w:lang w:eastAsia="es-CO"/>
              </w:rPr>
              <w:t>Mayo</w:t>
            </w:r>
          </w:p>
        </w:tc>
        <w:tc>
          <w:tcPr>
            <w:tcW w:w="0" w:type="auto"/>
            <w:tcBorders>
              <w:top w:val="nil"/>
              <w:left w:val="nil"/>
              <w:bottom w:val="single" w:sz="4" w:space="0" w:color="auto"/>
              <w:right w:val="single" w:sz="4" w:space="0" w:color="auto"/>
            </w:tcBorders>
            <w:shd w:val="clear" w:color="000000" w:fill="00B0F0"/>
            <w:noWrap/>
            <w:vAlign w:val="center"/>
            <w:hideMark/>
          </w:tcPr>
          <w:p w:rsidR="00D17FC3" w:rsidRPr="00842CBE" w:rsidRDefault="00D17FC3" w:rsidP="003A18DD">
            <w:pPr>
              <w:jc w:val="center"/>
              <w:rPr>
                <w:rFonts w:ascii="Verdana" w:eastAsia="Times New Roman" w:hAnsi="Verdana" w:cs="Arial"/>
                <w:b/>
                <w:bCs/>
                <w:sz w:val="14"/>
                <w:szCs w:val="14"/>
                <w:lang w:eastAsia="es-CO"/>
              </w:rPr>
            </w:pPr>
            <w:r w:rsidRPr="00842CBE">
              <w:rPr>
                <w:rFonts w:ascii="Verdana" w:eastAsia="Times New Roman" w:hAnsi="Verdana" w:cs="Arial"/>
                <w:b/>
                <w:bCs/>
                <w:sz w:val="14"/>
                <w:szCs w:val="14"/>
                <w:lang w:eastAsia="es-CO"/>
              </w:rPr>
              <w:t>Junio</w:t>
            </w:r>
          </w:p>
        </w:tc>
        <w:tc>
          <w:tcPr>
            <w:tcW w:w="0" w:type="auto"/>
            <w:tcBorders>
              <w:top w:val="nil"/>
              <w:left w:val="nil"/>
              <w:bottom w:val="single" w:sz="4" w:space="0" w:color="auto"/>
              <w:right w:val="single" w:sz="4" w:space="0" w:color="auto"/>
            </w:tcBorders>
            <w:shd w:val="clear" w:color="000000" w:fill="00B0F0"/>
            <w:noWrap/>
            <w:vAlign w:val="bottom"/>
            <w:hideMark/>
          </w:tcPr>
          <w:p w:rsidR="00D17FC3" w:rsidRPr="00842CBE" w:rsidRDefault="00D17FC3" w:rsidP="003A18DD">
            <w:pPr>
              <w:jc w:val="center"/>
              <w:rPr>
                <w:rFonts w:ascii="Verdana" w:eastAsia="Times New Roman" w:hAnsi="Verdana" w:cs="Arial"/>
                <w:b/>
                <w:bCs/>
                <w:sz w:val="14"/>
                <w:szCs w:val="14"/>
                <w:lang w:eastAsia="es-CO"/>
              </w:rPr>
            </w:pPr>
            <w:r w:rsidRPr="00842CBE">
              <w:rPr>
                <w:rFonts w:ascii="Verdana" w:eastAsia="Times New Roman" w:hAnsi="Verdana" w:cs="Arial"/>
                <w:b/>
                <w:bCs/>
                <w:sz w:val="14"/>
                <w:szCs w:val="14"/>
                <w:lang w:eastAsia="es-CO"/>
              </w:rPr>
              <w:t>Julio</w:t>
            </w:r>
          </w:p>
        </w:tc>
        <w:tc>
          <w:tcPr>
            <w:tcW w:w="0" w:type="auto"/>
            <w:tcBorders>
              <w:top w:val="nil"/>
              <w:left w:val="nil"/>
              <w:bottom w:val="single" w:sz="4" w:space="0" w:color="auto"/>
              <w:right w:val="single" w:sz="4" w:space="0" w:color="auto"/>
            </w:tcBorders>
            <w:shd w:val="clear" w:color="000000" w:fill="00B0F0"/>
            <w:noWrap/>
            <w:vAlign w:val="bottom"/>
            <w:hideMark/>
          </w:tcPr>
          <w:p w:rsidR="00D17FC3" w:rsidRPr="00842CBE" w:rsidRDefault="00D17FC3" w:rsidP="003A18DD">
            <w:pPr>
              <w:jc w:val="center"/>
              <w:rPr>
                <w:rFonts w:ascii="Verdana" w:eastAsia="Times New Roman" w:hAnsi="Verdana" w:cs="Arial"/>
                <w:b/>
                <w:bCs/>
                <w:sz w:val="14"/>
                <w:szCs w:val="14"/>
                <w:lang w:eastAsia="es-CO"/>
              </w:rPr>
            </w:pPr>
            <w:r w:rsidRPr="00842CBE">
              <w:rPr>
                <w:rFonts w:ascii="Verdana" w:eastAsia="Times New Roman" w:hAnsi="Verdana" w:cs="Arial"/>
                <w:b/>
                <w:bCs/>
                <w:sz w:val="14"/>
                <w:szCs w:val="14"/>
                <w:lang w:eastAsia="es-CO"/>
              </w:rPr>
              <w:t>Agosto</w:t>
            </w:r>
          </w:p>
        </w:tc>
        <w:tc>
          <w:tcPr>
            <w:tcW w:w="0" w:type="auto"/>
            <w:tcBorders>
              <w:top w:val="nil"/>
              <w:left w:val="nil"/>
              <w:bottom w:val="single" w:sz="4" w:space="0" w:color="auto"/>
              <w:right w:val="single" w:sz="4" w:space="0" w:color="auto"/>
            </w:tcBorders>
            <w:shd w:val="clear" w:color="000000" w:fill="00B0F0"/>
            <w:noWrap/>
            <w:vAlign w:val="bottom"/>
            <w:hideMark/>
          </w:tcPr>
          <w:p w:rsidR="00D17FC3" w:rsidRPr="00842CBE" w:rsidRDefault="00D17FC3" w:rsidP="003A18DD">
            <w:pPr>
              <w:jc w:val="center"/>
              <w:rPr>
                <w:rFonts w:ascii="Verdana" w:eastAsia="Times New Roman" w:hAnsi="Verdana" w:cs="Arial"/>
                <w:b/>
                <w:bCs/>
                <w:sz w:val="14"/>
                <w:szCs w:val="14"/>
                <w:lang w:eastAsia="es-CO"/>
              </w:rPr>
            </w:pPr>
            <w:r w:rsidRPr="00842CBE">
              <w:rPr>
                <w:rFonts w:ascii="Verdana" w:eastAsia="Times New Roman" w:hAnsi="Verdana" w:cs="Arial"/>
                <w:b/>
                <w:bCs/>
                <w:sz w:val="14"/>
                <w:szCs w:val="14"/>
                <w:lang w:eastAsia="es-CO"/>
              </w:rPr>
              <w:t>Septiembre</w:t>
            </w:r>
          </w:p>
        </w:tc>
        <w:tc>
          <w:tcPr>
            <w:tcW w:w="566" w:type="dxa"/>
            <w:tcBorders>
              <w:top w:val="nil"/>
              <w:left w:val="nil"/>
              <w:bottom w:val="single" w:sz="4" w:space="0" w:color="auto"/>
              <w:right w:val="single" w:sz="4" w:space="0" w:color="auto"/>
            </w:tcBorders>
            <w:shd w:val="clear" w:color="000000" w:fill="00B0F0"/>
            <w:noWrap/>
            <w:vAlign w:val="bottom"/>
            <w:hideMark/>
          </w:tcPr>
          <w:p w:rsidR="00D17FC3" w:rsidRPr="00842CBE" w:rsidRDefault="00D17FC3" w:rsidP="003A18DD">
            <w:pPr>
              <w:jc w:val="center"/>
              <w:rPr>
                <w:rFonts w:ascii="Verdana" w:eastAsia="Times New Roman" w:hAnsi="Verdana" w:cs="Arial"/>
                <w:b/>
                <w:bCs/>
                <w:sz w:val="14"/>
                <w:szCs w:val="14"/>
                <w:lang w:eastAsia="es-CO"/>
              </w:rPr>
            </w:pPr>
            <w:r w:rsidRPr="00842CBE">
              <w:rPr>
                <w:rFonts w:ascii="Verdana" w:eastAsia="Times New Roman" w:hAnsi="Verdana" w:cs="Arial"/>
                <w:b/>
                <w:bCs/>
                <w:sz w:val="14"/>
                <w:szCs w:val="14"/>
                <w:lang w:eastAsia="es-CO"/>
              </w:rPr>
              <w:t>Octubre</w:t>
            </w:r>
          </w:p>
        </w:tc>
        <w:tc>
          <w:tcPr>
            <w:tcW w:w="721" w:type="dxa"/>
            <w:tcBorders>
              <w:top w:val="nil"/>
              <w:left w:val="nil"/>
              <w:bottom w:val="single" w:sz="4" w:space="0" w:color="auto"/>
              <w:right w:val="single" w:sz="4" w:space="0" w:color="auto"/>
            </w:tcBorders>
            <w:shd w:val="clear" w:color="000000" w:fill="00B0F0"/>
            <w:noWrap/>
            <w:vAlign w:val="bottom"/>
            <w:hideMark/>
          </w:tcPr>
          <w:p w:rsidR="00D17FC3" w:rsidRPr="00842CBE" w:rsidRDefault="00D17FC3" w:rsidP="003A18DD">
            <w:pPr>
              <w:jc w:val="center"/>
              <w:rPr>
                <w:rFonts w:ascii="Verdana" w:eastAsia="Times New Roman" w:hAnsi="Verdana" w:cs="Arial"/>
                <w:b/>
                <w:bCs/>
                <w:sz w:val="14"/>
                <w:szCs w:val="14"/>
                <w:lang w:eastAsia="es-CO"/>
              </w:rPr>
            </w:pPr>
            <w:r w:rsidRPr="00842CBE">
              <w:rPr>
                <w:rFonts w:ascii="Verdana" w:eastAsia="Times New Roman" w:hAnsi="Verdana" w:cs="Arial"/>
                <w:b/>
                <w:bCs/>
                <w:sz w:val="14"/>
                <w:szCs w:val="14"/>
                <w:lang w:eastAsia="es-CO"/>
              </w:rPr>
              <w:t>Noviembre</w:t>
            </w:r>
          </w:p>
        </w:tc>
        <w:tc>
          <w:tcPr>
            <w:tcW w:w="754" w:type="dxa"/>
            <w:tcBorders>
              <w:top w:val="nil"/>
              <w:left w:val="nil"/>
              <w:bottom w:val="single" w:sz="4" w:space="0" w:color="auto"/>
              <w:right w:val="single" w:sz="8" w:space="0" w:color="auto"/>
            </w:tcBorders>
            <w:shd w:val="clear" w:color="000000" w:fill="00B0F0"/>
            <w:noWrap/>
            <w:vAlign w:val="bottom"/>
            <w:hideMark/>
          </w:tcPr>
          <w:p w:rsidR="00D17FC3" w:rsidRPr="00842CBE" w:rsidRDefault="00D17FC3" w:rsidP="003A18DD">
            <w:pPr>
              <w:jc w:val="center"/>
              <w:rPr>
                <w:rFonts w:ascii="Verdana" w:eastAsia="Times New Roman" w:hAnsi="Verdana" w:cs="Arial"/>
                <w:b/>
                <w:bCs/>
                <w:sz w:val="14"/>
                <w:szCs w:val="14"/>
                <w:lang w:eastAsia="es-CO"/>
              </w:rPr>
            </w:pPr>
            <w:r w:rsidRPr="00842CBE">
              <w:rPr>
                <w:rFonts w:ascii="Verdana" w:eastAsia="Times New Roman" w:hAnsi="Verdana" w:cs="Arial"/>
                <w:b/>
                <w:bCs/>
                <w:sz w:val="14"/>
                <w:szCs w:val="14"/>
                <w:lang w:eastAsia="es-CO"/>
              </w:rPr>
              <w:t>Diciembre</w:t>
            </w:r>
          </w:p>
        </w:tc>
      </w:tr>
      <w:tr w:rsidR="00D17FC3" w:rsidRPr="00842CBE" w:rsidTr="003A18DD">
        <w:trPr>
          <w:trHeight w:val="334"/>
        </w:trPr>
        <w:tc>
          <w:tcPr>
            <w:tcW w:w="2738" w:type="dxa"/>
            <w:tcBorders>
              <w:top w:val="nil"/>
              <w:left w:val="single" w:sz="8" w:space="0" w:color="auto"/>
              <w:bottom w:val="single" w:sz="4" w:space="0" w:color="auto"/>
              <w:right w:val="single" w:sz="4" w:space="0" w:color="auto"/>
            </w:tcBorders>
            <w:shd w:val="clear" w:color="000000" w:fill="FFFFFF"/>
            <w:noWrap/>
            <w:vAlign w:val="bottom"/>
            <w:hideMark/>
          </w:tcPr>
          <w:p w:rsidR="00D17FC3" w:rsidRPr="00842CBE" w:rsidRDefault="00D17FC3" w:rsidP="003A18DD">
            <w:pPr>
              <w:rPr>
                <w:rFonts w:ascii="Verdana" w:eastAsia="Times New Roman" w:hAnsi="Verdana" w:cs="Arial"/>
                <w:b/>
                <w:bCs/>
                <w:sz w:val="14"/>
                <w:szCs w:val="14"/>
                <w:lang w:eastAsia="es-CO"/>
              </w:rPr>
            </w:pPr>
            <w:r w:rsidRPr="00842CBE">
              <w:rPr>
                <w:rFonts w:ascii="Verdana" w:eastAsia="Times New Roman" w:hAnsi="Verdana" w:cs="Arial"/>
                <w:b/>
                <w:bCs/>
                <w:sz w:val="14"/>
                <w:szCs w:val="14"/>
                <w:lang w:eastAsia="es-CO"/>
              </w:rPr>
              <w:t xml:space="preserve">Suscriptores con medidor </w:t>
            </w:r>
          </w:p>
        </w:tc>
        <w:tc>
          <w:tcPr>
            <w:tcW w:w="0" w:type="auto"/>
            <w:tcBorders>
              <w:top w:val="nil"/>
              <w:left w:val="nil"/>
              <w:bottom w:val="single" w:sz="4" w:space="0" w:color="auto"/>
              <w:right w:val="single" w:sz="4" w:space="0" w:color="auto"/>
            </w:tcBorders>
            <w:shd w:val="clear" w:color="auto" w:fill="auto"/>
            <w:noWrap/>
            <w:vAlign w:val="bottom"/>
            <w:hideMark/>
          </w:tcPr>
          <w:p w:rsidR="00D17FC3" w:rsidRPr="00842CBE" w:rsidRDefault="00D17FC3" w:rsidP="003A18DD">
            <w:pPr>
              <w:jc w:val="center"/>
              <w:rPr>
                <w:rFonts w:ascii="Verdana" w:eastAsia="Times New Roman" w:hAnsi="Verdana" w:cs="Arial"/>
                <w:sz w:val="14"/>
                <w:szCs w:val="14"/>
                <w:lang w:eastAsia="es-CO"/>
              </w:rPr>
            </w:pPr>
            <w:r w:rsidRPr="00842CBE">
              <w:rPr>
                <w:rFonts w:ascii="Verdana" w:eastAsia="Times New Roman" w:hAnsi="Verdana" w:cs="Arial"/>
                <w:sz w:val="14"/>
                <w:szCs w:val="14"/>
                <w:lang w:eastAsia="es-CO"/>
              </w:rPr>
              <w:t>34,772</w:t>
            </w:r>
          </w:p>
        </w:tc>
        <w:tc>
          <w:tcPr>
            <w:tcW w:w="0" w:type="auto"/>
            <w:tcBorders>
              <w:top w:val="nil"/>
              <w:left w:val="nil"/>
              <w:bottom w:val="single" w:sz="4" w:space="0" w:color="auto"/>
              <w:right w:val="single" w:sz="4" w:space="0" w:color="auto"/>
            </w:tcBorders>
            <w:shd w:val="clear" w:color="auto" w:fill="auto"/>
            <w:noWrap/>
            <w:vAlign w:val="bottom"/>
            <w:hideMark/>
          </w:tcPr>
          <w:p w:rsidR="00D17FC3" w:rsidRPr="00842CBE" w:rsidRDefault="00D17FC3" w:rsidP="003A18DD">
            <w:pPr>
              <w:jc w:val="center"/>
              <w:rPr>
                <w:rFonts w:ascii="Verdana" w:eastAsia="Times New Roman" w:hAnsi="Verdana" w:cs="Arial"/>
                <w:sz w:val="14"/>
                <w:szCs w:val="14"/>
                <w:lang w:eastAsia="es-CO"/>
              </w:rPr>
            </w:pPr>
            <w:r w:rsidRPr="00842CBE">
              <w:rPr>
                <w:rFonts w:ascii="Verdana" w:eastAsia="Times New Roman" w:hAnsi="Verdana" w:cs="Arial"/>
                <w:sz w:val="14"/>
                <w:szCs w:val="14"/>
                <w:lang w:eastAsia="es-CO"/>
              </w:rPr>
              <w:t>35,051</w:t>
            </w:r>
          </w:p>
        </w:tc>
        <w:tc>
          <w:tcPr>
            <w:tcW w:w="0" w:type="auto"/>
            <w:tcBorders>
              <w:top w:val="nil"/>
              <w:left w:val="nil"/>
              <w:bottom w:val="single" w:sz="4" w:space="0" w:color="auto"/>
              <w:right w:val="single" w:sz="4" w:space="0" w:color="auto"/>
            </w:tcBorders>
            <w:shd w:val="clear" w:color="000000" w:fill="FFFFFF"/>
            <w:noWrap/>
            <w:vAlign w:val="bottom"/>
            <w:hideMark/>
          </w:tcPr>
          <w:p w:rsidR="00D17FC3" w:rsidRPr="00842CBE" w:rsidRDefault="00D17FC3" w:rsidP="003A18DD">
            <w:pPr>
              <w:jc w:val="center"/>
              <w:rPr>
                <w:rFonts w:ascii="Verdana" w:eastAsia="Times New Roman" w:hAnsi="Verdana" w:cs="Arial"/>
                <w:sz w:val="14"/>
                <w:szCs w:val="14"/>
                <w:lang w:eastAsia="es-CO"/>
              </w:rPr>
            </w:pPr>
            <w:r w:rsidRPr="00842CBE">
              <w:rPr>
                <w:rFonts w:ascii="Verdana" w:eastAsia="Times New Roman" w:hAnsi="Verdana" w:cs="Arial"/>
                <w:sz w:val="14"/>
                <w:szCs w:val="14"/>
                <w:lang w:eastAsia="es-CO"/>
              </w:rPr>
              <w:t>35156</w:t>
            </w:r>
          </w:p>
        </w:tc>
        <w:tc>
          <w:tcPr>
            <w:tcW w:w="0" w:type="auto"/>
            <w:tcBorders>
              <w:top w:val="nil"/>
              <w:left w:val="nil"/>
              <w:bottom w:val="single" w:sz="4" w:space="0" w:color="auto"/>
              <w:right w:val="single" w:sz="4" w:space="0" w:color="auto"/>
            </w:tcBorders>
            <w:shd w:val="clear" w:color="000000" w:fill="FFFFFF"/>
            <w:noWrap/>
            <w:vAlign w:val="bottom"/>
            <w:hideMark/>
          </w:tcPr>
          <w:p w:rsidR="00D17FC3" w:rsidRPr="00842CBE" w:rsidRDefault="00D17FC3" w:rsidP="003A18DD">
            <w:pPr>
              <w:jc w:val="center"/>
              <w:rPr>
                <w:rFonts w:ascii="Verdana" w:eastAsia="Times New Roman" w:hAnsi="Verdana" w:cs="Arial"/>
                <w:sz w:val="14"/>
                <w:szCs w:val="14"/>
                <w:lang w:eastAsia="es-CO"/>
              </w:rPr>
            </w:pPr>
            <w:r w:rsidRPr="00842CBE">
              <w:rPr>
                <w:rFonts w:ascii="Verdana" w:eastAsia="Times New Roman" w:hAnsi="Verdana" w:cs="Arial"/>
                <w:sz w:val="14"/>
                <w:szCs w:val="14"/>
                <w:lang w:eastAsia="es-CO"/>
              </w:rPr>
              <w:t>35218</w:t>
            </w:r>
          </w:p>
        </w:tc>
        <w:tc>
          <w:tcPr>
            <w:tcW w:w="0" w:type="auto"/>
            <w:tcBorders>
              <w:top w:val="nil"/>
              <w:left w:val="nil"/>
              <w:bottom w:val="single" w:sz="4" w:space="0" w:color="auto"/>
              <w:right w:val="single" w:sz="4" w:space="0" w:color="auto"/>
            </w:tcBorders>
            <w:shd w:val="clear" w:color="auto" w:fill="auto"/>
            <w:noWrap/>
            <w:vAlign w:val="bottom"/>
            <w:hideMark/>
          </w:tcPr>
          <w:p w:rsidR="00D17FC3" w:rsidRPr="00842CBE" w:rsidRDefault="00D17FC3" w:rsidP="003A18DD">
            <w:pPr>
              <w:jc w:val="center"/>
              <w:rPr>
                <w:rFonts w:ascii="Verdana" w:eastAsia="Times New Roman" w:hAnsi="Verdana" w:cs="Arial"/>
                <w:sz w:val="14"/>
                <w:szCs w:val="14"/>
                <w:lang w:eastAsia="es-CO"/>
              </w:rPr>
            </w:pPr>
            <w:r w:rsidRPr="00842CBE">
              <w:rPr>
                <w:rFonts w:ascii="Verdana" w:eastAsia="Times New Roman" w:hAnsi="Verdana" w:cs="Arial"/>
                <w:sz w:val="14"/>
                <w:szCs w:val="14"/>
                <w:lang w:eastAsia="es-CO"/>
              </w:rPr>
              <w:t>35271</w:t>
            </w:r>
          </w:p>
        </w:tc>
        <w:tc>
          <w:tcPr>
            <w:tcW w:w="0" w:type="auto"/>
            <w:tcBorders>
              <w:top w:val="nil"/>
              <w:left w:val="nil"/>
              <w:bottom w:val="single" w:sz="4" w:space="0" w:color="auto"/>
              <w:right w:val="single" w:sz="4" w:space="0" w:color="auto"/>
            </w:tcBorders>
            <w:shd w:val="clear" w:color="000000" w:fill="FFFFFF"/>
            <w:noWrap/>
            <w:vAlign w:val="center"/>
            <w:hideMark/>
          </w:tcPr>
          <w:p w:rsidR="00D17FC3" w:rsidRPr="00842CBE" w:rsidRDefault="00D17FC3" w:rsidP="003A18DD">
            <w:pPr>
              <w:jc w:val="center"/>
              <w:rPr>
                <w:rFonts w:ascii="Verdana" w:eastAsia="Times New Roman" w:hAnsi="Verdana" w:cs="Arial"/>
                <w:sz w:val="14"/>
                <w:szCs w:val="14"/>
                <w:lang w:eastAsia="es-CO"/>
              </w:rPr>
            </w:pPr>
          </w:p>
          <w:p w:rsidR="00D17FC3" w:rsidRPr="00842CBE" w:rsidRDefault="00D17FC3" w:rsidP="003A18DD">
            <w:pPr>
              <w:jc w:val="center"/>
              <w:rPr>
                <w:rFonts w:ascii="Verdana" w:eastAsia="Times New Roman" w:hAnsi="Verdana" w:cs="Arial"/>
                <w:sz w:val="14"/>
                <w:szCs w:val="14"/>
                <w:lang w:eastAsia="es-CO"/>
              </w:rPr>
            </w:pPr>
            <w:r w:rsidRPr="00842CBE">
              <w:rPr>
                <w:rFonts w:ascii="Verdana" w:eastAsia="Times New Roman" w:hAnsi="Verdana" w:cs="Arial"/>
                <w:sz w:val="14"/>
                <w:szCs w:val="14"/>
                <w:lang w:eastAsia="es-CO"/>
              </w:rPr>
              <w:t>35314</w:t>
            </w:r>
          </w:p>
        </w:tc>
        <w:tc>
          <w:tcPr>
            <w:tcW w:w="0" w:type="auto"/>
            <w:tcBorders>
              <w:top w:val="nil"/>
              <w:left w:val="nil"/>
              <w:bottom w:val="single" w:sz="4" w:space="0" w:color="auto"/>
              <w:right w:val="single" w:sz="4" w:space="0" w:color="auto"/>
            </w:tcBorders>
            <w:shd w:val="clear" w:color="000000" w:fill="FFFFFF"/>
            <w:noWrap/>
            <w:vAlign w:val="bottom"/>
            <w:hideMark/>
          </w:tcPr>
          <w:p w:rsidR="00D17FC3" w:rsidRPr="00842CBE" w:rsidRDefault="00D17FC3" w:rsidP="003A18DD">
            <w:pPr>
              <w:jc w:val="center"/>
              <w:rPr>
                <w:rFonts w:ascii="Verdana" w:eastAsia="Times New Roman" w:hAnsi="Verdana" w:cs="Arial"/>
                <w:sz w:val="14"/>
                <w:szCs w:val="14"/>
                <w:lang w:eastAsia="es-CO"/>
              </w:rPr>
            </w:pPr>
            <w:r w:rsidRPr="00842CBE">
              <w:rPr>
                <w:rFonts w:ascii="Verdana" w:eastAsia="Times New Roman" w:hAnsi="Verdana" w:cs="Arial"/>
                <w:sz w:val="14"/>
                <w:szCs w:val="14"/>
                <w:lang w:eastAsia="es-CO"/>
              </w:rPr>
              <w:t>35363</w:t>
            </w:r>
          </w:p>
        </w:tc>
        <w:tc>
          <w:tcPr>
            <w:tcW w:w="0" w:type="auto"/>
            <w:tcBorders>
              <w:top w:val="nil"/>
              <w:left w:val="nil"/>
              <w:bottom w:val="single" w:sz="4" w:space="0" w:color="auto"/>
              <w:right w:val="single" w:sz="4" w:space="0" w:color="auto"/>
            </w:tcBorders>
            <w:shd w:val="clear" w:color="000000" w:fill="FFFFFF"/>
            <w:noWrap/>
            <w:vAlign w:val="bottom"/>
            <w:hideMark/>
          </w:tcPr>
          <w:p w:rsidR="00D17FC3" w:rsidRPr="00842CBE" w:rsidRDefault="00D17FC3" w:rsidP="003A18DD">
            <w:pPr>
              <w:jc w:val="center"/>
              <w:rPr>
                <w:rFonts w:ascii="Verdana" w:eastAsia="Times New Roman" w:hAnsi="Verdana" w:cs="Arial"/>
                <w:sz w:val="14"/>
                <w:szCs w:val="14"/>
                <w:lang w:eastAsia="es-CO"/>
              </w:rPr>
            </w:pPr>
            <w:r w:rsidRPr="00842CBE">
              <w:rPr>
                <w:rFonts w:ascii="Verdana" w:eastAsia="Times New Roman" w:hAnsi="Verdana" w:cs="Arial"/>
                <w:sz w:val="14"/>
                <w:szCs w:val="14"/>
                <w:lang w:eastAsia="es-CO"/>
              </w:rPr>
              <w:t>35507</w:t>
            </w:r>
          </w:p>
        </w:tc>
        <w:tc>
          <w:tcPr>
            <w:tcW w:w="0" w:type="auto"/>
            <w:tcBorders>
              <w:top w:val="nil"/>
              <w:left w:val="nil"/>
              <w:bottom w:val="single" w:sz="4" w:space="0" w:color="auto"/>
              <w:right w:val="single" w:sz="4" w:space="0" w:color="auto"/>
            </w:tcBorders>
            <w:shd w:val="clear" w:color="000000" w:fill="FFFFFF"/>
            <w:noWrap/>
            <w:vAlign w:val="bottom"/>
            <w:hideMark/>
          </w:tcPr>
          <w:p w:rsidR="00D17FC3" w:rsidRPr="00842CBE" w:rsidRDefault="00D17FC3" w:rsidP="003A18DD">
            <w:pPr>
              <w:jc w:val="center"/>
              <w:rPr>
                <w:rFonts w:ascii="Verdana" w:eastAsia="Times New Roman" w:hAnsi="Verdana" w:cs="Arial"/>
                <w:sz w:val="14"/>
                <w:szCs w:val="14"/>
                <w:lang w:eastAsia="es-CO"/>
              </w:rPr>
            </w:pPr>
            <w:r w:rsidRPr="00842CBE">
              <w:rPr>
                <w:rFonts w:ascii="Verdana" w:eastAsia="Times New Roman" w:hAnsi="Verdana" w:cs="Arial"/>
                <w:sz w:val="14"/>
                <w:szCs w:val="14"/>
                <w:lang w:eastAsia="es-CO"/>
              </w:rPr>
              <w:t>35666</w:t>
            </w:r>
          </w:p>
        </w:tc>
        <w:tc>
          <w:tcPr>
            <w:tcW w:w="566" w:type="dxa"/>
            <w:tcBorders>
              <w:top w:val="nil"/>
              <w:left w:val="nil"/>
              <w:bottom w:val="single" w:sz="4" w:space="0" w:color="auto"/>
              <w:right w:val="single" w:sz="4" w:space="0" w:color="auto"/>
            </w:tcBorders>
            <w:shd w:val="clear" w:color="000000" w:fill="FFFFFF"/>
            <w:noWrap/>
            <w:vAlign w:val="bottom"/>
            <w:hideMark/>
          </w:tcPr>
          <w:p w:rsidR="00D17FC3" w:rsidRPr="00842CBE" w:rsidRDefault="00D17FC3" w:rsidP="003A18DD">
            <w:pPr>
              <w:jc w:val="center"/>
              <w:rPr>
                <w:rFonts w:ascii="Verdana" w:eastAsia="Times New Roman" w:hAnsi="Verdana" w:cs="Arial"/>
                <w:sz w:val="14"/>
                <w:szCs w:val="14"/>
                <w:lang w:eastAsia="es-CO"/>
              </w:rPr>
            </w:pPr>
            <w:r w:rsidRPr="00842CBE">
              <w:rPr>
                <w:rFonts w:ascii="Verdana" w:eastAsia="Times New Roman" w:hAnsi="Verdana" w:cs="Arial"/>
                <w:sz w:val="14"/>
                <w:szCs w:val="14"/>
                <w:lang w:eastAsia="es-CO"/>
              </w:rPr>
              <w:t>35861</w:t>
            </w:r>
          </w:p>
        </w:tc>
        <w:tc>
          <w:tcPr>
            <w:tcW w:w="721" w:type="dxa"/>
            <w:tcBorders>
              <w:top w:val="nil"/>
              <w:left w:val="nil"/>
              <w:bottom w:val="single" w:sz="4" w:space="0" w:color="auto"/>
              <w:right w:val="single" w:sz="4" w:space="0" w:color="auto"/>
            </w:tcBorders>
            <w:shd w:val="clear" w:color="000000" w:fill="FFFFFF"/>
            <w:noWrap/>
            <w:vAlign w:val="bottom"/>
            <w:hideMark/>
          </w:tcPr>
          <w:p w:rsidR="00D17FC3" w:rsidRPr="00842CBE" w:rsidRDefault="00D17FC3" w:rsidP="003A18DD">
            <w:pPr>
              <w:jc w:val="center"/>
              <w:rPr>
                <w:rFonts w:ascii="Verdana" w:eastAsia="Times New Roman" w:hAnsi="Verdana" w:cs="Arial"/>
                <w:sz w:val="14"/>
                <w:szCs w:val="14"/>
                <w:lang w:eastAsia="es-CO"/>
              </w:rPr>
            </w:pPr>
            <w:r w:rsidRPr="00842CBE">
              <w:rPr>
                <w:rFonts w:ascii="Verdana" w:eastAsia="Times New Roman" w:hAnsi="Verdana" w:cs="Arial"/>
                <w:sz w:val="14"/>
                <w:szCs w:val="14"/>
                <w:lang w:eastAsia="es-CO"/>
              </w:rPr>
              <w:t>36672</w:t>
            </w:r>
          </w:p>
        </w:tc>
        <w:tc>
          <w:tcPr>
            <w:tcW w:w="754" w:type="dxa"/>
            <w:tcBorders>
              <w:top w:val="nil"/>
              <w:left w:val="nil"/>
              <w:bottom w:val="single" w:sz="4" w:space="0" w:color="auto"/>
              <w:right w:val="single" w:sz="8" w:space="0" w:color="auto"/>
            </w:tcBorders>
            <w:shd w:val="clear" w:color="000000" w:fill="FFFFFF"/>
            <w:noWrap/>
            <w:vAlign w:val="bottom"/>
            <w:hideMark/>
          </w:tcPr>
          <w:p w:rsidR="00D17FC3" w:rsidRPr="00842CBE" w:rsidRDefault="00D17FC3" w:rsidP="003A18DD">
            <w:pPr>
              <w:jc w:val="center"/>
              <w:rPr>
                <w:rFonts w:ascii="Verdana" w:eastAsia="Times New Roman" w:hAnsi="Verdana" w:cs="Arial"/>
                <w:sz w:val="14"/>
                <w:szCs w:val="14"/>
                <w:lang w:eastAsia="es-CO"/>
              </w:rPr>
            </w:pPr>
            <w:r w:rsidRPr="00842CBE">
              <w:rPr>
                <w:rFonts w:ascii="Verdana" w:eastAsia="Times New Roman" w:hAnsi="Verdana" w:cs="Arial"/>
                <w:sz w:val="14"/>
                <w:szCs w:val="14"/>
                <w:lang w:eastAsia="es-CO"/>
              </w:rPr>
              <w:t>36781</w:t>
            </w:r>
          </w:p>
        </w:tc>
      </w:tr>
      <w:tr w:rsidR="00D17FC3" w:rsidRPr="00842CBE" w:rsidTr="003A18DD">
        <w:trPr>
          <w:trHeight w:val="334"/>
        </w:trPr>
        <w:tc>
          <w:tcPr>
            <w:tcW w:w="2738" w:type="dxa"/>
            <w:tcBorders>
              <w:top w:val="nil"/>
              <w:left w:val="single" w:sz="8" w:space="0" w:color="auto"/>
              <w:bottom w:val="single" w:sz="4" w:space="0" w:color="auto"/>
              <w:right w:val="single" w:sz="4" w:space="0" w:color="auto"/>
            </w:tcBorders>
            <w:shd w:val="clear" w:color="000000" w:fill="FFFFFF"/>
            <w:noWrap/>
            <w:vAlign w:val="bottom"/>
            <w:hideMark/>
          </w:tcPr>
          <w:p w:rsidR="00D17FC3" w:rsidRPr="00842CBE" w:rsidRDefault="00D17FC3" w:rsidP="003A18DD">
            <w:pPr>
              <w:rPr>
                <w:rFonts w:ascii="Verdana" w:eastAsia="Times New Roman" w:hAnsi="Verdana" w:cs="Arial"/>
                <w:b/>
                <w:bCs/>
                <w:sz w:val="14"/>
                <w:szCs w:val="14"/>
                <w:lang w:eastAsia="es-CO"/>
              </w:rPr>
            </w:pPr>
            <w:r w:rsidRPr="00842CBE">
              <w:rPr>
                <w:rFonts w:ascii="Verdana" w:eastAsia="Times New Roman" w:hAnsi="Verdana" w:cs="Arial"/>
                <w:b/>
                <w:bCs/>
                <w:sz w:val="14"/>
                <w:szCs w:val="14"/>
                <w:lang w:eastAsia="es-CO"/>
              </w:rPr>
              <w:t>medidores Funcionando</w:t>
            </w:r>
          </w:p>
        </w:tc>
        <w:tc>
          <w:tcPr>
            <w:tcW w:w="0" w:type="auto"/>
            <w:tcBorders>
              <w:top w:val="nil"/>
              <w:left w:val="nil"/>
              <w:bottom w:val="nil"/>
              <w:right w:val="single" w:sz="4" w:space="0" w:color="auto"/>
            </w:tcBorders>
            <w:shd w:val="clear" w:color="auto" w:fill="auto"/>
            <w:noWrap/>
            <w:vAlign w:val="bottom"/>
            <w:hideMark/>
          </w:tcPr>
          <w:p w:rsidR="00D17FC3" w:rsidRPr="00842CBE" w:rsidRDefault="00D17FC3" w:rsidP="003A18DD">
            <w:pPr>
              <w:jc w:val="center"/>
              <w:rPr>
                <w:rFonts w:ascii="Verdana" w:eastAsia="Times New Roman" w:hAnsi="Verdana" w:cs="Arial"/>
                <w:sz w:val="14"/>
                <w:szCs w:val="14"/>
                <w:lang w:eastAsia="es-CO"/>
              </w:rPr>
            </w:pPr>
            <w:r w:rsidRPr="00842CBE">
              <w:rPr>
                <w:rFonts w:ascii="Verdana" w:eastAsia="Times New Roman" w:hAnsi="Verdana" w:cs="Arial"/>
                <w:sz w:val="14"/>
                <w:szCs w:val="14"/>
                <w:lang w:eastAsia="es-CO"/>
              </w:rPr>
              <w:t>32,857</w:t>
            </w:r>
          </w:p>
        </w:tc>
        <w:tc>
          <w:tcPr>
            <w:tcW w:w="0" w:type="auto"/>
            <w:tcBorders>
              <w:top w:val="nil"/>
              <w:left w:val="nil"/>
              <w:bottom w:val="nil"/>
              <w:right w:val="single" w:sz="4" w:space="0" w:color="auto"/>
            </w:tcBorders>
            <w:shd w:val="clear" w:color="auto" w:fill="auto"/>
            <w:noWrap/>
            <w:vAlign w:val="bottom"/>
            <w:hideMark/>
          </w:tcPr>
          <w:p w:rsidR="00D17FC3" w:rsidRPr="00842CBE" w:rsidRDefault="00D17FC3" w:rsidP="003A18DD">
            <w:pPr>
              <w:jc w:val="center"/>
              <w:rPr>
                <w:rFonts w:ascii="Verdana" w:eastAsia="Times New Roman" w:hAnsi="Verdana" w:cs="Arial"/>
                <w:sz w:val="14"/>
                <w:szCs w:val="14"/>
                <w:lang w:eastAsia="es-CO"/>
              </w:rPr>
            </w:pPr>
            <w:r w:rsidRPr="00842CBE">
              <w:rPr>
                <w:rFonts w:ascii="Verdana" w:eastAsia="Times New Roman" w:hAnsi="Verdana" w:cs="Arial"/>
                <w:sz w:val="14"/>
                <w:szCs w:val="14"/>
                <w:lang w:eastAsia="es-CO"/>
              </w:rPr>
              <w:t>33,001</w:t>
            </w:r>
          </w:p>
        </w:tc>
        <w:tc>
          <w:tcPr>
            <w:tcW w:w="0" w:type="auto"/>
            <w:tcBorders>
              <w:top w:val="nil"/>
              <w:left w:val="nil"/>
              <w:bottom w:val="nil"/>
              <w:right w:val="single" w:sz="4" w:space="0" w:color="auto"/>
            </w:tcBorders>
            <w:shd w:val="clear" w:color="auto" w:fill="auto"/>
            <w:noWrap/>
            <w:vAlign w:val="bottom"/>
            <w:hideMark/>
          </w:tcPr>
          <w:p w:rsidR="00D17FC3" w:rsidRPr="00842CBE" w:rsidRDefault="00D17FC3" w:rsidP="003A18DD">
            <w:pPr>
              <w:jc w:val="center"/>
              <w:rPr>
                <w:rFonts w:ascii="Verdana" w:eastAsia="Times New Roman" w:hAnsi="Verdana" w:cs="Arial"/>
                <w:sz w:val="14"/>
                <w:szCs w:val="14"/>
                <w:lang w:eastAsia="es-CO"/>
              </w:rPr>
            </w:pPr>
            <w:r w:rsidRPr="00842CBE">
              <w:rPr>
                <w:rFonts w:ascii="Verdana" w:eastAsia="Times New Roman" w:hAnsi="Verdana" w:cs="Arial"/>
                <w:sz w:val="14"/>
                <w:szCs w:val="14"/>
                <w:lang w:eastAsia="es-CO"/>
              </w:rPr>
              <w:t>33,357</w:t>
            </w:r>
          </w:p>
        </w:tc>
        <w:tc>
          <w:tcPr>
            <w:tcW w:w="0" w:type="auto"/>
            <w:tcBorders>
              <w:top w:val="nil"/>
              <w:left w:val="nil"/>
              <w:bottom w:val="nil"/>
              <w:right w:val="single" w:sz="4" w:space="0" w:color="auto"/>
            </w:tcBorders>
            <w:shd w:val="clear" w:color="auto" w:fill="auto"/>
            <w:noWrap/>
            <w:vAlign w:val="bottom"/>
            <w:hideMark/>
          </w:tcPr>
          <w:p w:rsidR="00D17FC3" w:rsidRPr="00842CBE" w:rsidRDefault="00D17FC3" w:rsidP="003A18DD">
            <w:pPr>
              <w:jc w:val="center"/>
              <w:rPr>
                <w:rFonts w:ascii="Verdana" w:eastAsia="Times New Roman" w:hAnsi="Verdana" w:cs="Arial"/>
                <w:sz w:val="14"/>
                <w:szCs w:val="14"/>
                <w:lang w:eastAsia="es-CO"/>
              </w:rPr>
            </w:pPr>
            <w:r w:rsidRPr="00842CBE">
              <w:rPr>
                <w:rFonts w:ascii="Verdana" w:eastAsia="Times New Roman" w:hAnsi="Verdana" w:cs="Arial"/>
                <w:sz w:val="14"/>
                <w:szCs w:val="14"/>
                <w:lang w:eastAsia="es-CO"/>
              </w:rPr>
              <w:t>33,627</w:t>
            </w:r>
          </w:p>
        </w:tc>
        <w:tc>
          <w:tcPr>
            <w:tcW w:w="0" w:type="auto"/>
            <w:tcBorders>
              <w:top w:val="nil"/>
              <w:left w:val="nil"/>
              <w:bottom w:val="nil"/>
              <w:right w:val="single" w:sz="4" w:space="0" w:color="auto"/>
            </w:tcBorders>
            <w:shd w:val="clear" w:color="auto" w:fill="auto"/>
            <w:noWrap/>
            <w:vAlign w:val="bottom"/>
            <w:hideMark/>
          </w:tcPr>
          <w:p w:rsidR="00D17FC3" w:rsidRPr="00842CBE" w:rsidRDefault="00D17FC3" w:rsidP="003A18DD">
            <w:pPr>
              <w:jc w:val="center"/>
              <w:rPr>
                <w:rFonts w:ascii="Verdana" w:eastAsia="Times New Roman" w:hAnsi="Verdana" w:cs="Arial"/>
                <w:sz w:val="14"/>
                <w:szCs w:val="14"/>
                <w:lang w:eastAsia="es-CO"/>
              </w:rPr>
            </w:pPr>
            <w:r w:rsidRPr="00842CBE">
              <w:rPr>
                <w:rFonts w:ascii="Verdana" w:eastAsia="Times New Roman" w:hAnsi="Verdana" w:cs="Arial"/>
                <w:sz w:val="14"/>
                <w:szCs w:val="14"/>
                <w:lang w:eastAsia="es-CO"/>
              </w:rPr>
              <w:t>33,890</w:t>
            </w:r>
          </w:p>
        </w:tc>
        <w:tc>
          <w:tcPr>
            <w:tcW w:w="0" w:type="auto"/>
            <w:tcBorders>
              <w:top w:val="nil"/>
              <w:left w:val="nil"/>
              <w:bottom w:val="nil"/>
              <w:right w:val="single" w:sz="4" w:space="0" w:color="auto"/>
            </w:tcBorders>
            <w:shd w:val="clear" w:color="auto" w:fill="auto"/>
            <w:noWrap/>
            <w:vAlign w:val="bottom"/>
            <w:hideMark/>
          </w:tcPr>
          <w:p w:rsidR="00D17FC3" w:rsidRPr="00842CBE" w:rsidRDefault="00D17FC3" w:rsidP="003A18DD">
            <w:pPr>
              <w:jc w:val="center"/>
              <w:rPr>
                <w:rFonts w:ascii="Verdana" w:eastAsia="Times New Roman" w:hAnsi="Verdana" w:cs="Arial"/>
                <w:sz w:val="14"/>
                <w:szCs w:val="14"/>
                <w:lang w:eastAsia="es-CO"/>
              </w:rPr>
            </w:pPr>
            <w:r w:rsidRPr="00842CBE">
              <w:rPr>
                <w:rFonts w:ascii="Verdana" w:eastAsia="Times New Roman" w:hAnsi="Verdana" w:cs="Arial"/>
                <w:sz w:val="14"/>
                <w:szCs w:val="14"/>
                <w:lang w:eastAsia="es-CO"/>
              </w:rPr>
              <w:t>33,657</w:t>
            </w:r>
          </w:p>
        </w:tc>
        <w:tc>
          <w:tcPr>
            <w:tcW w:w="0" w:type="auto"/>
            <w:tcBorders>
              <w:top w:val="nil"/>
              <w:left w:val="nil"/>
              <w:bottom w:val="nil"/>
              <w:right w:val="single" w:sz="4" w:space="0" w:color="auto"/>
            </w:tcBorders>
            <w:shd w:val="clear" w:color="auto" w:fill="auto"/>
            <w:noWrap/>
            <w:vAlign w:val="bottom"/>
            <w:hideMark/>
          </w:tcPr>
          <w:p w:rsidR="00D17FC3" w:rsidRPr="00842CBE" w:rsidRDefault="00D17FC3" w:rsidP="003A18DD">
            <w:pPr>
              <w:jc w:val="center"/>
              <w:rPr>
                <w:rFonts w:ascii="Verdana" w:eastAsia="Times New Roman" w:hAnsi="Verdana" w:cs="Arial"/>
                <w:sz w:val="14"/>
                <w:szCs w:val="14"/>
                <w:lang w:eastAsia="es-CO"/>
              </w:rPr>
            </w:pPr>
            <w:r w:rsidRPr="00842CBE">
              <w:rPr>
                <w:rFonts w:ascii="Verdana" w:eastAsia="Times New Roman" w:hAnsi="Verdana" w:cs="Arial"/>
                <w:sz w:val="14"/>
                <w:szCs w:val="14"/>
                <w:lang w:eastAsia="es-CO"/>
              </w:rPr>
              <w:t>33,829</w:t>
            </w:r>
          </w:p>
        </w:tc>
        <w:tc>
          <w:tcPr>
            <w:tcW w:w="0" w:type="auto"/>
            <w:tcBorders>
              <w:top w:val="nil"/>
              <w:left w:val="nil"/>
              <w:bottom w:val="nil"/>
              <w:right w:val="single" w:sz="4" w:space="0" w:color="auto"/>
            </w:tcBorders>
            <w:shd w:val="clear" w:color="auto" w:fill="auto"/>
            <w:noWrap/>
            <w:vAlign w:val="bottom"/>
            <w:hideMark/>
          </w:tcPr>
          <w:p w:rsidR="00D17FC3" w:rsidRPr="00842CBE" w:rsidRDefault="00D17FC3" w:rsidP="003A18DD">
            <w:pPr>
              <w:jc w:val="center"/>
              <w:rPr>
                <w:rFonts w:ascii="Verdana" w:eastAsia="Times New Roman" w:hAnsi="Verdana" w:cs="Arial"/>
                <w:sz w:val="14"/>
                <w:szCs w:val="14"/>
                <w:lang w:eastAsia="es-CO"/>
              </w:rPr>
            </w:pPr>
            <w:r w:rsidRPr="00842CBE">
              <w:rPr>
                <w:rFonts w:ascii="Verdana" w:eastAsia="Times New Roman" w:hAnsi="Verdana" w:cs="Arial"/>
                <w:sz w:val="14"/>
                <w:szCs w:val="14"/>
                <w:lang w:eastAsia="es-CO"/>
              </w:rPr>
              <w:t>34,223</w:t>
            </w:r>
          </w:p>
        </w:tc>
        <w:tc>
          <w:tcPr>
            <w:tcW w:w="0" w:type="auto"/>
            <w:tcBorders>
              <w:top w:val="nil"/>
              <w:left w:val="nil"/>
              <w:bottom w:val="nil"/>
              <w:right w:val="single" w:sz="4" w:space="0" w:color="auto"/>
            </w:tcBorders>
            <w:shd w:val="clear" w:color="auto" w:fill="auto"/>
            <w:noWrap/>
            <w:vAlign w:val="bottom"/>
            <w:hideMark/>
          </w:tcPr>
          <w:p w:rsidR="00D17FC3" w:rsidRPr="00842CBE" w:rsidRDefault="00D17FC3" w:rsidP="003A18DD">
            <w:pPr>
              <w:jc w:val="center"/>
              <w:rPr>
                <w:rFonts w:ascii="Verdana" w:eastAsia="Times New Roman" w:hAnsi="Verdana" w:cs="Arial"/>
                <w:sz w:val="14"/>
                <w:szCs w:val="14"/>
                <w:lang w:eastAsia="es-CO"/>
              </w:rPr>
            </w:pPr>
            <w:r w:rsidRPr="00842CBE">
              <w:rPr>
                <w:rFonts w:ascii="Verdana" w:eastAsia="Times New Roman" w:hAnsi="Verdana" w:cs="Arial"/>
                <w:sz w:val="14"/>
                <w:szCs w:val="14"/>
                <w:lang w:eastAsia="es-CO"/>
              </w:rPr>
              <w:t>34,563</w:t>
            </w:r>
          </w:p>
        </w:tc>
        <w:tc>
          <w:tcPr>
            <w:tcW w:w="566" w:type="dxa"/>
            <w:tcBorders>
              <w:top w:val="nil"/>
              <w:left w:val="nil"/>
              <w:bottom w:val="nil"/>
              <w:right w:val="single" w:sz="4" w:space="0" w:color="auto"/>
            </w:tcBorders>
            <w:shd w:val="clear" w:color="auto" w:fill="auto"/>
            <w:noWrap/>
            <w:vAlign w:val="bottom"/>
            <w:hideMark/>
          </w:tcPr>
          <w:p w:rsidR="00D17FC3" w:rsidRPr="00842CBE" w:rsidRDefault="00D17FC3" w:rsidP="003A18DD">
            <w:pPr>
              <w:jc w:val="center"/>
              <w:rPr>
                <w:rFonts w:ascii="Verdana" w:eastAsia="Times New Roman" w:hAnsi="Verdana" w:cs="Arial"/>
                <w:sz w:val="14"/>
                <w:szCs w:val="14"/>
                <w:lang w:eastAsia="es-CO"/>
              </w:rPr>
            </w:pPr>
            <w:r w:rsidRPr="00842CBE">
              <w:rPr>
                <w:rFonts w:ascii="Verdana" w:eastAsia="Times New Roman" w:hAnsi="Verdana" w:cs="Arial"/>
                <w:sz w:val="14"/>
                <w:szCs w:val="14"/>
                <w:lang w:eastAsia="es-CO"/>
              </w:rPr>
              <w:t>34,626</w:t>
            </w:r>
          </w:p>
        </w:tc>
        <w:tc>
          <w:tcPr>
            <w:tcW w:w="721" w:type="dxa"/>
            <w:tcBorders>
              <w:top w:val="nil"/>
              <w:left w:val="nil"/>
              <w:bottom w:val="nil"/>
              <w:right w:val="single" w:sz="4" w:space="0" w:color="auto"/>
            </w:tcBorders>
            <w:shd w:val="clear" w:color="auto" w:fill="auto"/>
            <w:noWrap/>
            <w:vAlign w:val="bottom"/>
            <w:hideMark/>
          </w:tcPr>
          <w:p w:rsidR="00D17FC3" w:rsidRPr="00842CBE" w:rsidRDefault="00D17FC3" w:rsidP="003A18DD">
            <w:pPr>
              <w:jc w:val="center"/>
              <w:rPr>
                <w:rFonts w:ascii="Verdana" w:eastAsia="Times New Roman" w:hAnsi="Verdana" w:cs="Arial"/>
                <w:sz w:val="14"/>
                <w:szCs w:val="14"/>
                <w:lang w:eastAsia="es-CO"/>
              </w:rPr>
            </w:pPr>
            <w:r w:rsidRPr="00842CBE">
              <w:rPr>
                <w:rFonts w:ascii="Verdana" w:eastAsia="Times New Roman" w:hAnsi="Verdana" w:cs="Arial"/>
                <w:sz w:val="14"/>
                <w:szCs w:val="14"/>
                <w:lang w:eastAsia="es-CO"/>
              </w:rPr>
              <w:t>35,374</w:t>
            </w:r>
          </w:p>
        </w:tc>
        <w:tc>
          <w:tcPr>
            <w:tcW w:w="754" w:type="dxa"/>
            <w:tcBorders>
              <w:top w:val="nil"/>
              <w:left w:val="nil"/>
              <w:bottom w:val="nil"/>
              <w:right w:val="single" w:sz="4" w:space="0" w:color="auto"/>
            </w:tcBorders>
            <w:shd w:val="clear" w:color="auto" w:fill="auto"/>
            <w:noWrap/>
            <w:vAlign w:val="bottom"/>
            <w:hideMark/>
          </w:tcPr>
          <w:p w:rsidR="00D17FC3" w:rsidRPr="00842CBE" w:rsidRDefault="00D17FC3" w:rsidP="003A18DD">
            <w:pPr>
              <w:jc w:val="center"/>
              <w:rPr>
                <w:rFonts w:ascii="Verdana" w:eastAsia="Times New Roman" w:hAnsi="Verdana" w:cs="Arial"/>
                <w:sz w:val="14"/>
                <w:szCs w:val="14"/>
                <w:lang w:eastAsia="es-CO"/>
              </w:rPr>
            </w:pPr>
            <w:r w:rsidRPr="00842CBE">
              <w:rPr>
                <w:rFonts w:ascii="Verdana" w:eastAsia="Times New Roman" w:hAnsi="Verdana" w:cs="Arial"/>
                <w:sz w:val="14"/>
                <w:szCs w:val="14"/>
                <w:lang w:eastAsia="es-CO"/>
              </w:rPr>
              <w:t>34,912</w:t>
            </w:r>
          </w:p>
        </w:tc>
      </w:tr>
      <w:tr w:rsidR="00D17FC3" w:rsidRPr="00842CBE" w:rsidTr="003A18DD">
        <w:trPr>
          <w:trHeight w:val="299"/>
        </w:trPr>
        <w:tc>
          <w:tcPr>
            <w:tcW w:w="2738" w:type="dxa"/>
            <w:tcBorders>
              <w:top w:val="nil"/>
              <w:left w:val="single" w:sz="8" w:space="0" w:color="auto"/>
              <w:bottom w:val="single" w:sz="4" w:space="0" w:color="auto"/>
              <w:right w:val="single" w:sz="4" w:space="0" w:color="auto"/>
            </w:tcBorders>
            <w:shd w:val="clear" w:color="000000" w:fill="FFFFFF"/>
            <w:noWrap/>
            <w:vAlign w:val="bottom"/>
            <w:hideMark/>
          </w:tcPr>
          <w:p w:rsidR="00D17FC3" w:rsidRPr="00842CBE" w:rsidRDefault="00D17FC3" w:rsidP="003A18DD">
            <w:pPr>
              <w:rPr>
                <w:rFonts w:ascii="Verdana" w:eastAsia="Times New Roman" w:hAnsi="Verdana" w:cs="Arial"/>
                <w:b/>
                <w:bCs/>
                <w:sz w:val="14"/>
                <w:szCs w:val="14"/>
                <w:lang w:eastAsia="es-CO"/>
              </w:rPr>
            </w:pPr>
            <w:r w:rsidRPr="00842CBE">
              <w:rPr>
                <w:rFonts w:ascii="Verdana" w:eastAsia="Times New Roman" w:hAnsi="Verdana" w:cs="Arial"/>
                <w:b/>
                <w:bCs/>
                <w:sz w:val="14"/>
                <w:szCs w:val="14"/>
                <w:lang w:eastAsia="es-CO"/>
              </w:rPr>
              <w:t>No. Medidores Dañados (</w:t>
            </w:r>
            <w:proofErr w:type="spellStart"/>
            <w:r w:rsidRPr="00842CBE">
              <w:rPr>
                <w:rFonts w:ascii="Verdana" w:eastAsia="Times New Roman" w:hAnsi="Verdana" w:cs="Arial"/>
                <w:b/>
                <w:bCs/>
                <w:sz w:val="14"/>
                <w:szCs w:val="14"/>
                <w:lang w:eastAsia="es-CO"/>
              </w:rPr>
              <w:t>anomalias</w:t>
            </w:r>
            <w:proofErr w:type="spellEnd"/>
            <w:r w:rsidRPr="00842CBE">
              <w:rPr>
                <w:rFonts w:ascii="Verdana" w:eastAsia="Times New Roman" w:hAnsi="Verdana" w:cs="Arial"/>
                <w:b/>
                <w:bCs/>
                <w:sz w:val="14"/>
                <w:szCs w:val="14"/>
                <w:lang w:eastAsia="es-CO"/>
              </w:rPr>
              <w:t>)</w:t>
            </w:r>
          </w:p>
        </w:tc>
        <w:tc>
          <w:tcPr>
            <w:tcW w:w="0" w:type="auto"/>
            <w:vMerge w:val="restart"/>
            <w:tcBorders>
              <w:top w:val="single" w:sz="4" w:space="0" w:color="auto"/>
              <w:left w:val="single" w:sz="4" w:space="0" w:color="auto"/>
              <w:bottom w:val="single" w:sz="4" w:space="0" w:color="000000"/>
              <w:right w:val="single" w:sz="4" w:space="0" w:color="auto"/>
            </w:tcBorders>
            <w:shd w:val="clear" w:color="000000" w:fill="FFFFFF"/>
            <w:noWrap/>
            <w:vAlign w:val="center"/>
            <w:hideMark/>
          </w:tcPr>
          <w:p w:rsidR="00D17FC3" w:rsidRPr="00842CBE" w:rsidRDefault="00D17FC3" w:rsidP="003A18DD">
            <w:pPr>
              <w:jc w:val="center"/>
              <w:rPr>
                <w:rFonts w:ascii="Verdana" w:eastAsia="Times New Roman" w:hAnsi="Verdana" w:cs="Arial"/>
                <w:sz w:val="14"/>
                <w:szCs w:val="14"/>
                <w:lang w:eastAsia="es-CO"/>
              </w:rPr>
            </w:pPr>
            <w:r w:rsidRPr="00842CBE">
              <w:rPr>
                <w:rFonts w:ascii="Verdana" w:eastAsia="Times New Roman" w:hAnsi="Verdana" w:cs="Arial"/>
                <w:sz w:val="14"/>
                <w:szCs w:val="14"/>
                <w:lang w:eastAsia="es-CO"/>
              </w:rPr>
              <w:t>1915</w:t>
            </w:r>
          </w:p>
        </w:tc>
        <w:tc>
          <w:tcPr>
            <w:tcW w:w="0" w:type="auto"/>
            <w:vMerge w:val="restart"/>
            <w:tcBorders>
              <w:top w:val="single" w:sz="4" w:space="0" w:color="auto"/>
              <w:left w:val="single" w:sz="4" w:space="0" w:color="auto"/>
              <w:bottom w:val="single" w:sz="4" w:space="0" w:color="000000"/>
              <w:right w:val="single" w:sz="4" w:space="0" w:color="auto"/>
            </w:tcBorders>
            <w:shd w:val="clear" w:color="000000" w:fill="FFFFFF"/>
            <w:noWrap/>
            <w:vAlign w:val="center"/>
            <w:hideMark/>
          </w:tcPr>
          <w:p w:rsidR="00D17FC3" w:rsidRPr="00842CBE" w:rsidRDefault="00D17FC3" w:rsidP="003A18DD">
            <w:pPr>
              <w:jc w:val="center"/>
              <w:rPr>
                <w:rFonts w:ascii="Verdana" w:eastAsia="Times New Roman" w:hAnsi="Verdana" w:cs="Arial"/>
                <w:sz w:val="14"/>
                <w:szCs w:val="14"/>
                <w:lang w:eastAsia="es-CO"/>
              </w:rPr>
            </w:pPr>
            <w:r w:rsidRPr="00842CBE">
              <w:rPr>
                <w:rFonts w:ascii="Verdana" w:eastAsia="Times New Roman" w:hAnsi="Verdana" w:cs="Arial"/>
                <w:sz w:val="14"/>
                <w:szCs w:val="14"/>
                <w:lang w:eastAsia="es-CO"/>
              </w:rPr>
              <w:t>2050</w:t>
            </w:r>
          </w:p>
        </w:tc>
        <w:tc>
          <w:tcPr>
            <w:tcW w:w="0" w:type="auto"/>
            <w:vMerge w:val="restart"/>
            <w:tcBorders>
              <w:top w:val="single" w:sz="4" w:space="0" w:color="auto"/>
              <w:left w:val="single" w:sz="4" w:space="0" w:color="auto"/>
              <w:bottom w:val="single" w:sz="4" w:space="0" w:color="000000"/>
              <w:right w:val="single" w:sz="4" w:space="0" w:color="auto"/>
            </w:tcBorders>
            <w:shd w:val="clear" w:color="000000" w:fill="FFFFFF"/>
            <w:noWrap/>
            <w:vAlign w:val="center"/>
            <w:hideMark/>
          </w:tcPr>
          <w:p w:rsidR="00D17FC3" w:rsidRPr="00842CBE" w:rsidRDefault="00D17FC3" w:rsidP="003A18DD">
            <w:pPr>
              <w:jc w:val="center"/>
              <w:rPr>
                <w:rFonts w:ascii="Verdana" w:eastAsia="Times New Roman" w:hAnsi="Verdana" w:cs="Arial"/>
                <w:sz w:val="14"/>
                <w:szCs w:val="14"/>
                <w:lang w:eastAsia="es-CO"/>
              </w:rPr>
            </w:pPr>
            <w:r w:rsidRPr="00842CBE">
              <w:rPr>
                <w:rFonts w:ascii="Verdana" w:eastAsia="Times New Roman" w:hAnsi="Verdana" w:cs="Arial"/>
                <w:sz w:val="14"/>
                <w:szCs w:val="14"/>
                <w:lang w:eastAsia="es-CO"/>
              </w:rPr>
              <w:t>1799</w:t>
            </w:r>
          </w:p>
        </w:tc>
        <w:tc>
          <w:tcPr>
            <w:tcW w:w="0" w:type="auto"/>
            <w:vMerge w:val="restart"/>
            <w:tcBorders>
              <w:top w:val="single" w:sz="4" w:space="0" w:color="auto"/>
              <w:left w:val="single" w:sz="4" w:space="0" w:color="auto"/>
              <w:bottom w:val="single" w:sz="4" w:space="0" w:color="000000"/>
              <w:right w:val="single" w:sz="4" w:space="0" w:color="auto"/>
            </w:tcBorders>
            <w:shd w:val="clear" w:color="000000" w:fill="FFFFFF"/>
            <w:noWrap/>
            <w:vAlign w:val="center"/>
            <w:hideMark/>
          </w:tcPr>
          <w:p w:rsidR="00D17FC3" w:rsidRPr="00842CBE" w:rsidRDefault="00D17FC3" w:rsidP="003A18DD">
            <w:pPr>
              <w:jc w:val="center"/>
              <w:rPr>
                <w:rFonts w:ascii="Verdana" w:eastAsia="Times New Roman" w:hAnsi="Verdana" w:cs="Arial"/>
                <w:sz w:val="14"/>
                <w:szCs w:val="14"/>
                <w:lang w:eastAsia="es-CO"/>
              </w:rPr>
            </w:pPr>
            <w:r w:rsidRPr="00842CBE">
              <w:rPr>
                <w:rFonts w:ascii="Verdana" w:eastAsia="Times New Roman" w:hAnsi="Verdana" w:cs="Arial"/>
                <w:sz w:val="14"/>
                <w:szCs w:val="14"/>
                <w:lang w:eastAsia="es-CO"/>
              </w:rPr>
              <w:t>1591</w:t>
            </w:r>
          </w:p>
        </w:tc>
        <w:tc>
          <w:tcPr>
            <w:tcW w:w="0" w:type="auto"/>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rsidR="00D17FC3" w:rsidRPr="00842CBE" w:rsidRDefault="00D17FC3" w:rsidP="003A18DD">
            <w:pPr>
              <w:jc w:val="center"/>
              <w:rPr>
                <w:rFonts w:ascii="Verdana" w:eastAsia="Times New Roman" w:hAnsi="Verdana" w:cs="Arial"/>
                <w:sz w:val="14"/>
                <w:szCs w:val="14"/>
                <w:lang w:eastAsia="es-CO"/>
              </w:rPr>
            </w:pPr>
            <w:r w:rsidRPr="00842CBE">
              <w:rPr>
                <w:rFonts w:ascii="Verdana" w:eastAsia="Times New Roman" w:hAnsi="Verdana" w:cs="Arial"/>
                <w:sz w:val="14"/>
                <w:szCs w:val="14"/>
                <w:lang w:eastAsia="es-CO"/>
              </w:rPr>
              <w:t>1381</w:t>
            </w:r>
          </w:p>
        </w:tc>
        <w:tc>
          <w:tcPr>
            <w:tcW w:w="0" w:type="auto"/>
            <w:vMerge w:val="restart"/>
            <w:tcBorders>
              <w:top w:val="single" w:sz="4" w:space="0" w:color="auto"/>
              <w:left w:val="single" w:sz="4" w:space="0" w:color="auto"/>
              <w:bottom w:val="single" w:sz="4" w:space="0" w:color="000000"/>
              <w:right w:val="single" w:sz="4" w:space="0" w:color="auto"/>
            </w:tcBorders>
            <w:shd w:val="clear" w:color="000000" w:fill="FFFFFF"/>
            <w:noWrap/>
            <w:vAlign w:val="center"/>
            <w:hideMark/>
          </w:tcPr>
          <w:p w:rsidR="00D17FC3" w:rsidRPr="00842CBE" w:rsidRDefault="00D17FC3" w:rsidP="003A18DD">
            <w:pPr>
              <w:jc w:val="center"/>
              <w:rPr>
                <w:rFonts w:ascii="Verdana" w:eastAsia="Times New Roman" w:hAnsi="Verdana" w:cs="Arial"/>
                <w:sz w:val="14"/>
                <w:szCs w:val="14"/>
                <w:lang w:eastAsia="es-CO"/>
              </w:rPr>
            </w:pPr>
            <w:r w:rsidRPr="00842CBE">
              <w:rPr>
                <w:rFonts w:ascii="Verdana" w:eastAsia="Times New Roman" w:hAnsi="Verdana" w:cs="Arial"/>
                <w:sz w:val="14"/>
                <w:szCs w:val="14"/>
                <w:lang w:eastAsia="es-CO"/>
              </w:rPr>
              <w:t>1657</w:t>
            </w:r>
          </w:p>
        </w:tc>
        <w:tc>
          <w:tcPr>
            <w:tcW w:w="0" w:type="auto"/>
            <w:vMerge w:val="restart"/>
            <w:tcBorders>
              <w:top w:val="single" w:sz="4" w:space="0" w:color="auto"/>
              <w:left w:val="single" w:sz="4" w:space="0" w:color="auto"/>
              <w:bottom w:val="single" w:sz="4" w:space="0" w:color="000000"/>
              <w:right w:val="single" w:sz="4" w:space="0" w:color="auto"/>
            </w:tcBorders>
            <w:shd w:val="clear" w:color="000000" w:fill="FFFFFF"/>
            <w:noWrap/>
            <w:vAlign w:val="center"/>
            <w:hideMark/>
          </w:tcPr>
          <w:p w:rsidR="00D17FC3" w:rsidRPr="00842CBE" w:rsidRDefault="00D17FC3" w:rsidP="003A18DD">
            <w:pPr>
              <w:jc w:val="center"/>
              <w:rPr>
                <w:rFonts w:ascii="Verdana" w:eastAsia="Times New Roman" w:hAnsi="Verdana" w:cs="Arial"/>
                <w:sz w:val="14"/>
                <w:szCs w:val="14"/>
                <w:lang w:eastAsia="es-CO"/>
              </w:rPr>
            </w:pPr>
            <w:r w:rsidRPr="00842CBE">
              <w:rPr>
                <w:rFonts w:ascii="Verdana" w:eastAsia="Times New Roman" w:hAnsi="Verdana" w:cs="Arial"/>
                <w:sz w:val="14"/>
                <w:szCs w:val="14"/>
                <w:lang w:eastAsia="es-CO"/>
              </w:rPr>
              <w:t>1534</w:t>
            </w:r>
          </w:p>
        </w:tc>
        <w:tc>
          <w:tcPr>
            <w:tcW w:w="0" w:type="auto"/>
            <w:vMerge w:val="restart"/>
            <w:tcBorders>
              <w:top w:val="single" w:sz="4" w:space="0" w:color="auto"/>
              <w:left w:val="single" w:sz="4" w:space="0" w:color="auto"/>
              <w:bottom w:val="single" w:sz="4" w:space="0" w:color="000000"/>
              <w:right w:val="single" w:sz="4" w:space="0" w:color="auto"/>
            </w:tcBorders>
            <w:shd w:val="clear" w:color="000000" w:fill="FFFFFF"/>
            <w:noWrap/>
            <w:vAlign w:val="center"/>
            <w:hideMark/>
          </w:tcPr>
          <w:p w:rsidR="00D17FC3" w:rsidRPr="00842CBE" w:rsidRDefault="00D17FC3" w:rsidP="003A18DD">
            <w:pPr>
              <w:jc w:val="center"/>
              <w:rPr>
                <w:rFonts w:ascii="Verdana" w:eastAsia="Times New Roman" w:hAnsi="Verdana" w:cs="Arial"/>
                <w:sz w:val="14"/>
                <w:szCs w:val="14"/>
                <w:lang w:eastAsia="es-CO"/>
              </w:rPr>
            </w:pPr>
            <w:r w:rsidRPr="00842CBE">
              <w:rPr>
                <w:rFonts w:ascii="Verdana" w:eastAsia="Times New Roman" w:hAnsi="Verdana" w:cs="Arial"/>
                <w:sz w:val="14"/>
                <w:szCs w:val="14"/>
                <w:lang w:eastAsia="es-CO"/>
              </w:rPr>
              <w:t>1284</w:t>
            </w:r>
          </w:p>
        </w:tc>
        <w:tc>
          <w:tcPr>
            <w:tcW w:w="0" w:type="auto"/>
            <w:vMerge w:val="restart"/>
            <w:tcBorders>
              <w:top w:val="single" w:sz="4" w:space="0" w:color="auto"/>
              <w:left w:val="single" w:sz="4" w:space="0" w:color="auto"/>
              <w:bottom w:val="single" w:sz="4" w:space="0" w:color="000000"/>
              <w:right w:val="single" w:sz="4" w:space="0" w:color="auto"/>
            </w:tcBorders>
            <w:shd w:val="clear" w:color="000000" w:fill="FFFFFF"/>
            <w:noWrap/>
            <w:vAlign w:val="center"/>
            <w:hideMark/>
          </w:tcPr>
          <w:p w:rsidR="00D17FC3" w:rsidRPr="00842CBE" w:rsidRDefault="00D17FC3" w:rsidP="003A18DD">
            <w:pPr>
              <w:jc w:val="center"/>
              <w:rPr>
                <w:rFonts w:ascii="Verdana" w:eastAsia="Times New Roman" w:hAnsi="Verdana" w:cs="Arial"/>
                <w:sz w:val="14"/>
                <w:szCs w:val="14"/>
                <w:lang w:eastAsia="es-CO"/>
              </w:rPr>
            </w:pPr>
            <w:r w:rsidRPr="00842CBE">
              <w:rPr>
                <w:rFonts w:ascii="Verdana" w:eastAsia="Times New Roman" w:hAnsi="Verdana" w:cs="Arial"/>
                <w:sz w:val="14"/>
                <w:szCs w:val="14"/>
                <w:lang w:eastAsia="es-CO"/>
              </w:rPr>
              <w:t>1103</w:t>
            </w:r>
          </w:p>
        </w:tc>
        <w:tc>
          <w:tcPr>
            <w:tcW w:w="566" w:type="dxa"/>
            <w:vMerge w:val="restart"/>
            <w:tcBorders>
              <w:top w:val="single" w:sz="4" w:space="0" w:color="auto"/>
              <w:left w:val="single" w:sz="4" w:space="0" w:color="auto"/>
              <w:bottom w:val="single" w:sz="4" w:space="0" w:color="000000"/>
              <w:right w:val="single" w:sz="4" w:space="0" w:color="auto"/>
            </w:tcBorders>
            <w:shd w:val="clear" w:color="000000" w:fill="FFFFFF"/>
            <w:noWrap/>
            <w:vAlign w:val="center"/>
            <w:hideMark/>
          </w:tcPr>
          <w:p w:rsidR="00D17FC3" w:rsidRPr="00842CBE" w:rsidRDefault="00D17FC3" w:rsidP="003A18DD">
            <w:pPr>
              <w:jc w:val="center"/>
              <w:rPr>
                <w:rFonts w:ascii="Verdana" w:eastAsia="Times New Roman" w:hAnsi="Verdana" w:cs="Arial"/>
                <w:sz w:val="14"/>
                <w:szCs w:val="14"/>
                <w:lang w:eastAsia="es-CO"/>
              </w:rPr>
            </w:pPr>
            <w:r w:rsidRPr="00842CBE">
              <w:rPr>
                <w:rFonts w:ascii="Verdana" w:eastAsia="Times New Roman" w:hAnsi="Verdana" w:cs="Arial"/>
                <w:sz w:val="14"/>
                <w:szCs w:val="14"/>
                <w:lang w:eastAsia="es-CO"/>
              </w:rPr>
              <w:t>1235</w:t>
            </w:r>
          </w:p>
        </w:tc>
        <w:tc>
          <w:tcPr>
            <w:tcW w:w="721" w:type="dxa"/>
            <w:vMerge w:val="restart"/>
            <w:tcBorders>
              <w:top w:val="single" w:sz="4" w:space="0" w:color="auto"/>
              <w:left w:val="single" w:sz="4" w:space="0" w:color="auto"/>
              <w:bottom w:val="single" w:sz="4" w:space="0" w:color="000000"/>
              <w:right w:val="single" w:sz="4" w:space="0" w:color="auto"/>
            </w:tcBorders>
            <w:shd w:val="clear" w:color="000000" w:fill="FFFFFF"/>
            <w:noWrap/>
            <w:vAlign w:val="center"/>
            <w:hideMark/>
          </w:tcPr>
          <w:p w:rsidR="00D17FC3" w:rsidRPr="00842CBE" w:rsidRDefault="00D17FC3" w:rsidP="003A18DD">
            <w:pPr>
              <w:jc w:val="center"/>
              <w:rPr>
                <w:rFonts w:ascii="Verdana" w:eastAsia="Times New Roman" w:hAnsi="Verdana" w:cs="Arial"/>
                <w:sz w:val="14"/>
                <w:szCs w:val="14"/>
                <w:lang w:eastAsia="es-CO"/>
              </w:rPr>
            </w:pPr>
            <w:r w:rsidRPr="00842CBE">
              <w:rPr>
                <w:rFonts w:ascii="Verdana" w:eastAsia="Times New Roman" w:hAnsi="Verdana" w:cs="Arial"/>
                <w:sz w:val="14"/>
                <w:szCs w:val="14"/>
                <w:lang w:eastAsia="es-CO"/>
              </w:rPr>
              <w:t>1298</w:t>
            </w:r>
          </w:p>
        </w:tc>
        <w:tc>
          <w:tcPr>
            <w:tcW w:w="754" w:type="dxa"/>
            <w:vMerge w:val="restart"/>
            <w:tcBorders>
              <w:top w:val="single" w:sz="4" w:space="0" w:color="auto"/>
              <w:left w:val="single" w:sz="4" w:space="0" w:color="auto"/>
              <w:bottom w:val="single" w:sz="4" w:space="0" w:color="000000"/>
              <w:right w:val="single" w:sz="8" w:space="0" w:color="auto"/>
            </w:tcBorders>
            <w:shd w:val="clear" w:color="000000" w:fill="FFFFFF"/>
            <w:noWrap/>
            <w:vAlign w:val="center"/>
            <w:hideMark/>
          </w:tcPr>
          <w:p w:rsidR="00D17FC3" w:rsidRPr="00842CBE" w:rsidRDefault="00D17FC3" w:rsidP="003A18DD">
            <w:pPr>
              <w:jc w:val="center"/>
              <w:rPr>
                <w:rFonts w:ascii="Verdana" w:eastAsia="Times New Roman" w:hAnsi="Verdana" w:cs="Arial"/>
                <w:sz w:val="14"/>
                <w:szCs w:val="14"/>
                <w:lang w:eastAsia="es-CO"/>
              </w:rPr>
            </w:pPr>
            <w:r w:rsidRPr="00842CBE">
              <w:rPr>
                <w:rFonts w:ascii="Verdana" w:eastAsia="Times New Roman" w:hAnsi="Verdana" w:cs="Arial"/>
                <w:sz w:val="14"/>
                <w:szCs w:val="14"/>
                <w:lang w:eastAsia="es-CO"/>
              </w:rPr>
              <w:t>1869</w:t>
            </w:r>
          </w:p>
        </w:tc>
      </w:tr>
      <w:tr w:rsidR="00D17FC3" w:rsidRPr="00842CBE" w:rsidTr="003A18DD">
        <w:trPr>
          <w:trHeight w:val="246"/>
        </w:trPr>
        <w:tc>
          <w:tcPr>
            <w:tcW w:w="2738" w:type="dxa"/>
            <w:tcBorders>
              <w:top w:val="nil"/>
              <w:left w:val="single" w:sz="8" w:space="0" w:color="auto"/>
              <w:bottom w:val="single" w:sz="4" w:space="0" w:color="auto"/>
              <w:right w:val="single" w:sz="4" w:space="0" w:color="auto"/>
            </w:tcBorders>
            <w:shd w:val="clear" w:color="000000" w:fill="FFFFFF"/>
            <w:noWrap/>
            <w:vAlign w:val="bottom"/>
            <w:hideMark/>
          </w:tcPr>
          <w:p w:rsidR="00D17FC3" w:rsidRPr="00842CBE" w:rsidRDefault="00D17FC3" w:rsidP="003A18DD">
            <w:pPr>
              <w:rPr>
                <w:rFonts w:ascii="Verdana" w:eastAsia="Times New Roman" w:hAnsi="Verdana" w:cs="Arial"/>
                <w:b/>
                <w:bCs/>
                <w:sz w:val="14"/>
                <w:szCs w:val="14"/>
                <w:lang w:eastAsia="es-CO"/>
              </w:rPr>
            </w:pPr>
            <w:r w:rsidRPr="00842CBE">
              <w:rPr>
                <w:rFonts w:ascii="Verdana" w:eastAsia="Times New Roman" w:hAnsi="Verdana" w:cs="Arial"/>
                <w:b/>
                <w:bCs/>
                <w:sz w:val="14"/>
                <w:szCs w:val="14"/>
                <w:lang w:eastAsia="es-CO"/>
              </w:rPr>
              <w:t>No. Medidores Con Problemas (</w:t>
            </w:r>
            <w:proofErr w:type="spellStart"/>
            <w:r w:rsidRPr="00842CBE">
              <w:rPr>
                <w:rFonts w:ascii="Verdana" w:eastAsia="Times New Roman" w:hAnsi="Verdana" w:cs="Arial"/>
                <w:b/>
                <w:bCs/>
                <w:sz w:val="14"/>
                <w:szCs w:val="14"/>
                <w:lang w:eastAsia="es-CO"/>
              </w:rPr>
              <w:t>anomalias</w:t>
            </w:r>
            <w:proofErr w:type="spellEnd"/>
            <w:r w:rsidRPr="00842CBE">
              <w:rPr>
                <w:rFonts w:ascii="Verdana" w:eastAsia="Times New Roman" w:hAnsi="Verdana" w:cs="Arial"/>
                <w:b/>
                <w:bCs/>
                <w:sz w:val="14"/>
                <w:szCs w:val="14"/>
                <w:lang w:eastAsia="es-CO"/>
              </w:rPr>
              <w:t>)</w:t>
            </w:r>
          </w:p>
        </w:tc>
        <w:tc>
          <w:tcPr>
            <w:tcW w:w="0" w:type="auto"/>
            <w:vMerge/>
            <w:tcBorders>
              <w:top w:val="single" w:sz="4" w:space="0" w:color="auto"/>
              <w:left w:val="single" w:sz="4" w:space="0" w:color="auto"/>
              <w:bottom w:val="single" w:sz="4" w:space="0" w:color="000000"/>
              <w:right w:val="single" w:sz="4" w:space="0" w:color="auto"/>
            </w:tcBorders>
            <w:vAlign w:val="center"/>
            <w:hideMark/>
          </w:tcPr>
          <w:p w:rsidR="00D17FC3" w:rsidRPr="00842CBE" w:rsidRDefault="00D17FC3" w:rsidP="003A18DD">
            <w:pPr>
              <w:rPr>
                <w:rFonts w:ascii="Verdana" w:eastAsia="Times New Roman" w:hAnsi="Verdana" w:cs="Arial"/>
                <w:sz w:val="14"/>
                <w:szCs w:val="14"/>
                <w:lang w:eastAsia="es-CO"/>
              </w:rPr>
            </w:pPr>
          </w:p>
        </w:tc>
        <w:tc>
          <w:tcPr>
            <w:tcW w:w="0" w:type="auto"/>
            <w:vMerge/>
            <w:tcBorders>
              <w:top w:val="single" w:sz="4" w:space="0" w:color="auto"/>
              <w:left w:val="single" w:sz="4" w:space="0" w:color="auto"/>
              <w:bottom w:val="single" w:sz="4" w:space="0" w:color="000000"/>
              <w:right w:val="single" w:sz="4" w:space="0" w:color="auto"/>
            </w:tcBorders>
            <w:vAlign w:val="center"/>
            <w:hideMark/>
          </w:tcPr>
          <w:p w:rsidR="00D17FC3" w:rsidRPr="00842CBE" w:rsidRDefault="00D17FC3" w:rsidP="003A18DD">
            <w:pPr>
              <w:rPr>
                <w:rFonts w:ascii="Verdana" w:eastAsia="Times New Roman" w:hAnsi="Verdana" w:cs="Arial"/>
                <w:sz w:val="14"/>
                <w:szCs w:val="14"/>
                <w:lang w:eastAsia="es-CO"/>
              </w:rPr>
            </w:pPr>
          </w:p>
        </w:tc>
        <w:tc>
          <w:tcPr>
            <w:tcW w:w="0" w:type="auto"/>
            <w:vMerge/>
            <w:tcBorders>
              <w:top w:val="single" w:sz="4" w:space="0" w:color="auto"/>
              <w:left w:val="single" w:sz="4" w:space="0" w:color="auto"/>
              <w:bottom w:val="single" w:sz="4" w:space="0" w:color="000000"/>
              <w:right w:val="single" w:sz="4" w:space="0" w:color="auto"/>
            </w:tcBorders>
            <w:vAlign w:val="center"/>
            <w:hideMark/>
          </w:tcPr>
          <w:p w:rsidR="00D17FC3" w:rsidRPr="00842CBE" w:rsidRDefault="00D17FC3" w:rsidP="003A18DD">
            <w:pPr>
              <w:rPr>
                <w:rFonts w:ascii="Verdana" w:eastAsia="Times New Roman" w:hAnsi="Verdana" w:cs="Arial"/>
                <w:sz w:val="14"/>
                <w:szCs w:val="14"/>
                <w:lang w:eastAsia="es-CO"/>
              </w:rPr>
            </w:pPr>
          </w:p>
        </w:tc>
        <w:tc>
          <w:tcPr>
            <w:tcW w:w="0" w:type="auto"/>
            <w:vMerge/>
            <w:tcBorders>
              <w:top w:val="single" w:sz="4" w:space="0" w:color="auto"/>
              <w:left w:val="single" w:sz="4" w:space="0" w:color="auto"/>
              <w:bottom w:val="single" w:sz="4" w:space="0" w:color="000000"/>
              <w:right w:val="single" w:sz="4" w:space="0" w:color="auto"/>
            </w:tcBorders>
            <w:vAlign w:val="center"/>
            <w:hideMark/>
          </w:tcPr>
          <w:p w:rsidR="00D17FC3" w:rsidRPr="00842CBE" w:rsidRDefault="00D17FC3" w:rsidP="003A18DD">
            <w:pPr>
              <w:rPr>
                <w:rFonts w:ascii="Verdana" w:eastAsia="Times New Roman" w:hAnsi="Verdana" w:cs="Arial"/>
                <w:sz w:val="14"/>
                <w:szCs w:val="14"/>
                <w:lang w:eastAsia="es-CO"/>
              </w:rPr>
            </w:pPr>
          </w:p>
        </w:tc>
        <w:tc>
          <w:tcPr>
            <w:tcW w:w="0" w:type="auto"/>
            <w:vMerge/>
            <w:tcBorders>
              <w:top w:val="single" w:sz="4" w:space="0" w:color="auto"/>
              <w:left w:val="single" w:sz="4" w:space="0" w:color="auto"/>
              <w:bottom w:val="single" w:sz="4" w:space="0" w:color="000000"/>
              <w:right w:val="single" w:sz="4" w:space="0" w:color="auto"/>
            </w:tcBorders>
            <w:vAlign w:val="center"/>
            <w:hideMark/>
          </w:tcPr>
          <w:p w:rsidR="00D17FC3" w:rsidRPr="00842CBE" w:rsidRDefault="00D17FC3" w:rsidP="003A18DD">
            <w:pPr>
              <w:rPr>
                <w:rFonts w:ascii="Verdana" w:eastAsia="Times New Roman" w:hAnsi="Verdana" w:cs="Arial"/>
                <w:sz w:val="14"/>
                <w:szCs w:val="14"/>
                <w:lang w:eastAsia="es-CO"/>
              </w:rPr>
            </w:pPr>
          </w:p>
        </w:tc>
        <w:tc>
          <w:tcPr>
            <w:tcW w:w="0" w:type="auto"/>
            <w:vMerge/>
            <w:tcBorders>
              <w:top w:val="single" w:sz="4" w:space="0" w:color="auto"/>
              <w:left w:val="single" w:sz="4" w:space="0" w:color="auto"/>
              <w:bottom w:val="single" w:sz="4" w:space="0" w:color="000000"/>
              <w:right w:val="single" w:sz="4" w:space="0" w:color="auto"/>
            </w:tcBorders>
            <w:vAlign w:val="center"/>
            <w:hideMark/>
          </w:tcPr>
          <w:p w:rsidR="00D17FC3" w:rsidRPr="00842CBE" w:rsidRDefault="00D17FC3" w:rsidP="003A18DD">
            <w:pPr>
              <w:rPr>
                <w:rFonts w:ascii="Verdana" w:eastAsia="Times New Roman" w:hAnsi="Verdana" w:cs="Arial"/>
                <w:sz w:val="14"/>
                <w:szCs w:val="14"/>
                <w:lang w:eastAsia="es-CO"/>
              </w:rPr>
            </w:pPr>
          </w:p>
        </w:tc>
        <w:tc>
          <w:tcPr>
            <w:tcW w:w="0" w:type="auto"/>
            <w:vMerge/>
            <w:tcBorders>
              <w:top w:val="single" w:sz="4" w:space="0" w:color="auto"/>
              <w:left w:val="single" w:sz="4" w:space="0" w:color="auto"/>
              <w:bottom w:val="single" w:sz="4" w:space="0" w:color="000000"/>
              <w:right w:val="single" w:sz="4" w:space="0" w:color="auto"/>
            </w:tcBorders>
            <w:vAlign w:val="center"/>
            <w:hideMark/>
          </w:tcPr>
          <w:p w:rsidR="00D17FC3" w:rsidRPr="00842CBE" w:rsidRDefault="00D17FC3" w:rsidP="003A18DD">
            <w:pPr>
              <w:rPr>
                <w:rFonts w:ascii="Verdana" w:eastAsia="Times New Roman" w:hAnsi="Verdana" w:cs="Arial"/>
                <w:sz w:val="14"/>
                <w:szCs w:val="14"/>
                <w:lang w:eastAsia="es-CO"/>
              </w:rPr>
            </w:pPr>
          </w:p>
        </w:tc>
        <w:tc>
          <w:tcPr>
            <w:tcW w:w="0" w:type="auto"/>
            <w:vMerge/>
            <w:tcBorders>
              <w:top w:val="single" w:sz="4" w:space="0" w:color="auto"/>
              <w:left w:val="single" w:sz="4" w:space="0" w:color="auto"/>
              <w:bottom w:val="single" w:sz="4" w:space="0" w:color="000000"/>
              <w:right w:val="single" w:sz="4" w:space="0" w:color="auto"/>
            </w:tcBorders>
            <w:vAlign w:val="center"/>
            <w:hideMark/>
          </w:tcPr>
          <w:p w:rsidR="00D17FC3" w:rsidRPr="00842CBE" w:rsidRDefault="00D17FC3" w:rsidP="003A18DD">
            <w:pPr>
              <w:rPr>
                <w:rFonts w:ascii="Verdana" w:eastAsia="Times New Roman" w:hAnsi="Verdana" w:cs="Arial"/>
                <w:sz w:val="14"/>
                <w:szCs w:val="14"/>
                <w:lang w:eastAsia="es-CO"/>
              </w:rPr>
            </w:pPr>
          </w:p>
        </w:tc>
        <w:tc>
          <w:tcPr>
            <w:tcW w:w="0" w:type="auto"/>
            <w:vMerge/>
            <w:tcBorders>
              <w:top w:val="single" w:sz="4" w:space="0" w:color="auto"/>
              <w:left w:val="single" w:sz="4" w:space="0" w:color="auto"/>
              <w:bottom w:val="single" w:sz="4" w:space="0" w:color="000000"/>
              <w:right w:val="single" w:sz="4" w:space="0" w:color="auto"/>
            </w:tcBorders>
            <w:vAlign w:val="center"/>
            <w:hideMark/>
          </w:tcPr>
          <w:p w:rsidR="00D17FC3" w:rsidRPr="00842CBE" w:rsidRDefault="00D17FC3" w:rsidP="003A18DD">
            <w:pPr>
              <w:rPr>
                <w:rFonts w:ascii="Verdana" w:eastAsia="Times New Roman" w:hAnsi="Verdana" w:cs="Arial"/>
                <w:sz w:val="14"/>
                <w:szCs w:val="14"/>
                <w:lang w:eastAsia="es-CO"/>
              </w:rPr>
            </w:pPr>
          </w:p>
        </w:tc>
        <w:tc>
          <w:tcPr>
            <w:tcW w:w="566" w:type="dxa"/>
            <w:vMerge/>
            <w:tcBorders>
              <w:top w:val="single" w:sz="4" w:space="0" w:color="auto"/>
              <w:left w:val="single" w:sz="4" w:space="0" w:color="auto"/>
              <w:bottom w:val="single" w:sz="4" w:space="0" w:color="000000"/>
              <w:right w:val="single" w:sz="4" w:space="0" w:color="auto"/>
            </w:tcBorders>
            <w:vAlign w:val="center"/>
            <w:hideMark/>
          </w:tcPr>
          <w:p w:rsidR="00D17FC3" w:rsidRPr="00842CBE" w:rsidRDefault="00D17FC3" w:rsidP="003A18DD">
            <w:pPr>
              <w:rPr>
                <w:rFonts w:ascii="Verdana" w:eastAsia="Times New Roman" w:hAnsi="Verdana" w:cs="Arial"/>
                <w:sz w:val="14"/>
                <w:szCs w:val="14"/>
                <w:lang w:eastAsia="es-CO"/>
              </w:rPr>
            </w:pPr>
          </w:p>
        </w:tc>
        <w:tc>
          <w:tcPr>
            <w:tcW w:w="721" w:type="dxa"/>
            <w:vMerge/>
            <w:tcBorders>
              <w:top w:val="single" w:sz="4" w:space="0" w:color="auto"/>
              <w:left w:val="single" w:sz="4" w:space="0" w:color="auto"/>
              <w:bottom w:val="single" w:sz="4" w:space="0" w:color="000000"/>
              <w:right w:val="single" w:sz="4" w:space="0" w:color="auto"/>
            </w:tcBorders>
            <w:vAlign w:val="center"/>
            <w:hideMark/>
          </w:tcPr>
          <w:p w:rsidR="00D17FC3" w:rsidRPr="00842CBE" w:rsidRDefault="00D17FC3" w:rsidP="003A18DD">
            <w:pPr>
              <w:rPr>
                <w:rFonts w:ascii="Verdana" w:eastAsia="Times New Roman" w:hAnsi="Verdana" w:cs="Arial"/>
                <w:sz w:val="14"/>
                <w:szCs w:val="14"/>
                <w:lang w:eastAsia="es-CO"/>
              </w:rPr>
            </w:pPr>
          </w:p>
        </w:tc>
        <w:tc>
          <w:tcPr>
            <w:tcW w:w="754" w:type="dxa"/>
            <w:vMerge/>
            <w:tcBorders>
              <w:top w:val="single" w:sz="4" w:space="0" w:color="auto"/>
              <w:left w:val="single" w:sz="4" w:space="0" w:color="auto"/>
              <w:bottom w:val="single" w:sz="4" w:space="0" w:color="000000"/>
              <w:right w:val="single" w:sz="8" w:space="0" w:color="auto"/>
            </w:tcBorders>
            <w:vAlign w:val="center"/>
            <w:hideMark/>
          </w:tcPr>
          <w:p w:rsidR="00D17FC3" w:rsidRPr="00842CBE" w:rsidRDefault="00D17FC3" w:rsidP="003A18DD">
            <w:pPr>
              <w:rPr>
                <w:rFonts w:ascii="Verdana" w:eastAsia="Times New Roman" w:hAnsi="Verdana" w:cs="Arial"/>
                <w:sz w:val="14"/>
                <w:szCs w:val="14"/>
                <w:lang w:eastAsia="es-CO"/>
              </w:rPr>
            </w:pPr>
          </w:p>
        </w:tc>
      </w:tr>
      <w:tr w:rsidR="00D17FC3" w:rsidRPr="00842CBE" w:rsidTr="003A18DD">
        <w:trPr>
          <w:trHeight w:val="493"/>
        </w:trPr>
        <w:tc>
          <w:tcPr>
            <w:tcW w:w="2738" w:type="dxa"/>
            <w:tcBorders>
              <w:top w:val="nil"/>
              <w:left w:val="single" w:sz="8" w:space="0" w:color="auto"/>
              <w:bottom w:val="single" w:sz="8" w:space="0" w:color="auto"/>
              <w:right w:val="nil"/>
            </w:tcBorders>
            <w:shd w:val="clear" w:color="auto" w:fill="auto"/>
            <w:noWrap/>
            <w:vAlign w:val="bottom"/>
            <w:hideMark/>
          </w:tcPr>
          <w:p w:rsidR="00D17FC3" w:rsidRPr="00842CBE" w:rsidRDefault="00D17FC3" w:rsidP="003A18DD">
            <w:pPr>
              <w:rPr>
                <w:rFonts w:ascii="Verdana" w:eastAsia="Times New Roman" w:hAnsi="Verdana" w:cs="Arial"/>
                <w:b/>
                <w:bCs/>
                <w:sz w:val="14"/>
                <w:szCs w:val="14"/>
                <w:lang w:eastAsia="es-CO"/>
              </w:rPr>
            </w:pPr>
            <w:r w:rsidRPr="00842CBE">
              <w:rPr>
                <w:rFonts w:ascii="Verdana" w:eastAsia="Times New Roman" w:hAnsi="Verdana" w:cs="Arial"/>
                <w:b/>
                <w:bCs/>
                <w:sz w:val="14"/>
                <w:szCs w:val="14"/>
                <w:lang w:eastAsia="es-CO"/>
              </w:rPr>
              <w:t>PORCENTAJE COBERTURA EFECTIVA</w:t>
            </w:r>
          </w:p>
        </w:tc>
        <w:tc>
          <w:tcPr>
            <w:tcW w:w="0" w:type="auto"/>
            <w:tcBorders>
              <w:top w:val="nil"/>
              <w:left w:val="single" w:sz="4" w:space="0" w:color="auto"/>
              <w:bottom w:val="single" w:sz="8" w:space="0" w:color="auto"/>
              <w:right w:val="single" w:sz="4" w:space="0" w:color="auto"/>
            </w:tcBorders>
            <w:shd w:val="clear" w:color="000000" w:fill="92CDDC"/>
            <w:noWrap/>
            <w:vAlign w:val="bottom"/>
            <w:hideMark/>
          </w:tcPr>
          <w:p w:rsidR="00D17FC3" w:rsidRPr="00842CBE" w:rsidRDefault="00D17FC3" w:rsidP="003A18DD">
            <w:pPr>
              <w:jc w:val="right"/>
              <w:rPr>
                <w:rFonts w:ascii="Verdana" w:eastAsia="Times New Roman" w:hAnsi="Verdana" w:cs="Arial"/>
                <w:b/>
                <w:bCs/>
                <w:sz w:val="14"/>
                <w:szCs w:val="14"/>
                <w:lang w:eastAsia="es-CO"/>
              </w:rPr>
            </w:pPr>
            <w:r w:rsidRPr="00842CBE">
              <w:rPr>
                <w:rFonts w:ascii="Verdana" w:eastAsia="Times New Roman" w:hAnsi="Verdana" w:cs="Arial"/>
                <w:b/>
                <w:bCs/>
                <w:sz w:val="14"/>
                <w:szCs w:val="14"/>
                <w:lang w:eastAsia="es-CO"/>
              </w:rPr>
              <w:t>94.49%</w:t>
            </w:r>
          </w:p>
        </w:tc>
        <w:tc>
          <w:tcPr>
            <w:tcW w:w="0" w:type="auto"/>
            <w:tcBorders>
              <w:top w:val="nil"/>
              <w:left w:val="nil"/>
              <w:bottom w:val="single" w:sz="8" w:space="0" w:color="auto"/>
              <w:right w:val="single" w:sz="4" w:space="0" w:color="auto"/>
            </w:tcBorders>
            <w:shd w:val="clear" w:color="000000" w:fill="92CDDC"/>
            <w:noWrap/>
            <w:vAlign w:val="bottom"/>
            <w:hideMark/>
          </w:tcPr>
          <w:p w:rsidR="00D17FC3" w:rsidRPr="00842CBE" w:rsidRDefault="00D17FC3" w:rsidP="003A18DD">
            <w:pPr>
              <w:jc w:val="right"/>
              <w:rPr>
                <w:rFonts w:ascii="Verdana" w:eastAsia="Times New Roman" w:hAnsi="Verdana" w:cs="Arial"/>
                <w:b/>
                <w:bCs/>
                <w:sz w:val="14"/>
                <w:szCs w:val="14"/>
                <w:lang w:eastAsia="es-CO"/>
              </w:rPr>
            </w:pPr>
            <w:r w:rsidRPr="00842CBE">
              <w:rPr>
                <w:rFonts w:ascii="Verdana" w:eastAsia="Times New Roman" w:hAnsi="Verdana" w:cs="Arial"/>
                <w:b/>
                <w:bCs/>
                <w:sz w:val="14"/>
                <w:szCs w:val="14"/>
                <w:lang w:eastAsia="es-CO"/>
              </w:rPr>
              <w:t>94.15%</w:t>
            </w:r>
          </w:p>
        </w:tc>
        <w:tc>
          <w:tcPr>
            <w:tcW w:w="0" w:type="auto"/>
            <w:tcBorders>
              <w:top w:val="nil"/>
              <w:left w:val="nil"/>
              <w:bottom w:val="single" w:sz="8" w:space="0" w:color="auto"/>
              <w:right w:val="single" w:sz="4" w:space="0" w:color="auto"/>
            </w:tcBorders>
            <w:shd w:val="clear" w:color="000000" w:fill="92CDDC"/>
            <w:noWrap/>
            <w:vAlign w:val="bottom"/>
            <w:hideMark/>
          </w:tcPr>
          <w:p w:rsidR="00D17FC3" w:rsidRPr="00842CBE" w:rsidRDefault="00D17FC3" w:rsidP="003A18DD">
            <w:pPr>
              <w:jc w:val="right"/>
              <w:rPr>
                <w:rFonts w:ascii="Verdana" w:eastAsia="Times New Roman" w:hAnsi="Verdana" w:cs="Arial"/>
                <w:b/>
                <w:bCs/>
                <w:sz w:val="14"/>
                <w:szCs w:val="14"/>
                <w:lang w:eastAsia="es-CO"/>
              </w:rPr>
            </w:pPr>
            <w:r w:rsidRPr="00842CBE">
              <w:rPr>
                <w:rFonts w:ascii="Verdana" w:eastAsia="Times New Roman" w:hAnsi="Verdana" w:cs="Arial"/>
                <w:b/>
                <w:bCs/>
                <w:sz w:val="14"/>
                <w:szCs w:val="14"/>
                <w:lang w:eastAsia="es-CO"/>
              </w:rPr>
              <w:t>94.88%</w:t>
            </w:r>
          </w:p>
        </w:tc>
        <w:tc>
          <w:tcPr>
            <w:tcW w:w="0" w:type="auto"/>
            <w:tcBorders>
              <w:top w:val="nil"/>
              <w:left w:val="nil"/>
              <w:bottom w:val="single" w:sz="8" w:space="0" w:color="auto"/>
              <w:right w:val="single" w:sz="4" w:space="0" w:color="auto"/>
            </w:tcBorders>
            <w:shd w:val="clear" w:color="000000" w:fill="92CDDC"/>
            <w:noWrap/>
            <w:vAlign w:val="bottom"/>
            <w:hideMark/>
          </w:tcPr>
          <w:p w:rsidR="00D17FC3" w:rsidRPr="00842CBE" w:rsidRDefault="00D17FC3" w:rsidP="003A18DD">
            <w:pPr>
              <w:jc w:val="right"/>
              <w:rPr>
                <w:rFonts w:ascii="Verdana" w:eastAsia="Times New Roman" w:hAnsi="Verdana" w:cs="Arial"/>
                <w:b/>
                <w:bCs/>
                <w:sz w:val="14"/>
                <w:szCs w:val="14"/>
                <w:lang w:eastAsia="es-CO"/>
              </w:rPr>
            </w:pPr>
            <w:r w:rsidRPr="00842CBE">
              <w:rPr>
                <w:rFonts w:ascii="Verdana" w:eastAsia="Times New Roman" w:hAnsi="Verdana" w:cs="Arial"/>
                <w:b/>
                <w:bCs/>
                <w:sz w:val="14"/>
                <w:szCs w:val="14"/>
                <w:lang w:eastAsia="es-CO"/>
              </w:rPr>
              <w:t>95.48%</w:t>
            </w:r>
          </w:p>
        </w:tc>
        <w:tc>
          <w:tcPr>
            <w:tcW w:w="0" w:type="auto"/>
            <w:tcBorders>
              <w:top w:val="nil"/>
              <w:left w:val="nil"/>
              <w:bottom w:val="single" w:sz="8" w:space="0" w:color="auto"/>
              <w:right w:val="single" w:sz="4" w:space="0" w:color="auto"/>
            </w:tcBorders>
            <w:shd w:val="clear" w:color="000000" w:fill="92CDDC"/>
            <w:noWrap/>
            <w:vAlign w:val="bottom"/>
            <w:hideMark/>
          </w:tcPr>
          <w:p w:rsidR="00D17FC3" w:rsidRPr="00842CBE" w:rsidRDefault="00D17FC3" w:rsidP="003A18DD">
            <w:pPr>
              <w:jc w:val="right"/>
              <w:rPr>
                <w:rFonts w:ascii="Verdana" w:eastAsia="Times New Roman" w:hAnsi="Verdana" w:cs="Arial"/>
                <w:b/>
                <w:bCs/>
                <w:sz w:val="14"/>
                <w:szCs w:val="14"/>
                <w:lang w:eastAsia="es-CO"/>
              </w:rPr>
            </w:pPr>
            <w:r w:rsidRPr="00842CBE">
              <w:rPr>
                <w:rFonts w:ascii="Verdana" w:eastAsia="Times New Roman" w:hAnsi="Verdana" w:cs="Arial"/>
                <w:b/>
                <w:bCs/>
                <w:sz w:val="14"/>
                <w:szCs w:val="14"/>
                <w:lang w:eastAsia="es-CO"/>
              </w:rPr>
              <w:t>96.08%</w:t>
            </w:r>
          </w:p>
        </w:tc>
        <w:tc>
          <w:tcPr>
            <w:tcW w:w="0" w:type="auto"/>
            <w:tcBorders>
              <w:top w:val="nil"/>
              <w:left w:val="nil"/>
              <w:bottom w:val="single" w:sz="8" w:space="0" w:color="auto"/>
              <w:right w:val="single" w:sz="4" w:space="0" w:color="auto"/>
            </w:tcBorders>
            <w:shd w:val="clear" w:color="000000" w:fill="92CDDC"/>
            <w:noWrap/>
            <w:vAlign w:val="bottom"/>
            <w:hideMark/>
          </w:tcPr>
          <w:p w:rsidR="00D17FC3" w:rsidRPr="00842CBE" w:rsidRDefault="00D17FC3" w:rsidP="003A18DD">
            <w:pPr>
              <w:jc w:val="right"/>
              <w:rPr>
                <w:rFonts w:ascii="Verdana" w:eastAsia="Times New Roman" w:hAnsi="Verdana" w:cs="Arial"/>
                <w:b/>
                <w:bCs/>
                <w:sz w:val="14"/>
                <w:szCs w:val="14"/>
                <w:lang w:eastAsia="es-CO"/>
              </w:rPr>
            </w:pPr>
            <w:r w:rsidRPr="00842CBE">
              <w:rPr>
                <w:rFonts w:ascii="Verdana" w:eastAsia="Times New Roman" w:hAnsi="Verdana" w:cs="Arial"/>
                <w:b/>
                <w:bCs/>
                <w:sz w:val="14"/>
                <w:szCs w:val="14"/>
                <w:lang w:eastAsia="es-CO"/>
              </w:rPr>
              <w:t>95.31%</w:t>
            </w:r>
          </w:p>
        </w:tc>
        <w:tc>
          <w:tcPr>
            <w:tcW w:w="0" w:type="auto"/>
            <w:tcBorders>
              <w:top w:val="nil"/>
              <w:left w:val="nil"/>
              <w:bottom w:val="single" w:sz="8" w:space="0" w:color="auto"/>
              <w:right w:val="single" w:sz="4" w:space="0" w:color="auto"/>
            </w:tcBorders>
            <w:shd w:val="clear" w:color="000000" w:fill="92CDDC"/>
            <w:noWrap/>
            <w:vAlign w:val="bottom"/>
            <w:hideMark/>
          </w:tcPr>
          <w:p w:rsidR="00D17FC3" w:rsidRPr="00842CBE" w:rsidRDefault="00D17FC3" w:rsidP="003A18DD">
            <w:pPr>
              <w:jc w:val="right"/>
              <w:rPr>
                <w:rFonts w:ascii="Verdana" w:eastAsia="Times New Roman" w:hAnsi="Verdana" w:cs="Arial"/>
                <w:b/>
                <w:bCs/>
                <w:sz w:val="14"/>
                <w:szCs w:val="14"/>
                <w:lang w:eastAsia="es-CO"/>
              </w:rPr>
            </w:pPr>
            <w:r w:rsidRPr="00842CBE">
              <w:rPr>
                <w:rFonts w:ascii="Verdana" w:eastAsia="Times New Roman" w:hAnsi="Verdana" w:cs="Arial"/>
                <w:b/>
                <w:bCs/>
                <w:sz w:val="14"/>
                <w:szCs w:val="14"/>
                <w:lang w:eastAsia="es-CO"/>
              </w:rPr>
              <w:t>95.66%</w:t>
            </w:r>
          </w:p>
        </w:tc>
        <w:tc>
          <w:tcPr>
            <w:tcW w:w="0" w:type="auto"/>
            <w:tcBorders>
              <w:top w:val="nil"/>
              <w:left w:val="nil"/>
              <w:bottom w:val="single" w:sz="8" w:space="0" w:color="auto"/>
              <w:right w:val="single" w:sz="4" w:space="0" w:color="auto"/>
            </w:tcBorders>
            <w:shd w:val="clear" w:color="000000" w:fill="92CDDC"/>
            <w:noWrap/>
            <w:vAlign w:val="bottom"/>
            <w:hideMark/>
          </w:tcPr>
          <w:p w:rsidR="00D17FC3" w:rsidRPr="00842CBE" w:rsidRDefault="00D17FC3" w:rsidP="003A18DD">
            <w:pPr>
              <w:jc w:val="right"/>
              <w:rPr>
                <w:rFonts w:ascii="Verdana" w:eastAsia="Times New Roman" w:hAnsi="Verdana" w:cs="Arial"/>
                <w:b/>
                <w:bCs/>
                <w:sz w:val="14"/>
                <w:szCs w:val="14"/>
                <w:lang w:eastAsia="es-CO"/>
              </w:rPr>
            </w:pPr>
            <w:r w:rsidRPr="00842CBE">
              <w:rPr>
                <w:rFonts w:ascii="Verdana" w:eastAsia="Times New Roman" w:hAnsi="Verdana" w:cs="Arial"/>
                <w:b/>
                <w:bCs/>
                <w:sz w:val="14"/>
                <w:szCs w:val="14"/>
                <w:lang w:eastAsia="es-CO"/>
              </w:rPr>
              <w:t>96.38%</w:t>
            </w:r>
          </w:p>
        </w:tc>
        <w:tc>
          <w:tcPr>
            <w:tcW w:w="0" w:type="auto"/>
            <w:tcBorders>
              <w:top w:val="nil"/>
              <w:left w:val="nil"/>
              <w:bottom w:val="single" w:sz="8" w:space="0" w:color="auto"/>
              <w:right w:val="single" w:sz="4" w:space="0" w:color="auto"/>
            </w:tcBorders>
            <w:shd w:val="clear" w:color="000000" w:fill="92CDDC"/>
            <w:noWrap/>
            <w:vAlign w:val="bottom"/>
            <w:hideMark/>
          </w:tcPr>
          <w:p w:rsidR="00D17FC3" w:rsidRPr="00842CBE" w:rsidRDefault="00D17FC3" w:rsidP="003A18DD">
            <w:pPr>
              <w:jc w:val="right"/>
              <w:rPr>
                <w:rFonts w:ascii="Verdana" w:eastAsia="Times New Roman" w:hAnsi="Verdana" w:cs="Arial"/>
                <w:b/>
                <w:bCs/>
                <w:sz w:val="14"/>
                <w:szCs w:val="14"/>
                <w:lang w:eastAsia="es-CO"/>
              </w:rPr>
            </w:pPr>
            <w:r w:rsidRPr="00842CBE">
              <w:rPr>
                <w:rFonts w:ascii="Verdana" w:eastAsia="Times New Roman" w:hAnsi="Verdana" w:cs="Arial"/>
                <w:b/>
                <w:bCs/>
                <w:sz w:val="14"/>
                <w:szCs w:val="14"/>
                <w:lang w:eastAsia="es-CO"/>
              </w:rPr>
              <w:t>96.91%</w:t>
            </w:r>
          </w:p>
        </w:tc>
        <w:tc>
          <w:tcPr>
            <w:tcW w:w="566" w:type="dxa"/>
            <w:tcBorders>
              <w:top w:val="nil"/>
              <w:left w:val="nil"/>
              <w:bottom w:val="single" w:sz="8" w:space="0" w:color="auto"/>
              <w:right w:val="single" w:sz="4" w:space="0" w:color="auto"/>
            </w:tcBorders>
            <w:shd w:val="clear" w:color="000000" w:fill="92CDDC"/>
            <w:noWrap/>
            <w:vAlign w:val="bottom"/>
            <w:hideMark/>
          </w:tcPr>
          <w:p w:rsidR="00D17FC3" w:rsidRPr="00842CBE" w:rsidRDefault="00D17FC3" w:rsidP="003A18DD">
            <w:pPr>
              <w:jc w:val="right"/>
              <w:rPr>
                <w:rFonts w:ascii="Verdana" w:eastAsia="Times New Roman" w:hAnsi="Verdana" w:cs="Arial"/>
                <w:b/>
                <w:bCs/>
                <w:sz w:val="14"/>
                <w:szCs w:val="14"/>
                <w:lang w:eastAsia="es-CO"/>
              </w:rPr>
            </w:pPr>
            <w:r w:rsidRPr="00842CBE">
              <w:rPr>
                <w:rFonts w:ascii="Verdana" w:eastAsia="Times New Roman" w:hAnsi="Verdana" w:cs="Arial"/>
                <w:b/>
                <w:bCs/>
                <w:sz w:val="14"/>
                <w:szCs w:val="14"/>
                <w:lang w:eastAsia="es-CO"/>
              </w:rPr>
              <w:t>96.56%</w:t>
            </w:r>
          </w:p>
        </w:tc>
        <w:tc>
          <w:tcPr>
            <w:tcW w:w="721" w:type="dxa"/>
            <w:tcBorders>
              <w:top w:val="nil"/>
              <w:left w:val="nil"/>
              <w:bottom w:val="single" w:sz="8" w:space="0" w:color="auto"/>
              <w:right w:val="single" w:sz="4" w:space="0" w:color="auto"/>
            </w:tcBorders>
            <w:shd w:val="clear" w:color="000000" w:fill="92CDDC"/>
            <w:noWrap/>
            <w:vAlign w:val="bottom"/>
            <w:hideMark/>
          </w:tcPr>
          <w:p w:rsidR="00D17FC3" w:rsidRPr="00842CBE" w:rsidRDefault="00D17FC3" w:rsidP="003A18DD">
            <w:pPr>
              <w:jc w:val="right"/>
              <w:rPr>
                <w:rFonts w:ascii="Verdana" w:eastAsia="Times New Roman" w:hAnsi="Verdana" w:cs="Arial"/>
                <w:b/>
                <w:bCs/>
                <w:sz w:val="14"/>
                <w:szCs w:val="14"/>
                <w:lang w:eastAsia="es-CO"/>
              </w:rPr>
            </w:pPr>
            <w:r w:rsidRPr="00842CBE">
              <w:rPr>
                <w:rFonts w:ascii="Verdana" w:eastAsia="Times New Roman" w:hAnsi="Verdana" w:cs="Arial"/>
                <w:b/>
                <w:bCs/>
                <w:sz w:val="14"/>
                <w:szCs w:val="14"/>
                <w:lang w:eastAsia="es-CO"/>
              </w:rPr>
              <w:t>96.46%</w:t>
            </w:r>
          </w:p>
        </w:tc>
        <w:tc>
          <w:tcPr>
            <w:tcW w:w="754" w:type="dxa"/>
            <w:tcBorders>
              <w:top w:val="nil"/>
              <w:left w:val="nil"/>
              <w:bottom w:val="single" w:sz="8" w:space="0" w:color="auto"/>
              <w:right w:val="single" w:sz="8" w:space="0" w:color="auto"/>
            </w:tcBorders>
            <w:shd w:val="clear" w:color="000000" w:fill="92CDDC"/>
            <w:noWrap/>
            <w:vAlign w:val="bottom"/>
            <w:hideMark/>
          </w:tcPr>
          <w:p w:rsidR="00D17FC3" w:rsidRPr="00842CBE" w:rsidRDefault="00D17FC3" w:rsidP="003A18DD">
            <w:pPr>
              <w:jc w:val="right"/>
              <w:rPr>
                <w:rFonts w:ascii="Verdana" w:eastAsia="Times New Roman" w:hAnsi="Verdana" w:cs="Arial"/>
                <w:b/>
                <w:bCs/>
                <w:sz w:val="14"/>
                <w:szCs w:val="14"/>
                <w:lang w:eastAsia="es-CO"/>
              </w:rPr>
            </w:pPr>
            <w:r w:rsidRPr="00842CBE">
              <w:rPr>
                <w:rFonts w:ascii="Verdana" w:eastAsia="Times New Roman" w:hAnsi="Verdana" w:cs="Arial"/>
                <w:b/>
                <w:bCs/>
                <w:sz w:val="14"/>
                <w:szCs w:val="14"/>
                <w:lang w:eastAsia="es-CO"/>
              </w:rPr>
              <w:t>94.92%</w:t>
            </w:r>
          </w:p>
        </w:tc>
      </w:tr>
      <w:bookmarkEnd w:id="147"/>
    </w:tbl>
    <w:p w:rsidR="00D17FC3" w:rsidRDefault="00D17FC3" w:rsidP="00D17FC3">
      <w:pPr>
        <w:jc w:val="both"/>
        <w:rPr>
          <w:rFonts w:ascii="Verdana" w:eastAsia="Calibri" w:hAnsi="Verdana"/>
          <w:sz w:val="18"/>
          <w:szCs w:val="18"/>
          <w:lang w:eastAsia="es-CO"/>
        </w:rPr>
      </w:pPr>
    </w:p>
    <w:p w:rsidR="00D17FC3" w:rsidRPr="00842CBE" w:rsidRDefault="00D17FC3" w:rsidP="00D17FC3">
      <w:pPr>
        <w:jc w:val="both"/>
        <w:rPr>
          <w:rFonts w:ascii="Verdana" w:eastAsia="Calibri" w:hAnsi="Verdana"/>
          <w:sz w:val="18"/>
          <w:szCs w:val="18"/>
          <w:lang w:eastAsia="es-CO"/>
        </w:rPr>
      </w:pPr>
      <w:r w:rsidRPr="00842CBE">
        <w:rPr>
          <w:rFonts w:ascii="Verdana" w:eastAsia="Calibri" w:hAnsi="Verdana"/>
          <w:sz w:val="18"/>
          <w:szCs w:val="18"/>
          <w:lang w:eastAsia="es-CO"/>
        </w:rPr>
        <w:t xml:space="preserve">De tal manera que finalizando el último semestre de 2017 se adelantó la ejecución del contrato 0107.17 para la compra de 600 equipos de medición, los cuales iniciaron su proceso de venta y financiación en el mes de enero de 2018, por lo tanto estos nuevos resultados en la </w:t>
      </w:r>
      <w:proofErr w:type="spellStart"/>
      <w:r w:rsidRPr="00842CBE">
        <w:rPr>
          <w:rFonts w:ascii="Verdana" w:eastAsia="Calibri" w:hAnsi="Verdana"/>
          <w:sz w:val="18"/>
          <w:szCs w:val="18"/>
          <w:lang w:eastAsia="es-CO"/>
        </w:rPr>
        <w:t>micromedición</w:t>
      </w:r>
      <w:proofErr w:type="spellEnd"/>
      <w:r w:rsidRPr="00842CBE">
        <w:rPr>
          <w:rFonts w:ascii="Verdana" w:eastAsia="Calibri" w:hAnsi="Verdana"/>
          <w:sz w:val="18"/>
          <w:szCs w:val="18"/>
          <w:lang w:eastAsia="es-CO"/>
        </w:rPr>
        <w:t xml:space="preserve"> se verán reflejados durante el primer trimestre del año en curso. </w:t>
      </w:r>
    </w:p>
    <w:p w:rsidR="00D17FC3" w:rsidRPr="00842CBE" w:rsidRDefault="00D17FC3" w:rsidP="00D17FC3">
      <w:pPr>
        <w:jc w:val="both"/>
        <w:rPr>
          <w:rFonts w:ascii="Verdana" w:eastAsia="Calibri" w:hAnsi="Verdana"/>
          <w:sz w:val="18"/>
          <w:szCs w:val="18"/>
          <w:lang w:eastAsia="es-CO"/>
        </w:rPr>
      </w:pPr>
    </w:p>
    <w:p w:rsidR="00D17FC3" w:rsidRDefault="00D17FC3" w:rsidP="009546E6">
      <w:pPr>
        <w:jc w:val="both"/>
        <w:rPr>
          <w:rFonts w:ascii="Verdana" w:hAnsi="Verdana"/>
          <w:sz w:val="18"/>
          <w:szCs w:val="18"/>
        </w:rPr>
      </w:pPr>
    </w:p>
    <w:p w:rsidR="0001396E" w:rsidRDefault="0001396E" w:rsidP="009546E6">
      <w:pPr>
        <w:jc w:val="both"/>
        <w:rPr>
          <w:rFonts w:ascii="Verdana" w:hAnsi="Verdana"/>
          <w:sz w:val="18"/>
          <w:szCs w:val="18"/>
        </w:rPr>
      </w:pPr>
    </w:p>
    <w:p w:rsidR="0001396E" w:rsidRDefault="0001396E" w:rsidP="009546E6">
      <w:pPr>
        <w:jc w:val="both"/>
        <w:rPr>
          <w:rFonts w:ascii="Verdana" w:hAnsi="Verdana"/>
          <w:sz w:val="18"/>
          <w:szCs w:val="18"/>
        </w:rPr>
      </w:pPr>
    </w:p>
    <w:p w:rsidR="0001396E" w:rsidRDefault="0001396E" w:rsidP="009546E6">
      <w:pPr>
        <w:jc w:val="both"/>
        <w:rPr>
          <w:rFonts w:ascii="Verdana" w:hAnsi="Verdana"/>
          <w:sz w:val="18"/>
          <w:szCs w:val="18"/>
        </w:rPr>
      </w:pPr>
    </w:p>
    <w:p w:rsidR="0001396E" w:rsidRDefault="0001396E" w:rsidP="009546E6">
      <w:pPr>
        <w:jc w:val="both"/>
        <w:rPr>
          <w:rFonts w:ascii="Verdana" w:hAnsi="Verdana"/>
          <w:sz w:val="18"/>
          <w:szCs w:val="18"/>
        </w:rPr>
      </w:pPr>
    </w:p>
    <w:p w:rsidR="0001396E" w:rsidRDefault="0001396E" w:rsidP="009546E6">
      <w:pPr>
        <w:jc w:val="both"/>
        <w:rPr>
          <w:rFonts w:ascii="Verdana" w:hAnsi="Verdana"/>
          <w:sz w:val="18"/>
          <w:szCs w:val="18"/>
        </w:rPr>
      </w:pPr>
    </w:p>
    <w:p w:rsidR="0001396E" w:rsidRDefault="0001396E" w:rsidP="009546E6">
      <w:pPr>
        <w:jc w:val="both"/>
        <w:rPr>
          <w:rFonts w:ascii="Verdana" w:hAnsi="Verdana"/>
          <w:sz w:val="18"/>
          <w:szCs w:val="18"/>
        </w:rPr>
      </w:pPr>
    </w:p>
    <w:p w:rsidR="0001396E" w:rsidRDefault="0001396E" w:rsidP="009546E6">
      <w:pPr>
        <w:jc w:val="both"/>
        <w:rPr>
          <w:rFonts w:ascii="Verdana" w:hAnsi="Verdana"/>
          <w:sz w:val="18"/>
          <w:szCs w:val="18"/>
        </w:rPr>
      </w:pPr>
    </w:p>
    <w:p w:rsidR="0001396E" w:rsidRDefault="0001396E" w:rsidP="009546E6">
      <w:pPr>
        <w:jc w:val="both"/>
        <w:rPr>
          <w:rFonts w:ascii="Verdana" w:hAnsi="Verdana"/>
          <w:sz w:val="18"/>
          <w:szCs w:val="18"/>
        </w:rPr>
      </w:pPr>
    </w:p>
    <w:p w:rsidR="0001396E" w:rsidRDefault="0001396E" w:rsidP="009546E6">
      <w:pPr>
        <w:jc w:val="both"/>
        <w:rPr>
          <w:rFonts w:ascii="Verdana" w:hAnsi="Verdana"/>
          <w:sz w:val="18"/>
          <w:szCs w:val="18"/>
        </w:rPr>
      </w:pPr>
    </w:p>
    <w:p w:rsidR="0001396E" w:rsidRDefault="0001396E" w:rsidP="009546E6">
      <w:pPr>
        <w:jc w:val="both"/>
        <w:rPr>
          <w:rFonts w:ascii="Verdana" w:hAnsi="Verdana"/>
          <w:sz w:val="18"/>
          <w:szCs w:val="18"/>
        </w:rPr>
      </w:pPr>
    </w:p>
    <w:p w:rsidR="0001396E" w:rsidRDefault="0001396E" w:rsidP="009546E6">
      <w:pPr>
        <w:jc w:val="both"/>
        <w:rPr>
          <w:rFonts w:ascii="Verdana" w:hAnsi="Verdana"/>
          <w:sz w:val="18"/>
          <w:szCs w:val="18"/>
        </w:rPr>
      </w:pPr>
    </w:p>
    <w:p w:rsidR="0001396E" w:rsidRDefault="0001396E" w:rsidP="009546E6">
      <w:pPr>
        <w:jc w:val="both"/>
        <w:rPr>
          <w:rFonts w:ascii="Verdana" w:hAnsi="Verdana"/>
          <w:sz w:val="18"/>
          <w:szCs w:val="18"/>
        </w:rPr>
      </w:pPr>
    </w:p>
    <w:p w:rsidR="0001396E" w:rsidRPr="00D17FC3" w:rsidRDefault="0001396E" w:rsidP="009546E6">
      <w:pPr>
        <w:jc w:val="both"/>
        <w:rPr>
          <w:rFonts w:ascii="Verdana" w:hAnsi="Verdana"/>
          <w:sz w:val="18"/>
          <w:szCs w:val="18"/>
        </w:rPr>
      </w:pPr>
    </w:p>
    <w:p w:rsidR="00946B07" w:rsidRPr="00BA6AE6" w:rsidRDefault="00BA6AE6" w:rsidP="00BA6AE6">
      <w:pPr>
        <w:jc w:val="center"/>
        <w:rPr>
          <w:rFonts w:ascii="Verdana" w:hAnsi="Verdana"/>
          <w:b/>
          <w:sz w:val="18"/>
          <w:szCs w:val="18"/>
        </w:rPr>
      </w:pPr>
      <w:r>
        <w:rPr>
          <w:rFonts w:ascii="Verdana" w:hAnsi="Verdana"/>
          <w:b/>
          <w:sz w:val="18"/>
          <w:szCs w:val="18"/>
        </w:rPr>
        <w:t>VIII. EFICIENCIA EN LA ATENCIÓN AL CLIENTE</w:t>
      </w:r>
    </w:p>
    <w:p w:rsidR="00946B07" w:rsidRPr="00D17FC3" w:rsidRDefault="00946B07" w:rsidP="009546E6">
      <w:pPr>
        <w:jc w:val="both"/>
        <w:rPr>
          <w:rFonts w:ascii="Verdana" w:hAnsi="Verdana"/>
          <w:sz w:val="18"/>
          <w:szCs w:val="18"/>
        </w:rPr>
      </w:pPr>
    </w:p>
    <w:p w:rsidR="00946B07" w:rsidRDefault="00BA6AE6" w:rsidP="00753B5E">
      <w:pPr>
        <w:pStyle w:val="Prrafodelista"/>
        <w:numPr>
          <w:ilvl w:val="0"/>
          <w:numId w:val="51"/>
        </w:numPr>
        <w:jc w:val="both"/>
        <w:rPr>
          <w:rFonts w:ascii="Verdana" w:hAnsi="Verdana"/>
          <w:b/>
          <w:sz w:val="18"/>
          <w:szCs w:val="18"/>
        </w:rPr>
      </w:pPr>
      <w:r w:rsidRPr="00A904AD">
        <w:rPr>
          <w:rFonts w:ascii="Verdana" w:hAnsi="Verdana"/>
          <w:b/>
          <w:sz w:val="18"/>
          <w:szCs w:val="18"/>
        </w:rPr>
        <w:t>ASEGURAR LA RESOLUCIÓN SSPD DE PQR 54575 DE 2015</w:t>
      </w:r>
    </w:p>
    <w:p w:rsidR="00A904AD" w:rsidRDefault="00A904AD" w:rsidP="00A904AD">
      <w:pPr>
        <w:jc w:val="both"/>
        <w:rPr>
          <w:rFonts w:ascii="Verdana" w:hAnsi="Verdana"/>
          <w:b/>
          <w:sz w:val="18"/>
          <w:szCs w:val="18"/>
        </w:rPr>
      </w:pPr>
    </w:p>
    <w:p w:rsidR="00A904AD" w:rsidRPr="00817E1C" w:rsidRDefault="00A904AD" w:rsidP="00A904AD">
      <w:pPr>
        <w:jc w:val="both"/>
        <w:rPr>
          <w:rFonts w:ascii="Verdana" w:hAnsi="Verdana"/>
          <w:sz w:val="18"/>
          <w:szCs w:val="18"/>
          <w:lang w:val="es-ES"/>
        </w:rPr>
      </w:pPr>
      <w:r w:rsidRPr="00817E1C">
        <w:rPr>
          <w:rFonts w:ascii="Verdana" w:hAnsi="Verdana"/>
          <w:sz w:val="18"/>
          <w:szCs w:val="18"/>
          <w:lang w:val="es-ES"/>
        </w:rPr>
        <w:t>La Oficina de PQR, tiene la misión de recibir, atender, tramitar y responder las peticiones o reclamos y recursos verbales o escritos que presenten los usuarios, los suscriptores o los suscriptores potenciales en relación con el servicio o los servicios que presta la Empresa; garantizando la atención amable y oportuna.</w:t>
      </w:r>
    </w:p>
    <w:p w:rsidR="00A904AD" w:rsidRPr="00817E1C" w:rsidRDefault="00A904AD" w:rsidP="00A904AD">
      <w:pPr>
        <w:jc w:val="both"/>
        <w:rPr>
          <w:rFonts w:ascii="Verdana" w:hAnsi="Verdana"/>
          <w:sz w:val="18"/>
          <w:szCs w:val="18"/>
          <w:lang w:val="es-ES"/>
        </w:rPr>
      </w:pPr>
    </w:p>
    <w:p w:rsidR="00A904AD" w:rsidRPr="00817E1C" w:rsidRDefault="00A904AD" w:rsidP="00A904AD">
      <w:pPr>
        <w:jc w:val="both"/>
        <w:rPr>
          <w:rFonts w:ascii="Verdana" w:hAnsi="Verdana"/>
          <w:sz w:val="18"/>
          <w:szCs w:val="18"/>
          <w:lang w:val="es-ES"/>
        </w:rPr>
      </w:pPr>
      <w:r w:rsidRPr="00817E1C">
        <w:rPr>
          <w:rFonts w:ascii="Verdana" w:hAnsi="Verdana"/>
          <w:sz w:val="18"/>
          <w:szCs w:val="18"/>
          <w:lang w:val="es-ES"/>
        </w:rPr>
        <w:t>La unidad de PQR, es la encargada en darles contestación a todas las peticiones quejas y recursos a los usuarios en los términos de ley.</w:t>
      </w:r>
    </w:p>
    <w:p w:rsidR="00A904AD" w:rsidRPr="00817E1C" w:rsidRDefault="00A904AD" w:rsidP="00A904AD">
      <w:pPr>
        <w:rPr>
          <w:rFonts w:ascii="Verdana" w:hAnsi="Verdana"/>
          <w:sz w:val="18"/>
          <w:szCs w:val="18"/>
        </w:rPr>
      </w:pPr>
    </w:p>
    <w:p w:rsidR="00A904AD" w:rsidRPr="00817E1C" w:rsidRDefault="00A904AD" w:rsidP="00A904AD">
      <w:pPr>
        <w:pStyle w:val="NormalWeb"/>
        <w:shd w:val="clear" w:color="auto" w:fill="FFFFFF"/>
        <w:spacing w:before="0" w:beforeAutospacing="0" w:after="0" w:afterAutospacing="0"/>
        <w:contextualSpacing/>
        <w:jc w:val="both"/>
        <w:rPr>
          <w:rFonts w:ascii="Verdana" w:hAnsi="Verdana" w:cs="Arial"/>
          <w:i/>
          <w:color w:val="000000"/>
          <w:sz w:val="18"/>
          <w:szCs w:val="18"/>
        </w:rPr>
      </w:pPr>
      <w:r w:rsidRPr="00817E1C">
        <w:rPr>
          <w:rFonts w:ascii="Verdana" w:hAnsi="Verdana" w:cs="Arial"/>
          <w:bCs/>
          <w:color w:val="000000"/>
          <w:sz w:val="18"/>
          <w:szCs w:val="18"/>
        </w:rPr>
        <w:t>La Empresa está dando cumplimiento a lo contemplado</w:t>
      </w:r>
      <w:r w:rsidRPr="00817E1C">
        <w:rPr>
          <w:rFonts w:ascii="Verdana" w:hAnsi="Verdana" w:cs="Arial"/>
          <w:b/>
          <w:bCs/>
          <w:color w:val="000000"/>
          <w:sz w:val="18"/>
          <w:szCs w:val="18"/>
        </w:rPr>
        <w:t xml:space="preserve"> </w:t>
      </w:r>
      <w:r w:rsidRPr="00817E1C">
        <w:rPr>
          <w:rFonts w:ascii="Verdana" w:hAnsi="Verdana" w:cs="Arial"/>
          <w:bCs/>
          <w:color w:val="000000"/>
          <w:sz w:val="18"/>
          <w:szCs w:val="18"/>
        </w:rPr>
        <w:t>en el Artículo 76 de la ley 1474 de 2011 en relación a: “</w:t>
      </w:r>
      <w:r w:rsidRPr="00817E1C">
        <w:rPr>
          <w:rFonts w:ascii="Verdana" w:hAnsi="Verdana" w:cs="Arial"/>
          <w:b/>
          <w:bCs/>
          <w:i/>
          <w:iCs/>
          <w:color w:val="000000"/>
          <w:sz w:val="18"/>
          <w:szCs w:val="18"/>
        </w:rPr>
        <w:t>Oficina de Quejas, Sugerencias y Reclamos</w:t>
      </w:r>
      <w:r w:rsidRPr="00817E1C">
        <w:rPr>
          <w:rFonts w:ascii="Verdana" w:hAnsi="Verdana" w:cs="Arial"/>
          <w:bCs/>
          <w:i/>
          <w:color w:val="000000"/>
          <w:sz w:val="18"/>
          <w:szCs w:val="18"/>
        </w:rPr>
        <w:t>.</w:t>
      </w:r>
      <w:r w:rsidRPr="00817E1C">
        <w:rPr>
          <w:rStyle w:val="apple-converted-space"/>
          <w:rFonts w:ascii="Verdana" w:eastAsiaTheme="majorEastAsia" w:hAnsi="Verdana" w:cs="Arial"/>
          <w:i/>
          <w:color w:val="000000"/>
          <w:sz w:val="18"/>
          <w:szCs w:val="18"/>
        </w:rPr>
        <w:t> </w:t>
      </w:r>
      <w:hyperlink r:id="rId163" w:anchor="0" w:history="1">
        <w:r w:rsidRPr="00817E1C">
          <w:rPr>
            <w:rStyle w:val="Hipervnculo"/>
            <w:rFonts w:ascii="Verdana" w:eastAsiaTheme="majorEastAsia" w:hAnsi="Verdana" w:cs="Arial"/>
            <w:i/>
            <w:sz w:val="18"/>
            <w:szCs w:val="18"/>
          </w:rPr>
          <w:t>Reglamentado por el Decreto Nacional 2641 de 2012</w:t>
        </w:r>
      </w:hyperlink>
      <w:r w:rsidRPr="00817E1C">
        <w:rPr>
          <w:rFonts w:ascii="Verdana" w:hAnsi="Verdana" w:cs="Arial"/>
          <w:i/>
          <w:color w:val="000000"/>
          <w:sz w:val="18"/>
          <w:szCs w:val="18"/>
        </w:rPr>
        <w:t>. En toda entidad pública, deberá existir por lo menos una dependencia encargada de recibir, tramitar y resolver las quejas, sugerencias y reclamos que los ciudadanos formulen, y que se relacionen con el cumplimiento de la misión de la entidad.</w:t>
      </w:r>
    </w:p>
    <w:p w:rsidR="00A904AD" w:rsidRPr="00817E1C" w:rsidRDefault="00A904AD" w:rsidP="00A904AD">
      <w:pPr>
        <w:pStyle w:val="NormalWeb"/>
        <w:shd w:val="clear" w:color="auto" w:fill="FFFFFF"/>
        <w:spacing w:before="0" w:beforeAutospacing="0" w:after="0" w:afterAutospacing="0"/>
        <w:contextualSpacing/>
        <w:jc w:val="both"/>
        <w:rPr>
          <w:rFonts w:ascii="Verdana" w:hAnsi="Verdana" w:cs="Arial"/>
          <w:i/>
          <w:color w:val="000000"/>
          <w:sz w:val="18"/>
          <w:szCs w:val="18"/>
          <w:lang w:eastAsia="es-CO"/>
        </w:rPr>
      </w:pPr>
    </w:p>
    <w:p w:rsidR="00A904AD" w:rsidRPr="00817E1C" w:rsidRDefault="00A904AD" w:rsidP="00A904AD">
      <w:pPr>
        <w:pStyle w:val="NormalWeb"/>
        <w:shd w:val="clear" w:color="auto" w:fill="FFFFFF"/>
        <w:spacing w:before="0" w:beforeAutospacing="0" w:after="0" w:afterAutospacing="0"/>
        <w:contextualSpacing/>
        <w:jc w:val="both"/>
        <w:rPr>
          <w:rFonts w:ascii="Verdana" w:hAnsi="Verdana" w:cs="Arial"/>
          <w:i/>
          <w:color w:val="000000"/>
          <w:sz w:val="18"/>
          <w:szCs w:val="18"/>
        </w:rPr>
      </w:pPr>
      <w:r w:rsidRPr="00817E1C">
        <w:rPr>
          <w:rFonts w:ascii="Verdana" w:hAnsi="Verdana" w:cs="Arial"/>
          <w:i/>
          <w:color w:val="000000"/>
          <w:sz w:val="18"/>
          <w:szCs w:val="18"/>
        </w:rPr>
        <w:t>La oficina de control interno deberá vigilar que la atención se preste de acuerdo con las normas legales vigentes y rendirá a la administración de la entidad un informe semestral sobre el particular. En la página web principal de toda entidad pública deberá existir un link de quejas, sugerencias y reclamos de fácil acceso para que los ciudadanos realicen sus comentarios.</w:t>
      </w:r>
    </w:p>
    <w:p w:rsidR="00A904AD" w:rsidRPr="00817E1C" w:rsidRDefault="00A904AD" w:rsidP="00A904AD">
      <w:pPr>
        <w:pStyle w:val="NormalWeb"/>
        <w:shd w:val="clear" w:color="auto" w:fill="FFFFFF"/>
        <w:spacing w:before="0" w:beforeAutospacing="0" w:after="0" w:afterAutospacing="0"/>
        <w:contextualSpacing/>
        <w:jc w:val="both"/>
        <w:rPr>
          <w:rFonts w:ascii="Verdana" w:hAnsi="Verdana" w:cs="Arial"/>
          <w:i/>
          <w:color w:val="000000"/>
          <w:sz w:val="18"/>
          <w:szCs w:val="18"/>
        </w:rPr>
      </w:pPr>
    </w:p>
    <w:p w:rsidR="00A904AD" w:rsidRPr="00817E1C" w:rsidRDefault="00A904AD" w:rsidP="00A904AD">
      <w:pPr>
        <w:pStyle w:val="NormalWeb"/>
        <w:shd w:val="clear" w:color="auto" w:fill="FFFFFF"/>
        <w:spacing w:before="0" w:beforeAutospacing="0" w:after="0" w:afterAutospacing="0"/>
        <w:contextualSpacing/>
        <w:jc w:val="both"/>
        <w:rPr>
          <w:rFonts w:ascii="Verdana" w:hAnsi="Verdana" w:cs="Arial"/>
          <w:i/>
          <w:color w:val="000000"/>
          <w:sz w:val="18"/>
          <w:szCs w:val="18"/>
        </w:rPr>
      </w:pPr>
      <w:r w:rsidRPr="00817E1C">
        <w:rPr>
          <w:rFonts w:ascii="Verdana" w:hAnsi="Verdana" w:cs="Arial"/>
          <w:i/>
          <w:color w:val="000000"/>
          <w:sz w:val="18"/>
          <w:szCs w:val="18"/>
        </w:rPr>
        <w:t>Todas las entidades públicas deberán contar con un espacio en su página web principal para que los ciudadanos presenten quejas y denuncias de los actos de corrupción realizados por funcionarios de la entidad, y de los cuales tengan conocimiento, así como sugerencias que permitan realizar modificaciones a la manera como se presta el servicio público.</w:t>
      </w:r>
    </w:p>
    <w:p w:rsidR="00A904AD" w:rsidRPr="00817E1C" w:rsidRDefault="00A904AD" w:rsidP="00A904AD">
      <w:pPr>
        <w:pStyle w:val="NormalWeb"/>
        <w:shd w:val="clear" w:color="auto" w:fill="FFFFFF"/>
        <w:spacing w:before="0" w:beforeAutospacing="0" w:after="0" w:afterAutospacing="0"/>
        <w:contextualSpacing/>
        <w:jc w:val="both"/>
        <w:rPr>
          <w:rFonts w:ascii="Verdana" w:hAnsi="Verdana" w:cs="Arial"/>
          <w:i/>
          <w:color w:val="000000"/>
          <w:sz w:val="18"/>
          <w:szCs w:val="18"/>
        </w:rPr>
      </w:pPr>
    </w:p>
    <w:p w:rsidR="00A904AD" w:rsidRPr="00817E1C" w:rsidRDefault="00A904AD" w:rsidP="00A904AD">
      <w:pPr>
        <w:pStyle w:val="NormalWeb"/>
        <w:shd w:val="clear" w:color="auto" w:fill="FFFFFF"/>
        <w:spacing w:before="0" w:beforeAutospacing="0" w:after="0" w:afterAutospacing="0"/>
        <w:contextualSpacing/>
        <w:jc w:val="both"/>
        <w:rPr>
          <w:rFonts w:ascii="Verdana" w:hAnsi="Verdana" w:cs="Arial"/>
          <w:i/>
          <w:color w:val="000000"/>
          <w:sz w:val="18"/>
          <w:szCs w:val="18"/>
        </w:rPr>
      </w:pPr>
      <w:r w:rsidRPr="00817E1C">
        <w:rPr>
          <w:rFonts w:ascii="Verdana" w:hAnsi="Verdana" w:cs="Arial"/>
          <w:i/>
          <w:color w:val="000000"/>
          <w:sz w:val="18"/>
          <w:szCs w:val="18"/>
        </w:rPr>
        <w:t>Derogado por el art. 237, Decreto Nacional 019 de 2012. La oficina de quejas, sugerencias y reclamos será la encargada de conocer dichas quejas para realizar la investigación correspondiente en coordinación con el operador disciplinario interno, con el fin de iniciar las investigaciones a que hubiere lugar.</w:t>
      </w:r>
    </w:p>
    <w:p w:rsidR="00A904AD" w:rsidRPr="00817E1C" w:rsidRDefault="00A904AD" w:rsidP="00A904AD">
      <w:pPr>
        <w:pStyle w:val="NormalWeb"/>
        <w:shd w:val="clear" w:color="auto" w:fill="FFFFFF"/>
        <w:spacing w:before="0" w:beforeAutospacing="0" w:after="0" w:afterAutospacing="0"/>
        <w:contextualSpacing/>
        <w:jc w:val="both"/>
        <w:rPr>
          <w:rFonts w:ascii="Verdana" w:hAnsi="Verdana" w:cs="Arial"/>
          <w:i/>
          <w:color w:val="000000"/>
          <w:sz w:val="18"/>
          <w:szCs w:val="18"/>
        </w:rPr>
      </w:pPr>
    </w:p>
    <w:p w:rsidR="00A904AD" w:rsidRPr="00817E1C" w:rsidRDefault="00A904AD" w:rsidP="00A904AD">
      <w:pPr>
        <w:pStyle w:val="NormalWeb"/>
        <w:shd w:val="clear" w:color="auto" w:fill="FFFFFF"/>
        <w:spacing w:before="0" w:beforeAutospacing="0" w:after="0" w:afterAutospacing="0"/>
        <w:contextualSpacing/>
        <w:jc w:val="both"/>
        <w:rPr>
          <w:rFonts w:ascii="Verdana" w:hAnsi="Verdana" w:cs="Arial"/>
          <w:i/>
          <w:color w:val="000000"/>
          <w:sz w:val="18"/>
          <w:szCs w:val="18"/>
        </w:rPr>
      </w:pPr>
      <w:r w:rsidRPr="00817E1C">
        <w:rPr>
          <w:rFonts w:ascii="Verdana" w:hAnsi="Verdana" w:cs="Arial"/>
          <w:i/>
          <w:color w:val="000000"/>
          <w:sz w:val="18"/>
          <w:szCs w:val="18"/>
        </w:rPr>
        <w:t>El Programa Presidencial de Modernización, Eficiencia, Transparencia y Lucha contra la Corrupción señalará los estándares que deben cumplir las entidades públicas para dar cumplimiento a la presente norma.</w:t>
      </w:r>
    </w:p>
    <w:p w:rsidR="00A904AD" w:rsidRPr="00817E1C" w:rsidRDefault="00A904AD" w:rsidP="00A904AD">
      <w:pPr>
        <w:pStyle w:val="NormalWeb"/>
        <w:shd w:val="clear" w:color="auto" w:fill="FFFFFF"/>
        <w:spacing w:before="0" w:beforeAutospacing="0" w:after="0" w:afterAutospacing="0"/>
        <w:contextualSpacing/>
        <w:jc w:val="both"/>
        <w:rPr>
          <w:rFonts w:ascii="Verdana" w:hAnsi="Verdana" w:cs="Arial"/>
          <w:i/>
          <w:color w:val="000000"/>
          <w:sz w:val="18"/>
          <w:szCs w:val="18"/>
        </w:rPr>
      </w:pPr>
    </w:p>
    <w:p w:rsidR="00A904AD" w:rsidRPr="00817E1C" w:rsidRDefault="00A904AD" w:rsidP="00A904AD">
      <w:pPr>
        <w:pStyle w:val="NormalWeb"/>
        <w:shd w:val="clear" w:color="auto" w:fill="FFFFFF"/>
        <w:spacing w:before="0" w:beforeAutospacing="0" w:after="0" w:afterAutospacing="0"/>
        <w:contextualSpacing/>
        <w:jc w:val="both"/>
        <w:rPr>
          <w:rFonts w:ascii="Verdana" w:hAnsi="Verdana" w:cs="Arial"/>
          <w:color w:val="000000"/>
          <w:sz w:val="18"/>
          <w:szCs w:val="18"/>
        </w:rPr>
      </w:pPr>
      <w:r w:rsidRPr="00817E1C">
        <w:rPr>
          <w:rFonts w:ascii="Verdana" w:hAnsi="Verdana" w:cs="Arial"/>
          <w:b/>
          <w:bCs/>
          <w:i/>
          <w:color w:val="000000"/>
          <w:sz w:val="18"/>
          <w:szCs w:val="18"/>
        </w:rPr>
        <w:t>Parágrafo.</w:t>
      </w:r>
      <w:r w:rsidRPr="00817E1C">
        <w:rPr>
          <w:rStyle w:val="apple-converted-space"/>
          <w:rFonts w:ascii="Verdana" w:eastAsiaTheme="majorEastAsia" w:hAnsi="Verdana" w:cs="Arial"/>
          <w:i/>
          <w:color w:val="000000"/>
          <w:sz w:val="18"/>
          <w:szCs w:val="18"/>
        </w:rPr>
        <w:t> </w:t>
      </w:r>
      <w:r w:rsidRPr="00817E1C">
        <w:rPr>
          <w:rFonts w:ascii="Verdana" w:hAnsi="Verdana" w:cs="Arial"/>
          <w:i/>
          <w:color w:val="000000"/>
          <w:sz w:val="18"/>
          <w:szCs w:val="18"/>
        </w:rPr>
        <w:t>En aquellas entidades donde se tenga implementado un proceso de gestión de denuncias, quejas y reclamos, se podrán validar sus características contra los estándares exigidos por el Programa Presidencial de Modernización, Eficiencia, Transparencia y Lucha contra la Corrupción.</w:t>
      </w:r>
      <w:r w:rsidRPr="00817E1C">
        <w:rPr>
          <w:rFonts w:ascii="Verdana" w:hAnsi="Verdana" w:cs="Arial"/>
          <w:color w:val="000000"/>
          <w:sz w:val="18"/>
          <w:szCs w:val="18"/>
        </w:rPr>
        <w:t>” (Cursiva fuera de texto).</w:t>
      </w:r>
    </w:p>
    <w:p w:rsidR="00A904AD" w:rsidRPr="00817E1C" w:rsidRDefault="00A904AD" w:rsidP="00A904AD">
      <w:pPr>
        <w:rPr>
          <w:rFonts w:ascii="Verdana" w:hAnsi="Verdana"/>
          <w:sz w:val="18"/>
          <w:szCs w:val="18"/>
        </w:rPr>
      </w:pPr>
    </w:p>
    <w:p w:rsidR="00A904AD" w:rsidRPr="00817E1C" w:rsidRDefault="00A904AD" w:rsidP="00A904AD">
      <w:pPr>
        <w:jc w:val="both"/>
        <w:rPr>
          <w:rFonts w:ascii="Verdana" w:hAnsi="Verdana"/>
          <w:sz w:val="18"/>
          <w:szCs w:val="18"/>
        </w:rPr>
      </w:pPr>
      <w:r w:rsidRPr="00817E1C">
        <w:rPr>
          <w:rFonts w:ascii="Verdana" w:hAnsi="Verdana"/>
          <w:sz w:val="18"/>
          <w:szCs w:val="18"/>
        </w:rPr>
        <w:t>De conformidad con la circular externa No. 001 de 2011 del 20-10-2011 en su numeral 3 contempla: “</w:t>
      </w:r>
      <w:r w:rsidRPr="00817E1C">
        <w:rPr>
          <w:rFonts w:ascii="Verdana" w:hAnsi="Verdana"/>
          <w:i/>
          <w:sz w:val="18"/>
          <w:szCs w:val="18"/>
        </w:rPr>
        <w:t>Las entidades destinatarias de la presente circular dispondrán de un registro público organizado sobre los derechos de petición que le sean formulados, el cual contendrá, como mínimo, la siguiente información: El tema o asunto que origina la petición o la consulta, su fecha de recepción o radicación, el término para resolverla, la dependencia responsable del asunto, la fecha y número del oficio de respuesta. Este registro deberá ser publicado en la página web u otro medio que permita a la ciudadanía su consulta y seguimiento</w:t>
      </w:r>
      <w:r w:rsidRPr="00817E1C">
        <w:rPr>
          <w:rFonts w:ascii="Verdana" w:hAnsi="Verdana" w:cs="Arial"/>
          <w:i/>
          <w:color w:val="000000"/>
          <w:sz w:val="18"/>
          <w:szCs w:val="18"/>
          <w:lang w:val="es-MX"/>
        </w:rPr>
        <w:t>.</w:t>
      </w:r>
      <w:r w:rsidRPr="00817E1C">
        <w:rPr>
          <w:rFonts w:ascii="Verdana" w:hAnsi="Verdana" w:cs="Arial"/>
          <w:color w:val="000000"/>
          <w:sz w:val="18"/>
          <w:szCs w:val="18"/>
          <w:lang w:val="es-MX"/>
        </w:rPr>
        <w:t>” (</w:t>
      </w:r>
      <w:r w:rsidRPr="00817E1C">
        <w:rPr>
          <w:rFonts w:ascii="Verdana" w:hAnsi="Verdana" w:cs="Arial"/>
          <w:color w:val="000000"/>
          <w:sz w:val="18"/>
          <w:szCs w:val="18"/>
        </w:rPr>
        <w:t>Cursiva fuera de texto).</w:t>
      </w:r>
      <w:r w:rsidRPr="00817E1C">
        <w:rPr>
          <w:rFonts w:ascii="Verdana" w:hAnsi="Verdana"/>
          <w:i/>
          <w:sz w:val="18"/>
          <w:szCs w:val="18"/>
        </w:rPr>
        <w:t xml:space="preserve"> </w:t>
      </w:r>
      <w:r w:rsidRPr="00817E1C">
        <w:rPr>
          <w:rFonts w:ascii="Verdana" w:hAnsi="Verdana"/>
          <w:sz w:val="18"/>
          <w:szCs w:val="18"/>
        </w:rPr>
        <w:t xml:space="preserve"> </w:t>
      </w:r>
    </w:p>
    <w:p w:rsidR="00A904AD" w:rsidRPr="00817E1C" w:rsidRDefault="00A904AD" w:rsidP="00A904AD">
      <w:pPr>
        <w:jc w:val="both"/>
        <w:rPr>
          <w:rFonts w:ascii="Verdana" w:hAnsi="Verdana"/>
          <w:sz w:val="18"/>
          <w:szCs w:val="18"/>
        </w:rPr>
      </w:pPr>
    </w:p>
    <w:p w:rsidR="00A904AD" w:rsidRPr="00817E1C" w:rsidRDefault="00A904AD" w:rsidP="00A904AD">
      <w:pPr>
        <w:jc w:val="both"/>
        <w:rPr>
          <w:rFonts w:ascii="Verdana" w:hAnsi="Verdana"/>
          <w:sz w:val="18"/>
          <w:szCs w:val="18"/>
        </w:rPr>
      </w:pPr>
      <w:r w:rsidRPr="00817E1C">
        <w:rPr>
          <w:rFonts w:ascii="Verdana" w:hAnsi="Verdana"/>
          <w:sz w:val="18"/>
          <w:szCs w:val="18"/>
        </w:rPr>
        <w:t xml:space="preserve">Con la actualización de los procedimientos de PQR y el diseño de nuevos formatos y controles que permitirán garantizar el seguimiento de las PQR escritas y verbales presentadas por los suscriptores o usuarios, los cuales se encuentran publicados con sus respectivos formatos en la página web.  </w:t>
      </w:r>
    </w:p>
    <w:p w:rsidR="00A904AD" w:rsidRPr="00817E1C" w:rsidRDefault="00A904AD" w:rsidP="00A904AD">
      <w:pPr>
        <w:jc w:val="both"/>
        <w:rPr>
          <w:rFonts w:ascii="Verdana" w:hAnsi="Verdana"/>
          <w:sz w:val="18"/>
          <w:szCs w:val="18"/>
        </w:rPr>
      </w:pPr>
    </w:p>
    <w:p w:rsidR="00A904AD" w:rsidRPr="00817E1C" w:rsidRDefault="00A904AD" w:rsidP="00A904AD">
      <w:pPr>
        <w:jc w:val="both"/>
        <w:rPr>
          <w:rFonts w:ascii="Verdana" w:hAnsi="Verdana"/>
          <w:sz w:val="18"/>
          <w:szCs w:val="18"/>
        </w:rPr>
      </w:pPr>
      <w:r w:rsidRPr="00817E1C">
        <w:rPr>
          <w:rFonts w:ascii="Verdana" w:hAnsi="Verdana"/>
          <w:sz w:val="18"/>
          <w:szCs w:val="18"/>
        </w:rPr>
        <w:t>Con la ley 1712 del 06 de marzo de 2014 “</w:t>
      </w:r>
      <w:r w:rsidRPr="00817E1C">
        <w:rPr>
          <w:rFonts w:ascii="Verdana" w:hAnsi="Verdana"/>
          <w:i/>
          <w:sz w:val="18"/>
          <w:szCs w:val="18"/>
        </w:rPr>
        <w:t>Por medio de la cual se crea la ley de transparencia y del derecho de acceso a la información pública nacional y se dictan otras disposiciones</w:t>
      </w:r>
      <w:r w:rsidRPr="00817E1C">
        <w:rPr>
          <w:rFonts w:ascii="Verdana" w:hAnsi="Verdana"/>
          <w:sz w:val="18"/>
          <w:szCs w:val="18"/>
        </w:rPr>
        <w:t xml:space="preserve">”, se está en proceso de diseño para publicar la información que es responsabilidad de la oficina de PQR. </w:t>
      </w:r>
    </w:p>
    <w:p w:rsidR="00A904AD" w:rsidRPr="00817E1C" w:rsidRDefault="00A904AD" w:rsidP="00A904AD">
      <w:pPr>
        <w:rPr>
          <w:rFonts w:ascii="Verdana" w:hAnsi="Verdana"/>
          <w:sz w:val="18"/>
          <w:szCs w:val="18"/>
        </w:rPr>
      </w:pPr>
    </w:p>
    <w:p w:rsidR="00A904AD" w:rsidRPr="00817E1C" w:rsidRDefault="00A904AD" w:rsidP="00A904AD">
      <w:pPr>
        <w:jc w:val="both"/>
        <w:rPr>
          <w:rFonts w:ascii="Verdana" w:hAnsi="Verdana"/>
          <w:b/>
          <w:sz w:val="18"/>
          <w:szCs w:val="18"/>
          <w:lang w:val="es-ES"/>
        </w:rPr>
      </w:pPr>
      <w:r w:rsidRPr="00817E1C">
        <w:rPr>
          <w:rFonts w:ascii="Verdana" w:hAnsi="Verdana"/>
          <w:b/>
          <w:sz w:val="18"/>
          <w:szCs w:val="18"/>
          <w:lang w:val="es-ES"/>
        </w:rPr>
        <w:t xml:space="preserve">MAGISOFT TERMINAL </w:t>
      </w:r>
    </w:p>
    <w:p w:rsidR="00A904AD" w:rsidRPr="00817E1C" w:rsidRDefault="00A904AD" w:rsidP="00A904AD">
      <w:pPr>
        <w:jc w:val="both"/>
        <w:rPr>
          <w:rFonts w:ascii="Verdana" w:hAnsi="Verdana"/>
          <w:b/>
          <w:sz w:val="18"/>
          <w:szCs w:val="18"/>
          <w:lang w:val="es-ES"/>
        </w:rPr>
      </w:pPr>
    </w:p>
    <w:p w:rsidR="00A904AD" w:rsidRPr="00817E1C" w:rsidRDefault="00A904AD" w:rsidP="00A904AD">
      <w:pPr>
        <w:jc w:val="both"/>
        <w:rPr>
          <w:rFonts w:ascii="Verdana" w:hAnsi="Verdana"/>
          <w:sz w:val="18"/>
          <w:szCs w:val="18"/>
          <w:lang w:val="es-ES"/>
        </w:rPr>
      </w:pPr>
      <w:r w:rsidRPr="00817E1C">
        <w:rPr>
          <w:rFonts w:ascii="Verdana" w:hAnsi="Verdana"/>
          <w:sz w:val="18"/>
          <w:szCs w:val="18"/>
          <w:lang w:val="es-ES"/>
        </w:rPr>
        <w:t xml:space="preserve">Para la asignación de turnos en la Dirección Comercial se estableció el software </w:t>
      </w:r>
      <w:proofErr w:type="spellStart"/>
      <w:r w:rsidRPr="00817E1C">
        <w:rPr>
          <w:rFonts w:ascii="Verdana" w:hAnsi="Verdana"/>
          <w:sz w:val="18"/>
          <w:szCs w:val="18"/>
          <w:lang w:val="es-ES"/>
        </w:rPr>
        <w:t>Magisoft</w:t>
      </w:r>
      <w:proofErr w:type="spellEnd"/>
      <w:r w:rsidRPr="00817E1C">
        <w:rPr>
          <w:rFonts w:ascii="Verdana" w:hAnsi="Verdana"/>
          <w:sz w:val="18"/>
          <w:szCs w:val="18"/>
          <w:lang w:val="es-ES"/>
        </w:rPr>
        <w:t xml:space="preserve"> Terminal, donde la </w:t>
      </w:r>
      <w:r w:rsidRPr="00817E1C">
        <w:rPr>
          <w:rFonts w:ascii="Verdana" w:hAnsi="Verdana"/>
          <w:b/>
          <w:sz w:val="18"/>
          <w:szCs w:val="18"/>
          <w:lang w:val="es-ES"/>
        </w:rPr>
        <w:t>A</w:t>
      </w:r>
      <w:r w:rsidRPr="00817E1C">
        <w:rPr>
          <w:rFonts w:ascii="Verdana" w:hAnsi="Verdana"/>
          <w:sz w:val="18"/>
          <w:szCs w:val="18"/>
          <w:lang w:val="es-ES"/>
        </w:rPr>
        <w:t xml:space="preserve"> es Atención al usuario (es decir presenta una petición, queja o reclamo, así como solicitudes del servicio y solicitudes de reposición de medidor, y la </w:t>
      </w:r>
      <w:r w:rsidRPr="00817E1C">
        <w:rPr>
          <w:rFonts w:ascii="Verdana" w:hAnsi="Verdana"/>
          <w:b/>
          <w:sz w:val="18"/>
          <w:szCs w:val="18"/>
          <w:lang w:val="es-ES"/>
        </w:rPr>
        <w:t xml:space="preserve">F </w:t>
      </w:r>
      <w:r w:rsidRPr="00817E1C">
        <w:rPr>
          <w:rFonts w:ascii="Verdana" w:hAnsi="Verdana"/>
          <w:sz w:val="18"/>
          <w:szCs w:val="18"/>
          <w:lang w:val="es-ES"/>
        </w:rPr>
        <w:t>asignada para solicitar copia de factura o abono</w:t>
      </w:r>
      <w:r w:rsidRPr="00817E1C">
        <w:rPr>
          <w:rFonts w:ascii="Verdana" w:hAnsi="Verdana"/>
          <w:b/>
          <w:sz w:val="18"/>
          <w:szCs w:val="18"/>
          <w:lang w:val="es-ES"/>
        </w:rPr>
        <w:t xml:space="preserve">, </w:t>
      </w:r>
      <w:r w:rsidRPr="00817E1C">
        <w:rPr>
          <w:rFonts w:ascii="Verdana" w:hAnsi="Verdana"/>
          <w:sz w:val="18"/>
          <w:szCs w:val="18"/>
          <w:lang w:val="es-ES"/>
        </w:rPr>
        <w:t>función que en picos altos de usuarios puede ser reforzada por la Secretaría de la Dirección Comercial</w:t>
      </w:r>
      <w:r w:rsidRPr="00817E1C">
        <w:rPr>
          <w:rFonts w:ascii="Verdana" w:hAnsi="Verdana"/>
          <w:b/>
          <w:sz w:val="18"/>
          <w:szCs w:val="18"/>
          <w:lang w:val="es-ES"/>
        </w:rPr>
        <w:t>.</w:t>
      </w:r>
    </w:p>
    <w:p w:rsidR="00A904AD" w:rsidRPr="00817E1C" w:rsidRDefault="00A904AD" w:rsidP="00A904AD">
      <w:pPr>
        <w:jc w:val="both"/>
        <w:rPr>
          <w:rFonts w:ascii="Verdana" w:hAnsi="Verdana"/>
          <w:b/>
          <w:sz w:val="18"/>
          <w:szCs w:val="18"/>
          <w:lang w:val="es-ES"/>
        </w:rPr>
      </w:pPr>
    </w:p>
    <w:p w:rsidR="00A904AD" w:rsidRPr="00817E1C" w:rsidRDefault="00A904AD" w:rsidP="00A904AD">
      <w:pPr>
        <w:jc w:val="both"/>
        <w:rPr>
          <w:rFonts w:ascii="Verdana" w:hAnsi="Verdana"/>
          <w:sz w:val="18"/>
          <w:szCs w:val="18"/>
          <w:lang w:val="es-ES"/>
        </w:rPr>
      </w:pPr>
      <w:r w:rsidRPr="00817E1C">
        <w:rPr>
          <w:rFonts w:ascii="Verdana" w:hAnsi="Verdana"/>
          <w:sz w:val="18"/>
          <w:szCs w:val="18"/>
          <w:lang w:val="es-ES"/>
        </w:rPr>
        <w:t xml:space="preserve">El </w:t>
      </w:r>
      <w:proofErr w:type="spellStart"/>
      <w:r w:rsidRPr="00817E1C">
        <w:rPr>
          <w:rFonts w:ascii="Verdana" w:hAnsi="Verdana"/>
          <w:sz w:val="18"/>
          <w:szCs w:val="18"/>
          <w:lang w:val="es-ES"/>
        </w:rPr>
        <w:t>Magisosf</w:t>
      </w:r>
      <w:proofErr w:type="spellEnd"/>
      <w:r w:rsidRPr="00817E1C">
        <w:rPr>
          <w:rFonts w:ascii="Verdana" w:hAnsi="Verdana"/>
          <w:sz w:val="18"/>
          <w:szCs w:val="18"/>
          <w:lang w:val="es-ES"/>
        </w:rPr>
        <w:t xml:space="preserve"> Terminal tiene la opción de realizar un análisis en tiempo de espera y cantidad de usuarios atendidos, sin embargo es una aplicación subjetiva cuya medida orienta a que en esa medición los funcionarios se inclinen por la opción F, la cual por ser un proceso sencillo, significaría mayores estadísticas ya que en la Atención usuario están también las matriculas procedimiento que demora alrededor de 30 minutos.</w:t>
      </w:r>
    </w:p>
    <w:p w:rsidR="00A904AD" w:rsidRPr="00817E1C" w:rsidRDefault="00A904AD" w:rsidP="00A904AD">
      <w:pPr>
        <w:rPr>
          <w:rFonts w:ascii="Verdana" w:hAnsi="Verdana"/>
          <w:sz w:val="18"/>
          <w:szCs w:val="18"/>
          <w:lang w:val="es-ES"/>
        </w:rPr>
      </w:pPr>
    </w:p>
    <w:p w:rsidR="00A904AD" w:rsidRPr="00817E1C" w:rsidRDefault="00A904AD" w:rsidP="00A904AD">
      <w:pPr>
        <w:jc w:val="center"/>
        <w:rPr>
          <w:rFonts w:ascii="Verdana" w:hAnsi="Verdana"/>
          <w:sz w:val="18"/>
          <w:szCs w:val="18"/>
          <w:lang w:val="es-ES"/>
        </w:rPr>
      </w:pPr>
      <w:r w:rsidRPr="00817E1C">
        <w:rPr>
          <w:noProof/>
          <w:sz w:val="18"/>
          <w:szCs w:val="18"/>
          <w:lang w:eastAsia="es-CO"/>
        </w:rPr>
        <w:drawing>
          <wp:inline distT="0" distB="0" distL="0" distR="0" wp14:anchorId="78107F7B" wp14:editId="2BF77903">
            <wp:extent cx="3826760" cy="1656272"/>
            <wp:effectExtent l="0" t="0" r="2540" b="1270"/>
            <wp:docPr id="1028" name="Imagen 1028" descr="C:\Users\profpqr\AppData\Local\Microsoft\Windows\Temporary Internet Files\Content.Word\20180118_1408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profpqr\AppData\Local\Microsoft\Windows\Temporary Internet Files\Content.Word\20180118_140838.jpg"/>
                    <pic:cNvPicPr>
                      <a:picLocks noChangeAspect="1" noChangeArrowheads="1"/>
                    </pic:cNvPicPr>
                  </pic:nvPicPr>
                  <pic:blipFill rotWithShape="1">
                    <a:blip r:embed="rId164" cstate="print">
                      <a:extLst>
                        <a:ext uri="{28A0092B-C50C-407E-A947-70E740481C1C}">
                          <a14:useLocalDpi xmlns:a14="http://schemas.microsoft.com/office/drawing/2010/main" val="0"/>
                        </a:ext>
                      </a:extLst>
                    </a:blip>
                    <a:srcRect l="15062" t="12617" r="8986" b="17545"/>
                    <a:stretch/>
                  </pic:blipFill>
                  <pic:spPr bwMode="auto">
                    <a:xfrm>
                      <a:off x="0" y="0"/>
                      <a:ext cx="3846727" cy="1664914"/>
                    </a:xfrm>
                    <a:prstGeom prst="rect">
                      <a:avLst/>
                    </a:prstGeom>
                    <a:noFill/>
                    <a:ln>
                      <a:noFill/>
                    </a:ln>
                    <a:extLst>
                      <a:ext uri="{53640926-AAD7-44D8-BBD7-CCE9431645EC}">
                        <a14:shadowObscured xmlns:a14="http://schemas.microsoft.com/office/drawing/2010/main"/>
                      </a:ext>
                    </a:extLst>
                  </pic:spPr>
                </pic:pic>
              </a:graphicData>
            </a:graphic>
          </wp:inline>
        </w:drawing>
      </w:r>
    </w:p>
    <w:p w:rsidR="0001396E" w:rsidRDefault="0001396E" w:rsidP="00A904AD">
      <w:pPr>
        <w:rPr>
          <w:rFonts w:ascii="Verdana" w:hAnsi="Verdana"/>
          <w:b/>
          <w:sz w:val="18"/>
          <w:szCs w:val="18"/>
        </w:rPr>
      </w:pPr>
    </w:p>
    <w:p w:rsidR="00A904AD" w:rsidRPr="00817E1C" w:rsidRDefault="00A904AD" w:rsidP="00A904AD">
      <w:pPr>
        <w:rPr>
          <w:rFonts w:ascii="Verdana" w:hAnsi="Verdana"/>
          <w:b/>
          <w:sz w:val="18"/>
          <w:szCs w:val="18"/>
        </w:rPr>
      </w:pPr>
      <w:r w:rsidRPr="00817E1C">
        <w:rPr>
          <w:rFonts w:ascii="Verdana" w:hAnsi="Verdana"/>
          <w:b/>
          <w:sz w:val="18"/>
          <w:szCs w:val="18"/>
        </w:rPr>
        <w:t>CARTELERA INSTITUCIONAL</w:t>
      </w:r>
    </w:p>
    <w:p w:rsidR="00A904AD" w:rsidRPr="00817E1C" w:rsidRDefault="00A904AD" w:rsidP="00A904AD">
      <w:pPr>
        <w:rPr>
          <w:rFonts w:ascii="Verdana" w:hAnsi="Verdana"/>
          <w:b/>
          <w:sz w:val="18"/>
          <w:szCs w:val="18"/>
        </w:rPr>
      </w:pPr>
    </w:p>
    <w:p w:rsidR="00A904AD" w:rsidRPr="00817E1C" w:rsidRDefault="00A904AD" w:rsidP="00A904AD">
      <w:pPr>
        <w:rPr>
          <w:rFonts w:ascii="Verdana" w:hAnsi="Verdana"/>
          <w:sz w:val="18"/>
          <w:szCs w:val="18"/>
        </w:rPr>
      </w:pPr>
      <w:r w:rsidRPr="00817E1C">
        <w:rPr>
          <w:rFonts w:ascii="Verdana" w:hAnsi="Verdana"/>
          <w:sz w:val="18"/>
          <w:szCs w:val="18"/>
        </w:rPr>
        <w:t xml:space="preserve">Ubicada en el área de atención al ciudadano de la dirección comercial, se tiene publicado los contratos de condiciones uniformes de acueducto, alcantarillado y aseo e información de interés para nuestros suscriptores.  </w:t>
      </w:r>
    </w:p>
    <w:p w:rsidR="00A904AD" w:rsidRPr="00817E1C" w:rsidRDefault="00A904AD" w:rsidP="00A904AD">
      <w:pPr>
        <w:rPr>
          <w:rFonts w:ascii="Verdana" w:hAnsi="Verdana"/>
          <w:sz w:val="18"/>
          <w:szCs w:val="18"/>
        </w:rPr>
      </w:pPr>
    </w:p>
    <w:p w:rsidR="00A904AD" w:rsidRPr="00817E1C" w:rsidRDefault="00A904AD" w:rsidP="00A904AD">
      <w:pPr>
        <w:jc w:val="center"/>
        <w:rPr>
          <w:rFonts w:ascii="Verdana" w:hAnsi="Verdana"/>
          <w:b/>
          <w:sz w:val="18"/>
          <w:szCs w:val="18"/>
        </w:rPr>
      </w:pPr>
      <w:r w:rsidRPr="00817E1C">
        <w:rPr>
          <w:noProof/>
          <w:sz w:val="18"/>
          <w:szCs w:val="18"/>
          <w:lang w:eastAsia="es-CO"/>
        </w:rPr>
        <w:drawing>
          <wp:inline distT="0" distB="0" distL="0" distR="0" wp14:anchorId="4FEA2E26" wp14:editId="65F93B46">
            <wp:extent cx="5046297" cy="2070041"/>
            <wp:effectExtent l="0" t="0" r="2540" b="6985"/>
            <wp:docPr id="1029" name="Imagen 1029" descr="C:\Users\profpqr\AppData\Local\Microsoft\Windows\Temporary Internet Files\Content.Word\20180118_1408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rofpqr\AppData\Local\Microsoft\Windows\Temporary Internet Files\Content.Word\20180118_140810.jpg"/>
                    <pic:cNvPicPr>
                      <a:picLocks noChangeAspect="1" noChangeArrowheads="1"/>
                    </pic:cNvPicPr>
                  </pic:nvPicPr>
                  <pic:blipFill rotWithShape="1">
                    <a:blip r:embed="rId165" cstate="print">
                      <a:extLst>
                        <a:ext uri="{28A0092B-C50C-407E-A947-70E740481C1C}">
                          <a14:useLocalDpi xmlns:a14="http://schemas.microsoft.com/office/drawing/2010/main" val="0"/>
                        </a:ext>
                      </a:extLst>
                    </a:blip>
                    <a:srcRect l="7021" r="7420"/>
                    <a:stretch/>
                  </pic:blipFill>
                  <pic:spPr bwMode="auto">
                    <a:xfrm>
                      <a:off x="0" y="0"/>
                      <a:ext cx="5056366" cy="2074171"/>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p w:rsidR="00A904AD" w:rsidRPr="00817E1C" w:rsidRDefault="00A904AD" w:rsidP="00A904AD">
      <w:pPr>
        <w:rPr>
          <w:rFonts w:ascii="Verdana" w:hAnsi="Verdana"/>
          <w:b/>
          <w:sz w:val="18"/>
          <w:szCs w:val="18"/>
        </w:rPr>
      </w:pPr>
    </w:p>
    <w:p w:rsidR="00A904AD" w:rsidRPr="00817E1C" w:rsidRDefault="00A904AD" w:rsidP="00A904AD">
      <w:pPr>
        <w:rPr>
          <w:rFonts w:ascii="Verdana" w:hAnsi="Verdana"/>
          <w:b/>
          <w:sz w:val="18"/>
          <w:szCs w:val="18"/>
        </w:rPr>
      </w:pPr>
      <w:r w:rsidRPr="00817E1C">
        <w:rPr>
          <w:rFonts w:ascii="Verdana" w:hAnsi="Verdana"/>
          <w:b/>
          <w:sz w:val="18"/>
          <w:szCs w:val="18"/>
        </w:rPr>
        <w:lastRenderedPageBreak/>
        <w:t>ACCESORIOS REQUERIDOS PARA ACOMETIDA NUEVA</w:t>
      </w:r>
    </w:p>
    <w:p w:rsidR="00A904AD" w:rsidRPr="00817E1C" w:rsidRDefault="00A904AD" w:rsidP="00A904AD">
      <w:pPr>
        <w:rPr>
          <w:rFonts w:ascii="Verdana" w:hAnsi="Verdana"/>
          <w:b/>
          <w:sz w:val="18"/>
          <w:szCs w:val="18"/>
        </w:rPr>
      </w:pPr>
    </w:p>
    <w:p w:rsidR="00A904AD" w:rsidRPr="00817E1C" w:rsidRDefault="00A904AD" w:rsidP="00A904AD">
      <w:pPr>
        <w:rPr>
          <w:rFonts w:ascii="Verdana" w:hAnsi="Verdana"/>
          <w:sz w:val="18"/>
          <w:szCs w:val="18"/>
        </w:rPr>
      </w:pPr>
      <w:r w:rsidRPr="00817E1C">
        <w:rPr>
          <w:rFonts w:ascii="Verdana" w:hAnsi="Verdana"/>
          <w:sz w:val="18"/>
          <w:szCs w:val="18"/>
        </w:rPr>
        <w:t>Ubicada en el área de atención al ciudadano de la dirección comercial, para claridad de nuestros usuarios y/o suscriptores en relación a los materiales y accesorios requeridos para una acometida.</w:t>
      </w:r>
    </w:p>
    <w:p w:rsidR="00A904AD" w:rsidRPr="00817E1C" w:rsidRDefault="00A904AD" w:rsidP="00A904AD">
      <w:pPr>
        <w:rPr>
          <w:rFonts w:ascii="Verdana" w:hAnsi="Verdana"/>
          <w:b/>
          <w:sz w:val="18"/>
          <w:szCs w:val="18"/>
        </w:rPr>
      </w:pPr>
    </w:p>
    <w:p w:rsidR="00A904AD" w:rsidRPr="00817E1C" w:rsidRDefault="00A904AD" w:rsidP="00A904AD">
      <w:pPr>
        <w:jc w:val="center"/>
        <w:rPr>
          <w:rFonts w:ascii="Verdana" w:hAnsi="Verdana"/>
          <w:b/>
          <w:sz w:val="18"/>
          <w:szCs w:val="18"/>
        </w:rPr>
      </w:pPr>
      <w:r w:rsidRPr="00817E1C">
        <w:rPr>
          <w:noProof/>
          <w:sz w:val="18"/>
          <w:szCs w:val="18"/>
          <w:lang w:eastAsia="es-CO"/>
        </w:rPr>
        <w:drawing>
          <wp:inline distT="0" distB="0" distL="0" distR="0" wp14:anchorId="2563D39C" wp14:editId="01B9BFB9">
            <wp:extent cx="2364364" cy="2270238"/>
            <wp:effectExtent l="8890" t="0" r="6985" b="6985"/>
            <wp:docPr id="1030" name="Imagen 1030" descr="C:\Users\profpqr\AppData\Local\Microsoft\Windows\Temporary Internet Files\Content.Word\20180118_1408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rofpqr\AppData\Local\Microsoft\Windows\Temporary Internet Files\Content.Word\20180118_140827.jpg"/>
                    <pic:cNvPicPr>
                      <a:picLocks noChangeAspect="1" noChangeArrowheads="1"/>
                    </pic:cNvPicPr>
                  </pic:nvPicPr>
                  <pic:blipFill>
                    <a:blip r:embed="rId166" cstate="print">
                      <a:extLst>
                        <a:ext uri="{28A0092B-C50C-407E-A947-70E740481C1C}">
                          <a14:useLocalDpi xmlns:a14="http://schemas.microsoft.com/office/drawing/2010/main" val="0"/>
                        </a:ext>
                      </a:extLst>
                    </a:blip>
                    <a:srcRect/>
                    <a:stretch>
                      <a:fillRect/>
                    </a:stretch>
                  </pic:blipFill>
                  <pic:spPr bwMode="auto">
                    <a:xfrm rot="5400000">
                      <a:off x="0" y="0"/>
                      <a:ext cx="2372158" cy="2277722"/>
                    </a:xfrm>
                    <a:prstGeom prst="rect">
                      <a:avLst/>
                    </a:prstGeom>
                    <a:ln>
                      <a:noFill/>
                    </a:ln>
                    <a:effectLst>
                      <a:softEdge rad="112500"/>
                    </a:effectLst>
                  </pic:spPr>
                </pic:pic>
              </a:graphicData>
            </a:graphic>
          </wp:inline>
        </w:drawing>
      </w:r>
    </w:p>
    <w:p w:rsidR="00A904AD" w:rsidRPr="00817E1C" w:rsidRDefault="00A904AD" w:rsidP="00A904AD">
      <w:pPr>
        <w:rPr>
          <w:rFonts w:ascii="Verdana" w:hAnsi="Verdana"/>
          <w:b/>
          <w:sz w:val="18"/>
          <w:szCs w:val="18"/>
        </w:rPr>
      </w:pPr>
      <w:r w:rsidRPr="00817E1C">
        <w:rPr>
          <w:rFonts w:ascii="Verdana" w:hAnsi="Verdana"/>
          <w:b/>
          <w:sz w:val="18"/>
          <w:szCs w:val="18"/>
        </w:rPr>
        <w:t>BUZON DE SUGERENCIAS</w:t>
      </w:r>
    </w:p>
    <w:p w:rsidR="00A904AD" w:rsidRPr="00817E1C" w:rsidRDefault="00A904AD" w:rsidP="00A904AD">
      <w:pPr>
        <w:rPr>
          <w:rFonts w:ascii="Verdana" w:hAnsi="Verdana"/>
          <w:sz w:val="18"/>
          <w:szCs w:val="18"/>
        </w:rPr>
      </w:pPr>
    </w:p>
    <w:p w:rsidR="00A904AD" w:rsidRPr="00817E1C" w:rsidRDefault="00A904AD" w:rsidP="00A904AD">
      <w:pPr>
        <w:jc w:val="both"/>
        <w:rPr>
          <w:rFonts w:ascii="Verdana" w:hAnsi="Verdana"/>
          <w:sz w:val="18"/>
          <w:szCs w:val="18"/>
        </w:rPr>
      </w:pPr>
      <w:r w:rsidRPr="00817E1C">
        <w:rPr>
          <w:rFonts w:ascii="Verdana" w:hAnsi="Verdana"/>
          <w:sz w:val="18"/>
          <w:szCs w:val="18"/>
        </w:rPr>
        <w:t>Ubicado en el área de atención al ciudadano de la dirección comercial, para que nuestros usuarios y/o suscriptores radiquen las inquietudes que consideren pertinentes, en relación a la prestación de nuestros servicios y la atención de sus solicitudes.</w:t>
      </w:r>
    </w:p>
    <w:p w:rsidR="00A904AD" w:rsidRPr="00817E1C" w:rsidRDefault="00A904AD" w:rsidP="00A904AD">
      <w:pPr>
        <w:rPr>
          <w:rFonts w:ascii="Verdana" w:hAnsi="Verdana"/>
          <w:sz w:val="18"/>
          <w:szCs w:val="18"/>
        </w:rPr>
      </w:pPr>
    </w:p>
    <w:p w:rsidR="00A904AD" w:rsidRPr="00817E1C" w:rsidRDefault="00A904AD" w:rsidP="00A904AD">
      <w:pPr>
        <w:jc w:val="center"/>
        <w:rPr>
          <w:rFonts w:ascii="Verdana" w:hAnsi="Verdana"/>
          <w:sz w:val="18"/>
          <w:szCs w:val="18"/>
        </w:rPr>
      </w:pPr>
      <w:r w:rsidRPr="00817E1C">
        <w:rPr>
          <w:noProof/>
          <w:sz w:val="18"/>
          <w:szCs w:val="18"/>
          <w:lang w:eastAsia="es-CO"/>
        </w:rPr>
        <w:drawing>
          <wp:inline distT="0" distB="0" distL="0" distR="0" wp14:anchorId="4DFCCA96" wp14:editId="75F4C70A">
            <wp:extent cx="3609975" cy="1662269"/>
            <wp:effectExtent l="0" t="0" r="0" b="0"/>
            <wp:docPr id="1031" name="Imagen 1031" descr="C:\Users\profpqr\AppData\Local\Microsoft\Windows\Temporary Internet Files\Content.Word\20180118_1408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profpqr\AppData\Local\Microsoft\Windows\Temporary Internet Files\Content.Word\20180118_140853.jpg"/>
                    <pic:cNvPicPr>
                      <a:picLocks noChangeAspect="1" noChangeArrowheads="1"/>
                    </pic:cNvPicPr>
                  </pic:nvPicPr>
                  <pic:blipFill>
                    <a:blip r:embed="rId167" cstate="print">
                      <a:extLst>
                        <a:ext uri="{28A0092B-C50C-407E-A947-70E740481C1C}">
                          <a14:useLocalDpi xmlns:a14="http://schemas.microsoft.com/office/drawing/2010/main" val="0"/>
                        </a:ext>
                      </a:extLst>
                    </a:blip>
                    <a:srcRect/>
                    <a:stretch>
                      <a:fillRect/>
                    </a:stretch>
                  </pic:blipFill>
                  <pic:spPr bwMode="auto">
                    <a:xfrm>
                      <a:off x="0" y="0"/>
                      <a:ext cx="3617963" cy="1665947"/>
                    </a:xfrm>
                    <a:prstGeom prst="rect">
                      <a:avLst/>
                    </a:prstGeom>
                    <a:noFill/>
                    <a:ln>
                      <a:noFill/>
                    </a:ln>
                  </pic:spPr>
                </pic:pic>
              </a:graphicData>
            </a:graphic>
          </wp:inline>
        </w:drawing>
      </w:r>
    </w:p>
    <w:p w:rsidR="00A904AD" w:rsidRPr="00817E1C" w:rsidRDefault="00A904AD" w:rsidP="00A904AD">
      <w:pPr>
        <w:rPr>
          <w:rFonts w:ascii="Verdana" w:hAnsi="Verdana"/>
          <w:b/>
          <w:sz w:val="18"/>
          <w:szCs w:val="18"/>
        </w:rPr>
      </w:pPr>
    </w:p>
    <w:p w:rsidR="00A904AD" w:rsidRPr="00817E1C" w:rsidRDefault="00A904AD" w:rsidP="00A904AD">
      <w:pPr>
        <w:rPr>
          <w:rFonts w:ascii="Verdana" w:hAnsi="Verdana"/>
          <w:b/>
          <w:sz w:val="18"/>
          <w:szCs w:val="18"/>
        </w:rPr>
      </w:pPr>
      <w:r w:rsidRPr="00817E1C">
        <w:rPr>
          <w:rFonts w:ascii="Verdana" w:hAnsi="Verdana"/>
          <w:b/>
          <w:sz w:val="18"/>
          <w:szCs w:val="18"/>
        </w:rPr>
        <w:t>HORARIO DE ATENCIÓN AL USUARIO</w:t>
      </w:r>
    </w:p>
    <w:p w:rsidR="00A904AD" w:rsidRPr="00817E1C" w:rsidRDefault="00A904AD" w:rsidP="00A904AD">
      <w:pPr>
        <w:rPr>
          <w:rFonts w:ascii="Verdana" w:hAnsi="Verdana"/>
          <w:b/>
          <w:sz w:val="18"/>
          <w:szCs w:val="18"/>
        </w:rPr>
      </w:pPr>
    </w:p>
    <w:p w:rsidR="00A904AD" w:rsidRPr="00817E1C" w:rsidRDefault="00A904AD" w:rsidP="00A904AD">
      <w:pPr>
        <w:rPr>
          <w:rFonts w:ascii="Verdana" w:hAnsi="Verdana"/>
          <w:sz w:val="18"/>
          <w:szCs w:val="18"/>
        </w:rPr>
      </w:pPr>
      <w:r w:rsidRPr="00817E1C">
        <w:rPr>
          <w:rFonts w:ascii="Verdana" w:hAnsi="Verdana"/>
          <w:sz w:val="18"/>
          <w:szCs w:val="18"/>
        </w:rPr>
        <w:t>Ubicado en la puerta de la entrada principal de la Empresa.</w:t>
      </w:r>
    </w:p>
    <w:p w:rsidR="00A904AD" w:rsidRPr="00817E1C" w:rsidRDefault="00A904AD" w:rsidP="00A904AD">
      <w:pPr>
        <w:rPr>
          <w:rFonts w:ascii="Verdana" w:hAnsi="Verdana"/>
          <w:b/>
          <w:sz w:val="18"/>
          <w:szCs w:val="18"/>
        </w:rPr>
      </w:pPr>
    </w:p>
    <w:p w:rsidR="00A904AD" w:rsidRPr="00817E1C" w:rsidRDefault="00A904AD" w:rsidP="00A904AD">
      <w:pPr>
        <w:jc w:val="center"/>
        <w:rPr>
          <w:rFonts w:ascii="Verdana" w:hAnsi="Verdana"/>
          <w:b/>
          <w:sz w:val="18"/>
          <w:szCs w:val="18"/>
        </w:rPr>
      </w:pPr>
      <w:r w:rsidRPr="00817E1C">
        <w:rPr>
          <w:noProof/>
          <w:sz w:val="18"/>
          <w:szCs w:val="18"/>
          <w:lang w:eastAsia="es-CO"/>
        </w:rPr>
        <w:lastRenderedPageBreak/>
        <w:drawing>
          <wp:inline distT="0" distB="0" distL="0" distR="0" wp14:anchorId="4A84C6B7" wp14:editId="62C82C86">
            <wp:extent cx="3162300" cy="2094381"/>
            <wp:effectExtent l="0" t="0" r="0" b="1270"/>
            <wp:docPr id="1032" name="Imagen 1032" descr="C:\Users\profpqr\AppData\Local\Microsoft\Windows\Temporary Internet Files\Content.Word\20180118_1411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profpqr\AppData\Local\Microsoft\Windows\Temporary Internet Files\Content.Word\20180118_141144.jpg"/>
                    <pic:cNvPicPr>
                      <a:picLocks noChangeAspect="1" noChangeArrowheads="1"/>
                    </pic:cNvPicPr>
                  </pic:nvPicPr>
                  <pic:blipFill>
                    <a:blip r:embed="rId168" cstate="print">
                      <a:extLst>
                        <a:ext uri="{28A0092B-C50C-407E-A947-70E740481C1C}">
                          <a14:useLocalDpi xmlns:a14="http://schemas.microsoft.com/office/drawing/2010/main" val="0"/>
                        </a:ext>
                      </a:extLst>
                    </a:blip>
                    <a:srcRect/>
                    <a:stretch>
                      <a:fillRect/>
                    </a:stretch>
                  </pic:blipFill>
                  <pic:spPr bwMode="auto">
                    <a:xfrm>
                      <a:off x="0" y="0"/>
                      <a:ext cx="3173462" cy="2101774"/>
                    </a:xfrm>
                    <a:prstGeom prst="rect">
                      <a:avLst/>
                    </a:prstGeom>
                    <a:noFill/>
                    <a:ln>
                      <a:noFill/>
                    </a:ln>
                  </pic:spPr>
                </pic:pic>
              </a:graphicData>
            </a:graphic>
          </wp:inline>
        </w:drawing>
      </w:r>
    </w:p>
    <w:p w:rsidR="00A904AD" w:rsidRPr="00817E1C" w:rsidRDefault="00A904AD" w:rsidP="00A904AD">
      <w:pPr>
        <w:rPr>
          <w:rFonts w:ascii="Verdana" w:hAnsi="Verdana"/>
          <w:b/>
          <w:sz w:val="18"/>
          <w:szCs w:val="18"/>
        </w:rPr>
      </w:pPr>
      <w:r w:rsidRPr="00817E1C">
        <w:rPr>
          <w:rFonts w:ascii="Verdana" w:hAnsi="Verdana"/>
          <w:b/>
          <w:sz w:val="18"/>
          <w:szCs w:val="18"/>
        </w:rPr>
        <w:t>AREA DE ATENCIÓN AL USUARIO</w:t>
      </w:r>
    </w:p>
    <w:p w:rsidR="00A904AD" w:rsidRPr="00817E1C" w:rsidRDefault="00A904AD" w:rsidP="00A904AD">
      <w:pPr>
        <w:rPr>
          <w:rFonts w:ascii="Verdana" w:hAnsi="Verdana"/>
          <w:b/>
          <w:sz w:val="18"/>
          <w:szCs w:val="18"/>
        </w:rPr>
      </w:pPr>
    </w:p>
    <w:tbl>
      <w:tblPr>
        <w:tblStyle w:val="Tablaconcuadrcula"/>
        <w:tblW w:w="0" w:type="auto"/>
        <w:tblLook w:val="04A0" w:firstRow="1" w:lastRow="0" w:firstColumn="1" w:lastColumn="0" w:noHBand="0" w:noVBand="1"/>
      </w:tblPr>
      <w:tblGrid>
        <w:gridCol w:w="5175"/>
        <w:gridCol w:w="4559"/>
      </w:tblGrid>
      <w:tr w:rsidR="00A904AD" w:rsidRPr="00817E1C" w:rsidTr="003A18DD">
        <w:tc>
          <w:tcPr>
            <w:tcW w:w="4717" w:type="dxa"/>
          </w:tcPr>
          <w:p w:rsidR="00A904AD" w:rsidRPr="00817E1C" w:rsidRDefault="00A904AD" w:rsidP="003A18DD">
            <w:pPr>
              <w:jc w:val="center"/>
              <w:rPr>
                <w:rFonts w:ascii="Verdana" w:hAnsi="Verdana"/>
                <w:b/>
                <w:sz w:val="18"/>
                <w:szCs w:val="18"/>
              </w:rPr>
            </w:pPr>
            <w:r w:rsidRPr="00817E1C">
              <w:rPr>
                <w:noProof/>
                <w:sz w:val="18"/>
                <w:szCs w:val="18"/>
                <w:lang w:eastAsia="es-CO"/>
              </w:rPr>
              <w:drawing>
                <wp:inline distT="0" distB="0" distL="0" distR="0" wp14:anchorId="34610CE9" wp14:editId="0A3926A2">
                  <wp:extent cx="2225871" cy="2773680"/>
                  <wp:effectExtent l="0" t="7302" r="0" b="0"/>
                  <wp:docPr id="1033" name="Imagen 1033" descr="C:\Users\profpqr\AppData\Local\Microsoft\Windows\Temporary Internet Files\Content.Word\20180118_1409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profpqr\AppData\Local\Microsoft\Windows\Temporary Internet Files\Content.Word\20180118_140917.jpg"/>
                          <pic:cNvPicPr>
                            <a:picLocks noChangeAspect="1" noChangeArrowheads="1"/>
                          </pic:cNvPicPr>
                        </pic:nvPicPr>
                        <pic:blipFill>
                          <a:blip r:embed="rId169" cstate="print">
                            <a:extLst>
                              <a:ext uri="{28A0092B-C50C-407E-A947-70E740481C1C}">
                                <a14:useLocalDpi xmlns:a14="http://schemas.microsoft.com/office/drawing/2010/main" val="0"/>
                              </a:ext>
                            </a:extLst>
                          </a:blip>
                          <a:srcRect/>
                          <a:stretch>
                            <a:fillRect/>
                          </a:stretch>
                        </pic:blipFill>
                        <pic:spPr bwMode="auto">
                          <a:xfrm rot="5400000">
                            <a:off x="0" y="0"/>
                            <a:ext cx="2235620" cy="2785828"/>
                          </a:xfrm>
                          <a:prstGeom prst="rect">
                            <a:avLst/>
                          </a:prstGeom>
                          <a:ln>
                            <a:noFill/>
                          </a:ln>
                          <a:effectLst>
                            <a:softEdge rad="112500"/>
                          </a:effectLst>
                        </pic:spPr>
                      </pic:pic>
                    </a:graphicData>
                  </a:graphic>
                </wp:inline>
              </w:drawing>
            </w:r>
          </w:p>
        </w:tc>
        <w:tc>
          <w:tcPr>
            <w:tcW w:w="4717" w:type="dxa"/>
          </w:tcPr>
          <w:p w:rsidR="00A904AD" w:rsidRPr="00817E1C" w:rsidRDefault="00A904AD" w:rsidP="003A18DD">
            <w:pPr>
              <w:rPr>
                <w:rFonts w:ascii="Verdana" w:hAnsi="Verdana"/>
                <w:b/>
                <w:sz w:val="18"/>
                <w:szCs w:val="18"/>
              </w:rPr>
            </w:pPr>
            <w:r w:rsidRPr="00817E1C">
              <w:rPr>
                <w:noProof/>
                <w:sz w:val="18"/>
                <w:szCs w:val="18"/>
                <w:lang w:eastAsia="es-CO"/>
              </w:rPr>
              <w:drawing>
                <wp:inline distT="0" distB="0" distL="0" distR="0" wp14:anchorId="4D8BBC1D" wp14:editId="04BC8546">
                  <wp:extent cx="2619375" cy="2320290"/>
                  <wp:effectExtent l="0" t="0" r="9525" b="3810"/>
                  <wp:docPr id="1034" name="Imagen 1034" descr="C:\Users\profpqr\AppData\Local\Microsoft\Windows\Temporary Internet Files\Content.Word\20180118_1409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profpqr\AppData\Local\Microsoft\Windows\Temporary Internet Files\Content.Word\20180118_140930.jpg"/>
                          <pic:cNvPicPr>
                            <a:picLocks noChangeAspect="1" noChangeArrowheads="1"/>
                          </pic:cNvPicPr>
                        </pic:nvPicPr>
                        <pic:blipFill>
                          <a:blip r:embed="rId170" cstate="print">
                            <a:extLst>
                              <a:ext uri="{28A0092B-C50C-407E-A947-70E740481C1C}">
                                <a14:useLocalDpi xmlns:a14="http://schemas.microsoft.com/office/drawing/2010/main" val="0"/>
                              </a:ext>
                            </a:extLst>
                          </a:blip>
                          <a:srcRect/>
                          <a:stretch>
                            <a:fillRect/>
                          </a:stretch>
                        </pic:blipFill>
                        <pic:spPr bwMode="auto">
                          <a:xfrm>
                            <a:off x="0" y="0"/>
                            <a:ext cx="2624330" cy="2324679"/>
                          </a:xfrm>
                          <a:prstGeom prst="rect">
                            <a:avLst/>
                          </a:prstGeom>
                          <a:ln>
                            <a:noFill/>
                          </a:ln>
                          <a:effectLst>
                            <a:softEdge rad="112500"/>
                          </a:effectLst>
                        </pic:spPr>
                      </pic:pic>
                    </a:graphicData>
                  </a:graphic>
                </wp:inline>
              </w:drawing>
            </w:r>
          </w:p>
        </w:tc>
      </w:tr>
      <w:tr w:rsidR="00A904AD" w:rsidRPr="00817E1C" w:rsidTr="003A18DD">
        <w:tc>
          <w:tcPr>
            <w:tcW w:w="4717" w:type="dxa"/>
          </w:tcPr>
          <w:p w:rsidR="00A904AD" w:rsidRPr="00817E1C" w:rsidRDefault="00A904AD" w:rsidP="003A18DD">
            <w:pPr>
              <w:jc w:val="center"/>
              <w:rPr>
                <w:rFonts w:ascii="Verdana" w:hAnsi="Verdana"/>
                <w:sz w:val="18"/>
                <w:szCs w:val="18"/>
              </w:rPr>
            </w:pPr>
            <w:r w:rsidRPr="00817E1C">
              <w:rPr>
                <w:rFonts w:ascii="Verdana" w:hAnsi="Verdana"/>
                <w:sz w:val="18"/>
                <w:szCs w:val="18"/>
              </w:rPr>
              <w:t>TELEVISOR</w:t>
            </w:r>
          </w:p>
        </w:tc>
        <w:tc>
          <w:tcPr>
            <w:tcW w:w="4717" w:type="dxa"/>
          </w:tcPr>
          <w:p w:rsidR="00A904AD" w:rsidRPr="00817E1C" w:rsidRDefault="00A904AD" w:rsidP="003A18DD">
            <w:pPr>
              <w:jc w:val="center"/>
              <w:rPr>
                <w:rFonts w:ascii="Verdana" w:hAnsi="Verdana"/>
                <w:sz w:val="18"/>
                <w:szCs w:val="18"/>
              </w:rPr>
            </w:pPr>
            <w:r w:rsidRPr="00817E1C">
              <w:rPr>
                <w:rFonts w:ascii="Verdana" w:hAnsi="Verdana"/>
                <w:sz w:val="18"/>
                <w:szCs w:val="18"/>
              </w:rPr>
              <w:t>AREA DE ESPERA</w:t>
            </w:r>
          </w:p>
        </w:tc>
      </w:tr>
      <w:tr w:rsidR="00A904AD" w:rsidRPr="00817E1C" w:rsidTr="003A18DD">
        <w:tc>
          <w:tcPr>
            <w:tcW w:w="4717" w:type="dxa"/>
          </w:tcPr>
          <w:p w:rsidR="00A904AD" w:rsidRPr="00817E1C" w:rsidRDefault="00A904AD" w:rsidP="003A18DD">
            <w:pPr>
              <w:rPr>
                <w:rFonts w:ascii="Verdana" w:hAnsi="Verdana"/>
                <w:b/>
                <w:sz w:val="18"/>
                <w:szCs w:val="18"/>
              </w:rPr>
            </w:pPr>
            <w:r w:rsidRPr="00817E1C">
              <w:rPr>
                <w:noProof/>
                <w:sz w:val="18"/>
                <w:szCs w:val="18"/>
                <w:lang w:eastAsia="es-CO"/>
              </w:rPr>
              <w:drawing>
                <wp:inline distT="0" distB="0" distL="0" distR="0" wp14:anchorId="4F516EA6" wp14:editId="020EB432">
                  <wp:extent cx="2447059" cy="3143250"/>
                  <wp:effectExtent l="0" t="5397" r="5397" b="5398"/>
                  <wp:docPr id="1035" name="Imagen 1035" descr="C:\Users\profpqr\AppData\Local\Microsoft\Windows\Temporary Internet Files\Content.Word\20180118_1410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profpqr\AppData\Local\Microsoft\Windows\Temporary Internet Files\Content.Word\20180118_141028.jpg"/>
                          <pic:cNvPicPr>
                            <a:picLocks noChangeAspect="1" noChangeArrowheads="1"/>
                          </pic:cNvPicPr>
                        </pic:nvPicPr>
                        <pic:blipFill>
                          <a:blip r:embed="rId171" cstate="print">
                            <a:extLst>
                              <a:ext uri="{28A0092B-C50C-407E-A947-70E740481C1C}">
                                <a14:useLocalDpi xmlns:a14="http://schemas.microsoft.com/office/drawing/2010/main" val="0"/>
                              </a:ext>
                            </a:extLst>
                          </a:blip>
                          <a:srcRect/>
                          <a:stretch>
                            <a:fillRect/>
                          </a:stretch>
                        </pic:blipFill>
                        <pic:spPr bwMode="auto">
                          <a:xfrm rot="5400000">
                            <a:off x="0" y="0"/>
                            <a:ext cx="2453471" cy="3151486"/>
                          </a:xfrm>
                          <a:prstGeom prst="rect">
                            <a:avLst/>
                          </a:prstGeom>
                          <a:ln>
                            <a:noFill/>
                          </a:ln>
                          <a:effectLst>
                            <a:softEdge rad="112500"/>
                          </a:effectLst>
                        </pic:spPr>
                      </pic:pic>
                    </a:graphicData>
                  </a:graphic>
                </wp:inline>
              </w:drawing>
            </w:r>
          </w:p>
        </w:tc>
        <w:tc>
          <w:tcPr>
            <w:tcW w:w="4717" w:type="dxa"/>
          </w:tcPr>
          <w:p w:rsidR="00A904AD" w:rsidRPr="00817E1C" w:rsidRDefault="00A904AD" w:rsidP="003A18DD">
            <w:pPr>
              <w:rPr>
                <w:rFonts w:ascii="Verdana" w:hAnsi="Verdana"/>
                <w:b/>
                <w:sz w:val="18"/>
                <w:szCs w:val="18"/>
              </w:rPr>
            </w:pPr>
            <w:r w:rsidRPr="00817E1C">
              <w:rPr>
                <w:noProof/>
                <w:sz w:val="18"/>
                <w:szCs w:val="18"/>
                <w:lang w:eastAsia="es-CO"/>
              </w:rPr>
              <w:drawing>
                <wp:inline distT="0" distB="0" distL="0" distR="0" wp14:anchorId="09238622" wp14:editId="32DD8106">
                  <wp:extent cx="2725900" cy="2466645"/>
                  <wp:effectExtent l="0" t="0" r="0" b="0"/>
                  <wp:docPr id="1036" name="Imagen 1036" descr="C:\Users\profpqr\AppData\Local\Microsoft\Windows\Temporary Internet Files\Content.Word\20180118_1410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profpqr\AppData\Local\Microsoft\Windows\Temporary Internet Files\Content.Word\20180118_141047.jpg"/>
                          <pic:cNvPicPr>
                            <a:picLocks noChangeAspect="1" noChangeArrowheads="1"/>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a:off x="0" y="0"/>
                            <a:ext cx="2737746" cy="2477364"/>
                          </a:xfrm>
                          <a:prstGeom prst="rect">
                            <a:avLst/>
                          </a:prstGeom>
                          <a:ln>
                            <a:noFill/>
                          </a:ln>
                          <a:effectLst>
                            <a:softEdge rad="112500"/>
                          </a:effectLst>
                        </pic:spPr>
                      </pic:pic>
                    </a:graphicData>
                  </a:graphic>
                </wp:inline>
              </w:drawing>
            </w:r>
          </w:p>
        </w:tc>
      </w:tr>
      <w:tr w:rsidR="00A904AD" w:rsidRPr="00817E1C" w:rsidTr="003A18DD">
        <w:tc>
          <w:tcPr>
            <w:tcW w:w="4717" w:type="dxa"/>
          </w:tcPr>
          <w:p w:rsidR="00A904AD" w:rsidRPr="00817E1C" w:rsidRDefault="00A904AD" w:rsidP="003A18DD">
            <w:pPr>
              <w:jc w:val="center"/>
              <w:rPr>
                <w:rFonts w:ascii="Verdana" w:hAnsi="Verdana"/>
                <w:noProof/>
                <w:sz w:val="18"/>
                <w:szCs w:val="18"/>
                <w:lang w:eastAsia="es-CO"/>
              </w:rPr>
            </w:pPr>
            <w:r w:rsidRPr="00817E1C">
              <w:rPr>
                <w:rFonts w:ascii="Verdana" w:hAnsi="Verdana"/>
                <w:noProof/>
                <w:sz w:val="18"/>
                <w:szCs w:val="18"/>
                <w:lang w:eastAsia="es-CO"/>
              </w:rPr>
              <w:t>DEBERES Y DERECHOS DE LOS USUARIOS</w:t>
            </w:r>
          </w:p>
        </w:tc>
        <w:tc>
          <w:tcPr>
            <w:tcW w:w="4717" w:type="dxa"/>
          </w:tcPr>
          <w:p w:rsidR="00A904AD" w:rsidRPr="00817E1C" w:rsidRDefault="00A904AD" w:rsidP="003A18DD">
            <w:pPr>
              <w:jc w:val="center"/>
              <w:rPr>
                <w:rFonts w:ascii="Verdana" w:hAnsi="Verdana"/>
                <w:b/>
                <w:sz w:val="18"/>
                <w:szCs w:val="18"/>
              </w:rPr>
            </w:pPr>
            <w:r w:rsidRPr="00817E1C">
              <w:rPr>
                <w:rFonts w:ascii="Verdana" w:hAnsi="Verdana"/>
                <w:sz w:val="18"/>
                <w:szCs w:val="18"/>
              </w:rPr>
              <w:t>MODULOS DE ATC</w:t>
            </w:r>
          </w:p>
        </w:tc>
      </w:tr>
      <w:tr w:rsidR="00A904AD" w:rsidRPr="00817E1C" w:rsidTr="003A18DD">
        <w:tc>
          <w:tcPr>
            <w:tcW w:w="4717" w:type="dxa"/>
          </w:tcPr>
          <w:p w:rsidR="00A904AD" w:rsidRPr="00817E1C" w:rsidRDefault="00A904AD" w:rsidP="003A18DD">
            <w:pPr>
              <w:jc w:val="center"/>
              <w:rPr>
                <w:rFonts w:ascii="Verdana" w:hAnsi="Verdana"/>
                <w:noProof/>
                <w:sz w:val="18"/>
                <w:szCs w:val="18"/>
                <w:lang w:eastAsia="es-CO"/>
              </w:rPr>
            </w:pPr>
            <w:r w:rsidRPr="00817E1C">
              <w:rPr>
                <w:noProof/>
                <w:sz w:val="18"/>
                <w:szCs w:val="18"/>
                <w:lang w:eastAsia="es-CO"/>
              </w:rPr>
              <w:lastRenderedPageBreak/>
              <w:drawing>
                <wp:inline distT="0" distB="0" distL="0" distR="0" wp14:anchorId="76AB9643" wp14:editId="2FB08A28">
                  <wp:extent cx="3095648" cy="2035834"/>
                  <wp:effectExtent l="0" t="0" r="0" b="2540"/>
                  <wp:docPr id="46" name="Imagen 46" descr="C:\Users\profpqr\AppData\Local\Microsoft\Windows\Temporary Internet Files\Content.Word\20180118_1411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profpqr\AppData\Local\Microsoft\Windows\Temporary Internet Files\Content.Word\20180118_141116.jpg"/>
                          <pic:cNvPicPr>
                            <a:picLocks noChangeAspect="1" noChangeArrowheads="1"/>
                          </pic:cNvPicPr>
                        </pic:nvPicPr>
                        <pic:blipFill>
                          <a:blip r:embed="rId173" cstate="print">
                            <a:extLst>
                              <a:ext uri="{28A0092B-C50C-407E-A947-70E740481C1C}">
                                <a14:useLocalDpi xmlns:a14="http://schemas.microsoft.com/office/drawing/2010/main" val="0"/>
                              </a:ext>
                            </a:extLst>
                          </a:blip>
                          <a:srcRect/>
                          <a:stretch>
                            <a:fillRect/>
                          </a:stretch>
                        </pic:blipFill>
                        <pic:spPr bwMode="auto">
                          <a:xfrm>
                            <a:off x="0" y="0"/>
                            <a:ext cx="3107358" cy="2043535"/>
                          </a:xfrm>
                          <a:prstGeom prst="rect">
                            <a:avLst/>
                          </a:prstGeom>
                          <a:ln>
                            <a:noFill/>
                          </a:ln>
                          <a:effectLst>
                            <a:softEdge rad="112500"/>
                          </a:effectLst>
                        </pic:spPr>
                      </pic:pic>
                    </a:graphicData>
                  </a:graphic>
                </wp:inline>
              </w:drawing>
            </w:r>
          </w:p>
        </w:tc>
        <w:tc>
          <w:tcPr>
            <w:tcW w:w="4717" w:type="dxa"/>
          </w:tcPr>
          <w:p w:rsidR="00A904AD" w:rsidRPr="00817E1C" w:rsidRDefault="00A904AD" w:rsidP="003A18DD">
            <w:pPr>
              <w:jc w:val="center"/>
              <w:rPr>
                <w:rFonts w:ascii="Verdana" w:hAnsi="Verdana"/>
                <w:sz w:val="18"/>
                <w:szCs w:val="18"/>
              </w:rPr>
            </w:pPr>
            <w:r w:rsidRPr="00817E1C">
              <w:rPr>
                <w:noProof/>
                <w:sz w:val="18"/>
                <w:szCs w:val="18"/>
                <w:lang w:eastAsia="es-CO"/>
              </w:rPr>
              <w:drawing>
                <wp:inline distT="0" distB="0" distL="0" distR="0" wp14:anchorId="22B0DB80" wp14:editId="75E19576">
                  <wp:extent cx="2681006" cy="1975450"/>
                  <wp:effectExtent l="0" t="0" r="5080" b="6350"/>
                  <wp:docPr id="1037" name="Imagen 1037" descr="C:\Users\profpqr\AppData\Local\Microsoft\Windows\Temporary Internet Files\Content.Word\20180118_1411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profpqr\AppData\Local\Microsoft\Windows\Temporary Internet Files\Content.Word\20180118_141139.jpg"/>
                          <pic:cNvPicPr>
                            <a:picLocks noChangeAspect="1" noChangeArrowheads="1"/>
                          </pic:cNvPicPr>
                        </pic:nvPicPr>
                        <pic:blipFill>
                          <a:blip r:embed="rId174" cstate="print">
                            <a:extLst>
                              <a:ext uri="{28A0092B-C50C-407E-A947-70E740481C1C}">
                                <a14:useLocalDpi xmlns:a14="http://schemas.microsoft.com/office/drawing/2010/main" val="0"/>
                              </a:ext>
                            </a:extLst>
                          </a:blip>
                          <a:srcRect/>
                          <a:stretch>
                            <a:fillRect/>
                          </a:stretch>
                        </pic:blipFill>
                        <pic:spPr bwMode="auto">
                          <a:xfrm>
                            <a:off x="0" y="0"/>
                            <a:ext cx="2692630" cy="1984015"/>
                          </a:xfrm>
                          <a:prstGeom prst="rect">
                            <a:avLst/>
                          </a:prstGeom>
                          <a:ln>
                            <a:noFill/>
                          </a:ln>
                          <a:effectLst>
                            <a:softEdge rad="112500"/>
                          </a:effectLst>
                        </pic:spPr>
                      </pic:pic>
                    </a:graphicData>
                  </a:graphic>
                </wp:inline>
              </w:drawing>
            </w:r>
          </w:p>
        </w:tc>
      </w:tr>
      <w:tr w:rsidR="00A904AD" w:rsidRPr="00817E1C" w:rsidTr="003A18DD">
        <w:tc>
          <w:tcPr>
            <w:tcW w:w="4717" w:type="dxa"/>
          </w:tcPr>
          <w:p w:rsidR="00A904AD" w:rsidRPr="00817E1C" w:rsidRDefault="00A904AD" w:rsidP="003A18DD">
            <w:pPr>
              <w:jc w:val="center"/>
              <w:rPr>
                <w:noProof/>
                <w:sz w:val="18"/>
                <w:szCs w:val="18"/>
                <w:lang w:eastAsia="es-CO"/>
              </w:rPr>
            </w:pPr>
            <w:r w:rsidRPr="00817E1C">
              <w:rPr>
                <w:rFonts w:ascii="Verdana" w:hAnsi="Verdana"/>
                <w:sz w:val="18"/>
                <w:szCs w:val="18"/>
              </w:rPr>
              <w:t>MODULOS DE ATC</w:t>
            </w:r>
          </w:p>
        </w:tc>
        <w:tc>
          <w:tcPr>
            <w:tcW w:w="4717" w:type="dxa"/>
          </w:tcPr>
          <w:p w:rsidR="00A904AD" w:rsidRPr="00817E1C" w:rsidRDefault="00A904AD" w:rsidP="003A18DD">
            <w:pPr>
              <w:jc w:val="center"/>
              <w:rPr>
                <w:rFonts w:ascii="Verdana" w:hAnsi="Verdana"/>
                <w:sz w:val="18"/>
                <w:szCs w:val="18"/>
              </w:rPr>
            </w:pPr>
            <w:r w:rsidRPr="00817E1C">
              <w:rPr>
                <w:rFonts w:ascii="Verdana" w:hAnsi="Verdana"/>
                <w:sz w:val="18"/>
                <w:szCs w:val="18"/>
              </w:rPr>
              <w:t>RECEPCIÓN</w:t>
            </w:r>
          </w:p>
        </w:tc>
      </w:tr>
    </w:tbl>
    <w:p w:rsidR="00A904AD" w:rsidRPr="00817E1C" w:rsidRDefault="00A904AD" w:rsidP="00A904AD">
      <w:pPr>
        <w:rPr>
          <w:rFonts w:ascii="Verdana" w:hAnsi="Verdana"/>
          <w:b/>
          <w:sz w:val="18"/>
          <w:szCs w:val="18"/>
        </w:rPr>
      </w:pPr>
    </w:p>
    <w:p w:rsidR="00A904AD" w:rsidRPr="00817E1C" w:rsidRDefault="00A904AD" w:rsidP="00A904AD">
      <w:pPr>
        <w:rPr>
          <w:rFonts w:ascii="Verdana" w:hAnsi="Verdana"/>
          <w:sz w:val="18"/>
          <w:szCs w:val="18"/>
        </w:rPr>
      </w:pPr>
    </w:p>
    <w:tbl>
      <w:tblPr>
        <w:tblStyle w:val="Tablaconcuadrcula"/>
        <w:tblW w:w="0" w:type="auto"/>
        <w:tblLayout w:type="fixed"/>
        <w:tblLook w:val="04A0" w:firstRow="1" w:lastRow="0" w:firstColumn="1" w:lastColumn="0" w:noHBand="0" w:noVBand="1"/>
      </w:tblPr>
      <w:tblGrid>
        <w:gridCol w:w="4503"/>
        <w:gridCol w:w="5231"/>
      </w:tblGrid>
      <w:tr w:rsidR="00A904AD" w:rsidTr="003A18DD">
        <w:tc>
          <w:tcPr>
            <w:tcW w:w="4503" w:type="dxa"/>
          </w:tcPr>
          <w:p w:rsidR="00A904AD" w:rsidRPr="00817E1C" w:rsidRDefault="00A904AD" w:rsidP="003A18DD">
            <w:pPr>
              <w:rPr>
                <w:rFonts w:ascii="Verdana" w:hAnsi="Verdana"/>
                <w:b/>
                <w:sz w:val="18"/>
                <w:szCs w:val="18"/>
              </w:rPr>
            </w:pPr>
            <w:r w:rsidRPr="00817E1C">
              <w:rPr>
                <w:rFonts w:ascii="Verdana" w:hAnsi="Verdana"/>
                <w:b/>
                <w:sz w:val="18"/>
                <w:szCs w:val="18"/>
              </w:rPr>
              <w:t>PUNTOS DE PAGO</w:t>
            </w:r>
          </w:p>
          <w:p w:rsidR="00A904AD" w:rsidRPr="00817E1C" w:rsidRDefault="00A904AD" w:rsidP="003A18DD">
            <w:pPr>
              <w:rPr>
                <w:rFonts w:ascii="Verdana" w:hAnsi="Verdana"/>
                <w:sz w:val="18"/>
                <w:szCs w:val="18"/>
              </w:rPr>
            </w:pPr>
          </w:p>
          <w:p w:rsidR="00A904AD" w:rsidRDefault="00A904AD" w:rsidP="003A18DD">
            <w:pPr>
              <w:rPr>
                <w:rFonts w:ascii="Verdana" w:hAnsi="Verdana"/>
                <w:b/>
                <w:sz w:val="18"/>
                <w:szCs w:val="18"/>
              </w:rPr>
            </w:pPr>
            <w:r w:rsidRPr="00817E1C">
              <w:rPr>
                <w:rFonts w:ascii="Verdana" w:hAnsi="Verdana"/>
                <w:sz w:val="18"/>
                <w:szCs w:val="18"/>
              </w:rPr>
              <w:t>Ubicado en la puerta de la entrada principal de la Empresa.</w:t>
            </w:r>
          </w:p>
        </w:tc>
        <w:tc>
          <w:tcPr>
            <w:tcW w:w="5231" w:type="dxa"/>
          </w:tcPr>
          <w:p w:rsidR="00A904AD" w:rsidRDefault="00A904AD" w:rsidP="003A18DD">
            <w:pPr>
              <w:rPr>
                <w:rFonts w:ascii="Verdana" w:hAnsi="Verdana"/>
                <w:b/>
                <w:sz w:val="18"/>
                <w:szCs w:val="18"/>
              </w:rPr>
            </w:pPr>
          </w:p>
          <w:p w:rsidR="00A904AD" w:rsidRPr="00817E1C" w:rsidRDefault="00A904AD" w:rsidP="003A18DD">
            <w:pPr>
              <w:rPr>
                <w:rFonts w:ascii="Verdana" w:hAnsi="Verdana"/>
                <w:b/>
                <w:sz w:val="18"/>
                <w:szCs w:val="18"/>
              </w:rPr>
            </w:pPr>
            <w:r w:rsidRPr="00817E1C">
              <w:rPr>
                <w:rFonts w:ascii="Verdana" w:hAnsi="Verdana"/>
                <w:b/>
                <w:sz w:val="18"/>
                <w:szCs w:val="18"/>
              </w:rPr>
              <w:t>AREA DE ATENCIÓN DEL SERVICIO DE ASEO</w:t>
            </w:r>
          </w:p>
          <w:p w:rsidR="00A904AD" w:rsidRDefault="00A904AD" w:rsidP="003A18DD">
            <w:pPr>
              <w:rPr>
                <w:rFonts w:ascii="Verdana" w:hAnsi="Verdana"/>
                <w:b/>
                <w:sz w:val="18"/>
                <w:szCs w:val="18"/>
              </w:rPr>
            </w:pPr>
          </w:p>
        </w:tc>
      </w:tr>
      <w:tr w:rsidR="00A904AD" w:rsidTr="003A18DD">
        <w:tc>
          <w:tcPr>
            <w:tcW w:w="4503" w:type="dxa"/>
          </w:tcPr>
          <w:p w:rsidR="00A904AD" w:rsidRDefault="00A904AD" w:rsidP="003A18DD">
            <w:pPr>
              <w:rPr>
                <w:rFonts w:ascii="Verdana" w:hAnsi="Verdana"/>
                <w:b/>
                <w:sz w:val="18"/>
                <w:szCs w:val="18"/>
              </w:rPr>
            </w:pPr>
            <w:r w:rsidRPr="00817E1C">
              <w:rPr>
                <w:noProof/>
                <w:sz w:val="18"/>
                <w:szCs w:val="18"/>
                <w:lang w:eastAsia="es-CO"/>
              </w:rPr>
              <w:drawing>
                <wp:inline distT="0" distB="0" distL="0" distR="0" wp14:anchorId="6A2FD982" wp14:editId="48B843FE">
                  <wp:extent cx="2288476" cy="1930149"/>
                  <wp:effectExtent l="7620" t="0" r="5715" b="5715"/>
                  <wp:docPr id="1038" name="Imagen 1038" descr="C:\Users\profpqr\AppData\Local\Microsoft\Windows\Temporary Internet Files\Content.Word\20180118_1411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profpqr\AppData\Local\Microsoft\Windows\Temporary Internet Files\Content.Word\20180118_141152.jpg"/>
                          <pic:cNvPicPr>
                            <a:picLocks noChangeAspect="1" noChangeArrowheads="1"/>
                          </pic:cNvPicPr>
                        </pic:nvPicPr>
                        <pic:blipFill>
                          <a:blip r:embed="rId175" cstate="print">
                            <a:extLst>
                              <a:ext uri="{28A0092B-C50C-407E-A947-70E740481C1C}">
                                <a14:useLocalDpi xmlns:a14="http://schemas.microsoft.com/office/drawing/2010/main" val="0"/>
                              </a:ext>
                            </a:extLst>
                          </a:blip>
                          <a:srcRect/>
                          <a:stretch>
                            <a:fillRect/>
                          </a:stretch>
                        </pic:blipFill>
                        <pic:spPr bwMode="auto">
                          <a:xfrm rot="5400000">
                            <a:off x="0" y="0"/>
                            <a:ext cx="2295217" cy="1935834"/>
                          </a:xfrm>
                          <a:prstGeom prst="rect">
                            <a:avLst/>
                          </a:prstGeom>
                          <a:ln>
                            <a:noFill/>
                          </a:ln>
                          <a:effectLst>
                            <a:softEdge rad="112500"/>
                          </a:effectLst>
                        </pic:spPr>
                      </pic:pic>
                    </a:graphicData>
                  </a:graphic>
                </wp:inline>
              </w:drawing>
            </w:r>
          </w:p>
        </w:tc>
        <w:tc>
          <w:tcPr>
            <w:tcW w:w="5231" w:type="dxa"/>
          </w:tcPr>
          <w:p w:rsidR="00A904AD" w:rsidRDefault="00A904AD" w:rsidP="003A18DD">
            <w:pPr>
              <w:rPr>
                <w:rFonts w:ascii="Verdana" w:hAnsi="Verdana"/>
                <w:b/>
                <w:sz w:val="18"/>
                <w:szCs w:val="18"/>
              </w:rPr>
            </w:pPr>
          </w:p>
          <w:p w:rsidR="00A904AD" w:rsidRPr="00916150" w:rsidRDefault="00A904AD" w:rsidP="003A18DD">
            <w:pPr>
              <w:tabs>
                <w:tab w:val="left" w:pos="1005"/>
              </w:tabs>
              <w:rPr>
                <w:rFonts w:ascii="Verdana" w:hAnsi="Verdana"/>
                <w:sz w:val="18"/>
                <w:szCs w:val="18"/>
              </w:rPr>
            </w:pPr>
            <w:r>
              <w:rPr>
                <w:rFonts w:ascii="Verdana" w:hAnsi="Verdana"/>
                <w:sz w:val="18"/>
                <w:szCs w:val="18"/>
              </w:rPr>
              <w:tab/>
            </w:r>
            <w:r w:rsidRPr="00817E1C">
              <w:rPr>
                <w:noProof/>
                <w:sz w:val="18"/>
                <w:szCs w:val="18"/>
                <w:lang w:eastAsia="es-CO"/>
              </w:rPr>
              <w:drawing>
                <wp:inline distT="0" distB="0" distL="0" distR="0" wp14:anchorId="60153319" wp14:editId="28563F65">
                  <wp:extent cx="2943225" cy="1606774"/>
                  <wp:effectExtent l="0" t="0" r="0" b="0"/>
                  <wp:docPr id="1039" name="Imagen 1039" descr="C:\Users\profpqr\AppData\Local\Microsoft\Windows\Temporary Internet Files\Content.Word\20180118_1412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profpqr\AppData\Local\Microsoft\Windows\Temporary Internet Files\Content.Word\20180118_141229.jpg"/>
                          <pic:cNvPicPr>
                            <a:picLocks noChangeAspect="1" noChangeArrowheads="1"/>
                          </pic:cNvPicPr>
                        </pic:nvPicPr>
                        <pic:blipFill>
                          <a:blip r:embed="rId176" cstate="print">
                            <a:extLst>
                              <a:ext uri="{28A0092B-C50C-407E-A947-70E740481C1C}">
                                <a14:useLocalDpi xmlns:a14="http://schemas.microsoft.com/office/drawing/2010/main" val="0"/>
                              </a:ext>
                            </a:extLst>
                          </a:blip>
                          <a:srcRect/>
                          <a:stretch>
                            <a:fillRect/>
                          </a:stretch>
                        </pic:blipFill>
                        <pic:spPr bwMode="auto">
                          <a:xfrm>
                            <a:off x="0" y="0"/>
                            <a:ext cx="2951903" cy="1611512"/>
                          </a:xfrm>
                          <a:prstGeom prst="rect">
                            <a:avLst/>
                          </a:prstGeom>
                          <a:ln>
                            <a:noFill/>
                          </a:ln>
                          <a:effectLst>
                            <a:softEdge rad="112500"/>
                          </a:effectLst>
                        </pic:spPr>
                      </pic:pic>
                    </a:graphicData>
                  </a:graphic>
                </wp:inline>
              </w:drawing>
            </w:r>
          </w:p>
        </w:tc>
      </w:tr>
    </w:tbl>
    <w:p w:rsidR="00A904AD" w:rsidRPr="00817E1C" w:rsidRDefault="00A904AD" w:rsidP="00A904AD">
      <w:pPr>
        <w:rPr>
          <w:rFonts w:ascii="Verdana" w:hAnsi="Verdana"/>
          <w:b/>
          <w:sz w:val="18"/>
          <w:szCs w:val="18"/>
        </w:rPr>
      </w:pPr>
    </w:p>
    <w:p w:rsidR="00A904AD" w:rsidRPr="00A904AD" w:rsidRDefault="00A904AD" w:rsidP="00A904AD">
      <w:pPr>
        <w:jc w:val="both"/>
        <w:rPr>
          <w:rFonts w:ascii="Verdana" w:hAnsi="Verdana"/>
          <w:b/>
          <w:sz w:val="18"/>
          <w:szCs w:val="18"/>
        </w:rPr>
      </w:pPr>
    </w:p>
    <w:p w:rsidR="00BA6AE6" w:rsidRDefault="00BA6AE6" w:rsidP="00753B5E">
      <w:pPr>
        <w:pStyle w:val="Prrafodelista"/>
        <w:numPr>
          <w:ilvl w:val="1"/>
          <w:numId w:val="51"/>
        </w:numPr>
        <w:jc w:val="both"/>
        <w:rPr>
          <w:rFonts w:ascii="Verdana" w:hAnsi="Verdana"/>
          <w:b/>
          <w:sz w:val="18"/>
          <w:szCs w:val="18"/>
        </w:rPr>
      </w:pPr>
      <w:r w:rsidRPr="00A904AD">
        <w:rPr>
          <w:rFonts w:ascii="Verdana" w:hAnsi="Verdana"/>
          <w:b/>
          <w:sz w:val="18"/>
          <w:szCs w:val="18"/>
        </w:rPr>
        <w:t xml:space="preserve">EFICIENCIA EN LA ATENCIÓN Y PRESTACIÓN DE LOS SERVICIOS </w:t>
      </w:r>
    </w:p>
    <w:p w:rsidR="00A904AD" w:rsidRDefault="00A904AD" w:rsidP="00A904AD">
      <w:pPr>
        <w:jc w:val="both"/>
        <w:rPr>
          <w:rFonts w:ascii="Verdana" w:hAnsi="Verdana"/>
          <w:b/>
          <w:sz w:val="18"/>
          <w:szCs w:val="18"/>
        </w:rPr>
      </w:pPr>
    </w:p>
    <w:p w:rsidR="00A904AD" w:rsidRDefault="00A904AD" w:rsidP="00A904AD">
      <w:pPr>
        <w:jc w:val="both"/>
        <w:rPr>
          <w:rFonts w:ascii="Verdana" w:hAnsi="Verdana"/>
          <w:sz w:val="18"/>
          <w:szCs w:val="18"/>
        </w:rPr>
      </w:pPr>
    </w:p>
    <w:tbl>
      <w:tblPr>
        <w:tblW w:w="872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97"/>
        <w:gridCol w:w="2002"/>
        <w:gridCol w:w="1124"/>
        <w:gridCol w:w="1501"/>
        <w:gridCol w:w="1802"/>
      </w:tblGrid>
      <w:tr w:rsidR="00A904AD" w:rsidRPr="00BE15CA" w:rsidTr="003A18DD">
        <w:trPr>
          <w:trHeight w:val="299"/>
          <w:jc w:val="center"/>
        </w:trPr>
        <w:tc>
          <w:tcPr>
            <w:tcW w:w="2297" w:type="dxa"/>
            <w:vAlign w:val="center"/>
          </w:tcPr>
          <w:p w:rsidR="00A904AD" w:rsidRPr="00BE15CA" w:rsidRDefault="00A904AD" w:rsidP="003A18DD">
            <w:pPr>
              <w:contextualSpacing/>
              <w:jc w:val="center"/>
              <w:rPr>
                <w:rFonts w:ascii="Verdana" w:hAnsi="Verdana"/>
                <w:b/>
                <w:sz w:val="14"/>
                <w:szCs w:val="14"/>
              </w:rPr>
            </w:pPr>
            <w:r w:rsidRPr="00BE15CA">
              <w:rPr>
                <w:rFonts w:ascii="Verdana" w:hAnsi="Verdana"/>
                <w:b/>
                <w:sz w:val="14"/>
                <w:szCs w:val="14"/>
              </w:rPr>
              <w:t>DESCRIPCION DE LA META</w:t>
            </w:r>
          </w:p>
        </w:tc>
        <w:tc>
          <w:tcPr>
            <w:tcW w:w="2002" w:type="dxa"/>
            <w:vAlign w:val="center"/>
          </w:tcPr>
          <w:p w:rsidR="00A904AD" w:rsidRPr="00BE15CA" w:rsidRDefault="00A904AD" w:rsidP="003A18DD">
            <w:pPr>
              <w:contextualSpacing/>
              <w:jc w:val="center"/>
              <w:rPr>
                <w:rFonts w:ascii="Verdana" w:hAnsi="Verdana"/>
                <w:b/>
                <w:sz w:val="14"/>
                <w:szCs w:val="14"/>
              </w:rPr>
            </w:pPr>
            <w:r w:rsidRPr="00BE15CA">
              <w:rPr>
                <w:rFonts w:ascii="Verdana" w:hAnsi="Verdana"/>
                <w:b/>
                <w:sz w:val="14"/>
                <w:szCs w:val="14"/>
              </w:rPr>
              <w:t>INDICADOR</w:t>
            </w:r>
          </w:p>
        </w:tc>
        <w:tc>
          <w:tcPr>
            <w:tcW w:w="1124" w:type="dxa"/>
            <w:vAlign w:val="center"/>
          </w:tcPr>
          <w:p w:rsidR="00A904AD" w:rsidRPr="00BE15CA" w:rsidRDefault="00A904AD" w:rsidP="003A18DD">
            <w:pPr>
              <w:contextualSpacing/>
              <w:jc w:val="center"/>
              <w:rPr>
                <w:rFonts w:ascii="Verdana" w:hAnsi="Verdana"/>
                <w:b/>
                <w:sz w:val="14"/>
                <w:szCs w:val="14"/>
              </w:rPr>
            </w:pPr>
            <w:r>
              <w:rPr>
                <w:rFonts w:ascii="Verdana" w:hAnsi="Verdana"/>
                <w:b/>
                <w:sz w:val="14"/>
                <w:szCs w:val="14"/>
              </w:rPr>
              <w:t>META  2017</w:t>
            </w:r>
          </w:p>
        </w:tc>
        <w:tc>
          <w:tcPr>
            <w:tcW w:w="1501" w:type="dxa"/>
            <w:vAlign w:val="center"/>
          </w:tcPr>
          <w:p w:rsidR="00A904AD" w:rsidRPr="00BE15CA" w:rsidRDefault="00A904AD" w:rsidP="003A18DD">
            <w:pPr>
              <w:contextualSpacing/>
              <w:jc w:val="center"/>
              <w:rPr>
                <w:rFonts w:ascii="Verdana" w:hAnsi="Verdana"/>
                <w:b/>
                <w:sz w:val="14"/>
                <w:szCs w:val="14"/>
              </w:rPr>
            </w:pPr>
            <w:r w:rsidRPr="00BE15CA">
              <w:rPr>
                <w:rFonts w:ascii="Verdana" w:hAnsi="Verdana"/>
                <w:b/>
                <w:sz w:val="14"/>
                <w:szCs w:val="14"/>
              </w:rPr>
              <w:t>EJECUCIÓN</w:t>
            </w:r>
          </w:p>
        </w:tc>
        <w:tc>
          <w:tcPr>
            <w:tcW w:w="1802" w:type="dxa"/>
            <w:vAlign w:val="center"/>
          </w:tcPr>
          <w:p w:rsidR="00A904AD" w:rsidRPr="00BE15CA" w:rsidRDefault="00A904AD" w:rsidP="003A18DD">
            <w:pPr>
              <w:contextualSpacing/>
              <w:jc w:val="center"/>
              <w:rPr>
                <w:rFonts w:ascii="Verdana" w:hAnsi="Verdana"/>
                <w:b/>
                <w:sz w:val="14"/>
                <w:szCs w:val="14"/>
              </w:rPr>
            </w:pPr>
            <w:r w:rsidRPr="00BE15CA">
              <w:rPr>
                <w:rFonts w:ascii="Verdana" w:hAnsi="Verdana"/>
                <w:b/>
                <w:sz w:val="14"/>
                <w:szCs w:val="14"/>
              </w:rPr>
              <w:t>% CUMPLIMIENTO</w:t>
            </w:r>
          </w:p>
        </w:tc>
      </w:tr>
      <w:tr w:rsidR="00A904AD" w:rsidRPr="00BE15CA" w:rsidTr="003A18DD">
        <w:trPr>
          <w:trHeight w:val="868"/>
          <w:jc w:val="center"/>
        </w:trPr>
        <w:tc>
          <w:tcPr>
            <w:tcW w:w="2297" w:type="dxa"/>
            <w:vAlign w:val="center"/>
          </w:tcPr>
          <w:p w:rsidR="00A904AD" w:rsidRPr="00BE15CA" w:rsidRDefault="00A904AD" w:rsidP="003A18DD">
            <w:pPr>
              <w:contextualSpacing/>
              <w:jc w:val="center"/>
              <w:rPr>
                <w:rFonts w:ascii="Verdana" w:hAnsi="Verdana"/>
                <w:sz w:val="14"/>
                <w:szCs w:val="14"/>
              </w:rPr>
            </w:pPr>
            <w:r>
              <w:rPr>
                <w:rFonts w:ascii="Verdana" w:hAnsi="Verdana"/>
                <w:sz w:val="14"/>
                <w:szCs w:val="14"/>
              </w:rPr>
              <w:t>EFICIENCIA EN LA ATENCIÓN Y PRESTACION DE LOS SERVICIOS</w:t>
            </w:r>
          </w:p>
        </w:tc>
        <w:tc>
          <w:tcPr>
            <w:tcW w:w="2002" w:type="dxa"/>
            <w:vAlign w:val="center"/>
          </w:tcPr>
          <w:p w:rsidR="00A904AD" w:rsidRPr="00BE15CA" w:rsidRDefault="00A904AD" w:rsidP="003A18DD">
            <w:pPr>
              <w:contextualSpacing/>
              <w:jc w:val="center"/>
              <w:rPr>
                <w:rFonts w:ascii="Verdana" w:hAnsi="Verdana"/>
                <w:sz w:val="14"/>
                <w:szCs w:val="14"/>
              </w:rPr>
            </w:pPr>
            <w:r>
              <w:rPr>
                <w:rFonts w:ascii="Verdana" w:hAnsi="Verdana"/>
                <w:sz w:val="14"/>
                <w:szCs w:val="14"/>
              </w:rPr>
              <w:t>(Total PQR a favor del usuario por servicio / total de PQR recibidas por servicio)*100</w:t>
            </w:r>
          </w:p>
        </w:tc>
        <w:tc>
          <w:tcPr>
            <w:tcW w:w="1124" w:type="dxa"/>
            <w:vAlign w:val="center"/>
          </w:tcPr>
          <w:p w:rsidR="00A904AD" w:rsidRPr="00B05904" w:rsidRDefault="00A904AD" w:rsidP="003A18DD">
            <w:pPr>
              <w:jc w:val="center"/>
              <w:rPr>
                <w:rFonts w:ascii="Verdana" w:hAnsi="Verdana"/>
                <w:sz w:val="14"/>
                <w:szCs w:val="14"/>
                <w:highlight w:val="yellow"/>
              </w:rPr>
            </w:pPr>
            <w:r>
              <w:rPr>
                <w:rFonts w:ascii="Verdana" w:hAnsi="Verdana"/>
                <w:sz w:val="14"/>
                <w:szCs w:val="14"/>
              </w:rPr>
              <w:t>&lt;41</w:t>
            </w:r>
            <w:r w:rsidRPr="00B05904">
              <w:rPr>
                <w:rFonts w:ascii="Verdana" w:hAnsi="Verdana"/>
                <w:sz w:val="14"/>
                <w:szCs w:val="14"/>
              </w:rPr>
              <w:t xml:space="preserve"> </w:t>
            </w:r>
            <w:r>
              <w:rPr>
                <w:rFonts w:ascii="Verdana" w:hAnsi="Verdana"/>
                <w:sz w:val="14"/>
                <w:szCs w:val="14"/>
              </w:rPr>
              <w:t>%</w:t>
            </w:r>
          </w:p>
        </w:tc>
        <w:tc>
          <w:tcPr>
            <w:tcW w:w="1501" w:type="dxa"/>
            <w:vAlign w:val="center"/>
          </w:tcPr>
          <w:p w:rsidR="00A904AD" w:rsidRPr="00B05904" w:rsidRDefault="00A904AD" w:rsidP="003A18DD">
            <w:pPr>
              <w:jc w:val="center"/>
              <w:rPr>
                <w:rFonts w:ascii="Verdana" w:hAnsi="Verdana"/>
                <w:sz w:val="14"/>
                <w:szCs w:val="14"/>
                <w:highlight w:val="yellow"/>
              </w:rPr>
            </w:pPr>
            <w:r w:rsidRPr="00D317D1">
              <w:rPr>
                <w:rFonts w:ascii="Verdana" w:hAnsi="Verdana"/>
                <w:sz w:val="14"/>
                <w:szCs w:val="14"/>
              </w:rPr>
              <w:t>75.2 %</w:t>
            </w:r>
          </w:p>
        </w:tc>
        <w:tc>
          <w:tcPr>
            <w:tcW w:w="1802" w:type="dxa"/>
            <w:shd w:val="clear" w:color="auto" w:fill="auto"/>
            <w:vAlign w:val="center"/>
          </w:tcPr>
          <w:p w:rsidR="00A904AD" w:rsidRPr="00B05904" w:rsidRDefault="00A904AD" w:rsidP="003A18DD">
            <w:pPr>
              <w:jc w:val="center"/>
              <w:rPr>
                <w:rFonts w:ascii="Verdana" w:hAnsi="Verdana"/>
                <w:sz w:val="14"/>
                <w:szCs w:val="14"/>
                <w:highlight w:val="yellow"/>
              </w:rPr>
            </w:pPr>
            <w:r w:rsidRPr="002A07C4">
              <w:rPr>
                <w:rFonts w:ascii="Verdana" w:hAnsi="Verdana"/>
                <w:sz w:val="14"/>
                <w:szCs w:val="14"/>
              </w:rPr>
              <w:t>0%</w:t>
            </w:r>
          </w:p>
        </w:tc>
      </w:tr>
    </w:tbl>
    <w:p w:rsidR="00A904AD" w:rsidRDefault="00A904AD" w:rsidP="00A904AD">
      <w:pPr>
        <w:jc w:val="both"/>
        <w:rPr>
          <w:rFonts w:ascii="Verdana" w:hAnsi="Verdana"/>
          <w:sz w:val="18"/>
          <w:szCs w:val="18"/>
        </w:rPr>
      </w:pPr>
    </w:p>
    <w:p w:rsidR="00A904AD" w:rsidRPr="00817E1C" w:rsidRDefault="00A904AD" w:rsidP="00A904AD">
      <w:pPr>
        <w:jc w:val="both"/>
        <w:rPr>
          <w:rFonts w:ascii="Verdana" w:hAnsi="Verdana"/>
          <w:sz w:val="18"/>
          <w:szCs w:val="18"/>
        </w:rPr>
      </w:pPr>
    </w:p>
    <w:p w:rsidR="00A904AD" w:rsidRPr="00817E1C" w:rsidRDefault="00A904AD" w:rsidP="00753B5E">
      <w:pPr>
        <w:pStyle w:val="Ttulo2"/>
        <w:numPr>
          <w:ilvl w:val="0"/>
          <w:numId w:val="35"/>
        </w:numPr>
        <w:spacing w:before="0"/>
        <w:contextualSpacing/>
        <w:rPr>
          <w:rFonts w:ascii="Verdana" w:hAnsi="Verdana"/>
          <w:color w:val="auto"/>
          <w:sz w:val="18"/>
          <w:szCs w:val="18"/>
        </w:rPr>
      </w:pPr>
      <w:r w:rsidRPr="00817E1C">
        <w:rPr>
          <w:rFonts w:ascii="Verdana" w:hAnsi="Verdana"/>
          <w:color w:val="auto"/>
          <w:sz w:val="18"/>
          <w:szCs w:val="18"/>
        </w:rPr>
        <w:t>PQR POR CLASE DE SERVICIO</w:t>
      </w:r>
    </w:p>
    <w:p w:rsidR="00A904AD" w:rsidRPr="00817E1C" w:rsidRDefault="00A904AD" w:rsidP="00A904AD">
      <w:pPr>
        <w:rPr>
          <w:rFonts w:ascii="Verdana" w:hAnsi="Verdana"/>
          <w:sz w:val="18"/>
          <w:szCs w:val="18"/>
        </w:rPr>
      </w:pPr>
    </w:p>
    <w:p w:rsidR="00A904AD" w:rsidRPr="00817E1C" w:rsidRDefault="00A904AD" w:rsidP="00A904AD">
      <w:pPr>
        <w:jc w:val="both"/>
        <w:rPr>
          <w:rFonts w:ascii="Verdana" w:hAnsi="Verdana"/>
          <w:sz w:val="18"/>
          <w:szCs w:val="18"/>
        </w:rPr>
      </w:pPr>
      <w:r w:rsidRPr="00817E1C">
        <w:rPr>
          <w:rFonts w:ascii="Verdana" w:hAnsi="Verdana"/>
          <w:sz w:val="18"/>
          <w:szCs w:val="18"/>
        </w:rPr>
        <w:lastRenderedPageBreak/>
        <w:t xml:space="preserve">A Diciembre de 2017 de las 10.344 PQR registradas en el Software de Gestión Comercial 6.141fueron por el servicio de Acueducto equivalente al 59%, 3.109 por el servicio de alcantarillado equivalente al 30% y 1.094 por el servicio de aseo equivalente al 11%, en el siguiente gráfico se detalla el comportamiento de las PQR por clase de servicio a diciembre de 2017: </w:t>
      </w:r>
    </w:p>
    <w:p w:rsidR="00A904AD" w:rsidRPr="00817E1C" w:rsidRDefault="00A904AD" w:rsidP="00A904AD">
      <w:pPr>
        <w:jc w:val="both"/>
        <w:rPr>
          <w:rFonts w:ascii="Verdana" w:hAnsi="Verdana"/>
          <w:sz w:val="18"/>
          <w:szCs w:val="18"/>
        </w:rPr>
      </w:pPr>
    </w:p>
    <w:tbl>
      <w:tblPr>
        <w:tblW w:w="8942" w:type="dxa"/>
        <w:tblInd w:w="-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4790"/>
        <w:gridCol w:w="4670"/>
      </w:tblGrid>
      <w:tr w:rsidR="00A904AD" w:rsidRPr="00817E1C" w:rsidTr="003A18DD">
        <w:trPr>
          <w:trHeight w:val="3597"/>
        </w:trPr>
        <w:tc>
          <w:tcPr>
            <w:tcW w:w="6050" w:type="dxa"/>
          </w:tcPr>
          <w:p w:rsidR="00A904AD" w:rsidRPr="00817E1C" w:rsidRDefault="00A904AD" w:rsidP="003A18DD">
            <w:pPr>
              <w:jc w:val="both"/>
              <w:rPr>
                <w:rFonts w:ascii="Verdana" w:hAnsi="Verdana"/>
                <w:sz w:val="18"/>
                <w:szCs w:val="18"/>
              </w:rPr>
            </w:pPr>
            <w:r w:rsidRPr="00817E1C">
              <w:rPr>
                <w:noProof/>
                <w:sz w:val="18"/>
                <w:szCs w:val="18"/>
                <w:lang w:eastAsia="es-CO"/>
              </w:rPr>
              <w:drawing>
                <wp:inline distT="0" distB="0" distL="0" distR="0" wp14:anchorId="0B578C3B" wp14:editId="38AB5AC6">
                  <wp:extent cx="2952750" cy="3667125"/>
                  <wp:effectExtent l="0" t="0" r="0" b="9525"/>
                  <wp:docPr id="18" name="Gráfico 18">
                    <a:extLst xmlns:a="http://schemas.openxmlformats.org/drawingml/2006/main">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0000000-0008-0000-03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77"/>
                    </a:graphicData>
                  </a:graphic>
                </wp:inline>
              </w:drawing>
            </w:r>
          </w:p>
        </w:tc>
        <w:tc>
          <w:tcPr>
            <w:tcW w:w="2892" w:type="dxa"/>
          </w:tcPr>
          <w:p w:rsidR="00A904AD" w:rsidRPr="00817E1C" w:rsidRDefault="00A904AD" w:rsidP="003A18DD">
            <w:pPr>
              <w:jc w:val="both"/>
              <w:rPr>
                <w:rFonts w:ascii="Verdana" w:hAnsi="Verdana"/>
                <w:sz w:val="18"/>
                <w:szCs w:val="18"/>
              </w:rPr>
            </w:pPr>
            <w:r w:rsidRPr="00817E1C">
              <w:rPr>
                <w:noProof/>
                <w:sz w:val="18"/>
                <w:szCs w:val="18"/>
                <w:lang w:eastAsia="es-CO"/>
              </w:rPr>
              <w:drawing>
                <wp:inline distT="0" distB="0" distL="0" distR="0" wp14:anchorId="20C61F45" wp14:editId="6BAA5C87">
                  <wp:extent cx="2871470" cy="3657600"/>
                  <wp:effectExtent l="0" t="0" r="5080" b="0"/>
                  <wp:docPr id="22" name="Gráfico 22">
                    <a:extLst xmlns:a="http://schemas.openxmlformats.org/drawingml/2006/main">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0000000-0008-0000-0300-000006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78"/>
                    </a:graphicData>
                  </a:graphic>
                </wp:inline>
              </w:drawing>
            </w:r>
          </w:p>
        </w:tc>
      </w:tr>
    </w:tbl>
    <w:p w:rsidR="00A904AD" w:rsidRDefault="00A904AD" w:rsidP="00A904AD">
      <w:pPr>
        <w:pStyle w:val="Ttulo2"/>
        <w:spacing w:before="0"/>
        <w:ind w:left="720"/>
        <w:contextualSpacing/>
        <w:rPr>
          <w:rFonts w:ascii="Verdana" w:hAnsi="Verdana"/>
          <w:color w:val="auto"/>
          <w:sz w:val="18"/>
          <w:szCs w:val="18"/>
        </w:rPr>
      </w:pPr>
      <w:bookmarkStart w:id="148" w:name="_Toc479928943"/>
      <w:bookmarkStart w:id="149" w:name="_Toc479929047"/>
      <w:bookmarkStart w:id="150" w:name="_Toc480003837"/>
      <w:bookmarkStart w:id="151" w:name="_Toc487612705"/>
      <w:bookmarkStart w:id="152" w:name="_Toc487622817"/>
      <w:bookmarkStart w:id="153" w:name="_Toc501041278"/>
      <w:bookmarkStart w:id="154" w:name="_Toc504047595"/>
    </w:p>
    <w:p w:rsidR="00A904AD" w:rsidRPr="00817E1C" w:rsidRDefault="00A904AD" w:rsidP="00753B5E">
      <w:pPr>
        <w:pStyle w:val="Ttulo2"/>
        <w:numPr>
          <w:ilvl w:val="0"/>
          <w:numId w:val="35"/>
        </w:numPr>
        <w:spacing w:before="0"/>
        <w:contextualSpacing/>
        <w:rPr>
          <w:rFonts w:ascii="Verdana" w:hAnsi="Verdana"/>
          <w:color w:val="auto"/>
          <w:sz w:val="18"/>
          <w:szCs w:val="18"/>
        </w:rPr>
      </w:pPr>
      <w:r w:rsidRPr="00817E1C">
        <w:rPr>
          <w:rFonts w:ascii="Verdana" w:hAnsi="Verdana"/>
          <w:color w:val="auto"/>
          <w:sz w:val="18"/>
          <w:szCs w:val="18"/>
        </w:rPr>
        <w:t xml:space="preserve">  PQR FORMA DE PRESENTACIÓN</w:t>
      </w:r>
      <w:bookmarkEnd w:id="148"/>
      <w:bookmarkEnd w:id="149"/>
      <w:bookmarkEnd w:id="150"/>
      <w:bookmarkEnd w:id="151"/>
      <w:bookmarkEnd w:id="152"/>
      <w:bookmarkEnd w:id="153"/>
      <w:bookmarkEnd w:id="154"/>
    </w:p>
    <w:p w:rsidR="00A904AD" w:rsidRPr="00817E1C" w:rsidRDefault="00A904AD" w:rsidP="00A904AD">
      <w:pPr>
        <w:rPr>
          <w:sz w:val="18"/>
          <w:szCs w:val="18"/>
        </w:rPr>
      </w:pPr>
    </w:p>
    <w:p w:rsidR="00A904AD" w:rsidRPr="00817E1C" w:rsidRDefault="00A904AD" w:rsidP="00A904AD">
      <w:pPr>
        <w:jc w:val="both"/>
        <w:rPr>
          <w:rFonts w:ascii="Verdana" w:hAnsi="Verdana"/>
          <w:sz w:val="18"/>
          <w:szCs w:val="18"/>
        </w:rPr>
      </w:pPr>
      <w:r w:rsidRPr="00817E1C">
        <w:rPr>
          <w:rFonts w:ascii="Verdana" w:hAnsi="Verdana"/>
          <w:sz w:val="18"/>
          <w:szCs w:val="18"/>
        </w:rPr>
        <w:t xml:space="preserve">A diciembre de 2017 de las 10.344 PQR registradas en el Software de Gestión Comercial 9.089 fueron verbales, 1.157 escritas, 6 correo electrónico y 92 telefónicas, en el siguiente gráfico se detalla el comportamiento de las PQR por forma de presentación a diciembre de 2017: </w:t>
      </w:r>
    </w:p>
    <w:p w:rsidR="00A904AD" w:rsidRPr="00817E1C" w:rsidRDefault="00A904AD" w:rsidP="00A904AD">
      <w:pPr>
        <w:jc w:val="center"/>
        <w:rPr>
          <w:sz w:val="18"/>
          <w:szCs w:val="18"/>
        </w:rPr>
      </w:pPr>
    </w:p>
    <w:p w:rsidR="00A904AD" w:rsidRPr="00817E1C" w:rsidRDefault="00A904AD" w:rsidP="00A904AD">
      <w:pPr>
        <w:jc w:val="center"/>
        <w:rPr>
          <w:sz w:val="18"/>
          <w:szCs w:val="18"/>
        </w:rPr>
      </w:pPr>
      <w:r w:rsidRPr="00817E1C">
        <w:rPr>
          <w:b/>
          <w:noProof/>
          <w:sz w:val="18"/>
          <w:szCs w:val="18"/>
          <w:bdr w:val="single" w:sz="4" w:space="0" w:color="auto"/>
          <w:lang w:eastAsia="es-CO"/>
        </w:rPr>
        <w:lastRenderedPageBreak/>
        <w:drawing>
          <wp:inline distT="0" distB="0" distL="0" distR="0" wp14:anchorId="01AC854F" wp14:editId="5282C84B">
            <wp:extent cx="5943600" cy="2752725"/>
            <wp:effectExtent l="0" t="0" r="0" b="9525"/>
            <wp:docPr id="1040" name="Gráfico 1040">
              <a:extLst xmlns:a="http://schemas.openxmlformats.org/drawingml/2006/main">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0000000-0008-0000-03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79"/>
              </a:graphicData>
            </a:graphic>
          </wp:inline>
        </w:drawing>
      </w:r>
    </w:p>
    <w:p w:rsidR="00A904AD" w:rsidRPr="00817E1C" w:rsidRDefault="00A904AD" w:rsidP="00A904AD">
      <w:pPr>
        <w:jc w:val="center"/>
        <w:rPr>
          <w:sz w:val="18"/>
          <w:szCs w:val="18"/>
        </w:rPr>
      </w:pPr>
    </w:p>
    <w:p w:rsidR="00A904AD" w:rsidRPr="00817E1C" w:rsidRDefault="00A904AD" w:rsidP="00A904AD">
      <w:pPr>
        <w:jc w:val="center"/>
        <w:rPr>
          <w:sz w:val="18"/>
          <w:szCs w:val="18"/>
        </w:rPr>
      </w:pPr>
    </w:p>
    <w:p w:rsidR="00A904AD" w:rsidRPr="00817E1C" w:rsidRDefault="00A904AD" w:rsidP="00A904AD">
      <w:pPr>
        <w:jc w:val="center"/>
        <w:rPr>
          <w:sz w:val="18"/>
          <w:szCs w:val="18"/>
        </w:rPr>
      </w:pPr>
      <w:r w:rsidRPr="001C5873">
        <w:rPr>
          <w:noProof/>
          <w:sz w:val="14"/>
          <w:szCs w:val="14"/>
          <w:lang w:eastAsia="es-CO"/>
        </w:rPr>
        <w:drawing>
          <wp:inline distT="0" distB="0" distL="0" distR="0" wp14:anchorId="7E4ABF9C" wp14:editId="14A5B6C4">
            <wp:extent cx="5643245" cy="2667000"/>
            <wp:effectExtent l="0" t="0" r="52705" b="0"/>
            <wp:docPr id="26" name="Gráfico 26">
              <a:extLst xmlns:a="http://schemas.openxmlformats.org/drawingml/2006/main">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0000000-0008-0000-0300-000007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80"/>
              </a:graphicData>
            </a:graphic>
          </wp:inline>
        </w:drawing>
      </w:r>
    </w:p>
    <w:p w:rsidR="00A904AD" w:rsidRDefault="00A904AD" w:rsidP="00A904AD">
      <w:pPr>
        <w:pStyle w:val="Ttulo2"/>
        <w:spacing w:before="0"/>
        <w:ind w:left="720"/>
        <w:contextualSpacing/>
        <w:rPr>
          <w:rFonts w:ascii="Verdana" w:hAnsi="Verdana"/>
          <w:color w:val="auto"/>
          <w:sz w:val="18"/>
          <w:szCs w:val="18"/>
        </w:rPr>
      </w:pPr>
      <w:bookmarkStart w:id="155" w:name="_Toc479928944"/>
      <w:bookmarkStart w:id="156" w:name="_Toc479929048"/>
      <w:bookmarkStart w:id="157" w:name="_Toc480003838"/>
      <w:bookmarkStart w:id="158" w:name="_Toc487612706"/>
      <w:bookmarkStart w:id="159" w:name="_Toc487622818"/>
      <w:bookmarkStart w:id="160" w:name="_Toc501041279"/>
      <w:bookmarkStart w:id="161" w:name="_Toc504047596"/>
      <w:r w:rsidRPr="00817E1C">
        <w:rPr>
          <w:rFonts w:ascii="Verdana" w:hAnsi="Verdana"/>
          <w:color w:val="auto"/>
          <w:sz w:val="18"/>
          <w:szCs w:val="18"/>
        </w:rPr>
        <w:t xml:space="preserve">  </w:t>
      </w:r>
    </w:p>
    <w:p w:rsidR="00A904AD" w:rsidRPr="00817E1C" w:rsidRDefault="00A904AD" w:rsidP="00753B5E">
      <w:pPr>
        <w:pStyle w:val="Ttulo2"/>
        <w:numPr>
          <w:ilvl w:val="0"/>
          <w:numId w:val="35"/>
        </w:numPr>
        <w:spacing w:before="0"/>
        <w:contextualSpacing/>
        <w:rPr>
          <w:rFonts w:ascii="Verdana" w:hAnsi="Verdana"/>
          <w:color w:val="auto"/>
          <w:sz w:val="18"/>
          <w:szCs w:val="18"/>
        </w:rPr>
      </w:pPr>
      <w:r w:rsidRPr="00817E1C">
        <w:rPr>
          <w:rFonts w:ascii="Verdana" w:hAnsi="Verdana"/>
          <w:color w:val="auto"/>
          <w:sz w:val="18"/>
          <w:szCs w:val="18"/>
        </w:rPr>
        <w:t>PQR POR TIPO DE REQUERIMIENTO</w:t>
      </w:r>
      <w:bookmarkEnd w:id="155"/>
      <w:bookmarkEnd w:id="156"/>
      <w:bookmarkEnd w:id="157"/>
      <w:bookmarkEnd w:id="158"/>
      <w:bookmarkEnd w:id="159"/>
      <w:bookmarkEnd w:id="160"/>
      <w:bookmarkEnd w:id="161"/>
    </w:p>
    <w:p w:rsidR="00A904AD" w:rsidRPr="00817E1C" w:rsidRDefault="00A904AD" w:rsidP="00A904AD">
      <w:pPr>
        <w:rPr>
          <w:sz w:val="18"/>
          <w:szCs w:val="18"/>
        </w:rPr>
      </w:pPr>
    </w:p>
    <w:p w:rsidR="00A904AD" w:rsidRPr="00817E1C" w:rsidRDefault="00A904AD" w:rsidP="00A904AD">
      <w:pPr>
        <w:jc w:val="both"/>
        <w:rPr>
          <w:rFonts w:ascii="Verdana" w:hAnsi="Verdana"/>
          <w:sz w:val="18"/>
          <w:szCs w:val="18"/>
        </w:rPr>
      </w:pPr>
      <w:r w:rsidRPr="00817E1C">
        <w:rPr>
          <w:rFonts w:ascii="Verdana" w:hAnsi="Verdana"/>
          <w:sz w:val="18"/>
          <w:szCs w:val="18"/>
        </w:rPr>
        <w:t xml:space="preserve">A diciembre de 2017 de las 10.344 PQR registradas en el Software de Gestión Comercial 4.014 fueron peticiones, 6.292 reclamaciones, 8 recursos de reposición y 30 recursos de reposición y en subsidio de apelación ante la SSPD, en el siguiente gráfico se detallan el comportamiento de las PQR por tipo de requerimiento a diciembre de 2017: </w:t>
      </w:r>
    </w:p>
    <w:p w:rsidR="00A904AD" w:rsidRPr="00817E1C" w:rsidRDefault="00A904AD" w:rsidP="00A904AD">
      <w:pPr>
        <w:rPr>
          <w:sz w:val="18"/>
          <w:szCs w:val="18"/>
        </w:rPr>
      </w:pPr>
    </w:p>
    <w:p w:rsidR="00A904AD" w:rsidRPr="00817E1C" w:rsidRDefault="00A904AD" w:rsidP="00A904AD">
      <w:pPr>
        <w:jc w:val="center"/>
        <w:rPr>
          <w:noProof/>
          <w:sz w:val="18"/>
          <w:szCs w:val="18"/>
          <w:lang w:eastAsia="es-CO"/>
        </w:rPr>
      </w:pPr>
      <w:r w:rsidRPr="00817E1C">
        <w:rPr>
          <w:noProof/>
          <w:sz w:val="18"/>
          <w:szCs w:val="18"/>
          <w:lang w:eastAsia="es-CO"/>
        </w:rPr>
        <w:lastRenderedPageBreak/>
        <w:drawing>
          <wp:inline distT="0" distB="0" distL="0" distR="0" wp14:anchorId="346130AE" wp14:editId="0F9554E3">
            <wp:extent cx="5901690" cy="3990975"/>
            <wp:effectExtent l="0" t="0" r="3810" b="9525"/>
            <wp:docPr id="1041" name="Gráfico 1041">
              <a:extLst xmlns:a="http://schemas.openxmlformats.org/drawingml/2006/main">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0000000-0008-0000-0300-000005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81"/>
              </a:graphicData>
            </a:graphic>
          </wp:inline>
        </w:drawing>
      </w:r>
    </w:p>
    <w:p w:rsidR="00A904AD" w:rsidRPr="00817E1C" w:rsidRDefault="00A904AD" w:rsidP="00A904AD">
      <w:pPr>
        <w:jc w:val="center"/>
        <w:rPr>
          <w:noProof/>
          <w:sz w:val="18"/>
          <w:szCs w:val="18"/>
          <w:lang w:eastAsia="es-CO"/>
        </w:rPr>
      </w:pPr>
    </w:p>
    <w:p w:rsidR="00A904AD" w:rsidRPr="00817E1C" w:rsidRDefault="00A904AD" w:rsidP="00753B5E">
      <w:pPr>
        <w:pStyle w:val="Ttulo2"/>
        <w:numPr>
          <w:ilvl w:val="0"/>
          <w:numId w:val="35"/>
        </w:numPr>
        <w:spacing w:before="0"/>
        <w:contextualSpacing/>
        <w:jc w:val="both"/>
        <w:rPr>
          <w:rFonts w:ascii="Verdana" w:hAnsi="Verdana"/>
          <w:color w:val="auto"/>
          <w:sz w:val="18"/>
          <w:szCs w:val="18"/>
        </w:rPr>
      </w:pPr>
      <w:bookmarkStart w:id="162" w:name="_Toc479928945"/>
      <w:bookmarkStart w:id="163" w:name="_Toc479929049"/>
      <w:bookmarkStart w:id="164" w:name="_Toc480003839"/>
      <w:bookmarkStart w:id="165" w:name="_Toc487612707"/>
      <w:bookmarkStart w:id="166" w:name="_Toc487622819"/>
      <w:bookmarkStart w:id="167" w:name="_Toc501041280"/>
      <w:bookmarkStart w:id="168" w:name="_Toc504047597"/>
      <w:r w:rsidRPr="00817E1C">
        <w:rPr>
          <w:rFonts w:ascii="Verdana" w:hAnsi="Verdana"/>
          <w:color w:val="auto"/>
          <w:sz w:val="18"/>
          <w:szCs w:val="18"/>
        </w:rPr>
        <w:t xml:space="preserve"> PQR POR TIPO DE CAUSAL – ACUEDUCTO</w:t>
      </w:r>
      <w:bookmarkEnd w:id="162"/>
      <w:bookmarkEnd w:id="163"/>
      <w:bookmarkEnd w:id="164"/>
      <w:bookmarkEnd w:id="165"/>
      <w:bookmarkEnd w:id="166"/>
      <w:bookmarkEnd w:id="167"/>
      <w:bookmarkEnd w:id="168"/>
    </w:p>
    <w:p w:rsidR="00A904AD" w:rsidRPr="00817E1C" w:rsidRDefault="00A904AD" w:rsidP="00A904AD">
      <w:pPr>
        <w:rPr>
          <w:rFonts w:ascii="Verdana" w:hAnsi="Verdana"/>
          <w:sz w:val="18"/>
          <w:szCs w:val="18"/>
        </w:rPr>
      </w:pPr>
    </w:p>
    <w:p w:rsidR="00A904AD" w:rsidRPr="00817E1C" w:rsidRDefault="00A904AD" w:rsidP="00A904AD">
      <w:pPr>
        <w:jc w:val="both"/>
        <w:rPr>
          <w:rFonts w:ascii="Verdana" w:hAnsi="Verdana"/>
          <w:sz w:val="18"/>
          <w:szCs w:val="18"/>
        </w:rPr>
      </w:pPr>
      <w:r w:rsidRPr="00817E1C">
        <w:rPr>
          <w:rFonts w:ascii="Verdana" w:hAnsi="Verdana"/>
          <w:sz w:val="18"/>
          <w:szCs w:val="18"/>
        </w:rPr>
        <w:t xml:space="preserve">A Diciembre de las 3.060 PQR - ACUEDUCTO registradas en el Software de Gestión Comercial las reclamaciones para el servicio de acueducto que presentaron mayor número de PQR fueron: La primero fue </w:t>
      </w:r>
      <w:r w:rsidRPr="00817E1C">
        <w:rPr>
          <w:rFonts w:ascii="Verdana" w:eastAsia="Times New Roman" w:hAnsi="Verdana"/>
          <w:sz w:val="18"/>
          <w:szCs w:val="18"/>
          <w:lang w:val="es-MX" w:eastAsia="es-MX"/>
        </w:rPr>
        <w:t>INCONFORMIDAD CON EL CONSUMO O PRODUCCION FACTURADO con 1.663 registros</w:t>
      </w:r>
      <w:r w:rsidRPr="00817E1C">
        <w:rPr>
          <w:rFonts w:ascii="Verdana" w:hAnsi="Verdana"/>
          <w:sz w:val="18"/>
          <w:szCs w:val="18"/>
        </w:rPr>
        <w:t xml:space="preserve">, la segunda causal fue </w:t>
      </w:r>
      <w:r w:rsidRPr="00817E1C">
        <w:rPr>
          <w:rFonts w:ascii="Verdana" w:eastAsia="Times New Roman" w:hAnsi="Verdana"/>
          <w:sz w:val="18"/>
          <w:szCs w:val="18"/>
          <w:lang w:val="es-MX" w:eastAsia="es-MX"/>
        </w:rPr>
        <w:t xml:space="preserve">COBROS POR PROMEDIO con 653 registros, la tercera </w:t>
      </w:r>
      <w:r w:rsidRPr="00817E1C">
        <w:rPr>
          <w:rFonts w:ascii="Verdana" w:eastAsia="Times New Roman" w:hAnsi="Verdana"/>
          <w:color w:val="000000"/>
          <w:sz w:val="18"/>
          <w:szCs w:val="18"/>
          <w:lang w:eastAsia="es-CO"/>
        </w:rPr>
        <w:t>INCONFORMIDAD POR DESVIACION SIGNIFICATIVA</w:t>
      </w:r>
      <w:r w:rsidRPr="00817E1C">
        <w:rPr>
          <w:rFonts w:ascii="Verdana" w:eastAsia="Times New Roman" w:hAnsi="Verdana"/>
          <w:sz w:val="18"/>
          <w:szCs w:val="18"/>
          <w:lang w:val="es-MX" w:eastAsia="es-MX"/>
        </w:rPr>
        <w:t xml:space="preserve"> con 159 registros, la cuarta DESCUENTO POR PREDIO DESOCUPADO con 131 registros y la quinta con mayor número de registros fue FALLA EN LA PRESTACION DEL SERVICIO CONTINUIDAD con 98, </w:t>
      </w:r>
      <w:r w:rsidRPr="00817E1C">
        <w:rPr>
          <w:rFonts w:ascii="Verdana" w:hAnsi="Verdana"/>
          <w:sz w:val="18"/>
          <w:szCs w:val="18"/>
        </w:rPr>
        <w:t xml:space="preserve">en el siguiente cuadro se detalla el comportamiento de las PQR por tipo de causal requerimiento para el servicio de acueducto a diciembre de 2017: </w:t>
      </w:r>
    </w:p>
    <w:p w:rsidR="00A904AD" w:rsidRPr="00817E1C" w:rsidRDefault="00A904AD" w:rsidP="00A904AD">
      <w:pPr>
        <w:jc w:val="both"/>
        <w:rPr>
          <w:rFonts w:ascii="Verdana" w:hAnsi="Verdana"/>
          <w:sz w:val="18"/>
          <w:szCs w:val="18"/>
        </w:rPr>
      </w:pPr>
    </w:p>
    <w:p w:rsidR="00A904AD" w:rsidRPr="00817E1C" w:rsidRDefault="00A904AD" w:rsidP="00A904AD">
      <w:pPr>
        <w:jc w:val="both"/>
        <w:rPr>
          <w:rFonts w:ascii="Verdana" w:hAnsi="Verdana"/>
          <w:sz w:val="18"/>
          <w:szCs w:val="18"/>
        </w:rPr>
      </w:pPr>
    </w:p>
    <w:tbl>
      <w:tblPr>
        <w:tblW w:w="1024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347"/>
        <w:gridCol w:w="630"/>
        <w:gridCol w:w="799"/>
        <w:gridCol w:w="658"/>
        <w:gridCol w:w="566"/>
        <w:gridCol w:w="567"/>
        <w:gridCol w:w="709"/>
        <w:gridCol w:w="709"/>
        <w:gridCol w:w="747"/>
        <w:gridCol w:w="567"/>
        <w:gridCol w:w="567"/>
        <w:gridCol w:w="717"/>
        <w:gridCol w:w="439"/>
        <w:gridCol w:w="597"/>
      </w:tblGrid>
      <w:tr w:rsidR="00A904AD" w:rsidRPr="000C7C1C" w:rsidTr="003A18DD">
        <w:trPr>
          <w:trHeight w:val="130"/>
          <w:jc w:val="center"/>
        </w:trPr>
        <w:tc>
          <w:tcPr>
            <w:tcW w:w="10242" w:type="dxa"/>
            <w:gridSpan w:val="14"/>
            <w:shd w:val="clear" w:color="000000" w:fill="1F497D"/>
            <w:noWrap/>
            <w:vAlign w:val="center"/>
            <w:hideMark/>
          </w:tcPr>
          <w:p w:rsidR="00A904AD" w:rsidRPr="000C7C1C" w:rsidRDefault="00A904AD" w:rsidP="003A18DD">
            <w:pPr>
              <w:jc w:val="center"/>
              <w:rPr>
                <w:rFonts w:ascii="Verdana" w:eastAsia="Times New Roman" w:hAnsi="Verdana"/>
                <w:color w:val="FFFFFF"/>
                <w:sz w:val="14"/>
                <w:szCs w:val="14"/>
                <w:lang w:eastAsia="es-CO"/>
              </w:rPr>
            </w:pPr>
            <w:r w:rsidRPr="000C7C1C">
              <w:rPr>
                <w:rFonts w:ascii="Verdana" w:eastAsia="Times New Roman" w:hAnsi="Verdana"/>
                <w:color w:val="FFFFFF"/>
                <w:sz w:val="14"/>
                <w:szCs w:val="14"/>
                <w:lang w:eastAsia="es-CO"/>
              </w:rPr>
              <w:t>DETALLE DE LA CAUSAL DE LAS PQR ACUEDUCTO VIGENCIA 2017</w:t>
            </w:r>
          </w:p>
        </w:tc>
      </w:tr>
      <w:tr w:rsidR="00A904AD" w:rsidRPr="000C7C1C" w:rsidTr="003A18DD">
        <w:trPr>
          <w:trHeight w:val="255"/>
          <w:jc w:val="center"/>
        </w:trPr>
        <w:tc>
          <w:tcPr>
            <w:tcW w:w="2347" w:type="dxa"/>
            <w:shd w:val="clear" w:color="000000" w:fill="1F497D"/>
            <w:noWrap/>
            <w:vAlign w:val="center"/>
            <w:hideMark/>
          </w:tcPr>
          <w:p w:rsidR="00A904AD" w:rsidRPr="000C7C1C" w:rsidRDefault="00A904AD" w:rsidP="003A18DD">
            <w:pPr>
              <w:jc w:val="center"/>
              <w:rPr>
                <w:rFonts w:ascii="Verdana" w:eastAsia="Times New Roman" w:hAnsi="Verdana"/>
                <w:color w:val="FFFFFF"/>
                <w:sz w:val="14"/>
                <w:szCs w:val="14"/>
                <w:lang w:eastAsia="es-CO"/>
              </w:rPr>
            </w:pPr>
            <w:r w:rsidRPr="000C7C1C">
              <w:rPr>
                <w:rFonts w:ascii="Verdana" w:eastAsia="Times New Roman" w:hAnsi="Verdana"/>
                <w:color w:val="FFFFFF"/>
                <w:sz w:val="14"/>
                <w:szCs w:val="14"/>
                <w:lang w:eastAsia="es-CO"/>
              </w:rPr>
              <w:t>RECLAMACIÓN</w:t>
            </w:r>
          </w:p>
        </w:tc>
        <w:tc>
          <w:tcPr>
            <w:tcW w:w="560" w:type="dxa"/>
            <w:shd w:val="clear" w:color="000000" w:fill="1F497D"/>
            <w:noWrap/>
            <w:vAlign w:val="center"/>
            <w:hideMark/>
          </w:tcPr>
          <w:p w:rsidR="00A904AD" w:rsidRPr="000C7C1C" w:rsidRDefault="00A904AD" w:rsidP="003A18DD">
            <w:pPr>
              <w:jc w:val="center"/>
              <w:rPr>
                <w:rFonts w:ascii="Verdana" w:eastAsia="Times New Roman" w:hAnsi="Verdana"/>
                <w:color w:val="FFFFFF"/>
                <w:sz w:val="14"/>
                <w:szCs w:val="14"/>
                <w:lang w:eastAsia="es-CO"/>
              </w:rPr>
            </w:pPr>
            <w:r w:rsidRPr="000C7C1C">
              <w:rPr>
                <w:rFonts w:ascii="Verdana" w:eastAsia="Times New Roman" w:hAnsi="Verdana"/>
                <w:color w:val="FFFFFF"/>
                <w:sz w:val="14"/>
                <w:szCs w:val="14"/>
                <w:lang w:eastAsia="es-CO"/>
              </w:rPr>
              <w:t>ENERO</w:t>
            </w:r>
          </w:p>
        </w:tc>
        <w:tc>
          <w:tcPr>
            <w:tcW w:w="705" w:type="dxa"/>
            <w:shd w:val="clear" w:color="000000" w:fill="1F497D"/>
            <w:noWrap/>
            <w:vAlign w:val="center"/>
            <w:hideMark/>
          </w:tcPr>
          <w:p w:rsidR="00A904AD" w:rsidRPr="000C7C1C" w:rsidRDefault="00A904AD" w:rsidP="003A18DD">
            <w:pPr>
              <w:jc w:val="center"/>
              <w:rPr>
                <w:rFonts w:ascii="Verdana" w:eastAsia="Times New Roman" w:hAnsi="Verdana"/>
                <w:color w:val="FFFFFF"/>
                <w:sz w:val="14"/>
                <w:szCs w:val="14"/>
                <w:lang w:eastAsia="es-CO"/>
              </w:rPr>
            </w:pPr>
            <w:r w:rsidRPr="000C7C1C">
              <w:rPr>
                <w:rFonts w:ascii="Verdana" w:eastAsia="Times New Roman" w:hAnsi="Verdana"/>
                <w:color w:val="FFFFFF"/>
                <w:sz w:val="14"/>
                <w:szCs w:val="14"/>
                <w:lang w:eastAsia="es-CO"/>
              </w:rPr>
              <w:t>FEBRERO</w:t>
            </w:r>
          </w:p>
        </w:tc>
        <w:tc>
          <w:tcPr>
            <w:tcW w:w="584" w:type="dxa"/>
            <w:shd w:val="clear" w:color="000000" w:fill="1F497D"/>
            <w:noWrap/>
            <w:vAlign w:val="center"/>
            <w:hideMark/>
          </w:tcPr>
          <w:p w:rsidR="00A904AD" w:rsidRPr="000C7C1C" w:rsidRDefault="00A904AD" w:rsidP="003A18DD">
            <w:pPr>
              <w:jc w:val="center"/>
              <w:rPr>
                <w:rFonts w:ascii="Verdana" w:eastAsia="Times New Roman" w:hAnsi="Verdana"/>
                <w:color w:val="FFFFFF"/>
                <w:sz w:val="14"/>
                <w:szCs w:val="14"/>
                <w:lang w:eastAsia="es-CO"/>
              </w:rPr>
            </w:pPr>
            <w:r w:rsidRPr="000C7C1C">
              <w:rPr>
                <w:rFonts w:ascii="Verdana" w:eastAsia="Times New Roman" w:hAnsi="Verdana"/>
                <w:color w:val="FFFFFF"/>
                <w:sz w:val="14"/>
                <w:szCs w:val="14"/>
                <w:lang w:eastAsia="es-CO"/>
              </w:rPr>
              <w:t>MARZO</w:t>
            </w:r>
          </w:p>
        </w:tc>
        <w:tc>
          <w:tcPr>
            <w:tcW w:w="549" w:type="dxa"/>
            <w:shd w:val="clear" w:color="000000" w:fill="1F497D"/>
            <w:noWrap/>
            <w:vAlign w:val="center"/>
            <w:hideMark/>
          </w:tcPr>
          <w:p w:rsidR="00A904AD" w:rsidRPr="000C7C1C" w:rsidRDefault="00A904AD" w:rsidP="003A18DD">
            <w:pPr>
              <w:jc w:val="center"/>
              <w:rPr>
                <w:rFonts w:ascii="Verdana" w:eastAsia="Times New Roman" w:hAnsi="Verdana"/>
                <w:color w:val="FFFFFF"/>
                <w:sz w:val="14"/>
                <w:szCs w:val="14"/>
                <w:lang w:eastAsia="es-CO"/>
              </w:rPr>
            </w:pPr>
            <w:r w:rsidRPr="000C7C1C">
              <w:rPr>
                <w:rFonts w:ascii="Verdana" w:eastAsia="Times New Roman" w:hAnsi="Verdana"/>
                <w:color w:val="FFFFFF"/>
                <w:sz w:val="14"/>
                <w:szCs w:val="14"/>
                <w:lang w:eastAsia="es-CO"/>
              </w:rPr>
              <w:t>ABRIL</w:t>
            </w:r>
          </w:p>
        </w:tc>
        <w:tc>
          <w:tcPr>
            <w:tcW w:w="567" w:type="dxa"/>
            <w:shd w:val="clear" w:color="000000" w:fill="1F497D"/>
            <w:noWrap/>
            <w:vAlign w:val="center"/>
            <w:hideMark/>
          </w:tcPr>
          <w:p w:rsidR="00A904AD" w:rsidRPr="000C7C1C" w:rsidRDefault="00A904AD" w:rsidP="003A18DD">
            <w:pPr>
              <w:jc w:val="center"/>
              <w:rPr>
                <w:rFonts w:ascii="Verdana" w:eastAsia="Times New Roman" w:hAnsi="Verdana"/>
                <w:color w:val="FFFFFF"/>
                <w:sz w:val="14"/>
                <w:szCs w:val="14"/>
                <w:lang w:eastAsia="es-CO"/>
              </w:rPr>
            </w:pPr>
            <w:r w:rsidRPr="000C7C1C">
              <w:rPr>
                <w:rFonts w:ascii="Verdana" w:eastAsia="Times New Roman" w:hAnsi="Verdana"/>
                <w:color w:val="FFFFFF"/>
                <w:sz w:val="14"/>
                <w:szCs w:val="14"/>
                <w:lang w:eastAsia="es-CO"/>
              </w:rPr>
              <w:t>MAYO</w:t>
            </w:r>
          </w:p>
        </w:tc>
        <w:tc>
          <w:tcPr>
            <w:tcW w:w="709" w:type="dxa"/>
            <w:shd w:val="clear" w:color="000000" w:fill="1F497D"/>
            <w:noWrap/>
            <w:vAlign w:val="center"/>
            <w:hideMark/>
          </w:tcPr>
          <w:p w:rsidR="00A904AD" w:rsidRPr="000C7C1C" w:rsidRDefault="00A904AD" w:rsidP="003A18DD">
            <w:pPr>
              <w:jc w:val="center"/>
              <w:rPr>
                <w:rFonts w:ascii="Verdana" w:eastAsia="Times New Roman" w:hAnsi="Verdana"/>
                <w:color w:val="FFFFFF"/>
                <w:sz w:val="14"/>
                <w:szCs w:val="14"/>
                <w:lang w:eastAsia="es-CO"/>
              </w:rPr>
            </w:pPr>
            <w:r w:rsidRPr="000C7C1C">
              <w:rPr>
                <w:rFonts w:ascii="Verdana" w:eastAsia="Times New Roman" w:hAnsi="Verdana"/>
                <w:color w:val="FFFFFF"/>
                <w:sz w:val="14"/>
                <w:szCs w:val="14"/>
                <w:lang w:eastAsia="es-CO"/>
              </w:rPr>
              <w:t>JUNIO</w:t>
            </w:r>
          </w:p>
        </w:tc>
        <w:tc>
          <w:tcPr>
            <w:tcW w:w="709" w:type="dxa"/>
            <w:shd w:val="clear" w:color="000000" w:fill="1F497D"/>
            <w:noWrap/>
            <w:vAlign w:val="center"/>
            <w:hideMark/>
          </w:tcPr>
          <w:p w:rsidR="00A904AD" w:rsidRPr="000C7C1C" w:rsidRDefault="00A904AD" w:rsidP="003A18DD">
            <w:pPr>
              <w:jc w:val="center"/>
              <w:rPr>
                <w:rFonts w:ascii="Verdana" w:eastAsia="Times New Roman" w:hAnsi="Verdana"/>
                <w:color w:val="FFFFFF"/>
                <w:sz w:val="14"/>
                <w:szCs w:val="14"/>
                <w:lang w:eastAsia="es-CO"/>
              </w:rPr>
            </w:pPr>
            <w:r w:rsidRPr="000C7C1C">
              <w:rPr>
                <w:rFonts w:ascii="Verdana" w:eastAsia="Times New Roman" w:hAnsi="Verdana"/>
                <w:color w:val="FFFFFF"/>
                <w:sz w:val="14"/>
                <w:szCs w:val="14"/>
                <w:lang w:eastAsia="es-CO"/>
              </w:rPr>
              <w:t>JULIO</w:t>
            </w:r>
          </w:p>
        </w:tc>
        <w:tc>
          <w:tcPr>
            <w:tcW w:w="708" w:type="dxa"/>
            <w:shd w:val="clear" w:color="000000" w:fill="1F497D"/>
            <w:noWrap/>
            <w:vAlign w:val="center"/>
            <w:hideMark/>
          </w:tcPr>
          <w:p w:rsidR="00A904AD" w:rsidRPr="000C7C1C" w:rsidRDefault="00A904AD" w:rsidP="003A18DD">
            <w:pPr>
              <w:jc w:val="center"/>
              <w:rPr>
                <w:rFonts w:ascii="Verdana" w:eastAsia="Times New Roman" w:hAnsi="Verdana"/>
                <w:color w:val="FFFFFF"/>
                <w:sz w:val="14"/>
                <w:szCs w:val="14"/>
                <w:lang w:eastAsia="es-CO"/>
              </w:rPr>
            </w:pPr>
            <w:r w:rsidRPr="000C7C1C">
              <w:rPr>
                <w:rFonts w:ascii="Verdana" w:eastAsia="Times New Roman" w:hAnsi="Verdana"/>
                <w:color w:val="FFFFFF"/>
                <w:sz w:val="14"/>
                <w:szCs w:val="14"/>
                <w:lang w:eastAsia="es-CO"/>
              </w:rPr>
              <w:t>AGOSTO</w:t>
            </w:r>
          </w:p>
        </w:tc>
        <w:tc>
          <w:tcPr>
            <w:tcW w:w="567" w:type="dxa"/>
            <w:shd w:val="clear" w:color="000000" w:fill="1F497D"/>
            <w:noWrap/>
            <w:vAlign w:val="center"/>
            <w:hideMark/>
          </w:tcPr>
          <w:p w:rsidR="00A904AD" w:rsidRPr="000C7C1C" w:rsidRDefault="00A904AD" w:rsidP="003A18DD">
            <w:pPr>
              <w:jc w:val="center"/>
              <w:rPr>
                <w:rFonts w:ascii="Verdana" w:eastAsia="Times New Roman" w:hAnsi="Verdana"/>
                <w:color w:val="FFFFFF"/>
                <w:sz w:val="14"/>
                <w:szCs w:val="14"/>
                <w:lang w:eastAsia="es-CO"/>
              </w:rPr>
            </w:pPr>
            <w:r w:rsidRPr="000C7C1C">
              <w:rPr>
                <w:rFonts w:ascii="Verdana" w:eastAsia="Times New Roman" w:hAnsi="Verdana"/>
                <w:color w:val="FFFFFF"/>
                <w:sz w:val="14"/>
                <w:szCs w:val="14"/>
                <w:lang w:eastAsia="es-CO"/>
              </w:rPr>
              <w:t>SEPTI</w:t>
            </w:r>
          </w:p>
        </w:tc>
        <w:tc>
          <w:tcPr>
            <w:tcW w:w="567" w:type="dxa"/>
            <w:shd w:val="clear" w:color="000000" w:fill="1F497D"/>
            <w:noWrap/>
            <w:vAlign w:val="center"/>
            <w:hideMark/>
          </w:tcPr>
          <w:p w:rsidR="00A904AD" w:rsidRPr="000C7C1C" w:rsidRDefault="00A904AD" w:rsidP="003A18DD">
            <w:pPr>
              <w:jc w:val="center"/>
              <w:rPr>
                <w:rFonts w:ascii="Verdana" w:eastAsia="Times New Roman" w:hAnsi="Verdana"/>
                <w:color w:val="FFFFFF"/>
                <w:sz w:val="14"/>
                <w:szCs w:val="14"/>
                <w:lang w:eastAsia="es-CO"/>
              </w:rPr>
            </w:pPr>
            <w:r w:rsidRPr="000C7C1C">
              <w:rPr>
                <w:rFonts w:ascii="Verdana" w:eastAsia="Times New Roman" w:hAnsi="Verdana"/>
                <w:color w:val="FFFFFF"/>
                <w:sz w:val="14"/>
                <w:szCs w:val="14"/>
                <w:lang w:eastAsia="es-CO"/>
              </w:rPr>
              <w:t>OCT</w:t>
            </w:r>
          </w:p>
        </w:tc>
        <w:tc>
          <w:tcPr>
            <w:tcW w:w="634" w:type="dxa"/>
            <w:shd w:val="clear" w:color="000000" w:fill="1F497D"/>
            <w:noWrap/>
            <w:vAlign w:val="center"/>
            <w:hideMark/>
          </w:tcPr>
          <w:p w:rsidR="00A904AD" w:rsidRPr="000C7C1C" w:rsidRDefault="00A904AD" w:rsidP="003A18DD">
            <w:pPr>
              <w:jc w:val="center"/>
              <w:rPr>
                <w:rFonts w:ascii="Verdana" w:eastAsia="Times New Roman" w:hAnsi="Verdana"/>
                <w:color w:val="FFFFFF"/>
                <w:sz w:val="14"/>
                <w:szCs w:val="14"/>
                <w:lang w:eastAsia="es-CO"/>
              </w:rPr>
            </w:pPr>
            <w:r w:rsidRPr="000C7C1C">
              <w:rPr>
                <w:rFonts w:ascii="Verdana" w:eastAsia="Times New Roman" w:hAnsi="Verdana"/>
                <w:color w:val="FFFFFF"/>
                <w:sz w:val="14"/>
                <w:szCs w:val="14"/>
                <w:lang w:eastAsia="es-CO"/>
              </w:rPr>
              <w:t>NOVIEM</w:t>
            </w:r>
          </w:p>
        </w:tc>
        <w:tc>
          <w:tcPr>
            <w:tcW w:w="439" w:type="dxa"/>
            <w:shd w:val="clear" w:color="000000" w:fill="1F497D"/>
            <w:noWrap/>
            <w:vAlign w:val="center"/>
            <w:hideMark/>
          </w:tcPr>
          <w:p w:rsidR="00A904AD" w:rsidRPr="000C7C1C" w:rsidRDefault="00A904AD" w:rsidP="003A18DD">
            <w:pPr>
              <w:jc w:val="center"/>
              <w:rPr>
                <w:rFonts w:ascii="Verdana" w:eastAsia="Times New Roman" w:hAnsi="Verdana"/>
                <w:color w:val="FFFFFF"/>
                <w:sz w:val="14"/>
                <w:szCs w:val="14"/>
                <w:lang w:eastAsia="es-CO"/>
              </w:rPr>
            </w:pPr>
            <w:r w:rsidRPr="000C7C1C">
              <w:rPr>
                <w:rFonts w:ascii="Verdana" w:eastAsia="Times New Roman" w:hAnsi="Verdana"/>
                <w:color w:val="FFFFFF"/>
                <w:sz w:val="14"/>
                <w:szCs w:val="14"/>
                <w:lang w:eastAsia="es-CO"/>
              </w:rPr>
              <w:t>DIC</w:t>
            </w:r>
          </w:p>
        </w:tc>
        <w:tc>
          <w:tcPr>
            <w:tcW w:w="597" w:type="dxa"/>
            <w:shd w:val="clear" w:color="000000" w:fill="1F497D"/>
            <w:noWrap/>
            <w:vAlign w:val="center"/>
            <w:hideMark/>
          </w:tcPr>
          <w:p w:rsidR="00A904AD" w:rsidRPr="000C7C1C" w:rsidRDefault="00A904AD" w:rsidP="003A18DD">
            <w:pPr>
              <w:jc w:val="center"/>
              <w:rPr>
                <w:rFonts w:ascii="Verdana" w:eastAsia="Times New Roman" w:hAnsi="Verdana"/>
                <w:color w:val="FFFFFF"/>
                <w:sz w:val="14"/>
                <w:szCs w:val="14"/>
                <w:lang w:eastAsia="es-CO"/>
              </w:rPr>
            </w:pPr>
            <w:r w:rsidRPr="000C7C1C">
              <w:rPr>
                <w:rFonts w:ascii="Verdana" w:eastAsia="Times New Roman" w:hAnsi="Verdana"/>
                <w:color w:val="FFFFFF"/>
                <w:sz w:val="14"/>
                <w:szCs w:val="14"/>
                <w:lang w:eastAsia="es-CO"/>
              </w:rPr>
              <w:t>TOTAL</w:t>
            </w:r>
          </w:p>
        </w:tc>
      </w:tr>
      <w:tr w:rsidR="00A904AD" w:rsidRPr="000C7C1C" w:rsidTr="003A18DD">
        <w:trPr>
          <w:trHeight w:val="436"/>
          <w:jc w:val="center"/>
        </w:trPr>
        <w:tc>
          <w:tcPr>
            <w:tcW w:w="2347" w:type="dxa"/>
            <w:shd w:val="clear" w:color="000000" w:fill="FFFFFF"/>
            <w:vAlign w:val="center"/>
            <w:hideMark/>
          </w:tcPr>
          <w:p w:rsidR="00A904AD" w:rsidRPr="000C7C1C" w:rsidRDefault="00A904AD" w:rsidP="003A18DD">
            <w:pPr>
              <w:rPr>
                <w:rFonts w:ascii="Verdana" w:eastAsia="Times New Roman" w:hAnsi="Verdana"/>
                <w:color w:val="C00000"/>
                <w:sz w:val="14"/>
                <w:szCs w:val="14"/>
                <w:lang w:eastAsia="es-CO"/>
              </w:rPr>
            </w:pPr>
            <w:r w:rsidRPr="000C7C1C">
              <w:rPr>
                <w:rFonts w:ascii="Verdana" w:eastAsia="Times New Roman" w:hAnsi="Verdana"/>
                <w:color w:val="C00000"/>
                <w:sz w:val="14"/>
                <w:szCs w:val="14"/>
                <w:lang w:eastAsia="es-CO"/>
              </w:rPr>
              <w:t>INCONFORMIDAD CON EL CONSUMO O PRODUCCION FAC</w:t>
            </w:r>
          </w:p>
        </w:tc>
        <w:tc>
          <w:tcPr>
            <w:tcW w:w="560" w:type="dxa"/>
            <w:shd w:val="clear" w:color="auto" w:fill="auto"/>
            <w:noWrap/>
            <w:vAlign w:val="center"/>
            <w:hideMark/>
          </w:tcPr>
          <w:p w:rsidR="00A904AD" w:rsidRPr="000C7C1C" w:rsidRDefault="00A904AD" w:rsidP="003A18DD">
            <w:pPr>
              <w:jc w:val="center"/>
              <w:rPr>
                <w:rFonts w:ascii="Verdana" w:eastAsia="Times New Roman" w:hAnsi="Verdana"/>
                <w:color w:val="C00000"/>
                <w:sz w:val="14"/>
                <w:szCs w:val="14"/>
                <w:lang w:eastAsia="es-CO"/>
              </w:rPr>
            </w:pPr>
            <w:r w:rsidRPr="000C7C1C">
              <w:rPr>
                <w:rFonts w:ascii="Verdana" w:eastAsia="Times New Roman" w:hAnsi="Verdana"/>
                <w:color w:val="C00000"/>
                <w:sz w:val="14"/>
                <w:szCs w:val="14"/>
                <w:lang w:eastAsia="es-CO"/>
              </w:rPr>
              <w:t>162</w:t>
            </w:r>
          </w:p>
        </w:tc>
        <w:tc>
          <w:tcPr>
            <w:tcW w:w="705" w:type="dxa"/>
            <w:shd w:val="clear" w:color="auto" w:fill="auto"/>
            <w:noWrap/>
            <w:vAlign w:val="center"/>
            <w:hideMark/>
          </w:tcPr>
          <w:p w:rsidR="00A904AD" w:rsidRPr="000C7C1C" w:rsidRDefault="00A904AD" w:rsidP="003A18DD">
            <w:pPr>
              <w:jc w:val="center"/>
              <w:rPr>
                <w:rFonts w:ascii="Verdana" w:eastAsia="Times New Roman" w:hAnsi="Verdana"/>
                <w:color w:val="C00000"/>
                <w:sz w:val="14"/>
                <w:szCs w:val="14"/>
                <w:lang w:eastAsia="es-CO"/>
              </w:rPr>
            </w:pPr>
            <w:r w:rsidRPr="000C7C1C">
              <w:rPr>
                <w:rFonts w:ascii="Verdana" w:eastAsia="Times New Roman" w:hAnsi="Verdana"/>
                <w:color w:val="C00000"/>
                <w:sz w:val="14"/>
                <w:szCs w:val="14"/>
                <w:lang w:eastAsia="es-CO"/>
              </w:rPr>
              <w:t>196</w:t>
            </w:r>
          </w:p>
        </w:tc>
        <w:tc>
          <w:tcPr>
            <w:tcW w:w="584" w:type="dxa"/>
            <w:shd w:val="clear" w:color="auto" w:fill="auto"/>
            <w:noWrap/>
            <w:vAlign w:val="center"/>
            <w:hideMark/>
          </w:tcPr>
          <w:p w:rsidR="00A904AD" w:rsidRPr="000C7C1C" w:rsidRDefault="00A904AD" w:rsidP="003A18DD">
            <w:pPr>
              <w:jc w:val="center"/>
              <w:rPr>
                <w:rFonts w:ascii="Verdana" w:eastAsia="Times New Roman" w:hAnsi="Verdana"/>
                <w:color w:val="C00000"/>
                <w:sz w:val="14"/>
                <w:szCs w:val="14"/>
                <w:lang w:eastAsia="es-CO"/>
              </w:rPr>
            </w:pPr>
            <w:r w:rsidRPr="000C7C1C">
              <w:rPr>
                <w:rFonts w:ascii="Verdana" w:eastAsia="Times New Roman" w:hAnsi="Verdana"/>
                <w:color w:val="C00000"/>
                <w:sz w:val="14"/>
                <w:szCs w:val="14"/>
                <w:lang w:eastAsia="es-CO"/>
              </w:rPr>
              <w:t>154</w:t>
            </w:r>
          </w:p>
        </w:tc>
        <w:tc>
          <w:tcPr>
            <w:tcW w:w="549" w:type="dxa"/>
            <w:shd w:val="clear" w:color="auto" w:fill="auto"/>
            <w:noWrap/>
            <w:vAlign w:val="center"/>
            <w:hideMark/>
          </w:tcPr>
          <w:p w:rsidR="00A904AD" w:rsidRPr="000C7C1C" w:rsidRDefault="00A904AD" w:rsidP="003A18DD">
            <w:pPr>
              <w:jc w:val="center"/>
              <w:rPr>
                <w:rFonts w:ascii="Verdana" w:eastAsia="Times New Roman" w:hAnsi="Verdana"/>
                <w:color w:val="C00000"/>
                <w:sz w:val="14"/>
                <w:szCs w:val="14"/>
                <w:lang w:eastAsia="es-CO"/>
              </w:rPr>
            </w:pPr>
            <w:r w:rsidRPr="000C7C1C">
              <w:rPr>
                <w:rFonts w:ascii="Verdana" w:eastAsia="Times New Roman" w:hAnsi="Verdana"/>
                <w:color w:val="C00000"/>
                <w:sz w:val="14"/>
                <w:szCs w:val="14"/>
                <w:lang w:eastAsia="es-CO"/>
              </w:rPr>
              <w:t>120</w:t>
            </w:r>
          </w:p>
        </w:tc>
        <w:tc>
          <w:tcPr>
            <w:tcW w:w="567" w:type="dxa"/>
            <w:shd w:val="clear" w:color="auto" w:fill="auto"/>
            <w:noWrap/>
            <w:vAlign w:val="center"/>
            <w:hideMark/>
          </w:tcPr>
          <w:p w:rsidR="00A904AD" w:rsidRPr="000C7C1C" w:rsidRDefault="00A904AD" w:rsidP="003A18DD">
            <w:pPr>
              <w:jc w:val="center"/>
              <w:rPr>
                <w:rFonts w:ascii="Verdana" w:eastAsia="Times New Roman" w:hAnsi="Verdana"/>
                <w:color w:val="C00000"/>
                <w:sz w:val="14"/>
                <w:szCs w:val="14"/>
                <w:lang w:eastAsia="es-CO"/>
              </w:rPr>
            </w:pPr>
            <w:r w:rsidRPr="000C7C1C">
              <w:rPr>
                <w:rFonts w:ascii="Verdana" w:eastAsia="Times New Roman" w:hAnsi="Verdana"/>
                <w:color w:val="C00000"/>
                <w:sz w:val="14"/>
                <w:szCs w:val="14"/>
                <w:lang w:eastAsia="es-CO"/>
              </w:rPr>
              <w:t>140</w:t>
            </w:r>
          </w:p>
        </w:tc>
        <w:tc>
          <w:tcPr>
            <w:tcW w:w="709" w:type="dxa"/>
            <w:shd w:val="clear" w:color="auto" w:fill="auto"/>
            <w:noWrap/>
            <w:vAlign w:val="center"/>
            <w:hideMark/>
          </w:tcPr>
          <w:p w:rsidR="00A904AD" w:rsidRPr="000C7C1C" w:rsidRDefault="00A904AD" w:rsidP="003A18DD">
            <w:pPr>
              <w:jc w:val="center"/>
              <w:rPr>
                <w:rFonts w:ascii="Verdana" w:eastAsia="Times New Roman" w:hAnsi="Verdana"/>
                <w:color w:val="C00000"/>
                <w:sz w:val="14"/>
                <w:szCs w:val="14"/>
                <w:lang w:eastAsia="es-CO"/>
              </w:rPr>
            </w:pPr>
            <w:r w:rsidRPr="000C7C1C">
              <w:rPr>
                <w:rFonts w:ascii="Verdana" w:eastAsia="Times New Roman" w:hAnsi="Verdana"/>
                <w:color w:val="C00000"/>
                <w:sz w:val="14"/>
                <w:szCs w:val="14"/>
                <w:lang w:eastAsia="es-CO"/>
              </w:rPr>
              <w:t>92</w:t>
            </w:r>
          </w:p>
        </w:tc>
        <w:tc>
          <w:tcPr>
            <w:tcW w:w="709" w:type="dxa"/>
            <w:shd w:val="clear" w:color="000000" w:fill="FFFFFF"/>
            <w:noWrap/>
            <w:vAlign w:val="center"/>
            <w:hideMark/>
          </w:tcPr>
          <w:p w:rsidR="00A904AD" w:rsidRPr="000C7C1C" w:rsidRDefault="00A904AD" w:rsidP="003A18DD">
            <w:pPr>
              <w:jc w:val="center"/>
              <w:rPr>
                <w:rFonts w:ascii="Verdana" w:eastAsia="Times New Roman" w:hAnsi="Verdana"/>
                <w:color w:val="C00000"/>
                <w:sz w:val="14"/>
                <w:szCs w:val="14"/>
                <w:lang w:eastAsia="es-CO"/>
              </w:rPr>
            </w:pPr>
            <w:r w:rsidRPr="000C7C1C">
              <w:rPr>
                <w:rFonts w:ascii="Verdana" w:eastAsia="Times New Roman" w:hAnsi="Verdana"/>
                <w:color w:val="C00000"/>
                <w:sz w:val="14"/>
                <w:szCs w:val="14"/>
                <w:lang w:eastAsia="es-CO"/>
              </w:rPr>
              <w:t>125</w:t>
            </w:r>
          </w:p>
        </w:tc>
        <w:tc>
          <w:tcPr>
            <w:tcW w:w="708" w:type="dxa"/>
            <w:shd w:val="clear" w:color="auto" w:fill="auto"/>
            <w:noWrap/>
            <w:vAlign w:val="center"/>
            <w:hideMark/>
          </w:tcPr>
          <w:p w:rsidR="00A904AD" w:rsidRPr="000C7C1C" w:rsidRDefault="00A904AD" w:rsidP="003A18DD">
            <w:pPr>
              <w:jc w:val="center"/>
              <w:rPr>
                <w:rFonts w:ascii="Verdana" w:eastAsia="Times New Roman" w:hAnsi="Verdana"/>
                <w:color w:val="C00000"/>
                <w:sz w:val="14"/>
                <w:szCs w:val="14"/>
                <w:lang w:eastAsia="es-CO"/>
              </w:rPr>
            </w:pPr>
            <w:r w:rsidRPr="000C7C1C">
              <w:rPr>
                <w:rFonts w:ascii="Verdana" w:eastAsia="Times New Roman" w:hAnsi="Verdana"/>
                <w:color w:val="C00000"/>
                <w:sz w:val="14"/>
                <w:szCs w:val="14"/>
                <w:lang w:eastAsia="es-CO"/>
              </w:rPr>
              <w:t>139</w:t>
            </w:r>
          </w:p>
        </w:tc>
        <w:tc>
          <w:tcPr>
            <w:tcW w:w="567" w:type="dxa"/>
            <w:shd w:val="clear" w:color="auto" w:fill="auto"/>
            <w:noWrap/>
            <w:vAlign w:val="center"/>
            <w:hideMark/>
          </w:tcPr>
          <w:p w:rsidR="00A904AD" w:rsidRPr="000C7C1C" w:rsidRDefault="00A904AD" w:rsidP="003A18DD">
            <w:pPr>
              <w:jc w:val="center"/>
              <w:rPr>
                <w:rFonts w:ascii="Verdana" w:eastAsia="Times New Roman" w:hAnsi="Verdana"/>
                <w:color w:val="C00000"/>
                <w:sz w:val="14"/>
                <w:szCs w:val="14"/>
                <w:lang w:eastAsia="es-CO"/>
              </w:rPr>
            </w:pPr>
            <w:r w:rsidRPr="000C7C1C">
              <w:rPr>
                <w:rFonts w:ascii="Verdana" w:eastAsia="Times New Roman" w:hAnsi="Verdana"/>
                <w:color w:val="C00000"/>
                <w:sz w:val="14"/>
                <w:szCs w:val="14"/>
                <w:lang w:eastAsia="es-CO"/>
              </w:rPr>
              <w:t>168</w:t>
            </w:r>
          </w:p>
        </w:tc>
        <w:tc>
          <w:tcPr>
            <w:tcW w:w="567" w:type="dxa"/>
            <w:shd w:val="clear" w:color="auto" w:fill="auto"/>
            <w:noWrap/>
            <w:vAlign w:val="center"/>
            <w:hideMark/>
          </w:tcPr>
          <w:p w:rsidR="00A904AD" w:rsidRPr="000C7C1C" w:rsidRDefault="00A904AD" w:rsidP="003A18DD">
            <w:pPr>
              <w:jc w:val="center"/>
              <w:rPr>
                <w:rFonts w:ascii="Verdana" w:eastAsia="Times New Roman" w:hAnsi="Verdana"/>
                <w:color w:val="C00000"/>
                <w:sz w:val="14"/>
                <w:szCs w:val="14"/>
                <w:lang w:eastAsia="es-CO"/>
              </w:rPr>
            </w:pPr>
            <w:r w:rsidRPr="000C7C1C">
              <w:rPr>
                <w:rFonts w:ascii="Verdana" w:eastAsia="Times New Roman" w:hAnsi="Verdana"/>
                <w:color w:val="C00000"/>
                <w:sz w:val="14"/>
                <w:szCs w:val="14"/>
                <w:lang w:eastAsia="es-CO"/>
              </w:rPr>
              <w:t>118</w:t>
            </w:r>
          </w:p>
        </w:tc>
        <w:tc>
          <w:tcPr>
            <w:tcW w:w="634" w:type="dxa"/>
            <w:shd w:val="clear" w:color="auto" w:fill="auto"/>
            <w:noWrap/>
            <w:vAlign w:val="center"/>
            <w:hideMark/>
          </w:tcPr>
          <w:p w:rsidR="00A904AD" w:rsidRPr="000C7C1C" w:rsidRDefault="00A904AD" w:rsidP="003A18DD">
            <w:pPr>
              <w:jc w:val="center"/>
              <w:rPr>
                <w:rFonts w:ascii="Verdana" w:eastAsia="Times New Roman" w:hAnsi="Verdana"/>
                <w:color w:val="C00000"/>
                <w:sz w:val="14"/>
                <w:szCs w:val="14"/>
                <w:lang w:eastAsia="es-CO"/>
              </w:rPr>
            </w:pPr>
            <w:r w:rsidRPr="000C7C1C">
              <w:rPr>
                <w:rFonts w:ascii="Verdana" w:eastAsia="Times New Roman" w:hAnsi="Verdana"/>
                <w:color w:val="C00000"/>
                <w:sz w:val="14"/>
                <w:szCs w:val="14"/>
                <w:lang w:eastAsia="es-CO"/>
              </w:rPr>
              <w:t>125</w:t>
            </w:r>
          </w:p>
        </w:tc>
        <w:tc>
          <w:tcPr>
            <w:tcW w:w="439" w:type="dxa"/>
            <w:shd w:val="clear" w:color="auto" w:fill="auto"/>
            <w:noWrap/>
            <w:vAlign w:val="center"/>
            <w:hideMark/>
          </w:tcPr>
          <w:p w:rsidR="00A904AD" w:rsidRPr="000C7C1C" w:rsidRDefault="00A904AD" w:rsidP="003A18DD">
            <w:pPr>
              <w:jc w:val="center"/>
              <w:rPr>
                <w:rFonts w:ascii="Verdana" w:eastAsia="Times New Roman" w:hAnsi="Verdana"/>
                <w:color w:val="C00000"/>
                <w:sz w:val="14"/>
                <w:szCs w:val="14"/>
                <w:lang w:eastAsia="es-CO"/>
              </w:rPr>
            </w:pPr>
            <w:r w:rsidRPr="000C7C1C">
              <w:rPr>
                <w:rFonts w:ascii="Verdana" w:eastAsia="Times New Roman" w:hAnsi="Verdana"/>
                <w:color w:val="C00000"/>
                <w:sz w:val="14"/>
                <w:szCs w:val="14"/>
                <w:lang w:eastAsia="es-CO"/>
              </w:rPr>
              <w:t>124</w:t>
            </w:r>
          </w:p>
        </w:tc>
        <w:tc>
          <w:tcPr>
            <w:tcW w:w="597" w:type="dxa"/>
            <w:shd w:val="clear" w:color="auto" w:fill="auto"/>
            <w:noWrap/>
            <w:vAlign w:val="center"/>
            <w:hideMark/>
          </w:tcPr>
          <w:p w:rsidR="00A904AD" w:rsidRPr="000C7C1C" w:rsidRDefault="00A904AD" w:rsidP="003A18DD">
            <w:pPr>
              <w:jc w:val="right"/>
              <w:rPr>
                <w:rFonts w:ascii="Verdana" w:eastAsia="Times New Roman" w:hAnsi="Verdana"/>
                <w:color w:val="C00000"/>
                <w:sz w:val="14"/>
                <w:szCs w:val="14"/>
                <w:lang w:eastAsia="es-CO"/>
              </w:rPr>
            </w:pPr>
            <w:r w:rsidRPr="000C7C1C">
              <w:rPr>
                <w:rFonts w:ascii="Verdana" w:eastAsia="Times New Roman" w:hAnsi="Verdana"/>
                <w:color w:val="C00000"/>
                <w:sz w:val="14"/>
                <w:szCs w:val="14"/>
                <w:lang w:eastAsia="es-CO"/>
              </w:rPr>
              <w:t>1,663</w:t>
            </w:r>
          </w:p>
        </w:tc>
      </w:tr>
      <w:tr w:rsidR="00A904AD" w:rsidRPr="000C7C1C" w:rsidTr="003A18DD">
        <w:trPr>
          <w:trHeight w:val="240"/>
          <w:jc w:val="center"/>
        </w:trPr>
        <w:tc>
          <w:tcPr>
            <w:tcW w:w="2347" w:type="dxa"/>
            <w:shd w:val="clear" w:color="000000" w:fill="FFFFFF"/>
            <w:vAlign w:val="center"/>
            <w:hideMark/>
          </w:tcPr>
          <w:p w:rsidR="00A904AD" w:rsidRPr="000C7C1C" w:rsidRDefault="00A904AD" w:rsidP="003A18DD">
            <w:pPr>
              <w:rPr>
                <w:rFonts w:ascii="Verdana" w:eastAsia="Times New Roman" w:hAnsi="Verdana"/>
                <w:color w:val="C00000"/>
                <w:sz w:val="14"/>
                <w:szCs w:val="14"/>
                <w:lang w:eastAsia="es-CO"/>
              </w:rPr>
            </w:pPr>
            <w:r w:rsidRPr="000C7C1C">
              <w:rPr>
                <w:rFonts w:ascii="Verdana" w:eastAsia="Times New Roman" w:hAnsi="Verdana"/>
                <w:color w:val="C00000"/>
                <w:sz w:val="14"/>
                <w:szCs w:val="14"/>
                <w:lang w:eastAsia="es-CO"/>
              </w:rPr>
              <w:t>COBROS POR PROMEDIO</w:t>
            </w:r>
          </w:p>
        </w:tc>
        <w:tc>
          <w:tcPr>
            <w:tcW w:w="560" w:type="dxa"/>
            <w:shd w:val="clear" w:color="auto" w:fill="auto"/>
            <w:noWrap/>
            <w:vAlign w:val="center"/>
            <w:hideMark/>
          </w:tcPr>
          <w:p w:rsidR="00A904AD" w:rsidRPr="000C7C1C" w:rsidRDefault="00A904AD" w:rsidP="003A18DD">
            <w:pPr>
              <w:jc w:val="center"/>
              <w:rPr>
                <w:rFonts w:ascii="Verdana" w:eastAsia="Times New Roman" w:hAnsi="Verdana"/>
                <w:color w:val="C00000"/>
                <w:sz w:val="14"/>
                <w:szCs w:val="14"/>
                <w:lang w:eastAsia="es-CO"/>
              </w:rPr>
            </w:pPr>
            <w:r w:rsidRPr="000C7C1C">
              <w:rPr>
                <w:rFonts w:ascii="Verdana" w:eastAsia="Times New Roman" w:hAnsi="Verdana"/>
                <w:color w:val="C00000"/>
                <w:sz w:val="14"/>
                <w:szCs w:val="14"/>
                <w:lang w:eastAsia="es-CO"/>
              </w:rPr>
              <w:t>81</w:t>
            </w:r>
          </w:p>
        </w:tc>
        <w:tc>
          <w:tcPr>
            <w:tcW w:w="705" w:type="dxa"/>
            <w:shd w:val="clear" w:color="auto" w:fill="auto"/>
            <w:noWrap/>
            <w:vAlign w:val="center"/>
            <w:hideMark/>
          </w:tcPr>
          <w:p w:rsidR="00A904AD" w:rsidRPr="000C7C1C" w:rsidRDefault="00A904AD" w:rsidP="003A18DD">
            <w:pPr>
              <w:jc w:val="center"/>
              <w:rPr>
                <w:rFonts w:ascii="Verdana" w:eastAsia="Times New Roman" w:hAnsi="Verdana"/>
                <w:color w:val="C00000"/>
                <w:sz w:val="14"/>
                <w:szCs w:val="14"/>
                <w:lang w:eastAsia="es-CO"/>
              </w:rPr>
            </w:pPr>
            <w:r w:rsidRPr="000C7C1C">
              <w:rPr>
                <w:rFonts w:ascii="Verdana" w:eastAsia="Times New Roman" w:hAnsi="Verdana"/>
                <w:color w:val="C00000"/>
                <w:sz w:val="14"/>
                <w:szCs w:val="14"/>
                <w:lang w:eastAsia="es-CO"/>
              </w:rPr>
              <w:t>64</w:t>
            </w:r>
          </w:p>
        </w:tc>
        <w:tc>
          <w:tcPr>
            <w:tcW w:w="584" w:type="dxa"/>
            <w:shd w:val="clear" w:color="auto" w:fill="auto"/>
            <w:noWrap/>
            <w:vAlign w:val="center"/>
            <w:hideMark/>
          </w:tcPr>
          <w:p w:rsidR="00A904AD" w:rsidRPr="000C7C1C" w:rsidRDefault="00A904AD" w:rsidP="003A18DD">
            <w:pPr>
              <w:jc w:val="center"/>
              <w:rPr>
                <w:rFonts w:ascii="Verdana" w:eastAsia="Times New Roman" w:hAnsi="Verdana"/>
                <w:color w:val="C00000"/>
                <w:sz w:val="14"/>
                <w:szCs w:val="14"/>
                <w:lang w:eastAsia="es-CO"/>
              </w:rPr>
            </w:pPr>
            <w:r w:rsidRPr="000C7C1C">
              <w:rPr>
                <w:rFonts w:ascii="Verdana" w:eastAsia="Times New Roman" w:hAnsi="Verdana"/>
                <w:color w:val="C00000"/>
                <w:sz w:val="14"/>
                <w:szCs w:val="14"/>
                <w:lang w:eastAsia="es-CO"/>
              </w:rPr>
              <w:t>54</w:t>
            </w:r>
          </w:p>
        </w:tc>
        <w:tc>
          <w:tcPr>
            <w:tcW w:w="549" w:type="dxa"/>
            <w:shd w:val="clear" w:color="auto" w:fill="auto"/>
            <w:noWrap/>
            <w:vAlign w:val="center"/>
            <w:hideMark/>
          </w:tcPr>
          <w:p w:rsidR="00A904AD" w:rsidRPr="000C7C1C" w:rsidRDefault="00A904AD" w:rsidP="003A18DD">
            <w:pPr>
              <w:jc w:val="center"/>
              <w:rPr>
                <w:rFonts w:ascii="Verdana" w:eastAsia="Times New Roman" w:hAnsi="Verdana"/>
                <w:color w:val="C00000"/>
                <w:sz w:val="14"/>
                <w:szCs w:val="14"/>
                <w:lang w:eastAsia="es-CO"/>
              </w:rPr>
            </w:pPr>
            <w:r w:rsidRPr="000C7C1C">
              <w:rPr>
                <w:rFonts w:ascii="Verdana" w:eastAsia="Times New Roman" w:hAnsi="Verdana"/>
                <w:color w:val="C00000"/>
                <w:sz w:val="14"/>
                <w:szCs w:val="14"/>
                <w:lang w:eastAsia="es-CO"/>
              </w:rPr>
              <w:t>63</w:t>
            </w:r>
          </w:p>
        </w:tc>
        <w:tc>
          <w:tcPr>
            <w:tcW w:w="567" w:type="dxa"/>
            <w:shd w:val="clear" w:color="auto" w:fill="auto"/>
            <w:noWrap/>
            <w:vAlign w:val="center"/>
            <w:hideMark/>
          </w:tcPr>
          <w:p w:rsidR="00A904AD" w:rsidRPr="000C7C1C" w:rsidRDefault="00A904AD" w:rsidP="003A18DD">
            <w:pPr>
              <w:jc w:val="center"/>
              <w:rPr>
                <w:rFonts w:ascii="Verdana" w:eastAsia="Times New Roman" w:hAnsi="Verdana"/>
                <w:color w:val="C00000"/>
                <w:sz w:val="14"/>
                <w:szCs w:val="14"/>
                <w:lang w:eastAsia="es-CO"/>
              </w:rPr>
            </w:pPr>
            <w:r w:rsidRPr="000C7C1C">
              <w:rPr>
                <w:rFonts w:ascii="Verdana" w:eastAsia="Times New Roman" w:hAnsi="Verdana"/>
                <w:color w:val="C00000"/>
                <w:sz w:val="14"/>
                <w:szCs w:val="14"/>
                <w:lang w:eastAsia="es-CO"/>
              </w:rPr>
              <w:t>52</w:t>
            </w:r>
          </w:p>
        </w:tc>
        <w:tc>
          <w:tcPr>
            <w:tcW w:w="709" w:type="dxa"/>
            <w:shd w:val="clear" w:color="auto" w:fill="auto"/>
            <w:noWrap/>
            <w:vAlign w:val="center"/>
            <w:hideMark/>
          </w:tcPr>
          <w:p w:rsidR="00A904AD" w:rsidRPr="000C7C1C" w:rsidRDefault="00A904AD" w:rsidP="003A18DD">
            <w:pPr>
              <w:jc w:val="center"/>
              <w:rPr>
                <w:rFonts w:ascii="Verdana" w:eastAsia="Times New Roman" w:hAnsi="Verdana"/>
                <w:color w:val="C00000"/>
                <w:sz w:val="14"/>
                <w:szCs w:val="14"/>
                <w:lang w:eastAsia="es-CO"/>
              </w:rPr>
            </w:pPr>
            <w:r w:rsidRPr="000C7C1C">
              <w:rPr>
                <w:rFonts w:ascii="Verdana" w:eastAsia="Times New Roman" w:hAnsi="Verdana"/>
                <w:color w:val="C00000"/>
                <w:sz w:val="14"/>
                <w:szCs w:val="14"/>
                <w:lang w:eastAsia="es-CO"/>
              </w:rPr>
              <w:t>59</w:t>
            </w:r>
          </w:p>
        </w:tc>
        <w:tc>
          <w:tcPr>
            <w:tcW w:w="709" w:type="dxa"/>
            <w:shd w:val="clear" w:color="000000" w:fill="FFFFFF"/>
            <w:noWrap/>
            <w:vAlign w:val="center"/>
            <w:hideMark/>
          </w:tcPr>
          <w:p w:rsidR="00A904AD" w:rsidRPr="000C7C1C" w:rsidRDefault="00A904AD" w:rsidP="003A18DD">
            <w:pPr>
              <w:jc w:val="center"/>
              <w:rPr>
                <w:rFonts w:ascii="Verdana" w:eastAsia="Times New Roman" w:hAnsi="Verdana"/>
                <w:color w:val="C00000"/>
                <w:sz w:val="14"/>
                <w:szCs w:val="14"/>
                <w:lang w:eastAsia="es-CO"/>
              </w:rPr>
            </w:pPr>
            <w:r w:rsidRPr="000C7C1C">
              <w:rPr>
                <w:rFonts w:ascii="Verdana" w:eastAsia="Times New Roman" w:hAnsi="Verdana"/>
                <w:color w:val="C00000"/>
                <w:sz w:val="14"/>
                <w:szCs w:val="14"/>
                <w:lang w:eastAsia="es-CO"/>
              </w:rPr>
              <w:t>43</w:t>
            </w:r>
          </w:p>
        </w:tc>
        <w:tc>
          <w:tcPr>
            <w:tcW w:w="708" w:type="dxa"/>
            <w:shd w:val="clear" w:color="auto" w:fill="auto"/>
            <w:noWrap/>
            <w:vAlign w:val="center"/>
            <w:hideMark/>
          </w:tcPr>
          <w:p w:rsidR="00A904AD" w:rsidRPr="000C7C1C" w:rsidRDefault="00A904AD" w:rsidP="003A18DD">
            <w:pPr>
              <w:jc w:val="center"/>
              <w:rPr>
                <w:rFonts w:ascii="Verdana" w:eastAsia="Times New Roman" w:hAnsi="Verdana"/>
                <w:color w:val="C00000"/>
                <w:sz w:val="14"/>
                <w:szCs w:val="14"/>
                <w:lang w:eastAsia="es-CO"/>
              </w:rPr>
            </w:pPr>
            <w:r w:rsidRPr="000C7C1C">
              <w:rPr>
                <w:rFonts w:ascii="Verdana" w:eastAsia="Times New Roman" w:hAnsi="Verdana"/>
                <w:color w:val="C00000"/>
                <w:sz w:val="14"/>
                <w:szCs w:val="14"/>
                <w:lang w:eastAsia="es-CO"/>
              </w:rPr>
              <w:t>55</w:t>
            </w:r>
          </w:p>
        </w:tc>
        <w:tc>
          <w:tcPr>
            <w:tcW w:w="567" w:type="dxa"/>
            <w:shd w:val="clear" w:color="auto" w:fill="auto"/>
            <w:noWrap/>
            <w:vAlign w:val="center"/>
            <w:hideMark/>
          </w:tcPr>
          <w:p w:rsidR="00A904AD" w:rsidRPr="000C7C1C" w:rsidRDefault="00A904AD" w:rsidP="003A18DD">
            <w:pPr>
              <w:jc w:val="center"/>
              <w:rPr>
                <w:rFonts w:ascii="Verdana" w:eastAsia="Times New Roman" w:hAnsi="Verdana"/>
                <w:color w:val="C00000"/>
                <w:sz w:val="14"/>
                <w:szCs w:val="14"/>
                <w:lang w:eastAsia="es-CO"/>
              </w:rPr>
            </w:pPr>
            <w:r w:rsidRPr="000C7C1C">
              <w:rPr>
                <w:rFonts w:ascii="Verdana" w:eastAsia="Times New Roman" w:hAnsi="Verdana"/>
                <w:color w:val="C00000"/>
                <w:sz w:val="14"/>
                <w:szCs w:val="14"/>
                <w:lang w:eastAsia="es-CO"/>
              </w:rPr>
              <w:t>54</w:t>
            </w:r>
          </w:p>
        </w:tc>
        <w:tc>
          <w:tcPr>
            <w:tcW w:w="567" w:type="dxa"/>
            <w:shd w:val="clear" w:color="auto" w:fill="auto"/>
            <w:noWrap/>
            <w:vAlign w:val="center"/>
            <w:hideMark/>
          </w:tcPr>
          <w:p w:rsidR="00A904AD" w:rsidRPr="000C7C1C" w:rsidRDefault="00A904AD" w:rsidP="003A18DD">
            <w:pPr>
              <w:jc w:val="center"/>
              <w:rPr>
                <w:rFonts w:ascii="Verdana" w:eastAsia="Times New Roman" w:hAnsi="Verdana"/>
                <w:color w:val="C00000"/>
                <w:sz w:val="14"/>
                <w:szCs w:val="14"/>
                <w:lang w:eastAsia="es-CO"/>
              </w:rPr>
            </w:pPr>
            <w:r w:rsidRPr="000C7C1C">
              <w:rPr>
                <w:rFonts w:ascii="Verdana" w:eastAsia="Times New Roman" w:hAnsi="Verdana"/>
                <w:color w:val="C00000"/>
                <w:sz w:val="14"/>
                <w:szCs w:val="14"/>
                <w:lang w:eastAsia="es-CO"/>
              </w:rPr>
              <w:t>51</w:t>
            </w:r>
          </w:p>
        </w:tc>
        <w:tc>
          <w:tcPr>
            <w:tcW w:w="634" w:type="dxa"/>
            <w:shd w:val="clear" w:color="auto" w:fill="auto"/>
            <w:noWrap/>
            <w:vAlign w:val="center"/>
            <w:hideMark/>
          </w:tcPr>
          <w:p w:rsidR="00A904AD" w:rsidRPr="000C7C1C" w:rsidRDefault="00A904AD" w:rsidP="003A18DD">
            <w:pPr>
              <w:jc w:val="center"/>
              <w:rPr>
                <w:rFonts w:ascii="Verdana" w:eastAsia="Times New Roman" w:hAnsi="Verdana"/>
                <w:color w:val="C00000"/>
                <w:sz w:val="14"/>
                <w:szCs w:val="14"/>
                <w:lang w:eastAsia="es-CO"/>
              </w:rPr>
            </w:pPr>
            <w:r w:rsidRPr="000C7C1C">
              <w:rPr>
                <w:rFonts w:ascii="Verdana" w:eastAsia="Times New Roman" w:hAnsi="Verdana"/>
                <w:color w:val="C00000"/>
                <w:sz w:val="14"/>
                <w:szCs w:val="14"/>
                <w:lang w:eastAsia="es-CO"/>
              </w:rPr>
              <w:t>35</w:t>
            </w:r>
          </w:p>
        </w:tc>
        <w:tc>
          <w:tcPr>
            <w:tcW w:w="439" w:type="dxa"/>
            <w:shd w:val="clear" w:color="auto" w:fill="auto"/>
            <w:noWrap/>
            <w:vAlign w:val="center"/>
            <w:hideMark/>
          </w:tcPr>
          <w:p w:rsidR="00A904AD" w:rsidRPr="000C7C1C" w:rsidRDefault="00A904AD" w:rsidP="003A18DD">
            <w:pPr>
              <w:jc w:val="center"/>
              <w:rPr>
                <w:rFonts w:ascii="Verdana" w:eastAsia="Times New Roman" w:hAnsi="Verdana"/>
                <w:color w:val="C00000"/>
                <w:sz w:val="14"/>
                <w:szCs w:val="14"/>
                <w:lang w:eastAsia="es-CO"/>
              </w:rPr>
            </w:pPr>
            <w:r w:rsidRPr="000C7C1C">
              <w:rPr>
                <w:rFonts w:ascii="Verdana" w:eastAsia="Times New Roman" w:hAnsi="Verdana"/>
                <w:color w:val="C00000"/>
                <w:sz w:val="14"/>
                <w:szCs w:val="14"/>
                <w:lang w:eastAsia="es-CO"/>
              </w:rPr>
              <w:t>42</w:t>
            </w:r>
          </w:p>
        </w:tc>
        <w:tc>
          <w:tcPr>
            <w:tcW w:w="597" w:type="dxa"/>
            <w:shd w:val="clear" w:color="auto" w:fill="auto"/>
            <w:noWrap/>
            <w:vAlign w:val="center"/>
            <w:hideMark/>
          </w:tcPr>
          <w:p w:rsidR="00A904AD" w:rsidRPr="000C7C1C" w:rsidRDefault="00A904AD" w:rsidP="003A18DD">
            <w:pPr>
              <w:jc w:val="right"/>
              <w:rPr>
                <w:rFonts w:ascii="Verdana" w:eastAsia="Times New Roman" w:hAnsi="Verdana"/>
                <w:color w:val="C00000"/>
                <w:sz w:val="14"/>
                <w:szCs w:val="14"/>
                <w:lang w:eastAsia="es-CO"/>
              </w:rPr>
            </w:pPr>
            <w:r w:rsidRPr="000C7C1C">
              <w:rPr>
                <w:rFonts w:ascii="Verdana" w:eastAsia="Times New Roman" w:hAnsi="Verdana"/>
                <w:color w:val="C00000"/>
                <w:sz w:val="14"/>
                <w:szCs w:val="14"/>
                <w:lang w:eastAsia="es-CO"/>
              </w:rPr>
              <w:t>653</w:t>
            </w:r>
          </w:p>
        </w:tc>
      </w:tr>
      <w:tr w:rsidR="00A904AD" w:rsidRPr="000C7C1C" w:rsidTr="003A18DD">
        <w:trPr>
          <w:trHeight w:val="361"/>
          <w:jc w:val="center"/>
        </w:trPr>
        <w:tc>
          <w:tcPr>
            <w:tcW w:w="2347" w:type="dxa"/>
            <w:shd w:val="clear" w:color="000000" w:fill="FFFFFF"/>
            <w:vAlign w:val="center"/>
            <w:hideMark/>
          </w:tcPr>
          <w:p w:rsidR="00A904AD" w:rsidRPr="000C7C1C" w:rsidRDefault="00A904AD" w:rsidP="003A18DD">
            <w:pPr>
              <w:rPr>
                <w:rFonts w:ascii="Verdana" w:eastAsia="Times New Roman" w:hAnsi="Verdana"/>
                <w:color w:val="C00000"/>
                <w:sz w:val="14"/>
                <w:szCs w:val="14"/>
                <w:lang w:eastAsia="es-CO"/>
              </w:rPr>
            </w:pPr>
            <w:r w:rsidRPr="000C7C1C">
              <w:rPr>
                <w:rFonts w:ascii="Verdana" w:eastAsia="Times New Roman" w:hAnsi="Verdana"/>
                <w:color w:val="C00000"/>
                <w:sz w:val="14"/>
                <w:szCs w:val="14"/>
                <w:lang w:eastAsia="es-CO"/>
              </w:rPr>
              <w:t>DESCUENTO POR PREDIO DESOCUPADO</w:t>
            </w:r>
          </w:p>
        </w:tc>
        <w:tc>
          <w:tcPr>
            <w:tcW w:w="560" w:type="dxa"/>
            <w:shd w:val="clear" w:color="auto" w:fill="auto"/>
            <w:noWrap/>
            <w:vAlign w:val="center"/>
            <w:hideMark/>
          </w:tcPr>
          <w:p w:rsidR="00A904AD" w:rsidRPr="000C7C1C" w:rsidRDefault="00A904AD" w:rsidP="003A18DD">
            <w:pPr>
              <w:jc w:val="center"/>
              <w:rPr>
                <w:rFonts w:ascii="Verdana" w:eastAsia="Times New Roman" w:hAnsi="Verdana"/>
                <w:color w:val="C00000"/>
                <w:sz w:val="14"/>
                <w:szCs w:val="14"/>
                <w:lang w:eastAsia="es-CO"/>
              </w:rPr>
            </w:pPr>
            <w:r w:rsidRPr="000C7C1C">
              <w:rPr>
                <w:rFonts w:ascii="Verdana" w:eastAsia="Times New Roman" w:hAnsi="Verdana"/>
                <w:color w:val="C00000"/>
                <w:sz w:val="14"/>
                <w:szCs w:val="14"/>
                <w:lang w:eastAsia="es-CO"/>
              </w:rPr>
              <w:t>9</w:t>
            </w:r>
          </w:p>
        </w:tc>
        <w:tc>
          <w:tcPr>
            <w:tcW w:w="705" w:type="dxa"/>
            <w:shd w:val="clear" w:color="auto" w:fill="auto"/>
            <w:noWrap/>
            <w:vAlign w:val="center"/>
            <w:hideMark/>
          </w:tcPr>
          <w:p w:rsidR="00A904AD" w:rsidRPr="000C7C1C" w:rsidRDefault="00A904AD" w:rsidP="003A18DD">
            <w:pPr>
              <w:jc w:val="center"/>
              <w:rPr>
                <w:rFonts w:ascii="Verdana" w:eastAsia="Times New Roman" w:hAnsi="Verdana"/>
                <w:color w:val="C00000"/>
                <w:sz w:val="14"/>
                <w:szCs w:val="14"/>
                <w:lang w:eastAsia="es-CO"/>
              </w:rPr>
            </w:pPr>
            <w:r w:rsidRPr="000C7C1C">
              <w:rPr>
                <w:rFonts w:ascii="Verdana" w:eastAsia="Times New Roman" w:hAnsi="Verdana"/>
                <w:color w:val="C00000"/>
                <w:sz w:val="14"/>
                <w:szCs w:val="14"/>
                <w:lang w:eastAsia="es-CO"/>
              </w:rPr>
              <w:t>38</w:t>
            </w:r>
          </w:p>
        </w:tc>
        <w:tc>
          <w:tcPr>
            <w:tcW w:w="584" w:type="dxa"/>
            <w:shd w:val="clear" w:color="auto" w:fill="auto"/>
            <w:noWrap/>
            <w:vAlign w:val="center"/>
            <w:hideMark/>
          </w:tcPr>
          <w:p w:rsidR="00A904AD" w:rsidRPr="000C7C1C" w:rsidRDefault="00A904AD" w:rsidP="003A18DD">
            <w:pPr>
              <w:jc w:val="center"/>
              <w:rPr>
                <w:rFonts w:ascii="Verdana" w:eastAsia="Times New Roman" w:hAnsi="Verdana"/>
                <w:color w:val="C00000"/>
                <w:sz w:val="14"/>
                <w:szCs w:val="14"/>
                <w:lang w:eastAsia="es-CO"/>
              </w:rPr>
            </w:pPr>
            <w:r w:rsidRPr="000C7C1C">
              <w:rPr>
                <w:rFonts w:ascii="Verdana" w:eastAsia="Times New Roman" w:hAnsi="Verdana"/>
                <w:color w:val="C00000"/>
                <w:sz w:val="14"/>
                <w:szCs w:val="14"/>
                <w:lang w:eastAsia="es-CO"/>
              </w:rPr>
              <w:t>21</w:t>
            </w:r>
          </w:p>
        </w:tc>
        <w:tc>
          <w:tcPr>
            <w:tcW w:w="549" w:type="dxa"/>
            <w:shd w:val="clear" w:color="auto" w:fill="auto"/>
            <w:noWrap/>
            <w:vAlign w:val="center"/>
            <w:hideMark/>
          </w:tcPr>
          <w:p w:rsidR="00A904AD" w:rsidRPr="000C7C1C" w:rsidRDefault="00A904AD" w:rsidP="003A18DD">
            <w:pPr>
              <w:jc w:val="center"/>
              <w:rPr>
                <w:rFonts w:ascii="Verdana" w:eastAsia="Times New Roman" w:hAnsi="Verdana"/>
                <w:color w:val="C00000"/>
                <w:sz w:val="14"/>
                <w:szCs w:val="14"/>
                <w:lang w:eastAsia="es-CO"/>
              </w:rPr>
            </w:pPr>
            <w:r w:rsidRPr="000C7C1C">
              <w:rPr>
                <w:rFonts w:ascii="Verdana" w:eastAsia="Times New Roman" w:hAnsi="Verdana"/>
                <w:color w:val="C00000"/>
                <w:sz w:val="14"/>
                <w:szCs w:val="14"/>
                <w:lang w:eastAsia="es-CO"/>
              </w:rPr>
              <w:t>16</w:t>
            </w:r>
          </w:p>
        </w:tc>
        <w:tc>
          <w:tcPr>
            <w:tcW w:w="567" w:type="dxa"/>
            <w:shd w:val="clear" w:color="auto" w:fill="auto"/>
            <w:noWrap/>
            <w:vAlign w:val="center"/>
            <w:hideMark/>
          </w:tcPr>
          <w:p w:rsidR="00A904AD" w:rsidRPr="000C7C1C" w:rsidRDefault="00A904AD" w:rsidP="003A18DD">
            <w:pPr>
              <w:jc w:val="center"/>
              <w:rPr>
                <w:rFonts w:ascii="Verdana" w:eastAsia="Times New Roman" w:hAnsi="Verdana"/>
                <w:color w:val="C00000"/>
                <w:sz w:val="14"/>
                <w:szCs w:val="14"/>
                <w:lang w:eastAsia="es-CO"/>
              </w:rPr>
            </w:pPr>
            <w:r w:rsidRPr="000C7C1C">
              <w:rPr>
                <w:rFonts w:ascii="Verdana" w:eastAsia="Times New Roman" w:hAnsi="Verdana"/>
                <w:color w:val="C00000"/>
                <w:sz w:val="14"/>
                <w:szCs w:val="14"/>
                <w:lang w:eastAsia="es-CO"/>
              </w:rPr>
              <w:t>9</w:t>
            </w:r>
          </w:p>
        </w:tc>
        <w:tc>
          <w:tcPr>
            <w:tcW w:w="709" w:type="dxa"/>
            <w:shd w:val="clear" w:color="auto" w:fill="auto"/>
            <w:noWrap/>
            <w:vAlign w:val="center"/>
            <w:hideMark/>
          </w:tcPr>
          <w:p w:rsidR="00A904AD" w:rsidRPr="000C7C1C" w:rsidRDefault="00A904AD" w:rsidP="003A18DD">
            <w:pPr>
              <w:jc w:val="center"/>
              <w:rPr>
                <w:rFonts w:ascii="Verdana" w:eastAsia="Times New Roman" w:hAnsi="Verdana"/>
                <w:color w:val="C00000"/>
                <w:sz w:val="14"/>
                <w:szCs w:val="14"/>
                <w:lang w:eastAsia="es-CO"/>
              </w:rPr>
            </w:pPr>
            <w:r w:rsidRPr="000C7C1C">
              <w:rPr>
                <w:rFonts w:ascii="Verdana" w:eastAsia="Times New Roman" w:hAnsi="Verdana"/>
                <w:color w:val="C00000"/>
                <w:sz w:val="14"/>
                <w:szCs w:val="14"/>
                <w:lang w:eastAsia="es-CO"/>
              </w:rPr>
              <w:t>4</w:t>
            </w:r>
          </w:p>
        </w:tc>
        <w:tc>
          <w:tcPr>
            <w:tcW w:w="709" w:type="dxa"/>
            <w:shd w:val="clear" w:color="000000" w:fill="FFFFFF"/>
            <w:noWrap/>
            <w:vAlign w:val="center"/>
            <w:hideMark/>
          </w:tcPr>
          <w:p w:rsidR="00A904AD" w:rsidRPr="000C7C1C" w:rsidRDefault="00A904AD" w:rsidP="003A18DD">
            <w:pPr>
              <w:jc w:val="center"/>
              <w:rPr>
                <w:rFonts w:ascii="Verdana" w:eastAsia="Times New Roman" w:hAnsi="Verdana"/>
                <w:color w:val="C00000"/>
                <w:sz w:val="14"/>
                <w:szCs w:val="14"/>
                <w:lang w:eastAsia="es-CO"/>
              </w:rPr>
            </w:pPr>
            <w:r w:rsidRPr="000C7C1C">
              <w:rPr>
                <w:rFonts w:ascii="Verdana" w:eastAsia="Times New Roman" w:hAnsi="Verdana"/>
                <w:color w:val="C00000"/>
                <w:sz w:val="14"/>
                <w:szCs w:val="14"/>
                <w:lang w:eastAsia="es-CO"/>
              </w:rPr>
              <w:t>5</w:t>
            </w:r>
          </w:p>
        </w:tc>
        <w:tc>
          <w:tcPr>
            <w:tcW w:w="708" w:type="dxa"/>
            <w:shd w:val="clear" w:color="auto" w:fill="auto"/>
            <w:noWrap/>
            <w:vAlign w:val="center"/>
            <w:hideMark/>
          </w:tcPr>
          <w:p w:rsidR="00A904AD" w:rsidRPr="000C7C1C" w:rsidRDefault="00A904AD" w:rsidP="003A18DD">
            <w:pPr>
              <w:jc w:val="center"/>
              <w:rPr>
                <w:rFonts w:ascii="Verdana" w:eastAsia="Times New Roman" w:hAnsi="Verdana"/>
                <w:color w:val="C00000"/>
                <w:sz w:val="14"/>
                <w:szCs w:val="14"/>
                <w:lang w:eastAsia="es-CO"/>
              </w:rPr>
            </w:pPr>
            <w:r w:rsidRPr="000C7C1C">
              <w:rPr>
                <w:rFonts w:ascii="Verdana" w:eastAsia="Times New Roman" w:hAnsi="Verdana"/>
                <w:color w:val="C00000"/>
                <w:sz w:val="14"/>
                <w:szCs w:val="14"/>
                <w:lang w:eastAsia="es-CO"/>
              </w:rPr>
              <w:t>8</w:t>
            </w:r>
          </w:p>
        </w:tc>
        <w:tc>
          <w:tcPr>
            <w:tcW w:w="567" w:type="dxa"/>
            <w:shd w:val="clear" w:color="auto" w:fill="auto"/>
            <w:noWrap/>
            <w:vAlign w:val="center"/>
            <w:hideMark/>
          </w:tcPr>
          <w:p w:rsidR="00A904AD" w:rsidRPr="000C7C1C" w:rsidRDefault="00A904AD" w:rsidP="003A18DD">
            <w:pPr>
              <w:jc w:val="center"/>
              <w:rPr>
                <w:rFonts w:ascii="Verdana" w:eastAsia="Times New Roman" w:hAnsi="Verdana"/>
                <w:color w:val="C00000"/>
                <w:sz w:val="14"/>
                <w:szCs w:val="14"/>
                <w:lang w:eastAsia="es-CO"/>
              </w:rPr>
            </w:pPr>
            <w:r w:rsidRPr="000C7C1C">
              <w:rPr>
                <w:rFonts w:ascii="Verdana" w:eastAsia="Times New Roman" w:hAnsi="Verdana"/>
                <w:color w:val="C00000"/>
                <w:sz w:val="14"/>
                <w:szCs w:val="14"/>
                <w:lang w:eastAsia="es-CO"/>
              </w:rPr>
              <w:t>9</w:t>
            </w:r>
          </w:p>
        </w:tc>
        <w:tc>
          <w:tcPr>
            <w:tcW w:w="567" w:type="dxa"/>
            <w:shd w:val="clear" w:color="auto" w:fill="auto"/>
            <w:noWrap/>
            <w:vAlign w:val="center"/>
            <w:hideMark/>
          </w:tcPr>
          <w:p w:rsidR="00A904AD" w:rsidRPr="000C7C1C" w:rsidRDefault="00A904AD" w:rsidP="003A18DD">
            <w:pPr>
              <w:jc w:val="center"/>
              <w:rPr>
                <w:rFonts w:ascii="Verdana" w:eastAsia="Times New Roman" w:hAnsi="Verdana"/>
                <w:color w:val="C00000"/>
                <w:sz w:val="14"/>
                <w:szCs w:val="14"/>
                <w:lang w:eastAsia="es-CO"/>
              </w:rPr>
            </w:pPr>
            <w:r w:rsidRPr="000C7C1C">
              <w:rPr>
                <w:rFonts w:ascii="Verdana" w:eastAsia="Times New Roman" w:hAnsi="Verdana"/>
                <w:color w:val="C00000"/>
                <w:sz w:val="14"/>
                <w:szCs w:val="14"/>
                <w:lang w:eastAsia="es-CO"/>
              </w:rPr>
              <w:t>7</w:t>
            </w:r>
          </w:p>
        </w:tc>
        <w:tc>
          <w:tcPr>
            <w:tcW w:w="634" w:type="dxa"/>
            <w:shd w:val="clear" w:color="auto" w:fill="auto"/>
            <w:noWrap/>
            <w:vAlign w:val="center"/>
            <w:hideMark/>
          </w:tcPr>
          <w:p w:rsidR="00A904AD" w:rsidRPr="000C7C1C" w:rsidRDefault="00A904AD" w:rsidP="003A18DD">
            <w:pPr>
              <w:jc w:val="center"/>
              <w:rPr>
                <w:rFonts w:ascii="Verdana" w:eastAsia="Times New Roman" w:hAnsi="Verdana"/>
                <w:color w:val="C00000"/>
                <w:sz w:val="14"/>
                <w:szCs w:val="14"/>
                <w:lang w:eastAsia="es-CO"/>
              </w:rPr>
            </w:pPr>
            <w:r w:rsidRPr="000C7C1C">
              <w:rPr>
                <w:rFonts w:ascii="Verdana" w:eastAsia="Times New Roman" w:hAnsi="Verdana"/>
                <w:color w:val="C00000"/>
                <w:sz w:val="14"/>
                <w:szCs w:val="14"/>
                <w:lang w:eastAsia="es-CO"/>
              </w:rPr>
              <w:t>5</w:t>
            </w:r>
          </w:p>
        </w:tc>
        <w:tc>
          <w:tcPr>
            <w:tcW w:w="439" w:type="dxa"/>
            <w:shd w:val="clear" w:color="auto" w:fill="auto"/>
            <w:noWrap/>
            <w:vAlign w:val="center"/>
            <w:hideMark/>
          </w:tcPr>
          <w:p w:rsidR="00A904AD" w:rsidRPr="000C7C1C" w:rsidRDefault="00A904AD" w:rsidP="003A18DD">
            <w:pPr>
              <w:jc w:val="center"/>
              <w:rPr>
                <w:rFonts w:ascii="Verdana" w:eastAsia="Times New Roman" w:hAnsi="Verdana"/>
                <w:color w:val="C00000"/>
                <w:sz w:val="14"/>
                <w:szCs w:val="14"/>
                <w:lang w:eastAsia="es-CO"/>
              </w:rPr>
            </w:pPr>
            <w:r w:rsidRPr="000C7C1C">
              <w:rPr>
                <w:rFonts w:ascii="Verdana" w:eastAsia="Times New Roman" w:hAnsi="Verdana"/>
                <w:color w:val="C00000"/>
                <w:sz w:val="14"/>
                <w:szCs w:val="14"/>
                <w:lang w:eastAsia="es-CO"/>
              </w:rPr>
              <w:t> </w:t>
            </w:r>
          </w:p>
        </w:tc>
        <w:tc>
          <w:tcPr>
            <w:tcW w:w="597" w:type="dxa"/>
            <w:shd w:val="clear" w:color="auto" w:fill="auto"/>
            <w:noWrap/>
            <w:vAlign w:val="center"/>
            <w:hideMark/>
          </w:tcPr>
          <w:p w:rsidR="00A904AD" w:rsidRPr="000C7C1C" w:rsidRDefault="00A904AD" w:rsidP="003A18DD">
            <w:pPr>
              <w:jc w:val="right"/>
              <w:rPr>
                <w:rFonts w:ascii="Verdana" w:eastAsia="Times New Roman" w:hAnsi="Verdana"/>
                <w:color w:val="C00000"/>
                <w:sz w:val="14"/>
                <w:szCs w:val="14"/>
                <w:lang w:eastAsia="es-CO"/>
              </w:rPr>
            </w:pPr>
            <w:r w:rsidRPr="000C7C1C">
              <w:rPr>
                <w:rFonts w:ascii="Verdana" w:eastAsia="Times New Roman" w:hAnsi="Verdana"/>
                <w:color w:val="C00000"/>
                <w:sz w:val="14"/>
                <w:szCs w:val="14"/>
                <w:lang w:eastAsia="es-CO"/>
              </w:rPr>
              <w:t>131</w:t>
            </w:r>
          </w:p>
        </w:tc>
      </w:tr>
      <w:tr w:rsidR="00A904AD" w:rsidRPr="000C7C1C" w:rsidTr="003A18DD">
        <w:trPr>
          <w:trHeight w:val="510"/>
          <w:jc w:val="center"/>
        </w:trPr>
        <w:tc>
          <w:tcPr>
            <w:tcW w:w="2347" w:type="dxa"/>
            <w:shd w:val="clear" w:color="000000" w:fill="FFFFFF"/>
            <w:vAlign w:val="center"/>
            <w:hideMark/>
          </w:tcPr>
          <w:p w:rsidR="00A904AD" w:rsidRPr="000C7C1C" w:rsidRDefault="00A904AD" w:rsidP="003A18DD">
            <w:pPr>
              <w:rPr>
                <w:rFonts w:ascii="Verdana" w:eastAsia="Times New Roman" w:hAnsi="Verdana"/>
                <w:color w:val="C00000"/>
                <w:sz w:val="14"/>
                <w:szCs w:val="14"/>
                <w:lang w:eastAsia="es-CO"/>
              </w:rPr>
            </w:pPr>
            <w:r w:rsidRPr="000C7C1C">
              <w:rPr>
                <w:rFonts w:ascii="Verdana" w:eastAsia="Times New Roman" w:hAnsi="Verdana"/>
                <w:color w:val="C00000"/>
                <w:sz w:val="14"/>
                <w:szCs w:val="14"/>
                <w:lang w:eastAsia="es-CO"/>
              </w:rPr>
              <w:t>INCONFORMIDAD POR DESVIACION SIGNIFICATIVA</w:t>
            </w:r>
          </w:p>
        </w:tc>
        <w:tc>
          <w:tcPr>
            <w:tcW w:w="560" w:type="dxa"/>
            <w:shd w:val="clear" w:color="auto" w:fill="auto"/>
            <w:noWrap/>
            <w:vAlign w:val="center"/>
            <w:hideMark/>
          </w:tcPr>
          <w:p w:rsidR="00A904AD" w:rsidRPr="000C7C1C" w:rsidRDefault="00A904AD" w:rsidP="003A18DD">
            <w:pPr>
              <w:jc w:val="center"/>
              <w:rPr>
                <w:rFonts w:ascii="Verdana" w:eastAsia="Times New Roman" w:hAnsi="Verdana"/>
                <w:color w:val="C00000"/>
                <w:sz w:val="14"/>
                <w:szCs w:val="14"/>
                <w:lang w:eastAsia="es-CO"/>
              </w:rPr>
            </w:pPr>
            <w:r w:rsidRPr="000C7C1C">
              <w:rPr>
                <w:rFonts w:ascii="Verdana" w:eastAsia="Times New Roman" w:hAnsi="Verdana"/>
                <w:color w:val="C00000"/>
                <w:sz w:val="14"/>
                <w:szCs w:val="14"/>
                <w:lang w:eastAsia="es-CO"/>
              </w:rPr>
              <w:t>2</w:t>
            </w:r>
          </w:p>
        </w:tc>
        <w:tc>
          <w:tcPr>
            <w:tcW w:w="705" w:type="dxa"/>
            <w:shd w:val="clear" w:color="auto" w:fill="auto"/>
            <w:noWrap/>
            <w:vAlign w:val="center"/>
            <w:hideMark/>
          </w:tcPr>
          <w:p w:rsidR="00A904AD" w:rsidRPr="000C7C1C" w:rsidRDefault="00A904AD" w:rsidP="003A18DD">
            <w:pPr>
              <w:jc w:val="center"/>
              <w:rPr>
                <w:rFonts w:ascii="Verdana" w:eastAsia="Times New Roman" w:hAnsi="Verdana"/>
                <w:color w:val="C00000"/>
                <w:sz w:val="14"/>
                <w:szCs w:val="14"/>
                <w:lang w:eastAsia="es-CO"/>
              </w:rPr>
            </w:pPr>
            <w:r w:rsidRPr="000C7C1C">
              <w:rPr>
                <w:rFonts w:ascii="Verdana" w:eastAsia="Times New Roman" w:hAnsi="Verdana"/>
                <w:color w:val="C00000"/>
                <w:sz w:val="14"/>
                <w:szCs w:val="14"/>
                <w:lang w:eastAsia="es-CO"/>
              </w:rPr>
              <w:t>14</w:t>
            </w:r>
          </w:p>
        </w:tc>
        <w:tc>
          <w:tcPr>
            <w:tcW w:w="584" w:type="dxa"/>
            <w:shd w:val="clear" w:color="auto" w:fill="auto"/>
            <w:noWrap/>
            <w:vAlign w:val="center"/>
            <w:hideMark/>
          </w:tcPr>
          <w:p w:rsidR="00A904AD" w:rsidRPr="000C7C1C" w:rsidRDefault="00A904AD" w:rsidP="003A18DD">
            <w:pPr>
              <w:jc w:val="center"/>
              <w:rPr>
                <w:rFonts w:ascii="Verdana" w:eastAsia="Times New Roman" w:hAnsi="Verdana"/>
                <w:color w:val="C00000"/>
                <w:sz w:val="14"/>
                <w:szCs w:val="14"/>
                <w:lang w:eastAsia="es-CO"/>
              </w:rPr>
            </w:pPr>
            <w:r w:rsidRPr="000C7C1C">
              <w:rPr>
                <w:rFonts w:ascii="Verdana" w:eastAsia="Times New Roman" w:hAnsi="Verdana"/>
                <w:color w:val="C00000"/>
                <w:sz w:val="14"/>
                <w:szCs w:val="14"/>
                <w:lang w:eastAsia="es-CO"/>
              </w:rPr>
              <w:t>15</w:t>
            </w:r>
          </w:p>
        </w:tc>
        <w:tc>
          <w:tcPr>
            <w:tcW w:w="549" w:type="dxa"/>
            <w:shd w:val="clear" w:color="auto" w:fill="auto"/>
            <w:noWrap/>
            <w:vAlign w:val="center"/>
            <w:hideMark/>
          </w:tcPr>
          <w:p w:rsidR="00A904AD" w:rsidRPr="000C7C1C" w:rsidRDefault="00A904AD" w:rsidP="003A18DD">
            <w:pPr>
              <w:jc w:val="center"/>
              <w:rPr>
                <w:rFonts w:ascii="Verdana" w:eastAsia="Times New Roman" w:hAnsi="Verdana"/>
                <w:color w:val="C00000"/>
                <w:sz w:val="14"/>
                <w:szCs w:val="14"/>
                <w:lang w:eastAsia="es-CO"/>
              </w:rPr>
            </w:pPr>
            <w:r w:rsidRPr="000C7C1C">
              <w:rPr>
                <w:rFonts w:ascii="Verdana" w:eastAsia="Times New Roman" w:hAnsi="Verdana"/>
                <w:color w:val="C00000"/>
                <w:sz w:val="14"/>
                <w:szCs w:val="14"/>
                <w:lang w:eastAsia="es-CO"/>
              </w:rPr>
              <w:t>5</w:t>
            </w:r>
          </w:p>
        </w:tc>
        <w:tc>
          <w:tcPr>
            <w:tcW w:w="567" w:type="dxa"/>
            <w:shd w:val="clear" w:color="auto" w:fill="auto"/>
            <w:noWrap/>
            <w:vAlign w:val="center"/>
            <w:hideMark/>
          </w:tcPr>
          <w:p w:rsidR="00A904AD" w:rsidRPr="000C7C1C" w:rsidRDefault="00A904AD" w:rsidP="003A18DD">
            <w:pPr>
              <w:jc w:val="center"/>
              <w:rPr>
                <w:rFonts w:ascii="Verdana" w:eastAsia="Times New Roman" w:hAnsi="Verdana"/>
                <w:color w:val="C00000"/>
                <w:sz w:val="14"/>
                <w:szCs w:val="14"/>
                <w:lang w:eastAsia="es-CO"/>
              </w:rPr>
            </w:pPr>
            <w:r w:rsidRPr="000C7C1C">
              <w:rPr>
                <w:rFonts w:ascii="Verdana" w:eastAsia="Times New Roman" w:hAnsi="Verdana"/>
                <w:color w:val="C00000"/>
                <w:sz w:val="14"/>
                <w:szCs w:val="14"/>
                <w:lang w:eastAsia="es-CO"/>
              </w:rPr>
              <w:t>8</w:t>
            </w:r>
          </w:p>
        </w:tc>
        <w:tc>
          <w:tcPr>
            <w:tcW w:w="709" w:type="dxa"/>
            <w:shd w:val="clear" w:color="auto" w:fill="auto"/>
            <w:noWrap/>
            <w:vAlign w:val="center"/>
            <w:hideMark/>
          </w:tcPr>
          <w:p w:rsidR="00A904AD" w:rsidRPr="000C7C1C" w:rsidRDefault="00A904AD" w:rsidP="003A18DD">
            <w:pPr>
              <w:jc w:val="center"/>
              <w:rPr>
                <w:rFonts w:ascii="Verdana" w:eastAsia="Times New Roman" w:hAnsi="Verdana"/>
                <w:color w:val="C00000"/>
                <w:sz w:val="14"/>
                <w:szCs w:val="14"/>
                <w:lang w:eastAsia="es-CO"/>
              </w:rPr>
            </w:pPr>
            <w:r w:rsidRPr="000C7C1C">
              <w:rPr>
                <w:rFonts w:ascii="Verdana" w:eastAsia="Times New Roman" w:hAnsi="Verdana"/>
                <w:color w:val="C00000"/>
                <w:sz w:val="14"/>
                <w:szCs w:val="14"/>
                <w:lang w:eastAsia="es-CO"/>
              </w:rPr>
              <w:t>11</w:t>
            </w:r>
          </w:p>
        </w:tc>
        <w:tc>
          <w:tcPr>
            <w:tcW w:w="709" w:type="dxa"/>
            <w:shd w:val="clear" w:color="000000" w:fill="FFFFFF"/>
            <w:noWrap/>
            <w:vAlign w:val="center"/>
            <w:hideMark/>
          </w:tcPr>
          <w:p w:rsidR="00A904AD" w:rsidRPr="000C7C1C" w:rsidRDefault="00A904AD" w:rsidP="003A18DD">
            <w:pPr>
              <w:jc w:val="center"/>
              <w:rPr>
                <w:rFonts w:ascii="Verdana" w:eastAsia="Times New Roman" w:hAnsi="Verdana"/>
                <w:color w:val="C00000"/>
                <w:sz w:val="14"/>
                <w:szCs w:val="14"/>
                <w:lang w:eastAsia="es-CO"/>
              </w:rPr>
            </w:pPr>
            <w:r w:rsidRPr="000C7C1C">
              <w:rPr>
                <w:rFonts w:ascii="Verdana" w:eastAsia="Times New Roman" w:hAnsi="Verdana"/>
                <w:color w:val="C00000"/>
                <w:sz w:val="14"/>
                <w:szCs w:val="14"/>
                <w:lang w:eastAsia="es-CO"/>
              </w:rPr>
              <w:t>15</w:t>
            </w:r>
          </w:p>
        </w:tc>
        <w:tc>
          <w:tcPr>
            <w:tcW w:w="708" w:type="dxa"/>
            <w:shd w:val="clear" w:color="auto" w:fill="auto"/>
            <w:noWrap/>
            <w:vAlign w:val="center"/>
            <w:hideMark/>
          </w:tcPr>
          <w:p w:rsidR="00A904AD" w:rsidRPr="000C7C1C" w:rsidRDefault="00A904AD" w:rsidP="003A18DD">
            <w:pPr>
              <w:jc w:val="center"/>
              <w:rPr>
                <w:rFonts w:ascii="Verdana" w:eastAsia="Times New Roman" w:hAnsi="Verdana"/>
                <w:color w:val="C00000"/>
                <w:sz w:val="14"/>
                <w:szCs w:val="14"/>
                <w:lang w:eastAsia="es-CO"/>
              </w:rPr>
            </w:pPr>
            <w:r w:rsidRPr="000C7C1C">
              <w:rPr>
                <w:rFonts w:ascii="Verdana" w:eastAsia="Times New Roman" w:hAnsi="Verdana"/>
                <w:color w:val="C00000"/>
                <w:sz w:val="14"/>
                <w:szCs w:val="14"/>
                <w:lang w:eastAsia="es-CO"/>
              </w:rPr>
              <w:t>23</w:t>
            </w:r>
          </w:p>
        </w:tc>
        <w:tc>
          <w:tcPr>
            <w:tcW w:w="567" w:type="dxa"/>
            <w:shd w:val="clear" w:color="auto" w:fill="auto"/>
            <w:noWrap/>
            <w:vAlign w:val="center"/>
            <w:hideMark/>
          </w:tcPr>
          <w:p w:rsidR="00A904AD" w:rsidRPr="000C7C1C" w:rsidRDefault="00A904AD" w:rsidP="003A18DD">
            <w:pPr>
              <w:jc w:val="center"/>
              <w:rPr>
                <w:rFonts w:ascii="Verdana" w:eastAsia="Times New Roman" w:hAnsi="Verdana"/>
                <w:color w:val="C00000"/>
                <w:sz w:val="14"/>
                <w:szCs w:val="14"/>
                <w:lang w:eastAsia="es-CO"/>
              </w:rPr>
            </w:pPr>
            <w:r w:rsidRPr="000C7C1C">
              <w:rPr>
                <w:rFonts w:ascii="Verdana" w:eastAsia="Times New Roman" w:hAnsi="Verdana"/>
                <w:color w:val="C00000"/>
                <w:sz w:val="14"/>
                <w:szCs w:val="14"/>
                <w:lang w:eastAsia="es-CO"/>
              </w:rPr>
              <w:t>19</w:t>
            </w:r>
          </w:p>
        </w:tc>
        <w:tc>
          <w:tcPr>
            <w:tcW w:w="567" w:type="dxa"/>
            <w:shd w:val="clear" w:color="auto" w:fill="auto"/>
            <w:noWrap/>
            <w:vAlign w:val="center"/>
            <w:hideMark/>
          </w:tcPr>
          <w:p w:rsidR="00A904AD" w:rsidRPr="000C7C1C" w:rsidRDefault="00A904AD" w:rsidP="003A18DD">
            <w:pPr>
              <w:jc w:val="center"/>
              <w:rPr>
                <w:rFonts w:ascii="Verdana" w:eastAsia="Times New Roman" w:hAnsi="Verdana"/>
                <w:color w:val="C00000"/>
                <w:sz w:val="14"/>
                <w:szCs w:val="14"/>
                <w:lang w:eastAsia="es-CO"/>
              </w:rPr>
            </w:pPr>
            <w:r w:rsidRPr="000C7C1C">
              <w:rPr>
                <w:rFonts w:ascii="Verdana" w:eastAsia="Times New Roman" w:hAnsi="Verdana"/>
                <w:color w:val="C00000"/>
                <w:sz w:val="14"/>
                <w:szCs w:val="14"/>
                <w:lang w:eastAsia="es-CO"/>
              </w:rPr>
              <w:t>11</w:t>
            </w:r>
          </w:p>
        </w:tc>
        <w:tc>
          <w:tcPr>
            <w:tcW w:w="634" w:type="dxa"/>
            <w:shd w:val="clear" w:color="auto" w:fill="auto"/>
            <w:noWrap/>
            <w:vAlign w:val="center"/>
            <w:hideMark/>
          </w:tcPr>
          <w:p w:rsidR="00A904AD" w:rsidRPr="000C7C1C" w:rsidRDefault="00A904AD" w:rsidP="003A18DD">
            <w:pPr>
              <w:jc w:val="center"/>
              <w:rPr>
                <w:rFonts w:ascii="Verdana" w:eastAsia="Times New Roman" w:hAnsi="Verdana"/>
                <w:color w:val="C00000"/>
                <w:sz w:val="14"/>
                <w:szCs w:val="14"/>
                <w:lang w:eastAsia="es-CO"/>
              </w:rPr>
            </w:pPr>
            <w:r w:rsidRPr="000C7C1C">
              <w:rPr>
                <w:rFonts w:ascii="Verdana" w:eastAsia="Times New Roman" w:hAnsi="Verdana"/>
                <w:color w:val="C00000"/>
                <w:sz w:val="14"/>
                <w:szCs w:val="14"/>
                <w:lang w:eastAsia="es-CO"/>
              </w:rPr>
              <w:t>17</w:t>
            </w:r>
          </w:p>
        </w:tc>
        <w:tc>
          <w:tcPr>
            <w:tcW w:w="439" w:type="dxa"/>
            <w:shd w:val="clear" w:color="auto" w:fill="auto"/>
            <w:noWrap/>
            <w:vAlign w:val="center"/>
            <w:hideMark/>
          </w:tcPr>
          <w:p w:rsidR="00A904AD" w:rsidRPr="000C7C1C" w:rsidRDefault="00A904AD" w:rsidP="003A18DD">
            <w:pPr>
              <w:jc w:val="center"/>
              <w:rPr>
                <w:rFonts w:ascii="Verdana" w:eastAsia="Times New Roman" w:hAnsi="Verdana"/>
                <w:color w:val="C00000"/>
                <w:sz w:val="14"/>
                <w:szCs w:val="14"/>
                <w:lang w:eastAsia="es-CO"/>
              </w:rPr>
            </w:pPr>
            <w:r w:rsidRPr="000C7C1C">
              <w:rPr>
                <w:rFonts w:ascii="Verdana" w:eastAsia="Times New Roman" w:hAnsi="Verdana"/>
                <w:color w:val="C00000"/>
                <w:sz w:val="14"/>
                <w:szCs w:val="14"/>
                <w:lang w:eastAsia="es-CO"/>
              </w:rPr>
              <w:t>19</w:t>
            </w:r>
          </w:p>
        </w:tc>
        <w:tc>
          <w:tcPr>
            <w:tcW w:w="597" w:type="dxa"/>
            <w:shd w:val="clear" w:color="auto" w:fill="auto"/>
            <w:noWrap/>
            <w:vAlign w:val="center"/>
            <w:hideMark/>
          </w:tcPr>
          <w:p w:rsidR="00A904AD" w:rsidRPr="000C7C1C" w:rsidRDefault="00A904AD" w:rsidP="003A18DD">
            <w:pPr>
              <w:jc w:val="right"/>
              <w:rPr>
                <w:rFonts w:ascii="Verdana" w:eastAsia="Times New Roman" w:hAnsi="Verdana"/>
                <w:color w:val="C00000"/>
                <w:sz w:val="14"/>
                <w:szCs w:val="14"/>
                <w:lang w:eastAsia="es-CO"/>
              </w:rPr>
            </w:pPr>
            <w:r w:rsidRPr="000C7C1C">
              <w:rPr>
                <w:rFonts w:ascii="Verdana" w:eastAsia="Times New Roman" w:hAnsi="Verdana"/>
                <w:color w:val="C00000"/>
                <w:sz w:val="14"/>
                <w:szCs w:val="14"/>
                <w:lang w:eastAsia="es-CO"/>
              </w:rPr>
              <w:t>159</w:t>
            </w:r>
          </w:p>
        </w:tc>
      </w:tr>
      <w:tr w:rsidR="00A904AD" w:rsidRPr="000C7C1C" w:rsidTr="003A18DD">
        <w:trPr>
          <w:trHeight w:val="390"/>
          <w:jc w:val="center"/>
        </w:trPr>
        <w:tc>
          <w:tcPr>
            <w:tcW w:w="2347" w:type="dxa"/>
            <w:shd w:val="clear" w:color="000000" w:fill="FFFFFF"/>
            <w:vAlign w:val="center"/>
            <w:hideMark/>
          </w:tcPr>
          <w:p w:rsidR="00A904AD" w:rsidRPr="000C7C1C" w:rsidRDefault="00A904AD" w:rsidP="003A18DD">
            <w:pPr>
              <w:rPr>
                <w:rFonts w:ascii="Verdana" w:eastAsia="Times New Roman" w:hAnsi="Verdana"/>
                <w:color w:val="C00000"/>
                <w:sz w:val="14"/>
                <w:szCs w:val="14"/>
                <w:lang w:eastAsia="es-CO"/>
              </w:rPr>
            </w:pPr>
            <w:r w:rsidRPr="000C7C1C">
              <w:rPr>
                <w:rFonts w:ascii="Verdana" w:eastAsia="Times New Roman" w:hAnsi="Verdana"/>
                <w:color w:val="C00000"/>
                <w:sz w:val="14"/>
                <w:szCs w:val="14"/>
                <w:lang w:eastAsia="es-CO"/>
              </w:rPr>
              <w:t>FALLA EN LA PRESTACION DEL SERVICIO CONTINUID</w:t>
            </w:r>
          </w:p>
        </w:tc>
        <w:tc>
          <w:tcPr>
            <w:tcW w:w="560" w:type="dxa"/>
            <w:shd w:val="clear" w:color="auto" w:fill="auto"/>
            <w:noWrap/>
            <w:vAlign w:val="center"/>
            <w:hideMark/>
          </w:tcPr>
          <w:p w:rsidR="00A904AD" w:rsidRPr="000C7C1C" w:rsidRDefault="00A904AD" w:rsidP="003A18DD">
            <w:pPr>
              <w:jc w:val="center"/>
              <w:rPr>
                <w:rFonts w:ascii="Verdana" w:eastAsia="Times New Roman" w:hAnsi="Verdana"/>
                <w:color w:val="C00000"/>
                <w:sz w:val="14"/>
                <w:szCs w:val="14"/>
                <w:lang w:eastAsia="es-CO"/>
              </w:rPr>
            </w:pPr>
            <w:r w:rsidRPr="000C7C1C">
              <w:rPr>
                <w:rFonts w:ascii="Verdana" w:eastAsia="Times New Roman" w:hAnsi="Verdana"/>
                <w:color w:val="C00000"/>
                <w:sz w:val="14"/>
                <w:szCs w:val="14"/>
                <w:lang w:eastAsia="es-CO"/>
              </w:rPr>
              <w:t>11</w:t>
            </w:r>
          </w:p>
        </w:tc>
        <w:tc>
          <w:tcPr>
            <w:tcW w:w="705" w:type="dxa"/>
            <w:shd w:val="clear" w:color="auto" w:fill="auto"/>
            <w:noWrap/>
            <w:vAlign w:val="center"/>
            <w:hideMark/>
          </w:tcPr>
          <w:p w:rsidR="00A904AD" w:rsidRPr="000C7C1C" w:rsidRDefault="00A904AD" w:rsidP="003A18DD">
            <w:pPr>
              <w:jc w:val="center"/>
              <w:rPr>
                <w:rFonts w:ascii="Verdana" w:eastAsia="Times New Roman" w:hAnsi="Verdana"/>
                <w:color w:val="C00000"/>
                <w:sz w:val="14"/>
                <w:szCs w:val="14"/>
                <w:lang w:eastAsia="es-CO"/>
              </w:rPr>
            </w:pPr>
            <w:r w:rsidRPr="000C7C1C">
              <w:rPr>
                <w:rFonts w:ascii="Verdana" w:eastAsia="Times New Roman" w:hAnsi="Verdana"/>
                <w:color w:val="C00000"/>
                <w:sz w:val="14"/>
                <w:szCs w:val="14"/>
                <w:lang w:eastAsia="es-CO"/>
              </w:rPr>
              <w:t>21</w:t>
            </w:r>
          </w:p>
        </w:tc>
        <w:tc>
          <w:tcPr>
            <w:tcW w:w="584" w:type="dxa"/>
            <w:shd w:val="clear" w:color="auto" w:fill="auto"/>
            <w:noWrap/>
            <w:vAlign w:val="center"/>
            <w:hideMark/>
          </w:tcPr>
          <w:p w:rsidR="00A904AD" w:rsidRPr="000C7C1C" w:rsidRDefault="00A904AD" w:rsidP="003A18DD">
            <w:pPr>
              <w:jc w:val="center"/>
              <w:rPr>
                <w:rFonts w:ascii="Verdana" w:eastAsia="Times New Roman" w:hAnsi="Verdana"/>
                <w:color w:val="C00000"/>
                <w:sz w:val="14"/>
                <w:szCs w:val="14"/>
                <w:lang w:eastAsia="es-CO"/>
              </w:rPr>
            </w:pPr>
            <w:r w:rsidRPr="000C7C1C">
              <w:rPr>
                <w:rFonts w:ascii="Verdana" w:eastAsia="Times New Roman" w:hAnsi="Verdana"/>
                <w:color w:val="C00000"/>
                <w:sz w:val="14"/>
                <w:szCs w:val="14"/>
                <w:lang w:eastAsia="es-CO"/>
              </w:rPr>
              <w:t>9</w:t>
            </w:r>
          </w:p>
        </w:tc>
        <w:tc>
          <w:tcPr>
            <w:tcW w:w="549" w:type="dxa"/>
            <w:shd w:val="clear" w:color="auto" w:fill="auto"/>
            <w:noWrap/>
            <w:vAlign w:val="center"/>
            <w:hideMark/>
          </w:tcPr>
          <w:p w:rsidR="00A904AD" w:rsidRPr="000C7C1C" w:rsidRDefault="00A904AD" w:rsidP="003A18DD">
            <w:pPr>
              <w:jc w:val="center"/>
              <w:rPr>
                <w:rFonts w:ascii="Verdana" w:eastAsia="Times New Roman" w:hAnsi="Verdana"/>
                <w:color w:val="C00000"/>
                <w:sz w:val="14"/>
                <w:szCs w:val="14"/>
                <w:lang w:eastAsia="es-CO"/>
              </w:rPr>
            </w:pPr>
            <w:r w:rsidRPr="000C7C1C">
              <w:rPr>
                <w:rFonts w:ascii="Verdana" w:eastAsia="Times New Roman" w:hAnsi="Verdana"/>
                <w:color w:val="C00000"/>
                <w:sz w:val="14"/>
                <w:szCs w:val="14"/>
                <w:lang w:eastAsia="es-CO"/>
              </w:rPr>
              <w:t>12</w:t>
            </w:r>
          </w:p>
        </w:tc>
        <w:tc>
          <w:tcPr>
            <w:tcW w:w="567" w:type="dxa"/>
            <w:shd w:val="clear" w:color="auto" w:fill="auto"/>
            <w:noWrap/>
            <w:vAlign w:val="center"/>
            <w:hideMark/>
          </w:tcPr>
          <w:p w:rsidR="00A904AD" w:rsidRPr="000C7C1C" w:rsidRDefault="00A904AD" w:rsidP="003A18DD">
            <w:pPr>
              <w:jc w:val="center"/>
              <w:rPr>
                <w:rFonts w:ascii="Verdana" w:eastAsia="Times New Roman" w:hAnsi="Verdana"/>
                <w:color w:val="C00000"/>
                <w:sz w:val="14"/>
                <w:szCs w:val="14"/>
                <w:lang w:eastAsia="es-CO"/>
              </w:rPr>
            </w:pPr>
            <w:r w:rsidRPr="000C7C1C">
              <w:rPr>
                <w:rFonts w:ascii="Verdana" w:eastAsia="Times New Roman" w:hAnsi="Verdana"/>
                <w:color w:val="C00000"/>
                <w:sz w:val="14"/>
                <w:szCs w:val="14"/>
                <w:lang w:eastAsia="es-CO"/>
              </w:rPr>
              <w:t>1</w:t>
            </w:r>
          </w:p>
        </w:tc>
        <w:tc>
          <w:tcPr>
            <w:tcW w:w="709" w:type="dxa"/>
            <w:shd w:val="clear" w:color="auto" w:fill="auto"/>
            <w:noWrap/>
            <w:vAlign w:val="center"/>
            <w:hideMark/>
          </w:tcPr>
          <w:p w:rsidR="00A904AD" w:rsidRPr="000C7C1C" w:rsidRDefault="00A904AD" w:rsidP="003A18DD">
            <w:pPr>
              <w:jc w:val="center"/>
              <w:rPr>
                <w:rFonts w:ascii="Verdana" w:eastAsia="Times New Roman" w:hAnsi="Verdana"/>
                <w:color w:val="C00000"/>
                <w:sz w:val="14"/>
                <w:szCs w:val="14"/>
                <w:lang w:eastAsia="es-CO"/>
              </w:rPr>
            </w:pPr>
            <w:r w:rsidRPr="000C7C1C">
              <w:rPr>
                <w:rFonts w:ascii="Verdana" w:eastAsia="Times New Roman" w:hAnsi="Verdana"/>
                <w:color w:val="C00000"/>
                <w:sz w:val="14"/>
                <w:szCs w:val="14"/>
                <w:lang w:eastAsia="es-CO"/>
              </w:rPr>
              <w:t>2</w:t>
            </w:r>
          </w:p>
        </w:tc>
        <w:tc>
          <w:tcPr>
            <w:tcW w:w="709" w:type="dxa"/>
            <w:shd w:val="clear" w:color="000000" w:fill="FFFFFF"/>
            <w:noWrap/>
            <w:vAlign w:val="center"/>
            <w:hideMark/>
          </w:tcPr>
          <w:p w:rsidR="00A904AD" w:rsidRPr="000C7C1C" w:rsidRDefault="00A904AD" w:rsidP="003A18DD">
            <w:pPr>
              <w:jc w:val="center"/>
              <w:rPr>
                <w:rFonts w:ascii="Verdana" w:eastAsia="Times New Roman" w:hAnsi="Verdana"/>
                <w:color w:val="C00000"/>
                <w:sz w:val="14"/>
                <w:szCs w:val="14"/>
                <w:lang w:eastAsia="es-CO"/>
              </w:rPr>
            </w:pPr>
            <w:r w:rsidRPr="000C7C1C">
              <w:rPr>
                <w:rFonts w:ascii="Verdana" w:eastAsia="Times New Roman" w:hAnsi="Verdana"/>
                <w:color w:val="C00000"/>
                <w:sz w:val="14"/>
                <w:szCs w:val="14"/>
                <w:lang w:eastAsia="es-CO"/>
              </w:rPr>
              <w:t>9</w:t>
            </w:r>
          </w:p>
        </w:tc>
        <w:tc>
          <w:tcPr>
            <w:tcW w:w="708" w:type="dxa"/>
            <w:shd w:val="clear" w:color="auto" w:fill="auto"/>
            <w:noWrap/>
            <w:vAlign w:val="center"/>
            <w:hideMark/>
          </w:tcPr>
          <w:p w:rsidR="00A904AD" w:rsidRPr="000C7C1C" w:rsidRDefault="00A904AD" w:rsidP="003A18DD">
            <w:pPr>
              <w:jc w:val="center"/>
              <w:rPr>
                <w:rFonts w:ascii="Verdana" w:eastAsia="Times New Roman" w:hAnsi="Verdana"/>
                <w:color w:val="C00000"/>
                <w:sz w:val="14"/>
                <w:szCs w:val="14"/>
                <w:lang w:eastAsia="es-CO"/>
              </w:rPr>
            </w:pPr>
            <w:r w:rsidRPr="000C7C1C">
              <w:rPr>
                <w:rFonts w:ascii="Verdana" w:eastAsia="Times New Roman" w:hAnsi="Verdana"/>
                <w:color w:val="C00000"/>
                <w:sz w:val="14"/>
                <w:szCs w:val="14"/>
                <w:lang w:eastAsia="es-CO"/>
              </w:rPr>
              <w:t>8</w:t>
            </w:r>
          </w:p>
        </w:tc>
        <w:tc>
          <w:tcPr>
            <w:tcW w:w="567" w:type="dxa"/>
            <w:shd w:val="clear" w:color="auto" w:fill="auto"/>
            <w:noWrap/>
            <w:vAlign w:val="center"/>
            <w:hideMark/>
          </w:tcPr>
          <w:p w:rsidR="00A904AD" w:rsidRPr="000C7C1C" w:rsidRDefault="00A904AD" w:rsidP="003A18DD">
            <w:pPr>
              <w:jc w:val="center"/>
              <w:rPr>
                <w:rFonts w:ascii="Verdana" w:eastAsia="Times New Roman" w:hAnsi="Verdana"/>
                <w:color w:val="C00000"/>
                <w:sz w:val="14"/>
                <w:szCs w:val="14"/>
                <w:lang w:eastAsia="es-CO"/>
              </w:rPr>
            </w:pPr>
            <w:r w:rsidRPr="000C7C1C">
              <w:rPr>
                <w:rFonts w:ascii="Verdana" w:eastAsia="Times New Roman" w:hAnsi="Verdana"/>
                <w:color w:val="C00000"/>
                <w:sz w:val="14"/>
                <w:szCs w:val="14"/>
                <w:lang w:eastAsia="es-CO"/>
              </w:rPr>
              <w:t>15</w:t>
            </w:r>
          </w:p>
        </w:tc>
        <w:tc>
          <w:tcPr>
            <w:tcW w:w="567" w:type="dxa"/>
            <w:shd w:val="clear" w:color="auto" w:fill="auto"/>
            <w:noWrap/>
            <w:vAlign w:val="center"/>
            <w:hideMark/>
          </w:tcPr>
          <w:p w:rsidR="00A904AD" w:rsidRPr="000C7C1C" w:rsidRDefault="00A904AD" w:rsidP="003A18DD">
            <w:pPr>
              <w:jc w:val="center"/>
              <w:rPr>
                <w:rFonts w:ascii="Verdana" w:eastAsia="Times New Roman" w:hAnsi="Verdana"/>
                <w:color w:val="C00000"/>
                <w:sz w:val="14"/>
                <w:szCs w:val="14"/>
                <w:lang w:eastAsia="es-CO"/>
              </w:rPr>
            </w:pPr>
            <w:r w:rsidRPr="000C7C1C">
              <w:rPr>
                <w:rFonts w:ascii="Verdana" w:eastAsia="Times New Roman" w:hAnsi="Verdana"/>
                <w:color w:val="C00000"/>
                <w:sz w:val="14"/>
                <w:szCs w:val="14"/>
                <w:lang w:eastAsia="es-CO"/>
              </w:rPr>
              <w:t>3</w:t>
            </w:r>
          </w:p>
        </w:tc>
        <w:tc>
          <w:tcPr>
            <w:tcW w:w="634" w:type="dxa"/>
            <w:shd w:val="clear" w:color="auto" w:fill="auto"/>
            <w:noWrap/>
            <w:vAlign w:val="center"/>
            <w:hideMark/>
          </w:tcPr>
          <w:p w:rsidR="00A904AD" w:rsidRPr="000C7C1C" w:rsidRDefault="00A904AD" w:rsidP="003A18DD">
            <w:pPr>
              <w:jc w:val="center"/>
              <w:rPr>
                <w:rFonts w:ascii="Verdana" w:eastAsia="Times New Roman" w:hAnsi="Verdana"/>
                <w:color w:val="C00000"/>
                <w:sz w:val="14"/>
                <w:szCs w:val="14"/>
                <w:lang w:eastAsia="es-CO"/>
              </w:rPr>
            </w:pPr>
            <w:r w:rsidRPr="000C7C1C">
              <w:rPr>
                <w:rFonts w:ascii="Verdana" w:eastAsia="Times New Roman" w:hAnsi="Verdana"/>
                <w:color w:val="C00000"/>
                <w:sz w:val="14"/>
                <w:szCs w:val="14"/>
                <w:lang w:eastAsia="es-CO"/>
              </w:rPr>
              <w:t>2</w:t>
            </w:r>
          </w:p>
        </w:tc>
        <w:tc>
          <w:tcPr>
            <w:tcW w:w="439" w:type="dxa"/>
            <w:shd w:val="clear" w:color="auto" w:fill="auto"/>
            <w:noWrap/>
            <w:vAlign w:val="center"/>
            <w:hideMark/>
          </w:tcPr>
          <w:p w:rsidR="00A904AD" w:rsidRPr="000C7C1C" w:rsidRDefault="00A904AD" w:rsidP="003A18DD">
            <w:pPr>
              <w:jc w:val="center"/>
              <w:rPr>
                <w:rFonts w:ascii="Verdana" w:eastAsia="Times New Roman" w:hAnsi="Verdana"/>
                <w:color w:val="C00000"/>
                <w:sz w:val="14"/>
                <w:szCs w:val="14"/>
                <w:lang w:eastAsia="es-CO"/>
              </w:rPr>
            </w:pPr>
            <w:r w:rsidRPr="000C7C1C">
              <w:rPr>
                <w:rFonts w:ascii="Verdana" w:eastAsia="Times New Roman" w:hAnsi="Verdana"/>
                <w:color w:val="C00000"/>
                <w:sz w:val="14"/>
                <w:szCs w:val="14"/>
                <w:lang w:eastAsia="es-CO"/>
              </w:rPr>
              <w:t>5</w:t>
            </w:r>
          </w:p>
        </w:tc>
        <w:tc>
          <w:tcPr>
            <w:tcW w:w="597" w:type="dxa"/>
            <w:shd w:val="clear" w:color="auto" w:fill="auto"/>
            <w:noWrap/>
            <w:vAlign w:val="center"/>
            <w:hideMark/>
          </w:tcPr>
          <w:p w:rsidR="00A904AD" w:rsidRPr="000C7C1C" w:rsidRDefault="00A904AD" w:rsidP="003A18DD">
            <w:pPr>
              <w:jc w:val="right"/>
              <w:rPr>
                <w:rFonts w:ascii="Verdana" w:eastAsia="Times New Roman" w:hAnsi="Verdana"/>
                <w:color w:val="C00000"/>
                <w:sz w:val="14"/>
                <w:szCs w:val="14"/>
                <w:lang w:eastAsia="es-CO"/>
              </w:rPr>
            </w:pPr>
            <w:r w:rsidRPr="000C7C1C">
              <w:rPr>
                <w:rFonts w:ascii="Verdana" w:eastAsia="Times New Roman" w:hAnsi="Verdana"/>
                <w:color w:val="C00000"/>
                <w:sz w:val="14"/>
                <w:szCs w:val="14"/>
                <w:lang w:eastAsia="es-CO"/>
              </w:rPr>
              <w:t>98</w:t>
            </w:r>
          </w:p>
        </w:tc>
      </w:tr>
      <w:tr w:rsidR="00A904AD" w:rsidRPr="000C7C1C" w:rsidTr="003A18DD">
        <w:trPr>
          <w:trHeight w:val="255"/>
          <w:jc w:val="center"/>
        </w:trPr>
        <w:tc>
          <w:tcPr>
            <w:tcW w:w="2347" w:type="dxa"/>
            <w:shd w:val="clear" w:color="000000" w:fill="FFFFFF"/>
            <w:vAlign w:val="center"/>
            <w:hideMark/>
          </w:tcPr>
          <w:p w:rsidR="00A904AD" w:rsidRPr="000C7C1C" w:rsidRDefault="00A904AD" w:rsidP="003A18DD">
            <w:pP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 xml:space="preserve">INCONFORMIDAD CON EL </w:t>
            </w:r>
            <w:r w:rsidRPr="000C7C1C">
              <w:rPr>
                <w:rFonts w:ascii="Verdana" w:eastAsia="Times New Roman" w:hAnsi="Verdana"/>
                <w:color w:val="000000"/>
                <w:sz w:val="14"/>
                <w:szCs w:val="14"/>
                <w:lang w:eastAsia="es-CO"/>
              </w:rPr>
              <w:lastRenderedPageBreak/>
              <w:t>AFORO</w:t>
            </w:r>
          </w:p>
        </w:tc>
        <w:tc>
          <w:tcPr>
            <w:tcW w:w="560" w:type="dxa"/>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lastRenderedPageBreak/>
              <w:t>13</w:t>
            </w:r>
          </w:p>
        </w:tc>
        <w:tc>
          <w:tcPr>
            <w:tcW w:w="705" w:type="dxa"/>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5</w:t>
            </w:r>
          </w:p>
        </w:tc>
        <w:tc>
          <w:tcPr>
            <w:tcW w:w="584" w:type="dxa"/>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6</w:t>
            </w:r>
          </w:p>
        </w:tc>
        <w:tc>
          <w:tcPr>
            <w:tcW w:w="549" w:type="dxa"/>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2</w:t>
            </w:r>
          </w:p>
        </w:tc>
        <w:tc>
          <w:tcPr>
            <w:tcW w:w="567" w:type="dxa"/>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4</w:t>
            </w:r>
          </w:p>
        </w:tc>
        <w:tc>
          <w:tcPr>
            <w:tcW w:w="709" w:type="dxa"/>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6</w:t>
            </w:r>
          </w:p>
        </w:tc>
        <w:tc>
          <w:tcPr>
            <w:tcW w:w="709" w:type="dxa"/>
            <w:shd w:val="clear" w:color="000000" w:fill="FFFFFF"/>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7</w:t>
            </w:r>
          </w:p>
        </w:tc>
        <w:tc>
          <w:tcPr>
            <w:tcW w:w="708" w:type="dxa"/>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10</w:t>
            </w:r>
          </w:p>
        </w:tc>
        <w:tc>
          <w:tcPr>
            <w:tcW w:w="567" w:type="dxa"/>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3</w:t>
            </w:r>
          </w:p>
        </w:tc>
        <w:tc>
          <w:tcPr>
            <w:tcW w:w="567" w:type="dxa"/>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4</w:t>
            </w:r>
          </w:p>
        </w:tc>
        <w:tc>
          <w:tcPr>
            <w:tcW w:w="634" w:type="dxa"/>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8</w:t>
            </w:r>
          </w:p>
        </w:tc>
        <w:tc>
          <w:tcPr>
            <w:tcW w:w="439" w:type="dxa"/>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5</w:t>
            </w:r>
          </w:p>
        </w:tc>
        <w:tc>
          <w:tcPr>
            <w:tcW w:w="597" w:type="dxa"/>
            <w:shd w:val="clear" w:color="auto" w:fill="auto"/>
            <w:noWrap/>
            <w:vAlign w:val="center"/>
            <w:hideMark/>
          </w:tcPr>
          <w:p w:rsidR="00A904AD" w:rsidRPr="000C7C1C" w:rsidRDefault="00A904AD" w:rsidP="003A18DD">
            <w:pPr>
              <w:jc w:val="right"/>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73</w:t>
            </w:r>
          </w:p>
        </w:tc>
      </w:tr>
      <w:tr w:rsidR="00A904AD" w:rsidRPr="000C7C1C" w:rsidTr="003A18DD">
        <w:trPr>
          <w:trHeight w:val="255"/>
          <w:jc w:val="center"/>
        </w:trPr>
        <w:tc>
          <w:tcPr>
            <w:tcW w:w="2347" w:type="dxa"/>
            <w:shd w:val="clear" w:color="000000" w:fill="FFFFFF"/>
            <w:vAlign w:val="center"/>
            <w:hideMark/>
          </w:tcPr>
          <w:p w:rsidR="00A904AD" w:rsidRPr="000C7C1C" w:rsidRDefault="00A904AD" w:rsidP="003A18DD">
            <w:pP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CLASE DE USO INCONRRECTO</w:t>
            </w:r>
          </w:p>
        </w:tc>
        <w:tc>
          <w:tcPr>
            <w:tcW w:w="560" w:type="dxa"/>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3</w:t>
            </w:r>
          </w:p>
        </w:tc>
        <w:tc>
          <w:tcPr>
            <w:tcW w:w="705" w:type="dxa"/>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3</w:t>
            </w:r>
          </w:p>
        </w:tc>
        <w:tc>
          <w:tcPr>
            <w:tcW w:w="584" w:type="dxa"/>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7</w:t>
            </w:r>
          </w:p>
        </w:tc>
        <w:tc>
          <w:tcPr>
            <w:tcW w:w="549" w:type="dxa"/>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2</w:t>
            </w:r>
          </w:p>
        </w:tc>
        <w:tc>
          <w:tcPr>
            <w:tcW w:w="567" w:type="dxa"/>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2</w:t>
            </w:r>
          </w:p>
        </w:tc>
        <w:tc>
          <w:tcPr>
            <w:tcW w:w="709" w:type="dxa"/>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2</w:t>
            </w:r>
          </w:p>
        </w:tc>
        <w:tc>
          <w:tcPr>
            <w:tcW w:w="709" w:type="dxa"/>
            <w:shd w:val="clear" w:color="000000" w:fill="FFFFFF"/>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2</w:t>
            </w:r>
          </w:p>
        </w:tc>
        <w:tc>
          <w:tcPr>
            <w:tcW w:w="708" w:type="dxa"/>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567" w:type="dxa"/>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3</w:t>
            </w:r>
          </w:p>
        </w:tc>
        <w:tc>
          <w:tcPr>
            <w:tcW w:w="567" w:type="dxa"/>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1</w:t>
            </w:r>
          </w:p>
        </w:tc>
        <w:tc>
          <w:tcPr>
            <w:tcW w:w="634" w:type="dxa"/>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7</w:t>
            </w:r>
          </w:p>
        </w:tc>
        <w:tc>
          <w:tcPr>
            <w:tcW w:w="439" w:type="dxa"/>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8</w:t>
            </w:r>
          </w:p>
        </w:tc>
        <w:tc>
          <w:tcPr>
            <w:tcW w:w="597" w:type="dxa"/>
            <w:shd w:val="clear" w:color="auto" w:fill="auto"/>
            <w:noWrap/>
            <w:vAlign w:val="center"/>
            <w:hideMark/>
          </w:tcPr>
          <w:p w:rsidR="00A904AD" w:rsidRPr="000C7C1C" w:rsidRDefault="00A904AD" w:rsidP="003A18DD">
            <w:pPr>
              <w:jc w:val="right"/>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40</w:t>
            </w:r>
          </w:p>
        </w:tc>
      </w:tr>
      <w:tr w:rsidR="00A904AD" w:rsidRPr="000C7C1C" w:rsidTr="003A18DD">
        <w:trPr>
          <w:trHeight w:val="255"/>
          <w:jc w:val="center"/>
        </w:trPr>
        <w:tc>
          <w:tcPr>
            <w:tcW w:w="2347" w:type="dxa"/>
            <w:shd w:val="clear" w:color="000000" w:fill="FFFFFF"/>
            <w:vAlign w:val="center"/>
            <w:hideMark/>
          </w:tcPr>
          <w:p w:rsidR="00A904AD" w:rsidRPr="000C7C1C" w:rsidRDefault="00A904AD" w:rsidP="003A18DD">
            <w:pP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LECTURA INCONRRECTA</w:t>
            </w:r>
          </w:p>
        </w:tc>
        <w:tc>
          <w:tcPr>
            <w:tcW w:w="560" w:type="dxa"/>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3</w:t>
            </w:r>
          </w:p>
        </w:tc>
        <w:tc>
          <w:tcPr>
            <w:tcW w:w="705" w:type="dxa"/>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4</w:t>
            </w:r>
          </w:p>
        </w:tc>
        <w:tc>
          <w:tcPr>
            <w:tcW w:w="584" w:type="dxa"/>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3</w:t>
            </w:r>
          </w:p>
        </w:tc>
        <w:tc>
          <w:tcPr>
            <w:tcW w:w="549" w:type="dxa"/>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567" w:type="dxa"/>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3</w:t>
            </w:r>
          </w:p>
        </w:tc>
        <w:tc>
          <w:tcPr>
            <w:tcW w:w="709" w:type="dxa"/>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2</w:t>
            </w:r>
          </w:p>
        </w:tc>
        <w:tc>
          <w:tcPr>
            <w:tcW w:w="709" w:type="dxa"/>
            <w:shd w:val="clear" w:color="000000" w:fill="FFFFFF"/>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708" w:type="dxa"/>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567" w:type="dxa"/>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567" w:type="dxa"/>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4</w:t>
            </w:r>
          </w:p>
        </w:tc>
        <w:tc>
          <w:tcPr>
            <w:tcW w:w="634" w:type="dxa"/>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5</w:t>
            </w:r>
          </w:p>
        </w:tc>
        <w:tc>
          <w:tcPr>
            <w:tcW w:w="439" w:type="dxa"/>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7</w:t>
            </w:r>
          </w:p>
        </w:tc>
        <w:tc>
          <w:tcPr>
            <w:tcW w:w="597" w:type="dxa"/>
            <w:shd w:val="clear" w:color="auto" w:fill="auto"/>
            <w:noWrap/>
            <w:vAlign w:val="center"/>
            <w:hideMark/>
          </w:tcPr>
          <w:p w:rsidR="00A904AD" w:rsidRPr="000C7C1C" w:rsidRDefault="00A904AD" w:rsidP="003A18DD">
            <w:pPr>
              <w:jc w:val="right"/>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31</w:t>
            </w:r>
          </w:p>
        </w:tc>
      </w:tr>
      <w:tr w:rsidR="00A904AD" w:rsidRPr="000C7C1C" w:rsidTr="003A18DD">
        <w:trPr>
          <w:trHeight w:val="255"/>
          <w:jc w:val="center"/>
        </w:trPr>
        <w:tc>
          <w:tcPr>
            <w:tcW w:w="2347" w:type="dxa"/>
            <w:shd w:val="clear" w:color="000000" w:fill="FFFFFF"/>
            <w:vAlign w:val="center"/>
            <w:hideMark/>
          </w:tcPr>
          <w:p w:rsidR="00A904AD" w:rsidRPr="000C7C1C" w:rsidRDefault="00A904AD" w:rsidP="003A18DD">
            <w:pP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SUSPENSION POR MUTO ACUERDO</w:t>
            </w:r>
          </w:p>
        </w:tc>
        <w:tc>
          <w:tcPr>
            <w:tcW w:w="560" w:type="dxa"/>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705" w:type="dxa"/>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1</w:t>
            </w:r>
          </w:p>
        </w:tc>
        <w:tc>
          <w:tcPr>
            <w:tcW w:w="584" w:type="dxa"/>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549" w:type="dxa"/>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2</w:t>
            </w:r>
          </w:p>
        </w:tc>
        <w:tc>
          <w:tcPr>
            <w:tcW w:w="567" w:type="dxa"/>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1</w:t>
            </w:r>
          </w:p>
        </w:tc>
        <w:tc>
          <w:tcPr>
            <w:tcW w:w="709" w:type="dxa"/>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2</w:t>
            </w:r>
          </w:p>
        </w:tc>
        <w:tc>
          <w:tcPr>
            <w:tcW w:w="709" w:type="dxa"/>
            <w:shd w:val="clear" w:color="000000" w:fill="FFFFFF"/>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708" w:type="dxa"/>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567" w:type="dxa"/>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567" w:type="dxa"/>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3</w:t>
            </w:r>
          </w:p>
        </w:tc>
        <w:tc>
          <w:tcPr>
            <w:tcW w:w="634" w:type="dxa"/>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3</w:t>
            </w:r>
          </w:p>
        </w:tc>
        <w:tc>
          <w:tcPr>
            <w:tcW w:w="439" w:type="dxa"/>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1</w:t>
            </w:r>
          </w:p>
        </w:tc>
        <w:tc>
          <w:tcPr>
            <w:tcW w:w="597" w:type="dxa"/>
            <w:shd w:val="clear" w:color="auto" w:fill="auto"/>
            <w:noWrap/>
            <w:vAlign w:val="center"/>
            <w:hideMark/>
          </w:tcPr>
          <w:p w:rsidR="00A904AD" w:rsidRPr="000C7C1C" w:rsidRDefault="00A904AD" w:rsidP="003A18DD">
            <w:pPr>
              <w:jc w:val="right"/>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13</w:t>
            </w:r>
          </w:p>
        </w:tc>
      </w:tr>
      <w:tr w:rsidR="00A904AD" w:rsidRPr="000C7C1C" w:rsidTr="003A18DD">
        <w:trPr>
          <w:trHeight w:val="353"/>
          <w:jc w:val="center"/>
        </w:trPr>
        <w:tc>
          <w:tcPr>
            <w:tcW w:w="2347" w:type="dxa"/>
            <w:shd w:val="clear" w:color="000000" w:fill="FFFFFF"/>
            <w:vAlign w:val="center"/>
            <w:hideMark/>
          </w:tcPr>
          <w:p w:rsidR="00A904AD" w:rsidRPr="000C7C1C" w:rsidRDefault="00A904AD" w:rsidP="003A18DD">
            <w:pP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COBRO POR SERVICIOS NO PRESTADOS</w:t>
            </w:r>
          </w:p>
        </w:tc>
        <w:tc>
          <w:tcPr>
            <w:tcW w:w="560" w:type="dxa"/>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705" w:type="dxa"/>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2</w:t>
            </w:r>
          </w:p>
        </w:tc>
        <w:tc>
          <w:tcPr>
            <w:tcW w:w="584" w:type="dxa"/>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1</w:t>
            </w:r>
          </w:p>
        </w:tc>
        <w:tc>
          <w:tcPr>
            <w:tcW w:w="549" w:type="dxa"/>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2</w:t>
            </w:r>
          </w:p>
        </w:tc>
        <w:tc>
          <w:tcPr>
            <w:tcW w:w="567" w:type="dxa"/>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709" w:type="dxa"/>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1</w:t>
            </w:r>
          </w:p>
        </w:tc>
        <w:tc>
          <w:tcPr>
            <w:tcW w:w="709" w:type="dxa"/>
            <w:shd w:val="clear" w:color="000000" w:fill="FFFFFF"/>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2</w:t>
            </w:r>
          </w:p>
        </w:tc>
        <w:tc>
          <w:tcPr>
            <w:tcW w:w="708" w:type="dxa"/>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3</w:t>
            </w:r>
          </w:p>
        </w:tc>
        <w:tc>
          <w:tcPr>
            <w:tcW w:w="567" w:type="dxa"/>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567" w:type="dxa"/>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 </w:t>
            </w:r>
          </w:p>
        </w:tc>
        <w:tc>
          <w:tcPr>
            <w:tcW w:w="634" w:type="dxa"/>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2</w:t>
            </w:r>
          </w:p>
        </w:tc>
        <w:tc>
          <w:tcPr>
            <w:tcW w:w="439" w:type="dxa"/>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1</w:t>
            </w:r>
          </w:p>
        </w:tc>
        <w:tc>
          <w:tcPr>
            <w:tcW w:w="597" w:type="dxa"/>
            <w:shd w:val="clear" w:color="auto" w:fill="auto"/>
            <w:noWrap/>
            <w:vAlign w:val="center"/>
            <w:hideMark/>
          </w:tcPr>
          <w:p w:rsidR="00A904AD" w:rsidRPr="000C7C1C" w:rsidRDefault="00A904AD" w:rsidP="003A18DD">
            <w:pPr>
              <w:jc w:val="right"/>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14</w:t>
            </w:r>
          </w:p>
        </w:tc>
      </w:tr>
      <w:tr w:rsidR="00A904AD" w:rsidRPr="000C7C1C" w:rsidTr="003A18DD">
        <w:trPr>
          <w:trHeight w:val="255"/>
          <w:jc w:val="center"/>
        </w:trPr>
        <w:tc>
          <w:tcPr>
            <w:tcW w:w="2347" w:type="dxa"/>
            <w:shd w:val="clear" w:color="000000" w:fill="FFFFFF"/>
            <w:vAlign w:val="center"/>
            <w:hideMark/>
          </w:tcPr>
          <w:p w:rsidR="00A904AD" w:rsidRPr="000C7C1C" w:rsidRDefault="00A904AD" w:rsidP="003A18DD">
            <w:pP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COBROS INOPORTUNOS</w:t>
            </w:r>
          </w:p>
        </w:tc>
        <w:tc>
          <w:tcPr>
            <w:tcW w:w="560" w:type="dxa"/>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3</w:t>
            </w:r>
          </w:p>
        </w:tc>
        <w:tc>
          <w:tcPr>
            <w:tcW w:w="705" w:type="dxa"/>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1</w:t>
            </w:r>
          </w:p>
        </w:tc>
        <w:tc>
          <w:tcPr>
            <w:tcW w:w="584" w:type="dxa"/>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549" w:type="dxa"/>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567" w:type="dxa"/>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1</w:t>
            </w:r>
          </w:p>
        </w:tc>
        <w:tc>
          <w:tcPr>
            <w:tcW w:w="709" w:type="dxa"/>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2</w:t>
            </w:r>
          </w:p>
        </w:tc>
        <w:tc>
          <w:tcPr>
            <w:tcW w:w="709" w:type="dxa"/>
            <w:shd w:val="clear" w:color="000000" w:fill="FFFFFF"/>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708" w:type="dxa"/>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2</w:t>
            </w:r>
          </w:p>
        </w:tc>
        <w:tc>
          <w:tcPr>
            <w:tcW w:w="567" w:type="dxa"/>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1</w:t>
            </w:r>
          </w:p>
        </w:tc>
        <w:tc>
          <w:tcPr>
            <w:tcW w:w="567" w:type="dxa"/>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2</w:t>
            </w:r>
          </w:p>
        </w:tc>
        <w:tc>
          <w:tcPr>
            <w:tcW w:w="634" w:type="dxa"/>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2</w:t>
            </w:r>
          </w:p>
        </w:tc>
        <w:tc>
          <w:tcPr>
            <w:tcW w:w="439" w:type="dxa"/>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1</w:t>
            </w:r>
          </w:p>
        </w:tc>
        <w:tc>
          <w:tcPr>
            <w:tcW w:w="597" w:type="dxa"/>
            <w:shd w:val="clear" w:color="auto" w:fill="auto"/>
            <w:noWrap/>
            <w:vAlign w:val="center"/>
            <w:hideMark/>
          </w:tcPr>
          <w:p w:rsidR="00A904AD" w:rsidRPr="000C7C1C" w:rsidRDefault="00A904AD" w:rsidP="003A18DD">
            <w:pPr>
              <w:jc w:val="right"/>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15</w:t>
            </w:r>
          </w:p>
        </w:tc>
      </w:tr>
      <w:tr w:rsidR="00A904AD" w:rsidRPr="000C7C1C" w:rsidTr="003A18DD">
        <w:trPr>
          <w:trHeight w:val="347"/>
          <w:jc w:val="center"/>
        </w:trPr>
        <w:tc>
          <w:tcPr>
            <w:tcW w:w="2347" w:type="dxa"/>
            <w:shd w:val="clear" w:color="000000" w:fill="FFFFFF"/>
            <w:vAlign w:val="center"/>
            <w:hideMark/>
          </w:tcPr>
          <w:p w:rsidR="00A904AD" w:rsidRPr="000C7C1C" w:rsidRDefault="00A904AD" w:rsidP="003A18DD">
            <w:pP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DATOS GENERALES INCONRRECTOS</w:t>
            </w:r>
          </w:p>
        </w:tc>
        <w:tc>
          <w:tcPr>
            <w:tcW w:w="560" w:type="dxa"/>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1</w:t>
            </w:r>
          </w:p>
        </w:tc>
        <w:tc>
          <w:tcPr>
            <w:tcW w:w="705" w:type="dxa"/>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1</w:t>
            </w:r>
          </w:p>
        </w:tc>
        <w:tc>
          <w:tcPr>
            <w:tcW w:w="584" w:type="dxa"/>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1</w:t>
            </w:r>
          </w:p>
        </w:tc>
        <w:tc>
          <w:tcPr>
            <w:tcW w:w="549" w:type="dxa"/>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1</w:t>
            </w:r>
          </w:p>
        </w:tc>
        <w:tc>
          <w:tcPr>
            <w:tcW w:w="567" w:type="dxa"/>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709" w:type="dxa"/>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709" w:type="dxa"/>
            <w:shd w:val="clear" w:color="000000" w:fill="FFFFFF"/>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708" w:type="dxa"/>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567" w:type="dxa"/>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567" w:type="dxa"/>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 </w:t>
            </w:r>
          </w:p>
        </w:tc>
        <w:tc>
          <w:tcPr>
            <w:tcW w:w="634" w:type="dxa"/>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 </w:t>
            </w:r>
          </w:p>
        </w:tc>
        <w:tc>
          <w:tcPr>
            <w:tcW w:w="439" w:type="dxa"/>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 </w:t>
            </w:r>
          </w:p>
        </w:tc>
        <w:tc>
          <w:tcPr>
            <w:tcW w:w="597" w:type="dxa"/>
            <w:shd w:val="clear" w:color="auto" w:fill="auto"/>
            <w:noWrap/>
            <w:vAlign w:val="center"/>
            <w:hideMark/>
          </w:tcPr>
          <w:p w:rsidR="00A904AD" w:rsidRPr="000C7C1C" w:rsidRDefault="00A904AD" w:rsidP="003A18DD">
            <w:pPr>
              <w:jc w:val="right"/>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4</w:t>
            </w:r>
          </w:p>
        </w:tc>
      </w:tr>
      <w:tr w:rsidR="00A904AD" w:rsidRPr="000C7C1C" w:rsidTr="003A18DD">
        <w:trPr>
          <w:trHeight w:val="510"/>
          <w:jc w:val="center"/>
        </w:trPr>
        <w:tc>
          <w:tcPr>
            <w:tcW w:w="2347" w:type="dxa"/>
            <w:shd w:val="clear" w:color="000000" w:fill="FFFFFF"/>
            <w:vAlign w:val="center"/>
            <w:hideMark/>
          </w:tcPr>
          <w:p w:rsidR="00A904AD" w:rsidRPr="000C7C1C" w:rsidRDefault="00A904AD" w:rsidP="003A18DD">
            <w:pP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COBROS DE CARGOS POR PRESTACION DEL SERVICIO</w:t>
            </w:r>
          </w:p>
        </w:tc>
        <w:tc>
          <w:tcPr>
            <w:tcW w:w="560" w:type="dxa"/>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705" w:type="dxa"/>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1</w:t>
            </w:r>
          </w:p>
        </w:tc>
        <w:tc>
          <w:tcPr>
            <w:tcW w:w="584" w:type="dxa"/>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549" w:type="dxa"/>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1</w:t>
            </w:r>
          </w:p>
        </w:tc>
        <w:tc>
          <w:tcPr>
            <w:tcW w:w="567" w:type="dxa"/>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709" w:type="dxa"/>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709" w:type="dxa"/>
            <w:shd w:val="clear" w:color="000000" w:fill="FFFFFF"/>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708" w:type="dxa"/>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567" w:type="dxa"/>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567" w:type="dxa"/>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1</w:t>
            </w:r>
          </w:p>
        </w:tc>
        <w:tc>
          <w:tcPr>
            <w:tcW w:w="634" w:type="dxa"/>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 </w:t>
            </w:r>
          </w:p>
        </w:tc>
        <w:tc>
          <w:tcPr>
            <w:tcW w:w="439" w:type="dxa"/>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 </w:t>
            </w:r>
          </w:p>
        </w:tc>
        <w:tc>
          <w:tcPr>
            <w:tcW w:w="597" w:type="dxa"/>
            <w:shd w:val="clear" w:color="auto" w:fill="auto"/>
            <w:noWrap/>
            <w:vAlign w:val="center"/>
            <w:hideMark/>
          </w:tcPr>
          <w:p w:rsidR="00A904AD" w:rsidRPr="000C7C1C" w:rsidRDefault="00A904AD" w:rsidP="003A18DD">
            <w:pPr>
              <w:jc w:val="right"/>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3</w:t>
            </w:r>
          </w:p>
        </w:tc>
      </w:tr>
      <w:tr w:rsidR="00A904AD" w:rsidRPr="000C7C1C" w:rsidTr="003A18DD">
        <w:trPr>
          <w:trHeight w:val="255"/>
          <w:jc w:val="center"/>
        </w:trPr>
        <w:tc>
          <w:tcPr>
            <w:tcW w:w="2347" w:type="dxa"/>
            <w:shd w:val="clear" w:color="000000" w:fill="FFFFFF"/>
            <w:vAlign w:val="center"/>
            <w:hideMark/>
          </w:tcPr>
          <w:p w:rsidR="00A904AD" w:rsidRPr="000C7C1C" w:rsidRDefault="00A904AD" w:rsidP="003A18DD">
            <w:pP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TARIFA INCORRECTA</w:t>
            </w:r>
          </w:p>
        </w:tc>
        <w:tc>
          <w:tcPr>
            <w:tcW w:w="560" w:type="dxa"/>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705" w:type="dxa"/>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584" w:type="dxa"/>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549" w:type="dxa"/>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567" w:type="dxa"/>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1</w:t>
            </w:r>
          </w:p>
        </w:tc>
        <w:tc>
          <w:tcPr>
            <w:tcW w:w="709" w:type="dxa"/>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709" w:type="dxa"/>
            <w:shd w:val="clear" w:color="000000" w:fill="FFFFFF"/>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708" w:type="dxa"/>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567" w:type="dxa"/>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567" w:type="dxa"/>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 </w:t>
            </w:r>
          </w:p>
        </w:tc>
        <w:tc>
          <w:tcPr>
            <w:tcW w:w="634" w:type="dxa"/>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 </w:t>
            </w:r>
          </w:p>
        </w:tc>
        <w:tc>
          <w:tcPr>
            <w:tcW w:w="439" w:type="dxa"/>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 </w:t>
            </w:r>
          </w:p>
        </w:tc>
        <w:tc>
          <w:tcPr>
            <w:tcW w:w="597" w:type="dxa"/>
            <w:shd w:val="clear" w:color="auto" w:fill="auto"/>
            <w:noWrap/>
            <w:vAlign w:val="center"/>
            <w:hideMark/>
          </w:tcPr>
          <w:p w:rsidR="00A904AD" w:rsidRPr="000C7C1C" w:rsidRDefault="00A904AD" w:rsidP="003A18DD">
            <w:pPr>
              <w:jc w:val="right"/>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1</w:t>
            </w:r>
          </w:p>
        </w:tc>
      </w:tr>
      <w:tr w:rsidR="00A904AD" w:rsidRPr="000C7C1C" w:rsidTr="003A18DD">
        <w:trPr>
          <w:trHeight w:val="363"/>
          <w:jc w:val="center"/>
        </w:trPr>
        <w:tc>
          <w:tcPr>
            <w:tcW w:w="2347" w:type="dxa"/>
            <w:shd w:val="clear" w:color="000000" w:fill="FFFFFF"/>
            <w:vAlign w:val="center"/>
            <w:hideMark/>
          </w:tcPr>
          <w:p w:rsidR="00A904AD" w:rsidRPr="000C7C1C" w:rsidRDefault="00A904AD" w:rsidP="003A18DD">
            <w:pP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COBRO POR ACUERDO DE PAGO O FINANCIACION</w:t>
            </w:r>
          </w:p>
        </w:tc>
        <w:tc>
          <w:tcPr>
            <w:tcW w:w="560" w:type="dxa"/>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705" w:type="dxa"/>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584" w:type="dxa"/>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549" w:type="dxa"/>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1</w:t>
            </w:r>
          </w:p>
        </w:tc>
        <w:tc>
          <w:tcPr>
            <w:tcW w:w="567" w:type="dxa"/>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709" w:type="dxa"/>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709" w:type="dxa"/>
            <w:shd w:val="clear" w:color="000000" w:fill="FFFFFF"/>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708" w:type="dxa"/>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567" w:type="dxa"/>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567" w:type="dxa"/>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 </w:t>
            </w:r>
          </w:p>
        </w:tc>
        <w:tc>
          <w:tcPr>
            <w:tcW w:w="634" w:type="dxa"/>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 </w:t>
            </w:r>
          </w:p>
        </w:tc>
        <w:tc>
          <w:tcPr>
            <w:tcW w:w="439" w:type="dxa"/>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 </w:t>
            </w:r>
          </w:p>
        </w:tc>
        <w:tc>
          <w:tcPr>
            <w:tcW w:w="597" w:type="dxa"/>
            <w:shd w:val="clear" w:color="auto" w:fill="auto"/>
            <w:noWrap/>
            <w:vAlign w:val="center"/>
            <w:hideMark/>
          </w:tcPr>
          <w:p w:rsidR="00A904AD" w:rsidRPr="000C7C1C" w:rsidRDefault="00A904AD" w:rsidP="003A18DD">
            <w:pPr>
              <w:jc w:val="right"/>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1</w:t>
            </w:r>
          </w:p>
        </w:tc>
      </w:tr>
      <w:tr w:rsidR="00A904AD" w:rsidRPr="000C7C1C" w:rsidTr="003A18DD">
        <w:trPr>
          <w:trHeight w:val="399"/>
          <w:jc w:val="center"/>
        </w:trPr>
        <w:tc>
          <w:tcPr>
            <w:tcW w:w="2347" w:type="dxa"/>
            <w:shd w:val="clear" w:color="000000" w:fill="FFFFFF"/>
            <w:vAlign w:val="center"/>
            <w:hideMark/>
          </w:tcPr>
          <w:p w:rsidR="00A904AD" w:rsidRPr="000C7C1C" w:rsidRDefault="00A904AD" w:rsidP="003A18DD">
            <w:pP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INCONFOR POR COBROS POR NORMALIZACION SERVICI</w:t>
            </w:r>
          </w:p>
        </w:tc>
        <w:tc>
          <w:tcPr>
            <w:tcW w:w="560" w:type="dxa"/>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705" w:type="dxa"/>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584" w:type="dxa"/>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549" w:type="dxa"/>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567" w:type="dxa"/>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1</w:t>
            </w:r>
          </w:p>
        </w:tc>
        <w:tc>
          <w:tcPr>
            <w:tcW w:w="709" w:type="dxa"/>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709" w:type="dxa"/>
            <w:shd w:val="clear" w:color="000000" w:fill="FFFFFF"/>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708" w:type="dxa"/>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567" w:type="dxa"/>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567" w:type="dxa"/>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 </w:t>
            </w:r>
          </w:p>
        </w:tc>
        <w:tc>
          <w:tcPr>
            <w:tcW w:w="634" w:type="dxa"/>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 </w:t>
            </w:r>
          </w:p>
        </w:tc>
        <w:tc>
          <w:tcPr>
            <w:tcW w:w="439" w:type="dxa"/>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 </w:t>
            </w:r>
          </w:p>
        </w:tc>
        <w:tc>
          <w:tcPr>
            <w:tcW w:w="597" w:type="dxa"/>
            <w:shd w:val="clear" w:color="auto" w:fill="auto"/>
            <w:noWrap/>
            <w:vAlign w:val="center"/>
            <w:hideMark/>
          </w:tcPr>
          <w:p w:rsidR="00A904AD" w:rsidRPr="000C7C1C" w:rsidRDefault="00A904AD" w:rsidP="003A18DD">
            <w:pPr>
              <w:jc w:val="right"/>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1</w:t>
            </w:r>
          </w:p>
        </w:tc>
      </w:tr>
      <w:tr w:rsidR="00A904AD" w:rsidRPr="000C7C1C" w:rsidTr="003A18DD">
        <w:trPr>
          <w:trHeight w:val="307"/>
          <w:jc w:val="center"/>
        </w:trPr>
        <w:tc>
          <w:tcPr>
            <w:tcW w:w="2347" w:type="dxa"/>
            <w:shd w:val="clear" w:color="000000" w:fill="FFFFFF"/>
            <w:vAlign w:val="center"/>
            <w:hideMark/>
          </w:tcPr>
          <w:p w:rsidR="00A904AD" w:rsidRPr="000C7C1C" w:rsidRDefault="00A904AD" w:rsidP="003A18DD">
            <w:pP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FALLA EN LA PRESTACION DEL SERVICIO. CALIDAD</w:t>
            </w:r>
          </w:p>
        </w:tc>
        <w:tc>
          <w:tcPr>
            <w:tcW w:w="560" w:type="dxa"/>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705" w:type="dxa"/>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2</w:t>
            </w:r>
          </w:p>
        </w:tc>
        <w:tc>
          <w:tcPr>
            <w:tcW w:w="584" w:type="dxa"/>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3</w:t>
            </w:r>
          </w:p>
        </w:tc>
        <w:tc>
          <w:tcPr>
            <w:tcW w:w="549" w:type="dxa"/>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567" w:type="dxa"/>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1</w:t>
            </w:r>
          </w:p>
        </w:tc>
        <w:tc>
          <w:tcPr>
            <w:tcW w:w="709" w:type="dxa"/>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709" w:type="dxa"/>
            <w:shd w:val="clear" w:color="000000" w:fill="FFFFFF"/>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708" w:type="dxa"/>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567" w:type="dxa"/>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1</w:t>
            </w:r>
          </w:p>
        </w:tc>
        <w:tc>
          <w:tcPr>
            <w:tcW w:w="567" w:type="dxa"/>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 </w:t>
            </w:r>
          </w:p>
        </w:tc>
        <w:tc>
          <w:tcPr>
            <w:tcW w:w="634" w:type="dxa"/>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1</w:t>
            </w:r>
          </w:p>
        </w:tc>
        <w:tc>
          <w:tcPr>
            <w:tcW w:w="439" w:type="dxa"/>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 </w:t>
            </w:r>
          </w:p>
        </w:tc>
        <w:tc>
          <w:tcPr>
            <w:tcW w:w="597" w:type="dxa"/>
            <w:shd w:val="clear" w:color="auto" w:fill="auto"/>
            <w:noWrap/>
            <w:vAlign w:val="center"/>
            <w:hideMark/>
          </w:tcPr>
          <w:p w:rsidR="00A904AD" w:rsidRPr="000C7C1C" w:rsidRDefault="00A904AD" w:rsidP="003A18DD">
            <w:pPr>
              <w:jc w:val="right"/>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8</w:t>
            </w:r>
          </w:p>
        </w:tc>
      </w:tr>
      <w:tr w:rsidR="00A904AD" w:rsidRPr="000C7C1C" w:rsidTr="003A18DD">
        <w:trPr>
          <w:trHeight w:val="379"/>
          <w:jc w:val="center"/>
        </w:trPr>
        <w:tc>
          <w:tcPr>
            <w:tcW w:w="2347" w:type="dxa"/>
            <w:shd w:val="clear" w:color="000000" w:fill="FFFFFF"/>
            <w:vAlign w:val="center"/>
            <w:hideMark/>
          </w:tcPr>
          <w:p w:rsidR="00A904AD" w:rsidRPr="000C7C1C" w:rsidRDefault="00A904AD" w:rsidP="003A18DD">
            <w:pP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SUSPENSION O CORTE DEL SERVICIO</w:t>
            </w:r>
          </w:p>
        </w:tc>
        <w:tc>
          <w:tcPr>
            <w:tcW w:w="560" w:type="dxa"/>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705" w:type="dxa"/>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584" w:type="dxa"/>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549" w:type="dxa"/>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567" w:type="dxa"/>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1</w:t>
            </w:r>
          </w:p>
        </w:tc>
        <w:tc>
          <w:tcPr>
            <w:tcW w:w="709" w:type="dxa"/>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709" w:type="dxa"/>
            <w:shd w:val="clear" w:color="000000" w:fill="FFFFFF"/>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708" w:type="dxa"/>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567" w:type="dxa"/>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567" w:type="dxa"/>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 </w:t>
            </w:r>
          </w:p>
        </w:tc>
        <w:tc>
          <w:tcPr>
            <w:tcW w:w="634" w:type="dxa"/>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 </w:t>
            </w:r>
          </w:p>
        </w:tc>
        <w:tc>
          <w:tcPr>
            <w:tcW w:w="439" w:type="dxa"/>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 </w:t>
            </w:r>
          </w:p>
        </w:tc>
        <w:tc>
          <w:tcPr>
            <w:tcW w:w="597" w:type="dxa"/>
            <w:shd w:val="clear" w:color="auto" w:fill="auto"/>
            <w:noWrap/>
            <w:vAlign w:val="center"/>
            <w:hideMark/>
          </w:tcPr>
          <w:p w:rsidR="00A904AD" w:rsidRPr="000C7C1C" w:rsidRDefault="00A904AD" w:rsidP="003A18DD">
            <w:pPr>
              <w:jc w:val="right"/>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1</w:t>
            </w:r>
          </w:p>
        </w:tc>
      </w:tr>
      <w:tr w:rsidR="00A904AD" w:rsidRPr="000C7C1C" w:rsidTr="003A18DD">
        <w:trPr>
          <w:trHeight w:val="224"/>
          <w:jc w:val="center"/>
        </w:trPr>
        <w:tc>
          <w:tcPr>
            <w:tcW w:w="2347" w:type="dxa"/>
            <w:shd w:val="clear" w:color="000000" w:fill="FFFFFF"/>
            <w:vAlign w:val="center"/>
            <w:hideMark/>
          </w:tcPr>
          <w:p w:rsidR="00A904AD" w:rsidRPr="000C7C1C" w:rsidRDefault="00A904AD" w:rsidP="003A18DD">
            <w:pP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AFECTACION AMBIENTAL</w:t>
            </w:r>
          </w:p>
        </w:tc>
        <w:tc>
          <w:tcPr>
            <w:tcW w:w="560" w:type="dxa"/>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705" w:type="dxa"/>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584" w:type="dxa"/>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549" w:type="dxa"/>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567" w:type="dxa"/>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1</w:t>
            </w:r>
          </w:p>
        </w:tc>
        <w:tc>
          <w:tcPr>
            <w:tcW w:w="709" w:type="dxa"/>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709" w:type="dxa"/>
            <w:shd w:val="clear" w:color="000000" w:fill="FFFFFF"/>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708" w:type="dxa"/>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567" w:type="dxa"/>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567" w:type="dxa"/>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 </w:t>
            </w:r>
          </w:p>
        </w:tc>
        <w:tc>
          <w:tcPr>
            <w:tcW w:w="634" w:type="dxa"/>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 </w:t>
            </w:r>
          </w:p>
        </w:tc>
        <w:tc>
          <w:tcPr>
            <w:tcW w:w="439" w:type="dxa"/>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 </w:t>
            </w:r>
          </w:p>
        </w:tc>
        <w:tc>
          <w:tcPr>
            <w:tcW w:w="597" w:type="dxa"/>
            <w:shd w:val="clear" w:color="auto" w:fill="auto"/>
            <w:noWrap/>
            <w:vAlign w:val="center"/>
            <w:hideMark/>
          </w:tcPr>
          <w:p w:rsidR="00A904AD" w:rsidRPr="000C7C1C" w:rsidRDefault="00A904AD" w:rsidP="003A18DD">
            <w:pPr>
              <w:jc w:val="right"/>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1</w:t>
            </w:r>
          </w:p>
        </w:tc>
      </w:tr>
      <w:tr w:rsidR="00A904AD" w:rsidRPr="000C7C1C" w:rsidTr="003A18DD">
        <w:trPr>
          <w:trHeight w:val="255"/>
          <w:jc w:val="center"/>
        </w:trPr>
        <w:tc>
          <w:tcPr>
            <w:tcW w:w="2347" w:type="dxa"/>
            <w:shd w:val="clear" w:color="000000" w:fill="FFFFFF"/>
            <w:vAlign w:val="center"/>
            <w:hideMark/>
          </w:tcPr>
          <w:p w:rsidR="00A904AD" w:rsidRPr="000C7C1C" w:rsidRDefault="00A904AD" w:rsidP="003A18DD">
            <w:pP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COBROS DESCONOCIDOS</w:t>
            </w:r>
          </w:p>
        </w:tc>
        <w:tc>
          <w:tcPr>
            <w:tcW w:w="560" w:type="dxa"/>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1</w:t>
            </w:r>
          </w:p>
        </w:tc>
        <w:tc>
          <w:tcPr>
            <w:tcW w:w="705" w:type="dxa"/>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584" w:type="dxa"/>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1</w:t>
            </w:r>
          </w:p>
        </w:tc>
        <w:tc>
          <w:tcPr>
            <w:tcW w:w="549" w:type="dxa"/>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567" w:type="dxa"/>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709" w:type="dxa"/>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709" w:type="dxa"/>
            <w:shd w:val="clear" w:color="000000" w:fill="FFFFFF"/>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708" w:type="dxa"/>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1</w:t>
            </w:r>
          </w:p>
        </w:tc>
        <w:tc>
          <w:tcPr>
            <w:tcW w:w="567" w:type="dxa"/>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1</w:t>
            </w:r>
          </w:p>
        </w:tc>
        <w:tc>
          <w:tcPr>
            <w:tcW w:w="567" w:type="dxa"/>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 </w:t>
            </w:r>
          </w:p>
        </w:tc>
        <w:tc>
          <w:tcPr>
            <w:tcW w:w="634" w:type="dxa"/>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3</w:t>
            </w:r>
          </w:p>
        </w:tc>
        <w:tc>
          <w:tcPr>
            <w:tcW w:w="439" w:type="dxa"/>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2</w:t>
            </w:r>
          </w:p>
        </w:tc>
        <w:tc>
          <w:tcPr>
            <w:tcW w:w="597" w:type="dxa"/>
            <w:shd w:val="clear" w:color="auto" w:fill="auto"/>
            <w:noWrap/>
            <w:vAlign w:val="center"/>
            <w:hideMark/>
          </w:tcPr>
          <w:p w:rsidR="00A904AD" w:rsidRPr="000C7C1C" w:rsidRDefault="00A904AD" w:rsidP="003A18DD">
            <w:pPr>
              <w:jc w:val="right"/>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9</w:t>
            </w:r>
          </w:p>
        </w:tc>
      </w:tr>
      <w:tr w:rsidR="00A904AD" w:rsidRPr="000C7C1C" w:rsidTr="003A18DD">
        <w:trPr>
          <w:trHeight w:val="255"/>
          <w:jc w:val="center"/>
        </w:trPr>
        <w:tc>
          <w:tcPr>
            <w:tcW w:w="2347" w:type="dxa"/>
            <w:shd w:val="clear" w:color="000000" w:fill="FFFFFF"/>
            <w:vAlign w:val="center"/>
            <w:hideMark/>
          </w:tcPr>
          <w:p w:rsidR="00A904AD" w:rsidRPr="000C7C1C" w:rsidRDefault="00A904AD" w:rsidP="003A18DD">
            <w:pP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COBRO MULTIPLE Y/O ACUMULADO</w:t>
            </w:r>
          </w:p>
        </w:tc>
        <w:tc>
          <w:tcPr>
            <w:tcW w:w="560" w:type="dxa"/>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705" w:type="dxa"/>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584" w:type="dxa"/>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549" w:type="dxa"/>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567" w:type="dxa"/>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709" w:type="dxa"/>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709" w:type="dxa"/>
            <w:shd w:val="clear" w:color="000000" w:fill="FFFFFF"/>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708" w:type="dxa"/>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1</w:t>
            </w:r>
          </w:p>
        </w:tc>
        <w:tc>
          <w:tcPr>
            <w:tcW w:w="567" w:type="dxa"/>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1</w:t>
            </w:r>
          </w:p>
        </w:tc>
        <w:tc>
          <w:tcPr>
            <w:tcW w:w="567" w:type="dxa"/>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 </w:t>
            </w:r>
          </w:p>
        </w:tc>
        <w:tc>
          <w:tcPr>
            <w:tcW w:w="634" w:type="dxa"/>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 </w:t>
            </w:r>
          </w:p>
        </w:tc>
        <w:tc>
          <w:tcPr>
            <w:tcW w:w="439" w:type="dxa"/>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 </w:t>
            </w:r>
          </w:p>
        </w:tc>
        <w:tc>
          <w:tcPr>
            <w:tcW w:w="597" w:type="dxa"/>
            <w:shd w:val="clear" w:color="auto" w:fill="auto"/>
            <w:noWrap/>
            <w:vAlign w:val="center"/>
            <w:hideMark/>
          </w:tcPr>
          <w:p w:rsidR="00A904AD" w:rsidRPr="000C7C1C" w:rsidRDefault="00A904AD" w:rsidP="003A18DD">
            <w:pPr>
              <w:jc w:val="right"/>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2</w:t>
            </w:r>
          </w:p>
        </w:tc>
      </w:tr>
      <w:tr w:rsidR="00A904AD" w:rsidRPr="000C7C1C" w:rsidTr="003A18DD">
        <w:trPr>
          <w:trHeight w:val="353"/>
          <w:jc w:val="center"/>
        </w:trPr>
        <w:tc>
          <w:tcPr>
            <w:tcW w:w="2347" w:type="dxa"/>
            <w:shd w:val="clear" w:color="000000" w:fill="FFFFFF"/>
            <w:vAlign w:val="center"/>
            <w:hideMark/>
          </w:tcPr>
          <w:p w:rsidR="00A904AD" w:rsidRPr="000C7C1C" w:rsidRDefault="00A904AD" w:rsidP="003A18DD">
            <w:pP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ENTREGA INOPORTUNA O NO ENTREGA DE LA FACTURA</w:t>
            </w:r>
          </w:p>
        </w:tc>
        <w:tc>
          <w:tcPr>
            <w:tcW w:w="560" w:type="dxa"/>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6</w:t>
            </w:r>
          </w:p>
        </w:tc>
        <w:tc>
          <w:tcPr>
            <w:tcW w:w="705" w:type="dxa"/>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2</w:t>
            </w:r>
          </w:p>
        </w:tc>
        <w:tc>
          <w:tcPr>
            <w:tcW w:w="584" w:type="dxa"/>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549" w:type="dxa"/>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567" w:type="dxa"/>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709" w:type="dxa"/>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709" w:type="dxa"/>
            <w:shd w:val="clear" w:color="000000" w:fill="FFFFFF"/>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1</w:t>
            </w:r>
          </w:p>
        </w:tc>
        <w:tc>
          <w:tcPr>
            <w:tcW w:w="708" w:type="dxa"/>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567" w:type="dxa"/>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567" w:type="dxa"/>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 </w:t>
            </w:r>
          </w:p>
        </w:tc>
        <w:tc>
          <w:tcPr>
            <w:tcW w:w="634" w:type="dxa"/>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 </w:t>
            </w:r>
          </w:p>
        </w:tc>
        <w:tc>
          <w:tcPr>
            <w:tcW w:w="439" w:type="dxa"/>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 </w:t>
            </w:r>
          </w:p>
        </w:tc>
        <w:tc>
          <w:tcPr>
            <w:tcW w:w="597" w:type="dxa"/>
            <w:shd w:val="clear" w:color="auto" w:fill="auto"/>
            <w:noWrap/>
            <w:vAlign w:val="center"/>
            <w:hideMark/>
          </w:tcPr>
          <w:p w:rsidR="00A904AD" w:rsidRPr="000C7C1C" w:rsidRDefault="00A904AD" w:rsidP="003A18DD">
            <w:pPr>
              <w:jc w:val="right"/>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9</w:t>
            </w:r>
          </w:p>
        </w:tc>
      </w:tr>
      <w:tr w:rsidR="00A904AD" w:rsidRPr="000C7C1C" w:rsidTr="003A18DD">
        <w:trPr>
          <w:trHeight w:val="401"/>
          <w:jc w:val="center"/>
        </w:trPr>
        <w:tc>
          <w:tcPr>
            <w:tcW w:w="2347" w:type="dxa"/>
            <w:shd w:val="clear" w:color="000000" w:fill="FFFFFF"/>
            <w:vAlign w:val="center"/>
            <w:hideMark/>
          </w:tcPr>
          <w:p w:rsidR="00A904AD" w:rsidRPr="000C7C1C" w:rsidRDefault="00A904AD" w:rsidP="003A18DD">
            <w:pP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COBROS POR CONEXION, RECONEXION,REINSTALACION</w:t>
            </w:r>
          </w:p>
        </w:tc>
        <w:tc>
          <w:tcPr>
            <w:tcW w:w="560" w:type="dxa"/>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705" w:type="dxa"/>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584" w:type="dxa"/>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2</w:t>
            </w:r>
          </w:p>
        </w:tc>
        <w:tc>
          <w:tcPr>
            <w:tcW w:w="549" w:type="dxa"/>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567" w:type="dxa"/>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709" w:type="dxa"/>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709" w:type="dxa"/>
            <w:shd w:val="clear" w:color="000000" w:fill="FFFFFF"/>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1</w:t>
            </w:r>
          </w:p>
        </w:tc>
        <w:tc>
          <w:tcPr>
            <w:tcW w:w="708" w:type="dxa"/>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1</w:t>
            </w:r>
          </w:p>
        </w:tc>
        <w:tc>
          <w:tcPr>
            <w:tcW w:w="567" w:type="dxa"/>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567" w:type="dxa"/>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 </w:t>
            </w:r>
          </w:p>
        </w:tc>
        <w:tc>
          <w:tcPr>
            <w:tcW w:w="634" w:type="dxa"/>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 </w:t>
            </w:r>
          </w:p>
        </w:tc>
        <w:tc>
          <w:tcPr>
            <w:tcW w:w="439" w:type="dxa"/>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 </w:t>
            </w:r>
          </w:p>
        </w:tc>
        <w:tc>
          <w:tcPr>
            <w:tcW w:w="597" w:type="dxa"/>
            <w:shd w:val="clear" w:color="auto" w:fill="auto"/>
            <w:noWrap/>
            <w:vAlign w:val="center"/>
            <w:hideMark/>
          </w:tcPr>
          <w:p w:rsidR="00A904AD" w:rsidRPr="000C7C1C" w:rsidRDefault="00A904AD" w:rsidP="003A18DD">
            <w:pPr>
              <w:jc w:val="right"/>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4</w:t>
            </w:r>
          </w:p>
        </w:tc>
      </w:tr>
      <w:tr w:rsidR="00A904AD" w:rsidRPr="000C7C1C" w:rsidTr="003A18DD">
        <w:trPr>
          <w:trHeight w:val="255"/>
          <w:jc w:val="center"/>
        </w:trPr>
        <w:tc>
          <w:tcPr>
            <w:tcW w:w="2347" w:type="dxa"/>
            <w:shd w:val="clear" w:color="000000" w:fill="FFFFFF"/>
            <w:vAlign w:val="center"/>
            <w:hideMark/>
          </w:tcPr>
          <w:p w:rsidR="00A904AD" w:rsidRPr="000C7C1C" w:rsidRDefault="00A904AD" w:rsidP="003A18DD">
            <w:pP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COBRO DE MEDIDOR</w:t>
            </w:r>
          </w:p>
        </w:tc>
        <w:tc>
          <w:tcPr>
            <w:tcW w:w="560" w:type="dxa"/>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1</w:t>
            </w:r>
          </w:p>
        </w:tc>
        <w:tc>
          <w:tcPr>
            <w:tcW w:w="705" w:type="dxa"/>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584" w:type="dxa"/>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549" w:type="dxa"/>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567" w:type="dxa"/>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709" w:type="dxa"/>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709" w:type="dxa"/>
            <w:shd w:val="clear" w:color="000000" w:fill="FFFFFF"/>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708" w:type="dxa"/>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2</w:t>
            </w:r>
          </w:p>
        </w:tc>
        <w:tc>
          <w:tcPr>
            <w:tcW w:w="567" w:type="dxa"/>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2</w:t>
            </w:r>
          </w:p>
        </w:tc>
        <w:tc>
          <w:tcPr>
            <w:tcW w:w="567" w:type="dxa"/>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3</w:t>
            </w:r>
          </w:p>
        </w:tc>
        <w:tc>
          <w:tcPr>
            <w:tcW w:w="634" w:type="dxa"/>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 </w:t>
            </w:r>
          </w:p>
        </w:tc>
        <w:tc>
          <w:tcPr>
            <w:tcW w:w="439" w:type="dxa"/>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 </w:t>
            </w:r>
          </w:p>
        </w:tc>
        <w:tc>
          <w:tcPr>
            <w:tcW w:w="597" w:type="dxa"/>
            <w:shd w:val="clear" w:color="auto" w:fill="auto"/>
            <w:noWrap/>
            <w:vAlign w:val="center"/>
            <w:hideMark/>
          </w:tcPr>
          <w:p w:rsidR="00A904AD" w:rsidRPr="000C7C1C" w:rsidRDefault="00A904AD" w:rsidP="003A18DD">
            <w:pPr>
              <w:jc w:val="right"/>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8</w:t>
            </w:r>
          </w:p>
        </w:tc>
      </w:tr>
      <w:tr w:rsidR="00A904AD" w:rsidRPr="000C7C1C" w:rsidTr="003A18DD">
        <w:trPr>
          <w:trHeight w:val="255"/>
          <w:jc w:val="center"/>
        </w:trPr>
        <w:tc>
          <w:tcPr>
            <w:tcW w:w="2347" w:type="dxa"/>
            <w:shd w:val="clear" w:color="000000" w:fill="FFFFFF"/>
            <w:vAlign w:val="center"/>
            <w:hideMark/>
          </w:tcPr>
          <w:p w:rsidR="00A904AD" w:rsidRPr="000C7C1C" w:rsidRDefault="00A904AD" w:rsidP="003A18DD">
            <w:pP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SUBSIDIOS Y CONTRIBUCIONES</w:t>
            </w:r>
          </w:p>
        </w:tc>
        <w:tc>
          <w:tcPr>
            <w:tcW w:w="560" w:type="dxa"/>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38</w:t>
            </w:r>
          </w:p>
        </w:tc>
        <w:tc>
          <w:tcPr>
            <w:tcW w:w="705" w:type="dxa"/>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13</w:t>
            </w:r>
          </w:p>
        </w:tc>
        <w:tc>
          <w:tcPr>
            <w:tcW w:w="584" w:type="dxa"/>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6</w:t>
            </w:r>
          </w:p>
        </w:tc>
        <w:tc>
          <w:tcPr>
            <w:tcW w:w="549" w:type="dxa"/>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567" w:type="dxa"/>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709" w:type="dxa"/>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709" w:type="dxa"/>
            <w:shd w:val="clear" w:color="000000" w:fill="FFFFFF"/>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708" w:type="dxa"/>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567" w:type="dxa"/>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567" w:type="dxa"/>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 </w:t>
            </w:r>
          </w:p>
        </w:tc>
        <w:tc>
          <w:tcPr>
            <w:tcW w:w="634" w:type="dxa"/>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 </w:t>
            </w:r>
          </w:p>
        </w:tc>
        <w:tc>
          <w:tcPr>
            <w:tcW w:w="439" w:type="dxa"/>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 </w:t>
            </w:r>
          </w:p>
        </w:tc>
        <w:tc>
          <w:tcPr>
            <w:tcW w:w="597" w:type="dxa"/>
            <w:shd w:val="clear" w:color="auto" w:fill="auto"/>
            <w:noWrap/>
            <w:vAlign w:val="center"/>
            <w:hideMark/>
          </w:tcPr>
          <w:p w:rsidR="00A904AD" w:rsidRPr="000C7C1C" w:rsidRDefault="00A904AD" w:rsidP="003A18DD">
            <w:pPr>
              <w:jc w:val="right"/>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57</w:t>
            </w:r>
          </w:p>
        </w:tc>
      </w:tr>
      <w:tr w:rsidR="00A904AD" w:rsidRPr="000C7C1C" w:rsidTr="003A18DD">
        <w:trPr>
          <w:trHeight w:val="315"/>
          <w:jc w:val="center"/>
        </w:trPr>
        <w:tc>
          <w:tcPr>
            <w:tcW w:w="2347" w:type="dxa"/>
            <w:shd w:val="clear" w:color="000000" w:fill="FFFFFF"/>
            <w:vAlign w:val="center"/>
            <w:hideMark/>
          </w:tcPr>
          <w:p w:rsidR="00A904AD" w:rsidRPr="000C7C1C" w:rsidRDefault="00A904AD" w:rsidP="003A18DD">
            <w:pP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COBRO DE OTROS  SERVICIOS EN LA FACTURA</w:t>
            </w:r>
          </w:p>
        </w:tc>
        <w:tc>
          <w:tcPr>
            <w:tcW w:w="560" w:type="dxa"/>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705" w:type="dxa"/>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584" w:type="dxa"/>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549" w:type="dxa"/>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567" w:type="dxa"/>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709" w:type="dxa"/>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709" w:type="dxa"/>
            <w:shd w:val="clear" w:color="000000" w:fill="FFFFFF"/>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708" w:type="dxa"/>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567" w:type="dxa"/>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567" w:type="dxa"/>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1</w:t>
            </w:r>
          </w:p>
        </w:tc>
        <w:tc>
          <w:tcPr>
            <w:tcW w:w="634" w:type="dxa"/>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4</w:t>
            </w:r>
          </w:p>
        </w:tc>
        <w:tc>
          <w:tcPr>
            <w:tcW w:w="439" w:type="dxa"/>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1</w:t>
            </w:r>
          </w:p>
        </w:tc>
        <w:tc>
          <w:tcPr>
            <w:tcW w:w="597" w:type="dxa"/>
            <w:shd w:val="clear" w:color="auto" w:fill="auto"/>
            <w:noWrap/>
            <w:vAlign w:val="center"/>
            <w:hideMark/>
          </w:tcPr>
          <w:p w:rsidR="00A904AD" w:rsidRPr="000C7C1C" w:rsidRDefault="00A904AD" w:rsidP="003A18DD">
            <w:pPr>
              <w:jc w:val="right"/>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6</w:t>
            </w:r>
          </w:p>
        </w:tc>
      </w:tr>
      <w:tr w:rsidR="00A904AD" w:rsidRPr="000C7C1C" w:rsidTr="003A18DD">
        <w:trPr>
          <w:trHeight w:val="115"/>
          <w:jc w:val="center"/>
        </w:trPr>
        <w:tc>
          <w:tcPr>
            <w:tcW w:w="2347" w:type="dxa"/>
            <w:shd w:val="clear" w:color="000000" w:fill="FFFFFF"/>
            <w:vAlign w:val="center"/>
            <w:hideMark/>
          </w:tcPr>
          <w:p w:rsidR="00A904AD" w:rsidRPr="000C7C1C" w:rsidRDefault="00A904AD" w:rsidP="003A18DD">
            <w:pP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ESTRATO INCORRECTO</w:t>
            </w:r>
          </w:p>
        </w:tc>
        <w:tc>
          <w:tcPr>
            <w:tcW w:w="560" w:type="dxa"/>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9</w:t>
            </w:r>
          </w:p>
        </w:tc>
        <w:tc>
          <w:tcPr>
            <w:tcW w:w="705" w:type="dxa"/>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2</w:t>
            </w:r>
          </w:p>
        </w:tc>
        <w:tc>
          <w:tcPr>
            <w:tcW w:w="584" w:type="dxa"/>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549" w:type="dxa"/>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567" w:type="dxa"/>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709" w:type="dxa"/>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709" w:type="dxa"/>
            <w:shd w:val="clear" w:color="000000" w:fill="FFFFFF"/>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708" w:type="dxa"/>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567" w:type="dxa"/>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1</w:t>
            </w:r>
          </w:p>
        </w:tc>
        <w:tc>
          <w:tcPr>
            <w:tcW w:w="567" w:type="dxa"/>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3</w:t>
            </w:r>
          </w:p>
        </w:tc>
        <w:tc>
          <w:tcPr>
            <w:tcW w:w="634" w:type="dxa"/>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 </w:t>
            </w:r>
          </w:p>
        </w:tc>
        <w:tc>
          <w:tcPr>
            <w:tcW w:w="439" w:type="dxa"/>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 </w:t>
            </w:r>
          </w:p>
        </w:tc>
        <w:tc>
          <w:tcPr>
            <w:tcW w:w="597" w:type="dxa"/>
            <w:shd w:val="clear" w:color="auto" w:fill="auto"/>
            <w:noWrap/>
            <w:vAlign w:val="center"/>
            <w:hideMark/>
          </w:tcPr>
          <w:p w:rsidR="00A904AD" w:rsidRPr="000C7C1C" w:rsidRDefault="00A904AD" w:rsidP="003A18DD">
            <w:pPr>
              <w:jc w:val="right"/>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15</w:t>
            </w:r>
          </w:p>
        </w:tc>
      </w:tr>
      <w:tr w:rsidR="00A904AD" w:rsidRPr="000C7C1C" w:rsidTr="003A18DD">
        <w:trPr>
          <w:trHeight w:val="369"/>
          <w:jc w:val="center"/>
        </w:trPr>
        <w:tc>
          <w:tcPr>
            <w:tcW w:w="2347" w:type="dxa"/>
            <w:shd w:val="clear" w:color="000000" w:fill="FFFFFF"/>
            <w:vAlign w:val="center"/>
            <w:hideMark/>
          </w:tcPr>
          <w:p w:rsidR="00A904AD" w:rsidRPr="000C7C1C" w:rsidRDefault="00A904AD" w:rsidP="003A18DD">
            <w:pP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COBRO POR TOMA DE LECTURA DE OTRO PREDIO</w:t>
            </w:r>
          </w:p>
        </w:tc>
        <w:tc>
          <w:tcPr>
            <w:tcW w:w="560" w:type="dxa"/>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2</w:t>
            </w:r>
          </w:p>
        </w:tc>
        <w:tc>
          <w:tcPr>
            <w:tcW w:w="705" w:type="dxa"/>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3</w:t>
            </w:r>
          </w:p>
        </w:tc>
        <w:tc>
          <w:tcPr>
            <w:tcW w:w="584" w:type="dxa"/>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1</w:t>
            </w:r>
          </w:p>
        </w:tc>
        <w:tc>
          <w:tcPr>
            <w:tcW w:w="549" w:type="dxa"/>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567" w:type="dxa"/>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709" w:type="dxa"/>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709" w:type="dxa"/>
            <w:shd w:val="clear" w:color="000000" w:fill="FFFFFF"/>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708" w:type="dxa"/>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567" w:type="dxa"/>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567" w:type="dxa"/>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1</w:t>
            </w:r>
          </w:p>
        </w:tc>
        <w:tc>
          <w:tcPr>
            <w:tcW w:w="634" w:type="dxa"/>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 </w:t>
            </w:r>
          </w:p>
        </w:tc>
        <w:tc>
          <w:tcPr>
            <w:tcW w:w="439" w:type="dxa"/>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 </w:t>
            </w:r>
          </w:p>
        </w:tc>
        <w:tc>
          <w:tcPr>
            <w:tcW w:w="597" w:type="dxa"/>
            <w:shd w:val="clear" w:color="auto" w:fill="auto"/>
            <w:noWrap/>
            <w:vAlign w:val="center"/>
            <w:hideMark/>
          </w:tcPr>
          <w:p w:rsidR="00A904AD" w:rsidRPr="000C7C1C" w:rsidRDefault="00A904AD" w:rsidP="003A18DD">
            <w:pPr>
              <w:jc w:val="right"/>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7</w:t>
            </w:r>
          </w:p>
        </w:tc>
      </w:tr>
      <w:tr w:rsidR="00A904AD" w:rsidRPr="000C7C1C" w:rsidTr="003A18DD">
        <w:trPr>
          <w:trHeight w:val="212"/>
          <w:jc w:val="center"/>
        </w:trPr>
        <w:tc>
          <w:tcPr>
            <w:tcW w:w="2347" w:type="dxa"/>
            <w:shd w:val="clear" w:color="000000" w:fill="FFFFFF"/>
            <w:vAlign w:val="center"/>
            <w:hideMark/>
          </w:tcPr>
          <w:p w:rsidR="00A904AD" w:rsidRPr="000C7C1C" w:rsidRDefault="00A904AD" w:rsidP="003A18DD">
            <w:pP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PAGO SIN ABONO DE CUENTA</w:t>
            </w:r>
          </w:p>
        </w:tc>
        <w:tc>
          <w:tcPr>
            <w:tcW w:w="560" w:type="dxa"/>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1</w:t>
            </w:r>
          </w:p>
        </w:tc>
        <w:tc>
          <w:tcPr>
            <w:tcW w:w="705" w:type="dxa"/>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1</w:t>
            </w:r>
          </w:p>
        </w:tc>
        <w:tc>
          <w:tcPr>
            <w:tcW w:w="584" w:type="dxa"/>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549" w:type="dxa"/>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567" w:type="dxa"/>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709" w:type="dxa"/>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709" w:type="dxa"/>
            <w:shd w:val="clear" w:color="000000" w:fill="FFFFFF"/>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708" w:type="dxa"/>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567" w:type="dxa"/>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567" w:type="dxa"/>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 </w:t>
            </w:r>
          </w:p>
        </w:tc>
        <w:tc>
          <w:tcPr>
            <w:tcW w:w="634" w:type="dxa"/>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 </w:t>
            </w:r>
          </w:p>
        </w:tc>
        <w:tc>
          <w:tcPr>
            <w:tcW w:w="439" w:type="dxa"/>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 </w:t>
            </w:r>
          </w:p>
        </w:tc>
        <w:tc>
          <w:tcPr>
            <w:tcW w:w="597" w:type="dxa"/>
            <w:shd w:val="clear" w:color="auto" w:fill="auto"/>
            <w:noWrap/>
            <w:vAlign w:val="center"/>
            <w:hideMark/>
          </w:tcPr>
          <w:p w:rsidR="00A904AD" w:rsidRPr="000C7C1C" w:rsidRDefault="00A904AD" w:rsidP="003A18DD">
            <w:pPr>
              <w:jc w:val="right"/>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2</w:t>
            </w:r>
          </w:p>
        </w:tc>
      </w:tr>
      <w:tr w:rsidR="00A904AD" w:rsidRPr="000C7C1C" w:rsidTr="003A18DD">
        <w:trPr>
          <w:trHeight w:val="255"/>
          <w:jc w:val="center"/>
        </w:trPr>
        <w:tc>
          <w:tcPr>
            <w:tcW w:w="2347" w:type="dxa"/>
            <w:shd w:val="clear" w:color="000000" w:fill="FFFFFF"/>
            <w:vAlign w:val="center"/>
            <w:hideMark/>
          </w:tcPr>
          <w:p w:rsidR="00A904AD" w:rsidRPr="000C7C1C" w:rsidRDefault="00A904AD" w:rsidP="003A18DD">
            <w:pP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COBRO DE REVISIONES</w:t>
            </w:r>
          </w:p>
        </w:tc>
        <w:tc>
          <w:tcPr>
            <w:tcW w:w="560" w:type="dxa"/>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705" w:type="dxa"/>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584" w:type="dxa"/>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549" w:type="dxa"/>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567" w:type="dxa"/>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709" w:type="dxa"/>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709" w:type="dxa"/>
            <w:shd w:val="clear" w:color="000000" w:fill="FFFFFF"/>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708" w:type="dxa"/>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567" w:type="dxa"/>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567" w:type="dxa"/>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1</w:t>
            </w:r>
          </w:p>
        </w:tc>
        <w:tc>
          <w:tcPr>
            <w:tcW w:w="634" w:type="dxa"/>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 </w:t>
            </w:r>
          </w:p>
        </w:tc>
        <w:tc>
          <w:tcPr>
            <w:tcW w:w="439" w:type="dxa"/>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 </w:t>
            </w:r>
          </w:p>
        </w:tc>
        <w:tc>
          <w:tcPr>
            <w:tcW w:w="597" w:type="dxa"/>
            <w:shd w:val="clear" w:color="auto" w:fill="auto"/>
            <w:noWrap/>
            <w:vAlign w:val="center"/>
            <w:hideMark/>
          </w:tcPr>
          <w:p w:rsidR="00A904AD" w:rsidRPr="000C7C1C" w:rsidRDefault="00A904AD" w:rsidP="003A18DD">
            <w:pPr>
              <w:jc w:val="right"/>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1</w:t>
            </w:r>
          </w:p>
        </w:tc>
      </w:tr>
      <w:tr w:rsidR="00A904AD" w:rsidRPr="000C7C1C" w:rsidTr="003A18DD">
        <w:trPr>
          <w:trHeight w:val="308"/>
          <w:jc w:val="center"/>
        </w:trPr>
        <w:tc>
          <w:tcPr>
            <w:tcW w:w="2347" w:type="dxa"/>
            <w:shd w:val="clear" w:color="000000" w:fill="FFFFFF"/>
            <w:vAlign w:val="center"/>
            <w:hideMark/>
          </w:tcPr>
          <w:p w:rsidR="00A904AD" w:rsidRPr="000C7C1C" w:rsidRDefault="00A904AD" w:rsidP="003A18DD">
            <w:pP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COBRO POR CONSUMOS DEJADOS DE FACTURAR</w:t>
            </w:r>
          </w:p>
        </w:tc>
        <w:tc>
          <w:tcPr>
            <w:tcW w:w="560" w:type="dxa"/>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2</w:t>
            </w:r>
          </w:p>
        </w:tc>
        <w:tc>
          <w:tcPr>
            <w:tcW w:w="705" w:type="dxa"/>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1</w:t>
            </w:r>
          </w:p>
        </w:tc>
        <w:tc>
          <w:tcPr>
            <w:tcW w:w="584" w:type="dxa"/>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1</w:t>
            </w:r>
          </w:p>
        </w:tc>
        <w:tc>
          <w:tcPr>
            <w:tcW w:w="549" w:type="dxa"/>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567" w:type="dxa"/>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709" w:type="dxa"/>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709" w:type="dxa"/>
            <w:shd w:val="clear" w:color="000000" w:fill="FFFFFF"/>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708" w:type="dxa"/>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1</w:t>
            </w:r>
          </w:p>
        </w:tc>
        <w:tc>
          <w:tcPr>
            <w:tcW w:w="567" w:type="dxa"/>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567" w:type="dxa"/>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 </w:t>
            </w:r>
          </w:p>
        </w:tc>
        <w:tc>
          <w:tcPr>
            <w:tcW w:w="634" w:type="dxa"/>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 </w:t>
            </w:r>
          </w:p>
        </w:tc>
        <w:tc>
          <w:tcPr>
            <w:tcW w:w="439" w:type="dxa"/>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 </w:t>
            </w:r>
          </w:p>
        </w:tc>
        <w:tc>
          <w:tcPr>
            <w:tcW w:w="597" w:type="dxa"/>
            <w:shd w:val="clear" w:color="auto" w:fill="auto"/>
            <w:noWrap/>
            <w:vAlign w:val="center"/>
            <w:hideMark/>
          </w:tcPr>
          <w:p w:rsidR="00A904AD" w:rsidRPr="000C7C1C" w:rsidRDefault="00A904AD" w:rsidP="003A18DD">
            <w:pPr>
              <w:jc w:val="right"/>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5</w:t>
            </w:r>
          </w:p>
        </w:tc>
      </w:tr>
      <w:tr w:rsidR="00A904AD" w:rsidRPr="000C7C1C" w:rsidTr="003A18DD">
        <w:trPr>
          <w:trHeight w:val="255"/>
          <w:jc w:val="center"/>
        </w:trPr>
        <w:tc>
          <w:tcPr>
            <w:tcW w:w="2347" w:type="dxa"/>
            <w:shd w:val="clear" w:color="000000" w:fill="FFFFFF"/>
            <w:vAlign w:val="center"/>
            <w:hideMark/>
          </w:tcPr>
          <w:p w:rsidR="00A904AD" w:rsidRPr="000C7C1C" w:rsidRDefault="00A904AD" w:rsidP="003A18DD">
            <w:pP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OPORTUNIDAD DE LAS REVISIONES</w:t>
            </w:r>
          </w:p>
        </w:tc>
        <w:tc>
          <w:tcPr>
            <w:tcW w:w="560" w:type="dxa"/>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11</w:t>
            </w:r>
          </w:p>
        </w:tc>
        <w:tc>
          <w:tcPr>
            <w:tcW w:w="705" w:type="dxa"/>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584" w:type="dxa"/>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549" w:type="dxa"/>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567" w:type="dxa"/>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709" w:type="dxa"/>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709" w:type="dxa"/>
            <w:shd w:val="clear" w:color="000000" w:fill="FFFFFF"/>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708" w:type="dxa"/>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567" w:type="dxa"/>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567" w:type="dxa"/>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 </w:t>
            </w:r>
          </w:p>
        </w:tc>
        <w:tc>
          <w:tcPr>
            <w:tcW w:w="634" w:type="dxa"/>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 </w:t>
            </w:r>
          </w:p>
        </w:tc>
        <w:tc>
          <w:tcPr>
            <w:tcW w:w="439" w:type="dxa"/>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 </w:t>
            </w:r>
          </w:p>
        </w:tc>
        <w:tc>
          <w:tcPr>
            <w:tcW w:w="597" w:type="dxa"/>
            <w:shd w:val="clear" w:color="auto" w:fill="auto"/>
            <w:noWrap/>
            <w:vAlign w:val="center"/>
            <w:hideMark/>
          </w:tcPr>
          <w:p w:rsidR="00A904AD" w:rsidRPr="000C7C1C" w:rsidRDefault="00A904AD" w:rsidP="003A18DD">
            <w:pPr>
              <w:jc w:val="right"/>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11</w:t>
            </w:r>
          </w:p>
        </w:tc>
      </w:tr>
      <w:tr w:rsidR="00A904AD" w:rsidRPr="000C7C1C" w:rsidTr="003A18DD">
        <w:trPr>
          <w:trHeight w:val="255"/>
          <w:jc w:val="center"/>
        </w:trPr>
        <w:tc>
          <w:tcPr>
            <w:tcW w:w="2347" w:type="dxa"/>
            <w:shd w:val="clear" w:color="000000" w:fill="FFFFFF"/>
            <w:vAlign w:val="center"/>
            <w:hideMark/>
          </w:tcPr>
          <w:p w:rsidR="00A904AD" w:rsidRPr="000C7C1C" w:rsidRDefault="00A904AD" w:rsidP="003A18DD">
            <w:pP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CAMBIO DE MEDIDOR</w:t>
            </w:r>
          </w:p>
        </w:tc>
        <w:tc>
          <w:tcPr>
            <w:tcW w:w="560" w:type="dxa"/>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1</w:t>
            </w:r>
          </w:p>
        </w:tc>
        <w:tc>
          <w:tcPr>
            <w:tcW w:w="705" w:type="dxa"/>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2</w:t>
            </w:r>
          </w:p>
        </w:tc>
        <w:tc>
          <w:tcPr>
            <w:tcW w:w="584" w:type="dxa"/>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549" w:type="dxa"/>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567" w:type="dxa"/>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709" w:type="dxa"/>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709" w:type="dxa"/>
            <w:shd w:val="clear" w:color="000000" w:fill="FFFFFF"/>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708" w:type="dxa"/>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 </w:t>
            </w:r>
          </w:p>
        </w:tc>
        <w:tc>
          <w:tcPr>
            <w:tcW w:w="567" w:type="dxa"/>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1</w:t>
            </w:r>
          </w:p>
        </w:tc>
        <w:tc>
          <w:tcPr>
            <w:tcW w:w="567" w:type="dxa"/>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 </w:t>
            </w:r>
          </w:p>
        </w:tc>
        <w:tc>
          <w:tcPr>
            <w:tcW w:w="634" w:type="dxa"/>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 </w:t>
            </w:r>
          </w:p>
        </w:tc>
        <w:tc>
          <w:tcPr>
            <w:tcW w:w="439" w:type="dxa"/>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 </w:t>
            </w:r>
          </w:p>
        </w:tc>
        <w:tc>
          <w:tcPr>
            <w:tcW w:w="597" w:type="dxa"/>
            <w:shd w:val="clear" w:color="auto" w:fill="auto"/>
            <w:noWrap/>
            <w:vAlign w:val="center"/>
            <w:hideMark/>
          </w:tcPr>
          <w:p w:rsidR="00A904AD" w:rsidRPr="000C7C1C" w:rsidRDefault="00A904AD" w:rsidP="003A18DD">
            <w:pPr>
              <w:jc w:val="right"/>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4</w:t>
            </w:r>
          </w:p>
        </w:tc>
      </w:tr>
      <w:tr w:rsidR="00A904AD" w:rsidRPr="000C7C1C" w:rsidTr="003A18DD">
        <w:trPr>
          <w:trHeight w:val="255"/>
          <w:jc w:val="center"/>
        </w:trPr>
        <w:tc>
          <w:tcPr>
            <w:tcW w:w="2347" w:type="dxa"/>
            <w:shd w:val="clear" w:color="000000" w:fill="FFFFFF"/>
            <w:vAlign w:val="center"/>
            <w:hideMark/>
          </w:tcPr>
          <w:p w:rsidR="00A904AD" w:rsidRPr="000C7C1C" w:rsidRDefault="00A904AD" w:rsidP="003A18DD">
            <w:pP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ESTADO DE LA INFRAESTRUCTURA</w:t>
            </w:r>
          </w:p>
        </w:tc>
        <w:tc>
          <w:tcPr>
            <w:tcW w:w="560" w:type="dxa"/>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705" w:type="dxa"/>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1</w:t>
            </w:r>
          </w:p>
        </w:tc>
        <w:tc>
          <w:tcPr>
            <w:tcW w:w="584" w:type="dxa"/>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549" w:type="dxa"/>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567" w:type="dxa"/>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709" w:type="dxa"/>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709" w:type="dxa"/>
            <w:shd w:val="clear" w:color="000000" w:fill="FFFFFF"/>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708" w:type="dxa"/>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567" w:type="dxa"/>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567" w:type="dxa"/>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 </w:t>
            </w:r>
          </w:p>
        </w:tc>
        <w:tc>
          <w:tcPr>
            <w:tcW w:w="634" w:type="dxa"/>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 </w:t>
            </w:r>
          </w:p>
        </w:tc>
        <w:tc>
          <w:tcPr>
            <w:tcW w:w="439" w:type="dxa"/>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 </w:t>
            </w:r>
          </w:p>
        </w:tc>
        <w:tc>
          <w:tcPr>
            <w:tcW w:w="597" w:type="dxa"/>
            <w:shd w:val="clear" w:color="auto" w:fill="auto"/>
            <w:noWrap/>
            <w:vAlign w:val="center"/>
            <w:hideMark/>
          </w:tcPr>
          <w:p w:rsidR="00A904AD" w:rsidRPr="000C7C1C" w:rsidRDefault="00A904AD" w:rsidP="003A18DD">
            <w:pPr>
              <w:jc w:val="right"/>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1</w:t>
            </w:r>
          </w:p>
        </w:tc>
      </w:tr>
      <w:tr w:rsidR="00A904AD" w:rsidRPr="000C7C1C" w:rsidTr="003A18DD">
        <w:trPr>
          <w:trHeight w:val="255"/>
          <w:jc w:val="center"/>
        </w:trPr>
        <w:tc>
          <w:tcPr>
            <w:tcW w:w="2347" w:type="dxa"/>
            <w:shd w:val="clear" w:color="000000" w:fill="FFFFFF"/>
            <w:vAlign w:val="center"/>
            <w:hideMark/>
          </w:tcPr>
          <w:p w:rsidR="00A904AD" w:rsidRPr="000C7C1C" w:rsidRDefault="00A904AD" w:rsidP="003A18DD">
            <w:pP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FALLA EN LA CONEXIÓN DEL SERVICIO</w:t>
            </w:r>
          </w:p>
        </w:tc>
        <w:tc>
          <w:tcPr>
            <w:tcW w:w="560" w:type="dxa"/>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705" w:type="dxa"/>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1</w:t>
            </w:r>
          </w:p>
        </w:tc>
        <w:tc>
          <w:tcPr>
            <w:tcW w:w="584" w:type="dxa"/>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1</w:t>
            </w:r>
          </w:p>
        </w:tc>
        <w:tc>
          <w:tcPr>
            <w:tcW w:w="549" w:type="dxa"/>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567" w:type="dxa"/>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709" w:type="dxa"/>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709" w:type="dxa"/>
            <w:shd w:val="clear" w:color="000000" w:fill="FFFFFF"/>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708" w:type="dxa"/>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567" w:type="dxa"/>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567" w:type="dxa"/>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 </w:t>
            </w:r>
          </w:p>
        </w:tc>
        <w:tc>
          <w:tcPr>
            <w:tcW w:w="634" w:type="dxa"/>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 </w:t>
            </w:r>
          </w:p>
        </w:tc>
        <w:tc>
          <w:tcPr>
            <w:tcW w:w="439" w:type="dxa"/>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 </w:t>
            </w:r>
          </w:p>
        </w:tc>
        <w:tc>
          <w:tcPr>
            <w:tcW w:w="597" w:type="dxa"/>
            <w:shd w:val="clear" w:color="auto" w:fill="auto"/>
            <w:noWrap/>
            <w:vAlign w:val="center"/>
            <w:hideMark/>
          </w:tcPr>
          <w:p w:rsidR="00A904AD" w:rsidRPr="000C7C1C" w:rsidRDefault="00A904AD" w:rsidP="003A18DD">
            <w:pPr>
              <w:jc w:val="right"/>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2</w:t>
            </w:r>
          </w:p>
        </w:tc>
      </w:tr>
      <w:tr w:rsidR="00A904AD" w:rsidRPr="000C7C1C" w:rsidTr="003A18DD">
        <w:trPr>
          <w:trHeight w:val="182"/>
          <w:jc w:val="center"/>
        </w:trPr>
        <w:tc>
          <w:tcPr>
            <w:tcW w:w="2347" w:type="dxa"/>
            <w:shd w:val="clear" w:color="000000" w:fill="FFFFFF"/>
            <w:vAlign w:val="center"/>
            <w:hideMark/>
          </w:tcPr>
          <w:p w:rsidR="00A904AD" w:rsidRPr="000C7C1C" w:rsidRDefault="00A904AD" w:rsidP="003A18DD">
            <w:pP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NO CONEXION DEL SERVICIO</w:t>
            </w:r>
          </w:p>
        </w:tc>
        <w:tc>
          <w:tcPr>
            <w:tcW w:w="560" w:type="dxa"/>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705" w:type="dxa"/>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1</w:t>
            </w:r>
          </w:p>
        </w:tc>
        <w:tc>
          <w:tcPr>
            <w:tcW w:w="584" w:type="dxa"/>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549" w:type="dxa"/>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567" w:type="dxa"/>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709" w:type="dxa"/>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1</w:t>
            </w:r>
          </w:p>
        </w:tc>
        <w:tc>
          <w:tcPr>
            <w:tcW w:w="709" w:type="dxa"/>
            <w:shd w:val="clear" w:color="000000" w:fill="FFFFFF"/>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708" w:type="dxa"/>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567" w:type="dxa"/>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567" w:type="dxa"/>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 </w:t>
            </w:r>
          </w:p>
        </w:tc>
        <w:tc>
          <w:tcPr>
            <w:tcW w:w="634" w:type="dxa"/>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 </w:t>
            </w:r>
          </w:p>
        </w:tc>
        <w:tc>
          <w:tcPr>
            <w:tcW w:w="439" w:type="dxa"/>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 </w:t>
            </w:r>
          </w:p>
        </w:tc>
        <w:tc>
          <w:tcPr>
            <w:tcW w:w="597" w:type="dxa"/>
            <w:shd w:val="clear" w:color="auto" w:fill="auto"/>
            <w:noWrap/>
            <w:vAlign w:val="center"/>
            <w:hideMark/>
          </w:tcPr>
          <w:p w:rsidR="00A904AD" w:rsidRPr="000C7C1C" w:rsidRDefault="00A904AD" w:rsidP="003A18DD">
            <w:pPr>
              <w:jc w:val="right"/>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2</w:t>
            </w:r>
          </w:p>
        </w:tc>
      </w:tr>
      <w:tr w:rsidR="00A904AD" w:rsidRPr="000C7C1C" w:rsidTr="003A18DD">
        <w:trPr>
          <w:trHeight w:val="240"/>
          <w:jc w:val="center"/>
        </w:trPr>
        <w:tc>
          <w:tcPr>
            <w:tcW w:w="2347" w:type="dxa"/>
            <w:shd w:val="clear" w:color="000000" w:fill="FFFFFF"/>
            <w:vAlign w:val="center"/>
            <w:hideMark/>
          </w:tcPr>
          <w:p w:rsidR="00A904AD" w:rsidRPr="000C7C1C" w:rsidRDefault="00A904AD" w:rsidP="003A18DD">
            <w:pP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INSTALACION DE INSTRUMENTO DE MEDIDA</w:t>
            </w:r>
          </w:p>
        </w:tc>
        <w:tc>
          <w:tcPr>
            <w:tcW w:w="560" w:type="dxa"/>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4</w:t>
            </w:r>
          </w:p>
        </w:tc>
        <w:tc>
          <w:tcPr>
            <w:tcW w:w="705" w:type="dxa"/>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1</w:t>
            </w:r>
          </w:p>
        </w:tc>
        <w:tc>
          <w:tcPr>
            <w:tcW w:w="584" w:type="dxa"/>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549" w:type="dxa"/>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567" w:type="dxa"/>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709" w:type="dxa"/>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709" w:type="dxa"/>
            <w:shd w:val="clear" w:color="000000" w:fill="FFFFFF"/>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708" w:type="dxa"/>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567" w:type="dxa"/>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567" w:type="dxa"/>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 </w:t>
            </w:r>
          </w:p>
        </w:tc>
        <w:tc>
          <w:tcPr>
            <w:tcW w:w="634" w:type="dxa"/>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 </w:t>
            </w:r>
          </w:p>
        </w:tc>
        <w:tc>
          <w:tcPr>
            <w:tcW w:w="439" w:type="dxa"/>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 </w:t>
            </w:r>
          </w:p>
        </w:tc>
        <w:tc>
          <w:tcPr>
            <w:tcW w:w="597" w:type="dxa"/>
            <w:shd w:val="clear" w:color="auto" w:fill="auto"/>
            <w:noWrap/>
            <w:vAlign w:val="center"/>
            <w:hideMark/>
          </w:tcPr>
          <w:p w:rsidR="00A904AD" w:rsidRPr="000C7C1C" w:rsidRDefault="00A904AD" w:rsidP="003A18DD">
            <w:pPr>
              <w:jc w:val="right"/>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5</w:t>
            </w:r>
          </w:p>
        </w:tc>
      </w:tr>
      <w:tr w:rsidR="00A904AD" w:rsidRPr="000C7C1C" w:rsidTr="003A18DD">
        <w:trPr>
          <w:trHeight w:val="255"/>
          <w:jc w:val="center"/>
        </w:trPr>
        <w:tc>
          <w:tcPr>
            <w:tcW w:w="2347" w:type="dxa"/>
            <w:shd w:val="clear" w:color="000000" w:fill="00B050"/>
            <w:vAlign w:val="center"/>
            <w:hideMark/>
          </w:tcPr>
          <w:p w:rsidR="00A904AD" w:rsidRPr="000C7C1C" w:rsidRDefault="00A904AD" w:rsidP="003A18DD">
            <w:pPr>
              <w:rPr>
                <w:rFonts w:ascii="Verdana" w:eastAsia="Times New Roman" w:hAnsi="Verdana"/>
                <w:b/>
                <w:bCs/>
                <w:color w:val="FFFFFF"/>
                <w:sz w:val="14"/>
                <w:szCs w:val="14"/>
                <w:lang w:eastAsia="es-CO"/>
              </w:rPr>
            </w:pPr>
            <w:r w:rsidRPr="000C7C1C">
              <w:rPr>
                <w:rFonts w:ascii="Verdana" w:eastAsia="Times New Roman" w:hAnsi="Verdana"/>
                <w:b/>
                <w:bCs/>
                <w:color w:val="FFFFFF"/>
                <w:sz w:val="14"/>
                <w:szCs w:val="14"/>
                <w:lang w:eastAsia="es-CO"/>
              </w:rPr>
              <w:t>SUBTOTAL</w:t>
            </w:r>
          </w:p>
        </w:tc>
        <w:tc>
          <w:tcPr>
            <w:tcW w:w="560" w:type="dxa"/>
            <w:shd w:val="clear" w:color="000000" w:fill="00B050"/>
            <w:noWrap/>
            <w:vAlign w:val="center"/>
            <w:hideMark/>
          </w:tcPr>
          <w:p w:rsidR="00A904AD" w:rsidRPr="000C7C1C" w:rsidRDefault="00A904AD" w:rsidP="003A18DD">
            <w:pPr>
              <w:jc w:val="center"/>
              <w:rPr>
                <w:rFonts w:ascii="Verdana" w:eastAsia="Times New Roman" w:hAnsi="Verdana"/>
                <w:b/>
                <w:bCs/>
                <w:color w:val="FFFFFF"/>
                <w:sz w:val="14"/>
                <w:szCs w:val="14"/>
                <w:lang w:eastAsia="es-CO"/>
              </w:rPr>
            </w:pPr>
            <w:r w:rsidRPr="000C7C1C">
              <w:rPr>
                <w:rFonts w:ascii="Verdana" w:eastAsia="Times New Roman" w:hAnsi="Verdana"/>
                <w:b/>
                <w:bCs/>
                <w:color w:val="FFFFFF"/>
                <w:sz w:val="14"/>
                <w:szCs w:val="14"/>
                <w:lang w:eastAsia="es-CO"/>
              </w:rPr>
              <w:t>364</w:t>
            </w:r>
          </w:p>
        </w:tc>
        <w:tc>
          <w:tcPr>
            <w:tcW w:w="705" w:type="dxa"/>
            <w:shd w:val="clear" w:color="000000" w:fill="00B050"/>
            <w:noWrap/>
            <w:vAlign w:val="center"/>
            <w:hideMark/>
          </w:tcPr>
          <w:p w:rsidR="00A904AD" w:rsidRPr="000C7C1C" w:rsidRDefault="00A904AD" w:rsidP="003A18DD">
            <w:pPr>
              <w:jc w:val="center"/>
              <w:rPr>
                <w:rFonts w:ascii="Verdana" w:eastAsia="Times New Roman" w:hAnsi="Verdana"/>
                <w:b/>
                <w:bCs/>
                <w:color w:val="FFFFFF"/>
                <w:sz w:val="14"/>
                <w:szCs w:val="14"/>
                <w:lang w:eastAsia="es-CO"/>
              </w:rPr>
            </w:pPr>
            <w:r w:rsidRPr="000C7C1C">
              <w:rPr>
                <w:rFonts w:ascii="Verdana" w:eastAsia="Times New Roman" w:hAnsi="Verdana"/>
                <w:b/>
                <w:bCs/>
                <w:color w:val="FFFFFF"/>
                <w:sz w:val="14"/>
                <w:szCs w:val="14"/>
                <w:lang w:eastAsia="es-CO"/>
              </w:rPr>
              <w:t>381</w:t>
            </w:r>
          </w:p>
        </w:tc>
        <w:tc>
          <w:tcPr>
            <w:tcW w:w="584" w:type="dxa"/>
            <w:shd w:val="clear" w:color="000000" w:fill="00B050"/>
            <w:noWrap/>
            <w:vAlign w:val="center"/>
            <w:hideMark/>
          </w:tcPr>
          <w:p w:rsidR="00A904AD" w:rsidRPr="000C7C1C" w:rsidRDefault="00A904AD" w:rsidP="003A18DD">
            <w:pPr>
              <w:jc w:val="center"/>
              <w:rPr>
                <w:rFonts w:ascii="Verdana" w:eastAsia="Times New Roman" w:hAnsi="Verdana"/>
                <w:b/>
                <w:bCs/>
                <w:color w:val="FFFFFF"/>
                <w:sz w:val="14"/>
                <w:szCs w:val="14"/>
                <w:lang w:eastAsia="es-CO"/>
              </w:rPr>
            </w:pPr>
            <w:r w:rsidRPr="000C7C1C">
              <w:rPr>
                <w:rFonts w:ascii="Verdana" w:eastAsia="Times New Roman" w:hAnsi="Verdana"/>
                <w:b/>
                <w:bCs/>
                <w:color w:val="FFFFFF"/>
                <w:sz w:val="14"/>
                <w:szCs w:val="14"/>
                <w:lang w:eastAsia="es-CO"/>
              </w:rPr>
              <w:t>286</w:t>
            </w:r>
          </w:p>
        </w:tc>
        <w:tc>
          <w:tcPr>
            <w:tcW w:w="549" w:type="dxa"/>
            <w:shd w:val="clear" w:color="000000" w:fill="00B050"/>
            <w:noWrap/>
            <w:vAlign w:val="center"/>
            <w:hideMark/>
          </w:tcPr>
          <w:p w:rsidR="00A904AD" w:rsidRPr="000C7C1C" w:rsidRDefault="00A904AD" w:rsidP="003A18DD">
            <w:pPr>
              <w:jc w:val="center"/>
              <w:rPr>
                <w:rFonts w:ascii="Verdana" w:eastAsia="Times New Roman" w:hAnsi="Verdana"/>
                <w:b/>
                <w:bCs/>
                <w:color w:val="FFFFFF"/>
                <w:sz w:val="14"/>
                <w:szCs w:val="14"/>
                <w:lang w:eastAsia="es-CO"/>
              </w:rPr>
            </w:pPr>
            <w:r w:rsidRPr="000C7C1C">
              <w:rPr>
                <w:rFonts w:ascii="Verdana" w:eastAsia="Times New Roman" w:hAnsi="Verdana"/>
                <w:b/>
                <w:bCs/>
                <w:color w:val="FFFFFF"/>
                <w:sz w:val="14"/>
                <w:szCs w:val="14"/>
                <w:lang w:eastAsia="es-CO"/>
              </w:rPr>
              <w:t>227</w:t>
            </w:r>
          </w:p>
        </w:tc>
        <w:tc>
          <w:tcPr>
            <w:tcW w:w="567" w:type="dxa"/>
            <w:shd w:val="clear" w:color="000000" w:fill="00B050"/>
            <w:noWrap/>
            <w:vAlign w:val="center"/>
            <w:hideMark/>
          </w:tcPr>
          <w:p w:rsidR="00A904AD" w:rsidRPr="000C7C1C" w:rsidRDefault="00A904AD" w:rsidP="003A18DD">
            <w:pPr>
              <w:jc w:val="center"/>
              <w:rPr>
                <w:rFonts w:ascii="Verdana" w:eastAsia="Times New Roman" w:hAnsi="Verdana"/>
                <w:b/>
                <w:bCs/>
                <w:color w:val="FFFFFF"/>
                <w:sz w:val="14"/>
                <w:szCs w:val="14"/>
                <w:lang w:eastAsia="es-CO"/>
              </w:rPr>
            </w:pPr>
            <w:r w:rsidRPr="000C7C1C">
              <w:rPr>
                <w:rFonts w:ascii="Verdana" w:eastAsia="Times New Roman" w:hAnsi="Verdana"/>
                <w:b/>
                <w:bCs/>
                <w:color w:val="FFFFFF"/>
                <w:sz w:val="14"/>
                <w:szCs w:val="14"/>
                <w:lang w:eastAsia="es-CO"/>
              </w:rPr>
              <w:t>226</w:t>
            </w:r>
          </w:p>
        </w:tc>
        <w:tc>
          <w:tcPr>
            <w:tcW w:w="709" w:type="dxa"/>
            <w:shd w:val="clear" w:color="000000" w:fill="00B050"/>
            <w:noWrap/>
            <w:vAlign w:val="center"/>
            <w:hideMark/>
          </w:tcPr>
          <w:p w:rsidR="00A904AD" w:rsidRPr="000C7C1C" w:rsidRDefault="00A904AD" w:rsidP="003A18DD">
            <w:pPr>
              <w:jc w:val="center"/>
              <w:rPr>
                <w:rFonts w:ascii="Verdana" w:eastAsia="Times New Roman" w:hAnsi="Verdana"/>
                <w:b/>
                <w:bCs/>
                <w:color w:val="FFFFFF"/>
                <w:sz w:val="14"/>
                <w:szCs w:val="14"/>
                <w:lang w:eastAsia="es-CO"/>
              </w:rPr>
            </w:pPr>
            <w:r w:rsidRPr="000C7C1C">
              <w:rPr>
                <w:rFonts w:ascii="Verdana" w:eastAsia="Times New Roman" w:hAnsi="Verdana"/>
                <w:b/>
                <w:bCs/>
                <w:color w:val="FFFFFF"/>
                <w:sz w:val="14"/>
                <w:szCs w:val="14"/>
                <w:lang w:eastAsia="es-CO"/>
              </w:rPr>
              <w:t>184</w:t>
            </w:r>
          </w:p>
        </w:tc>
        <w:tc>
          <w:tcPr>
            <w:tcW w:w="709" w:type="dxa"/>
            <w:shd w:val="clear" w:color="000000" w:fill="00B050"/>
            <w:noWrap/>
            <w:vAlign w:val="center"/>
            <w:hideMark/>
          </w:tcPr>
          <w:p w:rsidR="00A904AD" w:rsidRPr="000C7C1C" w:rsidRDefault="00A904AD" w:rsidP="003A18DD">
            <w:pPr>
              <w:jc w:val="center"/>
              <w:rPr>
                <w:rFonts w:ascii="Verdana" w:eastAsia="Times New Roman" w:hAnsi="Verdana"/>
                <w:b/>
                <w:bCs/>
                <w:color w:val="FFFFFF"/>
                <w:sz w:val="14"/>
                <w:szCs w:val="14"/>
                <w:lang w:eastAsia="es-CO"/>
              </w:rPr>
            </w:pPr>
            <w:r w:rsidRPr="000C7C1C">
              <w:rPr>
                <w:rFonts w:ascii="Verdana" w:eastAsia="Times New Roman" w:hAnsi="Verdana"/>
                <w:b/>
                <w:bCs/>
                <w:color w:val="FFFFFF"/>
                <w:sz w:val="14"/>
                <w:szCs w:val="14"/>
                <w:lang w:eastAsia="es-CO"/>
              </w:rPr>
              <w:t>210</w:t>
            </w:r>
          </w:p>
        </w:tc>
        <w:tc>
          <w:tcPr>
            <w:tcW w:w="708" w:type="dxa"/>
            <w:shd w:val="clear" w:color="000000" w:fill="00B050"/>
            <w:noWrap/>
            <w:vAlign w:val="center"/>
            <w:hideMark/>
          </w:tcPr>
          <w:p w:rsidR="00A904AD" w:rsidRPr="000C7C1C" w:rsidRDefault="00A904AD" w:rsidP="003A18DD">
            <w:pPr>
              <w:jc w:val="center"/>
              <w:rPr>
                <w:rFonts w:ascii="Verdana" w:eastAsia="Times New Roman" w:hAnsi="Verdana"/>
                <w:b/>
                <w:bCs/>
                <w:color w:val="FFFFFF"/>
                <w:sz w:val="14"/>
                <w:szCs w:val="14"/>
                <w:lang w:eastAsia="es-CO"/>
              </w:rPr>
            </w:pPr>
            <w:r w:rsidRPr="000C7C1C">
              <w:rPr>
                <w:rFonts w:ascii="Verdana" w:eastAsia="Times New Roman" w:hAnsi="Verdana"/>
                <w:b/>
                <w:bCs/>
                <w:color w:val="FFFFFF"/>
                <w:sz w:val="14"/>
                <w:szCs w:val="14"/>
                <w:lang w:eastAsia="es-CO"/>
              </w:rPr>
              <w:t>254</w:t>
            </w:r>
          </w:p>
        </w:tc>
        <w:tc>
          <w:tcPr>
            <w:tcW w:w="567" w:type="dxa"/>
            <w:shd w:val="clear" w:color="000000" w:fill="00B050"/>
            <w:noWrap/>
            <w:vAlign w:val="center"/>
            <w:hideMark/>
          </w:tcPr>
          <w:p w:rsidR="00A904AD" w:rsidRPr="000C7C1C" w:rsidRDefault="00A904AD" w:rsidP="003A18DD">
            <w:pPr>
              <w:jc w:val="center"/>
              <w:rPr>
                <w:rFonts w:ascii="Verdana" w:eastAsia="Times New Roman" w:hAnsi="Verdana"/>
                <w:b/>
                <w:bCs/>
                <w:color w:val="FFFFFF"/>
                <w:sz w:val="14"/>
                <w:szCs w:val="14"/>
                <w:lang w:eastAsia="es-CO"/>
              </w:rPr>
            </w:pPr>
            <w:r w:rsidRPr="000C7C1C">
              <w:rPr>
                <w:rFonts w:ascii="Verdana" w:eastAsia="Times New Roman" w:hAnsi="Verdana"/>
                <w:b/>
                <w:bCs/>
                <w:color w:val="FFFFFF"/>
                <w:sz w:val="14"/>
                <w:szCs w:val="14"/>
                <w:lang w:eastAsia="es-CO"/>
              </w:rPr>
              <w:t>279</w:t>
            </w:r>
          </w:p>
        </w:tc>
        <w:tc>
          <w:tcPr>
            <w:tcW w:w="567" w:type="dxa"/>
            <w:shd w:val="clear" w:color="000000" w:fill="00B050"/>
            <w:noWrap/>
            <w:vAlign w:val="center"/>
            <w:hideMark/>
          </w:tcPr>
          <w:p w:rsidR="00A904AD" w:rsidRPr="000C7C1C" w:rsidRDefault="00A904AD" w:rsidP="003A18DD">
            <w:pPr>
              <w:jc w:val="center"/>
              <w:rPr>
                <w:rFonts w:ascii="Verdana" w:eastAsia="Times New Roman" w:hAnsi="Verdana"/>
                <w:b/>
                <w:bCs/>
                <w:color w:val="FFFFFF"/>
                <w:sz w:val="14"/>
                <w:szCs w:val="14"/>
                <w:lang w:eastAsia="es-CO"/>
              </w:rPr>
            </w:pPr>
            <w:r w:rsidRPr="000C7C1C">
              <w:rPr>
                <w:rFonts w:ascii="Verdana" w:eastAsia="Times New Roman" w:hAnsi="Verdana"/>
                <w:b/>
                <w:bCs/>
                <w:color w:val="FFFFFF"/>
                <w:sz w:val="14"/>
                <w:szCs w:val="14"/>
                <w:lang w:eastAsia="es-CO"/>
              </w:rPr>
              <w:t>214</w:t>
            </w:r>
          </w:p>
        </w:tc>
        <w:tc>
          <w:tcPr>
            <w:tcW w:w="634" w:type="dxa"/>
            <w:shd w:val="clear" w:color="000000" w:fill="00B050"/>
            <w:noWrap/>
            <w:vAlign w:val="center"/>
            <w:hideMark/>
          </w:tcPr>
          <w:p w:rsidR="00A904AD" w:rsidRPr="000C7C1C" w:rsidRDefault="00A904AD" w:rsidP="003A18DD">
            <w:pPr>
              <w:jc w:val="center"/>
              <w:rPr>
                <w:rFonts w:ascii="Verdana" w:eastAsia="Times New Roman" w:hAnsi="Verdana"/>
                <w:b/>
                <w:bCs/>
                <w:color w:val="FFFFFF"/>
                <w:sz w:val="14"/>
                <w:szCs w:val="14"/>
                <w:lang w:eastAsia="es-CO"/>
              </w:rPr>
            </w:pPr>
            <w:r w:rsidRPr="000C7C1C">
              <w:rPr>
                <w:rFonts w:ascii="Verdana" w:eastAsia="Times New Roman" w:hAnsi="Verdana"/>
                <w:b/>
                <w:bCs/>
                <w:color w:val="FFFFFF"/>
                <w:sz w:val="14"/>
                <w:szCs w:val="14"/>
                <w:lang w:eastAsia="es-CO"/>
              </w:rPr>
              <w:t>219</w:t>
            </w:r>
          </w:p>
        </w:tc>
        <w:tc>
          <w:tcPr>
            <w:tcW w:w="439" w:type="dxa"/>
            <w:shd w:val="clear" w:color="000000" w:fill="00B050"/>
            <w:noWrap/>
            <w:vAlign w:val="center"/>
            <w:hideMark/>
          </w:tcPr>
          <w:p w:rsidR="00A904AD" w:rsidRPr="000C7C1C" w:rsidRDefault="00A904AD" w:rsidP="003A18DD">
            <w:pPr>
              <w:jc w:val="center"/>
              <w:rPr>
                <w:rFonts w:ascii="Verdana" w:eastAsia="Times New Roman" w:hAnsi="Verdana"/>
                <w:b/>
                <w:bCs/>
                <w:color w:val="FFFFFF"/>
                <w:sz w:val="14"/>
                <w:szCs w:val="14"/>
                <w:lang w:eastAsia="es-CO"/>
              </w:rPr>
            </w:pPr>
            <w:r w:rsidRPr="000C7C1C">
              <w:rPr>
                <w:rFonts w:ascii="Verdana" w:eastAsia="Times New Roman" w:hAnsi="Verdana"/>
                <w:b/>
                <w:bCs/>
                <w:color w:val="FFFFFF"/>
                <w:sz w:val="14"/>
                <w:szCs w:val="14"/>
                <w:lang w:eastAsia="es-CO"/>
              </w:rPr>
              <w:t>216</w:t>
            </w:r>
          </w:p>
        </w:tc>
        <w:tc>
          <w:tcPr>
            <w:tcW w:w="597" w:type="dxa"/>
            <w:shd w:val="clear" w:color="000000" w:fill="00B050"/>
            <w:noWrap/>
            <w:vAlign w:val="center"/>
            <w:hideMark/>
          </w:tcPr>
          <w:p w:rsidR="00A904AD" w:rsidRPr="000C7C1C" w:rsidRDefault="00A904AD" w:rsidP="003A18DD">
            <w:pPr>
              <w:jc w:val="center"/>
              <w:rPr>
                <w:rFonts w:ascii="Verdana" w:eastAsia="Times New Roman" w:hAnsi="Verdana"/>
                <w:b/>
                <w:bCs/>
                <w:color w:val="FFFFFF"/>
                <w:sz w:val="14"/>
                <w:szCs w:val="14"/>
                <w:lang w:eastAsia="es-CO"/>
              </w:rPr>
            </w:pPr>
            <w:r w:rsidRPr="000C7C1C">
              <w:rPr>
                <w:rFonts w:ascii="Verdana" w:eastAsia="Times New Roman" w:hAnsi="Verdana"/>
                <w:b/>
                <w:bCs/>
                <w:color w:val="FFFFFF"/>
                <w:sz w:val="14"/>
                <w:szCs w:val="14"/>
                <w:lang w:eastAsia="es-CO"/>
              </w:rPr>
              <w:t>3,060</w:t>
            </w:r>
          </w:p>
        </w:tc>
      </w:tr>
    </w:tbl>
    <w:p w:rsidR="00A904AD" w:rsidRDefault="00A904AD" w:rsidP="00A904AD">
      <w:pPr>
        <w:jc w:val="both"/>
        <w:rPr>
          <w:rFonts w:ascii="Verdana" w:hAnsi="Verdana"/>
          <w:sz w:val="18"/>
          <w:szCs w:val="18"/>
        </w:rPr>
      </w:pPr>
    </w:p>
    <w:p w:rsidR="00A904AD" w:rsidRPr="00817E1C" w:rsidRDefault="00A904AD" w:rsidP="00A904AD">
      <w:pPr>
        <w:jc w:val="both"/>
        <w:rPr>
          <w:rFonts w:ascii="Verdana" w:hAnsi="Verdana"/>
          <w:sz w:val="18"/>
          <w:szCs w:val="18"/>
        </w:rPr>
      </w:pPr>
      <w:r w:rsidRPr="00817E1C">
        <w:rPr>
          <w:rFonts w:ascii="Verdana" w:hAnsi="Verdana"/>
          <w:sz w:val="18"/>
          <w:szCs w:val="18"/>
        </w:rPr>
        <w:t xml:space="preserve">En relación a las peticiones por el servicio de acueducto para a diciembre de 2017 la </w:t>
      </w:r>
      <w:r w:rsidRPr="00817E1C">
        <w:rPr>
          <w:rFonts w:ascii="Verdana" w:eastAsia="Times New Roman" w:hAnsi="Verdana"/>
          <w:sz w:val="18"/>
          <w:szCs w:val="18"/>
          <w:lang w:val="es-MX" w:eastAsia="es-MX"/>
        </w:rPr>
        <w:t xml:space="preserve">REPOSICION DEL MEDIDOR fue la que mayor número de registros con 1.220, la segunda FUGA EN EL MEDIDOR con 479 registros y la tercera CAMBIO DE DATOS BASICOS con 418 registros, </w:t>
      </w:r>
      <w:r w:rsidRPr="00817E1C">
        <w:rPr>
          <w:rFonts w:ascii="Verdana" w:hAnsi="Verdana"/>
          <w:sz w:val="18"/>
          <w:szCs w:val="18"/>
        </w:rPr>
        <w:t>en el siguiente cuadro se detalla el comportamiento de las PQR por tipo de causal petición para el servicio de acueducto a diciembre de 2017:</w:t>
      </w:r>
    </w:p>
    <w:p w:rsidR="00A904AD" w:rsidRPr="00817E1C" w:rsidRDefault="00A904AD" w:rsidP="00A904AD">
      <w:pPr>
        <w:jc w:val="both"/>
        <w:rPr>
          <w:rFonts w:ascii="Verdana" w:hAnsi="Verdana"/>
          <w:sz w:val="18"/>
          <w:szCs w:val="18"/>
        </w:rPr>
      </w:pPr>
    </w:p>
    <w:tbl>
      <w:tblPr>
        <w:tblW w:w="99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409"/>
        <w:gridCol w:w="630"/>
        <w:gridCol w:w="799"/>
        <w:gridCol w:w="658"/>
        <w:gridCol w:w="566"/>
        <w:gridCol w:w="551"/>
        <w:gridCol w:w="580"/>
        <w:gridCol w:w="554"/>
        <w:gridCol w:w="796"/>
        <w:gridCol w:w="1150"/>
        <w:gridCol w:w="504"/>
        <w:gridCol w:w="533"/>
        <w:gridCol w:w="482"/>
        <w:gridCol w:w="705"/>
      </w:tblGrid>
      <w:tr w:rsidR="00A904AD" w:rsidRPr="000C7C1C" w:rsidTr="003A18DD">
        <w:trPr>
          <w:trHeight w:val="255"/>
          <w:jc w:val="center"/>
        </w:trPr>
        <w:tc>
          <w:tcPr>
            <w:tcW w:w="0" w:type="auto"/>
            <w:shd w:val="clear" w:color="000000" w:fill="0070C0"/>
            <w:noWrap/>
            <w:vAlign w:val="center"/>
            <w:hideMark/>
          </w:tcPr>
          <w:p w:rsidR="00A904AD" w:rsidRPr="000C7C1C" w:rsidRDefault="00A904AD" w:rsidP="003A18DD">
            <w:pPr>
              <w:rPr>
                <w:rFonts w:ascii="Verdana" w:eastAsia="Times New Roman" w:hAnsi="Verdana"/>
                <w:color w:val="FFFFFF"/>
                <w:sz w:val="14"/>
                <w:szCs w:val="14"/>
                <w:lang w:eastAsia="es-CO"/>
              </w:rPr>
            </w:pPr>
            <w:r w:rsidRPr="000C7C1C">
              <w:rPr>
                <w:rFonts w:ascii="Verdana" w:eastAsia="Times New Roman" w:hAnsi="Verdana"/>
                <w:color w:val="FFFFFF"/>
                <w:sz w:val="14"/>
                <w:szCs w:val="14"/>
                <w:lang w:eastAsia="es-CO"/>
              </w:rPr>
              <w:t>PETICIÓN</w:t>
            </w:r>
          </w:p>
        </w:tc>
        <w:tc>
          <w:tcPr>
            <w:tcW w:w="0" w:type="auto"/>
            <w:shd w:val="clear" w:color="000000" w:fill="0070C0"/>
            <w:noWrap/>
            <w:vAlign w:val="center"/>
            <w:hideMark/>
          </w:tcPr>
          <w:p w:rsidR="00A904AD" w:rsidRPr="000C7C1C" w:rsidRDefault="00A904AD" w:rsidP="003A18DD">
            <w:pPr>
              <w:jc w:val="center"/>
              <w:rPr>
                <w:rFonts w:ascii="Verdana" w:eastAsia="Times New Roman" w:hAnsi="Verdana"/>
                <w:color w:val="FFFFFF"/>
                <w:sz w:val="14"/>
                <w:szCs w:val="14"/>
                <w:lang w:eastAsia="es-CO"/>
              </w:rPr>
            </w:pPr>
            <w:r w:rsidRPr="000C7C1C">
              <w:rPr>
                <w:rFonts w:ascii="Verdana" w:eastAsia="Times New Roman" w:hAnsi="Verdana"/>
                <w:color w:val="FFFFFF"/>
                <w:sz w:val="14"/>
                <w:szCs w:val="14"/>
                <w:lang w:eastAsia="es-CO"/>
              </w:rPr>
              <w:t>ENERO</w:t>
            </w:r>
          </w:p>
        </w:tc>
        <w:tc>
          <w:tcPr>
            <w:tcW w:w="0" w:type="auto"/>
            <w:shd w:val="clear" w:color="000000" w:fill="366092"/>
            <w:noWrap/>
            <w:vAlign w:val="center"/>
            <w:hideMark/>
          </w:tcPr>
          <w:p w:rsidR="00A904AD" w:rsidRPr="000C7C1C" w:rsidRDefault="00A904AD" w:rsidP="003A18DD">
            <w:pPr>
              <w:jc w:val="center"/>
              <w:rPr>
                <w:rFonts w:ascii="Verdana" w:eastAsia="Times New Roman" w:hAnsi="Verdana"/>
                <w:color w:val="FFFFFF"/>
                <w:sz w:val="14"/>
                <w:szCs w:val="14"/>
                <w:lang w:eastAsia="es-CO"/>
              </w:rPr>
            </w:pPr>
            <w:r w:rsidRPr="000C7C1C">
              <w:rPr>
                <w:rFonts w:ascii="Verdana" w:eastAsia="Times New Roman" w:hAnsi="Verdana"/>
                <w:color w:val="FFFFFF"/>
                <w:sz w:val="14"/>
                <w:szCs w:val="14"/>
                <w:lang w:eastAsia="es-CO"/>
              </w:rPr>
              <w:t>FEBRERO</w:t>
            </w:r>
          </w:p>
        </w:tc>
        <w:tc>
          <w:tcPr>
            <w:tcW w:w="0" w:type="auto"/>
            <w:shd w:val="clear" w:color="000000" w:fill="366092"/>
            <w:noWrap/>
            <w:vAlign w:val="center"/>
            <w:hideMark/>
          </w:tcPr>
          <w:p w:rsidR="00A904AD" w:rsidRPr="000C7C1C" w:rsidRDefault="00A904AD" w:rsidP="003A18DD">
            <w:pPr>
              <w:jc w:val="center"/>
              <w:rPr>
                <w:rFonts w:ascii="Verdana" w:eastAsia="Times New Roman" w:hAnsi="Verdana"/>
                <w:color w:val="FFFFFF"/>
                <w:sz w:val="14"/>
                <w:szCs w:val="14"/>
                <w:lang w:eastAsia="es-CO"/>
              </w:rPr>
            </w:pPr>
            <w:r w:rsidRPr="000C7C1C">
              <w:rPr>
                <w:rFonts w:ascii="Verdana" w:eastAsia="Times New Roman" w:hAnsi="Verdana"/>
                <w:color w:val="FFFFFF"/>
                <w:sz w:val="14"/>
                <w:szCs w:val="14"/>
                <w:lang w:eastAsia="es-CO"/>
              </w:rPr>
              <w:t>MARZO</w:t>
            </w:r>
          </w:p>
        </w:tc>
        <w:tc>
          <w:tcPr>
            <w:tcW w:w="0" w:type="auto"/>
            <w:shd w:val="clear" w:color="000000" w:fill="366092"/>
            <w:noWrap/>
            <w:vAlign w:val="center"/>
            <w:hideMark/>
          </w:tcPr>
          <w:p w:rsidR="00A904AD" w:rsidRPr="000C7C1C" w:rsidRDefault="00A904AD" w:rsidP="003A18DD">
            <w:pPr>
              <w:jc w:val="center"/>
              <w:rPr>
                <w:rFonts w:ascii="Verdana" w:eastAsia="Times New Roman" w:hAnsi="Verdana"/>
                <w:color w:val="FFFFFF"/>
                <w:sz w:val="14"/>
                <w:szCs w:val="14"/>
                <w:lang w:eastAsia="es-CO"/>
              </w:rPr>
            </w:pPr>
            <w:r w:rsidRPr="000C7C1C">
              <w:rPr>
                <w:rFonts w:ascii="Verdana" w:eastAsia="Times New Roman" w:hAnsi="Verdana"/>
                <w:color w:val="FFFFFF"/>
                <w:sz w:val="14"/>
                <w:szCs w:val="14"/>
                <w:lang w:eastAsia="es-CO"/>
              </w:rPr>
              <w:t>ABRIL</w:t>
            </w:r>
          </w:p>
        </w:tc>
        <w:tc>
          <w:tcPr>
            <w:tcW w:w="0" w:type="auto"/>
            <w:shd w:val="clear" w:color="000000" w:fill="366092"/>
            <w:noWrap/>
            <w:vAlign w:val="center"/>
            <w:hideMark/>
          </w:tcPr>
          <w:p w:rsidR="00A904AD" w:rsidRPr="000C7C1C" w:rsidRDefault="00A904AD" w:rsidP="003A18DD">
            <w:pPr>
              <w:jc w:val="center"/>
              <w:rPr>
                <w:rFonts w:ascii="Verdana" w:eastAsia="Times New Roman" w:hAnsi="Verdana"/>
                <w:color w:val="FFFFFF"/>
                <w:sz w:val="14"/>
                <w:szCs w:val="14"/>
                <w:lang w:eastAsia="es-CO"/>
              </w:rPr>
            </w:pPr>
            <w:r w:rsidRPr="000C7C1C">
              <w:rPr>
                <w:rFonts w:ascii="Verdana" w:eastAsia="Times New Roman" w:hAnsi="Verdana"/>
                <w:color w:val="FFFFFF"/>
                <w:sz w:val="14"/>
                <w:szCs w:val="14"/>
                <w:lang w:eastAsia="es-CO"/>
              </w:rPr>
              <w:t>MAYO</w:t>
            </w:r>
          </w:p>
        </w:tc>
        <w:tc>
          <w:tcPr>
            <w:tcW w:w="0" w:type="auto"/>
            <w:shd w:val="clear" w:color="000000" w:fill="366092"/>
            <w:noWrap/>
            <w:vAlign w:val="center"/>
            <w:hideMark/>
          </w:tcPr>
          <w:p w:rsidR="00A904AD" w:rsidRPr="000C7C1C" w:rsidRDefault="00A904AD" w:rsidP="003A18DD">
            <w:pPr>
              <w:jc w:val="center"/>
              <w:rPr>
                <w:rFonts w:ascii="Verdana" w:eastAsia="Times New Roman" w:hAnsi="Verdana"/>
                <w:color w:val="FFFFFF"/>
                <w:sz w:val="14"/>
                <w:szCs w:val="14"/>
                <w:lang w:eastAsia="es-CO"/>
              </w:rPr>
            </w:pPr>
            <w:r w:rsidRPr="000C7C1C">
              <w:rPr>
                <w:rFonts w:ascii="Verdana" w:eastAsia="Times New Roman" w:hAnsi="Verdana"/>
                <w:color w:val="FFFFFF"/>
                <w:sz w:val="14"/>
                <w:szCs w:val="14"/>
                <w:lang w:eastAsia="es-CO"/>
              </w:rPr>
              <w:t>JUNIO</w:t>
            </w:r>
          </w:p>
        </w:tc>
        <w:tc>
          <w:tcPr>
            <w:tcW w:w="0" w:type="auto"/>
            <w:shd w:val="clear" w:color="000000" w:fill="366092"/>
            <w:noWrap/>
            <w:vAlign w:val="center"/>
            <w:hideMark/>
          </w:tcPr>
          <w:p w:rsidR="00A904AD" w:rsidRPr="000C7C1C" w:rsidRDefault="00A904AD" w:rsidP="003A18DD">
            <w:pPr>
              <w:jc w:val="center"/>
              <w:rPr>
                <w:rFonts w:ascii="Verdana" w:eastAsia="Times New Roman" w:hAnsi="Verdana"/>
                <w:color w:val="FFFFFF"/>
                <w:sz w:val="14"/>
                <w:szCs w:val="14"/>
                <w:lang w:eastAsia="es-CO"/>
              </w:rPr>
            </w:pPr>
            <w:r w:rsidRPr="000C7C1C">
              <w:rPr>
                <w:rFonts w:ascii="Verdana" w:eastAsia="Times New Roman" w:hAnsi="Verdana"/>
                <w:color w:val="FFFFFF"/>
                <w:sz w:val="14"/>
                <w:szCs w:val="14"/>
                <w:lang w:eastAsia="es-CO"/>
              </w:rPr>
              <w:t>JULIO</w:t>
            </w:r>
          </w:p>
        </w:tc>
        <w:tc>
          <w:tcPr>
            <w:tcW w:w="0" w:type="auto"/>
            <w:shd w:val="clear" w:color="000000" w:fill="366092"/>
            <w:noWrap/>
            <w:vAlign w:val="center"/>
            <w:hideMark/>
          </w:tcPr>
          <w:p w:rsidR="00A904AD" w:rsidRPr="000C7C1C" w:rsidRDefault="00A904AD" w:rsidP="003A18DD">
            <w:pPr>
              <w:jc w:val="center"/>
              <w:rPr>
                <w:rFonts w:ascii="Verdana" w:eastAsia="Times New Roman" w:hAnsi="Verdana"/>
                <w:b/>
                <w:bCs/>
                <w:color w:val="FFFFFF"/>
                <w:sz w:val="14"/>
                <w:szCs w:val="14"/>
                <w:lang w:eastAsia="es-CO"/>
              </w:rPr>
            </w:pPr>
            <w:r w:rsidRPr="000C7C1C">
              <w:rPr>
                <w:rFonts w:ascii="Verdana" w:eastAsia="Times New Roman" w:hAnsi="Verdana"/>
                <w:b/>
                <w:bCs/>
                <w:color w:val="FFFFFF"/>
                <w:sz w:val="14"/>
                <w:szCs w:val="14"/>
                <w:lang w:eastAsia="es-CO"/>
              </w:rPr>
              <w:t>AGOSTO</w:t>
            </w:r>
          </w:p>
        </w:tc>
        <w:tc>
          <w:tcPr>
            <w:tcW w:w="0" w:type="auto"/>
            <w:shd w:val="clear" w:color="000000" w:fill="366092"/>
            <w:noWrap/>
            <w:vAlign w:val="center"/>
            <w:hideMark/>
          </w:tcPr>
          <w:p w:rsidR="00A904AD" w:rsidRPr="000C7C1C" w:rsidRDefault="00A904AD" w:rsidP="003A18DD">
            <w:pPr>
              <w:jc w:val="center"/>
              <w:rPr>
                <w:rFonts w:ascii="Verdana" w:eastAsia="Times New Roman" w:hAnsi="Verdana"/>
                <w:b/>
                <w:bCs/>
                <w:color w:val="FFFFFF"/>
                <w:sz w:val="14"/>
                <w:szCs w:val="14"/>
                <w:lang w:eastAsia="es-CO"/>
              </w:rPr>
            </w:pPr>
            <w:r w:rsidRPr="000C7C1C">
              <w:rPr>
                <w:rFonts w:ascii="Verdana" w:eastAsia="Times New Roman" w:hAnsi="Verdana"/>
                <w:b/>
                <w:bCs/>
                <w:color w:val="FFFFFF"/>
                <w:sz w:val="14"/>
                <w:szCs w:val="14"/>
                <w:lang w:eastAsia="es-CO"/>
              </w:rPr>
              <w:t>SEPTIEMBRE</w:t>
            </w:r>
          </w:p>
        </w:tc>
        <w:tc>
          <w:tcPr>
            <w:tcW w:w="0" w:type="auto"/>
            <w:shd w:val="clear" w:color="000000" w:fill="366092"/>
            <w:noWrap/>
            <w:vAlign w:val="center"/>
            <w:hideMark/>
          </w:tcPr>
          <w:p w:rsidR="00A904AD" w:rsidRPr="000C7C1C" w:rsidRDefault="00A904AD" w:rsidP="003A18DD">
            <w:pPr>
              <w:jc w:val="center"/>
              <w:rPr>
                <w:rFonts w:ascii="Verdana" w:eastAsia="Times New Roman" w:hAnsi="Verdana"/>
                <w:b/>
                <w:bCs/>
                <w:color w:val="FFFFFF"/>
                <w:sz w:val="14"/>
                <w:szCs w:val="14"/>
                <w:lang w:eastAsia="es-CO"/>
              </w:rPr>
            </w:pPr>
            <w:r w:rsidRPr="000C7C1C">
              <w:rPr>
                <w:rFonts w:ascii="Verdana" w:eastAsia="Times New Roman" w:hAnsi="Verdana"/>
                <w:b/>
                <w:bCs/>
                <w:color w:val="FFFFFF"/>
                <w:sz w:val="14"/>
                <w:szCs w:val="14"/>
                <w:lang w:eastAsia="es-CO"/>
              </w:rPr>
              <w:t>OCT </w:t>
            </w:r>
          </w:p>
        </w:tc>
        <w:tc>
          <w:tcPr>
            <w:tcW w:w="0" w:type="auto"/>
            <w:shd w:val="clear" w:color="000000" w:fill="366092"/>
            <w:noWrap/>
            <w:vAlign w:val="center"/>
            <w:hideMark/>
          </w:tcPr>
          <w:p w:rsidR="00A904AD" w:rsidRPr="000C7C1C" w:rsidRDefault="00A904AD" w:rsidP="003A18DD">
            <w:pPr>
              <w:jc w:val="center"/>
              <w:rPr>
                <w:rFonts w:ascii="Verdana" w:eastAsia="Times New Roman" w:hAnsi="Verdana"/>
                <w:b/>
                <w:bCs/>
                <w:color w:val="FFFFFF"/>
                <w:sz w:val="14"/>
                <w:szCs w:val="14"/>
                <w:lang w:eastAsia="es-CO"/>
              </w:rPr>
            </w:pPr>
            <w:r w:rsidRPr="000C7C1C">
              <w:rPr>
                <w:rFonts w:ascii="Verdana" w:eastAsia="Times New Roman" w:hAnsi="Verdana"/>
                <w:b/>
                <w:bCs/>
                <w:color w:val="FFFFFF"/>
                <w:sz w:val="14"/>
                <w:szCs w:val="14"/>
                <w:lang w:eastAsia="es-CO"/>
              </w:rPr>
              <w:t>NOV </w:t>
            </w:r>
          </w:p>
        </w:tc>
        <w:tc>
          <w:tcPr>
            <w:tcW w:w="0" w:type="auto"/>
            <w:shd w:val="clear" w:color="000000" w:fill="366092"/>
            <w:noWrap/>
            <w:vAlign w:val="center"/>
            <w:hideMark/>
          </w:tcPr>
          <w:p w:rsidR="00A904AD" w:rsidRPr="000C7C1C" w:rsidRDefault="00A904AD" w:rsidP="003A18DD">
            <w:pPr>
              <w:jc w:val="center"/>
              <w:rPr>
                <w:rFonts w:ascii="Verdana" w:eastAsia="Times New Roman" w:hAnsi="Verdana"/>
                <w:b/>
                <w:bCs/>
                <w:color w:val="FFFFFF"/>
                <w:sz w:val="14"/>
                <w:szCs w:val="14"/>
                <w:lang w:eastAsia="es-CO"/>
              </w:rPr>
            </w:pPr>
            <w:r w:rsidRPr="000C7C1C">
              <w:rPr>
                <w:rFonts w:ascii="Verdana" w:eastAsia="Times New Roman" w:hAnsi="Verdana"/>
                <w:b/>
                <w:bCs/>
                <w:color w:val="FFFFFF"/>
                <w:sz w:val="14"/>
                <w:szCs w:val="14"/>
                <w:lang w:eastAsia="es-CO"/>
              </w:rPr>
              <w:t>DIC </w:t>
            </w:r>
          </w:p>
        </w:tc>
        <w:tc>
          <w:tcPr>
            <w:tcW w:w="705" w:type="dxa"/>
            <w:shd w:val="clear" w:color="000000" w:fill="1F497D"/>
            <w:noWrap/>
            <w:vAlign w:val="center"/>
            <w:hideMark/>
          </w:tcPr>
          <w:p w:rsidR="00A904AD" w:rsidRPr="000C7C1C" w:rsidRDefault="00A904AD" w:rsidP="003A18DD">
            <w:pPr>
              <w:jc w:val="center"/>
              <w:rPr>
                <w:rFonts w:ascii="Verdana" w:eastAsia="Times New Roman" w:hAnsi="Verdana"/>
                <w:color w:val="FFFFFF"/>
                <w:sz w:val="14"/>
                <w:szCs w:val="14"/>
                <w:lang w:eastAsia="es-CO"/>
              </w:rPr>
            </w:pPr>
            <w:r w:rsidRPr="000C7C1C">
              <w:rPr>
                <w:rFonts w:ascii="Verdana" w:eastAsia="Times New Roman" w:hAnsi="Verdana"/>
                <w:color w:val="FFFFFF"/>
                <w:sz w:val="14"/>
                <w:szCs w:val="14"/>
                <w:lang w:eastAsia="es-CO"/>
              </w:rPr>
              <w:t>TOTAL</w:t>
            </w:r>
          </w:p>
        </w:tc>
      </w:tr>
      <w:tr w:rsidR="00A904AD" w:rsidRPr="000C7C1C" w:rsidTr="003A18DD">
        <w:trPr>
          <w:trHeight w:val="255"/>
          <w:jc w:val="center"/>
        </w:trPr>
        <w:tc>
          <w:tcPr>
            <w:tcW w:w="0" w:type="auto"/>
            <w:shd w:val="clear" w:color="000000" w:fill="FFFFFF"/>
            <w:vAlign w:val="center"/>
            <w:hideMark/>
          </w:tcPr>
          <w:p w:rsidR="00A904AD" w:rsidRPr="000C7C1C" w:rsidRDefault="00A904AD" w:rsidP="003A18DD">
            <w:pPr>
              <w:rPr>
                <w:rFonts w:ascii="Verdana" w:eastAsia="Times New Roman" w:hAnsi="Verdana"/>
                <w:color w:val="C00000"/>
                <w:sz w:val="14"/>
                <w:szCs w:val="14"/>
                <w:lang w:eastAsia="es-CO"/>
              </w:rPr>
            </w:pPr>
            <w:r w:rsidRPr="000C7C1C">
              <w:rPr>
                <w:rFonts w:ascii="Verdana" w:eastAsia="Times New Roman" w:hAnsi="Verdana"/>
                <w:color w:val="C00000"/>
                <w:sz w:val="14"/>
                <w:szCs w:val="14"/>
                <w:lang w:eastAsia="es-CO"/>
              </w:rPr>
              <w:t>FUGA EN EL MEDIDOR</w:t>
            </w:r>
          </w:p>
        </w:tc>
        <w:tc>
          <w:tcPr>
            <w:tcW w:w="0" w:type="auto"/>
            <w:shd w:val="clear" w:color="auto" w:fill="auto"/>
            <w:noWrap/>
            <w:vAlign w:val="center"/>
            <w:hideMark/>
          </w:tcPr>
          <w:p w:rsidR="00A904AD" w:rsidRPr="000C7C1C" w:rsidRDefault="00A904AD" w:rsidP="003A18DD">
            <w:pPr>
              <w:jc w:val="center"/>
              <w:rPr>
                <w:rFonts w:ascii="Verdana" w:eastAsia="Times New Roman" w:hAnsi="Verdana"/>
                <w:color w:val="C00000"/>
                <w:sz w:val="14"/>
                <w:szCs w:val="14"/>
                <w:lang w:eastAsia="es-CO"/>
              </w:rPr>
            </w:pPr>
            <w:r w:rsidRPr="000C7C1C">
              <w:rPr>
                <w:rFonts w:ascii="Verdana" w:eastAsia="Times New Roman" w:hAnsi="Verdana"/>
                <w:color w:val="C00000"/>
                <w:sz w:val="14"/>
                <w:szCs w:val="14"/>
                <w:lang w:eastAsia="es-CO"/>
              </w:rPr>
              <w:t>25</w:t>
            </w:r>
          </w:p>
        </w:tc>
        <w:tc>
          <w:tcPr>
            <w:tcW w:w="0" w:type="auto"/>
            <w:shd w:val="clear" w:color="auto" w:fill="auto"/>
            <w:noWrap/>
            <w:vAlign w:val="center"/>
            <w:hideMark/>
          </w:tcPr>
          <w:p w:rsidR="00A904AD" w:rsidRPr="000C7C1C" w:rsidRDefault="00A904AD" w:rsidP="003A18DD">
            <w:pPr>
              <w:jc w:val="center"/>
              <w:rPr>
                <w:rFonts w:ascii="Verdana" w:eastAsia="Times New Roman" w:hAnsi="Verdana"/>
                <w:color w:val="C00000"/>
                <w:sz w:val="14"/>
                <w:szCs w:val="14"/>
                <w:lang w:eastAsia="es-CO"/>
              </w:rPr>
            </w:pPr>
            <w:r w:rsidRPr="000C7C1C">
              <w:rPr>
                <w:rFonts w:ascii="Verdana" w:eastAsia="Times New Roman" w:hAnsi="Verdana"/>
                <w:color w:val="C00000"/>
                <w:sz w:val="14"/>
                <w:szCs w:val="14"/>
                <w:lang w:eastAsia="es-CO"/>
              </w:rPr>
              <w:t>29</w:t>
            </w:r>
          </w:p>
        </w:tc>
        <w:tc>
          <w:tcPr>
            <w:tcW w:w="0" w:type="auto"/>
            <w:shd w:val="clear" w:color="auto" w:fill="auto"/>
            <w:noWrap/>
            <w:vAlign w:val="center"/>
            <w:hideMark/>
          </w:tcPr>
          <w:p w:rsidR="00A904AD" w:rsidRPr="000C7C1C" w:rsidRDefault="00A904AD" w:rsidP="003A18DD">
            <w:pPr>
              <w:jc w:val="center"/>
              <w:rPr>
                <w:rFonts w:ascii="Verdana" w:eastAsia="Times New Roman" w:hAnsi="Verdana"/>
                <w:color w:val="C00000"/>
                <w:sz w:val="14"/>
                <w:szCs w:val="14"/>
                <w:lang w:eastAsia="es-CO"/>
              </w:rPr>
            </w:pPr>
            <w:r w:rsidRPr="000C7C1C">
              <w:rPr>
                <w:rFonts w:ascii="Verdana" w:eastAsia="Times New Roman" w:hAnsi="Verdana"/>
                <w:color w:val="C00000"/>
                <w:sz w:val="14"/>
                <w:szCs w:val="14"/>
                <w:lang w:eastAsia="es-CO"/>
              </w:rPr>
              <w:t>41</w:t>
            </w:r>
          </w:p>
        </w:tc>
        <w:tc>
          <w:tcPr>
            <w:tcW w:w="0" w:type="auto"/>
            <w:shd w:val="clear" w:color="auto" w:fill="auto"/>
            <w:noWrap/>
            <w:vAlign w:val="center"/>
            <w:hideMark/>
          </w:tcPr>
          <w:p w:rsidR="00A904AD" w:rsidRPr="000C7C1C" w:rsidRDefault="00A904AD" w:rsidP="003A18DD">
            <w:pPr>
              <w:jc w:val="center"/>
              <w:rPr>
                <w:rFonts w:ascii="Verdana" w:eastAsia="Times New Roman" w:hAnsi="Verdana"/>
                <w:color w:val="C00000"/>
                <w:sz w:val="14"/>
                <w:szCs w:val="14"/>
                <w:lang w:eastAsia="es-CO"/>
              </w:rPr>
            </w:pPr>
            <w:r w:rsidRPr="000C7C1C">
              <w:rPr>
                <w:rFonts w:ascii="Verdana" w:eastAsia="Times New Roman" w:hAnsi="Verdana"/>
                <w:color w:val="C00000"/>
                <w:sz w:val="14"/>
                <w:szCs w:val="14"/>
                <w:lang w:eastAsia="es-CO"/>
              </w:rPr>
              <w:t>51</w:t>
            </w:r>
          </w:p>
        </w:tc>
        <w:tc>
          <w:tcPr>
            <w:tcW w:w="0" w:type="auto"/>
            <w:shd w:val="clear" w:color="auto" w:fill="auto"/>
            <w:noWrap/>
            <w:vAlign w:val="center"/>
            <w:hideMark/>
          </w:tcPr>
          <w:p w:rsidR="00A904AD" w:rsidRPr="000C7C1C" w:rsidRDefault="00A904AD" w:rsidP="003A18DD">
            <w:pPr>
              <w:jc w:val="center"/>
              <w:rPr>
                <w:rFonts w:ascii="Verdana" w:eastAsia="Times New Roman" w:hAnsi="Verdana"/>
                <w:color w:val="C00000"/>
                <w:sz w:val="14"/>
                <w:szCs w:val="14"/>
                <w:lang w:eastAsia="es-CO"/>
              </w:rPr>
            </w:pPr>
            <w:r w:rsidRPr="000C7C1C">
              <w:rPr>
                <w:rFonts w:ascii="Verdana" w:eastAsia="Times New Roman" w:hAnsi="Verdana"/>
                <w:color w:val="C00000"/>
                <w:sz w:val="14"/>
                <w:szCs w:val="14"/>
                <w:lang w:eastAsia="es-CO"/>
              </w:rPr>
              <w:t>36</w:t>
            </w:r>
          </w:p>
        </w:tc>
        <w:tc>
          <w:tcPr>
            <w:tcW w:w="0" w:type="auto"/>
            <w:shd w:val="clear" w:color="auto" w:fill="auto"/>
            <w:noWrap/>
            <w:vAlign w:val="center"/>
            <w:hideMark/>
          </w:tcPr>
          <w:p w:rsidR="00A904AD" w:rsidRPr="000C7C1C" w:rsidRDefault="00A904AD" w:rsidP="003A18DD">
            <w:pPr>
              <w:jc w:val="center"/>
              <w:rPr>
                <w:rFonts w:ascii="Verdana" w:eastAsia="Times New Roman" w:hAnsi="Verdana"/>
                <w:color w:val="C00000"/>
                <w:sz w:val="14"/>
                <w:szCs w:val="14"/>
                <w:lang w:eastAsia="es-CO"/>
              </w:rPr>
            </w:pPr>
            <w:r w:rsidRPr="000C7C1C">
              <w:rPr>
                <w:rFonts w:ascii="Verdana" w:eastAsia="Times New Roman" w:hAnsi="Verdana"/>
                <w:color w:val="C00000"/>
                <w:sz w:val="14"/>
                <w:szCs w:val="14"/>
                <w:lang w:eastAsia="es-CO"/>
              </w:rPr>
              <w:t>31</w:t>
            </w:r>
          </w:p>
        </w:tc>
        <w:tc>
          <w:tcPr>
            <w:tcW w:w="0" w:type="auto"/>
            <w:shd w:val="clear" w:color="000000" w:fill="FFFFFF"/>
            <w:noWrap/>
            <w:vAlign w:val="center"/>
            <w:hideMark/>
          </w:tcPr>
          <w:p w:rsidR="00A904AD" w:rsidRPr="000C7C1C" w:rsidRDefault="00A904AD" w:rsidP="003A18DD">
            <w:pPr>
              <w:jc w:val="center"/>
              <w:rPr>
                <w:rFonts w:ascii="Verdana" w:eastAsia="Times New Roman" w:hAnsi="Verdana"/>
                <w:color w:val="C00000"/>
                <w:sz w:val="14"/>
                <w:szCs w:val="14"/>
                <w:lang w:eastAsia="es-CO"/>
              </w:rPr>
            </w:pPr>
            <w:r w:rsidRPr="000C7C1C">
              <w:rPr>
                <w:rFonts w:ascii="Verdana" w:eastAsia="Times New Roman" w:hAnsi="Verdana"/>
                <w:color w:val="C00000"/>
                <w:sz w:val="14"/>
                <w:szCs w:val="14"/>
                <w:lang w:eastAsia="es-CO"/>
              </w:rPr>
              <w:t>32</w:t>
            </w:r>
          </w:p>
        </w:tc>
        <w:tc>
          <w:tcPr>
            <w:tcW w:w="0" w:type="auto"/>
            <w:shd w:val="clear" w:color="auto" w:fill="auto"/>
            <w:noWrap/>
            <w:vAlign w:val="center"/>
            <w:hideMark/>
          </w:tcPr>
          <w:p w:rsidR="00A904AD" w:rsidRPr="000C7C1C" w:rsidRDefault="00A904AD" w:rsidP="003A18DD">
            <w:pPr>
              <w:jc w:val="center"/>
              <w:rPr>
                <w:rFonts w:ascii="Verdana" w:eastAsia="Times New Roman" w:hAnsi="Verdana"/>
                <w:color w:val="C00000"/>
                <w:sz w:val="14"/>
                <w:szCs w:val="14"/>
                <w:lang w:eastAsia="es-CO"/>
              </w:rPr>
            </w:pPr>
            <w:r w:rsidRPr="000C7C1C">
              <w:rPr>
                <w:rFonts w:ascii="Verdana" w:eastAsia="Times New Roman" w:hAnsi="Verdana"/>
                <w:color w:val="C00000"/>
                <w:sz w:val="14"/>
                <w:szCs w:val="14"/>
                <w:lang w:eastAsia="es-CO"/>
              </w:rPr>
              <w:t>45</w:t>
            </w:r>
          </w:p>
        </w:tc>
        <w:tc>
          <w:tcPr>
            <w:tcW w:w="0" w:type="auto"/>
            <w:shd w:val="clear" w:color="auto" w:fill="auto"/>
            <w:noWrap/>
            <w:vAlign w:val="center"/>
            <w:hideMark/>
          </w:tcPr>
          <w:p w:rsidR="00A904AD" w:rsidRPr="000C7C1C" w:rsidRDefault="00A904AD" w:rsidP="003A18DD">
            <w:pPr>
              <w:jc w:val="center"/>
              <w:rPr>
                <w:rFonts w:ascii="Verdana" w:eastAsia="Times New Roman" w:hAnsi="Verdana"/>
                <w:color w:val="C00000"/>
                <w:sz w:val="14"/>
                <w:szCs w:val="14"/>
                <w:lang w:eastAsia="es-CO"/>
              </w:rPr>
            </w:pPr>
            <w:r w:rsidRPr="000C7C1C">
              <w:rPr>
                <w:rFonts w:ascii="Verdana" w:eastAsia="Times New Roman" w:hAnsi="Verdana"/>
                <w:color w:val="C00000"/>
                <w:sz w:val="14"/>
                <w:szCs w:val="14"/>
                <w:lang w:eastAsia="es-CO"/>
              </w:rPr>
              <w:t>31</w:t>
            </w:r>
          </w:p>
        </w:tc>
        <w:tc>
          <w:tcPr>
            <w:tcW w:w="0" w:type="auto"/>
            <w:shd w:val="clear" w:color="auto" w:fill="auto"/>
            <w:noWrap/>
            <w:vAlign w:val="center"/>
            <w:hideMark/>
          </w:tcPr>
          <w:p w:rsidR="00A904AD" w:rsidRPr="000C7C1C" w:rsidRDefault="00A904AD" w:rsidP="003A18DD">
            <w:pPr>
              <w:jc w:val="center"/>
              <w:rPr>
                <w:rFonts w:ascii="Verdana" w:eastAsia="Times New Roman" w:hAnsi="Verdana"/>
                <w:color w:val="C00000"/>
                <w:sz w:val="14"/>
                <w:szCs w:val="14"/>
                <w:lang w:eastAsia="es-CO"/>
              </w:rPr>
            </w:pPr>
            <w:r w:rsidRPr="000C7C1C">
              <w:rPr>
                <w:rFonts w:ascii="Verdana" w:eastAsia="Times New Roman" w:hAnsi="Verdana"/>
                <w:color w:val="C00000"/>
                <w:sz w:val="14"/>
                <w:szCs w:val="14"/>
                <w:lang w:eastAsia="es-CO"/>
              </w:rPr>
              <w:t>51</w:t>
            </w:r>
          </w:p>
        </w:tc>
        <w:tc>
          <w:tcPr>
            <w:tcW w:w="0" w:type="auto"/>
            <w:shd w:val="clear" w:color="auto" w:fill="auto"/>
            <w:noWrap/>
            <w:vAlign w:val="center"/>
            <w:hideMark/>
          </w:tcPr>
          <w:p w:rsidR="00A904AD" w:rsidRPr="000C7C1C" w:rsidRDefault="00A904AD" w:rsidP="003A18DD">
            <w:pPr>
              <w:jc w:val="center"/>
              <w:rPr>
                <w:rFonts w:ascii="Verdana" w:eastAsia="Times New Roman" w:hAnsi="Verdana"/>
                <w:color w:val="C00000"/>
                <w:sz w:val="14"/>
                <w:szCs w:val="14"/>
                <w:lang w:eastAsia="es-CO"/>
              </w:rPr>
            </w:pPr>
            <w:r w:rsidRPr="000C7C1C">
              <w:rPr>
                <w:rFonts w:ascii="Verdana" w:eastAsia="Times New Roman" w:hAnsi="Verdana"/>
                <w:color w:val="C00000"/>
                <w:sz w:val="14"/>
                <w:szCs w:val="14"/>
                <w:lang w:eastAsia="es-CO"/>
              </w:rPr>
              <w:t>79</w:t>
            </w:r>
          </w:p>
        </w:tc>
        <w:tc>
          <w:tcPr>
            <w:tcW w:w="0" w:type="auto"/>
            <w:shd w:val="clear" w:color="auto" w:fill="auto"/>
            <w:noWrap/>
            <w:vAlign w:val="center"/>
            <w:hideMark/>
          </w:tcPr>
          <w:p w:rsidR="00A904AD" w:rsidRPr="000C7C1C" w:rsidRDefault="00A904AD" w:rsidP="003A18DD">
            <w:pPr>
              <w:jc w:val="center"/>
              <w:rPr>
                <w:rFonts w:ascii="Verdana" w:eastAsia="Times New Roman" w:hAnsi="Verdana"/>
                <w:color w:val="C00000"/>
                <w:sz w:val="14"/>
                <w:szCs w:val="14"/>
                <w:lang w:eastAsia="es-CO"/>
              </w:rPr>
            </w:pPr>
            <w:r w:rsidRPr="000C7C1C">
              <w:rPr>
                <w:rFonts w:ascii="Verdana" w:eastAsia="Times New Roman" w:hAnsi="Verdana"/>
                <w:color w:val="C00000"/>
                <w:sz w:val="14"/>
                <w:szCs w:val="14"/>
                <w:lang w:eastAsia="es-CO"/>
              </w:rPr>
              <w:t>28</w:t>
            </w:r>
          </w:p>
        </w:tc>
        <w:tc>
          <w:tcPr>
            <w:tcW w:w="705" w:type="dxa"/>
            <w:shd w:val="clear" w:color="auto" w:fill="auto"/>
            <w:noWrap/>
            <w:vAlign w:val="center"/>
            <w:hideMark/>
          </w:tcPr>
          <w:p w:rsidR="00A904AD" w:rsidRPr="000C7C1C" w:rsidRDefault="00A904AD" w:rsidP="003A18DD">
            <w:pPr>
              <w:jc w:val="right"/>
              <w:rPr>
                <w:rFonts w:ascii="Verdana" w:eastAsia="Times New Roman" w:hAnsi="Verdana"/>
                <w:color w:val="C00000"/>
                <w:sz w:val="14"/>
                <w:szCs w:val="14"/>
                <w:lang w:eastAsia="es-CO"/>
              </w:rPr>
            </w:pPr>
            <w:r w:rsidRPr="000C7C1C">
              <w:rPr>
                <w:rFonts w:ascii="Verdana" w:eastAsia="Times New Roman" w:hAnsi="Verdana"/>
                <w:color w:val="C00000"/>
                <w:sz w:val="14"/>
                <w:szCs w:val="14"/>
                <w:lang w:eastAsia="es-CO"/>
              </w:rPr>
              <w:t>479</w:t>
            </w:r>
          </w:p>
        </w:tc>
      </w:tr>
      <w:tr w:rsidR="00A904AD" w:rsidRPr="000C7C1C" w:rsidTr="003A18DD">
        <w:trPr>
          <w:trHeight w:val="255"/>
          <w:jc w:val="center"/>
        </w:trPr>
        <w:tc>
          <w:tcPr>
            <w:tcW w:w="0" w:type="auto"/>
            <w:shd w:val="clear" w:color="000000" w:fill="FFFFFF"/>
            <w:vAlign w:val="center"/>
            <w:hideMark/>
          </w:tcPr>
          <w:p w:rsidR="00A904AD" w:rsidRPr="000C7C1C" w:rsidRDefault="00A904AD" w:rsidP="003A18DD">
            <w:pP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SOLICTUD NUEVA</w:t>
            </w:r>
          </w:p>
        </w:tc>
        <w:tc>
          <w:tcPr>
            <w:tcW w:w="0" w:type="auto"/>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21</w:t>
            </w:r>
          </w:p>
        </w:tc>
        <w:tc>
          <w:tcPr>
            <w:tcW w:w="0" w:type="auto"/>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7</w:t>
            </w:r>
          </w:p>
        </w:tc>
        <w:tc>
          <w:tcPr>
            <w:tcW w:w="0" w:type="auto"/>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4</w:t>
            </w:r>
          </w:p>
        </w:tc>
        <w:tc>
          <w:tcPr>
            <w:tcW w:w="0" w:type="auto"/>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3</w:t>
            </w:r>
          </w:p>
        </w:tc>
        <w:tc>
          <w:tcPr>
            <w:tcW w:w="0" w:type="auto"/>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12</w:t>
            </w:r>
          </w:p>
        </w:tc>
        <w:tc>
          <w:tcPr>
            <w:tcW w:w="0" w:type="auto"/>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3</w:t>
            </w:r>
          </w:p>
        </w:tc>
        <w:tc>
          <w:tcPr>
            <w:tcW w:w="0" w:type="auto"/>
            <w:shd w:val="clear" w:color="000000" w:fill="FFFFFF"/>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8</w:t>
            </w:r>
          </w:p>
        </w:tc>
        <w:tc>
          <w:tcPr>
            <w:tcW w:w="0" w:type="auto"/>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5</w:t>
            </w:r>
          </w:p>
        </w:tc>
        <w:tc>
          <w:tcPr>
            <w:tcW w:w="0" w:type="auto"/>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12</w:t>
            </w:r>
          </w:p>
        </w:tc>
        <w:tc>
          <w:tcPr>
            <w:tcW w:w="0" w:type="auto"/>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23</w:t>
            </w:r>
          </w:p>
        </w:tc>
        <w:tc>
          <w:tcPr>
            <w:tcW w:w="0" w:type="auto"/>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18</w:t>
            </w:r>
          </w:p>
        </w:tc>
        <w:tc>
          <w:tcPr>
            <w:tcW w:w="0" w:type="auto"/>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15</w:t>
            </w:r>
          </w:p>
        </w:tc>
        <w:tc>
          <w:tcPr>
            <w:tcW w:w="705" w:type="dxa"/>
            <w:shd w:val="clear" w:color="auto" w:fill="auto"/>
            <w:noWrap/>
            <w:vAlign w:val="center"/>
            <w:hideMark/>
          </w:tcPr>
          <w:p w:rsidR="00A904AD" w:rsidRPr="000C7C1C" w:rsidRDefault="00A904AD" w:rsidP="003A18DD">
            <w:pPr>
              <w:jc w:val="right"/>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131</w:t>
            </w:r>
          </w:p>
        </w:tc>
      </w:tr>
      <w:tr w:rsidR="00A904AD" w:rsidRPr="000C7C1C" w:rsidTr="003A18DD">
        <w:trPr>
          <w:trHeight w:val="510"/>
          <w:jc w:val="center"/>
        </w:trPr>
        <w:tc>
          <w:tcPr>
            <w:tcW w:w="0" w:type="auto"/>
            <w:shd w:val="clear" w:color="000000" w:fill="FFFFFF"/>
            <w:vAlign w:val="center"/>
            <w:hideMark/>
          </w:tcPr>
          <w:p w:rsidR="00A904AD" w:rsidRPr="000C7C1C" w:rsidRDefault="00A904AD" w:rsidP="003A18DD">
            <w:pP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SUSPENSIONES  TEMPORALES POR MUTO ACUERDO</w:t>
            </w:r>
          </w:p>
        </w:tc>
        <w:tc>
          <w:tcPr>
            <w:tcW w:w="0" w:type="auto"/>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3</w:t>
            </w:r>
          </w:p>
        </w:tc>
        <w:tc>
          <w:tcPr>
            <w:tcW w:w="0" w:type="auto"/>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21</w:t>
            </w:r>
          </w:p>
        </w:tc>
        <w:tc>
          <w:tcPr>
            <w:tcW w:w="0" w:type="auto"/>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12</w:t>
            </w:r>
          </w:p>
        </w:tc>
        <w:tc>
          <w:tcPr>
            <w:tcW w:w="0" w:type="auto"/>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16</w:t>
            </w:r>
          </w:p>
        </w:tc>
        <w:tc>
          <w:tcPr>
            <w:tcW w:w="0" w:type="auto"/>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41</w:t>
            </w:r>
          </w:p>
        </w:tc>
        <w:tc>
          <w:tcPr>
            <w:tcW w:w="0" w:type="auto"/>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35</w:t>
            </w:r>
          </w:p>
        </w:tc>
        <w:tc>
          <w:tcPr>
            <w:tcW w:w="0" w:type="auto"/>
            <w:shd w:val="clear" w:color="000000" w:fill="FFFFFF"/>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19</w:t>
            </w:r>
          </w:p>
        </w:tc>
        <w:tc>
          <w:tcPr>
            <w:tcW w:w="0" w:type="auto"/>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28</w:t>
            </w:r>
          </w:p>
        </w:tc>
        <w:tc>
          <w:tcPr>
            <w:tcW w:w="0" w:type="auto"/>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23</w:t>
            </w:r>
          </w:p>
        </w:tc>
        <w:tc>
          <w:tcPr>
            <w:tcW w:w="0" w:type="auto"/>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16</w:t>
            </w:r>
          </w:p>
        </w:tc>
        <w:tc>
          <w:tcPr>
            <w:tcW w:w="0" w:type="auto"/>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26</w:t>
            </w:r>
          </w:p>
        </w:tc>
        <w:tc>
          <w:tcPr>
            <w:tcW w:w="0" w:type="auto"/>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21</w:t>
            </w:r>
          </w:p>
        </w:tc>
        <w:tc>
          <w:tcPr>
            <w:tcW w:w="705" w:type="dxa"/>
            <w:shd w:val="clear" w:color="auto" w:fill="auto"/>
            <w:noWrap/>
            <w:vAlign w:val="center"/>
            <w:hideMark/>
          </w:tcPr>
          <w:p w:rsidR="00A904AD" w:rsidRPr="000C7C1C" w:rsidRDefault="00A904AD" w:rsidP="003A18DD">
            <w:pPr>
              <w:jc w:val="right"/>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261</w:t>
            </w:r>
          </w:p>
        </w:tc>
      </w:tr>
      <w:tr w:rsidR="00A904AD" w:rsidRPr="000C7C1C" w:rsidTr="003A18DD">
        <w:trPr>
          <w:trHeight w:val="255"/>
          <w:jc w:val="center"/>
        </w:trPr>
        <w:tc>
          <w:tcPr>
            <w:tcW w:w="0" w:type="auto"/>
            <w:shd w:val="clear" w:color="000000" w:fill="FFFFFF"/>
            <w:vAlign w:val="center"/>
            <w:hideMark/>
          </w:tcPr>
          <w:p w:rsidR="00A904AD" w:rsidRPr="000C7C1C" w:rsidRDefault="00A904AD" w:rsidP="003A18DD">
            <w:pPr>
              <w:rPr>
                <w:rFonts w:ascii="Verdana" w:eastAsia="Times New Roman" w:hAnsi="Verdana"/>
                <w:color w:val="C00000"/>
                <w:sz w:val="14"/>
                <w:szCs w:val="14"/>
                <w:lang w:eastAsia="es-CO"/>
              </w:rPr>
            </w:pPr>
            <w:r w:rsidRPr="000C7C1C">
              <w:rPr>
                <w:rFonts w:ascii="Verdana" w:eastAsia="Times New Roman" w:hAnsi="Verdana"/>
                <w:color w:val="C00000"/>
                <w:sz w:val="14"/>
                <w:szCs w:val="14"/>
                <w:lang w:eastAsia="es-CO"/>
              </w:rPr>
              <w:t>CAMBIO DE DATOS BASICOS</w:t>
            </w:r>
          </w:p>
        </w:tc>
        <w:tc>
          <w:tcPr>
            <w:tcW w:w="0" w:type="auto"/>
            <w:shd w:val="clear" w:color="auto" w:fill="auto"/>
            <w:noWrap/>
            <w:vAlign w:val="center"/>
            <w:hideMark/>
          </w:tcPr>
          <w:p w:rsidR="00A904AD" w:rsidRPr="000C7C1C" w:rsidRDefault="00A904AD" w:rsidP="003A18DD">
            <w:pPr>
              <w:jc w:val="center"/>
              <w:rPr>
                <w:rFonts w:ascii="Verdana" w:eastAsia="Times New Roman" w:hAnsi="Verdana"/>
                <w:color w:val="C00000"/>
                <w:sz w:val="14"/>
                <w:szCs w:val="14"/>
                <w:lang w:eastAsia="es-CO"/>
              </w:rPr>
            </w:pPr>
            <w:r w:rsidRPr="000C7C1C">
              <w:rPr>
                <w:rFonts w:ascii="Verdana" w:eastAsia="Times New Roman" w:hAnsi="Verdana"/>
                <w:color w:val="C00000"/>
                <w:sz w:val="14"/>
                <w:szCs w:val="14"/>
                <w:lang w:eastAsia="es-CO"/>
              </w:rPr>
              <w:t>67</w:t>
            </w:r>
          </w:p>
        </w:tc>
        <w:tc>
          <w:tcPr>
            <w:tcW w:w="0" w:type="auto"/>
            <w:shd w:val="clear" w:color="auto" w:fill="auto"/>
            <w:noWrap/>
            <w:vAlign w:val="center"/>
            <w:hideMark/>
          </w:tcPr>
          <w:p w:rsidR="00A904AD" w:rsidRPr="000C7C1C" w:rsidRDefault="00A904AD" w:rsidP="003A18DD">
            <w:pPr>
              <w:jc w:val="center"/>
              <w:rPr>
                <w:rFonts w:ascii="Verdana" w:eastAsia="Times New Roman" w:hAnsi="Verdana"/>
                <w:color w:val="C00000"/>
                <w:sz w:val="14"/>
                <w:szCs w:val="14"/>
                <w:lang w:eastAsia="es-CO"/>
              </w:rPr>
            </w:pPr>
            <w:r w:rsidRPr="000C7C1C">
              <w:rPr>
                <w:rFonts w:ascii="Verdana" w:eastAsia="Times New Roman" w:hAnsi="Verdana"/>
                <w:color w:val="C00000"/>
                <w:sz w:val="14"/>
                <w:szCs w:val="14"/>
                <w:lang w:eastAsia="es-CO"/>
              </w:rPr>
              <w:t>40</w:t>
            </w:r>
          </w:p>
        </w:tc>
        <w:tc>
          <w:tcPr>
            <w:tcW w:w="0" w:type="auto"/>
            <w:shd w:val="clear" w:color="auto" w:fill="auto"/>
            <w:noWrap/>
            <w:vAlign w:val="center"/>
            <w:hideMark/>
          </w:tcPr>
          <w:p w:rsidR="00A904AD" w:rsidRPr="000C7C1C" w:rsidRDefault="00A904AD" w:rsidP="003A18DD">
            <w:pPr>
              <w:jc w:val="center"/>
              <w:rPr>
                <w:rFonts w:ascii="Verdana" w:eastAsia="Times New Roman" w:hAnsi="Verdana"/>
                <w:color w:val="C00000"/>
                <w:sz w:val="14"/>
                <w:szCs w:val="14"/>
                <w:lang w:eastAsia="es-CO"/>
              </w:rPr>
            </w:pPr>
            <w:r w:rsidRPr="000C7C1C">
              <w:rPr>
                <w:rFonts w:ascii="Verdana" w:eastAsia="Times New Roman" w:hAnsi="Verdana"/>
                <w:color w:val="C00000"/>
                <w:sz w:val="14"/>
                <w:szCs w:val="14"/>
                <w:lang w:eastAsia="es-CO"/>
              </w:rPr>
              <w:t>38</w:t>
            </w:r>
          </w:p>
        </w:tc>
        <w:tc>
          <w:tcPr>
            <w:tcW w:w="0" w:type="auto"/>
            <w:shd w:val="clear" w:color="auto" w:fill="auto"/>
            <w:noWrap/>
            <w:vAlign w:val="center"/>
            <w:hideMark/>
          </w:tcPr>
          <w:p w:rsidR="00A904AD" w:rsidRPr="000C7C1C" w:rsidRDefault="00A904AD" w:rsidP="003A18DD">
            <w:pPr>
              <w:jc w:val="center"/>
              <w:rPr>
                <w:rFonts w:ascii="Verdana" w:eastAsia="Times New Roman" w:hAnsi="Verdana"/>
                <w:color w:val="C00000"/>
                <w:sz w:val="14"/>
                <w:szCs w:val="14"/>
                <w:lang w:eastAsia="es-CO"/>
              </w:rPr>
            </w:pPr>
            <w:r w:rsidRPr="000C7C1C">
              <w:rPr>
                <w:rFonts w:ascii="Verdana" w:eastAsia="Times New Roman" w:hAnsi="Verdana"/>
                <w:color w:val="C00000"/>
                <w:sz w:val="14"/>
                <w:szCs w:val="14"/>
                <w:lang w:eastAsia="es-CO"/>
              </w:rPr>
              <w:t>27</w:t>
            </w:r>
          </w:p>
        </w:tc>
        <w:tc>
          <w:tcPr>
            <w:tcW w:w="0" w:type="auto"/>
            <w:shd w:val="clear" w:color="auto" w:fill="auto"/>
            <w:noWrap/>
            <w:vAlign w:val="center"/>
            <w:hideMark/>
          </w:tcPr>
          <w:p w:rsidR="00A904AD" w:rsidRPr="000C7C1C" w:rsidRDefault="00A904AD" w:rsidP="003A18DD">
            <w:pPr>
              <w:jc w:val="center"/>
              <w:rPr>
                <w:rFonts w:ascii="Verdana" w:eastAsia="Times New Roman" w:hAnsi="Verdana"/>
                <w:color w:val="C00000"/>
                <w:sz w:val="14"/>
                <w:szCs w:val="14"/>
                <w:lang w:eastAsia="es-CO"/>
              </w:rPr>
            </w:pPr>
            <w:r w:rsidRPr="000C7C1C">
              <w:rPr>
                <w:rFonts w:ascii="Verdana" w:eastAsia="Times New Roman" w:hAnsi="Verdana"/>
                <w:color w:val="C00000"/>
                <w:sz w:val="14"/>
                <w:szCs w:val="14"/>
                <w:lang w:eastAsia="es-CO"/>
              </w:rPr>
              <w:t>38</w:t>
            </w:r>
          </w:p>
        </w:tc>
        <w:tc>
          <w:tcPr>
            <w:tcW w:w="0" w:type="auto"/>
            <w:shd w:val="clear" w:color="auto" w:fill="auto"/>
            <w:noWrap/>
            <w:vAlign w:val="center"/>
            <w:hideMark/>
          </w:tcPr>
          <w:p w:rsidR="00A904AD" w:rsidRPr="000C7C1C" w:rsidRDefault="00A904AD" w:rsidP="003A18DD">
            <w:pPr>
              <w:jc w:val="center"/>
              <w:rPr>
                <w:rFonts w:ascii="Verdana" w:eastAsia="Times New Roman" w:hAnsi="Verdana"/>
                <w:color w:val="C00000"/>
                <w:sz w:val="14"/>
                <w:szCs w:val="14"/>
                <w:lang w:eastAsia="es-CO"/>
              </w:rPr>
            </w:pPr>
            <w:r w:rsidRPr="000C7C1C">
              <w:rPr>
                <w:rFonts w:ascii="Verdana" w:eastAsia="Times New Roman" w:hAnsi="Verdana"/>
                <w:color w:val="C00000"/>
                <w:sz w:val="14"/>
                <w:szCs w:val="14"/>
                <w:lang w:eastAsia="es-CO"/>
              </w:rPr>
              <w:t>29</w:t>
            </w:r>
          </w:p>
        </w:tc>
        <w:tc>
          <w:tcPr>
            <w:tcW w:w="0" w:type="auto"/>
            <w:shd w:val="clear" w:color="000000" w:fill="FFFFFF"/>
            <w:noWrap/>
            <w:vAlign w:val="center"/>
            <w:hideMark/>
          </w:tcPr>
          <w:p w:rsidR="00A904AD" w:rsidRPr="000C7C1C" w:rsidRDefault="00A904AD" w:rsidP="003A18DD">
            <w:pPr>
              <w:jc w:val="center"/>
              <w:rPr>
                <w:rFonts w:ascii="Verdana" w:eastAsia="Times New Roman" w:hAnsi="Verdana"/>
                <w:color w:val="C00000"/>
                <w:sz w:val="14"/>
                <w:szCs w:val="14"/>
                <w:lang w:eastAsia="es-CO"/>
              </w:rPr>
            </w:pPr>
            <w:r w:rsidRPr="000C7C1C">
              <w:rPr>
                <w:rFonts w:ascii="Verdana" w:eastAsia="Times New Roman" w:hAnsi="Verdana"/>
                <w:color w:val="C00000"/>
                <w:sz w:val="14"/>
                <w:szCs w:val="14"/>
                <w:lang w:eastAsia="es-CO"/>
              </w:rPr>
              <w:t>39</w:t>
            </w:r>
          </w:p>
        </w:tc>
        <w:tc>
          <w:tcPr>
            <w:tcW w:w="0" w:type="auto"/>
            <w:shd w:val="clear" w:color="auto" w:fill="auto"/>
            <w:noWrap/>
            <w:vAlign w:val="center"/>
            <w:hideMark/>
          </w:tcPr>
          <w:p w:rsidR="00A904AD" w:rsidRPr="000C7C1C" w:rsidRDefault="00A904AD" w:rsidP="003A18DD">
            <w:pPr>
              <w:jc w:val="center"/>
              <w:rPr>
                <w:rFonts w:ascii="Verdana" w:eastAsia="Times New Roman" w:hAnsi="Verdana"/>
                <w:color w:val="C00000"/>
                <w:sz w:val="14"/>
                <w:szCs w:val="14"/>
                <w:lang w:eastAsia="es-CO"/>
              </w:rPr>
            </w:pPr>
            <w:r w:rsidRPr="000C7C1C">
              <w:rPr>
                <w:rFonts w:ascii="Verdana" w:eastAsia="Times New Roman" w:hAnsi="Verdana"/>
                <w:color w:val="C00000"/>
                <w:sz w:val="14"/>
                <w:szCs w:val="14"/>
                <w:lang w:eastAsia="es-CO"/>
              </w:rPr>
              <w:t>28</w:t>
            </w:r>
          </w:p>
        </w:tc>
        <w:tc>
          <w:tcPr>
            <w:tcW w:w="0" w:type="auto"/>
            <w:shd w:val="clear" w:color="auto" w:fill="auto"/>
            <w:noWrap/>
            <w:vAlign w:val="center"/>
            <w:hideMark/>
          </w:tcPr>
          <w:p w:rsidR="00A904AD" w:rsidRPr="000C7C1C" w:rsidRDefault="00A904AD" w:rsidP="003A18DD">
            <w:pPr>
              <w:jc w:val="center"/>
              <w:rPr>
                <w:rFonts w:ascii="Verdana" w:eastAsia="Times New Roman" w:hAnsi="Verdana"/>
                <w:color w:val="C00000"/>
                <w:sz w:val="14"/>
                <w:szCs w:val="14"/>
                <w:lang w:eastAsia="es-CO"/>
              </w:rPr>
            </w:pPr>
            <w:r w:rsidRPr="000C7C1C">
              <w:rPr>
                <w:rFonts w:ascii="Verdana" w:eastAsia="Times New Roman" w:hAnsi="Verdana"/>
                <w:color w:val="C00000"/>
                <w:sz w:val="14"/>
                <w:szCs w:val="14"/>
                <w:lang w:eastAsia="es-CO"/>
              </w:rPr>
              <w:t>40</w:t>
            </w:r>
          </w:p>
        </w:tc>
        <w:tc>
          <w:tcPr>
            <w:tcW w:w="0" w:type="auto"/>
            <w:shd w:val="clear" w:color="auto" w:fill="auto"/>
            <w:noWrap/>
            <w:vAlign w:val="center"/>
            <w:hideMark/>
          </w:tcPr>
          <w:p w:rsidR="00A904AD" w:rsidRPr="000C7C1C" w:rsidRDefault="00A904AD" w:rsidP="003A18DD">
            <w:pPr>
              <w:jc w:val="center"/>
              <w:rPr>
                <w:rFonts w:ascii="Verdana" w:eastAsia="Times New Roman" w:hAnsi="Verdana"/>
                <w:color w:val="C00000"/>
                <w:sz w:val="14"/>
                <w:szCs w:val="14"/>
                <w:lang w:eastAsia="es-CO"/>
              </w:rPr>
            </w:pPr>
            <w:r w:rsidRPr="000C7C1C">
              <w:rPr>
                <w:rFonts w:ascii="Verdana" w:eastAsia="Times New Roman" w:hAnsi="Verdana"/>
                <w:color w:val="C00000"/>
                <w:sz w:val="14"/>
                <w:szCs w:val="14"/>
                <w:lang w:eastAsia="es-CO"/>
              </w:rPr>
              <w:t>21</w:t>
            </w:r>
          </w:p>
        </w:tc>
        <w:tc>
          <w:tcPr>
            <w:tcW w:w="0" w:type="auto"/>
            <w:shd w:val="clear" w:color="auto" w:fill="auto"/>
            <w:noWrap/>
            <w:vAlign w:val="center"/>
            <w:hideMark/>
          </w:tcPr>
          <w:p w:rsidR="00A904AD" w:rsidRPr="000C7C1C" w:rsidRDefault="00A904AD" w:rsidP="003A18DD">
            <w:pPr>
              <w:jc w:val="center"/>
              <w:rPr>
                <w:rFonts w:ascii="Verdana" w:eastAsia="Times New Roman" w:hAnsi="Verdana"/>
                <w:color w:val="C00000"/>
                <w:sz w:val="14"/>
                <w:szCs w:val="14"/>
                <w:lang w:eastAsia="es-CO"/>
              </w:rPr>
            </w:pPr>
            <w:r w:rsidRPr="000C7C1C">
              <w:rPr>
                <w:rFonts w:ascii="Verdana" w:eastAsia="Times New Roman" w:hAnsi="Verdana"/>
                <w:color w:val="C00000"/>
                <w:sz w:val="14"/>
                <w:szCs w:val="14"/>
                <w:lang w:eastAsia="es-CO"/>
              </w:rPr>
              <w:t>28</w:t>
            </w:r>
          </w:p>
        </w:tc>
        <w:tc>
          <w:tcPr>
            <w:tcW w:w="0" w:type="auto"/>
            <w:shd w:val="clear" w:color="auto" w:fill="auto"/>
            <w:noWrap/>
            <w:vAlign w:val="center"/>
            <w:hideMark/>
          </w:tcPr>
          <w:p w:rsidR="00A904AD" w:rsidRPr="000C7C1C" w:rsidRDefault="00A904AD" w:rsidP="003A18DD">
            <w:pPr>
              <w:jc w:val="center"/>
              <w:rPr>
                <w:rFonts w:ascii="Verdana" w:eastAsia="Times New Roman" w:hAnsi="Verdana"/>
                <w:color w:val="C00000"/>
                <w:sz w:val="14"/>
                <w:szCs w:val="14"/>
                <w:lang w:eastAsia="es-CO"/>
              </w:rPr>
            </w:pPr>
            <w:r w:rsidRPr="000C7C1C">
              <w:rPr>
                <w:rFonts w:ascii="Verdana" w:eastAsia="Times New Roman" w:hAnsi="Verdana"/>
                <w:color w:val="C00000"/>
                <w:sz w:val="14"/>
                <w:szCs w:val="14"/>
                <w:lang w:eastAsia="es-CO"/>
              </w:rPr>
              <w:t>23</w:t>
            </w:r>
          </w:p>
        </w:tc>
        <w:tc>
          <w:tcPr>
            <w:tcW w:w="705" w:type="dxa"/>
            <w:shd w:val="clear" w:color="auto" w:fill="auto"/>
            <w:noWrap/>
            <w:vAlign w:val="center"/>
            <w:hideMark/>
          </w:tcPr>
          <w:p w:rsidR="00A904AD" w:rsidRPr="000C7C1C" w:rsidRDefault="00A904AD" w:rsidP="003A18DD">
            <w:pPr>
              <w:jc w:val="right"/>
              <w:rPr>
                <w:rFonts w:ascii="Verdana" w:eastAsia="Times New Roman" w:hAnsi="Verdana"/>
                <w:color w:val="C00000"/>
                <w:sz w:val="14"/>
                <w:szCs w:val="14"/>
                <w:lang w:eastAsia="es-CO"/>
              </w:rPr>
            </w:pPr>
            <w:r w:rsidRPr="000C7C1C">
              <w:rPr>
                <w:rFonts w:ascii="Verdana" w:eastAsia="Times New Roman" w:hAnsi="Verdana"/>
                <w:color w:val="C00000"/>
                <w:sz w:val="14"/>
                <w:szCs w:val="14"/>
                <w:lang w:eastAsia="es-CO"/>
              </w:rPr>
              <w:t>418</w:t>
            </w:r>
          </w:p>
        </w:tc>
      </w:tr>
      <w:tr w:rsidR="00A904AD" w:rsidRPr="000C7C1C" w:rsidTr="003A18DD">
        <w:trPr>
          <w:trHeight w:val="255"/>
          <w:jc w:val="center"/>
        </w:trPr>
        <w:tc>
          <w:tcPr>
            <w:tcW w:w="0" w:type="auto"/>
            <w:shd w:val="clear" w:color="000000" w:fill="FFFFFF"/>
            <w:vAlign w:val="center"/>
            <w:hideMark/>
          </w:tcPr>
          <w:p w:rsidR="00A904AD" w:rsidRPr="000C7C1C" w:rsidRDefault="00A904AD" w:rsidP="003A18DD">
            <w:pP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TERMINACION DEL CONTRATO</w:t>
            </w:r>
          </w:p>
        </w:tc>
        <w:tc>
          <w:tcPr>
            <w:tcW w:w="0" w:type="auto"/>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0" w:type="auto"/>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4</w:t>
            </w:r>
          </w:p>
        </w:tc>
        <w:tc>
          <w:tcPr>
            <w:tcW w:w="0" w:type="auto"/>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3</w:t>
            </w:r>
          </w:p>
        </w:tc>
        <w:tc>
          <w:tcPr>
            <w:tcW w:w="0" w:type="auto"/>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2</w:t>
            </w:r>
          </w:p>
        </w:tc>
        <w:tc>
          <w:tcPr>
            <w:tcW w:w="0" w:type="auto"/>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1</w:t>
            </w:r>
          </w:p>
        </w:tc>
        <w:tc>
          <w:tcPr>
            <w:tcW w:w="0" w:type="auto"/>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2</w:t>
            </w:r>
          </w:p>
        </w:tc>
        <w:tc>
          <w:tcPr>
            <w:tcW w:w="0" w:type="auto"/>
            <w:shd w:val="clear" w:color="000000" w:fill="FFFFFF"/>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7</w:t>
            </w:r>
          </w:p>
        </w:tc>
        <w:tc>
          <w:tcPr>
            <w:tcW w:w="0" w:type="auto"/>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4</w:t>
            </w:r>
          </w:p>
        </w:tc>
        <w:tc>
          <w:tcPr>
            <w:tcW w:w="0" w:type="auto"/>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7</w:t>
            </w:r>
          </w:p>
        </w:tc>
        <w:tc>
          <w:tcPr>
            <w:tcW w:w="0" w:type="auto"/>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1</w:t>
            </w:r>
          </w:p>
        </w:tc>
        <w:tc>
          <w:tcPr>
            <w:tcW w:w="0" w:type="auto"/>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4</w:t>
            </w:r>
          </w:p>
        </w:tc>
        <w:tc>
          <w:tcPr>
            <w:tcW w:w="0" w:type="auto"/>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9</w:t>
            </w:r>
          </w:p>
        </w:tc>
        <w:tc>
          <w:tcPr>
            <w:tcW w:w="705" w:type="dxa"/>
            <w:shd w:val="clear" w:color="auto" w:fill="auto"/>
            <w:noWrap/>
            <w:vAlign w:val="center"/>
            <w:hideMark/>
          </w:tcPr>
          <w:p w:rsidR="00A904AD" w:rsidRPr="000C7C1C" w:rsidRDefault="00A904AD" w:rsidP="003A18DD">
            <w:pPr>
              <w:jc w:val="right"/>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44</w:t>
            </w:r>
          </w:p>
        </w:tc>
      </w:tr>
      <w:tr w:rsidR="00A904AD" w:rsidRPr="000C7C1C" w:rsidTr="003A18DD">
        <w:trPr>
          <w:trHeight w:val="255"/>
          <w:jc w:val="center"/>
        </w:trPr>
        <w:tc>
          <w:tcPr>
            <w:tcW w:w="0" w:type="auto"/>
            <w:shd w:val="clear" w:color="000000" w:fill="FFFFFF"/>
            <w:vAlign w:val="center"/>
            <w:hideMark/>
          </w:tcPr>
          <w:p w:rsidR="00A904AD" w:rsidRPr="000C7C1C" w:rsidRDefault="00A904AD" w:rsidP="003A18DD">
            <w:pPr>
              <w:rPr>
                <w:rFonts w:ascii="Verdana" w:eastAsia="Times New Roman" w:hAnsi="Verdana"/>
                <w:color w:val="C00000"/>
                <w:sz w:val="14"/>
                <w:szCs w:val="14"/>
                <w:lang w:eastAsia="es-CO"/>
              </w:rPr>
            </w:pPr>
            <w:r w:rsidRPr="000C7C1C">
              <w:rPr>
                <w:rFonts w:ascii="Verdana" w:eastAsia="Times New Roman" w:hAnsi="Verdana"/>
                <w:color w:val="C00000"/>
                <w:sz w:val="14"/>
                <w:szCs w:val="14"/>
                <w:lang w:eastAsia="es-CO"/>
              </w:rPr>
              <w:t>REPOCISION DEL MEDIDOR</w:t>
            </w:r>
          </w:p>
        </w:tc>
        <w:tc>
          <w:tcPr>
            <w:tcW w:w="0" w:type="auto"/>
            <w:shd w:val="clear" w:color="auto" w:fill="auto"/>
            <w:noWrap/>
            <w:vAlign w:val="center"/>
            <w:hideMark/>
          </w:tcPr>
          <w:p w:rsidR="00A904AD" w:rsidRPr="000C7C1C" w:rsidRDefault="00A904AD" w:rsidP="003A18DD">
            <w:pPr>
              <w:jc w:val="center"/>
              <w:rPr>
                <w:rFonts w:ascii="Verdana" w:eastAsia="Times New Roman" w:hAnsi="Verdana"/>
                <w:color w:val="C00000"/>
                <w:sz w:val="14"/>
                <w:szCs w:val="14"/>
                <w:lang w:eastAsia="es-CO"/>
              </w:rPr>
            </w:pPr>
            <w:r w:rsidRPr="000C7C1C">
              <w:rPr>
                <w:rFonts w:ascii="Verdana" w:eastAsia="Times New Roman" w:hAnsi="Verdana"/>
                <w:color w:val="C00000"/>
                <w:sz w:val="14"/>
                <w:szCs w:val="14"/>
                <w:lang w:eastAsia="es-CO"/>
              </w:rPr>
              <w:t>9</w:t>
            </w:r>
          </w:p>
        </w:tc>
        <w:tc>
          <w:tcPr>
            <w:tcW w:w="0" w:type="auto"/>
            <w:shd w:val="clear" w:color="auto" w:fill="auto"/>
            <w:noWrap/>
            <w:vAlign w:val="center"/>
            <w:hideMark/>
          </w:tcPr>
          <w:p w:rsidR="00A904AD" w:rsidRPr="000C7C1C" w:rsidRDefault="00A904AD" w:rsidP="003A18DD">
            <w:pPr>
              <w:jc w:val="center"/>
              <w:rPr>
                <w:rFonts w:ascii="Verdana" w:eastAsia="Times New Roman" w:hAnsi="Verdana"/>
                <w:color w:val="C00000"/>
                <w:sz w:val="14"/>
                <w:szCs w:val="14"/>
                <w:lang w:eastAsia="es-CO"/>
              </w:rPr>
            </w:pPr>
            <w:r w:rsidRPr="000C7C1C">
              <w:rPr>
                <w:rFonts w:ascii="Verdana" w:eastAsia="Times New Roman" w:hAnsi="Verdana"/>
                <w:color w:val="C00000"/>
                <w:sz w:val="14"/>
                <w:szCs w:val="14"/>
                <w:lang w:eastAsia="es-CO"/>
              </w:rPr>
              <w:t>89</w:t>
            </w:r>
          </w:p>
        </w:tc>
        <w:tc>
          <w:tcPr>
            <w:tcW w:w="0" w:type="auto"/>
            <w:shd w:val="clear" w:color="auto" w:fill="auto"/>
            <w:noWrap/>
            <w:vAlign w:val="center"/>
            <w:hideMark/>
          </w:tcPr>
          <w:p w:rsidR="00A904AD" w:rsidRPr="000C7C1C" w:rsidRDefault="00A904AD" w:rsidP="003A18DD">
            <w:pPr>
              <w:jc w:val="center"/>
              <w:rPr>
                <w:rFonts w:ascii="Verdana" w:eastAsia="Times New Roman" w:hAnsi="Verdana"/>
                <w:color w:val="C00000"/>
                <w:sz w:val="14"/>
                <w:szCs w:val="14"/>
                <w:lang w:eastAsia="es-CO"/>
              </w:rPr>
            </w:pPr>
            <w:r w:rsidRPr="000C7C1C">
              <w:rPr>
                <w:rFonts w:ascii="Verdana" w:eastAsia="Times New Roman" w:hAnsi="Verdana"/>
                <w:color w:val="C00000"/>
                <w:sz w:val="14"/>
                <w:szCs w:val="14"/>
                <w:lang w:eastAsia="es-CO"/>
              </w:rPr>
              <w:t>69</w:t>
            </w:r>
          </w:p>
        </w:tc>
        <w:tc>
          <w:tcPr>
            <w:tcW w:w="0" w:type="auto"/>
            <w:shd w:val="clear" w:color="auto" w:fill="auto"/>
            <w:noWrap/>
            <w:vAlign w:val="center"/>
            <w:hideMark/>
          </w:tcPr>
          <w:p w:rsidR="00A904AD" w:rsidRPr="000C7C1C" w:rsidRDefault="00A904AD" w:rsidP="003A18DD">
            <w:pPr>
              <w:jc w:val="center"/>
              <w:rPr>
                <w:rFonts w:ascii="Verdana" w:eastAsia="Times New Roman" w:hAnsi="Verdana"/>
                <w:color w:val="C00000"/>
                <w:sz w:val="14"/>
                <w:szCs w:val="14"/>
                <w:lang w:eastAsia="es-CO"/>
              </w:rPr>
            </w:pPr>
            <w:r w:rsidRPr="000C7C1C">
              <w:rPr>
                <w:rFonts w:ascii="Verdana" w:eastAsia="Times New Roman" w:hAnsi="Verdana"/>
                <w:color w:val="C00000"/>
                <w:sz w:val="14"/>
                <w:szCs w:val="14"/>
                <w:lang w:eastAsia="es-CO"/>
              </w:rPr>
              <w:t>88</w:t>
            </w:r>
          </w:p>
        </w:tc>
        <w:tc>
          <w:tcPr>
            <w:tcW w:w="0" w:type="auto"/>
            <w:shd w:val="clear" w:color="auto" w:fill="auto"/>
            <w:noWrap/>
            <w:vAlign w:val="center"/>
            <w:hideMark/>
          </w:tcPr>
          <w:p w:rsidR="00A904AD" w:rsidRPr="000C7C1C" w:rsidRDefault="00A904AD" w:rsidP="003A18DD">
            <w:pPr>
              <w:jc w:val="center"/>
              <w:rPr>
                <w:rFonts w:ascii="Verdana" w:eastAsia="Times New Roman" w:hAnsi="Verdana"/>
                <w:color w:val="C00000"/>
                <w:sz w:val="14"/>
                <w:szCs w:val="14"/>
                <w:lang w:eastAsia="es-CO"/>
              </w:rPr>
            </w:pPr>
            <w:r w:rsidRPr="000C7C1C">
              <w:rPr>
                <w:rFonts w:ascii="Verdana" w:eastAsia="Times New Roman" w:hAnsi="Verdana"/>
                <w:color w:val="C00000"/>
                <w:sz w:val="14"/>
                <w:szCs w:val="14"/>
                <w:lang w:eastAsia="es-CO"/>
              </w:rPr>
              <w:t>103</w:t>
            </w:r>
          </w:p>
        </w:tc>
        <w:tc>
          <w:tcPr>
            <w:tcW w:w="0" w:type="auto"/>
            <w:shd w:val="clear" w:color="auto" w:fill="auto"/>
            <w:noWrap/>
            <w:vAlign w:val="center"/>
            <w:hideMark/>
          </w:tcPr>
          <w:p w:rsidR="00A904AD" w:rsidRPr="000C7C1C" w:rsidRDefault="00A904AD" w:rsidP="003A18DD">
            <w:pPr>
              <w:jc w:val="center"/>
              <w:rPr>
                <w:rFonts w:ascii="Verdana" w:eastAsia="Times New Roman" w:hAnsi="Verdana"/>
                <w:color w:val="C00000"/>
                <w:sz w:val="14"/>
                <w:szCs w:val="14"/>
                <w:lang w:eastAsia="es-CO"/>
              </w:rPr>
            </w:pPr>
            <w:r w:rsidRPr="000C7C1C">
              <w:rPr>
                <w:rFonts w:ascii="Verdana" w:eastAsia="Times New Roman" w:hAnsi="Verdana"/>
                <w:color w:val="C00000"/>
                <w:sz w:val="14"/>
                <w:szCs w:val="14"/>
                <w:lang w:eastAsia="es-CO"/>
              </w:rPr>
              <w:t>160</w:t>
            </w:r>
          </w:p>
        </w:tc>
        <w:tc>
          <w:tcPr>
            <w:tcW w:w="0" w:type="auto"/>
            <w:shd w:val="clear" w:color="000000" w:fill="FFFFFF"/>
            <w:noWrap/>
            <w:vAlign w:val="center"/>
            <w:hideMark/>
          </w:tcPr>
          <w:p w:rsidR="00A904AD" w:rsidRPr="000C7C1C" w:rsidRDefault="00A904AD" w:rsidP="003A18DD">
            <w:pPr>
              <w:jc w:val="center"/>
              <w:rPr>
                <w:rFonts w:ascii="Verdana" w:eastAsia="Times New Roman" w:hAnsi="Verdana"/>
                <w:color w:val="C00000"/>
                <w:sz w:val="14"/>
                <w:szCs w:val="14"/>
                <w:lang w:eastAsia="es-CO"/>
              </w:rPr>
            </w:pPr>
            <w:r w:rsidRPr="000C7C1C">
              <w:rPr>
                <w:rFonts w:ascii="Verdana" w:eastAsia="Times New Roman" w:hAnsi="Verdana"/>
                <w:color w:val="C00000"/>
                <w:sz w:val="14"/>
                <w:szCs w:val="14"/>
                <w:lang w:eastAsia="es-CO"/>
              </w:rPr>
              <w:t>129</w:t>
            </w:r>
          </w:p>
        </w:tc>
        <w:tc>
          <w:tcPr>
            <w:tcW w:w="0" w:type="auto"/>
            <w:shd w:val="clear" w:color="auto" w:fill="auto"/>
            <w:noWrap/>
            <w:vAlign w:val="center"/>
            <w:hideMark/>
          </w:tcPr>
          <w:p w:rsidR="00A904AD" w:rsidRPr="000C7C1C" w:rsidRDefault="00A904AD" w:rsidP="003A18DD">
            <w:pPr>
              <w:jc w:val="center"/>
              <w:rPr>
                <w:rFonts w:ascii="Verdana" w:eastAsia="Times New Roman" w:hAnsi="Verdana"/>
                <w:color w:val="C00000"/>
                <w:sz w:val="14"/>
                <w:szCs w:val="14"/>
                <w:lang w:eastAsia="es-CO"/>
              </w:rPr>
            </w:pPr>
            <w:r w:rsidRPr="000C7C1C">
              <w:rPr>
                <w:rFonts w:ascii="Verdana" w:eastAsia="Times New Roman" w:hAnsi="Verdana"/>
                <w:color w:val="C00000"/>
                <w:sz w:val="14"/>
                <w:szCs w:val="14"/>
                <w:lang w:eastAsia="es-CO"/>
              </w:rPr>
              <w:t>189</w:t>
            </w:r>
          </w:p>
        </w:tc>
        <w:tc>
          <w:tcPr>
            <w:tcW w:w="0" w:type="auto"/>
            <w:shd w:val="clear" w:color="auto" w:fill="auto"/>
            <w:noWrap/>
            <w:vAlign w:val="center"/>
            <w:hideMark/>
          </w:tcPr>
          <w:p w:rsidR="00A904AD" w:rsidRPr="000C7C1C" w:rsidRDefault="00A904AD" w:rsidP="003A18DD">
            <w:pPr>
              <w:jc w:val="center"/>
              <w:rPr>
                <w:rFonts w:ascii="Verdana" w:eastAsia="Times New Roman" w:hAnsi="Verdana"/>
                <w:color w:val="C00000"/>
                <w:sz w:val="14"/>
                <w:szCs w:val="14"/>
                <w:lang w:eastAsia="es-CO"/>
              </w:rPr>
            </w:pPr>
            <w:r w:rsidRPr="000C7C1C">
              <w:rPr>
                <w:rFonts w:ascii="Verdana" w:eastAsia="Times New Roman" w:hAnsi="Verdana"/>
                <w:color w:val="C00000"/>
                <w:sz w:val="14"/>
                <w:szCs w:val="14"/>
                <w:lang w:eastAsia="es-CO"/>
              </w:rPr>
              <w:t>174</w:t>
            </w:r>
          </w:p>
        </w:tc>
        <w:tc>
          <w:tcPr>
            <w:tcW w:w="0" w:type="auto"/>
            <w:shd w:val="clear" w:color="auto" w:fill="auto"/>
            <w:noWrap/>
            <w:vAlign w:val="center"/>
            <w:hideMark/>
          </w:tcPr>
          <w:p w:rsidR="00A904AD" w:rsidRPr="000C7C1C" w:rsidRDefault="00A904AD" w:rsidP="003A18DD">
            <w:pPr>
              <w:jc w:val="center"/>
              <w:rPr>
                <w:rFonts w:ascii="Verdana" w:eastAsia="Times New Roman" w:hAnsi="Verdana"/>
                <w:color w:val="C00000"/>
                <w:sz w:val="14"/>
                <w:szCs w:val="14"/>
                <w:lang w:eastAsia="es-CO"/>
              </w:rPr>
            </w:pPr>
            <w:r w:rsidRPr="000C7C1C">
              <w:rPr>
                <w:rFonts w:ascii="Verdana" w:eastAsia="Times New Roman" w:hAnsi="Verdana"/>
                <w:color w:val="C00000"/>
                <w:sz w:val="14"/>
                <w:szCs w:val="14"/>
                <w:lang w:eastAsia="es-CO"/>
              </w:rPr>
              <w:t>88</w:t>
            </w:r>
          </w:p>
        </w:tc>
        <w:tc>
          <w:tcPr>
            <w:tcW w:w="0" w:type="auto"/>
            <w:shd w:val="clear" w:color="auto" w:fill="auto"/>
            <w:noWrap/>
            <w:vAlign w:val="center"/>
            <w:hideMark/>
          </w:tcPr>
          <w:p w:rsidR="00A904AD" w:rsidRPr="000C7C1C" w:rsidRDefault="00A904AD" w:rsidP="003A18DD">
            <w:pPr>
              <w:jc w:val="center"/>
              <w:rPr>
                <w:rFonts w:ascii="Verdana" w:eastAsia="Times New Roman" w:hAnsi="Verdana"/>
                <w:color w:val="C00000"/>
                <w:sz w:val="14"/>
                <w:szCs w:val="14"/>
                <w:lang w:eastAsia="es-CO"/>
              </w:rPr>
            </w:pPr>
            <w:r w:rsidRPr="000C7C1C">
              <w:rPr>
                <w:rFonts w:ascii="Verdana" w:eastAsia="Times New Roman" w:hAnsi="Verdana"/>
                <w:color w:val="C00000"/>
                <w:sz w:val="14"/>
                <w:szCs w:val="14"/>
                <w:lang w:eastAsia="es-CO"/>
              </w:rPr>
              <w:t>66</w:t>
            </w:r>
          </w:p>
        </w:tc>
        <w:tc>
          <w:tcPr>
            <w:tcW w:w="0" w:type="auto"/>
            <w:shd w:val="clear" w:color="auto" w:fill="auto"/>
            <w:noWrap/>
            <w:vAlign w:val="center"/>
            <w:hideMark/>
          </w:tcPr>
          <w:p w:rsidR="00A904AD" w:rsidRPr="000C7C1C" w:rsidRDefault="00A904AD" w:rsidP="003A18DD">
            <w:pPr>
              <w:jc w:val="center"/>
              <w:rPr>
                <w:rFonts w:ascii="Verdana" w:eastAsia="Times New Roman" w:hAnsi="Verdana"/>
                <w:color w:val="C00000"/>
                <w:sz w:val="14"/>
                <w:szCs w:val="14"/>
                <w:lang w:eastAsia="es-CO"/>
              </w:rPr>
            </w:pPr>
            <w:r w:rsidRPr="000C7C1C">
              <w:rPr>
                <w:rFonts w:ascii="Verdana" w:eastAsia="Times New Roman" w:hAnsi="Verdana"/>
                <w:color w:val="C00000"/>
                <w:sz w:val="14"/>
                <w:szCs w:val="14"/>
                <w:lang w:eastAsia="es-CO"/>
              </w:rPr>
              <w:t>56</w:t>
            </w:r>
          </w:p>
        </w:tc>
        <w:tc>
          <w:tcPr>
            <w:tcW w:w="705" w:type="dxa"/>
            <w:shd w:val="clear" w:color="auto" w:fill="auto"/>
            <w:noWrap/>
            <w:vAlign w:val="center"/>
            <w:hideMark/>
          </w:tcPr>
          <w:p w:rsidR="00A904AD" w:rsidRPr="000C7C1C" w:rsidRDefault="00A904AD" w:rsidP="003A18DD">
            <w:pPr>
              <w:jc w:val="right"/>
              <w:rPr>
                <w:rFonts w:ascii="Verdana" w:eastAsia="Times New Roman" w:hAnsi="Verdana"/>
                <w:color w:val="C00000"/>
                <w:sz w:val="14"/>
                <w:szCs w:val="14"/>
                <w:lang w:eastAsia="es-CO"/>
              </w:rPr>
            </w:pPr>
            <w:r w:rsidRPr="000C7C1C">
              <w:rPr>
                <w:rFonts w:ascii="Verdana" w:eastAsia="Times New Roman" w:hAnsi="Verdana"/>
                <w:color w:val="C00000"/>
                <w:sz w:val="14"/>
                <w:szCs w:val="14"/>
                <w:lang w:eastAsia="es-CO"/>
              </w:rPr>
              <w:t>1,220</w:t>
            </w:r>
          </w:p>
        </w:tc>
      </w:tr>
      <w:tr w:rsidR="00A904AD" w:rsidRPr="000C7C1C" w:rsidTr="003A18DD">
        <w:trPr>
          <w:trHeight w:val="255"/>
          <w:jc w:val="center"/>
        </w:trPr>
        <w:tc>
          <w:tcPr>
            <w:tcW w:w="0" w:type="auto"/>
            <w:shd w:val="clear" w:color="000000" w:fill="FFFFFF"/>
            <w:vAlign w:val="center"/>
            <w:hideMark/>
          </w:tcPr>
          <w:p w:rsidR="00A904AD" w:rsidRPr="000C7C1C" w:rsidRDefault="00A904AD" w:rsidP="003A18DD">
            <w:pP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PETICION PARA CAMBIO DE REGISTROS</w:t>
            </w:r>
          </w:p>
        </w:tc>
        <w:tc>
          <w:tcPr>
            <w:tcW w:w="0" w:type="auto"/>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8</w:t>
            </w:r>
          </w:p>
        </w:tc>
        <w:tc>
          <w:tcPr>
            <w:tcW w:w="0" w:type="auto"/>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8</w:t>
            </w:r>
          </w:p>
        </w:tc>
        <w:tc>
          <w:tcPr>
            <w:tcW w:w="0" w:type="auto"/>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4</w:t>
            </w:r>
          </w:p>
        </w:tc>
        <w:tc>
          <w:tcPr>
            <w:tcW w:w="0" w:type="auto"/>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1</w:t>
            </w:r>
          </w:p>
        </w:tc>
        <w:tc>
          <w:tcPr>
            <w:tcW w:w="0" w:type="auto"/>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4</w:t>
            </w:r>
          </w:p>
        </w:tc>
        <w:tc>
          <w:tcPr>
            <w:tcW w:w="0" w:type="auto"/>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9</w:t>
            </w:r>
          </w:p>
        </w:tc>
        <w:tc>
          <w:tcPr>
            <w:tcW w:w="0" w:type="auto"/>
            <w:shd w:val="clear" w:color="000000" w:fill="FFFFFF"/>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8</w:t>
            </w:r>
          </w:p>
        </w:tc>
        <w:tc>
          <w:tcPr>
            <w:tcW w:w="0" w:type="auto"/>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10</w:t>
            </w:r>
          </w:p>
        </w:tc>
        <w:tc>
          <w:tcPr>
            <w:tcW w:w="0" w:type="auto"/>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10</w:t>
            </w:r>
          </w:p>
        </w:tc>
        <w:tc>
          <w:tcPr>
            <w:tcW w:w="0" w:type="auto"/>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6</w:t>
            </w:r>
          </w:p>
        </w:tc>
        <w:tc>
          <w:tcPr>
            <w:tcW w:w="0" w:type="auto"/>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8</w:t>
            </w:r>
          </w:p>
        </w:tc>
        <w:tc>
          <w:tcPr>
            <w:tcW w:w="0" w:type="auto"/>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3</w:t>
            </w:r>
          </w:p>
        </w:tc>
        <w:tc>
          <w:tcPr>
            <w:tcW w:w="705" w:type="dxa"/>
            <w:shd w:val="clear" w:color="auto" w:fill="auto"/>
            <w:noWrap/>
            <w:vAlign w:val="center"/>
            <w:hideMark/>
          </w:tcPr>
          <w:p w:rsidR="00A904AD" w:rsidRPr="000C7C1C" w:rsidRDefault="00A904AD" w:rsidP="003A18DD">
            <w:pPr>
              <w:jc w:val="right"/>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79</w:t>
            </w:r>
          </w:p>
        </w:tc>
      </w:tr>
      <w:tr w:rsidR="00A904AD" w:rsidRPr="000C7C1C" w:rsidTr="003A18DD">
        <w:trPr>
          <w:trHeight w:val="255"/>
          <w:jc w:val="center"/>
        </w:trPr>
        <w:tc>
          <w:tcPr>
            <w:tcW w:w="0" w:type="auto"/>
            <w:shd w:val="clear" w:color="000000" w:fill="FFFFFF"/>
            <w:vAlign w:val="center"/>
            <w:hideMark/>
          </w:tcPr>
          <w:p w:rsidR="00A904AD" w:rsidRPr="000C7C1C" w:rsidRDefault="00A904AD" w:rsidP="003A18DD">
            <w:pP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ANOMALIAS EN EL MEDIDOR</w:t>
            </w:r>
          </w:p>
        </w:tc>
        <w:tc>
          <w:tcPr>
            <w:tcW w:w="0" w:type="auto"/>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4</w:t>
            </w:r>
          </w:p>
        </w:tc>
        <w:tc>
          <w:tcPr>
            <w:tcW w:w="0" w:type="auto"/>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3</w:t>
            </w:r>
          </w:p>
        </w:tc>
        <w:tc>
          <w:tcPr>
            <w:tcW w:w="0" w:type="auto"/>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10</w:t>
            </w:r>
          </w:p>
        </w:tc>
        <w:tc>
          <w:tcPr>
            <w:tcW w:w="0" w:type="auto"/>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7</w:t>
            </w:r>
          </w:p>
        </w:tc>
        <w:tc>
          <w:tcPr>
            <w:tcW w:w="0" w:type="auto"/>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10</w:t>
            </w:r>
          </w:p>
        </w:tc>
        <w:tc>
          <w:tcPr>
            <w:tcW w:w="0" w:type="auto"/>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8</w:t>
            </w:r>
          </w:p>
        </w:tc>
        <w:tc>
          <w:tcPr>
            <w:tcW w:w="0" w:type="auto"/>
            <w:shd w:val="clear" w:color="000000" w:fill="FFFFFF"/>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4</w:t>
            </w:r>
          </w:p>
        </w:tc>
        <w:tc>
          <w:tcPr>
            <w:tcW w:w="0" w:type="auto"/>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6</w:t>
            </w:r>
          </w:p>
        </w:tc>
        <w:tc>
          <w:tcPr>
            <w:tcW w:w="0" w:type="auto"/>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14</w:t>
            </w:r>
          </w:p>
        </w:tc>
        <w:tc>
          <w:tcPr>
            <w:tcW w:w="0" w:type="auto"/>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6</w:t>
            </w:r>
          </w:p>
        </w:tc>
        <w:tc>
          <w:tcPr>
            <w:tcW w:w="0" w:type="auto"/>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2</w:t>
            </w:r>
          </w:p>
        </w:tc>
        <w:tc>
          <w:tcPr>
            <w:tcW w:w="0" w:type="auto"/>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4</w:t>
            </w:r>
          </w:p>
        </w:tc>
        <w:tc>
          <w:tcPr>
            <w:tcW w:w="705" w:type="dxa"/>
            <w:shd w:val="clear" w:color="auto" w:fill="auto"/>
            <w:noWrap/>
            <w:vAlign w:val="center"/>
            <w:hideMark/>
          </w:tcPr>
          <w:p w:rsidR="00A904AD" w:rsidRPr="000C7C1C" w:rsidRDefault="00A904AD" w:rsidP="003A18DD">
            <w:pPr>
              <w:jc w:val="right"/>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78</w:t>
            </w:r>
          </w:p>
        </w:tc>
      </w:tr>
      <w:tr w:rsidR="00A904AD" w:rsidRPr="000C7C1C" w:rsidTr="003A18DD">
        <w:trPr>
          <w:trHeight w:val="255"/>
          <w:jc w:val="center"/>
        </w:trPr>
        <w:tc>
          <w:tcPr>
            <w:tcW w:w="0" w:type="auto"/>
            <w:shd w:val="clear" w:color="000000" w:fill="FFFFFF"/>
            <w:vAlign w:val="center"/>
            <w:hideMark/>
          </w:tcPr>
          <w:p w:rsidR="00A904AD" w:rsidRPr="000C7C1C" w:rsidRDefault="00A904AD" w:rsidP="003A18DD">
            <w:pP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COMPRA DE CAMARA DE REGISTRO</w:t>
            </w:r>
          </w:p>
        </w:tc>
        <w:tc>
          <w:tcPr>
            <w:tcW w:w="0" w:type="auto"/>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0" w:type="auto"/>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1</w:t>
            </w:r>
          </w:p>
        </w:tc>
        <w:tc>
          <w:tcPr>
            <w:tcW w:w="0" w:type="auto"/>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1</w:t>
            </w:r>
          </w:p>
        </w:tc>
        <w:tc>
          <w:tcPr>
            <w:tcW w:w="0" w:type="auto"/>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2</w:t>
            </w:r>
          </w:p>
        </w:tc>
        <w:tc>
          <w:tcPr>
            <w:tcW w:w="0" w:type="auto"/>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5</w:t>
            </w:r>
          </w:p>
        </w:tc>
        <w:tc>
          <w:tcPr>
            <w:tcW w:w="0" w:type="auto"/>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2</w:t>
            </w:r>
          </w:p>
        </w:tc>
        <w:tc>
          <w:tcPr>
            <w:tcW w:w="0" w:type="auto"/>
            <w:shd w:val="clear" w:color="000000" w:fill="FFFFFF"/>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0" w:type="auto"/>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3</w:t>
            </w:r>
          </w:p>
        </w:tc>
        <w:tc>
          <w:tcPr>
            <w:tcW w:w="0" w:type="auto"/>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5</w:t>
            </w:r>
          </w:p>
        </w:tc>
        <w:tc>
          <w:tcPr>
            <w:tcW w:w="0" w:type="auto"/>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1</w:t>
            </w:r>
          </w:p>
        </w:tc>
        <w:tc>
          <w:tcPr>
            <w:tcW w:w="0" w:type="auto"/>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 </w:t>
            </w:r>
          </w:p>
        </w:tc>
        <w:tc>
          <w:tcPr>
            <w:tcW w:w="0" w:type="auto"/>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1</w:t>
            </w:r>
          </w:p>
        </w:tc>
        <w:tc>
          <w:tcPr>
            <w:tcW w:w="705" w:type="dxa"/>
            <w:shd w:val="clear" w:color="auto" w:fill="auto"/>
            <w:noWrap/>
            <w:vAlign w:val="center"/>
            <w:hideMark/>
          </w:tcPr>
          <w:p w:rsidR="00A904AD" w:rsidRPr="000C7C1C" w:rsidRDefault="00A904AD" w:rsidP="003A18DD">
            <w:pPr>
              <w:jc w:val="right"/>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21</w:t>
            </w:r>
          </w:p>
        </w:tc>
      </w:tr>
      <w:tr w:rsidR="00A904AD" w:rsidRPr="000C7C1C" w:rsidTr="003A18DD">
        <w:trPr>
          <w:trHeight w:val="399"/>
          <w:jc w:val="center"/>
        </w:trPr>
        <w:tc>
          <w:tcPr>
            <w:tcW w:w="0" w:type="auto"/>
            <w:shd w:val="clear" w:color="000000" w:fill="FFFFFF"/>
            <w:vAlign w:val="center"/>
            <w:hideMark/>
          </w:tcPr>
          <w:p w:rsidR="00A904AD" w:rsidRPr="000C7C1C" w:rsidRDefault="00A904AD" w:rsidP="003A18DD">
            <w:pP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FUGA EN EL INMUEBLE</w:t>
            </w:r>
          </w:p>
        </w:tc>
        <w:tc>
          <w:tcPr>
            <w:tcW w:w="0" w:type="auto"/>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0" w:type="auto"/>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0" w:type="auto"/>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0" w:type="auto"/>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2</w:t>
            </w:r>
          </w:p>
        </w:tc>
        <w:tc>
          <w:tcPr>
            <w:tcW w:w="0" w:type="auto"/>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3</w:t>
            </w:r>
          </w:p>
        </w:tc>
        <w:tc>
          <w:tcPr>
            <w:tcW w:w="0" w:type="auto"/>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15</w:t>
            </w:r>
          </w:p>
        </w:tc>
        <w:tc>
          <w:tcPr>
            <w:tcW w:w="0" w:type="auto"/>
            <w:shd w:val="clear" w:color="000000" w:fill="FFFFFF"/>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14</w:t>
            </w:r>
          </w:p>
        </w:tc>
        <w:tc>
          <w:tcPr>
            <w:tcW w:w="0" w:type="auto"/>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14</w:t>
            </w:r>
          </w:p>
        </w:tc>
        <w:tc>
          <w:tcPr>
            <w:tcW w:w="0" w:type="auto"/>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21</w:t>
            </w:r>
          </w:p>
        </w:tc>
        <w:tc>
          <w:tcPr>
            <w:tcW w:w="0" w:type="auto"/>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14</w:t>
            </w:r>
          </w:p>
        </w:tc>
        <w:tc>
          <w:tcPr>
            <w:tcW w:w="0" w:type="auto"/>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6</w:t>
            </w:r>
          </w:p>
        </w:tc>
        <w:tc>
          <w:tcPr>
            <w:tcW w:w="0" w:type="auto"/>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4</w:t>
            </w:r>
          </w:p>
        </w:tc>
        <w:tc>
          <w:tcPr>
            <w:tcW w:w="705" w:type="dxa"/>
            <w:shd w:val="clear" w:color="auto" w:fill="auto"/>
            <w:noWrap/>
            <w:vAlign w:val="center"/>
            <w:hideMark/>
          </w:tcPr>
          <w:p w:rsidR="00A904AD" w:rsidRPr="000C7C1C" w:rsidRDefault="00A904AD" w:rsidP="003A18DD">
            <w:pPr>
              <w:jc w:val="right"/>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93</w:t>
            </w:r>
          </w:p>
        </w:tc>
      </w:tr>
      <w:tr w:rsidR="00A904AD" w:rsidRPr="000C7C1C" w:rsidTr="003A18DD">
        <w:trPr>
          <w:trHeight w:val="419"/>
          <w:jc w:val="center"/>
        </w:trPr>
        <w:tc>
          <w:tcPr>
            <w:tcW w:w="0" w:type="auto"/>
            <w:shd w:val="clear" w:color="000000" w:fill="FFFFFF"/>
            <w:vAlign w:val="center"/>
            <w:hideMark/>
          </w:tcPr>
          <w:p w:rsidR="00A904AD" w:rsidRPr="000C7C1C" w:rsidRDefault="00A904AD" w:rsidP="003A18DD">
            <w:pP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TRASLADO DE MEDIDOR</w:t>
            </w:r>
          </w:p>
        </w:tc>
        <w:tc>
          <w:tcPr>
            <w:tcW w:w="0" w:type="auto"/>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1</w:t>
            </w:r>
          </w:p>
        </w:tc>
        <w:tc>
          <w:tcPr>
            <w:tcW w:w="0" w:type="auto"/>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0" w:type="auto"/>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0" w:type="auto"/>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1</w:t>
            </w:r>
          </w:p>
        </w:tc>
        <w:tc>
          <w:tcPr>
            <w:tcW w:w="0" w:type="auto"/>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2</w:t>
            </w:r>
          </w:p>
        </w:tc>
        <w:tc>
          <w:tcPr>
            <w:tcW w:w="0" w:type="auto"/>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3</w:t>
            </w:r>
          </w:p>
        </w:tc>
        <w:tc>
          <w:tcPr>
            <w:tcW w:w="0" w:type="auto"/>
            <w:shd w:val="clear" w:color="000000" w:fill="FFFFFF"/>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0" w:type="auto"/>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3</w:t>
            </w:r>
          </w:p>
        </w:tc>
        <w:tc>
          <w:tcPr>
            <w:tcW w:w="0" w:type="auto"/>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4</w:t>
            </w:r>
          </w:p>
        </w:tc>
        <w:tc>
          <w:tcPr>
            <w:tcW w:w="0" w:type="auto"/>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1</w:t>
            </w:r>
          </w:p>
        </w:tc>
        <w:tc>
          <w:tcPr>
            <w:tcW w:w="0" w:type="auto"/>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2</w:t>
            </w:r>
          </w:p>
        </w:tc>
        <w:tc>
          <w:tcPr>
            <w:tcW w:w="0" w:type="auto"/>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5</w:t>
            </w:r>
          </w:p>
        </w:tc>
        <w:tc>
          <w:tcPr>
            <w:tcW w:w="705" w:type="dxa"/>
            <w:shd w:val="clear" w:color="auto" w:fill="auto"/>
            <w:noWrap/>
            <w:vAlign w:val="center"/>
            <w:hideMark/>
          </w:tcPr>
          <w:p w:rsidR="00A904AD" w:rsidRPr="000C7C1C" w:rsidRDefault="00A904AD" w:rsidP="003A18DD">
            <w:pPr>
              <w:jc w:val="right"/>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22</w:t>
            </w:r>
          </w:p>
        </w:tc>
      </w:tr>
      <w:tr w:rsidR="00A904AD" w:rsidRPr="000C7C1C" w:rsidTr="003A18DD">
        <w:trPr>
          <w:trHeight w:val="695"/>
          <w:jc w:val="center"/>
        </w:trPr>
        <w:tc>
          <w:tcPr>
            <w:tcW w:w="0" w:type="auto"/>
            <w:shd w:val="clear" w:color="000000" w:fill="FFFFFF"/>
            <w:vAlign w:val="center"/>
            <w:hideMark/>
          </w:tcPr>
          <w:p w:rsidR="00A904AD" w:rsidRPr="000C7C1C" w:rsidRDefault="00A904AD" w:rsidP="003A18DD">
            <w:pP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PAGO EQUIVOCADO DE FACTURA</w:t>
            </w:r>
          </w:p>
        </w:tc>
        <w:tc>
          <w:tcPr>
            <w:tcW w:w="0" w:type="auto"/>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0" w:type="auto"/>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1</w:t>
            </w:r>
          </w:p>
        </w:tc>
        <w:tc>
          <w:tcPr>
            <w:tcW w:w="0" w:type="auto"/>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0" w:type="auto"/>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1</w:t>
            </w:r>
          </w:p>
        </w:tc>
        <w:tc>
          <w:tcPr>
            <w:tcW w:w="0" w:type="auto"/>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1</w:t>
            </w:r>
          </w:p>
        </w:tc>
        <w:tc>
          <w:tcPr>
            <w:tcW w:w="0" w:type="auto"/>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2</w:t>
            </w:r>
          </w:p>
        </w:tc>
        <w:tc>
          <w:tcPr>
            <w:tcW w:w="0" w:type="auto"/>
            <w:shd w:val="clear" w:color="000000" w:fill="FFFFFF"/>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2</w:t>
            </w:r>
          </w:p>
        </w:tc>
        <w:tc>
          <w:tcPr>
            <w:tcW w:w="0" w:type="auto"/>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1</w:t>
            </w:r>
          </w:p>
        </w:tc>
        <w:tc>
          <w:tcPr>
            <w:tcW w:w="0" w:type="auto"/>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1</w:t>
            </w:r>
          </w:p>
        </w:tc>
        <w:tc>
          <w:tcPr>
            <w:tcW w:w="0" w:type="auto"/>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2</w:t>
            </w:r>
          </w:p>
        </w:tc>
        <w:tc>
          <w:tcPr>
            <w:tcW w:w="0" w:type="auto"/>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 </w:t>
            </w:r>
          </w:p>
        </w:tc>
        <w:tc>
          <w:tcPr>
            <w:tcW w:w="0" w:type="auto"/>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1</w:t>
            </w:r>
          </w:p>
        </w:tc>
        <w:tc>
          <w:tcPr>
            <w:tcW w:w="705" w:type="dxa"/>
            <w:shd w:val="clear" w:color="auto" w:fill="auto"/>
            <w:noWrap/>
            <w:vAlign w:val="center"/>
            <w:hideMark/>
          </w:tcPr>
          <w:p w:rsidR="00A904AD" w:rsidRPr="000C7C1C" w:rsidRDefault="00A904AD" w:rsidP="003A18DD">
            <w:pPr>
              <w:jc w:val="right"/>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12</w:t>
            </w:r>
          </w:p>
        </w:tc>
      </w:tr>
      <w:tr w:rsidR="00A904AD" w:rsidRPr="000C7C1C" w:rsidTr="003A18DD">
        <w:trPr>
          <w:trHeight w:val="560"/>
          <w:jc w:val="center"/>
        </w:trPr>
        <w:tc>
          <w:tcPr>
            <w:tcW w:w="0" w:type="auto"/>
            <w:shd w:val="clear" w:color="000000" w:fill="FFFFFF"/>
            <w:vAlign w:val="center"/>
            <w:hideMark/>
          </w:tcPr>
          <w:p w:rsidR="00A904AD" w:rsidRPr="000C7C1C" w:rsidRDefault="00A904AD" w:rsidP="003A18DD">
            <w:pP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REVISIÓN FILTRO DEL MEDIDOR</w:t>
            </w:r>
          </w:p>
        </w:tc>
        <w:tc>
          <w:tcPr>
            <w:tcW w:w="0" w:type="auto"/>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0" w:type="auto"/>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1</w:t>
            </w:r>
          </w:p>
        </w:tc>
        <w:tc>
          <w:tcPr>
            <w:tcW w:w="0" w:type="auto"/>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0" w:type="auto"/>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0" w:type="auto"/>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8</w:t>
            </w:r>
          </w:p>
        </w:tc>
        <w:tc>
          <w:tcPr>
            <w:tcW w:w="0" w:type="auto"/>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11</w:t>
            </w:r>
          </w:p>
        </w:tc>
        <w:tc>
          <w:tcPr>
            <w:tcW w:w="0" w:type="auto"/>
            <w:shd w:val="clear" w:color="000000" w:fill="FFFFFF"/>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5</w:t>
            </w:r>
          </w:p>
        </w:tc>
        <w:tc>
          <w:tcPr>
            <w:tcW w:w="0" w:type="auto"/>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6</w:t>
            </w:r>
          </w:p>
        </w:tc>
        <w:tc>
          <w:tcPr>
            <w:tcW w:w="0" w:type="auto"/>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5</w:t>
            </w:r>
          </w:p>
        </w:tc>
        <w:tc>
          <w:tcPr>
            <w:tcW w:w="0" w:type="auto"/>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5</w:t>
            </w:r>
          </w:p>
        </w:tc>
        <w:tc>
          <w:tcPr>
            <w:tcW w:w="0" w:type="auto"/>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11</w:t>
            </w:r>
          </w:p>
        </w:tc>
        <w:tc>
          <w:tcPr>
            <w:tcW w:w="0" w:type="auto"/>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3</w:t>
            </w:r>
          </w:p>
        </w:tc>
        <w:tc>
          <w:tcPr>
            <w:tcW w:w="705" w:type="dxa"/>
            <w:shd w:val="clear" w:color="auto" w:fill="auto"/>
            <w:noWrap/>
            <w:vAlign w:val="center"/>
            <w:hideMark/>
          </w:tcPr>
          <w:p w:rsidR="00A904AD" w:rsidRPr="000C7C1C" w:rsidRDefault="00A904AD" w:rsidP="003A18DD">
            <w:pPr>
              <w:jc w:val="right"/>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55</w:t>
            </w:r>
          </w:p>
        </w:tc>
      </w:tr>
      <w:tr w:rsidR="00A904AD" w:rsidRPr="000C7C1C" w:rsidTr="003A18DD">
        <w:trPr>
          <w:trHeight w:val="610"/>
          <w:jc w:val="center"/>
        </w:trPr>
        <w:tc>
          <w:tcPr>
            <w:tcW w:w="0" w:type="auto"/>
            <w:shd w:val="clear" w:color="000000" w:fill="FFFFFF"/>
            <w:vAlign w:val="center"/>
            <w:hideMark/>
          </w:tcPr>
          <w:p w:rsidR="00A904AD" w:rsidRPr="000C7C1C" w:rsidRDefault="00A904AD" w:rsidP="003A18DD">
            <w:pP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REVISIÓN DE ARREGLOS EN EL INMUEBLE</w:t>
            </w:r>
          </w:p>
        </w:tc>
        <w:tc>
          <w:tcPr>
            <w:tcW w:w="0" w:type="auto"/>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0" w:type="auto"/>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0" w:type="auto"/>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1</w:t>
            </w:r>
          </w:p>
        </w:tc>
        <w:tc>
          <w:tcPr>
            <w:tcW w:w="0" w:type="auto"/>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0" w:type="auto"/>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11</w:t>
            </w:r>
          </w:p>
        </w:tc>
        <w:tc>
          <w:tcPr>
            <w:tcW w:w="0" w:type="auto"/>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11</w:t>
            </w:r>
          </w:p>
        </w:tc>
        <w:tc>
          <w:tcPr>
            <w:tcW w:w="0" w:type="auto"/>
            <w:shd w:val="clear" w:color="000000" w:fill="FFFFFF"/>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7</w:t>
            </w:r>
          </w:p>
        </w:tc>
        <w:tc>
          <w:tcPr>
            <w:tcW w:w="0" w:type="auto"/>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7</w:t>
            </w:r>
          </w:p>
        </w:tc>
        <w:tc>
          <w:tcPr>
            <w:tcW w:w="0" w:type="auto"/>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10</w:t>
            </w:r>
          </w:p>
        </w:tc>
        <w:tc>
          <w:tcPr>
            <w:tcW w:w="0" w:type="auto"/>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18</w:t>
            </w:r>
          </w:p>
        </w:tc>
        <w:tc>
          <w:tcPr>
            <w:tcW w:w="0" w:type="auto"/>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17</w:t>
            </w:r>
          </w:p>
        </w:tc>
        <w:tc>
          <w:tcPr>
            <w:tcW w:w="0" w:type="auto"/>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5</w:t>
            </w:r>
          </w:p>
        </w:tc>
        <w:tc>
          <w:tcPr>
            <w:tcW w:w="705" w:type="dxa"/>
            <w:shd w:val="clear" w:color="auto" w:fill="auto"/>
            <w:noWrap/>
            <w:vAlign w:val="center"/>
            <w:hideMark/>
          </w:tcPr>
          <w:p w:rsidR="00A904AD" w:rsidRPr="000C7C1C" w:rsidRDefault="00A904AD" w:rsidP="003A18DD">
            <w:pPr>
              <w:jc w:val="right"/>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87</w:t>
            </w:r>
          </w:p>
        </w:tc>
      </w:tr>
      <w:tr w:rsidR="00A904AD" w:rsidRPr="000C7C1C" w:rsidTr="003A18DD">
        <w:trPr>
          <w:trHeight w:val="647"/>
          <w:jc w:val="center"/>
        </w:trPr>
        <w:tc>
          <w:tcPr>
            <w:tcW w:w="0" w:type="auto"/>
            <w:shd w:val="clear" w:color="000000" w:fill="FFFFFF"/>
            <w:vAlign w:val="center"/>
            <w:hideMark/>
          </w:tcPr>
          <w:p w:rsidR="00A904AD" w:rsidRPr="000C7C1C" w:rsidRDefault="00A904AD" w:rsidP="003A18DD">
            <w:pP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SOLICITUD REINSTALACIÓN SERVICIO</w:t>
            </w:r>
          </w:p>
        </w:tc>
        <w:tc>
          <w:tcPr>
            <w:tcW w:w="0" w:type="auto"/>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0" w:type="auto"/>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0" w:type="auto"/>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0" w:type="auto"/>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1</w:t>
            </w:r>
          </w:p>
        </w:tc>
        <w:tc>
          <w:tcPr>
            <w:tcW w:w="0" w:type="auto"/>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0" w:type="auto"/>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0" w:type="auto"/>
            <w:shd w:val="clear" w:color="000000" w:fill="FFFFFF"/>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0" w:type="auto"/>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0" w:type="auto"/>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2</w:t>
            </w:r>
          </w:p>
        </w:tc>
        <w:tc>
          <w:tcPr>
            <w:tcW w:w="0" w:type="auto"/>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 </w:t>
            </w:r>
          </w:p>
        </w:tc>
        <w:tc>
          <w:tcPr>
            <w:tcW w:w="0" w:type="auto"/>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 </w:t>
            </w:r>
          </w:p>
        </w:tc>
        <w:tc>
          <w:tcPr>
            <w:tcW w:w="0" w:type="auto"/>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 </w:t>
            </w:r>
          </w:p>
        </w:tc>
        <w:tc>
          <w:tcPr>
            <w:tcW w:w="705" w:type="dxa"/>
            <w:shd w:val="clear" w:color="auto" w:fill="auto"/>
            <w:noWrap/>
            <w:vAlign w:val="center"/>
            <w:hideMark/>
          </w:tcPr>
          <w:p w:rsidR="00A904AD" w:rsidRPr="000C7C1C" w:rsidRDefault="00A904AD" w:rsidP="003A18DD">
            <w:pPr>
              <w:jc w:val="right"/>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3</w:t>
            </w:r>
          </w:p>
        </w:tc>
      </w:tr>
      <w:tr w:rsidR="00A904AD" w:rsidRPr="000C7C1C" w:rsidTr="003A18DD">
        <w:trPr>
          <w:trHeight w:val="427"/>
          <w:jc w:val="center"/>
        </w:trPr>
        <w:tc>
          <w:tcPr>
            <w:tcW w:w="0" w:type="auto"/>
            <w:shd w:val="clear" w:color="000000" w:fill="FFFFFF"/>
            <w:vAlign w:val="center"/>
            <w:hideMark/>
          </w:tcPr>
          <w:p w:rsidR="00A904AD" w:rsidRPr="000C7C1C" w:rsidRDefault="00A904AD" w:rsidP="003A18DD">
            <w:pP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CAMBIO DE ESTRATO</w:t>
            </w:r>
          </w:p>
        </w:tc>
        <w:tc>
          <w:tcPr>
            <w:tcW w:w="0" w:type="auto"/>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0" w:type="auto"/>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0" w:type="auto"/>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0" w:type="auto"/>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0" w:type="auto"/>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1</w:t>
            </w:r>
          </w:p>
        </w:tc>
        <w:tc>
          <w:tcPr>
            <w:tcW w:w="0" w:type="auto"/>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1</w:t>
            </w:r>
          </w:p>
        </w:tc>
        <w:tc>
          <w:tcPr>
            <w:tcW w:w="0" w:type="auto"/>
            <w:shd w:val="clear" w:color="000000" w:fill="FFFFFF"/>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0" w:type="auto"/>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1</w:t>
            </w:r>
          </w:p>
        </w:tc>
        <w:tc>
          <w:tcPr>
            <w:tcW w:w="0" w:type="auto"/>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0" w:type="auto"/>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 </w:t>
            </w:r>
          </w:p>
        </w:tc>
        <w:tc>
          <w:tcPr>
            <w:tcW w:w="0" w:type="auto"/>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2</w:t>
            </w:r>
          </w:p>
        </w:tc>
        <w:tc>
          <w:tcPr>
            <w:tcW w:w="0" w:type="auto"/>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2</w:t>
            </w:r>
          </w:p>
        </w:tc>
        <w:tc>
          <w:tcPr>
            <w:tcW w:w="705" w:type="dxa"/>
            <w:shd w:val="clear" w:color="auto" w:fill="auto"/>
            <w:noWrap/>
            <w:vAlign w:val="center"/>
            <w:hideMark/>
          </w:tcPr>
          <w:p w:rsidR="00A904AD" w:rsidRPr="000C7C1C" w:rsidRDefault="00A904AD" w:rsidP="003A18DD">
            <w:pPr>
              <w:jc w:val="right"/>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7</w:t>
            </w:r>
          </w:p>
        </w:tc>
      </w:tr>
      <w:tr w:rsidR="00A904AD" w:rsidRPr="000C7C1C" w:rsidTr="003A18DD">
        <w:trPr>
          <w:trHeight w:val="631"/>
          <w:jc w:val="center"/>
        </w:trPr>
        <w:tc>
          <w:tcPr>
            <w:tcW w:w="0" w:type="auto"/>
            <w:shd w:val="clear" w:color="000000" w:fill="FFFFFF"/>
            <w:vAlign w:val="center"/>
            <w:hideMark/>
          </w:tcPr>
          <w:p w:rsidR="00A904AD" w:rsidRPr="000C7C1C" w:rsidRDefault="00A904AD" w:rsidP="003A18DD">
            <w:pP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CANCELACIÓN SERVICIO DE GEOFONO</w:t>
            </w:r>
          </w:p>
        </w:tc>
        <w:tc>
          <w:tcPr>
            <w:tcW w:w="0" w:type="auto"/>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0" w:type="auto"/>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0" w:type="auto"/>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0" w:type="auto"/>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0" w:type="auto"/>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2</w:t>
            </w:r>
          </w:p>
        </w:tc>
        <w:tc>
          <w:tcPr>
            <w:tcW w:w="0" w:type="auto"/>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1</w:t>
            </w:r>
          </w:p>
        </w:tc>
        <w:tc>
          <w:tcPr>
            <w:tcW w:w="0" w:type="auto"/>
            <w:shd w:val="clear" w:color="000000" w:fill="FFFFFF"/>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1</w:t>
            </w:r>
          </w:p>
        </w:tc>
        <w:tc>
          <w:tcPr>
            <w:tcW w:w="0" w:type="auto"/>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0" w:type="auto"/>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0" w:type="auto"/>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1</w:t>
            </w:r>
          </w:p>
        </w:tc>
        <w:tc>
          <w:tcPr>
            <w:tcW w:w="0" w:type="auto"/>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 </w:t>
            </w:r>
          </w:p>
        </w:tc>
        <w:tc>
          <w:tcPr>
            <w:tcW w:w="0" w:type="auto"/>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 </w:t>
            </w:r>
          </w:p>
        </w:tc>
        <w:tc>
          <w:tcPr>
            <w:tcW w:w="705" w:type="dxa"/>
            <w:shd w:val="clear" w:color="auto" w:fill="auto"/>
            <w:noWrap/>
            <w:vAlign w:val="center"/>
            <w:hideMark/>
          </w:tcPr>
          <w:p w:rsidR="00A904AD" w:rsidRPr="000C7C1C" w:rsidRDefault="00A904AD" w:rsidP="003A18DD">
            <w:pPr>
              <w:jc w:val="right"/>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5</w:t>
            </w:r>
          </w:p>
        </w:tc>
      </w:tr>
      <w:tr w:rsidR="00A904AD" w:rsidRPr="000C7C1C" w:rsidTr="003A18DD">
        <w:trPr>
          <w:trHeight w:val="681"/>
          <w:jc w:val="center"/>
        </w:trPr>
        <w:tc>
          <w:tcPr>
            <w:tcW w:w="0" w:type="auto"/>
            <w:shd w:val="clear" w:color="000000" w:fill="FFFFFF"/>
            <w:vAlign w:val="center"/>
            <w:hideMark/>
          </w:tcPr>
          <w:p w:rsidR="00A904AD" w:rsidRPr="000C7C1C" w:rsidRDefault="00A904AD" w:rsidP="003A18DD">
            <w:pP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FALLA PRESTACIÓN DEL SERVICIO CONTINUIDAD</w:t>
            </w:r>
          </w:p>
        </w:tc>
        <w:tc>
          <w:tcPr>
            <w:tcW w:w="0" w:type="auto"/>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0" w:type="auto"/>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0" w:type="auto"/>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0" w:type="auto"/>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0" w:type="auto"/>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1</w:t>
            </w:r>
          </w:p>
        </w:tc>
        <w:tc>
          <w:tcPr>
            <w:tcW w:w="0" w:type="auto"/>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0" w:type="auto"/>
            <w:shd w:val="clear" w:color="000000" w:fill="FFFFFF"/>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0" w:type="auto"/>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0" w:type="auto"/>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0" w:type="auto"/>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 </w:t>
            </w:r>
          </w:p>
        </w:tc>
        <w:tc>
          <w:tcPr>
            <w:tcW w:w="0" w:type="auto"/>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 </w:t>
            </w:r>
          </w:p>
        </w:tc>
        <w:tc>
          <w:tcPr>
            <w:tcW w:w="0" w:type="auto"/>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 </w:t>
            </w:r>
          </w:p>
        </w:tc>
        <w:tc>
          <w:tcPr>
            <w:tcW w:w="705" w:type="dxa"/>
            <w:shd w:val="clear" w:color="auto" w:fill="auto"/>
            <w:noWrap/>
            <w:vAlign w:val="center"/>
            <w:hideMark/>
          </w:tcPr>
          <w:p w:rsidR="00A904AD" w:rsidRPr="000C7C1C" w:rsidRDefault="00A904AD" w:rsidP="003A18DD">
            <w:pPr>
              <w:jc w:val="right"/>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1</w:t>
            </w:r>
          </w:p>
        </w:tc>
      </w:tr>
      <w:tr w:rsidR="00A904AD" w:rsidRPr="000C7C1C" w:rsidTr="003A18DD">
        <w:trPr>
          <w:trHeight w:val="462"/>
          <w:jc w:val="center"/>
        </w:trPr>
        <w:tc>
          <w:tcPr>
            <w:tcW w:w="0" w:type="auto"/>
            <w:shd w:val="clear" w:color="000000" w:fill="FFFFFF"/>
            <w:vAlign w:val="center"/>
            <w:hideMark/>
          </w:tcPr>
          <w:p w:rsidR="00A904AD" w:rsidRPr="000C7C1C" w:rsidRDefault="00A904AD" w:rsidP="003A18DD">
            <w:pP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MEDIDOR INVERTIDO</w:t>
            </w:r>
          </w:p>
        </w:tc>
        <w:tc>
          <w:tcPr>
            <w:tcW w:w="0" w:type="auto"/>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0" w:type="auto"/>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0" w:type="auto"/>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0" w:type="auto"/>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0" w:type="auto"/>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1</w:t>
            </w:r>
          </w:p>
        </w:tc>
        <w:tc>
          <w:tcPr>
            <w:tcW w:w="0" w:type="auto"/>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7</w:t>
            </w:r>
          </w:p>
        </w:tc>
        <w:tc>
          <w:tcPr>
            <w:tcW w:w="0" w:type="auto"/>
            <w:shd w:val="clear" w:color="000000" w:fill="FFFFFF"/>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1</w:t>
            </w:r>
          </w:p>
        </w:tc>
        <w:tc>
          <w:tcPr>
            <w:tcW w:w="0" w:type="auto"/>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1</w:t>
            </w:r>
          </w:p>
        </w:tc>
        <w:tc>
          <w:tcPr>
            <w:tcW w:w="0" w:type="auto"/>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0" w:type="auto"/>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1</w:t>
            </w:r>
          </w:p>
        </w:tc>
        <w:tc>
          <w:tcPr>
            <w:tcW w:w="0" w:type="auto"/>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 </w:t>
            </w:r>
          </w:p>
        </w:tc>
        <w:tc>
          <w:tcPr>
            <w:tcW w:w="0" w:type="auto"/>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1</w:t>
            </w:r>
          </w:p>
        </w:tc>
        <w:tc>
          <w:tcPr>
            <w:tcW w:w="705" w:type="dxa"/>
            <w:shd w:val="clear" w:color="auto" w:fill="auto"/>
            <w:noWrap/>
            <w:vAlign w:val="center"/>
            <w:hideMark/>
          </w:tcPr>
          <w:p w:rsidR="00A904AD" w:rsidRPr="000C7C1C" w:rsidRDefault="00A904AD" w:rsidP="003A18DD">
            <w:pPr>
              <w:jc w:val="right"/>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12</w:t>
            </w:r>
          </w:p>
        </w:tc>
      </w:tr>
      <w:tr w:rsidR="00A904AD" w:rsidRPr="000C7C1C" w:rsidTr="003A18DD">
        <w:trPr>
          <w:trHeight w:val="665"/>
          <w:jc w:val="center"/>
        </w:trPr>
        <w:tc>
          <w:tcPr>
            <w:tcW w:w="0" w:type="auto"/>
            <w:shd w:val="clear" w:color="000000" w:fill="FFFFFF"/>
            <w:vAlign w:val="center"/>
            <w:hideMark/>
          </w:tcPr>
          <w:p w:rsidR="00A904AD" w:rsidRPr="000C7C1C" w:rsidRDefault="00A904AD" w:rsidP="003A18DD">
            <w:pP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REVISIÓN PRUEBAS PENDIENTES</w:t>
            </w:r>
          </w:p>
        </w:tc>
        <w:tc>
          <w:tcPr>
            <w:tcW w:w="0" w:type="auto"/>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0" w:type="auto"/>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0" w:type="auto"/>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0" w:type="auto"/>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0" w:type="auto"/>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6</w:t>
            </w:r>
          </w:p>
        </w:tc>
        <w:tc>
          <w:tcPr>
            <w:tcW w:w="0" w:type="auto"/>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0" w:type="auto"/>
            <w:shd w:val="clear" w:color="000000" w:fill="FFFFFF"/>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0" w:type="auto"/>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0" w:type="auto"/>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1</w:t>
            </w:r>
          </w:p>
        </w:tc>
        <w:tc>
          <w:tcPr>
            <w:tcW w:w="0" w:type="auto"/>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3</w:t>
            </w:r>
          </w:p>
        </w:tc>
        <w:tc>
          <w:tcPr>
            <w:tcW w:w="0" w:type="auto"/>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1</w:t>
            </w:r>
          </w:p>
        </w:tc>
        <w:tc>
          <w:tcPr>
            <w:tcW w:w="0" w:type="auto"/>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 </w:t>
            </w:r>
          </w:p>
        </w:tc>
        <w:tc>
          <w:tcPr>
            <w:tcW w:w="705" w:type="dxa"/>
            <w:shd w:val="clear" w:color="auto" w:fill="auto"/>
            <w:noWrap/>
            <w:vAlign w:val="center"/>
            <w:hideMark/>
          </w:tcPr>
          <w:p w:rsidR="00A904AD" w:rsidRPr="000C7C1C" w:rsidRDefault="00A904AD" w:rsidP="003A18DD">
            <w:pPr>
              <w:jc w:val="right"/>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11</w:t>
            </w:r>
          </w:p>
        </w:tc>
      </w:tr>
      <w:tr w:rsidR="00A904AD" w:rsidRPr="000C7C1C" w:rsidTr="003A18DD">
        <w:trPr>
          <w:trHeight w:val="272"/>
          <w:jc w:val="center"/>
        </w:trPr>
        <w:tc>
          <w:tcPr>
            <w:tcW w:w="0" w:type="auto"/>
            <w:shd w:val="clear" w:color="000000" w:fill="FFFFFF"/>
            <w:vAlign w:val="center"/>
            <w:hideMark/>
          </w:tcPr>
          <w:p w:rsidR="00A904AD" w:rsidRPr="000C7C1C" w:rsidRDefault="00A904AD" w:rsidP="003A18DD">
            <w:pP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VISITA VIABILIDAD MATRICULAS PROPIEDAD HORIZONTAL</w:t>
            </w:r>
          </w:p>
        </w:tc>
        <w:tc>
          <w:tcPr>
            <w:tcW w:w="0" w:type="auto"/>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0" w:type="auto"/>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0" w:type="auto"/>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0" w:type="auto"/>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0" w:type="auto"/>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1</w:t>
            </w:r>
          </w:p>
        </w:tc>
        <w:tc>
          <w:tcPr>
            <w:tcW w:w="0" w:type="auto"/>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1</w:t>
            </w:r>
          </w:p>
        </w:tc>
        <w:tc>
          <w:tcPr>
            <w:tcW w:w="0" w:type="auto"/>
            <w:shd w:val="clear" w:color="000000" w:fill="FFFFFF"/>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1</w:t>
            </w:r>
          </w:p>
        </w:tc>
        <w:tc>
          <w:tcPr>
            <w:tcW w:w="0" w:type="auto"/>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0" w:type="auto"/>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1</w:t>
            </w:r>
          </w:p>
        </w:tc>
        <w:tc>
          <w:tcPr>
            <w:tcW w:w="0" w:type="auto"/>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3</w:t>
            </w:r>
          </w:p>
        </w:tc>
        <w:tc>
          <w:tcPr>
            <w:tcW w:w="0" w:type="auto"/>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4</w:t>
            </w:r>
          </w:p>
        </w:tc>
        <w:tc>
          <w:tcPr>
            <w:tcW w:w="0" w:type="auto"/>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1</w:t>
            </w:r>
          </w:p>
        </w:tc>
        <w:tc>
          <w:tcPr>
            <w:tcW w:w="705" w:type="dxa"/>
            <w:shd w:val="clear" w:color="auto" w:fill="auto"/>
            <w:noWrap/>
            <w:vAlign w:val="center"/>
            <w:hideMark/>
          </w:tcPr>
          <w:p w:rsidR="00A904AD" w:rsidRPr="000C7C1C" w:rsidRDefault="00A904AD" w:rsidP="003A18DD">
            <w:pPr>
              <w:jc w:val="right"/>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12</w:t>
            </w:r>
          </w:p>
        </w:tc>
      </w:tr>
      <w:tr w:rsidR="00A904AD" w:rsidRPr="000C7C1C" w:rsidTr="003A18DD">
        <w:trPr>
          <w:trHeight w:val="839"/>
          <w:jc w:val="center"/>
        </w:trPr>
        <w:tc>
          <w:tcPr>
            <w:tcW w:w="0" w:type="auto"/>
            <w:shd w:val="clear" w:color="000000" w:fill="FFFFFF"/>
            <w:vAlign w:val="center"/>
            <w:hideMark/>
          </w:tcPr>
          <w:p w:rsidR="00A904AD" w:rsidRPr="000C7C1C" w:rsidRDefault="00A904AD" w:rsidP="003A18DD">
            <w:pP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lastRenderedPageBreak/>
              <w:t>ACTIVACIÓN DEL SERVICIO DESPUES DE SUSPESIÓN</w:t>
            </w:r>
          </w:p>
        </w:tc>
        <w:tc>
          <w:tcPr>
            <w:tcW w:w="0" w:type="auto"/>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0" w:type="auto"/>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0" w:type="auto"/>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0" w:type="auto"/>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0" w:type="auto"/>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1</w:t>
            </w:r>
          </w:p>
        </w:tc>
        <w:tc>
          <w:tcPr>
            <w:tcW w:w="0" w:type="auto"/>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0" w:type="auto"/>
            <w:shd w:val="clear" w:color="000000" w:fill="FFFFFF"/>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0" w:type="auto"/>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0" w:type="auto"/>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0" w:type="auto"/>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 </w:t>
            </w:r>
          </w:p>
        </w:tc>
        <w:tc>
          <w:tcPr>
            <w:tcW w:w="0" w:type="auto"/>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1</w:t>
            </w:r>
          </w:p>
        </w:tc>
        <w:tc>
          <w:tcPr>
            <w:tcW w:w="0" w:type="auto"/>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1</w:t>
            </w:r>
          </w:p>
        </w:tc>
        <w:tc>
          <w:tcPr>
            <w:tcW w:w="705" w:type="dxa"/>
            <w:shd w:val="clear" w:color="auto" w:fill="auto"/>
            <w:noWrap/>
            <w:vAlign w:val="center"/>
            <w:hideMark/>
          </w:tcPr>
          <w:p w:rsidR="00A904AD" w:rsidRPr="000C7C1C" w:rsidRDefault="00A904AD" w:rsidP="003A18DD">
            <w:pPr>
              <w:jc w:val="right"/>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3</w:t>
            </w:r>
          </w:p>
        </w:tc>
      </w:tr>
      <w:tr w:rsidR="00A904AD" w:rsidRPr="000C7C1C" w:rsidTr="003A18DD">
        <w:trPr>
          <w:trHeight w:val="864"/>
          <w:jc w:val="center"/>
        </w:trPr>
        <w:tc>
          <w:tcPr>
            <w:tcW w:w="0" w:type="auto"/>
            <w:shd w:val="clear" w:color="000000" w:fill="FFFFFF"/>
            <w:vAlign w:val="center"/>
            <w:hideMark/>
          </w:tcPr>
          <w:p w:rsidR="00A904AD" w:rsidRPr="000C7C1C" w:rsidRDefault="00A904AD" w:rsidP="003A18DD">
            <w:pP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ACATAR DECISIÓN RECURSO REPOSISICIÓN</w:t>
            </w:r>
          </w:p>
        </w:tc>
        <w:tc>
          <w:tcPr>
            <w:tcW w:w="0" w:type="auto"/>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0" w:type="auto"/>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0" w:type="auto"/>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0" w:type="auto"/>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0" w:type="auto"/>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0" w:type="auto"/>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1</w:t>
            </w:r>
          </w:p>
        </w:tc>
        <w:tc>
          <w:tcPr>
            <w:tcW w:w="0" w:type="auto"/>
            <w:shd w:val="clear" w:color="000000" w:fill="FFFFFF"/>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1</w:t>
            </w:r>
          </w:p>
        </w:tc>
        <w:tc>
          <w:tcPr>
            <w:tcW w:w="0" w:type="auto"/>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0" w:type="auto"/>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0" w:type="auto"/>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 </w:t>
            </w:r>
          </w:p>
        </w:tc>
        <w:tc>
          <w:tcPr>
            <w:tcW w:w="0" w:type="auto"/>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 </w:t>
            </w:r>
          </w:p>
        </w:tc>
        <w:tc>
          <w:tcPr>
            <w:tcW w:w="0" w:type="auto"/>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 </w:t>
            </w:r>
          </w:p>
        </w:tc>
        <w:tc>
          <w:tcPr>
            <w:tcW w:w="705" w:type="dxa"/>
            <w:shd w:val="clear" w:color="auto" w:fill="auto"/>
            <w:noWrap/>
            <w:vAlign w:val="center"/>
            <w:hideMark/>
          </w:tcPr>
          <w:p w:rsidR="00A904AD" w:rsidRPr="000C7C1C" w:rsidRDefault="00A904AD" w:rsidP="003A18DD">
            <w:pPr>
              <w:jc w:val="right"/>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2</w:t>
            </w:r>
          </w:p>
        </w:tc>
      </w:tr>
      <w:tr w:rsidR="00A904AD" w:rsidRPr="000C7C1C" w:rsidTr="003A18DD">
        <w:trPr>
          <w:trHeight w:val="603"/>
          <w:jc w:val="center"/>
        </w:trPr>
        <w:tc>
          <w:tcPr>
            <w:tcW w:w="0" w:type="auto"/>
            <w:shd w:val="clear" w:color="000000" w:fill="FFFFFF"/>
            <w:vAlign w:val="center"/>
            <w:hideMark/>
          </w:tcPr>
          <w:p w:rsidR="00A904AD" w:rsidRPr="000C7C1C" w:rsidRDefault="00A904AD" w:rsidP="003A18DD">
            <w:pP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CANCELACIÓN TOTAL DE FINANCIACIÓN</w:t>
            </w:r>
          </w:p>
        </w:tc>
        <w:tc>
          <w:tcPr>
            <w:tcW w:w="0" w:type="auto"/>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0" w:type="auto"/>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0" w:type="auto"/>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0" w:type="auto"/>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0" w:type="auto"/>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0" w:type="auto"/>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2</w:t>
            </w:r>
          </w:p>
        </w:tc>
        <w:tc>
          <w:tcPr>
            <w:tcW w:w="0" w:type="auto"/>
            <w:shd w:val="clear" w:color="000000" w:fill="FFFFFF"/>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0" w:type="auto"/>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0" w:type="auto"/>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1</w:t>
            </w:r>
          </w:p>
        </w:tc>
        <w:tc>
          <w:tcPr>
            <w:tcW w:w="0" w:type="auto"/>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1</w:t>
            </w:r>
          </w:p>
        </w:tc>
        <w:tc>
          <w:tcPr>
            <w:tcW w:w="0" w:type="auto"/>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 </w:t>
            </w:r>
          </w:p>
        </w:tc>
        <w:tc>
          <w:tcPr>
            <w:tcW w:w="0" w:type="auto"/>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2</w:t>
            </w:r>
          </w:p>
        </w:tc>
        <w:tc>
          <w:tcPr>
            <w:tcW w:w="705" w:type="dxa"/>
            <w:shd w:val="clear" w:color="auto" w:fill="auto"/>
            <w:noWrap/>
            <w:vAlign w:val="center"/>
            <w:hideMark/>
          </w:tcPr>
          <w:p w:rsidR="00A904AD" w:rsidRPr="000C7C1C" w:rsidRDefault="00A904AD" w:rsidP="003A18DD">
            <w:pPr>
              <w:jc w:val="right"/>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6</w:t>
            </w:r>
          </w:p>
        </w:tc>
      </w:tr>
      <w:tr w:rsidR="00A904AD" w:rsidRPr="000C7C1C" w:rsidTr="003A18DD">
        <w:trPr>
          <w:trHeight w:val="497"/>
          <w:jc w:val="center"/>
        </w:trPr>
        <w:tc>
          <w:tcPr>
            <w:tcW w:w="0" w:type="auto"/>
            <w:shd w:val="clear" w:color="000000" w:fill="FFFFFF"/>
            <w:vAlign w:val="center"/>
            <w:hideMark/>
          </w:tcPr>
          <w:p w:rsidR="00A904AD" w:rsidRPr="000C7C1C" w:rsidRDefault="00A904AD" w:rsidP="003A18DD">
            <w:pP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REPOSICIÓN DE CHEQUE</w:t>
            </w:r>
          </w:p>
        </w:tc>
        <w:tc>
          <w:tcPr>
            <w:tcW w:w="0" w:type="auto"/>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0" w:type="auto"/>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0" w:type="auto"/>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0" w:type="auto"/>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0" w:type="auto"/>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0" w:type="auto"/>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1</w:t>
            </w:r>
          </w:p>
        </w:tc>
        <w:tc>
          <w:tcPr>
            <w:tcW w:w="0" w:type="auto"/>
            <w:shd w:val="clear" w:color="000000" w:fill="FFFFFF"/>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0" w:type="auto"/>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0" w:type="auto"/>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0" w:type="auto"/>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 </w:t>
            </w:r>
          </w:p>
        </w:tc>
        <w:tc>
          <w:tcPr>
            <w:tcW w:w="0" w:type="auto"/>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 </w:t>
            </w:r>
          </w:p>
        </w:tc>
        <w:tc>
          <w:tcPr>
            <w:tcW w:w="0" w:type="auto"/>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 </w:t>
            </w:r>
          </w:p>
        </w:tc>
        <w:tc>
          <w:tcPr>
            <w:tcW w:w="705" w:type="dxa"/>
            <w:shd w:val="clear" w:color="auto" w:fill="auto"/>
            <w:noWrap/>
            <w:vAlign w:val="center"/>
            <w:hideMark/>
          </w:tcPr>
          <w:p w:rsidR="00A904AD" w:rsidRPr="000C7C1C" w:rsidRDefault="00A904AD" w:rsidP="003A18DD">
            <w:pPr>
              <w:jc w:val="right"/>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1</w:t>
            </w:r>
          </w:p>
        </w:tc>
      </w:tr>
      <w:tr w:rsidR="00A904AD" w:rsidRPr="000C7C1C" w:rsidTr="003A18DD">
        <w:trPr>
          <w:trHeight w:val="431"/>
          <w:jc w:val="center"/>
        </w:trPr>
        <w:tc>
          <w:tcPr>
            <w:tcW w:w="0" w:type="auto"/>
            <w:shd w:val="clear" w:color="000000" w:fill="FFFFFF"/>
            <w:vAlign w:val="center"/>
            <w:hideMark/>
          </w:tcPr>
          <w:p w:rsidR="00A904AD" w:rsidRPr="000C7C1C" w:rsidRDefault="00A904AD" w:rsidP="003A18DD">
            <w:pP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DEVOLUCIÓN VALOR CAJA</w:t>
            </w:r>
          </w:p>
        </w:tc>
        <w:tc>
          <w:tcPr>
            <w:tcW w:w="0" w:type="auto"/>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0" w:type="auto"/>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0" w:type="auto"/>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0" w:type="auto"/>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0" w:type="auto"/>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0" w:type="auto"/>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0" w:type="auto"/>
            <w:shd w:val="clear" w:color="000000" w:fill="FFFFFF"/>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1</w:t>
            </w:r>
          </w:p>
        </w:tc>
        <w:tc>
          <w:tcPr>
            <w:tcW w:w="0" w:type="auto"/>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0" w:type="auto"/>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0" w:type="auto"/>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 </w:t>
            </w:r>
          </w:p>
        </w:tc>
        <w:tc>
          <w:tcPr>
            <w:tcW w:w="0" w:type="auto"/>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 </w:t>
            </w:r>
          </w:p>
        </w:tc>
        <w:tc>
          <w:tcPr>
            <w:tcW w:w="0" w:type="auto"/>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 </w:t>
            </w:r>
          </w:p>
        </w:tc>
        <w:tc>
          <w:tcPr>
            <w:tcW w:w="705" w:type="dxa"/>
            <w:shd w:val="clear" w:color="auto" w:fill="auto"/>
            <w:noWrap/>
            <w:vAlign w:val="center"/>
            <w:hideMark/>
          </w:tcPr>
          <w:p w:rsidR="00A904AD" w:rsidRPr="000C7C1C" w:rsidRDefault="00A904AD" w:rsidP="003A18DD">
            <w:pPr>
              <w:jc w:val="right"/>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1</w:t>
            </w:r>
          </w:p>
        </w:tc>
      </w:tr>
      <w:tr w:rsidR="00A904AD" w:rsidRPr="000C7C1C" w:rsidTr="003A18DD">
        <w:trPr>
          <w:trHeight w:val="804"/>
          <w:jc w:val="center"/>
        </w:trPr>
        <w:tc>
          <w:tcPr>
            <w:tcW w:w="0" w:type="auto"/>
            <w:shd w:val="clear" w:color="000000" w:fill="FFFFFF"/>
            <w:vAlign w:val="center"/>
            <w:hideMark/>
          </w:tcPr>
          <w:p w:rsidR="00A904AD" w:rsidRPr="000C7C1C" w:rsidRDefault="00A904AD" w:rsidP="003A18DD">
            <w:pP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ACTIVACIÓN DE LA LECTURA DE MEDIDORES NUEVOS</w:t>
            </w:r>
          </w:p>
        </w:tc>
        <w:tc>
          <w:tcPr>
            <w:tcW w:w="0" w:type="auto"/>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0" w:type="auto"/>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0" w:type="auto"/>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0" w:type="auto"/>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0" w:type="auto"/>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0" w:type="auto"/>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0" w:type="auto"/>
            <w:shd w:val="clear" w:color="000000" w:fill="FFFFFF"/>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0" w:type="auto"/>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1</w:t>
            </w:r>
          </w:p>
        </w:tc>
        <w:tc>
          <w:tcPr>
            <w:tcW w:w="0" w:type="auto"/>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0" w:type="auto"/>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 </w:t>
            </w:r>
          </w:p>
        </w:tc>
        <w:tc>
          <w:tcPr>
            <w:tcW w:w="0" w:type="auto"/>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 </w:t>
            </w:r>
          </w:p>
        </w:tc>
        <w:tc>
          <w:tcPr>
            <w:tcW w:w="0" w:type="auto"/>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 </w:t>
            </w:r>
          </w:p>
        </w:tc>
        <w:tc>
          <w:tcPr>
            <w:tcW w:w="705" w:type="dxa"/>
            <w:shd w:val="clear" w:color="auto" w:fill="auto"/>
            <w:noWrap/>
            <w:vAlign w:val="center"/>
            <w:hideMark/>
          </w:tcPr>
          <w:p w:rsidR="00A904AD" w:rsidRPr="000C7C1C" w:rsidRDefault="00A904AD" w:rsidP="003A18DD">
            <w:pPr>
              <w:jc w:val="right"/>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1</w:t>
            </w:r>
          </w:p>
        </w:tc>
      </w:tr>
      <w:tr w:rsidR="00A904AD" w:rsidRPr="000C7C1C" w:rsidTr="003A18DD">
        <w:trPr>
          <w:trHeight w:val="389"/>
          <w:jc w:val="center"/>
        </w:trPr>
        <w:tc>
          <w:tcPr>
            <w:tcW w:w="0" w:type="auto"/>
            <w:shd w:val="clear" w:color="000000" w:fill="FFFFFF"/>
            <w:vAlign w:val="center"/>
            <w:hideMark/>
          </w:tcPr>
          <w:p w:rsidR="00A904AD" w:rsidRPr="000C7C1C" w:rsidRDefault="00A904AD" w:rsidP="003A18DD">
            <w:pP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INMUEBLE DESHABITADO</w:t>
            </w:r>
          </w:p>
        </w:tc>
        <w:tc>
          <w:tcPr>
            <w:tcW w:w="0" w:type="auto"/>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0" w:type="auto"/>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0" w:type="auto"/>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0" w:type="auto"/>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0" w:type="auto"/>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0" w:type="auto"/>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0" w:type="auto"/>
            <w:shd w:val="clear" w:color="000000" w:fill="FFFFFF"/>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0" w:type="auto"/>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1</w:t>
            </w:r>
          </w:p>
        </w:tc>
        <w:tc>
          <w:tcPr>
            <w:tcW w:w="0" w:type="auto"/>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0" w:type="auto"/>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 </w:t>
            </w:r>
          </w:p>
        </w:tc>
        <w:tc>
          <w:tcPr>
            <w:tcW w:w="0" w:type="auto"/>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 </w:t>
            </w:r>
          </w:p>
        </w:tc>
        <w:tc>
          <w:tcPr>
            <w:tcW w:w="0" w:type="auto"/>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 </w:t>
            </w:r>
          </w:p>
        </w:tc>
        <w:tc>
          <w:tcPr>
            <w:tcW w:w="705" w:type="dxa"/>
            <w:shd w:val="clear" w:color="auto" w:fill="auto"/>
            <w:noWrap/>
            <w:vAlign w:val="center"/>
            <w:hideMark/>
          </w:tcPr>
          <w:p w:rsidR="00A904AD" w:rsidRPr="000C7C1C" w:rsidRDefault="00A904AD" w:rsidP="003A18DD">
            <w:pPr>
              <w:jc w:val="right"/>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1</w:t>
            </w:r>
          </w:p>
        </w:tc>
      </w:tr>
      <w:tr w:rsidR="00A904AD" w:rsidRPr="000C7C1C" w:rsidTr="003A18DD">
        <w:trPr>
          <w:trHeight w:val="551"/>
          <w:jc w:val="center"/>
        </w:trPr>
        <w:tc>
          <w:tcPr>
            <w:tcW w:w="0" w:type="auto"/>
            <w:shd w:val="clear" w:color="000000" w:fill="FFFFFF"/>
            <w:vAlign w:val="center"/>
            <w:hideMark/>
          </w:tcPr>
          <w:p w:rsidR="00A904AD" w:rsidRPr="000C7C1C" w:rsidRDefault="00A904AD" w:rsidP="003A18DD">
            <w:pP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SOLICITUD DE FINANCIACIÓN FACTURA</w:t>
            </w:r>
          </w:p>
        </w:tc>
        <w:tc>
          <w:tcPr>
            <w:tcW w:w="0" w:type="auto"/>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0" w:type="auto"/>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0" w:type="auto"/>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0" w:type="auto"/>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0" w:type="auto"/>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0" w:type="auto"/>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0" w:type="auto"/>
            <w:shd w:val="clear" w:color="000000" w:fill="FFFFFF"/>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0" w:type="auto"/>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1</w:t>
            </w:r>
          </w:p>
        </w:tc>
        <w:tc>
          <w:tcPr>
            <w:tcW w:w="0" w:type="auto"/>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2</w:t>
            </w:r>
          </w:p>
        </w:tc>
        <w:tc>
          <w:tcPr>
            <w:tcW w:w="0" w:type="auto"/>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 </w:t>
            </w:r>
          </w:p>
        </w:tc>
        <w:tc>
          <w:tcPr>
            <w:tcW w:w="0" w:type="auto"/>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 </w:t>
            </w:r>
          </w:p>
        </w:tc>
        <w:tc>
          <w:tcPr>
            <w:tcW w:w="0" w:type="auto"/>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 </w:t>
            </w:r>
          </w:p>
        </w:tc>
        <w:tc>
          <w:tcPr>
            <w:tcW w:w="705" w:type="dxa"/>
            <w:shd w:val="clear" w:color="auto" w:fill="auto"/>
            <w:noWrap/>
            <w:vAlign w:val="center"/>
            <w:hideMark/>
          </w:tcPr>
          <w:p w:rsidR="00A904AD" w:rsidRPr="000C7C1C" w:rsidRDefault="00A904AD" w:rsidP="003A18DD">
            <w:pPr>
              <w:jc w:val="right"/>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3</w:t>
            </w:r>
          </w:p>
        </w:tc>
      </w:tr>
      <w:tr w:rsidR="00A904AD" w:rsidRPr="000C7C1C" w:rsidTr="003A18DD">
        <w:trPr>
          <w:trHeight w:val="799"/>
          <w:jc w:val="center"/>
        </w:trPr>
        <w:tc>
          <w:tcPr>
            <w:tcW w:w="0" w:type="auto"/>
            <w:shd w:val="clear" w:color="000000" w:fill="FFFFFF"/>
            <w:vAlign w:val="center"/>
            <w:hideMark/>
          </w:tcPr>
          <w:p w:rsidR="00A904AD" w:rsidRPr="000C7C1C" w:rsidRDefault="00A904AD" w:rsidP="003A18DD">
            <w:pP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ACTIVACION METROS CUBITOS POR ADELANTADO</w:t>
            </w:r>
          </w:p>
        </w:tc>
        <w:tc>
          <w:tcPr>
            <w:tcW w:w="0" w:type="auto"/>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0" w:type="auto"/>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0" w:type="auto"/>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0" w:type="auto"/>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0" w:type="auto"/>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0" w:type="auto"/>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0" w:type="auto"/>
            <w:shd w:val="clear" w:color="000000" w:fill="FFFFFF"/>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0" w:type="auto"/>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1</w:t>
            </w:r>
          </w:p>
        </w:tc>
        <w:tc>
          <w:tcPr>
            <w:tcW w:w="0" w:type="auto"/>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1</w:t>
            </w:r>
          </w:p>
        </w:tc>
        <w:tc>
          <w:tcPr>
            <w:tcW w:w="0" w:type="auto"/>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 </w:t>
            </w:r>
          </w:p>
        </w:tc>
        <w:tc>
          <w:tcPr>
            <w:tcW w:w="0" w:type="auto"/>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1</w:t>
            </w:r>
          </w:p>
        </w:tc>
        <w:tc>
          <w:tcPr>
            <w:tcW w:w="0" w:type="auto"/>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 </w:t>
            </w:r>
          </w:p>
        </w:tc>
        <w:tc>
          <w:tcPr>
            <w:tcW w:w="705" w:type="dxa"/>
            <w:shd w:val="clear" w:color="auto" w:fill="auto"/>
            <w:noWrap/>
            <w:vAlign w:val="center"/>
            <w:hideMark/>
          </w:tcPr>
          <w:p w:rsidR="00A904AD" w:rsidRPr="000C7C1C" w:rsidRDefault="00A904AD" w:rsidP="003A18DD">
            <w:pPr>
              <w:jc w:val="right"/>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3</w:t>
            </w:r>
          </w:p>
        </w:tc>
      </w:tr>
      <w:tr w:rsidR="00A904AD" w:rsidRPr="000C7C1C" w:rsidTr="003A18DD">
        <w:trPr>
          <w:trHeight w:val="509"/>
          <w:jc w:val="center"/>
        </w:trPr>
        <w:tc>
          <w:tcPr>
            <w:tcW w:w="0" w:type="auto"/>
            <w:shd w:val="clear" w:color="000000" w:fill="FFFFFF"/>
            <w:vAlign w:val="center"/>
            <w:hideMark/>
          </w:tcPr>
          <w:p w:rsidR="00A904AD" w:rsidRPr="000C7C1C" w:rsidRDefault="00A904AD" w:rsidP="003A18DD">
            <w:pP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REVISIÓN MEDIDORES INMUEBLE</w:t>
            </w:r>
          </w:p>
        </w:tc>
        <w:tc>
          <w:tcPr>
            <w:tcW w:w="0" w:type="auto"/>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 </w:t>
            </w:r>
          </w:p>
        </w:tc>
        <w:tc>
          <w:tcPr>
            <w:tcW w:w="0" w:type="auto"/>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 </w:t>
            </w:r>
          </w:p>
        </w:tc>
        <w:tc>
          <w:tcPr>
            <w:tcW w:w="0" w:type="auto"/>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 </w:t>
            </w:r>
          </w:p>
        </w:tc>
        <w:tc>
          <w:tcPr>
            <w:tcW w:w="0" w:type="auto"/>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 </w:t>
            </w:r>
          </w:p>
        </w:tc>
        <w:tc>
          <w:tcPr>
            <w:tcW w:w="0" w:type="auto"/>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 </w:t>
            </w:r>
          </w:p>
        </w:tc>
        <w:tc>
          <w:tcPr>
            <w:tcW w:w="0" w:type="auto"/>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 </w:t>
            </w:r>
          </w:p>
        </w:tc>
        <w:tc>
          <w:tcPr>
            <w:tcW w:w="0" w:type="auto"/>
            <w:shd w:val="clear" w:color="000000" w:fill="FFFFFF"/>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 </w:t>
            </w:r>
          </w:p>
        </w:tc>
        <w:tc>
          <w:tcPr>
            <w:tcW w:w="0" w:type="auto"/>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 </w:t>
            </w:r>
          </w:p>
        </w:tc>
        <w:tc>
          <w:tcPr>
            <w:tcW w:w="0" w:type="auto"/>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 </w:t>
            </w:r>
          </w:p>
        </w:tc>
        <w:tc>
          <w:tcPr>
            <w:tcW w:w="0" w:type="auto"/>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4</w:t>
            </w:r>
          </w:p>
        </w:tc>
        <w:tc>
          <w:tcPr>
            <w:tcW w:w="0" w:type="auto"/>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1</w:t>
            </w:r>
          </w:p>
        </w:tc>
        <w:tc>
          <w:tcPr>
            <w:tcW w:w="0" w:type="auto"/>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 </w:t>
            </w:r>
          </w:p>
        </w:tc>
        <w:tc>
          <w:tcPr>
            <w:tcW w:w="705" w:type="dxa"/>
            <w:shd w:val="clear" w:color="auto" w:fill="auto"/>
            <w:noWrap/>
            <w:vAlign w:val="center"/>
            <w:hideMark/>
          </w:tcPr>
          <w:p w:rsidR="00A904AD" w:rsidRPr="000C7C1C" w:rsidRDefault="00A904AD" w:rsidP="003A18DD">
            <w:pPr>
              <w:jc w:val="right"/>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5</w:t>
            </w:r>
          </w:p>
        </w:tc>
      </w:tr>
      <w:tr w:rsidR="00A904AD" w:rsidRPr="000C7C1C" w:rsidTr="003A18DD">
        <w:trPr>
          <w:trHeight w:val="828"/>
          <w:jc w:val="center"/>
        </w:trPr>
        <w:tc>
          <w:tcPr>
            <w:tcW w:w="0" w:type="auto"/>
            <w:shd w:val="clear" w:color="000000" w:fill="FFFFFF"/>
            <w:vAlign w:val="center"/>
            <w:hideMark/>
          </w:tcPr>
          <w:p w:rsidR="00A904AD" w:rsidRPr="000C7C1C" w:rsidRDefault="00A904AD" w:rsidP="003A18DD">
            <w:pP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PAGO DE METROS CUBICOS CONSUMIDOS</w:t>
            </w:r>
          </w:p>
        </w:tc>
        <w:tc>
          <w:tcPr>
            <w:tcW w:w="0" w:type="auto"/>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 </w:t>
            </w:r>
          </w:p>
        </w:tc>
        <w:tc>
          <w:tcPr>
            <w:tcW w:w="0" w:type="auto"/>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 </w:t>
            </w:r>
          </w:p>
        </w:tc>
        <w:tc>
          <w:tcPr>
            <w:tcW w:w="0" w:type="auto"/>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 </w:t>
            </w:r>
          </w:p>
        </w:tc>
        <w:tc>
          <w:tcPr>
            <w:tcW w:w="0" w:type="auto"/>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 </w:t>
            </w:r>
          </w:p>
        </w:tc>
        <w:tc>
          <w:tcPr>
            <w:tcW w:w="0" w:type="auto"/>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 </w:t>
            </w:r>
          </w:p>
        </w:tc>
        <w:tc>
          <w:tcPr>
            <w:tcW w:w="0" w:type="auto"/>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 </w:t>
            </w:r>
          </w:p>
        </w:tc>
        <w:tc>
          <w:tcPr>
            <w:tcW w:w="0" w:type="auto"/>
            <w:shd w:val="clear" w:color="000000" w:fill="FFFFFF"/>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 </w:t>
            </w:r>
          </w:p>
        </w:tc>
        <w:tc>
          <w:tcPr>
            <w:tcW w:w="0" w:type="auto"/>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 </w:t>
            </w:r>
          </w:p>
        </w:tc>
        <w:tc>
          <w:tcPr>
            <w:tcW w:w="0" w:type="auto"/>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 </w:t>
            </w:r>
          </w:p>
        </w:tc>
        <w:tc>
          <w:tcPr>
            <w:tcW w:w="0" w:type="auto"/>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 </w:t>
            </w:r>
          </w:p>
        </w:tc>
        <w:tc>
          <w:tcPr>
            <w:tcW w:w="0" w:type="auto"/>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 </w:t>
            </w:r>
          </w:p>
        </w:tc>
        <w:tc>
          <w:tcPr>
            <w:tcW w:w="0" w:type="auto"/>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1</w:t>
            </w:r>
          </w:p>
        </w:tc>
        <w:tc>
          <w:tcPr>
            <w:tcW w:w="705" w:type="dxa"/>
            <w:shd w:val="clear" w:color="auto" w:fill="auto"/>
            <w:noWrap/>
            <w:vAlign w:val="center"/>
            <w:hideMark/>
          </w:tcPr>
          <w:p w:rsidR="00A904AD" w:rsidRPr="000C7C1C" w:rsidRDefault="00A904AD" w:rsidP="003A18DD">
            <w:pPr>
              <w:jc w:val="right"/>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1</w:t>
            </w:r>
          </w:p>
        </w:tc>
      </w:tr>
      <w:tr w:rsidR="00A904AD" w:rsidRPr="000C7C1C" w:rsidTr="003A18DD">
        <w:trPr>
          <w:trHeight w:val="255"/>
          <w:jc w:val="center"/>
        </w:trPr>
        <w:tc>
          <w:tcPr>
            <w:tcW w:w="0" w:type="auto"/>
            <w:shd w:val="clear" w:color="000000" w:fill="FFFFFF"/>
            <w:vAlign w:val="center"/>
            <w:hideMark/>
          </w:tcPr>
          <w:p w:rsidR="00A904AD" w:rsidRPr="000C7C1C" w:rsidRDefault="00A904AD" w:rsidP="003A18DD">
            <w:pP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QUEJA POR DAÑO HECHO POR FUNCIONARIO</w:t>
            </w:r>
          </w:p>
        </w:tc>
        <w:tc>
          <w:tcPr>
            <w:tcW w:w="0" w:type="auto"/>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 </w:t>
            </w:r>
          </w:p>
        </w:tc>
        <w:tc>
          <w:tcPr>
            <w:tcW w:w="0" w:type="auto"/>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 </w:t>
            </w:r>
          </w:p>
        </w:tc>
        <w:tc>
          <w:tcPr>
            <w:tcW w:w="0" w:type="auto"/>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 </w:t>
            </w:r>
          </w:p>
        </w:tc>
        <w:tc>
          <w:tcPr>
            <w:tcW w:w="0" w:type="auto"/>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 </w:t>
            </w:r>
          </w:p>
        </w:tc>
        <w:tc>
          <w:tcPr>
            <w:tcW w:w="0" w:type="auto"/>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 </w:t>
            </w:r>
          </w:p>
        </w:tc>
        <w:tc>
          <w:tcPr>
            <w:tcW w:w="0" w:type="auto"/>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 </w:t>
            </w:r>
          </w:p>
        </w:tc>
        <w:tc>
          <w:tcPr>
            <w:tcW w:w="0" w:type="auto"/>
            <w:shd w:val="clear" w:color="000000" w:fill="FFFFFF"/>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 </w:t>
            </w:r>
          </w:p>
        </w:tc>
        <w:tc>
          <w:tcPr>
            <w:tcW w:w="0" w:type="auto"/>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 </w:t>
            </w:r>
          </w:p>
        </w:tc>
        <w:tc>
          <w:tcPr>
            <w:tcW w:w="0" w:type="auto"/>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 </w:t>
            </w:r>
          </w:p>
        </w:tc>
        <w:tc>
          <w:tcPr>
            <w:tcW w:w="0" w:type="auto"/>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 </w:t>
            </w:r>
          </w:p>
        </w:tc>
        <w:tc>
          <w:tcPr>
            <w:tcW w:w="0" w:type="auto"/>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 </w:t>
            </w:r>
          </w:p>
        </w:tc>
        <w:tc>
          <w:tcPr>
            <w:tcW w:w="0" w:type="auto"/>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1</w:t>
            </w:r>
          </w:p>
        </w:tc>
        <w:tc>
          <w:tcPr>
            <w:tcW w:w="705" w:type="dxa"/>
            <w:shd w:val="clear" w:color="auto" w:fill="auto"/>
            <w:noWrap/>
            <w:vAlign w:val="center"/>
            <w:hideMark/>
          </w:tcPr>
          <w:p w:rsidR="00A904AD" w:rsidRPr="000C7C1C" w:rsidRDefault="00A904AD" w:rsidP="003A18DD">
            <w:pPr>
              <w:jc w:val="right"/>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1</w:t>
            </w:r>
          </w:p>
        </w:tc>
      </w:tr>
      <w:tr w:rsidR="00A904AD" w:rsidRPr="000C7C1C" w:rsidTr="003A18DD">
        <w:trPr>
          <w:trHeight w:val="289"/>
          <w:jc w:val="center"/>
        </w:trPr>
        <w:tc>
          <w:tcPr>
            <w:tcW w:w="0" w:type="auto"/>
            <w:shd w:val="clear" w:color="000000" w:fill="00B050"/>
            <w:vAlign w:val="center"/>
            <w:hideMark/>
          </w:tcPr>
          <w:p w:rsidR="00A904AD" w:rsidRPr="000C7C1C" w:rsidRDefault="00A904AD" w:rsidP="003A18DD">
            <w:pPr>
              <w:rPr>
                <w:rFonts w:ascii="Verdana" w:eastAsia="Times New Roman" w:hAnsi="Verdana"/>
                <w:b/>
                <w:bCs/>
                <w:color w:val="FFFFFF"/>
                <w:sz w:val="14"/>
                <w:szCs w:val="14"/>
                <w:lang w:eastAsia="es-CO"/>
              </w:rPr>
            </w:pPr>
            <w:r w:rsidRPr="000C7C1C">
              <w:rPr>
                <w:rFonts w:ascii="Verdana" w:eastAsia="Times New Roman" w:hAnsi="Verdana"/>
                <w:b/>
                <w:bCs/>
                <w:color w:val="FFFFFF"/>
                <w:sz w:val="14"/>
                <w:szCs w:val="14"/>
                <w:lang w:eastAsia="es-CO"/>
              </w:rPr>
              <w:t>SUBTOTAL</w:t>
            </w:r>
          </w:p>
        </w:tc>
        <w:tc>
          <w:tcPr>
            <w:tcW w:w="0" w:type="auto"/>
            <w:shd w:val="clear" w:color="000000" w:fill="00B050"/>
            <w:noWrap/>
            <w:vAlign w:val="center"/>
            <w:hideMark/>
          </w:tcPr>
          <w:p w:rsidR="00A904AD" w:rsidRPr="000C7C1C" w:rsidRDefault="00A904AD" w:rsidP="003A18DD">
            <w:pPr>
              <w:jc w:val="center"/>
              <w:rPr>
                <w:rFonts w:ascii="Verdana" w:eastAsia="Times New Roman" w:hAnsi="Verdana"/>
                <w:b/>
                <w:bCs/>
                <w:color w:val="FFFFFF"/>
                <w:sz w:val="14"/>
                <w:szCs w:val="14"/>
                <w:lang w:eastAsia="es-CO"/>
              </w:rPr>
            </w:pPr>
            <w:r w:rsidRPr="000C7C1C">
              <w:rPr>
                <w:rFonts w:ascii="Verdana" w:eastAsia="Times New Roman" w:hAnsi="Verdana"/>
                <w:b/>
                <w:bCs/>
                <w:color w:val="FFFFFF"/>
                <w:sz w:val="14"/>
                <w:szCs w:val="14"/>
                <w:lang w:eastAsia="es-CO"/>
              </w:rPr>
              <w:t>138</w:t>
            </w:r>
          </w:p>
        </w:tc>
        <w:tc>
          <w:tcPr>
            <w:tcW w:w="0" w:type="auto"/>
            <w:shd w:val="clear" w:color="000000" w:fill="00B050"/>
            <w:noWrap/>
            <w:vAlign w:val="center"/>
            <w:hideMark/>
          </w:tcPr>
          <w:p w:rsidR="00A904AD" w:rsidRPr="000C7C1C" w:rsidRDefault="00A904AD" w:rsidP="003A18DD">
            <w:pPr>
              <w:jc w:val="center"/>
              <w:rPr>
                <w:rFonts w:ascii="Verdana" w:eastAsia="Times New Roman" w:hAnsi="Verdana"/>
                <w:b/>
                <w:bCs/>
                <w:color w:val="FFFFFF"/>
                <w:sz w:val="14"/>
                <w:szCs w:val="14"/>
                <w:lang w:eastAsia="es-CO"/>
              </w:rPr>
            </w:pPr>
            <w:r w:rsidRPr="000C7C1C">
              <w:rPr>
                <w:rFonts w:ascii="Verdana" w:eastAsia="Times New Roman" w:hAnsi="Verdana"/>
                <w:b/>
                <w:bCs/>
                <w:color w:val="FFFFFF"/>
                <w:sz w:val="14"/>
                <w:szCs w:val="14"/>
                <w:lang w:eastAsia="es-CO"/>
              </w:rPr>
              <w:t>204</w:t>
            </w:r>
          </w:p>
        </w:tc>
        <w:tc>
          <w:tcPr>
            <w:tcW w:w="0" w:type="auto"/>
            <w:shd w:val="clear" w:color="000000" w:fill="00B050"/>
            <w:noWrap/>
            <w:vAlign w:val="center"/>
            <w:hideMark/>
          </w:tcPr>
          <w:p w:rsidR="00A904AD" w:rsidRPr="000C7C1C" w:rsidRDefault="00A904AD" w:rsidP="003A18DD">
            <w:pPr>
              <w:jc w:val="center"/>
              <w:rPr>
                <w:rFonts w:ascii="Verdana" w:eastAsia="Times New Roman" w:hAnsi="Verdana"/>
                <w:b/>
                <w:bCs/>
                <w:color w:val="FFFFFF"/>
                <w:sz w:val="14"/>
                <w:szCs w:val="14"/>
                <w:lang w:eastAsia="es-CO"/>
              </w:rPr>
            </w:pPr>
            <w:r w:rsidRPr="000C7C1C">
              <w:rPr>
                <w:rFonts w:ascii="Verdana" w:eastAsia="Times New Roman" w:hAnsi="Verdana"/>
                <w:b/>
                <w:bCs/>
                <w:color w:val="FFFFFF"/>
                <w:sz w:val="14"/>
                <w:szCs w:val="14"/>
                <w:lang w:eastAsia="es-CO"/>
              </w:rPr>
              <w:t>183</w:t>
            </w:r>
          </w:p>
        </w:tc>
        <w:tc>
          <w:tcPr>
            <w:tcW w:w="0" w:type="auto"/>
            <w:shd w:val="clear" w:color="000000" w:fill="00B050"/>
            <w:noWrap/>
            <w:vAlign w:val="center"/>
            <w:hideMark/>
          </w:tcPr>
          <w:p w:rsidR="00A904AD" w:rsidRPr="000C7C1C" w:rsidRDefault="00A904AD" w:rsidP="003A18DD">
            <w:pPr>
              <w:jc w:val="center"/>
              <w:rPr>
                <w:rFonts w:ascii="Verdana" w:eastAsia="Times New Roman" w:hAnsi="Verdana"/>
                <w:b/>
                <w:bCs/>
                <w:color w:val="FFFFFF"/>
                <w:sz w:val="14"/>
                <w:szCs w:val="14"/>
                <w:lang w:eastAsia="es-CO"/>
              </w:rPr>
            </w:pPr>
            <w:r w:rsidRPr="000C7C1C">
              <w:rPr>
                <w:rFonts w:ascii="Verdana" w:eastAsia="Times New Roman" w:hAnsi="Verdana"/>
                <w:b/>
                <w:bCs/>
                <w:color w:val="FFFFFF"/>
                <w:sz w:val="14"/>
                <w:szCs w:val="14"/>
                <w:lang w:eastAsia="es-CO"/>
              </w:rPr>
              <w:t>202</w:t>
            </w:r>
          </w:p>
        </w:tc>
        <w:tc>
          <w:tcPr>
            <w:tcW w:w="0" w:type="auto"/>
            <w:shd w:val="clear" w:color="000000" w:fill="00B050"/>
            <w:noWrap/>
            <w:vAlign w:val="center"/>
            <w:hideMark/>
          </w:tcPr>
          <w:p w:rsidR="00A904AD" w:rsidRPr="000C7C1C" w:rsidRDefault="00A904AD" w:rsidP="003A18DD">
            <w:pPr>
              <w:jc w:val="center"/>
              <w:rPr>
                <w:rFonts w:ascii="Verdana" w:eastAsia="Times New Roman" w:hAnsi="Verdana"/>
                <w:b/>
                <w:bCs/>
                <w:color w:val="FFFFFF"/>
                <w:sz w:val="14"/>
                <w:szCs w:val="14"/>
                <w:lang w:eastAsia="es-CO"/>
              </w:rPr>
            </w:pPr>
            <w:r w:rsidRPr="000C7C1C">
              <w:rPr>
                <w:rFonts w:ascii="Verdana" w:eastAsia="Times New Roman" w:hAnsi="Verdana"/>
                <w:b/>
                <w:bCs/>
                <w:color w:val="FFFFFF"/>
                <w:sz w:val="14"/>
                <w:szCs w:val="14"/>
                <w:lang w:eastAsia="es-CO"/>
              </w:rPr>
              <w:t>288</w:t>
            </w:r>
          </w:p>
        </w:tc>
        <w:tc>
          <w:tcPr>
            <w:tcW w:w="0" w:type="auto"/>
            <w:shd w:val="clear" w:color="000000" w:fill="00B050"/>
            <w:noWrap/>
            <w:vAlign w:val="center"/>
            <w:hideMark/>
          </w:tcPr>
          <w:p w:rsidR="00A904AD" w:rsidRPr="000C7C1C" w:rsidRDefault="00A904AD" w:rsidP="003A18DD">
            <w:pPr>
              <w:jc w:val="center"/>
              <w:rPr>
                <w:rFonts w:ascii="Verdana" w:eastAsia="Times New Roman" w:hAnsi="Verdana"/>
                <w:b/>
                <w:bCs/>
                <w:color w:val="FFFFFF"/>
                <w:sz w:val="14"/>
                <w:szCs w:val="14"/>
                <w:lang w:eastAsia="es-CO"/>
              </w:rPr>
            </w:pPr>
            <w:r w:rsidRPr="000C7C1C">
              <w:rPr>
                <w:rFonts w:ascii="Verdana" w:eastAsia="Times New Roman" w:hAnsi="Verdana"/>
                <w:b/>
                <w:bCs/>
                <w:color w:val="FFFFFF"/>
                <w:sz w:val="14"/>
                <w:szCs w:val="14"/>
                <w:lang w:eastAsia="es-CO"/>
              </w:rPr>
              <w:t>335</w:t>
            </w:r>
          </w:p>
        </w:tc>
        <w:tc>
          <w:tcPr>
            <w:tcW w:w="0" w:type="auto"/>
            <w:shd w:val="clear" w:color="000000" w:fill="00B050"/>
            <w:noWrap/>
            <w:vAlign w:val="center"/>
            <w:hideMark/>
          </w:tcPr>
          <w:p w:rsidR="00A904AD" w:rsidRPr="000C7C1C" w:rsidRDefault="00A904AD" w:rsidP="003A18DD">
            <w:pPr>
              <w:jc w:val="center"/>
              <w:rPr>
                <w:rFonts w:ascii="Verdana" w:eastAsia="Times New Roman" w:hAnsi="Verdana"/>
                <w:b/>
                <w:bCs/>
                <w:color w:val="FFFFFF"/>
                <w:sz w:val="14"/>
                <w:szCs w:val="14"/>
                <w:lang w:eastAsia="es-CO"/>
              </w:rPr>
            </w:pPr>
            <w:r w:rsidRPr="000C7C1C">
              <w:rPr>
                <w:rFonts w:ascii="Verdana" w:eastAsia="Times New Roman" w:hAnsi="Verdana"/>
                <w:b/>
                <w:bCs/>
                <w:color w:val="FFFFFF"/>
                <w:sz w:val="14"/>
                <w:szCs w:val="14"/>
                <w:lang w:eastAsia="es-CO"/>
              </w:rPr>
              <w:t>279</w:t>
            </w:r>
          </w:p>
        </w:tc>
        <w:tc>
          <w:tcPr>
            <w:tcW w:w="0" w:type="auto"/>
            <w:shd w:val="clear" w:color="000000" w:fill="00B050"/>
            <w:noWrap/>
            <w:vAlign w:val="center"/>
            <w:hideMark/>
          </w:tcPr>
          <w:p w:rsidR="00A904AD" w:rsidRPr="000C7C1C" w:rsidRDefault="00A904AD" w:rsidP="003A18DD">
            <w:pPr>
              <w:jc w:val="center"/>
              <w:rPr>
                <w:rFonts w:ascii="Verdana" w:eastAsia="Times New Roman" w:hAnsi="Verdana"/>
                <w:b/>
                <w:bCs/>
                <w:color w:val="FFFFFF"/>
                <w:sz w:val="14"/>
                <w:szCs w:val="14"/>
                <w:lang w:eastAsia="es-CO"/>
              </w:rPr>
            </w:pPr>
            <w:r w:rsidRPr="000C7C1C">
              <w:rPr>
                <w:rFonts w:ascii="Verdana" w:eastAsia="Times New Roman" w:hAnsi="Verdana"/>
                <w:b/>
                <w:bCs/>
                <w:color w:val="FFFFFF"/>
                <w:sz w:val="14"/>
                <w:szCs w:val="14"/>
                <w:lang w:eastAsia="es-CO"/>
              </w:rPr>
              <w:t>355</w:t>
            </w:r>
          </w:p>
        </w:tc>
        <w:tc>
          <w:tcPr>
            <w:tcW w:w="0" w:type="auto"/>
            <w:shd w:val="clear" w:color="000000" w:fill="00B050"/>
            <w:noWrap/>
            <w:vAlign w:val="center"/>
            <w:hideMark/>
          </w:tcPr>
          <w:p w:rsidR="00A904AD" w:rsidRPr="000C7C1C" w:rsidRDefault="00A904AD" w:rsidP="003A18DD">
            <w:pPr>
              <w:jc w:val="center"/>
              <w:rPr>
                <w:rFonts w:ascii="Verdana" w:eastAsia="Times New Roman" w:hAnsi="Verdana"/>
                <w:b/>
                <w:bCs/>
                <w:color w:val="FFFFFF"/>
                <w:sz w:val="14"/>
                <w:szCs w:val="14"/>
                <w:lang w:eastAsia="es-CO"/>
              </w:rPr>
            </w:pPr>
            <w:r w:rsidRPr="000C7C1C">
              <w:rPr>
                <w:rFonts w:ascii="Verdana" w:eastAsia="Times New Roman" w:hAnsi="Verdana"/>
                <w:b/>
                <w:bCs/>
                <w:color w:val="FFFFFF"/>
                <w:sz w:val="14"/>
                <w:szCs w:val="14"/>
                <w:lang w:eastAsia="es-CO"/>
              </w:rPr>
              <w:t>366</w:t>
            </w:r>
          </w:p>
        </w:tc>
        <w:tc>
          <w:tcPr>
            <w:tcW w:w="0" w:type="auto"/>
            <w:shd w:val="clear" w:color="000000" w:fill="00B050"/>
            <w:noWrap/>
            <w:vAlign w:val="center"/>
            <w:hideMark/>
          </w:tcPr>
          <w:p w:rsidR="00A904AD" w:rsidRPr="000C7C1C" w:rsidRDefault="00A904AD" w:rsidP="003A18DD">
            <w:pPr>
              <w:jc w:val="center"/>
              <w:rPr>
                <w:rFonts w:ascii="Verdana" w:eastAsia="Times New Roman" w:hAnsi="Verdana"/>
                <w:b/>
                <w:bCs/>
                <w:color w:val="FFFFFF"/>
                <w:sz w:val="14"/>
                <w:szCs w:val="14"/>
                <w:lang w:eastAsia="es-CO"/>
              </w:rPr>
            </w:pPr>
            <w:r w:rsidRPr="000C7C1C">
              <w:rPr>
                <w:rFonts w:ascii="Verdana" w:eastAsia="Times New Roman" w:hAnsi="Verdana"/>
                <w:b/>
                <w:bCs/>
                <w:color w:val="FFFFFF"/>
                <w:sz w:val="14"/>
                <w:szCs w:val="14"/>
                <w:lang w:eastAsia="es-CO"/>
              </w:rPr>
              <w:t>266</w:t>
            </w:r>
          </w:p>
        </w:tc>
        <w:tc>
          <w:tcPr>
            <w:tcW w:w="0" w:type="auto"/>
            <w:shd w:val="clear" w:color="000000" w:fill="00B050"/>
            <w:noWrap/>
            <w:vAlign w:val="center"/>
            <w:hideMark/>
          </w:tcPr>
          <w:p w:rsidR="00A904AD" w:rsidRPr="000C7C1C" w:rsidRDefault="00A904AD" w:rsidP="003A18DD">
            <w:pPr>
              <w:jc w:val="center"/>
              <w:rPr>
                <w:rFonts w:ascii="Verdana" w:eastAsia="Times New Roman" w:hAnsi="Verdana"/>
                <w:b/>
                <w:bCs/>
                <w:color w:val="FFFFFF"/>
                <w:sz w:val="14"/>
                <w:szCs w:val="14"/>
                <w:lang w:eastAsia="es-CO"/>
              </w:rPr>
            </w:pPr>
            <w:r w:rsidRPr="000C7C1C">
              <w:rPr>
                <w:rFonts w:ascii="Verdana" w:eastAsia="Times New Roman" w:hAnsi="Verdana"/>
                <w:b/>
                <w:bCs/>
                <w:color w:val="FFFFFF"/>
                <w:sz w:val="14"/>
                <w:szCs w:val="14"/>
                <w:lang w:eastAsia="es-CO"/>
              </w:rPr>
              <w:t>277</w:t>
            </w:r>
          </w:p>
        </w:tc>
        <w:tc>
          <w:tcPr>
            <w:tcW w:w="0" w:type="auto"/>
            <w:shd w:val="clear" w:color="000000" w:fill="00B050"/>
            <w:noWrap/>
            <w:vAlign w:val="center"/>
            <w:hideMark/>
          </w:tcPr>
          <w:p w:rsidR="00A904AD" w:rsidRPr="000C7C1C" w:rsidRDefault="00A904AD" w:rsidP="003A18DD">
            <w:pPr>
              <w:jc w:val="center"/>
              <w:rPr>
                <w:rFonts w:ascii="Verdana" w:eastAsia="Times New Roman" w:hAnsi="Verdana"/>
                <w:b/>
                <w:bCs/>
                <w:color w:val="FFFFFF"/>
                <w:sz w:val="14"/>
                <w:szCs w:val="14"/>
                <w:lang w:eastAsia="es-CO"/>
              </w:rPr>
            </w:pPr>
            <w:r w:rsidRPr="000C7C1C">
              <w:rPr>
                <w:rFonts w:ascii="Verdana" w:eastAsia="Times New Roman" w:hAnsi="Verdana"/>
                <w:b/>
                <w:bCs/>
                <w:color w:val="FFFFFF"/>
                <w:sz w:val="14"/>
                <w:szCs w:val="14"/>
                <w:lang w:eastAsia="es-CO"/>
              </w:rPr>
              <w:t>187</w:t>
            </w:r>
          </w:p>
        </w:tc>
        <w:tc>
          <w:tcPr>
            <w:tcW w:w="705" w:type="dxa"/>
            <w:shd w:val="clear" w:color="000000" w:fill="00B050"/>
            <w:noWrap/>
            <w:vAlign w:val="center"/>
            <w:hideMark/>
          </w:tcPr>
          <w:p w:rsidR="00A904AD" w:rsidRPr="000C7C1C" w:rsidRDefault="00A904AD" w:rsidP="003A18DD">
            <w:pPr>
              <w:jc w:val="center"/>
              <w:rPr>
                <w:rFonts w:ascii="Verdana" w:eastAsia="Times New Roman" w:hAnsi="Verdana"/>
                <w:b/>
                <w:bCs/>
                <w:color w:val="FFFFFF"/>
                <w:sz w:val="14"/>
                <w:szCs w:val="14"/>
                <w:lang w:eastAsia="es-CO"/>
              </w:rPr>
            </w:pPr>
            <w:r w:rsidRPr="000C7C1C">
              <w:rPr>
                <w:rFonts w:ascii="Verdana" w:eastAsia="Times New Roman" w:hAnsi="Verdana"/>
                <w:b/>
                <w:bCs/>
                <w:color w:val="FFFFFF"/>
                <w:sz w:val="14"/>
                <w:szCs w:val="14"/>
                <w:lang w:eastAsia="es-CO"/>
              </w:rPr>
              <w:t>3,080</w:t>
            </w:r>
          </w:p>
        </w:tc>
      </w:tr>
    </w:tbl>
    <w:p w:rsidR="00A904AD" w:rsidRPr="00817E1C" w:rsidRDefault="00A904AD" w:rsidP="00A904AD">
      <w:pPr>
        <w:rPr>
          <w:rFonts w:ascii="Verdana" w:hAnsi="Verdana"/>
          <w:sz w:val="18"/>
          <w:szCs w:val="18"/>
        </w:rPr>
      </w:pPr>
    </w:p>
    <w:p w:rsidR="00A904AD" w:rsidRPr="00817E1C" w:rsidRDefault="00A904AD" w:rsidP="00753B5E">
      <w:pPr>
        <w:pStyle w:val="Ttulo2"/>
        <w:numPr>
          <w:ilvl w:val="0"/>
          <w:numId w:val="35"/>
        </w:numPr>
        <w:spacing w:before="0"/>
        <w:contextualSpacing/>
        <w:jc w:val="both"/>
        <w:rPr>
          <w:rFonts w:ascii="Verdana" w:hAnsi="Verdana"/>
          <w:color w:val="auto"/>
          <w:sz w:val="18"/>
          <w:szCs w:val="18"/>
        </w:rPr>
      </w:pPr>
      <w:bookmarkStart w:id="169" w:name="_Toc479928946"/>
      <w:bookmarkStart w:id="170" w:name="_Toc479929050"/>
      <w:bookmarkStart w:id="171" w:name="_Toc480003840"/>
      <w:bookmarkStart w:id="172" w:name="_Toc487612708"/>
      <w:bookmarkStart w:id="173" w:name="_Toc487622820"/>
      <w:bookmarkStart w:id="174" w:name="_Toc501041281"/>
      <w:bookmarkStart w:id="175" w:name="_Toc504047598"/>
      <w:r w:rsidRPr="00817E1C">
        <w:rPr>
          <w:rFonts w:ascii="Verdana" w:hAnsi="Verdana"/>
          <w:color w:val="auto"/>
          <w:sz w:val="18"/>
          <w:szCs w:val="18"/>
        </w:rPr>
        <w:t xml:space="preserve"> PQR POR TIPO DE CAUSAL – ALCANTARILLADO</w:t>
      </w:r>
      <w:bookmarkEnd w:id="169"/>
      <w:bookmarkEnd w:id="170"/>
      <w:bookmarkEnd w:id="171"/>
      <w:bookmarkEnd w:id="172"/>
      <w:bookmarkEnd w:id="173"/>
      <w:bookmarkEnd w:id="174"/>
      <w:bookmarkEnd w:id="175"/>
    </w:p>
    <w:p w:rsidR="00A904AD" w:rsidRPr="00817E1C" w:rsidRDefault="00A904AD" w:rsidP="00A904AD">
      <w:pPr>
        <w:rPr>
          <w:sz w:val="18"/>
          <w:szCs w:val="18"/>
        </w:rPr>
      </w:pPr>
    </w:p>
    <w:p w:rsidR="00A904AD" w:rsidRDefault="00A904AD" w:rsidP="00A904AD">
      <w:pPr>
        <w:jc w:val="both"/>
        <w:rPr>
          <w:rFonts w:ascii="Verdana" w:hAnsi="Verdana"/>
          <w:sz w:val="18"/>
          <w:szCs w:val="18"/>
        </w:rPr>
      </w:pPr>
      <w:r w:rsidRPr="00817E1C">
        <w:rPr>
          <w:rFonts w:ascii="Verdana" w:hAnsi="Verdana"/>
          <w:sz w:val="18"/>
          <w:szCs w:val="18"/>
        </w:rPr>
        <w:t xml:space="preserve">A diciembre de 2017 de las 2.475 PQR - ALCANTARILADO registradas en el Software de Gestión Comercial las reclamaciones para el servicio de alcantarillado que presentaron mayor número de PQR fueron: La primero fue </w:t>
      </w:r>
      <w:r w:rsidRPr="00817E1C">
        <w:rPr>
          <w:rFonts w:ascii="Verdana" w:eastAsia="Times New Roman" w:hAnsi="Verdana"/>
          <w:sz w:val="18"/>
          <w:szCs w:val="18"/>
          <w:lang w:val="es-MX" w:eastAsia="es-MX"/>
        </w:rPr>
        <w:t>INCONFORMIDAD CON EL CONSUMO O PRODUCCION FACTURADO con 1.452 registros</w:t>
      </w:r>
      <w:r w:rsidRPr="00817E1C">
        <w:rPr>
          <w:rFonts w:ascii="Verdana" w:hAnsi="Verdana"/>
          <w:sz w:val="18"/>
          <w:szCs w:val="18"/>
        </w:rPr>
        <w:t xml:space="preserve">, la segunda causal fue </w:t>
      </w:r>
      <w:r w:rsidRPr="00817E1C">
        <w:rPr>
          <w:rFonts w:ascii="Verdana" w:eastAsia="Times New Roman" w:hAnsi="Verdana"/>
          <w:sz w:val="18"/>
          <w:szCs w:val="18"/>
          <w:lang w:val="es-MX" w:eastAsia="es-MX"/>
        </w:rPr>
        <w:t xml:space="preserve">COBROS POR PROMEDIO con 625 registros y la tercera DESCUENTO POR PREDIO DESOCUPADO con 100 registros, la petición con mayor número de registros para el servicio de alcantarillado fue CAMBIO DE DATOS BASICOS con 274, </w:t>
      </w:r>
      <w:r w:rsidRPr="00817E1C">
        <w:rPr>
          <w:rFonts w:ascii="Verdana" w:hAnsi="Verdana"/>
          <w:sz w:val="18"/>
          <w:szCs w:val="18"/>
        </w:rPr>
        <w:t xml:space="preserve">en el siguiente cuadro se detalla el comportamiento de las PQR por tipo de causal requerimiento para el servicio de alcantarillado: </w:t>
      </w:r>
    </w:p>
    <w:p w:rsidR="00A904AD" w:rsidRPr="00817E1C" w:rsidRDefault="00A904AD" w:rsidP="00A904AD">
      <w:pPr>
        <w:jc w:val="both"/>
        <w:rPr>
          <w:rFonts w:ascii="Verdana" w:hAnsi="Verdana"/>
          <w:sz w:val="18"/>
          <w:szCs w:val="18"/>
        </w:rPr>
      </w:pPr>
    </w:p>
    <w:tbl>
      <w:tblPr>
        <w:tblW w:w="9493" w:type="dxa"/>
        <w:jc w:val="center"/>
        <w:tblCellMar>
          <w:left w:w="70" w:type="dxa"/>
          <w:right w:w="70" w:type="dxa"/>
        </w:tblCellMar>
        <w:tblLook w:val="04A0" w:firstRow="1" w:lastRow="0" w:firstColumn="1" w:lastColumn="0" w:noHBand="0" w:noVBand="1"/>
      </w:tblPr>
      <w:tblGrid>
        <w:gridCol w:w="1937"/>
        <w:gridCol w:w="630"/>
        <w:gridCol w:w="799"/>
        <w:gridCol w:w="658"/>
        <w:gridCol w:w="566"/>
        <w:gridCol w:w="551"/>
        <w:gridCol w:w="580"/>
        <w:gridCol w:w="554"/>
        <w:gridCol w:w="747"/>
        <w:gridCol w:w="495"/>
        <w:gridCol w:w="439"/>
        <w:gridCol w:w="451"/>
        <w:gridCol w:w="439"/>
        <w:gridCol w:w="647"/>
      </w:tblGrid>
      <w:tr w:rsidR="00A904AD" w:rsidRPr="000C7C1C" w:rsidTr="003A18DD">
        <w:trPr>
          <w:trHeight w:val="300"/>
          <w:jc w:val="center"/>
        </w:trPr>
        <w:tc>
          <w:tcPr>
            <w:tcW w:w="9493" w:type="dxa"/>
            <w:gridSpan w:val="14"/>
            <w:tcBorders>
              <w:top w:val="single" w:sz="4" w:space="0" w:color="auto"/>
              <w:left w:val="single" w:sz="4" w:space="0" w:color="auto"/>
              <w:bottom w:val="single" w:sz="4" w:space="0" w:color="auto"/>
              <w:right w:val="single" w:sz="4" w:space="0" w:color="000000"/>
            </w:tcBorders>
            <w:shd w:val="clear" w:color="000000" w:fill="1F497D"/>
            <w:noWrap/>
            <w:vAlign w:val="center"/>
            <w:hideMark/>
          </w:tcPr>
          <w:p w:rsidR="00A904AD" w:rsidRPr="000C7C1C" w:rsidRDefault="00A904AD" w:rsidP="003A18DD">
            <w:pPr>
              <w:jc w:val="center"/>
              <w:rPr>
                <w:rFonts w:ascii="Verdana" w:eastAsia="Times New Roman" w:hAnsi="Verdana"/>
                <w:color w:val="FFFFFF"/>
                <w:sz w:val="14"/>
                <w:szCs w:val="14"/>
                <w:lang w:eastAsia="es-CO"/>
              </w:rPr>
            </w:pPr>
            <w:r w:rsidRPr="000C7C1C">
              <w:rPr>
                <w:rFonts w:ascii="Verdana" w:eastAsia="Times New Roman" w:hAnsi="Verdana"/>
                <w:color w:val="FFFFFF"/>
                <w:sz w:val="14"/>
                <w:szCs w:val="14"/>
                <w:lang w:eastAsia="es-CO"/>
              </w:rPr>
              <w:t>DETALLE DE LA CAUSAL DE LAS PQR ALCANTARILLADO VIGENCIA 2017</w:t>
            </w:r>
          </w:p>
        </w:tc>
      </w:tr>
      <w:tr w:rsidR="00A904AD" w:rsidRPr="000C7C1C" w:rsidTr="003A18DD">
        <w:trPr>
          <w:trHeight w:val="300"/>
          <w:jc w:val="center"/>
        </w:trPr>
        <w:tc>
          <w:tcPr>
            <w:tcW w:w="0" w:type="auto"/>
            <w:tcBorders>
              <w:top w:val="nil"/>
              <w:left w:val="single" w:sz="4" w:space="0" w:color="auto"/>
              <w:bottom w:val="single" w:sz="4" w:space="0" w:color="auto"/>
              <w:right w:val="single" w:sz="4" w:space="0" w:color="auto"/>
            </w:tcBorders>
            <w:shd w:val="clear" w:color="000000" w:fill="1F497D"/>
            <w:noWrap/>
            <w:vAlign w:val="center"/>
            <w:hideMark/>
          </w:tcPr>
          <w:p w:rsidR="00A904AD" w:rsidRPr="000C7C1C" w:rsidRDefault="00A904AD" w:rsidP="003A18DD">
            <w:pPr>
              <w:jc w:val="center"/>
              <w:rPr>
                <w:rFonts w:ascii="Verdana" w:eastAsia="Times New Roman" w:hAnsi="Verdana"/>
                <w:color w:val="FFFFFF"/>
                <w:sz w:val="14"/>
                <w:szCs w:val="14"/>
                <w:lang w:eastAsia="es-CO"/>
              </w:rPr>
            </w:pPr>
            <w:r w:rsidRPr="000C7C1C">
              <w:rPr>
                <w:rFonts w:ascii="Verdana" w:eastAsia="Times New Roman" w:hAnsi="Verdana"/>
                <w:color w:val="FFFFFF"/>
                <w:sz w:val="14"/>
                <w:szCs w:val="14"/>
                <w:lang w:eastAsia="es-CO"/>
              </w:rPr>
              <w:t>RECLAMACIÓN</w:t>
            </w:r>
          </w:p>
        </w:tc>
        <w:tc>
          <w:tcPr>
            <w:tcW w:w="0" w:type="auto"/>
            <w:tcBorders>
              <w:top w:val="nil"/>
              <w:left w:val="nil"/>
              <w:bottom w:val="single" w:sz="4" w:space="0" w:color="auto"/>
              <w:right w:val="single" w:sz="4" w:space="0" w:color="auto"/>
            </w:tcBorders>
            <w:shd w:val="clear" w:color="000000" w:fill="1F497D"/>
            <w:noWrap/>
            <w:vAlign w:val="center"/>
            <w:hideMark/>
          </w:tcPr>
          <w:p w:rsidR="00A904AD" w:rsidRPr="000C7C1C" w:rsidRDefault="00A904AD" w:rsidP="003A18DD">
            <w:pPr>
              <w:jc w:val="center"/>
              <w:rPr>
                <w:rFonts w:ascii="Verdana" w:eastAsia="Times New Roman" w:hAnsi="Verdana"/>
                <w:color w:val="FFFFFF"/>
                <w:sz w:val="14"/>
                <w:szCs w:val="14"/>
                <w:lang w:eastAsia="es-CO"/>
              </w:rPr>
            </w:pPr>
            <w:r w:rsidRPr="000C7C1C">
              <w:rPr>
                <w:rFonts w:ascii="Verdana" w:eastAsia="Times New Roman" w:hAnsi="Verdana"/>
                <w:color w:val="FFFFFF"/>
                <w:sz w:val="14"/>
                <w:szCs w:val="14"/>
                <w:lang w:eastAsia="es-CO"/>
              </w:rPr>
              <w:t>ENERO</w:t>
            </w:r>
          </w:p>
        </w:tc>
        <w:tc>
          <w:tcPr>
            <w:tcW w:w="0" w:type="auto"/>
            <w:tcBorders>
              <w:top w:val="nil"/>
              <w:left w:val="nil"/>
              <w:bottom w:val="single" w:sz="4" w:space="0" w:color="auto"/>
              <w:right w:val="single" w:sz="4" w:space="0" w:color="auto"/>
            </w:tcBorders>
            <w:shd w:val="clear" w:color="000000" w:fill="1F497D"/>
            <w:noWrap/>
            <w:vAlign w:val="center"/>
            <w:hideMark/>
          </w:tcPr>
          <w:p w:rsidR="00A904AD" w:rsidRPr="000C7C1C" w:rsidRDefault="00A904AD" w:rsidP="003A18DD">
            <w:pPr>
              <w:jc w:val="center"/>
              <w:rPr>
                <w:rFonts w:ascii="Verdana" w:eastAsia="Times New Roman" w:hAnsi="Verdana"/>
                <w:color w:val="FFFFFF"/>
                <w:sz w:val="14"/>
                <w:szCs w:val="14"/>
                <w:lang w:eastAsia="es-CO"/>
              </w:rPr>
            </w:pPr>
            <w:r w:rsidRPr="000C7C1C">
              <w:rPr>
                <w:rFonts w:ascii="Verdana" w:eastAsia="Times New Roman" w:hAnsi="Verdana"/>
                <w:color w:val="FFFFFF"/>
                <w:sz w:val="14"/>
                <w:szCs w:val="14"/>
                <w:lang w:eastAsia="es-CO"/>
              </w:rPr>
              <w:t>FEBRERO</w:t>
            </w:r>
          </w:p>
        </w:tc>
        <w:tc>
          <w:tcPr>
            <w:tcW w:w="0" w:type="auto"/>
            <w:tcBorders>
              <w:top w:val="nil"/>
              <w:left w:val="nil"/>
              <w:bottom w:val="single" w:sz="4" w:space="0" w:color="auto"/>
              <w:right w:val="single" w:sz="4" w:space="0" w:color="auto"/>
            </w:tcBorders>
            <w:shd w:val="clear" w:color="000000" w:fill="1F497D"/>
            <w:noWrap/>
            <w:vAlign w:val="center"/>
            <w:hideMark/>
          </w:tcPr>
          <w:p w:rsidR="00A904AD" w:rsidRPr="000C7C1C" w:rsidRDefault="00A904AD" w:rsidP="003A18DD">
            <w:pPr>
              <w:jc w:val="center"/>
              <w:rPr>
                <w:rFonts w:ascii="Verdana" w:eastAsia="Times New Roman" w:hAnsi="Verdana"/>
                <w:color w:val="FFFFFF"/>
                <w:sz w:val="14"/>
                <w:szCs w:val="14"/>
                <w:lang w:eastAsia="es-CO"/>
              </w:rPr>
            </w:pPr>
            <w:r w:rsidRPr="000C7C1C">
              <w:rPr>
                <w:rFonts w:ascii="Verdana" w:eastAsia="Times New Roman" w:hAnsi="Verdana"/>
                <w:color w:val="FFFFFF"/>
                <w:sz w:val="14"/>
                <w:szCs w:val="14"/>
                <w:lang w:eastAsia="es-CO"/>
              </w:rPr>
              <w:t>MARZO</w:t>
            </w:r>
          </w:p>
        </w:tc>
        <w:tc>
          <w:tcPr>
            <w:tcW w:w="0" w:type="auto"/>
            <w:tcBorders>
              <w:top w:val="nil"/>
              <w:left w:val="nil"/>
              <w:bottom w:val="single" w:sz="4" w:space="0" w:color="auto"/>
              <w:right w:val="single" w:sz="4" w:space="0" w:color="auto"/>
            </w:tcBorders>
            <w:shd w:val="clear" w:color="000000" w:fill="1F497D"/>
            <w:noWrap/>
            <w:vAlign w:val="center"/>
            <w:hideMark/>
          </w:tcPr>
          <w:p w:rsidR="00A904AD" w:rsidRPr="000C7C1C" w:rsidRDefault="00A904AD" w:rsidP="003A18DD">
            <w:pPr>
              <w:jc w:val="center"/>
              <w:rPr>
                <w:rFonts w:ascii="Verdana" w:eastAsia="Times New Roman" w:hAnsi="Verdana"/>
                <w:color w:val="FFFFFF"/>
                <w:sz w:val="14"/>
                <w:szCs w:val="14"/>
                <w:lang w:eastAsia="es-CO"/>
              </w:rPr>
            </w:pPr>
            <w:r w:rsidRPr="000C7C1C">
              <w:rPr>
                <w:rFonts w:ascii="Verdana" w:eastAsia="Times New Roman" w:hAnsi="Verdana"/>
                <w:color w:val="FFFFFF"/>
                <w:sz w:val="14"/>
                <w:szCs w:val="14"/>
                <w:lang w:eastAsia="es-CO"/>
              </w:rPr>
              <w:t>ABRIL</w:t>
            </w:r>
          </w:p>
        </w:tc>
        <w:tc>
          <w:tcPr>
            <w:tcW w:w="0" w:type="auto"/>
            <w:tcBorders>
              <w:top w:val="nil"/>
              <w:left w:val="nil"/>
              <w:bottom w:val="single" w:sz="4" w:space="0" w:color="auto"/>
              <w:right w:val="single" w:sz="4" w:space="0" w:color="auto"/>
            </w:tcBorders>
            <w:shd w:val="clear" w:color="000000" w:fill="1F497D"/>
            <w:noWrap/>
            <w:vAlign w:val="center"/>
            <w:hideMark/>
          </w:tcPr>
          <w:p w:rsidR="00A904AD" w:rsidRPr="000C7C1C" w:rsidRDefault="00A904AD" w:rsidP="003A18DD">
            <w:pPr>
              <w:jc w:val="center"/>
              <w:rPr>
                <w:rFonts w:ascii="Verdana" w:eastAsia="Times New Roman" w:hAnsi="Verdana"/>
                <w:color w:val="FFFFFF"/>
                <w:sz w:val="14"/>
                <w:szCs w:val="14"/>
                <w:lang w:eastAsia="es-CO"/>
              </w:rPr>
            </w:pPr>
            <w:r w:rsidRPr="000C7C1C">
              <w:rPr>
                <w:rFonts w:ascii="Verdana" w:eastAsia="Times New Roman" w:hAnsi="Verdana"/>
                <w:color w:val="FFFFFF"/>
                <w:sz w:val="14"/>
                <w:szCs w:val="14"/>
                <w:lang w:eastAsia="es-CO"/>
              </w:rPr>
              <w:t>MAYO</w:t>
            </w:r>
          </w:p>
        </w:tc>
        <w:tc>
          <w:tcPr>
            <w:tcW w:w="0" w:type="auto"/>
            <w:tcBorders>
              <w:top w:val="nil"/>
              <w:left w:val="nil"/>
              <w:bottom w:val="single" w:sz="4" w:space="0" w:color="auto"/>
              <w:right w:val="single" w:sz="4" w:space="0" w:color="auto"/>
            </w:tcBorders>
            <w:shd w:val="clear" w:color="000000" w:fill="1F497D"/>
            <w:noWrap/>
            <w:vAlign w:val="center"/>
            <w:hideMark/>
          </w:tcPr>
          <w:p w:rsidR="00A904AD" w:rsidRPr="000C7C1C" w:rsidRDefault="00A904AD" w:rsidP="003A18DD">
            <w:pPr>
              <w:jc w:val="center"/>
              <w:rPr>
                <w:rFonts w:ascii="Verdana" w:eastAsia="Times New Roman" w:hAnsi="Verdana"/>
                <w:color w:val="FFFFFF"/>
                <w:sz w:val="14"/>
                <w:szCs w:val="14"/>
                <w:lang w:eastAsia="es-CO"/>
              </w:rPr>
            </w:pPr>
            <w:r w:rsidRPr="000C7C1C">
              <w:rPr>
                <w:rFonts w:ascii="Verdana" w:eastAsia="Times New Roman" w:hAnsi="Verdana"/>
                <w:color w:val="FFFFFF"/>
                <w:sz w:val="14"/>
                <w:szCs w:val="14"/>
                <w:lang w:eastAsia="es-CO"/>
              </w:rPr>
              <w:t>JUNIO</w:t>
            </w:r>
          </w:p>
        </w:tc>
        <w:tc>
          <w:tcPr>
            <w:tcW w:w="0" w:type="auto"/>
            <w:tcBorders>
              <w:top w:val="nil"/>
              <w:left w:val="nil"/>
              <w:bottom w:val="single" w:sz="4" w:space="0" w:color="auto"/>
              <w:right w:val="single" w:sz="4" w:space="0" w:color="auto"/>
            </w:tcBorders>
            <w:shd w:val="clear" w:color="000000" w:fill="1F497D"/>
            <w:noWrap/>
            <w:vAlign w:val="center"/>
            <w:hideMark/>
          </w:tcPr>
          <w:p w:rsidR="00A904AD" w:rsidRPr="000C7C1C" w:rsidRDefault="00A904AD" w:rsidP="003A18DD">
            <w:pPr>
              <w:jc w:val="center"/>
              <w:rPr>
                <w:rFonts w:ascii="Verdana" w:eastAsia="Times New Roman" w:hAnsi="Verdana"/>
                <w:color w:val="FFFFFF"/>
                <w:sz w:val="14"/>
                <w:szCs w:val="14"/>
                <w:lang w:eastAsia="es-CO"/>
              </w:rPr>
            </w:pPr>
            <w:r w:rsidRPr="000C7C1C">
              <w:rPr>
                <w:rFonts w:ascii="Verdana" w:eastAsia="Times New Roman" w:hAnsi="Verdana"/>
                <w:color w:val="FFFFFF"/>
                <w:sz w:val="14"/>
                <w:szCs w:val="14"/>
                <w:lang w:eastAsia="es-CO"/>
              </w:rPr>
              <w:t>JULIO</w:t>
            </w:r>
          </w:p>
        </w:tc>
        <w:tc>
          <w:tcPr>
            <w:tcW w:w="0" w:type="auto"/>
            <w:tcBorders>
              <w:top w:val="nil"/>
              <w:left w:val="nil"/>
              <w:bottom w:val="single" w:sz="4" w:space="0" w:color="auto"/>
              <w:right w:val="single" w:sz="4" w:space="0" w:color="auto"/>
            </w:tcBorders>
            <w:shd w:val="clear" w:color="000000" w:fill="1F497D"/>
            <w:noWrap/>
            <w:vAlign w:val="center"/>
            <w:hideMark/>
          </w:tcPr>
          <w:p w:rsidR="00A904AD" w:rsidRPr="000C7C1C" w:rsidRDefault="00A904AD" w:rsidP="003A18DD">
            <w:pPr>
              <w:jc w:val="center"/>
              <w:rPr>
                <w:rFonts w:ascii="Verdana" w:eastAsia="Times New Roman" w:hAnsi="Verdana"/>
                <w:color w:val="FFFFFF"/>
                <w:sz w:val="14"/>
                <w:szCs w:val="14"/>
                <w:lang w:eastAsia="es-CO"/>
              </w:rPr>
            </w:pPr>
            <w:r w:rsidRPr="000C7C1C">
              <w:rPr>
                <w:rFonts w:ascii="Verdana" w:eastAsia="Times New Roman" w:hAnsi="Verdana"/>
                <w:color w:val="FFFFFF"/>
                <w:sz w:val="14"/>
                <w:szCs w:val="14"/>
                <w:lang w:eastAsia="es-CO"/>
              </w:rPr>
              <w:t>AGOSTO</w:t>
            </w:r>
          </w:p>
        </w:tc>
        <w:tc>
          <w:tcPr>
            <w:tcW w:w="0" w:type="auto"/>
            <w:tcBorders>
              <w:top w:val="nil"/>
              <w:left w:val="nil"/>
              <w:bottom w:val="single" w:sz="4" w:space="0" w:color="auto"/>
              <w:right w:val="single" w:sz="4" w:space="0" w:color="auto"/>
            </w:tcBorders>
            <w:shd w:val="clear" w:color="000000" w:fill="1F497D"/>
            <w:noWrap/>
            <w:vAlign w:val="center"/>
            <w:hideMark/>
          </w:tcPr>
          <w:p w:rsidR="00A904AD" w:rsidRPr="000C7C1C" w:rsidRDefault="00A904AD" w:rsidP="003A18DD">
            <w:pPr>
              <w:jc w:val="center"/>
              <w:rPr>
                <w:rFonts w:ascii="Verdana" w:eastAsia="Times New Roman" w:hAnsi="Verdana"/>
                <w:color w:val="FFFFFF"/>
                <w:sz w:val="14"/>
                <w:szCs w:val="14"/>
                <w:lang w:eastAsia="es-CO"/>
              </w:rPr>
            </w:pPr>
            <w:r w:rsidRPr="000C7C1C">
              <w:rPr>
                <w:rFonts w:ascii="Verdana" w:eastAsia="Times New Roman" w:hAnsi="Verdana"/>
                <w:color w:val="FFFFFF"/>
                <w:sz w:val="14"/>
                <w:szCs w:val="14"/>
                <w:lang w:eastAsia="es-CO"/>
              </w:rPr>
              <w:t>SEPT</w:t>
            </w:r>
          </w:p>
        </w:tc>
        <w:tc>
          <w:tcPr>
            <w:tcW w:w="0" w:type="auto"/>
            <w:tcBorders>
              <w:top w:val="nil"/>
              <w:left w:val="nil"/>
              <w:bottom w:val="single" w:sz="4" w:space="0" w:color="auto"/>
              <w:right w:val="single" w:sz="4" w:space="0" w:color="auto"/>
            </w:tcBorders>
            <w:shd w:val="clear" w:color="000000" w:fill="1F497D"/>
            <w:noWrap/>
            <w:vAlign w:val="center"/>
            <w:hideMark/>
          </w:tcPr>
          <w:p w:rsidR="00A904AD" w:rsidRPr="000C7C1C" w:rsidRDefault="00A904AD" w:rsidP="003A18DD">
            <w:pPr>
              <w:jc w:val="center"/>
              <w:rPr>
                <w:rFonts w:ascii="Verdana" w:eastAsia="Times New Roman" w:hAnsi="Verdana"/>
                <w:color w:val="FFFFFF"/>
                <w:sz w:val="14"/>
                <w:szCs w:val="14"/>
                <w:lang w:eastAsia="es-CO"/>
              </w:rPr>
            </w:pPr>
            <w:r w:rsidRPr="000C7C1C">
              <w:rPr>
                <w:rFonts w:ascii="Verdana" w:eastAsia="Times New Roman" w:hAnsi="Verdana"/>
                <w:color w:val="FFFFFF"/>
                <w:sz w:val="14"/>
                <w:szCs w:val="14"/>
                <w:lang w:eastAsia="es-CO"/>
              </w:rPr>
              <w:t>OCT</w:t>
            </w:r>
          </w:p>
        </w:tc>
        <w:tc>
          <w:tcPr>
            <w:tcW w:w="0" w:type="auto"/>
            <w:tcBorders>
              <w:top w:val="nil"/>
              <w:left w:val="nil"/>
              <w:bottom w:val="single" w:sz="4" w:space="0" w:color="auto"/>
              <w:right w:val="nil"/>
            </w:tcBorders>
            <w:shd w:val="clear" w:color="000000" w:fill="1F497D"/>
            <w:noWrap/>
            <w:vAlign w:val="center"/>
            <w:hideMark/>
          </w:tcPr>
          <w:p w:rsidR="00A904AD" w:rsidRPr="000C7C1C" w:rsidRDefault="00A904AD" w:rsidP="003A18DD">
            <w:pPr>
              <w:jc w:val="center"/>
              <w:rPr>
                <w:rFonts w:ascii="Verdana" w:eastAsia="Times New Roman" w:hAnsi="Verdana"/>
                <w:color w:val="FFFFFF"/>
                <w:sz w:val="14"/>
                <w:szCs w:val="14"/>
                <w:lang w:eastAsia="es-CO"/>
              </w:rPr>
            </w:pPr>
            <w:r w:rsidRPr="000C7C1C">
              <w:rPr>
                <w:rFonts w:ascii="Verdana" w:eastAsia="Times New Roman" w:hAnsi="Verdana"/>
                <w:color w:val="FFFFFF"/>
                <w:sz w:val="14"/>
                <w:szCs w:val="14"/>
                <w:lang w:eastAsia="es-CO"/>
              </w:rPr>
              <w:t>NOV</w:t>
            </w:r>
          </w:p>
        </w:tc>
        <w:tc>
          <w:tcPr>
            <w:tcW w:w="0" w:type="auto"/>
            <w:tcBorders>
              <w:top w:val="nil"/>
              <w:left w:val="single" w:sz="4" w:space="0" w:color="auto"/>
              <w:bottom w:val="single" w:sz="4" w:space="0" w:color="auto"/>
              <w:right w:val="single" w:sz="4" w:space="0" w:color="auto"/>
            </w:tcBorders>
            <w:shd w:val="clear" w:color="000000" w:fill="1F497D"/>
            <w:noWrap/>
            <w:vAlign w:val="center"/>
            <w:hideMark/>
          </w:tcPr>
          <w:p w:rsidR="00A904AD" w:rsidRPr="000C7C1C" w:rsidRDefault="00A904AD" w:rsidP="003A18DD">
            <w:pPr>
              <w:jc w:val="center"/>
              <w:rPr>
                <w:rFonts w:ascii="Verdana" w:eastAsia="Times New Roman" w:hAnsi="Verdana"/>
                <w:color w:val="FFFFFF"/>
                <w:sz w:val="14"/>
                <w:szCs w:val="14"/>
                <w:lang w:eastAsia="es-CO"/>
              </w:rPr>
            </w:pPr>
            <w:r w:rsidRPr="000C7C1C">
              <w:rPr>
                <w:rFonts w:ascii="Verdana" w:eastAsia="Times New Roman" w:hAnsi="Verdana"/>
                <w:color w:val="FFFFFF"/>
                <w:sz w:val="14"/>
                <w:szCs w:val="14"/>
                <w:lang w:eastAsia="es-CO"/>
              </w:rPr>
              <w:t>DIC</w:t>
            </w:r>
          </w:p>
        </w:tc>
        <w:tc>
          <w:tcPr>
            <w:tcW w:w="647" w:type="dxa"/>
            <w:tcBorders>
              <w:top w:val="nil"/>
              <w:left w:val="nil"/>
              <w:bottom w:val="single" w:sz="4" w:space="0" w:color="auto"/>
              <w:right w:val="single" w:sz="4" w:space="0" w:color="auto"/>
            </w:tcBorders>
            <w:shd w:val="clear" w:color="000000" w:fill="1F497D"/>
            <w:noWrap/>
            <w:vAlign w:val="center"/>
            <w:hideMark/>
          </w:tcPr>
          <w:p w:rsidR="00A904AD" w:rsidRPr="000C7C1C" w:rsidRDefault="00A904AD" w:rsidP="003A18DD">
            <w:pPr>
              <w:jc w:val="center"/>
              <w:rPr>
                <w:rFonts w:ascii="Verdana" w:eastAsia="Times New Roman" w:hAnsi="Verdana"/>
                <w:color w:val="FFFFFF"/>
                <w:sz w:val="14"/>
                <w:szCs w:val="14"/>
                <w:lang w:eastAsia="es-CO"/>
              </w:rPr>
            </w:pPr>
            <w:r w:rsidRPr="000C7C1C">
              <w:rPr>
                <w:rFonts w:ascii="Verdana" w:eastAsia="Times New Roman" w:hAnsi="Verdana"/>
                <w:color w:val="FFFFFF"/>
                <w:sz w:val="14"/>
                <w:szCs w:val="14"/>
                <w:lang w:eastAsia="es-CO"/>
              </w:rPr>
              <w:t>TOTAL</w:t>
            </w:r>
          </w:p>
        </w:tc>
      </w:tr>
      <w:tr w:rsidR="00A904AD" w:rsidRPr="000C7C1C" w:rsidTr="003A18DD">
        <w:trPr>
          <w:trHeight w:val="509"/>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rsidR="00A904AD" w:rsidRPr="000C7C1C" w:rsidRDefault="00A904AD" w:rsidP="003A18DD">
            <w:pPr>
              <w:rPr>
                <w:rFonts w:ascii="Verdana" w:eastAsia="Times New Roman" w:hAnsi="Verdana" w:cs="Arial"/>
                <w:color w:val="000000"/>
                <w:sz w:val="14"/>
                <w:szCs w:val="14"/>
                <w:lang w:eastAsia="es-CO"/>
              </w:rPr>
            </w:pPr>
            <w:r w:rsidRPr="000C7C1C">
              <w:rPr>
                <w:rFonts w:ascii="Verdana" w:eastAsia="Times New Roman" w:hAnsi="Verdana" w:cs="Arial"/>
                <w:color w:val="000000"/>
                <w:sz w:val="14"/>
                <w:szCs w:val="14"/>
                <w:lang w:eastAsia="es-CO"/>
              </w:rPr>
              <w:t>INCONFORMIDAD CON EL AFORO</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6</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4</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6</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2</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3</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5</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5</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8</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3</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 </w:t>
            </w:r>
          </w:p>
        </w:tc>
        <w:tc>
          <w:tcPr>
            <w:tcW w:w="0" w:type="auto"/>
            <w:tcBorders>
              <w:top w:val="nil"/>
              <w:left w:val="nil"/>
              <w:bottom w:val="single" w:sz="4" w:space="0" w:color="auto"/>
              <w:right w:val="nil"/>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6</w:t>
            </w:r>
          </w:p>
        </w:tc>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5</w:t>
            </w:r>
          </w:p>
        </w:tc>
        <w:tc>
          <w:tcPr>
            <w:tcW w:w="647" w:type="dxa"/>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53</w:t>
            </w:r>
          </w:p>
        </w:tc>
      </w:tr>
      <w:tr w:rsidR="00A904AD" w:rsidRPr="000C7C1C" w:rsidTr="003A18DD">
        <w:trPr>
          <w:trHeight w:val="699"/>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rsidR="00A904AD" w:rsidRPr="000C7C1C" w:rsidRDefault="00A904AD" w:rsidP="003A18DD">
            <w:pPr>
              <w:rPr>
                <w:rFonts w:ascii="Verdana" w:eastAsia="Times New Roman" w:hAnsi="Verdana" w:cs="Arial"/>
                <w:color w:val="FF0000"/>
                <w:sz w:val="14"/>
                <w:szCs w:val="14"/>
                <w:lang w:eastAsia="es-CO"/>
              </w:rPr>
            </w:pPr>
            <w:r w:rsidRPr="000C7C1C">
              <w:rPr>
                <w:rFonts w:ascii="Verdana" w:eastAsia="Times New Roman" w:hAnsi="Verdana" w:cs="Arial"/>
                <w:color w:val="FF0000"/>
                <w:sz w:val="14"/>
                <w:szCs w:val="14"/>
                <w:lang w:eastAsia="es-CO"/>
              </w:rPr>
              <w:lastRenderedPageBreak/>
              <w:t>INCONFORMIDAD CON EL CONSUMO O PRODUCCION FAC</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FF0000"/>
                <w:sz w:val="14"/>
                <w:szCs w:val="14"/>
                <w:lang w:eastAsia="es-CO"/>
              </w:rPr>
            </w:pPr>
            <w:r w:rsidRPr="000C7C1C">
              <w:rPr>
                <w:rFonts w:ascii="Verdana" w:eastAsia="Times New Roman" w:hAnsi="Verdana"/>
                <w:color w:val="FF0000"/>
                <w:sz w:val="14"/>
                <w:szCs w:val="14"/>
                <w:lang w:eastAsia="es-CO"/>
              </w:rPr>
              <w:t>101</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FF0000"/>
                <w:sz w:val="14"/>
                <w:szCs w:val="14"/>
                <w:lang w:eastAsia="es-CO"/>
              </w:rPr>
            </w:pPr>
            <w:r w:rsidRPr="000C7C1C">
              <w:rPr>
                <w:rFonts w:ascii="Verdana" w:eastAsia="Times New Roman" w:hAnsi="Verdana"/>
                <w:color w:val="FF0000"/>
                <w:sz w:val="14"/>
                <w:szCs w:val="14"/>
                <w:lang w:eastAsia="es-CO"/>
              </w:rPr>
              <w:t>142</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FF0000"/>
                <w:sz w:val="14"/>
                <w:szCs w:val="14"/>
                <w:lang w:eastAsia="es-CO"/>
              </w:rPr>
            </w:pPr>
            <w:r w:rsidRPr="000C7C1C">
              <w:rPr>
                <w:rFonts w:ascii="Verdana" w:eastAsia="Times New Roman" w:hAnsi="Verdana"/>
                <w:color w:val="FF0000"/>
                <w:sz w:val="14"/>
                <w:szCs w:val="14"/>
                <w:lang w:eastAsia="es-CO"/>
              </w:rPr>
              <w:t>142</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FF0000"/>
                <w:sz w:val="14"/>
                <w:szCs w:val="14"/>
                <w:lang w:eastAsia="es-CO"/>
              </w:rPr>
            </w:pPr>
            <w:r w:rsidRPr="000C7C1C">
              <w:rPr>
                <w:rFonts w:ascii="Verdana" w:eastAsia="Times New Roman" w:hAnsi="Verdana"/>
                <w:color w:val="FF0000"/>
                <w:sz w:val="14"/>
                <w:szCs w:val="14"/>
                <w:lang w:eastAsia="es-CO"/>
              </w:rPr>
              <w:t>116</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FF0000"/>
                <w:sz w:val="14"/>
                <w:szCs w:val="14"/>
                <w:lang w:eastAsia="es-CO"/>
              </w:rPr>
            </w:pPr>
            <w:r w:rsidRPr="000C7C1C">
              <w:rPr>
                <w:rFonts w:ascii="Verdana" w:eastAsia="Times New Roman" w:hAnsi="Verdana"/>
                <w:color w:val="FF0000"/>
                <w:sz w:val="14"/>
                <w:szCs w:val="14"/>
                <w:lang w:eastAsia="es-CO"/>
              </w:rPr>
              <w:t>142</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FF0000"/>
                <w:sz w:val="14"/>
                <w:szCs w:val="14"/>
                <w:lang w:eastAsia="es-CO"/>
              </w:rPr>
            </w:pPr>
            <w:r w:rsidRPr="000C7C1C">
              <w:rPr>
                <w:rFonts w:ascii="Verdana" w:eastAsia="Times New Roman" w:hAnsi="Verdana"/>
                <w:color w:val="FF0000"/>
                <w:sz w:val="14"/>
                <w:szCs w:val="14"/>
                <w:lang w:eastAsia="es-CO"/>
              </w:rPr>
              <w:t>89</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FF0000"/>
                <w:sz w:val="14"/>
                <w:szCs w:val="14"/>
                <w:lang w:eastAsia="es-CO"/>
              </w:rPr>
            </w:pPr>
            <w:r w:rsidRPr="000C7C1C">
              <w:rPr>
                <w:rFonts w:ascii="Verdana" w:eastAsia="Times New Roman" w:hAnsi="Verdana"/>
                <w:color w:val="FF0000"/>
                <w:sz w:val="14"/>
                <w:szCs w:val="14"/>
                <w:lang w:eastAsia="es-CO"/>
              </w:rPr>
              <w:t>121</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FF0000"/>
                <w:sz w:val="14"/>
                <w:szCs w:val="14"/>
                <w:lang w:eastAsia="es-CO"/>
              </w:rPr>
            </w:pPr>
            <w:r w:rsidRPr="000C7C1C">
              <w:rPr>
                <w:rFonts w:ascii="Verdana" w:eastAsia="Times New Roman" w:hAnsi="Verdana"/>
                <w:color w:val="FF0000"/>
                <w:sz w:val="14"/>
                <w:szCs w:val="14"/>
                <w:lang w:eastAsia="es-CO"/>
              </w:rPr>
              <w:t>135</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FF0000"/>
                <w:sz w:val="14"/>
                <w:szCs w:val="14"/>
                <w:lang w:eastAsia="es-CO"/>
              </w:rPr>
            </w:pPr>
            <w:r w:rsidRPr="000C7C1C">
              <w:rPr>
                <w:rFonts w:ascii="Verdana" w:eastAsia="Times New Roman" w:hAnsi="Verdana"/>
                <w:color w:val="FF0000"/>
                <w:sz w:val="14"/>
                <w:szCs w:val="14"/>
                <w:lang w:eastAsia="es-CO"/>
              </w:rPr>
              <w:t>156</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FF0000"/>
                <w:sz w:val="14"/>
                <w:szCs w:val="14"/>
                <w:lang w:eastAsia="es-CO"/>
              </w:rPr>
            </w:pPr>
            <w:r w:rsidRPr="000C7C1C">
              <w:rPr>
                <w:rFonts w:ascii="Verdana" w:eastAsia="Times New Roman" w:hAnsi="Verdana"/>
                <w:color w:val="FF0000"/>
                <w:sz w:val="14"/>
                <w:szCs w:val="14"/>
                <w:lang w:eastAsia="es-CO"/>
              </w:rPr>
              <w:t>77</w:t>
            </w:r>
          </w:p>
        </w:tc>
        <w:tc>
          <w:tcPr>
            <w:tcW w:w="0" w:type="auto"/>
            <w:tcBorders>
              <w:top w:val="nil"/>
              <w:left w:val="nil"/>
              <w:bottom w:val="single" w:sz="4" w:space="0" w:color="auto"/>
              <w:right w:val="nil"/>
            </w:tcBorders>
            <w:shd w:val="clear" w:color="auto" w:fill="auto"/>
            <w:noWrap/>
            <w:vAlign w:val="center"/>
            <w:hideMark/>
          </w:tcPr>
          <w:p w:rsidR="00A904AD" w:rsidRPr="000C7C1C" w:rsidRDefault="00A904AD" w:rsidP="003A18DD">
            <w:pPr>
              <w:jc w:val="center"/>
              <w:rPr>
                <w:rFonts w:ascii="Verdana" w:eastAsia="Times New Roman" w:hAnsi="Verdana"/>
                <w:color w:val="FF0000"/>
                <w:sz w:val="14"/>
                <w:szCs w:val="14"/>
                <w:lang w:eastAsia="es-CO"/>
              </w:rPr>
            </w:pPr>
            <w:r w:rsidRPr="000C7C1C">
              <w:rPr>
                <w:rFonts w:ascii="Verdana" w:eastAsia="Times New Roman" w:hAnsi="Verdana"/>
                <w:color w:val="FF0000"/>
                <w:sz w:val="14"/>
                <w:szCs w:val="14"/>
                <w:lang w:eastAsia="es-CO"/>
              </w:rPr>
              <w:t>112</w:t>
            </w:r>
          </w:p>
        </w:tc>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FF0000"/>
                <w:sz w:val="14"/>
                <w:szCs w:val="14"/>
                <w:lang w:eastAsia="es-CO"/>
              </w:rPr>
            </w:pPr>
            <w:r w:rsidRPr="000C7C1C">
              <w:rPr>
                <w:rFonts w:ascii="Verdana" w:eastAsia="Times New Roman" w:hAnsi="Verdana"/>
                <w:color w:val="FF0000"/>
                <w:sz w:val="14"/>
                <w:szCs w:val="14"/>
                <w:lang w:eastAsia="es-CO"/>
              </w:rPr>
              <w:t>119</w:t>
            </w:r>
          </w:p>
        </w:tc>
        <w:tc>
          <w:tcPr>
            <w:tcW w:w="647" w:type="dxa"/>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FF0000"/>
                <w:sz w:val="14"/>
                <w:szCs w:val="14"/>
                <w:lang w:eastAsia="es-CO"/>
              </w:rPr>
            </w:pPr>
            <w:r w:rsidRPr="000C7C1C">
              <w:rPr>
                <w:rFonts w:ascii="Verdana" w:eastAsia="Times New Roman" w:hAnsi="Verdana"/>
                <w:color w:val="FF0000"/>
                <w:sz w:val="14"/>
                <w:szCs w:val="14"/>
                <w:lang w:eastAsia="es-CO"/>
              </w:rPr>
              <w:t>1452</w:t>
            </w:r>
          </w:p>
        </w:tc>
      </w:tr>
      <w:tr w:rsidR="00A904AD" w:rsidRPr="000C7C1C" w:rsidTr="003A18DD">
        <w:trPr>
          <w:trHeight w:val="30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rsidR="00A904AD" w:rsidRPr="000C7C1C" w:rsidRDefault="00A904AD" w:rsidP="003A18DD">
            <w:pPr>
              <w:rPr>
                <w:rFonts w:ascii="Verdana" w:eastAsia="Times New Roman" w:hAnsi="Verdana" w:cs="Arial"/>
                <w:color w:val="000000"/>
                <w:sz w:val="14"/>
                <w:szCs w:val="14"/>
                <w:lang w:eastAsia="es-CO"/>
              </w:rPr>
            </w:pPr>
            <w:r w:rsidRPr="000C7C1C">
              <w:rPr>
                <w:rFonts w:ascii="Verdana" w:eastAsia="Times New Roman" w:hAnsi="Verdana" w:cs="Arial"/>
                <w:color w:val="000000"/>
                <w:sz w:val="14"/>
                <w:szCs w:val="14"/>
                <w:lang w:eastAsia="es-CO"/>
              </w:rPr>
              <w:t>COBROS INOPORTUNOS</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5</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1</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2</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1</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 </w:t>
            </w:r>
          </w:p>
        </w:tc>
        <w:tc>
          <w:tcPr>
            <w:tcW w:w="0" w:type="auto"/>
            <w:tcBorders>
              <w:top w:val="nil"/>
              <w:left w:val="nil"/>
              <w:bottom w:val="single" w:sz="4" w:space="0" w:color="auto"/>
              <w:right w:val="nil"/>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 </w:t>
            </w:r>
          </w:p>
        </w:tc>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 </w:t>
            </w:r>
          </w:p>
        </w:tc>
        <w:tc>
          <w:tcPr>
            <w:tcW w:w="647" w:type="dxa"/>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9</w:t>
            </w:r>
          </w:p>
        </w:tc>
      </w:tr>
      <w:tr w:rsidR="00A904AD" w:rsidRPr="000C7C1C" w:rsidTr="003A18DD">
        <w:trPr>
          <w:trHeight w:val="30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rsidR="00A904AD" w:rsidRPr="000C7C1C" w:rsidRDefault="00A904AD" w:rsidP="003A18DD">
            <w:pPr>
              <w:rPr>
                <w:rFonts w:ascii="Verdana" w:eastAsia="Times New Roman" w:hAnsi="Verdana" w:cs="Arial"/>
                <w:color w:val="000000"/>
                <w:sz w:val="14"/>
                <w:szCs w:val="14"/>
                <w:lang w:eastAsia="es-CO"/>
              </w:rPr>
            </w:pPr>
            <w:r w:rsidRPr="000C7C1C">
              <w:rPr>
                <w:rFonts w:ascii="Verdana" w:eastAsia="Times New Roman" w:hAnsi="Verdana" w:cs="Arial"/>
                <w:color w:val="000000"/>
                <w:sz w:val="14"/>
                <w:szCs w:val="14"/>
                <w:lang w:eastAsia="es-CO"/>
              </w:rPr>
              <w:t>COBRO DESCONOCIDO</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1</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1</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 </w:t>
            </w:r>
          </w:p>
        </w:tc>
        <w:tc>
          <w:tcPr>
            <w:tcW w:w="0" w:type="auto"/>
            <w:tcBorders>
              <w:top w:val="nil"/>
              <w:left w:val="nil"/>
              <w:bottom w:val="single" w:sz="4" w:space="0" w:color="auto"/>
              <w:right w:val="nil"/>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 </w:t>
            </w:r>
          </w:p>
        </w:tc>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 </w:t>
            </w:r>
          </w:p>
        </w:tc>
        <w:tc>
          <w:tcPr>
            <w:tcW w:w="647" w:type="dxa"/>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2</w:t>
            </w:r>
          </w:p>
        </w:tc>
      </w:tr>
      <w:tr w:rsidR="00A904AD" w:rsidRPr="000C7C1C" w:rsidTr="003A18DD">
        <w:trPr>
          <w:trHeight w:val="429"/>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rsidR="00A904AD" w:rsidRPr="000C7C1C" w:rsidRDefault="00A904AD" w:rsidP="003A18DD">
            <w:pPr>
              <w:rPr>
                <w:rFonts w:ascii="Verdana" w:eastAsia="Times New Roman" w:hAnsi="Verdana" w:cs="Arial"/>
                <w:color w:val="000000"/>
                <w:sz w:val="14"/>
                <w:szCs w:val="14"/>
                <w:lang w:eastAsia="es-CO"/>
              </w:rPr>
            </w:pPr>
            <w:r w:rsidRPr="000C7C1C">
              <w:rPr>
                <w:rFonts w:ascii="Verdana" w:eastAsia="Times New Roman" w:hAnsi="Verdana" w:cs="Arial"/>
                <w:color w:val="000000"/>
                <w:sz w:val="14"/>
                <w:szCs w:val="14"/>
                <w:lang w:eastAsia="es-CO"/>
              </w:rPr>
              <w:t>COBROS POR SERVICIOS NO PRESTADOS</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1</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3</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2</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2</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2</w:t>
            </w:r>
          </w:p>
        </w:tc>
        <w:tc>
          <w:tcPr>
            <w:tcW w:w="0" w:type="auto"/>
            <w:tcBorders>
              <w:top w:val="nil"/>
              <w:left w:val="nil"/>
              <w:bottom w:val="single" w:sz="4" w:space="0" w:color="auto"/>
              <w:right w:val="nil"/>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 </w:t>
            </w:r>
          </w:p>
        </w:tc>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2</w:t>
            </w:r>
          </w:p>
        </w:tc>
        <w:tc>
          <w:tcPr>
            <w:tcW w:w="647" w:type="dxa"/>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12</w:t>
            </w:r>
          </w:p>
        </w:tc>
      </w:tr>
      <w:tr w:rsidR="00A904AD" w:rsidRPr="000C7C1C" w:rsidTr="003A18DD">
        <w:trPr>
          <w:trHeight w:val="493"/>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rsidR="00A904AD" w:rsidRPr="000C7C1C" w:rsidRDefault="00A904AD" w:rsidP="003A18DD">
            <w:pPr>
              <w:rPr>
                <w:rFonts w:ascii="Verdana" w:eastAsia="Times New Roman" w:hAnsi="Verdana" w:cs="Arial"/>
                <w:color w:val="000000"/>
                <w:sz w:val="14"/>
                <w:szCs w:val="14"/>
                <w:lang w:eastAsia="es-CO"/>
              </w:rPr>
            </w:pPr>
            <w:r w:rsidRPr="000C7C1C">
              <w:rPr>
                <w:rFonts w:ascii="Verdana" w:eastAsia="Times New Roman" w:hAnsi="Verdana" w:cs="Arial"/>
                <w:color w:val="000000"/>
                <w:sz w:val="14"/>
                <w:szCs w:val="14"/>
                <w:lang w:eastAsia="es-CO"/>
              </w:rPr>
              <w:t>DATOS GENRALES INCORRECTOR</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1</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 </w:t>
            </w:r>
          </w:p>
        </w:tc>
        <w:tc>
          <w:tcPr>
            <w:tcW w:w="0" w:type="auto"/>
            <w:tcBorders>
              <w:top w:val="nil"/>
              <w:left w:val="nil"/>
              <w:bottom w:val="single" w:sz="4" w:space="0" w:color="auto"/>
              <w:right w:val="nil"/>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 </w:t>
            </w:r>
          </w:p>
        </w:tc>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 </w:t>
            </w:r>
          </w:p>
        </w:tc>
        <w:tc>
          <w:tcPr>
            <w:tcW w:w="647" w:type="dxa"/>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1</w:t>
            </w:r>
          </w:p>
        </w:tc>
      </w:tr>
      <w:tr w:rsidR="00A904AD" w:rsidRPr="000C7C1C" w:rsidTr="003A18DD">
        <w:trPr>
          <w:trHeight w:val="427"/>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rsidR="00A904AD" w:rsidRPr="000C7C1C" w:rsidRDefault="00A904AD" w:rsidP="003A18DD">
            <w:pPr>
              <w:rPr>
                <w:rFonts w:ascii="Verdana" w:eastAsia="Times New Roman" w:hAnsi="Verdana" w:cs="Arial"/>
                <w:color w:val="000000"/>
                <w:sz w:val="14"/>
                <w:szCs w:val="14"/>
                <w:lang w:eastAsia="es-CO"/>
              </w:rPr>
            </w:pPr>
            <w:r w:rsidRPr="000C7C1C">
              <w:rPr>
                <w:rFonts w:ascii="Verdana" w:eastAsia="Times New Roman" w:hAnsi="Verdana" w:cs="Arial"/>
                <w:color w:val="000000"/>
                <w:sz w:val="14"/>
                <w:szCs w:val="14"/>
                <w:lang w:eastAsia="es-CO"/>
              </w:rPr>
              <w:t>COBRO MULTIPLE Y/O ACUMULADO</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1</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 </w:t>
            </w:r>
          </w:p>
        </w:tc>
        <w:tc>
          <w:tcPr>
            <w:tcW w:w="0" w:type="auto"/>
            <w:tcBorders>
              <w:top w:val="nil"/>
              <w:left w:val="nil"/>
              <w:bottom w:val="single" w:sz="4" w:space="0" w:color="auto"/>
              <w:right w:val="nil"/>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 </w:t>
            </w:r>
          </w:p>
        </w:tc>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 </w:t>
            </w:r>
          </w:p>
        </w:tc>
        <w:tc>
          <w:tcPr>
            <w:tcW w:w="647" w:type="dxa"/>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1</w:t>
            </w:r>
          </w:p>
        </w:tc>
      </w:tr>
      <w:tr w:rsidR="00A904AD" w:rsidRPr="000C7C1C" w:rsidTr="003A18DD">
        <w:trPr>
          <w:trHeight w:val="30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rsidR="00A904AD" w:rsidRPr="000C7C1C" w:rsidRDefault="00A904AD" w:rsidP="003A18DD">
            <w:pPr>
              <w:rPr>
                <w:rFonts w:ascii="Verdana" w:eastAsia="Times New Roman" w:hAnsi="Verdana" w:cs="Arial"/>
                <w:color w:val="000000"/>
                <w:sz w:val="14"/>
                <w:szCs w:val="14"/>
                <w:lang w:eastAsia="es-CO"/>
              </w:rPr>
            </w:pPr>
            <w:r w:rsidRPr="000C7C1C">
              <w:rPr>
                <w:rFonts w:ascii="Verdana" w:eastAsia="Times New Roman" w:hAnsi="Verdana" w:cs="Arial"/>
                <w:color w:val="000000"/>
                <w:sz w:val="14"/>
                <w:szCs w:val="14"/>
                <w:lang w:eastAsia="es-CO"/>
              </w:rPr>
              <w:t>COBRO DE MEDIDOR</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1</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1</w:t>
            </w:r>
          </w:p>
        </w:tc>
        <w:tc>
          <w:tcPr>
            <w:tcW w:w="0" w:type="auto"/>
            <w:tcBorders>
              <w:top w:val="nil"/>
              <w:left w:val="nil"/>
              <w:bottom w:val="single" w:sz="4" w:space="0" w:color="auto"/>
              <w:right w:val="nil"/>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 </w:t>
            </w:r>
          </w:p>
        </w:tc>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 </w:t>
            </w:r>
          </w:p>
        </w:tc>
        <w:tc>
          <w:tcPr>
            <w:tcW w:w="647" w:type="dxa"/>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2</w:t>
            </w:r>
          </w:p>
        </w:tc>
      </w:tr>
      <w:tr w:rsidR="00A904AD" w:rsidRPr="000C7C1C" w:rsidTr="003A18DD">
        <w:trPr>
          <w:trHeight w:val="665"/>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rsidR="00A904AD" w:rsidRPr="000C7C1C" w:rsidRDefault="00A904AD" w:rsidP="003A18DD">
            <w:pPr>
              <w:rPr>
                <w:rFonts w:ascii="Verdana" w:eastAsia="Times New Roman" w:hAnsi="Verdana" w:cs="Arial"/>
                <w:color w:val="000000"/>
                <w:sz w:val="14"/>
                <w:szCs w:val="14"/>
                <w:lang w:eastAsia="es-CO"/>
              </w:rPr>
            </w:pPr>
            <w:r w:rsidRPr="000C7C1C">
              <w:rPr>
                <w:rFonts w:ascii="Verdana" w:eastAsia="Times New Roman" w:hAnsi="Verdana" w:cs="Arial"/>
                <w:color w:val="000000"/>
                <w:sz w:val="14"/>
                <w:szCs w:val="14"/>
                <w:lang w:eastAsia="es-CO"/>
              </w:rPr>
              <w:t>COBRO DE CARGOS RELACIONADOS CON EL SERVICIO</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1</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 </w:t>
            </w:r>
          </w:p>
        </w:tc>
        <w:tc>
          <w:tcPr>
            <w:tcW w:w="0" w:type="auto"/>
            <w:tcBorders>
              <w:top w:val="nil"/>
              <w:left w:val="nil"/>
              <w:bottom w:val="single" w:sz="4" w:space="0" w:color="auto"/>
              <w:right w:val="nil"/>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 </w:t>
            </w:r>
          </w:p>
        </w:tc>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 </w:t>
            </w:r>
          </w:p>
        </w:tc>
        <w:tc>
          <w:tcPr>
            <w:tcW w:w="647" w:type="dxa"/>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1</w:t>
            </w:r>
          </w:p>
        </w:tc>
      </w:tr>
      <w:tr w:rsidR="00A904AD" w:rsidRPr="000C7C1C" w:rsidTr="003A18DD">
        <w:trPr>
          <w:trHeight w:val="431"/>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rsidR="00A904AD" w:rsidRPr="000C7C1C" w:rsidRDefault="00A904AD" w:rsidP="003A18DD">
            <w:pPr>
              <w:rPr>
                <w:rFonts w:ascii="Verdana" w:eastAsia="Times New Roman" w:hAnsi="Verdana" w:cs="Arial"/>
                <w:color w:val="000000"/>
                <w:sz w:val="14"/>
                <w:szCs w:val="14"/>
                <w:lang w:eastAsia="es-CO"/>
              </w:rPr>
            </w:pPr>
            <w:r w:rsidRPr="000C7C1C">
              <w:rPr>
                <w:rFonts w:ascii="Verdana" w:eastAsia="Times New Roman" w:hAnsi="Verdana" w:cs="Arial"/>
                <w:color w:val="000000"/>
                <w:sz w:val="14"/>
                <w:szCs w:val="14"/>
                <w:lang w:eastAsia="es-CO"/>
              </w:rPr>
              <w:t>SUBSIDIOS Y CONTRIBUCIONES</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26</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8</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1</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 </w:t>
            </w:r>
          </w:p>
        </w:tc>
        <w:tc>
          <w:tcPr>
            <w:tcW w:w="0" w:type="auto"/>
            <w:tcBorders>
              <w:top w:val="nil"/>
              <w:left w:val="nil"/>
              <w:bottom w:val="single" w:sz="4" w:space="0" w:color="auto"/>
              <w:right w:val="nil"/>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 </w:t>
            </w:r>
          </w:p>
        </w:tc>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 </w:t>
            </w:r>
          </w:p>
        </w:tc>
        <w:tc>
          <w:tcPr>
            <w:tcW w:w="647" w:type="dxa"/>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35</w:t>
            </w:r>
          </w:p>
        </w:tc>
      </w:tr>
      <w:tr w:rsidR="00A904AD" w:rsidRPr="000C7C1C" w:rsidTr="003A18DD">
        <w:trPr>
          <w:trHeight w:val="409"/>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rsidR="00A904AD" w:rsidRPr="000C7C1C" w:rsidRDefault="00A904AD" w:rsidP="003A18DD">
            <w:pPr>
              <w:rPr>
                <w:rFonts w:ascii="Verdana" w:eastAsia="Times New Roman" w:hAnsi="Verdana" w:cs="Arial"/>
                <w:color w:val="FF0000"/>
                <w:sz w:val="14"/>
                <w:szCs w:val="14"/>
                <w:lang w:eastAsia="es-CO"/>
              </w:rPr>
            </w:pPr>
            <w:r w:rsidRPr="000C7C1C">
              <w:rPr>
                <w:rFonts w:ascii="Verdana" w:eastAsia="Times New Roman" w:hAnsi="Verdana" w:cs="Arial"/>
                <w:color w:val="FF0000"/>
                <w:sz w:val="14"/>
                <w:szCs w:val="14"/>
                <w:lang w:eastAsia="es-CO"/>
              </w:rPr>
              <w:t>DESCUENTO POR PREDIO DESOCUPADO</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FF0000"/>
                <w:sz w:val="14"/>
                <w:szCs w:val="14"/>
                <w:lang w:eastAsia="es-CO"/>
              </w:rPr>
            </w:pPr>
            <w:r w:rsidRPr="000C7C1C">
              <w:rPr>
                <w:rFonts w:ascii="Verdana" w:eastAsia="Times New Roman" w:hAnsi="Verdana"/>
                <w:color w:val="FF0000"/>
                <w:sz w:val="14"/>
                <w:szCs w:val="14"/>
                <w:lang w:eastAsia="es-CO"/>
              </w:rPr>
              <w:t>4</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FF0000"/>
                <w:sz w:val="14"/>
                <w:szCs w:val="14"/>
                <w:lang w:eastAsia="es-CO"/>
              </w:rPr>
            </w:pPr>
            <w:r w:rsidRPr="000C7C1C">
              <w:rPr>
                <w:rFonts w:ascii="Verdana" w:eastAsia="Times New Roman" w:hAnsi="Verdana"/>
                <w:color w:val="FF0000"/>
                <w:sz w:val="14"/>
                <w:szCs w:val="14"/>
                <w:lang w:eastAsia="es-CO"/>
              </w:rPr>
              <w:t>19</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FF0000"/>
                <w:sz w:val="14"/>
                <w:szCs w:val="14"/>
                <w:lang w:eastAsia="es-CO"/>
              </w:rPr>
            </w:pPr>
            <w:r w:rsidRPr="000C7C1C">
              <w:rPr>
                <w:rFonts w:ascii="Verdana" w:eastAsia="Times New Roman" w:hAnsi="Verdana"/>
                <w:color w:val="FF0000"/>
                <w:sz w:val="14"/>
                <w:szCs w:val="14"/>
                <w:lang w:eastAsia="es-CO"/>
              </w:rPr>
              <w:t>18</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FF0000"/>
                <w:sz w:val="14"/>
                <w:szCs w:val="14"/>
                <w:lang w:eastAsia="es-CO"/>
              </w:rPr>
            </w:pPr>
            <w:r w:rsidRPr="000C7C1C">
              <w:rPr>
                <w:rFonts w:ascii="Verdana" w:eastAsia="Times New Roman" w:hAnsi="Verdana"/>
                <w:color w:val="FF0000"/>
                <w:sz w:val="14"/>
                <w:szCs w:val="14"/>
                <w:lang w:eastAsia="es-CO"/>
              </w:rPr>
              <w:t>13</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FF0000"/>
                <w:sz w:val="14"/>
                <w:szCs w:val="14"/>
                <w:lang w:eastAsia="es-CO"/>
              </w:rPr>
            </w:pPr>
            <w:r w:rsidRPr="000C7C1C">
              <w:rPr>
                <w:rFonts w:ascii="Verdana" w:eastAsia="Times New Roman" w:hAnsi="Verdana"/>
                <w:color w:val="FF0000"/>
                <w:sz w:val="14"/>
                <w:szCs w:val="14"/>
                <w:lang w:eastAsia="es-CO"/>
              </w:rPr>
              <w:t>7</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FF0000"/>
                <w:sz w:val="14"/>
                <w:szCs w:val="14"/>
                <w:lang w:eastAsia="es-CO"/>
              </w:rPr>
            </w:pPr>
            <w:r w:rsidRPr="000C7C1C">
              <w:rPr>
                <w:rFonts w:ascii="Verdana" w:eastAsia="Times New Roman" w:hAnsi="Verdana"/>
                <w:color w:val="FF0000"/>
                <w:sz w:val="14"/>
                <w:szCs w:val="14"/>
                <w:lang w:eastAsia="es-CO"/>
              </w:rPr>
              <w:t>6</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FF0000"/>
                <w:sz w:val="14"/>
                <w:szCs w:val="14"/>
                <w:lang w:eastAsia="es-CO"/>
              </w:rPr>
            </w:pPr>
            <w:r w:rsidRPr="000C7C1C">
              <w:rPr>
                <w:rFonts w:ascii="Verdana" w:eastAsia="Times New Roman" w:hAnsi="Verdana"/>
                <w:color w:val="FF0000"/>
                <w:sz w:val="14"/>
                <w:szCs w:val="14"/>
                <w:lang w:eastAsia="es-CO"/>
              </w:rPr>
              <w:t>4</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FF0000"/>
                <w:sz w:val="14"/>
                <w:szCs w:val="14"/>
                <w:lang w:eastAsia="es-CO"/>
              </w:rPr>
            </w:pPr>
            <w:r w:rsidRPr="000C7C1C">
              <w:rPr>
                <w:rFonts w:ascii="Verdana" w:eastAsia="Times New Roman" w:hAnsi="Verdana"/>
                <w:color w:val="FF0000"/>
                <w:sz w:val="14"/>
                <w:szCs w:val="14"/>
                <w:lang w:eastAsia="es-CO"/>
              </w:rPr>
              <w:t>12</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FF0000"/>
                <w:sz w:val="14"/>
                <w:szCs w:val="14"/>
                <w:lang w:eastAsia="es-CO"/>
              </w:rPr>
            </w:pPr>
            <w:r w:rsidRPr="000C7C1C">
              <w:rPr>
                <w:rFonts w:ascii="Verdana" w:eastAsia="Times New Roman" w:hAnsi="Verdana"/>
                <w:color w:val="FF0000"/>
                <w:sz w:val="14"/>
                <w:szCs w:val="14"/>
                <w:lang w:eastAsia="es-CO"/>
              </w:rPr>
              <w:t>7</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FF0000"/>
                <w:sz w:val="14"/>
                <w:szCs w:val="14"/>
                <w:lang w:eastAsia="es-CO"/>
              </w:rPr>
            </w:pPr>
            <w:r w:rsidRPr="000C7C1C">
              <w:rPr>
                <w:rFonts w:ascii="Verdana" w:eastAsia="Times New Roman" w:hAnsi="Verdana"/>
                <w:color w:val="FF0000"/>
                <w:sz w:val="14"/>
                <w:szCs w:val="14"/>
                <w:lang w:eastAsia="es-CO"/>
              </w:rPr>
              <w:t>5</w:t>
            </w:r>
          </w:p>
        </w:tc>
        <w:tc>
          <w:tcPr>
            <w:tcW w:w="0" w:type="auto"/>
            <w:tcBorders>
              <w:top w:val="nil"/>
              <w:left w:val="nil"/>
              <w:bottom w:val="single" w:sz="4" w:space="0" w:color="auto"/>
              <w:right w:val="nil"/>
            </w:tcBorders>
            <w:shd w:val="clear" w:color="auto" w:fill="auto"/>
            <w:noWrap/>
            <w:vAlign w:val="center"/>
            <w:hideMark/>
          </w:tcPr>
          <w:p w:rsidR="00A904AD" w:rsidRPr="000C7C1C" w:rsidRDefault="00A904AD" w:rsidP="003A18DD">
            <w:pPr>
              <w:jc w:val="center"/>
              <w:rPr>
                <w:rFonts w:ascii="Verdana" w:eastAsia="Times New Roman" w:hAnsi="Verdana"/>
                <w:color w:val="FF0000"/>
                <w:sz w:val="14"/>
                <w:szCs w:val="14"/>
                <w:lang w:eastAsia="es-CO"/>
              </w:rPr>
            </w:pPr>
            <w:r w:rsidRPr="000C7C1C">
              <w:rPr>
                <w:rFonts w:ascii="Verdana" w:eastAsia="Times New Roman" w:hAnsi="Verdana"/>
                <w:color w:val="FF0000"/>
                <w:sz w:val="14"/>
                <w:szCs w:val="14"/>
                <w:lang w:eastAsia="es-CO"/>
              </w:rPr>
              <w:t>5</w:t>
            </w:r>
          </w:p>
        </w:tc>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FF0000"/>
                <w:sz w:val="14"/>
                <w:szCs w:val="14"/>
                <w:lang w:eastAsia="es-CO"/>
              </w:rPr>
            </w:pPr>
            <w:r w:rsidRPr="000C7C1C">
              <w:rPr>
                <w:rFonts w:ascii="Verdana" w:eastAsia="Times New Roman" w:hAnsi="Verdana"/>
                <w:color w:val="FF0000"/>
                <w:sz w:val="14"/>
                <w:szCs w:val="14"/>
                <w:lang w:eastAsia="es-CO"/>
              </w:rPr>
              <w:t> </w:t>
            </w:r>
          </w:p>
        </w:tc>
        <w:tc>
          <w:tcPr>
            <w:tcW w:w="647" w:type="dxa"/>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FF0000"/>
                <w:sz w:val="14"/>
                <w:szCs w:val="14"/>
                <w:lang w:eastAsia="es-CO"/>
              </w:rPr>
            </w:pPr>
            <w:r w:rsidRPr="000C7C1C">
              <w:rPr>
                <w:rFonts w:ascii="Verdana" w:eastAsia="Times New Roman" w:hAnsi="Verdana"/>
                <w:color w:val="FF0000"/>
                <w:sz w:val="14"/>
                <w:szCs w:val="14"/>
                <w:lang w:eastAsia="es-CO"/>
              </w:rPr>
              <w:t>100</w:t>
            </w:r>
          </w:p>
        </w:tc>
      </w:tr>
      <w:tr w:rsidR="00A904AD" w:rsidRPr="000C7C1C" w:rsidTr="003A18DD">
        <w:trPr>
          <w:trHeight w:val="557"/>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rsidR="00A904AD" w:rsidRPr="000C7C1C" w:rsidRDefault="00A904AD" w:rsidP="003A18DD">
            <w:pPr>
              <w:rPr>
                <w:rFonts w:ascii="Verdana" w:eastAsia="Times New Roman" w:hAnsi="Verdana" w:cs="Arial"/>
                <w:color w:val="000000"/>
                <w:sz w:val="14"/>
                <w:szCs w:val="14"/>
                <w:lang w:eastAsia="es-CO"/>
              </w:rPr>
            </w:pPr>
            <w:r w:rsidRPr="000C7C1C">
              <w:rPr>
                <w:rFonts w:ascii="Verdana" w:eastAsia="Times New Roman" w:hAnsi="Verdana" w:cs="Arial"/>
                <w:color w:val="000000"/>
                <w:sz w:val="14"/>
                <w:szCs w:val="14"/>
                <w:lang w:eastAsia="es-CO"/>
              </w:rPr>
              <w:t>SUSPENSIÓN POR MUTUO ACUERDO</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1</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3</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1</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1</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3</w:t>
            </w:r>
          </w:p>
        </w:tc>
        <w:tc>
          <w:tcPr>
            <w:tcW w:w="0" w:type="auto"/>
            <w:tcBorders>
              <w:top w:val="nil"/>
              <w:left w:val="nil"/>
              <w:bottom w:val="single" w:sz="4" w:space="0" w:color="auto"/>
              <w:right w:val="nil"/>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1</w:t>
            </w:r>
          </w:p>
        </w:tc>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1</w:t>
            </w:r>
          </w:p>
        </w:tc>
        <w:tc>
          <w:tcPr>
            <w:tcW w:w="647" w:type="dxa"/>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11</w:t>
            </w:r>
          </w:p>
        </w:tc>
      </w:tr>
      <w:tr w:rsidR="00A904AD" w:rsidRPr="000C7C1C" w:rsidTr="003A18DD">
        <w:trPr>
          <w:trHeight w:val="30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rsidR="00A904AD" w:rsidRPr="000C7C1C" w:rsidRDefault="00A904AD" w:rsidP="003A18DD">
            <w:pPr>
              <w:rPr>
                <w:rFonts w:ascii="Verdana" w:eastAsia="Times New Roman" w:hAnsi="Verdana" w:cs="Arial"/>
                <w:color w:val="000000"/>
                <w:sz w:val="14"/>
                <w:szCs w:val="14"/>
                <w:lang w:eastAsia="es-CO"/>
              </w:rPr>
            </w:pPr>
            <w:r w:rsidRPr="000C7C1C">
              <w:rPr>
                <w:rFonts w:ascii="Verdana" w:eastAsia="Times New Roman" w:hAnsi="Verdana" w:cs="Arial"/>
                <w:color w:val="000000"/>
                <w:sz w:val="14"/>
                <w:szCs w:val="14"/>
                <w:lang w:eastAsia="es-CO"/>
              </w:rPr>
              <w:t>ESTRATO INCORRECTO</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6</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1</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3</w:t>
            </w:r>
          </w:p>
        </w:tc>
        <w:tc>
          <w:tcPr>
            <w:tcW w:w="0" w:type="auto"/>
            <w:tcBorders>
              <w:top w:val="nil"/>
              <w:left w:val="nil"/>
              <w:bottom w:val="single" w:sz="4" w:space="0" w:color="auto"/>
              <w:right w:val="nil"/>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 </w:t>
            </w:r>
          </w:p>
        </w:tc>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 </w:t>
            </w:r>
          </w:p>
        </w:tc>
        <w:tc>
          <w:tcPr>
            <w:tcW w:w="647" w:type="dxa"/>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10</w:t>
            </w:r>
          </w:p>
        </w:tc>
      </w:tr>
      <w:tr w:rsidR="00A904AD" w:rsidRPr="000C7C1C" w:rsidTr="003A18DD">
        <w:trPr>
          <w:trHeight w:val="468"/>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rsidR="00A904AD" w:rsidRPr="000C7C1C" w:rsidRDefault="00A904AD" w:rsidP="003A18DD">
            <w:pPr>
              <w:rPr>
                <w:rFonts w:ascii="Verdana" w:eastAsia="Times New Roman" w:hAnsi="Verdana" w:cs="Arial"/>
                <w:color w:val="000000"/>
                <w:sz w:val="14"/>
                <w:szCs w:val="14"/>
                <w:lang w:eastAsia="es-CO"/>
              </w:rPr>
            </w:pPr>
            <w:r w:rsidRPr="000C7C1C">
              <w:rPr>
                <w:rFonts w:ascii="Verdana" w:eastAsia="Times New Roman" w:hAnsi="Verdana" w:cs="Arial"/>
                <w:color w:val="000000"/>
                <w:sz w:val="14"/>
                <w:szCs w:val="14"/>
                <w:lang w:eastAsia="es-CO"/>
              </w:rPr>
              <w:t>CLASE DE USO INCORRECTO</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2</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2</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4</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2</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1</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1</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2</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1</w:t>
            </w:r>
          </w:p>
        </w:tc>
        <w:tc>
          <w:tcPr>
            <w:tcW w:w="0" w:type="auto"/>
            <w:tcBorders>
              <w:top w:val="nil"/>
              <w:left w:val="nil"/>
              <w:bottom w:val="single" w:sz="4" w:space="0" w:color="auto"/>
              <w:right w:val="nil"/>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5</w:t>
            </w:r>
          </w:p>
        </w:tc>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5</w:t>
            </w:r>
          </w:p>
        </w:tc>
        <w:tc>
          <w:tcPr>
            <w:tcW w:w="647" w:type="dxa"/>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25</w:t>
            </w:r>
          </w:p>
        </w:tc>
      </w:tr>
      <w:tr w:rsidR="00A904AD" w:rsidRPr="000C7C1C" w:rsidTr="003A18DD">
        <w:trPr>
          <w:trHeight w:val="30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rsidR="00A904AD" w:rsidRPr="000C7C1C" w:rsidRDefault="00A904AD" w:rsidP="003A18DD">
            <w:pPr>
              <w:rPr>
                <w:rFonts w:ascii="Verdana" w:eastAsia="Times New Roman" w:hAnsi="Verdana" w:cs="Arial"/>
                <w:color w:val="000000"/>
                <w:sz w:val="14"/>
                <w:szCs w:val="14"/>
                <w:lang w:eastAsia="es-CO"/>
              </w:rPr>
            </w:pPr>
            <w:r w:rsidRPr="000C7C1C">
              <w:rPr>
                <w:rFonts w:ascii="Verdana" w:eastAsia="Times New Roman" w:hAnsi="Verdana" w:cs="Arial"/>
                <w:color w:val="000000"/>
                <w:sz w:val="14"/>
                <w:szCs w:val="14"/>
                <w:lang w:eastAsia="es-CO"/>
              </w:rPr>
              <w:t>TARIFA INCORRECTA</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1</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1</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 </w:t>
            </w:r>
          </w:p>
        </w:tc>
        <w:tc>
          <w:tcPr>
            <w:tcW w:w="0" w:type="auto"/>
            <w:tcBorders>
              <w:top w:val="nil"/>
              <w:left w:val="nil"/>
              <w:bottom w:val="single" w:sz="4" w:space="0" w:color="auto"/>
              <w:right w:val="nil"/>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 </w:t>
            </w:r>
          </w:p>
        </w:tc>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 </w:t>
            </w:r>
          </w:p>
        </w:tc>
        <w:tc>
          <w:tcPr>
            <w:tcW w:w="647" w:type="dxa"/>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2</w:t>
            </w:r>
          </w:p>
        </w:tc>
      </w:tr>
      <w:tr w:rsidR="00A904AD" w:rsidRPr="000C7C1C" w:rsidTr="003A18DD">
        <w:trPr>
          <w:trHeight w:val="535"/>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rsidR="00A904AD" w:rsidRPr="000C7C1C" w:rsidRDefault="00A904AD" w:rsidP="003A18DD">
            <w:pPr>
              <w:rPr>
                <w:rFonts w:ascii="Verdana" w:eastAsia="Times New Roman" w:hAnsi="Verdana" w:cs="Arial"/>
                <w:color w:val="FF0000"/>
                <w:sz w:val="14"/>
                <w:szCs w:val="14"/>
                <w:lang w:eastAsia="es-CO"/>
              </w:rPr>
            </w:pPr>
            <w:r w:rsidRPr="000C7C1C">
              <w:rPr>
                <w:rFonts w:ascii="Verdana" w:eastAsia="Times New Roman" w:hAnsi="Verdana" w:cs="Arial"/>
                <w:color w:val="FF0000"/>
                <w:sz w:val="14"/>
                <w:szCs w:val="14"/>
                <w:lang w:eastAsia="es-CO"/>
              </w:rPr>
              <w:t>COBROS POR PROMEDIOS</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FF0000"/>
                <w:sz w:val="14"/>
                <w:szCs w:val="14"/>
                <w:lang w:eastAsia="es-CO"/>
              </w:rPr>
            </w:pPr>
            <w:r w:rsidRPr="000C7C1C">
              <w:rPr>
                <w:rFonts w:ascii="Verdana" w:eastAsia="Times New Roman" w:hAnsi="Verdana"/>
                <w:color w:val="FF0000"/>
                <w:sz w:val="14"/>
                <w:szCs w:val="14"/>
                <w:lang w:eastAsia="es-CO"/>
              </w:rPr>
              <w:t>73</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FF0000"/>
                <w:sz w:val="14"/>
                <w:szCs w:val="14"/>
                <w:lang w:eastAsia="es-CO"/>
              </w:rPr>
            </w:pPr>
            <w:r w:rsidRPr="000C7C1C">
              <w:rPr>
                <w:rFonts w:ascii="Verdana" w:eastAsia="Times New Roman" w:hAnsi="Verdana"/>
                <w:color w:val="FF0000"/>
                <w:sz w:val="14"/>
                <w:szCs w:val="14"/>
                <w:lang w:eastAsia="es-CO"/>
              </w:rPr>
              <w:t>64</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FF0000"/>
                <w:sz w:val="14"/>
                <w:szCs w:val="14"/>
                <w:lang w:eastAsia="es-CO"/>
              </w:rPr>
            </w:pPr>
            <w:r w:rsidRPr="000C7C1C">
              <w:rPr>
                <w:rFonts w:ascii="Verdana" w:eastAsia="Times New Roman" w:hAnsi="Verdana"/>
                <w:color w:val="FF0000"/>
                <w:sz w:val="14"/>
                <w:szCs w:val="14"/>
                <w:lang w:eastAsia="es-CO"/>
              </w:rPr>
              <w:t>58</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FF0000"/>
                <w:sz w:val="14"/>
                <w:szCs w:val="14"/>
                <w:lang w:eastAsia="es-CO"/>
              </w:rPr>
            </w:pPr>
            <w:r w:rsidRPr="000C7C1C">
              <w:rPr>
                <w:rFonts w:ascii="Verdana" w:eastAsia="Times New Roman" w:hAnsi="Verdana"/>
                <w:color w:val="FF0000"/>
                <w:sz w:val="14"/>
                <w:szCs w:val="14"/>
                <w:lang w:eastAsia="es-CO"/>
              </w:rPr>
              <w:t>63</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FF0000"/>
                <w:sz w:val="14"/>
                <w:szCs w:val="14"/>
                <w:lang w:eastAsia="es-CO"/>
              </w:rPr>
            </w:pPr>
            <w:r w:rsidRPr="000C7C1C">
              <w:rPr>
                <w:rFonts w:ascii="Verdana" w:eastAsia="Times New Roman" w:hAnsi="Verdana"/>
                <w:color w:val="FF0000"/>
                <w:sz w:val="14"/>
                <w:szCs w:val="14"/>
                <w:lang w:eastAsia="es-CO"/>
              </w:rPr>
              <w:t>48</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FF0000"/>
                <w:sz w:val="14"/>
                <w:szCs w:val="14"/>
                <w:lang w:eastAsia="es-CO"/>
              </w:rPr>
            </w:pPr>
            <w:r w:rsidRPr="000C7C1C">
              <w:rPr>
                <w:rFonts w:ascii="Verdana" w:eastAsia="Times New Roman" w:hAnsi="Verdana"/>
                <w:color w:val="FF0000"/>
                <w:sz w:val="14"/>
                <w:szCs w:val="14"/>
                <w:lang w:eastAsia="es-CO"/>
              </w:rPr>
              <w:t>54</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FF0000"/>
                <w:sz w:val="14"/>
                <w:szCs w:val="14"/>
                <w:lang w:eastAsia="es-CO"/>
              </w:rPr>
            </w:pPr>
            <w:r w:rsidRPr="000C7C1C">
              <w:rPr>
                <w:rFonts w:ascii="Verdana" w:eastAsia="Times New Roman" w:hAnsi="Verdana"/>
                <w:color w:val="FF0000"/>
                <w:sz w:val="14"/>
                <w:szCs w:val="14"/>
                <w:lang w:eastAsia="es-CO"/>
              </w:rPr>
              <w:t>43</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FF0000"/>
                <w:sz w:val="14"/>
                <w:szCs w:val="14"/>
                <w:lang w:eastAsia="es-CO"/>
              </w:rPr>
            </w:pPr>
            <w:r w:rsidRPr="000C7C1C">
              <w:rPr>
                <w:rFonts w:ascii="Verdana" w:eastAsia="Times New Roman" w:hAnsi="Verdana"/>
                <w:color w:val="FF0000"/>
                <w:sz w:val="14"/>
                <w:szCs w:val="14"/>
                <w:lang w:eastAsia="es-CO"/>
              </w:rPr>
              <w:t>53</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FF0000"/>
                <w:sz w:val="14"/>
                <w:szCs w:val="14"/>
                <w:lang w:eastAsia="es-CO"/>
              </w:rPr>
            </w:pPr>
            <w:r w:rsidRPr="000C7C1C">
              <w:rPr>
                <w:rFonts w:ascii="Verdana" w:eastAsia="Times New Roman" w:hAnsi="Verdana"/>
                <w:color w:val="FF0000"/>
                <w:sz w:val="14"/>
                <w:szCs w:val="14"/>
                <w:lang w:eastAsia="es-CO"/>
              </w:rPr>
              <w:t>55</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FF0000"/>
                <w:sz w:val="14"/>
                <w:szCs w:val="14"/>
                <w:lang w:eastAsia="es-CO"/>
              </w:rPr>
            </w:pPr>
            <w:r w:rsidRPr="000C7C1C">
              <w:rPr>
                <w:rFonts w:ascii="Verdana" w:eastAsia="Times New Roman" w:hAnsi="Verdana"/>
                <w:color w:val="FF0000"/>
                <w:sz w:val="14"/>
                <w:szCs w:val="14"/>
                <w:lang w:eastAsia="es-CO"/>
              </w:rPr>
              <w:t>40</w:t>
            </w:r>
          </w:p>
        </w:tc>
        <w:tc>
          <w:tcPr>
            <w:tcW w:w="0" w:type="auto"/>
            <w:tcBorders>
              <w:top w:val="nil"/>
              <w:left w:val="nil"/>
              <w:bottom w:val="single" w:sz="4" w:space="0" w:color="auto"/>
              <w:right w:val="nil"/>
            </w:tcBorders>
            <w:shd w:val="clear" w:color="auto" w:fill="auto"/>
            <w:noWrap/>
            <w:vAlign w:val="center"/>
            <w:hideMark/>
          </w:tcPr>
          <w:p w:rsidR="00A904AD" w:rsidRPr="000C7C1C" w:rsidRDefault="00A904AD" w:rsidP="003A18DD">
            <w:pPr>
              <w:jc w:val="center"/>
              <w:rPr>
                <w:rFonts w:ascii="Verdana" w:eastAsia="Times New Roman" w:hAnsi="Verdana"/>
                <w:color w:val="FF0000"/>
                <w:sz w:val="14"/>
                <w:szCs w:val="14"/>
                <w:lang w:eastAsia="es-CO"/>
              </w:rPr>
            </w:pPr>
            <w:r w:rsidRPr="000C7C1C">
              <w:rPr>
                <w:rFonts w:ascii="Verdana" w:eastAsia="Times New Roman" w:hAnsi="Verdana"/>
                <w:color w:val="FF0000"/>
                <w:sz w:val="14"/>
                <w:szCs w:val="14"/>
                <w:lang w:eastAsia="es-CO"/>
              </w:rPr>
              <w:t>32</w:t>
            </w:r>
          </w:p>
        </w:tc>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FF0000"/>
                <w:sz w:val="14"/>
                <w:szCs w:val="14"/>
                <w:lang w:eastAsia="es-CO"/>
              </w:rPr>
            </w:pPr>
            <w:r w:rsidRPr="000C7C1C">
              <w:rPr>
                <w:rFonts w:ascii="Verdana" w:eastAsia="Times New Roman" w:hAnsi="Verdana"/>
                <w:color w:val="FF0000"/>
                <w:sz w:val="14"/>
                <w:szCs w:val="14"/>
                <w:lang w:eastAsia="es-CO"/>
              </w:rPr>
              <w:t>42</w:t>
            </w:r>
          </w:p>
        </w:tc>
        <w:tc>
          <w:tcPr>
            <w:tcW w:w="647" w:type="dxa"/>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FF0000"/>
                <w:sz w:val="14"/>
                <w:szCs w:val="14"/>
                <w:lang w:eastAsia="es-CO"/>
              </w:rPr>
            </w:pPr>
            <w:r w:rsidRPr="000C7C1C">
              <w:rPr>
                <w:rFonts w:ascii="Verdana" w:eastAsia="Times New Roman" w:hAnsi="Verdana"/>
                <w:color w:val="FF0000"/>
                <w:sz w:val="14"/>
                <w:szCs w:val="14"/>
                <w:lang w:eastAsia="es-CO"/>
              </w:rPr>
              <w:t>625</w:t>
            </w:r>
          </w:p>
        </w:tc>
      </w:tr>
      <w:tr w:rsidR="00A904AD" w:rsidRPr="000C7C1C" w:rsidTr="003A18DD">
        <w:trPr>
          <w:trHeight w:val="47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rsidR="00A904AD" w:rsidRPr="000C7C1C" w:rsidRDefault="00A904AD" w:rsidP="003A18DD">
            <w:pPr>
              <w:rPr>
                <w:rFonts w:ascii="Verdana" w:eastAsia="Times New Roman" w:hAnsi="Verdana" w:cs="Arial"/>
                <w:color w:val="000000"/>
                <w:sz w:val="14"/>
                <w:szCs w:val="14"/>
                <w:lang w:eastAsia="es-CO"/>
              </w:rPr>
            </w:pPr>
            <w:r w:rsidRPr="000C7C1C">
              <w:rPr>
                <w:rFonts w:ascii="Verdana" w:eastAsia="Times New Roman" w:hAnsi="Verdana" w:cs="Arial"/>
                <w:color w:val="000000"/>
                <w:sz w:val="14"/>
                <w:szCs w:val="14"/>
                <w:lang w:eastAsia="es-CO"/>
              </w:rPr>
              <w:t>PAGO SIN ABONO A CUENTA</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1</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 </w:t>
            </w:r>
          </w:p>
        </w:tc>
        <w:tc>
          <w:tcPr>
            <w:tcW w:w="0" w:type="auto"/>
            <w:tcBorders>
              <w:top w:val="nil"/>
              <w:left w:val="nil"/>
              <w:bottom w:val="single" w:sz="4" w:space="0" w:color="auto"/>
              <w:right w:val="nil"/>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 </w:t>
            </w:r>
          </w:p>
        </w:tc>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 </w:t>
            </w:r>
          </w:p>
        </w:tc>
        <w:tc>
          <w:tcPr>
            <w:tcW w:w="647" w:type="dxa"/>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1</w:t>
            </w:r>
          </w:p>
        </w:tc>
      </w:tr>
      <w:tr w:rsidR="00A904AD" w:rsidRPr="000C7C1C" w:rsidTr="003A18DD">
        <w:trPr>
          <w:trHeight w:val="687"/>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rsidR="00A904AD" w:rsidRPr="000C7C1C" w:rsidRDefault="00A904AD" w:rsidP="003A18DD">
            <w:pPr>
              <w:rPr>
                <w:rFonts w:ascii="Verdana" w:eastAsia="Times New Roman" w:hAnsi="Verdana" w:cs="Arial"/>
                <w:color w:val="000000"/>
                <w:sz w:val="14"/>
                <w:szCs w:val="14"/>
                <w:lang w:eastAsia="es-CO"/>
              </w:rPr>
            </w:pPr>
            <w:r w:rsidRPr="000C7C1C">
              <w:rPr>
                <w:rFonts w:ascii="Verdana" w:eastAsia="Times New Roman" w:hAnsi="Verdana" w:cs="Arial"/>
                <w:color w:val="000000"/>
                <w:sz w:val="14"/>
                <w:szCs w:val="14"/>
                <w:lang w:eastAsia="es-CO"/>
              </w:rPr>
              <w:t>INCONFORMIDAD POR DESVIACION SIGNIFICATIVA</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1</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5</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10</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5</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5</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9</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11</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16</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17</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5</w:t>
            </w:r>
          </w:p>
        </w:tc>
        <w:tc>
          <w:tcPr>
            <w:tcW w:w="0" w:type="auto"/>
            <w:tcBorders>
              <w:top w:val="nil"/>
              <w:left w:val="nil"/>
              <w:bottom w:val="single" w:sz="4" w:space="0" w:color="auto"/>
              <w:right w:val="nil"/>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16</w:t>
            </w:r>
          </w:p>
        </w:tc>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15</w:t>
            </w:r>
          </w:p>
        </w:tc>
        <w:tc>
          <w:tcPr>
            <w:tcW w:w="647" w:type="dxa"/>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115</w:t>
            </w:r>
          </w:p>
        </w:tc>
      </w:tr>
      <w:tr w:rsidR="00A904AD" w:rsidRPr="000C7C1C" w:rsidTr="003A18DD">
        <w:trPr>
          <w:trHeight w:val="45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rsidR="00A904AD" w:rsidRPr="000C7C1C" w:rsidRDefault="00A904AD" w:rsidP="003A18DD">
            <w:pPr>
              <w:rPr>
                <w:rFonts w:ascii="Verdana" w:eastAsia="Times New Roman" w:hAnsi="Verdana" w:cs="Arial"/>
                <w:color w:val="000000"/>
                <w:sz w:val="14"/>
                <w:szCs w:val="14"/>
                <w:lang w:eastAsia="es-CO"/>
              </w:rPr>
            </w:pPr>
            <w:r w:rsidRPr="000C7C1C">
              <w:rPr>
                <w:rFonts w:ascii="Verdana" w:eastAsia="Times New Roman" w:hAnsi="Verdana" w:cs="Arial"/>
                <w:color w:val="000000"/>
                <w:sz w:val="14"/>
                <w:szCs w:val="14"/>
                <w:lang w:eastAsia="es-CO"/>
              </w:rPr>
              <w:t>COBRO POR CONSUMOS DEJADOS DE FACTURAR</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1</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1</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1</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 </w:t>
            </w:r>
          </w:p>
        </w:tc>
        <w:tc>
          <w:tcPr>
            <w:tcW w:w="0" w:type="auto"/>
            <w:tcBorders>
              <w:top w:val="nil"/>
              <w:left w:val="nil"/>
              <w:bottom w:val="single" w:sz="4" w:space="0" w:color="auto"/>
              <w:right w:val="nil"/>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 </w:t>
            </w:r>
          </w:p>
        </w:tc>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 </w:t>
            </w:r>
          </w:p>
        </w:tc>
        <w:tc>
          <w:tcPr>
            <w:tcW w:w="647" w:type="dxa"/>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3</w:t>
            </w:r>
          </w:p>
        </w:tc>
      </w:tr>
      <w:tr w:rsidR="00A904AD" w:rsidRPr="000C7C1C" w:rsidTr="003A18DD">
        <w:trPr>
          <w:trHeight w:val="687"/>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rsidR="00A904AD" w:rsidRPr="000C7C1C" w:rsidRDefault="00A904AD" w:rsidP="003A18DD">
            <w:pPr>
              <w:rPr>
                <w:rFonts w:ascii="Verdana" w:eastAsia="Times New Roman" w:hAnsi="Verdana" w:cs="Arial"/>
                <w:color w:val="000000"/>
                <w:sz w:val="14"/>
                <w:szCs w:val="14"/>
                <w:lang w:eastAsia="es-CO"/>
              </w:rPr>
            </w:pPr>
            <w:r w:rsidRPr="000C7C1C">
              <w:rPr>
                <w:rFonts w:ascii="Verdana" w:eastAsia="Times New Roman" w:hAnsi="Verdana" w:cs="Arial"/>
                <w:color w:val="000000"/>
                <w:sz w:val="14"/>
                <w:szCs w:val="14"/>
                <w:lang w:eastAsia="es-CO"/>
              </w:rPr>
              <w:t>COBROS POR RECONEXIÓN NO AUTORIZADAS</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1</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 </w:t>
            </w:r>
          </w:p>
        </w:tc>
        <w:tc>
          <w:tcPr>
            <w:tcW w:w="0" w:type="auto"/>
            <w:tcBorders>
              <w:top w:val="nil"/>
              <w:left w:val="nil"/>
              <w:bottom w:val="single" w:sz="4" w:space="0" w:color="auto"/>
              <w:right w:val="nil"/>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 </w:t>
            </w:r>
          </w:p>
        </w:tc>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 </w:t>
            </w:r>
          </w:p>
        </w:tc>
        <w:tc>
          <w:tcPr>
            <w:tcW w:w="647" w:type="dxa"/>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1</w:t>
            </w:r>
          </w:p>
        </w:tc>
      </w:tr>
      <w:tr w:rsidR="00A904AD" w:rsidRPr="000C7C1C" w:rsidTr="003A18DD">
        <w:trPr>
          <w:trHeight w:val="559"/>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rsidR="00A904AD" w:rsidRPr="000C7C1C" w:rsidRDefault="00A904AD" w:rsidP="003A18DD">
            <w:pPr>
              <w:rPr>
                <w:rFonts w:ascii="Verdana" w:eastAsia="Times New Roman" w:hAnsi="Verdana" w:cs="Arial"/>
                <w:color w:val="000000"/>
                <w:sz w:val="14"/>
                <w:szCs w:val="14"/>
                <w:lang w:eastAsia="es-CO"/>
              </w:rPr>
            </w:pPr>
            <w:r w:rsidRPr="000C7C1C">
              <w:rPr>
                <w:rFonts w:ascii="Verdana" w:eastAsia="Times New Roman" w:hAnsi="Verdana" w:cs="Arial"/>
                <w:color w:val="000000"/>
                <w:sz w:val="14"/>
                <w:szCs w:val="14"/>
                <w:lang w:eastAsia="es-CO"/>
              </w:rPr>
              <w:t>FALLA EN LA PRESTA SERVICIO POR CONTINUIDAD</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2</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1</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1</w:t>
            </w:r>
          </w:p>
        </w:tc>
        <w:tc>
          <w:tcPr>
            <w:tcW w:w="0" w:type="auto"/>
            <w:tcBorders>
              <w:top w:val="nil"/>
              <w:left w:val="nil"/>
              <w:bottom w:val="single" w:sz="4" w:space="0" w:color="auto"/>
              <w:right w:val="nil"/>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 </w:t>
            </w:r>
          </w:p>
        </w:tc>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2</w:t>
            </w:r>
          </w:p>
        </w:tc>
        <w:tc>
          <w:tcPr>
            <w:tcW w:w="647" w:type="dxa"/>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6</w:t>
            </w:r>
          </w:p>
        </w:tc>
      </w:tr>
      <w:tr w:rsidR="00A904AD" w:rsidRPr="000C7C1C" w:rsidTr="003A18DD">
        <w:trPr>
          <w:trHeight w:val="447"/>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rsidR="00A904AD" w:rsidRPr="000C7C1C" w:rsidRDefault="00A904AD" w:rsidP="003A18DD">
            <w:pPr>
              <w:rPr>
                <w:rFonts w:ascii="Verdana" w:eastAsia="Times New Roman" w:hAnsi="Verdana" w:cs="Arial"/>
                <w:color w:val="000000"/>
                <w:sz w:val="14"/>
                <w:szCs w:val="14"/>
                <w:lang w:eastAsia="es-CO"/>
              </w:rPr>
            </w:pPr>
            <w:r w:rsidRPr="000C7C1C">
              <w:rPr>
                <w:rFonts w:ascii="Verdana" w:eastAsia="Times New Roman" w:hAnsi="Verdana" w:cs="Arial"/>
                <w:color w:val="000000"/>
                <w:sz w:val="14"/>
                <w:szCs w:val="14"/>
                <w:lang w:eastAsia="es-CO"/>
              </w:rPr>
              <w:t>TERMINACION DEL CONTRATO</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7</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 </w:t>
            </w:r>
          </w:p>
        </w:tc>
        <w:tc>
          <w:tcPr>
            <w:tcW w:w="0" w:type="auto"/>
            <w:tcBorders>
              <w:top w:val="nil"/>
              <w:left w:val="nil"/>
              <w:bottom w:val="single" w:sz="4" w:space="0" w:color="auto"/>
              <w:right w:val="nil"/>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 </w:t>
            </w:r>
          </w:p>
        </w:tc>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 </w:t>
            </w:r>
          </w:p>
        </w:tc>
        <w:tc>
          <w:tcPr>
            <w:tcW w:w="647" w:type="dxa"/>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7</w:t>
            </w:r>
          </w:p>
        </w:tc>
      </w:tr>
      <w:tr w:rsidR="00A904AD" w:rsidRPr="000C7C1C" w:rsidTr="003A18DD">
        <w:trPr>
          <w:trHeight w:val="402"/>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rsidR="00A904AD" w:rsidRPr="000C7C1C" w:rsidRDefault="00A904AD" w:rsidP="003A18DD">
            <w:pPr>
              <w:rPr>
                <w:rFonts w:ascii="Verdana" w:eastAsia="Times New Roman" w:hAnsi="Verdana" w:cs="Arial"/>
                <w:color w:val="000000"/>
                <w:sz w:val="14"/>
                <w:szCs w:val="14"/>
                <w:lang w:eastAsia="es-CO"/>
              </w:rPr>
            </w:pPr>
            <w:r w:rsidRPr="000C7C1C">
              <w:rPr>
                <w:rFonts w:ascii="Verdana" w:eastAsia="Times New Roman" w:hAnsi="Verdana" w:cs="Arial"/>
                <w:color w:val="000000"/>
                <w:sz w:val="14"/>
                <w:szCs w:val="14"/>
                <w:lang w:eastAsia="es-CO"/>
              </w:rPr>
              <w:t>ESTADO DE LA INFRAESTRUCTURA</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1</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 </w:t>
            </w:r>
          </w:p>
        </w:tc>
        <w:tc>
          <w:tcPr>
            <w:tcW w:w="0" w:type="auto"/>
            <w:tcBorders>
              <w:top w:val="nil"/>
              <w:left w:val="nil"/>
              <w:bottom w:val="single" w:sz="4" w:space="0" w:color="auto"/>
              <w:right w:val="nil"/>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 </w:t>
            </w:r>
          </w:p>
        </w:tc>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 </w:t>
            </w:r>
          </w:p>
        </w:tc>
        <w:tc>
          <w:tcPr>
            <w:tcW w:w="647" w:type="dxa"/>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1</w:t>
            </w:r>
          </w:p>
        </w:tc>
      </w:tr>
      <w:tr w:rsidR="00A904AD" w:rsidRPr="000C7C1C" w:rsidTr="003A18DD">
        <w:trPr>
          <w:trHeight w:val="300"/>
          <w:jc w:val="center"/>
        </w:trPr>
        <w:tc>
          <w:tcPr>
            <w:tcW w:w="0" w:type="auto"/>
            <w:tcBorders>
              <w:top w:val="nil"/>
              <w:left w:val="single" w:sz="4" w:space="0" w:color="auto"/>
              <w:bottom w:val="single" w:sz="4" w:space="0" w:color="auto"/>
              <w:right w:val="single" w:sz="4" w:space="0" w:color="auto"/>
            </w:tcBorders>
            <w:shd w:val="clear" w:color="000000" w:fill="00B050"/>
            <w:vAlign w:val="center"/>
            <w:hideMark/>
          </w:tcPr>
          <w:p w:rsidR="00A904AD" w:rsidRPr="000C7C1C" w:rsidRDefault="00A904AD" w:rsidP="003A18DD">
            <w:pPr>
              <w:rPr>
                <w:rFonts w:ascii="Verdana" w:eastAsia="Times New Roman" w:hAnsi="Verdana"/>
                <w:b/>
                <w:bCs/>
                <w:color w:val="FFFFFF"/>
                <w:sz w:val="14"/>
                <w:szCs w:val="14"/>
                <w:lang w:eastAsia="es-CO"/>
              </w:rPr>
            </w:pPr>
            <w:r w:rsidRPr="000C7C1C">
              <w:rPr>
                <w:rFonts w:ascii="Verdana" w:eastAsia="Times New Roman" w:hAnsi="Verdana"/>
                <w:b/>
                <w:bCs/>
                <w:color w:val="FFFFFF"/>
                <w:sz w:val="14"/>
                <w:szCs w:val="14"/>
                <w:lang w:eastAsia="es-CO"/>
              </w:rPr>
              <w:t>SUBTOTAL</w:t>
            </w:r>
          </w:p>
        </w:tc>
        <w:tc>
          <w:tcPr>
            <w:tcW w:w="0" w:type="auto"/>
            <w:tcBorders>
              <w:top w:val="nil"/>
              <w:left w:val="nil"/>
              <w:bottom w:val="single" w:sz="4" w:space="0" w:color="auto"/>
              <w:right w:val="single" w:sz="4" w:space="0" w:color="auto"/>
            </w:tcBorders>
            <w:shd w:val="clear" w:color="000000" w:fill="00B050"/>
            <w:noWrap/>
            <w:vAlign w:val="center"/>
            <w:hideMark/>
          </w:tcPr>
          <w:p w:rsidR="00A904AD" w:rsidRPr="000C7C1C" w:rsidRDefault="00A904AD" w:rsidP="003A18DD">
            <w:pPr>
              <w:jc w:val="center"/>
              <w:rPr>
                <w:rFonts w:ascii="Verdana" w:eastAsia="Times New Roman" w:hAnsi="Verdana"/>
                <w:b/>
                <w:bCs/>
                <w:color w:val="FFFFFF"/>
                <w:sz w:val="14"/>
                <w:szCs w:val="14"/>
                <w:lang w:eastAsia="es-CO"/>
              </w:rPr>
            </w:pPr>
            <w:r w:rsidRPr="000C7C1C">
              <w:rPr>
                <w:rFonts w:ascii="Verdana" w:eastAsia="Times New Roman" w:hAnsi="Verdana"/>
                <w:b/>
                <w:bCs/>
                <w:color w:val="FFFFFF"/>
                <w:sz w:val="14"/>
                <w:szCs w:val="14"/>
                <w:lang w:eastAsia="es-CO"/>
              </w:rPr>
              <w:t>228</w:t>
            </w:r>
          </w:p>
        </w:tc>
        <w:tc>
          <w:tcPr>
            <w:tcW w:w="0" w:type="auto"/>
            <w:tcBorders>
              <w:top w:val="nil"/>
              <w:left w:val="nil"/>
              <w:bottom w:val="single" w:sz="4" w:space="0" w:color="auto"/>
              <w:right w:val="single" w:sz="4" w:space="0" w:color="auto"/>
            </w:tcBorders>
            <w:shd w:val="clear" w:color="000000" w:fill="00B050"/>
            <w:noWrap/>
            <w:vAlign w:val="center"/>
            <w:hideMark/>
          </w:tcPr>
          <w:p w:rsidR="00A904AD" w:rsidRPr="000C7C1C" w:rsidRDefault="00A904AD" w:rsidP="003A18DD">
            <w:pPr>
              <w:jc w:val="center"/>
              <w:rPr>
                <w:rFonts w:ascii="Verdana" w:eastAsia="Times New Roman" w:hAnsi="Verdana"/>
                <w:b/>
                <w:bCs/>
                <w:color w:val="FFFFFF"/>
                <w:sz w:val="14"/>
                <w:szCs w:val="14"/>
                <w:lang w:eastAsia="es-CO"/>
              </w:rPr>
            </w:pPr>
            <w:r w:rsidRPr="000C7C1C">
              <w:rPr>
                <w:rFonts w:ascii="Verdana" w:eastAsia="Times New Roman" w:hAnsi="Verdana"/>
                <w:b/>
                <w:bCs/>
                <w:color w:val="FFFFFF"/>
                <w:sz w:val="14"/>
                <w:szCs w:val="14"/>
                <w:lang w:eastAsia="es-CO"/>
              </w:rPr>
              <w:t>249</w:t>
            </w:r>
          </w:p>
        </w:tc>
        <w:tc>
          <w:tcPr>
            <w:tcW w:w="0" w:type="auto"/>
            <w:tcBorders>
              <w:top w:val="nil"/>
              <w:left w:val="nil"/>
              <w:bottom w:val="single" w:sz="4" w:space="0" w:color="auto"/>
              <w:right w:val="single" w:sz="4" w:space="0" w:color="auto"/>
            </w:tcBorders>
            <w:shd w:val="clear" w:color="000000" w:fill="00B050"/>
            <w:noWrap/>
            <w:vAlign w:val="center"/>
            <w:hideMark/>
          </w:tcPr>
          <w:p w:rsidR="00A904AD" w:rsidRPr="000C7C1C" w:rsidRDefault="00A904AD" w:rsidP="003A18DD">
            <w:pPr>
              <w:jc w:val="center"/>
              <w:rPr>
                <w:rFonts w:ascii="Verdana" w:eastAsia="Times New Roman" w:hAnsi="Verdana"/>
                <w:b/>
                <w:bCs/>
                <w:color w:val="FFFFFF"/>
                <w:sz w:val="14"/>
                <w:szCs w:val="14"/>
                <w:lang w:eastAsia="es-CO"/>
              </w:rPr>
            </w:pPr>
            <w:r w:rsidRPr="000C7C1C">
              <w:rPr>
                <w:rFonts w:ascii="Verdana" w:eastAsia="Times New Roman" w:hAnsi="Verdana"/>
                <w:b/>
                <w:bCs/>
                <w:color w:val="FFFFFF"/>
                <w:sz w:val="14"/>
                <w:szCs w:val="14"/>
                <w:lang w:eastAsia="es-CO"/>
              </w:rPr>
              <w:t>243</w:t>
            </w:r>
          </w:p>
        </w:tc>
        <w:tc>
          <w:tcPr>
            <w:tcW w:w="0" w:type="auto"/>
            <w:tcBorders>
              <w:top w:val="nil"/>
              <w:left w:val="nil"/>
              <w:bottom w:val="single" w:sz="4" w:space="0" w:color="auto"/>
              <w:right w:val="single" w:sz="4" w:space="0" w:color="auto"/>
            </w:tcBorders>
            <w:shd w:val="clear" w:color="000000" w:fill="00B050"/>
            <w:noWrap/>
            <w:vAlign w:val="center"/>
            <w:hideMark/>
          </w:tcPr>
          <w:p w:rsidR="00A904AD" w:rsidRPr="000C7C1C" w:rsidRDefault="00A904AD" w:rsidP="003A18DD">
            <w:pPr>
              <w:jc w:val="center"/>
              <w:rPr>
                <w:rFonts w:ascii="Verdana" w:eastAsia="Times New Roman" w:hAnsi="Verdana"/>
                <w:b/>
                <w:bCs/>
                <w:color w:val="FFFFFF"/>
                <w:sz w:val="14"/>
                <w:szCs w:val="14"/>
                <w:lang w:eastAsia="es-CO"/>
              </w:rPr>
            </w:pPr>
            <w:r w:rsidRPr="000C7C1C">
              <w:rPr>
                <w:rFonts w:ascii="Verdana" w:eastAsia="Times New Roman" w:hAnsi="Verdana"/>
                <w:b/>
                <w:bCs/>
                <w:color w:val="FFFFFF"/>
                <w:sz w:val="14"/>
                <w:szCs w:val="14"/>
                <w:lang w:eastAsia="es-CO"/>
              </w:rPr>
              <w:t>207</w:t>
            </w:r>
          </w:p>
        </w:tc>
        <w:tc>
          <w:tcPr>
            <w:tcW w:w="0" w:type="auto"/>
            <w:tcBorders>
              <w:top w:val="nil"/>
              <w:left w:val="nil"/>
              <w:bottom w:val="single" w:sz="4" w:space="0" w:color="auto"/>
              <w:right w:val="single" w:sz="4" w:space="0" w:color="auto"/>
            </w:tcBorders>
            <w:shd w:val="clear" w:color="000000" w:fill="00B050"/>
            <w:noWrap/>
            <w:vAlign w:val="center"/>
            <w:hideMark/>
          </w:tcPr>
          <w:p w:rsidR="00A904AD" w:rsidRPr="000C7C1C" w:rsidRDefault="00A904AD" w:rsidP="003A18DD">
            <w:pPr>
              <w:jc w:val="center"/>
              <w:rPr>
                <w:rFonts w:ascii="Verdana" w:eastAsia="Times New Roman" w:hAnsi="Verdana"/>
                <w:b/>
                <w:bCs/>
                <w:color w:val="FFFFFF"/>
                <w:sz w:val="14"/>
                <w:szCs w:val="14"/>
                <w:lang w:eastAsia="es-CO"/>
              </w:rPr>
            </w:pPr>
            <w:r w:rsidRPr="000C7C1C">
              <w:rPr>
                <w:rFonts w:ascii="Verdana" w:eastAsia="Times New Roman" w:hAnsi="Verdana"/>
                <w:b/>
                <w:bCs/>
                <w:color w:val="FFFFFF"/>
                <w:sz w:val="14"/>
                <w:szCs w:val="14"/>
                <w:lang w:eastAsia="es-CO"/>
              </w:rPr>
              <w:t>210</w:t>
            </w:r>
          </w:p>
        </w:tc>
        <w:tc>
          <w:tcPr>
            <w:tcW w:w="0" w:type="auto"/>
            <w:tcBorders>
              <w:top w:val="nil"/>
              <w:left w:val="nil"/>
              <w:bottom w:val="single" w:sz="4" w:space="0" w:color="auto"/>
              <w:right w:val="single" w:sz="4" w:space="0" w:color="auto"/>
            </w:tcBorders>
            <w:shd w:val="clear" w:color="000000" w:fill="00B050"/>
            <w:noWrap/>
            <w:vAlign w:val="center"/>
            <w:hideMark/>
          </w:tcPr>
          <w:p w:rsidR="00A904AD" w:rsidRPr="000C7C1C" w:rsidRDefault="00A904AD" w:rsidP="003A18DD">
            <w:pPr>
              <w:jc w:val="center"/>
              <w:rPr>
                <w:rFonts w:ascii="Verdana" w:eastAsia="Times New Roman" w:hAnsi="Verdana"/>
                <w:b/>
                <w:bCs/>
                <w:color w:val="FFFFFF"/>
                <w:sz w:val="14"/>
                <w:szCs w:val="14"/>
                <w:lang w:eastAsia="es-CO"/>
              </w:rPr>
            </w:pPr>
            <w:r w:rsidRPr="000C7C1C">
              <w:rPr>
                <w:rFonts w:ascii="Verdana" w:eastAsia="Times New Roman" w:hAnsi="Verdana"/>
                <w:b/>
                <w:bCs/>
                <w:color w:val="FFFFFF"/>
                <w:sz w:val="14"/>
                <w:szCs w:val="14"/>
                <w:lang w:eastAsia="es-CO"/>
              </w:rPr>
              <w:t>166</w:t>
            </w:r>
          </w:p>
        </w:tc>
        <w:tc>
          <w:tcPr>
            <w:tcW w:w="0" w:type="auto"/>
            <w:tcBorders>
              <w:top w:val="nil"/>
              <w:left w:val="nil"/>
              <w:bottom w:val="single" w:sz="4" w:space="0" w:color="auto"/>
              <w:right w:val="single" w:sz="4" w:space="0" w:color="auto"/>
            </w:tcBorders>
            <w:shd w:val="clear" w:color="000000" w:fill="00B050"/>
            <w:noWrap/>
            <w:vAlign w:val="center"/>
            <w:hideMark/>
          </w:tcPr>
          <w:p w:rsidR="00A904AD" w:rsidRPr="000C7C1C" w:rsidRDefault="00A904AD" w:rsidP="003A18DD">
            <w:pPr>
              <w:jc w:val="center"/>
              <w:rPr>
                <w:rFonts w:ascii="Verdana" w:eastAsia="Times New Roman" w:hAnsi="Verdana"/>
                <w:b/>
                <w:bCs/>
                <w:color w:val="FFFFFF"/>
                <w:sz w:val="14"/>
                <w:szCs w:val="14"/>
                <w:lang w:eastAsia="es-CO"/>
              </w:rPr>
            </w:pPr>
            <w:r w:rsidRPr="000C7C1C">
              <w:rPr>
                <w:rFonts w:ascii="Verdana" w:eastAsia="Times New Roman" w:hAnsi="Verdana"/>
                <w:b/>
                <w:bCs/>
                <w:color w:val="FFFFFF"/>
                <w:sz w:val="14"/>
                <w:szCs w:val="14"/>
                <w:lang w:eastAsia="es-CO"/>
              </w:rPr>
              <w:t>187</w:t>
            </w:r>
          </w:p>
        </w:tc>
        <w:tc>
          <w:tcPr>
            <w:tcW w:w="0" w:type="auto"/>
            <w:tcBorders>
              <w:top w:val="nil"/>
              <w:left w:val="nil"/>
              <w:bottom w:val="single" w:sz="4" w:space="0" w:color="auto"/>
              <w:right w:val="single" w:sz="4" w:space="0" w:color="auto"/>
            </w:tcBorders>
            <w:shd w:val="clear" w:color="000000" w:fill="00B050"/>
            <w:noWrap/>
            <w:vAlign w:val="center"/>
            <w:hideMark/>
          </w:tcPr>
          <w:p w:rsidR="00A904AD" w:rsidRPr="000C7C1C" w:rsidRDefault="00A904AD" w:rsidP="003A18DD">
            <w:pPr>
              <w:jc w:val="center"/>
              <w:rPr>
                <w:rFonts w:ascii="Verdana" w:eastAsia="Times New Roman" w:hAnsi="Verdana"/>
                <w:b/>
                <w:bCs/>
                <w:color w:val="FFFFFF"/>
                <w:sz w:val="14"/>
                <w:szCs w:val="14"/>
                <w:lang w:eastAsia="es-CO"/>
              </w:rPr>
            </w:pPr>
            <w:r w:rsidRPr="000C7C1C">
              <w:rPr>
                <w:rFonts w:ascii="Verdana" w:eastAsia="Times New Roman" w:hAnsi="Verdana"/>
                <w:b/>
                <w:bCs/>
                <w:color w:val="FFFFFF"/>
                <w:sz w:val="14"/>
                <w:szCs w:val="14"/>
                <w:lang w:eastAsia="es-CO"/>
              </w:rPr>
              <w:t>228</w:t>
            </w:r>
          </w:p>
        </w:tc>
        <w:tc>
          <w:tcPr>
            <w:tcW w:w="0" w:type="auto"/>
            <w:tcBorders>
              <w:top w:val="nil"/>
              <w:left w:val="nil"/>
              <w:bottom w:val="single" w:sz="4" w:space="0" w:color="auto"/>
              <w:right w:val="single" w:sz="4" w:space="0" w:color="auto"/>
            </w:tcBorders>
            <w:shd w:val="clear" w:color="000000" w:fill="00B050"/>
            <w:noWrap/>
            <w:vAlign w:val="center"/>
            <w:hideMark/>
          </w:tcPr>
          <w:p w:rsidR="00A904AD" w:rsidRPr="000C7C1C" w:rsidRDefault="00A904AD" w:rsidP="003A18DD">
            <w:pPr>
              <w:jc w:val="center"/>
              <w:rPr>
                <w:rFonts w:ascii="Verdana" w:eastAsia="Times New Roman" w:hAnsi="Verdana"/>
                <w:b/>
                <w:bCs/>
                <w:color w:val="FFFFFF"/>
                <w:sz w:val="14"/>
                <w:szCs w:val="14"/>
                <w:lang w:eastAsia="es-CO"/>
              </w:rPr>
            </w:pPr>
            <w:r w:rsidRPr="000C7C1C">
              <w:rPr>
                <w:rFonts w:ascii="Verdana" w:eastAsia="Times New Roman" w:hAnsi="Verdana"/>
                <w:b/>
                <w:bCs/>
                <w:color w:val="FFFFFF"/>
                <w:sz w:val="14"/>
                <w:szCs w:val="14"/>
                <w:lang w:eastAsia="es-CO"/>
              </w:rPr>
              <w:t>251</w:t>
            </w:r>
          </w:p>
        </w:tc>
        <w:tc>
          <w:tcPr>
            <w:tcW w:w="0" w:type="auto"/>
            <w:tcBorders>
              <w:top w:val="nil"/>
              <w:left w:val="nil"/>
              <w:bottom w:val="single" w:sz="4" w:space="0" w:color="auto"/>
              <w:right w:val="single" w:sz="4" w:space="0" w:color="auto"/>
            </w:tcBorders>
            <w:shd w:val="clear" w:color="000000" w:fill="00B050"/>
            <w:noWrap/>
            <w:vAlign w:val="center"/>
            <w:hideMark/>
          </w:tcPr>
          <w:p w:rsidR="00A904AD" w:rsidRPr="000C7C1C" w:rsidRDefault="00A904AD" w:rsidP="003A18DD">
            <w:pPr>
              <w:jc w:val="center"/>
              <w:rPr>
                <w:rFonts w:ascii="Verdana" w:eastAsia="Times New Roman" w:hAnsi="Verdana"/>
                <w:b/>
                <w:bCs/>
                <w:color w:val="FFFFFF"/>
                <w:sz w:val="14"/>
                <w:szCs w:val="14"/>
                <w:lang w:eastAsia="es-CO"/>
              </w:rPr>
            </w:pPr>
            <w:r w:rsidRPr="000C7C1C">
              <w:rPr>
                <w:rFonts w:ascii="Verdana" w:eastAsia="Times New Roman" w:hAnsi="Verdana"/>
                <w:b/>
                <w:bCs/>
                <w:color w:val="FFFFFF"/>
                <w:sz w:val="14"/>
                <w:szCs w:val="14"/>
                <w:lang w:eastAsia="es-CO"/>
              </w:rPr>
              <w:t>138</w:t>
            </w:r>
          </w:p>
        </w:tc>
        <w:tc>
          <w:tcPr>
            <w:tcW w:w="0" w:type="auto"/>
            <w:tcBorders>
              <w:top w:val="nil"/>
              <w:left w:val="nil"/>
              <w:bottom w:val="single" w:sz="4" w:space="0" w:color="auto"/>
              <w:right w:val="single" w:sz="4" w:space="0" w:color="auto"/>
            </w:tcBorders>
            <w:shd w:val="clear" w:color="000000" w:fill="00B050"/>
            <w:noWrap/>
            <w:vAlign w:val="center"/>
            <w:hideMark/>
          </w:tcPr>
          <w:p w:rsidR="00A904AD" w:rsidRPr="000C7C1C" w:rsidRDefault="00A904AD" w:rsidP="003A18DD">
            <w:pPr>
              <w:jc w:val="center"/>
              <w:rPr>
                <w:rFonts w:ascii="Verdana" w:eastAsia="Times New Roman" w:hAnsi="Verdana"/>
                <w:b/>
                <w:bCs/>
                <w:color w:val="FFFFFF"/>
                <w:sz w:val="14"/>
                <w:szCs w:val="14"/>
                <w:lang w:eastAsia="es-CO"/>
              </w:rPr>
            </w:pPr>
            <w:r w:rsidRPr="000C7C1C">
              <w:rPr>
                <w:rFonts w:ascii="Verdana" w:eastAsia="Times New Roman" w:hAnsi="Verdana"/>
                <w:b/>
                <w:bCs/>
                <w:color w:val="FFFFFF"/>
                <w:sz w:val="14"/>
                <w:szCs w:val="14"/>
                <w:lang w:eastAsia="es-CO"/>
              </w:rPr>
              <w:t>177</w:t>
            </w:r>
          </w:p>
        </w:tc>
        <w:tc>
          <w:tcPr>
            <w:tcW w:w="0" w:type="auto"/>
            <w:tcBorders>
              <w:top w:val="nil"/>
              <w:left w:val="nil"/>
              <w:bottom w:val="single" w:sz="4" w:space="0" w:color="auto"/>
              <w:right w:val="single" w:sz="4" w:space="0" w:color="auto"/>
            </w:tcBorders>
            <w:shd w:val="clear" w:color="000000" w:fill="00B050"/>
            <w:noWrap/>
            <w:vAlign w:val="center"/>
            <w:hideMark/>
          </w:tcPr>
          <w:p w:rsidR="00A904AD" w:rsidRPr="000C7C1C" w:rsidRDefault="00A904AD" w:rsidP="003A18DD">
            <w:pPr>
              <w:jc w:val="center"/>
              <w:rPr>
                <w:rFonts w:ascii="Verdana" w:eastAsia="Times New Roman" w:hAnsi="Verdana"/>
                <w:b/>
                <w:bCs/>
                <w:color w:val="FFFFFF"/>
                <w:sz w:val="14"/>
                <w:szCs w:val="14"/>
                <w:lang w:eastAsia="es-CO"/>
              </w:rPr>
            </w:pPr>
            <w:r w:rsidRPr="000C7C1C">
              <w:rPr>
                <w:rFonts w:ascii="Verdana" w:eastAsia="Times New Roman" w:hAnsi="Verdana"/>
                <w:b/>
                <w:bCs/>
                <w:color w:val="FFFFFF"/>
                <w:sz w:val="14"/>
                <w:szCs w:val="14"/>
                <w:lang w:eastAsia="es-CO"/>
              </w:rPr>
              <w:t>191</w:t>
            </w:r>
          </w:p>
        </w:tc>
        <w:tc>
          <w:tcPr>
            <w:tcW w:w="647" w:type="dxa"/>
            <w:tcBorders>
              <w:top w:val="nil"/>
              <w:left w:val="nil"/>
              <w:bottom w:val="single" w:sz="4" w:space="0" w:color="auto"/>
              <w:right w:val="single" w:sz="4" w:space="0" w:color="auto"/>
            </w:tcBorders>
            <w:shd w:val="clear" w:color="000000" w:fill="00B050"/>
            <w:noWrap/>
            <w:vAlign w:val="center"/>
            <w:hideMark/>
          </w:tcPr>
          <w:p w:rsidR="00A904AD" w:rsidRPr="000C7C1C" w:rsidRDefault="00A904AD" w:rsidP="003A18DD">
            <w:pPr>
              <w:jc w:val="center"/>
              <w:rPr>
                <w:rFonts w:ascii="Verdana" w:eastAsia="Times New Roman" w:hAnsi="Verdana"/>
                <w:b/>
                <w:bCs/>
                <w:color w:val="FFFFFF"/>
                <w:sz w:val="14"/>
                <w:szCs w:val="14"/>
                <w:lang w:eastAsia="es-CO"/>
              </w:rPr>
            </w:pPr>
            <w:r w:rsidRPr="000C7C1C">
              <w:rPr>
                <w:rFonts w:ascii="Verdana" w:eastAsia="Times New Roman" w:hAnsi="Verdana"/>
                <w:b/>
                <w:bCs/>
                <w:color w:val="FFFFFF"/>
                <w:sz w:val="14"/>
                <w:szCs w:val="14"/>
                <w:lang w:eastAsia="es-CO"/>
              </w:rPr>
              <w:t>2475</w:t>
            </w:r>
          </w:p>
        </w:tc>
      </w:tr>
    </w:tbl>
    <w:p w:rsidR="00A904AD" w:rsidRPr="00817E1C" w:rsidRDefault="00A904AD" w:rsidP="00A904AD">
      <w:pPr>
        <w:rPr>
          <w:sz w:val="18"/>
          <w:szCs w:val="18"/>
        </w:rPr>
      </w:pPr>
    </w:p>
    <w:tbl>
      <w:tblPr>
        <w:tblW w:w="0" w:type="auto"/>
        <w:tblInd w:w="75" w:type="dxa"/>
        <w:tblCellMar>
          <w:left w:w="70" w:type="dxa"/>
          <w:right w:w="70" w:type="dxa"/>
        </w:tblCellMar>
        <w:tblLook w:val="04A0" w:firstRow="1" w:lastRow="0" w:firstColumn="1" w:lastColumn="0" w:noHBand="0" w:noVBand="1"/>
      </w:tblPr>
      <w:tblGrid>
        <w:gridCol w:w="2115"/>
        <w:gridCol w:w="630"/>
        <w:gridCol w:w="799"/>
        <w:gridCol w:w="658"/>
        <w:gridCol w:w="566"/>
        <w:gridCol w:w="551"/>
        <w:gridCol w:w="580"/>
        <w:gridCol w:w="554"/>
        <w:gridCol w:w="747"/>
        <w:gridCol w:w="495"/>
        <w:gridCol w:w="435"/>
        <w:gridCol w:w="451"/>
        <w:gridCol w:w="405"/>
        <w:gridCol w:w="597"/>
      </w:tblGrid>
      <w:tr w:rsidR="00A904AD" w:rsidRPr="000C7C1C" w:rsidTr="003A18DD">
        <w:trPr>
          <w:trHeight w:val="300"/>
        </w:trPr>
        <w:tc>
          <w:tcPr>
            <w:tcW w:w="0" w:type="auto"/>
            <w:tcBorders>
              <w:top w:val="single" w:sz="4" w:space="0" w:color="auto"/>
              <w:left w:val="single" w:sz="4" w:space="0" w:color="auto"/>
              <w:bottom w:val="single" w:sz="4" w:space="0" w:color="auto"/>
              <w:right w:val="single" w:sz="4" w:space="0" w:color="auto"/>
            </w:tcBorders>
            <w:shd w:val="clear" w:color="000000" w:fill="1F497D"/>
            <w:noWrap/>
            <w:vAlign w:val="center"/>
            <w:hideMark/>
          </w:tcPr>
          <w:p w:rsidR="00A904AD" w:rsidRPr="000C7C1C" w:rsidRDefault="00A904AD" w:rsidP="003A18DD">
            <w:pPr>
              <w:jc w:val="center"/>
              <w:rPr>
                <w:rFonts w:ascii="Verdana" w:eastAsia="Times New Roman" w:hAnsi="Verdana"/>
                <w:color w:val="FFFFFF"/>
                <w:sz w:val="14"/>
                <w:szCs w:val="14"/>
                <w:lang w:eastAsia="es-CO"/>
              </w:rPr>
            </w:pPr>
            <w:r w:rsidRPr="000C7C1C">
              <w:rPr>
                <w:rFonts w:ascii="Verdana" w:eastAsia="Times New Roman" w:hAnsi="Verdana"/>
                <w:color w:val="FFFFFF"/>
                <w:sz w:val="14"/>
                <w:szCs w:val="14"/>
                <w:lang w:eastAsia="es-CO"/>
              </w:rPr>
              <w:t>RECLAMACIÓN</w:t>
            </w:r>
          </w:p>
        </w:tc>
        <w:tc>
          <w:tcPr>
            <w:tcW w:w="0" w:type="auto"/>
            <w:tcBorders>
              <w:top w:val="single" w:sz="4" w:space="0" w:color="auto"/>
              <w:left w:val="nil"/>
              <w:bottom w:val="single" w:sz="4" w:space="0" w:color="auto"/>
              <w:right w:val="single" w:sz="4" w:space="0" w:color="auto"/>
            </w:tcBorders>
            <w:shd w:val="clear" w:color="000000" w:fill="1F497D"/>
            <w:noWrap/>
            <w:vAlign w:val="center"/>
            <w:hideMark/>
          </w:tcPr>
          <w:p w:rsidR="00A904AD" w:rsidRPr="000C7C1C" w:rsidRDefault="00A904AD" w:rsidP="003A18DD">
            <w:pPr>
              <w:jc w:val="center"/>
              <w:rPr>
                <w:rFonts w:ascii="Verdana" w:eastAsia="Times New Roman" w:hAnsi="Verdana"/>
                <w:color w:val="FFFFFF"/>
                <w:sz w:val="14"/>
                <w:szCs w:val="14"/>
                <w:lang w:eastAsia="es-CO"/>
              </w:rPr>
            </w:pPr>
            <w:r w:rsidRPr="000C7C1C">
              <w:rPr>
                <w:rFonts w:ascii="Verdana" w:eastAsia="Times New Roman" w:hAnsi="Verdana"/>
                <w:color w:val="FFFFFF"/>
                <w:sz w:val="14"/>
                <w:szCs w:val="14"/>
                <w:lang w:eastAsia="es-CO"/>
              </w:rPr>
              <w:t>ENERO</w:t>
            </w:r>
          </w:p>
        </w:tc>
        <w:tc>
          <w:tcPr>
            <w:tcW w:w="0" w:type="auto"/>
            <w:tcBorders>
              <w:top w:val="single" w:sz="4" w:space="0" w:color="auto"/>
              <w:left w:val="nil"/>
              <w:bottom w:val="single" w:sz="4" w:space="0" w:color="auto"/>
              <w:right w:val="single" w:sz="4" w:space="0" w:color="auto"/>
            </w:tcBorders>
            <w:shd w:val="clear" w:color="000000" w:fill="1F497D"/>
            <w:noWrap/>
            <w:vAlign w:val="center"/>
            <w:hideMark/>
          </w:tcPr>
          <w:p w:rsidR="00A904AD" w:rsidRPr="000C7C1C" w:rsidRDefault="00A904AD" w:rsidP="003A18DD">
            <w:pPr>
              <w:jc w:val="center"/>
              <w:rPr>
                <w:rFonts w:ascii="Verdana" w:eastAsia="Times New Roman" w:hAnsi="Verdana"/>
                <w:color w:val="FFFFFF"/>
                <w:sz w:val="14"/>
                <w:szCs w:val="14"/>
                <w:lang w:eastAsia="es-CO"/>
              </w:rPr>
            </w:pPr>
            <w:r w:rsidRPr="000C7C1C">
              <w:rPr>
                <w:rFonts w:ascii="Verdana" w:eastAsia="Times New Roman" w:hAnsi="Verdana"/>
                <w:color w:val="FFFFFF"/>
                <w:sz w:val="14"/>
                <w:szCs w:val="14"/>
                <w:lang w:eastAsia="es-CO"/>
              </w:rPr>
              <w:t>FEBRERO</w:t>
            </w:r>
          </w:p>
        </w:tc>
        <w:tc>
          <w:tcPr>
            <w:tcW w:w="0" w:type="auto"/>
            <w:tcBorders>
              <w:top w:val="single" w:sz="4" w:space="0" w:color="auto"/>
              <w:left w:val="nil"/>
              <w:bottom w:val="single" w:sz="4" w:space="0" w:color="auto"/>
              <w:right w:val="single" w:sz="4" w:space="0" w:color="auto"/>
            </w:tcBorders>
            <w:shd w:val="clear" w:color="000000" w:fill="1F497D"/>
            <w:noWrap/>
            <w:vAlign w:val="center"/>
            <w:hideMark/>
          </w:tcPr>
          <w:p w:rsidR="00A904AD" w:rsidRPr="000C7C1C" w:rsidRDefault="00A904AD" w:rsidP="003A18DD">
            <w:pPr>
              <w:jc w:val="center"/>
              <w:rPr>
                <w:rFonts w:ascii="Verdana" w:eastAsia="Times New Roman" w:hAnsi="Verdana"/>
                <w:color w:val="FFFFFF"/>
                <w:sz w:val="14"/>
                <w:szCs w:val="14"/>
                <w:lang w:eastAsia="es-CO"/>
              </w:rPr>
            </w:pPr>
            <w:r w:rsidRPr="000C7C1C">
              <w:rPr>
                <w:rFonts w:ascii="Verdana" w:eastAsia="Times New Roman" w:hAnsi="Verdana"/>
                <w:color w:val="FFFFFF"/>
                <w:sz w:val="14"/>
                <w:szCs w:val="14"/>
                <w:lang w:eastAsia="es-CO"/>
              </w:rPr>
              <w:t>MARZO</w:t>
            </w:r>
          </w:p>
        </w:tc>
        <w:tc>
          <w:tcPr>
            <w:tcW w:w="0" w:type="auto"/>
            <w:tcBorders>
              <w:top w:val="single" w:sz="4" w:space="0" w:color="auto"/>
              <w:left w:val="nil"/>
              <w:bottom w:val="single" w:sz="4" w:space="0" w:color="auto"/>
              <w:right w:val="single" w:sz="4" w:space="0" w:color="auto"/>
            </w:tcBorders>
            <w:shd w:val="clear" w:color="000000" w:fill="1F497D"/>
            <w:noWrap/>
            <w:vAlign w:val="center"/>
            <w:hideMark/>
          </w:tcPr>
          <w:p w:rsidR="00A904AD" w:rsidRPr="000C7C1C" w:rsidRDefault="00A904AD" w:rsidP="003A18DD">
            <w:pPr>
              <w:jc w:val="center"/>
              <w:rPr>
                <w:rFonts w:ascii="Verdana" w:eastAsia="Times New Roman" w:hAnsi="Verdana"/>
                <w:color w:val="FFFFFF"/>
                <w:sz w:val="14"/>
                <w:szCs w:val="14"/>
                <w:lang w:eastAsia="es-CO"/>
              </w:rPr>
            </w:pPr>
            <w:r w:rsidRPr="000C7C1C">
              <w:rPr>
                <w:rFonts w:ascii="Verdana" w:eastAsia="Times New Roman" w:hAnsi="Verdana"/>
                <w:color w:val="FFFFFF"/>
                <w:sz w:val="14"/>
                <w:szCs w:val="14"/>
                <w:lang w:eastAsia="es-CO"/>
              </w:rPr>
              <w:t>ABRIL</w:t>
            </w:r>
          </w:p>
        </w:tc>
        <w:tc>
          <w:tcPr>
            <w:tcW w:w="0" w:type="auto"/>
            <w:tcBorders>
              <w:top w:val="single" w:sz="4" w:space="0" w:color="auto"/>
              <w:left w:val="nil"/>
              <w:bottom w:val="single" w:sz="4" w:space="0" w:color="auto"/>
              <w:right w:val="single" w:sz="4" w:space="0" w:color="auto"/>
            </w:tcBorders>
            <w:shd w:val="clear" w:color="000000" w:fill="1F497D"/>
            <w:noWrap/>
            <w:vAlign w:val="center"/>
            <w:hideMark/>
          </w:tcPr>
          <w:p w:rsidR="00A904AD" w:rsidRPr="000C7C1C" w:rsidRDefault="00A904AD" w:rsidP="003A18DD">
            <w:pPr>
              <w:jc w:val="center"/>
              <w:rPr>
                <w:rFonts w:ascii="Verdana" w:eastAsia="Times New Roman" w:hAnsi="Verdana"/>
                <w:color w:val="FFFFFF"/>
                <w:sz w:val="14"/>
                <w:szCs w:val="14"/>
                <w:lang w:eastAsia="es-CO"/>
              </w:rPr>
            </w:pPr>
            <w:r w:rsidRPr="000C7C1C">
              <w:rPr>
                <w:rFonts w:ascii="Verdana" w:eastAsia="Times New Roman" w:hAnsi="Verdana"/>
                <w:color w:val="FFFFFF"/>
                <w:sz w:val="14"/>
                <w:szCs w:val="14"/>
                <w:lang w:eastAsia="es-CO"/>
              </w:rPr>
              <w:t>MAYO</w:t>
            </w:r>
          </w:p>
        </w:tc>
        <w:tc>
          <w:tcPr>
            <w:tcW w:w="0" w:type="auto"/>
            <w:tcBorders>
              <w:top w:val="single" w:sz="4" w:space="0" w:color="auto"/>
              <w:left w:val="nil"/>
              <w:bottom w:val="single" w:sz="4" w:space="0" w:color="auto"/>
              <w:right w:val="single" w:sz="4" w:space="0" w:color="auto"/>
            </w:tcBorders>
            <w:shd w:val="clear" w:color="000000" w:fill="1F497D"/>
            <w:noWrap/>
            <w:vAlign w:val="center"/>
            <w:hideMark/>
          </w:tcPr>
          <w:p w:rsidR="00A904AD" w:rsidRPr="000C7C1C" w:rsidRDefault="00A904AD" w:rsidP="003A18DD">
            <w:pPr>
              <w:jc w:val="center"/>
              <w:rPr>
                <w:rFonts w:ascii="Verdana" w:eastAsia="Times New Roman" w:hAnsi="Verdana"/>
                <w:color w:val="FFFFFF"/>
                <w:sz w:val="14"/>
                <w:szCs w:val="14"/>
                <w:lang w:eastAsia="es-CO"/>
              </w:rPr>
            </w:pPr>
            <w:r w:rsidRPr="000C7C1C">
              <w:rPr>
                <w:rFonts w:ascii="Verdana" w:eastAsia="Times New Roman" w:hAnsi="Verdana"/>
                <w:color w:val="FFFFFF"/>
                <w:sz w:val="14"/>
                <w:szCs w:val="14"/>
                <w:lang w:eastAsia="es-CO"/>
              </w:rPr>
              <w:t>JUNIO</w:t>
            </w:r>
          </w:p>
        </w:tc>
        <w:tc>
          <w:tcPr>
            <w:tcW w:w="0" w:type="auto"/>
            <w:tcBorders>
              <w:top w:val="single" w:sz="4" w:space="0" w:color="auto"/>
              <w:left w:val="nil"/>
              <w:bottom w:val="single" w:sz="4" w:space="0" w:color="auto"/>
              <w:right w:val="single" w:sz="4" w:space="0" w:color="auto"/>
            </w:tcBorders>
            <w:shd w:val="clear" w:color="000000" w:fill="1F497D"/>
            <w:noWrap/>
            <w:vAlign w:val="center"/>
            <w:hideMark/>
          </w:tcPr>
          <w:p w:rsidR="00A904AD" w:rsidRPr="000C7C1C" w:rsidRDefault="00A904AD" w:rsidP="003A18DD">
            <w:pPr>
              <w:jc w:val="center"/>
              <w:rPr>
                <w:rFonts w:ascii="Verdana" w:eastAsia="Times New Roman" w:hAnsi="Verdana"/>
                <w:color w:val="FFFFFF"/>
                <w:sz w:val="14"/>
                <w:szCs w:val="14"/>
                <w:lang w:eastAsia="es-CO"/>
              </w:rPr>
            </w:pPr>
            <w:r w:rsidRPr="000C7C1C">
              <w:rPr>
                <w:rFonts w:ascii="Verdana" w:eastAsia="Times New Roman" w:hAnsi="Verdana"/>
                <w:color w:val="FFFFFF"/>
                <w:sz w:val="14"/>
                <w:szCs w:val="14"/>
                <w:lang w:eastAsia="es-CO"/>
              </w:rPr>
              <w:t>JULIO</w:t>
            </w:r>
          </w:p>
        </w:tc>
        <w:tc>
          <w:tcPr>
            <w:tcW w:w="0" w:type="auto"/>
            <w:tcBorders>
              <w:top w:val="single" w:sz="4" w:space="0" w:color="auto"/>
              <w:left w:val="nil"/>
              <w:bottom w:val="single" w:sz="4" w:space="0" w:color="auto"/>
              <w:right w:val="single" w:sz="4" w:space="0" w:color="auto"/>
            </w:tcBorders>
            <w:shd w:val="clear" w:color="000000" w:fill="1F497D"/>
            <w:noWrap/>
            <w:vAlign w:val="center"/>
            <w:hideMark/>
          </w:tcPr>
          <w:p w:rsidR="00A904AD" w:rsidRPr="000C7C1C" w:rsidRDefault="00A904AD" w:rsidP="003A18DD">
            <w:pPr>
              <w:jc w:val="center"/>
              <w:rPr>
                <w:rFonts w:ascii="Verdana" w:eastAsia="Times New Roman" w:hAnsi="Verdana"/>
                <w:color w:val="FFFFFF"/>
                <w:sz w:val="14"/>
                <w:szCs w:val="14"/>
                <w:lang w:eastAsia="es-CO"/>
              </w:rPr>
            </w:pPr>
            <w:r w:rsidRPr="000C7C1C">
              <w:rPr>
                <w:rFonts w:ascii="Verdana" w:eastAsia="Times New Roman" w:hAnsi="Verdana"/>
                <w:color w:val="FFFFFF"/>
                <w:sz w:val="14"/>
                <w:szCs w:val="14"/>
                <w:lang w:eastAsia="es-CO"/>
              </w:rPr>
              <w:t>AGOSTO</w:t>
            </w:r>
          </w:p>
        </w:tc>
        <w:tc>
          <w:tcPr>
            <w:tcW w:w="0" w:type="auto"/>
            <w:tcBorders>
              <w:top w:val="single" w:sz="4" w:space="0" w:color="auto"/>
              <w:left w:val="nil"/>
              <w:bottom w:val="single" w:sz="4" w:space="0" w:color="auto"/>
              <w:right w:val="single" w:sz="4" w:space="0" w:color="auto"/>
            </w:tcBorders>
            <w:shd w:val="clear" w:color="000000" w:fill="1F497D"/>
            <w:noWrap/>
            <w:vAlign w:val="center"/>
            <w:hideMark/>
          </w:tcPr>
          <w:p w:rsidR="00A904AD" w:rsidRPr="000C7C1C" w:rsidRDefault="00A904AD" w:rsidP="003A18DD">
            <w:pPr>
              <w:jc w:val="center"/>
              <w:rPr>
                <w:rFonts w:ascii="Verdana" w:eastAsia="Times New Roman" w:hAnsi="Verdana"/>
                <w:color w:val="FFFFFF"/>
                <w:sz w:val="14"/>
                <w:szCs w:val="14"/>
                <w:lang w:eastAsia="es-CO"/>
              </w:rPr>
            </w:pPr>
            <w:r w:rsidRPr="000C7C1C">
              <w:rPr>
                <w:rFonts w:ascii="Verdana" w:eastAsia="Times New Roman" w:hAnsi="Verdana"/>
                <w:color w:val="FFFFFF"/>
                <w:sz w:val="14"/>
                <w:szCs w:val="14"/>
                <w:lang w:eastAsia="es-CO"/>
              </w:rPr>
              <w:t>SEPT</w:t>
            </w:r>
          </w:p>
        </w:tc>
        <w:tc>
          <w:tcPr>
            <w:tcW w:w="0" w:type="auto"/>
            <w:tcBorders>
              <w:top w:val="single" w:sz="4" w:space="0" w:color="auto"/>
              <w:left w:val="nil"/>
              <w:bottom w:val="single" w:sz="4" w:space="0" w:color="auto"/>
              <w:right w:val="single" w:sz="4" w:space="0" w:color="auto"/>
            </w:tcBorders>
            <w:shd w:val="clear" w:color="000000" w:fill="1F497D"/>
            <w:noWrap/>
            <w:vAlign w:val="center"/>
            <w:hideMark/>
          </w:tcPr>
          <w:p w:rsidR="00A904AD" w:rsidRPr="000C7C1C" w:rsidRDefault="00A904AD" w:rsidP="003A18DD">
            <w:pPr>
              <w:jc w:val="center"/>
              <w:rPr>
                <w:rFonts w:ascii="Verdana" w:eastAsia="Times New Roman" w:hAnsi="Verdana"/>
                <w:color w:val="FFFFFF"/>
                <w:sz w:val="14"/>
                <w:szCs w:val="14"/>
                <w:lang w:eastAsia="es-CO"/>
              </w:rPr>
            </w:pPr>
            <w:r w:rsidRPr="000C7C1C">
              <w:rPr>
                <w:rFonts w:ascii="Verdana" w:eastAsia="Times New Roman" w:hAnsi="Verdana"/>
                <w:color w:val="FFFFFF"/>
                <w:sz w:val="14"/>
                <w:szCs w:val="14"/>
                <w:lang w:eastAsia="es-CO"/>
              </w:rPr>
              <w:t>OCT</w:t>
            </w:r>
          </w:p>
        </w:tc>
        <w:tc>
          <w:tcPr>
            <w:tcW w:w="0" w:type="auto"/>
            <w:tcBorders>
              <w:top w:val="single" w:sz="4" w:space="0" w:color="auto"/>
              <w:left w:val="nil"/>
              <w:bottom w:val="single" w:sz="4" w:space="0" w:color="auto"/>
              <w:right w:val="nil"/>
            </w:tcBorders>
            <w:shd w:val="clear" w:color="000000" w:fill="1F497D"/>
            <w:noWrap/>
            <w:vAlign w:val="center"/>
            <w:hideMark/>
          </w:tcPr>
          <w:p w:rsidR="00A904AD" w:rsidRPr="000C7C1C" w:rsidRDefault="00A904AD" w:rsidP="003A18DD">
            <w:pPr>
              <w:jc w:val="center"/>
              <w:rPr>
                <w:rFonts w:ascii="Verdana" w:eastAsia="Times New Roman" w:hAnsi="Verdana"/>
                <w:color w:val="FFFFFF"/>
                <w:sz w:val="14"/>
                <w:szCs w:val="14"/>
                <w:lang w:eastAsia="es-CO"/>
              </w:rPr>
            </w:pPr>
            <w:r w:rsidRPr="000C7C1C">
              <w:rPr>
                <w:rFonts w:ascii="Verdana" w:eastAsia="Times New Roman" w:hAnsi="Verdana"/>
                <w:color w:val="FFFFFF"/>
                <w:sz w:val="14"/>
                <w:szCs w:val="14"/>
                <w:lang w:eastAsia="es-CO"/>
              </w:rPr>
              <w:t>NOV</w:t>
            </w:r>
          </w:p>
        </w:tc>
        <w:tc>
          <w:tcPr>
            <w:tcW w:w="0" w:type="auto"/>
            <w:tcBorders>
              <w:top w:val="single" w:sz="4" w:space="0" w:color="auto"/>
              <w:left w:val="single" w:sz="4" w:space="0" w:color="auto"/>
              <w:bottom w:val="single" w:sz="4" w:space="0" w:color="auto"/>
              <w:right w:val="single" w:sz="4" w:space="0" w:color="auto"/>
            </w:tcBorders>
            <w:shd w:val="clear" w:color="000000" w:fill="1F497D"/>
            <w:noWrap/>
            <w:vAlign w:val="center"/>
            <w:hideMark/>
          </w:tcPr>
          <w:p w:rsidR="00A904AD" w:rsidRPr="000C7C1C" w:rsidRDefault="00A904AD" w:rsidP="003A18DD">
            <w:pPr>
              <w:jc w:val="center"/>
              <w:rPr>
                <w:rFonts w:ascii="Verdana" w:eastAsia="Times New Roman" w:hAnsi="Verdana"/>
                <w:color w:val="FFFFFF"/>
                <w:sz w:val="14"/>
                <w:szCs w:val="14"/>
                <w:lang w:eastAsia="es-CO"/>
              </w:rPr>
            </w:pPr>
            <w:r w:rsidRPr="000C7C1C">
              <w:rPr>
                <w:rFonts w:ascii="Verdana" w:eastAsia="Times New Roman" w:hAnsi="Verdana"/>
                <w:color w:val="FFFFFF"/>
                <w:sz w:val="14"/>
                <w:szCs w:val="14"/>
                <w:lang w:eastAsia="es-CO"/>
              </w:rPr>
              <w:t>DIC</w:t>
            </w:r>
          </w:p>
        </w:tc>
        <w:tc>
          <w:tcPr>
            <w:tcW w:w="0" w:type="auto"/>
            <w:tcBorders>
              <w:top w:val="single" w:sz="4" w:space="0" w:color="auto"/>
              <w:left w:val="nil"/>
              <w:bottom w:val="single" w:sz="4" w:space="0" w:color="auto"/>
              <w:right w:val="single" w:sz="4" w:space="0" w:color="auto"/>
            </w:tcBorders>
            <w:shd w:val="clear" w:color="000000" w:fill="1F497D"/>
            <w:noWrap/>
            <w:vAlign w:val="center"/>
            <w:hideMark/>
          </w:tcPr>
          <w:p w:rsidR="00A904AD" w:rsidRPr="000C7C1C" w:rsidRDefault="00A904AD" w:rsidP="003A18DD">
            <w:pPr>
              <w:jc w:val="center"/>
              <w:rPr>
                <w:rFonts w:ascii="Verdana" w:eastAsia="Times New Roman" w:hAnsi="Verdana"/>
                <w:color w:val="FFFFFF"/>
                <w:sz w:val="14"/>
                <w:szCs w:val="14"/>
                <w:lang w:eastAsia="es-CO"/>
              </w:rPr>
            </w:pPr>
            <w:r w:rsidRPr="000C7C1C">
              <w:rPr>
                <w:rFonts w:ascii="Verdana" w:eastAsia="Times New Roman" w:hAnsi="Verdana"/>
                <w:color w:val="FFFFFF"/>
                <w:sz w:val="14"/>
                <w:szCs w:val="14"/>
                <w:lang w:eastAsia="es-CO"/>
              </w:rPr>
              <w:t>TOTAL</w:t>
            </w:r>
          </w:p>
        </w:tc>
      </w:tr>
      <w:tr w:rsidR="00A904AD" w:rsidRPr="000C7C1C" w:rsidTr="003A18DD">
        <w:trPr>
          <w:trHeight w:val="30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A904AD" w:rsidRPr="000C7C1C" w:rsidRDefault="00A904AD" w:rsidP="003A18DD">
            <w:pPr>
              <w:rPr>
                <w:rFonts w:ascii="Verdana" w:eastAsia="Times New Roman" w:hAnsi="Verdana" w:cs="Arial"/>
                <w:color w:val="000000"/>
                <w:sz w:val="14"/>
                <w:szCs w:val="14"/>
                <w:lang w:eastAsia="es-CO"/>
              </w:rPr>
            </w:pPr>
            <w:r w:rsidRPr="000C7C1C">
              <w:rPr>
                <w:rFonts w:ascii="Verdana" w:eastAsia="Times New Roman" w:hAnsi="Verdana" w:cs="Arial"/>
                <w:color w:val="000000"/>
                <w:sz w:val="14"/>
                <w:szCs w:val="14"/>
                <w:lang w:eastAsia="es-CO"/>
              </w:rPr>
              <w:t>SOLIICTUD NUEVA</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5</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2</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5</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1</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17</w:t>
            </w:r>
          </w:p>
        </w:tc>
        <w:tc>
          <w:tcPr>
            <w:tcW w:w="0" w:type="auto"/>
            <w:tcBorders>
              <w:top w:val="nil"/>
              <w:left w:val="nil"/>
              <w:bottom w:val="single" w:sz="4" w:space="0" w:color="auto"/>
              <w:right w:val="nil"/>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14</w:t>
            </w:r>
          </w:p>
        </w:tc>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11</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55</w:t>
            </w:r>
          </w:p>
        </w:tc>
      </w:tr>
      <w:tr w:rsidR="00A904AD" w:rsidRPr="000C7C1C" w:rsidTr="003A18DD">
        <w:trPr>
          <w:trHeight w:val="508"/>
        </w:trPr>
        <w:tc>
          <w:tcPr>
            <w:tcW w:w="0" w:type="auto"/>
            <w:tcBorders>
              <w:top w:val="nil"/>
              <w:left w:val="single" w:sz="4" w:space="0" w:color="auto"/>
              <w:bottom w:val="single" w:sz="4" w:space="0" w:color="auto"/>
              <w:right w:val="single" w:sz="4" w:space="0" w:color="auto"/>
            </w:tcBorders>
            <w:shd w:val="clear" w:color="auto" w:fill="auto"/>
            <w:vAlign w:val="center"/>
            <w:hideMark/>
          </w:tcPr>
          <w:p w:rsidR="00A904AD" w:rsidRPr="000C7C1C" w:rsidRDefault="00A904AD" w:rsidP="003A18DD">
            <w:pPr>
              <w:rPr>
                <w:rFonts w:ascii="Verdana" w:eastAsia="Times New Roman" w:hAnsi="Verdana" w:cs="Arial"/>
                <w:color w:val="000000"/>
                <w:sz w:val="14"/>
                <w:szCs w:val="14"/>
                <w:lang w:eastAsia="es-CO"/>
              </w:rPr>
            </w:pPr>
            <w:r w:rsidRPr="000C7C1C">
              <w:rPr>
                <w:rFonts w:ascii="Verdana" w:eastAsia="Times New Roman" w:hAnsi="Verdana" w:cs="Arial"/>
                <w:color w:val="000000"/>
                <w:sz w:val="14"/>
                <w:szCs w:val="14"/>
                <w:lang w:eastAsia="es-CO"/>
              </w:rPr>
              <w:lastRenderedPageBreak/>
              <w:t>SUSPENSIÓN TEMPORAL POR MUTUO ACUERDO</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2</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6</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7</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16</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41</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35</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19</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25</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21</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14</w:t>
            </w:r>
          </w:p>
        </w:tc>
        <w:tc>
          <w:tcPr>
            <w:tcW w:w="0" w:type="auto"/>
            <w:tcBorders>
              <w:top w:val="nil"/>
              <w:left w:val="nil"/>
              <w:bottom w:val="single" w:sz="4" w:space="0" w:color="auto"/>
              <w:right w:val="nil"/>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24</w:t>
            </w:r>
          </w:p>
        </w:tc>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21</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231</w:t>
            </w:r>
          </w:p>
        </w:tc>
      </w:tr>
      <w:tr w:rsidR="00A904AD" w:rsidRPr="000C7C1C" w:rsidTr="003A18DD">
        <w:trPr>
          <w:trHeight w:val="442"/>
        </w:trPr>
        <w:tc>
          <w:tcPr>
            <w:tcW w:w="0" w:type="auto"/>
            <w:tcBorders>
              <w:top w:val="nil"/>
              <w:left w:val="single" w:sz="4" w:space="0" w:color="auto"/>
              <w:bottom w:val="single" w:sz="4" w:space="0" w:color="auto"/>
              <w:right w:val="single" w:sz="4" w:space="0" w:color="auto"/>
            </w:tcBorders>
            <w:shd w:val="clear" w:color="auto" w:fill="auto"/>
            <w:vAlign w:val="center"/>
            <w:hideMark/>
          </w:tcPr>
          <w:p w:rsidR="00A904AD" w:rsidRPr="000C7C1C" w:rsidRDefault="00A904AD" w:rsidP="003A18DD">
            <w:pPr>
              <w:rPr>
                <w:rFonts w:ascii="Verdana" w:eastAsia="Times New Roman" w:hAnsi="Verdana" w:cs="Arial"/>
                <w:color w:val="FF0000"/>
                <w:sz w:val="14"/>
                <w:szCs w:val="14"/>
                <w:lang w:eastAsia="es-CO"/>
              </w:rPr>
            </w:pPr>
            <w:r w:rsidRPr="000C7C1C">
              <w:rPr>
                <w:rFonts w:ascii="Verdana" w:eastAsia="Times New Roman" w:hAnsi="Verdana" w:cs="Arial"/>
                <w:color w:val="FF0000"/>
                <w:sz w:val="14"/>
                <w:szCs w:val="14"/>
                <w:lang w:eastAsia="es-CO"/>
              </w:rPr>
              <w:t>CAMBIO DE DATOS BASICOS</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FF0000"/>
                <w:sz w:val="14"/>
                <w:szCs w:val="14"/>
                <w:lang w:eastAsia="es-CO"/>
              </w:rPr>
            </w:pPr>
            <w:r w:rsidRPr="000C7C1C">
              <w:rPr>
                <w:rFonts w:ascii="Verdana" w:eastAsia="Times New Roman" w:hAnsi="Verdana"/>
                <w:color w:val="FF0000"/>
                <w:sz w:val="14"/>
                <w:szCs w:val="14"/>
                <w:lang w:eastAsia="es-CO"/>
              </w:rPr>
              <w:t>13</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FF0000"/>
                <w:sz w:val="14"/>
                <w:szCs w:val="14"/>
                <w:lang w:eastAsia="es-CO"/>
              </w:rPr>
            </w:pPr>
            <w:r w:rsidRPr="000C7C1C">
              <w:rPr>
                <w:rFonts w:ascii="Verdana" w:eastAsia="Times New Roman" w:hAnsi="Verdana"/>
                <w:color w:val="FF0000"/>
                <w:sz w:val="14"/>
                <w:szCs w:val="14"/>
                <w:lang w:eastAsia="es-CO"/>
              </w:rPr>
              <w:t>14</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FF0000"/>
                <w:sz w:val="14"/>
                <w:szCs w:val="14"/>
                <w:lang w:eastAsia="es-CO"/>
              </w:rPr>
            </w:pPr>
            <w:r w:rsidRPr="000C7C1C">
              <w:rPr>
                <w:rFonts w:ascii="Verdana" w:eastAsia="Times New Roman" w:hAnsi="Verdana"/>
                <w:color w:val="FF0000"/>
                <w:sz w:val="14"/>
                <w:szCs w:val="14"/>
                <w:lang w:eastAsia="es-CO"/>
              </w:rPr>
              <w:t>22</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FF0000"/>
                <w:sz w:val="14"/>
                <w:szCs w:val="14"/>
                <w:lang w:eastAsia="es-CO"/>
              </w:rPr>
            </w:pPr>
            <w:r w:rsidRPr="000C7C1C">
              <w:rPr>
                <w:rFonts w:ascii="Verdana" w:eastAsia="Times New Roman" w:hAnsi="Verdana"/>
                <w:color w:val="FF0000"/>
                <w:sz w:val="14"/>
                <w:szCs w:val="14"/>
                <w:lang w:eastAsia="es-CO"/>
              </w:rPr>
              <w:t>24</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FF0000"/>
                <w:sz w:val="14"/>
                <w:szCs w:val="14"/>
                <w:lang w:eastAsia="es-CO"/>
              </w:rPr>
            </w:pPr>
            <w:r w:rsidRPr="000C7C1C">
              <w:rPr>
                <w:rFonts w:ascii="Verdana" w:eastAsia="Times New Roman" w:hAnsi="Verdana"/>
                <w:color w:val="FF0000"/>
                <w:sz w:val="14"/>
                <w:szCs w:val="14"/>
                <w:lang w:eastAsia="es-CO"/>
              </w:rPr>
              <w:t>25</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FF0000"/>
                <w:sz w:val="14"/>
                <w:szCs w:val="14"/>
                <w:lang w:eastAsia="es-CO"/>
              </w:rPr>
            </w:pPr>
            <w:r w:rsidRPr="000C7C1C">
              <w:rPr>
                <w:rFonts w:ascii="Verdana" w:eastAsia="Times New Roman" w:hAnsi="Verdana"/>
                <w:color w:val="FF0000"/>
                <w:sz w:val="14"/>
                <w:szCs w:val="14"/>
                <w:lang w:eastAsia="es-CO"/>
              </w:rPr>
              <w:t>21</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FF0000"/>
                <w:sz w:val="14"/>
                <w:szCs w:val="14"/>
                <w:lang w:eastAsia="es-CO"/>
              </w:rPr>
            </w:pPr>
            <w:r w:rsidRPr="000C7C1C">
              <w:rPr>
                <w:rFonts w:ascii="Verdana" w:eastAsia="Times New Roman" w:hAnsi="Verdana"/>
                <w:color w:val="FF0000"/>
                <w:sz w:val="14"/>
                <w:szCs w:val="14"/>
                <w:lang w:eastAsia="es-CO"/>
              </w:rPr>
              <w:t>37</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FF0000"/>
                <w:sz w:val="14"/>
                <w:szCs w:val="14"/>
                <w:lang w:eastAsia="es-CO"/>
              </w:rPr>
            </w:pPr>
            <w:r w:rsidRPr="000C7C1C">
              <w:rPr>
                <w:rFonts w:ascii="Verdana" w:eastAsia="Times New Roman" w:hAnsi="Verdana"/>
                <w:color w:val="FF0000"/>
                <w:sz w:val="14"/>
                <w:szCs w:val="14"/>
                <w:lang w:eastAsia="es-CO"/>
              </w:rPr>
              <w:t>20</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FF0000"/>
                <w:sz w:val="14"/>
                <w:szCs w:val="14"/>
                <w:lang w:eastAsia="es-CO"/>
              </w:rPr>
            </w:pPr>
            <w:r w:rsidRPr="000C7C1C">
              <w:rPr>
                <w:rFonts w:ascii="Verdana" w:eastAsia="Times New Roman" w:hAnsi="Verdana"/>
                <w:color w:val="FF0000"/>
                <w:sz w:val="14"/>
                <w:szCs w:val="14"/>
                <w:lang w:eastAsia="es-CO"/>
              </w:rPr>
              <w:t>34</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FF0000"/>
                <w:sz w:val="14"/>
                <w:szCs w:val="14"/>
                <w:lang w:eastAsia="es-CO"/>
              </w:rPr>
            </w:pPr>
            <w:r w:rsidRPr="000C7C1C">
              <w:rPr>
                <w:rFonts w:ascii="Verdana" w:eastAsia="Times New Roman" w:hAnsi="Verdana"/>
                <w:color w:val="FF0000"/>
                <w:sz w:val="14"/>
                <w:szCs w:val="14"/>
                <w:lang w:eastAsia="es-CO"/>
              </w:rPr>
              <w:t>16</w:t>
            </w:r>
          </w:p>
        </w:tc>
        <w:tc>
          <w:tcPr>
            <w:tcW w:w="0" w:type="auto"/>
            <w:tcBorders>
              <w:top w:val="nil"/>
              <w:left w:val="nil"/>
              <w:bottom w:val="single" w:sz="4" w:space="0" w:color="auto"/>
              <w:right w:val="nil"/>
            </w:tcBorders>
            <w:shd w:val="clear" w:color="auto" w:fill="auto"/>
            <w:noWrap/>
            <w:vAlign w:val="center"/>
            <w:hideMark/>
          </w:tcPr>
          <w:p w:rsidR="00A904AD" w:rsidRPr="000C7C1C" w:rsidRDefault="00A904AD" w:rsidP="003A18DD">
            <w:pPr>
              <w:jc w:val="center"/>
              <w:rPr>
                <w:rFonts w:ascii="Verdana" w:eastAsia="Times New Roman" w:hAnsi="Verdana"/>
                <w:color w:val="FF0000"/>
                <w:sz w:val="14"/>
                <w:szCs w:val="14"/>
                <w:lang w:eastAsia="es-CO"/>
              </w:rPr>
            </w:pPr>
            <w:r w:rsidRPr="000C7C1C">
              <w:rPr>
                <w:rFonts w:ascii="Verdana" w:eastAsia="Times New Roman" w:hAnsi="Verdana"/>
                <w:color w:val="FF0000"/>
                <w:sz w:val="14"/>
                <w:szCs w:val="14"/>
                <w:lang w:eastAsia="es-CO"/>
              </w:rPr>
              <w:t>26</w:t>
            </w:r>
          </w:p>
        </w:tc>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FF0000"/>
                <w:sz w:val="14"/>
                <w:szCs w:val="14"/>
                <w:lang w:eastAsia="es-CO"/>
              </w:rPr>
            </w:pPr>
            <w:r w:rsidRPr="000C7C1C">
              <w:rPr>
                <w:rFonts w:ascii="Verdana" w:eastAsia="Times New Roman" w:hAnsi="Verdana"/>
                <w:color w:val="FF0000"/>
                <w:sz w:val="14"/>
                <w:szCs w:val="14"/>
                <w:lang w:eastAsia="es-CO"/>
              </w:rPr>
              <w:t>22</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FF0000"/>
                <w:sz w:val="14"/>
                <w:szCs w:val="14"/>
                <w:lang w:eastAsia="es-CO"/>
              </w:rPr>
            </w:pPr>
            <w:r w:rsidRPr="000C7C1C">
              <w:rPr>
                <w:rFonts w:ascii="Verdana" w:eastAsia="Times New Roman" w:hAnsi="Verdana"/>
                <w:color w:val="FF0000"/>
                <w:sz w:val="14"/>
                <w:szCs w:val="14"/>
                <w:lang w:eastAsia="es-CO"/>
              </w:rPr>
              <w:t>274</w:t>
            </w:r>
          </w:p>
        </w:tc>
      </w:tr>
      <w:tr w:rsidR="00A904AD" w:rsidRPr="000C7C1C" w:rsidTr="003A18DD">
        <w:trPr>
          <w:trHeight w:val="535"/>
        </w:trPr>
        <w:tc>
          <w:tcPr>
            <w:tcW w:w="0" w:type="auto"/>
            <w:tcBorders>
              <w:top w:val="nil"/>
              <w:left w:val="single" w:sz="4" w:space="0" w:color="auto"/>
              <w:bottom w:val="single" w:sz="4" w:space="0" w:color="auto"/>
              <w:right w:val="single" w:sz="4" w:space="0" w:color="auto"/>
            </w:tcBorders>
            <w:shd w:val="clear" w:color="auto" w:fill="auto"/>
            <w:vAlign w:val="center"/>
            <w:hideMark/>
          </w:tcPr>
          <w:p w:rsidR="00A904AD" w:rsidRPr="000C7C1C" w:rsidRDefault="00A904AD" w:rsidP="003A18DD">
            <w:pPr>
              <w:rPr>
                <w:rFonts w:ascii="Verdana" w:eastAsia="Times New Roman" w:hAnsi="Verdana" w:cs="Arial"/>
                <w:color w:val="000000"/>
                <w:sz w:val="14"/>
                <w:szCs w:val="14"/>
                <w:lang w:eastAsia="es-CO"/>
              </w:rPr>
            </w:pPr>
            <w:r w:rsidRPr="000C7C1C">
              <w:rPr>
                <w:rFonts w:ascii="Verdana" w:eastAsia="Times New Roman" w:hAnsi="Verdana" w:cs="Arial"/>
                <w:color w:val="000000"/>
                <w:sz w:val="14"/>
                <w:szCs w:val="14"/>
                <w:lang w:eastAsia="es-CO"/>
              </w:rPr>
              <w:t>TERMINACION DE CONTRATO</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3</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1</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3</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1</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2</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6</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4</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1</w:t>
            </w:r>
          </w:p>
        </w:tc>
        <w:tc>
          <w:tcPr>
            <w:tcW w:w="0" w:type="auto"/>
            <w:tcBorders>
              <w:top w:val="nil"/>
              <w:left w:val="nil"/>
              <w:bottom w:val="single" w:sz="4" w:space="0" w:color="auto"/>
              <w:right w:val="nil"/>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4</w:t>
            </w:r>
          </w:p>
        </w:tc>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8</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33</w:t>
            </w:r>
          </w:p>
        </w:tc>
      </w:tr>
      <w:tr w:rsidR="00A904AD" w:rsidRPr="000C7C1C" w:rsidTr="003A18DD">
        <w:trPr>
          <w:trHeight w:val="30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A904AD" w:rsidRPr="000C7C1C" w:rsidRDefault="00A904AD" w:rsidP="003A18DD">
            <w:pPr>
              <w:rPr>
                <w:rFonts w:ascii="Verdana" w:eastAsia="Times New Roman" w:hAnsi="Verdana" w:cs="Arial"/>
                <w:color w:val="000000"/>
                <w:sz w:val="14"/>
                <w:szCs w:val="14"/>
                <w:lang w:eastAsia="es-CO"/>
              </w:rPr>
            </w:pPr>
            <w:r w:rsidRPr="000C7C1C">
              <w:rPr>
                <w:rFonts w:ascii="Verdana" w:eastAsia="Times New Roman" w:hAnsi="Verdana" w:cs="Arial"/>
                <w:color w:val="000000"/>
                <w:sz w:val="14"/>
                <w:szCs w:val="14"/>
                <w:lang w:eastAsia="es-CO"/>
              </w:rPr>
              <w:t>FUGA EN INMUEBLE</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2</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5</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5</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1</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2</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1</w:t>
            </w:r>
          </w:p>
        </w:tc>
        <w:tc>
          <w:tcPr>
            <w:tcW w:w="0" w:type="auto"/>
            <w:tcBorders>
              <w:top w:val="nil"/>
              <w:left w:val="nil"/>
              <w:bottom w:val="single" w:sz="4" w:space="0" w:color="auto"/>
              <w:right w:val="nil"/>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 </w:t>
            </w:r>
          </w:p>
        </w:tc>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1</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17</w:t>
            </w:r>
          </w:p>
        </w:tc>
      </w:tr>
      <w:tr w:rsidR="00A904AD" w:rsidRPr="000C7C1C" w:rsidTr="003A18DD">
        <w:trPr>
          <w:trHeight w:val="711"/>
        </w:trPr>
        <w:tc>
          <w:tcPr>
            <w:tcW w:w="0" w:type="auto"/>
            <w:tcBorders>
              <w:top w:val="nil"/>
              <w:left w:val="single" w:sz="4" w:space="0" w:color="auto"/>
              <w:bottom w:val="single" w:sz="4" w:space="0" w:color="auto"/>
              <w:right w:val="single" w:sz="4" w:space="0" w:color="auto"/>
            </w:tcBorders>
            <w:shd w:val="clear" w:color="auto" w:fill="auto"/>
            <w:vAlign w:val="center"/>
            <w:hideMark/>
          </w:tcPr>
          <w:p w:rsidR="00A904AD" w:rsidRPr="000C7C1C" w:rsidRDefault="00A904AD" w:rsidP="003A18DD">
            <w:pPr>
              <w:rPr>
                <w:rFonts w:ascii="Verdana" w:eastAsia="Times New Roman" w:hAnsi="Verdana" w:cs="Arial"/>
                <w:color w:val="000000"/>
                <w:sz w:val="14"/>
                <w:szCs w:val="14"/>
                <w:lang w:eastAsia="es-CO"/>
              </w:rPr>
            </w:pPr>
            <w:r w:rsidRPr="000C7C1C">
              <w:rPr>
                <w:rFonts w:ascii="Verdana" w:eastAsia="Times New Roman" w:hAnsi="Verdana" w:cs="Arial"/>
                <w:color w:val="000000"/>
                <w:sz w:val="14"/>
                <w:szCs w:val="14"/>
                <w:lang w:eastAsia="es-CO"/>
              </w:rPr>
              <w:t>REVISIÓN DE ARREGLOS EN EL INMUEBLE</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1</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5</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1</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2</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1</w:t>
            </w:r>
          </w:p>
        </w:tc>
        <w:tc>
          <w:tcPr>
            <w:tcW w:w="0" w:type="auto"/>
            <w:tcBorders>
              <w:top w:val="nil"/>
              <w:left w:val="nil"/>
              <w:bottom w:val="single" w:sz="4" w:space="0" w:color="auto"/>
              <w:right w:val="nil"/>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6</w:t>
            </w:r>
          </w:p>
        </w:tc>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3</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19</w:t>
            </w:r>
          </w:p>
        </w:tc>
      </w:tr>
      <w:tr w:rsidR="00A904AD" w:rsidRPr="000C7C1C" w:rsidTr="003A18DD">
        <w:trPr>
          <w:trHeight w:val="515"/>
        </w:trPr>
        <w:tc>
          <w:tcPr>
            <w:tcW w:w="0" w:type="auto"/>
            <w:tcBorders>
              <w:top w:val="nil"/>
              <w:left w:val="single" w:sz="4" w:space="0" w:color="auto"/>
              <w:bottom w:val="single" w:sz="4" w:space="0" w:color="auto"/>
              <w:right w:val="single" w:sz="4" w:space="0" w:color="auto"/>
            </w:tcBorders>
            <w:shd w:val="clear" w:color="auto" w:fill="auto"/>
            <w:vAlign w:val="center"/>
            <w:hideMark/>
          </w:tcPr>
          <w:p w:rsidR="00A904AD" w:rsidRPr="000C7C1C" w:rsidRDefault="00A904AD" w:rsidP="003A18DD">
            <w:pPr>
              <w:rPr>
                <w:rFonts w:ascii="Verdana" w:eastAsia="Times New Roman" w:hAnsi="Verdana" w:cs="Arial"/>
                <w:color w:val="000000"/>
                <w:sz w:val="14"/>
                <w:szCs w:val="14"/>
                <w:lang w:eastAsia="es-CO"/>
              </w:rPr>
            </w:pPr>
            <w:r w:rsidRPr="000C7C1C">
              <w:rPr>
                <w:rFonts w:ascii="Verdana" w:eastAsia="Times New Roman" w:hAnsi="Verdana" w:cs="Arial"/>
                <w:color w:val="000000"/>
                <w:sz w:val="14"/>
                <w:szCs w:val="14"/>
                <w:lang w:eastAsia="es-CO"/>
              </w:rPr>
              <w:t>PAGO DE METROS CUBICOS CONSUMIDOS</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1</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 </w:t>
            </w:r>
          </w:p>
        </w:tc>
        <w:tc>
          <w:tcPr>
            <w:tcW w:w="0" w:type="auto"/>
            <w:tcBorders>
              <w:top w:val="nil"/>
              <w:left w:val="nil"/>
              <w:bottom w:val="single" w:sz="4" w:space="0" w:color="auto"/>
              <w:right w:val="nil"/>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 </w:t>
            </w:r>
          </w:p>
        </w:tc>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 </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1</w:t>
            </w:r>
          </w:p>
        </w:tc>
      </w:tr>
      <w:tr w:rsidR="00A904AD" w:rsidRPr="000C7C1C" w:rsidTr="003A18DD">
        <w:trPr>
          <w:trHeight w:val="551"/>
        </w:trPr>
        <w:tc>
          <w:tcPr>
            <w:tcW w:w="0" w:type="auto"/>
            <w:tcBorders>
              <w:top w:val="nil"/>
              <w:left w:val="single" w:sz="4" w:space="0" w:color="auto"/>
              <w:bottom w:val="single" w:sz="4" w:space="0" w:color="auto"/>
              <w:right w:val="single" w:sz="4" w:space="0" w:color="auto"/>
            </w:tcBorders>
            <w:shd w:val="clear" w:color="auto" w:fill="auto"/>
            <w:vAlign w:val="center"/>
            <w:hideMark/>
          </w:tcPr>
          <w:p w:rsidR="00A904AD" w:rsidRPr="000C7C1C" w:rsidRDefault="00A904AD" w:rsidP="003A18DD">
            <w:pPr>
              <w:rPr>
                <w:rFonts w:ascii="Verdana" w:eastAsia="Times New Roman" w:hAnsi="Verdana" w:cs="Arial"/>
                <w:color w:val="000000"/>
                <w:sz w:val="14"/>
                <w:szCs w:val="14"/>
                <w:lang w:eastAsia="es-CO"/>
              </w:rPr>
            </w:pPr>
            <w:r w:rsidRPr="000C7C1C">
              <w:rPr>
                <w:rFonts w:ascii="Verdana" w:eastAsia="Times New Roman" w:hAnsi="Verdana" w:cs="Arial"/>
                <w:color w:val="000000"/>
                <w:sz w:val="14"/>
                <w:szCs w:val="14"/>
                <w:lang w:eastAsia="es-CO"/>
              </w:rPr>
              <w:t>REVISIÓN PRUEBAS PENDIENTES</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3</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 </w:t>
            </w:r>
          </w:p>
        </w:tc>
        <w:tc>
          <w:tcPr>
            <w:tcW w:w="0" w:type="auto"/>
            <w:tcBorders>
              <w:top w:val="nil"/>
              <w:left w:val="nil"/>
              <w:bottom w:val="single" w:sz="4" w:space="0" w:color="auto"/>
              <w:right w:val="nil"/>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 </w:t>
            </w:r>
          </w:p>
        </w:tc>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 </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3</w:t>
            </w:r>
          </w:p>
        </w:tc>
      </w:tr>
      <w:tr w:rsidR="00A904AD" w:rsidRPr="000C7C1C" w:rsidTr="003A18DD">
        <w:trPr>
          <w:trHeight w:val="573"/>
        </w:trPr>
        <w:tc>
          <w:tcPr>
            <w:tcW w:w="0" w:type="auto"/>
            <w:tcBorders>
              <w:top w:val="nil"/>
              <w:left w:val="single" w:sz="4" w:space="0" w:color="auto"/>
              <w:bottom w:val="single" w:sz="4" w:space="0" w:color="auto"/>
              <w:right w:val="single" w:sz="4" w:space="0" w:color="auto"/>
            </w:tcBorders>
            <w:shd w:val="clear" w:color="auto" w:fill="auto"/>
            <w:vAlign w:val="center"/>
            <w:hideMark/>
          </w:tcPr>
          <w:p w:rsidR="00A904AD" w:rsidRPr="000C7C1C" w:rsidRDefault="00A904AD" w:rsidP="003A18DD">
            <w:pPr>
              <w:rPr>
                <w:rFonts w:ascii="Verdana" w:eastAsia="Times New Roman" w:hAnsi="Verdana" w:cs="Arial"/>
                <w:color w:val="000000"/>
                <w:sz w:val="14"/>
                <w:szCs w:val="14"/>
                <w:lang w:eastAsia="es-CO"/>
              </w:rPr>
            </w:pPr>
            <w:r w:rsidRPr="000C7C1C">
              <w:rPr>
                <w:rFonts w:ascii="Verdana" w:eastAsia="Times New Roman" w:hAnsi="Verdana" w:cs="Arial"/>
                <w:color w:val="000000"/>
                <w:sz w:val="14"/>
                <w:szCs w:val="14"/>
                <w:lang w:eastAsia="es-CO"/>
              </w:rPr>
              <w:t>PAGO EQUIVOCADO DE FACTURA</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 </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 </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 </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 </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 </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 </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 </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 </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 </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 </w:t>
            </w:r>
          </w:p>
        </w:tc>
        <w:tc>
          <w:tcPr>
            <w:tcW w:w="0" w:type="auto"/>
            <w:tcBorders>
              <w:top w:val="nil"/>
              <w:left w:val="nil"/>
              <w:bottom w:val="single" w:sz="4" w:space="0" w:color="auto"/>
              <w:right w:val="nil"/>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 </w:t>
            </w:r>
          </w:p>
        </w:tc>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1</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1</w:t>
            </w:r>
          </w:p>
        </w:tc>
      </w:tr>
      <w:tr w:rsidR="00A904AD" w:rsidRPr="000C7C1C" w:rsidTr="003A18DD">
        <w:trPr>
          <w:trHeight w:val="411"/>
        </w:trPr>
        <w:tc>
          <w:tcPr>
            <w:tcW w:w="0" w:type="auto"/>
            <w:tcBorders>
              <w:top w:val="nil"/>
              <w:left w:val="single" w:sz="4" w:space="0" w:color="auto"/>
              <w:bottom w:val="single" w:sz="4" w:space="0" w:color="auto"/>
              <w:right w:val="single" w:sz="4" w:space="0" w:color="auto"/>
            </w:tcBorders>
            <w:shd w:val="clear" w:color="000000" w:fill="00B050"/>
            <w:vAlign w:val="center"/>
            <w:hideMark/>
          </w:tcPr>
          <w:p w:rsidR="00A904AD" w:rsidRPr="000C7C1C" w:rsidRDefault="00A904AD" w:rsidP="003A18DD">
            <w:pPr>
              <w:rPr>
                <w:rFonts w:ascii="Verdana" w:eastAsia="Times New Roman" w:hAnsi="Verdana"/>
                <w:b/>
                <w:bCs/>
                <w:color w:val="FFFFFF"/>
                <w:sz w:val="14"/>
                <w:szCs w:val="14"/>
                <w:lang w:eastAsia="es-CO"/>
              </w:rPr>
            </w:pPr>
            <w:r w:rsidRPr="000C7C1C">
              <w:rPr>
                <w:rFonts w:ascii="Verdana" w:eastAsia="Times New Roman" w:hAnsi="Verdana"/>
                <w:b/>
                <w:bCs/>
                <w:color w:val="FFFFFF"/>
                <w:sz w:val="14"/>
                <w:szCs w:val="14"/>
                <w:lang w:eastAsia="es-CO"/>
              </w:rPr>
              <w:t>SUBTOTAL</w:t>
            </w:r>
          </w:p>
        </w:tc>
        <w:tc>
          <w:tcPr>
            <w:tcW w:w="0" w:type="auto"/>
            <w:tcBorders>
              <w:top w:val="nil"/>
              <w:left w:val="nil"/>
              <w:bottom w:val="single" w:sz="4" w:space="0" w:color="auto"/>
              <w:right w:val="single" w:sz="4" w:space="0" w:color="auto"/>
            </w:tcBorders>
            <w:shd w:val="clear" w:color="000000" w:fill="00B050"/>
            <w:noWrap/>
            <w:vAlign w:val="center"/>
            <w:hideMark/>
          </w:tcPr>
          <w:p w:rsidR="00A904AD" w:rsidRPr="000C7C1C" w:rsidRDefault="00A904AD" w:rsidP="003A18DD">
            <w:pPr>
              <w:jc w:val="center"/>
              <w:rPr>
                <w:rFonts w:ascii="Verdana" w:eastAsia="Times New Roman" w:hAnsi="Verdana"/>
                <w:b/>
                <w:bCs/>
                <w:color w:val="FFFFFF"/>
                <w:sz w:val="14"/>
                <w:szCs w:val="14"/>
                <w:lang w:eastAsia="es-CO"/>
              </w:rPr>
            </w:pPr>
            <w:r w:rsidRPr="000C7C1C">
              <w:rPr>
                <w:rFonts w:ascii="Verdana" w:eastAsia="Times New Roman" w:hAnsi="Verdana"/>
                <w:b/>
                <w:bCs/>
                <w:color w:val="FFFFFF"/>
                <w:sz w:val="14"/>
                <w:szCs w:val="14"/>
                <w:lang w:eastAsia="es-CO"/>
              </w:rPr>
              <w:t>15</w:t>
            </w:r>
          </w:p>
        </w:tc>
        <w:tc>
          <w:tcPr>
            <w:tcW w:w="0" w:type="auto"/>
            <w:tcBorders>
              <w:top w:val="nil"/>
              <w:left w:val="nil"/>
              <w:bottom w:val="single" w:sz="4" w:space="0" w:color="auto"/>
              <w:right w:val="single" w:sz="4" w:space="0" w:color="auto"/>
            </w:tcBorders>
            <w:shd w:val="clear" w:color="000000" w:fill="00B050"/>
            <w:noWrap/>
            <w:vAlign w:val="center"/>
            <w:hideMark/>
          </w:tcPr>
          <w:p w:rsidR="00A904AD" w:rsidRPr="000C7C1C" w:rsidRDefault="00A904AD" w:rsidP="003A18DD">
            <w:pPr>
              <w:jc w:val="center"/>
              <w:rPr>
                <w:rFonts w:ascii="Verdana" w:eastAsia="Times New Roman" w:hAnsi="Verdana"/>
                <w:b/>
                <w:bCs/>
                <w:color w:val="FFFFFF"/>
                <w:sz w:val="14"/>
                <w:szCs w:val="14"/>
                <w:lang w:eastAsia="es-CO"/>
              </w:rPr>
            </w:pPr>
            <w:r w:rsidRPr="000C7C1C">
              <w:rPr>
                <w:rFonts w:ascii="Verdana" w:eastAsia="Times New Roman" w:hAnsi="Verdana"/>
                <w:b/>
                <w:bCs/>
                <w:color w:val="FFFFFF"/>
                <w:sz w:val="14"/>
                <w:szCs w:val="14"/>
                <w:lang w:eastAsia="es-CO"/>
              </w:rPr>
              <w:t>23</w:t>
            </w:r>
          </w:p>
        </w:tc>
        <w:tc>
          <w:tcPr>
            <w:tcW w:w="0" w:type="auto"/>
            <w:tcBorders>
              <w:top w:val="nil"/>
              <w:left w:val="nil"/>
              <w:bottom w:val="single" w:sz="4" w:space="0" w:color="auto"/>
              <w:right w:val="single" w:sz="4" w:space="0" w:color="auto"/>
            </w:tcBorders>
            <w:shd w:val="clear" w:color="000000" w:fill="00B050"/>
            <w:noWrap/>
            <w:vAlign w:val="center"/>
            <w:hideMark/>
          </w:tcPr>
          <w:p w:rsidR="00A904AD" w:rsidRPr="000C7C1C" w:rsidRDefault="00A904AD" w:rsidP="003A18DD">
            <w:pPr>
              <w:jc w:val="center"/>
              <w:rPr>
                <w:rFonts w:ascii="Verdana" w:eastAsia="Times New Roman" w:hAnsi="Verdana"/>
                <w:b/>
                <w:bCs/>
                <w:color w:val="FFFFFF"/>
                <w:sz w:val="14"/>
                <w:szCs w:val="14"/>
                <w:lang w:eastAsia="es-CO"/>
              </w:rPr>
            </w:pPr>
            <w:r w:rsidRPr="000C7C1C">
              <w:rPr>
                <w:rFonts w:ascii="Verdana" w:eastAsia="Times New Roman" w:hAnsi="Verdana"/>
                <w:b/>
                <w:bCs/>
                <w:color w:val="FFFFFF"/>
                <w:sz w:val="14"/>
                <w:szCs w:val="14"/>
                <w:lang w:eastAsia="es-CO"/>
              </w:rPr>
              <w:t>31</w:t>
            </w:r>
          </w:p>
        </w:tc>
        <w:tc>
          <w:tcPr>
            <w:tcW w:w="0" w:type="auto"/>
            <w:tcBorders>
              <w:top w:val="nil"/>
              <w:left w:val="nil"/>
              <w:bottom w:val="single" w:sz="4" w:space="0" w:color="auto"/>
              <w:right w:val="single" w:sz="4" w:space="0" w:color="auto"/>
            </w:tcBorders>
            <w:shd w:val="clear" w:color="000000" w:fill="00B050"/>
            <w:noWrap/>
            <w:vAlign w:val="center"/>
            <w:hideMark/>
          </w:tcPr>
          <w:p w:rsidR="00A904AD" w:rsidRPr="000C7C1C" w:rsidRDefault="00A904AD" w:rsidP="003A18DD">
            <w:pPr>
              <w:jc w:val="center"/>
              <w:rPr>
                <w:rFonts w:ascii="Verdana" w:eastAsia="Times New Roman" w:hAnsi="Verdana"/>
                <w:b/>
                <w:bCs/>
                <w:color w:val="FFFFFF"/>
                <w:sz w:val="14"/>
                <w:szCs w:val="14"/>
                <w:lang w:eastAsia="es-CO"/>
              </w:rPr>
            </w:pPr>
            <w:r w:rsidRPr="000C7C1C">
              <w:rPr>
                <w:rFonts w:ascii="Verdana" w:eastAsia="Times New Roman" w:hAnsi="Verdana"/>
                <w:b/>
                <w:bCs/>
                <w:color w:val="FFFFFF"/>
                <w:sz w:val="14"/>
                <w:szCs w:val="14"/>
                <w:lang w:eastAsia="es-CO"/>
              </w:rPr>
              <w:t>43</w:t>
            </w:r>
          </w:p>
        </w:tc>
        <w:tc>
          <w:tcPr>
            <w:tcW w:w="0" w:type="auto"/>
            <w:tcBorders>
              <w:top w:val="nil"/>
              <w:left w:val="nil"/>
              <w:bottom w:val="single" w:sz="4" w:space="0" w:color="auto"/>
              <w:right w:val="single" w:sz="4" w:space="0" w:color="auto"/>
            </w:tcBorders>
            <w:shd w:val="clear" w:color="000000" w:fill="00B050"/>
            <w:noWrap/>
            <w:vAlign w:val="center"/>
            <w:hideMark/>
          </w:tcPr>
          <w:p w:rsidR="00A904AD" w:rsidRPr="000C7C1C" w:rsidRDefault="00A904AD" w:rsidP="003A18DD">
            <w:pPr>
              <w:jc w:val="center"/>
              <w:rPr>
                <w:rFonts w:ascii="Verdana" w:eastAsia="Times New Roman" w:hAnsi="Verdana"/>
                <w:b/>
                <w:bCs/>
                <w:color w:val="FFFFFF"/>
                <w:sz w:val="14"/>
                <w:szCs w:val="14"/>
                <w:lang w:eastAsia="es-CO"/>
              </w:rPr>
            </w:pPr>
            <w:r w:rsidRPr="000C7C1C">
              <w:rPr>
                <w:rFonts w:ascii="Verdana" w:eastAsia="Times New Roman" w:hAnsi="Verdana"/>
                <w:b/>
                <w:bCs/>
                <w:color w:val="FFFFFF"/>
                <w:sz w:val="14"/>
                <w:szCs w:val="14"/>
                <w:lang w:eastAsia="es-CO"/>
              </w:rPr>
              <w:t>82</w:t>
            </w:r>
          </w:p>
        </w:tc>
        <w:tc>
          <w:tcPr>
            <w:tcW w:w="0" w:type="auto"/>
            <w:tcBorders>
              <w:top w:val="nil"/>
              <w:left w:val="nil"/>
              <w:bottom w:val="single" w:sz="4" w:space="0" w:color="auto"/>
              <w:right w:val="single" w:sz="4" w:space="0" w:color="auto"/>
            </w:tcBorders>
            <w:shd w:val="clear" w:color="000000" w:fill="00B050"/>
            <w:noWrap/>
            <w:vAlign w:val="center"/>
            <w:hideMark/>
          </w:tcPr>
          <w:p w:rsidR="00A904AD" w:rsidRPr="000C7C1C" w:rsidRDefault="00A904AD" w:rsidP="003A18DD">
            <w:pPr>
              <w:jc w:val="center"/>
              <w:rPr>
                <w:rFonts w:ascii="Verdana" w:eastAsia="Times New Roman" w:hAnsi="Verdana"/>
                <w:b/>
                <w:bCs/>
                <w:color w:val="FFFFFF"/>
                <w:sz w:val="14"/>
                <w:szCs w:val="14"/>
                <w:lang w:eastAsia="es-CO"/>
              </w:rPr>
            </w:pPr>
            <w:r w:rsidRPr="000C7C1C">
              <w:rPr>
                <w:rFonts w:ascii="Verdana" w:eastAsia="Times New Roman" w:hAnsi="Verdana"/>
                <w:b/>
                <w:bCs/>
                <w:color w:val="FFFFFF"/>
                <w:sz w:val="14"/>
                <w:szCs w:val="14"/>
                <w:lang w:eastAsia="es-CO"/>
              </w:rPr>
              <w:t>65</w:t>
            </w:r>
          </w:p>
        </w:tc>
        <w:tc>
          <w:tcPr>
            <w:tcW w:w="0" w:type="auto"/>
            <w:tcBorders>
              <w:top w:val="nil"/>
              <w:left w:val="nil"/>
              <w:bottom w:val="single" w:sz="4" w:space="0" w:color="auto"/>
              <w:right w:val="single" w:sz="4" w:space="0" w:color="auto"/>
            </w:tcBorders>
            <w:shd w:val="clear" w:color="000000" w:fill="00B050"/>
            <w:noWrap/>
            <w:vAlign w:val="center"/>
            <w:hideMark/>
          </w:tcPr>
          <w:p w:rsidR="00A904AD" w:rsidRPr="000C7C1C" w:rsidRDefault="00A904AD" w:rsidP="003A18DD">
            <w:pPr>
              <w:jc w:val="center"/>
              <w:rPr>
                <w:rFonts w:ascii="Verdana" w:eastAsia="Times New Roman" w:hAnsi="Verdana"/>
                <w:b/>
                <w:bCs/>
                <w:color w:val="FFFFFF"/>
                <w:sz w:val="14"/>
                <w:szCs w:val="14"/>
                <w:lang w:eastAsia="es-CO"/>
              </w:rPr>
            </w:pPr>
            <w:r w:rsidRPr="000C7C1C">
              <w:rPr>
                <w:rFonts w:ascii="Verdana" w:eastAsia="Times New Roman" w:hAnsi="Verdana"/>
                <w:b/>
                <w:bCs/>
                <w:color w:val="FFFFFF"/>
                <w:sz w:val="14"/>
                <w:szCs w:val="14"/>
                <w:lang w:eastAsia="es-CO"/>
              </w:rPr>
              <w:t>72</w:t>
            </w:r>
          </w:p>
        </w:tc>
        <w:tc>
          <w:tcPr>
            <w:tcW w:w="0" w:type="auto"/>
            <w:tcBorders>
              <w:top w:val="nil"/>
              <w:left w:val="nil"/>
              <w:bottom w:val="single" w:sz="4" w:space="0" w:color="auto"/>
              <w:right w:val="single" w:sz="4" w:space="0" w:color="auto"/>
            </w:tcBorders>
            <w:shd w:val="clear" w:color="000000" w:fill="00B050"/>
            <w:noWrap/>
            <w:vAlign w:val="center"/>
            <w:hideMark/>
          </w:tcPr>
          <w:p w:rsidR="00A904AD" w:rsidRPr="000C7C1C" w:rsidRDefault="00A904AD" w:rsidP="003A18DD">
            <w:pPr>
              <w:jc w:val="center"/>
              <w:rPr>
                <w:rFonts w:ascii="Verdana" w:eastAsia="Times New Roman" w:hAnsi="Verdana"/>
                <w:b/>
                <w:bCs/>
                <w:color w:val="FFFFFF"/>
                <w:sz w:val="14"/>
                <w:szCs w:val="14"/>
                <w:lang w:eastAsia="es-CO"/>
              </w:rPr>
            </w:pPr>
            <w:r w:rsidRPr="000C7C1C">
              <w:rPr>
                <w:rFonts w:ascii="Verdana" w:eastAsia="Times New Roman" w:hAnsi="Verdana"/>
                <w:b/>
                <w:bCs/>
                <w:color w:val="FFFFFF"/>
                <w:sz w:val="14"/>
                <w:szCs w:val="14"/>
                <w:lang w:eastAsia="es-CO"/>
              </w:rPr>
              <w:t>52</w:t>
            </w:r>
          </w:p>
        </w:tc>
        <w:tc>
          <w:tcPr>
            <w:tcW w:w="0" w:type="auto"/>
            <w:tcBorders>
              <w:top w:val="nil"/>
              <w:left w:val="nil"/>
              <w:bottom w:val="single" w:sz="4" w:space="0" w:color="auto"/>
              <w:right w:val="single" w:sz="4" w:space="0" w:color="auto"/>
            </w:tcBorders>
            <w:shd w:val="clear" w:color="000000" w:fill="00B050"/>
            <w:noWrap/>
            <w:vAlign w:val="center"/>
            <w:hideMark/>
          </w:tcPr>
          <w:p w:rsidR="00A904AD" w:rsidRPr="000C7C1C" w:rsidRDefault="00A904AD" w:rsidP="003A18DD">
            <w:pPr>
              <w:jc w:val="center"/>
              <w:rPr>
                <w:rFonts w:ascii="Verdana" w:eastAsia="Times New Roman" w:hAnsi="Verdana"/>
                <w:b/>
                <w:bCs/>
                <w:color w:val="FFFFFF"/>
                <w:sz w:val="14"/>
                <w:szCs w:val="14"/>
                <w:lang w:eastAsia="es-CO"/>
              </w:rPr>
            </w:pPr>
            <w:r w:rsidRPr="000C7C1C">
              <w:rPr>
                <w:rFonts w:ascii="Verdana" w:eastAsia="Times New Roman" w:hAnsi="Verdana"/>
                <w:b/>
                <w:bCs/>
                <w:color w:val="FFFFFF"/>
                <w:sz w:val="14"/>
                <w:szCs w:val="14"/>
                <w:lang w:eastAsia="es-CO"/>
              </w:rPr>
              <w:t>60</w:t>
            </w:r>
          </w:p>
        </w:tc>
        <w:tc>
          <w:tcPr>
            <w:tcW w:w="0" w:type="auto"/>
            <w:tcBorders>
              <w:top w:val="nil"/>
              <w:left w:val="nil"/>
              <w:bottom w:val="single" w:sz="4" w:space="0" w:color="auto"/>
              <w:right w:val="single" w:sz="4" w:space="0" w:color="auto"/>
            </w:tcBorders>
            <w:shd w:val="clear" w:color="000000" w:fill="00B050"/>
            <w:noWrap/>
            <w:vAlign w:val="center"/>
            <w:hideMark/>
          </w:tcPr>
          <w:p w:rsidR="00A904AD" w:rsidRPr="000C7C1C" w:rsidRDefault="00A904AD" w:rsidP="003A18DD">
            <w:pPr>
              <w:jc w:val="center"/>
              <w:rPr>
                <w:rFonts w:ascii="Verdana" w:eastAsia="Times New Roman" w:hAnsi="Verdana"/>
                <w:b/>
                <w:bCs/>
                <w:color w:val="FFFFFF"/>
                <w:sz w:val="14"/>
                <w:szCs w:val="14"/>
                <w:lang w:eastAsia="es-CO"/>
              </w:rPr>
            </w:pPr>
            <w:r w:rsidRPr="000C7C1C">
              <w:rPr>
                <w:rFonts w:ascii="Verdana" w:eastAsia="Times New Roman" w:hAnsi="Verdana"/>
                <w:b/>
                <w:bCs/>
                <w:color w:val="FFFFFF"/>
                <w:sz w:val="14"/>
                <w:szCs w:val="14"/>
                <w:lang w:eastAsia="es-CO"/>
              </w:rPr>
              <w:t>50</w:t>
            </w:r>
          </w:p>
        </w:tc>
        <w:tc>
          <w:tcPr>
            <w:tcW w:w="0" w:type="auto"/>
            <w:tcBorders>
              <w:top w:val="nil"/>
              <w:left w:val="nil"/>
              <w:bottom w:val="single" w:sz="4" w:space="0" w:color="auto"/>
              <w:right w:val="single" w:sz="4" w:space="0" w:color="auto"/>
            </w:tcBorders>
            <w:shd w:val="clear" w:color="000000" w:fill="00B050"/>
            <w:noWrap/>
            <w:vAlign w:val="center"/>
            <w:hideMark/>
          </w:tcPr>
          <w:p w:rsidR="00A904AD" w:rsidRPr="000C7C1C" w:rsidRDefault="00A904AD" w:rsidP="003A18DD">
            <w:pPr>
              <w:jc w:val="center"/>
              <w:rPr>
                <w:rFonts w:ascii="Verdana" w:eastAsia="Times New Roman" w:hAnsi="Verdana"/>
                <w:b/>
                <w:bCs/>
                <w:color w:val="FFFFFF"/>
                <w:sz w:val="14"/>
                <w:szCs w:val="14"/>
                <w:lang w:eastAsia="es-CO"/>
              </w:rPr>
            </w:pPr>
            <w:r w:rsidRPr="000C7C1C">
              <w:rPr>
                <w:rFonts w:ascii="Verdana" w:eastAsia="Times New Roman" w:hAnsi="Verdana"/>
                <w:b/>
                <w:bCs/>
                <w:color w:val="FFFFFF"/>
                <w:sz w:val="14"/>
                <w:szCs w:val="14"/>
                <w:lang w:eastAsia="es-CO"/>
              </w:rPr>
              <w:t>74</w:t>
            </w:r>
          </w:p>
        </w:tc>
        <w:tc>
          <w:tcPr>
            <w:tcW w:w="0" w:type="auto"/>
            <w:tcBorders>
              <w:top w:val="nil"/>
              <w:left w:val="nil"/>
              <w:bottom w:val="single" w:sz="4" w:space="0" w:color="auto"/>
              <w:right w:val="single" w:sz="4" w:space="0" w:color="auto"/>
            </w:tcBorders>
            <w:shd w:val="clear" w:color="000000" w:fill="00B050"/>
            <w:noWrap/>
            <w:vAlign w:val="center"/>
            <w:hideMark/>
          </w:tcPr>
          <w:p w:rsidR="00A904AD" w:rsidRPr="000C7C1C" w:rsidRDefault="00A904AD" w:rsidP="003A18DD">
            <w:pPr>
              <w:jc w:val="center"/>
              <w:rPr>
                <w:rFonts w:ascii="Verdana" w:eastAsia="Times New Roman" w:hAnsi="Verdana"/>
                <w:b/>
                <w:bCs/>
                <w:color w:val="FFFFFF"/>
                <w:sz w:val="14"/>
                <w:szCs w:val="14"/>
                <w:lang w:eastAsia="es-CO"/>
              </w:rPr>
            </w:pPr>
            <w:r w:rsidRPr="000C7C1C">
              <w:rPr>
                <w:rFonts w:ascii="Verdana" w:eastAsia="Times New Roman" w:hAnsi="Verdana"/>
                <w:b/>
                <w:bCs/>
                <w:color w:val="FFFFFF"/>
                <w:sz w:val="14"/>
                <w:szCs w:val="14"/>
                <w:lang w:eastAsia="es-CO"/>
              </w:rPr>
              <w:t>67</w:t>
            </w:r>
          </w:p>
        </w:tc>
        <w:tc>
          <w:tcPr>
            <w:tcW w:w="0" w:type="auto"/>
            <w:tcBorders>
              <w:top w:val="nil"/>
              <w:left w:val="nil"/>
              <w:bottom w:val="single" w:sz="4" w:space="0" w:color="auto"/>
              <w:right w:val="single" w:sz="4" w:space="0" w:color="auto"/>
            </w:tcBorders>
            <w:shd w:val="clear" w:color="000000" w:fill="00B050"/>
            <w:noWrap/>
            <w:vAlign w:val="center"/>
            <w:hideMark/>
          </w:tcPr>
          <w:p w:rsidR="00A904AD" w:rsidRPr="000C7C1C" w:rsidRDefault="00A904AD" w:rsidP="003A18DD">
            <w:pPr>
              <w:jc w:val="center"/>
              <w:rPr>
                <w:rFonts w:ascii="Verdana" w:eastAsia="Times New Roman" w:hAnsi="Verdana"/>
                <w:b/>
                <w:bCs/>
                <w:color w:val="FFFFFF"/>
                <w:sz w:val="14"/>
                <w:szCs w:val="14"/>
                <w:lang w:eastAsia="es-CO"/>
              </w:rPr>
            </w:pPr>
            <w:r w:rsidRPr="000C7C1C">
              <w:rPr>
                <w:rFonts w:ascii="Verdana" w:eastAsia="Times New Roman" w:hAnsi="Verdana"/>
                <w:b/>
                <w:bCs/>
                <w:color w:val="FFFFFF"/>
                <w:sz w:val="14"/>
                <w:szCs w:val="14"/>
                <w:lang w:eastAsia="es-CO"/>
              </w:rPr>
              <w:t>634</w:t>
            </w:r>
          </w:p>
        </w:tc>
      </w:tr>
    </w:tbl>
    <w:p w:rsidR="00A904AD" w:rsidRPr="00817E1C" w:rsidRDefault="00A904AD" w:rsidP="00A904AD">
      <w:pPr>
        <w:rPr>
          <w:sz w:val="18"/>
          <w:szCs w:val="18"/>
        </w:rPr>
      </w:pPr>
    </w:p>
    <w:p w:rsidR="00A904AD" w:rsidRPr="00817E1C" w:rsidRDefault="00A904AD" w:rsidP="00A904AD">
      <w:pPr>
        <w:rPr>
          <w:sz w:val="18"/>
          <w:szCs w:val="18"/>
        </w:rPr>
      </w:pPr>
    </w:p>
    <w:p w:rsidR="00A904AD" w:rsidRPr="00817E1C" w:rsidRDefault="00A904AD" w:rsidP="00753B5E">
      <w:pPr>
        <w:pStyle w:val="Ttulo2"/>
        <w:numPr>
          <w:ilvl w:val="0"/>
          <w:numId w:val="35"/>
        </w:numPr>
        <w:spacing w:before="0"/>
        <w:contextualSpacing/>
        <w:jc w:val="both"/>
        <w:rPr>
          <w:rFonts w:ascii="Verdana" w:hAnsi="Verdana"/>
          <w:color w:val="auto"/>
          <w:sz w:val="18"/>
          <w:szCs w:val="18"/>
        </w:rPr>
      </w:pPr>
      <w:bookmarkStart w:id="176" w:name="_Toc479928947"/>
      <w:bookmarkStart w:id="177" w:name="_Toc479929051"/>
      <w:bookmarkStart w:id="178" w:name="_Toc480003841"/>
      <w:bookmarkStart w:id="179" w:name="_Toc487612709"/>
      <w:bookmarkStart w:id="180" w:name="_Toc487622821"/>
      <w:bookmarkStart w:id="181" w:name="_Toc501041282"/>
      <w:bookmarkStart w:id="182" w:name="_Toc504047599"/>
      <w:r w:rsidRPr="00817E1C">
        <w:rPr>
          <w:rFonts w:ascii="Verdana" w:hAnsi="Verdana"/>
          <w:color w:val="auto"/>
          <w:sz w:val="18"/>
          <w:szCs w:val="18"/>
        </w:rPr>
        <w:t xml:space="preserve"> PQR POR TIPO DE CAUSAL - ASEO</w:t>
      </w:r>
      <w:bookmarkEnd w:id="176"/>
      <w:bookmarkEnd w:id="177"/>
      <w:bookmarkEnd w:id="178"/>
      <w:bookmarkEnd w:id="179"/>
      <w:bookmarkEnd w:id="180"/>
      <w:bookmarkEnd w:id="181"/>
      <w:bookmarkEnd w:id="182"/>
    </w:p>
    <w:p w:rsidR="00A904AD" w:rsidRPr="00817E1C" w:rsidRDefault="00A904AD" w:rsidP="00A904AD">
      <w:pPr>
        <w:rPr>
          <w:sz w:val="18"/>
          <w:szCs w:val="18"/>
        </w:rPr>
      </w:pPr>
    </w:p>
    <w:p w:rsidR="00A904AD" w:rsidRPr="00817E1C" w:rsidRDefault="00A904AD" w:rsidP="00A904AD">
      <w:pPr>
        <w:jc w:val="both"/>
        <w:rPr>
          <w:rFonts w:ascii="Verdana" w:hAnsi="Verdana"/>
          <w:sz w:val="18"/>
          <w:szCs w:val="18"/>
        </w:rPr>
      </w:pPr>
      <w:r w:rsidRPr="00817E1C">
        <w:rPr>
          <w:rFonts w:ascii="Verdana" w:hAnsi="Verdana"/>
          <w:sz w:val="18"/>
          <w:szCs w:val="18"/>
        </w:rPr>
        <w:t xml:space="preserve">A diciembre de  2017 de las 830 PQR ASEO registradas en el Software de Gestión Comercial las reclamaciones para el servicio de aseo que presentaron mayor número de PQR fueron: La primero fue </w:t>
      </w:r>
      <w:r w:rsidRPr="00817E1C">
        <w:rPr>
          <w:rFonts w:ascii="Verdana" w:eastAsia="Times New Roman" w:hAnsi="Verdana"/>
          <w:sz w:val="18"/>
          <w:szCs w:val="18"/>
          <w:lang w:val="es-MX" w:eastAsia="es-MX"/>
        </w:rPr>
        <w:t>DESCUENTO POR PREDIO DESOCUPADO ES con 450 registros</w:t>
      </w:r>
      <w:r w:rsidRPr="00817E1C">
        <w:rPr>
          <w:rFonts w:ascii="Verdana" w:hAnsi="Verdana"/>
          <w:sz w:val="18"/>
          <w:szCs w:val="18"/>
        </w:rPr>
        <w:t xml:space="preserve">, la segunda causal fue </w:t>
      </w:r>
      <w:r w:rsidRPr="00817E1C">
        <w:rPr>
          <w:rFonts w:ascii="Verdana" w:eastAsia="Times New Roman" w:hAnsi="Verdana"/>
          <w:sz w:val="18"/>
          <w:szCs w:val="18"/>
          <w:lang w:val="es-MX" w:eastAsia="es-MX"/>
        </w:rPr>
        <w:t xml:space="preserve">SUBSIDIOS Y CONTRIBUCION con 95 registros y la tercera </w:t>
      </w:r>
      <w:r w:rsidRPr="00817E1C">
        <w:rPr>
          <w:rFonts w:ascii="Verdana" w:eastAsia="Times New Roman" w:hAnsi="Verdana" w:cs="Arial"/>
          <w:color w:val="000000"/>
          <w:sz w:val="18"/>
          <w:szCs w:val="18"/>
          <w:lang w:eastAsia="es-CO"/>
        </w:rPr>
        <w:t>INCONFORMIDAD CON EL CONSUMO O PRODUCCION FAC</w:t>
      </w:r>
      <w:r w:rsidRPr="00817E1C">
        <w:rPr>
          <w:rFonts w:ascii="Verdana" w:eastAsia="Times New Roman" w:hAnsi="Verdana"/>
          <w:sz w:val="18"/>
          <w:szCs w:val="18"/>
          <w:lang w:val="es-MX" w:eastAsia="es-MX"/>
        </w:rPr>
        <w:t xml:space="preserve"> con 73 registros, la petición con mayor número 134 fue CAMBIO DE DATOS BASICOS, </w:t>
      </w:r>
      <w:r w:rsidRPr="00817E1C">
        <w:rPr>
          <w:rFonts w:ascii="Verdana" w:hAnsi="Verdana"/>
          <w:sz w:val="18"/>
          <w:szCs w:val="18"/>
        </w:rPr>
        <w:t xml:space="preserve">en el siguiente cuadro se detalla el comportamiento de las PQR por tipo de causal requerimiento para el servicio de aseo a diciembre de 2017: </w:t>
      </w:r>
    </w:p>
    <w:p w:rsidR="00A904AD" w:rsidRPr="00817E1C" w:rsidRDefault="00A904AD" w:rsidP="00A904AD">
      <w:pPr>
        <w:rPr>
          <w:sz w:val="18"/>
          <w:szCs w:val="18"/>
        </w:rPr>
      </w:pPr>
    </w:p>
    <w:tbl>
      <w:tblPr>
        <w:tblW w:w="9568" w:type="dxa"/>
        <w:jc w:val="center"/>
        <w:tblCellMar>
          <w:left w:w="70" w:type="dxa"/>
          <w:right w:w="70" w:type="dxa"/>
        </w:tblCellMar>
        <w:tblLook w:val="04A0" w:firstRow="1" w:lastRow="0" w:firstColumn="1" w:lastColumn="0" w:noHBand="0" w:noVBand="1"/>
      </w:tblPr>
      <w:tblGrid>
        <w:gridCol w:w="2045"/>
        <w:gridCol w:w="630"/>
        <w:gridCol w:w="799"/>
        <w:gridCol w:w="658"/>
        <w:gridCol w:w="566"/>
        <w:gridCol w:w="551"/>
        <w:gridCol w:w="580"/>
        <w:gridCol w:w="554"/>
        <w:gridCol w:w="747"/>
        <w:gridCol w:w="495"/>
        <w:gridCol w:w="435"/>
        <w:gridCol w:w="451"/>
        <w:gridCol w:w="405"/>
        <w:gridCol w:w="652"/>
      </w:tblGrid>
      <w:tr w:rsidR="00A904AD" w:rsidRPr="000C7C1C" w:rsidTr="003A18DD">
        <w:trPr>
          <w:trHeight w:val="300"/>
          <w:jc w:val="center"/>
        </w:trPr>
        <w:tc>
          <w:tcPr>
            <w:tcW w:w="9568" w:type="dxa"/>
            <w:gridSpan w:val="14"/>
            <w:tcBorders>
              <w:top w:val="single" w:sz="4" w:space="0" w:color="auto"/>
              <w:left w:val="single" w:sz="4" w:space="0" w:color="auto"/>
              <w:bottom w:val="single" w:sz="4" w:space="0" w:color="auto"/>
              <w:right w:val="nil"/>
            </w:tcBorders>
            <w:shd w:val="clear" w:color="000000" w:fill="1F497D"/>
            <w:noWrap/>
            <w:vAlign w:val="center"/>
            <w:hideMark/>
          </w:tcPr>
          <w:p w:rsidR="00A904AD" w:rsidRPr="000C7C1C" w:rsidRDefault="00A904AD" w:rsidP="003A18DD">
            <w:pPr>
              <w:jc w:val="center"/>
              <w:rPr>
                <w:rFonts w:ascii="Verdana" w:eastAsia="Times New Roman" w:hAnsi="Verdana"/>
                <w:color w:val="FFFFFF"/>
                <w:sz w:val="14"/>
                <w:szCs w:val="14"/>
                <w:lang w:eastAsia="es-CO"/>
              </w:rPr>
            </w:pPr>
            <w:r w:rsidRPr="000C7C1C">
              <w:rPr>
                <w:rFonts w:ascii="Verdana" w:eastAsia="Times New Roman" w:hAnsi="Verdana"/>
                <w:color w:val="FFFFFF"/>
                <w:sz w:val="14"/>
                <w:szCs w:val="14"/>
                <w:lang w:eastAsia="es-CO"/>
              </w:rPr>
              <w:t>DETALLE DE LA CAUSAL DE LAS PQR ASEO VIGENCIA 2017</w:t>
            </w:r>
          </w:p>
        </w:tc>
      </w:tr>
      <w:tr w:rsidR="00A904AD" w:rsidRPr="000C7C1C" w:rsidTr="003A18DD">
        <w:trPr>
          <w:trHeight w:val="300"/>
          <w:jc w:val="center"/>
        </w:trPr>
        <w:tc>
          <w:tcPr>
            <w:tcW w:w="0" w:type="auto"/>
            <w:tcBorders>
              <w:top w:val="nil"/>
              <w:left w:val="single" w:sz="4" w:space="0" w:color="auto"/>
              <w:bottom w:val="single" w:sz="4" w:space="0" w:color="auto"/>
              <w:right w:val="single" w:sz="4" w:space="0" w:color="auto"/>
            </w:tcBorders>
            <w:shd w:val="clear" w:color="000000" w:fill="1F497D"/>
            <w:noWrap/>
            <w:vAlign w:val="center"/>
            <w:hideMark/>
          </w:tcPr>
          <w:p w:rsidR="00A904AD" w:rsidRPr="000C7C1C" w:rsidRDefault="00A904AD" w:rsidP="003A18DD">
            <w:pPr>
              <w:jc w:val="center"/>
              <w:rPr>
                <w:rFonts w:ascii="Verdana" w:eastAsia="Times New Roman" w:hAnsi="Verdana"/>
                <w:color w:val="FFFFFF"/>
                <w:sz w:val="14"/>
                <w:szCs w:val="14"/>
                <w:lang w:eastAsia="es-CO"/>
              </w:rPr>
            </w:pPr>
            <w:r w:rsidRPr="000C7C1C">
              <w:rPr>
                <w:rFonts w:ascii="Verdana" w:eastAsia="Times New Roman" w:hAnsi="Verdana"/>
                <w:color w:val="FFFFFF"/>
                <w:sz w:val="14"/>
                <w:szCs w:val="14"/>
                <w:lang w:eastAsia="es-CO"/>
              </w:rPr>
              <w:t>RECLAMACIÓN</w:t>
            </w:r>
          </w:p>
        </w:tc>
        <w:tc>
          <w:tcPr>
            <w:tcW w:w="0" w:type="auto"/>
            <w:tcBorders>
              <w:top w:val="nil"/>
              <w:left w:val="nil"/>
              <w:bottom w:val="single" w:sz="4" w:space="0" w:color="auto"/>
              <w:right w:val="single" w:sz="4" w:space="0" w:color="auto"/>
            </w:tcBorders>
            <w:shd w:val="clear" w:color="000000" w:fill="1F497D"/>
            <w:noWrap/>
            <w:vAlign w:val="center"/>
            <w:hideMark/>
          </w:tcPr>
          <w:p w:rsidR="00A904AD" w:rsidRPr="000C7C1C" w:rsidRDefault="00A904AD" w:rsidP="003A18DD">
            <w:pPr>
              <w:jc w:val="center"/>
              <w:rPr>
                <w:rFonts w:ascii="Verdana" w:eastAsia="Times New Roman" w:hAnsi="Verdana"/>
                <w:color w:val="FFFFFF"/>
                <w:sz w:val="14"/>
                <w:szCs w:val="14"/>
                <w:lang w:eastAsia="es-CO"/>
              </w:rPr>
            </w:pPr>
            <w:r w:rsidRPr="000C7C1C">
              <w:rPr>
                <w:rFonts w:ascii="Verdana" w:eastAsia="Times New Roman" w:hAnsi="Verdana"/>
                <w:color w:val="FFFFFF"/>
                <w:sz w:val="14"/>
                <w:szCs w:val="14"/>
                <w:lang w:eastAsia="es-CO"/>
              </w:rPr>
              <w:t>ENERO</w:t>
            </w:r>
          </w:p>
        </w:tc>
        <w:tc>
          <w:tcPr>
            <w:tcW w:w="0" w:type="auto"/>
            <w:tcBorders>
              <w:top w:val="nil"/>
              <w:left w:val="nil"/>
              <w:bottom w:val="single" w:sz="4" w:space="0" w:color="auto"/>
              <w:right w:val="single" w:sz="4" w:space="0" w:color="auto"/>
            </w:tcBorders>
            <w:shd w:val="clear" w:color="000000" w:fill="1F497D"/>
            <w:noWrap/>
            <w:vAlign w:val="center"/>
            <w:hideMark/>
          </w:tcPr>
          <w:p w:rsidR="00A904AD" w:rsidRPr="000C7C1C" w:rsidRDefault="00A904AD" w:rsidP="003A18DD">
            <w:pPr>
              <w:jc w:val="center"/>
              <w:rPr>
                <w:rFonts w:ascii="Verdana" w:eastAsia="Times New Roman" w:hAnsi="Verdana"/>
                <w:color w:val="FFFFFF"/>
                <w:sz w:val="14"/>
                <w:szCs w:val="14"/>
                <w:lang w:eastAsia="es-CO"/>
              </w:rPr>
            </w:pPr>
            <w:r w:rsidRPr="000C7C1C">
              <w:rPr>
                <w:rFonts w:ascii="Verdana" w:eastAsia="Times New Roman" w:hAnsi="Verdana"/>
                <w:color w:val="FFFFFF"/>
                <w:sz w:val="14"/>
                <w:szCs w:val="14"/>
                <w:lang w:eastAsia="es-CO"/>
              </w:rPr>
              <w:t>FEBRERO</w:t>
            </w:r>
          </w:p>
        </w:tc>
        <w:tc>
          <w:tcPr>
            <w:tcW w:w="0" w:type="auto"/>
            <w:tcBorders>
              <w:top w:val="nil"/>
              <w:left w:val="nil"/>
              <w:bottom w:val="single" w:sz="4" w:space="0" w:color="auto"/>
              <w:right w:val="single" w:sz="4" w:space="0" w:color="auto"/>
            </w:tcBorders>
            <w:shd w:val="clear" w:color="000000" w:fill="1F497D"/>
            <w:noWrap/>
            <w:vAlign w:val="center"/>
            <w:hideMark/>
          </w:tcPr>
          <w:p w:rsidR="00A904AD" w:rsidRPr="000C7C1C" w:rsidRDefault="00A904AD" w:rsidP="003A18DD">
            <w:pPr>
              <w:jc w:val="center"/>
              <w:rPr>
                <w:rFonts w:ascii="Verdana" w:eastAsia="Times New Roman" w:hAnsi="Verdana"/>
                <w:color w:val="FFFFFF"/>
                <w:sz w:val="14"/>
                <w:szCs w:val="14"/>
                <w:lang w:eastAsia="es-CO"/>
              </w:rPr>
            </w:pPr>
            <w:r w:rsidRPr="000C7C1C">
              <w:rPr>
                <w:rFonts w:ascii="Verdana" w:eastAsia="Times New Roman" w:hAnsi="Verdana"/>
                <w:color w:val="FFFFFF"/>
                <w:sz w:val="14"/>
                <w:szCs w:val="14"/>
                <w:lang w:eastAsia="es-CO"/>
              </w:rPr>
              <w:t>MARZO</w:t>
            </w:r>
          </w:p>
        </w:tc>
        <w:tc>
          <w:tcPr>
            <w:tcW w:w="0" w:type="auto"/>
            <w:tcBorders>
              <w:top w:val="nil"/>
              <w:left w:val="nil"/>
              <w:bottom w:val="single" w:sz="4" w:space="0" w:color="auto"/>
              <w:right w:val="single" w:sz="4" w:space="0" w:color="auto"/>
            </w:tcBorders>
            <w:shd w:val="clear" w:color="000000" w:fill="1F497D"/>
            <w:noWrap/>
            <w:vAlign w:val="center"/>
            <w:hideMark/>
          </w:tcPr>
          <w:p w:rsidR="00A904AD" w:rsidRPr="000C7C1C" w:rsidRDefault="00A904AD" w:rsidP="003A18DD">
            <w:pPr>
              <w:jc w:val="center"/>
              <w:rPr>
                <w:rFonts w:ascii="Verdana" w:eastAsia="Times New Roman" w:hAnsi="Verdana"/>
                <w:color w:val="FFFFFF"/>
                <w:sz w:val="14"/>
                <w:szCs w:val="14"/>
                <w:lang w:eastAsia="es-CO"/>
              </w:rPr>
            </w:pPr>
            <w:r w:rsidRPr="000C7C1C">
              <w:rPr>
                <w:rFonts w:ascii="Verdana" w:eastAsia="Times New Roman" w:hAnsi="Verdana"/>
                <w:color w:val="FFFFFF"/>
                <w:sz w:val="14"/>
                <w:szCs w:val="14"/>
                <w:lang w:eastAsia="es-CO"/>
              </w:rPr>
              <w:t>ABRIL</w:t>
            </w:r>
          </w:p>
        </w:tc>
        <w:tc>
          <w:tcPr>
            <w:tcW w:w="0" w:type="auto"/>
            <w:tcBorders>
              <w:top w:val="nil"/>
              <w:left w:val="nil"/>
              <w:bottom w:val="single" w:sz="4" w:space="0" w:color="auto"/>
              <w:right w:val="single" w:sz="4" w:space="0" w:color="auto"/>
            </w:tcBorders>
            <w:shd w:val="clear" w:color="000000" w:fill="1F497D"/>
            <w:noWrap/>
            <w:vAlign w:val="center"/>
            <w:hideMark/>
          </w:tcPr>
          <w:p w:rsidR="00A904AD" w:rsidRPr="000C7C1C" w:rsidRDefault="00A904AD" w:rsidP="003A18DD">
            <w:pPr>
              <w:jc w:val="center"/>
              <w:rPr>
                <w:rFonts w:ascii="Verdana" w:eastAsia="Times New Roman" w:hAnsi="Verdana"/>
                <w:color w:val="FFFFFF"/>
                <w:sz w:val="14"/>
                <w:szCs w:val="14"/>
                <w:lang w:eastAsia="es-CO"/>
              </w:rPr>
            </w:pPr>
            <w:r w:rsidRPr="000C7C1C">
              <w:rPr>
                <w:rFonts w:ascii="Verdana" w:eastAsia="Times New Roman" w:hAnsi="Verdana"/>
                <w:color w:val="FFFFFF"/>
                <w:sz w:val="14"/>
                <w:szCs w:val="14"/>
                <w:lang w:eastAsia="es-CO"/>
              </w:rPr>
              <w:t>MAYO</w:t>
            </w:r>
          </w:p>
        </w:tc>
        <w:tc>
          <w:tcPr>
            <w:tcW w:w="0" w:type="auto"/>
            <w:tcBorders>
              <w:top w:val="nil"/>
              <w:left w:val="nil"/>
              <w:bottom w:val="single" w:sz="4" w:space="0" w:color="auto"/>
              <w:right w:val="single" w:sz="4" w:space="0" w:color="auto"/>
            </w:tcBorders>
            <w:shd w:val="clear" w:color="000000" w:fill="1F497D"/>
            <w:noWrap/>
            <w:vAlign w:val="center"/>
            <w:hideMark/>
          </w:tcPr>
          <w:p w:rsidR="00A904AD" w:rsidRPr="000C7C1C" w:rsidRDefault="00A904AD" w:rsidP="003A18DD">
            <w:pPr>
              <w:jc w:val="center"/>
              <w:rPr>
                <w:rFonts w:ascii="Verdana" w:eastAsia="Times New Roman" w:hAnsi="Verdana"/>
                <w:color w:val="FFFFFF"/>
                <w:sz w:val="14"/>
                <w:szCs w:val="14"/>
                <w:lang w:eastAsia="es-CO"/>
              </w:rPr>
            </w:pPr>
            <w:r w:rsidRPr="000C7C1C">
              <w:rPr>
                <w:rFonts w:ascii="Verdana" w:eastAsia="Times New Roman" w:hAnsi="Verdana"/>
                <w:color w:val="FFFFFF"/>
                <w:sz w:val="14"/>
                <w:szCs w:val="14"/>
                <w:lang w:eastAsia="es-CO"/>
              </w:rPr>
              <w:t>JUNIO</w:t>
            </w:r>
          </w:p>
        </w:tc>
        <w:tc>
          <w:tcPr>
            <w:tcW w:w="0" w:type="auto"/>
            <w:tcBorders>
              <w:top w:val="nil"/>
              <w:left w:val="nil"/>
              <w:bottom w:val="single" w:sz="4" w:space="0" w:color="auto"/>
              <w:right w:val="single" w:sz="4" w:space="0" w:color="auto"/>
            </w:tcBorders>
            <w:shd w:val="clear" w:color="000000" w:fill="1F497D"/>
            <w:noWrap/>
            <w:vAlign w:val="center"/>
            <w:hideMark/>
          </w:tcPr>
          <w:p w:rsidR="00A904AD" w:rsidRPr="000C7C1C" w:rsidRDefault="00A904AD" w:rsidP="003A18DD">
            <w:pPr>
              <w:jc w:val="center"/>
              <w:rPr>
                <w:rFonts w:ascii="Verdana" w:eastAsia="Times New Roman" w:hAnsi="Verdana"/>
                <w:color w:val="FFFFFF"/>
                <w:sz w:val="14"/>
                <w:szCs w:val="14"/>
                <w:lang w:eastAsia="es-CO"/>
              </w:rPr>
            </w:pPr>
            <w:r w:rsidRPr="000C7C1C">
              <w:rPr>
                <w:rFonts w:ascii="Verdana" w:eastAsia="Times New Roman" w:hAnsi="Verdana"/>
                <w:color w:val="FFFFFF"/>
                <w:sz w:val="14"/>
                <w:szCs w:val="14"/>
                <w:lang w:eastAsia="es-CO"/>
              </w:rPr>
              <w:t>JULIO</w:t>
            </w:r>
          </w:p>
        </w:tc>
        <w:tc>
          <w:tcPr>
            <w:tcW w:w="0" w:type="auto"/>
            <w:tcBorders>
              <w:top w:val="nil"/>
              <w:left w:val="nil"/>
              <w:bottom w:val="single" w:sz="4" w:space="0" w:color="auto"/>
              <w:right w:val="single" w:sz="4" w:space="0" w:color="auto"/>
            </w:tcBorders>
            <w:shd w:val="clear" w:color="000000" w:fill="1F497D"/>
            <w:noWrap/>
            <w:vAlign w:val="center"/>
            <w:hideMark/>
          </w:tcPr>
          <w:p w:rsidR="00A904AD" w:rsidRPr="000C7C1C" w:rsidRDefault="00A904AD" w:rsidP="003A18DD">
            <w:pPr>
              <w:jc w:val="center"/>
              <w:rPr>
                <w:rFonts w:ascii="Verdana" w:eastAsia="Times New Roman" w:hAnsi="Verdana"/>
                <w:color w:val="FFFFFF"/>
                <w:sz w:val="14"/>
                <w:szCs w:val="14"/>
                <w:lang w:eastAsia="es-CO"/>
              </w:rPr>
            </w:pPr>
            <w:r w:rsidRPr="000C7C1C">
              <w:rPr>
                <w:rFonts w:ascii="Verdana" w:eastAsia="Times New Roman" w:hAnsi="Verdana"/>
                <w:color w:val="FFFFFF"/>
                <w:sz w:val="14"/>
                <w:szCs w:val="14"/>
                <w:lang w:eastAsia="es-CO"/>
              </w:rPr>
              <w:t>AGOSTO</w:t>
            </w:r>
          </w:p>
        </w:tc>
        <w:tc>
          <w:tcPr>
            <w:tcW w:w="0" w:type="auto"/>
            <w:tcBorders>
              <w:top w:val="nil"/>
              <w:left w:val="nil"/>
              <w:bottom w:val="single" w:sz="4" w:space="0" w:color="auto"/>
              <w:right w:val="single" w:sz="4" w:space="0" w:color="auto"/>
            </w:tcBorders>
            <w:shd w:val="clear" w:color="000000" w:fill="1F497D"/>
            <w:noWrap/>
            <w:vAlign w:val="center"/>
            <w:hideMark/>
          </w:tcPr>
          <w:p w:rsidR="00A904AD" w:rsidRPr="000C7C1C" w:rsidRDefault="00A904AD" w:rsidP="003A18DD">
            <w:pPr>
              <w:jc w:val="center"/>
              <w:rPr>
                <w:rFonts w:ascii="Verdana" w:eastAsia="Times New Roman" w:hAnsi="Verdana"/>
                <w:color w:val="FFFFFF"/>
                <w:sz w:val="14"/>
                <w:szCs w:val="14"/>
                <w:lang w:eastAsia="es-CO"/>
              </w:rPr>
            </w:pPr>
            <w:r w:rsidRPr="000C7C1C">
              <w:rPr>
                <w:rFonts w:ascii="Verdana" w:eastAsia="Times New Roman" w:hAnsi="Verdana"/>
                <w:color w:val="FFFFFF"/>
                <w:sz w:val="14"/>
                <w:szCs w:val="14"/>
                <w:lang w:eastAsia="es-CO"/>
              </w:rPr>
              <w:t>SEPT</w:t>
            </w:r>
          </w:p>
        </w:tc>
        <w:tc>
          <w:tcPr>
            <w:tcW w:w="0" w:type="auto"/>
            <w:tcBorders>
              <w:top w:val="nil"/>
              <w:left w:val="nil"/>
              <w:bottom w:val="single" w:sz="4" w:space="0" w:color="auto"/>
              <w:right w:val="single" w:sz="4" w:space="0" w:color="auto"/>
            </w:tcBorders>
            <w:shd w:val="clear" w:color="000000" w:fill="1F497D"/>
            <w:noWrap/>
            <w:vAlign w:val="center"/>
            <w:hideMark/>
          </w:tcPr>
          <w:p w:rsidR="00A904AD" w:rsidRPr="000C7C1C" w:rsidRDefault="00A904AD" w:rsidP="003A18DD">
            <w:pPr>
              <w:jc w:val="center"/>
              <w:rPr>
                <w:rFonts w:ascii="Verdana" w:eastAsia="Times New Roman" w:hAnsi="Verdana"/>
                <w:color w:val="FFFFFF"/>
                <w:sz w:val="14"/>
                <w:szCs w:val="14"/>
                <w:lang w:eastAsia="es-CO"/>
              </w:rPr>
            </w:pPr>
            <w:r w:rsidRPr="000C7C1C">
              <w:rPr>
                <w:rFonts w:ascii="Verdana" w:eastAsia="Times New Roman" w:hAnsi="Verdana"/>
                <w:color w:val="FFFFFF"/>
                <w:sz w:val="14"/>
                <w:szCs w:val="14"/>
                <w:lang w:eastAsia="es-CO"/>
              </w:rPr>
              <w:t>OCT</w:t>
            </w:r>
          </w:p>
        </w:tc>
        <w:tc>
          <w:tcPr>
            <w:tcW w:w="0" w:type="auto"/>
            <w:tcBorders>
              <w:top w:val="nil"/>
              <w:left w:val="nil"/>
              <w:bottom w:val="single" w:sz="4" w:space="0" w:color="auto"/>
              <w:right w:val="single" w:sz="4" w:space="0" w:color="auto"/>
            </w:tcBorders>
            <w:shd w:val="clear" w:color="000000" w:fill="1F497D"/>
            <w:noWrap/>
            <w:vAlign w:val="center"/>
            <w:hideMark/>
          </w:tcPr>
          <w:p w:rsidR="00A904AD" w:rsidRPr="000C7C1C" w:rsidRDefault="00A904AD" w:rsidP="003A18DD">
            <w:pPr>
              <w:jc w:val="center"/>
              <w:rPr>
                <w:rFonts w:ascii="Verdana" w:eastAsia="Times New Roman" w:hAnsi="Verdana"/>
                <w:color w:val="FFFFFF"/>
                <w:sz w:val="14"/>
                <w:szCs w:val="14"/>
                <w:lang w:eastAsia="es-CO"/>
              </w:rPr>
            </w:pPr>
            <w:r w:rsidRPr="000C7C1C">
              <w:rPr>
                <w:rFonts w:ascii="Verdana" w:eastAsia="Times New Roman" w:hAnsi="Verdana"/>
                <w:color w:val="FFFFFF"/>
                <w:sz w:val="14"/>
                <w:szCs w:val="14"/>
                <w:lang w:eastAsia="es-CO"/>
              </w:rPr>
              <w:t>NOV</w:t>
            </w:r>
          </w:p>
        </w:tc>
        <w:tc>
          <w:tcPr>
            <w:tcW w:w="0" w:type="auto"/>
            <w:tcBorders>
              <w:top w:val="nil"/>
              <w:left w:val="nil"/>
              <w:bottom w:val="single" w:sz="4" w:space="0" w:color="auto"/>
              <w:right w:val="single" w:sz="4" w:space="0" w:color="auto"/>
            </w:tcBorders>
            <w:shd w:val="clear" w:color="000000" w:fill="1F497D"/>
            <w:noWrap/>
            <w:vAlign w:val="center"/>
            <w:hideMark/>
          </w:tcPr>
          <w:p w:rsidR="00A904AD" w:rsidRPr="000C7C1C" w:rsidRDefault="00A904AD" w:rsidP="003A18DD">
            <w:pPr>
              <w:jc w:val="center"/>
              <w:rPr>
                <w:rFonts w:ascii="Verdana" w:eastAsia="Times New Roman" w:hAnsi="Verdana"/>
                <w:color w:val="FFFFFF"/>
                <w:sz w:val="14"/>
                <w:szCs w:val="14"/>
                <w:lang w:eastAsia="es-CO"/>
              </w:rPr>
            </w:pPr>
            <w:r w:rsidRPr="000C7C1C">
              <w:rPr>
                <w:rFonts w:ascii="Verdana" w:eastAsia="Times New Roman" w:hAnsi="Verdana"/>
                <w:color w:val="FFFFFF"/>
                <w:sz w:val="14"/>
                <w:szCs w:val="14"/>
                <w:lang w:eastAsia="es-CO"/>
              </w:rPr>
              <w:t>DIC</w:t>
            </w:r>
          </w:p>
        </w:tc>
        <w:tc>
          <w:tcPr>
            <w:tcW w:w="652" w:type="dxa"/>
            <w:tcBorders>
              <w:top w:val="nil"/>
              <w:left w:val="nil"/>
              <w:bottom w:val="single" w:sz="4" w:space="0" w:color="auto"/>
              <w:right w:val="single" w:sz="4" w:space="0" w:color="auto"/>
            </w:tcBorders>
            <w:shd w:val="clear" w:color="000000" w:fill="1F497D"/>
            <w:noWrap/>
            <w:vAlign w:val="center"/>
            <w:hideMark/>
          </w:tcPr>
          <w:p w:rsidR="00A904AD" w:rsidRPr="000C7C1C" w:rsidRDefault="00A904AD" w:rsidP="003A18DD">
            <w:pPr>
              <w:jc w:val="center"/>
              <w:rPr>
                <w:rFonts w:ascii="Verdana" w:eastAsia="Times New Roman" w:hAnsi="Verdana"/>
                <w:color w:val="FFFFFF"/>
                <w:sz w:val="14"/>
                <w:szCs w:val="14"/>
                <w:lang w:eastAsia="es-CO"/>
              </w:rPr>
            </w:pPr>
            <w:r w:rsidRPr="000C7C1C">
              <w:rPr>
                <w:rFonts w:ascii="Verdana" w:eastAsia="Times New Roman" w:hAnsi="Verdana"/>
                <w:color w:val="FFFFFF"/>
                <w:sz w:val="14"/>
                <w:szCs w:val="14"/>
                <w:lang w:eastAsia="es-CO"/>
              </w:rPr>
              <w:t>TOTAL</w:t>
            </w:r>
          </w:p>
        </w:tc>
      </w:tr>
      <w:tr w:rsidR="00A904AD" w:rsidRPr="000C7C1C" w:rsidTr="003A18DD">
        <w:trPr>
          <w:trHeight w:val="30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rsidR="00A904AD" w:rsidRPr="000C7C1C" w:rsidRDefault="00A904AD" w:rsidP="003A18DD">
            <w:pPr>
              <w:rPr>
                <w:rFonts w:ascii="Verdana" w:eastAsia="Times New Roman" w:hAnsi="Verdana" w:cs="Arial"/>
                <w:color w:val="000000"/>
                <w:sz w:val="14"/>
                <w:szCs w:val="14"/>
                <w:lang w:eastAsia="es-CO"/>
              </w:rPr>
            </w:pPr>
            <w:r w:rsidRPr="000C7C1C">
              <w:rPr>
                <w:rFonts w:ascii="Verdana" w:eastAsia="Times New Roman" w:hAnsi="Verdana" w:cs="Arial"/>
                <w:color w:val="000000"/>
                <w:sz w:val="14"/>
                <w:szCs w:val="14"/>
                <w:lang w:eastAsia="es-CO"/>
              </w:rPr>
              <w:t>INCONFORMIDAD CON EL AFORO</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1</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2</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1</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2</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1</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1</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6</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2</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1</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 </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1</w:t>
            </w:r>
          </w:p>
        </w:tc>
        <w:tc>
          <w:tcPr>
            <w:tcW w:w="652" w:type="dxa"/>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18</w:t>
            </w:r>
          </w:p>
        </w:tc>
      </w:tr>
      <w:tr w:rsidR="00A904AD" w:rsidRPr="000C7C1C" w:rsidTr="003A18DD">
        <w:trPr>
          <w:trHeight w:val="45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rsidR="00A904AD" w:rsidRPr="000C7C1C" w:rsidRDefault="00A904AD" w:rsidP="003A18DD">
            <w:pPr>
              <w:rPr>
                <w:rFonts w:ascii="Verdana" w:eastAsia="Times New Roman" w:hAnsi="Verdana" w:cs="Arial"/>
                <w:color w:val="FF0000"/>
                <w:sz w:val="14"/>
                <w:szCs w:val="14"/>
                <w:lang w:eastAsia="es-CO"/>
              </w:rPr>
            </w:pPr>
            <w:r w:rsidRPr="000C7C1C">
              <w:rPr>
                <w:rFonts w:ascii="Verdana" w:eastAsia="Times New Roman" w:hAnsi="Verdana" w:cs="Arial"/>
                <w:color w:val="FF0000"/>
                <w:sz w:val="14"/>
                <w:szCs w:val="14"/>
                <w:lang w:eastAsia="es-CO"/>
              </w:rPr>
              <w:t>INCONFORMIDAD CON EL CONSUMO O PRODUCCION FAC</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FF0000"/>
                <w:sz w:val="14"/>
                <w:szCs w:val="14"/>
                <w:lang w:eastAsia="es-CO"/>
              </w:rPr>
            </w:pPr>
            <w:r w:rsidRPr="000C7C1C">
              <w:rPr>
                <w:rFonts w:ascii="Verdana" w:eastAsia="Times New Roman" w:hAnsi="Verdana"/>
                <w:color w:val="FF0000"/>
                <w:sz w:val="14"/>
                <w:szCs w:val="14"/>
                <w:lang w:eastAsia="es-CO"/>
              </w:rPr>
              <w:t>1</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FF0000"/>
                <w:sz w:val="14"/>
                <w:szCs w:val="14"/>
                <w:lang w:eastAsia="es-CO"/>
              </w:rPr>
            </w:pPr>
            <w:r w:rsidRPr="000C7C1C">
              <w:rPr>
                <w:rFonts w:ascii="Verdana" w:eastAsia="Times New Roman" w:hAnsi="Verdana"/>
                <w:color w:val="FF0000"/>
                <w:sz w:val="14"/>
                <w:szCs w:val="14"/>
                <w:lang w:eastAsia="es-CO"/>
              </w:rPr>
              <w:t>4</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FF0000"/>
                <w:sz w:val="14"/>
                <w:szCs w:val="14"/>
                <w:lang w:eastAsia="es-CO"/>
              </w:rPr>
            </w:pPr>
            <w:r w:rsidRPr="000C7C1C">
              <w:rPr>
                <w:rFonts w:ascii="Verdana" w:eastAsia="Times New Roman" w:hAnsi="Verdana"/>
                <w:color w:val="FF0000"/>
                <w:sz w:val="14"/>
                <w:szCs w:val="14"/>
                <w:lang w:eastAsia="es-CO"/>
              </w:rPr>
              <w:t>8</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FF0000"/>
                <w:sz w:val="14"/>
                <w:szCs w:val="14"/>
                <w:lang w:eastAsia="es-CO"/>
              </w:rPr>
            </w:pPr>
            <w:r w:rsidRPr="000C7C1C">
              <w:rPr>
                <w:rFonts w:ascii="Verdana" w:eastAsia="Times New Roman" w:hAnsi="Verdana"/>
                <w:color w:val="FF0000"/>
                <w:sz w:val="14"/>
                <w:szCs w:val="14"/>
                <w:lang w:eastAsia="es-CO"/>
              </w:rPr>
              <w:t>4</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FF0000"/>
                <w:sz w:val="14"/>
                <w:szCs w:val="14"/>
                <w:lang w:eastAsia="es-CO"/>
              </w:rPr>
            </w:pPr>
            <w:r w:rsidRPr="000C7C1C">
              <w:rPr>
                <w:rFonts w:ascii="Verdana" w:eastAsia="Times New Roman" w:hAnsi="Verdana"/>
                <w:color w:val="FF0000"/>
                <w:sz w:val="14"/>
                <w:szCs w:val="14"/>
                <w:lang w:eastAsia="es-CO"/>
              </w:rPr>
              <w:t>14</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FF0000"/>
                <w:sz w:val="14"/>
                <w:szCs w:val="14"/>
                <w:lang w:eastAsia="es-CO"/>
              </w:rPr>
            </w:pPr>
            <w:r w:rsidRPr="000C7C1C">
              <w:rPr>
                <w:rFonts w:ascii="Verdana" w:eastAsia="Times New Roman" w:hAnsi="Verdana"/>
                <w:color w:val="FF0000"/>
                <w:sz w:val="14"/>
                <w:szCs w:val="14"/>
                <w:lang w:eastAsia="es-CO"/>
              </w:rPr>
              <w:t>1</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FF0000"/>
                <w:sz w:val="14"/>
                <w:szCs w:val="14"/>
                <w:lang w:eastAsia="es-CO"/>
              </w:rPr>
            </w:pPr>
            <w:r w:rsidRPr="000C7C1C">
              <w:rPr>
                <w:rFonts w:ascii="Verdana" w:eastAsia="Times New Roman" w:hAnsi="Verdana"/>
                <w:color w:val="FF0000"/>
                <w:sz w:val="14"/>
                <w:szCs w:val="14"/>
                <w:lang w:eastAsia="es-CO"/>
              </w:rPr>
              <w:t>3</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FF0000"/>
                <w:sz w:val="14"/>
                <w:szCs w:val="14"/>
                <w:lang w:eastAsia="es-CO"/>
              </w:rPr>
            </w:pPr>
            <w:r w:rsidRPr="000C7C1C">
              <w:rPr>
                <w:rFonts w:ascii="Verdana" w:eastAsia="Times New Roman" w:hAnsi="Verdana"/>
                <w:color w:val="FF0000"/>
                <w:sz w:val="14"/>
                <w:szCs w:val="14"/>
                <w:lang w:eastAsia="es-CO"/>
              </w:rPr>
              <w:t>4</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FF0000"/>
                <w:sz w:val="14"/>
                <w:szCs w:val="14"/>
                <w:lang w:eastAsia="es-CO"/>
              </w:rPr>
            </w:pPr>
            <w:r w:rsidRPr="000C7C1C">
              <w:rPr>
                <w:rFonts w:ascii="Verdana" w:eastAsia="Times New Roman" w:hAnsi="Verdana"/>
                <w:color w:val="FF0000"/>
                <w:sz w:val="14"/>
                <w:szCs w:val="14"/>
                <w:lang w:eastAsia="es-CO"/>
              </w:rPr>
              <w:t>17</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FF0000"/>
                <w:sz w:val="14"/>
                <w:szCs w:val="14"/>
                <w:lang w:eastAsia="es-CO"/>
              </w:rPr>
            </w:pPr>
            <w:r w:rsidRPr="000C7C1C">
              <w:rPr>
                <w:rFonts w:ascii="Verdana" w:eastAsia="Times New Roman" w:hAnsi="Verdana"/>
                <w:color w:val="FF0000"/>
                <w:sz w:val="14"/>
                <w:szCs w:val="14"/>
                <w:lang w:eastAsia="es-CO"/>
              </w:rPr>
              <w:t> </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FF0000"/>
                <w:sz w:val="14"/>
                <w:szCs w:val="14"/>
                <w:lang w:eastAsia="es-CO"/>
              </w:rPr>
            </w:pPr>
            <w:r w:rsidRPr="000C7C1C">
              <w:rPr>
                <w:rFonts w:ascii="Verdana" w:eastAsia="Times New Roman" w:hAnsi="Verdana"/>
                <w:color w:val="FF0000"/>
                <w:sz w:val="14"/>
                <w:szCs w:val="14"/>
                <w:lang w:eastAsia="es-CO"/>
              </w:rPr>
              <w:t>1</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FF0000"/>
                <w:sz w:val="14"/>
                <w:szCs w:val="14"/>
                <w:lang w:eastAsia="es-CO"/>
              </w:rPr>
            </w:pPr>
            <w:r w:rsidRPr="000C7C1C">
              <w:rPr>
                <w:rFonts w:ascii="Verdana" w:eastAsia="Times New Roman" w:hAnsi="Verdana"/>
                <w:color w:val="FF0000"/>
                <w:sz w:val="14"/>
                <w:szCs w:val="14"/>
                <w:lang w:eastAsia="es-CO"/>
              </w:rPr>
              <w:t>16</w:t>
            </w:r>
          </w:p>
        </w:tc>
        <w:tc>
          <w:tcPr>
            <w:tcW w:w="652" w:type="dxa"/>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FF0000"/>
                <w:sz w:val="14"/>
                <w:szCs w:val="14"/>
                <w:lang w:eastAsia="es-CO"/>
              </w:rPr>
            </w:pPr>
            <w:r w:rsidRPr="000C7C1C">
              <w:rPr>
                <w:rFonts w:ascii="Verdana" w:eastAsia="Times New Roman" w:hAnsi="Verdana"/>
                <w:color w:val="FF0000"/>
                <w:sz w:val="14"/>
                <w:szCs w:val="14"/>
                <w:lang w:eastAsia="es-CO"/>
              </w:rPr>
              <w:t>73</w:t>
            </w:r>
          </w:p>
        </w:tc>
      </w:tr>
      <w:tr w:rsidR="00A904AD" w:rsidRPr="000C7C1C" w:rsidTr="003A18DD">
        <w:trPr>
          <w:trHeight w:val="30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rsidR="00A904AD" w:rsidRPr="000C7C1C" w:rsidRDefault="00A904AD" w:rsidP="003A18DD">
            <w:pPr>
              <w:rPr>
                <w:rFonts w:ascii="Verdana" w:eastAsia="Times New Roman" w:hAnsi="Verdana" w:cs="Arial"/>
                <w:color w:val="000000"/>
                <w:sz w:val="14"/>
                <w:szCs w:val="14"/>
                <w:lang w:eastAsia="es-CO"/>
              </w:rPr>
            </w:pPr>
            <w:r w:rsidRPr="000C7C1C">
              <w:rPr>
                <w:rFonts w:ascii="Verdana" w:eastAsia="Times New Roman" w:hAnsi="Verdana" w:cs="Arial"/>
                <w:color w:val="000000"/>
                <w:sz w:val="14"/>
                <w:szCs w:val="14"/>
                <w:lang w:eastAsia="es-CO"/>
              </w:rPr>
              <w:t>COBROS INOPORTUNOS</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1</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1</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 </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1</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 </w:t>
            </w:r>
          </w:p>
        </w:tc>
        <w:tc>
          <w:tcPr>
            <w:tcW w:w="652" w:type="dxa"/>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3</w:t>
            </w:r>
          </w:p>
        </w:tc>
      </w:tr>
      <w:tr w:rsidR="00A904AD" w:rsidRPr="000C7C1C" w:rsidTr="003A18DD">
        <w:trPr>
          <w:trHeight w:val="30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rsidR="00A904AD" w:rsidRPr="000C7C1C" w:rsidRDefault="00A904AD" w:rsidP="003A18DD">
            <w:pPr>
              <w:rPr>
                <w:rFonts w:ascii="Verdana" w:eastAsia="Times New Roman" w:hAnsi="Verdana" w:cs="Arial"/>
                <w:color w:val="000000"/>
                <w:sz w:val="14"/>
                <w:szCs w:val="14"/>
                <w:lang w:eastAsia="es-CO"/>
              </w:rPr>
            </w:pPr>
            <w:r w:rsidRPr="000C7C1C">
              <w:rPr>
                <w:rFonts w:ascii="Verdana" w:eastAsia="Times New Roman" w:hAnsi="Verdana" w:cs="Arial"/>
                <w:color w:val="000000"/>
                <w:sz w:val="14"/>
                <w:szCs w:val="14"/>
                <w:lang w:eastAsia="es-CO"/>
              </w:rPr>
              <w:t>COBRO DESCONOCIDO</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1</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 </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 </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 </w:t>
            </w:r>
          </w:p>
        </w:tc>
        <w:tc>
          <w:tcPr>
            <w:tcW w:w="652" w:type="dxa"/>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1</w:t>
            </w:r>
          </w:p>
        </w:tc>
      </w:tr>
      <w:tr w:rsidR="00A904AD" w:rsidRPr="000C7C1C" w:rsidTr="003A18DD">
        <w:trPr>
          <w:trHeight w:val="30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rsidR="00A904AD" w:rsidRPr="000C7C1C" w:rsidRDefault="00A904AD" w:rsidP="003A18DD">
            <w:pPr>
              <w:rPr>
                <w:rFonts w:ascii="Verdana" w:eastAsia="Times New Roman" w:hAnsi="Verdana" w:cs="Arial"/>
                <w:color w:val="000000"/>
                <w:sz w:val="14"/>
                <w:szCs w:val="14"/>
                <w:lang w:eastAsia="es-CO"/>
              </w:rPr>
            </w:pPr>
            <w:r w:rsidRPr="000C7C1C">
              <w:rPr>
                <w:rFonts w:ascii="Verdana" w:eastAsia="Times New Roman" w:hAnsi="Verdana" w:cs="Arial"/>
                <w:color w:val="000000"/>
                <w:sz w:val="14"/>
                <w:szCs w:val="14"/>
                <w:lang w:eastAsia="es-CO"/>
              </w:rPr>
              <w:t>COBRO POR SERVICIO NO PRESTADO</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1</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1</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1</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1</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 </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 </w:t>
            </w:r>
          </w:p>
        </w:tc>
        <w:tc>
          <w:tcPr>
            <w:tcW w:w="652" w:type="dxa"/>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4</w:t>
            </w:r>
          </w:p>
        </w:tc>
      </w:tr>
      <w:tr w:rsidR="00A904AD" w:rsidRPr="000C7C1C" w:rsidTr="003A18DD">
        <w:trPr>
          <w:trHeight w:val="30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rsidR="00A904AD" w:rsidRPr="000C7C1C" w:rsidRDefault="00A904AD" w:rsidP="003A18DD">
            <w:pPr>
              <w:rPr>
                <w:rFonts w:ascii="Verdana" w:eastAsia="Times New Roman" w:hAnsi="Verdana" w:cs="Arial"/>
                <w:color w:val="000000"/>
                <w:sz w:val="14"/>
                <w:szCs w:val="14"/>
                <w:lang w:eastAsia="es-CO"/>
              </w:rPr>
            </w:pPr>
            <w:r w:rsidRPr="000C7C1C">
              <w:rPr>
                <w:rFonts w:ascii="Verdana" w:eastAsia="Times New Roman" w:hAnsi="Verdana" w:cs="Arial"/>
                <w:color w:val="000000"/>
                <w:sz w:val="14"/>
                <w:szCs w:val="14"/>
                <w:lang w:eastAsia="es-CO"/>
              </w:rPr>
              <w:t>COBRO MULTIPLE Y/O ACUMULADO</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1</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 </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 </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 </w:t>
            </w:r>
          </w:p>
        </w:tc>
        <w:tc>
          <w:tcPr>
            <w:tcW w:w="652" w:type="dxa"/>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1</w:t>
            </w:r>
          </w:p>
        </w:tc>
      </w:tr>
      <w:tr w:rsidR="00A904AD" w:rsidRPr="000C7C1C" w:rsidTr="003A18DD">
        <w:trPr>
          <w:trHeight w:val="45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rsidR="00A904AD" w:rsidRPr="000C7C1C" w:rsidRDefault="00A904AD" w:rsidP="003A18DD">
            <w:pPr>
              <w:rPr>
                <w:rFonts w:ascii="Verdana" w:eastAsia="Times New Roman" w:hAnsi="Verdana" w:cs="Arial"/>
                <w:color w:val="000000"/>
                <w:sz w:val="14"/>
                <w:szCs w:val="14"/>
                <w:lang w:eastAsia="es-CO"/>
              </w:rPr>
            </w:pPr>
            <w:r w:rsidRPr="000C7C1C">
              <w:rPr>
                <w:rFonts w:ascii="Verdana" w:eastAsia="Times New Roman" w:hAnsi="Verdana" w:cs="Arial"/>
                <w:color w:val="000000"/>
                <w:sz w:val="14"/>
                <w:szCs w:val="14"/>
                <w:lang w:eastAsia="es-CO"/>
              </w:rPr>
              <w:t>COBROS DE CARGOS RELACIONADOS CON EL SERVICIO</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1</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 </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 </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 </w:t>
            </w:r>
          </w:p>
        </w:tc>
        <w:tc>
          <w:tcPr>
            <w:tcW w:w="652" w:type="dxa"/>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1</w:t>
            </w:r>
          </w:p>
        </w:tc>
      </w:tr>
      <w:tr w:rsidR="00A904AD" w:rsidRPr="000C7C1C" w:rsidTr="003A18DD">
        <w:trPr>
          <w:trHeight w:val="300"/>
          <w:jc w:val="center"/>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rsidR="00A904AD" w:rsidRPr="000C7C1C" w:rsidRDefault="00A904AD" w:rsidP="003A18DD">
            <w:pPr>
              <w:rPr>
                <w:rFonts w:ascii="Verdana" w:eastAsia="Times New Roman" w:hAnsi="Verdana" w:cs="Arial"/>
                <w:color w:val="FF0000"/>
                <w:sz w:val="14"/>
                <w:szCs w:val="14"/>
                <w:lang w:eastAsia="es-CO"/>
              </w:rPr>
            </w:pPr>
            <w:r w:rsidRPr="000C7C1C">
              <w:rPr>
                <w:rFonts w:ascii="Verdana" w:eastAsia="Times New Roman" w:hAnsi="Verdana" w:cs="Arial"/>
                <w:color w:val="FF0000"/>
                <w:sz w:val="14"/>
                <w:szCs w:val="14"/>
                <w:lang w:eastAsia="es-CO"/>
              </w:rPr>
              <w:t>SUBSIDIOS Y CONTRIBUCIONES</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FF0000"/>
                <w:sz w:val="14"/>
                <w:szCs w:val="14"/>
                <w:lang w:eastAsia="es-CO"/>
              </w:rPr>
            </w:pPr>
            <w:r w:rsidRPr="000C7C1C">
              <w:rPr>
                <w:rFonts w:ascii="Verdana" w:eastAsia="Times New Roman" w:hAnsi="Verdana"/>
                <w:color w:val="FF0000"/>
                <w:sz w:val="14"/>
                <w:szCs w:val="14"/>
                <w:lang w:eastAsia="es-CO"/>
              </w:rPr>
              <w:t>42</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FF0000"/>
                <w:sz w:val="14"/>
                <w:szCs w:val="14"/>
                <w:lang w:eastAsia="es-CO"/>
              </w:rPr>
            </w:pPr>
            <w:r w:rsidRPr="000C7C1C">
              <w:rPr>
                <w:rFonts w:ascii="Verdana" w:eastAsia="Times New Roman" w:hAnsi="Verdana"/>
                <w:color w:val="FF0000"/>
                <w:sz w:val="14"/>
                <w:szCs w:val="14"/>
                <w:lang w:eastAsia="es-CO"/>
              </w:rPr>
              <w:t>45</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FF0000"/>
                <w:sz w:val="14"/>
                <w:szCs w:val="14"/>
                <w:lang w:eastAsia="es-CO"/>
              </w:rPr>
            </w:pPr>
            <w:r w:rsidRPr="000C7C1C">
              <w:rPr>
                <w:rFonts w:ascii="Verdana" w:eastAsia="Times New Roman" w:hAnsi="Verdana"/>
                <w:color w:val="FF0000"/>
                <w:sz w:val="14"/>
                <w:szCs w:val="14"/>
                <w:lang w:eastAsia="es-CO"/>
              </w:rPr>
              <w:t>7</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FF0000"/>
                <w:sz w:val="14"/>
                <w:szCs w:val="14"/>
                <w:lang w:eastAsia="es-CO"/>
              </w:rPr>
            </w:pPr>
            <w:r w:rsidRPr="000C7C1C">
              <w:rPr>
                <w:rFonts w:ascii="Verdana" w:eastAsia="Times New Roman" w:hAnsi="Verdana"/>
                <w:color w:val="FF0000"/>
                <w:sz w:val="14"/>
                <w:szCs w:val="14"/>
                <w:lang w:eastAsia="es-CO"/>
              </w:rPr>
              <w:t>0</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FF0000"/>
                <w:sz w:val="14"/>
                <w:szCs w:val="14"/>
                <w:lang w:eastAsia="es-CO"/>
              </w:rPr>
            </w:pPr>
            <w:r w:rsidRPr="000C7C1C">
              <w:rPr>
                <w:rFonts w:ascii="Verdana" w:eastAsia="Times New Roman" w:hAnsi="Verdana"/>
                <w:color w:val="FF0000"/>
                <w:sz w:val="14"/>
                <w:szCs w:val="14"/>
                <w:lang w:eastAsia="es-CO"/>
              </w:rPr>
              <w:t>0</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FF0000"/>
                <w:sz w:val="14"/>
                <w:szCs w:val="14"/>
                <w:lang w:eastAsia="es-CO"/>
              </w:rPr>
            </w:pPr>
            <w:r w:rsidRPr="000C7C1C">
              <w:rPr>
                <w:rFonts w:ascii="Verdana" w:eastAsia="Times New Roman" w:hAnsi="Verdana"/>
                <w:color w:val="FF0000"/>
                <w:sz w:val="14"/>
                <w:szCs w:val="14"/>
                <w:lang w:eastAsia="es-CO"/>
              </w:rPr>
              <w:t>0</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FF0000"/>
                <w:sz w:val="14"/>
                <w:szCs w:val="14"/>
                <w:lang w:eastAsia="es-CO"/>
              </w:rPr>
            </w:pPr>
            <w:r w:rsidRPr="000C7C1C">
              <w:rPr>
                <w:rFonts w:ascii="Verdana" w:eastAsia="Times New Roman" w:hAnsi="Verdana"/>
                <w:color w:val="FF0000"/>
                <w:sz w:val="14"/>
                <w:szCs w:val="14"/>
                <w:lang w:eastAsia="es-CO"/>
              </w:rPr>
              <w:t>1</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FF0000"/>
                <w:sz w:val="14"/>
                <w:szCs w:val="14"/>
                <w:lang w:eastAsia="es-CO"/>
              </w:rPr>
            </w:pPr>
            <w:r w:rsidRPr="000C7C1C">
              <w:rPr>
                <w:rFonts w:ascii="Verdana" w:eastAsia="Times New Roman" w:hAnsi="Verdana"/>
                <w:color w:val="FF0000"/>
                <w:sz w:val="14"/>
                <w:szCs w:val="14"/>
                <w:lang w:eastAsia="es-CO"/>
              </w:rPr>
              <w:t>0</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FF0000"/>
                <w:sz w:val="14"/>
                <w:szCs w:val="14"/>
                <w:lang w:eastAsia="es-CO"/>
              </w:rPr>
            </w:pPr>
            <w:r w:rsidRPr="000C7C1C">
              <w:rPr>
                <w:rFonts w:ascii="Verdana" w:eastAsia="Times New Roman" w:hAnsi="Verdana"/>
                <w:color w:val="FF0000"/>
                <w:sz w:val="14"/>
                <w:szCs w:val="14"/>
                <w:lang w:eastAsia="es-CO"/>
              </w:rPr>
              <w:t>0</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FF0000"/>
                <w:sz w:val="14"/>
                <w:szCs w:val="14"/>
                <w:lang w:eastAsia="es-CO"/>
              </w:rPr>
            </w:pPr>
            <w:r w:rsidRPr="000C7C1C">
              <w:rPr>
                <w:rFonts w:ascii="Verdana" w:eastAsia="Times New Roman" w:hAnsi="Verdana"/>
                <w:color w:val="FF0000"/>
                <w:sz w:val="14"/>
                <w:szCs w:val="14"/>
                <w:lang w:eastAsia="es-CO"/>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FF0000"/>
                <w:sz w:val="14"/>
                <w:szCs w:val="14"/>
                <w:lang w:eastAsia="es-CO"/>
              </w:rPr>
            </w:pPr>
            <w:r w:rsidRPr="000C7C1C">
              <w:rPr>
                <w:rFonts w:ascii="Verdana" w:eastAsia="Times New Roman" w:hAnsi="Verdana"/>
                <w:color w:val="FF0000"/>
                <w:sz w:val="14"/>
                <w:szCs w:val="14"/>
                <w:lang w:eastAsia="es-CO"/>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FF0000"/>
                <w:sz w:val="14"/>
                <w:szCs w:val="14"/>
                <w:lang w:eastAsia="es-CO"/>
              </w:rPr>
            </w:pPr>
            <w:r w:rsidRPr="000C7C1C">
              <w:rPr>
                <w:rFonts w:ascii="Verdana" w:eastAsia="Times New Roman" w:hAnsi="Verdana"/>
                <w:color w:val="FF0000"/>
                <w:sz w:val="14"/>
                <w:szCs w:val="14"/>
                <w:lang w:eastAsia="es-CO"/>
              </w:rPr>
              <w:t> </w:t>
            </w:r>
          </w:p>
        </w:tc>
        <w:tc>
          <w:tcPr>
            <w:tcW w:w="65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FF0000"/>
                <w:sz w:val="14"/>
                <w:szCs w:val="14"/>
                <w:lang w:eastAsia="es-CO"/>
              </w:rPr>
            </w:pPr>
            <w:r w:rsidRPr="000C7C1C">
              <w:rPr>
                <w:rFonts w:ascii="Verdana" w:eastAsia="Times New Roman" w:hAnsi="Verdana"/>
                <w:color w:val="FF0000"/>
                <w:sz w:val="14"/>
                <w:szCs w:val="14"/>
                <w:lang w:eastAsia="es-CO"/>
              </w:rPr>
              <w:t>95</w:t>
            </w:r>
          </w:p>
        </w:tc>
      </w:tr>
      <w:tr w:rsidR="00A904AD" w:rsidRPr="000C7C1C" w:rsidTr="003A18DD">
        <w:trPr>
          <w:trHeight w:val="300"/>
          <w:jc w:val="center"/>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rsidR="00A904AD" w:rsidRPr="000C7C1C" w:rsidRDefault="00A904AD" w:rsidP="003A18DD">
            <w:pPr>
              <w:rPr>
                <w:rFonts w:ascii="Verdana" w:eastAsia="Times New Roman" w:hAnsi="Verdana" w:cs="Arial"/>
                <w:color w:val="FF0000"/>
                <w:sz w:val="14"/>
                <w:szCs w:val="14"/>
                <w:lang w:eastAsia="es-CO"/>
              </w:rPr>
            </w:pPr>
            <w:r w:rsidRPr="000C7C1C">
              <w:rPr>
                <w:rFonts w:ascii="Verdana" w:eastAsia="Times New Roman" w:hAnsi="Verdana" w:cs="Arial"/>
                <w:color w:val="FF0000"/>
                <w:sz w:val="14"/>
                <w:szCs w:val="14"/>
                <w:lang w:eastAsia="es-CO"/>
              </w:rPr>
              <w:t>DESCUENTO POR PREDIO DESOCUPADO</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FF0000"/>
                <w:sz w:val="14"/>
                <w:szCs w:val="14"/>
                <w:lang w:eastAsia="es-CO"/>
              </w:rPr>
            </w:pPr>
            <w:r w:rsidRPr="000C7C1C">
              <w:rPr>
                <w:rFonts w:ascii="Verdana" w:eastAsia="Times New Roman" w:hAnsi="Verdana"/>
                <w:color w:val="FF0000"/>
                <w:sz w:val="14"/>
                <w:szCs w:val="14"/>
                <w:lang w:eastAsia="es-CO"/>
              </w:rPr>
              <w:t>13</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FF0000"/>
                <w:sz w:val="14"/>
                <w:szCs w:val="14"/>
                <w:lang w:eastAsia="es-CO"/>
              </w:rPr>
            </w:pPr>
            <w:r w:rsidRPr="000C7C1C">
              <w:rPr>
                <w:rFonts w:ascii="Verdana" w:eastAsia="Times New Roman" w:hAnsi="Verdana"/>
                <w:color w:val="FF0000"/>
                <w:sz w:val="14"/>
                <w:szCs w:val="14"/>
                <w:lang w:eastAsia="es-CO"/>
              </w:rPr>
              <w:t>12</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FF0000"/>
                <w:sz w:val="14"/>
                <w:szCs w:val="14"/>
                <w:lang w:eastAsia="es-CO"/>
              </w:rPr>
            </w:pPr>
            <w:r w:rsidRPr="000C7C1C">
              <w:rPr>
                <w:rFonts w:ascii="Verdana" w:eastAsia="Times New Roman" w:hAnsi="Verdana"/>
                <w:color w:val="FF0000"/>
                <w:sz w:val="14"/>
                <w:szCs w:val="14"/>
                <w:lang w:eastAsia="es-CO"/>
              </w:rPr>
              <w:t>47</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FF0000"/>
                <w:sz w:val="14"/>
                <w:szCs w:val="14"/>
                <w:lang w:eastAsia="es-CO"/>
              </w:rPr>
            </w:pPr>
            <w:r w:rsidRPr="000C7C1C">
              <w:rPr>
                <w:rFonts w:ascii="Verdana" w:eastAsia="Times New Roman" w:hAnsi="Verdana"/>
                <w:color w:val="FF0000"/>
                <w:sz w:val="14"/>
                <w:szCs w:val="14"/>
                <w:lang w:eastAsia="es-CO"/>
              </w:rPr>
              <w:t>59</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FF0000"/>
                <w:sz w:val="14"/>
                <w:szCs w:val="14"/>
                <w:lang w:eastAsia="es-CO"/>
              </w:rPr>
            </w:pPr>
            <w:r w:rsidRPr="000C7C1C">
              <w:rPr>
                <w:rFonts w:ascii="Verdana" w:eastAsia="Times New Roman" w:hAnsi="Verdana"/>
                <w:color w:val="FF0000"/>
                <w:sz w:val="14"/>
                <w:szCs w:val="14"/>
                <w:lang w:eastAsia="es-CO"/>
              </w:rPr>
              <w:t>53</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FF0000"/>
                <w:sz w:val="14"/>
                <w:szCs w:val="14"/>
                <w:lang w:eastAsia="es-CO"/>
              </w:rPr>
            </w:pPr>
            <w:r w:rsidRPr="000C7C1C">
              <w:rPr>
                <w:rFonts w:ascii="Verdana" w:eastAsia="Times New Roman" w:hAnsi="Verdana"/>
                <w:color w:val="FF0000"/>
                <w:sz w:val="14"/>
                <w:szCs w:val="14"/>
                <w:lang w:eastAsia="es-CO"/>
              </w:rPr>
              <w:t>53</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FF0000"/>
                <w:sz w:val="14"/>
                <w:szCs w:val="14"/>
                <w:lang w:eastAsia="es-CO"/>
              </w:rPr>
            </w:pPr>
            <w:r w:rsidRPr="000C7C1C">
              <w:rPr>
                <w:rFonts w:ascii="Verdana" w:eastAsia="Times New Roman" w:hAnsi="Verdana"/>
                <w:color w:val="FF0000"/>
                <w:sz w:val="14"/>
                <w:szCs w:val="14"/>
                <w:lang w:eastAsia="es-CO"/>
              </w:rPr>
              <w:t>43</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FF0000"/>
                <w:sz w:val="14"/>
                <w:szCs w:val="14"/>
                <w:lang w:eastAsia="es-CO"/>
              </w:rPr>
            </w:pPr>
            <w:r w:rsidRPr="000C7C1C">
              <w:rPr>
                <w:rFonts w:ascii="Verdana" w:eastAsia="Times New Roman" w:hAnsi="Verdana"/>
                <w:color w:val="FF0000"/>
                <w:sz w:val="14"/>
                <w:szCs w:val="14"/>
                <w:lang w:eastAsia="es-CO"/>
              </w:rPr>
              <w:t>46</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FF0000"/>
                <w:sz w:val="14"/>
                <w:szCs w:val="14"/>
                <w:lang w:eastAsia="es-CO"/>
              </w:rPr>
            </w:pPr>
            <w:r w:rsidRPr="000C7C1C">
              <w:rPr>
                <w:rFonts w:ascii="Verdana" w:eastAsia="Times New Roman" w:hAnsi="Verdana"/>
                <w:color w:val="FF0000"/>
                <w:sz w:val="14"/>
                <w:szCs w:val="14"/>
                <w:lang w:eastAsia="es-CO"/>
              </w:rPr>
              <w:t>36</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FF0000"/>
                <w:sz w:val="14"/>
                <w:szCs w:val="14"/>
                <w:lang w:eastAsia="es-CO"/>
              </w:rPr>
            </w:pPr>
            <w:r w:rsidRPr="000C7C1C">
              <w:rPr>
                <w:rFonts w:ascii="Verdana" w:eastAsia="Times New Roman" w:hAnsi="Verdana"/>
                <w:color w:val="FF0000"/>
                <w:sz w:val="14"/>
                <w:szCs w:val="14"/>
                <w:lang w:eastAsia="es-CO"/>
              </w:rPr>
              <w:t>33</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FF0000"/>
                <w:sz w:val="14"/>
                <w:szCs w:val="14"/>
                <w:lang w:eastAsia="es-CO"/>
              </w:rPr>
            </w:pPr>
            <w:r w:rsidRPr="000C7C1C">
              <w:rPr>
                <w:rFonts w:ascii="Verdana" w:eastAsia="Times New Roman" w:hAnsi="Verdana"/>
                <w:color w:val="FF0000"/>
                <w:sz w:val="14"/>
                <w:szCs w:val="14"/>
                <w:lang w:eastAsia="es-CO"/>
              </w:rPr>
              <w:t>34</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FF0000"/>
                <w:sz w:val="14"/>
                <w:szCs w:val="14"/>
                <w:lang w:eastAsia="es-CO"/>
              </w:rPr>
            </w:pPr>
            <w:r w:rsidRPr="000C7C1C">
              <w:rPr>
                <w:rFonts w:ascii="Verdana" w:eastAsia="Times New Roman" w:hAnsi="Verdana"/>
                <w:color w:val="FF0000"/>
                <w:sz w:val="14"/>
                <w:szCs w:val="14"/>
                <w:lang w:eastAsia="es-CO"/>
              </w:rPr>
              <w:t>21</w:t>
            </w:r>
          </w:p>
        </w:tc>
        <w:tc>
          <w:tcPr>
            <w:tcW w:w="652" w:type="dxa"/>
            <w:tcBorders>
              <w:top w:val="single" w:sz="4" w:space="0" w:color="auto"/>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FF0000"/>
                <w:sz w:val="14"/>
                <w:szCs w:val="14"/>
                <w:lang w:eastAsia="es-CO"/>
              </w:rPr>
            </w:pPr>
            <w:r w:rsidRPr="000C7C1C">
              <w:rPr>
                <w:rFonts w:ascii="Verdana" w:eastAsia="Times New Roman" w:hAnsi="Verdana"/>
                <w:color w:val="FF0000"/>
                <w:sz w:val="14"/>
                <w:szCs w:val="14"/>
                <w:lang w:eastAsia="es-CO"/>
              </w:rPr>
              <w:t>450</w:t>
            </w:r>
          </w:p>
        </w:tc>
      </w:tr>
      <w:tr w:rsidR="00A904AD" w:rsidRPr="000C7C1C" w:rsidTr="003A18DD">
        <w:trPr>
          <w:trHeight w:val="45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rsidR="00A904AD" w:rsidRPr="000C7C1C" w:rsidRDefault="00A904AD" w:rsidP="003A18DD">
            <w:pPr>
              <w:rPr>
                <w:rFonts w:ascii="Verdana" w:eastAsia="Times New Roman" w:hAnsi="Verdana" w:cs="Arial"/>
                <w:color w:val="000000"/>
                <w:sz w:val="14"/>
                <w:szCs w:val="14"/>
                <w:lang w:eastAsia="es-CO"/>
              </w:rPr>
            </w:pPr>
            <w:r w:rsidRPr="000C7C1C">
              <w:rPr>
                <w:rFonts w:ascii="Verdana" w:eastAsia="Times New Roman" w:hAnsi="Verdana" w:cs="Arial"/>
                <w:color w:val="000000"/>
                <w:sz w:val="14"/>
                <w:szCs w:val="14"/>
                <w:lang w:eastAsia="es-CO"/>
              </w:rPr>
              <w:t>COBRO POR NO. DE UNIDADES INDEPENDIENTES</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1</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2</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3</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2</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2</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7</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4</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5</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13</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4</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2</w:t>
            </w:r>
          </w:p>
        </w:tc>
        <w:tc>
          <w:tcPr>
            <w:tcW w:w="652" w:type="dxa"/>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45</w:t>
            </w:r>
          </w:p>
        </w:tc>
      </w:tr>
      <w:tr w:rsidR="00A904AD" w:rsidRPr="000C7C1C" w:rsidTr="003A18DD">
        <w:trPr>
          <w:trHeight w:val="30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rsidR="00A904AD" w:rsidRPr="000C7C1C" w:rsidRDefault="00A904AD" w:rsidP="003A18DD">
            <w:pPr>
              <w:rPr>
                <w:rFonts w:ascii="Verdana" w:eastAsia="Times New Roman" w:hAnsi="Verdana" w:cs="Arial"/>
                <w:color w:val="000000"/>
                <w:sz w:val="14"/>
                <w:szCs w:val="14"/>
                <w:lang w:eastAsia="es-CO"/>
              </w:rPr>
            </w:pPr>
            <w:r w:rsidRPr="000C7C1C">
              <w:rPr>
                <w:rFonts w:ascii="Verdana" w:eastAsia="Times New Roman" w:hAnsi="Verdana" w:cs="Arial"/>
                <w:color w:val="000000"/>
                <w:sz w:val="14"/>
                <w:szCs w:val="14"/>
                <w:lang w:eastAsia="es-CO"/>
              </w:rPr>
              <w:lastRenderedPageBreak/>
              <w:t>ESTRATO INCORRECTO</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10</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4</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2</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1</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1</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 </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 </w:t>
            </w:r>
          </w:p>
        </w:tc>
        <w:tc>
          <w:tcPr>
            <w:tcW w:w="652" w:type="dxa"/>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18</w:t>
            </w:r>
          </w:p>
        </w:tc>
      </w:tr>
      <w:tr w:rsidR="00A904AD" w:rsidRPr="000C7C1C" w:rsidTr="003A18DD">
        <w:trPr>
          <w:trHeight w:val="30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rsidR="00A904AD" w:rsidRPr="000C7C1C" w:rsidRDefault="00A904AD" w:rsidP="003A18DD">
            <w:pPr>
              <w:rPr>
                <w:rFonts w:ascii="Verdana" w:eastAsia="Times New Roman" w:hAnsi="Verdana" w:cs="Arial"/>
                <w:color w:val="000000"/>
                <w:sz w:val="14"/>
                <w:szCs w:val="14"/>
                <w:lang w:eastAsia="es-CO"/>
              </w:rPr>
            </w:pPr>
            <w:r w:rsidRPr="000C7C1C">
              <w:rPr>
                <w:rFonts w:ascii="Verdana" w:eastAsia="Times New Roman" w:hAnsi="Verdana" w:cs="Arial"/>
                <w:color w:val="000000"/>
                <w:sz w:val="14"/>
                <w:szCs w:val="14"/>
                <w:lang w:eastAsia="es-CO"/>
              </w:rPr>
              <w:t>CLASE DE USO INCORRECTO</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1</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2</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4</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5</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2</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1</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2</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1</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1</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3</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6</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5</w:t>
            </w:r>
          </w:p>
        </w:tc>
        <w:tc>
          <w:tcPr>
            <w:tcW w:w="652" w:type="dxa"/>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33</w:t>
            </w:r>
          </w:p>
        </w:tc>
      </w:tr>
      <w:tr w:rsidR="00A904AD" w:rsidRPr="000C7C1C" w:rsidTr="003A18DD">
        <w:trPr>
          <w:trHeight w:val="30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rsidR="00A904AD" w:rsidRPr="000C7C1C" w:rsidRDefault="00A904AD" w:rsidP="003A18DD">
            <w:pPr>
              <w:rPr>
                <w:rFonts w:ascii="Verdana" w:eastAsia="Times New Roman" w:hAnsi="Verdana" w:cs="Arial"/>
                <w:color w:val="000000"/>
                <w:sz w:val="14"/>
                <w:szCs w:val="14"/>
                <w:lang w:eastAsia="es-CO"/>
              </w:rPr>
            </w:pPr>
            <w:r w:rsidRPr="000C7C1C">
              <w:rPr>
                <w:rFonts w:ascii="Verdana" w:eastAsia="Times New Roman" w:hAnsi="Verdana" w:cs="Arial"/>
                <w:color w:val="000000"/>
                <w:sz w:val="14"/>
                <w:szCs w:val="14"/>
                <w:lang w:eastAsia="es-CO"/>
              </w:rPr>
              <w:t>TARIFA INCORRECTA</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5</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2</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1</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 </w:t>
            </w:r>
          </w:p>
        </w:tc>
        <w:tc>
          <w:tcPr>
            <w:tcW w:w="652" w:type="dxa"/>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8</w:t>
            </w:r>
          </w:p>
        </w:tc>
      </w:tr>
      <w:tr w:rsidR="00A904AD" w:rsidRPr="000C7C1C" w:rsidTr="003A18DD">
        <w:trPr>
          <w:trHeight w:val="30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rsidR="00A904AD" w:rsidRPr="000C7C1C" w:rsidRDefault="00A904AD" w:rsidP="003A18DD">
            <w:pPr>
              <w:rPr>
                <w:rFonts w:ascii="Verdana" w:eastAsia="Times New Roman" w:hAnsi="Verdana" w:cs="Arial"/>
                <w:color w:val="000000"/>
                <w:sz w:val="14"/>
                <w:szCs w:val="14"/>
                <w:lang w:eastAsia="es-CO"/>
              </w:rPr>
            </w:pPr>
            <w:r w:rsidRPr="000C7C1C">
              <w:rPr>
                <w:rFonts w:ascii="Verdana" w:eastAsia="Times New Roman" w:hAnsi="Verdana" w:cs="Arial"/>
                <w:color w:val="000000"/>
                <w:sz w:val="14"/>
                <w:szCs w:val="14"/>
                <w:lang w:eastAsia="es-CO"/>
              </w:rPr>
              <w:t>COBROS POR PROMEDIO</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18</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9</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12</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7</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3</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3</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5</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3</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3</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2</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4</w:t>
            </w:r>
          </w:p>
        </w:tc>
        <w:tc>
          <w:tcPr>
            <w:tcW w:w="652" w:type="dxa"/>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69</w:t>
            </w:r>
          </w:p>
        </w:tc>
      </w:tr>
      <w:tr w:rsidR="00A904AD" w:rsidRPr="000C7C1C" w:rsidTr="003A18DD">
        <w:trPr>
          <w:trHeight w:val="30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rsidR="00A904AD" w:rsidRPr="000C7C1C" w:rsidRDefault="00A904AD" w:rsidP="003A18DD">
            <w:pPr>
              <w:rPr>
                <w:rFonts w:ascii="Verdana" w:eastAsia="Times New Roman" w:hAnsi="Verdana" w:cs="Arial"/>
                <w:color w:val="000000"/>
                <w:sz w:val="14"/>
                <w:szCs w:val="14"/>
                <w:lang w:eastAsia="es-CO"/>
              </w:rPr>
            </w:pPr>
            <w:r w:rsidRPr="000C7C1C">
              <w:rPr>
                <w:rFonts w:ascii="Verdana" w:eastAsia="Times New Roman" w:hAnsi="Verdana" w:cs="Arial"/>
                <w:color w:val="000000"/>
                <w:sz w:val="14"/>
                <w:szCs w:val="14"/>
                <w:lang w:eastAsia="es-CO"/>
              </w:rPr>
              <w:t>PAGO SIN ABONO EN CUENTA</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1</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 </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 </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 </w:t>
            </w:r>
          </w:p>
        </w:tc>
        <w:tc>
          <w:tcPr>
            <w:tcW w:w="652" w:type="dxa"/>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1</w:t>
            </w:r>
          </w:p>
        </w:tc>
      </w:tr>
      <w:tr w:rsidR="00A904AD" w:rsidRPr="000C7C1C" w:rsidTr="003A18DD">
        <w:trPr>
          <w:trHeight w:val="30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rsidR="00A904AD" w:rsidRPr="000C7C1C" w:rsidRDefault="00A904AD" w:rsidP="003A18DD">
            <w:pPr>
              <w:rPr>
                <w:rFonts w:ascii="Verdana" w:eastAsia="Times New Roman" w:hAnsi="Verdana" w:cs="Arial"/>
                <w:color w:val="000000"/>
                <w:sz w:val="14"/>
                <w:szCs w:val="14"/>
                <w:lang w:eastAsia="es-CO"/>
              </w:rPr>
            </w:pPr>
            <w:r w:rsidRPr="000C7C1C">
              <w:rPr>
                <w:rFonts w:ascii="Verdana" w:eastAsia="Times New Roman" w:hAnsi="Verdana" w:cs="Arial"/>
                <w:color w:val="000000"/>
                <w:sz w:val="14"/>
                <w:szCs w:val="14"/>
                <w:lang w:eastAsia="es-CO"/>
              </w:rPr>
              <w:t>MULTIUSUARIO DEL SERVICIO DE ASEO</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2</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 </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 </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 </w:t>
            </w:r>
          </w:p>
        </w:tc>
        <w:tc>
          <w:tcPr>
            <w:tcW w:w="652" w:type="dxa"/>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2</w:t>
            </w:r>
          </w:p>
        </w:tc>
      </w:tr>
      <w:tr w:rsidR="00A904AD" w:rsidRPr="000C7C1C" w:rsidTr="003A18DD">
        <w:trPr>
          <w:trHeight w:val="45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rsidR="00A904AD" w:rsidRPr="000C7C1C" w:rsidRDefault="00A904AD" w:rsidP="003A18DD">
            <w:pPr>
              <w:rPr>
                <w:rFonts w:ascii="Verdana" w:eastAsia="Times New Roman" w:hAnsi="Verdana" w:cs="Arial"/>
                <w:color w:val="000000"/>
                <w:sz w:val="14"/>
                <w:szCs w:val="14"/>
                <w:lang w:eastAsia="es-CO"/>
              </w:rPr>
            </w:pPr>
            <w:r w:rsidRPr="000C7C1C">
              <w:rPr>
                <w:rFonts w:ascii="Verdana" w:eastAsia="Times New Roman" w:hAnsi="Verdana" w:cs="Arial"/>
                <w:color w:val="000000"/>
                <w:sz w:val="14"/>
                <w:szCs w:val="14"/>
                <w:lang w:eastAsia="es-CO"/>
              </w:rPr>
              <w:t>FALLA EN LA PRESTACIÓN DEL SERVICIO CONTINUID</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1</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 </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 </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 </w:t>
            </w:r>
          </w:p>
        </w:tc>
        <w:tc>
          <w:tcPr>
            <w:tcW w:w="652" w:type="dxa"/>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1</w:t>
            </w:r>
          </w:p>
        </w:tc>
      </w:tr>
      <w:tr w:rsidR="00A904AD" w:rsidRPr="000C7C1C" w:rsidTr="003A18DD">
        <w:trPr>
          <w:trHeight w:val="45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rsidR="00A904AD" w:rsidRPr="000C7C1C" w:rsidRDefault="00A904AD" w:rsidP="003A18DD">
            <w:pPr>
              <w:rPr>
                <w:rFonts w:ascii="Verdana" w:eastAsia="Times New Roman" w:hAnsi="Verdana" w:cs="Arial"/>
                <w:color w:val="000000"/>
                <w:sz w:val="14"/>
                <w:szCs w:val="14"/>
                <w:lang w:eastAsia="es-CO"/>
              </w:rPr>
            </w:pPr>
            <w:r w:rsidRPr="000C7C1C">
              <w:rPr>
                <w:rFonts w:ascii="Verdana" w:eastAsia="Times New Roman" w:hAnsi="Verdana" w:cs="Arial"/>
                <w:color w:val="000000"/>
                <w:sz w:val="14"/>
                <w:szCs w:val="14"/>
                <w:lang w:eastAsia="es-CO"/>
              </w:rPr>
              <w:t>NEGATIVA DE PRESTACION DEL SERVICIO ESPECIAL</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1</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 </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 </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 </w:t>
            </w:r>
          </w:p>
        </w:tc>
        <w:tc>
          <w:tcPr>
            <w:tcW w:w="652" w:type="dxa"/>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1</w:t>
            </w:r>
          </w:p>
        </w:tc>
      </w:tr>
      <w:tr w:rsidR="00A904AD" w:rsidRPr="000C7C1C" w:rsidTr="003A18DD">
        <w:trPr>
          <w:trHeight w:val="30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rsidR="00A904AD" w:rsidRPr="000C7C1C" w:rsidRDefault="00A904AD" w:rsidP="003A18DD">
            <w:pPr>
              <w:rPr>
                <w:rFonts w:ascii="Verdana" w:eastAsia="Times New Roman" w:hAnsi="Verdana" w:cs="Arial"/>
                <w:color w:val="000000"/>
                <w:sz w:val="14"/>
                <w:szCs w:val="14"/>
                <w:lang w:eastAsia="es-CO"/>
              </w:rPr>
            </w:pPr>
            <w:r w:rsidRPr="000C7C1C">
              <w:rPr>
                <w:rFonts w:ascii="Verdana" w:eastAsia="Times New Roman" w:hAnsi="Verdana" w:cs="Arial"/>
                <w:color w:val="000000"/>
                <w:sz w:val="14"/>
                <w:szCs w:val="14"/>
                <w:lang w:eastAsia="es-CO"/>
              </w:rPr>
              <w:t>TERMINACIÓN DEL CONTRATO</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 </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 </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6</w:t>
            </w:r>
          </w:p>
        </w:tc>
        <w:tc>
          <w:tcPr>
            <w:tcW w:w="652" w:type="dxa"/>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6</w:t>
            </w:r>
          </w:p>
        </w:tc>
      </w:tr>
      <w:tr w:rsidR="00A904AD" w:rsidRPr="000C7C1C" w:rsidTr="003A18DD">
        <w:trPr>
          <w:trHeight w:val="300"/>
          <w:jc w:val="center"/>
        </w:trPr>
        <w:tc>
          <w:tcPr>
            <w:tcW w:w="0" w:type="auto"/>
            <w:tcBorders>
              <w:top w:val="nil"/>
              <w:left w:val="single" w:sz="4" w:space="0" w:color="auto"/>
              <w:bottom w:val="single" w:sz="4" w:space="0" w:color="auto"/>
              <w:right w:val="single" w:sz="4" w:space="0" w:color="auto"/>
            </w:tcBorders>
            <w:shd w:val="clear" w:color="000000" w:fill="00B050"/>
            <w:vAlign w:val="center"/>
            <w:hideMark/>
          </w:tcPr>
          <w:p w:rsidR="00A904AD" w:rsidRPr="000C7C1C" w:rsidRDefault="00A904AD" w:rsidP="003A18DD">
            <w:pPr>
              <w:rPr>
                <w:rFonts w:ascii="Verdana" w:eastAsia="Times New Roman" w:hAnsi="Verdana"/>
                <w:b/>
                <w:bCs/>
                <w:color w:val="FFFFFF"/>
                <w:sz w:val="14"/>
                <w:szCs w:val="14"/>
                <w:lang w:eastAsia="es-CO"/>
              </w:rPr>
            </w:pPr>
            <w:r w:rsidRPr="000C7C1C">
              <w:rPr>
                <w:rFonts w:ascii="Verdana" w:eastAsia="Times New Roman" w:hAnsi="Verdana"/>
                <w:b/>
                <w:bCs/>
                <w:color w:val="FFFFFF"/>
                <w:sz w:val="14"/>
                <w:szCs w:val="14"/>
                <w:lang w:eastAsia="es-CO"/>
              </w:rPr>
              <w:t>SUBTOTAL</w:t>
            </w:r>
          </w:p>
        </w:tc>
        <w:tc>
          <w:tcPr>
            <w:tcW w:w="0" w:type="auto"/>
            <w:tcBorders>
              <w:top w:val="nil"/>
              <w:left w:val="nil"/>
              <w:bottom w:val="single" w:sz="4" w:space="0" w:color="auto"/>
              <w:right w:val="single" w:sz="4" w:space="0" w:color="auto"/>
            </w:tcBorders>
            <w:shd w:val="clear" w:color="000000" w:fill="00B050"/>
            <w:noWrap/>
            <w:vAlign w:val="center"/>
            <w:hideMark/>
          </w:tcPr>
          <w:p w:rsidR="00A904AD" w:rsidRPr="000C7C1C" w:rsidRDefault="00A904AD" w:rsidP="003A18DD">
            <w:pPr>
              <w:jc w:val="center"/>
              <w:rPr>
                <w:rFonts w:ascii="Verdana" w:eastAsia="Times New Roman" w:hAnsi="Verdana"/>
                <w:b/>
                <w:bCs/>
                <w:color w:val="FFFFFF"/>
                <w:sz w:val="14"/>
                <w:szCs w:val="14"/>
                <w:lang w:eastAsia="es-CO"/>
              </w:rPr>
            </w:pPr>
            <w:r w:rsidRPr="000C7C1C">
              <w:rPr>
                <w:rFonts w:ascii="Verdana" w:eastAsia="Times New Roman" w:hAnsi="Verdana"/>
                <w:b/>
                <w:bCs/>
                <w:color w:val="FFFFFF"/>
                <w:sz w:val="14"/>
                <w:szCs w:val="14"/>
                <w:lang w:eastAsia="es-CO"/>
              </w:rPr>
              <w:t>88</w:t>
            </w:r>
          </w:p>
        </w:tc>
        <w:tc>
          <w:tcPr>
            <w:tcW w:w="0" w:type="auto"/>
            <w:tcBorders>
              <w:top w:val="nil"/>
              <w:left w:val="nil"/>
              <w:bottom w:val="single" w:sz="4" w:space="0" w:color="auto"/>
              <w:right w:val="single" w:sz="4" w:space="0" w:color="auto"/>
            </w:tcBorders>
            <w:shd w:val="clear" w:color="000000" w:fill="00B050"/>
            <w:noWrap/>
            <w:vAlign w:val="center"/>
            <w:hideMark/>
          </w:tcPr>
          <w:p w:rsidR="00A904AD" w:rsidRPr="000C7C1C" w:rsidRDefault="00A904AD" w:rsidP="003A18DD">
            <w:pPr>
              <w:jc w:val="center"/>
              <w:rPr>
                <w:rFonts w:ascii="Verdana" w:eastAsia="Times New Roman" w:hAnsi="Verdana"/>
                <w:b/>
                <w:bCs/>
                <w:color w:val="FFFFFF"/>
                <w:sz w:val="14"/>
                <w:szCs w:val="14"/>
                <w:lang w:eastAsia="es-CO"/>
              </w:rPr>
            </w:pPr>
            <w:r w:rsidRPr="000C7C1C">
              <w:rPr>
                <w:rFonts w:ascii="Verdana" w:eastAsia="Times New Roman" w:hAnsi="Verdana"/>
                <w:b/>
                <w:bCs/>
                <w:color w:val="FFFFFF"/>
                <w:sz w:val="14"/>
                <w:szCs w:val="14"/>
                <w:lang w:eastAsia="es-CO"/>
              </w:rPr>
              <w:t>80</w:t>
            </w:r>
          </w:p>
        </w:tc>
        <w:tc>
          <w:tcPr>
            <w:tcW w:w="0" w:type="auto"/>
            <w:tcBorders>
              <w:top w:val="nil"/>
              <w:left w:val="nil"/>
              <w:bottom w:val="single" w:sz="4" w:space="0" w:color="auto"/>
              <w:right w:val="single" w:sz="4" w:space="0" w:color="auto"/>
            </w:tcBorders>
            <w:shd w:val="clear" w:color="000000" w:fill="00B050"/>
            <w:noWrap/>
            <w:vAlign w:val="center"/>
            <w:hideMark/>
          </w:tcPr>
          <w:p w:rsidR="00A904AD" w:rsidRPr="000C7C1C" w:rsidRDefault="00A904AD" w:rsidP="003A18DD">
            <w:pPr>
              <w:jc w:val="center"/>
              <w:rPr>
                <w:rFonts w:ascii="Verdana" w:eastAsia="Times New Roman" w:hAnsi="Verdana"/>
                <w:b/>
                <w:bCs/>
                <w:color w:val="FFFFFF"/>
                <w:sz w:val="14"/>
                <w:szCs w:val="14"/>
                <w:lang w:eastAsia="es-CO"/>
              </w:rPr>
            </w:pPr>
            <w:r w:rsidRPr="000C7C1C">
              <w:rPr>
                <w:rFonts w:ascii="Verdana" w:eastAsia="Times New Roman" w:hAnsi="Verdana"/>
                <w:b/>
                <w:bCs/>
                <w:color w:val="FFFFFF"/>
                <w:sz w:val="14"/>
                <w:szCs w:val="14"/>
                <w:lang w:eastAsia="es-CO"/>
              </w:rPr>
              <w:t>86</w:t>
            </w:r>
          </w:p>
        </w:tc>
        <w:tc>
          <w:tcPr>
            <w:tcW w:w="0" w:type="auto"/>
            <w:tcBorders>
              <w:top w:val="nil"/>
              <w:left w:val="nil"/>
              <w:bottom w:val="single" w:sz="4" w:space="0" w:color="auto"/>
              <w:right w:val="single" w:sz="4" w:space="0" w:color="auto"/>
            </w:tcBorders>
            <w:shd w:val="clear" w:color="000000" w:fill="00B050"/>
            <w:noWrap/>
            <w:vAlign w:val="center"/>
            <w:hideMark/>
          </w:tcPr>
          <w:p w:rsidR="00A904AD" w:rsidRPr="000C7C1C" w:rsidRDefault="00A904AD" w:rsidP="003A18DD">
            <w:pPr>
              <w:jc w:val="center"/>
              <w:rPr>
                <w:rFonts w:ascii="Verdana" w:eastAsia="Times New Roman" w:hAnsi="Verdana"/>
                <w:b/>
                <w:bCs/>
                <w:color w:val="FFFFFF"/>
                <w:sz w:val="14"/>
                <w:szCs w:val="14"/>
                <w:lang w:eastAsia="es-CO"/>
              </w:rPr>
            </w:pPr>
            <w:r w:rsidRPr="000C7C1C">
              <w:rPr>
                <w:rFonts w:ascii="Verdana" w:eastAsia="Times New Roman" w:hAnsi="Verdana"/>
                <w:b/>
                <w:bCs/>
                <w:color w:val="FFFFFF"/>
                <w:sz w:val="14"/>
                <w:szCs w:val="14"/>
                <w:lang w:eastAsia="es-CO"/>
              </w:rPr>
              <w:t>80</w:t>
            </w:r>
          </w:p>
        </w:tc>
        <w:tc>
          <w:tcPr>
            <w:tcW w:w="0" w:type="auto"/>
            <w:tcBorders>
              <w:top w:val="nil"/>
              <w:left w:val="nil"/>
              <w:bottom w:val="single" w:sz="4" w:space="0" w:color="auto"/>
              <w:right w:val="single" w:sz="4" w:space="0" w:color="auto"/>
            </w:tcBorders>
            <w:shd w:val="clear" w:color="000000" w:fill="00B050"/>
            <w:noWrap/>
            <w:vAlign w:val="center"/>
            <w:hideMark/>
          </w:tcPr>
          <w:p w:rsidR="00A904AD" w:rsidRPr="000C7C1C" w:rsidRDefault="00A904AD" w:rsidP="003A18DD">
            <w:pPr>
              <w:jc w:val="center"/>
              <w:rPr>
                <w:rFonts w:ascii="Verdana" w:eastAsia="Times New Roman" w:hAnsi="Verdana"/>
                <w:b/>
                <w:bCs/>
                <w:color w:val="FFFFFF"/>
                <w:sz w:val="14"/>
                <w:szCs w:val="14"/>
                <w:lang w:eastAsia="es-CO"/>
              </w:rPr>
            </w:pPr>
            <w:r w:rsidRPr="000C7C1C">
              <w:rPr>
                <w:rFonts w:ascii="Verdana" w:eastAsia="Times New Roman" w:hAnsi="Verdana"/>
                <w:b/>
                <w:bCs/>
                <w:color w:val="FFFFFF"/>
                <w:sz w:val="14"/>
                <w:szCs w:val="14"/>
                <w:lang w:eastAsia="es-CO"/>
              </w:rPr>
              <w:t>78</w:t>
            </w:r>
          </w:p>
        </w:tc>
        <w:tc>
          <w:tcPr>
            <w:tcW w:w="0" w:type="auto"/>
            <w:tcBorders>
              <w:top w:val="nil"/>
              <w:left w:val="nil"/>
              <w:bottom w:val="single" w:sz="4" w:space="0" w:color="auto"/>
              <w:right w:val="single" w:sz="4" w:space="0" w:color="auto"/>
            </w:tcBorders>
            <w:shd w:val="clear" w:color="000000" w:fill="00B050"/>
            <w:noWrap/>
            <w:vAlign w:val="center"/>
            <w:hideMark/>
          </w:tcPr>
          <w:p w:rsidR="00A904AD" w:rsidRPr="000C7C1C" w:rsidRDefault="00A904AD" w:rsidP="003A18DD">
            <w:pPr>
              <w:jc w:val="center"/>
              <w:rPr>
                <w:rFonts w:ascii="Verdana" w:eastAsia="Times New Roman" w:hAnsi="Verdana"/>
                <w:b/>
                <w:bCs/>
                <w:color w:val="FFFFFF"/>
                <w:sz w:val="14"/>
                <w:szCs w:val="14"/>
                <w:lang w:eastAsia="es-CO"/>
              </w:rPr>
            </w:pPr>
            <w:r w:rsidRPr="000C7C1C">
              <w:rPr>
                <w:rFonts w:ascii="Verdana" w:eastAsia="Times New Roman" w:hAnsi="Verdana"/>
                <w:b/>
                <w:bCs/>
                <w:color w:val="FFFFFF"/>
                <w:sz w:val="14"/>
                <w:szCs w:val="14"/>
                <w:lang w:eastAsia="es-CO"/>
              </w:rPr>
              <w:t>62</w:t>
            </w:r>
          </w:p>
        </w:tc>
        <w:tc>
          <w:tcPr>
            <w:tcW w:w="0" w:type="auto"/>
            <w:tcBorders>
              <w:top w:val="nil"/>
              <w:left w:val="nil"/>
              <w:bottom w:val="single" w:sz="4" w:space="0" w:color="auto"/>
              <w:right w:val="single" w:sz="4" w:space="0" w:color="auto"/>
            </w:tcBorders>
            <w:shd w:val="clear" w:color="000000" w:fill="00B050"/>
            <w:noWrap/>
            <w:vAlign w:val="center"/>
            <w:hideMark/>
          </w:tcPr>
          <w:p w:rsidR="00A904AD" w:rsidRPr="000C7C1C" w:rsidRDefault="00A904AD" w:rsidP="003A18DD">
            <w:pPr>
              <w:jc w:val="center"/>
              <w:rPr>
                <w:rFonts w:ascii="Verdana" w:eastAsia="Times New Roman" w:hAnsi="Verdana"/>
                <w:b/>
                <w:bCs/>
                <w:color w:val="FFFFFF"/>
                <w:sz w:val="14"/>
                <w:szCs w:val="14"/>
                <w:lang w:eastAsia="es-CO"/>
              </w:rPr>
            </w:pPr>
            <w:r w:rsidRPr="000C7C1C">
              <w:rPr>
                <w:rFonts w:ascii="Verdana" w:eastAsia="Times New Roman" w:hAnsi="Verdana"/>
                <w:b/>
                <w:bCs/>
                <w:color w:val="FFFFFF"/>
                <w:sz w:val="14"/>
                <w:szCs w:val="14"/>
                <w:lang w:eastAsia="es-CO"/>
              </w:rPr>
              <w:t>60</w:t>
            </w:r>
          </w:p>
        </w:tc>
        <w:tc>
          <w:tcPr>
            <w:tcW w:w="0" w:type="auto"/>
            <w:tcBorders>
              <w:top w:val="nil"/>
              <w:left w:val="nil"/>
              <w:bottom w:val="single" w:sz="4" w:space="0" w:color="auto"/>
              <w:right w:val="single" w:sz="4" w:space="0" w:color="auto"/>
            </w:tcBorders>
            <w:shd w:val="clear" w:color="000000" w:fill="00B050"/>
            <w:noWrap/>
            <w:vAlign w:val="center"/>
            <w:hideMark/>
          </w:tcPr>
          <w:p w:rsidR="00A904AD" w:rsidRPr="000C7C1C" w:rsidRDefault="00A904AD" w:rsidP="003A18DD">
            <w:pPr>
              <w:jc w:val="center"/>
              <w:rPr>
                <w:rFonts w:ascii="Verdana" w:eastAsia="Times New Roman" w:hAnsi="Verdana"/>
                <w:b/>
                <w:bCs/>
                <w:color w:val="FFFFFF"/>
                <w:sz w:val="14"/>
                <w:szCs w:val="14"/>
                <w:lang w:eastAsia="es-CO"/>
              </w:rPr>
            </w:pPr>
            <w:r w:rsidRPr="000C7C1C">
              <w:rPr>
                <w:rFonts w:ascii="Verdana" w:eastAsia="Times New Roman" w:hAnsi="Verdana"/>
                <w:b/>
                <w:bCs/>
                <w:color w:val="FFFFFF"/>
                <w:sz w:val="14"/>
                <w:szCs w:val="14"/>
                <w:lang w:eastAsia="es-CO"/>
              </w:rPr>
              <w:t>67</w:t>
            </w:r>
          </w:p>
        </w:tc>
        <w:tc>
          <w:tcPr>
            <w:tcW w:w="0" w:type="auto"/>
            <w:tcBorders>
              <w:top w:val="nil"/>
              <w:left w:val="nil"/>
              <w:bottom w:val="single" w:sz="4" w:space="0" w:color="auto"/>
              <w:right w:val="single" w:sz="4" w:space="0" w:color="auto"/>
            </w:tcBorders>
            <w:shd w:val="clear" w:color="000000" w:fill="00B050"/>
            <w:noWrap/>
            <w:vAlign w:val="center"/>
            <w:hideMark/>
          </w:tcPr>
          <w:p w:rsidR="00A904AD" w:rsidRPr="000C7C1C" w:rsidRDefault="00A904AD" w:rsidP="003A18DD">
            <w:pPr>
              <w:jc w:val="center"/>
              <w:rPr>
                <w:rFonts w:ascii="Verdana" w:eastAsia="Times New Roman" w:hAnsi="Verdana"/>
                <w:b/>
                <w:bCs/>
                <w:color w:val="FFFFFF"/>
                <w:sz w:val="14"/>
                <w:szCs w:val="14"/>
                <w:lang w:eastAsia="es-CO"/>
              </w:rPr>
            </w:pPr>
            <w:r w:rsidRPr="000C7C1C">
              <w:rPr>
                <w:rFonts w:ascii="Verdana" w:eastAsia="Times New Roman" w:hAnsi="Verdana"/>
                <w:b/>
                <w:bCs/>
                <w:color w:val="FFFFFF"/>
                <w:sz w:val="14"/>
                <w:szCs w:val="14"/>
                <w:lang w:eastAsia="es-CO"/>
              </w:rPr>
              <w:t>68</w:t>
            </w:r>
          </w:p>
        </w:tc>
        <w:tc>
          <w:tcPr>
            <w:tcW w:w="0" w:type="auto"/>
            <w:tcBorders>
              <w:top w:val="nil"/>
              <w:left w:val="nil"/>
              <w:bottom w:val="single" w:sz="4" w:space="0" w:color="auto"/>
              <w:right w:val="single" w:sz="4" w:space="0" w:color="auto"/>
            </w:tcBorders>
            <w:shd w:val="clear" w:color="000000" w:fill="00B050"/>
            <w:noWrap/>
            <w:vAlign w:val="center"/>
            <w:hideMark/>
          </w:tcPr>
          <w:p w:rsidR="00A904AD" w:rsidRPr="000C7C1C" w:rsidRDefault="00A904AD" w:rsidP="003A18DD">
            <w:pPr>
              <w:jc w:val="center"/>
              <w:rPr>
                <w:rFonts w:ascii="Verdana" w:eastAsia="Times New Roman" w:hAnsi="Verdana"/>
                <w:b/>
                <w:bCs/>
                <w:color w:val="FFFFFF"/>
                <w:sz w:val="14"/>
                <w:szCs w:val="14"/>
                <w:lang w:eastAsia="es-CO"/>
              </w:rPr>
            </w:pPr>
            <w:r w:rsidRPr="000C7C1C">
              <w:rPr>
                <w:rFonts w:ascii="Verdana" w:eastAsia="Times New Roman" w:hAnsi="Verdana"/>
                <w:b/>
                <w:bCs/>
                <w:color w:val="FFFFFF"/>
                <w:sz w:val="14"/>
                <w:szCs w:val="14"/>
                <w:lang w:eastAsia="es-CO"/>
              </w:rPr>
              <w:t>57</w:t>
            </w:r>
          </w:p>
        </w:tc>
        <w:tc>
          <w:tcPr>
            <w:tcW w:w="0" w:type="auto"/>
            <w:tcBorders>
              <w:top w:val="nil"/>
              <w:left w:val="nil"/>
              <w:bottom w:val="single" w:sz="4" w:space="0" w:color="auto"/>
              <w:right w:val="single" w:sz="4" w:space="0" w:color="auto"/>
            </w:tcBorders>
            <w:shd w:val="clear" w:color="000000" w:fill="00B050"/>
            <w:noWrap/>
            <w:vAlign w:val="center"/>
            <w:hideMark/>
          </w:tcPr>
          <w:p w:rsidR="00A904AD" w:rsidRPr="000C7C1C" w:rsidRDefault="00A904AD" w:rsidP="003A18DD">
            <w:pPr>
              <w:jc w:val="center"/>
              <w:rPr>
                <w:rFonts w:ascii="Verdana" w:eastAsia="Times New Roman" w:hAnsi="Verdana"/>
                <w:b/>
                <w:bCs/>
                <w:color w:val="FFFFFF"/>
                <w:sz w:val="14"/>
                <w:szCs w:val="14"/>
                <w:lang w:eastAsia="es-CO"/>
              </w:rPr>
            </w:pPr>
            <w:r w:rsidRPr="000C7C1C">
              <w:rPr>
                <w:rFonts w:ascii="Verdana" w:eastAsia="Times New Roman" w:hAnsi="Verdana"/>
                <w:b/>
                <w:bCs/>
                <w:color w:val="FFFFFF"/>
                <w:sz w:val="14"/>
                <w:szCs w:val="14"/>
                <w:lang w:eastAsia="es-CO"/>
              </w:rPr>
              <w:t>49</w:t>
            </w:r>
          </w:p>
        </w:tc>
        <w:tc>
          <w:tcPr>
            <w:tcW w:w="0" w:type="auto"/>
            <w:tcBorders>
              <w:top w:val="nil"/>
              <w:left w:val="nil"/>
              <w:bottom w:val="single" w:sz="4" w:space="0" w:color="auto"/>
              <w:right w:val="single" w:sz="4" w:space="0" w:color="auto"/>
            </w:tcBorders>
            <w:shd w:val="clear" w:color="000000" w:fill="00B050"/>
            <w:noWrap/>
            <w:vAlign w:val="center"/>
            <w:hideMark/>
          </w:tcPr>
          <w:p w:rsidR="00A904AD" w:rsidRPr="000C7C1C" w:rsidRDefault="00A904AD" w:rsidP="003A18DD">
            <w:pPr>
              <w:jc w:val="center"/>
              <w:rPr>
                <w:rFonts w:ascii="Verdana" w:eastAsia="Times New Roman" w:hAnsi="Verdana"/>
                <w:b/>
                <w:bCs/>
                <w:color w:val="FFFFFF"/>
                <w:sz w:val="14"/>
                <w:szCs w:val="14"/>
                <w:lang w:eastAsia="es-CO"/>
              </w:rPr>
            </w:pPr>
            <w:r w:rsidRPr="000C7C1C">
              <w:rPr>
                <w:rFonts w:ascii="Verdana" w:eastAsia="Times New Roman" w:hAnsi="Verdana"/>
                <w:b/>
                <w:bCs/>
                <w:color w:val="FFFFFF"/>
                <w:sz w:val="14"/>
                <w:szCs w:val="14"/>
                <w:lang w:eastAsia="es-CO"/>
              </w:rPr>
              <w:t>55</w:t>
            </w:r>
          </w:p>
        </w:tc>
        <w:tc>
          <w:tcPr>
            <w:tcW w:w="652" w:type="dxa"/>
            <w:tcBorders>
              <w:top w:val="nil"/>
              <w:left w:val="nil"/>
              <w:bottom w:val="single" w:sz="4" w:space="0" w:color="auto"/>
              <w:right w:val="single" w:sz="4" w:space="0" w:color="auto"/>
            </w:tcBorders>
            <w:shd w:val="clear" w:color="000000" w:fill="00B050"/>
            <w:noWrap/>
            <w:vAlign w:val="center"/>
            <w:hideMark/>
          </w:tcPr>
          <w:p w:rsidR="00A904AD" w:rsidRPr="000C7C1C" w:rsidRDefault="00A904AD" w:rsidP="003A18DD">
            <w:pPr>
              <w:jc w:val="center"/>
              <w:rPr>
                <w:rFonts w:ascii="Verdana" w:eastAsia="Times New Roman" w:hAnsi="Verdana"/>
                <w:b/>
                <w:bCs/>
                <w:color w:val="FFFFFF"/>
                <w:sz w:val="14"/>
                <w:szCs w:val="14"/>
                <w:lang w:eastAsia="es-CO"/>
              </w:rPr>
            </w:pPr>
            <w:r w:rsidRPr="000C7C1C">
              <w:rPr>
                <w:rFonts w:ascii="Verdana" w:eastAsia="Times New Roman" w:hAnsi="Verdana"/>
                <w:b/>
                <w:bCs/>
                <w:color w:val="FFFFFF"/>
                <w:sz w:val="14"/>
                <w:szCs w:val="14"/>
                <w:lang w:eastAsia="es-CO"/>
              </w:rPr>
              <w:t>830</w:t>
            </w:r>
          </w:p>
        </w:tc>
      </w:tr>
    </w:tbl>
    <w:p w:rsidR="00A904AD" w:rsidRPr="00817E1C" w:rsidRDefault="00A904AD" w:rsidP="00A904AD">
      <w:pPr>
        <w:rPr>
          <w:sz w:val="18"/>
          <w:szCs w:val="18"/>
        </w:rPr>
      </w:pPr>
    </w:p>
    <w:tbl>
      <w:tblPr>
        <w:tblW w:w="0" w:type="auto"/>
        <w:tblInd w:w="-72" w:type="dxa"/>
        <w:tblCellMar>
          <w:left w:w="70" w:type="dxa"/>
          <w:right w:w="70" w:type="dxa"/>
        </w:tblCellMar>
        <w:tblLook w:val="04A0" w:firstRow="1" w:lastRow="0" w:firstColumn="1" w:lastColumn="0" w:noHBand="0" w:noVBand="1"/>
      </w:tblPr>
      <w:tblGrid>
        <w:gridCol w:w="2038"/>
        <w:gridCol w:w="630"/>
        <w:gridCol w:w="799"/>
        <w:gridCol w:w="658"/>
        <w:gridCol w:w="566"/>
        <w:gridCol w:w="551"/>
        <w:gridCol w:w="580"/>
        <w:gridCol w:w="554"/>
        <w:gridCol w:w="747"/>
        <w:gridCol w:w="495"/>
        <w:gridCol w:w="435"/>
        <w:gridCol w:w="451"/>
        <w:gridCol w:w="405"/>
        <w:gridCol w:w="597"/>
      </w:tblGrid>
      <w:tr w:rsidR="00A904AD" w:rsidRPr="000C7C1C" w:rsidTr="003A18DD">
        <w:trPr>
          <w:trHeight w:val="300"/>
        </w:trPr>
        <w:tc>
          <w:tcPr>
            <w:tcW w:w="2038" w:type="dxa"/>
            <w:tcBorders>
              <w:top w:val="single" w:sz="4" w:space="0" w:color="auto"/>
              <w:left w:val="single" w:sz="4" w:space="0" w:color="auto"/>
              <w:bottom w:val="single" w:sz="4" w:space="0" w:color="auto"/>
              <w:right w:val="single" w:sz="4" w:space="0" w:color="auto"/>
            </w:tcBorders>
            <w:shd w:val="clear" w:color="000000" w:fill="1F497D"/>
            <w:noWrap/>
            <w:vAlign w:val="center"/>
            <w:hideMark/>
          </w:tcPr>
          <w:p w:rsidR="00A904AD" w:rsidRPr="000C7C1C" w:rsidRDefault="00A904AD" w:rsidP="003A18DD">
            <w:pPr>
              <w:rPr>
                <w:rFonts w:ascii="Verdana" w:eastAsia="Times New Roman" w:hAnsi="Verdana"/>
                <w:color w:val="FFFFFF"/>
                <w:sz w:val="14"/>
                <w:szCs w:val="14"/>
                <w:lang w:eastAsia="es-CO"/>
              </w:rPr>
            </w:pPr>
            <w:r w:rsidRPr="000C7C1C">
              <w:rPr>
                <w:rFonts w:ascii="Verdana" w:eastAsia="Times New Roman" w:hAnsi="Verdana"/>
                <w:color w:val="FFFFFF"/>
                <w:sz w:val="14"/>
                <w:szCs w:val="14"/>
                <w:lang w:eastAsia="es-CO"/>
              </w:rPr>
              <w:t>PETICIÓN</w:t>
            </w:r>
          </w:p>
        </w:tc>
        <w:tc>
          <w:tcPr>
            <w:tcW w:w="0" w:type="auto"/>
            <w:tcBorders>
              <w:top w:val="single" w:sz="4" w:space="0" w:color="auto"/>
              <w:left w:val="nil"/>
              <w:bottom w:val="single" w:sz="4" w:space="0" w:color="auto"/>
              <w:right w:val="single" w:sz="4" w:space="0" w:color="auto"/>
            </w:tcBorders>
            <w:shd w:val="clear" w:color="000000" w:fill="1F497D"/>
            <w:noWrap/>
            <w:vAlign w:val="center"/>
            <w:hideMark/>
          </w:tcPr>
          <w:p w:rsidR="00A904AD" w:rsidRPr="000C7C1C" w:rsidRDefault="00A904AD" w:rsidP="003A18DD">
            <w:pPr>
              <w:jc w:val="center"/>
              <w:rPr>
                <w:rFonts w:ascii="Verdana" w:eastAsia="Times New Roman" w:hAnsi="Verdana"/>
                <w:color w:val="FFFFFF"/>
                <w:sz w:val="14"/>
                <w:szCs w:val="14"/>
                <w:lang w:eastAsia="es-CO"/>
              </w:rPr>
            </w:pPr>
            <w:r w:rsidRPr="000C7C1C">
              <w:rPr>
                <w:rFonts w:ascii="Verdana" w:eastAsia="Times New Roman" w:hAnsi="Verdana"/>
                <w:color w:val="FFFFFF"/>
                <w:sz w:val="14"/>
                <w:szCs w:val="14"/>
                <w:lang w:eastAsia="es-CO"/>
              </w:rPr>
              <w:t>ENERO</w:t>
            </w:r>
          </w:p>
        </w:tc>
        <w:tc>
          <w:tcPr>
            <w:tcW w:w="0" w:type="auto"/>
            <w:tcBorders>
              <w:top w:val="single" w:sz="4" w:space="0" w:color="auto"/>
              <w:left w:val="nil"/>
              <w:bottom w:val="single" w:sz="4" w:space="0" w:color="auto"/>
              <w:right w:val="single" w:sz="4" w:space="0" w:color="auto"/>
            </w:tcBorders>
            <w:shd w:val="clear" w:color="000000" w:fill="1F497D"/>
            <w:noWrap/>
            <w:vAlign w:val="center"/>
            <w:hideMark/>
          </w:tcPr>
          <w:p w:rsidR="00A904AD" w:rsidRPr="000C7C1C" w:rsidRDefault="00A904AD" w:rsidP="003A18DD">
            <w:pPr>
              <w:jc w:val="center"/>
              <w:rPr>
                <w:rFonts w:ascii="Verdana" w:eastAsia="Times New Roman" w:hAnsi="Verdana"/>
                <w:color w:val="FFFFFF"/>
                <w:sz w:val="14"/>
                <w:szCs w:val="14"/>
                <w:lang w:eastAsia="es-CO"/>
              </w:rPr>
            </w:pPr>
            <w:r w:rsidRPr="000C7C1C">
              <w:rPr>
                <w:rFonts w:ascii="Verdana" w:eastAsia="Times New Roman" w:hAnsi="Verdana"/>
                <w:color w:val="FFFFFF"/>
                <w:sz w:val="14"/>
                <w:szCs w:val="14"/>
                <w:lang w:eastAsia="es-CO"/>
              </w:rPr>
              <w:t>FEBRERO</w:t>
            </w:r>
          </w:p>
        </w:tc>
        <w:tc>
          <w:tcPr>
            <w:tcW w:w="0" w:type="auto"/>
            <w:tcBorders>
              <w:top w:val="single" w:sz="4" w:space="0" w:color="auto"/>
              <w:left w:val="nil"/>
              <w:bottom w:val="single" w:sz="4" w:space="0" w:color="auto"/>
              <w:right w:val="single" w:sz="4" w:space="0" w:color="auto"/>
            </w:tcBorders>
            <w:shd w:val="clear" w:color="000000" w:fill="1F497D"/>
            <w:noWrap/>
            <w:vAlign w:val="center"/>
            <w:hideMark/>
          </w:tcPr>
          <w:p w:rsidR="00A904AD" w:rsidRPr="000C7C1C" w:rsidRDefault="00A904AD" w:rsidP="003A18DD">
            <w:pPr>
              <w:jc w:val="center"/>
              <w:rPr>
                <w:rFonts w:ascii="Verdana" w:eastAsia="Times New Roman" w:hAnsi="Verdana"/>
                <w:color w:val="FFFFFF"/>
                <w:sz w:val="14"/>
                <w:szCs w:val="14"/>
                <w:lang w:eastAsia="es-CO"/>
              </w:rPr>
            </w:pPr>
            <w:r w:rsidRPr="000C7C1C">
              <w:rPr>
                <w:rFonts w:ascii="Verdana" w:eastAsia="Times New Roman" w:hAnsi="Verdana"/>
                <w:color w:val="FFFFFF"/>
                <w:sz w:val="14"/>
                <w:szCs w:val="14"/>
                <w:lang w:eastAsia="es-CO"/>
              </w:rPr>
              <w:t>MARZO</w:t>
            </w:r>
          </w:p>
        </w:tc>
        <w:tc>
          <w:tcPr>
            <w:tcW w:w="0" w:type="auto"/>
            <w:tcBorders>
              <w:top w:val="single" w:sz="4" w:space="0" w:color="auto"/>
              <w:left w:val="nil"/>
              <w:bottom w:val="single" w:sz="4" w:space="0" w:color="auto"/>
              <w:right w:val="single" w:sz="4" w:space="0" w:color="auto"/>
            </w:tcBorders>
            <w:shd w:val="clear" w:color="000000" w:fill="1F497D"/>
            <w:noWrap/>
            <w:vAlign w:val="center"/>
            <w:hideMark/>
          </w:tcPr>
          <w:p w:rsidR="00A904AD" w:rsidRPr="000C7C1C" w:rsidRDefault="00A904AD" w:rsidP="003A18DD">
            <w:pPr>
              <w:jc w:val="center"/>
              <w:rPr>
                <w:rFonts w:ascii="Verdana" w:eastAsia="Times New Roman" w:hAnsi="Verdana"/>
                <w:color w:val="FFFFFF"/>
                <w:sz w:val="14"/>
                <w:szCs w:val="14"/>
                <w:lang w:eastAsia="es-CO"/>
              </w:rPr>
            </w:pPr>
            <w:r w:rsidRPr="000C7C1C">
              <w:rPr>
                <w:rFonts w:ascii="Verdana" w:eastAsia="Times New Roman" w:hAnsi="Verdana"/>
                <w:color w:val="FFFFFF"/>
                <w:sz w:val="14"/>
                <w:szCs w:val="14"/>
                <w:lang w:eastAsia="es-CO"/>
              </w:rPr>
              <w:t>ABRIL</w:t>
            </w:r>
          </w:p>
        </w:tc>
        <w:tc>
          <w:tcPr>
            <w:tcW w:w="0" w:type="auto"/>
            <w:tcBorders>
              <w:top w:val="single" w:sz="4" w:space="0" w:color="auto"/>
              <w:left w:val="nil"/>
              <w:bottom w:val="single" w:sz="4" w:space="0" w:color="auto"/>
              <w:right w:val="single" w:sz="4" w:space="0" w:color="auto"/>
            </w:tcBorders>
            <w:shd w:val="clear" w:color="000000" w:fill="1F497D"/>
            <w:noWrap/>
            <w:vAlign w:val="center"/>
            <w:hideMark/>
          </w:tcPr>
          <w:p w:rsidR="00A904AD" w:rsidRPr="000C7C1C" w:rsidRDefault="00A904AD" w:rsidP="003A18DD">
            <w:pPr>
              <w:jc w:val="center"/>
              <w:rPr>
                <w:rFonts w:ascii="Verdana" w:eastAsia="Times New Roman" w:hAnsi="Verdana"/>
                <w:color w:val="FFFFFF"/>
                <w:sz w:val="14"/>
                <w:szCs w:val="14"/>
                <w:lang w:eastAsia="es-CO"/>
              </w:rPr>
            </w:pPr>
            <w:r w:rsidRPr="000C7C1C">
              <w:rPr>
                <w:rFonts w:ascii="Verdana" w:eastAsia="Times New Roman" w:hAnsi="Verdana"/>
                <w:color w:val="FFFFFF"/>
                <w:sz w:val="14"/>
                <w:szCs w:val="14"/>
                <w:lang w:eastAsia="es-CO"/>
              </w:rPr>
              <w:t>MAYO</w:t>
            </w:r>
          </w:p>
        </w:tc>
        <w:tc>
          <w:tcPr>
            <w:tcW w:w="0" w:type="auto"/>
            <w:tcBorders>
              <w:top w:val="single" w:sz="4" w:space="0" w:color="auto"/>
              <w:left w:val="nil"/>
              <w:bottom w:val="single" w:sz="4" w:space="0" w:color="auto"/>
              <w:right w:val="single" w:sz="4" w:space="0" w:color="auto"/>
            </w:tcBorders>
            <w:shd w:val="clear" w:color="000000" w:fill="1F497D"/>
            <w:noWrap/>
            <w:vAlign w:val="center"/>
            <w:hideMark/>
          </w:tcPr>
          <w:p w:rsidR="00A904AD" w:rsidRPr="000C7C1C" w:rsidRDefault="00A904AD" w:rsidP="003A18DD">
            <w:pPr>
              <w:jc w:val="center"/>
              <w:rPr>
                <w:rFonts w:ascii="Verdana" w:eastAsia="Times New Roman" w:hAnsi="Verdana"/>
                <w:color w:val="FFFFFF"/>
                <w:sz w:val="14"/>
                <w:szCs w:val="14"/>
                <w:lang w:eastAsia="es-CO"/>
              </w:rPr>
            </w:pPr>
            <w:r w:rsidRPr="000C7C1C">
              <w:rPr>
                <w:rFonts w:ascii="Verdana" w:eastAsia="Times New Roman" w:hAnsi="Verdana"/>
                <w:color w:val="FFFFFF"/>
                <w:sz w:val="14"/>
                <w:szCs w:val="14"/>
                <w:lang w:eastAsia="es-CO"/>
              </w:rPr>
              <w:t>JUNIO</w:t>
            </w:r>
          </w:p>
        </w:tc>
        <w:tc>
          <w:tcPr>
            <w:tcW w:w="0" w:type="auto"/>
            <w:tcBorders>
              <w:top w:val="single" w:sz="4" w:space="0" w:color="auto"/>
              <w:left w:val="nil"/>
              <w:bottom w:val="single" w:sz="4" w:space="0" w:color="auto"/>
              <w:right w:val="single" w:sz="4" w:space="0" w:color="auto"/>
            </w:tcBorders>
            <w:shd w:val="clear" w:color="000000" w:fill="1F497D"/>
            <w:noWrap/>
            <w:vAlign w:val="center"/>
            <w:hideMark/>
          </w:tcPr>
          <w:p w:rsidR="00A904AD" w:rsidRPr="000C7C1C" w:rsidRDefault="00A904AD" w:rsidP="003A18DD">
            <w:pPr>
              <w:jc w:val="center"/>
              <w:rPr>
                <w:rFonts w:ascii="Verdana" w:eastAsia="Times New Roman" w:hAnsi="Verdana"/>
                <w:color w:val="FFFFFF"/>
                <w:sz w:val="14"/>
                <w:szCs w:val="14"/>
                <w:lang w:eastAsia="es-CO"/>
              </w:rPr>
            </w:pPr>
            <w:r w:rsidRPr="000C7C1C">
              <w:rPr>
                <w:rFonts w:ascii="Verdana" w:eastAsia="Times New Roman" w:hAnsi="Verdana"/>
                <w:color w:val="FFFFFF"/>
                <w:sz w:val="14"/>
                <w:szCs w:val="14"/>
                <w:lang w:eastAsia="es-CO"/>
              </w:rPr>
              <w:t>JULIO</w:t>
            </w:r>
          </w:p>
        </w:tc>
        <w:tc>
          <w:tcPr>
            <w:tcW w:w="0" w:type="auto"/>
            <w:tcBorders>
              <w:top w:val="single" w:sz="4" w:space="0" w:color="auto"/>
              <w:left w:val="nil"/>
              <w:bottom w:val="single" w:sz="4" w:space="0" w:color="auto"/>
              <w:right w:val="single" w:sz="4" w:space="0" w:color="auto"/>
            </w:tcBorders>
            <w:shd w:val="clear" w:color="000000" w:fill="1F497D"/>
            <w:noWrap/>
            <w:vAlign w:val="center"/>
            <w:hideMark/>
          </w:tcPr>
          <w:p w:rsidR="00A904AD" w:rsidRPr="000C7C1C" w:rsidRDefault="00A904AD" w:rsidP="003A18DD">
            <w:pPr>
              <w:jc w:val="center"/>
              <w:rPr>
                <w:rFonts w:ascii="Verdana" w:eastAsia="Times New Roman" w:hAnsi="Verdana"/>
                <w:color w:val="FFFFFF"/>
                <w:sz w:val="14"/>
                <w:szCs w:val="14"/>
                <w:lang w:eastAsia="es-CO"/>
              </w:rPr>
            </w:pPr>
            <w:r w:rsidRPr="000C7C1C">
              <w:rPr>
                <w:rFonts w:ascii="Verdana" w:eastAsia="Times New Roman" w:hAnsi="Verdana"/>
                <w:color w:val="FFFFFF"/>
                <w:sz w:val="14"/>
                <w:szCs w:val="14"/>
                <w:lang w:eastAsia="es-CO"/>
              </w:rPr>
              <w:t>AGOSTO</w:t>
            </w:r>
          </w:p>
        </w:tc>
        <w:tc>
          <w:tcPr>
            <w:tcW w:w="0" w:type="auto"/>
            <w:tcBorders>
              <w:top w:val="single" w:sz="4" w:space="0" w:color="auto"/>
              <w:left w:val="nil"/>
              <w:bottom w:val="single" w:sz="4" w:space="0" w:color="auto"/>
              <w:right w:val="single" w:sz="4" w:space="0" w:color="auto"/>
            </w:tcBorders>
            <w:shd w:val="clear" w:color="000000" w:fill="1F497D"/>
            <w:noWrap/>
            <w:vAlign w:val="center"/>
            <w:hideMark/>
          </w:tcPr>
          <w:p w:rsidR="00A904AD" w:rsidRPr="000C7C1C" w:rsidRDefault="00A904AD" w:rsidP="003A18DD">
            <w:pPr>
              <w:jc w:val="center"/>
              <w:rPr>
                <w:rFonts w:ascii="Verdana" w:eastAsia="Times New Roman" w:hAnsi="Verdana"/>
                <w:color w:val="FFFFFF"/>
                <w:sz w:val="14"/>
                <w:szCs w:val="14"/>
                <w:lang w:eastAsia="es-CO"/>
              </w:rPr>
            </w:pPr>
            <w:r w:rsidRPr="000C7C1C">
              <w:rPr>
                <w:rFonts w:ascii="Verdana" w:eastAsia="Times New Roman" w:hAnsi="Verdana"/>
                <w:color w:val="FFFFFF"/>
                <w:sz w:val="14"/>
                <w:szCs w:val="14"/>
                <w:lang w:eastAsia="es-CO"/>
              </w:rPr>
              <w:t>SEPT</w:t>
            </w:r>
          </w:p>
        </w:tc>
        <w:tc>
          <w:tcPr>
            <w:tcW w:w="0" w:type="auto"/>
            <w:tcBorders>
              <w:top w:val="single" w:sz="4" w:space="0" w:color="auto"/>
              <w:left w:val="nil"/>
              <w:bottom w:val="single" w:sz="4" w:space="0" w:color="auto"/>
              <w:right w:val="single" w:sz="4" w:space="0" w:color="auto"/>
            </w:tcBorders>
            <w:shd w:val="clear" w:color="000000" w:fill="1F497D"/>
            <w:noWrap/>
            <w:vAlign w:val="center"/>
            <w:hideMark/>
          </w:tcPr>
          <w:p w:rsidR="00A904AD" w:rsidRPr="000C7C1C" w:rsidRDefault="00A904AD" w:rsidP="003A18DD">
            <w:pPr>
              <w:jc w:val="center"/>
              <w:rPr>
                <w:rFonts w:ascii="Verdana" w:eastAsia="Times New Roman" w:hAnsi="Verdana"/>
                <w:color w:val="FFFFFF"/>
                <w:sz w:val="14"/>
                <w:szCs w:val="14"/>
                <w:lang w:eastAsia="es-CO"/>
              </w:rPr>
            </w:pPr>
            <w:r w:rsidRPr="000C7C1C">
              <w:rPr>
                <w:rFonts w:ascii="Verdana" w:eastAsia="Times New Roman" w:hAnsi="Verdana"/>
                <w:color w:val="FFFFFF"/>
                <w:sz w:val="14"/>
                <w:szCs w:val="14"/>
                <w:lang w:eastAsia="es-CO"/>
              </w:rPr>
              <w:t>OCT</w:t>
            </w:r>
          </w:p>
        </w:tc>
        <w:tc>
          <w:tcPr>
            <w:tcW w:w="0" w:type="auto"/>
            <w:tcBorders>
              <w:top w:val="single" w:sz="4" w:space="0" w:color="auto"/>
              <w:left w:val="nil"/>
              <w:bottom w:val="single" w:sz="4" w:space="0" w:color="auto"/>
              <w:right w:val="single" w:sz="4" w:space="0" w:color="auto"/>
            </w:tcBorders>
            <w:shd w:val="clear" w:color="000000" w:fill="1F497D"/>
            <w:noWrap/>
            <w:vAlign w:val="center"/>
            <w:hideMark/>
          </w:tcPr>
          <w:p w:rsidR="00A904AD" w:rsidRPr="000C7C1C" w:rsidRDefault="00A904AD" w:rsidP="003A18DD">
            <w:pPr>
              <w:jc w:val="center"/>
              <w:rPr>
                <w:rFonts w:ascii="Verdana" w:eastAsia="Times New Roman" w:hAnsi="Verdana"/>
                <w:color w:val="FFFFFF"/>
                <w:sz w:val="14"/>
                <w:szCs w:val="14"/>
                <w:lang w:eastAsia="es-CO"/>
              </w:rPr>
            </w:pPr>
            <w:r w:rsidRPr="000C7C1C">
              <w:rPr>
                <w:rFonts w:ascii="Verdana" w:eastAsia="Times New Roman" w:hAnsi="Verdana"/>
                <w:color w:val="FFFFFF"/>
                <w:sz w:val="14"/>
                <w:szCs w:val="14"/>
                <w:lang w:eastAsia="es-CO"/>
              </w:rPr>
              <w:t>NOV</w:t>
            </w:r>
          </w:p>
        </w:tc>
        <w:tc>
          <w:tcPr>
            <w:tcW w:w="0" w:type="auto"/>
            <w:tcBorders>
              <w:top w:val="single" w:sz="4" w:space="0" w:color="auto"/>
              <w:left w:val="nil"/>
              <w:bottom w:val="single" w:sz="4" w:space="0" w:color="auto"/>
              <w:right w:val="single" w:sz="4" w:space="0" w:color="auto"/>
            </w:tcBorders>
            <w:shd w:val="clear" w:color="000000" w:fill="1F497D"/>
            <w:noWrap/>
            <w:vAlign w:val="center"/>
            <w:hideMark/>
          </w:tcPr>
          <w:p w:rsidR="00A904AD" w:rsidRPr="000C7C1C" w:rsidRDefault="00A904AD" w:rsidP="003A18DD">
            <w:pPr>
              <w:jc w:val="center"/>
              <w:rPr>
                <w:rFonts w:ascii="Verdana" w:eastAsia="Times New Roman" w:hAnsi="Verdana"/>
                <w:color w:val="FFFFFF"/>
                <w:sz w:val="14"/>
                <w:szCs w:val="14"/>
                <w:lang w:eastAsia="es-CO"/>
              </w:rPr>
            </w:pPr>
            <w:r w:rsidRPr="000C7C1C">
              <w:rPr>
                <w:rFonts w:ascii="Verdana" w:eastAsia="Times New Roman" w:hAnsi="Verdana"/>
                <w:color w:val="FFFFFF"/>
                <w:sz w:val="14"/>
                <w:szCs w:val="14"/>
                <w:lang w:eastAsia="es-CO"/>
              </w:rPr>
              <w:t>DIC</w:t>
            </w:r>
          </w:p>
        </w:tc>
        <w:tc>
          <w:tcPr>
            <w:tcW w:w="0" w:type="auto"/>
            <w:tcBorders>
              <w:top w:val="single" w:sz="4" w:space="0" w:color="auto"/>
              <w:left w:val="nil"/>
              <w:bottom w:val="single" w:sz="4" w:space="0" w:color="auto"/>
              <w:right w:val="single" w:sz="4" w:space="0" w:color="auto"/>
            </w:tcBorders>
            <w:shd w:val="clear" w:color="000000" w:fill="1F497D"/>
            <w:noWrap/>
            <w:vAlign w:val="center"/>
            <w:hideMark/>
          </w:tcPr>
          <w:p w:rsidR="00A904AD" w:rsidRPr="000C7C1C" w:rsidRDefault="00A904AD" w:rsidP="003A18DD">
            <w:pPr>
              <w:jc w:val="center"/>
              <w:rPr>
                <w:rFonts w:ascii="Verdana" w:eastAsia="Times New Roman" w:hAnsi="Verdana"/>
                <w:color w:val="FFFFFF"/>
                <w:sz w:val="14"/>
                <w:szCs w:val="14"/>
                <w:lang w:eastAsia="es-CO"/>
              </w:rPr>
            </w:pPr>
            <w:r w:rsidRPr="000C7C1C">
              <w:rPr>
                <w:rFonts w:ascii="Verdana" w:eastAsia="Times New Roman" w:hAnsi="Verdana"/>
                <w:color w:val="FFFFFF"/>
                <w:sz w:val="14"/>
                <w:szCs w:val="14"/>
                <w:lang w:eastAsia="es-CO"/>
              </w:rPr>
              <w:t>TOTAL</w:t>
            </w:r>
          </w:p>
        </w:tc>
      </w:tr>
      <w:tr w:rsidR="00A904AD" w:rsidRPr="000C7C1C" w:rsidTr="003A18DD">
        <w:trPr>
          <w:trHeight w:val="300"/>
        </w:trPr>
        <w:tc>
          <w:tcPr>
            <w:tcW w:w="2038" w:type="dxa"/>
            <w:tcBorders>
              <w:top w:val="nil"/>
              <w:left w:val="single" w:sz="4" w:space="0" w:color="auto"/>
              <w:bottom w:val="single" w:sz="4" w:space="0" w:color="auto"/>
              <w:right w:val="single" w:sz="4" w:space="0" w:color="auto"/>
            </w:tcBorders>
            <w:shd w:val="clear" w:color="auto" w:fill="auto"/>
            <w:vAlign w:val="center"/>
            <w:hideMark/>
          </w:tcPr>
          <w:p w:rsidR="00A904AD" w:rsidRPr="000C7C1C" w:rsidRDefault="00A904AD" w:rsidP="003A18DD">
            <w:pPr>
              <w:rPr>
                <w:rFonts w:ascii="Verdana" w:eastAsia="Times New Roman" w:hAnsi="Verdana" w:cs="Arial"/>
                <w:color w:val="000000"/>
                <w:sz w:val="14"/>
                <w:szCs w:val="14"/>
                <w:lang w:eastAsia="es-CO"/>
              </w:rPr>
            </w:pPr>
            <w:r w:rsidRPr="000C7C1C">
              <w:rPr>
                <w:rFonts w:ascii="Verdana" w:eastAsia="Times New Roman" w:hAnsi="Verdana" w:cs="Arial"/>
                <w:color w:val="000000"/>
                <w:sz w:val="14"/>
                <w:szCs w:val="14"/>
                <w:lang w:eastAsia="es-CO"/>
              </w:rPr>
              <w:t>SOLICITUD NIUEVA</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5</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6</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6</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2</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10</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11</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4</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44</w:t>
            </w:r>
          </w:p>
        </w:tc>
      </w:tr>
      <w:tr w:rsidR="00A904AD" w:rsidRPr="000C7C1C" w:rsidTr="003A18DD">
        <w:trPr>
          <w:trHeight w:val="300"/>
        </w:trPr>
        <w:tc>
          <w:tcPr>
            <w:tcW w:w="2038" w:type="dxa"/>
            <w:tcBorders>
              <w:top w:val="nil"/>
              <w:left w:val="single" w:sz="4" w:space="0" w:color="auto"/>
              <w:bottom w:val="single" w:sz="4" w:space="0" w:color="auto"/>
              <w:right w:val="single" w:sz="4" w:space="0" w:color="auto"/>
            </w:tcBorders>
            <w:shd w:val="clear" w:color="auto" w:fill="auto"/>
            <w:vAlign w:val="center"/>
            <w:hideMark/>
          </w:tcPr>
          <w:p w:rsidR="00A904AD" w:rsidRPr="000C7C1C" w:rsidRDefault="00A904AD" w:rsidP="003A18DD">
            <w:pPr>
              <w:rPr>
                <w:rFonts w:ascii="Verdana" w:eastAsia="Times New Roman" w:hAnsi="Verdana" w:cs="Arial"/>
                <w:color w:val="000000"/>
                <w:sz w:val="14"/>
                <w:szCs w:val="14"/>
                <w:lang w:eastAsia="es-CO"/>
              </w:rPr>
            </w:pPr>
            <w:r w:rsidRPr="000C7C1C">
              <w:rPr>
                <w:rFonts w:ascii="Verdana" w:eastAsia="Times New Roman" w:hAnsi="Verdana" w:cs="Arial"/>
                <w:color w:val="000000"/>
                <w:sz w:val="14"/>
                <w:szCs w:val="14"/>
                <w:lang w:eastAsia="es-CO"/>
              </w:rPr>
              <w:t>CAMBIO DE DATOS BASICOS</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10</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6</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12</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22</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14</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16</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26</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13</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15</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12</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19</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17</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182</w:t>
            </w:r>
          </w:p>
        </w:tc>
      </w:tr>
      <w:tr w:rsidR="00A904AD" w:rsidRPr="000C7C1C" w:rsidTr="003A18DD">
        <w:trPr>
          <w:trHeight w:val="300"/>
        </w:trPr>
        <w:tc>
          <w:tcPr>
            <w:tcW w:w="2038" w:type="dxa"/>
            <w:tcBorders>
              <w:top w:val="nil"/>
              <w:left w:val="single" w:sz="4" w:space="0" w:color="auto"/>
              <w:bottom w:val="single" w:sz="4" w:space="0" w:color="auto"/>
              <w:right w:val="single" w:sz="4" w:space="0" w:color="auto"/>
            </w:tcBorders>
            <w:shd w:val="clear" w:color="auto" w:fill="auto"/>
            <w:vAlign w:val="center"/>
            <w:hideMark/>
          </w:tcPr>
          <w:p w:rsidR="00A904AD" w:rsidRPr="000C7C1C" w:rsidRDefault="00A904AD" w:rsidP="003A18DD">
            <w:pPr>
              <w:rPr>
                <w:rFonts w:ascii="Verdana" w:eastAsia="Times New Roman" w:hAnsi="Verdana" w:cs="Arial"/>
                <w:color w:val="000000"/>
                <w:sz w:val="14"/>
                <w:szCs w:val="14"/>
                <w:lang w:eastAsia="es-CO"/>
              </w:rPr>
            </w:pPr>
            <w:r w:rsidRPr="000C7C1C">
              <w:rPr>
                <w:rFonts w:ascii="Verdana" w:eastAsia="Times New Roman" w:hAnsi="Verdana" w:cs="Arial"/>
                <w:color w:val="000000"/>
                <w:sz w:val="14"/>
                <w:szCs w:val="14"/>
                <w:lang w:eastAsia="es-CO"/>
              </w:rPr>
              <w:t>TERMINACIÓN DE CONTRATO</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3</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2</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1</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1</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1</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 </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 </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 </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8</w:t>
            </w:r>
          </w:p>
        </w:tc>
      </w:tr>
      <w:tr w:rsidR="00A904AD" w:rsidRPr="000C7C1C" w:rsidTr="003A18DD">
        <w:trPr>
          <w:trHeight w:val="300"/>
        </w:trPr>
        <w:tc>
          <w:tcPr>
            <w:tcW w:w="2038" w:type="dxa"/>
            <w:tcBorders>
              <w:top w:val="nil"/>
              <w:left w:val="single" w:sz="4" w:space="0" w:color="auto"/>
              <w:bottom w:val="single" w:sz="4" w:space="0" w:color="auto"/>
              <w:right w:val="single" w:sz="4" w:space="0" w:color="auto"/>
            </w:tcBorders>
            <w:shd w:val="clear" w:color="auto" w:fill="auto"/>
            <w:vAlign w:val="center"/>
            <w:hideMark/>
          </w:tcPr>
          <w:p w:rsidR="00A904AD" w:rsidRPr="000C7C1C" w:rsidRDefault="00A904AD" w:rsidP="003A18DD">
            <w:pPr>
              <w:rPr>
                <w:rFonts w:ascii="Verdana" w:eastAsia="Times New Roman" w:hAnsi="Verdana" w:cs="Arial"/>
                <w:color w:val="000000"/>
                <w:sz w:val="14"/>
                <w:szCs w:val="14"/>
                <w:lang w:eastAsia="es-CO"/>
              </w:rPr>
            </w:pPr>
            <w:r w:rsidRPr="000C7C1C">
              <w:rPr>
                <w:rFonts w:ascii="Verdana" w:eastAsia="Times New Roman" w:hAnsi="Verdana" w:cs="Arial"/>
                <w:color w:val="000000"/>
                <w:sz w:val="14"/>
                <w:szCs w:val="14"/>
                <w:lang w:eastAsia="es-CO"/>
              </w:rPr>
              <w:t>INCONFORMIDAD CON EL AFORO</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1</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1</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 </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 </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 </w:t>
            </w:r>
          </w:p>
        </w:tc>
        <w:tc>
          <w:tcPr>
            <w:tcW w:w="0" w:type="auto"/>
            <w:tcBorders>
              <w:top w:val="nil"/>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2</w:t>
            </w:r>
          </w:p>
        </w:tc>
      </w:tr>
      <w:tr w:rsidR="00A904AD" w:rsidRPr="000C7C1C" w:rsidTr="003A18DD">
        <w:trPr>
          <w:trHeight w:val="300"/>
        </w:trPr>
        <w:tc>
          <w:tcPr>
            <w:tcW w:w="203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904AD" w:rsidRPr="000C7C1C" w:rsidRDefault="00A904AD" w:rsidP="003A18DD">
            <w:pPr>
              <w:rPr>
                <w:rFonts w:ascii="Verdana" w:eastAsia="Times New Roman" w:hAnsi="Verdana" w:cs="Arial"/>
                <w:color w:val="000000"/>
                <w:sz w:val="14"/>
                <w:szCs w:val="14"/>
                <w:lang w:eastAsia="es-CO"/>
              </w:rPr>
            </w:pPr>
            <w:r w:rsidRPr="000C7C1C">
              <w:rPr>
                <w:rFonts w:ascii="Verdana" w:eastAsia="Times New Roman" w:hAnsi="Verdana" w:cs="Arial"/>
                <w:color w:val="000000"/>
                <w:sz w:val="14"/>
                <w:szCs w:val="14"/>
                <w:lang w:eastAsia="es-CO"/>
              </w:rPr>
              <w:t>CAMBIO DE ESTRATO</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1</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1</w:t>
            </w:r>
          </w:p>
        </w:tc>
      </w:tr>
      <w:tr w:rsidR="00A904AD" w:rsidRPr="000C7C1C" w:rsidTr="003A18DD">
        <w:trPr>
          <w:trHeight w:val="525"/>
        </w:trPr>
        <w:tc>
          <w:tcPr>
            <w:tcW w:w="203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904AD" w:rsidRPr="000C7C1C" w:rsidRDefault="00A904AD" w:rsidP="003A18DD">
            <w:pP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SUSPENSIONES  TEMPORALES POR MUTUO ACUERDO</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0</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1</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1</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7</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12</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3</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5</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A904AD" w:rsidRPr="000C7C1C" w:rsidRDefault="00A904AD" w:rsidP="003A18DD">
            <w:pPr>
              <w:jc w:val="center"/>
              <w:rPr>
                <w:rFonts w:ascii="Verdana" w:eastAsia="Times New Roman" w:hAnsi="Verdana"/>
                <w:color w:val="000000"/>
                <w:sz w:val="14"/>
                <w:szCs w:val="14"/>
                <w:lang w:eastAsia="es-CO"/>
              </w:rPr>
            </w:pPr>
            <w:r w:rsidRPr="000C7C1C">
              <w:rPr>
                <w:rFonts w:ascii="Verdana" w:eastAsia="Times New Roman" w:hAnsi="Verdana"/>
                <w:color w:val="000000"/>
                <w:sz w:val="14"/>
                <w:szCs w:val="14"/>
                <w:lang w:eastAsia="es-CO"/>
              </w:rPr>
              <w:t>29</w:t>
            </w:r>
          </w:p>
        </w:tc>
      </w:tr>
      <w:tr w:rsidR="00A904AD" w:rsidRPr="000C7C1C" w:rsidTr="003A18DD">
        <w:trPr>
          <w:trHeight w:val="300"/>
        </w:trPr>
        <w:tc>
          <w:tcPr>
            <w:tcW w:w="2038" w:type="dxa"/>
            <w:tcBorders>
              <w:top w:val="nil"/>
              <w:left w:val="single" w:sz="4" w:space="0" w:color="auto"/>
              <w:bottom w:val="single" w:sz="4" w:space="0" w:color="auto"/>
              <w:right w:val="single" w:sz="4" w:space="0" w:color="auto"/>
            </w:tcBorders>
            <w:shd w:val="clear" w:color="000000" w:fill="00B050"/>
            <w:vAlign w:val="center"/>
            <w:hideMark/>
          </w:tcPr>
          <w:p w:rsidR="00A904AD" w:rsidRPr="000C7C1C" w:rsidRDefault="00A904AD" w:rsidP="003A18DD">
            <w:pPr>
              <w:rPr>
                <w:rFonts w:ascii="Verdana" w:eastAsia="Times New Roman" w:hAnsi="Verdana"/>
                <w:b/>
                <w:bCs/>
                <w:color w:val="FFFFFF"/>
                <w:sz w:val="14"/>
                <w:szCs w:val="14"/>
                <w:lang w:eastAsia="es-CO"/>
              </w:rPr>
            </w:pPr>
            <w:r w:rsidRPr="000C7C1C">
              <w:rPr>
                <w:rFonts w:ascii="Verdana" w:eastAsia="Times New Roman" w:hAnsi="Verdana"/>
                <w:b/>
                <w:bCs/>
                <w:color w:val="FFFFFF"/>
                <w:sz w:val="14"/>
                <w:szCs w:val="14"/>
                <w:lang w:eastAsia="es-CO"/>
              </w:rPr>
              <w:t>SUBTOTAL</w:t>
            </w:r>
          </w:p>
        </w:tc>
        <w:tc>
          <w:tcPr>
            <w:tcW w:w="0" w:type="auto"/>
            <w:tcBorders>
              <w:top w:val="nil"/>
              <w:left w:val="nil"/>
              <w:bottom w:val="single" w:sz="4" w:space="0" w:color="auto"/>
              <w:right w:val="single" w:sz="4" w:space="0" w:color="auto"/>
            </w:tcBorders>
            <w:shd w:val="clear" w:color="000000" w:fill="00B050"/>
            <w:noWrap/>
            <w:vAlign w:val="center"/>
            <w:hideMark/>
          </w:tcPr>
          <w:p w:rsidR="00A904AD" w:rsidRPr="000C7C1C" w:rsidRDefault="00A904AD" w:rsidP="003A18DD">
            <w:pPr>
              <w:jc w:val="center"/>
              <w:rPr>
                <w:rFonts w:ascii="Verdana" w:eastAsia="Times New Roman" w:hAnsi="Verdana"/>
                <w:b/>
                <w:bCs/>
                <w:color w:val="FFFFFF"/>
                <w:sz w:val="14"/>
                <w:szCs w:val="14"/>
                <w:lang w:eastAsia="es-CO"/>
              </w:rPr>
            </w:pPr>
            <w:r w:rsidRPr="000C7C1C">
              <w:rPr>
                <w:rFonts w:ascii="Verdana" w:eastAsia="Times New Roman" w:hAnsi="Verdana"/>
                <w:b/>
                <w:bCs/>
                <w:color w:val="FFFFFF"/>
                <w:sz w:val="14"/>
                <w:szCs w:val="14"/>
                <w:lang w:eastAsia="es-CO"/>
              </w:rPr>
              <w:t>10</w:t>
            </w:r>
          </w:p>
        </w:tc>
        <w:tc>
          <w:tcPr>
            <w:tcW w:w="0" w:type="auto"/>
            <w:tcBorders>
              <w:top w:val="nil"/>
              <w:left w:val="nil"/>
              <w:bottom w:val="single" w:sz="4" w:space="0" w:color="auto"/>
              <w:right w:val="single" w:sz="4" w:space="0" w:color="auto"/>
            </w:tcBorders>
            <w:shd w:val="clear" w:color="000000" w:fill="00B050"/>
            <w:noWrap/>
            <w:vAlign w:val="center"/>
            <w:hideMark/>
          </w:tcPr>
          <w:p w:rsidR="00A904AD" w:rsidRPr="000C7C1C" w:rsidRDefault="00A904AD" w:rsidP="003A18DD">
            <w:pPr>
              <w:jc w:val="center"/>
              <w:rPr>
                <w:rFonts w:ascii="Verdana" w:eastAsia="Times New Roman" w:hAnsi="Verdana"/>
                <w:b/>
                <w:bCs/>
                <w:color w:val="FFFFFF"/>
                <w:sz w:val="14"/>
                <w:szCs w:val="14"/>
                <w:lang w:eastAsia="es-CO"/>
              </w:rPr>
            </w:pPr>
            <w:r w:rsidRPr="000C7C1C">
              <w:rPr>
                <w:rFonts w:ascii="Verdana" w:eastAsia="Times New Roman" w:hAnsi="Verdana"/>
                <w:b/>
                <w:bCs/>
                <w:color w:val="FFFFFF"/>
                <w:sz w:val="14"/>
                <w:szCs w:val="14"/>
                <w:lang w:eastAsia="es-CO"/>
              </w:rPr>
              <w:t>9</w:t>
            </w:r>
          </w:p>
        </w:tc>
        <w:tc>
          <w:tcPr>
            <w:tcW w:w="0" w:type="auto"/>
            <w:tcBorders>
              <w:top w:val="nil"/>
              <w:left w:val="nil"/>
              <w:bottom w:val="single" w:sz="4" w:space="0" w:color="auto"/>
              <w:right w:val="single" w:sz="4" w:space="0" w:color="auto"/>
            </w:tcBorders>
            <w:shd w:val="clear" w:color="000000" w:fill="00B050"/>
            <w:noWrap/>
            <w:vAlign w:val="center"/>
            <w:hideMark/>
          </w:tcPr>
          <w:p w:rsidR="00A904AD" w:rsidRPr="000C7C1C" w:rsidRDefault="00A904AD" w:rsidP="003A18DD">
            <w:pPr>
              <w:jc w:val="center"/>
              <w:rPr>
                <w:rFonts w:ascii="Verdana" w:eastAsia="Times New Roman" w:hAnsi="Verdana"/>
                <w:b/>
                <w:bCs/>
                <w:color w:val="FFFFFF"/>
                <w:sz w:val="14"/>
                <w:szCs w:val="14"/>
                <w:lang w:eastAsia="es-CO"/>
              </w:rPr>
            </w:pPr>
            <w:r w:rsidRPr="000C7C1C">
              <w:rPr>
                <w:rFonts w:ascii="Verdana" w:eastAsia="Times New Roman" w:hAnsi="Verdana"/>
                <w:b/>
                <w:bCs/>
                <w:color w:val="FFFFFF"/>
                <w:sz w:val="14"/>
                <w:szCs w:val="14"/>
                <w:lang w:eastAsia="es-CO"/>
              </w:rPr>
              <w:t>12</w:t>
            </w:r>
          </w:p>
        </w:tc>
        <w:tc>
          <w:tcPr>
            <w:tcW w:w="0" w:type="auto"/>
            <w:tcBorders>
              <w:top w:val="nil"/>
              <w:left w:val="nil"/>
              <w:bottom w:val="single" w:sz="4" w:space="0" w:color="auto"/>
              <w:right w:val="single" w:sz="4" w:space="0" w:color="auto"/>
            </w:tcBorders>
            <w:shd w:val="clear" w:color="000000" w:fill="00B050"/>
            <w:noWrap/>
            <w:vAlign w:val="center"/>
            <w:hideMark/>
          </w:tcPr>
          <w:p w:rsidR="00A904AD" w:rsidRPr="000C7C1C" w:rsidRDefault="00A904AD" w:rsidP="003A18DD">
            <w:pPr>
              <w:jc w:val="center"/>
              <w:rPr>
                <w:rFonts w:ascii="Verdana" w:eastAsia="Times New Roman" w:hAnsi="Verdana"/>
                <w:b/>
                <w:bCs/>
                <w:color w:val="FFFFFF"/>
                <w:sz w:val="14"/>
                <w:szCs w:val="14"/>
                <w:lang w:eastAsia="es-CO"/>
              </w:rPr>
            </w:pPr>
            <w:r w:rsidRPr="000C7C1C">
              <w:rPr>
                <w:rFonts w:ascii="Verdana" w:eastAsia="Times New Roman" w:hAnsi="Verdana"/>
                <w:b/>
                <w:bCs/>
                <w:color w:val="FFFFFF"/>
                <w:sz w:val="14"/>
                <w:szCs w:val="14"/>
                <w:lang w:eastAsia="es-CO"/>
              </w:rPr>
              <w:t>25</w:t>
            </w:r>
          </w:p>
        </w:tc>
        <w:tc>
          <w:tcPr>
            <w:tcW w:w="0" w:type="auto"/>
            <w:tcBorders>
              <w:top w:val="nil"/>
              <w:left w:val="nil"/>
              <w:bottom w:val="single" w:sz="4" w:space="0" w:color="auto"/>
              <w:right w:val="single" w:sz="4" w:space="0" w:color="auto"/>
            </w:tcBorders>
            <w:shd w:val="clear" w:color="000000" w:fill="00B050"/>
            <w:noWrap/>
            <w:vAlign w:val="center"/>
            <w:hideMark/>
          </w:tcPr>
          <w:p w:rsidR="00A904AD" w:rsidRPr="000C7C1C" w:rsidRDefault="00A904AD" w:rsidP="003A18DD">
            <w:pPr>
              <w:jc w:val="center"/>
              <w:rPr>
                <w:rFonts w:ascii="Verdana" w:eastAsia="Times New Roman" w:hAnsi="Verdana"/>
                <w:b/>
                <w:bCs/>
                <w:color w:val="FFFFFF"/>
                <w:sz w:val="14"/>
                <w:szCs w:val="14"/>
                <w:lang w:eastAsia="es-CO"/>
              </w:rPr>
            </w:pPr>
            <w:r w:rsidRPr="000C7C1C">
              <w:rPr>
                <w:rFonts w:ascii="Verdana" w:eastAsia="Times New Roman" w:hAnsi="Verdana"/>
                <w:b/>
                <w:bCs/>
                <w:color w:val="FFFFFF"/>
                <w:sz w:val="14"/>
                <w:szCs w:val="14"/>
                <w:lang w:eastAsia="es-CO"/>
              </w:rPr>
              <w:t>21</w:t>
            </w:r>
          </w:p>
        </w:tc>
        <w:tc>
          <w:tcPr>
            <w:tcW w:w="0" w:type="auto"/>
            <w:tcBorders>
              <w:top w:val="nil"/>
              <w:left w:val="nil"/>
              <w:bottom w:val="single" w:sz="4" w:space="0" w:color="auto"/>
              <w:right w:val="single" w:sz="4" w:space="0" w:color="auto"/>
            </w:tcBorders>
            <w:shd w:val="clear" w:color="000000" w:fill="00B050"/>
            <w:noWrap/>
            <w:vAlign w:val="center"/>
            <w:hideMark/>
          </w:tcPr>
          <w:p w:rsidR="00A904AD" w:rsidRPr="000C7C1C" w:rsidRDefault="00A904AD" w:rsidP="003A18DD">
            <w:pPr>
              <w:jc w:val="center"/>
              <w:rPr>
                <w:rFonts w:ascii="Verdana" w:eastAsia="Times New Roman" w:hAnsi="Verdana"/>
                <w:b/>
                <w:bCs/>
                <w:color w:val="FFFFFF"/>
                <w:sz w:val="14"/>
                <w:szCs w:val="14"/>
                <w:lang w:eastAsia="es-CO"/>
              </w:rPr>
            </w:pPr>
            <w:r w:rsidRPr="000C7C1C">
              <w:rPr>
                <w:rFonts w:ascii="Verdana" w:eastAsia="Times New Roman" w:hAnsi="Verdana"/>
                <w:b/>
                <w:bCs/>
                <w:color w:val="FFFFFF"/>
                <w:sz w:val="14"/>
                <w:szCs w:val="14"/>
                <w:lang w:eastAsia="es-CO"/>
              </w:rPr>
              <w:t>22</w:t>
            </w:r>
          </w:p>
        </w:tc>
        <w:tc>
          <w:tcPr>
            <w:tcW w:w="0" w:type="auto"/>
            <w:tcBorders>
              <w:top w:val="nil"/>
              <w:left w:val="nil"/>
              <w:bottom w:val="single" w:sz="4" w:space="0" w:color="auto"/>
              <w:right w:val="single" w:sz="4" w:space="0" w:color="auto"/>
            </w:tcBorders>
            <w:shd w:val="clear" w:color="000000" w:fill="00B050"/>
            <w:noWrap/>
            <w:vAlign w:val="center"/>
            <w:hideMark/>
          </w:tcPr>
          <w:p w:rsidR="00A904AD" w:rsidRPr="000C7C1C" w:rsidRDefault="00A904AD" w:rsidP="003A18DD">
            <w:pPr>
              <w:jc w:val="center"/>
              <w:rPr>
                <w:rFonts w:ascii="Verdana" w:eastAsia="Times New Roman" w:hAnsi="Verdana"/>
                <w:b/>
                <w:bCs/>
                <w:color w:val="FFFFFF"/>
                <w:sz w:val="14"/>
                <w:szCs w:val="14"/>
                <w:lang w:eastAsia="es-CO"/>
              </w:rPr>
            </w:pPr>
            <w:r w:rsidRPr="000C7C1C">
              <w:rPr>
                <w:rFonts w:ascii="Verdana" w:eastAsia="Times New Roman" w:hAnsi="Verdana"/>
                <w:b/>
                <w:bCs/>
                <w:color w:val="FFFFFF"/>
                <w:sz w:val="14"/>
                <w:szCs w:val="14"/>
                <w:lang w:eastAsia="es-CO"/>
              </w:rPr>
              <w:t>34</w:t>
            </w:r>
          </w:p>
        </w:tc>
        <w:tc>
          <w:tcPr>
            <w:tcW w:w="0" w:type="auto"/>
            <w:tcBorders>
              <w:top w:val="nil"/>
              <w:left w:val="nil"/>
              <w:bottom w:val="single" w:sz="4" w:space="0" w:color="auto"/>
              <w:right w:val="single" w:sz="4" w:space="0" w:color="auto"/>
            </w:tcBorders>
            <w:shd w:val="clear" w:color="000000" w:fill="00B050"/>
            <w:noWrap/>
            <w:vAlign w:val="center"/>
            <w:hideMark/>
          </w:tcPr>
          <w:p w:rsidR="00A904AD" w:rsidRPr="000C7C1C" w:rsidRDefault="00A904AD" w:rsidP="003A18DD">
            <w:pPr>
              <w:jc w:val="center"/>
              <w:rPr>
                <w:rFonts w:ascii="Verdana" w:eastAsia="Times New Roman" w:hAnsi="Verdana"/>
                <w:b/>
                <w:bCs/>
                <w:color w:val="FFFFFF"/>
                <w:sz w:val="14"/>
                <w:szCs w:val="14"/>
                <w:lang w:eastAsia="es-CO"/>
              </w:rPr>
            </w:pPr>
            <w:r w:rsidRPr="000C7C1C">
              <w:rPr>
                <w:rFonts w:ascii="Verdana" w:eastAsia="Times New Roman" w:hAnsi="Verdana"/>
                <w:b/>
                <w:bCs/>
                <w:color w:val="FFFFFF"/>
                <w:sz w:val="14"/>
                <w:szCs w:val="14"/>
                <w:lang w:eastAsia="es-CO"/>
              </w:rPr>
              <w:t>17</w:t>
            </w:r>
          </w:p>
        </w:tc>
        <w:tc>
          <w:tcPr>
            <w:tcW w:w="0" w:type="auto"/>
            <w:tcBorders>
              <w:top w:val="nil"/>
              <w:left w:val="nil"/>
              <w:bottom w:val="single" w:sz="4" w:space="0" w:color="auto"/>
              <w:right w:val="single" w:sz="4" w:space="0" w:color="auto"/>
            </w:tcBorders>
            <w:shd w:val="clear" w:color="000000" w:fill="00B050"/>
            <w:noWrap/>
            <w:vAlign w:val="center"/>
            <w:hideMark/>
          </w:tcPr>
          <w:p w:rsidR="00A904AD" w:rsidRPr="000C7C1C" w:rsidRDefault="00A904AD" w:rsidP="003A18DD">
            <w:pPr>
              <w:jc w:val="center"/>
              <w:rPr>
                <w:rFonts w:ascii="Verdana" w:eastAsia="Times New Roman" w:hAnsi="Verdana"/>
                <w:b/>
                <w:bCs/>
                <w:color w:val="FFFFFF"/>
                <w:sz w:val="14"/>
                <w:szCs w:val="14"/>
                <w:lang w:eastAsia="es-CO"/>
              </w:rPr>
            </w:pPr>
            <w:r w:rsidRPr="000C7C1C">
              <w:rPr>
                <w:rFonts w:ascii="Verdana" w:eastAsia="Times New Roman" w:hAnsi="Verdana"/>
                <w:b/>
                <w:bCs/>
                <w:color w:val="FFFFFF"/>
                <w:sz w:val="14"/>
                <w:szCs w:val="14"/>
                <w:lang w:eastAsia="es-CO"/>
              </w:rPr>
              <w:t>23</w:t>
            </w:r>
          </w:p>
        </w:tc>
        <w:tc>
          <w:tcPr>
            <w:tcW w:w="0" w:type="auto"/>
            <w:tcBorders>
              <w:top w:val="nil"/>
              <w:left w:val="nil"/>
              <w:bottom w:val="single" w:sz="4" w:space="0" w:color="auto"/>
              <w:right w:val="single" w:sz="4" w:space="0" w:color="auto"/>
            </w:tcBorders>
            <w:shd w:val="clear" w:color="000000" w:fill="00B050"/>
            <w:noWrap/>
            <w:vAlign w:val="center"/>
            <w:hideMark/>
          </w:tcPr>
          <w:p w:rsidR="00A904AD" w:rsidRPr="000C7C1C" w:rsidRDefault="00A904AD" w:rsidP="003A18DD">
            <w:pPr>
              <w:jc w:val="center"/>
              <w:rPr>
                <w:rFonts w:ascii="Verdana" w:eastAsia="Times New Roman" w:hAnsi="Verdana"/>
                <w:b/>
                <w:bCs/>
                <w:color w:val="FFFFFF"/>
                <w:sz w:val="14"/>
                <w:szCs w:val="14"/>
                <w:lang w:eastAsia="es-CO"/>
              </w:rPr>
            </w:pPr>
            <w:r w:rsidRPr="000C7C1C">
              <w:rPr>
                <w:rFonts w:ascii="Verdana" w:eastAsia="Times New Roman" w:hAnsi="Verdana"/>
                <w:b/>
                <w:bCs/>
                <w:color w:val="FFFFFF"/>
                <w:sz w:val="14"/>
                <w:szCs w:val="14"/>
                <w:lang w:eastAsia="es-CO"/>
              </w:rPr>
              <w:t>34</w:t>
            </w:r>
          </w:p>
        </w:tc>
        <w:tc>
          <w:tcPr>
            <w:tcW w:w="0" w:type="auto"/>
            <w:tcBorders>
              <w:top w:val="nil"/>
              <w:left w:val="nil"/>
              <w:bottom w:val="single" w:sz="4" w:space="0" w:color="auto"/>
              <w:right w:val="single" w:sz="4" w:space="0" w:color="auto"/>
            </w:tcBorders>
            <w:shd w:val="clear" w:color="000000" w:fill="00B050"/>
            <w:noWrap/>
            <w:vAlign w:val="center"/>
            <w:hideMark/>
          </w:tcPr>
          <w:p w:rsidR="00A904AD" w:rsidRPr="000C7C1C" w:rsidRDefault="00A904AD" w:rsidP="003A18DD">
            <w:pPr>
              <w:jc w:val="center"/>
              <w:rPr>
                <w:rFonts w:ascii="Verdana" w:eastAsia="Times New Roman" w:hAnsi="Verdana"/>
                <w:b/>
                <w:bCs/>
                <w:color w:val="FFFFFF"/>
                <w:sz w:val="14"/>
                <w:szCs w:val="14"/>
                <w:lang w:eastAsia="es-CO"/>
              </w:rPr>
            </w:pPr>
            <w:r w:rsidRPr="000C7C1C">
              <w:rPr>
                <w:rFonts w:ascii="Verdana" w:eastAsia="Times New Roman" w:hAnsi="Verdana"/>
                <w:b/>
                <w:bCs/>
                <w:color w:val="FFFFFF"/>
                <w:sz w:val="14"/>
                <w:szCs w:val="14"/>
                <w:lang w:eastAsia="es-CO"/>
              </w:rPr>
              <w:t>33</w:t>
            </w:r>
          </w:p>
        </w:tc>
        <w:tc>
          <w:tcPr>
            <w:tcW w:w="0" w:type="auto"/>
            <w:tcBorders>
              <w:top w:val="nil"/>
              <w:left w:val="nil"/>
              <w:bottom w:val="single" w:sz="4" w:space="0" w:color="auto"/>
              <w:right w:val="single" w:sz="4" w:space="0" w:color="auto"/>
            </w:tcBorders>
            <w:shd w:val="clear" w:color="000000" w:fill="00B050"/>
            <w:noWrap/>
            <w:vAlign w:val="center"/>
            <w:hideMark/>
          </w:tcPr>
          <w:p w:rsidR="00A904AD" w:rsidRPr="000C7C1C" w:rsidRDefault="00A904AD" w:rsidP="003A18DD">
            <w:pPr>
              <w:jc w:val="center"/>
              <w:rPr>
                <w:rFonts w:ascii="Verdana" w:eastAsia="Times New Roman" w:hAnsi="Verdana"/>
                <w:b/>
                <w:bCs/>
                <w:color w:val="FFFFFF"/>
                <w:sz w:val="14"/>
                <w:szCs w:val="14"/>
                <w:lang w:eastAsia="es-CO"/>
              </w:rPr>
            </w:pPr>
            <w:r w:rsidRPr="000C7C1C">
              <w:rPr>
                <w:rFonts w:ascii="Verdana" w:eastAsia="Times New Roman" w:hAnsi="Verdana"/>
                <w:b/>
                <w:bCs/>
                <w:color w:val="FFFFFF"/>
                <w:sz w:val="14"/>
                <w:szCs w:val="14"/>
                <w:lang w:eastAsia="es-CO"/>
              </w:rPr>
              <w:t>26</w:t>
            </w:r>
          </w:p>
        </w:tc>
        <w:tc>
          <w:tcPr>
            <w:tcW w:w="0" w:type="auto"/>
            <w:tcBorders>
              <w:top w:val="nil"/>
              <w:left w:val="nil"/>
              <w:bottom w:val="single" w:sz="4" w:space="0" w:color="auto"/>
              <w:right w:val="single" w:sz="4" w:space="0" w:color="auto"/>
            </w:tcBorders>
            <w:shd w:val="clear" w:color="000000" w:fill="00B050"/>
            <w:noWrap/>
            <w:vAlign w:val="center"/>
            <w:hideMark/>
          </w:tcPr>
          <w:p w:rsidR="00A904AD" w:rsidRPr="000C7C1C" w:rsidRDefault="00A904AD" w:rsidP="003A18DD">
            <w:pPr>
              <w:jc w:val="center"/>
              <w:rPr>
                <w:rFonts w:ascii="Verdana" w:eastAsia="Times New Roman" w:hAnsi="Verdana"/>
                <w:b/>
                <w:bCs/>
                <w:color w:val="FFFFFF"/>
                <w:sz w:val="14"/>
                <w:szCs w:val="14"/>
                <w:lang w:eastAsia="es-CO"/>
              </w:rPr>
            </w:pPr>
            <w:r w:rsidRPr="000C7C1C">
              <w:rPr>
                <w:rFonts w:ascii="Verdana" w:eastAsia="Times New Roman" w:hAnsi="Verdana"/>
                <w:b/>
                <w:bCs/>
                <w:color w:val="FFFFFF"/>
                <w:sz w:val="14"/>
                <w:szCs w:val="14"/>
                <w:lang w:eastAsia="es-CO"/>
              </w:rPr>
              <w:t>234</w:t>
            </w:r>
          </w:p>
        </w:tc>
      </w:tr>
    </w:tbl>
    <w:p w:rsidR="00A904AD" w:rsidRPr="00817E1C" w:rsidRDefault="00A904AD" w:rsidP="00A904AD">
      <w:pPr>
        <w:rPr>
          <w:sz w:val="18"/>
          <w:szCs w:val="18"/>
        </w:rPr>
      </w:pPr>
    </w:p>
    <w:p w:rsidR="00A904AD" w:rsidRPr="00817E1C" w:rsidRDefault="00A904AD" w:rsidP="00753B5E">
      <w:pPr>
        <w:pStyle w:val="Ttulo2"/>
        <w:numPr>
          <w:ilvl w:val="0"/>
          <w:numId w:val="35"/>
        </w:numPr>
        <w:spacing w:before="0"/>
        <w:contextualSpacing/>
        <w:jc w:val="both"/>
        <w:rPr>
          <w:rFonts w:ascii="Verdana" w:hAnsi="Verdana"/>
          <w:color w:val="auto"/>
          <w:sz w:val="18"/>
          <w:szCs w:val="18"/>
        </w:rPr>
      </w:pPr>
      <w:bookmarkStart w:id="183" w:name="_Toc487612710"/>
      <w:bookmarkStart w:id="184" w:name="_Toc487622822"/>
      <w:bookmarkStart w:id="185" w:name="_Toc501041283"/>
      <w:bookmarkStart w:id="186" w:name="_Toc504047600"/>
      <w:r w:rsidRPr="00817E1C">
        <w:rPr>
          <w:rFonts w:ascii="Verdana" w:hAnsi="Verdana"/>
          <w:color w:val="auto"/>
          <w:sz w:val="18"/>
          <w:szCs w:val="18"/>
        </w:rPr>
        <w:t xml:space="preserve"> REGISTRO DE PQR POR FUNCINARIO DE ATC</w:t>
      </w:r>
      <w:bookmarkEnd w:id="183"/>
      <w:bookmarkEnd w:id="184"/>
      <w:bookmarkEnd w:id="185"/>
      <w:bookmarkEnd w:id="186"/>
    </w:p>
    <w:p w:rsidR="00A904AD" w:rsidRPr="00817E1C" w:rsidRDefault="00A904AD" w:rsidP="00A904AD">
      <w:pPr>
        <w:rPr>
          <w:sz w:val="18"/>
          <w:szCs w:val="18"/>
        </w:rPr>
      </w:pPr>
    </w:p>
    <w:p w:rsidR="00A904AD" w:rsidRPr="00817E1C" w:rsidRDefault="00A904AD" w:rsidP="00A904AD">
      <w:pPr>
        <w:jc w:val="both"/>
        <w:rPr>
          <w:rFonts w:ascii="Verdana" w:hAnsi="Verdana"/>
          <w:sz w:val="18"/>
          <w:szCs w:val="18"/>
        </w:rPr>
      </w:pPr>
      <w:r w:rsidRPr="00817E1C">
        <w:rPr>
          <w:rFonts w:ascii="Verdana" w:hAnsi="Verdana"/>
          <w:sz w:val="18"/>
          <w:szCs w:val="18"/>
        </w:rPr>
        <w:t>En el siguiente gráfico se detallan el número de PQR registradas en el sistema comercial por funcionario:</w:t>
      </w:r>
    </w:p>
    <w:p w:rsidR="00A904AD" w:rsidRPr="00817E1C" w:rsidRDefault="00A904AD" w:rsidP="00A904AD">
      <w:pPr>
        <w:jc w:val="both"/>
        <w:rPr>
          <w:sz w:val="18"/>
          <w:szCs w:val="18"/>
        </w:rPr>
      </w:pPr>
    </w:p>
    <w:p w:rsidR="00A904AD" w:rsidRPr="00817E1C" w:rsidRDefault="00A904AD" w:rsidP="00A904AD">
      <w:pPr>
        <w:rPr>
          <w:sz w:val="18"/>
          <w:szCs w:val="18"/>
        </w:rPr>
      </w:pPr>
      <w:r w:rsidRPr="00817E1C">
        <w:rPr>
          <w:noProof/>
          <w:sz w:val="18"/>
          <w:szCs w:val="18"/>
          <w:lang w:eastAsia="es-CO"/>
        </w:rPr>
        <w:drawing>
          <wp:inline distT="0" distB="0" distL="0" distR="0" wp14:anchorId="6EE63B7D" wp14:editId="11851F00">
            <wp:extent cx="5901690" cy="1708030"/>
            <wp:effectExtent l="0" t="0" r="3810" b="6985"/>
            <wp:docPr id="1042" name="Gráfico 1042">
              <a:extLst xmlns:a="http://schemas.openxmlformats.org/drawingml/2006/main">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0000000-0008-0000-0200-000006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82"/>
              </a:graphicData>
            </a:graphic>
          </wp:inline>
        </w:drawing>
      </w:r>
    </w:p>
    <w:p w:rsidR="00A904AD" w:rsidRDefault="00A904AD" w:rsidP="00A904AD">
      <w:pPr>
        <w:tabs>
          <w:tab w:val="left" w:pos="284"/>
          <w:tab w:val="left" w:pos="426"/>
        </w:tabs>
        <w:rPr>
          <w:rFonts w:ascii="Verdana" w:hAnsi="Verdana"/>
          <w:b/>
          <w:sz w:val="18"/>
          <w:szCs w:val="18"/>
          <w:lang w:eastAsia="es-CO"/>
        </w:rPr>
      </w:pPr>
    </w:p>
    <w:p w:rsidR="00A904AD" w:rsidRDefault="00A904AD" w:rsidP="00A904AD">
      <w:pPr>
        <w:jc w:val="both"/>
        <w:rPr>
          <w:rFonts w:ascii="Verdana" w:hAnsi="Verdana"/>
          <w:b/>
          <w:sz w:val="18"/>
          <w:szCs w:val="18"/>
        </w:rPr>
      </w:pPr>
    </w:p>
    <w:p w:rsidR="00A904AD" w:rsidRDefault="00A904AD" w:rsidP="00A904AD">
      <w:pPr>
        <w:jc w:val="both"/>
        <w:rPr>
          <w:rFonts w:ascii="Verdana" w:hAnsi="Verdana"/>
          <w:b/>
          <w:sz w:val="18"/>
          <w:szCs w:val="18"/>
        </w:rPr>
      </w:pPr>
    </w:p>
    <w:p w:rsidR="0001396E" w:rsidRDefault="0001396E" w:rsidP="00A904AD">
      <w:pPr>
        <w:jc w:val="both"/>
        <w:rPr>
          <w:rFonts w:ascii="Verdana" w:hAnsi="Verdana"/>
          <w:b/>
          <w:sz w:val="18"/>
          <w:szCs w:val="18"/>
        </w:rPr>
      </w:pPr>
    </w:p>
    <w:p w:rsidR="0001396E" w:rsidRPr="00A904AD" w:rsidRDefault="0001396E" w:rsidP="00A904AD">
      <w:pPr>
        <w:jc w:val="both"/>
        <w:rPr>
          <w:rFonts w:ascii="Verdana" w:hAnsi="Verdana"/>
          <w:b/>
          <w:sz w:val="18"/>
          <w:szCs w:val="18"/>
        </w:rPr>
      </w:pPr>
    </w:p>
    <w:p w:rsidR="00BA6AE6" w:rsidRDefault="00BA6AE6" w:rsidP="00753B5E">
      <w:pPr>
        <w:pStyle w:val="Prrafodelista"/>
        <w:numPr>
          <w:ilvl w:val="1"/>
          <w:numId w:val="51"/>
        </w:numPr>
        <w:jc w:val="both"/>
        <w:rPr>
          <w:rFonts w:ascii="Verdana" w:hAnsi="Verdana"/>
          <w:b/>
          <w:sz w:val="18"/>
          <w:szCs w:val="18"/>
        </w:rPr>
      </w:pPr>
      <w:r w:rsidRPr="00A904AD">
        <w:rPr>
          <w:rFonts w:ascii="Verdana" w:hAnsi="Verdana"/>
          <w:b/>
          <w:sz w:val="18"/>
          <w:szCs w:val="18"/>
        </w:rPr>
        <w:lastRenderedPageBreak/>
        <w:t xml:space="preserve">RESPONDER TODAS LAS PETICIONES ESCRITAS DENTRO DE LOS TÉRMINOS </w:t>
      </w:r>
      <w:r w:rsidR="00A904AD" w:rsidRPr="00A904AD">
        <w:rPr>
          <w:rFonts w:ascii="Verdana" w:hAnsi="Verdana"/>
          <w:b/>
          <w:sz w:val="18"/>
          <w:szCs w:val="18"/>
        </w:rPr>
        <w:t>ESTABLECIDOS POR LA LEY</w:t>
      </w:r>
    </w:p>
    <w:p w:rsidR="00A904AD" w:rsidRPr="00A904AD" w:rsidRDefault="00A904AD" w:rsidP="00A904AD">
      <w:pPr>
        <w:tabs>
          <w:tab w:val="left" w:pos="284"/>
          <w:tab w:val="left" w:pos="426"/>
        </w:tabs>
        <w:rPr>
          <w:rFonts w:ascii="Verdana" w:hAnsi="Verdana"/>
          <w:b/>
          <w:sz w:val="18"/>
          <w:szCs w:val="18"/>
          <w:lang w:eastAsia="es-CO"/>
        </w:rPr>
      </w:pPr>
    </w:p>
    <w:tbl>
      <w:tblPr>
        <w:tblW w:w="872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97"/>
        <w:gridCol w:w="2002"/>
        <w:gridCol w:w="1124"/>
        <w:gridCol w:w="1501"/>
        <w:gridCol w:w="1802"/>
      </w:tblGrid>
      <w:tr w:rsidR="00A904AD" w:rsidRPr="00BE15CA" w:rsidTr="003A18DD">
        <w:trPr>
          <w:trHeight w:val="299"/>
          <w:jc w:val="center"/>
        </w:trPr>
        <w:tc>
          <w:tcPr>
            <w:tcW w:w="2297" w:type="dxa"/>
            <w:vAlign w:val="center"/>
          </w:tcPr>
          <w:p w:rsidR="00A904AD" w:rsidRPr="00BE15CA" w:rsidRDefault="00A904AD" w:rsidP="003A18DD">
            <w:pPr>
              <w:contextualSpacing/>
              <w:jc w:val="center"/>
              <w:rPr>
                <w:rFonts w:ascii="Verdana" w:hAnsi="Verdana"/>
                <w:b/>
                <w:sz w:val="14"/>
                <w:szCs w:val="14"/>
              </w:rPr>
            </w:pPr>
            <w:r w:rsidRPr="00BE15CA">
              <w:rPr>
                <w:rFonts w:ascii="Verdana" w:hAnsi="Verdana"/>
                <w:b/>
                <w:sz w:val="14"/>
                <w:szCs w:val="14"/>
              </w:rPr>
              <w:t>DESCRIPCION DE LA META</w:t>
            </w:r>
          </w:p>
        </w:tc>
        <w:tc>
          <w:tcPr>
            <w:tcW w:w="2002" w:type="dxa"/>
            <w:vAlign w:val="center"/>
          </w:tcPr>
          <w:p w:rsidR="00A904AD" w:rsidRPr="00BE15CA" w:rsidRDefault="00A904AD" w:rsidP="003A18DD">
            <w:pPr>
              <w:contextualSpacing/>
              <w:jc w:val="center"/>
              <w:rPr>
                <w:rFonts w:ascii="Verdana" w:hAnsi="Verdana"/>
                <w:b/>
                <w:sz w:val="14"/>
                <w:szCs w:val="14"/>
              </w:rPr>
            </w:pPr>
            <w:r w:rsidRPr="00BE15CA">
              <w:rPr>
                <w:rFonts w:ascii="Verdana" w:hAnsi="Verdana"/>
                <w:b/>
                <w:sz w:val="14"/>
                <w:szCs w:val="14"/>
              </w:rPr>
              <w:t>INDICADOR</w:t>
            </w:r>
          </w:p>
        </w:tc>
        <w:tc>
          <w:tcPr>
            <w:tcW w:w="1124" w:type="dxa"/>
            <w:vAlign w:val="center"/>
          </w:tcPr>
          <w:p w:rsidR="00A904AD" w:rsidRPr="00BE15CA" w:rsidRDefault="00A904AD" w:rsidP="003A18DD">
            <w:pPr>
              <w:contextualSpacing/>
              <w:jc w:val="center"/>
              <w:rPr>
                <w:rFonts w:ascii="Verdana" w:hAnsi="Verdana"/>
                <w:b/>
                <w:sz w:val="14"/>
                <w:szCs w:val="14"/>
              </w:rPr>
            </w:pPr>
            <w:r>
              <w:rPr>
                <w:rFonts w:ascii="Verdana" w:hAnsi="Verdana"/>
                <w:b/>
                <w:sz w:val="14"/>
                <w:szCs w:val="14"/>
              </w:rPr>
              <w:t>META  2017</w:t>
            </w:r>
          </w:p>
        </w:tc>
        <w:tc>
          <w:tcPr>
            <w:tcW w:w="1501" w:type="dxa"/>
            <w:vAlign w:val="center"/>
          </w:tcPr>
          <w:p w:rsidR="00A904AD" w:rsidRPr="00BE15CA" w:rsidRDefault="00A904AD" w:rsidP="003A18DD">
            <w:pPr>
              <w:contextualSpacing/>
              <w:jc w:val="center"/>
              <w:rPr>
                <w:rFonts w:ascii="Verdana" w:hAnsi="Verdana"/>
                <w:b/>
                <w:sz w:val="14"/>
                <w:szCs w:val="14"/>
              </w:rPr>
            </w:pPr>
            <w:r w:rsidRPr="00BE15CA">
              <w:rPr>
                <w:rFonts w:ascii="Verdana" w:hAnsi="Verdana"/>
                <w:b/>
                <w:sz w:val="14"/>
                <w:szCs w:val="14"/>
              </w:rPr>
              <w:t>EJECUCIÓN</w:t>
            </w:r>
          </w:p>
        </w:tc>
        <w:tc>
          <w:tcPr>
            <w:tcW w:w="1802" w:type="dxa"/>
            <w:vAlign w:val="center"/>
          </w:tcPr>
          <w:p w:rsidR="00A904AD" w:rsidRPr="00BE15CA" w:rsidRDefault="00A904AD" w:rsidP="003A18DD">
            <w:pPr>
              <w:contextualSpacing/>
              <w:jc w:val="center"/>
              <w:rPr>
                <w:rFonts w:ascii="Verdana" w:hAnsi="Verdana"/>
                <w:b/>
                <w:sz w:val="14"/>
                <w:szCs w:val="14"/>
              </w:rPr>
            </w:pPr>
            <w:r w:rsidRPr="00BE15CA">
              <w:rPr>
                <w:rFonts w:ascii="Verdana" w:hAnsi="Verdana"/>
                <w:b/>
                <w:sz w:val="14"/>
                <w:szCs w:val="14"/>
              </w:rPr>
              <w:t>% CUMPLIMIENTO</w:t>
            </w:r>
          </w:p>
        </w:tc>
      </w:tr>
      <w:tr w:rsidR="00A904AD" w:rsidRPr="00BE15CA" w:rsidTr="003A18DD">
        <w:trPr>
          <w:trHeight w:val="868"/>
          <w:jc w:val="center"/>
        </w:trPr>
        <w:tc>
          <w:tcPr>
            <w:tcW w:w="2297" w:type="dxa"/>
            <w:vAlign w:val="center"/>
          </w:tcPr>
          <w:p w:rsidR="00A904AD" w:rsidRPr="00BE15CA" w:rsidRDefault="00A904AD" w:rsidP="003A18DD">
            <w:pPr>
              <w:contextualSpacing/>
              <w:jc w:val="center"/>
              <w:rPr>
                <w:rFonts w:ascii="Verdana" w:hAnsi="Verdana"/>
                <w:sz w:val="14"/>
                <w:szCs w:val="14"/>
              </w:rPr>
            </w:pPr>
            <w:r w:rsidRPr="00BE15CA">
              <w:rPr>
                <w:rFonts w:ascii="Verdana" w:hAnsi="Verdana"/>
                <w:sz w:val="14"/>
                <w:szCs w:val="14"/>
              </w:rPr>
              <w:t>RESPONDER TODAS LAS PETICIONES ESCRITAS DENTRO DE LOS TERMINOS ESTABLECIDOS POR LA LEY</w:t>
            </w:r>
          </w:p>
        </w:tc>
        <w:tc>
          <w:tcPr>
            <w:tcW w:w="2002" w:type="dxa"/>
            <w:vAlign w:val="center"/>
          </w:tcPr>
          <w:p w:rsidR="00A904AD" w:rsidRPr="00BE15CA" w:rsidRDefault="00A904AD" w:rsidP="003A18DD">
            <w:pPr>
              <w:contextualSpacing/>
              <w:jc w:val="center"/>
              <w:rPr>
                <w:rFonts w:ascii="Verdana" w:hAnsi="Verdana"/>
                <w:sz w:val="14"/>
                <w:szCs w:val="14"/>
              </w:rPr>
            </w:pPr>
            <w:r w:rsidRPr="00BE15CA">
              <w:rPr>
                <w:rFonts w:ascii="Verdana" w:hAnsi="Verdana"/>
                <w:sz w:val="14"/>
                <w:szCs w:val="14"/>
              </w:rPr>
              <w:t>Días promedio de respuesta durante cada periodo</w:t>
            </w:r>
          </w:p>
        </w:tc>
        <w:tc>
          <w:tcPr>
            <w:tcW w:w="1124" w:type="dxa"/>
            <w:vAlign w:val="center"/>
          </w:tcPr>
          <w:p w:rsidR="00A904AD" w:rsidRPr="00B05904" w:rsidRDefault="00A904AD" w:rsidP="003A18DD">
            <w:pPr>
              <w:jc w:val="center"/>
              <w:rPr>
                <w:rFonts w:ascii="Verdana" w:hAnsi="Verdana"/>
                <w:sz w:val="14"/>
                <w:szCs w:val="14"/>
                <w:highlight w:val="yellow"/>
              </w:rPr>
            </w:pPr>
            <w:r w:rsidRPr="00B05904">
              <w:rPr>
                <w:rFonts w:ascii="Verdana" w:hAnsi="Verdana"/>
                <w:sz w:val="14"/>
                <w:szCs w:val="14"/>
              </w:rPr>
              <w:t>12 días</w:t>
            </w:r>
          </w:p>
        </w:tc>
        <w:tc>
          <w:tcPr>
            <w:tcW w:w="1501" w:type="dxa"/>
            <w:vAlign w:val="center"/>
          </w:tcPr>
          <w:p w:rsidR="00A904AD" w:rsidRPr="003365EC" w:rsidRDefault="00A904AD" w:rsidP="003A18DD">
            <w:pPr>
              <w:jc w:val="center"/>
              <w:rPr>
                <w:rFonts w:ascii="Verdana" w:hAnsi="Verdana"/>
                <w:sz w:val="14"/>
                <w:szCs w:val="14"/>
              </w:rPr>
            </w:pPr>
            <w:r w:rsidRPr="003365EC">
              <w:rPr>
                <w:rFonts w:ascii="Verdana" w:hAnsi="Verdana"/>
                <w:sz w:val="14"/>
                <w:szCs w:val="14"/>
              </w:rPr>
              <w:t>15 días</w:t>
            </w:r>
          </w:p>
        </w:tc>
        <w:tc>
          <w:tcPr>
            <w:tcW w:w="1802" w:type="dxa"/>
            <w:vAlign w:val="center"/>
          </w:tcPr>
          <w:p w:rsidR="00A904AD" w:rsidRPr="003365EC" w:rsidRDefault="00A904AD" w:rsidP="003A18DD">
            <w:pPr>
              <w:jc w:val="center"/>
              <w:rPr>
                <w:rFonts w:ascii="Verdana" w:hAnsi="Verdana"/>
                <w:sz w:val="14"/>
                <w:szCs w:val="14"/>
              </w:rPr>
            </w:pPr>
            <w:r w:rsidRPr="003365EC">
              <w:rPr>
                <w:rFonts w:ascii="Verdana" w:hAnsi="Verdana"/>
                <w:sz w:val="14"/>
                <w:szCs w:val="14"/>
              </w:rPr>
              <w:t>0%</w:t>
            </w:r>
          </w:p>
        </w:tc>
      </w:tr>
    </w:tbl>
    <w:p w:rsidR="00A904AD" w:rsidRPr="00A904AD" w:rsidRDefault="00A904AD" w:rsidP="00A904AD">
      <w:pPr>
        <w:jc w:val="both"/>
        <w:rPr>
          <w:rFonts w:ascii="Verdana" w:hAnsi="Verdana"/>
          <w:sz w:val="18"/>
          <w:szCs w:val="18"/>
        </w:rPr>
      </w:pPr>
    </w:p>
    <w:p w:rsidR="00A904AD" w:rsidRPr="00A904AD" w:rsidRDefault="00A904AD" w:rsidP="00A904AD">
      <w:pPr>
        <w:jc w:val="both"/>
        <w:rPr>
          <w:rFonts w:ascii="Verdana" w:hAnsi="Verdana"/>
          <w:sz w:val="18"/>
          <w:szCs w:val="18"/>
        </w:rPr>
      </w:pPr>
      <w:r w:rsidRPr="00A904AD">
        <w:rPr>
          <w:rFonts w:ascii="Verdana" w:hAnsi="Verdana"/>
          <w:sz w:val="18"/>
          <w:szCs w:val="18"/>
        </w:rPr>
        <w:t>A diciembre de 2017 en el Software de Gestión Comercial se registraron 6.550 PQR entre verbales, escritas, telefónicas y correo electrónico, pero como por cada PQR creada se puede generar registros por uno, dos o los tres servicios, se tiene que a noviembre se presentaron 10.344 registros con una diferencia de 3.794 entre el número de PQR y los registros generados en Software de Gestión Comercial.</w:t>
      </w:r>
    </w:p>
    <w:p w:rsidR="00A904AD" w:rsidRPr="00A904AD" w:rsidRDefault="00A904AD" w:rsidP="00A904AD">
      <w:pPr>
        <w:jc w:val="both"/>
        <w:rPr>
          <w:rFonts w:ascii="Verdana" w:hAnsi="Verdana"/>
          <w:b/>
          <w:sz w:val="18"/>
          <w:szCs w:val="18"/>
        </w:rPr>
      </w:pPr>
    </w:p>
    <w:p w:rsidR="00BA6AE6" w:rsidRDefault="00BA6AE6" w:rsidP="00753B5E">
      <w:pPr>
        <w:pStyle w:val="Prrafodelista"/>
        <w:numPr>
          <w:ilvl w:val="0"/>
          <w:numId w:val="51"/>
        </w:numPr>
        <w:jc w:val="both"/>
        <w:rPr>
          <w:rFonts w:ascii="Verdana" w:hAnsi="Verdana"/>
          <w:b/>
          <w:sz w:val="18"/>
          <w:szCs w:val="18"/>
        </w:rPr>
      </w:pPr>
      <w:r w:rsidRPr="00A904AD">
        <w:rPr>
          <w:rFonts w:ascii="Verdana" w:hAnsi="Verdana"/>
          <w:b/>
          <w:sz w:val="18"/>
          <w:szCs w:val="18"/>
        </w:rPr>
        <w:t>ACTUALIZACIÓN CATASTRO DE USUARIOS</w:t>
      </w:r>
    </w:p>
    <w:p w:rsidR="00A904AD" w:rsidRDefault="00A904AD" w:rsidP="00A904AD">
      <w:pPr>
        <w:tabs>
          <w:tab w:val="left" w:pos="284"/>
          <w:tab w:val="left" w:pos="426"/>
        </w:tabs>
        <w:rPr>
          <w:rFonts w:ascii="Verdana" w:hAnsi="Verdana"/>
          <w:b/>
          <w:sz w:val="18"/>
          <w:szCs w:val="18"/>
          <w:lang w:eastAsia="es-CO"/>
        </w:rPr>
      </w:pPr>
    </w:p>
    <w:tbl>
      <w:tblPr>
        <w:tblW w:w="872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97"/>
        <w:gridCol w:w="2002"/>
        <w:gridCol w:w="1124"/>
        <w:gridCol w:w="1501"/>
        <w:gridCol w:w="1802"/>
      </w:tblGrid>
      <w:tr w:rsidR="00A904AD" w:rsidRPr="00BE15CA" w:rsidTr="003A18DD">
        <w:trPr>
          <w:trHeight w:val="299"/>
          <w:jc w:val="center"/>
        </w:trPr>
        <w:tc>
          <w:tcPr>
            <w:tcW w:w="2297" w:type="dxa"/>
            <w:vAlign w:val="center"/>
          </w:tcPr>
          <w:p w:rsidR="00A904AD" w:rsidRPr="00BE15CA" w:rsidRDefault="00A904AD" w:rsidP="003A18DD">
            <w:pPr>
              <w:contextualSpacing/>
              <w:jc w:val="center"/>
              <w:rPr>
                <w:rFonts w:ascii="Verdana" w:hAnsi="Verdana"/>
                <w:b/>
                <w:sz w:val="14"/>
                <w:szCs w:val="14"/>
              </w:rPr>
            </w:pPr>
            <w:r w:rsidRPr="00BE15CA">
              <w:rPr>
                <w:rFonts w:ascii="Verdana" w:hAnsi="Verdana"/>
                <w:b/>
                <w:sz w:val="14"/>
                <w:szCs w:val="14"/>
              </w:rPr>
              <w:t>DESCRIPCION DE LA META</w:t>
            </w:r>
          </w:p>
        </w:tc>
        <w:tc>
          <w:tcPr>
            <w:tcW w:w="2002" w:type="dxa"/>
            <w:vAlign w:val="center"/>
          </w:tcPr>
          <w:p w:rsidR="00A904AD" w:rsidRPr="00BE15CA" w:rsidRDefault="00A904AD" w:rsidP="003A18DD">
            <w:pPr>
              <w:contextualSpacing/>
              <w:jc w:val="center"/>
              <w:rPr>
                <w:rFonts w:ascii="Verdana" w:hAnsi="Verdana"/>
                <w:b/>
                <w:sz w:val="14"/>
                <w:szCs w:val="14"/>
              </w:rPr>
            </w:pPr>
            <w:r w:rsidRPr="00BE15CA">
              <w:rPr>
                <w:rFonts w:ascii="Verdana" w:hAnsi="Verdana"/>
                <w:b/>
                <w:sz w:val="14"/>
                <w:szCs w:val="14"/>
              </w:rPr>
              <w:t>INDICADOR</w:t>
            </w:r>
          </w:p>
        </w:tc>
        <w:tc>
          <w:tcPr>
            <w:tcW w:w="1124" w:type="dxa"/>
            <w:vAlign w:val="center"/>
          </w:tcPr>
          <w:p w:rsidR="00A904AD" w:rsidRPr="00BE15CA" w:rsidRDefault="00A904AD" w:rsidP="003A18DD">
            <w:pPr>
              <w:contextualSpacing/>
              <w:jc w:val="center"/>
              <w:rPr>
                <w:rFonts w:ascii="Verdana" w:hAnsi="Verdana"/>
                <w:b/>
                <w:sz w:val="14"/>
                <w:szCs w:val="14"/>
              </w:rPr>
            </w:pPr>
            <w:r>
              <w:rPr>
                <w:rFonts w:ascii="Verdana" w:hAnsi="Verdana"/>
                <w:b/>
                <w:sz w:val="14"/>
                <w:szCs w:val="14"/>
              </w:rPr>
              <w:t>META  2017</w:t>
            </w:r>
          </w:p>
        </w:tc>
        <w:tc>
          <w:tcPr>
            <w:tcW w:w="1501" w:type="dxa"/>
            <w:vAlign w:val="center"/>
          </w:tcPr>
          <w:p w:rsidR="00A904AD" w:rsidRPr="00BE15CA" w:rsidRDefault="00A904AD" w:rsidP="003A18DD">
            <w:pPr>
              <w:contextualSpacing/>
              <w:jc w:val="center"/>
              <w:rPr>
                <w:rFonts w:ascii="Verdana" w:hAnsi="Verdana"/>
                <w:b/>
                <w:sz w:val="14"/>
                <w:szCs w:val="14"/>
              </w:rPr>
            </w:pPr>
            <w:r w:rsidRPr="00BE15CA">
              <w:rPr>
                <w:rFonts w:ascii="Verdana" w:hAnsi="Verdana"/>
                <w:b/>
                <w:sz w:val="14"/>
                <w:szCs w:val="14"/>
              </w:rPr>
              <w:t>EJECUCIÓN</w:t>
            </w:r>
          </w:p>
        </w:tc>
        <w:tc>
          <w:tcPr>
            <w:tcW w:w="1802" w:type="dxa"/>
            <w:vAlign w:val="center"/>
          </w:tcPr>
          <w:p w:rsidR="00A904AD" w:rsidRPr="00BE15CA" w:rsidRDefault="00A904AD" w:rsidP="003A18DD">
            <w:pPr>
              <w:contextualSpacing/>
              <w:jc w:val="center"/>
              <w:rPr>
                <w:rFonts w:ascii="Verdana" w:hAnsi="Verdana"/>
                <w:b/>
                <w:sz w:val="14"/>
                <w:szCs w:val="14"/>
              </w:rPr>
            </w:pPr>
            <w:r w:rsidRPr="00BE15CA">
              <w:rPr>
                <w:rFonts w:ascii="Verdana" w:hAnsi="Verdana"/>
                <w:b/>
                <w:sz w:val="14"/>
                <w:szCs w:val="14"/>
              </w:rPr>
              <w:t>% CUMPLIMIENTO</w:t>
            </w:r>
          </w:p>
        </w:tc>
      </w:tr>
      <w:tr w:rsidR="00A904AD" w:rsidRPr="00BE15CA" w:rsidTr="003A18DD">
        <w:trPr>
          <w:trHeight w:val="868"/>
          <w:jc w:val="center"/>
        </w:trPr>
        <w:tc>
          <w:tcPr>
            <w:tcW w:w="2297" w:type="dxa"/>
            <w:vAlign w:val="center"/>
          </w:tcPr>
          <w:p w:rsidR="00A904AD" w:rsidRPr="00BE15CA" w:rsidRDefault="00A904AD" w:rsidP="003A18DD">
            <w:pPr>
              <w:contextualSpacing/>
              <w:jc w:val="center"/>
              <w:rPr>
                <w:rFonts w:ascii="Verdana" w:hAnsi="Verdana"/>
                <w:sz w:val="14"/>
                <w:szCs w:val="14"/>
              </w:rPr>
            </w:pPr>
            <w:r>
              <w:rPr>
                <w:rFonts w:ascii="Verdana" w:hAnsi="Verdana"/>
                <w:sz w:val="14"/>
                <w:szCs w:val="14"/>
              </w:rPr>
              <w:t>ACTIVIDADES DE CAMPO Y ALIMENTACIÓN DE LA BASE DE DATOS</w:t>
            </w:r>
          </w:p>
        </w:tc>
        <w:tc>
          <w:tcPr>
            <w:tcW w:w="2002" w:type="dxa"/>
            <w:vAlign w:val="center"/>
          </w:tcPr>
          <w:p w:rsidR="00A904AD" w:rsidRPr="00BE15CA" w:rsidRDefault="00A904AD" w:rsidP="003A18DD">
            <w:pPr>
              <w:contextualSpacing/>
              <w:jc w:val="center"/>
              <w:rPr>
                <w:rFonts w:ascii="Verdana" w:hAnsi="Verdana"/>
                <w:sz w:val="14"/>
                <w:szCs w:val="14"/>
              </w:rPr>
            </w:pPr>
            <w:r>
              <w:rPr>
                <w:rFonts w:ascii="Verdana" w:hAnsi="Verdana"/>
                <w:sz w:val="14"/>
                <w:szCs w:val="14"/>
              </w:rPr>
              <w:t>KM ACTUALIZADOS</w:t>
            </w:r>
          </w:p>
        </w:tc>
        <w:tc>
          <w:tcPr>
            <w:tcW w:w="1124" w:type="dxa"/>
            <w:vAlign w:val="center"/>
          </w:tcPr>
          <w:p w:rsidR="00A904AD" w:rsidRPr="00B05904" w:rsidRDefault="00A904AD" w:rsidP="003A18DD">
            <w:pPr>
              <w:jc w:val="center"/>
              <w:rPr>
                <w:rFonts w:ascii="Verdana" w:hAnsi="Verdana"/>
                <w:sz w:val="14"/>
                <w:szCs w:val="14"/>
                <w:highlight w:val="yellow"/>
              </w:rPr>
            </w:pPr>
            <w:r>
              <w:rPr>
                <w:rFonts w:ascii="Verdana" w:hAnsi="Verdana"/>
                <w:sz w:val="14"/>
                <w:szCs w:val="14"/>
              </w:rPr>
              <w:t>95</w:t>
            </w:r>
            <w:r w:rsidRPr="00B05904">
              <w:rPr>
                <w:rFonts w:ascii="Verdana" w:hAnsi="Verdana"/>
                <w:sz w:val="14"/>
                <w:szCs w:val="14"/>
              </w:rPr>
              <w:t xml:space="preserve"> </w:t>
            </w:r>
            <w:r>
              <w:rPr>
                <w:rFonts w:ascii="Verdana" w:hAnsi="Verdana"/>
                <w:sz w:val="14"/>
                <w:szCs w:val="14"/>
              </w:rPr>
              <w:t>%</w:t>
            </w:r>
          </w:p>
        </w:tc>
        <w:tc>
          <w:tcPr>
            <w:tcW w:w="1501" w:type="dxa"/>
            <w:vAlign w:val="center"/>
          </w:tcPr>
          <w:p w:rsidR="00A904AD" w:rsidRPr="003365EC" w:rsidRDefault="00A904AD" w:rsidP="003A18DD">
            <w:pPr>
              <w:jc w:val="center"/>
              <w:rPr>
                <w:rFonts w:ascii="Verdana" w:hAnsi="Verdana"/>
                <w:sz w:val="14"/>
                <w:szCs w:val="14"/>
              </w:rPr>
            </w:pPr>
            <w:r w:rsidRPr="003365EC">
              <w:rPr>
                <w:rFonts w:ascii="Verdana" w:hAnsi="Verdana"/>
                <w:sz w:val="14"/>
                <w:szCs w:val="14"/>
              </w:rPr>
              <w:t>0 %</w:t>
            </w:r>
          </w:p>
        </w:tc>
        <w:tc>
          <w:tcPr>
            <w:tcW w:w="1802" w:type="dxa"/>
            <w:vAlign w:val="center"/>
          </w:tcPr>
          <w:p w:rsidR="00A904AD" w:rsidRPr="003365EC" w:rsidRDefault="00A904AD" w:rsidP="003A18DD">
            <w:pPr>
              <w:jc w:val="center"/>
              <w:rPr>
                <w:rFonts w:ascii="Verdana" w:hAnsi="Verdana"/>
                <w:sz w:val="14"/>
                <w:szCs w:val="14"/>
              </w:rPr>
            </w:pPr>
            <w:r w:rsidRPr="003365EC">
              <w:rPr>
                <w:rFonts w:ascii="Verdana" w:hAnsi="Verdana"/>
                <w:sz w:val="14"/>
                <w:szCs w:val="14"/>
              </w:rPr>
              <w:t>0%</w:t>
            </w:r>
          </w:p>
        </w:tc>
      </w:tr>
    </w:tbl>
    <w:p w:rsidR="00A904AD" w:rsidRDefault="00A904AD" w:rsidP="00A904AD">
      <w:pPr>
        <w:tabs>
          <w:tab w:val="left" w:pos="284"/>
          <w:tab w:val="left" w:pos="426"/>
        </w:tabs>
        <w:rPr>
          <w:rFonts w:ascii="Verdana" w:hAnsi="Verdana"/>
          <w:b/>
          <w:sz w:val="18"/>
          <w:szCs w:val="18"/>
          <w:lang w:eastAsia="es-CO"/>
        </w:rPr>
      </w:pPr>
    </w:p>
    <w:p w:rsidR="00A904AD" w:rsidRPr="00A904AD" w:rsidRDefault="00A904AD" w:rsidP="00374D1A">
      <w:pPr>
        <w:tabs>
          <w:tab w:val="left" w:pos="284"/>
          <w:tab w:val="left" w:pos="426"/>
        </w:tabs>
        <w:jc w:val="both"/>
        <w:rPr>
          <w:rFonts w:ascii="Verdana" w:hAnsi="Verdana"/>
          <w:sz w:val="18"/>
          <w:szCs w:val="18"/>
          <w:lang w:eastAsia="es-CO"/>
        </w:rPr>
      </w:pPr>
      <w:r>
        <w:rPr>
          <w:rFonts w:ascii="Verdana" w:hAnsi="Verdana"/>
          <w:sz w:val="18"/>
          <w:szCs w:val="18"/>
          <w:lang w:eastAsia="es-CO"/>
        </w:rPr>
        <w:t xml:space="preserve">Esta actividad no se realizó y se reprogramó para la vigencia 2018, al no contar con </w:t>
      </w:r>
      <w:r w:rsidR="00374D1A">
        <w:rPr>
          <w:rFonts w:ascii="Verdana" w:hAnsi="Verdana"/>
          <w:sz w:val="18"/>
          <w:szCs w:val="18"/>
          <w:lang w:eastAsia="es-CO"/>
        </w:rPr>
        <w:t>la disponibilidad de</w:t>
      </w:r>
      <w:r>
        <w:rPr>
          <w:rFonts w:ascii="Verdana" w:hAnsi="Verdana"/>
          <w:sz w:val="18"/>
          <w:szCs w:val="18"/>
          <w:lang w:eastAsia="es-CO"/>
        </w:rPr>
        <w:t xml:space="preserve"> recursos tecnológicos </w:t>
      </w:r>
      <w:r w:rsidR="00B759AF">
        <w:rPr>
          <w:rFonts w:ascii="Verdana" w:hAnsi="Verdana"/>
          <w:sz w:val="18"/>
          <w:szCs w:val="18"/>
          <w:lang w:eastAsia="es-CO"/>
        </w:rPr>
        <w:t>y humanos.</w:t>
      </w:r>
    </w:p>
    <w:p w:rsidR="00A904AD" w:rsidRPr="00A904AD" w:rsidRDefault="00A904AD" w:rsidP="00A904AD">
      <w:pPr>
        <w:jc w:val="both"/>
        <w:rPr>
          <w:rFonts w:ascii="Verdana" w:hAnsi="Verdana"/>
          <w:b/>
          <w:sz w:val="18"/>
          <w:szCs w:val="18"/>
        </w:rPr>
      </w:pPr>
    </w:p>
    <w:p w:rsidR="00BA6AE6" w:rsidRPr="00A904AD" w:rsidRDefault="00BA6AE6" w:rsidP="00753B5E">
      <w:pPr>
        <w:pStyle w:val="Prrafodelista"/>
        <w:numPr>
          <w:ilvl w:val="0"/>
          <w:numId w:val="51"/>
        </w:numPr>
        <w:jc w:val="both"/>
        <w:rPr>
          <w:rFonts w:ascii="Verdana" w:hAnsi="Verdana"/>
          <w:b/>
          <w:sz w:val="18"/>
          <w:szCs w:val="18"/>
        </w:rPr>
      </w:pPr>
      <w:r w:rsidRPr="00A904AD">
        <w:rPr>
          <w:rFonts w:ascii="Verdana" w:hAnsi="Verdana"/>
          <w:b/>
          <w:sz w:val="18"/>
          <w:szCs w:val="18"/>
        </w:rPr>
        <w:t>APROPIACIÓN CIUDADANA</w:t>
      </w:r>
    </w:p>
    <w:p w:rsidR="00946B07" w:rsidRPr="00D17FC3" w:rsidRDefault="00946B07" w:rsidP="009546E6">
      <w:pPr>
        <w:jc w:val="both"/>
        <w:rPr>
          <w:rFonts w:ascii="Verdana" w:hAnsi="Verdana"/>
          <w:sz w:val="18"/>
          <w:szCs w:val="18"/>
        </w:rPr>
      </w:pPr>
    </w:p>
    <w:p w:rsidR="00946B07" w:rsidRDefault="00E679D1" w:rsidP="00753B5E">
      <w:pPr>
        <w:pStyle w:val="Prrafodelista"/>
        <w:numPr>
          <w:ilvl w:val="1"/>
          <w:numId w:val="51"/>
        </w:numPr>
        <w:jc w:val="both"/>
        <w:rPr>
          <w:rFonts w:ascii="Verdana" w:hAnsi="Verdana"/>
          <w:b/>
          <w:sz w:val="18"/>
          <w:szCs w:val="18"/>
        </w:rPr>
      </w:pPr>
      <w:r w:rsidRPr="00E679D1">
        <w:rPr>
          <w:rFonts w:ascii="Verdana" w:hAnsi="Verdana"/>
          <w:b/>
          <w:sz w:val="18"/>
          <w:szCs w:val="18"/>
        </w:rPr>
        <w:t>NIVEL DE SATISFACCIÓN DEL USUARIO</w:t>
      </w:r>
    </w:p>
    <w:p w:rsidR="00E679D1" w:rsidRDefault="00E679D1" w:rsidP="00E679D1">
      <w:pPr>
        <w:tabs>
          <w:tab w:val="left" w:pos="284"/>
          <w:tab w:val="left" w:pos="426"/>
        </w:tabs>
        <w:rPr>
          <w:rFonts w:ascii="Verdana" w:hAnsi="Verdana"/>
          <w:b/>
          <w:sz w:val="18"/>
          <w:szCs w:val="18"/>
          <w:lang w:eastAsia="es-CO"/>
        </w:rPr>
      </w:pPr>
    </w:p>
    <w:tbl>
      <w:tblPr>
        <w:tblW w:w="872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97"/>
        <w:gridCol w:w="2002"/>
        <w:gridCol w:w="1124"/>
        <w:gridCol w:w="1501"/>
        <w:gridCol w:w="1802"/>
      </w:tblGrid>
      <w:tr w:rsidR="00E679D1" w:rsidRPr="00BE15CA" w:rsidTr="003A18DD">
        <w:trPr>
          <w:trHeight w:val="299"/>
          <w:jc w:val="center"/>
        </w:trPr>
        <w:tc>
          <w:tcPr>
            <w:tcW w:w="2297" w:type="dxa"/>
            <w:vAlign w:val="center"/>
          </w:tcPr>
          <w:p w:rsidR="00E679D1" w:rsidRPr="00BE15CA" w:rsidRDefault="00E679D1" w:rsidP="003A18DD">
            <w:pPr>
              <w:contextualSpacing/>
              <w:jc w:val="center"/>
              <w:rPr>
                <w:rFonts w:ascii="Verdana" w:hAnsi="Verdana"/>
                <w:b/>
                <w:sz w:val="14"/>
                <w:szCs w:val="14"/>
              </w:rPr>
            </w:pPr>
            <w:r w:rsidRPr="00BE15CA">
              <w:rPr>
                <w:rFonts w:ascii="Verdana" w:hAnsi="Verdana"/>
                <w:b/>
                <w:sz w:val="14"/>
                <w:szCs w:val="14"/>
              </w:rPr>
              <w:t>DESCRIPCION DE LA META</w:t>
            </w:r>
          </w:p>
        </w:tc>
        <w:tc>
          <w:tcPr>
            <w:tcW w:w="2002" w:type="dxa"/>
            <w:vAlign w:val="center"/>
          </w:tcPr>
          <w:p w:rsidR="00E679D1" w:rsidRPr="00BE15CA" w:rsidRDefault="00E679D1" w:rsidP="003A18DD">
            <w:pPr>
              <w:contextualSpacing/>
              <w:jc w:val="center"/>
              <w:rPr>
                <w:rFonts w:ascii="Verdana" w:hAnsi="Verdana"/>
                <w:b/>
                <w:sz w:val="14"/>
                <w:szCs w:val="14"/>
              </w:rPr>
            </w:pPr>
            <w:r w:rsidRPr="00BE15CA">
              <w:rPr>
                <w:rFonts w:ascii="Verdana" w:hAnsi="Verdana"/>
                <w:b/>
                <w:sz w:val="14"/>
                <w:szCs w:val="14"/>
              </w:rPr>
              <w:t>INDICADOR</w:t>
            </w:r>
          </w:p>
        </w:tc>
        <w:tc>
          <w:tcPr>
            <w:tcW w:w="1124" w:type="dxa"/>
            <w:vAlign w:val="center"/>
          </w:tcPr>
          <w:p w:rsidR="00E679D1" w:rsidRPr="00BE15CA" w:rsidRDefault="00E679D1" w:rsidP="003A18DD">
            <w:pPr>
              <w:contextualSpacing/>
              <w:jc w:val="center"/>
              <w:rPr>
                <w:rFonts w:ascii="Verdana" w:hAnsi="Verdana"/>
                <w:b/>
                <w:sz w:val="14"/>
                <w:szCs w:val="14"/>
              </w:rPr>
            </w:pPr>
            <w:r>
              <w:rPr>
                <w:rFonts w:ascii="Verdana" w:hAnsi="Verdana"/>
                <w:b/>
                <w:sz w:val="14"/>
                <w:szCs w:val="14"/>
              </w:rPr>
              <w:t>META  2017</w:t>
            </w:r>
          </w:p>
        </w:tc>
        <w:tc>
          <w:tcPr>
            <w:tcW w:w="1501" w:type="dxa"/>
            <w:vAlign w:val="center"/>
          </w:tcPr>
          <w:p w:rsidR="00E679D1" w:rsidRPr="00BE15CA" w:rsidRDefault="00E679D1" w:rsidP="003A18DD">
            <w:pPr>
              <w:contextualSpacing/>
              <w:jc w:val="center"/>
              <w:rPr>
                <w:rFonts w:ascii="Verdana" w:hAnsi="Verdana"/>
                <w:b/>
                <w:sz w:val="14"/>
                <w:szCs w:val="14"/>
              </w:rPr>
            </w:pPr>
            <w:r w:rsidRPr="00BE15CA">
              <w:rPr>
                <w:rFonts w:ascii="Verdana" w:hAnsi="Verdana"/>
                <w:b/>
                <w:sz w:val="14"/>
                <w:szCs w:val="14"/>
              </w:rPr>
              <w:t>EJECUCIÓN</w:t>
            </w:r>
          </w:p>
        </w:tc>
        <w:tc>
          <w:tcPr>
            <w:tcW w:w="1802" w:type="dxa"/>
            <w:vAlign w:val="center"/>
          </w:tcPr>
          <w:p w:rsidR="00E679D1" w:rsidRPr="00BE15CA" w:rsidRDefault="00E679D1" w:rsidP="003A18DD">
            <w:pPr>
              <w:contextualSpacing/>
              <w:jc w:val="center"/>
              <w:rPr>
                <w:rFonts w:ascii="Verdana" w:hAnsi="Verdana"/>
                <w:b/>
                <w:sz w:val="14"/>
                <w:szCs w:val="14"/>
              </w:rPr>
            </w:pPr>
            <w:r w:rsidRPr="00BE15CA">
              <w:rPr>
                <w:rFonts w:ascii="Verdana" w:hAnsi="Verdana"/>
                <w:b/>
                <w:sz w:val="14"/>
                <w:szCs w:val="14"/>
              </w:rPr>
              <w:t>% CUMPLIMIENTO</w:t>
            </w:r>
          </w:p>
        </w:tc>
      </w:tr>
      <w:tr w:rsidR="00E679D1" w:rsidRPr="00BE15CA" w:rsidTr="003A18DD">
        <w:trPr>
          <w:trHeight w:val="868"/>
          <w:jc w:val="center"/>
        </w:trPr>
        <w:tc>
          <w:tcPr>
            <w:tcW w:w="2297" w:type="dxa"/>
            <w:vAlign w:val="center"/>
          </w:tcPr>
          <w:p w:rsidR="00E679D1" w:rsidRPr="00BE15CA" w:rsidRDefault="00E679D1" w:rsidP="003A18DD">
            <w:pPr>
              <w:contextualSpacing/>
              <w:jc w:val="center"/>
              <w:rPr>
                <w:rFonts w:ascii="Verdana" w:hAnsi="Verdana"/>
                <w:sz w:val="14"/>
                <w:szCs w:val="14"/>
              </w:rPr>
            </w:pPr>
            <w:r>
              <w:rPr>
                <w:rFonts w:ascii="Verdana" w:hAnsi="Verdana"/>
                <w:sz w:val="14"/>
                <w:szCs w:val="14"/>
              </w:rPr>
              <w:t>REALIZACIÓN DE ENCUESTAS PRESENCIALES Y DIGITALES</w:t>
            </w:r>
          </w:p>
        </w:tc>
        <w:tc>
          <w:tcPr>
            <w:tcW w:w="2002" w:type="dxa"/>
            <w:vAlign w:val="center"/>
          </w:tcPr>
          <w:p w:rsidR="00E679D1" w:rsidRPr="00BE15CA" w:rsidRDefault="00E679D1" w:rsidP="003A18DD">
            <w:pPr>
              <w:contextualSpacing/>
              <w:jc w:val="center"/>
              <w:rPr>
                <w:rFonts w:ascii="Verdana" w:hAnsi="Verdana"/>
                <w:sz w:val="14"/>
                <w:szCs w:val="14"/>
              </w:rPr>
            </w:pPr>
            <w:r>
              <w:rPr>
                <w:rFonts w:ascii="Verdana" w:hAnsi="Verdana"/>
                <w:sz w:val="14"/>
                <w:szCs w:val="14"/>
              </w:rPr>
              <w:t>(N° encuesta con nivel de satisfacción / total de encuestas)*100</w:t>
            </w:r>
          </w:p>
        </w:tc>
        <w:tc>
          <w:tcPr>
            <w:tcW w:w="1124" w:type="dxa"/>
            <w:vAlign w:val="center"/>
          </w:tcPr>
          <w:p w:rsidR="00E679D1" w:rsidRPr="00B05904" w:rsidRDefault="00E679D1" w:rsidP="003A18DD">
            <w:pPr>
              <w:jc w:val="center"/>
              <w:rPr>
                <w:rFonts w:ascii="Verdana" w:hAnsi="Verdana"/>
                <w:sz w:val="14"/>
                <w:szCs w:val="14"/>
                <w:highlight w:val="yellow"/>
              </w:rPr>
            </w:pPr>
            <w:r>
              <w:rPr>
                <w:rFonts w:ascii="Verdana" w:hAnsi="Verdana"/>
                <w:sz w:val="14"/>
                <w:szCs w:val="14"/>
              </w:rPr>
              <w:t>86 %</w:t>
            </w:r>
          </w:p>
        </w:tc>
        <w:tc>
          <w:tcPr>
            <w:tcW w:w="1501" w:type="dxa"/>
            <w:vAlign w:val="center"/>
          </w:tcPr>
          <w:p w:rsidR="00E679D1" w:rsidRPr="00D46013" w:rsidRDefault="00E679D1" w:rsidP="003A18DD">
            <w:pPr>
              <w:jc w:val="center"/>
              <w:rPr>
                <w:rFonts w:ascii="Verdana" w:hAnsi="Verdana"/>
                <w:sz w:val="14"/>
                <w:szCs w:val="14"/>
              </w:rPr>
            </w:pPr>
            <w:r w:rsidRPr="00D46013">
              <w:rPr>
                <w:rFonts w:ascii="Verdana" w:hAnsi="Verdana"/>
                <w:sz w:val="14"/>
                <w:szCs w:val="14"/>
              </w:rPr>
              <w:t>25%</w:t>
            </w:r>
          </w:p>
        </w:tc>
        <w:tc>
          <w:tcPr>
            <w:tcW w:w="1802" w:type="dxa"/>
            <w:vAlign w:val="center"/>
          </w:tcPr>
          <w:p w:rsidR="00E679D1" w:rsidRPr="00D46013" w:rsidRDefault="00E679D1" w:rsidP="003A18DD">
            <w:pPr>
              <w:jc w:val="center"/>
              <w:rPr>
                <w:rFonts w:ascii="Verdana" w:hAnsi="Verdana"/>
                <w:sz w:val="14"/>
                <w:szCs w:val="14"/>
              </w:rPr>
            </w:pPr>
            <w:r w:rsidRPr="00D46013">
              <w:rPr>
                <w:rFonts w:ascii="Verdana" w:hAnsi="Verdana"/>
                <w:sz w:val="14"/>
                <w:szCs w:val="14"/>
              </w:rPr>
              <w:t>0%</w:t>
            </w:r>
          </w:p>
        </w:tc>
      </w:tr>
    </w:tbl>
    <w:p w:rsidR="00E679D1" w:rsidRDefault="00E679D1" w:rsidP="00E679D1">
      <w:pPr>
        <w:tabs>
          <w:tab w:val="left" w:pos="284"/>
          <w:tab w:val="left" w:pos="426"/>
        </w:tabs>
        <w:rPr>
          <w:rFonts w:ascii="Verdana" w:hAnsi="Verdana"/>
          <w:b/>
          <w:sz w:val="18"/>
          <w:szCs w:val="18"/>
          <w:lang w:eastAsia="es-CO"/>
        </w:rPr>
      </w:pPr>
    </w:p>
    <w:p w:rsidR="00E679D1" w:rsidRPr="000252FA" w:rsidRDefault="00E679D1" w:rsidP="00E679D1">
      <w:pPr>
        <w:tabs>
          <w:tab w:val="left" w:pos="284"/>
          <w:tab w:val="left" w:pos="426"/>
        </w:tabs>
        <w:jc w:val="both"/>
        <w:rPr>
          <w:rFonts w:ascii="Verdana" w:hAnsi="Verdana"/>
          <w:sz w:val="18"/>
          <w:szCs w:val="18"/>
          <w:lang w:eastAsia="es-CO"/>
        </w:rPr>
      </w:pPr>
      <w:r w:rsidRPr="000252FA">
        <w:rPr>
          <w:rFonts w:ascii="Verdana" w:hAnsi="Verdana"/>
          <w:sz w:val="18"/>
          <w:szCs w:val="18"/>
          <w:lang w:eastAsia="es-CO"/>
        </w:rPr>
        <w:t xml:space="preserve">En el siguiente gráfico se detalla el comportamiento de la información entrega por la recepción a suscriptores o usuarios durante el año 2017: </w:t>
      </w:r>
    </w:p>
    <w:p w:rsidR="00E679D1" w:rsidRPr="00EC5219" w:rsidRDefault="00E679D1" w:rsidP="00E679D1">
      <w:pPr>
        <w:tabs>
          <w:tab w:val="left" w:pos="284"/>
          <w:tab w:val="left" w:pos="426"/>
        </w:tabs>
        <w:rPr>
          <w:rFonts w:ascii="Verdana" w:hAnsi="Verdana"/>
          <w:b/>
          <w:sz w:val="18"/>
          <w:szCs w:val="18"/>
          <w:lang w:eastAsia="es-CO"/>
        </w:rPr>
      </w:pPr>
    </w:p>
    <w:p w:rsidR="00E679D1" w:rsidRPr="00EC5219" w:rsidRDefault="00E679D1" w:rsidP="00E679D1">
      <w:pPr>
        <w:tabs>
          <w:tab w:val="left" w:pos="284"/>
          <w:tab w:val="left" w:pos="426"/>
        </w:tabs>
        <w:rPr>
          <w:rFonts w:ascii="Verdana" w:hAnsi="Verdana"/>
          <w:b/>
          <w:sz w:val="18"/>
          <w:szCs w:val="18"/>
          <w:lang w:eastAsia="es-CO"/>
        </w:rPr>
      </w:pPr>
      <w:r w:rsidRPr="00EC5219">
        <w:rPr>
          <w:rFonts w:ascii="Verdana" w:hAnsi="Verdana"/>
          <w:b/>
          <w:sz w:val="18"/>
          <w:szCs w:val="18"/>
          <w:lang w:eastAsia="es-CO"/>
        </w:rPr>
        <w:lastRenderedPageBreak/>
        <w:t xml:space="preserve"> </w:t>
      </w:r>
      <w:r w:rsidRPr="00817E1C">
        <w:rPr>
          <w:noProof/>
          <w:sz w:val="18"/>
          <w:szCs w:val="18"/>
          <w:lang w:eastAsia="es-CO"/>
        </w:rPr>
        <w:drawing>
          <wp:inline distT="0" distB="0" distL="0" distR="0" wp14:anchorId="661E1E76" wp14:editId="2C83748D">
            <wp:extent cx="5901690" cy="2990850"/>
            <wp:effectExtent l="0" t="0" r="3810" b="0"/>
            <wp:docPr id="1044" name="Gráfico 1044">
              <a:extLst xmlns:a="http://schemas.openxmlformats.org/drawingml/2006/main">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0000000-0008-0000-0A00-000004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83"/>
              </a:graphicData>
            </a:graphic>
          </wp:inline>
        </w:drawing>
      </w:r>
    </w:p>
    <w:p w:rsidR="00E679D1" w:rsidRDefault="00E679D1" w:rsidP="00E679D1">
      <w:pPr>
        <w:tabs>
          <w:tab w:val="left" w:pos="284"/>
          <w:tab w:val="left" w:pos="426"/>
        </w:tabs>
        <w:rPr>
          <w:rFonts w:ascii="Verdana" w:hAnsi="Verdana"/>
          <w:b/>
          <w:sz w:val="18"/>
          <w:szCs w:val="18"/>
          <w:lang w:eastAsia="es-CO"/>
        </w:rPr>
      </w:pPr>
    </w:p>
    <w:p w:rsidR="00E679D1" w:rsidRPr="00EC5219" w:rsidRDefault="00E679D1" w:rsidP="00E679D1">
      <w:pPr>
        <w:tabs>
          <w:tab w:val="left" w:pos="284"/>
          <w:tab w:val="left" w:pos="426"/>
        </w:tabs>
        <w:rPr>
          <w:rFonts w:ascii="Verdana" w:hAnsi="Verdana"/>
          <w:b/>
          <w:sz w:val="18"/>
          <w:szCs w:val="18"/>
          <w:lang w:eastAsia="es-CO"/>
        </w:rPr>
      </w:pPr>
      <w:r w:rsidRPr="00EC5219">
        <w:rPr>
          <w:rFonts w:ascii="Verdana" w:hAnsi="Verdana"/>
          <w:b/>
          <w:sz w:val="18"/>
          <w:szCs w:val="18"/>
          <w:lang w:eastAsia="es-CO"/>
        </w:rPr>
        <w:t>RELIQUIDACIONES</w:t>
      </w:r>
    </w:p>
    <w:p w:rsidR="00E679D1" w:rsidRPr="00EC5219" w:rsidRDefault="00E679D1" w:rsidP="00E679D1">
      <w:pPr>
        <w:tabs>
          <w:tab w:val="left" w:pos="284"/>
          <w:tab w:val="left" w:pos="426"/>
        </w:tabs>
        <w:rPr>
          <w:rFonts w:ascii="Verdana" w:hAnsi="Verdana"/>
          <w:b/>
          <w:sz w:val="18"/>
          <w:szCs w:val="18"/>
          <w:lang w:eastAsia="es-CO"/>
        </w:rPr>
      </w:pPr>
    </w:p>
    <w:p w:rsidR="00E679D1" w:rsidRPr="00EC5219" w:rsidRDefault="00E679D1" w:rsidP="00E679D1">
      <w:pPr>
        <w:tabs>
          <w:tab w:val="left" w:pos="284"/>
          <w:tab w:val="left" w:pos="426"/>
        </w:tabs>
        <w:jc w:val="both"/>
        <w:rPr>
          <w:rFonts w:ascii="Verdana" w:hAnsi="Verdana"/>
          <w:sz w:val="18"/>
          <w:szCs w:val="18"/>
          <w:lang w:eastAsia="es-CO"/>
        </w:rPr>
      </w:pPr>
      <w:r w:rsidRPr="00EC5219">
        <w:rPr>
          <w:rFonts w:ascii="Verdana" w:hAnsi="Verdana"/>
          <w:sz w:val="18"/>
          <w:szCs w:val="18"/>
          <w:lang w:eastAsia="es-CO"/>
        </w:rPr>
        <w:t>A diciembre de 2017 se han realizado reliquidaciones por un valor total de</w:t>
      </w:r>
      <w:r>
        <w:rPr>
          <w:rFonts w:ascii="Verdana" w:hAnsi="Verdana"/>
          <w:sz w:val="18"/>
          <w:szCs w:val="18"/>
          <w:lang w:eastAsia="es-CO"/>
        </w:rPr>
        <w:t xml:space="preserve"> $</w:t>
      </w:r>
      <w:r w:rsidRPr="00EC5219">
        <w:rPr>
          <w:rFonts w:ascii="Verdana" w:hAnsi="Verdana"/>
          <w:sz w:val="18"/>
          <w:szCs w:val="18"/>
          <w:lang w:eastAsia="es-CO"/>
        </w:rPr>
        <w:t xml:space="preserve">122.173.348, detallados así: Acueducto: $ 62.877.625 equivalente al 51%, Alcantarillado: $ 39.626.162 equivalente al 32%, Aseo: $ 14.500.201 equivalente al 12% y Otros Conceptos: $ 5.169.360 menos del 4%. </w:t>
      </w:r>
    </w:p>
    <w:p w:rsidR="00E679D1" w:rsidRPr="00EC5219" w:rsidRDefault="00E679D1" w:rsidP="00E679D1">
      <w:pPr>
        <w:tabs>
          <w:tab w:val="left" w:pos="284"/>
          <w:tab w:val="left" w:pos="426"/>
        </w:tabs>
        <w:jc w:val="both"/>
        <w:rPr>
          <w:rFonts w:ascii="Verdana" w:hAnsi="Verdana"/>
          <w:sz w:val="18"/>
          <w:szCs w:val="18"/>
          <w:lang w:eastAsia="es-CO"/>
        </w:rPr>
      </w:pPr>
    </w:p>
    <w:p w:rsidR="00E679D1" w:rsidRPr="00EC5219" w:rsidRDefault="00E679D1" w:rsidP="00E679D1">
      <w:pPr>
        <w:tabs>
          <w:tab w:val="left" w:pos="284"/>
          <w:tab w:val="left" w:pos="426"/>
        </w:tabs>
        <w:jc w:val="both"/>
        <w:rPr>
          <w:rFonts w:ascii="Verdana" w:hAnsi="Verdana"/>
          <w:sz w:val="18"/>
          <w:szCs w:val="18"/>
          <w:lang w:eastAsia="es-CO"/>
        </w:rPr>
      </w:pPr>
      <w:r w:rsidRPr="00EC5219">
        <w:rPr>
          <w:rFonts w:ascii="Verdana" w:hAnsi="Verdana"/>
          <w:sz w:val="18"/>
          <w:szCs w:val="18"/>
          <w:lang w:eastAsia="es-CO"/>
        </w:rPr>
        <w:t>En el mes que se realizó un mayor valor de reliquidaciones fue Enero con un valor de $ 16.534.306, segundo Noviembre valor con $ 15.544.305 y tercero febrero con valor de $ 13.140.141.</w:t>
      </w:r>
    </w:p>
    <w:p w:rsidR="00E679D1" w:rsidRPr="00EC5219" w:rsidRDefault="00E679D1" w:rsidP="00E679D1">
      <w:pPr>
        <w:tabs>
          <w:tab w:val="left" w:pos="284"/>
          <w:tab w:val="left" w:pos="426"/>
        </w:tabs>
        <w:rPr>
          <w:rFonts w:ascii="Verdana" w:hAnsi="Verdana"/>
          <w:sz w:val="18"/>
          <w:szCs w:val="18"/>
          <w:lang w:eastAsia="es-CO"/>
        </w:rPr>
      </w:pPr>
    </w:p>
    <w:p w:rsidR="00E679D1" w:rsidRPr="00EC5219" w:rsidRDefault="00E679D1" w:rsidP="00E679D1">
      <w:pPr>
        <w:tabs>
          <w:tab w:val="left" w:pos="284"/>
          <w:tab w:val="left" w:pos="426"/>
        </w:tabs>
        <w:jc w:val="both"/>
        <w:rPr>
          <w:rFonts w:ascii="Verdana" w:hAnsi="Verdana"/>
          <w:sz w:val="18"/>
          <w:szCs w:val="18"/>
          <w:lang w:eastAsia="es-CO"/>
        </w:rPr>
      </w:pPr>
      <w:r w:rsidRPr="00EC5219">
        <w:rPr>
          <w:rFonts w:ascii="Verdana" w:hAnsi="Verdana"/>
          <w:sz w:val="18"/>
          <w:szCs w:val="18"/>
          <w:lang w:eastAsia="es-CO"/>
        </w:rPr>
        <w:t>Si comparamos el comportamiento de las reliquidaciones a noviembre del año 2016 tenemos un aumento de $ 6.447.280, siendo el servicio de acueducto el que más aumento con un valor de $ 5.204.390. En el siguiente cuadro se detalla la variación:</w:t>
      </w:r>
    </w:p>
    <w:p w:rsidR="00E679D1" w:rsidRDefault="00E679D1" w:rsidP="00E679D1">
      <w:pPr>
        <w:tabs>
          <w:tab w:val="left" w:pos="284"/>
          <w:tab w:val="left" w:pos="426"/>
        </w:tabs>
        <w:jc w:val="both"/>
        <w:rPr>
          <w:rFonts w:ascii="Verdana" w:hAnsi="Verdana"/>
          <w:b/>
          <w:sz w:val="18"/>
          <w:szCs w:val="18"/>
          <w:lang w:eastAsia="es-CO"/>
        </w:rPr>
      </w:pPr>
    </w:p>
    <w:tbl>
      <w:tblPr>
        <w:tblW w:w="0" w:type="auto"/>
        <w:jc w:val="center"/>
        <w:tblCellMar>
          <w:left w:w="70" w:type="dxa"/>
          <w:right w:w="70" w:type="dxa"/>
        </w:tblCellMar>
        <w:tblLook w:val="04A0" w:firstRow="1" w:lastRow="0" w:firstColumn="1" w:lastColumn="0" w:noHBand="0" w:noVBand="1"/>
      </w:tblPr>
      <w:tblGrid>
        <w:gridCol w:w="3413"/>
        <w:gridCol w:w="2218"/>
        <w:gridCol w:w="2218"/>
        <w:gridCol w:w="1330"/>
      </w:tblGrid>
      <w:tr w:rsidR="00E679D1" w:rsidRPr="00817E1C" w:rsidTr="003A18DD">
        <w:trPr>
          <w:trHeight w:val="435"/>
          <w:jc w:val="center"/>
        </w:trPr>
        <w:tc>
          <w:tcPr>
            <w:tcW w:w="0" w:type="auto"/>
            <w:tcBorders>
              <w:top w:val="single" w:sz="8" w:space="0" w:color="auto"/>
              <w:left w:val="single" w:sz="8" w:space="0" w:color="auto"/>
              <w:bottom w:val="single" w:sz="8" w:space="0" w:color="auto"/>
              <w:right w:val="single" w:sz="8" w:space="0" w:color="auto"/>
            </w:tcBorders>
            <w:shd w:val="clear" w:color="auto" w:fill="auto"/>
            <w:vAlign w:val="center"/>
            <w:hideMark/>
          </w:tcPr>
          <w:p w:rsidR="00E679D1" w:rsidRPr="00817E1C" w:rsidRDefault="00E679D1" w:rsidP="003A18DD">
            <w:pPr>
              <w:jc w:val="center"/>
              <w:rPr>
                <w:rFonts w:ascii="Verdana" w:eastAsia="Times New Roman" w:hAnsi="Verdana"/>
                <w:b/>
                <w:bCs/>
                <w:color w:val="000000"/>
                <w:sz w:val="18"/>
                <w:szCs w:val="18"/>
                <w:lang w:eastAsia="es-CO"/>
              </w:rPr>
            </w:pPr>
            <w:r w:rsidRPr="00817E1C">
              <w:rPr>
                <w:rFonts w:ascii="Verdana" w:eastAsia="Times New Roman" w:hAnsi="Verdana"/>
                <w:b/>
                <w:bCs/>
                <w:color w:val="000000"/>
                <w:sz w:val="18"/>
                <w:szCs w:val="18"/>
                <w:lang w:val="es-MX" w:eastAsia="es-CO"/>
              </w:rPr>
              <w:t>CONCPETO / AÑO</w:t>
            </w:r>
          </w:p>
        </w:tc>
        <w:tc>
          <w:tcPr>
            <w:tcW w:w="0" w:type="auto"/>
            <w:tcBorders>
              <w:top w:val="single" w:sz="8" w:space="0" w:color="auto"/>
              <w:left w:val="nil"/>
              <w:bottom w:val="single" w:sz="8" w:space="0" w:color="auto"/>
              <w:right w:val="single" w:sz="8" w:space="0" w:color="auto"/>
            </w:tcBorders>
            <w:shd w:val="clear" w:color="auto" w:fill="auto"/>
            <w:vAlign w:val="center"/>
            <w:hideMark/>
          </w:tcPr>
          <w:p w:rsidR="00E679D1" w:rsidRPr="00817E1C" w:rsidRDefault="00E679D1" w:rsidP="003A18DD">
            <w:pPr>
              <w:jc w:val="center"/>
              <w:rPr>
                <w:rFonts w:ascii="Verdana" w:eastAsia="Times New Roman" w:hAnsi="Verdana"/>
                <w:b/>
                <w:bCs/>
                <w:color w:val="000000"/>
                <w:sz w:val="18"/>
                <w:szCs w:val="18"/>
                <w:lang w:eastAsia="es-CO"/>
              </w:rPr>
            </w:pPr>
            <w:r w:rsidRPr="00817E1C">
              <w:rPr>
                <w:rFonts w:ascii="Verdana" w:eastAsia="Times New Roman" w:hAnsi="Verdana"/>
                <w:b/>
                <w:bCs/>
                <w:color w:val="000000"/>
                <w:sz w:val="18"/>
                <w:szCs w:val="18"/>
                <w:lang w:val="es-MX" w:eastAsia="es-CO"/>
              </w:rPr>
              <w:t>DICIEMBRE DE 2016</w:t>
            </w:r>
          </w:p>
        </w:tc>
        <w:tc>
          <w:tcPr>
            <w:tcW w:w="0" w:type="auto"/>
            <w:tcBorders>
              <w:top w:val="single" w:sz="8" w:space="0" w:color="auto"/>
              <w:left w:val="nil"/>
              <w:bottom w:val="single" w:sz="8" w:space="0" w:color="auto"/>
              <w:right w:val="single" w:sz="8" w:space="0" w:color="auto"/>
            </w:tcBorders>
            <w:shd w:val="clear" w:color="auto" w:fill="auto"/>
            <w:vAlign w:val="center"/>
            <w:hideMark/>
          </w:tcPr>
          <w:p w:rsidR="00E679D1" w:rsidRPr="00817E1C" w:rsidRDefault="00E679D1" w:rsidP="003A18DD">
            <w:pPr>
              <w:jc w:val="center"/>
              <w:rPr>
                <w:rFonts w:ascii="Verdana" w:eastAsia="Times New Roman" w:hAnsi="Verdana"/>
                <w:b/>
                <w:bCs/>
                <w:color w:val="000000"/>
                <w:sz w:val="18"/>
                <w:szCs w:val="18"/>
                <w:lang w:eastAsia="es-CO"/>
              </w:rPr>
            </w:pPr>
            <w:r w:rsidRPr="00817E1C">
              <w:rPr>
                <w:rFonts w:ascii="Verdana" w:eastAsia="Times New Roman" w:hAnsi="Verdana"/>
                <w:b/>
                <w:bCs/>
                <w:color w:val="000000"/>
                <w:sz w:val="18"/>
                <w:szCs w:val="18"/>
                <w:lang w:val="es-MX" w:eastAsia="es-CO"/>
              </w:rPr>
              <w:t>DICIEMBRE DE 2017</w:t>
            </w:r>
          </w:p>
        </w:tc>
        <w:tc>
          <w:tcPr>
            <w:tcW w:w="0" w:type="auto"/>
            <w:tcBorders>
              <w:top w:val="single" w:sz="8" w:space="0" w:color="auto"/>
              <w:left w:val="nil"/>
              <w:bottom w:val="single" w:sz="8" w:space="0" w:color="auto"/>
              <w:right w:val="single" w:sz="8" w:space="0" w:color="auto"/>
            </w:tcBorders>
            <w:shd w:val="clear" w:color="auto" w:fill="auto"/>
            <w:vAlign w:val="center"/>
            <w:hideMark/>
          </w:tcPr>
          <w:p w:rsidR="00E679D1" w:rsidRPr="00817E1C" w:rsidRDefault="00E679D1" w:rsidP="003A18DD">
            <w:pPr>
              <w:jc w:val="center"/>
              <w:rPr>
                <w:rFonts w:ascii="Verdana" w:eastAsia="Times New Roman" w:hAnsi="Verdana"/>
                <w:b/>
                <w:bCs/>
                <w:color w:val="000000"/>
                <w:sz w:val="18"/>
                <w:szCs w:val="18"/>
                <w:lang w:eastAsia="es-CO"/>
              </w:rPr>
            </w:pPr>
            <w:r w:rsidRPr="00817E1C">
              <w:rPr>
                <w:rFonts w:ascii="Verdana" w:eastAsia="Times New Roman" w:hAnsi="Verdana"/>
                <w:b/>
                <w:bCs/>
                <w:color w:val="000000"/>
                <w:sz w:val="18"/>
                <w:szCs w:val="18"/>
                <w:lang w:val="es-MX" w:eastAsia="es-CO"/>
              </w:rPr>
              <w:t>VARIACION</w:t>
            </w:r>
          </w:p>
        </w:tc>
      </w:tr>
      <w:tr w:rsidR="00E679D1" w:rsidRPr="00817E1C" w:rsidTr="003A18DD">
        <w:trPr>
          <w:trHeight w:val="435"/>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rsidR="00E679D1" w:rsidRPr="00817E1C" w:rsidRDefault="00E679D1" w:rsidP="003A18DD">
            <w:pPr>
              <w:jc w:val="right"/>
              <w:rPr>
                <w:rFonts w:ascii="Verdana" w:eastAsia="Times New Roman" w:hAnsi="Verdana"/>
                <w:color w:val="000000"/>
                <w:sz w:val="18"/>
                <w:szCs w:val="18"/>
                <w:lang w:eastAsia="es-CO"/>
              </w:rPr>
            </w:pPr>
            <w:r w:rsidRPr="00817E1C">
              <w:rPr>
                <w:rFonts w:ascii="Verdana" w:eastAsia="Times New Roman" w:hAnsi="Verdana"/>
                <w:color w:val="000000"/>
                <w:sz w:val="18"/>
                <w:szCs w:val="18"/>
                <w:lang w:val="es-MX" w:eastAsia="es-CO"/>
              </w:rPr>
              <w:t>VALOR/ RELIQ  ACUEDUCTO</w:t>
            </w:r>
          </w:p>
        </w:tc>
        <w:tc>
          <w:tcPr>
            <w:tcW w:w="0" w:type="auto"/>
            <w:tcBorders>
              <w:top w:val="nil"/>
              <w:left w:val="nil"/>
              <w:bottom w:val="single" w:sz="8" w:space="0" w:color="auto"/>
              <w:right w:val="single" w:sz="8" w:space="0" w:color="auto"/>
            </w:tcBorders>
            <w:shd w:val="clear" w:color="auto" w:fill="auto"/>
            <w:vAlign w:val="center"/>
            <w:hideMark/>
          </w:tcPr>
          <w:p w:rsidR="00E679D1" w:rsidRPr="00817E1C" w:rsidRDefault="00E679D1" w:rsidP="003A18DD">
            <w:pPr>
              <w:jc w:val="center"/>
              <w:rPr>
                <w:rFonts w:ascii="Verdana" w:eastAsia="Times New Roman" w:hAnsi="Verdana"/>
                <w:color w:val="000000"/>
                <w:sz w:val="18"/>
                <w:szCs w:val="18"/>
                <w:lang w:eastAsia="es-CO"/>
              </w:rPr>
            </w:pPr>
            <w:r w:rsidRPr="00817E1C">
              <w:rPr>
                <w:rFonts w:ascii="Verdana" w:eastAsia="Times New Roman" w:hAnsi="Verdana"/>
                <w:color w:val="000000"/>
                <w:sz w:val="18"/>
                <w:szCs w:val="18"/>
                <w:lang w:eastAsia="es-CO"/>
              </w:rPr>
              <w:t>63,520,803</w:t>
            </w:r>
          </w:p>
        </w:tc>
        <w:tc>
          <w:tcPr>
            <w:tcW w:w="0" w:type="auto"/>
            <w:tcBorders>
              <w:top w:val="nil"/>
              <w:left w:val="nil"/>
              <w:bottom w:val="single" w:sz="8" w:space="0" w:color="auto"/>
              <w:right w:val="single" w:sz="8" w:space="0" w:color="auto"/>
            </w:tcBorders>
            <w:shd w:val="clear" w:color="auto" w:fill="auto"/>
            <w:vAlign w:val="center"/>
            <w:hideMark/>
          </w:tcPr>
          <w:p w:rsidR="00E679D1" w:rsidRPr="00817E1C" w:rsidRDefault="00E679D1" w:rsidP="003A18DD">
            <w:pPr>
              <w:jc w:val="center"/>
              <w:rPr>
                <w:rFonts w:ascii="Verdana" w:eastAsia="Times New Roman" w:hAnsi="Verdana"/>
                <w:color w:val="000000"/>
                <w:sz w:val="18"/>
                <w:szCs w:val="18"/>
                <w:lang w:eastAsia="es-CO"/>
              </w:rPr>
            </w:pPr>
            <w:r w:rsidRPr="00817E1C">
              <w:rPr>
                <w:rFonts w:ascii="Verdana" w:eastAsia="Times New Roman" w:hAnsi="Verdana"/>
                <w:color w:val="000000"/>
                <w:sz w:val="18"/>
                <w:szCs w:val="18"/>
                <w:lang w:eastAsia="es-CO"/>
              </w:rPr>
              <w:t>62,877,625</w:t>
            </w:r>
          </w:p>
        </w:tc>
        <w:tc>
          <w:tcPr>
            <w:tcW w:w="0" w:type="auto"/>
            <w:tcBorders>
              <w:top w:val="nil"/>
              <w:left w:val="nil"/>
              <w:bottom w:val="single" w:sz="8" w:space="0" w:color="auto"/>
              <w:right w:val="single" w:sz="8" w:space="0" w:color="auto"/>
            </w:tcBorders>
            <w:shd w:val="clear" w:color="auto" w:fill="auto"/>
            <w:vAlign w:val="center"/>
            <w:hideMark/>
          </w:tcPr>
          <w:p w:rsidR="00E679D1" w:rsidRPr="00817E1C" w:rsidRDefault="00E679D1" w:rsidP="003A18DD">
            <w:pPr>
              <w:jc w:val="center"/>
              <w:rPr>
                <w:rFonts w:ascii="Verdana" w:eastAsia="Times New Roman" w:hAnsi="Verdana"/>
                <w:color w:val="000000"/>
                <w:sz w:val="18"/>
                <w:szCs w:val="18"/>
                <w:lang w:eastAsia="es-CO"/>
              </w:rPr>
            </w:pPr>
            <w:r w:rsidRPr="00817E1C">
              <w:rPr>
                <w:rFonts w:ascii="Verdana" w:eastAsia="Times New Roman" w:hAnsi="Verdana"/>
                <w:color w:val="000000"/>
                <w:sz w:val="18"/>
                <w:szCs w:val="18"/>
                <w:lang w:eastAsia="es-CO"/>
              </w:rPr>
              <w:t>-643,178</w:t>
            </w:r>
          </w:p>
        </w:tc>
      </w:tr>
      <w:tr w:rsidR="00E679D1" w:rsidRPr="00817E1C" w:rsidTr="003A18DD">
        <w:trPr>
          <w:trHeight w:val="435"/>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rsidR="00E679D1" w:rsidRPr="00817E1C" w:rsidRDefault="00E679D1" w:rsidP="003A18DD">
            <w:pPr>
              <w:jc w:val="right"/>
              <w:rPr>
                <w:rFonts w:ascii="Verdana" w:eastAsia="Times New Roman" w:hAnsi="Verdana"/>
                <w:color w:val="000000"/>
                <w:sz w:val="18"/>
                <w:szCs w:val="18"/>
                <w:lang w:eastAsia="es-CO"/>
              </w:rPr>
            </w:pPr>
            <w:r w:rsidRPr="00817E1C">
              <w:rPr>
                <w:rFonts w:ascii="Verdana" w:eastAsia="Times New Roman" w:hAnsi="Verdana"/>
                <w:color w:val="000000"/>
                <w:sz w:val="18"/>
                <w:szCs w:val="18"/>
                <w:lang w:val="es-MX" w:eastAsia="es-CO"/>
              </w:rPr>
              <w:t>VALOR/ RELIQ ALCANTARILLADO</w:t>
            </w:r>
          </w:p>
        </w:tc>
        <w:tc>
          <w:tcPr>
            <w:tcW w:w="0" w:type="auto"/>
            <w:tcBorders>
              <w:top w:val="nil"/>
              <w:left w:val="nil"/>
              <w:bottom w:val="single" w:sz="8" w:space="0" w:color="auto"/>
              <w:right w:val="single" w:sz="8" w:space="0" w:color="auto"/>
            </w:tcBorders>
            <w:shd w:val="clear" w:color="auto" w:fill="auto"/>
            <w:vAlign w:val="center"/>
            <w:hideMark/>
          </w:tcPr>
          <w:p w:rsidR="00E679D1" w:rsidRPr="00817E1C" w:rsidRDefault="00E679D1" w:rsidP="003A18DD">
            <w:pPr>
              <w:jc w:val="center"/>
              <w:rPr>
                <w:rFonts w:ascii="Verdana" w:eastAsia="Times New Roman" w:hAnsi="Verdana"/>
                <w:color w:val="000000"/>
                <w:sz w:val="18"/>
                <w:szCs w:val="18"/>
                <w:lang w:eastAsia="es-CO"/>
              </w:rPr>
            </w:pPr>
            <w:r w:rsidRPr="00817E1C">
              <w:rPr>
                <w:rFonts w:ascii="Verdana" w:eastAsia="Times New Roman" w:hAnsi="Verdana"/>
                <w:color w:val="000000"/>
                <w:sz w:val="18"/>
                <w:szCs w:val="18"/>
                <w:lang w:eastAsia="es-CO"/>
              </w:rPr>
              <w:t>38,097,455</w:t>
            </w:r>
          </w:p>
        </w:tc>
        <w:tc>
          <w:tcPr>
            <w:tcW w:w="0" w:type="auto"/>
            <w:tcBorders>
              <w:top w:val="nil"/>
              <w:left w:val="nil"/>
              <w:bottom w:val="single" w:sz="8" w:space="0" w:color="auto"/>
              <w:right w:val="single" w:sz="8" w:space="0" w:color="auto"/>
            </w:tcBorders>
            <w:shd w:val="clear" w:color="auto" w:fill="auto"/>
            <w:vAlign w:val="center"/>
            <w:hideMark/>
          </w:tcPr>
          <w:p w:rsidR="00E679D1" w:rsidRPr="00817E1C" w:rsidRDefault="00E679D1" w:rsidP="003A18DD">
            <w:pPr>
              <w:jc w:val="center"/>
              <w:rPr>
                <w:rFonts w:ascii="Verdana" w:eastAsia="Times New Roman" w:hAnsi="Verdana"/>
                <w:color w:val="000000"/>
                <w:sz w:val="18"/>
                <w:szCs w:val="18"/>
                <w:lang w:eastAsia="es-CO"/>
              </w:rPr>
            </w:pPr>
            <w:r w:rsidRPr="00817E1C">
              <w:rPr>
                <w:rFonts w:ascii="Verdana" w:eastAsia="Times New Roman" w:hAnsi="Verdana"/>
                <w:color w:val="000000"/>
                <w:sz w:val="18"/>
                <w:szCs w:val="18"/>
                <w:lang w:eastAsia="es-CO"/>
              </w:rPr>
              <w:t>39,626,162</w:t>
            </w:r>
          </w:p>
        </w:tc>
        <w:tc>
          <w:tcPr>
            <w:tcW w:w="0" w:type="auto"/>
            <w:tcBorders>
              <w:top w:val="nil"/>
              <w:left w:val="nil"/>
              <w:bottom w:val="single" w:sz="8" w:space="0" w:color="auto"/>
              <w:right w:val="single" w:sz="8" w:space="0" w:color="auto"/>
            </w:tcBorders>
            <w:shd w:val="clear" w:color="auto" w:fill="auto"/>
            <w:vAlign w:val="center"/>
            <w:hideMark/>
          </w:tcPr>
          <w:p w:rsidR="00E679D1" w:rsidRPr="00817E1C" w:rsidRDefault="00E679D1" w:rsidP="003A18DD">
            <w:pPr>
              <w:jc w:val="center"/>
              <w:rPr>
                <w:rFonts w:ascii="Verdana" w:eastAsia="Times New Roman" w:hAnsi="Verdana"/>
                <w:color w:val="000000"/>
                <w:sz w:val="18"/>
                <w:szCs w:val="18"/>
                <w:lang w:eastAsia="es-CO"/>
              </w:rPr>
            </w:pPr>
            <w:r w:rsidRPr="00817E1C">
              <w:rPr>
                <w:rFonts w:ascii="Verdana" w:eastAsia="Times New Roman" w:hAnsi="Verdana"/>
                <w:color w:val="000000"/>
                <w:sz w:val="18"/>
                <w:szCs w:val="18"/>
                <w:lang w:eastAsia="es-CO"/>
              </w:rPr>
              <w:t>1,528,707</w:t>
            </w:r>
          </w:p>
        </w:tc>
      </w:tr>
      <w:tr w:rsidR="00E679D1" w:rsidRPr="00817E1C" w:rsidTr="003A18DD">
        <w:trPr>
          <w:trHeight w:val="435"/>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rsidR="00E679D1" w:rsidRPr="00817E1C" w:rsidRDefault="00E679D1" w:rsidP="003A18DD">
            <w:pPr>
              <w:jc w:val="right"/>
              <w:rPr>
                <w:rFonts w:ascii="Verdana" w:eastAsia="Times New Roman" w:hAnsi="Verdana"/>
                <w:color w:val="000000"/>
                <w:sz w:val="18"/>
                <w:szCs w:val="18"/>
                <w:lang w:eastAsia="es-CO"/>
              </w:rPr>
            </w:pPr>
            <w:r w:rsidRPr="00817E1C">
              <w:rPr>
                <w:rFonts w:ascii="Verdana" w:eastAsia="Times New Roman" w:hAnsi="Verdana"/>
                <w:color w:val="000000"/>
                <w:sz w:val="18"/>
                <w:szCs w:val="18"/>
                <w:lang w:val="es-MX" w:eastAsia="es-CO"/>
              </w:rPr>
              <w:t>V/R RELIQUIDADO SERV. ASEO</w:t>
            </w:r>
          </w:p>
        </w:tc>
        <w:tc>
          <w:tcPr>
            <w:tcW w:w="0" w:type="auto"/>
            <w:tcBorders>
              <w:top w:val="nil"/>
              <w:left w:val="nil"/>
              <w:bottom w:val="single" w:sz="8" w:space="0" w:color="auto"/>
              <w:right w:val="single" w:sz="8" w:space="0" w:color="auto"/>
            </w:tcBorders>
            <w:shd w:val="clear" w:color="auto" w:fill="auto"/>
            <w:vAlign w:val="center"/>
            <w:hideMark/>
          </w:tcPr>
          <w:p w:rsidR="00E679D1" w:rsidRPr="00817E1C" w:rsidRDefault="00E679D1" w:rsidP="003A18DD">
            <w:pPr>
              <w:jc w:val="center"/>
              <w:rPr>
                <w:rFonts w:ascii="Verdana" w:eastAsia="Times New Roman" w:hAnsi="Verdana"/>
                <w:color w:val="000000"/>
                <w:sz w:val="18"/>
                <w:szCs w:val="18"/>
                <w:lang w:eastAsia="es-CO"/>
              </w:rPr>
            </w:pPr>
            <w:r w:rsidRPr="00817E1C">
              <w:rPr>
                <w:rFonts w:ascii="Verdana" w:eastAsia="Times New Roman" w:hAnsi="Verdana"/>
                <w:color w:val="000000"/>
                <w:sz w:val="18"/>
                <w:szCs w:val="18"/>
                <w:lang w:eastAsia="es-CO"/>
              </w:rPr>
              <w:t>20,900,989</w:t>
            </w:r>
          </w:p>
        </w:tc>
        <w:tc>
          <w:tcPr>
            <w:tcW w:w="0" w:type="auto"/>
            <w:tcBorders>
              <w:top w:val="nil"/>
              <w:left w:val="nil"/>
              <w:bottom w:val="single" w:sz="8" w:space="0" w:color="auto"/>
              <w:right w:val="single" w:sz="8" w:space="0" w:color="auto"/>
            </w:tcBorders>
            <w:shd w:val="clear" w:color="auto" w:fill="auto"/>
            <w:vAlign w:val="center"/>
            <w:hideMark/>
          </w:tcPr>
          <w:p w:rsidR="00E679D1" w:rsidRPr="00817E1C" w:rsidRDefault="00E679D1" w:rsidP="003A18DD">
            <w:pPr>
              <w:jc w:val="center"/>
              <w:rPr>
                <w:rFonts w:ascii="Verdana" w:eastAsia="Times New Roman" w:hAnsi="Verdana"/>
                <w:color w:val="000000"/>
                <w:sz w:val="18"/>
                <w:szCs w:val="18"/>
                <w:lang w:eastAsia="es-CO"/>
              </w:rPr>
            </w:pPr>
            <w:r w:rsidRPr="00817E1C">
              <w:rPr>
                <w:rFonts w:ascii="Verdana" w:eastAsia="Times New Roman" w:hAnsi="Verdana"/>
                <w:color w:val="000000"/>
                <w:sz w:val="18"/>
                <w:szCs w:val="18"/>
                <w:lang w:eastAsia="es-CO"/>
              </w:rPr>
              <w:t>14,500,201</w:t>
            </w:r>
          </w:p>
        </w:tc>
        <w:tc>
          <w:tcPr>
            <w:tcW w:w="0" w:type="auto"/>
            <w:tcBorders>
              <w:top w:val="nil"/>
              <w:left w:val="nil"/>
              <w:bottom w:val="single" w:sz="8" w:space="0" w:color="auto"/>
              <w:right w:val="single" w:sz="8" w:space="0" w:color="auto"/>
            </w:tcBorders>
            <w:shd w:val="clear" w:color="auto" w:fill="auto"/>
            <w:vAlign w:val="center"/>
            <w:hideMark/>
          </w:tcPr>
          <w:p w:rsidR="00E679D1" w:rsidRPr="00817E1C" w:rsidRDefault="00E679D1" w:rsidP="003A18DD">
            <w:pPr>
              <w:jc w:val="center"/>
              <w:rPr>
                <w:rFonts w:ascii="Verdana" w:eastAsia="Times New Roman" w:hAnsi="Verdana"/>
                <w:color w:val="000000"/>
                <w:sz w:val="18"/>
                <w:szCs w:val="18"/>
                <w:lang w:eastAsia="es-CO"/>
              </w:rPr>
            </w:pPr>
            <w:r w:rsidRPr="00817E1C">
              <w:rPr>
                <w:rFonts w:ascii="Verdana" w:eastAsia="Times New Roman" w:hAnsi="Verdana"/>
                <w:color w:val="000000"/>
                <w:sz w:val="18"/>
                <w:szCs w:val="18"/>
                <w:lang w:eastAsia="es-CO"/>
              </w:rPr>
              <w:t>-6,400,788</w:t>
            </w:r>
          </w:p>
        </w:tc>
      </w:tr>
      <w:tr w:rsidR="00E679D1" w:rsidRPr="00817E1C" w:rsidTr="003A18DD">
        <w:trPr>
          <w:trHeight w:val="645"/>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rsidR="00E679D1" w:rsidRPr="00817E1C" w:rsidRDefault="00E679D1" w:rsidP="003A18DD">
            <w:pPr>
              <w:jc w:val="right"/>
              <w:rPr>
                <w:rFonts w:ascii="Verdana" w:eastAsia="Times New Roman" w:hAnsi="Verdana"/>
                <w:color w:val="000000"/>
                <w:sz w:val="18"/>
                <w:szCs w:val="18"/>
                <w:lang w:eastAsia="es-CO"/>
              </w:rPr>
            </w:pPr>
            <w:r w:rsidRPr="00817E1C">
              <w:rPr>
                <w:rFonts w:ascii="Verdana" w:eastAsia="Times New Roman" w:hAnsi="Verdana"/>
                <w:color w:val="000000"/>
                <w:sz w:val="18"/>
                <w:szCs w:val="18"/>
                <w:lang w:val="es-MX" w:eastAsia="es-CO"/>
              </w:rPr>
              <w:t>VALOR/ RELIQ  OTROS CONCEPTOS</w:t>
            </w:r>
          </w:p>
        </w:tc>
        <w:tc>
          <w:tcPr>
            <w:tcW w:w="0" w:type="auto"/>
            <w:tcBorders>
              <w:top w:val="nil"/>
              <w:left w:val="nil"/>
              <w:bottom w:val="single" w:sz="8" w:space="0" w:color="auto"/>
              <w:right w:val="single" w:sz="8" w:space="0" w:color="auto"/>
            </w:tcBorders>
            <w:shd w:val="clear" w:color="auto" w:fill="auto"/>
            <w:vAlign w:val="center"/>
            <w:hideMark/>
          </w:tcPr>
          <w:p w:rsidR="00E679D1" w:rsidRPr="00817E1C" w:rsidRDefault="00E679D1" w:rsidP="003A18DD">
            <w:pPr>
              <w:jc w:val="center"/>
              <w:rPr>
                <w:rFonts w:ascii="Verdana" w:eastAsia="Times New Roman" w:hAnsi="Verdana"/>
                <w:color w:val="000000"/>
                <w:sz w:val="18"/>
                <w:szCs w:val="18"/>
                <w:lang w:eastAsia="es-CO"/>
              </w:rPr>
            </w:pPr>
            <w:r w:rsidRPr="00817E1C">
              <w:rPr>
                <w:rFonts w:ascii="Verdana" w:eastAsia="Times New Roman" w:hAnsi="Verdana"/>
                <w:color w:val="000000"/>
                <w:sz w:val="18"/>
                <w:szCs w:val="18"/>
                <w:lang w:eastAsia="es-CO"/>
              </w:rPr>
              <w:t>992,978</w:t>
            </w:r>
          </w:p>
        </w:tc>
        <w:tc>
          <w:tcPr>
            <w:tcW w:w="0" w:type="auto"/>
            <w:tcBorders>
              <w:top w:val="nil"/>
              <w:left w:val="nil"/>
              <w:bottom w:val="single" w:sz="8" w:space="0" w:color="auto"/>
              <w:right w:val="single" w:sz="8" w:space="0" w:color="auto"/>
            </w:tcBorders>
            <w:shd w:val="clear" w:color="auto" w:fill="auto"/>
            <w:vAlign w:val="center"/>
            <w:hideMark/>
          </w:tcPr>
          <w:p w:rsidR="00E679D1" w:rsidRPr="00817E1C" w:rsidRDefault="00E679D1" w:rsidP="003A18DD">
            <w:pPr>
              <w:jc w:val="center"/>
              <w:rPr>
                <w:rFonts w:ascii="Verdana" w:eastAsia="Times New Roman" w:hAnsi="Verdana"/>
                <w:color w:val="000000"/>
                <w:sz w:val="18"/>
                <w:szCs w:val="18"/>
                <w:lang w:eastAsia="es-CO"/>
              </w:rPr>
            </w:pPr>
            <w:r w:rsidRPr="00817E1C">
              <w:rPr>
                <w:rFonts w:ascii="Verdana" w:eastAsia="Times New Roman" w:hAnsi="Verdana"/>
                <w:color w:val="000000"/>
                <w:sz w:val="18"/>
                <w:szCs w:val="18"/>
                <w:lang w:eastAsia="es-CO"/>
              </w:rPr>
              <w:t>5,169,360</w:t>
            </w:r>
          </w:p>
        </w:tc>
        <w:tc>
          <w:tcPr>
            <w:tcW w:w="0" w:type="auto"/>
            <w:tcBorders>
              <w:top w:val="nil"/>
              <w:left w:val="nil"/>
              <w:bottom w:val="single" w:sz="8" w:space="0" w:color="auto"/>
              <w:right w:val="single" w:sz="8" w:space="0" w:color="auto"/>
            </w:tcBorders>
            <w:shd w:val="clear" w:color="auto" w:fill="auto"/>
            <w:vAlign w:val="center"/>
            <w:hideMark/>
          </w:tcPr>
          <w:p w:rsidR="00E679D1" w:rsidRPr="00817E1C" w:rsidRDefault="00E679D1" w:rsidP="003A18DD">
            <w:pPr>
              <w:jc w:val="center"/>
              <w:rPr>
                <w:rFonts w:ascii="Verdana" w:eastAsia="Times New Roman" w:hAnsi="Verdana"/>
                <w:color w:val="000000"/>
                <w:sz w:val="18"/>
                <w:szCs w:val="18"/>
                <w:lang w:eastAsia="es-CO"/>
              </w:rPr>
            </w:pPr>
            <w:r w:rsidRPr="00817E1C">
              <w:rPr>
                <w:rFonts w:ascii="Verdana" w:eastAsia="Times New Roman" w:hAnsi="Verdana"/>
                <w:color w:val="000000"/>
                <w:sz w:val="18"/>
                <w:szCs w:val="18"/>
                <w:lang w:eastAsia="es-CO"/>
              </w:rPr>
              <w:t>4,176,382</w:t>
            </w:r>
          </w:p>
        </w:tc>
      </w:tr>
      <w:tr w:rsidR="00E679D1" w:rsidRPr="00817E1C" w:rsidTr="003A18DD">
        <w:trPr>
          <w:trHeight w:val="315"/>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rsidR="00E679D1" w:rsidRPr="00817E1C" w:rsidRDefault="00E679D1" w:rsidP="003A18DD">
            <w:pPr>
              <w:jc w:val="center"/>
              <w:rPr>
                <w:rFonts w:ascii="Verdana" w:eastAsia="Times New Roman" w:hAnsi="Verdana"/>
                <w:b/>
                <w:bCs/>
                <w:color w:val="000000"/>
                <w:sz w:val="18"/>
                <w:szCs w:val="18"/>
                <w:lang w:eastAsia="es-CO"/>
              </w:rPr>
            </w:pPr>
            <w:r w:rsidRPr="00817E1C">
              <w:rPr>
                <w:rFonts w:ascii="Verdana" w:eastAsia="Times New Roman" w:hAnsi="Verdana"/>
                <w:b/>
                <w:bCs/>
                <w:color w:val="000000"/>
                <w:sz w:val="18"/>
                <w:szCs w:val="18"/>
                <w:lang w:val="es-MX" w:eastAsia="es-CO"/>
              </w:rPr>
              <w:t>TOTAL</w:t>
            </w:r>
          </w:p>
        </w:tc>
        <w:tc>
          <w:tcPr>
            <w:tcW w:w="0" w:type="auto"/>
            <w:tcBorders>
              <w:top w:val="nil"/>
              <w:left w:val="nil"/>
              <w:bottom w:val="single" w:sz="8" w:space="0" w:color="auto"/>
              <w:right w:val="single" w:sz="8" w:space="0" w:color="auto"/>
            </w:tcBorders>
            <w:shd w:val="clear" w:color="auto" w:fill="auto"/>
            <w:vAlign w:val="center"/>
            <w:hideMark/>
          </w:tcPr>
          <w:p w:rsidR="00E679D1" w:rsidRPr="00817E1C" w:rsidRDefault="00E679D1" w:rsidP="003A18DD">
            <w:pPr>
              <w:jc w:val="center"/>
              <w:rPr>
                <w:rFonts w:ascii="Verdana" w:eastAsia="Times New Roman" w:hAnsi="Verdana"/>
                <w:b/>
                <w:bCs/>
                <w:color w:val="000000"/>
                <w:sz w:val="18"/>
                <w:szCs w:val="18"/>
                <w:lang w:eastAsia="es-CO"/>
              </w:rPr>
            </w:pPr>
            <w:r w:rsidRPr="00817E1C">
              <w:rPr>
                <w:rFonts w:ascii="Verdana" w:eastAsia="Times New Roman" w:hAnsi="Verdana"/>
                <w:b/>
                <w:bCs/>
                <w:color w:val="000000"/>
                <w:sz w:val="18"/>
                <w:szCs w:val="18"/>
                <w:lang w:eastAsia="es-CO"/>
              </w:rPr>
              <w:t>123,512,225</w:t>
            </w:r>
          </w:p>
        </w:tc>
        <w:tc>
          <w:tcPr>
            <w:tcW w:w="0" w:type="auto"/>
            <w:tcBorders>
              <w:top w:val="nil"/>
              <w:left w:val="nil"/>
              <w:bottom w:val="single" w:sz="8" w:space="0" w:color="auto"/>
              <w:right w:val="single" w:sz="8" w:space="0" w:color="auto"/>
            </w:tcBorders>
            <w:shd w:val="clear" w:color="auto" w:fill="auto"/>
            <w:vAlign w:val="center"/>
            <w:hideMark/>
          </w:tcPr>
          <w:p w:rsidR="00E679D1" w:rsidRPr="00817E1C" w:rsidRDefault="00E679D1" w:rsidP="003A18DD">
            <w:pPr>
              <w:jc w:val="center"/>
              <w:rPr>
                <w:rFonts w:ascii="Verdana" w:eastAsia="Times New Roman" w:hAnsi="Verdana"/>
                <w:b/>
                <w:bCs/>
                <w:color w:val="000000"/>
                <w:sz w:val="18"/>
                <w:szCs w:val="18"/>
                <w:lang w:eastAsia="es-CO"/>
              </w:rPr>
            </w:pPr>
            <w:r w:rsidRPr="00817E1C">
              <w:rPr>
                <w:rFonts w:ascii="Verdana" w:eastAsia="Times New Roman" w:hAnsi="Verdana"/>
                <w:b/>
                <w:bCs/>
                <w:color w:val="000000"/>
                <w:sz w:val="18"/>
                <w:szCs w:val="18"/>
                <w:lang w:eastAsia="es-CO"/>
              </w:rPr>
              <w:t>122,173,348</w:t>
            </w:r>
          </w:p>
        </w:tc>
        <w:tc>
          <w:tcPr>
            <w:tcW w:w="0" w:type="auto"/>
            <w:tcBorders>
              <w:top w:val="nil"/>
              <w:left w:val="nil"/>
              <w:bottom w:val="single" w:sz="8" w:space="0" w:color="auto"/>
              <w:right w:val="single" w:sz="8" w:space="0" w:color="auto"/>
            </w:tcBorders>
            <w:shd w:val="clear" w:color="auto" w:fill="auto"/>
            <w:vAlign w:val="center"/>
            <w:hideMark/>
          </w:tcPr>
          <w:p w:rsidR="00E679D1" w:rsidRPr="00817E1C" w:rsidRDefault="00E679D1" w:rsidP="003A18DD">
            <w:pPr>
              <w:jc w:val="center"/>
              <w:rPr>
                <w:rFonts w:ascii="Verdana" w:eastAsia="Times New Roman" w:hAnsi="Verdana"/>
                <w:b/>
                <w:bCs/>
                <w:color w:val="000000"/>
                <w:sz w:val="18"/>
                <w:szCs w:val="18"/>
                <w:lang w:eastAsia="es-CO"/>
              </w:rPr>
            </w:pPr>
            <w:r w:rsidRPr="00817E1C">
              <w:rPr>
                <w:rFonts w:ascii="Verdana" w:eastAsia="Times New Roman" w:hAnsi="Verdana"/>
                <w:b/>
                <w:bCs/>
                <w:color w:val="000000"/>
                <w:sz w:val="18"/>
                <w:szCs w:val="18"/>
                <w:lang w:eastAsia="es-CO"/>
              </w:rPr>
              <w:t>-1,338,877</w:t>
            </w:r>
          </w:p>
        </w:tc>
      </w:tr>
    </w:tbl>
    <w:p w:rsidR="00E679D1" w:rsidRDefault="00E679D1" w:rsidP="00E679D1">
      <w:pPr>
        <w:tabs>
          <w:tab w:val="left" w:pos="284"/>
          <w:tab w:val="left" w:pos="426"/>
        </w:tabs>
        <w:jc w:val="both"/>
        <w:rPr>
          <w:rFonts w:ascii="Verdana" w:hAnsi="Verdana"/>
          <w:b/>
          <w:sz w:val="18"/>
          <w:szCs w:val="18"/>
          <w:lang w:eastAsia="es-CO"/>
        </w:rPr>
      </w:pPr>
    </w:p>
    <w:p w:rsidR="00E679D1" w:rsidRDefault="00E679D1" w:rsidP="00E679D1">
      <w:pPr>
        <w:tabs>
          <w:tab w:val="left" w:pos="284"/>
          <w:tab w:val="left" w:pos="426"/>
        </w:tabs>
        <w:jc w:val="both"/>
        <w:rPr>
          <w:rFonts w:ascii="Verdana" w:hAnsi="Verdana"/>
          <w:sz w:val="18"/>
          <w:szCs w:val="18"/>
          <w:lang w:eastAsia="es-CO"/>
        </w:rPr>
      </w:pPr>
      <w:r w:rsidRPr="00EC5219">
        <w:rPr>
          <w:rFonts w:ascii="Verdana" w:hAnsi="Verdana"/>
          <w:sz w:val="18"/>
          <w:szCs w:val="18"/>
          <w:lang w:eastAsia="es-CO"/>
        </w:rPr>
        <w:t xml:space="preserve">Las causas más recurrentes por las cuales se </w:t>
      </w:r>
      <w:proofErr w:type="spellStart"/>
      <w:r w:rsidRPr="00EC5219">
        <w:rPr>
          <w:rFonts w:ascii="Verdana" w:hAnsi="Verdana"/>
          <w:sz w:val="18"/>
          <w:szCs w:val="18"/>
          <w:lang w:eastAsia="es-CO"/>
        </w:rPr>
        <w:t>reliquida</w:t>
      </w:r>
      <w:proofErr w:type="spellEnd"/>
      <w:r w:rsidRPr="00EC5219">
        <w:rPr>
          <w:rFonts w:ascii="Verdana" w:hAnsi="Verdana"/>
          <w:sz w:val="18"/>
          <w:szCs w:val="18"/>
          <w:lang w:eastAsia="es-CO"/>
        </w:rPr>
        <w:t xml:space="preserve"> corresponden a: FUGAS VISIBLES Y NO VISIBLES en los tanques subterráneos por razones de filtración y flotadores dañados, otras causas son los daños o taponamientos en los equipos de medición, fugas no visibles en bajantes de tanques aéreos, fugas no visibles en redes internas, predios desocupados, pero la más relevante para este periodo de  enero de </w:t>
      </w:r>
      <w:r w:rsidRPr="00EC5219">
        <w:rPr>
          <w:rFonts w:ascii="Verdana" w:hAnsi="Verdana"/>
          <w:sz w:val="18"/>
          <w:szCs w:val="18"/>
          <w:lang w:eastAsia="es-CO"/>
        </w:rPr>
        <w:lastRenderedPageBreak/>
        <w:t>2017 fue la de  $ 5.891.408 para los apartamentos de Flor Amarillo por cambio de uso comercial a uso residencial.</w:t>
      </w:r>
    </w:p>
    <w:p w:rsidR="00E679D1" w:rsidRDefault="00E679D1" w:rsidP="00E679D1">
      <w:pPr>
        <w:tabs>
          <w:tab w:val="left" w:pos="284"/>
          <w:tab w:val="left" w:pos="426"/>
        </w:tabs>
        <w:jc w:val="both"/>
        <w:rPr>
          <w:rFonts w:ascii="Verdana" w:hAnsi="Verdana"/>
          <w:sz w:val="18"/>
          <w:szCs w:val="18"/>
          <w:lang w:eastAsia="es-CO"/>
        </w:rPr>
      </w:pPr>
    </w:p>
    <w:p w:rsidR="00E679D1" w:rsidRPr="00EC5219" w:rsidRDefault="00E679D1" w:rsidP="00E679D1">
      <w:pPr>
        <w:tabs>
          <w:tab w:val="left" w:pos="284"/>
          <w:tab w:val="left" w:pos="426"/>
        </w:tabs>
        <w:jc w:val="both"/>
        <w:rPr>
          <w:rFonts w:ascii="Verdana" w:hAnsi="Verdana"/>
          <w:sz w:val="18"/>
          <w:szCs w:val="18"/>
          <w:lang w:eastAsia="es-CO"/>
        </w:rPr>
      </w:pPr>
      <w:r w:rsidRPr="00EC5219">
        <w:rPr>
          <w:rFonts w:ascii="Verdana" w:hAnsi="Verdana"/>
          <w:b/>
          <w:sz w:val="18"/>
          <w:szCs w:val="18"/>
          <w:lang w:eastAsia="es-CO"/>
        </w:rPr>
        <w:t>MATRICULAS</w:t>
      </w:r>
    </w:p>
    <w:p w:rsidR="00E679D1" w:rsidRPr="00EC5219" w:rsidRDefault="00E679D1" w:rsidP="00E679D1">
      <w:pPr>
        <w:tabs>
          <w:tab w:val="left" w:pos="284"/>
          <w:tab w:val="left" w:pos="426"/>
        </w:tabs>
        <w:jc w:val="both"/>
        <w:rPr>
          <w:rFonts w:ascii="Verdana" w:hAnsi="Verdana"/>
          <w:sz w:val="18"/>
          <w:szCs w:val="18"/>
          <w:lang w:eastAsia="es-CO"/>
        </w:rPr>
      </w:pPr>
    </w:p>
    <w:p w:rsidR="00E679D1" w:rsidRPr="00EC5219" w:rsidRDefault="00E679D1" w:rsidP="00E679D1">
      <w:pPr>
        <w:tabs>
          <w:tab w:val="left" w:pos="284"/>
          <w:tab w:val="left" w:pos="426"/>
        </w:tabs>
        <w:jc w:val="both"/>
        <w:rPr>
          <w:rFonts w:ascii="Verdana" w:hAnsi="Verdana"/>
          <w:sz w:val="18"/>
          <w:szCs w:val="18"/>
          <w:lang w:eastAsia="es-CO"/>
        </w:rPr>
      </w:pPr>
      <w:r w:rsidRPr="00EC5219">
        <w:rPr>
          <w:rFonts w:ascii="Verdana" w:hAnsi="Verdana"/>
          <w:sz w:val="18"/>
          <w:szCs w:val="18"/>
          <w:lang w:eastAsia="es-CO"/>
        </w:rPr>
        <w:t>A Diciembre de 2017 se registraron 1.896 solicitudes de matrículas, 1.107 matrículas aprobadas y 1.648 matrículas activadas, según el reporte generado por el software de gestión comercial.</w:t>
      </w:r>
    </w:p>
    <w:p w:rsidR="00E679D1" w:rsidRPr="00EC5219" w:rsidRDefault="00E679D1" w:rsidP="00E679D1">
      <w:pPr>
        <w:tabs>
          <w:tab w:val="left" w:pos="284"/>
          <w:tab w:val="left" w:pos="426"/>
        </w:tabs>
        <w:jc w:val="both"/>
        <w:rPr>
          <w:rFonts w:ascii="Verdana" w:hAnsi="Verdana"/>
          <w:sz w:val="18"/>
          <w:szCs w:val="18"/>
          <w:lang w:eastAsia="es-CO"/>
        </w:rPr>
      </w:pPr>
    </w:p>
    <w:p w:rsidR="00E679D1" w:rsidRPr="00EC5219" w:rsidRDefault="00E679D1" w:rsidP="00E679D1">
      <w:pPr>
        <w:tabs>
          <w:tab w:val="left" w:pos="284"/>
          <w:tab w:val="left" w:pos="426"/>
        </w:tabs>
        <w:jc w:val="both"/>
        <w:rPr>
          <w:rFonts w:ascii="Verdana" w:hAnsi="Verdana"/>
          <w:sz w:val="18"/>
          <w:szCs w:val="18"/>
          <w:lang w:eastAsia="es-CO"/>
        </w:rPr>
      </w:pPr>
      <w:r w:rsidRPr="00EC5219">
        <w:rPr>
          <w:rFonts w:ascii="Verdana" w:hAnsi="Verdana"/>
          <w:sz w:val="18"/>
          <w:szCs w:val="18"/>
          <w:lang w:eastAsia="es-CO"/>
        </w:rPr>
        <w:t xml:space="preserve">En el siguiente gráfico se detalla el comportamiento de las matriculas a diciembre de 2017:  </w:t>
      </w:r>
    </w:p>
    <w:p w:rsidR="00E679D1" w:rsidRDefault="00E679D1" w:rsidP="00E679D1">
      <w:pPr>
        <w:tabs>
          <w:tab w:val="left" w:pos="284"/>
          <w:tab w:val="left" w:pos="426"/>
        </w:tabs>
        <w:jc w:val="both"/>
        <w:rPr>
          <w:rFonts w:ascii="Verdana" w:hAnsi="Verdana"/>
          <w:b/>
          <w:sz w:val="18"/>
          <w:szCs w:val="18"/>
          <w:lang w:eastAsia="es-CO"/>
        </w:rPr>
      </w:pPr>
      <w:r w:rsidRPr="00817E1C">
        <w:rPr>
          <w:noProof/>
          <w:sz w:val="18"/>
          <w:szCs w:val="18"/>
          <w:lang w:eastAsia="es-CO"/>
        </w:rPr>
        <w:drawing>
          <wp:inline distT="0" distB="0" distL="0" distR="0" wp14:anchorId="4A1B1D57" wp14:editId="0D415D76">
            <wp:extent cx="5901690" cy="3581400"/>
            <wp:effectExtent l="0" t="0" r="3810" b="0"/>
            <wp:docPr id="1043" name="Gráfico 1043">
              <a:extLst xmlns:a="http://schemas.openxmlformats.org/drawingml/2006/main">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0000000-0008-0000-08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84"/>
              </a:graphicData>
            </a:graphic>
          </wp:inline>
        </w:drawing>
      </w:r>
    </w:p>
    <w:p w:rsidR="00E679D1" w:rsidRDefault="00E679D1" w:rsidP="00E679D1">
      <w:pPr>
        <w:tabs>
          <w:tab w:val="left" w:pos="284"/>
          <w:tab w:val="left" w:pos="426"/>
        </w:tabs>
        <w:jc w:val="both"/>
        <w:rPr>
          <w:rFonts w:ascii="Verdana" w:hAnsi="Verdana"/>
          <w:b/>
          <w:sz w:val="18"/>
          <w:szCs w:val="18"/>
          <w:lang w:eastAsia="es-CO"/>
        </w:rPr>
      </w:pPr>
    </w:p>
    <w:p w:rsidR="00E679D1" w:rsidRPr="000252FA" w:rsidRDefault="00E679D1" w:rsidP="00E679D1">
      <w:pPr>
        <w:tabs>
          <w:tab w:val="left" w:pos="284"/>
          <w:tab w:val="left" w:pos="426"/>
        </w:tabs>
        <w:jc w:val="both"/>
        <w:rPr>
          <w:rFonts w:ascii="Verdana" w:hAnsi="Verdana"/>
          <w:b/>
          <w:sz w:val="18"/>
          <w:szCs w:val="18"/>
          <w:lang w:eastAsia="es-CO"/>
        </w:rPr>
      </w:pPr>
      <w:r w:rsidRPr="000252FA">
        <w:rPr>
          <w:rFonts w:ascii="Verdana" w:hAnsi="Verdana"/>
          <w:b/>
          <w:sz w:val="18"/>
          <w:szCs w:val="18"/>
          <w:lang w:eastAsia="es-CO"/>
        </w:rPr>
        <w:t>DESVIACIONES SIGNIFICATIVAS</w:t>
      </w:r>
    </w:p>
    <w:p w:rsidR="00E679D1" w:rsidRPr="000252FA" w:rsidRDefault="00E679D1" w:rsidP="00E679D1">
      <w:pPr>
        <w:tabs>
          <w:tab w:val="left" w:pos="284"/>
          <w:tab w:val="left" w:pos="426"/>
        </w:tabs>
        <w:jc w:val="both"/>
        <w:rPr>
          <w:rFonts w:ascii="Verdana" w:hAnsi="Verdana"/>
          <w:b/>
          <w:sz w:val="18"/>
          <w:szCs w:val="18"/>
          <w:lang w:eastAsia="es-CO"/>
        </w:rPr>
      </w:pPr>
    </w:p>
    <w:p w:rsidR="00E679D1" w:rsidRPr="000252FA" w:rsidRDefault="00E679D1" w:rsidP="00E679D1">
      <w:pPr>
        <w:tabs>
          <w:tab w:val="left" w:pos="284"/>
          <w:tab w:val="left" w:pos="426"/>
        </w:tabs>
        <w:jc w:val="both"/>
        <w:rPr>
          <w:rFonts w:ascii="Verdana" w:hAnsi="Verdana"/>
          <w:b/>
          <w:sz w:val="18"/>
          <w:szCs w:val="18"/>
          <w:lang w:eastAsia="es-CO"/>
        </w:rPr>
      </w:pPr>
    </w:p>
    <w:p w:rsidR="00E679D1" w:rsidRPr="000252FA" w:rsidRDefault="00E679D1" w:rsidP="00E679D1">
      <w:pPr>
        <w:tabs>
          <w:tab w:val="left" w:pos="284"/>
          <w:tab w:val="left" w:pos="426"/>
        </w:tabs>
        <w:jc w:val="both"/>
        <w:rPr>
          <w:rFonts w:ascii="Verdana" w:hAnsi="Verdana"/>
          <w:sz w:val="18"/>
          <w:szCs w:val="18"/>
          <w:lang w:eastAsia="es-CO"/>
        </w:rPr>
      </w:pPr>
      <w:r w:rsidRPr="000252FA">
        <w:rPr>
          <w:rFonts w:ascii="Verdana" w:hAnsi="Verdana"/>
          <w:sz w:val="18"/>
          <w:szCs w:val="18"/>
          <w:lang w:eastAsia="es-CO"/>
        </w:rPr>
        <w:t>A diciembre de 2017 se reportaron 2.523 procesos de  desviaciones significativas positivas abiertas, determinados como los aumentos en los consumos que comparados con los últimos 6 períodos, sean mayores al 35% para usuarios con un promedio de consumo mayor o igual a 40 m3 y 65% para usuarios con un promedio de consumo menor a 40 m3.</w:t>
      </w:r>
    </w:p>
    <w:p w:rsidR="00E679D1" w:rsidRPr="000252FA" w:rsidRDefault="00E679D1" w:rsidP="00E679D1">
      <w:pPr>
        <w:tabs>
          <w:tab w:val="left" w:pos="284"/>
          <w:tab w:val="left" w:pos="426"/>
        </w:tabs>
        <w:jc w:val="both"/>
        <w:rPr>
          <w:rFonts w:ascii="Verdana" w:hAnsi="Verdana"/>
          <w:sz w:val="18"/>
          <w:szCs w:val="18"/>
          <w:lang w:eastAsia="es-CO"/>
        </w:rPr>
      </w:pPr>
      <w:r w:rsidRPr="000252FA">
        <w:rPr>
          <w:rFonts w:ascii="Verdana" w:hAnsi="Verdana"/>
          <w:sz w:val="18"/>
          <w:szCs w:val="18"/>
          <w:lang w:eastAsia="es-CO"/>
        </w:rPr>
        <w:t xml:space="preserve"> </w:t>
      </w:r>
    </w:p>
    <w:p w:rsidR="00E679D1" w:rsidRDefault="00E679D1" w:rsidP="00E679D1">
      <w:pPr>
        <w:tabs>
          <w:tab w:val="left" w:pos="284"/>
          <w:tab w:val="left" w:pos="426"/>
        </w:tabs>
        <w:jc w:val="both"/>
        <w:rPr>
          <w:rFonts w:ascii="Verdana" w:hAnsi="Verdana"/>
          <w:sz w:val="18"/>
          <w:szCs w:val="18"/>
          <w:lang w:eastAsia="es-CO"/>
        </w:rPr>
      </w:pPr>
      <w:r w:rsidRPr="000252FA">
        <w:rPr>
          <w:rFonts w:ascii="Verdana" w:hAnsi="Verdana"/>
          <w:sz w:val="18"/>
          <w:szCs w:val="18"/>
          <w:lang w:eastAsia="es-CO"/>
        </w:rPr>
        <w:t>Según la información reportada por el Software de Gestión Comercial se presentó el siguiente comportamiento de los procesos de desviaciones abiertos dentro de los meses de enero a diciembre de 2017, siendo noviembre y diciembre los meses con el mayor número de desviaciones positivas abiertas con 254 y 330 respectivamente:</w:t>
      </w:r>
    </w:p>
    <w:p w:rsidR="00E679D1" w:rsidRPr="000252FA" w:rsidRDefault="00E679D1" w:rsidP="00E679D1">
      <w:pPr>
        <w:tabs>
          <w:tab w:val="left" w:pos="284"/>
          <w:tab w:val="left" w:pos="426"/>
        </w:tabs>
        <w:jc w:val="both"/>
        <w:rPr>
          <w:rFonts w:ascii="Verdana" w:hAnsi="Verdana"/>
          <w:sz w:val="18"/>
          <w:szCs w:val="18"/>
          <w:lang w:eastAsia="es-CO"/>
        </w:rPr>
      </w:pPr>
    </w:p>
    <w:p w:rsidR="00E679D1" w:rsidRDefault="00E679D1" w:rsidP="00E679D1">
      <w:pPr>
        <w:tabs>
          <w:tab w:val="left" w:pos="284"/>
          <w:tab w:val="left" w:pos="426"/>
        </w:tabs>
        <w:jc w:val="both"/>
        <w:rPr>
          <w:rFonts w:ascii="Verdana" w:hAnsi="Verdana"/>
          <w:b/>
          <w:sz w:val="18"/>
          <w:szCs w:val="18"/>
          <w:lang w:eastAsia="es-CO"/>
        </w:rPr>
      </w:pPr>
      <w:r w:rsidRPr="00817E1C">
        <w:rPr>
          <w:noProof/>
          <w:sz w:val="18"/>
          <w:szCs w:val="18"/>
          <w:lang w:eastAsia="es-CO"/>
        </w:rPr>
        <w:lastRenderedPageBreak/>
        <w:drawing>
          <wp:inline distT="0" distB="0" distL="0" distR="0" wp14:anchorId="1FAB3CF4" wp14:editId="074E2241">
            <wp:extent cx="5901690" cy="2009775"/>
            <wp:effectExtent l="0" t="0" r="3810" b="9525"/>
            <wp:docPr id="1045" name="Gráfico 1045">
              <a:extLst xmlns:a="http://schemas.openxmlformats.org/drawingml/2006/main">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0000000-0008-0000-01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85"/>
              </a:graphicData>
            </a:graphic>
          </wp:inline>
        </w:drawing>
      </w:r>
    </w:p>
    <w:p w:rsidR="00E679D1" w:rsidRDefault="00E679D1" w:rsidP="00E679D1">
      <w:pPr>
        <w:tabs>
          <w:tab w:val="left" w:pos="284"/>
          <w:tab w:val="left" w:pos="426"/>
        </w:tabs>
        <w:jc w:val="both"/>
        <w:rPr>
          <w:rFonts w:ascii="Verdana" w:hAnsi="Verdana"/>
          <w:b/>
          <w:sz w:val="18"/>
          <w:szCs w:val="18"/>
          <w:lang w:eastAsia="es-CO"/>
        </w:rPr>
      </w:pPr>
    </w:p>
    <w:p w:rsidR="00E679D1" w:rsidRPr="000252FA" w:rsidRDefault="00E679D1" w:rsidP="00E679D1">
      <w:pPr>
        <w:tabs>
          <w:tab w:val="left" w:pos="284"/>
          <w:tab w:val="left" w:pos="426"/>
        </w:tabs>
        <w:jc w:val="both"/>
        <w:rPr>
          <w:rFonts w:ascii="Verdana" w:hAnsi="Verdana"/>
          <w:sz w:val="18"/>
          <w:szCs w:val="18"/>
          <w:lang w:eastAsia="es-CO"/>
        </w:rPr>
      </w:pPr>
      <w:r w:rsidRPr="000252FA">
        <w:rPr>
          <w:rFonts w:ascii="Verdana" w:hAnsi="Verdana"/>
          <w:sz w:val="18"/>
          <w:szCs w:val="18"/>
          <w:lang w:eastAsia="es-CO"/>
        </w:rPr>
        <w:t>Si analizamos el comportamiento por ciclo de facturación se tiene que el ciclo 3 a diciembre de 2017, presentó el mayor número de procesos abiertos con 549, en segundo lugar el ciclo 2 con 513 y el tercero es el ciclo 5 con 496.</w:t>
      </w:r>
    </w:p>
    <w:p w:rsidR="00E679D1" w:rsidRPr="000252FA" w:rsidRDefault="00E679D1" w:rsidP="00E679D1">
      <w:pPr>
        <w:tabs>
          <w:tab w:val="left" w:pos="284"/>
          <w:tab w:val="left" w:pos="426"/>
        </w:tabs>
        <w:jc w:val="both"/>
        <w:rPr>
          <w:rFonts w:ascii="Verdana" w:hAnsi="Verdana"/>
          <w:sz w:val="18"/>
          <w:szCs w:val="18"/>
          <w:lang w:eastAsia="es-CO"/>
        </w:rPr>
      </w:pPr>
    </w:p>
    <w:p w:rsidR="00E679D1" w:rsidRPr="000252FA" w:rsidRDefault="00E679D1" w:rsidP="00E679D1">
      <w:pPr>
        <w:tabs>
          <w:tab w:val="left" w:pos="284"/>
          <w:tab w:val="left" w:pos="426"/>
        </w:tabs>
        <w:jc w:val="both"/>
        <w:rPr>
          <w:rFonts w:ascii="Verdana" w:hAnsi="Verdana"/>
          <w:sz w:val="18"/>
          <w:szCs w:val="18"/>
          <w:lang w:eastAsia="es-CO"/>
        </w:rPr>
      </w:pPr>
      <w:r w:rsidRPr="000252FA">
        <w:rPr>
          <w:rFonts w:ascii="Verdana" w:hAnsi="Verdana"/>
          <w:sz w:val="18"/>
          <w:szCs w:val="18"/>
          <w:lang w:eastAsia="es-CO"/>
        </w:rPr>
        <w:t>En el siguiente gráfico se detalla el comp</w:t>
      </w:r>
      <w:r>
        <w:rPr>
          <w:rFonts w:ascii="Verdana" w:hAnsi="Verdana"/>
          <w:sz w:val="18"/>
          <w:szCs w:val="18"/>
          <w:lang w:eastAsia="es-CO"/>
        </w:rPr>
        <w:t>ortamiento por ciclo año</w:t>
      </w:r>
      <w:r w:rsidRPr="000252FA">
        <w:rPr>
          <w:rFonts w:ascii="Verdana" w:hAnsi="Verdana"/>
          <w:sz w:val="18"/>
          <w:szCs w:val="18"/>
          <w:lang w:eastAsia="es-CO"/>
        </w:rPr>
        <w:t xml:space="preserve"> 2017:</w:t>
      </w:r>
    </w:p>
    <w:p w:rsidR="00E679D1" w:rsidRDefault="00E679D1" w:rsidP="00E679D1">
      <w:pPr>
        <w:tabs>
          <w:tab w:val="left" w:pos="284"/>
          <w:tab w:val="left" w:pos="426"/>
        </w:tabs>
        <w:jc w:val="both"/>
        <w:rPr>
          <w:rFonts w:ascii="Verdana" w:hAnsi="Verdana"/>
          <w:b/>
          <w:sz w:val="18"/>
          <w:szCs w:val="18"/>
          <w:lang w:eastAsia="es-CO"/>
        </w:rPr>
      </w:pPr>
    </w:p>
    <w:p w:rsidR="00E679D1" w:rsidRDefault="00E679D1" w:rsidP="00E679D1">
      <w:pPr>
        <w:tabs>
          <w:tab w:val="left" w:pos="284"/>
          <w:tab w:val="left" w:pos="426"/>
        </w:tabs>
        <w:jc w:val="both"/>
        <w:rPr>
          <w:rFonts w:ascii="Verdana" w:hAnsi="Verdana"/>
          <w:b/>
          <w:sz w:val="18"/>
          <w:szCs w:val="18"/>
          <w:lang w:eastAsia="es-CO"/>
        </w:rPr>
      </w:pPr>
      <w:r w:rsidRPr="00817E1C">
        <w:rPr>
          <w:rFonts w:asciiTheme="minorHAnsi" w:hAnsiTheme="minorHAnsi"/>
          <w:noProof/>
          <w:sz w:val="18"/>
          <w:szCs w:val="18"/>
          <w:lang w:eastAsia="es-CO"/>
        </w:rPr>
        <w:drawing>
          <wp:inline distT="0" distB="0" distL="0" distR="0" wp14:anchorId="5B84C146" wp14:editId="0EF773F9">
            <wp:extent cx="5901690" cy="4019550"/>
            <wp:effectExtent l="0" t="0" r="3810" b="0"/>
            <wp:docPr id="31" name="Gráfico 31">
              <a:extLst xmlns:a="http://schemas.openxmlformats.org/drawingml/2006/main">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0000000-0008-0000-01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86"/>
              </a:graphicData>
            </a:graphic>
          </wp:inline>
        </w:drawing>
      </w:r>
    </w:p>
    <w:p w:rsidR="00E679D1" w:rsidRDefault="00E679D1" w:rsidP="00E679D1">
      <w:pPr>
        <w:tabs>
          <w:tab w:val="left" w:pos="284"/>
          <w:tab w:val="left" w:pos="426"/>
        </w:tabs>
        <w:jc w:val="both"/>
        <w:rPr>
          <w:rFonts w:ascii="Verdana" w:hAnsi="Verdana"/>
          <w:sz w:val="18"/>
          <w:szCs w:val="18"/>
          <w:lang w:eastAsia="es-CO"/>
        </w:rPr>
      </w:pPr>
      <w:r w:rsidRPr="000252FA">
        <w:rPr>
          <w:rFonts w:ascii="Verdana" w:hAnsi="Verdana"/>
          <w:sz w:val="18"/>
          <w:szCs w:val="18"/>
          <w:lang w:eastAsia="es-CO"/>
        </w:rPr>
        <w:t>A diciembre de 2017 se cerraron un total de 2.598 procesos de desviaciones, siendo agosto con el mayor número con 344</w:t>
      </w:r>
      <w:r>
        <w:rPr>
          <w:rFonts w:ascii="Verdana" w:hAnsi="Verdana"/>
          <w:sz w:val="18"/>
          <w:szCs w:val="18"/>
          <w:lang w:eastAsia="es-CO"/>
        </w:rPr>
        <w:t>.</w:t>
      </w:r>
    </w:p>
    <w:p w:rsidR="00E679D1" w:rsidRPr="000252FA" w:rsidRDefault="00E679D1" w:rsidP="00E679D1">
      <w:pPr>
        <w:tabs>
          <w:tab w:val="left" w:pos="284"/>
          <w:tab w:val="left" w:pos="426"/>
        </w:tabs>
        <w:jc w:val="both"/>
        <w:rPr>
          <w:rFonts w:ascii="Verdana" w:hAnsi="Verdana"/>
          <w:sz w:val="18"/>
          <w:szCs w:val="18"/>
          <w:lang w:eastAsia="es-CO"/>
        </w:rPr>
      </w:pPr>
    </w:p>
    <w:p w:rsidR="00E679D1" w:rsidRPr="000252FA" w:rsidRDefault="00E679D1" w:rsidP="00E679D1">
      <w:pPr>
        <w:tabs>
          <w:tab w:val="left" w:pos="284"/>
          <w:tab w:val="left" w:pos="426"/>
        </w:tabs>
        <w:jc w:val="both"/>
        <w:rPr>
          <w:rFonts w:ascii="Verdana" w:hAnsi="Verdana"/>
          <w:sz w:val="18"/>
          <w:szCs w:val="18"/>
          <w:lang w:eastAsia="es-CO"/>
        </w:rPr>
      </w:pPr>
      <w:r w:rsidRPr="000252FA">
        <w:rPr>
          <w:rFonts w:ascii="Verdana" w:hAnsi="Verdana"/>
          <w:sz w:val="18"/>
          <w:szCs w:val="18"/>
          <w:lang w:eastAsia="es-CO"/>
        </w:rPr>
        <w:lastRenderedPageBreak/>
        <w:t>Si analizamos el comportamiento por ciclo de facturación se tiene que el ciclo 2 presentó el mayor número de procesos cerrados con 575, el segundo el ciclo 3 con 538 el tercero ciclo 5 con 517.</w:t>
      </w:r>
    </w:p>
    <w:p w:rsidR="00E679D1" w:rsidRDefault="00E679D1" w:rsidP="00E679D1">
      <w:pPr>
        <w:tabs>
          <w:tab w:val="left" w:pos="284"/>
          <w:tab w:val="left" w:pos="426"/>
        </w:tabs>
        <w:jc w:val="both"/>
        <w:rPr>
          <w:rFonts w:ascii="Verdana" w:hAnsi="Verdana"/>
          <w:b/>
          <w:sz w:val="18"/>
          <w:szCs w:val="18"/>
          <w:lang w:eastAsia="es-CO"/>
        </w:rPr>
      </w:pPr>
    </w:p>
    <w:p w:rsidR="00E679D1" w:rsidRPr="000252FA" w:rsidRDefault="00E679D1" w:rsidP="00E679D1">
      <w:pPr>
        <w:tabs>
          <w:tab w:val="left" w:pos="284"/>
          <w:tab w:val="left" w:pos="426"/>
        </w:tabs>
        <w:jc w:val="both"/>
        <w:rPr>
          <w:rFonts w:ascii="Verdana" w:hAnsi="Verdana"/>
          <w:sz w:val="18"/>
          <w:szCs w:val="18"/>
          <w:lang w:eastAsia="es-CO"/>
        </w:rPr>
      </w:pPr>
      <w:r w:rsidRPr="000252FA">
        <w:rPr>
          <w:rFonts w:ascii="Verdana" w:hAnsi="Verdana"/>
          <w:sz w:val="18"/>
          <w:szCs w:val="18"/>
          <w:lang w:eastAsia="es-CO"/>
        </w:rPr>
        <w:t xml:space="preserve">La mayor causa para el primer trimestre fue el cierre por vencimiento de plazo con 134 procesos, la segunda fue que el consumo depende del usuario con 99, la tercera con 68 procesos cerrados fue la de tanques subterráneos sin flotador o se encontraban dañados, la cuarta filtración con tanque subterráneo con 60 y el quinto fue las fugas en cisternas o flotadores de baños con 33. </w:t>
      </w:r>
    </w:p>
    <w:p w:rsidR="00E679D1" w:rsidRPr="000252FA" w:rsidRDefault="00E679D1" w:rsidP="00E679D1">
      <w:pPr>
        <w:tabs>
          <w:tab w:val="left" w:pos="284"/>
          <w:tab w:val="left" w:pos="426"/>
        </w:tabs>
        <w:jc w:val="both"/>
        <w:rPr>
          <w:rFonts w:ascii="Verdana" w:hAnsi="Verdana"/>
          <w:sz w:val="18"/>
          <w:szCs w:val="18"/>
          <w:lang w:eastAsia="es-CO"/>
        </w:rPr>
      </w:pPr>
    </w:p>
    <w:p w:rsidR="00E679D1" w:rsidRDefault="00E679D1" w:rsidP="00E679D1">
      <w:pPr>
        <w:tabs>
          <w:tab w:val="left" w:pos="284"/>
          <w:tab w:val="left" w:pos="426"/>
        </w:tabs>
        <w:jc w:val="both"/>
        <w:rPr>
          <w:rFonts w:ascii="Verdana" w:hAnsi="Verdana"/>
          <w:sz w:val="18"/>
          <w:szCs w:val="18"/>
          <w:lang w:eastAsia="es-CO"/>
        </w:rPr>
      </w:pPr>
      <w:r w:rsidRPr="000252FA">
        <w:rPr>
          <w:rFonts w:ascii="Verdana" w:hAnsi="Verdana"/>
          <w:sz w:val="18"/>
          <w:szCs w:val="18"/>
          <w:lang w:eastAsia="es-CO"/>
        </w:rPr>
        <w:t>Según el reporte generado con fecha de corte 15/01/2018, del software de gestión comercial se tienen 423 procesos abiertos, de los cuales para el periodo de enero con ciclo 1, 2 y 3 facturados se han abierto 186, como se detalla en el siguiente cuadro:</w:t>
      </w:r>
    </w:p>
    <w:p w:rsidR="00E679D1" w:rsidRPr="000252FA" w:rsidRDefault="00E679D1" w:rsidP="00E679D1">
      <w:pPr>
        <w:tabs>
          <w:tab w:val="left" w:pos="284"/>
          <w:tab w:val="left" w:pos="426"/>
        </w:tabs>
        <w:jc w:val="both"/>
        <w:rPr>
          <w:rFonts w:ascii="Verdana" w:hAnsi="Verdana"/>
          <w:sz w:val="18"/>
          <w:szCs w:val="18"/>
          <w:lang w:eastAsia="es-CO"/>
        </w:rPr>
      </w:pPr>
    </w:p>
    <w:tbl>
      <w:tblPr>
        <w:tblStyle w:val="Tablaconcuadrcula"/>
        <w:tblW w:w="0" w:type="auto"/>
        <w:tblInd w:w="2518" w:type="dxa"/>
        <w:tblLook w:val="04A0" w:firstRow="1" w:lastRow="0" w:firstColumn="1" w:lastColumn="0" w:noHBand="0" w:noVBand="1"/>
      </w:tblPr>
      <w:tblGrid>
        <w:gridCol w:w="2311"/>
        <w:gridCol w:w="1658"/>
      </w:tblGrid>
      <w:tr w:rsidR="00E679D1" w:rsidTr="003A18DD">
        <w:tc>
          <w:tcPr>
            <w:tcW w:w="3969" w:type="dxa"/>
            <w:gridSpan w:val="2"/>
          </w:tcPr>
          <w:p w:rsidR="00E679D1" w:rsidRDefault="00E679D1" w:rsidP="003A18DD">
            <w:pPr>
              <w:tabs>
                <w:tab w:val="left" w:pos="284"/>
                <w:tab w:val="left" w:pos="426"/>
              </w:tabs>
              <w:jc w:val="center"/>
              <w:rPr>
                <w:rFonts w:ascii="Verdana" w:hAnsi="Verdana"/>
                <w:sz w:val="18"/>
                <w:szCs w:val="18"/>
                <w:lang w:eastAsia="es-CO"/>
              </w:rPr>
            </w:pPr>
            <w:r w:rsidRPr="000252FA">
              <w:rPr>
                <w:rFonts w:ascii="Verdana" w:hAnsi="Verdana"/>
                <w:sz w:val="18"/>
                <w:szCs w:val="18"/>
                <w:lang w:eastAsia="es-CO"/>
              </w:rPr>
              <w:t>DESVIACIONES ABIERTAS 15/01/2018</w:t>
            </w:r>
          </w:p>
        </w:tc>
      </w:tr>
      <w:tr w:rsidR="00E679D1" w:rsidTr="003A18DD">
        <w:tc>
          <w:tcPr>
            <w:tcW w:w="2311" w:type="dxa"/>
          </w:tcPr>
          <w:p w:rsidR="00E679D1" w:rsidRDefault="00E679D1" w:rsidP="003A18DD">
            <w:pPr>
              <w:tabs>
                <w:tab w:val="left" w:pos="284"/>
                <w:tab w:val="left" w:pos="426"/>
              </w:tabs>
              <w:jc w:val="both"/>
              <w:rPr>
                <w:rFonts w:ascii="Verdana" w:hAnsi="Verdana"/>
                <w:sz w:val="18"/>
                <w:szCs w:val="18"/>
                <w:lang w:eastAsia="es-CO"/>
              </w:rPr>
            </w:pPr>
            <w:r w:rsidRPr="000252FA">
              <w:rPr>
                <w:rFonts w:ascii="Verdana" w:hAnsi="Verdana"/>
                <w:sz w:val="18"/>
                <w:szCs w:val="18"/>
                <w:lang w:eastAsia="es-CO"/>
              </w:rPr>
              <w:t>SEPTIEMBRE</w:t>
            </w:r>
          </w:p>
        </w:tc>
        <w:tc>
          <w:tcPr>
            <w:tcW w:w="1658" w:type="dxa"/>
          </w:tcPr>
          <w:p w:rsidR="00E679D1" w:rsidRDefault="00E679D1" w:rsidP="003A18DD">
            <w:pPr>
              <w:tabs>
                <w:tab w:val="left" w:pos="284"/>
                <w:tab w:val="left" w:pos="426"/>
              </w:tabs>
              <w:jc w:val="both"/>
              <w:rPr>
                <w:rFonts w:ascii="Verdana" w:hAnsi="Verdana"/>
                <w:sz w:val="18"/>
                <w:szCs w:val="18"/>
                <w:lang w:eastAsia="es-CO"/>
              </w:rPr>
            </w:pPr>
            <w:r>
              <w:rPr>
                <w:rFonts w:ascii="Verdana" w:hAnsi="Verdana"/>
                <w:sz w:val="18"/>
                <w:szCs w:val="18"/>
                <w:lang w:eastAsia="es-CO"/>
              </w:rPr>
              <w:t>3</w:t>
            </w:r>
          </w:p>
        </w:tc>
      </w:tr>
      <w:tr w:rsidR="00E679D1" w:rsidTr="003A18DD">
        <w:tc>
          <w:tcPr>
            <w:tcW w:w="2311" w:type="dxa"/>
          </w:tcPr>
          <w:p w:rsidR="00E679D1" w:rsidRDefault="00E679D1" w:rsidP="003A18DD">
            <w:pPr>
              <w:tabs>
                <w:tab w:val="left" w:pos="284"/>
                <w:tab w:val="left" w:pos="426"/>
              </w:tabs>
              <w:jc w:val="both"/>
              <w:rPr>
                <w:rFonts w:ascii="Verdana" w:hAnsi="Verdana"/>
                <w:sz w:val="18"/>
                <w:szCs w:val="18"/>
                <w:lang w:eastAsia="es-CO"/>
              </w:rPr>
            </w:pPr>
            <w:r w:rsidRPr="000252FA">
              <w:rPr>
                <w:rFonts w:ascii="Verdana" w:hAnsi="Verdana"/>
                <w:sz w:val="18"/>
                <w:szCs w:val="18"/>
                <w:lang w:eastAsia="es-CO"/>
              </w:rPr>
              <w:t>OCTUBRE</w:t>
            </w:r>
          </w:p>
        </w:tc>
        <w:tc>
          <w:tcPr>
            <w:tcW w:w="1658" w:type="dxa"/>
          </w:tcPr>
          <w:p w:rsidR="00E679D1" w:rsidRDefault="00E679D1" w:rsidP="003A18DD">
            <w:pPr>
              <w:tabs>
                <w:tab w:val="left" w:pos="284"/>
                <w:tab w:val="left" w:pos="426"/>
              </w:tabs>
              <w:jc w:val="both"/>
              <w:rPr>
                <w:rFonts w:ascii="Verdana" w:hAnsi="Verdana"/>
                <w:sz w:val="18"/>
                <w:szCs w:val="18"/>
                <w:lang w:eastAsia="es-CO"/>
              </w:rPr>
            </w:pPr>
            <w:r>
              <w:rPr>
                <w:rFonts w:ascii="Verdana" w:hAnsi="Verdana"/>
                <w:sz w:val="18"/>
                <w:szCs w:val="18"/>
                <w:lang w:eastAsia="es-CO"/>
              </w:rPr>
              <w:t>26</w:t>
            </w:r>
          </w:p>
        </w:tc>
      </w:tr>
      <w:tr w:rsidR="00E679D1" w:rsidTr="003A18DD">
        <w:tc>
          <w:tcPr>
            <w:tcW w:w="2311" w:type="dxa"/>
          </w:tcPr>
          <w:p w:rsidR="00E679D1" w:rsidRDefault="00E679D1" w:rsidP="003A18DD">
            <w:pPr>
              <w:tabs>
                <w:tab w:val="left" w:pos="284"/>
                <w:tab w:val="left" w:pos="426"/>
              </w:tabs>
              <w:jc w:val="both"/>
              <w:rPr>
                <w:rFonts w:ascii="Verdana" w:hAnsi="Verdana"/>
                <w:sz w:val="18"/>
                <w:szCs w:val="18"/>
                <w:lang w:eastAsia="es-CO"/>
              </w:rPr>
            </w:pPr>
            <w:r w:rsidRPr="000252FA">
              <w:rPr>
                <w:rFonts w:ascii="Verdana" w:hAnsi="Verdana"/>
                <w:sz w:val="18"/>
                <w:szCs w:val="18"/>
                <w:lang w:eastAsia="es-CO"/>
              </w:rPr>
              <w:t>NOVIEMBRE</w:t>
            </w:r>
          </w:p>
        </w:tc>
        <w:tc>
          <w:tcPr>
            <w:tcW w:w="1658" w:type="dxa"/>
          </w:tcPr>
          <w:p w:rsidR="00E679D1" w:rsidRDefault="00E679D1" w:rsidP="003A18DD">
            <w:pPr>
              <w:tabs>
                <w:tab w:val="left" w:pos="284"/>
                <w:tab w:val="left" w:pos="426"/>
              </w:tabs>
              <w:jc w:val="both"/>
              <w:rPr>
                <w:rFonts w:ascii="Verdana" w:hAnsi="Verdana"/>
                <w:sz w:val="18"/>
                <w:szCs w:val="18"/>
                <w:lang w:eastAsia="es-CO"/>
              </w:rPr>
            </w:pPr>
            <w:r>
              <w:rPr>
                <w:rFonts w:ascii="Verdana" w:hAnsi="Verdana"/>
                <w:sz w:val="18"/>
                <w:szCs w:val="18"/>
                <w:lang w:eastAsia="es-CO"/>
              </w:rPr>
              <w:t>70</w:t>
            </w:r>
          </w:p>
        </w:tc>
      </w:tr>
      <w:tr w:rsidR="00E679D1" w:rsidTr="003A18DD">
        <w:tc>
          <w:tcPr>
            <w:tcW w:w="2311" w:type="dxa"/>
          </w:tcPr>
          <w:p w:rsidR="00E679D1" w:rsidRDefault="00E679D1" w:rsidP="003A18DD">
            <w:pPr>
              <w:tabs>
                <w:tab w:val="left" w:pos="284"/>
                <w:tab w:val="left" w:pos="426"/>
              </w:tabs>
              <w:jc w:val="both"/>
              <w:rPr>
                <w:rFonts w:ascii="Verdana" w:hAnsi="Verdana"/>
                <w:sz w:val="18"/>
                <w:szCs w:val="18"/>
                <w:lang w:eastAsia="es-CO"/>
              </w:rPr>
            </w:pPr>
            <w:r w:rsidRPr="000252FA">
              <w:rPr>
                <w:rFonts w:ascii="Verdana" w:hAnsi="Verdana"/>
                <w:sz w:val="18"/>
                <w:szCs w:val="18"/>
                <w:lang w:eastAsia="es-CO"/>
              </w:rPr>
              <w:t>DICIEMBRE</w:t>
            </w:r>
          </w:p>
        </w:tc>
        <w:tc>
          <w:tcPr>
            <w:tcW w:w="1658" w:type="dxa"/>
          </w:tcPr>
          <w:p w:rsidR="00E679D1" w:rsidRDefault="00E679D1" w:rsidP="003A18DD">
            <w:pPr>
              <w:tabs>
                <w:tab w:val="left" w:pos="284"/>
                <w:tab w:val="left" w:pos="426"/>
              </w:tabs>
              <w:jc w:val="both"/>
              <w:rPr>
                <w:rFonts w:ascii="Verdana" w:hAnsi="Verdana"/>
                <w:sz w:val="18"/>
                <w:szCs w:val="18"/>
                <w:lang w:eastAsia="es-CO"/>
              </w:rPr>
            </w:pPr>
            <w:r>
              <w:rPr>
                <w:rFonts w:ascii="Verdana" w:hAnsi="Verdana"/>
                <w:sz w:val="18"/>
                <w:szCs w:val="18"/>
                <w:lang w:eastAsia="es-CO"/>
              </w:rPr>
              <w:t>138</w:t>
            </w:r>
          </w:p>
        </w:tc>
      </w:tr>
      <w:tr w:rsidR="00E679D1" w:rsidTr="003A18DD">
        <w:tc>
          <w:tcPr>
            <w:tcW w:w="2311" w:type="dxa"/>
          </w:tcPr>
          <w:p w:rsidR="00E679D1" w:rsidRDefault="00E679D1" w:rsidP="003A18DD">
            <w:pPr>
              <w:tabs>
                <w:tab w:val="left" w:pos="284"/>
                <w:tab w:val="left" w:pos="426"/>
              </w:tabs>
              <w:jc w:val="both"/>
              <w:rPr>
                <w:rFonts w:ascii="Verdana" w:hAnsi="Verdana"/>
                <w:sz w:val="18"/>
                <w:szCs w:val="18"/>
                <w:lang w:eastAsia="es-CO"/>
              </w:rPr>
            </w:pPr>
            <w:r w:rsidRPr="000252FA">
              <w:rPr>
                <w:rFonts w:ascii="Verdana" w:hAnsi="Verdana"/>
                <w:sz w:val="18"/>
                <w:szCs w:val="18"/>
                <w:lang w:eastAsia="es-CO"/>
              </w:rPr>
              <w:t>ENERO</w:t>
            </w:r>
          </w:p>
        </w:tc>
        <w:tc>
          <w:tcPr>
            <w:tcW w:w="1658" w:type="dxa"/>
          </w:tcPr>
          <w:p w:rsidR="00E679D1" w:rsidRDefault="00E679D1" w:rsidP="003A18DD">
            <w:pPr>
              <w:tabs>
                <w:tab w:val="left" w:pos="284"/>
                <w:tab w:val="left" w:pos="426"/>
              </w:tabs>
              <w:jc w:val="both"/>
              <w:rPr>
                <w:rFonts w:ascii="Verdana" w:hAnsi="Verdana"/>
                <w:sz w:val="18"/>
                <w:szCs w:val="18"/>
                <w:lang w:eastAsia="es-CO"/>
              </w:rPr>
            </w:pPr>
            <w:r>
              <w:rPr>
                <w:rFonts w:ascii="Verdana" w:hAnsi="Verdana"/>
                <w:sz w:val="18"/>
                <w:szCs w:val="18"/>
                <w:lang w:eastAsia="es-CO"/>
              </w:rPr>
              <w:t>186</w:t>
            </w:r>
          </w:p>
        </w:tc>
      </w:tr>
      <w:tr w:rsidR="00E679D1" w:rsidTr="003A18DD">
        <w:tc>
          <w:tcPr>
            <w:tcW w:w="2311" w:type="dxa"/>
          </w:tcPr>
          <w:p w:rsidR="00E679D1" w:rsidRDefault="00E679D1" w:rsidP="003A18DD">
            <w:pPr>
              <w:tabs>
                <w:tab w:val="left" w:pos="284"/>
                <w:tab w:val="left" w:pos="426"/>
              </w:tabs>
              <w:jc w:val="both"/>
              <w:rPr>
                <w:rFonts w:ascii="Verdana" w:hAnsi="Verdana"/>
                <w:sz w:val="18"/>
                <w:szCs w:val="18"/>
                <w:lang w:eastAsia="es-CO"/>
              </w:rPr>
            </w:pPr>
            <w:r w:rsidRPr="000252FA">
              <w:rPr>
                <w:rFonts w:ascii="Verdana" w:hAnsi="Verdana"/>
                <w:sz w:val="18"/>
                <w:szCs w:val="18"/>
                <w:lang w:eastAsia="es-CO"/>
              </w:rPr>
              <w:t>TOTAL</w:t>
            </w:r>
          </w:p>
        </w:tc>
        <w:tc>
          <w:tcPr>
            <w:tcW w:w="1658" w:type="dxa"/>
          </w:tcPr>
          <w:p w:rsidR="00E679D1" w:rsidRDefault="00E679D1" w:rsidP="003A18DD">
            <w:pPr>
              <w:tabs>
                <w:tab w:val="left" w:pos="284"/>
                <w:tab w:val="left" w:pos="426"/>
              </w:tabs>
              <w:jc w:val="both"/>
              <w:rPr>
                <w:rFonts w:ascii="Verdana" w:hAnsi="Verdana"/>
                <w:sz w:val="18"/>
                <w:szCs w:val="18"/>
                <w:lang w:eastAsia="es-CO"/>
              </w:rPr>
            </w:pPr>
            <w:r>
              <w:rPr>
                <w:rFonts w:ascii="Verdana" w:hAnsi="Verdana"/>
                <w:sz w:val="18"/>
                <w:szCs w:val="18"/>
                <w:lang w:eastAsia="es-CO"/>
              </w:rPr>
              <w:t>423</w:t>
            </w:r>
          </w:p>
        </w:tc>
      </w:tr>
    </w:tbl>
    <w:p w:rsidR="00E679D1" w:rsidRPr="000252FA" w:rsidRDefault="00E679D1" w:rsidP="00E679D1">
      <w:pPr>
        <w:tabs>
          <w:tab w:val="left" w:pos="284"/>
          <w:tab w:val="left" w:pos="426"/>
        </w:tabs>
        <w:jc w:val="both"/>
        <w:rPr>
          <w:rFonts w:ascii="Verdana" w:hAnsi="Verdana"/>
          <w:sz w:val="18"/>
          <w:szCs w:val="18"/>
          <w:lang w:eastAsia="es-CO"/>
        </w:rPr>
      </w:pPr>
    </w:p>
    <w:p w:rsidR="00E679D1" w:rsidRPr="000252FA" w:rsidRDefault="00E679D1" w:rsidP="00E679D1">
      <w:pPr>
        <w:tabs>
          <w:tab w:val="left" w:pos="284"/>
          <w:tab w:val="left" w:pos="426"/>
        </w:tabs>
        <w:jc w:val="both"/>
        <w:rPr>
          <w:rFonts w:ascii="Verdana" w:hAnsi="Verdana"/>
          <w:sz w:val="18"/>
          <w:szCs w:val="18"/>
          <w:lang w:eastAsia="es-CO"/>
        </w:rPr>
      </w:pPr>
      <w:r w:rsidRPr="000252FA">
        <w:rPr>
          <w:rFonts w:ascii="Verdana" w:hAnsi="Verdana"/>
          <w:sz w:val="18"/>
          <w:szCs w:val="18"/>
          <w:lang w:eastAsia="es-CO"/>
        </w:rPr>
        <w:t>Este número de procesos abiertos obedece al aumento que se ha venido presentado mes a mes; para el mes de noviembre y diciembre se presentó un aumento de 77 y 153 procesos abiertos, en relación con los registrados en octubre del mismos año, para enero la tendencia sigue creciendo pues con tres ciclos facturados se tienen 186 procesos abiertos.</w:t>
      </w:r>
    </w:p>
    <w:p w:rsidR="00E679D1" w:rsidRPr="00E679D1" w:rsidRDefault="00E679D1" w:rsidP="00E679D1">
      <w:pPr>
        <w:jc w:val="both"/>
        <w:rPr>
          <w:rFonts w:ascii="Verdana" w:hAnsi="Verdana"/>
          <w:b/>
          <w:sz w:val="18"/>
          <w:szCs w:val="18"/>
        </w:rPr>
      </w:pPr>
    </w:p>
    <w:p w:rsidR="00E679D1" w:rsidRDefault="00E679D1" w:rsidP="00753B5E">
      <w:pPr>
        <w:pStyle w:val="Prrafodelista"/>
        <w:numPr>
          <w:ilvl w:val="1"/>
          <w:numId w:val="51"/>
        </w:numPr>
        <w:jc w:val="both"/>
        <w:rPr>
          <w:rFonts w:ascii="Verdana" w:hAnsi="Verdana"/>
          <w:b/>
          <w:sz w:val="18"/>
          <w:szCs w:val="18"/>
        </w:rPr>
      </w:pPr>
      <w:r>
        <w:rPr>
          <w:rFonts w:ascii="Verdana" w:hAnsi="Verdana"/>
          <w:b/>
          <w:sz w:val="18"/>
          <w:szCs w:val="18"/>
        </w:rPr>
        <w:t>AUDIENCIAS PÚBLICAS</w:t>
      </w:r>
    </w:p>
    <w:p w:rsidR="00E679D1" w:rsidRPr="00E679D1" w:rsidRDefault="00E679D1" w:rsidP="00E679D1">
      <w:pPr>
        <w:jc w:val="both"/>
        <w:rPr>
          <w:rFonts w:ascii="Verdana" w:hAnsi="Verdana"/>
          <w:b/>
          <w:sz w:val="18"/>
          <w:szCs w:val="18"/>
        </w:rPr>
      </w:pPr>
    </w:p>
    <w:tbl>
      <w:tblPr>
        <w:tblW w:w="872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97"/>
        <w:gridCol w:w="2002"/>
        <w:gridCol w:w="1124"/>
        <w:gridCol w:w="1501"/>
        <w:gridCol w:w="1802"/>
      </w:tblGrid>
      <w:tr w:rsidR="00E679D1" w:rsidRPr="00BE15CA" w:rsidTr="003A18DD">
        <w:trPr>
          <w:trHeight w:val="299"/>
          <w:jc w:val="center"/>
        </w:trPr>
        <w:tc>
          <w:tcPr>
            <w:tcW w:w="2297" w:type="dxa"/>
            <w:vAlign w:val="center"/>
          </w:tcPr>
          <w:p w:rsidR="00E679D1" w:rsidRPr="00BE15CA" w:rsidRDefault="00E679D1" w:rsidP="003A18DD">
            <w:pPr>
              <w:contextualSpacing/>
              <w:jc w:val="center"/>
              <w:rPr>
                <w:rFonts w:ascii="Verdana" w:hAnsi="Verdana"/>
                <w:b/>
                <w:sz w:val="14"/>
                <w:szCs w:val="14"/>
              </w:rPr>
            </w:pPr>
            <w:r w:rsidRPr="00BE15CA">
              <w:rPr>
                <w:rFonts w:ascii="Verdana" w:hAnsi="Verdana"/>
                <w:b/>
                <w:sz w:val="14"/>
                <w:szCs w:val="14"/>
              </w:rPr>
              <w:t>DESCRIPCION DE LA META</w:t>
            </w:r>
          </w:p>
        </w:tc>
        <w:tc>
          <w:tcPr>
            <w:tcW w:w="2002" w:type="dxa"/>
            <w:vAlign w:val="center"/>
          </w:tcPr>
          <w:p w:rsidR="00E679D1" w:rsidRPr="00BE15CA" w:rsidRDefault="00E679D1" w:rsidP="003A18DD">
            <w:pPr>
              <w:contextualSpacing/>
              <w:jc w:val="center"/>
              <w:rPr>
                <w:rFonts w:ascii="Verdana" w:hAnsi="Verdana"/>
                <w:b/>
                <w:sz w:val="14"/>
                <w:szCs w:val="14"/>
              </w:rPr>
            </w:pPr>
            <w:r w:rsidRPr="00BE15CA">
              <w:rPr>
                <w:rFonts w:ascii="Verdana" w:hAnsi="Verdana"/>
                <w:b/>
                <w:sz w:val="14"/>
                <w:szCs w:val="14"/>
              </w:rPr>
              <w:t>INDICADOR</w:t>
            </w:r>
          </w:p>
        </w:tc>
        <w:tc>
          <w:tcPr>
            <w:tcW w:w="1124" w:type="dxa"/>
            <w:vAlign w:val="center"/>
          </w:tcPr>
          <w:p w:rsidR="00E679D1" w:rsidRPr="00BE15CA" w:rsidRDefault="00E679D1" w:rsidP="003A18DD">
            <w:pPr>
              <w:contextualSpacing/>
              <w:jc w:val="center"/>
              <w:rPr>
                <w:rFonts w:ascii="Verdana" w:hAnsi="Verdana"/>
                <w:b/>
                <w:sz w:val="14"/>
                <w:szCs w:val="14"/>
              </w:rPr>
            </w:pPr>
            <w:r>
              <w:rPr>
                <w:rFonts w:ascii="Verdana" w:hAnsi="Verdana"/>
                <w:b/>
                <w:sz w:val="14"/>
                <w:szCs w:val="14"/>
              </w:rPr>
              <w:t>META  2017</w:t>
            </w:r>
          </w:p>
        </w:tc>
        <w:tc>
          <w:tcPr>
            <w:tcW w:w="1501" w:type="dxa"/>
            <w:vAlign w:val="center"/>
          </w:tcPr>
          <w:p w:rsidR="00E679D1" w:rsidRPr="00BE15CA" w:rsidRDefault="00E679D1" w:rsidP="003A18DD">
            <w:pPr>
              <w:contextualSpacing/>
              <w:jc w:val="center"/>
              <w:rPr>
                <w:rFonts w:ascii="Verdana" w:hAnsi="Verdana"/>
                <w:b/>
                <w:sz w:val="14"/>
                <w:szCs w:val="14"/>
              </w:rPr>
            </w:pPr>
            <w:r w:rsidRPr="00BE15CA">
              <w:rPr>
                <w:rFonts w:ascii="Verdana" w:hAnsi="Verdana"/>
                <w:b/>
                <w:sz w:val="14"/>
                <w:szCs w:val="14"/>
              </w:rPr>
              <w:t>EJECUCIÓN</w:t>
            </w:r>
          </w:p>
        </w:tc>
        <w:tc>
          <w:tcPr>
            <w:tcW w:w="1802" w:type="dxa"/>
            <w:vAlign w:val="center"/>
          </w:tcPr>
          <w:p w:rsidR="00E679D1" w:rsidRPr="00BE15CA" w:rsidRDefault="00E679D1" w:rsidP="003A18DD">
            <w:pPr>
              <w:contextualSpacing/>
              <w:jc w:val="center"/>
              <w:rPr>
                <w:rFonts w:ascii="Verdana" w:hAnsi="Verdana"/>
                <w:b/>
                <w:sz w:val="14"/>
                <w:szCs w:val="14"/>
              </w:rPr>
            </w:pPr>
            <w:r w:rsidRPr="00BE15CA">
              <w:rPr>
                <w:rFonts w:ascii="Verdana" w:hAnsi="Verdana"/>
                <w:b/>
                <w:sz w:val="14"/>
                <w:szCs w:val="14"/>
              </w:rPr>
              <w:t>% CUMPLIMIENTO</w:t>
            </w:r>
          </w:p>
        </w:tc>
      </w:tr>
      <w:tr w:rsidR="00E679D1" w:rsidRPr="00BE15CA" w:rsidTr="003A18DD">
        <w:trPr>
          <w:trHeight w:val="868"/>
          <w:jc w:val="center"/>
        </w:trPr>
        <w:tc>
          <w:tcPr>
            <w:tcW w:w="2297" w:type="dxa"/>
            <w:vAlign w:val="center"/>
          </w:tcPr>
          <w:p w:rsidR="00E679D1" w:rsidRPr="00BE15CA" w:rsidRDefault="003A18DD" w:rsidP="003A18DD">
            <w:pPr>
              <w:contextualSpacing/>
              <w:jc w:val="center"/>
              <w:rPr>
                <w:rFonts w:ascii="Verdana" w:hAnsi="Verdana"/>
                <w:sz w:val="14"/>
                <w:szCs w:val="14"/>
              </w:rPr>
            </w:pPr>
            <w:r w:rsidRPr="003A18DD">
              <w:rPr>
                <w:rFonts w:ascii="Verdana" w:hAnsi="Verdana"/>
                <w:sz w:val="14"/>
                <w:szCs w:val="14"/>
              </w:rPr>
              <w:t>realización de audiencias publicas</w:t>
            </w:r>
          </w:p>
        </w:tc>
        <w:tc>
          <w:tcPr>
            <w:tcW w:w="2002" w:type="dxa"/>
            <w:vAlign w:val="center"/>
          </w:tcPr>
          <w:p w:rsidR="00E679D1" w:rsidRPr="00BE15CA" w:rsidRDefault="003A18DD" w:rsidP="003A18DD">
            <w:pPr>
              <w:contextualSpacing/>
              <w:jc w:val="center"/>
              <w:rPr>
                <w:rFonts w:ascii="Verdana" w:hAnsi="Verdana"/>
                <w:sz w:val="14"/>
                <w:szCs w:val="14"/>
              </w:rPr>
            </w:pPr>
            <w:r w:rsidRPr="003A18DD">
              <w:rPr>
                <w:rFonts w:ascii="Verdana" w:hAnsi="Verdana"/>
                <w:sz w:val="14"/>
                <w:szCs w:val="14"/>
              </w:rPr>
              <w:t>Numero de audiencias realizadas /Numero de audiencias programadas *100</w:t>
            </w:r>
          </w:p>
        </w:tc>
        <w:tc>
          <w:tcPr>
            <w:tcW w:w="1124" w:type="dxa"/>
            <w:vAlign w:val="center"/>
          </w:tcPr>
          <w:p w:rsidR="00E679D1" w:rsidRPr="00B05904" w:rsidRDefault="00E679D1" w:rsidP="003A18DD">
            <w:pPr>
              <w:jc w:val="center"/>
              <w:rPr>
                <w:rFonts w:ascii="Verdana" w:hAnsi="Verdana"/>
                <w:sz w:val="14"/>
                <w:szCs w:val="14"/>
                <w:highlight w:val="yellow"/>
              </w:rPr>
            </w:pPr>
            <w:r w:rsidRPr="003A18DD">
              <w:rPr>
                <w:rFonts w:ascii="Verdana" w:hAnsi="Verdana"/>
                <w:sz w:val="14"/>
                <w:szCs w:val="14"/>
              </w:rPr>
              <w:t>29</w:t>
            </w:r>
          </w:p>
        </w:tc>
        <w:tc>
          <w:tcPr>
            <w:tcW w:w="1501" w:type="dxa"/>
            <w:vAlign w:val="center"/>
          </w:tcPr>
          <w:p w:rsidR="00E679D1" w:rsidRPr="003365EC" w:rsidRDefault="003A18DD" w:rsidP="003A18DD">
            <w:pPr>
              <w:jc w:val="center"/>
              <w:rPr>
                <w:rFonts w:ascii="Verdana" w:hAnsi="Verdana"/>
                <w:sz w:val="14"/>
                <w:szCs w:val="14"/>
              </w:rPr>
            </w:pPr>
            <w:r>
              <w:rPr>
                <w:rFonts w:ascii="Verdana" w:hAnsi="Verdana"/>
                <w:sz w:val="14"/>
                <w:szCs w:val="14"/>
              </w:rPr>
              <w:t>21</w:t>
            </w:r>
          </w:p>
        </w:tc>
        <w:tc>
          <w:tcPr>
            <w:tcW w:w="1802" w:type="dxa"/>
            <w:vAlign w:val="center"/>
          </w:tcPr>
          <w:p w:rsidR="00E679D1" w:rsidRPr="003365EC" w:rsidRDefault="003A18DD" w:rsidP="003A18DD">
            <w:pPr>
              <w:jc w:val="center"/>
              <w:rPr>
                <w:rFonts w:ascii="Verdana" w:hAnsi="Verdana"/>
                <w:sz w:val="14"/>
                <w:szCs w:val="14"/>
              </w:rPr>
            </w:pPr>
            <w:r>
              <w:rPr>
                <w:rFonts w:ascii="Verdana" w:hAnsi="Verdana"/>
                <w:sz w:val="14"/>
                <w:szCs w:val="14"/>
              </w:rPr>
              <w:t>72.4 %</w:t>
            </w:r>
          </w:p>
        </w:tc>
      </w:tr>
    </w:tbl>
    <w:p w:rsidR="00E679D1" w:rsidRPr="003A18DD" w:rsidRDefault="00E679D1" w:rsidP="00E679D1">
      <w:pPr>
        <w:jc w:val="both"/>
        <w:rPr>
          <w:rFonts w:ascii="Verdana" w:hAnsi="Verdana"/>
          <w:sz w:val="18"/>
          <w:szCs w:val="18"/>
        </w:rPr>
      </w:pPr>
    </w:p>
    <w:p w:rsidR="003A18DD" w:rsidRPr="003A18DD" w:rsidRDefault="003A18DD" w:rsidP="00E679D1">
      <w:pPr>
        <w:jc w:val="both"/>
        <w:rPr>
          <w:rFonts w:ascii="Verdana" w:hAnsi="Verdana"/>
          <w:sz w:val="18"/>
          <w:szCs w:val="18"/>
        </w:rPr>
      </w:pPr>
      <w:r>
        <w:rPr>
          <w:rFonts w:ascii="Verdana" w:hAnsi="Verdana"/>
          <w:sz w:val="18"/>
          <w:szCs w:val="18"/>
        </w:rPr>
        <w:t>E</w:t>
      </w:r>
      <w:r w:rsidRPr="003A18DD">
        <w:rPr>
          <w:rFonts w:ascii="Verdana" w:hAnsi="Verdana"/>
          <w:sz w:val="18"/>
          <w:szCs w:val="18"/>
        </w:rPr>
        <w:t xml:space="preserve">s un programa de gran aceptación en la comunidad en el que se busca dar cumplimiento a los compromisos adquiridos en el menor tiempo posible, no se ha realizado la cantidad esperada ya que son responsabilidades adicionales a las diarias y requieren mayores tiempos. De igual manera asistimos audiencia pública invitados por la Policía Nacional. </w:t>
      </w:r>
    </w:p>
    <w:p w:rsidR="003A18DD" w:rsidRPr="00E679D1" w:rsidRDefault="003A18DD" w:rsidP="00E679D1">
      <w:pPr>
        <w:jc w:val="both"/>
        <w:rPr>
          <w:rFonts w:ascii="Verdana" w:hAnsi="Verdana"/>
          <w:b/>
          <w:sz w:val="18"/>
          <w:szCs w:val="18"/>
        </w:rPr>
      </w:pPr>
    </w:p>
    <w:p w:rsidR="00E679D1" w:rsidRDefault="00E679D1" w:rsidP="00753B5E">
      <w:pPr>
        <w:pStyle w:val="Prrafodelista"/>
        <w:numPr>
          <w:ilvl w:val="1"/>
          <w:numId w:val="51"/>
        </w:numPr>
        <w:jc w:val="both"/>
        <w:rPr>
          <w:rFonts w:ascii="Verdana" w:hAnsi="Verdana"/>
          <w:b/>
          <w:sz w:val="18"/>
          <w:szCs w:val="18"/>
        </w:rPr>
      </w:pPr>
      <w:r>
        <w:rPr>
          <w:rFonts w:ascii="Verdana" w:hAnsi="Verdana"/>
          <w:b/>
          <w:sz w:val="18"/>
          <w:szCs w:val="18"/>
        </w:rPr>
        <w:t>USUARIOS BENEFICIADOS D ELAS AUDIENCIAS PÚBLICAS</w:t>
      </w:r>
    </w:p>
    <w:p w:rsidR="00E679D1" w:rsidRDefault="00E679D1" w:rsidP="00E679D1">
      <w:pPr>
        <w:jc w:val="both"/>
        <w:rPr>
          <w:rFonts w:ascii="Verdana" w:hAnsi="Verdana"/>
          <w:b/>
          <w:sz w:val="18"/>
          <w:szCs w:val="18"/>
        </w:rPr>
      </w:pPr>
    </w:p>
    <w:tbl>
      <w:tblPr>
        <w:tblW w:w="872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97"/>
        <w:gridCol w:w="2002"/>
        <w:gridCol w:w="1124"/>
        <w:gridCol w:w="1501"/>
        <w:gridCol w:w="1802"/>
      </w:tblGrid>
      <w:tr w:rsidR="00E679D1" w:rsidRPr="00BE15CA" w:rsidTr="003A18DD">
        <w:trPr>
          <w:trHeight w:val="299"/>
          <w:jc w:val="center"/>
        </w:trPr>
        <w:tc>
          <w:tcPr>
            <w:tcW w:w="2297" w:type="dxa"/>
            <w:vAlign w:val="center"/>
          </w:tcPr>
          <w:p w:rsidR="00E679D1" w:rsidRPr="00BE15CA" w:rsidRDefault="00E679D1" w:rsidP="003A18DD">
            <w:pPr>
              <w:contextualSpacing/>
              <w:jc w:val="center"/>
              <w:rPr>
                <w:rFonts w:ascii="Verdana" w:hAnsi="Verdana"/>
                <w:b/>
                <w:sz w:val="14"/>
                <w:szCs w:val="14"/>
              </w:rPr>
            </w:pPr>
            <w:r w:rsidRPr="00BE15CA">
              <w:rPr>
                <w:rFonts w:ascii="Verdana" w:hAnsi="Verdana"/>
                <w:b/>
                <w:sz w:val="14"/>
                <w:szCs w:val="14"/>
              </w:rPr>
              <w:t>DESCRIPCION DE LA META</w:t>
            </w:r>
          </w:p>
        </w:tc>
        <w:tc>
          <w:tcPr>
            <w:tcW w:w="2002" w:type="dxa"/>
            <w:vAlign w:val="center"/>
          </w:tcPr>
          <w:p w:rsidR="00E679D1" w:rsidRPr="00BE15CA" w:rsidRDefault="00E679D1" w:rsidP="003A18DD">
            <w:pPr>
              <w:contextualSpacing/>
              <w:jc w:val="center"/>
              <w:rPr>
                <w:rFonts w:ascii="Verdana" w:hAnsi="Verdana"/>
                <w:b/>
                <w:sz w:val="14"/>
                <w:szCs w:val="14"/>
              </w:rPr>
            </w:pPr>
            <w:r w:rsidRPr="00BE15CA">
              <w:rPr>
                <w:rFonts w:ascii="Verdana" w:hAnsi="Verdana"/>
                <w:b/>
                <w:sz w:val="14"/>
                <w:szCs w:val="14"/>
              </w:rPr>
              <w:t>INDICADOR</w:t>
            </w:r>
          </w:p>
        </w:tc>
        <w:tc>
          <w:tcPr>
            <w:tcW w:w="1124" w:type="dxa"/>
            <w:vAlign w:val="center"/>
          </w:tcPr>
          <w:p w:rsidR="00E679D1" w:rsidRPr="00BE15CA" w:rsidRDefault="00E679D1" w:rsidP="003A18DD">
            <w:pPr>
              <w:contextualSpacing/>
              <w:jc w:val="center"/>
              <w:rPr>
                <w:rFonts w:ascii="Verdana" w:hAnsi="Verdana"/>
                <w:b/>
                <w:sz w:val="14"/>
                <w:szCs w:val="14"/>
              </w:rPr>
            </w:pPr>
            <w:r>
              <w:rPr>
                <w:rFonts w:ascii="Verdana" w:hAnsi="Verdana"/>
                <w:b/>
                <w:sz w:val="14"/>
                <w:szCs w:val="14"/>
              </w:rPr>
              <w:t>META  2017</w:t>
            </w:r>
          </w:p>
        </w:tc>
        <w:tc>
          <w:tcPr>
            <w:tcW w:w="1501" w:type="dxa"/>
            <w:vAlign w:val="center"/>
          </w:tcPr>
          <w:p w:rsidR="00E679D1" w:rsidRPr="00BE15CA" w:rsidRDefault="00E679D1" w:rsidP="003A18DD">
            <w:pPr>
              <w:contextualSpacing/>
              <w:jc w:val="center"/>
              <w:rPr>
                <w:rFonts w:ascii="Verdana" w:hAnsi="Verdana"/>
                <w:b/>
                <w:sz w:val="14"/>
                <w:szCs w:val="14"/>
              </w:rPr>
            </w:pPr>
            <w:r w:rsidRPr="00BE15CA">
              <w:rPr>
                <w:rFonts w:ascii="Verdana" w:hAnsi="Verdana"/>
                <w:b/>
                <w:sz w:val="14"/>
                <w:szCs w:val="14"/>
              </w:rPr>
              <w:t>EJECUCIÓN</w:t>
            </w:r>
          </w:p>
        </w:tc>
        <w:tc>
          <w:tcPr>
            <w:tcW w:w="1802" w:type="dxa"/>
            <w:vAlign w:val="center"/>
          </w:tcPr>
          <w:p w:rsidR="00E679D1" w:rsidRPr="00BE15CA" w:rsidRDefault="00E679D1" w:rsidP="003A18DD">
            <w:pPr>
              <w:contextualSpacing/>
              <w:jc w:val="center"/>
              <w:rPr>
                <w:rFonts w:ascii="Verdana" w:hAnsi="Verdana"/>
                <w:b/>
                <w:sz w:val="14"/>
                <w:szCs w:val="14"/>
              </w:rPr>
            </w:pPr>
            <w:r w:rsidRPr="00BE15CA">
              <w:rPr>
                <w:rFonts w:ascii="Verdana" w:hAnsi="Verdana"/>
                <w:b/>
                <w:sz w:val="14"/>
                <w:szCs w:val="14"/>
              </w:rPr>
              <w:t>% CUMPLIMIENTO</w:t>
            </w:r>
          </w:p>
        </w:tc>
      </w:tr>
      <w:tr w:rsidR="00E679D1" w:rsidRPr="00BE15CA" w:rsidTr="003A18DD">
        <w:trPr>
          <w:trHeight w:val="868"/>
          <w:jc w:val="center"/>
        </w:trPr>
        <w:tc>
          <w:tcPr>
            <w:tcW w:w="2297" w:type="dxa"/>
            <w:vAlign w:val="center"/>
          </w:tcPr>
          <w:p w:rsidR="00E679D1" w:rsidRPr="00BE15CA" w:rsidRDefault="003A18DD" w:rsidP="003A18DD">
            <w:pPr>
              <w:contextualSpacing/>
              <w:jc w:val="center"/>
              <w:rPr>
                <w:rFonts w:ascii="Verdana" w:hAnsi="Verdana"/>
                <w:sz w:val="14"/>
                <w:szCs w:val="14"/>
              </w:rPr>
            </w:pPr>
            <w:r w:rsidRPr="003A18DD">
              <w:rPr>
                <w:rFonts w:ascii="Verdana" w:hAnsi="Verdana"/>
                <w:sz w:val="14"/>
                <w:szCs w:val="14"/>
              </w:rPr>
              <w:t>usuarios de acueducto y alcantarillado beneficiados de las audiencias publicas</w:t>
            </w:r>
          </w:p>
        </w:tc>
        <w:tc>
          <w:tcPr>
            <w:tcW w:w="2002" w:type="dxa"/>
            <w:vAlign w:val="center"/>
          </w:tcPr>
          <w:p w:rsidR="00E679D1" w:rsidRPr="00BE15CA" w:rsidRDefault="003A18DD" w:rsidP="003A18DD">
            <w:pPr>
              <w:contextualSpacing/>
              <w:jc w:val="center"/>
              <w:rPr>
                <w:rFonts w:ascii="Verdana" w:hAnsi="Verdana"/>
                <w:sz w:val="14"/>
                <w:szCs w:val="14"/>
              </w:rPr>
            </w:pPr>
            <w:r w:rsidRPr="003A18DD">
              <w:rPr>
                <w:rFonts w:ascii="Verdana" w:hAnsi="Verdana"/>
                <w:sz w:val="14"/>
                <w:szCs w:val="14"/>
              </w:rPr>
              <w:t>Número de usuarios beneficiados con las soluciones de las audiencias públicas/total de usuarios de acueducto y alcantarillado/Número de usuarios matriculados de acueducto y alcantarillado *100</w:t>
            </w:r>
          </w:p>
        </w:tc>
        <w:tc>
          <w:tcPr>
            <w:tcW w:w="1124" w:type="dxa"/>
            <w:vAlign w:val="center"/>
          </w:tcPr>
          <w:p w:rsidR="00E679D1" w:rsidRPr="00B05904" w:rsidRDefault="00E679D1" w:rsidP="003A18DD">
            <w:pPr>
              <w:jc w:val="center"/>
              <w:rPr>
                <w:rFonts w:ascii="Verdana" w:hAnsi="Verdana"/>
                <w:sz w:val="14"/>
                <w:szCs w:val="14"/>
                <w:highlight w:val="yellow"/>
              </w:rPr>
            </w:pPr>
            <w:r w:rsidRPr="003A18DD">
              <w:rPr>
                <w:rFonts w:ascii="Verdana" w:hAnsi="Verdana"/>
                <w:sz w:val="14"/>
                <w:szCs w:val="14"/>
              </w:rPr>
              <w:t>27.500</w:t>
            </w:r>
          </w:p>
        </w:tc>
        <w:tc>
          <w:tcPr>
            <w:tcW w:w="1501" w:type="dxa"/>
            <w:vAlign w:val="center"/>
          </w:tcPr>
          <w:p w:rsidR="00E679D1" w:rsidRPr="003365EC" w:rsidRDefault="003A18DD" w:rsidP="003A18DD">
            <w:pPr>
              <w:jc w:val="center"/>
              <w:rPr>
                <w:rFonts w:ascii="Verdana" w:hAnsi="Verdana"/>
                <w:sz w:val="14"/>
                <w:szCs w:val="14"/>
              </w:rPr>
            </w:pPr>
            <w:r>
              <w:rPr>
                <w:rFonts w:ascii="Verdana" w:hAnsi="Verdana"/>
                <w:sz w:val="14"/>
                <w:szCs w:val="14"/>
              </w:rPr>
              <w:t>23.225</w:t>
            </w:r>
          </w:p>
        </w:tc>
        <w:tc>
          <w:tcPr>
            <w:tcW w:w="1802" w:type="dxa"/>
            <w:vAlign w:val="center"/>
          </w:tcPr>
          <w:p w:rsidR="00E679D1" w:rsidRPr="003365EC" w:rsidRDefault="003A18DD" w:rsidP="003A18DD">
            <w:pPr>
              <w:jc w:val="center"/>
              <w:rPr>
                <w:rFonts w:ascii="Verdana" w:hAnsi="Verdana"/>
                <w:sz w:val="14"/>
                <w:szCs w:val="14"/>
              </w:rPr>
            </w:pPr>
            <w:r>
              <w:rPr>
                <w:rFonts w:ascii="Verdana" w:hAnsi="Verdana"/>
                <w:sz w:val="14"/>
                <w:szCs w:val="14"/>
              </w:rPr>
              <w:t>84.5%</w:t>
            </w:r>
          </w:p>
        </w:tc>
      </w:tr>
    </w:tbl>
    <w:p w:rsidR="00E679D1" w:rsidRDefault="00E679D1" w:rsidP="00E679D1">
      <w:pPr>
        <w:jc w:val="both"/>
        <w:rPr>
          <w:rFonts w:ascii="Verdana" w:hAnsi="Verdana"/>
          <w:b/>
          <w:sz w:val="18"/>
          <w:szCs w:val="18"/>
        </w:rPr>
      </w:pPr>
    </w:p>
    <w:tbl>
      <w:tblPr>
        <w:tblW w:w="872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97"/>
        <w:gridCol w:w="2002"/>
        <w:gridCol w:w="1124"/>
        <w:gridCol w:w="1501"/>
        <w:gridCol w:w="1802"/>
      </w:tblGrid>
      <w:tr w:rsidR="00E679D1" w:rsidRPr="00BE15CA" w:rsidTr="003A18DD">
        <w:trPr>
          <w:trHeight w:val="299"/>
          <w:jc w:val="center"/>
        </w:trPr>
        <w:tc>
          <w:tcPr>
            <w:tcW w:w="2297" w:type="dxa"/>
            <w:vAlign w:val="center"/>
          </w:tcPr>
          <w:p w:rsidR="00E679D1" w:rsidRPr="00BE15CA" w:rsidRDefault="00E679D1" w:rsidP="003A18DD">
            <w:pPr>
              <w:contextualSpacing/>
              <w:jc w:val="center"/>
              <w:rPr>
                <w:rFonts w:ascii="Verdana" w:hAnsi="Verdana"/>
                <w:b/>
                <w:sz w:val="14"/>
                <w:szCs w:val="14"/>
              </w:rPr>
            </w:pPr>
            <w:r w:rsidRPr="00BE15CA">
              <w:rPr>
                <w:rFonts w:ascii="Verdana" w:hAnsi="Verdana"/>
                <w:b/>
                <w:sz w:val="14"/>
                <w:szCs w:val="14"/>
              </w:rPr>
              <w:t>DESCRIPCION DE LA META</w:t>
            </w:r>
          </w:p>
        </w:tc>
        <w:tc>
          <w:tcPr>
            <w:tcW w:w="2002" w:type="dxa"/>
            <w:vAlign w:val="center"/>
          </w:tcPr>
          <w:p w:rsidR="00E679D1" w:rsidRPr="00BE15CA" w:rsidRDefault="00E679D1" w:rsidP="003A18DD">
            <w:pPr>
              <w:contextualSpacing/>
              <w:jc w:val="center"/>
              <w:rPr>
                <w:rFonts w:ascii="Verdana" w:hAnsi="Verdana"/>
                <w:b/>
                <w:sz w:val="14"/>
                <w:szCs w:val="14"/>
              </w:rPr>
            </w:pPr>
            <w:r w:rsidRPr="00BE15CA">
              <w:rPr>
                <w:rFonts w:ascii="Verdana" w:hAnsi="Verdana"/>
                <w:b/>
                <w:sz w:val="14"/>
                <w:szCs w:val="14"/>
              </w:rPr>
              <w:t>INDICADOR</w:t>
            </w:r>
          </w:p>
        </w:tc>
        <w:tc>
          <w:tcPr>
            <w:tcW w:w="1124" w:type="dxa"/>
            <w:vAlign w:val="center"/>
          </w:tcPr>
          <w:p w:rsidR="00E679D1" w:rsidRPr="00BE15CA" w:rsidRDefault="00E679D1" w:rsidP="003A18DD">
            <w:pPr>
              <w:contextualSpacing/>
              <w:jc w:val="center"/>
              <w:rPr>
                <w:rFonts w:ascii="Verdana" w:hAnsi="Verdana"/>
                <w:b/>
                <w:sz w:val="14"/>
                <w:szCs w:val="14"/>
              </w:rPr>
            </w:pPr>
            <w:r>
              <w:rPr>
                <w:rFonts w:ascii="Verdana" w:hAnsi="Verdana"/>
                <w:b/>
                <w:sz w:val="14"/>
                <w:szCs w:val="14"/>
              </w:rPr>
              <w:t>META  2017</w:t>
            </w:r>
          </w:p>
        </w:tc>
        <w:tc>
          <w:tcPr>
            <w:tcW w:w="1501" w:type="dxa"/>
            <w:vAlign w:val="center"/>
          </w:tcPr>
          <w:p w:rsidR="00E679D1" w:rsidRPr="00BE15CA" w:rsidRDefault="00E679D1" w:rsidP="003A18DD">
            <w:pPr>
              <w:contextualSpacing/>
              <w:jc w:val="center"/>
              <w:rPr>
                <w:rFonts w:ascii="Verdana" w:hAnsi="Verdana"/>
                <w:b/>
                <w:sz w:val="14"/>
                <w:szCs w:val="14"/>
              </w:rPr>
            </w:pPr>
            <w:r w:rsidRPr="00BE15CA">
              <w:rPr>
                <w:rFonts w:ascii="Verdana" w:hAnsi="Verdana"/>
                <w:b/>
                <w:sz w:val="14"/>
                <w:szCs w:val="14"/>
              </w:rPr>
              <w:t>EJECUCIÓN</w:t>
            </w:r>
          </w:p>
        </w:tc>
        <w:tc>
          <w:tcPr>
            <w:tcW w:w="1802" w:type="dxa"/>
            <w:vAlign w:val="center"/>
          </w:tcPr>
          <w:p w:rsidR="00E679D1" w:rsidRPr="00BE15CA" w:rsidRDefault="00E679D1" w:rsidP="003A18DD">
            <w:pPr>
              <w:contextualSpacing/>
              <w:jc w:val="center"/>
              <w:rPr>
                <w:rFonts w:ascii="Verdana" w:hAnsi="Verdana"/>
                <w:b/>
                <w:sz w:val="14"/>
                <w:szCs w:val="14"/>
              </w:rPr>
            </w:pPr>
            <w:r w:rsidRPr="00BE15CA">
              <w:rPr>
                <w:rFonts w:ascii="Verdana" w:hAnsi="Verdana"/>
                <w:b/>
                <w:sz w:val="14"/>
                <w:szCs w:val="14"/>
              </w:rPr>
              <w:t>% CUMPLIMIENTO</w:t>
            </w:r>
          </w:p>
        </w:tc>
      </w:tr>
      <w:tr w:rsidR="00E679D1" w:rsidRPr="00BE15CA" w:rsidTr="003A18DD">
        <w:trPr>
          <w:trHeight w:val="868"/>
          <w:jc w:val="center"/>
        </w:trPr>
        <w:tc>
          <w:tcPr>
            <w:tcW w:w="2297" w:type="dxa"/>
            <w:vAlign w:val="center"/>
          </w:tcPr>
          <w:p w:rsidR="00E679D1" w:rsidRPr="00BE15CA" w:rsidRDefault="003A18DD" w:rsidP="003A18DD">
            <w:pPr>
              <w:contextualSpacing/>
              <w:jc w:val="center"/>
              <w:rPr>
                <w:rFonts w:ascii="Verdana" w:hAnsi="Verdana"/>
                <w:sz w:val="14"/>
                <w:szCs w:val="14"/>
              </w:rPr>
            </w:pPr>
            <w:r w:rsidRPr="003A18DD">
              <w:rPr>
                <w:rFonts w:ascii="Verdana" w:hAnsi="Verdana"/>
                <w:sz w:val="14"/>
                <w:szCs w:val="14"/>
              </w:rPr>
              <w:lastRenderedPageBreak/>
              <w:t>usuarios de aseo beneficiados de las audiencias publicas</w:t>
            </w:r>
          </w:p>
        </w:tc>
        <w:tc>
          <w:tcPr>
            <w:tcW w:w="2002" w:type="dxa"/>
            <w:vAlign w:val="center"/>
          </w:tcPr>
          <w:p w:rsidR="00E679D1" w:rsidRPr="00BE15CA" w:rsidRDefault="00A76B21" w:rsidP="003A18DD">
            <w:pPr>
              <w:contextualSpacing/>
              <w:jc w:val="center"/>
              <w:rPr>
                <w:rFonts w:ascii="Verdana" w:hAnsi="Verdana"/>
                <w:sz w:val="14"/>
                <w:szCs w:val="14"/>
              </w:rPr>
            </w:pPr>
            <w:r w:rsidRPr="003A18DD">
              <w:rPr>
                <w:rFonts w:ascii="Verdana" w:hAnsi="Verdana"/>
                <w:sz w:val="14"/>
                <w:szCs w:val="14"/>
              </w:rPr>
              <w:t>Número</w:t>
            </w:r>
            <w:r w:rsidR="003A18DD" w:rsidRPr="003A18DD">
              <w:rPr>
                <w:rFonts w:ascii="Verdana" w:hAnsi="Verdana"/>
                <w:sz w:val="14"/>
                <w:szCs w:val="14"/>
              </w:rPr>
              <w:t xml:space="preserve"> de usuarios </w:t>
            </w:r>
            <w:r w:rsidRPr="003A18DD">
              <w:rPr>
                <w:rFonts w:ascii="Verdana" w:hAnsi="Verdana"/>
                <w:sz w:val="14"/>
                <w:szCs w:val="14"/>
              </w:rPr>
              <w:t>beneficiados</w:t>
            </w:r>
            <w:r w:rsidR="003A18DD" w:rsidRPr="003A18DD">
              <w:rPr>
                <w:rFonts w:ascii="Verdana" w:hAnsi="Verdana"/>
                <w:sz w:val="14"/>
                <w:szCs w:val="14"/>
              </w:rPr>
              <w:t xml:space="preserve"> con las soluciones de las audiencias </w:t>
            </w:r>
            <w:r w:rsidRPr="003A18DD">
              <w:rPr>
                <w:rFonts w:ascii="Verdana" w:hAnsi="Verdana"/>
                <w:sz w:val="14"/>
                <w:szCs w:val="14"/>
              </w:rPr>
              <w:t>públicas</w:t>
            </w:r>
            <w:r w:rsidR="003A18DD" w:rsidRPr="003A18DD">
              <w:rPr>
                <w:rFonts w:ascii="Verdana" w:hAnsi="Verdana"/>
                <w:sz w:val="14"/>
                <w:szCs w:val="14"/>
              </w:rPr>
              <w:t xml:space="preserve">/total de </w:t>
            </w:r>
            <w:r w:rsidRPr="003A18DD">
              <w:rPr>
                <w:rFonts w:ascii="Verdana" w:hAnsi="Verdana"/>
                <w:sz w:val="14"/>
                <w:szCs w:val="14"/>
              </w:rPr>
              <w:t>usuarios</w:t>
            </w:r>
            <w:r w:rsidR="003A18DD" w:rsidRPr="003A18DD">
              <w:rPr>
                <w:rFonts w:ascii="Verdana" w:hAnsi="Verdana"/>
                <w:sz w:val="14"/>
                <w:szCs w:val="14"/>
              </w:rPr>
              <w:t xml:space="preserve"> de aseo/</w:t>
            </w:r>
            <w:r w:rsidRPr="003A18DD">
              <w:rPr>
                <w:rFonts w:ascii="Verdana" w:hAnsi="Verdana"/>
                <w:sz w:val="14"/>
                <w:szCs w:val="14"/>
              </w:rPr>
              <w:t>Número</w:t>
            </w:r>
            <w:r w:rsidR="003A18DD" w:rsidRPr="003A18DD">
              <w:rPr>
                <w:rFonts w:ascii="Verdana" w:hAnsi="Verdana"/>
                <w:sz w:val="14"/>
                <w:szCs w:val="14"/>
              </w:rPr>
              <w:t xml:space="preserve"> de usuarios matriculados de aseo *100</w:t>
            </w:r>
          </w:p>
        </w:tc>
        <w:tc>
          <w:tcPr>
            <w:tcW w:w="1124" w:type="dxa"/>
            <w:vAlign w:val="center"/>
          </w:tcPr>
          <w:p w:rsidR="00E679D1" w:rsidRPr="00B05904" w:rsidRDefault="00E679D1" w:rsidP="003A18DD">
            <w:pPr>
              <w:jc w:val="center"/>
              <w:rPr>
                <w:rFonts w:ascii="Verdana" w:hAnsi="Verdana"/>
                <w:sz w:val="14"/>
                <w:szCs w:val="14"/>
                <w:highlight w:val="yellow"/>
              </w:rPr>
            </w:pPr>
            <w:r w:rsidRPr="003A18DD">
              <w:rPr>
                <w:rFonts w:ascii="Verdana" w:hAnsi="Verdana"/>
                <w:sz w:val="14"/>
                <w:szCs w:val="14"/>
              </w:rPr>
              <w:t>12.500</w:t>
            </w:r>
          </w:p>
        </w:tc>
        <w:tc>
          <w:tcPr>
            <w:tcW w:w="1501" w:type="dxa"/>
            <w:vAlign w:val="center"/>
          </w:tcPr>
          <w:p w:rsidR="00E679D1" w:rsidRPr="003365EC" w:rsidRDefault="003A18DD" w:rsidP="003A18DD">
            <w:pPr>
              <w:jc w:val="center"/>
              <w:rPr>
                <w:rFonts w:ascii="Verdana" w:hAnsi="Verdana"/>
                <w:sz w:val="14"/>
                <w:szCs w:val="14"/>
              </w:rPr>
            </w:pPr>
            <w:r>
              <w:rPr>
                <w:rFonts w:ascii="Verdana" w:hAnsi="Verdana"/>
                <w:sz w:val="14"/>
                <w:szCs w:val="14"/>
              </w:rPr>
              <w:t>13.115</w:t>
            </w:r>
          </w:p>
        </w:tc>
        <w:tc>
          <w:tcPr>
            <w:tcW w:w="1802" w:type="dxa"/>
            <w:vAlign w:val="center"/>
          </w:tcPr>
          <w:p w:rsidR="00E679D1" w:rsidRPr="003365EC" w:rsidRDefault="003A18DD" w:rsidP="003A18DD">
            <w:pPr>
              <w:jc w:val="center"/>
              <w:rPr>
                <w:rFonts w:ascii="Verdana" w:hAnsi="Verdana"/>
                <w:sz w:val="14"/>
                <w:szCs w:val="14"/>
              </w:rPr>
            </w:pPr>
            <w:r>
              <w:rPr>
                <w:rFonts w:ascii="Verdana" w:hAnsi="Verdana"/>
                <w:sz w:val="14"/>
                <w:szCs w:val="14"/>
              </w:rPr>
              <w:t>105%</w:t>
            </w:r>
          </w:p>
        </w:tc>
      </w:tr>
    </w:tbl>
    <w:p w:rsidR="00E679D1" w:rsidRDefault="00E679D1" w:rsidP="00E679D1">
      <w:pPr>
        <w:jc w:val="both"/>
        <w:rPr>
          <w:rFonts w:ascii="Verdana" w:hAnsi="Verdana"/>
          <w:b/>
          <w:sz w:val="18"/>
          <w:szCs w:val="18"/>
        </w:rPr>
      </w:pPr>
    </w:p>
    <w:p w:rsidR="003A18DD" w:rsidRPr="003A18DD" w:rsidRDefault="003A18DD" w:rsidP="003A18DD">
      <w:pPr>
        <w:jc w:val="both"/>
        <w:rPr>
          <w:rFonts w:ascii="Verdana" w:hAnsi="Verdana"/>
          <w:sz w:val="18"/>
          <w:szCs w:val="18"/>
        </w:rPr>
      </w:pPr>
      <w:r w:rsidRPr="003A18DD">
        <w:rPr>
          <w:rFonts w:ascii="Verdana" w:hAnsi="Verdana"/>
          <w:sz w:val="18"/>
          <w:szCs w:val="18"/>
        </w:rPr>
        <w:t xml:space="preserve">Con la </w:t>
      </w:r>
      <w:r w:rsidR="00A76B21" w:rsidRPr="003A18DD">
        <w:rPr>
          <w:rFonts w:ascii="Verdana" w:hAnsi="Verdana"/>
          <w:sz w:val="18"/>
          <w:szCs w:val="18"/>
        </w:rPr>
        <w:t>realización</w:t>
      </w:r>
      <w:r w:rsidRPr="003A18DD">
        <w:rPr>
          <w:rFonts w:ascii="Verdana" w:hAnsi="Verdana"/>
          <w:sz w:val="18"/>
          <w:szCs w:val="18"/>
        </w:rPr>
        <w:t xml:space="preserve"> de nuestras audiencias </w:t>
      </w:r>
      <w:r w:rsidR="00A76B21" w:rsidRPr="003A18DD">
        <w:rPr>
          <w:rFonts w:ascii="Verdana" w:hAnsi="Verdana"/>
          <w:sz w:val="18"/>
          <w:szCs w:val="18"/>
        </w:rPr>
        <w:t>públicas</w:t>
      </w:r>
      <w:r w:rsidRPr="003A18DD">
        <w:rPr>
          <w:rFonts w:ascii="Verdana" w:hAnsi="Verdana"/>
          <w:sz w:val="18"/>
          <w:szCs w:val="18"/>
        </w:rPr>
        <w:t xml:space="preserve"> EAAAY CON LAS COMUNIDADES se han beneficiado usuarios de los barrios Nogal,  Floresta, Torres del Silencio, Villa Lucia, Remanso y Villa Nelly, Bicentenario, Vencedores, Ciudadela San Jorge, Américas, Libertador, Casiquiare II y </w:t>
      </w:r>
      <w:proofErr w:type="spellStart"/>
      <w:r w:rsidRPr="003A18DD">
        <w:rPr>
          <w:rFonts w:ascii="Verdana" w:hAnsi="Verdana"/>
          <w:sz w:val="18"/>
          <w:szCs w:val="18"/>
        </w:rPr>
        <w:t>Xiruma</w:t>
      </w:r>
      <w:proofErr w:type="spellEnd"/>
      <w:r w:rsidRPr="003A18DD">
        <w:rPr>
          <w:rFonts w:ascii="Verdana" w:hAnsi="Verdana"/>
          <w:sz w:val="18"/>
          <w:szCs w:val="18"/>
        </w:rPr>
        <w:t xml:space="preserve">. </w:t>
      </w:r>
      <w:r w:rsidR="00A76B21" w:rsidRPr="003A18DD">
        <w:rPr>
          <w:rFonts w:ascii="Verdana" w:hAnsi="Verdana"/>
          <w:sz w:val="18"/>
          <w:szCs w:val="18"/>
        </w:rPr>
        <w:t>Así</w:t>
      </w:r>
      <w:r w:rsidRPr="003A18DD">
        <w:rPr>
          <w:rFonts w:ascii="Verdana" w:hAnsi="Verdana"/>
          <w:sz w:val="18"/>
          <w:szCs w:val="18"/>
        </w:rPr>
        <w:t xml:space="preserve"> mismo con nuestra </w:t>
      </w:r>
      <w:r w:rsidR="00A76B21" w:rsidRPr="003A18DD">
        <w:rPr>
          <w:rFonts w:ascii="Verdana" w:hAnsi="Verdana"/>
          <w:sz w:val="18"/>
          <w:szCs w:val="18"/>
        </w:rPr>
        <w:t>participación</w:t>
      </w:r>
      <w:r w:rsidRPr="003A18DD">
        <w:rPr>
          <w:rFonts w:ascii="Verdana" w:hAnsi="Verdana"/>
          <w:sz w:val="18"/>
          <w:szCs w:val="18"/>
        </w:rPr>
        <w:t xml:space="preserve"> en las audiencias organizadas por la </w:t>
      </w:r>
      <w:r w:rsidR="00A76B21" w:rsidRPr="003A18DD">
        <w:rPr>
          <w:rFonts w:ascii="Verdana" w:hAnsi="Verdana"/>
          <w:sz w:val="18"/>
          <w:szCs w:val="18"/>
        </w:rPr>
        <w:t>policía</w:t>
      </w:r>
      <w:r w:rsidRPr="003A18DD">
        <w:rPr>
          <w:rFonts w:ascii="Verdana" w:hAnsi="Verdana"/>
          <w:sz w:val="18"/>
          <w:szCs w:val="18"/>
        </w:rPr>
        <w:t xml:space="preserve"> nacional se han </w:t>
      </w:r>
      <w:r w:rsidR="00A76B21" w:rsidRPr="003A18DD">
        <w:rPr>
          <w:rFonts w:ascii="Verdana" w:hAnsi="Verdana"/>
          <w:sz w:val="18"/>
          <w:szCs w:val="18"/>
        </w:rPr>
        <w:t>beneficiado</w:t>
      </w:r>
      <w:r w:rsidRPr="003A18DD">
        <w:rPr>
          <w:rFonts w:ascii="Verdana" w:hAnsi="Verdana"/>
          <w:sz w:val="18"/>
          <w:szCs w:val="18"/>
        </w:rPr>
        <w:t xml:space="preserve"> usuarios de los barrios Brisas del Llano, Bosques de San Martin, Remanso, Helechos, Juan Pablo y Comuna II.</w:t>
      </w:r>
      <w:r w:rsidR="00A76B21">
        <w:rPr>
          <w:rFonts w:ascii="Verdana" w:hAnsi="Verdana"/>
          <w:sz w:val="18"/>
          <w:szCs w:val="18"/>
        </w:rPr>
        <w:t xml:space="preserve">  </w:t>
      </w:r>
      <w:r w:rsidRPr="003A18DD">
        <w:rPr>
          <w:rFonts w:ascii="Verdana" w:hAnsi="Verdana"/>
          <w:sz w:val="18"/>
          <w:szCs w:val="18"/>
        </w:rPr>
        <w:t xml:space="preserve">El servicio de aseo hemos logrado un incremento, ya que hay usuarios que han realizado la </w:t>
      </w:r>
      <w:r w:rsidR="00A76B21" w:rsidRPr="003A18DD">
        <w:rPr>
          <w:rFonts w:ascii="Verdana" w:hAnsi="Verdana"/>
          <w:sz w:val="18"/>
          <w:szCs w:val="18"/>
        </w:rPr>
        <w:t>gestión</w:t>
      </w:r>
      <w:r w:rsidRPr="003A18DD">
        <w:rPr>
          <w:rFonts w:ascii="Verdana" w:hAnsi="Verdana"/>
          <w:sz w:val="18"/>
          <w:szCs w:val="18"/>
        </w:rPr>
        <w:t xml:space="preserve"> para hacer el cambio de empresa.</w:t>
      </w:r>
    </w:p>
    <w:p w:rsidR="003A18DD" w:rsidRPr="00E679D1" w:rsidRDefault="003A18DD" w:rsidP="003A18DD">
      <w:pPr>
        <w:jc w:val="both"/>
        <w:rPr>
          <w:rFonts w:ascii="Verdana" w:hAnsi="Verdana"/>
          <w:b/>
          <w:sz w:val="18"/>
          <w:szCs w:val="18"/>
        </w:rPr>
      </w:pPr>
    </w:p>
    <w:p w:rsidR="00E679D1" w:rsidRDefault="00E679D1" w:rsidP="00753B5E">
      <w:pPr>
        <w:pStyle w:val="Prrafodelista"/>
        <w:numPr>
          <w:ilvl w:val="1"/>
          <w:numId w:val="51"/>
        </w:numPr>
        <w:jc w:val="both"/>
        <w:rPr>
          <w:rFonts w:ascii="Verdana" w:hAnsi="Verdana"/>
          <w:b/>
          <w:sz w:val="18"/>
          <w:szCs w:val="18"/>
        </w:rPr>
      </w:pPr>
      <w:r>
        <w:rPr>
          <w:rFonts w:ascii="Verdana" w:hAnsi="Verdana"/>
          <w:b/>
          <w:sz w:val="18"/>
          <w:szCs w:val="18"/>
        </w:rPr>
        <w:t>RECORRIDOS “CONOZCAMOS NUESTRA EMPRESA”</w:t>
      </w:r>
    </w:p>
    <w:p w:rsidR="00E679D1" w:rsidRDefault="00E679D1" w:rsidP="00E679D1">
      <w:pPr>
        <w:jc w:val="both"/>
        <w:rPr>
          <w:rFonts w:ascii="Verdana" w:hAnsi="Verdana"/>
          <w:b/>
          <w:sz w:val="18"/>
          <w:szCs w:val="18"/>
        </w:rPr>
      </w:pPr>
    </w:p>
    <w:tbl>
      <w:tblPr>
        <w:tblW w:w="872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97"/>
        <w:gridCol w:w="2002"/>
        <w:gridCol w:w="1124"/>
        <w:gridCol w:w="1501"/>
        <w:gridCol w:w="1802"/>
      </w:tblGrid>
      <w:tr w:rsidR="00E679D1" w:rsidRPr="00BE15CA" w:rsidTr="003A18DD">
        <w:trPr>
          <w:trHeight w:val="299"/>
          <w:jc w:val="center"/>
        </w:trPr>
        <w:tc>
          <w:tcPr>
            <w:tcW w:w="2297" w:type="dxa"/>
            <w:vAlign w:val="center"/>
          </w:tcPr>
          <w:p w:rsidR="00E679D1" w:rsidRPr="00BE15CA" w:rsidRDefault="00E679D1" w:rsidP="003A18DD">
            <w:pPr>
              <w:contextualSpacing/>
              <w:jc w:val="center"/>
              <w:rPr>
                <w:rFonts w:ascii="Verdana" w:hAnsi="Verdana"/>
                <w:b/>
                <w:sz w:val="14"/>
                <w:szCs w:val="14"/>
              </w:rPr>
            </w:pPr>
            <w:r w:rsidRPr="00BE15CA">
              <w:rPr>
                <w:rFonts w:ascii="Verdana" w:hAnsi="Verdana"/>
                <w:b/>
                <w:sz w:val="14"/>
                <w:szCs w:val="14"/>
              </w:rPr>
              <w:t>DESCRIPCION DE LA META</w:t>
            </w:r>
          </w:p>
        </w:tc>
        <w:tc>
          <w:tcPr>
            <w:tcW w:w="2002" w:type="dxa"/>
            <w:vAlign w:val="center"/>
          </w:tcPr>
          <w:p w:rsidR="00E679D1" w:rsidRPr="00BE15CA" w:rsidRDefault="00E679D1" w:rsidP="003A18DD">
            <w:pPr>
              <w:contextualSpacing/>
              <w:jc w:val="center"/>
              <w:rPr>
                <w:rFonts w:ascii="Verdana" w:hAnsi="Verdana"/>
                <w:b/>
                <w:sz w:val="14"/>
                <w:szCs w:val="14"/>
              </w:rPr>
            </w:pPr>
            <w:r w:rsidRPr="00BE15CA">
              <w:rPr>
                <w:rFonts w:ascii="Verdana" w:hAnsi="Verdana"/>
                <w:b/>
                <w:sz w:val="14"/>
                <w:szCs w:val="14"/>
              </w:rPr>
              <w:t>INDICADOR</w:t>
            </w:r>
          </w:p>
        </w:tc>
        <w:tc>
          <w:tcPr>
            <w:tcW w:w="1124" w:type="dxa"/>
            <w:vAlign w:val="center"/>
          </w:tcPr>
          <w:p w:rsidR="00E679D1" w:rsidRPr="00BE15CA" w:rsidRDefault="00E679D1" w:rsidP="003A18DD">
            <w:pPr>
              <w:contextualSpacing/>
              <w:jc w:val="center"/>
              <w:rPr>
                <w:rFonts w:ascii="Verdana" w:hAnsi="Verdana"/>
                <w:b/>
                <w:sz w:val="14"/>
                <w:szCs w:val="14"/>
              </w:rPr>
            </w:pPr>
            <w:r>
              <w:rPr>
                <w:rFonts w:ascii="Verdana" w:hAnsi="Verdana"/>
                <w:b/>
                <w:sz w:val="14"/>
                <w:szCs w:val="14"/>
              </w:rPr>
              <w:t>META  2017</w:t>
            </w:r>
          </w:p>
        </w:tc>
        <w:tc>
          <w:tcPr>
            <w:tcW w:w="1501" w:type="dxa"/>
            <w:vAlign w:val="center"/>
          </w:tcPr>
          <w:p w:rsidR="00E679D1" w:rsidRPr="00BE15CA" w:rsidRDefault="00E679D1" w:rsidP="003A18DD">
            <w:pPr>
              <w:contextualSpacing/>
              <w:jc w:val="center"/>
              <w:rPr>
                <w:rFonts w:ascii="Verdana" w:hAnsi="Verdana"/>
                <w:b/>
                <w:sz w:val="14"/>
                <w:szCs w:val="14"/>
              </w:rPr>
            </w:pPr>
            <w:r w:rsidRPr="00BE15CA">
              <w:rPr>
                <w:rFonts w:ascii="Verdana" w:hAnsi="Verdana"/>
                <w:b/>
                <w:sz w:val="14"/>
                <w:szCs w:val="14"/>
              </w:rPr>
              <w:t>EJECUCIÓN</w:t>
            </w:r>
          </w:p>
        </w:tc>
        <w:tc>
          <w:tcPr>
            <w:tcW w:w="1802" w:type="dxa"/>
            <w:vAlign w:val="center"/>
          </w:tcPr>
          <w:p w:rsidR="00E679D1" w:rsidRPr="00BE15CA" w:rsidRDefault="00E679D1" w:rsidP="003A18DD">
            <w:pPr>
              <w:contextualSpacing/>
              <w:jc w:val="center"/>
              <w:rPr>
                <w:rFonts w:ascii="Verdana" w:hAnsi="Verdana"/>
                <w:b/>
                <w:sz w:val="14"/>
                <w:szCs w:val="14"/>
              </w:rPr>
            </w:pPr>
            <w:r w:rsidRPr="00BE15CA">
              <w:rPr>
                <w:rFonts w:ascii="Verdana" w:hAnsi="Verdana"/>
                <w:b/>
                <w:sz w:val="14"/>
                <w:szCs w:val="14"/>
              </w:rPr>
              <w:t>% CUMPLIMIENTO</w:t>
            </w:r>
          </w:p>
        </w:tc>
      </w:tr>
      <w:tr w:rsidR="00E679D1" w:rsidRPr="00A76B21" w:rsidTr="003A18DD">
        <w:trPr>
          <w:trHeight w:val="868"/>
          <w:jc w:val="center"/>
        </w:trPr>
        <w:tc>
          <w:tcPr>
            <w:tcW w:w="2297" w:type="dxa"/>
            <w:vAlign w:val="center"/>
          </w:tcPr>
          <w:p w:rsidR="00E679D1" w:rsidRPr="00A76B21" w:rsidRDefault="00A76B21" w:rsidP="003A18DD">
            <w:pPr>
              <w:contextualSpacing/>
              <w:jc w:val="center"/>
              <w:rPr>
                <w:rFonts w:ascii="Verdana" w:hAnsi="Verdana"/>
                <w:sz w:val="14"/>
                <w:szCs w:val="14"/>
              </w:rPr>
            </w:pPr>
            <w:r w:rsidRPr="00A76B21">
              <w:rPr>
                <w:rFonts w:ascii="Verdana" w:hAnsi="Verdana"/>
                <w:sz w:val="14"/>
                <w:szCs w:val="14"/>
              </w:rPr>
              <w:t>realización de recorridos "conozcamos nuestra Empresa"</w:t>
            </w:r>
          </w:p>
        </w:tc>
        <w:tc>
          <w:tcPr>
            <w:tcW w:w="2002" w:type="dxa"/>
            <w:vAlign w:val="center"/>
          </w:tcPr>
          <w:p w:rsidR="00E679D1" w:rsidRPr="00A76B21" w:rsidRDefault="00A76B21" w:rsidP="003A18DD">
            <w:pPr>
              <w:contextualSpacing/>
              <w:jc w:val="center"/>
              <w:rPr>
                <w:rFonts w:ascii="Verdana" w:hAnsi="Verdana"/>
                <w:sz w:val="14"/>
                <w:szCs w:val="14"/>
              </w:rPr>
            </w:pPr>
            <w:r w:rsidRPr="00A76B21">
              <w:rPr>
                <w:rFonts w:ascii="Verdana" w:hAnsi="Verdana"/>
                <w:sz w:val="14"/>
                <w:szCs w:val="14"/>
              </w:rPr>
              <w:t>Numero de recorrido realizados/Numero de recorridos programados *100</w:t>
            </w:r>
          </w:p>
        </w:tc>
        <w:tc>
          <w:tcPr>
            <w:tcW w:w="1124" w:type="dxa"/>
            <w:vAlign w:val="center"/>
          </w:tcPr>
          <w:p w:rsidR="00E679D1" w:rsidRPr="00A76B21" w:rsidRDefault="00E679D1" w:rsidP="003A18DD">
            <w:pPr>
              <w:jc w:val="center"/>
              <w:rPr>
                <w:rFonts w:ascii="Verdana" w:hAnsi="Verdana"/>
                <w:sz w:val="14"/>
                <w:szCs w:val="14"/>
              </w:rPr>
            </w:pPr>
            <w:r w:rsidRPr="00A76B21">
              <w:rPr>
                <w:rFonts w:ascii="Verdana" w:hAnsi="Verdana"/>
                <w:sz w:val="14"/>
                <w:szCs w:val="14"/>
              </w:rPr>
              <w:t>16</w:t>
            </w:r>
          </w:p>
        </w:tc>
        <w:tc>
          <w:tcPr>
            <w:tcW w:w="1501" w:type="dxa"/>
            <w:vAlign w:val="center"/>
          </w:tcPr>
          <w:p w:rsidR="00E679D1" w:rsidRPr="00A76B21" w:rsidRDefault="00A76B21" w:rsidP="003A18DD">
            <w:pPr>
              <w:jc w:val="center"/>
              <w:rPr>
                <w:rFonts w:ascii="Verdana" w:hAnsi="Verdana"/>
                <w:sz w:val="14"/>
                <w:szCs w:val="14"/>
              </w:rPr>
            </w:pPr>
            <w:r w:rsidRPr="00A76B21">
              <w:rPr>
                <w:rFonts w:ascii="Verdana" w:hAnsi="Verdana"/>
                <w:sz w:val="14"/>
                <w:szCs w:val="14"/>
              </w:rPr>
              <w:t>28</w:t>
            </w:r>
          </w:p>
        </w:tc>
        <w:tc>
          <w:tcPr>
            <w:tcW w:w="1802" w:type="dxa"/>
            <w:vAlign w:val="center"/>
          </w:tcPr>
          <w:p w:rsidR="00E679D1" w:rsidRPr="00A76B21" w:rsidRDefault="00A76B21" w:rsidP="003A18DD">
            <w:pPr>
              <w:jc w:val="center"/>
              <w:rPr>
                <w:rFonts w:ascii="Verdana" w:hAnsi="Verdana"/>
                <w:sz w:val="14"/>
                <w:szCs w:val="14"/>
              </w:rPr>
            </w:pPr>
            <w:r w:rsidRPr="00A76B21">
              <w:rPr>
                <w:rFonts w:ascii="Verdana" w:hAnsi="Verdana"/>
                <w:sz w:val="14"/>
                <w:szCs w:val="14"/>
              </w:rPr>
              <w:t>175%</w:t>
            </w:r>
          </w:p>
        </w:tc>
      </w:tr>
    </w:tbl>
    <w:p w:rsidR="00E679D1" w:rsidRPr="00A76B21" w:rsidRDefault="00E679D1" w:rsidP="00E679D1">
      <w:pPr>
        <w:jc w:val="both"/>
        <w:rPr>
          <w:rFonts w:ascii="Verdana" w:hAnsi="Verdana"/>
          <w:b/>
          <w:sz w:val="18"/>
          <w:szCs w:val="18"/>
        </w:rPr>
      </w:pPr>
    </w:p>
    <w:p w:rsidR="00A76B21" w:rsidRPr="00A76B21" w:rsidRDefault="00A76B21" w:rsidP="00A76B21">
      <w:pPr>
        <w:jc w:val="both"/>
        <w:rPr>
          <w:rFonts w:ascii="Verdana" w:hAnsi="Verdana"/>
          <w:sz w:val="18"/>
          <w:szCs w:val="18"/>
        </w:rPr>
      </w:pPr>
      <w:r w:rsidRPr="00A76B21">
        <w:rPr>
          <w:rFonts w:ascii="Verdana" w:hAnsi="Verdana"/>
          <w:sz w:val="18"/>
          <w:szCs w:val="18"/>
        </w:rPr>
        <w:t>La meta inicial era 16, se decide ajustar teniendo en  cuenta que ha sido  un programa de gran aceptación por parte de la comunidad y  un mecanismo estratégico de la empresa para informar sobre las diferentes acciones que se desarrollan para mejorar la operación y prestación de nuestros servicios.</w:t>
      </w:r>
    </w:p>
    <w:p w:rsidR="00A76B21" w:rsidRPr="00A76B21" w:rsidRDefault="00A76B21" w:rsidP="00A76B21">
      <w:pPr>
        <w:jc w:val="both"/>
        <w:rPr>
          <w:rFonts w:ascii="Verdana" w:hAnsi="Verdana"/>
          <w:sz w:val="18"/>
          <w:szCs w:val="18"/>
        </w:rPr>
      </w:pPr>
    </w:p>
    <w:p w:rsidR="00A76B21" w:rsidRPr="00A76B21" w:rsidRDefault="00A76B21" w:rsidP="00A76B21">
      <w:pPr>
        <w:jc w:val="both"/>
        <w:rPr>
          <w:rFonts w:ascii="Verdana" w:hAnsi="Verdana"/>
          <w:sz w:val="18"/>
          <w:szCs w:val="18"/>
        </w:rPr>
      </w:pPr>
      <w:r w:rsidRPr="00A76B21">
        <w:rPr>
          <w:rFonts w:ascii="Verdana" w:hAnsi="Verdana"/>
          <w:sz w:val="18"/>
          <w:szCs w:val="18"/>
        </w:rPr>
        <w:t>En nuestros recorridos participan empresarios, autoridades ejército, líderes comunitarios, estudiantes de pregrado y posgrado de  universidades, SENA y colegios, periodistas y funcionarios de la EAAAY. Con este programa se han beneficiado aproximadamente 800 personas.</w:t>
      </w:r>
    </w:p>
    <w:p w:rsidR="00A76B21" w:rsidRPr="00A76B21" w:rsidRDefault="00A76B21" w:rsidP="00A76B21">
      <w:pPr>
        <w:jc w:val="both"/>
        <w:rPr>
          <w:rFonts w:ascii="Verdana" w:hAnsi="Verdana"/>
          <w:b/>
          <w:sz w:val="18"/>
          <w:szCs w:val="18"/>
        </w:rPr>
      </w:pPr>
    </w:p>
    <w:p w:rsidR="00E679D1" w:rsidRPr="00A76B21" w:rsidRDefault="00E679D1" w:rsidP="00753B5E">
      <w:pPr>
        <w:pStyle w:val="Prrafodelista"/>
        <w:numPr>
          <w:ilvl w:val="1"/>
          <w:numId w:val="51"/>
        </w:numPr>
        <w:jc w:val="both"/>
        <w:rPr>
          <w:rFonts w:ascii="Verdana" w:hAnsi="Verdana"/>
          <w:b/>
          <w:sz w:val="18"/>
          <w:szCs w:val="18"/>
        </w:rPr>
      </w:pPr>
      <w:r w:rsidRPr="00A76B21">
        <w:rPr>
          <w:rFonts w:ascii="Verdana" w:hAnsi="Verdana"/>
          <w:b/>
          <w:sz w:val="18"/>
          <w:szCs w:val="18"/>
        </w:rPr>
        <w:t>LÍDERES COMUNITARIOS CAPACITADOS</w:t>
      </w:r>
    </w:p>
    <w:p w:rsidR="00E679D1" w:rsidRPr="00A76B21" w:rsidRDefault="00E679D1" w:rsidP="00E679D1">
      <w:pPr>
        <w:jc w:val="both"/>
        <w:rPr>
          <w:rFonts w:ascii="Verdana" w:hAnsi="Verdana"/>
          <w:b/>
          <w:sz w:val="18"/>
          <w:szCs w:val="18"/>
        </w:rPr>
      </w:pPr>
    </w:p>
    <w:tbl>
      <w:tblPr>
        <w:tblW w:w="872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97"/>
        <w:gridCol w:w="2002"/>
        <w:gridCol w:w="1124"/>
        <w:gridCol w:w="1501"/>
        <w:gridCol w:w="1802"/>
      </w:tblGrid>
      <w:tr w:rsidR="00E679D1" w:rsidRPr="00A76B21" w:rsidTr="003A18DD">
        <w:trPr>
          <w:trHeight w:val="299"/>
          <w:jc w:val="center"/>
        </w:trPr>
        <w:tc>
          <w:tcPr>
            <w:tcW w:w="2297" w:type="dxa"/>
            <w:vAlign w:val="center"/>
          </w:tcPr>
          <w:p w:rsidR="00E679D1" w:rsidRPr="00A76B21" w:rsidRDefault="00E679D1" w:rsidP="003A18DD">
            <w:pPr>
              <w:contextualSpacing/>
              <w:jc w:val="center"/>
              <w:rPr>
                <w:rFonts w:ascii="Verdana" w:hAnsi="Verdana"/>
                <w:b/>
                <w:sz w:val="14"/>
                <w:szCs w:val="14"/>
              </w:rPr>
            </w:pPr>
            <w:r w:rsidRPr="00A76B21">
              <w:rPr>
                <w:rFonts w:ascii="Verdana" w:hAnsi="Verdana"/>
                <w:b/>
                <w:sz w:val="14"/>
                <w:szCs w:val="14"/>
              </w:rPr>
              <w:t>DESCRIPCION DE LA META</w:t>
            </w:r>
          </w:p>
        </w:tc>
        <w:tc>
          <w:tcPr>
            <w:tcW w:w="2002" w:type="dxa"/>
            <w:vAlign w:val="center"/>
          </w:tcPr>
          <w:p w:rsidR="00E679D1" w:rsidRPr="00A76B21" w:rsidRDefault="00E679D1" w:rsidP="003A18DD">
            <w:pPr>
              <w:contextualSpacing/>
              <w:jc w:val="center"/>
              <w:rPr>
                <w:rFonts w:ascii="Verdana" w:hAnsi="Verdana"/>
                <w:b/>
                <w:sz w:val="14"/>
                <w:szCs w:val="14"/>
              </w:rPr>
            </w:pPr>
            <w:r w:rsidRPr="00A76B21">
              <w:rPr>
                <w:rFonts w:ascii="Verdana" w:hAnsi="Verdana"/>
                <w:b/>
                <w:sz w:val="14"/>
                <w:szCs w:val="14"/>
              </w:rPr>
              <w:t>INDICADOR</w:t>
            </w:r>
          </w:p>
        </w:tc>
        <w:tc>
          <w:tcPr>
            <w:tcW w:w="1124" w:type="dxa"/>
            <w:vAlign w:val="center"/>
          </w:tcPr>
          <w:p w:rsidR="00E679D1" w:rsidRPr="00A76B21" w:rsidRDefault="00E679D1" w:rsidP="003A18DD">
            <w:pPr>
              <w:contextualSpacing/>
              <w:jc w:val="center"/>
              <w:rPr>
                <w:rFonts w:ascii="Verdana" w:hAnsi="Verdana"/>
                <w:b/>
                <w:sz w:val="14"/>
                <w:szCs w:val="14"/>
              </w:rPr>
            </w:pPr>
            <w:r w:rsidRPr="00A76B21">
              <w:rPr>
                <w:rFonts w:ascii="Verdana" w:hAnsi="Verdana"/>
                <w:b/>
                <w:sz w:val="14"/>
                <w:szCs w:val="14"/>
              </w:rPr>
              <w:t>META  2017</w:t>
            </w:r>
          </w:p>
        </w:tc>
        <w:tc>
          <w:tcPr>
            <w:tcW w:w="1501" w:type="dxa"/>
            <w:vAlign w:val="center"/>
          </w:tcPr>
          <w:p w:rsidR="00E679D1" w:rsidRPr="00A76B21" w:rsidRDefault="00E679D1" w:rsidP="003A18DD">
            <w:pPr>
              <w:contextualSpacing/>
              <w:jc w:val="center"/>
              <w:rPr>
                <w:rFonts w:ascii="Verdana" w:hAnsi="Verdana"/>
                <w:b/>
                <w:sz w:val="14"/>
                <w:szCs w:val="14"/>
              </w:rPr>
            </w:pPr>
            <w:r w:rsidRPr="00A76B21">
              <w:rPr>
                <w:rFonts w:ascii="Verdana" w:hAnsi="Verdana"/>
                <w:b/>
                <w:sz w:val="14"/>
                <w:szCs w:val="14"/>
              </w:rPr>
              <w:t>EJECUCIÓN</w:t>
            </w:r>
          </w:p>
        </w:tc>
        <w:tc>
          <w:tcPr>
            <w:tcW w:w="1802" w:type="dxa"/>
            <w:vAlign w:val="center"/>
          </w:tcPr>
          <w:p w:rsidR="00E679D1" w:rsidRPr="00A76B21" w:rsidRDefault="00E679D1" w:rsidP="003A18DD">
            <w:pPr>
              <w:contextualSpacing/>
              <w:jc w:val="center"/>
              <w:rPr>
                <w:rFonts w:ascii="Verdana" w:hAnsi="Verdana"/>
                <w:b/>
                <w:sz w:val="14"/>
                <w:szCs w:val="14"/>
              </w:rPr>
            </w:pPr>
            <w:r w:rsidRPr="00A76B21">
              <w:rPr>
                <w:rFonts w:ascii="Verdana" w:hAnsi="Verdana"/>
                <w:b/>
                <w:sz w:val="14"/>
                <w:szCs w:val="14"/>
              </w:rPr>
              <w:t>% CUMPLIMIENTO</w:t>
            </w:r>
          </w:p>
        </w:tc>
      </w:tr>
      <w:tr w:rsidR="00E679D1" w:rsidRPr="00A76B21" w:rsidTr="003A18DD">
        <w:trPr>
          <w:trHeight w:val="868"/>
          <w:jc w:val="center"/>
        </w:trPr>
        <w:tc>
          <w:tcPr>
            <w:tcW w:w="2297" w:type="dxa"/>
            <w:vAlign w:val="center"/>
          </w:tcPr>
          <w:p w:rsidR="00E679D1" w:rsidRPr="00A76B21" w:rsidRDefault="00A26018" w:rsidP="003A18DD">
            <w:pPr>
              <w:contextualSpacing/>
              <w:jc w:val="center"/>
              <w:rPr>
                <w:rFonts w:ascii="Verdana" w:hAnsi="Verdana"/>
                <w:sz w:val="14"/>
                <w:szCs w:val="14"/>
              </w:rPr>
            </w:pPr>
            <w:r w:rsidRPr="00A76B21">
              <w:rPr>
                <w:rFonts w:ascii="Verdana" w:hAnsi="Verdana"/>
                <w:sz w:val="14"/>
                <w:szCs w:val="14"/>
              </w:rPr>
              <w:t>líderes</w:t>
            </w:r>
            <w:r w:rsidR="00A76B21" w:rsidRPr="00A76B21">
              <w:rPr>
                <w:rFonts w:ascii="Verdana" w:hAnsi="Verdana"/>
                <w:sz w:val="14"/>
                <w:szCs w:val="14"/>
              </w:rPr>
              <w:t xml:space="preserve"> comunitarios capacitados</w:t>
            </w:r>
          </w:p>
        </w:tc>
        <w:tc>
          <w:tcPr>
            <w:tcW w:w="2002" w:type="dxa"/>
            <w:vAlign w:val="center"/>
          </w:tcPr>
          <w:p w:rsidR="00E679D1" w:rsidRPr="00A76B21" w:rsidRDefault="00A76B21" w:rsidP="003A18DD">
            <w:pPr>
              <w:contextualSpacing/>
              <w:jc w:val="center"/>
              <w:rPr>
                <w:rFonts w:ascii="Verdana" w:hAnsi="Verdana"/>
                <w:sz w:val="14"/>
                <w:szCs w:val="14"/>
              </w:rPr>
            </w:pPr>
            <w:r w:rsidRPr="00A76B21">
              <w:rPr>
                <w:rFonts w:ascii="Verdana" w:hAnsi="Verdana"/>
                <w:sz w:val="14"/>
                <w:szCs w:val="14"/>
              </w:rPr>
              <w:t xml:space="preserve">Numero de </w:t>
            </w:r>
            <w:r w:rsidR="00A26018" w:rsidRPr="00A76B21">
              <w:rPr>
                <w:rFonts w:ascii="Verdana" w:hAnsi="Verdana"/>
                <w:sz w:val="14"/>
                <w:szCs w:val="14"/>
              </w:rPr>
              <w:t>líderes</w:t>
            </w:r>
            <w:r w:rsidRPr="00A76B21">
              <w:rPr>
                <w:rFonts w:ascii="Verdana" w:hAnsi="Verdana"/>
                <w:sz w:val="14"/>
                <w:szCs w:val="14"/>
              </w:rPr>
              <w:t xml:space="preserve"> capacitados /Numero de </w:t>
            </w:r>
            <w:r w:rsidR="00A26018" w:rsidRPr="00A76B21">
              <w:rPr>
                <w:rFonts w:ascii="Verdana" w:hAnsi="Verdana"/>
                <w:sz w:val="14"/>
                <w:szCs w:val="14"/>
              </w:rPr>
              <w:t>líderes</w:t>
            </w:r>
            <w:r w:rsidRPr="00A76B21">
              <w:rPr>
                <w:rFonts w:ascii="Verdana" w:hAnsi="Verdana"/>
                <w:sz w:val="14"/>
                <w:szCs w:val="14"/>
              </w:rPr>
              <w:t xml:space="preserve"> programados a capacitarse *100</w:t>
            </w:r>
          </w:p>
        </w:tc>
        <w:tc>
          <w:tcPr>
            <w:tcW w:w="1124" w:type="dxa"/>
            <w:vAlign w:val="center"/>
          </w:tcPr>
          <w:p w:rsidR="00E679D1" w:rsidRPr="00A76B21" w:rsidRDefault="00E679D1" w:rsidP="003A18DD">
            <w:pPr>
              <w:jc w:val="center"/>
              <w:rPr>
                <w:rFonts w:ascii="Verdana" w:hAnsi="Verdana"/>
                <w:sz w:val="14"/>
                <w:szCs w:val="14"/>
              </w:rPr>
            </w:pPr>
            <w:r w:rsidRPr="00A76B21">
              <w:rPr>
                <w:rFonts w:ascii="Verdana" w:hAnsi="Verdana"/>
                <w:sz w:val="14"/>
                <w:szCs w:val="14"/>
              </w:rPr>
              <w:t>30</w:t>
            </w:r>
          </w:p>
        </w:tc>
        <w:tc>
          <w:tcPr>
            <w:tcW w:w="1501" w:type="dxa"/>
            <w:vAlign w:val="center"/>
          </w:tcPr>
          <w:p w:rsidR="00E679D1" w:rsidRPr="00A76B21" w:rsidRDefault="00A76B21" w:rsidP="003A18DD">
            <w:pPr>
              <w:jc w:val="center"/>
              <w:rPr>
                <w:rFonts w:ascii="Verdana" w:hAnsi="Verdana"/>
                <w:sz w:val="14"/>
                <w:szCs w:val="14"/>
              </w:rPr>
            </w:pPr>
            <w:r w:rsidRPr="00A76B21">
              <w:rPr>
                <w:rFonts w:ascii="Verdana" w:hAnsi="Verdana"/>
                <w:sz w:val="14"/>
                <w:szCs w:val="14"/>
              </w:rPr>
              <w:t>30</w:t>
            </w:r>
          </w:p>
        </w:tc>
        <w:tc>
          <w:tcPr>
            <w:tcW w:w="1802" w:type="dxa"/>
            <w:vAlign w:val="center"/>
          </w:tcPr>
          <w:p w:rsidR="00E679D1" w:rsidRPr="00A76B21" w:rsidRDefault="00A76B21" w:rsidP="003A18DD">
            <w:pPr>
              <w:jc w:val="center"/>
              <w:rPr>
                <w:rFonts w:ascii="Verdana" w:hAnsi="Verdana"/>
                <w:sz w:val="14"/>
                <w:szCs w:val="14"/>
              </w:rPr>
            </w:pPr>
            <w:r w:rsidRPr="00A76B21">
              <w:rPr>
                <w:rFonts w:ascii="Verdana" w:hAnsi="Verdana"/>
                <w:sz w:val="14"/>
                <w:szCs w:val="14"/>
              </w:rPr>
              <w:t>100%</w:t>
            </w:r>
          </w:p>
        </w:tc>
      </w:tr>
    </w:tbl>
    <w:p w:rsidR="00A76B21" w:rsidRPr="00A76B21" w:rsidRDefault="00A76B21" w:rsidP="00E679D1">
      <w:pPr>
        <w:jc w:val="both"/>
        <w:rPr>
          <w:rFonts w:ascii="Verdana" w:hAnsi="Verdana"/>
          <w:b/>
          <w:sz w:val="18"/>
          <w:szCs w:val="18"/>
        </w:rPr>
      </w:pPr>
    </w:p>
    <w:p w:rsidR="00E679D1" w:rsidRPr="00A76B21" w:rsidRDefault="00A76B21" w:rsidP="00E679D1">
      <w:pPr>
        <w:jc w:val="both"/>
        <w:rPr>
          <w:rFonts w:ascii="Verdana" w:hAnsi="Verdana"/>
          <w:sz w:val="18"/>
          <w:szCs w:val="18"/>
        </w:rPr>
      </w:pPr>
      <w:r w:rsidRPr="00A76B21">
        <w:rPr>
          <w:rFonts w:ascii="Verdana" w:hAnsi="Verdana"/>
          <w:sz w:val="18"/>
          <w:szCs w:val="18"/>
        </w:rPr>
        <w:t>Se capacitaron 30 líderes comunitarios entre residentes y ediles en temas relacionados a las condiciones de los servicios, trámites y derechos y deberes de los usuarios de servicios públicos.</w:t>
      </w:r>
    </w:p>
    <w:p w:rsidR="00A76B21" w:rsidRPr="00A76B21" w:rsidRDefault="00A76B21" w:rsidP="00E679D1">
      <w:pPr>
        <w:jc w:val="both"/>
        <w:rPr>
          <w:rFonts w:ascii="Verdana" w:hAnsi="Verdana"/>
          <w:b/>
          <w:sz w:val="18"/>
          <w:szCs w:val="18"/>
        </w:rPr>
      </w:pPr>
    </w:p>
    <w:p w:rsidR="00E679D1" w:rsidRPr="00A76B21" w:rsidRDefault="00E679D1" w:rsidP="00753B5E">
      <w:pPr>
        <w:pStyle w:val="Prrafodelista"/>
        <w:numPr>
          <w:ilvl w:val="1"/>
          <w:numId w:val="51"/>
        </w:numPr>
        <w:jc w:val="both"/>
        <w:rPr>
          <w:rFonts w:ascii="Verdana" w:hAnsi="Verdana"/>
          <w:b/>
          <w:sz w:val="18"/>
          <w:szCs w:val="18"/>
        </w:rPr>
      </w:pPr>
      <w:r w:rsidRPr="00A76B21">
        <w:rPr>
          <w:rFonts w:ascii="Verdana" w:hAnsi="Verdana"/>
          <w:b/>
          <w:sz w:val="18"/>
          <w:szCs w:val="18"/>
        </w:rPr>
        <w:t>PRESENCIA EN EVENTOS OFICIALES, COMUNALES Y COMERCIALES</w:t>
      </w:r>
    </w:p>
    <w:p w:rsidR="00946B07" w:rsidRPr="00A76B21" w:rsidRDefault="00946B07" w:rsidP="009546E6">
      <w:pPr>
        <w:jc w:val="both"/>
        <w:rPr>
          <w:rFonts w:ascii="Verdana" w:hAnsi="Verdana"/>
          <w:sz w:val="18"/>
          <w:szCs w:val="18"/>
        </w:rPr>
      </w:pPr>
    </w:p>
    <w:tbl>
      <w:tblPr>
        <w:tblW w:w="872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97"/>
        <w:gridCol w:w="2002"/>
        <w:gridCol w:w="1124"/>
        <w:gridCol w:w="1501"/>
        <w:gridCol w:w="1802"/>
      </w:tblGrid>
      <w:tr w:rsidR="00E679D1" w:rsidRPr="00A76B21" w:rsidTr="003A18DD">
        <w:trPr>
          <w:trHeight w:val="299"/>
          <w:jc w:val="center"/>
        </w:trPr>
        <w:tc>
          <w:tcPr>
            <w:tcW w:w="2297" w:type="dxa"/>
            <w:vAlign w:val="center"/>
          </w:tcPr>
          <w:p w:rsidR="00E679D1" w:rsidRPr="00A76B21" w:rsidRDefault="00E679D1" w:rsidP="003A18DD">
            <w:pPr>
              <w:contextualSpacing/>
              <w:jc w:val="center"/>
              <w:rPr>
                <w:rFonts w:ascii="Verdana" w:hAnsi="Verdana"/>
                <w:b/>
                <w:sz w:val="14"/>
                <w:szCs w:val="14"/>
              </w:rPr>
            </w:pPr>
            <w:r w:rsidRPr="00A76B21">
              <w:rPr>
                <w:rFonts w:ascii="Verdana" w:hAnsi="Verdana"/>
                <w:b/>
                <w:sz w:val="14"/>
                <w:szCs w:val="14"/>
              </w:rPr>
              <w:t>DESCRIPCION DE LA META</w:t>
            </w:r>
          </w:p>
        </w:tc>
        <w:tc>
          <w:tcPr>
            <w:tcW w:w="2002" w:type="dxa"/>
            <w:vAlign w:val="center"/>
          </w:tcPr>
          <w:p w:rsidR="00E679D1" w:rsidRPr="00A76B21" w:rsidRDefault="00E679D1" w:rsidP="003A18DD">
            <w:pPr>
              <w:contextualSpacing/>
              <w:jc w:val="center"/>
              <w:rPr>
                <w:rFonts w:ascii="Verdana" w:hAnsi="Verdana"/>
                <w:b/>
                <w:sz w:val="14"/>
                <w:szCs w:val="14"/>
              </w:rPr>
            </w:pPr>
            <w:r w:rsidRPr="00A76B21">
              <w:rPr>
                <w:rFonts w:ascii="Verdana" w:hAnsi="Verdana"/>
                <w:b/>
                <w:sz w:val="14"/>
                <w:szCs w:val="14"/>
              </w:rPr>
              <w:t>INDICADOR</w:t>
            </w:r>
          </w:p>
        </w:tc>
        <w:tc>
          <w:tcPr>
            <w:tcW w:w="1124" w:type="dxa"/>
            <w:vAlign w:val="center"/>
          </w:tcPr>
          <w:p w:rsidR="00E679D1" w:rsidRPr="00A76B21" w:rsidRDefault="00E679D1" w:rsidP="003A18DD">
            <w:pPr>
              <w:contextualSpacing/>
              <w:jc w:val="center"/>
              <w:rPr>
                <w:rFonts w:ascii="Verdana" w:hAnsi="Verdana"/>
                <w:b/>
                <w:sz w:val="14"/>
                <w:szCs w:val="14"/>
              </w:rPr>
            </w:pPr>
            <w:r w:rsidRPr="00A76B21">
              <w:rPr>
                <w:rFonts w:ascii="Verdana" w:hAnsi="Verdana"/>
                <w:b/>
                <w:sz w:val="14"/>
                <w:szCs w:val="14"/>
              </w:rPr>
              <w:t>META  2017</w:t>
            </w:r>
          </w:p>
        </w:tc>
        <w:tc>
          <w:tcPr>
            <w:tcW w:w="1501" w:type="dxa"/>
            <w:vAlign w:val="center"/>
          </w:tcPr>
          <w:p w:rsidR="00E679D1" w:rsidRPr="00A76B21" w:rsidRDefault="00E679D1" w:rsidP="003A18DD">
            <w:pPr>
              <w:contextualSpacing/>
              <w:jc w:val="center"/>
              <w:rPr>
                <w:rFonts w:ascii="Verdana" w:hAnsi="Verdana"/>
                <w:b/>
                <w:sz w:val="14"/>
                <w:szCs w:val="14"/>
              </w:rPr>
            </w:pPr>
            <w:r w:rsidRPr="00A76B21">
              <w:rPr>
                <w:rFonts w:ascii="Verdana" w:hAnsi="Verdana"/>
                <w:b/>
                <w:sz w:val="14"/>
                <w:szCs w:val="14"/>
              </w:rPr>
              <w:t>EJECUCIÓN</w:t>
            </w:r>
          </w:p>
        </w:tc>
        <w:tc>
          <w:tcPr>
            <w:tcW w:w="1802" w:type="dxa"/>
            <w:vAlign w:val="center"/>
          </w:tcPr>
          <w:p w:rsidR="00E679D1" w:rsidRPr="00A76B21" w:rsidRDefault="00E679D1" w:rsidP="003A18DD">
            <w:pPr>
              <w:contextualSpacing/>
              <w:jc w:val="center"/>
              <w:rPr>
                <w:rFonts w:ascii="Verdana" w:hAnsi="Verdana"/>
                <w:b/>
                <w:sz w:val="14"/>
                <w:szCs w:val="14"/>
              </w:rPr>
            </w:pPr>
            <w:r w:rsidRPr="00A76B21">
              <w:rPr>
                <w:rFonts w:ascii="Verdana" w:hAnsi="Verdana"/>
                <w:b/>
                <w:sz w:val="14"/>
                <w:szCs w:val="14"/>
              </w:rPr>
              <w:t>% CUMPLIMIENTO</w:t>
            </w:r>
          </w:p>
        </w:tc>
      </w:tr>
      <w:tr w:rsidR="00E679D1" w:rsidRPr="00BE15CA" w:rsidTr="003A18DD">
        <w:trPr>
          <w:trHeight w:val="868"/>
          <w:jc w:val="center"/>
        </w:trPr>
        <w:tc>
          <w:tcPr>
            <w:tcW w:w="2297" w:type="dxa"/>
            <w:vAlign w:val="center"/>
          </w:tcPr>
          <w:p w:rsidR="00E679D1" w:rsidRPr="00A76B21" w:rsidRDefault="00A76B21" w:rsidP="003A18DD">
            <w:pPr>
              <w:contextualSpacing/>
              <w:jc w:val="center"/>
              <w:rPr>
                <w:rFonts w:ascii="Verdana" w:hAnsi="Verdana"/>
                <w:sz w:val="14"/>
                <w:szCs w:val="14"/>
              </w:rPr>
            </w:pPr>
            <w:r w:rsidRPr="00A76B21">
              <w:rPr>
                <w:rFonts w:ascii="Verdana" w:hAnsi="Verdana"/>
                <w:sz w:val="14"/>
                <w:szCs w:val="14"/>
              </w:rPr>
              <w:t>hacer presencia constante en eventos oficiales, comunales y comerciales</w:t>
            </w:r>
          </w:p>
        </w:tc>
        <w:tc>
          <w:tcPr>
            <w:tcW w:w="2002" w:type="dxa"/>
            <w:vAlign w:val="center"/>
          </w:tcPr>
          <w:p w:rsidR="00E679D1" w:rsidRPr="00A76B21" w:rsidRDefault="00A76B21" w:rsidP="003A18DD">
            <w:pPr>
              <w:contextualSpacing/>
              <w:jc w:val="center"/>
              <w:rPr>
                <w:rFonts w:ascii="Verdana" w:hAnsi="Verdana"/>
                <w:sz w:val="14"/>
                <w:szCs w:val="14"/>
              </w:rPr>
            </w:pPr>
            <w:r w:rsidRPr="00A76B21">
              <w:rPr>
                <w:rFonts w:ascii="Verdana" w:hAnsi="Verdana"/>
                <w:sz w:val="14"/>
                <w:szCs w:val="14"/>
              </w:rPr>
              <w:t>N. Asistencia a eventos</w:t>
            </w:r>
          </w:p>
        </w:tc>
        <w:tc>
          <w:tcPr>
            <w:tcW w:w="1124" w:type="dxa"/>
            <w:vAlign w:val="center"/>
          </w:tcPr>
          <w:p w:rsidR="00E679D1" w:rsidRPr="00A76B21" w:rsidRDefault="00E679D1" w:rsidP="003A18DD">
            <w:pPr>
              <w:jc w:val="center"/>
              <w:rPr>
                <w:rFonts w:ascii="Verdana" w:hAnsi="Verdana"/>
                <w:sz w:val="14"/>
                <w:szCs w:val="14"/>
              </w:rPr>
            </w:pPr>
            <w:r w:rsidRPr="00A76B21">
              <w:rPr>
                <w:rFonts w:ascii="Verdana" w:hAnsi="Verdana"/>
                <w:sz w:val="14"/>
                <w:szCs w:val="14"/>
              </w:rPr>
              <w:t>2</w:t>
            </w:r>
          </w:p>
        </w:tc>
        <w:tc>
          <w:tcPr>
            <w:tcW w:w="1501" w:type="dxa"/>
            <w:vAlign w:val="center"/>
          </w:tcPr>
          <w:p w:rsidR="00E679D1" w:rsidRPr="003365EC" w:rsidRDefault="00A76B21" w:rsidP="003A18DD">
            <w:pPr>
              <w:jc w:val="center"/>
              <w:rPr>
                <w:rFonts w:ascii="Verdana" w:hAnsi="Verdana"/>
                <w:sz w:val="14"/>
                <w:szCs w:val="14"/>
              </w:rPr>
            </w:pPr>
            <w:r w:rsidRPr="00A76B21">
              <w:rPr>
                <w:rFonts w:ascii="Verdana" w:hAnsi="Verdana"/>
                <w:sz w:val="14"/>
                <w:szCs w:val="14"/>
              </w:rPr>
              <w:t>2</w:t>
            </w:r>
          </w:p>
        </w:tc>
        <w:tc>
          <w:tcPr>
            <w:tcW w:w="1802" w:type="dxa"/>
            <w:vAlign w:val="center"/>
          </w:tcPr>
          <w:p w:rsidR="00E679D1" w:rsidRPr="003365EC" w:rsidRDefault="00A76B21" w:rsidP="003A18DD">
            <w:pPr>
              <w:jc w:val="center"/>
              <w:rPr>
                <w:rFonts w:ascii="Verdana" w:hAnsi="Verdana"/>
                <w:sz w:val="14"/>
                <w:szCs w:val="14"/>
              </w:rPr>
            </w:pPr>
            <w:r>
              <w:rPr>
                <w:rFonts w:ascii="Verdana" w:hAnsi="Verdana"/>
                <w:sz w:val="14"/>
                <w:szCs w:val="14"/>
              </w:rPr>
              <w:t>100%</w:t>
            </w:r>
          </w:p>
        </w:tc>
      </w:tr>
    </w:tbl>
    <w:p w:rsidR="00946B07" w:rsidRDefault="00946B07" w:rsidP="009546E6">
      <w:pPr>
        <w:jc w:val="both"/>
        <w:rPr>
          <w:rFonts w:ascii="Verdana" w:hAnsi="Verdana"/>
          <w:sz w:val="18"/>
          <w:szCs w:val="18"/>
        </w:rPr>
      </w:pPr>
    </w:p>
    <w:p w:rsidR="00A76B21" w:rsidRDefault="00A76B21" w:rsidP="009546E6">
      <w:pPr>
        <w:jc w:val="both"/>
        <w:rPr>
          <w:rFonts w:ascii="Verdana" w:hAnsi="Verdana"/>
          <w:sz w:val="18"/>
          <w:szCs w:val="18"/>
        </w:rPr>
      </w:pPr>
      <w:r w:rsidRPr="00A76B21">
        <w:rPr>
          <w:rFonts w:ascii="Verdana" w:hAnsi="Verdana"/>
          <w:sz w:val="18"/>
          <w:szCs w:val="18"/>
        </w:rPr>
        <w:t>La Empresa participo en el Panel de Erradicación de Trabajo Infantil y en la campaña de Recolección de Residuos Pos consumo organizada por el COTSA.</w:t>
      </w:r>
    </w:p>
    <w:p w:rsidR="00E034DD" w:rsidRPr="00D17FC3" w:rsidRDefault="00E034DD" w:rsidP="009546E6">
      <w:pPr>
        <w:jc w:val="both"/>
        <w:rPr>
          <w:rFonts w:ascii="Verdana" w:hAnsi="Verdana"/>
          <w:sz w:val="18"/>
          <w:szCs w:val="18"/>
        </w:rPr>
      </w:pPr>
    </w:p>
    <w:p w:rsidR="00946B07" w:rsidRPr="00A26018" w:rsidRDefault="00A26018" w:rsidP="00A26018">
      <w:pPr>
        <w:jc w:val="center"/>
        <w:rPr>
          <w:rFonts w:ascii="Verdana" w:hAnsi="Verdana"/>
          <w:b/>
          <w:sz w:val="18"/>
          <w:szCs w:val="18"/>
        </w:rPr>
      </w:pPr>
      <w:r>
        <w:rPr>
          <w:rFonts w:ascii="Verdana" w:hAnsi="Verdana"/>
          <w:b/>
          <w:sz w:val="18"/>
          <w:szCs w:val="18"/>
        </w:rPr>
        <w:t>IX. REDUCCIÓN DE CARTERA</w:t>
      </w:r>
    </w:p>
    <w:p w:rsidR="00946B07" w:rsidRDefault="00946B07" w:rsidP="009546E6">
      <w:pPr>
        <w:jc w:val="both"/>
        <w:rPr>
          <w:rFonts w:ascii="Verdana" w:hAnsi="Verdana"/>
          <w:sz w:val="18"/>
          <w:szCs w:val="18"/>
        </w:rPr>
      </w:pPr>
    </w:p>
    <w:p w:rsidR="00E034DD" w:rsidRPr="00842CBE" w:rsidRDefault="00E034DD" w:rsidP="00E034DD">
      <w:pPr>
        <w:tabs>
          <w:tab w:val="left" w:pos="284"/>
          <w:tab w:val="left" w:pos="567"/>
        </w:tabs>
        <w:jc w:val="both"/>
        <w:rPr>
          <w:rFonts w:ascii="Verdana" w:hAnsi="Verdana"/>
          <w:sz w:val="18"/>
          <w:szCs w:val="18"/>
          <w:lang w:val="es-ES"/>
        </w:rPr>
      </w:pPr>
      <w:r w:rsidRPr="00842CBE">
        <w:rPr>
          <w:rFonts w:ascii="Verdana" w:hAnsi="Verdana"/>
          <w:sz w:val="18"/>
          <w:szCs w:val="18"/>
          <w:lang w:val="es-ES"/>
        </w:rPr>
        <w:t xml:space="preserve">La Empresa de Acueducto, Alcantarillado y Aseo de Yopal EICE – ESP, es prestadora de los servicios públicos domiciliarios de acueducto, alcantarillado y aseo y sus actividades complementarias de barrido y limpieza de vías y áreas públicas, transporte, tratamiento, aprovechamiento y disposición final de residuos sólidos de origen residencial o comercial, así como la recolección, transporte y recolección de escombros, en el municipio de Yopal. Su naturaleza jurídica es la de una empresa industrial y comercial del estado, con personería jurídica, autonomía administrativa y financiera y capital independiente, de conformidad a la Ley 489 de 1998. </w:t>
      </w:r>
    </w:p>
    <w:p w:rsidR="00E034DD" w:rsidRPr="00842CBE" w:rsidRDefault="00E034DD" w:rsidP="00E034DD">
      <w:pPr>
        <w:tabs>
          <w:tab w:val="left" w:pos="284"/>
          <w:tab w:val="left" w:pos="567"/>
        </w:tabs>
        <w:jc w:val="both"/>
        <w:rPr>
          <w:rFonts w:ascii="Verdana" w:hAnsi="Verdana"/>
          <w:sz w:val="18"/>
          <w:szCs w:val="18"/>
          <w:lang w:val="es-ES"/>
        </w:rPr>
      </w:pPr>
    </w:p>
    <w:p w:rsidR="00E034DD" w:rsidRPr="00842CBE" w:rsidRDefault="00E034DD" w:rsidP="00E034DD">
      <w:pPr>
        <w:tabs>
          <w:tab w:val="left" w:pos="284"/>
          <w:tab w:val="left" w:pos="567"/>
        </w:tabs>
        <w:jc w:val="both"/>
        <w:rPr>
          <w:rFonts w:ascii="Verdana" w:hAnsi="Verdana"/>
          <w:sz w:val="18"/>
          <w:szCs w:val="18"/>
          <w:lang w:val="es-ES"/>
        </w:rPr>
      </w:pPr>
      <w:r w:rsidRPr="00842CBE">
        <w:rPr>
          <w:rFonts w:ascii="Verdana" w:hAnsi="Verdana"/>
          <w:sz w:val="18"/>
          <w:szCs w:val="18"/>
          <w:lang w:val="es-ES"/>
        </w:rPr>
        <w:t>Única prestadora de los servicios de Acueducto y Alcantarillado en el municipio de Yopal, en el servicio de aseo contamos con otra empresa privada que compite por asegurar el mercado.</w:t>
      </w:r>
    </w:p>
    <w:p w:rsidR="00E034DD" w:rsidRPr="00842CBE" w:rsidRDefault="00E034DD" w:rsidP="00E034DD">
      <w:pPr>
        <w:tabs>
          <w:tab w:val="left" w:pos="284"/>
          <w:tab w:val="left" w:pos="567"/>
        </w:tabs>
        <w:jc w:val="both"/>
        <w:rPr>
          <w:rFonts w:ascii="Verdana" w:hAnsi="Verdana"/>
          <w:sz w:val="18"/>
          <w:szCs w:val="18"/>
          <w:lang w:val="es-ES"/>
        </w:rPr>
      </w:pPr>
      <w:r w:rsidRPr="00842CBE">
        <w:rPr>
          <w:rFonts w:ascii="Verdana" w:hAnsi="Verdana"/>
          <w:sz w:val="18"/>
          <w:szCs w:val="18"/>
          <w:lang w:val="es-ES"/>
        </w:rPr>
        <w:t>Al revisar el direccionamiento estratégico de la Empresa de Acueducto, Alcantarillado y Aseo de Yopal, EICE - ESP, dentro de las responsabilidades de la oficina de cartera se tiene como de principal cumplimiento el siguiente objetivo estratégico:</w:t>
      </w:r>
    </w:p>
    <w:p w:rsidR="00E034DD" w:rsidRPr="00842CBE" w:rsidRDefault="00E034DD" w:rsidP="00E034DD">
      <w:pPr>
        <w:tabs>
          <w:tab w:val="left" w:pos="284"/>
          <w:tab w:val="left" w:pos="567"/>
        </w:tabs>
        <w:jc w:val="both"/>
        <w:rPr>
          <w:rFonts w:ascii="Verdana" w:hAnsi="Verdana"/>
          <w:sz w:val="18"/>
          <w:szCs w:val="18"/>
          <w:lang w:val="es-ES"/>
        </w:rPr>
      </w:pPr>
    </w:p>
    <w:p w:rsidR="00E034DD" w:rsidRPr="00842CBE" w:rsidRDefault="00E034DD" w:rsidP="00E034DD">
      <w:pPr>
        <w:tabs>
          <w:tab w:val="left" w:pos="284"/>
          <w:tab w:val="left" w:pos="567"/>
        </w:tabs>
        <w:jc w:val="both"/>
        <w:rPr>
          <w:rFonts w:ascii="Verdana" w:hAnsi="Verdana"/>
          <w:sz w:val="18"/>
          <w:szCs w:val="18"/>
          <w:lang w:val="es-ES"/>
        </w:rPr>
      </w:pPr>
      <w:r w:rsidRPr="00842CBE">
        <w:rPr>
          <w:rFonts w:ascii="Verdana" w:hAnsi="Verdana"/>
          <w:sz w:val="18"/>
          <w:szCs w:val="18"/>
          <w:lang w:val="es-ES"/>
        </w:rPr>
        <w:t>•</w:t>
      </w:r>
      <w:r w:rsidRPr="00842CBE">
        <w:rPr>
          <w:rFonts w:ascii="Verdana" w:hAnsi="Verdana"/>
          <w:sz w:val="18"/>
          <w:szCs w:val="18"/>
          <w:lang w:val="es-ES"/>
        </w:rPr>
        <w:tab/>
        <w:t>GESTIÓN COMERCIAL: Fortalecer programas de la Gestión Comercial, desarrollando prácticas efectivas orientadas a la comunicación y satisfacción de los usuarios, aplicando las siguientes políticas corporativas.</w:t>
      </w:r>
    </w:p>
    <w:p w:rsidR="00E034DD" w:rsidRPr="00842CBE" w:rsidRDefault="00E034DD" w:rsidP="00E034DD">
      <w:pPr>
        <w:tabs>
          <w:tab w:val="left" w:pos="284"/>
          <w:tab w:val="left" w:pos="567"/>
        </w:tabs>
        <w:jc w:val="both"/>
        <w:rPr>
          <w:rFonts w:ascii="Verdana" w:hAnsi="Verdana"/>
          <w:sz w:val="18"/>
          <w:szCs w:val="18"/>
          <w:lang w:val="es-ES"/>
        </w:rPr>
      </w:pPr>
    </w:p>
    <w:p w:rsidR="00E034DD" w:rsidRPr="00842CBE" w:rsidRDefault="00E034DD" w:rsidP="00E034DD">
      <w:pPr>
        <w:tabs>
          <w:tab w:val="left" w:pos="284"/>
          <w:tab w:val="left" w:pos="567"/>
        </w:tabs>
        <w:jc w:val="both"/>
        <w:rPr>
          <w:rFonts w:ascii="Verdana" w:hAnsi="Verdana"/>
          <w:sz w:val="18"/>
          <w:szCs w:val="18"/>
          <w:lang w:val="es-ES"/>
        </w:rPr>
      </w:pPr>
      <w:r w:rsidRPr="00842CBE">
        <w:rPr>
          <w:rFonts w:ascii="Verdana" w:hAnsi="Verdana"/>
          <w:sz w:val="18"/>
          <w:szCs w:val="18"/>
          <w:lang w:val="es-ES"/>
        </w:rPr>
        <w:t>•</w:t>
      </w:r>
      <w:r w:rsidRPr="00842CBE">
        <w:rPr>
          <w:rFonts w:ascii="Verdana" w:hAnsi="Verdana"/>
          <w:sz w:val="18"/>
          <w:szCs w:val="18"/>
          <w:lang w:val="es-ES"/>
        </w:rPr>
        <w:tab/>
        <w:t>POLÍTICA DEL SERVICIO: El cliente es la persona más importante para la empresa, de él emana su razón de ser, por ello, los trabajadores y particulares que ejerzan funciones públicas en la Empresa de Acueducto, Alcantarillado y Aseo de Yopal, dispondrán toda su voluntad y empeño para conocer, interpretar y satisfacer las necesidades que este exponga; dando la solución adecuada, completa y oportuna dentro del ámbito de la legalidad, la moralidad y la ética. Cada trabajador manejará al interior y exterior de la empresa, una conducta signada por el conjunto de preceptos constitutivos de los valores éticos institucionales.</w:t>
      </w:r>
    </w:p>
    <w:p w:rsidR="00E034DD" w:rsidRPr="00842CBE" w:rsidRDefault="00E034DD" w:rsidP="00E034DD">
      <w:pPr>
        <w:tabs>
          <w:tab w:val="left" w:pos="284"/>
          <w:tab w:val="left" w:pos="567"/>
        </w:tabs>
        <w:jc w:val="both"/>
        <w:rPr>
          <w:rFonts w:ascii="Verdana" w:hAnsi="Verdana"/>
          <w:sz w:val="18"/>
          <w:szCs w:val="18"/>
          <w:lang w:val="es-ES"/>
        </w:rPr>
      </w:pPr>
    </w:p>
    <w:p w:rsidR="00E034DD" w:rsidRPr="00842CBE" w:rsidRDefault="00E034DD" w:rsidP="00E034DD">
      <w:pPr>
        <w:tabs>
          <w:tab w:val="left" w:pos="284"/>
          <w:tab w:val="left" w:pos="567"/>
        </w:tabs>
        <w:jc w:val="both"/>
        <w:rPr>
          <w:rFonts w:ascii="Verdana" w:hAnsi="Verdana"/>
          <w:sz w:val="18"/>
          <w:szCs w:val="18"/>
          <w:lang w:val="es-ES"/>
        </w:rPr>
      </w:pPr>
      <w:r w:rsidRPr="00842CBE">
        <w:rPr>
          <w:rFonts w:ascii="Verdana" w:hAnsi="Verdana"/>
          <w:sz w:val="18"/>
          <w:szCs w:val="18"/>
          <w:lang w:val="es-ES"/>
        </w:rPr>
        <w:t>•</w:t>
      </w:r>
      <w:r w:rsidRPr="00842CBE">
        <w:rPr>
          <w:rFonts w:ascii="Verdana" w:hAnsi="Verdana"/>
          <w:sz w:val="18"/>
          <w:szCs w:val="18"/>
          <w:lang w:val="es-ES"/>
        </w:rPr>
        <w:tab/>
        <w:t>POLÍTICA PARA LA GESTIÓN DE LA ÉTICA: La Empresa de Acueducto, Alcantarillado y Aseo de Yopal, EICE-ESP, se compromete a encaminar sus actividades de conformidad con los principios enunciados en la constitución, las demás normas vigentes, al Código de Buen Gobierno y el Código de Ética, orientándose hacia una gestión íntegra, con valores éticos frente a todos sus grupos de interés.</w:t>
      </w:r>
    </w:p>
    <w:p w:rsidR="00E034DD" w:rsidRPr="00842CBE" w:rsidRDefault="00E034DD" w:rsidP="00E034DD">
      <w:pPr>
        <w:tabs>
          <w:tab w:val="left" w:pos="284"/>
          <w:tab w:val="left" w:pos="567"/>
        </w:tabs>
        <w:jc w:val="both"/>
        <w:rPr>
          <w:rFonts w:ascii="Verdana" w:hAnsi="Verdana"/>
          <w:sz w:val="18"/>
          <w:szCs w:val="18"/>
          <w:lang w:val="es-ES"/>
        </w:rPr>
      </w:pPr>
    </w:p>
    <w:p w:rsidR="00E034DD" w:rsidRPr="00842CBE" w:rsidRDefault="00E034DD" w:rsidP="00E034DD">
      <w:pPr>
        <w:tabs>
          <w:tab w:val="left" w:pos="284"/>
          <w:tab w:val="left" w:pos="567"/>
        </w:tabs>
        <w:jc w:val="both"/>
        <w:rPr>
          <w:rFonts w:ascii="Verdana" w:hAnsi="Verdana"/>
          <w:sz w:val="18"/>
          <w:szCs w:val="18"/>
          <w:lang w:val="es-ES"/>
        </w:rPr>
      </w:pPr>
      <w:r w:rsidRPr="00842CBE">
        <w:rPr>
          <w:rFonts w:ascii="Verdana" w:hAnsi="Verdana"/>
          <w:sz w:val="18"/>
          <w:szCs w:val="18"/>
          <w:lang w:val="es-ES"/>
        </w:rPr>
        <w:t>La Estructura organizacional de la Empresa de Acueducto, Alcantarillado y Aseo de Yopal EICE - ESP, fue aprobada mediante Resolución No. 779 del 26 de diciembre de 2011. La Oficina de Cartera se encuentra adscrita a la Dirección Comercial y está a la Gerencia; con las siguientes responsabilidades:</w:t>
      </w:r>
    </w:p>
    <w:p w:rsidR="00E034DD" w:rsidRPr="00842CBE" w:rsidRDefault="00E034DD" w:rsidP="00E034DD">
      <w:pPr>
        <w:tabs>
          <w:tab w:val="left" w:pos="284"/>
          <w:tab w:val="left" w:pos="567"/>
        </w:tabs>
        <w:jc w:val="both"/>
        <w:rPr>
          <w:rFonts w:ascii="Verdana" w:hAnsi="Verdana"/>
          <w:sz w:val="18"/>
          <w:szCs w:val="18"/>
          <w:lang w:val="es-ES"/>
        </w:rPr>
      </w:pPr>
    </w:p>
    <w:p w:rsidR="00E034DD" w:rsidRPr="00842CBE" w:rsidRDefault="00E034DD" w:rsidP="00E034DD">
      <w:pPr>
        <w:tabs>
          <w:tab w:val="left" w:pos="284"/>
          <w:tab w:val="left" w:pos="567"/>
        </w:tabs>
        <w:jc w:val="both"/>
        <w:rPr>
          <w:rFonts w:ascii="Verdana" w:hAnsi="Verdana"/>
          <w:sz w:val="18"/>
          <w:szCs w:val="18"/>
          <w:lang w:val="es-ES"/>
        </w:rPr>
      </w:pPr>
      <w:r w:rsidRPr="00842CBE">
        <w:rPr>
          <w:rFonts w:ascii="Verdana" w:hAnsi="Verdana"/>
          <w:sz w:val="18"/>
          <w:szCs w:val="18"/>
          <w:lang w:val="es-ES"/>
        </w:rPr>
        <w:t>•</w:t>
      </w:r>
      <w:r w:rsidRPr="00842CBE">
        <w:rPr>
          <w:rFonts w:ascii="Verdana" w:hAnsi="Verdana"/>
          <w:sz w:val="18"/>
          <w:szCs w:val="18"/>
          <w:lang w:val="es-ES"/>
        </w:rPr>
        <w:tab/>
        <w:t>La Dirección Comercial, es la responsable de garantizar la comercialización de los productos que entrega la Empresa, el proceso de facturación, la atención al usuario y el buen manejo de la cartera, estableciendo los procesos, actividades y procedimientos necesarios para su logro.</w:t>
      </w:r>
    </w:p>
    <w:p w:rsidR="00E034DD" w:rsidRPr="00842CBE" w:rsidRDefault="00E034DD" w:rsidP="00E034DD">
      <w:pPr>
        <w:tabs>
          <w:tab w:val="left" w:pos="284"/>
          <w:tab w:val="left" w:pos="567"/>
        </w:tabs>
        <w:jc w:val="both"/>
        <w:rPr>
          <w:rFonts w:ascii="Verdana" w:hAnsi="Verdana"/>
          <w:sz w:val="18"/>
          <w:szCs w:val="18"/>
          <w:lang w:val="es-ES"/>
        </w:rPr>
      </w:pPr>
    </w:p>
    <w:p w:rsidR="00E034DD" w:rsidRPr="00842CBE" w:rsidRDefault="00E034DD" w:rsidP="00E034DD">
      <w:pPr>
        <w:tabs>
          <w:tab w:val="left" w:pos="284"/>
          <w:tab w:val="left" w:pos="567"/>
        </w:tabs>
        <w:jc w:val="both"/>
        <w:rPr>
          <w:rFonts w:ascii="Verdana" w:hAnsi="Verdana"/>
          <w:sz w:val="18"/>
          <w:szCs w:val="18"/>
          <w:lang w:val="es-ES"/>
        </w:rPr>
      </w:pPr>
      <w:r w:rsidRPr="00842CBE">
        <w:rPr>
          <w:rFonts w:ascii="Verdana" w:hAnsi="Verdana"/>
          <w:sz w:val="18"/>
          <w:szCs w:val="18"/>
          <w:lang w:val="es-ES"/>
        </w:rPr>
        <w:t>•</w:t>
      </w:r>
      <w:r w:rsidRPr="00842CBE">
        <w:rPr>
          <w:rFonts w:ascii="Verdana" w:hAnsi="Verdana"/>
          <w:sz w:val="18"/>
          <w:szCs w:val="18"/>
          <w:lang w:val="es-ES"/>
        </w:rPr>
        <w:tab/>
        <w:t>La Unidad de Cartera debe garantizar la recuperación de cartera morosa de los servicios prestados por la Empresa, de conformidad con las políticas comerciales.</w:t>
      </w:r>
    </w:p>
    <w:p w:rsidR="00E034DD" w:rsidRPr="00842CBE" w:rsidRDefault="00E034DD" w:rsidP="00E034DD">
      <w:pPr>
        <w:tabs>
          <w:tab w:val="left" w:pos="284"/>
          <w:tab w:val="left" w:pos="567"/>
        </w:tabs>
        <w:jc w:val="both"/>
        <w:rPr>
          <w:rFonts w:ascii="Verdana" w:hAnsi="Verdana"/>
          <w:sz w:val="18"/>
          <w:szCs w:val="18"/>
          <w:lang w:val="es-ES"/>
        </w:rPr>
      </w:pPr>
    </w:p>
    <w:p w:rsidR="00E034DD" w:rsidRPr="00842CBE" w:rsidRDefault="00E034DD" w:rsidP="00E034DD">
      <w:pPr>
        <w:tabs>
          <w:tab w:val="left" w:pos="284"/>
          <w:tab w:val="left" w:pos="567"/>
        </w:tabs>
        <w:jc w:val="both"/>
        <w:rPr>
          <w:rFonts w:ascii="Verdana" w:hAnsi="Verdana"/>
          <w:sz w:val="18"/>
          <w:szCs w:val="18"/>
          <w:lang w:val="es-ES"/>
        </w:rPr>
      </w:pPr>
    </w:p>
    <w:p w:rsidR="00E034DD" w:rsidRPr="00842CBE" w:rsidRDefault="00E034DD" w:rsidP="00E034DD">
      <w:pPr>
        <w:tabs>
          <w:tab w:val="left" w:pos="284"/>
          <w:tab w:val="left" w:pos="567"/>
        </w:tabs>
        <w:jc w:val="both"/>
        <w:rPr>
          <w:rFonts w:ascii="Verdana" w:hAnsi="Verdana"/>
          <w:sz w:val="18"/>
          <w:szCs w:val="18"/>
          <w:lang w:val="es-ES"/>
        </w:rPr>
      </w:pPr>
      <w:r w:rsidRPr="00842CBE">
        <w:rPr>
          <w:rFonts w:ascii="Verdana" w:hAnsi="Verdana"/>
          <w:sz w:val="18"/>
          <w:szCs w:val="18"/>
          <w:lang w:val="es-ES"/>
        </w:rPr>
        <w:t>POLITICAS PARA RECUPERACION DE CARTERA A 31 DE DICIEMBRE DE 2017</w:t>
      </w:r>
    </w:p>
    <w:p w:rsidR="00E034DD" w:rsidRPr="00842CBE" w:rsidRDefault="00E034DD" w:rsidP="00E034DD">
      <w:pPr>
        <w:tabs>
          <w:tab w:val="left" w:pos="284"/>
          <w:tab w:val="left" w:pos="567"/>
        </w:tabs>
        <w:jc w:val="both"/>
        <w:rPr>
          <w:rFonts w:ascii="Verdana" w:hAnsi="Verdana"/>
          <w:sz w:val="18"/>
          <w:szCs w:val="18"/>
          <w:lang w:val="es-ES"/>
        </w:rPr>
      </w:pPr>
    </w:p>
    <w:p w:rsidR="00E034DD" w:rsidRPr="00842CBE" w:rsidRDefault="00E034DD" w:rsidP="00E034DD">
      <w:pPr>
        <w:tabs>
          <w:tab w:val="left" w:pos="284"/>
          <w:tab w:val="left" w:pos="567"/>
        </w:tabs>
        <w:jc w:val="both"/>
        <w:rPr>
          <w:rFonts w:ascii="Verdana" w:hAnsi="Verdana"/>
          <w:sz w:val="18"/>
          <w:szCs w:val="18"/>
          <w:lang w:val="es-ES"/>
        </w:rPr>
      </w:pPr>
      <w:r w:rsidRPr="00842CBE">
        <w:rPr>
          <w:rFonts w:ascii="Verdana" w:hAnsi="Verdana"/>
          <w:sz w:val="18"/>
          <w:szCs w:val="18"/>
          <w:lang w:val="es-ES"/>
        </w:rPr>
        <w:t>La Unidad de Cartera continuará dando aplicabilidad a los procesos, actividades y estrategias que se han venido desarrollando con el fin de garantizar una estabilidad financiera para la empresa.</w:t>
      </w:r>
    </w:p>
    <w:p w:rsidR="00E034DD" w:rsidRPr="00842CBE" w:rsidRDefault="00E034DD" w:rsidP="00E034DD">
      <w:pPr>
        <w:tabs>
          <w:tab w:val="left" w:pos="284"/>
          <w:tab w:val="left" w:pos="567"/>
        </w:tabs>
        <w:jc w:val="both"/>
        <w:rPr>
          <w:rFonts w:ascii="Verdana" w:hAnsi="Verdana"/>
          <w:sz w:val="18"/>
          <w:szCs w:val="18"/>
          <w:lang w:val="es-ES"/>
        </w:rPr>
      </w:pPr>
    </w:p>
    <w:p w:rsidR="00E034DD" w:rsidRPr="00842CBE" w:rsidRDefault="00E034DD" w:rsidP="00E034DD">
      <w:pPr>
        <w:tabs>
          <w:tab w:val="left" w:pos="284"/>
          <w:tab w:val="left" w:pos="567"/>
        </w:tabs>
        <w:jc w:val="both"/>
        <w:rPr>
          <w:rFonts w:ascii="Verdana" w:hAnsi="Verdana"/>
          <w:sz w:val="18"/>
          <w:szCs w:val="18"/>
          <w:lang w:val="es-ES"/>
        </w:rPr>
      </w:pPr>
      <w:r w:rsidRPr="00842CBE">
        <w:rPr>
          <w:rFonts w:ascii="Verdana" w:hAnsi="Verdana"/>
          <w:sz w:val="18"/>
          <w:szCs w:val="18"/>
          <w:lang w:val="es-ES"/>
        </w:rPr>
        <w:t>Actividades y Procesos</w:t>
      </w:r>
    </w:p>
    <w:p w:rsidR="00E034DD" w:rsidRPr="00842CBE" w:rsidRDefault="00E034DD" w:rsidP="00E034DD">
      <w:pPr>
        <w:tabs>
          <w:tab w:val="left" w:pos="284"/>
          <w:tab w:val="left" w:pos="567"/>
        </w:tabs>
        <w:jc w:val="both"/>
        <w:rPr>
          <w:rFonts w:ascii="Verdana" w:hAnsi="Verdana"/>
          <w:sz w:val="18"/>
          <w:szCs w:val="18"/>
          <w:lang w:val="es-ES"/>
        </w:rPr>
      </w:pPr>
    </w:p>
    <w:p w:rsidR="00E034DD" w:rsidRPr="00842CBE" w:rsidRDefault="00E034DD" w:rsidP="00E034DD">
      <w:pPr>
        <w:tabs>
          <w:tab w:val="left" w:pos="284"/>
          <w:tab w:val="left" w:pos="567"/>
        </w:tabs>
        <w:jc w:val="both"/>
        <w:rPr>
          <w:rFonts w:ascii="Verdana" w:hAnsi="Verdana"/>
          <w:sz w:val="18"/>
          <w:szCs w:val="18"/>
          <w:lang w:val="es-ES"/>
        </w:rPr>
      </w:pPr>
      <w:r w:rsidRPr="00842CBE">
        <w:rPr>
          <w:rFonts w:ascii="Verdana" w:hAnsi="Verdana"/>
          <w:sz w:val="18"/>
          <w:szCs w:val="18"/>
          <w:lang w:val="es-ES"/>
        </w:rPr>
        <w:lastRenderedPageBreak/>
        <w:t>•</w:t>
      </w:r>
      <w:r w:rsidRPr="00842CBE">
        <w:rPr>
          <w:rFonts w:ascii="Verdana" w:hAnsi="Verdana"/>
          <w:sz w:val="18"/>
          <w:szCs w:val="18"/>
          <w:lang w:val="es-ES"/>
        </w:rPr>
        <w:tab/>
        <w:t>La Cartera de 1 a 60 días, se continúa realizando suspensiones diarias de acuerdo a la programación de facturación y plazos establecidos, una vez se haya comunicado al usuario la fecha de suspensión mediante aviso.</w:t>
      </w:r>
    </w:p>
    <w:p w:rsidR="00E034DD" w:rsidRPr="00842CBE" w:rsidRDefault="00E034DD" w:rsidP="00E034DD">
      <w:pPr>
        <w:tabs>
          <w:tab w:val="left" w:pos="284"/>
          <w:tab w:val="left" w:pos="567"/>
        </w:tabs>
        <w:jc w:val="both"/>
        <w:rPr>
          <w:rFonts w:ascii="Verdana" w:hAnsi="Verdana"/>
          <w:sz w:val="18"/>
          <w:szCs w:val="18"/>
          <w:lang w:val="es-ES"/>
        </w:rPr>
      </w:pPr>
    </w:p>
    <w:p w:rsidR="00E034DD" w:rsidRPr="00842CBE" w:rsidRDefault="00E034DD" w:rsidP="00E034DD">
      <w:pPr>
        <w:tabs>
          <w:tab w:val="left" w:pos="284"/>
          <w:tab w:val="left" w:pos="567"/>
        </w:tabs>
        <w:jc w:val="both"/>
        <w:rPr>
          <w:rFonts w:ascii="Verdana" w:hAnsi="Verdana"/>
          <w:sz w:val="18"/>
          <w:szCs w:val="18"/>
          <w:lang w:val="es-ES"/>
        </w:rPr>
      </w:pPr>
      <w:r w:rsidRPr="00842CBE">
        <w:rPr>
          <w:rFonts w:ascii="Verdana" w:hAnsi="Verdana"/>
          <w:sz w:val="18"/>
          <w:szCs w:val="18"/>
          <w:lang w:val="es-ES"/>
        </w:rPr>
        <w:t>•</w:t>
      </w:r>
      <w:r w:rsidRPr="00842CBE">
        <w:rPr>
          <w:rFonts w:ascii="Verdana" w:hAnsi="Verdana"/>
          <w:sz w:val="18"/>
          <w:szCs w:val="18"/>
          <w:lang w:val="es-ES"/>
        </w:rPr>
        <w:tab/>
        <w:t>La Cartera de 61 a 150 días, a partir del primer ciclo del mes de octubre se comenzó a realizar cortes de 3 a 5 meses, previo aviso de corte del servicio.</w:t>
      </w:r>
    </w:p>
    <w:p w:rsidR="00E034DD" w:rsidRPr="00842CBE" w:rsidRDefault="00E034DD" w:rsidP="00E034DD">
      <w:pPr>
        <w:tabs>
          <w:tab w:val="left" w:pos="284"/>
          <w:tab w:val="left" w:pos="567"/>
        </w:tabs>
        <w:jc w:val="both"/>
        <w:rPr>
          <w:rFonts w:ascii="Verdana" w:hAnsi="Verdana"/>
          <w:sz w:val="18"/>
          <w:szCs w:val="18"/>
          <w:lang w:val="es-ES"/>
        </w:rPr>
      </w:pPr>
    </w:p>
    <w:p w:rsidR="00E034DD" w:rsidRPr="00842CBE" w:rsidRDefault="00E034DD" w:rsidP="00E034DD">
      <w:pPr>
        <w:tabs>
          <w:tab w:val="left" w:pos="284"/>
          <w:tab w:val="left" w:pos="567"/>
        </w:tabs>
        <w:jc w:val="both"/>
        <w:rPr>
          <w:rFonts w:ascii="Verdana" w:hAnsi="Verdana"/>
          <w:sz w:val="18"/>
          <w:szCs w:val="18"/>
          <w:lang w:val="es-ES"/>
        </w:rPr>
      </w:pPr>
      <w:r w:rsidRPr="00842CBE">
        <w:rPr>
          <w:rFonts w:ascii="Verdana" w:hAnsi="Verdana"/>
          <w:sz w:val="18"/>
          <w:szCs w:val="18"/>
          <w:lang w:val="es-ES"/>
        </w:rPr>
        <w:t>•</w:t>
      </w:r>
      <w:r w:rsidRPr="00842CBE">
        <w:rPr>
          <w:rFonts w:ascii="Verdana" w:hAnsi="Verdana"/>
          <w:sz w:val="18"/>
          <w:szCs w:val="18"/>
          <w:lang w:val="es-ES"/>
        </w:rPr>
        <w:tab/>
        <w:t>La Cartera de 151 a más de 360 días, se comenzó a realizar cortes con el fin de agotar los procedimientos de recuperación en la Unidad de Cartera, de lo contrario se remitirán a la Oficina Jurídica.</w:t>
      </w:r>
    </w:p>
    <w:p w:rsidR="00E034DD" w:rsidRPr="00842CBE" w:rsidRDefault="00E034DD" w:rsidP="00E034DD">
      <w:pPr>
        <w:tabs>
          <w:tab w:val="left" w:pos="284"/>
          <w:tab w:val="left" w:pos="567"/>
        </w:tabs>
        <w:jc w:val="both"/>
        <w:rPr>
          <w:rFonts w:ascii="Verdana" w:hAnsi="Verdana"/>
          <w:sz w:val="18"/>
          <w:szCs w:val="18"/>
          <w:lang w:val="es-ES"/>
        </w:rPr>
      </w:pPr>
    </w:p>
    <w:p w:rsidR="00E034DD" w:rsidRPr="00842CBE" w:rsidRDefault="00E034DD" w:rsidP="00E034DD">
      <w:pPr>
        <w:tabs>
          <w:tab w:val="left" w:pos="284"/>
          <w:tab w:val="left" w:pos="567"/>
        </w:tabs>
        <w:jc w:val="both"/>
        <w:rPr>
          <w:rFonts w:ascii="Verdana" w:hAnsi="Verdana"/>
          <w:sz w:val="18"/>
          <w:szCs w:val="18"/>
          <w:lang w:val="es-ES"/>
        </w:rPr>
      </w:pPr>
      <w:r w:rsidRPr="00842CBE">
        <w:rPr>
          <w:rFonts w:ascii="Verdana" w:hAnsi="Verdana"/>
          <w:sz w:val="18"/>
          <w:szCs w:val="18"/>
          <w:lang w:val="es-ES"/>
        </w:rPr>
        <w:t>•</w:t>
      </w:r>
      <w:r w:rsidRPr="00842CBE">
        <w:rPr>
          <w:rFonts w:ascii="Verdana" w:hAnsi="Verdana"/>
          <w:sz w:val="18"/>
          <w:szCs w:val="18"/>
          <w:lang w:val="es-ES"/>
        </w:rPr>
        <w:tab/>
        <w:t>Se realizará un tercer plan de alivio de cartera que comenzará a partir 1 de noviembre hasta el 29 de diciembre de 2017.</w:t>
      </w:r>
    </w:p>
    <w:p w:rsidR="00E034DD" w:rsidRPr="00842CBE" w:rsidRDefault="00E034DD" w:rsidP="00E034DD">
      <w:pPr>
        <w:tabs>
          <w:tab w:val="left" w:pos="284"/>
          <w:tab w:val="left" w:pos="567"/>
        </w:tabs>
        <w:jc w:val="both"/>
        <w:rPr>
          <w:rFonts w:ascii="Verdana" w:hAnsi="Verdana"/>
          <w:sz w:val="18"/>
          <w:szCs w:val="18"/>
          <w:lang w:val="es-ES"/>
        </w:rPr>
      </w:pPr>
    </w:p>
    <w:p w:rsidR="00E034DD" w:rsidRPr="00842CBE" w:rsidRDefault="00E034DD" w:rsidP="00E034DD">
      <w:pPr>
        <w:tabs>
          <w:tab w:val="left" w:pos="284"/>
          <w:tab w:val="left" w:pos="567"/>
        </w:tabs>
        <w:jc w:val="both"/>
        <w:rPr>
          <w:rFonts w:ascii="Verdana" w:hAnsi="Verdana"/>
          <w:sz w:val="18"/>
          <w:szCs w:val="18"/>
          <w:lang w:val="es-ES"/>
        </w:rPr>
      </w:pPr>
      <w:r w:rsidRPr="00842CBE">
        <w:rPr>
          <w:rFonts w:ascii="Verdana" w:hAnsi="Verdana"/>
          <w:sz w:val="18"/>
          <w:szCs w:val="18"/>
          <w:lang w:val="es-ES"/>
        </w:rPr>
        <w:t>•</w:t>
      </w:r>
      <w:r w:rsidRPr="00842CBE">
        <w:rPr>
          <w:rFonts w:ascii="Verdana" w:hAnsi="Verdana"/>
          <w:sz w:val="18"/>
          <w:szCs w:val="18"/>
          <w:lang w:val="es-ES"/>
        </w:rPr>
        <w:tab/>
        <w:t>Dentro de las actividades, se continuará realizando barridos en los barrios nuevos con el fin de identificar los fraudes e ilegales</w:t>
      </w:r>
    </w:p>
    <w:p w:rsidR="00E034DD" w:rsidRPr="00842CBE" w:rsidRDefault="00E034DD" w:rsidP="00E034DD">
      <w:pPr>
        <w:tabs>
          <w:tab w:val="left" w:pos="284"/>
          <w:tab w:val="left" w:pos="567"/>
        </w:tabs>
        <w:jc w:val="both"/>
        <w:rPr>
          <w:rFonts w:ascii="Verdana" w:hAnsi="Verdana"/>
          <w:sz w:val="18"/>
          <w:szCs w:val="18"/>
          <w:lang w:val="es-ES"/>
        </w:rPr>
      </w:pPr>
    </w:p>
    <w:p w:rsidR="00E034DD" w:rsidRPr="00842CBE" w:rsidRDefault="00E034DD" w:rsidP="00E034DD">
      <w:pPr>
        <w:tabs>
          <w:tab w:val="left" w:pos="284"/>
          <w:tab w:val="left" w:pos="567"/>
        </w:tabs>
        <w:jc w:val="both"/>
        <w:rPr>
          <w:rFonts w:ascii="Verdana" w:hAnsi="Verdana"/>
          <w:sz w:val="18"/>
          <w:szCs w:val="18"/>
          <w:lang w:val="es-ES"/>
        </w:rPr>
      </w:pPr>
      <w:r w:rsidRPr="00842CBE">
        <w:rPr>
          <w:rFonts w:ascii="Verdana" w:hAnsi="Verdana"/>
          <w:sz w:val="18"/>
          <w:szCs w:val="18"/>
          <w:lang w:val="es-ES"/>
        </w:rPr>
        <w:t>•</w:t>
      </w:r>
      <w:r w:rsidRPr="00842CBE">
        <w:rPr>
          <w:rFonts w:ascii="Verdana" w:hAnsi="Verdana"/>
          <w:sz w:val="18"/>
          <w:szCs w:val="18"/>
          <w:lang w:val="es-ES"/>
        </w:rPr>
        <w:tab/>
        <w:t>Generar una cultura de pago efectiva y mejorar la gestión de cartera.</w:t>
      </w:r>
    </w:p>
    <w:p w:rsidR="00E034DD" w:rsidRDefault="00E034DD" w:rsidP="009546E6">
      <w:pPr>
        <w:jc w:val="both"/>
        <w:rPr>
          <w:rFonts w:ascii="Verdana" w:hAnsi="Verdana"/>
          <w:sz w:val="18"/>
          <w:szCs w:val="18"/>
        </w:rPr>
      </w:pPr>
    </w:p>
    <w:p w:rsidR="00E034DD" w:rsidRPr="00D17FC3" w:rsidRDefault="00E034DD" w:rsidP="009546E6">
      <w:pPr>
        <w:jc w:val="both"/>
        <w:rPr>
          <w:rFonts w:ascii="Verdana" w:hAnsi="Verdana"/>
          <w:sz w:val="18"/>
          <w:szCs w:val="18"/>
        </w:rPr>
      </w:pPr>
    </w:p>
    <w:p w:rsidR="00946B07" w:rsidRDefault="00A26018" w:rsidP="00753B5E">
      <w:pPr>
        <w:pStyle w:val="Prrafodelista"/>
        <w:numPr>
          <w:ilvl w:val="0"/>
          <w:numId w:val="52"/>
        </w:numPr>
        <w:jc w:val="both"/>
        <w:rPr>
          <w:rFonts w:ascii="Verdana" w:hAnsi="Verdana"/>
          <w:b/>
          <w:sz w:val="18"/>
          <w:szCs w:val="18"/>
        </w:rPr>
      </w:pPr>
      <w:r>
        <w:rPr>
          <w:rFonts w:ascii="Verdana" w:hAnsi="Verdana"/>
          <w:b/>
          <w:sz w:val="18"/>
          <w:szCs w:val="18"/>
        </w:rPr>
        <w:t>RECUPERACIÓN DE CARTERA</w:t>
      </w:r>
    </w:p>
    <w:p w:rsidR="00A26018" w:rsidRDefault="00A26018" w:rsidP="00A26018">
      <w:pPr>
        <w:jc w:val="both"/>
        <w:rPr>
          <w:rFonts w:ascii="Verdana" w:hAnsi="Verdana"/>
          <w:sz w:val="18"/>
          <w:szCs w:val="18"/>
        </w:rPr>
      </w:pPr>
    </w:p>
    <w:p w:rsidR="00663F58" w:rsidRDefault="00663F58" w:rsidP="00663F58">
      <w:pPr>
        <w:jc w:val="both"/>
        <w:rPr>
          <w:rFonts w:ascii="Verdana" w:hAnsi="Verdana"/>
          <w:sz w:val="18"/>
          <w:szCs w:val="18"/>
          <w:lang w:eastAsia="es-CO"/>
        </w:rPr>
      </w:pPr>
    </w:p>
    <w:tbl>
      <w:tblPr>
        <w:tblW w:w="858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12"/>
        <w:gridCol w:w="2157"/>
        <w:gridCol w:w="1107"/>
        <w:gridCol w:w="1501"/>
        <w:gridCol w:w="2007"/>
      </w:tblGrid>
      <w:tr w:rsidR="00663F58" w:rsidRPr="00BE15CA" w:rsidTr="00D07208">
        <w:trPr>
          <w:trHeight w:val="299"/>
          <w:jc w:val="center"/>
        </w:trPr>
        <w:tc>
          <w:tcPr>
            <w:tcW w:w="1812" w:type="dxa"/>
            <w:vAlign w:val="center"/>
          </w:tcPr>
          <w:p w:rsidR="00663F58" w:rsidRPr="00BE15CA" w:rsidRDefault="00663F58" w:rsidP="00D07208">
            <w:pPr>
              <w:jc w:val="center"/>
              <w:rPr>
                <w:rFonts w:ascii="Verdana" w:hAnsi="Verdana"/>
                <w:b/>
                <w:sz w:val="14"/>
                <w:szCs w:val="14"/>
              </w:rPr>
            </w:pPr>
            <w:r w:rsidRPr="00BE15CA">
              <w:rPr>
                <w:rFonts w:ascii="Verdana" w:hAnsi="Verdana"/>
                <w:b/>
                <w:sz w:val="14"/>
                <w:szCs w:val="14"/>
              </w:rPr>
              <w:t>DESCRIPCION DE LA META</w:t>
            </w:r>
          </w:p>
        </w:tc>
        <w:tc>
          <w:tcPr>
            <w:tcW w:w="2157" w:type="dxa"/>
            <w:vAlign w:val="center"/>
          </w:tcPr>
          <w:p w:rsidR="00663F58" w:rsidRPr="00BE15CA" w:rsidRDefault="00663F58" w:rsidP="00D07208">
            <w:pPr>
              <w:jc w:val="center"/>
              <w:rPr>
                <w:rFonts w:ascii="Verdana" w:hAnsi="Verdana"/>
                <w:b/>
                <w:sz w:val="14"/>
                <w:szCs w:val="14"/>
              </w:rPr>
            </w:pPr>
            <w:r w:rsidRPr="00BE15CA">
              <w:rPr>
                <w:rFonts w:ascii="Verdana" w:hAnsi="Verdana"/>
                <w:b/>
                <w:sz w:val="14"/>
                <w:szCs w:val="14"/>
              </w:rPr>
              <w:t>INDICADOR</w:t>
            </w:r>
          </w:p>
        </w:tc>
        <w:tc>
          <w:tcPr>
            <w:tcW w:w="1107" w:type="dxa"/>
            <w:vAlign w:val="center"/>
          </w:tcPr>
          <w:p w:rsidR="00663F58" w:rsidRPr="00BE15CA" w:rsidRDefault="00663F58" w:rsidP="00D07208">
            <w:pPr>
              <w:jc w:val="center"/>
              <w:rPr>
                <w:rFonts w:ascii="Verdana" w:hAnsi="Verdana"/>
                <w:b/>
                <w:sz w:val="14"/>
                <w:szCs w:val="14"/>
              </w:rPr>
            </w:pPr>
            <w:r>
              <w:rPr>
                <w:rFonts w:ascii="Verdana" w:hAnsi="Verdana"/>
                <w:b/>
                <w:sz w:val="14"/>
                <w:szCs w:val="14"/>
              </w:rPr>
              <w:t>META  2017</w:t>
            </w:r>
          </w:p>
        </w:tc>
        <w:tc>
          <w:tcPr>
            <w:tcW w:w="1501" w:type="dxa"/>
            <w:vAlign w:val="center"/>
          </w:tcPr>
          <w:p w:rsidR="00663F58" w:rsidRPr="00BE15CA" w:rsidRDefault="00663F58" w:rsidP="00D07208">
            <w:pPr>
              <w:jc w:val="center"/>
              <w:rPr>
                <w:rFonts w:ascii="Verdana" w:hAnsi="Verdana"/>
                <w:b/>
                <w:sz w:val="14"/>
                <w:szCs w:val="14"/>
              </w:rPr>
            </w:pPr>
            <w:r w:rsidRPr="00BE15CA">
              <w:rPr>
                <w:rFonts w:ascii="Verdana" w:hAnsi="Verdana"/>
                <w:b/>
                <w:sz w:val="14"/>
                <w:szCs w:val="14"/>
              </w:rPr>
              <w:t>EJECUCIÓN</w:t>
            </w:r>
          </w:p>
        </w:tc>
        <w:tc>
          <w:tcPr>
            <w:tcW w:w="2007" w:type="dxa"/>
            <w:vAlign w:val="center"/>
          </w:tcPr>
          <w:p w:rsidR="00663F58" w:rsidRPr="00BE15CA" w:rsidRDefault="00663F58" w:rsidP="00D07208">
            <w:pPr>
              <w:jc w:val="center"/>
              <w:rPr>
                <w:rFonts w:ascii="Verdana" w:hAnsi="Verdana"/>
                <w:b/>
                <w:sz w:val="14"/>
                <w:szCs w:val="14"/>
              </w:rPr>
            </w:pPr>
            <w:r w:rsidRPr="00BE15CA">
              <w:rPr>
                <w:rFonts w:ascii="Verdana" w:hAnsi="Verdana"/>
                <w:b/>
                <w:sz w:val="14"/>
                <w:szCs w:val="14"/>
              </w:rPr>
              <w:t>% CUMPLIMIENTO</w:t>
            </w:r>
          </w:p>
        </w:tc>
      </w:tr>
      <w:tr w:rsidR="00663F58" w:rsidRPr="00BE15CA" w:rsidTr="00D07208">
        <w:trPr>
          <w:trHeight w:val="564"/>
          <w:jc w:val="center"/>
        </w:trPr>
        <w:tc>
          <w:tcPr>
            <w:tcW w:w="1812" w:type="dxa"/>
            <w:vAlign w:val="center"/>
          </w:tcPr>
          <w:p w:rsidR="00663F58" w:rsidRPr="00BE15CA" w:rsidRDefault="00663F58" w:rsidP="00D07208">
            <w:pPr>
              <w:jc w:val="center"/>
              <w:rPr>
                <w:rFonts w:ascii="Verdana" w:hAnsi="Verdana"/>
                <w:sz w:val="14"/>
                <w:szCs w:val="14"/>
              </w:rPr>
            </w:pPr>
            <w:r>
              <w:rPr>
                <w:rFonts w:ascii="Verdana" w:hAnsi="Verdana"/>
                <w:sz w:val="14"/>
                <w:szCs w:val="14"/>
              </w:rPr>
              <w:t>RECUPERACIÓN DE CARTERA</w:t>
            </w:r>
          </w:p>
        </w:tc>
        <w:tc>
          <w:tcPr>
            <w:tcW w:w="2157" w:type="dxa"/>
            <w:vAlign w:val="center"/>
          </w:tcPr>
          <w:p w:rsidR="00663F58" w:rsidRPr="00BE15CA" w:rsidRDefault="00663F58" w:rsidP="00D07208">
            <w:pPr>
              <w:jc w:val="center"/>
              <w:rPr>
                <w:rFonts w:ascii="Verdana" w:hAnsi="Verdana"/>
                <w:sz w:val="14"/>
                <w:szCs w:val="14"/>
              </w:rPr>
            </w:pPr>
            <w:r w:rsidRPr="00BE15CA">
              <w:rPr>
                <w:rFonts w:ascii="Verdana" w:hAnsi="Verdana"/>
                <w:sz w:val="14"/>
                <w:szCs w:val="14"/>
              </w:rPr>
              <w:t>(</w:t>
            </w:r>
            <w:r>
              <w:rPr>
                <w:rFonts w:ascii="Verdana" w:hAnsi="Verdana"/>
                <w:sz w:val="14"/>
                <w:szCs w:val="14"/>
              </w:rPr>
              <w:t>cartera total año anterior – cartera total por mes)</w:t>
            </w:r>
            <w:r w:rsidRPr="00BE15CA">
              <w:rPr>
                <w:rFonts w:ascii="Verdana" w:hAnsi="Verdana"/>
                <w:sz w:val="14"/>
                <w:szCs w:val="14"/>
              </w:rPr>
              <w:t>/</w:t>
            </w:r>
            <w:r>
              <w:rPr>
                <w:rFonts w:ascii="Verdana" w:hAnsi="Verdana"/>
                <w:sz w:val="14"/>
                <w:szCs w:val="14"/>
              </w:rPr>
              <w:t>cartera total año anterior</w:t>
            </w:r>
          </w:p>
        </w:tc>
        <w:tc>
          <w:tcPr>
            <w:tcW w:w="1107" w:type="dxa"/>
            <w:vAlign w:val="center"/>
          </w:tcPr>
          <w:p w:rsidR="00663F58" w:rsidRPr="00BE15CA" w:rsidRDefault="00663F58" w:rsidP="00D07208">
            <w:pPr>
              <w:jc w:val="center"/>
              <w:rPr>
                <w:rFonts w:ascii="Verdana" w:hAnsi="Verdana"/>
                <w:sz w:val="14"/>
                <w:szCs w:val="14"/>
              </w:rPr>
            </w:pPr>
            <w:r>
              <w:rPr>
                <w:rFonts w:ascii="Verdana" w:hAnsi="Verdana"/>
                <w:sz w:val="14"/>
                <w:szCs w:val="14"/>
              </w:rPr>
              <w:t>&gt;18</w:t>
            </w:r>
            <w:r w:rsidRPr="00BE15CA">
              <w:rPr>
                <w:rFonts w:ascii="Verdana" w:hAnsi="Verdana"/>
                <w:sz w:val="14"/>
                <w:szCs w:val="14"/>
              </w:rPr>
              <w:t>%</w:t>
            </w:r>
          </w:p>
        </w:tc>
        <w:tc>
          <w:tcPr>
            <w:tcW w:w="1501" w:type="dxa"/>
            <w:vAlign w:val="center"/>
          </w:tcPr>
          <w:p w:rsidR="00663F58" w:rsidRPr="008E4066" w:rsidRDefault="00663F58" w:rsidP="00D07208">
            <w:pPr>
              <w:jc w:val="center"/>
              <w:rPr>
                <w:rFonts w:ascii="Verdana" w:hAnsi="Verdana"/>
                <w:sz w:val="14"/>
                <w:szCs w:val="14"/>
                <w:highlight w:val="yellow"/>
              </w:rPr>
            </w:pPr>
            <w:r>
              <w:rPr>
                <w:rFonts w:ascii="Verdana" w:hAnsi="Verdana"/>
                <w:sz w:val="14"/>
                <w:szCs w:val="14"/>
              </w:rPr>
              <w:t>-16.7</w:t>
            </w:r>
            <w:r w:rsidRPr="00DC6CC4">
              <w:rPr>
                <w:rFonts w:ascii="Verdana" w:hAnsi="Verdana"/>
                <w:sz w:val="14"/>
                <w:szCs w:val="14"/>
              </w:rPr>
              <w:t>%</w:t>
            </w:r>
          </w:p>
        </w:tc>
        <w:tc>
          <w:tcPr>
            <w:tcW w:w="2007" w:type="dxa"/>
            <w:shd w:val="clear" w:color="auto" w:fill="auto"/>
            <w:vAlign w:val="center"/>
          </w:tcPr>
          <w:p w:rsidR="00663F58" w:rsidRPr="008E4066" w:rsidRDefault="00663F58" w:rsidP="00D07208">
            <w:pPr>
              <w:jc w:val="center"/>
              <w:rPr>
                <w:rFonts w:ascii="Verdana" w:hAnsi="Verdana"/>
                <w:sz w:val="14"/>
                <w:szCs w:val="14"/>
                <w:highlight w:val="yellow"/>
              </w:rPr>
            </w:pPr>
            <w:r w:rsidRPr="00730D61">
              <w:rPr>
                <w:rFonts w:ascii="Verdana" w:hAnsi="Verdana"/>
                <w:sz w:val="14"/>
                <w:szCs w:val="14"/>
              </w:rPr>
              <w:t>0%</w:t>
            </w:r>
          </w:p>
        </w:tc>
      </w:tr>
    </w:tbl>
    <w:p w:rsidR="00663F58" w:rsidRDefault="00663F58" w:rsidP="00663F58">
      <w:pPr>
        <w:jc w:val="both"/>
        <w:rPr>
          <w:rFonts w:ascii="Verdana" w:hAnsi="Verdana"/>
          <w:sz w:val="18"/>
          <w:szCs w:val="18"/>
          <w:lang w:eastAsia="es-CO"/>
        </w:rPr>
      </w:pPr>
    </w:p>
    <w:p w:rsidR="00663F58" w:rsidRDefault="00663F58" w:rsidP="00663F58">
      <w:pPr>
        <w:jc w:val="both"/>
        <w:rPr>
          <w:rFonts w:ascii="Verdana" w:hAnsi="Verdana"/>
          <w:sz w:val="18"/>
          <w:szCs w:val="18"/>
          <w:lang w:eastAsia="es-CO"/>
        </w:rPr>
      </w:pPr>
      <w:r>
        <w:rPr>
          <w:rFonts w:ascii="Verdana" w:hAnsi="Verdana"/>
          <w:sz w:val="18"/>
          <w:szCs w:val="18"/>
          <w:lang w:eastAsia="es-CO"/>
        </w:rPr>
        <w:t>La cartera total del año 2016 corresponde a $1.415.710.186 y la del año 2017 corresponde a $1.671.756.426, con lo que se concluye que se presentó un aumento del 18% de la cartera total respecto del año anterior.</w:t>
      </w:r>
    </w:p>
    <w:p w:rsidR="00663F58" w:rsidRDefault="00663F58" w:rsidP="00A26018">
      <w:pPr>
        <w:jc w:val="both"/>
        <w:rPr>
          <w:rFonts w:ascii="Verdana" w:hAnsi="Verdana"/>
          <w:sz w:val="18"/>
          <w:szCs w:val="18"/>
        </w:rPr>
      </w:pPr>
    </w:p>
    <w:p w:rsidR="00E034DD" w:rsidRPr="00842CBE" w:rsidRDefault="00E034DD" w:rsidP="00E034DD">
      <w:pPr>
        <w:tabs>
          <w:tab w:val="left" w:pos="284"/>
          <w:tab w:val="left" w:pos="567"/>
        </w:tabs>
        <w:jc w:val="both"/>
        <w:rPr>
          <w:rFonts w:ascii="Verdana" w:hAnsi="Verdana"/>
          <w:sz w:val="18"/>
          <w:szCs w:val="18"/>
          <w:lang w:val="es-ES"/>
        </w:rPr>
      </w:pPr>
      <w:r w:rsidRPr="00842CBE">
        <w:rPr>
          <w:rFonts w:ascii="Verdana" w:hAnsi="Verdana"/>
          <w:sz w:val="18"/>
          <w:szCs w:val="18"/>
          <w:lang w:val="es-ES"/>
        </w:rPr>
        <w:t xml:space="preserve">Teniendo en cuenta que la cartera es el componente más liquido del activo corriente, se debe tomar medidas necesarias para que los usuarios realicen el pago de manera oportuna y efectiva, con el fin que no se afecte la liquidez y el flujo de efectivo de la Empresa. </w:t>
      </w:r>
    </w:p>
    <w:p w:rsidR="00E034DD" w:rsidRPr="00842CBE" w:rsidRDefault="00E034DD" w:rsidP="00E034DD">
      <w:pPr>
        <w:tabs>
          <w:tab w:val="left" w:pos="284"/>
          <w:tab w:val="left" w:pos="567"/>
        </w:tabs>
        <w:jc w:val="both"/>
        <w:rPr>
          <w:rFonts w:ascii="Verdana" w:hAnsi="Verdana"/>
          <w:sz w:val="18"/>
          <w:szCs w:val="18"/>
          <w:lang w:val="es-ES"/>
        </w:rPr>
      </w:pPr>
    </w:p>
    <w:p w:rsidR="00E034DD" w:rsidRPr="00842CBE" w:rsidRDefault="00E034DD" w:rsidP="00E034DD">
      <w:pPr>
        <w:tabs>
          <w:tab w:val="left" w:pos="284"/>
          <w:tab w:val="left" w:pos="567"/>
        </w:tabs>
        <w:jc w:val="both"/>
        <w:rPr>
          <w:rFonts w:ascii="Verdana" w:hAnsi="Verdana"/>
          <w:sz w:val="18"/>
          <w:szCs w:val="18"/>
          <w:lang w:val="es-ES"/>
        </w:rPr>
      </w:pPr>
      <w:r w:rsidRPr="00842CBE">
        <w:rPr>
          <w:rFonts w:ascii="Verdana" w:hAnsi="Verdana"/>
          <w:sz w:val="18"/>
          <w:szCs w:val="18"/>
          <w:lang w:val="es-ES"/>
        </w:rPr>
        <w:t>Para el desarrollo de la recuperación de cartera es necesario contar con una estrategia clara y bien definida que permita hacer frente a un posible atraso de pago y así poder tomar acciones concretas cuando esto suceda.</w:t>
      </w:r>
    </w:p>
    <w:p w:rsidR="00E034DD" w:rsidRPr="00842CBE" w:rsidRDefault="00E034DD" w:rsidP="00E034DD">
      <w:pPr>
        <w:tabs>
          <w:tab w:val="left" w:pos="284"/>
          <w:tab w:val="left" w:pos="567"/>
        </w:tabs>
        <w:jc w:val="both"/>
        <w:rPr>
          <w:rFonts w:ascii="Verdana" w:hAnsi="Verdana"/>
          <w:sz w:val="18"/>
          <w:szCs w:val="18"/>
          <w:lang w:val="es-ES"/>
        </w:rPr>
      </w:pPr>
    </w:p>
    <w:p w:rsidR="00E034DD" w:rsidRPr="00842CBE" w:rsidRDefault="00E034DD" w:rsidP="00E034DD">
      <w:pPr>
        <w:tabs>
          <w:tab w:val="left" w:pos="284"/>
          <w:tab w:val="left" w:pos="567"/>
        </w:tabs>
        <w:jc w:val="both"/>
        <w:rPr>
          <w:rFonts w:ascii="Verdana" w:hAnsi="Verdana"/>
          <w:sz w:val="18"/>
          <w:szCs w:val="18"/>
          <w:lang w:val="es-ES"/>
        </w:rPr>
      </w:pPr>
      <w:r w:rsidRPr="00842CBE">
        <w:rPr>
          <w:rFonts w:ascii="Verdana" w:hAnsi="Verdana"/>
          <w:sz w:val="18"/>
          <w:szCs w:val="18"/>
          <w:lang w:val="es-ES"/>
        </w:rPr>
        <w:t>La vinculación de usuarios al servicio, se genera de una manera desarticulada al proceso de cartera, ya que no se puede evaluar si es un cliente riesgoso o no, partiendo desde la actividad de facturación y distribución inadecuada de las facturas que hace que el pago no sea oportuno.</w:t>
      </w:r>
    </w:p>
    <w:p w:rsidR="00E034DD" w:rsidRPr="00842CBE" w:rsidRDefault="00E034DD" w:rsidP="00E034DD">
      <w:pPr>
        <w:tabs>
          <w:tab w:val="left" w:pos="284"/>
          <w:tab w:val="left" w:pos="567"/>
        </w:tabs>
        <w:jc w:val="both"/>
        <w:rPr>
          <w:rFonts w:ascii="Verdana" w:hAnsi="Verdana"/>
          <w:sz w:val="18"/>
          <w:szCs w:val="18"/>
          <w:lang w:val="es-ES"/>
        </w:rPr>
      </w:pPr>
    </w:p>
    <w:p w:rsidR="00E034DD" w:rsidRPr="00E034DD" w:rsidRDefault="00E034DD" w:rsidP="00753B5E">
      <w:pPr>
        <w:pStyle w:val="Prrafodelista"/>
        <w:numPr>
          <w:ilvl w:val="1"/>
          <w:numId w:val="52"/>
        </w:numPr>
        <w:tabs>
          <w:tab w:val="left" w:pos="284"/>
          <w:tab w:val="left" w:pos="567"/>
        </w:tabs>
        <w:jc w:val="both"/>
        <w:rPr>
          <w:rFonts w:ascii="Verdana" w:hAnsi="Verdana"/>
          <w:b/>
          <w:sz w:val="18"/>
          <w:szCs w:val="18"/>
          <w:lang w:eastAsia="es-CO"/>
        </w:rPr>
      </w:pPr>
      <w:r w:rsidRPr="00E034DD">
        <w:rPr>
          <w:rFonts w:ascii="Verdana" w:hAnsi="Verdana"/>
          <w:b/>
          <w:sz w:val="18"/>
          <w:szCs w:val="18"/>
          <w:lang w:eastAsia="es-CO"/>
        </w:rPr>
        <w:t>ANÁLISIS DE LA CARTERA POR ESTRATOS Y SERVICIOS</w:t>
      </w:r>
    </w:p>
    <w:p w:rsidR="00E034DD" w:rsidRPr="00E64DC8" w:rsidRDefault="00E034DD" w:rsidP="00E034DD">
      <w:pPr>
        <w:tabs>
          <w:tab w:val="left" w:pos="284"/>
        </w:tabs>
        <w:rPr>
          <w:rFonts w:ascii="Verdana" w:hAnsi="Verdana"/>
          <w:sz w:val="20"/>
          <w:lang w:eastAsia="es-CO"/>
        </w:rPr>
      </w:pPr>
    </w:p>
    <w:p w:rsidR="00E034DD" w:rsidRPr="00E64DC8" w:rsidRDefault="00E034DD" w:rsidP="00663F58">
      <w:pPr>
        <w:tabs>
          <w:tab w:val="left" w:pos="284"/>
        </w:tabs>
        <w:jc w:val="both"/>
        <w:rPr>
          <w:rFonts w:ascii="Verdana" w:hAnsi="Verdana"/>
          <w:sz w:val="20"/>
          <w:lang w:eastAsia="es-CO"/>
        </w:rPr>
      </w:pPr>
      <w:r w:rsidRPr="00E64DC8">
        <w:rPr>
          <w:rFonts w:ascii="Verdana" w:hAnsi="Verdana"/>
          <w:sz w:val="20"/>
          <w:lang w:eastAsia="es-CO"/>
        </w:rPr>
        <w:t>A continuación, se presenta el comportamiento mensual de la cartera por estrato y por servicios, durante la vigencia de 2017.</w:t>
      </w:r>
    </w:p>
    <w:p w:rsidR="00E034DD" w:rsidRDefault="00E034DD" w:rsidP="00E034DD">
      <w:pPr>
        <w:jc w:val="both"/>
        <w:rPr>
          <w:rFonts w:ascii="Verdana" w:hAnsi="Verdana"/>
          <w:sz w:val="18"/>
          <w:szCs w:val="18"/>
          <w:lang w:eastAsia="es-CO"/>
        </w:rPr>
      </w:pPr>
      <w:r w:rsidRPr="00817E1C">
        <w:rPr>
          <w:rFonts w:ascii="Verdana" w:hAnsi="Verdana"/>
          <w:noProof/>
          <w:sz w:val="18"/>
          <w:szCs w:val="18"/>
          <w:lang w:eastAsia="es-CO"/>
        </w:rPr>
        <w:lastRenderedPageBreak/>
        <w:drawing>
          <wp:inline distT="0" distB="0" distL="0" distR="0" wp14:anchorId="2A16189D" wp14:editId="2CBB06E5">
            <wp:extent cx="5962650" cy="2190750"/>
            <wp:effectExtent l="0" t="0" r="0" b="0"/>
            <wp:docPr id="1047" name="Imagen 10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5962813" cy="2190810"/>
                    </a:xfrm>
                    <a:prstGeom prst="rect">
                      <a:avLst/>
                    </a:prstGeom>
                    <a:noFill/>
                    <a:ln>
                      <a:noFill/>
                    </a:ln>
                  </pic:spPr>
                </pic:pic>
              </a:graphicData>
            </a:graphic>
          </wp:inline>
        </w:drawing>
      </w:r>
    </w:p>
    <w:p w:rsidR="00E034DD" w:rsidRDefault="00E034DD" w:rsidP="00E034DD">
      <w:pPr>
        <w:jc w:val="both"/>
        <w:rPr>
          <w:rFonts w:ascii="Verdana" w:hAnsi="Verdana"/>
          <w:sz w:val="18"/>
          <w:szCs w:val="18"/>
          <w:lang w:eastAsia="es-CO"/>
        </w:rPr>
      </w:pPr>
    </w:p>
    <w:p w:rsidR="00E034DD" w:rsidRDefault="00E034DD" w:rsidP="00E034DD">
      <w:pPr>
        <w:jc w:val="both"/>
        <w:rPr>
          <w:rFonts w:ascii="Verdana" w:hAnsi="Verdana"/>
          <w:sz w:val="18"/>
          <w:szCs w:val="18"/>
          <w:lang w:eastAsia="es-CO"/>
        </w:rPr>
      </w:pPr>
      <w:r w:rsidRPr="00E64DC8">
        <w:rPr>
          <w:rFonts w:ascii="Verdana" w:hAnsi="Verdana"/>
          <w:sz w:val="18"/>
          <w:szCs w:val="18"/>
          <w:lang w:eastAsia="es-CO"/>
        </w:rPr>
        <w:t>Esta grafica muestra que los estratos dos y tres tienen la mayor participación dentro de la estructura con el 28%, seguido del sector comercial con el 23% y el estrato uno con el 16%, para el servicio de acueducto.</w:t>
      </w:r>
    </w:p>
    <w:p w:rsidR="00E034DD" w:rsidRDefault="00E034DD" w:rsidP="00E034DD">
      <w:pPr>
        <w:jc w:val="both"/>
        <w:rPr>
          <w:rFonts w:ascii="Verdana" w:hAnsi="Verdana"/>
          <w:sz w:val="18"/>
          <w:szCs w:val="18"/>
          <w:lang w:eastAsia="es-CO"/>
        </w:rPr>
      </w:pPr>
    </w:p>
    <w:p w:rsidR="00E034DD" w:rsidRDefault="00E034DD" w:rsidP="00E034DD">
      <w:pPr>
        <w:jc w:val="both"/>
        <w:rPr>
          <w:rFonts w:ascii="Verdana" w:hAnsi="Verdana"/>
          <w:sz w:val="18"/>
          <w:szCs w:val="18"/>
          <w:lang w:eastAsia="es-CO"/>
        </w:rPr>
      </w:pPr>
      <w:r w:rsidRPr="00817E1C">
        <w:rPr>
          <w:rFonts w:ascii="Verdana" w:hAnsi="Verdana"/>
          <w:b/>
          <w:noProof/>
          <w:sz w:val="18"/>
          <w:szCs w:val="18"/>
          <w:lang w:eastAsia="es-CO"/>
        </w:rPr>
        <w:drawing>
          <wp:inline distT="0" distB="0" distL="0" distR="0" wp14:anchorId="1E043A16" wp14:editId="23352EFE">
            <wp:extent cx="5876925" cy="3324225"/>
            <wp:effectExtent l="0" t="0" r="9525" b="9525"/>
            <wp:docPr id="1048" name="Imagen 1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5876925" cy="3324225"/>
                    </a:xfrm>
                    <a:prstGeom prst="rect">
                      <a:avLst/>
                    </a:prstGeom>
                    <a:noFill/>
                  </pic:spPr>
                </pic:pic>
              </a:graphicData>
            </a:graphic>
          </wp:inline>
        </w:drawing>
      </w:r>
    </w:p>
    <w:p w:rsidR="00E034DD" w:rsidRDefault="00E034DD" w:rsidP="00E034DD">
      <w:pPr>
        <w:jc w:val="both"/>
        <w:rPr>
          <w:rFonts w:ascii="Verdana" w:hAnsi="Verdana"/>
          <w:sz w:val="18"/>
          <w:szCs w:val="18"/>
          <w:lang w:eastAsia="es-CO"/>
        </w:rPr>
      </w:pPr>
    </w:p>
    <w:p w:rsidR="00E034DD" w:rsidRDefault="00E034DD" w:rsidP="00E034DD">
      <w:pPr>
        <w:jc w:val="both"/>
        <w:rPr>
          <w:rFonts w:ascii="Verdana" w:hAnsi="Verdana"/>
          <w:sz w:val="18"/>
          <w:szCs w:val="18"/>
          <w:lang w:eastAsia="es-CO"/>
        </w:rPr>
      </w:pPr>
      <w:r w:rsidRPr="00817E1C">
        <w:rPr>
          <w:rFonts w:ascii="Verdana" w:hAnsi="Verdana"/>
          <w:noProof/>
          <w:sz w:val="18"/>
          <w:szCs w:val="18"/>
          <w:lang w:eastAsia="es-CO"/>
        </w:rPr>
        <w:lastRenderedPageBreak/>
        <w:drawing>
          <wp:inline distT="0" distB="0" distL="0" distR="0" wp14:anchorId="4A588750" wp14:editId="414BD504">
            <wp:extent cx="5895340" cy="2419350"/>
            <wp:effectExtent l="0" t="0" r="0" b="0"/>
            <wp:docPr id="1049" name="Imagen 10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5904748" cy="2423211"/>
                    </a:xfrm>
                    <a:prstGeom prst="rect">
                      <a:avLst/>
                    </a:prstGeom>
                    <a:noFill/>
                    <a:ln>
                      <a:noFill/>
                    </a:ln>
                  </pic:spPr>
                </pic:pic>
              </a:graphicData>
            </a:graphic>
          </wp:inline>
        </w:drawing>
      </w:r>
    </w:p>
    <w:p w:rsidR="00E034DD" w:rsidRDefault="00E034DD" w:rsidP="00E034DD">
      <w:pPr>
        <w:jc w:val="both"/>
        <w:rPr>
          <w:rFonts w:ascii="Verdana" w:hAnsi="Verdana"/>
          <w:sz w:val="18"/>
          <w:szCs w:val="18"/>
          <w:lang w:eastAsia="es-CO"/>
        </w:rPr>
      </w:pPr>
    </w:p>
    <w:p w:rsidR="00E034DD" w:rsidRDefault="00E034DD" w:rsidP="00E034DD">
      <w:pPr>
        <w:jc w:val="both"/>
        <w:rPr>
          <w:rFonts w:ascii="Verdana" w:hAnsi="Verdana"/>
          <w:sz w:val="18"/>
          <w:szCs w:val="18"/>
          <w:lang w:eastAsia="es-CO"/>
        </w:rPr>
      </w:pPr>
    </w:p>
    <w:p w:rsidR="00E034DD" w:rsidRDefault="00E034DD" w:rsidP="00E034DD">
      <w:pPr>
        <w:jc w:val="both"/>
        <w:rPr>
          <w:rFonts w:ascii="Verdana" w:hAnsi="Verdana"/>
          <w:sz w:val="18"/>
          <w:szCs w:val="18"/>
          <w:lang w:eastAsia="es-CO"/>
        </w:rPr>
      </w:pPr>
      <w:r w:rsidRPr="00E64DC8">
        <w:rPr>
          <w:rFonts w:ascii="Verdana" w:hAnsi="Verdana"/>
          <w:sz w:val="18"/>
          <w:szCs w:val="18"/>
          <w:lang w:eastAsia="es-CO"/>
        </w:rPr>
        <w:t>Para el servicio de Alcantarillado los usuarios con mayor morosidad corresponden al estrato tres con el 39%, seguido del uso comercial con el 24% y en un tercer lugar el estrato dos con el 22%.</w:t>
      </w:r>
    </w:p>
    <w:p w:rsidR="00E034DD" w:rsidRDefault="00E034DD" w:rsidP="00E034DD">
      <w:pPr>
        <w:jc w:val="both"/>
        <w:rPr>
          <w:rFonts w:ascii="Verdana" w:hAnsi="Verdana"/>
          <w:sz w:val="18"/>
          <w:szCs w:val="18"/>
          <w:lang w:eastAsia="es-CO"/>
        </w:rPr>
      </w:pPr>
    </w:p>
    <w:p w:rsidR="00E034DD" w:rsidRDefault="00E034DD" w:rsidP="00E034DD">
      <w:pPr>
        <w:jc w:val="both"/>
        <w:rPr>
          <w:rFonts w:ascii="Verdana" w:hAnsi="Verdana"/>
          <w:sz w:val="18"/>
          <w:szCs w:val="18"/>
          <w:lang w:eastAsia="es-CO"/>
        </w:rPr>
      </w:pPr>
      <w:r w:rsidRPr="00817E1C">
        <w:rPr>
          <w:rFonts w:ascii="Verdana" w:hAnsi="Verdana"/>
          <w:noProof/>
          <w:sz w:val="18"/>
          <w:szCs w:val="18"/>
          <w:lang w:eastAsia="es-CO"/>
        </w:rPr>
        <w:drawing>
          <wp:inline distT="0" distB="0" distL="0" distR="0" wp14:anchorId="1537C2D6" wp14:editId="173A510E">
            <wp:extent cx="5905500" cy="3314700"/>
            <wp:effectExtent l="0" t="0" r="0" b="0"/>
            <wp:docPr id="1050" name="Imagen 10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5905500" cy="3314700"/>
                    </a:xfrm>
                    <a:prstGeom prst="rect">
                      <a:avLst/>
                    </a:prstGeom>
                    <a:noFill/>
                  </pic:spPr>
                </pic:pic>
              </a:graphicData>
            </a:graphic>
          </wp:inline>
        </w:drawing>
      </w:r>
    </w:p>
    <w:p w:rsidR="00E034DD" w:rsidRDefault="00E034DD" w:rsidP="00E034DD">
      <w:pPr>
        <w:jc w:val="both"/>
        <w:rPr>
          <w:rFonts w:ascii="Verdana" w:hAnsi="Verdana"/>
          <w:sz w:val="18"/>
          <w:szCs w:val="18"/>
          <w:lang w:eastAsia="es-CO"/>
        </w:rPr>
      </w:pPr>
    </w:p>
    <w:p w:rsidR="00E034DD" w:rsidRDefault="00E034DD" w:rsidP="00E034DD">
      <w:pPr>
        <w:jc w:val="both"/>
        <w:rPr>
          <w:rFonts w:ascii="Verdana" w:hAnsi="Verdana"/>
          <w:sz w:val="18"/>
          <w:szCs w:val="18"/>
          <w:lang w:eastAsia="es-CO"/>
        </w:rPr>
      </w:pPr>
      <w:r w:rsidRPr="00817E1C">
        <w:rPr>
          <w:rFonts w:ascii="Verdana" w:hAnsi="Verdana"/>
          <w:noProof/>
          <w:sz w:val="18"/>
          <w:szCs w:val="18"/>
          <w:lang w:eastAsia="es-CO"/>
        </w:rPr>
        <w:lastRenderedPageBreak/>
        <w:drawing>
          <wp:inline distT="0" distB="0" distL="0" distR="0" wp14:anchorId="33443A3D" wp14:editId="5B7AF9D2">
            <wp:extent cx="5962650" cy="2371725"/>
            <wp:effectExtent l="0" t="0" r="0" b="9525"/>
            <wp:docPr id="74" name="Imagen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5964832" cy="2372593"/>
                    </a:xfrm>
                    <a:prstGeom prst="rect">
                      <a:avLst/>
                    </a:prstGeom>
                    <a:noFill/>
                    <a:ln>
                      <a:noFill/>
                    </a:ln>
                  </pic:spPr>
                </pic:pic>
              </a:graphicData>
            </a:graphic>
          </wp:inline>
        </w:drawing>
      </w:r>
    </w:p>
    <w:p w:rsidR="00E034DD" w:rsidRDefault="00E034DD" w:rsidP="00E034DD">
      <w:pPr>
        <w:jc w:val="both"/>
        <w:rPr>
          <w:rFonts w:ascii="Verdana" w:hAnsi="Verdana"/>
          <w:sz w:val="18"/>
          <w:szCs w:val="18"/>
          <w:lang w:eastAsia="es-CO"/>
        </w:rPr>
      </w:pPr>
    </w:p>
    <w:p w:rsidR="00E034DD" w:rsidRDefault="00E034DD" w:rsidP="00E034DD">
      <w:pPr>
        <w:jc w:val="both"/>
        <w:rPr>
          <w:rFonts w:ascii="Verdana" w:hAnsi="Verdana"/>
          <w:sz w:val="18"/>
          <w:szCs w:val="18"/>
          <w:lang w:eastAsia="es-CO"/>
        </w:rPr>
      </w:pPr>
      <w:r w:rsidRPr="00E64DC8">
        <w:rPr>
          <w:rFonts w:ascii="Verdana" w:hAnsi="Verdana"/>
          <w:sz w:val="18"/>
          <w:szCs w:val="18"/>
          <w:lang w:eastAsia="es-CO"/>
        </w:rPr>
        <w:t>En el servicio de Aseo el uso comercial tiene una participación del 41% sobre el valor total, seguido del estrato tres con el 28% y el 12% para el estrato dos.</w:t>
      </w:r>
    </w:p>
    <w:p w:rsidR="00E034DD" w:rsidRDefault="00E034DD" w:rsidP="00E034DD">
      <w:pPr>
        <w:jc w:val="both"/>
        <w:rPr>
          <w:rFonts w:ascii="Verdana" w:hAnsi="Verdana"/>
          <w:sz w:val="18"/>
          <w:szCs w:val="18"/>
          <w:lang w:eastAsia="es-CO"/>
        </w:rPr>
      </w:pPr>
    </w:p>
    <w:p w:rsidR="00E034DD" w:rsidRDefault="00E034DD" w:rsidP="00E034DD">
      <w:pPr>
        <w:jc w:val="center"/>
        <w:rPr>
          <w:rFonts w:ascii="Verdana" w:hAnsi="Verdana"/>
          <w:sz w:val="18"/>
          <w:szCs w:val="18"/>
          <w:lang w:eastAsia="es-CO"/>
        </w:rPr>
      </w:pPr>
      <w:r w:rsidRPr="00817E1C">
        <w:rPr>
          <w:rFonts w:ascii="Verdana" w:hAnsi="Verdana"/>
          <w:noProof/>
          <w:sz w:val="18"/>
          <w:szCs w:val="18"/>
          <w:lang w:eastAsia="es-CO"/>
        </w:rPr>
        <w:drawing>
          <wp:inline distT="0" distB="0" distL="0" distR="0" wp14:anchorId="17CEC7F4" wp14:editId="72D9AD3C">
            <wp:extent cx="4438650" cy="2219325"/>
            <wp:effectExtent l="0" t="0" r="0" b="9525"/>
            <wp:docPr id="1051" name="Imagen 10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4441551" cy="2220776"/>
                    </a:xfrm>
                    <a:prstGeom prst="rect">
                      <a:avLst/>
                    </a:prstGeom>
                    <a:noFill/>
                  </pic:spPr>
                </pic:pic>
              </a:graphicData>
            </a:graphic>
          </wp:inline>
        </w:drawing>
      </w:r>
    </w:p>
    <w:p w:rsidR="00E034DD" w:rsidRDefault="00E034DD" w:rsidP="00E034DD">
      <w:pPr>
        <w:pStyle w:val="Prrafodelista"/>
        <w:tabs>
          <w:tab w:val="left" w:pos="284"/>
          <w:tab w:val="left" w:pos="567"/>
        </w:tabs>
        <w:ind w:left="720"/>
        <w:jc w:val="both"/>
        <w:rPr>
          <w:rFonts w:ascii="Verdana" w:hAnsi="Verdana"/>
          <w:b/>
          <w:sz w:val="20"/>
          <w:lang w:eastAsia="es-CO"/>
        </w:rPr>
      </w:pPr>
    </w:p>
    <w:p w:rsidR="00E034DD" w:rsidRPr="00E034DD" w:rsidRDefault="00E034DD" w:rsidP="00753B5E">
      <w:pPr>
        <w:pStyle w:val="Prrafodelista"/>
        <w:numPr>
          <w:ilvl w:val="1"/>
          <w:numId w:val="52"/>
        </w:numPr>
        <w:tabs>
          <w:tab w:val="left" w:pos="284"/>
          <w:tab w:val="left" w:pos="567"/>
        </w:tabs>
        <w:jc w:val="both"/>
        <w:rPr>
          <w:rFonts w:ascii="Verdana" w:hAnsi="Verdana"/>
          <w:b/>
          <w:sz w:val="20"/>
          <w:lang w:eastAsia="es-CO"/>
        </w:rPr>
      </w:pPr>
      <w:r w:rsidRPr="00E034DD">
        <w:rPr>
          <w:rFonts w:ascii="Verdana" w:hAnsi="Verdana"/>
          <w:b/>
          <w:sz w:val="20"/>
          <w:lang w:eastAsia="es-CO"/>
        </w:rPr>
        <w:t>ANÁLISIS DE LA CARTERA POR EDADES Y SERVICIO</w:t>
      </w:r>
    </w:p>
    <w:p w:rsidR="00E034DD" w:rsidRDefault="00E034DD" w:rsidP="00E034DD">
      <w:pPr>
        <w:tabs>
          <w:tab w:val="left" w:pos="284"/>
          <w:tab w:val="left" w:pos="567"/>
        </w:tabs>
        <w:jc w:val="both"/>
        <w:rPr>
          <w:rFonts w:ascii="Verdana" w:hAnsi="Verdana"/>
          <w:b/>
          <w:sz w:val="20"/>
          <w:lang w:eastAsia="es-CO"/>
        </w:rPr>
      </w:pPr>
    </w:p>
    <w:p w:rsidR="00E034DD" w:rsidRDefault="00E034DD" w:rsidP="00E034DD">
      <w:pPr>
        <w:tabs>
          <w:tab w:val="left" w:pos="284"/>
          <w:tab w:val="left" w:pos="567"/>
        </w:tabs>
        <w:jc w:val="both"/>
        <w:rPr>
          <w:rFonts w:ascii="Verdana" w:hAnsi="Verdana"/>
          <w:sz w:val="20"/>
          <w:lang w:eastAsia="es-CO"/>
        </w:rPr>
      </w:pPr>
      <w:r w:rsidRPr="00E64DC8">
        <w:rPr>
          <w:rFonts w:ascii="Verdana" w:hAnsi="Verdana"/>
          <w:sz w:val="20"/>
          <w:lang w:eastAsia="es-CO"/>
        </w:rPr>
        <w:t>La cartera por edades y servicios durante la vigencia de 2017, ha presentado el incremento más alto en el mes de mayo, seguido del mes de noviembre, debido a que, por inconvenientes presentados en el sistema para subir el recaudo no se pudo realizar suspensiones y cortes con la misma frecuencia que en meses anteriores, además se dejó de realizar cortes y suspensiones en el sector centro.</w:t>
      </w:r>
    </w:p>
    <w:p w:rsidR="00E034DD" w:rsidRPr="00E64DC8" w:rsidRDefault="00E034DD" w:rsidP="00E034DD">
      <w:pPr>
        <w:tabs>
          <w:tab w:val="left" w:pos="284"/>
          <w:tab w:val="left" w:pos="567"/>
        </w:tabs>
        <w:jc w:val="both"/>
        <w:rPr>
          <w:rFonts w:ascii="Verdana" w:hAnsi="Verdana"/>
          <w:sz w:val="20"/>
          <w:lang w:eastAsia="es-CO"/>
        </w:rPr>
      </w:pPr>
    </w:p>
    <w:p w:rsidR="00E034DD" w:rsidRPr="00E64DC8" w:rsidRDefault="00E034DD" w:rsidP="00E034DD">
      <w:pPr>
        <w:tabs>
          <w:tab w:val="left" w:pos="284"/>
          <w:tab w:val="left" w:pos="567"/>
        </w:tabs>
        <w:jc w:val="both"/>
        <w:rPr>
          <w:rFonts w:ascii="Verdana" w:hAnsi="Verdana"/>
          <w:sz w:val="20"/>
          <w:lang w:eastAsia="es-CO"/>
        </w:rPr>
      </w:pPr>
      <w:r w:rsidRPr="00E64DC8">
        <w:rPr>
          <w:rFonts w:ascii="Verdana" w:hAnsi="Verdana"/>
          <w:sz w:val="20"/>
          <w:lang w:eastAsia="es-CO"/>
        </w:rPr>
        <w:t>La cartera por edades de vencimiento presenta el porcentaje más alto del 45% que corresponde a la cartera mayor a 360 días, seguida por la cartera de 1 a 30 días con el 18% y la de menor valor corresponde a la cartera de 151 a 180 días con el 3%.</w:t>
      </w:r>
    </w:p>
    <w:p w:rsidR="00E034DD" w:rsidRDefault="00E034DD" w:rsidP="00E034DD">
      <w:pPr>
        <w:tabs>
          <w:tab w:val="left" w:pos="284"/>
          <w:tab w:val="left" w:pos="567"/>
        </w:tabs>
        <w:jc w:val="both"/>
        <w:rPr>
          <w:rFonts w:ascii="Verdana" w:hAnsi="Verdana"/>
          <w:b/>
          <w:sz w:val="20"/>
          <w:lang w:eastAsia="es-CO"/>
        </w:rPr>
      </w:pPr>
    </w:p>
    <w:p w:rsidR="00E034DD" w:rsidRDefault="00E034DD" w:rsidP="00E034DD">
      <w:pPr>
        <w:tabs>
          <w:tab w:val="left" w:pos="284"/>
          <w:tab w:val="left" w:pos="567"/>
        </w:tabs>
        <w:jc w:val="center"/>
        <w:rPr>
          <w:rFonts w:ascii="Verdana" w:hAnsi="Verdana"/>
          <w:b/>
          <w:sz w:val="20"/>
          <w:lang w:eastAsia="es-CO"/>
        </w:rPr>
      </w:pPr>
      <w:r w:rsidRPr="00817E1C">
        <w:rPr>
          <w:rFonts w:ascii="Verdana" w:hAnsi="Verdana"/>
          <w:noProof/>
          <w:sz w:val="18"/>
          <w:szCs w:val="18"/>
          <w:lang w:eastAsia="es-CO"/>
        </w:rPr>
        <w:lastRenderedPageBreak/>
        <w:drawing>
          <wp:inline distT="0" distB="0" distL="0" distR="0" wp14:anchorId="23D7CF95" wp14:editId="2943597A">
            <wp:extent cx="5153481" cy="2876550"/>
            <wp:effectExtent l="0" t="0" r="9525" b="0"/>
            <wp:docPr id="1052" name="Imagen 10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5167283" cy="2884254"/>
                    </a:xfrm>
                    <a:prstGeom prst="rect">
                      <a:avLst/>
                    </a:prstGeom>
                    <a:noFill/>
                  </pic:spPr>
                </pic:pic>
              </a:graphicData>
            </a:graphic>
          </wp:inline>
        </w:drawing>
      </w:r>
    </w:p>
    <w:p w:rsidR="00E034DD" w:rsidRPr="00F32DEB" w:rsidRDefault="00E034DD" w:rsidP="00E034DD">
      <w:pPr>
        <w:tabs>
          <w:tab w:val="left" w:pos="284"/>
          <w:tab w:val="left" w:pos="567"/>
        </w:tabs>
        <w:jc w:val="both"/>
        <w:rPr>
          <w:rFonts w:ascii="Verdana" w:hAnsi="Verdana"/>
          <w:sz w:val="18"/>
          <w:szCs w:val="18"/>
          <w:lang w:eastAsia="es-CO"/>
        </w:rPr>
      </w:pPr>
      <w:r>
        <w:rPr>
          <w:rFonts w:ascii="Verdana" w:hAnsi="Verdana"/>
          <w:b/>
          <w:sz w:val="20"/>
          <w:lang w:eastAsia="es-CO"/>
        </w:rPr>
        <w:t xml:space="preserve">          </w:t>
      </w:r>
    </w:p>
    <w:p w:rsidR="00E034DD" w:rsidRDefault="00E034DD" w:rsidP="00E034DD">
      <w:pPr>
        <w:rPr>
          <w:rFonts w:ascii="Verdana" w:hAnsi="Verdana"/>
          <w:b/>
          <w:sz w:val="18"/>
          <w:szCs w:val="18"/>
          <w:lang w:eastAsia="es-CO"/>
        </w:rPr>
      </w:pPr>
      <w:r w:rsidRPr="00817E1C">
        <w:rPr>
          <w:rFonts w:ascii="Verdana" w:hAnsi="Verdana"/>
          <w:noProof/>
          <w:sz w:val="18"/>
          <w:szCs w:val="18"/>
          <w:lang w:eastAsia="es-CO"/>
        </w:rPr>
        <w:drawing>
          <wp:inline distT="0" distB="0" distL="0" distR="0" wp14:anchorId="17CC68B3" wp14:editId="17D96A87">
            <wp:extent cx="6043930" cy="2914205"/>
            <wp:effectExtent l="0" t="0" r="0" b="635"/>
            <wp:docPr id="1053" name="Imagen 10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6043930" cy="2914205"/>
                    </a:xfrm>
                    <a:prstGeom prst="rect">
                      <a:avLst/>
                    </a:prstGeom>
                    <a:noFill/>
                    <a:ln>
                      <a:noFill/>
                    </a:ln>
                  </pic:spPr>
                </pic:pic>
              </a:graphicData>
            </a:graphic>
          </wp:inline>
        </w:drawing>
      </w:r>
    </w:p>
    <w:p w:rsidR="00E034DD" w:rsidRDefault="00E034DD" w:rsidP="00E034DD">
      <w:pPr>
        <w:rPr>
          <w:rFonts w:ascii="Verdana" w:hAnsi="Verdana"/>
          <w:b/>
          <w:sz w:val="18"/>
          <w:szCs w:val="18"/>
          <w:lang w:eastAsia="es-CO"/>
        </w:rPr>
      </w:pPr>
    </w:p>
    <w:p w:rsidR="00E034DD" w:rsidRDefault="00E034DD" w:rsidP="00E034DD">
      <w:pPr>
        <w:rPr>
          <w:rFonts w:ascii="Verdana" w:hAnsi="Verdana"/>
          <w:b/>
          <w:sz w:val="18"/>
          <w:szCs w:val="18"/>
          <w:lang w:eastAsia="es-CO"/>
        </w:rPr>
      </w:pPr>
      <w:r w:rsidRPr="00817E1C">
        <w:rPr>
          <w:rFonts w:ascii="Verdana" w:hAnsi="Verdana"/>
          <w:b/>
          <w:noProof/>
          <w:sz w:val="18"/>
          <w:szCs w:val="18"/>
          <w:lang w:eastAsia="es-CO"/>
        </w:rPr>
        <w:lastRenderedPageBreak/>
        <w:drawing>
          <wp:inline distT="0" distB="0" distL="0" distR="0" wp14:anchorId="0AD88C2C" wp14:editId="30862045">
            <wp:extent cx="6043930" cy="2876272"/>
            <wp:effectExtent l="0" t="0" r="0" b="635"/>
            <wp:docPr id="60"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6043930" cy="2876272"/>
                    </a:xfrm>
                    <a:prstGeom prst="rect">
                      <a:avLst/>
                    </a:prstGeom>
                    <a:noFill/>
                  </pic:spPr>
                </pic:pic>
              </a:graphicData>
            </a:graphic>
          </wp:inline>
        </w:drawing>
      </w:r>
    </w:p>
    <w:p w:rsidR="00E034DD" w:rsidRDefault="00E034DD" w:rsidP="00E034DD">
      <w:pPr>
        <w:rPr>
          <w:rFonts w:ascii="Verdana" w:hAnsi="Verdana"/>
          <w:b/>
          <w:sz w:val="18"/>
          <w:szCs w:val="18"/>
          <w:lang w:eastAsia="es-CO"/>
        </w:rPr>
      </w:pPr>
    </w:p>
    <w:p w:rsidR="00E034DD" w:rsidRPr="00CD63A9" w:rsidRDefault="00E034DD" w:rsidP="00E034DD">
      <w:pPr>
        <w:jc w:val="both"/>
        <w:rPr>
          <w:rFonts w:ascii="Verdana" w:hAnsi="Verdana"/>
          <w:sz w:val="18"/>
          <w:szCs w:val="18"/>
          <w:lang w:eastAsia="es-CO"/>
        </w:rPr>
      </w:pPr>
      <w:r w:rsidRPr="00CD63A9">
        <w:rPr>
          <w:rFonts w:ascii="Verdana" w:hAnsi="Verdana"/>
          <w:sz w:val="18"/>
          <w:szCs w:val="18"/>
          <w:lang w:eastAsia="es-CO"/>
        </w:rPr>
        <w:t>La Empresa de Acueducto, Alcantarillado y Aseo de Yopal, A 31 de diciembre de 2017, presenta una cartera que asciende a la suma de SETECIENTOS TREINTA MILLONES TRESCIENTOS TREINTA Y DOS MIL SETECIENTOS NOVENTA Y NUEVE PESOS (709.332.799.00) distribuidos de la siguiente manera:</w:t>
      </w:r>
    </w:p>
    <w:p w:rsidR="00E034DD" w:rsidRPr="00CD63A9" w:rsidRDefault="00E034DD" w:rsidP="00E034DD">
      <w:pPr>
        <w:rPr>
          <w:rFonts w:ascii="Verdana" w:hAnsi="Verdana"/>
          <w:b/>
          <w:sz w:val="18"/>
          <w:szCs w:val="18"/>
          <w:lang w:eastAsia="es-CO"/>
        </w:rPr>
      </w:pPr>
    </w:p>
    <w:p w:rsidR="00E034DD" w:rsidRPr="00CD63A9" w:rsidRDefault="00E034DD" w:rsidP="00E034DD">
      <w:pPr>
        <w:rPr>
          <w:rFonts w:ascii="Verdana" w:hAnsi="Verdana"/>
          <w:b/>
          <w:sz w:val="18"/>
          <w:szCs w:val="18"/>
          <w:lang w:eastAsia="es-CO"/>
        </w:rPr>
      </w:pPr>
      <w:r w:rsidRPr="00CD63A9">
        <w:rPr>
          <w:rFonts w:ascii="Verdana" w:hAnsi="Verdana"/>
          <w:b/>
          <w:sz w:val="18"/>
          <w:szCs w:val="18"/>
          <w:lang w:eastAsia="es-CO"/>
        </w:rPr>
        <w:t xml:space="preserve"> </w:t>
      </w:r>
      <w:r w:rsidRPr="00817E1C">
        <w:rPr>
          <w:rFonts w:ascii="Verdana" w:hAnsi="Verdana"/>
          <w:noProof/>
          <w:sz w:val="18"/>
          <w:szCs w:val="18"/>
          <w:lang w:eastAsia="es-CO"/>
        </w:rPr>
        <w:drawing>
          <wp:inline distT="0" distB="0" distL="0" distR="0" wp14:anchorId="2490B7F5" wp14:editId="5EEDF104">
            <wp:extent cx="5648325" cy="771525"/>
            <wp:effectExtent l="0" t="0" r="9525" b="9525"/>
            <wp:docPr id="1054" name="Imagen 10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5648325" cy="771525"/>
                    </a:xfrm>
                    <a:prstGeom prst="rect">
                      <a:avLst/>
                    </a:prstGeom>
                    <a:noFill/>
                    <a:ln>
                      <a:noFill/>
                    </a:ln>
                  </pic:spPr>
                </pic:pic>
              </a:graphicData>
            </a:graphic>
          </wp:inline>
        </w:drawing>
      </w:r>
    </w:p>
    <w:p w:rsidR="00E034DD" w:rsidRDefault="00E034DD" w:rsidP="00E034DD">
      <w:pPr>
        <w:rPr>
          <w:rFonts w:ascii="Verdana" w:hAnsi="Verdana"/>
          <w:b/>
          <w:sz w:val="18"/>
          <w:szCs w:val="18"/>
          <w:lang w:eastAsia="es-CO"/>
        </w:rPr>
      </w:pPr>
    </w:p>
    <w:p w:rsidR="00E034DD" w:rsidRDefault="00E034DD" w:rsidP="00E034DD">
      <w:pPr>
        <w:rPr>
          <w:rFonts w:ascii="Verdana" w:hAnsi="Verdana"/>
          <w:b/>
          <w:sz w:val="18"/>
          <w:szCs w:val="18"/>
          <w:lang w:eastAsia="es-CO"/>
        </w:rPr>
      </w:pPr>
    </w:p>
    <w:p w:rsidR="00E034DD" w:rsidRPr="00CD63A9" w:rsidRDefault="00E034DD" w:rsidP="00E034DD">
      <w:pPr>
        <w:jc w:val="both"/>
        <w:rPr>
          <w:rFonts w:ascii="Verdana" w:hAnsi="Verdana"/>
          <w:sz w:val="18"/>
          <w:szCs w:val="18"/>
          <w:lang w:eastAsia="es-CO"/>
        </w:rPr>
      </w:pPr>
      <w:r w:rsidRPr="00CD63A9">
        <w:rPr>
          <w:rFonts w:ascii="Verdana" w:hAnsi="Verdana"/>
          <w:sz w:val="18"/>
          <w:szCs w:val="18"/>
          <w:lang w:eastAsia="es-CO"/>
        </w:rPr>
        <w:t>Teniendo en cuenta el concepto de prescripción de la cartera por servicios públicos, en el siguiente cuadro se muestra el valor de la cartera prescripta a 31 de diciembre de 2017, y se encuentra en estado de cobro coactivo en la Oficina Jurídica.</w:t>
      </w:r>
    </w:p>
    <w:p w:rsidR="00E034DD" w:rsidRPr="00CD63A9" w:rsidRDefault="00E034DD" w:rsidP="00E034DD">
      <w:pPr>
        <w:jc w:val="both"/>
        <w:rPr>
          <w:rFonts w:ascii="Verdana" w:hAnsi="Verdana"/>
          <w:sz w:val="18"/>
          <w:szCs w:val="18"/>
          <w:lang w:eastAsia="es-CO"/>
        </w:rPr>
      </w:pPr>
    </w:p>
    <w:p w:rsidR="00E034DD" w:rsidRPr="00CD63A9" w:rsidRDefault="00E034DD" w:rsidP="00E034DD">
      <w:pPr>
        <w:jc w:val="both"/>
        <w:rPr>
          <w:rFonts w:ascii="Verdana" w:hAnsi="Verdana"/>
          <w:sz w:val="18"/>
          <w:szCs w:val="18"/>
          <w:lang w:eastAsia="es-CO"/>
        </w:rPr>
      </w:pPr>
      <w:r w:rsidRPr="00CD63A9">
        <w:rPr>
          <w:rFonts w:ascii="Verdana" w:hAnsi="Verdana"/>
          <w:sz w:val="18"/>
          <w:szCs w:val="18"/>
          <w:lang w:eastAsia="es-CO"/>
        </w:rPr>
        <w:t>La cartera prescripta a 31 de diciembre de 2017, equivale a la suma de OCHOCIENTOS SESENTA Y TRES MIL DOSCIENTOS PESOS (863.200.00)</w:t>
      </w:r>
    </w:p>
    <w:p w:rsidR="00E034DD" w:rsidRDefault="00E034DD" w:rsidP="00E034DD">
      <w:pPr>
        <w:rPr>
          <w:rFonts w:ascii="Verdana" w:hAnsi="Verdana"/>
          <w:b/>
          <w:sz w:val="18"/>
          <w:szCs w:val="18"/>
          <w:lang w:eastAsia="es-CO"/>
        </w:rPr>
      </w:pPr>
    </w:p>
    <w:p w:rsidR="00E034DD" w:rsidRDefault="00E034DD" w:rsidP="00E034DD">
      <w:pPr>
        <w:rPr>
          <w:rFonts w:ascii="Verdana" w:hAnsi="Verdana"/>
          <w:b/>
          <w:sz w:val="18"/>
          <w:szCs w:val="18"/>
          <w:lang w:eastAsia="es-CO"/>
        </w:rPr>
      </w:pPr>
      <w:r w:rsidRPr="00CD63A9">
        <w:rPr>
          <w:rFonts w:ascii="Verdana" w:hAnsi="Verdana"/>
          <w:b/>
          <w:sz w:val="18"/>
          <w:szCs w:val="18"/>
          <w:lang w:eastAsia="es-CO"/>
        </w:rPr>
        <w:t>Cartera consolidada</w:t>
      </w:r>
    </w:p>
    <w:p w:rsidR="00E034DD" w:rsidRPr="00CD63A9" w:rsidRDefault="00E034DD" w:rsidP="00E034DD">
      <w:pPr>
        <w:rPr>
          <w:rFonts w:ascii="Verdana" w:hAnsi="Verdana"/>
          <w:b/>
          <w:sz w:val="18"/>
          <w:szCs w:val="18"/>
          <w:lang w:eastAsia="es-CO"/>
        </w:rPr>
      </w:pPr>
    </w:p>
    <w:p w:rsidR="00E034DD" w:rsidRDefault="00E034DD" w:rsidP="00E034DD">
      <w:pPr>
        <w:jc w:val="both"/>
        <w:rPr>
          <w:rFonts w:ascii="Verdana" w:hAnsi="Verdana"/>
          <w:sz w:val="18"/>
          <w:szCs w:val="18"/>
          <w:lang w:eastAsia="es-CO"/>
        </w:rPr>
      </w:pPr>
      <w:r w:rsidRPr="00CD63A9">
        <w:rPr>
          <w:rFonts w:ascii="Verdana" w:hAnsi="Verdana"/>
          <w:sz w:val="18"/>
          <w:szCs w:val="18"/>
          <w:lang w:eastAsia="es-CO"/>
        </w:rPr>
        <w:t>En la cartera total están incluidos los saldos financiados mediante acuerdos de pago, la cartera por cobros coactivos y cartera vencida.</w:t>
      </w:r>
    </w:p>
    <w:p w:rsidR="00E034DD" w:rsidRPr="00CD63A9" w:rsidRDefault="00E034DD" w:rsidP="00E034DD">
      <w:pPr>
        <w:jc w:val="both"/>
        <w:rPr>
          <w:rFonts w:ascii="Verdana" w:hAnsi="Verdana"/>
          <w:sz w:val="18"/>
          <w:szCs w:val="18"/>
          <w:lang w:eastAsia="es-CO"/>
        </w:rPr>
      </w:pPr>
    </w:p>
    <w:p w:rsidR="00E034DD" w:rsidRDefault="00E034DD" w:rsidP="00E034DD">
      <w:pPr>
        <w:jc w:val="both"/>
        <w:rPr>
          <w:rFonts w:ascii="Verdana" w:hAnsi="Verdana"/>
          <w:sz w:val="18"/>
          <w:szCs w:val="18"/>
          <w:lang w:eastAsia="es-CO"/>
        </w:rPr>
      </w:pPr>
      <w:r w:rsidRPr="00CD63A9">
        <w:rPr>
          <w:rFonts w:ascii="Verdana" w:hAnsi="Verdana"/>
          <w:sz w:val="18"/>
          <w:szCs w:val="18"/>
          <w:lang w:eastAsia="es-CO"/>
        </w:rPr>
        <w:t>La cartera no vencida y vencida consolidada para el mes de diciembre obtuvo una disminución del 2% en comparación con el mes de noviembre de 2017.</w:t>
      </w:r>
    </w:p>
    <w:p w:rsidR="00E034DD" w:rsidRPr="00CD63A9" w:rsidRDefault="00E034DD" w:rsidP="00E034DD">
      <w:pPr>
        <w:jc w:val="both"/>
        <w:rPr>
          <w:rFonts w:ascii="Verdana" w:hAnsi="Verdana"/>
          <w:sz w:val="18"/>
          <w:szCs w:val="18"/>
          <w:lang w:eastAsia="es-CO"/>
        </w:rPr>
      </w:pPr>
    </w:p>
    <w:p w:rsidR="00E034DD" w:rsidRDefault="00E034DD" w:rsidP="00E034DD">
      <w:pPr>
        <w:jc w:val="both"/>
        <w:rPr>
          <w:rFonts w:ascii="Verdana" w:hAnsi="Verdana"/>
          <w:sz w:val="18"/>
          <w:szCs w:val="18"/>
          <w:lang w:eastAsia="es-CO"/>
        </w:rPr>
      </w:pPr>
      <w:r w:rsidRPr="00CD63A9">
        <w:rPr>
          <w:rFonts w:ascii="Verdana" w:hAnsi="Verdana"/>
          <w:sz w:val="18"/>
          <w:szCs w:val="18"/>
          <w:lang w:eastAsia="es-CO"/>
        </w:rPr>
        <w:t>La cartera no vencida para el mes de diciembre presenta una disminución del 4% en comparación con el mes de noviembre de 2017, mientras que la cartera vencida presenta un aumento mínimo que en porcentaje equivale al 0% de noviembre a diciembre de 2017.</w:t>
      </w:r>
    </w:p>
    <w:p w:rsidR="00E034DD" w:rsidRPr="00CD63A9" w:rsidRDefault="00E034DD" w:rsidP="00E034DD">
      <w:pPr>
        <w:jc w:val="both"/>
        <w:rPr>
          <w:rFonts w:ascii="Verdana" w:hAnsi="Verdana"/>
          <w:sz w:val="18"/>
          <w:szCs w:val="18"/>
          <w:lang w:eastAsia="es-CO"/>
        </w:rPr>
      </w:pPr>
    </w:p>
    <w:p w:rsidR="00E034DD" w:rsidRPr="00CD63A9" w:rsidRDefault="00E034DD" w:rsidP="00E034DD">
      <w:pPr>
        <w:jc w:val="both"/>
        <w:rPr>
          <w:rFonts w:ascii="Verdana" w:hAnsi="Verdana"/>
          <w:sz w:val="18"/>
          <w:szCs w:val="18"/>
          <w:lang w:eastAsia="es-CO"/>
        </w:rPr>
      </w:pPr>
      <w:r w:rsidRPr="00CD63A9">
        <w:rPr>
          <w:rFonts w:ascii="Verdana" w:hAnsi="Verdana"/>
          <w:sz w:val="18"/>
          <w:szCs w:val="18"/>
          <w:lang w:eastAsia="es-CO"/>
        </w:rPr>
        <w:t>A continuación, se muestra el comportamiento de la cartera consolidada y por servicios durante el bimestre noviembre - diciembre de 2017.</w:t>
      </w:r>
    </w:p>
    <w:p w:rsidR="00E034DD" w:rsidRDefault="00E034DD" w:rsidP="00E034DD">
      <w:pPr>
        <w:rPr>
          <w:rFonts w:ascii="Verdana" w:hAnsi="Verdana"/>
          <w:b/>
          <w:sz w:val="18"/>
          <w:szCs w:val="18"/>
          <w:lang w:eastAsia="es-CO"/>
        </w:rPr>
      </w:pPr>
    </w:p>
    <w:p w:rsidR="00E034DD" w:rsidRDefault="00E034DD" w:rsidP="00E034DD">
      <w:pPr>
        <w:rPr>
          <w:rFonts w:ascii="Verdana" w:hAnsi="Verdana"/>
          <w:b/>
          <w:sz w:val="18"/>
          <w:szCs w:val="18"/>
          <w:lang w:eastAsia="es-CO"/>
        </w:rPr>
      </w:pPr>
      <w:r w:rsidRPr="00817E1C">
        <w:rPr>
          <w:rFonts w:ascii="Verdana" w:hAnsi="Verdana"/>
          <w:noProof/>
          <w:sz w:val="18"/>
          <w:szCs w:val="18"/>
          <w:lang w:eastAsia="es-CO"/>
        </w:rPr>
        <w:drawing>
          <wp:inline distT="0" distB="0" distL="0" distR="0" wp14:anchorId="69441D70" wp14:editId="752A3C9B">
            <wp:extent cx="5810250" cy="3333750"/>
            <wp:effectExtent l="0" t="0" r="0" b="0"/>
            <wp:docPr id="75" name="Imagen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5810250" cy="3333750"/>
                    </a:xfrm>
                    <a:prstGeom prst="rect">
                      <a:avLst/>
                    </a:prstGeom>
                    <a:noFill/>
                    <a:ln>
                      <a:noFill/>
                    </a:ln>
                  </pic:spPr>
                </pic:pic>
              </a:graphicData>
            </a:graphic>
          </wp:inline>
        </w:drawing>
      </w:r>
    </w:p>
    <w:p w:rsidR="00E034DD" w:rsidRDefault="00E034DD" w:rsidP="00E034DD">
      <w:pPr>
        <w:rPr>
          <w:rFonts w:ascii="Verdana" w:hAnsi="Verdana"/>
          <w:b/>
          <w:sz w:val="18"/>
          <w:szCs w:val="18"/>
          <w:lang w:eastAsia="es-CO"/>
        </w:rPr>
      </w:pPr>
    </w:p>
    <w:p w:rsidR="00E034DD" w:rsidRDefault="00E034DD" w:rsidP="00E034DD">
      <w:pPr>
        <w:rPr>
          <w:rFonts w:ascii="Verdana" w:hAnsi="Verdana"/>
          <w:b/>
          <w:sz w:val="18"/>
          <w:szCs w:val="18"/>
          <w:lang w:eastAsia="es-CO"/>
        </w:rPr>
      </w:pPr>
      <w:r w:rsidRPr="00817E1C">
        <w:rPr>
          <w:rFonts w:ascii="Verdana" w:hAnsi="Verdana"/>
          <w:noProof/>
          <w:sz w:val="18"/>
          <w:szCs w:val="18"/>
          <w:lang w:eastAsia="es-CO"/>
        </w:rPr>
        <w:drawing>
          <wp:inline distT="0" distB="0" distL="0" distR="0" wp14:anchorId="70640E3A" wp14:editId="4982B417">
            <wp:extent cx="5781675" cy="2305050"/>
            <wp:effectExtent l="0" t="0" r="9525" b="0"/>
            <wp:docPr id="76" name="Imagen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5781675" cy="2305050"/>
                    </a:xfrm>
                    <a:prstGeom prst="rect">
                      <a:avLst/>
                    </a:prstGeom>
                    <a:noFill/>
                  </pic:spPr>
                </pic:pic>
              </a:graphicData>
            </a:graphic>
          </wp:inline>
        </w:drawing>
      </w:r>
    </w:p>
    <w:p w:rsidR="00E034DD" w:rsidRDefault="00E034DD" w:rsidP="00E034DD">
      <w:pPr>
        <w:rPr>
          <w:rFonts w:ascii="Verdana" w:hAnsi="Verdana"/>
          <w:b/>
          <w:sz w:val="18"/>
          <w:szCs w:val="18"/>
          <w:lang w:eastAsia="es-CO"/>
        </w:rPr>
      </w:pPr>
    </w:p>
    <w:p w:rsidR="00E034DD" w:rsidRDefault="00E034DD" w:rsidP="00E034DD">
      <w:pPr>
        <w:rPr>
          <w:rFonts w:ascii="Verdana" w:hAnsi="Verdana"/>
          <w:b/>
          <w:sz w:val="18"/>
          <w:szCs w:val="18"/>
          <w:lang w:eastAsia="es-CO"/>
        </w:rPr>
      </w:pPr>
      <w:r w:rsidRPr="00817E1C">
        <w:rPr>
          <w:rFonts w:ascii="Verdana" w:hAnsi="Verdana"/>
          <w:noProof/>
          <w:sz w:val="18"/>
          <w:szCs w:val="18"/>
          <w:lang w:eastAsia="es-CO"/>
        </w:rPr>
        <w:lastRenderedPageBreak/>
        <w:drawing>
          <wp:inline distT="0" distB="0" distL="0" distR="0" wp14:anchorId="3643BB49" wp14:editId="5F74ACB2">
            <wp:extent cx="5857875" cy="2409825"/>
            <wp:effectExtent l="0" t="0" r="9525" b="9525"/>
            <wp:docPr id="77" name="Imagen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5857875" cy="2409825"/>
                    </a:xfrm>
                    <a:prstGeom prst="rect">
                      <a:avLst/>
                    </a:prstGeom>
                    <a:noFill/>
                    <a:ln>
                      <a:noFill/>
                    </a:ln>
                  </pic:spPr>
                </pic:pic>
              </a:graphicData>
            </a:graphic>
          </wp:inline>
        </w:drawing>
      </w:r>
    </w:p>
    <w:p w:rsidR="00E034DD" w:rsidRDefault="00E034DD" w:rsidP="00E034DD">
      <w:pPr>
        <w:rPr>
          <w:rFonts w:ascii="Verdana" w:hAnsi="Verdana"/>
          <w:b/>
          <w:sz w:val="18"/>
          <w:szCs w:val="18"/>
          <w:lang w:eastAsia="es-CO"/>
        </w:rPr>
      </w:pPr>
      <w:r w:rsidRPr="00817E1C">
        <w:rPr>
          <w:rFonts w:ascii="Verdana" w:hAnsi="Verdana"/>
          <w:noProof/>
          <w:sz w:val="18"/>
          <w:szCs w:val="18"/>
          <w:lang w:eastAsia="es-CO"/>
        </w:rPr>
        <w:drawing>
          <wp:inline distT="0" distB="0" distL="0" distR="0" wp14:anchorId="1A1205F4" wp14:editId="407B1A96">
            <wp:extent cx="5791200" cy="2457450"/>
            <wp:effectExtent l="0" t="0" r="0" b="0"/>
            <wp:docPr id="78" name="Imagen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5791200" cy="2457450"/>
                    </a:xfrm>
                    <a:prstGeom prst="rect">
                      <a:avLst/>
                    </a:prstGeom>
                    <a:noFill/>
                    <a:ln>
                      <a:noFill/>
                    </a:ln>
                  </pic:spPr>
                </pic:pic>
              </a:graphicData>
            </a:graphic>
          </wp:inline>
        </w:drawing>
      </w:r>
    </w:p>
    <w:p w:rsidR="00E034DD" w:rsidRDefault="00E034DD" w:rsidP="00E034DD">
      <w:pPr>
        <w:rPr>
          <w:rFonts w:ascii="Verdana" w:hAnsi="Verdana"/>
          <w:b/>
          <w:sz w:val="18"/>
          <w:szCs w:val="18"/>
          <w:lang w:eastAsia="es-CO"/>
        </w:rPr>
      </w:pPr>
      <w:r w:rsidRPr="00817E1C">
        <w:rPr>
          <w:rFonts w:ascii="Verdana" w:hAnsi="Verdana"/>
          <w:noProof/>
          <w:sz w:val="18"/>
          <w:szCs w:val="18"/>
          <w:lang w:eastAsia="es-CO"/>
        </w:rPr>
        <w:drawing>
          <wp:inline distT="0" distB="0" distL="0" distR="0" wp14:anchorId="4DB7C821" wp14:editId="1E857973">
            <wp:extent cx="5753100" cy="2571750"/>
            <wp:effectExtent l="0" t="0" r="0" b="0"/>
            <wp:docPr id="79" name="Imagen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5753100" cy="2571750"/>
                    </a:xfrm>
                    <a:prstGeom prst="rect">
                      <a:avLst/>
                    </a:prstGeom>
                    <a:noFill/>
                    <a:ln>
                      <a:noFill/>
                    </a:ln>
                  </pic:spPr>
                </pic:pic>
              </a:graphicData>
            </a:graphic>
          </wp:inline>
        </w:drawing>
      </w:r>
    </w:p>
    <w:p w:rsidR="00E034DD" w:rsidRDefault="00E034DD" w:rsidP="00E034DD">
      <w:pPr>
        <w:rPr>
          <w:rFonts w:ascii="Verdana" w:hAnsi="Verdana"/>
          <w:b/>
          <w:sz w:val="18"/>
          <w:szCs w:val="18"/>
          <w:lang w:eastAsia="es-CO"/>
        </w:rPr>
      </w:pPr>
      <w:r w:rsidRPr="00817E1C">
        <w:rPr>
          <w:rFonts w:ascii="Verdana" w:hAnsi="Verdana"/>
          <w:noProof/>
          <w:sz w:val="18"/>
          <w:szCs w:val="18"/>
          <w:lang w:eastAsia="es-CO"/>
        </w:rPr>
        <w:lastRenderedPageBreak/>
        <w:drawing>
          <wp:inline distT="0" distB="0" distL="0" distR="0" wp14:anchorId="0190F3FE" wp14:editId="30ED0821">
            <wp:extent cx="5734050" cy="2428875"/>
            <wp:effectExtent l="0" t="0" r="0" b="9525"/>
            <wp:docPr id="80" name="Imagen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5734050" cy="2428875"/>
                    </a:xfrm>
                    <a:prstGeom prst="rect">
                      <a:avLst/>
                    </a:prstGeom>
                    <a:noFill/>
                    <a:ln>
                      <a:noFill/>
                    </a:ln>
                  </pic:spPr>
                </pic:pic>
              </a:graphicData>
            </a:graphic>
          </wp:inline>
        </w:drawing>
      </w:r>
    </w:p>
    <w:p w:rsidR="00E034DD" w:rsidRDefault="00E034DD" w:rsidP="00E034DD">
      <w:pPr>
        <w:rPr>
          <w:rFonts w:ascii="Verdana" w:hAnsi="Verdana"/>
          <w:b/>
          <w:sz w:val="18"/>
          <w:szCs w:val="18"/>
          <w:lang w:eastAsia="es-CO"/>
        </w:rPr>
      </w:pPr>
      <w:r w:rsidRPr="00817E1C">
        <w:rPr>
          <w:rFonts w:ascii="Verdana" w:hAnsi="Verdana"/>
          <w:noProof/>
          <w:sz w:val="18"/>
          <w:szCs w:val="18"/>
          <w:lang w:eastAsia="es-CO"/>
        </w:rPr>
        <w:drawing>
          <wp:inline distT="0" distB="0" distL="0" distR="0" wp14:anchorId="105D9DF4" wp14:editId="72814EF3">
            <wp:extent cx="5819775" cy="2343150"/>
            <wp:effectExtent l="0" t="0" r="9525" b="0"/>
            <wp:docPr id="81" name="Imagen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5819775" cy="2343150"/>
                    </a:xfrm>
                    <a:prstGeom prst="rect">
                      <a:avLst/>
                    </a:prstGeom>
                    <a:noFill/>
                    <a:ln>
                      <a:noFill/>
                    </a:ln>
                  </pic:spPr>
                </pic:pic>
              </a:graphicData>
            </a:graphic>
          </wp:inline>
        </w:drawing>
      </w:r>
    </w:p>
    <w:p w:rsidR="00E034DD" w:rsidRDefault="00E034DD" w:rsidP="00E034DD">
      <w:pPr>
        <w:rPr>
          <w:rFonts w:ascii="Verdana" w:hAnsi="Verdana"/>
          <w:b/>
          <w:sz w:val="18"/>
          <w:szCs w:val="18"/>
          <w:lang w:eastAsia="es-CO"/>
        </w:rPr>
      </w:pPr>
    </w:p>
    <w:p w:rsidR="00E034DD" w:rsidRPr="00016ABA" w:rsidRDefault="00E034DD" w:rsidP="00E034DD">
      <w:pPr>
        <w:rPr>
          <w:rFonts w:ascii="Verdana" w:hAnsi="Verdana"/>
          <w:b/>
          <w:sz w:val="18"/>
          <w:szCs w:val="18"/>
          <w:lang w:eastAsia="es-CO"/>
        </w:rPr>
      </w:pPr>
      <w:r w:rsidRPr="00016ABA">
        <w:rPr>
          <w:rFonts w:ascii="Verdana" w:hAnsi="Verdana"/>
          <w:b/>
          <w:sz w:val="18"/>
          <w:szCs w:val="18"/>
          <w:lang w:eastAsia="es-CO"/>
        </w:rPr>
        <w:t>Comparación de la cartera consolidada y por servicios entre los años 2017 - 2016</w:t>
      </w:r>
    </w:p>
    <w:p w:rsidR="00E034DD" w:rsidRDefault="00E034DD" w:rsidP="00E034DD">
      <w:pPr>
        <w:jc w:val="both"/>
        <w:rPr>
          <w:rFonts w:ascii="Verdana" w:hAnsi="Verdana"/>
          <w:sz w:val="18"/>
          <w:szCs w:val="18"/>
          <w:lang w:eastAsia="es-CO"/>
        </w:rPr>
      </w:pPr>
      <w:r w:rsidRPr="00016ABA">
        <w:rPr>
          <w:rFonts w:ascii="Verdana" w:hAnsi="Verdana"/>
          <w:sz w:val="18"/>
          <w:szCs w:val="18"/>
          <w:lang w:eastAsia="es-CO"/>
        </w:rPr>
        <w:t>Para realizar este análisis se debe tener en cuentas los siguientes factores que influyen en el resultado: el aumento de suscriptores, cartera en cobros coactivos, el no corte del servicio en el sector centro.</w:t>
      </w:r>
    </w:p>
    <w:p w:rsidR="00E034DD" w:rsidRPr="00016ABA" w:rsidRDefault="00E034DD" w:rsidP="00E034DD">
      <w:pPr>
        <w:jc w:val="both"/>
        <w:rPr>
          <w:rFonts w:ascii="Verdana" w:hAnsi="Verdana"/>
          <w:sz w:val="18"/>
          <w:szCs w:val="18"/>
          <w:lang w:eastAsia="es-CO"/>
        </w:rPr>
      </w:pPr>
    </w:p>
    <w:p w:rsidR="00E034DD" w:rsidRDefault="00E034DD" w:rsidP="00E034DD">
      <w:pPr>
        <w:rPr>
          <w:rFonts w:ascii="Verdana" w:hAnsi="Verdana"/>
          <w:b/>
          <w:sz w:val="18"/>
          <w:szCs w:val="18"/>
          <w:lang w:eastAsia="es-CO"/>
        </w:rPr>
      </w:pPr>
      <w:r w:rsidRPr="00016ABA">
        <w:rPr>
          <w:rFonts w:ascii="Verdana" w:hAnsi="Verdana"/>
          <w:b/>
          <w:sz w:val="18"/>
          <w:szCs w:val="18"/>
          <w:lang w:eastAsia="es-CO"/>
        </w:rPr>
        <w:t>Incremento de suscriptores entre diciembre de 2016 y diciembre de 2017.</w:t>
      </w:r>
    </w:p>
    <w:tbl>
      <w:tblPr>
        <w:tblStyle w:val="Tablaconcuadrcula"/>
        <w:tblW w:w="0" w:type="auto"/>
        <w:tblLook w:val="04A0" w:firstRow="1" w:lastRow="0" w:firstColumn="1" w:lastColumn="0" w:noHBand="0" w:noVBand="1"/>
      </w:tblPr>
      <w:tblGrid>
        <w:gridCol w:w="2179"/>
        <w:gridCol w:w="2179"/>
        <w:gridCol w:w="2179"/>
        <w:gridCol w:w="2179"/>
      </w:tblGrid>
      <w:tr w:rsidR="00E034DD" w:rsidRPr="00817E1C" w:rsidTr="00D07208">
        <w:tc>
          <w:tcPr>
            <w:tcW w:w="2179" w:type="dxa"/>
          </w:tcPr>
          <w:p w:rsidR="00E034DD" w:rsidRPr="00817E1C" w:rsidRDefault="00E034DD" w:rsidP="00D07208">
            <w:pPr>
              <w:jc w:val="center"/>
              <w:rPr>
                <w:rFonts w:ascii="Verdana" w:hAnsi="Verdana" w:cs="Arial"/>
                <w:b/>
                <w:sz w:val="18"/>
                <w:szCs w:val="18"/>
              </w:rPr>
            </w:pPr>
            <w:r w:rsidRPr="00817E1C">
              <w:rPr>
                <w:rFonts w:ascii="Verdana" w:hAnsi="Verdana" w:cs="Arial"/>
                <w:b/>
                <w:sz w:val="18"/>
                <w:szCs w:val="18"/>
              </w:rPr>
              <w:t>SERVICIO</w:t>
            </w:r>
          </w:p>
        </w:tc>
        <w:tc>
          <w:tcPr>
            <w:tcW w:w="2179" w:type="dxa"/>
          </w:tcPr>
          <w:p w:rsidR="00E034DD" w:rsidRPr="00817E1C" w:rsidRDefault="00E034DD" w:rsidP="00D07208">
            <w:pPr>
              <w:jc w:val="center"/>
              <w:rPr>
                <w:rFonts w:ascii="Verdana" w:hAnsi="Verdana" w:cs="Arial"/>
                <w:b/>
                <w:sz w:val="18"/>
                <w:szCs w:val="18"/>
              </w:rPr>
            </w:pPr>
            <w:r w:rsidRPr="00817E1C">
              <w:rPr>
                <w:rFonts w:ascii="Verdana" w:hAnsi="Verdana" w:cs="Arial"/>
                <w:b/>
                <w:sz w:val="18"/>
                <w:szCs w:val="18"/>
              </w:rPr>
              <w:t>AÑO 2017</w:t>
            </w:r>
          </w:p>
        </w:tc>
        <w:tc>
          <w:tcPr>
            <w:tcW w:w="2179" w:type="dxa"/>
          </w:tcPr>
          <w:p w:rsidR="00E034DD" w:rsidRPr="00817E1C" w:rsidRDefault="00E034DD" w:rsidP="00D07208">
            <w:pPr>
              <w:jc w:val="center"/>
              <w:rPr>
                <w:rFonts w:ascii="Verdana" w:hAnsi="Verdana" w:cs="Arial"/>
                <w:b/>
                <w:sz w:val="18"/>
                <w:szCs w:val="18"/>
              </w:rPr>
            </w:pPr>
            <w:r w:rsidRPr="00817E1C">
              <w:rPr>
                <w:rFonts w:ascii="Verdana" w:hAnsi="Verdana" w:cs="Arial"/>
                <w:b/>
                <w:sz w:val="18"/>
                <w:szCs w:val="18"/>
              </w:rPr>
              <w:t>AÑO 2016</w:t>
            </w:r>
          </w:p>
        </w:tc>
        <w:tc>
          <w:tcPr>
            <w:tcW w:w="2179" w:type="dxa"/>
          </w:tcPr>
          <w:p w:rsidR="00E034DD" w:rsidRPr="00817E1C" w:rsidRDefault="00E034DD" w:rsidP="00D07208">
            <w:pPr>
              <w:jc w:val="center"/>
              <w:rPr>
                <w:rFonts w:ascii="Verdana" w:hAnsi="Verdana" w:cs="Arial"/>
                <w:b/>
                <w:sz w:val="18"/>
                <w:szCs w:val="18"/>
              </w:rPr>
            </w:pPr>
            <w:r w:rsidRPr="00817E1C">
              <w:rPr>
                <w:rFonts w:ascii="Verdana" w:hAnsi="Verdana" w:cs="Arial"/>
                <w:b/>
                <w:sz w:val="18"/>
                <w:szCs w:val="18"/>
              </w:rPr>
              <w:t>DIFERENCIA</w:t>
            </w:r>
          </w:p>
        </w:tc>
      </w:tr>
      <w:tr w:rsidR="00E034DD" w:rsidRPr="00817E1C" w:rsidTr="00D07208">
        <w:tc>
          <w:tcPr>
            <w:tcW w:w="2179" w:type="dxa"/>
          </w:tcPr>
          <w:p w:rsidR="00E034DD" w:rsidRPr="00817E1C" w:rsidRDefault="00E034DD" w:rsidP="00D07208">
            <w:pPr>
              <w:jc w:val="both"/>
              <w:rPr>
                <w:rFonts w:ascii="Verdana" w:hAnsi="Verdana" w:cs="Arial"/>
                <w:sz w:val="18"/>
                <w:szCs w:val="18"/>
              </w:rPr>
            </w:pPr>
            <w:r w:rsidRPr="00817E1C">
              <w:rPr>
                <w:rFonts w:ascii="Verdana" w:hAnsi="Verdana" w:cs="Arial"/>
                <w:sz w:val="18"/>
                <w:szCs w:val="18"/>
              </w:rPr>
              <w:t>Acueducto</w:t>
            </w:r>
          </w:p>
        </w:tc>
        <w:tc>
          <w:tcPr>
            <w:tcW w:w="2179" w:type="dxa"/>
          </w:tcPr>
          <w:p w:rsidR="00E034DD" w:rsidRPr="00817E1C" w:rsidRDefault="00E034DD" w:rsidP="00D07208">
            <w:pPr>
              <w:jc w:val="center"/>
              <w:rPr>
                <w:rFonts w:ascii="Verdana" w:hAnsi="Verdana" w:cs="Arial"/>
                <w:sz w:val="18"/>
                <w:szCs w:val="18"/>
              </w:rPr>
            </w:pPr>
            <w:r w:rsidRPr="00817E1C">
              <w:rPr>
                <w:rFonts w:ascii="Verdana" w:hAnsi="Verdana" w:cs="Arial"/>
                <w:sz w:val="18"/>
                <w:szCs w:val="18"/>
              </w:rPr>
              <w:t>36.875</w:t>
            </w:r>
          </w:p>
        </w:tc>
        <w:tc>
          <w:tcPr>
            <w:tcW w:w="2179" w:type="dxa"/>
          </w:tcPr>
          <w:p w:rsidR="00E034DD" w:rsidRPr="00817E1C" w:rsidRDefault="00E034DD" w:rsidP="00D07208">
            <w:pPr>
              <w:jc w:val="center"/>
              <w:rPr>
                <w:rFonts w:ascii="Verdana" w:hAnsi="Verdana" w:cs="Arial"/>
                <w:sz w:val="18"/>
                <w:szCs w:val="18"/>
              </w:rPr>
            </w:pPr>
            <w:r w:rsidRPr="00817E1C">
              <w:rPr>
                <w:rFonts w:ascii="Verdana" w:hAnsi="Verdana" w:cs="Arial"/>
                <w:sz w:val="18"/>
                <w:szCs w:val="18"/>
              </w:rPr>
              <w:t>35.633</w:t>
            </w:r>
          </w:p>
        </w:tc>
        <w:tc>
          <w:tcPr>
            <w:tcW w:w="2179" w:type="dxa"/>
          </w:tcPr>
          <w:p w:rsidR="00E034DD" w:rsidRPr="00817E1C" w:rsidRDefault="00E034DD" w:rsidP="00D07208">
            <w:pPr>
              <w:jc w:val="center"/>
              <w:rPr>
                <w:rFonts w:ascii="Verdana" w:hAnsi="Verdana" w:cs="Arial"/>
                <w:sz w:val="18"/>
                <w:szCs w:val="18"/>
              </w:rPr>
            </w:pPr>
            <w:r w:rsidRPr="00817E1C">
              <w:rPr>
                <w:rFonts w:ascii="Verdana" w:hAnsi="Verdana" w:cs="Arial"/>
                <w:sz w:val="18"/>
                <w:szCs w:val="18"/>
              </w:rPr>
              <w:t>1.242</w:t>
            </w:r>
          </w:p>
        </w:tc>
      </w:tr>
      <w:tr w:rsidR="00E034DD" w:rsidRPr="00817E1C" w:rsidTr="00D07208">
        <w:tc>
          <w:tcPr>
            <w:tcW w:w="2179" w:type="dxa"/>
          </w:tcPr>
          <w:p w:rsidR="00E034DD" w:rsidRPr="00817E1C" w:rsidRDefault="00E034DD" w:rsidP="00D07208">
            <w:pPr>
              <w:jc w:val="both"/>
              <w:rPr>
                <w:rFonts w:ascii="Verdana" w:hAnsi="Verdana" w:cs="Arial"/>
                <w:sz w:val="18"/>
                <w:szCs w:val="18"/>
              </w:rPr>
            </w:pPr>
            <w:r w:rsidRPr="00817E1C">
              <w:rPr>
                <w:rFonts w:ascii="Verdana" w:hAnsi="Verdana" w:cs="Arial"/>
                <w:sz w:val="18"/>
                <w:szCs w:val="18"/>
              </w:rPr>
              <w:t>Alcantarillado</w:t>
            </w:r>
          </w:p>
        </w:tc>
        <w:tc>
          <w:tcPr>
            <w:tcW w:w="2179" w:type="dxa"/>
          </w:tcPr>
          <w:p w:rsidR="00E034DD" w:rsidRPr="00817E1C" w:rsidRDefault="00E034DD" w:rsidP="00D07208">
            <w:pPr>
              <w:jc w:val="center"/>
              <w:rPr>
                <w:rFonts w:ascii="Verdana" w:hAnsi="Verdana" w:cs="Arial"/>
                <w:sz w:val="18"/>
                <w:szCs w:val="18"/>
              </w:rPr>
            </w:pPr>
            <w:r w:rsidRPr="00817E1C">
              <w:rPr>
                <w:rFonts w:ascii="Verdana" w:hAnsi="Verdana" w:cs="Arial"/>
                <w:sz w:val="18"/>
                <w:szCs w:val="18"/>
              </w:rPr>
              <w:t>37.077</w:t>
            </w:r>
          </w:p>
        </w:tc>
        <w:tc>
          <w:tcPr>
            <w:tcW w:w="2179" w:type="dxa"/>
          </w:tcPr>
          <w:p w:rsidR="00E034DD" w:rsidRPr="00817E1C" w:rsidRDefault="00E034DD" w:rsidP="00D07208">
            <w:pPr>
              <w:jc w:val="center"/>
              <w:rPr>
                <w:rFonts w:ascii="Verdana" w:hAnsi="Verdana" w:cs="Arial"/>
                <w:sz w:val="18"/>
                <w:szCs w:val="18"/>
              </w:rPr>
            </w:pPr>
            <w:r w:rsidRPr="00817E1C">
              <w:rPr>
                <w:rFonts w:ascii="Verdana" w:hAnsi="Verdana" w:cs="Arial"/>
                <w:sz w:val="18"/>
                <w:szCs w:val="18"/>
              </w:rPr>
              <w:t>35.245</w:t>
            </w:r>
          </w:p>
        </w:tc>
        <w:tc>
          <w:tcPr>
            <w:tcW w:w="2179" w:type="dxa"/>
          </w:tcPr>
          <w:p w:rsidR="00E034DD" w:rsidRPr="00817E1C" w:rsidRDefault="00E034DD" w:rsidP="00D07208">
            <w:pPr>
              <w:jc w:val="center"/>
              <w:rPr>
                <w:rFonts w:ascii="Verdana" w:hAnsi="Verdana" w:cs="Arial"/>
                <w:sz w:val="18"/>
                <w:szCs w:val="18"/>
              </w:rPr>
            </w:pPr>
            <w:r w:rsidRPr="00817E1C">
              <w:rPr>
                <w:rFonts w:ascii="Verdana" w:hAnsi="Verdana" w:cs="Arial"/>
                <w:sz w:val="18"/>
                <w:szCs w:val="18"/>
              </w:rPr>
              <w:t>1.832</w:t>
            </w:r>
          </w:p>
        </w:tc>
      </w:tr>
      <w:tr w:rsidR="00E034DD" w:rsidRPr="00817E1C" w:rsidTr="00D07208">
        <w:tc>
          <w:tcPr>
            <w:tcW w:w="2179" w:type="dxa"/>
          </w:tcPr>
          <w:p w:rsidR="00E034DD" w:rsidRPr="00817E1C" w:rsidRDefault="00E034DD" w:rsidP="00D07208">
            <w:pPr>
              <w:jc w:val="both"/>
              <w:rPr>
                <w:rFonts w:ascii="Verdana" w:hAnsi="Verdana" w:cs="Arial"/>
                <w:sz w:val="18"/>
                <w:szCs w:val="18"/>
              </w:rPr>
            </w:pPr>
            <w:r w:rsidRPr="00817E1C">
              <w:rPr>
                <w:rFonts w:ascii="Verdana" w:hAnsi="Verdana" w:cs="Arial"/>
                <w:sz w:val="18"/>
                <w:szCs w:val="18"/>
              </w:rPr>
              <w:t>Aseo</w:t>
            </w:r>
          </w:p>
        </w:tc>
        <w:tc>
          <w:tcPr>
            <w:tcW w:w="2179" w:type="dxa"/>
          </w:tcPr>
          <w:p w:rsidR="00E034DD" w:rsidRPr="00817E1C" w:rsidRDefault="00E034DD" w:rsidP="00D07208">
            <w:pPr>
              <w:jc w:val="center"/>
              <w:rPr>
                <w:rFonts w:ascii="Verdana" w:hAnsi="Verdana" w:cs="Arial"/>
                <w:sz w:val="18"/>
                <w:szCs w:val="18"/>
              </w:rPr>
            </w:pPr>
            <w:r w:rsidRPr="00817E1C">
              <w:rPr>
                <w:rFonts w:ascii="Verdana" w:hAnsi="Verdana" w:cs="Arial"/>
                <w:sz w:val="18"/>
                <w:szCs w:val="18"/>
              </w:rPr>
              <w:t>26.248</w:t>
            </w:r>
          </w:p>
        </w:tc>
        <w:tc>
          <w:tcPr>
            <w:tcW w:w="2179" w:type="dxa"/>
          </w:tcPr>
          <w:p w:rsidR="00E034DD" w:rsidRPr="00817E1C" w:rsidRDefault="00E034DD" w:rsidP="00D07208">
            <w:pPr>
              <w:jc w:val="center"/>
              <w:rPr>
                <w:rFonts w:ascii="Verdana" w:hAnsi="Verdana" w:cs="Arial"/>
                <w:sz w:val="18"/>
                <w:szCs w:val="18"/>
              </w:rPr>
            </w:pPr>
            <w:r w:rsidRPr="00817E1C">
              <w:rPr>
                <w:rFonts w:ascii="Verdana" w:hAnsi="Verdana" w:cs="Arial"/>
                <w:sz w:val="18"/>
                <w:szCs w:val="18"/>
              </w:rPr>
              <w:t>24.461</w:t>
            </w:r>
          </w:p>
        </w:tc>
        <w:tc>
          <w:tcPr>
            <w:tcW w:w="2179" w:type="dxa"/>
          </w:tcPr>
          <w:p w:rsidR="00E034DD" w:rsidRPr="00817E1C" w:rsidRDefault="00E034DD" w:rsidP="00D07208">
            <w:pPr>
              <w:jc w:val="center"/>
              <w:rPr>
                <w:rFonts w:ascii="Verdana" w:hAnsi="Verdana" w:cs="Arial"/>
                <w:sz w:val="18"/>
                <w:szCs w:val="18"/>
              </w:rPr>
            </w:pPr>
            <w:r w:rsidRPr="00817E1C">
              <w:rPr>
                <w:rFonts w:ascii="Verdana" w:hAnsi="Verdana" w:cs="Arial"/>
                <w:sz w:val="18"/>
                <w:szCs w:val="18"/>
              </w:rPr>
              <w:t>1.787</w:t>
            </w:r>
          </w:p>
        </w:tc>
      </w:tr>
    </w:tbl>
    <w:p w:rsidR="00E034DD" w:rsidRDefault="00E034DD" w:rsidP="00E034DD">
      <w:pPr>
        <w:rPr>
          <w:rFonts w:ascii="Verdana" w:hAnsi="Verdana"/>
          <w:sz w:val="18"/>
          <w:szCs w:val="18"/>
          <w:lang w:eastAsia="es-CO"/>
        </w:rPr>
      </w:pPr>
    </w:p>
    <w:p w:rsidR="00E034DD" w:rsidRDefault="00E034DD" w:rsidP="00E034DD">
      <w:pPr>
        <w:jc w:val="both"/>
        <w:rPr>
          <w:rFonts w:ascii="Verdana" w:hAnsi="Verdana"/>
          <w:sz w:val="18"/>
          <w:szCs w:val="18"/>
          <w:lang w:eastAsia="es-CO"/>
        </w:rPr>
      </w:pPr>
      <w:r w:rsidRPr="00590D6E">
        <w:rPr>
          <w:rFonts w:ascii="Verdana" w:hAnsi="Verdana"/>
          <w:sz w:val="18"/>
          <w:szCs w:val="18"/>
          <w:lang w:eastAsia="es-CO"/>
        </w:rPr>
        <w:t>Cartera en cobros coactivos: En la Oficina Jurídica reposan 356 expedientes a 31 de diciembre de 2017, que ascienden a la suma de DOSCIENTOS CUARENTA MILLONES SESENTA Y SIETE MIL DOSCIENTOS SETENTA PESOS (240.067.270.00)</w:t>
      </w:r>
    </w:p>
    <w:p w:rsidR="00E034DD" w:rsidRDefault="00E034DD" w:rsidP="00E034DD">
      <w:pPr>
        <w:jc w:val="both"/>
        <w:rPr>
          <w:rFonts w:ascii="Verdana" w:hAnsi="Verdana"/>
          <w:sz w:val="18"/>
          <w:szCs w:val="18"/>
          <w:lang w:eastAsia="es-CO"/>
        </w:rPr>
      </w:pPr>
    </w:p>
    <w:p w:rsidR="00E034DD" w:rsidRPr="00590D6E" w:rsidRDefault="00E034DD" w:rsidP="00E034DD">
      <w:pPr>
        <w:jc w:val="both"/>
        <w:rPr>
          <w:rFonts w:ascii="Verdana" w:hAnsi="Verdana"/>
          <w:sz w:val="18"/>
          <w:szCs w:val="18"/>
          <w:lang w:eastAsia="es-CO"/>
        </w:rPr>
      </w:pPr>
      <w:r w:rsidRPr="00590D6E">
        <w:rPr>
          <w:rFonts w:ascii="Verdana" w:hAnsi="Verdana"/>
          <w:sz w:val="18"/>
          <w:szCs w:val="18"/>
          <w:lang w:eastAsia="es-CO"/>
        </w:rPr>
        <w:t>Cartera a 31 de diciembre de 2017, ciclo 5 – sector centro</w:t>
      </w:r>
    </w:p>
    <w:p w:rsidR="00E034DD" w:rsidRPr="00590D6E" w:rsidRDefault="00E034DD" w:rsidP="00E034DD">
      <w:pPr>
        <w:jc w:val="both"/>
        <w:rPr>
          <w:rFonts w:ascii="Verdana" w:hAnsi="Verdana"/>
          <w:sz w:val="18"/>
          <w:szCs w:val="18"/>
          <w:lang w:eastAsia="es-CO"/>
        </w:rPr>
      </w:pPr>
      <w:r w:rsidRPr="00590D6E">
        <w:rPr>
          <w:rFonts w:ascii="Verdana" w:hAnsi="Verdana"/>
          <w:sz w:val="18"/>
          <w:szCs w:val="18"/>
          <w:lang w:eastAsia="es-CO"/>
        </w:rPr>
        <w:lastRenderedPageBreak/>
        <w:t xml:space="preserve"> </w:t>
      </w:r>
      <w:r w:rsidRPr="00817E1C">
        <w:rPr>
          <w:rFonts w:ascii="Verdana" w:hAnsi="Verdana"/>
          <w:noProof/>
          <w:sz w:val="18"/>
          <w:szCs w:val="18"/>
          <w:lang w:eastAsia="es-CO"/>
        </w:rPr>
        <w:drawing>
          <wp:inline distT="0" distB="0" distL="0" distR="0" wp14:anchorId="65BEB666" wp14:editId="606861DC">
            <wp:extent cx="5629275" cy="819150"/>
            <wp:effectExtent l="0" t="0" r="9525" b="0"/>
            <wp:docPr id="67" name="Imagen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5629275" cy="819150"/>
                    </a:xfrm>
                    <a:prstGeom prst="rect">
                      <a:avLst/>
                    </a:prstGeom>
                    <a:noFill/>
                    <a:ln>
                      <a:noFill/>
                    </a:ln>
                  </pic:spPr>
                </pic:pic>
              </a:graphicData>
            </a:graphic>
          </wp:inline>
        </w:drawing>
      </w:r>
    </w:p>
    <w:p w:rsidR="00E034DD" w:rsidRDefault="00E034DD" w:rsidP="00E034DD">
      <w:pPr>
        <w:jc w:val="both"/>
        <w:rPr>
          <w:rFonts w:ascii="Verdana" w:hAnsi="Verdana"/>
          <w:sz w:val="18"/>
          <w:szCs w:val="18"/>
          <w:lang w:eastAsia="es-CO"/>
        </w:rPr>
      </w:pPr>
    </w:p>
    <w:p w:rsidR="00E034DD" w:rsidRDefault="00E034DD" w:rsidP="00E034DD">
      <w:pPr>
        <w:jc w:val="both"/>
        <w:rPr>
          <w:rFonts w:ascii="Verdana" w:hAnsi="Verdana"/>
          <w:sz w:val="18"/>
          <w:szCs w:val="18"/>
          <w:lang w:eastAsia="es-CO"/>
        </w:rPr>
      </w:pPr>
      <w:r w:rsidRPr="00590D6E">
        <w:rPr>
          <w:rFonts w:ascii="Verdana" w:hAnsi="Verdana"/>
          <w:sz w:val="18"/>
          <w:szCs w:val="18"/>
          <w:lang w:eastAsia="es-CO"/>
        </w:rPr>
        <w:t>La cartera del ciclo 5 sector centro, asciende a la suma de DOSCIENTOS NOVENTA Y OCHO MILLONES TRESCIENTOS SETENTA Y UN MIL CUARENTA Y UN PESOS (298.371.041.00) cartera que no será suspendido ni cortado teniendo en cuenta la continuidad del sector, por lo tanto, para la recuperación de esta cartera, se realizaran campañas de recaudo, con el fin de suscribir acuerdos de pago, se continuará con los cobros persuasivos al igual que los cobros coactivos.</w:t>
      </w:r>
    </w:p>
    <w:p w:rsidR="00E034DD" w:rsidRDefault="00E034DD" w:rsidP="00E034DD">
      <w:pPr>
        <w:jc w:val="both"/>
        <w:rPr>
          <w:rFonts w:ascii="Verdana" w:hAnsi="Verdana"/>
          <w:sz w:val="18"/>
          <w:szCs w:val="18"/>
          <w:lang w:eastAsia="es-CO"/>
        </w:rPr>
      </w:pPr>
    </w:p>
    <w:p w:rsidR="00E034DD" w:rsidRPr="00590D6E" w:rsidRDefault="00E034DD" w:rsidP="00E034DD">
      <w:pPr>
        <w:jc w:val="both"/>
        <w:rPr>
          <w:rFonts w:ascii="Verdana" w:hAnsi="Verdana"/>
          <w:b/>
          <w:sz w:val="18"/>
          <w:szCs w:val="18"/>
          <w:lang w:eastAsia="es-CO"/>
        </w:rPr>
      </w:pPr>
      <w:r w:rsidRPr="00590D6E">
        <w:rPr>
          <w:rFonts w:ascii="Verdana" w:hAnsi="Verdana"/>
          <w:b/>
          <w:sz w:val="18"/>
          <w:szCs w:val="18"/>
          <w:lang w:eastAsia="es-CO"/>
        </w:rPr>
        <w:t>CARTERA COMPARATIVA AÑOS 2016 - 2017</w:t>
      </w:r>
    </w:p>
    <w:p w:rsidR="00E034DD" w:rsidRDefault="00E034DD" w:rsidP="00E034DD">
      <w:pPr>
        <w:jc w:val="both"/>
        <w:rPr>
          <w:rFonts w:ascii="Verdana" w:hAnsi="Verdana"/>
          <w:sz w:val="18"/>
          <w:szCs w:val="18"/>
          <w:lang w:eastAsia="es-CO"/>
        </w:rPr>
      </w:pPr>
      <w:r w:rsidRPr="00590D6E">
        <w:rPr>
          <w:rFonts w:ascii="Verdana" w:hAnsi="Verdana"/>
          <w:sz w:val="18"/>
          <w:szCs w:val="18"/>
          <w:lang w:eastAsia="es-CO"/>
        </w:rPr>
        <w:t>Teniendo en cuenta los factores descritos anteriormente se procede a realizar la comparación de la cartera consolidada total y por servicios a 31 de diciembre de 2016 y 2017.</w:t>
      </w:r>
    </w:p>
    <w:p w:rsidR="00E034DD" w:rsidRPr="00590D6E" w:rsidRDefault="00E034DD" w:rsidP="00E034DD">
      <w:pPr>
        <w:jc w:val="both"/>
        <w:rPr>
          <w:rFonts w:ascii="Verdana" w:hAnsi="Verdana"/>
          <w:sz w:val="18"/>
          <w:szCs w:val="18"/>
          <w:lang w:eastAsia="es-CO"/>
        </w:rPr>
      </w:pPr>
    </w:p>
    <w:p w:rsidR="00E034DD" w:rsidRDefault="00E034DD" w:rsidP="00E034DD">
      <w:pPr>
        <w:jc w:val="both"/>
        <w:rPr>
          <w:rFonts w:ascii="Verdana" w:hAnsi="Verdana"/>
          <w:sz w:val="18"/>
          <w:szCs w:val="18"/>
          <w:lang w:eastAsia="es-CO"/>
        </w:rPr>
      </w:pPr>
      <w:r w:rsidRPr="00590D6E">
        <w:rPr>
          <w:rFonts w:ascii="Verdana" w:hAnsi="Verdana"/>
          <w:sz w:val="18"/>
          <w:szCs w:val="18"/>
          <w:lang w:eastAsia="es-CO"/>
        </w:rPr>
        <w:t>La cartera consolidada total presenta un aumento en el año 2017 del 18% en comparación con el año 2016 y la cartera vencida del 17% comparada entre los dos años.</w:t>
      </w:r>
    </w:p>
    <w:p w:rsidR="00E034DD" w:rsidRDefault="00E034DD" w:rsidP="00E034DD">
      <w:pPr>
        <w:jc w:val="both"/>
        <w:rPr>
          <w:rFonts w:ascii="Verdana" w:hAnsi="Verdana"/>
          <w:sz w:val="18"/>
          <w:szCs w:val="18"/>
          <w:lang w:eastAsia="es-CO"/>
        </w:rPr>
      </w:pPr>
    </w:p>
    <w:p w:rsidR="00E034DD" w:rsidRPr="00590D6E" w:rsidRDefault="00E034DD" w:rsidP="00E034DD">
      <w:pPr>
        <w:jc w:val="both"/>
        <w:rPr>
          <w:rFonts w:ascii="Verdana" w:hAnsi="Verdana"/>
          <w:sz w:val="18"/>
          <w:szCs w:val="18"/>
          <w:lang w:eastAsia="es-CO"/>
        </w:rPr>
      </w:pPr>
      <w:r w:rsidRPr="00590D6E">
        <w:rPr>
          <w:rFonts w:ascii="Verdana" w:hAnsi="Verdana"/>
          <w:b/>
          <w:sz w:val="18"/>
          <w:szCs w:val="18"/>
          <w:lang w:eastAsia="es-CO"/>
        </w:rPr>
        <w:t>CONCILIACIÓN CARTERA CONTABLE Y COMERCIAL</w:t>
      </w:r>
      <w:r w:rsidRPr="00590D6E">
        <w:rPr>
          <w:rFonts w:ascii="Verdana" w:hAnsi="Verdana"/>
          <w:sz w:val="18"/>
          <w:szCs w:val="18"/>
          <w:lang w:eastAsia="es-CO"/>
        </w:rPr>
        <w:t>.</w:t>
      </w:r>
    </w:p>
    <w:p w:rsidR="00E034DD" w:rsidRDefault="00E034DD" w:rsidP="00E034DD">
      <w:pPr>
        <w:jc w:val="both"/>
        <w:rPr>
          <w:rFonts w:ascii="Verdana" w:hAnsi="Verdana"/>
          <w:sz w:val="18"/>
          <w:szCs w:val="18"/>
          <w:lang w:eastAsia="es-CO"/>
        </w:rPr>
      </w:pPr>
      <w:r w:rsidRPr="00590D6E">
        <w:rPr>
          <w:rFonts w:ascii="Verdana" w:hAnsi="Verdana"/>
          <w:sz w:val="18"/>
          <w:szCs w:val="18"/>
          <w:lang w:eastAsia="es-CO"/>
        </w:rPr>
        <w:t>La Unidad de Cartera realiza conciliación mensual con la Unidad de Contabilidad, con el fin de obtener información confiable, comparable y de fácil interpretación.</w:t>
      </w:r>
    </w:p>
    <w:p w:rsidR="00E034DD" w:rsidRPr="00590D6E" w:rsidRDefault="00E034DD" w:rsidP="00E034DD">
      <w:pPr>
        <w:jc w:val="both"/>
        <w:rPr>
          <w:rFonts w:ascii="Verdana" w:hAnsi="Verdana"/>
          <w:sz w:val="18"/>
          <w:szCs w:val="18"/>
          <w:lang w:eastAsia="es-CO"/>
        </w:rPr>
      </w:pPr>
    </w:p>
    <w:p w:rsidR="00E034DD" w:rsidRPr="00590D6E" w:rsidRDefault="00E034DD" w:rsidP="00E034DD">
      <w:pPr>
        <w:jc w:val="both"/>
        <w:rPr>
          <w:rFonts w:ascii="Verdana" w:hAnsi="Verdana"/>
          <w:sz w:val="18"/>
          <w:szCs w:val="18"/>
          <w:lang w:eastAsia="es-CO"/>
        </w:rPr>
      </w:pPr>
      <w:r w:rsidRPr="00590D6E">
        <w:rPr>
          <w:rFonts w:ascii="Verdana" w:hAnsi="Verdana"/>
          <w:sz w:val="18"/>
          <w:szCs w:val="18"/>
          <w:lang w:eastAsia="es-CO"/>
        </w:rPr>
        <w:t>CONCILIACION MES DICIEMBRE DE 2017</w:t>
      </w:r>
    </w:p>
    <w:p w:rsidR="00E034DD" w:rsidRPr="00590D6E" w:rsidRDefault="00E034DD" w:rsidP="00E034DD">
      <w:pPr>
        <w:jc w:val="both"/>
        <w:rPr>
          <w:rFonts w:ascii="Verdana" w:hAnsi="Verdana"/>
          <w:sz w:val="18"/>
          <w:szCs w:val="18"/>
          <w:lang w:eastAsia="es-CO"/>
        </w:rPr>
      </w:pPr>
      <w:r w:rsidRPr="00590D6E">
        <w:rPr>
          <w:rFonts w:ascii="Verdana" w:hAnsi="Verdana"/>
          <w:sz w:val="18"/>
          <w:szCs w:val="18"/>
          <w:lang w:eastAsia="es-CO"/>
        </w:rPr>
        <w:t xml:space="preserve"> </w:t>
      </w:r>
    </w:p>
    <w:p w:rsidR="00E034DD" w:rsidRPr="00590D6E" w:rsidRDefault="00E034DD" w:rsidP="00E034DD">
      <w:pPr>
        <w:jc w:val="both"/>
        <w:rPr>
          <w:rFonts w:ascii="Verdana" w:hAnsi="Verdana"/>
          <w:sz w:val="18"/>
          <w:szCs w:val="18"/>
          <w:lang w:eastAsia="es-CO"/>
        </w:rPr>
      </w:pPr>
      <w:r w:rsidRPr="00590D6E">
        <w:rPr>
          <w:rFonts w:ascii="Verdana" w:hAnsi="Verdana"/>
          <w:sz w:val="18"/>
          <w:szCs w:val="18"/>
          <w:lang w:eastAsia="es-CO"/>
        </w:rPr>
        <w:t>Una vez identificada la diferencia entre contabilidad y cartera, la Unidad de Contabilidad realizó el ajuste respectivo mediante Nota de Contabilidad 2017000090 del 29 de diciembre de 2017, con el fin de obtener información igual entre las dos unidades.</w:t>
      </w:r>
    </w:p>
    <w:p w:rsidR="00E034DD" w:rsidRPr="00590D6E" w:rsidRDefault="00E034DD" w:rsidP="00E034DD">
      <w:pPr>
        <w:jc w:val="both"/>
        <w:rPr>
          <w:rFonts w:ascii="Verdana" w:hAnsi="Verdana"/>
          <w:sz w:val="18"/>
          <w:szCs w:val="18"/>
          <w:lang w:eastAsia="es-CO"/>
        </w:rPr>
      </w:pPr>
    </w:p>
    <w:p w:rsidR="00E034DD" w:rsidRPr="00590D6E" w:rsidRDefault="00E034DD" w:rsidP="00E034DD">
      <w:pPr>
        <w:jc w:val="both"/>
        <w:rPr>
          <w:rFonts w:ascii="Verdana" w:hAnsi="Verdana"/>
          <w:sz w:val="18"/>
          <w:szCs w:val="18"/>
          <w:lang w:eastAsia="es-CO"/>
        </w:rPr>
      </w:pPr>
      <w:r w:rsidRPr="00817E1C">
        <w:rPr>
          <w:rFonts w:ascii="Verdana" w:hAnsi="Verdana"/>
          <w:noProof/>
          <w:sz w:val="18"/>
          <w:szCs w:val="18"/>
          <w:lang w:eastAsia="es-CO"/>
        </w:rPr>
        <w:drawing>
          <wp:inline distT="0" distB="0" distL="0" distR="0" wp14:anchorId="1F7F29F6" wp14:editId="6C799190">
            <wp:extent cx="5743575" cy="3295650"/>
            <wp:effectExtent l="0" t="0" r="9525" b="0"/>
            <wp:docPr id="70" name="Imagen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5743575" cy="3295650"/>
                    </a:xfrm>
                    <a:prstGeom prst="rect">
                      <a:avLst/>
                    </a:prstGeom>
                    <a:noFill/>
                    <a:ln>
                      <a:noFill/>
                    </a:ln>
                  </pic:spPr>
                </pic:pic>
              </a:graphicData>
            </a:graphic>
          </wp:inline>
        </w:drawing>
      </w:r>
      <w:r w:rsidRPr="00590D6E">
        <w:rPr>
          <w:rFonts w:ascii="Verdana" w:hAnsi="Verdana"/>
          <w:sz w:val="18"/>
          <w:szCs w:val="18"/>
          <w:lang w:eastAsia="es-CO"/>
        </w:rPr>
        <w:t xml:space="preserve"> </w:t>
      </w:r>
    </w:p>
    <w:p w:rsidR="00E034DD" w:rsidRDefault="00E034DD" w:rsidP="00E034DD">
      <w:pPr>
        <w:jc w:val="both"/>
        <w:rPr>
          <w:rFonts w:ascii="Verdana" w:hAnsi="Verdana"/>
          <w:sz w:val="18"/>
          <w:szCs w:val="18"/>
          <w:lang w:eastAsia="es-CO"/>
        </w:rPr>
      </w:pPr>
    </w:p>
    <w:p w:rsidR="00E034DD" w:rsidRDefault="00E034DD" w:rsidP="00E034DD">
      <w:pPr>
        <w:jc w:val="both"/>
        <w:rPr>
          <w:rFonts w:ascii="Verdana" w:hAnsi="Verdana"/>
          <w:sz w:val="18"/>
          <w:szCs w:val="18"/>
          <w:lang w:eastAsia="es-CO"/>
        </w:rPr>
      </w:pPr>
      <w:r w:rsidRPr="00590D6E">
        <w:rPr>
          <w:rFonts w:ascii="Verdana" w:hAnsi="Verdana"/>
          <w:sz w:val="18"/>
          <w:szCs w:val="18"/>
          <w:lang w:eastAsia="es-CO"/>
        </w:rPr>
        <w:t>Una vez identificada la diferencia entre contabilidad y cartera, la Unidad de Contabilidad realizó el ajuste respectivo mediante Nota de Contabilidad 2017000090 del 29 de diciembre de 2017, con el fin de obtener información igual entre las dos unidades.</w:t>
      </w:r>
    </w:p>
    <w:p w:rsidR="00E034DD" w:rsidRDefault="00E034DD" w:rsidP="00E034DD">
      <w:pPr>
        <w:jc w:val="both"/>
        <w:rPr>
          <w:rFonts w:ascii="Verdana" w:hAnsi="Verdana"/>
          <w:sz w:val="18"/>
          <w:szCs w:val="18"/>
          <w:lang w:eastAsia="es-CO"/>
        </w:rPr>
      </w:pPr>
    </w:p>
    <w:p w:rsidR="00E034DD" w:rsidRDefault="00E034DD" w:rsidP="00E034DD">
      <w:pPr>
        <w:jc w:val="both"/>
        <w:rPr>
          <w:rFonts w:ascii="Verdana" w:hAnsi="Verdana"/>
          <w:sz w:val="18"/>
          <w:szCs w:val="18"/>
          <w:lang w:eastAsia="es-CO"/>
        </w:rPr>
      </w:pPr>
      <w:r w:rsidRPr="00817E1C">
        <w:rPr>
          <w:rFonts w:ascii="Verdana" w:hAnsi="Verdana"/>
          <w:noProof/>
          <w:sz w:val="18"/>
          <w:szCs w:val="18"/>
          <w:lang w:eastAsia="es-CO"/>
        </w:rPr>
        <w:drawing>
          <wp:inline distT="0" distB="0" distL="0" distR="0" wp14:anchorId="0ED2414B" wp14:editId="331F9704">
            <wp:extent cx="5743575" cy="1285875"/>
            <wp:effectExtent l="0" t="0" r="9525" b="9525"/>
            <wp:docPr id="71" name="Imagen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5743575" cy="1285875"/>
                    </a:xfrm>
                    <a:prstGeom prst="rect">
                      <a:avLst/>
                    </a:prstGeom>
                    <a:noFill/>
                    <a:ln>
                      <a:noFill/>
                    </a:ln>
                  </pic:spPr>
                </pic:pic>
              </a:graphicData>
            </a:graphic>
          </wp:inline>
        </w:drawing>
      </w:r>
    </w:p>
    <w:p w:rsidR="00E034DD" w:rsidRDefault="00E034DD" w:rsidP="00E034DD">
      <w:pPr>
        <w:jc w:val="both"/>
        <w:rPr>
          <w:rFonts w:ascii="Verdana" w:hAnsi="Verdana"/>
          <w:sz w:val="18"/>
          <w:szCs w:val="18"/>
          <w:lang w:eastAsia="es-CO"/>
        </w:rPr>
      </w:pPr>
    </w:p>
    <w:p w:rsidR="00E034DD" w:rsidRPr="00590D6E" w:rsidRDefault="00E034DD" w:rsidP="00E034DD">
      <w:pPr>
        <w:jc w:val="both"/>
        <w:rPr>
          <w:rFonts w:ascii="Verdana" w:hAnsi="Verdana"/>
          <w:b/>
          <w:sz w:val="18"/>
          <w:szCs w:val="18"/>
          <w:lang w:eastAsia="es-CO"/>
        </w:rPr>
      </w:pPr>
      <w:r w:rsidRPr="00590D6E">
        <w:rPr>
          <w:rFonts w:ascii="Verdana" w:hAnsi="Verdana"/>
          <w:b/>
          <w:sz w:val="18"/>
          <w:szCs w:val="18"/>
          <w:lang w:eastAsia="es-CO"/>
        </w:rPr>
        <w:t xml:space="preserve">ACTVIDADES REALIZADAS PARA LA RECUPERCION DE CARTERA </w:t>
      </w:r>
    </w:p>
    <w:p w:rsidR="00E034DD" w:rsidRDefault="00E034DD" w:rsidP="00E034DD">
      <w:pPr>
        <w:jc w:val="both"/>
        <w:rPr>
          <w:rFonts w:ascii="Verdana" w:hAnsi="Verdana"/>
          <w:sz w:val="18"/>
          <w:szCs w:val="18"/>
          <w:lang w:eastAsia="es-CO"/>
        </w:rPr>
      </w:pPr>
    </w:p>
    <w:p w:rsidR="00E034DD" w:rsidRPr="00590D6E" w:rsidRDefault="00E034DD" w:rsidP="00E034DD">
      <w:pPr>
        <w:jc w:val="both"/>
        <w:rPr>
          <w:rFonts w:ascii="Verdana" w:hAnsi="Verdana"/>
          <w:sz w:val="18"/>
          <w:szCs w:val="18"/>
          <w:lang w:eastAsia="es-CO"/>
        </w:rPr>
      </w:pPr>
      <w:r w:rsidRPr="00590D6E">
        <w:rPr>
          <w:rFonts w:ascii="Verdana" w:hAnsi="Verdana"/>
          <w:sz w:val="18"/>
          <w:szCs w:val="18"/>
          <w:lang w:eastAsia="es-CO"/>
        </w:rPr>
        <w:t>La Unidad de Cartera dentro de los planes de recuperación de cartera vencida, tiene implementada las siguientes actividades diarias cualitativas y cuantitativas.</w:t>
      </w:r>
    </w:p>
    <w:p w:rsidR="00E034DD" w:rsidRDefault="00E034DD" w:rsidP="00E034DD">
      <w:pPr>
        <w:jc w:val="both"/>
        <w:rPr>
          <w:rFonts w:ascii="Verdana" w:hAnsi="Verdana"/>
          <w:sz w:val="18"/>
          <w:szCs w:val="18"/>
          <w:lang w:eastAsia="es-CO"/>
        </w:rPr>
      </w:pPr>
    </w:p>
    <w:p w:rsidR="00E034DD" w:rsidRDefault="00E034DD" w:rsidP="00E034DD">
      <w:pPr>
        <w:jc w:val="both"/>
        <w:rPr>
          <w:rFonts w:ascii="Verdana" w:hAnsi="Verdana"/>
          <w:sz w:val="18"/>
          <w:szCs w:val="18"/>
          <w:lang w:eastAsia="es-CO"/>
        </w:rPr>
      </w:pPr>
      <w:r w:rsidRPr="00817E1C">
        <w:rPr>
          <w:rFonts w:ascii="Verdana" w:hAnsi="Verdana"/>
          <w:noProof/>
          <w:sz w:val="18"/>
          <w:szCs w:val="18"/>
          <w:lang w:eastAsia="es-CO"/>
        </w:rPr>
        <w:drawing>
          <wp:inline distT="0" distB="0" distL="0" distR="0" wp14:anchorId="5DF133D7" wp14:editId="095EB293">
            <wp:extent cx="5913755" cy="4648200"/>
            <wp:effectExtent l="0" t="0" r="0" b="0"/>
            <wp:docPr id="73" name="Imagen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5913755" cy="4648200"/>
                    </a:xfrm>
                    <a:prstGeom prst="rect">
                      <a:avLst/>
                    </a:prstGeom>
                    <a:noFill/>
                  </pic:spPr>
                </pic:pic>
              </a:graphicData>
            </a:graphic>
          </wp:inline>
        </w:drawing>
      </w:r>
    </w:p>
    <w:p w:rsidR="00E034DD" w:rsidRDefault="00E034DD" w:rsidP="00E034DD">
      <w:pPr>
        <w:jc w:val="both"/>
        <w:rPr>
          <w:rFonts w:ascii="Verdana" w:hAnsi="Verdana"/>
          <w:sz w:val="18"/>
          <w:szCs w:val="18"/>
          <w:lang w:eastAsia="es-CO"/>
        </w:rPr>
      </w:pPr>
    </w:p>
    <w:p w:rsidR="00E034DD" w:rsidRDefault="00E034DD" w:rsidP="00E034DD">
      <w:pPr>
        <w:jc w:val="both"/>
        <w:rPr>
          <w:rFonts w:ascii="Verdana" w:hAnsi="Verdana"/>
          <w:sz w:val="18"/>
          <w:szCs w:val="18"/>
          <w:lang w:eastAsia="es-CO"/>
        </w:rPr>
      </w:pPr>
      <w:r w:rsidRPr="008E4066">
        <w:rPr>
          <w:rFonts w:ascii="Verdana" w:hAnsi="Verdana"/>
          <w:sz w:val="18"/>
          <w:szCs w:val="18"/>
          <w:lang w:eastAsia="es-CO"/>
        </w:rPr>
        <w:t>CORTES, SUSPENSIONES, RECONEXIONES Y REINSTALACIONES</w:t>
      </w:r>
    </w:p>
    <w:p w:rsidR="00E034DD" w:rsidRDefault="00E034DD" w:rsidP="00E034DD">
      <w:pPr>
        <w:jc w:val="both"/>
        <w:rPr>
          <w:rFonts w:ascii="Verdana" w:hAnsi="Verdana"/>
          <w:sz w:val="18"/>
          <w:szCs w:val="18"/>
          <w:lang w:eastAsia="es-CO"/>
        </w:rPr>
      </w:pPr>
    </w:p>
    <w:p w:rsidR="00E034DD" w:rsidRDefault="00E034DD" w:rsidP="00E034DD">
      <w:pPr>
        <w:jc w:val="both"/>
        <w:rPr>
          <w:rFonts w:ascii="Verdana" w:hAnsi="Verdana"/>
          <w:sz w:val="18"/>
          <w:szCs w:val="18"/>
          <w:lang w:eastAsia="es-CO"/>
        </w:rPr>
      </w:pPr>
      <w:r w:rsidRPr="00817E1C">
        <w:rPr>
          <w:rFonts w:ascii="Verdana" w:hAnsi="Verdana"/>
          <w:noProof/>
          <w:sz w:val="18"/>
          <w:szCs w:val="18"/>
          <w:lang w:eastAsia="es-CO"/>
        </w:rPr>
        <w:drawing>
          <wp:inline distT="0" distB="0" distL="0" distR="0" wp14:anchorId="10F5615C" wp14:editId="30A4C37D">
            <wp:extent cx="5991225" cy="1752600"/>
            <wp:effectExtent l="0" t="0" r="9525" b="0"/>
            <wp:docPr id="86" name="Imagen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5991820" cy="1752774"/>
                    </a:xfrm>
                    <a:prstGeom prst="rect">
                      <a:avLst/>
                    </a:prstGeom>
                    <a:noFill/>
                    <a:ln>
                      <a:noFill/>
                    </a:ln>
                  </pic:spPr>
                </pic:pic>
              </a:graphicData>
            </a:graphic>
          </wp:inline>
        </w:drawing>
      </w:r>
    </w:p>
    <w:p w:rsidR="00E034DD" w:rsidRDefault="00E034DD" w:rsidP="00E034DD">
      <w:pPr>
        <w:jc w:val="both"/>
        <w:rPr>
          <w:rFonts w:ascii="Verdana" w:hAnsi="Verdana"/>
          <w:sz w:val="18"/>
          <w:szCs w:val="18"/>
          <w:lang w:eastAsia="es-CO"/>
        </w:rPr>
      </w:pPr>
    </w:p>
    <w:p w:rsidR="00E034DD" w:rsidRDefault="00E034DD" w:rsidP="00E034DD">
      <w:pPr>
        <w:jc w:val="both"/>
        <w:rPr>
          <w:rFonts w:ascii="Verdana" w:hAnsi="Verdana"/>
          <w:sz w:val="18"/>
          <w:szCs w:val="18"/>
          <w:lang w:eastAsia="es-CO"/>
        </w:rPr>
      </w:pPr>
      <w:r w:rsidRPr="00817E1C">
        <w:rPr>
          <w:rFonts w:ascii="Verdana" w:hAnsi="Verdana"/>
          <w:noProof/>
          <w:sz w:val="18"/>
          <w:szCs w:val="18"/>
          <w:lang w:eastAsia="es-CO"/>
        </w:rPr>
        <w:drawing>
          <wp:inline distT="0" distB="0" distL="0" distR="0" wp14:anchorId="3BEC6DAC" wp14:editId="78384276">
            <wp:extent cx="5991225" cy="2828925"/>
            <wp:effectExtent l="0" t="0" r="9525" b="9525"/>
            <wp:docPr id="87" name="Imagen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5991225" cy="2828925"/>
                    </a:xfrm>
                    <a:prstGeom prst="rect">
                      <a:avLst/>
                    </a:prstGeom>
                    <a:noFill/>
                  </pic:spPr>
                </pic:pic>
              </a:graphicData>
            </a:graphic>
          </wp:inline>
        </w:drawing>
      </w:r>
    </w:p>
    <w:p w:rsidR="00E034DD" w:rsidRDefault="00E034DD" w:rsidP="00E034DD">
      <w:pPr>
        <w:jc w:val="both"/>
        <w:rPr>
          <w:rFonts w:ascii="Verdana" w:hAnsi="Verdana"/>
          <w:sz w:val="18"/>
          <w:szCs w:val="18"/>
          <w:lang w:eastAsia="es-CO"/>
        </w:rPr>
      </w:pPr>
    </w:p>
    <w:p w:rsidR="00E034DD" w:rsidRDefault="00E034DD" w:rsidP="00E034DD">
      <w:pPr>
        <w:jc w:val="both"/>
        <w:rPr>
          <w:rFonts w:ascii="Verdana" w:hAnsi="Verdana"/>
          <w:sz w:val="18"/>
          <w:szCs w:val="18"/>
          <w:lang w:eastAsia="es-CO"/>
        </w:rPr>
      </w:pPr>
      <w:r w:rsidRPr="008E4066">
        <w:rPr>
          <w:rFonts w:ascii="Verdana" w:hAnsi="Verdana"/>
          <w:sz w:val="18"/>
          <w:szCs w:val="18"/>
          <w:lang w:eastAsia="es-CO"/>
        </w:rPr>
        <w:t>Durante el año 2017, se realizaron 3.403 actividades más en comparación al año 2016.</w:t>
      </w:r>
    </w:p>
    <w:p w:rsidR="00E034DD" w:rsidRDefault="00E034DD" w:rsidP="00E034DD">
      <w:pPr>
        <w:jc w:val="both"/>
        <w:rPr>
          <w:rFonts w:ascii="Verdana" w:hAnsi="Verdana"/>
          <w:sz w:val="18"/>
          <w:szCs w:val="18"/>
          <w:lang w:eastAsia="es-CO"/>
        </w:rPr>
      </w:pPr>
    </w:p>
    <w:p w:rsidR="00E034DD" w:rsidRDefault="00E034DD" w:rsidP="00E034DD">
      <w:pPr>
        <w:jc w:val="center"/>
        <w:rPr>
          <w:rFonts w:ascii="Verdana" w:hAnsi="Verdana"/>
          <w:sz w:val="18"/>
          <w:szCs w:val="18"/>
          <w:lang w:eastAsia="es-CO"/>
        </w:rPr>
      </w:pPr>
      <w:r w:rsidRPr="00817E1C">
        <w:rPr>
          <w:rFonts w:ascii="Verdana" w:hAnsi="Verdana"/>
          <w:noProof/>
          <w:sz w:val="18"/>
          <w:szCs w:val="18"/>
          <w:lang w:eastAsia="es-CO"/>
        </w:rPr>
        <w:drawing>
          <wp:inline distT="0" distB="0" distL="0" distR="0" wp14:anchorId="215AA70C" wp14:editId="2DC74CB4">
            <wp:extent cx="3952875" cy="1638300"/>
            <wp:effectExtent l="0" t="0" r="9525" b="0"/>
            <wp:docPr id="89" name="Imagen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3952875" cy="1638300"/>
                    </a:xfrm>
                    <a:prstGeom prst="rect">
                      <a:avLst/>
                    </a:prstGeom>
                    <a:noFill/>
                    <a:ln>
                      <a:noFill/>
                    </a:ln>
                  </pic:spPr>
                </pic:pic>
              </a:graphicData>
            </a:graphic>
          </wp:inline>
        </w:drawing>
      </w:r>
    </w:p>
    <w:p w:rsidR="00E034DD" w:rsidRDefault="00E034DD" w:rsidP="00E034DD">
      <w:pPr>
        <w:jc w:val="both"/>
        <w:rPr>
          <w:rFonts w:ascii="Verdana" w:hAnsi="Verdana"/>
          <w:sz w:val="18"/>
          <w:szCs w:val="18"/>
          <w:lang w:eastAsia="es-CO"/>
        </w:rPr>
      </w:pPr>
    </w:p>
    <w:p w:rsidR="00663F58" w:rsidRDefault="00663F58" w:rsidP="00E034DD">
      <w:pPr>
        <w:jc w:val="both"/>
        <w:rPr>
          <w:rFonts w:ascii="Verdana" w:hAnsi="Verdana"/>
          <w:b/>
          <w:sz w:val="18"/>
          <w:szCs w:val="18"/>
          <w:lang w:eastAsia="es-CO"/>
        </w:rPr>
      </w:pPr>
    </w:p>
    <w:p w:rsidR="00E034DD" w:rsidRPr="008E4066" w:rsidRDefault="00E034DD" w:rsidP="00E034DD">
      <w:pPr>
        <w:jc w:val="both"/>
        <w:rPr>
          <w:rFonts w:ascii="Verdana" w:hAnsi="Verdana"/>
          <w:b/>
          <w:sz w:val="18"/>
          <w:szCs w:val="18"/>
          <w:lang w:eastAsia="es-CO"/>
        </w:rPr>
      </w:pPr>
      <w:r w:rsidRPr="008E4066">
        <w:rPr>
          <w:rFonts w:ascii="Verdana" w:hAnsi="Verdana"/>
          <w:b/>
          <w:sz w:val="18"/>
          <w:szCs w:val="18"/>
          <w:lang w:eastAsia="es-CO"/>
        </w:rPr>
        <w:lastRenderedPageBreak/>
        <w:t>ACUERDOS DE PAGO</w:t>
      </w:r>
    </w:p>
    <w:p w:rsidR="00E034DD" w:rsidRPr="008E4066" w:rsidRDefault="00E034DD" w:rsidP="00E034DD">
      <w:pPr>
        <w:jc w:val="both"/>
        <w:rPr>
          <w:rFonts w:ascii="Verdana" w:hAnsi="Verdana"/>
          <w:sz w:val="18"/>
          <w:szCs w:val="18"/>
          <w:lang w:eastAsia="es-CO"/>
        </w:rPr>
      </w:pPr>
    </w:p>
    <w:p w:rsidR="00E034DD" w:rsidRPr="008E4066" w:rsidRDefault="00E034DD" w:rsidP="00E034DD">
      <w:pPr>
        <w:jc w:val="both"/>
        <w:rPr>
          <w:rFonts w:ascii="Verdana" w:hAnsi="Verdana"/>
          <w:sz w:val="18"/>
          <w:szCs w:val="18"/>
          <w:lang w:eastAsia="es-CO"/>
        </w:rPr>
      </w:pPr>
      <w:r w:rsidRPr="008E4066">
        <w:rPr>
          <w:rFonts w:ascii="Verdana" w:hAnsi="Verdana"/>
          <w:sz w:val="18"/>
          <w:szCs w:val="18"/>
          <w:lang w:eastAsia="es-CO"/>
        </w:rPr>
        <w:t xml:space="preserve">De acuerdo a la Resolución 1549.17, se implementó el tercer Plan de Alivio de Cartera, para el periodo comprendido del 1 de noviembre al 29 de diciembre de 2017. </w:t>
      </w:r>
    </w:p>
    <w:p w:rsidR="00E034DD" w:rsidRPr="008E4066" w:rsidRDefault="00E034DD" w:rsidP="00E034DD">
      <w:pPr>
        <w:jc w:val="both"/>
        <w:rPr>
          <w:rFonts w:ascii="Verdana" w:hAnsi="Verdana"/>
          <w:sz w:val="18"/>
          <w:szCs w:val="18"/>
          <w:lang w:eastAsia="es-CO"/>
        </w:rPr>
      </w:pPr>
    </w:p>
    <w:p w:rsidR="00E034DD" w:rsidRDefault="00E034DD" w:rsidP="00E034DD">
      <w:pPr>
        <w:jc w:val="both"/>
        <w:rPr>
          <w:rFonts w:ascii="Verdana" w:hAnsi="Verdana"/>
          <w:sz w:val="18"/>
          <w:szCs w:val="18"/>
          <w:lang w:eastAsia="es-CO"/>
        </w:rPr>
      </w:pPr>
      <w:r w:rsidRPr="008E4066">
        <w:rPr>
          <w:rFonts w:ascii="Verdana" w:hAnsi="Verdana"/>
          <w:sz w:val="18"/>
          <w:szCs w:val="18"/>
          <w:lang w:eastAsia="es-CO"/>
        </w:rPr>
        <w:t>Durante el mes de noviembre, se firmaron (99) acuerdos de pago, por valor de CUARENTA Y TRES MILLONES CIENTO SETENTA Y DOS MIL TRESCIENTOS SETENTA Y TRES PESOS (43.172.373.00) de los cuales se recaudó TRECE MILLONES SEISCIENTOS SESENTA MIL CIENTO SIETE PESOS (13.660.107.00) quedando un saldo de financiación de VEINTINUEVE MILLONES QUINIENTOS DOCE MIL DOSCIENTOS SESENTA Y SEIS PESOS (29.512.535.00)</w:t>
      </w:r>
    </w:p>
    <w:p w:rsidR="00E034DD" w:rsidRDefault="00E034DD" w:rsidP="00E034DD">
      <w:pPr>
        <w:jc w:val="both"/>
        <w:rPr>
          <w:rFonts w:ascii="Verdana" w:hAnsi="Verdana"/>
          <w:sz w:val="18"/>
          <w:szCs w:val="18"/>
          <w:lang w:eastAsia="es-CO"/>
        </w:rPr>
      </w:pPr>
    </w:p>
    <w:p w:rsidR="00E034DD" w:rsidRDefault="00E034DD" w:rsidP="00E034DD">
      <w:pPr>
        <w:jc w:val="both"/>
        <w:rPr>
          <w:rFonts w:ascii="Verdana" w:hAnsi="Verdana"/>
          <w:sz w:val="18"/>
          <w:szCs w:val="18"/>
          <w:lang w:eastAsia="es-CO"/>
        </w:rPr>
      </w:pPr>
      <w:r w:rsidRPr="008E4066">
        <w:rPr>
          <w:rFonts w:ascii="Verdana" w:hAnsi="Verdana"/>
          <w:sz w:val="18"/>
          <w:szCs w:val="18"/>
          <w:lang w:eastAsia="es-CO"/>
        </w:rPr>
        <w:t>Durante el mes de diciembre, se firmaron (90) acuerdos de pago, por valor de CINCUENTA Y TRES MILLONES CIENTO TREINTA Y OCHO MIL OCHOCIENTOS DIECIOCHO PESOS (53.138.818.00) de los cuales se recaudó DIECISEIS MILLONES QUINIENTOS MIL NOVECIENTOS DIECIOCHO (16.500.918.00) quedando un saldo de financiación de TREINTA Y SEIS MILLONES SEISCIENTOS TREINTA Y SIETE MIL NOVECIENTOS PESOS (36.637.900.00)</w:t>
      </w:r>
    </w:p>
    <w:p w:rsidR="00E034DD" w:rsidRDefault="00E034DD" w:rsidP="00E034DD">
      <w:pPr>
        <w:jc w:val="both"/>
        <w:rPr>
          <w:rFonts w:ascii="Verdana" w:hAnsi="Verdana"/>
          <w:sz w:val="18"/>
          <w:szCs w:val="18"/>
          <w:lang w:eastAsia="es-CO"/>
        </w:rPr>
      </w:pPr>
    </w:p>
    <w:p w:rsidR="00E034DD" w:rsidRDefault="00E034DD" w:rsidP="00E034DD">
      <w:pPr>
        <w:jc w:val="both"/>
        <w:rPr>
          <w:rFonts w:ascii="Verdana" w:hAnsi="Verdana"/>
          <w:sz w:val="18"/>
          <w:szCs w:val="18"/>
          <w:lang w:eastAsia="es-CO"/>
        </w:rPr>
      </w:pPr>
      <w:r w:rsidRPr="008E4066">
        <w:rPr>
          <w:rFonts w:ascii="Verdana" w:hAnsi="Verdana"/>
          <w:sz w:val="18"/>
          <w:szCs w:val="18"/>
          <w:lang w:eastAsia="es-CO"/>
        </w:rPr>
        <w:t>Durante la vigencia de 2017, se firmaron 625 acuerdos de pago por valor de TRESCIENTOS SETENTA Y SEIS MILLONES OCHOCIENTOS CUARENTA Y DOS MIL SETECIENTOS TREINTA Y SEIS PESOS (376.842.736.00) de los cuales se recaudó CIENTO DIECINUEVE MILLONES CIENTO TREINTA Y OCHO MIL DOSCIENTOS VEINTICINCO PESOS (119.138.225.00) se financió la suma de DOSCIENTOS SESENTA MILLONES OCHOCIENTOS NOVENTA Y CUATRO MIL SEISCIENTOS DIECINUEVE PESOS (260.894.619.00)</w:t>
      </w:r>
    </w:p>
    <w:p w:rsidR="00E034DD" w:rsidRDefault="00E034DD" w:rsidP="00E034DD">
      <w:pPr>
        <w:jc w:val="both"/>
        <w:rPr>
          <w:rFonts w:ascii="Verdana" w:hAnsi="Verdana"/>
          <w:sz w:val="18"/>
          <w:szCs w:val="18"/>
          <w:lang w:eastAsia="es-CO"/>
        </w:rPr>
      </w:pPr>
    </w:p>
    <w:p w:rsidR="00E034DD" w:rsidRDefault="00E034DD" w:rsidP="00E034DD">
      <w:pPr>
        <w:jc w:val="both"/>
        <w:rPr>
          <w:rFonts w:ascii="Verdana" w:hAnsi="Verdana"/>
          <w:sz w:val="18"/>
          <w:szCs w:val="18"/>
          <w:lang w:eastAsia="es-CO"/>
        </w:rPr>
      </w:pPr>
      <w:r w:rsidRPr="00817E1C">
        <w:rPr>
          <w:rFonts w:ascii="Verdana" w:hAnsi="Verdana"/>
          <w:noProof/>
          <w:sz w:val="18"/>
          <w:szCs w:val="18"/>
          <w:lang w:eastAsia="es-CO"/>
        </w:rPr>
        <w:drawing>
          <wp:inline distT="0" distB="0" distL="0" distR="0" wp14:anchorId="51D66AF5" wp14:editId="29D2237B">
            <wp:extent cx="5772150" cy="2743200"/>
            <wp:effectExtent l="0" t="0" r="0" b="0"/>
            <wp:docPr id="98" name="Imagen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5772150" cy="2743200"/>
                    </a:xfrm>
                    <a:prstGeom prst="rect">
                      <a:avLst/>
                    </a:prstGeom>
                    <a:noFill/>
                  </pic:spPr>
                </pic:pic>
              </a:graphicData>
            </a:graphic>
          </wp:inline>
        </w:drawing>
      </w:r>
    </w:p>
    <w:p w:rsidR="00E034DD" w:rsidRDefault="00E034DD" w:rsidP="00E034DD">
      <w:pPr>
        <w:jc w:val="both"/>
        <w:rPr>
          <w:rFonts w:ascii="Verdana" w:hAnsi="Verdana"/>
          <w:sz w:val="18"/>
          <w:szCs w:val="18"/>
          <w:lang w:eastAsia="es-CO"/>
        </w:rPr>
      </w:pPr>
    </w:p>
    <w:p w:rsidR="00E034DD" w:rsidRPr="00016ABA" w:rsidRDefault="00E034DD" w:rsidP="00E034DD">
      <w:pPr>
        <w:jc w:val="both"/>
        <w:rPr>
          <w:rFonts w:ascii="Verdana" w:hAnsi="Verdana"/>
          <w:sz w:val="18"/>
          <w:szCs w:val="18"/>
          <w:lang w:eastAsia="es-CO"/>
        </w:rPr>
      </w:pPr>
    </w:p>
    <w:p w:rsidR="00A26018" w:rsidRPr="00E034DD" w:rsidRDefault="00A26018" w:rsidP="00753B5E">
      <w:pPr>
        <w:pStyle w:val="Prrafodelista"/>
        <w:numPr>
          <w:ilvl w:val="0"/>
          <w:numId w:val="52"/>
        </w:numPr>
        <w:jc w:val="both"/>
        <w:rPr>
          <w:rFonts w:ascii="Verdana" w:hAnsi="Verdana"/>
          <w:b/>
          <w:sz w:val="18"/>
          <w:szCs w:val="18"/>
        </w:rPr>
      </w:pPr>
      <w:r w:rsidRPr="00E034DD">
        <w:rPr>
          <w:rFonts w:ascii="Verdana" w:hAnsi="Verdana"/>
          <w:b/>
          <w:sz w:val="18"/>
          <w:szCs w:val="18"/>
        </w:rPr>
        <w:t>EFICIENCIA DEL RECAUDO</w:t>
      </w:r>
    </w:p>
    <w:p w:rsidR="00946B07" w:rsidRDefault="00946B07" w:rsidP="009546E6">
      <w:pPr>
        <w:jc w:val="both"/>
        <w:rPr>
          <w:rFonts w:ascii="Verdana" w:hAnsi="Verdana"/>
          <w:sz w:val="18"/>
          <w:szCs w:val="18"/>
        </w:rPr>
      </w:pPr>
    </w:p>
    <w:tbl>
      <w:tblPr>
        <w:tblW w:w="858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12"/>
        <w:gridCol w:w="2157"/>
        <w:gridCol w:w="1107"/>
        <w:gridCol w:w="1501"/>
        <w:gridCol w:w="2007"/>
      </w:tblGrid>
      <w:tr w:rsidR="00E034DD" w:rsidRPr="00BE15CA" w:rsidTr="00D07208">
        <w:trPr>
          <w:trHeight w:val="299"/>
          <w:jc w:val="center"/>
        </w:trPr>
        <w:tc>
          <w:tcPr>
            <w:tcW w:w="1812" w:type="dxa"/>
            <w:vAlign w:val="center"/>
          </w:tcPr>
          <w:p w:rsidR="00E034DD" w:rsidRPr="00BE15CA" w:rsidRDefault="00E034DD" w:rsidP="00D07208">
            <w:pPr>
              <w:jc w:val="center"/>
              <w:rPr>
                <w:rFonts w:ascii="Verdana" w:hAnsi="Verdana"/>
                <w:b/>
                <w:sz w:val="14"/>
                <w:szCs w:val="14"/>
              </w:rPr>
            </w:pPr>
            <w:r w:rsidRPr="00BE15CA">
              <w:rPr>
                <w:rFonts w:ascii="Verdana" w:hAnsi="Verdana"/>
                <w:b/>
                <w:sz w:val="14"/>
                <w:szCs w:val="14"/>
              </w:rPr>
              <w:t>DESCRIPCION DE LA META</w:t>
            </w:r>
          </w:p>
        </w:tc>
        <w:tc>
          <w:tcPr>
            <w:tcW w:w="2157" w:type="dxa"/>
            <w:vAlign w:val="center"/>
          </w:tcPr>
          <w:p w:rsidR="00E034DD" w:rsidRPr="00BE15CA" w:rsidRDefault="00E034DD" w:rsidP="00D07208">
            <w:pPr>
              <w:jc w:val="center"/>
              <w:rPr>
                <w:rFonts w:ascii="Verdana" w:hAnsi="Verdana"/>
                <w:b/>
                <w:sz w:val="14"/>
                <w:szCs w:val="14"/>
              </w:rPr>
            </w:pPr>
            <w:r w:rsidRPr="00BE15CA">
              <w:rPr>
                <w:rFonts w:ascii="Verdana" w:hAnsi="Verdana"/>
                <w:b/>
                <w:sz w:val="14"/>
                <w:szCs w:val="14"/>
              </w:rPr>
              <w:t>INDICADOR</w:t>
            </w:r>
          </w:p>
        </w:tc>
        <w:tc>
          <w:tcPr>
            <w:tcW w:w="1107" w:type="dxa"/>
            <w:vAlign w:val="center"/>
          </w:tcPr>
          <w:p w:rsidR="00E034DD" w:rsidRPr="00BE15CA" w:rsidRDefault="00E034DD" w:rsidP="00D07208">
            <w:pPr>
              <w:jc w:val="center"/>
              <w:rPr>
                <w:rFonts w:ascii="Verdana" w:hAnsi="Verdana"/>
                <w:b/>
                <w:sz w:val="14"/>
                <w:szCs w:val="14"/>
              </w:rPr>
            </w:pPr>
            <w:r>
              <w:rPr>
                <w:rFonts w:ascii="Verdana" w:hAnsi="Verdana"/>
                <w:b/>
                <w:sz w:val="14"/>
                <w:szCs w:val="14"/>
              </w:rPr>
              <w:t>META  2017</w:t>
            </w:r>
          </w:p>
        </w:tc>
        <w:tc>
          <w:tcPr>
            <w:tcW w:w="1501" w:type="dxa"/>
            <w:vAlign w:val="center"/>
          </w:tcPr>
          <w:p w:rsidR="00E034DD" w:rsidRPr="00BE15CA" w:rsidRDefault="00E034DD" w:rsidP="00D07208">
            <w:pPr>
              <w:jc w:val="center"/>
              <w:rPr>
                <w:rFonts w:ascii="Verdana" w:hAnsi="Verdana"/>
                <w:b/>
                <w:sz w:val="14"/>
                <w:szCs w:val="14"/>
              </w:rPr>
            </w:pPr>
            <w:r w:rsidRPr="00BE15CA">
              <w:rPr>
                <w:rFonts w:ascii="Verdana" w:hAnsi="Verdana"/>
                <w:b/>
                <w:sz w:val="14"/>
                <w:szCs w:val="14"/>
              </w:rPr>
              <w:t>EJECUCIÓN</w:t>
            </w:r>
          </w:p>
        </w:tc>
        <w:tc>
          <w:tcPr>
            <w:tcW w:w="2007" w:type="dxa"/>
            <w:vAlign w:val="center"/>
          </w:tcPr>
          <w:p w:rsidR="00E034DD" w:rsidRPr="00BE15CA" w:rsidRDefault="00E034DD" w:rsidP="00D07208">
            <w:pPr>
              <w:jc w:val="center"/>
              <w:rPr>
                <w:rFonts w:ascii="Verdana" w:hAnsi="Verdana"/>
                <w:b/>
                <w:sz w:val="14"/>
                <w:szCs w:val="14"/>
              </w:rPr>
            </w:pPr>
            <w:r w:rsidRPr="00BE15CA">
              <w:rPr>
                <w:rFonts w:ascii="Verdana" w:hAnsi="Verdana"/>
                <w:b/>
                <w:sz w:val="14"/>
                <w:szCs w:val="14"/>
              </w:rPr>
              <w:t>% CUMPLIMIENTO</w:t>
            </w:r>
          </w:p>
        </w:tc>
      </w:tr>
      <w:tr w:rsidR="00E034DD" w:rsidRPr="00BE15CA" w:rsidTr="00D07208">
        <w:trPr>
          <w:trHeight w:val="564"/>
          <w:jc w:val="center"/>
        </w:trPr>
        <w:tc>
          <w:tcPr>
            <w:tcW w:w="1812" w:type="dxa"/>
            <w:vAlign w:val="center"/>
          </w:tcPr>
          <w:p w:rsidR="00E034DD" w:rsidRPr="00BE15CA" w:rsidRDefault="00E034DD" w:rsidP="00D07208">
            <w:pPr>
              <w:jc w:val="center"/>
              <w:rPr>
                <w:rFonts w:ascii="Verdana" w:hAnsi="Verdana"/>
                <w:sz w:val="14"/>
                <w:szCs w:val="14"/>
              </w:rPr>
            </w:pPr>
            <w:r w:rsidRPr="00BE15CA">
              <w:rPr>
                <w:rFonts w:ascii="Verdana" w:hAnsi="Verdana"/>
                <w:sz w:val="14"/>
                <w:szCs w:val="14"/>
              </w:rPr>
              <w:t>EFECTIVIDAD DEL COBRO A LOS USUARIOS</w:t>
            </w:r>
          </w:p>
        </w:tc>
        <w:tc>
          <w:tcPr>
            <w:tcW w:w="2157" w:type="dxa"/>
            <w:vAlign w:val="center"/>
          </w:tcPr>
          <w:p w:rsidR="00E034DD" w:rsidRPr="00BE15CA" w:rsidRDefault="00E034DD" w:rsidP="00D07208">
            <w:pPr>
              <w:jc w:val="center"/>
              <w:rPr>
                <w:rFonts w:ascii="Verdana" w:hAnsi="Verdana"/>
                <w:sz w:val="14"/>
                <w:szCs w:val="14"/>
              </w:rPr>
            </w:pPr>
            <w:r w:rsidRPr="00BE15CA">
              <w:rPr>
                <w:rFonts w:ascii="Verdana" w:hAnsi="Verdana"/>
                <w:sz w:val="14"/>
                <w:szCs w:val="14"/>
              </w:rPr>
              <w:t>(Valor recaudado/Valor Facturado Final)*100</w:t>
            </w:r>
          </w:p>
        </w:tc>
        <w:tc>
          <w:tcPr>
            <w:tcW w:w="1107" w:type="dxa"/>
            <w:vAlign w:val="center"/>
          </w:tcPr>
          <w:p w:rsidR="00E034DD" w:rsidRPr="00BE15CA" w:rsidRDefault="00E034DD" w:rsidP="00D07208">
            <w:pPr>
              <w:jc w:val="center"/>
              <w:rPr>
                <w:rFonts w:ascii="Verdana" w:hAnsi="Verdana"/>
                <w:sz w:val="14"/>
                <w:szCs w:val="14"/>
              </w:rPr>
            </w:pPr>
            <w:r>
              <w:rPr>
                <w:rFonts w:ascii="Verdana" w:hAnsi="Verdana"/>
                <w:sz w:val="14"/>
                <w:szCs w:val="14"/>
              </w:rPr>
              <w:t>&gt;73</w:t>
            </w:r>
            <w:r w:rsidRPr="00BE15CA">
              <w:rPr>
                <w:rFonts w:ascii="Verdana" w:hAnsi="Verdana"/>
                <w:sz w:val="14"/>
                <w:szCs w:val="14"/>
              </w:rPr>
              <w:t>%</w:t>
            </w:r>
          </w:p>
        </w:tc>
        <w:tc>
          <w:tcPr>
            <w:tcW w:w="1501" w:type="dxa"/>
            <w:vAlign w:val="center"/>
          </w:tcPr>
          <w:p w:rsidR="00E034DD" w:rsidRPr="008E4066" w:rsidRDefault="00E034DD" w:rsidP="00D07208">
            <w:pPr>
              <w:jc w:val="center"/>
              <w:rPr>
                <w:rFonts w:ascii="Verdana" w:hAnsi="Verdana"/>
                <w:sz w:val="14"/>
                <w:szCs w:val="14"/>
                <w:highlight w:val="yellow"/>
              </w:rPr>
            </w:pPr>
            <w:r w:rsidRPr="00B6600A">
              <w:rPr>
                <w:rFonts w:ascii="Verdana" w:hAnsi="Verdana"/>
                <w:sz w:val="14"/>
                <w:szCs w:val="14"/>
              </w:rPr>
              <w:t>58%</w:t>
            </w:r>
          </w:p>
        </w:tc>
        <w:tc>
          <w:tcPr>
            <w:tcW w:w="2007" w:type="dxa"/>
            <w:vAlign w:val="center"/>
          </w:tcPr>
          <w:p w:rsidR="00E034DD" w:rsidRPr="008E4066" w:rsidRDefault="00E034DD" w:rsidP="00D07208">
            <w:pPr>
              <w:jc w:val="center"/>
              <w:rPr>
                <w:rFonts w:ascii="Verdana" w:hAnsi="Verdana"/>
                <w:sz w:val="14"/>
                <w:szCs w:val="14"/>
                <w:highlight w:val="yellow"/>
              </w:rPr>
            </w:pPr>
            <w:r w:rsidRPr="00B6600A">
              <w:rPr>
                <w:rFonts w:ascii="Verdana" w:hAnsi="Verdana"/>
                <w:sz w:val="14"/>
                <w:szCs w:val="14"/>
              </w:rPr>
              <w:t>0%</w:t>
            </w:r>
          </w:p>
        </w:tc>
      </w:tr>
    </w:tbl>
    <w:p w:rsidR="00E034DD" w:rsidRDefault="00E034DD" w:rsidP="009546E6">
      <w:pPr>
        <w:jc w:val="both"/>
        <w:rPr>
          <w:rFonts w:ascii="Verdana" w:hAnsi="Verdana"/>
          <w:sz w:val="18"/>
          <w:szCs w:val="18"/>
        </w:rPr>
      </w:pPr>
    </w:p>
    <w:p w:rsidR="00E034DD" w:rsidRDefault="00E034DD" w:rsidP="00E034DD">
      <w:pPr>
        <w:jc w:val="both"/>
        <w:rPr>
          <w:rFonts w:ascii="Verdana" w:hAnsi="Verdana"/>
          <w:sz w:val="18"/>
          <w:szCs w:val="18"/>
          <w:lang w:eastAsia="es-CO"/>
        </w:rPr>
      </w:pPr>
      <w:r w:rsidRPr="00F81E9F">
        <w:rPr>
          <w:rFonts w:ascii="Verdana" w:hAnsi="Verdana"/>
          <w:sz w:val="18"/>
          <w:szCs w:val="18"/>
          <w:lang w:eastAsia="es-CO"/>
        </w:rPr>
        <w:lastRenderedPageBreak/>
        <w:t>Los recaudos consolidados mes a mes a diciembre de 2017, muestran un comportamiento positivo, partiendo que en el mes de enero el recaudo fue el de menor cuantía, con una tendencia al crecimiento hasta el mes de diciembre.</w:t>
      </w:r>
    </w:p>
    <w:p w:rsidR="00E034DD" w:rsidRPr="00F81E9F" w:rsidRDefault="00E034DD" w:rsidP="00E034DD">
      <w:pPr>
        <w:jc w:val="both"/>
        <w:rPr>
          <w:rFonts w:ascii="Verdana" w:hAnsi="Verdana"/>
          <w:sz w:val="18"/>
          <w:szCs w:val="18"/>
          <w:lang w:eastAsia="es-CO"/>
        </w:rPr>
      </w:pPr>
    </w:p>
    <w:p w:rsidR="00E034DD" w:rsidRDefault="00E034DD" w:rsidP="00E034DD">
      <w:pPr>
        <w:jc w:val="both"/>
        <w:rPr>
          <w:rFonts w:ascii="Verdana" w:hAnsi="Verdana"/>
          <w:sz w:val="18"/>
          <w:szCs w:val="18"/>
          <w:lang w:eastAsia="es-CO"/>
        </w:rPr>
      </w:pPr>
      <w:r w:rsidRPr="00F81E9F">
        <w:rPr>
          <w:rFonts w:ascii="Verdana" w:hAnsi="Verdana"/>
          <w:sz w:val="18"/>
          <w:szCs w:val="18"/>
          <w:lang w:eastAsia="es-CO"/>
        </w:rPr>
        <w:t>Para diciembre de 2017, se recaudó el 58% del valor facturado, pendiente por recaudar el 42% que pasaría como cartera de 1 a 30 días de mora para el mes de enero de 2018.</w:t>
      </w:r>
    </w:p>
    <w:p w:rsidR="00E034DD" w:rsidRPr="00F81E9F" w:rsidRDefault="00E034DD" w:rsidP="00E034DD">
      <w:pPr>
        <w:jc w:val="both"/>
        <w:rPr>
          <w:rFonts w:ascii="Verdana" w:hAnsi="Verdana"/>
          <w:sz w:val="18"/>
          <w:szCs w:val="18"/>
          <w:lang w:eastAsia="es-CO"/>
        </w:rPr>
      </w:pPr>
    </w:p>
    <w:p w:rsidR="00E034DD" w:rsidRDefault="00E034DD" w:rsidP="00E034DD">
      <w:pPr>
        <w:jc w:val="both"/>
        <w:rPr>
          <w:rFonts w:ascii="Verdana" w:hAnsi="Verdana"/>
          <w:sz w:val="18"/>
          <w:szCs w:val="18"/>
          <w:lang w:eastAsia="es-CO"/>
        </w:rPr>
      </w:pPr>
      <w:r w:rsidRPr="00F81E9F">
        <w:rPr>
          <w:rFonts w:ascii="Verdana" w:hAnsi="Verdana"/>
          <w:sz w:val="18"/>
          <w:szCs w:val="18"/>
          <w:lang w:eastAsia="es-CO"/>
        </w:rPr>
        <w:t>Recaudos consolidados = Recaudo corriente + recaudo cartera</w:t>
      </w:r>
    </w:p>
    <w:p w:rsidR="00E034DD" w:rsidRDefault="00E034DD" w:rsidP="00E034DD">
      <w:pPr>
        <w:jc w:val="both"/>
        <w:rPr>
          <w:rFonts w:ascii="Verdana" w:hAnsi="Verdana"/>
          <w:sz w:val="18"/>
          <w:szCs w:val="18"/>
          <w:lang w:eastAsia="es-CO"/>
        </w:rPr>
      </w:pPr>
    </w:p>
    <w:p w:rsidR="00E034DD" w:rsidRDefault="00E034DD" w:rsidP="00E034DD">
      <w:pPr>
        <w:jc w:val="both"/>
        <w:rPr>
          <w:rFonts w:ascii="Verdana" w:hAnsi="Verdana"/>
          <w:sz w:val="18"/>
          <w:szCs w:val="18"/>
          <w:lang w:eastAsia="es-CO"/>
        </w:rPr>
      </w:pPr>
      <w:r w:rsidRPr="00817E1C">
        <w:rPr>
          <w:rFonts w:ascii="Verdana" w:hAnsi="Verdana"/>
          <w:noProof/>
          <w:sz w:val="18"/>
          <w:szCs w:val="18"/>
          <w:lang w:eastAsia="es-CO"/>
        </w:rPr>
        <w:drawing>
          <wp:inline distT="0" distB="0" distL="0" distR="0" wp14:anchorId="194399C9" wp14:editId="516F652C">
            <wp:extent cx="6043930" cy="2029747"/>
            <wp:effectExtent l="0" t="0" r="0" b="8890"/>
            <wp:docPr id="1055" name="Imagen 10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6043930" cy="2029747"/>
                    </a:xfrm>
                    <a:prstGeom prst="rect">
                      <a:avLst/>
                    </a:prstGeom>
                    <a:noFill/>
                    <a:ln>
                      <a:noFill/>
                    </a:ln>
                  </pic:spPr>
                </pic:pic>
              </a:graphicData>
            </a:graphic>
          </wp:inline>
        </w:drawing>
      </w:r>
    </w:p>
    <w:p w:rsidR="00E034DD" w:rsidRDefault="00E034DD" w:rsidP="00E034DD">
      <w:pPr>
        <w:jc w:val="both"/>
        <w:rPr>
          <w:rFonts w:ascii="Verdana" w:hAnsi="Verdana"/>
          <w:sz w:val="18"/>
          <w:szCs w:val="18"/>
          <w:lang w:eastAsia="es-CO"/>
        </w:rPr>
      </w:pPr>
      <w:r w:rsidRPr="00817E1C">
        <w:rPr>
          <w:rFonts w:ascii="Verdana" w:hAnsi="Verdana"/>
          <w:b/>
          <w:noProof/>
          <w:sz w:val="18"/>
          <w:szCs w:val="18"/>
          <w:lang w:eastAsia="es-CO"/>
        </w:rPr>
        <w:drawing>
          <wp:inline distT="0" distB="0" distL="0" distR="0" wp14:anchorId="398928D2" wp14:editId="5DEFBFFA">
            <wp:extent cx="6043930" cy="2253509"/>
            <wp:effectExtent l="0" t="0" r="0" b="0"/>
            <wp:docPr id="106" name="Imagen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213">
                      <a:extLst>
                        <a:ext uri="{28A0092B-C50C-407E-A947-70E740481C1C}">
                          <a14:useLocalDpi xmlns:a14="http://schemas.microsoft.com/office/drawing/2010/main" val="0"/>
                        </a:ext>
                      </a:extLst>
                    </a:blip>
                    <a:srcRect r="10289" b="6332"/>
                    <a:stretch/>
                  </pic:blipFill>
                  <pic:spPr bwMode="auto">
                    <a:xfrm>
                      <a:off x="0" y="0"/>
                      <a:ext cx="6043930" cy="2253509"/>
                    </a:xfrm>
                    <a:prstGeom prst="rect">
                      <a:avLst/>
                    </a:prstGeom>
                    <a:noFill/>
                    <a:ln>
                      <a:noFill/>
                    </a:ln>
                    <a:extLst>
                      <a:ext uri="{53640926-AAD7-44D8-BBD7-CCE9431645EC}">
                        <a14:shadowObscured xmlns:a14="http://schemas.microsoft.com/office/drawing/2010/main"/>
                      </a:ext>
                    </a:extLst>
                  </pic:spPr>
                </pic:pic>
              </a:graphicData>
            </a:graphic>
          </wp:inline>
        </w:drawing>
      </w:r>
    </w:p>
    <w:p w:rsidR="00E034DD" w:rsidRDefault="00E034DD" w:rsidP="00E034DD">
      <w:pPr>
        <w:jc w:val="both"/>
        <w:rPr>
          <w:rFonts w:ascii="Verdana" w:hAnsi="Verdana"/>
          <w:sz w:val="18"/>
          <w:szCs w:val="18"/>
          <w:lang w:eastAsia="es-CO"/>
        </w:rPr>
      </w:pPr>
    </w:p>
    <w:p w:rsidR="00E034DD" w:rsidRPr="00F81E9F" w:rsidRDefault="00E034DD" w:rsidP="00E034DD">
      <w:pPr>
        <w:jc w:val="both"/>
        <w:rPr>
          <w:rFonts w:ascii="Verdana" w:hAnsi="Verdana"/>
          <w:sz w:val="18"/>
          <w:szCs w:val="18"/>
          <w:lang w:eastAsia="es-CO"/>
        </w:rPr>
      </w:pPr>
      <w:r w:rsidRPr="00F81E9F">
        <w:rPr>
          <w:rFonts w:ascii="Verdana" w:hAnsi="Verdana"/>
          <w:sz w:val="18"/>
          <w:szCs w:val="18"/>
          <w:lang w:eastAsia="es-CO"/>
        </w:rPr>
        <w:t>Comportamiento Recaudos Corrientes año 2017</w:t>
      </w:r>
    </w:p>
    <w:p w:rsidR="00E034DD" w:rsidRPr="00F81E9F" w:rsidRDefault="00E034DD" w:rsidP="00E034DD">
      <w:pPr>
        <w:jc w:val="both"/>
        <w:rPr>
          <w:rFonts w:ascii="Verdana" w:hAnsi="Verdana"/>
          <w:sz w:val="18"/>
          <w:szCs w:val="18"/>
          <w:lang w:eastAsia="es-CO"/>
        </w:rPr>
      </w:pPr>
    </w:p>
    <w:p w:rsidR="00E034DD" w:rsidRDefault="00E034DD" w:rsidP="00E034DD">
      <w:pPr>
        <w:jc w:val="both"/>
        <w:rPr>
          <w:rFonts w:ascii="Verdana" w:hAnsi="Verdana"/>
          <w:sz w:val="18"/>
          <w:szCs w:val="18"/>
          <w:lang w:eastAsia="es-CO"/>
        </w:rPr>
      </w:pPr>
      <w:r w:rsidRPr="00F81E9F">
        <w:rPr>
          <w:rFonts w:ascii="Verdana" w:hAnsi="Verdana"/>
          <w:sz w:val="18"/>
          <w:szCs w:val="18"/>
          <w:lang w:eastAsia="es-CO"/>
        </w:rPr>
        <w:t>La eficiencia del recaudo corriente para el mes de diciembre de 2017, fue del 78% sobre el valor facturado corriente.</w:t>
      </w:r>
    </w:p>
    <w:p w:rsidR="00E034DD" w:rsidRDefault="00E034DD" w:rsidP="00E034DD">
      <w:pPr>
        <w:jc w:val="both"/>
        <w:rPr>
          <w:rFonts w:ascii="Verdana" w:hAnsi="Verdana"/>
          <w:sz w:val="18"/>
          <w:szCs w:val="18"/>
          <w:lang w:eastAsia="es-CO"/>
        </w:rPr>
      </w:pPr>
    </w:p>
    <w:p w:rsidR="00E034DD" w:rsidRDefault="00E034DD" w:rsidP="00E034DD">
      <w:pPr>
        <w:jc w:val="both"/>
        <w:rPr>
          <w:rFonts w:ascii="Verdana" w:hAnsi="Verdana"/>
          <w:sz w:val="18"/>
          <w:szCs w:val="18"/>
          <w:lang w:eastAsia="es-CO"/>
        </w:rPr>
      </w:pPr>
      <w:r w:rsidRPr="00817E1C">
        <w:rPr>
          <w:rFonts w:ascii="Verdana" w:hAnsi="Verdana"/>
          <w:noProof/>
          <w:sz w:val="18"/>
          <w:szCs w:val="18"/>
          <w:lang w:eastAsia="es-CO"/>
        </w:rPr>
        <w:lastRenderedPageBreak/>
        <w:drawing>
          <wp:inline distT="0" distB="0" distL="0" distR="0" wp14:anchorId="51A4C2CB" wp14:editId="38D1D1F1">
            <wp:extent cx="6043930" cy="1791493"/>
            <wp:effectExtent l="0" t="0" r="0" b="0"/>
            <wp:docPr id="108" name="Imagen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6043930" cy="1791493"/>
                    </a:xfrm>
                    <a:prstGeom prst="rect">
                      <a:avLst/>
                    </a:prstGeom>
                    <a:noFill/>
                    <a:ln>
                      <a:noFill/>
                    </a:ln>
                  </pic:spPr>
                </pic:pic>
              </a:graphicData>
            </a:graphic>
          </wp:inline>
        </w:drawing>
      </w:r>
    </w:p>
    <w:p w:rsidR="00E034DD" w:rsidRDefault="00E034DD" w:rsidP="00E034DD">
      <w:pPr>
        <w:jc w:val="both"/>
        <w:rPr>
          <w:rFonts w:ascii="Verdana" w:hAnsi="Verdana"/>
          <w:sz w:val="18"/>
          <w:szCs w:val="18"/>
          <w:lang w:eastAsia="es-CO"/>
        </w:rPr>
      </w:pPr>
    </w:p>
    <w:p w:rsidR="00E034DD" w:rsidRDefault="00E034DD" w:rsidP="00E034DD">
      <w:pPr>
        <w:jc w:val="both"/>
        <w:rPr>
          <w:rFonts w:ascii="Verdana" w:hAnsi="Verdana"/>
          <w:sz w:val="18"/>
          <w:szCs w:val="18"/>
          <w:lang w:eastAsia="es-CO"/>
        </w:rPr>
      </w:pPr>
      <w:r w:rsidRPr="00817E1C">
        <w:rPr>
          <w:rFonts w:ascii="Verdana" w:hAnsi="Verdana"/>
          <w:b/>
          <w:noProof/>
          <w:sz w:val="18"/>
          <w:szCs w:val="18"/>
          <w:lang w:eastAsia="es-CO"/>
        </w:rPr>
        <w:drawing>
          <wp:inline distT="0" distB="0" distL="0" distR="0" wp14:anchorId="646FEF7A" wp14:editId="35430EDC">
            <wp:extent cx="6038850" cy="2628900"/>
            <wp:effectExtent l="0" t="0" r="0" b="0"/>
            <wp:docPr id="110" name="Imagen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6038850" cy="2628900"/>
                    </a:xfrm>
                    <a:prstGeom prst="rect">
                      <a:avLst/>
                    </a:prstGeom>
                    <a:noFill/>
                  </pic:spPr>
                </pic:pic>
              </a:graphicData>
            </a:graphic>
          </wp:inline>
        </w:drawing>
      </w:r>
    </w:p>
    <w:p w:rsidR="00E034DD" w:rsidRDefault="00E034DD" w:rsidP="00E034DD">
      <w:pPr>
        <w:jc w:val="both"/>
        <w:rPr>
          <w:rFonts w:ascii="Verdana" w:hAnsi="Verdana"/>
          <w:sz w:val="18"/>
          <w:szCs w:val="18"/>
          <w:lang w:eastAsia="es-CO"/>
        </w:rPr>
      </w:pPr>
    </w:p>
    <w:p w:rsidR="00E034DD" w:rsidRPr="00F81E9F" w:rsidRDefault="00E034DD" w:rsidP="00E034DD">
      <w:pPr>
        <w:jc w:val="both"/>
        <w:rPr>
          <w:rFonts w:ascii="Verdana" w:hAnsi="Verdana"/>
          <w:sz w:val="18"/>
          <w:szCs w:val="18"/>
          <w:lang w:eastAsia="es-CO"/>
        </w:rPr>
      </w:pPr>
      <w:r w:rsidRPr="00F81E9F">
        <w:rPr>
          <w:rFonts w:ascii="Verdana" w:hAnsi="Verdana"/>
          <w:sz w:val="18"/>
          <w:szCs w:val="18"/>
          <w:lang w:eastAsia="es-CO"/>
        </w:rPr>
        <w:t>Comportamiento Recaudos Cartera</w:t>
      </w:r>
    </w:p>
    <w:p w:rsidR="00E034DD" w:rsidRPr="00F81E9F" w:rsidRDefault="00E034DD" w:rsidP="00E034DD">
      <w:pPr>
        <w:jc w:val="both"/>
        <w:rPr>
          <w:rFonts w:ascii="Verdana" w:hAnsi="Verdana"/>
          <w:sz w:val="18"/>
          <w:szCs w:val="18"/>
          <w:lang w:eastAsia="es-CO"/>
        </w:rPr>
      </w:pPr>
    </w:p>
    <w:p w:rsidR="00E034DD" w:rsidRDefault="00E034DD" w:rsidP="00E034DD">
      <w:pPr>
        <w:jc w:val="both"/>
        <w:rPr>
          <w:rFonts w:ascii="Verdana" w:hAnsi="Verdana"/>
          <w:sz w:val="18"/>
          <w:szCs w:val="18"/>
          <w:lang w:eastAsia="es-CO"/>
        </w:rPr>
      </w:pPr>
      <w:r w:rsidRPr="00F81E9F">
        <w:rPr>
          <w:rFonts w:ascii="Verdana" w:hAnsi="Verdana"/>
          <w:sz w:val="18"/>
          <w:szCs w:val="18"/>
          <w:lang w:eastAsia="es-CO"/>
        </w:rPr>
        <w:t>La eficiencia del recaudo de cartera para el mes de diciembre de 2017, fue del 21% sobre el valor facturado de cartera.</w:t>
      </w:r>
    </w:p>
    <w:p w:rsidR="00E034DD" w:rsidRDefault="00E034DD" w:rsidP="00E034DD">
      <w:pPr>
        <w:jc w:val="both"/>
        <w:rPr>
          <w:rFonts w:ascii="Verdana" w:hAnsi="Verdana"/>
          <w:sz w:val="18"/>
          <w:szCs w:val="18"/>
          <w:lang w:eastAsia="es-CO"/>
        </w:rPr>
      </w:pPr>
    </w:p>
    <w:p w:rsidR="00E034DD" w:rsidRDefault="00E034DD" w:rsidP="00E034DD">
      <w:pPr>
        <w:jc w:val="both"/>
        <w:rPr>
          <w:rFonts w:ascii="Verdana" w:hAnsi="Verdana"/>
          <w:sz w:val="18"/>
          <w:szCs w:val="18"/>
          <w:lang w:eastAsia="es-CO"/>
        </w:rPr>
      </w:pPr>
      <w:r w:rsidRPr="00817E1C">
        <w:rPr>
          <w:rFonts w:ascii="Verdana" w:hAnsi="Verdana"/>
          <w:noProof/>
          <w:sz w:val="18"/>
          <w:szCs w:val="18"/>
          <w:lang w:eastAsia="es-CO"/>
        </w:rPr>
        <w:drawing>
          <wp:inline distT="0" distB="0" distL="0" distR="0" wp14:anchorId="689DEB35" wp14:editId="0D552F91">
            <wp:extent cx="6043930" cy="1917912"/>
            <wp:effectExtent l="0" t="0" r="0" b="6350"/>
            <wp:docPr id="111" name="Imagen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6043930" cy="1917912"/>
                    </a:xfrm>
                    <a:prstGeom prst="rect">
                      <a:avLst/>
                    </a:prstGeom>
                    <a:noFill/>
                    <a:ln>
                      <a:noFill/>
                    </a:ln>
                  </pic:spPr>
                </pic:pic>
              </a:graphicData>
            </a:graphic>
          </wp:inline>
        </w:drawing>
      </w:r>
    </w:p>
    <w:p w:rsidR="00E034DD" w:rsidRDefault="00E034DD" w:rsidP="00E034DD">
      <w:pPr>
        <w:jc w:val="both"/>
        <w:rPr>
          <w:rFonts w:ascii="Verdana" w:hAnsi="Verdana"/>
          <w:sz w:val="18"/>
          <w:szCs w:val="18"/>
          <w:lang w:eastAsia="es-CO"/>
        </w:rPr>
      </w:pPr>
    </w:p>
    <w:p w:rsidR="00E034DD" w:rsidRDefault="00E034DD" w:rsidP="00E034DD">
      <w:pPr>
        <w:jc w:val="both"/>
        <w:rPr>
          <w:rFonts w:ascii="Verdana" w:hAnsi="Verdana"/>
          <w:sz w:val="18"/>
          <w:szCs w:val="18"/>
          <w:lang w:eastAsia="es-CO"/>
        </w:rPr>
      </w:pPr>
      <w:r w:rsidRPr="00817E1C">
        <w:rPr>
          <w:rFonts w:ascii="Verdana" w:hAnsi="Verdana"/>
          <w:b/>
          <w:noProof/>
          <w:sz w:val="18"/>
          <w:szCs w:val="18"/>
          <w:lang w:eastAsia="es-CO"/>
        </w:rPr>
        <w:lastRenderedPageBreak/>
        <w:drawing>
          <wp:inline distT="0" distB="0" distL="0" distR="0" wp14:anchorId="180E82F4" wp14:editId="7FC283BB">
            <wp:extent cx="6043930" cy="1983457"/>
            <wp:effectExtent l="0" t="0" r="0" b="0"/>
            <wp:docPr id="113" name="Imagen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6043930" cy="1983457"/>
                    </a:xfrm>
                    <a:prstGeom prst="rect">
                      <a:avLst/>
                    </a:prstGeom>
                    <a:noFill/>
                  </pic:spPr>
                </pic:pic>
              </a:graphicData>
            </a:graphic>
          </wp:inline>
        </w:drawing>
      </w:r>
    </w:p>
    <w:p w:rsidR="00E034DD" w:rsidRDefault="00E034DD" w:rsidP="00E034DD">
      <w:pPr>
        <w:jc w:val="both"/>
        <w:rPr>
          <w:rFonts w:ascii="Verdana" w:hAnsi="Verdana"/>
          <w:sz w:val="18"/>
          <w:szCs w:val="18"/>
          <w:lang w:eastAsia="es-CO"/>
        </w:rPr>
      </w:pPr>
    </w:p>
    <w:p w:rsidR="00E034DD" w:rsidRPr="00F81E9F" w:rsidRDefault="00E034DD" w:rsidP="00E034DD">
      <w:pPr>
        <w:jc w:val="both"/>
        <w:rPr>
          <w:rFonts w:ascii="Verdana" w:hAnsi="Verdana"/>
          <w:sz w:val="18"/>
          <w:szCs w:val="18"/>
          <w:lang w:eastAsia="es-CO"/>
        </w:rPr>
      </w:pPr>
      <w:r w:rsidRPr="00F81E9F">
        <w:rPr>
          <w:rFonts w:ascii="Verdana" w:hAnsi="Verdana"/>
          <w:sz w:val="18"/>
          <w:szCs w:val="18"/>
          <w:lang w:eastAsia="es-CO"/>
        </w:rPr>
        <w:t>COMPARACION RECAUDO TOTAL AÑOS 2017 – 2016</w:t>
      </w:r>
    </w:p>
    <w:p w:rsidR="00E034DD" w:rsidRPr="00F81E9F" w:rsidRDefault="00E034DD" w:rsidP="00E034DD">
      <w:pPr>
        <w:jc w:val="both"/>
        <w:rPr>
          <w:rFonts w:ascii="Verdana" w:hAnsi="Verdana"/>
          <w:sz w:val="18"/>
          <w:szCs w:val="18"/>
          <w:lang w:eastAsia="es-CO"/>
        </w:rPr>
      </w:pPr>
    </w:p>
    <w:p w:rsidR="00E034DD" w:rsidRPr="00F81E9F" w:rsidRDefault="00E034DD" w:rsidP="00E034DD">
      <w:pPr>
        <w:jc w:val="both"/>
        <w:rPr>
          <w:rFonts w:ascii="Verdana" w:hAnsi="Verdana"/>
          <w:sz w:val="18"/>
          <w:szCs w:val="18"/>
          <w:lang w:eastAsia="es-CO"/>
        </w:rPr>
      </w:pPr>
      <w:r w:rsidRPr="00F81E9F">
        <w:rPr>
          <w:rFonts w:ascii="Verdana" w:hAnsi="Verdana"/>
          <w:sz w:val="18"/>
          <w:szCs w:val="18"/>
          <w:lang w:eastAsia="es-CO"/>
        </w:rPr>
        <w:t>Los recaudos consolidados a 31 de diciembre 2017, presentaron un aumento del 14% en comparación con el año 2016.</w:t>
      </w:r>
    </w:p>
    <w:p w:rsidR="00E034DD" w:rsidRDefault="00E034DD" w:rsidP="00E034DD">
      <w:pPr>
        <w:jc w:val="both"/>
        <w:rPr>
          <w:rFonts w:ascii="Verdana" w:hAnsi="Verdana"/>
          <w:sz w:val="18"/>
          <w:szCs w:val="18"/>
          <w:lang w:eastAsia="es-CO"/>
        </w:rPr>
      </w:pPr>
    </w:p>
    <w:p w:rsidR="00E034DD" w:rsidRDefault="00E034DD" w:rsidP="00E034DD">
      <w:pPr>
        <w:jc w:val="center"/>
        <w:rPr>
          <w:rFonts w:ascii="Verdana" w:hAnsi="Verdana"/>
          <w:sz w:val="18"/>
          <w:szCs w:val="18"/>
          <w:lang w:eastAsia="es-CO"/>
        </w:rPr>
      </w:pPr>
      <w:r w:rsidRPr="00817E1C">
        <w:rPr>
          <w:rFonts w:ascii="Verdana" w:hAnsi="Verdana"/>
          <w:noProof/>
          <w:sz w:val="18"/>
          <w:szCs w:val="18"/>
          <w:lang w:eastAsia="es-CO"/>
        </w:rPr>
        <w:drawing>
          <wp:inline distT="0" distB="0" distL="0" distR="0" wp14:anchorId="6444ACDE" wp14:editId="39A8BE4E">
            <wp:extent cx="5724525" cy="1409700"/>
            <wp:effectExtent l="0" t="0" r="9525" b="0"/>
            <wp:docPr id="114" name="Imagen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5724525" cy="1409700"/>
                    </a:xfrm>
                    <a:prstGeom prst="rect">
                      <a:avLst/>
                    </a:prstGeom>
                    <a:noFill/>
                    <a:ln>
                      <a:noFill/>
                    </a:ln>
                  </pic:spPr>
                </pic:pic>
              </a:graphicData>
            </a:graphic>
          </wp:inline>
        </w:drawing>
      </w:r>
    </w:p>
    <w:p w:rsidR="00E034DD" w:rsidRDefault="00E034DD" w:rsidP="00E034DD">
      <w:pPr>
        <w:jc w:val="both"/>
        <w:rPr>
          <w:rFonts w:ascii="Verdana" w:hAnsi="Verdana"/>
          <w:sz w:val="18"/>
          <w:szCs w:val="18"/>
          <w:lang w:eastAsia="es-CO"/>
        </w:rPr>
      </w:pPr>
    </w:p>
    <w:p w:rsidR="00E034DD" w:rsidRDefault="00E034DD" w:rsidP="00E034DD">
      <w:pPr>
        <w:jc w:val="both"/>
        <w:rPr>
          <w:rFonts w:ascii="Verdana" w:hAnsi="Verdana"/>
          <w:sz w:val="18"/>
          <w:szCs w:val="18"/>
          <w:lang w:eastAsia="es-CO"/>
        </w:rPr>
      </w:pPr>
    </w:p>
    <w:p w:rsidR="00E034DD" w:rsidRDefault="00E034DD" w:rsidP="00E034DD">
      <w:pPr>
        <w:jc w:val="both"/>
        <w:rPr>
          <w:rFonts w:ascii="Verdana" w:hAnsi="Verdana"/>
          <w:sz w:val="18"/>
          <w:szCs w:val="18"/>
          <w:lang w:eastAsia="es-CO"/>
        </w:rPr>
      </w:pPr>
    </w:p>
    <w:p w:rsidR="00E034DD" w:rsidRPr="00A25C30" w:rsidRDefault="00E034DD" w:rsidP="00E034DD">
      <w:pPr>
        <w:jc w:val="both"/>
        <w:rPr>
          <w:rFonts w:ascii="Verdana" w:hAnsi="Verdana"/>
          <w:sz w:val="18"/>
          <w:szCs w:val="18"/>
          <w:lang w:eastAsia="es-CO"/>
        </w:rPr>
      </w:pPr>
      <w:r w:rsidRPr="00A25C30">
        <w:rPr>
          <w:rFonts w:ascii="Verdana" w:hAnsi="Verdana"/>
          <w:sz w:val="18"/>
          <w:szCs w:val="18"/>
          <w:lang w:eastAsia="es-CO"/>
        </w:rPr>
        <w:t xml:space="preserve">Recaudo corriente </w:t>
      </w:r>
    </w:p>
    <w:p w:rsidR="00E034DD" w:rsidRPr="00A25C30" w:rsidRDefault="00E034DD" w:rsidP="00E034DD">
      <w:pPr>
        <w:jc w:val="both"/>
        <w:rPr>
          <w:rFonts w:ascii="Verdana" w:hAnsi="Verdana"/>
          <w:sz w:val="18"/>
          <w:szCs w:val="18"/>
          <w:lang w:eastAsia="es-CO"/>
        </w:rPr>
      </w:pPr>
    </w:p>
    <w:p w:rsidR="00E034DD" w:rsidRPr="00A25C30" w:rsidRDefault="00E034DD" w:rsidP="00E034DD">
      <w:pPr>
        <w:jc w:val="both"/>
        <w:rPr>
          <w:rFonts w:ascii="Verdana" w:hAnsi="Verdana"/>
          <w:sz w:val="18"/>
          <w:szCs w:val="18"/>
          <w:lang w:eastAsia="es-CO"/>
        </w:rPr>
      </w:pPr>
      <w:r w:rsidRPr="00A25C30">
        <w:rPr>
          <w:rFonts w:ascii="Verdana" w:hAnsi="Verdana"/>
          <w:sz w:val="18"/>
          <w:szCs w:val="18"/>
          <w:lang w:eastAsia="es-CO"/>
        </w:rPr>
        <w:t>El recaudo corriente a diciembre de 2017, aumento en el 33% en comparación con el año 2016.</w:t>
      </w:r>
    </w:p>
    <w:p w:rsidR="00E034DD" w:rsidRPr="00A25C30" w:rsidRDefault="00E034DD" w:rsidP="00E034DD">
      <w:pPr>
        <w:jc w:val="both"/>
        <w:rPr>
          <w:rFonts w:ascii="Verdana" w:hAnsi="Verdana"/>
          <w:sz w:val="18"/>
          <w:szCs w:val="18"/>
          <w:lang w:eastAsia="es-CO"/>
        </w:rPr>
      </w:pPr>
    </w:p>
    <w:p w:rsidR="00E034DD" w:rsidRDefault="00E034DD" w:rsidP="00E034DD">
      <w:pPr>
        <w:jc w:val="center"/>
        <w:rPr>
          <w:rFonts w:ascii="Verdana" w:hAnsi="Verdana"/>
          <w:sz w:val="18"/>
          <w:szCs w:val="18"/>
          <w:lang w:eastAsia="es-CO"/>
        </w:rPr>
      </w:pPr>
      <w:r w:rsidRPr="00817E1C">
        <w:rPr>
          <w:rFonts w:ascii="Verdana" w:hAnsi="Verdana"/>
          <w:noProof/>
          <w:sz w:val="18"/>
          <w:szCs w:val="18"/>
          <w:lang w:eastAsia="es-CO"/>
        </w:rPr>
        <w:drawing>
          <wp:inline distT="0" distB="0" distL="0" distR="0" wp14:anchorId="19998144" wp14:editId="3100D9C2">
            <wp:extent cx="5667375" cy="1409700"/>
            <wp:effectExtent l="0" t="0" r="9525" b="0"/>
            <wp:docPr id="116" name="Imagen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5667375" cy="1409700"/>
                    </a:xfrm>
                    <a:prstGeom prst="rect">
                      <a:avLst/>
                    </a:prstGeom>
                    <a:noFill/>
                    <a:ln>
                      <a:noFill/>
                    </a:ln>
                  </pic:spPr>
                </pic:pic>
              </a:graphicData>
            </a:graphic>
          </wp:inline>
        </w:drawing>
      </w:r>
    </w:p>
    <w:p w:rsidR="00E034DD" w:rsidRDefault="00E034DD" w:rsidP="00E034DD">
      <w:pPr>
        <w:jc w:val="both"/>
        <w:rPr>
          <w:rFonts w:ascii="Verdana" w:hAnsi="Verdana"/>
          <w:sz w:val="18"/>
          <w:szCs w:val="18"/>
          <w:lang w:eastAsia="es-CO"/>
        </w:rPr>
      </w:pPr>
    </w:p>
    <w:p w:rsidR="00E034DD" w:rsidRDefault="00E034DD" w:rsidP="00E034DD">
      <w:pPr>
        <w:jc w:val="both"/>
        <w:rPr>
          <w:rFonts w:ascii="Verdana" w:hAnsi="Verdana"/>
          <w:sz w:val="18"/>
          <w:szCs w:val="18"/>
          <w:lang w:eastAsia="es-CO"/>
        </w:rPr>
      </w:pPr>
      <w:r w:rsidRPr="00A25C30">
        <w:rPr>
          <w:rFonts w:ascii="Verdana" w:hAnsi="Verdana"/>
          <w:sz w:val="18"/>
          <w:szCs w:val="18"/>
          <w:lang w:eastAsia="es-CO"/>
        </w:rPr>
        <w:t>Recaudo de cartera</w:t>
      </w:r>
    </w:p>
    <w:p w:rsidR="00E034DD" w:rsidRDefault="00E034DD" w:rsidP="00E034DD">
      <w:pPr>
        <w:jc w:val="both"/>
        <w:rPr>
          <w:rFonts w:ascii="Verdana" w:hAnsi="Verdana"/>
          <w:sz w:val="18"/>
          <w:szCs w:val="18"/>
          <w:lang w:eastAsia="es-CO"/>
        </w:rPr>
      </w:pPr>
    </w:p>
    <w:p w:rsidR="00E034DD" w:rsidRDefault="00E034DD" w:rsidP="00E034DD">
      <w:pPr>
        <w:jc w:val="both"/>
        <w:rPr>
          <w:rFonts w:ascii="Verdana" w:hAnsi="Verdana"/>
          <w:sz w:val="18"/>
          <w:szCs w:val="18"/>
          <w:lang w:eastAsia="es-CO"/>
        </w:rPr>
      </w:pPr>
      <w:r w:rsidRPr="00A25C30">
        <w:rPr>
          <w:rFonts w:ascii="Verdana" w:hAnsi="Verdana"/>
          <w:sz w:val="18"/>
          <w:szCs w:val="18"/>
          <w:lang w:eastAsia="es-CO"/>
        </w:rPr>
        <w:t>El recaudo de cartera a diciembre de 2017, presenta una disminución del 20% en comparación con diciembre de 2016, se puede ver que en el 2016 se recaudó más por disposición final.</w:t>
      </w:r>
    </w:p>
    <w:p w:rsidR="00E034DD" w:rsidRDefault="00E034DD" w:rsidP="00E034DD">
      <w:pPr>
        <w:jc w:val="both"/>
        <w:rPr>
          <w:rFonts w:ascii="Verdana" w:hAnsi="Verdana"/>
          <w:sz w:val="18"/>
          <w:szCs w:val="18"/>
          <w:lang w:eastAsia="es-CO"/>
        </w:rPr>
      </w:pPr>
    </w:p>
    <w:p w:rsidR="00E034DD" w:rsidRDefault="00E034DD" w:rsidP="00E034DD">
      <w:pPr>
        <w:jc w:val="center"/>
        <w:rPr>
          <w:rFonts w:ascii="Verdana" w:hAnsi="Verdana"/>
          <w:sz w:val="18"/>
          <w:szCs w:val="18"/>
          <w:lang w:eastAsia="es-CO"/>
        </w:rPr>
      </w:pPr>
      <w:r w:rsidRPr="00817E1C">
        <w:rPr>
          <w:rFonts w:ascii="Verdana" w:hAnsi="Verdana"/>
          <w:noProof/>
          <w:sz w:val="18"/>
          <w:szCs w:val="18"/>
          <w:lang w:eastAsia="es-CO"/>
        </w:rPr>
        <w:lastRenderedPageBreak/>
        <w:drawing>
          <wp:inline distT="0" distB="0" distL="0" distR="0" wp14:anchorId="08AEA8F8" wp14:editId="2F94DC21">
            <wp:extent cx="5581650" cy="1409700"/>
            <wp:effectExtent l="0" t="0" r="0" b="0"/>
            <wp:docPr id="118" name="Imagen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5581650" cy="1409700"/>
                    </a:xfrm>
                    <a:prstGeom prst="rect">
                      <a:avLst/>
                    </a:prstGeom>
                    <a:noFill/>
                    <a:ln>
                      <a:noFill/>
                    </a:ln>
                  </pic:spPr>
                </pic:pic>
              </a:graphicData>
            </a:graphic>
          </wp:inline>
        </w:drawing>
      </w:r>
    </w:p>
    <w:p w:rsidR="00E034DD" w:rsidRDefault="00E034DD" w:rsidP="00E034DD">
      <w:pPr>
        <w:jc w:val="both"/>
        <w:rPr>
          <w:rFonts w:ascii="Verdana" w:hAnsi="Verdana"/>
          <w:sz w:val="18"/>
          <w:szCs w:val="18"/>
          <w:lang w:eastAsia="es-CO"/>
        </w:rPr>
      </w:pPr>
    </w:p>
    <w:p w:rsidR="00946B07" w:rsidRDefault="00946B07" w:rsidP="009546E6">
      <w:pPr>
        <w:jc w:val="both"/>
        <w:rPr>
          <w:rFonts w:ascii="Verdana" w:hAnsi="Verdana"/>
          <w:sz w:val="18"/>
          <w:szCs w:val="18"/>
        </w:rPr>
      </w:pPr>
    </w:p>
    <w:p w:rsidR="00663F58" w:rsidRDefault="00663F58" w:rsidP="009546E6">
      <w:pPr>
        <w:jc w:val="both"/>
        <w:rPr>
          <w:rFonts w:ascii="Verdana" w:hAnsi="Verdana"/>
          <w:sz w:val="18"/>
          <w:szCs w:val="18"/>
        </w:rPr>
      </w:pPr>
    </w:p>
    <w:p w:rsidR="0001396E" w:rsidRDefault="0001396E" w:rsidP="009546E6">
      <w:pPr>
        <w:jc w:val="both"/>
        <w:rPr>
          <w:rFonts w:ascii="Verdana" w:hAnsi="Verdana"/>
          <w:sz w:val="18"/>
          <w:szCs w:val="18"/>
        </w:rPr>
      </w:pPr>
    </w:p>
    <w:p w:rsidR="0001396E" w:rsidRDefault="0001396E" w:rsidP="009546E6">
      <w:pPr>
        <w:jc w:val="both"/>
        <w:rPr>
          <w:rFonts w:ascii="Verdana" w:hAnsi="Verdana"/>
          <w:sz w:val="18"/>
          <w:szCs w:val="18"/>
        </w:rPr>
      </w:pPr>
    </w:p>
    <w:p w:rsidR="0001396E" w:rsidRDefault="0001396E" w:rsidP="009546E6">
      <w:pPr>
        <w:jc w:val="both"/>
        <w:rPr>
          <w:rFonts w:ascii="Verdana" w:hAnsi="Verdana"/>
          <w:sz w:val="18"/>
          <w:szCs w:val="18"/>
        </w:rPr>
      </w:pPr>
    </w:p>
    <w:p w:rsidR="0001396E" w:rsidRDefault="0001396E" w:rsidP="009546E6">
      <w:pPr>
        <w:jc w:val="both"/>
        <w:rPr>
          <w:rFonts w:ascii="Verdana" w:hAnsi="Verdana"/>
          <w:sz w:val="18"/>
          <w:szCs w:val="18"/>
        </w:rPr>
      </w:pPr>
    </w:p>
    <w:p w:rsidR="0001396E" w:rsidRDefault="0001396E" w:rsidP="009546E6">
      <w:pPr>
        <w:jc w:val="both"/>
        <w:rPr>
          <w:rFonts w:ascii="Verdana" w:hAnsi="Verdana"/>
          <w:sz w:val="18"/>
          <w:szCs w:val="18"/>
        </w:rPr>
      </w:pPr>
    </w:p>
    <w:p w:rsidR="0001396E" w:rsidRDefault="0001396E" w:rsidP="009546E6">
      <w:pPr>
        <w:jc w:val="both"/>
        <w:rPr>
          <w:rFonts w:ascii="Verdana" w:hAnsi="Verdana"/>
          <w:sz w:val="18"/>
          <w:szCs w:val="18"/>
        </w:rPr>
      </w:pPr>
    </w:p>
    <w:p w:rsidR="0001396E" w:rsidRDefault="0001396E" w:rsidP="009546E6">
      <w:pPr>
        <w:jc w:val="both"/>
        <w:rPr>
          <w:rFonts w:ascii="Verdana" w:hAnsi="Verdana"/>
          <w:sz w:val="18"/>
          <w:szCs w:val="18"/>
        </w:rPr>
      </w:pPr>
    </w:p>
    <w:p w:rsidR="0001396E" w:rsidRDefault="0001396E" w:rsidP="009546E6">
      <w:pPr>
        <w:jc w:val="both"/>
        <w:rPr>
          <w:rFonts w:ascii="Verdana" w:hAnsi="Verdana"/>
          <w:sz w:val="18"/>
          <w:szCs w:val="18"/>
        </w:rPr>
      </w:pPr>
    </w:p>
    <w:p w:rsidR="0001396E" w:rsidRDefault="0001396E" w:rsidP="009546E6">
      <w:pPr>
        <w:jc w:val="both"/>
        <w:rPr>
          <w:rFonts w:ascii="Verdana" w:hAnsi="Verdana"/>
          <w:sz w:val="18"/>
          <w:szCs w:val="18"/>
        </w:rPr>
      </w:pPr>
    </w:p>
    <w:p w:rsidR="0001396E" w:rsidRDefault="0001396E" w:rsidP="009546E6">
      <w:pPr>
        <w:jc w:val="both"/>
        <w:rPr>
          <w:rFonts w:ascii="Verdana" w:hAnsi="Verdana"/>
          <w:sz w:val="18"/>
          <w:szCs w:val="18"/>
        </w:rPr>
      </w:pPr>
    </w:p>
    <w:p w:rsidR="0001396E" w:rsidRDefault="0001396E" w:rsidP="009546E6">
      <w:pPr>
        <w:jc w:val="both"/>
        <w:rPr>
          <w:rFonts w:ascii="Verdana" w:hAnsi="Verdana"/>
          <w:sz w:val="18"/>
          <w:szCs w:val="18"/>
        </w:rPr>
      </w:pPr>
    </w:p>
    <w:p w:rsidR="0001396E" w:rsidRDefault="0001396E" w:rsidP="009546E6">
      <w:pPr>
        <w:jc w:val="both"/>
        <w:rPr>
          <w:rFonts w:ascii="Verdana" w:hAnsi="Verdana"/>
          <w:sz w:val="18"/>
          <w:szCs w:val="18"/>
        </w:rPr>
      </w:pPr>
    </w:p>
    <w:p w:rsidR="0001396E" w:rsidRDefault="0001396E" w:rsidP="009546E6">
      <w:pPr>
        <w:jc w:val="both"/>
        <w:rPr>
          <w:rFonts w:ascii="Verdana" w:hAnsi="Verdana"/>
          <w:sz w:val="18"/>
          <w:szCs w:val="18"/>
        </w:rPr>
      </w:pPr>
    </w:p>
    <w:p w:rsidR="0001396E" w:rsidRDefault="0001396E" w:rsidP="009546E6">
      <w:pPr>
        <w:jc w:val="both"/>
        <w:rPr>
          <w:rFonts w:ascii="Verdana" w:hAnsi="Verdana"/>
          <w:sz w:val="18"/>
          <w:szCs w:val="18"/>
        </w:rPr>
      </w:pPr>
    </w:p>
    <w:p w:rsidR="0001396E" w:rsidRDefault="0001396E" w:rsidP="009546E6">
      <w:pPr>
        <w:jc w:val="both"/>
        <w:rPr>
          <w:rFonts w:ascii="Verdana" w:hAnsi="Verdana"/>
          <w:sz w:val="18"/>
          <w:szCs w:val="18"/>
        </w:rPr>
      </w:pPr>
    </w:p>
    <w:p w:rsidR="0001396E" w:rsidRDefault="0001396E" w:rsidP="009546E6">
      <w:pPr>
        <w:jc w:val="both"/>
        <w:rPr>
          <w:rFonts w:ascii="Verdana" w:hAnsi="Verdana"/>
          <w:sz w:val="18"/>
          <w:szCs w:val="18"/>
        </w:rPr>
      </w:pPr>
    </w:p>
    <w:p w:rsidR="0001396E" w:rsidRDefault="0001396E" w:rsidP="009546E6">
      <w:pPr>
        <w:jc w:val="both"/>
        <w:rPr>
          <w:rFonts w:ascii="Verdana" w:hAnsi="Verdana"/>
          <w:sz w:val="18"/>
          <w:szCs w:val="18"/>
        </w:rPr>
      </w:pPr>
    </w:p>
    <w:p w:rsidR="0001396E" w:rsidRDefault="0001396E" w:rsidP="009546E6">
      <w:pPr>
        <w:jc w:val="both"/>
        <w:rPr>
          <w:rFonts w:ascii="Verdana" w:hAnsi="Verdana"/>
          <w:sz w:val="18"/>
          <w:szCs w:val="18"/>
        </w:rPr>
      </w:pPr>
    </w:p>
    <w:p w:rsidR="0001396E" w:rsidRDefault="0001396E" w:rsidP="009546E6">
      <w:pPr>
        <w:jc w:val="both"/>
        <w:rPr>
          <w:rFonts w:ascii="Verdana" w:hAnsi="Verdana"/>
          <w:sz w:val="18"/>
          <w:szCs w:val="18"/>
        </w:rPr>
      </w:pPr>
    </w:p>
    <w:p w:rsidR="0001396E" w:rsidRDefault="0001396E" w:rsidP="009546E6">
      <w:pPr>
        <w:jc w:val="both"/>
        <w:rPr>
          <w:rFonts w:ascii="Verdana" w:hAnsi="Verdana"/>
          <w:sz w:val="18"/>
          <w:szCs w:val="18"/>
        </w:rPr>
      </w:pPr>
    </w:p>
    <w:p w:rsidR="0001396E" w:rsidRDefault="0001396E" w:rsidP="009546E6">
      <w:pPr>
        <w:jc w:val="both"/>
        <w:rPr>
          <w:rFonts w:ascii="Verdana" w:hAnsi="Verdana"/>
          <w:sz w:val="18"/>
          <w:szCs w:val="18"/>
        </w:rPr>
      </w:pPr>
    </w:p>
    <w:p w:rsidR="0001396E" w:rsidRDefault="0001396E" w:rsidP="009546E6">
      <w:pPr>
        <w:jc w:val="both"/>
        <w:rPr>
          <w:rFonts w:ascii="Verdana" w:hAnsi="Verdana"/>
          <w:sz w:val="18"/>
          <w:szCs w:val="18"/>
        </w:rPr>
      </w:pPr>
    </w:p>
    <w:p w:rsidR="0001396E" w:rsidRDefault="0001396E" w:rsidP="009546E6">
      <w:pPr>
        <w:jc w:val="both"/>
        <w:rPr>
          <w:rFonts w:ascii="Verdana" w:hAnsi="Verdana"/>
          <w:sz w:val="18"/>
          <w:szCs w:val="18"/>
        </w:rPr>
      </w:pPr>
    </w:p>
    <w:p w:rsidR="0001396E" w:rsidRDefault="0001396E" w:rsidP="009546E6">
      <w:pPr>
        <w:jc w:val="both"/>
        <w:rPr>
          <w:rFonts w:ascii="Verdana" w:hAnsi="Verdana"/>
          <w:sz w:val="18"/>
          <w:szCs w:val="18"/>
        </w:rPr>
      </w:pPr>
    </w:p>
    <w:p w:rsidR="0001396E" w:rsidRDefault="0001396E" w:rsidP="009546E6">
      <w:pPr>
        <w:jc w:val="both"/>
        <w:rPr>
          <w:rFonts w:ascii="Verdana" w:hAnsi="Verdana"/>
          <w:sz w:val="18"/>
          <w:szCs w:val="18"/>
        </w:rPr>
      </w:pPr>
    </w:p>
    <w:p w:rsidR="0001396E" w:rsidRDefault="0001396E" w:rsidP="009546E6">
      <w:pPr>
        <w:jc w:val="both"/>
        <w:rPr>
          <w:rFonts w:ascii="Verdana" w:hAnsi="Verdana"/>
          <w:sz w:val="18"/>
          <w:szCs w:val="18"/>
        </w:rPr>
      </w:pPr>
    </w:p>
    <w:p w:rsidR="0001396E" w:rsidRDefault="0001396E" w:rsidP="009546E6">
      <w:pPr>
        <w:jc w:val="both"/>
        <w:rPr>
          <w:rFonts w:ascii="Verdana" w:hAnsi="Verdana"/>
          <w:sz w:val="18"/>
          <w:szCs w:val="18"/>
        </w:rPr>
      </w:pPr>
    </w:p>
    <w:p w:rsidR="0001396E" w:rsidRDefault="0001396E" w:rsidP="009546E6">
      <w:pPr>
        <w:jc w:val="both"/>
        <w:rPr>
          <w:rFonts w:ascii="Verdana" w:hAnsi="Verdana"/>
          <w:sz w:val="18"/>
          <w:szCs w:val="18"/>
        </w:rPr>
      </w:pPr>
    </w:p>
    <w:p w:rsidR="0001396E" w:rsidRDefault="0001396E" w:rsidP="009546E6">
      <w:pPr>
        <w:jc w:val="both"/>
        <w:rPr>
          <w:rFonts w:ascii="Verdana" w:hAnsi="Verdana"/>
          <w:sz w:val="18"/>
          <w:szCs w:val="18"/>
        </w:rPr>
      </w:pPr>
    </w:p>
    <w:p w:rsidR="0001396E" w:rsidRDefault="0001396E" w:rsidP="009546E6">
      <w:pPr>
        <w:jc w:val="both"/>
        <w:rPr>
          <w:rFonts w:ascii="Verdana" w:hAnsi="Verdana"/>
          <w:sz w:val="18"/>
          <w:szCs w:val="18"/>
        </w:rPr>
      </w:pPr>
    </w:p>
    <w:p w:rsidR="0001396E" w:rsidRDefault="0001396E" w:rsidP="009546E6">
      <w:pPr>
        <w:jc w:val="both"/>
        <w:rPr>
          <w:rFonts w:ascii="Verdana" w:hAnsi="Verdana"/>
          <w:sz w:val="18"/>
          <w:szCs w:val="18"/>
        </w:rPr>
      </w:pPr>
    </w:p>
    <w:p w:rsidR="0001396E" w:rsidRDefault="0001396E" w:rsidP="009546E6">
      <w:pPr>
        <w:jc w:val="both"/>
        <w:rPr>
          <w:rFonts w:ascii="Verdana" w:hAnsi="Verdana"/>
          <w:sz w:val="18"/>
          <w:szCs w:val="18"/>
        </w:rPr>
      </w:pPr>
    </w:p>
    <w:p w:rsidR="0001396E" w:rsidRDefault="0001396E" w:rsidP="009546E6">
      <w:pPr>
        <w:jc w:val="both"/>
        <w:rPr>
          <w:rFonts w:ascii="Verdana" w:hAnsi="Verdana"/>
          <w:sz w:val="18"/>
          <w:szCs w:val="18"/>
        </w:rPr>
      </w:pPr>
    </w:p>
    <w:p w:rsidR="0001396E" w:rsidRDefault="0001396E" w:rsidP="009546E6">
      <w:pPr>
        <w:jc w:val="both"/>
        <w:rPr>
          <w:rFonts w:ascii="Verdana" w:hAnsi="Verdana"/>
          <w:sz w:val="18"/>
          <w:szCs w:val="18"/>
        </w:rPr>
      </w:pPr>
    </w:p>
    <w:p w:rsidR="0001396E" w:rsidRDefault="0001396E" w:rsidP="009546E6">
      <w:pPr>
        <w:jc w:val="both"/>
        <w:rPr>
          <w:rFonts w:ascii="Verdana" w:hAnsi="Verdana"/>
          <w:sz w:val="18"/>
          <w:szCs w:val="18"/>
        </w:rPr>
      </w:pPr>
    </w:p>
    <w:p w:rsidR="0001396E" w:rsidRDefault="0001396E" w:rsidP="009546E6">
      <w:pPr>
        <w:jc w:val="both"/>
        <w:rPr>
          <w:rFonts w:ascii="Verdana" w:hAnsi="Verdana"/>
          <w:sz w:val="18"/>
          <w:szCs w:val="18"/>
        </w:rPr>
      </w:pPr>
    </w:p>
    <w:p w:rsidR="0001396E" w:rsidRDefault="0001396E" w:rsidP="009546E6">
      <w:pPr>
        <w:jc w:val="both"/>
        <w:rPr>
          <w:rFonts w:ascii="Verdana" w:hAnsi="Verdana"/>
          <w:sz w:val="18"/>
          <w:szCs w:val="18"/>
        </w:rPr>
      </w:pPr>
    </w:p>
    <w:p w:rsidR="0001396E" w:rsidRDefault="0001396E" w:rsidP="009546E6">
      <w:pPr>
        <w:jc w:val="both"/>
        <w:rPr>
          <w:rFonts w:ascii="Verdana" w:hAnsi="Verdana"/>
          <w:sz w:val="18"/>
          <w:szCs w:val="18"/>
        </w:rPr>
      </w:pPr>
    </w:p>
    <w:p w:rsidR="0001396E" w:rsidRDefault="0001396E" w:rsidP="009546E6">
      <w:pPr>
        <w:jc w:val="both"/>
        <w:rPr>
          <w:rFonts w:ascii="Verdana" w:hAnsi="Verdana"/>
          <w:sz w:val="18"/>
          <w:szCs w:val="18"/>
        </w:rPr>
      </w:pPr>
    </w:p>
    <w:p w:rsidR="0001396E" w:rsidRDefault="0001396E" w:rsidP="009546E6">
      <w:pPr>
        <w:jc w:val="both"/>
        <w:rPr>
          <w:rFonts w:ascii="Verdana" w:hAnsi="Verdana"/>
          <w:sz w:val="18"/>
          <w:szCs w:val="18"/>
        </w:rPr>
      </w:pPr>
    </w:p>
    <w:p w:rsidR="0001396E" w:rsidRDefault="0001396E" w:rsidP="009546E6">
      <w:pPr>
        <w:jc w:val="both"/>
        <w:rPr>
          <w:rFonts w:ascii="Verdana" w:hAnsi="Verdana"/>
          <w:sz w:val="18"/>
          <w:szCs w:val="18"/>
        </w:rPr>
      </w:pPr>
    </w:p>
    <w:p w:rsidR="0001396E" w:rsidRPr="00D17FC3" w:rsidRDefault="0001396E" w:rsidP="009546E6">
      <w:pPr>
        <w:jc w:val="both"/>
        <w:rPr>
          <w:rFonts w:ascii="Verdana" w:hAnsi="Verdana"/>
          <w:sz w:val="18"/>
          <w:szCs w:val="18"/>
        </w:rPr>
      </w:pPr>
    </w:p>
    <w:p w:rsidR="000F4EA6" w:rsidRDefault="00A26018" w:rsidP="00A26018">
      <w:pPr>
        <w:jc w:val="center"/>
        <w:rPr>
          <w:rFonts w:ascii="Verdana" w:hAnsi="Verdana"/>
          <w:b/>
          <w:sz w:val="18"/>
          <w:szCs w:val="18"/>
        </w:rPr>
      </w:pPr>
      <w:r>
        <w:rPr>
          <w:rFonts w:ascii="Verdana" w:hAnsi="Verdana"/>
          <w:b/>
          <w:sz w:val="18"/>
          <w:szCs w:val="18"/>
        </w:rPr>
        <w:t xml:space="preserve">X. </w:t>
      </w:r>
      <w:r w:rsidR="00BB76E3">
        <w:rPr>
          <w:rFonts w:ascii="Verdana" w:hAnsi="Verdana"/>
          <w:b/>
          <w:sz w:val="18"/>
          <w:szCs w:val="18"/>
        </w:rPr>
        <w:t>DESARROLLO D</w:t>
      </w:r>
      <w:r w:rsidR="000F4EA6">
        <w:rPr>
          <w:rFonts w:ascii="Verdana" w:hAnsi="Verdana"/>
          <w:b/>
          <w:sz w:val="18"/>
          <w:szCs w:val="18"/>
        </w:rPr>
        <w:t>E</w:t>
      </w:r>
      <w:r w:rsidR="00BB76E3">
        <w:rPr>
          <w:rFonts w:ascii="Verdana" w:hAnsi="Verdana"/>
          <w:b/>
          <w:sz w:val="18"/>
          <w:szCs w:val="18"/>
        </w:rPr>
        <w:t xml:space="preserve"> </w:t>
      </w:r>
      <w:r w:rsidR="000F4EA6">
        <w:rPr>
          <w:rFonts w:ascii="Verdana" w:hAnsi="Verdana"/>
          <w:b/>
          <w:sz w:val="18"/>
          <w:szCs w:val="18"/>
        </w:rPr>
        <w:t>LA PLANEACIÓN ESTRATÉGICA</w:t>
      </w:r>
    </w:p>
    <w:p w:rsidR="000F4EA6" w:rsidRDefault="000F4EA6" w:rsidP="000F4EA6">
      <w:pPr>
        <w:rPr>
          <w:rFonts w:ascii="Verdana" w:hAnsi="Verdana"/>
          <w:sz w:val="18"/>
          <w:szCs w:val="18"/>
        </w:rPr>
      </w:pPr>
    </w:p>
    <w:p w:rsidR="00BB76E3" w:rsidRPr="00E50E23" w:rsidRDefault="00BB76E3" w:rsidP="00BB76E3">
      <w:pPr>
        <w:rPr>
          <w:rFonts w:ascii="Verdana" w:hAnsi="Verdana"/>
          <w:sz w:val="18"/>
          <w:szCs w:val="18"/>
        </w:rPr>
      </w:pPr>
    </w:p>
    <w:tbl>
      <w:tblPr>
        <w:tblW w:w="872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39"/>
        <w:gridCol w:w="2279"/>
        <w:gridCol w:w="1217"/>
        <w:gridCol w:w="1311"/>
        <w:gridCol w:w="1780"/>
      </w:tblGrid>
      <w:tr w:rsidR="00BB76E3" w:rsidRPr="00E50E23" w:rsidTr="00D07208">
        <w:trPr>
          <w:trHeight w:val="299"/>
          <w:jc w:val="center"/>
        </w:trPr>
        <w:tc>
          <w:tcPr>
            <w:tcW w:w="2139" w:type="dxa"/>
            <w:shd w:val="clear" w:color="auto" w:fill="auto"/>
            <w:vAlign w:val="center"/>
          </w:tcPr>
          <w:p w:rsidR="00BB76E3" w:rsidRPr="00E50E23" w:rsidRDefault="00BB76E3" w:rsidP="00D07208">
            <w:pPr>
              <w:jc w:val="center"/>
              <w:rPr>
                <w:rFonts w:ascii="Verdana" w:hAnsi="Verdana"/>
                <w:b/>
                <w:sz w:val="14"/>
                <w:szCs w:val="14"/>
              </w:rPr>
            </w:pPr>
            <w:r w:rsidRPr="00E50E23">
              <w:rPr>
                <w:rFonts w:ascii="Verdana" w:hAnsi="Verdana"/>
                <w:b/>
                <w:sz w:val="14"/>
                <w:szCs w:val="14"/>
              </w:rPr>
              <w:t>DESCRIPCION DE LA META</w:t>
            </w:r>
          </w:p>
        </w:tc>
        <w:tc>
          <w:tcPr>
            <w:tcW w:w="2279" w:type="dxa"/>
            <w:shd w:val="clear" w:color="auto" w:fill="auto"/>
            <w:vAlign w:val="center"/>
          </w:tcPr>
          <w:p w:rsidR="00BB76E3" w:rsidRPr="00E50E23" w:rsidRDefault="00BB76E3" w:rsidP="00D07208">
            <w:pPr>
              <w:jc w:val="center"/>
              <w:rPr>
                <w:rFonts w:ascii="Verdana" w:hAnsi="Verdana"/>
                <w:b/>
                <w:sz w:val="14"/>
                <w:szCs w:val="14"/>
              </w:rPr>
            </w:pPr>
            <w:r w:rsidRPr="00E50E23">
              <w:rPr>
                <w:rFonts w:ascii="Verdana" w:hAnsi="Verdana"/>
                <w:b/>
                <w:sz w:val="14"/>
                <w:szCs w:val="14"/>
              </w:rPr>
              <w:t>INDICADOR</w:t>
            </w:r>
          </w:p>
        </w:tc>
        <w:tc>
          <w:tcPr>
            <w:tcW w:w="1217" w:type="dxa"/>
            <w:shd w:val="clear" w:color="auto" w:fill="auto"/>
            <w:vAlign w:val="center"/>
          </w:tcPr>
          <w:p w:rsidR="00BB76E3" w:rsidRPr="00E50E23" w:rsidRDefault="00BB76E3" w:rsidP="00D07208">
            <w:pPr>
              <w:jc w:val="center"/>
              <w:rPr>
                <w:rFonts w:ascii="Verdana" w:hAnsi="Verdana"/>
                <w:b/>
                <w:sz w:val="14"/>
                <w:szCs w:val="14"/>
              </w:rPr>
            </w:pPr>
            <w:r w:rsidRPr="00E50E23">
              <w:rPr>
                <w:rFonts w:ascii="Verdana" w:hAnsi="Verdana"/>
                <w:b/>
                <w:sz w:val="14"/>
                <w:szCs w:val="14"/>
              </w:rPr>
              <w:t>META  201</w:t>
            </w:r>
            <w:r>
              <w:rPr>
                <w:rFonts w:ascii="Verdana" w:hAnsi="Verdana"/>
                <w:b/>
                <w:sz w:val="14"/>
                <w:szCs w:val="14"/>
              </w:rPr>
              <w:t>7</w:t>
            </w:r>
          </w:p>
        </w:tc>
        <w:tc>
          <w:tcPr>
            <w:tcW w:w="1311" w:type="dxa"/>
            <w:shd w:val="clear" w:color="auto" w:fill="auto"/>
            <w:vAlign w:val="center"/>
          </w:tcPr>
          <w:p w:rsidR="00BB76E3" w:rsidRPr="00E50E23" w:rsidRDefault="00BB76E3" w:rsidP="00D07208">
            <w:pPr>
              <w:jc w:val="center"/>
              <w:rPr>
                <w:rFonts w:ascii="Verdana" w:hAnsi="Verdana"/>
                <w:b/>
                <w:sz w:val="14"/>
                <w:szCs w:val="14"/>
              </w:rPr>
            </w:pPr>
            <w:r w:rsidRPr="00E50E23">
              <w:rPr>
                <w:rFonts w:ascii="Verdana" w:hAnsi="Verdana"/>
                <w:b/>
                <w:sz w:val="14"/>
                <w:szCs w:val="14"/>
              </w:rPr>
              <w:t>EJECUCIÓN</w:t>
            </w:r>
          </w:p>
        </w:tc>
        <w:tc>
          <w:tcPr>
            <w:tcW w:w="1780" w:type="dxa"/>
            <w:shd w:val="clear" w:color="auto" w:fill="auto"/>
            <w:vAlign w:val="center"/>
          </w:tcPr>
          <w:p w:rsidR="00BB76E3" w:rsidRPr="00E50E23" w:rsidRDefault="00BB76E3" w:rsidP="00D07208">
            <w:pPr>
              <w:jc w:val="center"/>
              <w:rPr>
                <w:rFonts w:ascii="Verdana" w:hAnsi="Verdana"/>
                <w:b/>
                <w:sz w:val="14"/>
                <w:szCs w:val="14"/>
              </w:rPr>
            </w:pPr>
            <w:r w:rsidRPr="00E50E23">
              <w:rPr>
                <w:rFonts w:ascii="Verdana" w:hAnsi="Verdana"/>
                <w:b/>
                <w:sz w:val="14"/>
                <w:szCs w:val="14"/>
              </w:rPr>
              <w:t>% CUMPLIMIENTO</w:t>
            </w:r>
          </w:p>
        </w:tc>
      </w:tr>
      <w:tr w:rsidR="00BB76E3" w:rsidRPr="00E50E23" w:rsidTr="00D07208">
        <w:trPr>
          <w:trHeight w:val="669"/>
          <w:jc w:val="center"/>
        </w:trPr>
        <w:tc>
          <w:tcPr>
            <w:tcW w:w="2139" w:type="dxa"/>
            <w:shd w:val="clear" w:color="auto" w:fill="auto"/>
            <w:vAlign w:val="center"/>
          </w:tcPr>
          <w:p w:rsidR="00BB76E3" w:rsidRPr="00E50E23" w:rsidRDefault="00BB76E3" w:rsidP="00D07208">
            <w:pPr>
              <w:jc w:val="center"/>
              <w:rPr>
                <w:rFonts w:ascii="Verdana" w:hAnsi="Verdana"/>
                <w:sz w:val="14"/>
                <w:szCs w:val="14"/>
              </w:rPr>
            </w:pPr>
            <w:r w:rsidRPr="00E50E23">
              <w:rPr>
                <w:rFonts w:ascii="Verdana" w:hAnsi="Verdana"/>
                <w:sz w:val="14"/>
                <w:szCs w:val="14"/>
              </w:rPr>
              <w:t>CUMPLIMIENTO Y SEGUIMIENTO AL PGR</w:t>
            </w:r>
          </w:p>
        </w:tc>
        <w:tc>
          <w:tcPr>
            <w:tcW w:w="2279" w:type="dxa"/>
            <w:shd w:val="clear" w:color="auto" w:fill="auto"/>
            <w:vAlign w:val="center"/>
          </w:tcPr>
          <w:p w:rsidR="00BB76E3" w:rsidRPr="00E50E23" w:rsidRDefault="00BB76E3" w:rsidP="00D07208">
            <w:pPr>
              <w:jc w:val="center"/>
              <w:rPr>
                <w:rFonts w:ascii="Verdana" w:hAnsi="Verdana"/>
                <w:sz w:val="14"/>
                <w:szCs w:val="14"/>
              </w:rPr>
            </w:pPr>
            <w:r w:rsidRPr="00E50E23">
              <w:rPr>
                <w:rFonts w:ascii="Verdana" w:hAnsi="Verdana"/>
                <w:sz w:val="14"/>
                <w:szCs w:val="14"/>
              </w:rPr>
              <w:t>(Metas ejecutadas/Metas proyectadas)*100</w:t>
            </w:r>
          </w:p>
        </w:tc>
        <w:tc>
          <w:tcPr>
            <w:tcW w:w="1217" w:type="dxa"/>
            <w:shd w:val="clear" w:color="auto" w:fill="auto"/>
            <w:vAlign w:val="center"/>
          </w:tcPr>
          <w:p w:rsidR="00BB76E3" w:rsidRPr="00BB76E3" w:rsidRDefault="00BB76E3" w:rsidP="00D07208">
            <w:pPr>
              <w:jc w:val="center"/>
              <w:rPr>
                <w:rFonts w:ascii="Verdana" w:hAnsi="Verdana"/>
                <w:sz w:val="14"/>
                <w:szCs w:val="14"/>
              </w:rPr>
            </w:pPr>
            <w:r w:rsidRPr="00BB76E3">
              <w:rPr>
                <w:rFonts w:ascii="Verdana" w:hAnsi="Verdana"/>
                <w:sz w:val="14"/>
                <w:szCs w:val="14"/>
              </w:rPr>
              <w:t>90%</w:t>
            </w:r>
          </w:p>
        </w:tc>
        <w:tc>
          <w:tcPr>
            <w:tcW w:w="1311" w:type="dxa"/>
            <w:shd w:val="clear" w:color="auto" w:fill="auto"/>
            <w:vAlign w:val="center"/>
          </w:tcPr>
          <w:p w:rsidR="00BB76E3" w:rsidRPr="00BB76E3" w:rsidRDefault="00134297" w:rsidP="00D07208">
            <w:pPr>
              <w:jc w:val="center"/>
              <w:rPr>
                <w:rFonts w:ascii="Verdana" w:hAnsi="Verdana"/>
                <w:sz w:val="14"/>
                <w:szCs w:val="14"/>
              </w:rPr>
            </w:pPr>
            <w:r>
              <w:rPr>
                <w:rFonts w:ascii="Verdana" w:hAnsi="Verdana"/>
                <w:sz w:val="14"/>
                <w:szCs w:val="14"/>
              </w:rPr>
              <w:t>90</w:t>
            </w:r>
            <w:r w:rsidR="00BB76E3" w:rsidRPr="00BB76E3">
              <w:rPr>
                <w:rFonts w:ascii="Verdana" w:hAnsi="Verdana"/>
                <w:sz w:val="14"/>
                <w:szCs w:val="14"/>
              </w:rPr>
              <w:t>%</w:t>
            </w:r>
          </w:p>
        </w:tc>
        <w:tc>
          <w:tcPr>
            <w:tcW w:w="1780" w:type="dxa"/>
            <w:shd w:val="clear" w:color="auto" w:fill="auto"/>
            <w:vAlign w:val="center"/>
          </w:tcPr>
          <w:p w:rsidR="00BB76E3" w:rsidRPr="00BB76E3" w:rsidRDefault="00134297" w:rsidP="00D07208">
            <w:pPr>
              <w:jc w:val="center"/>
              <w:rPr>
                <w:rFonts w:ascii="Verdana" w:hAnsi="Verdana"/>
                <w:sz w:val="14"/>
                <w:szCs w:val="14"/>
              </w:rPr>
            </w:pPr>
            <w:r>
              <w:rPr>
                <w:rFonts w:ascii="Verdana" w:hAnsi="Verdana"/>
                <w:sz w:val="14"/>
                <w:szCs w:val="14"/>
              </w:rPr>
              <w:t>100</w:t>
            </w:r>
            <w:r w:rsidR="00BB76E3" w:rsidRPr="00BB76E3">
              <w:rPr>
                <w:rFonts w:ascii="Verdana" w:hAnsi="Verdana"/>
                <w:sz w:val="14"/>
                <w:szCs w:val="14"/>
              </w:rPr>
              <w:t>%</w:t>
            </w:r>
          </w:p>
        </w:tc>
      </w:tr>
    </w:tbl>
    <w:p w:rsidR="00BB76E3" w:rsidRPr="00E50E23" w:rsidRDefault="00BB76E3" w:rsidP="00BB76E3">
      <w:pPr>
        <w:rPr>
          <w:rFonts w:ascii="Verdana" w:hAnsi="Verdana"/>
          <w:sz w:val="18"/>
          <w:szCs w:val="18"/>
        </w:rPr>
      </w:pPr>
    </w:p>
    <w:p w:rsidR="00BB76E3" w:rsidRDefault="00134297" w:rsidP="000F4EA6">
      <w:pPr>
        <w:rPr>
          <w:rFonts w:ascii="Verdana" w:hAnsi="Verdana"/>
          <w:sz w:val="18"/>
          <w:szCs w:val="18"/>
        </w:rPr>
      </w:pPr>
      <w:r>
        <w:rPr>
          <w:rFonts w:ascii="Verdana" w:hAnsi="Verdana"/>
          <w:sz w:val="18"/>
          <w:szCs w:val="18"/>
        </w:rPr>
        <w:tab/>
      </w:r>
    </w:p>
    <w:p w:rsidR="00BB76E3" w:rsidRPr="003B0837" w:rsidRDefault="00BB76E3" w:rsidP="00BB76E3">
      <w:pPr>
        <w:pStyle w:val="Prrafodelista"/>
        <w:tabs>
          <w:tab w:val="left" w:pos="426"/>
        </w:tabs>
        <w:ind w:left="0"/>
        <w:jc w:val="both"/>
        <w:rPr>
          <w:rFonts w:ascii="Verdana" w:hAnsi="Verdana" w:cs="Arial"/>
          <w:sz w:val="18"/>
          <w:szCs w:val="18"/>
        </w:rPr>
      </w:pPr>
      <w:r w:rsidRPr="008439E5">
        <w:rPr>
          <w:rFonts w:ascii="Verdana" w:hAnsi="Verdana" w:cs="Arial"/>
          <w:sz w:val="18"/>
          <w:szCs w:val="18"/>
        </w:rPr>
        <w:t>El cumplimiento de los planes de acción de la Empresa fue en promedio del 89%, resultado de la ejecución de los proyectos y actividades plasmadas por cada una de las direcciones, oficinas y unidades que integran la Empresa; la Gerencia con un 83%, Dirección Administrativa y Financiera 79%, Dirección Comercial 95%, Dirección Técnica 94% y la Dirección de Aseo 94%.</w:t>
      </w:r>
    </w:p>
    <w:p w:rsidR="00BB76E3" w:rsidRPr="003B0837" w:rsidRDefault="00BB76E3" w:rsidP="00BB76E3">
      <w:pPr>
        <w:tabs>
          <w:tab w:val="left" w:pos="426"/>
        </w:tabs>
        <w:jc w:val="both"/>
        <w:rPr>
          <w:rFonts w:ascii="Verdana" w:hAnsi="Verdana" w:cs="Arial"/>
          <w:color w:val="FF0000"/>
          <w:sz w:val="18"/>
          <w:szCs w:val="18"/>
        </w:rPr>
      </w:pPr>
    </w:p>
    <w:p w:rsidR="00BB76E3" w:rsidRPr="003B0837" w:rsidRDefault="00BB76E3" w:rsidP="00BB76E3">
      <w:pPr>
        <w:tabs>
          <w:tab w:val="left" w:pos="426"/>
        </w:tabs>
        <w:jc w:val="center"/>
        <w:rPr>
          <w:rFonts w:ascii="Verdana" w:hAnsi="Verdana" w:cs="Arial"/>
          <w:color w:val="FF0000"/>
          <w:sz w:val="18"/>
          <w:szCs w:val="18"/>
        </w:rPr>
      </w:pPr>
      <w:r>
        <w:rPr>
          <w:noProof/>
          <w:lang w:eastAsia="es-CO"/>
        </w:rPr>
        <w:drawing>
          <wp:inline distT="0" distB="0" distL="0" distR="0" wp14:anchorId="5B45D8A5" wp14:editId="219528E4">
            <wp:extent cx="4572000" cy="2743200"/>
            <wp:effectExtent l="0" t="0" r="19050" b="19050"/>
            <wp:docPr id="105" name="Gráfico 105"/>
            <wp:cNvGraphicFramePr/>
            <a:graphic xmlns:a="http://schemas.openxmlformats.org/drawingml/2006/main">
              <a:graphicData uri="http://schemas.openxmlformats.org/drawingml/2006/chart">
                <c:chart xmlns:c="http://schemas.openxmlformats.org/drawingml/2006/chart" xmlns:r="http://schemas.openxmlformats.org/officeDocument/2006/relationships" r:id="rId221"/>
              </a:graphicData>
            </a:graphic>
          </wp:inline>
        </w:drawing>
      </w:r>
    </w:p>
    <w:p w:rsidR="00BB76E3" w:rsidRPr="003B0837" w:rsidRDefault="00BB76E3" w:rsidP="00BB76E3">
      <w:pPr>
        <w:tabs>
          <w:tab w:val="left" w:pos="426"/>
        </w:tabs>
        <w:jc w:val="center"/>
        <w:rPr>
          <w:rFonts w:ascii="Verdana" w:hAnsi="Verdana" w:cs="Arial"/>
          <w:sz w:val="18"/>
          <w:szCs w:val="18"/>
        </w:rPr>
      </w:pPr>
    </w:p>
    <w:p w:rsidR="00BB76E3" w:rsidRPr="003B0837" w:rsidRDefault="00BB76E3" w:rsidP="00BB76E3">
      <w:pPr>
        <w:pStyle w:val="Prrafodelista"/>
        <w:tabs>
          <w:tab w:val="left" w:pos="426"/>
        </w:tabs>
        <w:ind w:left="0"/>
        <w:jc w:val="both"/>
        <w:rPr>
          <w:rFonts w:ascii="Verdana" w:hAnsi="Verdana" w:cs="Arial"/>
          <w:sz w:val="18"/>
          <w:szCs w:val="18"/>
        </w:rPr>
      </w:pPr>
    </w:p>
    <w:p w:rsidR="00BB76E3" w:rsidRPr="00473483" w:rsidRDefault="00BB76E3" w:rsidP="00753B5E">
      <w:pPr>
        <w:pStyle w:val="Prrafodelista"/>
        <w:numPr>
          <w:ilvl w:val="0"/>
          <w:numId w:val="25"/>
        </w:numPr>
        <w:tabs>
          <w:tab w:val="left" w:pos="426"/>
        </w:tabs>
        <w:jc w:val="both"/>
        <w:rPr>
          <w:rFonts w:ascii="Verdana" w:hAnsi="Verdana" w:cs="Arial"/>
          <w:sz w:val="18"/>
          <w:szCs w:val="18"/>
        </w:rPr>
      </w:pPr>
      <w:r w:rsidRPr="00473483">
        <w:rPr>
          <w:rFonts w:ascii="Verdana" w:hAnsi="Verdana" w:cs="Arial"/>
          <w:sz w:val="18"/>
          <w:szCs w:val="18"/>
        </w:rPr>
        <w:t>Planeación:</w:t>
      </w:r>
    </w:p>
    <w:p w:rsidR="00BB76E3" w:rsidRPr="00473483" w:rsidRDefault="00BB76E3" w:rsidP="00BB76E3">
      <w:pPr>
        <w:tabs>
          <w:tab w:val="left" w:pos="426"/>
        </w:tabs>
        <w:ind w:left="360"/>
        <w:jc w:val="both"/>
        <w:rPr>
          <w:rFonts w:ascii="Verdana" w:hAnsi="Verdana" w:cs="Arial"/>
          <w:sz w:val="18"/>
          <w:szCs w:val="18"/>
        </w:rPr>
      </w:pPr>
    </w:p>
    <w:p w:rsidR="00BB76E3" w:rsidRPr="00473483" w:rsidRDefault="00BB76E3" w:rsidP="00BB76E3">
      <w:pPr>
        <w:tabs>
          <w:tab w:val="left" w:pos="142"/>
          <w:tab w:val="left" w:pos="284"/>
        </w:tabs>
        <w:jc w:val="both"/>
        <w:rPr>
          <w:rFonts w:ascii="Verdana" w:hAnsi="Verdana" w:cs="Arial"/>
          <w:sz w:val="18"/>
          <w:szCs w:val="18"/>
        </w:rPr>
      </w:pPr>
      <w:r w:rsidRPr="00473483">
        <w:rPr>
          <w:rFonts w:ascii="Verdana" w:hAnsi="Verdana" w:cs="Arial"/>
          <w:sz w:val="18"/>
          <w:szCs w:val="18"/>
        </w:rPr>
        <w:t>La Unidad de Planeación reporto un avance en el cumplimiento de las metas planteadas en el cuarto trimestre del plan de acción del año 2017 del 84%, de las cuales se pueden resaltar Registro De Proveedores, Elaboración de informes ante entes de control y vigilancia, Revisión de estudios previos, seguimiento a los planes de compra y servicios, Actualizar el plan anticorrupción y atención al ciudadano, seguimiento de indicadores de gestión e indicadores financieros.</w:t>
      </w:r>
    </w:p>
    <w:p w:rsidR="00BB76E3" w:rsidRDefault="00BB76E3" w:rsidP="00BB76E3">
      <w:pPr>
        <w:tabs>
          <w:tab w:val="left" w:pos="142"/>
          <w:tab w:val="left" w:pos="284"/>
        </w:tabs>
        <w:jc w:val="both"/>
        <w:rPr>
          <w:rFonts w:ascii="Verdana" w:hAnsi="Verdana" w:cs="Arial"/>
          <w:sz w:val="18"/>
          <w:szCs w:val="18"/>
          <w:highlight w:val="yellow"/>
        </w:rPr>
      </w:pPr>
    </w:p>
    <w:p w:rsidR="00BB76E3" w:rsidRPr="00F10E9F" w:rsidRDefault="00BB76E3" w:rsidP="00753B5E">
      <w:pPr>
        <w:pStyle w:val="Prrafodelista"/>
        <w:numPr>
          <w:ilvl w:val="0"/>
          <w:numId w:val="25"/>
        </w:numPr>
        <w:tabs>
          <w:tab w:val="left" w:pos="142"/>
          <w:tab w:val="left" w:pos="284"/>
        </w:tabs>
        <w:jc w:val="both"/>
        <w:rPr>
          <w:rFonts w:ascii="Verdana" w:hAnsi="Verdana" w:cs="Arial"/>
          <w:sz w:val="18"/>
          <w:szCs w:val="18"/>
        </w:rPr>
      </w:pPr>
      <w:r w:rsidRPr="00F10E9F">
        <w:rPr>
          <w:rFonts w:ascii="Verdana" w:hAnsi="Verdana" w:cs="Arial"/>
          <w:sz w:val="18"/>
          <w:szCs w:val="18"/>
        </w:rPr>
        <w:t xml:space="preserve">Jurídica: </w:t>
      </w:r>
    </w:p>
    <w:p w:rsidR="00BB76E3" w:rsidRPr="00F10E9F" w:rsidRDefault="00BB76E3" w:rsidP="00BB76E3">
      <w:pPr>
        <w:rPr>
          <w:rFonts w:ascii="Verdana" w:hAnsi="Verdana"/>
          <w:sz w:val="18"/>
          <w:szCs w:val="18"/>
        </w:rPr>
      </w:pPr>
    </w:p>
    <w:p w:rsidR="00BB76E3" w:rsidRPr="00C66E41" w:rsidRDefault="00BB76E3" w:rsidP="00BB76E3">
      <w:pPr>
        <w:jc w:val="both"/>
        <w:rPr>
          <w:rFonts w:ascii="Verdana" w:hAnsi="Verdana" w:cs="Arial"/>
          <w:sz w:val="18"/>
          <w:szCs w:val="18"/>
          <w:highlight w:val="yellow"/>
        </w:rPr>
      </w:pPr>
      <w:r w:rsidRPr="00F10E9F">
        <w:rPr>
          <w:rFonts w:ascii="Verdana" w:hAnsi="Verdana" w:cs="Arial"/>
          <w:sz w:val="18"/>
          <w:szCs w:val="18"/>
        </w:rPr>
        <w:t xml:space="preserve">La oficina Jurídica presento un 67% de avance en el cumplimiento de las metas planteadas en el cuarto trimestre del plan de acción del año 2017, de las cuales se puede resaltar Fortalecimiento del cobro coactivo, Gestión Contractual, </w:t>
      </w:r>
      <w:r>
        <w:rPr>
          <w:rFonts w:ascii="Verdana" w:hAnsi="Verdana" w:cs="Arial"/>
          <w:sz w:val="20"/>
          <w:szCs w:val="22"/>
        </w:rPr>
        <w:t>el plan de alivio de cartera, liquidación de convenios administrativos.</w:t>
      </w:r>
    </w:p>
    <w:p w:rsidR="00BB76E3" w:rsidRPr="00C66E41" w:rsidRDefault="00BB76E3" w:rsidP="00BB76E3">
      <w:pPr>
        <w:jc w:val="both"/>
        <w:rPr>
          <w:rFonts w:ascii="Verdana" w:hAnsi="Verdana" w:cs="Arial"/>
          <w:sz w:val="18"/>
          <w:szCs w:val="18"/>
          <w:highlight w:val="yellow"/>
        </w:rPr>
      </w:pPr>
    </w:p>
    <w:p w:rsidR="00BB76E3" w:rsidRPr="00F10E9F" w:rsidRDefault="00BB76E3" w:rsidP="00753B5E">
      <w:pPr>
        <w:pStyle w:val="Prrafodelista"/>
        <w:numPr>
          <w:ilvl w:val="0"/>
          <w:numId w:val="25"/>
        </w:numPr>
        <w:jc w:val="both"/>
        <w:rPr>
          <w:rFonts w:ascii="Verdana" w:hAnsi="Verdana" w:cs="Arial"/>
          <w:sz w:val="18"/>
          <w:szCs w:val="18"/>
        </w:rPr>
      </w:pPr>
      <w:r w:rsidRPr="00F10E9F">
        <w:rPr>
          <w:rFonts w:ascii="Verdana" w:hAnsi="Verdana" w:cs="Arial"/>
          <w:sz w:val="18"/>
          <w:szCs w:val="18"/>
        </w:rPr>
        <w:t>Prensa:</w:t>
      </w:r>
    </w:p>
    <w:p w:rsidR="00BB76E3" w:rsidRPr="00F10E9F" w:rsidRDefault="00BB76E3" w:rsidP="00BB76E3">
      <w:pPr>
        <w:tabs>
          <w:tab w:val="left" w:pos="284"/>
        </w:tabs>
        <w:jc w:val="both"/>
        <w:rPr>
          <w:rFonts w:ascii="Verdana" w:hAnsi="Verdana" w:cs="Arial"/>
          <w:sz w:val="18"/>
          <w:szCs w:val="18"/>
        </w:rPr>
      </w:pPr>
      <w:r w:rsidRPr="00F10E9F">
        <w:rPr>
          <w:rFonts w:ascii="Verdana" w:hAnsi="Verdana" w:cs="Arial"/>
          <w:sz w:val="18"/>
          <w:szCs w:val="18"/>
        </w:rPr>
        <w:lastRenderedPageBreak/>
        <w:t xml:space="preserve">La oficina de prensa y comunicaciones presentó un 92% de cumplimiento en las metas planteadas en el cuarto trimestre del plan de acción del año 2017, las cuales son causa del cumplimiento de acciones tales como Logística y acompañamiento de las campañas y eventos de la EAAAY, Monitoreo a los medios de comunicación, Actualización portal web institucional, Registro fotográfico y fílmico, acompañamiento a las direcciones de la EAAAY, Diseñar el </w:t>
      </w:r>
      <w:proofErr w:type="spellStart"/>
      <w:r w:rsidRPr="00F10E9F">
        <w:rPr>
          <w:rFonts w:ascii="Verdana" w:hAnsi="Verdana" w:cs="Arial"/>
          <w:sz w:val="18"/>
          <w:szCs w:val="18"/>
        </w:rPr>
        <w:t>notiacueducto</w:t>
      </w:r>
      <w:proofErr w:type="spellEnd"/>
      <w:r w:rsidRPr="00F10E9F">
        <w:rPr>
          <w:rFonts w:ascii="Verdana" w:hAnsi="Verdana" w:cs="Arial"/>
          <w:sz w:val="18"/>
          <w:szCs w:val="18"/>
        </w:rPr>
        <w:t xml:space="preserve"> plasmado al respaldo de la factura, Alimentar las carteleras de la empresa y Redacción y elaboración de boletines de prensa para emitir en los medios de comunicación, incluido también el programa radial llamado charlas Triple A donde se trataban temas administrativos y técnicos de nuestra empresa.</w:t>
      </w:r>
    </w:p>
    <w:p w:rsidR="00BB76E3" w:rsidRPr="00C66E41" w:rsidRDefault="00BB76E3" w:rsidP="00BB76E3">
      <w:pPr>
        <w:tabs>
          <w:tab w:val="left" w:pos="284"/>
        </w:tabs>
        <w:jc w:val="both"/>
        <w:rPr>
          <w:rFonts w:ascii="Verdana" w:hAnsi="Verdana" w:cs="Arial"/>
          <w:sz w:val="18"/>
          <w:szCs w:val="18"/>
          <w:highlight w:val="yellow"/>
        </w:rPr>
      </w:pPr>
    </w:p>
    <w:p w:rsidR="00BB76E3" w:rsidRPr="0015588B" w:rsidRDefault="00BB76E3" w:rsidP="00753B5E">
      <w:pPr>
        <w:pStyle w:val="Prrafodelista"/>
        <w:numPr>
          <w:ilvl w:val="0"/>
          <w:numId w:val="25"/>
        </w:numPr>
        <w:tabs>
          <w:tab w:val="left" w:pos="284"/>
        </w:tabs>
        <w:jc w:val="both"/>
        <w:rPr>
          <w:rFonts w:ascii="Verdana" w:hAnsi="Verdana" w:cs="Arial"/>
          <w:sz w:val="18"/>
          <w:szCs w:val="18"/>
        </w:rPr>
      </w:pPr>
      <w:r w:rsidRPr="0015588B">
        <w:rPr>
          <w:rFonts w:ascii="Verdana" w:hAnsi="Verdana" w:cs="Arial"/>
          <w:sz w:val="18"/>
          <w:szCs w:val="18"/>
        </w:rPr>
        <w:t>Control Interno</w:t>
      </w:r>
    </w:p>
    <w:p w:rsidR="00BB76E3" w:rsidRPr="0015588B" w:rsidRDefault="00BB76E3" w:rsidP="00BB76E3">
      <w:pPr>
        <w:tabs>
          <w:tab w:val="left" w:pos="284"/>
        </w:tabs>
        <w:jc w:val="both"/>
        <w:rPr>
          <w:rFonts w:ascii="Verdana" w:hAnsi="Verdana" w:cs="Arial"/>
          <w:sz w:val="18"/>
          <w:szCs w:val="18"/>
        </w:rPr>
      </w:pPr>
    </w:p>
    <w:p w:rsidR="00BB76E3" w:rsidRPr="0015588B" w:rsidRDefault="00BB76E3" w:rsidP="00BB76E3">
      <w:pPr>
        <w:tabs>
          <w:tab w:val="left" w:pos="284"/>
          <w:tab w:val="left" w:pos="426"/>
        </w:tabs>
        <w:jc w:val="both"/>
        <w:rPr>
          <w:rFonts w:ascii="Verdana" w:hAnsi="Verdana" w:cs="Arial"/>
          <w:sz w:val="18"/>
          <w:szCs w:val="18"/>
        </w:rPr>
      </w:pPr>
      <w:r w:rsidRPr="0015588B">
        <w:rPr>
          <w:rFonts w:ascii="Verdana" w:hAnsi="Verdana"/>
          <w:sz w:val="18"/>
          <w:szCs w:val="18"/>
          <w:lang w:val="es-ES"/>
        </w:rPr>
        <w:t>Como oficina encargada de garantizar la implementación, operación y evaluación del sistema de Control Interno, asesorando a la Gerencia en la definición de políticas referidas al desarrollo del Modelo Estándar de Control Interno que contribuya e incremente la eficiencia en las diferentes áreas de la Empresa, obtuvo un cumplimiento del 90% programada en su plan de acción.  Dentro de las actividades desarrolladas se encuentran: Evaluación y seguimiento a la valoración del riesgo, Preparación y elaboración de los informes requeridos legalmente por los entes de control, Acompañamiento y asesoría mantenimiento del sistema de gestión de la calidad y MECI en cumplimiento a los objetivos institucionales</w:t>
      </w:r>
      <w:r w:rsidRPr="0015588B">
        <w:rPr>
          <w:rFonts w:ascii="Verdana" w:hAnsi="Verdana" w:cs="Arial"/>
          <w:sz w:val="18"/>
          <w:szCs w:val="18"/>
        </w:rPr>
        <w:t>.</w:t>
      </w:r>
    </w:p>
    <w:p w:rsidR="00BB76E3" w:rsidRPr="0046149E" w:rsidRDefault="00BB76E3" w:rsidP="00BB76E3">
      <w:pPr>
        <w:jc w:val="both"/>
        <w:rPr>
          <w:rFonts w:ascii="Verdana" w:hAnsi="Verdana"/>
          <w:sz w:val="18"/>
          <w:szCs w:val="18"/>
          <w:lang w:val="es-ES"/>
        </w:rPr>
      </w:pPr>
    </w:p>
    <w:p w:rsidR="00BB76E3" w:rsidRPr="0046149E" w:rsidRDefault="00BB76E3" w:rsidP="00753B5E">
      <w:pPr>
        <w:pStyle w:val="Prrafodelista"/>
        <w:numPr>
          <w:ilvl w:val="0"/>
          <w:numId w:val="25"/>
        </w:numPr>
        <w:tabs>
          <w:tab w:val="left" w:pos="284"/>
        </w:tabs>
        <w:jc w:val="both"/>
        <w:rPr>
          <w:rFonts w:ascii="Verdana" w:hAnsi="Verdana" w:cs="Arial"/>
          <w:sz w:val="18"/>
          <w:szCs w:val="18"/>
        </w:rPr>
      </w:pPr>
      <w:r w:rsidRPr="0046149E">
        <w:rPr>
          <w:rFonts w:ascii="Verdana" w:hAnsi="Verdana" w:cs="Arial"/>
          <w:sz w:val="18"/>
          <w:szCs w:val="18"/>
        </w:rPr>
        <w:t>Dirección administrativa y financiera</w:t>
      </w:r>
    </w:p>
    <w:p w:rsidR="00BB76E3" w:rsidRPr="0046149E" w:rsidRDefault="00BB76E3" w:rsidP="00BB76E3">
      <w:pPr>
        <w:tabs>
          <w:tab w:val="left" w:pos="284"/>
        </w:tabs>
        <w:jc w:val="both"/>
        <w:rPr>
          <w:rFonts w:ascii="Verdana" w:hAnsi="Verdana" w:cs="Arial"/>
          <w:sz w:val="18"/>
          <w:szCs w:val="18"/>
        </w:rPr>
      </w:pPr>
    </w:p>
    <w:p w:rsidR="00BB76E3" w:rsidRPr="0046149E" w:rsidRDefault="00BB76E3" w:rsidP="00BB76E3">
      <w:pPr>
        <w:jc w:val="both"/>
        <w:rPr>
          <w:rFonts w:ascii="Verdana" w:hAnsi="Verdana" w:cs="Arial"/>
          <w:sz w:val="18"/>
          <w:szCs w:val="18"/>
        </w:rPr>
      </w:pPr>
      <w:r w:rsidRPr="0046149E">
        <w:rPr>
          <w:rFonts w:ascii="Verdana" w:hAnsi="Verdana" w:cs="Arial"/>
          <w:sz w:val="18"/>
          <w:szCs w:val="18"/>
        </w:rPr>
        <w:t>La Dirección Administrativa y Fin</w:t>
      </w:r>
      <w:r w:rsidR="005934BB">
        <w:rPr>
          <w:rFonts w:ascii="Verdana" w:hAnsi="Verdana" w:cs="Arial"/>
          <w:sz w:val="18"/>
          <w:szCs w:val="18"/>
        </w:rPr>
        <w:t>anciera reporto un avance del 86</w:t>
      </w:r>
      <w:r w:rsidRPr="0046149E">
        <w:rPr>
          <w:rFonts w:ascii="Verdana" w:hAnsi="Verdana" w:cs="Arial"/>
          <w:sz w:val="18"/>
          <w:szCs w:val="18"/>
        </w:rPr>
        <w:t>% de las metas planteadas para el cuarto trimestre del año 2017, la Oficina de Recursos Humanos logró un cumplimiento del 98%,</w:t>
      </w:r>
      <w:r w:rsidR="005934BB">
        <w:rPr>
          <w:rFonts w:ascii="Verdana" w:hAnsi="Verdana" w:cs="Arial"/>
          <w:sz w:val="18"/>
          <w:szCs w:val="18"/>
        </w:rPr>
        <w:t xml:space="preserve"> la Oficina Archivo y Procesos 5</w:t>
      </w:r>
      <w:r w:rsidRPr="0046149E">
        <w:rPr>
          <w:rFonts w:ascii="Verdana" w:hAnsi="Verdana" w:cs="Arial"/>
          <w:sz w:val="18"/>
          <w:szCs w:val="18"/>
        </w:rPr>
        <w:t>7%, la Oficina de Sistemas 8</w:t>
      </w:r>
      <w:r w:rsidR="005934BB">
        <w:rPr>
          <w:rFonts w:ascii="Verdana" w:hAnsi="Verdana" w:cs="Arial"/>
          <w:sz w:val="18"/>
          <w:szCs w:val="18"/>
        </w:rPr>
        <w:t>6%, la Oficina de Almacén 84</w:t>
      </w:r>
      <w:r w:rsidRPr="0046149E">
        <w:rPr>
          <w:rFonts w:ascii="Verdana" w:hAnsi="Verdana" w:cs="Arial"/>
          <w:sz w:val="18"/>
          <w:szCs w:val="18"/>
        </w:rPr>
        <w:t>%, la Oficina de Contabilidad 100%, La Oficina de Presupuesto 92% y Tesorería con un cumplimiento del 88% respectivamente.</w:t>
      </w:r>
    </w:p>
    <w:p w:rsidR="00BB76E3" w:rsidRPr="00C66E41" w:rsidRDefault="00BB76E3" w:rsidP="00BB76E3">
      <w:pPr>
        <w:tabs>
          <w:tab w:val="left" w:pos="284"/>
        </w:tabs>
        <w:jc w:val="both"/>
        <w:rPr>
          <w:rFonts w:ascii="Verdana" w:hAnsi="Verdana" w:cs="Arial"/>
          <w:sz w:val="18"/>
          <w:szCs w:val="18"/>
          <w:highlight w:val="yellow"/>
        </w:rPr>
      </w:pPr>
    </w:p>
    <w:p w:rsidR="00BB76E3" w:rsidRDefault="00BB76E3" w:rsidP="00BB76E3">
      <w:pPr>
        <w:tabs>
          <w:tab w:val="left" w:pos="284"/>
        </w:tabs>
        <w:jc w:val="both"/>
        <w:rPr>
          <w:rFonts w:ascii="Verdana" w:hAnsi="Verdana"/>
          <w:sz w:val="20"/>
          <w:lang w:val="es-ES"/>
        </w:rPr>
      </w:pPr>
      <w:r>
        <w:rPr>
          <w:rFonts w:ascii="Verdana" w:hAnsi="Verdana"/>
          <w:sz w:val="20"/>
          <w:lang w:val="es-ES"/>
        </w:rPr>
        <w:t>E</w:t>
      </w:r>
      <w:r w:rsidRPr="00323007">
        <w:rPr>
          <w:rFonts w:ascii="Verdana" w:hAnsi="Verdana"/>
          <w:sz w:val="20"/>
          <w:lang w:val="es-ES"/>
        </w:rPr>
        <w:t>ncargada de garantizar los servicios de apoyo mediante la administración de los recursos financieros, recursos humanos, informáticos y logísticos a todas las áreas de la Empresa, de tal forma que su gestión asegure y facilite la prestación continua y eficiente de los servicios de Acueducto, Alcantarillado y Aseo a la comunidad.</w:t>
      </w:r>
    </w:p>
    <w:p w:rsidR="00BB76E3" w:rsidRDefault="00BB76E3" w:rsidP="00BB76E3">
      <w:pPr>
        <w:tabs>
          <w:tab w:val="left" w:pos="284"/>
        </w:tabs>
        <w:jc w:val="both"/>
        <w:rPr>
          <w:rFonts w:ascii="Verdana" w:hAnsi="Verdana" w:cs="Arial"/>
          <w:sz w:val="18"/>
          <w:szCs w:val="18"/>
          <w:highlight w:val="yellow"/>
        </w:rPr>
      </w:pPr>
    </w:p>
    <w:p w:rsidR="00BB76E3" w:rsidRPr="0046149E" w:rsidRDefault="00BB76E3" w:rsidP="00BB76E3">
      <w:pPr>
        <w:tabs>
          <w:tab w:val="left" w:pos="284"/>
        </w:tabs>
        <w:jc w:val="both"/>
        <w:rPr>
          <w:rFonts w:ascii="Verdana" w:hAnsi="Verdana" w:cs="Arial"/>
          <w:sz w:val="18"/>
          <w:szCs w:val="18"/>
        </w:rPr>
      </w:pPr>
    </w:p>
    <w:p w:rsidR="00BB76E3" w:rsidRPr="0046149E" w:rsidRDefault="00BB76E3" w:rsidP="00753B5E">
      <w:pPr>
        <w:pStyle w:val="Prrafodelista"/>
        <w:numPr>
          <w:ilvl w:val="0"/>
          <w:numId w:val="25"/>
        </w:numPr>
        <w:jc w:val="both"/>
        <w:rPr>
          <w:rFonts w:ascii="Verdana" w:hAnsi="Verdana" w:cs="Arial"/>
          <w:sz w:val="18"/>
          <w:szCs w:val="18"/>
        </w:rPr>
      </w:pPr>
      <w:r w:rsidRPr="0046149E">
        <w:rPr>
          <w:rFonts w:ascii="Verdana" w:hAnsi="Verdana" w:cs="Arial"/>
          <w:sz w:val="18"/>
          <w:szCs w:val="18"/>
        </w:rPr>
        <w:t xml:space="preserve">Dirección Técnica </w:t>
      </w:r>
    </w:p>
    <w:p w:rsidR="00BB76E3" w:rsidRPr="0046149E" w:rsidRDefault="00BB76E3" w:rsidP="00BB76E3">
      <w:pPr>
        <w:jc w:val="both"/>
        <w:rPr>
          <w:rFonts w:ascii="Verdana" w:hAnsi="Verdana" w:cs="Arial"/>
          <w:sz w:val="18"/>
          <w:szCs w:val="18"/>
        </w:rPr>
      </w:pPr>
    </w:p>
    <w:p w:rsidR="00BB76E3" w:rsidRPr="0046149E" w:rsidRDefault="00BB76E3" w:rsidP="00BB76E3">
      <w:pPr>
        <w:jc w:val="both"/>
        <w:rPr>
          <w:rFonts w:ascii="Verdana" w:hAnsi="Verdana" w:cs="Arial"/>
          <w:sz w:val="18"/>
          <w:szCs w:val="18"/>
        </w:rPr>
      </w:pPr>
      <w:r w:rsidRPr="0046149E">
        <w:rPr>
          <w:rFonts w:ascii="Verdana" w:hAnsi="Verdana" w:cs="Arial"/>
          <w:sz w:val="18"/>
          <w:szCs w:val="18"/>
        </w:rPr>
        <w:t>La Dirección Técnica reporto un avance del 94% de las metas planteadas para el cuarto trimestre del año 2017, la Oficina de Acueducto logró un cumplimiento del 88%, la Oficina de Alcantarillado 96%, S</w:t>
      </w:r>
      <w:r w:rsidR="006514EB" w:rsidRPr="0046149E">
        <w:rPr>
          <w:rFonts w:ascii="Verdana" w:hAnsi="Verdana" w:cs="Arial"/>
          <w:sz w:val="18"/>
          <w:szCs w:val="18"/>
        </w:rPr>
        <w:t>TAP</w:t>
      </w:r>
      <w:r w:rsidRPr="0046149E">
        <w:rPr>
          <w:rFonts w:ascii="Verdana" w:hAnsi="Verdana" w:cs="Arial"/>
          <w:sz w:val="18"/>
          <w:szCs w:val="18"/>
        </w:rPr>
        <w:t xml:space="preserve"> 101%, la Unidad Ambiental 89%, la Oficina de seguridad industrial 82%, La Oficina de proyectos 109%, la oficina de catastro un 104%, el laboratorio de aguas un 81% y la </w:t>
      </w:r>
      <w:r w:rsidR="00BC50CF" w:rsidRPr="0046149E">
        <w:rPr>
          <w:rFonts w:ascii="Verdana" w:hAnsi="Verdana" w:cs="Arial"/>
          <w:sz w:val="18"/>
          <w:szCs w:val="18"/>
        </w:rPr>
        <w:t>PTAR</w:t>
      </w:r>
      <w:r w:rsidRPr="0046149E">
        <w:rPr>
          <w:rFonts w:ascii="Verdana" w:hAnsi="Verdana" w:cs="Arial"/>
          <w:sz w:val="18"/>
          <w:szCs w:val="18"/>
        </w:rPr>
        <w:t xml:space="preserve"> con un cumplimiento del 92% respectivamente.</w:t>
      </w:r>
    </w:p>
    <w:p w:rsidR="00BB76E3" w:rsidRPr="00C66E41" w:rsidRDefault="00BB76E3" w:rsidP="00BB76E3">
      <w:pPr>
        <w:jc w:val="both"/>
        <w:rPr>
          <w:rFonts w:ascii="Verdana" w:hAnsi="Verdana" w:cs="Arial"/>
          <w:sz w:val="18"/>
          <w:szCs w:val="18"/>
          <w:highlight w:val="yellow"/>
        </w:rPr>
      </w:pPr>
    </w:p>
    <w:p w:rsidR="00BB76E3" w:rsidRPr="00BC50CF" w:rsidRDefault="00BB76E3" w:rsidP="00BB76E3">
      <w:pPr>
        <w:tabs>
          <w:tab w:val="left" w:pos="284"/>
        </w:tabs>
        <w:jc w:val="both"/>
        <w:rPr>
          <w:rFonts w:ascii="Verdana" w:hAnsi="Verdana"/>
          <w:sz w:val="18"/>
          <w:szCs w:val="18"/>
          <w:lang w:val="es-ES"/>
        </w:rPr>
      </w:pPr>
      <w:r w:rsidRPr="00BC50CF">
        <w:rPr>
          <w:rFonts w:ascii="Verdana" w:hAnsi="Verdana"/>
          <w:sz w:val="18"/>
          <w:szCs w:val="18"/>
          <w:lang w:val="es-ES"/>
        </w:rPr>
        <w:t>En el año 2017 se mantuvo la operación continua de la planta potabilizadora alterna y los sist</w:t>
      </w:r>
      <w:r w:rsidR="00BC50CF" w:rsidRPr="00BC50CF">
        <w:rPr>
          <w:rFonts w:ascii="Verdana" w:hAnsi="Verdana"/>
          <w:sz w:val="18"/>
          <w:szCs w:val="18"/>
          <w:lang w:val="es-ES"/>
        </w:rPr>
        <w:t>emas</w:t>
      </w:r>
      <w:r w:rsidRPr="00BC50CF">
        <w:rPr>
          <w:rFonts w:ascii="Verdana" w:hAnsi="Verdana"/>
          <w:sz w:val="18"/>
          <w:szCs w:val="18"/>
          <w:lang w:val="es-ES"/>
        </w:rPr>
        <w:t xml:space="preserve"> de</w:t>
      </w:r>
      <w:r w:rsidR="00BC50CF" w:rsidRPr="00BC50CF">
        <w:rPr>
          <w:rFonts w:ascii="Verdana" w:hAnsi="Verdana"/>
          <w:sz w:val="18"/>
          <w:szCs w:val="18"/>
          <w:lang w:val="es-ES"/>
        </w:rPr>
        <w:t xml:space="preserve"> </w:t>
      </w:r>
      <w:r w:rsidRPr="00BC50CF">
        <w:rPr>
          <w:rFonts w:ascii="Verdana" w:hAnsi="Verdana"/>
          <w:sz w:val="18"/>
          <w:szCs w:val="18"/>
          <w:lang w:val="es-ES"/>
        </w:rPr>
        <w:t>potabilizaci</w:t>
      </w:r>
      <w:r w:rsidR="00BC50CF" w:rsidRPr="00BC50CF">
        <w:rPr>
          <w:rFonts w:ascii="Verdana" w:hAnsi="Verdana"/>
          <w:sz w:val="18"/>
          <w:szCs w:val="18"/>
          <w:lang w:val="es-ES"/>
        </w:rPr>
        <w:t xml:space="preserve">ón de agua cuya fuente </w:t>
      </w:r>
      <w:r w:rsidRPr="00BC50CF">
        <w:rPr>
          <w:rFonts w:ascii="Verdana" w:hAnsi="Verdana"/>
          <w:sz w:val="18"/>
          <w:szCs w:val="18"/>
          <w:lang w:val="es-ES"/>
        </w:rPr>
        <w:t>son los pozos profundos de gran producción y baja producción; igualmente</w:t>
      </w:r>
      <w:r w:rsidR="00BC50CF" w:rsidRPr="00BC50CF">
        <w:rPr>
          <w:rFonts w:ascii="Verdana" w:hAnsi="Verdana"/>
          <w:sz w:val="18"/>
          <w:szCs w:val="18"/>
          <w:lang w:val="es-ES"/>
        </w:rPr>
        <w:t>, el sistema d</w:t>
      </w:r>
      <w:r w:rsidRPr="00BC50CF">
        <w:rPr>
          <w:rFonts w:ascii="Verdana" w:hAnsi="Verdana"/>
          <w:sz w:val="18"/>
          <w:szCs w:val="18"/>
          <w:lang w:val="es-ES"/>
        </w:rPr>
        <w:t>e</w:t>
      </w:r>
      <w:r w:rsidR="00BC50CF" w:rsidRPr="00BC50CF">
        <w:rPr>
          <w:rFonts w:ascii="Verdana" w:hAnsi="Verdana"/>
          <w:sz w:val="18"/>
          <w:szCs w:val="18"/>
          <w:lang w:val="es-ES"/>
        </w:rPr>
        <w:t xml:space="preserve"> Braulio González</w:t>
      </w:r>
      <w:r w:rsidRPr="00BC50CF">
        <w:rPr>
          <w:rFonts w:ascii="Verdana" w:hAnsi="Verdana"/>
          <w:sz w:val="18"/>
          <w:szCs w:val="18"/>
          <w:lang w:val="es-ES"/>
        </w:rPr>
        <w:t xml:space="preserve"> centro y </w:t>
      </w:r>
      <w:proofErr w:type="spellStart"/>
      <w:r w:rsidRPr="00BC50CF">
        <w:rPr>
          <w:rFonts w:ascii="Verdana" w:hAnsi="Verdana"/>
          <w:sz w:val="18"/>
          <w:szCs w:val="18"/>
          <w:lang w:val="es-ES"/>
        </w:rPr>
        <w:t>megacolegio</w:t>
      </w:r>
      <w:proofErr w:type="spellEnd"/>
      <w:r w:rsidRPr="00BC50CF">
        <w:rPr>
          <w:rFonts w:ascii="Verdana" w:hAnsi="Verdana"/>
          <w:sz w:val="18"/>
          <w:szCs w:val="18"/>
          <w:lang w:val="es-ES"/>
        </w:rPr>
        <w:t xml:space="preserve"> comuna V se conectaron a la red de distribución para mejorar la hidráulica de la distribución </w:t>
      </w:r>
      <w:r w:rsidR="00BC50CF" w:rsidRPr="00BC50CF">
        <w:rPr>
          <w:rFonts w:ascii="Verdana" w:hAnsi="Verdana"/>
          <w:sz w:val="18"/>
          <w:szCs w:val="18"/>
          <w:lang w:val="es-ES"/>
        </w:rPr>
        <w:t>aportando</w:t>
      </w:r>
      <w:r w:rsidRPr="00BC50CF">
        <w:rPr>
          <w:rFonts w:ascii="Verdana" w:hAnsi="Verdana"/>
          <w:sz w:val="18"/>
          <w:szCs w:val="18"/>
          <w:lang w:val="es-ES"/>
        </w:rPr>
        <w:t xml:space="preserve"> mejoras en la presión de servicio.  En este año también </w:t>
      </w:r>
      <w:r w:rsidR="00BC50CF" w:rsidRPr="00BC50CF">
        <w:rPr>
          <w:rFonts w:ascii="Verdana" w:hAnsi="Verdana"/>
          <w:sz w:val="18"/>
          <w:szCs w:val="18"/>
          <w:lang w:val="es-ES"/>
        </w:rPr>
        <w:t>s</w:t>
      </w:r>
      <w:r w:rsidRPr="00BC50CF">
        <w:rPr>
          <w:rFonts w:ascii="Verdana" w:hAnsi="Verdana"/>
          <w:sz w:val="18"/>
          <w:szCs w:val="18"/>
          <w:lang w:val="es-ES"/>
        </w:rPr>
        <w:t>e</w:t>
      </w:r>
      <w:r w:rsidR="00BC50CF" w:rsidRPr="00BC50CF">
        <w:rPr>
          <w:rFonts w:ascii="Verdana" w:hAnsi="Verdana"/>
          <w:sz w:val="18"/>
          <w:szCs w:val="18"/>
          <w:lang w:val="es-ES"/>
        </w:rPr>
        <w:t xml:space="preserve"> realizaron</w:t>
      </w:r>
      <w:r w:rsidRPr="00BC50CF">
        <w:rPr>
          <w:rFonts w:ascii="Verdana" w:hAnsi="Verdana"/>
          <w:sz w:val="18"/>
          <w:szCs w:val="18"/>
          <w:lang w:val="es-ES"/>
        </w:rPr>
        <w:t xml:space="preserve"> mantenimientos a los sistemas de </w:t>
      </w:r>
      <w:r w:rsidR="00BC50CF" w:rsidRPr="00BC50CF">
        <w:rPr>
          <w:rFonts w:ascii="Verdana" w:hAnsi="Verdana"/>
          <w:sz w:val="18"/>
          <w:szCs w:val="18"/>
          <w:lang w:val="es-ES"/>
        </w:rPr>
        <w:t>manga de coleo, central d</w:t>
      </w:r>
      <w:r w:rsidRPr="00BC50CF">
        <w:rPr>
          <w:rFonts w:ascii="Verdana" w:hAnsi="Verdana"/>
          <w:sz w:val="18"/>
          <w:szCs w:val="18"/>
          <w:lang w:val="es-ES"/>
        </w:rPr>
        <w:t>e</w:t>
      </w:r>
      <w:r w:rsidR="00BC50CF" w:rsidRPr="00BC50CF">
        <w:rPr>
          <w:rFonts w:ascii="Verdana" w:hAnsi="Verdana"/>
          <w:sz w:val="18"/>
          <w:szCs w:val="18"/>
          <w:lang w:val="es-ES"/>
        </w:rPr>
        <w:t xml:space="preserve"> </w:t>
      </w:r>
      <w:r w:rsidRPr="00BC50CF">
        <w:rPr>
          <w:rFonts w:ascii="Verdana" w:hAnsi="Verdana"/>
          <w:sz w:val="18"/>
          <w:szCs w:val="18"/>
          <w:lang w:val="es-ES"/>
        </w:rPr>
        <w:t xml:space="preserve">abastos, </w:t>
      </w:r>
      <w:r w:rsidR="00BC50CF" w:rsidRPr="00BC50CF">
        <w:rPr>
          <w:rFonts w:ascii="Verdana" w:hAnsi="Verdana"/>
          <w:sz w:val="18"/>
          <w:szCs w:val="18"/>
          <w:lang w:val="es-ES"/>
        </w:rPr>
        <w:t>estadio, entre otros.  Esto con el fin de mantener un IRCA bajo 5 tal y como lo requiere la resolución 2115 de 2007 y así prestar un servicio satisfactorio a nuestros usuarios</w:t>
      </w:r>
    </w:p>
    <w:p w:rsidR="00BB76E3" w:rsidRPr="00BC50CF" w:rsidRDefault="00BB76E3" w:rsidP="00BB76E3">
      <w:pPr>
        <w:jc w:val="both"/>
        <w:rPr>
          <w:rFonts w:ascii="Verdana" w:hAnsi="Verdana" w:cs="Arial"/>
          <w:sz w:val="18"/>
          <w:szCs w:val="18"/>
        </w:rPr>
      </w:pPr>
    </w:p>
    <w:p w:rsidR="00BB76E3" w:rsidRPr="00BC50CF" w:rsidRDefault="00BC50CF" w:rsidP="00BB76E3">
      <w:pPr>
        <w:jc w:val="both"/>
        <w:rPr>
          <w:rFonts w:ascii="Verdana" w:hAnsi="Verdana" w:cs="Arial"/>
          <w:sz w:val="18"/>
          <w:szCs w:val="18"/>
        </w:rPr>
      </w:pPr>
      <w:r w:rsidRPr="00BC50CF">
        <w:rPr>
          <w:rFonts w:ascii="Verdana" w:hAnsi="Verdana" w:cs="Arial"/>
          <w:sz w:val="18"/>
          <w:szCs w:val="18"/>
        </w:rPr>
        <w:t xml:space="preserve">Dentro de los proyectos en el área ambiental se suscribió un convenio de cooperación con CORPORINOQUIA para reforestación dentro de compensaciones ambientales y mitigación de impactos en el caño </w:t>
      </w:r>
      <w:proofErr w:type="spellStart"/>
      <w:r w:rsidRPr="00BC50CF">
        <w:rPr>
          <w:rFonts w:ascii="Verdana" w:hAnsi="Verdana" w:cs="Arial"/>
          <w:sz w:val="18"/>
          <w:szCs w:val="18"/>
        </w:rPr>
        <w:t>usivar</w:t>
      </w:r>
      <w:proofErr w:type="spellEnd"/>
      <w:r w:rsidRPr="00BC50CF">
        <w:rPr>
          <w:rFonts w:ascii="Verdana" w:hAnsi="Verdana" w:cs="Arial"/>
          <w:sz w:val="18"/>
          <w:szCs w:val="18"/>
        </w:rPr>
        <w:t>.</w:t>
      </w:r>
    </w:p>
    <w:p w:rsidR="00BB76E3" w:rsidRPr="00C66E41" w:rsidRDefault="00BB76E3" w:rsidP="00BB76E3">
      <w:pPr>
        <w:jc w:val="both"/>
        <w:rPr>
          <w:rFonts w:ascii="Verdana" w:hAnsi="Verdana" w:cs="Arial"/>
          <w:sz w:val="18"/>
          <w:szCs w:val="18"/>
          <w:highlight w:val="yellow"/>
        </w:rPr>
      </w:pPr>
    </w:p>
    <w:p w:rsidR="00BB76E3" w:rsidRPr="005430F6" w:rsidRDefault="00BB76E3" w:rsidP="00753B5E">
      <w:pPr>
        <w:pStyle w:val="Prrafodelista"/>
        <w:numPr>
          <w:ilvl w:val="0"/>
          <w:numId w:val="25"/>
        </w:numPr>
        <w:jc w:val="both"/>
        <w:rPr>
          <w:rFonts w:ascii="Verdana" w:hAnsi="Verdana" w:cs="Arial"/>
          <w:sz w:val="18"/>
          <w:szCs w:val="18"/>
        </w:rPr>
      </w:pPr>
      <w:r w:rsidRPr="005430F6">
        <w:rPr>
          <w:rFonts w:ascii="Verdana" w:hAnsi="Verdana" w:cs="Arial"/>
          <w:sz w:val="18"/>
          <w:szCs w:val="18"/>
        </w:rPr>
        <w:lastRenderedPageBreak/>
        <w:t>Dirección de Aseo</w:t>
      </w:r>
    </w:p>
    <w:p w:rsidR="00BB76E3" w:rsidRPr="005430F6" w:rsidRDefault="00BB76E3" w:rsidP="00BB76E3">
      <w:pPr>
        <w:jc w:val="both"/>
        <w:rPr>
          <w:rFonts w:ascii="Verdana" w:hAnsi="Verdana" w:cs="Arial"/>
          <w:sz w:val="18"/>
          <w:szCs w:val="18"/>
        </w:rPr>
      </w:pPr>
    </w:p>
    <w:p w:rsidR="00BB76E3" w:rsidRPr="005430F6" w:rsidRDefault="00BB76E3" w:rsidP="00BB76E3">
      <w:pPr>
        <w:jc w:val="both"/>
        <w:rPr>
          <w:rFonts w:ascii="Verdana" w:hAnsi="Verdana"/>
          <w:color w:val="000000" w:themeColor="text1"/>
          <w:sz w:val="18"/>
          <w:szCs w:val="18"/>
          <w:lang w:val="es-ES"/>
        </w:rPr>
      </w:pPr>
      <w:r w:rsidRPr="005430F6">
        <w:rPr>
          <w:rFonts w:ascii="Verdana" w:hAnsi="Verdana"/>
          <w:color w:val="000000" w:themeColor="text1"/>
          <w:sz w:val="18"/>
          <w:szCs w:val="18"/>
          <w:lang w:val="es-ES"/>
        </w:rPr>
        <w:t xml:space="preserve">La Dirección de aseo tiene la función de garantizar la eficiente, oportuna y permanente prestación del servicio público domiciliario de aseo, con acatamiento de las leyes y normas técnicas y científicas establecidas. Es así, que para el cuarto trimestre de la vigencia 2016 la Dirección de Aseo cumplió con un 94% de las metas, desarrollando actividades tales como: </w:t>
      </w:r>
      <w:r w:rsidRPr="005430F6">
        <w:rPr>
          <w:rFonts w:ascii="Verdana" w:eastAsia="Times New Roman" w:hAnsi="Verdana"/>
          <w:sz w:val="18"/>
          <w:szCs w:val="18"/>
          <w:lang w:eastAsia="es-CO"/>
        </w:rPr>
        <w:t xml:space="preserve">Realizar el cubrimiento del 100% de barrido y limpieza de vías y áreas públicas a diario de acuerdo a las rutas asignadas a la EAAAY, </w:t>
      </w:r>
      <w:r w:rsidRPr="005430F6">
        <w:rPr>
          <w:rFonts w:ascii="Verdana" w:hAnsi="Verdana"/>
          <w:sz w:val="18"/>
          <w:szCs w:val="18"/>
          <w:lang w:val="es-ES"/>
        </w:rPr>
        <w:t xml:space="preserve">Realizar la recolección de los residuos generados por efecto del barrido y limpieza de vías, Realizar la recolección y transporte de residuos sólidos domiciliarios a nuestros usuarios, Realizar mantenimiento correctivo de los vehículos compactadores y otros equipos, </w:t>
      </w:r>
      <w:r w:rsidRPr="005430F6">
        <w:rPr>
          <w:rFonts w:ascii="Verdana" w:hAnsi="Verdana" w:cs="Arial"/>
          <w:sz w:val="18"/>
          <w:szCs w:val="18"/>
          <w:lang w:val="es-ES"/>
        </w:rPr>
        <w:t xml:space="preserve">Garantizar la disponibilidad de operación continua y con calidad en el relleno sanitario cascajar, Garantizar la recirculación y el transvase de líquidos lixiviados, permitiendo el buen manejo ambiental del mismo, Controlar vectores, roedores, aves de carroña como medida de manejo y control de pasivos ambientales en la operación diaria, Garantizar los niveles de densidad de compactación de residuos, para dar seguridad en vida útil del relleno sanitario, Realizar la calibración del equipo de pesaje que incluya mantenimientos preventivo y correctivo, </w:t>
      </w:r>
      <w:r w:rsidRPr="005430F6">
        <w:rPr>
          <w:rFonts w:ascii="Verdana" w:hAnsi="Verdana" w:cs="Arial"/>
          <w:sz w:val="18"/>
          <w:szCs w:val="18"/>
        </w:rPr>
        <w:t xml:space="preserve">Ejecutar proyecto para manejo </w:t>
      </w:r>
      <w:r w:rsidRPr="005430F6">
        <w:rPr>
          <w:rFonts w:ascii="Verdana" w:hAnsi="Verdana" w:cs="Arial"/>
          <w:sz w:val="20"/>
        </w:rPr>
        <w:t xml:space="preserve">y tratamiento de líquido lixiviado en el relleno sanitario Cascajar, </w:t>
      </w:r>
      <w:r w:rsidRPr="005430F6">
        <w:rPr>
          <w:rFonts w:ascii="Verdana" w:hAnsi="Verdana" w:cs="Arial"/>
          <w:sz w:val="20"/>
          <w:lang w:val="es-ES"/>
        </w:rPr>
        <w:t>Incentivar a los usuarios, instituciones educativas y entidades  del municipio de Yopal a separar en la fuente, Recuperar puntos críticos por presentación inadecuada  de los residuos sólidos por la comunidad y Gestión para apadrinamiento de recuperadores por instituciones públicas, privadas y usuarios.</w:t>
      </w:r>
    </w:p>
    <w:p w:rsidR="00BB76E3" w:rsidRPr="0016496D" w:rsidRDefault="00BB76E3" w:rsidP="00BB76E3">
      <w:pPr>
        <w:jc w:val="both"/>
        <w:rPr>
          <w:rFonts w:ascii="Verdana" w:hAnsi="Verdana" w:cs="Arial"/>
          <w:sz w:val="18"/>
          <w:szCs w:val="18"/>
        </w:rPr>
      </w:pPr>
    </w:p>
    <w:p w:rsidR="00BB76E3" w:rsidRPr="0016496D" w:rsidRDefault="00BB76E3" w:rsidP="00753B5E">
      <w:pPr>
        <w:pStyle w:val="Prrafodelista"/>
        <w:numPr>
          <w:ilvl w:val="0"/>
          <w:numId w:val="25"/>
        </w:numPr>
        <w:jc w:val="both"/>
        <w:rPr>
          <w:rFonts w:ascii="Verdana" w:hAnsi="Verdana" w:cs="Arial"/>
          <w:sz w:val="18"/>
          <w:szCs w:val="18"/>
        </w:rPr>
      </w:pPr>
      <w:r w:rsidRPr="0016496D">
        <w:rPr>
          <w:rFonts w:ascii="Verdana" w:hAnsi="Verdana" w:cs="Arial"/>
          <w:sz w:val="18"/>
          <w:szCs w:val="18"/>
        </w:rPr>
        <w:t>Dirección Comercial</w:t>
      </w:r>
    </w:p>
    <w:p w:rsidR="00BB76E3" w:rsidRPr="0016496D" w:rsidRDefault="00BB76E3" w:rsidP="00BB76E3">
      <w:pPr>
        <w:jc w:val="both"/>
        <w:rPr>
          <w:rFonts w:ascii="Verdana" w:hAnsi="Verdana"/>
          <w:color w:val="000000" w:themeColor="text1"/>
          <w:sz w:val="18"/>
          <w:szCs w:val="18"/>
          <w:lang w:val="es-ES"/>
        </w:rPr>
      </w:pPr>
    </w:p>
    <w:p w:rsidR="00BB76E3" w:rsidRPr="0016496D" w:rsidRDefault="00BB76E3" w:rsidP="00BB76E3">
      <w:pPr>
        <w:jc w:val="both"/>
        <w:rPr>
          <w:rFonts w:ascii="Verdana" w:hAnsi="Verdana"/>
          <w:color w:val="000000" w:themeColor="text1"/>
          <w:sz w:val="18"/>
          <w:szCs w:val="18"/>
          <w:lang w:val="es-ES"/>
        </w:rPr>
      </w:pPr>
      <w:r w:rsidRPr="0016496D">
        <w:rPr>
          <w:rFonts w:ascii="Verdana" w:hAnsi="Verdana"/>
          <w:color w:val="000000" w:themeColor="text1"/>
          <w:sz w:val="18"/>
          <w:szCs w:val="18"/>
          <w:lang w:val="es-ES"/>
        </w:rPr>
        <w:t>Dirección encargada de garantizar la comercialización de los productos que entrega la Empresa, el proceso de facturación, la atención al usuario y el buen manejo de la cartera estableciendo los procesos, actividades y procedimientos necesarios para su logro, cuenta con el apoyo de la oficina de Facturación, PQR y Cartera.  Dirección Comercial tuvo un cumplimiento del 95% en las metas planteadas en su plan de acción.</w:t>
      </w:r>
    </w:p>
    <w:p w:rsidR="00BB76E3" w:rsidRPr="0016496D" w:rsidRDefault="00BB76E3" w:rsidP="00BB76E3">
      <w:pPr>
        <w:jc w:val="both"/>
        <w:rPr>
          <w:rFonts w:ascii="Verdana" w:hAnsi="Verdana" w:cs="Arial"/>
          <w:sz w:val="18"/>
          <w:szCs w:val="18"/>
        </w:rPr>
      </w:pPr>
    </w:p>
    <w:p w:rsidR="00BB76E3" w:rsidRPr="00F92728" w:rsidRDefault="00BB76E3" w:rsidP="00BB76E3">
      <w:pPr>
        <w:jc w:val="both"/>
        <w:rPr>
          <w:rFonts w:ascii="Verdana" w:hAnsi="Verdana" w:cs="Arial"/>
          <w:sz w:val="18"/>
          <w:szCs w:val="18"/>
        </w:rPr>
      </w:pPr>
      <w:r w:rsidRPr="0016496D">
        <w:rPr>
          <w:rFonts w:ascii="Verdana" w:hAnsi="Verdana" w:cs="Arial"/>
          <w:sz w:val="18"/>
          <w:szCs w:val="18"/>
        </w:rPr>
        <w:t xml:space="preserve">dentro de las actividades desarrolladas se encuentran la legalización de matrículas, </w:t>
      </w:r>
      <w:r w:rsidRPr="0016496D">
        <w:rPr>
          <w:rFonts w:ascii="Verdana" w:eastAsia="Times New Roman" w:hAnsi="Verdana"/>
          <w:sz w:val="18"/>
          <w:szCs w:val="18"/>
          <w:lang w:eastAsia="es-CO"/>
        </w:rPr>
        <w:t>fidelizar a usuarios al servicio de aseo, estratos 1, 2, 3, 4 y 5, oficial, comercial</w:t>
      </w:r>
      <w:r w:rsidRPr="0016496D">
        <w:rPr>
          <w:rFonts w:ascii="Verdana" w:hAnsi="Verdana" w:cs="Arial"/>
          <w:sz w:val="18"/>
          <w:szCs w:val="18"/>
        </w:rPr>
        <w:t xml:space="preserve">, oficina móvil para captación de usuarios nuevos, </w:t>
      </w:r>
      <w:r w:rsidRPr="0016496D">
        <w:rPr>
          <w:rFonts w:ascii="Verdana" w:eastAsia="Times New Roman" w:hAnsi="Verdana"/>
          <w:sz w:val="18"/>
          <w:szCs w:val="18"/>
          <w:lang w:eastAsia="es-CO"/>
        </w:rPr>
        <w:t xml:space="preserve">hacer seguimiento a micro y </w:t>
      </w:r>
      <w:proofErr w:type="spellStart"/>
      <w:r w:rsidRPr="0016496D">
        <w:rPr>
          <w:rFonts w:ascii="Verdana" w:eastAsia="Times New Roman" w:hAnsi="Verdana"/>
          <w:sz w:val="18"/>
          <w:szCs w:val="18"/>
          <w:lang w:eastAsia="es-CO"/>
        </w:rPr>
        <w:t>macromedidores</w:t>
      </w:r>
      <w:proofErr w:type="spellEnd"/>
      <w:r w:rsidRPr="0016496D">
        <w:rPr>
          <w:rFonts w:ascii="Verdana" w:eastAsia="Times New Roman" w:hAnsi="Verdana"/>
          <w:sz w:val="18"/>
          <w:szCs w:val="18"/>
          <w:lang w:eastAsia="es-CO"/>
        </w:rPr>
        <w:t xml:space="preserve"> a fin de determinar su estado de funcionamiento, actualizar costos de facturación conjunta servicio de aseo, hacer la solicitud de cobro de subsidios los primeros 5 días del mes al cierre de del último ciclo, reposición e instalación de medidores a usuarios – suscriptores de los  estratos 1 y 2, reemplazar medidores  que presenten problemas de medición  como (frenados, dañados, nubados vida útil), asegurar la respuesta  de PQR, socialización con presidentes de juntas de acción comunal condiciones de la prestación del servicio de aseo, </w:t>
      </w:r>
      <w:r w:rsidRPr="0016496D">
        <w:rPr>
          <w:rFonts w:ascii="Verdana" w:hAnsi="Verdana" w:cs="Arial"/>
          <w:sz w:val="18"/>
          <w:szCs w:val="18"/>
        </w:rPr>
        <w:t xml:space="preserve"> </w:t>
      </w:r>
      <w:r w:rsidRPr="0016496D">
        <w:rPr>
          <w:rFonts w:ascii="Verdana" w:eastAsia="Times New Roman" w:hAnsi="Verdana"/>
          <w:sz w:val="18"/>
          <w:szCs w:val="18"/>
          <w:lang w:eastAsia="es-CO"/>
        </w:rPr>
        <w:t>hacer presencia constante  en eventos oficiales, comunales y comerciales, incentivar el pago oportuno, iniciar procesos de cobro persuasivo a usuarios morosos, realizar suspensiones a usuarios con mora de dos meses, periodo vencido, realizar campañas de detección de fraudes e ilegales por barrios, remitir expedientes a jurídica para etapa coactiva.</w:t>
      </w:r>
    </w:p>
    <w:p w:rsidR="00BB76E3" w:rsidRDefault="00BB76E3" w:rsidP="000F4EA6">
      <w:pPr>
        <w:rPr>
          <w:rFonts w:ascii="Verdana" w:hAnsi="Verdana"/>
          <w:sz w:val="18"/>
          <w:szCs w:val="18"/>
        </w:rPr>
      </w:pPr>
    </w:p>
    <w:p w:rsidR="00BB76E3" w:rsidRDefault="00BB76E3" w:rsidP="000F4EA6">
      <w:pPr>
        <w:rPr>
          <w:rFonts w:ascii="Verdana" w:hAnsi="Verdana"/>
          <w:sz w:val="18"/>
          <w:szCs w:val="18"/>
        </w:rPr>
      </w:pPr>
    </w:p>
    <w:p w:rsidR="00BB76E3" w:rsidRDefault="00BB76E3" w:rsidP="000F4EA6">
      <w:pPr>
        <w:rPr>
          <w:rFonts w:ascii="Verdana" w:hAnsi="Verdana"/>
          <w:sz w:val="18"/>
          <w:szCs w:val="18"/>
        </w:rPr>
      </w:pPr>
    </w:p>
    <w:p w:rsidR="0001396E" w:rsidRDefault="0001396E" w:rsidP="000F4EA6">
      <w:pPr>
        <w:rPr>
          <w:rFonts w:ascii="Verdana" w:hAnsi="Verdana"/>
          <w:sz w:val="18"/>
          <w:szCs w:val="18"/>
        </w:rPr>
      </w:pPr>
    </w:p>
    <w:p w:rsidR="0001396E" w:rsidRDefault="0001396E" w:rsidP="000F4EA6">
      <w:pPr>
        <w:rPr>
          <w:rFonts w:ascii="Verdana" w:hAnsi="Verdana"/>
          <w:sz w:val="18"/>
          <w:szCs w:val="18"/>
        </w:rPr>
      </w:pPr>
    </w:p>
    <w:p w:rsidR="0001396E" w:rsidRDefault="0001396E" w:rsidP="000F4EA6">
      <w:pPr>
        <w:rPr>
          <w:rFonts w:ascii="Verdana" w:hAnsi="Verdana"/>
          <w:sz w:val="18"/>
          <w:szCs w:val="18"/>
        </w:rPr>
      </w:pPr>
    </w:p>
    <w:p w:rsidR="0001396E" w:rsidRDefault="0001396E" w:rsidP="000F4EA6">
      <w:pPr>
        <w:rPr>
          <w:rFonts w:ascii="Verdana" w:hAnsi="Verdana"/>
          <w:sz w:val="18"/>
          <w:szCs w:val="18"/>
        </w:rPr>
      </w:pPr>
    </w:p>
    <w:p w:rsidR="0001396E" w:rsidRDefault="0001396E" w:rsidP="000F4EA6">
      <w:pPr>
        <w:rPr>
          <w:rFonts w:ascii="Verdana" w:hAnsi="Verdana"/>
          <w:sz w:val="18"/>
          <w:szCs w:val="18"/>
        </w:rPr>
      </w:pPr>
    </w:p>
    <w:p w:rsidR="0001396E" w:rsidRDefault="0001396E" w:rsidP="000F4EA6">
      <w:pPr>
        <w:rPr>
          <w:rFonts w:ascii="Verdana" w:hAnsi="Verdana"/>
          <w:sz w:val="18"/>
          <w:szCs w:val="18"/>
        </w:rPr>
      </w:pPr>
    </w:p>
    <w:p w:rsidR="0001396E" w:rsidRDefault="0001396E" w:rsidP="000F4EA6">
      <w:pPr>
        <w:rPr>
          <w:rFonts w:ascii="Verdana" w:hAnsi="Verdana"/>
          <w:sz w:val="18"/>
          <w:szCs w:val="18"/>
        </w:rPr>
      </w:pPr>
    </w:p>
    <w:p w:rsidR="0001396E" w:rsidRDefault="0001396E" w:rsidP="000F4EA6">
      <w:pPr>
        <w:rPr>
          <w:rFonts w:ascii="Verdana" w:hAnsi="Verdana"/>
          <w:sz w:val="18"/>
          <w:szCs w:val="18"/>
        </w:rPr>
      </w:pPr>
    </w:p>
    <w:p w:rsidR="0001396E" w:rsidRDefault="0001396E" w:rsidP="000F4EA6">
      <w:pPr>
        <w:rPr>
          <w:rFonts w:ascii="Verdana" w:hAnsi="Verdana"/>
          <w:sz w:val="18"/>
          <w:szCs w:val="18"/>
        </w:rPr>
      </w:pPr>
    </w:p>
    <w:p w:rsidR="0001396E" w:rsidRDefault="0001396E" w:rsidP="000F4EA6">
      <w:pPr>
        <w:rPr>
          <w:rFonts w:ascii="Verdana" w:hAnsi="Verdana"/>
          <w:sz w:val="18"/>
          <w:szCs w:val="18"/>
        </w:rPr>
      </w:pPr>
    </w:p>
    <w:p w:rsidR="00946B07" w:rsidRPr="00A26018" w:rsidRDefault="000F4EA6" w:rsidP="00A26018">
      <w:pPr>
        <w:jc w:val="center"/>
        <w:rPr>
          <w:rFonts w:ascii="Verdana" w:hAnsi="Verdana"/>
          <w:b/>
          <w:sz w:val="18"/>
          <w:szCs w:val="18"/>
        </w:rPr>
      </w:pPr>
      <w:r>
        <w:rPr>
          <w:rFonts w:ascii="Verdana" w:hAnsi="Verdana"/>
          <w:b/>
          <w:sz w:val="18"/>
          <w:szCs w:val="18"/>
        </w:rPr>
        <w:t xml:space="preserve">XI. </w:t>
      </w:r>
      <w:r w:rsidR="00A26018">
        <w:rPr>
          <w:rFonts w:ascii="Verdana" w:hAnsi="Verdana"/>
          <w:b/>
          <w:sz w:val="18"/>
          <w:szCs w:val="18"/>
        </w:rPr>
        <w:t>GESTIÓN DEL TALENTO HUMANO</w:t>
      </w:r>
    </w:p>
    <w:p w:rsidR="00663F58" w:rsidRDefault="00663F58" w:rsidP="00663F58">
      <w:pPr>
        <w:jc w:val="both"/>
        <w:rPr>
          <w:rFonts w:ascii="Verdana" w:eastAsia="Times New Roman" w:hAnsi="Verdana" w:cs="Tahoma"/>
          <w:bCs/>
          <w:sz w:val="18"/>
          <w:szCs w:val="18"/>
        </w:rPr>
      </w:pPr>
    </w:p>
    <w:p w:rsidR="00663F58" w:rsidRDefault="00663F58" w:rsidP="00663F58">
      <w:pPr>
        <w:jc w:val="both"/>
        <w:rPr>
          <w:rFonts w:ascii="Verdana" w:eastAsia="Times New Roman" w:hAnsi="Verdana" w:cs="Tahoma"/>
          <w:bCs/>
          <w:sz w:val="18"/>
          <w:szCs w:val="18"/>
        </w:rPr>
      </w:pPr>
    </w:p>
    <w:p w:rsidR="00663F58" w:rsidRPr="00281490" w:rsidRDefault="00663F58" w:rsidP="00663F58">
      <w:pPr>
        <w:jc w:val="both"/>
        <w:rPr>
          <w:rFonts w:ascii="Verdana" w:eastAsia="Times New Roman" w:hAnsi="Verdana" w:cs="Tahoma"/>
          <w:bCs/>
          <w:sz w:val="18"/>
          <w:szCs w:val="18"/>
        </w:rPr>
      </w:pPr>
      <w:r w:rsidRPr="00281490">
        <w:rPr>
          <w:rFonts w:ascii="Verdana" w:eastAsia="Times New Roman" w:hAnsi="Verdana" w:cs="Tahoma"/>
          <w:bCs/>
          <w:sz w:val="18"/>
          <w:szCs w:val="18"/>
        </w:rPr>
        <w:t>La Estructura organizacional de la EAAAY, fue aprobada mediante Resolución No. 779 del 26 de Diciembre de 2011. Actualmente, la Empresa cuenta con La Gerencia y cuatro Direcciones que permiten prestar mayor eficiencia y calidad a los servicios prestados.</w:t>
      </w:r>
    </w:p>
    <w:p w:rsidR="00663F58" w:rsidRPr="00281490" w:rsidRDefault="00663F58" w:rsidP="00663F58">
      <w:pPr>
        <w:jc w:val="both"/>
        <w:rPr>
          <w:rFonts w:ascii="Verdana" w:eastAsia="Times New Roman" w:hAnsi="Verdana" w:cs="Tahoma"/>
          <w:bCs/>
          <w:sz w:val="18"/>
          <w:szCs w:val="18"/>
        </w:rPr>
      </w:pPr>
    </w:p>
    <w:p w:rsidR="00663F58" w:rsidRPr="00281490" w:rsidRDefault="00663F58" w:rsidP="00663F58">
      <w:pPr>
        <w:jc w:val="both"/>
        <w:rPr>
          <w:rFonts w:ascii="Verdana" w:eastAsia="Times New Roman" w:hAnsi="Verdana" w:cs="Tahoma"/>
          <w:bCs/>
          <w:sz w:val="18"/>
          <w:szCs w:val="18"/>
        </w:rPr>
      </w:pPr>
      <w:r w:rsidRPr="00281490">
        <w:rPr>
          <w:rFonts w:ascii="Verdana" w:eastAsia="Times New Roman" w:hAnsi="Verdana" w:cs="Tahoma"/>
          <w:bCs/>
          <w:sz w:val="18"/>
          <w:szCs w:val="18"/>
        </w:rPr>
        <w:t>La planta de empleos, la EAAAY EICE-ESP tiene nueve (9) empleos adscritos a la gerencia; (23) empleos adscritos a la Dirección administrativa y financiera, (19) empleos adscritos a la dirección comercial, (40) empleos adscritos a la dirección técnica y (8) empleos adscritos a la dirección de Aseo.</w:t>
      </w:r>
    </w:p>
    <w:p w:rsidR="00663F58" w:rsidRPr="00281490" w:rsidRDefault="00663F58" w:rsidP="00663F58">
      <w:pPr>
        <w:rPr>
          <w:rFonts w:ascii="Verdana" w:eastAsia="Times New Roman" w:hAnsi="Verdana" w:cs="Tahoma"/>
          <w:bCs/>
          <w:sz w:val="18"/>
          <w:szCs w:val="18"/>
        </w:rPr>
      </w:pPr>
    </w:p>
    <w:p w:rsidR="00663F58" w:rsidRPr="00281490" w:rsidRDefault="00663F58" w:rsidP="00663F58">
      <w:pPr>
        <w:rPr>
          <w:rFonts w:ascii="Verdana" w:eastAsia="Times New Roman" w:hAnsi="Verdana" w:cs="Tahoma"/>
          <w:bCs/>
          <w:sz w:val="18"/>
          <w:szCs w:val="18"/>
        </w:rPr>
      </w:pPr>
      <w:r w:rsidRPr="00C834FB">
        <w:rPr>
          <w:rFonts w:ascii="Verdana" w:hAnsi="Verdana"/>
          <w:noProof/>
          <w:sz w:val="18"/>
          <w:szCs w:val="18"/>
          <w:lang w:eastAsia="es-CO"/>
        </w:rPr>
        <w:drawing>
          <wp:inline distT="0" distB="0" distL="0" distR="0" wp14:anchorId="6371FFB2" wp14:editId="276B4CCC">
            <wp:extent cx="2562225" cy="2276475"/>
            <wp:effectExtent l="0" t="0" r="9525" b="9525"/>
            <wp:docPr id="64" name="Gráfico 64"/>
            <wp:cNvGraphicFramePr/>
            <a:graphic xmlns:a="http://schemas.openxmlformats.org/drawingml/2006/main">
              <a:graphicData uri="http://schemas.openxmlformats.org/drawingml/2006/chart">
                <c:chart xmlns:c="http://schemas.openxmlformats.org/drawingml/2006/chart" xmlns:r="http://schemas.openxmlformats.org/officeDocument/2006/relationships" r:id="rId222"/>
              </a:graphicData>
            </a:graphic>
          </wp:inline>
        </w:drawing>
      </w:r>
      <w:r w:rsidRPr="00C834FB">
        <w:rPr>
          <w:rFonts w:ascii="Verdana" w:hAnsi="Verdana"/>
          <w:noProof/>
          <w:sz w:val="18"/>
          <w:szCs w:val="18"/>
          <w:lang w:eastAsia="es-CO"/>
        </w:rPr>
        <w:drawing>
          <wp:inline distT="0" distB="0" distL="0" distR="0" wp14:anchorId="5A6DEE9F" wp14:editId="466832A9">
            <wp:extent cx="2800350" cy="2257425"/>
            <wp:effectExtent l="0" t="0" r="0" b="9525"/>
            <wp:docPr id="65" name="Gráfico 65"/>
            <wp:cNvGraphicFramePr/>
            <a:graphic xmlns:a="http://schemas.openxmlformats.org/drawingml/2006/main">
              <a:graphicData uri="http://schemas.openxmlformats.org/drawingml/2006/chart">
                <c:chart xmlns:c="http://schemas.openxmlformats.org/drawingml/2006/chart" xmlns:r="http://schemas.openxmlformats.org/officeDocument/2006/relationships" r:id="rId223"/>
              </a:graphicData>
            </a:graphic>
          </wp:inline>
        </w:drawing>
      </w:r>
    </w:p>
    <w:p w:rsidR="00663F58" w:rsidRPr="00281490" w:rsidRDefault="00663F58" w:rsidP="00663F58">
      <w:pPr>
        <w:rPr>
          <w:rFonts w:ascii="Verdana" w:eastAsia="Times New Roman" w:hAnsi="Verdana" w:cs="Tahoma"/>
          <w:bCs/>
          <w:sz w:val="18"/>
          <w:szCs w:val="18"/>
        </w:rPr>
      </w:pPr>
      <w:r w:rsidRPr="00281490">
        <w:rPr>
          <w:rFonts w:ascii="Verdana" w:eastAsia="Times New Roman" w:hAnsi="Verdana" w:cs="Tahoma"/>
          <w:bCs/>
          <w:sz w:val="18"/>
          <w:szCs w:val="18"/>
        </w:rPr>
        <w:t xml:space="preserve"> </w:t>
      </w:r>
      <w:r w:rsidRPr="00281490">
        <w:rPr>
          <w:rFonts w:ascii="Verdana" w:eastAsia="Times New Roman" w:hAnsi="Verdana" w:cs="Tahoma"/>
          <w:bCs/>
          <w:sz w:val="18"/>
          <w:szCs w:val="18"/>
        </w:rPr>
        <w:tab/>
        <w:t xml:space="preserve"> </w:t>
      </w:r>
    </w:p>
    <w:p w:rsidR="00946B07" w:rsidRPr="00A26018" w:rsidRDefault="00946B07" w:rsidP="009546E6">
      <w:pPr>
        <w:jc w:val="both"/>
        <w:rPr>
          <w:rFonts w:ascii="Verdana" w:hAnsi="Verdana"/>
          <w:b/>
          <w:sz w:val="18"/>
          <w:szCs w:val="18"/>
        </w:rPr>
      </w:pPr>
    </w:p>
    <w:p w:rsidR="00946B07" w:rsidRDefault="00A26018" w:rsidP="00753B5E">
      <w:pPr>
        <w:pStyle w:val="Prrafodelista"/>
        <w:numPr>
          <w:ilvl w:val="0"/>
          <w:numId w:val="53"/>
        </w:numPr>
        <w:jc w:val="both"/>
        <w:rPr>
          <w:rFonts w:ascii="Verdana" w:hAnsi="Verdana"/>
          <w:b/>
          <w:sz w:val="18"/>
          <w:szCs w:val="18"/>
        </w:rPr>
      </w:pPr>
      <w:r>
        <w:rPr>
          <w:rFonts w:ascii="Verdana" w:hAnsi="Verdana"/>
          <w:b/>
          <w:sz w:val="18"/>
          <w:szCs w:val="18"/>
        </w:rPr>
        <w:t>COSTO DE PERSONAL</w:t>
      </w:r>
    </w:p>
    <w:p w:rsidR="00A26018" w:rsidRDefault="00A26018" w:rsidP="00A26018">
      <w:pPr>
        <w:jc w:val="both"/>
        <w:rPr>
          <w:rFonts w:ascii="Verdana" w:hAnsi="Verdana"/>
          <w:sz w:val="18"/>
          <w:szCs w:val="18"/>
        </w:rPr>
      </w:pPr>
    </w:p>
    <w:tbl>
      <w:tblPr>
        <w:tblW w:w="876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41"/>
        <w:gridCol w:w="1963"/>
        <w:gridCol w:w="1651"/>
        <w:gridCol w:w="2094"/>
        <w:gridCol w:w="1514"/>
      </w:tblGrid>
      <w:tr w:rsidR="00663F58" w:rsidRPr="00BE15CA" w:rsidTr="00D07208">
        <w:trPr>
          <w:trHeight w:val="523"/>
          <w:jc w:val="center"/>
        </w:trPr>
        <w:tc>
          <w:tcPr>
            <w:tcW w:w="1541" w:type="dxa"/>
            <w:vAlign w:val="center"/>
          </w:tcPr>
          <w:p w:rsidR="00663F58" w:rsidRPr="00BE15CA" w:rsidRDefault="00663F58" w:rsidP="00D07208">
            <w:pPr>
              <w:jc w:val="center"/>
              <w:rPr>
                <w:rFonts w:ascii="Verdana" w:hAnsi="Verdana"/>
                <w:b/>
                <w:sz w:val="14"/>
                <w:szCs w:val="14"/>
              </w:rPr>
            </w:pPr>
            <w:r w:rsidRPr="00BE15CA">
              <w:rPr>
                <w:rFonts w:ascii="Verdana" w:hAnsi="Verdana"/>
                <w:b/>
                <w:sz w:val="14"/>
                <w:szCs w:val="14"/>
              </w:rPr>
              <w:t>DESCRIPCION DE LA META</w:t>
            </w:r>
          </w:p>
        </w:tc>
        <w:tc>
          <w:tcPr>
            <w:tcW w:w="1963" w:type="dxa"/>
            <w:vAlign w:val="center"/>
          </w:tcPr>
          <w:p w:rsidR="00663F58" w:rsidRPr="00BE15CA" w:rsidRDefault="00663F58" w:rsidP="00D07208">
            <w:pPr>
              <w:jc w:val="center"/>
              <w:rPr>
                <w:rFonts w:ascii="Verdana" w:hAnsi="Verdana"/>
                <w:b/>
                <w:sz w:val="14"/>
                <w:szCs w:val="14"/>
              </w:rPr>
            </w:pPr>
            <w:r w:rsidRPr="00BE15CA">
              <w:rPr>
                <w:rFonts w:ascii="Verdana" w:hAnsi="Verdana"/>
                <w:b/>
                <w:sz w:val="14"/>
                <w:szCs w:val="14"/>
              </w:rPr>
              <w:t>INDICADOR</w:t>
            </w:r>
          </w:p>
        </w:tc>
        <w:tc>
          <w:tcPr>
            <w:tcW w:w="1651" w:type="dxa"/>
            <w:shd w:val="clear" w:color="auto" w:fill="auto"/>
            <w:vAlign w:val="center"/>
          </w:tcPr>
          <w:p w:rsidR="00663F58" w:rsidRPr="00BE15CA" w:rsidRDefault="00663F58" w:rsidP="00AB0F3C">
            <w:pPr>
              <w:jc w:val="center"/>
              <w:rPr>
                <w:rFonts w:ascii="Verdana" w:hAnsi="Verdana"/>
                <w:b/>
                <w:sz w:val="14"/>
                <w:szCs w:val="14"/>
              </w:rPr>
            </w:pPr>
            <w:r>
              <w:rPr>
                <w:rFonts w:ascii="Verdana" w:hAnsi="Verdana"/>
                <w:b/>
                <w:sz w:val="14"/>
                <w:szCs w:val="14"/>
              </w:rPr>
              <w:t xml:space="preserve">META  2017 </w:t>
            </w:r>
          </w:p>
        </w:tc>
        <w:tc>
          <w:tcPr>
            <w:tcW w:w="2094" w:type="dxa"/>
            <w:shd w:val="clear" w:color="auto" w:fill="auto"/>
            <w:vAlign w:val="center"/>
          </w:tcPr>
          <w:p w:rsidR="00663F58" w:rsidRPr="00BE15CA" w:rsidRDefault="00663F58" w:rsidP="00AB0F3C">
            <w:pPr>
              <w:jc w:val="center"/>
              <w:rPr>
                <w:rFonts w:ascii="Verdana" w:hAnsi="Verdana"/>
                <w:b/>
                <w:sz w:val="14"/>
                <w:szCs w:val="14"/>
              </w:rPr>
            </w:pPr>
            <w:r w:rsidRPr="00BE15CA">
              <w:rPr>
                <w:rFonts w:ascii="Verdana" w:hAnsi="Verdana"/>
                <w:b/>
                <w:sz w:val="14"/>
                <w:szCs w:val="14"/>
              </w:rPr>
              <w:t xml:space="preserve">EJECUCIÓN </w:t>
            </w:r>
          </w:p>
        </w:tc>
        <w:tc>
          <w:tcPr>
            <w:tcW w:w="1514" w:type="dxa"/>
            <w:vAlign w:val="center"/>
          </w:tcPr>
          <w:p w:rsidR="00663F58" w:rsidRPr="00BE15CA" w:rsidRDefault="00663F58" w:rsidP="00D07208">
            <w:pPr>
              <w:jc w:val="center"/>
              <w:rPr>
                <w:rFonts w:ascii="Verdana" w:hAnsi="Verdana"/>
                <w:b/>
                <w:sz w:val="14"/>
                <w:szCs w:val="14"/>
              </w:rPr>
            </w:pPr>
            <w:r w:rsidRPr="00BE15CA">
              <w:rPr>
                <w:rFonts w:ascii="Verdana" w:hAnsi="Verdana"/>
                <w:b/>
                <w:sz w:val="14"/>
                <w:szCs w:val="14"/>
              </w:rPr>
              <w:t>% CUMPLIMIENTO</w:t>
            </w:r>
          </w:p>
        </w:tc>
      </w:tr>
      <w:tr w:rsidR="00663F58" w:rsidRPr="00BE15CA" w:rsidTr="00D07208">
        <w:trPr>
          <w:trHeight w:val="624"/>
          <w:jc w:val="center"/>
        </w:trPr>
        <w:tc>
          <w:tcPr>
            <w:tcW w:w="1541" w:type="dxa"/>
            <w:vAlign w:val="center"/>
          </w:tcPr>
          <w:p w:rsidR="00663F58" w:rsidRPr="00BE15CA" w:rsidRDefault="00AB0F3C" w:rsidP="00D07208">
            <w:pPr>
              <w:jc w:val="center"/>
              <w:rPr>
                <w:rFonts w:ascii="Verdana" w:hAnsi="Verdana"/>
                <w:sz w:val="14"/>
                <w:szCs w:val="14"/>
              </w:rPr>
            </w:pPr>
            <w:r w:rsidRPr="00AB0F3C">
              <w:rPr>
                <w:rFonts w:ascii="Verdana" w:hAnsi="Verdana"/>
                <w:sz w:val="14"/>
                <w:szCs w:val="14"/>
              </w:rPr>
              <w:t>costo de personal por metro cúbico facturado</w:t>
            </w:r>
            <w:r>
              <w:rPr>
                <w:rFonts w:ascii="Verdana" w:hAnsi="Verdana"/>
                <w:sz w:val="14"/>
                <w:szCs w:val="14"/>
              </w:rPr>
              <w:t xml:space="preserve"> - Acueducto</w:t>
            </w:r>
          </w:p>
        </w:tc>
        <w:tc>
          <w:tcPr>
            <w:tcW w:w="1963" w:type="dxa"/>
            <w:vAlign w:val="center"/>
          </w:tcPr>
          <w:p w:rsidR="00663F58" w:rsidRPr="00BE15CA" w:rsidRDefault="00AB0F3C" w:rsidP="00D07208">
            <w:pPr>
              <w:jc w:val="center"/>
              <w:rPr>
                <w:rFonts w:ascii="Verdana" w:hAnsi="Verdana"/>
                <w:sz w:val="14"/>
                <w:szCs w:val="14"/>
              </w:rPr>
            </w:pPr>
            <w:r w:rsidRPr="00AB0F3C">
              <w:rPr>
                <w:rFonts w:ascii="Verdana" w:hAnsi="Verdana"/>
                <w:sz w:val="14"/>
                <w:szCs w:val="14"/>
              </w:rPr>
              <w:t>Costo de Personal  /   Volumen facturado</w:t>
            </w:r>
          </w:p>
        </w:tc>
        <w:tc>
          <w:tcPr>
            <w:tcW w:w="1651" w:type="dxa"/>
            <w:vAlign w:val="center"/>
          </w:tcPr>
          <w:p w:rsidR="00663F58" w:rsidRPr="001F773C" w:rsidRDefault="00AB0F3C" w:rsidP="00D07208">
            <w:pPr>
              <w:jc w:val="center"/>
              <w:rPr>
                <w:rFonts w:ascii="Verdana" w:hAnsi="Verdana"/>
                <w:sz w:val="14"/>
                <w:szCs w:val="14"/>
              </w:rPr>
            </w:pPr>
            <w:r>
              <w:rPr>
                <w:rFonts w:ascii="Verdana" w:hAnsi="Verdana"/>
                <w:sz w:val="14"/>
                <w:szCs w:val="14"/>
              </w:rPr>
              <w:t>$ 600</w:t>
            </w:r>
          </w:p>
        </w:tc>
        <w:tc>
          <w:tcPr>
            <w:tcW w:w="2094" w:type="dxa"/>
            <w:vAlign w:val="center"/>
          </w:tcPr>
          <w:p w:rsidR="00663F58" w:rsidRPr="001F773C" w:rsidRDefault="00AB0F3C" w:rsidP="00D07208">
            <w:pPr>
              <w:jc w:val="center"/>
              <w:rPr>
                <w:rFonts w:ascii="Verdana" w:hAnsi="Verdana"/>
                <w:sz w:val="14"/>
                <w:szCs w:val="14"/>
              </w:rPr>
            </w:pPr>
            <w:r>
              <w:rPr>
                <w:rFonts w:ascii="Verdana" w:hAnsi="Verdana"/>
                <w:sz w:val="14"/>
                <w:szCs w:val="14"/>
              </w:rPr>
              <w:t>$ 859</w:t>
            </w:r>
          </w:p>
        </w:tc>
        <w:tc>
          <w:tcPr>
            <w:tcW w:w="1514" w:type="dxa"/>
            <w:vAlign w:val="center"/>
          </w:tcPr>
          <w:p w:rsidR="00663F58" w:rsidRPr="00AB0F3C" w:rsidRDefault="00AB0F3C" w:rsidP="00D07208">
            <w:pPr>
              <w:jc w:val="center"/>
              <w:rPr>
                <w:rFonts w:ascii="Verdana" w:hAnsi="Verdana"/>
                <w:sz w:val="14"/>
                <w:szCs w:val="14"/>
              </w:rPr>
            </w:pPr>
            <w:r w:rsidRPr="00AB0F3C">
              <w:rPr>
                <w:rFonts w:ascii="Verdana" w:hAnsi="Verdana"/>
                <w:sz w:val="14"/>
                <w:szCs w:val="14"/>
              </w:rPr>
              <w:t>0 %</w:t>
            </w:r>
          </w:p>
        </w:tc>
      </w:tr>
      <w:tr w:rsidR="00663F58" w:rsidRPr="00BE15CA" w:rsidTr="00D07208">
        <w:trPr>
          <w:trHeight w:val="624"/>
          <w:jc w:val="center"/>
        </w:trPr>
        <w:tc>
          <w:tcPr>
            <w:tcW w:w="1541" w:type="dxa"/>
            <w:vAlign w:val="center"/>
          </w:tcPr>
          <w:p w:rsidR="00663F58" w:rsidRPr="00BE15CA" w:rsidRDefault="00AB0F3C" w:rsidP="00AB0F3C">
            <w:pPr>
              <w:jc w:val="center"/>
              <w:rPr>
                <w:rFonts w:ascii="Verdana" w:hAnsi="Verdana"/>
                <w:sz w:val="14"/>
                <w:szCs w:val="14"/>
              </w:rPr>
            </w:pPr>
            <w:r w:rsidRPr="00AB0F3C">
              <w:rPr>
                <w:rFonts w:ascii="Verdana" w:hAnsi="Verdana"/>
                <w:sz w:val="14"/>
                <w:szCs w:val="14"/>
              </w:rPr>
              <w:t>costo de personal por metro cúbico facturado</w:t>
            </w:r>
            <w:r>
              <w:rPr>
                <w:rFonts w:ascii="Verdana" w:hAnsi="Verdana"/>
                <w:sz w:val="14"/>
                <w:szCs w:val="14"/>
              </w:rPr>
              <w:t xml:space="preserve"> - Alcantarillado</w:t>
            </w:r>
          </w:p>
        </w:tc>
        <w:tc>
          <w:tcPr>
            <w:tcW w:w="1963" w:type="dxa"/>
            <w:vAlign w:val="center"/>
          </w:tcPr>
          <w:p w:rsidR="00663F58" w:rsidRPr="00BE15CA" w:rsidRDefault="00AB0F3C" w:rsidP="00D07208">
            <w:pPr>
              <w:jc w:val="center"/>
              <w:rPr>
                <w:rFonts w:ascii="Verdana" w:hAnsi="Verdana"/>
                <w:sz w:val="14"/>
                <w:szCs w:val="14"/>
              </w:rPr>
            </w:pPr>
            <w:r w:rsidRPr="00AB0F3C">
              <w:rPr>
                <w:rFonts w:ascii="Verdana" w:hAnsi="Verdana"/>
                <w:sz w:val="14"/>
                <w:szCs w:val="14"/>
              </w:rPr>
              <w:t>Costo de Personal  /   Volumen facturado</w:t>
            </w:r>
          </w:p>
        </w:tc>
        <w:tc>
          <w:tcPr>
            <w:tcW w:w="1651" w:type="dxa"/>
            <w:vAlign w:val="center"/>
          </w:tcPr>
          <w:p w:rsidR="00663F58" w:rsidRPr="001F773C" w:rsidRDefault="00AB0F3C" w:rsidP="00D07208">
            <w:pPr>
              <w:jc w:val="center"/>
              <w:rPr>
                <w:rFonts w:ascii="Verdana" w:hAnsi="Verdana"/>
                <w:sz w:val="14"/>
                <w:szCs w:val="14"/>
              </w:rPr>
            </w:pPr>
            <w:r>
              <w:rPr>
                <w:rFonts w:ascii="Verdana" w:hAnsi="Verdana"/>
                <w:sz w:val="14"/>
                <w:szCs w:val="14"/>
              </w:rPr>
              <w:t>$ 200</w:t>
            </w:r>
          </w:p>
        </w:tc>
        <w:tc>
          <w:tcPr>
            <w:tcW w:w="2094" w:type="dxa"/>
            <w:vAlign w:val="center"/>
          </w:tcPr>
          <w:p w:rsidR="00663F58" w:rsidRPr="001F773C" w:rsidRDefault="00AB0F3C" w:rsidP="00D07208">
            <w:pPr>
              <w:jc w:val="center"/>
              <w:rPr>
                <w:rFonts w:ascii="Verdana" w:hAnsi="Verdana"/>
                <w:sz w:val="14"/>
                <w:szCs w:val="14"/>
              </w:rPr>
            </w:pPr>
            <w:r>
              <w:rPr>
                <w:rFonts w:ascii="Verdana" w:hAnsi="Verdana"/>
                <w:sz w:val="14"/>
                <w:szCs w:val="14"/>
              </w:rPr>
              <w:t>$ 210</w:t>
            </w:r>
          </w:p>
        </w:tc>
        <w:tc>
          <w:tcPr>
            <w:tcW w:w="1514" w:type="dxa"/>
            <w:vAlign w:val="center"/>
          </w:tcPr>
          <w:p w:rsidR="00663F58" w:rsidRPr="00AB0F3C" w:rsidRDefault="00AB0F3C" w:rsidP="00D07208">
            <w:pPr>
              <w:jc w:val="center"/>
              <w:rPr>
                <w:rFonts w:ascii="Verdana" w:hAnsi="Verdana"/>
                <w:sz w:val="14"/>
                <w:szCs w:val="14"/>
              </w:rPr>
            </w:pPr>
            <w:r w:rsidRPr="00AB0F3C">
              <w:rPr>
                <w:rFonts w:ascii="Verdana" w:hAnsi="Verdana"/>
                <w:sz w:val="14"/>
                <w:szCs w:val="14"/>
              </w:rPr>
              <w:t>0 %</w:t>
            </w:r>
          </w:p>
        </w:tc>
      </w:tr>
      <w:tr w:rsidR="00663F58" w:rsidRPr="00BE15CA" w:rsidTr="00D07208">
        <w:trPr>
          <w:trHeight w:val="624"/>
          <w:jc w:val="center"/>
        </w:trPr>
        <w:tc>
          <w:tcPr>
            <w:tcW w:w="1541" w:type="dxa"/>
            <w:vAlign w:val="center"/>
          </w:tcPr>
          <w:p w:rsidR="00663F58" w:rsidRPr="00BE15CA" w:rsidRDefault="00AB0F3C" w:rsidP="00D07208">
            <w:pPr>
              <w:jc w:val="center"/>
              <w:rPr>
                <w:rFonts w:ascii="Verdana" w:hAnsi="Verdana"/>
                <w:sz w:val="14"/>
                <w:szCs w:val="14"/>
              </w:rPr>
            </w:pPr>
            <w:r w:rsidRPr="00AB0F3C">
              <w:rPr>
                <w:rFonts w:ascii="Verdana" w:hAnsi="Verdana"/>
                <w:sz w:val="14"/>
                <w:szCs w:val="14"/>
              </w:rPr>
              <w:t>costo de personal por tonelada recogida</w:t>
            </w:r>
          </w:p>
        </w:tc>
        <w:tc>
          <w:tcPr>
            <w:tcW w:w="1963" w:type="dxa"/>
            <w:vAlign w:val="center"/>
          </w:tcPr>
          <w:p w:rsidR="00663F58" w:rsidRPr="00BE15CA" w:rsidRDefault="00AB0F3C" w:rsidP="00D07208">
            <w:pPr>
              <w:jc w:val="center"/>
              <w:rPr>
                <w:rFonts w:ascii="Verdana" w:hAnsi="Verdana"/>
                <w:sz w:val="14"/>
                <w:szCs w:val="14"/>
              </w:rPr>
            </w:pPr>
            <w:r w:rsidRPr="00AB0F3C">
              <w:rPr>
                <w:rFonts w:ascii="Verdana" w:hAnsi="Verdana"/>
                <w:sz w:val="14"/>
                <w:szCs w:val="14"/>
              </w:rPr>
              <w:t>Costo de Personal  /   Basura recogida</w:t>
            </w:r>
          </w:p>
        </w:tc>
        <w:tc>
          <w:tcPr>
            <w:tcW w:w="1651" w:type="dxa"/>
            <w:vAlign w:val="center"/>
          </w:tcPr>
          <w:p w:rsidR="00663F58" w:rsidRPr="001F773C" w:rsidRDefault="00AB0F3C" w:rsidP="00D07208">
            <w:pPr>
              <w:jc w:val="center"/>
              <w:rPr>
                <w:rFonts w:ascii="Verdana" w:hAnsi="Verdana"/>
                <w:sz w:val="14"/>
                <w:szCs w:val="14"/>
              </w:rPr>
            </w:pPr>
            <w:r>
              <w:rPr>
                <w:rFonts w:ascii="Verdana" w:hAnsi="Verdana"/>
                <w:sz w:val="14"/>
                <w:szCs w:val="14"/>
              </w:rPr>
              <w:t>$100.000</w:t>
            </w:r>
          </w:p>
        </w:tc>
        <w:tc>
          <w:tcPr>
            <w:tcW w:w="2094" w:type="dxa"/>
            <w:vAlign w:val="center"/>
          </w:tcPr>
          <w:p w:rsidR="00663F58" w:rsidRPr="001F773C" w:rsidRDefault="00AB0F3C" w:rsidP="00D07208">
            <w:pPr>
              <w:jc w:val="center"/>
              <w:rPr>
                <w:rFonts w:ascii="Verdana" w:hAnsi="Verdana"/>
                <w:sz w:val="14"/>
                <w:szCs w:val="14"/>
              </w:rPr>
            </w:pPr>
            <w:r>
              <w:rPr>
                <w:rFonts w:ascii="Verdana" w:hAnsi="Verdana"/>
                <w:sz w:val="14"/>
                <w:szCs w:val="14"/>
              </w:rPr>
              <w:t>$ 122.849</w:t>
            </w:r>
          </w:p>
        </w:tc>
        <w:tc>
          <w:tcPr>
            <w:tcW w:w="1514" w:type="dxa"/>
            <w:vAlign w:val="center"/>
          </w:tcPr>
          <w:p w:rsidR="00663F58" w:rsidRPr="00AB0F3C" w:rsidRDefault="00AB0F3C" w:rsidP="00D07208">
            <w:pPr>
              <w:jc w:val="center"/>
              <w:rPr>
                <w:rFonts w:ascii="Verdana" w:hAnsi="Verdana"/>
                <w:sz w:val="14"/>
                <w:szCs w:val="14"/>
              </w:rPr>
            </w:pPr>
            <w:r w:rsidRPr="00AB0F3C">
              <w:rPr>
                <w:rFonts w:ascii="Verdana" w:hAnsi="Verdana"/>
                <w:sz w:val="14"/>
                <w:szCs w:val="14"/>
              </w:rPr>
              <w:t>0 %</w:t>
            </w:r>
          </w:p>
        </w:tc>
      </w:tr>
    </w:tbl>
    <w:p w:rsidR="00A26018" w:rsidRDefault="00A26018" w:rsidP="00A26018">
      <w:pPr>
        <w:jc w:val="both"/>
        <w:rPr>
          <w:rFonts w:ascii="Verdana" w:hAnsi="Verdana"/>
          <w:sz w:val="18"/>
          <w:szCs w:val="18"/>
        </w:rPr>
      </w:pPr>
    </w:p>
    <w:p w:rsidR="00AB0F3C" w:rsidRDefault="00AB0F3C" w:rsidP="00A26018">
      <w:pPr>
        <w:jc w:val="both"/>
        <w:rPr>
          <w:rFonts w:ascii="Verdana" w:hAnsi="Verdana"/>
          <w:sz w:val="18"/>
          <w:szCs w:val="18"/>
        </w:rPr>
      </w:pPr>
      <w:r>
        <w:rPr>
          <w:rFonts w:ascii="Verdana" w:hAnsi="Verdana"/>
          <w:sz w:val="18"/>
          <w:szCs w:val="18"/>
        </w:rPr>
        <w:t>Estos costos tienden a subir debido a la contratación de personal nuevo por término fijo para suplir las necesidades operativas, esto conlleva a un aumento en los costos asociados a pago de nómina, prestaciones sociales, primas, entre otros.</w:t>
      </w:r>
    </w:p>
    <w:p w:rsidR="00663F58" w:rsidRDefault="00663F58" w:rsidP="00663F58">
      <w:pPr>
        <w:rPr>
          <w:rFonts w:ascii="Verdana" w:eastAsia="Times New Roman" w:hAnsi="Verdana"/>
          <w:color w:val="000000"/>
          <w:kern w:val="24"/>
          <w:sz w:val="18"/>
          <w:szCs w:val="18"/>
          <w:lang w:eastAsia="es-CO"/>
        </w:rPr>
      </w:pPr>
    </w:p>
    <w:p w:rsidR="00663F58" w:rsidRDefault="00663F58" w:rsidP="00663F58">
      <w:pPr>
        <w:rPr>
          <w:rFonts w:ascii="Verdana" w:eastAsia="Times New Roman" w:hAnsi="Verdana"/>
          <w:color w:val="000000"/>
          <w:kern w:val="24"/>
          <w:sz w:val="18"/>
          <w:szCs w:val="18"/>
          <w:lang w:eastAsia="es-CO"/>
        </w:rPr>
      </w:pPr>
    </w:p>
    <w:p w:rsidR="00663F58" w:rsidRDefault="00663F58" w:rsidP="00663F58">
      <w:pPr>
        <w:rPr>
          <w:rFonts w:ascii="Verdana" w:eastAsia="Times New Roman" w:hAnsi="Verdana"/>
          <w:color w:val="000000"/>
          <w:kern w:val="24"/>
          <w:sz w:val="18"/>
          <w:szCs w:val="18"/>
          <w:lang w:eastAsia="es-CO"/>
        </w:rPr>
      </w:pPr>
    </w:p>
    <w:p w:rsidR="00663F58" w:rsidRDefault="00663F58" w:rsidP="00663F58">
      <w:pPr>
        <w:rPr>
          <w:rFonts w:ascii="Verdana" w:eastAsia="Times New Roman" w:hAnsi="Verdana"/>
          <w:color w:val="000000"/>
          <w:kern w:val="24"/>
          <w:sz w:val="18"/>
          <w:szCs w:val="18"/>
          <w:lang w:eastAsia="es-CO"/>
        </w:rPr>
      </w:pPr>
    </w:p>
    <w:p w:rsidR="00663F58" w:rsidRDefault="00663F58" w:rsidP="00663F58">
      <w:pPr>
        <w:rPr>
          <w:rFonts w:ascii="Verdana" w:eastAsia="Times New Roman" w:hAnsi="Verdana"/>
          <w:color w:val="000000"/>
          <w:kern w:val="24"/>
          <w:sz w:val="18"/>
          <w:szCs w:val="18"/>
          <w:lang w:eastAsia="es-CO"/>
        </w:rPr>
      </w:pPr>
    </w:p>
    <w:p w:rsidR="00663F58" w:rsidRDefault="00663F58" w:rsidP="00663F58">
      <w:pPr>
        <w:rPr>
          <w:rFonts w:ascii="Verdana" w:eastAsia="Times New Roman" w:hAnsi="Verdana"/>
          <w:color w:val="000000"/>
          <w:kern w:val="24"/>
          <w:sz w:val="18"/>
          <w:szCs w:val="18"/>
          <w:lang w:eastAsia="es-CO"/>
        </w:rPr>
      </w:pPr>
    </w:p>
    <w:p w:rsidR="0001396E" w:rsidRDefault="0001396E" w:rsidP="00663F58">
      <w:pPr>
        <w:rPr>
          <w:rFonts w:ascii="Verdana" w:eastAsia="Times New Roman" w:hAnsi="Verdana"/>
          <w:color w:val="000000"/>
          <w:kern w:val="24"/>
          <w:sz w:val="18"/>
          <w:szCs w:val="18"/>
          <w:lang w:eastAsia="es-CO"/>
        </w:rPr>
      </w:pPr>
      <w:r w:rsidRPr="00C834FB">
        <w:rPr>
          <w:noProof/>
          <w:sz w:val="18"/>
          <w:szCs w:val="18"/>
          <w:lang w:eastAsia="es-CO"/>
        </w:rPr>
        <w:lastRenderedPageBreak/>
        <w:drawing>
          <wp:anchor distT="0" distB="0" distL="114300" distR="114300" simplePos="0" relativeHeight="251677184" behindDoc="0" locked="0" layoutInCell="1" allowOverlap="1" wp14:anchorId="52CFA941" wp14:editId="039D1662">
            <wp:simplePos x="0" y="0"/>
            <wp:positionH relativeFrom="margin">
              <wp:posOffset>0</wp:posOffset>
            </wp:positionH>
            <wp:positionV relativeFrom="paragraph">
              <wp:posOffset>0</wp:posOffset>
            </wp:positionV>
            <wp:extent cx="5541010" cy="2374633"/>
            <wp:effectExtent l="0" t="0" r="2540" b="6985"/>
            <wp:wrapNone/>
            <wp:docPr id="72" name="Gráfico 72">
              <a:extLst xmlns:a="http://schemas.openxmlformats.org/drawingml/2006/main">
                <a:ext uri="{FF2B5EF4-FFF2-40B4-BE49-F238E27FC236}">
                  <a16:creationId xmlns:arto="http://schemas.microsoft.com/office/word/2006/arto"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0000000-0008-0000-0300-00000B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24"/>
              </a:graphicData>
            </a:graphic>
            <wp14:sizeRelH relativeFrom="page">
              <wp14:pctWidth>0</wp14:pctWidth>
            </wp14:sizeRelH>
            <wp14:sizeRelV relativeFrom="page">
              <wp14:pctHeight>0</wp14:pctHeight>
            </wp14:sizeRelV>
          </wp:anchor>
        </w:drawing>
      </w:r>
    </w:p>
    <w:p w:rsidR="0001396E" w:rsidRDefault="0001396E" w:rsidP="00663F58">
      <w:pPr>
        <w:rPr>
          <w:rFonts w:ascii="Verdana" w:eastAsia="Times New Roman" w:hAnsi="Verdana"/>
          <w:color w:val="000000"/>
          <w:kern w:val="24"/>
          <w:sz w:val="18"/>
          <w:szCs w:val="18"/>
          <w:lang w:eastAsia="es-CO"/>
        </w:rPr>
      </w:pPr>
    </w:p>
    <w:p w:rsidR="00663F58" w:rsidRDefault="00663F58" w:rsidP="00663F58">
      <w:pPr>
        <w:rPr>
          <w:rFonts w:ascii="Verdana" w:eastAsia="Times New Roman" w:hAnsi="Verdana"/>
          <w:color w:val="000000"/>
          <w:kern w:val="24"/>
          <w:sz w:val="18"/>
          <w:szCs w:val="18"/>
          <w:lang w:eastAsia="es-CO"/>
        </w:rPr>
      </w:pPr>
    </w:p>
    <w:p w:rsidR="00663F58" w:rsidRDefault="00663F58" w:rsidP="00663F58">
      <w:pPr>
        <w:rPr>
          <w:rFonts w:ascii="Verdana" w:eastAsia="Times New Roman" w:hAnsi="Verdana"/>
          <w:color w:val="000000"/>
          <w:kern w:val="24"/>
          <w:sz w:val="18"/>
          <w:szCs w:val="18"/>
          <w:lang w:eastAsia="es-CO"/>
        </w:rPr>
      </w:pPr>
    </w:p>
    <w:p w:rsidR="00663F58" w:rsidRDefault="00663F58" w:rsidP="00663F58">
      <w:pPr>
        <w:rPr>
          <w:rFonts w:ascii="Verdana" w:eastAsia="Times New Roman" w:hAnsi="Verdana"/>
          <w:color w:val="000000"/>
          <w:kern w:val="24"/>
          <w:sz w:val="18"/>
          <w:szCs w:val="18"/>
          <w:lang w:eastAsia="es-CO"/>
        </w:rPr>
      </w:pPr>
    </w:p>
    <w:p w:rsidR="00663F58" w:rsidRDefault="00663F58" w:rsidP="00663F58">
      <w:pPr>
        <w:rPr>
          <w:rFonts w:ascii="Verdana" w:eastAsia="Times New Roman" w:hAnsi="Verdana"/>
          <w:color w:val="000000"/>
          <w:kern w:val="24"/>
          <w:sz w:val="18"/>
          <w:szCs w:val="18"/>
          <w:lang w:eastAsia="es-CO"/>
        </w:rPr>
      </w:pPr>
    </w:p>
    <w:p w:rsidR="00663F58" w:rsidRDefault="00663F58" w:rsidP="00663F58">
      <w:pPr>
        <w:rPr>
          <w:rFonts w:ascii="Verdana" w:eastAsia="Times New Roman" w:hAnsi="Verdana"/>
          <w:color w:val="000000"/>
          <w:kern w:val="24"/>
          <w:sz w:val="18"/>
          <w:szCs w:val="18"/>
          <w:lang w:eastAsia="es-CO"/>
        </w:rPr>
      </w:pPr>
    </w:p>
    <w:p w:rsidR="00663F58" w:rsidRDefault="00663F58" w:rsidP="00663F58">
      <w:pPr>
        <w:rPr>
          <w:rFonts w:ascii="Verdana" w:eastAsia="Times New Roman" w:hAnsi="Verdana"/>
          <w:color w:val="000000"/>
          <w:kern w:val="24"/>
          <w:sz w:val="18"/>
          <w:szCs w:val="18"/>
          <w:lang w:eastAsia="es-CO"/>
        </w:rPr>
      </w:pPr>
    </w:p>
    <w:p w:rsidR="00663F58" w:rsidRDefault="00663F58" w:rsidP="00663F58">
      <w:pPr>
        <w:rPr>
          <w:rFonts w:ascii="Verdana" w:eastAsia="Times New Roman" w:hAnsi="Verdana"/>
          <w:color w:val="000000"/>
          <w:kern w:val="24"/>
          <w:sz w:val="18"/>
          <w:szCs w:val="18"/>
          <w:lang w:eastAsia="es-CO"/>
        </w:rPr>
      </w:pPr>
    </w:p>
    <w:p w:rsidR="00663F58" w:rsidRDefault="00663F58" w:rsidP="00663F58">
      <w:pPr>
        <w:rPr>
          <w:rFonts w:ascii="Verdana" w:eastAsia="Times New Roman" w:hAnsi="Verdana"/>
          <w:color w:val="000000"/>
          <w:kern w:val="24"/>
          <w:sz w:val="18"/>
          <w:szCs w:val="18"/>
          <w:lang w:eastAsia="es-CO"/>
        </w:rPr>
      </w:pPr>
    </w:p>
    <w:p w:rsidR="00663F58" w:rsidRDefault="00663F58" w:rsidP="00663F58">
      <w:pPr>
        <w:rPr>
          <w:rFonts w:ascii="Verdana" w:eastAsia="Times New Roman" w:hAnsi="Verdana"/>
          <w:color w:val="000000"/>
          <w:kern w:val="24"/>
          <w:sz w:val="18"/>
          <w:szCs w:val="18"/>
          <w:lang w:eastAsia="es-CO"/>
        </w:rPr>
      </w:pPr>
    </w:p>
    <w:p w:rsidR="00663F58" w:rsidRDefault="00663F58" w:rsidP="00663F58">
      <w:pPr>
        <w:rPr>
          <w:rFonts w:ascii="Verdana" w:eastAsia="Times New Roman" w:hAnsi="Verdana"/>
          <w:color w:val="000000"/>
          <w:kern w:val="24"/>
          <w:sz w:val="18"/>
          <w:szCs w:val="18"/>
          <w:lang w:eastAsia="es-CO"/>
        </w:rPr>
      </w:pPr>
    </w:p>
    <w:p w:rsidR="00BE64FA" w:rsidRDefault="00BE64FA" w:rsidP="00663F58">
      <w:pPr>
        <w:rPr>
          <w:rFonts w:ascii="Verdana" w:eastAsia="Times New Roman" w:hAnsi="Verdana"/>
          <w:color w:val="000000"/>
          <w:kern w:val="24"/>
          <w:sz w:val="18"/>
          <w:szCs w:val="18"/>
          <w:lang w:eastAsia="es-CO"/>
        </w:rPr>
      </w:pPr>
    </w:p>
    <w:p w:rsidR="00BE64FA" w:rsidRDefault="00BE64FA" w:rsidP="00663F58">
      <w:pPr>
        <w:rPr>
          <w:rFonts w:ascii="Verdana" w:eastAsia="Times New Roman" w:hAnsi="Verdana"/>
          <w:color w:val="000000"/>
          <w:kern w:val="24"/>
          <w:sz w:val="18"/>
          <w:szCs w:val="18"/>
          <w:lang w:eastAsia="es-CO"/>
        </w:rPr>
      </w:pPr>
    </w:p>
    <w:p w:rsidR="00663F58" w:rsidRDefault="00663F58" w:rsidP="00663F58">
      <w:pPr>
        <w:rPr>
          <w:rFonts w:ascii="Verdana" w:eastAsia="Times New Roman" w:hAnsi="Verdana"/>
          <w:color w:val="000000"/>
          <w:kern w:val="24"/>
          <w:sz w:val="18"/>
          <w:szCs w:val="18"/>
          <w:lang w:eastAsia="es-CO"/>
        </w:rPr>
      </w:pPr>
    </w:p>
    <w:p w:rsidR="00663F58" w:rsidRPr="00C834FB" w:rsidRDefault="00663F58" w:rsidP="00663F58">
      <w:pPr>
        <w:jc w:val="both"/>
        <w:rPr>
          <w:rFonts w:ascii="Verdana" w:eastAsia="Times New Roman" w:hAnsi="Verdana"/>
          <w:color w:val="000000"/>
          <w:kern w:val="24"/>
          <w:sz w:val="18"/>
          <w:szCs w:val="18"/>
          <w:lang w:eastAsia="es-CO"/>
        </w:rPr>
      </w:pPr>
      <w:r w:rsidRPr="00C834FB">
        <w:rPr>
          <w:rFonts w:ascii="Verdana" w:eastAsia="Times New Roman" w:hAnsi="Verdana"/>
          <w:color w:val="000000"/>
          <w:kern w:val="24"/>
          <w:sz w:val="18"/>
          <w:szCs w:val="18"/>
          <w:lang w:eastAsia="es-CO"/>
        </w:rPr>
        <w:t>Para el mes de diciembre de 2017 el costo de personal de planta y a término fijo aumentó considerablemente por el pago de la prima de navidad.</w:t>
      </w:r>
    </w:p>
    <w:p w:rsidR="00663F58" w:rsidRDefault="00663F58" w:rsidP="00663F58">
      <w:pPr>
        <w:jc w:val="both"/>
        <w:rPr>
          <w:rFonts w:ascii="Verdana" w:eastAsia="Times New Roman" w:hAnsi="Verdana"/>
          <w:color w:val="000000"/>
          <w:kern w:val="24"/>
          <w:sz w:val="18"/>
          <w:szCs w:val="18"/>
          <w:lang w:eastAsia="es-CO"/>
        </w:rPr>
      </w:pPr>
    </w:p>
    <w:p w:rsidR="00663F58" w:rsidRDefault="00663F58" w:rsidP="00753B5E">
      <w:pPr>
        <w:pStyle w:val="Ttulo3"/>
        <w:numPr>
          <w:ilvl w:val="0"/>
          <w:numId w:val="24"/>
        </w:numPr>
        <w:spacing w:before="0"/>
        <w:contextualSpacing/>
        <w:rPr>
          <w:rFonts w:ascii="Verdana" w:hAnsi="Verdana"/>
          <w:color w:val="auto"/>
          <w:sz w:val="18"/>
          <w:szCs w:val="18"/>
        </w:rPr>
      </w:pPr>
      <w:bookmarkStart w:id="187" w:name="_Toc410390058"/>
      <w:bookmarkStart w:id="188" w:name="_Toc410448706"/>
      <w:bookmarkStart w:id="189" w:name="_Toc412553727"/>
      <w:bookmarkStart w:id="190" w:name="_Toc412553874"/>
      <w:bookmarkStart w:id="191" w:name="_Toc444856567"/>
      <w:r w:rsidRPr="00D95397">
        <w:rPr>
          <w:rFonts w:ascii="Verdana" w:hAnsi="Verdana"/>
          <w:color w:val="auto"/>
          <w:sz w:val="18"/>
          <w:szCs w:val="18"/>
        </w:rPr>
        <w:t>Eficiencia Laboral Servicio de Acueducto</w:t>
      </w:r>
      <w:bookmarkEnd w:id="187"/>
      <w:bookmarkEnd w:id="188"/>
      <w:bookmarkEnd w:id="189"/>
      <w:bookmarkEnd w:id="190"/>
      <w:bookmarkEnd w:id="191"/>
    </w:p>
    <w:p w:rsidR="00663F58" w:rsidRPr="00D95397" w:rsidRDefault="00663F58" w:rsidP="00663F58">
      <w:pPr>
        <w:pStyle w:val="Prrafodelista"/>
        <w:tabs>
          <w:tab w:val="left" w:pos="284"/>
          <w:tab w:val="left" w:pos="426"/>
        </w:tabs>
        <w:ind w:left="0"/>
        <w:jc w:val="both"/>
        <w:rPr>
          <w:rFonts w:ascii="Verdana" w:hAnsi="Verdana"/>
          <w:sz w:val="18"/>
          <w:szCs w:val="18"/>
        </w:rPr>
      </w:pPr>
    </w:p>
    <w:p w:rsidR="00663F58" w:rsidRPr="00674477" w:rsidRDefault="00663F58" w:rsidP="00663F58">
      <w:pPr>
        <w:pStyle w:val="Prrafodelista"/>
        <w:tabs>
          <w:tab w:val="left" w:pos="284"/>
          <w:tab w:val="left" w:pos="426"/>
        </w:tabs>
        <w:ind w:left="0"/>
        <w:jc w:val="both"/>
        <w:rPr>
          <w:rFonts w:ascii="Verdana" w:hAnsi="Verdana"/>
          <w:sz w:val="18"/>
          <w:szCs w:val="22"/>
          <w:highlight w:val="yellow"/>
        </w:rPr>
      </w:pPr>
      <w:r w:rsidRPr="00D95397">
        <w:rPr>
          <w:rFonts w:ascii="Verdana" w:hAnsi="Verdana"/>
          <w:sz w:val="18"/>
          <w:szCs w:val="22"/>
        </w:rPr>
        <w:t xml:space="preserve">El costo de personal </w:t>
      </w:r>
      <w:r>
        <w:rPr>
          <w:rFonts w:ascii="Verdana" w:hAnsi="Verdana"/>
          <w:sz w:val="18"/>
          <w:szCs w:val="22"/>
        </w:rPr>
        <w:t xml:space="preserve">promedio </w:t>
      </w:r>
      <w:r w:rsidRPr="00D95397">
        <w:rPr>
          <w:rFonts w:ascii="Verdana" w:hAnsi="Verdana"/>
          <w:sz w:val="18"/>
          <w:szCs w:val="22"/>
        </w:rPr>
        <w:t xml:space="preserve">por metro cubico facturado para el servicio de acueducto en la EAAAY es de </w:t>
      </w:r>
      <w:r w:rsidRPr="008C3E5F">
        <w:rPr>
          <w:rFonts w:ascii="Verdana" w:hAnsi="Verdana"/>
          <w:sz w:val="18"/>
          <w:szCs w:val="22"/>
        </w:rPr>
        <w:t>$ 859, según se evidencia en cuentas de P y G y volumen facturado de acueducto a corte de diciembre de 2017.</w:t>
      </w:r>
    </w:p>
    <w:p w:rsidR="00663F58" w:rsidRPr="00674477" w:rsidRDefault="00663F58" w:rsidP="00663F58">
      <w:pPr>
        <w:pStyle w:val="Prrafodelista"/>
        <w:tabs>
          <w:tab w:val="left" w:pos="284"/>
          <w:tab w:val="left" w:pos="426"/>
        </w:tabs>
        <w:ind w:left="0"/>
        <w:jc w:val="both"/>
        <w:rPr>
          <w:rFonts w:ascii="Verdana" w:hAnsi="Verdana"/>
          <w:sz w:val="18"/>
          <w:szCs w:val="22"/>
          <w:highlight w:val="yellow"/>
        </w:rPr>
      </w:pPr>
    </w:p>
    <w:p w:rsidR="00663F58" w:rsidRPr="00D95397" w:rsidRDefault="00663F58" w:rsidP="00663F58">
      <w:pPr>
        <w:pStyle w:val="Prrafodelista"/>
        <w:tabs>
          <w:tab w:val="left" w:pos="284"/>
          <w:tab w:val="left" w:pos="426"/>
        </w:tabs>
        <w:ind w:left="0"/>
        <w:jc w:val="both"/>
        <w:rPr>
          <w:rFonts w:ascii="Verdana" w:hAnsi="Verdana"/>
          <w:sz w:val="18"/>
          <w:szCs w:val="22"/>
        </w:rPr>
      </w:pPr>
      <w:r w:rsidRPr="008C3E5F">
        <w:rPr>
          <w:rFonts w:ascii="Verdana" w:hAnsi="Verdana"/>
          <w:sz w:val="18"/>
          <w:szCs w:val="22"/>
        </w:rPr>
        <w:t>En el siguiente cuadro se detalla el comportamiento del Eficiencia Laboral del servicio de acueducto para la vigencia 2017.</w:t>
      </w:r>
    </w:p>
    <w:p w:rsidR="00663F58" w:rsidRPr="002843A2" w:rsidRDefault="00663F58" w:rsidP="00663F58">
      <w:pPr>
        <w:rPr>
          <w:color w:val="FF0000"/>
        </w:rPr>
      </w:pPr>
    </w:p>
    <w:tbl>
      <w:tblPr>
        <w:tblW w:w="5317" w:type="pct"/>
        <w:jc w:val="center"/>
        <w:tblLayout w:type="fixed"/>
        <w:tblCellMar>
          <w:left w:w="70" w:type="dxa"/>
          <w:right w:w="70" w:type="dxa"/>
        </w:tblCellMar>
        <w:tblLook w:val="04A0" w:firstRow="1" w:lastRow="0" w:firstColumn="1" w:lastColumn="0" w:noHBand="0" w:noVBand="1"/>
      </w:tblPr>
      <w:tblGrid>
        <w:gridCol w:w="913"/>
        <w:gridCol w:w="740"/>
        <w:gridCol w:w="709"/>
        <w:gridCol w:w="848"/>
        <w:gridCol w:w="852"/>
        <w:gridCol w:w="850"/>
        <w:gridCol w:w="850"/>
        <w:gridCol w:w="850"/>
        <w:gridCol w:w="715"/>
        <w:gridCol w:w="698"/>
        <w:gridCol w:w="698"/>
        <w:gridCol w:w="723"/>
        <w:gridCol w:w="824"/>
      </w:tblGrid>
      <w:tr w:rsidR="00663F58" w:rsidRPr="002843A2" w:rsidTr="00D07208">
        <w:trPr>
          <w:trHeight w:val="271"/>
          <w:jc w:val="center"/>
        </w:trPr>
        <w:tc>
          <w:tcPr>
            <w:tcW w:w="5000" w:type="pct"/>
            <w:gridSpan w:val="13"/>
            <w:tcBorders>
              <w:top w:val="single" w:sz="4" w:space="0" w:color="auto"/>
              <w:left w:val="single" w:sz="8" w:space="0" w:color="auto"/>
              <w:bottom w:val="single" w:sz="4" w:space="0" w:color="auto"/>
              <w:right w:val="single" w:sz="4" w:space="0" w:color="auto"/>
            </w:tcBorders>
            <w:shd w:val="clear" w:color="000000" w:fill="1F497D"/>
            <w:vAlign w:val="center"/>
            <w:hideMark/>
          </w:tcPr>
          <w:p w:rsidR="00663F58" w:rsidRPr="00BD1DA9" w:rsidRDefault="00663F58" w:rsidP="00D07208">
            <w:pPr>
              <w:jc w:val="center"/>
              <w:rPr>
                <w:rFonts w:ascii="Verdana" w:eastAsia="Times New Roman" w:hAnsi="Verdana"/>
                <w:b/>
                <w:bCs/>
                <w:color w:val="FFFFFF" w:themeColor="background1"/>
                <w:sz w:val="14"/>
                <w:szCs w:val="14"/>
                <w:lang w:eastAsia="es-CO"/>
              </w:rPr>
            </w:pPr>
            <w:r w:rsidRPr="00BD1DA9">
              <w:rPr>
                <w:rFonts w:ascii="Verdana" w:eastAsia="Times New Roman" w:hAnsi="Verdana"/>
                <w:b/>
                <w:bCs/>
                <w:color w:val="FFFFFF" w:themeColor="background1"/>
                <w:sz w:val="14"/>
                <w:szCs w:val="14"/>
                <w:lang w:eastAsia="es-CO"/>
              </w:rPr>
              <w:t>EFICIENCIA</w:t>
            </w:r>
            <w:r>
              <w:rPr>
                <w:rFonts w:ascii="Verdana" w:eastAsia="Times New Roman" w:hAnsi="Verdana"/>
                <w:b/>
                <w:bCs/>
                <w:color w:val="FFFFFF" w:themeColor="background1"/>
                <w:sz w:val="14"/>
                <w:szCs w:val="14"/>
                <w:lang w:eastAsia="es-CO"/>
              </w:rPr>
              <w:t xml:space="preserve"> LABORAL ACUEDUCTO VIGENCIA 2017</w:t>
            </w:r>
          </w:p>
        </w:tc>
      </w:tr>
      <w:tr w:rsidR="00663F58" w:rsidRPr="002843A2" w:rsidTr="00D07208">
        <w:trPr>
          <w:trHeight w:val="300"/>
          <w:jc w:val="center"/>
        </w:trPr>
        <w:tc>
          <w:tcPr>
            <w:tcW w:w="444" w:type="pct"/>
            <w:tcBorders>
              <w:top w:val="single" w:sz="4" w:space="0" w:color="auto"/>
              <w:left w:val="single" w:sz="8" w:space="0" w:color="auto"/>
              <w:bottom w:val="single" w:sz="4" w:space="0" w:color="auto"/>
              <w:right w:val="single" w:sz="4" w:space="0" w:color="auto"/>
            </w:tcBorders>
            <w:shd w:val="clear" w:color="000000" w:fill="1F497D"/>
            <w:noWrap/>
            <w:vAlign w:val="center"/>
            <w:hideMark/>
          </w:tcPr>
          <w:p w:rsidR="00663F58" w:rsidRPr="00BD1DA9" w:rsidRDefault="00663F58" w:rsidP="00D07208">
            <w:pPr>
              <w:jc w:val="center"/>
              <w:rPr>
                <w:rFonts w:ascii="Verdana" w:eastAsia="Times New Roman" w:hAnsi="Verdana"/>
                <w:bCs/>
                <w:color w:val="FFFFFF" w:themeColor="background1"/>
                <w:sz w:val="12"/>
                <w:szCs w:val="14"/>
                <w:lang w:eastAsia="es-CO"/>
              </w:rPr>
            </w:pPr>
            <w:r w:rsidRPr="00BD1DA9">
              <w:rPr>
                <w:rFonts w:ascii="Verdana" w:eastAsia="Times New Roman" w:hAnsi="Verdana"/>
                <w:bCs/>
                <w:color w:val="FFFFFF" w:themeColor="background1"/>
                <w:sz w:val="12"/>
                <w:szCs w:val="14"/>
                <w:lang w:eastAsia="es-CO"/>
              </w:rPr>
              <w:t>VARIABLES</w:t>
            </w:r>
          </w:p>
        </w:tc>
        <w:tc>
          <w:tcPr>
            <w:tcW w:w="360" w:type="pct"/>
            <w:tcBorders>
              <w:top w:val="nil"/>
              <w:left w:val="nil"/>
              <w:bottom w:val="single" w:sz="4" w:space="0" w:color="auto"/>
              <w:right w:val="single" w:sz="4" w:space="0" w:color="auto"/>
            </w:tcBorders>
            <w:shd w:val="clear" w:color="000000" w:fill="1F497D"/>
            <w:noWrap/>
            <w:vAlign w:val="center"/>
            <w:hideMark/>
          </w:tcPr>
          <w:p w:rsidR="00663F58" w:rsidRPr="00BD1DA9" w:rsidRDefault="00663F58" w:rsidP="00D07208">
            <w:pPr>
              <w:jc w:val="center"/>
              <w:rPr>
                <w:rFonts w:ascii="Verdana" w:eastAsia="Times New Roman" w:hAnsi="Verdana"/>
                <w:bCs/>
                <w:color w:val="FFFFFF" w:themeColor="background1"/>
                <w:sz w:val="14"/>
                <w:szCs w:val="14"/>
                <w:lang w:eastAsia="es-CO"/>
              </w:rPr>
            </w:pPr>
            <w:r w:rsidRPr="00BD1DA9">
              <w:rPr>
                <w:rFonts w:ascii="Verdana" w:eastAsia="Times New Roman" w:hAnsi="Verdana"/>
                <w:bCs/>
                <w:color w:val="FFFFFF" w:themeColor="background1"/>
                <w:sz w:val="14"/>
                <w:szCs w:val="14"/>
                <w:lang w:eastAsia="es-CO"/>
              </w:rPr>
              <w:t>ENERO</w:t>
            </w:r>
          </w:p>
        </w:tc>
        <w:tc>
          <w:tcPr>
            <w:tcW w:w="345" w:type="pct"/>
            <w:tcBorders>
              <w:top w:val="nil"/>
              <w:left w:val="nil"/>
              <w:bottom w:val="single" w:sz="4" w:space="0" w:color="auto"/>
              <w:right w:val="single" w:sz="4" w:space="0" w:color="auto"/>
            </w:tcBorders>
            <w:shd w:val="clear" w:color="000000" w:fill="1F497D"/>
            <w:noWrap/>
            <w:vAlign w:val="center"/>
            <w:hideMark/>
          </w:tcPr>
          <w:p w:rsidR="00663F58" w:rsidRPr="00BD1DA9" w:rsidRDefault="00663F58" w:rsidP="00D07208">
            <w:pPr>
              <w:jc w:val="center"/>
              <w:rPr>
                <w:rFonts w:ascii="Verdana" w:eastAsia="Times New Roman" w:hAnsi="Verdana"/>
                <w:bCs/>
                <w:color w:val="FFFFFF" w:themeColor="background1"/>
                <w:sz w:val="14"/>
                <w:szCs w:val="14"/>
                <w:lang w:eastAsia="es-CO"/>
              </w:rPr>
            </w:pPr>
            <w:r w:rsidRPr="00BD1DA9">
              <w:rPr>
                <w:rFonts w:ascii="Verdana" w:eastAsia="Times New Roman" w:hAnsi="Verdana"/>
                <w:bCs/>
                <w:color w:val="FFFFFF" w:themeColor="background1"/>
                <w:sz w:val="14"/>
                <w:szCs w:val="14"/>
                <w:lang w:eastAsia="es-CO"/>
              </w:rPr>
              <w:t>FEB</w:t>
            </w:r>
          </w:p>
        </w:tc>
        <w:tc>
          <w:tcPr>
            <w:tcW w:w="413" w:type="pct"/>
            <w:tcBorders>
              <w:top w:val="nil"/>
              <w:left w:val="nil"/>
              <w:bottom w:val="single" w:sz="4" w:space="0" w:color="auto"/>
              <w:right w:val="single" w:sz="4" w:space="0" w:color="auto"/>
            </w:tcBorders>
            <w:shd w:val="clear" w:color="000000" w:fill="1F497D"/>
            <w:noWrap/>
            <w:vAlign w:val="center"/>
            <w:hideMark/>
          </w:tcPr>
          <w:p w:rsidR="00663F58" w:rsidRPr="00BD1DA9" w:rsidRDefault="00663F58" w:rsidP="00D07208">
            <w:pPr>
              <w:jc w:val="center"/>
              <w:rPr>
                <w:rFonts w:ascii="Verdana" w:eastAsia="Times New Roman" w:hAnsi="Verdana"/>
                <w:bCs/>
                <w:color w:val="FFFFFF" w:themeColor="background1"/>
                <w:sz w:val="14"/>
                <w:szCs w:val="14"/>
                <w:lang w:eastAsia="es-CO"/>
              </w:rPr>
            </w:pPr>
            <w:r w:rsidRPr="00BD1DA9">
              <w:rPr>
                <w:rFonts w:ascii="Verdana" w:eastAsia="Times New Roman" w:hAnsi="Verdana"/>
                <w:bCs/>
                <w:color w:val="FFFFFF" w:themeColor="background1"/>
                <w:sz w:val="14"/>
                <w:szCs w:val="14"/>
                <w:lang w:eastAsia="es-CO"/>
              </w:rPr>
              <w:t>MARZ</w:t>
            </w:r>
          </w:p>
        </w:tc>
        <w:tc>
          <w:tcPr>
            <w:tcW w:w="415" w:type="pct"/>
            <w:tcBorders>
              <w:top w:val="nil"/>
              <w:left w:val="nil"/>
              <w:bottom w:val="single" w:sz="4" w:space="0" w:color="auto"/>
              <w:right w:val="single" w:sz="4" w:space="0" w:color="auto"/>
            </w:tcBorders>
            <w:shd w:val="clear" w:color="000000" w:fill="1F497D"/>
            <w:noWrap/>
            <w:vAlign w:val="center"/>
            <w:hideMark/>
          </w:tcPr>
          <w:p w:rsidR="00663F58" w:rsidRPr="00BD1DA9" w:rsidRDefault="00663F58" w:rsidP="00D07208">
            <w:pPr>
              <w:jc w:val="center"/>
              <w:rPr>
                <w:rFonts w:ascii="Verdana" w:eastAsia="Times New Roman" w:hAnsi="Verdana"/>
                <w:bCs/>
                <w:color w:val="FFFFFF" w:themeColor="background1"/>
                <w:sz w:val="14"/>
                <w:szCs w:val="14"/>
                <w:lang w:eastAsia="es-CO"/>
              </w:rPr>
            </w:pPr>
            <w:r w:rsidRPr="00BD1DA9">
              <w:rPr>
                <w:rFonts w:ascii="Verdana" w:eastAsia="Times New Roman" w:hAnsi="Verdana"/>
                <w:bCs/>
                <w:color w:val="FFFFFF" w:themeColor="background1"/>
                <w:sz w:val="14"/>
                <w:szCs w:val="14"/>
                <w:lang w:eastAsia="es-CO"/>
              </w:rPr>
              <w:t>ABRIL</w:t>
            </w:r>
          </w:p>
        </w:tc>
        <w:tc>
          <w:tcPr>
            <w:tcW w:w="414" w:type="pct"/>
            <w:tcBorders>
              <w:top w:val="nil"/>
              <w:left w:val="nil"/>
              <w:bottom w:val="single" w:sz="4" w:space="0" w:color="auto"/>
              <w:right w:val="single" w:sz="4" w:space="0" w:color="auto"/>
            </w:tcBorders>
            <w:shd w:val="clear" w:color="000000" w:fill="1F497D"/>
            <w:noWrap/>
            <w:vAlign w:val="center"/>
            <w:hideMark/>
          </w:tcPr>
          <w:p w:rsidR="00663F58" w:rsidRPr="00BD1DA9" w:rsidRDefault="00663F58" w:rsidP="00D07208">
            <w:pPr>
              <w:jc w:val="center"/>
              <w:rPr>
                <w:rFonts w:ascii="Verdana" w:eastAsia="Times New Roman" w:hAnsi="Verdana"/>
                <w:bCs/>
                <w:color w:val="FFFFFF" w:themeColor="background1"/>
                <w:sz w:val="14"/>
                <w:szCs w:val="14"/>
                <w:lang w:eastAsia="es-CO"/>
              </w:rPr>
            </w:pPr>
            <w:r w:rsidRPr="00BD1DA9">
              <w:rPr>
                <w:rFonts w:ascii="Verdana" w:eastAsia="Times New Roman" w:hAnsi="Verdana"/>
                <w:bCs/>
                <w:color w:val="FFFFFF" w:themeColor="background1"/>
                <w:sz w:val="14"/>
                <w:szCs w:val="14"/>
                <w:lang w:eastAsia="es-CO"/>
              </w:rPr>
              <w:t>MAYO</w:t>
            </w:r>
          </w:p>
        </w:tc>
        <w:tc>
          <w:tcPr>
            <w:tcW w:w="414" w:type="pct"/>
            <w:tcBorders>
              <w:top w:val="nil"/>
              <w:left w:val="nil"/>
              <w:bottom w:val="single" w:sz="4" w:space="0" w:color="auto"/>
              <w:right w:val="single" w:sz="4" w:space="0" w:color="auto"/>
            </w:tcBorders>
            <w:shd w:val="clear" w:color="000000" w:fill="1F497D"/>
            <w:noWrap/>
            <w:vAlign w:val="center"/>
            <w:hideMark/>
          </w:tcPr>
          <w:p w:rsidR="00663F58" w:rsidRPr="00BD1DA9" w:rsidRDefault="00663F58" w:rsidP="00D07208">
            <w:pPr>
              <w:jc w:val="center"/>
              <w:rPr>
                <w:rFonts w:ascii="Verdana" w:eastAsia="Times New Roman" w:hAnsi="Verdana"/>
                <w:bCs/>
                <w:color w:val="FFFFFF" w:themeColor="background1"/>
                <w:sz w:val="14"/>
                <w:szCs w:val="14"/>
                <w:lang w:eastAsia="es-CO"/>
              </w:rPr>
            </w:pPr>
            <w:r w:rsidRPr="00BD1DA9">
              <w:rPr>
                <w:rFonts w:ascii="Verdana" w:eastAsia="Times New Roman" w:hAnsi="Verdana"/>
                <w:bCs/>
                <w:color w:val="FFFFFF" w:themeColor="background1"/>
                <w:sz w:val="14"/>
                <w:szCs w:val="14"/>
                <w:lang w:eastAsia="es-CO"/>
              </w:rPr>
              <w:t>JUNIO</w:t>
            </w:r>
          </w:p>
        </w:tc>
        <w:tc>
          <w:tcPr>
            <w:tcW w:w="414" w:type="pct"/>
            <w:tcBorders>
              <w:top w:val="nil"/>
              <w:left w:val="nil"/>
              <w:bottom w:val="single" w:sz="4" w:space="0" w:color="auto"/>
              <w:right w:val="single" w:sz="4" w:space="0" w:color="auto"/>
            </w:tcBorders>
            <w:shd w:val="clear" w:color="000000" w:fill="1F497D"/>
            <w:noWrap/>
            <w:vAlign w:val="center"/>
            <w:hideMark/>
          </w:tcPr>
          <w:p w:rsidR="00663F58" w:rsidRPr="00BD1DA9" w:rsidRDefault="00663F58" w:rsidP="00D07208">
            <w:pPr>
              <w:jc w:val="center"/>
              <w:rPr>
                <w:rFonts w:ascii="Verdana" w:eastAsia="Times New Roman" w:hAnsi="Verdana"/>
                <w:bCs/>
                <w:color w:val="FFFFFF" w:themeColor="background1"/>
                <w:sz w:val="14"/>
                <w:szCs w:val="14"/>
                <w:lang w:eastAsia="es-CO"/>
              </w:rPr>
            </w:pPr>
            <w:r w:rsidRPr="00BD1DA9">
              <w:rPr>
                <w:rFonts w:ascii="Verdana" w:eastAsia="Times New Roman" w:hAnsi="Verdana"/>
                <w:bCs/>
                <w:color w:val="FFFFFF" w:themeColor="background1"/>
                <w:sz w:val="14"/>
                <w:szCs w:val="14"/>
                <w:lang w:eastAsia="es-CO"/>
              </w:rPr>
              <w:t>JULIO</w:t>
            </w:r>
          </w:p>
        </w:tc>
        <w:tc>
          <w:tcPr>
            <w:tcW w:w="348" w:type="pct"/>
            <w:tcBorders>
              <w:top w:val="nil"/>
              <w:left w:val="nil"/>
              <w:bottom w:val="single" w:sz="4" w:space="0" w:color="auto"/>
              <w:right w:val="single" w:sz="4" w:space="0" w:color="auto"/>
            </w:tcBorders>
            <w:shd w:val="clear" w:color="000000" w:fill="1F497D"/>
            <w:noWrap/>
            <w:vAlign w:val="center"/>
            <w:hideMark/>
          </w:tcPr>
          <w:p w:rsidR="00663F58" w:rsidRPr="00BD1DA9" w:rsidRDefault="00663F58" w:rsidP="00D07208">
            <w:pPr>
              <w:jc w:val="center"/>
              <w:rPr>
                <w:rFonts w:ascii="Verdana" w:eastAsia="Times New Roman" w:hAnsi="Verdana"/>
                <w:bCs/>
                <w:color w:val="FFFFFF" w:themeColor="background1"/>
                <w:sz w:val="14"/>
                <w:szCs w:val="14"/>
                <w:lang w:eastAsia="es-CO"/>
              </w:rPr>
            </w:pPr>
            <w:r w:rsidRPr="00BD1DA9">
              <w:rPr>
                <w:rFonts w:ascii="Verdana" w:eastAsia="Times New Roman" w:hAnsi="Verdana"/>
                <w:bCs/>
                <w:color w:val="FFFFFF" w:themeColor="background1"/>
                <w:sz w:val="14"/>
                <w:szCs w:val="14"/>
                <w:lang w:eastAsia="es-CO"/>
              </w:rPr>
              <w:t>AGOS</w:t>
            </w:r>
          </w:p>
        </w:tc>
        <w:tc>
          <w:tcPr>
            <w:tcW w:w="340" w:type="pct"/>
            <w:tcBorders>
              <w:top w:val="nil"/>
              <w:left w:val="nil"/>
              <w:bottom w:val="single" w:sz="4" w:space="0" w:color="auto"/>
              <w:right w:val="single" w:sz="4" w:space="0" w:color="auto"/>
            </w:tcBorders>
            <w:shd w:val="clear" w:color="000000" w:fill="1F497D"/>
            <w:noWrap/>
            <w:vAlign w:val="center"/>
            <w:hideMark/>
          </w:tcPr>
          <w:p w:rsidR="00663F58" w:rsidRPr="00BD1DA9" w:rsidRDefault="00663F58" w:rsidP="00D07208">
            <w:pPr>
              <w:jc w:val="center"/>
              <w:rPr>
                <w:rFonts w:ascii="Verdana" w:eastAsia="Times New Roman" w:hAnsi="Verdana"/>
                <w:bCs/>
                <w:color w:val="FFFFFF" w:themeColor="background1"/>
                <w:sz w:val="14"/>
                <w:szCs w:val="14"/>
                <w:lang w:eastAsia="es-CO"/>
              </w:rPr>
            </w:pPr>
            <w:r w:rsidRPr="00BD1DA9">
              <w:rPr>
                <w:rFonts w:ascii="Verdana" w:eastAsia="Times New Roman" w:hAnsi="Verdana"/>
                <w:bCs/>
                <w:color w:val="FFFFFF" w:themeColor="background1"/>
                <w:sz w:val="14"/>
                <w:szCs w:val="14"/>
                <w:lang w:eastAsia="es-CO"/>
              </w:rPr>
              <w:t>SEPT</w:t>
            </w:r>
          </w:p>
        </w:tc>
        <w:tc>
          <w:tcPr>
            <w:tcW w:w="340" w:type="pct"/>
            <w:tcBorders>
              <w:top w:val="nil"/>
              <w:left w:val="nil"/>
              <w:bottom w:val="single" w:sz="4" w:space="0" w:color="auto"/>
              <w:right w:val="single" w:sz="4" w:space="0" w:color="auto"/>
            </w:tcBorders>
            <w:shd w:val="clear" w:color="000000" w:fill="1F497D"/>
            <w:noWrap/>
            <w:vAlign w:val="center"/>
            <w:hideMark/>
          </w:tcPr>
          <w:p w:rsidR="00663F58" w:rsidRPr="00BD1DA9" w:rsidRDefault="00663F58" w:rsidP="00D07208">
            <w:pPr>
              <w:jc w:val="center"/>
              <w:rPr>
                <w:rFonts w:ascii="Verdana" w:eastAsia="Times New Roman" w:hAnsi="Verdana"/>
                <w:bCs/>
                <w:color w:val="FFFFFF" w:themeColor="background1"/>
                <w:sz w:val="14"/>
                <w:szCs w:val="14"/>
                <w:lang w:eastAsia="es-CO"/>
              </w:rPr>
            </w:pPr>
            <w:r w:rsidRPr="00BD1DA9">
              <w:rPr>
                <w:rFonts w:ascii="Verdana" w:eastAsia="Times New Roman" w:hAnsi="Verdana"/>
                <w:bCs/>
                <w:color w:val="FFFFFF" w:themeColor="background1"/>
                <w:sz w:val="14"/>
                <w:szCs w:val="14"/>
                <w:lang w:eastAsia="es-CO"/>
              </w:rPr>
              <w:t>OCT</w:t>
            </w:r>
          </w:p>
        </w:tc>
        <w:tc>
          <w:tcPr>
            <w:tcW w:w="352" w:type="pct"/>
            <w:tcBorders>
              <w:top w:val="nil"/>
              <w:left w:val="nil"/>
              <w:bottom w:val="single" w:sz="4" w:space="0" w:color="auto"/>
              <w:right w:val="single" w:sz="4" w:space="0" w:color="auto"/>
            </w:tcBorders>
            <w:shd w:val="clear" w:color="000000" w:fill="1F497D"/>
            <w:noWrap/>
            <w:vAlign w:val="center"/>
            <w:hideMark/>
          </w:tcPr>
          <w:p w:rsidR="00663F58" w:rsidRPr="00BD1DA9" w:rsidRDefault="00663F58" w:rsidP="00D07208">
            <w:pPr>
              <w:jc w:val="center"/>
              <w:rPr>
                <w:rFonts w:ascii="Verdana" w:eastAsia="Times New Roman" w:hAnsi="Verdana"/>
                <w:bCs/>
                <w:color w:val="FFFFFF" w:themeColor="background1"/>
                <w:sz w:val="14"/>
                <w:szCs w:val="14"/>
                <w:lang w:eastAsia="es-CO"/>
              </w:rPr>
            </w:pPr>
            <w:r w:rsidRPr="00BD1DA9">
              <w:rPr>
                <w:rFonts w:ascii="Verdana" w:eastAsia="Times New Roman" w:hAnsi="Verdana"/>
                <w:bCs/>
                <w:color w:val="FFFFFF" w:themeColor="background1"/>
                <w:sz w:val="14"/>
                <w:szCs w:val="14"/>
                <w:lang w:eastAsia="es-CO"/>
              </w:rPr>
              <w:t>NOV</w:t>
            </w:r>
          </w:p>
        </w:tc>
        <w:tc>
          <w:tcPr>
            <w:tcW w:w="401" w:type="pct"/>
            <w:tcBorders>
              <w:top w:val="nil"/>
              <w:left w:val="nil"/>
              <w:bottom w:val="single" w:sz="4" w:space="0" w:color="auto"/>
              <w:right w:val="single" w:sz="4" w:space="0" w:color="auto"/>
            </w:tcBorders>
            <w:shd w:val="clear" w:color="000000" w:fill="1F497D"/>
            <w:noWrap/>
            <w:vAlign w:val="center"/>
            <w:hideMark/>
          </w:tcPr>
          <w:p w:rsidR="00663F58" w:rsidRPr="00BD1DA9" w:rsidRDefault="00663F58" w:rsidP="00D07208">
            <w:pPr>
              <w:jc w:val="center"/>
              <w:rPr>
                <w:rFonts w:ascii="Verdana" w:eastAsia="Times New Roman" w:hAnsi="Verdana"/>
                <w:bCs/>
                <w:color w:val="FFFFFF" w:themeColor="background1"/>
                <w:sz w:val="14"/>
                <w:szCs w:val="14"/>
                <w:lang w:eastAsia="es-CO"/>
              </w:rPr>
            </w:pPr>
            <w:r w:rsidRPr="00BD1DA9">
              <w:rPr>
                <w:rFonts w:ascii="Verdana" w:eastAsia="Times New Roman" w:hAnsi="Verdana"/>
                <w:bCs/>
                <w:color w:val="FFFFFF" w:themeColor="background1"/>
                <w:sz w:val="14"/>
                <w:szCs w:val="14"/>
                <w:lang w:eastAsia="es-CO"/>
              </w:rPr>
              <w:t>DIC</w:t>
            </w:r>
          </w:p>
        </w:tc>
      </w:tr>
      <w:tr w:rsidR="00663F58" w:rsidRPr="002843A2" w:rsidTr="00D07208">
        <w:trPr>
          <w:trHeight w:val="429"/>
          <w:jc w:val="center"/>
        </w:trPr>
        <w:tc>
          <w:tcPr>
            <w:tcW w:w="444" w:type="pct"/>
            <w:tcBorders>
              <w:top w:val="single" w:sz="4" w:space="0" w:color="auto"/>
              <w:left w:val="single" w:sz="8" w:space="0" w:color="auto"/>
              <w:bottom w:val="single" w:sz="4" w:space="0" w:color="auto"/>
              <w:right w:val="single" w:sz="4" w:space="0" w:color="000000"/>
            </w:tcBorders>
            <w:shd w:val="clear" w:color="auto" w:fill="auto"/>
            <w:vAlign w:val="center"/>
          </w:tcPr>
          <w:p w:rsidR="00663F58" w:rsidRPr="00BD1DA9" w:rsidRDefault="00663F58" w:rsidP="00D07208">
            <w:pPr>
              <w:jc w:val="center"/>
              <w:rPr>
                <w:rFonts w:ascii="Verdana" w:hAnsi="Verdana"/>
                <w:b/>
                <w:bCs/>
                <w:sz w:val="10"/>
                <w:szCs w:val="10"/>
              </w:rPr>
            </w:pPr>
            <w:r w:rsidRPr="00BD1DA9">
              <w:rPr>
                <w:rFonts w:ascii="Verdana" w:hAnsi="Verdana"/>
                <w:b/>
                <w:bCs/>
                <w:sz w:val="10"/>
                <w:szCs w:val="10"/>
              </w:rPr>
              <w:t>Costo de Personal</w:t>
            </w:r>
          </w:p>
        </w:tc>
        <w:tc>
          <w:tcPr>
            <w:tcW w:w="360" w:type="pct"/>
            <w:tcBorders>
              <w:top w:val="nil"/>
              <w:left w:val="nil"/>
              <w:bottom w:val="single" w:sz="4" w:space="0" w:color="auto"/>
              <w:right w:val="single" w:sz="4" w:space="0" w:color="auto"/>
            </w:tcBorders>
            <w:shd w:val="clear" w:color="auto" w:fill="auto"/>
            <w:noWrap/>
            <w:vAlign w:val="center"/>
          </w:tcPr>
          <w:p w:rsidR="00663F58" w:rsidRPr="008C3E5F" w:rsidRDefault="00663F58" w:rsidP="00D07208">
            <w:pPr>
              <w:jc w:val="center"/>
              <w:rPr>
                <w:rFonts w:ascii="Verdana" w:eastAsia="Times New Roman" w:hAnsi="Verdana"/>
                <w:sz w:val="10"/>
                <w:szCs w:val="10"/>
                <w:lang w:eastAsia="es-CO"/>
              </w:rPr>
            </w:pPr>
            <w:r w:rsidRPr="008C3E5F">
              <w:rPr>
                <w:rFonts w:ascii="Verdana" w:hAnsi="Verdana"/>
                <w:sz w:val="10"/>
                <w:szCs w:val="10"/>
              </w:rPr>
              <w:t>413,634,671</w:t>
            </w:r>
          </w:p>
        </w:tc>
        <w:tc>
          <w:tcPr>
            <w:tcW w:w="345" w:type="pct"/>
            <w:tcBorders>
              <w:top w:val="nil"/>
              <w:left w:val="nil"/>
              <w:bottom w:val="single" w:sz="4" w:space="0" w:color="auto"/>
              <w:right w:val="single" w:sz="4" w:space="0" w:color="auto"/>
            </w:tcBorders>
            <w:shd w:val="clear" w:color="auto" w:fill="auto"/>
            <w:noWrap/>
            <w:vAlign w:val="center"/>
          </w:tcPr>
          <w:p w:rsidR="00663F58" w:rsidRPr="008C3E5F" w:rsidRDefault="00663F58" w:rsidP="00D07208">
            <w:pPr>
              <w:jc w:val="center"/>
              <w:rPr>
                <w:rFonts w:ascii="Verdana" w:hAnsi="Verdana"/>
                <w:sz w:val="10"/>
                <w:szCs w:val="10"/>
              </w:rPr>
            </w:pPr>
            <w:r w:rsidRPr="008C3E5F">
              <w:rPr>
                <w:rFonts w:ascii="Verdana" w:hAnsi="Verdana"/>
                <w:sz w:val="10"/>
                <w:szCs w:val="10"/>
              </w:rPr>
              <w:t>890,164,177</w:t>
            </w:r>
          </w:p>
        </w:tc>
        <w:tc>
          <w:tcPr>
            <w:tcW w:w="413" w:type="pct"/>
            <w:tcBorders>
              <w:top w:val="nil"/>
              <w:left w:val="nil"/>
              <w:bottom w:val="single" w:sz="4" w:space="0" w:color="auto"/>
              <w:right w:val="single" w:sz="4" w:space="0" w:color="auto"/>
            </w:tcBorders>
            <w:shd w:val="clear" w:color="auto" w:fill="auto"/>
            <w:noWrap/>
            <w:vAlign w:val="center"/>
          </w:tcPr>
          <w:p w:rsidR="00663F58" w:rsidRPr="008C3E5F" w:rsidRDefault="00663F58" w:rsidP="00D07208">
            <w:pPr>
              <w:jc w:val="center"/>
              <w:rPr>
                <w:rFonts w:ascii="Verdana" w:hAnsi="Verdana"/>
                <w:sz w:val="10"/>
                <w:szCs w:val="10"/>
              </w:rPr>
            </w:pPr>
            <w:r w:rsidRPr="008C3E5F">
              <w:rPr>
                <w:rFonts w:ascii="Verdana" w:hAnsi="Verdana"/>
                <w:sz w:val="10"/>
                <w:szCs w:val="10"/>
              </w:rPr>
              <w:t>1,106,688,710</w:t>
            </w:r>
          </w:p>
        </w:tc>
        <w:tc>
          <w:tcPr>
            <w:tcW w:w="415" w:type="pct"/>
            <w:tcBorders>
              <w:top w:val="nil"/>
              <w:left w:val="nil"/>
              <w:bottom w:val="single" w:sz="4" w:space="0" w:color="auto"/>
              <w:right w:val="single" w:sz="4" w:space="0" w:color="auto"/>
            </w:tcBorders>
            <w:shd w:val="clear" w:color="auto" w:fill="auto"/>
            <w:noWrap/>
            <w:vAlign w:val="center"/>
          </w:tcPr>
          <w:p w:rsidR="00663F58" w:rsidRPr="008C3E5F" w:rsidRDefault="00663F58" w:rsidP="00D07208">
            <w:pPr>
              <w:jc w:val="center"/>
              <w:rPr>
                <w:rFonts w:ascii="Verdana" w:hAnsi="Verdana"/>
                <w:sz w:val="10"/>
                <w:szCs w:val="10"/>
              </w:rPr>
            </w:pPr>
            <w:r w:rsidRPr="008C3E5F">
              <w:rPr>
                <w:rFonts w:ascii="Verdana" w:hAnsi="Verdana"/>
                <w:sz w:val="10"/>
                <w:szCs w:val="10"/>
              </w:rPr>
              <w:t>1,822,102,494</w:t>
            </w:r>
          </w:p>
        </w:tc>
        <w:tc>
          <w:tcPr>
            <w:tcW w:w="414" w:type="pct"/>
            <w:tcBorders>
              <w:top w:val="nil"/>
              <w:left w:val="nil"/>
              <w:bottom w:val="single" w:sz="4" w:space="0" w:color="auto"/>
              <w:right w:val="single" w:sz="4" w:space="0" w:color="auto"/>
            </w:tcBorders>
            <w:shd w:val="clear" w:color="auto" w:fill="auto"/>
            <w:noWrap/>
            <w:vAlign w:val="center"/>
          </w:tcPr>
          <w:p w:rsidR="00663F58" w:rsidRPr="008C3E5F" w:rsidRDefault="00663F58" w:rsidP="00D07208">
            <w:pPr>
              <w:jc w:val="center"/>
              <w:rPr>
                <w:rFonts w:ascii="Verdana" w:hAnsi="Verdana"/>
                <w:sz w:val="10"/>
                <w:szCs w:val="10"/>
              </w:rPr>
            </w:pPr>
            <w:r w:rsidRPr="008C3E5F">
              <w:rPr>
                <w:rFonts w:ascii="Verdana" w:hAnsi="Verdana"/>
                <w:sz w:val="10"/>
                <w:szCs w:val="10"/>
              </w:rPr>
              <w:t>2,310,232,211</w:t>
            </w:r>
          </w:p>
        </w:tc>
        <w:tc>
          <w:tcPr>
            <w:tcW w:w="414" w:type="pct"/>
            <w:tcBorders>
              <w:top w:val="nil"/>
              <w:left w:val="nil"/>
              <w:bottom w:val="single" w:sz="4" w:space="0" w:color="auto"/>
              <w:right w:val="single" w:sz="4" w:space="0" w:color="auto"/>
            </w:tcBorders>
            <w:shd w:val="clear" w:color="auto" w:fill="auto"/>
            <w:noWrap/>
            <w:vAlign w:val="center"/>
          </w:tcPr>
          <w:p w:rsidR="00663F58" w:rsidRPr="008C3E5F" w:rsidRDefault="00663F58" w:rsidP="00D07208">
            <w:pPr>
              <w:jc w:val="center"/>
              <w:rPr>
                <w:rFonts w:ascii="Verdana" w:hAnsi="Verdana"/>
                <w:sz w:val="10"/>
                <w:szCs w:val="10"/>
              </w:rPr>
            </w:pPr>
            <w:r w:rsidRPr="008C3E5F">
              <w:rPr>
                <w:rFonts w:ascii="Verdana" w:hAnsi="Verdana"/>
                <w:sz w:val="10"/>
                <w:szCs w:val="10"/>
              </w:rPr>
              <w:t>2,282,878,187</w:t>
            </w:r>
          </w:p>
        </w:tc>
        <w:tc>
          <w:tcPr>
            <w:tcW w:w="414" w:type="pct"/>
            <w:tcBorders>
              <w:top w:val="nil"/>
              <w:left w:val="nil"/>
              <w:bottom w:val="single" w:sz="4" w:space="0" w:color="auto"/>
              <w:right w:val="single" w:sz="4" w:space="0" w:color="auto"/>
            </w:tcBorders>
            <w:shd w:val="clear" w:color="auto" w:fill="auto"/>
            <w:noWrap/>
            <w:vAlign w:val="center"/>
          </w:tcPr>
          <w:p w:rsidR="00663F58" w:rsidRPr="008C3E5F" w:rsidRDefault="00663F58" w:rsidP="00D07208">
            <w:pPr>
              <w:jc w:val="center"/>
              <w:rPr>
                <w:rFonts w:ascii="Verdana" w:hAnsi="Verdana"/>
                <w:sz w:val="10"/>
                <w:szCs w:val="10"/>
              </w:rPr>
            </w:pPr>
            <w:r w:rsidRPr="008C3E5F">
              <w:rPr>
                <w:rFonts w:ascii="Verdana" w:hAnsi="Verdana"/>
                <w:sz w:val="10"/>
                <w:szCs w:val="10"/>
              </w:rPr>
              <w:t>3,253,110,233</w:t>
            </w:r>
          </w:p>
        </w:tc>
        <w:tc>
          <w:tcPr>
            <w:tcW w:w="348" w:type="pct"/>
            <w:tcBorders>
              <w:top w:val="nil"/>
              <w:left w:val="nil"/>
              <w:bottom w:val="single" w:sz="4" w:space="0" w:color="auto"/>
              <w:right w:val="single" w:sz="4" w:space="0" w:color="auto"/>
            </w:tcBorders>
            <w:shd w:val="clear" w:color="auto" w:fill="auto"/>
            <w:noWrap/>
            <w:vAlign w:val="center"/>
          </w:tcPr>
          <w:p w:rsidR="00663F58" w:rsidRPr="008C3E5F" w:rsidRDefault="00663F58" w:rsidP="00D07208">
            <w:pPr>
              <w:jc w:val="center"/>
              <w:rPr>
                <w:rFonts w:ascii="Verdana" w:hAnsi="Verdana"/>
                <w:sz w:val="10"/>
                <w:szCs w:val="10"/>
              </w:rPr>
            </w:pPr>
            <w:r w:rsidRPr="008C3E5F">
              <w:rPr>
                <w:rFonts w:ascii="Verdana" w:hAnsi="Verdana"/>
                <w:sz w:val="10"/>
                <w:szCs w:val="10"/>
              </w:rPr>
              <w:t>3,714,724,208</w:t>
            </w:r>
          </w:p>
        </w:tc>
        <w:tc>
          <w:tcPr>
            <w:tcW w:w="340" w:type="pct"/>
            <w:tcBorders>
              <w:top w:val="nil"/>
              <w:left w:val="nil"/>
              <w:bottom w:val="single" w:sz="4" w:space="0" w:color="auto"/>
              <w:right w:val="single" w:sz="4" w:space="0" w:color="auto"/>
            </w:tcBorders>
            <w:shd w:val="clear" w:color="auto" w:fill="auto"/>
            <w:noWrap/>
            <w:vAlign w:val="center"/>
          </w:tcPr>
          <w:p w:rsidR="00663F58" w:rsidRPr="008C3E5F" w:rsidRDefault="00663F58" w:rsidP="00D07208">
            <w:pPr>
              <w:jc w:val="center"/>
              <w:rPr>
                <w:rFonts w:ascii="Verdana" w:hAnsi="Verdana"/>
                <w:sz w:val="10"/>
                <w:szCs w:val="10"/>
              </w:rPr>
            </w:pPr>
            <w:r w:rsidRPr="008C3E5F">
              <w:rPr>
                <w:rFonts w:ascii="Verdana" w:hAnsi="Verdana"/>
                <w:sz w:val="10"/>
                <w:szCs w:val="10"/>
              </w:rPr>
              <w:t>3,847,373,743</w:t>
            </w:r>
          </w:p>
        </w:tc>
        <w:tc>
          <w:tcPr>
            <w:tcW w:w="340" w:type="pct"/>
            <w:tcBorders>
              <w:top w:val="nil"/>
              <w:left w:val="nil"/>
              <w:bottom w:val="single" w:sz="4" w:space="0" w:color="auto"/>
              <w:right w:val="single" w:sz="4" w:space="0" w:color="auto"/>
            </w:tcBorders>
            <w:shd w:val="clear" w:color="auto" w:fill="auto"/>
            <w:noWrap/>
            <w:vAlign w:val="center"/>
          </w:tcPr>
          <w:p w:rsidR="00663F58" w:rsidRPr="008C3E5F" w:rsidRDefault="00663F58" w:rsidP="00D07208">
            <w:pPr>
              <w:jc w:val="center"/>
              <w:rPr>
                <w:rFonts w:ascii="Verdana" w:hAnsi="Verdana"/>
                <w:sz w:val="10"/>
                <w:szCs w:val="10"/>
              </w:rPr>
            </w:pPr>
            <w:r w:rsidRPr="008C3E5F">
              <w:rPr>
                <w:rFonts w:ascii="Verdana" w:hAnsi="Verdana"/>
                <w:sz w:val="10"/>
                <w:szCs w:val="10"/>
              </w:rPr>
              <w:t>4,666,007,050</w:t>
            </w:r>
          </w:p>
        </w:tc>
        <w:tc>
          <w:tcPr>
            <w:tcW w:w="352" w:type="pct"/>
            <w:tcBorders>
              <w:top w:val="nil"/>
              <w:left w:val="nil"/>
              <w:bottom w:val="single" w:sz="4" w:space="0" w:color="auto"/>
              <w:right w:val="single" w:sz="4" w:space="0" w:color="auto"/>
            </w:tcBorders>
            <w:shd w:val="clear" w:color="auto" w:fill="auto"/>
            <w:noWrap/>
            <w:vAlign w:val="center"/>
          </w:tcPr>
          <w:p w:rsidR="00663F58" w:rsidRPr="008C3E5F" w:rsidRDefault="00663F58" w:rsidP="00D07208">
            <w:pPr>
              <w:jc w:val="center"/>
              <w:rPr>
                <w:rFonts w:ascii="Verdana" w:hAnsi="Verdana"/>
                <w:sz w:val="10"/>
                <w:szCs w:val="10"/>
              </w:rPr>
            </w:pPr>
            <w:r w:rsidRPr="008C3E5F">
              <w:rPr>
                <w:rFonts w:ascii="Verdana" w:hAnsi="Verdana"/>
                <w:sz w:val="10"/>
                <w:szCs w:val="10"/>
              </w:rPr>
              <w:t>5,148,629,628</w:t>
            </w:r>
          </w:p>
        </w:tc>
        <w:tc>
          <w:tcPr>
            <w:tcW w:w="401" w:type="pct"/>
            <w:tcBorders>
              <w:top w:val="nil"/>
              <w:left w:val="nil"/>
              <w:bottom w:val="single" w:sz="4" w:space="0" w:color="auto"/>
              <w:right w:val="single" w:sz="4" w:space="0" w:color="auto"/>
            </w:tcBorders>
            <w:shd w:val="clear" w:color="auto" w:fill="auto"/>
            <w:noWrap/>
            <w:vAlign w:val="center"/>
          </w:tcPr>
          <w:p w:rsidR="00663F58" w:rsidRPr="008C3E5F" w:rsidRDefault="00663F58" w:rsidP="00D07208">
            <w:pPr>
              <w:jc w:val="center"/>
              <w:rPr>
                <w:rFonts w:ascii="Verdana" w:hAnsi="Verdana"/>
                <w:sz w:val="10"/>
                <w:szCs w:val="10"/>
              </w:rPr>
            </w:pPr>
            <w:r w:rsidRPr="008C3E5F">
              <w:rPr>
                <w:rFonts w:ascii="Verdana" w:hAnsi="Verdana"/>
                <w:sz w:val="10"/>
                <w:szCs w:val="10"/>
              </w:rPr>
              <w:t>5,764,497,843</w:t>
            </w:r>
          </w:p>
        </w:tc>
      </w:tr>
      <w:tr w:rsidR="00663F58" w:rsidRPr="002843A2" w:rsidTr="00D07208">
        <w:trPr>
          <w:trHeight w:val="308"/>
          <w:jc w:val="center"/>
        </w:trPr>
        <w:tc>
          <w:tcPr>
            <w:tcW w:w="444" w:type="pct"/>
            <w:tcBorders>
              <w:top w:val="single" w:sz="4" w:space="0" w:color="auto"/>
              <w:left w:val="single" w:sz="8" w:space="0" w:color="auto"/>
              <w:bottom w:val="single" w:sz="4" w:space="0" w:color="auto"/>
              <w:right w:val="single" w:sz="4" w:space="0" w:color="auto"/>
            </w:tcBorders>
            <w:shd w:val="clear" w:color="auto" w:fill="auto"/>
            <w:noWrap/>
            <w:vAlign w:val="center"/>
          </w:tcPr>
          <w:p w:rsidR="00663F58" w:rsidRPr="00BD1DA9" w:rsidRDefault="00663F58" w:rsidP="00D07208">
            <w:pPr>
              <w:jc w:val="center"/>
              <w:rPr>
                <w:rFonts w:ascii="Verdana" w:hAnsi="Verdana"/>
                <w:b/>
                <w:bCs/>
                <w:sz w:val="10"/>
                <w:szCs w:val="10"/>
              </w:rPr>
            </w:pPr>
            <w:r w:rsidRPr="00BD1DA9">
              <w:rPr>
                <w:rFonts w:ascii="Verdana" w:hAnsi="Verdana"/>
                <w:b/>
                <w:bCs/>
                <w:sz w:val="10"/>
                <w:szCs w:val="10"/>
              </w:rPr>
              <w:t>Volumen Facturado Acumulado</w:t>
            </w:r>
          </w:p>
        </w:tc>
        <w:tc>
          <w:tcPr>
            <w:tcW w:w="360" w:type="pct"/>
            <w:tcBorders>
              <w:top w:val="nil"/>
              <w:left w:val="nil"/>
              <w:bottom w:val="single" w:sz="4" w:space="0" w:color="auto"/>
              <w:right w:val="single" w:sz="4" w:space="0" w:color="auto"/>
            </w:tcBorders>
            <w:shd w:val="clear" w:color="auto" w:fill="auto"/>
            <w:noWrap/>
            <w:vAlign w:val="center"/>
          </w:tcPr>
          <w:p w:rsidR="00663F58" w:rsidRPr="008C3E5F" w:rsidRDefault="00663F58" w:rsidP="00D07208">
            <w:pPr>
              <w:jc w:val="center"/>
              <w:rPr>
                <w:rFonts w:ascii="Verdana" w:hAnsi="Verdana"/>
                <w:sz w:val="10"/>
                <w:szCs w:val="10"/>
              </w:rPr>
            </w:pPr>
            <w:r w:rsidRPr="008C3E5F">
              <w:rPr>
                <w:rFonts w:ascii="Verdana" w:hAnsi="Verdana"/>
                <w:sz w:val="10"/>
                <w:szCs w:val="10"/>
              </w:rPr>
              <w:t>491,466</w:t>
            </w:r>
          </w:p>
        </w:tc>
        <w:tc>
          <w:tcPr>
            <w:tcW w:w="345" w:type="pct"/>
            <w:tcBorders>
              <w:top w:val="nil"/>
              <w:left w:val="nil"/>
              <w:bottom w:val="single" w:sz="4" w:space="0" w:color="auto"/>
              <w:right w:val="single" w:sz="4" w:space="0" w:color="auto"/>
            </w:tcBorders>
            <w:shd w:val="clear" w:color="auto" w:fill="auto"/>
            <w:noWrap/>
            <w:vAlign w:val="center"/>
          </w:tcPr>
          <w:p w:rsidR="00663F58" w:rsidRPr="008C3E5F" w:rsidRDefault="00663F58" w:rsidP="00D07208">
            <w:pPr>
              <w:jc w:val="center"/>
              <w:rPr>
                <w:rFonts w:ascii="Verdana" w:hAnsi="Verdana"/>
                <w:sz w:val="10"/>
                <w:szCs w:val="10"/>
              </w:rPr>
            </w:pPr>
            <w:r w:rsidRPr="008C3E5F">
              <w:rPr>
                <w:rFonts w:ascii="Verdana" w:hAnsi="Verdana"/>
                <w:sz w:val="10"/>
                <w:szCs w:val="10"/>
              </w:rPr>
              <w:t>1,032,001</w:t>
            </w:r>
          </w:p>
        </w:tc>
        <w:tc>
          <w:tcPr>
            <w:tcW w:w="413" w:type="pct"/>
            <w:tcBorders>
              <w:top w:val="nil"/>
              <w:left w:val="nil"/>
              <w:bottom w:val="single" w:sz="4" w:space="0" w:color="auto"/>
              <w:right w:val="single" w:sz="4" w:space="0" w:color="auto"/>
            </w:tcBorders>
            <w:shd w:val="clear" w:color="auto" w:fill="auto"/>
            <w:noWrap/>
            <w:vAlign w:val="center"/>
          </w:tcPr>
          <w:p w:rsidR="00663F58" w:rsidRPr="008C3E5F" w:rsidRDefault="00663F58" w:rsidP="00D07208">
            <w:pPr>
              <w:jc w:val="center"/>
              <w:rPr>
                <w:rFonts w:ascii="Verdana" w:hAnsi="Verdana"/>
                <w:sz w:val="10"/>
                <w:szCs w:val="10"/>
              </w:rPr>
            </w:pPr>
            <w:r w:rsidRPr="008C3E5F">
              <w:rPr>
                <w:rFonts w:ascii="Verdana" w:hAnsi="Verdana"/>
                <w:sz w:val="10"/>
                <w:szCs w:val="10"/>
              </w:rPr>
              <w:t>1,570,602</w:t>
            </w:r>
          </w:p>
        </w:tc>
        <w:tc>
          <w:tcPr>
            <w:tcW w:w="415" w:type="pct"/>
            <w:tcBorders>
              <w:top w:val="nil"/>
              <w:left w:val="nil"/>
              <w:bottom w:val="single" w:sz="4" w:space="0" w:color="auto"/>
              <w:right w:val="single" w:sz="4" w:space="0" w:color="auto"/>
            </w:tcBorders>
            <w:shd w:val="clear" w:color="auto" w:fill="auto"/>
            <w:noWrap/>
            <w:vAlign w:val="center"/>
          </w:tcPr>
          <w:p w:rsidR="00663F58" w:rsidRPr="008C3E5F" w:rsidRDefault="00663F58" w:rsidP="00D07208">
            <w:pPr>
              <w:jc w:val="center"/>
              <w:rPr>
                <w:rFonts w:ascii="Verdana" w:hAnsi="Verdana"/>
                <w:sz w:val="10"/>
                <w:szCs w:val="10"/>
              </w:rPr>
            </w:pPr>
            <w:r w:rsidRPr="008C3E5F">
              <w:rPr>
                <w:rFonts w:ascii="Verdana" w:hAnsi="Verdana"/>
                <w:sz w:val="10"/>
                <w:szCs w:val="10"/>
              </w:rPr>
              <w:t>2,119,818</w:t>
            </w:r>
          </w:p>
        </w:tc>
        <w:tc>
          <w:tcPr>
            <w:tcW w:w="414" w:type="pct"/>
            <w:tcBorders>
              <w:top w:val="nil"/>
              <w:left w:val="nil"/>
              <w:bottom w:val="single" w:sz="4" w:space="0" w:color="auto"/>
              <w:right w:val="single" w:sz="4" w:space="0" w:color="auto"/>
            </w:tcBorders>
            <w:shd w:val="clear" w:color="auto" w:fill="auto"/>
            <w:noWrap/>
            <w:vAlign w:val="center"/>
          </w:tcPr>
          <w:p w:rsidR="00663F58" w:rsidRPr="008C3E5F" w:rsidRDefault="00663F58" w:rsidP="00D07208">
            <w:pPr>
              <w:jc w:val="center"/>
              <w:rPr>
                <w:rFonts w:ascii="Verdana" w:hAnsi="Verdana"/>
                <w:sz w:val="10"/>
                <w:szCs w:val="10"/>
              </w:rPr>
            </w:pPr>
            <w:r w:rsidRPr="008C3E5F">
              <w:rPr>
                <w:rFonts w:ascii="Verdana" w:hAnsi="Verdana"/>
                <w:sz w:val="10"/>
                <w:szCs w:val="10"/>
              </w:rPr>
              <w:t>2,661,678</w:t>
            </w:r>
          </w:p>
        </w:tc>
        <w:tc>
          <w:tcPr>
            <w:tcW w:w="414" w:type="pct"/>
            <w:tcBorders>
              <w:top w:val="nil"/>
              <w:left w:val="nil"/>
              <w:bottom w:val="single" w:sz="4" w:space="0" w:color="auto"/>
              <w:right w:val="single" w:sz="4" w:space="0" w:color="auto"/>
            </w:tcBorders>
            <w:shd w:val="clear" w:color="auto" w:fill="auto"/>
            <w:noWrap/>
            <w:vAlign w:val="center"/>
          </w:tcPr>
          <w:p w:rsidR="00663F58" w:rsidRPr="008C3E5F" w:rsidRDefault="00663F58" w:rsidP="00D07208">
            <w:pPr>
              <w:jc w:val="center"/>
              <w:rPr>
                <w:rFonts w:ascii="Verdana" w:hAnsi="Verdana"/>
                <w:sz w:val="10"/>
                <w:szCs w:val="10"/>
              </w:rPr>
            </w:pPr>
            <w:r w:rsidRPr="008C3E5F">
              <w:rPr>
                <w:rFonts w:ascii="Verdana" w:hAnsi="Verdana"/>
                <w:sz w:val="10"/>
                <w:szCs w:val="10"/>
              </w:rPr>
              <w:t>3,171,008</w:t>
            </w:r>
          </w:p>
        </w:tc>
        <w:tc>
          <w:tcPr>
            <w:tcW w:w="414" w:type="pct"/>
            <w:tcBorders>
              <w:top w:val="nil"/>
              <w:left w:val="nil"/>
              <w:bottom w:val="single" w:sz="4" w:space="0" w:color="auto"/>
              <w:right w:val="single" w:sz="4" w:space="0" w:color="auto"/>
            </w:tcBorders>
            <w:shd w:val="clear" w:color="auto" w:fill="auto"/>
            <w:noWrap/>
            <w:vAlign w:val="center"/>
          </w:tcPr>
          <w:p w:rsidR="00663F58" w:rsidRPr="008C3E5F" w:rsidRDefault="00663F58" w:rsidP="00D07208">
            <w:pPr>
              <w:jc w:val="center"/>
              <w:rPr>
                <w:rFonts w:ascii="Verdana" w:hAnsi="Verdana"/>
                <w:sz w:val="10"/>
                <w:szCs w:val="10"/>
              </w:rPr>
            </w:pPr>
            <w:r w:rsidRPr="008C3E5F">
              <w:rPr>
                <w:rFonts w:ascii="Verdana" w:hAnsi="Verdana"/>
                <w:sz w:val="10"/>
                <w:szCs w:val="10"/>
              </w:rPr>
              <w:t>3,691,832</w:t>
            </w:r>
          </w:p>
        </w:tc>
        <w:tc>
          <w:tcPr>
            <w:tcW w:w="348" w:type="pct"/>
            <w:tcBorders>
              <w:top w:val="nil"/>
              <w:left w:val="nil"/>
              <w:bottom w:val="single" w:sz="4" w:space="0" w:color="auto"/>
              <w:right w:val="single" w:sz="4" w:space="0" w:color="auto"/>
            </w:tcBorders>
            <w:shd w:val="clear" w:color="auto" w:fill="auto"/>
            <w:noWrap/>
            <w:vAlign w:val="center"/>
          </w:tcPr>
          <w:p w:rsidR="00663F58" w:rsidRPr="008C3E5F" w:rsidRDefault="00663F58" w:rsidP="00D07208">
            <w:pPr>
              <w:jc w:val="center"/>
              <w:rPr>
                <w:rFonts w:ascii="Verdana" w:hAnsi="Verdana"/>
                <w:sz w:val="10"/>
                <w:szCs w:val="10"/>
              </w:rPr>
            </w:pPr>
            <w:r w:rsidRPr="008C3E5F">
              <w:rPr>
                <w:rFonts w:ascii="Verdana" w:hAnsi="Verdana"/>
                <w:sz w:val="10"/>
                <w:szCs w:val="10"/>
              </w:rPr>
              <w:t>4,202,064</w:t>
            </w:r>
          </w:p>
        </w:tc>
        <w:tc>
          <w:tcPr>
            <w:tcW w:w="340" w:type="pct"/>
            <w:tcBorders>
              <w:top w:val="nil"/>
              <w:left w:val="nil"/>
              <w:bottom w:val="single" w:sz="4" w:space="0" w:color="auto"/>
              <w:right w:val="single" w:sz="4" w:space="0" w:color="auto"/>
            </w:tcBorders>
            <w:shd w:val="clear" w:color="auto" w:fill="auto"/>
            <w:noWrap/>
            <w:vAlign w:val="center"/>
          </w:tcPr>
          <w:p w:rsidR="00663F58" w:rsidRPr="008C3E5F" w:rsidRDefault="00663F58" w:rsidP="00D07208">
            <w:pPr>
              <w:jc w:val="center"/>
              <w:rPr>
                <w:rFonts w:ascii="Verdana" w:hAnsi="Verdana"/>
                <w:sz w:val="10"/>
                <w:szCs w:val="10"/>
              </w:rPr>
            </w:pPr>
            <w:r w:rsidRPr="008C3E5F">
              <w:rPr>
                <w:rFonts w:ascii="Verdana" w:hAnsi="Verdana"/>
                <w:sz w:val="10"/>
                <w:szCs w:val="10"/>
              </w:rPr>
              <w:t>4,737,859</w:t>
            </w:r>
          </w:p>
        </w:tc>
        <w:tc>
          <w:tcPr>
            <w:tcW w:w="340" w:type="pct"/>
            <w:tcBorders>
              <w:top w:val="nil"/>
              <w:left w:val="nil"/>
              <w:bottom w:val="single" w:sz="4" w:space="0" w:color="auto"/>
              <w:right w:val="single" w:sz="4" w:space="0" w:color="auto"/>
            </w:tcBorders>
            <w:shd w:val="clear" w:color="auto" w:fill="auto"/>
            <w:noWrap/>
            <w:vAlign w:val="center"/>
          </w:tcPr>
          <w:p w:rsidR="00663F58" w:rsidRPr="008C3E5F" w:rsidRDefault="00663F58" w:rsidP="00D07208">
            <w:pPr>
              <w:jc w:val="center"/>
              <w:rPr>
                <w:rFonts w:ascii="Verdana" w:hAnsi="Verdana"/>
                <w:sz w:val="10"/>
                <w:szCs w:val="10"/>
              </w:rPr>
            </w:pPr>
            <w:r w:rsidRPr="008C3E5F">
              <w:rPr>
                <w:rFonts w:ascii="Verdana" w:hAnsi="Verdana"/>
                <w:sz w:val="10"/>
                <w:szCs w:val="10"/>
              </w:rPr>
              <w:t>5,238,136</w:t>
            </w:r>
          </w:p>
        </w:tc>
        <w:tc>
          <w:tcPr>
            <w:tcW w:w="352" w:type="pct"/>
            <w:tcBorders>
              <w:top w:val="nil"/>
              <w:left w:val="nil"/>
              <w:bottom w:val="single" w:sz="4" w:space="0" w:color="auto"/>
              <w:right w:val="single" w:sz="4" w:space="0" w:color="auto"/>
            </w:tcBorders>
            <w:shd w:val="clear" w:color="auto" w:fill="auto"/>
            <w:noWrap/>
            <w:vAlign w:val="center"/>
          </w:tcPr>
          <w:p w:rsidR="00663F58" w:rsidRPr="008C3E5F" w:rsidRDefault="00663F58" w:rsidP="00D07208">
            <w:pPr>
              <w:jc w:val="center"/>
              <w:rPr>
                <w:rFonts w:ascii="Verdana" w:hAnsi="Verdana"/>
                <w:sz w:val="10"/>
                <w:szCs w:val="10"/>
              </w:rPr>
            </w:pPr>
            <w:r w:rsidRPr="008C3E5F">
              <w:rPr>
                <w:rFonts w:ascii="Verdana" w:hAnsi="Verdana"/>
                <w:sz w:val="10"/>
                <w:szCs w:val="10"/>
              </w:rPr>
              <w:t>5,764,265</w:t>
            </w:r>
          </w:p>
        </w:tc>
        <w:tc>
          <w:tcPr>
            <w:tcW w:w="401" w:type="pct"/>
            <w:tcBorders>
              <w:top w:val="nil"/>
              <w:left w:val="nil"/>
              <w:bottom w:val="single" w:sz="4" w:space="0" w:color="auto"/>
              <w:right w:val="single" w:sz="4" w:space="0" w:color="auto"/>
            </w:tcBorders>
            <w:shd w:val="clear" w:color="auto" w:fill="auto"/>
            <w:noWrap/>
            <w:vAlign w:val="center"/>
          </w:tcPr>
          <w:p w:rsidR="00663F58" w:rsidRPr="008C3E5F" w:rsidRDefault="00663F58" w:rsidP="00D07208">
            <w:pPr>
              <w:jc w:val="center"/>
              <w:rPr>
                <w:rFonts w:ascii="Verdana" w:hAnsi="Verdana"/>
                <w:sz w:val="10"/>
                <w:szCs w:val="10"/>
              </w:rPr>
            </w:pPr>
            <w:r w:rsidRPr="008C3E5F">
              <w:rPr>
                <w:rFonts w:ascii="Verdana" w:hAnsi="Verdana"/>
                <w:sz w:val="10"/>
                <w:szCs w:val="10"/>
              </w:rPr>
              <w:t>6,325,587</w:t>
            </w:r>
          </w:p>
        </w:tc>
      </w:tr>
      <w:tr w:rsidR="00663F58" w:rsidRPr="002843A2" w:rsidTr="00D07208">
        <w:trPr>
          <w:trHeight w:val="316"/>
          <w:jc w:val="center"/>
        </w:trPr>
        <w:tc>
          <w:tcPr>
            <w:tcW w:w="444" w:type="pct"/>
            <w:tcBorders>
              <w:top w:val="single" w:sz="4" w:space="0" w:color="auto"/>
              <w:left w:val="single" w:sz="8" w:space="0" w:color="auto"/>
              <w:bottom w:val="single" w:sz="4" w:space="0" w:color="auto"/>
              <w:right w:val="single" w:sz="4" w:space="0" w:color="auto"/>
            </w:tcBorders>
            <w:shd w:val="clear" w:color="000000" w:fill="00B050"/>
            <w:noWrap/>
            <w:vAlign w:val="center"/>
          </w:tcPr>
          <w:p w:rsidR="00663F58" w:rsidRPr="002843A2" w:rsidRDefault="00663F58" w:rsidP="00D07208">
            <w:pPr>
              <w:jc w:val="center"/>
              <w:rPr>
                <w:rFonts w:ascii="Verdana" w:hAnsi="Verdana"/>
                <w:b/>
                <w:bCs/>
                <w:color w:val="FF0000"/>
                <w:sz w:val="12"/>
                <w:szCs w:val="10"/>
              </w:rPr>
            </w:pPr>
            <w:r w:rsidRPr="00BD1DA9">
              <w:rPr>
                <w:rFonts w:ascii="Verdana" w:hAnsi="Verdana"/>
                <w:b/>
                <w:bCs/>
                <w:color w:val="FFFFFF" w:themeColor="background1"/>
                <w:sz w:val="12"/>
                <w:szCs w:val="10"/>
              </w:rPr>
              <w:t>Resultado</w:t>
            </w:r>
          </w:p>
        </w:tc>
        <w:tc>
          <w:tcPr>
            <w:tcW w:w="360" w:type="pct"/>
            <w:tcBorders>
              <w:top w:val="nil"/>
              <w:left w:val="nil"/>
              <w:bottom w:val="single" w:sz="4" w:space="0" w:color="auto"/>
              <w:right w:val="single" w:sz="4" w:space="0" w:color="auto"/>
            </w:tcBorders>
            <w:shd w:val="clear" w:color="000000" w:fill="00B050"/>
            <w:noWrap/>
            <w:vAlign w:val="center"/>
          </w:tcPr>
          <w:p w:rsidR="00663F58" w:rsidRPr="008C3E5F" w:rsidRDefault="00663F58" w:rsidP="00D07208">
            <w:pPr>
              <w:jc w:val="center"/>
              <w:rPr>
                <w:rFonts w:ascii="Verdana" w:hAnsi="Verdana"/>
                <w:b/>
                <w:bCs/>
                <w:color w:val="FFFFFF"/>
                <w:sz w:val="10"/>
                <w:szCs w:val="10"/>
              </w:rPr>
            </w:pPr>
            <w:r w:rsidRPr="008C3E5F">
              <w:rPr>
                <w:rFonts w:ascii="Verdana" w:hAnsi="Verdana"/>
                <w:b/>
                <w:bCs/>
                <w:color w:val="FFFFFF"/>
                <w:sz w:val="10"/>
                <w:szCs w:val="10"/>
              </w:rPr>
              <w:t>842</w:t>
            </w:r>
          </w:p>
        </w:tc>
        <w:tc>
          <w:tcPr>
            <w:tcW w:w="345" w:type="pct"/>
            <w:tcBorders>
              <w:top w:val="nil"/>
              <w:left w:val="nil"/>
              <w:bottom w:val="single" w:sz="4" w:space="0" w:color="auto"/>
              <w:right w:val="single" w:sz="4" w:space="0" w:color="auto"/>
            </w:tcBorders>
            <w:shd w:val="clear" w:color="000000" w:fill="00B050"/>
            <w:noWrap/>
            <w:vAlign w:val="center"/>
          </w:tcPr>
          <w:p w:rsidR="00663F58" w:rsidRPr="008C3E5F" w:rsidRDefault="00663F58" w:rsidP="00D07208">
            <w:pPr>
              <w:jc w:val="center"/>
              <w:rPr>
                <w:rFonts w:ascii="Verdana" w:hAnsi="Verdana"/>
                <w:b/>
                <w:bCs/>
                <w:color w:val="FFFFFF"/>
                <w:sz w:val="10"/>
                <w:szCs w:val="10"/>
              </w:rPr>
            </w:pPr>
            <w:r w:rsidRPr="008C3E5F">
              <w:rPr>
                <w:rFonts w:ascii="Verdana" w:hAnsi="Verdana"/>
                <w:b/>
                <w:bCs/>
                <w:color w:val="FFFFFF"/>
                <w:sz w:val="10"/>
                <w:szCs w:val="10"/>
              </w:rPr>
              <w:t>863</w:t>
            </w:r>
          </w:p>
        </w:tc>
        <w:tc>
          <w:tcPr>
            <w:tcW w:w="413" w:type="pct"/>
            <w:tcBorders>
              <w:top w:val="nil"/>
              <w:left w:val="nil"/>
              <w:bottom w:val="single" w:sz="4" w:space="0" w:color="auto"/>
              <w:right w:val="single" w:sz="4" w:space="0" w:color="auto"/>
            </w:tcBorders>
            <w:shd w:val="clear" w:color="000000" w:fill="00B050"/>
            <w:noWrap/>
            <w:vAlign w:val="center"/>
          </w:tcPr>
          <w:p w:rsidR="00663F58" w:rsidRPr="008C3E5F" w:rsidRDefault="00663F58" w:rsidP="00D07208">
            <w:pPr>
              <w:jc w:val="center"/>
              <w:rPr>
                <w:rFonts w:ascii="Verdana" w:hAnsi="Verdana"/>
                <w:b/>
                <w:bCs/>
                <w:color w:val="FFFFFF"/>
                <w:sz w:val="10"/>
                <w:szCs w:val="10"/>
              </w:rPr>
            </w:pPr>
            <w:r w:rsidRPr="008C3E5F">
              <w:rPr>
                <w:rFonts w:ascii="Verdana" w:hAnsi="Verdana"/>
                <w:b/>
                <w:bCs/>
                <w:color w:val="FFFFFF"/>
                <w:sz w:val="10"/>
                <w:szCs w:val="10"/>
              </w:rPr>
              <w:t>705</w:t>
            </w:r>
          </w:p>
        </w:tc>
        <w:tc>
          <w:tcPr>
            <w:tcW w:w="415" w:type="pct"/>
            <w:tcBorders>
              <w:top w:val="nil"/>
              <w:left w:val="nil"/>
              <w:bottom w:val="single" w:sz="4" w:space="0" w:color="auto"/>
              <w:right w:val="single" w:sz="4" w:space="0" w:color="auto"/>
            </w:tcBorders>
            <w:shd w:val="clear" w:color="000000" w:fill="00B050"/>
            <w:noWrap/>
            <w:vAlign w:val="center"/>
          </w:tcPr>
          <w:p w:rsidR="00663F58" w:rsidRPr="008C3E5F" w:rsidRDefault="00663F58" w:rsidP="00D07208">
            <w:pPr>
              <w:jc w:val="center"/>
              <w:rPr>
                <w:rFonts w:ascii="Verdana" w:hAnsi="Verdana"/>
                <w:b/>
                <w:bCs/>
                <w:color w:val="FFFFFF"/>
                <w:sz w:val="10"/>
                <w:szCs w:val="10"/>
              </w:rPr>
            </w:pPr>
            <w:r w:rsidRPr="008C3E5F">
              <w:rPr>
                <w:rFonts w:ascii="Verdana" w:hAnsi="Verdana"/>
                <w:b/>
                <w:bCs/>
                <w:color w:val="FFFFFF"/>
                <w:sz w:val="10"/>
                <w:szCs w:val="10"/>
              </w:rPr>
              <w:t>860</w:t>
            </w:r>
          </w:p>
        </w:tc>
        <w:tc>
          <w:tcPr>
            <w:tcW w:w="414" w:type="pct"/>
            <w:tcBorders>
              <w:top w:val="nil"/>
              <w:left w:val="nil"/>
              <w:bottom w:val="single" w:sz="4" w:space="0" w:color="auto"/>
              <w:right w:val="single" w:sz="4" w:space="0" w:color="auto"/>
            </w:tcBorders>
            <w:shd w:val="clear" w:color="000000" w:fill="00B050"/>
            <w:noWrap/>
            <w:vAlign w:val="center"/>
          </w:tcPr>
          <w:p w:rsidR="00663F58" w:rsidRPr="008C3E5F" w:rsidRDefault="00663F58" w:rsidP="00D07208">
            <w:pPr>
              <w:jc w:val="center"/>
              <w:rPr>
                <w:rFonts w:ascii="Verdana" w:hAnsi="Verdana"/>
                <w:b/>
                <w:bCs/>
                <w:color w:val="FFFFFF"/>
                <w:sz w:val="10"/>
                <w:szCs w:val="10"/>
              </w:rPr>
            </w:pPr>
            <w:r w:rsidRPr="008C3E5F">
              <w:rPr>
                <w:rFonts w:ascii="Verdana" w:hAnsi="Verdana"/>
                <w:b/>
                <w:bCs/>
                <w:color w:val="FFFFFF"/>
                <w:sz w:val="10"/>
                <w:szCs w:val="10"/>
              </w:rPr>
              <w:t>868</w:t>
            </w:r>
          </w:p>
        </w:tc>
        <w:tc>
          <w:tcPr>
            <w:tcW w:w="414" w:type="pct"/>
            <w:tcBorders>
              <w:top w:val="nil"/>
              <w:left w:val="nil"/>
              <w:bottom w:val="single" w:sz="4" w:space="0" w:color="auto"/>
              <w:right w:val="single" w:sz="4" w:space="0" w:color="auto"/>
            </w:tcBorders>
            <w:shd w:val="clear" w:color="000000" w:fill="00B050"/>
            <w:noWrap/>
            <w:vAlign w:val="center"/>
          </w:tcPr>
          <w:p w:rsidR="00663F58" w:rsidRPr="008C3E5F" w:rsidRDefault="00663F58" w:rsidP="00D07208">
            <w:pPr>
              <w:jc w:val="center"/>
              <w:rPr>
                <w:rFonts w:ascii="Verdana" w:hAnsi="Verdana"/>
                <w:b/>
                <w:bCs/>
                <w:color w:val="FFFFFF"/>
                <w:sz w:val="10"/>
                <w:szCs w:val="10"/>
              </w:rPr>
            </w:pPr>
            <w:r w:rsidRPr="008C3E5F">
              <w:rPr>
                <w:rFonts w:ascii="Verdana" w:hAnsi="Verdana"/>
                <w:b/>
                <w:bCs/>
                <w:color w:val="FFFFFF"/>
                <w:sz w:val="10"/>
                <w:szCs w:val="10"/>
              </w:rPr>
              <w:t>720</w:t>
            </w:r>
          </w:p>
        </w:tc>
        <w:tc>
          <w:tcPr>
            <w:tcW w:w="414" w:type="pct"/>
            <w:tcBorders>
              <w:top w:val="nil"/>
              <w:left w:val="nil"/>
              <w:bottom w:val="single" w:sz="4" w:space="0" w:color="auto"/>
              <w:right w:val="single" w:sz="4" w:space="0" w:color="auto"/>
            </w:tcBorders>
            <w:shd w:val="clear" w:color="000000" w:fill="00B050"/>
            <w:noWrap/>
            <w:vAlign w:val="center"/>
          </w:tcPr>
          <w:p w:rsidR="00663F58" w:rsidRPr="008C3E5F" w:rsidRDefault="00663F58" w:rsidP="00D07208">
            <w:pPr>
              <w:jc w:val="center"/>
              <w:rPr>
                <w:rFonts w:ascii="Verdana" w:hAnsi="Verdana"/>
                <w:b/>
                <w:bCs/>
                <w:color w:val="FFFFFF"/>
                <w:sz w:val="10"/>
                <w:szCs w:val="10"/>
              </w:rPr>
            </w:pPr>
            <w:r w:rsidRPr="008C3E5F">
              <w:rPr>
                <w:rFonts w:ascii="Verdana" w:hAnsi="Verdana"/>
                <w:b/>
                <w:bCs/>
                <w:color w:val="FFFFFF"/>
                <w:sz w:val="10"/>
                <w:szCs w:val="10"/>
              </w:rPr>
              <w:t>881</w:t>
            </w:r>
          </w:p>
        </w:tc>
        <w:tc>
          <w:tcPr>
            <w:tcW w:w="348" w:type="pct"/>
            <w:tcBorders>
              <w:top w:val="nil"/>
              <w:left w:val="nil"/>
              <w:bottom w:val="single" w:sz="4" w:space="0" w:color="auto"/>
              <w:right w:val="single" w:sz="4" w:space="0" w:color="auto"/>
            </w:tcBorders>
            <w:shd w:val="clear" w:color="000000" w:fill="00B050"/>
            <w:noWrap/>
            <w:vAlign w:val="center"/>
          </w:tcPr>
          <w:p w:rsidR="00663F58" w:rsidRPr="008C3E5F" w:rsidRDefault="00663F58" w:rsidP="00D07208">
            <w:pPr>
              <w:jc w:val="center"/>
              <w:rPr>
                <w:rFonts w:ascii="Verdana" w:hAnsi="Verdana"/>
                <w:b/>
                <w:bCs/>
                <w:color w:val="FFFFFF"/>
                <w:sz w:val="10"/>
                <w:szCs w:val="10"/>
              </w:rPr>
            </w:pPr>
            <w:r w:rsidRPr="008C3E5F">
              <w:rPr>
                <w:rFonts w:ascii="Verdana" w:hAnsi="Verdana"/>
                <w:b/>
                <w:bCs/>
                <w:color w:val="FFFFFF"/>
                <w:sz w:val="10"/>
                <w:szCs w:val="10"/>
              </w:rPr>
              <w:t>884</w:t>
            </w:r>
          </w:p>
        </w:tc>
        <w:tc>
          <w:tcPr>
            <w:tcW w:w="340" w:type="pct"/>
            <w:tcBorders>
              <w:top w:val="nil"/>
              <w:left w:val="nil"/>
              <w:bottom w:val="single" w:sz="4" w:space="0" w:color="auto"/>
              <w:right w:val="single" w:sz="4" w:space="0" w:color="auto"/>
            </w:tcBorders>
            <w:shd w:val="clear" w:color="000000" w:fill="00B050"/>
            <w:noWrap/>
            <w:vAlign w:val="center"/>
          </w:tcPr>
          <w:p w:rsidR="00663F58" w:rsidRPr="008C3E5F" w:rsidRDefault="00663F58" w:rsidP="00D07208">
            <w:pPr>
              <w:jc w:val="center"/>
              <w:rPr>
                <w:rFonts w:ascii="Verdana" w:hAnsi="Verdana"/>
                <w:b/>
                <w:bCs/>
                <w:color w:val="FFFFFF"/>
                <w:sz w:val="10"/>
                <w:szCs w:val="10"/>
              </w:rPr>
            </w:pPr>
            <w:r w:rsidRPr="008C3E5F">
              <w:rPr>
                <w:rFonts w:ascii="Verdana" w:hAnsi="Verdana"/>
                <w:b/>
                <w:bCs/>
                <w:color w:val="FFFFFF"/>
                <w:sz w:val="10"/>
                <w:szCs w:val="10"/>
              </w:rPr>
              <w:t>812</w:t>
            </w:r>
          </w:p>
        </w:tc>
        <w:tc>
          <w:tcPr>
            <w:tcW w:w="340" w:type="pct"/>
            <w:tcBorders>
              <w:top w:val="nil"/>
              <w:left w:val="nil"/>
              <w:bottom w:val="single" w:sz="4" w:space="0" w:color="auto"/>
              <w:right w:val="single" w:sz="4" w:space="0" w:color="auto"/>
            </w:tcBorders>
            <w:shd w:val="clear" w:color="000000" w:fill="00B050"/>
            <w:noWrap/>
            <w:vAlign w:val="center"/>
          </w:tcPr>
          <w:p w:rsidR="00663F58" w:rsidRPr="008C3E5F" w:rsidRDefault="00663F58" w:rsidP="00D07208">
            <w:pPr>
              <w:jc w:val="center"/>
              <w:rPr>
                <w:rFonts w:ascii="Verdana" w:hAnsi="Verdana"/>
                <w:b/>
                <w:bCs/>
                <w:color w:val="FFFFFF"/>
                <w:sz w:val="10"/>
                <w:szCs w:val="10"/>
              </w:rPr>
            </w:pPr>
            <w:r w:rsidRPr="008C3E5F">
              <w:rPr>
                <w:rFonts w:ascii="Verdana" w:hAnsi="Verdana"/>
                <w:b/>
                <w:bCs/>
                <w:color w:val="FFFFFF"/>
                <w:sz w:val="10"/>
                <w:szCs w:val="10"/>
              </w:rPr>
              <w:t>891</w:t>
            </w:r>
          </w:p>
        </w:tc>
        <w:tc>
          <w:tcPr>
            <w:tcW w:w="352" w:type="pct"/>
            <w:tcBorders>
              <w:top w:val="nil"/>
              <w:left w:val="nil"/>
              <w:bottom w:val="single" w:sz="4" w:space="0" w:color="auto"/>
              <w:right w:val="single" w:sz="4" w:space="0" w:color="auto"/>
            </w:tcBorders>
            <w:shd w:val="clear" w:color="000000" w:fill="00B050"/>
            <w:noWrap/>
            <w:vAlign w:val="center"/>
          </w:tcPr>
          <w:p w:rsidR="00663F58" w:rsidRPr="008C3E5F" w:rsidRDefault="00663F58" w:rsidP="00D07208">
            <w:pPr>
              <w:jc w:val="center"/>
              <w:rPr>
                <w:rFonts w:ascii="Verdana" w:hAnsi="Verdana"/>
                <w:b/>
                <w:bCs/>
                <w:color w:val="FFFFFF"/>
                <w:sz w:val="10"/>
                <w:szCs w:val="10"/>
              </w:rPr>
            </w:pPr>
            <w:r w:rsidRPr="008C3E5F">
              <w:rPr>
                <w:rFonts w:ascii="Verdana" w:hAnsi="Verdana"/>
                <w:b/>
                <w:bCs/>
                <w:color w:val="FFFFFF"/>
                <w:sz w:val="10"/>
                <w:szCs w:val="10"/>
              </w:rPr>
              <w:t>893</w:t>
            </w:r>
          </w:p>
        </w:tc>
        <w:tc>
          <w:tcPr>
            <w:tcW w:w="401" w:type="pct"/>
            <w:tcBorders>
              <w:top w:val="nil"/>
              <w:left w:val="nil"/>
              <w:bottom w:val="single" w:sz="4" w:space="0" w:color="auto"/>
              <w:right w:val="single" w:sz="4" w:space="0" w:color="auto"/>
            </w:tcBorders>
            <w:shd w:val="clear" w:color="000000" w:fill="00B050"/>
            <w:noWrap/>
            <w:vAlign w:val="center"/>
          </w:tcPr>
          <w:p w:rsidR="00663F58" w:rsidRPr="008C3E5F" w:rsidRDefault="00663F58" w:rsidP="00D07208">
            <w:pPr>
              <w:jc w:val="center"/>
              <w:rPr>
                <w:rFonts w:ascii="Verdana" w:hAnsi="Verdana"/>
                <w:b/>
                <w:bCs/>
                <w:color w:val="FFFFFF"/>
                <w:sz w:val="10"/>
                <w:szCs w:val="10"/>
              </w:rPr>
            </w:pPr>
            <w:r w:rsidRPr="008C3E5F">
              <w:rPr>
                <w:rFonts w:ascii="Verdana" w:hAnsi="Verdana"/>
                <w:b/>
                <w:bCs/>
                <w:color w:val="FFFFFF"/>
                <w:sz w:val="10"/>
                <w:szCs w:val="10"/>
              </w:rPr>
              <w:t>911</w:t>
            </w:r>
          </w:p>
        </w:tc>
      </w:tr>
    </w:tbl>
    <w:p w:rsidR="00663F58" w:rsidRPr="002843A2" w:rsidRDefault="00663F58" w:rsidP="00663F58">
      <w:pPr>
        <w:pStyle w:val="Prrafodelista"/>
        <w:tabs>
          <w:tab w:val="left" w:pos="284"/>
          <w:tab w:val="left" w:pos="426"/>
        </w:tabs>
        <w:ind w:left="0"/>
        <w:jc w:val="both"/>
        <w:rPr>
          <w:rFonts w:ascii="Verdana" w:hAnsi="Verdana"/>
          <w:color w:val="FF0000"/>
          <w:sz w:val="18"/>
          <w:szCs w:val="18"/>
        </w:rPr>
      </w:pPr>
    </w:p>
    <w:p w:rsidR="00663F58" w:rsidRPr="00D95397" w:rsidRDefault="00663F58" w:rsidP="00663F58">
      <w:pPr>
        <w:pStyle w:val="Prrafodelista"/>
        <w:tabs>
          <w:tab w:val="left" w:pos="284"/>
          <w:tab w:val="left" w:pos="426"/>
        </w:tabs>
        <w:ind w:left="0"/>
        <w:jc w:val="both"/>
        <w:rPr>
          <w:rFonts w:ascii="Verdana" w:hAnsi="Verdana"/>
          <w:sz w:val="18"/>
          <w:szCs w:val="18"/>
        </w:rPr>
      </w:pPr>
    </w:p>
    <w:p w:rsidR="00663F58" w:rsidRDefault="00663F58" w:rsidP="00753B5E">
      <w:pPr>
        <w:pStyle w:val="Ttulo3"/>
        <w:numPr>
          <w:ilvl w:val="0"/>
          <w:numId w:val="24"/>
        </w:numPr>
        <w:spacing w:before="0"/>
        <w:contextualSpacing/>
        <w:rPr>
          <w:rFonts w:ascii="Verdana" w:hAnsi="Verdana"/>
          <w:color w:val="auto"/>
          <w:sz w:val="18"/>
          <w:szCs w:val="18"/>
        </w:rPr>
      </w:pPr>
      <w:bookmarkStart w:id="192" w:name="_Toc410390059"/>
      <w:bookmarkStart w:id="193" w:name="_Toc410448707"/>
      <w:bookmarkStart w:id="194" w:name="_Toc412553728"/>
      <w:bookmarkStart w:id="195" w:name="_Toc412553875"/>
      <w:bookmarkStart w:id="196" w:name="_Toc444856568"/>
      <w:r w:rsidRPr="00D95397">
        <w:rPr>
          <w:rFonts w:ascii="Verdana" w:hAnsi="Verdana"/>
          <w:color w:val="auto"/>
          <w:sz w:val="18"/>
          <w:szCs w:val="18"/>
        </w:rPr>
        <w:t>Eficiencia Laboral Servicio de Alcantarillado</w:t>
      </w:r>
      <w:bookmarkEnd w:id="192"/>
      <w:bookmarkEnd w:id="193"/>
      <w:bookmarkEnd w:id="194"/>
      <w:bookmarkEnd w:id="195"/>
      <w:bookmarkEnd w:id="196"/>
    </w:p>
    <w:p w:rsidR="00663F58" w:rsidRPr="00D95397" w:rsidRDefault="00663F58" w:rsidP="00663F58">
      <w:pPr>
        <w:rPr>
          <w:rFonts w:ascii="Verdana" w:hAnsi="Verdana"/>
          <w:sz w:val="18"/>
          <w:szCs w:val="18"/>
        </w:rPr>
      </w:pPr>
    </w:p>
    <w:p w:rsidR="00663F58" w:rsidRPr="00D95397" w:rsidRDefault="00663F58" w:rsidP="00663F58">
      <w:pPr>
        <w:jc w:val="both"/>
        <w:rPr>
          <w:rFonts w:ascii="Verdana" w:hAnsi="Verdana"/>
          <w:sz w:val="18"/>
        </w:rPr>
      </w:pPr>
      <w:r w:rsidRPr="00D95397">
        <w:rPr>
          <w:rFonts w:ascii="Verdana" w:hAnsi="Verdana"/>
          <w:sz w:val="18"/>
        </w:rPr>
        <w:t xml:space="preserve">El costo de personal </w:t>
      </w:r>
      <w:r>
        <w:rPr>
          <w:rFonts w:ascii="Verdana" w:hAnsi="Verdana"/>
          <w:sz w:val="18"/>
        </w:rPr>
        <w:t xml:space="preserve">promedio </w:t>
      </w:r>
      <w:r w:rsidRPr="00D95397">
        <w:rPr>
          <w:rFonts w:ascii="Verdana" w:hAnsi="Verdana"/>
          <w:sz w:val="18"/>
        </w:rPr>
        <w:t>por metro cubico facturado para el servicio de alcantarillado en la EAAAY es de $ 2</w:t>
      </w:r>
      <w:r>
        <w:rPr>
          <w:rFonts w:ascii="Verdana" w:hAnsi="Verdana"/>
          <w:sz w:val="18"/>
        </w:rPr>
        <w:t>10</w:t>
      </w:r>
      <w:r w:rsidRPr="00D95397">
        <w:rPr>
          <w:rFonts w:ascii="Verdana" w:hAnsi="Verdana"/>
          <w:sz w:val="18"/>
        </w:rPr>
        <w:t>, según se evidencia en cuentas de P y G y volumen facturado de acueducto a corte de diciembre de 201</w:t>
      </w:r>
      <w:r>
        <w:rPr>
          <w:rFonts w:ascii="Verdana" w:hAnsi="Verdana"/>
          <w:sz w:val="18"/>
        </w:rPr>
        <w:t>7</w:t>
      </w:r>
      <w:r w:rsidRPr="00D95397">
        <w:rPr>
          <w:rFonts w:ascii="Verdana" w:hAnsi="Verdana"/>
          <w:sz w:val="18"/>
        </w:rPr>
        <w:t>.</w:t>
      </w:r>
    </w:p>
    <w:p w:rsidR="00663F58" w:rsidRPr="00D95397" w:rsidRDefault="00663F58" w:rsidP="00663F58">
      <w:pPr>
        <w:rPr>
          <w:sz w:val="22"/>
        </w:rPr>
      </w:pPr>
    </w:p>
    <w:p w:rsidR="00663F58" w:rsidRPr="00D95397" w:rsidRDefault="00663F58" w:rsidP="00663F58">
      <w:pPr>
        <w:pStyle w:val="Prrafodelista"/>
        <w:tabs>
          <w:tab w:val="left" w:pos="284"/>
          <w:tab w:val="left" w:pos="426"/>
        </w:tabs>
        <w:ind w:left="0"/>
        <w:jc w:val="both"/>
        <w:rPr>
          <w:rFonts w:ascii="Verdana" w:hAnsi="Verdana"/>
          <w:sz w:val="18"/>
          <w:szCs w:val="22"/>
        </w:rPr>
      </w:pPr>
      <w:r w:rsidRPr="00D95397">
        <w:rPr>
          <w:rFonts w:ascii="Verdana" w:hAnsi="Verdana"/>
          <w:sz w:val="18"/>
          <w:szCs w:val="22"/>
        </w:rPr>
        <w:t>En el siguiente cuadro se detalla el comportamiento del Eficiencia Laboral del servicio de alcantarillado para la vigencia 201</w:t>
      </w:r>
      <w:r>
        <w:rPr>
          <w:rFonts w:ascii="Verdana" w:hAnsi="Verdana"/>
          <w:sz w:val="18"/>
          <w:szCs w:val="22"/>
        </w:rPr>
        <w:t>7</w:t>
      </w:r>
      <w:r w:rsidRPr="00D95397">
        <w:rPr>
          <w:rFonts w:ascii="Verdana" w:hAnsi="Verdana"/>
          <w:sz w:val="18"/>
          <w:szCs w:val="22"/>
        </w:rPr>
        <w:t>.</w:t>
      </w:r>
    </w:p>
    <w:p w:rsidR="00663F58" w:rsidRPr="002843A2" w:rsidRDefault="00663F58" w:rsidP="00663F58">
      <w:pPr>
        <w:rPr>
          <w:color w:val="FF0000"/>
        </w:rPr>
      </w:pPr>
    </w:p>
    <w:tbl>
      <w:tblPr>
        <w:tblW w:w="10369" w:type="dxa"/>
        <w:jc w:val="center"/>
        <w:tblCellMar>
          <w:left w:w="70" w:type="dxa"/>
          <w:right w:w="70" w:type="dxa"/>
        </w:tblCellMar>
        <w:tblLook w:val="04A0" w:firstRow="1" w:lastRow="0" w:firstColumn="1" w:lastColumn="0" w:noHBand="0" w:noVBand="1"/>
      </w:tblPr>
      <w:tblGrid>
        <w:gridCol w:w="828"/>
        <w:gridCol w:w="785"/>
        <w:gridCol w:w="785"/>
        <w:gridCol w:w="785"/>
        <w:gridCol w:w="785"/>
        <w:gridCol w:w="785"/>
        <w:gridCol w:w="785"/>
        <w:gridCol w:w="785"/>
        <w:gridCol w:w="785"/>
        <w:gridCol w:w="785"/>
        <w:gridCol w:w="885"/>
        <w:gridCol w:w="885"/>
        <w:gridCol w:w="886"/>
      </w:tblGrid>
      <w:tr w:rsidR="00663F58" w:rsidRPr="002843A2" w:rsidTr="00D07208">
        <w:trPr>
          <w:trHeight w:val="271"/>
          <w:jc w:val="center"/>
        </w:trPr>
        <w:tc>
          <w:tcPr>
            <w:tcW w:w="10369" w:type="dxa"/>
            <w:gridSpan w:val="13"/>
            <w:tcBorders>
              <w:top w:val="single" w:sz="4" w:space="0" w:color="auto"/>
              <w:left w:val="single" w:sz="8" w:space="0" w:color="auto"/>
              <w:bottom w:val="single" w:sz="4" w:space="0" w:color="auto"/>
              <w:right w:val="single" w:sz="4" w:space="0" w:color="auto"/>
            </w:tcBorders>
            <w:shd w:val="clear" w:color="000000" w:fill="1F497D"/>
            <w:vAlign w:val="center"/>
            <w:hideMark/>
          </w:tcPr>
          <w:p w:rsidR="00663F58" w:rsidRPr="00816C3A" w:rsidRDefault="00663F58" w:rsidP="00D07208">
            <w:pPr>
              <w:jc w:val="center"/>
              <w:rPr>
                <w:rFonts w:ascii="Verdana" w:eastAsia="Times New Roman" w:hAnsi="Verdana"/>
                <w:b/>
                <w:bCs/>
                <w:color w:val="FFFFFF" w:themeColor="background1"/>
                <w:sz w:val="14"/>
                <w:szCs w:val="14"/>
                <w:lang w:eastAsia="es-CO"/>
              </w:rPr>
            </w:pPr>
            <w:r w:rsidRPr="00816C3A">
              <w:rPr>
                <w:rFonts w:ascii="Verdana" w:eastAsia="Times New Roman" w:hAnsi="Verdana"/>
                <w:b/>
                <w:bCs/>
                <w:color w:val="FFFFFF" w:themeColor="background1"/>
                <w:sz w:val="14"/>
                <w:szCs w:val="14"/>
                <w:lang w:eastAsia="es-CO"/>
              </w:rPr>
              <w:t>EFICIENCIA LABO</w:t>
            </w:r>
            <w:r>
              <w:rPr>
                <w:rFonts w:ascii="Verdana" w:eastAsia="Times New Roman" w:hAnsi="Verdana"/>
                <w:b/>
                <w:bCs/>
                <w:color w:val="FFFFFF" w:themeColor="background1"/>
                <w:sz w:val="14"/>
                <w:szCs w:val="14"/>
                <w:lang w:eastAsia="es-CO"/>
              </w:rPr>
              <w:t>RAL ALCANTARILLADO VIGENCIA 2017</w:t>
            </w:r>
          </w:p>
        </w:tc>
      </w:tr>
      <w:tr w:rsidR="00663F58" w:rsidRPr="002843A2" w:rsidTr="00D07208">
        <w:trPr>
          <w:trHeight w:val="300"/>
          <w:jc w:val="center"/>
        </w:trPr>
        <w:tc>
          <w:tcPr>
            <w:tcW w:w="828" w:type="dxa"/>
            <w:tcBorders>
              <w:top w:val="single" w:sz="4" w:space="0" w:color="auto"/>
              <w:left w:val="single" w:sz="8" w:space="0" w:color="auto"/>
              <w:bottom w:val="single" w:sz="4" w:space="0" w:color="auto"/>
              <w:right w:val="single" w:sz="4" w:space="0" w:color="auto"/>
            </w:tcBorders>
            <w:shd w:val="clear" w:color="000000" w:fill="1F497D"/>
            <w:noWrap/>
            <w:vAlign w:val="center"/>
            <w:hideMark/>
          </w:tcPr>
          <w:p w:rsidR="00663F58" w:rsidRPr="00816C3A" w:rsidRDefault="00663F58" w:rsidP="00D07208">
            <w:pPr>
              <w:jc w:val="center"/>
              <w:rPr>
                <w:rFonts w:ascii="Verdana" w:eastAsia="Times New Roman" w:hAnsi="Verdana"/>
                <w:bCs/>
                <w:color w:val="FFFFFF" w:themeColor="background1"/>
                <w:sz w:val="12"/>
                <w:szCs w:val="14"/>
                <w:lang w:eastAsia="es-CO"/>
              </w:rPr>
            </w:pPr>
            <w:r w:rsidRPr="00816C3A">
              <w:rPr>
                <w:rFonts w:ascii="Verdana" w:eastAsia="Times New Roman" w:hAnsi="Verdana"/>
                <w:bCs/>
                <w:color w:val="FFFFFF" w:themeColor="background1"/>
                <w:sz w:val="12"/>
                <w:szCs w:val="14"/>
                <w:lang w:eastAsia="es-CO"/>
              </w:rPr>
              <w:t>VARIABLES</w:t>
            </w:r>
          </w:p>
        </w:tc>
        <w:tc>
          <w:tcPr>
            <w:tcW w:w="0" w:type="auto"/>
            <w:tcBorders>
              <w:top w:val="nil"/>
              <w:left w:val="nil"/>
              <w:bottom w:val="single" w:sz="4" w:space="0" w:color="auto"/>
              <w:right w:val="single" w:sz="4" w:space="0" w:color="auto"/>
            </w:tcBorders>
            <w:shd w:val="clear" w:color="000000" w:fill="1F497D"/>
            <w:noWrap/>
            <w:vAlign w:val="center"/>
            <w:hideMark/>
          </w:tcPr>
          <w:p w:rsidR="00663F58" w:rsidRPr="00816C3A" w:rsidRDefault="00663F58" w:rsidP="00D07208">
            <w:pPr>
              <w:jc w:val="center"/>
              <w:rPr>
                <w:rFonts w:ascii="Verdana" w:eastAsia="Times New Roman" w:hAnsi="Verdana"/>
                <w:bCs/>
                <w:color w:val="FFFFFF" w:themeColor="background1"/>
                <w:sz w:val="14"/>
                <w:szCs w:val="14"/>
                <w:lang w:eastAsia="es-CO"/>
              </w:rPr>
            </w:pPr>
            <w:r w:rsidRPr="00816C3A">
              <w:rPr>
                <w:rFonts w:ascii="Verdana" w:eastAsia="Times New Roman" w:hAnsi="Verdana"/>
                <w:bCs/>
                <w:color w:val="FFFFFF" w:themeColor="background1"/>
                <w:sz w:val="14"/>
                <w:szCs w:val="14"/>
                <w:lang w:eastAsia="es-CO"/>
              </w:rPr>
              <w:t>ENERO</w:t>
            </w:r>
          </w:p>
        </w:tc>
        <w:tc>
          <w:tcPr>
            <w:tcW w:w="0" w:type="auto"/>
            <w:tcBorders>
              <w:top w:val="nil"/>
              <w:left w:val="nil"/>
              <w:bottom w:val="single" w:sz="4" w:space="0" w:color="auto"/>
              <w:right w:val="single" w:sz="4" w:space="0" w:color="auto"/>
            </w:tcBorders>
            <w:shd w:val="clear" w:color="000000" w:fill="1F497D"/>
            <w:noWrap/>
            <w:vAlign w:val="center"/>
            <w:hideMark/>
          </w:tcPr>
          <w:p w:rsidR="00663F58" w:rsidRPr="00816C3A" w:rsidRDefault="00663F58" w:rsidP="00D07208">
            <w:pPr>
              <w:jc w:val="center"/>
              <w:rPr>
                <w:rFonts w:ascii="Verdana" w:eastAsia="Times New Roman" w:hAnsi="Verdana"/>
                <w:bCs/>
                <w:color w:val="FFFFFF" w:themeColor="background1"/>
                <w:sz w:val="14"/>
                <w:szCs w:val="14"/>
                <w:lang w:eastAsia="es-CO"/>
              </w:rPr>
            </w:pPr>
            <w:r w:rsidRPr="00816C3A">
              <w:rPr>
                <w:rFonts w:ascii="Verdana" w:eastAsia="Times New Roman" w:hAnsi="Verdana"/>
                <w:bCs/>
                <w:color w:val="FFFFFF" w:themeColor="background1"/>
                <w:sz w:val="14"/>
                <w:szCs w:val="14"/>
                <w:lang w:eastAsia="es-CO"/>
              </w:rPr>
              <w:t>FEB</w:t>
            </w:r>
          </w:p>
        </w:tc>
        <w:tc>
          <w:tcPr>
            <w:tcW w:w="0" w:type="auto"/>
            <w:tcBorders>
              <w:top w:val="nil"/>
              <w:left w:val="nil"/>
              <w:bottom w:val="single" w:sz="4" w:space="0" w:color="auto"/>
              <w:right w:val="single" w:sz="4" w:space="0" w:color="auto"/>
            </w:tcBorders>
            <w:shd w:val="clear" w:color="000000" w:fill="1F497D"/>
            <w:noWrap/>
            <w:vAlign w:val="center"/>
            <w:hideMark/>
          </w:tcPr>
          <w:p w:rsidR="00663F58" w:rsidRPr="00816C3A" w:rsidRDefault="00663F58" w:rsidP="00D07208">
            <w:pPr>
              <w:jc w:val="center"/>
              <w:rPr>
                <w:rFonts w:ascii="Verdana" w:eastAsia="Times New Roman" w:hAnsi="Verdana"/>
                <w:bCs/>
                <w:color w:val="FFFFFF" w:themeColor="background1"/>
                <w:sz w:val="14"/>
                <w:szCs w:val="14"/>
                <w:lang w:eastAsia="es-CO"/>
              </w:rPr>
            </w:pPr>
            <w:r w:rsidRPr="00816C3A">
              <w:rPr>
                <w:rFonts w:ascii="Verdana" w:eastAsia="Times New Roman" w:hAnsi="Verdana"/>
                <w:bCs/>
                <w:color w:val="FFFFFF" w:themeColor="background1"/>
                <w:sz w:val="14"/>
                <w:szCs w:val="14"/>
                <w:lang w:eastAsia="es-CO"/>
              </w:rPr>
              <w:t>MARZ</w:t>
            </w:r>
          </w:p>
        </w:tc>
        <w:tc>
          <w:tcPr>
            <w:tcW w:w="0" w:type="auto"/>
            <w:tcBorders>
              <w:top w:val="nil"/>
              <w:left w:val="nil"/>
              <w:bottom w:val="single" w:sz="4" w:space="0" w:color="auto"/>
              <w:right w:val="single" w:sz="4" w:space="0" w:color="auto"/>
            </w:tcBorders>
            <w:shd w:val="clear" w:color="000000" w:fill="1F497D"/>
            <w:noWrap/>
            <w:vAlign w:val="center"/>
            <w:hideMark/>
          </w:tcPr>
          <w:p w:rsidR="00663F58" w:rsidRPr="00816C3A" w:rsidRDefault="00663F58" w:rsidP="00D07208">
            <w:pPr>
              <w:jc w:val="center"/>
              <w:rPr>
                <w:rFonts w:ascii="Verdana" w:eastAsia="Times New Roman" w:hAnsi="Verdana"/>
                <w:bCs/>
                <w:color w:val="FFFFFF" w:themeColor="background1"/>
                <w:sz w:val="14"/>
                <w:szCs w:val="14"/>
                <w:lang w:eastAsia="es-CO"/>
              </w:rPr>
            </w:pPr>
            <w:r w:rsidRPr="00816C3A">
              <w:rPr>
                <w:rFonts w:ascii="Verdana" w:eastAsia="Times New Roman" w:hAnsi="Verdana"/>
                <w:bCs/>
                <w:color w:val="FFFFFF" w:themeColor="background1"/>
                <w:sz w:val="14"/>
                <w:szCs w:val="14"/>
                <w:lang w:eastAsia="es-CO"/>
              </w:rPr>
              <w:t>ABRIL</w:t>
            </w:r>
          </w:p>
        </w:tc>
        <w:tc>
          <w:tcPr>
            <w:tcW w:w="0" w:type="auto"/>
            <w:tcBorders>
              <w:top w:val="nil"/>
              <w:left w:val="nil"/>
              <w:bottom w:val="single" w:sz="4" w:space="0" w:color="auto"/>
              <w:right w:val="single" w:sz="4" w:space="0" w:color="auto"/>
            </w:tcBorders>
            <w:shd w:val="clear" w:color="000000" w:fill="1F497D"/>
            <w:noWrap/>
            <w:vAlign w:val="center"/>
            <w:hideMark/>
          </w:tcPr>
          <w:p w:rsidR="00663F58" w:rsidRPr="00816C3A" w:rsidRDefault="00663F58" w:rsidP="00D07208">
            <w:pPr>
              <w:jc w:val="center"/>
              <w:rPr>
                <w:rFonts w:ascii="Verdana" w:eastAsia="Times New Roman" w:hAnsi="Verdana"/>
                <w:bCs/>
                <w:color w:val="FFFFFF" w:themeColor="background1"/>
                <w:sz w:val="14"/>
                <w:szCs w:val="14"/>
                <w:lang w:eastAsia="es-CO"/>
              </w:rPr>
            </w:pPr>
            <w:r w:rsidRPr="00816C3A">
              <w:rPr>
                <w:rFonts w:ascii="Verdana" w:eastAsia="Times New Roman" w:hAnsi="Verdana"/>
                <w:bCs/>
                <w:color w:val="FFFFFF" w:themeColor="background1"/>
                <w:sz w:val="14"/>
                <w:szCs w:val="14"/>
                <w:lang w:eastAsia="es-CO"/>
              </w:rPr>
              <w:t>MAYO</w:t>
            </w:r>
          </w:p>
        </w:tc>
        <w:tc>
          <w:tcPr>
            <w:tcW w:w="0" w:type="auto"/>
            <w:tcBorders>
              <w:top w:val="nil"/>
              <w:left w:val="nil"/>
              <w:bottom w:val="single" w:sz="4" w:space="0" w:color="auto"/>
              <w:right w:val="single" w:sz="4" w:space="0" w:color="auto"/>
            </w:tcBorders>
            <w:shd w:val="clear" w:color="000000" w:fill="1F497D"/>
            <w:noWrap/>
            <w:vAlign w:val="center"/>
            <w:hideMark/>
          </w:tcPr>
          <w:p w:rsidR="00663F58" w:rsidRPr="00816C3A" w:rsidRDefault="00663F58" w:rsidP="00D07208">
            <w:pPr>
              <w:jc w:val="center"/>
              <w:rPr>
                <w:rFonts w:ascii="Verdana" w:eastAsia="Times New Roman" w:hAnsi="Verdana"/>
                <w:bCs/>
                <w:color w:val="FFFFFF" w:themeColor="background1"/>
                <w:sz w:val="14"/>
                <w:szCs w:val="14"/>
                <w:lang w:eastAsia="es-CO"/>
              </w:rPr>
            </w:pPr>
            <w:r w:rsidRPr="00816C3A">
              <w:rPr>
                <w:rFonts w:ascii="Verdana" w:eastAsia="Times New Roman" w:hAnsi="Verdana"/>
                <w:bCs/>
                <w:color w:val="FFFFFF" w:themeColor="background1"/>
                <w:sz w:val="14"/>
                <w:szCs w:val="14"/>
                <w:lang w:eastAsia="es-CO"/>
              </w:rPr>
              <w:t>JUNIO</w:t>
            </w:r>
          </w:p>
        </w:tc>
        <w:tc>
          <w:tcPr>
            <w:tcW w:w="0" w:type="auto"/>
            <w:tcBorders>
              <w:top w:val="nil"/>
              <w:left w:val="nil"/>
              <w:bottom w:val="single" w:sz="4" w:space="0" w:color="auto"/>
              <w:right w:val="single" w:sz="4" w:space="0" w:color="auto"/>
            </w:tcBorders>
            <w:shd w:val="clear" w:color="000000" w:fill="1F497D"/>
            <w:noWrap/>
            <w:vAlign w:val="center"/>
            <w:hideMark/>
          </w:tcPr>
          <w:p w:rsidR="00663F58" w:rsidRPr="00816C3A" w:rsidRDefault="00663F58" w:rsidP="00D07208">
            <w:pPr>
              <w:jc w:val="center"/>
              <w:rPr>
                <w:rFonts w:ascii="Verdana" w:eastAsia="Times New Roman" w:hAnsi="Verdana"/>
                <w:bCs/>
                <w:color w:val="FFFFFF" w:themeColor="background1"/>
                <w:sz w:val="14"/>
                <w:szCs w:val="14"/>
                <w:lang w:eastAsia="es-CO"/>
              </w:rPr>
            </w:pPr>
            <w:r w:rsidRPr="00816C3A">
              <w:rPr>
                <w:rFonts w:ascii="Verdana" w:eastAsia="Times New Roman" w:hAnsi="Verdana"/>
                <w:bCs/>
                <w:color w:val="FFFFFF" w:themeColor="background1"/>
                <w:sz w:val="14"/>
                <w:szCs w:val="14"/>
                <w:lang w:eastAsia="es-CO"/>
              </w:rPr>
              <w:t>JULIO</w:t>
            </w:r>
          </w:p>
        </w:tc>
        <w:tc>
          <w:tcPr>
            <w:tcW w:w="0" w:type="auto"/>
            <w:tcBorders>
              <w:top w:val="nil"/>
              <w:left w:val="nil"/>
              <w:bottom w:val="single" w:sz="4" w:space="0" w:color="auto"/>
              <w:right w:val="single" w:sz="4" w:space="0" w:color="auto"/>
            </w:tcBorders>
            <w:shd w:val="clear" w:color="000000" w:fill="1F497D"/>
            <w:noWrap/>
            <w:vAlign w:val="center"/>
            <w:hideMark/>
          </w:tcPr>
          <w:p w:rsidR="00663F58" w:rsidRPr="00816C3A" w:rsidRDefault="00663F58" w:rsidP="00D07208">
            <w:pPr>
              <w:jc w:val="center"/>
              <w:rPr>
                <w:rFonts w:ascii="Verdana" w:eastAsia="Times New Roman" w:hAnsi="Verdana"/>
                <w:bCs/>
                <w:color w:val="FFFFFF" w:themeColor="background1"/>
                <w:sz w:val="14"/>
                <w:szCs w:val="14"/>
                <w:lang w:eastAsia="es-CO"/>
              </w:rPr>
            </w:pPr>
            <w:r w:rsidRPr="00816C3A">
              <w:rPr>
                <w:rFonts w:ascii="Verdana" w:eastAsia="Times New Roman" w:hAnsi="Verdana"/>
                <w:bCs/>
                <w:color w:val="FFFFFF" w:themeColor="background1"/>
                <w:sz w:val="14"/>
                <w:szCs w:val="14"/>
                <w:lang w:eastAsia="es-CO"/>
              </w:rPr>
              <w:t>AGOS</w:t>
            </w:r>
          </w:p>
        </w:tc>
        <w:tc>
          <w:tcPr>
            <w:tcW w:w="0" w:type="auto"/>
            <w:tcBorders>
              <w:top w:val="nil"/>
              <w:left w:val="nil"/>
              <w:bottom w:val="single" w:sz="4" w:space="0" w:color="auto"/>
              <w:right w:val="single" w:sz="4" w:space="0" w:color="auto"/>
            </w:tcBorders>
            <w:shd w:val="clear" w:color="000000" w:fill="1F497D"/>
            <w:noWrap/>
            <w:vAlign w:val="center"/>
            <w:hideMark/>
          </w:tcPr>
          <w:p w:rsidR="00663F58" w:rsidRPr="00816C3A" w:rsidRDefault="00663F58" w:rsidP="00D07208">
            <w:pPr>
              <w:jc w:val="center"/>
              <w:rPr>
                <w:rFonts w:ascii="Verdana" w:eastAsia="Times New Roman" w:hAnsi="Verdana"/>
                <w:bCs/>
                <w:color w:val="FFFFFF" w:themeColor="background1"/>
                <w:sz w:val="14"/>
                <w:szCs w:val="14"/>
                <w:lang w:eastAsia="es-CO"/>
              </w:rPr>
            </w:pPr>
            <w:r w:rsidRPr="00816C3A">
              <w:rPr>
                <w:rFonts w:ascii="Verdana" w:eastAsia="Times New Roman" w:hAnsi="Verdana"/>
                <w:bCs/>
                <w:color w:val="FFFFFF" w:themeColor="background1"/>
                <w:sz w:val="14"/>
                <w:szCs w:val="14"/>
                <w:lang w:eastAsia="es-CO"/>
              </w:rPr>
              <w:t>SEPT</w:t>
            </w:r>
          </w:p>
        </w:tc>
        <w:tc>
          <w:tcPr>
            <w:tcW w:w="0" w:type="auto"/>
            <w:tcBorders>
              <w:top w:val="nil"/>
              <w:left w:val="nil"/>
              <w:bottom w:val="single" w:sz="4" w:space="0" w:color="auto"/>
              <w:right w:val="single" w:sz="4" w:space="0" w:color="auto"/>
            </w:tcBorders>
            <w:shd w:val="clear" w:color="000000" w:fill="1F497D"/>
            <w:noWrap/>
            <w:vAlign w:val="center"/>
            <w:hideMark/>
          </w:tcPr>
          <w:p w:rsidR="00663F58" w:rsidRPr="00816C3A" w:rsidRDefault="00663F58" w:rsidP="00D07208">
            <w:pPr>
              <w:jc w:val="center"/>
              <w:rPr>
                <w:rFonts w:ascii="Verdana" w:eastAsia="Times New Roman" w:hAnsi="Verdana"/>
                <w:bCs/>
                <w:color w:val="FFFFFF" w:themeColor="background1"/>
                <w:sz w:val="14"/>
                <w:szCs w:val="14"/>
                <w:lang w:eastAsia="es-CO"/>
              </w:rPr>
            </w:pPr>
            <w:r w:rsidRPr="00816C3A">
              <w:rPr>
                <w:rFonts w:ascii="Verdana" w:eastAsia="Times New Roman" w:hAnsi="Verdana"/>
                <w:bCs/>
                <w:color w:val="FFFFFF" w:themeColor="background1"/>
                <w:sz w:val="14"/>
                <w:szCs w:val="14"/>
                <w:lang w:eastAsia="es-CO"/>
              </w:rPr>
              <w:t>OCT</w:t>
            </w:r>
          </w:p>
        </w:tc>
        <w:tc>
          <w:tcPr>
            <w:tcW w:w="0" w:type="auto"/>
            <w:tcBorders>
              <w:top w:val="nil"/>
              <w:left w:val="nil"/>
              <w:bottom w:val="single" w:sz="4" w:space="0" w:color="auto"/>
              <w:right w:val="single" w:sz="4" w:space="0" w:color="auto"/>
            </w:tcBorders>
            <w:shd w:val="clear" w:color="000000" w:fill="1F497D"/>
            <w:noWrap/>
            <w:vAlign w:val="center"/>
            <w:hideMark/>
          </w:tcPr>
          <w:p w:rsidR="00663F58" w:rsidRPr="00816C3A" w:rsidRDefault="00663F58" w:rsidP="00D07208">
            <w:pPr>
              <w:jc w:val="center"/>
              <w:rPr>
                <w:rFonts w:ascii="Verdana" w:eastAsia="Times New Roman" w:hAnsi="Verdana"/>
                <w:bCs/>
                <w:color w:val="FFFFFF" w:themeColor="background1"/>
                <w:sz w:val="14"/>
                <w:szCs w:val="14"/>
                <w:lang w:eastAsia="es-CO"/>
              </w:rPr>
            </w:pPr>
            <w:r w:rsidRPr="00816C3A">
              <w:rPr>
                <w:rFonts w:ascii="Verdana" w:eastAsia="Times New Roman" w:hAnsi="Verdana"/>
                <w:bCs/>
                <w:color w:val="FFFFFF" w:themeColor="background1"/>
                <w:sz w:val="14"/>
                <w:szCs w:val="14"/>
                <w:lang w:eastAsia="es-CO"/>
              </w:rPr>
              <w:t>NOV</w:t>
            </w:r>
          </w:p>
        </w:tc>
        <w:tc>
          <w:tcPr>
            <w:tcW w:w="886" w:type="dxa"/>
            <w:tcBorders>
              <w:top w:val="nil"/>
              <w:left w:val="nil"/>
              <w:bottom w:val="single" w:sz="4" w:space="0" w:color="auto"/>
              <w:right w:val="single" w:sz="4" w:space="0" w:color="auto"/>
            </w:tcBorders>
            <w:shd w:val="clear" w:color="000000" w:fill="1F497D"/>
            <w:noWrap/>
            <w:vAlign w:val="center"/>
            <w:hideMark/>
          </w:tcPr>
          <w:p w:rsidR="00663F58" w:rsidRPr="00816C3A" w:rsidRDefault="00663F58" w:rsidP="00D07208">
            <w:pPr>
              <w:jc w:val="center"/>
              <w:rPr>
                <w:rFonts w:ascii="Verdana" w:eastAsia="Times New Roman" w:hAnsi="Verdana"/>
                <w:bCs/>
                <w:color w:val="FFFFFF" w:themeColor="background1"/>
                <w:sz w:val="14"/>
                <w:szCs w:val="14"/>
                <w:lang w:eastAsia="es-CO"/>
              </w:rPr>
            </w:pPr>
            <w:r w:rsidRPr="00816C3A">
              <w:rPr>
                <w:rFonts w:ascii="Verdana" w:eastAsia="Times New Roman" w:hAnsi="Verdana"/>
                <w:bCs/>
                <w:color w:val="FFFFFF" w:themeColor="background1"/>
                <w:sz w:val="14"/>
                <w:szCs w:val="14"/>
                <w:lang w:eastAsia="es-CO"/>
              </w:rPr>
              <w:t>DIC</w:t>
            </w:r>
          </w:p>
        </w:tc>
      </w:tr>
      <w:tr w:rsidR="00663F58" w:rsidRPr="002843A2" w:rsidTr="00D07208">
        <w:trPr>
          <w:trHeight w:val="387"/>
          <w:jc w:val="center"/>
        </w:trPr>
        <w:tc>
          <w:tcPr>
            <w:tcW w:w="828" w:type="dxa"/>
            <w:tcBorders>
              <w:top w:val="single" w:sz="4" w:space="0" w:color="auto"/>
              <w:left w:val="single" w:sz="8" w:space="0" w:color="auto"/>
              <w:bottom w:val="single" w:sz="4" w:space="0" w:color="auto"/>
              <w:right w:val="single" w:sz="4" w:space="0" w:color="000000"/>
            </w:tcBorders>
            <w:shd w:val="clear" w:color="auto" w:fill="auto"/>
            <w:vAlign w:val="center"/>
          </w:tcPr>
          <w:p w:rsidR="00663F58" w:rsidRPr="00816C3A" w:rsidRDefault="00663F58" w:rsidP="00D07208">
            <w:pPr>
              <w:jc w:val="center"/>
              <w:rPr>
                <w:rFonts w:ascii="Verdana" w:hAnsi="Verdana"/>
                <w:b/>
                <w:bCs/>
                <w:sz w:val="10"/>
                <w:szCs w:val="10"/>
              </w:rPr>
            </w:pPr>
            <w:r w:rsidRPr="00816C3A">
              <w:rPr>
                <w:rFonts w:ascii="Verdana" w:hAnsi="Verdana"/>
                <w:b/>
                <w:bCs/>
                <w:sz w:val="10"/>
                <w:szCs w:val="10"/>
              </w:rPr>
              <w:t>Costo de Personal</w:t>
            </w:r>
          </w:p>
        </w:tc>
        <w:tc>
          <w:tcPr>
            <w:tcW w:w="0" w:type="auto"/>
            <w:tcBorders>
              <w:top w:val="nil"/>
              <w:left w:val="nil"/>
              <w:bottom w:val="single" w:sz="4" w:space="0" w:color="auto"/>
              <w:right w:val="single" w:sz="4" w:space="0" w:color="auto"/>
            </w:tcBorders>
            <w:shd w:val="clear" w:color="auto" w:fill="auto"/>
            <w:noWrap/>
            <w:vAlign w:val="center"/>
          </w:tcPr>
          <w:p w:rsidR="00663F58" w:rsidRPr="008C3E5F" w:rsidRDefault="00663F58" w:rsidP="00D07208">
            <w:pPr>
              <w:jc w:val="center"/>
              <w:rPr>
                <w:rFonts w:ascii="Verdana" w:eastAsia="Times New Roman" w:hAnsi="Verdana"/>
                <w:sz w:val="10"/>
                <w:szCs w:val="10"/>
                <w:lang w:eastAsia="es-CO"/>
              </w:rPr>
            </w:pPr>
            <w:r w:rsidRPr="008C3E5F">
              <w:rPr>
                <w:rFonts w:ascii="Verdana" w:hAnsi="Verdana"/>
                <w:sz w:val="10"/>
                <w:szCs w:val="10"/>
              </w:rPr>
              <w:t>102,746,995</w:t>
            </w:r>
          </w:p>
        </w:tc>
        <w:tc>
          <w:tcPr>
            <w:tcW w:w="0" w:type="auto"/>
            <w:tcBorders>
              <w:top w:val="nil"/>
              <w:left w:val="nil"/>
              <w:bottom w:val="single" w:sz="4" w:space="0" w:color="auto"/>
              <w:right w:val="single" w:sz="4" w:space="0" w:color="auto"/>
            </w:tcBorders>
            <w:shd w:val="clear" w:color="auto" w:fill="auto"/>
            <w:noWrap/>
            <w:vAlign w:val="center"/>
          </w:tcPr>
          <w:p w:rsidR="00663F58" w:rsidRPr="008C3E5F" w:rsidRDefault="00663F58" w:rsidP="00D07208">
            <w:pPr>
              <w:jc w:val="center"/>
              <w:rPr>
                <w:rFonts w:ascii="Verdana" w:hAnsi="Verdana"/>
                <w:sz w:val="10"/>
                <w:szCs w:val="10"/>
              </w:rPr>
            </w:pPr>
            <w:r w:rsidRPr="008C3E5F">
              <w:rPr>
                <w:rFonts w:ascii="Verdana" w:hAnsi="Verdana"/>
                <w:sz w:val="10"/>
                <w:szCs w:val="10"/>
              </w:rPr>
              <w:t>221,816,964</w:t>
            </w:r>
          </w:p>
        </w:tc>
        <w:tc>
          <w:tcPr>
            <w:tcW w:w="0" w:type="auto"/>
            <w:tcBorders>
              <w:top w:val="nil"/>
              <w:left w:val="nil"/>
              <w:bottom w:val="single" w:sz="4" w:space="0" w:color="auto"/>
              <w:right w:val="single" w:sz="4" w:space="0" w:color="auto"/>
            </w:tcBorders>
            <w:shd w:val="clear" w:color="auto" w:fill="auto"/>
            <w:noWrap/>
            <w:vAlign w:val="center"/>
          </w:tcPr>
          <w:p w:rsidR="00663F58" w:rsidRPr="008C3E5F" w:rsidRDefault="00663F58" w:rsidP="00D07208">
            <w:pPr>
              <w:jc w:val="center"/>
              <w:rPr>
                <w:rFonts w:ascii="Verdana" w:hAnsi="Verdana"/>
                <w:sz w:val="10"/>
                <w:szCs w:val="10"/>
              </w:rPr>
            </w:pPr>
            <w:r w:rsidRPr="008C3E5F">
              <w:rPr>
                <w:rFonts w:ascii="Verdana" w:hAnsi="Verdana"/>
                <w:sz w:val="10"/>
                <w:szCs w:val="10"/>
              </w:rPr>
              <w:t>328,443,729</w:t>
            </w:r>
          </w:p>
        </w:tc>
        <w:tc>
          <w:tcPr>
            <w:tcW w:w="0" w:type="auto"/>
            <w:tcBorders>
              <w:top w:val="nil"/>
              <w:left w:val="nil"/>
              <w:bottom w:val="single" w:sz="4" w:space="0" w:color="auto"/>
              <w:right w:val="single" w:sz="4" w:space="0" w:color="auto"/>
            </w:tcBorders>
            <w:shd w:val="clear" w:color="auto" w:fill="auto"/>
            <w:noWrap/>
            <w:vAlign w:val="center"/>
          </w:tcPr>
          <w:p w:rsidR="00663F58" w:rsidRPr="008C3E5F" w:rsidRDefault="00663F58" w:rsidP="00D07208">
            <w:pPr>
              <w:jc w:val="center"/>
              <w:rPr>
                <w:rFonts w:ascii="Verdana" w:hAnsi="Verdana"/>
                <w:sz w:val="10"/>
                <w:szCs w:val="10"/>
              </w:rPr>
            </w:pPr>
            <w:r w:rsidRPr="008C3E5F">
              <w:rPr>
                <w:rFonts w:ascii="Verdana" w:hAnsi="Verdana"/>
                <w:sz w:val="10"/>
                <w:szCs w:val="10"/>
              </w:rPr>
              <w:t>435,998,891</w:t>
            </w:r>
          </w:p>
        </w:tc>
        <w:tc>
          <w:tcPr>
            <w:tcW w:w="0" w:type="auto"/>
            <w:tcBorders>
              <w:top w:val="nil"/>
              <w:left w:val="nil"/>
              <w:bottom w:val="single" w:sz="4" w:space="0" w:color="auto"/>
              <w:right w:val="single" w:sz="4" w:space="0" w:color="auto"/>
            </w:tcBorders>
            <w:shd w:val="clear" w:color="auto" w:fill="auto"/>
            <w:noWrap/>
            <w:vAlign w:val="center"/>
          </w:tcPr>
          <w:p w:rsidR="00663F58" w:rsidRPr="008C3E5F" w:rsidRDefault="00663F58" w:rsidP="00D07208">
            <w:pPr>
              <w:jc w:val="center"/>
              <w:rPr>
                <w:rFonts w:ascii="Verdana" w:hAnsi="Verdana"/>
                <w:sz w:val="10"/>
                <w:szCs w:val="10"/>
              </w:rPr>
            </w:pPr>
            <w:r w:rsidRPr="008C3E5F">
              <w:rPr>
                <w:rFonts w:ascii="Verdana" w:hAnsi="Verdana"/>
                <w:sz w:val="10"/>
                <w:szCs w:val="10"/>
              </w:rPr>
              <w:t>548,296,922</w:t>
            </w:r>
          </w:p>
        </w:tc>
        <w:tc>
          <w:tcPr>
            <w:tcW w:w="0" w:type="auto"/>
            <w:tcBorders>
              <w:top w:val="nil"/>
              <w:left w:val="nil"/>
              <w:bottom w:val="single" w:sz="4" w:space="0" w:color="auto"/>
              <w:right w:val="single" w:sz="4" w:space="0" w:color="auto"/>
            </w:tcBorders>
            <w:shd w:val="clear" w:color="auto" w:fill="auto"/>
            <w:noWrap/>
            <w:vAlign w:val="center"/>
          </w:tcPr>
          <w:p w:rsidR="00663F58" w:rsidRPr="008C3E5F" w:rsidRDefault="00663F58" w:rsidP="00D07208">
            <w:pPr>
              <w:jc w:val="center"/>
              <w:rPr>
                <w:rFonts w:ascii="Verdana" w:hAnsi="Verdana"/>
                <w:sz w:val="10"/>
                <w:szCs w:val="10"/>
              </w:rPr>
            </w:pPr>
            <w:r w:rsidRPr="008C3E5F">
              <w:rPr>
                <w:rFonts w:ascii="Verdana" w:hAnsi="Verdana"/>
                <w:sz w:val="10"/>
                <w:szCs w:val="10"/>
              </w:rPr>
              <w:t>651,923,171</w:t>
            </w:r>
          </w:p>
        </w:tc>
        <w:tc>
          <w:tcPr>
            <w:tcW w:w="0" w:type="auto"/>
            <w:tcBorders>
              <w:top w:val="nil"/>
              <w:left w:val="nil"/>
              <w:bottom w:val="single" w:sz="4" w:space="0" w:color="auto"/>
              <w:right w:val="single" w:sz="4" w:space="0" w:color="auto"/>
            </w:tcBorders>
            <w:shd w:val="clear" w:color="auto" w:fill="auto"/>
            <w:noWrap/>
            <w:vAlign w:val="center"/>
          </w:tcPr>
          <w:p w:rsidR="00663F58" w:rsidRPr="008C3E5F" w:rsidRDefault="00663F58" w:rsidP="00D07208">
            <w:pPr>
              <w:jc w:val="center"/>
              <w:rPr>
                <w:rFonts w:ascii="Verdana" w:hAnsi="Verdana"/>
                <w:sz w:val="10"/>
                <w:szCs w:val="10"/>
              </w:rPr>
            </w:pPr>
            <w:r w:rsidRPr="008C3E5F">
              <w:rPr>
                <w:rFonts w:ascii="Verdana" w:hAnsi="Verdana"/>
                <w:sz w:val="10"/>
                <w:szCs w:val="10"/>
              </w:rPr>
              <w:t>760,930,373</w:t>
            </w:r>
          </w:p>
        </w:tc>
        <w:tc>
          <w:tcPr>
            <w:tcW w:w="0" w:type="auto"/>
            <w:tcBorders>
              <w:top w:val="nil"/>
              <w:left w:val="nil"/>
              <w:bottom w:val="single" w:sz="4" w:space="0" w:color="auto"/>
              <w:right w:val="single" w:sz="4" w:space="0" w:color="auto"/>
            </w:tcBorders>
            <w:shd w:val="clear" w:color="auto" w:fill="auto"/>
            <w:noWrap/>
            <w:vAlign w:val="center"/>
          </w:tcPr>
          <w:p w:rsidR="00663F58" w:rsidRPr="008C3E5F" w:rsidRDefault="00663F58" w:rsidP="00D07208">
            <w:pPr>
              <w:jc w:val="center"/>
              <w:rPr>
                <w:rFonts w:ascii="Verdana" w:hAnsi="Verdana"/>
                <w:sz w:val="10"/>
                <w:szCs w:val="10"/>
              </w:rPr>
            </w:pPr>
            <w:r w:rsidRPr="008C3E5F">
              <w:rPr>
                <w:rFonts w:ascii="Verdana" w:hAnsi="Verdana"/>
                <w:sz w:val="10"/>
                <w:szCs w:val="10"/>
              </w:rPr>
              <w:t>868,756,852</w:t>
            </w:r>
          </w:p>
        </w:tc>
        <w:tc>
          <w:tcPr>
            <w:tcW w:w="0" w:type="auto"/>
            <w:tcBorders>
              <w:top w:val="nil"/>
              <w:left w:val="nil"/>
              <w:bottom w:val="single" w:sz="4" w:space="0" w:color="auto"/>
              <w:right w:val="single" w:sz="4" w:space="0" w:color="auto"/>
            </w:tcBorders>
            <w:shd w:val="clear" w:color="auto" w:fill="auto"/>
            <w:noWrap/>
            <w:vAlign w:val="center"/>
          </w:tcPr>
          <w:p w:rsidR="00663F58" w:rsidRPr="008C3E5F" w:rsidRDefault="00663F58" w:rsidP="00D07208">
            <w:pPr>
              <w:jc w:val="center"/>
              <w:rPr>
                <w:rFonts w:ascii="Verdana" w:hAnsi="Verdana"/>
                <w:sz w:val="10"/>
                <w:szCs w:val="10"/>
              </w:rPr>
            </w:pPr>
            <w:r w:rsidRPr="008C3E5F">
              <w:rPr>
                <w:rFonts w:ascii="Verdana" w:hAnsi="Verdana"/>
                <w:sz w:val="10"/>
                <w:szCs w:val="10"/>
              </w:rPr>
              <w:t>908,819,100</w:t>
            </w:r>
          </w:p>
        </w:tc>
        <w:tc>
          <w:tcPr>
            <w:tcW w:w="0" w:type="auto"/>
            <w:tcBorders>
              <w:top w:val="nil"/>
              <w:left w:val="nil"/>
              <w:bottom w:val="single" w:sz="4" w:space="0" w:color="auto"/>
              <w:right w:val="single" w:sz="4" w:space="0" w:color="auto"/>
            </w:tcBorders>
            <w:shd w:val="clear" w:color="auto" w:fill="auto"/>
            <w:noWrap/>
            <w:vAlign w:val="center"/>
          </w:tcPr>
          <w:p w:rsidR="00663F58" w:rsidRDefault="00663F58" w:rsidP="00D07208">
            <w:pPr>
              <w:jc w:val="center"/>
              <w:rPr>
                <w:rFonts w:ascii="Verdana" w:eastAsia="Times New Roman" w:hAnsi="Verdana"/>
                <w:sz w:val="10"/>
                <w:szCs w:val="10"/>
                <w:lang w:eastAsia="es-CO"/>
              </w:rPr>
            </w:pPr>
            <w:r>
              <w:rPr>
                <w:rFonts w:ascii="Verdana" w:hAnsi="Verdana"/>
                <w:sz w:val="10"/>
                <w:szCs w:val="10"/>
              </w:rPr>
              <w:t>1,082,420,887</w:t>
            </w:r>
          </w:p>
        </w:tc>
        <w:tc>
          <w:tcPr>
            <w:tcW w:w="0" w:type="auto"/>
            <w:tcBorders>
              <w:top w:val="nil"/>
              <w:left w:val="nil"/>
              <w:bottom w:val="single" w:sz="4" w:space="0" w:color="auto"/>
              <w:right w:val="single" w:sz="4" w:space="0" w:color="auto"/>
            </w:tcBorders>
            <w:shd w:val="clear" w:color="auto" w:fill="auto"/>
            <w:noWrap/>
            <w:vAlign w:val="center"/>
          </w:tcPr>
          <w:p w:rsidR="00663F58" w:rsidRDefault="00663F58" w:rsidP="00D07208">
            <w:pPr>
              <w:jc w:val="center"/>
              <w:rPr>
                <w:rFonts w:ascii="Verdana" w:hAnsi="Verdana"/>
                <w:sz w:val="10"/>
                <w:szCs w:val="10"/>
              </w:rPr>
            </w:pPr>
            <w:r>
              <w:rPr>
                <w:rFonts w:ascii="Verdana" w:hAnsi="Verdana"/>
                <w:sz w:val="10"/>
                <w:szCs w:val="10"/>
              </w:rPr>
              <w:t>1,189,768,165</w:t>
            </w:r>
          </w:p>
        </w:tc>
        <w:tc>
          <w:tcPr>
            <w:tcW w:w="886" w:type="dxa"/>
            <w:tcBorders>
              <w:top w:val="nil"/>
              <w:left w:val="nil"/>
              <w:bottom w:val="single" w:sz="4" w:space="0" w:color="auto"/>
              <w:right w:val="single" w:sz="4" w:space="0" w:color="auto"/>
            </w:tcBorders>
            <w:shd w:val="clear" w:color="auto" w:fill="auto"/>
            <w:noWrap/>
            <w:vAlign w:val="center"/>
          </w:tcPr>
          <w:p w:rsidR="00663F58" w:rsidRDefault="00663F58" w:rsidP="00D07208">
            <w:pPr>
              <w:jc w:val="center"/>
              <w:rPr>
                <w:rFonts w:ascii="Verdana" w:hAnsi="Verdana"/>
                <w:sz w:val="10"/>
                <w:szCs w:val="10"/>
              </w:rPr>
            </w:pPr>
            <w:r>
              <w:rPr>
                <w:rFonts w:ascii="Verdana" w:hAnsi="Verdana"/>
                <w:sz w:val="10"/>
                <w:szCs w:val="10"/>
              </w:rPr>
              <w:t>1,335,240,497</w:t>
            </w:r>
          </w:p>
        </w:tc>
      </w:tr>
      <w:tr w:rsidR="00663F58" w:rsidRPr="002843A2" w:rsidTr="00D07208">
        <w:trPr>
          <w:trHeight w:val="393"/>
          <w:jc w:val="center"/>
        </w:trPr>
        <w:tc>
          <w:tcPr>
            <w:tcW w:w="828" w:type="dxa"/>
            <w:tcBorders>
              <w:top w:val="single" w:sz="4" w:space="0" w:color="auto"/>
              <w:left w:val="single" w:sz="8" w:space="0" w:color="auto"/>
              <w:bottom w:val="single" w:sz="4" w:space="0" w:color="auto"/>
              <w:right w:val="single" w:sz="4" w:space="0" w:color="auto"/>
            </w:tcBorders>
            <w:shd w:val="clear" w:color="auto" w:fill="auto"/>
            <w:noWrap/>
            <w:vAlign w:val="center"/>
          </w:tcPr>
          <w:p w:rsidR="00663F58" w:rsidRPr="00816C3A" w:rsidRDefault="00663F58" w:rsidP="00D07208">
            <w:pPr>
              <w:jc w:val="center"/>
              <w:rPr>
                <w:rFonts w:ascii="Verdana" w:hAnsi="Verdana"/>
                <w:b/>
                <w:bCs/>
                <w:sz w:val="10"/>
                <w:szCs w:val="10"/>
              </w:rPr>
            </w:pPr>
            <w:r w:rsidRPr="00816C3A">
              <w:rPr>
                <w:rFonts w:ascii="Verdana" w:hAnsi="Verdana"/>
                <w:b/>
                <w:bCs/>
                <w:sz w:val="10"/>
                <w:szCs w:val="10"/>
              </w:rPr>
              <w:t>Volumen Facturado</w:t>
            </w:r>
          </w:p>
        </w:tc>
        <w:tc>
          <w:tcPr>
            <w:tcW w:w="0" w:type="auto"/>
            <w:tcBorders>
              <w:top w:val="nil"/>
              <w:left w:val="nil"/>
              <w:bottom w:val="single" w:sz="4" w:space="0" w:color="auto"/>
              <w:right w:val="single" w:sz="4" w:space="0" w:color="auto"/>
            </w:tcBorders>
            <w:shd w:val="clear" w:color="auto" w:fill="auto"/>
            <w:noWrap/>
            <w:vAlign w:val="center"/>
          </w:tcPr>
          <w:p w:rsidR="00663F58" w:rsidRPr="008C3E5F" w:rsidRDefault="00663F58" w:rsidP="00D07208">
            <w:pPr>
              <w:jc w:val="center"/>
              <w:rPr>
                <w:rFonts w:ascii="Verdana" w:hAnsi="Verdana"/>
                <w:sz w:val="10"/>
                <w:szCs w:val="10"/>
              </w:rPr>
            </w:pPr>
            <w:r w:rsidRPr="008C3E5F">
              <w:rPr>
                <w:rFonts w:ascii="Verdana" w:hAnsi="Verdana"/>
                <w:sz w:val="10"/>
                <w:szCs w:val="10"/>
              </w:rPr>
              <w:t>485,855</w:t>
            </w:r>
          </w:p>
        </w:tc>
        <w:tc>
          <w:tcPr>
            <w:tcW w:w="0" w:type="auto"/>
            <w:tcBorders>
              <w:top w:val="nil"/>
              <w:left w:val="nil"/>
              <w:bottom w:val="single" w:sz="4" w:space="0" w:color="auto"/>
              <w:right w:val="single" w:sz="4" w:space="0" w:color="auto"/>
            </w:tcBorders>
            <w:shd w:val="clear" w:color="auto" w:fill="auto"/>
            <w:noWrap/>
            <w:vAlign w:val="center"/>
          </w:tcPr>
          <w:p w:rsidR="00663F58" w:rsidRPr="008C3E5F" w:rsidRDefault="00663F58" w:rsidP="00D07208">
            <w:pPr>
              <w:jc w:val="center"/>
              <w:rPr>
                <w:rFonts w:ascii="Verdana" w:hAnsi="Verdana"/>
                <w:sz w:val="10"/>
                <w:szCs w:val="10"/>
              </w:rPr>
            </w:pPr>
            <w:r w:rsidRPr="008C3E5F">
              <w:rPr>
                <w:rFonts w:ascii="Verdana" w:hAnsi="Verdana"/>
                <w:sz w:val="10"/>
                <w:szCs w:val="10"/>
              </w:rPr>
              <w:t>1,020,861</w:t>
            </w:r>
          </w:p>
        </w:tc>
        <w:tc>
          <w:tcPr>
            <w:tcW w:w="0" w:type="auto"/>
            <w:tcBorders>
              <w:top w:val="nil"/>
              <w:left w:val="nil"/>
              <w:bottom w:val="single" w:sz="4" w:space="0" w:color="auto"/>
              <w:right w:val="single" w:sz="4" w:space="0" w:color="auto"/>
            </w:tcBorders>
            <w:shd w:val="clear" w:color="auto" w:fill="auto"/>
            <w:noWrap/>
            <w:vAlign w:val="center"/>
          </w:tcPr>
          <w:p w:rsidR="00663F58" w:rsidRPr="008C3E5F" w:rsidRDefault="00663F58" w:rsidP="00D07208">
            <w:pPr>
              <w:jc w:val="center"/>
              <w:rPr>
                <w:rFonts w:ascii="Verdana" w:hAnsi="Verdana"/>
                <w:sz w:val="10"/>
                <w:szCs w:val="10"/>
              </w:rPr>
            </w:pPr>
            <w:r w:rsidRPr="008C3E5F">
              <w:rPr>
                <w:rFonts w:ascii="Verdana" w:hAnsi="Verdana"/>
                <w:sz w:val="10"/>
                <w:szCs w:val="10"/>
              </w:rPr>
              <w:t>1,553,243</w:t>
            </w:r>
          </w:p>
        </w:tc>
        <w:tc>
          <w:tcPr>
            <w:tcW w:w="0" w:type="auto"/>
            <w:tcBorders>
              <w:top w:val="nil"/>
              <w:left w:val="nil"/>
              <w:bottom w:val="single" w:sz="4" w:space="0" w:color="auto"/>
              <w:right w:val="single" w:sz="4" w:space="0" w:color="auto"/>
            </w:tcBorders>
            <w:shd w:val="clear" w:color="auto" w:fill="auto"/>
            <w:noWrap/>
            <w:vAlign w:val="center"/>
          </w:tcPr>
          <w:p w:rsidR="00663F58" w:rsidRPr="008C3E5F" w:rsidRDefault="00663F58" w:rsidP="00D07208">
            <w:pPr>
              <w:jc w:val="center"/>
              <w:rPr>
                <w:rFonts w:ascii="Verdana" w:hAnsi="Verdana"/>
                <w:sz w:val="10"/>
                <w:szCs w:val="10"/>
              </w:rPr>
            </w:pPr>
            <w:r w:rsidRPr="008C3E5F">
              <w:rPr>
                <w:rFonts w:ascii="Verdana" w:hAnsi="Verdana"/>
                <w:sz w:val="10"/>
                <w:szCs w:val="10"/>
              </w:rPr>
              <w:t>2,095,103</w:t>
            </w:r>
          </w:p>
        </w:tc>
        <w:tc>
          <w:tcPr>
            <w:tcW w:w="0" w:type="auto"/>
            <w:tcBorders>
              <w:top w:val="nil"/>
              <w:left w:val="nil"/>
              <w:bottom w:val="single" w:sz="4" w:space="0" w:color="auto"/>
              <w:right w:val="single" w:sz="4" w:space="0" w:color="auto"/>
            </w:tcBorders>
            <w:shd w:val="clear" w:color="auto" w:fill="auto"/>
            <w:noWrap/>
            <w:vAlign w:val="center"/>
          </w:tcPr>
          <w:p w:rsidR="00663F58" w:rsidRPr="008C3E5F" w:rsidRDefault="00663F58" w:rsidP="00D07208">
            <w:pPr>
              <w:jc w:val="center"/>
              <w:rPr>
                <w:rFonts w:ascii="Verdana" w:hAnsi="Verdana"/>
                <w:sz w:val="10"/>
                <w:szCs w:val="10"/>
              </w:rPr>
            </w:pPr>
            <w:r w:rsidRPr="008C3E5F">
              <w:rPr>
                <w:rFonts w:ascii="Verdana" w:hAnsi="Verdana"/>
                <w:sz w:val="10"/>
                <w:szCs w:val="10"/>
              </w:rPr>
              <w:t>2,590,303</w:t>
            </w:r>
          </w:p>
        </w:tc>
        <w:tc>
          <w:tcPr>
            <w:tcW w:w="0" w:type="auto"/>
            <w:tcBorders>
              <w:top w:val="nil"/>
              <w:left w:val="nil"/>
              <w:bottom w:val="single" w:sz="4" w:space="0" w:color="auto"/>
              <w:right w:val="single" w:sz="4" w:space="0" w:color="auto"/>
            </w:tcBorders>
            <w:shd w:val="clear" w:color="auto" w:fill="auto"/>
            <w:noWrap/>
            <w:vAlign w:val="center"/>
          </w:tcPr>
          <w:p w:rsidR="00663F58" w:rsidRPr="008C3E5F" w:rsidRDefault="00663F58" w:rsidP="00D07208">
            <w:pPr>
              <w:jc w:val="center"/>
              <w:rPr>
                <w:rFonts w:ascii="Verdana" w:hAnsi="Verdana"/>
                <w:sz w:val="10"/>
                <w:szCs w:val="10"/>
              </w:rPr>
            </w:pPr>
            <w:r w:rsidRPr="008C3E5F">
              <w:rPr>
                <w:rFonts w:ascii="Verdana" w:hAnsi="Verdana"/>
                <w:sz w:val="10"/>
                <w:szCs w:val="10"/>
              </w:rPr>
              <w:t>3,096,441</w:t>
            </w:r>
          </w:p>
        </w:tc>
        <w:tc>
          <w:tcPr>
            <w:tcW w:w="0" w:type="auto"/>
            <w:tcBorders>
              <w:top w:val="nil"/>
              <w:left w:val="nil"/>
              <w:bottom w:val="single" w:sz="4" w:space="0" w:color="auto"/>
              <w:right w:val="single" w:sz="4" w:space="0" w:color="auto"/>
            </w:tcBorders>
            <w:shd w:val="clear" w:color="auto" w:fill="auto"/>
            <w:noWrap/>
            <w:vAlign w:val="center"/>
          </w:tcPr>
          <w:p w:rsidR="00663F58" w:rsidRPr="008C3E5F" w:rsidRDefault="00663F58" w:rsidP="00D07208">
            <w:pPr>
              <w:jc w:val="center"/>
              <w:rPr>
                <w:rFonts w:ascii="Verdana" w:hAnsi="Verdana"/>
                <w:sz w:val="10"/>
                <w:szCs w:val="10"/>
              </w:rPr>
            </w:pPr>
            <w:r w:rsidRPr="008C3E5F">
              <w:rPr>
                <w:rFonts w:ascii="Verdana" w:hAnsi="Verdana"/>
                <w:sz w:val="10"/>
                <w:szCs w:val="10"/>
              </w:rPr>
              <w:t>3,615,044</w:t>
            </w:r>
          </w:p>
        </w:tc>
        <w:tc>
          <w:tcPr>
            <w:tcW w:w="0" w:type="auto"/>
            <w:tcBorders>
              <w:top w:val="nil"/>
              <w:left w:val="nil"/>
              <w:bottom w:val="single" w:sz="4" w:space="0" w:color="auto"/>
              <w:right w:val="single" w:sz="4" w:space="0" w:color="auto"/>
            </w:tcBorders>
            <w:shd w:val="clear" w:color="auto" w:fill="auto"/>
            <w:noWrap/>
            <w:vAlign w:val="center"/>
          </w:tcPr>
          <w:p w:rsidR="00663F58" w:rsidRPr="008C3E5F" w:rsidRDefault="00663F58" w:rsidP="00D07208">
            <w:pPr>
              <w:jc w:val="center"/>
              <w:rPr>
                <w:rFonts w:ascii="Verdana" w:hAnsi="Verdana"/>
                <w:sz w:val="10"/>
                <w:szCs w:val="10"/>
              </w:rPr>
            </w:pPr>
            <w:r w:rsidRPr="008C3E5F">
              <w:rPr>
                <w:rFonts w:ascii="Verdana" w:hAnsi="Verdana"/>
                <w:sz w:val="10"/>
                <w:szCs w:val="10"/>
              </w:rPr>
              <w:t>4,120,074</w:t>
            </w:r>
          </w:p>
        </w:tc>
        <w:tc>
          <w:tcPr>
            <w:tcW w:w="0" w:type="auto"/>
            <w:tcBorders>
              <w:top w:val="nil"/>
              <w:left w:val="nil"/>
              <w:bottom w:val="single" w:sz="4" w:space="0" w:color="auto"/>
              <w:right w:val="single" w:sz="4" w:space="0" w:color="auto"/>
            </w:tcBorders>
            <w:shd w:val="clear" w:color="auto" w:fill="auto"/>
            <w:noWrap/>
            <w:vAlign w:val="center"/>
          </w:tcPr>
          <w:p w:rsidR="00663F58" w:rsidRPr="008C3E5F" w:rsidRDefault="00663F58" w:rsidP="00D07208">
            <w:pPr>
              <w:jc w:val="center"/>
              <w:rPr>
                <w:rFonts w:ascii="Verdana" w:hAnsi="Verdana"/>
                <w:sz w:val="10"/>
                <w:szCs w:val="10"/>
              </w:rPr>
            </w:pPr>
            <w:r w:rsidRPr="008C3E5F">
              <w:rPr>
                <w:rFonts w:ascii="Verdana" w:hAnsi="Verdana"/>
                <w:sz w:val="10"/>
                <w:szCs w:val="10"/>
              </w:rPr>
              <w:t>4,653,914</w:t>
            </w:r>
          </w:p>
        </w:tc>
        <w:tc>
          <w:tcPr>
            <w:tcW w:w="0" w:type="auto"/>
            <w:tcBorders>
              <w:top w:val="nil"/>
              <w:left w:val="nil"/>
              <w:bottom w:val="single" w:sz="4" w:space="0" w:color="auto"/>
              <w:right w:val="single" w:sz="4" w:space="0" w:color="auto"/>
            </w:tcBorders>
            <w:shd w:val="clear" w:color="auto" w:fill="auto"/>
            <w:noWrap/>
            <w:vAlign w:val="center"/>
          </w:tcPr>
          <w:p w:rsidR="00663F58" w:rsidRPr="008C3E5F" w:rsidRDefault="00663F58" w:rsidP="00D07208">
            <w:pPr>
              <w:jc w:val="center"/>
              <w:rPr>
                <w:rFonts w:ascii="Verdana" w:hAnsi="Verdana"/>
                <w:sz w:val="10"/>
                <w:szCs w:val="10"/>
              </w:rPr>
            </w:pPr>
            <w:r w:rsidRPr="008C3E5F">
              <w:rPr>
                <w:rFonts w:ascii="Verdana" w:hAnsi="Verdana"/>
                <w:sz w:val="10"/>
                <w:szCs w:val="10"/>
              </w:rPr>
              <w:t>5,152,244</w:t>
            </w:r>
          </w:p>
        </w:tc>
        <w:tc>
          <w:tcPr>
            <w:tcW w:w="0" w:type="auto"/>
            <w:tcBorders>
              <w:top w:val="nil"/>
              <w:left w:val="nil"/>
              <w:bottom w:val="single" w:sz="4" w:space="0" w:color="auto"/>
              <w:right w:val="single" w:sz="4" w:space="0" w:color="auto"/>
            </w:tcBorders>
            <w:shd w:val="clear" w:color="auto" w:fill="auto"/>
            <w:noWrap/>
            <w:vAlign w:val="center"/>
          </w:tcPr>
          <w:p w:rsidR="00663F58" w:rsidRPr="008C3E5F" w:rsidRDefault="00663F58" w:rsidP="00D07208">
            <w:pPr>
              <w:jc w:val="center"/>
              <w:rPr>
                <w:rFonts w:ascii="Verdana" w:hAnsi="Verdana"/>
                <w:sz w:val="10"/>
                <w:szCs w:val="10"/>
              </w:rPr>
            </w:pPr>
            <w:r w:rsidRPr="008C3E5F">
              <w:rPr>
                <w:rFonts w:ascii="Verdana" w:hAnsi="Verdana"/>
                <w:sz w:val="10"/>
                <w:szCs w:val="10"/>
              </w:rPr>
              <w:t>5,676,786</w:t>
            </w:r>
          </w:p>
        </w:tc>
        <w:tc>
          <w:tcPr>
            <w:tcW w:w="886" w:type="dxa"/>
            <w:tcBorders>
              <w:top w:val="nil"/>
              <w:left w:val="nil"/>
              <w:bottom w:val="single" w:sz="4" w:space="0" w:color="auto"/>
              <w:right w:val="single" w:sz="4" w:space="0" w:color="auto"/>
            </w:tcBorders>
            <w:shd w:val="clear" w:color="auto" w:fill="auto"/>
            <w:noWrap/>
            <w:vAlign w:val="center"/>
          </w:tcPr>
          <w:p w:rsidR="00663F58" w:rsidRPr="008C3E5F" w:rsidRDefault="00663F58" w:rsidP="00D07208">
            <w:pPr>
              <w:jc w:val="center"/>
              <w:rPr>
                <w:rFonts w:ascii="Verdana" w:hAnsi="Verdana"/>
                <w:sz w:val="10"/>
                <w:szCs w:val="10"/>
              </w:rPr>
            </w:pPr>
            <w:r w:rsidRPr="008C3E5F">
              <w:rPr>
                <w:rFonts w:ascii="Verdana" w:hAnsi="Verdana"/>
                <w:sz w:val="10"/>
                <w:szCs w:val="10"/>
              </w:rPr>
              <w:t>6,183,051</w:t>
            </w:r>
          </w:p>
        </w:tc>
      </w:tr>
      <w:tr w:rsidR="00663F58" w:rsidRPr="002843A2" w:rsidTr="00D07208">
        <w:trPr>
          <w:trHeight w:val="274"/>
          <w:jc w:val="center"/>
        </w:trPr>
        <w:tc>
          <w:tcPr>
            <w:tcW w:w="828" w:type="dxa"/>
            <w:tcBorders>
              <w:top w:val="single" w:sz="4" w:space="0" w:color="auto"/>
              <w:left w:val="single" w:sz="8" w:space="0" w:color="auto"/>
              <w:bottom w:val="single" w:sz="4" w:space="0" w:color="auto"/>
              <w:right w:val="single" w:sz="4" w:space="0" w:color="auto"/>
            </w:tcBorders>
            <w:shd w:val="clear" w:color="000000" w:fill="00B050"/>
            <w:noWrap/>
            <w:vAlign w:val="center"/>
          </w:tcPr>
          <w:p w:rsidR="00663F58" w:rsidRPr="00816C3A" w:rsidRDefault="00663F58" w:rsidP="00D07208">
            <w:pPr>
              <w:jc w:val="center"/>
              <w:rPr>
                <w:rFonts w:ascii="Verdana" w:hAnsi="Verdana"/>
                <w:b/>
                <w:bCs/>
                <w:color w:val="FFFFFF" w:themeColor="background1"/>
                <w:sz w:val="12"/>
                <w:szCs w:val="12"/>
              </w:rPr>
            </w:pPr>
            <w:r w:rsidRPr="00816C3A">
              <w:rPr>
                <w:rFonts w:ascii="Verdana" w:hAnsi="Verdana"/>
                <w:b/>
                <w:bCs/>
                <w:color w:val="FFFFFF" w:themeColor="background1"/>
                <w:sz w:val="12"/>
                <w:szCs w:val="12"/>
              </w:rPr>
              <w:t>Resultado</w:t>
            </w:r>
          </w:p>
        </w:tc>
        <w:tc>
          <w:tcPr>
            <w:tcW w:w="0" w:type="auto"/>
            <w:tcBorders>
              <w:top w:val="nil"/>
              <w:left w:val="nil"/>
              <w:bottom w:val="single" w:sz="4" w:space="0" w:color="auto"/>
              <w:right w:val="single" w:sz="4" w:space="0" w:color="auto"/>
            </w:tcBorders>
            <w:shd w:val="clear" w:color="000000" w:fill="00B050"/>
            <w:noWrap/>
            <w:vAlign w:val="center"/>
          </w:tcPr>
          <w:p w:rsidR="00663F58" w:rsidRPr="008C3E5F" w:rsidRDefault="00663F58" w:rsidP="00D07208">
            <w:pPr>
              <w:jc w:val="center"/>
              <w:rPr>
                <w:rFonts w:ascii="Verdana" w:hAnsi="Verdana"/>
                <w:b/>
                <w:bCs/>
                <w:sz w:val="10"/>
                <w:szCs w:val="10"/>
              </w:rPr>
            </w:pPr>
            <w:r w:rsidRPr="008C3E5F">
              <w:rPr>
                <w:rFonts w:ascii="Verdana" w:hAnsi="Verdana"/>
                <w:b/>
                <w:bCs/>
                <w:sz w:val="10"/>
                <w:szCs w:val="10"/>
              </w:rPr>
              <w:t>211</w:t>
            </w:r>
          </w:p>
        </w:tc>
        <w:tc>
          <w:tcPr>
            <w:tcW w:w="0" w:type="auto"/>
            <w:tcBorders>
              <w:top w:val="nil"/>
              <w:left w:val="nil"/>
              <w:bottom w:val="single" w:sz="4" w:space="0" w:color="auto"/>
              <w:right w:val="single" w:sz="4" w:space="0" w:color="auto"/>
            </w:tcBorders>
            <w:shd w:val="clear" w:color="000000" w:fill="00B050"/>
            <w:noWrap/>
            <w:vAlign w:val="center"/>
          </w:tcPr>
          <w:p w:rsidR="00663F58" w:rsidRPr="008C3E5F" w:rsidRDefault="00663F58" w:rsidP="00D07208">
            <w:pPr>
              <w:jc w:val="center"/>
              <w:rPr>
                <w:rFonts w:ascii="Verdana" w:hAnsi="Verdana"/>
                <w:b/>
                <w:bCs/>
                <w:sz w:val="10"/>
                <w:szCs w:val="10"/>
              </w:rPr>
            </w:pPr>
            <w:r w:rsidRPr="008C3E5F">
              <w:rPr>
                <w:rFonts w:ascii="Verdana" w:hAnsi="Verdana"/>
                <w:b/>
                <w:bCs/>
                <w:sz w:val="10"/>
                <w:szCs w:val="10"/>
              </w:rPr>
              <w:t>217</w:t>
            </w:r>
          </w:p>
        </w:tc>
        <w:tc>
          <w:tcPr>
            <w:tcW w:w="0" w:type="auto"/>
            <w:tcBorders>
              <w:top w:val="nil"/>
              <w:left w:val="nil"/>
              <w:bottom w:val="single" w:sz="4" w:space="0" w:color="auto"/>
              <w:right w:val="single" w:sz="4" w:space="0" w:color="auto"/>
            </w:tcBorders>
            <w:shd w:val="clear" w:color="000000" w:fill="00B050"/>
            <w:noWrap/>
            <w:vAlign w:val="center"/>
          </w:tcPr>
          <w:p w:rsidR="00663F58" w:rsidRPr="008C3E5F" w:rsidRDefault="00663F58" w:rsidP="00D07208">
            <w:pPr>
              <w:jc w:val="center"/>
              <w:rPr>
                <w:rFonts w:ascii="Verdana" w:hAnsi="Verdana"/>
                <w:b/>
                <w:bCs/>
                <w:sz w:val="10"/>
                <w:szCs w:val="10"/>
              </w:rPr>
            </w:pPr>
            <w:r w:rsidRPr="008C3E5F">
              <w:rPr>
                <w:rFonts w:ascii="Verdana" w:hAnsi="Verdana"/>
                <w:b/>
                <w:bCs/>
                <w:sz w:val="10"/>
                <w:szCs w:val="10"/>
              </w:rPr>
              <w:t>211</w:t>
            </w:r>
          </w:p>
        </w:tc>
        <w:tc>
          <w:tcPr>
            <w:tcW w:w="0" w:type="auto"/>
            <w:tcBorders>
              <w:top w:val="nil"/>
              <w:left w:val="nil"/>
              <w:bottom w:val="single" w:sz="4" w:space="0" w:color="auto"/>
              <w:right w:val="single" w:sz="4" w:space="0" w:color="auto"/>
            </w:tcBorders>
            <w:shd w:val="clear" w:color="000000" w:fill="00B050"/>
            <w:noWrap/>
            <w:vAlign w:val="center"/>
          </w:tcPr>
          <w:p w:rsidR="00663F58" w:rsidRPr="008C3E5F" w:rsidRDefault="00663F58" w:rsidP="00D07208">
            <w:pPr>
              <w:jc w:val="center"/>
              <w:rPr>
                <w:rFonts w:ascii="Verdana" w:hAnsi="Verdana"/>
                <w:b/>
                <w:bCs/>
                <w:sz w:val="10"/>
                <w:szCs w:val="10"/>
              </w:rPr>
            </w:pPr>
            <w:r w:rsidRPr="008C3E5F">
              <w:rPr>
                <w:rFonts w:ascii="Verdana" w:hAnsi="Verdana"/>
                <w:b/>
                <w:bCs/>
                <w:sz w:val="10"/>
                <w:szCs w:val="10"/>
              </w:rPr>
              <w:t>208</w:t>
            </w:r>
          </w:p>
        </w:tc>
        <w:tc>
          <w:tcPr>
            <w:tcW w:w="0" w:type="auto"/>
            <w:tcBorders>
              <w:top w:val="nil"/>
              <w:left w:val="nil"/>
              <w:bottom w:val="single" w:sz="4" w:space="0" w:color="auto"/>
              <w:right w:val="single" w:sz="4" w:space="0" w:color="auto"/>
            </w:tcBorders>
            <w:shd w:val="clear" w:color="000000" w:fill="00B050"/>
            <w:noWrap/>
            <w:vAlign w:val="center"/>
          </w:tcPr>
          <w:p w:rsidR="00663F58" w:rsidRPr="008C3E5F" w:rsidRDefault="00663F58" w:rsidP="00D07208">
            <w:pPr>
              <w:jc w:val="center"/>
              <w:rPr>
                <w:rFonts w:ascii="Verdana" w:hAnsi="Verdana"/>
                <w:b/>
                <w:bCs/>
                <w:sz w:val="10"/>
                <w:szCs w:val="10"/>
              </w:rPr>
            </w:pPr>
            <w:r w:rsidRPr="008C3E5F">
              <w:rPr>
                <w:rFonts w:ascii="Verdana" w:hAnsi="Verdana"/>
                <w:b/>
                <w:bCs/>
                <w:sz w:val="10"/>
                <w:szCs w:val="10"/>
              </w:rPr>
              <w:t>212</w:t>
            </w:r>
          </w:p>
        </w:tc>
        <w:tc>
          <w:tcPr>
            <w:tcW w:w="0" w:type="auto"/>
            <w:tcBorders>
              <w:top w:val="nil"/>
              <w:left w:val="nil"/>
              <w:bottom w:val="single" w:sz="4" w:space="0" w:color="auto"/>
              <w:right w:val="single" w:sz="4" w:space="0" w:color="auto"/>
            </w:tcBorders>
            <w:shd w:val="clear" w:color="000000" w:fill="00B050"/>
            <w:noWrap/>
            <w:vAlign w:val="center"/>
          </w:tcPr>
          <w:p w:rsidR="00663F58" w:rsidRPr="008C3E5F" w:rsidRDefault="00663F58" w:rsidP="00D07208">
            <w:pPr>
              <w:jc w:val="center"/>
              <w:rPr>
                <w:rFonts w:ascii="Verdana" w:hAnsi="Verdana"/>
                <w:b/>
                <w:bCs/>
                <w:sz w:val="10"/>
                <w:szCs w:val="10"/>
              </w:rPr>
            </w:pPr>
            <w:r w:rsidRPr="008C3E5F">
              <w:rPr>
                <w:rFonts w:ascii="Verdana" w:hAnsi="Verdana"/>
                <w:b/>
                <w:bCs/>
                <w:sz w:val="10"/>
                <w:szCs w:val="10"/>
              </w:rPr>
              <w:t>211</w:t>
            </w:r>
          </w:p>
        </w:tc>
        <w:tc>
          <w:tcPr>
            <w:tcW w:w="0" w:type="auto"/>
            <w:tcBorders>
              <w:top w:val="nil"/>
              <w:left w:val="nil"/>
              <w:bottom w:val="single" w:sz="4" w:space="0" w:color="auto"/>
              <w:right w:val="single" w:sz="4" w:space="0" w:color="auto"/>
            </w:tcBorders>
            <w:shd w:val="clear" w:color="000000" w:fill="00B050"/>
            <w:noWrap/>
            <w:vAlign w:val="center"/>
          </w:tcPr>
          <w:p w:rsidR="00663F58" w:rsidRPr="008C3E5F" w:rsidRDefault="00663F58" w:rsidP="00D07208">
            <w:pPr>
              <w:jc w:val="center"/>
              <w:rPr>
                <w:rFonts w:ascii="Verdana" w:hAnsi="Verdana"/>
                <w:b/>
                <w:bCs/>
                <w:sz w:val="10"/>
                <w:szCs w:val="10"/>
              </w:rPr>
            </w:pPr>
            <w:r w:rsidRPr="008C3E5F">
              <w:rPr>
                <w:rFonts w:ascii="Verdana" w:hAnsi="Verdana"/>
                <w:b/>
                <w:bCs/>
                <w:sz w:val="10"/>
                <w:szCs w:val="10"/>
              </w:rPr>
              <w:t>210</w:t>
            </w:r>
          </w:p>
        </w:tc>
        <w:tc>
          <w:tcPr>
            <w:tcW w:w="0" w:type="auto"/>
            <w:tcBorders>
              <w:top w:val="nil"/>
              <w:left w:val="nil"/>
              <w:bottom w:val="single" w:sz="4" w:space="0" w:color="auto"/>
              <w:right w:val="single" w:sz="4" w:space="0" w:color="auto"/>
            </w:tcBorders>
            <w:shd w:val="clear" w:color="000000" w:fill="00B050"/>
            <w:noWrap/>
            <w:vAlign w:val="center"/>
          </w:tcPr>
          <w:p w:rsidR="00663F58" w:rsidRPr="008C3E5F" w:rsidRDefault="00663F58" w:rsidP="00D07208">
            <w:pPr>
              <w:jc w:val="center"/>
              <w:rPr>
                <w:rFonts w:ascii="Verdana" w:hAnsi="Verdana"/>
                <w:b/>
                <w:bCs/>
                <w:sz w:val="10"/>
                <w:szCs w:val="10"/>
              </w:rPr>
            </w:pPr>
            <w:r w:rsidRPr="008C3E5F">
              <w:rPr>
                <w:rFonts w:ascii="Verdana" w:hAnsi="Verdana"/>
                <w:b/>
                <w:bCs/>
                <w:sz w:val="10"/>
                <w:szCs w:val="10"/>
              </w:rPr>
              <w:t>211</w:t>
            </w:r>
          </w:p>
        </w:tc>
        <w:tc>
          <w:tcPr>
            <w:tcW w:w="0" w:type="auto"/>
            <w:tcBorders>
              <w:top w:val="nil"/>
              <w:left w:val="nil"/>
              <w:bottom w:val="single" w:sz="4" w:space="0" w:color="auto"/>
              <w:right w:val="single" w:sz="4" w:space="0" w:color="auto"/>
            </w:tcBorders>
            <w:shd w:val="clear" w:color="000000" w:fill="00B050"/>
            <w:noWrap/>
            <w:vAlign w:val="center"/>
          </w:tcPr>
          <w:p w:rsidR="00663F58" w:rsidRPr="008C3E5F" w:rsidRDefault="00663F58" w:rsidP="00D07208">
            <w:pPr>
              <w:jc w:val="center"/>
              <w:rPr>
                <w:rFonts w:ascii="Verdana" w:hAnsi="Verdana"/>
                <w:b/>
                <w:bCs/>
                <w:sz w:val="10"/>
                <w:szCs w:val="10"/>
              </w:rPr>
            </w:pPr>
            <w:r w:rsidRPr="008C3E5F">
              <w:rPr>
                <w:rFonts w:ascii="Verdana" w:hAnsi="Verdana"/>
                <w:b/>
                <w:bCs/>
                <w:sz w:val="10"/>
                <w:szCs w:val="10"/>
              </w:rPr>
              <w:t>195</w:t>
            </w:r>
          </w:p>
        </w:tc>
        <w:tc>
          <w:tcPr>
            <w:tcW w:w="0" w:type="auto"/>
            <w:tcBorders>
              <w:top w:val="nil"/>
              <w:left w:val="nil"/>
              <w:bottom w:val="single" w:sz="4" w:space="0" w:color="auto"/>
              <w:right w:val="single" w:sz="4" w:space="0" w:color="auto"/>
            </w:tcBorders>
            <w:shd w:val="clear" w:color="000000" w:fill="00B050"/>
            <w:noWrap/>
            <w:vAlign w:val="center"/>
          </w:tcPr>
          <w:p w:rsidR="00663F58" w:rsidRPr="008C3E5F" w:rsidRDefault="00663F58" w:rsidP="00D07208">
            <w:pPr>
              <w:jc w:val="center"/>
              <w:rPr>
                <w:rFonts w:ascii="Verdana" w:hAnsi="Verdana"/>
                <w:b/>
                <w:bCs/>
                <w:sz w:val="10"/>
                <w:szCs w:val="10"/>
              </w:rPr>
            </w:pPr>
            <w:r w:rsidRPr="008C3E5F">
              <w:rPr>
                <w:rFonts w:ascii="Verdana" w:hAnsi="Verdana"/>
                <w:b/>
                <w:bCs/>
                <w:sz w:val="10"/>
                <w:szCs w:val="10"/>
              </w:rPr>
              <w:t>210</w:t>
            </w:r>
          </w:p>
        </w:tc>
        <w:tc>
          <w:tcPr>
            <w:tcW w:w="0" w:type="auto"/>
            <w:tcBorders>
              <w:top w:val="nil"/>
              <w:left w:val="nil"/>
              <w:bottom w:val="single" w:sz="4" w:space="0" w:color="auto"/>
              <w:right w:val="single" w:sz="4" w:space="0" w:color="auto"/>
            </w:tcBorders>
            <w:shd w:val="clear" w:color="000000" w:fill="00B050"/>
            <w:noWrap/>
            <w:vAlign w:val="center"/>
          </w:tcPr>
          <w:p w:rsidR="00663F58" w:rsidRPr="008C3E5F" w:rsidRDefault="00663F58" w:rsidP="00D07208">
            <w:pPr>
              <w:jc w:val="center"/>
              <w:rPr>
                <w:rFonts w:ascii="Verdana" w:hAnsi="Verdana"/>
                <w:b/>
                <w:bCs/>
                <w:sz w:val="10"/>
                <w:szCs w:val="10"/>
              </w:rPr>
            </w:pPr>
            <w:r w:rsidRPr="008C3E5F">
              <w:rPr>
                <w:rFonts w:ascii="Verdana" w:hAnsi="Verdana"/>
                <w:b/>
                <w:bCs/>
                <w:sz w:val="10"/>
                <w:szCs w:val="10"/>
              </w:rPr>
              <w:t>210</w:t>
            </w:r>
          </w:p>
        </w:tc>
        <w:tc>
          <w:tcPr>
            <w:tcW w:w="886" w:type="dxa"/>
            <w:tcBorders>
              <w:top w:val="nil"/>
              <w:left w:val="nil"/>
              <w:bottom w:val="single" w:sz="4" w:space="0" w:color="auto"/>
              <w:right w:val="single" w:sz="4" w:space="0" w:color="auto"/>
            </w:tcBorders>
            <w:shd w:val="clear" w:color="000000" w:fill="00B050"/>
            <w:noWrap/>
            <w:vAlign w:val="center"/>
          </w:tcPr>
          <w:p w:rsidR="00663F58" w:rsidRPr="008C3E5F" w:rsidRDefault="00663F58" w:rsidP="00D07208">
            <w:pPr>
              <w:jc w:val="center"/>
              <w:rPr>
                <w:rFonts w:ascii="Verdana" w:hAnsi="Verdana"/>
                <w:b/>
                <w:bCs/>
                <w:sz w:val="10"/>
                <w:szCs w:val="10"/>
              </w:rPr>
            </w:pPr>
            <w:r w:rsidRPr="008C3E5F">
              <w:rPr>
                <w:rFonts w:ascii="Verdana" w:hAnsi="Verdana"/>
                <w:b/>
                <w:bCs/>
                <w:sz w:val="10"/>
                <w:szCs w:val="10"/>
              </w:rPr>
              <w:t>216</w:t>
            </w:r>
          </w:p>
        </w:tc>
      </w:tr>
    </w:tbl>
    <w:p w:rsidR="00663F58" w:rsidRPr="009A3223" w:rsidRDefault="00663F58" w:rsidP="00663F58">
      <w:pPr>
        <w:pStyle w:val="Prrafodelista"/>
        <w:tabs>
          <w:tab w:val="left" w:pos="284"/>
          <w:tab w:val="left" w:pos="426"/>
        </w:tabs>
        <w:ind w:left="0"/>
        <w:jc w:val="both"/>
        <w:rPr>
          <w:rFonts w:ascii="Verdana" w:hAnsi="Verdana"/>
          <w:sz w:val="22"/>
          <w:szCs w:val="22"/>
        </w:rPr>
      </w:pPr>
    </w:p>
    <w:p w:rsidR="00663F58" w:rsidRDefault="00663F58" w:rsidP="00753B5E">
      <w:pPr>
        <w:pStyle w:val="Ttulo3"/>
        <w:numPr>
          <w:ilvl w:val="0"/>
          <w:numId w:val="24"/>
        </w:numPr>
        <w:spacing w:before="0"/>
        <w:contextualSpacing/>
        <w:rPr>
          <w:rFonts w:ascii="Verdana" w:hAnsi="Verdana"/>
          <w:color w:val="auto"/>
          <w:sz w:val="18"/>
          <w:szCs w:val="18"/>
        </w:rPr>
      </w:pPr>
      <w:bookmarkStart w:id="197" w:name="_Toc410390060"/>
      <w:bookmarkStart w:id="198" w:name="_Toc410448708"/>
      <w:bookmarkStart w:id="199" w:name="_Toc412553729"/>
      <w:bookmarkStart w:id="200" w:name="_Toc412553876"/>
      <w:bookmarkStart w:id="201" w:name="_Toc444856569"/>
      <w:r w:rsidRPr="009A3223">
        <w:rPr>
          <w:rFonts w:ascii="Verdana" w:hAnsi="Verdana"/>
          <w:color w:val="auto"/>
          <w:sz w:val="18"/>
          <w:szCs w:val="18"/>
        </w:rPr>
        <w:t>Eficiencia Laboral Servicio de Aseo</w:t>
      </w:r>
      <w:bookmarkEnd w:id="197"/>
      <w:bookmarkEnd w:id="198"/>
      <w:bookmarkEnd w:id="199"/>
      <w:bookmarkEnd w:id="200"/>
      <w:bookmarkEnd w:id="201"/>
    </w:p>
    <w:p w:rsidR="00663F58" w:rsidRPr="009A3223" w:rsidRDefault="00663F58" w:rsidP="00663F58">
      <w:pPr>
        <w:pStyle w:val="Prrafodelista"/>
        <w:tabs>
          <w:tab w:val="left" w:pos="284"/>
          <w:tab w:val="left" w:pos="426"/>
        </w:tabs>
        <w:ind w:left="0"/>
        <w:jc w:val="both"/>
        <w:rPr>
          <w:rFonts w:ascii="Verdana" w:hAnsi="Verdana"/>
          <w:sz w:val="18"/>
          <w:szCs w:val="18"/>
        </w:rPr>
      </w:pPr>
    </w:p>
    <w:p w:rsidR="00663F58" w:rsidRPr="009A3223" w:rsidRDefault="00663F58" w:rsidP="00663F58">
      <w:pPr>
        <w:pStyle w:val="Prrafodelista"/>
        <w:tabs>
          <w:tab w:val="left" w:pos="284"/>
          <w:tab w:val="left" w:pos="426"/>
        </w:tabs>
        <w:ind w:left="0"/>
        <w:jc w:val="both"/>
        <w:rPr>
          <w:rFonts w:ascii="Verdana" w:hAnsi="Verdana"/>
          <w:sz w:val="18"/>
          <w:szCs w:val="22"/>
        </w:rPr>
      </w:pPr>
      <w:r w:rsidRPr="009A3223">
        <w:rPr>
          <w:rFonts w:ascii="Verdana" w:hAnsi="Verdana"/>
          <w:sz w:val="18"/>
          <w:szCs w:val="22"/>
        </w:rPr>
        <w:t xml:space="preserve">El costo de personal por tonelada recogida para el servicio de aseo en la EAAAY es de $ </w:t>
      </w:r>
      <w:r>
        <w:rPr>
          <w:rFonts w:ascii="Verdana" w:hAnsi="Verdana"/>
          <w:sz w:val="18"/>
          <w:szCs w:val="22"/>
        </w:rPr>
        <w:t>122.849</w:t>
      </w:r>
      <w:r w:rsidRPr="009A3223">
        <w:rPr>
          <w:rFonts w:ascii="Verdana" w:hAnsi="Verdana"/>
          <w:sz w:val="18"/>
          <w:szCs w:val="22"/>
        </w:rPr>
        <w:t>, según se evidencia en cuentas de P y G y volumen facturado de acueducto a corte de diciembre de 201</w:t>
      </w:r>
      <w:r>
        <w:rPr>
          <w:rFonts w:ascii="Verdana" w:hAnsi="Verdana"/>
          <w:sz w:val="18"/>
          <w:szCs w:val="22"/>
        </w:rPr>
        <w:t>7</w:t>
      </w:r>
      <w:r w:rsidRPr="009A3223">
        <w:rPr>
          <w:rFonts w:ascii="Verdana" w:hAnsi="Verdana"/>
          <w:sz w:val="18"/>
          <w:szCs w:val="22"/>
        </w:rPr>
        <w:t>.</w:t>
      </w:r>
    </w:p>
    <w:p w:rsidR="00663F58" w:rsidRPr="009A3223" w:rsidRDefault="00663F58" w:rsidP="00663F58">
      <w:pPr>
        <w:pStyle w:val="Prrafodelista"/>
        <w:tabs>
          <w:tab w:val="left" w:pos="284"/>
          <w:tab w:val="left" w:pos="426"/>
        </w:tabs>
        <w:ind w:left="0"/>
        <w:jc w:val="both"/>
        <w:rPr>
          <w:rFonts w:ascii="Verdana" w:hAnsi="Verdana"/>
          <w:sz w:val="18"/>
          <w:szCs w:val="22"/>
        </w:rPr>
      </w:pPr>
    </w:p>
    <w:p w:rsidR="00663F58" w:rsidRPr="009A3223" w:rsidRDefault="00663F58" w:rsidP="00663F58">
      <w:pPr>
        <w:pStyle w:val="Prrafodelista"/>
        <w:tabs>
          <w:tab w:val="left" w:pos="284"/>
          <w:tab w:val="left" w:pos="426"/>
        </w:tabs>
        <w:ind w:left="0"/>
        <w:jc w:val="both"/>
        <w:rPr>
          <w:rFonts w:ascii="Verdana" w:hAnsi="Verdana"/>
          <w:sz w:val="18"/>
          <w:szCs w:val="22"/>
        </w:rPr>
      </w:pPr>
      <w:r w:rsidRPr="009A3223">
        <w:rPr>
          <w:rFonts w:ascii="Verdana" w:hAnsi="Verdana"/>
          <w:sz w:val="18"/>
          <w:szCs w:val="22"/>
        </w:rPr>
        <w:t>En el siguiente cuadro se detalla el comportamiento del Eficiencia Laboral del servicio de Aseo para la vigencia 201</w:t>
      </w:r>
      <w:r>
        <w:rPr>
          <w:rFonts w:ascii="Verdana" w:hAnsi="Verdana"/>
          <w:sz w:val="18"/>
          <w:szCs w:val="22"/>
        </w:rPr>
        <w:t>7</w:t>
      </w:r>
      <w:r w:rsidRPr="009A3223">
        <w:rPr>
          <w:rFonts w:ascii="Verdana" w:hAnsi="Verdana"/>
          <w:sz w:val="18"/>
          <w:szCs w:val="22"/>
        </w:rPr>
        <w:t>.</w:t>
      </w:r>
    </w:p>
    <w:p w:rsidR="00663F58" w:rsidRPr="002843A2" w:rsidRDefault="00663F58" w:rsidP="00663F58">
      <w:pPr>
        <w:pStyle w:val="Prrafodelista"/>
        <w:tabs>
          <w:tab w:val="left" w:pos="284"/>
          <w:tab w:val="left" w:pos="426"/>
        </w:tabs>
        <w:ind w:left="0"/>
        <w:jc w:val="both"/>
        <w:rPr>
          <w:rFonts w:ascii="Verdana" w:hAnsi="Verdana"/>
          <w:color w:val="FF0000"/>
          <w:sz w:val="18"/>
          <w:szCs w:val="22"/>
        </w:rPr>
      </w:pPr>
    </w:p>
    <w:tbl>
      <w:tblPr>
        <w:tblW w:w="5000" w:type="pct"/>
        <w:jc w:val="center"/>
        <w:tblCellMar>
          <w:left w:w="70" w:type="dxa"/>
          <w:right w:w="70" w:type="dxa"/>
        </w:tblCellMar>
        <w:tblLook w:val="04A0" w:firstRow="1" w:lastRow="0" w:firstColumn="1" w:lastColumn="0" w:noHBand="0" w:noVBand="1"/>
      </w:tblPr>
      <w:tblGrid>
        <w:gridCol w:w="1042"/>
        <w:gridCol w:w="658"/>
        <w:gridCol w:w="658"/>
        <w:gridCol w:w="658"/>
        <w:gridCol w:w="738"/>
        <w:gridCol w:w="738"/>
        <w:gridCol w:w="738"/>
        <w:gridCol w:w="738"/>
        <w:gridCol w:w="738"/>
        <w:gridCol w:w="738"/>
        <w:gridCol w:w="738"/>
        <w:gridCol w:w="738"/>
        <w:gridCol w:w="738"/>
      </w:tblGrid>
      <w:tr w:rsidR="00663F58" w:rsidRPr="002D40D2" w:rsidTr="00D07208">
        <w:trPr>
          <w:trHeight w:val="271"/>
          <w:jc w:val="center"/>
        </w:trPr>
        <w:tc>
          <w:tcPr>
            <w:tcW w:w="5000" w:type="pct"/>
            <w:gridSpan w:val="13"/>
            <w:tcBorders>
              <w:top w:val="single" w:sz="4" w:space="0" w:color="auto"/>
              <w:left w:val="single" w:sz="8" w:space="0" w:color="auto"/>
              <w:bottom w:val="single" w:sz="4" w:space="0" w:color="auto"/>
              <w:right w:val="single" w:sz="4" w:space="0" w:color="auto"/>
            </w:tcBorders>
            <w:shd w:val="clear" w:color="000000" w:fill="1F497D"/>
            <w:vAlign w:val="center"/>
            <w:hideMark/>
          </w:tcPr>
          <w:p w:rsidR="00663F58" w:rsidRPr="002D40D2" w:rsidRDefault="00663F58" w:rsidP="00D07208">
            <w:pPr>
              <w:jc w:val="center"/>
              <w:rPr>
                <w:rFonts w:ascii="Verdana" w:eastAsia="Times New Roman" w:hAnsi="Verdana"/>
                <w:b/>
                <w:bCs/>
                <w:color w:val="FFFFFF" w:themeColor="background1"/>
                <w:sz w:val="12"/>
                <w:szCs w:val="12"/>
                <w:lang w:eastAsia="es-CO"/>
              </w:rPr>
            </w:pPr>
            <w:r w:rsidRPr="002D40D2">
              <w:rPr>
                <w:rFonts w:ascii="Verdana" w:eastAsia="Times New Roman" w:hAnsi="Verdana"/>
                <w:b/>
                <w:bCs/>
                <w:color w:val="FFFFFF" w:themeColor="background1"/>
                <w:sz w:val="12"/>
                <w:szCs w:val="12"/>
                <w:lang w:eastAsia="es-CO"/>
              </w:rPr>
              <w:t>EFICI</w:t>
            </w:r>
            <w:r>
              <w:rPr>
                <w:rFonts w:ascii="Verdana" w:eastAsia="Times New Roman" w:hAnsi="Verdana"/>
                <w:b/>
                <w:bCs/>
                <w:color w:val="FFFFFF" w:themeColor="background1"/>
                <w:sz w:val="12"/>
                <w:szCs w:val="12"/>
                <w:lang w:eastAsia="es-CO"/>
              </w:rPr>
              <w:t>ENCIA LABORAL ASEO VIGENCIA 2017</w:t>
            </w:r>
          </w:p>
        </w:tc>
      </w:tr>
      <w:tr w:rsidR="00663F58" w:rsidRPr="002D40D2" w:rsidTr="00D07208">
        <w:trPr>
          <w:trHeight w:val="300"/>
          <w:jc w:val="center"/>
        </w:trPr>
        <w:tc>
          <w:tcPr>
            <w:tcW w:w="471" w:type="pct"/>
            <w:tcBorders>
              <w:top w:val="single" w:sz="4" w:space="0" w:color="auto"/>
              <w:left w:val="single" w:sz="8" w:space="0" w:color="auto"/>
              <w:bottom w:val="single" w:sz="4" w:space="0" w:color="auto"/>
              <w:right w:val="single" w:sz="4" w:space="0" w:color="auto"/>
            </w:tcBorders>
            <w:shd w:val="clear" w:color="000000" w:fill="1F497D"/>
            <w:noWrap/>
            <w:vAlign w:val="center"/>
            <w:hideMark/>
          </w:tcPr>
          <w:p w:rsidR="00663F58" w:rsidRPr="002D40D2" w:rsidRDefault="00663F58" w:rsidP="00D07208">
            <w:pPr>
              <w:jc w:val="center"/>
              <w:rPr>
                <w:rFonts w:ascii="Verdana" w:eastAsia="Times New Roman" w:hAnsi="Verdana"/>
                <w:bCs/>
                <w:color w:val="FFFFFF" w:themeColor="background1"/>
                <w:sz w:val="12"/>
                <w:szCs w:val="12"/>
                <w:lang w:eastAsia="es-CO"/>
              </w:rPr>
            </w:pPr>
            <w:r w:rsidRPr="002D40D2">
              <w:rPr>
                <w:rFonts w:ascii="Verdana" w:eastAsia="Times New Roman" w:hAnsi="Verdana"/>
                <w:bCs/>
                <w:color w:val="FFFFFF" w:themeColor="background1"/>
                <w:sz w:val="12"/>
                <w:szCs w:val="12"/>
                <w:lang w:eastAsia="es-CO"/>
              </w:rPr>
              <w:t>VARIABLES</w:t>
            </w:r>
          </w:p>
        </w:tc>
        <w:tc>
          <w:tcPr>
            <w:tcW w:w="347" w:type="pct"/>
            <w:tcBorders>
              <w:top w:val="nil"/>
              <w:left w:val="nil"/>
              <w:bottom w:val="single" w:sz="4" w:space="0" w:color="auto"/>
              <w:right w:val="single" w:sz="4" w:space="0" w:color="auto"/>
            </w:tcBorders>
            <w:shd w:val="clear" w:color="000000" w:fill="1F497D"/>
            <w:noWrap/>
            <w:vAlign w:val="center"/>
            <w:hideMark/>
          </w:tcPr>
          <w:p w:rsidR="00663F58" w:rsidRPr="002D40D2" w:rsidRDefault="00663F58" w:rsidP="00D07208">
            <w:pPr>
              <w:jc w:val="center"/>
              <w:rPr>
                <w:rFonts w:ascii="Verdana" w:eastAsia="Times New Roman" w:hAnsi="Verdana"/>
                <w:bCs/>
                <w:color w:val="FFFFFF" w:themeColor="background1"/>
                <w:sz w:val="12"/>
                <w:szCs w:val="12"/>
                <w:lang w:eastAsia="es-CO"/>
              </w:rPr>
            </w:pPr>
            <w:r w:rsidRPr="002D40D2">
              <w:rPr>
                <w:rFonts w:ascii="Verdana" w:eastAsia="Times New Roman" w:hAnsi="Verdana"/>
                <w:bCs/>
                <w:color w:val="FFFFFF" w:themeColor="background1"/>
                <w:sz w:val="12"/>
                <w:szCs w:val="12"/>
                <w:lang w:eastAsia="es-CO"/>
              </w:rPr>
              <w:t>ENERO</w:t>
            </w:r>
          </w:p>
        </w:tc>
        <w:tc>
          <w:tcPr>
            <w:tcW w:w="347" w:type="pct"/>
            <w:tcBorders>
              <w:top w:val="nil"/>
              <w:left w:val="nil"/>
              <w:bottom w:val="single" w:sz="4" w:space="0" w:color="auto"/>
              <w:right w:val="single" w:sz="4" w:space="0" w:color="auto"/>
            </w:tcBorders>
            <w:shd w:val="clear" w:color="000000" w:fill="1F497D"/>
            <w:noWrap/>
            <w:vAlign w:val="center"/>
            <w:hideMark/>
          </w:tcPr>
          <w:p w:rsidR="00663F58" w:rsidRPr="002D40D2" w:rsidRDefault="00663F58" w:rsidP="00D07208">
            <w:pPr>
              <w:jc w:val="center"/>
              <w:rPr>
                <w:rFonts w:ascii="Verdana" w:eastAsia="Times New Roman" w:hAnsi="Verdana"/>
                <w:bCs/>
                <w:color w:val="FFFFFF" w:themeColor="background1"/>
                <w:sz w:val="12"/>
                <w:szCs w:val="12"/>
                <w:lang w:eastAsia="es-CO"/>
              </w:rPr>
            </w:pPr>
            <w:r w:rsidRPr="002D40D2">
              <w:rPr>
                <w:rFonts w:ascii="Verdana" w:eastAsia="Times New Roman" w:hAnsi="Verdana"/>
                <w:bCs/>
                <w:color w:val="FFFFFF" w:themeColor="background1"/>
                <w:sz w:val="12"/>
                <w:szCs w:val="12"/>
                <w:lang w:eastAsia="es-CO"/>
              </w:rPr>
              <w:t>FEB</w:t>
            </w:r>
          </w:p>
        </w:tc>
        <w:tc>
          <w:tcPr>
            <w:tcW w:w="347" w:type="pct"/>
            <w:tcBorders>
              <w:top w:val="nil"/>
              <w:left w:val="nil"/>
              <w:bottom w:val="single" w:sz="4" w:space="0" w:color="auto"/>
              <w:right w:val="single" w:sz="4" w:space="0" w:color="auto"/>
            </w:tcBorders>
            <w:shd w:val="clear" w:color="000000" w:fill="1F497D"/>
            <w:noWrap/>
            <w:vAlign w:val="center"/>
            <w:hideMark/>
          </w:tcPr>
          <w:p w:rsidR="00663F58" w:rsidRPr="002D40D2" w:rsidRDefault="00663F58" w:rsidP="00D07208">
            <w:pPr>
              <w:jc w:val="center"/>
              <w:rPr>
                <w:rFonts w:ascii="Verdana" w:eastAsia="Times New Roman" w:hAnsi="Verdana"/>
                <w:bCs/>
                <w:color w:val="FFFFFF" w:themeColor="background1"/>
                <w:sz w:val="12"/>
                <w:szCs w:val="12"/>
                <w:lang w:eastAsia="es-CO"/>
              </w:rPr>
            </w:pPr>
            <w:r w:rsidRPr="002D40D2">
              <w:rPr>
                <w:rFonts w:ascii="Verdana" w:eastAsia="Times New Roman" w:hAnsi="Verdana"/>
                <w:bCs/>
                <w:color w:val="FFFFFF" w:themeColor="background1"/>
                <w:sz w:val="12"/>
                <w:szCs w:val="12"/>
                <w:lang w:eastAsia="es-CO"/>
              </w:rPr>
              <w:t>MARZ</w:t>
            </w:r>
          </w:p>
        </w:tc>
        <w:tc>
          <w:tcPr>
            <w:tcW w:w="417" w:type="pct"/>
            <w:tcBorders>
              <w:top w:val="nil"/>
              <w:left w:val="nil"/>
              <w:bottom w:val="single" w:sz="4" w:space="0" w:color="auto"/>
              <w:right w:val="single" w:sz="4" w:space="0" w:color="auto"/>
            </w:tcBorders>
            <w:shd w:val="clear" w:color="000000" w:fill="1F497D"/>
            <w:noWrap/>
            <w:vAlign w:val="center"/>
            <w:hideMark/>
          </w:tcPr>
          <w:p w:rsidR="00663F58" w:rsidRPr="002D40D2" w:rsidRDefault="00663F58" w:rsidP="00D07208">
            <w:pPr>
              <w:jc w:val="center"/>
              <w:rPr>
                <w:rFonts w:ascii="Verdana" w:eastAsia="Times New Roman" w:hAnsi="Verdana"/>
                <w:bCs/>
                <w:color w:val="FFFFFF" w:themeColor="background1"/>
                <w:sz w:val="12"/>
                <w:szCs w:val="12"/>
                <w:lang w:eastAsia="es-CO"/>
              </w:rPr>
            </w:pPr>
            <w:r w:rsidRPr="002D40D2">
              <w:rPr>
                <w:rFonts w:ascii="Verdana" w:eastAsia="Times New Roman" w:hAnsi="Verdana"/>
                <w:bCs/>
                <w:color w:val="FFFFFF" w:themeColor="background1"/>
                <w:sz w:val="12"/>
                <w:szCs w:val="12"/>
                <w:lang w:eastAsia="es-CO"/>
              </w:rPr>
              <w:t>ABRIL</w:t>
            </w:r>
          </w:p>
        </w:tc>
        <w:tc>
          <w:tcPr>
            <w:tcW w:w="389" w:type="pct"/>
            <w:tcBorders>
              <w:top w:val="nil"/>
              <w:left w:val="nil"/>
              <w:bottom w:val="single" w:sz="4" w:space="0" w:color="auto"/>
              <w:right w:val="single" w:sz="4" w:space="0" w:color="auto"/>
            </w:tcBorders>
            <w:shd w:val="clear" w:color="000000" w:fill="1F497D"/>
            <w:noWrap/>
            <w:vAlign w:val="center"/>
            <w:hideMark/>
          </w:tcPr>
          <w:p w:rsidR="00663F58" w:rsidRPr="002D40D2" w:rsidRDefault="00663F58" w:rsidP="00D07208">
            <w:pPr>
              <w:jc w:val="center"/>
              <w:rPr>
                <w:rFonts w:ascii="Verdana" w:eastAsia="Times New Roman" w:hAnsi="Verdana"/>
                <w:bCs/>
                <w:color w:val="FFFFFF" w:themeColor="background1"/>
                <w:sz w:val="12"/>
                <w:szCs w:val="12"/>
                <w:lang w:eastAsia="es-CO"/>
              </w:rPr>
            </w:pPr>
            <w:r w:rsidRPr="002D40D2">
              <w:rPr>
                <w:rFonts w:ascii="Verdana" w:eastAsia="Times New Roman" w:hAnsi="Verdana"/>
                <w:bCs/>
                <w:color w:val="FFFFFF" w:themeColor="background1"/>
                <w:sz w:val="12"/>
                <w:szCs w:val="12"/>
                <w:lang w:eastAsia="es-CO"/>
              </w:rPr>
              <w:t>MAYO</w:t>
            </w:r>
          </w:p>
        </w:tc>
        <w:tc>
          <w:tcPr>
            <w:tcW w:w="389" w:type="pct"/>
            <w:tcBorders>
              <w:top w:val="nil"/>
              <w:left w:val="nil"/>
              <w:bottom w:val="single" w:sz="4" w:space="0" w:color="auto"/>
              <w:right w:val="single" w:sz="4" w:space="0" w:color="auto"/>
            </w:tcBorders>
            <w:shd w:val="clear" w:color="000000" w:fill="1F497D"/>
            <w:noWrap/>
            <w:vAlign w:val="center"/>
            <w:hideMark/>
          </w:tcPr>
          <w:p w:rsidR="00663F58" w:rsidRPr="002D40D2" w:rsidRDefault="00663F58" w:rsidP="00D07208">
            <w:pPr>
              <w:jc w:val="center"/>
              <w:rPr>
                <w:rFonts w:ascii="Verdana" w:eastAsia="Times New Roman" w:hAnsi="Verdana"/>
                <w:bCs/>
                <w:color w:val="FFFFFF" w:themeColor="background1"/>
                <w:sz w:val="12"/>
                <w:szCs w:val="12"/>
                <w:lang w:eastAsia="es-CO"/>
              </w:rPr>
            </w:pPr>
            <w:r w:rsidRPr="002D40D2">
              <w:rPr>
                <w:rFonts w:ascii="Verdana" w:eastAsia="Times New Roman" w:hAnsi="Verdana"/>
                <w:bCs/>
                <w:color w:val="FFFFFF" w:themeColor="background1"/>
                <w:sz w:val="12"/>
                <w:szCs w:val="12"/>
                <w:lang w:eastAsia="es-CO"/>
              </w:rPr>
              <w:t>JUNIO</w:t>
            </w:r>
          </w:p>
        </w:tc>
        <w:tc>
          <w:tcPr>
            <w:tcW w:w="389" w:type="pct"/>
            <w:tcBorders>
              <w:top w:val="nil"/>
              <w:left w:val="nil"/>
              <w:bottom w:val="single" w:sz="4" w:space="0" w:color="auto"/>
              <w:right w:val="single" w:sz="4" w:space="0" w:color="auto"/>
            </w:tcBorders>
            <w:shd w:val="clear" w:color="000000" w:fill="1F497D"/>
            <w:noWrap/>
            <w:vAlign w:val="center"/>
            <w:hideMark/>
          </w:tcPr>
          <w:p w:rsidR="00663F58" w:rsidRPr="002D40D2" w:rsidRDefault="00663F58" w:rsidP="00D07208">
            <w:pPr>
              <w:jc w:val="center"/>
              <w:rPr>
                <w:rFonts w:ascii="Verdana" w:eastAsia="Times New Roman" w:hAnsi="Verdana"/>
                <w:bCs/>
                <w:color w:val="FFFFFF" w:themeColor="background1"/>
                <w:sz w:val="12"/>
                <w:szCs w:val="12"/>
                <w:lang w:eastAsia="es-CO"/>
              </w:rPr>
            </w:pPr>
            <w:r w:rsidRPr="002D40D2">
              <w:rPr>
                <w:rFonts w:ascii="Verdana" w:eastAsia="Times New Roman" w:hAnsi="Verdana"/>
                <w:bCs/>
                <w:color w:val="FFFFFF" w:themeColor="background1"/>
                <w:sz w:val="12"/>
                <w:szCs w:val="12"/>
                <w:lang w:eastAsia="es-CO"/>
              </w:rPr>
              <w:t>JULIO</w:t>
            </w:r>
          </w:p>
        </w:tc>
        <w:tc>
          <w:tcPr>
            <w:tcW w:w="389" w:type="pct"/>
            <w:tcBorders>
              <w:top w:val="nil"/>
              <w:left w:val="nil"/>
              <w:bottom w:val="single" w:sz="4" w:space="0" w:color="auto"/>
              <w:right w:val="single" w:sz="4" w:space="0" w:color="auto"/>
            </w:tcBorders>
            <w:shd w:val="clear" w:color="000000" w:fill="1F497D"/>
            <w:noWrap/>
            <w:vAlign w:val="center"/>
            <w:hideMark/>
          </w:tcPr>
          <w:p w:rsidR="00663F58" w:rsidRPr="002D40D2" w:rsidRDefault="00663F58" w:rsidP="00D07208">
            <w:pPr>
              <w:jc w:val="center"/>
              <w:rPr>
                <w:rFonts w:ascii="Verdana" w:eastAsia="Times New Roman" w:hAnsi="Verdana"/>
                <w:bCs/>
                <w:color w:val="FFFFFF" w:themeColor="background1"/>
                <w:sz w:val="12"/>
                <w:szCs w:val="12"/>
                <w:lang w:eastAsia="es-CO"/>
              </w:rPr>
            </w:pPr>
            <w:r w:rsidRPr="002D40D2">
              <w:rPr>
                <w:rFonts w:ascii="Verdana" w:eastAsia="Times New Roman" w:hAnsi="Verdana"/>
                <w:bCs/>
                <w:color w:val="FFFFFF" w:themeColor="background1"/>
                <w:sz w:val="12"/>
                <w:szCs w:val="12"/>
                <w:lang w:eastAsia="es-CO"/>
              </w:rPr>
              <w:t>AGOS</w:t>
            </w:r>
          </w:p>
        </w:tc>
        <w:tc>
          <w:tcPr>
            <w:tcW w:w="389" w:type="pct"/>
            <w:tcBorders>
              <w:top w:val="nil"/>
              <w:left w:val="nil"/>
              <w:bottom w:val="single" w:sz="4" w:space="0" w:color="auto"/>
              <w:right w:val="single" w:sz="4" w:space="0" w:color="auto"/>
            </w:tcBorders>
            <w:shd w:val="clear" w:color="000000" w:fill="1F497D"/>
            <w:noWrap/>
            <w:vAlign w:val="center"/>
            <w:hideMark/>
          </w:tcPr>
          <w:p w:rsidR="00663F58" w:rsidRPr="002D40D2" w:rsidRDefault="00663F58" w:rsidP="00D07208">
            <w:pPr>
              <w:jc w:val="center"/>
              <w:rPr>
                <w:rFonts w:ascii="Verdana" w:eastAsia="Times New Roman" w:hAnsi="Verdana"/>
                <w:bCs/>
                <w:color w:val="FFFFFF" w:themeColor="background1"/>
                <w:sz w:val="12"/>
                <w:szCs w:val="12"/>
                <w:lang w:eastAsia="es-CO"/>
              </w:rPr>
            </w:pPr>
            <w:r w:rsidRPr="002D40D2">
              <w:rPr>
                <w:rFonts w:ascii="Verdana" w:eastAsia="Times New Roman" w:hAnsi="Verdana"/>
                <w:bCs/>
                <w:color w:val="FFFFFF" w:themeColor="background1"/>
                <w:sz w:val="12"/>
                <w:szCs w:val="12"/>
                <w:lang w:eastAsia="es-CO"/>
              </w:rPr>
              <w:t>SEPT</w:t>
            </w:r>
          </w:p>
        </w:tc>
        <w:tc>
          <w:tcPr>
            <w:tcW w:w="389" w:type="pct"/>
            <w:tcBorders>
              <w:top w:val="nil"/>
              <w:left w:val="nil"/>
              <w:bottom w:val="single" w:sz="4" w:space="0" w:color="auto"/>
              <w:right w:val="single" w:sz="4" w:space="0" w:color="auto"/>
            </w:tcBorders>
            <w:shd w:val="clear" w:color="000000" w:fill="1F497D"/>
            <w:noWrap/>
            <w:vAlign w:val="center"/>
            <w:hideMark/>
          </w:tcPr>
          <w:p w:rsidR="00663F58" w:rsidRPr="002D40D2" w:rsidRDefault="00663F58" w:rsidP="00D07208">
            <w:pPr>
              <w:jc w:val="center"/>
              <w:rPr>
                <w:rFonts w:ascii="Verdana" w:eastAsia="Times New Roman" w:hAnsi="Verdana"/>
                <w:bCs/>
                <w:color w:val="FFFFFF" w:themeColor="background1"/>
                <w:sz w:val="12"/>
                <w:szCs w:val="12"/>
                <w:lang w:eastAsia="es-CO"/>
              </w:rPr>
            </w:pPr>
            <w:r w:rsidRPr="002D40D2">
              <w:rPr>
                <w:rFonts w:ascii="Verdana" w:eastAsia="Times New Roman" w:hAnsi="Verdana"/>
                <w:bCs/>
                <w:color w:val="FFFFFF" w:themeColor="background1"/>
                <w:sz w:val="12"/>
                <w:szCs w:val="12"/>
                <w:lang w:eastAsia="es-CO"/>
              </w:rPr>
              <w:t>OCT</w:t>
            </w:r>
          </w:p>
        </w:tc>
        <w:tc>
          <w:tcPr>
            <w:tcW w:w="389" w:type="pct"/>
            <w:tcBorders>
              <w:top w:val="nil"/>
              <w:left w:val="nil"/>
              <w:bottom w:val="single" w:sz="4" w:space="0" w:color="auto"/>
              <w:right w:val="single" w:sz="4" w:space="0" w:color="auto"/>
            </w:tcBorders>
            <w:shd w:val="clear" w:color="000000" w:fill="1F497D"/>
            <w:noWrap/>
            <w:vAlign w:val="center"/>
            <w:hideMark/>
          </w:tcPr>
          <w:p w:rsidR="00663F58" w:rsidRPr="002D40D2" w:rsidRDefault="00663F58" w:rsidP="00D07208">
            <w:pPr>
              <w:jc w:val="center"/>
              <w:rPr>
                <w:rFonts w:ascii="Verdana" w:eastAsia="Times New Roman" w:hAnsi="Verdana"/>
                <w:bCs/>
                <w:color w:val="FFFFFF" w:themeColor="background1"/>
                <w:sz w:val="12"/>
                <w:szCs w:val="12"/>
                <w:lang w:eastAsia="es-CO"/>
              </w:rPr>
            </w:pPr>
            <w:r w:rsidRPr="002D40D2">
              <w:rPr>
                <w:rFonts w:ascii="Verdana" w:eastAsia="Times New Roman" w:hAnsi="Verdana"/>
                <w:bCs/>
                <w:color w:val="FFFFFF" w:themeColor="background1"/>
                <w:sz w:val="12"/>
                <w:szCs w:val="12"/>
                <w:lang w:eastAsia="es-CO"/>
              </w:rPr>
              <w:t>NOV</w:t>
            </w:r>
          </w:p>
        </w:tc>
        <w:tc>
          <w:tcPr>
            <w:tcW w:w="347" w:type="pct"/>
            <w:tcBorders>
              <w:top w:val="nil"/>
              <w:left w:val="nil"/>
              <w:bottom w:val="single" w:sz="4" w:space="0" w:color="auto"/>
              <w:right w:val="single" w:sz="4" w:space="0" w:color="auto"/>
            </w:tcBorders>
            <w:shd w:val="clear" w:color="000000" w:fill="1F497D"/>
            <w:noWrap/>
            <w:vAlign w:val="center"/>
            <w:hideMark/>
          </w:tcPr>
          <w:p w:rsidR="00663F58" w:rsidRPr="002D40D2" w:rsidRDefault="00663F58" w:rsidP="00D07208">
            <w:pPr>
              <w:jc w:val="center"/>
              <w:rPr>
                <w:rFonts w:ascii="Verdana" w:eastAsia="Times New Roman" w:hAnsi="Verdana"/>
                <w:bCs/>
                <w:color w:val="FFFFFF" w:themeColor="background1"/>
                <w:sz w:val="12"/>
                <w:szCs w:val="12"/>
                <w:lang w:eastAsia="es-CO"/>
              </w:rPr>
            </w:pPr>
            <w:r w:rsidRPr="002D40D2">
              <w:rPr>
                <w:rFonts w:ascii="Verdana" w:eastAsia="Times New Roman" w:hAnsi="Verdana"/>
                <w:bCs/>
                <w:color w:val="FFFFFF" w:themeColor="background1"/>
                <w:sz w:val="12"/>
                <w:szCs w:val="12"/>
                <w:lang w:eastAsia="es-CO"/>
              </w:rPr>
              <w:t>DIC</w:t>
            </w:r>
          </w:p>
        </w:tc>
      </w:tr>
      <w:tr w:rsidR="00663F58" w:rsidRPr="002D40D2" w:rsidTr="00D07208">
        <w:trPr>
          <w:trHeight w:val="387"/>
          <w:jc w:val="center"/>
        </w:trPr>
        <w:tc>
          <w:tcPr>
            <w:tcW w:w="471" w:type="pct"/>
            <w:tcBorders>
              <w:top w:val="single" w:sz="4" w:space="0" w:color="auto"/>
              <w:left w:val="single" w:sz="8" w:space="0" w:color="auto"/>
              <w:bottom w:val="single" w:sz="4" w:space="0" w:color="auto"/>
              <w:right w:val="single" w:sz="4" w:space="0" w:color="000000"/>
            </w:tcBorders>
            <w:shd w:val="clear" w:color="auto" w:fill="auto"/>
            <w:vAlign w:val="center"/>
          </w:tcPr>
          <w:p w:rsidR="00663F58" w:rsidRPr="002D40D2" w:rsidRDefault="00663F58" w:rsidP="00D07208">
            <w:pPr>
              <w:jc w:val="center"/>
              <w:rPr>
                <w:rFonts w:ascii="Verdana" w:hAnsi="Verdana"/>
                <w:b/>
                <w:bCs/>
                <w:sz w:val="12"/>
                <w:szCs w:val="12"/>
              </w:rPr>
            </w:pPr>
            <w:r w:rsidRPr="002D40D2">
              <w:rPr>
                <w:rFonts w:ascii="Verdana" w:hAnsi="Verdana"/>
                <w:b/>
                <w:bCs/>
                <w:sz w:val="12"/>
                <w:szCs w:val="12"/>
              </w:rPr>
              <w:t>Costo de Personal</w:t>
            </w:r>
          </w:p>
        </w:tc>
        <w:tc>
          <w:tcPr>
            <w:tcW w:w="347" w:type="pct"/>
            <w:tcBorders>
              <w:top w:val="nil"/>
              <w:left w:val="nil"/>
              <w:bottom w:val="single" w:sz="4" w:space="0" w:color="auto"/>
              <w:right w:val="single" w:sz="4" w:space="0" w:color="auto"/>
            </w:tcBorders>
            <w:shd w:val="clear" w:color="auto" w:fill="auto"/>
            <w:noWrap/>
            <w:vAlign w:val="center"/>
          </w:tcPr>
          <w:p w:rsidR="00663F58" w:rsidRDefault="00663F58" w:rsidP="00D07208">
            <w:pPr>
              <w:jc w:val="center"/>
              <w:rPr>
                <w:rFonts w:ascii="Verdana" w:eastAsia="Times New Roman" w:hAnsi="Verdana"/>
                <w:sz w:val="10"/>
                <w:szCs w:val="10"/>
                <w:lang w:eastAsia="es-CO"/>
              </w:rPr>
            </w:pPr>
            <w:r>
              <w:rPr>
                <w:rFonts w:ascii="Verdana" w:hAnsi="Verdana"/>
                <w:sz w:val="10"/>
                <w:szCs w:val="10"/>
              </w:rPr>
              <w:t>264,079,929</w:t>
            </w:r>
          </w:p>
        </w:tc>
        <w:tc>
          <w:tcPr>
            <w:tcW w:w="347" w:type="pct"/>
            <w:tcBorders>
              <w:top w:val="nil"/>
              <w:left w:val="nil"/>
              <w:bottom w:val="single" w:sz="4" w:space="0" w:color="auto"/>
              <w:right w:val="single" w:sz="4" w:space="0" w:color="auto"/>
            </w:tcBorders>
            <w:shd w:val="clear" w:color="auto" w:fill="auto"/>
            <w:noWrap/>
            <w:vAlign w:val="center"/>
          </w:tcPr>
          <w:p w:rsidR="00663F58" w:rsidRDefault="00663F58" w:rsidP="00D07208">
            <w:pPr>
              <w:jc w:val="center"/>
              <w:rPr>
                <w:rFonts w:ascii="Verdana" w:hAnsi="Verdana"/>
                <w:sz w:val="10"/>
                <w:szCs w:val="10"/>
              </w:rPr>
            </w:pPr>
            <w:r>
              <w:rPr>
                <w:rFonts w:ascii="Verdana" w:hAnsi="Verdana"/>
                <w:sz w:val="10"/>
                <w:szCs w:val="10"/>
              </w:rPr>
              <w:t>570,568,480</w:t>
            </w:r>
          </w:p>
        </w:tc>
        <w:tc>
          <w:tcPr>
            <w:tcW w:w="347" w:type="pct"/>
            <w:tcBorders>
              <w:top w:val="nil"/>
              <w:left w:val="nil"/>
              <w:bottom w:val="single" w:sz="4" w:space="0" w:color="auto"/>
              <w:right w:val="single" w:sz="4" w:space="0" w:color="auto"/>
            </w:tcBorders>
            <w:shd w:val="clear" w:color="auto" w:fill="auto"/>
            <w:noWrap/>
            <w:vAlign w:val="center"/>
          </w:tcPr>
          <w:p w:rsidR="00663F58" w:rsidRDefault="00663F58" w:rsidP="00D07208">
            <w:pPr>
              <w:jc w:val="center"/>
              <w:rPr>
                <w:rFonts w:ascii="Verdana" w:hAnsi="Verdana"/>
                <w:sz w:val="10"/>
                <w:szCs w:val="10"/>
              </w:rPr>
            </w:pPr>
            <w:r>
              <w:rPr>
                <w:rFonts w:ascii="Verdana" w:hAnsi="Verdana"/>
                <w:sz w:val="10"/>
                <w:szCs w:val="10"/>
              </w:rPr>
              <w:t>647,784,352</w:t>
            </w:r>
          </w:p>
        </w:tc>
        <w:tc>
          <w:tcPr>
            <w:tcW w:w="417" w:type="pct"/>
            <w:tcBorders>
              <w:top w:val="nil"/>
              <w:left w:val="nil"/>
              <w:bottom w:val="single" w:sz="4" w:space="0" w:color="auto"/>
              <w:right w:val="single" w:sz="4" w:space="0" w:color="auto"/>
            </w:tcBorders>
            <w:shd w:val="clear" w:color="auto" w:fill="auto"/>
            <w:noWrap/>
            <w:vAlign w:val="center"/>
          </w:tcPr>
          <w:p w:rsidR="00663F58" w:rsidRDefault="00663F58" w:rsidP="00D07208">
            <w:pPr>
              <w:jc w:val="center"/>
              <w:rPr>
                <w:rFonts w:ascii="Verdana" w:hAnsi="Verdana"/>
                <w:sz w:val="10"/>
                <w:szCs w:val="10"/>
              </w:rPr>
            </w:pPr>
            <w:r>
              <w:rPr>
                <w:rFonts w:ascii="Verdana" w:hAnsi="Verdana"/>
                <w:sz w:val="10"/>
                <w:szCs w:val="10"/>
              </w:rPr>
              <w:t>1,108,137,652</w:t>
            </w:r>
          </w:p>
        </w:tc>
        <w:tc>
          <w:tcPr>
            <w:tcW w:w="389" w:type="pct"/>
            <w:tcBorders>
              <w:top w:val="nil"/>
              <w:left w:val="nil"/>
              <w:bottom w:val="single" w:sz="4" w:space="0" w:color="auto"/>
              <w:right w:val="single" w:sz="4" w:space="0" w:color="auto"/>
            </w:tcBorders>
            <w:shd w:val="clear" w:color="auto" w:fill="auto"/>
            <w:noWrap/>
            <w:vAlign w:val="center"/>
          </w:tcPr>
          <w:p w:rsidR="00663F58" w:rsidRDefault="00663F58" w:rsidP="00D07208">
            <w:pPr>
              <w:jc w:val="center"/>
              <w:rPr>
                <w:rFonts w:ascii="Verdana" w:hAnsi="Verdana"/>
                <w:sz w:val="10"/>
                <w:szCs w:val="10"/>
              </w:rPr>
            </w:pPr>
            <w:r>
              <w:rPr>
                <w:rFonts w:ascii="Verdana" w:hAnsi="Verdana"/>
                <w:sz w:val="10"/>
                <w:szCs w:val="10"/>
              </w:rPr>
              <w:t>1,399,507,931</w:t>
            </w:r>
          </w:p>
        </w:tc>
        <w:tc>
          <w:tcPr>
            <w:tcW w:w="389" w:type="pct"/>
            <w:tcBorders>
              <w:top w:val="nil"/>
              <w:left w:val="nil"/>
              <w:bottom w:val="single" w:sz="4" w:space="0" w:color="auto"/>
              <w:right w:val="single" w:sz="4" w:space="0" w:color="auto"/>
            </w:tcBorders>
            <w:shd w:val="clear" w:color="auto" w:fill="auto"/>
            <w:noWrap/>
            <w:vAlign w:val="center"/>
          </w:tcPr>
          <w:p w:rsidR="00663F58" w:rsidRDefault="00663F58" w:rsidP="00D07208">
            <w:pPr>
              <w:jc w:val="center"/>
              <w:rPr>
                <w:rFonts w:ascii="Verdana" w:hAnsi="Verdana"/>
                <w:sz w:val="10"/>
                <w:szCs w:val="10"/>
              </w:rPr>
            </w:pPr>
            <w:r>
              <w:rPr>
                <w:rFonts w:ascii="Verdana" w:hAnsi="Verdana"/>
                <w:sz w:val="10"/>
                <w:szCs w:val="10"/>
              </w:rPr>
              <w:t>1,341,960,451</w:t>
            </w:r>
          </w:p>
        </w:tc>
        <w:tc>
          <w:tcPr>
            <w:tcW w:w="389" w:type="pct"/>
            <w:tcBorders>
              <w:top w:val="nil"/>
              <w:left w:val="nil"/>
              <w:bottom w:val="single" w:sz="4" w:space="0" w:color="auto"/>
              <w:right w:val="single" w:sz="4" w:space="0" w:color="auto"/>
            </w:tcBorders>
            <w:shd w:val="clear" w:color="auto" w:fill="auto"/>
            <w:noWrap/>
            <w:vAlign w:val="center"/>
          </w:tcPr>
          <w:p w:rsidR="00663F58" w:rsidRDefault="00663F58" w:rsidP="00D07208">
            <w:pPr>
              <w:jc w:val="center"/>
              <w:rPr>
                <w:rFonts w:ascii="Verdana" w:hAnsi="Verdana"/>
                <w:sz w:val="10"/>
                <w:szCs w:val="10"/>
              </w:rPr>
            </w:pPr>
            <w:r>
              <w:rPr>
                <w:rFonts w:ascii="Verdana" w:hAnsi="Verdana"/>
                <w:sz w:val="10"/>
                <w:szCs w:val="10"/>
              </w:rPr>
              <w:t>1,927,573,847</w:t>
            </w:r>
          </w:p>
        </w:tc>
        <w:tc>
          <w:tcPr>
            <w:tcW w:w="389" w:type="pct"/>
            <w:tcBorders>
              <w:top w:val="nil"/>
              <w:left w:val="nil"/>
              <w:bottom w:val="single" w:sz="4" w:space="0" w:color="auto"/>
              <w:right w:val="single" w:sz="4" w:space="0" w:color="auto"/>
            </w:tcBorders>
            <w:shd w:val="clear" w:color="auto" w:fill="auto"/>
            <w:noWrap/>
            <w:vAlign w:val="center"/>
          </w:tcPr>
          <w:p w:rsidR="00663F58" w:rsidRDefault="00663F58" w:rsidP="00D07208">
            <w:pPr>
              <w:jc w:val="center"/>
              <w:rPr>
                <w:rFonts w:ascii="Verdana" w:hAnsi="Verdana"/>
                <w:sz w:val="10"/>
                <w:szCs w:val="10"/>
              </w:rPr>
            </w:pPr>
            <w:r>
              <w:rPr>
                <w:rFonts w:ascii="Verdana" w:hAnsi="Verdana"/>
                <w:sz w:val="10"/>
                <w:szCs w:val="10"/>
              </w:rPr>
              <w:t>2,174,823,111</w:t>
            </w:r>
          </w:p>
        </w:tc>
        <w:tc>
          <w:tcPr>
            <w:tcW w:w="389" w:type="pct"/>
            <w:tcBorders>
              <w:top w:val="nil"/>
              <w:left w:val="nil"/>
              <w:bottom w:val="single" w:sz="4" w:space="0" w:color="auto"/>
              <w:right w:val="single" w:sz="4" w:space="0" w:color="auto"/>
            </w:tcBorders>
            <w:shd w:val="clear" w:color="auto" w:fill="auto"/>
            <w:noWrap/>
            <w:vAlign w:val="center"/>
          </w:tcPr>
          <w:p w:rsidR="00663F58" w:rsidRDefault="00663F58" w:rsidP="00D07208">
            <w:pPr>
              <w:jc w:val="center"/>
              <w:rPr>
                <w:rFonts w:ascii="Verdana" w:hAnsi="Verdana"/>
                <w:sz w:val="10"/>
                <w:szCs w:val="10"/>
              </w:rPr>
            </w:pPr>
            <w:r>
              <w:rPr>
                <w:rFonts w:ascii="Verdana" w:hAnsi="Verdana"/>
                <w:sz w:val="10"/>
                <w:szCs w:val="10"/>
              </w:rPr>
              <w:t>2,229,433,213</w:t>
            </w:r>
          </w:p>
        </w:tc>
        <w:tc>
          <w:tcPr>
            <w:tcW w:w="389" w:type="pct"/>
            <w:tcBorders>
              <w:top w:val="nil"/>
              <w:left w:val="nil"/>
              <w:bottom w:val="single" w:sz="4" w:space="0" w:color="auto"/>
              <w:right w:val="single" w:sz="4" w:space="0" w:color="auto"/>
            </w:tcBorders>
            <w:shd w:val="clear" w:color="auto" w:fill="auto"/>
            <w:noWrap/>
            <w:vAlign w:val="center"/>
          </w:tcPr>
          <w:p w:rsidR="00663F58" w:rsidRDefault="00663F58" w:rsidP="00D07208">
            <w:pPr>
              <w:jc w:val="center"/>
              <w:rPr>
                <w:rFonts w:ascii="Verdana" w:hAnsi="Verdana"/>
                <w:sz w:val="10"/>
                <w:szCs w:val="10"/>
              </w:rPr>
            </w:pPr>
            <w:r>
              <w:rPr>
                <w:rFonts w:ascii="Verdana" w:hAnsi="Verdana"/>
                <w:sz w:val="10"/>
                <w:szCs w:val="10"/>
              </w:rPr>
              <w:t>2,687,565,097</w:t>
            </w:r>
          </w:p>
        </w:tc>
        <w:tc>
          <w:tcPr>
            <w:tcW w:w="389" w:type="pct"/>
            <w:tcBorders>
              <w:top w:val="nil"/>
              <w:left w:val="nil"/>
              <w:bottom w:val="single" w:sz="4" w:space="0" w:color="auto"/>
              <w:right w:val="single" w:sz="4" w:space="0" w:color="auto"/>
            </w:tcBorders>
            <w:shd w:val="clear" w:color="auto" w:fill="auto"/>
            <w:noWrap/>
            <w:vAlign w:val="center"/>
          </w:tcPr>
          <w:p w:rsidR="00663F58" w:rsidRDefault="00663F58" w:rsidP="00D07208">
            <w:pPr>
              <w:jc w:val="center"/>
              <w:rPr>
                <w:rFonts w:ascii="Verdana" w:hAnsi="Verdana"/>
                <w:sz w:val="10"/>
                <w:szCs w:val="10"/>
              </w:rPr>
            </w:pPr>
            <w:r>
              <w:rPr>
                <w:rFonts w:ascii="Verdana" w:hAnsi="Verdana"/>
                <w:sz w:val="10"/>
                <w:szCs w:val="10"/>
              </w:rPr>
              <w:t>2,970,095,143</w:t>
            </w:r>
          </w:p>
        </w:tc>
        <w:tc>
          <w:tcPr>
            <w:tcW w:w="347" w:type="pct"/>
            <w:tcBorders>
              <w:top w:val="nil"/>
              <w:left w:val="nil"/>
              <w:bottom w:val="single" w:sz="4" w:space="0" w:color="auto"/>
              <w:right w:val="single" w:sz="4" w:space="0" w:color="auto"/>
            </w:tcBorders>
            <w:shd w:val="clear" w:color="auto" w:fill="auto"/>
            <w:noWrap/>
            <w:vAlign w:val="center"/>
          </w:tcPr>
          <w:p w:rsidR="00663F58" w:rsidRDefault="00663F58" w:rsidP="00D07208">
            <w:pPr>
              <w:jc w:val="center"/>
              <w:rPr>
                <w:rFonts w:ascii="Verdana" w:hAnsi="Verdana"/>
                <w:sz w:val="10"/>
                <w:szCs w:val="10"/>
              </w:rPr>
            </w:pPr>
            <w:r>
              <w:rPr>
                <w:rFonts w:ascii="Verdana" w:hAnsi="Verdana"/>
                <w:sz w:val="10"/>
                <w:szCs w:val="10"/>
              </w:rPr>
              <w:t>3,337,370,660</w:t>
            </w:r>
          </w:p>
        </w:tc>
      </w:tr>
      <w:tr w:rsidR="00663F58" w:rsidRPr="002D40D2" w:rsidTr="00D07208">
        <w:trPr>
          <w:trHeight w:val="551"/>
          <w:jc w:val="center"/>
        </w:trPr>
        <w:tc>
          <w:tcPr>
            <w:tcW w:w="471" w:type="pct"/>
            <w:tcBorders>
              <w:top w:val="single" w:sz="4" w:space="0" w:color="auto"/>
              <w:left w:val="single" w:sz="8" w:space="0" w:color="auto"/>
              <w:bottom w:val="single" w:sz="4" w:space="0" w:color="auto"/>
              <w:right w:val="single" w:sz="4" w:space="0" w:color="auto"/>
            </w:tcBorders>
            <w:shd w:val="clear" w:color="auto" w:fill="auto"/>
            <w:noWrap/>
            <w:vAlign w:val="center"/>
          </w:tcPr>
          <w:p w:rsidR="00663F58" w:rsidRPr="002D40D2" w:rsidRDefault="00663F58" w:rsidP="00D07208">
            <w:pPr>
              <w:jc w:val="center"/>
              <w:rPr>
                <w:rFonts w:ascii="Verdana" w:hAnsi="Verdana"/>
                <w:b/>
                <w:bCs/>
                <w:sz w:val="12"/>
                <w:szCs w:val="12"/>
              </w:rPr>
            </w:pPr>
            <w:r w:rsidRPr="002D40D2">
              <w:rPr>
                <w:rFonts w:ascii="Verdana" w:hAnsi="Verdana"/>
                <w:b/>
                <w:bCs/>
                <w:sz w:val="12"/>
                <w:szCs w:val="12"/>
              </w:rPr>
              <w:t>Basura Recogida</w:t>
            </w:r>
          </w:p>
        </w:tc>
        <w:tc>
          <w:tcPr>
            <w:tcW w:w="347" w:type="pct"/>
            <w:tcBorders>
              <w:top w:val="nil"/>
              <w:left w:val="nil"/>
              <w:bottom w:val="single" w:sz="4" w:space="0" w:color="auto"/>
              <w:right w:val="single" w:sz="4" w:space="0" w:color="auto"/>
            </w:tcBorders>
            <w:shd w:val="clear" w:color="auto" w:fill="auto"/>
            <w:noWrap/>
            <w:vAlign w:val="center"/>
          </w:tcPr>
          <w:p w:rsidR="00663F58" w:rsidRDefault="00663F58" w:rsidP="00D07208">
            <w:pPr>
              <w:jc w:val="center"/>
              <w:rPr>
                <w:rFonts w:ascii="Verdana" w:hAnsi="Verdana"/>
                <w:sz w:val="10"/>
                <w:szCs w:val="10"/>
              </w:rPr>
            </w:pPr>
            <w:r>
              <w:rPr>
                <w:rFonts w:ascii="Verdana" w:hAnsi="Verdana"/>
                <w:sz w:val="10"/>
                <w:szCs w:val="10"/>
              </w:rPr>
              <w:t>2,161</w:t>
            </w:r>
          </w:p>
        </w:tc>
        <w:tc>
          <w:tcPr>
            <w:tcW w:w="347" w:type="pct"/>
            <w:tcBorders>
              <w:top w:val="nil"/>
              <w:left w:val="nil"/>
              <w:bottom w:val="single" w:sz="4" w:space="0" w:color="auto"/>
              <w:right w:val="single" w:sz="4" w:space="0" w:color="auto"/>
            </w:tcBorders>
            <w:shd w:val="clear" w:color="auto" w:fill="auto"/>
            <w:noWrap/>
            <w:vAlign w:val="center"/>
          </w:tcPr>
          <w:p w:rsidR="00663F58" w:rsidRDefault="00663F58" w:rsidP="00D07208">
            <w:pPr>
              <w:jc w:val="center"/>
              <w:rPr>
                <w:rFonts w:ascii="Verdana" w:hAnsi="Verdana"/>
                <w:sz w:val="10"/>
                <w:szCs w:val="10"/>
              </w:rPr>
            </w:pPr>
            <w:r>
              <w:rPr>
                <w:rFonts w:ascii="Verdana" w:hAnsi="Verdana"/>
                <w:sz w:val="10"/>
                <w:szCs w:val="10"/>
              </w:rPr>
              <w:t>4,122</w:t>
            </w:r>
          </w:p>
        </w:tc>
        <w:tc>
          <w:tcPr>
            <w:tcW w:w="347" w:type="pct"/>
            <w:tcBorders>
              <w:top w:val="nil"/>
              <w:left w:val="nil"/>
              <w:bottom w:val="single" w:sz="4" w:space="0" w:color="auto"/>
              <w:right w:val="single" w:sz="4" w:space="0" w:color="auto"/>
            </w:tcBorders>
            <w:shd w:val="clear" w:color="auto" w:fill="auto"/>
            <w:noWrap/>
            <w:vAlign w:val="center"/>
          </w:tcPr>
          <w:p w:rsidR="00663F58" w:rsidRDefault="00663F58" w:rsidP="00D07208">
            <w:pPr>
              <w:jc w:val="center"/>
              <w:rPr>
                <w:rFonts w:ascii="Verdana" w:hAnsi="Verdana"/>
                <w:sz w:val="10"/>
                <w:szCs w:val="10"/>
              </w:rPr>
            </w:pPr>
            <w:r>
              <w:rPr>
                <w:rFonts w:ascii="Verdana" w:hAnsi="Verdana"/>
                <w:sz w:val="10"/>
                <w:szCs w:val="10"/>
              </w:rPr>
              <w:t>6,221</w:t>
            </w:r>
          </w:p>
        </w:tc>
        <w:tc>
          <w:tcPr>
            <w:tcW w:w="417" w:type="pct"/>
            <w:tcBorders>
              <w:top w:val="nil"/>
              <w:left w:val="nil"/>
              <w:bottom w:val="single" w:sz="4" w:space="0" w:color="auto"/>
              <w:right w:val="single" w:sz="4" w:space="0" w:color="auto"/>
            </w:tcBorders>
            <w:shd w:val="clear" w:color="auto" w:fill="auto"/>
            <w:noWrap/>
            <w:vAlign w:val="center"/>
          </w:tcPr>
          <w:p w:rsidR="00663F58" w:rsidRDefault="00663F58" w:rsidP="00D07208">
            <w:pPr>
              <w:jc w:val="center"/>
              <w:rPr>
                <w:rFonts w:ascii="Verdana" w:hAnsi="Verdana"/>
                <w:sz w:val="10"/>
                <w:szCs w:val="10"/>
              </w:rPr>
            </w:pPr>
            <w:r>
              <w:rPr>
                <w:rFonts w:ascii="Verdana" w:hAnsi="Verdana"/>
                <w:sz w:val="10"/>
                <w:szCs w:val="10"/>
              </w:rPr>
              <w:t>8,238</w:t>
            </w:r>
          </w:p>
        </w:tc>
        <w:tc>
          <w:tcPr>
            <w:tcW w:w="389" w:type="pct"/>
            <w:tcBorders>
              <w:top w:val="nil"/>
              <w:left w:val="nil"/>
              <w:bottom w:val="single" w:sz="4" w:space="0" w:color="auto"/>
              <w:right w:val="single" w:sz="4" w:space="0" w:color="auto"/>
            </w:tcBorders>
            <w:shd w:val="clear" w:color="auto" w:fill="auto"/>
            <w:noWrap/>
            <w:vAlign w:val="center"/>
          </w:tcPr>
          <w:p w:rsidR="00663F58" w:rsidRDefault="00663F58" w:rsidP="00D07208">
            <w:pPr>
              <w:jc w:val="center"/>
              <w:rPr>
                <w:rFonts w:ascii="Verdana" w:hAnsi="Verdana"/>
                <w:sz w:val="10"/>
                <w:szCs w:val="10"/>
              </w:rPr>
            </w:pPr>
            <w:r>
              <w:rPr>
                <w:rFonts w:ascii="Verdana" w:hAnsi="Verdana"/>
                <w:sz w:val="10"/>
                <w:szCs w:val="10"/>
              </w:rPr>
              <w:t>10,409</w:t>
            </w:r>
          </w:p>
        </w:tc>
        <w:tc>
          <w:tcPr>
            <w:tcW w:w="389" w:type="pct"/>
            <w:tcBorders>
              <w:top w:val="nil"/>
              <w:left w:val="nil"/>
              <w:bottom w:val="single" w:sz="4" w:space="0" w:color="auto"/>
              <w:right w:val="single" w:sz="4" w:space="0" w:color="auto"/>
            </w:tcBorders>
            <w:shd w:val="clear" w:color="auto" w:fill="auto"/>
            <w:noWrap/>
            <w:vAlign w:val="center"/>
          </w:tcPr>
          <w:p w:rsidR="00663F58" w:rsidRDefault="00663F58" w:rsidP="00D07208">
            <w:pPr>
              <w:jc w:val="center"/>
              <w:rPr>
                <w:rFonts w:ascii="Verdana" w:hAnsi="Verdana"/>
                <w:sz w:val="10"/>
                <w:szCs w:val="10"/>
              </w:rPr>
            </w:pPr>
            <w:r>
              <w:rPr>
                <w:rFonts w:ascii="Verdana" w:hAnsi="Verdana"/>
                <w:sz w:val="10"/>
                <w:szCs w:val="10"/>
              </w:rPr>
              <w:t>12,753</w:t>
            </w:r>
          </w:p>
        </w:tc>
        <w:tc>
          <w:tcPr>
            <w:tcW w:w="389" w:type="pct"/>
            <w:tcBorders>
              <w:top w:val="nil"/>
              <w:left w:val="nil"/>
              <w:bottom w:val="single" w:sz="4" w:space="0" w:color="auto"/>
              <w:right w:val="single" w:sz="4" w:space="0" w:color="auto"/>
            </w:tcBorders>
            <w:shd w:val="clear" w:color="auto" w:fill="auto"/>
            <w:noWrap/>
            <w:vAlign w:val="center"/>
          </w:tcPr>
          <w:p w:rsidR="00663F58" w:rsidRDefault="00663F58" w:rsidP="00D07208">
            <w:pPr>
              <w:jc w:val="center"/>
              <w:rPr>
                <w:rFonts w:ascii="Verdana" w:hAnsi="Verdana"/>
                <w:sz w:val="10"/>
                <w:szCs w:val="10"/>
              </w:rPr>
            </w:pPr>
            <w:r>
              <w:rPr>
                <w:rFonts w:ascii="Verdana" w:hAnsi="Verdana"/>
                <w:sz w:val="10"/>
                <w:szCs w:val="10"/>
              </w:rPr>
              <w:t>15,005</w:t>
            </w:r>
          </w:p>
        </w:tc>
        <w:tc>
          <w:tcPr>
            <w:tcW w:w="389" w:type="pct"/>
            <w:tcBorders>
              <w:top w:val="nil"/>
              <w:left w:val="nil"/>
              <w:bottom w:val="single" w:sz="4" w:space="0" w:color="auto"/>
              <w:right w:val="single" w:sz="4" w:space="0" w:color="auto"/>
            </w:tcBorders>
            <w:shd w:val="clear" w:color="auto" w:fill="auto"/>
            <w:noWrap/>
            <w:vAlign w:val="center"/>
          </w:tcPr>
          <w:p w:rsidR="00663F58" w:rsidRDefault="00663F58" w:rsidP="00D07208">
            <w:pPr>
              <w:jc w:val="center"/>
              <w:rPr>
                <w:rFonts w:ascii="Verdana" w:hAnsi="Verdana"/>
                <w:sz w:val="10"/>
                <w:szCs w:val="10"/>
              </w:rPr>
            </w:pPr>
            <w:r>
              <w:rPr>
                <w:rFonts w:ascii="Verdana" w:hAnsi="Verdana"/>
                <w:sz w:val="10"/>
                <w:szCs w:val="10"/>
              </w:rPr>
              <w:t>17,271</w:t>
            </w:r>
          </w:p>
        </w:tc>
        <w:tc>
          <w:tcPr>
            <w:tcW w:w="389" w:type="pct"/>
            <w:tcBorders>
              <w:top w:val="nil"/>
              <w:left w:val="nil"/>
              <w:bottom w:val="single" w:sz="4" w:space="0" w:color="auto"/>
              <w:right w:val="single" w:sz="4" w:space="0" w:color="auto"/>
            </w:tcBorders>
            <w:shd w:val="clear" w:color="auto" w:fill="auto"/>
            <w:noWrap/>
            <w:vAlign w:val="center"/>
          </w:tcPr>
          <w:p w:rsidR="00663F58" w:rsidRDefault="00663F58" w:rsidP="00D07208">
            <w:pPr>
              <w:jc w:val="center"/>
              <w:rPr>
                <w:rFonts w:ascii="Verdana" w:hAnsi="Verdana"/>
                <w:sz w:val="10"/>
                <w:szCs w:val="10"/>
              </w:rPr>
            </w:pPr>
            <w:r>
              <w:rPr>
                <w:rFonts w:ascii="Verdana" w:hAnsi="Verdana"/>
                <w:sz w:val="10"/>
                <w:szCs w:val="10"/>
              </w:rPr>
              <w:t>19,552</w:t>
            </w:r>
          </w:p>
        </w:tc>
        <w:tc>
          <w:tcPr>
            <w:tcW w:w="389" w:type="pct"/>
            <w:tcBorders>
              <w:top w:val="nil"/>
              <w:left w:val="nil"/>
              <w:bottom w:val="single" w:sz="4" w:space="0" w:color="auto"/>
              <w:right w:val="single" w:sz="4" w:space="0" w:color="auto"/>
            </w:tcBorders>
            <w:shd w:val="clear" w:color="auto" w:fill="auto"/>
            <w:noWrap/>
            <w:vAlign w:val="center"/>
          </w:tcPr>
          <w:p w:rsidR="00663F58" w:rsidRDefault="00663F58" w:rsidP="00D07208">
            <w:pPr>
              <w:jc w:val="center"/>
              <w:rPr>
                <w:rFonts w:ascii="Verdana" w:hAnsi="Verdana"/>
                <w:sz w:val="10"/>
                <w:szCs w:val="10"/>
              </w:rPr>
            </w:pPr>
            <w:r>
              <w:rPr>
                <w:rFonts w:ascii="Verdana" w:hAnsi="Verdana"/>
                <w:sz w:val="10"/>
                <w:szCs w:val="10"/>
              </w:rPr>
              <w:t>21,849</w:t>
            </w:r>
          </w:p>
        </w:tc>
        <w:tc>
          <w:tcPr>
            <w:tcW w:w="389" w:type="pct"/>
            <w:tcBorders>
              <w:top w:val="nil"/>
              <w:left w:val="nil"/>
              <w:bottom w:val="single" w:sz="4" w:space="0" w:color="auto"/>
              <w:right w:val="single" w:sz="4" w:space="0" w:color="auto"/>
            </w:tcBorders>
            <w:shd w:val="clear" w:color="auto" w:fill="auto"/>
            <w:noWrap/>
            <w:vAlign w:val="center"/>
          </w:tcPr>
          <w:p w:rsidR="00663F58" w:rsidRDefault="00663F58" w:rsidP="00D07208">
            <w:pPr>
              <w:jc w:val="center"/>
              <w:rPr>
                <w:rFonts w:ascii="Verdana" w:hAnsi="Verdana"/>
                <w:sz w:val="10"/>
                <w:szCs w:val="10"/>
              </w:rPr>
            </w:pPr>
            <w:r>
              <w:rPr>
                <w:rFonts w:ascii="Verdana" w:hAnsi="Verdana"/>
                <w:sz w:val="10"/>
                <w:szCs w:val="10"/>
              </w:rPr>
              <w:t>24,130</w:t>
            </w:r>
          </w:p>
        </w:tc>
        <w:tc>
          <w:tcPr>
            <w:tcW w:w="347" w:type="pct"/>
            <w:tcBorders>
              <w:top w:val="nil"/>
              <w:left w:val="nil"/>
              <w:bottom w:val="single" w:sz="4" w:space="0" w:color="auto"/>
              <w:right w:val="single" w:sz="4" w:space="0" w:color="auto"/>
            </w:tcBorders>
            <w:shd w:val="clear" w:color="auto" w:fill="auto"/>
            <w:noWrap/>
            <w:vAlign w:val="center"/>
          </w:tcPr>
          <w:p w:rsidR="00663F58" w:rsidRDefault="00663F58" w:rsidP="00D07208">
            <w:pPr>
              <w:jc w:val="center"/>
              <w:rPr>
                <w:rFonts w:ascii="Verdana" w:hAnsi="Verdana"/>
                <w:sz w:val="10"/>
                <w:szCs w:val="10"/>
              </w:rPr>
            </w:pPr>
            <w:r>
              <w:rPr>
                <w:rFonts w:ascii="Verdana" w:hAnsi="Verdana"/>
                <w:sz w:val="10"/>
                <w:szCs w:val="10"/>
              </w:rPr>
              <w:t>26,455</w:t>
            </w:r>
          </w:p>
        </w:tc>
      </w:tr>
      <w:tr w:rsidR="00663F58" w:rsidRPr="002D40D2" w:rsidTr="00D07208">
        <w:trPr>
          <w:trHeight w:val="413"/>
          <w:jc w:val="center"/>
        </w:trPr>
        <w:tc>
          <w:tcPr>
            <w:tcW w:w="471" w:type="pct"/>
            <w:tcBorders>
              <w:top w:val="single" w:sz="4" w:space="0" w:color="auto"/>
              <w:left w:val="single" w:sz="8" w:space="0" w:color="auto"/>
              <w:bottom w:val="single" w:sz="4" w:space="0" w:color="auto"/>
              <w:right w:val="single" w:sz="4" w:space="0" w:color="auto"/>
            </w:tcBorders>
            <w:shd w:val="clear" w:color="000000" w:fill="00B050"/>
            <w:noWrap/>
            <w:vAlign w:val="center"/>
          </w:tcPr>
          <w:p w:rsidR="00663F58" w:rsidRPr="002D40D2" w:rsidRDefault="00663F58" w:rsidP="00D07208">
            <w:pPr>
              <w:jc w:val="center"/>
              <w:rPr>
                <w:rFonts w:ascii="Verdana" w:hAnsi="Verdana"/>
                <w:b/>
                <w:bCs/>
                <w:color w:val="FF0000"/>
                <w:sz w:val="12"/>
                <w:szCs w:val="12"/>
              </w:rPr>
            </w:pPr>
            <w:r w:rsidRPr="002D40D2">
              <w:rPr>
                <w:rFonts w:ascii="Verdana" w:hAnsi="Verdana"/>
                <w:b/>
                <w:bCs/>
                <w:color w:val="FFFFFF" w:themeColor="background1"/>
                <w:sz w:val="12"/>
                <w:szCs w:val="12"/>
              </w:rPr>
              <w:t>Resultado</w:t>
            </w:r>
          </w:p>
        </w:tc>
        <w:tc>
          <w:tcPr>
            <w:tcW w:w="347" w:type="pct"/>
            <w:tcBorders>
              <w:top w:val="nil"/>
              <w:left w:val="nil"/>
              <w:bottom w:val="single" w:sz="4" w:space="0" w:color="auto"/>
              <w:right w:val="single" w:sz="4" w:space="0" w:color="auto"/>
            </w:tcBorders>
            <w:shd w:val="clear" w:color="000000" w:fill="00B050"/>
            <w:noWrap/>
            <w:vAlign w:val="center"/>
          </w:tcPr>
          <w:p w:rsidR="00663F58" w:rsidRDefault="00663F58" w:rsidP="00D07208">
            <w:pPr>
              <w:jc w:val="center"/>
              <w:rPr>
                <w:rFonts w:ascii="Verdana" w:hAnsi="Verdana"/>
                <w:b/>
                <w:bCs/>
                <w:sz w:val="10"/>
                <w:szCs w:val="10"/>
              </w:rPr>
            </w:pPr>
            <w:r>
              <w:rPr>
                <w:rFonts w:ascii="Verdana" w:hAnsi="Verdana"/>
                <w:b/>
                <w:bCs/>
                <w:sz w:val="10"/>
                <w:szCs w:val="10"/>
              </w:rPr>
              <w:t>122,230</w:t>
            </w:r>
          </w:p>
        </w:tc>
        <w:tc>
          <w:tcPr>
            <w:tcW w:w="347" w:type="pct"/>
            <w:tcBorders>
              <w:top w:val="nil"/>
              <w:left w:val="nil"/>
              <w:bottom w:val="single" w:sz="4" w:space="0" w:color="auto"/>
              <w:right w:val="single" w:sz="4" w:space="0" w:color="auto"/>
            </w:tcBorders>
            <w:shd w:val="clear" w:color="000000" w:fill="00B050"/>
            <w:noWrap/>
            <w:vAlign w:val="center"/>
          </w:tcPr>
          <w:p w:rsidR="00663F58" w:rsidRDefault="00663F58" w:rsidP="00D07208">
            <w:pPr>
              <w:jc w:val="center"/>
              <w:rPr>
                <w:rFonts w:ascii="Verdana" w:hAnsi="Verdana"/>
                <w:b/>
                <w:bCs/>
                <w:sz w:val="10"/>
                <w:szCs w:val="10"/>
              </w:rPr>
            </w:pPr>
            <w:r>
              <w:rPr>
                <w:rFonts w:ascii="Verdana" w:hAnsi="Verdana"/>
                <w:b/>
                <w:bCs/>
                <w:sz w:val="10"/>
                <w:szCs w:val="10"/>
              </w:rPr>
              <w:t>138,420</w:t>
            </w:r>
          </w:p>
        </w:tc>
        <w:tc>
          <w:tcPr>
            <w:tcW w:w="347" w:type="pct"/>
            <w:tcBorders>
              <w:top w:val="nil"/>
              <w:left w:val="nil"/>
              <w:bottom w:val="single" w:sz="4" w:space="0" w:color="auto"/>
              <w:right w:val="single" w:sz="4" w:space="0" w:color="auto"/>
            </w:tcBorders>
            <w:shd w:val="clear" w:color="000000" w:fill="00B050"/>
            <w:noWrap/>
            <w:vAlign w:val="center"/>
          </w:tcPr>
          <w:p w:rsidR="00663F58" w:rsidRDefault="00663F58" w:rsidP="00D07208">
            <w:pPr>
              <w:jc w:val="center"/>
              <w:rPr>
                <w:rFonts w:ascii="Verdana" w:hAnsi="Verdana"/>
                <w:b/>
                <w:bCs/>
                <w:sz w:val="10"/>
                <w:szCs w:val="10"/>
              </w:rPr>
            </w:pPr>
            <w:r>
              <w:rPr>
                <w:rFonts w:ascii="Verdana" w:hAnsi="Verdana"/>
                <w:b/>
                <w:bCs/>
                <w:sz w:val="10"/>
                <w:szCs w:val="10"/>
              </w:rPr>
              <w:t>104,131</w:t>
            </w:r>
          </w:p>
        </w:tc>
        <w:tc>
          <w:tcPr>
            <w:tcW w:w="417" w:type="pct"/>
            <w:tcBorders>
              <w:top w:val="nil"/>
              <w:left w:val="nil"/>
              <w:bottom w:val="single" w:sz="4" w:space="0" w:color="auto"/>
              <w:right w:val="single" w:sz="4" w:space="0" w:color="auto"/>
            </w:tcBorders>
            <w:shd w:val="clear" w:color="000000" w:fill="00B050"/>
            <w:noWrap/>
            <w:vAlign w:val="center"/>
          </w:tcPr>
          <w:p w:rsidR="00663F58" w:rsidRDefault="00663F58" w:rsidP="00D07208">
            <w:pPr>
              <w:jc w:val="center"/>
              <w:rPr>
                <w:rFonts w:ascii="Verdana" w:hAnsi="Verdana"/>
                <w:b/>
                <w:bCs/>
                <w:sz w:val="10"/>
                <w:szCs w:val="10"/>
              </w:rPr>
            </w:pPr>
            <w:r>
              <w:rPr>
                <w:rFonts w:ascii="Verdana" w:hAnsi="Verdana"/>
                <w:b/>
                <w:bCs/>
                <w:sz w:val="10"/>
                <w:szCs w:val="10"/>
              </w:rPr>
              <w:t>134,512</w:t>
            </w:r>
          </w:p>
        </w:tc>
        <w:tc>
          <w:tcPr>
            <w:tcW w:w="389" w:type="pct"/>
            <w:tcBorders>
              <w:top w:val="nil"/>
              <w:left w:val="nil"/>
              <w:bottom w:val="single" w:sz="4" w:space="0" w:color="auto"/>
              <w:right w:val="single" w:sz="4" w:space="0" w:color="auto"/>
            </w:tcBorders>
            <w:shd w:val="clear" w:color="000000" w:fill="00B050"/>
            <w:noWrap/>
            <w:vAlign w:val="center"/>
          </w:tcPr>
          <w:p w:rsidR="00663F58" w:rsidRDefault="00663F58" w:rsidP="00D07208">
            <w:pPr>
              <w:jc w:val="center"/>
              <w:rPr>
                <w:rFonts w:ascii="Verdana" w:hAnsi="Verdana"/>
                <w:b/>
                <w:bCs/>
                <w:sz w:val="10"/>
                <w:szCs w:val="10"/>
              </w:rPr>
            </w:pPr>
            <w:r>
              <w:rPr>
                <w:rFonts w:ascii="Verdana" w:hAnsi="Verdana"/>
                <w:b/>
                <w:bCs/>
                <w:sz w:val="10"/>
                <w:szCs w:val="10"/>
              </w:rPr>
              <w:t>134,457</w:t>
            </w:r>
          </w:p>
        </w:tc>
        <w:tc>
          <w:tcPr>
            <w:tcW w:w="389" w:type="pct"/>
            <w:tcBorders>
              <w:top w:val="nil"/>
              <w:left w:val="nil"/>
              <w:bottom w:val="single" w:sz="4" w:space="0" w:color="auto"/>
              <w:right w:val="single" w:sz="4" w:space="0" w:color="auto"/>
            </w:tcBorders>
            <w:shd w:val="clear" w:color="000000" w:fill="00B050"/>
            <w:noWrap/>
            <w:vAlign w:val="center"/>
          </w:tcPr>
          <w:p w:rsidR="00663F58" w:rsidRDefault="00663F58" w:rsidP="00D07208">
            <w:pPr>
              <w:jc w:val="center"/>
              <w:rPr>
                <w:rFonts w:ascii="Verdana" w:hAnsi="Verdana"/>
                <w:b/>
                <w:bCs/>
                <w:sz w:val="10"/>
                <w:szCs w:val="10"/>
              </w:rPr>
            </w:pPr>
            <w:r>
              <w:rPr>
                <w:rFonts w:ascii="Verdana" w:hAnsi="Verdana"/>
                <w:b/>
                <w:bCs/>
                <w:sz w:val="10"/>
                <w:szCs w:val="10"/>
              </w:rPr>
              <w:t>105,227</w:t>
            </w:r>
          </w:p>
        </w:tc>
        <w:tc>
          <w:tcPr>
            <w:tcW w:w="389" w:type="pct"/>
            <w:tcBorders>
              <w:top w:val="nil"/>
              <w:left w:val="nil"/>
              <w:bottom w:val="single" w:sz="4" w:space="0" w:color="auto"/>
              <w:right w:val="single" w:sz="4" w:space="0" w:color="auto"/>
            </w:tcBorders>
            <w:shd w:val="clear" w:color="000000" w:fill="00B050"/>
            <w:noWrap/>
            <w:vAlign w:val="center"/>
          </w:tcPr>
          <w:p w:rsidR="00663F58" w:rsidRDefault="00663F58" w:rsidP="00D07208">
            <w:pPr>
              <w:jc w:val="center"/>
              <w:rPr>
                <w:rFonts w:ascii="Verdana" w:hAnsi="Verdana"/>
                <w:b/>
                <w:bCs/>
                <w:sz w:val="10"/>
                <w:szCs w:val="10"/>
              </w:rPr>
            </w:pPr>
            <w:r>
              <w:rPr>
                <w:rFonts w:ascii="Verdana" w:hAnsi="Verdana"/>
                <w:b/>
                <w:bCs/>
                <w:sz w:val="10"/>
                <w:szCs w:val="10"/>
              </w:rPr>
              <w:t>128,462</w:t>
            </w:r>
          </w:p>
        </w:tc>
        <w:tc>
          <w:tcPr>
            <w:tcW w:w="389" w:type="pct"/>
            <w:tcBorders>
              <w:top w:val="nil"/>
              <w:left w:val="nil"/>
              <w:bottom w:val="single" w:sz="4" w:space="0" w:color="auto"/>
              <w:right w:val="single" w:sz="4" w:space="0" w:color="auto"/>
            </w:tcBorders>
            <w:shd w:val="clear" w:color="000000" w:fill="00B050"/>
            <w:noWrap/>
            <w:vAlign w:val="center"/>
          </w:tcPr>
          <w:p w:rsidR="00663F58" w:rsidRDefault="00663F58" w:rsidP="00D07208">
            <w:pPr>
              <w:jc w:val="center"/>
              <w:rPr>
                <w:rFonts w:ascii="Verdana" w:hAnsi="Verdana"/>
                <w:b/>
                <w:bCs/>
                <w:sz w:val="10"/>
                <w:szCs w:val="10"/>
              </w:rPr>
            </w:pPr>
            <w:r>
              <w:rPr>
                <w:rFonts w:ascii="Verdana" w:hAnsi="Verdana"/>
                <w:b/>
                <w:bCs/>
                <w:sz w:val="10"/>
                <w:szCs w:val="10"/>
              </w:rPr>
              <w:t>125,923</w:t>
            </w:r>
          </w:p>
        </w:tc>
        <w:tc>
          <w:tcPr>
            <w:tcW w:w="389" w:type="pct"/>
            <w:tcBorders>
              <w:top w:val="nil"/>
              <w:left w:val="nil"/>
              <w:bottom w:val="single" w:sz="4" w:space="0" w:color="auto"/>
              <w:right w:val="single" w:sz="4" w:space="0" w:color="auto"/>
            </w:tcBorders>
            <w:shd w:val="clear" w:color="000000" w:fill="00B050"/>
            <w:noWrap/>
            <w:vAlign w:val="center"/>
          </w:tcPr>
          <w:p w:rsidR="00663F58" w:rsidRDefault="00663F58" w:rsidP="00D07208">
            <w:pPr>
              <w:jc w:val="center"/>
              <w:rPr>
                <w:rFonts w:ascii="Verdana" w:hAnsi="Verdana"/>
                <w:b/>
                <w:bCs/>
                <w:sz w:val="10"/>
                <w:szCs w:val="10"/>
              </w:rPr>
            </w:pPr>
            <w:r>
              <w:rPr>
                <w:rFonts w:ascii="Verdana" w:hAnsi="Verdana"/>
                <w:b/>
                <w:bCs/>
                <w:sz w:val="10"/>
                <w:szCs w:val="10"/>
              </w:rPr>
              <w:t>114,026</w:t>
            </w:r>
          </w:p>
        </w:tc>
        <w:tc>
          <w:tcPr>
            <w:tcW w:w="389" w:type="pct"/>
            <w:tcBorders>
              <w:top w:val="nil"/>
              <w:left w:val="nil"/>
              <w:bottom w:val="single" w:sz="4" w:space="0" w:color="auto"/>
              <w:right w:val="single" w:sz="4" w:space="0" w:color="auto"/>
            </w:tcBorders>
            <w:shd w:val="clear" w:color="000000" w:fill="00B050"/>
            <w:noWrap/>
            <w:vAlign w:val="center"/>
          </w:tcPr>
          <w:p w:rsidR="00663F58" w:rsidRDefault="00663F58" w:rsidP="00D07208">
            <w:pPr>
              <w:jc w:val="center"/>
              <w:rPr>
                <w:rFonts w:ascii="Verdana" w:hAnsi="Verdana"/>
                <w:b/>
                <w:bCs/>
                <w:sz w:val="10"/>
                <w:szCs w:val="10"/>
              </w:rPr>
            </w:pPr>
            <w:r>
              <w:rPr>
                <w:rFonts w:ascii="Verdana" w:hAnsi="Verdana"/>
                <w:b/>
                <w:bCs/>
                <w:sz w:val="10"/>
                <w:szCs w:val="10"/>
              </w:rPr>
              <w:t>123,006</w:t>
            </w:r>
          </w:p>
        </w:tc>
        <w:tc>
          <w:tcPr>
            <w:tcW w:w="389" w:type="pct"/>
            <w:tcBorders>
              <w:top w:val="nil"/>
              <w:left w:val="nil"/>
              <w:bottom w:val="single" w:sz="4" w:space="0" w:color="auto"/>
              <w:right w:val="single" w:sz="4" w:space="0" w:color="auto"/>
            </w:tcBorders>
            <w:shd w:val="clear" w:color="000000" w:fill="00B050"/>
            <w:noWrap/>
            <w:vAlign w:val="center"/>
          </w:tcPr>
          <w:p w:rsidR="00663F58" w:rsidRDefault="00663F58" w:rsidP="00D07208">
            <w:pPr>
              <w:jc w:val="center"/>
              <w:rPr>
                <w:rFonts w:ascii="Verdana" w:hAnsi="Verdana"/>
                <w:b/>
                <w:bCs/>
                <w:sz w:val="10"/>
                <w:szCs w:val="10"/>
              </w:rPr>
            </w:pPr>
            <w:r>
              <w:rPr>
                <w:rFonts w:ascii="Verdana" w:hAnsi="Verdana"/>
                <w:b/>
                <w:bCs/>
                <w:sz w:val="10"/>
                <w:szCs w:val="10"/>
              </w:rPr>
              <w:t>123,087</w:t>
            </w:r>
          </w:p>
        </w:tc>
        <w:tc>
          <w:tcPr>
            <w:tcW w:w="347" w:type="pct"/>
            <w:tcBorders>
              <w:top w:val="nil"/>
              <w:left w:val="nil"/>
              <w:bottom w:val="single" w:sz="4" w:space="0" w:color="auto"/>
              <w:right w:val="single" w:sz="4" w:space="0" w:color="auto"/>
            </w:tcBorders>
            <w:shd w:val="clear" w:color="000000" w:fill="00B050"/>
            <w:noWrap/>
            <w:vAlign w:val="center"/>
          </w:tcPr>
          <w:p w:rsidR="00663F58" w:rsidRDefault="00663F58" w:rsidP="00D07208">
            <w:pPr>
              <w:jc w:val="center"/>
              <w:rPr>
                <w:rFonts w:ascii="Verdana" w:hAnsi="Verdana"/>
                <w:b/>
                <w:bCs/>
                <w:sz w:val="10"/>
                <w:szCs w:val="10"/>
              </w:rPr>
            </w:pPr>
            <w:r>
              <w:rPr>
                <w:rFonts w:ascii="Verdana" w:hAnsi="Verdana"/>
                <w:b/>
                <w:bCs/>
                <w:sz w:val="10"/>
                <w:szCs w:val="10"/>
              </w:rPr>
              <w:t>126,153</w:t>
            </w:r>
          </w:p>
        </w:tc>
      </w:tr>
    </w:tbl>
    <w:p w:rsidR="00663F58" w:rsidRDefault="00663F58" w:rsidP="00663F58">
      <w:pPr>
        <w:rPr>
          <w:color w:val="FF0000"/>
        </w:rPr>
      </w:pPr>
    </w:p>
    <w:p w:rsidR="00663F58" w:rsidRPr="002843A2" w:rsidRDefault="00663F58" w:rsidP="00663F58">
      <w:pPr>
        <w:rPr>
          <w:color w:val="FF0000"/>
        </w:rPr>
      </w:pPr>
    </w:p>
    <w:p w:rsidR="00A26018" w:rsidRPr="00A26018" w:rsidRDefault="00A26018" w:rsidP="00753B5E">
      <w:pPr>
        <w:pStyle w:val="Prrafodelista"/>
        <w:numPr>
          <w:ilvl w:val="0"/>
          <w:numId w:val="53"/>
        </w:numPr>
        <w:jc w:val="both"/>
        <w:rPr>
          <w:rFonts w:ascii="Verdana" w:hAnsi="Verdana"/>
          <w:b/>
          <w:sz w:val="18"/>
          <w:szCs w:val="18"/>
        </w:rPr>
      </w:pPr>
      <w:r>
        <w:rPr>
          <w:rFonts w:ascii="Verdana" w:hAnsi="Verdana"/>
          <w:b/>
          <w:sz w:val="18"/>
          <w:szCs w:val="18"/>
        </w:rPr>
        <w:t>INDICE DE</w:t>
      </w:r>
      <w:r w:rsidR="00663F58">
        <w:rPr>
          <w:rFonts w:ascii="Verdana" w:hAnsi="Verdana"/>
          <w:b/>
          <w:sz w:val="18"/>
          <w:szCs w:val="18"/>
        </w:rPr>
        <w:t xml:space="preserve"> </w:t>
      </w:r>
      <w:r>
        <w:rPr>
          <w:rFonts w:ascii="Verdana" w:hAnsi="Verdana"/>
          <w:b/>
          <w:sz w:val="18"/>
          <w:szCs w:val="18"/>
        </w:rPr>
        <w:t>PERSONAL</w:t>
      </w:r>
    </w:p>
    <w:p w:rsidR="00946B07" w:rsidRPr="00A26018" w:rsidRDefault="00946B07" w:rsidP="009546E6">
      <w:pPr>
        <w:jc w:val="both"/>
        <w:rPr>
          <w:rFonts w:ascii="Verdana" w:hAnsi="Verdana"/>
          <w:b/>
          <w:sz w:val="18"/>
          <w:szCs w:val="18"/>
        </w:rPr>
      </w:pPr>
    </w:p>
    <w:p w:rsidR="00946B07" w:rsidRPr="00D17FC3" w:rsidRDefault="00946B07" w:rsidP="009546E6">
      <w:pPr>
        <w:jc w:val="both"/>
        <w:rPr>
          <w:rFonts w:ascii="Verdana" w:hAnsi="Verdana"/>
          <w:sz w:val="18"/>
          <w:szCs w:val="18"/>
        </w:rPr>
      </w:pPr>
    </w:p>
    <w:tbl>
      <w:tblPr>
        <w:tblW w:w="876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41"/>
        <w:gridCol w:w="1963"/>
        <w:gridCol w:w="1651"/>
        <w:gridCol w:w="2094"/>
        <w:gridCol w:w="1514"/>
      </w:tblGrid>
      <w:tr w:rsidR="00663F58" w:rsidRPr="00BE15CA" w:rsidTr="00D07208">
        <w:trPr>
          <w:trHeight w:val="523"/>
          <w:jc w:val="center"/>
        </w:trPr>
        <w:tc>
          <w:tcPr>
            <w:tcW w:w="1541" w:type="dxa"/>
            <w:vAlign w:val="center"/>
          </w:tcPr>
          <w:p w:rsidR="00663F58" w:rsidRPr="00BE15CA" w:rsidRDefault="00663F58" w:rsidP="00D07208">
            <w:pPr>
              <w:jc w:val="center"/>
              <w:rPr>
                <w:rFonts w:ascii="Verdana" w:hAnsi="Verdana"/>
                <w:b/>
                <w:sz w:val="14"/>
                <w:szCs w:val="14"/>
              </w:rPr>
            </w:pPr>
            <w:r w:rsidRPr="00BE15CA">
              <w:rPr>
                <w:rFonts w:ascii="Verdana" w:hAnsi="Verdana"/>
                <w:b/>
                <w:sz w:val="14"/>
                <w:szCs w:val="14"/>
              </w:rPr>
              <w:t>DESCRIPCION DE LA META</w:t>
            </w:r>
          </w:p>
        </w:tc>
        <w:tc>
          <w:tcPr>
            <w:tcW w:w="1963" w:type="dxa"/>
            <w:vAlign w:val="center"/>
          </w:tcPr>
          <w:p w:rsidR="00663F58" w:rsidRPr="00BE15CA" w:rsidRDefault="00663F58" w:rsidP="00D07208">
            <w:pPr>
              <w:jc w:val="center"/>
              <w:rPr>
                <w:rFonts w:ascii="Verdana" w:hAnsi="Verdana"/>
                <w:b/>
                <w:sz w:val="14"/>
                <w:szCs w:val="14"/>
              </w:rPr>
            </w:pPr>
            <w:r w:rsidRPr="00BE15CA">
              <w:rPr>
                <w:rFonts w:ascii="Verdana" w:hAnsi="Verdana"/>
                <w:b/>
                <w:sz w:val="14"/>
                <w:szCs w:val="14"/>
              </w:rPr>
              <w:t>INDICADOR</w:t>
            </w:r>
          </w:p>
        </w:tc>
        <w:tc>
          <w:tcPr>
            <w:tcW w:w="1651" w:type="dxa"/>
            <w:shd w:val="clear" w:color="auto" w:fill="auto"/>
            <w:vAlign w:val="center"/>
          </w:tcPr>
          <w:p w:rsidR="00663F58" w:rsidRPr="00BE15CA" w:rsidRDefault="00663F58" w:rsidP="00C35EAC">
            <w:pPr>
              <w:jc w:val="center"/>
              <w:rPr>
                <w:rFonts w:ascii="Verdana" w:hAnsi="Verdana"/>
                <w:b/>
                <w:sz w:val="14"/>
                <w:szCs w:val="14"/>
              </w:rPr>
            </w:pPr>
            <w:r>
              <w:rPr>
                <w:rFonts w:ascii="Verdana" w:hAnsi="Verdana"/>
                <w:b/>
                <w:sz w:val="14"/>
                <w:szCs w:val="14"/>
              </w:rPr>
              <w:t xml:space="preserve">META  2017 </w:t>
            </w:r>
          </w:p>
        </w:tc>
        <w:tc>
          <w:tcPr>
            <w:tcW w:w="2094" w:type="dxa"/>
            <w:shd w:val="clear" w:color="auto" w:fill="auto"/>
            <w:vAlign w:val="center"/>
          </w:tcPr>
          <w:p w:rsidR="00663F58" w:rsidRPr="00BE15CA" w:rsidRDefault="00663F58" w:rsidP="00C35EAC">
            <w:pPr>
              <w:jc w:val="center"/>
              <w:rPr>
                <w:rFonts w:ascii="Verdana" w:hAnsi="Verdana"/>
                <w:b/>
                <w:sz w:val="14"/>
                <w:szCs w:val="14"/>
              </w:rPr>
            </w:pPr>
            <w:r w:rsidRPr="00BE15CA">
              <w:rPr>
                <w:rFonts w:ascii="Verdana" w:hAnsi="Verdana"/>
                <w:b/>
                <w:sz w:val="14"/>
                <w:szCs w:val="14"/>
              </w:rPr>
              <w:t xml:space="preserve">EJECUCIÓN </w:t>
            </w:r>
          </w:p>
        </w:tc>
        <w:tc>
          <w:tcPr>
            <w:tcW w:w="1514" w:type="dxa"/>
            <w:vAlign w:val="center"/>
          </w:tcPr>
          <w:p w:rsidR="00663F58" w:rsidRPr="00BE15CA" w:rsidRDefault="00663F58" w:rsidP="00D07208">
            <w:pPr>
              <w:jc w:val="center"/>
              <w:rPr>
                <w:rFonts w:ascii="Verdana" w:hAnsi="Verdana"/>
                <w:b/>
                <w:sz w:val="14"/>
                <w:szCs w:val="14"/>
              </w:rPr>
            </w:pPr>
            <w:r w:rsidRPr="00BE15CA">
              <w:rPr>
                <w:rFonts w:ascii="Verdana" w:hAnsi="Verdana"/>
                <w:b/>
                <w:sz w:val="14"/>
                <w:szCs w:val="14"/>
              </w:rPr>
              <w:t>% CUMPLIMIENTO</w:t>
            </w:r>
          </w:p>
        </w:tc>
      </w:tr>
      <w:tr w:rsidR="00663F58" w:rsidRPr="00BE15CA" w:rsidTr="00D07208">
        <w:trPr>
          <w:trHeight w:val="624"/>
          <w:jc w:val="center"/>
        </w:trPr>
        <w:tc>
          <w:tcPr>
            <w:tcW w:w="1541" w:type="dxa"/>
            <w:vAlign w:val="center"/>
          </w:tcPr>
          <w:p w:rsidR="00663F58" w:rsidRPr="00BE15CA" w:rsidRDefault="00C35EAC" w:rsidP="00C35EAC">
            <w:pPr>
              <w:jc w:val="center"/>
              <w:rPr>
                <w:rFonts w:ascii="Verdana" w:hAnsi="Verdana"/>
                <w:sz w:val="14"/>
                <w:szCs w:val="14"/>
              </w:rPr>
            </w:pPr>
            <w:r w:rsidRPr="00C35EAC">
              <w:rPr>
                <w:rFonts w:ascii="Verdana" w:hAnsi="Verdana"/>
                <w:sz w:val="14"/>
                <w:szCs w:val="14"/>
              </w:rPr>
              <w:t xml:space="preserve">número de empleados por cada 1000 usuarios de </w:t>
            </w:r>
            <w:r>
              <w:rPr>
                <w:rFonts w:ascii="Verdana" w:hAnsi="Verdana"/>
                <w:sz w:val="14"/>
                <w:szCs w:val="14"/>
              </w:rPr>
              <w:t>Acueducto</w:t>
            </w:r>
          </w:p>
        </w:tc>
        <w:tc>
          <w:tcPr>
            <w:tcW w:w="1963" w:type="dxa"/>
            <w:vAlign w:val="center"/>
          </w:tcPr>
          <w:p w:rsidR="00663F58" w:rsidRPr="00BE15CA" w:rsidRDefault="00C35EAC" w:rsidP="00D07208">
            <w:pPr>
              <w:jc w:val="center"/>
              <w:rPr>
                <w:rFonts w:ascii="Verdana" w:hAnsi="Verdana"/>
                <w:sz w:val="14"/>
                <w:szCs w:val="14"/>
              </w:rPr>
            </w:pPr>
            <w:r w:rsidRPr="00C35EAC">
              <w:rPr>
                <w:rFonts w:ascii="Verdana" w:hAnsi="Verdana"/>
                <w:sz w:val="14"/>
                <w:szCs w:val="14"/>
              </w:rPr>
              <w:t>Personal / (suscriptores/1000)</w:t>
            </w:r>
          </w:p>
        </w:tc>
        <w:tc>
          <w:tcPr>
            <w:tcW w:w="1651" w:type="dxa"/>
            <w:vAlign w:val="center"/>
          </w:tcPr>
          <w:p w:rsidR="00663F58" w:rsidRPr="001F773C" w:rsidRDefault="00C35EAC" w:rsidP="00D07208">
            <w:pPr>
              <w:jc w:val="center"/>
              <w:rPr>
                <w:rFonts w:ascii="Verdana" w:hAnsi="Verdana"/>
                <w:sz w:val="14"/>
                <w:szCs w:val="14"/>
              </w:rPr>
            </w:pPr>
            <w:r>
              <w:rPr>
                <w:rFonts w:ascii="Verdana" w:hAnsi="Verdana"/>
                <w:sz w:val="14"/>
                <w:szCs w:val="14"/>
              </w:rPr>
              <w:t>4</w:t>
            </w:r>
          </w:p>
        </w:tc>
        <w:tc>
          <w:tcPr>
            <w:tcW w:w="2094" w:type="dxa"/>
            <w:vAlign w:val="center"/>
          </w:tcPr>
          <w:p w:rsidR="00663F58" w:rsidRPr="001F773C" w:rsidRDefault="00C35EAC" w:rsidP="00D07208">
            <w:pPr>
              <w:jc w:val="center"/>
              <w:rPr>
                <w:rFonts w:ascii="Verdana" w:hAnsi="Verdana"/>
                <w:sz w:val="14"/>
                <w:szCs w:val="14"/>
              </w:rPr>
            </w:pPr>
            <w:r>
              <w:rPr>
                <w:rFonts w:ascii="Verdana" w:hAnsi="Verdana"/>
                <w:sz w:val="14"/>
                <w:szCs w:val="14"/>
              </w:rPr>
              <w:t>4</w:t>
            </w:r>
          </w:p>
        </w:tc>
        <w:tc>
          <w:tcPr>
            <w:tcW w:w="1514" w:type="dxa"/>
            <w:vAlign w:val="center"/>
          </w:tcPr>
          <w:p w:rsidR="00663F58" w:rsidRPr="00C35EAC" w:rsidRDefault="00C35EAC" w:rsidP="00D07208">
            <w:pPr>
              <w:jc w:val="center"/>
              <w:rPr>
                <w:rFonts w:ascii="Verdana" w:hAnsi="Verdana"/>
                <w:sz w:val="14"/>
                <w:szCs w:val="14"/>
              </w:rPr>
            </w:pPr>
            <w:r w:rsidRPr="00C35EAC">
              <w:rPr>
                <w:rFonts w:ascii="Verdana" w:hAnsi="Verdana"/>
                <w:sz w:val="14"/>
                <w:szCs w:val="14"/>
              </w:rPr>
              <w:t>100 %</w:t>
            </w:r>
          </w:p>
        </w:tc>
      </w:tr>
      <w:tr w:rsidR="00AB0F3C" w:rsidRPr="00BE15CA" w:rsidTr="00D07208">
        <w:trPr>
          <w:trHeight w:val="624"/>
          <w:jc w:val="center"/>
        </w:trPr>
        <w:tc>
          <w:tcPr>
            <w:tcW w:w="1541" w:type="dxa"/>
            <w:vAlign w:val="center"/>
          </w:tcPr>
          <w:p w:rsidR="00AB0F3C" w:rsidRPr="00BE15CA" w:rsidRDefault="00C35EAC" w:rsidP="00C35EAC">
            <w:pPr>
              <w:jc w:val="center"/>
              <w:rPr>
                <w:rFonts w:ascii="Verdana" w:hAnsi="Verdana"/>
                <w:sz w:val="14"/>
                <w:szCs w:val="14"/>
              </w:rPr>
            </w:pPr>
            <w:r w:rsidRPr="00C35EAC">
              <w:rPr>
                <w:rFonts w:ascii="Verdana" w:hAnsi="Verdana"/>
                <w:sz w:val="14"/>
                <w:szCs w:val="14"/>
              </w:rPr>
              <w:t xml:space="preserve">número de empleados por cada 1000 usuarios de </w:t>
            </w:r>
            <w:r>
              <w:rPr>
                <w:rFonts w:ascii="Verdana" w:hAnsi="Verdana"/>
                <w:sz w:val="14"/>
                <w:szCs w:val="14"/>
              </w:rPr>
              <w:t>Alcantarillado</w:t>
            </w:r>
          </w:p>
        </w:tc>
        <w:tc>
          <w:tcPr>
            <w:tcW w:w="1963" w:type="dxa"/>
            <w:vAlign w:val="center"/>
          </w:tcPr>
          <w:p w:rsidR="00AB0F3C" w:rsidRPr="00BE15CA" w:rsidRDefault="00C35EAC" w:rsidP="00D07208">
            <w:pPr>
              <w:jc w:val="center"/>
              <w:rPr>
                <w:rFonts w:ascii="Verdana" w:hAnsi="Verdana"/>
                <w:sz w:val="14"/>
                <w:szCs w:val="14"/>
              </w:rPr>
            </w:pPr>
            <w:r w:rsidRPr="00C35EAC">
              <w:rPr>
                <w:rFonts w:ascii="Verdana" w:hAnsi="Verdana"/>
                <w:sz w:val="14"/>
                <w:szCs w:val="14"/>
              </w:rPr>
              <w:t>Personal / (suscriptores/1000)</w:t>
            </w:r>
          </w:p>
        </w:tc>
        <w:tc>
          <w:tcPr>
            <w:tcW w:w="1651" w:type="dxa"/>
            <w:vAlign w:val="center"/>
          </w:tcPr>
          <w:p w:rsidR="00AB0F3C" w:rsidRPr="001F773C" w:rsidRDefault="00C35EAC" w:rsidP="00D07208">
            <w:pPr>
              <w:jc w:val="center"/>
              <w:rPr>
                <w:rFonts w:ascii="Verdana" w:hAnsi="Verdana"/>
                <w:sz w:val="14"/>
                <w:szCs w:val="14"/>
              </w:rPr>
            </w:pPr>
            <w:r>
              <w:rPr>
                <w:rFonts w:ascii="Verdana" w:hAnsi="Verdana"/>
                <w:sz w:val="14"/>
                <w:szCs w:val="14"/>
              </w:rPr>
              <w:t>4</w:t>
            </w:r>
          </w:p>
        </w:tc>
        <w:tc>
          <w:tcPr>
            <w:tcW w:w="2094" w:type="dxa"/>
            <w:vAlign w:val="center"/>
          </w:tcPr>
          <w:p w:rsidR="00AB0F3C" w:rsidRPr="001F773C" w:rsidRDefault="00C35EAC" w:rsidP="00D07208">
            <w:pPr>
              <w:jc w:val="center"/>
              <w:rPr>
                <w:rFonts w:ascii="Verdana" w:hAnsi="Verdana"/>
                <w:sz w:val="14"/>
                <w:szCs w:val="14"/>
              </w:rPr>
            </w:pPr>
            <w:r>
              <w:rPr>
                <w:rFonts w:ascii="Verdana" w:hAnsi="Verdana"/>
                <w:sz w:val="14"/>
                <w:szCs w:val="14"/>
              </w:rPr>
              <w:t>2</w:t>
            </w:r>
          </w:p>
        </w:tc>
        <w:tc>
          <w:tcPr>
            <w:tcW w:w="1514" w:type="dxa"/>
            <w:vAlign w:val="center"/>
          </w:tcPr>
          <w:p w:rsidR="00AB0F3C" w:rsidRPr="00C35EAC" w:rsidRDefault="00C35EAC" w:rsidP="00D07208">
            <w:pPr>
              <w:jc w:val="center"/>
              <w:rPr>
                <w:rFonts w:ascii="Verdana" w:hAnsi="Verdana"/>
                <w:sz w:val="14"/>
                <w:szCs w:val="14"/>
              </w:rPr>
            </w:pPr>
            <w:r w:rsidRPr="00C35EAC">
              <w:rPr>
                <w:rFonts w:ascii="Verdana" w:hAnsi="Verdana"/>
                <w:sz w:val="14"/>
                <w:szCs w:val="14"/>
              </w:rPr>
              <w:t>50 %</w:t>
            </w:r>
          </w:p>
        </w:tc>
      </w:tr>
      <w:tr w:rsidR="00AB0F3C" w:rsidRPr="00BE15CA" w:rsidTr="00D07208">
        <w:trPr>
          <w:trHeight w:val="624"/>
          <w:jc w:val="center"/>
        </w:trPr>
        <w:tc>
          <w:tcPr>
            <w:tcW w:w="1541" w:type="dxa"/>
            <w:vAlign w:val="center"/>
          </w:tcPr>
          <w:p w:rsidR="00AB0F3C" w:rsidRPr="00BE15CA" w:rsidRDefault="00C35EAC" w:rsidP="00C35EAC">
            <w:pPr>
              <w:jc w:val="center"/>
              <w:rPr>
                <w:rFonts w:ascii="Verdana" w:hAnsi="Verdana"/>
                <w:sz w:val="14"/>
                <w:szCs w:val="14"/>
              </w:rPr>
            </w:pPr>
            <w:r w:rsidRPr="00C35EAC">
              <w:rPr>
                <w:rFonts w:ascii="Verdana" w:hAnsi="Verdana"/>
                <w:sz w:val="14"/>
                <w:szCs w:val="14"/>
              </w:rPr>
              <w:t>número de empl</w:t>
            </w:r>
            <w:r>
              <w:rPr>
                <w:rFonts w:ascii="Verdana" w:hAnsi="Verdana"/>
                <w:sz w:val="14"/>
                <w:szCs w:val="14"/>
              </w:rPr>
              <w:t>eados por cada 1000 usuarios de Aseo</w:t>
            </w:r>
          </w:p>
        </w:tc>
        <w:tc>
          <w:tcPr>
            <w:tcW w:w="1963" w:type="dxa"/>
            <w:vAlign w:val="center"/>
          </w:tcPr>
          <w:p w:rsidR="00AB0F3C" w:rsidRPr="00BE15CA" w:rsidRDefault="00C35EAC" w:rsidP="00D07208">
            <w:pPr>
              <w:jc w:val="center"/>
              <w:rPr>
                <w:rFonts w:ascii="Verdana" w:hAnsi="Verdana"/>
                <w:sz w:val="14"/>
                <w:szCs w:val="14"/>
              </w:rPr>
            </w:pPr>
            <w:r w:rsidRPr="00C35EAC">
              <w:rPr>
                <w:rFonts w:ascii="Verdana" w:hAnsi="Verdana"/>
                <w:sz w:val="14"/>
                <w:szCs w:val="14"/>
              </w:rPr>
              <w:t>Personal / (suscriptores/1000)</w:t>
            </w:r>
          </w:p>
        </w:tc>
        <w:tc>
          <w:tcPr>
            <w:tcW w:w="1651" w:type="dxa"/>
            <w:vAlign w:val="center"/>
          </w:tcPr>
          <w:p w:rsidR="00AB0F3C" w:rsidRPr="001F773C" w:rsidRDefault="00C35EAC" w:rsidP="00D07208">
            <w:pPr>
              <w:jc w:val="center"/>
              <w:rPr>
                <w:rFonts w:ascii="Verdana" w:hAnsi="Verdana"/>
                <w:sz w:val="14"/>
                <w:szCs w:val="14"/>
              </w:rPr>
            </w:pPr>
            <w:r>
              <w:rPr>
                <w:rFonts w:ascii="Verdana" w:hAnsi="Verdana"/>
                <w:sz w:val="14"/>
                <w:szCs w:val="14"/>
              </w:rPr>
              <w:t>4</w:t>
            </w:r>
          </w:p>
        </w:tc>
        <w:tc>
          <w:tcPr>
            <w:tcW w:w="2094" w:type="dxa"/>
            <w:vAlign w:val="center"/>
          </w:tcPr>
          <w:p w:rsidR="00AB0F3C" w:rsidRPr="001F773C" w:rsidRDefault="00C35EAC" w:rsidP="00D07208">
            <w:pPr>
              <w:jc w:val="center"/>
              <w:rPr>
                <w:rFonts w:ascii="Verdana" w:hAnsi="Verdana"/>
                <w:sz w:val="14"/>
                <w:szCs w:val="14"/>
              </w:rPr>
            </w:pPr>
            <w:r>
              <w:rPr>
                <w:rFonts w:ascii="Verdana" w:hAnsi="Verdana"/>
                <w:sz w:val="14"/>
                <w:szCs w:val="14"/>
              </w:rPr>
              <w:t>5</w:t>
            </w:r>
          </w:p>
        </w:tc>
        <w:tc>
          <w:tcPr>
            <w:tcW w:w="1514" w:type="dxa"/>
            <w:vAlign w:val="center"/>
          </w:tcPr>
          <w:p w:rsidR="00AB0F3C" w:rsidRPr="00C35EAC" w:rsidRDefault="00C35EAC" w:rsidP="00D07208">
            <w:pPr>
              <w:jc w:val="center"/>
              <w:rPr>
                <w:rFonts w:ascii="Verdana" w:hAnsi="Verdana"/>
                <w:sz w:val="14"/>
                <w:szCs w:val="14"/>
              </w:rPr>
            </w:pPr>
            <w:r>
              <w:rPr>
                <w:rFonts w:ascii="Verdana" w:hAnsi="Verdana"/>
                <w:sz w:val="14"/>
                <w:szCs w:val="14"/>
              </w:rPr>
              <w:t>125 %</w:t>
            </w:r>
          </w:p>
        </w:tc>
      </w:tr>
    </w:tbl>
    <w:p w:rsidR="00946B07" w:rsidRPr="00D17FC3" w:rsidRDefault="00946B07" w:rsidP="009546E6">
      <w:pPr>
        <w:jc w:val="both"/>
        <w:rPr>
          <w:rFonts w:ascii="Verdana" w:hAnsi="Verdana"/>
          <w:sz w:val="18"/>
          <w:szCs w:val="18"/>
        </w:rPr>
      </w:pPr>
    </w:p>
    <w:p w:rsidR="00946B07" w:rsidRDefault="0001396E" w:rsidP="009546E6">
      <w:pPr>
        <w:jc w:val="both"/>
        <w:rPr>
          <w:rFonts w:ascii="Verdana" w:hAnsi="Verdana"/>
          <w:sz w:val="18"/>
          <w:szCs w:val="18"/>
        </w:rPr>
      </w:pPr>
      <w:r w:rsidRPr="00C834FB">
        <w:rPr>
          <w:noProof/>
          <w:sz w:val="18"/>
          <w:szCs w:val="18"/>
          <w:lang w:eastAsia="es-CO"/>
        </w:rPr>
        <w:drawing>
          <wp:anchor distT="0" distB="0" distL="114300" distR="114300" simplePos="0" relativeHeight="251584512" behindDoc="0" locked="0" layoutInCell="1" allowOverlap="1" wp14:anchorId="63B1C8B0" wp14:editId="366CE91F">
            <wp:simplePos x="0" y="0"/>
            <wp:positionH relativeFrom="margin">
              <wp:posOffset>257175</wp:posOffset>
            </wp:positionH>
            <wp:positionV relativeFrom="paragraph">
              <wp:posOffset>81280</wp:posOffset>
            </wp:positionV>
            <wp:extent cx="5540394" cy="1675130"/>
            <wp:effectExtent l="0" t="0" r="3175" b="1270"/>
            <wp:wrapNone/>
            <wp:docPr id="66" name="Gráfico 66">
              <a:extLst xmlns:a="http://schemas.openxmlformats.org/drawingml/2006/main">
                <a:ext uri="{FF2B5EF4-FFF2-40B4-BE49-F238E27FC236}">
                  <a16:creationId xmlns:arto="http://schemas.microsoft.com/office/word/2006/arto"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0000000-0008-0000-0300-00000A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25"/>
              </a:graphicData>
            </a:graphic>
            <wp14:sizeRelH relativeFrom="page">
              <wp14:pctWidth>0</wp14:pctWidth>
            </wp14:sizeRelH>
            <wp14:sizeRelV relativeFrom="page">
              <wp14:pctHeight>0</wp14:pctHeight>
            </wp14:sizeRelV>
          </wp:anchor>
        </w:drawing>
      </w:r>
    </w:p>
    <w:p w:rsidR="00C35EAC" w:rsidRDefault="00C35EAC" w:rsidP="009546E6">
      <w:pPr>
        <w:jc w:val="both"/>
        <w:rPr>
          <w:rFonts w:ascii="Verdana" w:hAnsi="Verdana"/>
          <w:sz w:val="18"/>
          <w:szCs w:val="18"/>
        </w:rPr>
      </w:pPr>
    </w:p>
    <w:p w:rsidR="00C35EAC" w:rsidRDefault="00C35EAC" w:rsidP="009546E6">
      <w:pPr>
        <w:jc w:val="both"/>
        <w:rPr>
          <w:rFonts w:ascii="Verdana" w:hAnsi="Verdana"/>
          <w:sz w:val="18"/>
          <w:szCs w:val="18"/>
        </w:rPr>
      </w:pPr>
    </w:p>
    <w:p w:rsidR="00C35EAC" w:rsidRDefault="00C35EAC" w:rsidP="009546E6">
      <w:pPr>
        <w:jc w:val="both"/>
        <w:rPr>
          <w:rFonts w:ascii="Verdana" w:hAnsi="Verdana"/>
          <w:sz w:val="18"/>
          <w:szCs w:val="18"/>
        </w:rPr>
      </w:pPr>
    </w:p>
    <w:p w:rsidR="00C35EAC" w:rsidRPr="00D17FC3" w:rsidRDefault="00C35EAC" w:rsidP="009546E6">
      <w:pPr>
        <w:jc w:val="both"/>
        <w:rPr>
          <w:rFonts w:ascii="Verdana" w:hAnsi="Verdana"/>
          <w:sz w:val="18"/>
          <w:szCs w:val="18"/>
        </w:rPr>
      </w:pPr>
    </w:p>
    <w:p w:rsidR="00663F58" w:rsidRDefault="00663F58" w:rsidP="00663F58">
      <w:pPr>
        <w:rPr>
          <w:rFonts w:ascii="Verdana" w:hAnsi="Verdana"/>
          <w:noProof/>
          <w:sz w:val="18"/>
          <w:szCs w:val="18"/>
          <w:lang w:eastAsia="es-CO"/>
        </w:rPr>
      </w:pPr>
    </w:p>
    <w:p w:rsidR="00663F58" w:rsidRPr="000D0048" w:rsidRDefault="00663F58" w:rsidP="00663F58">
      <w:pPr>
        <w:rPr>
          <w:rFonts w:ascii="Verdana" w:hAnsi="Verdana"/>
          <w:noProof/>
          <w:sz w:val="18"/>
          <w:szCs w:val="18"/>
          <w:lang w:eastAsia="es-CO"/>
        </w:rPr>
      </w:pPr>
    </w:p>
    <w:p w:rsidR="00663F58" w:rsidRDefault="00663F58" w:rsidP="00663F58">
      <w:pPr>
        <w:tabs>
          <w:tab w:val="left" w:pos="4875"/>
        </w:tabs>
        <w:rPr>
          <w:rFonts w:ascii="Verdana" w:eastAsiaTheme="minorEastAsia" w:hAnsi="Verdana"/>
          <w:color w:val="000000" w:themeColor="text1"/>
          <w:kern w:val="24"/>
          <w:sz w:val="18"/>
          <w:szCs w:val="18"/>
          <w:lang w:eastAsia="es-CO"/>
        </w:rPr>
      </w:pPr>
    </w:p>
    <w:p w:rsidR="00663F58" w:rsidRDefault="00663F58" w:rsidP="00663F58">
      <w:pPr>
        <w:tabs>
          <w:tab w:val="left" w:pos="4875"/>
        </w:tabs>
        <w:rPr>
          <w:rFonts w:ascii="Verdana" w:eastAsiaTheme="minorEastAsia" w:hAnsi="Verdana"/>
          <w:color w:val="000000" w:themeColor="text1"/>
          <w:kern w:val="24"/>
          <w:sz w:val="18"/>
          <w:szCs w:val="18"/>
          <w:lang w:eastAsia="es-CO"/>
        </w:rPr>
      </w:pPr>
    </w:p>
    <w:p w:rsidR="00663F58" w:rsidRDefault="00663F58" w:rsidP="00663F58">
      <w:pPr>
        <w:tabs>
          <w:tab w:val="left" w:pos="4875"/>
        </w:tabs>
        <w:rPr>
          <w:rFonts w:ascii="Verdana" w:eastAsiaTheme="minorEastAsia" w:hAnsi="Verdana"/>
          <w:color w:val="000000" w:themeColor="text1"/>
          <w:kern w:val="24"/>
          <w:sz w:val="18"/>
          <w:szCs w:val="18"/>
          <w:lang w:eastAsia="es-CO"/>
        </w:rPr>
      </w:pPr>
    </w:p>
    <w:p w:rsidR="00663F58" w:rsidRDefault="00663F58" w:rsidP="00663F58">
      <w:pPr>
        <w:tabs>
          <w:tab w:val="left" w:pos="4875"/>
        </w:tabs>
        <w:rPr>
          <w:rFonts w:ascii="Verdana" w:eastAsiaTheme="minorEastAsia" w:hAnsi="Verdana"/>
          <w:color w:val="000000" w:themeColor="text1"/>
          <w:kern w:val="24"/>
          <w:sz w:val="18"/>
          <w:szCs w:val="18"/>
          <w:lang w:eastAsia="es-CO"/>
        </w:rPr>
      </w:pPr>
    </w:p>
    <w:p w:rsidR="00663F58" w:rsidRDefault="00663F58" w:rsidP="00663F58">
      <w:pPr>
        <w:tabs>
          <w:tab w:val="left" w:pos="4875"/>
        </w:tabs>
        <w:rPr>
          <w:rFonts w:ascii="Verdana" w:eastAsiaTheme="minorEastAsia" w:hAnsi="Verdana"/>
          <w:color w:val="000000" w:themeColor="text1"/>
          <w:kern w:val="24"/>
          <w:sz w:val="18"/>
          <w:szCs w:val="18"/>
          <w:lang w:eastAsia="es-CO"/>
        </w:rPr>
      </w:pPr>
    </w:p>
    <w:p w:rsidR="00663F58" w:rsidRDefault="00663F58" w:rsidP="00663F58">
      <w:pPr>
        <w:tabs>
          <w:tab w:val="left" w:pos="4875"/>
        </w:tabs>
        <w:rPr>
          <w:rFonts w:ascii="Verdana" w:eastAsiaTheme="minorEastAsia" w:hAnsi="Verdana"/>
          <w:color w:val="000000" w:themeColor="text1"/>
          <w:kern w:val="24"/>
          <w:sz w:val="18"/>
          <w:szCs w:val="18"/>
          <w:lang w:eastAsia="es-CO"/>
        </w:rPr>
      </w:pPr>
    </w:p>
    <w:p w:rsidR="00663F58" w:rsidRDefault="00663F58" w:rsidP="00663F58">
      <w:pPr>
        <w:tabs>
          <w:tab w:val="left" w:pos="4875"/>
        </w:tabs>
        <w:rPr>
          <w:rFonts w:ascii="Verdana" w:eastAsiaTheme="minorEastAsia" w:hAnsi="Verdana"/>
          <w:color w:val="000000" w:themeColor="text1"/>
          <w:kern w:val="24"/>
          <w:sz w:val="18"/>
          <w:szCs w:val="18"/>
          <w:lang w:eastAsia="es-CO"/>
        </w:rPr>
      </w:pPr>
    </w:p>
    <w:p w:rsidR="0001396E" w:rsidRDefault="0001396E" w:rsidP="00663F58">
      <w:pPr>
        <w:tabs>
          <w:tab w:val="left" w:pos="4875"/>
        </w:tabs>
        <w:rPr>
          <w:rFonts w:ascii="Verdana" w:eastAsiaTheme="minorEastAsia" w:hAnsi="Verdana"/>
          <w:color w:val="000000" w:themeColor="text1"/>
          <w:kern w:val="24"/>
          <w:sz w:val="18"/>
          <w:szCs w:val="18"/>
          <w:lang w:eastAsia="es-CO"/>
        </w:rPr>
      </w:pPr>
    </w:p>
    <w:p w:rsidR="00663F58" w:rsidRDefault="00663F58" w:rsidP="00663F58">
      <w:pPr>
        <w:tabs>
          <w:tab w:val="left" w:pos="4875"/>
        </w:tabs>
        <w:rPr>
          <w:rFonts w:ascii="Verdana" w:eastAsiaTheme="minorEastAsia" w:hAnsi="Verdana"/>
          <w:color w:val="000000" w:themeColor="text1"/>
          <w:kern w:val="24"/>
          <w:sz w:val="18"/>
          <w:szCs w:val="18"/>
          <w:lang w:eastAsia="es-CO"/>
        </w:rPr>
      </w:pPr>
    </w:p>
    <w:p w:rsidR="0001396E" w:rsidRDefault="0001396E" w:rsidP="00663F58">
      <w:pPr>
        <w:tabs>
          <w:tab w:val="left" w:pos="4875"/>
        </w:tabs>
        <w:rPr>
          <w:rFonts w:ascii="Verdana" w:eastAsiaTheme="minorEastAsia" w:hAnsi="Verdana"/>
          <w:color w:val="000000" w:themeColor="text1"/>
          <w:kern w:val="24"/>
          <w:sz w:val="18"/>
          <w:szCs w:val="18"/>
          <w:lang w:eastAsia="es-CO"/>
        </w:rPr>
      </w:pPr>
    </w:p>
    <w:p w:rsidR="00663F58" w:rsidRDefault="00663F58" w:rsidP="00663F58">
      <w:pPr>
        <w:jc w:val="both"/>
        <w:rPr>
          <w:rFonts w:ascii="Verdana" w:eastAsia="Times New Roman" w:hAnsi="Verdana"/>
          <w:color w:val="000000"/>
          <w:kern w:val="24"/>
          <w:sz w:val="18"/>
          <w:szCs w:val="18"/>
          <w:lang w:eastAsia="es-CO"/>
        </w:rPr>
      </w:pPr>
      <w:r w:rsidRPr="00674477">
        <w:rPr>
          <w:rFonts w:ascii="Verdana" w:eastAsia="Times New Roman" w:hAnsi="Verdana"/>
          <w:color w:val="000000"/>
          <w:kern w:val="24"/>
          <w:sz w:val="18"/>
          <w:szCs w:val="18"/>
          <w:lang w:eastAsia="es-CO"/>
        </w:rPr>
        <w:t xml:space="preserve">La planta de trabajadores a 31 de Diciembre de 2017 cuenta con 97 cargos proveídos y 2 </w:t>
      </w:r>
      <w:r>
        <w:rPr>
          <w:rFonts w:ascii="Verdana" w:eastAsia="Times New Roman" w:hAnsi="Verdana"/>
          <w:color w:val="000000"/>
          <w:kern w:val="24"/>
          <w:sz w:val="18"/>
          <w:szCs w:val="18"/>
          <w:lang w:eastAsia="es-CO"/>
        </w:rPr>
        <w:t>v</w:t>
      </w:r>
      <w:r w:rsidRPr="00674477">
        <w:rPr>
          <w:rFonts w:ascii="Verdana" w:eastAsia="Times New Roman" w:hAnsi="Verdana"/>
          <w:color w:val="000000"/>
          <w:kern w:val="24"/>
          <w:sz w:val="18"/>
          <w:szCs w:val="18"/>
          <w:lang w:eastAsia="es-CO"/>
        </w:rPr>
        <w:t xml:space="preserve">acantes, que son los cargos de: Gerente, y Director de Aseo. Los contratos temporales han sido variables, teniendo en cuenta que el objetivo de dinamizar la empresa requiere apoyar varios procesos que demandan actualización o implementación como por ejemplo la operación de pozos con aprendices Sena. </w:t>
      </w:r>
    </w:p>
    <w:p w:rsidR="00663F58" w:rsidRPr="00674477" w:rsidRDefault="00663F58" w:rsidP="00663F58">
      <w:pPr>
        <w:jc w:val="both"/>
        <w:rPr>
          <w:rFonts w:ascii="Verdana" w:eastAsia="Times New Roman" w:hAnsi="Verdana"/>
          <w:color w:val="000000"/>
          <w:kern w:val="24"/>
          <w:sz w:val="18"/>
          <w:szCs w:val="18"/>
          <w:lang w:eastAsia="es-CO"/>
        </w:rPr>
      </w:pPr>
    </w:p>
    <w:p w:rsidR="00663F58" w:rsidRDefault="00663F58" w:rsidP="00663F58">
      <w:pPr>
        <w:jc w:val="both"/>
        <w:rPr>
          <w:rFonts w:ascii="Verdana" w:eastAsia="Times New Roman" w:hAnsi="Verdana"/>
          <w:color w:val="000000"/>
          <w:kern w:val="24"/>
          <w:sz w:val="18"/>
          <w:szCs w:val="18"/>
          <w:lang w:eastAsia="es-CO"/>
        </w:rPr>
      </w:pPr>
      <w:r w:rsidRPr="00674477">
        <w:rPr>
          <w:rFonts w:ascii="Verdana" w:eastAsia="Times New Roman" w:hAnsi="Verdana"/>
          <w:color w:val="000000"/>
          <w:kern w:val="24"/>
          <w:sz w:val="18"/>
          <w:szCs w:val="18"/>
          <w:lang w:eastAsia="es-CO"/>
        </w:rPr>
        <w:t>El número de personal incluido personal de planta y temporal desde el mes de mayo de 2013, al mes de Diciembre de 2017, aumento un 38.5%, pasando de 235 a 325 trabajadores, debido a la entrada en funcionamiento y operación de la nueva infraestructura.</w:t>
      </w:r>
    </w:p>
    <w:p w:rsidR="00946B07" w:rsidRDefault="00946B07" w:rsidP="009546E6">
      <w:pPr>
        <w:jc w:val="both"/>
        <w:rPr>
          <w:rFonts w:ascii="Verdana" w:hAnsi="Verdana"/>
          <w:sz w:val="18"/>
          <w:szCs w:val="18"/>
        </w:rPr>
      </w:pPr>
    </w:p>
    <w:p w:rsidR="0001396E" w:rsidRPr="00D17FC3" w:rsidRDefault="0001396E" w:rsidP="009546E6">
      <w:pPr>
        <w:jc w:val="both"/>
        <w:rPr>
          <w:rFonts w:ascii="Verdana" w:hAnsi="Verdana"/>
          <w:sz w:val="18"/>
          <w:szCs w:val="18"/>
        </w:rPr>
      </w:pPr>
    </w:p>
    <w:p w:rsidR="00663F58" w:rsidRDefault="00663F58" w:rsidP="00753B5E">
      <w:pPr>
        <w:pStyle w:val="Ttulo3"/>
        <w:numPr>
          <w:ilvl w:val="0"/>
          <w:numId w:val="24"/>
        </w:numPr>
        <w:spacing w:before="0"/>
        <w:contextualSpacing/>
        <w:rPr>
          <w:rFonts w:ascii="Verdana" w:hAnsi="Verdana"/>
          <w:color w:val="auto"/>
          <w:sz w:val="18"/>
          <w:szCs w:val="18"/>
        </w:rPr>
      </w:pPr>
      <w:bookmarkStart w:id="202" w:name="_Toc410390055"/>
      <w:bookmarkStart w:id="203" w:name="_Toc410448703"/>
      <w:bookmarkStart w:id="204" w:name="_Toc412553724"/>
      <w:bookmarkStart w:id="205" w:name="_Toc412553871"/>
      <w:bookmarkStart w:id="206" w:name="_Toc444856564"/>
      <w:r w:rsidRPr="008935BE">
        <w:rPr>
          <w:rFonts w:ascii="Verdana" w:hAnsi="Verdana"/>
          <w:color w:val="auto"/>
          <w:sz w:val="18"/>
          <w:szCs w:val="18"/>
        </w:rPr>
        <w:t>Índice de Personal Servicio de Acueducto</w:t>
      </w:r>
      <w:bookmarkEnd w:id="202"/>
      <w:bookmarkEnd w:id="203"/>
      <w:bookmarkEnd w:id="204"/>
      <w:bookmarkEnd w:id="205"/>
      <w:bookmarkEnd w:id="206"/>
    </w:p>
    <w:p w:rsidR="00663F58" w:rsidRPr="008935BE" w:rsidRDefault="00663F58" w:rsidP="00663F58">
      <w:pPr>
        <w:contextualSpacing/>
        <w:rPr>
          <w:rFonts w:ascii="Verdana" w:hAnsi="Verdana"/>
          <w:sz w:val="18"/>
          <w:szCs w:val="18"/>
        </w:rPr>
      </w:pPr>
    </w:p>
    <w:p w:rsidR="00663F58" w:rsidRPr="008935BE" w:rsidRDefault="00663F58" w:rsidP="00663F58">
      <w:pPr>
        <w:jc w:val="both"/>
        <w:rPr>
          <w:rFonts w:ascii="Verdana" w:hAnsi="Verdana"/>
          <w:sz w:val="18"/>
          <w:szCs w:val="18"/>
        </w:rPr>
      </w:pPr>
      <w:r w:rsidRPr="008935BE">
        <w:rPr>
          <w:rFonts w:ascii="Verdana" w:hAnsi="Verdana"/>
          <w:sz w:val="18"/>
          <w:szCs w:val="18"/>
        </w:rPr>
        <w:t>Para la vigencia 201</w:t>
      </w:r>
      <w:r>
        <w:rPr>
          <w:rFonts w:ascii="Verdana" w:hAnsi="Verdana"/>
          <w:sz w:val="18"/>
          <w:szCs w:val="18"/>
        </w:rPr>
        <w:t>7</w:t>
      </w:r>
      <w:r w:rsidRPr="008935BE">
        <w:rPr>
          <w:rFonts w:ascii="Verdana" w:hAnsi="Verdana"/>
          <w:sz w:val="18"/>
          <w:szCs w:val="18"/>
        </w:rPr>
        <w:t xml:space="preserve"> por cada 1000 suscriptores facturados del servicio de acueducto la Empresa de Acueducto, Alcantarillado y Aseo de Yopal tenía </w:t>
      </w:r>
      <w:r>
        <w:rPr>
          <w:rFonts w:ascii="Verdana" w:hAnsi="Verdana"/>
          <w:sz w:val="18"/>
          <w:szCs w:val="18"/>
        </w:rPr>
        <w:t>4</w:t>
      </w:r>
      <w:r w:rsidRPr="008935BE">
        <w:rPr>
          <w:rFonts w:ascii="Verdana" w:hAnsi="Verdana"/>
          <w:sz w:val="18"/>
          <w:szCs w:val="18"/>
        </w:rPr>
        <w:t xml:space="preserve"> empleados.</w:t>
      </w:r>
    </w:p>
    <w:p w:rsidR="00663F58" w:rsidRPr="008935BE" w:rsidRDefault="00663F58" w:rsidP="00663F58">
      <w:pPr>
        <w:jc w:val="both"/>
        <w:rPr>
          <w:rFonts w:ascii="Verdana" w:hAnsi="Verdana"/>
          <w:sz w:val="18"/>
          <w:szCs w:val="18"/>
        </w:rPr>
      </w:pPr>
    </w:p>
    <w:p w:rsidR="00663F58" w:rsidRDefault="00663F58" w:rsidP="0001396E">
      <w:pPr>
        <w:pStyle w:val="Prrafodelista"/>
        <w:tabs>
          <w:tab w:val="left" w:pos="284"/>
          <w:tab w:val="left" w:pos="426"/>
        </w:tabs>
        <w:ind w:left="0"/>
        <w:jc w:val="both"/>
        <w:rPr>
          <w:rFonts w:ascii="Verdana" w:hAnsi="Verdana"/>
          <w:sz w:val="18"/>
          <w:szCs w:val="18"/>
        </w:rPr>
      </w:pPr>
      <w:r w:rsidRPr="008935BE">
        <w:rPr>
          <w:rFonts w:ascii="Verdana" w:hAnsi="Verdana"/>
          <w:sz w:val="18"/>
          <w:szCs w:val="18"/>
        </w:rPr>
        <w:t>En el siguiente cuadro se detalla el comportamiento del Índice de Personal</w:t>
      </w:r>
      <w:r>
        <w:rPr>
          <w:rFonts w:ascii="Verdana" w:hAnsi="Verdana"/>
          <w:sz w:val="18"/>
          <w:szCs w:val="18"/>
        </w:rPr>
        <w:t xml:space="preserve"> Acueducto para la vigencia 2017</w:t>
      </w:r>
      <w:r w:rsidRPr="008935BE">
        <w:rPr>
          <w:rFonts w:ascii="Verdana" w:hAnsi="Verdana"/>
          <w:sz w:val="18"/>
          <w:szCs w:val="18"/>
        </w:rPr>
        <w:t>.</w:t>
      </w:r>
    </w:p>
    <w:p w:rsidR="0001396E" w:rsidRPr="002843A2" w:rsidRDefault="0001396E" w:rsidP="0001396E">
      <w:pPr>
        <w:pStyle w:val="Prrafodelista"/>
        <w:tabs>
          <w:tab w:val="left" w:pos="284"/>
          <w:tab w:val="left" w:pos="426"/>
        </w:tabs>
        <w:ind w:left="0"/>
        <w:jc w:val="both"/>
        <w:rPr>
          <w:rFonts w:ascii="Verdana" w:hAnsi="Verdana"/>
          <w:color w:val="FF0000"/>
          <w:sz w:val="20"/>
        </w:rPr>
      </w:pPr>
    </w:p>
    <w:tbl>
      <w:tblPr>
        <w:tblW w:w="10017" w:type="dxa"/>
        <w:jc w:val="center"/>
        <w:tblCellMar>
          <w:left w:w="70" w:type="dxa"/>
          <w:right w:w="70" w:type="dxa"/>
        </w:tblCellMar>
        <w:tblLook w:val="04A0" w:firstRow="1" w:lastRow="0" w:firstColumn="1" w:lastColumn="0" w:noHBand="0" w:noVBand="1"/>
      </w:tblPr>
      <w:tblGrid>
        <w:gridCol w:w="2333"/>
        <w:gridCol w:w="636"/>
        <w:gridCol w:w="636"/>
        <w:gridCol w:w="636"/>
        <w:gridCol w:w="636"/>
        <w:gridCol w:w="636"/>
        <w:gridCol w:w="636"/>
        <w:gridCol w:w="636"/>
        <w:gridCol w:w="636"/>
        <w:gridCol w:w="636"/>
        <w:gridCol w:w="636"/>
        <w:gridCol w:w="636"/>
        <w:gridCol w:w="688"/>
      </w:tblGrid>
      <w:tr w:rsidR="00663F58" w:rsidRPr="004C710E" w:rsidTr="00D07208">
        <w:trPr>
          <w:trHeight w:val="266"/>
          <w:jc w:val="center"/>
        </w:trPr>
        <w:tc>
          <w:tcPr>
            <w:tcW w:w="10017" w:type="dxa"/>
            <w:gridSpan w:val="13"/>
            <w:tcBorders>
              <w:top w:val="single" w:sz="4" w:space="0" w:color="auto"/>
              <w:left w:val="single" w:sz="8" w:space="0" w:color="auto"/>
              <w:bottom w:val="single" w:sz="4" w:space="0" w:color="auto"/>
              <w:right w:val="single" w:sz="4" w:space="0" w:color="auto"/>
            </w:tcBorders>
            <w:shd w:val="clear" w:color="000000" w:fill="1F497D"/>
            <w:vAlign w:val="center"/>
            <w:hideMark/>
          </w:tcPr>
          <w:p w:rsidR="00663F58" w:rsidRPr="00247CBF" w:rsidRDefault="00663F58" w:rsidP="00D07208">
            <w:pPr>
              <w:jc w:val="center"/>
              <w:rPr>
                <w:rFonts w:ascii="Verdana" w:eastAsia="Times New Roman" w:hAnsi="Verdana"/>
                <w:b/>
                <w:bCs/>
                <w:color w:val="FFFFFF" w:themeColor="background1"/>
                <w:sz w:val="12"/>
                <w:szCs w:val="12"/>
                <w:lang w:eastAsia="es-CO"/>
              </w:rPr>
            </w:pPr>
            <w:r w:rsidRPr="00247CBF">
              <w:rPr>
                <w:rFonts w:ascii="Verdana" w:eastAsia="Times New Roman" w:hAnsi="Verdana"/>
                <w:b/>
                <w:bCs/>
                <w:color w:val="FFFFFF" w:themeColor="background1"/>
                <w:sz w:val="12"/>
                <w:szCs w:val="12"/>
                <w:lang w:eastAsia="es-CO"/>
              </w:rPr>
              <w:t xml:space="preserve">INDICE DE </w:t>
            </w:r>
            <w:r>
              <w:rPr>
                <w:rFonts w:ascii="Verdana" w:eastAsia="Times New Roman" w:hAnsi="Verdana"/>
                <w:b/>
                <w:bCs/>
                <w:color w:val="FFFFFF" w:themeColor="background1"/>
                <w:sz w:val="12"/>
                <w:szCs w:val="12"/>
                <w:lang w:eastAsia="es-CO"/>
              </w:rPr>
              <w:t>PERSONAL ACUEDUCTO VIGENCIA 2017</w:t>
            </w:r>
          </w:p>
        </w:tc>
      </w:tr>
      <w:tr w:rsidR="00663F58" w:rsidRPr="00247CBF" w:rsidTr="00D07208">
        <w:trPr>
          <w:trHeight w:val="355"/>
          <w:jc w:val="center"/>
        </w:trPr>
        <w:tc>
          <w:tcPr>
            <w:tcW w:w="2333" w:type="dxa"/>
            <w:tcBorders>
              <w:top w:val="single" w:sz="4" w:space="0" w:color="auto"/>
              <w:left w:val="single" w:sz="8" w:space="0" w:color="auto"/>
              <w:bottom w:val="single" w:sz="4" w:space="0" w:color="auto"/>
              <w:right w:val="single" w:sz="4" w:space="0" w:color="auto"/>
            </w:tcBorders>
            <w:shd w:val="clear" w:color="000000" w:fill="1F497D"/>
            <w:noWrap/>
            <w:vAlign w:val="center"/>
            <w:hideMark/>
          </w:tcPr>
          <w:p w:rsidR="00663F58" w:rsidRPr="00247CBF" w:rsidRDefault="00663F58" w:rsidP="00D07208">
            <w:pPr>
              <w:jc w:val="center"/>
              <w:rPr>
                <w:rFonts w:ascii="Verdana" w:eastAsia="Times New Roman" w:hAnsi="Verdana"/>
                <w:bCs/>
                <w:color w:val="FFFFFF" w:themeColor="background1"/>
                <w:sz w:val="12"/>
                <w:szCs w:val="12"/>
                <w:lang w:eastAsia="es-CO"/>
              </w:rPr>
            </w:pPr>
            <w:r w:rsidRPr="00247CBF">
              <w:rPr>
                <w:rFonts w:ascii="Verdana" w:eastAsia="Times New Roman" w:hAnsi="Verdana"/>
                <w:bCs/>
                <w:color w:val="FFFFFF" w:themeColor="background1"/>
                <w:sz w:val="12"/>
                <w:szCs w:val="12"/>
                <w:lang w:eastAsia="es-CO"/>
              </w:rPr>
              <w:t>VARIABLES</w:t>
            </w:r>
          </w:p>
        </w:tc>
        <w:tc>
          <w:tcPr>
            <w:tcW w:w="0" w:type="auto"/>
            <w:tcBorders>
              <w:top w:val="nil"/>
              <w:left w:val="nil"/>
              <w:bottom w:val="single" w:sz="4" w:space="0" w:color="auto"/>
              <w:right w:val="single" w:sz="4" w:space="0" w:color="auto"/>
            </w:tcBorders>
            <w:shd w:val="clear" w:color="000000" w:fill="1F497D"/>
            <w:noWrap/>
            <w:vAlign w:val="center"/>
            <w:hideMark/>
          </w:tcPr>
          <w:p w:rsidR="00663F58" w:rsidRPr="00247CBF" w:rsidRDefault="00663F58" w:rsidP="00D07208">
            <w:pPr>
              <w:jc w:val="center"/>
              <w:rPr>
                <w:rFonts w:ascii="Verdana" w:eastAsia="Times New Roman" w:hAnsi="Verdana"/>
                <w:bCs/>
                <w:color w:val="FFFFFF" w:themeColor="background1"/>
                <w:sz w:val="12"/>
                <w:szCs w:val="12"/>
                <w:lang w:eastAsia="es-CO"/>
              </w:rPr>
            </w:pPr>
            <w:r w:rsidRPr="00247CBF">
              <w:rPr>
                <w:rFonts w:ascii="Verdana" w:eastAsia="Times New Roman" w:hAnsi="Verdana"/>
                <w:bCs/>
                <w:color w:val="FFFFFF" w:themeColor="background1"/>
                <w:sz w:val="12"/>
                <w:szCs w:val="12"/>
                <w:lang w:eastAsia="es-CO"/>
              </w:rPr>
              <w:t>ENERO</w:t>
            </w:r>
          </w:p>
        </w:tc>
        <w:tc>
          <w:tcPr>
            <w:tcW w:w="0" w:type="auto"/>
            <w:tcBorders>
              <w:top w:val="nil"/>
              <w:left w:val="nil"/>
              <w:bottom w:val="single" w:sz="4" w:space="0" w:color="auto"/>
              <w:right w:val="single" w:sz="4" w:space="0" w:color="auto"/>
            </w:tcBorders>
            <w:shd w:val="clear" w:color="000000" w:fill="1F497D"/>
            <w:noWrap/>
            <w:vAlign w:val="center"/>
            <w:hideMark/>
          </w:tcPr>
          <w:p w:rsidR="00663F58" w:rsidRPr="00247CBF" w:rsidRDefault="00663F58" w:rsidP="00D07208">
            <w:pPr>
              <w:jc w:val="center"/>
              <w:rPr>
                <w:rFonts w:ascii="Verdana" w:eastAsia="Times New Roman" w:hAnsi="Verdana"/>
                <w:bCs/>
                <w:color w:val="FFFFFF" w:themeColor="background1"/>
                <w:sz w:val="12"/>
                <w:szCs w:val="12"/>
                <w:lang w:eastAsia="es-CO"/>
              </w:rPr>
            </w:pPr>
            <w:r w:rsidRPr="00247CBF">
              <w:rPr>
                <w:rFonts w:ascii="Verdana" w:eastAsia="Times New Roman" w:hAnsi="Verdana"/>
                <w:bCs/>
                <w:color w:val="FFFFFF" w:themeColor="background1"/>
                <w:sz w:val="12"/>
                <w:szCs w:val="12"/>
                <w:lang w:eastAsia="es-CO"/>
              </w:rPr>
              <w:t>FEB</w:t>
            </w:r>
          </w:p>
        </w:tc>
        <w:tc>
          <w:tcPr>
            <w:tcW w:w="0" w:type="auto"/>
            <w:tcBorders>
              <w:top w:val="nil"/>
              <w:left w:val="nil"/>
              <w:bottom w:val="single" w:sz="4" w:space="0" w:color="auto"/>
              <w:right w:val="single" w:sz="4" w:space="0" w:color="auto"/>
            </w:tcBorders>
            <w:shd w:val="clear" w:color="000000" w:fill="1F497D"/>
            <w:noWrap/>
            <w:vAlign w:val="center"/>
            <w:hideMark/>
          </w:tcPr>
          <w:p w:rsidR="00663F58" w:rsidRPr="00247CBF" w:rsidRDefault="00663F58" w:rsidP="00D07208">
            <w:pPr>
              <w:jc w:val="center"/>
              <w:rPr>
                <w:rFonts w:ascii="Verdana" w:eastAsia="Times New Roman" w:hAnsi="Verdana"/>
                <w:bCs/>
                <w:color w:val="FFFFFF" w:themeColor="background1"/>
                <w:sz w:val="12"/>
                <w:szCs w:val="12"/>
                <w:lang w:eastAsia="es-CO"/>
              </w:rPr>
            </w:pPr>
            <w:r w:rsidRPr="00247CBF">
              <w:rPr>
                <w:rFonts w:ascii="Verdana" w:eastAsia="Times New Roman" w:hAnsi="Verdana"/>
                <w:bCs/>
                <w:color w:val="FFFFFF" w:themeColor="background1"/>
                <w:sz w:val="12"/>
                <w:szCs w:val="12"/>
                <w:lang w:eastAsia="es-CO"/>
              </w:rPr>
              <w:t>MARZ</w:t>
            </w:r>
          </w:p>
        </w:tc>
        <w:tc>
          <w:tcPr>
            <w:tcW w:w="0" w:type="auto"/>
            <w:tcBorders>
              <w:top w:val="nil"/>
              <w:left w:val="nil"/>
              <w:bottom w:val="single" w:sz="4" w:space="0" w:color="auto"/>
              <w:right w:val="single" w:sz="4" w:space="0" w:color="auto"/>
            </w:tcBorders>
            <w:shd w:val="clear" w:color="000000" w:fill="1F497D"/>
            <w:noWrap/>
            <w:vAlign w:val="center"/>
            <w:hideMark/>
          </w:tcPr>
          <w:p w:rsidR="00663F58" w:rsidRPr="00247CBF" w:rsidRDefault="00663F58" w:rsidP="00D07208">
            <w:pPr>
              <w:jc w:val="center"/>
              <w:rPr>
                <w:rFonts w:ascii="Verdana" w:eastAsia="Times New Roman" w:hAnsi="Verdana"/>
                <w:bCs/>
                <w:color w:val="FFFFFF" w:themeColor="background1"/>
                <w:sz w:val="12"/>
                <w:szCs w:val="12"/>
                <w:lang w:eastAsia="es-CO"/>
              </w:rPr>
            </w:pPr>
            <w:r w:rsidRPr="00247CBF">
              <w:rPr>
                <w:rFonts w:ascii="Verdana" w:eastAsia="Times New Roman" w:hAnsi="Verdana"/>
                <w:bCs/>
                <w:color w:val="FFFFFF" w:themeColor="background1"/>
                <w:sz w:val="12"/>
                <w:szCs w:val="12"/>
                <w:lang w:eastAsia="es-CO"/>
              </w:rPr>
              <w:t>ABRIL</w:t>
            </w:r>
          </w:p>
        </w:tc>
        <w:tc>
          <w:tcPr>
            <w:tcW w:w="0" w:type="auto"/>
            <w:tcBorders>
              <w:top w:val="nil"/>
              <w:left w:val="nil"/>
              <w:bottom w:val="single" w:sz="4" w:space="0" w:color="auto"/>
              <w:right w:val="single" w:sz="4" w:space="0" w:color="auto"/>
            </w:tcBorders>
            <w:shd w:val="clear" w:color="000000" w:fill="1F497D"/>
            <w:noWrap/>
            <w:vAlign w:val="center"/>
            <w:hideMark/>
          </w:tcPr>
          <w:p w:rsidR="00663F58" w:rsidRPr="00247CBF" w:rsidRDefault="00663F58" w:rsidP="00D07208">
            <w:pPr>
              <w:jc w:val="center"/>
              <w:rPr>
                <w:rFonts w:ascii="Verdana" w:eastAsia="Times New Roman" w:hAnsi="Verdana"/>
                <w:bCs/>
                <w:color w:val="FFFFFF" w:themeColor="background1"/>
                <w:sz w:val="12"/>
                <w:szCs w:val="12"/>
                <w:lang w:eastAsia="es-CO"/>
              </w:rPr>
            </w:pPr>
            <w:r w:rsidRPr="00247CBF">
              <w:rPr>
                <w:rFonts w:ascii="Verdana" w:eastAsia="Times New Roman" w:hAnsi="Verdana"/>
                <w:bCs/>
                <w:color w:val="FFFFFF" w:themeColor="background1"/>
                <w:sz w:val="12"/>
                <w:szCs w:val="12"/>
                <w:lang w:eastAsia="es-CO"/>
              </w:rPr>
              <w:t>MAYO</w:t>
            </w:r>
          </w:p>
        </w:tc>
        <w:tc>
          <w:tcPr>
            <w:tcW w:w="0" w:type="auto"/>
            <w:tcBorders>
              <w:top w:val="nil"/>
              <w:left w:val="nil"/>
              <w:bottom w:val="single" w:sz="4" w:space="0" w:color="auto"/>
              <w:right w:val="single" w:sz="4" w:space="0" w:color="auto"/>
            </w:tcBorders>
            <w:shd w:val="clear" w:color="000000" w:fill="1F497D"/>
            <w:noWrap/>
            <w:vAlign w:val="center"/>
            <w:hideMark/>
          </w:tcPr>
          <w:p w:rsidR="00663F58" w:rsidRPr="00247CBF" w:rsidRDefault="00663F58" w:rsidP="00D07208">
            <w:pPr>
              <w:jc w:val="center"/>
              <w:rPr>
                <w:rFonts w:ascii="Verdana" w:eastAsia="Times New Roman" w:hAnsi="Verdana"/>
                <w:bCs/>
                <w:color w:val="FFFFFF" w:themeColor="background1"/>
                <w:sz w:val="12"/>
                <w:szCs w:val="12"/>
                <w:lang w:eastAsia="es-CO"/>
              </w:rPr>
            </w:pPr>
            <w:r w:rsidRPr="00247CBF">
              <w:rPr>
                <w:rFonts w:ascii="Verdana" w:eastAsia="Times New Roman" w:hAnsi="Verdana"/>
                <w:bCs/>
                <w:color w:val="FFFFFF" w:themeColor="background1"/>
                <w:sz w:val="12"/>
                <w:szCs w:val="12"/>
                <w:lang w:eastAsia="es-CO"/>
              </w:rPr>
              <w:t>JUNIO</w:t>
            </w:r>
          </w:p>
        </w:tc>
        <w:tc>
          <w:tcPr>
            <w:tcW w:w="0" w:type="auto"/>
            <w:tcBorders>
              <w:top w:val="nil"/>
              <w:left w:val="nil"/>
              <w:bottom w:val="single" w:sz="4" w:space="0" w:color="auto"/>
              <w:right w:val="single" w:sz="4" w:space="0" w:color="auto"/>
            </w:tcBorders>
            <w:shd w:val="clear" w:color="000000" w:fill="1F497D"/>
            <w:noWrap/>
            <w:vAlign w:val="center"/>
            <w:hideMark/>
          </w:tcPr>
          <w:p w:rsidR="00663F58" w:rsidRPr="00247CBF" w:rsidRDefault="00663F58" w:rsidP="00D07208">
            <w:pPr>
              <w:jc w:val="center"/>
              <w:rPr>
                <w:rFonts w:ascii="Verdana" w:eastAsia="Times New Roman" w:hAnsi="Verdana"/>
                <w:bCs/>
                <w:color w:val="FFFFFF" w:themeColor="background1"/>
                <w:sz w:val="12"/>
                <w:szCs w:val="12"/>
                <w:lang w:eastAsia="es-CO"/>
              </w:rPr>
            </w:pPr>
            <w:r w:rsidRPr="00247CBF">
              <w:rPr>
                <w:rFonts w:ascii="Verdana" w:eastAsia="Times New Roman" w:hAnsi="Verdana"/>
                <w:bCs/>
                <w:color w:val="FFFFFF" w:themeColor="background1"/>
                <w:sz w:val="12"/>
                <w:szCs w:val="12"/>
                <w:lang w:eastAsia="es-CO"/>
              </w:rPr>
              <w:t>JULIO</w:t>
            </w:r>
          </w:p>
        </w:tc>
        <w:tc>
          <w:tcPr>
            <w:tcW w:w="0" w:type="auto"/>
            <w:tcBorders>
              <w:top w:val="nil"/>
              <w:left w:val="nil"/>
              <w:bottom w:val="single" w:sz="4" w:space="0" w:color="auto"/>
              <w:right w:val="single" w:sz="4" w:space="0" w:color="auto"/>
            </w:tcBorders>
            <w:shd w:val="clear" w:color="000000" w:fill="1F497D"/>
            <w:noWrap/>
            <w:vAlign w:val="center"/>
            <w:hideMark/>
          </w:tcPr>
          <w:p w:rsidR="00663F58" w:rsidRPr="00247CBF" w:rsidRDefault="00663F58" w:rsidP="00D07208">
            <w:pPr>
              <w:jc w:val="center"/>
              <w:rPr>
                <w:rFonts w:ascii="Verdana" w:eastAsia="Times New Roman" w:hAnsi="Verdana"/>
                <w:bCs/>
                <w:color w:val="FFFFFF" w:themeColor="background1"/>
                <w:sz w:val="12"/>
                <w:szCs w:val="12"/>
                <w:lang w:eastAsia="es-CO"/>
              </w:rPr>
            </w:pPr>
            <w:r w:rsidRPr="00247CBF">
              <w:rPr>
                <w:rFonts w:ascii="Verdana" w:eastAsia="Times New Roman" w:hAnsi="Verdana"/>
                <w:bCs/>
                <w:color w:val="FFFFFF" w:themeColor="background1"/>
                <w:sz w:val="12"/>
                <w:szCs w:val="12"/>
                <w:lang w:eastAsia="es-CO"/>
              </w:rPr>
              <w:t>AGOS</w:t>
            </w:r>
          </w:p>
        </w:tc>
        <w:tc>
          <w:tcPr>
            <w:tcW w:w="0" w:type="auto"/>
            <w:tcBorders>
              <w:top w:val="nil"/>
              <w:left w:val="nil"/>
              <w:bottom w:val="single" w:sz="4" w:space="0" w:color="auto"/>
              <w:right w:val="single" w:sz="4" w:space="0" w:color="auto"/>
            </w:tcBorders>
            <w:shd w:val="clear" w:color="000000" w:fill="1F497D"/>
            <w:noWrap/>
            <w:vAlign w:val="center"/>
            <w:hideMark/>
          </w:tcPr>
          <w:p w:rsidR="00663F58" w:rsidRPr="00247CBF" w:rsidRDefault="00663F58" w:rsidP="00D07208">
            <w:pPr>
              <w:jc w:val="center"/>
              <w:rPr>
                <w:rFonts w:ascii="Verdana" w:eastAsia="Times New Roman" w:hAnsi="Verdana"/>
                <w:bCs/>
                <w:color w:val="FFFFFF" w:themeColor="background1"/>
                <w:sz w:val="12"/>
                <w:szCs w:val="12"/>
                <w:lang w:eastAsia="es-CO"/>
              </w:rPr>
            </w:pPr>
            <w:r w:rsidRPr="00247CBF">
              <w:rPr>
                <w:rFonts w:ascii="Verdana" w:eastAsia="Times New Roman" w:hAnsi="Verdana"/>
                <w:bCs/>
                <w:color w:val="FFFFFF" w:themeColor="background1"/>
                <w:sz w:val="12"/>
                <w:szCs w:val="12"/>
                <w:lang w:eastAsia="es-CO"/>
              </w:rPr>
              <w:t>SEPT</w:t>
            </w:r>
          </w:p>
        </w:tc>
        <w:tc>
          <w:tcPr>
            <w:tcW w:w="0" w:type="auto"/>
            <w:tcBorders>
              <w:top w:val="nil"/>
              <w:left w:val="nil"/>
              <w:bottom w:val="single" w:sz="4" w:space="0" w:color="auto"/>
              <w:right w:val="single" w:sz="4" w:space="0" w:color="auto"/>
            </w:tcBorders>
            <w:shd w:val="clear" w:color="000000" w:fill="1F497D"/>
            <w:noWrap/>
            <w:vAlign w:val="center"/>
            <w:hideMark/>
          </w:tcPr>
          <w:p w:rsidR="00663F58" w:rsidRPr="00247CBF" w:rsidRDefault="00663F58" w:rsidP="00D07208">
            <w:pPr>
              <w:jc w:val="center"/>
              <w:rPr>
                <w:rFonts w:ascii="Verdana" w:eastAsia="Times New Roman" w:hAnsi="Verdana"/>
                <w:bCs/>
                <w:color w:val="FFFFFF" w:themeColor="background1"/>
                <w:sz w:val="12"/>
                <w:szCs w:val="12"/>
                <w:lang w:eastAsia="es-CO"/>
              </w:rPr>
            </w:pPr>
            <w:r w:rsidRPr="00247CBF">
              <w:rPr>
                <w:rFonts w:ascii="Verdana" w:eastAsia="Times New Roman" w:hAnsi="Verdana"/>
                <w:bCs/>
                <w:color w:val="FFFFFF" w:themeColor="background1"/>
                <w:sz w:val="12"/>
                <w:szCs w:val="12"/>
                <w:lang w:eastAsia="es-CO"/>
              </w:rPr>
              <w:t>OCT</w:t>
            </w:r>
          </w:p>
        </w:tc>
        <w:tc>
          <w:tcPr>
            <w:tcW w:w="0" w:type="auto"/>
            <w:tcBorders>
              <w:top w:val="nil"/>
              <w:left w:val="nil"/>
              <w:bottom w:val="single" w:sz="4" w:space="0" w:color="auto"/>
              <w:right w:val="single" w:sz="4" w:space="0" w:color="auto"/>
            </w:tcBorders>
            <w:shd w:val="clear" w:color="000000" w:fill="1F497D"/>
            <w:noWrap/>
            <w:vAlign w:val="center"/>
            <w:hideMark/>
          </w:tcPr>
          <w:p w:rsidR="00663F58" w:rsidRPr="00247CBF" w:rsidRDefault="00663F58" w:rsidP="00D07208">
            <w:pPr>
              <w:jc w:val="center"/>
              <w:rPr>
                <w:rFonts w:ascii="Verdana" w:eastAsia="Times New Roman" w:hAnsi="Verdana"/>
                <w:bCs/>
                <w:color w:val="FFFFFF" w:themeColor="background1"/>
                <w:sz w:val="12"/>
                <w:szCs w:val="12"/>
                <w:lang w:eastAsia="es-CO"/>
              </w:rPr>
            </w:pPr>
            <w:r w:rsidRPr="00247CBF">
              <w:rPr>
                <w:rFonts w:ascii="Verdana" w:eastAsia="Times New Roman" w:hAnsi="Verdana"/>
                <w:bCs/>
                <w:color w:val="FFFFFF" w:themeColor="background1"/>
                <w:sz w:val="12"/>
                <w:szCs w:val="12"/>
                <w:lang w:eastAsia="es-CO"/>
              </w:rPr>
              <w:t>NOV</w:t>
            </w:r>
          </w:p>
        </w:tc>
        <w:tc>
          <w:tcPr>
            <w:tcW w:w="688" w:type="dxa"/>
            <w:tcBorders>
              <w:top w:val="nil"/>
              <w:left w:val="nil"/>
              <w:bottom w:val="single" w:sz="4" w:space="0" w:color="auto"/>
              <w:right w:val="single" w:sz="4" w:space="0" w:color="auto"/>
            </w:tcBorders>
            <w:shd w:val="clear" w:color="000000" w:fill="1F497D"/>
            <w:noWrap/>
            <w:vAlign w:val="center"/>
            <w:hideMark/>
          </w:tcPr>
          <w:p w:rsidR="00663F58" w:rsidRPr="00247CBF" w:rsidRDefault="00663F58" w:rsidP="00D07208">
            <w:pPr>
              <w:jc w:val="center"/>
              <w:rPr>
                <w:rFonts w:ascii="Verdana" w:eastAsia="Times New Roman" w:hAnsi="Verdana"/>
                <w:bCs/>
                <w:color w:val="FFFFFF" w:themeColor="background1"/>
                <w:sz w:val="12"/>
                <w:szCs w:val="12"/>
                <w:lang w:eastAsia="es-CO"/>
              </w:rPr>
            </w:pPr>
            <w:r w:rsidRPr="00247CBF">
              <w:rPr>
                <w:rFonts w:ascii="Verdana" w:eastAsia="Times New Roman" w:hAnsi="Verdana"/>
                <w:bCs/>
                <w:color w:val="FFFFFF" w:themeColor="background1"/>
                <w:sz w:val="12"/>
                <w:szCs w:val="12"/>
                <w:lang w:eastAsia="es-CO"/>
              </w:rPr>
              <w:t>DIC</w:t>
            </w:r>
          </w:p>
        </w:tc>
      </w:tr>
      <w:tr w:rsidR="00663F58" w:rsidRPr="00247CBF" w:rsidTr="00D07208">
        <w:trPr>
          <w:trHeight w:val="416"/>
          <w:jc w:val="center"/>
        </w:trPr>
        <w:tc>
          <w:tcPr>
            <w:tcW w:w="2333" w:type="dxa"/>
            <w:tcBorders>
              <w:top w:val="single" w:sz="4" w:space="0" w:color="auto"/>
              <w:left w:val="single" w:sz="8" w:space="0" w:color="auto"/>
              <w:bottom w:val="single" w:sz="4" w:space="0" w:color="auto"/>
              <w:right w:val="single" w:sz="4" w:space="0" w:color="000000"/>
            </w:tcBorders>
            <w:shd w:val="clear" w:color="auto" w:fill="auto"/>
            <w:vAlign w:val="center"/>
          </w:tcPr>
          <w:p w:rsidR="00663F58" w:rsidRPr="00247CBF" w:rsidRDefault="00663F58" w:rsidP="00D07208">
            <w:pPr>
              <w:jc w:val="center"/>
              <w:rPr>
                <w:rFonts w:ascii="Verdana" w:eastAsia="Times New Roman" w:hAnsi="Verdana"/>
                <w:bCs/>
                <w:sz w:val="12"/>
                <w:szCs w:val="12"/>
                <w:lang w:eastAsia="es-CO"/>
              </w:rPr>
            </w:pPr>
            <w:r w:rsidRPr="00247CBF">
              <w:rPr>
                <w:rFonts w:ascii="Verdana" w:eastAsia="Times New Roman" w:hAnsi="Verdana"/>
                <w:bCs/>
                <w:sz w:val="12"/>
                <w:szCs w:val="12"/>
                <w:lang w:eastAsia="es-CO"/>
              </w:rPr>
              <w:t>PERSONAL DE PLANTA ACUEDUCTO</w:t>
            </w:r>
          </w:p>
        </w:tc>
        <w:tc>
          <w:tcPr>
            <w:tcW w:w="0" w:type="auto"/>
            <w:tcBorders>
              <w:top w:val="nil"/>
              <w:left w:val="nil"/>
              <w:bottom w:val="single" w:sz="4" w:space="0" w:color="auto"/>
              <w:right w:val="single" w:sz="4" w:space="0" w:color="auto"/>
            </w:tcBorders>
            <w:shd w:val="clear" w:color="auto" w:fill="auto"/>
            <w:noWrap/>
            <w:vAlign w:val="center"/>
          </w:tcPr>
          <w:p w:rsidR="00663F58" w:rsidRPr="008C3E5F" w:rsidRDefault="00663F58" w:rsidP="00D07208">
            <w:pPr>
              <w:jc w:val="center"/>
              <w:rPr>
                <w:rFonts w:ascii="Verdana" w:eastAsia="Times New Roman" w:hAnsi="Verdana"/>
                <w:color w:val="000000"/>
                <w:sz w:val="14"/>
                <w:szCs w:val="14"/>
                <w:lang w:eastAsia="es-CO"/>
              </w:rPr>
            </w:pPr>
            <w:r w:rsidRPr="008C3E5F">
              <w:rPr>
                <w:rFonts w:ascii="Verdana" w:hAnsi="Verdana"/>
                <w:color w:val="000000"/>
                <w:sz w:val="14"/>
                <w:szCs w:val="14"/>
              </w:rPr>
              <w:t>113</w:t>
            </w:r>
          </w:p>
        </w:tc>
        <w:tc>
          <w:tcPr>
            <w:tcW w:w="0" w:type="auto"/>
            <w:tcBorders>
              <w:top w:val="nil"/>
              <w:left w:val="nil"/>
              <w:bottom w:val="single" w:sz="4" w:space="0" w:color="auto"/>
              <w:right w:val="single" w:sz="4" w:space="0" w:color="auto"/>
            </w:tcBorders>
            <w:shd w:val="clear" w:color="auto" w:fill="auto"/>
            <w:noWrap/>
            <w:vAlign w:val="center"/>
          </w:tcPr>
          <w:p w:rsidR="00663F58" w:rsidRPr="008C3E5F" w:rsidRDefault="00663F58" w:rsidP="00D07208">
            <w:pPr>
              <w:jc w:val="center"/>
              <w:rPr>
                <w:rFonts w:ascii="Verdana" w:hAnsi="Verdana"/>
                <w:color w:val="000000"/>
                <w:sz w:val="14"/>
                <w:szCs w:val="14"/>
              </w:rPr>
            </w:pPr>
            <w:r w:rsidRPr="008C3E5F">
              <w:rPr>
                <w:rFonts w:ascii="Verdana" w:hAnsi="Verdana"/>
                <w:color w:val="000000"/>
                <w:sz w:val="14"/>
                <w:szCs w:val="14"/>
              </w:rPr>
              <w:t>119</w:t>
            </w:r>
          </w:p>
        </w:tc>
        <w:tc>
          <w:tcPr>
            <w:tcW w:w="0" w:type="auto"/>
            <w:tcBorders>
              <w:top w:val="nil"/>
              <w:left w:val="nil"/>
              <w:bottom w:val="single" w:sz="4" w:space="0" w:color="auto"/>
              <w:right w:val="single" w:sz="4" w:space="0" w:color="auto"/>
            </w:tcBorders>
            <w:shd w:val="clear" w:color="auto" w:fill="auto"/>
            <w:noWrap/>
            <w:vAlign w:val="center"/>
          </w:tcPr>
          <w:p w:rsidR="00663F58" w:rsidRPr="008C3E5F" w:rsidRDefault="00663F58" w:rsidP="00D07208">
            <w:pPr>
              <w:jc w:val="center"/>
              <w:rPr>
                <w:rFonts w:ascii="Verdana" w:hAnsi="Verdana"/>
                <w:color w:val="000000"/>
                <w:sz w:val="14"/>
                <w:szCs w:val="14"/>
              </w:rPr>
            </w:pPr>
            <w:r w:rsidRPr="008C3E5F">
              <w:rPr>
                <w:rFonts w:ascii="Verdana" w:hAnsi="Verdana"/>
                <w:color w:val="000000"/>
                <w:sz w:val="14"/>
                <w:szCs w:val="14"/>
              </w:rPr>
              <w:t>116</w:t>
            </w:r>
          </w:p>
        </w:tc>
        <w:tc>
          <w:tcPr>
            <w:tcW w:w="0" w:type="auto"/>
            <w:tcBorders>
              <w:top w:val="nil"/>
              <w:left w:val="nil"/>
              <w:bottom w:val="single" w:sz="4" w:space="0" w:color="auto"/>
              <w:right w:val="single" w:sz="4" w:space="0" w:color="auto"/>
            </w:tcBorders>
            <w:shd w:val="clear" w:color="auto" w:fill="auto"/>
            <w:noWrap/>
            <w:vAlign w:val="center"/>
          </w:tcPr>
          <w:p w:rsidR="00663F58" w:rsidRPr="008C3E5F" w:rsidRDefault="00663F58" w:rsidP="00D07208">
            <w:pPr>
              <w:jc w:val="center"/>
              <w:rPr>
                <w:rFonts w:ascii="Verdana" w:hAnsi="Verdana"/>
                <w:color w:val="000000"/>
                <w:sz w:val="14"/>
                <w:szCs w:val="14"/>
              </w:rPr>
            </w:pPr>
            <w:r w:rsidRPr="008C3E5F">
              <w:rPr>
                <w:rFonts w:ascii="Verdana" w:hAnsi="Verdana"/>
                <w:color w:val="000000"/>
                <w:sz w:val="14"/>
                <w:szCs w:val="14"/>
              </w:rPr>
              <w:t>123</w:t>
            </w:r>
          </w:p>
        </w:tc>
        <w:tc>
          <w:tcPr>
            <w:tcW w:w="0" w:type="auto"/>
            <w:tcBorders>
              <w:top w:val="nil"/>
              <w:left w:val="nil"/>
              <w:bottom w:val="single" w:sz="4" w:space="0" w:color="auto"/>
              <w:right w:val="single" w:sz="4" w:space="0" w:color="auto"/>
            </w:tcBorders>
            <w:shd w:val="clear" w:color="auto" w:fill="auto"/>
            <w:noWrap/>
            <w:vAlign w:val="center"/>
          </w:tcPr>
          <w:p w:rsidR="00663F58" w:rsidRPr="008C3E5F" w:rsidRDefault="00663F58" w:rsidP="00D07208">
            <w:pPr>
              <w:jc w:val="center"/>
              <w:rPr>
                <w:rFonts w:ascii="Verdana" w:hAnsi="Verdana"/>
                <w:color w:val="000000"/>
                <w:sz w:val="14"/>
                <w:szCs w:val="14"/>
              </w:rPr>
            </w:pPr>
            <w:r w:rsidRPr="008C3E5F">
              <w:rPr>
                <w:rFonts w:ascii="Verdana" w:hAnsi="Verdana"/>
                <w:color w:val="000000"/>
                <w:sz w:val="14"/>
                <w:szCs w:val="14"/>
              </w:rPr>
              <w:t>121</w:t>
            </w:r>
          </w:p>
        </w:tc>
        <w:tc>
          <w:tcPr>
            <w:tcW w:w="0" w:type="auto"/>
            <w:tcBorders>
              <w:top w:val="nil"/>
              <w:left w:val="nil"/>
              <w:bottom w:val="single" w:sz="4" w:space="0" w:color="auto"/>
              <w:right w:val="single" w:sz="4" w:space="0" w:color="auto"/>
            </w:tcBorders>
            <w:shd w:val="clear" w:color="auto" w:fill="auto"/>
            <w:noWrap/>
            <w:vAlign w:val="center"/>
          </w:tcPr>
          <w:p w:rsidR="00663F58" w:rsidRPr="008C3E5F" w:rsidRDefault="00663F58" w:rsidP="00D07208">
            <w:pPr>
              <w:jc w:val="center"/>
              <w:rPr>
                <w:rFonts w:ascii="Verdana" w:hAnsi="Verdana"/>
                <w:color w:val="000000"/>
                <w:sz w:val="14"/>
                <w:szCs w:val="14"/>
              </w:rPr>
            </w:pPr>
            <w:r w:rsidRPr="008C3E5F">
              <w:rPr>
                <w:rFonts w:ascii="Verdana" w:hAnsi="Verdana"/>
                <w:color w:val="000000"/>
                <w:sz w:val="14"/>
                <w:szCs w:val="14"/>
              </w:rPr>
              <w:t>122</w:t>
            </w:r>
          </w:p>
        </w:tc>
        <w:tc>
          <w:tcPr>
            <w:tcW w:w="0" w:type="auto"/>
            <w:tcBorders>
              <w:top w:val="nil"/>
              <w:left w:val="nil"/>
              <w:bottom w:val="single" w:sz="4" w:space="0" w:color="auto"/>
              <w:right w:val="single" w:sz="4" w:space="0" w:color="auto"/>
            </w:tcBorders>
            <w:shd w:val="clear" w:color="auto" w:fill="auto"/>
            <w:noWrap/>
            <w:vAlign w:val="center"/>
          </w:tcPr>
          <w:p w:rsidR="00663F58" w:rsidRPr="008C3E5F" w:rsidRDefault="00663F58" w:rsidP="00D07208">
            <w:pPr>
              <w:jc w:val="center"/>
              <w:rPr>
                <w:rFonts w:ascii="Verdana" w:hAnsi="Verdana"/>
                <w:color w:val="000000"/>
                <w:sz w:val="14"/>
                <w:szCs w:val="14"/>
              </w:rPr>
            </w:pPr>
            <w:r w:rsidRPr="008C3E5F">
              <w:rPr>
                <w:rFonts w:ascii="Verdana" w:hAnsi="Verdana"/>
                <w:color w:val="000000"/>
                <w:sz w:val="14"/>
                <w:szCs w:val="14"/>
              </w:rPr>
              <w:t>120</w:t>
            </w:r>
          </w:p>
        </w:tc>
        <w:tc>
          <w:tcPr>
            <w:tcW w:w="0" w:type="auto"/>
            <w:tcBorders>
              <w:top w:val="nil"/>
              <w:left w:val="nil"/>
              <w:bottom w:val="single" w:sz="4" w:space="0" w:color="auto"/>
              <w:right w:val="single" w:sz="4" w:space="0" w:color="auto"/>
            </w:tcBorders>
            <w:shd w:val="clear" w:color="auto" w:fill="auto"/>
            <w:noWrap/>
            <w:vAlign w:val="center"/>
          </w:tcPr>
          <w:p w:rsidR="00663F58" w:rsidRPr="008C3E5F" w:rsidRDefault="00663F58" w:rsidP="00D07208">
            <w:pPr>
              <w:jc w:val="center"/>
              <w:rPr>
                <w:rFonts w:ascii="Verdana" w:hAnsi="Verdana"/>
                <w:color w:val="000000"/>
                <w:sz w:val="14"/>
                <w:szCs w:val="14"/>
              </w:rPr>
            </w:pPr>
            <w:r w:rsidRPr="008C3E5F">
              <w:rPr>
                <w:rFonts w:ascii="Verdana" w:hAnsi="Verdana"/>
                <w:color w:val="000000"/>
                <w:sz w:val="14"/>
                <w:szCs w:val="14"/>
              </w:rPr>
              <w:t>127</w:t>
            </w:r>
          </w:p>
        </w:tc>
        <w:tc>
          <w:tcPr>
            <w:tcW w:w="0" w:type="auto"/>
            <w:tcBorders>
              <w:top w:val="nil"/>
              <w:left w:val="nil"/>
              <w:bottom w:val="single" w:sz="4" w:space="0" w:color="auto"/>
              <w:right w:val="single" w:sz="4" w:space="0" w:color="auto"/>
            </w:tcBorders>
            <w:shd w:val="clear" w:color="auto" w:fill="auto"/>
            <w:noWrap/>
            <w:vAlign w:val="center"/>
          </w:tcPr>
          <w:p w:rsidR="00663F58" w:rsidRPr="008C3E5F" w:rsidRDefault="00663F58" w:rsidP="00D07208">
            <w:pPr>
              <w:jc w:val="center"/>
              <w:rPr>
                <w:rFonts w:ascii="Verdana" w:hAnsi="Verdana"/>
                <w:color w:val="000000"/>
                <w:sz w:val="14"/>
                <w:szCs w:val="14"/>
              </w:rPr>
            </w:pPr>
            <w:r w:rsidRPr="008C3E5F">
              <w:rPr>
                <w:rFonts w:ascii="Verdana" w:hAnsi="Verdana"/>
                <w:color w:val="000000"/>
                <w:sz w:val="14"/>
                <w:szCs w:val="14"/>
              </w:rPr>
              <w:t>124</w:t>
            </w:r>
          </w:p>
        </w:tc>
        <w:tc>
          <w:tcPr>
            <w:tcW w:w="0" w:type="auto"/>
            <w:tcBorders>
              <w:top w:val="nil"/>
              <w:left w:val="nil"/>
              <w:bottom w:val="single" w:sz="4" w:space="0" w:color="auto"/>
              <w:right w:val="single" w:sz="4" w:space="0" w:color="auto"/>
            </w:tcBorders>
            <w:shd w:val="clear" w:color="auto" w:fill="auto"/>
            <w:noWrap/>
            <w:vAlign w:val="center"/>
          </w:tcPr>
          <w:p w:rsidR="00663F58" w:rsidRPr="008C3E5F" w:rsidRDefault="00663F58" w:rsidP="00D07208">
            <w:pPr>
              <w:jc w:val="center"/>
              <w:rPr>
                <w:rFonts w:ascii="Verdana" w:hAnsi="Verdana"/>
                <w:sz w:val="14"/>
                <w:szCs w:val="14"/>
              </w:rPr>
            </w:pPr>
            <w:r w:rsidRPr="008C3E5F">
              <w:rPr>
                <w:rFonts w:ascii="Verdana" w:hAnsi="Verdana"/>
                <w:sz w:val="14"/>
                <w:szCs w:val="14"/>
              </w:rPr>
              <w:t>138</w:t>
            </w:r>
          </w:p>
        </w:tc>
        <w:tc>
          <w:tcPr>
            <w:tcW w:w="0" w:type="auto"/>
            <w:tcBorders>
              <w:top w:val="nil"/>
              <w:left w:val="nil"/>
              <w:bottom w:val="single" w:sz="4" w:space="0" w:color="auto"/>
              <w:right w:val="single" w:sz="4" w:space="0" w:color="auto"/>
            </w:tcBorders>
            <w:shd w:val="clear" w:color="auto" w:fill="auto"/>
            <w:noWrap/>
            <w:vAlign w:val="center"/>
          </w:tcPr>
          <w:p w:rsidR="00663F58" w:rsidRPr="008C3E5F" w:rsidRDefault="00663F58" w:rsidP="00D07208">
            <w:pPr>
              <w:jc w:val="center"/>
              <w:rPr>
                <w:rFonts w:ascii="Verdana" w:hAnsi="Verdana"/>
                <w:sz w:val="14"/>
                <w:szCs w:val="14"/>
              </w:rPr>
            </w:pPr>
            <w:r w:rsidRPr="008C3E5F">
              <w:rPr>
                <w:rFonts w:ascii="Verdana" w:hAnsi="Verdana"/>
                <w:sz w:val="14"/>
                <w:szCs w:val="14"/>
              </w:rPr>
              <w:t>140</w:t>
            </w:r>
          </w:p>
        </w:tc>
        <w:tc>
          <w:tcPr>
            <w:tcW w:w="688" w:type="dxa"/>
            <w:tcBorders>
              <w:top w:val="nil"/>
              <w:left w:val="nil"/>
              <w:bottom w:val="single" w:sz="4" w:space="0" w:color="auto"/>
              <w:right w:val="single" w:sz="4" w:space="0" w:color="auto"/>
            </w:tcBorders>
            <w:shd w:val="clear" w:color="auto" w:fill="auto"/>
            <w:noWrap/>
            <w:vAlign w:val="center"/>
          </w:tcPr>
          <w:p w:rsidR="00663F58" w:rsidRPr="008C3E5F" w:rsidRDefault="00663F58" w:rsidP="00D07208">
            <w:pPr>
              <w:jc w:val="center"/>
              <w:rPr>
                <w:rFonts w:ascii="Verdana" w:hAnsi="Verdana"/>
                <w:sz w:val="14"/>
                <w:szCs w:val="14"/>
              </w:rPr>
            </w:pPr>
            <w:r w:rsidRPr="008C3E5F">
              <w:rPr>
                <w:rFonts w:ascii="Verdana" w:hAnsi="Verdana"/>
                <w:sz w:val="14"/>
                <w:szCs w:val="14"/>
              </w:rPr>
              <w:t>138</w:t>
            </w:r>
          </w:p>
        </w:tc>
      </w:tr>
      <w:tr w:rsidR="00663F58" w:rsidRPr="00247CBF" w:rsidTr="00D07208">
        <w:trPr>
          <w:trHeight w:val="406"/>
          <w:jc w:val="center"/>
        </w:trPr>
        <w:tc>
          <w:tcPr>
            <w:tcW w:w="2333" w:type="dxa"/>
            <w:tcBorders>
              <w:top w:val="single" w:sz="4" w:space="0" w:color="auto"/>
              <w:left w:val="single" w:sz="8" w:space="0" w:color="auto"/>
              <w:bottom w:val="single" w:sz="4" w:space="0" w:color="auto"/>
              <w:right w:val="single" w:sz="4" w:space="0" w:color="auto"/>
            </w:tcBorders>
            <w:shd w:val="clear" w:color="auto" w:fill="auto"/>
            <w:noWrap/>
            <w:vAlign w:val="center"/>
          </w:tcPr>
          <w:p w:rsidR="00663F58" w:rsidRPr="00247CBF" w:rsidRDefault="00663F58" w:rsidP="00D07208">
            <w:pPr>
              <w:jc w:val="center"/>
              <w:rPr>
                <w:rFonts w:ascii="Verdana" w:eastAsia="Times New Roman" w:hAnsi="Verdana"/>
                <w:bCs/>
                <w:sz w:val="12"/>
                <w:szCs w:val="12"/>
                <w:lang w:eastAsia="es-CO"/>
              </w:rPr>
            </w:pPr>
            <w:r w:rsidRPr="00247CBF">
              <w:rPr>
                <w:rFonts w:ascii="Verdana" w:eastAsia="Times New Roman" w:hAnsi="Verdana"/>
                <w:bCs/>
                <w:sz w:val="12"/>
                <w:szCs w:val="12"/>
                <w:lang w:eastAsia="es-CO"/>
              </w:rPr>
              <w:t>No. SUSCRIPTORES FACTURADOS ACUEDUCTO</w:t>
            </w:r>
          </w:p>
        </w:tc>
        <w:tc>
          <w:tcPr>
            <w:tcW w:w="0" w:type="auto"/>
            <w:tcBorders>
              <w:top w:val="nil"/>
              <w:left w:val="nil"/>
              <w:bottom w:val="single" w:sz="4" w:space="0" w:color="auto"/>
              <w:right w:val="single" w:sz="4" w:space="0" w:color="auto"/>
            </w:tcBorders>
            <w:shd w:val="clear" w:color="auto" w:fill="auto"/>
            <w:noWrap/>
            <w:vAlign w:val="center"/>
          </w:tcPr>
          <w:p w:rsidR="00663F58" w:rsidRPr="008C3E5F" w:rsidRDefault="00663F58" w:rsidP="00D07208">
            <w:pPr>
              <w:jc w:val="center"/>
              <w:rPr>
                <w:rFonts w:ascii="Verdana" w:hAnsi="Verdana"/>
                <w:color w:val="000000"/>
                <w:sz w:val="14"/>
                <w:szCs w:val="14"/>
              </w:rPr>
            </w:pPr>
            <w:r w:rsidRPr="008C3E5F">
              <w:rPr>
                <w:rFonts w:ascii="Verdana" w:hAnsi="Verdana"/>
                <w:color w:val="000000"/>
                <w:sz w:val="14"/>
                <w:szCs w:val="14"/>
              </w:rPr>
              <w:t>35,119</w:t>
            </w:r>
          </w:p>
        </w:tc>
        <w:tc>
          <w:tcPr>
            <w:tcW w:w="0" w:type="auto"/>
            <w:tcBorders>
              <w:top w:val="nil"/>
              <w:left w:val="nil"/>
              <w:bottom w:val="single" w:sz="4" w:space="0" w:color="auto"/>
              <w:right w:val="single" w:sz="4" w:space="0" w:color="auto"/>
            </w:tcBorders>
            <w:shd w:val="clear" w:color="auto" w:fill="auto"/>
            <w:noWrap/>
            <w:vAlign w:val="center"/>
          </w:tcPr>
          <w:p w:rsidR="00663F58" w:rsidRPr="008C3E5F" w:rsidRDefault="00663F58" w:rsidP="00D07208">
            <w:pPr>
              <w:jc w:val="center"/>
              <w:rPr>
                <w:rFonts w:ascii="Verdana" w:hAnsi="Verdana"/>
                <w:color w:val="000000"/>
                <w:sz w:val="14"/>
                <w:szCs w:val="14"/>
              </w:rPr>
            </w:pPr>
            <w:r w:rsidRPr="008C3E5F">
              <w:rPr>
                <w:rFonts w:ascii="Verdana" w:hAnsi="Verdana"/>
                <w:color w:val="000000"/>
                <w:sz w:val="14"/>
                <w:szCs w:val="14"/>
              </w:rPr>
              <w:t>35,285</w:t>
            </w:r>
          </w:p>
        </w:tc>
        <w:tc>
          <w:tcPr>
            <w:tcW w:w="0" w:type="auto"/>
            <w:tcBorders>
              <w:top w:val="nil"/>
              <w:left w:val="nil"/>
              <w:bottom w:val="single" w:sz="4" w:space="0" w:color="auto"/>
              <w:right w:val="single" w:sz="4" w:space="0" w:color="auto"/>
            </w:tcBorders>
            <w:shd w:val="clear" w:color="auto" w:fill="auto"/>
            <w:noWrap/>
            <w:vAlign w:val="center"/>
          </w:tcPr>
          <w:p w:rsidR="00663F58" w:rsidRPr="008C3E5F" w:rsidRDefault="00663F58" w:rsidP="00D07208">
            <w:pPr>
              <w:jc w:val="center"/>
              <w:rPr>
                <w:rFonts w:ascii="Verdana" w:hAnsi="Verdana"/>
                <w:color w:val="000000"/>
                <w:sz w:val="14"/>
                <w:szCs w:val="14"/>
              </w:rPr>
            </w:pPr>
            <w:r w:rsidRPr="008C3E5F">
              <w:rPr>
                <w:rFonts w:ascii="Verdana" w:hAnsi="Verdana"/>
                <w:color w:val="000000"/>
                <w:sz w:val="14"/>
                <w:szCs w:val="14"/>
              </w:rPr>
              <w:t>35,255</w:t>
            </w:r>
          </w:p>
        </w:tc>
        <w:tc>
          <w:tcPr>
            <w:tcW w:w="0" w:type="auto"/>
            <w:tcBorders>
              <w:top w:val="nil"/>
              <w:left w:val="nil"/>
              <w:bottom w:val="single" w:sz="4" w:space="0" w:color="auto"/>
              <w:right w:val="single" w:sz="4" w:space="0" w:color="auto"/>
            </w:tcBorders>
            <w:shd w:val="clear" w:color="auto" w:fill="auto"/>
            <w:noWrap/>
            <w:vAlign w:val="center"/>
          </w:tcPr>
          <w:p w:rsidR="00663F58" w:rsidRPr="008C3E5F" w:rsidRDefault="00663F58" w:rsidP="00D07208">
            <w:pPr>
              <w:jc w:val="center"/>
              <w:rPr>
                <w:rFonts w:ascii="Verdana" w:hAnsi="Verdana"/>
                <w:color w:val="000000"/>
                <w:sz w:val="14"/>
                <w:szCs w:val="14"/>
              </w:rPr>
            </w:pPr>
            <w:r w:rsidRPr="008C3E5F">
              <w:rPr>
                <w:rFonts w:ascii="Verdana" w:hAnsi="Verdana"/>
                <w:color w:val="000000"/>
                <w:sz w:val="14"/>
                <w:szCs w:val="14"/>
              </w:rPr>
              <w:t>35,319</w:t>
            </w:r>
          </w:p>
        </w:tc>
        <w:tc>
          <w:tcPr>
            <w:tcW w:w="0" w:type="auto"/>
            <w:tcBorders>
              <w:top w:val="nil"/>
              <w:left w:val="nil"/>
              <w:bottom w:val="single" w:sz="4" w:space="0" w:color="auto"/>
              <w:right w:val="single" w:sz="4" w:space="0" w:color="auto"/>
            </w:tcBorders>
            <w:shd w:val="clear" w:color="auto" w:fill="auto"/>
            <w:noWrap/>
            <w:vAlign w:val="center"/>
          </w:tcPr>
          <w:p w:rsidR="00663F58" w:rsidRPr="008C3E5F" w:rsidRDefault="00663F58" w:rsidP="00D07208">
            <w:pPr>
              <w:jc w:val="center"/>
              <w:rPr>
                <w:rFonts w:ascii="Verdana" w:hAnsi="Verdana"/>
                <w:color w:val="000000"/>
                <w:sz w:val="14"/>
                <w:szCs w:val="14"/>
              </w:rPr>
            </w:pPr>
            <w:r w:rsidRPr="008C3E5F">
              <w:rPr>
                <w:rFonts w:ascii="Verdana" w:hAnsi="Verdana"/>
                <w:color w:val="000000"/>
                <w:sz w:val="14"/>
                <w:szCs w:val="14"/>
              </w:rPr>
              <w:t>35,337</w:t>
            </w:r>
          </w:p>
        </w:tc>
        <w:tc>
          <w:tcPr>
            <w:tcW w:w="0" w:type="auto"/>
            <w:tcBorders>
              <w:top w:val="nil"/>
              <w:left w:val="nil"/>
              <w:bottom w:val="single" w:sz="4" w:space="0" w:color="auto"/>
              <w:right w:val="single" w:sz="4" w:space="0" w:color="auto"/>
            </w:tcBorders>
            <w:shd w:val="clear" w:color="auto" w:fill="auto"/>
            <w:noWrap/>
            <w:vAlign w:val="center"/>
          </w:tcPr>
          <w:p w:rsidR="00663F58" w:rsidRPr="008C3E5F" w:rsidRDefault="00663F58" w:rsidP="00D07208">
            <w:pPr>
              <w:jc w:val="center"/>
              <w:rPr>
                <w:rFonts w:ascii="Verdana" w:hAnsi="Verdana"/>
                <w:color w:val="000000"/>
                <w:sz w:val="14"/>
                <w:szCs w:val="14"/>
              </w:rPr>
            </w:pPr>
            <w:r w:rsidRPr="008C3E5F">
              <w:rPr>
                <w:rFonts w:ascii="Verdana" w:hAnsi="Verdana"/>
                <w:color w:val="000000"/>
                <w:sz w:val="14"/>
                <w:szCs w:val="14"/>
              </w:rPr>
              <w:t>35,377</w:t>
            </w:r>
          </w:p>
        </w:tc>
        <w:tc>
          <w:tcPr>
            <w:tcW w:w="0" w:type="auto"/>
            <w:tcBorders>
              <w:top w:val="nil"/>
              <w:left w:val="nil"/>
              <w:bottom w:val="single" w:sz="4" w:space="0" w:color="auto"/>
              <w:right w:val="single" w:sz="4" w:space="0" w:color="auto"/>
            </w:tcBorders>
            <w:shd w:val="clear" w:color="auto" w:fill="auto"/>
            <w:noWrap/>
            <w:vAlign w:val="center"/>
          </w:tcPr>
          <w:p w:rsidR="00663F58" w:rsidRPr="008C3E5F" w:rsidRDefault="00663F58" w:rsidP="00D07208">
            <w:pPr>
              <w:jc w:val="center"/>
              <w:rPr>
                <w:rFonts w:ascii="Verdana" w:hAnsi="Verdana"/>
                <w:color w:val="000000"/>
                <w:sz w:val="14"/>
                <w:szCs w:val="14"/>
              </w:rPr>
            </w:pPr>
            <w:r w:rsidRPr="008C3E5F">
              <w:rPr>
                <w:rFonts w:ascii="Verdana" w:hAnsi="Verdana"/>
                <w:color w:val="000000"/>
                <w:sz w:val="14"/>
                <w:szCs w:val="14"/>
              </w:rPr>
              <w:t>35,423</w:t>
            </w:r>
          </w:p>
        </w:tc>
        <w:tc>
          <w:tcPr>
            <w:tcW w:w="0" w:type="auto"/>
            <w:tcBorders>
              <w:top w:val="nil"/>
              <w:left w:val="nil"/>
              <w:bottom w:val="single" w:sz="4" w:space="0" w:color="auto"/>
              <w:right w:val="single" w:sz="4" w:space="0" w:color="auto"/>
            </w:tcBorders>
            <w:shd w:val="clear" w:color="auto" w:fill="auto"/>
            <w:noWrap/>
            <w:vAlign w:val="center"/>
          </w:tcPr>
          <w:p w:rsidR="00663F58" w:rsidRPr="008C3E5F" w:rsidRDefault="00663F58" w:rsidP="00D07208">
            <w:pPr>
              <w:jc w:val="center"/>
              <w:rPr>
                <w:rFonts w:ascii="Verdana" w:hAnsi="Verdana"/>
                <w:color w:val="000000"/>
                <w:sz w:val="14"/>
                <w:szCs w:val="14"/>
              </w:rPr>
            </w:pPr>
            <w:r w:rsidRPr="008C3E5F">
              <w:rPr>
                <w:rFonts w:ascii="Verdana" w:hAnsi="Verdana"/>
                <w:color w:val="000000"/>
                <w:sz w:val="14"/>
                <w:szCs w:val="14"/>
              </w:rPr>
              <w:t>35,572</w:t>
            </w:r>
          </w:p>
        </w:tc>
        <w:tc>
          <w:tcPr>
            <w:tcW w:w="0" w:type="auto"/>
            <w:tcBorders>
              <w:top w:val="nil"/>
              <w:left w:val="nil"/>
              <w:bottom w:val="single" w:sz="4" w:space="0" w:color="auto"/>
              <w:right w:val="single" w:sz="4" w:space="0" w:color="auto"/>
            </w:tcBorders>
            <w:shd w:val="clear" w:color="auto" w:fill="auto"/>
            <w:noWrap/>
            <w:vAlign w:val="center"/>
          </w:tcPr>
          <w:p w:rsidR="00663F58" w:rsidRPr="008C3E5F" w:rsidRDefault="00663F58" w:rsidP="00D07208">
            <w:pPr>
              <w:jc w:val="center"/>
              <w:rPr>
                <w:rFonts w:ascii="Verdana" w:hAnsi="Verdana"/>
                <w:color w:val="000000"/>
                <w:sz w:val="14"/>
                <w:szCs w:val="14"/>
              </w:rPr>
            </w:pPr>
            <w:r w:rsidRPr="008C3E5F">
              <w:rPr>
                <w:rFonts w:ascii="Verdana" w:hAnsi="Verdana"/>
                <w:color w:val="000000"/>
                <w:sz w:val="14"/>
                <w:szCs w:val="14"/>
              </w:rPr>
              <w:t>35,733</w:t>
            </w:r>
          </w:p>
        </w:tc>
        <w:tc>
          <w:tcPr>
            <w:tcW w:w="0" w:type="auto"/>
            <w:tcBorders>
              <w:top w:val="nil"/>
              <w:left w:val="nil"/>
              <w:bottom w:val="single" w:sz="4" w:space="0" w:color="auto"/>
              <w:right w:val="single" w:sz="4" w:space="0" w:color="auto"/>
            </w:tcBorders>
            <w:shd w:val="clear" w:color="auto" w:fill="auto"/>
            <w:noWrap/>
            <w:vAlign w:val="center"/>
          </w:tcPr>
          <w:p w:rsidR="00663F58" w:rsidRPr="008C3E5F" w:rsidRDefault="00663F58" w:rsidP="00D07208">
            <w:pPr>
              <w:jc w:val="center"/>
              <w:rPr>
                <w:rFonts w:ascii="Verdana" w:hAnsi="Verdana"/>
                <w:color w:val="000000"/>
                <w:sz w:val="14"/>
                <w:szCs w:val="14"/>
              </w:rPr>
            </w:pPr>
            <w:r w:rsidRPr="008C3E5F">
              <w:rPr>
                <w:rFonts w:ascii="Verdana" w:hAnsi="Verdana"/>
                <w:color w:val="000000"/>
                <w:sz w:val="14"/>
                <w:szCs w:val="14"/>
              </w:rPr>
              <w:t>36,254</w:t>
            </w:r>
          </w:p>
        </w:tc>
        <w:tc>
          <w:tcPr>
            <w:tcW w:w="0" w:type="auto"/>
            <w:tcBorders>
              <w:top w:val="nil"/>
              <w:left w:val="nil"/>
              <w:bottom w:val="single" w:sz="4" w:space="0" w:color="auto"/>
              <w:right w:val="single" w:sz="4" w:space="0" w:color="auto"/>
            </w:tcBorders>
            <w:shd w:val="clear" w:color="auto" w:fill="auto"/>
            <w:noWrap/>
            <w:vAlign w:val="center"/>
          </w:tcPr>
          <w:p w:rsidR="00663F58" w:rsidRPr="008C3E5F" w:rsidRDefault="00663F58" w:rsidP="00D07208">
            <w:pPr>
              <w:jc w:val="center"/>
              <w:rPr>
                <w:rFonts w:ascii="Verdana" w:hAnsi="Verdana"/>
                <w:color w:val="000000"/>
                <w:sz w:val="14"/>
                <w:szCs w:val="14"/>
              </w:rPr>
            </w:pPr>
            <w:r w:rsidRPr="008C3E5F">
              <w:rPr>
                <w:rFonts w:ascii="Verdana" w:hAnsi="Verdana"/>
                <w:color w:val="000000"/>
                <w:sz w:val="14"/>
                <w:szCs w:val="14"/>
              </w:rPr>
              <w:t>36,790</w:t>
            </w:r>
          </w:p>
        </w:tc>
        <w:tc>
          <w:tcPr>
            <w:tcW w:w="688" w:type="dxa"/>
            <w:tcBorders>
              <w:top w:val="nil"/>
              <w:left w:val="nil"/>
              <w:bottom w:val="single" w:sz="4" w:space="0" w:color="auto"/>
              <w:right w:val="single" w:sz="4" w:space="0" w:color="auto"/>
            </w:tcBorders>
            <w:shd w:val="clear" w:color="auto" w:fill="auto"/>
            <w:noWrap/>
            <w:vAlign w:val="center"/>
          </w:tcPr>
          <w:p w:rsidR="00663F58" w:rsidRPr="008C3E5F" w:rsidRDefault="00663F58" w:rsidP="00D07208">
            <w:pPr>
              <w:jc w:val="center"/>
              <w:rPr>
                <w:rFonts w:ascii="Verdana" w:hAnsi="Verdana"/>
                <w:color w:val="000000"/>
                <w:sz w:val="14"/>
                <w:szCs w:val="14"/>
              </w:rPr>
            </w:pPr>
            <w:r w:rsidRPr="008C3E5F">
              <w:rPr>
                <w:rFonts w:ascii="Verdana" w:hAnsi="Verdana"/>
                <w:color w:val="000000"/>
                <w:sz w:val="14"/>
                <w:szCs w:val="14"/>
              </w:rPr>
              <w:t>36,875</w:t>
            </w:r>
          </w:p>
        </w:tc>
      </w:tr>
      <w:tr w:rsidR="00663F58" w:rsidRPr="00247CBF" w:rsidTr="00D07208">
        <w:trPr>
          <w:trHeight w:val="286"/>
          <w:jc w:val="center"/>
        </w:trPr>
        <w:tc>
          <w:tcPr>
            <w:tcW w:w="2333" w:type="dxa"/>
            <w:tcBorders>
              <w:top w:val="single" w:sz="4" w:space="0" w:color="auto"/>
              <w:left w:val="single" w:sz="8" w:space="0" w:color="auto"/>
              <w:bottom w:val="single" w:sz="4" w:space="0" w:color="auto"/>
              <w:right w:val="single" w:sz="4" w:space="0" w:color="auto"/>
            </w:tcBorders>
            <w:shd w:val="clear" w:color="000000" w:fill="00B050"/>
            <w:noWrap/>
            <w:vAlign w:val="center"/>
          </w:tcPr>
          <w:p w:rsidR="00663F58" w:rsidRPr="00247CBF" w:rsidRDefault="00663F58" w:rsidP="00D07208">
            <w:pPr>
              <w:jc w:val="center"/>
              <w:rPr>
                <w:rFonts w:ascii="Verdana" w:eastAsia="Times New Roman" w:hAnsi="Verdana"/>
                <w:b/>
                <w:bCs/>
                <w:color w:val="FFFFFF" w:themeColor="background1"/>
                <w:sz w:val="12"/>
                <w:szCs w:val="12"/>
                <w:lang w:eastAsia="es-CO"/>
              </w:rPr>
            </w:pPr>
            <w:r w:rsidRPr="00247CBF">
              <w:rPr>
                <w:rFonts w:ascii="Verdana" w:eastAsia="Times New Roman" w:hAnsi="Verdana"/>
                <w:b/>
                <w:bCs/>
                <w:color w:val="FFFFFF" w:themeColor="background1"/>
                <w:sz w:val="12"/>
                <w:szCs w:val="12"/>
                <w:lang w:eastAsia="es-CO"/>
              </w:rPr>
              <w:t>Resultados</w:t>
            </w:r>
          </w:p>
        </w:tc>
        <w:tc>
          <w:tcPr>
            <w:tcW w:w="0" w:type="auto"/>
            <w:tcBorders>
              <w:top w:val="nil"/>
              <w:left w:val="nil"/>
              <w:bottom w:val="single" w:sz="4" w:space="0" w:color="auto"/>
              <w:right w:val="single" w:sz="4" w:space="0" w:color="auto"/>
            </w:tcBorders>
            <w:shd w:val="clear" w:color="000000" w:fill="00B050"/>
            <w:noWrap/>
            <w:vAlign w:val="center"/>
          </w:tcPr>
          <w:p w:rsidR="00663F58" w:rsidRPr="008C3E5F" w:rsidRDefault="00663F58" w:rsidP="00D07208">
            <w:pPr>
              <w:jc w:val="center"/>
              <w:rPr>
                <w:rFonts w:ascii="Verdana" w:hAnsi="Verdana"/>
                <w:b/>
                <w:bCs/>
                <w:color w:val="FFFFFF"/>
                <w:sz w:val="14"/>
                <w:szCs w:val="14"/>
              </w:rPr>
            </w:pPr>
            <w:r w:rsidRPr="008C3E5F">
              <w:rPr>
                <w:rFonts w:ascii="Verdana" w:hAnsi="Verdana"/>
                <w:b/>
                <w:bCs/>
                <w:color w:val="FFFFFF"/>
                <w:sz w:val="14"/>
                <w:szCs w:val="14"/>
              </w:rPr>
              <w:t>3</w:t>
            </w:r>
          </w:p>
        </w:tc>
        <w:tc>
          <w:tcPr>
            <w:tcW w:w="0" w:type="auto"/>
            <w:tcBorders>
              <w:top w:val="nil"/>
              <w:left w:val="nil"/>
              <w:bottom w:val="single" w:sz="4" w:space="0" w:color="auto"/>
              <w:right w:val="single" w:sz="4" w:space="0" w:color="auto"/>
            </w:tcBorders>
            <w:shd w:val="clear" w:color="000000" w:fill="00B050"/>
            <w:noWrap/>
            <w:vAlign w:val="center"/>
          </w:tcPr>
          <w:p w:rsidR="00663F58" w:rsidRPr="008C3E5F" w:rsidRDefault="00663F58" w:rsidP="00D07208">
            <w:pPr>
              <w:jc w:val="center"/>
              <w:rPr>
                <w:rFonts w:ascii="Verdana" w:hAnsi="Verdana"/>
                <w:b/>
                <w:bCs/>
                <w:color w:val="FFFFFF"/>
                <w:sz w:val="14"/>
                <w:szCs w:val="14"/>
              </w:rPr>
            </w:pPr>
            <w:r w:rsidRPr="008C3E5F">
              <w:rPr>
                <w:rFonts w:ascii="Verdana" w:hAnsi="Verdana"/>
                <w:b/>
                <w:bCs/>
                <w:color w:val="FFFFFF"/>
                <w:sz w:val="14"/>
                <w:szCs w:val="14"/>
              </w:rPr>
              <w:t>3</w:t>
            </w:r>
          </w:p>
        </w:tc>
        <w:tc>
          <w:tcPr>
            <w:tcW w:w="0" w:type="auto"/>
            <w:tcBorders>
              <w:top w:val="nil"/>
              <w:left w:val="nil"/>
              <w:bottom w:val="single" w:sz="4" w:space="0" w:color="auto"/>
              <w:right w:val="single" w:sz="4" w:space="0" w:color="auto"/>
            </w:tcBorders>
            <w:shd w:val="clear" w:color="000000" w:fill="00B050"/>
            <w:noWrap/>
            <w:vAlign w:val="center"/>
          </w:tcPr>
          <w:p w:rsidR="00663F58" w:rsidRPr="008C3E5F" w:rsidRDefault="00663F58" w:rsidP="00D07208">
            <w:pPr>
              <w:jc w:val="center"/>
              <w:rPr>
                <w:rFonts w:ascii="Verdana" w:hAnsi="Verdana"/>
                <w:b/>
                <w:bCs/>
                <w:color w:val="FFFFFF"/>
                <w:sz w:val="14"/>
                <w:szCs w:val="14"/>
              </w:rPr>
            </w:pPr>
            <w:r w:rsidRPr="008C3E5F">
              <w:rPr>
                <w:rFonts w:ascii="Verdana" w:hAnsi="Verdana"/>
                <w:b/>
                <w:bCs/>
                <w:color w:val="FFFFFF"/>
                <w:sz w:val="14"/>
                <w:szCs w:val="14"/>
              </w:rPr>
              <w:t>3</w:t>
            </w:r>
          </w:p>
        </w:tc>
        <w:tc>
          <w:tcPr>
            <w:tcW w:w="0" w:type="auto"/>
            <w:tcBorders>
              <w:top w:val="nil"/>
              <w:left w:val="nil"/>
              <w:bottom w:val="single" w:sz="4" w:space="0" w:color="auto"/>
              <w:right w:val="single" w:sz="4" w:space="0" w:color="auto"/>
            </w:tcBorders>
            <w:shd w:val="clear" w:color="000000" w:fill="00B050"/>
            <w:noWrap/>
            <w:vAlign w:val="center"/>
          </w:tcPr>
          <w:p w:rsidR="00663F58" w:rsidRPr="008C3E5F" w:rsidRDefault="00663F58" w:rsidP="00D07208">
            <w:pPr>
              <w:jc w:val="center"/>
              <w:rPr>
                <w:rFonts w:ascii="Verdana" w:hAnsi="Verdana"/>
                <w:b/>
                <w:bCs/>
                <w:color w:val="FFFFFF"/>
                <w:sz w:val="14"/>
                <w:szCs w:val="14"/>
              </w:rPr>
            </w:pPr>
            <w:r w:rsidRPr="008C3E5F">
              <w:rPr>
                <w:rFonts w:ascii="Verdana" w:hAnsi="Verdana"/>
                <w:b/>
                <w:bCs/>
                <w:color w:val="FFFFFF"/>
                <w:sz w:val="14"/>
                <w:szCs w:val="14"/>
              </w:rPr>
              <w:t>3</w:t>
            </w:r>
          </w:p>
        </w:tc>
        <w:tc>
          <w:tcPr>
            <w:tcW w:w="0" w:type="auto"/>
            <w:tcBorders>
              <w:top w:val="nil"/>
              <w:left w:val="nil"/>
              <w:bottom w:val="single" w:sz="4" w:space="0" w:color="auto"/>
              <w:right w:val="single" w:sz="4" w:space="0" w:color="auto"/>
            </w:tcBorders>
            <w:shd w:val="clear" w:color="000000" w:fill="00B050"/>
            <w:noWrap/>
            <w:vAlign w:val="center"/>
          </w:tcPr>
          <w:p w:rsidR="00663F58" w:rsidRPr="008C3E5F" w:rsidRDefault="00663F58" w:rsidP="00D07208">
            <w:pPr>
              <w:jc w:val="center"/>
              <w:rPr>
                <w:rFonts w:ascii="Verdana" w:hAnsi="Verdana"/>
                <w:b/>
                <w:bCs/>
                <w:color w:val="FFFFFF"/>
                <w:sz w:val="14"/>
                <w:szCs w:val="14"/>
              </w:rPr>
            </w:pPr>
            <w:r w:rsidRPr="008C3E5F">
              <w:rPr>
                <w:rFonts w:ascii="Verdana" w:hAnsi="Verdana"/>
                <w:b/>
                <w:bCs/>
                <w:color w:val="FFFFFF"/>
                <w:sz w:val="14"/>
                <w:szCs w:val="14"/>
              </w:rPr>
              <w:t>3</w:t>
            </w:r>
          </w:p>
        </w:tc>
        <w:tc>
          <w:tcPr>
            <w:tcW w:w="0" w:type="auto"/>
            <w:tcBorders>
              <w:top w:val="nil"/>
              <w:left w:val="nil"/>
              <w:bottom w:val="single" w:sz="4" w:space="0" w:color="auto"/>
              <w:right w:val="single" w:sz="4" w:space="0" w:color="auto"/>
            </w:tcBorders>
            <w:shd w:val="clear" w:color="000000" w:fill="00B050"/>
            <w:noWrap/>
            <w:vAlign w:val="center"/>
          </w:tcPr>
          <w:p w:rsidR="00663F58" w:rsidRPr="008C3E5F" w:rsidRDefault="00663F58" w:rsidP="00D07208">
            <w:pPr>
              <w:jc w:val="center"/>
              <w:rPr>
                <w:rFonts w:ascii="Verdana" w:hAnsi="Verdana"/>
                <w:b/>
                <w:bCs/>
                <w:color w:val="FFFFFF"/>
                <w:sz w:val="14"/>
                <w:szCs w:val="14"/>
              </w:rPr>
            </w:pPr>
            <w:r w:rsidRPr="008C3E5F">
              <w:rPr>
                <w:rFonts w:ascii="Verdana" w:hAnsi="Verdana"/>
                <w:b/>
                <w:bCs/>
                <w:color w:val="FFFFFF"/>
                <w:sz w:val="14"/>
                <w:szCs w:val="14"/>
              </w:rPr>
              <w:t>3</w:t>
            </w:r>
          </w:p>
        </w:tc>
        <w:tc>
          <w:tcPr>
            <w:tcW w:w="0" w:type="auto"/>
            <w:tcBorders>
              <w:top w:val="nil"/>
              <w:left w:val="nil"/>
              <w:bottom w:val="single" w:sz="4" w:space="0" w:color="auto"/>
              <w:right w:val="single" w:sz="4" w:space="0" w:color="auto"/>
            </w:tcBorders>
            <w:shd w:val="clear" w:color="000000" w:fill="00B050"/>
            <w:noWrap/>
            <w:vAlign w:val="center"/>
          </w:tcPr>
          <w:p w:rsidR="00663F58" w:rsidRPr="008C3E5F" w:rsidRDefault="00663F58" w:rsidP="00D07208">
            <w:pPr>
              <w:jc w:val="center"/>
              <w:rPr>
                <w:rFonts w:ascii="Verdana" w:hAnsi="Verdana"/>
                <w:b/>
                <w:bCs/>
                <w:color w:val="FFFFFF"/>
                <w:sz w:val="14"/>
                <w:szCs w:val="14"/>
              </w:rPr>
            </w:pPr>
            <w:r w:rsidRPr="008C3E5F">
              <w:rPr>
                <w:rFonts w:ascii="Verdana" w:hAnsi="Verdana"/>
                <w:b/>
                <w:bCs/>
                <w:color w:val="FFFFFF"/>
                <w:sz w:val="14"/>
                <w:szCs w:val="14"/>
              </w:rPr>
              <w:t>3</w:t>
            </w:r>
          </w:p>
        </w:tc>
        <w:tc>
          <w:tcPr>
            <w:tcW w:w="0" w:type="auto"/>
            <w:tcBorders>
              <w:top w:val="nil"/>
              <w:left w:val="nil"/>
              <w:bottom w:val="single" w:sz="4" w:space="0" w:color="auto"/>
              <w:right w:val="single" w:sz="4" w:space="0" w:color="auto"/>
            </w:tcBorders>
            <w:shd w:val="clear" w:color="000000" w:fill="00B050"/>
            <w:noWrap/>
            <w:vAlign w:val="center"/>
          </w:tcPr>
          <w:p w:rsidR="00663F58" w:rsidRPr="008C3E5F" w:rsidRDefault="00663F58" w:rsidP="00D07208">
            <w:pPr>
              <w:jc w:val="center"/>
              <w:rPr>
                <w:rFonts w:ascii="Verdana" w:hAnsi="Verdana"/>
                <w:b/>
                <w:bCs/>
                <w:color w:val="FFFFFF"/>
                <w:sz w:val="14"/>
                <w:szCs w:val="14"/>
              </w:rPr>
            </w:pPr>
            <w:r w:rsidRPr="008C3E5F">
              <w:rPr>
                <w:rFonts w:ascii="Verdana" w:hAnsi="Verdana"/>
                <w:b/>
                <w:bCs/>
                <w:color w:val="FFFFFF"/>
                <w:sz w:val="14"/>
                <w:szCs w:val="14"/>
              </w:rPr>
              <w:t>4</w:t>
            </w:r>
          </w:p>
        </w:tc>
        <w:tc>
          <w:tcPr>
            <w:tcW w:w="0" w:type="auto"/>
            <w:tcBorders>
              <w:top w:val="nil"/>
              <w:left w:val="nil"/>
              <w:bottom w:val="single" w:sz="4" w:space="0" w:color="auto"/>
              <w:right w:val="single" w:sz="4" w:space="0" w:color="auto"/>
            </w:tcBorders>
            <w:shd w:val="clear" w:color="000000" w:fill="00B050"/>
            <w:noWrap/>
            <w:vAlign w:val="center"/>
          </w:tcPr>
          <w:p w:rsidR="00663F58" w:rsidRPr="008C3E5F" w:rsidRDefault="00663F58" w:rsidP="00D07208">
            <w:pPr>
              <w:jc w:val="center"/>
              <w:rPr>
                <w:rFonts w:ascii="Verdana" w:hAnsi="Verdana"/>
                <w:b/>
                <w:bCs/>
                <w:color w:val="FFFFFF"/>
                <w:sz w:val="14"/>
                <w:szCs w:val="14"/>
              </w:rPr>
            </w:pPr>
            <w:r w:rsidRPr="008C3E5F">
              <w:rPr>
                <w:rFonts w:ascii="Verdana" w:hAnsi="Verdana"/>
                <w:b/>
                <w:bCs/>
                <w:color w:val="FFFFFF"/>
                <w:sz w:val="14"/>
                <w:szCs w:val="14"/>
              </w:rPr>
              <w:t>3</w:t>
            </w:r>
          </w:p>
        </w:tc>
        <w:tc>
          <w:tcPr>
            <w:tcW w:w="0" w:type="auto"/>
            <w:tcBorders>
              <w:top w:val="nil"/>
              <w:left w:val="nil"/>
              <w:bottom w:val="single" w:sz="4" w:space="0" w:color="auto"/>
              <w:right w:val="single" w:sz="4" w:space="0" w:color="auto"/>
            </w:tcBorders>
            <w:shd w:val="clear" w:color="000000" w:fill="00B050"/>
            <w:noWrap/>
            <w:vAlign w:val="center"/>
          </w:tcPr>
          <w:p w:rsidR="00663F58" w:rsidRPr="008C3E5F" w:rsidRDefault="00663F58" w:rsidP="00D07208">
            <w:pPr>
              <w:jc w:val="center"/>
              <w:rPr>
                <w:rFonts w:ascii="Verdana" w:hAnsi="Verdana"/>
                <w:b/>
                <w:bCs/>
                <w:color w:val="FFFFFF"/>
                <w:sz w:val="14"/>
                <w:szCs w:val="14"/>
              </w:rPr>
            </w:pPr>
            <w:r w:rsidRPr="008C3E5F">
              <w:rPr>
                <w:rFonts w:ascii="Verdana" w:hAnsi="Verdana"/>
                <w:b/>
                <w:bCs/>
                <w:color w:val="FFFFFF"/>
                <w:sz w:val="14"/>
                <w:szCs w:val="14"/>
              </w:rPr>
              <w:t>4</w:t>
            </w:r>
          </w:p>
        </w:tc>
        <w:tc>
          <w:tcPr>
            <w:tcW w:w="0" w:type="auto"/>
            <w:tcBorders>
              <w:top w:val="nil"/>
              <w:left w:val="nil"/>
              <w:bottom w:val="single" w:sz="4" w:space="0" w:color="auto"/>
              <w:right w:val="single" w:sz="4" w:space="0" w:color="auto"/>
            </w:tcBorders>
            <w:shd w:val="clear" w:color="000000" w:fill="00B050"/>
            <w:noWrap/>
            <w:vAlign w:val="center"/>
          </w:tcPr>
          <w:p w:rsidR="00663F58" w:rsidRPr="008C3E5F" w:rsidRDefault="00663F58" w:rsidP="00D07208">
            <w:pPr>
              <w:jc w:val="center"/>
              <w:rPr>
                <w:rFonts w:ascii="Verdana" w:hAnsi="Verdana"/>
                <w:b/>
                <w:bCs/>
                <w:color w:val="FFFFFF"/>
                <w:sz w:val="14"/>
                <w:szCs w:val="14"/>
              </w:rPr>
            </w:pPr>
            <w:r w:rsidRPr="008C3E5F">
              <w:rPr>
                <w:rFonts w:ascii="Verdana" w:hAnsi="Verdana"/>
                <w:b/>
                <w:bCs/>
                <w:color w:val="FFFFFF"/>
                <w:sz w:val="14"/>
                <w:szCs w:val="14"/>
              </w:rPr>
              <w:t>4</w:t>
            </w:r>
          </w:p>
        </w:tc>
        <w:tc>
          <w:tcPr>
            <w:tcW w:w="688" w:type="dxa"/>
            <w:tcBorders>
              <w:top w:val="nil"/>
              <w:left w:val="nil"/>
              <w:bottom w:val="single" w:sz="4" w:space="0" w:color="auto"/>
              <w:right w:val="single" w:sz="4" w:space="0" w:color="auto"/>
            </w:tcBorders>
            <w:shd w:val="clear" w:color="000000" w:fill="00B050"/>
            <w:noWrap/>
            <w:vAlign w:val="center"/>
          </w:tcPr>
          <w:p w:rsidR="00663F58" w:rsidRPr="008C3E5F" w:rsidRDefault="00663F58" w:rsidP="00D07208">
            <w:pPr>
              <w:jc w:val="center"/>
              <w:rPr>
                <w:rFonts w:ascii="Verdana" w:hAnsi="Verdana"/>
                <w:b/>
                <w:bCs/>
                <w:color w:val="FFFFFF"/>
                <w:sz w:val="14"/>
                <w:szCs w:val="14"/>
              </w:rPr>
            </w:pPr>
            <w:r w:rsidRPr="008C3E5F">
              <w:rPr>
                <w:rFonts w:ascii="Verdana" w:hAnsi="Verdana"/>
                <w:b/>
                <w:bCs/>
                <w:color w:val="FFFFFF"/>
                <w:sz w:val="14"/>
                <w:szCs w:val="14"/>
              </w:rPr>
              <w:t>4</w:t>
            </w:r>
          </w:p>
        </w:tc>
      </w:tr>
    </w:tbl>
    <w:p w:rsidR="00663F58" w:rsidRDefault="00663F58" w:rsidP="00663F58">
      <w:pPr>
        <w:contextualSpacing/>
        <w:rPr>
          <w:rFonts w:ascii="Verdana" w:hAnsi="Verdana"/>
          <w:sz w:val="18"/>
          <w:szCs w:val="18"/>
        </w:rPr>
      </w:pPr>
    </w:p>
    <w:p w:rsidR="0001396E" w:rsidRPr="00565488" w:rsidRDefault="0001396E" w:rsidP="00663F58">
      <w:pPr>
        <w:contextualSpacing/>
        <w:rPr>
          <w:rFonts w:ascii="Verdana" w:hAnsi="Verdana"/>
          <w:sz w:val="18"/>
          <w:szCs w:val="18"/>
        </w:rPr>
      </w:pPr>
    </w:p>
    <w:p w:rsidR="00663F58" w:rsidRDefault="00663F58" w:rsidP="00753B5E">
      <w:pPr>
        <w:pStyle w:val="Ttulo3"/>
        <w:numPr>
          <w:ilvl w:val="0"/>
          <w:numId w:val="24"/>
        </w:numPr>
        <w:spacing w:before="0"/>
        <w:contextualSpacing/>
        <w:rPr>
          <w:rFonts w:ascii="Verdana" w:hAnsi="Verdana"/>
          <w:color w:val="auto"/>
          <w:sz w:val="18"/>
          <w:szCs w:val="18"/>
        </w:rPr>
      </w:pPr>
      <w:bookmarkStart w:id="207" w:name="_Toc410390056"/>
      <w:bookmarkStart w:id="208" w:name="_Toc410448704"/>
      <w:bookmarkStart w:id="209" w:name="_Toc412553725"/>
      <w:bookmarkStart w:id="210" w:name="_Toc412553872"/>
      <w:bookmarkStart w:id="211" w:name="_Toc444856565"/>
      <w:r w:rsidRPr="00565488">
        <w:rPr>
          <w:rFonts w:ascii="Verdana" w:hAnsi="Verdana"/>
          <w:color w:val="auto"/>
          <w:sz w:val="18"/>
          <w:szCs w:val="18"/>
        </w:rPr>
        <w:t>Índice de Personal Servicio de Alcantarillado</w:t>
      </w:r>
      <w:bookmarkEnd w:id="207"/>
      <w:bookmarkEnd w:id="208"/>
      <w:bookmarkEnd w:id="209"/>
      <w:bookmarkEnd w:id="210"/>
      <w:bookmarkEnd w:id="211"/>
    </w:p>
    <w:p w:rsidR="00663F58" w:rsidRPr="00565488" w:rsidRDefault="00663F58" w:rsidP="00663F58">
      <w:pPr>
        <w:pStyle w:val="Prrafodelista"/>
        <w:tabs>
          <w:tab w:val="left" w:pos="284"/>
          <w:tab w:val="left" w:pos="426"/>
        </w:tabs>
        <w:ind w:left="0"/>
        <w:jc w:val="both"/>
        <w:rPr>
          <w:rFonts w:ascii="Verdana" w:hAnsi="Verdana"/>
          <w:sz w:val="18"/>
          <w:szCs w:val="18"/>
        </w:rPr>
      </w:pPr>
    </w:p>
    <w:p w:rsidR="00663F58" w:rsidRPr="00565488" w:rsidRDefault="00663F58" w:rsidP="00663F58">
      <w:pPr>
        <w:jc w:val="both"/>
        <w:rPr>
          <w:rFonts w:ascii="Verdana" w:hAnsi="Verdana"/>
          <w:sz w:val="18"/>
        </w:rPr>
      </w:pPr>
      <w:r w:rsidRPr="00565488">
        <w:rPr>
          <w:rFonts w:ascii="Verdana" w:hAnsi="Verdana"/>
          <w:sz w:val="18"/>
        </w:rPr>
        <w:t>Para la vigencia 201</w:t>
      </w:r>
      <w:r>
        <w:rPr>
          <w:rFonts w:ascii="Verdana" w:hAnsi="Verdana"/>
          <w:sz w:val="18"/>
        </w:rPr>
        <w:t>7</w:t>
      </w:r>
      <w:r w:rsidRPr="00565488">
        <w:rPr>
          <w:rFonts w:ascii="Verdana" w:hAnsi="Verdana"/>
          <w:sz w:val="18"/>
        </w:rPr>
        <w:t xml:space="preserve"> por cada 1000 suscriptores facturados del servicio de alcantarillado la Empresa de Acueducto, Alcantarillado y Aseo de Yopal tenía </w:t>
      </w:r>
      <w:r w:rsidRPr="008C3E5F">
        <w:rPr>
          <w:rFonts w:ascii="Verdana" w:hAnsi="Verdana"/>
          <w:sz w:val="18"/>
        </w:rPr>
        <w:t>2</w:t>
      </w:r>
      <w:r w:rsidRPr="00565488">
        <w:rPr>
          <w:rFonts w:ascii="Verdana" w:hAnsi="Verdana"/>
          <w:sz w:val="18"/>
        </w:rPr>
        <w:t xml:space="preserve"> empleados.</w:t>
      </w:r>
    </w:p>
    <w:p w:rsidR="00663F58" w:rsidRPr="00565488" w:rsidRDefault="00663F58" w:rsidP="00663F58">
      <w:pPr>
        <w:jc w:val="both"/>
        <w:rPr>
          <w:rFonts w:ascii="Verdana" w:hAnsi="Verdana"/>
          <w:sz w:val="18"/>
        </w:rPr>
      </w:pPr>
    </w:p>
    <w:p w:rsidR="00663F58" w:rsidRDefault="00663F58" w:rsidP="00663F58">
      <w:pPr>
        <w:pStyle w:val="Prrafodelista"/>
        <w:tabs>
          <w:tab w:val="left" w:pos="284"/>
          <w:tab w:val="left" w:pos="426"/>
        </w:tabs>
        <w:ind w:left="0"/>
        <w:jc w:val="both"/>
        <w:rPr>
          <w:rFonts w:ascii="Verdana" w:hAnsi="Verdana"/>
          <w:sz w:val="18"/>
          <w:szCs w:val="22"/>
        </w:rPr>
      </w:pPr>
      <w:r w:rsidRPr="00565488">
        <w:rPr>
          <w:rFonts w:ascii="Verdana" w:hAnsi="Verdana"/>
          <w:sz w:val="18"/>
          <w:szCs w:val="22"/>
        </w:rPr>
        <w:t>En el siguiente cuadro se detalla el comportamiento del Índice de Personal Alcantarillado para la vigencia 201</w:t>
      </w:r>
      <w:r>
        <w:rPr>
          <w:rFonts w:ascii="Verdana" w:hAnsi="Verdana"/>
          <w:sz w:val="18"/>
          <w:szCs w:val="22"/>
        </w:rPr>
        <w:t>7</w:t>
      </w:r>
      <w:r w:rsidRPr="00565488">
        <w:rPr>
          <w:rFonts w:ascii="Verdana" w:hAnsi="Verdana"/>
          <w:sz w:val="18"/>
          <w:szCs w:val="22"/>
        </w:rPr>
        <w:t>.</w:t>
      </w:r>
    </w:p>
    <w:p w:rsidR="0001396E" w:rsidRPr="00565488" w:rsidRDefault="0001396E" w:rsidP="00663F58">
      <w:pPr>
        <w:pStyle w:val="Prrafodelista"/>
        <w:tabs>
          <w:tab w:val="left" w:pos="284"/>
          <w:tab w:val="left" w:pos="426"/>
        </w:tabs>
        <w:ind w:left="0"/>
        <w:jc w:val="both"/>
        <w:rPr>
          <w:rFonts w:ascii="Verdana" w:hAnsi="Verdana"/>
          <w:sz w:val="18"/>
          <w:szCs w:val="22"/>
        </w:rPr>
      </w:pPr>
    </w:p>
    <w:tbl>
      <w:tblPr>
        <w:tblW w:w="9888" w:type="dxa"/>
        <w:jc w:val="center"/>
        <w:tblCellMar>
          <w:left w:w="70" w:type="dxa"/>
          <w:right w:w="70" w:type="dxa"/>
        </w:tblCellMar>
        <w:tblLook w:val="04A0" w:firstRow="1" w:lastRow="0" w:firstColumn="1" w:lastColumn="0" w:noHBand="0" w:noVBand="1"/>
      </w:tblPr>
      <w:tblGrid>
        <w:gridCol w:w="1811"/>
        <w:gridCol w:w="636"/>
        <w:gridCol w:w="636"/>
        <w:gridCol w:w="636"/>
        <w:gridCol w:w="636"/>
        <w:gridCol w:w="636"/>
        <w:gridCol w:w="636"/>
        <w:gridCol w:w="636"/>
        <w:gridCol w:w="636"/>
        <w:gridCol w:w="636"/>
        <w:gridCol w:w="636"/>
        <w:gridCol w:w="947"/>
        <w:gridCol w:w="770"/>
      </w:tblGrid>
      <w:tr w:rsidR="00663F58" w:rsidRPr="004C710E" w:rsidTr="00D07208">
        <w:trPr>
          <w:trHeight w:val="298"/>
          <w:jc w:val="center"/>
        </w:trPr>
        <w:tc>
          <w:tcPr>
            <w:tcW w:w="9888" w:type="dxa"/>
            <w:gridSpan w:val="13"/>
            <w:tcBorders>
              <w:top w:val="single" w:sz="4" w:space="0" w:color="auto"/>
              <w:left w:val="single" w:sz="8" w:space="0" w:color="auto"/>
              <w:bottom w:val="single" w:sz="4" w:space="0" w:color="auto"/>
              <w:right w:val="single" w:sz="4" w:space="0" w:color="auto"/>
            </w:tcBorders>
            <w:shd w:val="clear" w:color="000000" w:fill="1F497D"/>
            <w:vAlign w:val="center"/>
            <w:hideMark/>
          </w:tcPr>
          <w:p w:rsidR="00663F58" w:rsidRPr="00247CBF" w:rsidRDefault="00663F58" w:rsidP="00D07208">
            <w:pPr>
              <w:jc w:val="center"/>
              <w:rPr>
                <w:rFonts w:ascii="Verdana" w:eastAsia="Times New Roman" w:hAnsi="Verdana"/>
                <w:b/>
                <w:bCs/>
                <w:color w:val="FFFFFF" w:themeColor="background1"/>
                <w:sz w:val="12"/>
                <w:szCs w:val="12"/>
                <w:lang w:eastAsia="es-CO"/>
              </w:rPr>
            </w:pPr>
            <w:r w:rsidRPr="00247CBF">
              <w:rPr>
                <w:rFonts w:ascii="Verdana" w:eastAsia="Times New Roman" w:hAnsi="Verdana"/>
                <w:b/>
                <w:bCs/>
                <w:color w:val="FFFFFF" w:themeColor="background1"/>
                <w:sz w:val="12"/>
                <w:szCs w:val="12"/>
                <w:lang w:eastAsia="es-CO"/>
              </w:rPr>
              <w:t>INDICE DE PERSO</w:t>
            </w:r>
            <w:r>
              <w:rPr>
                <w:rFonts w:ascii="Verdana" w:eastAsia="Times New Roman" w:hAnsi="Verdana"/>
                <w:b/>
                <w:bCs/>
                <w:color w:val="FFFFFF" w:themeColor="background1"/>
                <w:sz w:val="12"/>
                <w:szCs w:val="12"/>
                <w:lang w:eastAsia="es-CO"/>
              </w:rPr>
              <w:t>NAL ALCANTARILLADO VIGENCIA 2017</w:t>
            </w:r>
          </w:p>
        </w:tc>
      </w:tr>
      <w:tr w:rsidR="00663F58" w:rsidRPr="00247CBF" w:rsidTr="00D07208">
        <w:trPr>
          <w:trHeight w:val="350"/>
          <w:jc w:val="center"/>
        </w:trPr>
        <w:tc>
          <w:tcPr>
            <w:tcW w:w="1811" w:type="dxa"/>
            <w:tcBorders>
              <w:top w:val="single" w:sz="4" w:space="0" w:color="auto"/>
              <w:left w:val="single" w:sz="8" w:space="0" w:color="auto"/>
              <w:bottom w:val="single" w:sz="4" w:space="0" w:color="auto"/>
              <w:right w:val="single" w:sz="4" w:space="0" w:color="auto"/>
            </w:tcBorders>
            <w:shd w:val="clear" w:color="000000" w:fill="1F497D"/>
            <w:noWrap/>
            <w:vAlign w:val="center"/>
            <w:hideMark/>
          </w:tcPr>
          <w:p w:rsidR="00663F58" w:rsidRPr="00247CBF" w:rsidRDefault="00663F58" w:rsidP="00D07208">
            <w:pPr>
              <w:jc w:val="center"/>
              <w:rPr>
                <w:rFonts w:ascii="Verdana" w:eastAsia="Times New Roman" w:hAnsi="Verdana"/>
                <w:bCs/>
                <w:color w:val="FFFFFF" w:themeColor="background1"/>
                <w:sz w:val="12"/>
                <w:szCs w:val="12"/>
                <w:lang w:eastAsia="es-CO"/>
              </w:rPr>
            </w:pPr>
            <w:r w:rsidRPr="00247CBF">
              <w:rPr>
                <w:rFonts w:ascii="Verdana" w:eastAsia="Times New Roman" w:hAnsi="Verdana"/>
                <w:bCs/>
                <w:color w:val="FFFFFF" w:themeColor="background1"/>
                <w:sz w:val="12"/>
                <w:szCs w:val="12"/>
                <w:lang w:eastAsia="es-CO"/>
              </w:rPr>
              <w:t>VARIABLES</w:t>
            </w:r>
          </w:p>
        </w:tc>
        <w:tc>
          <w:tcPr>
            <w:tcW w:w="0" w:type="auto"/>
            <w:tcBorders>
              <w:top w:val="nil"/>
              <w:left w:val="nil"/>
              <w:bottom w:val="single" w:sz="4" w:space="0" w:color="auto"/>
              <w:right w:val="single" w:sz="4" w:space="0" w:color="auto"/>
            </w:tcBorders>
            <w:shd w:val="clear" w:color="000000" w:fill="1F497D"/>
            <w:noWrap/>
            <w:vAlign w:val="center"/>
            <w:hideMark/>
          </w:tcPr>
          <w:p w:rsidR="00663F58" w:rsidRPr="00247CBF" w:rsidRDefault="00663F58" w:rsidP="00D07208">
            <w:pPr>
              <w:jc w:val="center"/>
              <w:rPr>
                <w:rFonts w:ascii="Verdana" w:eastAsia="Times New Roman" w:hAnsi="Verdana"/>
                <w:bCs/>
                <w:color w:val="FFFFFF" w:themeColor="background1"/>
                <w:sz w:val="12"/>
                <w:szCs w:val="12"/>
                <w:lang w:eastAsia="es-CO"/>
              </w:rPr>
            </w:pPr>
            <w:r w:rsidRPr="00247CBF">
              <w:rPr>
                <w:rFonts w:ascii="Verdana" w:eastAsia="Times New Roman" w:hAnsi="Verdana"/>
                <w:bCs/>
                <w:color w:val="FFFFFF" w:themeColor="background1"/>
                <w:sz w:val="12"/>
                <w:szCs w:val="12"/>
                <w:lang w:eastAsia="es-CO"/>
              </w:rPr>
              <w:t>ENERO</w:t>
            </w:r>
          </w:p>
        </w:tc>
        <w:tc>
          <w:tcPr>
            <w:tcW w:w="0" w:type="auto"/>
            <w:tcBorders>
              <w:top w:val="nil"/>
              <w:left w:val="nil"/>
              <w:bottom w:val="single" w:sz="4" w:space="0" w:color="auto"/>
              <w:right w:val="single" w:sz="4" w:space="0" w:color="auto"/>
            </w:tcBorders>
            <w:shd w:val="clear" w:color="000000" w:fill="1F497D"/>
            <w:noWrap/>
            <w:vAlign w:val="center"/>
            <w:hideMark/>
          </w:tcPr>
          <w:p w:rsidR="00663F58" w:rsidRPr="00247CBF" w:rsidRDefault="00663F58" w:rsidP="00D07208">
            <w:pPr>
              <w:jc w:val="center"/>
              <w:rPr>
                <w:rFonts w:ascii="Verdana" w:eastAsia="Times New Roman" w:hAnsi="Verdana"/>
                <w:bCs/>
                <w:color w:val="FFFFFF" w:themeColor="background1"/>
                <w:sz w:val="12"/>
                <w:szCs w:val="12"/>
                <w:lang w:eastAsia="es-CO"/>
              </w:rPr>
            </w:pPr>
            <w:r w:rsidRPr="00247CBF">
              <w:rPr>
                <w:rFonts w:ascii="Verdana" w:eastAsia="Times New Roman" w:hAnsi="Verdana"/>
                <w:bCs/>
                <w:color w:val="FFFFFF" w:themeColor="background1"/>
                <w:sz w:val="12"/>
                <w:szCs w:val="12"/>
                <w:lang w:eastAsia="es-CO"/>
              </w:rPr>
              <w:t>FEB</w:t>
            </w:r>
          </w:p>
        </w:tc>
        <w:tc>
          <w:tcPr>
            <w:tcW w:w="0" w:type="auto"/>
            <w:tcBorders>
              <w:top w:val="nil"/>
              <w:left w:val="nil"/>
              <w:bottom w:val="single" w:sz="4" w:space="0" w:color="auto"/>
              <w:right w:val="single" w:sz="4" w:space="0" w:color="auto"/>
            </w:tcBorders>
            <w:shd w:val="clear" w:color="000000" w:fill="1F497D"/>
            <w:noWrap/>
            <w:vAlign w:val="center"/>
            <w:hideMark/>
          </w:tcPr>
          <w:p w:rsidR="00663F58" w:rsidRPr="00247CBF" w:rsidRDefault="00663F58" w:rsidP="00D07208">
            <w:pPr>
              <w:jc w:val="center"/>
              <w:rPr>
                <w:rFonts w:ascii="Verdana" w:eastAsia="Times New Roman" w:hAnsi="Verdana"/>
                <w:bCs/>
                <w:color w:val="FFFFFF" w:themeColor="background1"/>
                <w:sz w:val="12"/>
                <w:szCs w:val="12"/>
                <w:lang w:eastAsia="es-CO"/>
              </w:rPr>
            </w:pPr>
            <w:r w:rsidRPr="00247CBF">
              <w:rPr>
                <w:rFonts w:ascii="Verdana" w:eastAsia="Times New Roman" w:hAnsi="Verdana"/>
                <w:bCs/>
                <w:color w:val="FFFFFF" w:themeColor="background1"/>
                <w:sz w:val="12"/>
                <w:szCs w:val="12"/>
                <w:lang w:eastAsia="es-CO"/>
              </w:rPr>
              <w:t>MARZ</w:t>
            </w:r>
          </w:p>
        </w:tc>
        <w:tc>
          <w:tcPr>
            <w:tcW w:w="0" w:type="auto"/>
            <w:tcBorders>
              <w:top w:val="nil"/>
              <w:left w:val="nil"/>
              <w:bottom w:val="single" w:sz="4" w:space="0" w:color="auto"/>
              <w:right w:val="single" w:sz="4" w:space="0" w:color="auto"/>
            </w:tcBorders>
            <w:shd w:val="clear" w:color="000000" w:fill="1F497D"/>
            <w:noWrap/>
            <w:vAlign w:val="center"/>
            <w:hideMark/>
          </w:tcPr>
          <w:p w:rsidR="00663F58" w:rsidRPr="00247CBF" w:rsidRDefault="00663F58" w:rsidP="00D07208">
            <w:pPr>
              <w:jc w:val="center"/>
              <w:rPr>
                <w:rFonts w:ascii="Verdana" w:eastAsia="Times New Roman" w:hAnsi="Verdana"/>
                <w:bCs/>
                <w:color w:val="FFFFFF" w:themeColor="background1"/>
                <w:sz w:val="12"/>
                <w:szCs w:val="12"/>
                <w:lang w:eastAsia="es-CO"/>
              </w:rPr>
            </w:pPr>
            <w:r w:rsidRPr="00247CBF">
              <w:rPr>
                <w:rFonts w:ascii="Verdana" w:eastAsia="Times New Roman" w:hAnsi="Verdana"/>
                <w:bCs/>
                <w:color w:val="FFFFFF" w:themeColor="background1"/>
                <w:sz w:val="12"/>
                <w:szCs w:val="12"/>
                <w:lang w:eastAsia="es-CO"/>
              </w:rPr>
              <w:t>ABRIL</w:t>
            </w:r>
          </w:p>
        </w:tc>
        <w:tc>
          <w:tcPr>
            <w:tcW w:w="0" w:type="auto"/>
            <w:tcBorders>
              <w:top w:val="nil"/>
              <w:left w:val="nil"/>
              <w:bottom w:val="single" w:sz="4" w:space="0" w:color="auto"/>
              <w:right w:val="single" w:sz="4" w:space="0" w:color="auto"/>
            </w:tcBorders>
            <w:shd w:val="clear" w:color="000000" w:fill="1F497D"/>
            <w:noWrap/>
            <w:vAlign w:val="center"/>
            <w:hideMark/>
          </w:tcPr>
          <w:p w:rsidR="00663F58" w:rsidRPr="00247CBF" w:rsidRDefault="00663F58" w:rsidP="00D07208">
            <w:pPr>
              <w:jc w:val="center"/>
              <w:rPr>
                <w:rFonts w:ascii="Verdana" w:eastAsia="Times New Roman" w:hAnsi="Verdana"/>
                <w:bCs/>
                <w:color w:val="FFFFFF" w:themeColor="background1"/>
                <w:sz w:val="12"/>
                <w:szCs w:val="12"/>
                <w:lang w:eastAsia="es-CO"/>
              </w:rPr>
            </w:pPr>
            <w:r w:rsidRPr="00247CBF">
              <w:rPr>
                <w:rFonts w:ascii="Verdana" w:eastAsia="Times New Roman" w:hAnsi="Verdana"/>
                <w:bCs/>
                <w:color w:val="FFFFFF" w:themeColor="background1"/>
                <w:sz w:val="12"/>
                <w:szCs w:val="12"/>
                <w:lang w:eastAsia="es-CO"/>
              </w:rPr>
              <w:t>MAYO</w:t>
            </w:r>
          </w:p>
        </w:tc>
        <w:tc>
          <w:tcPr>
            <w:tcW w:w="0" w:type="auto"/>
            <w:tcBorders>
              <w:top w:val="nil"/>
              <w:left w:val="nil"/>
              <w:bottom w:val="single" w:sz="4" w:space="0" w:color="auto"/>
              <w:right w:val="single" w:sz="4" w:space="0" w:color="auto"/>
            </w:tcBorders>
            <w:shd w:val="clear" w:color="000000" w:fill="1F497D"/>
            <w:noWrap/>
            <w:vAlign w:val="center"/>
            <w:hideMark/>
          </w:tcPr>
          <w:p w:rsidR="00663F58" w:rsidRPr="00247CBF" w:rsidRDefault="00663F58" w:rsidP="00D07208">
            <w:pPr>
              <w:jc w:val="center"/>
              <w:rPr>
                <w:rFonts w:ascii="Verdana" w:eastAsia="Times New Roman" w:hAnsi="Verdana"/>
                <w:bCs/>
                <w:color w:val="FFFFFF" w:themeColor="background1"/>
                <w:sz w:val="12"/>
                <w:szCs w:val="12"/>
                <w:lang w:eastAsia="es-CO"/>
              </w:rPr>
            </w:pPr>
            <w:r w:rsidRPr="00247CBF">
              <w:rPr>
                <w:rFonts w:ascii="Verdana" w:eastAsia="Times New Roman" w:hAnsi="Verdana"/>
                <w:bCs/>
                <w:color w:val="FFFFFF" w:themeColor="background1"/>
                <w:sz w:val="12"/>
                <w:szCs w:val="12"/>
                <w:lang w:eastAsia="es-CO"/>
              </w:rPr>
              <w:t>JUNIO</w:t>
            </w:r>
          </w:p>
        </w:tc>
        <w:tc>
          <w:tcPr>
            <w:tcW w:w="0" w:type="auto"/>
            <w:tcBorders>
              <w:top w:val="nil"/>
              <w:left w:val="nil"/>
              <w:bottom w:val="single" w:sz="4" w:space="0" w:color="auto"/>
              <w:right w:val="single" w:sz="4" w:space="0" w:color="auto"/>
            </w:tcBorders>
            <w:shd w:val="clear" w:color="000000" w:fill="1F497D"/>
            <w:noWrap/>
            <w:vAlign w:val="center"/>
            <w:hideMark/>
          </w:tcPr>
          <w:p w:rsidR="00663F58" w:rsidRPr="00247CBF" w:rsidRDefault="00663F58" w:rsidP="00D07208">
            <w:pPr>
              <w:jc w:val="center"/>
              <w:rPr>
                <w:rFonts w:ascii="Verdana" w:eastAsia="Times New Roman" w:hAnsi="Verdana"/>
                <w:bCs/>
                <w:color w:val="FFFFFF" w:themeColor="background1"/>
                <w:sz w:val="12"/>
                <w:szCs w:val="12"/>
                <w:lang w:eastAsia="es-CO"/>
              </w:rPr>
            </w:pPr>
            <w:r w:rsidRPr="00247CBF">
              <w:rPr>
                <w:rFonts w:ascii="Verdana" w:eastAsia="Times New Roman" w:hAnsi="Verdana"/>
                <w:bCs/>
                <w:color w:val="FFFFFF" w:themeColor="background1"/>
                <w:sz w:val="12"/>
                <w:szCs w:val="12"/>
                <w:lang w:eastAsia="es-CO"/>
              </w:rPr>
              <w:t>JULIO</w:t>
            </w:r>
          </w:p>
        </w:tc>
        <w:tc>
          <w:tcPr>
            <w:tcW w:w="0" w:type="auto"/>
            <w:tcBorders>
              <w:top w:val="nil"/>
              <w:left w:val="nil"/>
              <w:bottom w:val="single" w:sz="4" w:space="0" w:color="auto"/>
              <w:right w:val="single" w:sz="4" w:space="0" w:color="auto"/>
            </w:tcBorders>
            <w:shd w:val="clear" w:color="000000" w:fill="1F497D"/>
            <w:noWrap/>
            <w:vAlign w:val="center"/>
            <w:hideMark/>
          </w:tcPr>
          <w:p w:rsidR="00663F58" w:rsidRPr="00247CBF" w:rsidRDefault="00663F58" w:rsidP="00D07208">
            <w:pPr>
              <w:jc w:val="center"/>
              <w:rPr>
                <w:rFonts w:ascii="Verdana" w:eastAsia="Times New Roman" w:hAnsi="Verdana"/>
                <w:bCs/>
                <w:color w:val="FFFFFF" w:themeColor="background1"/>
                <w:sz w:val="12"/>
                <w:szCs w:val="12"/>
                <w:lang w:eastAsia="es-CO"/>
              </w:rPr>
            </w:pPr>
            <w:r w:rsidRPr="00247CBF">
              <w:rPr>
                <w:rFonts w:ascii="Verdana" w:eastAsia="Times New Roman" w:hAnsi="Verdana"/>
                <w:bCs/>
                <w:color w:val="FFFFFF" w:themeColor="background1"/>
                <w:sz w:val="12"/>
                <w:szCs w:val="12"/>
                <w:lang w:eastAsia="es-CO"/>
              </w:rPr>
              <w:t>AGOS</w:t>
            </w:r>
          </w:p>
        </w:tc>
        <w:tc>
          <w:tcPr>
            <w:tcW w:w="0" w:type="auto"/>
            <w:tcBorders>
              <w:top w:val="nil"/>
              <w:left w:val="nil"/>
              <w:bottom w:val="single" w:sz="4" w:space="0" w:color="auto"/>
              <w:right w:val="single" w:sz="4" w:space="0" w:color="auto"/>
            </w:tcBorders>
            <w:shd w:val="clear" w:color="000000" w:fill="1F497D"/>
            <w:noWrap/>
            <w:vAlign w:val="center"/>
            <w:hideMark/>
          </w:tcPr>
          <w:p w:rsidR="00663F58" w:rsidRPr="00247CBF" w:rsidRDefault="00663F58" w:rsidP="00D07208">
            <w:pPr>
              <w:jc w:val="center"/>
              <w:rPr>
                <w:rFonts w:ascii="Verdana" w:eastAsia="Times New Roman" w:hAnsi="Verdana"/>
                <w:bCs/>
                <w:color w:val="FFFFFF" w:themeColor="background1"/>
                <w:sz w:val="12"/>
                <w:szCs w:val="12"/>
                <w:lang w:eastAsia="es-CO"/>
              </w:rPr>
            </w:pPr>
            <w:r w:rsidRPr="00247CBF">
              <w:rPr>
                <w:rFonts w:ascii="Verdana" w:eastAsia="Times New Roman" w:hAnsi="Verdana"/>
                <w:bCs/>
                <w:color w:val="FFFFFF" w:themeColor="background1"/>
                <w:sz w:val="12"/>
                <w:szCs w:val="12"/>
                <w:lang w:eastAsia="es-CO"/>
              </w:rPr>
              <w:t>SEPT</w:t>
            </w:r>
          </w:p>
        </w:tc>
        <w:tc>
          <w:tcPr>
            <w:tcW w:w="0" w:type="auto"/>
            <w:tcBorders>
              <w:top w:val="nil"/>
              <w:left w:val="nil"/>
              <w:bottom w:val="single" w:sz="4" w:space="0" w:color="auto"/>
              <w:right w:val="single" w:sz="4" w:space="0" w:color="auto"/>
            </w:tcBorders>
            <w:shd w:val="clear" w:color="000000" w:fill="1F497D"/>
            <w:noWrap/>
            <w:vAlign w:val="center"/>
            <w:hideMark/>
          </w:tcPr>
          <w:p w:rsidR="00663F58" w:rsidRPr="00247CBF" w:rsidRDefault="00663F58" w:rsidP="00D07208">
            <w:pPr>
              <w:jc w:val="center"/>
              <w:rPr>
                <w:rFonts w:ascii="Verdana" w:eastAsia="Times New Roman" w:hAnsi="Verdana"/>
                <w:bCs/>
                <w:color w:val="FFFFFF" w:themeColor="background1"/>
                <w:sz w:val="12"/>
                <w:szCs w:val="12"/>
                <w:lang w:eastAsia="es-CO"/>
              </w:rPr>
            </w:pPr>
            <w:r w:rsidRPr="00247CBF">
              <w:rPr>
                <w:rFonts w:ascii="Verdana" w:eastAsia="Times New Roman" w:hAnsi="Verdana"/>
                <w:bCs/>
                <w:color w:val="FFFFFF" w:themeColor="background1"/>
                <w:sz w:val="12"/>
                <w:szCs w:val="12"/>
                <w:lang w:eastAsia="es-CO"/>
              </w:rPr>
              <w:t>OCT</w:t>
            </w:r>
          </w:p>
        </w:tc>
        <w:tc>
          <w:tcPr>
            <w:tcW w:w="947" w:type="dxa"/>
            <w:tcBorders>
              <w:top w:val="nil"/>
              <w:left w:val="nil"/>
              <w:bottom w:val="single" w:sz="4" w:space="0" w:color="auto"/>
              <w:right w:val="single" w:sz="4" w:space="0" w:color="auto"/>
            </w:tcBorders>
            <w:shd w:val="clear" w:color="000000" w:fill="1F497D"/>
            <w:noWrap/>
            <w:vAlign w:val="center"/>
            <w:hideMark/>
          </w:tcPr>
          <w:p w:rsidR="00663F58" w:rsidRPr="00247CBF" w:rsidRDefault="00663F58" w:rsidP="00D07208">
            <w:pPr>
              <w:jc w:val="center"/>
              <w:rPr>
                <w:rFonts w:ascii="Verdana" w:eastAsia="Times New Roman" w:hAnsi="Verdana"/>
                <w:bCs/>
                <w:color w:val="FFFFFF" w:themeColor="background1"/>
                <w:sz w:val="12"/>
                <w:szCs w:val="12"/>
                <w:lang w:eastAsia="es-CO"/>
              </w:rPr>
            </w:pPr>
            <w:r w:rsidRPr="00247CBF">
              <w:rPr>
                <w:rFonts w:ascii="Verdana" w:eastAsia="Times New Roman" w:hAnsi="Verdana"/>
                <w:bCs/>
                <w:color w:val="FFFFFF" w:themeColor="background1"/>
                <w:sz w:val="12"/>
                <w:szCs w:val="12"/>
                <w:lang w:eastAsia="es-CO"/>
              </w:rPr>
              <w:t>NOV</w:t>
            </w:r>
          </w:p>
        </w:tc>
        <w:tc>
          <w:tcPr>
            <w:tcW w:w="770" w:type="dxa"/>
            <w:tcBorders>
              <w:top w:val="nil"/>
              <w:left w:val="nil"/>
              <w:bottom w:val="single" w:sz="4" w:space="0" w:color="auto"/>
              <w:right w:val="single" w:sz="4" w:space="0" w:color="auto"/>
            </w:tcBorders>
            <w:shd w:val="clear" w:color="000000" w:fill="1F497D"/>
            <w:noWrap/>
            <w:vAlign w:val="center"/>
            <w:hideMark/>
          </w:tcPr>
          <w:p w:rsidR="00663F58" w:rsidRPr="00247CBF" w:rsidRDefault="00663F58" w:rsidP="00D07208">
            <w:pPr>
              <w:jc w:val="center"/>
              <w:rPr>
                <w:rFonts w:ascii="Verdana" w:eastAsia="Times New Roman" w:hAnsi="Verdana"/>
                <w:bCs/>
                <w:color w:val="FFFFFF" w:themeColor="background1"/>
                <w:sz w:val="12"/>
                <w:szCs w:val="12"/>
                <w:lang w:eastAsia="es-CO"/>
              </w:rPr>
            </w:pPr>
            <w:r w:rsidRPr="00247CBF">
              <w:rPr>
                <w:rFonts w:ascii="Verdana" w:eastAsia="Times New Roman" w:hAnsi="Verdana"/>
                <w:bCs/>
                <w:color w:val="FFFFFF" w:themeColor="background1"/>
                <w:sz w:val="12"/>
                <w:szCs w:val="12"/>
                <w:lang w:eastAsia="es-CO"/>
              </w:rPr>
              <w:t>DIC</w:t>
            </w:r>
          </w:p>
        </w:tc>
      </w:tr>
      <w:tr w:rsidR="00663F58" w:rsidRPr="00247CBF" w:rsidTr="00D07208">
        <w:trPr>
          <w:trHeight w:val="464"/>
          <w:jc w:val="center"/>
        </w:trPr>
        <w:tc>
          <w:tcPr>
            <w:tcW w:w="1811" w:type="dxa"/>
            <w:tcBorders>
              <w:top w:val="single" w:sz="4" w:space="0" w:color="auto"/>
              <w:left w:val="single" w:sz="8" w:space="0" w:color="auto"/>
              <w:bottom w:val="single" w:sz="4" w:space="0" w:color="auto"/>
              <w:right w:val="single" w:sz="4" w:space="0" w:color="000000"/>
            </w:tcBorders>
            <w:shd w:val="clear" w:color="auto" w:fill="auto"/>
            <w:vAlign w:val="center"/>
          </w:tcPr>
          <w:p w:rsidR="00663F58" w:rsidRPr="00247CBF" w:rsidRDefault="00663F58" w:rsidP="00D07208">
            <w:pPr>
              <w:jc w:val="center"/>
              <w:rPr>
                <w:rFonts w:ascii="Verdana" w:eastAsia="Times New Roman" w:hAnsi="Verdana"/>
                <w:bCs/>
                <w:sz w:val="12"/>
                <w:szCs w:val="12"/>
                <w:lang w:eastAsia="es-CO"/>
              </w:rPr>
            </w:pPr>
            <w:r w:rsidRPr="00247CBF">
              <w:rPr>
                <w:rFonts w:ascii="Verdana" w:eastAsia="Times New Roman" w:hAnsi="Verdana"/>
                <w:bCs/>
                <w:sz w:val="12"/>
                <w:szCs w:val="12"/>
                <w:lang w:eastAsia="es-CO"/>
              </w:rPr>
              <w:t>PERSONAL DE PLANTA ALCANTARILLADO</w:t>
            </w:r>
          </w:p>
        </w:tc>
        <w:tc>
          <w:tcPr>
            <w:tcW w:w="0" w:type="auto"/>
            <w:tcBorders>
              <w:top w:val="nil"/>
              <w:left w:val="nil"/>
              <w:bottom w:val="single" w:sz="4" w:space="0" w:color="auto"/>
              <w:right w:val="single" w:sz="4" w:space="0" w:color="auto"/>
            </w:tcBorders>
            <w:shd w:val="clear" w:color="auto" w:fill="auto"/>
            <w:noWrap/>
            <w:vAlign w:val="center"/>
          </w:tcPr>
          <w:p w:rsidR="00663F58" w:rsidRPr="008C3E5F" w:rsidRDefault="00663F58" w:rsidP="00D07208">
            <w:pPr>
              <w:jc w:val="center"/>
              <w:rPr>
                <w:rFonts w:ascii="Verdana" w:eastAsia="Times New Roman" w:hAnsi="Verdana"/>
                <w:sz w:val="14"/>
                <w:szCs w:val="14"/>
                <w:lang w:eastAsia="es-CO"/>
              </w:rPr>
            </w:pPr>
            <w:r w:rsidRPr="008C3E5F">
              <w:rPr>
                <w:rFonts w:ascii="Verdana" w:hAnsi="Verdana"/>
                <w:sz w:val="14"/>
                <w:szCs w:val="14"/>
              </w:rPr>
              <w:t>60</w:t>
            </w:r>
          </w:p>
        </w:tc>
        <w:tc>
          <w:tcPr>
            <w:tcW w:w="0" w:type="auto"/>
            <w:tcBorders>
              <w:top w:val="nil"/>
              <w:left w:val="nil"/>
              <w:bottom w:val="single" w:sz="4" w:space="0" w:color="auto"/>
              <w:right w:val="single" w:sz="4" w:space="0" w:color="auto"/>
            </w:tcBorders>
            <w:shd w:val="clear" w:color="auto" w:fill="auto"/>
            <w:noWrap/>
            <w:vAlign w:val="center"/>
          </w:tcPr>
          <w:p w:rsidR="00663F58" w:rsidRPr="008C3E5F" w:rsidRDefault="00663F58" w:rsidP="00D07208">
            <w:pPr>
              <w:jc w:val="center"/>
              <w:rPr>
                <w:rFonts w:ascii="Verdana" w:hAnsi="Verdana"/>
                <w:sz w:val="14"/>
                <w:szCs w:val="14"/>
              </w:rPr>
            </w:pPr>
            <w:r w:rsidRPr="008C3E5F">
              <w:rPr>
                <w:rFonts w:ascii="Verdana" w:hAnsi="Verdana"/>
                <w:sz w:val="14"/>
                <w:szCs w:val="14"/>
              </w:rPr>
              <w:t>62</w:t>
            </w:r>
          </w:p>
        </w:tc>
        <w:tc>
          <w:tcPr>
            <w:tcW w:w="0" w:type="auto"/>
            <w:tcBorders>
              <w:top w:val="nil"/>
              <w:left w:val="nil"/>
              <w:bottom w:val="single" w:sz="4" w:space="0" w:color="auto"/>
              <w:right w:val="single" w:sz="4" w:space="0" w:color="auto"/>
            </w:tcBorders>
            <w:shd w:val="clear" w:color="auto" w:fill="auto"/>
            <w:noWrap/>
            <w:vAlign w:val="center"/>
          </w:tcPr>
          <w:p w:rsidR="00663F58" w:rsidRPr="008C3E5F" w:rsidRDefault="00663F58" w:rsidP="00D07208">
            <w:pPr>
              <w:jc w:val="center"/>
              <w:rPr>
                <w:rFonts w:ascii="Verdana" w:hAnsi="Verdana"/>
                <w:sz w:val="14"/>
                <w:szCs w:val="14"/>
              </w:rPr>
            </w:pPr>
            <w:r w:rsidRPr="008C3E5F">
              <w:rPr>
                <w:rFonts w:ascii="Verdana" w:hAnsi="Verdana"/>
                <w:sz w:val="14"/>
                <w:szCs w:val="14"/>
              </w:rPr>
              <w:t>62</w:t>
            </w:r>
          </w:p>
        </w:tc>
        <w:tc>
          <w:tcPr>
            <w:tcW w:w="0" w:type="auto"/>
            <w:tcBorders>
              <w:top w:val="nil"/>
              <w:left w:val="nil"/>
              <w:bottom w:val="single" w:sz="4" w:space="0" w:color="auto"/>
              <w:right w:val="single" w:sz="4" w:space="0" w:color="auto"/>
            </w:tcBorders>
            <w:shd w:val="clear" w:color="auto" w:fill="auto"/>
            <w:noWrap/>
            <w:vAlign w:val="center"/>
          </w:tcPr>
          <w:p w:rsidR="00663F58" w:rsidRPr="008C3E5F" w:rsidRDefault="00663F58" w:rsidP="00D07208">
            <w:pPr>
              <w:jc w:val="center"/>
              <w:rPr>
                <w:rFonts w:ascii="Verdana" w:hAnsi="Verdana"/>
                <w:sz w:val="14"/>
                <w:szCs w:val="14"/>
              </w:rPr>
            </w:pPr>
            <w:r w:rsidRPr="008C3E5F">
              <w:rPr>
                <w:rFonts w:ascii="Verdana" w:hAnsi="Verdana"/>
                <w:sz w:val="14"/>
                <w:szCs w:val="14"/>
              </w:rPr>
              <w:t>63</w:t>
            </w:r>
          </w:p>
        </w:tc>
        <w:tc>
          <w:tcPr>
            <w:tcW w:w="0" w:type="auto"/>
            <w:tcBorders>
              <w:top w:val="nil"/>
              <w:left w:val="nil"/>
              <w:bottom w:val="single" w:sz="4" w:space="0" w:color="auto"/>
              <w:right w:val="single" w:sz="4" w:space="0" w:color="auto"/>
            </w:tcBorders>
            <w:shd w:val="clear" w:color="auto" w:fill="auto"/>
            <w:noWrap/>
            <w:vAlign w:val="center"/>
          </w:tcPr>
          <w:p w:rsidR="00663F58" w:rsidRPr="008C3E5F" w:rsidRDefault="00663F58" w:rsidP="00D07208">
            <w:pPr>
              <w:jc w:val="center"/>
              <w:rPr>
                <w:rFonts w:ascii="Verdana" w:hAnsi="Verdana"/>
                <w:sz w:val="14"/>
                <w:szCs w:val="14"/>
              </w:rPr>
            </w:pPr>
            <w:r w:rsidRPr="008C3E5F">
              <w:rPr>
                <w:rFonts w:ascii="Verdana" w:hAnsi="Verdana"/>
                <w:sz w:val="14"/>
                <w:szCs w:val="14"/>
              </w:rPr>
              <w:t>63</w:t>
            </w:r>
          </w:p>
        </w:tc>
        <w:tc>
          <w:tcPr>
            <w:tcW w:w="0" w:type="auto"/>
            <w:tcBorders>
              <w:top w:val="nil"/>
              <w:left w:val="nil"/>
              <w:bottom w:val="single" w:sz="4" w:space="0" w:color="auto"/>
              <w:right w:val="single" w:sz="4" w:space="0" w:color="auto"/>
            </w:tcBorders>
            <w:shd w:val="clear" w:color="auto" w:fill="auto"/>
            <w:noWrap/>
            <w:vAlign w:val="center"/>
          </w:tcPr>
          <w:p w:rsidR="00663F58" w:rsidRPr="008C3E5F" w:rsidRDefault="00663F58" w:rsidP="00D07208">
            <w:pPr>
              <w:jc w:val="center"/>
              <w:rPr>
                <w:rFonts w:ascii="Verdana" w:hAnsi="Verdana"/>
                <w:sz w:val="14"/>
                <w:szCs w:val="14"/>
              </w:rPr>
            </w:pPr>
            <w:r w:rsidRPr="008C3E5F">
              <w:rPr>
                <w:rFonts w:ascii="Verdana" w:hAnsi="Verdana"/>
                <w:sz w:val="14"/>
                <w:szCs w:val="14"/>
              </w:rPr>
              <w:t>63</w:t>
            </w:r>
          </w:p>
        </w:tc>
        <w:tc>
          <w:tcPr>
            <w:tcW w:w="0" w:type="auto"/>
            <w:tcBorders>
              <w:top w:val="nil"/>
              <w:left w:val="nil"/>
              <w:bottom w:val="single" w:sz="4" w:space="0" w:color="auto"/>
              <w:right w:val="single" w:sz="4" w:space="0" w:color="auto"/>
            </w:tcBorders>
            <w:shd w:val="clear" w:color="auto" w:fill="auto"/>
            <w:noWrap/>
            <w:vAlign w:val="center"/>
          </w:tcPr>
          <w:p w:rsidR="00663F58" w:rsidRPr="008C3E5F" w:rsidRDefault="00663F58" w:rsidP="00D07208">
            <w:pPr>
              <w:jc w:val="center"/>
              <w:rPr>
                <w:rFonts w:ascii="Verdana" w:hAnsi="Verdana"/>
                <w:sz w:val="14"/>
                <w:szCs w:val="14"/>
              </w:rPr>
            </w:pPr>
            <w:r w:rsidRPr="008C3E5F">
              <w:rPr>
                <w:rFonts w:ascii="Verdana" w:hAnsi="Verdana"/>
                <w:sz w:val="14"/>
                <w:szCs w:val="14"/>
              </w:rPr>
              <w:t>63</w:t>
            </w:r>
          </w:p>
        </w:tc>
        <w:tc>
          <w:tcPr>
            <w:tcW w:w="0" w:type="auto"/>
            <w:tcBorders>
              <w:top w:val="nil"/>
              <w:left w:val="nil"/>
              <w:bottom w:val="single" w:sz="4" w:space="0" w:color="auto"/>
              <w:right w:val="single" w:sz="4" w:space="0" w:color="auto"/>
            </w:tcBorders>
            <w:shd w:val="clear" w:color="auto" w:fill="auto"/>
            <w:noWrap/>
            <w:vAlign w:val="center"/>
          </w:tcPr>
          <w:p w:rsidR="00663F58" w:rsidRPr="008C3E5F" w:rsidRDefault="00663F58" w:rsidP="00D07208">
            <w:pPr>
              <w:jc w:val="center"/>
              <w:rPr>
                <w:rFonts w:ascii="Verdana" w:hAnsi="Verdana"/>
                <w:sz w:val="14"/>
                <w:szCs w:val="14"/>
              </w:rPr>
            </w:pPr>
            <w:r w:rsidRPr="008C3E5F">
              <w:rPr>
                <w:rFonts w:ascii="Verdana" w:hAnsi="Verdana"/>
                <w:sz w:val="14"/>
                <w:szCs w:val="14"/>
              </w:rPr>
              <w:t>64</w:t>
            </w:r>
          </w:p>
        </w:tc>
        <w:tc>
          <w:tcPr>
            <w:tcW w:w="0" w:type="auto"/>
            <w:tcBorders>
              <w:top w:val="nil"/>
              <w:left w:val="nil"/>
              <w:bottom w:val="single" w:sz="4" w:space="0" w:color="auto"/>
              <w:right w:val="single" w:sz="4" w:space="0" w:color="auto"/>
            </w:tcBorders>
            <w:shd w:val="clear" w:color="auto" w:fill="auto"/>
            <w:noWrap/>
            <w:vAlign w:val="center"/>
          </w:tcPr>
          <w:p w:rsidR="00663F58" w:rsidRPr="008C3E5F" w:rsidRDefault="00663F58" w:rsidP="00D07208">
            <w:pPr>
              <w:jc w:val="center"/>
              <w:rPr>
                <w:rFonts w:ascii="Verdana" w:hAnsi="Verdana"/>
                <w:sz w:val="14"/>
                <w:szCs w:val="14"/>
              </w:rPr>
            </w:pPr>
            <w:r w:rsidRPr="008C3E5F">
              <w:rPr>
                <w:rFonts w:ascii="Verdana" w:hAnsi="Verdana"/>
                <w:sz w:val="14"/>
                <w:szCs w:val="14"/>
              </w:rPr>
              <w:t>64</w:t>
            </w:r>
          </w:p>
        </w:tc>
        <w:tc>
          <w:tcPr>
            <w:tcW w:w="0" w:type="auto"/>
            <w:tcBorders>
              <w:top w:val="nil"/>
              <w:left w:val="nil"/>
              <w:bottom w:val="single" w:sz="4" w:space="0" w:color="auto"/>
              <w:right w:val="single" w:sz="4" w:space="0" w:color="auto"/>
            </w:tcBorders>
            <w:shd w:val="clear" w:color="auto" w:fill="auto"/>
            <w:noWrap/>
            <w:vAlign w:val="center"/>
          </w:tcPr>
          <w:p w:rsidR="00663F58" w:rsidRPr="008C3E5F" w:rsidRDefault="00663F58" w:rsidP="00D07208">
            <w:pPr>
              <w:jc w:val="center"/>
              <w:rPr>
                <w:rFonts w:ascii="Verdana" w:hAnsi="Verdana"/>
                <w:sz w:val="14"/>
                <w:szCs w:val="14"/>
              </w:rPr>
            </w:pPr>
            <w:r w:rsidRPr="008C3E5F">
              <w:rPr>
                <w:rFonts w:ascii="Verdana" w:hAnsi="Verdana"/>
                <w:sz w:val="14"/>
                <w:szCs w:val="14"/>
              </w:rPr>
              <w:t>67</w:t>
            </w:r>
          </w:p>
        </w:tc>
        <w:tc>
          <w:tcPr>
            <w:tcW w:w="947" w:type="dxa"/>
            <w:tcBorders>
              <w:top w:val="nil"/>
              <w:left w:val="nil"/>
              <w:bottom w:val="single" w:sz="4" w:space="0" w:color="auto"/>
              <w:right w:val="single" w:sz="4" w:space="0" w:color="auto"/>
            </w:tcBorders>
            <w:shd w:val="clear" w:color="auto" w:fill="auto"/>
            <w:noWrap/>
            <w:vAlign w:val="center"/>
          </w:tcPr>
          <w:p w:rsidR="00663F58" w:rsidRPr="008C3E5F" w:rsidRDefault="00663F58" w:rsidP="00D07208">
            <w:pPr>
              <w:jc w:val="center"/>
              <w:rPr>
                <w:rFonts w:ascii="Verdana" w:hAnsi="Verdana"/>
                <w:sz w:val="14"/>
                <w:szCs w:val="14"/>
              </w:rPr>
            </w:pPr>
            <w:r w:rsidRPr="008C3E5F">
              <w:rPr>
                <w:rFonts w:ascii="Verdana" w:hAnsi="Verdana"/>
                <w:sz w:val="14"/>
                <w:szCs w:val="14"/>
              </w:rPr>
              <w:t>67</w:t>
            </w:r>
          </w:p>
        </w:tc>
        <w:tc>
          <w:tcPr>
            <w:tcW w:w="770" w:type="dxa"/>
            <w:tcBorders>
              <w:top w:val="nil"/>
              <w:left w:val="nil"/>
              <w:bottom w:val="single" w:sz="4" w:space="0" w:color="auto"/>
              <w:right w:val="single" w:sz="4" w:space="0" w:color="auto"/>
            </w:tcBorders>
            <w:shd w:val="clear" w:color="auto" w:fill="auto"/>
            <w:noWrap/>
            <w:vAlign w:val="center"/>
          </w:tcPr>
          <w:p w:rsidR="00663F58" w:rsidRPr="008C3E5F" w:rsidRDefault="00663F58" w:rsidP="00D07208">
            <w:pPr>
              <w:jc w:val="center"/>
              <w:rPr>
                <w:rFonts w:ascii="Verdana" w:hAnsi="Verdana"/>
                <w:sz w:val="14"/>
                <w:szCs w:val="14"/>
              </w:rPr>
            </w:pPr>
            <w:r w:rsidRPr="008C3E5F">
              <w:rPr>
                <w:rFonts w:ascii="Verdana" w:hAnsi="Verdana"/>
                <w:sz w:val="14"/>
                <w:szCs w:val="14"/>
              </w:rPr>
              <w:t>67</w:t>
            </w:r>
          </w:p>
        </w:tc>
      </w:tr>
      <w:tr w:rsidR="00663F58" w:rsidRPr="00247CBF" w:rsidTr="00D07208">
        <w:trPr>
          <w:trHeight w:val="543"/>
          <w:jc w:val="center"/>
        </w:trPr>
        <w:tc>
          <w:tcPr>
            <w:tcW w:w="1811" w:type="dxa"/>
            <w:tcBorders>
              <w:top w:val="single" w:sz="4" w:space="0" w:color="auto"/>
              <w:left w:val="single" w:sz="8" w:space="0" w:color="auto"/>
              <w:bottom w:val="single" w:sz="4" w:space="0" w:color="auto"/>
              <w:right w:val="single" w:sz="4" w:space="0" w:color="auto"/>
            </w:tcBorders>
            <w:shd w:val="clear" w:color="auto" w:fill="auto"/>
            <w:noWrap/>
            <w:vAlign w:val="center"/>
          </w:tcPr>
          <w:p w:rsidR="00663F58" w:rsidRPr="00247CBF" w:rsidRDefault="00663F58" w:rsidP="00D07208">
            <w:pPr>
              <w:jc w:val="center"/>
              <w:rPr>
                <w:rFonts w:ascii="Verdana" w:eastAsia="Times New Roman" w:hAnsi="Verdana"/>
                <w:bCs/>
                <w:sz w:val="12"/>
                <w:szCs w:val="12"/>
                <w:lang w:eastAsia="es-CO"/>
              </w:rPr>
            </w:pPr>
            <w:r w:rsidRPr="00247CBF">
              <w:rPr>
                <w:rFonts w:ascii="Verdana" w:eastAsia="Times New Roman" w:hAnsi="Verdana"/>
                <w:bCs/>
                <w:sz w:val="12"/>
                <w:szCs w:val="12"/>
                <w:lang w:eastAsia="es-CO"/>
              </w:rPr>
              <w:t>No. SUSCRIPTORES FACTURADOS ALCANTARILLADO</w:t>
            </w:r>
          </w:p>
        </w:tc>
        <w:tc>
          <w:tcPr>
            <w:tcW w:w="0" w:type="auto"/>
            <w:tcBorders>
              <w:top w:val="nil"/>
              <w:left w:val="nil"/>
              <w:bottom w:val="single" w:sz="4" w:space="0" w:color="auto"/>
              <w:right w:val="single" w:sz="4" w:space="0" w:color="auto"/>
            </w:tcBorders>
            <w:shd w:val="clear" w:color="auto" w:fill="auto"/>
            <w:noWrap/>
            <w:vAlign w:val="center"/>
          </w:tcPr>
          <w:p w:rsidR="00663F58" w:rsidRPr="008C3E5F" w:rsidRDefault="00663F58" w:rsidP="00D07208">
            <w:pPr>
              <w:jc w:val="center"/>
              <w:rPr>
                <w:rFonts w:ascii="Verdana" w:hAnsi="Verdana"/>
                <w:color w:val="000000"/>
                <w:sz w:val="14"/>
                <w:szCs w:val="14"/>
              </w:rPr>
            </w:pPr>
            <w:r w:rsidRPr="008C3E5F">
              <w:rPr>
                <w:rFonts w:ascii="Verdana" w:hAnsi="Verdana"/>
                <w:color w:val="000000"/>
                <w:sz w:val="14"/>
                <w:szCs w:val="14"/>
              </w:rPr>
              <w:t>35,327</w:t>
            </w:r>
          </w:p>
        </w:tc>
        <w:tc>
          <w:tcPr>
            <w:tcW w:w="0" w:type="auto"/>
            <w:tcBorders>
              <w:top w:val="nil"/>
              <w:left w:val="nil"/>
              <w:bottom w:val="single" w:sz="4" w:space="0" w:color="auto"/>
              <w:right w:val="single" w:sz="4" w:space="0" w:color="auto"/>
            </w:tcBorders>
            <w:shd w:val="clear" w:color="auto" w:fill="auto"/>
            <w:noWrap/>
            <w:vAlign w:val="center"/>
          </w:tcPr>
          <w:p w:rsidR="00663F58" w:rsidRPr="008C3E5F" w:rsidRDefault="00663F58" w:rsidP="00D07208">
            <w:pPr>
              <w:jc w:val="center"/>
              <w:rPr>
                <w:rFonts w:ascii="Verdana" w:hAnsi="Verdana"/>
                <w:color w:val="000000"/>
                <w:sz w:val="14"/>
                <w:szCs w:val="14"/>
              </w:rPr>
            </w:pPr>
            <w:r w:rsidRPr="008C3E5F">
              <w:rPr>
                <w:rFonts w:ascii="Verdana" w:hAnsi="Verdana"/>
                <w:color w:val="000000"/>
                <w:sz w:val="14"/>
                <w:szCs w:val="14"/>
              </w:rPr>
              <w:t>35,487</w:t>
            </w:r>
          </w:p>
        </w:tc>
        <w:tc>
          <w:tcPr>
            <w:tcW w:w="0" w:type="auto"/>
            <w:tcBorders>
              <w:top w:val="nil"/>
              <w:left w:val="nil"/>
              <w:bottom w:val="single" w:sz="4" w:space="0" w:color="auto"/>
              <w:right w:val="single" w:sz="4" w:space="0" w:color="auto"/>
            </w:tcBorders>
            <w:shd w:val="clear" w:color="auto" w:fill="auto"/>
            <w:noWrap/>
            <w:vAlign w:val="center"/>
          </w:tcPr>
          <w:p w:rsidR="00663F58" w:rsidRPr="008C3E5F" w:rsidRDefault="00663F58" w:rsidP="00D07208">
            <w:pPr>
              <w:jc w:val="center"/>
              <w:rPr>
                <w:rFonts w:ascii="Verdana" w:hAnsi="Verdana"/>
                <w:color w:val="000000"/>
                <w:sz w:val="14"/>
                <w:szCs w:val="14"/>
              </w:rPr>
            </w:pPr>
            <w:r w:rsidRPr="008C3E5F">
              <w:rPr>
                <w:rFonts w:ascii="Verdana" w:hAnsi="Verdana"/>
                <w:color w:val="000000"/>
                <w:sz w:val="14"/>
                <w:szCs w:val="14"/>
              </w:rPr>
              <w:t>35,455</w:t>
            </w:r>
          </w:p>
        </w:tc>
        <w:tc>
          <w:tcPr>
            <w:tcW w:w="0" w:type="auto"/>
            <w:tcBorders>
              <w:top w:val="nil"/>
              <w:left w:val="nil"/>
              <w:bottom w:val="single" w:sz="4" w:space="0" w:color="auto"/>
              <w:right w:val="single" w:sz="4" w:space="0" w:color="auto"/>
            </w:tcBorders>
            <w:shd w:val="clear" w:color="auto" w:fill="auto"/>
            <w:noWrap/>
            <w:vAlign w:val="center"/>
          </w:tcPr>
          <w:p w:rsidR="00663F58" w:rsidRPr="008C3E5F" w:rsidRDefault="00663F58" w:rsidP="00D07208">
            <w:pPr>
              <w:jc w:val="center"/>
              <w:rPr>
                <w:rFonts w:ascii="Verdana" w:hAnsi="Verdana"/>
                <w:color w:val="000000"/>
                <w:sz w:val="14"/>
                <w:szCs w:val="14"/>
              </w:rPr>
            </w:pPr>
            <w:r w:rsidRPr="008C3E5F">
              <w:rPr>
                <w:rFonts w:ascii="Verdana" w:hAnsi="Verdana"/>
                <w:color w:val="000000"/>
                <w:sz w:val="14"/>
                <w:szCs w:val="14"/>
              </w:rPr>
              <w:t>35,519</w:t>
            </w:r>
          </w:p>
        </w:tc>
        <w:tc>
          <w:tcPr>
            <w:tcW w:w="0" w:type="auto"/>
            <w:tcBorders>
              <w:top w:val="nil"/>
              <w:left w:val="nil"/>
              <w:bottom w:val="single" w:sz="4" w:space="0" w:color="auto"/>
              <w:right w:val="single" w:sz="4" w:space="0" w:color="auto"/>
            </w:tcBorders>
            <w:shd w:val="clear" w:color="auto" w:fill="auto"/>
            <w:noWrap/>
            <w:vAlign w:val="center"/>
          </w:tcPr>
          <w:p w:rsidR="00663F58" w:rsidRPr="008C3E5F" w:rsidRDefault="00663F58" w:rsidP="00D07208">
            <w:pPr>
              <w:jc w:val="center"/>
              <w:rPr>
                <w:rFonts w:ascii="Verdana" w:hAnsi="Verdana"/>
                <w:color w:val="000000"/>
                <w:sz w:val="14"/>
                <w:szCs w:val="14"/>
              </w:rPr>
            </w:pPr>
            <w:r w:rsidRPr="008C3E5F">
              <w:rPr>
                <w:rFonts w:ascii="Verdana" w:hAnsi="Verdana"/>
                <w:color w:val="000000"/>
                <w:sz w:val="14"/>
                <w:szCs w:val="14"/>
              </w:rPr>
              <w:t>35,536</w:t>
            </w:r>
          </w:p>
        </w:tc>
        <w:tc>
          <w:tcPr>
            <w:tcW w:w="0" w:type="auto"/>
            <w:tcBorders>
              <w:top w:val="nil"/>
              <w:left w:val="nil"/>
              <w:bottom w:val="single" w:sz="4" w:space="0" w:color="auto"/>
              <w:right w:val="single" w:sz="4" w:space="0" w:color="auto"/>
            </w:tcBorders>
            <w:shd w:val="clear" w:color="auto" w:fill="auto"/>
            <w:noWrap/>
            <w:vAlign w:val="center"/>
          </w:tcPr>
          <w:p w:rsidR="00663F58" w:rsidRPr="008C3E5F" w:rsidRDefault="00663F58" w:rsidP="00D07208">
            <w:pPr>
              <w:jc w:val="center"/>
              <w:rPr>
                <w:rFonts w:ascii="Verdana" w:hAnsi="Verdana"/>
                <w:color w:val="000000"/>
                <w:sz w:val="14"/>
                <w:szCs w:val="14"/>
              </w:rPr>
            </w:pPr>
            <w:r w:rsidRPr="008C3E5F">
              <w:rPr>
                <w:rFonts w:ascii="Verdana" w:hAnsi="Verdana"/>
                <w:color w:val="000000"/>
                <w:sz w:val="14"/>
                <w:szCs w:val="14"/>
              </w:rPr>
              <w:t>35,573</w:t>
            </w:r>
          </w:p>
        </w:tc>
        <w:tc>
          <w:tcPr>
            <w:tcW w:w="0" w:type="auto"/>
            <w:tcBorders>
              <w:top w:val="nil"/>
              <w:left w:val="nil"/>
              <w:bottom w:val="single" w:sz="4" w:space="0" w:color="auto"/>
              <w:right w:val="single" w:sz="4" w:space="0" w:color="auto"/>
            </w:tcBorders>
            <w:shd w:val="clear" w:color="auto" w:fill="auto"/>
            <w:noWrap/>
            <w:vAlign w:val="center"/>
          </w:tcPr>
          <w:p w:rsidR="00663F58" w:rsidRPr="008C3E5F" w:rsidRDefault="00663F58" w:rsidP="00D07208">
            <w:pPr>
              <w:jc w:val="center"/>
              <w:rPr>
                <w:rFonts w:ascii="Verdana" w:hAnsi="Verdana"/>
                <w:color w:val="000000"/>
                <w:sz w:val="14"/>
                <w:szCs w:val="14"/>
              </w:rPr>
            </w:pPr>
            <w:r w:rsidRPr="008C3E5F">
              <w:rPr>
                <w:rFonts w:ascii="Verdana" w:hAnsi="Verdana"/>
                <w:color w:val="000000"/>
                <w:sz w:val="14"/>
                <w:szCs w:val="14"/>
              </w:rPr>
              <w:t>35,618</w:t>
            </w:r>
          </w:p>
        </w:tc>
        <w:tc>
          <w:tcPr>
            <w:tcW w:w="0" w:type="auto"/>
            <w:tcBorders>
              <w:top w:val="nil"/>
              <w:left w:val="nil"/>
              <w:bottom w:val="single" w:sz="4" w:space="0" w:color="auto"/>
              <w:right w:val="single" w:sz="4" w:space="0" w:color="auto"/>
            </w:tcBorders>
            <w:shd w:val="clear" w:color="auto" w:fill="auto"/>
            <w:noWrap/>
            <w:vAlign w:val="center"/>
          </w:tcPr>
          <w:p w:rsidR="00663F58" w:rsidRPr="008C3E5F" w:rsidRDefault="00663F58" w:rsidP="00D07208">
            <w:pPr>
              <w:jc w:val="center"/>
              <w:rPr>
                <w:rFonts w:ascii="Verdana" w:hAnsi="Verdana"/>
                <w:color w:val="000000"/>
                <w:sz w:val="14"/>
                <w:szCs w:val="14"/>
              </w:rPr>
            </w:pPr>
            <w:r w:rsidRPr="008C3E5F">
              <w:rPr>
                <w:rFonts w:ascii="Verdana" w:hAnsi="Verdana"/>
                <w:color w:val="000000"/>
                <w:sz w:val="14"/>
                <w:szCs w:val="14"/>
              </w:rPr>
              <w:t>35,767</w:t>
            </w:r>
          </w:p>
        </w:tc>
        <w:tc>
          <w:tcPr>
            <w:tcW w:w="0" w:type="auto"/>
            <w:tcBorders>
              <w:top w:val="nil"/>
              <w:left w:val="nil"/>
              <w:bottom w:val="single" w:sz="4" w:space="0" w:color="auto"/>
              <w:right w:val="single" w:sz="4" w:space="0" w:color="auto"/>
            </w:tcBorders>
            <w:shd w:val="clear" w:color="auto" w:fill="auto"/>
            <w:noWrap/>
            <w:vAlign w:val="center"/>
          </w:tcPr>
          <w:p w:rsidR="00663F58" w:rsidRPr="008C3E5F" w:rsidRDefault="00663F58" w:rsidP="00D07208">
            <w:pPr>
              <w:jc w:val="center"/>
              <w:rPr>
                <w:rFonts w:ascii="Verdana" w:hAnsi="Verdana"/>
                <w:color w:val="000000"/>
                <w:sz w:val="14"/>
                <w:szCs w:val="14"/>
              </w:rPr>
            </w:pPr>
            <w:r w:rsidRPr="008C3E5F">
              <w:rPr>
                <w:rFonts w:ascii="Verdana" w:hAnsi="Verdana"/>
                <w:color w:val="000000"/>
                <w:sz w:val="14"/>
                <w:szCs w:val="14"/>
              </w:rPr>
              <w:t>35,929</w:t>
            </w:r>
          </w:p>
        </w:tc>
        <w:tc>
          <w:tcPr>
            <w:tcW w:w="0" w:type="auto"/>
            <w:tcBorders>
              <w:top w:val="nil"/>
              <w:left w:val="nil"/>
              <w:bottom w:val="single" w:sz="4" w:space="0" w:color="auto"/>
              <w:right w:val="single" w:sz="4" w:space="0" w:color="auto"/>
            </w:tcBorders>
            <w:shd w:val="clear" w:color="auto" w:fill="auto"/>
            <w:noWrap/>
            <w:vAlign w:val="center"/>
          </w:tcPr>
          <w:p w:rsidR="00663F58" w:rsidRPr="008C3E5F" w:rsidRDefault="00663F58" w:rsidP="00D07208">
            <w:pPr>
              <w:jc w:val="center"/>
              <w:rPr>
                <w:rFonts w:ascii="Verdana" w:hAnsi="Verdana"/>
                <w:color w:val="000000"/>
                <w:sz w:val="14"/>
                <w:szCs w:val="14"/>
              </w:rPr>
            </w:pPr>
            <w:r w:rsidRPr="008C3E5F">
              <w:rPr>
                <w:rFonts w:ascii="Verdana" w:hAnsi="Verdana"/>
                <w:color w:val="000000"/>
                <w:sz w:val="14"/>
                <w:szCs w:val="14"/>
              </w:rPr>
              <w:t>36,449</w:t>
            </w:r>
          </w:p>
        </w:tc>
        <w:tc>
          <w:tcPr>
            <w:tcW w:w="947" w:type="dxa"/>
            <w:tcBorders>
              <w:top w:val="nil"/>
              <w:left w:val="nil"/>
              <w:bottom w:val="single" w:sz="4" w:space="0" w:color="auto"/>
              <w:right w:val="single" w:sz="4" w:space="0" w:color="auto"/>
            </w:tcBorders>
            <w:shd w:val="clear" w:color="auto" w:fill="auto"/>
            <w:noWrap/>
            <w:vAlign w:val="center"/>
          </w:tcPr>
          <w:p w:rsidR="00663F58" w:rsidRPr="008C3E5F" w:rsidRDefault="00663F58" w:rsidP="00D07208">
            <w:pPr>
              <w:jc w:val="center"/>
              <w:rPr>
                <w:rFonts w:ascii="Verdana" w:hAnsi="Verdana"/>
                <w:color w:val="000000"/>
                <w:sz w:val="14"/>
                <w:szCs w:val="14"/>
              </w:rPr>
            </w:pPr>
            <w:r w:rsidRPr="008C3E5F">
              <w:rPr>
                <w:rFonts w:ascii="Verdana" w:hAnsi="Verdana"/>
                <w:color w:val="000000"/>
                <w:sz w:val="14"/>
                <w:szCs w:val="14"/>
              </w:rPr>
              <w:t>36,981</w:t>
            </w:r>
          </w:p>
        </w:tc>
        <w:tc>
          <w:tcPr>
            <w:tcW w:w="770" w:type="dxa"/>
            <w:tcBorders>
              <w:top w:val="nil"/>
              <w:left w:val="nil"/>
              <w:bottom w:val="single" w:sz="4" w:space="0" w:color="auto"/>
              <w:right w:val="single" w:sz="4" w:space="0" w:color="auto"/>
            </w:tcBorders>
            <w:shd w:val="clear" w:color="auto" w:fill="auto"/>
            <w:noWrap/>
            <w:vAlign w:val="center"/>
          </w:tcPr>
          <w:p w:rsidR="00663F58" w:rsidRPr="008C3E5F" w:rsidRDefault="00663F58" w:rsidP="00D07208">
            <w:pPr>
              <w:jc w:val="center"/>
              <w:rPr>
                <w:rFonts w:ascii="Verdana" w:hAnsi="Verdana"/>
                <w:color w:val="000000"/>
                <w:sz w:val="14"/>
                <w:szCs w:val="14"/>
              </w:rPr>
            </w:pPr>
            <w:r w:rsidRPr="008C3E5F">
              <w:rPr>
                <w:rFonts w:ascii="Verdana" w:hAnsi="Verdana"/>
                <w:color w:val="000000"/>
                <w:sz w:val="14"/>
                <w:szCs w:val="14"/>
              </w:rPr>
              <w:t>37,077</w:t>
            </w:r>
          </w:p>
        </w:tc>
      </w:tr>
      <w:tr w:rsidR="00663F58" w:rsidRPr="00247CBF" w:rsidTr="00D07208">
        <w:trPr>
          <w:trHeight w:val="264"/>
          <w:jc w:val="center"/>
        </w:trPr>
        <w:tc>
          <w:tcPr>
            <w:tcW w:w="1811" w:type="dxa"/>
            <w:tcBorders>
              <w:top w:val="single" w:sz="4" w:space="0" w:color="auto"/>
              <w:left w:val="single" w:sz="8" w:space="0" w:color="auto"/>
              <w:bottom w:val="single" w:sz="4" w:space="0" w:color="auto"/>
              <w:right w:val="single" w:sz="4" w:space="0" w:color="auto"/>
            </w:tcBorders>
            <w:shd w:val="clear" w:color="000000" w:fill="00B050"/>
            <w:noWrap/>
            <w:vAlign w:val="center"/>
          </w:tcPr>
          <w:p w:rsidR="00663F58" w:rsidRPr="00247CBF" w:rsidRDefault="00663F58" w:rsidP="00D07208">
            <w:pPr>
              <w:jc w:val="center"/>
              <w:rPr>
                <w:rFonts w:ascii="Verdana" w:eastAsia="Times New Roman" w:hAnsi="Verdana"/>
                <w:b/>
                <w:bCs/>
                <w:color w:val="FF0000"/>
                <w:sz w:val="12"/>
                <w:szCs w:val="12"/>
                <w:lang w:eastAsia="es-CO"/>
              </w:rPr>
            </w:pPr>
            <w:r w:rsidRPr="00247CBF">
              <w:rPr>
                <w:rFonts w:ascii="Verdana" w:eastAsia="Times New Roman" w:hAnsi="Verdana"/>
                <w:b/>
                <w:bCs/>
                <w:color w:val="FFFFFF" w:themeColor="background1"/>
                <w:sz w:val="12"/>
                <w:szCs w:val="12"/>
                <w:lang w:eastAsia="es-CO"/>
              </w:rPr>
              <w:t>Resultados</w:t>
            </w:r>
          </w:p>
        </w:tc>
        <w:tc>
          <w:tcPr>
            <w:tcW w:w="0" w:type="auto"/>
            <w:tcBorders>
              <w:top w:val="nil"/>
              <w:left w:val="nil"/>
              <w:bottom w:val="single" w:sz="4" w:space="0" w:color="auto"/>
              <w:right w:val="single" w:sz="4" w:space="0" w:color="auto"/>
            </w:tcBorders>
            <w:shd w:val="clear" w:color="000000" w:fill="00B050"/>
            <w:noWrap/>
            <w:vAlign w:val="center"/>
          </w:tcPr>
          <w:p w:rsidR="00663F58" w:rsidRPr="008C3E5F" w:rsidRDefault="00663F58" w:rsidP="00D07208">
            <w:pPr>
              <w:jc w:val="center"/>
              <w:rPr>
                <w:rFonts w:ascii="Verdana" w:hAnsi="Verdana"/>
                <w:b/>
                <w:bCs/>
                <w:color w:val="FFFFFF"/>
                <w:sz w:val="14"/>
                <w:szCs w:val="14"/>
              </w:rPr>
            </w:pPr>
            <w:r w:rsidRPr="008C3E5F">
              <w:rPr>
                <w:rFonts w:ascii="Verdana" w:hAnsi="Verdana"/>
                <w:b/>
                <w:bCs/>
                <w:color w:val="FFFFFF"/>
                <w:sz w:val="14"/>
                <w:szCs w:val="14"/>
              </w:rPr>
              <w:t>2</w:t>
            </w:r>
          </w:p>
        </w:tc>
        <w:tc>
          <w:tcPr>
            <w:tcW w:w="0" w:type="auto"/>
            <w:tcBorders>
              <w:top w:val="nil"/>
              <w:left w:val="nil"/>
              <w:bottom w:val="single" w:sz="4" w:space="0" w:color="auto"/>
              <w:right w:val="single" w:sz="4" w:space="0" w:color="auto"/>
            </w:tcBorders>
            <w:shd w:val="clear" w:color="000000" w:fill="00B050"/>
            <w:noWrap/>
            <w:vAlign w:val="center"/>
          </w:tcPr>
          <w:p w:rsidR="00663F58" w:rsidRPr="008C3E5F" w:rsidRDefault="00663F58" w:rsidP="00D07208">
            <w:pPr>
              <w:jc w:val="center"/>
              <w:rPr>
                <w:rFonts w:ascii="Verdana" w:hAnsi="Verdana"/>
                <w:b/>
                <w:bCs/>
                <w:color w:val="FFFFFF"/>
                <w:sz w:val="14"/>
                <w:szCs w:val="14"/>
              </w:rPr>
            </w:pPr>
            <w:r w:rsidRPr="008C3E5F">
              <w:rPr>
                <w:rFonts w:ascii="Verdana" w:hAnsi="Verdana"/>
                <w:b/>
                <w:bCs/>
                <w:color w:val="FFFFFF"/>
                <w:sz w:val="14"/>
                <w:szCs w:val="14"/>
              </w:rPr>
              <w:t>2</w:t>
            </w:r>
          </w:p>
        </w:tc>
        <w:tc>
          <w:tcPr>
            <w:tcW w:w="0" w:type="auto"/>
            <w:tcBorders>
              <w:top w:val="nil"/>
              <w:left w:val="nil"/>
              <w:bottom w:val="single" w:sz="4" w:space="0" w:color="auto"/>
              <w:right w:val="single" w:sz="4" w:space="0" w:color="auto"/>
            </w:tcBorders>
            <w:shd w:val="clear" w:color="000000" w:fill="00B050"/>
            <w:noWrap/>
            <w:vAlign w:val="center"/>
          </w:tcPr>
          <w:p w:rsidR="00663F58" w:rsidRPr="008C3E5F" w:rsidRDefault="00663F58" w:rsidP="00D07208">
            <w:pPr>
              <w:jc w:val="center"/>
              <w:rPr>
                <w:rFonts w:ascii="Verdana" w:hAnsi="Verdana"/>
                <w:b/>
                <w:bCs/>
                <w:color w:val="FFFFFF"/>
                <w:sz w:val="14"/>
                <w:szCs w:val="14"/>
              </w:rPr>
            </w:pPr>
            <w:r w:rsidRPr="008C3E5F">
              <w:rPr>
                <w:rFonts w:ascii="Verdana" w:hAnsi="Verdana"/>
                <w:b/>
                <w:bCs/>
                <w:color w:val="FFFFFF"/>
                <w:sz w:val="14"/>
                <w:szCs w:val="14"/>
              </w:rPr>
              <w:t>2</w:t>
            </w:r>
          </w:p>
        </w:tc>
        <w:tc>
          <w:tcPr>
            <w:tcW w:w="0" w:type="auto"/>
            <w:tcBorders>
              <w:top w:val="nil"/>
              <w:left w:val="nil"/>
              <w:bottom w:val="single" w:sz="4" w:space="0" w:color="auto"/>
              <w:right w:val="single" w:sz="4" w:space="0" w:color="auto"/>
            </w:tcBorders>
            <w:shd w:val="clear" w:color="000000" w:fill="00B050"/>
            <w:noWrap/>
            <w:vAlign w:val="center"/>
          </w:tcPr>
          <w:p w:rsidR="00663F58" w:rsidRPr="008C3E5F" w:rsidRDefault="00663F58" w:rsidP="00D07208">
            <w:pPr>
              <w:jc w:val="center"/>
              <w:rPr>
                <w:rFonts w:ascii="Verdana" w:hAnsi="Verdana"/>
                <w:b/>
                <w:bCs/>
                <w:color w:val="FFFFFF"/>
                <w:sz w:val="14"/>
                <w:szCs w:val="14"/>
              </w:rPr>
            </w:pPr>
            <w:r w:rsidRPr="008C3E5F">
              <w:rPr>
                <w:rFonts w:ascii="Verdana" w:hAnsi="Verdana"/>
                <w:b/>
                <w:bCs/>
                <w:color w:val="FFFFFF"/>
                <w:sz w:val="14"/>
                <w:szCs w:val="14"/>
              </w:rPr>
              <w:t>2</w:t>
            </w:r>
          </w:p>
        </w:tc>
        <w:tc>
          <w:tcPr>
            <w:tcW w:w="0" w:type="auto"/>
            <w:tcBorders>
              <w:top w:val="nil"/>
              <w:left w:val="nil"/>
              <w:bottom w:val="single" w:sz="4" w:space="0" w:color="auto"/>
              <w:right w:val="single" w:sz="4" w:space="0" w:color="auto"/>
            </w:tcBorders>
            <w:shd w:val="clear" w:color="000000" w:fill="00B050"/>
            <w:noWrap/>
            <w:vAlign w:val="center"/>
          </w:tcPr>
          <w:p w:rsidR="00663F58" w:rsidRPr="008C3E5F" w:rsidRDefault="00663F58" w:rsidP="00D07208">
            <w:pPr>
              <w:jc w:val="center"/>
              <w:rPr>
                <w:rFonts w:ascii="Verdana" w:hAnsi="Verdana"/>
                <w:b/>
                <w:bCs/>
                <w:color w:val="FFFFFF"/>
                <w:sz w:val="14"/>
                <w:szCs w:val="14"/>
              </w:rPr>
            </w:pPr>
            <w:r w:rsidRPr="008C3E5F">
              <w:rPr>
                <w:rFonts w:ascii="Verdana" w:hAnsi="Verdana"/>
                <w:b/>
                <w:bCs/>
                <w:color w:val="FFFFFF"/>
                <w:sz w:val="14"/>
                <w:szCs w:val="14"/>
              </w:rPr>
              <w:t>2</w:t>
            </w:r>
          </w:p>
        </w:tc>
        <w:tc>
          <w:tcPr>
            <w:tcW w:w="0" w:type="auto"/>
            <w:tcBorders>
              <w:top w:val="nil"/>
              <w:left w:val="nil"/>
              <w:bottom w:val="single" w:sz="4" w:space="0" w:color="auto"/>
              <w:right w:val="single" w:sz="4" w:space="0" w:color="auto"/>
            </w:tcBorders>
            <w:shd w:val="clear" w:color="000000" w:fill="00B050"/>
            <w:noWrap/>
            <w:vAlign w:val="center"/>
          </w:tcPr>
          <w:p w:rsidR="00663F58" w:rsidRPr="008C3E5F" w:rsidRDefault="00663F58" w:rsidP="00D07208">
            <w:pPr>
              <w:jc w:val="center"/>
              <w:rPr>
                <w:rFonts w:ascii="Verdana" w:hAnsi="Verdana"/>
                <w:b/>
                <w:bCs/>
                <w:color w:val="FFFFFF"/>
                <w:sz w:val="14"/>
                <w:szCs w:val="14"/>
              </w:rPr>
            </w:pPr>
            <w:r w:rsidRPr="008C3E5F">
              <w:rPr>
                <w:rFonts w:ascii="Verdana" w:hAnsi="Verdana"/>
                <w:b/>
                <w:bCs/>
                <w:color w:val="FFFFFF"/>
                <w:sz w:val="14"/>
                <w:szCs w:val="14"/>
              </w:rPr>
              <w:t>2</w:t>
            </w:r>
          </w:p>
        </w:tc>
        <w:tc>
          <w:tcPr>
            <w:tcW w:w="0" w:type="auto"/>
            <w:tcBorders>
              <w:top w:val="nil"/>
              <w:left w:val="nil"/>
              <w:bottom w:val="single" w:sz="4" w:space="0" w:color="auto"/>
              <w:right w:val="single" w:sz="4" w:space="0" w:color="auto"/>
            </w:tcBorders>
            <w:shd w:val="clear" w:color="000000" w:fill="00B050"/>
            <w:noWrap/>
            <w:vAlign w:val="center"/>
          </w:tcPr>
          <w:p w:rsidR="00663F58" w:rsidRPr="008C3E5F" w:rsidRDefault="00663F58" w:rsidP="00D07208">
            <w:pPr>
              <w:jc w:val="center"/>
              <w:rPr>
                <w:rFonts w:ascii="Verdana" w:hAnsi="Verdana"/>
                <w:b/>
                <w:bCs/>
                <w:color w:val="FFFFFF"/>
                <w:sz w:val="14"/>
                <w:szCs w:val="14"/>
              </w:rPr>
            </w:pPr>
            <w:r w:rsidRPr="008C3E5F">
              <w:rPr>
                <w:rFonts w:ascii="Verdana" w:hAnsi="Verdana"/>
                <w:b/>
                <w:bCs/>
                <w:color w:val="FFFFFF"/>
                <w:sz w:val="14"/>
                <w:szCs w:val="14"/>
              </w:rPr>
              <w:t>2</w:t>
            </w:r>
          </w:p>
        </w:tc>
        <w:tc>
          <w:tcPr>
            <w:tcW w:w="0" w:type="auto"/>
            <w:tcBorders>
              <w:top w:val="nil"/>
              <w:left w:val="nil"/>
              <w:bottom w:val="single" w:sz="4" w:space="0" w:color="auto"/>
              <w:right w:val="single" w:sz="4" w:space="0" w:color="auto"/>
            </w:tcBorders>
            <w:shd w:val="clear" w:color="000000" w:fill="00B050"/>
            <w:noWrap/>
            <w:vAlign w:val="center"/>
          </w:tcPr>
          <w:p w:rsidR="00663F58" w:rsidRPr="008C3E5F" w:rsidRDefault="00663F58" w:rsidP="00D07208">
            <w:pPr>
              <w:jc w:val="center"/>
              <w:rPr>
                <w:rFonts w:ascii="Verdana" w:hAnsi="Verdana"/>
                <w:b/>
                <w:bCs/>
                <w:color w:val="FFFFFF"/>
                <w:sz w:val="14"/>
                <w:szCs w:val="14"/>
              </w:rPr>
            </w:pPr>
            <w:r w:rsidRPr="008C3E5F">
              <w:rPr>
                <w:rFonts w:ascii="Verdana" w:hAnsi="Verdana"/>
                <w:b/>
                <w:bCs/>
                <w:color w:val="FFFFFF"/>
                <w:sz w:val="14"/>
                <w:szCs w:val="14"/>
              </w:rPr>
              <w:t>2</w:t>
            </w:r>
          </w:p>
        </w:tc>
        <w:tc>
          <w:tcPr>
            <w:tcW w:w="0" w:type="auto"/>
            <w:tcBorders>
              <w:top w:val="nil"/>
              <w:left w:val="nil"/>
              <w:bottom w:val="single" w:sz="4" w:space="0" w:color="auto"/>
              <w:right w:val="single" w:sz="4" w:space="0" w:color="auto"/>
            </w:tcBorders>
            <w:shd w:val="clear" w:color="000000" w:fill="00B050"/>
            <w:noWrap/>
            <w:vAlign w:val="center"/>
          </w:tcPr>
          <w:p w:rsidR="00663F58" w:rsidRPr="008C3E5F" w:rsidRDefault="00663F58" w:rsidP="00D07208">
            <w:pPr>
              <w:jc w:val="center"/>
              <w:rPr>
                <w:rFonts w:ascii="Verdana" w:hAnsi="Verdana"/>
                <w:b/>
                <w:bCs/>
                <w:color w:val="FFFFFF"/>
                <w:sz w:val="14"/>
                <w:szCs w:val="14"/>
              </w:rPr>
            </w:pPr>
            <w:r w:rsidRPr="008C3E5F">
              <w:rPr>
                <w:rFonts w:ascii="Verdana" w:hAnsi="Verdana"/>
                <w:b/>
                <w:bCs/>
                <w:color w:val="FFFFFF"/>
                <w:sz w:val="14"/>
                <w:szCs w:val="14"/>
              </w:rPr>
              <w:t>2</w:t>
            </w:r>
          </w:p>
        </w:tc>
        <w:tc>
          <w:tcPr>
            <w:tcW w:w="0" w:type="auto"/>
            <w:tcBorders>
              <w:top w:val="nil"/>
              <w:left w:val="nil"/>
              <w:bottom w:val="single" w:sz="4" w:space="0" w:color="auto"/>
              <w:right w:val="single" w:sz="4" w:space="0" w:color="auto"/>
            </w:tcBorders>
            <w:shd w:val="clear" w:color="000000" w:fill="00B050"/>
            <w:noWrap/>
            <w:vAlign w:val="center"/>
          </w:tcPr>
          <w:p w:rsidR="00663F58" w:rsidRPr="008C3E5F" w:rsidRDefault="00663F58" w:rsidP="00D07208">
            <w:pPr>
              <w:jc w:val="center"/>
              <w:rPr>
                <w:rFonts w:ascii="Verdana" w:hAnsi="Verdana"/>
                <w:b/>
                <w:bCs/>
                <w:color w:val="FFFFFF"/>
                <w:sz w:val="14"/>
                <w:szCs w:val="14"/>
              </w:rPr>
            </w:pPr>
            <w:r w:rsidRPr="008C3E5F">
              <w:rPr>
                <w:rFonts w:ascii="Verdana" w:hAnsi="Verdana"/>
                <w:b/>
                <w:bCs/>
                <w:color w:val="FFFFFF"/>
                <w:sz w:val="14"/>
                <w:szCs w:val="14"/>
              </w:rPr>
              <w:t>2</w:t>
            </w:r>
          </w:p>
        </w:tc>
        <w:tc>
          <w:tcPr>
            <w:tcW w:w="947" w:type="dxa"/>
            <w:tcBorders>
              <w:top w:val="nil"/>
              <w:left w:val="nil"/>
              <w:bottom w:val="single" w:sz="4" w:space="0" w:color="auto"/>
              <w:right w:val="single" w:sz="4" w:space="0" w:color="auto"/>
            </w:tcBorders>
            <w:shd w:val="clear" w:color="000000" w:fill="00B050"/>
            <w:noWrap/>
            <w:vAlign w:val="center"/>
          </w:tcPr>
          <w:p w:rsidR="00663F58" w:rsidRPr="008C3E5F" w:rsidRDefault="00663F58" w:rsidP="00D07208">
            <w:pPr>
              <w:jc w:val="center"/>
              <w:rPr>
                <w:rFonts w:ascii="Verdana" w:hAnsi="Verdana"/>
                <w:b/>
                <w:bCs/>
                <w:color w:val="FFFFFF"/>
                <w:sz w:val="14"/>
                <w:szCs w:val="14"/>
              </w:rPr>
            </w:pPr>
            <w:r w:rsidRPr="008C3E5F">
              <w:rPr>
                <w:rFonts w:ascii="Verdana" w:hAnsi="Verdana"/>
                <w:b/>
                <w:bCs/>
                <w:color w:val="FFFFFF"/>
                <w:sz w:val="14"/>
                <w:szCs w:val="14"/>
              </w:rPr>
              <w:t>2</w:t>
            </w:r>
          </w:p>
        </w:tc>
        <w:tc>
          <w:tcPr>
            <w:tcW w:w="770" w:type="dxa"/>
            <w:tcBorders>
              <w:top w:val="nil"/>
              <w:left w:val="nil"/>
              <w:bottom w:val="single" w:sz="4" w:space="0" w:color="auto"/>
              <w:right w:val="single" w:sz="4" w:space="0" w:color="auto"/>
            </w:tcBorders>
            <w:shd w:val="clear" w:color="000000" w:fill="00B050"/>
            <w:noWrap/>
            <w:vAlign w:val="center"/>
          </w:tcPr>
          <w:p w:rsidR="00663F58" w:rsidRPr="008C3E5F" w:rsidRDefault="00663F58" w:rsidP="00D07208">
            <w:pPr>
              <w:jc w:val="center"/>
              <w:rPr>
                <w:rFonts w:ascii="Verdana" w:hAnsi="Verdana"/>
                <w:b/>
                <w:bCs/>
                <w:color w:val="FFFFFF"/>
                <w:sz w:val="14"/>
                <w:szCs w:val="14"/>
              </w:rPr>
            </w:pPr>
            <w:r w:rsidRPr="008C3E5F">
              <w:rPr>
                <w:rFonts w:ascii="Verdana" w:hAnsi="Verdana"/>
                <w:b/>
                <w:bCs/>
                <w:color w:val="FFFFFF"/>
                <w:sz w:val="14"/>
                <w:szCs w:val="14"/>
              </w:rPr>
              <w:t>2</w:t>
            </w:r>
          </w:p>
        </w:tc>
      </w:tr>
    </w:tbl>
    <w:p w:rsidR="00663F58" w:rsidRDefault="00663F58" w:rsidP="00663F58">
      <w:pPr>
        <w:pStyle w:val="Prrafodelista"/>
        <w:tabs>
          <w:tab w:val="left" w:pos="284"/>
          <w:tab w:val="left" w:pos="426"/>
        </w:tabs>
        <w:ind w:left="0"/>
        <w:jc w:val="both"/>
        <w:rPr>
          <w:rFonts w:ascii="Verdana" w:hAnsi="Verdana"/>
          <w:color w:val="FF0000"/>
          <w:sz w:val="18"/>
          <w:szCs w:val="18"/>
        </w:rPr>
      </w:pPr>
    </w:p>
    <w:p w:rsidR="0001396E" w:rsidRDefault="0001396E" w:rsidP="00663F58">
      <w:pPr>
        <w:pStyle w:val="Prrafodelista"/>
        <w:tabs>
          <w:tab w:val="left" w:pos="284"/>
          <w:tab w:val="left" w:pos="426"/>
        </w:tabs>
        <w:ind w:left="0"/>
        <w:jc w:val="both"/>
        <w:rPr>
          <w:rFonts w:ascii="Verdana" w:hAnsi="Verdana"/>
          <w:color w:val="FF0000"/>
          <w:sz w:val="18"/>
          <w:szCs w:val="18"/>
        </w:rPr>
      </w:pPr>
    </w:p>
    <w:p w:rsidR="0001396E" w:rsidRDefault="0001396E" w:rsidP="00663F58">
      <w:pPr>
        <w:pStyle w:val="Prrafodelista"/>
        <w:tabs>
          <w:tab w:val="left" w:pos="284"/>
          <w:tab w:val="left" w:pos="426"/>
        </w:tabs>
        <w:ind w:left="0"/>
        <w:jc w:val="both"/>
        <w:rPr>
          <w:rFonts w:ascii="Verdana" w:hAnsi="Verdana"/>
          <w:color w:val="FF0000"/>
          <w:sz w:val="18"/>
          <w:szCs w:val="18"/>
        </w:rPr>
      </w:pPr>
    </w:p>
    <w:p w:rsidR="0001396E" w:rsidRPr="002843A2" w:rsidRDefault="0001396E" w:rsidP="00663F58">
      <w:pPr>
        <w:pStyle w:val="Prrafodelista"/>
        <w:tabs>
          <w:tab w:val="left" w:pos="284"/>
          <w:tab w:val="left" w:pos="426"/>
        </w:tabs>
        <w:ind w:left="0"/>
        <w:jc w:val="both"/>
        <w:rPr>
          <w:rFonts w:ascii="Verdana" w:hAnsi="Verdana"/>
          <w:color w:val="FF0000"/>
          <w:sz w:val="18"/>
          <w:szCs w:val="18"/>
        </w:rPr>
      </w:pPr>
    </w:p>
    <w:p w:rsidR="00663F58" w:rsidRDefault="00663F58" w:rsidP="00753B5E">
      <w:pPr>
        <w:pStyle w:val="Ttulo3"/>
        <w:numPr>
          <w:ilvl w:val="0"/>
          <w:numId w:val="24"/>
        </w:numPr>
        <w:spacing w:before="0"/>
        <w:contextualSpacing/>
        <w:rPr>
          <w:rFonts w:ascii="Verdana" w:hAnsi="Verdana"/>
          <w:color w:val="auto"/>
          <w:sz w:val="18"/>
          <w:szCs w:val="18"/>
        </w:rPr>
      </w:pPr>
      <w:bookmarkStart w:id="212" w:name="_Toc410390057"/>
      <w:bookmarkStart w:id="213" w:name="_Toc410448705"/>
      <w:bookmarkStart w:id="214" w:name="_Toc412553726"/>
      <w:bookmarkStart w:id="215" w:name="_Toc412553873"/>
      <w:bookmarkStart w:id="216" w:name="_Toc444856566"/>
      <w:r w:rsidRPr="00A93485">
        <w:rPr>
          <w:rFonts w:ascii="Verdana" w:hAnsi="Verdana"/>
          <w:color w:val="auto"/>
          <w:sz w:val="18"/>
          <w:szCs w:val="18"/>
        </w:rPr>
        <w:t>Índice de Personal Servicio de Aseo</w:t>
      </w:r>
      <w:bookmarkEnd w:id="212"/>
      <w:bookmarkEnd w:id="213"/>
      <w:bookmarkEnd w:id="214"/>
      <w:bookmarkEnd w:id="215"/>
      <w:bookmarkEnd w:id="216"/>
    </w:p>
    <w:p w:rsidR="00663F58" w:rsidRPr="00A93485" w:rsidRDefault="00663F58" w:rsidP="00663F58">
      <w:pPr>
        <w:pStyle w:val="Prrafodelista"/>
        <w:tabs>
          <w:tab w:val="left" w:pos="284"/>
          <w:tab w:val="left" w:pos="426"/>
        </w:tabs>
        <w:ind w:left="0"/>
        <w:jc w:val="both"/>
        <w:rPr>
          <w:rFonts w:ascii="Verdana" w:hAnsi="Verdana"/>
          <w:sz w:val="18"/>
          <w:szCs w:val="18"/>
        </w:rPr>
      </w:pPr>
    </w:p>
    <w:p w:rsidR="00663F58" w:rsidRDefault="00663F58" w:rsidP="00663F58">
      <w:pPr>
        <w:jc w:val="both"/>
        <w:rPr>
          <w:rFonts w:ascii="Verdana" w:hAnsi="Verdana"/>
          <w:sz w:val="18"/>
        </w:rPr>
      </w:pPr>
      <w:r w:rsidRPr="00A93485">
        <w:rPr>
          <w:rFonts w:ascii="Verdana" w:hAnsi="Verdana"/>
          <w:sz w:val="18"/>
        </w:rPr>
        <w:t>Para la vigencia 201</w:t>
      </w:r>
      <w:r>
        <w:rPr>
          <w:rFonts w:ascii="Verdana" w:hAnsi="Verdana"/>
          <w:sz w:val="18"/>
        </w:rPr>
        <w:t>7</w:t>
      </w:r>
      <w:r w:rsidRPr="00A93485">
        <w:rPr>
          <w:rFonts w:ascii="Verdana" w:hAnsi="Verdana"/>
          <w:sz w:val="18"/>
        </w:rPr>
        <w:t xml:space="preserve"> por cada 1000 suscriptores facturados del servicio de aseo la Empresa de Acueducto, Alcantarillado y Aseo de Yopal tenía </w:t>
      </w:r>
      <w:r>
        <w:rPr>
          <w:rFonts w:ascii="Verdana" w:hAnsi="Verdana"/>
          <w:sz w:val="18"/>
        </w:rPr>
        <w:t>5</w:t>
      </w:r>
      <w:r w:rsidRPr="00A93485">
        <w:rPr>
          <w:rFonts w:ascii="Verdana" w:hAnsi="Verdana"/>
          <w:sz w:val="18"/>
        </w:rPr>
        <w:t xml:space="preserve"> empleados.</w:t>
      </w:r>
    </w:p>
    <w:p w:rsidR="00663F58" w:rsidRPr="00A93485" w:rsidRDefault="00663F58" w:rsidP="00663F58">
      <w:pPr>
        <w:jc w:val="both"/>
        <w:rPr>
          <w:rFonts w:ascii="Verdana" w:hAnsi="Verdana"/>
          <w:sz w:val="18"/>
        </w:rPr>
      </w:pPr>
    </w:p>
    <w:p w:rsidR="00663F58" w:rsidRPr="00A93485" w:rsidRDefault="00663F58" w:rsidP="00663F58">
      <w:pPr>
        <w:pStyle w:val="Prrafodelista"/>
        <w:tabs>
          <w:tab w:val="left" w:pos="284"/>
          <w:tab w:val="left" w:pos="426"/>
        </w:tabs>
        <w:ind w:left="0"/>
        <w:jc w:val="both"/>
        <w:rPr>
          <w:rFonts w:ascii="Verdana" w:hAnsi="Verdana"/>
          <w:sz w:val="18"/>
          <w:szCs w:val="22"/>
        </w:rPr>
      </w:pPr>
      <w:r w:rsidRPr="00A93485">
        <w:rPr>
          <w:rFonts w:ascii="Verdana" w:hAnsi="Verdana"/>
          <w:sz w:val="18"/>
          <w:szCs w:val="22"/>
        </w:rPr>
        <w:t>En el siguiente cuadro se detalla el comportamiento del Índice de Personal Aseo para la vigencia 201</w:t>
      </w:r>
      <w:r>
        <w:rPr>
          <w:rFonts w:ascii="Verdana" w:hAnsi="Verdana"/>
          <w:sz w:val="18"/>
          <w:szCs w:val="22"/>
        </w:rPr>
        <w:t>7</w:t>
      </w:r>
      <w:r w:rsidRPr="00A93485">
        <w:rPr>
          <w:rFonts w:ascii="Verdana" w:hAnsi="Verdana"/>
          <w:sz w:val="18"/>
          <w:szCs w:val="22"/>
        </w:rPr>
        <w:t>.</w:t>
      </w:r>
    </w:p>
    <w:p w:rsidR="00663F58" w:rsidRPr="00A93485" w:rsidRDefault="00663F58" w:rsidP="00663F58">
      <w:pPr>
        <w:jc w:val="both"/>
        <w:rPr>
          <w:rFonts w:ascii="Verdana" w:hAnsi="Verdana"/>
          <w:sz w:val="20"/>
        </w:rPr>
      </w:pPr>
    </w:p>
    <w:tbl>
      <w:tblPr>
        <w:tblW w:w="9474" w:type="dxa"/>
        <w:jc w:val="center"/>
        <w:tblCellMar>
          <w:left w:w="70" w:type="dxa"/>
          <w:right w:w="70" w:type="dxa"/>
        </w:tblCellMar>
        <w:tblLook w:val="04A0" w:firstRow="1" w:lastRow="0" w:firstColumn="1" w:lastColumn="0" w:noHBand="0" w:noVBand="1"/>
      </w:tblPr>
      <w:tblGrid>
        <w:gridCol w:w="2378"/>
        <w:gridCol w:w="571"/>
        <w:gridCol w:w="571"/>
        <w:gridCol w:w="571"/>
        <w:gridCol w:w="571"/>
        <w:gridCol w:w="570"/>
        <w:gridCol w:w="570"/>
        <w:gridCol w:w="570"/>
        <w:gridCol w:w="570"/>
        <w:gridCol w:w="570"/>
        <w:gridCol w:w="570"/>
        <w:gridCol w:w="570"/>
        <w:gridCol w:w="822"/>
      </w:tblGrid>
      <w:tr w:rsidR="00663F58" w:rsidRPr="004C710E" w:rsidTr="00D07208">
        <w:trPr>
          <w:trHeight w:val="271"/>
          <w:jc w:val="center"/>
        </w:trPr>
        <w:tc>
          <w:tcPr>
            <w:tcW w:w="9474" w:type="dxa"/>
            <w:gridSpan w:val="13"/>
            <w:tcBorders>
              <w:top w:val="single" w:sz="4" w:space="0" w:color="auto"/>
              <w:left w:val="single" w:sz="8" w:space="0" w:color="auto"/>
              <w:bottom w:val="single" w:sz="4" w:space="0" w:color="auto"/>
              <w:right w:val="single" w:sz="4" w:space="0" w:color="auto"/>
            </w:tcBorders>
            <w:shd w:val="clear" w:color="000000" w:fill="1F497D"/>
            <w:vAlign w:val="center"/>
            <w:hideMark/>
          </w:tcPr>
          <w:p w:rsidR="00663F58" w:rsidRPr="00247CBF" w:rsidRDefault="00663F58" w:rsidP="00D07208">
            <w:pPr>
              <w:jc w:val="center"/>
              <w:rPr>
                <w:rFonts w:ascii="Verdana" w:eastAsia="Times New Roman" w:hAnsi="Verdana"/>
                <w:b/>
                <w:bCs/>
                <w:color w:val="FFFFFF" w:themeColor="background1"/>
                <w:sz w:val="12"/>
                <w:szCs w:val="12"/>
                <w:lang w:eastAsia="es-CO"/>
              </w:rPr>
            </w:pPr>
            <w:r w:rsidRPr="00247CBF">
              <w:rPr>
                <w:rFonts w:ascii="Verdana" w:eastAsia="Times New Roman" w:hAnsi="Verdana"/>
                <w:b/>
                <w:bCs/>
                <w:color w:val="FFFFFF" w:themeColor="background1"/>
                <w:sz w:val="12"/>
                <w:szCs w:val="12"/>
                <w:lang w:eastAsia="es-CO"/>
              </w:rPr>
              <w:t xml:space="preserve">INDICE DE PERSONAL ASEO VIGENCIA </w:t>
            </w:r>
            <w:r>
              <w:rPr>
                <w:rFonts w:ascii="Verdana" w:eastAsia="Times New Roman" w:hAnsi="Verdana"/>
                <w:b/>
                <w:bCs/>
                <w:color w:val="FFFFFF" w:themeColor="background1"/>
                <w:sz w:val="12"/>
                <w:szCs w:val="12"/>
                <w:lang w:eastAsia="es-CO"/>
              </w:rPr>
              <w:t>2017</w:t>
            </w:r>
          </w:p>
        </w:tc>
      </w:tr>
      <w:tr w:rsidR="00663F58" w:rsidRPr="00247CBF" w:rsidTr="00D07208">
        <w:trPr>
          <w:trHeight w:val="300"/>
          <w:jc w:val="center"/>
        </w:trPr>
        <w:tc>
          <w:tcPr>
            <w:tcW w:w="2358" w:type="dxa"/>
            <w:tcBorders>
              <w:top w:val="single" w:sz="4" w:space="0" w:color="auto"/>
              <w:left w:val="single" w:sz="8" w:space="0" w:color="auto"/>
              <w:bottom w:val="single" w:sz="4" w:space="0" w:color="auto"/>
              <w:right w:val="single" w:sz="4" w:space="0" w:color="auto"/>
            </w:tcBorders>
            <w:shd w:val="clear" w:color="000000" w:fill="1F497D"/>
            <w:noWrap/>
            <w:vAlign w:val="center"/>
            <w:hideMark/>
          </w:tcPr>
          <w:p w:rsidR="00663F58" w:rsidRPr="00247CBF" w:rsidRDefault="00663F58" w:rsidP="00D07208">
            <w:pPr>
              <w:jc w:val="center"/>
              <w:rPr>
                <w:rFonts w:ascii="Verdana" w:eastAsia="Times New Roman" w:hAnsi="Verdana"/>
                <w:bCs/>
                <w:color w:val="FFFFFF" w:themeColor="background1"/>
                <w:sz w:val="12"/>
                <w:szCs w:val="12"/>
                <w:lang w:eastAsia="es-CO"/>
              </w:rPr>
            </w:pPr>
            <w:r w:rsidRPr="00247CBF">
              <w:rPr>
                <w:rFonts w:ascii="Verdana" w:eastAsia="Times New Roman" w:hAnsi="Verdana"/>
                <w:bCs/>
                <w:color w:val="FFFFFF" w:themeColor="background1"/>
                <w:sz w:val="12"/>
                <w:szCs w:val="12"/>
                <w:lang w:eastAsia="es-CO"/>
              </w:rPr>
              <w:t>VARIABLES</w:t>
            </w:r>
          </w:p>
        </w:tc>
        <w:tc>
          <w:tcPr>
            <w:tcW w:w="0" w:type="auto"/>
            <w:tcBorders>
              <w:top w:val="nil"/>
              <w:left w:val="nil"/>
              <w:bottom w:val="single" w:sz="4" w:space="0" w:color="auto"/>
              <w:right w:val="single" w:sz="4" w:space="0" w:color="auto"/>
            </w:tcBorders>
            <w:shd w:val="clear" w:color="000000" w:fill="1F497D"/>
            <w:noWrap/>
            <w:vAlign w:val="center"/>
            <w:hideMark/>
          </w:tcPr>
          <w:p w:rsidR="00663F58" w:rsidRPr="00247CBF" w:rsidRDefault="00663F58" w:rsidP="00D07208">
            <w:pPr>
              <w:jc w:val="center"/>
              <w:rPr>
                <w:rFonts w:ascii="Verdana" w:eastAsia="Times New Roman" w:hAnsi="Verdana"/>
                <w:bCs/>
                <w:color w:val="FFFFFF" w:themeColor="background1"/>
                <w:sz w:val="12"/>
                <w:szCs w:val="12"/>
                <w:lang w:eastAsia="es-CO"/>
              </w:rPr>
            </w:pPr>
            <w:r w:rsidRPr="00247CBF">
              <w:rPr>
                <w:rFonts w:ascii="Verdana" w:eastAsia="Times New Roman" w:hAnsi="Verdana"/>
                <w:bCs/>
                <w:color w:val="FFFFFF" w:themeColor="background1"/>
                <w:sz w:val="12"/>
                <w:szCs w:val="12"/>
                <w:lang w:eastAsia="es-CO"/>
              </w:rPr>
              <w:t>ENERO</w:t>
            </w:r>
          </w:p>
        </w:tc>
        <w:tc>
          <w:tcPr>
            <w:tcW w:w="0" w:type="auto"/>
            <w:tcBorders>
              <w:top w:val="nil"/>
              <w:left w:val="nil"/>
              <w:bottom w:val="single" w:sz="4" w:space="0" w:color="auto"/>
              <w:right w:val="single" w:sz="4" w:space="0" w:color="auto"/>
            </w:tcBorders>
            <w:shd w:val="clear" w:color="000000" w:fill="1F497D"/>
            <w:noWrap/>
            <w:vAlign w:val="center"/>
            <w:hideMark/>
          </w:tcPr>
          <w:p w:rsidR="00663F58" w:rsidRPr="00247CBF" w:rsidRDefault="00663F58" w:rsidP="00D07208">
            <w:pPr>
              <w:jc w:val="center"/>
              <w:rPr>
                <w:rFonts w:ascii="Verdana" w:eastAsia="Times New Roman" w:hAnsi="Verdana"/>
                <w:bCs/>
                <w:color w:val="FFFFFF" w:themeColor="background1"/>
                <w:sz w:val="12"/>
                <w:szCs w:val="12"/>
                <w:lang w:eastAsia="es-CO"/>
              </w:rPr>
            </w:pPr>
            <w:r w:rsidRPr="00247CBF">
              <w:rPr>
                <w:rFonts w:ascii="Verdana" w:eastAsia="Times New Roman" w:hAnsi="Verdana"/>
                <w:bCs/>
                <w:color w:val="FFFFFF" w:themeColor="background1"/>
                <w:sz w:val="12"/>
                <w:szCs w:val="12"/>
                <w:lang w:eastAsia="es-CO"/>
              </w:rPr>
              <w:t>FEB</w:t>
            </w:r>
          </w:p>
        </w:tc>
        <w:tc>
          <w:tcPr>
            <w:tcW w:w="0" w:type="auto"/>
            <w:tcBorders>
              <w:top w:val="nil"/>
              <w:left w:val="nil"/>
              <w:bottom w:val="single" w:sz="4" w:space="0" w:color="auto"/>
              <w:right w:val="single" w:sz="4" w:space="0" w:color="auto"/>
            </w:tcBorders>
            <w:shd w:val="clear" w:color="000000" w:fill="1F497D"/>
            <w:noWrap/>
            <w:vAlign w:val="center"/>
            <w:hideMark/>
          </w:tcPr>
          <w:p w:rsidR="00663F58" w:rsidRPr="00247CBF" w:rsidRDefault="00663F58" w:rsidP="00D07208">
            <w:pPr>
              <w:jc w:val="center"/>
              <w:rPr>
                <w:rFonts w:ascii="Verdana" w:eastAsia="Times New Roman" w:hAnsi="Verdana"/>
                <w:bCs/>
                <w:color w:val="FFFFFF" w:themeColor="background1"/>
                <w:sz w:val="12"/>
                <w:szCs w:val="12"/>
                <w:lang w:eastAsia="es-CO"/>
              </w:rPr>
            </w:pPr>
            <w:r w:rsidRPr="00247CBF">
              <w:rPr>
                <w:rFonts w:ascii="Verdana" w:eastAsia="Times New Roman" w:hAnsi="Verdana"/>
                <w:bCs/>
                <w:color w:val="FFFFFF" w:themeColor="background1"/>
                <w:sz w:val="12"/>
                <w:szCs w:val="12"/>
                <w:lang w:eastAsia="es-CO"/>
              </w:rPr>
              <w:t>MARZ</w:t>
            </w:r>
          </w:p>
        </w:tc>
        <w:tc>
          <w:tcPr>
            <w:tcW w:w="0" w:type="auto"/>
            <w:tcBorders>
              <w:top w:val="nil"/>
              <w:left w:val="nil"/>
              <w:bottom w:val="single" w:sz="4" w:space="0" w:color="auto"/>
              <w:right w:val="single" w:sz="4" w:space="0" w:color="auto"/>
            </w:tcBorders>
            <w:shd w:val="clear" w:color="000000" w:fill="1F497D"/>
            <w:noWrap/>
            <w:vAlign w:val="center"/>
            <w:hideMark/>
          </w:tcPr>
          <w:p w:rsidR="00663F58" w:rsidRPr="00247CBF" w:rsidRDefault="00663F58" w:rsidP="00D07208">
            <w:pPr>
              <w:jc w:val="center"/>
              <w:rPr>
                <w:rFonts w:ascii="Verdana" w:eastAsia="Times New Roman" w:hAnsi="Verdana"/>
                <w:bCs/>
                <w:color w:val="FFFFFF" w:themeColor="background1"/>
                <w:sz w:val="12"/>
                <w:szCs w:val="12"/>
                <w:lang w:eastAsia="es-CO"/>
              </w:rPr>
            </w:pPr>
            <w:r w:rsidRPr="00247CBF">
              <w:rPr>
                <w:rFonts w:ascii="Verdana" w:eastAsia="Times New Roman" w:hAnsi="Verdana"/>
                <w:bCs/>
                <w:color w:val="FFFFFF" w:themeColor="background1"/>
                <w:sz w:val="12"/>
                <w:szCs w:val="12"/>
                <w:lang w:eastAsia="es-CO"/>
              </w:rPr>
              <w:t>ABRIL</w:t>
            </w:r>
          </w:p>
        </w:tc>
        <w:tc>
          <w:tcPr>
            <w:tcW w:w="0" w:type="auto"/>
            <w:tcBorders>
              <w:top w:val="nil"/>
              <w:left w:val="nil"/>
              <w:bottom w:val="single" w:sz="4" w:space="0" w:color="auto"/>
              <w:right w:val="single" w:sz="4" w:space="0" w:color="auto"/>
            </w:tcBorders>
            <w:shd w:val="clear" w:color="000000" w:fill="1F497D"/>
            <w:noWrap/>
            <w:vAlign w:val="center"/>
            <w:hideMark/>
          </w:tcPr>
          <w:p w:rsidR="00663F58" w:rsidRPr="00247CBF" w:rsidRDefault="00663F58" w:rsidP="00D07208">
            <w:pPr>
              <w:jc w:val="center"/>
              <w:rPr>
                <w:rFonts w:ascii="Verdana" w:eastAsia="Times New Roman" w:hAnsi="Verdana"/>
                <w:bCs/>
                <w:color w:val="FFFFFF" w:themeColor="background1"/>
                <w:sz w:val="12"/>
                <w:szCs w:val="12"/>
                <w:lang w:eastAsia="es-CO"/>
              </w:rPr>
            </w:pPr>
            <w:r w:rsidRPr="00247CBF">
              <w:rPr>
                <w:rFonts w:ascii="Verdana" w:eastAsia="Times New Roman" w:hAnsi="Verdana"/>
                <w:bCs/>
                <w:color w:val="FFFFFF" w:themeColor="background1"/>
                <w:sz w:val="12"/>
                <w:szCs w:val="12"/>
                <w:lang w:eastAsia="es-CO"/>
              </w:rPr>
              <w:t>MAYO</w:t>
            </w:r>
          </w:p>
        </w:tc>
        <w:tc>
          <w:tcPr>
            <w:tcW w:w="0" w:type="auto"/>
            <w:tcBorders>
              <w:top w:val="nil"/>
              <w:left w:val="nil"/>
              <w:bottom w:val="single" w:sz="4" w:space="0" w:color="auto"/>
              <w:right w:val="single" w:sz="4" w:space="0" w:color="auto"/>
            </w:tcBorders>
            <w:shd w:val="clear" w:color="000000" w:fill="1F497D"/>
            <w:noWrap/>
            <w:vAlign w:val="center"/>
            <w:hideMark/>
          </w:tcPr>
          <w:p w:rsidR="00663F58" w:rsidRPr="00247CBF" w:rsidRDefault="00663F58" w:rsidP="00D07208">
            <w:pPr>
              <w:jc w:val="center"/>
              <w:rPr>
                <w:rFonts w:ascii="Verdana" w:eastAsia="Times New Roman" w:hAnsi="Verdana"/>
                <w:bCs/>
                <w:color w:val="FFFFFF" w:themeColor="background1"/>
                <w:sz w:val="12"/>
                <w:szCs w:val="12"/>
                <w:lang w:eastAsia="es-CO"/>
              </w:rPr>
            </w:pPr>
            <w:r w:rsidRPr="00247CBF">
              <w:rPr>
                <w:rFonts w:ascii="Verdana" w:eastAsia="Times New Roman" w:hAnsi="Verdana"/>
                <w:bCs/>
                <w:color w:val="FFFFFF" w:themeColor="background1"/>
                <w:sz w:val="12"/>
                <w:szCs w:val="12"/>
                <w:lang w:eastAsia="es-CO"/>
              </w:rPr>
              <w:t>JUNIO</w:t>
            </w:r>
          </w:p>
        </w:tc>
        <w:tc>
          <w:tcPr>
            <w:tcW w:w="0" w:type="auto"/>
            <w:tcBorders>
              <w:top w:val="nil"/>
              <w:left w:val="nil"/>
              <w:bottom w:val="single" w:sz="4" w:space="0" w:color="auto"/>
              <w:right w:val="single" w:sz="4" w:space="0" w:color="auto"/>
            </w:tcBorders>
            <w:shd w:val="clear" w:color="000000" w:fill="1F497D"/>
            <w:noWrap/>
            <w:vAlign w:val="center"/>
            <w:hideMark/>
          </w:tcPr>
          <w:p w:rsidR="00663F58" w:rsidRPr="00247CBF" w:rsidRDefault="00663F58" w:rsidP="00D07208">
            <w:pPr>
              <w:jc w:val="center"/>
              <w:rPr>
                <w:rFonts w:ascii="Verdana" w:eastAsia="Times New Roman" w:hAnsi="Verdana"/>
                <w:bCs/>
                <w:color w:val="FFFFFF" w:themeColor="background1"/>
                <w:sz w:val="12"/>
                <w:szCs w:val="12"/>
                <w:lang w:eastAsia="es-CO"/>
              </w:rPr>
            </w:pPr>
            <w:r w:rsidRPr="00247CBF">
              <w:rPr>
                <w:rFonts w:ascii="Verdana" w:eastAsia="Times New Roman" w:hAnsi="Verdana"/>
                <w:bCs/>
                <w:color w:val="FFFFFF" w:themeColor="background1"/>
                <w:sz w:val="12"/>
                <w:szCs w:val="12"/>
                <w:lang w:eastAsia="es-CO"/>
              </w:rPr>
              <w:t>JULIO</w:t>
            </w:r>
          </w:p>
        </w:tc>
        <w:tc>
          <w:tcPr>
            <w:tcW w:w="0" w:type="auto"/>
            <w:tcBorders>
              <w:top w:val="nil"/>
              <w:left w:val="nil"/>
              <w:bottom w:val="single" w:sz="4" w:space="0" w:color="auto"/>
              <w:right w:val="single" w:sz="4" w:space="0" w:color="auto"/>
            </w:tcBorders>
            <w:shd w:val="clear" w:color="000000" w:fill="1F497D"/>
            <w:noWrap/>
            <w:vAlign w:val="center"/>
            <w:hideMark/>
          </w:tcPr>
          <w:p w:rsidR="00663F58" w:rsidRPr="00247CBF" w:rsidRDefault="00663F58" w:rsidP="00D07208">
            <w:pPr>
              <w:jc w:val="center"/>
              <w:rPr>
                <w:rFonts w:ascii="Verdana" w:eastAsia="Times New Roman" w:hAnsi="Verdana"/>
                <w:bCs/>
                <w:color w:val="FFFFFF" w:themeColor="background1"/>
                <w:sz w:val="12"/>
                <w:szCs w:val="12"/>
                <w:lang w:eastAsia="es-CO"/>
              </w:rPr>
            </w:pPr>
            <w:r w:rsidRPr="00247CBF">
              <w:rPr>
                <w:rFonts w:ascii="Verdana" w:eastAsia="Times New Roman" w:hAnsi="Verdana"/>
                <w:bCs/>
                <w:color w:val="FFFFFF" w:themeColor="background1"/>
                <w:sz w:val="12"/>
                <w:szCs w:val="12"/>
                <w:lang w:eastAsia="es-CO"/>
              </w:rPr>
              <w:t>AGOS</w:t>
            </w:r>
          </w:p>
        </w:tc>
        <w:tc>
          <w:tcPr>
            <w:tcW w:w="0" w:type="auto"/>
            <w:tcBorders>
              <w:top w:val="nil"/>
              <w:left w:val="nil"/>
              <w:bottom w:val="single" w:sz="4" w:space="0" w:color="auto"/>
              <w:right w:val="single" w:sz="4" w:space="0" w:color="auto"/>
            </w:tcBorders>
            <w:shd w:val="clear" w:color="000000" w:fill="1F497D"/>
            <w:noWrap/>
            <w:vAlign w:val="center"/>
            <w:hideMark/>
          </w:tcPr>
          <w:p w:rsidR="00663F58" w:rsidRPr="00247CBF" w:rsidRDefault="00663F58" w:rsidP="00D07208">
            <w:pPr>
              <w:jc w:val="center"/>
              <w:rPr>
                <w:rFonts w:ascii="Verdana" w:eastAsia="Times New Roman" w:hAnsi="Verdana"/>
                <w:bCs/>
                <w:color w:val="FFFFFF" w:themeColor="background1"/>
                <w:sz w:val="12"/>
                <w:szCs w:val="12"/>
                <w:lang w:eastAsia="es-CO"/>
              </w:rPr>
            </w:pPr>
            <w:r w:rsidRPr="00247CBF">
              <w:rPr>
                <w:rFonts w:ascii="Verdana" w:eastAsia="Times New Roman" w:hAnsi="Verdana"/>
                <w:bCs/>
                <w:color w:val="FFFFFF" w:themeColor="background1"/>
                <w:sz w:val="12"/>
                <w:szCs w:val="12"/>
                <w:lang w:eastAsia="es-CO"/>
              </w:rPr>
              <w:t>SEPT</w:t>
            </w:r>
          </w:p>
        </w:tc>
        <w:tc>
          <w:tcPr>
            <w:tcW w:w="0" w:type="auto"/>
            <w:tcBorders>
              <w:top w:val="nil"/>
              <w:left w:val="nil"/>
              <w:bottom w:val="single" w:sz="4" w:space="0" w:color="auto"/>
              <w:right w:val="single" w:sz="4" w:space="0" w:color="auto"/>
            </w:tcBorders>
            <w:shd w:val="clear" w:color="000000" w:fill="1F497D"/>
            <w:noWrap/>
            <w:vAlign w:val="center"/>
            <w:hideMark/>
          </w:tcPr>
          <w:p w:rsidR="00663F58" w:rsidRPr="00247CBF" w:rsidRDefault="00663F58" w:rsidP="00D07208">
            <w:pPr>
              <w:jc w:val="center"/>
              <w:rPr>
                <w:rFonts w:ascii="Verdana" w:eastAsia="Times New Roman" w:hAnsi="Verdana"/>
                <w:bCs/>
                <w:color w:val="FFFFFF" w:themeColor="background1"/>
                <w:sz w:val="12"/>
                <w:szCs w:val="12"/>
                <w:lang w:eastAsia="es-CO"/>
              </w:rPr>
            </w:pPr>
            <w:r w:rsidRPr="00247CBF">
              <w:rPr>
                <w:rFonts w:ascii="Verdana" w:eastAsia="Times New Roman" w:hAnsi="Verdana"/>
                <w:bCs/>
                <w:color w:val="FFFFFF" w:themeColor="background1"/>
                <w:sz w:val="12"/>
                <w:szCs w:val="12"/>
                <w:lang w:eastAsia="es-CO"/>
              </w:rPr>
              <w:t>OCT</w:t>
            </w:r>
          </w:p>
        </w:tc>
        <w:tc>
          <w:tcPr>
            <w:tcW w:w="0" w:type="auto"/>
            <w:tcBorders>
              <w:top w:val="nil"/>
              <w:left w:val="nil"/>
              <w:bottom w:val="single" w:sz="4" w:space="0" w:color="auto"/>
              <w:right w:val="single" w:sz="4" w:space="0" w:color="auto"/>
            </w:tcBorders>
            <w:shd w:val="clear" w:color="000000" w:fill="1F497D"/>
            <w:noWrap/>
            <w:vAlign w:val="center"/>
            <w:hideMark/>
          </w:tcPr>
          <w:p w:rsidR="00663F58" w:rsidRPr="00247CBF" w:rsidRDefault="00663F58" w:rsidP="00D07208">
            <w:pPr>
              <w:jc w:val="center"/>
              <w:rPr>
                <w:rFonts w:ascii="Verdana" w:eastAsia="Times New Roman" w:hAnsi="Verdana"/>
                <w:bCs/>
                <w:color w:val="FFFFFF" w:themeColor="background1"/>
                <w:sz w:val="12"/>
                <w:szCs w:val="12"/>
                <w:lang w:eastAsia="es-CO"/>
              </w:rPr>
            </w:pPr>
            <w:r w:rsidRPr="00247CBF">
              <w:rPr>
                <w:rFonts w:ascii="Verdana" w:eastAsia="Times New Roman" w:hAnsi="Verdana"/>
                <w:bCs/>
                <w:color w:val="FFFFFF" w:themeColor="background1"/>
                <w:sz w:val="12"/>
                <w:szCs w:val="12"/>
                <w:lang w:eastAsia="es-CO"/>
              </w:rPr>
              <w:t>NOV</w:t>
            </w:r>
          </w:p>
        </w:tc>
        <w:tc>
          <w:tcPr>
            <w:tcW w:w="816" w:type="dxa"/>
            <w:tcBorders>
              <w:top w:val="nil"/>
              <w:left w:val="nil"/>
              <w:bottom w:val="single" w:sz="4" w:space="0" w:color="auto"/>
              <w:right w:val="single" w:sz="4" w:space="0" w:color="auto"/>
            </w:tcBorders>
            <w:shd w:val="clear" w:color="000000" w:fill="1F497D"/>
            <w:noWrap/>
            <w:vAlign w:val="center"/>
            <w:hideMark/>
          </w:tcPr>
          <w:p w:rsidR="00663F58" w:rsidRPr="00247CBF" w:rsidRDefault="00663F58" w:rsidP="00D07208">
            <w:pPr>
              <w:jc w:val="center"/>
              <w:rPr>
                <w:rFonts w:ascii="Verdana" w:eastAsia="Times New Roman" w:hAnsi="Verdana"/>
                <w:bCs/>
                <w:color w:val="FFFFFF" w:themeColor="background1"/>
                <w:sz w:val="12"/>
                <w:szCs w:val="12"/>
                <w:lang w:eastAsia="es-CO"/>
              </w:rPr>
            </w:pPr>
            <w:r w:rsidRPr="00247CBF">
              <w:rPr>
                <w:rFonts w:ascii="Verdana" w:eastAsia="Times New Roman" w:hAnsi="Verdana"/>
                <w:bCs/>
                <w:color w:val="FFFFFF" w:themeColor="background1"/>
                <w:sz w:val="12"/>
                <w:szCs w:val="12"/>
                <w:lang w:eastAsia="es-CO"/>
              </w:rPr>
              <w:t>DIC</w:t>
            </w:r>
          </w:p>
        </w:tc>
      </w:tr>
      <w:tr w:rsidR="00663F58" w:rsidRPr="00247CBF" w:rsidTr="00D07208">
        <w:trPr>
          <w:trHeight w:val="387"/>
          <w:jc w:val="center"/>
        </w:trPr>
        <w:tc>
          <w:tcPr>
            <w:tcW w:w="2358" w:type="dxa"/>
            <w:tcBorders>
              <w:top w:val="single" w:sz="4" w:space="0" w:color="auto"/>
              <w:left w:val="single" w:sz="8" w:space="0" w:color="auto"/>
              <w:bottom w:val="single" w:sz="4" w:space="0" w:color="auto"/>
              <w:right w:val="single" w:sz="4" w:space="0" w:color="000000"/>
            </w:tcBorders>
            <w:shd w:val="clear" w:color="auto" w:fill="auto"/>
            <w:vAlign w:val="center"/>
          </w:tcPr>
          <w:p w:rsidR="00663F58" w:rsidRPr="00247CBF" w:rsidRDefault="00663F58" w:rsidP="00D07208">
            <w:pPr>
              <w:jc w:val="center"/>
              <w:rPr>
                <w:rFonts w:ascii="Verdana" w:eastAsia="Times New Roman" w:hAnsi="Verdana"/>
                <w:bCs/>
                <w:sz w:val="12"/>
                <w:szCs w:val="12"/>
                <w:lang w:eastAsia="es-CO"/>
              </w:rPr>
            </w:pPr>
            <w:r w:rsidRPr="00247CBF">
              <w:rPr>
                <w:rFonts w:ascii="Verdana" w:eastAsia="Times New Roman" w:hAnsi="Verdana"/>
                <w:bCs/>
                <w:sz w:val="12"/>
                <w:szCs w:val="12"/>
                <w:lang w:eastAsia="es-CO"/>
              </w:rPr>
              <w:t>PERSONAL DE PLANTA ASEO</w:t>
            </w:r>
          </w:p>
        </w:tc>
        <w:tc>
          <w:tcPr>
            <w:tcW w:w="0" w:type="auto"/>
            <w:tcBorders>
              <w:top w:val="nil"/>
              <w:left w:val="nil"/>
              <w:bottom w:val="single" w:sz="4" w:space="0" w:color="auto"/>
              <w:right w:val="single" w:sz="4" w:space="0" w:color="auto"/>
            </w:tcBorders>
            <w:shd w:val="clear" w:color="auto" w:fill="auto"/>
            <w:noWrap/>
            <w:vAlign w:val="center"/>
          </w:tcPr>
          <w:p w:rsidR="00663F58" w:rsidRPr="008C3E5F" w:rsidRDefault="00663F58" w:rsidP="00D07208">
            <w:pPr>
              <w:jc w:val="center"/>
              <w:rPr>
                <w:rFonts w:ascii="Verdana" w:eastAsia="Times New Roman" w:hAnsi="Verdana"/>
                <w:color w:val="000000"/>
                <w:sz w:val="12"/>
                <w:szCs w:val="12"/>
                <w:lang w:eastAsia="es-CO"/>
              </w:rPr>
            </w:pPr>
            <w:r w:rsidRPr="008C3E5F">
              <w:rPr>
                <w:rFonts w:ascii="Verdana" w:hAnsi="Verdana"/>
                <w:color w:val="000000"/>
                <w:sz w:val="12"/>
                <w:szCs w:val="12"/>
              </w:rPr>
              <w:t>109</w:t>
            </w:r>
          </w:p>
        </w:tc>
        <w:tc>
          <w:tcPr>
            <w:tcW w:w="0" w:type="auto"/>
            <w:tcBorders>
              <w:top w:val="nil"/>
              <w:left w:val="nil"/>
              <w:bottom w:val="single" w:sz="4" w:space="0" w:color="auto"/>
              <w:right w:val="single" w:sz="4" w:space="0" w:color="auto"/>
            </w:tcBorders>
            <w:shd w:val="clear" w:color="auto" w:fill="auto"/>
            <w:noWrap/>
            <w:vAlign w:val="center"/>
          </w:tcPr>
          <w:p w:rsidR="00663F58" w:rsidRPr="008C3E5F" w:rsidRDefault="00663F58" w:rsidP="00D07208">
            <w:pPr>
              <w:jc w:val="center"/>
              <w:rPr>
                <w:rFonts w:ascii="Verdana" w:hAnsi="Verdana"/>
                <w:color w:val="000000"/>
                <w:sz w:val="12"/>
                <w:szCs w:val="12"/>
              </w:rPr>
            </w:pPr>
            <w:r w:rsidRPr="008C3E5F">
              <w:rPr>
                <w:rFonts w:ascii="Verdana" w:hAnsi="Verdana"/>
                <w:color w:val="000000"/>
                <w:sz w:val="12"/>
                <w:szCs w:val="12"/>
              </w:rPr>
              <w:t>115</w:t>
            </w:r>
          </w:p>
        </w:tc>
        <w:tc>
          <w:tcPr>
            <w:tcW w:w="0" w:type="auto"/>
            <w:tcBorders>
              <w:top w:val="nil"/>
              <w:left w:val="nil"/>
              <w:bottom w:val="single" w:sz="4" w:space="0" w:color="auto"/>
              <w:right w:val="single" w:sz="4" w:space="0" w:color="auto"/>
            </w:tcBorders>
            <w:shd w:val="clear" w:color="auto" w:fill="auto"/>
            <w:noWrap/>
            <w:vAlign w:val="center"/>
          </w:tcPr>
          <w:p w:rsidR="00663F58" w:rsidRPr="008C3E5F" w:rsidRDefault="00663F58" w:rsidP="00D07208">
            <w:pPr>
              <w:jc w:val="center"/>
              <w:rPr>
                <w:rFonts w:ascii="Verdana" w:hAnsi="Verdana"/>
                <w:color w:val="000000"/>
                <w:sz w:val="12"/>
                <w:szCs w:val="12"/>
              </w:rPr>
            </w:pPr>
            <w:r w:rsidRPr="008C3E5F">
              <w:rPr>
                <w:rFonts w:ascii="Verdana" w:hAnsi="Verdana"/>
                <w:color w:val="000000"/>
                <w:sz w:val="12"/>
                <w:szCs w:val="12"/>
              </w:rPr>
              <w:t>115</w:t>
            </w:r>
          </w:p>
        </w:tc>
        <w:tc>
          <w:tcPr>
            <w:tcW w:w="0" w:type="auto"/>
            <w:tcBorders>
              <w:top w:val="nil"/>
              <w:left w:val="nil"/>
              <w:bottom w:val="single" w:sz="4" w:space="0" w:color="auto"/>
              <w:right w:val="single" w:sz="4" w:space="0" w:color="auto"/>
            </w:tcBorders>
            <w:shd w:val="clear" w:color="auto" w:fill="auto"/>
            <w:noWrap/>
            <w:vAlign w:val="center"/>
          </w:tcPr>
          <w:p w:rsidR="00663F58" w:rsidRPr="008C3E5F" w:rsidRDefault="00663F58" w:rsidP="00D07208">
            <w:pPr>
              <w:jc w:val="center"/>
              <w:rPr>
                <w:rFonts w:ascii="Verdana" w:hAnsi="Verdana"/>
                <w:color w:val="000000"/>
                <w:sz w:val="12"/>
                <w:szCs w:val="12"/>
              </w:rPr>
            </w:pPr>
            <w:r w:rsidRPr="008C3E5F">
              <w:rPr>
                <w:rFonts w:ascii="Verdana" w:hAnsi="Verdana"/>
                <w:color w:val="000000"/>
                <w:sz w:val="12"/>
                <w:szCs w:val="12"/>
              </w:rPr>
              <w:t>116</w:t>
            </w:r>
          </w:p>
        </w:tc>
        <w:tc>
          <w:tcPr>
            <w:tcW w:w="0" w:type="auto"/>
            <w:tcBorders>
              <w:top w:val="nil"/>
              <w:left w:val="nil"/>
              <w:bottom w:val="single" w:sz="4" w:space="0" w:color="auto"/>
              <w:right w:val="single" w:sz="4" w:space="0" w:color="auto"/>
            </w:tcBorders>
            <w:shd w:val="clear" w:color="auto" w:fill="auto"/>
            <w:noWrap/>
            <w:vAlign w:val="center"/>
          </w:tcPr>
          <w:p w:rsidR="00663F58" w:rsidRPr="008C3E5F" w:rsidRDefault="00663F58" w:rsidP="00D07208">
            <w:pPr>
              <w:jc w:val="center"/>
              <w:rPr>
                <w:rFonts w:ascii="Verdana" w:hAnsi="Verdana"/>
                <w:color w:val="000000"/>
                <w:sz w:val="12"/>
                <w:szCs w:val="12"/>
              </w:rPr>
            </w:pPr>
            <w:r w:rsidRPr="008C3E5F">
              <w:rPr>
                <w:rFonts w:ascii="Verdana" w:hAnsi="Verdana"/>
                <w:color w:val="000000"/>
                <w:sz w:val="12"/>
                <w:szCs w:val="12"/>
              </w:rPr>
              <w:t>116</w:t>
            </w:r>
          </w:p>
        </w:tc>
        <w:tc>
          <w:tcPr>
            <w:tcW w:w="0" w:type="auto"/>
            <w:tcBorders>
              <w:top w:val="nil"/>
              <w:left w:val="nil"/>
              <w:bottom w:val="single" w:sz="4" w:space="0" w:color="auto"/>
              <w:right w:val="single" w:sz="4" w:space="0" w:color="auto"/>
            </w:tcBorders>
            <w:shd w:val="clear" w:color="auto" w:fill="auto"/>
            <w:noWrap/>
            <w:vAlign w:val="center"/>
          </w:tcPr>
          <w:p w:rsidR="00663F58" w:rsidRPr="008C3E5F" w:rsidRDefault="00663F58" w:rsidP="00D07208">
            <w:pPr>
              <w:jc w:val="center"/>
              <w:rPr>
                <w:rFonts w:ascii="Verdana" w:hAnsi="Verdana"/>
                <w:color w:val="000000"/>
                <w:sz w:val="12"/>
                <w:szCs w:val="12"/>
              </w:rPr>
            </w:pPr>
            <w:r w:rsidRPr="008C3E5F">
              <w:rPr>
                <w:rFonts w:ascii="Verdana" w:hAnsi="Verdana"/>
                <w:color w:val="000000"/>
                <w:sz w:val="12"/>
                <w:szCs w:val="12"/>
              </w:rPr>
              <w:t>116</w:t>
            </w:r>
          </w:p>
        </w:tc>
        <w:tc>
          <w:tcPr>
            <w:tcW w:w="0" w:type="auto"/>
            <w:tcBorders>
              <w:top w:val="nil"/>
              <w:left w:val="nil"/>
              <w:bottom w:val="single" w:sz="4" w:space="0" w:color="auto"/>
              <w:right w:val="single" w:sz="4" w:space="0" w:color="auto"/>
            </w:tcBorders>
            <w:shd w:val="clear" w:color="auto" w:fill="auto"/>
            <w:noWrap/>
            <w:vAlign w:val="center"/>
          </w:tcPr>
          <w:p w:rsidR="00663F58" w:rsidRPr="008C3E5F" w:rsidRDefault="00663F58" w:rsidP="00D07208">
            <w:pPr>
              <w:jc w:val="center"/>
              <w:rPr>
                <w:rFonts w:ascii="Verdana" w:hAnsi="Verdana"/>
                <w:color w:val="000000"/>
                <w:sz w:val="12"/>
                <w:szCs w:val="12"/>
              </w:rPr>
            </w:pPr>
            <w:r w:rsidRPr="008C3E5F">
              <w:rPr>
                <w:rFonts w:ascii="Verdana" w:hAnsi="Verdana"/>
                <w:color w:val="000000"/>
                <w:sz w:val="12"/>
                <w:szCs w:val="12"/>
              </w:rPr>
              <w:t>114</w:t>
            </w:r>
          </w:p>
        </w:tc>
        <w:tc>
          <w:tcPr>
            <w:tcW w:w="0" w:type="auto"/>
            <w:tcBorders>
              <w:top w:val="nil"/>
              <w:left w:val="nil"/>
              <w:bottom w:val="single" w:sz="4" w:space="0" w:color="auto"/>
              <w:right w:val="single" w:sz="4" w:space="0" w:color="auto"/>
            </w:tcBorders>
            <w:shd w:val="clear" w:color="auto" w:fill="auto"/>
            <w:noWrap/>
            <w:vAlign w:val="center"/>
          </w:tcPr>
          <w:p w:rsidR="00663F58" w:rsidRPr="008C3E5F" w:rsidRDefault="00663F58" w:rsidP="00D07208">
            <w:pPr>
              <w:jc w:val="center"/>
              <w:rPr>
                <w:rFonts w:ascii="Verdana" w:hAnsi="Verdana"/>
                <w:color w:val="000000"/>
                <w:sz w:val="12"/>
                <w:szCs w:val="12"/>
              </w:rPr>
            </w:pPr>
            <w:r w:rsidRPr="008C3E5F">
              <w:rPr>
                <w:rFonts w:ascii="Verdana" w:hAnsi="Verdana"/>
                <w:color w:val="000000"/>
                <w:sz w:val="12"/>
                <w:szCs w:val="12"/>
              </w:rPr>
              <w:t>117</w:t>
            </w:r>
          </w:p>
        </w:tc>
        <w:tc>
          <w:tcPr>
            <w:tcW w:w="0" w:type="auto"/>
            <w:tcBorders>
              <w:top w:val="nil"/>
              <w:left w:val="nil"/>
              <w:bottom w:val="single" w:sz="4" w:space="0" w:color="auto"/>
              <w:right w:val="single" w:sz="4" w:space="0" w:color="auto"/>
            </w:tcBorders>
            <w:shd w:val="clear" w:color="auto" w:fill="auto"/>
            <w:noWrap/>
            <w:vAlign w:val="center"/>
          </w:tcPr>
          <w:p w:rsidR="00663F58" w:rsidRPr="008C3E5F" w:rsidRDefault="00663F58" w:rsidP="00D07208">
            <w:pPr>
              <w:jc w:val="center"/>
              <w:rPr>
                <w:rFonts w:ascii="Verdana" w:hAnsi="Verdana"/>
                <w:color w:val="000000"/>
                <w:sz w:val="12"/>
                <w:szCs w:val="12"/>
              </w:rPr>
            </w:pPr>
            <w:r w:rsidRPr="008C3E5F">
              <w:rPr>
                <w:rFonts w:ascii="Verdana" w:hAnsi="Verdana"/>
                <w:color w:val="000000"/>
                <w:sz w:val="12"/>
                <w:szCs w:val="12"/>
              </w:rPr>
              <w:t>116</w:t>
            </w:r>
          </w:p>
        </w:tc>
        <w:tc>
          <w:tcPr>
            <w:tcW w:w="0" w:type="auto"/>
            <w:tcBorders>
              <w:top w:val="nil"/>
              <w:left w:val="nil"/>
              <w:bottom w:val="single" w:sz="4" w:space="0" w:color="auto"/>
              <w:right w:val="single" w:sz="4" w:space="0" w:color="auto"/>
            </w:tcBorders>
            <w:shd w:val="clear" w:color="auto" w:fill="auto"/>
            <w:noWrap/>
            <w:vAlign w:val="center"/>
          </w:tcPr>
          <w:p w:rsidR="00663F58" w:rsidRPr="008C3E5F" w:rsidRDefault="00663F58" w:rsidP="00D07208">
            <w:pPr>
              <w:jc w:val="center"/>
              <w:rPr>
                <w:rFonts w:ascii="Verdana" w:hAnsi="Verdana"/>
                <w:color w:val="000000"/>
                <w:sz w:val="12"/>
                <w:szCs w:val="12"/>
              </w:rPr>
            </w:pPr>
            <w:r w:rsidRPr="008C3E5F">
              <w:rPr>
                <w:rFonts w:ascii="Verdana" w:hAnsi="Verdana"/>
                <w:color w:val="000000"/>
                <w:sz w:val="12"/>
                <w:szCs w:val="12"/>
              </w:rPr>
              <w:t>121</w:t>
            </w:r>
          </w:p>
        </w:tc>
        <w:tc>
          <w:tcPr>
            <w:tcW w:w="0" w:type="auto"/>
            <w:tcBorders>
              <w:top w:val="nil"/>
              <w:left w:val="nil"/>
              <w:bottom w:val="single" w:sz="4" w:space="0" w:color="auto"/>
              <w:right w:val="single" w:sz="4" w:space="0" w:color="auto"/>
            </w:tcBorders>
            <w:shd w:val="clear" w:color="auto" w:fill="auto"/>
            <w:noWrap/>
            <w:vAlign w:val="center"/>
          </w:tcPr>
          <w:p w:rsidR="00663F58" w:rsidRPr="008C3E5F" w:rsidRDefault="00663F58" w:rsidP="00D07208">
            <w:pPr>
              <w:jc w:val="center"/>
              <w:rPr>
                <w:rFonts w:ascii="Verdana" w:hAnsi="Verdana"/>
                <w:color w:val="000000"/>
                <w:sz w:val="12"/>
                <w:szCs w:val="12"/>
              </w:rPr>
            </w:pPr>
            <w:r w:rsidRPr="008C3E5F">
              <w:rPr>
                <w:rFonts w:ascii="Verdana" w:hAnsi="Verdana"/>
                <w:color w:val="000000"/>
                <w:sz w:val="12"/>
                <w:szCs w:val="12"/>
              </w:rPr>
              <w:t>122</w:t>
            </w:r>
          </w:p>
        </w:tc>
        <w:tc>
          <w:tcPr>
            <w:tcW w:w="816" w:type="dxa"/>
            <w:tcBorders>
              <w:top w:val="nil"/>
              <w:left w:val="nil"/>
              <w:bottom w:val="single" w:sz="4" w:space="0" w:color="auto"/>
              <w:right w:val="single" w:sz="4" w:space="0" w:color="auto"/>
            </w:tcBorders>
            <w:shd w:val="clear" w:color="auto" w:fill="auto"/>
            <w:noWrap/>
            <w:vAlign w:val="center"/>
          </w:tcPr>
          <w:p w:rsidR="00663F58" w:rsidRPr="008C3E5F" w:rsidRDefault="00663F58" w:rsidP="00D07208">
            <w:pPr>
              <w:jc w:val="center"/>
              <w:rPr>
                <w:rFonts w:ascii="Verdana" w:hAnsi="Verdana"/>
                <w:color w:val="000000"/>
                <w:sz w:val="12"/>
                <w:szCs w:val="12"/>
              </w:rPr>
            </w:pPr>
            <w:r w:rsidRPr="008C3E5F">
              <w:rPr>
                <w:rFonts w:ascii="Verdana" w:hAnsi="Verdana"/>
                <w:color w:val="000000"/>
                <w:sz w:val="12"/>
                <w:szCs w:val="12"/>
              </w:rPr>
              <w:t>120</w:t>
            </w:r>
          </w:p>
        </w:tc>
      </w:tr>
      <w:tr w:rsidR="00663F58" w:rsidRPr="00247CBF" w:rsidTr="00D07208">
        <w:trPr>
          <w:trHeight w:val="432"/>
          <w:jc w:val="center"/>
        </w:trPr>
        <w:tc>
          <w:tcPr>
            <w:tcW w:w="2358" w:type="dxa"/>
            <w:tcBorders>
              <w:top w:val="single" w:sz="4" w:space="0" w:color="auto"/>
              <w:left w:val="single" w:sz="8" w:space="0" w:color="auto"/>
              <w:bottom w:val="single" w:sz="4" w:space="0" w:color="auto"/>
              <w:right w:val="single" w:sz="4" w:space="0" w:color="auto"/>
            </w:tcBorders>
            <w:shd w:val="clear" w:color="auto" w:fill="auto"/>
            <w:noWrap/>
            <w:vAlign w:val="center"/>
          </w:tcPr>
          <w:p w:rsidR="00663F58" w:rsidRPr="00247CBF" w:rsidRDefault="00663F58" w:rsidP="00D07208">
            <w:pPr>
              <w:jc w:val="center"/>
              <w:rPr>
                <w:rFonts w:ascii="Verdana" w:eastAsia="Times New Roman" w:hAnsi="Verdana"/>
                <w:bCs/>
                <w:sz w:val="12"/>
                <w:szCs w:val="12"/>
                <w:lang w:eastAsia="es-CO"/>
              </w:rPr>
            </w:pPr>
            <w:r w:rsidRPr="00247CBF">
              <w:rPr>
                <w:rFonts w:ascii="Verdana" w:eastAsia="Times New Roman" w:hAnsi="Verdana"/>
                <w:bCs/>
                <w:sz w:val="12"/>
                <w:szCs w:val="12"/>
                <w:lang w:eastAsia="es-CO"/>
              </w:rPr>
              <w:t>No. SUSCRIPTORES FACTURADOS ASEO</w:t>
            </w:r>
          </w:p>
        </w:tc>
        <w:tc>
          <w:tcPr>
            <w:tcW w:w="0" w:type="auto"/>
            <w:tcBorders>
              <w:top w:val="nil"/>
              <w:left w:val="nil"/>
              <w:bottom w:val="single" w:sz="4" w:space="0" w:color="auto"/>
              <w:right w:val="single" w:sz="4" w:space="0" w:color="auto"/>
            </w:tcBorders>
            <w:shd w:val="clear" w:color="auto" w:fill="auto"/>
            <w:noWrap/>
            <w:vAlign w:val="center"/>
          </w:tcPr>
          <w:p w:rsidR="00663F58" w:rsidRPr="008C3E5F" w:rsidRDefault="00663F58" w:rsidP="00D07208">
            <w:pPr>
              <w:jc w:val="center"/>
              <w:rPr>
                <w:rFonts w:ascii="Verdana" w:hAnsi="Verdana"/>
                <w:sz w:val="12"/>
                <w:szCs w:val="12"/>
              </w:rPr>
            </w:pPr>
            <w:r w:rsidRPr="008C3E5F">
              <w:rPr>
                <w:rFonts w:ascii="Verdana" w:hAnsi="Verdana"/>
                <w:sz w:val="12"/>
                <w:szCs w:val="12"/>
              </w:rPr>
              <w:t>24,606</w:t>
            </w:r>
          </w:p>
        </w:tc>
        <w:tc>
          <w:tcPr>
            <w:tcW w:w="0" w:type="auto"/>
            <w:tcBorders>
              <w:top w:val="nil"/>
              <w:left w:val="nil"/>
              <w:bottom w:val="single" w:sz="4" w:space="0" w:color="auto"/>
              <w:right w:val="single" w:sz="4" w:space="0" w:color="auto"/>
            </w:tcBorders>
            <w:shd w:val="clear" w:color="auto" w:fill="auto"/>
            <w:noWrap/>
            <w:vAlign w:val="center"/>
          </w:tcPr>
          <w:p w:rsidR="00663F58" w:rsidRPr="008C3E5F" w:rsidRDefault="00663F58" w:rsidP="00D07208">
            <w:pPr>
              <w:jc w:val="center"/>
              <w:rPr>
                <w:rFonts w:ascii="Verdana" w:hAnsi="Verdana"/>
                <w:sz w:val="12"/>
                <w:szCs w:val="12"/>
              </w:rPr>
            </w:pPr>
            <w:r w:rsidRPr="008C3E5F">
              <w:rPr>
                <w:rFonts w:ascii="Verdana" w:hAnsi="Verdana"/>
                <w:sz w:val="12"/>
                <w:szCs w:val="12"/>
              </w:rPr>
              <w:t>24,697</w:t>
            </w:r>
          </w:p>
        </w:tc>
        <w:tc>
          <w:tcPr>
            <w:tcW w:w="0" w:type="auto"/>
            <w:tcBorders>
              <w:top w:val="nil"/>
              <w:left w:val="nil"/>
              <w:bottom w:val="single" w:sz="4" w:space="0" w:color="auto"/>
              <w:right w:val="single" w:sz="4" w:space="0" w:color="auto"/>
            </w:tcBorders>
            <w:shd w:val="clear" w:color="auto" w:fill="auto"/>
            <w:noWrap/>
            <w:vAlign w:val="center"/>
          </w:tcPr>
          <w:p w:rsidR="00663F58" w:rsidRPr="008C3E5F" w:rsidRDefault="00663F58" w:rsidP="00D07208">
            <w:pPr>
              <w:jc w:val="center"/>
              <w:rPr>
                <w:rFonts w:ascii="Verdana" w:hAnsi="Verdana"/>
                <w:sz w:val="12"/>
                <w:szCs w:val="12"/>
              </w:rPr>
            </w:pPr>
            <w:r w:rsidRPr="008C3E5F">
              <w:rPr>
                <w:rFonts w:ascii="Verdana" w:hAnsi="Verdana"/>
                <w:sz w:val="12"/>
                <w:szCs w:val="12"/>
              </w:rPr>
              <w:t>24,658</w:t>
            </w:r>
          </w:p>
        </w:tc>
        <w:tc>
          <w:tcPr>
            <w:tcW w:w="0" w:type="auto"/>
            <w:tcBorders>
              <w:top w:val="nil"/>
              <w:left w:val="nil"/>
              <w:bottom w:val="single" w:sz="4" w:space="0" w:color="auto"/>
              <w:right w:val="single" w:sz="4" w:space="0" w:color="auto"/>
            </w:tcBorders>
            <w:shd w:val="clear" w:color="auto" w:fill="auto"/>
            <w:noWrap/>
            <w:vAlign w:val="center"/>
          </w:tcPr>
          <w:p w:rsidR="00663F58" w:rsidRPr="008C3E5F" w:rsidRDefault="00663F58" w:rsidP="00D07208">
            <w:pPr>
              <w:jc w:val="center"/>
              <w:rPr>
                <w:rFonts w:ascii="Verdana" w:hAnsi="Verdana"/>
                <w:sz w:val="12"/>
                <w:szCs w:val="12"/>
              </w:rPr>
            </w:pPr>
            <w:r w:rsidRPr="008C3E5F">
              <w:rPr>
                <w:rFonts w:ascii="Verdana" w:hAnsi="Verdana"/>
                <w:sz w:val="12"/>
                <w:szCs w:val="12"/>
              </w:rPr>
              <w:t>24,749</w:t>
            </w:r>
          </w:p>
        </w:tc>
        <w:tc>
          <w:tcPr>
            <w:tcW w:w="0" w:type="auto"/>
            <w:tcBorders>
              <w:top w:val="nil"/>
              <w:left w:val="nil"/>
              <w:bottom w:val="single" w:sz="4" w:space="0" w:color="auto"/>
              <w:right w:val="single" w:sz="4" w:space="0" w:color="auto"/>
            </w:tcBorders>
            <w:shd w:val="clear" w:color="auto" w:fill="auto"/>
            <w:noWrap/>
            <w:vAlign w:val="center"/>
          </w:tcPr>
          <w:p w:rsidR="00663F58" w:rsidRPr="008C3E5F" w:rsidRDefault="00663F58" w:rsidP="00D07208">
            <w:pPr>
              <w:jc w:val="center"/>
              <w:rPr>
                <w:rFonts w:ascii="Verdana" w:hAnsi="Verdana"/>
                <w:sz w:val="12"/>
                <w:szCs w:val="12"/>
              </w:rPr>
            </w:pPr>
            <w:r w:rsidRPr="008C3E5F">
              <w:rPr>
                <w:rFonts w:ascii="Verdana" w:hAnsi="Verdana"/>
                <w:sz w:val="12"/>
                <w:szCs w:val="12"/>
              </w:rPr>
              <w:t>24,788</w:t>
            </w:r>
          </w:p>
        </w:tc>
        <w:tc>
          <w:tcPr>
            <w:tcW w:w="0" w:type="auto"/>
            <w:tcBorders>
              <w:top w:val="nil"/>
              <w:left w:val="nil"/>
              <w:bottom w:val="single" w:sz="4" w:space="0" w:color="auto"/>
              <w:right w:val="single" w:sz="4" w:space="0" w:color="auto"/>
            </w:tcBorders>
            <w:shd w:val="clear" w:color="auto" w:fill="auto"/>
            <w:noWrap/>
            <w:vAlign w:val="center"/>
          </w:tcPr>
          <w:p w:rsidR="00663F58" w:rsidRPr="008C3E5F" w:rsidRDefault="00663F58" w:rsidP="00D07208">
            <w:pPr>
              <w:jc w:val="center"/>
              <w:rPr>
                <w:rFonts w:ascii="Verdana" w:hAnsi="Verdana"/>
                <w:sz w:val="12"/>
                <w:szCs w:val="12"/>
              </w:rPr>
            </w:pPr>
            <w:r w:rsidRPr="008C3E5F">
              <w:rPr>
                <w:rFonts w:ascii="Verdana" w:hAnsi="Verdana"/>
                <w:sz w:val="12"/>
                <w:szCs w:val="12"/>
              </w:rPr>
              <w:t>24,863</w:t>
            </w:r>
          </w:p>
        </w:tc>
        <w:tc>
          <w:tcPr>
            <w:tcW w:w="0" w:type="auto"/>
            <w:tcBorders>
              <w:top w:val="nil"/>
              <w:left w:val="nil"/>
              <w:bottom w:val="single" w:sz="4" w:space="0" w:color="auto"/>
              <w:right w:val="single" w:sz="4" w:space="0" w:color="auto"/>
            </w:tcBorders>
            <w:shd w:val="clear" w:color="auto" w:fill="auto"/>
            <w:noWrap/>
            <w:vAlign w:val="center"/>
          </w:tcPr>
          <w:p w:rsidR="00663F58" w:rsidRPr="008C3E5F" w:rsidRDefault="00663F58" w:rsidP="00D07208">
            <w:pPr>
              <w:jc w:val="center"/>
              <w:rPr>
                <w:rFonts w:ascii="Verdana" w:hAnsi="Verdana"/>
                <w:sz w:val="12"/>
                <w:szCs w:val="12"/>
              </w:rPr>
            </w:pPr>
            <w:r w:rsidRPr="008C3E5F">
              <w:rPr>
                <w:rFonts w:ascii="Verdana" w:hAnsi="Verdana"/>
                <w:sz w:val="12"/>
                <w:szCs w:val="12"/>
              </w:rPr>
              <w:t>24,920</w:t>
            </w:r>
          </w:p>
        </w:tc>
        <w:tc>
          <w:tcPr>
            <w:tcW w:w="0" w:type="auto"/>
            <w:tcBorders>
              <w:top w:val="nil"/>
              <w:left w:val="nil"/>
              <w:bottom w:val="single" w:sz="4" w:space="0" w:color="auto"/>
              <w:right w:val="single" w:sz="4" w:space="0" w:color="auto"/>
            </w:tcBorders>
            <w:shd w:val="clear" w:color="auto" w:fill="auto"/>
            <w:noWrap/>
            <w:vAlign w:val="center"/>
          </w:tcPr>
          <w:p w:rsidR="00663F58" w:rsidRPr="008C3E5F" w:rsidRDefault="00663F58" w:rsidP="00D07208">
            <w:pPr>
              <w:jc w:val="center"/>
              <w:rPr>
                <w:rFonts w:ascii="Verdana" w:hAnsi="Verdana"/>
                <w:sz w:val="12"/>
                <w:szCs w:val="12"/>
              </w:rPr>
            </w:pPr>
            <w:r w:rsidRPr="008C3E5F">
              <w:rPr>
                <w:rFonts w:ascii="Verdana" w:hAnsi="Verdana"/>
                <w:sz w:val="12"/>
                <w:szCs w:val="12"/>
              </w:rPr>
              <w:t>24,969</w:t>
            </w:r>
          </w:p>
        </w:tc>
        <w:tc>
          <w:tcPr>
            <w:tcW w:w="0" w:type="auto"/>
            <w:tcBorders>
              <w:top w:val="nil"/>
              <w:left w:val="nil"/>
              <w:bottom w:val="single" w:sz="4" w:space="0" w:color="auto"/>
              <w:right w:val="single" w:sz="4" w:space="0" w:color="auto"/>
            </w:tcBorders>
            <w:shd w:val="clear" w:color="auto" w:fill="auto"/>
            <w:noWrap/>
            <w:vAlign w:val="center"/>
          </w:tcPr>
          <w:p w:rsidR="00663F58" w:rsidRPr="008C3E5F" w:rsidRDefault="00663F58" w:rsidP="00D07208">
            <w:pPr>
              <w:jc w:val="center"/>
              <w:rPr>
                <w:rFonts w:ascii="Verdana" w:hAnsi="Verdana"/>
                <w:sz w:val="12"/>
                <w:szCs w:val="12"/>
              </w:rPr>
            </w:pPr>
            <w:r w:rsidRPr="008C3E5F">
              <w:rPr>
                <w:rFonts w:ascii="Verdana" w:hAnsi="Verdana"/>
                <w:sz w:val="12"/>
                <w:szCs w:val="12"/>
              </w:rPr>
              <w:t>25,110</w:t>
            </w:r>
          </w:p>
        </w:tc>
        <w:tc>
          <w:tcPr>
            <w:tcW w:w="0" w:type="auto"/>
            <w:tcBorders>
              <w:top w:val="nil"/>
              <w:left w:val="nil"/>
              <w:bottom w:val="single" w:sz="4" w:space="0" w:color="auto"/>
              <w:right w:val="single" w:sz="4" w:space="0" w:color="auto"/>
            </w:tcBorders>
            <w:shd w:val="clear" w:color="auto" w:fill="auto"/>
            <w:noWrap/>
            <w:vAlign w:val="center"/>
          </w:tcPr>
          <w:p w:rsidR="00663F58" w:rsidRPr="008C3E5F" w:rsidRDefault="00663F58" w:rsidP="00D07208">
            <w:pPr>
              <w:jc w:val="center"/>
              <w:rPr>
                <w:rFonts w:ascii="Verdana" w:hAnsi="Verdana"/>
                <w:sz w:val="12"/>
                <w:szCs w:val="12"/>
              </w:rPr>
            </w:pPr>
            <w:r w:rsidRPr="008C3E5F">
              <w:rPr>
                <w:rFonts w:ascii="Verdana" w:hAnsi="Verdana"/>
                <w:sz w:val="12"/>
                <w:szCs w:val="12"/>
              </w:rPr>
              <w:t>25,631</w:t>
            </w:r>
          </w:p>
        </w:tc>
        <w:tc>
          <w:tcPr>
            <w:tcW w:w="0" w:type="auto"/>
            <w:tcBorders>
              <w:top w:val="nil"/>
              <w:left w:val="nil"/>
              <w:bottom w:val="single" w:sz="4" w:space="0" w:color="auto"/>
              <w:right w:val="single" w:sz="4" w:space="0" w:color="auto"/>
            </w:tcBorders>
            <w:shd w:val="clear" w:color="auto" w:fill="auto"/>
            <w:noWrap/>
            <w:vAlign w:val="center"/>
          </w:tcPr>
          <w:p w:rsidR="00663F58" w:rsidRPr="008C3E5F" w:rsidRDefault="00663F58" w:rsidP="00D07208">
            <w:pPr>
              <w:jc w:val="center"/>
              <w:rPr>
                <w:rFonts w:ascii="Verdana" w:hAnsi="Verdana"/>
                <w:sz w:val="12"/>
                <w:szCs w:val="12"/>
              </w:rPr>
            </w:pPr>
            <w:r w:rsidRPr="008C3E5F">
              <w:rPr>
                <w:rFonts w:ascii="Verdana" w:hAnsi="Verdana"/>
                <w:sz w:val="12"/>
                <w:szCs w:val="12"/>
              </w:rPr>
              <w:t>26,172</w:t>
            </w:r>
          </w:p>
        </w:tc>
        <w:tc>
          <w:tcPr>
            <w:tcW w:w="816" w:type="dxa"/>
            <w:tcBorders>
              <w:top w:val="nil"/>
              <w:left w:val="nil"/>
              <w:bottom w:val="single" w:sz="4" w:space="0" w:color="auto"/>
              <w:right w:val="single" w:sz="4" w:space="0" w:color="auto"/>
            </w:tcBorders>
            <w:shd w:val="clear" w:color="auto" w:fill="auto"/>
            <w:noWrap/>
            <w:vAlign w:val="center"/>
          </w:tcPr>
          <w:p w:rsidR="00663F58" w:rsidRPr="008C3E5F" w:rsidRDefault="00663F58" w:rsidP="00D07208">
            <w:pPr>
              <w:jc w:val="center"/>
              <w:rPr>
                <w:rFonts w:ascii="Verdana" w:hAnsi="Verdana"/>
                <w:sz w:val="12"/>
                <w:szCs w:val="12"/>
              </w:rPr>
            </w:pPr>
            <w:r w:rsidRPr="008C3E5F">
              <w:rPr>
                <w:rFonts w:ascii="Verdana" w:hAnsi="Verdana"/>
                <w:sz w:val="12"/>
                <w:szCs w:val="12"/>
              </w:rPr>
              <w:t>26,248</w:t>
            </w:r>
          </w:p>
        </w:tc>
      </w:tr>
      <w:tr w:rsidR="00663F58" w:rsidRPr="00247CBF" w:rsidTr="00D07208">
        <w:trPr>
          <w:trHeight w:val="299"/>
          <w:jc w:val="center"/>
        </w:trPr>
        <w:tc>
          <w:tcPr>
            <w:tcW w:w="2358" w:type="dxa"/>
            <w:tcBorders>
              <w:top w:val="single" w:sz="4" w:space="0" w:color="auto"/>
              <w:left w:val="single" w:sz="8" w:space="0" w:color="auto"/>
              <w:bottom w:val="single" w:sz="4" w:space="0" w:color="auto"/>
              <w:right w:val="single" w:sz="4" w:space="0" w:color="auto"/>
            </w:tcBorders>
            <w:shd w:val="clear" w:color="000000" w:fill="00B050"/>
            <w:noWrap/>
            <w:vAlign w:val="center"/>
          </w:tcPr>
          <w:p w:rsidR="00663F58" w:rsidRPr="00247CBF" w:rsidRDefault="00663F58" w:rsidP="00D07208">
            <w:pPr>
              <w:jc w:val="center"/>
              <w:rPr>
                <w:rFonts w:ascii="Verdana" w:eastAsia="Times New Roman" w:hAnsi="Verdana"/>
                <w:b/>
                <w:bCs/>
                <w:color w:val="FF0000"/>
                <w:sz w:val="12"/>
                <w:szCs w:val="12"/>
                <w:lang w:eastAsia="es-CO"/>
              </w:rPr>
            </w:pPr>
            <w:r w:rsidRPr="00247CBF">
              <w:rPr>
                <w:rFonts w:ascii="Verdana" w:eastAsia="Times New Roman" w:hAnsi="Verdana"/>
                <w:b/>
                <w:bCs/>
                <w:color w:val="FFFFFF" w:themeColor="background1"/>
                <w:sz w:val="12"/>
                <w:szCs w:val="12"/>
                <w:lang w:eastAsia="es-CO"/>
              </w:rPr>
              <w:t>Resultados</w:t>
            </w:r>
          </w:p>
        </w:tc>
        <w:tc>
          <w:tcPr>
            <w:tcW w:w="0" w:type="auto"/>
            <w:tcBorders>
              <w:top w:val="nil"/>
              <w:left w:val="nil"/>
              <w:bottom w:val="single" w:sz="4" w:space="0" w:color="auto"/>
              <w:right w:val="single" w:sz="4" w:space="0" w:color="auto"/>
            </w:tcBorders>
            <w:shd w:val="clear" w:color="000000" w:fill="00B050"/>
            <w:noWrap/>
            <w:vAlign w:val="center"/>
          </w:tcPr>
          <w:p w:rsidR="00663F58" w:rsidRPr="008C3E5F" w:rsidRDefault="00663F58" w:rsidP="00D07208">
            <w:pPr>
              <w:jc w:val="center"/>
              <w:rPr>
                <w:rFonts w:ascii="Verdana" w:hAnsi="Verdana"/>
                <w:b/>
                <w:bCs/>
                <w:color w:val="FFFFFF"/>
                <w:sz w:val="12"/>
                <w:szCs w:val="12"/>
              </w:rPr>
            </w:pPr>
            <w:r w:rsidRPr="008C3E5F">
              <w:rPr>
                <w:rFonts w:ascii="Verdana" w:hAnsi="Verdana"/>
                <w:b/>
                <w:bCs/>
                <w:color w:val="FFFFFF"/>
                <w:sz w:val="12"/>
                <w:szCs w:val="12"/>
              </w:rPr>
              <w:t>4.4</w:t>
            </w:r>
          </w:p>
        </w:tc>
        <w:tc>
          <w:tcPr>
            <w:tcW w:w="0" w:type="auto"/>
            <w:tcBorders>
              <w:top w:val="nil"/>
              <w:left w:val="nil"/>
              <w:bottom w:val="single" w:sz="4" w:space="0" w:color="auto"/>
              <w:right w:val="single" w:sz="4" w:space="0" w:color="auto"/>
            </w:tcBorders>
            <w:shd w:val="clear" w:color="000000" w:fill="00B050"/>
            <w:noWrap/>
            <w:vAlign w:val="center"/>
          </w:tcPr>
          <w:p w:rsidR="00663F58" w:rsidRPr="008C3E5F" w:rsidRDefault="00663F58" w:rsidP="00D07208">
            <w:pPr>
              <w:jc w:val="center"/>
              <w:rPr>
                <w:rFonts w:ascii="Verdana" w:hAnsi="Verdana"/>
                <w:b/>
                <w:bCs/>
                <w:color w:val="FFFFFF"/>
                <w:sz w:val="12"/>
                <w:szCs w:val="12"/>
              </w:rPr>
            </w:pPr>
            <w:r w:rsidRPr="008C3E5F">
              <w:rPr>
                <w:rFonts w:ascii="Verdana" w:hAnsi="Verdana"/>
                <w:b/>
                <w:bCs/>
                <w:color w:val="FFFFFF"/>
                <w:sz w:val="12"/>
                <w:szCs w:val="12"/>
              </w:rPr>
              <w:t>4.7</w:t>
            </w:r>
          </w:p>
        </w:tc>
        <w:tc>
          <w:tcPr>
            <w:tcW w:w="0" w:type="auto"/>
            <w:tcBorders>
              <w:top w:val="nil"/>
              <w:left w:val="nil"/>
              <w:bottom w:val="single" w:sz="4" w:space="0" w:color="auto"/>
              <w:right w:val="single" w:sz="4" w:space="0" w:color="auto"/>
            </w:tcBorders>
            <w:shd w:val="clear" w:color="000000" w:fill="00B050"/>
            <w:noWrap/>
            <w:vAlign w:val="center"/>
          </w:tcPr>
          <w:p w:rsidR="00663F58" w:rsidRPr="008C3E5F" w:rsidRDefault="00663F58" w:rsidP="00D07208">
            <w:pPr>
              <w:jc w:val="center"/>
              <w:rPr>
                <w:rFonts w:ascii="Verdana" w:hAnsi="Verdana"/>
                <w:b/>
                <w:bCs/>
                <w:color w:val="FFFFFF"/>
                <w:sz w:val="12"/>
                <w:szCs w:val="12"/>
              </w:rPr>
            </w:pPr>
            <w:r w:rsidRPr="008C3E5F">
              <w:rPr>
                <w:rFonts w:ascii="Verdana" w:hAnsi="Verdana"/>
                <w:b/>
                <w:bCs/>
                <w:color w:val="FFFFFF"/>
                <w:sz w:val="12"/>
                <w:szCs w:val="12"/>
              </w:rPr>
              <w:t>4.7</w:t>
            </w:r>
          </w:p>
        </w:tc>
        <w:tc>
          <w:tcPr>
            <w:tcW w:w="0" w:type="auto"/>
            <w:tcBorders>
              <w:top w:val="nil"/>
              <w:left w:val="nil"/>
              <w:bottom w:val="single" w:sz="4" w:space="0" w:color="auto"/>
              <w:right w:val="single" w:sz="4" w:space="0" w:color="auto"/>
            </w:tcBorders>
            <w:shd w:val="clear" w:color="000000" w:fill="00B050"/>
            <w:noWrap/>
            <w:vAlign w:val="center"/>
          </w:tcPr>
          <w:p w:rsidR="00663F58" w:rsidRPr="008C3E5F" w:rsidRDefault="00663F58" w:rsidP="00D07208">
            <w:pPr>
              <w:jc w:val="center"/>
              <w:rPr>
                <w:rFonts w:ascii="Verdana" w:hAnsi="Verdana"/>
                <w:b/>
                <w:bCs/>
                <w:color w:val="FFFFFF"/>
                <w:sz w:val="12"/>
                <w:szCs w:val="12"/>
              </w:rPr>
            </w:pPr>
            <w:r w:rsidRPr="008C3E5F">
              <w:rPr>
                <w:rFonts w:ascii="Verdana" w:hAnsi="Verdana"/>
                <w:b/>
                <w:bCs/>
                <w:color w:val="FFFFFF"/>
                <w:sz w:val="12"/>
                <w:szCs w:val="12"/>
              </w:rPr>
              <w:t>4.7</w:t>
            </w:r>
          </w:p>
        </w:tc>
        <w:tc>
          <w:tcPr>
            <w:tcW w:w="0" w:type="auto"/>
            <w:tcBorders>
              <w:top w:val="nil"/>
              <w:left w:val="nil"/>
              <w:bottom w:val="single" w:sz="4" w:space="0" w:color="auto"/>
              <w:right w:val="single" w:sz="4" w:space="0" w:color="auto"/>
            </w:tcBorders>
            <w:shd w:val="clear" w:color="000000" w:fill="00B050"/>
            <w:noWrap/>
            <w:vAlign w:val="center"/>
          </w:tcPr>
          <w:p w:rsidR="00663F58" w:rsidRPr="008C3E5F" w:rsidRDefault="00663F58" w:rsidP="00D07208">
            <w:pPr>
              <w:jc w:val="center"/>
              <w:rPr>
                <w:rFonts w:ascii="Verdana" w:hAnsi="Verdana"/>
                <w:b/>
                <w:bCs/>
                <w:color w:val="FFFFFF"/>
                <w:sz w:val="12"/>
                <w:szCs w:val="12"/>
              </w:rPr>
            </w:pPr>
            <w:r w:rsidRPr="008C3E5F">
              <w:rPr>
                <w:rFonts w:ascii="Verdana" w:hAnsi="Verdana"/>
                <w:b/>
                <w:bCs/>
                <w:color w:val="FFFFFF"/>
                <w:sz w:val="12"/>
                <w:szCs w:val="12"/>
              </w:rPr>
              <w:t>4.7</w:t>
            </w:r>
          </w:p>
        </w:tc>
        <w:tc>
          <w:tcPr>
            <w:tcW w:w="0" w:type="auto"/>
            <w:tcBorders>
              <w:top w:val="nil"/>
              <w:left w:val="nil"/>
              <w:bottom w:val="single" w:sz="4" w:space="0" w:color="auto"/>
              <w:right w:val="single" w:sz="4" w:space="0" w:color="auto"/>
            </w:tcBorders>
            <w:shd w:val="clear" w:color="000000" w:fill="00B050"/>
            <w:noWrap/>
            <w:vAlign w:val="center"/>
          </w:tcPr>
          <w:p w:rsidR="00663F58" w:rsidRPr="008C3E5F" w:rsidRDefault="00663F58" w:rsidP="00D07208">
            <w:pPr>
              <w:jc w:val="center"/>
              <w:rPr>
                <w:rFonts w:ascii="Verdana" w:hAnsi="Verdana"/>
                <w:b/>
                <w:bCs/>
                <w:color w:val="FFFFFF"/>
                <w:sz w:val="12"/>
                <w:szCs w:val="12"/>
              </w:rPr>
            </w:pPr>
            <w:r w:rsidRPr="008C3E5F">
              <w:rPr>
                <w:rFonts w:ascii="Verdana" w:hAnsi="Verdana"/>
                <w:b/>
                <w:bCs/>
                <w:color w:val="FFFFFF"/>
                <w:sz w:val="12"/>
                <w:szCs w:val="12"/>
              </w:rPr>
              <w:t>4.7</w:t>
            </w:r>
          </w:p>
        </w:tc>
        <w:tc>
          <w:tcPr>
            <w:tcW w:w="0" w:type="auto"/>
            <w:tcBorders>
              <w:top w:val="nil"/>
              <w:left w:val="nil"/>
              <w:bottom w:val="single" w:sz="4" w:space="0" w:color="auto"/>
              <w:right w:val="single" w:sz="4" w:space="0" w:color="auto"/>
            </w:tcBorders>
            <w:shd w:val="clear" w:color="000000" w:fill="00B050"/>
            <w:noWrap/>
            <w:vAlign w:val="center"/>
          </w:tcPr>
          <w:p w:rsidR="00663F58" w:rsidRPr="008C3E5F" w:rsidRDefault="00663F58" w:rsidP="00D07208">
            <w:pPr>
              <w:jc w:val="center"/>
              <w:rPr>
                <w:rFonts w:ascii="Verdana" w:hAnsi="Verdana"/>
                <w:b/>
                <w:bCs/>
                <w:color w:val="FFFFFF"/>
                <w:sz w:val="12"/>
                <w:szCs w:val="12"/>
              </w:rPr>
            </w:pPr>
            <w:r w:rsidRPr="008C3E5F">
              <w:rPr>
                <w:rFonts w:ascii="Verdana" w:hAnsi="Verdana"/>
                <w:b/>
                <w:bCs/>
                <w:color w:val="FFFFFF"/>
                <w:sz w:val="12"/>
                <w:szCs w:val="12"/>
              </w:rPr>
              <w:t>4.6</w:t>
            </w:r>
          </w:p>
        </w:tc>
        <w:tc>
          <w:tcPr>
            <w:tcW w:w="0" w:type="auto"/>
            <w:tcBorders>
              <w:top w:val="nil"/>
              <w:left w:val="nil"/>
              <w:bottom w:val="single" w:sz="4" w:space="0" w:color="auto"/>
              <w:right w:val="single" w:sz="4" w:space="0" w:color="auto"/>
            </w:tcBorders>
            <w:shd w:val="clear" w:color="000000" w:fill="00B050"/>
            <w:noWrap/>
            <w:vAlign w:val="center"/>
          </w:tcPr>
          <w:p w:rsidR="00663F58" w:rsidRPr="008C3E5F" w:rsidRDefault="00663F58" w:rsidP="00D07208">
            <w:pPr>
              <w:jc w:val="center"/>
              <w:rPr>
                <w:rFonts w:ascii="Verdana" w:hAnsi="Verdana"/>
                <w:b/>
                <w:bCs/>
                <w:color w:val="FFFFFF"/>
                <w:sz w:val="12"/>
                <w:szCs w:val="12"/>
              </w:rPr>
            </w:pPr>
            <w:r w:rsidRPr="008C3E5F">
              <w:rPr>
                <w:rFonts w:ascii="Verdana" w:hAnsi="Verdana"/>
                <w:b/>
                <w:bCs/>
                <w:color w:val="FFFFFF"/>
                <w:sz w:val="12"/>
                <w:szCs w:val="12"/>
              </w:rPr>
              <w:t>4.7</w:t>
            </w:r>
          </w:p>
        </w:tc>
        <w:tc>
          <w:tcPr>
            <w:tcW w:w="0" w:type="auto"/>
            <w:tcBorders>
              <w:top w:val="nil"/>
              <w:left w:val="nil"/>
              <w:bottom w:val="single" w:sz="4" w:space="0" w:color="auto"/>
              <w:right w:val="single" w:sz="4" w:space="0" w:color="auto"/>
            </w:tcBorders>
            <w:shd w:val="clear" w:color="000000" w:fill="00B050"/>
            <w:noWrap/>
            <w:vAlign w:val="center"/>
          </w:tcPr>
          <w:p w:rsidR="00663F58" w:rsidRPr="008C3E5F" w:rsidRDefault="00663F58" w:rsidP="00D07208">
            <w:pPr>
              <w:jc w:val="center"/>
              <w:rPr>
                <w:rFonts w:ascii="Verdana" w:hAnsi="Verdana"/>
                <w:b/>
                <w:bCs/>
                <w:color w:val="FFFFFF"/>
                <w:sz w:val="12"/>
                <w:szCs w:val="12"/>
              </w:rPr>
            </w:pPr>
            <w:r w:rsidRPr="008C3E5F">
              <w:rPr>
                <w:rFonts w:ascii="Verdana" w:hAnsi="Verdana"/>
                <w:b/>
                <w:bCs/>
                <w:color w:val="FFFFFF"/>
                <w:sz w:val="12"/>
                <w:szCs w:val="12"/>
              </w:rPr>
              <w:t>4.6</w:t>
            </w:r>
          </w:p>
        </w:tc>
        <w:tc>
          <w:tcPr>
            <w:tcW w:w="0" w:type="auto"/>
            <w:tcBorders>
              <w:top w:val="nil"/>
              <w:left w:val="nil"/>
              <w:bottom w:val="single" w:sz="4" w:space="0" w:color="auto"/>
              <w:right w:val="single" w:sz="4" w:space="0" w:color="auto"/>
            </w:tcBorders>
            <w:shd w:val="clear" w:color="000000" w:fill="00B050"/>
            <w:noWrap/>
            <w:vAlign w:val="center"/>
          </w:tcPr>
          <w:p w:rsidR="00663F58" w:rsidRPr="008C3E5F" w:rsidRDefault="00663F58" w:rsidP="00D07208">
            <w:pPr>
              <w:jc w:val="center"/>
              <w:rPr>
                <w:rFonts w:ascii="Verdana" w:hAnsi="Verdana"/>
                <w:b/>
                <w:bCs/>
                <w:color w:val="FFFFFF"/>
                <w:sz w:val="12"/>
                <w:szCs w:val="12"/>
              </w:rPr>
            </w:pPr>
            <w:r w:rsidRPr="008C3E5F">
              <w:rPr>
                <w:rFonts w:ascii="Verdana" w:hAnsi="Verdana"/>
                <w:b/>
                <w:bCs/>
                <w:color w:val="FFFFFF"/>
                <w:sz w:val="12"/>
                <w:szCs w:val="12"/>
              </w:rPr>
              <w:t>4.7</w:t>
            </w:r>
          </w:p>
        </w:tc>
        <w:tc>
          <w:tcPr>
            <w:tcW w:w="0" w:type="auto"/>
            <w:tcBorders>
              <w:top w:val="nil"/>
              <w:left w:val="nil"/>
              <w:bottom w:val="single" w:sz="4" w:space="0" w:color="auto"/>
              <w:right w:val="single" w:sz="4" w:space="0" w:color="auto"/>
            </w:tcBorders>
            <w:shd w:val="clear" w:color="000000" w:fill="00B050"/>
            <w:noWrap/>
            <w:vAlign w:val="center"/>
          </w:tcPr>
          <w:p w:rsidR="00663F58" w:rsidRPr="008C3E5F" w:rsidRDefault="00663F58" w:rsidP="00D07208">
            <w:pPr>
              <w:jc w:val="center"/>
              <w:rPr>
                <w:rFonts w:ascii="Verdana" w:hAnsi="Verdana"/>
                <w:b/>
                <w:bCs/>
                <w:color w:val="FFFFFF"/>
                <w:sz w:val="12"/>
                <w:szCs w:val="12"/>
              </w:rPr>
            </w:pPr>
            <w:r w:rsidRPr="008C3E5F">
              <w:rPr>
                <w:rFonts w:ascii="Verdana" w:hAnsi="Verdana"/>
                <w:b/>
                <w:bCs/>
                <w:color w:val="FFFFFF"/>
                <w:sz w:val="12"/>
                <w:szCs w:val="12"/>
              </w:rPr>
              <w:t>4.7</w:t>
            </w:r>
          </w:p>
        </w:tc>
        <w:tc>
          <w:tcPr>
            <w:tcW w:w="816" w:type="dxa"/>
            <w:tcBorders>
              <w:top w:val="nil"/>
              <w:left w:val="nil"/>
              <w:bottom w:val="single" w:sz="4" w:space="0" w:color="auto"/>
              <w:right w:val="single" w:sz="4" w:space="0" w:color="auto"/>
            </w:tcBorders>
            <w:shd w:val="clear" w:color="000000" w:fill="00B050"/>
            <w:noWrap/>
            <w:vAlign w:val="center"/>
          </w:tcPr>
          <w:p w:rsidR="00663F58" w:rsidRPr="008C3E5F" w:rsidRDefault="00663F58" w:rsidP="00D07208">
            <w:pPr>
              <w:jc w:val="center"/>
              <w:rPr>
                <w:rFonts w:ascii="Verdana" w:hAnsi="Verdana"/>
                <w:b/>
                <w:bCs/>
                <w:color w:val="FFFFFF"/>
                <w:sz w:val="12"/>
                <w:szCs w:val="12"/>
              </w:rPr>
            </w:pPr>
            <w:r w:rsidRPr="008C3E5F">
              <w:rPr>
                <w:rFonts w:ascii="Verdana" w:hAnsi="Verdana"/>
                <w:b/>
                <w:bCs/>
                <w:color w:val="FFFFFF"/>
                <w:sz w:val="12"/>
                <w:szCs w:val="12"/>
              </w:rPr>
              <w:t>4.6</w:t>
            </w:r>
          </w:p>
        </w:tc>
      </w:tr>
    </w:tbl>
    <w:p w:rsidR="00663F58" w:rsidRDefault="00663F58" w:rsidP="00663F58">
      <w:pPr>
        <w:pStyle w:val="Ttulo3"/>
        <w:spacing w:before="0"/>
        <w:contextualSpacing/>
        <w:rPr>
          <w:rFonts w:ascii="Verdana" w:hAnsi="Verdana"/>
          <w:color w:val="auto"/>
          <w:sz w:val="18"/>
          <w:szCs w:val="18"/>
        </w:rPr>
      </w:pPr>
    </w:p>
    <w:p w:rsidR="00663F58" w:rsidRDefault="00663F58" w:rsidP="00663F58"/>
    <w:p w:rsidR="0001396E" w:rsidRDefault="0001396E" w:rsidP="00663F58"/>
    <w:p w:rsidR="0001396E" w:rsidRDefault="0001396E" w:rsidP="00663F58"/>
    <w:p w:rsidR="0001396E" w:rsidRDefault="0001396E" w:rsidP="00663F58"/>
    <w:p w:rsidR="0001396E" w:rsidRDefault="0001396E" w:rsidP="00663F58"/>
    <w:p w:rsidR="0001396E" w:rsidRDefault="0001396E" w:rsidP="00663F58"/>
    <w:p w:rsidR="0001396E" w:rsidRDefault="0001396E" w:rsidP="00663F58"/>
    <w:p w:rsidR="0001396E" w:rsidRDefault="0001396E" w:rsidP="00663F58"/>
    <w:p w:rsidR="0001396E" w:rsidRDefault="0001396E" w:rsidP="00663F58"/>
    <w:p w:rsidR="0001396E" w:rsidRDefault="0001396E" w:rsidP="00663F58"/>
    <w:p w:rsidR="0001396E" w:rsidRDefault="0001396E" w:rsidP="00663F58"/>
    <w:p w:rsidR="0001396E" w:rsidRDefault="0001396E" w:rsidP="00663F58"/>
    <w:p w:rsidR="0001396E" w:rsidRDefault="0001396E" w:rsidP="00663F58"/>
    <w:p w:rsidR="0001396E" w:rsidRDefault="0001396E" w:rsidP="00663F58"/>
    <w:p w:rsidR="0001396E" w:rsidRDefault="0001396E" w:rsidP="00663F58"/>
    <w:p w:rsidR="0001396E" w:rsidRDefault="0001396E" w:rsidP="00663F58"/>
    <w:p w:rsidR="0001396E" w:rsidRDefault="0001396E" w:rsidP="00663F58"/>
    <w:p w:rsidR="0001396E" w:rsidRDefault="0001396E" w:rsidP="00663F58"/>
    <w:p w:rsidR="0001396E" w:rsidRDefault="0001396E" w:rsidP="00663F58"/>
    <w:p w:rsidR="0001396E" w:rsidRDefault="0001396E" w:rsidP="00663F58"/>
    <w:p w:rsidR="0001396E" w:rsidRDefault="0001396E" w:rsidP="00663F58"/>
    <w:p w:rsidR="0001396E" w:rsidRDefault="0001396E" w:rsidP="00663F58"/>
    <w:p w:rsidR="0001396E" w:rsidRDefault="0001396E" w:rsidP="00663F58"/>
    <w:p w:rsidR="0001396E" w:rsidRDefault="0001396E" w:rsidP="00663F58"/>
    <w:p w:rsidR="0001396E" w:rsidRDefault="0001396E" w:rsidP="00663F58"/>
    <w:p w:rsidR="0001396E" w:rsidRDefault="0001396E" w:rsidP="00663F58"/>
    <w:p w:rsidR="0001396E" w:rsidRDefault="0001396E" w:rsidP="00663F58"/>
    <w:p w:rsidR="0001396E" w:rsidRDefault="0001396E" w:rsidP="00663F58"/>
    <w:p w:rsidR="0001396E" w:rsidRDefault="0001396E" w:rsidP="00663F58"/>
    <w:p w:rsidR="0001396E" w:rsidRDefault="0001396E" w:rsidP="00663F58"/>
    <w:p w:rsidR="002E0D8C" w:rsidRDefault="002E0D8C" w:rsidP="00663F58"/>
    <w:p w:rsidR="002E0D8C" w:rsidRDefault="002E0D8C" w:rsidP="00663F58"/>
    <w:p w:rsidR="002E0D8C" w:rsidRDefault="002E0D8C" w:rsidP="00663F58"/>
    <w:p w:rsidR="0001396E" w:rsidRPr="00EF49D1" w:rsidRDefault="0001396E" w:rsidP="00663F58"/>
    <w:p w:rsidR="00663F58" w:rsidRPr="00B336FE" w:rsidRDefault="00B336FE" w:rsidP="00B336FE">
      <w:pPr>
        <w:jc w:val="center"/>
        <w:rPr>
          <w:rFonts w:ascii="Verdana" w:hAnsi="Verdana"/>
          <w:b/>
          <w:sz w:val="18"/>
          <w:szCs w:val="18"/>
        </w:rPr>
      </w:pPr>
      <w:r w:rsidRPr="00B336FE">
        <w:rPr>
          <w:rFonts w:ascii="Verdana" w:hAnsi="Verdana"/>
          <w:b/>
          <w:sz w:val="18"/>
          <w:szCs w:val="18"/>
        </w:rPr>
        <w:t>XI</w:t>
      </w:r>
      <w:r w:rsidR="004C0FCF">
        <w:rPr>
          <w:rFonts w:ascii="Verdana" w:hAnsi="Verdana"/>
          <w:b/>
          <w:sz w:val="18"/>
          <w:szCs w:val="18"/>
        </w:rPr>
        <w:t>I</w:t>
      </w:r>
      <w:r w:rsidRPr="00B336FE">
        <w:rPr>
          <w:rFonts w:ascii="Verdana" w:hAnsi="Verdana"/>
          <w:b/>
          <w:sz w:val="18"/>
          <w:szCs w:val="18"/>
        </w:rPr>
        <w:t>. OPORTUNIDAD EN LA INFORMACIÓN EMPRESARIAL</w:t>
      </w:r>
    </w:p>
    <w:p w:rsidR="00946B07" w:rsidRPr="00D17FC3" w:rsidRDefault="00946B07" w:rsidP="009546E6">
      <w:pPr>
        <w:jc w:val="both"/>
        <w:rPr>
          <w:rFonts w:ascii="Verdana" w:hAnsi="Verdana"/>
          <w:sz w:val="18"/>
          <w:szCs w:val="18"/>
        </w:rPr>
      </w:pPr>
    </w:p>
    <w:p w:rsidR="00946B07" w:rsidRDefault="00B336FE" w:rsidP="00753B5E">
      <w:pPr>
        <w:pStyle w:val="Prrafodelista"/>
        <w:numPr>
          <w:ilvl w:val="0"/>
          <w:numId w:val="54"/>
        </w:numPr>
        <w:jc w:val="both"/>
        <w:rPr>
          <w:rFonts w:ascii="Verdana" w:hAnsi="Verdana"/>
          <w:b/>
          <w:sz w:val="18"/>
          <w:szCs w:val="18"/>
        </w:rPr>
      </w:pPr>
      <w:r w:rsidRPr="00B336FE">
        <w:rPr>
          <w:rFonts w:ascii="Verdana" w:hAnsi="Verdana"/>
          <w:b/>
          <w:sz w:val="18"/>
          <w:szCs w:val="18"/>
        </w:rPr>
        <w:t>INFORMES SUI</w:t>
      </w:r>
    </w:p>
    <w:p w:rsidR="00B336FE" w:rsidRPr="00B336FE" w:rsidRDefault="00B336FE" w:rsidP="00B336FE">
      <w:pPr>
        <w:rPr>
          <w:rFonts w:ascii="Verdana" w:hAnsi="Verdana"/>
          <w:color w:val="FF0000"/>
          <w:sz w:val="18"/>
          <w:szCs w:val="18"/>
        </w:rPr>
      </w:pPr>
    </w:p>
    <w:tbl>
      <w:tblPr>
        <w:tblW w:w="872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39"/>
        <w:gridCol w:w="2279"/>
        <w:gridCol w:w="1217"/>
        <w:gridCol w:w="1311"/>
        <w:gridCol w:w="1780"/>
      </w:tblGrid>
      <w:tr w:rsidR="00B336FE" w:rsidRPr="002843A2" w:rsidTr="00D07208">
        <w:trPr>
          <w:trHeight w:val="299"/>
          <w:jc w:val="center"/>
        </w:trPr>
        <w:tc>
          <w:tcPr>
            <w:tcW w:w="2139" w:type="dxa"/>
            <w:vAlign w:val="center"/>
          </w:tcPr>
          <w:p w:rsidR="00B336FE" w:rsidRPr="00257C17" w:rsidRDefault="00B336FE" w:rsidP="00D07208">
            <w:pPr>
              <w:jc w:val="center"/>
              <w:rPr>
                <w:rFonts w:ascii="Verdana" w:hAnsi="Verdana"/>
                <w:b/>
                <w:sz w:val="14"/>
                <w:szCs w:val="14"/>
              </w:rPr>
            </w:pPr>
            <w:r w:rsidRPr="00257C17">
              <w:rPr>
                <w:rFonts w:ascii="Verdana" w:hAnsi="Verdana"/>
                <w:b/>
                <w:sz w:val="14"/>
                <w:szCs w:val="14"/>
              </w:rPr>
              <w:t>DESCRIPCION DE LA META</w:t>
            </w:r>
          </w:p>
        </w:tc>
        <w:tc>
          <w:tcPr>
            <w:tcW w:w="2279" w:type="dxa"/>
            <w:vAlign w:val="center"/>
          </w:tcPr>
          <w:p w:rsidR="00B336FE" w:rsidRPr="00257C17" w:rsidRDefault="00B336FE" w:rsidP="00D07208">
            <w:pPr>
              <w:jc w:val="center"/>
              <w:rPr>
                <w:rFonts w:ascii="Verdana" w:hAnsi="Verdana"/>
                <w:b/>
                <w:sz w:val="14"/>
                <w:szCs w:val="14"/>
              </w:rPr>
            </w:pPr>
            <w:r w:rsidRPr="00257C17">
              <w:rPr>
                <w:rFonts w:ascii="Verdana" w:hAnsi="Verdana"/>
                <w:b/>
                <w:sz w:val="14"/>
                <w:szCs w:val="14"/>
              </w:rPr>
              <w:t>INDICADOR</w:t>
            </w:r>
          </w:p>
        </w:tc>
        <w:tc>
          <w:tcPr>
            <w:tcW w:w="1217" w:type="dxa"/>
            <w:vAlign w:val="center"/>
          </w:tcPr>
          <w:p w:rsidR="00B336FE" w:rsidRPr="00257C17" w:rsidRDefault="00B336FE" w:rsidP="00D07208">
            <w:pPr>
              <w:jc w:val="center"/>
              <w:rPr>
                <w:rFonts w:ascii="Verdana" w:hAnsi="Verdana"/>
                <w:b/>
                <w:sz w:val="14"/>
                <w:szCs w:val="14"/>
              </w:rPr>
            </w:pPr>
            <w:r w:rsidRPr="00257C17">
              <w:rPr>
                <w:rFonts w:ascii="Verdana" w:hAnsi="Verdana"/>
                <w:b/>
                <w:sz w:val="14"/>
                <w:szCs w:val="14"/>
              </w:rPr>
              <w:t>META  201</w:t>
            </w:r>
            <w:r>
              <w:rPr>
                <w:rFonts w:ascii="Verdana" w:hAnsi="Verdana"/>
                <w:b/>
                <w:sz w:val="14"/>
                <w:szCs w:val="14"/>
              </w:rPr>
              <w:t>7</w:t>
            </w:r>
          </w:p>
        </w:tc>
        <w:tc>
          <w:tcPr>
            <w:tcW w:w="1311" w:type="dxa"/>
            <w:vAlign w:val="center"/>
          </w:tcPr>
          <w:p w:rsidR="00B336FE" w:rsidRPr="009D750A" w:rsidRDefault="00B336FE" w:rsidP="00D07208">
            <w:pPr>
              <w:jc w:val="center"/>
              <w:rPr>
                <w:rFonts w:ascii="Verdana" w:hAnsi="Verdana"/>
                <w:b/>
                <w:sz w:val="14"/>
                <w:szCs w:val="14"/>
              </w:rPr>
            </w:pPr>
            <w:r w:rsidRPr="009D750A">
              <w:rPr>
                <w:rFonts w:ascii="Verdana" w:hAnsi="Verdana"/>
                <w:b/>
                <w:sz w:val="14"/>
                <w:szCs w:val="14"/>
              </w:rPr>
              <w:t>EJECUCIÓN</w:t>
            </w:r>
          </w:p>
        </w:tc>
        <w:tc>
          <w:tcPr>
            <w:tcW w:w="1780" w:type="dxa"/>
            <w:vAlign w:val="center"/>
          </w:tcPr>
          <w:p w:rsidR="00B336FE" w:rsidRPr="009D750A" w:rsidRDefault="00B336FE" w:rsidP="00D07208">
            <w:pPr>
              <w:jc w:val="center"/>
              <w:rPr>
                <w:rFonts w:ascii="Verdana" w:hAnsi="Verdana"/>
                <w:b/>
                <w:sz w:val="14"/>
                <w:szCs w:val="14"/>
              </w:rPr>
            </w:pPr>
            <w:r w:rsidRPr="009D750A">
              <w:rPr>
                <w:rFonts w:ascii="Verdana" w:hAnsi="Verdana"/>
                <w:b/>
                <w:sz w:val="14"/>
                <w:szCs w:val="14"/>
              </w:rPr>
              <w:t>% CUMPLIMIENTO</w:t>
            </w:r>
          </w:p>
        </w:tc>
      </w:tr>
      <w:tr w:rsidR="00B336FE" w:rsidRPr="002843A2" w:rsidTr="00D07208">
        <w:trPr>
          <w:trHeight w:val="627"/>
          <w:jc w:val="center"/>
        </w:trPr>
        <w:tc>
          <w:tcPr>
            <w:tcW w:w="2139" w:type="dxa"/>
            <w:vAlign w:val="center"/>
          </w:tcPr>
          <w:p w:rsidR="00B336FE" w:rsidRPr="00257C17" w:rsidRDefault="00B336FE" w:rsidP="00D07208">
            <w:pPr>
              <w:jc w:val="center"/>
              <w:rPr>
                <w:rFonts w:ascii="Verdana" w:hAnsi="Verdana"/>
                <w:sz w:val="14"/>
                <w:szCs w:val="14"/>
              </w:rPr>
            </w:pPr>
            <w:r w:rsidRPr="00257C17">
              <w:rPr>
                <w:rFonts w:ascii="Verdana" w:hAnsi="Verdana"/>
                <w:sz w:val="14"/>
                <w:szCs w:val="14"/>
              </w:rPr>
              <w:t>REPORTE DE INFORMACION AL SUI SSPD</w:t>
            </w:r>
          </w:p>
        </w:tc>
        <w:tc>
          <w:tcPr>
            <w:tcW w:w="2279" w:type="dxa"/>
            <w:vAlign w:val="center"/>
          </w:tcPr>
          <w:p w:rsidR="00B336FE" w:rsidRPr="00257C17" w:rsidRDefault="00B336FE" w:rsidP="00D07208">
            <w:pPr>
              <w:jc w:val="center"/>
              <w:rPr>
                <w:rFonts w:ascii="Verdana" w:hAnsi="Verdana"/>
                <w:sz w:val="14"/>
                <w:szCs w:val="14"/>
              </w:rPr>
            </w:pPr>
            <w:r w:rsidRPr="00257C17">
              <w:rPr>
                <w:rFonts w:ascii="Verdana" w:hAnsi="Verdana"/>
                <w:sz w:val="14"/>
                <w:szCs w:val="14"/>
              </w:rPr>
              <w:t>Formularios certificados/formularios pendientes SUI</w:t>
            </w:r>
          </w:p>
        </w:tc>
        <w:tc>
          <w:tcPr>
            <w:tcW w:w="1217" w:type="dxa"/>
            <w:vAlign w:val="center"/>
          </w:tcPr>
          <w:p w:rsidR="00B336FE" w:rsidRPr="00674477" w:rsidRDefault="00B336FE" w:rsidP="00D07208">
            <w:pPr>
              <w:jc w:val="center"/>
              <w:rPr>
                <w:rFonts w:ascii="Verdana" w:hAnsi="Verdana"/>
                <w:sz w:val="14"/>
                <w:szCs w:val="14"/>
                <w:highlight w:val="yellow"/>
              </w:rPr>
            </w:pPr>
            <w:r w:rsidRPr="00F720BC">
              <w:rPr>
                <w:rFonts w:ascii="Verdana" w:hAnsi="Verdana"/>
                <w:sz w:val="14"/>
                <w:szCs w:val="14"/>
              </w:rPr>
              <w:t>80%</w:t>
            </w:r>
          </w:p>
        </w:tc>
        <w:tc>
          <w:tcPr>
            <w:tcW w:w="1311" w:type="dxa"/>
            <w:vAlign w:val="center"/>
          </w:tcPr>
          <w:p w:rsidR="00B336FE" w:rsidRPr="00674477" w:rsidRDefault="00B336FE" w:rsidP="00D07208">
            <w:pPr>
              <w:jc w:val="center"/>
              <w:rPr>
                <w:rFonts w:ascii="Verdana" w:hAnsi="Verdana"/>
                <w:sz w:val="14"/>
                <w:szCs w:val="14"/>
                <w:highlight w:val="yellow"/>
              </w:rPr>
            </w:pPr>
            <w:r w:rsidRPr="00613982">
              <w:rPr>
                <w:rFonts w:ascii="Verdana" w:hAnsi="Verdana"/>
                <w:sz w:val="14"/>
                <w:szCs w:val="14"/>
              </w:rPr>
              <w:t>98%</w:t>
            </w:r>
          </w:p>
        </w:tc>
        <w:tc>
          <w:tcPr>
            <w:tcW w:w="1780" w:type="dxa"/>
            <w:vAlign w:val="center"/>
          </w:tcPr>
          <w:p w:rsidR="00B336FE" w:rsidRPr="00674477" w:rsidRDefault="00B336FE" w:rsidP="00D07208">
            <w:pPr>
              <w:jc w:val="center"/>
              <w:rPr>
                <w:rFonts w:ascii="Verdana" w:hAnsi="Verdana"/>
                <w:sz w:val="14"/>
                <w:szCs w:val="14"/>
                <w:highlight w:val="yellow"/>
              </w:rPr>
            </w:pPr>
            <w:r w:rsidRPr="00613982">
              <w:rPr>
                <w:rFonts w:ascii="Verdana" w:hAnsi="Verdana"/>
                <w:sz w:val="14"/>
                <w:szCs w:val="14"/>
              </w:rPr>
              <w:t>122%</w:t>
            </w:r>
          </w:p>
        </w:tc>
      </w:tr>
    </w:tbl>
    <w:p w:rsidR="00B336FE" w:rsidRPr="00B336FE" w:rsidRDefault="00B336FE" w:rsidP="00B336FE">
      <w:pPr>
        <w:rPr>
          <w:rFonts w:ascii="Verdana" w:hAnsi="Verdana"/>
          <w:color w:val="FF0000"/>
          <w:sz w:val="18"/>
          <w:szCs w:val="18"/>
        </w:rPr>
      </w:pPr>
    </w:p>
    <w:p w:rsidR="00B336FE" w:rsidRDefault="00B336FE" w:rsidP="00753B5E">
      <w:pPr>
        <w:pStyle w:val="Prrafodelista"/>
        <w:numPr>
          <w:ilvl w:val="0"/>
          <w:numId w:val="54"/>
        </w:numPr>
        <w:jc w:val="both"/>
        <w:rPr>
          <w:rFonts w:ascii="Verdana" w:hAnsi="Verdana"/>
          <w:b/>
          <w:sz w:val="18"/>
          <w:szCs w:val="18"/>
        </w:rPr>
      </w:pPr>
      <w:r w:rsidRPr="00B336FE">
        <w:rPr>
          <w:rFonts w:ascii="Verdana" w:hAnsi="Verdana"/>
          <w:b/>
          <w:sz w:val="18"/>
          <w:szCs w:val="18"/>
        </w:rPr>
        <w:t>INFORMES ENTIDADES D ECONTROL Y SEGUIMIENTO</w:t>
      </w:r>
    </w:p>
    <w:p w:rsidR="00B336FE" w:rsidRPr="00B336FE" w:rsidRDefault="00B336FE" w:rsidP="00B336FE">
      <w:pPr>
        <w:rPr>
          <w:rFonts w:ascii="Verdana" w:hAnsi="Verdana"/>
          <w:sz w:val="18"/>
          <w:szCs w:val="18"/>
        </w:rPr>
      </w:pPr>
    </w:p>
    <w:tbl>
      <w:tblPr>
        <w:tblW w:w="872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39"/>
        <w:gridCol w:w="2279"/>
        <w:gridCol w:w="1217"/>
        <w:gridCol w:w="1311"/>
        <w:gridCol w:w="1780"/>
      </w:tblGrid>
      <w:tr w:rsidR="00B336FE" w:rsidRPr="00F802BA" w:rsidTr="00D07208">
        <w:trPr>
          <w:trHeight w:val="299"/>
          <w:jc w:val="center"/>
        </w:trPr>
        <w:tc>
          <w:tcPr>
            <w:tcW w:w="2139" w:type="dxa"/>
            <w:vAlign w:val="center"/>
          </w:tcPr>
          <w:p w:rsidR="00B336FE" w:rsidRPr="00F802BA" w:rsidRDefault="00B336FE" w:rsidP="00D07208">
            <w:pPr>
              <w:jc w:val="center"/>
              <w:rPr>
                <w:rFonts w:ascii="Verdana" w:hAnsi="Verdana"/>
                <w:b/>
                <w:sz w:val="14"/>
                <w:szCs w:val="14"/>
              </w:rPr>
            </w:pPr>
            <w:r w:rsidRPr="00F802BA">
              <w:rPr>
                <w:rFonts w:ascii="Verdana" w:hAnsi="Verdana"/>
                <w:b/>
                <w:sz w:val="14"/>
                <w:szCs w:val="14"/>
              </w:rPr>
              <w:t>DESCRIPCION DE LA META</w:t>
            </w:r>
          </w:p>
        </w:tc>
        <w:tc>
          <w:tcPr>
            <w:tcW w:w="2279" w:type="dxa"/>
            <w:vAlign w:val="center"/>
          </w:tcPr>
          <w:p w:rsidR="00B336FE" w:rsidRPr="00F802BA" w:rsidRDefault="00B336FE" w:rsidP="00D07208">
            <w:pPr>
              <w:jc w:val="center"/>
              <w:rPr>
                <w:rFonts w:ascii="Verdana" w:hAnsi="Verdana"/>
                <w:b/>
                <w:sz w:val="14"/>
                <w:szCs w:val="14"/>
              </w:rPr>
            </w:pPr>
            <w:r w:rsidRPr="00F802BA">
              <w:rPr>
                <w:rFonts w:ascii="Verdana" w:hAnsi="Verdana"/>
                <w:b/>
                <w:sz w:val="14"/>
                <w:szCs w:val="14"/>
              </w:rPr>
              <w:t>INDICADOR</w:t>
            </w:r>
          </w:p>
        </w:tc>
        <w:tc>
          <w:tcPr>
            <w:tcW w:w="1217" w:type="dxa"/>
            <w:vAlign w:val="center"/>
          </w:tcPr>
          <w:p w:rsidR="00B336FE" w:rsidRPr="00F802BA" w:rsidRDefault="00B336FE" w:rsidP="00D07208">
            <w:pPr>
              <w:jc w:val="center"/>
              <w:rPr>
                <w:rFonts w:ascii="Verdana" w:hAnsi="Verdana"/>
                <w:b/>
                <w:sz w:val="14"/>
                <w:szCs w:val="14"/>
              </w:rPr>
            </w:pPr>
            <w:r w:rsidRPr="00F802BA">
              <w:rPr>
                <w:rFonts w:ascii="Verdana" w:hAnsi="Verdana"/>
                <w:b/>
                <w:sz w:val="14"/>
                <w:szCs w:val="14"/>
              </w:rPr>
              <w:t>META  201</w:t>
            </w:r>
            <w:r>
              <w:rPr>
                <w:rFonts w:ascii="Verdana" w:hAnsi="Verdana"/>
                <w:b/>
                <w:sz w:val="14"/>
                <w:szCs w:val="14"/>
              </w:rPr>
              <w:t>7</w:t>
            </w:r>
          </w:p>
        </w:tc>
        <w:tc>
          <w:tcPr>
            <w:tcW w:w="1311" w:type="dxa"/>
            <w:vAlign w:val="center"/>
          </w:tcPr>
          <w:p w:rsidR="00B336FE" w:rsidRPr="00F802BA" w:rsidRDefault="00B336FE" w:rsidP="00D07208">
            <w:pPr>
              <w:jc w:val="center"/>
              <w:rPr>
                <w:rFonts w:ascii="Verdana" w:hAnsi="Verdana"/>
                <w:b/>
                <w:sz w:val="14"/>
                <w:szCs w:val="14"/>
              </w:rPr>
            </w:pPr>
            <w:r w:rsidRPr="00F802BA">
              <w:rPr>
                <w:rFonts w:ascii="Verdana" w:hAnsi="Verdana"/>
                <w:b/>
                <w:sz w:val="14"/>
                <w:szCs w:val="14"/>
              </w:rPr>
              <w:t>EJECUCIÓN</w:t>
            </w:r>
          </w:p>
        </w:tc>
        <w:tc>
          <w:tcPr>
            <w:tcW w:w="1780" w:type="dxa"/>
            <w:vAlign w:val="center"/>
          </w:tcPr>
          <w:p w:rsidR="00B336FE" w:rsidRPr="00F802BA" w:rsidRDefault="00B336FE" w:rsidP="00D07208">
            <w:pPr>
              <w:jc w:val="center"/>
              <w:rPr>
                <w:rFonts w:ascii="Verdana" w:hAnsi="Verdana"/>
                <w:b/>
                <w:sz w:val="14"/>
                <w:szCs w:val="14"/>
              </w:rPr>
            </w:pPr>
            <w:r w:rsidRPr="00F802BA">
              <w:rPr>
                <w:rFonts w:ascii="Verdana" w:hAnsi="Verdana"/>
                <w:b/>
                <w:sz w:val="14"/>
                <w:szCs w:val="14"/>
              </w:rPr>
              <w:t>% CUMPLIMIENTO</w:t>
            </w:r>
          </w:p>
        </w:tc>
      </w:tr>
      <w:tr w:rsidR="00B336FE" w:rsidRPr="00F802BA" w:rsidTr="00D07208">
        <w:trPr>
          <w:trHeight w:val="627"/>
          <w:jc w:val="center"/>
        </w:trPr>
        <w:tc>
          <w:tcPr>
            <w:tcW w:w="2139" w:type="dxa"/>
            <w:vAlign w:val="center"/>
          </w:tcPr>
          <w:p w:rsidR="00B336FE" w:rsidRPr="00F802BA" w:rsidRDefault="00B336FE" w:rsidP="00D07208">
            <w:pPr>
              <w:jc w:val="center"/>
              <w:rPr>
                <w:rFonts w:ascii="Verdana" w:hAnsi="Verdana"/>
                <w:sz w:val="14"/>
                <w:szCs w:val="14"/>
              </w:rPr>
            </w:pPr>
            <w:r w:rsidRPr="00F802BA">
              <w:rPr>
                <w:rFonts w:ascii="Verdana" w:hAnsi="Verdana"/>
                <w:sz w:val="14"/>
                <w:szCs w:val="14"/>
              </w:rPr>
              <w:t>Cumplimiento Informes (Contaduría, Contraloría, DIAN, DANE, otros)</w:t>
            </w:r>
          </w:p>
        </w:tc>
        <w:tc>
          <w:tcPr>
            <w:tcW w:w="2279" w:type="dxa"/>
            <w:vAlign w:val="center"/>
          </w:tcPr>
          <w:p w:rsidR="00B336FE" w:rsidRPr="00F802BA" w:rsidRDefault="00B336FE" w:rsidP="00D07208">
            <w:pPr>
              <w:jc w:val="center"/>
              <w:rPr>
                <w:rFonts w:ascii="Verdana" w:hAnsi="Verdana"/>
                <w:sz w:val="14"/>
                <w:szCs w:val="14"/>
              </w:rPr>
            </w:pPr>
            <w:r w:rsidRPr="00F802BA">
              <w:rPr>
                <w:rFonts w:ascii="Verdana" w:hAnsi="Verdana"/>
                <w:sz w:val="14"/>
                <w:szCs w:val="14"/>
              </w:rPr>
              <w:t>(Informes enviados/Informes solicitados diferentes entidades)*100</w:t>
            </w:r>
          </w:p>
        </w:tc>
        <w:tc>
          <w:tcPr>
            <w:tcW w:w="1217" w:type="dxa"/>
            <w:vAlign w:val="center"/>
          </w:tcPr>
          <w:p w:rsidR="00B336FE" w:rsidRPr="00F802BA" w:rsidRDefault="00B336FE" w:rsidP="00D07208">
            <w:pPr>
              <w:jc w:val="center"/>
              <w:rPr>
                <w:rFonts w:ascii="Verdana" w:hAnsi="Verdana"/>
                <w:sz w:val="14"/>
                <w:szCs w:val="14"/>
              </w:rPr>
            </w:pPr>
            <w:r w:rsidRPr="00F802BA">
              <w:rPr>
                <w:rFonts w:ascii="Verdana" w:hAnsi="Verdana"/>
                <w:sz w:val="14"/>
                <w:szCs w:val="14"/>
              </w:rPr>
              <w:t>100%</w:t>
            </w:r>
          </w:p>
        </w:tc>
        <w:tc>
          <w:tcPr>
            <w:tcW w:w="1311" w:type="dxa"/>
            <w:vAlign w:val="center"/>
          </w:tcPr>
          <w:p w:rsidR="00B336FE" w:rsidRPr="00F802BA" w:rsidRDefault="00B336FE" w:rsidP="00D07208">
            <w:pPr>
              <w:jc w:val="center"/>
              <w:rPr>
                <w:rFonts w:ascii="Verdana" w:hAnsi="Verdana"/>
                <w:sz w:val="14"/>
                <w:szCs w:val="14"/>
              </w:rPr>
            </w:pPr>
            <w:r w:rsidRPr="00F802BA">
              <w:rPr>
                <w:rFonts w:ascii="Verdana" w:hAnsi="Verdana"/>
                <w:sz w:val="14"/>
                <w:szCs w:val="14"/>
              </w:rPr>
              <w:t>100%</w:t>
            </w:r>
          </w:p>
        </w:tc>
        <w:tc>
          <w:tcPr>
            <w:tcW w:w="1780" w:type="dxa"/>
            <w:vAlign w:val="center"/>
          </w:tcPr>
          <w:p w:rsidR="00B336FE" w:rsidRPr="00F802BA" w:rsidRDefault="00B336FE" w:rsidP="00D07208">
            <w:pPr>
              <w:jc w:val="center"/>
              <w:rPr>
                <w:rFonts w:ascii="Verdana" w:hAnsi="Verdana"/>
                <w:sz w:val="14"/>
                <w:szCs w:val="14"/>
              </w:rPr>
            </w:pPr>
            <w:r w:rsidRPr="00F802BA">
              <w:rPr>
                <w:rFonts w:ascii="Verdana" w:hAnsi="Verdana"/>
                <w:sz w:val="14"/>
                <w:szCs w:val="14"/>
              </w:rPr>
              <w:t>100%</w:t>
            </w:r>
          </w:p>
        </w:tc>
      </w:tr>
    </w:tbl>
    <w:p w:rsidR="00B336FE" w:rsidRPr="00B336FE" w:rsidRDefault="00B336FE" w:rsidP="00B336FE">
      <w:pPr>
        <w:rPr>
          <w:rFonts w:ascii="Verdana" w:hAnsi="Verdana"/>
          <w:sz w:val="18"/>
          <w:szCs w:val="18"/>
        </w:rPr>
      </w:pPr>
    </w:p>
    <w:p w:rsidR="00B336FE" w:rsidRPr="00B336FE" w:rsidRDefault="00B336FE" w:rsidP="00B336FE">
      <w:pPr>
        <w:jc w:val="both"/>
        <w:rPr>
          <w:rFonts w:ascii="Verdana" w:hAnsi="Verdana"/>
          <w:sz w:val="18"/>
        </w:rPr>
      </w:pPr>
      <w:r w:rsidRPr="00B336FE">
        <w:rPr>
          <w:rFonts w:ascii="Verdana" w:hAnsi="Verdana"/>
          <w:sz w:val="18"/>
        </w:rPr>
        <w:t xml:space="preserve">Durante la vigencia 2017 se cumplió con él envió oportuno del 100% de los informes a los diferentes entidades de inspección, control y vigilancia, como son DIAN, Contralorías, Procuradurías, Fiscalías, Superintendencia de Servicios Públicos Domiciliarios, CRA, Alcaldía, </w:t>
      </w:r>
      <w:proofErr w:type="spellStart"/>
      <w:r w:rsidRPr="00B336FE">
        <w:rPr>
          <w:rFonts w:ascii="Verdana" w:hAnsi="Verdana"/>
          <w:sz w:val="18"/>
        </w:rPr>
        <w:t>Corporinoquia</w:t>
      </w:r>
      <w:proofErr w:type="spellEnd"/>
      <w:r w:rsidRPr="00B336FE">
        <w:rPr>
          <w:rFonts w:ascii="Verdana" w:hAnsi="Verdana"/>
          <w:sz w:val="18"/>
        </w:rPr>
        <w:t xml:space="preserve">, entre otras.  </w:t>
      </w:r>
    </w:p>
    <w:p w:rsidR="00B336FE" w:rsidRPr="00B336FE" w:rsidRDefault="00B336FE" w:rsidP="00B336FE">
      <w:pPr>
        <w:jc w:val="both"/>
        <w:rPr>
          <w:rFonts w:ascii="Verdana" w:hAnsi="Verdana"/>
          <w:sz w:val="18"/>
          <w:szCs w:val="18"/>
        </w:rPr>
      </w:pPr>
    </w:p>
    <w:p w:rsidR="00B336FE" w:rsidRDefault="00B336FE" w:rsidP="00753B5E">
      <w:pPr>
        <w:pStyle w:val="Prrafodelista"/>
        <w:numPr>
          <w:ilvl w:val="0"/>
          <w:numId w:val="54"/>
        </w:numPr>
        <w:jc w:val="both"/>
        <w:rPr>
          <w:rFonts w:ascii="Verdana" w:hAnsi="Verdana"/>
          <w:b/>
          <w:sz w:val="18"/>
          <w:szCs w:val="18"/>
        </w:rPr>
      </w:pPr>
      <w:r w:rsidRPr="00B336FE">
        <w:rPr>
          <w:rFonts w:ascii="Verdana" w:hAnsi="Verdana"/>
          <w:b/>
          <w:sz w:val="18"/>
          <w:szCs w:val="18"/>
        </w:rPr>
        <w:t>INFORME CONTROL SOCIAL</w:t>
      </w:r>
    </w:p>
    <w:p w:rsidR="00B336FE" w:rsidRPr="00F802BA" w:rsidRDefault="00B336FE" w:rsidP="00B336FE">
      <w:pPr>
        <w:rPr>
          <w:rFonts w:ascii="Verdana" w:hAnsi="Verdana"/>
          <w:sz w:val="18"/>
          <w:szCs w:val="18"/>
        </w:rPr>
      </w:pPr>
    </w:p>
    <w:tbl>
      <w:tblPr>
        <w:tblW w:w="88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81"/>
        <w:gridCol w:w="2279"/>
        <w:gridCol w:w="1217"/>
        <w:gridCol w:w="1311"/>
        <w:gridCol w:w="1780"/>
      </w:tblGrid>
      <w:tr w:rsidR="00B336FE" w:rsidRPr="00F802BA" w:rsidTr="00D07208">
        <w:trPr>
          <w:trHeight w:val="299"/>
          <w:jc w:val="center"/>
        </w:trPr>
        <w:tc>
          <w:tcPr>
            <w:tcW w:w="2281" w:type="dxa"/>
            <w:vAlign w:val="center"/>
          </w:tcPr>
          <w:p w:rsidR="00B336FE" w:rsidRPr="00F802BA" w:rsidRDefault="00B336FE" w:rsidP="00D07208">
            <w:pPr>
              <w:jc w:val="center"/>
              <w:rPr>
                <w:rFonts w:ascii="Verdana" w:hAnsi="Verdana"/>
                <w:b/>
                <w:sz w:val="14"/>
                <w:szCs w:val="18"/>
              </w:rPr>
            </w:pPr>
            <w:r w:rsidRPr="00F802BA">
              <w:rPr>
                <w:rFonts w:ascii="Verdana" w:hAnsi="Verdana"/>
                <w:b/>
                <w:sz w:val="14"/>
                <w:szCs w:val="18"/>
              </w:rPr>
              <w:t>DESCRIPCION DE LA META</w:t>
            </w:r>
          </w:p>
        </w:tc>
        <w:tc>
          <w:tcPr>
            <w:tcW w:w="2279" w:type="dxa"/>
            <w:vAlign w:val="center"/>
          </w:tcPr>
          <w:p w:rsidR="00B336FE" w:rsidRPr="00F802BA" w:rsidRDefault="00B336FE" w:rsidP="00D07208">
            <w:pPr>
              <w:jc w:val="center"/>
              <w:rPr>
                <w:rFonts w:ascii="Verdana" w:hAnsi="Verdana"/>
                <w:b/>
                <w:sz w:val="14"/>
                <w:szCs w:val="18"/>
              </w:rPr>
            </w:pPr>
            <w:r w:rsidRPr="00F802BA">
              <w:rPr>
                <w:rFonts w:ascii="Verdana" w:hAnsi="Verdana"/>
                <w:b/>
                <w:sz w:val="14"/>
                <w:szCs w:val="18"/>
              </w:rPr>
              <w:t>INDICADOR</w:t>
            </w:r>
          </w:p>
        </w:tc>
        <w:tc>
          <w:tcPr>
            <w:tcW w:w="1217" w:type="dxa"/>
            <w:vAlign w:val="center"/>
          </w:tcPr>
          <w:p w:rsidR="00B336FE" w:rsidRPr="00F802BA" w:rsidRDefault="00B336FE" w:rsidP="00D07208">
            <w:pPr>
              <w:jc w:val="center"/>
              <w:rPr>
                <w:rFonts w:ascii="Verdana" w:hAnsi="Verdana"/>
                <w:b/>
                <w:sz w:val="14"/>
                <w:szCs w:val="18"/>
              </w:rPr>
            </w:pPr>
            <w:r w:rsidRPr="00F802BA">
              <w:rPr>
                <w:rFonts w:ascii="Verdana" w:hAnsi="Verdana"/>
                <w:b/>
                <w:sz w:val="14"/>
                <w:szCs w:val="18"/>
              </w:rPr>
              <w:t>META  201</w:t>
            </w:r>
            <w:r>
              <w:rPr>
                <w:rFonts w:ascii="Verdana" w:hAnsi="Verdana"/>
                <w:b/>
                <w:sz w:val="14"/>
                <w:szCs w:val="18"/>
              </w:rPr>
              <w:t>7</w:t>
            </w:r>
          </w:p>
        </w:tc>
        <w:tc>
          <w:tcPr>
            <w:tcW w:w="1311" w:type="dxa"/>
            <w:vAlign w:val="center"/>
          </w:tcPr>
          <w:p w:rsidR="00B336FE" w:rsidRPr="00F802BA" w:rsidRDefault="00B336FE" w:rsidP="00D07208">
            <w:pPr>
              <w:jc w:val="center"/>
              <w:rPr>
                <w:rFonts w:ascii="Verdana" w:hAnsi="Verdana"/>
                <w:b/>
                <w:sz w:val="14"/>
                <w:szCs w:val="18"/>
              </w:rPr>
            </w:pPr>
            <w:r w:rsidRPr="00F802BA">
              <w:rPr>
                <w:rFonts w:ascii="Verdana" w:hAnsi="Verdana"/>
                <w:b/>
                <w:sz w:val="14"/>
                <w:szCs w:val="18"/>
              </w:rPr>
              <w:t>EJECUCIÓN</w:t>
            </w:r>
          </w:p>
        </w:tc>
        <w:tc>
          <w:tcPr>
            <w:tcW w:w="1780" w:type="dxa"/>
            <w:vAlign w:val="center"/>
          </w:tcPr>
          <w:p w:rsidR="00B336FE" w:rsidRPr="00F802BA" w:rsidRDefault="00B336FE" w:rsidP="00D07208">
            <w:pPr>
              <w:jc w:val="center"/>
              <w:rPr>
                <w:rFonts w:ascii="Verdana" w:hAnsi="Verdana"/>
                <w:b/>
                <w:sz w:val="14"/>
                <w:szCs w:val="18"/>
              </w:rPr>
            </w:pPr>
            <w:r w:rsidRPr="00F802BA">
              <w:rPr>
                <w:rFonts w:ascii="Verdana" w:hAnsi="Verdana"/>
                <w:b/>
                <w:sz w:val="14"/>
                <w:szCs w:val="18"/>
              </w:rPr>
              <w:t>% CUMPLIMIENTO</w:t>
            </w:r>
          </w:p>
        </w:tc>
      </w:tr>
      <w:tr w:rsidR="00B336FE" w:rsidRPr="00F802BA" w:rsidTr="00D07208">
        <w:trPr>
          <w:trHeight w:val="601"/>
          <w:jc w:val="center"/>
        </w:trPr>
        <w:tc>
          <w:tcPr>
            <w:tcW w:w="2281" w:type="dxa"/>
            <w:vAlign w:val="center"/>
          </w:tcPr>
          <w:p w:rsidR="00B336FE" w:rsidRPr="00F802BA" w:rsidRDefault="00B336FE" w:rsidP="00D07208">
            <w:pPr>
              <w:jc w:val="center"/>
              <w:rPr>
                <w:rFonts w:ascii="Verdana" w:hAnsi="Verdana"/>
                <w:sz w:val="14"/>
                <w:szCs w:val="18"/>
              </w:rPr>
            </w:pPr>
            <w:r w:rsidRPr="00F802BA">
              <w:rPr>
                <w:rFonts w:ascii="Verdana" w:hAnsi="Verdana"/>
                <w:sz w:val="14"/>
                <w:szCs w:val="18"/>
              </w:rPr>
              <w:t>CUMPLIMIENTO INFORME CONTROL SOCIAL CRA</w:t>
            </w:r>
          </w:p>
        </w:tc>
        <w:tc>
          <w:tcPr>
            <w:tcW w:w="2279" w:type="dxa"/>
            <w:vAlign w:val="center"/>
          </w:tcPr>
          <w:p w:rsidR="00B336FE" w:rsidRPr="00F802BA" w:rsidRDefault="00B336FE" w:rsidP="00D07208">
            <w:pPr>
              <w:rPr>
                <w:rFonts w:ascii="Verdana" w:hAnsi="Verdana"/>
                <w:sz w:val="14"/>
                <w:szCs w:val="18"/>
              </w:rPr>
            </w:pPr>
            <w:r w:rsidRPr="00F802BA">
              <w:rPr>
                <w:rFonts w:ascii="Verdana" w:hAnsi="Verdana"/>
                <w:sz w:val="14"/>
                <w:szCs w:val="18"/>
              </w:rPr>
              <w:t>Publicación del Informe</w:t>
            </w:r>
          </w:p>
        </w:tc>
        <w:tc>
          <w:tcPr>
            <w:tcW w:w="1217" w:type="dxa"/>
            <w:vAlign w:val="center"/>
          </w:tcPr>
          <w:p w:rsidR="00B336FE" w:rsidRPr="00F802BA" w:rsidRDefault="00B336FE" w:rsidP="00D07208">
            <w:pPr>
              <w:jc w:val="center"/>
              <w:rPr>
                <w:rFonts w:ascii="Verdana" w:hAnsi="Verdana"/>
                <w:sz w:val="14"/>
                <w:szCs w:val="18"/>
              </w:rPr>
            </w:pPr>
            <w:r w:rsidRPr="00F802BA">
              <w:rPr>
                <w:rFonts w:ascii="Verdana" w:hAnsi="Verdana"/>
                <w:sz w:val="14"/>
                <w:szCs w:val="18"/>
              </w:rPr>
              <w:t>1</w:t>
            </w:r>
          </w:p>
        </w:tc>
        <w:tc>
          <w:tcPr>
            <w:tcW w:w="1311" w:type="dxa"/>
            <w:vAlign w:val="center"/>
          </w:tcPr>
          <w:p w:rsidR="00B336FE" w:rsidRPr="00F802BA" w:rsidRDefault="00B336FE" w:rsidP="00D07208">
            <w:pPr>
              <w:jc w:val="center"/>
              <w:rPr>
                <w:rFonts w:ascii="Verdana" w:hAnsi="Verdana"/>
                <w:sz w:val="14"/>
                <w:szCs w:val="18"/>
              </w:rPr>
            </w:pPr>
            <w:r w:rsidRPr="00F802BA">
              <w:rPr>
                <w:rFonts w:ascii="Verdana" w:hAnsi="Verdana"/>
                <w:sz w:val="14"/>
                <w:szCs w:val="18"/>
              </w:rPr>
              <w:t>1</w:t>
            </w:r>
          </w:p>
        </w:tc>
        <w:tc>
          <w:tcPr>
            <w:tcW w:w="1780" w:type="dxa"/>
            <w:vAlign w:val="center"/>
          </w:tcPr>
          <w:p w:rsidR="00B336FE" w:rsidRPr="00F802BA" w:rsidRDefault="00B336FE" w:rsidP="00D07208">
            <w:pPr>
              <w:jc w:val="center"/>
              <w:rPr>
                <w:rFonts w:ascii="Verdana" w:hAnsi="Verdana"/>
                <w:sz w:val="14"/>
                <w:szCs w:val="18"/>
              </w:rPr>
            </w:pPr>
            <w:r w:rsidRPr="00F802BA">
              <w:rPr>
                <w:rFonts w:ascii="Verdana" w:hAnsi="Verdana"/>
                <w:sz w:val="14"/>
                <w:szCs w:val="18"/>
              </w:rPr>
              <w:t>100%</w:t>
            </w:r>
          </w:p>
          <w:p w:rsidR="00B336FE" w:rsidRPr="00F802BA" w:rsidRDefault="00B336FE" w:rsidP="00D07208">
            <w:pPr>
              <w:jc w:val="center"/>
              <w:rPr>
                <w:rFonts w:ascii="Verdana" w:hAnsi="Verdana"/>
                <w:sz w:val="14"/>
                <w:szCs w:val="18"/>
              </w:rPr>
            </w:pPr>
          </w:p>
        </w:tc>
      </w:tr>
    </w:tbl>
    <w:p w:rsidR="00B336FE" w:rsidRPr="002843A2" w:rsidRDefault="00B336FE" w:rsidP="00B336FE">
      <w:pPr>
        <w:rPr>
          <w:rFonts w:ascii="Verdana" w:hAnsi="Verdana"/>
          <w:color w:val="FF0000"/>
          <w:sz w:val="18"/>
          <w:szCs w:val="18"/>
        </w:rPr>
      </w:pPr>
    </w:p>
    <w:p w:rsidR="00B336FE" w:rsidRPr="00D76C15" w:rsidRDefault="00B336FE" w:rsidP="00753B5E">
      <w:pPr>
        <w:pStyle w:val="Prrafodelista"/>
        <w:numPr>
          <w:ilvl w:val="0"/>
          <w:numId w:val="22"/>
        </w:numPr>
        <w:tabs>
          <w:tab w:val="left" w:pos="284"/>
        </w:tabs>
        <w:ind w:left="0" w:firstLine="0"/>
        <w:rPr>
          <w:rFonts w:ascii="Verdana" w:hAnsi="Verdana"/>
          <w:sz w:val="18"/>
          <w:szCs w:val="16"/>
        </w:rPr>
      </w:pPr>
      <w:r w:rsidRPr="00D76C15">
        <w:rPr>
          <w:rFonts w:ascii="Verdana" w:hAnsi="Verdana"/>
          <w:sz w:val="18"/>
          <w:szCs w:val="16"/>
        </w:rPr>
        <w:t>Publicación del informe de Control Social en la página WEB.</w:t>
      </w:r>
    </w:p>
    <w:p w:rsidR="00B336FE" w:rsidRDefault="00B336FE" w:rsidP="00B336FE">
      <w:pPr>
        <w:pStyle w:val="Prrafodelista"/>
        <w:ind w:left="720"/>
        <w:jc w:val="center"/>
        <w:rPr>
          <w:rFonts w:ascii="Verdana" w:hAnsi="Verdana"/>
          <w:sz w:val="18"/>
        </w:rPr>
      </w:pPr>
    </w:p>
    <w:p w:rsidR="00B336FE" w:rsidRDefault="00B336FE" w:rsidP="00753B5E">
      <w:pPr>
        <w:pStyle w:val="Prrafodelista"/>
        <w:numPr>
          <w:ilvl w:val="0"/>
          <w:numId w:val="22"/>
        </w:numPr>
        <w:tabs>
          <w:tab w:val="left" w:pos="284"/>
        </w:tabs>
        <w:ind w:left="0" w:firstLine="0"/>
        <w:rPr>
          <w:rFonts w:ascii="Verdana" w:hAnsi="Verdana"/>
          <w:sz w:val="18"/>
        </w:rPr>
      </w:pPr>
      <w:r w:rsidRPr="00AB25E8">
        <w:rPr>
          <w:rFonts w:ascii="Verdana" w:hAnsi="Verdana"/>
          <w:sz w:val="18"/>
        </w:rPr>
        <w:t xml:space="preserve">La Publicación del informe de Control Social en periódico de amplia circulación se realizará en el mes de </w:t>
      </w:r>
      <w:r>
        <w:rPr>
          <w:rFonts w:ascii="Verdana" w:hAnsi="Verdana"/>
          <w:sz w:val="18"/>
        </w:rPr>
        <w:t>febrero</w:t>
      </w:r>
      <w:r w:rsidRPr="00AB25E8">
        <w:rPr>
          <w:rFonts w:ascii="Verdana" w:hAnsi="Verdana"/>
          <w:sz w:val="18"/>
        </w:rPr>
        <w:t xml:space="preserve"> de 201</w:t>
      </w:r>
      <w:r>
        <w:rPr>
          <w:rFonts w:ascii="Verdana" w:hAnsi="Verdana"/>
          <w:sz w:val="18"/>
        </w:rPr>
        <w:t>7</w:t>
      </w:r>
      <w:r w:rsidRPr="00AB25E8">
        <w:rPr>
          <w:rFonts w:ascii="Verdana" w:hAnsi="Verdana"/>
          <w:sz w:val="18"/>
        </w:rPr>
        <w:t xml:space="preserve">.  </w:t>
      </w:r>
    </w:p>
    <w:p w:rsidR="004C0FCF" w:rsidRDefault="004C0FCF" w:rsidP="00941B85">
      <w:pPr>
        <w:rPr>
          <w:rFonts w:ascii="Verdana" w:hAnsi="Verdana"/>
          <w:sz w:val="18"/>
          <w:szCs w:val="18"/>
        </w:rPr>
      </w:pPr>
    </w:p>
    <w:p w:rsidR="00941B85" w:rsidRPr="00941B85" w:rsidRDefault="00941B85" w:rsidP="00941B85">
      <w:pPr>
        <w:rPr>
          <w:rFonts w:ascii="Verdana" w:hAnsi="Verdana"/>
          <w:sz w:val="18"/>
          <w:szCs w:val="18"/>
        </w:rPr>
      </w:pPr>
      <w:r>
        <w:rPr>
          <w:noProof/>
          <w:lang w:eastAsia="es-CO"/>
        </w:rPr>
        <w:drawing>
          <wp:anchor distT="0" distB="0" distL="114300" distR="114300" simplePos="0" relativeHeight="251678208" behindDoc="1" locked="0" layoutInCell="1" allowOverlap="1" wp14:anchorId="506A6D59" wp14:editId="1DF1D5FC">
            <wp:simplePos x="0" y="0"/>
            <wp:positionH relativeFrom="margin">
              <wp:posOffset>690880</wp:posOffset>
            </wp:positionH>
            <wp:positionV relativeFrom="margin">
              <wp:posOffset>5009515</wp:posOffset>
            </wp:positionV>
            <wp:extent cx="4199255" cy="2362200"/>
            <wp:effectExtent l="0" t="0" r="0" b="0"/>
            <wp:wrapSquare wrapText="bothSides"/>
            <wp:docPr id="82" name="Imagen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6" cstate="print">
                      <a:extLst>
                        <a:ext uri="{28A0092B-C50C-407E-A947-70E740481C1C}">
                          <a14:useLocalDpi xmlns:a14="http://schemas.microsoft.com/office/drawing/2010/main" val="0"/>
                        </a:ext>
                      </a:extLst>
                    </a:blip>
                    <a:stretch>
                      <a:fillRect/>
                    </a:stretch>
                  </pic:blipFill>
                  <pic:spPr>
                    <a:xfrm>
                      <a:off x="0" y="0"/>
                      <a:ext cx="4199255" cy="2362200"/>
                    </a:xfrm>
                    <a:prstGeom prst="rect">
                      <a:avLst/>
                    </a:prstGeom>
                  </pic:spPr>
                </pic:pic>
              </a:graphicData>
            </a:graphic>
            <wp14:sizeRelH relativeFrom="page">
              <wp14:pctWidth>0</wp14:pctWidth>
            </wp14:sizeRelH>
            <wp14:sizeRelV relativeFrom="page">
              <wp14:pctHeight>0</wp14:pctHeight>
            </wp14:sizeRelV>
          </wp:anchor>
        </w:drawing>
      </w:r>
    </w:p>
    <w:p w:rsidR="00B336FE" w:rsidRDefault="00B336FE" w:rsidP="00B336FE">
      <w:pPr>
        <w:jc w:val="both"/>
        <w:rPr>
          <w:rFonts w:ascii="Verdana" w:hAnsi="Verdana"/>
          <w:sz w:val="18"/>
          <w:szCs w:val="18"/>
        </w:rPr>
      </w:pPr>
    </w:p>
    <w:p w:rsidR="00941B85" w:rsidRDefault="00941B85" w:rsidP="00B336FE">
      <w:pPr>
        <w:jc w:val="both"/>
        <w:rPr>
          <w:rFonts w:ascii="Verdana" w:hAnsi="Verdana"/>
          <w:sz w:val="18"/>
          <w:szCs w:val="18"/>
        </w:rPr>
      </w:pPr>
    </w:p>
    <w:p w:rsidR="00941B85" w:rsidRDefault="00941B85" w:rsidP="00B336FE">
      <w:pPr>
        <w:jc w:val="both"/>
        <w:rPr>
          <w:rFonts w:ascii="Verdana" w:hAnsi="Verdana"/>
          <w:sz w:val="18"/>
          <w:szCs w:val="18"/>
        </w:rPr>
      </w:pPr>
    </w:p>
    <w:p w:rsidR="00941B85" w:rsidRDefault="00941B85" w:rsidP="00B336FE">
      <w:pPr>
        <w:jc w:val="both"/>
        <w:rPr>
          <w:rFonts w:ascii="Verdana" w:hAnsi="Verdana"/>
          <w:sz w:val="18"/>
          <w:szCs w:val="18"/>
        </w:rPr>
      </w:pPr>
    </w:p>
    <w:p w:rsidR="00941B85" w:rsidRDefault="00941B85" w:rsidP="00B336FE">
      <w:pPr>
        <w:jc w:val="both"/>
        <w:rPr>
          <w:rFonts w:ascii="Verdana" w:hAnsi="Verdana"/>
          <w:sz w:val="18"/>
          <w:szCs w:val="18"/>
        </w:rPr>
      </w:pPr>
    </w:p>
    <w:p w:rsidR="00941B85" w:rsidRDefault="00941B85" w:rsidP="00B336FE">
      <w:pPr>
        <w:jc w:val="both"/>
        <w:rPr>
          <w:rFonts w:ascii="Verdana" w:hAnsi="Verdana"/>
          <w:sz w:val="18"/>
          <w:szCs w:val="18"/>
        </w:rPr>
      </w:pPr>
    </w:p>
    <w:p w:rsidR="00941B85" w:rsidRDefault="00941B85" w:rsidP="00B336FE">
      <w:pPr>
        <w:jc w:val="both"/>
        <w:rPr>
          <w:rFonts w:ascii="Verdana" w:hAnsi="Verdana"/>
          <w:sz w:val="18"/>
          <w:szCs w:val="18"/>
        </w:rPr>
      </w:pPr>
    </w:p>
    <w:p w:rsidR="00941B85" w:rsidRDefault="00941B85" w:rsidP="00B336FE">
      <w:pPr>
        <w:jc w:val="both"/>
        <w:rPr>
          <w:rFonts w:ascii="Verdana" w:hAnsi="Verdana"/>
          <w:sz w:val="18"/>
          <w:szCs w:val="18"/>
        </w:rPr>
      </w:pPr>
    </w:p>
    <w:p w:rsidR="00941B85" w:rsidRDefault="00941B85" w:rsidP="00B336FE">
      <w:pPr>
        <w:jc w:val="both"/>
        <w:rPr>
          <w:rFonts w:ascii="Verdana" w:hAnsi="Verdana"/>
          <w:sz w:val="18"/>
          <w:szCs w:val="18"/>
        </w:rPr>
      </w:pPr>
    </w:p>
    <w:p w:rsidR="00941B85" w:rsidRDefault="00941B85" w:rsidP="00B336FE">
      <w:pPr>
        <w:jc w:val="both"/>
        <w:rPr>
          <w:rFonts w:ascii="Verdana" w:hAnsi="Verdana"/>
          <w:sz w:val="18"/>
          <w:szCs w:val="18"/>
        </w:rPr>
      </w:pPr>
    </w:p>
    <w:p w:rsidR="00941B85" w:rsidRDefault="00941B85" w:rsidP="00B336FE">
      <w:pPr>
        <w:jc w:val="both"/>
        <w:rPr>
          <w:rFonts w:ascii="Verdana" w:hAnsi="Verdana"/>
          <w:sz w:val="18"/>
          <w:szCs w:val="18"/>
        </w:rPr>
      </w:pPr>
    </w:p>
    <w:p w:rsidR="00941B85" w:rsidRDefault="00941B85" w:rsidP="00B336FE">
      <w:pPr>
        <w:jc w:val="both"/>
        <w:rPr>
          <w:rFonts w:ascii="Verdana" w:hAnsi="Verdana"/>
          <w:sz w:val="18"/>
          <w:szCs w:val="18"/>
        </w:rPr>
      </w:pPr>
    </w:p>
    <w:p w:rsidR="00941B85" w:rsidRDefault="00941B85" w:rsidP="00B336FE">
      <w:pPr>
        <w:jc w:val="both"/>
        <w:rPr>
          <w:rFonts w:ascii="Verdana" w:hAnsi="Verdana"/>
          <w:sz w:val="18"/>
          <w:szCs w:val="18"/>
        </w:rPr>
      </w:pPr>
    </w:p>
    <w:p w:rsidR="00941B85" w:rsidRDefault="00941B85" w:rsidP="00B336FE">
      <w:pPr>
        <w:jc w:val="both"/>
        <w:rPr>
          <w:rFonts w:ascii="Verdana" w:hAnsi="Verdana"/>
          <w:sz w:val="18"/>
          <w:szCs w:val="18"/>
        </w:rPr>
      </w:pPr>
    </w:p>
    <w:p w:rsidR="00941B85" w:rsidRDefault="00941B85" w:rsidP="00B336FE">
      <w:pPr>
        <w:jc w:val="both"/>
        <w:rPr>
          <w:rFonts w:ascii="Verdana" w:hAnsi="Verdana"/>
          <w:sz w:val="18"/>
          <w:szCs w:val="18"/>
        </w:rPr>
      </w:pPr>
    </w:p>
    <w:p w:rsidR="00941B85" w:rsidRDefault="00941B85" w:rsidP="00B336FE">
      <w:pPr>
        <w:jc w:val="both"/>
        <w:rPr>
          <w:rFonts w:ascii="Verdana" w:hAnsi="Verdana"/>
          <w:sz w:val="18"/>
          <w:szCs w:val="18"/>
        </w:rPr>
      </w:pPr>
    </w:p>
    <w:p w:rsidR="00941B85" w:rsidRDefault="00941B85" w:rsidP="00B336FE">
      <w:pPr>
        <w:jc w:val="both"/>
        <w:rPr>
          <w:rFonts w:ascii="Verdana" w:hAnsi="Verdana"/>
          <w:sz w:val="18"/>
          <w:szCs w:val="18"/>
        </w:rPr>
      </w:pPr>
    </w:p>
    <w:p w:rsidR="00941B85" w:rsidRDefault="00941B85" w:rsidP="00B336FE">
      <w:pPr>
        <w:jc w:val="both"/>
        <w:rPr>
          <w:rFonts w:ascii="Verdana" w:hAnsi="Verdana"/>
          <w:sz w:val="18"/>
          <w:szCs w:val="18"/>
        </w:rPr>
      </w:pPr>
    </w:p>
    <w:p w:rsidR="00B336FE" w:rsidRPr="00B336FE" w:rsidRDefault="00B336FE" w:rsidP="00B336FE">
      <w:pPr>
        <w:jc w:val="both"/>
        <w:rPr>
          <w:rFonts w:ascii="Verdana" w:hAnsi="Verdana"/>
          <w:sz w:val="18"/>
          <w:szCs w:val="18"/>
        </w:rPr>
      </w:pPr>
    </w:p>
    <w:p w:rsidR="00B336FE" w:rsidRDefault="00B336FE" w:rsidP="00753B5E">
      <w:pPr>
        <w:pStyle w:val="Prrafodelista"/>
        <w:numPr>
          <w:ilvl w:val="0"/>
          <w:numId w:val="54"/>
        </w:numPr>
        <w:jc w:val="both"/>
        <w:rPr>
          <w:rFonts w:ascii="Verdana" w:hAnsi="Verdana"/>
          <w:b/>
          <w:sz w:val="18"/>
          <w:szCs w:val="18"/>
        </w:rPr>
      </w:pPr>
      <w:r w:rsidRPr="00B336FE">
        <w:rPr>
          <w:rFonts w:ascii="Verdana" w:hAnsi="Verdana"/>
          <w:b/>
          <w:sz w:val="18"/>
          <w:szCs w:val="18"/>
        </w:rPr>
        <w:t>COMUNICACIÓN ASERTIVA</w:t>
      </w:r>
    </w:p>
    <w:p w:rsidR="00B336FE" w:rsidRDefault="00B336FE" w:rsidP="00B336FE">
      <w:pPr>
        <w:jc w:val="both"/>
        <w:rPr>
          <w:rFonts w:ascii="Verdana" w:hAnsi="Verdana"/>
          <w:sz w:val="18"/>
          <w:szCs w:val="18"/>
        </w:rPr>
      </w:pPr>
    </w:p>
    <w:p w:rsidR="00E974B9" w:rsidRDefault="00E974B9" w:rsidP="00B336FE">
      <w:pPr>
        <w:jc w:val="both"/>
        <w:rPr>
          <w:rFonts w:ascii="Verdana" w:hAnsi="Verdana"/>
          <w:sz w:val="18"/>
          <w:szCs w:val="18"/>
        </w:rPr>
      </w:pPr>
    </w:p>
    <w:tbl>
      <w:tblPr>
        <w:tblW w:w="872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39"/>
        <w:gridCol w:w="2279"/>
        <w:gridCol w:w="1217"/>
        <w:gridCol w:w="1311"/>
        <w:gridCol w:w="1780"/>
      </w:tblGrid>
      <w:tr w:rsidR="00E974B9" w:rsidRPr="00054385" w:rsidTr="00D07208">
        <w:trPr>
          <w:trHeight w:val="299"/>
          <w:jc w:val="center"/>
        </w:trPr>
        <w:tc>
          <w:tcPr>
            <w:tcW w:w="2139" w:type="dxa"/>
            <w:vAlign w:val="center"/>
          </w:tcPr>
          <w:p w:rsidR="00E974B9" w:rsidRPr="00054385" w:rsidRDefault="00E974B9" w:rsidP="00D07208">
            <w:pPr>
              <w:jc w:val="center"/>
              <w:rPr>
                <w:rFonts w:ascii="Verdana" w:hAnsi="Verdana"/>
                <w:b/>
                <w:sz w:val="14"/>
                <w:szCs w:val="18"/>
              </w:rPr>
            </w:pPr>
            <w:r w:rsidRPr="00054385">
              <w:rPr>
                <w:rFonts w:ascii="Verdana" w:hAnsi="Verdana"/>
                <w:b/>
                <w:sz w:val="14"/>
                <w:szCs w:val="18"/>
              </w:rPr>
              <w:t>DESCRIPCION DE LA META</w:t>
            </w:r>
          </w:p>
        </w:tc>
        <w:tc>
          <w:tcPr>
            <w:tcW w:w="2279" w:type="dxa"/>
            <w:vAlign w:val="center"/>
          </w:tcPr>
          <w:p w:rsidR="00E974B9" w:rsidRPr="00054385" w:rsidRDefault="00E974B9" w:rsidP="00D07208">
            <w:pPr>
              <w:jc w:val="center"/>
              <w:rPr>
                <w:rFonts w:ascii="Verdana" w:hAnsi="Verdana"/>
                <w:b/>
                <w:sz w:val="14"/>
                <w:szCs w:val="18"/>
              </w:rPr>
            </w:pPr>
            <w:r w:rsidRPr="00054385">
              <w:rPr>
                <w:rFonts w:ascii="Verdana" w:hAnsi="Verdana"/>
                <w:b/>
                <w:sz w:val="14"/>
                <w:szCs w:val="18"/>
              </w:rPr>
              <w:t>INDICADOR</w:t>
            </w:r>
          </w:p>
        </w:tc>
        <w:tc>
          <w:tcPr>
            <w:tcW w:w="1217" w:type="dxa"/>
            <w:vAlign w:val="center"/>
          </w:tcPr>
          <w:p w:rsidR="00E974B9" w:rsidRPr="00054385" w:rsidRDefault="00E974B9" w:rsidP="00D07208">
            <w:pPr>
              <w:jc w:val="center"/>
              <w:rPr>
                <w:rFonts w:ascii="Verdana" w:hAnsi="Verdana"/>
                <w:b/>
                <w:sz w:val="14"/>
                <w:szCs w:val="18"/>
              </w:rPr>
            </w:pPr>
            <w:r w:rsidRPr="00054385">
              <w:rPr>
                <w:rFonts w:ascii="Verdana" w:hAnsi="Verdana"/>
                <w:b/>
                <w:sz w:val="14"/>
                <w:szCs w:val="18"/>
              </w:rPr>
              <w:t>META  201</w:t>
            </w:r>
            <w:r>
              <w:rPr>
                <w:rFonts w:ascii="Verdana" w:hAnsi="Verdana"/>
                <w:b/>
                <w:sz w:val="14"/>
                <w:szCs w:val="18"/>
              </w:rPr>
              <w:t>7</w:t>
            </w:r>
          </w:p>
        </w:tc>
        <w:tc>
          <w:tcPr>
            <w:tcW w:w="1311" w:type="dxa"/>
            <w:vAlign w:val="center"/>
          </w:tcPr>
          <w:p w:rsidR="00E974B9" w:rsidRPr="00054385" w:rsidRDefault="00E974B9" w:rsidP="00D07208">
            <w:pPr>
              <w:jc w:val="center"/>
              <w:rPr>
                <w:rFonts w:ascii="Verdana" w:hAnsi="Verdana"/>
                <w:b/>
                <w:sz w:val="14"/>
                <w:szCs w:val="18"/>
              </w:rPr>
            </w:pPr>
            <w:r w:rsidRPr="00054385">
              <w:rPr>
                <w:rFonts w:ascii="Verdana" w:hAnsi="Verdana"/>
                <w:b/>
                <w:sz w:val="14"/>
                <w:szCs w:val="18"/>
              </w:rPr>
              <w:t>EJECUCIÓN</w:t>
            </w:r>
          </w:p>
        </w:tc>
        <w:tc>
          <w:tcPr>
            <w:tcW w:w="1780" w:type="dxa"/>
            <w:vAlign w:val="center"/>
          </w:tcPr>
          <w:p w:rsidR="00E974B9" w:rsidRPr="00054385" w:rsidRDefault="00E974B9" w:rsidP="00D07208">
            <w:pPr>
              <w:jc w:val="center"/>
              <w:rPr>
                <w:rFonts w:ascii="Verdana" w:hAnsi="Verdana"/>
                <w:b/>
                <w:sz w:val="14"/>
                <w:szCs w:val="18"/>
              </w:rPr>
            </w:pPr>
            <w:r w:rsidRPr="00054385">
              <w:rPr>
                <w:rFonts w:ascii="Verdana" w:hAnsi="Verdana"/>
                <w:b/>
                <w:sz w:val="14"/>
                <w:szCs w:val="18"/>
              </w:rPr>
              <w:t>% CUMPLIMIENTO</w:t>
            </w:r>
          </w:p>
        </w:tc>
      </w:tr>
      <w:tr w:rsidR="00E974B9" w:rsidRPr="00054385" w:rsidTr="00D07208">
        <w:trPr>
          <w:trHeight w:val="757"/>
          <w:jc w:val="center"/>
        </w:trPr>
        <w:tc>
          <w:tcPr>
            <w:tcW w:w="2139" w:type="dxa"/>
            <w:vAlign w:val="center"/>
          </w:tcPr>
          <w:p w:rsidR="00E974B9" w:rsidRPr="00054385" w:rsidRDefault="00E974B9" w:rsidP="00D07208">
            <w:pPr>
              <w:jc w:val="center"/>
              <w:rPr>
                <w:rFonts w:ascii="Verdana" w:hAnsi="Verdana"/>
                <w:sz w:val="14"/>
                <w:szCs w:val="18"/>
              </w:rPr>
            </w:pPr>
            <w:r w:rsidRPr="00054385">
              <w:rPr>
                <w:rFonts w:ascii="Verdana" w:hAnsi="Verdana"/>
                <w:sz w:val="14"/>
                <w:szCs w:val="18"/>
              </w:rPr>
              <w:t>COMUNICACIÓN OPORTUNA A LA COMUNIDAD</w:t>
            </w:r>
          </w:p>
        </w:tc>
        <w:tc>
          <w:tcPr>
            <w:tcW w:w="2279" w:type="dxa"/>
            <w:vAlign w:val="center"/>
          </w:tcPr>
          <w:p w:rsidR="00E974B9" w:rsidRPr="00054385" w:rsidRDefault="00E974B9" w:rsidP="00D07208">
            <w:pPr>
              <w:jc w:val="center"/>
              <w:rPr>
                <w:rFonts w:ascii="Verdana" w:hAnsi="Verdana"/>
                <w:sz w:val="14"/>
                <w:szCs w:val="18"/>
              </w:rPr>
            </w:pPr>
            <w:r w:rsidRPr="00054385">
              <w:rPr>
                <w:rFonts w:ascii="Verdana" w:hAnsi="Verdana"/>
                <w:sz w:val="14"/>
                <w:szCs w:val="18"/>
              </w:rPr>
              <w:t>Boletines de prensa emitidos/Total de boletines de prensa</w:t>
            </w:r>
          </w:p>
        </w:tc>
        <w:tc>
          <w:tcPr>
            <w:tcW w:w="1217" w:type="dxa"/>
            <w:vAlign w:val="center"/>
          </w:tcPr>
          <w:p w:rsidR="00E974B9" w:rsidRPr="00E974B9" w:rsidRDefault="00E974B9" w:rsidP="00D07208">
            <w:pPr>
              <w:jc w:val="center"/>
              <w:rPr>
                <w:rFonts w:ascii="Verdana" w:hAnsi="Verdana"/>
                <w:sz w:val="14"/>
                <w:szCs w:val="16"/>
              </w:rPr>
            </w:pPr>
            <w:r w:rsidRPr="00E974B9">
              <w:rPr>
                <w:rFonts w:ascii="Verdana" w:hAnsi="Verdana"/>
                <w:sz w:val="14"/>
                <w:szCs w:val="16"/>
              </w:rPr>
              <w:t>346</w:t>
            </w:r>
          </w:p>
        </w:tc>
        <w:tc>
          <w:tcPr>
            <w:tcW w:w="1311" w:type="dxa"/>
            <w:vAlign w:val="center"/>
          </w:tcPr>
          <w:p w:rsidR="00E974B9" w:rsidRPr="00E974B9" w:rsidRDefault="00E974B9" w:rsidP="00D07208">
            <w:pPr>
              <w:jc w:val="center"/>
              <w:rPr>
                <w:rFonts w:ascii="Verdana" w:hAnsi="Verdana"/>
                <w:sz w:val="14"/>
                <w:szCs w:val="16"/>
              </w:rPr>
            </w:pPr>
            <w:r w:rsidRPr="00E974B9">
              <w:rPr>
                <w:rFonts w:ascii="Verdana" w:hAnsi="Verdana"/>
                <w:sz w:val="14"/>
                <w:szCs w:val="16"/>
              </w:rPr>
              <w:t>195</w:t>
            </w:r>
          </w:p>
        </w:tc>
        <w:tc>
          <w:tcPr>
            <w:tcW w:w="1780" w:type="dxa"/>
            <w:vAlign w:val="center"/>
          </w:tcPr>
          <w:p w:rsidR="00E974B9" w:rsidRPr="00E974B9" w:rsidRDefault="00E974B9" w:rsidP="00D07208">
            <w:pPr>
              <w:jc w:val="center"/>
              <w:rPr>
                <w:rFonts w:ascii="Verdana" w:hAnsi="Verdana"/>
                <w:sz w:val="14"/>
                <w:szCs w:val="16"/>
              </w:rPr>
            </w:pPr>
            <w:r>
              <w:rPr>
                <w:rFonts w:ascii="Verdana" w:hAnsi="Verdana"/>
                <w:sz w:val="14"/>
                <w:szCs w:val="16"/>
              </w:rPr>
              <w:t>56</w:t>
            </w:r>
            <w:r w:rsidRPr="00E974B9">
              <w:rPr>
                <w:rFonts w:ascii="Verdana" w:hAnsi="Verdana"/>
                <w:sz w:val="14"/>
                <w:szCs w:val="16"/>
              </w:rPr>
              <w:t>%</w:t>
            </w:r>
          </w:p>
        </w:tc>
      </w:tr>
    </w:tbl>
    <w:p w:rsidR="00E974B9" w:rsidRDefault="00E974B9" w:rsidP="00B336FE">
      <w:pPr>
        <w:jc w:val="both"/>
        <w:rPr>
          <w:rFonts w:ascii="Verdana" w:hAnsi="Verdana"/>
          <w:sz w:val="18"/>
          <w:szCs w:val="18"/>
        </w:rPr>
      </w:pPr>
    </w:p>
    <w:p w:rsidR="00941B85" w:rsidRDefault="00941B85" w:rsidP="00B336FE">
      <w:pPr>
        <w:jc w:val="both"/>
        <w:rPr>
          <w:rFonts w:ascii="Verdana" w:hAnsi="Verdana"/>
          <w:sz w:val="18"/>
          <w:szCs w:val="18"/>
        </w:rPr>
      </w:pPr>
    </w:p>
    <w:p w:rsidR="00E974B9" w:rsidRPr="00941B85" w:rsidRDefault="00E974B9" w:rsidP="00E974B9">
      <w:pPr>
        <w:jc w:val="both"/>
        <w:rPr>
          <w:rFonts w:ascii="Verdana" w:hAnsi="Verdana"/>
          <w:sz w:val="18"/>
          <w:szCs w:val="18"/>
        </w:rPr>
      </w:pPr>
      <w:r w:rsidRPr="00941B85">
        <w:rPr>
          <w:rFonts w:ascii="Verdana" w:hAnsi="Verdana"/>
          <w:sz w:val="18"/>
          <w:szCs w:val="18"/>
        </w:rPr>
        <w:t>Durante el 2017, la oficina de prensa y comunicaciones emitió 195 comunicados de prensa, los cuales son publicados en los diferentes medios institucionales y así mismo compartido a los medios regionales, con el propósito de dar a conocer a la comunidad la manera como se realiza a diario la prestación del servicio de Acueducto en la ciudad desde la Planta Alterna, los sistemas de tratamiento provisionales y el funcionamiento de los pozos profundos, tanto los de gran producción como Manga de Coleo, Central de Abastos y Núcleo Urbano Dos; como los de pequeña producción, CDI La Zaranda, Materno Infantil, Braulio Campestre y Américas. Así mismo, las bondades del servicio de Aseo, el desarrollo de jornadas de limpieza en las diferentes áreas públicas de la ciudad, la inclusión del nuevo servicio de CLUS, la recuperación de puntos críticos y la realización de campañas educativas y sociales desarrolladas por la Empresa de Acueducto, Alcantarillado y Aseo de Yopal.</w:t>
      </w:r>
    </w:p>
    <w:p w:rsidR="00E974B9" w:rsidRDefault="00E974B9" w:rsidP="00E974B9">
      <w:pPr>
        <w:jc w:val="both"/>
        <w:rPr>
          <w:rFonts w:ascii="Verdana" w:hAnsi="Verdana"/>
          <w:sz w:val="18"/>
          <w:szCs w:val="18"/>
        </w:rPr>
      </w:pPr>
    </w:p>
    <w:p w:rsidR="00941B85" w:rsidRPr="00941B85" w:rsidRDefault="00941B85" w:rsidP="00E974B9">
      <w:pPr>
        <w:jc w:val="both"/>
        <w:rPr>
          <w:rFonts w:ascii="Verdana" w:hAnsi="Verdana"/>
          <w:sz w:val="18"/>
          <w:szCs w:val="18"/>
        </w:rPr>
      </w:pPr>
    </w:p>
    <w:p w:rsidR="00E974B9" w:rsidRPr="00060E1A" w:rsidRDefault="00E974B9" w:rsidP="00E974B9">
      <w:pPr>
        <w:autoSpaceDE w:val="0"/>
        <w:autoSpaceDN w:val="0"/>
        <w:adjustRightInd w:val="0"/>
        <w:jc w:val="both"/>
        <w:rPr>
          <w:rFonts w:ascii="Verdana" w:eastAsiaTheme="minorHAnsi" w:hAnsi="Verdana" w:cs="Swis721 Cn BT"/>
          <w:sz w:val="20"/>
          <w:lang w:eastAsia="en-US"/>
        </w:rPr>
      </w:pPr>
      <w:r w:rsidRPr="00060E1A">
        <w:rPr>
          <w:rFonts w:ascii="Verdana" w:hAnsi="Verdana"/>
          <w:noProof/>
          <w:sz w:val="20"/>
          <w:lang w:eastAsia="es-CO"/>
        </w:rPr>
        <w:drawing>
          <wp:inline distT="0" distB="0" distL="0" distR="0" wp14:anchorId="330B078C" wp14:editId="492D5FEC">
            <wp:extent cx="5609230" cy="2210937"/>
            <wp:effectExtent l="0" t="0" r="10795" b="18415"/>
            <wp:docPr id="3" name="Gráfico 3"/>
            <wp:cNvGraphicFramePr/>
            <a:graphic xmlns:a="http://schemas.openxmlformats.org/drawingml/2006/main">
              <a:graphicData uri="http://schemas.openxmlformats.org/drawingml/2006/chart">
                <c:chart xmlns:c="http://schemas.openxmlformats.org/drawingml/2006/chart" xmlns:r="http://schemas.openxmlformats.org/officeDocument/2006/relationships" r:id="rId227"/>
              </a:graphicData>
            </a:graphic>
          </wp:inline>
        </w:drawing>
      </w:r>
    </w:p>
    <w:p w:rsidR="00E974B9" w:rsidRPr="00060E1A" w:rsidRDefault="00E974B9" w:rsidP="00E974B9">
      <w:pPr>
        <w:autoSpaceDE w:val="0"/>
        <w:autoSpaceDN w:val="0"/>
        <w:adjustRightInd w:val="0"/>
        <w:jc w:val="both"/>
        <w:rPr>
          <w:rFonts w:ascii="Verdana" w:hAnsi="Verdana" w:cs="Arial"/>
          <w:noProof/>
          <w:sz w:val="20"/>
          <w:lang w:eastAsia="es-CO"/>
        </w:rPr>
      </w:pPr>
      <w:r w:rsidRPr="00060E1A">
        <w:rPr>
          <w:rFonts w:ascii="Verdana" w:hAnsi="Verdana" w:cs="Arial"/>
          <w:noProof/>
          <w:sz w:val="20"/>
          <w:lang w:eastAsia="es-CO"/>
        </w:rPr>
        <w:t xml:space="preserve">         </w:t>
      </w:r>
      <w:r w:rsidRPr="00060E1A">
        <w:rPr>
          <w:rFonts w:ascii="Verdana" w:eastAsiaTheme="minorHAnsi" w:hAnsi="Verdana" w:cs="Swis721 Cn BT"/>
          <w:sz w:val="20"/>
          <w:lang w:eastAsia="en-US"/>
        </w:rPr>
        <w:t xml:space="preserve">      </w:t>
      </w:r>
    </w:p>
    <w:p w:rsidR="00E974B9" w:rsidRPr="00060E1A" w:rsidRDefault="00E974B9" w:rsidP="00E974B9">
      <w:pPr>
        <w:autoSpaceDE w:val="0"/>
        <w:autoSpaceDN w:val="0"/>
        <w:adjustRightInd w:val="0"/>
        <w:rPr>
          <w:rFonts w:ascii="Verdana" w:hAnsi="Verdana"/>
          <w:sz w:val="20"/>
          <w:vertAlign w:val="superscript"/>
        </w:rPr>
      </w:pPr>
      <w:r w:rsidRPr="00060E1A">
        <w:rPr>
          <w:rFonts w:ascii="Verdana" w:hAnsi="Verdana"/>
          <w:sz w:val="20"/>
          <w:vertAlign w:val="superscript"/>
        </w:rPr>
        <w:t>Gráfico 1. Comportamiento del indicador de Divulgación de la Información a través de boletines durante el año 2017</w:t>
      </w:r>
    </w:p>
    <w:p w:rsidR="00E974B9" w:rsidRPr="00060E1A" w:rsidRDefault="00E974B9" w:rsidP="00E974B9">
      <w:pPr>
        <w:autoSpaceDE w:val="0"/>
        <w:autoSpaceDN w:val="0"/>
        <w:adjustRightInd w:val="0"/>
        <w:jc w:val="both"/>
        <w:rPr>
          <w:rFonts w:ascii="Verdana" w:hAnsi="Verdana" w:cs="Arial"/>
          <w:noProof/>
          <w:sz w:val="20"/>
          <w:lang w:eastAsia="es-CO"/>
        </w:rPr>
      </w:pPr>
    </w:p>
    <w:p w:rsidR="00E974B9" w:rsidRPr="00060E1A" w:rsidRDefault="00E974B9" w:rsidP="00E974B9">
      <w:pPr>
        <w:autoSpaceDE w:val="0"/>
        <w:autoSpaceDN w:val="0"/>
        <w:adjustRightInd w:val="0"/>
        <w:jc w:val="both"/>
        <w:rPr>
          <w:rFonts w:ascii="Verdana" w:hAnsi="Verdana" w:cs="Arial"/>
          <w:noProof/>
          <w:sz w:val="20"/>
          <w:lang w:eastAsia="es-CO"/>
        </w:rPr>
      </w:pPr>
    </w:p>
    <w:p w:rsidR="00E974B9" w:rsidRPr="001748E0" w:rsidRDefault="00E974B9" w:rsidP="00E974B9">
      <w:pPr>
        <w:autoSpaceDE w:val="0"/>
        <w:autoSpaceDN w:val="0"/>
        <w:adjustRightInd w:val="0"/>
        <w:jc w:val="center"/>
        <w:rPr>
          <w:rFonts w:ascii="Verdana" w:hAnsi="Verdana"/>
          <w:i/>
          <w:sz w:val="20"/>
          <w:vertAlign w:val="superscript"/>
        </w:rPr>
      </w:pPr>
      <w:r w:rsidRPr="00060E1A">
        <w:rPr>
          <w:rFonts w:ascii="Verdana" w:hAnsi="Verdana"/>
          <w:noProof/>
          <w:sz w:val="20"/>
          <w:lang w:eastAsia="es-CO"/>
        </w:rPr>
        <w:lastRenderedPageBreak/>
        <w:drawing>
          <wp:anchor distT="0" distB="0" distL="114300" distR="114300" simplePos="0" relativeHeight="251587584" behindDoc="0" locked="0" layoutInCell="1" allowOverlap="1" wp14:anchorId="6CC5C74F" wp14:editId="7A7C1516">
            <wp:simplePos x="0" y="0"/>
            <wp:positionH relativeFrom="column">
              <wp:posOffset>2889250</wp:posOffset>
            </wp:positionH>
            <wp:positionV relativeFrom="paragraph">
              <wp:posOffset>-13970</wp:posOffset>
            </wp:positionV>
            <wp:extent cx="2983230" cy="2760345"/>
            <wp:effectExtent l="0" t="0" r="7620" b="1905"/>
            <wp:wrapSquare wrapText="bothSides"/>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28">
                      <a:extLst>
                        <a:ext uri="{28A0092B-C50C-407E-A947-70E740481C1C}">
                          <a14:useLocalDpi xmlns:a14="http://schemas.microsoft.com/office/drawing/2010/main" val="0"/>
                        </a:ext>
                      </a:extLst>
                    </a:blip>
                    <a:srcRect l="16783" r="36615" b="31034"/>
                    <a:stretch/>
                  </pic:blipFill>
                  <pic:spPr bwMode="auto">
                    <a:xfrm>
                      <a:off x="0" y="0"/>
                      <a:ext cx="2983230" cy="27603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060E1A">
        <w:rPr>
          <w:rFonts w:ascii="Verdana" w:hAnsi="Verdana"/>
          <w:noProof/>
          <w:sz w:val="20"/>
          <w:lang w:eastAsia="es-CO"/>
        </w:rPr>
        <w:drawing>
          <wp:anchor distT="0" distB="0" distL="114300" distR="114300" simplePos="0" relativeHeight="251586560" behindDoc="0" locked="0" layoutInCell="1" allowOverlap="1" wp14:anchorId="0541E2B5" wp14:editId="4BA2FB04">
            <wp:simplePos x="0" y="0"/>
            <wp:positionH relativeFrom="column">
              <wp:posOffset>-718820</wp:posOffset>
            </wp:positionH>
            <wp:positionV relativeFrom="paragraph">
              <wp:posOffset>-15240</wp:posOffset>
            </wp:positionV>
            <wp:extent cx="3622675" cy="2811780"/>
            <wp:effectExtent l="0" t="0" r="0" b="7620"/>
            <wp:wrapSquare wrapText="bothSides"/>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29">
                      <a:extLst>
                        <a:ext uri="{28A0092B-C50C-407E-A947-70E740481C1C}">
                          <a14:useLocalDpi xmlns:a14="http://schemas.microsoft.com/office/drawing/2010/main" val="0"/>
                        </a:ext>
                      </a:extLst>
                    </a:blip>
                    <a:srcRect l="17429" t="9683" r="17792" b="9871"/>
                    <a:stretch/>
                  </pic:blipFill>
                  <pic:spPr bwMode="auto">
                    <a:xfrm>
                      <a:off x="0" y="0"/>
                      <a:ext cx="3622675" cy="28117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1748E0">
        <w:rPr>
          <w:rFonts w:ascii="Verdana" w:hAnsi="Verdana"/>
          <w:i/>
          <w:sz w:val="20"/>
          <w:vertAlign w:val="superscript"/>
        </w:rPr>
        <w:t>Imagen 1 y 2. Formato de comunicados enviados por correo electrónico.</w:t>
      </w:r>
    </w:p>
    <w:p w:rsidR="00E974B9" w:rsidRPr="00060E1A" w:rsidRDefault="00E974B9" w:rsidP="00E974B9">
      <w:pPr>
        <w:autoSpaceDE w:val="0"/>
        <w:autoSpaceDN w:val="0"/>
        <w:adjustRightInd w:val="0"/>
        <w:rPr>
          <w:rFonts w:ascii="Verdana" w:hAnsi="Verdana"/>
          <w:i/>
          <w:sz w:val="20"/>
        </w:rPr>
      </w:pPr>
    </w:p>
    <w:p w:rsidR="00E974B9" w:rsidRDefault="00E974B9" w:rsidP="00E974B9">
      <w:pPr>
        <w:pStyle w:val="Textoindependiente"/>
        <w:rPr>
          <w:rFonts w:ascii="Verdana" w:hAnsi="Verdana" w:cs="Arial"/>
          <w:b/>
          <w:sz w:val="18"/>
          <w:szCs w:val="18"/>
        </w:rPr>
      </w:pPr>
      <w:r w:rsidRPr="00941B85">
        <w:rPr>
          <w:rFonts w:ascii="Verdana" w:hAnsi="Verdana" w:cs="Arial"/>
          <w:b/>
          <w:sz w:val="18"/>
          <w:szCs w:val="18"/>
        </w:rPr>
        <w:t>PÁGINA WEB</w:t>
      </w:r>
    </w:p>
    <w:p w:rsidR="00941B85" w:rsidRPr="00941B85" w:rsidRDefault="00941B85" w:rsidP="00E974B9">
      <w:pPr>
        <w:pStyle w:val="Textoindependiente"/>
        <w:rPr>
          <w:rFonts w:ascii="Verdana" w:hAnsi="Verdana" w:cs="Arial"/>
          <w:sz w:val="18"/>
          <w:szCs w:val="18"/>
        </w:rPr>
      </w:pPr>
    </w:p>
    <w:p w:rsidR="00E974B9" w:rsidRPr="00941B85" w:rsidRDefault="00E974B9" w:rsidP="00E974B9">
      <w:pPr>
        <w:pStyle w:val="Textoindependiente"/>
        <w:rPr>
          <w:rFonts w:ascii="Verdana" w:hAnsi="Verdana" w:cs="Arial"/>
          <w:sz w:val="18"/>
          <w:szCs w:val="18"/>
        </w:rPr>
      </w:pPr>
      <w:r w:rsidRPr="00941B85">
        <w:rPr>
          <w:rFonts w:ascii="Verdana" w:hAnsi="Verdana" w:cs="Arial"/>
          <w:sz w:val="18"/>
          <w:szCs w:val="18"/>
        </w:rPr>
        <w:t xml:space="preserve">A través de </w:t>
      </w:r>
      <w:hyperlink r:id="rId230" w:history="1">
        <w:r w:rsidRPr="00941B85">
          <w:rPr>
            <w:rStyle w:val="Hipervnculo"/>
            <w:rFonts w:ascii="Verdana" w:hAnsi="Verdana" w:cs="Arial"/>
            <w:sz w:val="18"/>
            <w:szCs w:val="18"/>
          </w:rPr>
          <w:t>www.eaaay.gov.co</w:t>
        </w:r>
      </w:hyperlink>
      <w:r w:rsidRPr="00941B85">
        <w:rPr>
          <w:rFonts w:ascii="Verdana" w:hAnsi="Verdana" w:cs="Arial"/>
          <w:sz w:val="18"/>
          <w:szCs w:val="18"/>
        </w:rPr>
        <w:t xml:space="preserve"> se publicaron los boletines de información y notas en video para difundir lo relacionado a la distribución del agua en la ciudad desde los pozos profundos, el sistema de la Planta Alterna y las rutas de </w:t>
      </w:r>
      <w:proofErr w:type="spellStart"/>
      <w:r w:rsidRPr="00941B85">
        <w:rPr>
          <w:rFonts w:ascii="Verdana" w:hAnsi="Verdana" w:cs="Arial"/>
          <w:sz w:val="18"/>
          <w:szCs w:val="18"/>
        </w:rPr>
        <w:t>carrotanques</w:t>
      </w:r>
      <w:proofErr w:type="spellEnd"/>
      <w:r w:rsidRPr="00941B85">
        <w:rPr>
          <w:rFonts w:ascii="Verdana" w:hAnsi="Verdana" w:cs="Arial"/>
          <w:sz w:val="18"/>
          <w:szCs w:val="18"/>
        </w:rPr>
        <w:t>; así como los diferentes proyectos y campañas adelantadas por la EAAAY. Además de la sección de noticias, la implementación de galería de fotos de las diferentes acciones desarrolladas, videos institucionales y enlaces con las redes sociales de la entidad.</w:t>
      </w:r>
    </w:p>
    <w:p w:rsidR="00E974B9" w:rsidRPr="00941B85" w:rsidRDefault="00E974B9" w:rsidP="00E974B9">
      <w:pPr>
        <w:pStyle w:val="Textoindependiente"/>
        <w:rPr>
          <w:rFonts w:ascii="Verdana" w:hAnsi="Verdana" w:cs="Arial"/>
          <w:sz w:val="18"/>
          <w:szCs w:val="18"/>
        </w:rPr>
      </w:pPr>
    </w:p>
    <w:p w:rsidR="00E974B9" w:rsidRPr="00060E1A" w:rsidRDefault="00E974B9" w:rsidP="00E974B9">
      <w:pPr>
        <w:pStyle w:val="Textoindependiente"/>
        <w:rPr>
          <w:rFonts w:ascii="Verdana" w:hAnsi="Verdana" w:cs="Arial"/>
          <w:noProof/>
          <w:sz w:val="20"/>
          <w:szCs w:val="20"/>
          <w:lang w:eastAsia="es-CO"/>
        </w:rPr>
      </w:pPr>
      <w:r w:rsidRPr="00060E1A">
        <w:rPr>
          <w:rFonts w:ascii="Verdana" w:hAnsi="Verdana"/>
          <w:noProof/>
          <w:sz w:val="20"/>
          <w:szCs w:val="20"/>
          <w:lang w:eastAsia="es-CO"/>
        </w:rPr>
        <w:drawing>
          <wp:anchor distT="0" distB="0" distL="114300" distR="114300" simplePos="0" relativeHeight="251591680" behindDoc="0" locked="0" layoutInCell="1" allowOverlap="1" wp14:anchorId="4684AA4F" wp14:editId="6A867B14">
            <wp:simplePos x="0" y="0"/>
            <wp:positionH relativeFrom="column">
              <wp:posOffset>1223010</wp:posOffset>
            </wp:positionH>
            <wp:positionV relativeFrom="paragraph">
              <wp:posOffset>-4445</wp:posOffset>
            </wp:positionV>
            <wp:extent cx="3709035" cy="2596515"/>
            <wp:effectExtent l="0" t="0" r="5715" b="0"/>
            <wp:wrapSquare wrapText="bothSides"/>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31">
                      <a:extLst>
                        <a:ext uri="{28A0092B-C50C-407E-A947-70E740481C1C}">
                          <a14:useLocalDpi xmlns:a14="http://schemas.microsoft.com/office/drawing/2010/main" val="0"/>
                        </a:ext>
                      </a:extLst>
                    </a:blip>
                    <a:srcRect r="33846" b="25911"/>
                    <a:stretch/>
                  </pic:blipFill>
                  <pic:spPr bwMode="auto">
                    <a:xfrm>
                      <a:off x="0" y="0"/>
                      <a:ext cx="3709035" cy="25965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E974B9" w:rsidRPr="00060E1A" w:rsidRDefault="00E974B9" w:rsidP="00E974B9">
      <w:pPr>
        <w:pStyle w:val="Textoindependiente"/>
        <w:rPr>
          <w:rFonts w:ascii="Verdana" w:hAnsi="Verdana" w:cs="Arial"/>
          <w:noProof/>
          <w:sz w:val="20"/>
          <w:szCs w:val="20"/>
          <w:lang w:eastAsia="es-CO"/>
        </w:rPr>
      </w:pPr>
    </w:p>
    <w:p w:rsidR="00E974B9" w:rsidRPr="00060E1A" w:rsidRDefault="00E974B9" w:rsidP="00E974B9">
      <w:pPr>
        <w:pStyle w:val="Textoindependiente"/>
        <w:rPr>
          <w:rFonts w:ascii="Verdana" w:hAnsi="Verdana" w:cs="Arial"/>
          <w:noProof/>
          <w:sz w:val="20"/>
          <w:szCs w:val="20"/>
          <w:lang w:eastAsia="es-CO"/>
        </w:rPr>
      </w:pPr>
    </w:p>
    <w:p w:rsidR="00E974B9" w:rsidRPr="00060E1A" w:rsidRDefault="00E974B9" w:rsidP="00E974B9">
      <w:pPr>
        <w:pStyle w:val="Textoindependiente"/>
        <w:rPr>
          <w:rFonts w:ascii="Verdana" w:hAnsi="Verdana" w:cs="Arial"/>
          <w:noProof/>
          <w:sz w:val="20"/>
          <w:szCs w:val="20"/>
          <w:lang w:eastAsia="es-CO"/>
        </w:rPr>
      </w:pPr>
    </w:p>
    <w:p w:rsidR="00E974B9" w:rsidRPr="00060E1A" w:rsidRDefault="00E974B9" w:rsidP="00E974B9">
      <w:pPr>
        <w:pStyle w:val="Textoindependiente"/>
        <w:rPr>
          <w:rFonts w:ascii="Verdana" w:hAnsi="Verdana" w:cs="Arial"/>
          <w:noProof/>
          <w:sz w:val="20"/>
          <w:szCs w:val="20"/>
          <w:lang w:eastAsia="es-CO"/>
        </w:rPr>
      </w:pPr>
    </w:p>
    <w:p w:rsidR="00E974B9" w:rsidRPr="00060E1A" w:rsidRDefault="00E974B9" w:rsidP="00E974B9">
      <w:pPr>
        <w:pStyle w:val="Textoindependiente"/>
        <w:rPr>
          <w:rFonts w:ascii="Verdana" w:hAnsi="Verdana" w:cs="Arial"/>
          <w:noProof/>
          <w:sz w:val="20"/>
          <w:szCs w:val="20"/>
          <w:lang w:eastAsia="es-CO"/>
        </w:rPr>
      </w:pPr>
    </w:p>
    <w:p w:rsidR="00E974B9" w:rsidRPr="00060E1A" w:rsidRDefault="00E974B9" w:rsidP="00E974B9">
      <w:pPr>
        <w:pStyle w:val="Textoindependiente"/>
        <w:rPr>
          <w:rFonts w:ascii="Verdana" w:hAnsi="Verdana" w:cs="Arial"/>
          <w:noProof/>
          <w:sz w:val="20"/>
          <w:szCs w:val="20"/>
          <w:lang w:eastAsia="es-CO"/>
        </w:rPr>
      </w:pPr>
    </w:p>
    <w:p w:rsidR="00E974B9" w:rsidRPr="00060E1A" w:rsidRDefault="00E974B9" w:rsidP="00E974B9">
      <w:pPr>
        <w:pStyle w:val="Textoindependiente"/>
        <w:rPr>
          <w:rFonts w:ascii="Verdana" w:hAnsi="Verdana" w:cs="Arial"/>
          <w:noProof/>
          <w:sz w:val="20"/>
          <w:szCs w:val="20"/>
          <w:lang w:eastAsia="es-CO"/>
        </w:rPr>
      </w:pPr>
    </w:p>
    <w:p w:rsidR="00E974B9" w:rsidRPr="00060E1A" w:rsidRDefault="00E974B9" w:rsidP="00E974B9">
      <w:pPr>
        <w:pStyle w:val="Textoindependiente"/>
        <w:rPr>
          <w:rFonts w:ascii="Verdana" w:hAnsi="Verdana" w:cs="Arial"/>
          <w:noProof/>
          <w:sz w:val="20"/>
          <w:szCs w:val="20"/>
          <w:lang w:eastAsia="es-CO"/>
        </w:rPr>
      </w:pPr>
    </w:p>
    <w:p w:rsidR="00E974B9" w:rsidRPr="00060E1A" w:rsidRDefault="00E974B9" w:rsidP="00E974B9">
      <w:pPr>
        <w:pStyle w:val="Textoindependiente"/>
        <w:rPr>
          <w:rFonts w:ascii="Verdana" w:hAnsi="Verdana" w:cs="Arial"/>
          <w:noProof/>
          <w:sz w:val="20"/>
          <w:szCs w:val="20"/>
          <w:lang w:eastAsia="es-CO"/>
        </w:rPr>
      </w:pPr>
    </w:p>
    <w:p w:rsidR="00E974B9" w:rsidRPr="00060E1A" w:rsidRDefault="00E974B9" w:rsidP="00E974B9">
      <w:pPr>
        <w:pStyle w:val="Textoindependiente"/>
        <w:rPr>
          <w:rFonts w:ascii="Verdana" w:hAnsi="Verdana" w:cs="Arial"/>
          <w:noProof/>
          <w:sz w:val="20"/>
          <w:szCs w:val="20"/>
          <w:lang w:eastAsia="es-CO"/>
        </w:rPr>
      </w:pPr>
    </w:p>
    <w:p w:rsidR="00E974B9" w:rsidRPr="00060E1A" w:rsidRDefault="00E974B9" w:rsidP="00E974B9">
      <w:pPr>
        <w:pStyle w:val="Textoindependiente"/>
        <w:rPr>
          <w:rFonts w:ascii="Verdana" w:hAnsi="Verdana" w:cs="Arial"/>
          <w:noProof/>
          <w:sz w:val="20"/>
          <w:szCs w:val="20"/>
          <w:lang w:eastAsia="es-CO"/>
        </w:rPr>
      </w:pPr>
    </w:p>
    <w:p w:rsidR="00E974B9" w:rsidRPr="00060E1A" w:rsidRDefault="00E974B9" w:rsidP="00E974B9">
      <w:pPr>
        <w:pStyle w:val="Textoindependiente"/>
        <w:rPr>
          <w:rFonts w:ascii="Verdana" w:hAnsi="Verdana" w:cs="Arial"/>
          <w:noProof/>
          <w:sz w:val="20"/>
          <w:szCs w:val="20"/>
          <w:lang w:eastAsia="es-CO"/>
        </w:rPr>
      </w:pPr>
    </w:p>
    <w:p w:rsidR="00E974B9" w:rsidRPr="00060E1A" w:rsidRDefault="00E974B9" w:rsidP="00E974B9">
      <w:pPr>
        <w:pStyle w:val="Textoindependiente"/>
        <w:rPr>
          <w:rFonts w:ascii="Verdana" w:hAnsi="Verdana" w:cs="Arial"/>
          <w:noProof/>
          <w:sz w:val="20"/>
          <w:szCs w:val="20"/>
          <w:lang w:eastAsia="es-CO"/>
        </w:rPr>
      </w:pPr>
    </w:p>
    <w:p w:rsidR="00E974B9" w:rsidRPr="00060E1A" w:rsidRDefault="00E974B9" w:rsidP="00E974B9">
      <w:pPr>
        <w:pStyle w:val="Textoindependiente"/>
        <w:rPr>
          <w:rFonts w:ascii="Verdana" w:hAnsi="Verdana" w:cs="Arial"/>
          <w:noProof/>
          <w:sz w:val="20"/>
          <w:szCs w:val="20"/>
          <w:lang w:eastAsia="es-CO"/>
        </w:rPr>
      </w:pPr>
    </w:p>
    <w:p w:rsidR="00E974B9" w:rsidRPr="00060E1A" w:rsidRDefault="00E974B9" w:rsidP="00E974B9">
      <w:pPr>
        <w:pStyle w:val="Textoindependiente"/>
        <w:rPr>
          <w:rFonts w:ascii="Verdana" w:hAnsi="Verdana" w:cs="Arial"/>
          <w:noProof/>
          <w:sz w:val="20"/>
          <w:szCs w:val="20"/>
          <w:lang w:eastAsia="es-CO"/>
        </w:rPr>
      </w:pPr>
    </w:p>
    <w:p w:rsidR="00E974B9" w:rsidRPr="00060E1A" w:rsidRDefault="00E974B9" w:rsidP="00E974B9">
      <w:pPr>
        <w:pStyle w:val="Textoindependiente"/>
        <w:rPr>
          <w:rFonts w:ascii="Verdana" w:hAnsi="Verdana" w:cs="Arial"/>
          <w:noProof/>
          <w:sz w:val="20"/>
          <w:szCs w:val="20"/>
          <w:lang w:eastAsia="es-CO"/>
        </w:rPr>
      </w:pPr>
    </w:p>
    <w:p w:rsidR="00E974B9" w:rsidRPr="00060E1A" w:rsidRDefault="00E974B9" w:rsidP="00E974B9">
      <w:pPr>
        <w:pStyle w:val="Textoindependiente"/>
        <w:rPr>
          <w:rFonts w:ascii="Verdana" w:hAnsi="Verdana" w:cs="Arial"/>
          <w:noProof/>
          <w:sz w:val="20"/>
          <w:szCs w:val="20"/>
          <w:lang w:eastAsia="es-CO"/>
        </w:rPr>
      </w:pPr>
    </w:p>
    <w:p w:rsidR="00E974B9" w:rsidRPr="00941B85" w:rsidRDefault="00E974B9" w:rsidP="00E974B9">
      <w:pPr>
        <w:pStyle w:val="Textoindependiente"/>
        <w:rPr>
          <w:rFonts w:ascii="Verdana" w:hAnsi="Verdana" w:cs="Arial"/>
          <w:sz w:val="18"/>
          <w:szCs w:val="18"/>
        </w:rPr>
      </w:pPr>
      <w:r w:rsidRPr="00941B85">
        <w:rPr>
          <w:rFonts w:ascii="Verdana" w:hAnsi="Verdana" w:cs="Arial"/>
          <w:sz w:val="18"/>
          <w:szCs w:val="18"/>
        </w:rPr>
        <w:t xml:space="preserve">Para extender la información a toda la comunidad que aún no tiene acceso a tipo de tecnología, se mantienen presentes los medios tradicionales radio, prensa y televisión, a los que diariamente son enviadas a una base de datos periodistas de la ciudad, a través de correos electrónicos y material físico, las notas informativas para los diferentes noticieros y periódicos locales, sobre las diferentes </w:t>
      </w:r>
      <w:r w:rsidRPr="00941B85">
        <w:rPr>
          <w:rFonts w:ascii="Verdana" w:hAnsi="Verdana" w:cs="Arial"/>
          <w:sz w:val="18"/>
          <w:szCs w:val="18"/>
        </w:rPr>
        <w:lastRenderedPageBreak/>
        <w:t>variaciones, suministros, horarios, campañas educativas y demás información de la prestación de los servicios de la EAAAY. Así mismo a direcciones de correos electrónicos correspondientes a líderes comunales del municipio y todas direcciones de correo electrónico de los funcionarios de la empresa, como entes multiplicadores de esta información. En total se envía información diariamente a 112 contactos.</w:t>
      </w:r>
    </w:p>
    <w:p w:rsidR="00E974B9" w:rsidRPr="00941B85" w:rsidRDefault="00E974B9" w:rsidP="00E974B9">
      <w:pPr>
        <w:pStyle w:val="Textoindependiente"/>
        <w:rPr>
          <w:rFonts w:ascii="Verdana" w:hAnsi="Verdana" w:cs="Arial"/>
          <w:sz w:val="18"/>
          <w:szCs w:val="18"/>
        </w:rPr>
      </w:pPr>
    </w:p>
    <w:p w:rsidR="00E974B9" w:rsidRPr="00941B85" w:rsidRDefault="00E974B9" w:rsidP="00E974B9">
      <w:pPr>
        <w:pStyle w:val="Textoindependiente"/>
        <w:rPr>
          <w:rFonts w:ascii="Verdana" w:hAnsi="Verdana" w:cs="Arial"/>
          <w:noProof/>
          <w:sz w:val="18"/>
          <w:szCs w:val="18"/>
          <w:lang w:eastAsia="es-CO"/>
        </w:rPr>
      </w:pPr>
    </w:p>
    <w:p w:rsidR="00E974B9" w:rsidRPr="00941B85" w:rsidRDefault="00E974B9" w:rsidP="00E974B9">
      <w:pPr>
        <w:pStyle w:val="Textoindependiente"/>
        <w:rPr>
          <w:rFonts w:ascii="Verdana" w:hAnsi="Verdana" w:cs="Arial"/>
          <w:noProof/>
          <w:sz w:val="18"/>
          <w:szCs w:val="18"/>
          <w:lang w:eastAsia="es-CO"/>
        </w:rPr>
      </w:pPr>
      <w:r w:rsidRPr="00941B85">
        <w:rPr>
          <w:rFonts w:ascii="Verdana" w:hAnsi="Verdana"/>
          <w:noProof/>
          <w:sz w:val="18"/>
          <w:szCs w:val="18"/>
          <w:lang w:eastAsia="es-CO"/>
        </w:rPr>
        <w:drawing>
          <wp:anchor distT="0" distB="0" distL="114300" distR="114300" simplePos="0" relativeHeight="251593728" behindDoc="0" locked="0" layoutInCell="1" allowOverlap="1" wp14:anchorId="442C9B10" wp14:editId="7E4584C2">
            <wp:simplePos x="0" y="0"/>
            <wp:positionH relativeFrom="column">
              <wp:posOffset>974090</wp:posOffset>
            </wp:positionH>
            <wp:positionV relativeFrom="paragraph">
              <wp:posOffset>3810</wp:posOffset>
            </wp:positionV>
            <wp:extent cx="3712210" cy="2320290"/>
            <wp:effectExtent l="0" t="0" r="2540" b="3810"/>
            <wp:wrapSquare wrapText="bothSides"/>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2" cstate="print">
                      <a:extLst>
                        <a:ext uri="{28A0092B-C50C-407E-A947-70E740481C1C}">
                          <a14:useLocalDpi xmlns:a14="http://schemas.microsoft.com/office/drawing/2010/main" val="0"/>
                        </a:ext>
                      </a:extLst>
                    </a:blip>
                    <a:stretch>
                      <a:fillRect/>
                    </a:stretch>
                  </pic:blipFill>
                  <pic:spPr>
                    <a:xfrm>
                      <a:off x="0" y="0"/>
                      <a:ext cx="3712210" cy="2320290"/>
                    </a:xfrm>
                    <a:prstGeom prst="rect">
                      <a:avLst/>
                    </a:prstGeom>
                  </pic:spPr>
                </pic:pic>
              </a:graphicData>
            </a:graphic>
            <wp14:sizeRelH relativeFrom="page">
              <wp14:pctWidth>0</wp14:pctWidth>
            </wp14:sizeRelH>
            <wp14:sizeRelV relativeFrom="page">
              <wp14:pctHeight>0</wp14:pctHeight>
            </wp14:sizeRelV>
          </wp:anchor>
        </w:drawing>
      </w:r>
    </w:p>
    <w:p w:rsidR="00E974B9" w:rsidRPr="00941B85" w:rsidRDefault="00E974B9" w:rsidP="00E974B9">
      <w:pPr>
        <w:pStyle w:val="Textoindependiente"/>
        <w:rPr>
          <w:rFonts w:ascii="Verdana" w:hAnsi="Verdana" w:cs="Arial"/>
          <w:noProof/>
          <w:sz w:val="18"/>
          <w:szCs w:val="18"/>
          <w:lang w:eastAsia="es-CO"/>
        </w:rPr>
      </w:pPr>
    </w:p>
    <w:p w:rsidR="00E974B9" w:rsidRPr="00941B85" w:rsidRDefault="00E974B9" w:rsidP="00E974B9">
      <w:pPr>
        <w:pStyle w:val="Textoindependiente"/>
        <w:rPr>
          <w:rFonts w:ascii="Verdana" w:hAnsi="Verdana" w:cs="Arial"/>
          <w:noProof/>
          <w:sz w:val="18"/>
          <w:szCs w:val="18"/>
          <w:lang w:eastAsia="es-CO"/>
        </w:rPr>
      </w:pPr>
    </w:p>
    <w:p w:rsidR="00E974B9" w:rsidRPr="00941B85" w:rsidRDefault="00E974B9" w:rsidP="00E974B9">
      <w:pPr>
        <w:pStyle w:val="Textoindependiente"/>
        <w:rPr>
          <w:rFonts w:ascii="Verdana" w:hAnsi="Verdana" w:cs="Arial"/>
          <w:noProof/>
          <w:sz w:val="18"/>
          <w:szCs w:val="18"/>
          <w:lang w:eastAsia="es-CO"/>
        </w:rPr>
      </w:pPr>
    </w:p>
    <w:p w:rsidR="00E974B9" w:rsidRPr="00941B85" w:rsidRDefault="00E974B9" w:rsidP="00E974B9">
      <w:pPr>
        <w:pStyle w:val="Textoindependiente"/>
        <w:rPr>
          <w:rFonts w:ascii="Verdana" w:hAnsi="Verdana" w:cs="Arial"/>
          <w:noProof/>
          <w:sz w:val="18"/>
          <w:szCs w:val="18"/>
          <w:lang w:eastAsia="es-CO"/>
        </w:rPr>
      </w:pPr>
    </w:p>
    <w:p w:rsidR="00E974B9" w:rsidRPr="00941B85" w:rsidRDefault="00E974B9" w:rsidP="00E974B9">
      <w:pPr>
        <w:pStyle w:val="Textoindependiente"/>
        <w:rPr>
          <w:rFonts w:ascii="Verdana" w:hAnsi="Verdana" w:cs="Arial"/>
          <w:noProof/>
          <w:sz w:val="18"/>
          <w:szCs w:val="18"/>
          <w:lang w:eastAsia="es-CO"/>
        </w:rPr>
      </w:pPr>
    </w:p>
    <w:p w:rsidR="00E974B9" w:rsidRPr="00941B85" w:rsidRDefault="00E974B9" w:rsidP="00E974B9">
      <w:pPr>
        <w:pStyle w:val="Textoindependiente"/>
        <w:rPr>
          <w:rFonts w:ascii="Verdana" w:hAnsi="Verdana" w:cs="Arial"/>
          <w:noProof/>
          <w:sz w:val="18"/>
          <w:szCs w:val="18"/>
          <w:lang w:eastAsia="es-CO"/>
        </w:rPr>
      </w:pPr>
    </w:p>
    <w:p w:rsidR="00E974B9" w:rsidRPr="00941B85" w:rsidRDefault="00E974B9" w:rsidP="00E974B9">
      <w:pPr>
        <w:pStyle w:val="Textoindependiente"/>
        <w:rPr>
          <w:rFonts w:ascii="Verdana" w:hAnsi="Verdana" w:cs="Arial"/>
          <w:noProof/>
          <w:sz w:val="18"/>
          <w:szCs w:val="18"/>
          <w:lang w:eastAsia="es-CO"/>
        </w:rPr>
      </w:pPr>
    </w:p>
    <w:p w:rsidR="00E974B9" w:rsidRPr="00941B85" w:rsidRDefault="00E974B9" w:rsidP="00E974B9">
      <w:pPr>
        <w:pStyle w:val="Textoindependiente"/>
        <w:rPr>
          <w:rFonts w:ascii="Verdana" w:hAnsi="Verdana" w:cs="Arial"/>
          <w:noProof/>
          <w:sz w:val="18"/>
          <w:szCs w:val="18"/>
          <w:lang w:eastAsia="es-CO"/>
        </w:rPr>
      </w:pPr>
    </w:p>
    <w:p w:rsidR="00E974B9" w:rsidRPr="00941B85" w:rsidRDefault="00E974B9" w:rsidP="00E974B9">
      <w:pPr>
        <w:pStyle w:val="Textoindependiente"/>
        <w:rPr>
          <w:rFonts w:ascii="Verdana" w:hAnsi="Verdana" w:cs="Arial"/>
          <w:noProof/>
          <w:sz w:val="18"/>
          <w:szCs w:val="18"/>
          <w:lang w:eastAsia="es-CO"/>
        </w:rPr>
      </w:pPr>
    </w:p>
    <w:p w:rsidR="00E974B9" w:rsidRPr="00941B85" w:rsidRDefault="00E974B9" w:rsidP="00E974B9">
      <w:pPr>
        <w:pStyle w:val="Textoindependiente"/>
        <w:rPr>
          <w:rFonts w:ascii="Verdana" w:hAnsi="Verdana" w:cs="Arial"/>
          <w:noProof/>
          <w:sz w:val="18"/>
          <w:szCs w:val="18"/>
          <w:lang w:eastAsia="es-CO"/>
        </w:rPr>
      </w:pPr>
    </w:p>
    <w:p w:rsidR="00E974B9" w:rsidRPr="00941B85" w:rsidRDefault="00E974B9" w:rsidP="00E974B9">
      <w:pPr>
        <w:pStyle w:val="Textoindependiente"/>
        <w:rPr>
          <w:rFonts w:ascii="Verdana" w:hAnsi="Verdana" w:cs="Arial"/>
          <w:noProof/>
          <w:sz w:val="18"/>
          <w:szCs w:val="18"/>
          <w:lang w:eastAsia="es-CO"/>
        </w:rPr>
      </w:pPr>
    </w:p>
    <w:p w:rsidR="00E974B9" w:rsidRPr="00941B85" w:rsidRDefault="00E974B9" w:rsidP="00E974B9">
      <w:pPr>
        <w:pStyle w:val="Textoindependiente"/>
        <w:rPr>
          <w:rFonts w:ascii="Verdana" w:hAnsi="Verdana" w:cs="Arial"/>
          <w:noProof/>
          <w:sz w:val="18"/>
          <w:szCs w:val="18"/>
          <w:lang w:eastAsia="es-CO"/>
        </w:rPr>
      </w:pPr>
    </w:p>
    <w:p w:rsidR="00E974B9" w:rsidRPr="00941B85" w:rsidRDefault="00E974B9" w:rsidP="00E974B9">
      <w:pPr>
        <w:pStyle w:val="Textoindependiente"/>
        <w:rPr>
          <w:rFonts w:ascii="Verdana" w:hAnsi="Verdana" w:cs="Arial"/>
          <w:noProof/>
          <w:sz w:val="18"/>
          <w:szCs w:val="18"/>
          <w:lang w:eastAsia="es-CO"/>
        </w:rPr>
      </w:pPr>
    </w:p>
    <w:p w:rsidR="00E974B9" w:rsidRPr="00941B85" w:rsidRDefault="00E974B9" w:rsidP="00E974B9">
      <w:pPr>
        <w:pStyle w:val="Textoindependiente"/>
        <w:rPr>
          <w:rFonts w:ascii="Verdana" w:hAnsi="Verdana" w:cs="Arial"/>
          <w:noProof/>
          <w:sz w:val="18"/>
          <w:szCs w:val="18"/>
          <w:lang w:eastAsia="es-CO"/>
        </w:rPr>
      </w:pPr>
    </w:p>
    <w:p w:rsidR="00E974B9" w:rsidRPr="00941B85" w:rsidRDefault="00E974B9" w:rsidP="00E974B9">
      <w:pPr>
        <w:pStyle w:val="Textoindependiente"/>
        <w:rPr>
          <w:rFonts w:ascii="Verdana" w:hAnsi="Verdana" w:cs="Arial"/>
          <w:noProof/>
          <w:sz w:val="18"/>
          <w:szCs w:val="18"/>
          <w:lang w:eastAsia="es-CO"/>
        </w:rPr>
      </w:pPr>
    </w:p>
    <w:p w:rsidR="00E974B9" w:rsidRPr="00941B85" w:rsidRDefault="00E974B9" w:rsidP="00E974B9">
      <w:pPr>
        <w:pStyle w:val="Textoindependiente"/>
        <w:rPr>
          <w:rFonts w:ascii="Verdana" w:hAnsi="Verdana" w:cs="Arial"/>
          <w:noProof/>
          <w:sz w:val="18"/>
          <w:szCs w:val="18"/>
          <w:lang w:eastAsia="es-CO"/>
        </w:rPr>
      </w:pPr>
    </w:p>
    <w:p w:rsidR="00941B85" w:rsidRDefault="00941B85" w:rsidP="00E974B9">
      <w:pPr>
        <w:pStyle w:val="Textoindependiente"/>
        <w:rPr>
          <w:rFonts w:ascii="Verdana" w:hAnsi="Verdana" w:cs="Arial"/>
          <w:sz w:val="18"/>
          <w:szCs w:val="18"/>
        </w:rPr>
      </w:pPr>
    </w:p>
    <w:p w:rsidR="00E974B9" w:rsidRPr="00941B85" w:rsidRDefault="00E974B9" w:rsidP="00E974B9">
      <w:pPr>
        <w:pStyle w:val="Textoindependiente"/>
        <w:rPr>
          <w:rFonts w:ascii="Verdana" w:hAnsi="Verdana" w:cs="Arial"/>
          <w:sz w:val="18"/>
          <w:szCs w:val="18"/>
        </w:rPr>
      </w:pPr>
      <w:r w:rsidRPr="00941B85">
        <w:rPr>
          <w:rFonts w:ascii="Verdana" w:hAnsi="Verdana" w:cs="Arial"/>
          <w:sz w:val="18"/>
          <w:szCs w:val="18"/>
        </w:rPr>
        <w:t>DISEÑO NOTIACUEDUCTO</w:t>
      </w:r>
    </w:p>
    <w:p w:rsidR="00E974B9" w:rsidRPr="00941B85" w:rsidRDefault="00E974B9" w:rsidP="00E974B9">
      <w:pPr>
        <w:pStyle w:val="Textoindependiente"/>
        <w:rPr>
          <w:rFonts w:ascii="Verdana" w:hAnsi="Verdana" w:cs="Arial"/>
          <w:sz w:val="18"/>
          <w:szCs w:val="18"/>
        </w:rPr>
      </w:pPr>
    </w:p>
    <w:p w:rsidR="00E974B9" w:rsidRPr="00941B85" w:rsidRDefault="00E974B9" w:rsidP="00E974B9">
      <w:pPr>
        <w:pStyle w:val="Textoindependiente"/>
        <w:rPr>
          <w:rFonts w:ascii="Verdana" w:hAnsi="Verdana" w:cs="Arial"/>
          <w:sz w:val="18"/>
          <w:szCs w:val="18"/>
        </w:rPr>
      </w:pPr>
      <w:r w:rsidRPr="00941B85">
        <w:rPr>
          <w:rFonts w:ascii="Verdana" w:hAnsi="Verdana" w:cs="Arial"/>
          <w:sz w:val="18"/>
          <w:szCs w:val="18"/>
        </w:rPr>
        <w:t>Mensualmente al respaldo de la factura fue diseñada y diagramada información destacada de interés para los usuarios, llegando a cada uno de sus hogares a través de este impreso.</w:t>
      </w:r>
    </w:p>
    <w:p w:rsidR="00E974B9" w:rsidRPr="00941B85" w:rsidRDefault="00E974B9" w:rsidP="00E974B9">
      <w:pPr>
        <w:pStyle w:val="Textoindependiente"/>
        <w:jc w:val="center"/>
        <w:rPr>
          <w:noProof/>
          <w:sz w:val="18"/>
          <w:szCs w:val="18"/>
          <w:lang w:eastAsia="es-CO"/>
        </w:rPr>
      </w:pPr>
    </w:p>
    <w:p w:rsidR="00E974B9" w:rsidRPr="00941B85" w:rsidRDefault="00E974B9" w:rsidP="00E974B9">
      <w:pPr>
        <w:pStyle w:val="Textoindependiente"/>
        <w:jc w:val="center"/>
        <w:rPr>
          <w:rFonts w:ascii="Verdana" w:hAnsi="Verdana"/>
          <w:noProof/>
          <w:sz w:val="18"/>
          <w:szCs w:val="18"/>
          <w:lang w:eastAsia="es-CO"/>
        </w:rPr>
      </w:pPr>
      <w:r w:rsidRPr="00941B85">
        <w:rPr>
          <w:noProof/>
          <w:sz w:val="18"/>
          <w:szCs w:val="18"/>
          <w:lang w:eastAsia="es-CO"/>
        </w:rPr>
        <w:drawing>
          <wp:anchor distT="0" distB="0" distL="114300" distR="114300" simplePos="0" relativeHeight="251595776" behindDoc="0" locked="0" layoutInCell="1" allowOverlap="1" wp14:anchorId="4C02FF69" wp14:editId="2A0D3F94">
            <wp:simplePos x="0" y="0"/>
            <wp:positionH relativeFrom="column">
              <wp:posOffset>1602105</wp:posOffset>
            </wp:positionH>
            <wp:positionV relativeFrom="paragraph">
              <wp:posOffset>10160</wp:posOffset>
            </wp:positionV>
            <wp:extent cx="2233930" cy="2979420"/>
            <wp:effectExtent l="0" t="0" r="0" b="0"/>
            <wp:wrapSquare wrapText="bothSides"/>
            <wp:docPr id="19"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ACTURA enero  2017.jpg"/>
                    <pic:cNvPicPr/>
                  </pic:nvPicPr>
                  <pic:blipFill>
                    <a:blip r:embed="rId233" cstate="print">
                      <a:extLst>
                        <a:ext uri="{28A0092B-C50C-407E-A947-70E740481C1C}">
                          <a14:useLocalDpi xmlns:a14="http://schemas.microsoft.com/office/drawing/2010/main" val="0"/>
                        </a:ext>
                      </a:extLst>
                    </a:blip>
                    <a:stretch>
                      <a:fillRect/>
                    </a:stretch>
                  </pic:blipFill>
                  <pic:spPr>
                    <a:xfrm>
                      <a:off x="0" y="0"/>
                      <a:ext cx="2233930" cy="2979420"/>
                    </a:xfrm>
                    <a:prstGeom prst="rect">
                      <a:avLst/>
                    </a:prstGeom>
                  </pic:spPr>
                </pic:pic>
              </a:graphicData>
            </a:graphic>
            <wp14:sizeRelH relativeFrom="page">
              <wp14:pctWidth>0</wp14:pctWidth>
            </wp14:sizeRelH>
            <wp14:sizeRelV relativeFrom="page">
              <wp14:pctHeight>0</wp14:pctHeight>
            </wp14:sizeRelV>
          </wp:anchor>
        </w:drawing>
      </w:r>
    </w:p>
    <w:p w:rsidR="00E974B9" w:rsidRPr="00941B85" w:rsidRDefault="00E974B9" w:rsidP="00E974B9">
      <w:pPr>
        <w:pStyle w:val="Textoindependiente"/>
        <w:jc w:val="center"/>
        <w:rPr>
          <w:rFonts w:ascii="Verdana" w:hAnsi="Verdana"/>
          <w:noProof/>
          <w:sz w:val="18"/>
          <w:szCs w:val="18"/>
          <w:lang w:eastAsia="es-CO"/>
        </w:rPr>
      </w:pPr>
    </w:p>
    <w:p w:rsidR="00E974B9" w:rsidRPr="00941B85" w:rsidRDefault="00E974B9" w:rsidP="00E974B9">
      <w:pPr>
        <w:pStyle w:val="Textoindependiente"/>
        <w:jc w:val="center"/>
        <w:rPr>
          <w:rFonts w:ascii="Verdana" w:hAnsi="Verdana"/>
          <w:noProof/>
          <w:sz w:val="18"/>
          <w:szCs w:val="18"/>
          <w:lang w:eastAsia="es-CO"/>
        </w:rPr>
      </w:pPr>
    </w:p>
    <w:p w:rsidR="00E974B9" w:rsidRPr="00941B85" w:rsidRDefault="00E974B9" w:rsidP="00E974B9">
      <w:pPr>
        <w:pStyle w:val="Textoindependiente"/>
        <w:jc w:val="center"/>
        <w:rPr>
          <w:rFonts w:ascii="Verdana" w:hAnsi="Verdana"/>
          <w:noProof/>
          <w:sz w:val="18"/>
          <w:szCs w:val="18"/>
          <w:lang w:eastAsia="es-CO"/>
        </w:rPr>
      </w:pPr>
    </w:p>
    <w:p w:rsidR="00E974B9" w:rsidRPr="00941B85" w:rsidRDefault="00E974B9" w:rsidP="00E974B9">
      <w:pPr>
        <w:pStyle w:val="Textoindependiente"/>
        <w:jc w:val="center"/>
        <w:rPr>
          <w:rFonts w:ascii="Verdana" w:hAnsi="Verdana"/>
          <w:noProof/>
          <w:sz w:val="18"/>
          <w:szCs w:val="18"/>
          <w:lang w:eastAsia="es-CO"/>
        </w:rPr>
      </w:pPr>
    </w:p>
    <w:p w:rsidR="00E974B9" w:rsidRPr="00941B85" w:rsidRDefault="00E974B9" w:rsidP="00E974B9">
      <w:pPr>
        <w:pStyle w:val="Textoindependiente"/>
        <w:jc w:val="center"/>
        <w:rPr>
          <w:rFonts w:ascii="Verdana" w:hAnsi="Verdana"/>
          <w:noProof/>
          <w:sz w:val="18"/>
          <w:szCs w:val="18"/>
          <w:lang w:eastAsia="es-CO"/>
        </w:rPr>
      </w:pPr>
    </w:p>
    <w:p w:rsidR="00E974B9" w:rsidRPr="00941B85" w:rsidRDefault="00E974B9" w:rsidP="00E974B9">
      <w:pPr>
        <w:pStyle w:val="Textoindependiente"/>
        <w:jc w:val="center"/>
        <w:rPr>
          <w:rFonts w:ascii="Verdana" w:hAnsi="Verdana"/>
          <w:noProof/>
          <w:sz w:val="18"/>
          <w:szCs w:val="18"/>
          <w:lang w:eastAsia="es-CO"/>
        </w:rPr>
      </w:pPr>
    </w:p>
    <w:p w:rsidR="00E974B9" w:rsidRPr="00941B85" w:rsidRDefault="00E974B9" w:rsidP="00E974B9">
      <w:pPr>
        <w:pStyle w:val="Textoindependiente"/>
        <w:jc w:val="center"/>
        <w:rPr>
          <w:rFonts w:ascii="Verdana" w:hAnsi="Verdana"/>
          <w:noProof/>
          <w:sz w:val="18"/>
          <w:szCs w:val="18"/>
          <w:lang w:eastAsia="es-CO"/>
        </w:rPr>
      </w:pPr>
    </w:p>
    <w:p w:rsidR="00E974B9" w:rsidRPr="00941B85" w:rsidRDefault="00E974B9" w:rsidP="00E974B9">
      <w:pPr>
        <w:pStyle w:val="Textoindependiente"/>
        <w:jc w:val="center"/>
        <w:rPr>
          <w:rFonts w:ascii="Verdana" w:hAnsi="Verdana"/>
          <w:noProof/>
          <w:sz w:val="18"/>
          <w:szCs w:val="18"/>
          <w:lang w:eastAsia="es-CO"/>
        </w:rPr>
      </w:pPr>
    </w:p>
    <w:p w:rsidR="00E974B9" w:rsidRPr="00941B85" w:rsidRDefault="00E974B9" w:rsidP="00E974B9">
      <w:pPr>
        <w:pStyle w:val="Textoindependiente"/>
        <w:jc w:val="center"/>
        <w:rPr>
          <w:rFonts w:ascii="Verdana" w:hAnsi="Verdana"/>
          <w:noProof/>
          <w:sz w:val="18"/>
          <w:szCs w:val="18"/>
          <w:lang w:eastAsia="es-CO"/>
        </w:rPr>
      </w:pPr>
    </w:p>
    <w:p w:rsidR="00E974B9" w:rsidRPr="00941B85" w:rsidRDefault="00E974B9" w:rsidP="00E974B9">
      <w:pPr>
        <w:pStyle w:val="Textoindependiente"/>
        <w:jc w:val="center"/>
        <w:rPr>
          <w:rFonts w:ascii="Verdana" w:hAnsi="Verdana"/>
          <w:noProof/>
          <w:sz w:val="18"/>
          <w:szCs w:val="18"/>
          <w:lang w:eastAsia="es-CO"/>
        </w:rPr>
      </w:pPr>
    </w:p>
    <w:p w:rsidR="00E974B9" w:rsidRPr="00941B85" w:rsidRDefault="00E974B9" w:rsidP="00E974B9">
      <w:pPr>
        <w:pStyle w:val="Textoindependiente"/>
        <w:jc w:val="center"/>
        <w:rPr>
          <w:rFonts w:ascii="Verdana" w:hAnsi="Verdana"/>
          <w:noProof/>
          <w:sz w:val="18"/>
          <w:szCs w:val="18"/>
          <w:lang w:eastAsia="es-CO"/>
        </w:rPr>
      </w:pPr>
    </w:p>
    <w:p w:rsidR="00E974B9" w:rsidRPr="00941B85" w:rsidRDefault="00E974B9" w:rsidP="00E974B9">
      <w:pPr>
        <w:pStyle w:val="Textoindependiente"/>
        <w:jc w:val="center"/>
        <w:rPr>
          <w:rFonts w:ascii="Verdana" w:hAnsi="Verdana"/>
          <w:noProof/>
          <w:sz w:val="18"/>
          <w:szCs w:val="18"/>
          <w:lang w:eastAsia="es-CO"/>
        </w:rPr>
      </w:pPr>
    </w:p>
    <w:p w:rsidR="00E974B9" w:rsidRPr="00941B85" w:rsidRDefault="00E974B9" w:rsidP="00E974B9">
      <w:pPr>
        <w:pStyle w:val="Textoindependiente"/>
        <w:jc w:val="center"/>
        <w:rPr>
          <w:rFonts w:ascii="Verdana" w:hAnsi="Verdana"/>
          <w:noProof/>
          <w:sz w:val="18"/>
          <w:szCs w:val="18"/>
          <w:lang w:eastAsia="es-CO"/>
        </w:rPr>
      </w:pPr>
    </w:p>
    <w:p w:rsidR="00E974B9" w:rsidRPr="00941B85" w:rsidRDefault="00E974B9" w:rsidP="00E974B9">
      <w:pPr>
        <w:pStyle w:val="Textoindependiente"/>
        <w:jc w:val="center"/>
        <w:rPr>
          <w:rFonts w:ascii="Verdana" w:hAnsi="Verdana"/>
          <w:noProof/>
          <w:sz w:val="18"/>
          <w:szCs w:val="18"/>
          <w:lang w:eastAsia="es-CO"/>
        </w:rPr>
      </w:pPr>
    </w:p>
    <w:p w:rsidR="00E974B9" w:rsidRPr="00941B85" w:rsidRDefault="00E974B9" w:rsidP="00E974B9">
      <w:pPr>
        <w:pStyle w:val="Textoindependiente"/>
        <w:jc w:val="center"/>
        <w:rPr>
          <w:rFonts w:ascii="Verdana" w:hAnsi="Verdana"/>
          <w:noProof/>
          <w:sz w:val="18"/>
          <w:szCs w:val="18"/>
          <w:lang w:eastAsia="es-CO"/>
        </w:rPr>
      </w:pPr>
    </w:p>
    <w:p w:rsidR="00E974B9" w:rsidRPr="00941B85" w:rsidRDefault="00E974B9" w:rsidP="00E974B9">
      <w:pPr>
        <w:pStyle w:val="Textoindependiente"/>
        <w:jc w:val="center"/>
        <w:rPr>
          <w:rFonts w:ascii="Verdana" w:hAnsi="Verdana"/>
          <w:noProof/>
          <w:sz w:val="18"/>
          <w:szCs w:val="18"/>
          <w:lang w:eastAsia="es-CO"/>
        </w:rPr>
      </w:pPr>
    </w:p>
    <w:p w:rsidR="00E974B9" w:rsidRPr="00941B85" w:rsidRDefault="00E974B9" w:rsidP="00E974B9">
      <w:pPr>
        <w:pStyle w:val="Textoindependiente"/>
        <w:jc w:val="center"/>
        <w:rPr>
          <w:rFonts w:ascii="Verdana" w:hAnsi="Verdana"/>
          <w:noProof/>
          <w:sz w:val="18"/>
          <w:szCs w:val="18"/>
          <w:lang w:eastAsia="es-CO"/>
        </w:rPr>
      </w:pPr>
    </w:p>
    <w:p w:rsidR="00E974B9" w:rsidRPr="00941B85" w:rsidRDefault="00E974B9" w:rsidP="00E974B9">
      <w:pPr>
        <w:pStyle w:val="Textoindependiente"/>
        <w:jc w:val="center"/>
        <w:rPr>
          <w:rFonts w:ascii="Verdana" w:hAnsi="Verdana"/>
          <w:noProof/>
          <w:sz w:val="18"/>
          <w:szCs w:val="18"/>
          <w:lang w:eastAsia="es-CO"/>
        </w:rPr>
      </w:pPr>
    </w:p>
    <w:p w:rsidR="00E974B9" w:rsidRPr="00941B85" w:rsidRDefault="00E974B9" w:rsidP="00E974B9">
      <w:pPr>
        <w:rPr>
          <w:rFonts w:ascii="Verdana" w:hAnsi="Verdana"/>
          <w:sz w:val="18"/>
          <w:szCs w:val="18"/>
        </w:rPr>
      </w:pPr>
    </w:p>
    <w:p w:rsidR="00E974B9" w:rsidRPr="00941B85" w:rsidRDefault="00E974B9" w:rsidP="00E974B9">
      <w:pPr>
        <w:rPr>
          <w:rFonts w:ascii="Verdana" w:hAnsi="Verdana"/>
          <w:sz w:val="18"/>
          <w:szCs w:val="18"/>
        </w:rPr>
      </w:pPr>
    </w:p>
    <w:p w:rsidR="00941B85" w:rsidRDefault="00941B85" w:rsidP="00E974B9">
      <w:pPr>
        <w:rPr>
          <w:rFonts w:ascii="Verdana" w:hAnsi="Verdana" w:cs="Arial"/>
          <w:sz w:val="18"/>
          <w:szCs w:val="18"/>
        </w:rPr>
      </w:pPr>
    </w:p>
    <w:p w:rsidR="00941B85" w:rsidRDefault="00941B85" w:rsidP="00E974B9">
      <w:pPr>
        <w:rPr>
          <w:rFonts w:ascii="Verdana" w:hAnsi="Verdana" w:cs="Arial"/>
          <w:sz w:val="18"/>
          <w:szCs w:val="18"/>
        </w:rPr>
      </w:pPr>
    </w:p>
    <w:p w:rsidR="00941B85" w:rsidRDefault="00941B85" w:rsidP="00E974B9">
      <w:pPr>
        <w:rPr>
          <w:rFonts w:ascii="Verdana" w:hAnsi="Verdana" w:cs="Arial"/>
          <w:sz w:val="18"/>
          <w:szCs w:val="18"/>
        </w:rPr>
      </w:pPr>
    </w:p>
    <w:p w:rsidR="00E974B9" w:rsidRPr="00941B85" w:rsidRDefault="00E974B9" w:rsidP="00E974B9">
      <w:pPr>
        <w:rPr>
          <w:rFonts w:ascii="Verdana" w:hAnsi="Verdana" w:cs="Arial"/>
          <w:sz w:val="18"/>
          <w:szCs w:val="18"/>
        </w:rPr>
      </w:pPr>
      <w:r w:rsidRPr="00941B85">
        <w:rPr>
          <w:rFonts w:ascii="Verdana" w:hAnsi="Verdana" w:cs="Arial"/>
          <w:sz w:val="18"/>
          <w:szCs w:val="18"/>
        </w:rPr>
        <w:lastRenderedPageBreak/>
        <w:t>WHATSAPP</w:t>
      </w:r>
    </w:p>
    <w:p w:rsidR="00E974B9" w:rsidRPr="00941B85" w:rsidRDefault="00E974B9" w:rsidP="00E974B9">
      <w:pPr>
        <w:jc w:val="both"/>
        <w:rPr>
          <w:rFonts w:ascii="Verdana" w:hAnsi="Verdana" w:cs="Arial"/>
          <w:sz w:val="18"/>
          <w:szCs w:val="18"/>
        </w:rPr>
      </w:pPr>
    </w:p>
    <w:p w:rsidR="00E974B9" w:rsidRPr="00941B85" w:rsidRDefault="00E974B9" w:rsidP="00E974B9">
      <w:pPr>
        <w:jc w:val="both"/>
        <w:rPr>
          <w:rFonts w:ascii="Verdana" w:hAnsi="Verdana" w:cs="Arial"/>
          <w:sz w:val="18"/>
          <w:szCs w:val="18"/>
        </w:rPr>
      </w:pPr>
      <w:r w:rsidRPr="00941B85">
        <w:rPr>
          <w:rFonts w:ascii="Verdana" w:hAnsi="Verdana" w:cs="Arial"/>
          <w:sz w:val="18"/>
          <w:szCs w:val="18"/>
        </w:rPr>
        <w:t>Se fortaleció el grupo de WhatsApp PRENSA EAAAY, donde se han venido incluyendo los contactos de los funcionarios de las diferentes áreas de la empresa, con el fin de mantener una interacción inmediata y directa de la información tanto de interés de la comunidad como servicios, proyectos y programas, como para el público interno como capacitaciones, campañas y actualizaciones de la empresa. Está compuesto por 70 contactos.</w:t>
      </w:r>
    </w:p>
    <w:p w:rsidR="00E974B9" w:rsidRPr="00941B85" w:rsidRDefault="00E974B9" w:rsidP="00E974B9">
      <w:pPr>
        <w:jc w:val="both"/>
        <w:rPr>
          <w:rFonts w:ascii="Verdana" w:hAnsi="Verdana" w:cs="Arial"/>
          <w:sz w:val="18"/>
          <w:szCs w:val="18"/>
        </w:rPr>
      </w:pPr>
      <w:r w:rsidRPr="00941B85">
        <w:rPr>
          <w:noProof/>
          <w:sz w:val="18"/>
          <w:szCs w:val="18"/>
          <w:lang w:eastAsia="es-CO"/>
        </w:rPr>
        <w:drawing>
          <wp:anchor distT="0" distB="0" distL="114300" distR="114300" simplePos="0" relativeHeight="251597824" behindDoc="0" locked="0" layoutInCell="1" allowOverlap="1" wp14:anchorId="594CE1D6" wp14:editId="7580BD1C">
            <wp:simplePos x="0" y="0"/>
            <wp:positionH relativeFrom="column">
              <wp:posOffset>1016000</wp:posOffset>
            </wp:positionH>
            <wp:positionV relativeFrom="paragraph">
              <wp:posOffset>147955</wp:posOffset>
            </wp:positionV>
            <wp:extent cx="3872865" cy="2420620"/>
            <wp:effectExtent l="0" t="0" r="0" b="0"/>
            <wp:wrapSquare wrapText="bothSides"/>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4" cstate="print">
                      <a:extLst>
                        <a:ext uri="{28A0092B-C50C-407E-A947-70E740481C1C}">
                          <a14:useLocalDpi xmlns:a14="http://schemas.microsoft.com/office/drawing/2010/main" val="0"/>
                        </a:ext>
                      </a:extLst>
                    </a:blip>
                    <a:stretch>
                      <a:fillRect/>
                    </a:stretch>
                  </pic:blipFill>
                  <pic:spPr>
                    <a:xfrm>
                      <a:off x="0" y="0"/>
                      <a:ext cx="3872865" cy="2420620"/>
                    </a:xfrm>
                    <a:prstGeom prst="rect">
                      <a:avLst/>
                    </a:prstGeom>
                  </pic:spPr>
                </pic:pic>
              </a:graphicData>
            </a:graphic>
            <wp14:sizeRelH relativeFrom="page">
              <wp14:pctWidth>0</wp14:pctWidth>
            </wp14:sizeRelH>
            <wp14:sizeRelV relativeFrom="page">
              <wp14:pctHeight>0</wp14:pctHeight>
            </wp14:sizeRelV>
          </wp:anchor>
        </w:drawing>
      </w:r>
    </w:p>
    <w:p w:rsidR="00E974B9" w:rsidRPr="00941B85" w:rsidRDefault="00E974B9" w:rsidP="00E974B9">
      <w:pPr>
        <w:pStyle w:val="Textoindependiente"/>
        <w:jc w:val="center"/>
        <w:rPr>
          <w:rFonts w:ascii="Verdana" w:hAnsi="Verdana" w:cs="Arial"/>
          <w:noProof/>
          <w:sz w:val="18"/>
          <w:szCs w:val="18"/>
          <w:lang w:eastAsia="es-CO"/>
        </w:rPr>
      </w:pPr>
    </w:p>
    <w:p w:rsidR="00E974B9" w:rsidRPr="00941B85" w:rsidRDefault="00E974B9" w:rsidP="00E974B9">
      <w:pPr>
        <w:pStyle w:val="Textoindependiente"/>
        <w:jc w:val="center"/>
        <w:rPr>
          <w:rFonts w:ascii="Verdana" w:hAnsi="Verdana" w:cs="Arial"/>
          <w:noProof/>
          <w:sz w:val="18"/>
          <w:szCs w:val="18"/>
          <w:lang w:eastAsia="es-CO"/>
        </w:rPr>
      </w:pPr>
    </w:p>
    <w:p w:rsidR="00E974B9" w:rsidRPr="00941B85" w:rsidRDefault="00E974B9" w:rsidP="00E974B9">
      <w:pPr>
        <w:pStyle w:val="Textoindependiente"/>
        <w:jc w:val="center"/>
        <w:rPr>
          <w:rFonts w:ascii="Verdana" w:hAnsi="Verdana" w:cs="Arial"/>
          <w:noProof/>
          <w:sz w:val="18"/>
          <w:szCs w:val="18"/>
          <w:lang w:eastAsia="es-CO"/>
        </w:rPr>
      </w:pPr>
    </w:p>
    <w:p w:rsidR="00E974B9" w:rsidRPr="00941B85" w:rsidRDefault="00E974B9" w:rsidP="00E974B9">
      <w:pPr>
        <w:pStyle w:val="Textoindependiente"/>
        <w:jc w:val="center"/>
        <w:rPr>
          <w:rFonts w:ascii="Verdana" w:hAnsi="Verdana" w:cs="Arial"/>
          <w:noProof/>
          <w:sz w:val="18"/>
          <w:szCs w:val="18"/>
          <w:lang w:eastAsia="es-CO"/>
        </w:rPr>
      </w:pPr>
    </w:p>
    <w:p w:rsidR="00E974B9" w:rsidRPr="00941B85" w:rsidRDefault="00E974B9" w:rsidP="00E974B9">
      <w:pPr>
        <w:pStyle w:val="Textoindependiente"/>
        <w:jc w:val="center"/>
        <w:rPr>
          <w:rFonts w:ascii="Verdana" w:hAnsi="Verdana" w:cs="Arial"/>
          <w:noProof/>
          <w:sz w:val="18"/>
          <w:szCs w:val="18"/>
          <w:lang w:eastAsia="es-CO"/>
        </w:rPr>
      </w:pPr>
    </w:p>
    <w:p w:rsidR="00E974B9" w:rsidRPr="00941B85" w:rsidRDefault="00E974B9" w:rsidP="00E974B9">
      <w:pPr>
        <w:pStyle w:val="Textoindependiente"/>
        <w:jc w:val="center"/>
        <w:rPr>
          <w:rFonts w:ascii="Verdana" w:hAnsi="Verdana" w:cs="Arial"/>
          <w:noProof/>
          <w:sz w:val="18"/>
          <w:szCs w:val="18"/>
          <w:lang w:eastAsia="es-CO"/>
        </w:rPr>
      </w:pPr>
    </w:p>
    <w:p w:rsidR="00E974B9" w:rsidRPr="00941B85" w:rsidRDefault="00E974B9" w:rsidP="00E974B9">
      <w:pPr>
        <w:pStyle w:val="Textoindependiente"/>
        <w:jc w:val="center"/>
        <w:rPr>
          <w:rFonts w:ascii="Verdana" w:hAnsi="Verdana" w:cs="Arial"/>
          <w:noProof/>
          <w:sz w:val="18"/>
          <w:szCs w:val="18"/>
          <w:lang w:eastAsia="es-CO"/>
        </w:rPr>
      </w:pPr>
    </w:p>
    <w:p w:rsidR="00E974B9" w:rsidRPr="00941B85" w:rsidRDefault="00E974B9" w:rsidP="00E974B9">
      <w:pPr>
        <w:pStyle w:val="Textoindependiente"/>
        <w:jc w:val="center"/>
        <w:rPr>
          <w:rFonts w:ascii="Verdana" w:hAnsi="Verdana" w:cs="Arial"/>
          <w:noProof/>
          <w:sz w:val="18"/>
          <w:szCs w:val="18"/>
          <w:lang w:eastAsia="es-CO"/>
        </w:rPr>
      </w:pPr>
    </w:p>
    <w:p w:rsidR="00E974B9" w:rsidRPr="00941B85" w:rsidRDefault="00E974B9" w:rsidP="00E974B9">
      <w:pPr>
        <w:pStyle w:val="Textoindependiente"/>
        <w:jc w:val="center"/>
        <w:rPr>
          <w:rFonts w:ascii="Verdana" w:hAnsi="Verdana" w:cs="Arial"/>
          <w:noProof/>
          <w:sz w:val="18"/>
          <w:szCs w:val="18"/>
          <w:lang w:eastAsia="es-CO"/>
        </w:rPr>
      </w:pPr>
    </w:p>
    <w:p w:rsidR="00E974B9" w:rsidRPr="00941B85" w:rsidRDefault="00E974B9" w:rsidP="00E974B9">
      <w:pPr>
        <w:pStyle w:val="Textoindependiente"/>
        <w:jc w:val="center"/>
        <w:rPr>
          <w:rFonts w:ascii="Verdana" w:hAnsi="Verdana" w:cs="Arial"/>
          <w:noProof/>
          <w:sz w:val="18"/>
          <w:szCs w:val="18"/>
          <w:lang w:eastAsia="es-CO"/>
        </w:rPr>
      </w:pPr>
    </w:p>
    <w:p w:rsidR="00E974B9" w:rsidRPr="00941B85" w:rsidRDefault="00E974B9" w:rsidP="00E974B9">
      <w:pPr>
        <w:pStyle w:val="Textoindependiente"/>
        <w:jc w:val="center"/>
        <w:rPr>
          <w:rFonts w:ascii="Verdana" w:hAnsi="Verdana" w:cs="Arial"/>
          <w:noProof/>
          <w:sz w:val="18"/>
          <w:szCs w:val="18"/>
          <w:lang w:eastAsia="es-CO"/>
        </w:rPr>
      </w:pPr>
    </w:p>
    <w:p w:rsidR="00E974B9" w:rsidRPr="00941B85" w:rsidRDefault="00E974B9" w:rsidP="00E974B9">
      <w:pPr>
        <w:pStyle w:val="Textoindependiente"/>
        <w:jc w:val="center"/>
        <w:rPr>
          <w:rFonts w:ascii="Verdana" w:hAnsi="Verdana" w:cs="Arial"/>
          <w:noProof/>
          <w:sz w:val="18"/>
          <w:szCs w:val="18"/>
          <w:lang w:eastAsia="es-CO"/>
        </w:rPr>
      </w:pPr>
    </w:p>
    <w:p w:rsidR="00E974B9" w:rsidRPr="00941B85" w:rsidRDefault="00E974B9" w:rsidP="00E974B9">
      <w:pPr>
        <w:pStyle w:val="Textoindependiente"/>
        <w:jc w:val="center"/>
        <w:rPr>
          <w:rFonts w:ascii="Verdana" w:hAnsi="Verdana" w:cs="Arial"/>
          <w:noProof/>
          <w:sz w:val="18"/>
          <w:szCs w:val="18"/>
          <w:lang w:eastAsia="es-CO"/>
        </w:rPr>
      </w:pPr>
    </w:p>
    <w:p w:rsidR="00E974B9" w:rsidRPr="00941B85" w:rsidRDefault="00E974B9" w:rsidP="00E974B9">
      <w:pPr>
        <w:pStyle w:val="Textoindependiente"/>
        <w:jc w:val="center"/>
        <w:rPr>
          <w:rFonts w:ascii="Verdana" w:hAnsi="Verdana" w:cs="Arial"/>
          <w:noProof/>
          <w:sz w:val="18"/>
          <w:szCs w:val="18"/>
          <w:lang w:eastAsia="es-CO"/>
        </w:rPr>
      </w:pPr>
    </w:p>
    <w:p w:rsidR="00E974B9" w:rsidRPr="00941B85" w:rsidRDefault="00E974B9" w:rsidP="00E974B9">
      <w:pPr>
        <w:pStyle w:val="Textoindependiente"/>
        <w:jc w:val="center"/>
        <w:rPr>
          <w:rFonts w:ascii="Verdana" w:hAnsi="Verdana" w:cs="Arial"/>
          <w:noProof/>
          <w:sz w:val="18"/>
          <w:szCs w:val="18"/>
          <w:lang w:eastAsia="es-CO"/>
        </w:rPr>
      </w:pPr>
    </w:p>
    <w:p w:rsidR="00E974B9" w:rsidRPr="00941B85" w:rsidRDefault="00E974B9" w:rsidP="00E974B9">
      <w:pPr>
        <w:autoSpaceDE w:val="0"/>
        <w:autoSpaceDN w:val="0"/>
        <w:adjustRightInd w:val="0"/>
        <w:jc w:val="center"/>
        <w:rPr>
          <w:rFonts w:ascii="Verdana" w:hAnsi="Verdana"/>
          <w:sz w:val="18"/>
          <w:szCs w:val="18"/>
        </w:rPr>
      </w:pPr>
    </w:p>
    <w:p w:rsidR="00E974B9" w:rsidRPr="00941B85" w:rsidRDefault="00E974B9" w:rsidP="00E974B9">
      <w:pPr>
        <w:jc w:val="center"/>
        <w:rPr>
          <w:rFonts w:ascii="Verdana" w:hAnsi="Verdana" w:cs="Tahoma"/>
          <w:sz w:val="18"/>
          <w:szCs w:val="18"/>
        </w:rPr>
      </w:pPr>
    </w:p>
    <w:p w:rsidR="00941B85" w:rsidRDefault="00941B85" w:rsidP="00E974B9">
      <w:pPr>
        <w:rPr>
          <w:rFonts w:ascii="Verdana" w:hAnsi="Verdana" w:cs="Tahoma"/>
          <w:b/>
          <w:sz w:val="18"/>
          <w:szCs w:val="18"/>
        </w:rPr>
      </w:pPr>
    </w:p>
    <w:p w:rsidR="00E974B9" w:rsidRPr="00941B85" w:rsidRDefault="00E974B9" w:rsidP="00E974B9">
      <w:pPr>
        <w:rPr>
          <w:rFonts w:ascii="Verdana" w:hAnsi="Verdana" w:cs="Tahoma"/>
          <w:b/>
          <w:sz w:val="18"/>
          <w:szCs w:val="18"/>
        </w:rPr>
      </w:pPr>
      <w:r w:rsidRPr="00941B85">
        <w:rPr>
          <w:rFonts w:ascii="Verdana" w:hAnsi="Verdana" w:cs="Tahoma"/>
          <w:b/>
          <w:sz w:val="18"/>
          <w:szCs w:val="18"/>
        </w:rPr>
        <w:t>CHARLAS TRIPLE A</w:t>
      </w:r>
    </w:p>
    <w:p w:rsidR="00E974B9" w:rsidRPr="00941B85" w:rsidRDefault="00E974B9" w:rsidP="00E974B9">
      <w:pPr>
        <w:jc w:val="both"/>
        <w:rPr>
          <w:rFonts w:ascii="Verdana" w:hAnsi="Verdana" w:cs="Tahoma"/>
          <w:sz w:val="18"/>
          <w:szCs w:val="18"/>
        </w:rPr>
      </w:pPr>
    </w:p>
    <w:p w:rsidR="00E974B9" w:rsidRPr="00941B85" w:rsidRDefault="00E974B9" w:rsidP="00E974B9">
      <w:pPr>
        <w:jc w:val="both"/>
        <w:rPr>
          <w:rFonts w:ascii="Verdana" w:hAnsi="Verdana" w:cs="Tahoma"/>
          <w:sz w:val="18"/>
          <w:szCs w:val="18"/>
        </w:rPr>
      </w:pPr>
      <w:r w:rsidRPr="00941B85">
        <w:rPr>
          <w:rFonts w:ascii="Verdana" w:hAnsi="Verdana" w:cs="Tahoma"/>
          <w:sz w:val="18"/>
          <w:szCs w:val="18"/>
        </w:rPr>
        <w:t>Durante 2017 se realizaron 16 programas institucionales Charlas Triple A. La audiencia estimada de cada uno rondo las 1500 a 2000 personas por emisión. En este espacio se le dio participación a directivos, funcionarios y ciudadanía para resolver requerimientos y exponer avances en la prestación de cada uno de los servicios. Este ha sido uno de los espacios que mayor fortalecimiento institucional tuvo a lo largo del año pasado.</w:t>
      </w:r>
    </w:p>
    <w:p w:rsidR="00E974B9" w:rsidRPr="00941B85" w:rsidRDefault="00E974B9" w:rsidP="00E974B9">
      <w:pPr>
        <w:jc w:val="both"/>
        <w:rPr>
          <w:rFonts w:ascii="Verdana" w:hAnsi="Verdana" w:cs="Tahoma"/>
          <w:sz w:val="18"/>
          <w:szCs w:val="18"/>
        </w:rPr>
      </w:pPr>
    </w:p>
    <w:p w:rsidR="00E974B9" w:rsidRPr="00941B85" w:rsidRDefault="00E974B9" w:rsidP="00753B5E">
      <w:pPr>
        <w:pStyle w:val="Prrafodelista"/>
        <w:numPr>
          <w:ilvl w:val="0"/>
          <w:numId w:val="24"/>
        </w:numPr>
        <w:rPr>
          <w:rFonts w:ascii="Verdana" w:hAnsi="Verdana" w:cs="Tahoma"/>
          <w:sz w:val="18"/>
          <w:szCs w:val="18"/>
        </w:rPr>
      </w:pPr>
      <w:r w:rsidRPr="00941B85">
        <w:rPr>
          <w:rFonts w:ascii="Verdana" w:hAnsi="Verdana" w:cs="Tahoma"/>
          <w:sz w:val="18"/>
          <w:szCs w:val="18"/>
        </w:rPr>
        <w:t>CUBRIMIENTO DE EVENTOS, NOVEDADES O NOTICIAS</w:t>
      </w:r>
    </w:p>
    <w:p w:rsidR="00E974B9" w:rsidRPr="00941B85" w:rsidRDefault="00E974B9" w:rsidP="00E974B9">
      <w:pPr>
        <w:pStyle w:val="Textoindependiente"/>
        <w:jc w:val="center"/>
        <w:rPr>
          <w:rFonts w:ascii="Verdana" w:eastAsia="Calibri" w:hAnsi="Verdana" w:cs="Arial"/>
          <w:sz w:val="18"/>
          <w:szCs w:val="18"/>
        </w:rPr>
      </w:pPr>
    </w:p>
    <w:p w:rsidR="00E974B9" w:rsidRPr="00941B85" w:rsidRDefault="00E974B9" w:rsidP="00E974B9">
      <w:pPr>
        <w:pStyle w:val="Textoindependiente"/>
        <w:rPr>
          <w:rFonts w:ascii="Verdana" w:eastAsia="Calibri" w:hAnsi="Verdana" w:cs="Arial"/>
          <w:sz w:val="18"/>
          <w:szCs w:val="18"/>
        </w:rPr>
      </w:pPr>
      <w:r w:rsidRPr="00941B85">
        <w:rPr>
          <w:rFonts w:ascii="Verdana" w:eastAsia="Calibri" w:hAnsi="Verdana" w:cs="Arial"/>
          <w:sz w:val="18"/>
          <w:szCs w:val="18"/>
        </w:rPr>
        <w:t>El año pasado se realizó el cubrimiento de 159 actividades institucionales de Gerencia y las diferentes direcciones, las cuales fueron difundidas a la comunidad. Para esto fueron ampliamente utilizadas las redes sociales para transmitir estos mensajes.</w:t>
      </w:r>
    </w:p>
    <w:p w:rsidR="00E974B9" w:rsidRPr="00941B85" w:rsidRDefault="00E974B9" w:rsidP="00E974B9">
      <w:pPr>
        <w:pStyle w:val="Textoindependiente"/>
        <w:jc w:val="center"/>
        <w:rPr>
          <w:rFonts w:ascii="Verdana" w:eastAsia="Calibri" w:hAnsi="Verdana" w:cs="Arial"/>
          <w:sz w:val="18"/>
          <w:szCs w:val="18"/>
        </w:rPr>
      </w:pPr>
    </w:p>
    <w:p w:rsidR="00E974B9" w:rsidRPr="00941B85" w:rsidRDefault="00E974B9" w:rsidP="00E974B9">
      <w:pPr>
        <w:pStyle w:val="Textoindependiente"/>
        <w:jc w:val="center"/>
        <w:rPr>
          <w:rFonts w:ascii="Verdana" w:eastAsia="Calibri" w:hAnsi="Verdana" w:cs="Arial"/>
          <w:sz w:val="18"/>
          <w:szCs w:val="18"/>
        </w:rPr>
      </w:pPr>
      <w:r w:rsidRPr="00941B85">
        <w:rPr>
          <w:rFonts w:ascii="Verdana" w:hAnsi="Verdana"/>
          <w:noProof/>
          <w:sz w:val="18"/>
          <w:szCs w:val="18"/>
          <w:lang w:eastAsia="es-CO"/>
        </w:rPr>
        <w:lastRenderedPageBreak/>
        <w:drawing>
          <wp:inline distT="0" distB="0" distL="0" distR="0" wp14:anchorId="08FF0F51" wp14:editId="3BFB391E">
            <wp:extent cx="5615796" cy="2044460"/>
            <wp:effectExtent l="0" t="0" r="23495" b="13335"/>
            <wp:docPr id="24" name="Gráfico 24"/>
            <wp:cNvGraphicFramePr/>
            <a:graphic xmlns:a="http://schemas.openxmlformats.org/drawingml/2006/main">
              <a:graphicData uri="http://schemas.openxmlformats.org/drawingml/2006/chart">
                <c:chart xmlns:c="http://schemas.openxmlformats.org/drawingml/2006/chart" xmlns:r="http://schemas.openxmlformats.org/officeDocument/2006/relationships" r:id="rId235"/>
              </a:graphicData>
            </a:graphic>
          </wp:inline>
        </w:drawing>
      </w:r>
    </w:p>
    <w:p w:rsidR="00E974B9" w:rsidRPr="00941B85" w:rsidRDefault="00E974B9" w:rsidP="00E974B9">
      <w:pPr>
        <w:autoSpaceDE w:val="0"/>
        <w:autoSpaceDN w:val="0"/>
        <w:adjustRightInd w:val="0"/>
        <w:rPr>
          <w:rFonts w:ascii="Verdana" w:hAnsi="Verdana"/>
          <w:sz w:val="18"/>
          <w:szCs w:val="18"/>
          <w:vertAlign w:val="superscript"/>
        </w:rPr>
      </w:pPr>
      <w:r w:rsidRPr="00941B85">
        <w:rPr>
          <w:rFonts w:ascii="Verdana" w:hAnsi="Verdana"/>
          <w:sz w:val="18"/>
          <w:szCs w:val="18"/>
          <w:vertAlign w:val="superscript"/>
        </w:rPr>
        <w:t>Gráfico 2. Comportamiento del indicador de Cubrimiento de Eventos, novedades y noticias durante el año 2017</w:t>
      </w:r>
    </w:p>
    <w:tbl>
      <w:tblPr>
        <w:tblStyle w:val="Tablaconcuadrcula"/>
        <w:tblW w:w="0" w:type="auto"/>
        <w:tblLook w:val="04A0" w:firstRow="1" w:lastRow="0" w:firstColumn="1" w:lastColumn="0" w:noHBand="0" w:noVBand="1"/>
      </w:tblPr>
      <w:tblGrid>
        <w:gridCol w:w="3208"/>
        <w:gridCol w:w="3315"/>
        <w:gridCol w:w="3211"/>
      </w:tblGrid>
      <w:tr w:rsidR="00E974B9" w:rsidRPr="00941B85" w:rsidTr="00E974B9">
        <w:tc>
          <w:tcPr>
            <w:tcW w:w="3219" w:type="dxa"/>
          </w:tcPr>
          <w:p w:rsidR="00E974B9" w:rsidRPr="00941B85" w:rsidRDefault="00E974B9" w:rsidP="00E974B9">
            <w:pPr>
              <w:pStyle w:val="Textoindependiente"/>
              <w:jc w:val="center"/>
              <w:rPr>
                <w:rFonts w:ascii="Verdana" w:eastAsia="Calibri" w:hAnsi="Verdana" w:cs="Arial"/>
                <w:sz w:val="18"/>
                <w:szCs w:val="18"/>
              </w:rPr>
            </w:pPr>
            <w:r w:rsidRPr="00941B85">
              <w:rPr>
                <w:rFonts w:ascii="Verdana" w:eastAsia="Calibri" w:hAnsi="Verdana" w:cs="Arial"/>
                <w:noProof/>
                <w:sz w:val="18"/>
                <w:szCs w:val="18"/>
                <w:lang w:eastAsia="es-CO"/>
              </w:rPr>
              <w:drawing>
                <wp:anchor distT="0" distB="0" distL="114300" distR="114300" simplePos="0" relativeHeight="251601920" behindDoc="0" locked="0" layoutInCell="1" allowOverlap="1" wp14:anchorId="0FEEBC8B" wp14:editId="54C3E940">
                  <wp:simplePos x="0" y="0"/>
                  <wp:positionH relativeFrom="column">
                    <wp:posOffset>-60960</wp:posOffset>
                  </wp:positionH>
                  <wp:positionV relativeFrom="paragraph">
                    <wp:posOffset>-2540</wp:posOffset>
                  </wp:positionV>
                  <wp:extent cx="1828800" cy="2590800"/>
                  <wp:effectExtent l="0" t="0" r="0" b="0"/>
                  <wp:wrapSquare wrapText="bothSides"/>
                  <wp:docPr id="83" name="Imagen 83" descr="C:\Users\prensa\Desktop\twitter ig20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rensa\Desktop\twitter ig2017.png"/>
                          <pic:cNvPicPr>
                            <a:picLocks noChangeAspect="1" noChangeArrowheads="1"/>
                          </pic:cNvPicPr>
                        </pic:nvPicPr>
                        <pic:blipFill rotWithShape="1">
                          <a:blip r:embed="rId236">
                            <a:extLst>
                              <a:ext uri="{28A0092B-C50C-407E-A947-70E740481C1C}">
                                <a14:useLocalDpi xmlns:a14="http://schemas.microsoft.com/office/drawing/2010/main" val="0"/>
                              </a:ext>
                            </a:extLst>
                          </a:blip>
                          <a:srcRect l="27234" t="-495" r="28394" b="9197"/>
                          <a:stretch/>
                        </pic:blipFill>
                        <pic:spPr bwMode="auto">
                          <a:xfrm>
                            <a:off x="0" y="0"/>
                            <a:ext cx="1828800" cy="25908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c>
          <w:tcPr>
            <w:tcW w:w="3219" w:type="dxa"/>
          </w:tcPr>
          <w:p w:rsidR="00E974B9" w:rsidRPr="00941B85" w:rsidRDefault="00E974B9" w:rsidP="00E974B9">
            <w:pPr>
              <w:pStyle w:val="Textoindependiente"/>
              <w:jc w:val="center"/>
              <w:rPr>
                <w:rFonts w:ascii="Verdana" w:eastAsia="Calibri" w:hAnsi="Verdana" w:cs="Arial"/>
                <w:sz w:val="18"/>
                <w:szCs w:val="18"/>
              </w:rPr>
            </w:pPr>
            <w:r w:rsidRPr="00941B85">
              <w:rPr>
                <w:rFonts w:ascii="Verdana" w:hAnsi="Verdana"/>
                <w:noProof/>
                <w:sz w:val="18"/>
                <w:szCs w:val="18"/>
                <w:lang w:eastAsia="es-CO"/>
              </w:rPr>
              <w:drawing>
                <wp:anchor distT="0" distB="0" distL="114300" distR="114300" simplePos="0" relativeHeight="251636736" behindDoc="0" locked="0" layoutInCell="1" allowOverlap="1" wp14:anchorId="65EF155C" wp14:editId="20135D84">
                  <wp:simplePos x="0" y="0"/>
                  <wp:positionH relativeFrom="column">
                    <wp:posOffset>-17780</wp:posOffset>
                  </wp:positionH>
                  <wp:positionV relativeFrom="paragraph">
                    <wp:posOffset>859790</wp:posOffset>
                  </wp:positionV>
                  <wp:extent cx="1968273" cy="1085850"/>
                  <wp:effectExtent l="0" t="0" r="0" b="0"/>
                  <wp:wrapSquare wrapText="bothSides"/>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37" cstate="print">
                            <a:extLst>
                              <a:ext uri="{28A0092B-C50C-407E-A947-70E740481C1C}">
                                <a14:useLocalDpi xmlns:a14="http://schemas.microsoft.com/office/drawing/2010/main" val="0"/>
                              </a:ext>
                            </a:extLst>
                          </a:blip>
                          <a:srcRect l="2308" t="12062" r="3930" b="5172"/>
                          <a:stretch/>
                        </pic:blipFill>
                        <pic:spPr bwMode="auto">
                          <a:xfrm>
                            <a:off x="0" y="0"/>
                            <a:ext cx="1968273" cy="10858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c>
          <w:tcPr>
            <w:tcW w:w="3220" w:type="dxa"/>
          </w:tcPr>
          <w:p w:rsidR="00E974B9" w:rsidRPr="00941B85" w:rsidRDefault="00E974B9" w:rsidP="00E974B9">
            <w:pPr>
              <w:pStyle w:val="Textoindependiente"/>
              <w:jc w:val="center"/>
              <w:rPr>
                <w:rFonts w:ascii="Verdana" w:eastAsia="Calibri" w:hAnsi="Verdana" w:cs="Arial"/>
                <w:sz w:val="18"/>
                <w:szCs w:val="18"/>
              </w:rPr>
            </w:pPr>
            <w:r w:rsidRPr="00941B85">
              <w:rPr>
                <w:rFonts w:ascii="Verdana" w:eastAsia="Calibri" w:hAnsi="Verdana" w:cs="Arial"/>
                <w:noProof/>
                <w:sz w:val="18"/>
                <w:szCs w:val="18"/>
                <w:lang w:eastAsia="es-CO"/>
              </w:rPr>
              <w:drawing>
                <wp:anchor distT="0" distB="0" distL="114300" distR="114300" simplePos="0" relativeHeight="251634688" behindDoc="0" locked="0" layoutInCell="1" allowOverlap="1" wp14:anchorId="067EE121" wp14:editId="4C8F58A6">
                  <wp:simplePos x="0" y="0"/>
                  <wp:positionH relativeFrom="column">
                    <wp:posOffset>-57150</wp:posOffset>
                  </wp:positionH>
                  <wp:positionV relativeFrom="paragraph">
                    <wp:posOffset>73660</wp:posOffset>
                  </wp:positionV>
                  <wp:extent cx="1847850" cy="2552700"/>
                  <wp:effectExtent l="0" t="0" r="0" b="0"/>
                  <wp:wrapSquare wrapText="bothSides"/>
                  <wp:docPr id="44" name="Imagen 44" descr="C:\Users\prensa\Desktop\facebook ig20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rensa\Desktop\facebook ig2017.png"/>
                          <pic:cNvPicPr>
                            <a:picLocks noChangeAspect="1" noChangeArrowheads="1"/>
                          </pic:cNvPicPr>
                        </pic:nvPicPr>
                        <pic:blipFill rotWithShape="1">
                          <a:blip r:embed="rId238">
                            <a:extLst>
                              <a:ext uri="{28A0092B-C50C-407E-A947-70E740481C1C}">
                                <a14:useLocalDpi xmlns:a14="http://schemas.microsoft.com/office/drawing/2010/main" val="0"/>
                              </a:ext>
                            </a:extLst>
                          </a:blip>
                          <a:srcRect l="1655" t="-359" r="43499" b="9808"/>
                          <a:stretch/>
                        </pic:blipFill>
                        <pic:spPr bwMode="auto">
                          <a:xfrm>
                            <a:off x="0" y="0"/>
                            <a:ext cx="1847850" cy="25527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r>
    </w:tbl>
    <w:p w:rsidR="00E974B9" w:rsidRPr="00941B85" w:rsidRDefault="00E974B9" w:rsidP="00E974B9">
      <w:pPr>
        <w:autoSpaceDE w:val="0"/>
        <w:autoSpaceDN w:val="0"/>
        <w:adjustRightInd w:val="0"/>
        <w:jc w:val="center"/>
        <w:rPr>
          <w:rFonts w:ascii="Verdana" w:hAnsi="Verdana"/>
          <w:i/>
          <w:sz w:val="18"/>
          <w:szCs w:val="18"/>
        </w:rPr>
      </w:pPr>
      <w:r w:rsidRPr="00941B85">
        <w:rPr>
          <w:rFonts w:ascii="Verdana" w:hAnsi="Verdana"/>
          <w:i/>
          <w:sz w:val="18"/>
          <w:szCs w:val="18"/>
        </w:rPr>
        <w:t>Imag</w:t>
      </w:r>
      <w:r w:rsidR="00941B85">
        <w:rPr>
          <w:rFonts w:ascii="Verdana" w:hAnsi="Verdana"/>
          <w:i/>
          <w:sz w:val="18"/>
          <w:szCs w:val="18"/>
        </w:rPr>
        <w:t>en</w:t>
      </w:r>
      <w:r w:rsidRPr="00941B85">
        <w:rPr>
          <w:rFonts w:ascii="Verdana" w:hAnsi="Verdana"/>
          <w:i/>
          <w:sz w:val="18"/>
          <w:szCs w:val="18"/>
        </w:rPr>
        <w:t>. Publicaciones en redes sociales.</w:t>
      </w:r>
    </w:p>
    <w:p w:rsidR="00E974B9" w:rsidRPr="00941B85" w:rsidRDefault="00E974B9" w:rsidP="00E974B9">
      <w:pPr>
        <w:pStyle w:val="Textoindependiente"/>
        <w:jc w:val="center"/>
        <w:rPr>
          <w:rFonts w:ascii="Verdana" w:eastAsia="Calibri" w:hAnsi="Verdana" w:cs="Arial"/>
          <w:sz w:val="18"/>
          <w:szCs w:val="18"/>
        </w:rPr>
      </w:pPr>
    </w:p>
    <w:p w:rsidR="00E974B9" w:rsidRPr="00941B85" w:rsidRDefault="00E974B9" w:rsidP="00E974B9">
      <w:pPr>
        <w:pStyle w:val="Textoindependiente"/>
        <w:rPr>
          <w:rFonts w:ascii="Verdana" w:hAnsi="Verdana" w:cs="Arial"/>
          <w:noProof/>
          <w:sz w:val="18"/>
          <w:szCs w:val="18"/>
          <w:lang w:eastAsia="es-CO"/>
        </w:rPr>
      </w:pPr>
      <w:r w:rsidRPr="00941B85">
        <w:rPr>
          <w:rFonts w:ascii="Verdana" w:eastAsia="Calibri" w:hAnsi="Verdana" w:cs="Arial"/>
          <w:sz w:val="18"/>
          <w:szCs w:val="18"/>
        </w:rPr>
        <w:t xml:space="preserve">En la Fan Page de Facebook </w:t>
      </w:r>
      <w:r w:rsidRPr="00941B85">
        <w:rPr>
          <w:rFonts w:ascii="Verdana" w:eastAsia="Calibri" w:hAnsi="Verdana" w:cs="Arial"/>
          <w:b/>
          <w:sz w:val="18"/>
          <w:szCs w:val="18"/>
        </w:rPr>
        <w:t>Empresa de Acueducto, Alcantarillado y Aseo de Yopal</w:t>
      </w:r>
      <w:r w:rsidRPr="00941B85">
        <w:rPr>
          <w:rFonts w:ascii="Verdana" w:eastAsia="Calibri" w:hAnsi="Verdana" w:cs="Arial"/>
          <w:sz w:val="18"/>
          <w:szCs w:val="18"/>
        </w:rPr>
        <w:t xml:space="preserve"> se completó un total 5.300 seguidores. Mientras que en el perfil de Twitter </w:t>
      </w:r>
      <w:r w:rsidRPr="00941B85">
        <w:rPr>
          <w:rFonts w:ascii="Verdana" w:eastAsia="Calibri" w:hAnsi="Verdana" w:cs="Arial"/>
          <w:b/>
          <w:sz w:val="18"/>
          <w:szCs w:val="18"/>
        </w:rPr>
        <w:t>@</w:t>
      </w:r>
      <w:proofErr w:type="spellStart"/>
      <w:r w:rsidRPr="00941B85">
        <w:rPr>
          <w:rFonts w:ascii="Verdana" w:eastAsia="Calibri" w:hAnsi="Verdana" w:cs="Arial"/>
          <w:b/>
          <w:sz w:val="18"/>
          <w:szCs w:val="18"/>
        </w:rPr>
        <w:t>eaaayopal</w:t>
      </w:r>
      <w:proofErr w:type="spellEnd"/>
      <w:r w:rsidRPr="00941B85">
        <w:rPr>
          <w:rFonts w:ascii="Verdana" w:eastAsia="Calibri" w:hAnsi="Verdana" w:cs="Arial"/>
          <w:sz w:val="18"/>
          <w:szCs w:val="18"/>
        </w:rPr>
        <w:t xml:space="preserve"> se alcanzó una cifra de 2.954 seguidores. Por otro lado, </w:t>
      </w:r>
      <w:r w:rsidRPr="00941B85">
        <w:rPr>
          <w:rFonts w:ascii="Verdana" w:hAnsi="Verdana" w:cs="Arial"/>
          <w:noProof/>
          <w:sz w:val="18"/>
          <w:szCs w:val="18"/>
          <w:lang w:eastAsia="es-CO"/>
        </w:rPr>
        <w:t xml:space="preserve">en el canal de </w:t>
      </w:r>
      <w:r w:rsidRPr="00941B85">
        <w:rPr>
          <w:rFonts w:ascii="Verdana" w:hAnsi="Verdana" w:cs="Arial"/>
          <w:b/>
          <w:noProof/>
          <w:sz w:val="18"/>
          <w:szCs w:val="18"/>
          <w:lang w:eastAsia="es-CO"/>
        </w:rPr>
        <w:t>Youtube</w:t>
      </w:r>
      <w:r w:rsidRPr="00941B85">
        <w:rPr>
          <w:rFonts w:ascii="Verdana" w:hAnsi="Verdana" w:cs="Arial"/>
          <w:noProof/>
          <w:sz w:val="18"/>
          <w:szCs w:val="18"/>
          <w:lang w:eastAsia="es-CO"/>
        </w:rPr>
        <w:t xml:space="preserve"> de la Empresa, se publicaron 22 notas en video de las diferentes actividades destacadas las cuales además fueron reenviadas en la redes sociales institucionales.</w:t>
      </w:r>
    </w:p>
    <w:p w:rsidR="00E974B9" w:rsidRPr="00941B85" w:rsidRDefault="00E974B9" w:rsidP="00E974B9">
      <w:pPr>
        <w:pStyle w:val="Textoindependiente"/>
        <w:rPr>
          <w:rFonts w:ascii="Verdana" w:hAnsi="Verdana" w:cs="Arial"/>
          <w:noProof/>
          <w:sz w:val="18"/>
          <w:szCs w:val="18"/>
          <w:lang w:eastAsia="es-CO"/>
        </w:rPr>
      </w:pPr>
    </w:p>
    <w:p w:rsidR="00E974B9" w:rsidRPr="00941B85" w:rsidRDefault="00E974B9" w:rsidP="00753B5E">
      <w:pPr>
        <w:pStyle w:val="Textoindependiente"/>
        <w:numPr>
          <w:ilvl w:val="0"/>
          <w:numId w:val="24"/>
        </w:numPr>
        <w:rPr>
          <w:rFonts w:ascii="Verdana" w:hAnsi="Verdana" w:cs="Arial"/>
          <w:noProof/>
          <w:sz w:val="18"/>
          <w:szCs w:val="18"/>
          <w:lang w:eastAsia="es-CO"/>
        </w:rPr>
      </w:pPr>
      <w:r w:rsidRPr="00941B85">
        <w:rPr>
          <w:rFonts w:ascii="Verdana" w:hAnsi="Verdana" w:cs="Arial"/>
          <w:noProof/>
          <w:sz w:val="18"/>
          <w:szCs w:val="18"/>
          <w:lang w:eastAsia="es-CO"/>
        </w:rPr>
        <w:t>LOGÍSTICA DE EVENTOS</w:t>
      </w:r>
    </w:p>
    <w:p w:rsidR="00E974B9" w:rsidRPr="00941B85" w:rsidRDefault="00E974B9" w:rsidP="00E974B9">
      <w:pPr>
        <w:pStyle w:val="Textoindependiente"/>
        <w:rPr>
          <w:rFonts w:ascii="Verdana" w:hAnsi="Verdana" w:cs="Arial"/>
          <w:noProof/>
          <w:sz w:val="18"/>
          <w:szCs w:val="18"/>
          <w:lang w:eastAsia="es-CO"/>
        </w:rPr>
      </w:pPr>
    </w:p>
    <w:p w:rsidR="00E974B9" w:rsidRPr="00941B85" w:rsidRDefault="00E974B9" w:rsidP="00E974B9">
      <w:pPr>
        <w:pStyle w:val="Textoindependiente"/>
        <w:rPr>
          <w:rFonts w:ascii="Verdana" w:hAnsi="Verdana" w:cs="Arial"/>
          <w:noProof/>
          <w:sz w:val="18"/>
          <w:szCs w:val="18"/>
          <w:lang w:eastAsia="es-CO"/>
        </w:rPr>
      </w:pPr>
      <w:r w:rsidRPr="00941B85">
        <w:rPr>
          <w:rFonts w:ascii="Verdana" w:hAnsi="Verdana" w:cs="Arial"/>
          <w:noProof/>
          <w:sz w:val="18"/>
          <w:szCs w:val="18"/>
          <w:lang w:eastAsia="es-CO"/>
        </w:rPr>
        <w:t>En el periodo anterior se apoyaron 83 eventos a solicitud de las diferentes direcciones y gerencia. En cada uno se realizó apoyo con cubrimiento audiovisual con fotografías, video y audio según los requerimientos de cada actividad. También con el préstamo de equipo de sonido y computo para poder llevar a cabo cada una.</w:t>
      </w:r>
    </w:p>
    <w:p w:rsidR="00E974B9" w:rsidRPr="00941B85" w:rsidRDefault="00E974B9" w:rsidP="00E974B9">
      <w:pPr>
        <w:pStyle w:val="Textoindependiente"/>
        <w:rPr>
          <w:rFonts w:ascii="Verdana" w:hAnsi="Verdana" w:cs="Arial"/>
          <w:noProof/>
          <w:sz w:val="18"/>
          <w:szCs w:val="18"/>
          <w:lang w:eastAsia="es-CO"/>
        </w:rPr>
      </w:pPr>
    </w:p>
    <w:p w:rsidR="00E974B9" w:rsidRPr="00941B85" w:rsidRDefault="00E974B9" w:rsidP="00E974B9">
      <w:pPr>
        <w:pStyle w:val="Textoindependiente"/>
        <w:rPr>
          <w:rFonts w:ascii="Verdana" w:hAnsi="Verdana" w:cs="Arial"/>
          <w:noProof/>
          <w:sz w:val="18"/>
          <w:szCs w:val="18"/>
          <w:lang w:eastAsia="es-CO"/>
        </w:rPr>
      </w:pPr>
    </w:p>
    <w:p w:rsidR="00E974B9" w:rsidRPr="00941B85" w:rsidRDefault="00E974B9" w:rsidP="00E974B9">
      <w:pPr>
        <w:pStyle w:val="Textoindependiente"/>
        <w:rPr>
          <w:rFonts w:ascii="Verdana" w:hAnsi="Verdana"/>
          <w:noProof/>
          <w:sz w:val="18"/>
          <w:szCs w:val="18"/>
          <w:lang w:eastAsia="es-CO"/>
        </w:rPr>
      </w:pPr>
      <w:r w:rsidRPr="00941B85">
        <w:rPr>
          <w:rFonts w:ascii="Verdana" w:hAnsi="Verdana"/>
          <w:noProof/>
          <w:sz w:val="18"/>
          <w:szCs w:val="18"/>
          <w:lang w:eastAsia="es-CO"/>
        </w:rPr>
        <w:lastRenderedPageBreak/>
        <w:drawing>
          <wp:anchor distT="0" distB="0" distL="114300" distR="114300" simplePos="0" relativeHeight="251589632" behindDoc="0" locked="0" layoutInCell="1" allowOverlap="1" wp14:anchorId="162437A8" wp14:editId="0677F3F0">
            <wp:simplePos x="0" y="0"/>
            <wp:positionH relativeFrom="column">
              <wp:posOffset>153035</wp:posOffset>
            </wp:positionH>
            <wp:positionV relativeFrom="paragraph">
              <wp:posOffset>71755</wp:posOffset>
            </wp:positionV>
            <wp:extent cx="5615305" cy="1802765"/>
            <wp:effectExtent l="0" t="0" r="23495" b="26035"/>
            <wp:wrapSquare wrapText="bothSides"/>
            <wp:docPr id="96" name="Gráfico 96"/>
            <wp:cNvGraphicFramePr/>
            <a:graphic xmlns:a="http://schemas.openxmlformats.org/drawingml/2006/main">
              <a:graphicData uri="http://schemas.openxmlformats.org/drawingml/2006/chart">
                <c:chart xmlns:c="http://schemas.openxmlformats.org/drawingml/2006/chart" xmlns:r="http://schemas.openxmlformats.org/officeDocument/2006/relationships" r:id="rId239"/>
              </a:graphicData>
            </a:graphic>
            <wp14:sizeRelH relativeFrom="page">
              <wp14:pctWidth>0</wp14:pctWidth>
            </wp14:sizeRelH>
            <wp14:sizeRelV relativeFrom="page">
              <wp14:pctHeight>0</wp14:pctHeight>
            </wp14:sizeRelV>
          </wp:anchor>
        </w:drawing>
      </w:r>
    </w:p>
    <w:p w:rsidR="00E974B9" w:rsidRPr="00060E1A" w:rsidRDefault="00E974B9" w:rsidP="00E974B9">
      <w:pPr>
        <w:autoSpaceDE w:val="0"/>
        <w:autoSpaceDN w:val="0"/>
        <w:adjustRightInd w:val="0"/>
        <w:rPr>
          <w:rFonts w:ascii="Verdana" w:hAnsi="Verdana"/>
          <w:sz w:val="20"/>
          <w:vertAlign w:val="superscript"/>
        </w:rPr>
      </w:pPr>
      <w:r w:rsidRPr="00060E1A">
        <w:rPr>
          <w:rFonts w:ascii="Verdana" w:hAnsi="Verdana"/>
          <w:sz w:val="20"/>
          <w:vertAlign w:val="superscript"/>
        </w:rPr>
        <w:t>Gráfico 3. Comportamiento del indicador de Logística de Eventos de cubrimiento durante el año 2017</w:t>
      </w:r>
    </w:p>
    <w:p w:rsidR="00E974B9" w:rsidRPr="00060E1A" w:rsidRDefault="00E974B9" w:rsidP="00E974B9">
      <w:pPr>
        <w:pStyle w:val="Textoindependiente"/>
        <w:rPr>
          <w:rFonts w:ascii="Verdana" w:hAnsi="Verdana"/>
          <w:noProof/>
          <w:sz w:val="20"/>
          <w:szCs w:val="20"/>
          <w:lang w:eastAsia="es-CO"/>
        </w:rPr>
      </w:pPr>
    </w:p>
    <w:p w:rsidR="00E974B9" w:rsidRPr="00060E1A" w:rsidRDefault="00E974B9" w:rsidP="00E974B9">
      <w:pPr>
        <w:pStyle w:val="Textoindependiente"/>
        <w:rPr>
          <w:rFonts w:ascii="Verdana" w:hAnsi="Verdana" w:cs="Arial"/>
          <w:noProof/>
          <w:sz w:val="20"/>
          <w:szCs w:val="20"/>
          <w:lang w:eastAsia="es-CO"/>
        </w:rPr>
      </w:pPr>
      <w:r w:rsidRPr="00060E1A">
        <w:rPr>
          <w:rFonts w:ascii="Verdana" w:hAnsi="Verdana" w:cs="Arial"/>
          <w:noProof/>
          <w:sz w:val="20"/>
          <w:szCs w:val="20"/>
          <w:lang w:eastAsia="es-CO"/>
        </w:rPr>
        <w:drawing>
          <wp:anchor distT="0" distB="0" distL="114300" distR="114300" simplePos="0" relativeHeight="251590656" behindDoc="0" locked="0" layoutInCell="1" allowOverlap="1" wp14:anchorId="42D5F1BD" wp14:editId="24A7B84D">
            <wp:simplePos x="0" y="0"/>
            <wp:positionH relativeFrom="column">
              <wp:posOffset>1270000</wp:posOffset>
            </wp:positionH>
            <wp:positionV relativeFrom="paragraph">
              <wp:posOffset>-2540</wp:posOffset>
            </wp:positionV>
            <wp:extent cx="3040380" cy="2026920"/>
            <wp:effectExtent l="0" t="0" r="7620" b="0"/>
            <wp:wrapSquare wrapText="bothSides"/>
            <wp:docPr id="12" name="Imagen 12" descr="D:\Disco D\2017\IMAGENES\DIA DEL RECICLADOR\IMG_06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Disco D\2017\IMAGENES\DIA DEL RECICLADOR\IMG_0682.JPG"/>
                    <pic:cNvPicPr>
                      <a:picLocks noChangeAspect="1" noChangeArrowheads="1"/>
                    </pic:cNvPicPr>
                  </pic:nvPicPr>
                  <pic:blipFill>
                    <a:blip r:embed="rId240" cstate="print">
                      <a:extLst>
                        <a:ext uri="{28A0092B-C50C-407E-A947-70E740481C1C}">
                          <a14:useLocalDpi xmlns:a14="http://schemas.microsoft.com/office/drawing/2010/main" val="0"/>
                        </a:ext>
                      </a:extLst>
                    </a:blip>
                    <a:srcRect/>
                    <a:stretch>
                      <a:fillRect/>
                    </a:stretch>
                  </pic:blipFill>
                  <pic:spPr bwMode="auto">
                    <a:xfrm>
                      <a:off x="0" y="0"/>
                      <a:ext cx="3040380" cy="202692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974B9" w:rsidRPr="00060E1A" w:rsidRDefault="00E974B9" w:rsidP="00E974B9">
      <w:pPr>
        <w:pStyle w:val="Textoindependiente"/>
        <w:rPr>
          <w:rFonts w:ascii="Verdana" w:hAnsi="Verdana" w:cs="Arial"/>
          <w:noProof/>
          <w:sz w:val="20"/>
          <w:szCs w:val="20"/>
          <w:lang w:eastAsia="es-CO"/>
        </w:rPr>
      </w:pPr>
    </w:p>
    <w:p w:rsidR="00E974B9" w:rsidRPr="00060E1A" w:rsidRDefault="00E974B9" w:rsidP="00E974B9">
      <w:pPr>
        <w:pStyle w:val="Textoindependiente"/>
        <w:rPr>
          <w:rFonts w:ascii="Verdana" w:hAnsi="Verdana" w:cs="Arial"/>
          <w:noProof/>
          <w:sz w:val="20"/>
          <w:szCs w:val="20"/>
          <w:lang w:eastAsia="es-CO"/>
        </w:rPr>
      </w:pPr>
    </w:p>
    <w:p w:rsidR="00E974B9" w:rsidRPr="00060E1A" w:rsidRDefault="00E974B9" w:rsidP="00E974B9">
      <w:pPr>
        <w:pStyle w:val="Textoindependiente"/>
        <w:rPr>
          <w:rFonts w:ascii="Verdana" w:hAnsi="Verdana" w:cs="Arial"/>
          <w:noProof/>
          <w:sz w:val="20"/>
          <w:szCs w:val="20"/>
          <w:lang w:eastAsia="es-CO"/>
        </w:rPr>
      </w:pPr>
    </w:p>
    <w:p w:rsidR="00E974B9" w:rsidRPr="00060E1A" w:rsidRDefault="00E974B9" w:rsidP="00E974B9">
      <w:pPr>
        <w:pStyle w:val="Textoindependiente"/>
        <w:rPr>
          <w:rFonts w:ascii="Verdana" w:hAnsi="Verdana" w:cs="Arial"/>
          <w:noProof/>
          <w:sz w:val="20"/>
          <w:szCs w:val="20"/>
          <w:lang w:eastAsia="es-CO"/>
        </w:rPr>
      </w:pPr>
    </w:p>
    <w:p w:rsidR="00E974B9" w:rsidRPr="00060E1A" w:rsidRDefault="00E974B9" w:rsidP="00E974B9">
      <w:pPr>
        <w:pStyle w:val="Textoindependiente"/>
        <w:rPr>
          <w:rFonts w:ascii="Verdana" w:hAnsi="Verdana" w:cs="Arial"/>
          <w:noProof/>
          <w:sz w:val="20"/>
          <w:szCs w:val="20"/>
          <w:lang w:eastAsia="es-CO"/>
        </w:rPr>
      </w:pPr>
    </w:p>
    <w:p w:rsidR="00E974B9" w:rsidRPr="00060E1A" w:rsidRDefault="00E974B9" w:rsidP="00E974B9">
      <w:pPr>
        <w:pStyle w:val="Textoindependiente"/>
        <w:rPr>
          <w:rFonts w:ascii="Verdana" w:hAnsi="Verdana" w:cs="Arial"/>
          <w:noProof/>
          <w:sz w:val="20"/>
          <w:szCs w:val="20"/>
          <w:lang w:eastAsia="es-CO"/>
        </w:rPr>
      </w:pPr>
    </w:p>
    <w:p w:rsidR="00E974B9" w:rsidRPr="00060E1A" w:rsidRDefault="00E974B9" w:rsidP="00E974B9">
      <w:pPr>
        <w:pStyle w:val="Textoindependiente"/>
        <w:rPr>
          <w:rFonts w:ascii="Verdana" w:hAnsi="Verdana" w:cs="Arial"/>
          <w:noProof/>
          <w:sz w:val="20"/>
          <w:szCs w:val="20"/>
          <w:lang w:eastAsia="es-CO"/>
        </w:rPr>
      </w:pPr>
    </w:p>
    <w:p w:rsidR="00E974B9" w:rsidRPr="00060E1A" w:rsidRDefault="00E974B9" w:rsidP="00E974B9">
      <w:pPr>
        <w:pStyle w:val="Textoindependiente"/>
        <w:rPr>
          <w:rFonts w:ascii="Verdana" w:hAnsi="Verdana" w:cs="Arial"/>
          <w:noProof/>
          <w:sz w:val="20"/>
          <w:szCs w:val="20"/>
          <w:lang w:eastAsia="es-CO"/>
        </w:rPr>
      </w:pPr>
    </w:p>
    <w:p w:rsidR="00E974B9" w:rsidRPr="00060E1A" w:rsidRDefault="00E974B9" w:rsidP="00E974B9">
      <w:pPr>
        <w:pStyle w:val="Textoindependiente"/>
        <w:rPr>
          <w:rFonts w:ascii="Verdana" w:hAnsi="Verdana" w:cs="Arial"/>
          <w:noProof/>
          <w:sz w:val="20"/>
          <w:szCs w:val="20"/>
          <w:lang w:eastAsia="es-CO"/>
        </w:rPr>
      </w:pPr>
    </w:p>
    <w:p w:rsidR="00E974B9" w:rsidRPr="00060E1A" w:rsidRDefault="00E974B9" w:rsidP="00E974B9">
      <w:pPr>
        <w:pStyle w:val="Textoindependiente"/>
        <w:rPr>
          <w:rFonts w:ascii="Verdana" w:hAnsi="Verdana" w:cs="Arial"/>
          <w:noProof/>
          <w:sz w:val="20"/>
          <w:szCs w:val="20"/>
          <w:lang w:eastAsia="es-CO"/>
        </w:rPr>
      </w:pPr>
    </w:p>
    <w:p w:rsidR="00E974B9" w:rsidRPr="00060E1A" w:rsidRDefault="00E974B9" w:rsidP="00E974B9">
      <w:pPr>
        <w:pStyle w:val="Textoindependiente"/>
        <w:rPr>
          <w:rFonts w:ascii="Verdana" w:hAnsi="Verdana" w:cs="Arial"/>
          <w:noProof/>
          <w:sz w:val="20"/>
          <w:szCs w:val="20"/>
          <w:lang w:eastAsia="es-CO"/>
        </w:rPr>
      </w:pPr>
    </w:p>
    <w:p w:rsidR="00E974B9" w:rsidRPr="00060E1A" w:rsidRDefault="00E974B9" w:rsidP="00E974B9">
      <w:pPr>
        <w:pStyle w:val="Textoindependiente"/>
        <w:rPr>
          <w:rFonts w:ascii="Verdana" w:hAnsi="Verdana" w:cs="Arial"/>
          <w:noProof/>
          <w:sz w:val="20"/>
          <w:szCs w:val="20"/>
          <w:lang w:eastAsia="es-CO"/>
        </w:rPr>
      </w:pPr>
    </w:p>
    <w:p w:rsidR="00E974B9" w:rsidRPr="00060E1A" w:rsidRDefault="00E974B9" w:rsidP="00E974B9">
      <w:pPr>
        <w:pStyle w:val="Textoindependiente"/>
        <w:rPr>
          <w:rFonts w:ascii="Verdana" w:hAnsi="Verdana" w:cs="Arial"/>
          <w:noProof/>
          <w:sz w:val="20"/>
          <w:szCs w:val="20"/>
          <w:lang w:eastAsia="es-CO"/>
        </w:rPr>
      </w:pPr>
    </w:p>
    <w:p w:rsidR="00E974B9" w:rsidRPr="00060E1A" w:rsidRDefault="00941B85" w:rsidP="00E974B9">
      <w:pPr>
        <w:autoSpaceDE w:val="0"/>
        <w:autoSpaceDN w:val="0"/>
        <w:adjustRightInd w:val="0"/>
        <w:jc w:val="center"/>
        <w:rPr>
          <w:rFonts w:ascii="Verdana" w:hAnsi="Verdana"/>
          <w:i/>
          <w:sz w:val="20"/>
        </w:rPr>
      </w:pPr>
      <w:r>
        <w:rPr>
          <w:rFonts w:ascii="Verdana" w:hAnsi="Verdana"/>
          <w:i/>
          <w:sz w:val="20"/>
        </w:rPr>
        <w:t>Imagen</w:t>
      </w:r>
      <w:r w:rsidR="00E974B9" w:rsidRPr="00060E1A">
        <w:rPr>
          <w:rFonts w:ascii="Verdana" w:hAnsi="Verdana"/>
          <w:i/>
          <w:sz w:val="20"/>
        </w:rPr>
        <w:t>. Apoyo en logística de eventos.</w:t>
      </w:r>
    </w:p>
    <w:p w:rsidR="00E974B9" w:rsidRPr="00060E1A" w:rsidRDefault="00E974B9" w:rsidP="00E974B9">
      <w:pPr>
        <w:pStyle w:val="Textoindependiente"/>
        <w:rPr>
          <w:rFonts w:ascii="Verdana" w:hAnsi="Verdana" w:cs="Arial"/>
          <w:noProof/>
          <w:sz w:val="20"/>
          <w:szCs w:val="20"/>
          <w:lang w:eastAsia="es-CO"/>
        </w:rPr>
      </w:pPr>
    </w:p>
    <w:p w:rsidR="00E974B9" w:rsidRPr="00941B85" w:rsidRDefault="00E974B9" w:rsidP="00753B5E">
      <w:pPr>
        <w:pStyle w:val="Textoindependiente"/>
        <w:numPr>
          <w:ilvl w:val="0"/>
          <w:numId w:val="24"/>
        </w:numPr>
        <w:rPr>
          <w:rFonts w:ascii="Verdana" w:eastAsia="Calibri" w:hAnsi="Verdana" w:cs="Arial"/>
          <w:sz w:val="18"/>
          <w:szCs w:val="18"/>
        </w:rPr>
      </w:pPr>
      <w:r w:rsidRPr="00941B85">
        <w:rPr>
          <w:rFonts w:ascii="Verdana" w:eastAsia="Calibri" w:hAnsi="Verdana" w:cs="Arial"/>
          <w:sz w:val="18"/>
          <w:szCs w:val="18"/>
        </w:rPr>
        <w:t>PUNTOS DE INFORMACIÓN</w:t>
      </w:r>
    </w:p>
    <w:p w:rsidR="00E974B9" w:rsidRPr="00941B85" w:rsidRDefault="00E974B9" w:rsidP="00E974B9">
      <w:pPr>
        <w:pStyle w:val="Textoindependiente"/>
        <w:rPr>
          <w:rFonts w:ascii="Verdana" w:eastAsia="Calibri" w:hAnsi="Verdana" w:cs="Arial"/>
          <w:sz w:val="18"/>
          <w:szCs w:val="18"/>
        </w:rPr>
      </w:pPr>
    </w:p>
    <w:p w:rsidR="00E974B9" w:rsidRPr="00941B85" w:rsidRDefault="00E974B9" w:rsidP="00E974B9">
      <w:pPr>
        <w:pStyle w:val="Textoindependiente"/>
        <w:rPr>
          <w:rFonts w:ascii="Verdana" w:eastAsia="Calibri" w:hAnsi="Verdana" w:cs="Arial"/>
          <w:sz w:val="18"/>
          <w:szCs w:val="18"/>
        </w:rPr>
      </w:pPr>
      <w:r w:rsidRPr="00941B85">
        <w:rPr>
          <w:rFonts w:ascii="Verdana" w:eastAsia="Calibri" w:hAnsi="Verdana" w:cs="Arial"/>
          <w:sz w:val="18"/>
          <w:szCs w:val="18"/>
        </w:rPr>
        <w:t>En la EAAAY se cuenta con tres carteleras internas para la comunicación de información institucional para empleados y funcionarios. Estos puntos fueron actualizados con la publicación de resoluciones, boletines e información de interés general.</w:t>
      </w:r>
    </w:p>
    <w:p w:rsidR="00E974B9" w:rsidRPr="00060E1A" w:rsidRDefault="00E974B9" w:rsidP="00E974B9">
      <w:pPr>
        <w:pStyle w:val="Textoindependiente"/>
        <w:rPr>
          <w:rFonts w:ascii="Verdana" w:eastAsia="Calibri" w:hAnsi="Verdana" w:cs="Arial"/>
          <w:sz w:val="20"/>
          <w:szCs w:val="20"/>
        </w:rPr>
      </w:pPr>
    </w:p>
    <w:p w:rsidR="00E974B9" w:rsidRPr="00060E1A" w:rsidRDefault="00E974B9" w:rsidP="00E974B9">
      <w:pPr>
        <w:pStyle w:val="Textoindependiente"/>
        <w:rPr>
          <w:rFonts w:ascii="Verdana" w:eastAsia="Calibri" w:hAnsi="Verdana" w:cs="Arial"/>
          <w:sz w:val="20"/>
          <w:szCs w:val="20"/>
        </w:rPr>
      </w:pPr>
      <w:r w:rsidRPr="00060E1A">
        <w:rPr>
          <w:rFonts w:ascii="Verdana" w:hAnsi="Verdana"/>
          <w:noProof/>
          <w:sz w:val="20"/>
          <w:szCs w:val="20"/>
          <w:lang w:eastAsia="es-CO"/>
        </w:rPr>
        <w:drawing>
          <wp:inline distT="0" distB="0" distL="0" distR="0" wp14:anchorId="5156373E" wp14:editId="7392141F">
            <wp:extent cx="5615796" cy="1509623"/>
            <wp:effectExtent l="0" t="0" r="23495" b="14605"/>
            <wp:docPr id="97" name="Gráfico 97"/>
            <wp:cNvGraphicFramePr/>
            <a:graphic xmlns:a="http://schemas.openxmlformats.org/drawingml/2006/main">
              <a:graphicData uri="http://schemas.openxmlformats.org/drawingml/2006/chart">
                <c:chart xmlns:c="http://schemas.openxmlformats.org/drawingml/2006/chart" xmlns:r="http://schemas.openxmlformats.org/officeDocument/2006/relationships" r:id="rId241"/>
              </a:graphicData>
            </a:graphic>
          </wp:inline>
        </w:drawing>
      </w:r>
    </w:p>
    <w:p w:rsidR="00E974B9" w:rsidRPr="00060E1A" w:rsidRDefault="00E974B9" w:rsidP="00E974B9">
      <w:pPr>
        <w:autoSpaceDE w:val="0"/>
        <w:autoSpaceDN w:val="0"/>
        <w:adjustRightInd w:val="0"/>
        <w:rPr>
          <w:rFonts w:ascii="Verdana" w:hAnsi="Verdana"/>
          <w:sz w:val="20"/>
          <w:vertAlign w:val="superscript"/>
        </w:rPr>
      </w:pPr>
      <w:r w:rsidRPr="00060E1A">
        <w:rPr>
          <w:rFonts w:ascii="Verdana" w:hAnsi="Verdana"/>
          <w:sz w:val="20"/>
          <w:vertAlign w:val="superscript"/>
        </w:rPr>
        <w:t>Gráfico 4. Comportamiento del indicador de Puntos de Información para el año 2017.</w:t>
      </w:r>
    </w:p>
    <w:p w:rsidR="00E974B9" w:rsidRPr="00060E1A" w:rsidRDefault="00E974B9" w:rsidP="00E974B9">
      <w:pPr>
        <w:pStyle w:val="Textoindependiente"/>
        <w:rPr>
          <w:rFonts w:ascii="Verdana" w:eastAsia="Calibri" w:hAnsi="Verdana" w:cs="Arial"/>
          <w:sz w:val="20"/>
          <w:szCs w:val="20"/>
        </w:rPr>
      </w:pPr>
    </w:p>
    <w:p w:rsidR="00B336FE" w:rsidRPr="00B336FE" w:rsidRDefault="00B336FE" w:rsidP="00753B5E">
      <w:pPr>
        <w:pStyle w:val="Prrafodelista"/>
        <w:numPr>
          <w:ilvl w:val="0"/>
          <w:numId w:val="54"/>
        </w:numPr>
        <w:jc w:val="both"/>
        <w:rPr>
          <w:rFonts w:ascii="Verdana" w:hAnsi="Verdana"/>
          <w:b/>
          <w:sz w:val="18"/>
          <w:szCs w:val="18"/>
        </w:rPr>
      </w:pPr>
      <w:r w:rsidRPr="00B336FE">
        <w:rPr>
          <w:rFonts w:ascii="Verdana" w:hAnsi="Verdana"/>
          <w:b/>
          <w:sz w:val="18"/>
          <w:szCs w:val="18"/>
        </w:rPr>
        <w:lastRenderedPageBreak/>
        <w:t>FACILIDAD EN LOS TRÁMITES</w:t>
      </w:r>
    </w:p>
    <w:p w:rsidR="00946B07" w:rsidRPr="00D17FC3" w:rsidRDefault="00946B07" w:rsidP="009546E6">
      <w:pPr>
        <w:jc w:val="both"/>
        <w:rPr>
          <w:rFonts w:ascii="Verdana" w:hAnsi="Verdana"/>
          <w:sz w:val="18"/>
          <w:szCs w:val="18"/>
        </w:rPr>
      </w:pPr>
    </w:p>
    <w:p w:rsidR="004A19B7" w:rsidRPr="00AC481F" w:rsidRDefault="004A19B7" w:rsidP="004A19B7">
      <w:pPr>
        <w:rPr>
          <w:rFonts w:ascii="Verdana" w:hAnsi="Verdana"/>
          <w:sz w:val="18"/>
          <w:szCs w:val="18"/>
          <w:highlight w:val="yellow"/>
        </w:rPr>
      </w:pPr>
    </w:p>
    <w:tbl>
      <w:tblPr>
        <w:tblpPr w:leftFromText="141" w:rightFromText="141" w:vertAnchor="text" w:horzAnchor="margin" w:tblpY="7"/>
        <w:tblW w:w="88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81"/>
        <w:gridCol w:w="2279"/>
        <w:gridCol w:w="1217"/>
        <w:gridCol w:w="1311"/>
        <w:gridCol w:w="1780"/>
      </w:tblGrid>
      <w:tr w:rsidR="004A19B7" w:rsidRPr="00CE61A5" w:rsidTr="00D07208">
        <w:trPr>
          <w:trHeight w:val="299"/>
        </w:trPr>
        <w:tc>
          <w:tcPr>
            <w:tcW w:w="2281" w:type="dxa"/>
            <w:vAlign w:val="center"/>
          </w:tcPr>
          <w:p w:rsidR="004A19B7" w:rsidRPr="00CE61A5" w:rsidRDefault="004A19B7" w:rsidP="00D07208">
            <w:pPr>
              <w:jc w:val="center"/>
              <w:rPr>
                <w:rFonts w:ascii="Verdana" w:hAnsi="Verdana"/>
                <w:b/>
                <w:sz w:val="14"/>
                <w:szCs w:val="14"/>
              </w:rPr>
            </w:pPr>
            <w:r w:rsidRPr="00CE61A5">
              <w:rPr>
                <w:rFonts w:ascii="Verdana" w:hAnsi="Verdana"/>
                <w:b/>
                <w:sz w:val="14"/>
                <w:szCs w:val="14"/>
              </w:rPr>
              <w:t>DESCRIPCION DE LA META</w:t>
            </w:r>
          </w:p>
        </w:tc>
        <w:tc>
          <w:tcPr>
            <w:tcW w:w="2279" w:type="dxa"/>
            <w:vAlign w:val="center"/>
          </w:tcPr>
          <w:p w:rsidR="004A19B7" w:rsidRPr="00CE61A5" w:rsidRDefault="004A19B7" w:rsidP="00D07208">
            <w:pPr>
              <w:jc w:val="center"/>
              <w:rPr>
                <w:rFonts w:ascii="Verdana" w:hAnsi="Verdana"/>
                <w:b/>
                <w:sz w:val="14"/>
                <w:szCs w:val="14"/>
              </w:rPr>
            </w:pPr>
            <w:r w:rsidRPr="00CE61A5">
              <w:rPr>
                <w:rFonts w:ascii="Verdana" w:hAnsi="Verdana"/>
                <w:b/>
                <w:sz w:val="14"/>
                <w:szCs w:val="14"/>
              </w:rPr>
              <w:t>INDICADOR</w:t>
            </w:r>
          </w:p>
        </w:tc>
        <w:tc>
          <w:tcPr>
            <w:tcW w:w="1217" w:type="dxa"/>
            <w:vAlign w:val="center"/>
          </w:tcPr>
          <w:p w:rsidR="004A19B7" w:rsidRPr="00CE61A5" w:rsidRDefault="004A19B7" w:rsidP="00D07208">
            <w:pPr>
              <w:jc w:val="center"/>
              <w:rPr>
                <w:rFonts w:ascii="Verdana" w:hAnsi="Verdana"/>
                <w:b/>
                <w:sz w:val="14"/>
                <w:szCs w:val="14"/>
              </w:rPr>
            </w:pPr>
            <w:r w:rsidRPr="00CE61A5">
              <w:rPr>
                <w:rFonts w:ascii="Verdana" w:hAnsi="Verdana"/>
                <w:b/>
                <w:sz w:val="14"/>
                <w:szCs w:val="14"/>
              </w:rPr>
              <w:t>META  201</w:t>
            </w:r>
            <w:r>
              <w:rPr>
                <w:rFonts w:ascii="Verdana" w:hAnsi="Verdana"/>
                <w:b/>
                <w:sz w:val="14"/>
                <w:szCs w:val="14"/>
              </w:rPr>
              <w:t>7</w:t>
            </w:r>
          </w:p>
        </w:tc>
        <w:tc>
          <w:tcPr>
            <w:tcW w:w="1311" w:type="dxa"/>
            <w:vAlign w:val="center"/>
          </w:tcPr>
          <w:p w:rsidR="004A19B7" w:rsidRPr="00CE61A5" w:rsidRDefault="004A19B7" w:rsidP="00D07208">
            <w:pPr>
              <w:jc w:val="center"/>
              <w:rPr>
                <w:rFonts w:ascii="Verdana" w:hAnsi="Verdana"/>
                <w:b/>
                <w:sz w:val="14"/>
                <w:szCs w:val="14"/>
              </w:rPr>
            </w:pPr>
            <w:r w:rsidRPr="00CE61A5">
              <w:rPr>
                <w:rFonts w:ascii="Verdana" w:hAnsi="Verdana"/>
                <w:b/>
                <w:sz w:val="14"/>
                <w:szCs w:val="14"/>
              </w:rPr>
              <w:t>EJECUCIÓN</w:t>
            </w:r>
          </w:p>
        </w:tc>
        <w:tc>
          <w:tcPr>
            <w:tcW w:w="1780" w:type="dxa"/>
            <w:vAlign w:val="center"/>
          </w:tcPr>
          <w:p w:rsidR="004A19B7" w:rsidRPr="00CE61A5" w:rsidRDefault="004A19B7" w:rsidP="00D07208">
            <w:pPr>
              <w:jc w:val="center"/>
              <w:rPr>
                <w:rFonts w:ascii="Verdana" w:hAnsi="Verdana"/>
                <w:b/>
                <w:sz w:val="14"/>
                <w:szCs w:val="14"/>
              </w:rPr>
            </w:pPr>
            <w:r w:rsidRPr="00CE61A5">
              <w:rPr>
                <w:rFonts w:ascii="Verdana" w:hAnsi="Verdana"/>
                <w:b/>
                <w:sz w:val="14"/>
                <w:szCs w:val="14"/>
              </w:rPr>
              <w:t>% CUMPLIMIENTO</w:t>
            </w:r>
          </w:p>
        </w:tc>
      </w:tr>
      <w:tr w:rsidR="004A19B7" w:rsidRPr="00CE61A5" w:rsidTr="00D07208">
        <w:trPr>
          <w:trHeight w:val="468"/>
        </w:trPr>
        <w:tc>
          <w:tcPr>
            <w:tcW w:w="2281" w:type="dxa"/>
            <w:vAlign w:val="center"/>
          </w:tcPr>
          <w:p w:rsidR="004A19B7" w:rsidRPr="00CE61A5" w:rsidRDefault="004A19B7" w:rsidP="00D07208">
            <w:pPr>
              <w:jc w:val="center"/>
              <w:rPr>
                <w:rFonts w:ascii="Verdana" w:hAnsi="Verdana"/>
                <w:sz w:val="14"/>
                <w:szCs w:val="14"/>
              </w:rPr>
            </w:pPr>
            <w:r w:rsidRPr="00CE61A5">
              <w:rPr>
                <w:rFonts w:ascii="Verdana" w:hAnsi="Verdana"/>
                <w:sz w:val="14"/>
                <w:szCs w:val="14"/>
              </w:rPr>
              <w:t>CUMPLIMIENTO CRONOGRAMA GOBIERNO EN LINEA</w:t>
            </w:r>
          </w:p>
        </w:tc>
        <w:tc>
          <w:tcPr>
            <w:tcW w:w="2279" w:type="dxa"/>
            <w:vAlign w:val="center"/>
          </w:tcPr>
          <w:p w:rsidR="004A19B7" w:rsidRPr="00CE61A5" w:rsidRDefault="004A19B7" w:rsidP="00D07208">
            <w:pPr>
              <w:jc w:val="center"/>
              <w:rPr>
                <w:rFonts w:ascii="Verdana" w:hAnsi="Verdana"/>
                <w:sz w:val="14"/>
                <w:szCs w:val="14"/>
              </w:rPr>
            </w:pPr>
            <w:r w:rsidRPr="00CE61A5">
              <w:rPr>
                <w:rFonts w:ascii="Verdana" w:hAnsi="Verdana"/>
                <w:sz w:val="14"/>
                <w:szCs w:val="14"/>
              </w:rPr>
              <w:t>N. de trámites y servicios aprobados en el portal GEL/No. De trámites proyectados para el periodo.</w:t>
            </w:r>
          </w:p>
        </w:tc>
        <w:tc>
          <w:tcPr>
            <w:tcW w:w="1217" w:type="dxa"/>
            <w:vAlign w:val="center"/>
          </w:tcPr>
          <w:p w:rsidR="004A19B7" w:rsidRPr="00CE61A5" w:rsidRDefault="004A19B7" w:rsidP="00D07208">
            <w:pPr>
              <w:jc w:val="center"/>
              <w:rPr>
                <w:rFonts w:ascii="Verdana" w:hAnsi="Verdana"/>
                <w:sz w:val="14"/>
                <w:szCs w:val="14"/>
              </w:rPr>
            </w:pPr>
            <w:r>
              <w:rPr>
                <w:rFonts w:ascii="Verdana" w:hAnsi="Verdana"/>
                <w:sz w:val="14"/>
                <w:szCs w:val="14"/>
              </w:rPr>
              <w:t>3</w:t>
            </w:r>
          </w:p>
        </w:tc>
        <w:tc>
          <w:tcPr>
            <w:tcW w:w="1311" w:type="dxa"/>
            <w:vAlign w:val="center"/>
          </w:tcPr>
          <w:p w:rsidR="004A19B7" w:rsidRPr="00F720BC" w:rsidRDefault="004A19B7" w:rsidP="00D07208">
            <w:pPr>
              <w:jc w:val="center"/>
              <w:rPr>
                <w:rFonts w:ascii="Verdana" w:hAnsi="Verdana"/>
                <w:sz w:val="14"/>
                <w:szCs w:val="14"/>
                <w:highlight w:val="yellow"/>
              </w:rPr>
            </w:pPr>
            <w:r w:rsidRPr="00A93A48">
              <w:rPr>
                <w:rFonts w:ascii="Verdana" w:hAnsi="Verdana"/>
                <w:sz w:val="14"/>
                <w:szCs w:val="14"/>
              </w:rPr>
              <w:t>10</w:t>
            </w:r>
          </w:p>
        </w:tc>
        <w:tc>
          <w:tcPr>
            <w:tcW w:w="1780" w:type="dxa"/>
            <w:vAlign w:val="center"/>
          </w:tcPr>
          <w:p w:rsidR="004A19B7" w:rsidRPr="00F720BC" w:rsidRDefault="004A19B7" w:rsidP="00D07208">
            <w:pPr>
              <w:jc w:val="center"/>
              <w:rPr>
                <w:rFonts w:ascii="Verdana" w:hAnsi="Verdana"/>
                <w:sz w:val="14"/>
                <w:szCs w:val="14"/>
                <w:highlight w:val="yellow"/>
              </w:rPr>
            </w:pPr>
            <w:r>
              <w:rPr>
                <w:rFonts w:ascii="Verdana" w:hAnsi="Verdana"/>
                <w:sz w:val="14"/>
                <w:szCs w:val="14"/>
              </w:rPr>
              <w:t>1</w:t>
            </w:r>
            <w:r w:rsidRPr="00A93A48">
              <w:rPr>
                <w:rFonts w:ascii="Verdana" w:hAnsi="Verdana"/>
                <w:sz w:val="14"/>
                <w:szCs w:val="14"/>
              </w:rPr>
              <w:t>00%</w:t>
            </w:r>
          </w:p>
        </w:tc>
      </w:tr>
    </w:tbl>
    <w:p w:rsidR="004A19B7" w:rsidRPr="000D0048" w:rsidRDefault="004A19B7" w:rsidP="004A19B7">
      <w:pPr>
        <w:rPr>
          <w:rFonts w:ascii="Verdana" w:hAnsi="Verdana"/>
          <w:sz w:val="18"/>
          <w:szCs w:val="18"/>
        </w:rPr>
      </w:pPr>
    </w:p>
    <w:p w:rsidR="004A19B7" w:rsidRDefault="004A19B7" w:rsidP="004A19B7">
      <w:pPr>
        <w:pStyle w:val="Ttulo2"/>
        <w:tabs>
          <w:tab w:val="left" w:pos="284"/>
          <w:tab w:val="left" w:pos="426"/>
        </w:tabs>
        <w:spacing w:before="0"/>
        <w:contextualSpacing/>
        <w:rPr>
          <w:rFonts w:ascii="Verdana" w:hAnsi="Verdana"/>
          <w:color w:val="auto"/>
          <w:sz w:val="18"/>
          <w:szCs w:val="18"/>
        </w:rPr>
      </w:pPr>
    </w:p>
    <w:p w:rsidR="004A19B7" w:rsidRDefault="004A19B7" w:rsidP="004A19B7"/>
    <w:p w:rsidR="004A19B7" w:rsidRDefault="004A19B7" w:rsidP="004A19B7"/>
    <w:p w:rsidR="004A19B7" w:rsidRPr="0081740D" w:rsidRDefault="004A19B7" w:rsidP="004A19B7">
      <w:pPr>
        <w:rPr>
          <w:sz w:val="18"/>
          <w:szCs w:val="18"/>
        </w:rPr>
      </w:pPr>
    </w:p>
    <w:p w:rsidR="004A19B7" w:rsidRPr="0081740D" w:rsidRDefault="004A19B7" w:rsidP="004A19B7">
      <w:pPr>
        <w:jc w:val="both"/>
        <w:rPr>
          <w:rFonts w:ascii="Verdana" w:hAnsi="Verdana" w:cs="Arial"/>
          <w:color w:val="000000" w:themeColor="text1"/>
          <w:sz w:val="18"/>
          <w:szCs w:val="18"/>
          <w:lang w:val="es-MX"/>
        </w:rPr>
      </w:pPr>
      <w:r w:rsidRPr="0081740D">
        <w:rPr>
          <w:rFonts w:ascii="Verdana" w:hAnsi="Verdana" w:cs="Arial"/>
          <w:color w:val="000000" w:themeColor="text1"/>
          <w:sz w:val="18"/>
          <w:szCs w:val="18"/>
          <w:lang w:val="es-MX"/>
        </w:rPr>
        <w:t xml:space="preserve">Se realizó un comité de gobierno en línea realizado el 5 de diciembre de 2017. Soportado en el acta No. 01 de 2017. </w:t>
      </w:r>
    </w:p>
    <w:p w:rsidR="004A19B7" w:rsidRPr="0081740D" w:rsidRDefault="004A19B7" w:rsidP="004A19B7">
      <w:pPr>
        <w:pStyle w:val="Prrafodelista"/>
        <w:ind w:left="720"/>
        <w:jc w:val="both"/>
        <w:rPr>
          <w:rFonts w:ascii="Verdana" w:hAnsi="Verdana" w:cs="Arial"/>
          <w:color w:val="000000" w:themeColor="text1"/>
          <w:sz w:val="18"/>
          <w:szCs w:val="18"/>
          <w:lang w:val="es-MX"/>
        </w:rPr>
      </w:pPr>
    </w:p>
    <w:p w:rsidR="004A19B7" w:rsidRPr="0081740D" w:rsidRDefault="004A19B7" w:rsidP="004A19B7">
      <w:pPr>
        <w:jc w:val="both"/>
        <w:rPr>
          <w:rFonts w:ascii="Verdana" w:hAnsi="Verdana" w:cs="Arial"/>
          <w:color w:val="000000" w:themeColor="text1"/>
          <w:sz w:val="18"/>
          <w:szCs w:val="18"/>
          <w:lang w:val="es-MX"/>
        </w:rPr>
      </w:pPr>
      <w:r w:rsidRPr="0081740D">
        <w:rPr>
          <w:rFonts w:ascii="Verdana" w:hAnsi="Verdana" w:cs="Arial"/>
          <w:color w:val="000000" w:themeColor="text1"/>
          <w:sz w:val="18"/>
          <w:szCs w:val="18"/>
          <w:lang w:val="es-MX"/>
        </w:rPr>
        <w:t xml:space="preserve">Se subieron 10 trámites y 2 opas, en la plataforma SUIT, se pueden evidenciar en la página web </w:t>
      </w:r>
      <w:hyperlink r:id="rId242" w:history="1">
        <w:r w:rsidR="004C0FCF" w:rsidRPr="00846D39">
          <w:rPr>
            <w:rStyle w:val="Hipervnculo"/>
            <w:rFonts w:ascii="Verdana" w:hAnsi="Verdana" w:cs="Arial"/>
            <w:sz w:val="18"/>
            <w:szCs w:val="18"/>
            <w:lang w:val="es-MX"/>
          </w:rPr>
          <w:t>www.eaaay</w:t>
        </w:r>
      </w:hyperlink>
      <w:r w:rsidRPr="0081740D">
        <w:rPr>
          <w:rFonts w:ascii="Verdana" w:hAnsi="Verdana" w:cs="Arial"/>
          <w:color w:val="000000" w:themeColor="text1"/>
          <w:sz w:val="18"/>
          <w:szCs w:val="18"/>
          <w:lang w:val="es-MX"/>
        </w:rPr>
        <w:t xml:space="preserve">.gov.co “trámites y servicios” o en la siguiente página </w:t>
      </w:r>
      <w:hyperlink r:id="rId243" w:history="1">
        <w:r w:rsidR="004C0FCF" w:rsidRPr="00846D39">
          <w:rPr>
            <w:rStyle w:val="Hipervnculo"/>
            <w:rFonts w:ascii="Verdana" w:hAnsi="Verdana" w:cs="Arial"/>
            <w:sz w:val="18"/>
            <w:szCs w:val="18"/>
            <w:lang w:val="es-MX"/>
          </w:rPr>
          <w:t>https://www</w:t>
        </w:r>
      </w:hyperlink>
      <w:r w:rsidRPr="0081740D">
        <w:rPr>
          <w:rFonts w:ascii="Verdana" w:hAnsi="Verdana" w:cs="Arial"/>
          <w:color w:val="000000" w:themeColor="text1"/>
          <w:sz w:val="18"/>
          <w:szCs w:val="18"/>
          <w:lang w:val="es-MX"/>
        </w:rPr>
        <w:t>.nomasfilas.gov.co</w:t>
      </w:r>
    </w:p>
    <w:p w:rsidR="004A19B7" w:rsidRPr="0081740D" w:rsidRDefault="004A19B7" w:rsidP="004A19B7">
      <w:pPr>
        <w:jc w:val="both"/>
        <w:rPr>
          <w:rFonts w:ascii="Verdana" w:hAnsi="Verdana" w:cs="Arial"/>
          <w:color w:val="000000" w:themeColor="text1"/>
          <w:sz w:val="18"/>
          <w:szCs w:val="18"/>
          <w:lang w:val="es-MX"/>
        </w:rPr>
      </w:pPr>
    </w:p>
    <w:tbl>
      <w:tblPr>
        <w:tblW w:w="8960" w:type="dxa"/>
        <w:tblInd w:w="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195"/>
        <w:gridCol w:w="3583"/>
        <w:gridCol w:w="1669"/>
        <w:gridCol w:w="1203"/>
        <w:gridCol w:w="1310"/>
      </w:tblGrid>
      <w:tr w:rsidR="004A19B7" w:rsidRPr="0081740D" w:rsidTr="00D07208">
        <w:trPr>
          <w:trHeight w:val="510"/>
        </w:trPr>
        <w:tc>
          <w:tcPr>
            <w:tcW w:w="1195" w:type="dxa"/>
            <w:shd w:val="clear" w:color="000000" w:fill="D9D9D9"/>
            <w:vAlign w:val="center"/>
            <w:hideMark/>
          </w:tcPr>
          <w:p w:rsidR="004A19B7" w:rsidRPr="0081740D" w:rsidRDefault="004A19B7" w:rsidP="00D07208">
            <w:pPr>
              <w:jc w:val="center"/>
              <w:rPr>
                <w:rFonts w:ascii="Verdana" w:eastAsia="Times New Roman" w:hAnsi="Verdana"/>
                <w:b/>
                <w:bCs/>
                <w:color w:val="000000"/>
                <w:sz w:val="18"/>
                <w:szCs w:val="18"/>
                <w:lang w:eastAsia="es-CO"/>
              </w:rPr>
            </w:pPr>
            <w:r w:rsidRPr="0081740D">
              <w:rPr>
                <w:rFonts w:ascii="Verdana" w:eastAsia="Times New Roman" w:hAnsi="Verdana"/>
                <w:b/>
                <w:bCs/>
                <w:color w:val="000000"/>
                <w:sz w:val="18"/>
                <w:szCs w:val="18"/>
                <w:lang w:eastAsia="es-CO"/>
              </w:rPr>
              <w:t>Número</w:t>
            </w:r>
          </w:p>
        </w:tc>
        <w:tc>
          <w:tcPr>
            <w:tcW w:w="3583" w:type="dxa"/>
            <w:shd w:val="clear" w:color="000000" w:fill="D9D9D9"/>
            <w:vAlign w:val="center"/>
            <w:hideMark/>
          </w:tcPr>
          <w:p w:rsidR="004A19B7" w:rsidRPr="0081740D" w:rsidRDefault="004A19B7" w:rsidP="00D07208">
            <w:pPr>
              <w:jc w:val="center"/>
              <w:rPr>
                <w:rFonts w:ascii="Verdana" w:eastAsia="Times New Roman" w:hAnsi="Verdana"/>
                <w:b/>
                <w:bCs/>
                <w:color w:val="000000"/>
                <w:sz w:val="18"/>
                <w:szCs w:val="18"/>
                <w:lang w:eastAsia="es-CO"/>
              </w:rPr>
            </w:pPr>
            <w:r w:rsidRPr="0081740D">
              <w:rPr>
                <w:rFonts w:ascii="Verdana" w:eastAsia="Times New Roman" w:hAnsi="Verdana"/>
                <w:b/>
                <w:bCs/>
                <w:color w:val="000000"/>
                <w:sz w:val="18"/>
                <w:szCs w:val="18"/>
                <w:lang w:eastAsia="es-CO"/>
              </w:rPr>
              <w:t>Nombre</w:t>
            </w:r>
          </w:p>
        </w:tc>
        <w:tc>
          <w:tcPr>
            <w:tcW w:w="1669" w:type="dxa"/>
            <w:shd w:val="clear" w:color="000000" w:fill="D9D9D9"/>
            <w:vAlign w:val="center"/>
            <w:hideMark/>
          </w:tcPr>
          <w:p w:rsidR="004A19B7" w:rsidRPr="0081740D" w:rsidRDefault="004A19B7" w:rsidP="00D07208">
            <w:pPr>
              <w:jc w:val="center"/>
              <w:rPr>
                <w:rFonts w:ascii="Verdana" w:eastAsia="Times New Roman" w:hAnsi="Verdana"/>
                <w:b/>
                <w:bCs/>
                <w:color w:val="000000"/>
                <w:sz w:val="18"/>
                <w:szCs w:val="18"/>
                <w:lang w:eastAsia="es-CO"/>
              </w:rPr>
            </w:pPr>
            <w:r w:rsidRPr="0081740D">
              <w:rPr>
                <w:rFonts w:ascii="Verdana" w:eastAsia="Times New Roman" w:hAnsi="Verdana"/>
                <w:b/>
                <w:bCs/>
                <w:color w:val="000000"/>
                <w:sz w:val="18"/>
                <w:szCs w:val="18"/>
                <w:lang w:eastAsia="es-CO"/>
              </w:rPr>
              <w:t>Fecha de Registro</w:t>
            </w:r>
          </w:p>
        </w:tc>
        <w:tc>
          <w:tcPr>
            <w:tcW w:w="1203" w:type="dxa"/>
            <w:shd w:val="clear" w:color="000000" w:fill="D9D9D9"/>
            <w:vAlign w:val="center"/>
            <w:hideMark/>
          </w:tcPr>
          <w:p w:rsidR="004A19B7" w:rsidRPr="0081740D" w:rsidRDefault="004A19B7" w:rsidP="00D07208">
            <w:pPr>
              <w:jc w:val="center"/>
              <w:rPr>
                <w:rFonts w:ascii="Verdana" w:eastAsia="Times New Roman" w:hAnsi="Verdana"/>
                <w:b/>
                <w:bCs/>
                <w:color w:val="000000"/>
                <w:sz w:val="18"/>
                <w:szCs w:val="18"/>
                <w:lang w:eastAsia="es-CO"/>
              </w:rPr>
            </w:pPr>
            <w:r w:rsidRPr="0081740D">
              <w:rPr>
                <w:rFonts w:ascii="Verdana" w:eastAsia="Times New Roman" w:hAnsi="Verdana"/>
                <w:b/>
                <w:bCs/>
                <w:color w:val="000000"/>
                <w:sz w:val="18"/>
                <w:szCs w:val="18"/>
                <w:lang w:eastAsia="es-CO"/>
              </w:rPr>
              <w:t>Estado</w:t>
            </w:r>
          </w:p>
        </w:tc>
        <w:tc>
          <w:tcPr>
            <w:tcW w:w="1310" w:type="dxa"/>
            <w:shd w:val="clear" w:color="000000" w:fill="D9D9D9"/>
            <w:vAlign w:val="center"/>
            <w:hideMark/>
          </w:tcPr>
          <w:p w:rsidR="004A19B7" w:rsidRPr="0081740D" w:rsidRDefault="004A19B7" w:rsidP="00D07208">
            <w:pPr>
              <w:jc w:val="center"/>
              <w:rPr>
                <w:rFonts w:ascii="Verdana" w:eastAsia="Times New Roman" w:hAnsi="Verdana"/>
                <w:b/>
                <w:bCs/>
                <w:color w:val="000000"/>
                <w:sz w:val="18"/>
                <w:szCs w:val="18"/>
                <w:lang w:eastAsia="es-CO"/>
              </w:rPr>
            </w:pPr>
            <w:r w:rsidRPr="0081740D">
              <w:rPr>
                <w:rFonts w:ascii="Verdana" w:eastAsia="Times New Roman" w:hAnsi="Verdana"/>
                <w:b/>
                <w:bCs/>
                <w:color w:val="000000"/>
                <w:sz w:val="18"/>
                <w:szCs w:val="18"/>
                <w:lang w:eastAsia="es-CO"/>
              </w:rPr>
              <w:t>REGISTRO</w:t>
            </w:r>
          </w:p>
        </w:tc>
      </w:tr>
      <w:tr w:rsidR="004A19B7" w:rsidRPr="0081740D" w:rsidTr="00D07208">
        <w:trPr>
          <w:trHeight w:val="825"/>
        </w:trPr>
        <w:tc>
          <w:tcPr>
            <w:tcW w:w="1195" w:type="dxa"/>
            <w:shd w:val="clear" w:color="000000" w:fill="FFFFFF"/>
            <w:vAlign w:val="center"/>
            <w:hideMark/>
          </w:tcPr>
          <w:p w:rsidR="004A19B7" w:rsidRPr="0081740D" w:rsidRDefault="004A19B7" w:rsidP="00D07208">
            <w:pPr>
              <w:jc w:val="center"/>
              <w:rPr>
                <w:rFonts w:ascii="Verdana" w:eastAsia="Times New Roman" w:hAnsi="Verdana"/>
                <w:color w:val="000000"/>
                <w:sz w:val="18"/>
                <w:szCs w:val="18"/>
                <w:lang w:eastAsia="es-CO"/>
              </w:rPr>
            </w:pPr>
            <w:r w:rsidRPr="0081740D">
              <w:rPr>
                <w:rFonts w:ascii="Verdana" w:eastAsia="Times New Roman" w:hAnsi="Verdana"/>
                <w:color w:val="000000"/>
                <w:sz w:val="18"/>
                <w:szCs w:val="18"/>
                <w:lang w:eastAsia="es-CO"/>
              </w:rPr>
              <w:t>47885</w:t>
            </w:r>
          </w:p>
        </w:tc>
        <w:tc>
          <w:tcPr>
            <w:tcW w:w="3583" w:type="dxa"/>
            <w:shd w:val="clear" w:color="000000" w:fill="FFFFFF"/>
            <w:vAlign w:val="bottom"/>
            <w:hideMark/>
          </w:tcPr>
          <w:p w:rsidR="004A19B7" w:rsidRPr="0081740D" w:rsidRDefault="004A19B7" w:rsidP="00D07208">
            <w:pPr>
              <w:jc w:val="both"/>
              <w:rPr>
                <w:rFonts w:ascii="Verdana" w:eastAsia="Times New Roman" w:hAnsi="Verdana"/>
                <w:color w:val="000000"/>
                <w:sz w:val="18"/>
                <w:szCs w:val="18"/>
                <w:lang w:eastAsia="es-CO"/>
              </w:rPr>
            </w:pPr>
            <w:r w:rsidRPr="0081740D">
              <w:rPr>
                <w:rFonts w:ascii="Verdana" w:eastAsia="Times New Roman" w:hAnsi="Verdana"/>
                <w:color w:val="000000"/>
                <w:sz w:val="18"/>
                <w:szCs w:val="18"/>
                <w:lang w:eastAsia="es-CO"/>
              </w:rPr>
              <w:t>Cambio de la clase de uso de un inmueble al cual se le presta el servicio público</w:t>
            </w:r>
          </w:p>
        </w:tc>
        <w:tc>
          <w:tcPr>
            <w:tcW w:w="1669" w:type="dxa"/>
            <w:shd w:val="clear" w:color="000000" w:fill="FFFFFF"/>
            <w:vAlign w:val="center"/>
            <w:hideMark/>
          </w:tcPr>
          <w:p w:rsidR="004A19B7" w:rsidRPr="0081740D" w:rsidRDefault="004A19B7" w:rsidP="00D07208">
            <w:pPr>
              <w:jc w:val="center"/>
              <w:rPr>
                <w:rFonts w:ascii="Verdana" w:eastAsia="Times New Roman" w:hAnsi="Verdana"/>
                <w:color w:val="000000"/>
                <w:sz w:val="18"/>
                <w:szCs w:val="18"/>
                <w:lang w:eastAsia="es-CO"/>
              </w:rPr>
            </w:pPr>
            <w:r w:rsidRPr="0081740D">
              <w:rPr>
                <w:rFonts w:ascii="Verdana" w:eastAsia="Times New Roman" w:hAnsi="Verdana"/>
                <w:color w:val="000000"/>
                <w:sz w:val="18"/>
                <w:szCs w:val="18"/>
                <w:lang w:eastAsia="es-CO"/>
              </w:rPr>
              <w:t>27/02/2017</w:t>
            </w:r>
          </w:p>
        </w:tc>
        <w:tc>
          <w:tcPr>
            <w:tcW w:w="1203" w:type="dxa"/>
            <w:shd w:val="clear" w:color="000000" w:fill="FFFFFF"/>
            <w:vAlign w:val="center"/>
            <w:hideMark/>
          </w:tcPr>
          <w:p w:rsidR="004A19B7" w:rsidRPr="0081740D" w:rsidRDefault="004A19B7" w:rsidP="00D07208">
            <w:pPr>
              <w:jc w:val="center"/>
              <w:rPr>
                <w:rFonts w:ascii="Verdana" w:eastAsia="Times New Roman" w:hAnsi="Verdana"/>
                <w:color w:val="000000"/>
                <w:sz w:val="18"/>
                <w:szCs w:val="18"/>
                <w:lang w:eastAsia="es-CO"/>
              </w:rPr>
            </w:pPr>
            <w:r w:rsidRPr="0081740D">
              <w:rPr>
                <w:rFonts w:ascii="Verdana" w:eastAsia="Times New Roman" w:hAnsi="Verdana"/>
                <w:color w:val="000000"/>
                <w:sz w:val="18"/>
                <w:szCs w:val="18"/>
                <w:lang w:eastAsia="es-CO"/>
              </w:rPr>
              <w:t>Inscrito</w:t>
            </w:r>
          </w:p>
        </w:tc>
        <w:tc>
          <w:tcPr>
            <w:tcW w:w="1310" w:type="dxa"/>
            <w:shd w:val="clear" w:color="000000" w:fill="FFFFFF"/>
            <w:vAlign w:val="center"/>
            <w:hideMark/>
          </w:tcPr>
          <w:p w:rsidR="004A19B7" w:rsidRPr="0081740D" w:rsidRDefault="004A19B7" w:rsidP="00D07208">
            <w:pPr>
              <w:rPr>
                <w:rFonts w:ascii="Verdana" w:eastAsia="Times New Roman" w:hAnsi="Verdana"/>
                <w:color w:val="000000"/>
                <w:sz w:val="18"/>
                <w:szCs w:val="18"/>
                <w:lang w:eastAsia="es-CO"/>
              </w:rPr>
            </w:pPr>
            <w:r w:rsidRPr="0081740D">
              <w:rPr>
                <w:rFonts w:ascii="Verdana" w:eastAsia="Times New Roman" w:hAnsi="Verdana"/>
                <w:color w:val="000000"/>
                <w:sz w:val="18"/>
                <w:szCs w:val="18"/>
                <w:lang w:eastAsia="es-CO"/>
              </w:rPr>
              <w:t>TRAMITE</w:t>
            </w:r>
          </w:p>
        </w:tc>
      </w:tr>
      <w:tr w:rsidR="004A19B7" w:rsidRPr="0081740D" w:rsidTr="00D07208">
        <w:trPr>
          <w:trHeight w:val="750"/>
        </w:trPr>
        <w:tc>
          <w:tcPr>
            <w:tcW w:w="1195" w:type="dxa"/>
            <w:shd w:val="clear" w:color="auto" w:fill="auto"/>
            <w:vAlign w:val="center"/>
            <w:hideMark/>
          </w:tcPr>
          <w:p w:rsidR="004A19B7" w:rsidRPr="0081740D" w:rsidRDefault="004A19B7" w:rsidP="00D07208">
            <w:pPr>
              <w:jc w:val="center"/>
              <w:rPr>
                <w:rFonts w:ascii="Verdana" w:eastAsia="Times New Roman" w:hAnsi="Verdana"/>
                <w:color w:val="000000"/>
                <w:sz w:val="18"/>
                <w:szCs w:val="18"/>
                <w:lang w:eastAsia="es-CO"/>
              </w:rPr>
            </w:pPr>
            <w:r w:rsidRPr="0081740D">
              <w:rPr>
                <w:rFonts w:ascii="Verdana" w:eastAsia="Times New Roman" w:hAnsi="Verdana"/>
                <w:color w:val="000000"/>
                <w:sz w:val="18"/>
                <w:szCs w:val="18"/>
                <w:lang w:eastAsia="es-CO"/>
              </w:rPr>
              <w:t>31504</w:t>
            </w:r>
          </w:p>
        </w:tc>
        <w:tc>
          <w:tcPr>
            <w:tcW w:w="3583" w:type="dxa"/>
            <w:shd w:val="clear" w:color="auto" w:fill="auto"/>
            <w:vAlign w:val="bottom"/>
            <w:hideMark/>
          </w:tcPr>
          <w:p w:rsidR="004A19B7" w:rsidRPr="0081740D" w:rsidRDefault="004A19B7" w:rsidP="00D07208">
            <w:pPr>
              <w:jc w:val="both"/>
              <w:rPr>
                <w:rFonts w:ascii="Verdana" w:eastAsia="Times New Roman" w:hAnsi="Verdana"/>
                <w:color w:val="000000"/>
                <w:sz w:val="18"/>
                <w:szCs w:val="18"/>
                <w:lang w:eastAsia="es-CO"/>
              </w:rPr>
            </w:pPr>
            <w:r w:rsidRPr="0081740D">
              <w:rPr>
                <w:rFonts w:ascii="Verdana" w:eastAsia="Times New Roman" w:hAnsi="Verdana"/>
                <w:color w:val="000000"/>
                <w:sz w:val="18"/>
                <w:szCs w:val="18"/>
                <w:lang w:eastAsia="es-CO"/>
              </w:rPr>
              <w:t>Cambio de tarifa de servicios públicos</w:t>
            </w:r>
          </w:p>
        </w:tc>
        <w:tc>
          <w:tcPr>
            <w:tcW w:w="1669" w:type="dxa"/>
            <w:shd w:val="clear" w:color="auto" w:fill="auto"/>
            <w:vAlign w:val="center"/>
            <w:hideMark/>
          </w:tcPr>
          <w:p w:rsidR="004A19B7" w:rsidRPr="0081740D" w:rsidRDefault="004A19B7" w:rsidP="00D07208">
            <w:pPr>
              <w:jc w:val="center"/>
              <w:rPr>
                <w:rFonts w:ascii="Verdana" w:eastAsia="Times New Roman" w:hAnsi="Verdana"/>
                <w:color w:val="000000"/>
                <w:sz w:val="18"/>
                <w:szCs w:val="18"/>
                <w:lang w:eastAsia="es-CO"/>
              </w:rPr>
            </w:pPr>
            <w:r w:rsidRPr="0081740D">
              <w:rPr>
                <w:rFonts w:ascii="Verdana" w:eastAsia="Times New Roman" w:hAnsi="Verdana"/>
                <w:color w:val="000000"/>
                <w:sz w:val="18"/>
                <w:szCs w:val="18"/>
                <w:lang w:eastAsia="es-CO"/>
              </w:rPr>
              <w:t>04/07/2017</w:t>
            </w:r>
          </w:p>
        </w:tc>
        <w:tc>
          <w:tcPr>
            <w:tcW w:w="1203" w:type="dxa"/>
            <w:shd w:val="clear" w:color="auto" w:fill="auto"/>
            <w:vAlign w:val="center"/>
            <w:hideMark/>
          </w:tcPr>
          <w:p w:rsidR="004A19B7" w:rsidRPr="0081740D" w:rsidRDefault="004A19B7" w:rsidP="00D07208">
            <w:pPr>
              <w:jc w:val="center"/>
              <w:rPr>
                <w:rFonts w:ascii="Verdana" w:eastAsia="Times New Roman" w:hAnsi="Verdana"/>
                <w:color w:val="000000"/>
                <w:sz w:val="18"/>
                <w:szCs w:val="18"/>
                <w:lang w:eastAsia="es-CO"/>
              </w:rPr>
            </w:pPr>
            <w:r w:rsidRPr="0081740D">
              <w:rPr>
                <w:rFonts w:ascii="Verdana" w:eastAsia="Times New Roman" w:hAnsi="Verdana"/>
                <w:color w:val="000000"/>
                <w:sz w:val="18"/>
                <w:szCs w:val="18"/>
                <w:lang w:eastAsia="es-CO"/>
              </w:rPr>
              <w:t>Inscrito</w:t>
            </w:r>
          </w:p>
        </w:tc>
        <w:tc>
          <w:tcPr>
            <w:tcW w:w="1310" w:type="dxa"/>
            <w:shd w:val="clear" w:color="auto" w:fill="auto"/>
            <w:vAlign w:val="center"/>
            <w:hideMark/>
          </w:tcPr>
          <w:p w:rsidR="004A19B7" w:rsidRPr="0081740D" w:rsidRDefault="004A19B7" w:rsidP="00D07208">
            <w:pPr>
              <w:rPr>
                <w:rFonts w:ascii="Verdana" w:eastAsia="Times New Roman" w:hAnsi="Verdana"/>
                <w:color w:val="000000"/>
                <w:sz w:val="18"/>
                <w:szCs w:val="18"/>
                <w:lang w:eastAsia="es-CO"/>
              </w:rPr>
            </w:pPr>
            <w:r w:rsidRPr="0081740D">
              <w:rPr>
                <w:rFonts w:ascii="Verdana" w:eastAsia="Times New Roman" w:hAnsi="Verdana"/>
                <w:color w:val="000000"/>
                <w:sz w:val="18"/>
                <w:szCs w:val="18"/>
                <w:lang w:eastAsia="es-CO"/>
              </w:rPr>
              <w:t>TRAMITE</w:t>
            </w:r>
          </w:p>
        </w:tc>
      </w:tr>
      <w:tr w:rsidR="004A19B7" w:rsidRPr="0081740D" w:rsidTr="00D07208">
        <w:trPr>
          <w:trHeight w:val="555"/>
        </w:trPr>
        <w:tc>
          <w:tcPr>
            <w:tcW w:w="1195" w:type="dxa"/>
            <w:shd w:val="clear" w:color="auto" w:fill="auto"/>
            <w:vAlign w:val="center"/>
            <w:hideMark/>
          </w:tcPr>
          <w:p w:rsidR="004A19B7" w:rsidRPr="0081740D" w:rsidRDefault="004A19B7" w:rsidP="00D07208">
            <w:pPr>
              <w:jc w:val="center"/>
              <w:rPr>
                <w:rFonts w:ascii="Verdana" w:eastAsia="Times New Roman" w:hAnsi="Verdana"/>
                <w:color w:val="000000"/>
                <w:sz w:val="18"/>
                <w:szCs w:val="18"/>
                <w:lang w:eastAsia="es-CO"/>
              </w:rPr>
            </w:pPr>
            <w:r w:rsidRPr="0081740D">
              <w:rPr>
                <w:rFonts w:ascii="Verdana" w:eastAsia="Times New Roman" w:hAnsi="Verdana"/>
                <w:color w:val="000000"/>
                <w:sz w:val="18"/>
                <w:szCs w:val="18"/>
                <w:lang w:eastAsia="es-CO"/>
              </w:rPr>
              <w:t>47879</w:t>
            </w:r>
          </w:p>
        </w:tc>
        <w:tc>
          <w:tcPr>
            <w:tcW w:w="3583" w:type="dxa"/>
            <w:shd w:val="clear" w:color="auto" w:fill="auto"/>
            <w:vAlign w:val="bottom"/>
            <w:hideMark/>
          </w:tcPr>
          <w:p w:rsidR="004A19B7" w:rsidRPr="0081740D" w:rsidRDefault="004A19B7" w:rsidP="00D07208">
            <w:pPr>
              <w:jc w:val="both"/>
              <w:rPr>
                <w:rFonts w:ascii="Verdana" w:eastAsia="Times New Roman" w:hAnsi="Verdana"/>
                <w:color w:val="000000"/>
                <w:sz w:val="18"/>
                <w:szCs w:val="18"/>
                <w:lang w:eastAsia="es-CO"/>
              </w:rPr>
            </w:pPr>
            <w:r w:rsidRPr="0081740D">
              <w:rPr>
                <w:rFonts w:ascii="Verdana" w:eastAsia="Times New Roman" w:hAnsi="Verdana"/>
                <w:color w:val="000000"/>
                <w:sz w:val="18"/>
                <w:szCs w:val="18"/>
                <w:lang w:eastAsia="es-CO"/>
              </w:rPr>
              <w:t>Cambios en la factura de servicio público</w:t>
            </w:r>
          </w:p>
        </w:tc>
        <w:tc>
          <w:tcPr>
            <w:tcW w:w="1669" w:type="dxa"/>
            <w:shd w:val="clear" w:color="auto" w:fill="auto"/>
            <w:vAlign w:val="center"/>
            <w:hideMark/>
          </w:tcPr>
          <w:p w:rsidR="004A19B7" w:rsidRPr="0081740D" w:rsidRDefault="004A19B7" w:rsidP="00D07208">
            <w:pPr>
              <w:jc w:val="center"/>
              <w:rPr>
                <w:rFonts w:ascii="Verdana" w:eastAsia="Times New Roman" w:hAnsi="Verdana"/>
                <w:color w:val="000000"/>
                <w:sz w:val="18"/>
                <w:szCs w:val="18"/>
                <w:lang w:eastAsia="es-CO"/>
              </w:rPr>
            </w:pPr>
            <w:r w:rsidRPr="0081740D">
              <w:rPr>
                <w:rFonts w:ascii="Verdana" w:eastAsia="Times New Roman" w:hAnsi="Verdana"/>
                <w:color w:val="000000"/>
                <w:sz w:val="18"/>
                <w:szCs w:val="18"/>
                <w:lang w:eastAsia="es-CO"/>
              </w:rPr>
              <w:t>27/02/2017</w:t>
            </w:r>
          </w:p>
        </w:tc>
        <w:tc>
          <w:tcPr>
            <w:tcW w:w="1203" w:type="dxa"/>
            <w:shd w:val="clear" w:color="auto" w:fill="auto"/>
            <w:vAlign w:val="center"/>
            <w:hideMark/>
          </w:tcPr>
          <w:p w:rsidR="004A19B7" w:rsidRPr="0081740D" w:rsidRDefault="004A19B7" w:rsidP="00D07208">
            <w:pPr>
              <w:jc w:val="center"/>
              <w:rPr>
                <w:rFonts w:ascii="Verdana" w:eastAsia="Times New Roman" w:hAnsi="Verdana"/>
                <w:color w:val="000000"/>
                <w:sz w:val="18"/>
                <w:szCs w:val="18"/>
                <w:lang w:eastAsia="es-CO"/>
              </w:rPr>
            </w:pPr>
            <w:r w:rsidRPr="0081740D">
              <w:rPr>
                <w:rFonts w:ascii="Verdana" w:eastAsia="Times New Roman" w:hAnsi="Verdana"/>
                <w:color w:val="000000"/>
                <w:sz w:val="18"/>
                <w:szCs w:val="18"/>
                <w:lang w:eastAsia="es-CO"/>
              </w:rPr>
              <w:t>Inscrito</w:t>
            </w:r>
          </w:p>
        </w:tc>
        <w:tc>
          <w:tcPr>
            <w:tcW w:w="1310" w:type="dxa"/>
            <w:shd w:val="clear" w:color="auto" w:fill="auto"/>
            <w:vAlign w:val="center"/>
            <w:hideMark/>
          </w:tcPr>
          <w:p w:rsidR="004A19B7" w:rsidRPr="0081740D" w:rsidRDefault="004A19B7" w:rsidP="00D07208">
            <w:pPr>
              <w:rPr>
                <w:rFonts w:ascii="Verdana" w:eastAsia="Times New Roman" w:hAnsi="Verdana"/>
                <w:color w:val="000000"/>
                <w:sz w:val="18"/>
                <w:szCs w:val="18"/>
                <w:lang w:eastAsia="es-CO"/>
              </w:rPr>
            </w:pPr>
            <w:r w:rsidRPr="0081740D">
              <w:rPr>
                <w:rFonts w:ascii="Verdana" w:eastAsia="Times New Roman" w:hAnsi="Verdana"/>
                <w:color w:val="000000"/>
                <w:sz w:val="18"/>
                <w:szCs w:val="18"/>
                <w:lang w:eastAsia="es-CO"/>
              </w:rPr>
              <w:t>TRAMITE</w:t>
            </w:r>
          </w:p>
        </w:tc>
      </w:tr>
      <w:tr w:rsidR="004A19B7" w:rsidRPr="0081740D" w:rsidTr="00D07208">
        <w:trPr>
          <w:trHeight w:val="585"/>
        </w:trPr>
        <w:tc>
          <w:tcPr>
            <w:tcW w:w="1195" w:type="dxa"/>
            <w:shd w:val="clear" w:color="auto" w:fill="auto"/>
            <w:vAlign w:val="center"/>
            <w:hideMark/>
          </w:tcPr>
          <w:p w:rsidR="004A19B7" w:rsidRPr="0081740D" w:rsidRDefault="004A19B7" w:rsidP="00D07208">
            <w:pPr>
              <w:jc w:val="center"/>
              <w:rPr>
                <w:rFonts w:ascii="Verdana" w:eastAsia="Times New Roman" w:hAnsi="Verdana"/>
                <w:color w:val="000000"/>
                <w:sz w:val="18"/>
                <w:szCs w:val="18"/>
                <w:lang w:eastAsia="es-CO"/>
              </w:rPr>
            </w:pPr>
            <w:r w:rsidRPr="0081740D">
              <w:rPr>
                <w:rFonts w:ascii="Verdana" w:eastAsia="Times New Roman" w:hAnsi="Verdana"/>
                <w:color w:val="000000"/>
                <w:sz w:val="18"/>
                <w:szCs w:val="18"/>
                <w:lang w:eastAsia="es-CO"/>
              </w:rPr>
              <w:t>47886</w:t>
            </w:r>
          </w:p>
        </w:tc>
        <w:tc>
          <w:tcPr>
            <w:tcW w:w="3583" w:type="dxa"/>
            <w:shd w:val="clear" w:color="auto" w:fill="auto"/>
            <w:vAlign w:val="bottom"/>
            <w:hideMark/>
          </w:tcPr>
          <w:p w:rsidR="004A19B7" w:rsidRPr="0081740D" w:rsidRDefault="004A19B7" w:rsidP="00D07208">
            <w:pPr>
              <w:jc w:val="both"/>
              <w:rPr>
                <w:rFonts w:ascii="Verdana" w:eastAsia="Times New Roman" w:hAnsi="Verdana"/>
                <w:color w:val="000000"/>
                <w:sz w:val="18"/>
                <w:szCs w:val="18"/>
                <w:lang w:eastAsia="es-CO"/>
              </w:rPr>
            </w:pPr>
            <w:r w:rsidRPr="0081740D">
              <w:rPr>
                <w:rFonts w:ascii="Verdana" w:eastAsia="Times New Roman" w:hAnsi="Verdana"/>
                <w:color w:val="000000"/>
                <w:sz w:val="18"/>
                <w:szCs w:val="18"/>
                <w:lang w:eastAsia="es-CO"/>
              </w:rPr>
              <w:t>Facilidades de pago para los deudores de obligaciones no tributarias</w:t>
            </w:r>
          </w:p>
        </w:tc>
        <w:tc>
          <w:tcPr>
            <w:tcW w:w="1669" w:type="dxa"/>
            <w:shd w:val="clear" w:color="auto" w:fill="auto"/>
            <w:vAlign w:val="center"/>
            <w:hideMark/>
          </w:tcPr>
          <w:p w:rsidR="004A19B7" w:rsidRPr="0081740D" w:rsidRDefault="004A19B7" w:rsidP="00D07208">
            <w:pPr>
              <w:jc w:val="center"/>
              <w:rPr>
                <w:rFonts w:ascii="Verdana" w:eastAsia="Times New Roman" w:hAnsi="Verdana"/>
                <w:color w:val="000000"/>
                <w:sz w:val="18"/>
                <w:szCs w:val="18"/>
                <w:lang w:eastAsia="es-CO"/>
              </w:rPr>
            </w:pPr>
            <w:r w:rsidRPr="0081740D">
              <w:rPr>
                <w:rFonts w:ascii="Verdana" w:eastAsia="Times New Roman" w:hAnsi="Verdana"/>
                <w:color w:val="000000"/>
                <w:sz w:val="18"/>
                <w:szCs w:val="18"/>
                <w:lang w:eastAsia="es-CO"/>
              </w:rPr>
              <w:t>27/02/2017</w:t>
            </w:r>
          </w:p>
        </w:tc>
        <w:tc>
          <w:tcPr>
            <w:tcW w:w="1203" w:type="dxa"/>
            <w:shd w:val="clear" w:color="auto" w:fill="auto"/>
            <w:vAlign w:val="center"/>
            <w:hideMark/>
          </w:tcPr>
          <w:p w:rsidR="004A19B7" w:rsidRPr="0081740D" w:rsidRDefault="004A19B7" w:rsidP="00D07208">
            <w:pPr>
              <w:jc w:val="center"/>
              <w:rPr>
                <w:rFonts w:ascii="Verdana" w:eastAsia="Times New Roman" w:hAnsi="Verdana"/>
                <w:color w:val="000000"/>
                <w:sz w:val="18"/>
                <w:szCs w:val="18"/>
                <w:lang w:eastAsia="es-CO"/>
              </w:rPr>
            </w:pPr>
            <w:r w:rsidRPr="0081740D">
              <w:rPr>
                <w:rFonts w:ascii="Verdana" w:eastAsia="Times New Roman" w:hAnsi="Verdana"/>
                <w:color w:val="000000"/>
                <w:sz w:val="18"/>
                <w:szCs w:val="18"/>
                <w:lang w:eastAsia="es-CO"/>
              </w:rPr>
              <w:t>Inscrito</w:t>
            </w:r>
          </w:p>
        </w:tc>
        <w:tc>
          <w:tcPr>
            <w:tcW w:w="1310" w:type="dxa"/>
            <w:shd w:val="clear" w:color="auto" w:fill="auto"/>
            <w:vAlign w:val="center"/>
            <w:hideMark/>
          </w:tcPr>
          <w:p w:rsidR="004A19B7" w:rsidRPr="0081740D" w:rsidRDefault="004A19B7" w:rsidP="00D07208">
            <w:pPr>
              <w:rPr>
                <w:rFonts w:ascii="Verdana" w:eastAsia="Times New Roman" w:hAnsi="Verdana"/>
                <w:color w:val="000000"/>
                <w:sz w:val="18"/>
                <w:szCs w:val="18"/>
                <w:lang w:eastAsia="es-CO"/>
              </w:rPr>
            </w:pPr>
            <w:r w:rsidRPr="0081740D">
              <w:rPr>
                <w:rFonts w:ascii="Verdana" w:eastAsia="Times New Roman" w:hAnsi="Verdana"/>
                <w:color w:val="000000"/>
                <w:sz w:val="18"/>
                <w:szCs w:val="18"/>
                <w:lang w:eastAsia="es-CO"/>
              </w:rPr>
              <w:t>TRAMITE</w:t>
            </w:r>
          </w:p>
        </w:tc>
      </w:tr>
      <w:tr w:rsidR="004A19B7" w:rsidRPr="0081740D" w:rsidTr="00D07208">
        <w:trPr>
          <w:trHeight w:val="510"/>
        </w:trPr>
        <w:tc>
          <w:tcPr>
            <w:tcW w:w="1195" w:type="dxa"/>
            <w:shd w:val="clear" w:color="auto" w:fill="auto"/>
            <w:vAlign w:val="center"/>
            <w:hideMark/>
          </w:tcPr>
          <w:p w:rsidR="004A19B7" w:rsidRPr="0081740D" w:rsidRDefault="004A19B7" w:rsidP="00D07208">
            <w:pPr>
              <w:jc w:val="center"/>
              <w:rPr>
                <w:rFonts w:ascii="Verdana" w:eastAsia="Times New Roman" w:hAnsi="Verdana"/>
                <w:color w:val="000000"/>
                <w:sz w:val="18"/>
                <w:szCs w:val="18"/>
                <w:lang w:eastAsia="es-CO"/>
              </w:rPr>
            </w:pPr>
            <w:r w:rsidRPr="0081740D">
              <w:rPr>
                <w:rFonts w:ascii="Verdana" w:eastAsia="Times New Roman" w:hAnsi="Verdana"/>
                <w:color w:val="000000"/>
                <w:sz w:val="18"/>
                <w:szCs w:val="18"/>
                <w:lang w:eastAsia="es-CO"/>
              </w:rPr>
              <w:t>47884</w:t>
            </w:r>
          </w:p>
        </w:tc>
        <w:tc>
          <w:tcPr>
            <w:tcW w:w="3583" w:type="dxa"/>
            <w:shd w:val="clear" w:color="auto" w:fill="auto"/>
            <w:vAlign w:val="bottom"/>
            <w:hideMark/>
          </w:tcPr>
          <w:p w:rsidR="004A19B7" w:rsidRPr="0081740D" w:rsidRDefault="004A19B7" w:rsidP="00D07208">
            <w:pPr>
              <w:jc w:val="both"/>
              <w:rPr>
                <w:rFonts w:ascii="Verdana" w:eastAsia="Times New Roman" w:hAnsi="Verdana"/>
                <w:color w:val="000000"/>
                <w:sz w:val="18"/>
                <w:szCs w:val="18"/>
                <w:lang w:eastAsia="es-CO"/>
              </w:rPr>
            </w:pPr>
            <w:r w:rsidRPr="0081740D">
              <w:rPr>
                <w:rFonts w:ascii="Verdana" w:eastAsia="Times New Roman" w:hAnsi="Verdana"/>
                <w:color w:val="000000"/>
                <w:sz w:val="18"/>
                <w:szCs w:val="18"/>
                <w:lang w:eastAsia="es-CO"/>
              </w:rPr>
              <w:t>Factibilidad de servicios públicos</w:t>
            </w:r>
          </w:p>
        </w:tc>
        <w:tc>
          <w:tcPr>
            <w:tcW w:w="1669" w:type="dxa"/>
            <w:shd w:val="clear" w:color="auto" w:fill="auto"/>
            <w:vAlign w:val="center"/>
            <w:hideMark/>
          </w:tcPr>
          <w:p w:rsidR="004A19B7" w:rsidRPr="0081740D" w:rsidRDefault="004A19B7" w:rsidP="00D07208">
            <w:pPr>
              <w:jc w:val="center"/>
              <w:rPr>
                <w:rFonts w:ascii="Verdana" w:eastAsia="Times New Roman" w:hAnsi="Verdana"/>
                <w:color w:val="000000"/>
                <w:sz w:val="18"/>
                <w:szCs w:val="18"/>
                <w:lang w:eastAsia="es-CO"/>
              </w:rPr>
            </w:pPr>
            <w:r w:rsidRPr="0081740D">
              <w:rPr>
                <w:rFonts w:ascii="Verdana" w:eastAsia="Times New Roman" w:hAnsi="Verdana"/>
                <w:color w:val="000000"/>
                <w:sz w:val="18"/>
                <w:szCs w:val="18"/>
                <w:lang w:eastAsia="es-CO"/>
              </w:rPr>
              <w:t>27/02/2017</w:t>
            </w:r>
          </w:p>
        </w:tc>
        <w:tc>
          <w:tcPr>
            <w:tcW w:w="1203" w:type="dxa"/>
            <w:shd w:val="clear" w:color="auto" w:fill="auto"/>
            <w:vAlign w:val="center"/>
            <w:hideMark/>
          </w:tcPr>
          <w:p w:rsidR="004A19B7" w:rsidRPr="0081740D" w:rsidRDefault="004A19B7" w:rsidP="00D07208">
            <w:pPr>
              <w:jc w:val="center"/>
              <w:rPr>
                <w:rFonts w:ascii="Verdana" w:eastAsia="Times New Roman" w:hAnsi="Verdana"/>
                <w:color w:val="000000"/>
                <w:sz w:val="18"/>
                <w:szCs w:val="18"/>
                <w:lang w:eastAsia="es-CO"/>
              </w:rPr>
            </w:pPr>
            <w:r w:rsidRPr="0081740D">
              <w:rPr>
                <w:rFonts w:ascii="Verdana" w:eastAsia="Times New Roman" w:hAnsi="Verdana"/>
                <w:color w:val="000000"/>
                <w:sz w:val="18"/>
                <w:szCs w:val="18"/>
                <w:lang w:eastAsia="es-CO"/>
              </w:rPr>
              <w:t>Inscrito</w:t>
            </w:r>
          </w:p>
        </w:tc>
        <w:tc>
          <w:tcPr>
            <w:tcW w:w="1310" w:type="dxa"/>
            <w:shd w:val="clear" w:color="auto" w:fill="auto"/>
            <w:vAlign w:val="center"/>
            <w:hideMark/>
          </w:tcPr>
          <w:p w:rsidR="004A19B7" w:rsidRPr="0081740D" w:rsidRDefault="004A19B7" w:rsidP="00D07208">
            <w:pPr>
              <w:rPr>
                <w:rFonts w:ascii="Verdana" w:eastAsia="Times New Roman" w:hAnsi="Verdana"/>
                <w:color w:val="000000"/>
                <w:sz w:val="18"/>
                <w:szCs w:val="18"/>
                <w:lang w:eastAsia="es-CO"/>
              </w:rPr>
            </w:pPr>
            <w:r w:rsidRPr="0081740D">
              <w:rPr>
                <w:rFonts w:ascii="Verdana" w:eastAsia="Times New Roman" w:hAnsi="Verdana"/>
                <w:color w:val="000000"/>
                <w:sz w:val="18"/>
                <w:szCs w:val="18"/>
                <w:lang w:eastAsia="es-CO"/>
              </w:rPr>
              <w:t>TRAMITE</w:t>
            </w:r>
          </w:p>
        </w:tc>
      </w:tr>
      <w:tr w:rsidR="004A19B7" w:rsidRPr="0081740D" w:rsidTr="00D07208">
        <w:trPr>
          <w:trHeight w:val="495"/>
        </w:trPr>
        <w:tc>
          <w:tcPr>
            <w:tcW w:w="1195" w:type="dxa"/>
            <w:shd w:val="clear" w:color="auto" w:fill="auto"/>
            <w:vAlign w:val="center"/>
            <w:hideMark/>
          </w:tcPr>
          <w:p w:rsidR="004A19B7" w:rsidRPr="0081740D" w:rsidRDefault="004A19B7" w:rsidP="00D07208">
            <w:pPr>
              <w:jc w:val="center"/>
              <w:rPr>
                <w:rFonts w:ascii="Verdana" w:eastAsia="Times New Roman" w:hAnsi="Verdana"/>
                <w:color w:val="000000"/>
                <w:sz w:val="18"/>
                <w:szCs w:val="18"/>
                <w:lang w:eastAsia="es-CO"/>
              </w:rPr>
            </w:pPr>
            <w:r w:rsidRPr="0081740D">
              <w:rPr>
                <w:rFonts w:ascii="Verdana" w:eastAsia="Times New Roman" w:hAnsi="Verdana"/>
                <w:color w:val="000000"/>
                <w:sz w:val="18"/>
                <w:szCs w:val="18"/>
                <w:lang w:eastAsia="es-CO"/>
              </w:rPr>
              <w:t>47906</w:t>
            </w:r>
          </w:p>
        </w:tc>
        <w:tc>
          <w:tcPr>
            <w:tcW w:w="3583" w:type="dxa"/>
            <w:shd w:val="clear" w:color="auto" w:fill="auto"/>
            <w:vAlign w:val="bottom"/>
            <w:hideMark/>
          </w:tcPr>
          <w:p w:rsidR="004A19B7" w:rsidRPr="0081740D" w:rsidRDefault="004A19B7" w:rsidP="00D07208">
            <w:pPr>
              <w:jc w:val="both"/>
              <w:rPr>
                <w:rFonts w:ascii="Verdana" w:eastAsia="Times New Roman" w:hAnsi="Verdana"/>
                <w:color w:val="000000"/>
                <w:sz w:val="18"/>
                <w:szCs w:val="18"/>
                <w:lang w:eastAsia="es-CO"/>
              </w:rPr>
            </w:pPr>
            <w:r w:rsidRPr="0081740D">
              <w:rPr>
                <w:rFonts w:ascii="Verdana" w:eastAsia="Times New Roman" w:hAnsi="Verdana"/>
                <w:color w:val="000000"/>
                <w:sz w:val="18"/>
                <w:szCs w:val="18"/>
                <w:lang w:eastAsia="es-CO"/>
              </w:rPr>
              <w:t>Independización del servicio público</w:t>
            </w:r>
          </w:p>
        </w:tc>
        <w:tc>
          <w:tcPr>
            <w:tcW w:w="1669" w:type="dxa"/>
            <w:shd w:val="clear" w:color="auto" w:fill="auto"/>
            <w:vAlign w:val="center"/>
            <w:hideMark/>
          </w:tcPr>
          <w:p w:rsidR="004A19B7" w:rsidRPr="0081740D" w:rsidRDefault="004A19B7" w:rsidP="00D07208">
            <w:pPr>
              <w:jc w:val="center"/>
              <w:rPr>
                <w:rFonts w:ascii="Verdana" w:eastAsia="Times New Roman" w:hAnsi="Verdana"/>
                <w:color w:val="000000"/>
                <w:sz w:val="18"/>
                <w:szCs w:val="18"/>
                <w:lang w:eastAsia="es-CO"/>
              </w:rPr>
            </w:pPr>
            <w:r w:rsidRPr="0081740D">
              <w:rPr>
                <w:rFonts w:ascii="Verdana" w:eastAsia="Times New Roman" w:hAnsi="Verdana"/>
                <w:color w:val="000000"/>
                <w:sz w:val="18"/>
                <w:szCs w:val="18"/>
                <w:lang w:eastAsia="es-CO"/>
              </w:rPr>
              <w:t>01/03/2017</w:t>
            </w:r>
          </w:p>
        </w:tc>
        <w:tc>
          <w:tcPr>
            <w:tcW w:w="1203" w:type="dxa"/>
            <w:shd w:val="clear" w:color="auto" w:fill="auto"/>
            <w:vAlign w:val="center"/>
            <w:hideMark/>
          </w:tcPr>
          <w:p w:rsidR="004A19B7" w:rsidRPr="0081740D" w:rsidRDefault="004A19B7" w:rsidP="00D07208">
            <w:pPr>
              <w:jc w:val="center"/>
              <w:rPr>
                <w:rFonts w:ascii="Verdana" w:eastAsia="Times New Roman" w:hAnsi="Verdana"/>
                <w:color w:val="000000"/>
                <w:sz w:val="18"/>
                <w:szCs w:val="18"/>
                <w:lang w:eastAsia="es-CO"/>
              </w:rPr>
            </w:pPr>
            <w:r w:rsidRPr="0081740D">
              <w:rPr>
                <w:rFonts w:ascii="Verdana" w:eastAsia="Times New Roman" w:hAnsi="Verdana"/>
                <w:color w:val="000000"/>
                <w:sz w:val="18"/>
                <w:szCs w:val="18"/>
                <w:lang w:eastAsia="es-CO"/>
              </w:rPr>
              <w:t>Inscrito</w:t>
            </w:r>
          </w:p>
        </w:tc>
        <w:tc>
          <w:tcPr>
            <w:tcW w:w="1310" w:type="dxa"/>
            <w:shd w:val="clear" w:color="auto" w:fill="auto"/>
            <w:vAlign w:val="center"/>
            <w:hideMark/>
          </w:tcPr>
          <w:p w:rsidR="004A19B7" w:rsidRPr="0081740D" w:rsidRDefault="004A19B7" w:rsidP="00D07208">
            <w:pPr>
              <w:rPr>
                <w:rFonts w:ascii="Verdana" w:eastAsia="Times New Roman" w:hAnsi="Verdana"/>
                <w:color w:val="000000"/>
                <w:sz w:val="18"/>
                <w:szCs w:val="18"/>
                <w:lang w:eastAsia="es-CO"/>
              </w:rPr>
            </w:pPr>
            <w:r w:rsidRPr="0081740D">
              <w:rPr>
                <w:rFonts w:ascii="Verdana" w:eastAsia="Times New Roman" w:hAnsi="Verdana"/>
                <w:color w:val="000000"/>
                <w:sz w:val="18"/>
                <w:szCs w:val="18"/>
                <w:lang w:eastAsia="es-CO"/>
              </w:rPr>
              <w:t>TRAMITE</w:t>
            </w:r>
          </w:p>
        </w:tc>
      </w:tr>
      <w:tr w:rsidR="004A19B7" w:rsidRPr="0081740D" w:rsidTr="00D07208">
        <w:trPr>
          <w:trHeight w:val="630"/>
        </w:trPr>
        <w:tc>
          <w:tcPr>
            <w:tcW w:w="1195" w:type="dxa"/>
            <w:shd w:val="clear" w:color="auto" w:fill="auto"/>
            <w:vAlign w:val="center"/>
            <w:hideMark/>
          </w:tcPr>
          <w:p w:rsidR="004A19B7" w:rsidRPr="0081740D" w:rsidRDefault="004A19B7" w:rsidP="00D07208">
            <w:pPr>
              <w:jc w:val="center"/>
              <w:rPr>
                <w:rFonts w:ascii="Verdana" w:eastAsia="Times New Roman" w:hAnsi="Verdana"/>
                <w:color w:val="000000"/>
                <w:sz w:val="18"/>
                <w:szCs w:val="18"/>
                <w:lang w:eastAsia="es-CO"/>
              </w:rPr>
            </w:pPr>
            <w:r w:rsidRPr="0081740D">
              <w:rPr>
                <w:rFonts w:ascii="Verdana" w:eastAsia="Times New Roman" w:hAnsi="Verdana"/>
                <w:color w:val="000000"/>
                <w:sz w:val="18"/>
                <w:szCs w:val="18"/>
                <w:lang w:eastAsia="es-CO"/>
              </w:rPr>
              <w:t>47634</w:t>
            </w:r>
          </w:p>
        </w:tc>
        <w:tc>
          <w:tcPr>
            <w:tcW w:w="3583" w:type="dxa"/>
            <w:shd w:val="clear" w:color="auto" w:fill="auto"/>
            <w:vAlign w:val="bottom"/>
            <w:hideMark/>
          </w:tcPr>
          <w:p w:rsidR="004A19B7" w:rsidRPr="0081740D" w:rsidRDefault="004A19B7" w:rsidP="00D07208">
            <w:pPr>
              <w:jc w:val="both"/>
              <w:rPr>
                <w:rFonts w:ascii="Verdana" w:eastAsia="Times New Roman" w:hAnsi="Verdana"/>
                <w:color w:val="000000"/>
                <w:sz w:val="18"/>
                <w:szCs w:val="18"/>
                <w:lang w:eastAsia="es-CO"/>
              </w:rPr>
            </w:pPr>
            <w:r w:rsidRPr="0081740D">
              <w:rPr>
                <w:rFonts w:ascii="Verdana" w:eastAsia="Times New Roman" w:hAnsi="Verdana"/>
                <w:color w:val="000000"/>
                <w:sz w:val="18"/>
                <w:szCs w:val="18"/>
                <w:lang w:eastAsia="es-CO"/>
              </w:rPr>
              <w:t>Instalación, mantenimiento o reparación de medidores</w:t>
            </w:r>
          </w:p>
        </w:tc>
        <w:tc>
          <w:tcPr>
            <w:tcW w:w="1669" w:type="dxa"/>
            <w:shd w:val="clear" w:color="auto" w:fill="auto"/>
            <w:vAlign w:val="center"/>
            <w:hideMark/>
          </w:tcPr>
          <w:p w:rsidR="004A19B7" w:rsidRPr="0081740D" w:rsidRDefault="004A19B7" w:rsidP="00D07208">
            <w:pPr>
              <w:jc w:val="center"/>
              <w:rPr>
                <w:rFonts w:ascii="Verdana" w:eastAsia="Times New Roman" w:hAnsi="Verdana"/>
                <w:color w:val="000000"/>
                <w:sz w:val="18"/>
                <w:szCs w:val="18"/>
                <w:lang w:eastAsia="es-CO"/>
              </w:rPr>
            </w:pPr>
            <w:r w:rsidRPr="0081740D">
              <w:rPr>
                <w:rFonts w:ascii="Verdana" w:eastAsia="Times New Roman" w:hAnsi="Verdana"/>
                <w:color w:val="000000"/>
                <w:sz w:val="18"/>
                <w:szCs w:val="18"/>
                <w:lang w:eastAsia="es-CO"/>
              </w:rPr>
              <w:t>16/02/2017</w:t>
            </w:r>
          </w:p>
        </w:tc>
        <w:tc>
          <w:tcPr>
            <w:tcW w:w="1203" w:type="dxa"/>
            <w:shd w:val="clear" w:color="auto" w:fill="auto"/>
            <w:vAlign w:val="center"/>
            <w:hideMark/>
          </w:tcPr>
          <w:p w:rsidR="004A19B7" w:rsidRPr="0081740D" w:rsidRDefault="004A19B7" w:rsidP="00D07208">
            <w:pPr>
              <w:jc w:val="center"/>
              <w:rPr>
                <w:rFonts w:ascii="Verdana" w:eastAsia="Times New Roman" w:hAnsi="Verdana"/>
                <w:color w:val="000000"/>
                <w:sz w:val="18"/>
                <w:szCs w:val="18"/>
                <w:lang w:eastAsia="es-CO"/>
              </w:rPr>
            </w:pPr>
            <w:r w:rsidRPr="0081740D">
              <w:rPr>
                <w:rFonts w:ascii="Verdana" w:eastAsia="Times New Roman" w:hAnsi="Verdana"/>
                <w:color w:val="000000"/>
                <w:sz w:val="18"/>
                <w:szCs w:val="18"/>
                <w:lang w:eastAsia="es-CO"/>
              </w:rPr>
              <w:t>Inscrito</w:t>
            </w:r>
          </w:p>
        </w:tc>
        <w:tc>
          <w:tcPr>
            <w:tcW w:w="1310" w:type="dxa"/>
            <w:shd w:val="clear" w:color="auto" w:fill="auto"/>
            <w:vAlign w:val="center"/>
            <w:hideMark/>
          </w:tcPr>
          <w:p w:rsidR="004A19B7" w:rsidRPr="0081740D" w:rsidRDefault="004A19B7" w:rsidP="00D07208">
            <w:pPr>
              <w:rPr>
                <w:rFonts w:ascii="Verdana" w:eastAsia="Times New Roman" w:hAnsi="Verdana"/>
                <w:color w:val="000000"/>
                <w:sz w:val="18"/>
                <w:szCs w:val="18"/>
                <w:lang w:eastAsia="es-CO"/>
              </w:rPr>
            </w:pPr>
            <w:r w:rsidRPr="0081740D">
              <w:rPr>
                <w:rFonts w:ascii="Verdana" w:eastAsia="Times New Roman" w:hAnsi="Verdana"/>
                <w:color w:val="000000"/>
                <w:sz w:val="18"/>
                <w:szCs w:val="18"/>
                <w:lang w:eastAsia="es-CO"/>
              </w:rPr>
              <w:t>TRAMITE</w:t>
            </w:r>
          </w:p>
        </w:tc>
      </w:tr>
      <w:tr w:rsidR="004A19B7" w:rsidRPr="0081740D" w:rsidTr="00D07208">
        <w:trPr>
          <w:trHeight w:val="540"/>
        </w:trPr>
        <w:tc>
          <w:tcPr>
            <w:tcW w:w="1195" w:type="dxa"/>
            <w:shd w:val="clear" w:color="auto" w:fill="auto"/>
            <w:vAlign w:val="center"/>
            <w:hideMark/>
          </w:tcPr>
          <w:p w:rsidR="004A19B7" w:rsidRPr="0081740D" w:rsidRDefault="004A19B7" w:rsidP="00D07208">
            <w:pPr>
              <w:jc w:val="center"/>
              <w:rPr>
                <w:rFonts w:ascii="Verdana" w:eastAsia="Times New Roman" w:hAnsi="Verdana"/>
                <w:color w:val="000000"/>
                <w:sz w:val="18"/>
                <w:szCs w:val="18"/>
                <w:lang w:eastAsia="es-CO"/>
              </w:rPr>
            </w:pPr>
            <w:r w:rsidRPr="0081740D">
              <w:rPr>
                <w:rFonts w:ascii="Verdana" w:eastAsia="Times New Roman" w:hAnsi="Verdana"/>
                <w:color w:val="000000"/>
                <w:sz w:val="18"/>
                <w:szCs w:val="18"/>
                <w:lang w:eastAsia="es-CO"/>
              </w:rPr>
              <w:t>47646</w:t>
            </w:r>
          </w:p>
        </w:tc>
        <w:tc>
          <w:tcPr>
            <w:tcW w:w="3583" w:type="dxa"/>
            <w:shd w:val="clear" w:color="auto" w:fill="auto"/>
            <w:vAlign w:val="bottom"/>
            <w:hideMark/>
          </w:tcPr>
          <w:p w:rsidR="004A19B7" w:rsidRPr="0081740D" w:rsidRDefault="004A19B7" w:rsidP="00D07208">
            <w:pPr>
              <w:jc w:val="both"/>
              <w:rPr>
                <w:rFonts w:ascii="Verdana" w:eastAsia="Times New Roman" w:hAnsi="Verdana"/>
                <w:color w:val="000000"/>
                <w:sz w:val="18"/>
                <w:szCs w:val="18"/>
                <w:lang w:eastAsia="es-CO"/>
              </w:rPr>
            </w:pPr>
            <w:r w:rsidRPr="0081740D">
              <w:rPr>
                <w:rFonts w:ascii="Verdana" w:eastAsia="Times New Roman" w:hAnsi="Verdana"/>
                <w:color w:val="000000"/>
                <w:sz w:val="18"/>
                <w:szCs w:val="18"/>
                <w:lang w:eastAsia="es-CO"/>
              </w:rPr>
              <w:t>Restablecimiento del servicio público</w:t>
            </w:r>
          </w:p>
        </w:tc>
        <w:tc>
          <w:tcPr>
            <w:tcW w:w="1669" w:type="dxa"/>
            <w:shd w:val="clear" w:color="auto" w:fill="auto"/>
            <w:vAlign w:val="center"/>
            <w:hideMark/>
          </w:tcPr>
          <w:p w:rsidR="004A19B7" w:rsidRPr="0081740D" w:rsidRDefault="004A19B7" w:rsidP="00D07208">
            <w:pPr>
              <w:jc w:val="center"/>
              <w:rPr>
                <w:rFonts w:ascii="Verdana" w:eastAsia="Times New Roman" w:hAnsi="Verdana"/>
                <w:color w:val="000000"/>
                <w:sz w:val="18"/>
                <w:szCs w:val="18"/>
                <w:lang w:eastAsia="es-CO"/>
              </w:rPr>
            </w:pPr>
            <w:r w:rsidRPr="0081740D">
              <w:rPr>
                <w:rFonts w:ascii="Verdana" w:eastAsia="Times New Roman" w:hAnsi="Verdana"/>
                <w:color w:val="000000"/>
                <w:sz w:val="18"/>
                <w:szCs w:val="18"/>
                <w:lang w:eastAsia="es-CO"/>
              </w:rPr>
              <w:t>16/02/2017</w:t>
            </w:r>
          </w:p>
        </w:tc>
        <w:tc>
          <w:tcPr>
            <w:tcW w:w="1203" w:type="dxa"/>
            <w:shd w:val="clear" w:color="auto" w:fill="auto"/>
            <w:vAlign w:val="center"/>
            <w:hideMark/>
          </w:tcPr>
          <w:p w:rsidR="004A19B7" w:rsidRPr="0081740D" w:rsidRDefault="004A19B7" w:rsidP="00D07208">
            <w:pPr>
              <w:jc w:val="center"/>
              <w:rPr>
                <w:rFonts w:ascii="Verdana" w:eastAsia="Times New Roman" w:hAnsi="Verdana"/>
                <w:color w:val="000000"/>
                <w:sz w:val="18"/>
                <w:szCs w:val="18"/>
                <w:lang w:eastAsia="es-CO"/>
              </w:rPr>
            </w:pPr>
            <w:r w:rsidRPr="0081740D">
              <w:rPr>
                <w:rFonts w:ascii="Verdana" w:eastAsia="Times New Roman" w:hAnsi="Verdana"/>
                <w:color w:val="000000"/>
                <w:sz w:val="18"/>
                <w:szCs w:val="18"/>
                <w:lang w:eastAsia="es-CO"/>
              </w:rPr>
              <w:t>Inscrito</w:t>
            </w:r>
          </w:p>
        </w:tc>
        <w:tc>
          <w:tcPr>
            <w:tcW w:w="1310" w:type="dxa"/>
            <w:shd w:val="clear" w:color="auto" w:fill="auto"/>
            <w:vAlign w:val="center"/>
            <w:hideMark/>
          </w:tcPr>
          <w:p w:rsidR="004A19B7" w:rsidRPr="0081740D" w:rsidRDefault="004A19B7" w:rsidP="00D07208">
            <w:pPr>
              <w:rPr>
                <w:rFonts w:ascii="Verdana" w:eastAsia="Times New Roman" w:hAnsi="Verdana"/>
                <w:color w:val="000000"/>
                <w:sz w:val="18"/>
                <w:szCs w:val="18"/>
                <w:lang w:eastAsia="es-CO"/>
              </w:rPr>
            </w:pPr>
            <w:r w:rsidRPr="0081740D">
              <w:rPr>
                <w:rFonts w:ascii="Verdana" w:eastAsia="Times New Roman" w:hAnsi="Verdana"/>
                <w:color w:val="000000"/>
                <w:sz w:val="18"/>
                <w:szCs w:val="18"/>
                <w:lang w:eastAsia="es-CO"/>
              </w:rPr>
              <w:t>TRAMITE</w:t>
            </w:r>
          </w:p>
        </w:tc>
      </w:tr>
      <w:tr w:rsidR="004A19B7" w:rsidRPr="0081740D" w:rsidTr="00D07208">
        <w:trPr>
          <w:trHeight w:val="510"/>
        </w:trPr>
        <w:tc>
          <w:tcPr>
            <w:tcW w:w="1195" w:type="dxa"/>
            <w:shd w:val="clear" w:color="000000" w:fill="FFFFFF"/>
            <w:vAlign w:val="center"/>
            <w:hideMark/>
          </w:tcPr>
          <w:p w:rsidR="004A19B7" w:rsidRPr="0081740D" w:rsidRDefault="004A19B7" w:rsidP="00D07208">
            <w:pPr>
              <w:jc w:val="center"/>
              <w:rPr>
                <w:rFonts w:ascii="Verdana" w:eastAsia="Times New Roman" w:hAnsi="Verdana"/>
                <w:color w:val="000000"/>
                <w:sz w:val="18"/>
                <w:szCs w:val="18"/>
                <w:lang w:eastAsia="es-CO"/>
              </w:rPr>
            </w:pPr>
            <w:r w:rsidRPr="0081740D">
              <w:rPr>
                <w:rFonts w:ascii="Verdana" w:eastAsia="Times New Roman" w:hAnsi="Verdana"/>
                <w:color w:val="000000"/>
                <w:sz w:val="18"/>
                <w:szCs w:val="18"/>
                <w:lang w:eastAsia="es-CO"/>
              </w:rPr>
              <w:t>47627</w:t>
            </w:r>
          </w:p>
        </w:tc>
        <w:tc>
          <w:tcPr>
            <w:tcW w:w="3583" w:type="dxa"/>
            <w:shd w:val="clear" w:color="000000" w:fill="FFFFFF"/>
            <w:vAlign w:val="bottom"/>
            <w:hideMark/>
          </w:tcPr>
          <w:p w:rsidR="004A19B7" w:rsidRPr="0081740D" w:rsidRDefault="004A19B7" w:rsidP="00D07208">
            <w:pPr>
              <w:jc w:val="both"/>
              <w:rPr>
                <w:rFonts w:ascii="Verdana" w:eastAsia="Times New Roman" w:hAnsi="Verdana"/>
                <w:color w:val="000000"/>
                <w:sz w:val="18"/>
                <w:szCs w:val="18"/>
                <w:lang w:eastAsia="es-CO"/>
              </w:rPr>
            </w:pPr>
            <w:r w:rsidRPr="0081740D">
              <w:rPr>
                <w:rFonts w:ascii="Verdana" w:eastAsia="Times New Roman" w:hAnsi="Verdana"/>
                <w:color w:val="000000"/>
                <w:sz w:val="18"/>
                <w:szCs w:val="18"/>
                <w:lang w:eastAsia="es-CO"/>
              </w:rPr>
              <w:t>Suspensión del servicio público</w:t>
            </w:r>
          </w:p>
        </w:tc>
        <w:tc>
          <w:tcPr>
            <w:tcW w:w="1669" w:type="dxa"/>
            <w:shd w:val="clear" w:color="000000" w:fill="FFFFFF"/>
            <w:vAlign w:val="center"/>
            <w:hideMark/>
          </w:tcPr>
          <w:p w:rsidR="004A19B7" w:rsidRPr="0081740D" w:rsidRDefault="004A19B7" w:rsidP="00D07208">
            <w:pPr>
              <w:jc w:val="center"/>
              <w:rPr>
                <w:rFonts w:ascii="Verdana" w:eastAsia="Times New Roman" w:hAnsi="Verdana"/>
                <w:color w:val="000000"/>
                <w:sz w:val="18"/>
                <w:szCs w:val="18"/>
                <w:lang w:eastAsia="es-CO"/>
              </w:rPr>
            </w:pPr>
            <w:r w:rsidRPr="0081740D">
              <w:rPr>
                <w:rFonts w:ascii="Verdana" w:eastAsia="Times New Roman" w:hAnsi="Verdana"/>
                <w:color w:val="000000"/>
                <w:sz w:val="18"/>
                <w:szCs w:val="18"/>
                <w:lang w:eastAsia="es-CO"/>
              </w:rPr>
              <w:t>15/02/2017</w:t>
            </w:r>
          </w:p>
        </w:tc>
        <w:tc>
          <w:tcPr>
            <w:tcW w:w="1203" w:type="dxa"/>
            <w:shd w:val="clear" w:color="000000" w:fill="FFFFFF"/>
            <w:vAlign w:val="center"/>
            <w:hideMark/>
          </w:tcPr>
          <w:p w:rsidR="004A19B7" w:rsidRPr="0081740D" w:rsidRDefault="004A19B7" w:rsidP="00D07208">
            <w:pPr>
              <w:jc w:val="center"/>
              <w:rPr>
                <w:rFonts w:ascii="Verdana" w:eastAsia="Times New Roman" w:hAnsi="Verdana"/>
                <w:color w:val="000000"/>
                <w:sz w:val="18"/>
                <w:szCs w:val="18"/>
                <w:lang w:eastAsia="es-CO"/>
              </w:rPr>
            </w:pPr>
            <w:r w:rsidRPr="0081740D">
              <w:rPr>
                <w:rFonts w:ascii="Verdana" w:eastAsia="Times New Roman" w:hAnsi="Verdana"/>
                <w:color w:val="000000"/>
                <w:sz w:val="18"/>
                <w:szCs w:val="18"/>
                <w:lang w:eastAsia="es-CO"/>
              </w:rPr>
              <w:t>En Corrección</w:t>
            </w:r>
          </w:p>
        </w:tc>
        <w:tc>
          <w:tcPr>
            <w:tcW w:w="1310" w:type="dxa"/>
            <w:shd w:val="clear" w:color="000000" w:fill="FFFFFF"/>
            <w:vAlign w:val="center"/>
            <w:hideMark/>
          </w:tcPr>
          <w:p w:rsidR="004A19B7" w:rsidRPr="0081740D" w:rsidRDefault="004A19B7" w:rsidP="00D07208">
            <w:pPr>
              <w:rPr>
                <w:rFonts w:ascii="Verdana" w:eastAsia="Times New Roman" w:hAnsi="Verdana"/>
                <w:color w:val="000000"/>
                <w:sz w:val="18"/>
                <w:szCs w:val="18"/>
                <w:lang w:eastAsia="es-CO"/>
              </w:rPr>
            </w:pPr>
            <w:r w:rsidRPr="0081740D">
              <w:rPr>
                <w:rFonts w:ascii="Verdana" w:eastAsia="Times New Roman" w:hAnsi="Verdana"/>
                <w:color w:val="000000"/>
                <w:sz w:val="18"/>
                <w:szCs w:val="18"/>
                <w:lang w:eastAsia="es-CO"/>
              </w:rPr>
              <w:t>TRAMITE</w:t>
            </w:r>
          </w:p>
        </w:tc>
      </w:tr>
      <w:tr w:rsidR="004A19B7" w:rsidRPr="0081740D" w:rsidTr="00D07208">
        <w:trPr>
          <w:trHeight w:val="630"/>
        </w:trPr>
        <w:tc>
          <w:tcPr>
            <w:tcW w:w="1195" w:type="dxa"/>
            <w:shd w:val="clear" w:color="auto" w:fill="auto"/>
            <w:vAlign w:val="center"/>
            <w:hideMark/>
          </w:tcPr>
          <w:p w:rsidR="004A19B7" w:rsidRPr="0081740D" w:rsidRDefault="004A19B7" w:rsidP="00D07208">
            <w:pPr>
              <w:jc w:val="center"/>
              <w:rPr>
                <w:rFonts w:ascii="Verdana" w:eastAsia="Times New Roman" w:hAnsi="Verdana"/>
                <w:color w:val="000000"/>
                <w:sz w:val="18"/>
                <w:szCs w:val="18"/>
                <w:lang w:eastAsia="es-CO"/>
              </w:rPr>
            </w:pPr>
            <w:r w:rsidRPr="0081740D">
              <w:rPr>
                <w:rFonts w:ascii="Verdana" w:eastAsia="Times New Roman" w:hAnsi="Verdana"/>
                <w:color w:val="000000"/>
                <w:sz w:val="18"/>
                <w:szCs w:val="18"/>
                <w:lang w:eastAsia="es-CO"/>
              </w:rPr>
              <w:t>48463</w:t>
            </w:r>
          </w:p>
        </w:tc>
        <w:tc>
          <w:tcPr>
            <w:tcW w:w="3583" w:type="dxa"/>
            <w:shd w:val="clear" w:color="auto" w:fill="auto"/>
            <w:vAlign w:val="bottom"/>
            <w:hideMark/>
          </w:tcPr>
          <w:p w:rsidR="004A19B7" w:rsidRPr="0081740D" w:rsidRDefault="004A19B7" w:rsidP="00D07208">
            <w:pPr>
              <w:jc w:val="both"/>
              <w:rPr>
                <w:rFonts w:ascii="Verdana" w:eastAsia="Times New Roman" w:hAnsi="Verdana"/>
                <w:color w:val="000000"/>
                <w:sz w:val="18"/>
                <w:szCs w:val="18"/>
                <w:lang w:eastAsia="es-CO"/>
              </w:rPr>
            </w:pPr>
            <w:r w:rsidRPr="0081740D">
              <w:rPr>
                <w:rFonts w:ascii="Verdana" w:eastAsia="Times New Roman" w:hAnsi="Verdana"/>
                <w:color w:val="000000"/>
                <w:sz w:val="18"/>
                <w:szCs w:val="18"/>
                <w:lang w:eastAsia="es-CO"/>
              </w:rPr>
              <w:t>Viabilidad y disponibilidad de servicios públicos</w:t>
            </w:r>
          </w:p>
        </w:tc>
        <w:tc>
          <w:tcPr>
            <w:tcW w:w="1669" w:type="dxa"/>
            <w:shd w:val="clear" w:color="auto" w:fill="auto"/>
            <w:vAlign w:val="center"/>
            <w:hideMark/>
          </w:tcPr>
          <w:p w:rsidR="004A19B7" w:rsidRPr="0081740D" w:rsidRDefault="004A19B7" w:rsidP="00D07208">
            <w:pPr>
              <w:jc w:val="center"/>
              <w:rPr>
                <w:rFonts w:ascii="Verdana" w:eastAsia="Times New Roman" w:hAnsi="Verdana"/>
                <w:color w:val="000000"/>
                <w:sz w:val="18"/>
                <w:szCs w:val="18"/>
                <w:lang w:eastAsia="es-CO"/>
              </w:rPr>
            </w:pPr>
            <w:r w:rsidRPr="0081740D">
              <w:rPr>
                <w:rFonts w:ascii="Verdana" w:eastAsia="Times New Roman" w:hAnsi="Verdana"/>
                <w:color w:val="000000"/>
                <w:sz w:val="18"/>
                <w:szCs w:val="18"/>
                <w:lang w:eastAsia="es-CO"/>
              </w:rPr>
              <w:t>03/04/2017</w:t>
            </w:r>
          </w:p>
        </w:tc>
        <w:tc>
          <w:tcPr>
            <w:tcW w:w="1203" w:type="dxa"/>
            <w:shd w:val="clear" w:color="auto" w:fill="auto"/>
            <w:vAlign w:val="center"/>
            <w:hideMark/>
          </w:tcPr>
          <w:p w:rsidR="004A19B7" w:rsidRPr="0081740D" w:rsidRDefault="004A19B7" w:rsidP="00D07208">
            <w:pPr>
              <w:jc w:val="center"/>
              <w:rPr>
                <w:rFonts w:ascii="Verdana" w:eastAsia="Times New Roman" w:hAnsi="Verdana"/>
                <w:color w:val="000000"/>
                <w:sz w:val="18"/>
                <w:szCs w:val="18"/>
                <w:lang w:eastAsia="es-CO"/>
              </w:rPr>
            </w:pPr>
            <w:r w:rsidRPr="0081740D">
              <w:rPr>
                <w:rFonts w:ascii="Verdana" w:eastAsia="Times New Roman" w:hAnsi="Verdana"/>
                <w:color w:val="000000"/>
                <w:sz w:val="18"/>
                <w:szCs w:val="18"/>
                <w:lang w:eastAsia="es-CO"/>
              </w:rPr>
              <w:t>Inscrito</w:t>
            </w:r>
          </w:p>
        </w:tc>
        <w:tc>
          <w:tcPr>
            <w:tcW w:w="1310" w:type="dxa"/>
            <w:shd w:val="clear" w:color="auto" w:fill="auto"/>
            <w:vAlign w:val="center"/>
            <w:hideMark/>
          </w:tcPr>
          <w:p w:rsidR="004A19B7" w:rsidRPr="0081740D" w:rsidRDefault="004A19B7" w:rsidP="00D07208">
            <w:pPr>
              <w:rPr>
                <w:rFonts w:ascii="Verdana" w:eastAsia="Times New Roman" w:hAnsi="Verdana"/>
                <w:color w:val="000000"/>
                <w:sz w:val="18"/>
                <w:szCs w:val="18"/>
                <w:lang w:eastAsia="es-CO"/>
              </w:rPr>
            </w:pPr>
            <w:r w:rsidRPr="0081740D">
              <w:rPr>
                <w:rFonts w:ascii="Verdana" w:eastAsia="Times New Roman" w:hAnsi="Verdana"/>
                <w:color w:val="000000"/>
                <w:sz w:val="18"/>
                <w:szCs w:val="18"/>
                <w:lang w:eastAsia="es-CO"/>
              </w:rPr>
              <w:t>TRAMITE</w:t>
            </w:r>
          </w:p>
        </w:tc>
      </w:tr>
      <w:tr w:rsidR="004A19B7" w:rsidRPr="0081740D" w:rsidTr="00D07208">
        <w:trPr>
          <w:trHeight w:val="300"/>
        </w:trPr>
        <w:tc>
          <w:tcPr>
            <w:tcW w:w="1195" w:type="dxa"/>
            <w:shd w:val="clear" w:color="auto" w:fill="auto"/>
            <w:vAlign w:val="center"/>
            <w:hideMark/>
          </w:tcPr>
          <w:p w:rsidR="004A19B7" w:rsidRPr="0081740D" w:rsidRDefault="004A19B7" w:rsidP="00D07208">
            <w:pPr>
              <w:jc w:val="center"/>
              <w:rPr>
                <w:rFonts w:ascii="Verdana" w:eastAsia="Times New Roman" w:hAnsi="Verdana"/>
                <w:color w:val="000000"/>
                <w:sz w:val="18"/>
                <w:szCs w:val="18"/>
                <w:lang w:eastAsia="es-CO"/>
              </w:rPr>
            </w:pPr>
            <w:r w:rsidRPr="0081740D">
              <w:rPr>
                <w:rFonts w:ascii="Verdana" w:eastAsia="Times New Roman" w:hAnsi="Verdana"/>
                <w:color w:val="000000"/>
                <w:sz w:val="18"/>
                <w:szCs w:val="18"/>
                <w:lang w:eastAsia="es-CO"/>
              </w:rPr>
              <w:t>48440</w:t>
            </w:r>
          </w:p>
        </w:tc>
        <w:tc>
          <w:tcPr>
            <w:tcW w:w="3583" w:type="dxa"/>
            <w:shd w:val="clear" w:color="auto" w:fill="auto"/>
            <w:vAlign w:val="bottom"/>
            <w:hideMark/>
          </w:tcPr>
          <w:p w:rsidR="004A19B7" w:rsidRPr="0081740D" w:rsidRDefault="004A19B7" w:rsidP="00D07208">
            <w:pPr>
              <w:jc w:val="both"/>
              <w:rPr>
                <w:rFonts w:ascii="Verdana" w:eastAsia="Times New Roman" w:hAnsi="Verdana"/>
                <w:color w:val="000000"/>
                <w:sz w:val="18"/>
                <w:szCs w:val="18"/>
                <w:lang w:eastAsia="es-CO"/>
              </w:rPr>
            </w:pPr>
            <w:r w:rsidRPr="0081740D">
              <w:rPr>
                <w:rFonts w:ascii="Verdana" w:eastAsia="Times New Roman" w:hAnsi="Verdana"/>
                <w:color w:val="000000"/>
                <w:sz w:val="18"/>
                <w:szCs w:val="18"/>
                <w:lang w:eastAsia="es-CO"/>
              </w:rPr>
              <w:t>Duplicado de recibos de pago</w:t>
            </w:r>
          </w:p>
        </w:tc>
        <w:tc>
          <w:tcPr>
            <w:tcW w:w="1669" w:type="dxa"/>
            <w:shd w:val="clear" w:color="auto" w:fill="auto"/>
            <w:vAlign w:val="center"/>
            <w:hideMark/>
          </w:tcPr>
          <w:p w:rsidR="004A19B7" w:rsidRPr="0081740D" w:rsidRDefault="004A19B7" w:rsidP="00D07208">
            <w:pPr>
              <w:jc w:val="center"/>
              <w:rPr>
                <w:rFonts w:ascii="Verdana" w:eastAsia="Times New Roman" w:hAnsi="Verdana"/>
                <w:color w:val="000000"/>
                <w:sz w:val="18"/>
                <w:szCs w:val="18"/>
                <w:lang w:eastAsia="es-CO"/>
              </w:rPr>
            </w:pPr>
            <w:r w:rsidRPr="0081740D">
              <w:rPr>
                <w:rFonts w:ascii="Verdana" w:eastAsia="Times New Roman" w:hAnsi="Verdana"/>
                <w:color w:val="000000"/>
                <w:sz w:val="18"/>
                <w:szCs w:val="18"/>
                <w:lang w:eastAsia="es-CO"/>
              </w:rPr>
              <w:t>03/04/2017</w:t>
            </w:r>
          </w:p>
        </w:tc>
        <w:tc>
          <w:tcPr>
            <w:tcW w:w="1203" w:type="dxa"/>
            <w:shd w:val="clear" w:color="auto" w:fill="auto"/>
            <w:vAlign w:val="center"/>
            <w:hideMark/>
          </w:tcPr>
          <w:p w:rsidR="004A19B7" w:rsidRPr="0081740D" w:rsidRDefault="004A19B7" w:rsidP="00D07208">
            <w:pPr>
              <w:jc w:val="center"/>
              <w:rPr>
                <w:rFonts w:ascii="Verdana" w:eastAsia="Times New Roman" w:hAnsi="Verdana"/>
                <w:color w:val="000000"/>
                <w:sz w:val="18"/>
                <w:szCs w:val="18"/>
                <w:lang w:eastAsia="es-CO"/>
              </w:rPr>
            </w:pPr>
            <w:r w:rsidRPr="0081740D">
              <w:rPr>
                <w:rFonts w:ascii="Verdana" w:eastAsia="Times New Roman" w:hAnsi="Verdana"/>
                <w:color w:val="000000"/>
                <w:sz w:val="18"/>
                <w:szCs w:val="18"/>
                <w:lang w:eastAsia="es-CO"/>
              </w:rPr>
              <w:t>Inscrito</w:t>
            </w:r>
          </w:p>
        </w:tc>
        <w:tc>
          <w:tcPr>
            <w:tcW w:w="1310" w:type="dxa"/>
            <w:shd w:val="clear" w:color="auto" w:fill="auto"/>
            <w:vAlign w:val="center"/>
            <w:hideMark/>
          </w:tcPr>
          <w:p w:rsidR="004A19B7" w:rsidRPr="0081740D" w:rsidRDefault="004A19B7" w:rsidP="00D07208">
            <w:pPr>
              <w:rPr>
                <w:rFonts w:ascii="Verdana" w:eastAsia="Times New Roman" w:hAnsi="Verdana"/>
                <w:color w:val="000000"/>
                <w:sz w:val="18"/>
                <w:szCs w:val="18"/>
                <w:lang w:eastAsia="es-CO"/>
              </w:rPr>
            </w:pPr>
            <w:r w:rsidRPr="0081740D">
              <w:rPr>
                <w:rFonts w:ascii="Verdana" w:eastAsia="Times New Roman" w:hAnsi="Verdana"/>
                <w:color w:val="000000"/>
                <w:sz w:val="18"/>
                <w:szCs w:val="18"/>
                <w:lang w:eastAsia="es-CO"/>
              </w:rPr>
              <w:t>OPAS</w:t>
            </w:r>
          </w:p>
        </w:tc>
      </w:tr>
      <w:tr w:rsidR="004A19B7" w:rsidRPr="0081740D" w:rsidTr="00D07208">
        <w:trPr>
          <w:trHeight w:val="300"/>
        </w:trPr>
        <w:tc>
          <w:tcPr>
            <w:tcW w:w="1195" w:type="dxa"/>
            <w:shd w:val="clear" w:color="auto" w:fill="auto"/>
            <w:vAlign w:val="center"/>
            <w:hideMark/>
          </w:tcPr>
          <w:p w:rsidR="004A19B7" w:rsidRPr="0081740D" w:rsidRDefault="004A19B7" w:rsidP="00D07208">
            <w:pPr>
              <w:jc w:val="center"/>
              <w:rPr>
                <w:rFonts w:ascii="Verdana" w:eastAsia="Times New Roman" w:hAnsi="Verdana"/>
                <w:color w:val="000000"/>
                <w:sz w:val="18"/>
                <w:szCs w:val="18"/>
                <w:lang w:eastAsia="es-CO"/>
              </w:rPr>
            </w:pPr>
            <w:r w:rsidRPr="0081740D">
              <w:rPr>
                <w:rFonts w:ascii="Verdana" w:eastAsia="Times New Roman" w:hAnsi="Verdana"/>
                <w:color w:val="000000"/>
                <w:sz w:val="18"/>
                <w:szCs w:val="18"/>
                <w:lang w:eastAsia="es-CO"/>
              </w:rPr>
              <w:t>31494</w:t>
            </w:r>
          </w:p>
        </w:tc>
        <w:tc>
          <w:tcPr>
            <w:tcW w:w="3583" w:type="dxa"/>
            <w:shd w:val="clear" w:color="auto" w:fill="auto"/>
            <w:vAlign w:val="bottom"/>
            <w:hideMark/>
          </w:tcPr>
          <w:p w:rsidR="004A19B7" w:rsidRPr="0081740D" w:rsidRDefault="004A19B7" w:rsidP="00D07208">
            <w:pPr>
              <w:jc w:val="both"/>
              <w:rPr>
                <w:rFonts w:ascii="Verdana" w:eastAsia="Times New Roman" w:hAnsi="Verdana"/>
                <w:color w:val="000000"/>
                <w:sz w:val="18"/>
                <w:szCs w:val="18"/>
                <w:lang w:eastAsia="es-CO"/>
              </w:rPr>
            </w:pPr>
            <w:r w:rsidRPr="0081740D">
              <w:rPr>
                <w:rFonts w:ascii="Verdana" w:eastAsia="Times New Roman" w:hAnsi="Verdana"/>
                <w:color w:val="000000"/>
                <w:sz w:val="18"/>
                <w:szCs w:val="18"/>
                <w:lang w:eastAsia="es-CO"/>
              </w:rPr>
              <w:t>Reporte Historial de Pagos</w:t>
            </w:r>
          </w:p>
        </w:tc>
        <w:tc>
          <w:tcPr>
            <w:tcW w:w="1669" w:type="dxa"/>
            <w:shd w:val="clear" w:color="auto" w:fill="auto"/>
            <w:vAlign w:val="center"/>
            <w:hideMark/>
          </w:tcPr>
          <w:p w:rsidR="004A19B7" w:rsidRPr="0081740D" w:rsidRDefault="004A19B7" w:rsidP="00D07208">
            <w:pPr>
              <w:jc w:val="center"/>
              <w:rPr>
                <w:rFonts w:ascii="Verdana" w:eastAsia="Times New Roman" w:hAnsi="Verdana"/>
                <w:color w:val="000000"/>
                <w:sz w:val="18"/>
                <w:szCs w:val="18"/>
                <w:lang w:eastAsia="es-CO"/>
              </w:rPr>
            </w:pPr>
            <w:r w:rsidRPr="0081740D">
              <w:rPr>
                <w:rFonts w:ascii="Verdana" w:eastAsia="Times New Roman" w:hAnsi="Verdana"/>
                <w:color w:val="000000"/>
                <w:sz w:val="18"/>
                <w:szCs w:val="18"/>
                <w:lang w:eastAsia="es-CO"/>
              </w:rPr>
              <w:t>03/12/2015</w:t>
            </w:r>
          </w:p>
        </w:tc>
        <w:tc>
          <w:tcPr>
            <w:tcW w:w="1203" w:type="dxa"/>
            <w:shd w:val="clear" w:color="auto" w:fill="auto"/>
            <w:vAlign w:val="center"/>
            <w:hideMark/>
          </w:tcPr>
          <w:p w:rsidR="004A19B7" w:rsidRPr="0081740D" w:rsidRDefault="004A19B7" w:rsidP="00D07208">
            <w:pPr>
              <w:jc w:val="center"/>
              <w:rPr>
                <w:rFonts w:ascii="Verdana" w:eastAsia="Times New Roman" w:hAnsi="Verdana"/>
                <w:color w:val="000000"/>
                <w:sz w:val="18"/>
                <w:szCs w:val="18"/>
                <w:lang w:eastAsia="es-CO"/>
              </w:rPr>
            </w:pPr>
            <w:r w:rsidRPr="0081740D">
              <w:rPr>
                <w:rFonts w:ascii="Verdana" w:eastAsia="Times New Roman" w:hAnsi="Verdana"/>
                <w:color w:val="000000"/>
                <w:sz w:val="18"/>
                <w:szCs w:val="18"/>
                <w:lang w:eastAsia="es-CO"/>
              </w:rPr>
              <w:t>Inscrito</w:t>
            </w:r>
          </w:p>
        </w:tc>
        <w:tc>
          <w:tcPr>
            <w:tcW w:w="1310" w:type="dxa"/>
            <w:shd w:val="clear" w:color="auto" w:fill="auto"/>
            <w:vAlign w:val="center"/>
            <w:hideMark/>
          </w:tcPr>
          <w:p w:rsidR="004A19B7" w:rsidRPr="0081740D" w:rsidRDefault="004A19B7" w:rsidP="00D07208">
            <w:pPr>
              <w:rPr>
                <w:rFonts w:ascii="Verdana" w:eastAsia="Times New Roman" w:hAnsi="Verdana"/>
                <w:color w:val="000000"/>
                <w:sz w:val="18"/>
                <w:szCs w:val="18"/>
                <w:lang w:eastAsia="es-CO"/>
              </w:rPr>
            </w:pPr>
            <w:r w:rsidRPr="0081740D">
              <w:rPr>
                <w:rFonts w:ascii="Verdana" w:eastAsia="Times New Roman" w:hAnsi="Verdana"/>
                <w:color w:val="000000"/>
                <w:sz w:val="18"/>
                <w:szCs w:val="18"/>
                <w:lang w:eastAsia="es-CO"/>
              </w:rPr>
              <w:t>OPAS</w:t>
            </w:r>
          </w:p>
        </w:tc>
      </w:tr>
    </w:tbl>
    <w:p w:rsidR="004A19B7" w:rsidRPr="00D31D4E" w:rsidRDefault="004A19B7" w:rsidP="004A19B7">
      <w:pPr>
        <w:tabs>
          <w:tab w:val="left" w:pos="1335"/>
        </w:tabs>
        <w:jc w:val="both"/>
        <w:rPr>
          <w:rFonts w:ascii="Verdana" w:hAnsi="Verdana"/>
          <w:sz w:val="22"/>
          <w:szCs w:val="22"/>
          <w:lang w:val="es-MX"/>
        </w:rPr>
      </w:pPr>
    </w:p>
    <w:p w:rsidR="004A19B7" w:rsidRDefault="004A19B7" w:rsidP="004A19B7">
      <w:pPr>
        <w:jc w:val="both"/>
        <w:rPr>
          <w:rFonts w:ascii="Verdana" w:hAnsi="Verdana"/>
          <w:b/>
          <w:sz w:val="22"/>
          <w:szCs w:val="22"/>
          <w:lang w:val="es-MX"/>
        </w:rPr>
      </w:pPr>
      <w:r>
        <w:rPr>
          <w:rFonts w:ascii="Verdana" w:hAnsi="Verdana"/>
          <w:noProof/>
          <w:sz w:val="22"/>
          <w:szCs w:val="22"/>
          <w:lang w:eastAsia="es-CO"/>
        </w:rPr>
        <w:lastRenderedPageBreak/>
        <w:drawing>
          <wp:anchor distT="0" distB="0" distL="114300" distR="114300" simplePos="0" relativeHeight="251668992" behindDoc="0" locked="0" layoutInCell="1" allowOverlap="1" wp14:anchorId="2E731665" wp14:editId="102EEED8">
            <wp:simplePos x="0" y="0"/>
            <wp:positionH relativeFrom="column">
              <wp:posOffset>0</wp:posOffset>
            </wp:positionH>
            <wp:positionV relativeFrom="paragraph">
              <wp:posOffset>171450</wp:posOffset>
            </wp:positionV>
            <wp:extent cx="5895975" cy="2990850"/>
            <wp:effectExtent l="0" t="0" r="9525" b="0"/>
            <wp:wrapSquare wrapText="bothSides"/>
            <wp:docPr id="85" name="Imagen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4">
                      <a:extLst>
                        <a:ext uri="{28A0092B-C50C-407E-A947-70E740481C1C}">
                          <a14:useLocalDpi xmlns:a14="http://schemas.microsoft.com/office/drawing/2010/main" val="0"/>
                        </a:ext>
                      </a:extLst>
                    </a:blip>
                    <a:srcRect/>
                    <a:stretch>
                      <a:fillRect/>
                    </a:stretch>
                  </pic:blipFill>
                  <pic:spPr bwMode="auto">
                    <a:xfrm>
                      <a:off x="0" y="0"/>
                      <a:ext cx="5895975" cy="29908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A19B7" w:rsidRPr="0081740D" w:rsidRDefault="004A19B7" w:rsidP="004A19B7">
      <w:pPr>
        <w:rPr>
          <w:rFonts w:ascii="Verdana" w:hAnsi="Verdana"/>
          <w:sz w:val="18"/>
          <w:szCs w:val="18"/>
        </w:rPr>
      </w:pPr>
    </w:p>
    <w:p w:rsidR="004A19B7" w:rsidRPr="004A19B7" w:rsidRDefault="004A19B7" w:rsidP="00753B5E">
      <w:pPr>
        <w:pStyle w:val="Prrafodelista"/>
        <w:numPr>
          <w:ilvl w:val="0"/>
          <w:numId w:val="24"/>
        </w:numPr>
        <w:rPr>
          <w:rFonts w:ascii="Verdana" w:hAnsi="Verdana"/>
          <w:b/>
          <w:sz w:val="18"/>
          <w:szCs w:val="18"/>
        </w:rPr>
      </w:pPr>
      <w:r w:rsidRPr="004A19B7">
        <w:rPr>
          <w:rFonts w:ascii="Verdana" w:hAnsi="Verdana"/>
          <w:b/>
          <w:sz w:val="18"/>
          <w:szCs w:val="18"/>
        </w:rPr>
        <w:t>INDICADORES</w:t>
      </w:r>
    </w:p>
    <w:p w:rsidR="004A19B7" w:rsidRPr="0081740D" w:rsidRDefault="004A19B7" w:rsidP="004A19B7">
      <w:pPr>
        <w:rPr>
          <w:rFonts w:ascii="Verdana" w:hAnsi="Verdana"/>
          <w:sz w:val="18"/>
          <w:szCs w:val="18"/>
        </w:rPr>
      </w:pPr>
    </w:p>
    <w:p w:rsidR="004A19B7" w:rsidRPr="0081740D" w:rsidRDefault="004A19B7" w:rsidP="004A19B7">
      <w:pPr>
        <w:jc w:val="both"/>
        <w:rPr>
          <w:rFonts w:ascii="Verdana" w:hAnsi="Verdana"/>
          <w:sz w:val="18"/>
          <w:szCs w:val="18"/>
        </w:rPr>
      </w:pPr>
      <w:r w:rsidRPr="0081740D">
        <w:rPr>
          <w:rFonts w:ascii="Verdana" w:hAnsi="Verdana"/>
          <w:sz w:val="18"/>
          <w:szCs w:val="18"/>
        </w:rPr>
        <w:t>Se tiene estipulado la medición de los procesos y actividades de la Oficina mediante el siguiente cuadro de indicadores:</w:t>
      </w:r>
    </w:p>
    <w:p w:rsidR="004A19B7" w:rsidRPr="0081740D" w:rsidRDefault="004A19B7" w:rsidP="004A19B7">
      <w:pPr>
        <w:rPr>
          <w:rFonts w:ascii="Verdana" w:hAnsi="Verdana"/>
          <w:sz w:val="18"/>
          <w:szCs w:val="18"/>
        </w:rPr>
      </w:pPr>
      <w:r w:rsidRPr="0081740D">
        <w:rPr>
          <w:rFonts w:ascii="Verdana" w:hAnsi="Verdana"/>
          <w:noProof/>
          <w:sz w:val="18"/>
          <w:szCs w:val="18"/>
          <w:lang w:eastAsia="es-CO"/>
        </w:rPr>
        <w:drawing>
          <wp:inline distT="0" distB="0" distL="0" distR="0" wp14:anchorId="738D9940" wp14:editId="1A3D22B7">
            <wp:extent cx="5543550" cy="3295650"/>
            <wp:effectExtent l="0" t="0" r="0" b="0"/>
            <wp:docPr id="88" name="Imagen 6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312"/>
                    <pic:cNvPicPr>
                      <a:picLocks noChangeAspect="1" noChangeArrowheads="1"/>
                    </pic:cNvPicPr>
                  </pic:nvPicPr>
                  <pic:blipFill>
                    <a:blip r:embed="rId245">
                      <a:extLst>
                        <a:ext uri="{28A0092B-C50C-407E-A947-70E740481C1C}">
                          <a14:useLocalDpi xmlns:a14="http://schemas.microsoft.com/office/drawing/2010/main" val="0"/>
                        </a:ext>
                      </a:extLst>
                    </a:blip>
                    <a:srcRect/>
                    <a:stretch>
                      <a:fillRect/>
                    </a:stretch>
                  </pic:blipFill>
                  <pic:spPr bwMode="auto">
                    <a:xfrm>
                      <a:off x="0" y="0"/>
                      <a:ext cx="5543550" cy="3295650"/>
                    </a:xfrm>
                    <a:prstGeom prst="rect">
                      <a:avLst/>
                    </a:prstGeom>
                    <a:noFill/>
                    <a:ln>
                      <a:noFill/>
                    </a:ln>
                  </pic:spPr>
                </pic:pic>
              </a:graphicData>
            </a:graphic>
          </wp:inline>
        </w:drawing>
      </w:r>
    </w:p>
    <w:p w:rsidR="004A19B7" w:rsidRPr="0081740D" w:rsidRDefault="004A19B7" w:rsidP="004A19B7">
      <w:pPr>
        <w:rPr>
          <w:rFonts w:ascii="Verdana" w:hAnsi="Verdana"/>
          <w:sz w:val="18"/>
          <w:szCs w:val="18"/>
        </w:rPr>
      </w:pPr>
      <w:r w:rsidRPr="0081740D">
        <w:rPr>
          <w:rFonts w:ascii="Verdana" w:hAnsi="Verdana"/>
          <w:sz w:val="18"/>
          <w:szCs w:val="18"/>
        </w:rPr>
        <w:t>El Proceso se guía según las siguientes actividades:</w:t>
      </w:r>
    </w:p>
    <w:p w:rsidR="004A19B7" w:rsidRPr="0081740D" w:rsidRDefault="004A19B7" w:rsidP="00753B5E">
      <w:pPr>
        <w:pStyle w:val="Prrafodelista"/>
        <w:numPr>
          <w:ilvl w:val="0"/>
          <w:numId w:val="36"/>
        </w:numPr>
        <w:spacing w:before="40" w:after="160" w:line="288" w:lineRule="auto"/>
        <w:contextualSpacing/>
        <w:rPr>
          <w:rFonts w:ascii="Verdana" w:hAnsi="Verdana"/>
          <w:sz w:val="18"/>
          <w:szCs w:val="18"/>
        </w:rPr>
      </w:pPr>
      <w:r w:rsidRPr="0081740D">
        <w:rPr>
          <w:rFonts w:ascii="Verdana" w:hAnsi="Verdana"/>
          <w:sz w:val="18"/>
          <w:szCs w:val="18"/>
        </w:rPr>
        <w:t>Planificación de mantenimientos preventivos</w:t>
      </w:r>
    </w:p>
    <w:p w:rsidR="004A19B7" w:rsidRPr="0081740D" w:rsidRDefault="004A19B7" w:rsidP="00753B5E">
      <w:pPr>
        <w:pStyle w:val="Prrafodelista"/>
        <w:numPr>
          <w:ilvl w:val="0"/>
          <w:numId w:val="36"/>
        </w:numPr>
        <w:spacing w:before="40" w:after="160" w:line="288" w:lineRule="auto"/>
        <w:contextualSpacing/>
        <w:rPr>
          <w:rFonts w:ascii="Verdana" w:hAnsi="Verdana"/>
          <w:sz w:val="18"/>
          <w:szCs w:val="18"/>
        </w:rPr>
      </w:pPr>
      <w:r w:rsidRPr="0081740D">
        <w:rPr>
          <w:rFonts w:ascii="Verdana" w:hAnsi="Verdana"/>
          <w:sz w:val="18"/>
          <w:szCs w:val="18"/>
        </w:rPr>
        <w:lastRenderedPageBreak/>
        <w:t>Planificación de la estrategia de gobierno en línea</w:t>
      </w:r>
    </w:p>
    <w:p w:rsidR="004A19B7" w:rsidRPr="0081740D" w:rsidRDefault="004A19B7" w:rsidP="00753B5E">
      <w:pPr>
        <w:pStyle w:val="Prrafodelista"/>
        <w:numPr>
          <w:ilvl w:val="0"/>
          <w:numId w:val="36"/>
        </w:numPr>
        <w:spacing w:before="40" w:after="160" w:line="288" w:lineRule="auto"/>
        <w:contextualSpacing/>
        <w:rPr>
          <w:rFonts w:ascii="Verdana" w:hAnsi="Verdana"/>
          <w:sz w:val="18"/>
          <w:szCs w:val="18"/>
        </w:rPr>
      </w:pPr>
      <w:r w:rsidRPr="0081740D">
        <w:rPr>
          <w:rFonts w:ascii="Verdana" w:hAnsi="Verdana"/>
          <w:sz w:val="18"/>
          <w:szCs w:val="18"/>
        </w:rPr>
        <w:t>Administración de servidores y equipos de red</w:t>
      </w:r>
    </w:p>
    <w:p w:rsidR="004A19B7" w:rsidRPr="0081740D" w:rsidRDefault="004A19B7" w:rsidP="00753B5E">
      <w:pPr>
        <w:pStyle w:val="Prrafodelista"/>
        <w:numPr>
          <w:ilvl w:val="0"/>
          <w:numId w:val="36"/>
        </w:numPr>
        <w:spacing w:before="40" w:after="160" w:line="288" w:lineRule="auto"/>
        <w:contextualSpacing/>
        <w:rPr>
          <w:rFonts w:ascii="Verdana" w:hAnsi="Verdana"/>
          <w:sz w:val="18"/>
          <w:szCs w:val="18"/>
        </w:rPr>
      </w:pPr>
      <w:r w:rsidRPr="0081740D">
        <w:rPr>
          <w:rFonts w:ascii="Verdana" w:hAnsi="Verdana"/>
          <w:sz w:val="18"/>
          <w:szCs w:val="18"/>
        </w:rPr>
        <w:t>Administración de bases de datos y repositorios de archivos</w:t>
      </w:r>
    </w:p>
    <w:p w:rsidR="004A19B7" w:rsidRPr="0081740D" w:rsidRDefault="004A19B7" w:rsidP="00753B5E">
      <w:pPr>
        <w:pStyle w:val="Prrafodelista"/>
        <w:numPr>
          <w:ilvl w:val="0"/>
          <w:numId w:val="36"/>
        </w:numPr>
        <w:spacing w:before="40" w:after="160" w:line="288" w:lineRule="auto"/>
        <w:contextualSpacing/>
        <w:rPr>
          <w:rFonts w:ascii="Verdana" w:hAnsi="Verdana"/>
          <w:sz w:val="18"/>
          <w:szCs w:val="18"/>
        </w:rPr>
      </w:pPr>
      <w:r w:rsidRPr="0081740D">
        <w:rPr>
          <w:rFonts w:ascii="Verdana" w:hAnsi="Verdana"/>
          <w:sz w:val="18"/>
          <w:szCs w:val="18"/>
        </w:rPr>
        <w:t>Administración de aplicaciones</w:t>
      </w:r>
    </w:p>
    <w:p w:rsidR="004A19B7" w:rsidRPr="0081740D" w:rsidRDefault="004A19B7" w:rsidP="00753B5E">
      <w:pPr>
        <w:pStyle w:val="Prrafodelista"/>
        <w:numPr>
          <w:ilvl w:val="0"/>
          <w:numId w:val="36"/>
        </w:numPr>
        <w:spacing w:before="40" w:after="160" w:line="288" w:lineRule="auto"/>
        <w:contextualSpacing/>
        <w:rPr>
          <w:rFonts w:ascii="Verdana" w:hAnsi="Verdana"/>
          <w:sz w:val="18"/>
          <w:szCs w:val="18"/>
        </w:rPr>
      </w:pPr>
      <w:r w:rsidRPr="0081740D">
        <w:rPr>
          <w:rFonts w:ascii="Verdana" w:hAnsi="Verdana"/>
          <w:sz w:val="18"/>
          <w:szCs w:val="18"/>
        </w:rPr>
        <w:t>Ejecución de mantenimiento preventivo de hardware y software</w:t>
      </w:r>
    </w:p>
    <w:p w:rsidR="004A19B7" w:rsidRPr="0081740D" w:rsidRDefault="004A19B7" w:rsidP="00753B5E">
      <w:pPr>
        <w:pStyle w:val="Prrafodelista"/>
        <w:numPr>
          <w:ilvl w:val="0"/>
          <w:numId w:val="36"/>
        </w:numPr>
        <w:spacing w:before="40" w:after="160" w:line="288" w:lineRule="auto"/>
        <w:contextualSpacing/>
        <w:rPr>
          <w:rFonts w:ascii="Verdana" w:hAnsi="Verdana"/>
          <w:sz w:val="18"/>
          <w:szCs w:val="18"/>
        </w:rPr>
      </w:pPr>
      <w:r w:rsidRPr="0081740D">
        <w:rPr>
          <w:rFonts w:ascii="Verdana" w:hAnsi="Verdana"/>
          <w:sz w:val="18"/>
          <w:szCs w:val="18"/>
        </w:rPr>
        <w:t>Ejecución mantenimiento correctivo de hardware y software</w:t>
      </w:r>
    </w:p>
    <w:p w:rsidR="004A19B7" w:rsidRPr="0081740D" w:rsidRDefault="004A19B7" w:rsidP="00753B5E">
      <w:pPr>
        <w:pStyle w:val="Prrafodelista"/>
        <w:numPr>
          <w:ilvl w:val="0"/>
          <w:numId w:val="36"/>
        </w:numPr>
        <w:spacing w:before="40" w:after="160" w:line="288" w:lineRule="auto"/>
        <w:contextualSpacing/>
        <w:rPr>
          <w:rFonts w:ascii="Verdana" w:hAnsi="Verdana"/>
          <w:sz w:val="18"/>
          <w:szCs w:val="18"/>
        </w:rPr>
      </w:pPr>
      <w:r w:rsidRPr="0081740D">
        <w:rPr>
          <w:rFonts w:ascii="Verdana" w:hAnsi="Verdana"/>
          <w:sz w:val="18"/>
          <w:szCs w:val="18"/>
        </w:rPr>
        <w:t>Realizar registro de datos del funcionario para asignación de usuarios y claves de acceso.</w:t>
      </w:r>
    </w:p>
    <w:p w:rsidR="004A19B7" w:rsidRPr="0081740D" w:rsidRDefault="004A19B7" w:rsidP="00753B5E">
      <w:pPr>
        <w:pStyle w:val="Prrafodelista"/>
        <w:numPr>
          <w:ilvl w:val="0"/>
          <w:numId w:val="36"/>
        </w:numPr>
        <w:spacing w:before="40" w:after="160" w:line="288" w:lineRule="auto"/>
        <w:contextualSpacing/>
        <w:rPr>
          <w:rFonts w:ascii="Verdana" w:hAnsi="Verdana"/>
          <w:sz w:val="18"/>
          <w:szCs w:val="18"/>
        </w:rPr>
      </w:pPr>
      <w:r w:rsidRPr="0081740D">
        <w:rPr>
          <w:rFonts w:ascii="Verdana" w:hAnsi="Verdana"/>
          <w:sz w:val="18"/>
          <w:szCs w:val="18"/>
        </w:rPr>
        <w:t>Registro, validación y aprobación de los tramites de gobierno en línea en las plataformas de SIUT</w:t>
      </w:r>
    </w:p>
    <w:p w:rsidR="004A19B7" w:rsidRPr="0081740D" w:rsidRDefault="004A19B7" w:rsidP="00753B5E">
      <w:pPr>
        <w:pStyle w:val="Prrafodelista"/>
        <w:numPr>
          <w:ilvl w:val="0"/>
          <w:numId w:val="36"/>
        </w:numPr>
        <w:spacing w:before="40" w:after="160" w:line="288" w:lineRule="auto"/>
        <w:contextualSpacing/>
        <w:rPr>
          <w:rFonts w:ascii="Verdana" w:hAnsi="Verdana"/>
          <w:sz w:val="18"/>
          <w:szCs w:val="18"/>
        </w:rPr>
      </w:pPr>
      <w:r w:rsidRPr="0081740D">
        <w:rPr>
          <w:rFonts w:ascii="Verdana" w:hAnsi="Verdana"/>
          <w:sz w:val="18"/>
          <w:szCs w:val="18"/>
        </w:rPr>
        <w:t>Seguimiento de los proyectos de TI</w:t>
      </w:r>
    </w:p>
    <w:p w:rsidR="004A19B7" w:rsidRPr="0081740D" w:rsidRDefault="004A19B7" w:rsidP="00753B5E">
      <w:pPr>
        <w:pStyle w:val="Prrafodelista"/>
        <w:numPr>
          <w:ilvl w:val="0"/>
          <w:numId w:val="36"/>
        </w:numPr>
        <w:spacing w:before="40" w:after="160" w:line="288" w:lineRule="auto"/>
        <w:contextualSpacing/>
        <w:rPr>
          <w:rFonts w:ascii="Verdana" w:hAnsi="Verdana"/>
          <w:sz w:val="18"/>
          <w:szCs w:val="18"/>
        </w:rPr>
      </w:pPr>
      <w:r w:rsidRPr="0081740D">
        <w:rPr>
          <w:rFonts w:ascii="Verdana" w:hAnsi="Verdana"/>
          <w:sz w:val="18"/>
          <w:szCs w:val="18"/>
        </w:rPr>
        <w:t>Evaluación y cierre de los proyectos de TI</w:t>
      </w:r>
    </w:p>
    <w:p w:rsidR="004A19B7" w:rsidRPr="0081740D" w:rsidRDefault="004A19B7" w:rsidP="00753B5E">
      <w:pPr>
        <w:pStyle w:val="Prrafodelista"/>
        <w:numPr>
          <w:ilvl w:val="0"/>
          <w:numId w:val="36"/>
        </w:numPr>
        <w:spacing w:before="40" w:after="160" w:line="288" w:lineRule="auto"/>
        <w:contextualSpacing/>
        <w:rPr>
          <w:rFonts w:ascii="Verdana" w:hAnsi="Verdana"/>
          <w:sz w:val="18"/>
          <w:szCs w:val="18"/>
        </w:rPr>
      </w:pPr>
      <w:r w:rsidRPr="0081740D">
        <w:rPr>
          <w:rFonts w:ascii="Verdana" w:hAnsi="Verdana"/>
          <w:color w:val="333333"/>
          <w:sz w:val="18"/>
          <w:szCs w:val="18"/>
        </w:rPr>
        <w:t>Revisión diaria del cuarto de sistemas, cámaras de seguridad, copias de seguridad</w:t>
      </w:r>
    </w:p>
    <w:p w:rsidR="004A19B7" w:rsidRPr="0081740D" w:rsidRDefault="004A19B7" w:rsidP="00753B5E">
      <w:pPr>
        <w:pStyle w:val="Prrafodelista"/>
        <w:numPr>
          <w:ilvl w:val="0"/>
          <w:numId w:val="36"/>
        </w:numPr>
        <w:jc w:val="both"/>
        <w:rPr>
          <w:rFonts w:ascii="Verdana" w:hAnsi="Verdana"/>
          <w:color w:val="333333"/>
          <w:sz w:val="18"/>
          <w:szCs w:val="18"/>
        </w:rPr>
      </w:pPr>
      <w:r w:rsidRPr="0081740D">
        <w:rPr>
          <w:rFonts w:ascii="Verdana" w:hAnsi="Verdana"/>
          <w:color w:val="333333"/>
          <w:sz w:val="18"/>
          <w:szCs w:val="18"/>
        </w:rPr>
        <w:t>Soporte a las diferentes oficinas de la empresa cunado lo requieren.</w:t>
      </w:r>
    </w:p>
    <w:p w:rsidR="004A19B7" w:rsidRPr="0081740D" w:rsidRDefault="004A19B7" w:rsidP="00753B5E">
      <w:pPr>
        <w:pStyle w:val="Prrafodelista"/>
        <w:numPr>
          <w:ilvl w:val="0"/>
          <w:numId w:val="36"/>
        </w:numPr>
        <w:spacing w:before="40" w:after="160" w:line="288" w:lineRule="auto"/>
        <w:contextualSpacing/>
        <w:rPr>
          <w:rFonts w:ascii="Verdana" w:hAnsi="Verdana"/>
          <w:sz w:val="18"/>
          <w:szCs w:val="18"/>
        </w:rPr>
      </w:pPr>
      <w:r w:rsidRPr="0081740D">
        <w:rPr>
          <w:rFonts w:ascii="Verdana" w:hAnsi="Verdana"/>
          <w:color w:val="333333"/>
          <w:sz w:val="18"/>
          <w:szCs w:val="18"/>
        </w:rPr>
        <w:t>Supervisión de contratos de responsabilidad de la oficina de sistemas.</w:t>
      </w:r>
    </w:p>
    <w:p w:rsidR="004A19B7" w:rsidRPr="0081740D" w:rsidRDefault="004A19B7" w:rsidP="00753B5E">
      <w:pPr>
        <w:pStyle w:val="Prrafodelista"/>
        <w:numPr>
          <w:ilvl w:val="0"/>
          <w:numId w:val="36"/>
        </w:numPr>
        <w:spacing w:before="40" w:after="160" w:line="288" w:lineRule="auto"/>
        <w:contextualSpacing/>
        <w:rPr>
          <w:rFonts w:ascii="Verdana" w:hAnsi="Verdana"/>
          <w:sz w:val="18"/>
          <w:szCs w:val="18"/>
        </w:rPr>
      </w:pPr>
      <w:r w:rsidRPr="0081740D">
        <w:rPr>
          <w:rFonts w:ascii="Verdana" w:hAnsi="Verdana"/>
          <w:color w:val="333333"/>
          <w:sz w:val="18"/>
          <w:szCs w:val="18"/>
        </w:rPr>
        <w:t xml:space="preserve">Proyección de invitaciones, estudios previos, actas, informes, oficios internos y externos, circulares, entre otras. </w:t>
      </w:r>
      <w:r w:rsidR="004C0FCF" w:rsidRPr="0081740D">
        <w:rPr>
          <w:rFonts w:ascii="Verdana" w:hAnsi="Verdana"/>
          <w:color w:val="333333"/>
          <w:sz w:val="18"/>
          <w:szCs w:val="18"/>
        </w:rPr>
        <w:t>C</w:t>
      </w:r>
      <w:r w:rsidRPr="0081740D">
        <w:rPr>
          <w:rFonts w:ascii="Verdana" w:hAnsi="Verdana"/>
          <w:color w:val="333333"/>
          <w:sz w:val="18"/>
          <w:szCs w:val="18"/>
        </w:rPr>
        <w:t>uando son direccionados a la oficina de sistemas.</w:t>
      </w:r>
    </w:p>
    <w:p w:rsidR="004A19B7" w:rsidRPr="0081740D" w:rsidRDefault="004A19B7" w:rsidP="00753B5E">
      <w:pPr>
        <w:pStyle w:val="Prrafodelista"/>
        <w:numPr>
          <w:ilvl w:val="0"/>
          <w:numId w:val="36"/>
        </w:numPr>
        <w:jc w:val="both"/>
        <w:rPr>
          <w:rFonts w:ascii="Verdana" w:hAnsi="Verdana"/>
          <w:color w:val="333333"/>
          <w:sz w:val="18"/>
          <w:szCs w:val="18"/>
        </w:rPr>
      </w:pPr>
      <w:r w:rsidRPr="0081740D">
        <w:rPr>
          <w:rFonts w:ascii="Verdana" w:hAnsi="Verdana"/>
          <w:color w:val="333333"/>
          <w:sz w:val="18"/>
          <w:szCs w:val="18"/>
        </w:rPr>
        <w:t>Revisión de inventario permanente de toda la infraestructura tecnológica.</w:t>
      </w:r>
    </w:p>
    <w:p w:rsidR="004A19B7" w:rsidRPr="0081740D" w:rsidRDefault="004A19B7" w:rsidP="00753B5E">
      <w:pPr>
        <w:pStyle w:val="Prrafodelista"/>
        <w:numPr>
          <w:ilvl w:val="0"/>
          <w:numId w:val="36"/>
        </w:numPr>
        <w:jc w:val="both"/>
        <w:rPr>
          <w:rFonts w:ascii="Verdana" w:hAnsi="Verdana"/>
          <w:color w:val="333333"/>
          <w:sz w:val="18"/>
          <w:szCs w:val="18"/>
        </w:rPr>
      </w:pPr>
      <w:r w:rsidRPr="0081740D">
        <w:rPr>
          <w:rFonts w:ascii="Verdana" w:hAnsi="Verdana"/>
          <w:color w:val="333333"/>
          <w:sz w:val="18"/>
          <w:szCs w:val="18"/>
        </w:rPr>
        <w:t xml:space="preserve">Verificación y revisión de políticas del antivirus Symantec </w:t>
      </w:r>
      <w:proofErr w:type="spellStart"/>
      <w:r w:rsidRPr="0081740D">
        <w:rPr>
          <w:rFonts w:ascii="Verdana" w:hAnsi="Verdana"/>
          <w:color w:val="333333"/>
          <w:sz w:val="18"/>
          <w:szCs w:val="18"/>
        </w:rPr>
        <w:t>Endpoint</w:t>
      </w:r>
      <w:proofErr w:type="spellEnd"/>
      <w:r w:rsidRPr="0081740D">
        <w:rPr>
          <w:rFonts w:ascii="Verdana" w:hAnsi="Verdana"/>
          <w:color w:val="333333"/>
          <w:sz w:val="18"/>
          <w:szCs w:val="18"/>
        </w:rPr>
        <w:t xml:space="preserve"> Protección y Firewall FORTINET.</w:t>
      </w:r>
    </w:p>
    <w:p w:rsidR="004A19B7" w:rsidRPr="0081740D" w:rsidRDefault="004A19B7" w:rsidP="00753B5E">
      <w:pPr>
        <w:pStyle w:val="Prrafodelista"/>
        <w:numPr>
          <w:ilvl w:val="0"/>
          <w:numId w:val="36"/>
        </w:numPr>
        <w:jc w:val="both"/>
        <w:rPr>
          <w:rFonts w:ascii="Verdana" w:hAnsi="Verdana"/>
          <w:color w:val="333333"/>
          <w:sz w:val="18"/>
          <w:szCs w:val="18"/>
        </w:rPr>
      </w:pPr>
      <w:r w:rsidRPr="0081740D">
        <w:rPr>
          <w:rFonts w:ascii="Verdana" w:hAnsi="Verdana"/>
          <w:color w:val="333333"/>
          <w:sz w:val="18"/>
          <w:szCs w:val="18"/>
        </w:rPr>
        <w:t>Ejecución de actualizaciones de versiones enviadas de los diferentes sistemas de información.</w:t>
      </w:r>
    </w:p>
    <w:p w:rsidR="004A19B7" w:rsidRPr="0081740D" w:rsidRDefault="004A19B7" w:rsidP="00753B5E">
      <w:pPr>
        <w:pStyle w:val="Prrafodelista"/>
        <w:numPr>
          <w:ilvl w:val="0"/>
          <w:numId w:val="36"/>
        </w:numPr>
        <w:jc w:val="both"/>
        <w:rPr>
          <w:rFonts w:ascii="Verdana" w:hAnsi="Verdana"/>
          <w:color w:val="333333"/>
          <w:sz w:val="18"/>
          <w:szCs w:val="18"/>
        </w:rPr>
      </w:pPr>
      <w:r w:rsidRPr="0081740D">
        <w:rPr>
          <w:rFonts w:ascii="Verdana" w:hAnsi="Verdana"/>
          <w:color w:val="333333"/>
          <w:sz w:val="18"/>
          <w:szCs w:val="18"/>
        </w:rPr>
        <w:t>Registro de requerimientos a SYSMAN acompañados por los funcionarios responsables de cada área (cuando lo solicita el funcionario).</w:t>
      </w:r>
    </w:p>
    <w:p w:rsidR="004A19B7" w:rsidRPr="0081740D" w:rsidRDefault="004A19B7" w:rsidP="00753B5E">
      <w:pPr>
        <w:pStyle w:val="Prrafodelista"/>
        <w:numPr>
          <w:ilvl w:val="0"/>
          <w:numId w:val="36"/>
        </w:numPr>
        <w:spacing w:before="40" w:after="160" w:line="288" w:lineRule="auto"/>
        <w:contextualSpacing/>
        <w:rPr>
          <w:rFonts w:ascii="Verdana" w:hAnsi="Verdana"/>
          <w:sz w:val="18"/>
          <w:szCs w:val="18"/>
        </w:rPr>
      </w:pPr>
      <w:r w:rsidRPr="0081740D">
        <w:rPr>
          <w:rFonts w:ascii="Verdana" w:hAnsi="Verdana"/>
          <w:sz w:val="18"/>
          <w:szCs w:val="18"/>
        </w:rPr>
        <w:t>Asistencia a reuniones, capacitaciones y demás delegadas por la dirección o gerencia.</w:t>
      </w:r>
    </w:p>
    <w:p w:rsidR="004A19B7" w:rsidRPr="0081740D" w:rsidRDefault="004A19B7" w:rsidP="00753B5E">
      <w:pPr>
        <w:pStyle w:val="Prrafodelista"/>
        <w:numPr>
          <w:ilvl w:val="0"/>
          <w:numId w:val="36"/>
        </w:numPr>
        <w:spacing w:before="40" w:after="160" w:line="288" w:lineRule="auto"/>
        <w:contextualSpacing/>
        <w:rPr>
          <w:rFonts w:ascii="Verdana" w:hAnsi="Verdana"/>
          <w:sz w:val="18"/>
          <w:szCs w:val="18"/>
        </w:rPr>
      </w:pPr>
      <w:r w:rsidRPr="0081740D">
        <w:rPr>
          <w:rFonts w:ascii="Verdana" w:hAnsi="Verdana"/>
          <w:sz w:val="18"/>
          <w:szCs w:val="18"/>
        </w:rPr>
        <w:t>Visitas periódicas alas diferentes sedes de la empresa.</w:t>
      </w:r>
    </w:p>
    <w:p w:rsidR="004A19B7" w:rsidRPr="0081740D" w:rsidRDefault="004A19B7" w:rsidP="00753B5E">
      <w:pPr>
        <w:pStyle w:val="Prrafodelista"/>
        <w:numPr>
          <w:ilvl w:val="0"/>
          <w:numId w:val="36"/>
        </w:numPr>
        <w:spacing w:before="40" w:after="160" w:line="288" w:lineRule="auto"/>
        <w:contextualSpacing/>
        <w:rPr>
          <w:rFonts w:ascii="Verdana" w:hAnsi="Verdana"/>
          <w:sz w:val="18"/>
          <w:szCs w:val="18"/>
        </w:rPr>
      </w:pPr>
      <w:r w:rsidRPr="0081740D">
        <w:rPr>
          <w:rFonts w:ascii="Verdana" w:hAnsi="Verdana"/>
          <w:sz w:val="18"/>
          <w:szCs w:val="18"/>
        </w:rPr>
        <w:t>Realizar y asistir a los diferentes comités (Gobierno En Línea Y Archivo).</w:t>
      </w:r>
    </w:p>
    <w:p w:rsidR="004A19B7" w:rsidRPr="0081740D" w:rsidRDefault="004A19B7" w:rsidP="00753B5E">
      <w:pPr>
        <w:pStyle w:val="Prrafodelista"/>
        <w:numPr>
          <w:ilvl w:val="0"/>
          <w:numId w:val="36"/>
        </w:numPr>
        <w:spacing w:before="40" w:after="160" w:line="288" w:lineRule="auto"/>
        <w:contextualSpacing/>
        <w:rPr>
          <w:rFonts w:ascii="Verdana" w:hAnsi="Verdana"/>
          <w:sz w:val="18"/>
          <w:szCs w:val="18"/>
        </w:rPr>
      </w:pPr>
      <w:r w:rsidRPr="0081740D">
        <w:rPr>
          <w:rFonts w:ascii="Verdana" w:hAnsi="Verdana"/>
          <w:sz w:val="18"/>
          <w:szCs w:val="18"/>
        </w:rPr>
        <w:t xml:space="preserve">Verificar y subir a la plataforma SUIT los diferentes </w:t>
      </w:r>
      <w:proofErr w:type="gramStart"/>
      <w:r w:rsidRPr="0081740D">
        <w:rPr>
          <w:rFonts w:ascii="Verdana" w:hAnsi="Verdana"/>
          <w:sz w:val="18"/>
          <w:szCs w:val="18"/>
        </w:rPr>
        <w:t>tramites</w:t>
      </w:r>
      <w:proofErr w:type="gramEnd"/>
      <w:r w:rsidRPr="0081740D">
        <w:rPr>
          <w:rFonts w:ascii="Verdana" w:hAnsi="Verdana"/>
          <w:sz w:val="18"/>
          <w:szCs w:val="18"/>
        </w:rPr>
        <w:t xml:space="preserve"> y OPAS de la Empresa. </w:t>
      </w:r>
    </w:p>
    <w:p w:rsidR="004A19B7" w:rsidRPr="0081740D" w:rsidRDefault="004A19B7" w:rsidP="00753B5E">
      <w:pPr>
        <w:pStyle w:val="Prrafodelista"/>
        <w:numPr>
          <w:ilvl w:val="0"/>
          <w:numId w:val="36"/>
        </w:numPr>
        <w:spacing w:before="40" w:after="160" w:line="288" w:lineRule="auto"/>
        <w:contextualSpacing/>
        <w:rPr>
          <w:rFonts w:ascii="Verdana" w:hAnsi="Verdana"/>
          <w:sz w:val="18"/>
          <w:szCs w:val="18"/>
        </w:rPr>
      </w:pPr>
      <w:r w:rsidRPr="0081740D">
        <w:rPr>
          <w:rFonts w:ascii="Verdana" w:hAnsi="Verdana"/>
          <w:sz w:val="18"/>
          <w:szCs w:val="18"/>
        </w:rPr>
        <w:t>Atender telefónicamente o presencialmente a usuarios y proponentes de productos de TI.</w:t>
      </w:r>
    </w:p>
    <w:p w:rsidR="004A19B7" w:rsidRPr="00941B85" w:rsidRDefault="004A19B7" w:rsidP="00753B5E">
      <w:pPr>
        <w:pStyle w:val="Prrafodelista"/>
        <w:numPr>
          <w:ilvl w:val="0"/>
          <w:numId w:val="36"/>
        </w:numPr>
        <w:spacing w:before="40" w:after="160" w:line="288" w:lineRule="auto"/>
        <w:contextualSpacing/>
        <w:rPr>
          <w:rFonts w:ascii="Verdana" w:hAnsi="Verdana"/>
          <w:sz w:val="18"/>
          <w:szCs w:val="18"/>
        </w:rPr>
      </w:pPr>
      <w:r w:rsidRPr="0081740D">
        <w:rPr>
          <w:rFonts w:ascii="Verdana" w:hAnsi="Verdana"/>
          <w:sz w:val="18"/>
          <w:szCs w:val="18"/>
        </w:rPr>
        <w:t xml:space="preserve">Brindar soporte a los diferentes sistemas de información de primera mano cuando no se cuenta con soporte activo (Sistema ERP, </w:t>
      </w:r>
      <w:proofErr w:type="spellStart"/>
      <w:r w:rsidRPr="0081740D">
        <w:rPr>
          <w:rFonts w:ascii="Verdana" w:hAnsi="Verdana"/>
          <w:sz w:val="18"/>
          <w:szCs w:val="18"/>
        </w:rPr>
        <w:t>Digiturno</w:t>
      </w:r>
      <w:proofErr w:type="spellEnd"/>
      <w:r w:rsidRPr="0081740D">
        <w:rPr>
          <w:rFonts w:ascii="Verdana" w:hAnsi="Verdana"/>
          <w:sz w:val="18"/>
          <w:szCs w:val="18"/>
        </w:rPr>
        <w:t xml:space="preserve">, </w:t>
      </w:r>
      <w:proofErr w:type="spellStart"/>
      <w:r w:rsidRPr="0081740D">
        <w:rPr>
          <w:rFonts w:ascii="Verdana" w:hAnsi="Verdana"/>
          <w:sz w:val="18"/>
          <w:szCs w:val="18"/>
        </w:rPr>
        <w:t>Huellero</w:t>
      </w:r>
      <w:proofErr w:type="spellEnd"/>
      <w:r w:rsidRPr="0081740D">
        <w:rPr>
          <w:rFonts w:ascii="Verdana" w:hAnsi="Verdana"/>
          <w:sz w:val="18"/>
          <w:szCs w:val="18"/>
        </w:rPr>
        <w:t xml:space="preserve">, sistema de cámaras de seguridad, </w:t>
      </w:r>
      <w:r w:rsidRPr="00941B85">
        <w:rPr>
          <w:rFonts w:ascii="Verdana" w:hAnsi="Verdana"/>
          <w:sz w:val="18"/>
          <w:szCs w:val="18"/>
        </w:rPr>
        <w:t xml:space="preserve">firewall, antivirus, QFDOCUMENT, </w:t>
      </w:r>
      <w:proofErr w:type="gramStart"/>
      <w:r w:rsidRPr="00941B85">
        <w:rPr>
          <w:rFonts w:ascii="Verdana" w:hAnsi="Verdana"/>
          <w:sz w:val="18"/>
          <w:szCs w:val="18"/>
        </w:rPr>
        <w:t>pagina</w:t>
      </w:r>
      <w:proofErr w:type="gramEnd"/>
      <w:r w:rsidRPr="00941B85">
        <w:rPr>
          <w:rFonts w:ascii="Verdana" w:hAnsi="Verdana"/>
          <w:sz w:val="18"/>
          <w:szCs w:val="18"/>
        </w:rPr>
        <w:t xml:space="preserve"> WEB).</w:t>
      </w:r>
    </w:p>
    <w:p w:rsidR="004A19B7" w:rsidRPr="00941B85" w:rsidRDefault="004A19B7" w:rsidP="004A19B7">
      <w:pPr>
        <w:rPr>
          <w:rFonts w:ascii="Verdana" w:hAnsi="Verdana"/>
          <w:sz w:val="18"/>
          <w:szCs w:val="18"/>
        </w:rPr>
      </w:pPr>
    </w:p>
    <w:p w:rsidR="004A19B7" w:rsidRPr="00941B85" w:rsidRDefault="004A19B7" w:rsidP="004A19B7">
      <w:pPr>
        <w:rPr>
          <w:rFonts w:ascii="Verdana" w:hAnsi="Verdana"/>
          <w:sz w:val="18"/>
          <w:szCs w:val="18"/>
        </w:rPr>
      </w:pPr>
      <w:r w:rsidRPr="00941B85">
        <w:rPr>
          <w:rFonts w:ascii="Verdana" w:hAnsi="Verdana"/>
          <w:sz w:val="18"/>
          <w:szCs w:val="18"/>
        </w:rPr>
        <w:t>La Oficina dispuso de los siguientes recursos para el año 2017:</w:t>
      </w:r>
    </w:p>
    <w:p w:rsidR="004A19B7" w:rsidRPr="00941B85" w:rsidRDefault="004A19B7" w:rsidP="004A19B7">
      <w:pPr>
        <w:pStyle w:val="Ttulo3"/>
        <w:rPr>
          <w:rFonts w:ascii="Verdana" w:hAnsi="Verdana"/>
          <w:color w:val="auto"/>
          <w:sz w:val="18"/>
          <w:szCs w:val="18"/>
        </w:rPr>
      </w:pPr>
      <w:r w:rsidRPr="00941B85">
        <w:rPr>
          <w:rFonts w:ascii="Verdana" w:hAnsi="Verdana"/>
          <w:color w:val="auto"/>
          <w:sz w:val="18"/>
          <w:szCs w:val="18"/>
        </w:rPr>
        <w:t xml:space="preserve">Hardware: </w:t>
      </w:r>
      <w:r w:rsidRPr="00941B85">
        <w:rPr>
          <w:rFonts w:ascii="Verdana" w:hAnsi="Verdana"/>
          <w:b w:val="0"/>
          <w:color w:val="auto"/>
          <w:sz w:val="18"/>
          <w:szCs w:val="18"/>
        </w:rPr>
        <w:t>Crecimiento de equipos e impresoras desde el año 2014 al 2017:</w:t>
      </w:r>
    </w:p>
    <w:p w:rsidR="004A19B7" w:rsidRPr="00941B85" w:rsidRDefault="004A19B7" w:rsidP="004A19B7">
      <w:pPr>
        <w:jc w:val="both"/>
        <w:rPr>
          <w:rFonts w:ascii="Verdana" w:hAnsi="Verdana"/>
          <w:sz w:val="18"/>
          <w:szCs w:val="18"/>
        </w:rPr>
      </w:pPr>
    </w:p>
    <w:tbl>
      <w:tblPr>
        <w:tblW w:w="9505" w:type="dxa"/>
        <w:tblCellMar>
          <w:left w:w="70" w:type="dxa"/>
          <w:right w:w="70" w:type="dxa"/>
        </w:tblCellMar>
        <w:tblLook w:val="04A0" w:firstRow="1" w:lastRow="0" w:firstColumn="1" w:lastColumn="0" w:noHBand="0" w:noVBand="1"/>
      </w:tblPr>
      <w:tblGrid>
        <w:gridCol w:w="1247"/>
        <w:gridCol w:w="1920"/>
        <w:gridCol w:w="1398"/>
        <w:gridCol w:w="4940"/>
      </w:tblGrid>
      <w:tr w:rsidR="004A19B7" w:rsidRPr="00941B85" w:rsidTr="00941B85">
        <w:trPr>
          <w:trHeight w:val="305"/>
        </w:trPr>
        <w:tc>
          <w:tcPr>
            <w:tcW w:w="1247" w:type="dxa"/>
            <w:tcBorders>
              <w:top w:val="single" w:sz="4" w:space="0" w:color="auto"/>
              <w:left w:val="single" w:sz="4" w:space="0" w:color="auto"/>
              <w:bottom w:val="single" w:sz="4" w:space="0" w:color="auto"/>
              <w:right w:val="single" w:sz="4" w:space="0" w:color="auto"/>
            </w:tcBorders>
            <w:shd w:val="clear" w:color="000000" w:fill="D9D9D9"/>
            <w:noWrap/>
            <w:vAlign w:val="bottom"/>
            <w:hideMark/>
          </w:tcPr>
          <w:p w:rsidR="004A19B7" w:rsidRPr="00941B85" w:rsidRDefault="004A19B7" w:rsidP="00D07208">
            <w:pPr>
              <w:jc w:val="center"/>
              <w:rPr>
                <w:rFonts w:ascii="Verdana" w:eastAsia="Times New Roman" w:hAnsi="Verdana"/>
                <w:color w:val="000000"/>
                <w:sz w:val="18"/>
                <w:szCs w:val="18"/>
                <w:lang w:eastAsia="es-CO"/>
              </w:rPr>
            </w:pPr>
            <w:r w:rsidRPr="00941B85">
              <w:rPr>
                <w:rFonts w:ascii="Verdana" w:eastAsia="Times New Roman" w:hAnsi="Verdana"/>
                <w:color w:val="000000"/>
                <w:sz w:val="18"/>
                <w:szCs w:val="18"/>
                <w:lang w:eastAsia="es-CO"/>
              </w:rPr>
              <w:t>Años</w:t>
            </w:r>
          </w:p>
        </w:tc>
        <w:tc>
          <w:tcPr>
            <w:tcW w:w="1920" w:type="dxa"/>
            <w:tcBorders>
              <w:top w:val="single" w:sz="4" w:space="0" w:color="auto"/>
              <w:left w:val="nil"/>
              <w:bottom w:val="single" w:sz="4" w:space="0" w:color="auto"/>
              <w:right w:val="single" w:sz="4" w:space="0" w:color="auto"/>
            </w:tcBorders>
            <w:shd w:val="clear" w:color="000000" w:fill="D9D9D9"/>
            <w:noWrap/>
            <w:vAlign w:val="bottom"/>
            <w:hideMark/>
          </w:tcPr>
          <w:p w:rsidR="004A19B7" w:rsidRPr="00941B85" w:rsidRDefault="004A19B7" w:rsidP="00D07208">
            <w:pPr>
              <w:jc w:val="center"/>
              <w:rPr>
                <w:rFonts w:ascii="Verdana" w:eastAsia="Times New Roman" w:hAnsi="Verdana"/>
                <w:color w:val="000000"/>
                <w:sz w:val="18"/>
                <w:szCs w:val="18"/>
                <w:lang w:eastAsia="es-CO"/>
              </w:rPr>
            </w:pPr>
            <w:r w:rsidRPr="00941B85">
              <w:rPr>
                <w:rFonts w:ascii="Verdana" w:eastAsia="Times New Roman" w:hAnsi="Verdana"/>
                <w:color w:val="000000"/>
                <w:sz w:val="18"/>
                <w:szCs w:val="18"/>
                <w:lang w:eastAsia="es-CO"/>
              </w:rPr>
              <w:t>Equipos</w:t>
            </w:r>
          </w:p>
        </w:tc>
        <w:tc>
          <w:tcPr>
            <w:tcW w:w="1398" w:type="dxa"/>
            <w:tcBorders>
              <w:top w:val="single" w:sz="4" w:space="0" w:color="auto"/>
              <w:left w:val="nil"/>
              <w:bottom w:val="single" w:sz="4" w:space="0" w:color="auto"/>
              <w:right w:val="single" w:sz="4" w:space="0" w:color="auto"/>
            </w:tcBorders>
            <w:shd w:val="clear" w:color="000000" w:fill="D9D9D9"/>
            <w:noWrap/>
            <w:vAlign w:val="bottom"/>
            <w:hideMark/>
          </w:tcPr>
          <w:p w:rsidR="004A19B7" w:rsidRPr="00941B85" w:rsidRDefault="004A19B7" w:rsidP="00D07208">
            <w:pPr>
              <w:jc w:val="center"/>
              <w:rPr>
                <w:rFonts w:ascii="Verdana" w:eastAsia="Times New Roman" w:hAnsi="Verdana"/>
                <w:color w:val="000000"/>
                <w:sz w:val="18"/>
                <w:szCs w:val="18"/>
                <w:lang w:eastAsia="es-CO"/>
              </w:rPr>
            </w:pPr>
            <w:r w:rsidRPr="00941B85">
              <w:rPr>
                <w:rFonts w:ascii="Verdana" w:eastAsia="Times New Roman" w:hAnsi="Verdana"/>
                <w:color w:val="000000"/>
                <w:sz w:val="18"/>
                <w:szCs w:val="18"/>
                <w:lang w:eastAsia="es-CO"/>
              </w:rPr>
              <w:t>Impresoras</w:t>
            </w:r>
          </w:p>
        </w:tc>
        <w:tc>
          <w:tcPr>
            <w:tcW w:w="4940" w:type="dxa"/>
            <w:vMerge w:val="restart"/>
            <w:tcBorders>
              <w:top w:val="single" w:sz="4" w:space="0" w:color="auto"/>
              <w:left w:val="nil"/>
              <w:right w:val="single" w:sz="4" w:space="0" w:color="auto"/>
            </w:tcBorders>
            <w:shd w:val="clear" w:color="000000" w:fill="D9D9D9"/>
          </w:tcPr>
          <w:p w:rsidR="004A19B7" w:rsidRPr="00941B85" w:rsidRDefault="004A19B7" w:rsidP="00D07208">
            <w:pPr>
              <w:jc w:val="center"/>
              <w:rPr>
                <w:rFonts w:ascii="Verdana" w:eastAsia="Times New Roman" w:hAnsi="Verdana"/>
                <w:color w:val="000000"/>
                <w:sz w:val="18"/>
                <w:szCs w:val="18"/>
                <w:lang w:eastAsia="es-CO"/>
              </w:rPr>
            </w:pPr>
            <w:r w:rsidRPr="00941B85">
              <w:rPr>
                <w:noProof/>
                <w:sz w:val="18"/>
                <w:szCs w:val="18"/>
                <w:lang w:eastAsia="es-CO"/>
              </w:rPr>
              <w:drawing>
                <wp:inline distT="0" distB="0" distL="0" distR="0" wp14:anchorId="340514E8" wp14:editId="41FFE56B">
                  <wp:extent cx="3038475" cy="1847850"/>
                  <wp:effectExtent l="0" t="0" r="9525" b="0"/>
                  <wp:docPr id="11" name="Gráfico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46"/>
                    </a:graphicData>
                  </a:graphic>
                </wp:inline>
              </w:drawing>
            </w:r>
          </w:p>
        </w:tc>
      </w:tr>
      <w:tr w:rsidR="004A19B7" w:rsidRPr="00941B85" w:rsidTr="00941B85">
        <w:trPr>
          <w:trHeight w:val="630"/>
        </w:trPr>
        <w:tc>
          <w:tcPr>
            <w:tcW w:w="1247" w:type="dxa"/>
            <w:tcBorders>
              <w:top w:val="nil"/>
              <w:left w:val="single" w:sz="4" w:space="0" w:color="auto"/>
              <w:bottom w:val="single" w:sz="4" w:space="0" w:color="auto"/>
              <w:right w:val="single" w:sz="4" w:space="0" w:color="auto"/>
            </w:tcBorders>
            <w:shd w:val="clear" w:color="auto" w:fill="auto"/>
            <w:noWrap/>
            <w:vAlign w:val="bottom"/>
            <w:hideMark/>
          </w:tcPr>
          <w:p w:rsidR="004A19B7" w:rsidRPr="00941B85" w:rsidRDefault="004A19B7" w:rsidP="00D07208">
            <w:pPr>
              <w:jc w:val="center"/>
              <w:rPr>
                <w:rFonts w:ascii="Verdana" w:eastAsia="Times New Roman" w:hAnsi="Verdana"/>
                <w:color w:val="000000"/>
                <w:sz w:val="18"/>
                <w:szCs w:val="18"/>
                <w:lang w:eastAsia="es-CO"/>
              </w:rPr>
            </w:pPr>
            <w:r w:rsidRPr="00941B85">
              <w:rPr>
                <w:rFonts w:ascii="Verdana" w:eastAsia="Times New Roman" w:hAnsi="Verdana"/>
                <w:color w:val="000000"/>
                <w:sz w:val="18"/>
                <w:szCs w:val="18"/>
                <w:lang w:eastAsia="es-CO"/>
              </w:rPr>
              <w:t>2014</w:t>
            </w:r>
          </w:p>
        </w:tc>
        <w:tc>
          <w:tcPr>
            <w:tcW w:w="1920" w:type="dxa"/>
            <w:tcBorders>
              <w:top w:val="nil"/>
              <w:left w:val="nil"/>
              <w:bottom w:val="single" w:sz="4" w:space="0" w:color="auto"/>
              <w:right w:val="single" w:sz="4" w:space="0" w:color="auto"/>
            </w:tcBorders>
            <w:shd w:val="clear" w:color="auto" w:fill="auto"/>
            <w:noWrap/>
            <w:vAlign w:val="bottom"/>
            <w:hideMark/>
          </w:tcPr>
          <w:p w:rsidR="004A19B7" w:rsidRPr="00941B85" w:rsidRDefault="004A19B7" w:rsidP="00D07208">
            <w:pPr>
              <w:jc w:val="center"/>
              <w:rPr>
                <w:rFonts w:ascii="Verdana" w:eastAsia="Times New Roman" w:hAnsi="Verdana"/>
                <w:color w:val="000000"/>
                <w:sz w:val="18"/>
                <w:szCs w:val="18"/>
                <w:lang w:eastAsia="es-CO"/>
              </w:rPr>
            </w:pPr>
            <w:r w:rsidRPr="00941B85">
              <w:rPr>
                <w:rFonts w:ascii="Verdana" w:eastAsia="Times New Roman" w:hAnsi="Verdana"/>
                <w:color w:val="000000"/>
                <w:sz w:val="18"/>
                <w:szCs w:val="18"/>
                <w:lang w:eastAsia="es-CO"/>
              </w:rPr>
              <w:t>81</w:t>
            </w:r>
          </w:p>
        </w:tc>
        <w:tc>
          <w:tcPr>
            <w:tcW w:w="1398" w:type="dxa"/>
            <w:tcBorders>
              <w:top w:val="nil"/>
              <w:left w:val="nil"/>
              <w:bottom w:val="single" w:sz="4" w:space="0" w:color="auto"/>
              <w:right w:val="single" w:sz="4" w:space="0" w:color="auto"/>
            </w:tcBorders>
            <w:shd w:val="clear" w:color="auto" w:fill="auto"/>
            <w:noWrap/>
            <w:vAlign w:val="bottom"/>
            <w:hideMark/>
          </w:tcPr>
          <w:p w:rsidR="004A19B7" w:rsidRPr="00941B85" w:rsidRDefault="004A19B7" w:rsidP="00D07208">
            <w:pPr>
              <w:jc w:val="center"/>
              <w:rPr>
                <w:rFonts w:ascii="Verdana" w:eastAsia="Times New Roman" w:hAnsi="Verdana"/>
                <w:color w:val="000000"/>
                <w:sz w:val="18"/>
                <w:szCs w:val="18"/>
                <w:lang w:eastAsia="es-CO"/>
              </w:rPr>
            </w:pPr>
            <w:r w:rsidRPr="00941B85">
              <w:rPr>
                <w:rFonts w:ascii="Verdana" w:eastAsia="Times New Roman" w:hAnsi="Verdana"/>
                <w:color w:val="000000"/>
                <w:sz w:val="18"/>
                <w:szCs w:val="18"/>
                <w:lang w:eastAsia="es-CO"/>
              </w:rPr>
              <w:t>23</w:t>
            </w:r>
          </w:p>
        </w:tc>
        <w:tc>
          <w:tcPr>
            <w:tcW w:w="4940" w:type="dxa"/>
            <w:vMerge/>
            <w:tcBorders>
              <w:left w:val="nil"/>
              <w:right w:val="single" w:sz="4" w:space="0" w:color="auto"/>
            </w:tcBorders>
          </w:tcPr>
          <w:p w:rsidR="004A19B7" w:rsidRPr="00941B85" w:rsidRDefault="004A19B7" w:rsidP="00D07208">
            <w:pPr>
              <w:jc w:val="center"/>
              <w:rPr>
                <w:rFonts w:ascii="Verdana" w:eastAsia="Times New Roman" w:hAnsi="Verdana"/>
                <w:color w:val="000000"/>
                <w:sz w:val="18"/>
                <w:szCs w:val="18"/>
                <w:lang w:eastAsia="es-CO"/>
              </w:rPr>
            </w:pPr>
          </w:p>
        </w:tc>
      </w:tr>
      <w:tr w:rsidR="004A19B7" w:rsidRPr="00941B85" w:rsidTr="00941B85">
        <w:trPr>
          <w:trHeight w:val="700"/>
        </w:trPr>
        <w:tc>
          <w:tcPr>
            <w:tcW w:w="1247" w:type="dxa"/>
            <w:tcBorders>
              <w:top w:val="nil"/>
              <w:left w:val="single" w:sz="4" w:space="0" w:color="auto"/>
              <w:bottom w:val="single" w:sz="4" w:space="0" w:color="auto"/>
              <w:right w:val="single" w:sz="4" w:space="0" w:color="auto"/>
            </w:tcBorders>
            <w:shd w:val="clear" w:color="auto" w:fill="auto"/>
            <w:noWrap/>
            <w:vAlign w:val="bottom"/>
            <w:hideMark/>
          </w:tcPr>
          <w:p w:rsidR="004A19B7" w:rsidRPr="00941B85" w:rsidRDefault="004A19B7" w:rsidP="00D07208">
            <w:pPr>
              <w:jc w:val="center"/>
              <w:rPr>
                <w:rFonts w:ascii="Verdana" w:eastAsia="Times New Roman" w:hAnsi="Verdana"/>
                <w:color w:val="000000"/>
                <w:sz w:val="18"/>
                <w:szCs w:val="18"/>
                <w:lang w:eastAsia="es-CO"/>
              </w:rPr>
            </w:pPr>
            <w:r w:rsidRPr="00941B85">
              <w:rPr>
                <w:rFonts w:ascii="Verdana" w:eastAsia="Times New Roman" w:hAnsi="Verdana"/>
                <w:color w:val="000000"/>
                <w:sz w:val="18"/>
                <w:szCs w:val="18"/>
                <w:lang w:eastAsia="es-CO"/>
              </w:rPr>
              <w:t>2015</w:t>
            </w:r>
          </w:p>
        </w:tc>
        <w:tc>
          <w:tcPr>
            <w:tcW w:w="1920" w:type="dxa"/>
            <w:tcBorders>
              <w:top w:val="nil"/>
              <w:left w:val="nil"/>
              <w:bottom w:val="single" w:sz="4" w:space="0" w:color="auto"/>
              <w:right w:val="single" w:sz="4" w:space="0" w:color="auto"/>
            </w:tcBorders>
            <w:shd w:val="clear" w:color="auto" w:fill="auto"/>
            <w:noWrap/>
            <w:vAlign w:val="bottom"/>
            <w:hideMark/>
          </w:tcPr>
          <w:p w:rsidR="004A19B7" w:rsidRPr="00941B85" w:rsidRDefault="004A19B7" w:rsidP="00D07208">
            <w:pPr>
              <w:jc w:val="center"/>
              <w:rPr>
                <w:rFonts w:ascii="Verdana" w:eastAsia="Times New Roman" w:hAnsi="Verdana"/>
                <w:color w:val="000000"/>
                <w:sz w:val="18"/>
                <w:szCs w:val="18"/>
                <w:lang w:eastAsia="es-CO"/>
              </w:rPr>
            </w:pPr>
            <w:r w:rsidRPr="00941B85">
              <w:rPr>
                <w:rFonts w:ascii="Verdana" w:eastAsia="Times New Roman" w:hAnsi="Verdana"/>
                <w:color w:val="000000"/>
                <w:sz w:val="18"/>
                <w:szCs w:val="18"/>
                <w:lang w:eastAsia="es-CO"/>
              </w:rPr>
              <w:t>84</w:t>
            </w:r>
          </w:p>
        </w:tc>
        <w:tc>
          <w:tcPr>
            <w:tcW w:w="1398" w:type="dxa"/>
            <w:tcBorders>
              <w:top w:val="nil"/>
              <w:left w:val="nil"/>
              <w:bottom w:val="single" w:sz="4" w:space="0" w:color="auto"/>
              <w:right w:val="single" w:sz="4" w:space="0" w:color="auto"/>
            </w:tcBorders>
            <w:shd w:val="clear" w:color="auto" w:fill="auto"/>
            <w:noWrap/>
            <w:vAlign w:val="bottom"/>
            <w:hideMark/>
          </w:tcPr>
          <w:p w:rsidR="004A19B7" w:rsidRPr="00941B85" w:rsidRDefault="004A19B7" w:rsidP="00D07208">
            <w:pPr>
              <w:jc w:val="center"/>
              <w:rPr>
                <w:rFonts w:ascii="Verdana" w:eastAsia="Times New Roman" w:hAnsi="Verdana"/>
                <w:color w:val="000000"/>
                <w:sz w:val="18"/>
                <w:szCs w:val="18"/>
                <w:lang w:eastAsia="es-CO"/>
              </w:rPr>
            </w:pPr>
            <w:r w:rsidRPr="00941B85">
              <w:rPr>
                <w:rFonts w:ascii="Verdana" w:eastAsia="Times New Roman" w:hAnsi="Verdana"/>
                <w:color w:val="000000"/>
                <w:sz w:val="18"/>
                <w:szCs w:val="18"/>
                <w:lang w:eastAsia="es-CO"/>
              </w:rPr>
              <w:t>23</w:t>
            </w:r>
          </w:p>
        </w:tc>
        <w:tc>
          <w:tcPr>
            <w:tcW w:w="4940" w:type="dxa"/>
            <w:vMerge/>
            <w:tcBorders>
              <w:left w:val="nil"/>
              <w:right w:val="single" w:sz="4" w:space="0" w:color="auto"/>
            </w:tcBorders>
          </w:tcPr>
          <w:p w:rsidR="004A19B7" w:rsidRPr="00941B85" w:rsidRDefault="004A19B7" w:rsidP="00D07208">
            <w:pPr>
              <w:jc w:val="center"/>
              <w:rPr>
                <w:rFonts w:ascii="Verdana" w:eastAsia="Times New Roman" w:hAnsi="Verdana"/>
                <w:color w:val="000000"/>
                <w:sz w:val="18"/>
                <w:szCs w:val="18"/>
                <w:lang w:eastAsia="es-CO"/>
              </w:rPr>
            </w:pPr>
          </w:p>
        </w:tc>
      </w:tr>
      <w:tr w:rsidR="004A19B7" w:rsidRPr="00941B85" w:rsidTr="00941B85">
        <w:trPr>
          <w:trHeight w:val="550"/>
        </w:trPr>
        <w:tc>
          <w:tcPr>
            <w:tcW w:w="1247" w:type="dxa"/>
            <w:tcBorders>
              <w:top w:val="nil"/>
              <w:left w:val="single" w:sz="4" w:space="0" w:color="auto"/>
              <w:bottom w:val="single" w:sz="4" w:space="0" w:color="auto"/>
              <w:right w:val="single" w:sz="4" w:space="0" w:color="auto"/>
            </w:tcBorders>
            <w:shd w:val="clear" w:color="auto" w:fill="auto"/>
            <w:noWrap/>
            <w:vAlign w:val="bottom"/>
            <w:hideMark/>
          </w:tcPr>
          <w:p w:rsidR="004A19B7" w:rsidRPr="00941B85" w:rsidRDefault="004A19B7" w:rsidP="00D07208">
            <w:pPr>
              <w:jc w:val="center"/>
              <w:rPr>
                <w:rFonts w:ascii="Verdana" w:eastAsia="Times New Roman" w:hAnsi="Verdana"/>
                <w:color w:val="000000"/>
                <w:sz w:val="18"/>
                <w:szCs w:val="18"/>
                <w:lang w:eastAsia="es-CO"/>
              </w:rPr>
            </w:pPr>
            <w:r w:rsidRPr="00941B85">
              <w:rPr>
                <w:rFonts w:ascii="Verdana" w:eastAsia="Times New Roman" w:hAnsi="Verdana"/>
                <w:color w:val="000000"/>
                <w:sz w:val="18"/>
                <w:szCs w:val="18"/>
                <w:lang w:eastAsia="es-CO"/>
              </w:rPr>
              <w:t>2016</w:t>
            </w:r>
          </w:p>
        </w:tc>
        <w:tc>
          <w:tcPr>
            <w:tcW w:w="1920" w:type="dxa"/>
            <w:tcBorders>
              <w:top w:val="nil"/>
              <w:left w:val="nil"/>
              <w:bottom w:val="single" w:sz="4" w:space="0" w:color="auto"/>
              <w:right w:val="single" w:sz="4" w:space="0" w:color="auto"/>
            </w:tcBorders>
            <w:shd w:val="clear" w:color="auto" w:fill="auto"/>
            <w:noWrap/>
            <w:vAlign w:val="bottom"/>
            <w:hideMark/>
          </w:tcPr>
          <w:p w:rsidR="004A19B7" w:rsidRPr="00941B85" w:rsidRDefault="004A19B7" w:rsidP="00D07208">
            <w:pPr>
              <w:jc w:val="center"/>
              <w:rPr>
                <w:rFonts w:ascii="Verdana" w:eastAsia="Times New Roman" w:hAnsi="Verdana"/>
                <w:color w:val="000000"/>
                <w:sz w:val="18"/>
                <w:szCs w:val="18"/>
                <w:lang w:eastAsia="es-CO"/>
              </w:rPr>
            </w:pPr>
            <w:r w:rsidRPr="00941B85">
              <w:rPr>
                <w:rFonts w:ascii="Verdana" w:eastAsia="Times New Roman" w:hAnsi="Verdana"/>
                <w:color w:val="000000"/>
                <w:sz w:val="18"/>
                <w:szCs w:val="18"/>
                <w:lang w:eastAsia="es-CO"/>
              </w:rPr>
              <w:t>95</w:t>
            </w:r>
          </w:p>
        </w:tc>
        <w:tc>
          <w:tcPr>
            <w:tcW w:w="1398" w:type="dxa"/>
            <w:tcBorders>
              <w:top w:val="nil"/>
              <w:left w:val="nil"/>
              <w:bottom w:val="single" w:sz="4" w:space="0" w:color="auto"/>
              <w:right w:val="single" w:sz="4" w:space="0" w:color="auto"/>
            </w:tcBorders>
            <w:shd w:val="clear" w:color="auto" w:fill="auto"/>
            <w:noWrap/>
            <w:vAlign w:val="bottom"/>
            <w:hideMark/>
          </w:tcPr>
          <w:p w:rsidR="004A19B7" w:rsidRPr="00941B85" w:rsidRDefault="004A19B7" w:rsidP="00D07208">
            <w:pPr>
              <w:jc w:val="center"/>
              <w:rPr>
                <w:rFonts w:ascii="Verdana" w:eastAsia="Times New Roman" w:hAnsi="Verdana"/>
                <w:color w:val="000000"/>
                <w:sz w:val="18"/>
                <w:szCs w:val="18"/>
                <w:lang w:eastAsia="es-CO"/>
              </w:rPr>
            </w:pPr>
            <w:r w:rsidRPr="00941B85">
              <w:rPr>
                <w:rFonts w:ascii="Verdana" w:eastAsia="Times New Roman" w:hAnsi="Verdana"/>
                <w:color w:val="000000"/>
                <w:sz w:val="18"/>
                <w:szCs w:val="18"/>
                <w:lang w:eastAsia="es-CO"/>
              </w:rPr>
              <w:t>28</w:t>
            </w:r>
          </w:p>
        </w:tc>
        <w:tc>
          <w:tcPr>
            <w:tcW w:w="4940" w:type="dxa"/>
            <w:vMerge/>
            <w:tcBorders>
              <w:left w:val="nil"/>
              <w:right w:val="single" w:sz="4" w:space="0" w:color="auto"/>
            </w:tcBorders>
          </w:tcPr>
          <w:p w:rsidR="004A19B7" w:rsidRPr="00941B85" w:rsidRDefault="004A19B7" w:rsidP="00D07208">
            <w:pPr>
              <w:jc w:val="center"/>
              <w:rPr>
                <w:rFonts w:ascii="Verdana" w:eastAsia="Times New Roman" w:hAnsi="Verdana"/>
                <w:color w:val="000000"/>
                <w:sz w:val="18"/>
                <w:szCs w:val="18"/>
                <w:lang w:eastAsia="es-CO"/>
              </w:rPr>
            </w:pPr>
          </w:p>
        </w:tc>
      </w:tr>
      <w:tr w:rsidR="004A19B7" w:rsidRPr="00941B85" w:rsidTr="00941B85">
        <w:trPr>
          <w:trHeight w:val="699"/>
        </w:trPr>
        <w:tc>
          <w:tcPr>
            <w:tcW w:w="1247" w:type="dxa"/>
            <w:tcBorders>
              <w:top w:val="nil"/>
              <w:left w:val="single" w:sz="4" w:space="0" w:color="auto"/>
              <w:bottom w:val="single" w:sz="4" w:space="0" w:color="auto"/>
              <w:right w:val="single" w:sz="4" w:space="0" w:color="auto"/>
            </w:tcBorders>
            <w:shd w:val="clear" w:color="auto" w:fill="auto"/>
            <w:noWrap/>
            <w:vAlign w:val="bottom"/>
            <w:hideMark/>
          </w:tcPr>
          <w:p w:rsidR="004A19B7" w:rsidRPr="00941B85" w:rsidRDefault="004A19B7" w:rsidP="00D07208">
            <w:pPr>
              <w:jc w:val="center"/>
              <w:rPr>
                <w:rFonts w:ascii="Verdana" w:eastAsia="Times New Roman" w:hAnsi="Verdana"/>
                <w:color w:val="000000"/>
                <w:sz w:val="18"/>
                <w:szCs w:val="18"/>
                <w:lang w:eastAsia="es-CO"/>
              </w:rPr>
            </w:pPr>
            <w:r w:rsidRPr="00941B85">
              <w:rPr>
                <w:rFonts w:ascii="Verdana" w:eastAsia="Times New Roman" w:hAnsi="Verdana"/>
                <w:color w:val="000000"/>
                <w:sz w:val="18"/>
                <w:szCs w:val="18"/>
                <w:lang w:eastAsia="es-CO"/>
              </w:rPr>
              <w:t>2017</w:t>
            </w:r>
          </w:p>
        </w:tc>
        <w:tc>
          <w:tcPr>
            <w:tcW w:w="1920" w:type="dxa"/>
            <w:tcBorders>
              <w:top w:val="nil"/>
              <w:left w:val="nil"/>
              <w:bottom w:val="single" w:sz="4" w:space="0" w:color="auto"/>
              <w:right w:val="single" w:sz="4" w:space="0" w:color="auto"/>
            </w:tcBorders>
            <w:shd w:val="clear" w:color="auto" w:fill="auto"/>
            <w:noWrap/>
            <w:vAlign w:val="bottom"/>
            <w:hideMark/>
          </w:tcPr>
          <w:p w:rsidR="004A19B7" w:rsidRPr="00941B85" w:rsidRDefault="004A19B7" w:rsidP="00D07208">
            <w:pPr>
              <w:jc w:val="center"/>
              <w:rPr>
                <w:rFonts w:ascii="Verdana" w:eastAsia="Times New Roman" w:hAnsi="Verdana"/>
                <w:color w:val="000000"/>
                <w:sz w:val="18"/>
                <w:szCs w:val="18"/>
                <w:lang w:eastAsia="es-CO"/>
              </w:rPr>
            </w:pPr>
            <w:r w:rsidRPr="00941B85">
              <w:rPr>
                <w:rFonts w:ascii="Verdana" w:eastAsia="Times New Roman" w:hAnsi="Verdana"/>
                <w:color w:val="000000"/>
                <w:sz w:val="18"/>
                <w:szCs w:val="18"/>
                <w:lang w:eastAsia="es-CO"/>
              </w:rPr>
              <w:t>104</w:t>
            </w:r>
          </w:p>
        </w:tc>
        <w:tc>
          <w:tcPr>
            <w:tcW w:w="1398" w:type="dxa"/>
            <w:tcBorders>
              <w:top w:val="nil"/>
              <w:left w:val="nil"/>
              <w:bottom w:val="single" w:sz="4" w:space="0" w:color="auto"/>
              <w:right w:val="single" w:sz="4" w:space="0" w:color="auto"/>
            </w:tcBorders>
            <w:shd w:val="clear" w:color="auto" w:fill="auto"/>
            <w:noWrap/>
            <w:vAlign w:val="bottom"/>
            <w:hideMark/>
          </w:tcPr>
          <w:p w:rsidR="004A19B7" w:rsidRPr="00941B85" w:rsidRDefault="004A19B7" w:rsidP="00D07208">
            <w:pPr>
              <w:jc w:val="center"/>
              <w:rPr>
                <w:rFonts w:ascii="Verdana" w:eastAsia="Times New Roman" w:hAnsi="Verdana"/>
                <w:color w:val="000000"/>
                <w:sz w:val="18"/>
                <w:szCs w:val="18"/>
                <w:lang w:eastAsia="es-CO"/>
              </w:rPr>
            </w:pPr>
            <w:r w:rsidRPr="00941B85">
              <w:rPr>
                <w:rFonts w:ascii="Verdana" w:eastAsia="Times New Roman" w:hAnsi="Verdana"/>
                <w:color w:val="000000"/>
                <w:sz w:val="18"/>
                <w:szCs w:val="18"/>
                <w:lang w:eastAsia="es-CO"/>
              </w:rPr>
              <w:t>29</w:t>
            </w:r>
          </w:p>
        </w:tc>
        <w:tc>
          <w:tcPr>
            <w:tcW w:w="4940" w:type="dxa"/>
            <w:vMerge/>
            <w:tcBorders>
              <w:left w:val="nil"/>
              <w:bottom w:val="single" w:sz="4" w:space="0" w:color="auto"/>
              <w:right w:val="single" w:sz="4" w:space="0" w:color="auto"/>
            </w:tcBorders>
          </w:tcPr>
          <w:p w:rsidR="004A19B7" w:rsidRPr="00941B85" w:rsidRDefault="004A19B7" w:rsidP="00D07208">
            <w:pPr>
              <w:jc w:val="center"/>
              <w:rPr>
                <w:rFonts w:ascii="Verdana" w:eastAsia="Times New Roman" w:hAnsi="Verdana"/>
                <w:color w:val="000000"/>
                <w:sz w:val="18"/>
                <w:szCs w:val="18"/>
                <w:lang w:eastAsia="es-CO"/>
              </w:rPr>
            </w:pPr>
          </w:p>
        </w:tc>
      </w:tr>
    </w:tbl>
    <w:tbl>
      <w:tblPr>
        <w:tblpPr w:leftFromText="141" w:rightFromText="141" w:vertAnchor="text" w:horzAnchor="page" w:tblpX="6846" w:tblpY="240"/>
        <w:tblW w:w="3385" w:type="dxa"/>
        <w:tblCellMar>
          <w:left w:w="70" w:type="dxa"/>
          <w:right w:w="70" w:type="dxa"/>
        </w:tblCellMar>
        <w:tblLook w:val="04A0" w:firstRow="1" w:lastRow="0" w:firstColumn="1" w:lastColumn="0" w:noHBand="0" w:noVBand="1"/>
      </w:tblPr>
      <w:tblGrid>
        <w:gridCol w:w="2127"/>
        <w:gridCol w:w="1258"/>
      </w:tblGrid>
      <w:tr w:rsidR="00941B85" w:rsidRPr="00941B85" w:rsidTr="00941B85">
        <w:trPr>
          <w:trHeight w:val="364"/>
        </w:trPr>
        <w:tc>
          <w:tcPr>
            <w:tcW w:w="2127" w:type="dxa"/>
            <w:tcBorders>
              <w:top w:val="single" w:sz="4" w:space="0" w:color="5B9BD5"/>
              <w:left w:val="single" w:sz="4" w:space="0" w:color="5B9BD5"/>
              <w:bottom w:val="single" w:sz="8" w:space="0" w:color="5B9BD5"/>
              <w:right w:val="single" w:sz="4" w:space="0" w:color="5B9BD5"/>
            </w:tcBorders>
            <w:shd w:val="clear" w:color="auto" w:fill="D9D9D9"/>
            <w:vAlign w:val="center"/>
            <w:hideMark/>
          </w:tcPr>
          <w:p w:rsidR="00941B85" w:rsidRPr="00941B85" w:rsidRDefault="00941B85" w:rsidP="00941B85">
            <w:pPr>
              <w:jc w:val="center"/>
              <w:rPr>
                <w:rFonts w:ascii="Verdana" w:eastAsia="Times New Roman" w:hAnsi="Verdana"/>
                <w:b/>
                <w:bCs/>
                <w:color w:val="000000"/>
                <w:sz w:val="18"/>
                <w:szCs w:val="18"/>
                <w:lang w:eastAsia="es-CO"/>
              </w:rPr>
            </w:pPr>
            <w:r w:rsidRPr="00941B85">
              <w:rPr>
                <w:rFonts w:ascii="Verdana" w:eastAsia="Times New Roman" w:hAnsi="Verdana"/>
                <w:b/>
                <w:bCs/>
                <w:color w:val="000000"/>
                <w:sz w:val="18"/>
                <w:szCs w:val="18"/>
                <w:lang w:eastAsia="es-CO"/>
              </w:rPr>
              <w:lastRenderedPageBreak/>
              <w:t>Equipo</w:t>
            </w:r>
          </w:p>
        </w:tc>
        <w:tc>
          <w:tcPr>
            <w:tcW w:w="1258" w:type="dxa"/>
            <w:tcBorders>
              <w:top w:val="single" w:sz="4" w:space="0" w:color="5B9BD5"/>
              <w:left w:val="single" w:sz="4" w:space="0" w:color="5B9BD5"/>
              <w:bottom w:val="single" w:sz="8" w:space="0" w:color="5B9BD5"/>
              <w:right w:val="single" w:sz="4" w:space="0" w:color="5B9BD5"/>
            </w:tcBorders>
            <w:shd w:val="clear" w:color="auto" w:fill="D9D9D9"/>
            <w:vAlign w:val="center"/>
            <w:hideMark/>
          </w:tcPr>
          <w:p w:rsidR="00941B85" w:rsidRPr="00941B85" w:rsidRDefault="00941B85" w:rsidP="00941B85">
            <w:pPr>
              <w:jc w:val="center"/>
              <w:rPr>
                <w:rFonts w:ascii="Verdana" w:eastAsia="Times New Roman" w:hAnsi="Verdana"/>
                <w:b/>
                <w:bCs/>
                <w:color w:val="000000"/>
                <w:sz w:val="18"/>
                <w:szCs w:val="18"/>
                <w:lang w:eastAsia="es-CO"/>
              </w:rPr>
            </w:pPr>
            <w:r w:rsidRPr="00941B85">
              <w:rPr>
                <w:rFonts w:ascii="Verdana" w:eastAsia="Times New Roman" w:hAnsi="Verdana"/>
                <w:b/>
                <w:bCs/>
                <w:color w:val="000000"/>
                <w:sz w:val="18"/>
                <w:szCs w:val="18"/>
                <w:lang w:eastAsia="es-CO"/>
              </w:rPr>
              <w:t>Cantidad</w:t>
            </w:r>
          </w:p>
        </w:tc>
      </w:tr>
      <w:tr w:rsidR="00941B85" w:rsidRPr="00941B85" w:rsidTr="00941B85">
        <w:trPr>
          <w:trHeight w:val="448"/>
        </w:trPr>
        <w:tc>
          <w:tcPr>
            <w:tcW w:w="2127" w:type="dxa"/>
            <w:tcBorders>
              <w:top w:val="single" w:sz="4" w:space="0" w:color="5B9BD5"/>
              <w:left w:val="single" w:sz="4" w:space="0" w:color="5B9BD5"/>
              <w:bottom w:val="single" w:sz="4" w:space="0" w:color="5B9BD5"/>
              <w:right w:val="single" w:sz="4" w:space="0" w:color="5B9BD5"/>
            </w:tcBorders>
            <w:shd w:val="clear" w:color="auto" w:fill="auto"/>
            <w:vAlign w:val="center"/>
            <w:hideMark/>
          </w:tcPr>
          <w:p w:rsidR="00941B85" w:rsidRPr="00941B85" w:rsidRDefault="00941B85" w:rsidP="00941B85">
            <w:pPr>
              <w:jc w:val="center"/>
              <w:rPr>
                <w:rFonts w:ascii="Verdana" w:eastAsia="Times New Roman" w:hAnsi="Verdana"/>
                <w:color w:val="000000"/>
                <w:sz w:val="18"/>
                <w:szCs w:val="18"/>
                <w:lang w:eastAsia="es-CO"/>
              </w:rPr>
            </w:pPr>
            <w:r w:rsidRPr="00941B85">
              <w:rPr>
                <w:rFonts w:ascii="Verdana" w:eastAsia="Times New Roman" w:hAnsi="Verdana"/>
                <w:color w:val="000000"/>
                <w:sz w:val="18"/>
                <w:szCs w:val="18"/>
                <w:lang w:eastAsia="es-CO"/>
              </w:rPr>
              <w:t>Servidores</w:t>
            </w:r>
          </w:p>
        </w:tc>
        <w:tc>
          <w:tcPr>
            <w:tcW w:w="1258" w:type="dxa"/>
            <w:tcBorders>
              <w:top w:val="single" w:sz="4" w:space="0" w:color="5B9BD5"/>
              <w:left w:val="single" w:sz="4" w:space="0" w:color="5B9BD5"/>
              <w:bottom w:val="single" w:sz="4" w:space="0" w:color="5B9BD5"/>
              <w:right w:val="single" w:sz="4" w:space="0" w:color="5B9BD5"/>
            </w:tcBorders>
            <w:shd w:val="clear" w:color="auto" w:fill="auto"/>
            <w:vAlign w:val="center"/>
            <w:hideMark/>
          </w:tcPr>
          <w:p w:rsidR="00941B85" w:rsidRPr="00941B85" w:rsidRDefault="00941B85" w:rsidP="00941B85">
            <w:pPr>
              <w:jc w:val="center"/>
              <w:rPr>
                <w:rFonts w:ascii="Verdana" w:eastAsia="Times New Roman" w:hAnsi="Verdana"/>
                <w:color w:val="000000"/>
                <w:sz w:val="18"/>
                <w:szCs w:val="18"/>
                <w:lang w:eastAsia="es-CO"/>
              </w:rPr>
            </w:pPr>
            <w:r w:rsidRPr="00941B85">
              <w:rPr>
                <w:rFonts w:ascii="Verdana" w:eastAsia="Times New Roman" w:hAnsi="Verdana"/>
                <w:color w:val="000000"/>
                <w:sz w:val="18"/>
                <w:szCs w:val="18"/>
                <w:lang w:eastAsia="es-CO"/>
              </w:rPr>
              <w:t>4</w:t>
            </w:r>
          </w:p>
        </w:tc>
      </w:tr>
      <w:tr w:rsidR="00941B85" w:rsidRPr="00941B85" w:rsidTr="00941B85">
        <w:trPr>
          <w:trHeight w:val="421"/>
        </w:trPr>
        <w:tc>
          <w:tcPr>
            <w:tcW w:w="2127" w:type="dxa"/>
            <w:tcBorders>
              <w:top w:val="single" w:sz="4" w:space="0" w:color="5B9BD5"/>
              <w:left w:val="single" w:sz="4" w:space="0" w:color="5B9BD5"/>
              <w:bottom w:val="single" w:sz="4" w:space="0" w:color="5B9BD5"/>
              <w:right w:val="single" w:sz="4" w:space="0" w:color="5B9BD5"/>
            </w:tcBorders>
            <w:shd w:val="clear" w:color="auto" w:fill="auto"/>
            <w:vAlign w:val="center"/>
            <w:hideMark/>
          </w:tcPr>
          <w:p w:rsidR="00941B85" w:rsidRPr="00941B85" w:rsidRDefault="00941B85" w:rsidP="00941B85">
            <w:pPr>
              <w:jc w:val="center"/>
              <w:rPr>
                <w:rFonts w:ascii="Verdana" w:eastAsia="Times New Roman" w:hAnsi="Verdana"/>
                <w:color w:val="000000"/>
                <w:sz w:val="18"/>
                <w:szCs w:val="18"/>
                <w:lang w:eastAsia="es-CO"/>
              </w:rPr>
            </w:pPr>
            <w:r w:rsidRPr="00941B85">
              <w:rPr>
                <w:rFonts w:ascii="Verdana" w:eastAsia="Times New Roman" w:hAnsi="Verdana"/>
                <w:color w:val="000000"/>
                <w:sz w:val="18"/>
                <w:szCs w:val="18"/>
                <w:lang w:eastAsia="es-CO"/>
              </w:rPr>
              <w:t>NAS</w:t>
            </w:r>
          </w:p>
        </w:tc>
        <w:tc>
          <w:tcPr>
            <w:tcW w:w="1258" w:type="dxa"/>
            <w:tcBorders>
              <w:top w:val="single" w:sz="4" w:space="0" w:color="5B9BD5"/>
              <w:left w:val="single" w:sz="4" w:space="0" w:color="5B9BD5"/>
              <w:bottom w:val="single" w:sz="4" w:space="0" w:color="5B9BD5"/>
              <w:right w:val="single" w:sz="4" w:space="0" w:color="5B9BD5"/>
            </w:tcBorders>
            <w:shd w:val="clear" w:color="auto" w:fill="auto"/>
            <w:vAlign w:val="center"/>
            <w:hideMark/>
          </w:tcPr>
          <w:p w:rsidR="00941B85" w:rsidRPr="00941B85" w:rsidRDefault="00941B85" w:rsidP="00941B85">
            <w:pPr>
              <w:jc w:val="center"/>
              <w:rPr>
                <w:rFonts w:ascii="Verdana" w:eastAsia="Times New Roman" w:hAnsi="Verdana"/>
                <w:color w:val="000000"/>
                <w:sz w:val="18"/>
                <w:szCs w:val="18"/>
                <w:lang w:eastAsia="es-CO"/>
              </w:rPr>
            </w:pPr>
            <w:r w:rsidRPr="00941B85">
              <w:rPr>
                <w:rFonts w:ascii="Verdana" w:eastAsia="Times New Roman" w:hAnsi="Verdana"/>
                <w:color w:val="000000"/>
                <w:sz w:val="18"/>
                <w:szCs w:val="18"/>
                <w:lang w:eastAsia="es-CO"/>
              </w:rPr>
              <w:t>1</w:t>
            </w:r>
          </w:p>
        </w:tc>
      </w:tr>
      <w:tr w:rsidR="00941B85" w:rsidRPr="00941B85" w:rsidTr="00941B85">
        <w:trPr>
          <w:trHeight w:val="399"/>
        </w:trPr>
        <w:tc>
          <w:tcPr>
            <w:tcW w:w="2127" w:type="dxa"/>
            <w:tcBorders>
              <w:top w:val="single" w:sz="4" w:space="0" w:color="5B9BD5"/>
              <w:left w:val="single" w:sz="4" w:space="0" w:color="5B9BD5"/>
              <w:bottom w:val="single" w:sz="4" w:space="0" w:color="5B9BD5"/>
              <w:right w:val="single" w:sz="4" w:space="0" w:color="5B9BD5"/>
            </w:tcBorders>
            <w:shd w:val="clear" w:color="auto" w:fill="auto"/>
            <w:vAlign w:val="center"/>
            <w:hideMark/>
          </w:tcPr>
          <w:p w:rsidR="00941B85" w:rsidRPr="00941B85" w:rsidRDefault="00941B85" w:rsidP="00941B85">
            <w:pPr>
              <w:jc w:val="center"/>
              <w:rPr>
                <w:rFonts w:ascii="Verdana" w:eastAsia="Times New Roman" w:hAnsi="Verdana"/>
                <w:color w:val="000000"/>
                <w:sz w:val="18"/>
                <w:szCs w:val="18"/>
                <w:lang w:eastAsia="es-CO"/>
              </w:rPr>
            </w:pPr>
            <w:r w:rsidRPr="00941B85">
              <w:rPr>
                <w:rFonts w:ascii="Verdana" w:eastAsia="Times New Roman" w:hAnsi="Verdana"/>
                <w:color w:val="000000"/>
                <w:sz w:val="18"/>
                <w:szCs w:val="18"/>
                <w:lang w:eastAsia="es-CO"/>
              </w:rPr>
              <w:t>Micro Server</w:t>
            </w:r>
          </w:p>
        </w:tc>
        <w:tc>
          <w:tcPr>
            <w:tcW w:w="1258" w:type="dxa"/>
            <w:tcBorders>
              <w:top w:val="single" w:sz="4" w:space="0" w:color="5B9BD5"/>
              <w:left w:val="single" w:sz="4" w:space="0" w:color="5B9BD5"/>
              <w:bottom w:val="single" w:sz="4" w:space="0" w:color="5B9BD5"/>
              <w:right w:val="single" w:sz="4" w:space="0" w:color="5B9BD5"/>
            </w:tcBorders>
            <w:shd w:val="clear" w:color="auto" w:fill="auto"/>
            <w:vAlign w:val="center"/>
            <w:hideMark/>
          </w:tcPr>
          <w:p w:rsidR="00941B85" w:rsidRPr="00941B85" w:rsidRDefault="00941B85" w:rsidP="00941B85">
            <w:pPr>
              <w:jc w:val="center"/>
              <w:rPr>
                <w:rFonts w:ascii="Verdana" w:eastAsia="Times New Roman" w:hAnsi="Verdana"/>
                <w:color w:val="000000"/>
                <w:sz w:val="18"/>
                <w:szCs w:val="18"/>
                <w:lang w:eastAsia="es-CO"/>
              </w:rPr>
            </w:pPr>
            <w:r w:rsidRPr="00941B85">
              <w:rPr>
                <w:rFonts w:ascii="Verdana" w:eastAsia="Times New Roman" w:hAnsi="Verdana"/>
                <w:color w:val="000000"/>
                <w:sz w:val="18"/>
                <w:szCs w:val="18"/>
                <w:lang w:eastAsia="es-CO"/>
              </w:rPr>
              <w:t>2</w:t>
            </w:r>
          </w:p>
        </w:tc>
      </w:tr>
    </w:tbl>
    <w:p w:rsidR="004A19B7" w:rsidRPr="00941B85" w:rsidRDefault="004A19B7" w:rsidP="00753B5E">
      <w:pPr>
        <w:pStyle w:val="Ttulo3"/>
        <w:numPr>
          <w:ilvl w:val="0"/>
          <w:numId w:val="38"/>
        </w:numPr>
        <w:rPr>
          <w:rFonts w:ascii="Verdana" w:hAnsi="Verdana"/>
          <w:color w:val="auto"/>
          <w:sz w:val="18"/>
          <w:szCs w:val="18"/>
        </w:rPr>
      </w:pPr>
      <w:r w:rsidRPr="00941B85">
        <w:rPr>
          <w:rFonts w:ascii="Verdana" w:hAnsi="Verdana"/>
          <w:color w:val="auto"/>
          <w:sz w:val="18"/>
          <w:szCs w:val="18"/>
        </w:rPr>
        <w:t>Servidores y Red de Datos</w:t>
      </w:r>
    </w:p>
    <w:p w:rsidR="00941B85" w:rsidRDefault="004A19B7" w:rsidP="004A19B7">
      <w:pPr>
        <w:ind w:left="360"/>
        <w:jc w:val="both"/>
        <w:rPr>
          <w:rFonts w:ascii="Verdana" w:hAnsi="Verdana"/>
          <w:sz w:val="18"/>
          <w:szCs w:val="18"/>
        </w:rPr>
      </w:pPr>
      <w:r w:rsidRPr="00941B85">
        <w:rPr>
          <w:rFonts w:ascii="Verdana" w:hAnsi="Verdana"/>
          <w:sz w:val="18"/>
          <w:szCs w:val="18"/>
        </w:rPr>
        <w:t xml:space="preserve">La Empresa conto con una sala de servidores </w:t>
      </w:r>
    </w:p>
    <w:p w:rsidR="004A19B7" w:rsidRPr="00941B85" w:rsidRDefault="004A19B7" w:rsidP="004A19B7">
      <w:pPr>
        <w:ind w:left="360"/>
        <w:jc w:val="both"/>
        <w:rPr>
          <w:rFonts w:ascii="Verdana" w:hAnsi="Verdana"/>
          <w:sz w:val="18"/>
          <w:szCs w:val="18"/>
        </w:rPr>
      </w:pPr>
      <w:proofErr w:type="gramStart"/>
      <w:r w:rsidRPr="00941B85">
        <w:rPr>
          <w:rFonts w:ascii="Verdana" w:hAnsi="Verdana"/>
          <w:sz w:val="18"/>
          <w:szCs w:val="18"/>
        </w:rPr>
        <w:t>y</w:t>
      </w:r>
      <w:proofErr w:type="gramEnd"/>
      <w:r w:rsidRPr="00941B85">
        <w:rPr>
          <w:rFonts w:ascii="Verdana" w:hAnsi="Verdana"/>
          <w:sz w:val="18"/>
          <w:szCs w:val="18"/>
        </w:rPr>
        <w:t xml:space="preserve"> equipos de red para el año 2017 así:</w:t>
      </w:r>
    </w:p>
    <w:p w:rsidR="004A19B7" w:rsidRPr="00941B85" w:rsidRDefault="004A19B7" w:rsidP="00753B5E">
      <w:pPr>
        <w:pStyle w:val="Prrafodelista"/>
        <w:numPr>
          <w:ilvl w:val="0"/>
          <w:numId w:val="37"/>
        </w:numPr>
        <w:spacing w:before="40" w:after="160" w:line="288" w:lineRule="auto"/>
        <w:contextualSpacing/>
        <w:rPr>
          <w:rFonts w:ascii="Verdana" w:hAnsi="Verdana"/>
          <w:sz w:val="18"/>
          <w:szCs w:val="18"/>
        </w:rPr>
      </w:pPr>
      <w:r w:rsidRPr="00941B85">
        <w:rPr>
          <w:rFonts w:ascii="Verdana" w:hAnsi="Verdana"/>
          <w:sz w:val="18"/>
          <w:szCs w:val="18"/>
        </w:rPr>
        <w:t>Piso Falso</w:t>
      </w:r>
    </w:p>
    <w:p w:rsidR="004A19B7" w:rsidRPr="00941B85" w:rsidRDefault="004A19B7" w:rsidP="00753B5E">
      <w:pPr>
        <w:pStyle w:val="Prrafodelista"/>
        <w:numPr>
          <w:ilvl w:val="0"/>
          <w:numId w:val="37"/>
        </w:numPr>
        <w:spacing w:before="40" w:after="160" w:line="288" w:lineRule="auto"/>
        <w:contextualSpacing/>
        <w:rPr>
          <w:rFonts w:ascii="Verdana" w:hAnsi="Verdana"/>
          <w:sz w:val="18"/>
          <w:szCs w:val="18"/>
        </w:rPr>
      </w:pPr>
      <w:r w:rsidRPr="00941B85">
        <w:rPr>
          <w:rFonts w:ascii="Verdana" w:hAnsi="Verdana"/>
          <w:sz w:val="18"/>
          <w:szCs w:val="18"/>
        </w:rPr>
        <w:t>Aire Acondicionado</w:t>
      </w:r>
    </w:p>
    <w:p w:rsidR="004A19B7" w:rsidRPr="00941B85" w:rsidRDefault="004A19B7" w:rsidP="00753B5E">
      <w:pPr>
        <w:pStyle w:val="Prrafodelista"/>
        <w:numPr>
          <w:ilvl w:val="0"/>
          <w:numId w:val="37"/>
        </w:numPr>
        <w:spacing w:before="40" w:after="160" w:line="288" w:lineRule="auto"/>
        <w:contextualSpacing/>
        <w:rPr>
          <w:rFonts w:ascii="Verdana" w:hAnsi="Verdana"/>
          <w:sz w:val="18"/>
          <w:szCs w:val="18"/>
        </w:rPr>
      </w:pPr>
      <w:r w:rsidRPr="00941B85">
        <w:rPr>
          <w:rFonts w:ascii="Verdana" w:hAnsi="Verdana"/>
          <w:sz w:val="18"/>
          <w:szCs w:val="18"/>
        </w:rPr>
        <w:t>UPS</w:t>
      </w:r>
    </w:p>
    <w:p w:rsidR="004A19B7" w:rsidRPr="00941B85" w:rsidRDefault="004A19B7" w:rsidP="00753B5E">
      <w:pPr>
        <w:pStyle w:val="Prrafodelista"/>
        <w:numPr>
          <w:ilvl w:val="0"/>
          <w:numId w:val="37"/>
        </w:numPr>
        <w:spacing w:before="40" w:after="160" w:line="288" w:lineRule="auto"/>
        <w:contextualSpacing/>
        <w:rPr>
          <w:rFonts w:ascii="Verdana" w:hAnsi="Verdana"/>
          <w:sz w:val="18"/>
          <w:szCs w:val="18"/>
        </w:rPr>
      </w:pPr>
      <w:r w:rsidRPr="00941B85">
        <w:rPr>
          <w:rFonts w:ascii="Verdana" w:hAnsi="Verdana"/>
          <w:sz w:val="18"/>
          <w:szCs w:val="18"/>
        </w:rPr>
        <w:t>Rack</w:t>
      </w:r>
    </w:p>
    <w:p w:rsidR="004A19B7" w:rsidRPr="00941B85" w:rsidRDefault="004A19B7" w:rsidP="00753B5E">
      <w:pPr>
        <w:pStyle w:val="Prrafodelista"/>
        <w:numPr>
          <w:ilvl w:val="0"/>
          <w:numId w:val="38"/>
        </w:numPr>
        <w:jc w:val="both"/>
        <w:rPr>
          <w:rFonts w:ascii="Verdana" w:hAnsi="Verdana"/>
          <w:b/>
          <w:sz w:val="18"/>
          <w:szCs w:val="18"/>
        </w:rPr>
      </w:pPr>
      <w:r w:rsidRPr="00941B85">
        <w:rPr>
          <w:rFonts w:ascii="Verdana" w:hAnsi="Verdana"/>
          <w:b/>
          <w:sz w:val="18"/>
          <w:szCs w:val="18"/>
        </w:rPr>
        <w:t xml:space="preserve">Equipos servidores, NAS y </w:t>
      </w:r>
      <w:proofErr w:type="spellStart"/>
      <w:r w:rsidRPr="00941B85">
        <w:rPr>
          <w:rFonts w:ascii="Verdana" w:hAnsi="Verdana"/>
          <w:b/>
          <w:sz w:val="18"/>
          <w:szCs w:val="18"/>
        </w:rPr>
        <w:t>microserver</w:t>
      </w:r>
      <w:proofErr w:type="spellEnd"/>
      <w:r w:rsidRPr="00941B85">
        <w:rPr>
          <w:rFonts w:ascii="Verdana" w:hAnsi="Verdana"/>
          <w:b/>
          <w:sz w:val="18"/>
          <w:szCs w:val="18"/>
        </w:rPr>
        <w:t>:</w:t>
      </w:r>
    </w:p>
    <w:p w:rsidR="004A19B7" w:rsidRPr="00941B85" w:rsidRDefault="004A19B7" w:rsidP="004A19B7">
      <w:pPr>
        <w:jc w:val="both"/>
        <w:rPr>
          <w:rFonts w:ascii="Verdana" w:hAnsi="Verdana"/>
          <w:b/>
          <w:sz w:val="18"/>
          <w:szCs w:val="18"/>
        </w:rPr>
      </w:pPr>
    </w:p>
    <w:p w:rsidR="004A19B7" w:rsidRPr="00941B85" w:rsidRDefault="004A19B7" w:rsidP="00753B5E">
      <w:pPr>
        <w:pStyle w:val="Prrafodelista"/>
        <w:numPr>
          <w:ilvl w:val="0"/>
          <w:numId w:val="38"/>
        </w:numPr>
        <w:spacing w:before="40" w:after="160" w:line="288" w:lineRule="auto"/>
        <w:contextualSpacing/>
        <w:rPr>
          <w:rFonts w:ascii="Verdana" w:hAnsi="Verdana"/>
          <w:b/>
          <w:sz w:val="18"/>
          <w:szCs w:val="18"/>
        </w:rPr>
      </w:pPr>
      <w:r w:rsidRPr="00941B85">
        <w:rPr>
          <w:rFonts w:ascii="Verdana" w:hAnsi="Verdana"/>
          <w:b/>
          <w:sz w:val="18"/>
          <w:szCs w:val="18"/>
        </w:rPr>
        <w:t>Equipos Cliente:</w:t>
      </w:r>
    </w:p>
    <w:tbl>
      <w:tblPr>
        <w:tblW w:w="680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932"/>
        <w:gridCol w:w="1459"/>
        <w:gridCol w:w="369"/>
        <w:gridCol w:w="940"/>
        <w:gridCol w:w="1009"/>
        <w:gridCol w:w="1260"/>
        <w:gridCol w:w="834"/>
      </w:tblGrid>
      <w:tr w:rsidR="004A19B7" w:rsidRPr="00941B85" w:rsidTr="00D07208">
        <w:trPr>
          <w:trHeight w:val="900"/>
          <w:jc w:val="center"/>
        </w:trPr>
        <w:tc>
          <w:tcPr>
            <w:tcW w:w="2760" w:type="dxa"/>
            <w:gridSpan w:val="3"/>
            <w:shd w:val="clear" w:color="000000" w:fill="D9D9D9"/>
            <w:noWrap/>
            <w:vAlign w:val="center"/>
            <w:hideMark/>
          </w:tcPr>
          <w:p w:rsidR="004A19B7" w:rsidRPr="00941B85" w:rsidRDefault="004A19B7" w:rsidP="00D07208">
            <w:pPr>
              <w:jc w:val="center"/>
              <w:rPr>
                <w:rFonts w:ascii="Calibri" w:eastAsia="Times New Roman" w:hAnsi="Calibri"/>
                <w:color w:val="000000"/>
                <w:sz w:val="18"/>
                <w:szCs w:val="18"/>
                <w:lang w:eastAsia="es-CO"/>
              </w:rPr>
            </w:pPr>
            <w:r w:rsidRPr="00941B85">
              <w:rPr>
                <w:rFonts w:ascii="Calibri" w:eastAsia="Times New Roman" w:hAnsi="Calibri"/>
                <w:color w:val="000000"/>
                <w:sz w:val="18"/>
                <w:szCs w:val="18"/>
                <w:lang w:eastAsia="es-CO"/>
              </w:rPr>
              <w:t>Dependencia</w:t>
            </w:r>
          </w:p>
        </w:tc>
        <w:tc>
          <w:tcPr>
            <w:tcW w:w="940" w:type="dxa"/>
            <w:shd w:val="clear" w:color="000000" w:fill="D9D9D9"/>
            <w:vAlign w:val="center"/>
            <w:hideMark/>
          </w:tcPr>
          <w:p w:rsidR="004A19B7" w:rsidRPr="00941B85" w:rsidRDefault="004A19B7" w:rsidP="00D07208">
            <w:pPr>
              <w:jc w:val="center"/>
              <w:rPr>
                <w:rFonts w:ascii="Calibri" w:eastAsia="Times New Roman" w:hAnsi="Calibri"/>
                <w:color w:val="000000"/>
                <w:sz w:val="18"/>
                <w:szCs w:val="18"/>
                <w:lang w:eastAsia="es-CO"/>
              </w:rPr>
            </w:pPr>
            <w:r w:rsidRPr="00941B85">
              <w:rPr>
                <w:rFonts w:ascii="Calibri" w:eastAsia="Times New Roman" w:hAnsi="Calibri"/>
                <w:color w:val="000000"/>
                <w:sz w:val="18"/>
                <w:szCs w:val="18"/>
                <w:lang w:eastAsia="es-CO"/>
              </w:rPr>
              <w:t>Total Equipos</w:t>
            </w:r>
          </w:p>
        </w:tc>
        <w:tc>
          <w:tcPr>
            <w:tcW w:w="1009" w:type="dxa"/>
            <w:shd w:val="clear" w:color="000000" w:fill="D9D9D9"/>
            <w:noWrap/>
            <w:vAlign w:val="center"/>
            <w:hideMark/>
          </w:tcPr>
          <w:p w:rsidR="004A19B7" w:rsidRPr="00941B85" w:rsidRDefault="004A19B7" w:rsidP="00D07208">
            <w:pPr>
              <w:jc w:val="center"/>
              <w:rPr>
                <w:rFonts w:ascii="Calibri" w:eastAsia="Times New Roman" w:hAnsi="Calibri"/>
                <w:color w:val="000000"/>
                <w:sz w:val="18"/>
                <w:szCs w:val="18"/>
                <w:lang w:eastAsia="es-CO"/>
              </w:rPr>
            </w:pPr>
            <w:r w:rsidRPr="00941B85">
              <w:rPr>
                <w:rFonts w:ascii="Calibri" w:eastAsia="Times New Roman" w:hAnsi="Calibri"/>
                <w:color w:val="000000"/>
                <w:sz w:val="18"/>
                <w:szCs w:val="18"/>
                <w:lang w:eastAsia="es-CO"/>
              </w:rPr>
              <w:t>PORTATIL</w:t>
            </w:r>
          </w:p>
        </w:tc>
        <w:tc>
          <w:tcPr>
            <w:tcW w:w="1260" w:type="dxa"/>
            <w:shd w:val="clear" w:color="000000" w:fill="D9D9D9"/>
            <w:noWrap/>
            <w:vAlign w:val="center"/>
            <w:hideMark/>
          </w:tcPr>
          <w:p w:rsidR="004A19B7" w:rsidRPr="00941B85" w:rsidRDefault="004A19B7" w:rsidP="00D07208">
            <w:pPr>
              <w:jc w:val="center"/>
              <w:rPr>
                <w:rFonts w:ascii="Calibri" w:eastAsia="Times New Roman" w:hAnsi="Calibri"/>
                <w:color w:val="000000"/>
                <w:sz w:val="18"/>
                <w:szCs w:val="18"/>
                <w:lang w:eastAsia="es-CO"/>
              </w:rPr>
            </w:pPr>
            <w:r w:rsidRPr="00941B85">
              <w:rPr>
                <w:rFonts w:ascii="Calibri" w:eastAsia="Times New Roman" w:hAnsi="Calibri"/>
                <w:color w:val="000000"/>
                <w:sz w:val="18"/>
                <w:szCs w:val="18"/>
                <w:lang w:eastAsia="es-CO"/>
              </w:rPr>
              <w:t>SERVIDORES</w:t>
            </w:r>
          </w:p>
        </w:tc>
        <w:tc>
          <w:tcPr>
            <w:tcW w:w="834" w:type="dxa"/>
            <w:shd w:val="clear" w:color="000000" w:fill="D9D9D9"/>
            <w:vAlign w:val="center"/>
            <w:hideMark/>
          </w:tcPr>
          <w:p w:rsidR="004A19B7" w:rsidRPr="00941B85" w:rsidRDefault="004A19B7" w:rsidP="00D07208">
            <w:pPr>
              <w:jc w:val="center"/>
              <w:rPr>
                <w:rFonts w:ascii="Calibri" w:eastAsia="Times New Roman" w:hAnsi="Calibri"/>
                <w:color w:val="000000"/>
                <w:sz w:val="18"/>
                <w:szCs w:val="18"/>
                <w:lang w:eastAsia="es-CO"/>
              </w:rPr>
            </w:pPr>
            <w:r w:rsidRPr="00941B85">
              <w:rPr>
                <w:rFonts w:ascii="Calibri" w:eastAsia="Times New Roman" w:hAnsi="Calibri"/>
                <w:color w:val="000000"/>
                <w:sz w:val="18"/>
                <w:szCs w:val="18"/>
                <w:lang w:eastAsia="es-CO"/>
              </w:rPr>
              <w:t>MICRO-SERVER</w:t>
            </w:r>
          </w:p>
        </w:tc>
      </w:tr>
      <w:tr w:rsidR="004A19B7" w:rsidRPr="00941B85" w:rsidTr="00D07208">
        <w:trPr>
          <w:trHeight w:val="217"/>
          <w:jc w:val="center"/>
        </w:trPr>
        <w:tc>
          <w:tcPr>
            <w:tcW w:w="937" w:type="dxa"/>
            <w:vMerge w:val="restart"/>
            <w:shd w:val="clear" w:color="auto" w:fill="auto"/>
            <w:vAlign w:val="center"/>
            <w:hideMark/>
          </w:tcPr>
          <w:p w:rsidR="004A19B7" w:rsidRPr="00941B85" w:rsidRDefault="004A19B7" w:rsidP="00D07208">
            <w:pPr>
              <w:jc w:val="center"/>
              <w:rPr>
                <w:rFonts w:ascii="Verdana" w:eastAsia="Times New Roman" w:hAnsi="Verdana"/>
                <w:color w:val="000000"/>
                <w:sz w:val="18"/>
                <w:szCs w:val="18"/>
                <w:lang w:eastAsia="es-CO"/>
              </w:rPr>
            </w:pPr>
            <w:r w:rsidRPr="00941B85">
              <w:rPr>
                <w:rFonts w:ascii="Verdana" w:eastAsia="Times New Roman" w:hAnsi="Verdana"/>
                <w:color w:val="000000"/>
                <w:sz w:val="18"/>
                <w:szCs w:val="18"/>
                <w:lang w:eastAsia="es-CO"/>
              </w:rPr>
              <w:t>Técnica</w:t>
            </w:r>
          </w:p>
        </w:tc>
        <w:tc>
          <w:tcPr>
            <w:tcW w:w="1459" w:type="dxa"/>
            <w:shd w:val="clear" w:color="auto" w:fill="auto"/>
            <w:noWrap/>
            <w:vAlign w:val="bottom"/>
            <w:hideMark/>
          </w:tcPr>
          <w:p w:rsidR="004A19B7" w:rsidRPr="00941B85" w:rsidRDefault="004A19B7" w:rsidP="00D07208">
            <w:pPr>
              <w:rPr>
                <w:rFonts w:ascii="Verdana" w:eastAsia="Times New Roman" w:hAnsi="Verdana"/>
                <w:color w:val="000000"/>
                <w:sz w:val="18"/>
                <w:szCs w:val="18"/>
                <w:lang w:eastAsia="es-CO"/>
              </w:rPr>
            </w:pPr>
            <w:r w:rsidRPr="00941B85">
              <w:rPr>
                <w:rFonts w:ascii="Verdana" w:eastAsia="Times New Roman" w:hAnsi="Verdana"/>
                <w:color w:val="000000"/>
                <w:sz w:val="18"/>
                <w:szCs w:val="18"/>
                <w:lang w:eastAsia="es-CO"/>
              </w:rPr>
              <w:t>PTAR</w:t>
            </w:r>
          </w:p>
        </w:tc>
        <w:tc>
          <w:tcPr>
            <w:tcW w:w="364" w:type="dxa"/>
            <w:shd w:val="clear" w:color="auto" w:fill="auto"/>
            <w:noWrap/>
            <w:vAlign w:val="center"/>
            <w:hideMark/>
          </w:tcPr>
          <w:p w:rsidR="004A19B7" w:rsidRPr="00941B85" w:rsidRDefault="004A19B7" w:rsidP="00D07208">
            <w:pPr>
              <w:jc w:val="center"/>
              <w:rPr>
                <w:rFonts w:ascii="Verdana" w:eastAsia="Times New Roman" w:hAnsi="Verdana"/>
                <w:color w:val="000000"/>
                <w:sz w:val="18"/>
                <w:szCs w:val="18"/>
                <w:lang w:eastAsia="es-CO"/>
              </w:rPr>
            </w:pPr>
            <w:r w:rsidRPr="00941B85">
              <w:rPr>
                <w:rFonts w:ascii="Verdana" w:eastAsia="Times New Roman" w:hAnsi="Verdana"/>
                <w:color w:val="000000"/>
                <w:sz w:val="18"/>
                <w:szCs w:val="18"/>
                <w:lang w:eastAsia="es-CO"/>
              </w:rPr>
              <w:t>1</w:t>
            </w:r>
          </w:p>
        </w:tc>
        <w:tc>
          <w:tcPr>
            <w:tcW w:w="940" w:type="dxa"/>
            <w:vMerge w:val="restart"/>
            <w:shd w:val="clear" w:color="auto" w:fill="auto"/>
            <w:vAlign w:val="center"/>
            <w:hideMark/>
          </w:tcPr>
          <w:p w:rsidR="004A19B7" w:rsidRPr="00941B85" w:rsidRDefault="004A19B7" w:rsidP="00D07208">
            <w:pPr>
              <w:jc w:val="center"/>
              <w:rPr>
                <w:rFonts w:ascii="Verdana" w:eastAsia="Times New Roman" w:hAnsi="Verdana"/>
                <w:color w:val="000000"/>
                <w:sz w:val="18"/>
                <w:szCs w:val="18"/>
                <w:lang w:eastAsia="es-CO"/>
              </w:rPr>
            </w:pPr>
            <w:r w:rsidRPr="00941B85">
              <w:rPr>
                <w:rFonts w:ascii="Verdana" w:eastAsia="Times New Roman" w:hAnsi="Verdana"/>
                <w:color w:val="000000"/>
                <w:sz w:val="18"/>
                <w:szCs w:val="18"/>
                <w:lang w:eastAsia="es-CO"/>
              </w:rPr>
              <w:t>23</w:t>
            </w:r>
          </w:p>
        </w:tc>
        <w:tc>
          <w:tcPr>
            <w:tcW w:w="1009" w:type="dxa"/>
            <w:vMerge w:val="restart"/>
            <w:shd w:val="clear" w:color="auto" w:fill="auto"/>
            <w:vAlign w:val="center"/>
            <w:hideMark/>
          </w:tcPr>
          <w:p w:rsidR="004A19B7" w:rsidRPr="00941B85" w:rsidRDefault="004A19B7" w:rsidP="00D07208">
            <w:pPr>
              <w:jc w:val="center"/>
              <w:rPr>
                <w:rFonts w:ascii="Verdana" w:eastAsia="Times New Roman" w:hAnsi="Verdana"/>
                <w:color w:val="000000"/>
                <w:sz w:val="18"/>
                <w:szCs w:val="18"/>
                <w:lang w:eastAsia="es-CO"/>
              </w:rPr>
            </w:pPr>
            <w:r w:rsidRPr="00941B85">
              <w:rPr>
                <w:rFonts w:ascii="Verdana" w:eastAsia="Times New Roman" w:hAnsi="Verdana"/>
                <w:color w:val="000000"/>
                <w:sz w:val="18"/>
                <w:szCs w:val="18"/>
                <w:lang w:eastAsia="es-CO"/>
              </w:rPr>
              <w:t>1</w:t>
            </w:r>
          </w:p>
        </w:tc>
        <w:tc>
          <w:tcPr>
            <w:tcW w:w="1260" w:type="dxa"/>
            <w:vMerge w:val="restart"/>
            <w:shd w:val="clear" w:color="auto" w:fill="auto"/>
            <w:vAlign w:val="center"/>
            <w:hideMark/>
          </w:tcPr>
          <w:p w:rsidR="004A19B7" w:rsidRPr="00941B85" w:rsidRDefault="004A19B7" w:rsidP="00D07208">
            <w:pPr>
              <w:jc w:val="center"/>
              <w:rPr>
                <w:rFonts w:ascii="Verdana" w:eastAsia="Times New Roman" w:hAnsi="Verdana"/>
                <w:color w:val="000000"/>
                <w:sz w:val="18"/>
                <w:szCs w:val="18"/>
                <w:lang w:eastAsia="es-CO"/>
              </w:rPr>
            </w:pPr>
            <w:r w:rsidRPr="00941B85">
              <w:rPr>
                <w:rFonts w:ascii="Verdana" w:eastAsia="Times New Roman" w:hAnsi="Verdana"/>
                <w:color w:val="000000"/>
                <w:sz w:val="18"/>
                <w:szCs w:val="18"/>
                <w:lang w:eastAsia="es-CO"/>
              </w:rPr>
              <w:t>0</w:t>
            </w:r>
          </w:p>
        </w:tc>
        <w:tc>
          <w:tcPr>
            <w:tcW w:w="834" w:type="dxa"/>
            <w:vMerge w:val="restart"/>
            <w:shd w:val="clear" w:color="auto" w:fill="auto"/>
            <w:vAlign w:val="center"/>
            <w:hideMark/>
          </w:tcPr>
          <w:p w:rsidR="004A19B7" w:rsidRPr="00941B85" w:rsidRDefault="004A19B7" w:rsidP="00D07208">
            <w:pPr>
              <w:jc w:val="center"/>
              <w:rPr>
                <w:rFonts w:ascii="Verdana" w:eastAsia="Times New Roman" w:hAnsi="Verdana"/>
                <w:color w:val="000000"/>
                <w:sz w:val="18"/>
                <w:szCs w:val="18"/>
                <w:lang w:eastAsia="es-CO"/>
              </w:rPr>
            </w:pPr>
            <w:r w:rsidRPr="00941B85">
              <w:rPr>
                <w:rFonts w:ascii="Verdana" w:eastAsia="Times New Roman" w:hAnsi="Verdana"/>
                <w:color w:val="000000"/>
                <w:sz w:val="18"/>
                <w:szCs w:val="18"/>
                <w:lang w:eastAsia="es-CO"/>
              </w:rPr>
              <w:t>0</w:t>
            </w:r>
          </w:p>
        </w:tc>
      </w:tr>
      <w:tr w:rsidR="004A19B7" w:rsidRPr="00941B85" w:rsidTr="00D07208">
        <w:trPr>
          <w:trHeight w:val="122"/>
          <w:jc w:val="center"/>
        </w:trPr>
        <w:tc>
          <w:tcPr>
            <w:tcW w:w="937" w:type="dxa"/>
            <w:vMerge/>
            <w:vAlign w:val="center"/>
            <w:hideMark/>
          </w:tcPr>
          <w:p w:rsidR="004A19B7" w:rsidRPr="00941B85" w:rsidRDefault="004A19B7" w:rsidP="00D07208">
            <w:pPr>
              <w:rPr>
                <w:rFonts w:ascii="Verdana" w:eastAsia="Times New Roman" w:hAnsi="Verdana"/>
                <w:color w:val="000000"/>
                <w:sz w:val="18"/>
                <w:szCs w:val="18"/>
                <w:lang w:eastAsia="es-CO"/>
              </w:rPr>
            </w:pPr>
          </w:p>
        </w:tc>
        <w:tc>
          <w:tcPr>
            <w:tcW w:w="1459" w:type="dxa"/>
            <w:shd w:val="clear" w:color="auto" w:fill="auto"/>
            <w:noWrap/>
            <w:vAlign w:val="bottom"/>
            <w:hideMark/>
          </w:tcPr>
          <w:p w:rsidR="004A19B7" w:rsidRPr="00941B85" w:rsidRDefault="004A19B7" w:rsidP="00D07208">
            <w:pPr>
              <w:rPr>
                <w:rFonts w:ascii="Verdana" w:eastAsia="Times New Roman" w:hAnsi="Verdana"/>
                <w:color w:val="000000"/>
                <w:sz w:val="18"/>
                <w:szCs w:val="18"/>
                <w:lang w:eastAsia="es-CO"/>
              </w:rPr>
            </w:pPr>
            <w:r w:rsidRPr="00941B85">
              <w:rPr>
                <w:rFonts w:ascii="Verdana" w:eastAsia="Times New Roman" w:hAnsi="Verdana"/>
                <w:color w:val="000000"/>
                <w:sz w:val="18"/>
                <w:szCs w:val="18"/>
                <w:lang w:eastAsia="es-CO"/>
              </w:rPr>
              <w:t>PTAP</w:t>
            </w:r>
          </w:p>
        </w:tc>
        <w:tc>
          <w:tcPr>
            <w:tcW w:w="364" w:type="dxa"/>
            <w:shd w:val="clear" w:color="auto" w:fill="auto"/>
            <w:noWrap/>
            <w:vAlign w:val="center"/>
            <w:hideMark/>
          </w:tcPr>
          <w:p w:rsidR="004A19B7" w:rsidRPr="00941B85" w:rsidRDefault="004A19B7" w:rsidP="00D07208">
            <w:pPr>
              <w:jc w:val="center"/>
              <w:rPr>
                <w:rFonts w:ascii="Verdana" w:eastAsia="Times New Roman" w:hAnsi="Verdana"/>
                <w:color w:val="000000"/>
                <w:sz w:val="18"/>
                <w:szCs w:val="18"/>
                <w:lang w:eastAsia="es-CO"/>
              </w:rPr>
            </w:pPr>
            <w:r w:rsidRPr="00941B85">
              <w:rPr>
                <w:rFonts w:ascii="Verdana" w:eastAsia="Times New Roman" w:hAnsi="Verdana"/>
                <w:color w:val="000000"/>
                <w:sz w:val="18"/>
                <w:szCs w:val="18"/>
                <w:lang w:eastAsia="es-CO"/>
              </w:rPr>
              <w:t>1</w:t>
            </w:r>
          </w:p>
        </w:tc>
        <w:tc>
          <w:tcPr>
            <w:tcW w:w="940" w:type="dxa"/>
            <w:vMerge/>
            <w:vAlign w:val="center"/>
            <w:hideMark/>
          </w:tcPr>
          <w:p w:rsidR="004A19B7" w:rsidRPr="00941B85" w:rsidRDefault="004A19B7" w:rsidP="00D07208">
            <w:pPr>
              <w:rPr>
                <w:rFonts w:ascii="Verdana" w:eastAsia="Times New Roman" w:hAnsi="Verdana"/>
                <w:color w:val="000000"/>
                <w:sz w:val="18"/>
                <w:szCs w:val="18"/>
                <w:lang w:eastAsia="es-CO"/>
              </w:rPr>
            </w:pPr>
          </w:p>
        </w:tc>
        <w:tc>
          <w:tcPr>
            <w:tcW w:w="1009" w:type="dxa"/>
            <w:vMerge/>
            <w:vAlign w:val="center"/>
            <w:hideMark/>
          </w:tcPr>
          <w:p w:rsidR="004A19B7" w:rsidRPr="00941B85" w:rsidRDefault="004A19B7" w:rsidP="00D07208">
            <w:pPr>
              <w:rPr>
                <w:rFonts w:ascii="Verdana" w:eastAsia="Times New Roman" w:hAnsi="Verdana"/>
                <w:color w:val="000000"/>
                <w:sz w:val="18"/>
                <w:szCs w:val="18"/>
                <w:lang w:eastAsia="es-CO"/>
              </w:rPr>
            </w:pPr>
          </w:p>
        </w:tc>
        <w:tc>
          <w:tcPr>
            <w:tcW w:w="1260" w:type="dxa"/>
            <w:vMerge/>
            <w:vAlign w:val="center"/>
            <w:hideMark/>
          </w:tcPr>
          <w:p w:rsidR="004A19B7" w:rsidRPr="00941B85" w:rsidRDefault="004A19B7" w:rsidP="00D07208">
            <w:pPr>
              <w:rPr>
                <w:rFonts w:ascii="Verdana" w:eastAsia="Times New Roman" w:hAnsi="Verdana"/>
                <w:color w:val="000000"/>
                <w:sz w:val="18"/>
                <w:szCs w:val="18"/>
                <w:lang w:eastAsia="es-CO"/>
              </w:rPr>
            </w:pPr>
          </w:p>
        </w:tc>
        <w:tc>
          <w:tcPr>
            <w:tcW w:w="834" w:type="dxa"/>
            <w:vMerge/>
            <w:vAlign w:val="center"/>
            <w:hideMark/>
          </w:tcPr>
          <w:p w:rsidR="004A19B7" w:rsidRPr="00941B85" w:rsidRDefault="004A19B7" w:rsidP="00D07208">
            <w:pPr>
              <w:rPr>
                <w:rFonts w:ascii="Verdana" w:eastAsia="Times New Roman" w:hAnsi="Verdana"/>
                <w:color w:val="000000"/>
                <w:sz w:val="18"/>
                <w:szCs w:val="18"/>
                <w:lang w:eastAsia="es-CO"/>
              </w:rPr>
            </w:pPr>
          </w:p>
        </w:tc>
      </w:tr>
      <w:tr w:rsidR="004A19B7" w:rsidRPr="00941B85" w:rsidTr="00D07208">
        <w:trPr>
          <w:trHeight w:val="182"/>
          <w:jc w:val="center"/>
        </w:trPr>
        <w:tc>
          <w:tcPr>
            <w:tcW w:w="937" w:type="dxa"/>
            <w:vMerge/>
            <w:vAlign w:val="center"/>
            <w:hideMark/>
          </w:tcPr>
          <w:p w:rsidR="004A19B7" w:rsidRPr="00941B85" w:rsidRDefault="004A19B7" w:rsidP="00D07208">
            <w:pPr>
              <w:rPr>
                <w:rFonts w:ascii="Verdana" w:eastAsia="Times New Roman" w:hAnsi="Verdana"/>
                <w:color w:val="000000"/>
                <w:sz w:val="18"/>
                <w:szCs w:val="18"/>
                <w:lang w:eastAsia="es-CO"/>
              </w:rPr>
            </w:pPr>
          </w:p>
        </w:tc>
        <w:tc>
          <w:tcPr>
            <w:tcW w:w="1459" w:type="dxa"/>
            <w:shd w:val="clear" w:color="auto" w:fill="auto"/>
            <w:noWrap/>
            <w:vAlign w:val="bottom"/>
            <w:hideMark/>
          </w:tcPr>
          <w:p w:rsidR="004A19B7" w:rsidRPr="00941B85" w:rsidRDefault="004A19B7" w:rsidP="00D07208">
            <w:pPr>
              <w:rPr>
                <w:rFonts w:ascii="Verdana" w:eastAsia="Times New Roman" w:hAnsi="Verdana"/>
                <w:color w:val="000000"/>
                <w:sz w:val="18"/>
                <w:szCs w:val="18"/>
                <w:lang w:eastAsia="es-CO"/>
              </w:rPr>
            </w:pPr>
            <w:r w:rsidRPr="00941B85">
              <w:rPr>
                <w:rFonts w:ascii="Verdana" w:eastAsia="Times New Roman" w:hAnsi="Verdana"/>
                <w:color w:val="000000"/>
                <w:sz w:val="18"/>
                <w:szCs w:val="18"/>
                <w:lang w:eastAsia="es-CO"/>
              </w:rPr>
              <w:t>Manga</w:t>
            </w:r>
          </w:p>
        </w:tc>
        <w:tc>
          <w:tcPr>
            <w:tcW w:w="364" w:type="dxa"/>
            <w:shd w:val="clear" w:color="auto" w:fill="auto"/>
            <w:noWrap/>
            <w:vAlign w:val="center"/>
            <w:hideMark/>
          </w:tcPr>
          <w:p w:rsidR="004A19B7" w:rsidRPr="00941B85" w:rsidRDefault="004A19B7" w:rsidP="00D07208">
            <w:pPr>
              <w:jc w:val="center"/>
              <w:rPr>
                <w:rFonts w:ascii="Verdana" w:eastAsia="Times New Roman" w:hAnsi="Verdana"/>
                <w:color w:val="000000"/>
                <w:sz w:val="18"/>
                <w:szCs w:val="18"/>
                <w:lang w:eastAsia="es-CO"/>
              </w:rPr>
            </w:pPr>
            <w:r w:rsidRPr="00941B85">
              <w:rPr>
                <w:rFonts w:ascii="Verdana" w:eastAsia="Times New Roman" w:hAnsi="Verdana"/>
                <w:color w:val="000000"/>
                <w:sz w:val="18"/>
                <w:szCs w:val="18"/>
                <w:lang w:eastAsia="es-CO"/>
              </w:rPr>
              <w:t>2</w:t>
            </w:r>
          </w:p>
        </w:tc>
        <w:tc>
          <w:tcPr>
            <w:tcW w:w="940" w:type="dxa"/>
            <w:vMerge/>
            <w:vAlign w:val="center"/>
            <w:hideMark/>
          </w:tcPr>
          <w:p w:rsidR="004A19B7" w:rsidRPr="00941B85" w:rsidRDefault="004A19B7" w:rsidP="00D07208">
            <w:pPr>
              <w:rPr>
                <w:rFonts w:ascii="Verdana" w:eastAsia="Times New Roman" w:hAnsi="Verdana"/>
                <w:color w:val="000000"/>
                <w:sz w:val="18"/>
                <w:szCs w:val="18"/>
                <w:lang w:eastAsia="es-CO"/>
              </w:rPr>
            </w:pPr>
          </w:p>
        </w:tc>
        <w:tc>
          <w:tcPr>
            <w:tcW w:w="1009" w:type="dxa"/>
            <w:vMerge/>
            <w:vAlign w:val="center"/>
            <w:hideMark/>
          </w:tcPr>
          <w:p w:rsidR="004A19B7" w:rsidRPr="00941B85" w:rsidRDefault="004A19B7" w:rsidP="00D07208">
            <w:pPr>
              <w:rPr>
                <w:rFonts w:ascii="Verdana" w:eastAsia="Times New Roman" w:hAnsi="Verdana"/>
                <w:color w:val="000000"/>
                <w:sz w:val="18"/>
                <w:szCs w:val="18"/>
                <w:lang w:eastAsia="es-CO"/>
              </w:rPr>
            </w:pPr>
          </w:p>
        </w:tc>
        <w:tc>
          <w:tcPr>
            <w:tcW w:w="1260" w:type="dxa"/>
            <w:vMerge/>
            <w:vAlign w:val="center"/>
            <w:hideMark/>
          </w:tcPr>
          <w:p w:rsidR="004A19B7" w:rsidRPr="00941B85" w:rsidRDefault="004A19B7" w:rsidP="00D07208">
            <w:pPr>
              <w:rPr>
                <w:rFonts w:ascii="Verdana" w:eastAsia="Times New Roman" w:hAnsi="Verdana"/>
                <w:color w:val="000000"/>
                <w:sz w:val="18"/>
                <w:szCs w:val="18"/>
                <w:lang w:eastAsia="es-CO"/>
              </w:rPr>
            </w:pPr>
          </w:p>
        </w:tc>
        <w:tc>
          <w:tcPr>
            <w:tcW w:w="834" w:type="dxa"/>
            <w:vMerge/>
            <w:vAlign w:val="center"/>
            <w:hideMark/>
          </w:tcPr>
          <w:p w:rsidR="004A19B7" w:rsidRPr="00941B85" w:rsidRDefault="004A19B7" w:rsidP="00D07208">
            <w:pPr>
              <w:rPr>
                <w:rFonts w:ascii="Verdana" w:eastAsia="Times New Roman" w:hAnsi="Verdana"/>
                <w:color w:val="000000"/>
                <w:sz w:val="18"/>
                <w:szCs w:val="18"/>
                <w:lang w:eastAsia="es-CO"/>
              </w:rPr>
            </w:pPr>
          </w:p>
        </w:tc>
      </w:tr>
      <w:tr w:rsidR="004A19B7" w:rsidRPr="00941B85" w:rsidTr="00D07208">
        <w:trPr>
          <w:trHeight w:val="86"/>
          <w:jc w:val="center"/>
        </w:trPr>
        <w:tc>
          <w:tcPr>
            <w:tcW w:w="937" w:type="dxa"/>
            <w:vMerge/>
            <w:vAlign w:val="center"/>
            <w:hideMark/>
          </w:tcPr>
          <w:p w:rsidR="004A19B7" w:rsidRPr="00941B85" w:rsidRDefault="004A19B7" w:rsidP="00D07208">
            <w:pPr>
              <w:rPr>
                <w:rFonts w:ascii="Verdana" w:eastAsia="Times New Roman" w:hAnsi="Verdana"/>
                <w:color w:val="000000"/>
                <w:sz w:val="18"/>
                <w:szCs w:val="18"/>
                <w:lang w:eastAsia="es-CO"/>
              </w:rPr>
            </w:pPr>
          </w:p>
        </w:tc>
        <w:tc>
          <w:tcPr>
            <w:tcW w:w="1459" w:type="dxa"/>
            <w:shd w:val="clear" w:color="auto" w:fill="auto"/>
            <w:noWrap/>
            <w:vAlign w:val="bottom"/>
            <w:hideMark/>
          </w:tcPr>
          <w:p w:rsidR="004A19B7" w:rsidRPr="00941B85" w:rsidRDefault="004A19B7" w:rsidP="00D07208">
            <w:pPr>
              <w:rPr>
                <w:rFonts w:ascii="Verdana" w:eastAsia="Times New Roman" w:hAnsi="Verdana"/>
                <w:color w:val="000000"/>
                <w:sz w:val="18"/>
                <w:szCs w:val="18"/>
                <w:lang w:eastAsia="es-CO"/>
              </w:rPr>
            </w:pPr>
            <w:r w:rsidRPr="00941B85">
              <w:rPr>
                <w:rFonts w:ascii="Verdana" w:eastAsia="Times New Roman" w:hAnsi="Verdana"/>
                <w:color w:val="000000"/>
                <w:sz w:val="18"/>
                <w:szCs w:val="18"/>
                <w:lang w:eastAsia="es-CO"/>
              </w:rPr>
              <w:t>Área Técnica</w:t>
            </w:r>
          </w:p>
        </w:tc>
        <w:tc>
          <w:tcPr>
            <w:tcW w:w="364" w:type="dxa"/>
            <w:shd w:val="clear" w:color="auto" w:fill="auto"/>
            <w:noWrap/>
            <w:vAlign w:val="center"/>
            <w:hideMark/>
          </w:tcPr>
          <w:p w:rsidR="004A19B7" w:rsidRPr="00941B85" w:rsidRDefault="004A19B7" w:rsidP="00D07208">
            <w:pPr>
              <w:jc w:val="center"/>
              <w:rPr>
                <w:rFonts w:ascii="Verdana" w:eastAsia="Times New Roman" w:hAnsi="Verdana"/>
                <w:color w:val="000000"/>
                <w:sz w:val="18"/>
                <w:szCs w:val="18"/>
                <w:lang w:eastAsia="es-CO"/>
              </w:rPr>
            </w:pPr>
            <w:r w:rsidRPr="00941B85">
              <w:rPr>
                <w:rFonts w:ascii="Verdana" w:eastAsia="Times New Roman" w:hAnsi="Verdana"/>
                <w:color w:val="000000"/>
                <w:sz w:val="18"/>
                <w:szCs w:val="18"/>
                <w:lang w:eastAsia="es-CO"/>
              </w:rPr>
              <w:t>19</w:t>
            </w:r>
          </w:p>
        </w:tc>
        <w:tc>
          <w:tcPr>
            <w:tcW w:w="940" w:type="dxa"/>
            <w:vMerge/>
            <w:vAlign w:val="center"/>
            <w:hideMark/>
          </w:tcPr>
          <w:p w:rsidR="004A19B7" w:rsidRPr="00941B85" w:rsidRDefault="004A19B7" w:rsidP="00D07208">
            <w:pPr>
              <w:rPr>
                <w:rFonts w:ascii="Verdana" w:eastAsia="Times New Roman" w:hAnsi="Verdana"/>
                <w:color w:val="000000"/>
                <w:sz w:val="18"/>
                <w:szCs w:val="18"/>
                <w:lang w:eastAsia="es-CO"/>
              </w:rPr>
            </w:pPr>
          </w:p>
        </w:tc>
        <w:tc>
          <w:tcPr>
            <w:tcW w:w="1009" w:type="dxa"/>
            <w:vMerge/>
            <w:vAlign w:val="center"/>
            <w:hideMark/>
          </w:tcPr>
          <w:p w:rsidR="004A19B7" w:rsidRPr="00941B85" w:rsidRDefault="004A19B7" w:rsidP="00D07208">
            <w:pPr>
              <w:rPr>
                <w:rFonts w:ascii="Verdana" w:eastAsia="Times New Roman" w:hAnsi="Verdana"/>
                <w:color w:val="000000"/>
                <w:sz w:val="18"/>
                <w:szCs w:val="18"/>
                <w:lang w:eastAsia="es-CO"/>
              </w:rPr>
            </w:pPr>
          </w:p>
        </w:tc>
        <w:tc>
          <w:tcPr>
            <w:tcW w:w="1260" w:type="dxa"/>
            <w:vMerge/>
            <w:vAlign w:val="center"/>
            <w:hideMark/>
          </w:tcPr>
          <w:p w:rsidR="004A19B7" w:rsidRPr="00941B85" w:rsidRDefault="004A19B7" w:rsidP="00D07208">
            <w:pPr>
              <w:rPr>
                <w:rFonts w:ascii="Verdana" w:eastAsia="Times New Roman" w:hAnsi="Verdana"/>
                <w:color w:val="000000"/>
                <w:sz w:val="18"/>
                <w:szCs w:val="18"/>
                <w:lang w:eastAsia="es-CO"/>
              </w:rPr>
            </w:pPr>
          </w:p>
        </w:tc>
        <w:tc>
          <w:tcPr>
            <w:tcW w:w="834" w:type="dxa"/>
            <w:vMerge/>
            <w:vAlign w:val="center"/>
            <w:hideMark/>
          </w:tcPr>
          <w:p w:rsidR="004A19B7" w:rsidRPr="00941B85" w:rsidRDefault="004A19B7" w:rsidP="00D07208">
            <w:pPr>
              <w:rPr>
                <w:rFonts w:ascii="Verdana" w:eastAsia="Times New Roman" w:hAnsi="Verdana"/>
                <w:color w:val="000000"/>
                <w:sz w:val="18"/>
                <w:szCs w:val="18"/>
                <w:lang w:eastAsia="es-CO"/>
              </w:rPr>
            </w:pPr>
          </w:p>
        </w:tc>
      </w:tr>
      <w:tr w:rsidR="004A19B7" w:rsidRPr="00941B85" w:rsidTr="00D07208">
        <w:trPr>
          <w:trHeight w:val="132"/>
          <w:jc w:val="center"/>
        </w:trPr>
        <w:tc>
          <w:tcPr>
            <w:tcW w:w="937" w:type="dxa"/>
            <w:vMerge/>
            <w:vAlign w:val="center"/>
            <w:hideMark/>
          </w:tcPr>
          <w:p w:rsidR="004A19B7" w:rsidRPr="00941B85" w:rsidRDefault="004A19B7" w:rsidP="00D07208">
            <w:pPr>
              <w:rPr>
                <w:rFonts w:ascii="Verdana" w:eastAsia="Times New Roman" w:hAnsi="Verdana"/>
                <w:color w:val="000000"/>
                <w:sz w:val="18"/>
                <w:szCs w:val="18"/>
                <w:lang w:eastAsia="es-CO"/>
              </w:rPr>
            </w:pPr>
          </w:p>
        </w:tc>
        <w:tc>
          <w:tcPr>
            <w:tcW w:w="1459" w:type="dxa"/>
            <w:shd w:val="clear" w:color="auto" w:fill="auto"/>
            <w:noWrap/>
            <w:vAlign w:val="bottom"/>
          </w:tcPr>
          <w:p w:rsidR="004A19B7" w:rsidRPr="00941B85" w:rsidRDefault="004A19B7" w:rsidP="00D07208">
            <w:pPr>
              <w:rPr>
                <w:rFonts w:ascii="Verdana" w:eastAsia="Times New Roman" w:hAnsi="Verdana"/>
                <w:color w:val="000000"/>
                <w:sz w:val="18"/>
                <w:szCs w:val="18"/>
                <w:lang w:eastAsia="es-CO"/>
              </w:rPr>
            </w:pPr>
          </w:p>
        </w:tc>
        <w:tc>
          <w:tcPr>
            <w:tcW w:w="364" w:type="dxa"/>
            <w:shd w:val="clear" w:color="auto" w:fill="auto"/>
            <w:noWrap/>
            <w:vAlign w:val="center"/>
          </w:tcPr>
          <w:p w:rsidR="004A19B7" w:rsidRPr="00941B85" w:rsidRDefault="004A19B7" w:rsidP="00D07208">
            <w:pPr>
              <w:jc w:val="center"/>
              <w:rPr>
                <w:rFonts w:ascii="Verdana" w:eastAsia="Times New Roman" w:hAnsi="Verdana"/>
                <w:color w:val="000000"/>
                <w:sz w:val="18"/>
                <w:szCs w:val="18"/>
                <w:lang w:eastAsia="es-CO"/>
              </w:rPr>
            </w:pPr>
          </w:p>
        </w:tc>
        <w:tc>
          <w:tcPr>
            <w:tcW w:w="940" w:type="dxa"/>
            <w:vMerge/>
            <w:vAlign w:val="center"/>
            <w:hideMark/>
          </w:tcPr>
          <w:p w:rsidR="004A19B7" w:rsidRPr="00941B85" w:rsidRDefault="004A19B7" w:rsidP="00D07208">
            <w:pPr>
              <w:rPr>
                <w:rFonts w:ascii="Verdana" w:eastAsia="Times New Roman" w:hAnsi="Verdana"/>
                <w:color w:val="000000"/>
                <w:sz w:val="18"/>
                <w:szCs w:val="18"/>
                <w:lang w:eastAsia="es-CO"/>
              </w:rPr>
            </w:pPr>
          </w:p>
        </w:tc>
        <w:tc>
          <w:tcPr>
            <w:tcW w:w="1009" w:type="dxa"/>
            <w:vMerge/>
            <w:vAlign w:val="center"/>
            <w:hideMark/>
          </w:tcPr>
          <w:p w:rsidR="004A19B7" w:rsidRPr="00941B85" w:rsidRDefault="004A19B7" w:rsidP="00D07208">
            <w:pPr>
              <w:rPr>
                <w:rFonts w:ascii="Verdana" w:eastAsia="Times New Roman" w:hAnsi="Verdana"/>
                <w:color w:val="000000"/>
                <w:sz w:val="18"/>
                <w:szCs w:val="18"/>
                <w:lang w:eastAsia="es-CO"/>
              </w:rPr>
            </w:pPr>
          </w:p>
        </w:tc>
        <w:tc>
          <w:tcPr>
            <w:tcW w:w="1260" w:type="dxa"/>
            <w:vMerge/>
            <w:vAlign w:val="center"/>
            <w:hideMark/>
          </w:tcPr>
          <w:p w:rsidR="004A19B7" w:rsidRPr="00941B85" w:rsidRDefault="004A19B7" w:rsidP="00D07208">
            <w:pPr>
              <w:rPr>
                <w:rFonts w:ascii="Verdana" w:eastAsia="Times New Roman" w:hAnsi="Verdana"/>
                <w:color w:val="000000"/>
                <w:sz w:val="18"/>
                <w:szCs w:val="18"/>
                <w:lang w:eastAsia="es-CO"/>
              </w:rPr>
            </w:pPr>
          </w:p>
        </w:tc>
        <w:tc>
          <w:tcPr>
            <w:tcW w:w="834" w:type="dxa"/>
            <w:vMerge/>
            <w:vAlign w:val="center"/>
            <w:hideMark/>
          </w:tcPr>
          <w:p w:rsidR="004A19B7" w:rsidRPr="00941B85" w:rsidRDefault="004A19B7" w:rsidP="00D07208">
            <w:pPr>
              <w:rPr>
                <w:rFonts w:ascii="Verdana" w:eastAsia="Times New Roman" w:hAnsi="Verdana"/>
                <w:color w:val="000000"/>
                <w:sz w:val="18"/>
                <w:szCs w:val="18"/>
                <w:lang w:eastAsia="es-CO"/>
              </w:rPr>
            </w:pPr>
          </w:p>
        </w:tc>
      </w:tr>
      <w:tr w:rsidR="004A19B7" w:rsidRPr="00941B85" w:rsidTr="00D07208">
        <w:trPr>
          <w:trHeight w:val="212"/>
          <w:jc w:val="center"/>
        </w:trPr>
        <w:tc>
          <w:tcPr>
            <w:tcW w:w="2760" w:type="dxa"/>
            <w:gridSpan w:val="3"/>
            <w:shd w:val="clear" w:color="auto" w:fill="auto"/>
            <w:noWrap/>
            <w:vAlign w:val="bottom"/>
            <w:hideMark/>
          </w:tcPr>
          <w:p w:rsidR="004A19B7" w:rsidRPr="00941B85" w:rsidRDefault="004A19B7" w:rsidP="00D07208">
            <w:pPr>
              <w:jc w:val="center"/>
              <w:rPr>
                <w:rFonts w:ascii="Verdana" w:eastAsia="Times New Roman" w:hAnsi="Verdana"/>
                <w:color w:val="000000"/>
                <w:sz w:val="18"/>
                <w:szCs w:val="18"/>
                <w:lang w:eastAsia="es-CO"/>
              </w:rPr>
            </w:pPr>
            <w:r w:rsidRPr="00941B85">
              <w:rPr>
                <w:rFonts w:ascii="Verdana" w:eastAsia="Times New Roman" w:hAnsi="Verdana"/>
                <w:color w:val="000000"/>
                <w:sz w:val="18"/>
                <w:szCs w:val="18"/>
                <w:lang w:eastAsia="es-CO"/>
              </w:rPr>
              <w:t>Comercial</w:t>
            </w:r>
          </w:p>
        </w:tc>
        <w:tc>
          <w:tcPr>
            <w:tcW w:w="940" w:type="dxa"/>
            <w:shd w:val="clear" w:color="auto" w:fill="auto"/>
            <w:noWrap/>
            <w:vAlign w:val="bottom"/>
            <w:hideMark/>
          </w:tcPr>
          <w:p w:rsidR="004A19B7" w:rsidRPr="00941B85" w:rsidRDefault="004A19B7" w:rsidP="00D07208">
            <w:pPr>
              <w:jc w:val="center"/>
              <w:rPr>
                <w:rFonts w:ascii="Verdana" w:eastAsia="Times New Roman" w:hAnsi="Verdana"/>
                <w:color w:val="000000"/>
                <w:sz w:val="18"/>
                <w:szCs w:val="18"/>
                <w:lang w:eastAsia="es-CO"/>
              </w:rPr>
            </w:pPr>
            <w:r w:rsidRPr="00941B85">
              <w:rPr>
                <w:rFonts w:ascii="Verdana" w:eastAsia="Times New Roman" w:hAnsi="Verdana"/>
                <w:color w:val="000000"/>
                <w:sz w:val="18"/>
                <w:szCs w:val="18"/>
                <w:lang w:eastAsia="es-CO"/>
              </w:rPr>
              <w:t>31</w:t>
            </w:r>
          </w:p>
        </w:tc>
        <w:tc>
          <w:tcPr>
            <w:tcW w:w="1009" w:type="dxa"/>
            <w:shd w:val="clear" w:color="auto" w:fill="auto"/>
            <w:noWrap/>
            <w:vAlign w:val="bottom"/>
            <w:hideMark/>
          </w:tcPr>
          <w:p w:rsidR="004A19B7" w:rsidRPr="00941B85" w:rsidRDefault="004A19B7" w:rsidP="00D07208">
            <w:pPr>
              <w:jc w:val="center"/>
              <w:rPr>
                <w:rFonts w:ascii="Verdana" w:eastAsia="Times New Roman" w:hAnsi="Verdana"/>
                <w:color w:val="000000"/>
                <w:sz w:val="18"/>
                <w:szCs w:val="18"/>
                <w:lang w:eastAsia="es-CO"/>
              </w:rPr>
            </w:pPr>
            <w:r w:rsidRPr="00941B85">
              <w:rPr>
                <w:rFonts w:ascii="Verdana" w:eastAsia="Times New Roman" w:hAnsi="Verdana"/>
                <w:color w:val="000000"/>
                <w:sz w:val="18"/>
                <w:szCs w:val="18"/>
                <w:lang w:eastAsia="es-CO"/>
              </w:rPr>
              <w:t>3</w:t>
            </w:r>
          </w:p>
        </w:tc>
        <w:tc>
          <w:tcPr>
            <w:tcW w:w="1260" w:type="dxa"/>
            <w:shd w:val="clear" w:color="auto" w:fill="auto"/>
            <w:noWrap/>
            <w:vAlign w:val="bottom"/>
            <w:hideMark/>
          </w:tcPr>
          <w:p w:rsidR="004A19B7" w:rsidRPr="00941B85" w:rsidRDefault="004A19B7" w:rsidP="00D07208">
            <w:pPr>
              <w:jc w:val="center"/>
              <w:rPr>
                <w:rFonts w:ascii="Verdana" w:eastAsia="Times New Roman" w:hAnsi="Verdana"/>
                <w:color w:val="000000"/>
                <w:sz w:val="18"/>
                <w:szCs w:val="18"/>
                <w:lang w:eastAsia="es-CO"/>
              </w:rPr>
            </w:pPr>
            <w:r w:rsidRPr="00941B85">
              <w:rPr>
                <w:rFonts w:ascii="Verdana" w:eastAsia="Times New Roman" w:hAnsi="Verdana"/>
                <w:color w:val="000000"/>
                <w:sz w:val="18"/>
                <w:szCs w:val="18"/>
                <w:lang w:eastAsia="es-CO"/>
              </w:rPr>
              <w:t>0</w:t>
            </w:r>
          </w:p>
        </w:tc>
        <w:tc>
          <w:tcPr>
            <w:tcW w:w="834" w:type="dxa"/>
            <w:shd w:val="clear" w:color="auto" w:fill="auto"/>
            <w:noWrap/>
            <w:vAlign w:val="bottom"/>
            <w:hideMark/>
          </w:tcPr>
          <w:p w:rsidR="004A19B7" w:rsidRPr="00941B85" w:rsidRDefault="004A19B7" w:rsidP="00D07208">
            <w:pPr>
              <w:jc w:val="center"/>
              <w:rPr>
                <w:rFonts w:ascii="Verdana" w:eastAsia="Times New Roman" w:hAnsi="Verdana"/>
                <w:color w:val="000000"/>
                <w:sz w:val="18"/>
                <w:szCs w:val="18"/>
                <w:lang w:eastAsia="es-CO"/>
              </w:rPr>
            </w:pPr>
            <w:r w:rsidRPr="00941B85">
              <w:rPr>
                <w:rFonts w:ascii="Verdana" w:eastAsia="Times New Roman" w:hAnsi="Verdana"/>
                <w:color w:val="000000"/>
                <w:sz w:val="18"/>
                <w:szCs w:val="18"/>
                <w:lang w:eastAsia="es-CO"/>
              </w:rPr>
              <w:t>0</w:t>
            </w:r>
          </w:p>
        </w:tc>
      </w:tr>
      <w:tr w:rsidR="004A19B7" w:rsidRPr="00941B85" w:rsidTr="00D07208">
        <w:trPr>
          <w:trHeight w:val="129"/>
          <w:jc w:val="center"/>
        </w:trPr>
        <w:tc>
          <w:tcPr>
            <w:tcW w:w="2760" w:type="dxa"/>
            <w:gridSpan w:val="3"/>
            <w:shd w:val="clear" w:color="auto" w:fill="auto"/>
            <w:noWrap/>
            <w:vAlign w:val="bottom"/>
            <w:hideMark/>
          </w:tcPr>
          <w:p w:rsidR="004A19B7" w:rsidRPr="00941B85" w:rsidRDefault="004A19B7" w:rsidP="00D07208">
            <w:pPr>
              <w:jc w:val="center"/>
              <w:rPr>
                <w:rFonts w:ascii="Verdana" w:eastAsia="Times New Roman" w:hAnsi="Verdana"/>
                <w:color w:val="000000"/>
                <w:sz w:val="18"/>
                <w:szCs w:val="18"/>
                <w:lang w:eastAsia="es-CO"/>
              </w:rPr>
            </w:pPr>
            <w:r w:rsidRPr="00941B85">
              <w:rPr>
                <w:rFonts w:ascii="Verdana" w:eastAsia="Times New Roman" w:hAnsi="Verdana"/>
                <w:color w:val="000000"/>
                <w:sz w:val="18"/>
                <w:szCs w:val="18"/>
                <w:lang w:eastAsia="es-CO"/>
              </w:rPr>
              <w:t>Administrativa</w:t>
            </w:r>
          </w:p>
        </w:tc>
        <w:tc>
          <w:tcPr>
            <w:tcW w:w="940" w:type="dxa"/>
            <w:shd w:val="clear" w:color="auto" w:fill="auto"/>
            <w:noWrap/>
            <w:vAlign w:val="bottom"/>
            <w:hideMark/>
          </w:tcPr>
          <w:p w:rsidR="004A19B7" w:rsidRPr="00941B85" w:rsidRDefault="004A19B7" w:rsidP="00D07208">
            <w:pPr>
              <w:jc w:val="center"/>
              <w:rPr>
                <w:rFonts w:ascii="Verdana" w:eastAsia="Times New Roman" w:hAnsi="Verdana"/>
                <w:color w:val="000000"/>
                <w:sz w:val="18"/>
                <w:szCs w:val="18"/>
                <w:lang w:eastAsia="es-CO"/>
              </w:rPr>
            </w:pPr>
            <w:r w:rsidRPr="00941B85">
              <w:rPr>
                <w:rFonts w:ascii="Verdana" w:eastAsia="Times New Roman" w:hAnsi="Verdana"/>
                <w:color w:val="000000"/>
                <w:sz w:val="18"/>
                <w:szCs w:val="18"/>
                <w:lang w:eastAsia="es-CO"/>
              </w:rPr>
              <w:t>25</w:t>
            </w:r>
          </w:p>
        </w:tc>
        <w:tc>
          <w:tcPr>
            <w:tcW w:w="1009" w:type="dxa"/>
            <w:shd w:val="clear" w:color="auto" w:fill="auto"/>
            <w:noWrap/>
            <w:vAlign w:val="bottom"/>
            <w:hideMark/>
          </w:tcPr>
          <w:p w:rsidR="004A19B7" w:rsidRPr="00941B85" w:rsidRDefault="004A19B7" w:rsidP="00D07208">
            <w:pPr>
              <w:jc w:val="center"/>
              <w:rPr>
                <w:rFonts w:ascii="Verdana" w:eastAsia="Times New Roman" w:hAnsi="Verdana"/>
                <w:color w:val="000000"/>
                <w:sz w:val="18"/>
                <w:szCs w:val="18"/>
                <w:lang w:eastAsia="es-CO"/>
              </w:rPr>
            </w:pPr>
            <w:r w:rsidRPr="00941B85">
              <w:rPr>
                <w:rFonts w:ascii="Verdana" w:eastAsia="Times New Roman" w:hAnsi="Verdana"/>
                <w:color w:val="000000"/>
                <w:sz w:val="18"/>
                <w:szCs w:val="18"/>
                <w:lang w:eastAsia="es-CO"/>
              </w:rPr>
              <w:t>1</w:t>
            </w:r>
          </w:p>
        </w:tc>
        <w:tc>
          <w:tcPr>
            <w:tcW w:w="1260" w:type="dxa"/>
            <w:shd w:val="clear" w:color="auto" w:fill="auto"/>
            <w:noWrap/>
            <w:vAlign w:val="bottom"/>
            <w:hideMark/>
          </w:tcPr>
          <w:p w:rsidR="004A19B7" w:rsidRPr="00941B85" w:rsidRDefault="004A19B7" w:rsidP="00D07208">
            <w:pPr>
              <w:jc w:val="center"/>
              <w:rPr>
                <w:rFonts w:ascii="Verdana" w:eastAsia="Times New Roman" w:hAnsi="Verdana"/>
                <w:color w:val="000000"/>
                <w:sz w:val="18"/>
                <w:szCs w:val="18"/>
                <w:lang w:eastAsia="es-CO"/>
              </w:rPr>
            </w:pPr>
            <w:r w:rsidRPr="00941B85">
              <w:rPr>
                <w:rFonts w:ascii="Verdana" w:eastAsia="Times New Roman" w:hAnsi="Verdana"/>
                <w:color w:val="000000"/>
                <w:sz w:val="18"/>
                <w:szCs w:val="18"/>
                <w:lang w:eastAsia="es-CO"/>
              </w:rPr>
              <w:t>4</w:t>
            </w:r>
          </w:p>
        </w:tc>
        <w:tc>
          <w:tcPr>
            <w:tcW w:w="834" w:type="dxa"/>
            <w:shd w:val="clear" w:color="auto" w:fill="auto"/>
            <w:noWrap/>
            <w:vAlign w:val="bottom"/>
            <w:hideMark/>
          </w:tcPr>
          <w:p w:rsidR="004A19B7" w:rsidRPr="00941B85" w:rsidRDefault="004A19B7" w:rsidP="00D07208">
            <w:pPr>
              <w:jc w:val="center"/>
              <w:rPr>
                <w:rFonts w:ascii="Verdana" w:eastAsia="Times New Roman" w:hAnsi="Verdana"/>
                <w:color w:val="000000"/>
                <w:sz w:val="18"/>
                <w:szCs w:val="18"/>
                <w:lang w:eastAsia="es-CO"/>
              </w:rPr>
            </w:pPr>
            <w:r w:rsidRPr="00941B85">
              <w:rPr>
                <w:rFonts w:ascii="Verdana" w:eastAsia="Times New Roman" w:hAnsi="Verdana"/>
                <w:color w:val="000000"/>
                <w:sz w:val="18"/>
                <w:szCs w:val="18"/>
                <w:lang w:eastAsia="es-CO"/>
              </w:rPr>
              <w:t>2</w:t>
            </w:r>
          </w:p>
        </w:tc>
      </w:tr>
      <w:tr w:rsidR="004A19B7" w:rsidRPr="00941B85" w:rsidTr="00D07208">
        <w:trPr>
          <w:trHeight w:val="164"/>
          <w:jc w:val="center"/>
        </w:trPr>
        <w:tc>
          <w:tcPr>
            <w:tcW w:w="2760" w:type="dxa"/>
            <w:gridSpan w:val="3"/>
            <w:shd w:val="clear" w:color="auto" w:fill="auto"/>
            <w:noWrap/>
            <w:vAlign w:val="bottom"/>
            <w:hideMark/>
          </w:tcPr>
          <w:p w:rsidR="004A19B7" w:rsidRPr="00941B85" w:rsidRDefault="004A19B7" w:rsidP="00D07208">
            <w:pPr>
              <w:jc w:val="center"/>
              <w:rPr>
                <w:rFonts w:ascii="Verdana" w:eastAsia="Times New Roman" w:hAnsi="Verdana"/>
                <w:color w:val="000000"/>
                <w:sz w:val="18"/>
                <w:szCs w:val="18"/>
                <w:lang w:eastAsia="es-CO"/>
              </w:rPr>
            </w:pPr>
            <w:r w:rsidRPr="00941B85">
              <w:rPr>
                <w:rFonts w:ascii="Verdana" w:eastAsia="Times New Roman" w:hAnsi="Verdana"/>
                <w:color w:val="000000"/>
                <w:sz w:val="18"/>
                <w:szCs w:val="18"/>
                <w:lang w:eastAsia="es-CO"/>
              </w:rPr>
              <w:t>Aseo</w:t>
            </w:r>
          </w:p>
        </w:tc>
        <w:tc>
          <w:tcPr>
            <w:tcW w:w="940" w:type="dxa"/>
            <w:shd w:val="clear" w:color="auto" w:fill="auto"/>
            <w:noWrap/>
            <w:vAlign w:val="bottom"/>
            <w:hideMark/>
          </w:tcPr>
          <w:p w:rsidR="004A19B7" w:rsidRPr="00941B85" w:rsidRDefault="004A19B7" w:rsidP="00D07208">
            <w:pPr>
              <w:jc w:val="center"/>
              <w:rPr>
                <w:rFonts w:ascii="Verdana" w:eastAsia="Times New Roman" w:hAnsi="Verdana"/>
                <w:color w:val="000000"/>
                <w:sz w:val="18"/>
                <w:szCs w:val="18"/>
                <w:lang w:eastAsia="es-CO"/>
              </w:rPr>
            </w:pPr>
            <w:r w:rsidRPr="00941B85">
              <w:rPr>
                <w:rFonts w:ascii="Verdana" w:eastAsia="Times New Roman" w:hAnsi="Verdana"/>
                <w:color w:val="000000"/>
                <w:sz w:val="18"/>
                <w:szCs w:val="18"/>
                <w:lang w:eastAsia="es-CO"/>
              </w:rPr>
              <w:t>9</w:t>
            </w:r>
          </w:p>
        </w:tc>
        <w:tc>
          <w:tcPr>
            <w:tcW w:w="1009" w:type="dxa"/>
            <w:shd w:val="clear" w:color="auto" w:fill="auto"/>
            <w:noWrap/>
            <w:vAlign w:val="bottom"/>
            <w:hideMark/>
          </w:tcPr>
          <w:p w:rsidR="004A19B7" w:rsidRPr="00941B85" w:rsidRDefault="004A19B7" w:rsidP="00D07208">
            <w:pPr>
              <w:jc w:val="center"/>
              <w:rPr>
                <w:rFonts w:ascii="Verdana" w:eastAsia="Times New Roman" w:hAnsi="Verdana"/>
                <w:color w:val="000000"/>
                <w:sz w:val="18"/>
                <w:szCs w:val="18"/>
                <w:lang w:eastAsia="es-CO"/>
              </w:rPr>
            </w:pPr>
            <w:r w:rsidRPr="00941B85">
              <w:rPr>
                <w:rFonts w:ascii="Verdana" w:eastAsia="Times New Roman" w:hAnsi="Verdana"/>
                <w:color w:val="000000"/>
                <w:sz w:val="18"/>
                <w:szCs w:val="18"/>
                <w:lang w:eastAsia="es-CO"/>
              </w:rPr>
              <w:t>1</w:t>
            </w:r>
          </w:p>
        </w:tc>
        <w:tc>
          <w:tcPr>
            <w:tcW w:w="1260" w:type="dxa"/>
            <w:shd w:val="clear" w:color="auto" w:fill="auto"/>
            <w:noWrap/>
            <w:vAlign w:val="bottom"/>
            <w:hideMark/>
          </w:tcPr>
          <w:p w:rsidR="004A19B7" w:rsidRPr="00941B85" w:rsidRDefault="004A19B7" w:rsidP="00D07208">
            <w:pPr>
              <w:jc w:val="center"/>
              <w:rPr>
                <w:rFonts w:ascii="Verdana" w:eastAsia="Times New Roman" w:hAnsi="Verdana"/>
                <w:color w:val="000000"/>
                <w:sz w:val="18"/>
                <w:szCs w:val="18"/>
                <w:lang w:eastAsia="es-CO"/>
              </w:rPr>
            </w:pPr>
            <w:r w:rsidRPr="00941B85">
              <w:rPr>
                <w:rFonts w:ascii="Verdana" w:eastAsia="Times New Roman" w:hAnsi="Verdana"/>
                <w:color w:val="000000"/>
                <w:sz w:val="18"/>
                <w:szCs w:val="18"/>
                <w:lang w:eastAsia="es-CO"/>
              </w:rPr>
              <w:t>0</w:t>
            </w:r>
          </w:p>
        </w:tc>
        <w:tc>
          <w:tcPr>
            <w:tcW w:w="834" w:type="dxa"/>
            <w:shd w:val="clear" w:color="auto" w:fill="auto"/>
            <w:noWrap/>
            <w:vAlign w:val="bottom"/>
            <w:hideMark/>
          </w:tcPr>
          <w:p w:rsidR="004A19B7" w:rsidRPr="00941B85" w:rsidRDefault="004A19B7" w:rsidP="00D07208">
            <w:pPr>
              <w:jc w:val="center"/>
              <w:rPr>
                <w:rFonts w:ascii="Verdana" w:eastAsia="Times New Roman" w:hAnsi="Verdana"/>
                <w:color w:val="000000"/>
                <w:sz w:val="18"/>
                <w:szCs w:val="18"/>
                <w:lang w:eastAsia="es-CO"/>
              </w:rPr>
            </w:pPr>
            <w:r w:rsidRPr="00941B85">
              <w:rPr>
                <w:rFonts w:ascii="Verdana" w:eastAsia="Times New Roman" w:hAnsi="Verdana"/>
                <w:color w:val="000000"/>
                <w:sz w:val="18"/>
                <w:szCs w:val="18"/>
                <w:lang w:eastAsia="es-CO"/>
              </w:rPr>
              <w:t>0</w:t>
            </w:r>
          </w:p>
        </w:tc>
      </w:tr>
      <w:tr w:rsidR="004A19B7" w:rsidRPr="00941B85" w:rsidTr="00D07208">
        <w:trPr>
          <w:trHeight w:val="209"/>
          <w:jc w:val="center"/>
        </w:trPr>
        <w:tc>
          <w:tcPr>
            <w:tcW w:w="2760" w:type="dxa"/>
            <w:gridSpan w:val="3"/>
            <w:shd w:val="clear" w:color="auto" w:fill="auto"/>
            <w:noWrap/>
            <w:vAlign w:val="bottom"/>
            <w:hideMark/>
          </w:tcPr>
          <w:p w:rsidR="004A19B7" w:rsidRPr="00941B85" w:rsidRDefault="004A19B7" w:rsidP="00D07208">
            <w:pPr>
              <w:jc w:val="center"/>
              <w:rPr>
                <w:rFonts w:ascii="Verdana" w:eastAsia="Times New Roman" w:hAnsi="Verdana"/>
                <w:color w:val="000000"/>
                <w:sz w:val="18"/>
                <w:szCs w:val="18"/>
                <w:lang w:eastAsia="es-CO"/>
              </w:rPr>
            </w:pPr>
            <w:r w:rsidRPr="00941B85">
              <w:rPr>
                <w:rFonts w:ascii="Verdana" w:eastAsia="Times New Roman" w:hAnsi="Verdana"/>
                <w:color w:val="000000"/>
                <w:sz w:val="18"/>
                <w:szCs w:val="18"/>
                <w:lang w:eastAsia="es-CO"/>
              </w:rPr>
              <w:t>Gerencia</w:t>
            </w:r>
          </w:p>
        </w:tc>
        <w:tc>
          <w:tcPr>
            <w:tcW w:w="940" w:type="dxa"/>
            <w:shd w:val="clear" w:color="auto" w:fill="auto"/>
            <w:noWrap/>
            <w:vAlign w:val="bottom"/>
            <w:hideMark/>
          </w:tcPr>
          <w:p w:rsidR="004A19B7" w:rsidRPr="00941B85" w:rsidRDefault="004A19B7" w:rsidP="00D07208">
            <w:pPr>
              <w:jc w:val="center"/>
              <w:rPr>
                <w:rFonts w:ascii="Verdana" w:eastAsia="Times New Roman" w:hAnsi="Verdana"/>
                <w:color w:val="000000"/>
                <w:sz w:val="18"/>
                <w:szCs w:val="18"/>
                <w:lang w:eastAsia="es-CO"/>
              </w:rPr>
            </w:pPr>
            <w:r w:rsidRPr="00941B85">
              <w:rPr>
                <w:rFonts w:ascii="Verdana" w:eastAsia="Times New Roman" w:hAnsi="Verdana"/>
                <w:color w:val="000000"/>
                <w:sz w:val="18"/>
                <w:szCs w:val="18"/>
                <w:lang w:eastAsia="es-CO"/>
              </w:rPr>
              <w:t>14</w:t>
            </w:r>
          </w:p>
        </w:tc>
        <w:tc>
          <w:tcPr>
            <w:tcW w:w="1009" w:type="dxa"/>
            <w:shd w:val="clear" w:color="auto" w:fill="auto"/>
            <w:noWrap/>
            <w:vAlign w:val="bottom"/>
            <w:hideMark/>
          </w:tcPr>
          <w:p w:rsidR="004A19B7" w:rsidRPr="00941B85" w:rsidRDefault="004A19B7" w:rsidP="00D07208">
            <w:pPr>
              <w:jc w:val="center"/>
              <w:rPr>
                <w:rFonts w:ascii="Verdana" w:eastAsia="Times New Roman" w:hAnsi="Verdana"/>
                <w:color w:val="000000"/>
                <w:sz w:val="18"/>
                <w:szCs w:val="18"/>
                <w:lang w:eastAsia="es-CO"/>
              </w:rPr>
            </w:pPr>
            <w:r w:rsidRPr="00941B85">
              <w:rPr>
                <w:rFonts w:ascii="Verdana" w:eastAsia="Times New Roman" w:hAnsi="Verdana"/>
                <w:color w:val="000000"/>
                <w:sz w:val="18"/>
                <w:szCs w:val="18"/>
                <w:lang w:eastAsia="es-CO"/>
              </w:rPr>
              <w:t>2</w:t>
            </w:r>
          </w:p>
        </w:tc>
        <w:tc>
          <w:tcPr>
            <w:tcW w:w="1260" w:type="dxa"/>
            <w:shd w:val="clear" w:color="auto" w:fill="auto"/>
            <w:noWrap/>
            <w:vAlign w:val="bottom"/>
            <w:hideMark/>
          </w:tcPr>
          <w:p w:rsidR="004A19B7" w:rsidRPr="00941B85" w:rsidRDefault="004A19B7" w:rsidP="00D07208">
            <w:pPr>
              <w:jc w:val="center"/>
              <w:rPr>
                <w:rFonts w:ascii="Verdana" w:eastAsia="Times New Roman" w:hAnsi="Verdana"/>
                <w:color w:val="000000"/>
                <w:sz w:val="18"/>
                <w:szCs w:val="18"/>
                <w:lang w:eastAsia="es-CO"/>
              </w:rPr>
            </w:pPr>
            <w:r w:rsidRPr="00941B85">
              <w:rPr>
                <w:rFonts w:ascii="Verdana" w:eastAsia="Times New Roman" w:hAnsi="Verdana"/>
                <w:color w:val="000000"/>
                <w:sz w:val="18"/>
                <w:szCs w:val="18"/>
                <w:lang w:eastAsia="es-CO"/>
              </w:rPr>
              <w:t>0</w:t>
            </w:r>
          </w:p>
        </w:tc>
        <w:tc>
          <w:tcPr>
            <w:tcW w:w="834" w:type="dxa"/>
            <w:shd w:val="clear" w:color="auto" w:fill="auto"/>
            <w:noWrap/>
            <w:vAlign w:val="bottom"/>
            <w:hideMark/>
          </w:tcPr>
          <w:p w:rsidR="004A19B7" w:rsidRPr="00941B85" w:rsidRDefault="004A19B7" w:rsidP="00D07208">
            <w:pPr>
              <w:jc w:val="center"/>
              <w:rPr>
                <w:rFonts w:ascii="Verdana" w:eastAsia="Times New Roman" w:hAnsi="Verdana"/>
                <w:color w:val="000000"/>
                <w:sz w:val="18"/>
                <w:szCs w:val="18"/>
                <w:lang w:eastAsia="es-CO"/>
              </w:rPr>
            </w:pPr>
            <w:r w:rsidRPr="00941B85">
              <w:rPr>
                <w:rFonts w:ascii="Verdana" w:eastAsia="Times New Roman" w:hAnsi="Verdana"/>
                <w:color w:val="000000"/>
                <w:sz w:val="18"/>
                <w:szCs w:val="18"/>
                <w:lang w:eastAsia="es-CO"/>
              </w:rPr>
              <w:t>0</w:t>
            </w:r>
          </w:p>
        </w:tc>
      </w:tr>
      <w:tr w:rsidR="004A19B7" w:rsidRPr="00941B85" w:rsidTr="00D07208">
        <w:trPr>
          <w:trHeight w:val="300"/>
          <w:jc w:val="center"/>
        </w:trPr>
        <w:tc>
          <w:tcPr>
            <w:tcW w:w="2760" w:type="dxa"/>
            <w:gridSpan w:val="3"/>
            <w:shd w:val="clear" w:color="000000" w:fill="D9D9D9"/>
            <w:noWrap/>
            <w:vAlign w:val="bottom"/>
            <w:hideMark/>
          </w:tcPr>
          <w:p w:rsidR="004A19B7" w:rsidRPr="00941B85" w:rsidRDefault="004A19B7" w:rsidP="00D07208">
            <w:pPr>
              <w:jc w:val="center"/>
              <w:rPr>
                <w:rFonts w:ascii="Verdana" w:eastAsia="Times New Roman" w:hAnsi="Verdana"/>
                <w:color w:val="000000"/>
                <w:sz w:val="18"/>
                <w:szCs w:val="18"/>
                <w:lang w:eastAsia="es-CO"/>
              </w:rPr>
            </w:pPr>
            <w:r w:rsidRPr="00941B85">
              <w:rPr>
                <w:rFonts w:ascii="Verdana" w:eastAsia="Times New Roman" w:hAnsi="Verdana"/>
                <w:color w:val="000000"/>
                <w:sz w:val="18"/>
                <w:szCs w:val="18"/>
                <w:lang w:eastAsia="es-CO"/>
              </w:rPr>
              <w:t>TOTAL</w:t>
            </w:r>
          </w:p>
        </w:tc>
        <w:tc>
          <w:tcPr>
            <w:tcW w:w="940" w:type="dxa"/>
            <w:shd w:val="clear" w:color="000000" w:fill="D9D9D9"/>
            <w:noWrap/>
            <w:vAlign w:val="bottom"/>
            <w:hideMark/>
          </w:tcPr>
          <w:p w:rsidR="004A19B7" w:rsidRPr="00941B85" w:rsidRDefault="004A19B7" w:rsidP="00D07208">
            <w:pPr>
              <w:jc w:val="center"/>
              <w:rPr>
                <w:rFonts w:ascii="Verdana" w:eastAsia="Times New Roman" w:hAnsi="Verdana"/>
                <w:color w:val="000000"/>
                <w:sz w:val="18"/>
                <w:szCs w:val="18"/>
                <w:lang w:eastAsia="es-CO"/>
              </w:rPr>
            </w:pPr>
            <w:r w:rsidRPr="00941B85">
              <w:rPr>
                <w:rFonts w:ascii="Verdana" w:eastAsia="Times New Roman" w:hAnsi="Verdana"/>
                <w:color w:val="000000"/>
                <w:sz w:val="18"/>
                <w:szCs w:val="18"/>
                <w:lang w:eastAsia="es-CO"/>
              </w:rPr>
              <w:t>104</w:t>
            </w:r>
          </w:p>
        </w:tc>
        <w:tc>
          <w:tcPr>
            <w:tcW w:w="1009" w:type="dxa"/>
            <w:shd w:val="clear" w:color="000000" w:fill="D9D9D9"/>
            <w:noWrap/>
            <w:vAlign w:val="bottom"/>
            <w:hideMark/>
          </w:tcPr>
          <w:p w:rsidR="004A19B7" w:rsidRPr="00941B85" w:rsidRDefault="004A19B7" w:rsidP="00D07208">
            <w:pPr>
              <w:jc w:val="center"/>
              <w:rPr>
                <w:rFonts w:ascii="Verdana" w:eastAsia="Times New Roman" w:hAnsi="Verdana"/>
                <w:color w:val="000000"/>
                <w:sz w:val="18"/>
                <w:szCs w:val="18"/>
                <w:lang w:eastAsia="es-CO"/>
              </w:rPr>
            </w:pPr>
            <w:r w:rsidRPr="00941B85">
              <w:rPr>
                <w:rFonts w:ascii="Verdana" w:eastAsia="Times New Roman" w:hAnsi="Verdana"/>
                <w:color w:val="000000"/>
                <w:sz w:val="18"/>
                <w:szCs w:val="18"/>
                <w:lang w:eastAsia="es-CO"/>
              </w:rPr>
              <w:t>8</w:t>
            </w:r>
          </w:p>
        </w:tc>
        <w:tc>
          <w:tcPr>
            <w:tcW w:w="1260" w:type="dxa"/>
            <w:shd w:val="clear" w:color="000000" w:fill="D9D9D9"/>
            <w:noWrap/>
            <w:vAlign w:val="bottom"/>
            <w:hideMark/>
          </w:tcPr>
          <w:p w:rsidR="004A19B7" w:rsidRPr="00941B85" w:rsidRDefault="004A19B7" w:rsidP="00D07208">
            <w:pPr>
              <w:jc w:val="center"/>
              <w:rPr>
                <w:rFonts w:ascii="Verdana" w:eastAsia="Times New Roman" w:hAnsi="Verdana"/>
                <w:color w:val="000000"/>
                <w:sz w:val="18"/>
                <w:szCs w:val="18"/>
                <w:lang w:eastAsia="es-CO"/>
              </w:rPr>
            </w:pPr>
            <w:r w:rsidRPr="00941B85">
              <w:rPr>
                <w:rFonts w:ascii="Verdana" w:eastAsia="Times New Roman" w:hAnsi="Verdana"/>
                <w:color w:val="000000"/>
                <w:sz w:val="18"/>
                <w:szCs w:val="18"/>
                <w:lang w:eastAsia="es-CO"/>
              </w:rPr>
              <w:t>4</w:t>
            </w:r>
          </w:p>
        </w:tc>
        <w:tc>
          <w:tcPr>
            <w:tcW w:w="834" w:type="dxa"/>
            <w:shd w:val="clear" w:color="000000" w:fill="D9D9D9"/>
            <w:noWrap/>
            <w:vAlign w:val="bottom"/>
            <w:hideMark/>
          </w:tcPr>
          <w:p w:rsidR="004A19B7" w:rsidRPr="00941B85" w:rsidRDefault="004A19B7" w:rsidP="00D07208">
            <w:pPr>
              <w:jc w:val="center"/>
              <w:rPr>
                <w:rFonts w:ascii="Verdana" w:eastAsia="Times New Roman" w:hAnsi="Verdana"/>
                <w:color w:val="000000"/>
                <w:sz w:val="18"/>
                <w:szCs w:val="18"/>
                <w:lang w:eastAsia="es-CO"/>
              </w:rPr>
            </w:pPr>
            <w:r w:rsidRPr="00941B85">
              <w:rPr>
                <w:rFonts w:ascii="Verdana" w:eastAsia="Times New Roman" w:hAnsi="Verdana"/>
                <w:color w:val="000000"/>
                <w:sz w:val="18"/>
                <w:szCs w:val="18"/>
                <w:lang w:eastAsia="es-CO"/>
              </w:rPr>
              <w:t>2</w:t>
            </w:r>
          </w:p>
        </w:tc>
      </w:tr>
    </w:tbl>
    <w:p w:rsidR="004A19B7" w:rsidRPr="00941B85" w:rsidRDefault="004A19B7" w:rsidP="004A19B7">
      <w:pPr>
        <w:pStyle w:val="Textoindependiente"/>
        <w:spacing w:line="360" w:lineRule="auto"/>
        <w:jc w:val="center"/>
        <w:rPr>
          <w:rFonts w:ascii="Verdana" w:hAnsi="Verdana" w:cs="Arial"/>
          <w:b/>
          <w:bCs/>
          <w:sz w:val="18"/>
          <w:szCs w:val="18"/>
        </w:rPr>
      </w:pPr>
    </w:p>
    <w:tbl>
      <w:tblPr>
        <w:tblW w:w="942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760"/>
        <w:gridCol w:w="1083"/>
        <w:gridCol w:w="1134"/>
        <w:gridCol w:w="1169"/>
        <w:gridCol w:w="1169"/>
        <w:gridCol w:w="1169"/>
        <w:gridCol w:w="936"/>
      </w:tblGrid>
      <w:tr w:rsidR="004A19B7" w:rsidRPr="00941B85" w:rsidTr="00D07208">
        <w:trPr>
          <w:trHeight w:val="900"/>
          <w:jc w:val="center"/>
        </w:trPr>
        <w:tc>
          <w:tcPr>
            <w:tcW w:w="2760" w:type="dxa"/>
            <w:shd w:val="clear" w:color="000000" w:fill="D9D9D9"/>
            <w:noWrap/>
            <w:vAlign w:val="center"/>
            <w:hideMark/>
          </w:tcPr>
          <w:p w:rsidR="004A19B7" w:rsidRPr="00941B85" w:rsidRDefault="004A19B7" w:rsidP="00D07208">
            <w:pPr>
              <w:jc w:val="center"/>
              <w:rPr>
                <w:rFonts w:ascii="Verdana" w:eastAsia="Times New Roman" w:hAnsi="Verdana"/>
                <w:color w:val="000000"/>
                <w:sz w:val="18"/>
                <w:szCs w:val="18"/>
                <w:lang w:eastAsia="es-CO"/>
              </w:rPr>
            </w:pPr>
            <w:r w:rsidRPr="00941B85">
              <w:rPr>
                <w:rFonts w:ascii="Verdana" w:eastAsia="Times New Roman" w:hAnsi="Verdana"/>
                <w:color w:val="000000"/>
                <w:sz w:val="18"/>
                <w:szCs w:val="18"/>
                <w:lang w:eastAsia="es-CO"/>
              </w:rPr>
              <w:t>Dependencia</w:t>
            </w:r>
          </w:p>
        </w:tc>
        <w:tc>
          <w:tcPr>
            <w:tcW w:w="1083" w:type="dxa"/>
            <w:shd w:val="clear" w:color="000000" w:fill="D9D9D9"/>
            <w:vAlign w:val="bottom"/>
            <w:hideMark/>
          </w:tcPr>
          <w:p w:rsidR="004A19B7" w:rsidRPr="00941B85" w:rsidRDefault="004A19B7" w:rsidP="00D07208">
            <w:pPr>
              <w:jc w:val="center"/>
              <w:rPr>
                <w:rFonts w:ascii="Verdana" w:eastAsia="Times New Roman" w:hAnsi="Verdana"/>
                <w:color w:val="000000"/>
                <w:sz w:val="18"/>
                <w:szCs w:val="18"/>
                <w:lang w:eastAsia="es-CO"/>
              </w:rPr>
            </w:pPr>
            <w:proofErr w:type="spellStart"/>
            <w:r w:rsidRPr="00941B85">
              <w:rPr>
                <w:rFonts w:ascii="Verdana" w:eastAsia="Times New Roman" w:hAnsi="Verdana"/>
                <w:color w:val="000000"/>
                <w:sz w:val="18"/>
                <w:szCs w:val="18"/>
                <w:lang w:eastAsia="es-CO"/>
              </w:rPr>
              <w:t>Switch</w:t>
            </w:r>
            <w:proofErr w:type="spellEnd"/>
            <w:r w:rsidRPr="00941B85">
              <w:rPr>
                <w:rFonts w:ascii="Verdana" w:eastAsia="Times New Roman" w:hAnsi="Verdana"/>
                <w:color w:val="000000"/>
                <w:sz w:val="18"/>
                <w:szCs w:val="18"/>
                <w:lang w:eastAsia="es-CO"/>
              </w:rPr>
              <w:t xml:space="preserve"> GAMA ALTA</w:t>
            </w:r>
          </w:p>
        </w:tc>
        <w:tc>
          <w:tcPr>
            <w:tcW w:w="1134" w:type="dxa"/>
            <w:shd w:val="clear" w:color="000000" w:fill="D9D9D9"/>
            <w:vAlign w:val="bottom"/>
            <w:hideMark/>
          </w:tcPr>
          <w:p w:rsidR="004A19B7" w:rsidRPr="00941B85" w:rsidRDefault="004A19B7" w:rsidP="00D07208">
            <w:pPr>
              <w:jc w:val="center"/>
              <w:rPr>
                <w:rFonts w:ascii="Verdana" w:eastAsia="Times New Roman" w:hAnsi="Verdana"/>
                <w:color w:val="000000"/>
                <w:sz w:val="18"/>
                <w:szCs w:val="18"/>
                <w:lang w:eastAsia="es-CO"/>
              </w:rPr>
            </w:pPr>
            <w:proofErr w:type="spellStart"/>
            <w:r w:rsidRPr="00941B85">
              <w:rPr>
                <w:rFonts w:ascii="Verdana" w:eastAsia="Times New Roman" w:hAnsi="Verdana"/>
                <w:color w:val="000000"/>
                <w:sz w:val="18"/>
                <w:szCs w:val="18"/>
                <w:lang w:eastAsia="es-CO"/>
              </w:rPr>
              <w:t>Switch</w:t>
            </w:r>
            <w:proofErr w:type="spellEnd"/>
            <w:r w:rsidRPr="00941B85">
              <w:rPr>
                <w:rFonts w:ascii="Verdana" w:eastAsia="Times New Roman" w:hAnsi="Verdana"/>
                <w:color w:val="000000"/>
                <w:sz w:val="18"/>
                <w:szCs w:val="18"/>
                <w:lang w:eastAsia="es-CO"/>
              </w:rPr>
              <w:t xml:space="preserve"> GAMA BAJA</w:t>
            </w:r>
          </w:p>
        </w:tc>
        <w:tc>
          <w:tcPr>
            <w:tcW w:w="1169" w:type="dxa"/>
            <w:shd w:val="clear" w:color="000000" w:fill="D9D9D9"/>
            <w:vAlign w:val="bottom"/>
            <w:hideMark/>
          </w:tcPr>
          <w:p w:rsidR="004A19B7" w:rsidRPr="00941B85" w:rsidRDefault="004A19B7" w:rsidP="00D07208">
            <w:pPr>
              <w:jc w:val="center"/>
              <w:rPr>
                <w:rFonts w:ascii="Verdana" w:eastAsia="Times New Roman" w:hAnsi="Verdana"/>
                <w:color w:val="000000"/>
                <w:sz w:val="18"/>
                <w:szCs w:val="18"/>
                <w:lang w:eastAsia="es-CO"/>
              </w:rPr>
            </w:pPr>
            <w:r w:rsidRPr="00941B85">
              <w:rPr>
                <w:rFonts w:ascii="Verdana" w:eastAsia="Times New Roman" w:hAnsi="Verdana"/>
                <w:color w:val="000000"/>
                <w:sz w:val="18"/>
                <w:szCs w:val="18"/>
                <w:lang w:eastAsia="es-CO"/>
              </w:rPr>
              <w:t>Impresoras (gama baja)</w:t>
            </w:r>
          </w:p>
        </w:tc>
        <w:tc>
          <w:tcPr>
            <w:tcW w:w="1169" w:type="dxa"/>
            <w:shd w:val="clear" w:color="000000" w:fill="D9D9D9"/>
            <w:vAlign w:val="bottom"/>
            <w:hideMark/>
          </w:tcPr>
          <w:p w:rsidR="004A19B7" w:rsidRPr="00941B85" w:rsidRDefault="004A19B7" w:rsidP="00D07208">
            <w:pPr>
              <w:jc w:val="center"/>
              <w:rPr>
                <w:rFonts w:ascii="Verdana" w:eastAsia="Times New Roman" w:hAnsi="Verdana"/>
                <w:color w:val="000000"/>
                <w:sz w:val="18"/>
                <w:szCs w:val="18"/>
                <w:lang w:eastAsia="es-CO"/>
              </w:rPr>
            </w:pPr>
            <w:r w:rsidRPr="00941B85">
              <w:rPr>
                <w:rFonts w:ascii="Verdana" w:eastAsia="Times New Roman" w:hAnsi="Verdana"/>
                <w:color w:val="000000"/>
                <w:sz w:val="18"/>
                <w:szCs w:val="18"/>
                <w:lang w:eastAsia="es-CO"/>
              </w:rPr>
              <w:t>Impresoras (Gama media)</w:t>
            </w:r>
          </w:p>
        </w:tc>
        <w:tc>
          <w:tcPr>
            <w:tcW w:w="1169" w:type="dxa"/>
            <w:shd w:val="clear" w:color="000000" w:fill="D9D9D9"/>
            <w:vAlign w:val="bottom"/>
            <w:hideMark/>
          </w:tcPr>
          <w:p w:rsidR="004A19B7" w:rsidRPr="00941B85" w:rsidRDefault="004A19B7" w:rsidP="00D07208">
            <w:pPr>
              <w:jc w:val="center"/>
              <w:rPr>
                <w:rFonts w:ascii="Verdana" w:eastAsia="Times New Roman" w:hAnsi="Verdana"/>
                <w:color w:val="000000"/>
                <w:sz w:val="18"/>
                <w:szCs w:val="18"/>
                <w:lang w:eastAsia="es-CO"/>
              </w:rPr>
            </w:pPr>
            <w:r w:rsidRPr="00941B85">
              <w:rPr>
                <w:rFonts w:ascii="Verdana" w:eastAsia="Times New Roman" w:hAnsi="Verdana"/>
                <w:color w:val="000000"/>
                <w:sz w:val="18"/>
                <w:szCs w:val="18"/>
                <w:lang w:eastAsia="es-CO"/>
              </w:rPr>
              <w:t>Impresoras (gama Alta)</w:t>
            </w:r>
          </w:p>
        </w:tc>
        <w:tc>
          <w:tcPr>
            <w:tcW w:w="936" w:type="dxa"/>
            <w:shd w:val="clear" w:color="000000" w:fill="D9D9D9"/>
            <w:noWrap/>
            <w:vAlign w:val="center"/>
            <w:hideMark/>
          </w:tcPr>
          <w:p w:rsidR="004A19B7" w:rsidRPr="00941B85" w:rsidRDefault="004A19B7" w:rsidP="00D07208">
            <w:pPr>
              <w:jc w:val="center"/>
              <w:rPr>
                <w:rFonts w:ascii="Verdana" w:eastAsia="Times New Roman" w:hAnsi="Verdana"/>
                <w:color w:val="000000"/>
                <w:sz w:val="18"/>
                <w:szCs w:val="18"/>
                <w:lang w:eastAsia="es-CO"/>
              </w:rPr>
            </w:pPr>
            <w:r w:rsidRPr="00941B85">
              <w:rPr>
                <w:rFonts w:ascii="Verdana" w:eastAsia="Times New Roman" w:hAnsi="Verdana"/>
                <w:color w:val="000000"/>
                <w:sz w:val="18"/>
                <w:szCs w:val="18"/>
                <w:lang w:eastAsia="es-CO"/>
              </w:rPr>
              <w:t>Cámaras</w:t>
            </w:r>
          </w:p>
        </w:tc>
      </w:tr>
      <w:tr w:rsidR="004A19B7" w:rsidRPr="00941B85" w:rsidTr="00D07208">
        <w:trPr>
          <w:trHeight w:val="485"/>
          <w:jc w:val="center"/>
        </w:trPr>
        <w:tc>
          <w:tcPr>
            <w:tcW w:w="2760" w:type="dxa"/>
            <w:shd w:val="clear" w:color="auto" w:fill="auto"/>
            <w:vAlign w:val="center"/>
            <w:hideMark/>
          </w:tcPr>
          <w:p w:rsidR="004A19B7" w:rsidRPr="00941B85" w:rsidRDefault="004A19B7" w:rsidP="00D07208">
            <w:pPr>
              <w:jc w:val="center"/>
              <w:rPr>
                <w:rFonts w:ascii="Verdana" w:eastAsia="Times New Roman" w:hAnsi="Verdana"/>
                <w:color w:val="000000"/>
                <w:sz w:val="18"/>
                <w:szCs w:val="18"/>
                <w:lang w:eastAsia="es-CO"/>
              </w:rPr>
            </w:pPr>
            <w:r w:rsidRPr="00941B85">
              <w:rPr>
                <w:rFonts w:ascii="Verdana" w:eastAsia="Times New Roman" w:hAnsi="Verdana"/>
                <w:color w:val="000000"/>
                <w:sz w:val="18"/>
                <w:szCs w:val="18"/>
                <w:lang w:eastAsia="es-CO"/>
              </w:rPr>
              <w:t>Técnica</w:t>
            </w:r>
          </w:p>
        </w:tc>
        <w:tc>
          <w:tcPr>
            <w:tcW w:w="1083" w:type="dxa"/>
            <w:shd w:val="clear" w:color="auto" w:fill="auto"/>
            <w:vAlign w:val="center"/>
            <w:hideMark/>
          </w:tcPr>
          <w:p w:rsidR="004A19B7" w:rsidRPr="00941B85" w:rsidRDefault="004A19B7" w:rsidP="00D07208">
            <w:pPr>
              <w:jc w:val="center"/>
              <w:rPr>
                <w:rFonts w:ascii="Verdana" w:eastAsia="Times New Roman" w:hAnsi="Verdana"/>
                <w:color w:val="000000"/>
                <w:sz w:val="18"/>
                <w:szCs w:val="18"/>
                <w:lang w:eastAsia="es-CO"/>
              </w:rPr>
            </w:pPr>
            <w:r w:rsidRPr="00941B85">
              <w:rPr>
                <w:rFonts w:ascii="Verdana" w:eastAsia="Times New Roman" w:hAnsi="Verdana"/>
                <w:color w:val="000000"/>
                <w:sz w:val="18"/>
                <w:szCs w:val="18"/>
                <w:lang w:eastAsia="es-CO"/>
              </w:rPr>
              <w:t>1</w:t>
            </w:r>
          </w:p>
        </w:tc>
        <w:tc>
          <w:tcPr>
            <w:tcW w:w="1134" w:type="dxa"/>
            <w:shd w:val="clear" w:color="auto" w:fill="auto"/>
            <w:vAlign w:val="center"/>
            <w:hideMark/>
          </w:tcPr>
          <w:p w:rsidR="004A19B7" w:rsidRPr="00941B85" w:rsidRDefault="004A19B7" w:rsidP="00D07208">
            <w:pPr>
              <w:jc w:val="center"/>
              <w:rPr>
                <w:rFonts w:ascii="Verdana" w:eastAsia="Times New Roman" w:hAnsi="Verdana"/>
                <w:color w:val="000000"/>
                <w:sz w:val="18"/>
                <w:szCs w:val="18"/>
                <w:lang w:eastAsia="es-CO"/>
              </w:rPr>
            </w:pPr>
            <w:r w:rsidRPr="00941B85">
              <w:rPr>
                <w:rFonts w:ascii="Verdana" w:eastAsia="Times New Roman" w:hAnsi="Verdana"/>
                <w:color w:val="000000"/>
                <w:sz w:val="18"/>
                <w:szCs w:val="18"/>
                <w:lang w:eastAsia="es-CO"/>
              </w:rPr>
              <w:t>2</w:t>
            </w:r>
          </w:p>
        </w:tc>
        <w:tc>
          <w:tcPr>
            <w:tcW w:w="1169" w:type="dxa"/>
            <w:shd w:val="clear" w:color="auto" w:fill="auto"/>
            <w:vAlign w:val="center"/>
            <w:hideMark/>
          </w:tcPr>
          <w:p w:rsidR="004A19B7" w:rsidRPr="00941B85" w:rsidRDefault="004A19B7" w:rsidP="00D07208">
            <w:pPr>
              <w:jc w:val="center"/>
              <w:rPr>
                <w:rFonts w:ascii="Verdana" w:eastAsia="Times New Roman" w:hAnsi="Verdana"/>
                <w:color w:val="000000"/>
                <w:sz w:val="18"/>
                <w:szCs w:val="18"/>
                <w:lang w:eastAsia="es-CO"/>
              </w:rPr>
            </w:pPr>
            <w:r w:rsidRPr="00941B85">
              <w:rPr>
                <w:rFonts w:ascii="Verdana" w:eastAsia="Times New Roman" w:hAnsi="Verdana"/>
                <w:color w:val="000000"/>
                <w:sz w:val="18"/>
                <w:szCs w:val="18"/>
                <w:lang w:eastAsia="es-CO"/>
              </w:rPr>
              <w:t>2</w:t>
            </w:r>
          </w:p>
        </w:tc>
        <w:tc>
          <w:tcPr>
            <w:tcW w:w="1169" w:type="dxa"/>
            <w:shd w:val="clear" w:color="auto" w:fill="auto"/>
            <w:vAlign w:val="center"/>
            <w:hideMark/>
          </w:tcPr>
          <w:p w:rsidR="004A19B7" w:rsidRPr="00941B85" w:rsidRDefault="004A19B7" w:rsidP="00D07208">
            <w:pPr>
              <w:jc w:val="center"/>
              <w:rPr>
                <w:rFonts w:ascii="Verdana" w:eastAsia="Times New Roman" w:hAnsi="Verdana"/>
                <w:color w:val="000000"/>
                <w:sz w:val="18"/>
                <w:szCs w:val="18"/>
                <w:lang w:eastAsia="es-CO"/>
              </w:rPr>
            </w:pPr>
            <w:r w:rsidRPr="00941B85">
              <w:rPr>
                <w:rFonts w:ascii="Verdana" w:eastAsia="Times New Roman" w:hAnsi="Verdana"/>
                <w:color w:val="000000"/>
                <w:sz w:val="18"/>
                <w:szCs w:val="18"/>
                <w:lang w:eastAsia="es-CO"/>
              </w:rPr>
              <w:t>0</w:t>
            </w:r>
          </w:p>
        </w:tc>
        <w:tc>
          <w:tcPr>
            <w:tcW w:w="1169" w:type="dxa"/>
            <w:shd w:val="clear" w:color="auto" w:fill="auto"/>
            <w:noWrap/>
            <w:vAlign w:val="center"/>
            <w:hideMark/>
          </w:tcPr>
          <w:p w:rsidR="004A19B7" w:rsidRPr="00941B85" w:rsidRDefault="004A19B7" w:rsidP="00D07208">
            <w:pPr>
              <w:jc w:val="center"/>
              <w:rPr>
                <w:rFonts w:ascii="Verdana" w:eastAsia="Times New Roman" w:hAnsi="Verdana"/>
                <w:color w:val="000000"/>
                <w:sz w:val="18"/>
                <w:szCs w:val="18"/>
                <w:lang w:eastAsia="es-CO"/>
              </w:rPr>
            </w:pPr>
            <w:r w:rsidRPr="00941B85">
              <w:rPr>
                <w:rFonts w:ascii="Verdana" w:eastAsia="Times New Roman" w:hAnsi="Verdana"/>
                <w:color w:val="000000"/>
                <w:sz w:val="18"/>
                <w:szCs w:val="18"/>
                <w:lang w:eastAsia="es-CO"/>
              </w:rPr>
              <w:t>3</w:t>
            </w:r>
          </w:p>
        </w:tc>
        <w:tc>
          <w:tcPr>
            <w:tcW w:w="936" w:type="dxa"/>
            <w:shd w:val="clear" w:color="auto" w:fill="auto"/>
            <w:vAlign w:val="center"/>
            <w:hideMark/>
          </w:tcPr>
          <w:p w:rsidR="004A19B7" w:rsidRPr="00941B85" w:rsidRDefault="004A19B7" w:rsidP="00D07208">
            <w:pPr>
              <w:jc w:val="center"/>
              <w:rPr>
                <w:rFonts w:ascii="Verdana" w:eastAsia="Times New Roman" w:hAnsi="Verdana"/>
                <w:color w:val="000000"/>
                <w:sz w:val="18"/>
                <w:szCs w:val="18"/>
                <w:lang w:eastAsia="es-CO"/>
              </w:rPr>
            </w:pPr>
            <w:r w:rsidRPr="00941B85">
              <w:rPr>
                <w:rFonts w:ascii="Verdana" w:eastAsia="Times New Roman" w:hAnsi="Verdana"/>
                <w:color w:val="000000"/>
                <w:sz w:val="18"/>
                <w:szCs w:val="18"/>
                <w:lang w:eastAsia="es-CO"/>
              </w:rPr>
              <w:t>1</w:t>
            </w:r>
          </w:p>
        </w:tc>
      </w:tr>
      <w:tr w:rsidR="004A19B7" w:rsidRPr="00941B85" w:rsidTr="00D07208">
        <w:trPr>
          <w:trHeight w:val="300"/>
          <w:jc w:val="center"/>
        </w:trPr>
        <w:tc>
          <w:tcPr>
            <w:tcW w:w="2760" w:type="dxa"/>
            <w:shd w:val="clear" w:color="auto" w:fill="auto"/>
            <w:noWrap/>
            <w:vAlign w:val="bottom"/>
            <w:hideMark/>
          </w:tcPr>
          <w:p w:rsidR="004A19B7" w:rsidRPr="00941B85" w:rsidRDefault="004A19B7" w:rsidP="00D07208">
            <w:pPr>
              <w:jc w:val="center"/>
              <w:rPr>
                <w:rFonts w:ascii="Verdana" w:eastAsia="Times New Roman" w:hAnsi="Verdana"/>
                <w:color w:val="000000"/>
                <w:sz w:val="18"/>
                <w:szCs w:val="18"/>
                <w:lang w:eastAsia="es-CO"/>
              </w:rPr>
            </w:pPr>
            <w:r w:rsidRPr="00941B85">
              <w:rPr>
                <w:rFonts w:ascii="Verdana" w:eastAsia="Times New Roman" w:hAnsi="Verdana"/>
                <w:color w:val="000000"/>
                <w:sz w:val="18"/>
                <w:szCs w:val="18"/>
                <w:lang w:eastAsia="es-CO"/>
              </w:rPr>
              <w:t>Comercial</w:t>
            </w:r>
          </w:p>
        </w:tc>
        <w:tc>
          <w:tcPr>
            <w:tcW w:w="1083" w:type="dxa"/>
            <w:shd w:val="clear" w:color="auto" w:fill="auto"/>
            <w:noWrap/>
            <w:vAlign w:val="bottom"/>
            <w:hideMark/>
          </w:tcPr>
          <w:p w:rsidR="004A19B7" w:rsidRPr="00941B85" w:rsidRDefault="004A19B7" w:rsidP="00D07208">
            <w:pPr>
              <w:jc w:val="center"/>
              <w:rPr>
                <w:rFonts w:ascii="Verdana" w:eastAsia="Times New Roman" w:hAnsi="Verdana"/>
                <w:color w:val="000000"/>
                <w:sz w:val="18"/>
                <w:szCs w:val="18"/>
                <w:lang w:eastAsia="es-CO"/>
              </w:rPr>
            </w:pPr>
            <w:r w:rsidRPr="00941B85">
              <w:rPr>
                <w:rFonts w:ascii="Verdana" w:eastAsia="Times New Roman" w:hAnsi="Verdana"/>
                <w:color w:val="000000"/>
                <w:sz w:val="18"/>
                <w:szCs w:val="18"/>
                <w:lang w:eastAsia="es-CO"/>
              </w:rPr>
              <w:t>1</w:t>
            </w:r>
          </w:p>
        </w:tc>
        <w:tc>
          <w:tcPr>
            <w:tcW w:w="1134" w:type="dxa"/>
            <w:shd w:val="clear" w:color="auto" w:fill="auto"/>
            <w:noWrap/>
            <w:vAlign w:val="bottom"/>
            <w:hideMark/>
          </w:tcPr>
          <w:p w:rsidR="004A19B7" w:rsidRPr="00941B85" w:rsidRDefault="004A19B7" w:rsidP="00D07208">
            <w:pPr>
              <w:jc w:val="center"/>
              <w:rPr>
                <w:rFonts w:ascii="Verdana" w:eastAsia="Times New Roman" w:hAnsi="Verdana"/>
                <w:color w:val="000000"/>
                <w:sz w:val="18"/>
                <w:szCs w:val="18"/>
                <w:lang w:eastAsia="es-CO"/>
              </w:rPr>
            </w:pPr>
            <w:r w:rsidRPr="00941B85">
              <w:rPr>
                <w:rFonts w:ascii="Verdana" w:eastAsia="Times New Roman" w:hAnsi="Verdana"/>
                <w:color w:val="000000"/>
                <w:sz w:val="18"/>
                <w:szCs w:val="18"/>
                <w:lang w:eastAsia="es-CO"/>
              </w:rPr>
              <w:t>2</w:t>
            </w:r>
          </w:p>
        </w:tc>
        <w:tc>
          <w:tcPr>
            <w:tcW w:w="1169" w:type="dxa"/>
            <w:shd w:val="clear" w:color="auto" w:fill="auto"/>
            <w:noWrap/>
            <w:vAlign w:val="bottom"/>
            <w:hideMark/>
          </w:tcPr>
          <w:p w:rsidR="004A19B7" w:rsidRPr="00941B85" w:rsidRDefault="004A19B7" w:rsidP="00D07208">
            <w:pPr>
              <w:jc w:val="center"/>
              <w:rPr>
                <w:rFonts w:ascii="Verdana" w:eastAsia="Times New Roman" w:hAnsi="Verdana"/>
                <w:color w:val="000000"/>
                <w:sz w:val="18"/>
                <w:szCs w:val="18"/>
                <w:lang w:eastAsia="es-CO"/>
              </w:rPr>
            </w:pPr>
            <w:r w:rsidRPr="00941B85">
              <w:rPr>
                <w:rFonts w:ascii="Verdana" w:eastAsia="Times New Roman" w:hAnsi="Verdana"/>
                <w:color w:val="000000"/>
                <w:sz w:val="18"/>
                <w:szCs w:val="18"/>
                <w:lang w:eastAsia="es-CO"/>
              </w:rPr>
              <w:t>2</w:t>
            </w:r>
          </w:p>
        </w:tc>
        <w:tc>
          <w:tcPr>
            <w:tcW w:w="1169" w:type="dxa"/>
            <w:shd w:val="clear" w:color="auto" w:fill="auto"/>
            <w:noWrap/>
            <w:vAlign w:val="bottom"/>
            <w:hideMark/>
          </w:tcPr>
          <w:p w:rsidR="004A19B7" w:rsidRPr="00941B85" w:rsidRDefault="004A19B7" w:rsidP="00D07208">
            <w:pPr>
              <w:jc w:val="center"/>
              <w:rPr>
                <w:rFonts w:ascii="Verdana" w:eastAsia="Times New Roman" w:hAnsi="Verdana"/>
                <w:color w:val="000000"/>
                <w:sz w:val="18"/>
                <w:szCs w:val="18"/>
                <w:lang w:eastAsia="es-CO"/>
              </w:rPr>
            </w:pPr>
            <w:r w:rsidRPr="00941B85">
              <w:rPr>
                <w:rFonts w:ascii="Verdana" w:eastAsia="Times New Roman" w:hAnsi="Verdana"/>
                <w:color w:val="000000"/>
                <w:sz w:val="18"/>
                <w:szCs w:val="18"/>
                <w:lang w:eastAsia="es-CO"/>
              </w:rPr>
              <w:t>0</w:t>
            </w:r>
          </w:p>
        </w:tc>
        <w:tc>
          <w:tcPr>
            <w:tcW w:w="1169" w:type="dxa"/>
            <w:shd w:val="clear" w:color="auto" w:fill="auto"/>
            <w:noWrap/>
            <w:vAlign w:val="bottom"/>
            <w:hideMark/>
          </w:tcPr>
          <w:p w:rsidR="004A19B7" w:rsidRPr="00941B85" w:rsidRDefault="004A19B7" w:rsidP="00D07208">
            <w:pPr>
              <w:jc w:val="center"/>
              <w:rPr>
                <w:rFonts w:ascii="Verdana" w:eastAsia="Times New Roman" w:hAnsi="Verdana"/>
                <w:color w:val="000000"/>
                <w:sz w:val="18"/>
                <w:szCs w:val="18"/>
                <w:lang w:eastAsia="es-CO"/>
              </w:rPr>
            </w:pPr>
            <w:r w:rsidRPr="00941B85">
              <w:rPr>
                <w:rFonts w:ascii="Verdana" w:eastAsia="Times New Roman" w:hAnsi="Verdana"/>
                <w:color w:val="000000"/>
                <w:sz w:val="18"/>
                <w:szCs w:val="18"/>
                <w:lang w:eastAsia="es-CO"/>
              </w:rPr>
              <w:t>4</w:t>
            </w:r>
          </w:p>
        </w:tc>
        <w:tc>
          <w:tcPr>
            <w:tcW w:w="936" w:type="dxa"/>
            <w:shd w:val="clear" w:color="auto" w:fill="auto"/>
            <w:noWrap/>
            <w:vAlign w:val="bottom"/>
            <w:hideMark/>
          </w:tcPr>
          <w:p w:rsidR="004A19B7" w:rsidRPr="00941B85" w:rsidRDefault="004A19B7" w:rsidP="00D07208">
            <w:pPr>
              <w:jc w:val="center"/>
              <w:rPr>
                <w:rFonts w:ascii="Verdana" w:eastAsia="Times New Roman" w:hAnsi="Verdana"/>
                <w:color w:val="000000"/>
                <w:sz w:val="18"/>
                <w:szCs w:val="18"/>
                <w:lang w:eastAsia="es-CO"/>
              </w:rPr>
            </w:pPr>
            <w:r w:rsidRPr="00941B85">
              <w:rPr>
                <w:rFonts w:ascii="Verdana" w:eastAsia="Times New Roman" w:hAnsi="Verdana"/>
                <w:color w:val="000000"/>
                <w:sz w:val="18"/>
                <w:szCs w:val="18"/>
                <w:lang w:eastAsia="es-CO"/>
              </w:rPr>
              <w:t>6</w:t>
            </w:r>
          </w:p>
        </w:tc>
      </w:tr>
      <w:tr w:rsidR="004A19B7" w:rsidRPr="00941B85" w:rsidTr="00D07208">
        <w:trPr>
          <w:trHeight w:val="300"/>
          <w:jc w:val="center"/>
        </w:trPr>
        <w:tc>
          <w:tcPr>
            <w:tcW w:w="2760" w:type="dxa"/>
            <w:shd w:val="clear" w:color="auto" w:fill="auto"/>
            <w:noWrap/>
            <w:vAlign w:val="bottom"/>
            <w:hideMark/>
          </w:tcPr>
          <w:p w:rsidR="004A19B7" w:rsidRPr="00941B85" w:rsidRDefault="004A19B7" w:rsidP="00D07208">
            <w:pPr>
              <w:jc w:val="center"/>
              <w:rPr>
                <w:rFonts w:ascii="Verdana" w:eastAsia="Times New Roman" w:hAnsi="Verdana"/>
                <w:color w:val="000000"/>
                <w:sz w:val="18"/>
                <w:szCs w:val="18"/>
                <w:lang w:eastAsia="es-CO"/>
              </w:rPr>
            </w:pPr>
            <w:r w:rsidRPr="00941B85">
              <w:rPr>
                <w:rFonts w:ascii="Verdana" w:eastAsia="Times New Roman" w:hAnsi="Verdana"/>
                <w:color w:val="000000"/>
                <w:sz w:val="18"/>
                <w:szCs w:val="18"/>
                <w:lang w:eastAsia="es-CO"/>
              </w:rPr>
              <w:t>Administrativa</w:t>
            </w:r>
          </w:p>
        </w:tc>
        <w:tc>
          <w:tcPr>
            <w:tcW w:w="1083" w:type="dxa"/>
            <w:shd w:val="clear" w:color="auto" w:fill="auto"/>
            <w:noWrap/>
            <w:vAlign w:val="bottom"/>
            <w:hideMark/>
          </w:tcPr>
          <w:p w:rsidR="004A19B7" w:rsidRPr="00941B85" w:rsidRDefault="004A19B7" w:rsidP="00D07208">
            <w:pPr>
              <w:jc w:val="center"/>
              <w:rPr>
                <w:rFonts w:ascii="Verdana" w:eastAsia="Times New Roman" w:hAnsi="Verdana"/>
                <w:color w:val="000000"/>
                <w:sz w:val="18"/>
                <w:szCs w:val="18"/>
                <w:lang w:eastAsia="es-CO"/>
              </w:rPr>
            </w:pPr>
            <w:r w:rsidRPr="00941B85">
              <w:rPr>
                <w:rFonts w:ascii="Verdana" w:eastAsia="Times New Roman" w:hAnsi="Verdana"/>
                <w:color w:val="000000"/>
                <w:sz w:val="18"/>
                <w:szCs w:val="18"/>
                <w:lang w:eastAsia="es-CO"/>
              </w:rPr>
              <w:t>6</w:t>
            </w:r>
          </w:p>
        </w:tc>
        <w:tc>
          <w:tcPr>
            <w:tcW w:w="1134" w:type="dxa"/>
            <w:shd w:val="clear" w:color="auto" w:fill="auto"/>
            <w:noWrap/>
            <w:vAlign w:val="bottom"/>
            <w:hideMark/>
          </w:tcPr>
          <w:p w:rsidR="004A19B7" w:rsidRPr="00941B85" w:rsidRDefault="004A19B7" w:rsidP="00D07208">
            <w:pPr>
              <w:jc w:val="center"/>
              <w:rPr>
                <w:rFonts w:ascii="Verdana" w:eastAsia="Times New Roman" w:hAnsi="Verdana"/>
                <w:color w:val="000000"/>
                <w:sz w:val="18"/>
                <w:szCs w:val="18"/>
                <w:lang w:eastAsia="es-CO"/>
              </w:rPr>
            </w:pPr>
            <w:r w:rsidRPr="00941B85">
              <w:rPr>
                <w:rFonts w:ascii="Verdana" w:eastAsia="Times New Roman" w:hAnsi="Verdana"/>
                <w:color w:val="000000"/>
                <w:sz w:val="18"/>
                <w:szCs w:val="18"/>
                <w:lang w:eastAsia="es-CO"/>
              </w:rPr>
              <w:t>2</w:t>
            </w:r>
          </w:p>
        </w:tc>
        <w:tc>
          <w:tcPr>
            <w:tcW w:w="1169" w:type="dxa"/>
            <w:shd w:val="clear" w:color="auto" w:fill="auto"/>
            <w:noWrap/>
            <w:vAlign w:val="bottom"/>
            <w:hideMark/>
          </w:tcPr>
          <w:p w:rsidR="004A19B7" w:rsidRPr="00941B85" w:rsidRDefault="004A19B7" w:rsidP="00D07208">
            <w:pPr>
              <w:jc w:val="center"/>
              <w:rPr>
                <w:rFonts w:ascii="Verdana" w:eastAsia="Times New Roman" w:hAnsi="Verdana"/>
                <w:color w:val="000000"/>
                <w:sz w:val="18"/>
                <w:szCs w:val="18"/>
                <w:lang w:eastAsia="es-CO"/>
              </w:rPr>
            </w:pPr>
            <w:r w:rsidRPr="00941B85">
              <w:rPr>
                <w:rFonts w:ascii="Verdana" w:eastAsia="Times New Roman" w:hAnsi="Verdana"/>
                <w:color w:val="000000"/>
                <w:sz w:val="18"/>
                <w:szCs w:val="18"/>
                <w:lang w:eastAsia="es-CO"/>
              </w:rPr>
              <w:t>2</w:t>
            </w:r>
          </w:p>
        </w:tc>
        <w:tc>
          <w:tcPr>
            <w:tcW w:w="1169" w:type="dxa"/>
            <w:shd w:val="clear" w:color="auto" w:fill="auto"/>
            <w:noWrap/>
            <w:vAlign w:val="bottom"/>
            <w:hideMark/>
          </w:tcPr>
          <w:p w:rsidR="004A19B7" w:rsidRPr="00941B85" w:rsidRDefault="004A19B7" w:rsidP="00D07208">
            <w:pPr>
              <w:jc w:val="center"/>
              <w:rPr>
                <w:rFonts w:ascii="Verdana" w:eastAsia="Times New Roman" w:hAnsi="Verdana"/>
                <w:color w:val="000000"/>
                <w:sz w:val="18"/>
                <w:szCs w:val="18"/>
                <w:lang w:eastAsia="es-CO"/>
              </w:rPr>
            </w:pPr>
            <w:r w:rsidRPr="00941B85">
              <w:rPr>
                <w:rFonts w:ascii="Verdana" w:eastAsia="Times New Roman" w:hAnsi="Verdana"/>
                <w:color w:val="000000"/>
                <w:sz w:val="18"/>
                <w:szCs w:val="18"/>
                <w:lang w:eastAsia="es-CO"/>
              </w:rPr>
              <w:t>6</w:t>
            </w:r>
          </w:p>
        </w:tc>
        <w:tc>
          <w:tcPr>
            <w:tcW w:w="1169" w:type="dxa"/>
            <w:shd w:val="clear" w:color="auto" w:fill="auto"/>
            <w:noWrap/>
            <w:vAlign w:val="bottom"/>
            <w:hideMark/>
          </w:tcPr>
          <w:p w:rsidR="004A19B7" w:rsidRPr="00941B85" w:rsidRDefault="004A19B7" w:rsidP="00D07208">
            <w:pPr>
              <w:jc w:val="center"/>
              <w:rPr>
                <w:rFonts w:ascii="Verdana" w:eastAsia="Times New Roman" w:hAnsi="Verdana"/>
                <w:color w:val="000000"/>
                <w:sz w:val="18"/>
                <w:szCs w:val="18"/>
                <w:lang w:eastAsia="es-CO"/>
              </w:rPr>
            </w:pPr>
            <w:r w:rsidRPr="00941B85">
              <w:rPr>
                <w:rFonts w:ascii="Verdana" w:eastAsia="Times New Roman" w:hAnsi="Verdana"/>
                <w:color w:val="000000"/>
                <w:sz w:val="18"/>
                <w:szCs w:val="18"/>
                <w:lang w:eastAsia="es-CO"/>
              </w:rPr>
              <w:t>4</w:t>
            </w:r>
          </w:p>
        </w:tc>
        <w:tc>
          <w:tcPr>
            <w:tcW w:w="936" w:type="dxa"/>
            <w:shd w:val="clear" w:color="auto" w:fill="auto"/>
            <w:noWrap/>
            <w:vAlign w:val="bottom"/>
            <w:hideMark/>
          </w:tcPr>
          <w:p w:rsidR="004A19B7" w:rsidRPr="00941B85" w:rsidRDefault="004A19B7" w:rsidP="00D07208">
            <w:pPr>
              <w:jc w:val="center"/>
              <w:rPr>
                <w:rFonts w:ascii="Verdana" w:eastAsia="Times New Roman" w:hAnsi="Verdana"/>
                <w:color w:val="000000"/>
                <w:sz w:val="18"/>
                <w:szCs w:val="18"/>
                <w:lang w:eastAsia="es-CO"/>
              </w:rPr>
            </w:pPr>
            <w:r w:rsidRPr="00941B85">
              <w:rPr>
                <w:rFonts w:ascii="Verdana" w:eastAsia="Times New Roman" w:hAnsi="Verdana"/>
                <w:color w:val="000000"/>
                <w:sz w:val="18"/>
                <w:szCs w:val="18"/>
                <w:lang w:eastAsia="es-CO"/>
              </w:rPr>
              <w:t>12</w:t>
            </w:r>
          </w:p>
        </w:tc>
      </w:tr>
      <w:tr w:rsidR="004A19B7" w:rsidRPr="00941B85" w:rsidTr="00D07208">
        <w:trPr>
          <w:trHeight w:val="300"/>
          <w:jc w:val="center"/>
        </w:trPr>
        <w:tc>
          <w:tcPr>
            <w:tcW w:w="2760" w:type="dxa"/>
            <w:shd w:val="clear" w:color="auto" w:fill="auto"/>
            <w:noWrap/>
            <w:vAlign w:val="bottom"/>
            <w:hideMark/>
          </w:tcPr>
          <w:p w:rsidR="004A19B7" w:rsidRPr="00941B85" w:rsidRDefault="004A19B7" w:rsidP="00D07208">
            <w:pPr>
              <w:jc w:val="center"/>
              <w:rPr>
                <w:rFonts w:ascii="Verdana" w:eastAsia="Times New Roman" w:hAnsi="Verdana"/>
                <w:color w:val="000000"/>
                <w:sz w:val="18"/>
                <w:szCs w:val="18"/>
                <w:lang w:eastAsia="es-CO"/>
              </w:rPr>
            </w:pPr>
            <w:r w:rsidRPr="00941B85">
              <w:rPr>
                <w:rFonts w:ascii="Verdana" w:eastAsia="Times New Roman" w:hAnsi="Verdana"/>
                <w:color w:val="000000"/>
                <w:sz w:val="18"/>
                <w:szCs w:val="18"/>
                <w:lang w:eastAsia="es-CO"/>
              </w:rPr>
              <w:t>Aseo</w:t>
            </w:r>
          </w:p>
        </w:tc>
        <w:tc>
          <w:tcPr>
            <w:tcW w:w="1083" w:type="dxa"/>
            <w:shd w:val="clear" w:color="auto" w:fill="auto"/>
            <w:noWrap/>
            <w:vAlign w:val="bottom"/>
            <w:hideMark/>
          </w:tcPr>
          <w:p w:rsidR="004A19B7" w:rsidRPr="00941B85" w:rsidRDefault="004A19B7" w:rsidP="00D07208">
            <w:pPr>
              <w:jc w:val="center"/>
              <w:rPr>
                <w:rFonts w:ascii="Verdana" w:eastAsia="Times New Roman" w:hAnsi="Verdana"/>
                <w:color w:val="000000"/>
                <w:sz w:val="18"/>
                <w:szCs w:val="18"/>
                <w:lang w:eastAsia="es-CO"/>
              </w:rPr>
            </w:pPr>
            <w:r w:rsidRPr="00941B85">
              <w:rPr>
                <w:rFonts w:ascii="Verdana" w:eastAsia="Times New Roman" w:hAnsi="Verdana"/>
                <w:color w:val="000000"/>
                <w:sz w:val="18"/>
                <w:szCs w:val="18"/>
                <w:lang w:eastAsia="es-CO"/>
              </w:rPr>
              <w:t>1</w:t>
            </w:r>
          </w:p>
        </w:tc>
        <w:tc>
          <w:tcPr>
            <w:tcW w:w="1134" w:type="dxa"/>
            <w:shd w:val="clear" w:color="auto" w:fill="auto"/>
            <w:noWrap/>
            <w:vAlign w:val="bottom"/>
            <w:hideMark/>
          </w:tcPr>
          <w:p w:rsidR="004A19B7" w:rsidRPr="00941B85" w:rsidRDefault="004A19B7" w:rsidP="00D07208">
            <w:pPr>
              <w:jc w:val="center"/>
              <w:rPr>
                <w:rFonts w:ascii="Verdana" w:eastAsia="Times New Roman" w:hAnsi="Verdana"/>
                <w:color w:val="000000"/>
                <w:sz w:val="18"/>
                <w:szCs w:val="18"/>
                <w:lang w:eastAsia="es-CO"/>
              </w:rPr>
            </w:pPr>
            <w:r w:rsidRPr="00941B85">
              <w:rPr>
                <w:rFonts w:ascii="Verdana" w:eastAsia="Times New Roman" w:hAnsi="Verdana"/>
                <w:color w:val="000000"/>
                <w:sz w:val="18"/>
                <w:szCs w:val="18"/>
                <w:lang w:eastAsia="es-CO"/>
              </w:rPr>
              <w:t>1</w:t>
            </w:r>
          </w:p>
        </w:tc>
        <w:tc>
          <w:tcPr>
            <w:tcW w:w="1169" w:type="dxa"/>
            <w:shd w:val="clear" w:color="auto" w:fill="auto"/>
            <w:noWrap/>
            <w:vAlign w:val="bottom"/>
            <w:hideMark/>
          </w:tcPr>
          <w:p w:rsidR="004A19B7" w:rsidRPr="00941B85" w:rsidRDefault="004A19B7" w:rsidP="00D07208">
            <w:pPr>
              <w:jc w:val="center"/>
              <w:rPr>
                <w:rFonts w:ascii="Verdana" w:eastAsia="Times New Roman" w:hAnsi="Verdana"/>
                <w:color w:val="000000"/>
                <w:sz w:val="18"/>
                <w:szCs w:val="18"/>
                <w:lang w:eastAsia="es-CO"/>
              </w:rPr>
            </w:pPr>
            <w:r w:rsidRPr="00941B85">
              <w:rPr>
                <w:rFonts w:ascii="Verdana" w:eastAsia="Times New Roman" w:hAnsi="Verdana"/>
                <w:color w:val="000000"/>
                <w:sz w:val="18"/>
                <w:szCs w:val="18"/>
                <w:lang w:eastAsia="es-CO"/>
              </w:rPr>
              <w:t>1</w:t>
            </w:r>
          </w:p>
        </w:tc>
        <w:tc>
          <w:tcPr>
            <w:tcW w:w="1169" w:type="dxa"/>
            <w:shd w:val="clear" w:color="auto" w:fill="auto"/>
            <w:noWrap/>
            <w:vAlign w:val="bottom"/>
            <w:hideMark/>
          </w:tcPr>
          <w:p w:rsidR="004A19B7" w:rsidRPr="00941B85" w:rsidRDefault="004A19B7" w:rsidP="00D07208">
            <w:pPr>
              <w:jc w:val="center"/>
              <w:rPr>
                <w:rFonts w:ascii="Verdana" w:eastAsia="Times New Roman" w:hAnsi="Verdana"/>
                <w:color w:val="000000"/>
                <w:sz w:val="18"/>
                <w:szCs w:val="18"/>
                <w:lang w:eastAsia="es-CO"/>
              </w:rPr>
            </w:pPr>
            <w:r w:rsidRPr="00941B85">
              <w:rPr>
                <w:rFonts w:ascii="Verdana" w:eastAsia="Times New Roman" w:hAnsi="Verdana"/>
                <w:color w:val="000000"/>
                <w:sz w:val="18"/>
                <w:szCs w:val="18"/>
                <w:lang w:eastAsia="es-CO"/>
              </w:rPr>
              <w:t>0</w:t>
            </w:r>
          </w:p>
        </w:tc>
        <w:tc>
          <w:tcPr>
            <w:tcW w:w="1169" w:type="dxa"/>
            <w:shd w:val="clear" w:color="auto" w:fill="auto"/>
            <w:noWrap/>
            <w:vAlign w:val="bottom"/>
            <w:hideMark/>
          </w:tcPr>
          <w:p w:rsidR="004A19B7" w:rsidRPr="00941B85" w:rsidRDefault="004A19B7" w:rsidP="00D07208">
            <w:pPr>
              <w:jc w:val="center"/>
              <w:rPr>
                <w:rFonts w:ascii="Verdana" w:eastAsia="Times New Roman" w:hAnsi="Verdana"/>
                <w:color w:val="000000"/>
                <w:sz w:val="18"/>
                <w:szCs w:val="18"/>
                <w:lang w:eastAsia="es-CO"/>
              </w:rPr>
            </w:pPr>
            <w:r w:rsidRPr="00941B85">
              <w:rPr>
                <w:rFonts w:ascii="Verdana" w:eastAsia="Times New Roman" w:hAnsi="Verdana"/>
                <w:color w:val="000000"/>
                <w:sz w:val="18"/>
                <w:szCs w:val="18"/>
                <w:lang w:eastAsia="es-CO"/>
              </w:rPr>
              <w:t>1</w:t>
            </w:r>
          </w:p>
        </w:tc>
        <w:tc>
          <w:tcPr>
            <w:tcW w:w="936" w:type="dxa"/>
            <w:shd w:val="clear" w:color="auto" w:fill="auto"/>
            <w:noWrap/>
            <w:vAlign w:val="bottom"/>
            <w:hideMark/>
          </w:tcPr>
          <w:p w:rsidR="004A19B7" w:rsidRPr="00941B85" w:rsidRDefault="004A19B7" w:rsidP="00D07208">
            <w:pPr>
              <w:jc w:val="center"/>
              <w:rPr>
                <w:rFonts w:ascii="Verdana" w:eastAsia="Times New Roman" w:hAnsi="Verdana"/>
                <w:color w:val="000000"/>
                <w:sz w:val="18"/>
                <w:szCs w:val="18"/>
                <w:lang w:eastAsia="es-CO"/>
              </w:rPr>
            </w:pPr>
            <w:r w:rsidRPr="00941B85">
              <w:rPr>
                <w:rFonts w:ascii="Verdana" w:eastAsia="Times New Roman" w:hAnsi="Verdana"/>
                <w:color w:val="000000"/>
                <w:sz w:val="18"/>
                <w:szCs w:val="18"/>
                <w:lang w:eastAsia="es-CO"/>
              </w:rPr>
              <w:t>1</w:t>
            </w:r>
          </w:p>
        </w:tc>
      </w:tr>
      <w:tr w:rsidR="004A19B7" w:rsidRPr="00941B85" w:rsidTr="00D07208">
        <w:trPr>
          <w:trHeight w:val="300"/>
          <w:jc w:val="center"/>
        </w:trPr>
        <w:tc>
          <w:tcPr>
            <w:tcW w:w="2760" w:type="dxa"/>
            <w:shd w:val="clear" w:color="auto" w:fill="auto"/>
            <w:noWrap/>
            <w:vAlign w:val="bottom"/>
            <w:hideMark/>
          </w:tcPr>
          <w:p w:rsidR="004A19B7" w:rsidRPr="00941B85" w:rsidRDefault="004A19B7" w:rsidP="00D07208">
            <w:pPr>
              <w:jc w:val="center"/>
              <w:rPr>
                <w:rFonts w:ascii="Verdana" w:eastAsia="Times New Roman" w:hAnsi="Verdana"/>
                <w:color w:val="000000"/>
                <w:sz w:val="18"/>
                <w:szCs w:val="18"/>
                <w:lang w:eastAsia="es-CO"/>
              </w:rPr>
            </w:pPr>
            <w:r w:rsidRPr="00941B85">
              <w:rPr>
                <w:rFonts w:ascii="Verdana" w:eastAsia="Times New Roman" w:hAnsi="Verdana"/>
                <w:color w:val="000000"/>
                <w:sz w:val="18"/>
                <w:szCs w:val="18"/>
                <w:lang w:eastAsia="es-CO"/>
              </w:rPr>
              <w:t>Gerencia</w:t>
            </w:r>
          </w:p>
        </w:tc>
        <w:tc>
          <w:tcPr>
            <w:tcW w:w="1083" w:type="dxa"/>
            <w:shd w:val="clear" w:color="auto" w:fill="auto"/>
            <w:noWrap/>
            <w:vAlign w:val="bottom"/>
            <w:hideMark/>
          </w:tcPr>
          <w:p w:rsidR="004A19B7" w:rsidRPr="00941B85" w:rsidRDefault="004A19B7" w:rsidP="00D07208">
            <w:pPr>
              <w:jc w:val="center"/>
              <w:rPr>
                <w:rFonts w:ascii="Verdana" w:eastAsia="Times New Roman" w:hAnsi="Verdana"/>
                <w:color w:val="000000"/>
                <w:sz w:val="18"/>
                <w:szCs w:val="18"/>
                <w:lang w:eastAsia="es-CO"/>
              </w:rPr>
            </w:pPr>
            <w:r w:rsidRPr="00941B85">
              <w:rPr>
                <w:rFonts w:ascii="Verdana" w:eastAsia="Times New Roman" w:hAnsi="Verdana"/>
                <w:color w:val="000000"/>
                <w:sz w:val="18"/>
                <w:szCs w:val="18"/>
                <w:lang w:eastAsia="es-CO"/>
              </w:rPr>
              <w:t>0</w:t>
            </w:r>
          </w:p>
        </w:tc>
        <w:tc>
          <w:tcPr>
            <w:tcW w:w="1134" w:type="dxa"/>
            <w:shd w:val="clear" w:color="auto" w:fill="auto"/>
            <w:noWrap/>
            <w:vAlign w:val="bottom"/>
            <w:hideMark/>
          </w:tcPr>
          <w:p w:rsidR="004A19B7" w:rsidRPr="00941B85" w:rsidRDefault="004A19B7" w:rsidP="00D07208">
            <w:pPr>
              <w:jc w:val="center"/>
              <w:rPr>
                <w:rFonts w:ascii="Verdana" w:eastAsia="Times New Roman" w:hAnsi="Verdana"/>
                <w:color w:val="000000"/>
                <w:sz w:val="18"/>
                <w:szCs w:val="18"/>
                <w:lang w:eastAsia="es-CO"/>
              </w:rPr>
            </w:pPr>
            <w:r w:rsidRPr="00941B85">
              <w:rPr>
                <w:rFonts w:ascii="Verdana" w:eastAsia="Times New Roman" w:hAnsi="Verdana"/>
                <w:color w:val="000000"/>
                <w:sz w:val="18"/>
                <w:szCs w:val="18"/>
                <w:lang w:eastAsia="es-CO"/>
              </w:rPr>
              <w:t>0</w:t>
            </w:r>
          </w:p>
        </w:tc>
        <w:tc>
          <w:tcPr>
            <w:tcW w:w="1169" w:type="dxa"/>
            <w:shd w:val="clear" w:color="auto" w:fill="auto"/>
            <w:noWrap/>
            <w:vAlign w:val="bottom"/>
            <w:hideMark/>
          </w:tcPr>
          <w:p w:rsidR="004A19B7" w:rsidRPr="00941B85" w:rsidRDefault="004A19B7" w:rsidP="00D07208">
            <w:pPr>
              <w:jc w:val="center"/>
              <w:rPr>
                <w:rFonts w:ascii="Verdana" w:eastAsia="Times New Roman" w:hAnsi="Verdana"/>
                <w:color w:val="000000"/>
                <w:sz w:val="18"/>
                <w:szCs w:val="18"/>
                <w:lang w:eastAsia="es-CO"/>
              </w:rPr>
            </w:pPr>
            <w:r w:rsidRPr="00941B85">
              <w:rPr>
                <w:rFonts w:ascii="Verdana" w:eastAsia="Times New Roman" w:hAnsi="Verdana"/>
                <w:color w:val="000000"/>
                <w:sz w:val="18"/>
                <w:szCs w:val="18"/>
                <w:lang w:eastAsia="es-CO"/>
              </w:rPr>
              <w:t>0</w:t>
            </w:r>
          </w:p>
        </w:tc>
        <w:tc>
          <w:tcPr>
            <w:tcW w:w="1169" w:type="dxa"/>
            <w:shd w:val="clear" w:color="auto" w:fill="auto"/>
            <w:noWrap/>
            <w:vAlign w:val="bottom"/>
            <w:hideMark/>
          </w:tcPr>
          <w:p w:rsidR="004A19B7" w:rsidRPr="00941B85" w:rsidRDefault="004A19B7" w:rsidP="00D07208">
            <w:pPr>
              <w:jc w:val="center"/>
              <w:rPr>
                <w:rFonts w:ascii="Verdana" w:eastAsia="Times New Roman" w:hAnsi="Verdana"/>
                <w:color w:val="000000"/>
                <w:sz w:val="18"/>
                <w:szCs w:val="18"/>
                <w:lang w:eastAsia="es-CO"/>
              </w:rPr>
            </w:pPr>
            <w:r w:rsidRPr="00941B85">
              <w:rPr>
                <w:rFonts w:ascii="Verdana" w:eastAsia="Times New Roman" w:hAnsi="Verdana"/>
                <w:color w:val="000000"/>
                <w:sz w:val="18"/>
                <w:szCs w:val="18"/>
                <w:lang w:eastAsia="es-CO"/>
              </w:rPr>
              <w:t>4</w:t>
            </w:r>
          </w:p>
        </w:tc>
        <w:tc>
          <w:tcPr>
            <w:tcW w:w="1169" w:type="dxa"/>
            <w:shd w:val="clear" w:color="auto" w:fill="auto"/>
            <w:noWrap/>
            <w:vAlign w:val="bottom"/>
            <w:hideMark/>
          </w:tcPr>
          <w:p w:rsidR="004A19B7" w:rsidRPr="00941B85" w:rsidRDefault="004A19B7" w:rsidP="00D07208">
            <w:pPr>
              <w:jc w:val="center"/>
              <w:rPr>
                <w:rFonts w:ascii="Verdana" w:eastAsia="Times New Roman" w:hAnsi="Verdana"/>
                <w:color w:val="000000"/>
                <w:sz w:val="18"/>
                <w:szCs w:val="18"/>
                <w:lang w:eastAsia="es-CO"/>
              </w:rPr>
            </w:pPr>
            <w:r w:rsidRPr="00941B85">
              <w:rPr>
                <w:rFonts w:ascii="Verdana" w:eastAsia="Times New Roman" w:hAnsi="Verdana"/>
                <w:color w:val="000000"/>
                <w:sz w:val="18"/>
                <w:szCs w:val="18"/>
                <w:lang w:eastAsia="es-CO"/>
              </w:rPr>
              <w:t>1</w:t>
            </w:r>
          </w:p>
        </w:tc>
        <w:tc>
          <w:tcPr>
            <w:tcW w:w="936" w:type="dxa"/>
            <w:shd w:val="clear" w:color="auto" w:fill="auto"/>
            <w:noWrap/>
            <w:vAlign w:val="bottom"/>
            <w:hideMark/>
          </w:tcPr>
          <w:p w:rsidR="004A19B7" w:rsidRPr="00941B85" w:rsidRDefault="004A19B7" w:rsidP="00D07208">
            <w:pPr>
              <w:jc w:val="center"/>
              <w:rPr>
                <w:rFonts w:ascii="Verdana" w:eastAsia="Times New Roman" w:hAnsi="Verdana"/>
                <w:color w:val="000000"/>
                <w:sz w:val="18"/>
                <w:szCs w:val="18"/>
                <w:lang w:eastAsia="es-CO"/>
              </w:rPr>
            </w:pPr>
            <w:r w:rsidRPr="00941B85">
              <w:rPr>
                <w:rFonts w:ascii="Verdana" w:eastAsia="Times New Roman" w:hAnsi="Verdana"/>
                <w:color w:val="000000"/>
                <w:sz w:val="18"/>
                <w:szCs w:val="18"/>
                <w:lang w:eastAsia="es-CO"/>
              </w:rPr>
              <w:t>1</w:t>
            </w:r>
          </w:p>
        </w:tc>
      </w:tr>
      <w:tr w:rsidR="004A19B7" w:rsidRPr="00941B85" w:rsidTr="00D07208">
        <w:trPr>
          <w:trHeight w:val="300"/>
          <w:jc w:val="center"/>
        </w:trPr>
        <w:tc>
          <w:tcPr>
            <w:tcW w:w="2760" w:type="dxa"/>
            <w:shd w:val="clear" w:color="000000" w:fill="D9D9D9"/>
            <w:noWrap/>
            <w:vAlign w:val="bottom"/>
            <w:hideMark/>
          </w:tcPr>
          <w:p w:rsidR="004A19B7" w:rsidRPr="00941B85" w:rsidRDefault="004A19B7" w:rsidP="00D07208">
            <w:pPr>
              <w:jc w:val="center"/>
              <w:rPr>
                <w:rFonts w:ascii="Verdana" w:eastAsia="Times New Roman" w:hAnsi="Verdana"/>
                <w:color w:val="000000"/>
                <w:sz w:val="18"/>
                <w:szCs w:val="18"/>
                <w:lang w:eastAsia="es-CO"/>
              </w:rPr>
            </w:pPr>
            <w:r w:rsidRPr="00941B85">
              <w:rPr>
                <w:rFonts w:ascii="Verdana" w:eastAsia="Times New Roman" w:hAnsi="Verdana"/>
                <w:color w:val="000000"/>
                <w:sz w:val="18"/>
                <w:szCs w:val="18"/>
                <w:lang w:eastAsia="es-CO"/>
              </w:rPr>
              <w:t>TOTAL</w:t>
            </w:r>
          </w:p>
        </w:tc>
        <w:tc>
          <w:tcPr>
            <w:tcW w:w="1083" w:type="dxa"/>
            <w:shd w:val="clear" w:color="000000" w:fill="D9D9D9"/>
            <w:noWrap/>
            <w:vAlign w:val="bottom"/>
            <w:hideMark/>
          </w:tcPr>
          <w:p w:rsidR="004A19B7" w:rsidRPr="00941B85" w:rsidRDefault="004A19B7" w:rsidP="00D07208">
            <w:pPr>
              <w:jc w:val="center"/>
              <w:rPr>
                <w:rFonts w:ascii="Verdana" w:eastAsia="Times New Roman" w:hAnsi="Verdana"/>
                <w:color w:val="000000"/>
                <w:sz w:val="18"/>
                <w:szCs w:val="18"/>
                <w:lang w:eastAsia="es-CO"/>
              </w:rPr>
            </w:pPr>
            <w:r w:rsidRPr="00941B85">
              <w:rPr>
                <w:rFonts w:ascii="Verdana" w:eastAsia="Times New Roman" w:hAnsi="Verdana"/>
                <w:color w:val="000000"/>
                <w:sz w:val="18"/>
                <w:szCs w:val="18"/>
                <w:lang w:eastAsia="es-CO"/>
              </w:rPr>
              <w:t>9</w:t>
            </w:r>
          </w:p>
        </w:tc>
        <w:tc>
          <w:tcPr>
            <w:tcW w:w="1134" w:type="dxa"/>
            <w:shd w:val="clear" w:color="000000" w:fill="D9D9D9"/>
            <w:noWrap/>
            <w:vAlign w:val="bottom"/>
            <w:hideMark/>
          </w:tcPr>
          <w:p w:rsidR="004A19B7" w:rsidRPr="00941B85" w:rsidRDefault="004A19B7" w:rsidP="00D07208">
            <w:pPr>
              <w:jc w:val="center"/>
              <w:rPr>
                <w:rFonts w:ascii="Verdana" w:eastAsia="Times New Roman" w:hAnsi="Verdana"/>
                <w:color w:val="000000"/>
                <w:sz w:val="18"/>
                <w:szCs w:val="18"/>
                <w:lang w:eastAsia="es-CO"/>
              </w:rPr>
            </w:pPr>
            <w:r w:rsidRPr="00941B85">
              <w:rPr>
                <w:rFonts w:ascii="Verdana" w:eastAsia="Times New Roman" w:hAnsi="Verdana"/>
                <w:color w:val="000000"/>
                <w:sz w:val="18"/>
                <w:szCs w:val="18"/>
                <w:lang w:eastAsia="es-CO"/>
              </w:rPr>
              <w:t>7</w:t>
            </w:r>
          </w:p>
        </w:tc>
        <w:tc>
          <w:tcPr>
            <w:tcW w:w="1169" w:type="dxa"/>
            <w:shd w:val="clear" w:color="000000" w:fill="D9D9D9"/>
            <w:noWrap/>
            <w:vAlign w:val="bottom"/>
            <w:hideMark/>
          </w:tcPr>
          <w:p w:rsidR="004A19B7" w:rsidRPr="00941B85" w:rsidRDefault="004A19B7" w:rsidP="00D07208">
            <w:pPr>
              <w:jc w:val="center"/>
              <w:rPr>
                <w:rFonts w:ascii="Verdana" w:eastAsia="Times New Roman" w:hAnsi="Verdana"/>
                <w:color w:val="000000"/>
                <w:sz w:val="18"/>
                <w:szCs w:val="18"/>
                <w:lang w:eastAsia="es-CO"/>
              </w:rPr>
            </w:pPr>
            <w:r w:rsidRPr="00941B85">
              <w:rPr>
                <w:rFonts w:ascii="Verdana" w:eastAsia="Times New Roman" w:hAnsi="Verdana"/>
                <w:color w:val="000000"/>
                <w:sz w:val="18"/>
                <w:szCs w:val="18"/>
                <w:lang w:eastAsia="es-CO"/>
              </w:rPr>
              <w:t>7</w:t>
            </w:r>
          </w:p>
        </w:tc>
        <w:tc>
          <w:tcPr>
            <w:tcW w:w="1169" w:type="dxa"/>
            <w:shd w:val="clear" w:color="000000" w:fill="D9D9D9"/>
            <w:noWrap/>
            <w:vAlign w:val="bottom"/>
            <w:hideMark/>
          </w:tcPr>
          <w:p w:rsidR="004A19B7" w:rsidRPr="00941B85" w:rsidRDefault="004A19B7" w:rsidP="00D07208">
            <w:pPr>
              <w:jc w:val="center"/>
              <w:rPr>
                <w:rFonts w:ascii="Verdana" w:eastAsia="Times New Roman" w:hAnsi="Verdana"/>
                <w:color w:val="000000"/>
                <w:sz w:val="18"/>
                <w:szCs w:val="18"/>
                <w:lang w:eastAsia="es-CO"/>
              </w:rPr>
            </w:pPr>
            <w:r w:rsidRPr="00941B85">
              <w:rPr>
                <w:rFonts w:ascii="Verdana" w:eastAsia="Times New Roman" w:hAnsi="Verdana"/>
                <w:color w:val="000000"/>
                <w:sz w:val="18"/>
                <w:szCs w:val="18"/>
                <w:lang w:eastAsia="es-CO"/>
              </w:rPr>
              <w:t>10</w:t>
            </w:r>
          </w:p>
        </w:tc>
        <w:tc>
          <w:tcPr>
            <w:tcW w:w="1169" w:type="dxa"/>
            <w:shd w:val="clear" w:color="000000" w:fill="D9D9D9"/>
            <w:noWrap/>
            <w:vAlign w:val="bottom"/>
            <w:hideMark/>
          </w:tcPr>
          <w:p w:rsidR="004A19B7" w:rsidRPr="00941B85" w:rsidRDefault="004A19B7" w:rsidP="00D07208">
            <w:pPr>
              <w:jc w:val="center"/>
              <w:rPr>
                <w:rFonts w:ascii="Verdana" w:eastAsia="Times New Roman" w:hAnsi="Verdana"/>
                <w:color w:val="000000"/>
                <w:sz w:val="18"/>
                <w:szCs w:val="18"/>
                <w:lang w:eastAsia="es-CO"/>
              </w:rPr>
            </w:pPr>
            <w:r w:rsidRPr="00941B85">
              <w:rPr>
                <w:rFonts w:ascii="Verdana" w:eastAsia="Times New Roman" w:hAnsi="Verdana"/>
                <w:color w:val="000000"/>
                <w:sz w:val="18"/>
                <w:szCs w:val="18"/>
                <w:lang w:eastAsia="es-CO"/>
              </w:rPr>
              <w:t>13</w:t>
            </w:r>
          </w:p>
        </w:tc>
        <w:tc>
          <w:tcPr>
            <w:tcW w:w="936" w:type="dxa"/>
            <w:shd w:val="clear" w:color="000000" w:fill="D9D9D9"/>
            <w:noWrap/>
            <w:vAlign w:val="bottom"/>
            <w:hideMark/>
          </w:tcPr>
          <w:p w:rsidR="004A19B7" w:rsidRPr="00941B85" w:rsidRDefault="004A19B7" w:rsidP="00D07208">
            <w:pPr>
              <w:jc w:val="center"/>
              <w:rPr>
                <w:rFonts w:ascii="Verdana" w:eastAsia="Times New Roman" w:hAnsi="Verdana"/>
                <w:color w:val="000000"/>
                <w:sz w:val="18"/>
                <w:szCs w:val="18"/>
                <w:lang w:eastAsia="es-CO"/>
              </w:rPr>
            </w:pPr>
            <w:r w:rsidRPr="00941B85">
              <w:rPr>
                <w:rFonts w:ascii="Verdana" w:eastAsia="Times New Roman" w:hAnsi="Verdana"/>
                <w:color w:val="000000"/>
                <w:sz w:val="18"/>
                <w:szCs w:val="18"/>
                <w:lang w:eastAsia="es-CO"/>
              </w:rPr>
              <w:t>21</w:t>
            </w:r>
          </w:p>
        </w:tc>
      </w:tr>
    </w:tbl>
    <w:p w:rsidR="004A19B7" w:rsidRPr="00941B85" w:rsidRDefault="004A19B7" w:rsidP="004A19B7">
      <w:pPr>
        <w:pStyle w:val="Textoindependiente"/>
        <w:spacing w:line="360" w:lineRule="auto"/>
        <w:jc w:val="center"/>
        <w:rPr>
          <w:rFonts w:ascii="Verdana" w:hAnsi="Verdana" w:cs="Arial"/>
          <w:b/>
          <w:bCs/>
          <w:sz w:val="18"/>
          <w:szCs w:val="18"/>
        </w:rPr>
      </w:pPr>
    </w:p>
    <w:tbl>
      <w:tblPr>
        <w:tblW w:w="9506" w:type="dxa"/>
        <w:jc w:val="center"/>
        <w:tblCellMar>
          <w:left w:w="70" w:type="dxa"/>
          <w:right w:w="70" w:type="dxa"/>
        </w:tblCellMar>
        <w:tblLook w:val="04A0" w:firstRow="1" w:lastRow="0" w:firstColumn="1" w:lastColumn="0" w:noHBand="0" w:noVBand="1"/>
      </w:tblPr>
      <w:tblGrid>
        <w:gridCol w:w="2515"/>
        <w:gridCol w:w="1011"/>
        <w:gridCol w:w="1011"/>
        <w:gridCol w:w="1101"/>
        <w:gridCol w:w="775"/>
        <w:gridCol w:w="776"/>
        <w:gridCol w:w="1142"/>
        <w:gridCol w:w="1327"/>
      </w:tblGrid>
      <w:tr w:rsidR="004A19B7" w:rsidRPr="00941B85" w:rsidTr="00D07208">
        <w:trPr>
          <w:trHeight w:val="675"/>
          <w:jc w:val="center"/>
        </w:trPr>
        <w:tc>
          <w:tcPr>
            <w:tcW w:w="2760" w:type="dxa"/>
            <w:tcBorders>
              <w:top w:val="single" w:sz="4" w:space="0" w:color="auto"/>
              <w:left w:val="single" w:sz="4" w:space="0" w:color="auto"/>
              <w:bottom w:val="single" w:sz="4" w:space="0" w:color="auto"/>
              <w:right w:val="single" w:sz="4" w:space="0" w:color="000000"/>
            </w:tcBorders>
            <w:shd w:val="clear" w:color="000000" w:fill="D9D9D9"/>
            <w:noWrap/>
            <w:vAlign w:val="center"/>
            <w:hideMark/>
          </w:tcPr>
          <w:p w:rsidR="004A19B7" w:rsidRPr="00941B85" w:rsidRDefault="004A19B7" w:rsidP="00D07208">
            <w:pPr>
              <w:jc w:val="center"/>
              <w:rPr>
                <w:rFonts w:ascii="Verdana" w:eastAsia="Times New Roman" w:hAnsi="Verdana"/>
                <w:color w:val="000000"/>
                <w:sz w:val="18"/>
                <w:szCs w:val="18"/>
                <w:lang w:eastAsia="es-CO"/>
              </w:rPr>
            </w:pPr>
            <w:r w:rsidRPr="00941B85">
              <w:rPr>
                <w:rFonts w:ascii="Verdana" w:eastAsia="Times New Roman" w:hAnsi="Verdana"/>
                <w:color w:val="000000"/>
                <w:sz w:val="18"/>
                <w:szCs w:val="18"/>
                <w:lang w:eastAsia="es-CO"/>
              </w:rPr>
              <w:t>Dependencia</w:t>
            </w:r>
          </w:p>
        </w:tc>
        <w:tc>
          <w:tcPr>
            <w:tcW w:w="1100" w:type="dxa"/>
            <w:tcBorders>
              <w:top w:val="single" w:sz="4" w:space="0" w:color="auto"/>
              <w:left w:val="nil"/>
              <w:bottom w:val="single" w:sz="4" w:space="0" w:color="auto"/>
              <w:right w:val="single" w:sz="4" w:space="0" w:color="auto"/>
            </w:tcBorders>
            <w:shd w:val="clear" w:color="000000" w:fill="D9D9D9"/>
            <w:vAlign w:val="bottom"/>
            <w:hideMark/>
          </w:tcPr>
          <w:p w:rsidR="004A19B7" w:rsidRPr="00941B85" w:rsidRDefault="004A19B7" w:rsidP="00D07208">
            <w:pPr>
              <w:jc w:val="center"/>
              <w:rPr>
                <w:rFonts w:ascii="Verdana" w:eastAsia="Times New Roman" w:hAnsi="Verdana"/>
                <w:color w:val="000000"/>
                <w:sz w:val="18"/>
                <w:szCs w:val="18"/>
                <w:lang w:eastAsia="es-CO"/>
              </w:rPr>
            </w:pPr>
            <w:r w:rsidRPr="00941B85">
              <w:rPr>
                <w:rFonts w:ascii="Verdana" w:eastAsia="Times New Roman" w:hAnsi="Verdana"/>
                <w:color w:val="000000"/>
                <w:sz w:val="18"/>
                <w:szCs w:val="18"/>
                <w:lang w:eastAsia="es-CO"/>
              </w:rPr>
              <w:t>UPS GAMA BAJA</w:t>
            </w:r>
          </w:p>
        </w:tc>
        <w:tc>
          <w:tcPr>
            <w:tcW w:w="1100" w:type="dxa"/>
            <w:tcBorders>
              <w:top w:val="single" w:sz="4" w:space="0" w:color="auto"/>
              <w:left w:val="nil"/>
              <w:bottom w:val="single" w:sz="4" w:space="0" w:color="auto"/>
              <w:right w:val="single" w:sz="4" w:space="0" w:color="auto"/>
            </w:tcBorders>
            <w:shd w:val="clear" w:color="000000" w:fill="D9D9D9"/>
            <w:vAlign w:val="bottom"/>
            <w:hideMark/>
          </w:tcPr>
          <w:p w:rsidR="004A19B7" w:rsidRPr="00941B85" w:rsidRDefault="004A19B7" w:rsidP="00D07208">
            <w:pPr>
              <w:jc w:val="center"/>
              <w:rPr>
                <w:rFonts w:ascii="Verdana" w:eastAsia="Times New Roman" w:hAnsi="Verdana"/>
                <w:color w:val="000000"/>
                <w:sz w:val="18"/>
                <w:szCs w:val="18"/>
                <w:lang w:eastAsia="es-CO"/>
              </w:rPr>
            </w:pPr>
            <w:r w:rsidRPr="00941B85">
              <w:rPr>
                <w:rFonts w:ascii="Verdana" w:eastAsia="Times New Roman" w:hAnsi="Verdana"/>
                <w:color w:val="000000"/>
                <w:sz w:val="18"/>
                <w:szCs w:val="18"/>
                <w:lang w:eastAsia="es-CO"/>
              </w:rPr>
              <w:t>UPS GAMA MEDIA</w:t>
            </w:r>
          </w:p>
        </w:tc>
        <w:tc>
          <w:tcPr>
            <w:tcW w:w="1200" w:type="dxa"/>
            <w:tcBorders>
              <w:top w:val="single" w:sz="4" w:space="0" w:color="auto"/>
              <w:left w:val="nil"/>
              <w:bottom w:val="single" w:sz="4" w:space="0" w:color="auto"/>
              <w:right w:val="single" w:sz="4" w:space="0" w:color="auto"/>
            </w:tcBorders>
            <w:shd w:val="clear" w:color="000000" w:fill="D9D9D9"/>
            <w:vAlign w:val="bottom"/>
            <w:hideMark/>
          </w:tcPr>
          <w:p w:rsidR="004A19B7" w:rsidRPr="00941B85" w:rsidRDefault="004A19B7" w:rsidP="00D07208">
            <w:pPr>
              <w:jc w:val="center"/>
              <w:rPr>
                <w:rFonts w:ascii="Verdana" w:eastAsia="Times New Roman" w:hAnsi="Verdana"/>
                <w:color w:val="000000"/>
                <w:sz w:val="18"/>
                <w:szCs w:val="18"/>
                <w:lang w:eastAsia="es-CO"/>
              </w:rPr>
            </w:pPr>
            <w:r w:rsidRPr="00941B85">
              <w:rPr>
                <w:rFonts w:ascii="Verdana" w:eastAsia="Times New Roman" w:hAnsi="Verdana"/>
                <w:color w:val="000000"/>
                <w:sz w:val="18"/>
                <w:szCs w:val="18"/>
                <w:lang w:eastAsia="es-CO"/>
              </w:rPr>
              <w:t>UPS GAMA ALTA</w:t>
            </w:r>
          </w:p>
        </w:tc>
        <w:tc>
          <w:tcPr>
            <w:tcW w:w="840" w:type="dxa"/>
            <w:tcBorders>
              <w:top w:val="single" w:sz="4" w:space="0" w:color="auto"/>
              <w:left w:val="nil"/>
              <w:bottom w:val="single" w:sz="4" w:space="0" w:color="auto"/>
              <w:right w:val="single" w:sz="4" w:space="0" w:color="auto"/>
            </w:tcBorders>
            <w:shd w:val="clear" w:color="000000" w:fill="D9D9D9"/>
            <w:noWrap/>
            <w:vAlign w:val="bottom"/>
            <w:hideMark/>
          </w:tcPr>
          <w:p w:rsidR="004A19B7" w:rsidRPr="00941B85" w:rsidRDefault="004A19B7" w:rsidP="00D07208">
            <w:pPr>
              <w:jc w:val="center"/>
              <w:rPr>
                <w:rFonts w:ascii="Verdana" w:eastAsia="Times New Roman" w:hAnsi="Verdana"/>
                <w:color w:val="000000"/>
                <w:sz w:val="18"/>
                <w:szCs w:val="18"/>
                <w:lang w:eastAsia="es-CO"/>
              </w:rPr>
            </w:pPr>
            <w:proofErr w:type="spellStart"/>
            <w:r w:rsidRPr="00941B85">
              <w:rPr>
                <w:rFonts w:ascii="Verdana" w:eastAsia="Times New Roman" w:hAnsi="Verdana"/>
                <w:color w:val="000000"/>
                <w:sz w:val="18"/>
                <w:szCs w:val="18"/>
                <w:lang w:eastAsia="es-CO"/>
              </w:rPr>
              <w:t>Scaner</w:t>
            </w:r>
            <w:proofErr w:type="spellEnd"/>
          </w:p>
        </w:tc>
        <w:tc>
          <w:tcPr>
            <w:tcW w:w="700" w:type="dxa"/>
            <w:tcBorders>
              <w:top w:val="single" w:sz="4" w:space="0" w:color="auto"/>
              <w:left w:val="nil"/>
              <w:bottom w:val="single" w:sz="4" w:space="0" w:color="auto"/>
              <w:right w:val="single" w:sz="4" w:space="0" w:color="auto"/>
            </w:tcBorders>
            <w:shd w:val="clear" w:color="000000" w:fill="D9D9D9"/>
            <w:noWrap/>
            <w:vAlign w:val="center"/>
            <w:hideMark/>
          </w:tcPr>
          <w:p w:rsidR="004A19B7" w:rsidRPr="00941B85" w:rsidRDefault="004A19B7" w:rsidP="00D07208">
            <w:pPr>
              <w:jc w:val="center"/>
              <w:rPr>
                <w:rFonts w:ascii="Verdana" w:eastAsia="Times New Roman" w:hAnsi="Verdana"/>
                <w:color w:val="000000"/>
                <w:sz w:val="18"/>
                <w:szCs w:val="18"/>
                <w:lang w:eastAsia="es-CO"/>
              </w:rPr>
            </w:pPr>
            <w:r w:rsidRPr="00941B85">
              <w:rPr>
                <w:rFonts w:ascii="Verdana" w:eastAsia="Times New Roman" w:hAnsi="Verdana"/>
                <w:color w:val="000000"/>
                <w:sz w:val="18"/>
                <w:szCs w:val="18"/>
                <w:lang w:eastAsia="es-CO"/>
              </w:rPr>
              <w:t>PLOTER</w:t>
            </w:r>
          </w:p>
        </w:tc>
        <w:tc>
          <w:tcPr>
            <w:tcW w:w="747" w:type="dxa"/>
            <w:tcBorders>
              <w:top w:val="single" w:sz="4" w:space="0" w:color="auto"/>
              <w:left w:val="nil"/>
              <w:bottom w:val="single" w:sz="4" w:space="0" w:color="auto"/>
              <w:right w:val="single" w:sz="4" w:space="0" w:color="auto"/>
            </w:tcBorders>
            <w:shd w:val="clear" w:color="000000" w:fill="D9D9D9"/>
            <w:noWrap/>
            <w:vAlign w:val="center"/>
            <w:hideMark/>
          </w:tcPr>
          <w:p w:rsidR="004A19B7" w:rsidRPr="00941B85" w:rsidRDefault="004A19B7" w:rsidP="00D07208">
            <w:pPr>
              <w:jc w:val="center"/>
              <w:rPr>
                <w:rFonts w:ascii="Verdana" w:eastAsia="Times New Roman" w:hAnsi="Verdana"/>
                <w:color w:val="000000"/>
                <w:sz w:val="18"/>
                <w:szCs w:val="18"/>
                <w:lang w:eastAsia="es-CO"/>
              </w:rPr>
            </w:pPr>
            <w:r w:rsidRPr="00941B85">
              <w:rPr>
                <w:rFonts w:ascii="Verdana" w:eastAsia="Times New Roman" w:hAnsi="Verdana"/>
                <w:color w:val="000000"/>
                <w:sz w:val="18"/>
                <w:szCs w:val="18"/>
                <w:lang w:eastAsia="es-CO"/>
              </w:rPr>
              <w:t>VIDEOBEAM</w:t>
            </w:r>
          </w:p>
        </w:tc>
        <w:tc>
          <w:tcPr>
            <w:tcW w:w="1059" w:type="dxa"/>
            <w:tcBorders>
              <w:top w:val="single" w:sz="4" w:space="0" w:color="auto"/>
              <w:left w:val="nil"/>
              <w:bottom w:val="single" w:sz="4" w:space="0" w:color="auto"/>
              <w:right w:val="single" w:sz="4" w:space="0" w:color="auto"/>
            </w:tcBorders>
            <w:shd w:val="clear" w:color="auto" w:fill="auto"/>
            <w:vAlign w:val="center"/>
            <w:hideMark/>
          </w:tcPr>
          <w:p w:rsidR="004A19B7" w:rsidRPr="00941B85" w:rsidRDefault="004A19B7" w:rsidP="00D07208">
            <w:pPr>
              <w:jc w:val="center"/>
              <w:rPr>
                <w:rFonts w:ascii="Verdana" w:eastAsia="Times New Roman" w:hAnsi="Verdana"/>
                <w:color w:val="000000"/>
                <w:sz w:val="18"/>
                <w:szCs w:val="18"/>
                <w:lang w:eastAsia="es-CO"/>
              </w:rPr>
            </w:pPr>
            <w:r w:rsidRPr="00941B85">
              <w:rPr>
                <w:rFonts w:ascii="Verdana" w:eastAsia="Times New Roman" w:hAnsi="Verdana"/>
                <w:color w:val="000000"/>
                <w:sz w:val="18"/>
                <w:szCs w:val="18"/>
                <w:lang w:eastAsia="es-CO"/>
              </w:rPr>
              <w:t>SENSORES BIOMETRICOS</w:t>
            </w:r>
          </w:p>
        </w:tc>
      </w:tr>
      <w:tr w:rsidR="004A19B7" w:rsidRPr="00941B85" w:rsidTr="00D07208">
        <w:trPr>
          <w:trHeight w:val="396"/>
          <w:jc w:val="center"/>
        </w:trPr>
        <w:tc>
          <w:tcPr>
            <w:tcW w:w="2760" w:type="dxa"/>
            <w:tcBorders>
              <w:top w:val="nil"/>
              <w:left w:val="single" w:sz="4" w:space="0" w:color="auto"/>
              <w:bottom w:val="single" w:sz="4" w:space="0" w:color="000000"/>
              <w:right w:val="single" w:sz="4" w:space="0" w:color="auto"/>
            </w:tcBorders>
            <w:shd w:val="clear" w:color="auto" w:fill="auto"/>
            <w:vAlign w:val="center"/>
            <w:hideMark/>
          </w:tcPr>
          <w:p w:rsidR="004A19B7" w:rsidRPr="00941B85" w:rsidRDefault="004A19B7" w:rsidP="00D07208">
            <w:pPr>
              <w:jc w:val="center"/>
              <w:rPr>
                <w:rFonts w:ascii="Verdana" w:eastAsia="Times New Roman" w:hAnsi="Verdana"/>
                <w:color w:val="000000"/>
                <w:sz w:val="18"/>
                <w:szCs w:val="18"/>
                <w:lang w:eastAsia="es-CO"/>
              </w:rPr>
            </w:pPr>
            <w:r w:rsidRPr="00941B85">
              <w:rPr>
                <w:rFonts w:ascii="Verdana" w:eastAsia="Times New Roman" w:hAnsi="Verdana"/>
                <w:color w:val="000000"/>
                <w:sz w:val="18"/>
                <w:szCs w:val="18"/>
                <w:lang w:eastAsia="es-CO"/>
              </w:rPr>
              <w:t>Técnica</w:t>
            </w:r>
          </w:p>
        </w:tc>
        <w:tc>
          <w:tcPr>
            <w:tcW w:w="1100" w:type="dxa"/>
            <w:tcBorders>
              <w:top w:val="nil"/>
              <w:left w:val="single" w:sz="4" w:space="0" w:color="auto"/>
              <w:bottom w:val="single" w:sz="4" w:space="0" w:color="000000"/>
              <w:right w:val="single" w:sz="4" w:space="0" w:color="auto"/>
            </w:tcBorders>
            <w:shd w:val="clear" w:color="auto" w:fill="auto"/>
            <w:vAlign w:val="center"/>
            <w:hideMark/>
          </w:tcPr>
          <w:p w:rsidR="004A19B7" w:rsidRPr="00941B85" w:rsidRDefault="004A19B7" w:rsidP="00D07208">
            <w:pPr>
              <w:jc w:val="center"/>
              <w:rPr>
                <w:rFonts w:ascii="Verdana" w:eastAsia="Times New Roman" w:hAnsi="Verdana"/>
                <w:color w:val="000000"/>
                <w:sz w:val="18"/>
                <w:szCs w:val="18"/>
                <w:lang w:eastAsia="es-CO"/>
              </w:rPr>
            </w:pPr>
            <w:r w:rsidRPr="00941B85">
              <w:rPr>
                <w:rFonts w:ascii="Verdana" w:eastAsia="Times New Roman" w:hAnsi="Verdana"/>
                <w:color w:val="000000"/>
                <w:sz w:val="18"/>
                <w:szCs w:val="18"/>
                <w:lang w:eastAsia="es-CO"/>
              </w:rPr>
              <w:t>2</w:t>
            </w:r>
          </w:p>
        </w:tc>
        <w:tc>
          <w:tcPr>
            <w:tcW w:w="1100" w:type="dxa"/>
            <w:tcBorders>
              <w:top w:val="nil"/>
              <w:left w:val="single" w:sz="4" w:space="0" w:color="auto"/>
              <w:bottom w:val="single" w:sz="4" w:space="0" w:color="000000"/>
              <w:right w:val="single" w:sz="4" w:space="0" w:color="auto"/>
            </w:tcBorders>
            <w:shd w:val="clear" w:color="auto" w:fill="auto"/>
            <w:vAlign w:val="center"/>
            <w:hideMark/>
          </w:tcPr>
          <w:p w:rsidR="004A19B7" w:rsidRPr="00941B85" w:rsidRDefault="004A19B7" w:rsidP="00D07208">
            <w:pPr>
              <w:jc w:val="center"/>
              <w:rPr>
                <w:rFonts w:ascii="Verdana" w:eastAsia="Times New Roman" w:hAnsi="Verdana"/>
                <w:color w:val="000000"/>
                <w:sz w:val="18"/>
                <w:szCs w:val="18"/>
                <w:lang w:eastAsia="es-CO"/>
              </w:rPr>
            </w:pPr>
            <w:r w:rsidRPr="00941B85">
              <w:rPr>
                <w:rFonts w:ascii="Verdana" w:eastAsia="Times New Roman" w:hAnsi="Verdana"/>
                <w:color w:val="000000"/>
                <w:sz w:val="18"/>
                <w:szCs w:val="18"/>
                <w:lang w:eastAsia="es-CO"/>
              </w:rPr>
              <w:t>2</w:t>
            </w:r>
          </w:p>
        </w:tc>
        <w:tc>
          <w:tcPr>
            <w:tcW w:w="1200" w:type="dxa"/>
            <w:tcBorders>
              <w:top w:val="nil"/>
              <w:left w:val="single" w:sz="4" w:space="0" w:color="auto"/>
              <w:bottom w:val="single" w:sz="4" w:space="0" w:color="000000"/>
              <w:right w:val="single" w:sz="4" w:space="0" w:color="auto"/>
            </w:tcBorders>
            <w:shd w:val="clear" w:color="auto" w:fill="auto"/>
            <w:vAlign w:val="center"/>
            <w:hideMark/>
          </w:tcPr>
          <w:p w:rsidR="004A19B7" w:rsidRPr="00941B85" w:rsidRDefault="004A19B7" w:rsidP="00D07208">
            <w:pPr>
              <w:jc w:val="center"/>
              <w:rPr>
                <w:rFonts w:ascii="Verdana" w:eastAsia="Times New Roman" w:hAnsi="Verdana"/>
                <w:color w:val="000000"/>
                <w:sz w:val="18"/>
                <w:szCs w:val="18"/>
                <w:lang w:eastAsia="es-CO"/>
              </w:rPr>
            </w:pPr>
            <w:r w:rsidRPr="00941B85">
              <w:rPr>
                <w:rFonts w:ascii="Verdana" w:eastAsia="Times New Roman" w:hAnsi="Verdana"/>
                <w:color w:val="000000"/>
                <w:sz w:val="18"/>
                <w:szCs w:val="18"/>
                <w:lang w:eastAsia="es-CO"/>
              </w:rPr>
              <w:t>1</w:t>
            </w:r>
          </w:p>
        </w:tc>
        <w:tc>
          <w:tcPr>
            <w:tcW w:w="840" w:type="dxa"/>
            <w:tcBorders>
              <w:top w:val="nil"/>
              <w:left w:val="single" w:sz="4" w:space="0" w:color="auto"/>
              <w:bottom w:val="single" w:sz="4" w:space="0" w:color="000000"/>
              <w:right w:val="single" w:sz="4" w:space="0" w:color="auto"/>
            </w:tcBorders>
            <w:shd w:val="clear" w:color="auto" w:fill="auto"/>
            <w:noWrap/>
            <w:vAlign w:val="center"/>
            <w:hideMark/>
          </w:tcPr>
          <w:p w:rsidR="004A19B7" w:rsidRPr="00941B85" w:rsidRDefault="004A19B7" w:rsidP="00D07208">
            <w:pPr>
              <w:jc w:val="center"/>
              <w:rPr>
                <w:rFonts w:ascii="Verdana" w:eastAsia="Times New Roman" w:hAnsi="Verdana"/>
                <w:color w:val="000000"/>
                <w:sz w:val="18"/>
                <w:szCs w:val="18"/>
                <w:lang w:eastAsia="es-CO"/>
              </w:rPr>
            </w:pPr>
            <w:r w:rsidRPr="00941B85">
              <w:rPr>
                <w:rFonts w:ascii="Verdana" w:eastAsia="Times New Roman" w:hAnsi="Verdana"/>
                <w:color w:val="000000"/>
                <w:sz w:val="18"/>
                <w:szCs w:val="18"/>
                <w:lang w:eastAsia="es-CO"/>
              </w:rPr>
              <w:t>1</w:t>
            </w:r>
          </w:p>
        </w:tc>
        <w:tc>
          <w:tcPr>
            <w:tcW w:w="700" w:type="dxa"/>
            <w:tcBorders>
              <w:top w:val="nil"/>
              <w:left w:val="single" w:sz="4" w:space="0" w:color="auto"/>
              <w:bottom w:val="single" w:sz="4" w:space="0" w:color="000000"/>
              <w:right w:val="single" w:sz="4" w:space="0" w:color="auto"/>
            </w:tcBorders>
            <w:shd w:val="clear" w:color="auto" w:fill="auto"/>
            <w:noWrap/>
            <w:vAlign w:val="center"/>
            <w:hideMark/>
          </w:tcPr>
          <w:p w:rsidR="004A19B7" w:rsidRPr="00941B85" w:rsidRDefault="004A19B7" w:rsidP="00D07208">
            <w:pPr>
              <w:jc w:val="center"/>
              <w:rPr>
                <w:rFonts w:ascii="Verdana" w:eastAsia="Times New Roman" w:hAnsi="Verdana"/>
                <w:color w:val="000000"/>
                <w:sz w:val="18"/>
                <w:szCs w:val="18"/>
                <w:lang w:eastAsia="es-CO"/>
              </w:rPr>
            </w:pPr>
            <w:r w:rsidRPr="00941B85">
              <w:rPr>
                <w:rFonts w:ascii="Verdana" w:eastAsia="Times New Roman" w:hAnsi="Verdana"/>
                <w:color w:val="000000"/>
                <w:sz w:val="18"/>
                <w:szCs w:val="18"/>
                <w:lang w:eastAsia="es-CO"/>
              </w:rPr>
              <w:t>1</w:t>
            </w:r>
          </w:p>
        </w:tc>
        <w:tc>
          <w:tcPr>
            <w:tcW w:w="747" w:type="dxa"/>
            <w:tcBorders>
              <w:top w:val="nil"/>
              <w:left w:val="single" w:sz="4" w:space="0" w:color="auto"/>
              <w:bottom w:val="single" w:sz="4" w:space="0" w:color="000000"/>
              <w:right w:val="single" w:sz="4" w:space="0" w:color="auto"/>
            </w:tcBorders>
            <w:shd w:val="clear" w:color="auto" w:fill="auto"/>
            <w:vAlign w:val="center"/>
            <w:hideMark/>
          </w:tcPr>
          <w:p w:rsidR="004A19B7" w:rsidRPr="00941B85" w:rsidRDefault="004A19B7" w:rsidP="00D07208">
            <w:pPr>
              <w:jc w:val="center"/>
              <w:rPr>
                <w:rFonts w:ascii="Verdana" w:eastAsia="Times New Roman" w:hAnsi="Verdana"/>
                <w:color w:val="000000"/>
                <w:sz w:val="18"/>
                <w:szCs w:val="18"/>
                <w:lang w:eastAsia="es-CO"/>
              </w:rPr>
            </w:pPr>
            <w:r w:rsidRPr="00941B85">
              <w:rPr>
                <w:rFonts w:ascii="Verdana" w:eastAsia="Times New Roman" w:hAnsi="Verdana"/>
                <w:color w:val="000000"/>
                <w:sz w:val="18"/>
                <w:szCs w:val="18"/>
                <w:lang w:eastAsia="es-CO"/>
              </w:rPr>
              <w:t>0</w:t>
            </w:r>
          </w:p>
        </w:tc>
        <w:tc>
          <w:tcPr>
            <w:tcW w:w="1059" w:type="dxa"/>
            <w:tcBorders>
              <w:top w:val="nil"/>
              <w:left w:val="single" w:sz="4" w:space="0" w:color="auto"/>
              <w:bottom w:val="single" w:sz="4" w:space="0" w:color="000000"/>
              <w:right w:val="single" w:sz="4" w:space="0" w:color="auto"/>
            </w:tcBorders>
            <w:shd w:val="clear" w:color="auto" w:fill="auto"/>
            <w:vAlign w:val="center"/>
            <w:hideMark/>
          </w:tcPr>
          <w:p w:rsidR="004A19B7" w:rsidRPr="00941B85" w:rsidRDefault="004A19B7" w:rsidP="00D07208">
            <w:pPr>
              <w:jc w:val="center"/>
              <w:rPr>
                <w:rFonts w:ascii="Verdana" w:eastAsia="Times New Roman" w:hAnsi="Verdana"/>
                <w:color w:val="000000"/>
                <w:sz w:val="18"/>
                <w:szCs w:val="18"/>
                <w:lang w:eastAsia="es-CO"/>
              </w:rPr>
            </w:pPr>
            <w:r w:rsidRPr="00941B85">
              <w:rPr>
                <w:rFonts w:ascii="Verdana" w:eastAsia="Times New Roman" w:hAnsi="Verdana"/>
                <w:color w:val="000000"/>
                <w:sz w:val="18"/>
                <w:szCs w:val="18"/>
                <w:lang w:eastAsia="es-CO"/>
              </w:rPr>
              <w:t>1</w:t>
            </w:r>
          </w:p>
        </w:tc>
      </w:tr>
      <w:tr w:rsidR="004A19B7" w:rsidRPr="00941B85" w:rsidTr="00D07208">
        <w:trPr>
          <w:trHeight w:val="300"/>
          <w:jc w:val="center"/>
        </w:trPr>
        <w:tc>
          <w:tcPr>
            <w:tcW w:w="27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A19B7" w:rsidRPr="00941B85" w:rsidRDefault="004A19B7" w:rsidP="00D07208">
            <w:pPr>
              <w:jc w:val="center"/>
              <w:rPr>
                <w:rFonts w:ascii="Verdana" w:eastAsia="Times New Roman" w:hAnsi="Verdana"/>
                <w:color w:val="000000"/>
                <w:sz w:val="18"/>
                <w:szCs w:val="18"/>
                <w:lang w:eastAsia="es-CO"/>
              </w:rPr>
            </w:pPr>
            <w:r w:rsidRPr="00941B85">
              <w:rPr>
                <w:rFonts w:ascii="Verdana" w:eastAsia="Times New Roman" w:hAnsi="Verdana"/>
                <w:color w:val="000000"/>
                <w:sz w:val="18"/>
                <w:szCs w:val="18"/>
                <w:lang w:eastAsia="es-CO"/>
              </w:rPr>
              <w:t>Comercial</w:t>
            </w:r>
          </w:p>
        </w:tc>
        <w:tc>
          <w:tcPr>
            <w:tcW w:w="1100" w:type="dxa"/>
            <w:tcBorders>
              <w:top w:val="nil"/>
              <w:left w:val="nil"/>
              <w:bottom w:val="single" w:sz="4" w:space="0" w:color="auto"/>
              <w:right w:val="single" w:sz="4" w:space="0" w:color="auto"/>
            </w:tcBorders>
            <w:shd w:val="clear" w:color="auto" w:fill="auto"/>
            <w:noWrap/>
            <w:vAlign w:val="bottom"/>
            <w:hideMark/>
          </w:tcPr>
          <w:p w:rsidR="004A19B7" w:rsidRPr="00941B85" w:rsidRDefault="004A19B7" w:rsidP="00D07208">
            <w:pPr>
              <w:jc w:val="center"/>
              <w:rPr>
                <w:rFonts w:ascii="Verdana" w:eastAsia="Times New Roman" w:hAnsi="Verdana"/>
                <w:color w:val="000000"/>
                <w:sz w:val="18"/>
                <w:szCs w:val="18"/>
                <w:lang w:eastAsia="es-CO"/>
              </w:rPr>
            </w:pPr>
            <w:r w:rsidRPr="00941B85">
              <w:rPr>
                <w:rFonts w:ascii="Verdana" w:eastAsia="Times New Roman" w:hAnsi="Verdana"/>
                <w:color w:val="000000"/>
                <w:sz w:val="18"/>
                <w:szCs w:val="18"/>
                <w:lang w:eastAsia="es-CO"/>
              </w:rPr>
              <w:t>2</w:t>
            </w:r>
          </w:p>
        </w:tc>
        <w:tc>
          <w:tcPr>
            <w:tcW w:w="1100" w:type="dxa"/>
            <w:tcBorders>
              <w:top w:val="nil"/>
              <w:left w:val="nil"/>
              <w:bottom w:val="single" w:sz="4" w:space="0" w:color="auto"/>
              <w:right w:val="single" w:sz="4" w:space="0" w:color="auto"/>
            </w:tcBorders>
            <w:shd w:val="clear" w:color="auto" w:fill="auto"/>
            <w:noWrap/>
            <w:vAlign w:val="bottom"/>
            <w:hideMark/>
          </w:tcPr>
          <w:p w:rsidR="004A19B7" w:rsidRPr="00941B85" w:rsidRDefault="004A19B7" w:rsidP="00D07208">
            <w:pPr>
              <w:jc w:val="center"/>
              <w:rPr>
                <w:rFonts w:ascii="Verdana" w:eastAsia="Times New Roman" w:hAnsi="Verdana"/>
                <w:color w:val="000000"/>
                <w:sz w:val="18"/>
                <w:szCs w:val="18"/>
                <w:lang w:eastAsia="es-CO"/>
              </w:rPr>
            </w:pPr>
            <w:r w:rsidRPr="00941B85">
              <w:rPr>
                <w:rFonts w:ascii="Verdana" w:eastAsia="Times New Roman" w:hAnsi="Verdana"/>
                <w:color w:val="000000"/>
                <w:sz w:val="18"/>
                <w:szCs w:val="18"/>
                <w:lang w:eastAsia="es-CO"/>
              </w:rPr>
              <w:t>0</w:t>
            </w:r>
          </w:p>
        </w:tc>
        <w:tc>
          <w:tcPr>
            <w:tcW w:w="1200" w:type="dxa"/>
            <w:tcBorders>
              <w:top w:val="nil"/>
              <w:left w:val="nil"/>
              <w:bottom w:val="single" w:sz="4" w:space="0" w:color="auto"/>
              <w:right w:val="single" w:sz="4" w:space="0" w:color="auto"/>
            </w:tcBorders>
            <w:shd w:val="clear" w:color="auto" w:fill="auto"/>
            <w:noWrap/>
            <w:vAlign w:val="bottom"/>
            <w:hideMark/>
          </w:tcPr>
          <w:p w:rsidR="004A19B7" w:rsidRPr="00941B85" w:rsidRDefault="004A19B7" w:rsidP="00D07208">
            <w:pPr>
              <w:jc w:val="center"/>
              <w:rPr>
                <w:rFonts w:ascii="Verdana" w:eastAsia="Times New Roman" w:hAnsi="Verdana"/>
                <w:color w:val="000000"/>
                <w:sz w:val="18"/>
                <w:szCs w:val="18"/>
                <w:lang w:eastAsia="es-CO"/>
              </w:rPr>
            </w:pPr>
            <w:r w:rsidRPr="00941B85">
              <w:rPr>
                <w:rFonts w:ascii="Verdana" w:eastAsia="Times New Roman" w:hAnsi="Verdana"/>
                <w:color w:val="000000"/>
                <w:sz w:val="18"/>
                <w:szCs w:val="18"/>
                <w:lang w:eastAsia="es-CO"/>
              </w:rPr>
              <w:t>0</w:t>
            </w:r>
          </w:p>
        </w:tc>
        <w:tc>
          <w:tcPr>
            <w:tcW w:w="840" w:type="dxa"/>
            <w:tcBorders>
              <w:top w:val="nil"/>
              <w:left w:val="nil"/>
              <w:bottom w:val="single" w:sz="4" w:space="0" w:color="auto"/>
              <w:right w:val="single" w:sz="4" w:space="0" w:color="auto"/>
            </w:tcBorders>
            <w:shd w:val="clear" w:color="auto" w:fill="auto"/>
            <w:noWrap/>
            <w:vAlign w:val="bottom"/>
            <w:hideMark/>
          </w:tcPr>
          <w:p w:rsidR="004A19B7" w:rsidRPr="00941B85" w:rsidRDefault="004A19B7" w:rsidP="00D07208">
            <w:pPr>
              <w:jc w:val="center"/>
              <w:rPr>
                <w:rFonts w:ascii="Verdana" w:eastAsia="Times New Roman" w:hAnsi="Verdana"/>
                <w:color w:val="000000"/>
                <w:sz w:val="18"/>
                <w:szCs w:val="18"/>
                <w:lang w:eastAsia="es-CO"/>
              </w:rPr>
            </w:pPr>
            <w:r w:rsidRPr="00941B85">
              <w:rPr>
                <w:rFonts w:ascii="Verdana" w:eastAsia="Times New Roman" w:hAnsi="Verdana"/>
                <w:color w:val="000000"/>
                <w:sz w:val="18"/>
                <w:szCs w:val="18"/>
                <w:lang w:eastAsia="es-CO"/>
              </w:rPr>
              <w:t>1</w:t>
            </w:r>
          </w:p>
        </w:tc>
        <w:tc>
          <w:tcPr>
            <w:tcW w:w="700" w:type="dxa"/>
            <w:tcBorders>
              <w:top w:val="nil"/>
              <w:left w:val="nil"/>
              <w:bottom w:val="single" w:sz="4" w:space="0" w:color="auto"/>
              <w:right w:val="single" w:sz="4" w:space="0" w:color="auto"/>
            </w:tcBorders>
            <w:shd w:val="clear" w:color="auto" w:fill="auto"/>
            <w:noWrap/>
            <w:vAlign w:val="center"/>
            <w:hideMark/>
          </w:tcPr>
          <w:p w:rsidR="004A19B7" w:rsidRPr="00941B85" w:rsidRDefault="004A19B7" w:rsidP="00D07208">
            <w:pPr>
              <w:jc w:val="center"/>
              <w:rPr>
                <w:rFonts w:ascii="Verdana" w:eastAsia="Times New Roman" w:hAnsi="Verdana"/>
                <w:color w:val="000000"/>
                <w:sz w:val="18"/>
                <w:szCs w:val="18"/>
                <w:lang w:eastAsia="es-CO"/>
              </w:rPr>
            </w:pPr>
            <w:r w:rsidRPr="00941B85">
              <w:rPr>
                <w:rFonts w:ascii="Verdana" w:eastAsia="Times New Roman" w:hAnsi="Verdana"/>
                <w:color w:val="000000"/>
                <w:sz w:val="18"/>
                <w:szCs w:val="18"/>
                <w:lang w:eastAsia="es-CO"/>
              </w:rPr>
              <w:t>0</w:t>
            </w:r>
          </w:p>
        </w:tc>
        <w:tc>
          <w:tcPr>
            <w:tcW w:w="747" w:type="dxa"/>
            <w:tcBorders>
              <w:top w:val="nil"/>
              <w:left w:val="nil"/>
              <w:bottom w:val="single" w:sz="4" w:space="0" w:color="auto"/>
              <w:right w:val="single" w:sz="4" w:space="0" w:color="auto"/>
            </w:tcBorders>
            <w:shd w:val="clear" w:color="auto" w:fill="auto"/>
            <w:noWrap/>
            <w:vAlign w:val="bottom"/>
            <w:hideMark/>
          </w:tcPr>
          <w:p w:rsidR="004A19B7" w:rsidRPr="00941B85" w:rsidRDefault="004A19B7" w:rsidP="00D07208">
            <w:pPr>
              <w:jc w:val="center"/>
              <w:rPr>
                <w:rFonts w:ascii="Verdana" w:eastAsia="Times New Roman" w:hAnsi="Verdana"/>
                <w:color w:val="000000"/>
                <w:sz w:val="18"/>
                <w:szCs w:val="18"/>
                <w:lang w:eastAsia="es-CO"/>
              </w:rPr>
            </w:pPr>
            <w:r w:rsidRPr="00941B85">
              <w:rPr>
                <w:rFonts w:ascii="Verdana" w:eastAsia="Times New Roman" w:hAnsi="Verdana"/>
                <w:color w:val="000000"/>
                <w:sz w:val="18"/>
                <w:szCs w:val="18"/>
                <w:lang w:eastAsia="es-CO"/>
              </w:rPr>
              <w:t>0</w:t>
            </w:r>
          </w:p>
        </w:tc>
        <w:tc>
          <w:tcPr>
            <w:tcW w:w="1059" w:type="dxa"/>
            <w:tcBorders>
              <w:top w:val="nil"/>
              <w:left w:val="nil"/>
              <w:bottom w:val="single" w:sz="4" w:space="0" w:color="auto"/>
              <w:right w:val="single" w:sz="4" w:space="0" w:color="auto"/>
            </w:tcBorders>
            <w:shd w:val="clear" w:color="auto" w:fill="auto"/>
            <w:noWrap/>
            <w:vAlign w:val="center"/>
            <w:hideMark/>
          </w:tcPr>
          <w:p w:rsidR="004A19B7" w:rsidRPr="00941B85" w:rsidRDefault="004A19B7" w:rsidP="00D07208">
            <w:pPr>
              <w:jc w:val="center"/>
              <w:rPr>
                <w:rFonts w:ascii="Verdana" w:eastAsia="Times New Roman" w:hAnsi="Verdana"/>
                <w:color w:val="000000"/>
                <w:sz w:val="18"/>
                <w:szCs w:val="18"/>
                <w:lang w:eastAsia="es-CO"/>
              </w:rPr>
            </w:pPr>
            <w:r w:rsidRPr="00941B85">
              <w:rPr>
                <w:rFonts w:ascii="Verdana" w:eastAsia="Times New Roman" w:hAnsi="Verdana"/>
                <w:color w:val="000000"/>
                <w:sz w:val="18"/>
                <w:szCs w:val="18"/>
                <w:lang w:eastAsia="es-CO"/>
              </w:rPr>
              <w:t>0</w:t>
            </w:r>
          </w:p>
        </w:tc>
      </w:tr>
      <w:tr w:rsidR="004A19B7" w:rsidRPr="00941B85" w:rsidTr="00D07208">
        <w:trPr>
          <w:trHeight w:val="300"/>
          <w:jc w:val="center"/>
        </w:trPr>
        <w:tc>
          <w:tcPr>
            <w:tcW w:w="27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A19B7" w:rsidRPr="00941B85" w:rsidRDefault="004A19B7" w:rsidP="00D07208">
            <w:pPr>
              <w:jc w:val="center"/>
              <w:rPr>
                <w:rFonts w:ascii="Verdana" w:eastAsia="Times New Roman" w:hAnsi="Verdana"/>
                <w:color w:val="000000"/>
                <w:sz w:val="18"/>
                <w:szCs w:val="18"/>
                <w:lang w:eastAsia="es-CO"/>
              </w:rPr>
            </w:pPr>
            <w:r w:rsidRPr="00941B85">
              <w:rPr>
                <w:rFonts w:ascii="Verdana" w:eastAsia="Times New Roman" w:hAnsi="Verdana"/>
                <w:color w:val="000000"/>
                <w:sz w:val="18"/>
                <w:szCs w:val="18"/>
                <w:lang w:eastAsia="es-CO"/>
              </w:rPr>
              <w:t>Administrativa</w:t>
            </w:r>
          </w:p>
        </w:tc>
        <w:tc>
          <w:tcPr>
            <w:tcW w:w="1100" w:type="dxa"/>
            <w:tcBorders>
              <w:top w:val="nil"/>
              <w:left w:val="nil"/>
              <w:bottom w:val="single" w:sz="4" w:space="0" w:color="auto"/>
              <w:right w:val="single" w:sz="4" w:space="0" w:color="auto"/>
            </w:tcBorders>
            <w:shd w:val="clear" w:color="auto" w:fill="auto"/>
            <w:noWrap/>
            <w:vAlign w:val="bottom"/>
            <w:hideMark/>
          </w:tcPr>
          <w:p w:rsidR="004A19B7" w:rsidRPr="00941B85" w:rsidRDefault="004A19B7" w:rsidP="00D07208">
            <w:pPr>
              <w:jc w:val="center"/>
              <w:rPr>
                <w:rFonts w:ascii="Verdana" w:eastAsia="Times New Roman" w:hAnsi="Verdana"/>
                <w:color w:val="000000"/>
                <w:sz w:val="18"/>
                <w:szCs w:val="18"/>
                <w:lang w:eastAsia="es-CO"/>
              </w:rPr>
            </w:pPr>
            <w:r w:rsidRPr="00941B85">
              <w:rPr>
                <w:rFonts w:ascii="Verdana" w:eastAsia="Times New Roman" w:hAnsi="Verdana"/>
                <w:color w:val="000000"/>
                <w:sz w:val="18"/>
                <w:szCs w:val="18"/>
                <w:lang w:eastAsia="es-CO"/>
              </w:rPr>
              <w:t>2</w:t>
            </w:r>
          </w:p>
        </w:tc>
        <w:tc>
          <w:tcPr>
            <w:tcW w:w="1100" w:type="dxa"/>
            <w:tcBorders>
              <w:top w:val="nil"/>
              <w:left w:val="nil"/>
              <w:bottom w:val="single" w:sz="4" w:space="0" w:color="auto"/>
              <w:right w:val="single" w:sz="4" w:space="0" w:color="auto"/>
            </w:tcBorders>
            <w:shd w:val="clear" w:color="auto" w:fill="auto"/>
            <w:noWrap/>
            <w:vAlign w:val="bottom"/>
            <w:hideMark/>
          </w:tcPr>
          <w:p w:rsidR="004A19B7" w:rsidRPr="00941B85" w:rsidRDefault="004A19B7" w:rsidP="00D07208">
            <w:pPr>
              <w:jc w:val="center"/>
              <w:rPr>
                <w:rFonts w:ascii="Verdana" w:eastAsia="Times New Roman" w:hAnsi="Verdana"/>
                <w:color w:val="000000"/>
                <w:sz w:val="18"/>
                <w:szCs w:val="18"/>
                <w:lang w:eastAsia="es-CO"/>
              </w:rPr>
            </w:pPr>
            <w:r w:rsidRPr="00941B85">
              <w:rPr>
                <w:rFonts w:ascii="Verdana" w:eastAsia="Times New Roman" w:hAnsi="Verdana"/>
                <w:color w:val="000000"/>
                <w:sz w:val="18"/>
                <w:szCs w:val="18"/>
                <w:lang w:eastAsia="es-CO"/>
              </w:rPr>
              <w:t>0</w:t>
            </w:r>
          </w:p>
        </w:tc>
        <w:tc>
          <w:tcPr>
            <w:tcW w:w="1200" w:type="dxa"/>
            <w:tcBorders>
              <w:top w:val="nil"/>
              <w:left w:val="nil"/>
              <w:bottom w:val="single" w:sz="4" w:space="0" w:color="auto"/>
              <w:right w:val="single" w:sz="4" w:space="0" w:color="auto"/>
            </w:tcBorders>
            <w:shd w:val="clear" w:color="auto" w:fill="auto"/>
            <w:noWrap/>
            <w:vAlign w:val="bottom"/>
            <w:hideMark/>
          </w:tcPr>
          <w:p w:rsidR="004A19B7" w:rsidRPr="00941B85" w:rsidRDefault="004A19B7" w:rsidP="00D07208">
            <w:pPr>
              <w:jc w:val="center"/>
              <w:rPr>
                <w:rFonts w:ascii="Verdana" w:eastAsia="Times New Roman" w:hAnsi="Verdana"/>
                <w:color w:val="000000"/>
                <w:sz w:val="18"/>
                <w:szCs w:val="18"/>
                <w:lang w:eastAsia="es-CO"/>
              </w:rPr>
            </w:pPr>
            <w:r w:rsidRPr="00941B85">
              <w:rPr>
                <w:rFonts w:ascii="Verdana" w:eastAsia="Times New Roman" w:hAnsi="Verdana"/>
                <w:color w:val="000000"/>
                <w:sz w:val="18"/>
                <w:szCs w:val="18"/>
                <w:lang w:eastAsia="es-CO"/>
              </w:rPr>
              <w:t>2</w:t>
            </w:r>
          </w:p>
        </w:tc>
        <w:tc>
          <w:tcPr>
            <w:tcW w:w="840" w:type="dxa"/>
            <w:tcBorders>
              <w:top w:val="nil"/>
              <w:left w:val="nil"/>
              <w:bottom w:val="single" w:sz="4" w:space="0" w:color="auto"/>
              <w:right w:val="single" w:sz="4" w:space="0" w:color="auto"/>
            </w:tcBorders>
            <w:shd w:val="clear" w:color="auto" w:fill="auto"/>
            <w:noWrap/>
            <w:vAlign w:val="bottom"/>
            <w:hideMark/>
          </w:tcPr>
          <w:p w:rsidR="004A19B7" w:rsidRPr="00941B85" w:rsidRDefault="004A19B7" w:rsidP="00D07208">
            <w:pPr>
              <w:jc w:val="center"/>
              <w:rPr>
                <w:rFonts w:ascii="Verdana" w:eastAsia="Times New Roman" w:hAnsi="Verdana"/>
                <w:color w:val="000000"/>
                <w:sz w:val="18"/>
                <w:szCs w:val="18"/>
                <w:lang w:eastAsia="es-CO"/>
              </w:rPr>
            </w:pPr>
            <w:r w:rsidRPr="00941B85">
              <w:rPr>
                <w:rFonts w:ascii="Verdana" w:eastAsia="Times New Roman" w:hAnsi="Verdana"/>
                <w:color w:val="000000"/>
                <w:sz w:val="18"/>
                <w:szCs w:val="18"/>
                <w:lang w:eastAsia="es-CO"/>
              </w:rPr>
              <w:t>7</w:t>
            </w:r>
          </w:p>
        </w:tc>
        <w:tc>
          <w:tcPr>
            <w:tcW w:w="700" w:type="dxa"/>
            <w:tcBorders>
              <w:top w:val="nil"/>
              <w:left w:val="nil"/>
              <w:bottom w:val="single" w:sz="4" w:space="0" w:color="auto"/>
              <w:right w:val="single" w:sz="4" w:space="0" w:color="auto"/>
            </w:tcBorders>
            <w:shd w:val="clear" w:color="auto" w:fill="auto"/>
            <w:noWrap/>
            <w:vAlign w:val="center"/>
            <w:hideMark/>
          </w:tcPr>
          <w:p w:rsidR="004A19B7" w:rsidRPr="00941B85" w:rsidRDefault="004A19B7" w:rsidP="00D07208">
            <w:pPr>
              <w:jc w:val="center"/>
              <w:rPr>
                <w:rFonts w:ascii="Verdana" w:eastAsia="Times New Roman" w:hAnsi="Verdana"/>
                <w:color w:val="000000"/>
                <w:sz w:val="18"/>
                <w:szCs w:val="18"/>
                <w:lang w:eastAsia="es-CO"/>
              </w:rPr>
            </w:pPr>
            <w:r w:rsidRPr="00941B85">
              <w:rPr>
                <w:rFonts w:ascii="Verdana" w:eastAsia="Times New Roman" w:hAnsi="Verdana"/>
                <w:color w:val="000000"/>
                <w:sz w:val="18"/>
                <w:szCs w:val="18"/>
                <w:lang w:eastAsia="es-CO"/>
              </w:rPr>
              <w:t>0</w:t>
            </w:r>
          </w:p>
        </w:tc>
        <w:tc>
          <w:tcPr>
            <w:tcW w:w="747" w:type="dxa"/>
            <w:tcBorders>
              <w:top w:val="nil"/>
              <w:left w:val="nil"/>
              <w:bottom w:val="single" w:sz="4" w:space="0" w:color="auto"/>
              <w:right w:val="single" w:sz="4" w:space="0" w:color="auto"/>
            </w:tcBorders>
            <w:shd w:val="clear" w:color="auto" w:fill="auto"/>
            <w:noWrap/>
            <w:vAlign w:val="bottom"/>
            <w:hideMark/>
          </w:tcPr>
          <w:p w:rsidR="004A19B7" w:rsidRPr="00941B85" w:rsidRDefault="004A19B7" w:rsidP="00D07208">
            <w:pPr>
              <w:jc w:val="center"/>
              <w:rPr>
                <w:rFonts w:ascii="Verdana" w:eastAsia="Times New Roman" w:hAnsi="Verdana"/>
                <w:color w:val="000000"/>
                <w:sz w:val="18"/>
                <w:szCs w:val="18"/>
                <w:lang w:eastAsia="es-CO"/>
              </w:rPr>
            </w:pPr>
            <w:r w:rsidRPr="00941B85">
              <w:rPr>
                <w:rFonts w:ascii="Verdana" w:eastAsia="Times New Roman" w:hAnsi="Verdana"/>
                <w:color w:val="000000"/>
                <w:sz w:val="18"/>
                <w:szCs w:val="18"/>
                <w:lang w:eastAsia="es-CO"/>
              </w:rPr>
              <w:t>3</w:t>
            </w:r>
          </w:p>
        </w:tc>
        <w:tc>
          <w:tcPr>
            <w:tcW w:w="1059" w:type="dxa"/>
            <w:tcBorders>
              <w:top w:val="nil"/>
              <w:left w:val="nil"/>
              <w:bottom w:val="single" w:sz="4" w:space="0" w:color="auto"/>
              <w:right w:val="single" w:sz="4" w:space="0" w:color="auto"/>
            </w:tcBorders>
            <w:shd w:val="clear" w:color="auto" w:fill="auto"/>
            <w:noWrap/>
            <w:vAlign w:val="center"/>
            <w:hideMark/>
          </w:tcPr>
          <w:p w:rsidR="004A19B7" w:rsidRPr="00941B85" w:rsidRDefault="004A19B7" w:rsidP="00D07208">
            <w:pPr>
              <w:jc w:val="center"/>
              <w:rPr>
                <w:rFonts w:ascii="Verdana" w:eastAsia="Times New Roman" w:hAnsi="Verdana"/>
                <w:color w:val="000000"/>
                <w:sz w:val="18"/>
                <w:szCs w:val="18"/>
                <w:lang w:eastAsia="es-CO"/>
              </w:rPr>
            </w:pPr>
            <w:r w:rsidRPr="00941B85">
              <w:rPr>
                <w:rFonts w:ascii="Verdana" w:eastAsia="Times New Roman" w:hAnsi="Verdana"/>
                <w:color w:val="000000"/>
                <w:sz w:val="18"/>
                <w:szCs w:val="18"/>
                <w:lang w:eastAsia="es-CO"/>
              </w:rPr>
              <w:t>0</w:t>
            </w:r>
          </w:p>
        </w:tc>
      </w:tr>
      <w:tr w:rsidR="004A19B7" w:rsidRPr="00941B85" w:rsidTr="00D07208">
        <w:trPr>
          <w:trHeight w:val="300"/>
          <w:jc w:val="center"/>
        </w:trPr>
        <w:tc>
          <w:tcPr>
            <w:tcW w:w="27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A19B7" w:rsidRPr="00941B85" w:rsidRDefault="004A19B7" w:rsidP="00D07208">
            <w:pPr>
              <w:jc w:val="center"/>
              <w:rPr>
                <w:rFonts w:ascii="Verdana" w:eastAsia="Times New Roman" w:hAnsi="Verdana"/>
                <w:color w:val="000000"/>
                <w:sz w:val="18"/>
                <w:szCs w:val="18"/>
                <w:lang w:eastAsia="es-CO"/>
              </w:rPr>
            </w:pPr>
            <w:r w:rsidRPr="00941B85">
              <w:rPr>
                <w:rFonts w:ascii="Verdana" w:eastAsia="Times New Roman" w:hAnsi="Verdana"/>
                <w:color w:val="000000"/>
                <w:sz w:val="18"/>
                <w:szCs w:val="18"/>
                <w:lang w:eastAsia="es-CO"/>
              </w:rPr>
              <w:t>Aseo</w:t>
            </w:r>
          </w:p>
        </w:tc>
        <w:tc>
          <w:tcPr>
            <w:tcW w:w="1100" w:type="dxa"/>
            <w:tcBorders>
              <w:top w:val="nil"/>
              <w:left w:val="nil"/>
              <w:bottom w:val="single" w:sz="4" w:space="0" w:color="auto"/>
              <w:right w:val="single" w:sz="4" w:space="0" w:color="auto"/>
            </w:tcBorders>
            <w:shd w:val="clear" w:color="auto" w:fill="auto"/>
            <w:noWrap/>
            <w:vAlign w:val="bottom"/>
            <w:hideMark/>
          </w:tcPr>
          <w:p w:rsidR="004A19B7" w:rsidRPr="00941B85" w:rsidRDefault="004A19B7" w:rsidP="00D07208">
            <w:pPr>
              <w:jc w:val="center"/>
              <w:rPr>
                <w:rFonts w:ascii="Verdana" w:eastAsia="Times New Roman" w:hAnsi="Verdana"/>
                <w:color w:val="000000"/>
                <w:sz w:val="18"/>
                <w:szCs w:val="18"/>
                <w:lang w:eastAsia="es-CO"/>
              </w:rPr>
            </w:pPr>
            <w:r w:rsidRPr="00941B85">
              <w:rPr>
                <w:rFonts w:ascii="Verdana" w:eastAsia="Times New Roman" w:hAnsi="Verdana"/>
                <w:color w:val="000000"/>
                <w:sz w:val="18"/>
                <w:szCs w:val="18"/>
                <w:lang w:eastAsia="es-CO"/>
              </w:rPr>
              <w:t>1</w:t>
            </w:r>
          </w:p>
        </w:tc>
        <w:tc>
          <w:tcPr>
            <w:tcW w:w="1100" w:type="dxa"/>
            <w:tcBorders>
              <w:top w:val="nil"/>
              <w:left w:val="nil"/>
              <w:bottom w:val="single" w:sz="4" w:space="0" w:color="auto"/>
              <w:right w:val="single" w:sz="4" w:space="0" w:color="auto"/>
            </w:tcBorders>
            <w:shd w:val="clear" w:color="auto" w:fill="auto"/>
            <w:noWrap/>
            <w:vAlign w:val="bottom"/>
            <w:hideMark/>
          </w:tcPr>
          <w:p w:rsidR="004A19B7" w:rsidRPr="00941B85" w:rsidRDefault="004A19B7" w:rsidP="00D07208">
            <w:pPr>
              <w:jc w:val="center"/>
              <w:rPr>
                <w:rFonts w:ascii="Verdana" w:eastAsia="Times New Roman" w:hAnsi="Verdana"/>
                <w:color w:val="000000"/>
                <w:sz w:val="18"/>
                <w:szCs w:val="18"/>
                <w:lang w:eastAsia="es-CO"/>
              </w:rPr>
            </w:pPr>
            <w:r w:rsidRPr="00941B85">
              <w:rPr>
                <w:rFonts w:ascii="Verdana" w:eastAsia="Times New Roman" w:hAnsi="Verdana"/>
                <w:color w:val="000000"/>
                <w:sz w:val="18"/>
                <w:szCs w:val="18"/>
                <w:lang w:eastAsia="es-CO"/>
              </w:rPr>
              <w:t>0</w:t>
            </w:r>
          </w:p>
        </w:tc>
        <w:tc>
          <w:tcPr>
            <w:tcW w:w="1200" w:type="dxa"/>
            <w:tcBorders>
              <w:top w:val="nil"/>
              <w:left w:val="nil"/>
              <w:bottom w:val="single" w:sz="4" w:space="0" w:color="auto"/>
              <w:right w:val="single" w:sz="4" w:space="0" w:color="auto"/>
            </w:tcBorders>
            <w:shd w:val="clear" w:color="auto" w:fill="auto"/>
            <w:noWrap/>
            <w:vAlign w:val="bottom"/>
            <w:hideMark/>
          </w:tcPr>
          <w:p w:rsidR="004A19B7" w:rsidRPr="00941B85" w:rsidRDefault="004A19B7" w:rsidP="00D07208">
            <w:pPr>
              <w:jc w:val="center"/>
              <w:rPr>
                <w:rFonts w:ascii="Verdana" w:eastAsia="Times New Roman" w:hAnsi="Verdana"/>
                <w:color w:val="000000"/>
                <w:sz w:val="18"/>
                <w:szCs w:val="18"/>
                <w:lang w:eastAsia="es-CO"/>
              </w:rPr>
            </w:pPr>
            <w:r w:rsidRPr="00941B85">
              <w:rPr>
                <w:rFonts w:ascii="Verdana" w:eastAsia="Times New Roman" w:hAnsi="Verdana"/>
                <w:color w:val="000000"/>
                <w:sz w:val="18"/>
                <w:szCs w:val="18"/>
                <w:lang w:eastAsia="es-CO"/>
              </w:rPr>
              <w:t>1</w:t>
            </w:r>
          </w:p>
        </w:tc>
        <w:tc>
          <w:tcPr>
            <w:tcW w:w="840" w:type="dxa"/>
            <w:tcBorders>
              <w:top w:val="nil"/>
              <w:left w:val="nil"/>
              <w:bottom w:val="single" w:sz="4" w:space="0" w:color="auto"/>
              <w:right w:val="single" w:sz="4" w:space="0" w:color="auto"/>
            </w:tcBorders>
            <w:shd w:val="clear" w:color="auto" w:fill="auto"/>
            <w:noWrap/>
            <w:vAlign w:val="bottom"/>
            <w:hideMark/>
          </w:tcPr>
          <w:p w:rsidR="004A19B7" w:rsidRPr="00941B85" w:rsidRDefault="004A19B7" w:rsidP="00D07208">
            <w:pPr>
              <w:jc w:val="center"/>
              <w:rPr>
                <w:rFonts w:ascii="Verdana" w:eastAsia="Times New Roman" w:hAnsi="Verdana"/>
                <w:color w:val="000000"/>
                <w:sz w:val="18"/>
                <w:szCs w:val="18"/>
                <w:lang w:eastAsia="es-CO"/>
              </w:rPr>
            </w:pPr>
            <w:r w:rsidRPr="00941B85">
              <w:rPr>
                <w:rFonts w:ascii="Verdana" w:eastAsia="Times New Roman" w:hAnsi="Verdana"/>
                <w:color w:val="000000"/>
                <w:sz w:val="18"/>
                <w:szCs w:val="18"/>
                <w:lang w:eastAsia="es-CO"/>
              </w:rPr>
              <w:t>0</w:t>
            </w:r>
          </w:p>
        </w:tc>
        <w:tc>
          <w:tcPr>
            <w:tcW w:w="700" w:type="dxa"/>
            <w:tcBorders>
              <w:top w:val="nil"/>
              <w:left w:val="nil"/>
              <w:bottom w:val="single" w:sz="4" w:space="0" w:color="auto"/>
              <w:right w:val="single" w:sz="4" w:space="0" w:color="auto"/>
            </w:tcBorders>
            <w:shd w:val="clear" w:color="auto" w:fill="auto"/>
            <w:noWrap/>
            <w:vAlign w:val="center"/>
            <w:hideMark/>
          </w:tcPr>
          <w:p w:rsidR="004A19B7" w:rsidRPr="00941B85" w:rsidRDefault="004A19B7" w:rsidP="00D07208">
            <w:pPr>
              <w:jc w:val="center"/>
              <w:rPr>
                <w:rFonts w:ascii="Verdana" w:eastAsia="Times New Roman" w:hAnsi="Verdana"/>
                <w:color w:val="000000"/>
                <w:sz w:val="18"/>
                <w:szCs w:val="18"/>
                <w:lang w:eastAsia="es-CO"/>
              </w:rPr>
            </w:pPr>
            <w:r w:rsidRPr="00941B85">
              <w:rPr>
                <w:rFonts w:ascii="Verdana" w:eastAsia="Times New Roman" w:hAnsi="Verdana"/>
                <w:color w:val="000000"/>
                <w:sz w:val="18"/>
                <w:szCs w:val="18"/>
                <w:lang w:eastAsia="es-CO"/>
              </w:rPr>
              <w:t>0</w:t>
            </w:r>
          </w:p>
        </w:tc>
        <w:tc>
          <w:tcPr>
            <w:tcW w:w="747" w:type="dxa"/>
            <w:tcBorders>
              <w:top w:val="nil"/>
              <w:left w:val="nil"/>
              <w:bottom w:val="single" w:sz="4" w:space="0" w:color="auto"/>
              <w:right w:val="single" w:sz="4" w:space="0" w:color="auto"/>
            </w:tcBorders>
            <w:shd w:val="clear" w:color="auto" w:fill="auto"/>
            <w:noWrap/>
            <w:vAlign w:val="bottom"/>
            <w:hideMark/>
          </w:tcPr>
          <w:p w:rsidR="004A19B7" w:rsidRPr="00941B85" w:rsidRDefault="004A19B7" w:rsidP="00D07208">
            <w:pPr>
              <w:jc w:val="center"/>
              <w:rPr>
                <w:rFonts w:ascii="Verdana" w:eastAsia="Times New Roman" w:hAnsi="Verdana"/>
                <w:color w:val="000000"/>
                <w:sz w:val="18"/>
                <w:szCs w:val="18"/>
                <w:lang w:eastAsia="es-CO"/>
              </w:rPr>
            </w:pPr>
            <w:r w:rsidRPr="00941B85">
              <w:rPr>
                <w:rFonts w:ascii="Verdana" w:eastAsia="Times New Roman" w:hAnsi="Verdana"/>
                <w:color w:val="000000"/>
                <w:sz w:val="18"/>
                <w:szCs w:val="18"/>
                <w:lang w:eastAsia="es-CO"/>
              </w:rPr>
              <w:t>0</w:t>
            </w:r>
          </w:p>
        </w:tc>
        <w:tc>
          <w:tcPr>
            <w:tcW w:w="1059" w:type="dxa"/>
            <w:tcBorders>
              <w:top w:val="nil"/>
              <w:left w:val="nil"/>
              <w:bottom w:val="single" w:sz="4" w:space="0" w:color="auto"/>
              <w:right w:val="single" w:sz="4" w:space="0" w:color="auto"/>
            </w:tcBorders>
            <w:shd w:val="clear" w:color="auto" w:fill="auto"/>
            <w:noWrap/>
            <w:vAlign w:val="center"/>
            <w:hideMark/>
          </w:tcPr>
          <w:p w:rsidR="004A19B7" w:rsidRPr="00941B85" w:rsidRDefault="004A19B7" w:rsidP="00D07208">
            <w:pPr>
              <w:jc w:val="center"/>
              <w:rPr>
                <w:rFonts w:ascii="Verdana" w:eastAsia="Times New Roman" w:hAnsi="Verdana"/>
                <w:color w:val="000000"/>
                <w:sz w:val="18"/>
                <w:szCs w:val="18"/>
                <w:lang w:eastAsia="es-CO"/>
              </w:rPr>
            </w:pPr>
            <w:r w:rsidRPr="00941B85">
              <w:rPr>
                <w:rFonts w:ascii="Verdana" w:eastAsia="Times New Roman" w:hAnsi="Verdana"/>
                <w:color w:val="000000"/>
                <w:sz w:val="18"/>
                <w:szCs w:val="18"/>
                <w:lang w:eastAsia="es-CO"/>
              </w:rPr>
              <w:t>0</w:t>
            </w:r>
          </w:p>
        </w:tc>
      </w:tr>
      <w:tr w:rsidR="004A19B7" w:rsidRPr="00941B85" w:rsidTr="00D07208">
        <w:trPr>
          <w:trHeight w:val="300"/>
          <w:jc w:val="center"/>
        </w:trPr>
        <w:tc>
          <w:tcPr>
            <w:tcW w:w="27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A19B7" w:rsidRPr="00941B85" w:rsidRDefault="004A19B7" w:rsidP="00D07208">
            <w:pPr>
              <w:jc w:val="center"/>
              <w:rPr>
                <w:rFonts w:ascii="Verdana" w:eastAsia="Times New Roman" w:hAnsi="Verdana"/>
                <w:color w:val="000000"/>
                <w:sz w:val="18"/>
                <w:szCs w:val="18"/>
                <w:lang w:eastAsia="es-CO"/>
              </w:rPr>
            </w:pPr>
            <w:r w:rsidRPr="00941B85">
              <w:rPr>
                <w:rFonts w:ascii="Verdana" w:eastAsia="Times New Roman" w:hAnsi="Verdana"/>
                <w:color w:val="000000"/>
                <w:sz w:val="18"/>
                <w:szCs w:val="18"/>
                <w:lang w:eastAsia="es-CO"/>
              </w:rPr>
              <w:t>Gerencia</w:t>
            </w:r>
          </w:p>
        </w:tc>
        <w:tc>
          <w:tcPr>
            <w:tcW w:w="1100" w:type="dxa"/>
            <w:tcBorders>
              <w:top w:val="nil"/>
              <w:left w:val="nil"/>
              <w:bottom w:val="single" w:sz="4" w:space="0" w:color="auto"/>
              <w:right w:val="single" w:sz="4" w:space="0" w:color="auto"/>
            </w:tcBorders>
            <w:shd w:val="clear" w:color="auto" w:fill="auto"/>
            <w:noWrap/>
            <w:vAlign w:val="bottom"/>
            <w:hideMark/>
          </w:tcPr>
          <w:p w:rsidR="004A19B7" w:rsidRPr="00941B85" w:rsidRDefault="004A19B7" w:rsidP="00D07208">
            <w:pPr>
              <w:jc w:val="center"/>
              <w:rPr>
                <w:rFonts w:ascii="Verdana" w:eastAsia="Times New Roman" w:hAnsi="Verdana"/>
                <w:color w:val="000000"/>
                <w:sz w:val="18"/>
                <w:szCs w:val="18"/>
                <w:lang w:eastAsia="es-CO"/>
              </w:rPr>
            </w:pPr>
            <w:r w:rsidRPr="00941B85">
              <w:rPr>
                <w:rFonts w:ascii="Verdana" w:eastAsia="Times New Roman" w:hAnsi="Verdana"/>
                <w:color w:val="000000"/>
                <w:sz w:val="18"/>
                <w:szCs w:val="18"/>
                <w:lang w:eastAsia="es-CO"/>
              </w:rPr>
              <w:t>0</w:t>
            </w:r>
          </w:p>
        </w:tc>
        <w:tc>
          <w:tcPr>
            <w:tcW w:w="1100" w:type="dxa"/>
            <w:tcBorders>
              <w:top w:val="nil"/>
              <w:left w:val="nil"/>
              <w:bottom w:val="single" w:sz="4" w:space="0" w:color="auto"/>
              <w:right w:val="single" w:sz="4" w:space="0" w:color="auto"/>
            </w:tcBorders>
            <w:shd w:val="clear" w:color="auto" w:fill="auto"/>
            <w:noWrap/>
            <w:vAlign w:val="bottom"/>
            <w:hideMark/>
          </w:tcPr>
          <w:p w:rsidR="004A19B7" w:rsidRPr="00941B85" w:rsidRDefault="004A19B7" w:rsidP="00D07208">
            <w:pPr>
              <w:jc w:val="center"/>
              <w:rPr>
                <w:rFonts w:ascii="Verdana" w:eastAsia="Times New Roman" w:hAnsi="Verdana"/>
                <w:color w:val="000000"/>
                <w:sz w:val="18"/>
                <w:szCs w:val="18"/>
                <w:lang w:eastAsia="es-CO"/>
              </w:rPr>
            </w:pPr>
            <w:r w:rsidRPr="00941B85">
              <w:rPr>
                <w:rFonts w:ascii="Verdana" w:eastAsia="Times New Roman" w:hAnsi="Verdana"/>
                <w:color w:val="000000"/>
                <w:sz w:val="18"/>
                <w:szCs w:val="18"/>
                <w:lang w:eastAsia="es-CO"/>
              </w:rPr>
              <w:t>0</w:t>
            </w:r>
          </w:p>
        </w:tc>
        <w:tc>
          <w:tcPr>
            <w:tcW w:w="1200" w:type="dxa"/>
            <w:tcBorders>
              <w:top w:val="nil"/>
              <w:left w:val="nil"/>
              <w:bottom w:val="single" w:sz="4" w:space="0" w:color="auto"/>
              <w:right w:val="single" w:sz="4" w:space="0" w:color="auto"/>
            </w:tcBorders>
            <w:shd w:val="clear" w:color="auto" w:fill="auto"/>
            <w:noWrap/>
            <w:vAlign w:val="bottom"/>
            <w:hideMark/>
          </w:tcPr>
          <w:p w:rsidR="004A19B7" w:rsidRPr="00941B85" w:rsidRDefault="004A19B7" w:rsidP="00D07208">
            <w:pPr>
              <w:jc w:val="center"/>
              <w:rPr>
                <w:rFonts w:ascii="Verdana" w:eastAsia="Times New Roman" w:hAnsi="Verdana"/>
                <w:color w:val="000000"/>
                <w:sz w:val="18"/>
                <w:szCs w:val="18"/>
                <w:lang w:eastAsia="es-CO"/>
              </w:rPr>
            </w:pPr>
            <w:r w:rsidRPr="00941B85">
              <w:rPr>
                <w:rFonts w:ascii="Verdana" w:eastAsia="Times New Roman" w:hAnsi="Verdana"/>
                <w:color w:val="000000"/>
                <w:sz w:val="18"/>
                <w:szCs w:val="18"/>
                <w:lang w:eastAsia="es-CO"/>
              </w:rPr>
              <w:t>0</w:t>
            </w:r>
          </w:p>
        </w:tc>
        <w:tc>
          <w:tcPr>
            <w:tcW w:w="840" w:type="dxa"/>
            <w:tcBorders>
              <w:top w:val="nil"/>
              <w:left w:val="nil"/>
              <w:bottom w:val="single" w:sz="4" w:space="0" w:color="auto"/>
              <w:right w:val="single" w:sz="4" w:space="0" w:color="auto"/>
            </w:tcBorders>
            <w:shd w:val="clear" w:color="auto" w:fill="auto"/>
            <w:noWrap/>
            <w:vAlign w:val="bottom"/>
            <w:hideMark/>
          </w:tcPr>
          <w:p w:rsidR="004A19B7" w:rsidRPr="00941B85" w:rsidRDefault="004A19B7" w:rsidP="00D07208">
            <w:pPr>
              <w:jc w:val="center"/>
              <w:rPr>
                <w:rFonts w:ascii="Verdana" w:eastAsia="Times New Roman" w:hAnsi="Verdana"/>
                <w:color w:val="000000"/>
                <w:sz w:val="18"/>
                <w:szCs w:val="18"/>
                <w:lang w:eastAsia="es-CO"/>
              </w:rPr>
            </w:pPr>
            <w:r w:rsidRPr="00941B85">
              <w:rPr>
                <w:rFonts w:ascii="Verdana" w:eastAsia="Times New Roman" w:hAnsi="Verdana"/>
                <w:color w:val="000000"/>
                <w:sz w:val="18"/>
                <w:szCs w:val="18"/>
                <w:lang w:eastAsia="es-CO"/>
              </w:rPr>
              <w:t>1</w:t>
            </w:r>
          </w:p>
        </w:tc>
        <w:tc>
          <w:tcPr>
            <w:tcW w:w="700" w:type="dxa"/>
            <w:tcBorders>
              <w:top w:val="nil"/>
              <w:left w:val="nil"/>
              <w:bottom w:val="single" w:sz="4" w:space="0" w:color="auto"/>
              <w:right w:val="single" w:sz="4" w:space="0" w:color="auto"/>
            </w:tcBorders>
            <w:shd w:val="clear" w:color="auto" w:fill="auto"/>
            <w:noWrap/>
            <w:vAlign w:val="center"/>
            <w:hideMark/>
          </w:tcPr>
          <w:p w:rsidR="004A19B7" w:rsidRPr="00941B85" w:rsidRDefault="004A19B7" w:rsidP="00D07208">
            <w:pPr>
              <w:jc w:val="center"/>
              <w:rPr>
                <w:rFonts w:ascii="Verdana" w:eastAsia="Times New Roman" w:hAnsi="Verdana"/>
                <w:color w:val="000000"/>
                <w:sz w:val="18"/>
                <w:szCs w:val="18"/>
                <w:lang w:eastAsia="es-CO"/>
              </w:rPr>
            </w:pPr>
            <w:r w:rsidRPr="00941B85">
              <w:rPr>
                <w:rFonts w:ascii="Verdana" w:eastAsia="Times New Roman" w:hAnsi="Verdana"/>
                <w:color w:val="000000"/>
                <w:sz w:val="18"/>
                <w:szCs w:val="18"/>
                <w:lang w:eastAsia="es-CO"/>
              </w:rPr>
              <w:t>0</w:t>
            </w:r>
          </w:p>
        </w:tc>
        <w:tc>
          <w:tcPr>
            <w:tcW w:w="747" w:type="dxa"/>
            <w:tcBorders>
              <w:top w:val="nil"/>
              <w:left w:val="nil"/>
              <w:bottom w:val="single" w:sz="4" w:space="0" w:color="auto"/>
              <w:right w:val="single" w:sz="4" w:space="0" w:color="auto"/>
            </w:tcBorders>
            <w:shd w:val="clear" w:color="auto" w:fill="auto"/>
            <w:noWrap/>
            <w:vAlign w:val="bottom"/>
            <w:hideMark/>
          </w:tcPr>
          <w:p w:rsidR="004A19B7" w:rsidRPr="00941B85" w:rsidRDefault="004A19B7" w:rsidP="00D07208">
            <w:pPr>
              <w:jc w:val="center"/>
              <w:rPr>
                <w:rFonts w:ascii="Verdana" w:eastAsia="Times New Roman" w:hAnsi="Verdana"/>
                <w:color w:val="000000"/>
                <w:sz w:val="18"/>
                <w:szCs w:val="18"/>
                <w:lang w:eastAsia="es-CO"/>
              </w:rPr>
            </w:pPr>
            <w:r w:rsidRPr="00941B85">
              <w:rPr>
                <w:rFonts w:ascii="Verdana" w:eastAsia="Times New Roman" w:hAnsi="Verdana"/>
                <w:color w:val="000000"/>
                <w:sz w:val="18"/>
                <w:szCs w:val="18"/>
                <w:lang w:eastAsia="es-CO"/>
              </w:rPr>
              <w:t>0</w:t>
            </w:r>
          </w:p>
        </w:tc>
        <w:tc>
          <w:tcPr>
            <w:tcW w:w="1059" w:type="dxa"/>
            <w:tcBorders>
              <w:top w:val="nil"/>
              <w:left w:val="nil"/>
              <w:bottom w:val="single" w:sz="4" w:space="0" w:color="auto"/>
              <w:right w:val="single" w:sz="4" w:space="0" w:color="auto"/>
            </w:tcBorders>
            <w:shd w:val="clear" w:color="auto" w:fill="auto"/>
            <w:noWrap/>
            <w:vAlign w:val="center"/>
            <w:hideMark/>
          </w:tcPr>
          <w:p w:rsidR="004A19B7" w:rsidRPr="00941B85" w:rsidRDefault="004A19B7" w:rsidP="00D07208">
            <w:pPr>
              <w:jc w:val="center"/>
              <w:rPr>
                <w:rFonts w:ascii="Verdana" w:eastAsia="Times New Roman" w:hAnsi="Verdana"/>
                <w:color w:val="000000"/>
                <w:sz w:val="18"/>
                <w:szCs w:val="18"/>
                <w:lang w:eastAsia="es-CO"/>
              </w:rPr>
            </w:pPr>
            <w:r w:rsidRPr="00941B85">
              <w:rPr>
                <w:rFonts w:ascii="Verdana" w:eastAsia="Times New Roman" w:hAnsi="Verdana"/>
                <w:color w:val="000000"/>
                <w:sz w:val="18"/>
                <w:szCs w:val="18"/>
                <w:lang w:eastAsia="es-CO"/>
              </w:rPr>
              <w:t>3</w:t>
            </w:r>
          </w:p>
        </w:tc>
      </w:tr>
      <w:tr w:rsidR="004A19B7" w:rsidRPr="00941B85" w:rsidTr="00D07208">
        <w:trPr>
          <w:trHeight w:val="300"/>
          <w:jc w:val="center"/>
        </w:trPr>
        <w:tc>
          <w:tcPr>
            <w:tcW w:w="2760" w:type="dxa"/>
            <w:tcBorders>
              <w:top w:val="single" w:sz="4" w:space="0" w:color="auto"/>
              <w:left w:val="single" w:sz="4" w:space="0" w:color="auto"/>
              <w:bottom w:val="single" w:sz="4" w:space="0" w:color="auto"/>
              <w:right w:val="single" w:sz="4" w:space="0" w:color="auto"/>
            </w:tcBorders>
            <w:shd w:val="clear" w:color="000000" w:fill="D9D9D9"/>
            <w:noWrap/>
            <w:vAlign w:val="bottom"/>
            <w:hideMark/>
          </w:tcPr>
          <w:p w:rsidR="004A19B7" w:rsidRPr="00941B85" w:rsidRDefault="004A19B7" w:rsidP="00D07208">
            <w:pPr>
              <w:jc w:val="center"/>
              <w:rPr>
                <w:rFonts w:ascii="Verdana" w:eastAsia="Times New Roman" w:hAnsi="Verdana"/>
                <w:color w:val="000000"/>
                <w:sz w:val="18"/>
                <w:szCs w:val="18"/>
                <w:lang w:eastAsia="es-CO"/>
              </w:rPr>
            </w:pPr>
            <w:r w:rsidRPr="00941B85">
              <w:rPr>
                <w:rFonts w:ascii="Verdana" w:eastAsia="Times New Roman" w:hAnsi="Verdana"/>
                <w:color w:val="000000"/>
                <w:sz w:val="18"/>
                <w:szCs w:val="18"/>
                <w:lang w:eastAsia="es-CO"/>
              </w:rPr>
              <w:lastRenderedPageBreak/>
              <w:t>TOTAL</w:t>
            </w:r>
          </w:p>
        </w:tc>
        <w:tc>
          <w:tcPr>
            <w:tcW w:w="1100" w:type="dxa"/>
            <w:tcBorders>
              <w:top w:val="nil"/>
              <w:left w:val="nil"/>
              <w:bottom w:val="single" w:sz="4" w:space="0" w:color="auto"/>
              <w:right w:val="single" w:sz="4" w:space="0" w:color="auto"/>
            </w:tcBorders>
            <w:shd w:val="clear" w:color="000000" w:fill="D9D9D9"/>
            <w:noWrap/>
            <w:vAlign w:val="bottom"/>
            <w:hideMark/>
          </w:tcPr>
          <w:p w:rsidR="004A19B7" w:rsidRPr="00941B85" w:rsidRDefault="004A19B7" w:rsidP="00D07208">
            <w:pPr>
              <w:jc w:val="center"/>
              <w:rPr>
                <w:rFonts w:ascii="Verdana" w:eastAsia="Times New Roman" w:hAnsi="Verdana"/>
                <w:color w:val="000000"/>
                <w:sz w:val="18"/>
                <w:szCs w:val="18"/>
                <w:lang w:eastAsia="es-CO"/>
              </w:rPr>
            </w:pPr>
            <w:r w:rsidRPr="00941B85">
              <w:rPr>
                <w:rFonts w:ascii="Verdana" w:eastAsia="Times New Roman" w:hAnsi="Verdana"/>
                <w:color w:val="000000"/>
                <w:sz w:val="18"/>
                <w:szCs w:val="18"/>
                <w:lang w:eastAsia="es-CO"/>
              </w:rPr>
              <w:t>7</w:t>
            </w:r>
          </w:p>
        </w:tc>
        <w:tc>
          <w:tcPr>
            <w:tcW w:w="1100" w:type="dxa"/>
            <w:tcBorders>
              <w:top w:val="nil"/>
              <w:left w:val="nil"/>
              <w:bottom w:val="single" w:sz="4" w:space="0" w:color="auto"/>
              <w:right w:val="single" w:sz="4" w:space="0" w:color="auto"/>
            </w:tcBorders>
            <w:shd w:val="clear" w:color="000000" w:fill="D9D9D9"/>
            <w:noWrap/>
            <w:vAlign w:val="bottom"/>
            <w:hideMark/>
          </w:tcPr>
          <w:p w:rsidR="004A19B7" w:rsidRPr="00941B85" w:rsidRDefault="004A19B7" w:rsidP="00D07208">
            <w:pPr>
              <w:jc w:val="center"/>
              <w:rPr>
                <w:rFonts w:ascii="Verdana" w:eastAsia="Times New Roman" w:hAnsi="Verdana"/>
                <w:color w:val="000000"/>
                <w:sz w:val="18"/>
                <w:szCs w:val="18"/>
                <w:lang w:eastAsia="es-CO"/>
              </w:rPr>
            </w:pPr>
            <w:r w:rsidRPr="00941B85">
              <w:rPr>
                <w:rFonts w:ascii="Verdana" w:eastAsia="Times New Roman" w:hAnsi="Verdana"/>
                <w:color w:val="000000"/>
                <w:sz w:val="18"/>
                <w:szCs w:val="18"/>
                <w:lang w:eastAsia="es-CO"/>
              </w:rPr>
              <w:t>3</w:t>
            </w:r>
          </w:p>
        </w:tc>
        <w:tc>
          <w:tcPr>
            <w:tcW w:w="1200" w:type="dxa"/>
            <w:tcBorders>
              <w:top w:val="nil"/>
              <w:left w:val="nil"/>
              <w:bottom w:val="single" w:sz="4" w:space="0" w:color="auto"/>
              <w:right w:val="single" w:sz="4" w:space="0" w:color="auto"/>
            </w:tcBorders>
            <w:shd w:val="clear" w:color="000000" w:fill="D9D9D9"/>
            <w:noWrap/>
            <w:vAlign w:val="bottom"/>
            <w:hideMark/>
          </w:tcPr>
          <w:p w:rsidR="004A19B7" w:rsidRPr="00941B85" w:rsidRDefault="004A19B7" w:rsidP="00D07208">
            <w:pPr>
              <w:jc w:val="center"/>
              <w:rPr>
                <w:rFonts w:ascii="Verdana" w:eastAsia="Times New Roman" w:hAnsi="Verdana"/>
                <w:color w:val="000000"/>
                <w:sz w:val="18"/>
                <w:szCs w:val="18"/>
                <w:lang w:eastAsia="es-CO"/>
              </w:rPr>
            </w:pPr>
            <w:r w:rsidRPr="00941B85">
              <w:rPr>
                <w:rFonts w:ascii="Verdana" w:eastAsia="Times New Roman" w:hAnsi="Verdana"/>
                <w:color w:val="000000"/>
                <w:sz w:val="18"/>
                <w:szCs w:val="18"/>
                <w:lang w:eastAsia="es-CO"/>
              </w:rPr>
              <w:t>4</w:t>
            </w:r>
          </w:p>
        </w:tc>
        <w:tc>
          <w:tcPr>
            <w:tcW w:w="840" w:type="dxa"/>
            <w:tcBorders>
              <w:top w:val="nil"/>
              <w:left w:val="nil"/>
              <w:bottom w:val="single" w:sz="4" w:space="0" w:color="auto"/>
              <w:right w:val="single" w:sz="4" w:space="0" w:color="auto"/>
            </w:tcBorders>
            <w:shd w:val="clear" w:color="000000" w:fill="D9D9D9"/>
            <w:noWrap/>
            <w:vAlign w:val="bottom"/>
            <w:hideMark/>
          </w:tcPr>
          <w:p w:rsidR="004A19B7" w:rsidRPr="00941B85" w:rsidRDefault="004A19B7" w:rsidP="00D07208">
            <w:pPr>
              <w:jc w:val="center"/>
              <w:rPr>
                <w:rFonts w:ascii="Verdana" w:eastAsia="Times New Roman" w:hAnsi="Verdana"/>
                <w:color w:val="000000"/>
                <w:sz w:val="18"/>
                <w:szCs w:val="18"/>
                <w:lang w:eastAsia="es-CO"/>
              </w:rPr>
            </w:pPr>
            <w:r w:rsidRPr="00941B85">
              <w:rPr>
                <w:rFonts w:ascii="Verdana" w:eastAsia="Times New Roman" w:hAnsi="Verdana"/>
                <w:color w:val="000000"/>
                <w:sz w:val="18"/>
                <w:szCs w:val="18"/>
                <w:lang w:eastAsia="es-CO"/>
              </w:rPr>
              <w:t>10</w:t>
            </w:r>
          </w:p>
        </w:tc>
        <w:tc>
          <w:tcPr>
            <w:tcW w:w="700" w:type="dxa"/>
            <w:tcBorders>
              <w:top w:val="nil"/>
              <w:left w:val="nil"/>
              <w:bottom w:val="single" w:sz="4" w:space="0" w:color="auto"/>
              <w:right w:val="single" w:sz="4" w:space="0" w:color="auto"/>
            </w:tcBorders>
            <w:shd w:val="clear" w:color="000000" w:fill="D9D9D9"/>
            <w:noWrap/>
            <w:vAlign w:val="center"/>
            <w:hideMark/>
          </w:tcPr>
          <w:p w:rsidR="004A19B7" w:rsidRPr="00941B85" w:rsidRDefault="004A19B7" w:rsidP="00D07208">
            <w:pPr>
              <w:jc w:val="center"/>
              <w:rPr>
                <w:rFonts w:ascii="Verdana" w:eastAsia="Times New Roman" w:hAnsi="Verdana"/>
                <w:color w:val="000000"/>
                <w:sz w:val="18"/>
                <w:szCs w:val="18"/>
                <w:lang w:eastAsia="es-CO"/>
              </w:rPr>
            </w:pPr>
            <w:r w:rsidRPr="00941B85">
              <w:rPr>
                <w:rFonts w:ascii="Verdana" w:eastAsia="Times New Roman" w:hAnsi="Verdana"/>
                <w:color w:val="000000"/>
                <w:sz w:val="18"/>
                <w:szCs w:val="18"/>
                <w:lang w:eastAsia="es-CO"/>
              </w:rPr>
              <w:t>1</w:t>
            </w:r>
          </w:p>
        </w:tc>
        <w:tc>
          <w:tcPr>
            <w:tcW w:w="747" w:type="dxa"/>
            <w:tcBorders>
              <w:top w:val="nil"/>
              <w:left w:val="nil"/>
              <w:bottom w:val="single" w:sz="4" w:space="0" w:color="auto"/>
              <w:right w:val="single" w:sz="4" w:space="0" w:color="auto"/>
            </w:tcBorders>
            <w:shd w:val="clear" w:color="000000" w:fill="D9D9D9"/>
            <w:noWrap/>
            <w:vAlign w:val="bottom"/>
            <w:hideMark/>
          </w:tcPr>
          <w:p w:rsidR="004A19B7" w:rsidRPr="00941B85" w:rsidRDefault="004A19B7" w:rsidP="00D07208">
            <w:pPr>
              <w:jc w:val="center"/>
              <w:rPr>
                <w:rFonts w:ascii="Verdana" w:eastAsia="Times New Roman" w:hAnsi="Verdana"/>
                <w:color w:val="000000"/>
                <w:sz w:val="18"/>
                <w:szCs w:val="18"/>
                <w:lang w:eastAsia="es-CO"/>
              </w:rPr>
            </w:pPr>
            <w:r w:rsidRPr="00941B85">
              <w:rPr>
                <w:rFonts w:ascii="Verdana" w:eastAsia="Times New Roman" w:hAnsi="Verdana"/>
                <w:color w:val="000000"/>
                <w:sz w:val="18"/>
                <w:szCs w:val="18"/>
                <w:lang w:eastAsia="es-CO"/>
              </w:rPr>
              <w:t>3</w:t>
            </w:r>
          </w:p>
        </w:tc>
        <w:tc>
          <w:tcPr>
            <w:tcW w:w="1059" w:type="dxa"/>
            <w:tcBorders>
              <w:top w:val="nil"/>
              <w:left w:val="nil"/>
              <w:bottom w:val="single" w:sz="4" w:space="0" w:color="auto"/>
              <w:right w:val="single" w:sz="4" w:space="0" w:color="auto"/>
            </w:tcBorders>
            <w:shd w:val="clear" w:color="000000" w:fill="D9D9D9"/>
            <w:noWrap/>
            <w:vAlign w:val="center"/>
            <w:hideMark/>
          </w:tcPr>
          <w:p w:rsidR="004A19B7" w:rsidRPr="00941B85" w:rsidRDefault="004A19B7" w:rsidP="00D07208">
            <w:pPr>
              <w:jc w:val="center"/>
              <w:rPr>
                <w:rFonts w:ascii="Verdana" w:eastAsia="Times New Roman" w:hAnsi="Verdana"/>
                <w:color w:val="000000"/>
                <w:sz w:val="18"/>
                <w:szCs w:val="18"/>
                <w:lang w:eastAsia="es-CO"/>
              </w:rPr>
            </w:pPr>
            <w:r w:rsidRPr="00941B85">
              <w:rPr>
                <w:rFonts w:ascii="Verdana" w:eastAsia="Times New Roman" w:hAnsi="Verdana"/>
                <w:color w:val="000000"/>
                <w:sz w:val="18"/>
                <w:szCs w:val="18"/>
                <w:lang w:eastAsia="es-CO"/>
              </w:rPr>
              <w:t>4</w:t>
            </w:r>
          </w:p>
        </w:tc>
      </w:tr>
    </w:tbl>
    <w:p w:rsidR="00941B85" w:rsidRDefault="00941B85" w:rsidP="004A19B7">
      <w:pPr>
        <w:pStyle w:val="Textoindependiente"/>
        <w:spacing w:line="360" w:lineRule="auto"/>
        <w:jc w:val="left"/>
        <w:rPr>
          <w:rFonts w:ascii="Arial" w:hAnsi="Arial" w:cs="Arial"/>
          <w:b/>
          <w:bCs/>
          <w:sz w:val="18"/>
          <w:szCs w:val="18"/>
        </w:rPr>
      </w:pPr>
    </w:p>
    <w:p w:rsidR="004A19B7" w:rsidRPr="00941B85" w:rsidRDefault="004A19B7" w:rsidP="004A19B7">
      <w:pPr>
        <w:pStyle w:val="Textoindependiente"/>
        <w:spacing w:line="360" w:lineRule="auto"/>
        <w:jc w:val="left"/>
        <w:rPr>
          <w:rFonts w:ascii="Arial" w:hAnsi="Arial" w:cs="Arial"/>
          <w:b/>
          <w:bCs/>
          <w:sz w:val="18"/>
          <w:szCs w:val="18"/>
        </w:rPr>
      </w:pPr>
      <w:r w:rsidRPr="00941B85">
        <w:rPr>
          <w:rFonts w:ascii="Arial" w:hAnsi="Arial" w:cs="Arial"/>
          <w:b/>
          <w:bCs/>
          <w:sz w:val="18"/>
          <w:szCs w:val="18"/>
        </w:rPr>
        <w:t>Software:</w:t>
      </w:r>
    </w:p>
    <w:p w:rsidR="004A19B7" w:rsidRPr="00941B85" w:rsidRDefault="004A19B7" w:rsidP="004A19B7">
      <w:pPr>
        <w:pStyle w:val="Textoindependiente"/>
        <w:jc w:val="center"/>
        <w:rPr>
          <w:rFonts w:ascii="Verdana" w:hAnsi="Verdana" w:cs="Arial"/>
          <w:b/>
          <w:sz w:val="18"/>
          <w:szCs w:val="18"/>
        </w:rPr>
      </w:pPr>
      <w:r w:rsidRPr="00941B85">
        <w:rPr>
          <w:rFonts w:ascii="Verdana" w:hAnsi="Verdana" w:cs="Arial"/>
          <w:b/>
          <w:bCs/>
          <w:sz w:val="18"/>
          <w:szCs w:val="18"/>
        </w:rPr>
        <w:t>EQUIPOS DE CÓMPUTO CON SU SISTEMA OPERATIVO LICENCIADO</w:t>
      </w:r>
    </w:p>
    <w:tbl>
      <w:tblPr>
        <w:tblW w:w="0" w:type="auto"/>
        <w:tblInd w:w="21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6370"/>
        <w:gridCol w:w="1761"/>
      </w:tblGrid>
      <w:tr w:rsidR="004A19B7" w:rsidRPr="00941B85" w:rsidTr="00D07208">
        <w:tc>
          <w:tcPr>
            <w:tcW w:w="0" w:type="auto"/>
            <w:shd w:val="pct12" w:color="auto" w:fill="FFFFFF"/>
          </w:tcPr>
          <w:p w:rsidR="004A19B7" w:rsidRPr="00941B85" w:rsidRDefault="004A19B7" w:rsidP="00D07208">
            <w:pPr>
              <w:jc w:val="center"/>
              <w:rPr>
                <w:rFonts w:ascii="Verdana" w:hAnsi="Verdana" w:cs="Arial"/>
                <w:sz w:val="18"/>
                <w:szCs w:val="18"/>
              </w:rPr>
            </w:pPr>
            <w:r w:rsidRPr="00941B85">
              <w:rPr>
                <w:rFonts w:ascii="Verdana" w:hAnsi="Verdana" w:cs="Arial"/>
                <w:sz w:val="18"/>
                <w:szCs w:val="18"/>
              </w:rPr>
              <w:t>DESCRIPCIÓN</w:t>
            </w:r>
          </w:p>
        </w:tc>
        <w:tc>
          <w:tcPr>
            <w:tcW w:w="0" w:type="auto"/>
            <w:shd w:val="pct12" w:color="auto" w:fill="FFFFFF"/>
          </w:tcPr>
          <w:p w:rsidR="004A19B7" w:rsidRPr="00941B85" w:rsidRDefault="004A19B7" w:rsidP="00D07208">
            <w:pPr>
              <w:jc w:val="center"/>
              <w:rPr>
                <w:rFonts w:ascii="Verdana" w:hAnsi="Verdana" w:cs="Arial"/>
                <w:sz w:val="18"/>
                <w:szCs w:val="18"/>
              </w:rPr>
            </w:pPr>
            <w:r w:rsidRPr="00941B85">
              <w:rPr>
                <w:rFonts w:ascii="Verdana" w:hAnsi="Verdana" w:cs="Arial"/>
                <w:sz w:val="18"/>
                <w:szCs w:val="18"/>
              </w:rPr>
              <w:t>CANTIDAD TOTAL</w:t>
            </w:r>
          </w:p>
        </w:tc>
      </w:tr>
      <w:tr w:rsidR="004A19B7" w:rsidRPr="00941B85" w:rsidTr="00D07208">
        <w:tc>
          <w:tcPr>
            <w:tcW w:w="0" w:type="auto"/>
          </w:tcPr>
          <w:p w:rsidR="004A19B7" w:rsidRPr="00941B85" w:rsidRDefault="004A19B7" w:rsidP="00D07208">
            <w:pPr>
              <w:rPr>
                <w:rFonts w:ascii="Verdana" w:hAnsi="Verdana" w:cs="Arial"/>
                <w:sz w:val="18"/>
                <w:szCs w:val="18"/>
              </w:rPr>
            </w:pPr>
            <w:r w:rsidRPr="00941B85">
              <w:rPr>
                <w:rFonts w:ascii="Verdana" w:hAnsi="Verdana" w:cs="Arial"/>
                <w:sz w:val="18"/>
                <w:szCs w:val="18"/>
              </w:rPr>
              <w:t>COMPUTADORES SISTEMA OPERATIVO WINDOWS XP PROFESIONAL</w:t>
            </w:r>
          </w:p>
        </w:tc>
        <w:tc>
          <w:tcPr>
            <w:tcW w:w="0" w:type="auto"/>
          </w:tcPr>
          <w:p w:rsidR="004A19B7" w:rsidRPr="00941B85" w:rsidRDefault="004A19B7" w:rsidP="00D07208">
            <w:pPr>
              <w:jc w:val="center"/>
              <w:rPr>
                <w:rFonts w:ascii="Verdana" w:hAnsi="Verdana" w:cs="Arial"/>
                <w:sz w:val="18"/>
                <w:szCs w:val="18"/>
              </w:rPr>
            </w:pPr>
            <w:r w:rsidRPr="00941B85">
              <w:rPr>
                <w:rFonts w:ascii="Verdana" w:hAnsi="Verdana" w:cs="Arial"/>
                <w:sz w:val="18"/>
                <w:szCs w:val="18"/>
              </w:rPr>
              <w:t>12</w:t>
            </w:r>
          </w:p>
        </w:tc>
      </w:tr>
      <w:tr w:rsidR="004A19B7" w:rsidRPr="00941B85" w:rsidTr="00D07208">
        <w:tc>
          <w:tcPr>
            <w:tcW w:w="0" w:type="auto"/>
          </w:tcPr>
          <w:p w:rsidR="004A19B7" w:rsidRPr="00941B85" w:rsidRDefault="004A19B7" w:rsidP="00D07208">
            <w:pPr>
              <w:rPr>
                <w:rFonts w:ascii="Verdana" w:hAnsi="Verdana" w:cs="Arial"/>
                <w:sz w:val="18"/>
                <w:szCs w:val="18"/>
              </w:rPr>
            </w:pPr>
            <w:r w:rsidRPr="00941B85">
              <w:rPr>
                <w:rFonts w:ascii="Verdana" w:hAnsi="Verdana" w:cs="Arial"/>
                <w:sz w:val="18"/>
                <w:szCs w:val="18"/>
              </w:rPr>
              <w:t>COMPUTADORES SISTEMA OPERATIVO WINDOWS 7 PROFESIONAL</w:t>
            </w:r>
          </w:p>
        </w:tc>
        <w:tc>
          <w:tcPr>
            <w:tcW w:w="0" w:type="auto"/>
          </w:tcPr>
          <w:p w:rsidR="004A19B7" w:rsidRPr="00941B85" w:rsidRDefault="004A19B7" w:rsidP="00D07208">
            <w:pPr>
              <w:jc w:val="center"/>
              <w:rPr>
                <w:rFonts w:ascii="Verdana" w:hAnsi="Verdana" w:cs="Arial"/>
                <w:sz w:val="18"/>
                <w:szCs w:val="18"/>
              </w:rPr>
            </w:pPr>
            <w:r w:rsidRPr="00941B85">
              <w:rPr>
                <w:rFonts w:ascii="Verdana" w:hAnsi="Verdana" w:cs="Arial"/>
                <w:sz w:val="18"/>
                <w:szCs w:val="18"/>
              </w:rPr>
              <w:t>69</w:t>
            </w:r>
          </w:p>
        </w:tc>
      </w:tr>
      <w:tr w:rsidR="004A19B7" w:rsidRPr="00941B85" w:rsidTr="00D07208">
        <w:tc>
          <w:tcPr>
            <w:tcW w:w="0" w:type="auto"/>
          </w:tcPr>
          <w:p w:rsidR="004A19B7" w:rsidRPr="00941B85" w:rsidRDefault="004A19B7" w:rsidP="00D07208">
            <w:pPr>
              <w:rPr>
                <w:rFonts w:ascii="Verdana" w:hAnsi="Verdana" w:cs="Arial"/>
                <w:sz w:val="18"/>
                <w:szCs w:val="18"/>
              </w:rPr>
            </w:pPr>
            <w:r w:rsidRPr="00941B85">
              <w:rPr>
                <w:rFonts w:ascii="Verdana" w:hAnsi="Verdana" w:cs="Arial"/>
                <w:sz w:val="18"/>
                <w:szCs w:val="18"/>
              </w:rPr>
              <w:t>COMPUTADORES SISTEMA OPERATIVO WINDOWS 8</w:t>
            </w:r>
          </w:p>
        </w:tc>
        <w:tc>
          <w:tcPr>
            <w:tcW w:w="0" w:type="auto"/>
          </w:tcPr>
          <w:p w:rsidR="004A19B7" w:rsidRPr="00941B85" w:rsidRDefault="004A19B7" w:rsidP="00D07208">
            <w:pPr>
              <w:jc w:val="center"/>
              <w:rPr>
                <w:rFonts w:ascii="Verdana" w:hAnsi="Verdana" w:cs="Arial"/>
                <w:sz w:val="18"/>
                <w:szCs w:val="18"/>
              </w:rPr>
            </w:pPr>
            <w:r w:rsidRPr="00941B85">
              <w:rPr>
                <w:rFonts w:ascii="Verdana" w:hAnsi="Verdana" w:cs="Arial"/>
                <w:sz w:val="18"/>
                <w:szCs w:val="18"/>
              </w:rPr>
              <w:t>2</w:t>
            </w:r>
          </w:p>
        </w:tc>
      </w:tr>
      <w:tr w:rsidR="004A19B7" w:rsidRPr="00941B85" w:rsidTr="00D07208">
        <w:tc>
          <w:tcPr>
            <w:tcW w:w="0" w:type="auto"/>
          </w:tcPr>
          <w:p w:rsidR="004A19B7" w:rsidRPr="00941B85" w:rsidRDefault="004A19B7" w:rsidP="00D07208">
            <w:pPr>
              <w:rPr>
                <w:rFonts w:ascii="Verdana" w:hAnsi="Verdana" w:cs="Arial"/>
                <w:sz w:val="18"/>
                <w:szCs w:val="18"/>
              </w:rPr>
            </w:pPr>
            <w:r w:rsidRPr="00941B85">
              <w:rPr>
                <w:rFonts w:ascii="Verdana" w:hAnsi="Verdana" w:cs="Arial"/>
                <w:sz w:val="18"/>
                <w:szCs w:val="18"/>
              </w:rPr>
              <w:t>COMPUTADORES SISTEMA OPERATIVO WINDOWS 10</w:t>
            </w:r>
          </w:p>
        </w:tc>
        <w:tc>
          <w:tcPr>
            <w:tcW w:w="0" w:type="auto"/>
          </w:tcPr>
          <w:p w:rsidR="004A19B7" w:rsidRPr="00941B85" w:rsidRDefault="004A19B7" w:rsidP="00D07208">
            <w:pPr>
              <w:jc w:val="center"/>
              <w:rPr>
                <w:rFonts w:ascii="Verdana" w:hAnsi="Verdana" w:cs="Arial"/>
                <w:sz w:val="18"/>
                <w:szCs w:val="18"/>
              </w:rPr>
            </w:pPr>
            <w:r w:rsidRPr="00941B85">
              <w:rPr>
                <w:rFonts w:ascii="Verdana" w:hAnsi="Verdana" w:cs="Arial"/>
                <w:sz w:val="18"/>
                <w:szCs w:val="18"/>
              </w:rPr>
              <w:t>21</w:t>
            </w:r>
          </w:p>
        </w:tc>
      </w:tr>
      <w:tr w:rsidR="004A19B7" w:rsidRPr="00941B85" w:rsidTr="00D07208">
        <w:tc>
          <w:tcPr>
            <w:tcW w:w="0" w:type="auto"/>
          </w:tcPr>
          <w:p w:rsidR="004A19B7" w:rsidRPr="00941B85" w:rsidRDefault="004A19B7" w:rsidP="00D07208">
            <w:pPr>
              <w:rPr>
                <w:rFonts w:ascii="Verdana" w:hAnsi="Verdana" w:cs="Arial"/>
                <w:sz w:val="18"/>
                <w:szCs w:val="18"/>
              </w:rPr>
            </w:pPr>
            <w:r w:rsidRPr="00941B85">
              <w:rPr>
                <w:rFonts w:ascii="Verdana" w:hAnsi="Verdana" w:cs="Arial"/>
                <w:sz w:val="18"/>
                <w:szCs w:val="18"/>
              </w:rPr>
              <w:t>TOTAL</w:t>
            </w:r>
          </w:p>
        </w:tc>
        <w:tc>
          <w:tcPr>
            <w:tcW w:w="0" w:type="auto"/>
          </w:tcPr>
          <w:p w:rsidR="004A19B7" w:rsidRPr="00941B85" w:rsidRDefault="004A19B7" w:rsidP="00D07208">
            <w:pPr>
              <w:jc w:val="center"/>
              <w:rPr>
                <w:rFonts w:ascii="Verdana" w:hAnsi="Verdana" w:cs="Arial"/>
                <w:sz w:val="18"/>
                <w:szCs w:val="18"/>
              </w:rPr>
            </w:pPr>
            <w:r w:rsidRPr="00941B85">
              <w:rPr>
                <w:rFonts w:ascii="Verdana" w:hAnsi="Verdana" w:cs="Arial"/>
                <w:sz w:val="18"/>
                <w:szCs w:val="18"/>
              </w:rPr>
              <w:t>104</w:t>
            </w:r>
          </w:p>
        </w:tc>
      </w:tr>
    </w:tbl>
    <w:p w:rsidR="004A19B7" w:rsidRPr="00941B85" w:rsidRDefault="004A19B7" w:rsidP="004A19B7">
      <w:pPr>
        <w:pStyle w:val="Puesto"/>
        <w:numPr>
          <w:ilvl w:val="0"/>
          <w:numId w:val="0"/>
        </w:numPr>
        <w:ind w:left="567"/>
        <w:jc w:val="both"/>
        <w:rPr>
          <w:rFonts w:ascii="Verdana" w:hAnsi="Verdana" w:cs="Arial"/>
          <w:b w:val="0"/>
          <w:bCs/>
          <w:sz w:val="18"/>
          <w:szCs w:val="18"/>
        </w:rPr>
      </w:pPr>
    </w:p>
    <w:p w:rsidR="004A19B7" w:rsidRPr="00941B85" w:rsidRDefault="004A19B7" w:rsidP="004A19B7">
      <w:pPr>
        <w:pStyle w:val="Puesto"/>
        <w:numPr>
          <w:ilvl w:val="0"/>
          <w:numId w:val="0"/>
        </w:numPr>
        <w:jc w:val="left"/>
        <w:rPr>
          <w:rFonts w:ascii="Verdana" w:hAnsi="Verdana" w:cs="Arial"/>
          <w:bCs/>
          <w:sz w:val="18"/>
          <w:szCs w:val="18"/>
        </w:rPr>
      </w:pPr>
      <w:r w:rsidRPr="00941B85">
        <w:rPr>
          <w:rFonts w:ascii="Verdana" w:hAnsi="Verdana" w:cs="Arial"/>
          <w:bCs/>
          <w:sz w:val="18"/>
          <w:szCs w:val="18"/>
        </w:rPr>
        <w:t>SERVIDORES CON SU SISTEMA OPERATIVO SERVER LICENCIADO</w:t>
      </w:r>
    </w:p>
    <w:tbl>
      <w:tblPr>
        <w:tblW w:w="0" w:type="auto"/>
        <w:jc w:val="center"/>
        <w:tblLayout w:type="fixed"/>
        <w:tblCellMar>
          <w:left w:w="70" w:type="dxa"/>
          <w:right w:w="70" w:type="dxa"/>
        </w:tblCellMar>
        <w:tblLook w:val="04A0" w:firstRow="1" w:lastRow="0" w:firstColumn="1" w:lastColumn="0" w:noHBand="0" w:noVBand="1"/>
      </w:tblPr>
      <w:tblGrid>
        <w:gridCol w:w="1913"/>
        <w:gridCol w:w="2410"/>
        <w:gridCol w:w="1750"/>
        <w:gridCol w:w="3474"/>
      </w:tblGrid>
      <w:tr w:rsidR="004A19B7" w:rsidRPr="00941B85" w:rsidTr="00D07208">
        <w:trPr>
          <w:trHeight w:val="630"/>
          <w:jc w:val="center"/>
        </w:trPr>
        <w:tc>
          <w:tcPr>
            <w:tcW w:w="1913" w:type="dxa"/>
            <w:tcBorders>
              <w:top w:val="single" w:sz="4" w:space="0" w:color="auto"/>
              <w:left w:val="single" w:sz="4" w:space="0" w:color="auto"/>
              <w:bottom w:val="single" w:sz="4" w:space="0" w:color="auto"/>
              <w:right w:val="single" w:sz="4" w:space="0" w:color="auto"/>
            </w:tcBorders>
            <w:shd w:val="clear" w:color="auto" w:fill="F2F2F2"/>
            <w:vAlign w:val="center"/>
          </w:tcPr>
          <w:p w:rsidR="004A19B7" w:rsidRPr="00941B85" w:rsidRDefault="004A19B7" w:rsidP="00D07208">
            <w:pPr>
              <w:jc w:val="center"/>
              <w:rPr>
                <w:rFonts w:ascii="Verdana" w:eastAsia="Times New Roman" w:hAnsi="Verdana"/>
                <w:color w:val="000000"/>
                <w:sz w:val="18"/>
                <w:szCs w:val="18"/>
                <w:lang w:eastAsia="es-CO"/>
              </w:rPr>
            </w:pPr>
            <w:r w:rsidRPr="00941B85">
              <w:rPr>
                <w:rFonts w:ascii="Verdana" w:eastAsia="Times New Roman" w:hAnsi="Verdana"/>
                <w:color w:val="000000"/>
                <w:sz w:val="18"/>
                <w:szCs w:val="18"/>
                <w:lang w:eastAsia="es-CO"/>
              </w:rPr>
              <w:t>NOMBRE EN LA RED</w:t>
            </w:r>
          </w:p>
        </w:tc>
        <w:tc>
          <w:tcPr>
            <w:tcW w:w="2410" w:type="dxa"/>
            <w:tcBorders>
              <w:top w:val="single" w:sz="4" w:space="0" w:color="auto"/>
              <w:left w:val="single" w:sz="4" w:space="0" w:color="auto"/>
              <w:bottom w:val="single" w:sz="4" w:space="0" w:color="auto"/>
              <w:right w:val="single" w:sz="4" w:space="0" w:color="auto"/>
            </w:tcBorders>
            <w:shd w:val="clear" w:color="auto" w:fill="F2F2F2"/>
            <w:noWrap/>
            <w:vAlign w:val="center"/>
            <w:hideMark/>
          </w:tcPr>
          <w:p w:rsidR="004A19B7" w:rsidRPr="00941B85" w:rsidRDefault="004A19B7" w:rsidP="00D07208">
            <w:pPr>
              <w:jc w:val="center"/>
              <w:rPr>
                <w:rFonts w:ascii="Verdana" w:eastAsia="Times New Roman" w:hAnsi="Verdana"/>
                <w:color w:val="000000"/>
                <w:sz w:val="18"/>
                <w:szCs w:val="18"/>
                <w:lang w:eastAsia="es-CO"/>
              </w:rPr>
            </w:pPr>
            <w:r w:rsidRPr="00941B85">
              <w:rPr>
                <w:rFonts w:ascii="Verdana" w:eastAsia="Times New Roman" w:hAnsi="Verdana"/>
                <w:color w:val="000000"/>
                <w:sz w:val="18"/>
                <w:szCs w:val="18"/>
                <w:lang w:eastAsia="es-CO"/>
              </w:rPr>
              <w:t>SERVIDOR</w:t>
            </w:r>
          </w:p>
        </w:tc>
        <w:tc>
          <w:tcPr>
            <w:tcW w:w="1750" w:type="dxa"/>
            <w:tcBorders>
              <w:top w:val="single" w:sz="4" w:space="0" w:color="auto"/>
              <w:left w:val="nil"/>
              <w:bottom w:val="single" w:sz="4" w:space="0" w:color="auto"/>
              <w:right w:val="single" w:sz="4" w:space="0" w:color="auto"/>
            </w:tcBorders>
            <w:shd w:val="clear" w:color="auto" w:fill="F2F2F2"/>
            <w:noWrap/>
            <w:vAlign w:val="center"/>
            <w:hideMark/>
          </w:tcPr>
          <w:p w:rsidR="004A19B7" w:rsidRPr="00941B85" w:rsidRDefault="004A19B7" w:rsidP="00D07208">
            <w:pPr>
              <w:jc w:val="center"/>
              <w:rPr>
                <w:rFonts w:ascii="Verdana" w:eastAsia="Times New Roman" w:hAnsi="Verdana"/>
                <w:color w:val="000000"/>
                <w:sz w:val="18"/>
                <w:szCs w:val="18"/>
                <w:lang w:eastAsia="es-CO"/>
              </w:rPr>
            </w:pPr>
            <w:r w:rsidRPr="00941B85">
              <w:rPr>
                <w:rFonts w:ascii="Verdana" w:eastAsia="Times New Roman" w:hAnsi="Verdana"/>
                <w:color w:val="000000"/>
                <w:sz w:val="18"/>
                <w:szCs w:val="18"/>
                <w:lang w:eastAsia="es-CO"/>
              </w:rPr>
              <w:t>SERIAL</w:t>
            </w:r>
          </w:p>
        </w:tc>
        <w:tc>
          <w:tcPr>
            <w:tcW w:w="3474" w:type="dxa"/>
            <w:tcBorders>
              <w:top w:val="single" w:sz="4" w:space="0" w:color="auto"/>
              <w:left w:val="nil"/>
              <w:bottom w:val="single" w:sz="4" w:space="0" w:color="auto"/>
              <w:right w:val="single" w:sz="4" w:space="0" w:color="auto"/>
            </w:tcBorders>
            <w:shd w:val="clear" w:color="auto" w:fill="F2F2F2"/>
            <w:noWrap/>
            <w:vAlign w:val="center"/>
            <w:hideMark/>
          </w:tcPr>
          <w:p w:rsidR="004A19B7" w:rsidRPr="00941B85" w:rsidRDefault="004A19B7" w:rsidP="00D07208">
            <w:pPr>
              <w:jc w:val="center"/>
              <w:rPr>
                <w:rFonts w:ascii="Verdana" w:eastAsia="Times New Roman" w:hAnsi="Verdana"/>
                <w:color w:val="000000"/>
                <w:sz w:val="18"/>
                <w:szCs w:val="18"/>
                <w:lang w:eastAsia="es-CO"/>
              </w:rPr>
            </w:pPr>
            <w:r w:rsidRPr="00941B85">
              <w:rPr>
                <w:rFonts w:ascii="Verdana" w:eastAsia="Times New Roman" w:hAnsi="Verdana"/>
                <w:color w:val="000000"/>
                <w:sz w:val="18"/>
                <w:szCs w:val="18"/>
                <w:lang w:eastAsia="es-CO"/>
              </w:rPr>
              <w:t>WINDOWS SERVER LICENCIADO</w:t>
            </w:r>
          </w:p>
        </w:tc>
      </w:tr>
      <w:tr w:rsidR="004A19B7" w:rsidRPr="00941B85" w:rsidTr="00D07208">
        <w:trPr>
          <w:trHeight w:val="537"/>
          <w:jc w:val="center"/>
        </w:trPr>
        <w:tc>
          <w:tcPr>
            <w:tcW w:w="1913" w:type="dxa"/>
            <w:tcBorders>
              <w:top w:val="single" w:sz="4" w:space="0" w:color="auto"/>
              <w:left w:val="single" w:sz="4" w:space="0" w:color="auto"/>
              <w:bottom w:val="single" w:sz="4" w:space="0" w:color="auto"/>
              <w:right w:val="single" w:sz="4" w:space="0" w:color="auto"/>
            </w:tcBorders>
            <w:vAlign w:val="center"/>
          </w:tcPr>
          <w:p w:rsidR="004A19B7" w:rsidRPr="00941B85" w:rsidRDefault="004A19B7" w:rsidP="00D07208">
            <w:pPr>
              <w:rPr>
                <w:rFonts w:ascii="Verdana" w:eastAsia="Times New Roman" w:hAnsi="Verdana"/>
                <w:color w:val="000000"/>
                <w:sz w:val="18"/>
                <w:szCs w:val="18"/>
                <w:lang w:eastAsia="es-CO"/>
              </w:rPr>
            </w:pPr>
            <w:r w:rsidRPr="00941B85">
              <w:rPr>
                <w:rFonts w:ascii="Verdana" w:eastAsia="Times New Roman" w:hAnsi="Verdana"/>
                <w:color w:val="000000"/>
                <w:sz w:val="18"/>
                <w:szCs w:val="18"/>
                <w:lang w:eastAsia="es-CO"/>
              </w:rPr>
              <w:t>SERVER1</w:t>
            </w:r>
          </w:p>
        </w:tc>
        <w:tc>
          <w:tcPr>
            <w:tcW w:w="2410" w:type="dxa"/>
            <w:tcBorders>
              <w:top w:val="single" w:sz="4" w:space="0" w:color="auto"/>
              <w:left w:val="single" w:sz="4" w:space="0" w:color="auto"/>
              <w:bottom w:val="single" w:sz="4" w:space="0" w:color="auto"/>
              <w:right w:val="single" w:sz="4" w:space="0" w:color="auto"/>
            </w:tcBorders>
            <w:shd w:val="clear" w:color="auto" w:fill="auto"/>
            <w:noWrap/>
            <w:vAlign w:val="center"/>
          </w:tcPr>
          <w:p w:rsidR="004A19B7" w:rsidRPr="00941B85" w:rsidRDefault="004A19B7" w:rsidP="00D07208">
            <w:pPr>
              <w:rPr>
                <w:rFonts w:ascii="Verdana" w:eastAsia="Times New Roman" w:hAnsi="Verdana"/>
                <w:color w:val="000000"/>
                <w:sz w:val="18"/>
                <w:szCs w:val="18"/>
                <w:lang w:val="en-US" w:eastAsia="es-CO"/>
              </w:rPr>
            </w:pPr>
            <w:r w:rsidRPr="00941B85">
              <w:rPr>
                <w:rFonts w:ascii="Verdana" w:eastAsia="Times New Roman" w:hAnsi="Verdana"/>
                <w:color w:val="000000"/>
                <w:sz w:val="18"/>
                <w:szCs w:val="18"/>
                <w:lang w:val="en-US" w:eastAsia="es-CO"/>
              </w:rPr>
              <w:t xml:space="preserve">IBM System x3650 M3 </w:t>
            </w:r>
            <w:r w:rsidR="004C0FCF" w:rsidRPr="00941B85">
              <w:rPr>
                <w:rFonts w:ascii="Verdana" w:eastAsia="Times New Roman" w:hAnsi="Verdana"/>
                <w:color w:val="000000"/>
                <w:sz w:val="18"/>
                <w:szCs w:val="18"/>
                <w:lang w:val="en-US" w:eastAsia="es-CO"/>
              </w:rPr>
              <w:t>–</w:t>
            </w:r>
            <w:r w:rsidRPr="00941B85">
              <w:rPr>
                <w:rFonts w:ascii="Verdana" w:eastAsia="Times New Roman" w:hAnsi="Verdana"/>
                <w:color w:val="000000"/>
                <w:sz w:val="18"/>
                <w:szCs w:val="18"/>
                <w:lang w:val="en-US" w:eastAsia="es-CO"/>
              </w:rPr>
              <w:t>[7945AC1]-</w:t>
            </w:r>
          </w:p>
        </w:tc>
        <w:tc>
          <w:tcPr>
            <w:tcW w:w="1750" w:type="dxa"/>
            <w:tcBorders>
              <w:top w:val="single" w:sz="4" w:space="0" w:color="auto"/>
              <w:left w:val="nil"/>
              <w:bottom w:val="single" w:sz="4" w:space="0" w:color="auto"/>
              <w:right w:val="single" w:sz="4" w:space="0" w:color="auto"/>
            </w:tcBorders>
            <w:shd w:val="clear" w:color="auto" w:fill="auto"/>
            <w:noWrap/>
            <w:vAlign w:val="center"/>
          </w:tcPr>
          <w:p w:rsidR="004A19B7" w:rsidRPr="00941B85" w:rsidRDefault="004A19B7" w:rsidP="00D07208">
            <w:pPr>
              <w:jc w:val="center"/>
              <w:rPr>
                <w:rFonts w:ascii="Verdana" w:eastAsia="Times New Roman" w:hAnsi="Verdana"/>
                <w:color w:val="000000"/>
                <w:sz w:val="18"/>
                <w:szCs w:val="18"/>
                <w:lang w:eastAsia="es-CO"/>
              </w:rPr>
            </w:pPr>
            <w:r w:rsidRPr="00941B85">
              <w:rPr>
                <w:rFonts w:ascii="Verdana" w:eastAsia="Times New Roman" w:hAnsi="Verdana"/>
                <w:color w:val="000000"/>
                <w:sz w:val="18"/>
                <w:szCs w:val="18"/>
                <w:lang w:eastAsia="es-CO"/>
              </w:rPr>
              <w:t>KQ11F7L</w:t>
            </w:r>
          </w:p>
        </w:tc>
        <w:tc>
          <w:tcPr>
            <w:tcW w:w="3474" w:type="dxa"/>
            <w:tcBorders>
              <w:top w:val="single" w:sz="4" w:space="0" w:color="auto"/>
              <w:left w:val="nil"/>
              <w:bottom w:val="single" w:sz="4" w:space="0" w:color="auto"/>
              <w:right w:val="single" w:sz="4" w:space="0" w:color="auto"/>
            </w:tcBorders>
            <w:shd w:val="clear" w:color="auto" w:fill="auto"/>
            <w:noWrap/>
            <w:vAlign w:val="center"/>
          </w:tcPr>
          <w:p w:rsidR="004A19B7" w:rsidRPr="00941B85" w:rsidRDefault="004A19B7" w:rsidP="00D07208">
            <w:pPr>
              <w:rPr>
                <w:rFonts w:ascii="Verdana" w:eastAsia="Times New Roman" w:hAnsi="Verdana"/>
                <w:color w:val="000000"/>
                <w:sz w:val="18"/>
                <w:szCs w:val="18"/>
                <w:lang w:eastAsia="es-CO"/>
              </w:rPr>
            </w:pPr>
            <w:r w:rsidRPr="00941B85">
              <w:rPr>
                <w:rFonts w:ascii="Verdana" w:eastAsia="Times New Roman" w:hAnsi="Verdana"/>
                <w:color w:val="000000"/>
                <w:sz w:val="18"/>
                <w:szCs w:val="18"/>
                <w:lang w:eastAsia="es-CO"/>
              </w:rPr>
              <w:t xml:space="preserve">Windows Server 2008 R2 </w:t>
            </w:r>
            <w:proofErr w:type="spellStart"/>
            <w:r w:rsidRPr="00941B85">
              <w:rPr>
                <w:rFonts w:ascii="Verdana" w:eastAsia="Times New Roman" w:hAnsi="Verdana"/>
                <w:color w:val="000000"/>
                <w:sz w:val="18"/>
                <w:szCs w:val="18"/>
                <w:lang w:eastAsia="es-CO"/>
              </w:rPr>
              <w:t>Ent</w:t>
            </w:r>
            <w:proofErr w:type="spellEnd"/>
          </w:p>
        </w:tc>
      </w:tr>
      <w:tr w:rsidR="004A19B7" w:rsidRPr="00941B85" w:rsidTr="00D07208">
        <w:trPr>
          <w:trHeight w:val="404"/>
          <w:jc w:val="center"/>
        </w:trPr>
        <w:tc>
          <w:tcPr>
            <w:tcW w:w="1913" w:type="dxa"/>
            <w:tcBorders>
              <w:top w:val="nil"/>
              <w:left w:val="single" w:sz="4" w:space="0" w:color="auto"/>
              <w:bottom w:val="single" w:sz="4" w:space="0" w:color="auto"/>
              <w:right w:val="single" w:sz="4" w:space="0" w:color="auto"/>
            </w:tcBorders>
            <w:vAlign w:val="center"/>
          </w:tcPr>
          <w:p w:rsidR="004A19B7" w:rsidRPr="00941B85" w:rsidRDefault="004A19B7" w:rsidP="00D07208">
            <w:pPr>
              <w:rPr>
                <w:rFonts w:ascii="Verdana" w:eastAsia="Times New Roman" w:hAnsi="Verdana"/>
                <w:color w:val="000000"/>
                <w:sz w:val="18"/>
                <w:szCs w:val="18"/>
                <w:lang w:eastAsia="es-CO"/>
              </w:rPr>
            </w:pPr>
            <w:r w:rsidRPr="00941B85">
              <w:rPr>
                <w:rFonts w:ascii="Verdana" w:eastAsia="Times New Roman" w:hAnsi="Verdana"/>
                <w:color w:val="000000"/>
                <w:sz w:val="18"/>
                <w:szCs w:val="18"/>
                <w:lang w:eastAsia="es-CO"/>
              </w:rPr>
              <w:t>SERVIACUEDUCTO</w:t>
            </w:r>
          </w:p>
        </w:tc>
        <w:tc>
          <w:tcPr>
            <w:tcW w:w="2410" w:type="dxa"/>
            <w:tcBorders>
              <w:top w:val="nil"/>
              <w:left w:val="single" w:sz="4" w:space="0" w:color="auto"/>
              <w:bottom w:val="single" w:sz="4" w:space="0" w:color="auto"/>
              <w:right w:val="single" w:sz="4" w:space="0" w:color="auto"/>
            </w:tcBorders>
            <w:shd w:val="clear" w:color="auto" w:fill="auto"/>
            <w:noWrap/>
            <w:vAlign w:val="center"/>
            <w:hideMark/>
          </w:tcPr>
          <w:p w:rsidR="004A19B7" w:rsidRPr="00941B85" w:rsidRDefault="004A19B7" w:rsidP="00D07208">
            <w:pPr>
              <w:rPr>
                <w:rFonts w:ascii="Verdana" w:eastAsia="Times New Roman" w:hAnsi="Verdana"/>
                <w:color w:val="000000"/>
                <w:sz w:val="18"/>
                <w:szCs w:val="18"/>
                <w:lang w:eastAsia="es-CO"/>
              </w:rPr>
            </w:pPr>
            <w:r w:rsidRPr="00941B85">
              <w:rPr>
                <w:rFonts w:ascii="Verdana" w:eastAsia="Times New Roman" w:hAnsi="Verdana"/>
                <w:color w:val="000000"/>
                <w:sz w:val="18"/>
                <w:szCs w:val="18"/>
                <w:lang w:eastAsia="es-CO"/>
              </w:rPr>
              <w:t xml:space="preserve">HP </w:t>
            </w:r>
            <w:proofErr w:type="spellStart"/>
            <w:r w:rsidRPr="00941B85">
              <w:rPr>
                <w:rFonts w:ascii="Verdana" w:eastAsia="Times New Roman" w:hAnsi="Verdana"/>
                <w:color w:val="000000"/>
                <w:sz w:val="18"/>
                <w:szCs w:val="18"/>
                <w:lang w:eastAsia="es-CO"/>
              </w:rPr>
              <w:t>ProLiant</w:t>
            </w:r>
            <w:proofErr w:type="spellEnd"/>
            <w:r w:rsidRPr="00941B85">
              <w:rPr>
                <w:rFonts w:ascii="Verdana" w:eastAsia="Times New Roman" w:hAnsi="Verdana"/>
                <w:color w:val="000000"/>
                <w:sz w:val="18"/>
                <w:szCs w:val="18"/>
                <w:lang w:eastAsia="es-CO"/>
              </w:rPr>
              <w:t xml:space="preserve"> ML370 G5</w:t>
            </w:r>
          </w:p>
        </w:tc>
        <w:tc>
          <w:tcPr>
            <w:tcW w:w="1750" w:type="dxa"/>
            <w:tcBorders>
              <w:top w:val="nil"/>
              <w:left w:val="nil"/>
              <w:bottom w:val="single" w:sz="4" w:space="0" w:color="auto"/>
              <w:right w:val="single" w:sz="4" w:space="0" w:color="auto"/>
            </w:tcBorders>
            <w:shd w:val="clear" w:color="auto" w:fill="auto"/>
            <w:noWrap/>
            <w:vAlign w:val="center"/>
            <w:hideMark/>
          </w:tcPr>
          <w:p w:rsidR="004A19B7" w:rsidRPr="00941B85" w:rsidRDefault="004A19B7" w:rsidP="00D07208">
            <w:pPr>
              <w:jc w:val="center"/>
              <w:rPr>
                <w:rFonts w:ascii="Verdana" w:eastAsia="Times New Roman" w:hAnsi="Verdana"/>
                <w:color w:val="000000"/>
                <w:sz w:val="18"/>
                <w:szCs w:val="18"/>
                <w:lang w:eastAsia="es-CO"/>
              </w:rPr>
            </w:pPr>
            <w:r w:rsidRPr="00941B85">
              <w:rPr>
                <w:rFonts w:ascii="Verdana" w:eastAsia="Times New Roman" w:hAnsi="Verdana"/>
                <w:color w:val="000000"/>
                <w:sz w:val="18"/>
                <w:szCs w:val="18"/>
                <w:lang w:eastAsia="es-CO"/>
              </w:rPr>
              <w:t>USE911N4JK</w:t>
            </w:r>
          </w:p>
        </w:tc>
        <w:tc>
          <w:tcPr>
            <w:tcW w:w="3474" w:type="dxa"/>
            <w:tcBorders>
              <w:top w:val="nil"/>
              <w:left w:val="nil"/>
              <w:bottom w:val="single" w:sz="4" w:space="0" w:color="auto"/>
              <w:right w:val="single" w:sz="4" w:space="0" w:color="auto"/>
            </w:tcBorders>
            <w:shd w:val="clear" w:color="auto" w:fill="auto"/>
            <w:noWrap/>
            <w:vAlign w:val="center"/>
            <w:hideMark/>
          </w:tcPr>
          <w:p w:rsidR="004A19B7" w:rsidRPr="00941B85" w:rsidRDefault="004A19B7" w:rsidP="00D07208">
            <w:pPr>
              <w:rPr>
                <w:rFonts w:ascii="Verdana" w:eastAsia="Times New Roman" w:hAnsi="Verdana"/>
                <w:color w:val="000000"/>
                <w:sz w:val="18"/>
                <w:szCs w:val="18"/>
                <w:lang w:eastAsia="es-CO"/>
              </w:rPr>
            </w:pPr>
            <w:r w:rsidRPr="00941B85">
              <w:rPr>
                <w:rFonts w:ascii="Verdana" w:eastAsia="Times New Roman" w:hAnsi="Verdana"/>
                <w:color w:val="000000"/>
                <w:sz w:val="18"/>
                <w:szCs w:val="18"/>
                <w:lang w:eastAsia="es-CO"/>
              </w:rPr>
              <w:t>Windows Server 2008</w:t>
            </w:r>
          </w:p>
        </w:tc>
      </w:tr>
      <w:tr w:rsidR="004A19B7" w:rsidRPr="00941B85" w:rsidTr="00D07208">
        <w:trPr>
          <w:trHeight w:val="281"/>
          <w:jc w:val="center"/>
        </w:trPr>
        <w:tc>
          <w:tcPr>
            <w:tcW w:w="1913" w:type="dxa"/>
            <w:tcBorders>
              <w:top w:val="nil"/>
              <w:left w:val="single" w:sz="4" w:space="0" w:color="auto"/>
              <w:bottom w:val="single" w:sz="4" w:space="0" w:color="auto"/>
              <w:right w:val="single" w:sz="4" w:space="0" w:color="auto"/>
            </w:tcBorders>
            <w:vAlign w:val="center"/>
          </w:tcPr>
          <w:p w:rsidR="004A19B7" w:rsidRPr="00941B85" w:rsidRDefault="004A19B7" w:rsidP="00D07208">
            <w:pPr>
              <w:rPr>
                <w:rFonts w:ascii="Verdana" w:eastAsia="Times New Roman" w:hAnsi="Verdana"/>
                <w:color w:val="000000"/>
                <w:sz w:val="18"/>
                <w:szCs w:val="18"/>
                <w:lang w:eastAsia="es-CO"/>
              </w:rPr>
            </w:pPr>
            <w:r w:rsidRPr="00941B85">
              <w:rPr>
                <w:rFonts w:ascii="Verdana" w:eastAsia="Times New Roman" w:hAnsi="Verdana"/>
                <w:color w:val="000000"/>
                <w:sz w:val="18"/>
                <w:szCs w:val="18"/>
                <w:lang w:eastAsia="es-CO"/>
              </w:rPr>
              <w:t>SERVIDORERP</w:t>
            </w:r>
          </w:p>
        </w:tc>
        <w:tc>
          <w:tcPr>
            <w:tcW w:w="2410" w:type="dxa"/>
            <w:tcBorders>
              <w:top w:val="nil"/>
              <w:left w:val="single" w:sz="4" w:space="0" w:color="auto"/>
              <w:bottom w:val="single" w:sz="4" w:space="0" w:color="auto"/>
              <w:right w:val="single" w:sz="4" w:space="0" w:color="auto"/>
            </w:tcBorders>
            <w:shd w:val="clear" w:color="auto" w:fill="auto"/>
            <w:noWrap/>
            <w:vAlign w:val="center"/>
            <w:hideMark/>
          </w:tcPr>
          <w:p w:rsidR="004A19B7" w:rsidRPr="00941B85" w:rsidRDefault="004A19B7" w:rsidP="00D07208">
            <w:pPr>
              <w:rPr>
                <w:rFonts w:ascii="Verdana" w:eastAsia="Times New Roman" w:hAnsi="Verdana"/>
                <w:color w:val="000000"/>
                <w:sz w:val="18"/>
                <w:szCs w:val="18"/>
                <w:lang w:eastAsia="es-CO"/>
              </w:rPr>
            </w:pPr>
            <w:r w:rsidRPr="00941B85">
              <w:rPr>
                <w:rFonts w:ascii="Verdana" w:eastAsia="Times New Roman" w:hAnsi="Verdana"/>
                <w:color w:val="000000"/>
                <w:sz w:val="18"/>
                <w:szCs w:val="18"/>
                <w:lang w:eastAsia="es-CO"/>
              </w:rPr>
              <w:t>LENOVO 70ASA004LM</w:t>
            </w:r>
          </w:p>
        </w:tc>
        <w:tc>
          <w:tcPr>
            <w:tcW w:w="1750" w:type="dxa"/>
            <w:tcBorders>
              <w:top w:val="nil"/>
              <w:left w:val="nil"/>
              <w:bottom w:val="single" w:sz="4" w:space="0" w:color="auto"/>
              <w:right w:val="single" w:sz="4" w:space="0" w:color="auto"/>
            </w:tcBorders>
            <w:shd w:val="clear" w:color="auto" w:fill="auto"/>
            <w:noWrap/>
            <w:vAlign w:val="center"/>
            <w:hideMark/>
          </w:tcPr>
          <w:p w:rsidR="004A19B7" w:rsidRPr="00941B85" w:rsidRDefault="004A19B7" w:rsidP="00D07208">
            <w:pPr>
              <w:jc w:val="center"/>
              <w:rPr>
                <w:rFonts w:ascii="Verdana" w:eastAsia="Times New Roman" w:hAnsi="Verdana"/>
                <w:color w:val="000000"/>
                <w:sz w:val="18"/>
                <w:szCs w:val="18"/>
                <w:lang w:eastAsia="es-CO"/>
              </w:rPr>
            </w:pPr>
            <w:r w:rsidRPr="00941B85">
              <w:rPr>
                <w:rFonts w:ascii="Verdana" w:eastAsia="Times New Roman" w:hAnsi="Verdana"/>
                <w:color w:val="000000"/>
                <w:sz w:val="18"/>
                <w:szCs w:val="18"/>
                <w:lang w:eastAsia="es-CO"/>
              </w:rPr>
              <w:t>MJ004LV2</w:t>
            </w:r>
          </w:p>
        </w:tc>
        <w:tc>
          <w:tcPr>
            <w:tcW w:w="3474" w:type="dxa"/>
            <w:tcBorders>
              <w:top w:val="nil"/>
              <w:left w:val="nil"/>
              <w:bottom w:val="single" w:sz="4" w:space="0" w:color="auto"/>
              <w:right w:val="single" w:sz="4" w:space="0" w:color="auto"/>
            </w:tcBorders>
            <w:shd w:val="clear" w:color="auto" w:fill="auto"/>
            <w:noWrap/>
            <w:vAlign w:val="center"/>
            <w:hideMark/>
          </w:tcPr>
          <w:p w:rsidR="004A19B7" w:rsidRPr="00941B85" w:rsidRDefault="004A19B7" w:rsidP="00D07208">
            <w:pPr>
              <w:rPr>
                <w:rFonts w:ascii="Verdana" w:eastAsia="Times New Roman" w:hAnsi="Verdana"/>
                <w:color w:val="000000"/>
                <w:sz w:val="18"/>
                <w:szCs w:val="18"/>
                <w:lang w:eastAsia="es-CO"/>
              </w:rPr>
            </w:pPr>
            <w:r w:rsidRPr="00941B85">
              <w:rPr>
                <w:rFonts w:ascii="Verdana" w:eastAsia="Times New Roman" w:hAnsi="Verdana"/>
                <w:color w:val="000000"/>
                <w:sz w:val="18"/>
                <w:szCs w:val="18"/>
                <w:lang w:eastAsia="es-CO"/>
              </w:rPr>
              <w:t>Windows Server 2012</w:t>
            </w:r>
          </w:p>
        </w:tc>
      </w:tr>
      <w:tr w:rsidR="004A19B7" w:rsidRPr="00941B85" w:rsidTr="00D07208">
        <w:trPr>
          <w:trHeight w:val="271"/>
          <w:jc w:val="center"/>
        </w:trPr>
        <w:tc>
          <w:tcPr>
            <w:tcW w:w="1913" w:type="dxa"/>
            <w:tcBorders>
              <w:top w:val="single" w:sz="4" w:space="0" w:color="auto"/>
              <w:left w:val="single" w:sz="4" w:space="0" w:color="auto"/>
              <w:bottom w:val="single" w:sz="4" w:space="0" w:color="auto"/>
              <w:right w:val="single" w:sz="4" w:space="0" w:color="auto"/>
            </w:tcBorders>
            <w:vAlign w:val="center"/>
          </w:tcPr>
          <w:p w:rsidR="004A19B7" w:rsidRPr="00941B85" w:rsidRDefault="004A19B7" w:rsidP="00D07208">
            <w:pPr>
              <w:rPr>
                <w:rFonts w:ascii="Verdana" w:eastAsia="Times New Roman" w:hAnsi="Verdana"/>
                <w:color w:val="000000"/>
                <w:sz w:val="18"/>
                <w:szCs w:val="18"/>
                <w:lang w:eastAsia="es-CO"/>
              </w:rPr>
            </w:pPr>
            <w:r w:rsidRPr="00941B85">
              <w:rPr>
                <w:rFonts w:ascii="Verdana" w:eastAsia="Times New Roman" w:hAnsi="Verdana"/>
                <w:color w:val="000000"/>
                <w:sz w:val="18"/>
                <w:szCs w:val="18"/>
                <w:lang w:eastAsia="es-CO"/>
              </w:rPr>
              <w:t>BKEAAAY</w:t>
            </w:r>
          </w:p>
        </w:tc>
        <w:tc>
          <w:tcPr>
            <w:tcW w:w="241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A19B7" w:rsidRPr="00941B85" w:rsidRDefault="004A19B7" w:rsidP="00D07208">
            <w:pPr>
              <w:rPr>
                <w:rFonts w:ascii="Verdana" w:eastAsia="Times New Roman" w:hAnsi="Verdana"/>
                <w:color w:val="000000"/>
                <w:sz w:val="18"/>
                <w:szCs w:val="18"/>
                <w:lang w:eastAsia="es-CO"/>
              </w:rPr>
            </w:pPr>
            <w:r w:rsidRPr="00941B85">
              <w:rPr>
                <w:rFonts w:ascii="Verdana" w:eastAsia="Times New Roman" w:hAnsi="Verdana"/>
                <w:color w:val="000000"/>
                <w:sz w:val="18"/>
                <w:szCs w:val="18"/>
                <w:lang w:eastAsia="es-CO"/>
              </w:rPr>
              <w:t>WDBLGTOO40K -21</w:t>
            </w:r>
          </w:p>
        </w:tc>
        <w:tc>
          <w:tcPr>
            <w:tcW w:w="1750" w:type="dxa"/>
            <w:tcBorders>
              <w:top w:val="single" w:sz="4" w:space="0" w:color="auto"/>
              <w:left w:val="nil"/>
              <w:bottom w:val="single" w:sz="4" w:space="0" w:color="auto"/>
              <w:right w:val="single" w:sz="4" w:space="0" w:color="auto"/>
            </w:tcBorders>
            <w:shd w:val="clear" w:color="auto" w:fill="auto"/>
            <w:noWrap/>
            <w:vAlign w:val="center"/>
            <w:hideMark/>
          </w:tcPr>
          <w:p w:rsidR="004A19B7" w:rsidRPr="00941B85" w:rsidRDefault="004A19B7" w:rsidP="00D07208">
            <w:pPr>
              <w:jc w:val="center"/>
              <w:rPr>
                <w:rFonts w:ascii="Verdana" w:eastAsia="Times New Roman" w:hAnsi="Verdana"/>
                <w:color w:val="000000"/>
                <w:sz w:val="18"/>
                <w:szCs w:val="18"/>
                <w:lang w:eastAsia="es-CO"/>
              </w:rPr>
            </w:pPr>
            <w:r w:rsidRPr="00941B85">
              <w:rPr>
                <w:rFonts w:ascii="Verdana" w:eastAsia="Times New Roman" w:hAnsi="Verdana"/>
                <w:color w:val="000000"/>
                <w:sz w:val="18"/>
                <w:szCs w:val="18"/>
                <w:lang w:eastAsia="es-CO"/>
              </w:rPr>
              <w:t>WUD134100126</w:t>
            </w:r>
          </w:p>
        </w:tc>
        <w:tc>
          <w:tcPr>
            <w:tcW w:w="3474" w:type="dxa"/>
            <w:tcBorders>
              <w:top w:val="single" w:sz="4" w:space="0" w:color="auto"/>
              <w:left w:val="nil"/>
              <w:bottom w:val="single" w:sz="4" w:space="0" w:color="auto"/>
              <w:right w:val="single" w:sz="4" w:space="0" w:color="auto"/>
            </w:tcBorders>
            <w:shd w:val="clear" w:color="auto" w:fill="auto"/>
            <w:noWrap/>
            <w:vAlign w:val="center"/>
            <w:hideMark/>
          </w:tcPr>
          <w:p w:rsidR="004A19B7" w:rsidRPr="00941B85" w:rsidRDefault="004A19B7" w:rsidP="00D07208">
            <w:pPr>
              <w:rPr>
                <w:rFonts w:ascii="Verdana" w:eastAsia="Times New Roman" w:hAnsi="Verdana"/>
                <w:color w:val="000000"/>
                <w:sz w:val="18"/>
                <w:szCs w:val="18"/>
                <w:lang w:val="en-US" w:eastAsia="es-CO"/>
              </w:rPr>
            </w:pPr>
            <w:r w:rsidRPr="00941B85">
              <w:rPr>
                <w:rFonts w:ascii="Verdana" w:eastAsia="Times New Roman" w:hAnsi="Verdana"/>
                <w:color w:val="000000"/>
                <w:sz w:val="18"/>
                <w:szCs w:val="18"/>
                <w:lang w:val="en-US" w:eastAsia="es-CO"/>
              </w:rPr>
              <w:t>Windows Store Server 2008 R2 Essentials</w:t>
            </w:r>
          </w:p>
        </w:tc>
      </w:tr>
      <w:tr w:rsidR="004A19B7" w:rsidRPr="00941B85" w:rsidTr="00D07208">
        <w:trPr>
          <w:trHeight w:val="250"/>
          <w:jc w:val="center"/>
        </w:trPr>
        <w:tc>
          <w:tcPr>
            <w:tcW w:w="1913" w:type="dxa"/>
            <w:tcBorders>
              <w:top w:val="single" w:sz="4" w:space="0" w:color="auto"/>
              <w:left w:val="single" w:sz="4" w:space="0" w:color="auto"/>
              <w:bottom w:val="single" w:sz="4" w:space="0" w:color="auto"/>
              <w:right w:val="single" w:sz="4" w:space="0" w:color="auto"/>
            </w:tcBorders>
            <w:vAlign w:val="center"/>
          </w:tcPr>
          <w:p w:rsidR="004A19B7" w:rsidRPr="00941B85" w:rsidRDefault="004A19B7" w:rsidP="00D07208">
            <w:pPr>
              <w:rPr>
                <w:rFonts w:ascii="Verdana" w:eastAsia="Times New Roman" w:hAnsi="Verdana"/>
                <w:color w:val="000000"/>
                <w:sz w:val="18"/>
                <w:szCs w:val="18"/>
                <w:lang w:eastAsia="es-CO"/>
              </w:rPr>
            </w:pPr>
            <w:r w:rsidRPr="00941B85">
              <w:rPr>
                <w:rFonts w:ascii="Verdana" w:eastAsia="Times New Roman" w:hAnsi="Verdana"/>
                <w:color w:val="000000"/>
                <w:sz w:val="18"/>
                <w:szCs w:val="18"/>
                <w:lang w:eastAsia="es-CO"/>
              </w:rPr>
              <w:t>FINANCIERO</w:t>
            </w:r>
          </w:p>
        </w:tc>
        <w:tc>
          <w:tcPr>
            <w:tcW w:w="2410" w:type="dxa"/>
            <w:tcBorders>
              <w:top w:val="single" w:sz="4" w:space="0" w:color="auto"/>
              <w:left w:val="single" w:sz="4" w:space="0" w:color="auto"/>
              <w:bottom w:val="single" w:sz="4" w:space="0" w:color="auto"/>
              <w:right w:val="single" w:sz="4" w:space="0" w:color="auto"/>
            </w:tcBorders>
            <w:shd w:val="clear" w:color="auto" w:fill="auto"/>
            <w:noWrap/>
            <w:vAlign w:val="center"/>
          </w:tcPr>
          <w:p w:rsidR="004A19B7" w:rsidRPr="00941B85" w:rsidRDefault="004A19B7" w:rsidP="00D07208">
            <w:pPr>
              <w:rPr>
                <w:rFonts w:ascii="Verdana" w:eastAsia="Times New Roman" w:hAnsi="Verdana"/>
                <w:color w:val="000000"/>
                <w:sz w:val="18"/>
                <w:szCs w:val="18"/>
                <w:lang w:eastAsia="es-CO"/>
              </w:rPr>
            </w:pPr>
            <w:r w:rsidRPr="00941B85">
              <w:rPr>
                <w:rFonts w:ascii="Verdana" w:eastAsia="Times New Roman" w:hAnsi="Verdana"/>
                <w:color w:val="000000"/>
                <w:sz w:val="18"/>
                <w:szCs w:val="18"/>
                <w:lang w:eastAsia="es-CO"/>
              </w:rPr>
              <w:t>IBM XSERIES_226</w:t>
            </w:r>
          </w:p>
        </w:tc>
        <w:tc>
          <w:tcPr>
            <w:tcW w:w="1750" w:type="dxa"/>
            <w:tcBorders>
              <w:top w:val="single" w:sz="4" w:space="0" w:color="auto"/>
              <w:left w:val="nil"/>
              <w:bottom w:val="single" w:sz="4" w:space="0" w:color="auto"/>
              <w:right w:val="single" w:sz="4" w:space="0" w:color="auto"/>
            </w:tcBorders>
            <w:shd w:val="clear" w:color="auto" w:fill="auto"/>
            <w:noWrap/>
            <w:vAlign w:val="center"/>
          </w:tcPr>
          <w:p w:rsidR="004A19B7" w:rsidRPr="00941B85" w:rsidRDefault="004A19B7" w:rsidP="00D07208">
            <w:pPr>
              <w:jc w:val="center"/>
              <w:rPr>
                <w:rFonts w:ascii="Verdana" w:eastAsia="Times New Roman" w:hAnsi="Verdana"/>
                <w:color w:val="000000"/>
                <w:sz w:val="18"/>
                <w:szCs w:val="18"/>
                <w:lang w:eastAsia="es-CO"/>
              </w:rPr>
            </w:pPr>
            <w:r w:rsidRPr="00941B85">
              <w:rPr>
                <w:rFonts w:ascii="Verdana" w:eastAsia="Times New Roman" w:hAnsi="Verdana"/>
                <w:color w:val="000000"/>
                <w:sz w:val="18"/>
                <w:szCs w:val="18"/>
                <w:lang w:eastAsia="es-CO"/>
              </w:rPr>
              <w:t>KPHN465</w:t>
            </w:r>
          </w:p>
        </w:tc>
        <w:tc>
          <w:tcPr>
            <w:tcW w:w="3474" w:type="dxa"/>
            <w:tcBorders>
              <w:top w:val="single" w:sz="4" w:space="0" w:color="auto"/>
              <w:left w:val="nil"/>
              <w:bottom w:val="single" w:sz="4" w:space="0" w:color="auto"/>
              <w:right w:val="single" w:sz="4" w:space="0" w:color="auto"/>
            </w:tcBorders>
            <w:shd w:val="clear" w:color="auto" w:fill="auto"/>
            <w:noWrap/>
            <w:vAlign w:val="center"/>
          </w:tcPr>
          <w:p w:rsidR="004A19B7" w:rsidRPr="00941B85" w:rsidRDefault="004A19B7" w:rsidP="00D07208">
            <w:pPr>
              <w:rPr>
                <w:rFonts w:ascii="Verdana" w:eastAsia="Times New Roman" w:hAnsi="Verdana"/>
                <w:color w:val="000000"/>
                <w:sz w:val="18"/>
                <w:szCs w:val="18"/>
                <w:lang w:eastAsia="es-CO"/>
              </w:rPr>
            </w:pPr>
            <w:r w:rsidRPr="00941B85">
              <w:rPr>
                <w:rFonts w:ascii="Verdana" w:eastAsia="Times New Roman" w:hAnsi="Verdana"/>
                <w:color w:val="000000"/>
                <w:sz w:val="18"/>
                <w:szCs w:val="18"/>
                <w:lang w:eastAsia="es-CO"/>
              </w:rPr>
              <w:t>Windows Server 2003</w:t>
            </w:r>
          </w:p>
        </w:tc>
      </w:tr>
    </w:tbl>
    <w:p w:rsidR="004A19B7" w:rsidRPr="00941B85" w:rsidRDefault="004A19B7" w:rsidP="004A19B7">
      <w:pPr>
        <w:pStyle w:val="Puesto"/>
        <w:numPr>
          <w:ilvl w:val="0"/>
          <w:numId w:val="0"/>
        </w:numPr>
        <w:jc w:val="left"/>
        <w:rPr>
          <w:rFonts w:ascii="Verdana" w:hAnsi="Verdana" w:cs="Arial"/>
          <w:bCs/>
          <w:sz w:val="18"/>
          <w:szCs w:val="18"/>
        </w:rPr>
      </w:pPr>
      <w:r w:rsidRPr="00941B85">
        <w:rPr>
          <w:rFonts w:ascii="Verdana" w:hAnsi="Verdana" w:cs="Arial"/>
          <w:bCs/>
          <w:sz w:val="18"/>
          <w:szCs w:val="18"/>
        </w:rPr>
        <w:t>PORTATILES CON SU SISTEMA OPERATIVO LICENCIADO</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4654"/>
        <w:gridCol w:w="1761"/>
      </w:tblGrid>
      <w:tr w:rsidR="004A19B7" w:rsidRPr="00941B85" w:rsidTr="00D07208">
        <w:trPr>
          <w:jc w:val="center"/>
        </w:trPr>
        <w:tc>
          <w:tcPr>
            <w:tcW w:w="0" w:type="auto"/>
            <w:shd w:val="pct12" w:color="auto" w:fill="FFFFFF"/>
          </w:tcPr>
          <w:p w:rsidR="004A19B7" w:rsidRPr="00941B85" w:rsidRDefault="004A19B7" w:rsidP="00D07208">
            <w:pPr>
              <w:jc w:val="center"/>
              <w:rPr>
                <w:rFonts w:ascii="Verdana" w:hAnsi="Verdana" w:cs="Arial"/>
                <w:sz w:val="18"/>
                <w:szCs w:val="18"/>
              </w:rPr>
            </w:pPr>
            <w:r w:rsidRPr="00941B85">
              <w:rPr>
                <w:rFonts w:ascii="Verdana" w:hAnsi="Verdana" w:cs="Arial"/>
                <w:sz w:val="18"/>
                <w:szCs w:val="18"/>
              </w:rPr>
              <w:t>DESCRIPCIÓN</w:t>
            </w:r>
          </w:p>
        </w:tc>
        <w:tc>
          <w:tcPr>
            <w:tcW w:w="0" w:type="auto"/>
            <w:shd w:val="pct12" w:color="auto" w:fill="FFFFFF"/>
          </w:tcPr>
          <w:p w:rsidR="004A19B7" w:rsidRPr="00941B85" w:rsidRDefault="004A19B7" w:rsidP="00D07208">
            <w:pPr>
              <w:jc w:val="center"/>
              <w:rPr>
                <w:rFonts w:ascii="Verdana" w:hAnsi="Verdana" w:cs="Arial"/>
                <w:sz w:val="18"/>
                <w:szCs w:val="18"/>
              </w:rPr>
            </w:pPr>
            <w:r w:rsidRPr="00941B85">
              <w:rPr>
                <w:rFonts w:ascii="Verdana" w:hAnsi="Verdana" w:cs="Arial"/>
                <w:sz w:val="18"/>
                <w:szCs w:val="18"/>
              </w:rPr>
              <w:t>CANTIDAD TOTAL</w:t>
            </w:r>
          </w:p>
        </w:tc>
      </w:tr>
      <w:tr w:rsidR="004A19B7" w:rsidRPr="00941B85" w:rsidTr="00D07208">
        <w:trPr>
          <w:jc w:val="center"/>
        </w:trPr>
        <w:tc>
          <w:tcPr>
            <w:tcW w:w="0" w:type="auto"/>
          </w:tcPr>
          <w:p w:rsidR="004A19B7" w:rsidRPr="00941B85" w:rsidRDefault="004A19B7" w:rsidP="00D07208">
            <w:pPr>
              <w:rPr>
                <w:rFonts w:ascii="Verdana" w:hAnsi="Verdana" w:cs="Arial"/>
                <w:sz w:val="18"/>
                <w:szCs w:val="18"/>
              </w:rPr>
            </w:pPr>
            <w:r w:rsidRPr="00941B85">
              <w:rPr>
                <w:rFonts w:ascii="Verdana" w:hAnsi="Verdana" w:cs="Arial"/>
                <w:sz w:val="18"/>
                <w:szCs w:val="18"/>
              </w:rPr>
              <w:t>SISTEMA OPERATIVO WINDOWS 7 PROFESIONAL</w:t>
            </w:r>
          </w:p>
        </w:tc>
        <w:tc>
          <w:tcPr>
            <w:tcW w:w="0" w:type="auto"/>
          </w:tcPr>
          <w:p w:rsidR="004A19B7" w:rsidRPr="00941B85" w:rsidRDefault="004A19B7" w:rsidP="00D07208">
            <w:pPr>
              <w:jc w:val="center"/>
              <w:rPr>
                <w:rFonts w:ascii="Verdana" w:hAnsi="Verdana" w:cs="Arial"/>
                <w:sz w:val="18"/>
                <w:szCs w:val="18"/>
              </w:rPr>
            </w:pPr>
            <w:r w:rsidRPr="00941B85">
              <w:rPr>
                <w:rFonts w:ascii="Verdana" w:hAnsi="Verdana" w:cs="Arial"/>
                <w:sz w:val="18"/>
                <w:szCs w:val="18"/>
              </w:rPr>
              <w:t>6</w:t>
            </w:r>
          </w:p>
        </w:tc>
      </w:tr>
      <w:tr w:rsidR="004A19B7" w:rsidRPr="00941B85" w:rsidTr="00D07208">
        <w:trPr>
          <w:jc w:val="center"/>
        </w:trPr>
        <w:tc>
          <w:tcPr>
            <w:tcW w:w="0" w:type="auto"/>
          </w:tcPr>
          <w:p w:rsidR="004A19B7" w:rsidRPr="00941B85" w:rsidRDefault="004A19B7" w:rsidP="00D07208">
            <w:pPr>
              <w:rPr>
                <w:rFonts w:ascii="Verdana" w:hAnsi="Verdana" w:cs="Arial"/>
                <w:sz w:val="18"/>
                <w:szCs w:val="18"/>
              </w:rPr>
            </w:pPr>
            <w:r w:rsidRPr="00941B85">
              <w:rPr>
                <w:rFonts w:ascii="Verdana" w:hAnsi="Verdana" w:cs="Arial"/>
                <w:sz w:val="18"/>
                <w:szCs w:val="18"/>
              </w:rPr>
              <w:t>SISTEMA OPERATIVO WINDOWS 10</w:t>
            </w:r>
          </w:p>
        </w:tc>
        <w:tc>
          <w:tcPr>
            <w:tcW w:w="0" w:type="auto"/>
          </w:tcPr>
          <w:p w:rsidR="004A19B7" w:rsidRPr="00941B85" w:rsidRDefault="004A19B7" w:rsidP="00D07208">
            <w:pPr>
              <w:jc w:val="center"/>
              <w:rPr>
                <w:rFonts w:ascii="Verdana" w:hAnsi="Verdana" w:cs="Arial"/>
                <w:sz w:val="18"/>
                <w:szCs w:val="18"/>
              </w:rPr>
            </w:pPr>
            <w:r w:rsidRPr="00941B85">
              <w:rPr>
                <w:rFonts w:ascii="Verdana" w:hAnsi="Verdana" w:cs="Arial"/>
                <w:sz w:val="18"/>
                <w:szCs w:val="18"/>
              </w:rPr>
              <w:t>2</w:t>
            </w:r>
          </w:p>
        </w:tc>
      </w:tr>
    </w:tbl>
    <w:p w:rsidR="004A19B7" w:rsidRPr="00941B85" w:rsidRDefault="004A19B7" w:rsidP="004A19B7">
      <w:pPr>
        <w:jc w:val="both"/>
        <w:rPr>
          <w:rFonts w:ascii="Verdana" w:hAnsi="Verdana"/>
          <w:b/>
          <w:sz w:val="18"/>
          <w:szCs w:val="18"/>
        </w:rPr>
      </w:pPr>
    </w:p>
    <w:p w:rsidR="004A19B7" w:rsidRPr="00941B85" w:rsidRDefault="004A19B7" w:rsidP="00753B5E">
      <w:pPr>
        <w:pStyle w:val="Ttulo3"/>
        <w:numPr>
          <w:ilvl w:val="0"/>
          <w:numId w:val="55"/>
        </w:numPr>
        <w:spacing w:before="0"/>
        <w:contextualSpacing/>
        <w:rPr>
          <w:rFonts w:ascii="Verdana" w:hAnsi="Verdana"/>
          <w:color w:val="auto"/>
          <w:sz w:val="18"/>
          <w:szCs w:val="18"/>
          <w:lang w:val="es-MX"/>
        </w:rPr>
      </w:pPr>
      <w:r w:rsidRPr="00941B85">
        <w:rPr>
          <w:rFonts w:ascii="Verdana" w:hAnsi="Verdana"/>
          <w:color w:val="auto"/>
          <w:sz w:val="18"/>
          <w:szCs w:val="18"/>
        </w:rPr>
        <w:t xml:space="preserve">FORTALECIMIENTO DEL SOFTWARE Y </w:t>
      </w:r>
      <w:r w:rsidRPr="00941B85">
        <w:rPr>
          <w:rFonts w:ascii="Verdana" w:hAnsi="Verdana"/>
          <w:color w:val="auto"/>
          <w:sz w:val="18"/>
          <w:szCs w:val="18"/>
          <w:lang w:val="es-MX"/>
        </w:rPr>
        <w:t>HARDWARE</w:t>
      </w:r>
    </w:p>
    <w:p w:rsidR="004A19B7" w:rsidRPr="00941B85" w:rsidRDefault="004A19B7" w:rsidP="004A19B7">
      <w:pPr>
        <w:pStyle w:val="Textoindependiente"/>
        <w:tabs>
          <w:tab w:val="left" w:pos="426"/>
        </w:tabs>
        <w:contextualSpacing/>
        <w:rPr>
          <w:rFonts w:ascii="Verdana" w:hAnsi="Verdana"/>
          <w:sz w:val="18"/>
          <w:szCs w:val="18"/>
          <w:highlight w:val="yellow"/>
        </w:rPr>
      </w:pPr>
    </w:p>
    <w:p w:rsidR="004A19B7" w:rsidRPr="00941B85" w:rsidRDefault="004A19B7" w:rsidP="004A19B7">
      <w:pPr>
        <w:jc w:val="both"/>
        <w:rPr>
          <w:rFonts w:ascii="Verdana" w:hAnsi="Verdana"/>
          <w:b/>
          <w:sz w:val="18"/>
          <w:szCs w:val="18"/>
        </w:rPr>
      </w:pPr>
      <w:r w:rsidRPr="00941B85">
        <w:rPr>
          <w:rFonts w:ascii="Verdana" w:hAnsi="Verdana"/>
          <w:b/>
          <w:sz w:val="18"/>
          <w:szCs w:val="18"/>
        </w:rPr>
        <w:t>Hardware:</w:t>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firstRow="1" w:lastRow="0" w:firstColumn="1" w:lastColumn="0" w:noHBand="0" w:noVBand="0"/>
      </w:tblPr>
      <w:tblGrid>
        <w:gridCol w:w="1417"/>
        <w:gridCol w:w="6562"/>
      </w:tblGrid>
      <w:tr w:rsidR="004A19B7" w:rsidRPr="00941B85" w:rsidTr="00D07208">
        <w:trPr>
          <w:jc w:val="center"/>
        </w:trPr>
        <w:tc>
          <w:tcPr>
            <w:tcW w:w="1417" w:type="dxa"/>
            <w:tcBorders>
              <w:top w:val="single" w:sz="4" w:space="0" w:color="000000"/>
              <w:left w:val="single" w:sz="4" w:space="0" w:color="000000"/>
              <w:bottom w:val="single" w:sz="4" w:space="0" w:color="000000"/>
              <w:right w:val="single" w:sz="4" w:space="0" w:color="000000"/>
            </w:tcBorders>
            <w:vAlign w:val="center"/>
          </w:tcPr>
          <w:p w:rsidR="004A19B7" w:rsidRPr="00941B85" w:rsidRDefault="004A19B7" w:rsidP="00D07208">
            <w:pPr>
              <w:jc w:val="center"/>
              <w:rPr>
                <w:rFonts w:ascii="Verdana" w:hAnsi="Verdana"/>
                <w:b/>
                <w:bCs/>
                <w:sz w:val="18"/>
                <w:szCs w:val="18"/>
                <w:lang w:eastAsia="es-CO"/>
              </w:rPr>
            </w:pPr>
            <w:r w:rsidRPr="00941B85">
              <w:rPr>
                <w:rFonts w:ascii="Verdana" w:hAnsi="Verdana"/>
                <w:b/>
                <w:bCs/>
                <w:sz w:val="18"/>
                <w:szCs w:val="18"/>
                <w:lang w:eastAsia="es-CO"/>
              </w:rPr>
              <w:t>Cantidad</w:t>
            </w:r>
          </w:p>
        </w:tc>
        <w:tc>
          <w:tcPr>
            <w:tcW w:w="6562" w:type="dxa"/>
            <w:tcBorders>
              <w:top w:val="single" w:sz="4" w:space="0" w:color="000000"/>
              <w:left w:val="single" w:sz="4" w:space="0" w:color="000000"/>
              <w:bottom w:val="single" w:sz="4" w:space="0" w:color="000000"/>
              <w:right w:val="single" w:sz="4" w:space="0" w:color="000000"/>
            </w:tcBorders>
            <w:vAlign w:val="center"/>
          </w:tcPr>
          <w:p w:rsidR="004A19B7" w:rsidRPr="00941B85" w:rsidRDefault="004A19B7" w:rsidP="00D07208">
            <w:pPr>
              <w:jc w:val="center"/>
              <w:rPr>
                <w:rFonts w:ascii="Verdana" w:hAnsi="Verdana"/>
                <w:b/>
                <w:bCs/>
                <w:sz w:val="18"/>
                <w:szCs w:val="18"/>
                <w:lang w:eastAsia="es-CO"/>
              </w:rPr>
            </w:pPr>
            <w:r w:rsidRPr="00941B85">
              <w:rPr>
                <w:rFonts w:ascii="Verdana" w:hAnsi="Verdana"/>
                <w:b/>
                <w:bCs/>
                <w:sz w:val="18"/>
                <w:szCs w:val="18"/>
                <w:lang w:eastAsia="es-CO"/>
              </w:rPr>
              <w:t>CARACTERISTICAS</w:t>
            </w:r>
          </w:p>
        </w:tc>
      </w:tr>
      <w:tr w:rsidR="004A19B7" w:rsidRPr="00941B85" w:rsidTr="00D07208">
        <w:trPr>
          <w:jc w:val="center"/>
        </w:trPr>
        <w:tc>
          <w:tcPr>
            <w:tcW w:w="1417" w:type="dxa"/>
            <w:tcBorders>
              <w:top w:val="single" w:sz="4" w:space="0" w:color="000000"/>
              <w:left w:val="single" w:sz="4" w:space="0" w:color="000000"/>
              <w:bottom w:val="single" w:sz="4" w:space="0" w:color="000000"/>
              <w:right w:val="single" w:sz="4" w:space="0" w:color="000000"/>
            </w:tcBorders>
            <w:vAlign w:val="center"/>
          </w:tcPr>
          <w:p w:rsidR="004A19B7" w:rsidRPr="00941B85" w:rsidRDefault="004A19B7" w:rsidP="00D07208">
            <w:pPr>
              <w:jc w:val="center"/>
              <w:rPr>
                <w:rFonts w:ascii="Verdana" w:hAnsi="Verdana"/>
                <w:sz w:val="18"/>
                <w:szCs w:val="18"/>
                <w:lang w:eastAsia="es-CO"/>
              </w:rPr>
            </w:pPr>
            <w:r w:rsidRPr="00941B85">
              <w:rPr>
                <w:rFonts w:ascii="Verdana" w:hAnsi="Verdana"/>
                <w:sz w:val="18"/>
                <w:szCs w:val="18"/>
                <w:lang w:eastAsia="es-CO"/>
              </w:rPr>
              <w:t>11</w:t>
            </w:r>
          </w:p>
        </w:tc>
        <w:tc>
          <w:tcPr>
            <w:tcW w:w="6562" w:type="dxa"/>
            <w:tcBorders>
              <w:top w:val="single" w:sz="4" w:space="0" w:color="000000"/>
              <w:left w:val="single" w:sz="4" w:space="0" w:color="000000"/>
              <w:bottom w:val="single" w:sz="4" w:space="0" w:color="000000"/>
              <w:right w:val="single" w:sz="4" w:space="0" w:color="000000"/>
            </w:tcBorders>
            <w:vAlign w:val="center"/>
          </w:tcPr>
          <w:p w:rsidR="004A19B7" w:rsidRPr="00941B85" w:rsidRDefault="004A19B7" w:rsidP="00D07208">
            <w:pPr>
              <w:pStyle w:val="Prrafodelista"/>
              <w:ind w:left="0"/>
              <w:jc w:val="both"/>
              <w:rPr>
                <w:rFonts w:ascii="Verdana" w:hAnsi="Verdana" w:cs="Arial"/>
                <w:sz w:val="18"/>
                <w:szCs w:val="18"/>
              </w:rPr>
            </w:pPr>
            <w:r w:rsidRPr="00941B85">
              <w:rPr>
                <w:rFonts w:ascii="Verdana" w:hAnsi="Verdana"/>
                <w:sz w:val="18"/>
                <w:szCs w:val="18"/>
                <w:lang w:val="es-MX"/>
              </w:rPr>
              <w:t>computadores tipo torre Empresarial licenciado con Windows de 64 bits última versión</w:t>
            </w:r>
          </w:p>
        </w:tc>
      </w:tr>
      <w:tr w:rsidR="004A19B7" w:rsidRPr="00941B85" w:rsidTr="00D07208">
        <w:trPr>
          <w:jc w:val="center"/>
        </w:trPr>
        <w:tc>
          <w:tcPr>
            <w:tcW w:w="1417" w:type="dxa"/>
            <w:tcBorders>
              <w:top w:val="single" w:sz="4" w:space="0" w:color="000000"/>
              <w:left w:val="single" w:sz="4" w:space="0" w:color="000000"/>
              <w:bottom w:val="single" w:sz="4" w:space="0" w:color="000000"/>
              <w:right w:val="single" w:sz="4" w:space="0" w:color="000000"/>
            </w:tcBorders>
            <w:vAlign w:val="center"/>
          </w:tcPr>
          <w:p w:rsidR="004A19B7" w:rsidRPr="00941B85" w:rsidRDefault="004A19B7" w:rsidP="00D07208">
            <w:pPr>
              <w:jc w:val="center"/>
              <w:rPr>
                <w:rFonts w:ascii="Verdana" w:hAnsi="Verdana"/>
                <w:sz w:val="18"/>
                <w:szCs w:val="18"/>
                <w:lang w:eastAsia="es-CO"/>
              </w:rPr>
            </w:pPr>
            <w:r w:rsidRPr="00941B85">
              <w:rPr>
                <w:rFonts w:ascii="Verdana" w:hAnsi="Verdana"/>
                <w:sz w:val="18"/>
                <w:szCs w:val="18"/>
                <w:lang w:eastAsia="es-CO"/>
              </w:rPr>
              <w:t>11</w:t>
            </w:r>
          </w:p>
        </w:tc>
        <w:tc>
          <w:tcPr>
            <w:tcW w:w="6562" w:type="dxa"/>
            <w:tcBorders>
              <w:top w:val="single" w:sz="4" w:space="0" w:color="000000"/>
              <w:left w:val="single" w:sz="4" w:space="0" w:color="000000"/>
              <w:bottom w:val="single" w:sz="4" w:space="0" w:color="000000"/>
              <w:right w:val="single" w:sz="4" w:space="0" w:color="000000"/>
            </w:tcBorders>
            <w:vAlign w:val="center"/>
          </w:tcPr>
          <w:p w:rsidR="004A19B7" w:rsidRPr="00941B85" w:rsidRDefault="004A19B7" w:rsidP="00D07208">
            <w:pPr>
              <w:pStyle w:val="Prrafodelista"/>
              <w:ind w:left="0"/>
              <w:jc w:val="both"/>
              <w:rPr>
                <w:rFonts w:ascii="Verdana" w:hAnsi="Verdana"/>
                <w:sz w:val="18"/>
                <w:szCs w:val="18"/>
                <w:lang w:val="es-MX"/>
              </w:rPr>
            </w:pPr>
            <w:r w:rsidRPr="00941B85">
              <w:rPr>
                <w:rFonts w:ascii="Verdana" w:hAnsi="Verdana"/>
                <w:sz w:val="18"/>
                <w:szCs w:val="18"/>
                <w:lang w:val="es-MX"/>
              </w:rPr>
              <w:t>Monitor 19.5”</w:t>
            </w:r>
          </w:p>
        </w:tc>
      </w:tr>
      <w:tr w:rsidR="004A19B7" w:rsidRPr="00941B85" w:rsidTr="00D07208">
        <w:trPr>
          <w:jc w:val="center"/>
        </w:trPr>
        <w:tc>
          <w:tcPr>
            <w:tcW w:w="1417" w:type="dxa"/>
            <w:tcBorders>
              <w:top w:val="single" w:sz="4" w:space="0" w:color="000000"/>
              <w:left w:val="single" w:sz="4" w:space="0" w:color="000000"/>
              <w:bottom w:val="single" w:sz="4" w:space="0" w:color="000000"/>
              <w:right w:val="single" w:sz="4" w:space="0" w:color="000000"/>
            </w:tcBorders>
            <w:vAlign w:val="center"/>
          </w:tcPr>
          <w:p w:rsidR="004A19B7" w:rsidRPr="00941B85" w:rsidRDefault="004A19B7" w:rsidP="00D07208">
            <w:pPr>
              <w:jc w:val="center"/>
              <w:rPr>
                <w:rFonts w:ascii="Verdana" w:hAnsi="Verdana"/>
                <w:sz w:val="18"/>
                <w:szCs w:val="18"/>
                <w:lang w:eastAsia="es-CO"/>
              </w:rPr>
            </w:pPr>
            <w:r w:rsidRPr="00941B85">
              <w:rPr>
                <w:rFonts w:ascii="Verdana" w:hAnsi="Verdana"/>
                <w:sz w:val="18"/>
                <w:szCs w:val="18"/>
                <w:lang w:eastAsia="es-CO"/>
              </w:rPr>
              <w:t>1</w:t>
            </w:r>
          </w:p>
        </w:tc>
        <w:tc>
          <w:tcPr>
            <w:tcW w:w="6562" w:type="dxa"/>
            <w:tcBorders>
              <w:top w:val="single" w:sz="4" w:space="0" w:color="000000"/>
              <w:left w:val="single" w:sz="4" w:space="0" w:color="000000"/>
              <w:bottom w:val="single" w:sz="4" w:space="0" w:color="000000"/>
              <w:right w:val="single" w:sz="4" w:space="0" w:color="000000"/>
            </w:tcBorders>
            <w:vAlign w:val="center"/>
          </w:tcPr>
          <w:p w:rsidR="004A19B7" w:rsidRPr="00941B85" w:rsidRDefault="004A19B7" w:rsidP="00D07208">
            <w:pPr>
              <w:pStyle w:val="NormalWeb"/>
              <w:shd w:val="clear" w:color="auto" w:fill="FFFFFF"/>
              <w:spacing w:before="0" w:beforeAutospacing="0" w:after="120" w:afterAutospacing="0"/>
              <w:jc w:val="both"/>
              <w:rPr>
                <w:rFonts w:ascii="Verdana" w:hAnsi="Verdana"/>
                <w:sz w:val="18"/>
                <w:szCs w:val="18"/>
                <w:lang w:val="es-MX"/>
              </w:rPr>
            </w:pPr>
            <w:r w:rsidRPr="00941B85">
              <w:rPr>
                <w:rFonts w:ascii="Verdana" w:hAnsi="Verdana"/>
                <w:sz w:val="18"/>
                <w:szCs w:val="18"/>
                <w:lang w:val="es-MX"/>
              </w:rPr>
              <w:t>Impresora Térmica</w:t>
            </w:r>
          </w:p>
        </w:tc>
      </w:tr>
      <w:tr w:rsidR="004A19B7" w:rsidRPr="00941B85" w:rsidTr="00D07208">
        <w:trPr>
          <w:jc w:val="center"/>
        </w:trPr>
        <w:tc>
          <w:tcPr>
            <w:tcW w:w="1417" w:type="dxa"/>
            <w:tcBorders>
              <w:top w:val="single" w:sz="4" w:space="0" w:color="000000"/>
              <w:left w:val="single" w:sz="4" w:space="0" w:color="000000"/>
              <w:bottom w:val="single" w:sz="4" w:space="0" w:color="000000"/>
              <w:right w:val="single" w:sz="4" w:space="0" w:color="000000"/>
            </w:tcBorders>
            <w:vAlign w:val="center"/>
          </w:tcPr>
          <w:p w:rsidR="004A19B7" w:rsidRPr="00941B85" w:rsidRDefault="004A19B7" w:rsidP="00D07208">
            <w:pPr>
              <w:jc w:val="center"/>
              <w:rPr>
                <w:rFonts w:ascii="Verdana" w:hAnsi="Verdana"/>
                <w:sz w:val="18"/>
                <w:szCs w:val="18"/>
                <w:lang w:eastAsia="es-CO"/>
              </w:rPr>
            </w:pPr>
            <w:r w:rsidRPr="00941B85">
              <w:rPr>
                <w:rFonts w:ascii="Verdana" w:hAnsi="Verdana"/>
                <w:sz w:val="18"/>
                <w:szCs w:val="18"/>
                <w:lang w:eastAsia="es-CO"/>
              </w:rPr>
              <w:t>1</w:t>
            </w:r>
          </w:p>
        </w:tc>
        <w:tc>
          <w:tcPr>
            <w:tcW w:w="6562" w:type="dxa"/>
            <w:tcBorders>
              <w:top w:val="single" w:sz="4" w:space="0" w:color="000000"/>
              <w:left w:val="single" w:sz="4" w:space="0" w:color="000000"/>
              <w:bottom w:val="single" w:sz="4" w:space="0" w:color="000000"/>
              <w:right w:val="single" w:sz="4" w:space="0" w:color="000000"/>
            </w:tcBorders>
            <w:vAlign w:val="center"/>
          </w:tcPr>
          <w:p w:rsidR="004A19B7" w:rsidRPr="00941B85" w:rsidRDefault="004A19B7" w:rsidP="00D07208">
            <w:pPr>
              <w:rPr>
                <w:rFonts w:ascii="Verdana" w:hAnsi="Verdana"/>
                <w:sz w:val="18"/>
                <w:szCs w:val="18"/>
                <w:lang w:val="es-MX"/>
              </w:rPr>
            </w:pPr>
            <w:r w:rsidRPr="00941B85">
              <w:rPr>
                <w:rFonts w:ascii="Verdana" w:hAnsi="Verdana"/>
                <w:sz w:val="18"/>
                <w:szCs w:val="18"/>
                <w:lang w:val="es-MX"/>
              </w:rPr>
              <w:t>Impresora multifuncional de Tinta gama baja: Impresora, Copiadora y Escáner.</w:t>
            </w:r>
          </w:p>
        </w:tc>
      </w:tr>
      <w:tr w:rsidR="004A19B7" w:rsidRPr="00941B85" w:rsidTr="00D07208">
        <w:trPr>
          <w:jc w:val="center"/>
        </w:trPr>
        <w:tc>
          <w:tcPr>
            <w:tcW w:w="1417" w:type="dxa"/>
            <w:tcBorders>
              <w:top w:val="single" w:sz="4" w:space="0" w:color="000000"/>
              <w:left w:val="single" w:sz="4" w:space="0" w:color="000000"/>
              <w:bottom w:val="single" w:sz="4" w:space="0" w:color="000000"/>
              <w:right w:val="single" w:sz="4" w:space="0" w:color="000000"/>
            </w:tcBorders>
            <w:vAlign w:val="center"/>
          </w:tcPr>
          <w:p w:rsidR="004A19B7" w:rsidRPr="00941B85" w:rsidRDefault="004A19B7" w:rsidP="00D07208">
            <w:pPr>
              <w:jc w:val="center"/>
              <w:rPr>
                <w:rFonts w:ascii="Verdana" w:hAnsi="Verdana"/>
                <w:sz w:val="18"/>
                <w:szCs w:val="18"/>
                <w:lang w:eastAsia="es-CO"/>
              </w:rPr>
            </w:pPr>
            <w:r w:rsidRPr="00941B85">
              <w:rPr>
                <w:rFonts w:ascii="Verdana" w:hAnsi="Verdana"/>
                <w:sz w:val="18"/>
                <w:szCs w:val="18"/>
                <w:lang w:eastAsia="es-CO"/>
              </w:rPr>
              <w:t>2</w:t>
            </w:r>
          </w:p>
        </w:tc>
        <w:tc>
          <w:tcPr>
            <w:tcW w:w="6562" w:type="dxa"/>
            <w:tcBorders>
              <w:top w:val="single" w:sz="4" w:space="0" w:color="000000"/>
              <w:left w:val="single" w:sz="4" w:space="0" w:color="000000"/>
              <w:bottom w:val="single" w:sz="4" w:space="0" w:color="000000"/>
              <w:right w:val="single" w:sz="4" w:space="0" w:color="000000"/>
            </w:tcBorders>
            <w:vAlign w:val="center"/>
          </w:tcPr>
          <w:p w:rsidR="004A19B7" w:rsidRPr="00941B85" w:rsidRDefault="004A19B7" w:rsidP="00D07208">
            <w:pPr>
              <w:rPr>
                <w:rFonts w:ascii="Verdana" w:hAnsi="Verdana"/>
                <w:sz w:val="18"/>
                <w:szCs w:val="18"/>
                <w:lang w:val="es-MX"/>
              </w:rPr>
            </w:pPr>
            <w:r w:rsidRPr="00941B85">
              <w:rPr>
                <w:rFonts w:ascii="Verdana" w:hAnsi="Verdana"/>
                <w:sz w:val="18"/>
                <w:szCs w:val="18"/>
                <w:lang w:val="es-MX"/>
              </w:rPr>
              <w:t xml:space="preserve">Impresora multifuncional de tóner gama alta: Impresora, Copiadora y Escáner. </w:t>
            </w:r>
          </w:p>
        </w:tc>
      </w:tr>
      <w:tr w:rsidR="004A19B7" w:rsidRPr="00941B85" w:rsidTr="00D07208">
        <w:trPr>
          <w:jc w:val="center"/>
        </w:trPr>
        <w:tc>
          <w:tcPr>
            <w:tcW w:w="1417" w:type="dxa"/>
            <w:tcBorders>
              <w:top w:val="single" w:sz="4" w:space="0" w:color="000000"/>
              <w:left w:val="single" w:sz="4" w:space="0" w:color="000000"/>
              <w:bottom w:val="single" w:sz="4" w:space="0" w:color="000000"/>
              <w:right w:val="single" w:sz="4" w:space="0" w:color="000000"/>
            </w:tcBorders>
            <w:vAlign w:val="center"/>
          </w:tcPr>
          <w:p w:rsidR="004A19B7" w:rsidRPr="00941B85" w:rsidRDefault="004A19B7" w:rsidP="00D07208">
            <w:pPr>
              <w:jc w:val="center"/>
              <w:rPr>
                <w:rFonts w:ascii="Verdana" w:hAnsi="Verdana"/>
                <w:sz w:val="18"/>
                <w:szCs w:val="18"/>
                <w:lang w:eastAsia="es-CO"/>
              </w:rPr>
            </w:pPr>
            <w:r w:rsidRPr="00941B85">
              <w:rPr>
                <w:rFonts w:ascii="Verdana" w:hAnsi="Verdana"/>
                <w:sz w:val="18"/>
                <w:szCs w:val="18"/>
                <w:lang w:eastAsia="es-CO"/>
              </w:rPr>
              <w:t>1</w:t>
            </w:r>
          </w:p>
        </w:tc>
        <w:tc>
          <w:tcPr>
            <w:tcW w:w="6562" w:type="dxa"/>
            <w:tcBorders>
              <w:top w:val="single" w:sz="4" w:space="0" w:color="000000"/>
              <w:left w:val="single" w:sz="4" w:space="0" w:color="000000"/>
              <w:bottom w:val="single" w:sz="4" w:space="0" w:color="000000"/>
              <w:right w:val="single" w:sz="4" w:space="0" w:color="000000"/>
            </w:tcBorders>
            <w:vAlign w:val="center"/>
          </w:tcPr>
          <w:p w:rsidR="004A19B7" w:rsidRPr="00941B85" w:rsidRDefault="004A19B7" w:rsidP="00D07208">
            <w:pPr>
              <w:rPr>
                <w:rFonts w:ascii="Verdana" w:hAnsi="Verdana"/>
                <w:sz w:val="18"/>
                <w:szCs w:val="18"/>
                <w:lang w:val="es-MX"/>
              </w:rPr>
            </w:pPr>
            <w:r w:rsidRPr="00941B85">
              <w:rPr>
                <w:rFonts w:ascii="Verdana" w:hAnsi="Verdana"/>
                <w:sz w:val="18"/>
                <w:szCs w:val="18"/>
                <w:lang w:val="es-MX"/>
              </w:rPr>
              <w:t xml:space="preserve">Impresora láser monocromática. </w:t>
            </w:r>
          </w:p>
        </w:tc>
      </w:tr>
      <w:tr w:rsidR="004A19B7" w:rsidRPr="00941B85" w:rsidTr="00D07208">
        <w:trPr>
          <w:jc w:val="center"/>
        </w:trPr>
        <w:tc>
          <w:tcPr>
            <w:tcW w:w="1417" w:type="dxa"/>
            <w:tcBorders>
              <w:top w:val="single" w:sz="4" w:space="0" w:color="000000"/>
              <w:left w:val="single" w:sz="4" w:space="0" w:color="000000"/>
              <w:bottom w:val="single" w:sz="4" w:space="0" w:color="000000"/>
              <w:right w:val="single" w:sz="4" w:space="0" w:color="000000"/>
            </w:tcBorders>
            <w:vAlign w:val="center"/>
          </w:tcPr>
          <w:p w:rsidR="004A19B7" w:rsidRPr="00941B85" w:rsidRDefault="004A19B7" w:rsidP="00D07208">
            <w:pPr>
              <w:jc w:val="center"/>
              <w:rPr>
                <w:rFonts w:ascii="Verdana" w:hAnsi="Verdana"/>
                <w:sz w:val="18"/>
                <w:szCs w:val="18"/>
                <w:lang w:eastAsia="es-CO"/>
              </w:rPr>
            </w:pPr>
            <w:r w:rsidRPr="00941B85">
              <w:rPr>
                <w:rFonts w:ascii="Verdana" w:hAnsi="Verdana"/>
                <w:sz w:val="18"/>
                <w:szCs w:val="18"/>
                <w:lang w:eastAsia="es-CO"/>
              </w:rPr>
              <w:t>1</w:t>
            </w:r>
          </w:p>
        </w:tc>
        <w:tc>
          <w:tcPr>
            <w:tcW w:w="6562" w:type="dxa"/>
            <w:tcBorders>
              <w:top w:val="single" w:sz="4" w:space="0" w:color="000000"/>
              <w:left w:val="single" w:sz="4" w:space="0" w:color="000000"/>
              <w:bottom w:val="single" w:sz="4" w:space="0" w:color="000000"/>
              <w:right w:val="single" w:sz="4" w:space="0" w:color="000000"/>
            </w:tcBorders>
            <w:vAlign w:val="center"/>
          </w:tcPr>
          <w:p w:rsidR="004A19B7" w:rsidRPr="00941B85" w:rsidRDefault="004A19B7" w:rsidP="00D07208">
            <w:pPr>
              <w:pStyle w:val="Prrafodelista"/>
              <w:autoSpaceDE w:val="0"/>
              <w:autoSpaceDN w:val="0"/>
              <w:adjustRightInd w:val="0"/>
              <w:ind w:left="0"/>
              <w:jc w:val="both"/>
              <w:rPr>
                <w:rFonts w:ascii="Verdana" w:hAnsi="Verdana" w:cs="Helvetica"/>
                <w:color w:val="000000"/>
                <w:sz w:val="18"/>
                <w:szCs w:val="18"/>
              </w:rPr>
            </w:pPr>
            <w:r w:rsidRPr="00941B85">
              <w:rPr>
                <w:rFonts w:ascii="Verdana" w:hAnsi="Verdana" w:cs="Helvetica"/>
                <w:color w:val="000000"/>
                <w:sz w:val="18"/>
                <w:szCs w:val="18"/>
              </w:rPr>
              <w:t>Sistema de 2 micrófonos inalámbricos UHF con batería recargable</w:t>
            </w:r>
          </w:p>
        </w:tc>
      </w:tr>
      <w:tr w:rsidR="004A19B7" w:rsidRPr="00941B85" w:rsidTr="00D07208">
        <w:trPr>
          <w:jc w:val="center"/>
        </w:trPr>
        <w:tc>
          <w:tcPr>
            <w:tcW w:w="1417" w:type="dxa"/>
            <w:tcBorders>
              <w:top w:val="single" w:sz="4" w:space="0" w:color="000000"/>
              <w:left w:val="single" w:sz="4" w:space="0" w:color="000000"/>
              <w:bottom w:val="single" w:sz="4" w:space="0" w:color="000000"/>
              <w:right w:val="single" w:sz="4" w:space="0" w:color="000000"/>
            </w:tcBorders>
            <w:vAlign w:val="center"/>
          </w:tcPr>
          <w:p w:rsidR="004A19B7" w:rsidRPr="00941B85" w:rsidRDefault="004A19B7" w:rsidP="00D07208">
            <w:pPr>
              <w:jc w:val="center"/>
              <w:rPr>
                <w:rFonts w:ascii="Verdana" w:hAnsi="Verdana"/>
                <w:sz w:val="18"/>
                <w:szCs w:val="18"/>
                <w:lang w:eastAsia="es-CO"/>
              </w:rPr>
            </w:pPr>
            <w:r w:rsidRPr="00941B85">
              <w:rPr>
                <w:rFonts w:ascii="Verdana" w:hAnsi="Verdana"/>
                <w:sz w:val="18"/>
                <w:szCs w:val="18"/>
                <w:lang w:eastAsia="es-CO"/>
              </w:rPr>
              <w:t>6</w:t>
            </w:r>
          </w:p>
        </w:tc>
        <w:tc>
          <w:tcPr>
            <w:tcW w:w="6562" w:type="dxa"/>
            <w:tcBorders>
              <w:top w:val="single" w:sz="4" w:space="0" w:color="000000"/>
              <w:left w:val="single" w:sz="4" w:space="0" w:color="000000"/>
              <w:bottom w:val="single" w:sz="4" w:space="0" w:color="000000"/>
              <w:right w:val="single" w:sz="4" w:space="0" w:color="000000"/>
            </w:tcBorders>
            <w:vAlign w:val="center"/>
          </w:tcPr>
          <w:p w:rsidR="004A19B7" w:rsidRPr="00941B85" w:rsidRDefault="004A19B7" w:rsidP="00D07208">
            <w:pPr>
              <w:pStyle w:val="Prrafodelista"/>
              <w:autoSpaceDE w:val="0"/>
              <w:autoSpaceDN w:val="0"/>
              <w:adjustRightInd w:val="0"/>
              <w:ind w:left="0"/>
              <w:jc w:val="both"/>
              <w:rPr>
                <w:rFonts w:ascii="Verdana" w:hAnsi="Verdana" w:cs="Helvetica"/>
                <w:color w:val="000000"/>
                <w:sz w:val="18"/>
                <w:szCs w:val="18"/>
              </w:rPr>
            </w:pPr>
            <w:r w:rsidRPr="00941B85">
              <w:rPr>
                <w:rFonts w:ascii="Verdana" w:hAnsi="Verdana" w:cs="Helvetica"/>
                <w:color w:val="000000"/>
                <w:sz w:val="18"/>
                <w:szCs w:val="18"/>
              </w:rPr>
              <w:t>Adecuación de 6 puntos de datos y red regulada Dirección Comercial</w:t>
            </w:r>
          </w:p>
        </w:tc>
      </w:tr>
      <w:tr w:rsidR="004A19B7" w:rsidRPr="00941B85" w:rsidTr="00D07208">
        <w:trPr>
          <w:jc w:val="center"/>
        </w:trPr>
        <w:tc>
          <w:tcPr>
            <w:tcW w:w="1417" w:type="dxa"/>
            <w:tcBorders>
              <w:top w:val="single" w:sz="4" w:space="0" w:color="000000"/>
              <w:left w:val="single" w:sz="4" w:space="0" w:color="000000"/>
              <w:bottom w:val="single" w:sz="4" w:space="0" w:color="000000"/>
              <w:right w:val="single" w:sz="4" w:space="0" w:color="000000"/>
            </w:tcBorders>
            <w:vAlign w:val="center"/>
          </w:tcPr>
          <w:p w:rsidR="004A19B7" w:rsidRPr="00941B85" w:rsidRDefault="004A19B7" w:rsidP="00D07208">
            <w:pPr>
              <w:jc w:val="center"/>
              <w:rPr>
                <w:rFonts w:ascii="Verdana" w:hAnsi="Verdana"/>
                <w:sz w:val="18"/>
                <w:szCs w:val="18"/>
                <w:lang w:eastAsia="es-CO"/>
              </w:rPr>
            </w:pPr>
            <w:r w:rsidRPr="00941B85">
              <w:rPr>
                <w:rFonts w:ascii="Verdana" w:hAnsi="Verdana"/>
                <w:sz w:val="18"/>
                <w:szCs w:val="18"/>
                <w:lang w:eastAsia="es-CO"/>
              </w:rPr>
              <w:t>10</w:t>
            </w:r>
          </w:p>
        </w:tc>
        <w:tc>
          <w:tcPr>
            <w:tcW w:w="6562" w:type="dxa"/>
            <w:tcBorders>
              <w:top w:val="single" w:sz="4" w:space="0" w:color="000000"/>
              <w:left w:val="single" w:sz="4" w:space="0" w:color="000000"/>
              <w:bottom w:val="single" w:sz="4" w:space="0" w:color="000000"/>
              <w:right w:val="single" w:sz="4" w:space="0" w:color="000000"/>
            </w:tcBorders>
            <w:vAlign w:val="center"/>
          </w:tcPr>
          <w:p w:rsidR="004A19B7" w:rsidRPr="00941B85" w:rsidRDefault="004A19B7" w:rsidP="00D07208">
            <w:pPr>
              <w:pStyle w:val="Prrafodelista"/>
              <w:autoSpaceDE w:val="0"/>
              <w:autoSpaceDN w:val="0"/>
              <w:adjustRightInd w:val="0"/>
              <w:ind w:left="0"/>
              <w:jc w:val="both"/>
              <w:rPr>
                <w:rFonts w:ascii="Verdana" w:hAnsi="Verdana" w:cs="Helvetica"/>
                <w:color w:val="000000"/>
                <w:sz w:val="18"/>
                <w:szCs w:val="18"/>
              </w:rPr>
            </w:pPr>
            <w:r w:rsidRPr="00941B85">
              <w:rPr>
                <w:rFonts w:ascii="Verdana" w:hAnsi="Verdana" w:cs="Helvetica"/>
                <w:color w:val="000000"/>
                <w:sz w:val="18"/>
                <w:szCs w:val="18"/>
              </w:rPr>
              <w:t>Adecuación de 10 puntos de Datos y Red Regulada Oficina de Archivo y Procesos</w:t>
            </w:r>
          </w:p>
        </w:tc>
      </w:tr>
      <w:tr w:rsidR="004A19B7" w:rsidRPr="00941B85" w:rsidTr="00D07208">
        <w:trPr>
          <w:jc w:val="center"/>
        </w:trPr>
        <w:tc>
          <w:tcPr>
            <w:tcW w:w="1417" w:type="dxa"/>
            <w:tcBorders>
              <w:top w:val="single" w:sz="4" w:space="0" w:color="000000"/>
              <w:left w:val="single" w:sz="4" w:space="0" w:color="000000"/>
              <w:bottom w:val="single" w:sz="4" w:space="0" w:color="000000"/>
              <w:right w:val="single" w:sz="4" w:space="0" w:color="000000"/>
            </w:tcBorders>
            <w:vAlign w:val="center"/>
          </w:tcPr>
          <w:p w:rsidR="004A19B7" w:rsidRPr="00941B85" w:rsidRDefault="004A19B7" w:rsidP="00D07208">
            <w:pPr>
              <w:jc w:val="center"/>
              <w:rPr>
                <w:rFonts w:ascii="Verdana" w:hAnsi="Verdana"/>
                <w:sz w:val="18"/>
                <w:szCs w:val="18"/>
                <w:lang w:eastAsia="es-CO"/>
              </w:rPr>
            </w:pPr>
            <w:r w:rsidRPr="00941B85">
              <w:rPr>
                <w:rFonts w:ascii="Verdana" w:hAnsi="Verdana"/>
                <w:sz w:val="18"/>
                <w:szCs w:val="18"/>
                <w:lang w:eastAsia="es-CO"/>
              </w:rPr>
              <w:t>1</w:t>
            </w:r>
          </w:p>
        </w:tc>
        <w:tc>
          <w:tcPr>
            <w:tcW w:w="6562" w:type="dxa"/>
            <w:tcBorders>
              <w:top w:val="single" w:sz="4" w:space="0" w:color="000000"/>
              <w:left w:val="single" w:sz="4" w:space="0" w:color="000000"/>
              <w:bottom w:val="single" w:sz="4" w:space="0" w:color="000000"/>
              <w:right w:val="single" w:sz="4" w:space="0" w:color="000000"/>
            </w:tcBorders>
            <w:vAlign w:val="center"/>
          </w:tcPr>
          <w:p w:rsidR="004A19B7" w:rsidRPr="00941B85" w:rsidRDefault="004A19B7" w:rsidP="00D07208">
            <w:pPr>
              <w:pStyle w:val="Prrafodelista"/>
              <w:autoSpaceDE w:val="0"/>
              <w:autoSpaceDN w:val="0"/>
              <w:adjustRightInd w:val="0"/>
              <w:ind w:left="0"/>
              <w:jc w:val="both"/>
              <w:rPr>
                <w:rFonts w:ascii="Verdana" w:hAnsi="Verdana" w:cs="Helvetica"/>
                <w:color w:val="000000"/>
                <w:sz w:val="18"/>
                <w:szCs w:val="18"/>
              </w:rPr>
            </w:pPr>
            <w:r w:rsidRPr="00941B85">
              <w:rPr>
                <w:rFonts w:ascii="Verdana" w:hAnsi="Verdana" w:cs="Helvetica"/>
                <w:color w:val="000000"/>
                <w:sz w:val="18"/>
                <w:szCs w:val="18"/>
              </w:rPr>
              <w:t xml:space="preserve">UPS alta gama de 6 KVA archivo central </w:t>
            </w:r>
          </w:p>
        </w:tc>
      </w:tr>
      <w:tr w:rsidR="004A19B7" w:rsidRPr="00941B85" w:rsidTr="00D07208">
        <w:trPr>
          <w:jc w:val="center"/>
        </w:trPr>
        <w:tc>
          <w:tcPr>
            <w:tcW w:w="1417" w:type="dxa"/>
            <w:tcBorders>
              <w:top w:val="single" w:sz="4" w:space="0" w:color="000000"/>
              <w:left w:val="single" w:sz="4" w:space="0" w:color="000000"/>
              <w:bottom w:val="single" w:sz="4" w:space="0" w:color="000000"/>
              <w:right w:val="single" w:sz="4" w:space="0" w:color="000000"/>
            </w:tcBorders>
            <w:vAlign w:val="center"/>
          </w:tcPr>
          <w:p w:rsidR="004A19B7" w:rsidRPr="00941B85" w:rsidRDefault="004A19B7" w:rsidP="00D07208">
            <w:pPr>
              <w:jc w:val="center"/>
              <w:rPr>
                <w:rFonts w:ascii="Verdana" w:hAnsi="Verdana"/>
                <w:sz w:val="18"/>
                <w:szCs w:val="18"/>
                <w:lang w:eastAsia="es-CO"/>
              </w:rPr>
            </w:pPr>
            <w:r w:rsidRPr="00941B85">
              <w:rPr>
                <w:rFonts w:ascii="Verdana" w:hAnsi="Verdana"/>
                <w:sz w:val="18"/>
                <w:szCs w:val="18"/>
                <w:lang w:eastAsia="es-CO"/>
              </w:rPr>
              <w:lastRenderedPageBreak/>
              <w:t>1</w:t>
            </w:r>
          </w:p>
        </w:tc>
        <w:tc>
          <w:tcPr>
            <w:tcW w:w="6562" w:type="dxa"/>
            <w:tcBorders>
              <w:top w:val="single" w:sz="4" w:space="0" w:color="000000"/>
              <w:left w:val="single" w:sz="4" w:space="0" w:color="000000"/>
              <w:bottom w:val="single" w:sz="4" w:space="0" w:color="000000"/>
              <w:right w:val="single" w:sz="4" w:space="0" w:color="000000"/>
            </w:tcBorders>
            <w:vAlign w:val="center"/>
          </w:tcPr>
          <w:p w:rsidR="004A19B7" w:rsidRPr="00941B85" w:rsidRDefault="004A19B7" w:rsidP="00D07208">
            <w:pPr>
              <w:pStyle w:val="Prrafodelista"/>
              <w:autoSpaceDE w:val="0"/>
              <w:autoSpaceDN w:val="0"/>
              <w:adjustRightInd w:val="0"/>
              <w:ind w:left="0"/>
              <w:jc w:val="both"/>
              <w:rPr>
                <w:rFonts w:ascii="Verdana" w:hAnsi="Verdana" w:cs="Helvetica"/>
                <w:color w:val="000000"/>
                <w:sz w:val="18"/>
                <w:szCs w:val="18"/>
              </w:rPr>
            </w:pPr>
            <w:proofErr w:type="spellStart"/>
            <w:r w:rsidRPr="00941B85">
              <w:rPr>
                <w:rFonts w:ascii="Verdana" w:hAnsi="Verdana" w:cs="Helvetica"/>
                <w:color w:val="000000"/>
                <w:sz w:val="18"/>
                <w:szCs w:val="18"/>
              </w:rPr>
              <w:t>Switchs</w:t>
            </w:r>
            <w:proofErr w:type="spellEnd"/>
            <w:r w:rsidRPr="00941B85">
              <w:rPr>
                <w:rFonts w:ascii="Verdana" w:hAnsi="Verdana" w:cs="Helvetica"/>
                <w:color w:val="000000"/>
                <w:sz w:val="18"/>
                <w:szCs w:val="18"/>
              </w:rPr>
              <w:t xml:space="preserve"> de 16 puertos oficina de archivos y procesos</w:t>
            </w:r>
          </w:p>
        </w:tc>
      </w:tr>
      <w:tr w:rsidR="004A19B7" w:rsidRPr="00941B85" w:rsidTr="00D07208">
        <w:trPr>
          <w:jc w:val="center"/>
        </w:trPr>
        <w:tc>
          <w:tcPr>
            <w:tcW w:w="1417" w:type="dxa"/>
            <w:tcBorders>
              <w:top w:val="single" w:sz="4" w:space="0" w:color="000000"/>
              <w:left w:val="single" w:sz="4" w:space="0" w:color="000000"/>
              <w:bottom w:val="single" w:sz="4" w:space="0" w:color="000000"/>
              <w:right w:val="single" w:sz="4" w:space="0" w:color="000000"/>
            </w:tcBorders>
            <w:vAlign w:val="center"/>
          </w:tcPr>
          <w:p w:rsidR="004A19B7" w:rsidRPr="00941B85" w:rsidRDefault="004A19B7" w:rsidP="00D07208">
            <w:pPr>
              <w:jc w:val="center"/>
              <w:rPr>
                <w:rFonts w:ascii="Verdana" w:hAnsi="Verdana"/>
                <w:sz w:val="18"/>
                <w:szCs w:val="18"/>
                <w:lang w:eastAsia="es-CO"/>
              </w:rPr>
            </w:pPr>
            <w:r w:rsidRPr="00941B85">
              <w:rPr>
                <w:rFonts w:ascii="Verdana" w:hAnsi="Verdana"/>
                <w:sz w:val="18"/>
                <w:szCs w:val="18"/>
                <w:lang w:eastAsia="es-CO"/>
              </w:rPr>
              <w:t>1</w:t>
            </w:r>
          </w:p>
        </w:tc>
        <w:tc>
          <w:tcPr>
            <w:tcW w:w="6562" w:type="dxa"/>
            <w:tcBorders>
              <w:top w:val="single" w:sz="4" w:space="0" w:color="000000"/>
              <w:left w:val="single" w:sz="4" w:space="0" w:color="000000"/>
              <w:bottom w:val="single" w:sz="4" w:space="0" w:color="000000"/>
              <w:right w:val="single" w:sz="4" w:space="0" w:color="000000"/>
            </w:tcBorders>
            <w:vAlign w:val="center"/>
          </w:tcPr>
          <w:p w:rsidR="004A19B7" w:rsidRPr="00941B85" w:rsidRDefault="004A19B7" w:rsidP="00D07208">
            <w:pPr>
              <w:pStyle w:val="Prrafodelista"/>
              <w:autoSpaceDE w:val="0"/>
              <w:autoSpaceDN w:val="0"/>
              <w:adjustRightInd w:val="0"/>
              <w:ind w:left="0"/>
              <w:jc w:val="both"/>
              <w:rPr>
                <w:rFonts w:ascii="Verdana" w:hAnsi="Verdana" w:cs="Helvetica"/>
                <w:color w:val="000000"/>
                <w:sz w:val="18"/>
                <w:szCs w:val="18"/>
              </w:rPr>
            </w:pPr>
            <w:r w:rsidRPr="00941B85">
              <w:rPr>
                <w:rFonts w:ascii="Verdana" w:hAnsi="Verdana" w:cs="Helvetica"/>
                <w:color w:val="000000"/>
                <w:sz w:val="18"/>
                <w:szCs w:val="18"/>
              </w:rPr>
              <w:t>NVR de 8 canales IP Archivo Central</w:t>
            </w:r>
          </w:p>
        </w:tc>
      </w:tr>
      <w:tr w:rsidR="004A19B7" w:rsidRPr="00941B85" w:rsidTr="00D07208">
        <w:trPr>
          <w:jc w:val="center"/>
        </w:trPr>
        <w:tc>
          <w:tcPr>
            <w:tcW w:w="1417" w:type="dxa"/>
            <w:tcBorders>
              <w:top w:val="single" w:sz="4" w:space="0" w:color="000000"/>
              <w:left w:val="single" w:sz="4" w:space="0" w:color="000000"/>
              <w:bottom w:val="single" w:sz="4" w:space="0" w:color="000000"/>
              <w:right w:val="single" w:sz="4" w:space="0" w:color="000000"/>
            </w:tcBorders>
            <w:vAlign w:val="center"/>
          </w:tcPr>
          <w:p w:rsidR="004A19B7" w:rsidRPr="00941B85" w:rsidRDefault="004A19B7" w:rsidP="00D07208">
            <w:pPr>
              <w:jc w:val="center"/>
              <w:rPr>
                <w:rFonts w:ascii="Verdana" w:hAnsi="Verdana"/>
                <w:sz w:val="18"/>
                <w:szCs w:val="18"/>
                <w:lang w:eastAsia="es-CO"/>
              </w:rPr>
            </w:pPr>
            <w:r w:rsidRPr="00941B85">
              <w:rPr>
                <w:rFonts w:ascii="Verdana" w:hAnsi="Verdana"/>
                <w:sz w:val="18"/>
                <w:szCs w:val="18"/>
                <w:lang w:eastAsia="es-CO"/>
              </w:rPr>
              <w:t>4</w:t>
            </w:r>
          </w:p>
        </w:tc>
        <w:tc>
          <w:tcPr>
            <w:tcW w:w="6562" w:type="dxa"/>
            <w:tcBorders>
              <w:top w:val="single" w:sz="4" w:space="0" w:color="000000"/>
              <w:left w:val="single" w:sz="4" w:space="0" w:color="000000"/>
              <w:bottom w:val="single" w:sz="4" w:space="0" w:color="000000"/>
              <w:right w:val="single" w:sz="4" w:space="0" w:color="000000"/>
            </w:tcBorders>
            <w:vAlign w:val="center"/>
          </w:tcPr>
          <w:p w:rsidR="004A19B7" w:rsidRPr="00941B85" w:rsidRDefault="004A19B7" w:rsidP="00D07208">
            <w:pPr>
              <w:pStyle w:val="Prrafodelista"/>
              <w:autoSpaceDE w:val="0"/>
              <w:autoSpaceDN w:val="0"/>
              <w:adjustRightInd w:val="0"/>
              <w:ind w:left="0"/>
              <w:jc w:val="both"/>
              <w:rPr>
                <w:rFonts w:ascii="Verdana" w:hAnsi="Verdana" w:cs="Helvetica"/>
                <w:color w:val="000000"/>
                <w:sz w:val="18"/>
                <w:szCs w:val="18"/>
              </w:rPr>
            </w:pPr>
            <w:r w:rsidRPr="00941B85">
              <w:rPr>
                <w:rFonts w:ascii="Verdana" w:hAnsi="Verdana" w:cs="Helvetica"/>
                <w:color w:val="000000"/>
                <w:sz w:val="18"/>
                <w:szCs w:val="18"/>
              </w:rPr>
              <w:t>Cámaras IP Archivo Central</w:t>
            </w:r>
          </w:p>
        </w:tc>
      </w:tr>
    </w:tbl>
    <w:p w:rsidR="004A19B7" w:rsidRPr="00941B85" w:rsidRDefault="004A19B7" w:rsidP="004A19B7">
      <w:pPr>
        <w:jc w:val="both"/>
        <w:rPr>
          <w:rFonts w:ascii="Verdana" w:hAnsi="Verdana"/>
          <w:b/>
          <w:sz w:val="18"/>
          <w:szCs w:val="18"/>
        </w:rPr>
      </w:pPr>
    </w:p>
    <w:p w:rsidR="004A19B7" w:rsidRPr="00941B85" w:rsidRDefault="004A19B7" w:rsidP="004A19B7">
      <w:pPr>
        <w:jc w:val="both"/>
        <w:rPr>
          <w:rFonts w:ascii="Verdana" w:hAnsi="Verdana"/>
          <w:b/>
          <w:sz w:val="18"/>
          <w:szCs w:val="18"/>
        </w:rPr>
      </w:pPr>
      <w:r w:rsidRPr="00941B85">
        <w:rPr>
          <w:rFonts w:ascii="Verdana" w:hAnsi="Verdana"/>
          <w:b/>
          <w:sz w:val="18"/>
          <w:szCs w:val="18"/>
        </w:rPr>
        <w:t>Software:</w:t>
      </w:r>
    </w:p>
    <w:tbl>
      <w:tblPr>
        <w:tblpPr w:leftFromText="141" w:rightFromText="141" w:vertAnchor="text" w:horzAnchor="margin" w:tblpXSpec="center" w:tblpY="61"/>
        <w:tblOverlap w:val="neve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firstRow="1" w:lastRow="0" w:firstColumn="1" w:lastColumn="0" w:noHBand="0" w:noVBand="0"/>
      </w:tblPr>
      <w:tblGrid>
        <w:gridCol w:w="1417"/>
        <w:gridCol w:w="6562"/>
      </w:tblGrid>
      <w:tr w:rsidR="004A19B7" w:rsidRPr="00941B85" w:rsidTr="00D07208">
        <w:tc>
          <w:tcPr>
            <w:tcW w:w="1417" w:type="dxa"/>
            <w:tcBorders>
              <w:top w:val="single" w:sz="4" w:space="0" w:color="000000"/>
              <w:left w:val="single" w:sz="4" w:space="0" w:color="000000"/>
              <w:bottom w:val="single" w:sz="4" w:space="0" w:color="000000"/>
              <w:right w:val="single" w:sz="4" w:space="0" w:color="000000"/>
            </w:tcBorders>
            <w:vAlign w:val="center"/>
          </w:tcPr>
          <w:p w:rsidR="004A19B7" w:rsidRPr="00941B85" w:rsidRDefault="004A19B7" w:rsidP="00D07208">
            <w:pPr>
              <w:jc w:val="center"/>
              <w:rPr>
                <w:rFonts w:ascii="Verdana" w:hAnsi="Verdana"/>
                <w:sz w:val="18"/>
                <w:szCs w:val="18"/>
                <w:lang w:eastAsia="es-CO"/>
              </w:rPr>
            </w:pPr>
            <w:r w:rsidRPr="00941B85">
              <w:rPr>
                <w:rFonts w:ascii="Verdana" w:hAnsi="Verdana"/>
                <w:sz w:val="18"/>
                <w:szCs w:val="18"/>
                <w:lang w:eastAsia="es-CO"/>
              </w:rPr>
              <w:t>8</w:t>
            </w:r>
          </w:p>
        </w:tc>
        <w:tc>
          <w:tcPr>
            <w:tcW w:w="6562" w:type="dxa"/>
            <w:tcBorders>
              <w:top w:val="single" w:sz="4" w:space="0" w:color="000000"/>
              <w:left w:val="single" w:sz="4" w:space="0" w:color="000000"/>
              <w:bottom w:val="single" w:sz="4" w:space="0" w:color="000000"/>
              <w:right w:val="single" w:sz="4" w:space="0" w:color="000000"/>
            </w:tcBorders>
            <w:vAlign w:val="center"/>
          </w:tcPr>
          <w:p w:rsidR="004A19B7" w:rsidRPr="00941B85" w:rsidRDefault="004A19B7" w:rsidP="00D07208">
            <w:pPr>
              <w:pStyle w:val="NormalWeb"/>
              <w:shd w:val="clear" w:color="auto" w:fill="FFFFFF"/>
              <w:spacing w:before="0" w:beforeAutospacing="0" w:after="120" w:afterAutospacing="0"/>
              <w:jc w:val="both"/>
              <w:rPr>
                <w:rStyle w:val="Hipervnculo"/>
                <w:rFonts w:ascii="Verdana" w:hAnsi="Verdana"/>
                <w:color w:val="auto"/>
                <w:sz w:val="18"/>
                <w:szCs w:val="18"/>
                <w:u w:val="none"/>
                <w:lang w:val="en-US"/>
              </w:rPr>
            </w:pPr>
            <w:r w:rsidRPr="00941B85">
              <w:rPr>
                <w:rFonts w:ascii="Verdana" w:hAnsi="Verdana" w:cs="Arial"/>
                <w:sz w:val="18"/>
                <w:szCs w:val="18"/>
                <w:lang w:val="en-US"/>
              </w:rPr>
              <w:t xml:space="preserve">Microsoft Office Business 2016 De 64 Bits </w:t>
            </w:r>
            <w:proofErr w:type="spellStart"/>
            <w:r w:rsidRPr="00941B85">
              <w:rPr>
                <w:rFonts w:ascii="Verdana" w:hAnsi="Verdana" w:cs="Arial"/>
                <w:sz w:val="18"/>
                <w:szCs w:val="18"/>
                <w:lang w:val="en-US"/>
              </w:rPr>
              <w:t>En</w:t>
            </w:r>
            <w:proofErr w:type="spellEnd"/>
            <w:r w:rsidRPr="00941B85">
              <w:rPr>
                <w:rFonts w:ascii="Verdana" w:hAnsi="Verdana" w:cs="Arial"/>
                <w:sz w:val="18"/>
                <w:szCs w:val="18"/>
                <w:lang w:val="en-US"/>
              </w:rPr>
              <w:t xml:space="preserve"> </w:t>
            </w:r>
            <w:proofErr w:type="spellStart"/>
            <w:r w:rsidRPr="00941B85">
              <w:rPr>
                <w:rFonts w:ascii="Verdana" w:hAnsi="Verdana" w:cs="Arial"/>
                <w:sz w:val="18"/>
                <w:szCs w:val="18"/>
                <w:lang w:val="en-US"/>
              </w:rPr>
              <w:t>Español</w:t>
            </w:r>
            <w:proofErr w:type="spellEnd"/>
            <w:r w:rsidRPr="00941B85">
              <w:rPr>
                <w:rStyle w:val="Hipervnculo"/>
                <w:rFonts w:ascii="Verdana" w:hAnsi="Verdana"/>
                <w:color w:val="auto"/>
                <w:sz w:val="18"/>
                <w:szCs w:val="18"/>
                <w:u w:val="none"/>
                <w:lang w:val="en-US"/>
              </w:rPr>
              <w:t xml:space="preserve"> </w:t>
            </w:r>
          </w:p>
        </w:tc>
      </w:tr>
      <w:tr w:rsidR="004A19B7" w:rsidRPr="00941B85" w:rsidTr="00D07208">
        <w:tc>
          <w:tcPr>
            <w:tcW w:w="1417" w:type="dxa"/>
            <w:tcBorders>
              <w:top w:val="single" w:sz="4" w:space="0" w:color="000000"/>
              <w:left w:val="single" w:sz="4" w:space="0" w:color="000000"/>
              <w:bottom w:val="single" w:sz="4" w:space="0" w:color="000000"/>
              <w:right w:val="single" w:sz="4" w:space="0" w:color="000000"/>
            </w:tcBorders>
            <w:vAlign w:val="center"/>
          </w:tcPr>
          <w:p w:rsidR="004A19B7" w:rsidRPr="00941B85" w:rsidRDefault="004A19B7" w:rsidP="00D07208">
            <w:pPr>
              <w:jc w:val="center"/>
              <w:rPr>
                <w:rFonts w:ascii="Verdana" w:hAnsi="Verdana"/>
                <w:sz w:val="18"/>
                <w:szCs w:val="18"/>
                <w:lang w:eastAsia="es-CO"/>
              </w:rPr>
            </w:pPr>
            <w:r w:rsidRPr="00941B85">
              <w:rPr>
                <w:rFonts w:ascii="Verdana" w:hAnsi="Verdana"/>
                <w:sz w:val="18"/>
                <w:szCs w:val="18"/>
                <w:lang w:eastAsia="es-CO"/>
              </w:rPr>
              <w:t>2</w:t>
            </w:r>
          </w:p>
        </w:tc>
        <w:tc>
          <w:tcPr>
            <w:tcW w:w="6562" w:type="dxa"/>
            <w:tcBorders>
              <w:top w:val="single" w:sz="4" w:space="0" w:color="000000"/>
              <w:left w:val="single" w:sz="4" w:space="0" w:color="000000"/>
              <w:bottom w:val="single" w:sz="4" w:space="0" w:color="000000"/>
              <w:right w:val="single" w:sz="4" w:space="0" w:color="000000"/>
            </w:tcBorders>
            <w:vAlign w:val="center"/>
          </w:tcPr>
          <w:p w:rsidR="004A19B7" w:rsidRPr="00941B85" w:rsidRDefault="004A19B7" w:rsidP="00D07208">
            <w:pPr>
              <w:pStyle w:val="NormalWeb"/>
              <w:shd w:val="clear" w:color="auto" w:fill="FFFFFF"/>
              <w:spacing w:before="0" w:beforeAutospacing="0" w:after="120" w:afterAutospacing="0"/>
              <w:jc w:val="both"/>
              <w:rPr>
                <w:rFonts w:ascii="Verdana" w:hAnsi="Verdana" w:cs="Arial"/>
                <w:sz w:val="18"/>
                <w:szCs w:val="18"/>
              </w:rPr>
            </w:pPr>
            <w:r w:rsidRPr="00941B85">
              <w:rPr>
                <w:rFonts w:ascii="Verdana" w:hAnsi="Verdana" w:cs="Arial"/>
                <w:sz w:val="18"/>
                <w:szCs w:val="18"/>
              </w:rPr>
              <w:t>Microsoft Office Profesional 2016 De 64 Bits En Español</w:t>
            </w:r>
          </w:p>
        </w:tc>
      </w:tr>
      <w:tr w:rsidR="004A19B7" w:rsidRPr="00941B85" w:rsidTr="00D07208">
        <w:tc>
          <w:tcPr>
            <w:tcW w:w="1417" w:type="dxa"/>
            <w:tcBorders>
              <w:top w:val="single" w:sz="4" w:space="0" w:color="000000"/>
              <w:left w:val="single" w:sz="4" w:space="0" w:color="000000"/>
              <w:bottom w:val="single" w:sz="4" w:space="0" w:color="000000"/>
              <w:right w:val="single" w:sz="4" w:space="0" w:color="000000"/>
            </w:tcBorders>
            <w:vAlign w:val="center"/>
          </w:tcPr>
          <w:p w:rsidR="004A19B7" w:rsidRPr="00941B85" w:rsidRDefault="004A19B7" w:rsidP="00D07208">
            <w:pPr>
              <w:jc w:val="center"/>
              <w:rPr>
                <w:rFonts w:ascii="Verdana" w:hAnsi="Verdana"/>
                <w:sz w:val="18"/>
                <w:szCs w:val="18"/>
                <w:lang w:eastAsia="es-CO"/>
              </w:rPr>
            </w:pPr>
            <w:r w:rsidRPr="00941B85">
              <w:rPr>
                <w:rFonts w:ascii="Verdana" w:hAnsi="Verdana"/>
                <w:sz w:val="18"/>
                <w:szCs w:val="18"/>
                <w:lang w:eastAsia="es-CO"/>
              </w:rPr>
              <w:t>11</w:t>
            </w:r>
          </w:p>
        </w:tc>
        <w:tc>
          <w:tcPr>
            <w:tcW w:w="6562" w:type="dxa"/>
            <w:tcBorders>
              <w:top w:val="single" w:sz="4" w:space="0" w:color="000000"/>
              <w:left w:val="single" w:sz="4" w:space="0" w:color="000000"/>
              <w:bottom w:val="single" w:sz="4" w:space="0" w:color="000000"/>
              <w:right w:val="single" w:sz="4" w:space="0" w:color="000000"/>
            </w:tcBorders>
            <w:vAlign w:val="center"/>
          </w:tcPr>
          <w:p w:rsidR="004A19B7" w:rsidRPr="00941B85" w:rsidRDefault="004A19B7" w:rsidP="00D07208">
            <w:pPr>
              <w:pStyle w:val="NormalWeb"/>
              <w:shd w:val="clear" w:color="auto" w:fill="FFFFFF"/>
              <w:spacing w:before="0" w:beforeAutospacing="0" w:after="120" w:afterAutospacing="0"/>
              <w:jc w:val="both"/>
              <w:rPr>
                <w:rFonts w:ascii="Verdana" w:hAnsi="Verdana" w:cs="Arial"/>
                <w:sz w:val="18"/>
                <w:szCs w:val="18"/>
              </w:rPr>
            </w:pPr>
            <w:r w:rsidRPr="00941B85">
              <w:rPr>
                <w:rFonts w:ascii="Verdana" w:hAnsi="Verdana"/>
                <w:sz w:val="18"/>
                <w:szCs w:val="18"/>
                <w:lang w:val="es-MX"/>
              </w:rPr>
              <w:t xml:space="preserve">Licencias Windows 10 de 64 </w:t>
            </w:r>
          </w:p>
        </w:tc>
      </w:tr>
      <w:tr w:rsidR="004A19B7" w:rsidRPr="00941B85" w:rsidTr="00D07208">
        <w:tc>
          <w:tcPr>
            <w:tcW w:w="1417" w:type="dxa"/>
            <w:tcBorders>
              <w:top w:val="single" w:sz="4" w:space="0" w:color="000000"/>
              <w:left w:val="single" w:sz="4" w:space="0" w:color="000000"/>
              <w:bottom w:val="single" w:sz="4" w:space="0" w:color="000000"/>
              <w:right w:val="single" w:sz="4" w:space="0" w:color="000000"/>
            </w:tcBorders>
            <w:vAlign w:val="center"/>
          </w:tcPr>
          <w:p w:rsidR="004A19B7" w:rsidRPr="00941B85" w:rsidRDefault="004A19B7" w:rsidP="00D07208">
            <w:pPr>
              <w:jc w:val="center"/>
              <w:rPr>
                <w:rFonts w:ascii="Verdana" w:hAnsi="Verdana"/>
                <w:sz w:val="18"/>
                <w:szCs w:val="18"/>
                <w:lang w:eastAsia="es-CO"/>
              </w:rPr>
            </w:pPr>
            <w:r w:rsidRPr="00941B85">
              <w:rPr>
                <w:rFonts w:ascii="Verdana" w:hAnsi="Verdana"/>
                <w:sz w:val="18"/>
                <w:szCs w:val="18"/>
                <w:lang w:eastAsia="es-CO"/>
              </w:rPr>
              <w:t>1</w:t>
            </w:r>
          </w:p>
        </w:tc>
        <w:tc>
          <w:tcPr>
            <w:tcW w:w="6562" w:type="dxa"/>
            <w:tcBorders>
              <w:top w:val="single" w:sz="4" w:space="0" w:color="000000"/>
              <w:left w:val="single" w:sz="4" w:space="0" w:color="000000"/>
              <w:bottom w:val="single" w:sz="4" w:space="0" w:color="000000"/>
              <w:right w:val="single" w:sz="4" w:space="0" w:color="000000"/>
            </w:tcBorders>
            <w:vAlign w:val="center"/>
          </w:tcPr>
          <w:p w:rsidR="004A19B7" w:rsidRPr="00941B85" w:rsidRDefault="004A19B7" w:rsidP="00D07208">
            <w:pPr>
              <w:jc w:val="both"/>
              <w:rPr>
                <w:rFonts w:ascii="Verdana" w:hAnsi="Verdana" w:cs="Tahoma"/>
                <w:sz w:val="18"/>
                <w:szCs w:val="18"/>
              </w:rPr>
            </w:pPr>
            <w:r w:rsidRPr="00941B85">
              <w:rPr>
                <w:rFonts w:ascii="Verdana" w:hAnsi="Verdana"/>
                <w:sz w:val="18"/>
                <w:szCs w:val="18"/>
                <w:lang w:val="es-MX"/>
              </w:rPr>
              <w:t xml:space="preserve">Una actualización del software </w:t>
            </w:r>
            <w:r w:rsidRPr="00941B85">
              <w:rPr>
                <w:rFonts w:ascii="Verdana" w:hAnsi="Verdana" w:cs="Tahoma"/>
                <w:sz w:val="18"/>
                <w:szCs w:val="18"/>
              </w:rPr>
              <w:t>sistema de gestión electrónica de documentos (SGD) QFDOCUMENT cliente/servidor y de consulta en ambiente WEB.</w:t>
            </w:r>
          </w:p>
        </w:tc>
      </w:tr>
      <w:tr w:rsidR="004A19B7" w:rsidRPr="00941B85" w:rsidTr="00D07208">
        <w:tc>
          <w:tcPr>
            <w:tcW w:w="1417" w:type="dxa"/>
            <w:tcBorders>
              <w:top w:val="single" w:sz="4" w:space="0" w:color="000000"/>
              <w:left w:val="single" w:sz="4" w:space="0" w:color="000000"/>
              <w:bottom w:val="single" w:sz="4" w:space="0" w:color="000000"/>
              <w:right w:val="single" w:sz="4" w:space="0" w:color="000000"/>
            </w:tcBorders>
            <w:vAlign w:val="center"/>
          </w:tcPr>
          <w:p w:rsidR="004A19B7" w:rsidRPr="00941B85" w:rsidRDefault="004A19B7" w:rsidP="00D07208">
            <w:pPr>
              <w:jc w:val="center"/>
              <w:rPr>
                <w:rFonts w:ascii="Verdana" w:hAnsi="Verdana"/>
                <w:sz w:val="18"/>
                <w:szCs w:val="18"/>
                <w:lang w:eastAsia="es-CO"/>
              </w:rPr>
            </w:pPr>
            <w:r w:rsidRPr="00941B85">
              <w:rPr>
                <w:rFonts w:ascii="Verdana" w:hAnsi="Verdana"/>
                <w:sz w:val="18"/>
                <w:szCs w:val="18"/>
                <w:lang w:eastAsia="es-CO"/>
              </w:rPr>
              <w:t>1</w:t>
            </w:r>
          </w:p>
        </w:tc>
        <w:tc>
          <w:tcPr>
            <w:tcW w:w="6562" w:type="dxa"/>
            <w:tcBorders>
              <w:top w:val="single" w:sz="4" w:space="0" w:color="000000"/>
              <w:left w:val="single" w:sz="4" w:space="0" w:color="000000"/>
              <w:bottom w:val="single" w:sz="4" w:space="0" w:color="000000"/>
              <w:right w:val="single" w:sz="4" w:space="0" w:color="000000"/>
            </w:tcBorders>
            <w:vAlign w:val="center"/>
          </w:tcPr>
          <w:p w:rsidR="004A19B7" w:rsidRPr="00941B85" w:rsidRDefault="004A19B7" w:rsidP="00D07208">
            <w:pPr>
              <w:jc w:val="both"/>
              <w:rPr>
                <w:rFonts w:ascii="Verdana" w:hAnsi="Verdana"/>
                <w:b/>
                <w:sz w:val="18"/>
                <w:szCs w:val="18"/>
              </w:rPr>
            </w:pPr>
            <w:r w:rsidRPr="00941B85">
              <w:rPr>
                <w:rFonts w:ascii="Verdana" w:hAnsi="Verdana"/>
                <w:sz w:val="18"/>
                <w:szCs w:val="18"/>
              </w:rPr>
              <w:t>Una</w:t>
            </w:r>
            <w:r w:rsidRPr="00941B85">
              <w:rPr>
                <w:rFonts w:ascii="Verdana" w:hAnsi="Verdana"/>
                <w:b/>
                <w:sz w:val="18"/>
                <w:szCs w:val="18"/>
              </w:rPr>
              <w:t xml:space="preserve"> </w:t>
            </w:r>
            <w:r w:rsidRPr="00941B85">
              <w:rPr>
                <w:rFonts w:ascii="Verdana" w:hAnsi="Verdana"/>
                <w:sz w:val="18"/>
                <w:szCs w:val="18"/>
              </w:rPr>
              <w:t>Actualización de las Licencias del Sistema SYSMAN ERP</w:t>
            </w:r>
          </w:p>
        </w:tc>
      </w:tr>
      <w:tr w:rsidR="004A19B7" w:rsidRPr="00941B85" w:rsidTr="00D07208">
        <w:tc>
          <w:tcPr>
            <w:tcW w:w="1417" w:type="dxa"/>
            <w:tcBorders>
              <w:top w:val="single" w:sz="4" w:space="0" w:color="000000"/>
              <w:left w:val="single" w:sz="4" w:space="0" w:color="000000"/>
              <w:bottom w:val="single" w:sz="4" w:space="0" w:color="000000"/>
              <w:right w:val="single" w:sz="4" w:space="0" w:color="000000"/>
            </w:tcBorders>
            <w:vAlign w:val="center"/>
          </w:tcPr>
          <w:p w:rsidR="004A19B7" w:rsidRPr="00941B85" w:rsidRDefault="004A19B7" w:rsidP="00D07208">
            <w:pPr>
              <w:jc w:val="center"/>
              <w:rPr>
                <w:rFonts w:ascii="Verdana" w:hAnsi="Verdana"/>
                <w:sz w:val="18"/>
                <w:szCs w:val="18"/>
                <w:lang w:eastAsia="es-CO"/>
              </w:rPr>
            </w:pPr>
            <w:r w:rsidRPr="00941B85">
              <w:rPr>
                <w:rFonts w:ascii="Verdana" w:hAnsi="Verdana"/>
                <w:sz w:val="18"/>
                <w:szCs w:val="18"/>
                <w:lang w:eastAsia="es-CO"/>
              </w:rPr>
              <w:t>1</w:t>
            </w:r>
          </w:p>
        </w:tc>
        <w:tc>
          <w:tcPr>
            <w:tcW w:w="6562" w:type="dxa"/>
            <w:tcBorders>
              <w:top w:val="single" w:sz="4" w:space="0" w:color="000000"/>
              <w:left w:val="single" w:sz="4" w:space="0" w:color="000000"/>
              <w:bottom w:val="single" w:sz="4" w:space="0" w:color="000000"/>
              <w:right w:val="single" w:sz="4" w:space="0" w:color="000000"/>
            </w:tcBorders>
            <w:vAlign w:val="center"/>
          </w:tcPr>
          <w:p w:rsidR="004A19B7" w:rsidRPr="00941B85" w:rsidRDefault="004A19B7" w:rsidP="00D07208">
            <w:pPr>
              <w:jc w:val="both"/>
              <w:rPr>
                <w:rFonts w:ascii="Verdana" w:hAnsi="Verdana"/>
                <w:sz w:val="18"/>
                <w:szCs w:val="18"/>
              </w:rPr>
            </w:pPr>
            <w:r w:rsidRPr="00941B85">
              <w:rPr>
                <w:rFonts w:ascii="Verdana" w:hAnsi="Verdana" w:cs="Arial"/>
                <w:sz w:val="18"/>
                <w:szCs w:val="18"/>
              </w:rPr>
              <w:t xml:space="preserve">Una Actualización licencia </w:t>
            </w:r>
            <w:r w:rsidRPr="00941B85">
              <w:rPr>
                <w:rStyle w:val="ng-binding"/>
                <w:rFonts w:ascii="Verdana" w:hAnsi="Verdana"/>
                <w:sz w:val="18"/>
                <w:szCs w:val="18"/>
              </w:rPr>
              <w:t>FORTIGUARD</w:t>
            </w:r>
            <w:r w:rsidRPr="00941B85">
              <w:rPr>
                <w:rFonts w:ascii="Verdana" w:hAnsi="Verdana" w:cs="Arial"/>
                <w:sz w:val="18"/>
                <w:szCs w:val="18"/>
              </w:rPr>
              <w:t xml:space="preserve"> del dispositivo de seguridad perimetral </w:t>
            </w:r>
            <w:r w:rsidRPr="00941B85">
              <w:rPr>
                <w:rFonts w:ascii="Verdana" w:eastAsia="Calibri" w:hAnsi="Verdana" w:cs="Arial"/>
                <w:sz w:val="18"/>
                <w:szCs w:val="18"/>
                <w:lang w:eastAsia="en-US"/>
              </w:rPr>
              <w:t xml:space="preserve">FORTIGATE </w:t>
            </w:r>
            <w:r w:rsidRPr="00941B85">
              <w:rPr>
                <w:rFonts w:ascii="Verdana" w:hAnsi="Verdana"/>
                <w:sz w:val="18"/>
                <w:szCs w:val="18"/>
              </w:rPr>
              <w:t>fg110c serial fg100cg11606286</w:t>
            </w:r>
          </w:p>
        </w:tc>
      </w:tr>
    </w:tbl>
    <w:p w:rsidR="004A19B7" w:rsidRPr="00941B85" w:rsidRDefault="004A19B7" w:rsidP="004A19B7">
      <w:pPr>
        <w:jc w:val="both"/>
        <w:rPr>
          <w:rFonts w:ascii="Verdana" w:hAnsi="Verdana"/>
          <w:b/>
          <w:sz w:val="18"/>
          <w:szCs w:val="18"/>
        </w:rPr>
      </w:pPr>
    </w:p>
    <w:p w:rsidR="004A19B7" w:rsidRPr="00941B85" w:rsidRDefault="004A19B7" w:rsidP="004A19B7">
      <w:pPr>
        <w:jc w:val="both"/>
        <w:rPr>
          <w:rFonts w:ascii="Verdana" w:hAnsi="Verdana"/>
          <w:sz w:val="18"/>
          <w:szCs w:val="18"/>
        </w:rPr>
      </w:pPr>
      <w:r w:rsidRPr="00941B85">
        <w:rPr>
          <w:rFonts w:ascii="Verdana" w:hAnsi="Verdana"/>
          <w:b/>
          <w:sz w:val="18"/>
          <w:szCs w:val="18"/>
        </w:rPr>
        <w:br w:type="textWrapping" w:clear="all"/>
      </w:r>
    </w:p>
    <w:p w:rsidR="004A19B7" w:rsidRDefault="004A19B7" w:rsidP="004A19B7">
      <w:pPr>
        <w:jc w:val="both"/>
        <w:rPr>
          <w:rFonts w:ascii="Verdana" w:hAnsi="Verdana" w:cs="Arial"/>
          <w:color w:val="000000" w:themeColor="text1"/>
          <w:sz w:val="18"/>
          <w:szCs w:val="18"/>
        </w:rPr>
      </w:pPr>
      <w:r w:rsidRPr="00941B85">
        <w:rPr>
          <w:rFonts w:ascii="Verdana" w:hAnsi="Verdana"/>
          <w:noProof/>
          <w:sz w:val="18"/>
          <w:szCs w:val="18"/>
          <w:lang w:eastAsia="es-CO"/>
        </w:rPr>
        <w:t xml:space="preserve">Se reralizaron mantenimientos a computadores de escritorio, portatiles </w:t>
      </w:r>
      <w:r w:rsidRPr="00941B85">
        <w:rPr>
          <w:rFonts w:ascii="Verdana" w:hAnsi="Verdana" w:cs="Arial"/>
          <w:color w:val="000000" w:themeColor="text1"/>
          <w:sz w:val="18"/>
          <w:szCs w:val="18"/>
        </w:rPr>
        <w:t>y demás periféricos que hacen parte del plan de mantenimiento anual de equipos de cómputo Número de resolución 0908.15 desde al año 2015 a 31 de diciembre de 2017 así:</w:t>
      </w:r>
    </w:p>
    <w:p w:rsidR="00941B85" w:rsidRDefault="00941B85" w:rsidP="004A19B7">
      <w:pPr>
        <w:jc w:val="both"/>
        <w:rPr>
          <w:rFonts w:ascii="Verdana" w:hAnsi="Verdana" w:cs="Arial"/>
          <w:color w:val="000000" w:themeColor="text1"/>
          <w:sz w:val="18"/>
          <w:szCs w:val="18"/>
        </w:rPr>
      </w:pPr>
    </w:p>
    <w:p w:rsidR="00941B85" w:rsidRPr="00941B85" w:rsidRDefault="00941B85" w:rsidP="004A19B7">
      <w:pPr>
        <w:jc w:val="both"/>
        <w:rPr>
          <w:rFonts w:ascii="Verdana" w:hAnsi="Verdana"/>
          <w:noProof/>
          <w:sz w:val="18"/>
          <w:szCs w:val="18"/>
          <w:lang w:eastAsia="es-CO"/>
        </w:rPr>
      </w:pPr>
    </w:p>
    <w:p w:rsidR="004A19B7" w:rsidRDefault="004A19B7" w:rsidP="004A19B7">
      <w:pPr>
        <w:jc w:val="center"/>
        <w:rPr>
          <w:noProof/>
          <w:lang w:eastAsia="es-CO"/>
        </w:rPr>
      </w:pPr>
      <w:r>
        <w:rPr>
          <w:noProof/>
          <w:lang w:eastAsia="es-CO"/>
        </w:rPr>
        <w:drawing>
          <wp:inline distT="0" distB="0" distL="0" distR="0" wp14:anchorId="11110B3F" wp14:editId="55E92D67">
            <wp:extent cx="3914775" cy="1895475"/>
            <wp:effectExtent l="0" t="0" r="9525" b="9525"/>
            <wp:docPr id="84" name="Gráfico 84"/>
            <wp:cNvGraphicFramePr/>
            <a:graphic xmlns:a="http://schemas.openxmlformats.org/drawingml/2006/main">
              <a:graphicData uri="http://schemas.openxmlformats.org/drawingml/2006/chart">
                <c:chart xmlns:c="http://schemas.openxmlformats.org/drawingml/2006/chart" xmlns:r="http://schemas.openxmlformats.org/officeDocument/2006/relationships" r:id="rId247"/>
              </a:graphicData>
            </a:graphic>
          </wp:inline>
        </w:drawing>
      </w:r>
    </w:p>
    <w:p w:rsidR="004A19B7" w:rsidRDefault="004A19B7" w:rsidP="004A19B7">
      <w:pPr>
        <w:jc w:val="center"/>
        <w:rPr>
          <w:noProof/>
          <w:sz w:val="18"/>
          <w:szCs w:val="18"/>
          <w:lang w:eastAsia="es-CO"/>
        </w:rPr>
      </w:pPr>
    </w:p>
    <w:p w:rsidR="004C0FCF" w:rsidRDefault="004C0FCF" w:rsidP="004A19B7">
      <w:pPr>
        <w:jc w:val="center"/>
        <w:rPr>
          <w:noProof/>
          <w:sz w:val="18"/>
          <w:szCs w:val="18"/>
          <w:lang w:eastAsia="es-CO"/>
        </w:rPr>
      </w:pPr>
    </w:p>
    <w:p w:rsidR="00941B85" w:rsidRDefault="00941B85" w:rsidP="004A19B7">
      <w:pPr>
        <w:jc w:val="center"/>
        <w:rPr>
          <w:noProof/>
          <w:sz w:val="18"/>
          <w:szCs w:val="18"/>
          <w:lang w:eastAsia="es-CO"/>
        </w:rPr>
      </w:pPr>
    </w:p>
    <w:p w:rsidR="00941B85" w:rsidRDefault="00941B85" w:rsidP="004A19B7">
      <w:pPr>
        <w:jc w:val="center"/>
        <w:rPr>
          <w:noProof/>
          <w:sz w:val="18"/>
          <w:szCs w:val="18"/>
          <w:lang w:eastAsia="es-CO"/>
        </w:rPr>
      </w:pPr>
    </w:p>
    <w:p w:rsidR="00941B85" w:rsidRDefault="00941B85" w:rsidP="004A19B7">
      <w:pPr>
        <w:jc w:val="center"/>
        <w:rPr>
          <w:noProof/>
          <w:sz w:val="18"/>
          <w:szCs w:val="18"/>
          <w:lang w:eastAsia="es-CO"/>
        </w:rPr>
      </w:pPr>
    </w:p>
    <w:p w:rsidR="00941B85" w:rsidRDefault="00941B85" w:rsidP="004A19B7">
      <w:pPr>
        <w:jc w:val="center"/>
        <w:rPr>
          <w:noProof/>
          <w:sz w:val="18"/>
          <w:szCs w:val="18"/>
          <w:lang w:eastAsia="es-CO"/>
        </w:rPr>
      </w:pPr>
    </w:p>
    <w:p w:rsidR="00941B85" w:rsidRDefault="00941B85" w:rsidP="004A19B7">
      <w:pPr>
        <w:jc w:val="center"/>
        <w:rPr>
          <w:noProof/>
          <w:sz w:val="18"/>
          <w:szCs w:val="18"/>
          <w:lang w:eastAsia="es-CO"/>
        </w:rPr>
      </w:pPr>
    </w:p>
    <w:p w:rsidR="00941B85" w:rsidRPr="004C0FCF" w:rsidRDefault="00941B85" w:rsidP="004A19B7">
      <w:pPr>
        <w:jc w:val="center"/>
        <w:rPr>
          <w:noProof/>
          <w:sz w:val="18"/>
          <w:szCs w:val="18"/>
          <w:lang w:eastAsia="es-CO"/>
        </w:rPr>
      </w:pPr>
    </w:p>
    <w:p w:rsidR="00946B07" w:rsidRDefault="00946B07" w:rsidP="009546E6">
      <w:pPr>
        <w:jc w:val="both"/>
        <w:rPr>
          <w:rFonts w:ascii="Verdana" w:hAnsi="Verdana"/>
          <w:sz w:val="18"/>
          <w:szCs w:val="18"/>
        </w:rPr>
      </w:pPr>
    </w:p>
    <w:p w:rsidR="00941B85" w:rsidRDefault="00941B85" w:rsidP="009546E6">
      <w:pPr>
        <w:jc w:val="both"/>
        <w:rPr>
          <w:rFonts w:ascii="Verdana" w:hAnsi="Verdana"/>
          <w:sz w:val="18"/>
          <w:szCs w:val="18"/>
        </w:rPr>
      </w:pPr>
    </w:p>
    <w:p w:rsidR="00941B85" w:rsidRDefault="00941B85" w:rsidP="009546E6">
      <w:pPr>
        <w:jc w:val="both"/>
        <w:rPr>
          <w:rFonts w:ascii="Verdana" w:hAnsi="Verdana"/>
          <w:sz w:val="18"/>
          <w:szCs w:val="18"/>
        </w:rPr>
      </w:pPr>
    </w:p>
    <w:p w:rsidR="00941B85" w:rsidRDefault="00941B85" w:rsidP="009546E6">
      <w:pPr>
        <w:jc w:val="both"/>
        <w:rPr>
          <w:rFonts w:ascii="Verdana" w:hAnsi="Verdana"/>
          <w:sz w:val="18"/>
          <w:szCs w:val="18"/>
        </w:rPr>
      </w:pPr>
    </w:p>
    <w:p w:rsidR="00941B85" w:rsidRDefault="00941B85" w:rsidP="009546E6">
      <w:pPr>
        <w:jc w:val="both"/>
        <w:rPr>
          <w:rFonts w:ascii="Verdana" w:hAnsi="Verdana"/>
          <w:sz w:val="18"/>
          <w:szCs w:val="18"/>
        </w:rPr>
      </w:pPr>
    </w:p>
    <w:p w:rsidR="00941B85" w:rsidRDefault="00941B85" w:rsidP="009546E6">
      <w:pPr>
        <w:jc w:val="both"/>
        <w:rPr>
          <w:rFonts w:ascii="Verdana" w:hAnsi="Verdana"/>
          <w:sz w:val="18"/>
          <w:szCs w:val="18"/>
        </w:rPr>
      </w:pPr>
    </w:p>
    <w:p w:rsidR="00941B85" w:rsidRDefault="00941B85" w:rsidP="009546E6">
      <w:pPr>
        <w:jc w:val="both"/>
        <w:rPr>
          <w:rFonts w:ascii="Verdana" w:hAnsi="Verdana"/>
          <w:sz w:val="18"/>
          <w:szCs w:val="18"/>
        </w:rPr>
      </w:pPr>
    </w:p>
    <w:p w:rsidR="00941B85" w:rsidRDefault="00941B85" w:rsidP="009546E6">
      <w:pPr>
        <w:jc w:val="both"/>
        <w:rPr>
          <w:rFonts w:ascii="Verdana" w:hAnsi="Verdana"/>
          <w:sz w:val="18"/>
          <w:szCs w:val="18"/>
        </w:rPr>
      </w:pPr>
    </w:p>
    <w:p w:rsidR="00941B85" w:rsidRDefault="00941B85" w:rsidP="009546E6">
      <w:pPr>
        <w:jc w:val="both"/>
        <w:rPr>
          <w:rFonts w:ascii="Verdana" w:hAnsi="Verdana"/>
          <w:sz w:val="18"/>
          <w:szCs w:val="18"/>
        </w:rPr>
      </w:pPr>
    </w:p>
    <w:p w:rsidR="00941B85" w:rsidRDefault="00941B85" w:rsidP="009546E6">
      <w:pPr>
        <w:jc w:val="both"/>
        <w:rPr>
          <w:rFonts w:ascii="Verdana" w:hAnsi="Verdana"/>
          <w:sz w:val="18"/>
          <w:szCs w:val="18"/>
        </w:rPr>
      </w:pPr>
    </w:p>
    <w:p w:rsidR="00165EEE" w:rsidRDefault="00165EEE" w:rsidP="004C0FCF">
      <w:pPr>
        <w:jc w:val="center"/>
        <w:rPr>
          <w:rFonts w:ascii="Verdana" w:hAnsi="Verdana"/>
          <w:b/>
          <w:sz w:val="18"/>
          <w:szCs w:val="18"/>
        </w:rPr>
      </w:pPr>
    </w:p>
    <w:p w:rsidR="00946B07" w:rsidRPr="004C0FCF" w:rsidRDefault="004C0FCF" w:rsidP="004C0FCF">
      <w:pPr>
        <w:jc w:val="center"/>
        <w:rPr>
          <w:rFonts w:ascii="Verdana" w:hAnsi="Verdana"/>
          <w:b/>
          <w:sz w:val="18"/>
          <w:szCs w:val="18"/>
        </w:rPr>
      </w:pPr>
      <w:r>
        <w:rPr>
          <w:rFonts w:ascii="Verdana" w:hAnsi="Verdana"/>
          <w:b/>
          <w:sz w:val="18"/>
          <w:szCs w:val="18"/>
        </w:rPr>
        <w:t xml:space="preserve">XIII. </w:t>
      </w:r>
      <w:r w:rsidRPr="004C0FCF">
        <w:rPr>
          <w:rFonts w:ascii="Verdana" w:hAnsi="Verdana"/>
          <w:b/>
          <w:sz w:val="18"/>
          <w:szCs w:val="18"/>
        </w:rPr>
        <w:t xml:space="preserve">MEJORAMIENTO DEL MECI Y DE CONTROL </w:t>
      </w:r>
      <w:r w:rsidR="00165EEE">
        <w:rPr>
          <w:rFonts w:ascii="Verdana" w:hAnsi="Verdana"/>
          <w:b/>
          <w:sz w:val="18"/>
          <w:szCs w:val="18"/>
        </w:rPr>
        <w:t>INTERNO</w:t>
      </w:r>
    </w:p>
    <w:p w:rsidR="00946B07" w:rsidRDefault="00946B07" w:rsidP="009546E6">
      <w:pPr>
        <w:jc w:val="both"/>
        <w:rPr>
          <w:rFonts w:ascii="Verdana" w:hAnsi="Verdana"/>
          <w:sz w:val="18"/>
          <w:szCs w:val="18"/>
        </w:rPr>
      </w:pPr>
    </w:p>
    <w:p w:rsidR="00165EEE" w:rsidRPr="007661CC" w:rsidRDefault="00165EEE" w:rsidP="00165EEE">
      <w:pPr>
        <w:jc w:val="both"/>
        <w:rPr>
          <w:rFonts w:ascii="Verdana" w:hAnsi="Verdana"/>
          <w:sz w:val="18"/>
        </w:rPr>
      </w:pPr>
      <w:r w:rsidRPr="007661CC">
        <w:rPr>
          <w:rFonts w:ascii="Verdana" w:hAnsi="Verdana"/>
          <w:sz w:val="18"/>
        </w:rPr>
        <w:t xml:space="preserve">La Oficina de Control Interno ha desarrollado su misión, </w:t>
      </w:r>
      <w:r>
        <w:rPr>
          <w:rFonts w:ascii="Verdana" w:hAnsi="Verdana"/>
          <w:sz w:val="18"/>
        </w:rPr>
        <w:t xml:space="preserve">en el desarrollo </w:t>
      </w:r>
      <w:r w:rsidRPr="007661CC">
        <w:rPr>
          <w:rFonts w:ascii="Verdana" w:hAnsi="Verdana"/>
          <w:sz w:val="18"/>
        </w:rPr>
        <w:t xml:space="preserve"> de las actividades de control asignadas en las diferentes disposiciones constitucionales y legales, especialmente en las consagradas en el marco regulatorio superior, artículos 209 y 269 de la Constitución Política, las leyes 87 de 1993, 489 de 1998 y 872 de 2003 y sus decretos reglamentarios.</w:t>
      </w:r>
      <w:r>
        <w:rPr>
          <w:rFonts w:ascii="Verdana" w:hAnsi="Verdana"/>
          <w:sz w:val="18"/>
        </w:rPr>
        <w:t xml:space="preserve"> De esta manera presenta el informe de gestión correspondiente para la vigencia 2017.</w:t>
      </w:r>
    </w:p>
    <w:p w:rsidR="00165EEE" w:rsidRDefault="00165EEE" w:rsidP="00165EEE">
      <w:pPr>
        <w:jc w:val="both"/>
        <w:rPr>
          <w:rFonts w:ascii="Verdana" w:hAnsi="Verdana"/>
          <w:sz w:val="18"/>
          <w:szCs w:val="22"/>
        </w:rPr>
      </w:pPr>
    </w:p>
    <w:p w:rsidR="00165EEE" w:rsidRDefault="00165EEE" w:rsidP="00165EEE">
      <w:pPr>
        <w:jc w:val="both"/>
        <w:rPr>
          <w:rFonts w:ascii="Verdana" w:hAnsi="Verdana"/>
          <w:b/>
          <w:sz w:val="18"/>
          <w:szCs w:val="22"/>
        </w:rPr>
      </w:pPr>
      <w:r w:rsidRPr="008E34BE">
        <w:rPr>
          <w:rFonts w:ascii="Verdana" w:hAnsi="Verdana"/>
          <w:b/>
          <w:sz w:val="18"/>
          <w:szCs w:val="22"/>
        </w:rPr>
        <w:t>EVALUACIÓN Y SEGUIMIENTO A LA VALORACIÓN DEL RIESGO</w:t>
      </w:r>
    </w:p>
    <w:p w:rsidR="00165EEE" w:rsidRPr="008E34BE" w:rsidRDefault="00165EEE" w:rsidP="00165EEE">
      <w:pPr>
        <w:jc w:val="both"/>
        <w:rPr>
          <w:rFonts w:ascii="Verdana" w:hAnsi="Verdana"/>
          <w:b/>
          <w:sz w:val="18"/>
          <w:szCs w:val="22"/>
        </w:rPr>
      </w:pPr>
    </w:p>
    <w:p w:rsidR="00165EEE" w:rsidRPr="008E34BE" w:rsidRDefault="00165EEE" w:rsidP="00165EEE">
      <w:pPr>
        <w:jc w:val="both"/>
        <w:rPr>
          <w:rFonts w:ascii="Verdana" w:hAnsi="Verdana"/>
          <w:sz w:val="18"/>
          <w:szCs w:val="22"/>
        </w:rPr>
      </w:pPr>
      <w:r w:rsidRPr="008E34BE">
        <w:rPr>
          <w:rFonts w:ascii="Verdana" w:hAnsi="Verdana"/>
          <w:sz w:val="18"/>
          <w:szCs w:val="22"/>
        </w:rPr>
        <w:t>En cumplimiento al Artículo 73 de la ley 1474 de 2011, decreto 2641 de 2012 la oficina de control interno verifico  que la Empresa de acueducto elaborará y publicará  en la Página Web  de la Empresa de Acueducto Alcantarillado y Aseo de Yopal  el Plan anticorrupción y de atención al ciudadano vigencia 2017. Corresponde a esta oficina hacer seguimiento  y control al cumplimiento de las acciones plasmadas en el Plan,  y se realizó seguimiento  anual  a 31 de diciembre de 2017. Se adelantó seguimiento al Mapa de Riesgos de la EAAAY donde se evidencio que dentro del análisis de impacto  que de los sesenta y cuatro (64) riesgos, identificados en el Mapa de riesgos de Corrupción, treinta y nueve  (39) de ellos  son de valoración baja, 17  son de valoración moderada, siete (7) son de Alto Riesgo y solo se identificó un (1)  riesgo  de máximo nivel.</w:t>
      </w:r>
    </w:p>
    <w:p w:rsidR="00165EEE" w:rsidRPr="008E34BE" w:rsidRDefault="00165EEE" w:rsidP="00165EEE">
      <w:pPr>
        <w:jc w:val="both"/>
        <w:rPr>
          <w:rFonts w:ascii="Verdana" w:hAnsi="Verdana"/>
          <w:sz w:val="18"/>
          <w:szCs w:val="22"/>
        </w:rPr>
      </w:pPr>
    </w:p>
    <w:p w:rsidR="00165EEE" w:rsidRDefault="00165EEE" w:rsidP="00165EEE">
      <w:pPr>
        <w:jc w:val="both"/>
        <w:rPr>
          <w:rFonts w:ascii="Verdana" w:hAnsi="Verdana"/>
          <w:b/>
          <w:sz w:val="18"/>
          <w:szCs w:val="22"/>
        </w:rPr>
      </w:pPr>
      <w:r w:rsidRPr="008E34BE">
        <w:rPr>
          <w:rFonts w:ascii="Verdana" w:hAnsi="Verdana"/>
          <w:b/>
          <w:sz w:val="18"/>
          <w:szCs w:val="22"/>
        </w:rPr>
        <w:t xml:space="preserve">AUDITORIAS INTERNAS </w:t>
      </w:r>
    </w:p>
    <w:p w:rsidR="00165EEE" w:rsidRPr="008E34BE" w:rsidRDefault="00165EEE" w:rsidP="00165EEE">
      <w:pPr>
        <w:jc w:val="both"/>
        <w:rPr>
          <w:rFonts w:ascii="Verdana" w:hAnsi="Verdana"/>
          <w:b/>
          <w:sz w:val="18"/>
          <w:szCs w:val="22"/>
        </w:rPr>
      </w:pPr>
    </w:p>
    <w:p w:rsidR="00165EEE" w:rsidRPr="008E34BE" w:rsidRDefault="00165EEE" w:rsidP="00165EEE">
      <w:pPr>
        <w:jc w:val="both"/>
        <w:rPr>
          <w:rFonts w:ascii="Verdana" w:hAnsi="Verdana"/>
          <w:sz w:val="18"/>
          <w:szCs w:val="22"/>
        </w:rPr>
      </w:pPr>
      <w:r w:rsidRPr="008E34BE">
        <w:rPr>
          <w:rFonts w:ascii="Verdana" w:hAnsi="Verdana"/>
          <w:sz w:val="18"/>
          <w:szCs w:val="22"/>
        </w:rPr>
        <w:t xml:space="preserve">El seguimiento y evaluación al Sistema  de Control Interno de la EAAAY, se realiza a través de las auditorias y seguimientos ejecutadas por la Oficina de Control Interno con el fin de identificar oportunidades de mejora.  De esta manera  se ejecutaron cinco (5) auditorías a los  procesos de contabilidad, </w:t>
      </w:r>
      <w:r w:rsidRPr="008E34BE">
        <w:rPr>
          <w:rFonts w:ascii="Verdana" w:hAnsi="Verdana"/>
          <w:sz w:val="18"/>
          <w:szCs w:val="22"/>
        </w:rPr>
        <w:t>Almacén</w:t>
      </w:r>
      <w:r w:rsidRPr="008E34BE">
        <w:rPr>
          <w:rFonts w:ascii="Verdana" w:hAnsi="Verdana"/>
          <w:sz w:val="18"/>
          <w:szCs w:val="22"/>
        </w:rPr>
        <w:t>,</w:t>
      </w:r>
      <w:r>
        <w:rPr>
          <w:rFonts w:ascii="Verdana" w:hAnsi="Verdana"/>
          <w:sz w:val="18"/>
          <w:szCs w:val="22"/>
        </w:rPr>
        <w:t xml:space="preserve"> </w:t>
      </w:r>
      <w:r w:rsidRPr="008E34BE">
        <w:rPr>
          <w:rFonts w:ascii="Verdana" w:hAnsi="Verdana"/>
          <w:sz w:val="18"/>
          <w:szCs w:val="22"/>
        </w:rPr>
        <w:t>Cartera, Sistemas y Auditoria Especial hojas de  vida. En estos seguimientos se verifico y valido el cumplimiento normativo  de conformidad a MECI y se formularon recomendaciones de mejora.</w:t>
      </w:r>
    </w:p>
    <w:p w:rsidR="00165EEE" w:rsidRPr="008E34BE" w:rsidRDefault="00165EEE" w:rsidP="00165EEE">
      <w:pPr>
        <w:jc w:val="both"/>
        <w:rPr>
          <w:rFonts w:ascii="Verdana" w:hAnsi="Verdana"/>
          <w:sz w:val="18"/>
          <w:szCs w:val="22"/>
        </w:rPr>
      </w:pPr>
    </w:p>
    <w:p w:rsidR="00165EEE" w:rsidRDefault="00165EEE" w:rsidP="00165EEE">
      <w:pPr>
        <w:jc w:val="both"/>
        <w:rPr>
          <w:rFonts w:ascii="Verdana" w:hAnsi="Verdana"/>
          <w:b/>
          <w:sz w:val="18"/>
          <w:szCs w:val="22"/>
        </w:rPr>
      </w:pPr>
      <w:r w:rsidRPr="008E34BE">
        <w:rPr>
          <w:rFonts w:ascii="Verdana" w:hAnsi="Verdana"/>
          <w:b/>
          <w:sz w:val="18"/>
          <w:szCs w:val="22"/>
        </w:rPr>
        <w:t>RELACION  ENTES EXTERNOS</w:t>
      </w:r>
    </w:p>
    <w:p w:rsidR="00165EEE" w:rsidRPr="008E34BE" w:rsidRDefault="00165EEE" w:rsidP="00165EEE">
      <w:pPr>
        <w:jc w:val="both"/>
        <w:rPr>
          <w:rFonts w:ascii="Verdana" w:hAnsi="Verdana"/>
          <w:b/>
          <w:sz w:val="18"/>
          <w:szCs w:val="22"/>
        </w:rPr>
      </w:pPr>
    </w:p>
    <w:p w:rsidR="00165EEE" w:rsidRPr="008E34BE" w:rsidRDefault="00165EEE" w:rsidP="00165EEE">
      <w:pPr>
        <w:jc w:val="both"/>
        <w:rPr>
          <w:rFonts w:ascii="Verdana" w:hAnsi="Verdana"/>
          <w:sz w:val="18"/>
          <w:szCs w:val="22"/>
        </w:rPr>
      </w:pPr>
      <w:r w:rsidRPr="008E34BE">
        <w:rPr>
          <w:rFonts w:ascii="Verdana" w:hAnsi="Verdana"/>
          <w:sz w:val="18"/>
          <w:szCs w:val="22"/>
        </w:rPr>
        <w:t>Dando cumplimiento a las normas vigentes  que regulan los organismos y entidades públicas la oficina de control interno cumplió con 10 informes y requerimientos   a  los entes de control que debían presentarse  durante la vigencia 2017 de esta manera presentó cumplió con lo propuesto para el año 2017</w:t>
      </w:r>
    </w:p>
    <w:p w:rsidR="00165EEE" w:rsidRPr="008E34BE" w:rsidRDefault="00165EEE" w:rsidP="00165EEE">
      <w:pPr>
        <w:jc w:val="both"/>
        <w:rPr>
          <w:sz w:val="20"/>
        </w:rPr>
      </w:pPr>
    </w:p>
    <w:p w:rsidR="00165EEE" w:rsidRDefault="00165EEE" w:rsidP="00165EEE">
      <w:pPr>
        <w:jc w:val="both"/>
        <w:rPr>
          <w:rFonts w:ascii="Verdana" w:hAnsi="Verdana"/>
          <w:b/>
          <w:sz w:val="18"/>
        </w:rPr>
      </w:pPr>
      <w:r w:rsidRPr="008E34BE">
        <w:rPr>
          <w:rFonts w:ascii="Verdana" w:hAnsi="Verdana"/>
          <w:b/>
          <w:sz w:val="18"/>
        </w:rPr>
        <w:t xml:space="preserve">FOMENTO DE LA CULTURA DE AUTOCONTROL </w:t>
      </w:r>
    </w:p>
    <w:p w:rsidR="00165EEE" w:rsidRPr="008E34BE" w:rsidRDefault="00165EEE" w:rsidP="00165EEE">
      <w:pPr>
        <w:jc w:val="both"/>
        <w:rPr>
          <w:rFonts w:ascii="Verdana" w:hAnsi="Verdana"/>
          <w:b/>
          <w:sz w:val="18"/>
        </w:rPr>
      </w:pPr>
    </w:p>
    <w:p w:rsidR="00165EEE" w:rsidRPr="008E34BE" w:rsidRDefault="00165EEE" w:rsidP="00165EEE">
      <w:pPr>
        <w:jc w:val="both"/>
        <w:rPr>
          <w:rFonts w:ascii="Verdana" w:hAnsi="Verdana"/>
          <w:sz w:val="18"/>
        </w:rPr>
      </w:pPr>
      <w:r w:rsidRPr="008E34BE">
        <w:rPr>
          <w:rFonts w:ascii="Verdana" w:hAnsi="Verdana"/>
          <w:sz w:val="18"/>
        </w:rPr>
        <w:t>Sobre  esta actividad en la vigencia 2017, la oficina de Control internos desarrollo cuatro (4) estrategias de difusión de la cultura de autocontrol entre boletines y mensajes por el correo interno de la EAAAY</w:t>
      </w:r>
    </w:p>
    <w:p w:rsidR="00165EEE" w:rsidRPr="008E34BE" w:rsidRDefault="00165EEE" w:rsidP="00165EEE">
      <w:pPr>
        <w:jc w:val="both"/>
        <w:rPr>
          <w:rFonts w:ascii="Verdana" w:hAnsi="Verdana"/>
          <w:sz w:val="12"/>
          <w:szCs w:val="16"/>
        </w:rPr>
      </w:pPr>
    </w:p>
    <w:p w:rsidR="00165EEE" w:rsidRPr="008E34BE" w:rsidRDefault="00165EEE" w:rsidP="00165EEE">
      <w:pPr>
        <w:jc w:val="both"/>
        <w:rPr>
          <w:rFonts w:ascii="Verdana" w:hAnsi="Verdana"/>
          <w:sz w:val="12"/>
          <w:szCs w:val="16"/>
        </w:rPr>
      </w:pPr>
    </w:p>
    <w:p w:rsidR="00165EEE" w:rsidRDefault="00165EEE" w:rsidP="00165EEE">
      <w:pPr>
        <w:jc w:val="both"/>
        <w:rPr>
          <w:rFonts w:ascii="Verdana" w:hAnsi="Verdana"/>
          <w:b/>
          <w:sz w:val="18"/>
          <w:szCs w:val="16"/>
        </w:rPr>
      </w:pPr>
      <w:r w:rsidRPr="008E34BE">
        <w:rPr>
          <w:rFonts w:ascii="Verdana" w:hAnsi="Verdana"/>
          <w:b/>
          <w:sz w:val="18"/>
          <w:szCs w:val="16"/>
        </w:rPr>
        <w:t>ARQUEOS A CAJA MENOR</w:t>
      </w:r>
    </w:p>
    <w:p w:rsidR="00165EEE" w:rsidRPr="008E34BE" w:rsidRDefault="00165EEE" w:rsidP="00165EEE">
      <w:pPr>
        <w:jc w:val="both"/>
        <w:rPr>
          <w:rFonts w:ascii="Verdana" w:hAnsi="Verdana"/>
          <w:b/>
          <w:sz w:val="18"/>
          <w:szCs w:val="16"/>
        </w:rPr>
      </w:pPr>
    </w:p>
    <w:p w:rsidR="00165EEE" w:rsidRPr="008E34BE" w:rsidRDefault="00165EEE" w:rsidP="00165EEE">
      <w:pPr>
        <w:rPr>
          <w:rFonts w:ascii="Verdana" w:hAnsi="Verdana" w:cs="Tahoma"/>
          <w:bCs/>
          <w:sz w:val="20"/>
        </w:rPr>
      </w:pPr>
      <w:r w:rsidRPr="008E34BE">
        <w:rPr>
          <w:rFonts w:ascii="Verdana" w:hAnsi="Verdana"/>
          <w:sz w:val="18"/>
          <w:szCs w:val="16"/>
        </w:rPr>
        <w:t>Dentro del desarrollo de la función de seguimiento y control, la oficina de control interno realizo Arqueo a la caja menor de la EAAAY, bajo la responsabilidad de la Tecnóloga  Contable  donde se evidencio  un buen manejo  de los recursos en efectivo.  Se dieron recomendaciones  a fin de mejorar su manejo  y control</w:t>
      </w:r>
      <w:r w:rsidRPr="006E24C2">
        <w:rPr>
          <w:rFonts w:ascii="Verdana" w:hAnsi="Verdana"/>
          <w:sz w:val="12"/>
          <w:szCs w:val="16"/>
        </w:rPr>
        <w:br/>
      </w:r>
    </w:p>
    <w:p w:rsidR="00165EEE" w:rsidRDefault="00165EEE" w:rsidP="00165EEE">
      <w:pPr>
        <w:jc w:val="both"/>
        <w:rPr>
          <w:rFonts w:ascii="Verdana" w:hAnsi="Verdana"/>
          <w:b/>
          <w:sz w:val="18"/>
          <w:szCs w:val="22"/>
        </w:rPr>
      </w:pPr>
      <w:r w:rsidRPr="008E34BE">
        <w:rPr>
          <w:rFonts w:ascii="Verdana" w:hAnsi="Verdana"/>
          <w:b/>
          <w:sz w:val="18"/>
          <w:szCs w:val="22"/>
        </w:rPr>
        <w:t>INFORMES DE LEY DE LA OFICINA DE CONTROL INTERNO</w:t>
      </w:r>
    </w:p>
    <w:p w:rsidR="00165EEE" w:rsidRPr="008E34BE" w:rsidRDefault="00165EEE" w:rsidP="00165EEE">
      <w:pPr>
        <w:jc w:val="both"/>
        <w:rPr>
          <w:rFonts w:ascii="Verdana" w:hAnsi="Verdana"/>
          <w:b/>
          <w:sz w:val="18"/>
          <w:szCs w:val="22"/>
        </w:rPr>
      </w:pPr>
    </w:p>
    <w:p w:rsidR="00165EEE" w:rsidRPr="008E34BE" w:rsidRDefault="00165EEE" w:rsidP="00165EEE">
      <w:pPr>
        <w:jc w:val="both"/>
        <w:rPr>
          <w:rFonts w:ascii="Verdana" w:hAnsi="Verdana"/>
          <w:sz w:val="18"/>
          <w:szCs w:val="22"/>
        </w:rPr>
      </w:pPr>
      <w:r w:rsidRPr="008E34BE">
        <w:rPr>
          <w:rFonts w:ascii="Verdana" w:hAnsi="Verdana"/>
          <w:sz w:val="18"/>
          <w:szCs w:val="22"/>
        </w:rPr>
        <w:t xml:space="preserve">La oficina de  Control interno  de la EAAAY, en cumplimiento de su rol de evaluación y seguimiento, genero  24 informes  durante la vigencia 2017: - Seguimientos al SUI Trimestral,  </w:t>
      </w:r>
      <w:r w:rsidRPr="00B13139">
        <w:rPr>
          <w:rFonts w:ascii="Verdana" w:hAnsi="Verdana"/>
          <w:sz w:val="18"/>
          <w:szCs w:val="22"/>
        </w:rPr>
        <w:t xml:space="preserve">Informe de evaluación control interno contable </w:t>
      </w:r>
      <w:r w:rsidRPr="008E34BE">
        <w:rPr>
          <w:rFonts w:ascii="Verdana" w:hAnsi="Verdana"/>
          <w:sz w:val="18"/>
          <w:szCs w:val="22"/>
        </w:rPr>
        <w:t xml:space="preserve">2017, </w:t>
      </w:r>
      <w:r w:rsidRPr="00B13139">
        <w:rPr>
          <w:rFonts w:ascii="Verdana" w:hAnsi="Verdana"/>
          <w:sz w:val="18"/>
          <w:szCs w:val="22"/>
        </w:rPr>
        <w:t>Informe</w:t>
      </w:r>
      <w:r w:rsidRPr="008E34BE">
        <w:rPr>
          <w:rFonts w:ascii="Verdana" w:hAnsi="Verdana"/>
          <w:sz w:val="18"/>
          <w:szCs w:val="22"/>
        </w:rPr>
        <w:t>s</w:t>
      </w:r>
      <w:r w:rsidRPr="00B13139">
        <w:rPr>
          <w:rFonts w:ascii="Verdana" w:hAnsi="Verdana"/>
          <w:sz w:val="18"/>
          <w:szCs w:val="22"/>
        </w:rPr>
        <w:t xml:space="preserve"> pormenorizado</w:t>
      </w:r>
      <w:r w:rsidRPr="008E34BE">
        <w:rPr>
          <w:rFonts w:ascii="Verdana" w:hAnsi="Verdana"/>
          <w:sz w:val="18"/>
          <w:szCs w:val="22"/>
        </w:rPr>
        <w:t xml:space="preserve"> cuatrimestral de control, </w:t>
      </w:r>
      <w:r w:rsidRPr="00B13139">
        <w:rPr>
          <w:rFonts w:ascii="Verdana" w:hAnsi="Verdana"/>
          <w:sz w:val="18"/>
          <w:szCs w:val="22"/>
        </w:rPr>
        <w:t xml:space="preserve">Informe </w:t>
      </w:r>
      <w:r w:rsidRPr="00B13139">
        <w:rPr>
          <w:rFonts w:ascii="Verdana" w:hAnsi="Verdana"/>
          <w:sz w:val="18"/>
          <w:szCs w:val="22"/>
        </w:rPr>
        <w:lastRenderedPageBreak/>
        <w:t>derecho de autor</w:t>
      </w:r>
      <w:r w:rsidRPr="008E34BE">
        <w:rPr>
          <w:rFonts w:ascii="Verdana" w:hAnsi="Verdana"/>
          <w:sz w:val="18"/>
          <w:szCs w:val="22"/>
        </w:rPr>
        <w:t xml:space="preserve"> anual. Informe semestral de PQRS, Informe de Control Interno para intervenidas para la SSPD, </w:t>
      </w:r>
      <w:r w:rsidRPr="00B13139">
        <w:rPr>
          <w:rFonts w:ascii="Verdana" w:hAnsi="Verdana"/>
          <w:sz w:val="18"/>
          <w:szCs w:val="22"/>
        </w:rPr>
        <w:t>Informe</w:t>
      </w:r>
      <w:r w:rsidRPr="008E34BE">
        <w:rPr>
          <w:rFonts w:ascii="Verdana" w:hAnsi="Verdana"/>
          <w:sz w:val="18"/>
          <w:szCs w:val="22"/>
        </w:rPr>
        <w:t xml:space="preserve"> semestral </w:t>
      </w:r>
      <w:r w:rsidRPr="00B13139">
        <w:rPr>
          <w:rFonts w:ascii="Verdana" w:hAnsi="Verdana"/>
          <w:sz w:val="18"/>
          <w:szCs w:val="22"/>
        </w:rPr>
        <w:t xml:space="preserve"> de austeridad y eficiencia del gasto público</w:t>
      </w:r>
      <w:r w:rsidRPr="008E34BE">
        <w:rPr>
          <w:rFonts w:ascii="Verdana" w:hAnsi="Verdana"/>
          <w:sz w:val="18"/>
          <w:szCs w:val="22"/>
        </w:rPr>
        <w:t xml:space="preserve">  e informe de Diagnóstico de la oficina de control Interno.</w:t>
      </w:r>
    </w:p>
    <w:p w:rsidR="00165EEE" w:rsidRPr="008E34BE" w:rsidRDefault="00165EEE" w:rsidP="00165EEE">
      <w:pPr>
        <w:jc w:val="both"/>
        <w:rPr>
          <w:rFonts w:ascii="Verdana" w:hAnsi="Verdana"/>
          <w:sz w:val="18"/>
          <w:szCs w:val="22"/>
        </w:rPr>
      </w:pPr>
    </w:p>
    <w:p w:rsidR="00165EEE" w:rsidRPr="008E34BE" w:rsidRDefault="00165EEE" w:rsidP="00165EEE">
      <w:pPr>
        <w:jc w:val="both"/>
        <w:rPr>
          <w:rFonts w:ascii="Verdana" w:hAnsi="Verdana"/>
          <w:b/>
          <w:sz w:val="18"/>
          <w:szCs w:val="22"/>
        </w:rPr>
      </w:pPr>
      <w:r w:rsidRPr="008E34BE">
        <w:rPr>
          <w:rFonts w:ascii="Verdana" w:hAnsi="Verdana"/>
          <w:b/>
          <w:sz w:val="18"/>
          <w:szCs w:val="22"/>
        </w:rPr>
        <w:t xml:space="preserve">PLANES  DE MEJORAMIENTO </w:t>
      </w:r>
    </w:p>
    <w:p w:rsidR="00165EEE" w:rsidRPr="008E34BE" w:rsidRDefault="00165EEE" w:rsidP="00165EEE">
      <w:pPr>
        <w:jc w:val="both"/>
        <w:rPr>
          <w:rFonts w:ascii="Verdana" w:hAnsi="Verdana"/>
          <w:sz w:val="18"/>
          <w:szCs w:val="22"/>
        </w:rPr>
      </w:pPr>
    </w:p>
    <w:p w:rsidR="00165EEE" w:rsidRDefault="00165EEE" w:rsidP="00165EEE">
      <w:pPr>
        <w:jc w:val="both"/>
        <w:rPr>
          <w:rFonts w:ascii="Verdana" w:hAnsi="Verdana"/>
          <w:sz w:val="22"/>
          <w:szCs w:val="22"/>
        </w:rPr>
      </w:pPr>
      <w:r w:rsidRPr="008E34BE">
        <w:rPr>
          <w:rFonts w:ascii="Verdana" w:hAnsi="Verdana"/>
          <w:sz w:val="18"/>
          <w:szCs w:val="22"/>
        </w:rPr>
        <w:t xml:space="preserve">La oficina de control interno desarrollo acciones de seguimiento al cumplimiento de las acciones  de los planes de mejoramiento que la EAAAY tiene suscritos con la contraloría Departamental de Casanare. - El  Plan de mejoramiento suscrito el 25 de mayo de 2016, Modalidad de Auditoria: Especial vigencia 2015, la contraloría realizo   verificación de cumplimiento   resultando dos (2) hallazgos totalmente sin cumplir, y tres parcialmente cumplidos del total de  23 compromisos pactados. Frente a esta situación la contraria requirió   la suscripción de un nuevo plan de mejoramiento a fin de permitir  subsanar los hallazgos pendientes,  -y el plan de Mejoramiento suscrito el 29 de agosto de 2017, Modalidad de Auditoria: Recursos de regalías, se encuentra en proceso de verificación de su cumplimiento. </w:t>
      </w:r>
    </w:p>
    <w:p w:rsidR="00941B85" w:rsidRDefault="00941B85" w:rsidP="009546E6">
      <w:pPr>
        <w:jc w:val="both"/>
        <w:rPr>
          <w:rFonts w:ascii="Verdana" w:hAnsi="Verdana"/>
          <w:sz w:val="18"/>
          <w:szCs w:val="18"/>
        </w:rPr>
      </w:pPr>
    </w:p>
    <w:p w:rsidR="00941B85" w:rsidRDefault="00941B85" w:rsidP="009546E6">
      <w:pPr>
        <w:jc w:val="both"/>
        <w:rPr>
          <w:rFonts w:ascii="Verdana" w:hAnsi="Verdana"/>
          <w:sz w:val="18"/>
          <w:szCs w:val="18"/>
        </w:rPr>
      </w:pPr>
    </w:p>
    <w:p w:rsidR="00941B85" w:rsidRDefault="00941B85" w:rsidP="009546E6">
      <w:pPr>
        <w:jc w:val="both"/>
        <w:rPr>
          <w:rFonts w:ascii="Verdana" w:hAnsi="Verdana"/>
          <w:sz w:val="18"/>
          <w:szCs w:val="18"/>
        </w:rPr>
      </w:pPr>
    </w:p>
    <w:p w:rsidR="00941B85" w:rsidRDefault="00941B85" w:rsidP="009546E6">
      <w:pPr>
        <w:jc w:val="both"/>
        <w:rPr>
          <w:rFonts w:ascii="Verdana" w:hAnsi="Verdana"/>
          <w:sz w:val="18"/>
          <w:szCs w:val="18"/>
        </w:rPr>
      </w:pPr>
    </w:p>
    <w:p w:rsidR="00941B85" w:rsidRDefault="00941B85" w:rsidP="009546E6">
      <w:pPr>
        <w:jc w:val="both"/>
        <w:rPr>
          <w:rFonts w:ascii="Verdana" w:hAnsi="Verdana"/>
          <w:sz w:val="18"/>
          <w:szCs w:val="18"/>
        </w:rPr>
      </w:pPr>
    </w:p>
    <w:p w:rsidR="00941B85" w:rsidRDefault="00941B85" w:rsidP="009546E6">
      <w:pPr>
        <w:jc w:val="both"/>
        <w:rPr>
          <w:rFonts w:ascii="Verdana" w:hAnsi="Verdana"/>
          <w:sz w:val="18"/>
          <w:szCs w:val="18"/>
        </w:rPr>
      </w:pPr>
    </w:p>
    <w:p w:rsidR="00941B85" w:rsidRDefault="00941B85" w:rsidP="009546E6">
      <w:pPr>
        <w:jc w:val="both"/>
        <w:rPr>
          <w:rFonts w:ascii="Verdana" w:hAnsi="Verdana"/>
          <w:sz w:val="18"/>
          <w:szCs w:val="18"/>
        </w:rPr>
      </w:pPr>
    </w:p>
    <w:p w:rsidR="00941B85" w:rsidRDefault="00941B85" w:rsidP="009546E6">
      <w:pPr>
        <w:jc w:val="both"/>
        <w:rPr>
          <w:rFonts w:ascii="Verdana" w:hAnsi="Verdana"/>
          <w:sz w:val="18"/>
          <w:szCs w:val="18"/>
        </w:rPr>
      </w:pPr>
    </w:p>
    <w:p w:rsidR="00941B85" w:rsidRDefault="00941B85" w:rsidP="009546E6">
      <w:pPr>
        <w:jc w:val="both"/>
        <w:rPr>
          <w:rFonts w:ascii="Verdana" w:hAnsi="Verdana"/>
          <w:sz w:val="18"/>
          <w:szCs w:val="18"/>
        </w:rPr>
      </w:pPr>
    </w:p>
    <w:p w:rsidR="00941B85" w:rsidRDefault="00941B85" w:rsidP="009546E6">
      <w:pPr>
        <w:jc w:val="both"/>
        <w:rPr>
          <w:rFonts w:ascii="Verdana" w:hAnsi="Verdana"/>
          <w:sz w:val="18"/>
          <w:szCs w:val="18"/>
        </w:rPr>
      </w:pPr>
    </w:p>
    <w:p w:rsidR="00941B85" w:rsidRDefault="00941B85" w:rsidP="009546E6">
      <w:pPr>
        <w:jc w:val="both"/>
        <w:rPr>
          <w:rFonts w:ascii="Verdana" w:hAnsi="Verdana"/>
          <w:sz w:val="18"/>
          <w:szCs w:val="18"/>
        </w:rPr>
      </w:pPr>
    </w:p>
    <w:p w:rsidR="00941B85" w:rsidRDefault="00941B85" w:rsidP="009546E6">
      <w:pPr>
        <w:jc w:val="both"/>
        <w:rPr>
          <w:rFonts w:ascii="Verdana" w:hAnsi="Verdana"/>
          <w:sz w:val="18"/>
          <w:szCs w:val="18"/>
        </w:rPr>
      </w:pPr>
    </w:p>
    <w:p w:rsidR="00941B85" w:rsidRDefault="00941B85" w:rsidP="009546E6">
      <w:pPr>
        <w:jc w:val="both"/>
        <w:rPr>
          <w:rFonts w:ascii="Verdana" w:hAnsi="Verdana"/>
          <w:sz w:val="18"/>
          <w:szCs w:val="18"/>
        </w:rPr>
      </w:pPr>
    </w:p>
    <w:p w:rsidR="00941B85" w:rsidRDefault="00941B85" w:rsidP="009546E6">
      <w:pPr>
        <w:jc w:val="both"/>
        <w:rPr>
          <w:rFonts w:ascii="Verdana" w:hAnsi="Verdana"/>
          <w:sz w:val="18"/>
          <w:szCs w:val="18"/>
        </w:rPr>
      </w:pPr>
    </w:p>
    <w:p w:rsidR="00941B85" w:rsidRDefault="00941B85" w:rsidP="009546E6">
      <w:pPr>
        <w:jc w:val="both"/>
        <w:rPr>
          <w:rFonts w:ascii="Verdana" w:hAnsi="Verdana"/>
          <w:sz w:val="18"/>
          <w:szCs w:val="18"/>
        </w:rPr>
      </w:pPr>
    </w:p>
    <w:p w:rsidR="00941B85" w:rsidRDefault="00941B85" w:rsidP="009546E6">
      <w:pPr>
        <w:jc w:val="both"/>
        <w:rPr>
          <w:rFonts w:ascii="Verdana" w:hAnsi="Verdana"/>
          <w:sz w:val="18"/>
          <w:szCs w:val="18"/>
        </w:rPr>
      </w:pPr>
    </w:p>
    <w:p w:rsidR="00941B85" w:rsidRDefault="00941B85" w:rsidP="009546E6">
      <w:pPr>
        <w:jc w:val="both"/>
        <w:rPr>
          <w:rFonts w:ascii="Verdana" w:hAnsi="Verdana"/>
          <w:sz w:val="18"/>
          <w:szCs w:val="18"/>
        </w:rPr>
      </w:pPr>
    </w:p>
    <w:p w:rsidR="00941B85" w:rsidRDefault="00941B85" w:rsidP="009546E6">
      <w:pPr>
        <w:jc w:val="both"/>
        <w:rPr>
          <w:rFonts w:ascii="Verdana" w:hAnsi="Verdana"/>
          <w:sz w:val="18"/>
          <w:szCs w:val="18"/>
        </w:rPr>
      </w:pPr>
    </w:p>
    <w:p w:rsidR="00941B85" w:rsidRDefault="00941B85" w:rsidP="009546E6">
      <w:pPr>
        <w:jc w:val="both"/>
        <w:rPr>
          <w:rFonts w:ascii="Verdana" w:hAnsi="Verdana"/>
          <w:sz w:val="18"/>
          <w:szCs w:val="18"/>
        </w:rPr>
      </w:pPr>
    </w:p>
    <w:p w:rsidR="00941B85" w:rsidRDefault="00941B85" w:rsidP="009546E6">
      <w:pPr>
        <w:jc w:val="both"/>
        <w:rPr>
          <w:rFonts w:ascii="Verdana" w:hAnsi="Verdana"/>
          <w:sz w:val="18"/>
          <w:szCs w:val="18"/>
        </w:rPr>
      </w:pPr>
    </w:p>
    <w:p w:rsidR="00941B85" w:rsidRDefault="00941B85" w:rsidP="009546E6">
      <w:pPr>
        <w:jc w:val="both"/>
        <w:rPr>
          <w:rFonts w:ascii="Verdana" w:hAnsi="Verdana"/>
          <w:sz w:val="18"/>
          <w:szCs w:val="18"/>
        </w:rPr>
      </w:pPr>
    </w:p>
    <w:p w:rsidR="00941B85" w:rsidRDefault="00941B85" w:rsidP="009546E6">
      <w:pPr>
        <w:jc w:val="both"/>
        <w:rPr>
          <w:rFonts w:ascii="Verdana" w:hAnsi="Verdana"/>
          <w:sz w:val="18"/>
          <w:szCs w:val="18"/>
        </w:rPr>
      </w:pPr>
    </w:p>
    <w:p w:rsidR="00941B85" w:rsidRDefault="00941B85" w:rsidP="009546E6">
      <w:pPr>
        <w:jc w:val="both"/>
        <w:rPr>
          <w:rFonts w:ascii="Verdana" w:hAnsi="Verdana"/>
          <w:sz w:val="18"/>
          <w:szCs w:val="18"/>
        </w:rPr>
      </w:pPr>
    </w:p>
    <w:p w:rsidR="00941B85" w:rsidRDefault="00941B85" w:rsidP="009546E6">
      <w:pPr>
        <w:jc w:val="both"/>
        <w:rPr>
          <w:rFonts w:ascii="Verdana" w:hAnsi="Verdana"/>
          <w:sz w:val="18"/>
          <w:szCs w:val="18"/>
        </w:rPr>
      </w:pPr>
    </w:p>
    <w:p w:rsidR="00941B85" w:rsidRDefault="00941B85" w:rsidP="009546E6">
      <w:pPr>
        <w:jc w:val="both"/>
        <w:rPr>
          <w:rFonts w:ascii="Verdana" w:hAnsi="Verdana"/>
          <w:sz w:val="18"/>
          <w:szCs w:val="18"/>
        </w:rPr>
      </w:pPr>
    </w:p>
    <w:p w:rsidR="00941B85" w:rsidRDefault="00941B85" w:rsidP="009546E6">
      <w:pPr>
        <w:jc w:val="both"/>
        <w:rPr>
          <w:rFonts w:ascii="Verdana" w:hAnsi="Verdana"/>
          <w:sz w:val="18"/>
          <w:szCs w:val="18"/>
        </w:rPr>
      </w:pPr>
    </w:p>
    <w:p w:rsidR="00941B85" w:rsidRDefault="00941B85" w:rsidP="009546E6">
      <w:pPr>
        <w:jc w:val="both"/>
        <w:rPr>
          <w:rFonts w:ascii="Verdana" w:hAnsi="Verdana"/>
          <w:sz w:val="18"/>
          <w:szCs w:val="18"/>
        </w:rPr>
      </w:pPr>
    </w:p>
    <w:p w:rsidR="00941B85" w:rsidRDefault="00941B85" w:rsidP="009546E6">
      <w:pPr>
        <w:jc w:val="both"/>
        <w:rPr>
          <w:rFonts w:ascii="Verdana" w:hAnsi="Verdana"/>
          <w:sz w:val="18"/>
          <w:szCs w:val="18"/>
        </w:rPr>
      </w:pPr>
    </w:p>
    <w:p w:rsidR="00941B85" w:rsidRDefault="00941B85" w:rsidP="009546E6">
      <w:pPr>
        <w:jc w:val="both"/>
        <w:rPr>
          <w:rFonts w:ascii="Verdana" w:hAnsi="Verdana"/>
          <w:sz w:val="18"/>
          <w:szCs w:val="18"/>
        </w:rPr>
      </w:pPr>
    </w:p>
    <w:p w:rsidR="00941B85" w:rsidRDefault="00941B85" w:rsidP="009546E6">
      <w:pPr>
        <w:jc w:val="both"/>
        <w:rPr>
          <w:rFonts w:ascii="Verdana" w:hAnsi="Verdana"/>
          <w:sz w:val="18"/>
          <w:szCs w:val="18"/>
        </w:rPr>
      </w:pPr>
    </w:p>
    <w:p w:rsidR="00941B85" w:rsidRDefault="00941B85" w:rsidP="009546E6">
      <w:pPr>
        <w:jc w:val="both"/>
        <w:rPr>
          <w:rFonts w:ascii="Verdana" w:hAnsi="Verdana"/>
          <w:sz w:val="18"/>
          <w:szCs w:val="18"/>
        </w:rPr>
      </w:pPr>
    </w:p>
    <w:p w:rsidR="00941B85" w:rsidRDefault="00941B85" w:rsidP="009546E6">
      <w:pPr>
        <w:jc w:val="both"/>
        <w:rPr>
          <w:rFonts w:ascii="Verdana" w:hAnsi="Verdana"/>
          <w:sz w:val="18"/>
          <w:szCs w:val="18"/>
        </w:rPr>
      </w:pPr>
    </w:p>
    <w:p w:rsidR="00941B85" w:rsidRDefault="00941B85" w:rsidP="009546E6">
      <w:pPr>
        <w:jc w:val="both"/>
        <w:rPr>
          <w:rFonts w:ascii="Verdana" w:hAnsi="Verdana"/>
          <w:sz w:val="18"/>
          <w:szCs w:val="18"/>
        </w:rPr>
      </w:pPr>
    </w:p>
    <w:p w:rsidR="00165EEE" w:rsidRDefault="00165EEE" w:rsidP="009546E6">
      <w:pPr>
        <w:jc w:val="both"/>
        <w:rPr>
          <w:rFonts w:ascii="Verdana" w:hAnsi="Verdana"/>
          <w:sz w:val="18"/>
          <w:szCs w:val="18"/>
        </w:rPr>
      </w:pPr>
    </w:p>
    <w:p w:rsidR="00165EEE" w:rsidRDefault="00165EEE" w:rsidP="009546E6">
      <w:pPr>
        <w:jc w:val="both"/>
        <w:rPr>
          <w:rFonts w:ascii="Verdana" w:hAnsi="Verdana"/>
          <w:sz w:val="18"/>
          <w:szCs w:val="18"/>
        </w:rPr>
      </w:pPr>
    </w:p>
    <w:p w:rsidR="00165EEE" w:rsidRDefault="00165EEE" w:rsidP="009546E6">
      <w:pPr>
        <w:jc w:val="both"/>
        <w:rPr>
          <w:rFonts w:ascii="Verdana" w:hAnsi="Verdana"/>
          <w:sz w:val="18"/>
          <w:szCs w:val="18"/>
        </w:rPr>
      </w:pPr>
    </w:p>
    <w:p w:rsidR="00165EEE" w:rsidRDefault="00165EEE" w:rsidP="009546E6">
      <w:pPr>
        <w:jc w:val="both"/>
        <w:rPr>
          <w:rFonts w:ascii="Verdana" w:hAnsi="Verdana"/>
          <w:sz w:val="18"/>
          <w:szCs w:val="18"/>
        </w:rPr>
      </w:pPr>
    </w:p>
    <w:p w:rsidR="00165EEE" w:rsidRDefault="00165EEE" w:rsidP="009546E6">
      <w:pPr>
        <w:jc w:val="both"/>
        <w:rPr>
          <w:rFonts w:ascii="Verdana" w:hAnsi="Verdana"/>
          <w:sz w:val="18"/>
          <w:szCs w:val="18"/>
        </w:rPr>
      </w:pPr>
    </w:p>
    <w:p w:rsidR="00165EEE" w:rsidRDefault="00165EEE" w:rsidP="009546E6">
      <w:pPr>
        <w:jc w:val="both"/>
        <w:rPr>
          <w:rFonts w:ascii="Verdana" w:hAnsi="Verdana"/>
          <w:sz w:val="18"/>
          <w:szCs w:val="18"/>
        </w:rPr>
      </w:pPr>
    </w:p>
    <w:p w:rsidR="00941B85" w:rsidRPr="004C0FCF" w:rsidRDefault="00941B85" w:rsidP="009546E6">
      <w:pPr>
        <w:jc w:val="both"/>
        <w:rPr>
          <w:rFonts w:ascii="Verdana" w:hAnsi="Verdana"/>
          <w:sz w:val="18"/>
          <w:szCs w:val="18"/>
        </w:rPr>
      </w:pPr>
    </w:p>
    <w:p w:rsidR="00946B07" w:rsidRPr="00D07208" w:rsidRDefault="00D07208" w:rsidP="00D07208">
      <w:pPr>
        <w:jc w:val="center"/>
        <w:rPr>
          <w:rFonts w:ascii="Verdana" w:hAnsi="Verdana"/>
          <w:b/>
          <w:sz w:val="18"/>
          <w:szCs w:val="18"/>
        </w:rPr>
      </w:pPr>
      <w:r w:rsidRPr="00D07208">
        <w:rPr>
          <w:rFonts w:ascii="Verdana" w:hAnsi="Verdana"/>
          <w:b/>
          <w:sz w:val="18"/>
          <w:szCs w:val="18"/>
        </w:rPr>
        <w:lastRenderedPageBreak/>
        <w:t>XIV. FORTALECIMIENTO DE LA GESTIÓN DOCUMENTAL</w:t>
      </w:r>
    </w:p>
    <w:p w:rsidR="00946B07" w:rsidRDefault="00946B07" w:rsidP="009546E6">
      <w:pPr>
        <w:jc w:val="both"/>
        <w:rPr>
          <w:rFonts w:ascii="Verdana" w:hAnsi="Verdana"/>
          <w:sz w:val="18"/>
          <w:szCs w:val="18"/>
        </w:rPr>
      </w:pPr>
    </w:p>
    <w:p w:rsidR="00412C3F" w:rsidRPr="004C0FCF" w:rsidRDefault="00412C3F" w:rsidP="009546E6">
      <w:pPr>
        <w:jc w:val="both"/>
        <w:rPr>
          <w:rFonts w:ascii="Verdana" w:hAnsi="Verdana"/>
          <w:sz w:val="18"/>
          <w:szCs w:val="18"/>
        </w:rPr>
      </w:pPr>
    </w:p>
    <w:p w:rsidR="00D07208" w:rsidRPr="00D539E9" w:rsidRDefault="00D07208" w:rsidP="00D07208">
      <w:pPr>
        <w:jc w:val="both"/>
        <w:rPr>
          <w:rFonts w:ascii="Verdana" w:eastAsia="Times New Roman" w:hAnsi="Verdana" w:cs="Arial"/>
          <w:bCs/>
          <w:color w:val="222222"/>
          <w:sz w:val="18"/>
          <w:szCs w:val="18"/>
          <w:shd w:val="clear" w:color="auto" w:fill="FFFFFF"/>
          <w:lang w:val="es-MX" w:eastAsia="es-MX"/>
        </w:rPr>
      </w:pPr>
      <w:r w:rsidRPr="00D539E9">
        <w:rPr>
          <w:rFonts w:ascii="Verdana" w:eastAsia="Times New Roman" w:hAnsi="Verdana" w:cs="Arial"/>
          <w:bCs/>
          <w:color w:val="222222"/>
          <w:sz w:val="18"/>
          <w:szCs w:val="18"/>
          <w:shd w:val="clear" w:color="auto" w:fill="FFFFFF"/>
          <w:lang w:val="es-MX" w:eastAsia="es-MX"/>
        </w:rPr>
        <w:t>La Oficina de Archivo y Procesos como Oficina adscrita a la Dirección Administrativa y Financiera ha liderado procesos de gestión documental, en procura de mejorar actividades componentes de los procesos y procedimientos archivísticos y generar cultura organizacional en la EAAAY, tales como: Ventanilla Única, Eficiencia Administrativa y Cero Papel, Modernización del Gestor Documental, Lineamientos para Normalizar la Producción Documental de la Empresa, Homologar los Documentos que por requisito deben hacer parte integral de los Expedientes de los Suscriptores, Organización de Expedientes Contractuales, Centralización en la Radicación de Documentos y centralización total de la actividad y ejercicio archivístico, en procura de llevar a cabo y dar a conocer la iniciativa de un plan piloto a nivel nacional: “ADMINISTRACION TOTAL DEL ARCHIVO EN TIEMPO REAL”</w:t>
      </w:r>
    </w:p>
    <w:p w:rsidR="00D07208" w:rsidRPr="00D539E9" w:rsidRDefault="00D07208" w:rsidP="00D07208">
      <w:pPr>
        <w:jc w:val="both"/>
        <w:rPr>
          <w:rFonts w:ascii="Verdana" w:eastAsia="Times New Roman" w:hAnsi="Verdana" w:cs="Arial"/>
          <w:bCs/>
          <w:color w:val="222222"/>
          <w:sz w:val="18"/>
          <w:szCs w:val="18"/>
          <w:shd w:val="clear" w:color="auto" w:fill="FFFFFF"/>
          <w:lang w:val="es-MX" w:eastAsia="es-MX"/>
        </w:rPr>
      </w:pPr>
    </w:p>
    <w:p w:rsidR="00D07208" w:rsidRPr="00D539E9" w:rsidRDefault="00D07208" w:rsidP="00D07208">
      <w:pPr>
        <w:jc w:val="both"/>
        <w:rPr>
          <w:rFonts w:ascii="Verdana" w:eastAsia="Times New Roman" w:hAnsi="Verdana" w:cs="Arial"/>
          <w:bCs/>
          <w:color w:val="222222"/>
          <w:sz w:val="18"/>
          <w:szCs w:val="18"/>
          <w:shd w:val="clear" w:color="auto" w:fill="FFFFFF"/>
          <w:lang w:val="es-MX" w:eastAsia="es-MX"/>
        </w:rPr>
      </w:pPr>
      <w:r w:rsidRPr="00D539E9">
        <w:rPr>
          <w:rFonts w:ascii="Verdana" w:eastAsia="Times New Roman" w:hAnsi="Verdana" w:cs="Arial"/>
          <w:bCs/>
          <w:color w:val="222222"/>
          <w:sz w:val="18"/>
          <w:szCs w:val="18"/>
          <w:shd w:val="clear" w:color="auto" w:fill="FFFFFF"/>
          <w:lang w:val="es-MX" w:eastAsia="es-MX"/>
        </w:rPr>
        <w:t>Con la ejecución de los anteriores proyectos me permito citar el artículo “LA IMPORTACIA DE LOS ARCHIVOS EN COLOMBIA”, con lo cual quiero resaltar el trabajo diario que desarrolla el personal adscrito a esta Oficina que día a día hacen que la cultura de la gestión documental se fortalezca en nuestra Empresa.</w:t>
      </w:r>
    </w:p>
    <w:p w:rsidR="00D07208" w:rsidRPr="00D539E9" w:rsidRDefault="00D07208" w:rsidP="00D07208">
      <w:pPr>
        <w:rPr>
          <w:rFonts w:ascii="Verdana" w:eastAsia="Times New Roman" w:hAnsi="Verdana" w:cs="Arial"/>
          <w:b/>
          <w:bCs/>
          <w:color w:val="222222"/>
          <w:sz w:val="18"/>
          <w:szCs w:val="18"/>
          <w:shd w:val="clear" w:color="auto" w:fill="FFFFFF"/>
          <w:lang w:val="es-MX" w:eastAsia="es-MX"/>
        </w:rPr>
      </w:pPr>
    </w:p>
    <w:p w:rsidR="00D07208" w:rsidRPr="00D539E9" w:rsidRDefault="00D07208" w:rsidP="00753B5E">
      <w:pPr>
        <w:pStyle w:val="Prrafodelista"/>
        <w:numPr>
          <w:ilvl w:val="0"/>
          <w:numId w:val="60"/>
        </w:numPr>
        <w:contextualSpacing/>
        <w:rPr>
          <w:rFonts w:ascii="Verdana" w:eastAsia="Times New Roman" w:hAnsi="Verdana"/>
          <w:i/>
          <w:sz w:val="18"/>
          <w:szCs w:val="18"/>
          <w:lang w:val="es-MX" w:eastAsia="es-MX"/>
        </w:rPr>
      </w:pPr>
      <w:r w:rsidRPr="00D539E9">
        <w:rPr>
          <w:rFonts w:ascii="Verdana" w:eastAsia="Times New Roman" w:hAnsi="Verdana" w:cs="Arial"/>
          <w:i/>
          <w:color w:val="222222"/>
          <w:sz w:val="18"/>
          <w:szCs w:val="18"/>
          <w:lang w:val="es-MX" w:eastAsia="es-MX"/>
        </w:rPr>
        <w:t xml:space="preserve"> LOS ARCHIVOS</w:t>
      </w:r>
      <w:r w:rsidRPr="00D539E9">
        <w:rPr>
          <w:rFonts w:ascii="Verdana" w:eastAsia="Times New Roman" w:hAnsi="Verdana" w:cs="Arial"/>
          <w:i/>
          <w:color w:val="222222"/>
          <w:sz w:val="18"/>
          <w:szCs w:val="18"/>
          <w:lang w:val="es-MX" w:eastAsia="es-MX"/>
        </w:rPr>
        <w:br/>
      </w:r>
    </w:p>
    <w:p w:rsidR="00D07208" w:rsidRPr="00D539E9" w:rsidRDefault="00D07208" w:rsidP="00D07208">
      <w:pPr>
        <w:shd w:val="clear" w:color="auto" w:fill="FFFFFF"/>
        <w:contextualSpacing/>
        <w:jc w:val="both"/>
        <w:rPr>
          <w:rFonts w:ascii="Verdana" w:eastAsia="Times New Roman" w:hAnsi="Verdana" w:cs="Arial"/>
          <w:i/>
          <w:color w:val="222222"/>
          <w:sz w:val="18"/>
          <w:szCs w:val="18"/>
          <w:lang w:val="es-MX" w:eastAsia="es-MX"/>
        </w:rPr>
      </w:pPr>
      <w:r w:rsidRPr="00D539E9">
        <w:rPr>
          <w:rFonts w:ascii="Verdana" w:eastAsia="Times New Roman" w:hAnsi="Verdana" w:cs="Arial"/>
          <w:bCs/>
          <w:i/>
          <w:color w:val="222222"/>
          <w:sz w:val="18"/>
          <w:szCs w:val="18"/>
          <w:lang w:val="es-MX" w:eastAsia="es-MX"/>
        </w:rPr>
        <w:t>Concepto</w:t>
      </w:r>
      <w:r w:rsidRPr="00D539E9">
        <w:rPr>
          <w:rFonts w:ascii="Verdana" w:eastAsia="Times New Roman" w:hAnsi="Verdana" w:cs="Arial"/>
          <w:i/>
          <w:color w:val="222222"/>
          <w:sz w:val="18"/>
          <w:szCs w:val="18"/>
          <w:lang w:val="es-MX" w:eastAsia="es-MX"/>
        </w:rPr>
        <w:t>: Conjunto de documentos, sea cual fuere su fecha, forma y soporte material, acumulados en un proceso natural por una persona o entidad pública o privada en el transcurso de su gestión.</w:t>
      </w:r>
    </w:p>
    <w:p w:rsidR="00D07208" w:rsidRPr="00D539E9" w:rsidRDefault="00D07208" w:rsidP="00D07208">
      <w:pPr>
        <w:contextualSpacing/>
        <w:rPr>
          <w:rFonts w:ascii="Verdana" w:eastAsia="Times New Roman" w:hAnsi="Verdana" w:cs="Arial"/>
          <w:bCs/>
          <w:i/>
          <w:color w:val="222222"/>
          <w:sz w:val="18"/>
          <w:szCs w:val="18"/>
          <w:shd w:val="clear" w:color="auto" w:fill="FFFFFF"/>
          <w:lang w:val="es-MX" w:eastAsia="es-MX"/>
        </w:rPr>
      </w:pPr>
    </w:p>
    <w:p w:rsidR="00D07208" w:rsidRPr="00D539E9" w:rsidRDefault="00D07208" w:rsidP="00D07208">
      <w:pPr>
        <w:contextualSpacing/>
        <w:rPr>
          <w:rFonts w:ascii="Verdana" w:eastAsia="Times New Roman" w:hAnsi="Verdana"/>
          <w:i/>
          <w:sz w:val="18"/>
          <w:szCs w:val="18"/>
          <w:lang w:val="es-MX" w:eastAsia="es-MX"/>
        </w:rPr>
      </w:pPr>
      <w:r w:rsidRPr="00D539E9">
        <w:rPr>
          <w:rFonts w:ascii="Verdana" w:eastAsia="Times New Roman" w:hAnsi="Verdana" w:cs="Arial"/>
          <w:bCs/>
          <w:i/>
          <w:color w:val="222222"/>
          <w:sz w:val="18"/>
          <w:szCs w:val="18"/>
          <w:shd w:val="clear" w:color="auto" w:fill="FFFFFF"/>
          <w:lang w:val="es-MX" w:eastAsia="es-MX"/>
        </w:rPr>
        <w:t>IMPORTANCIA DE LOS ARCHIVOS</w:t>
      </w:r>
      <w:r w:rsidRPr="00D539E9">
        <w:rPr>
          <w:rFonts w:ascii="Verdana" w:eastAsia="Times New Roman" w:hAnsi="Verdana" w:cs="Arial"/>
          <w:i/>
          <w:color w:val="222222"/>
          <w:sz w:val="18"/>
          <w:szCs w:val="18"/>
          <w:lang w:val="es-MX" w:eastAsia="es-MX"/>
        </w:rPr>
        <w:br/>
      </w:r>
    </w:p>
    <w:p w:rsidR="00D07208" w:rsidRPr="00D539E9" w:rsidRDefault="00D07208" w:rsidP="00D07208">
      <w:pPr>
        <w:shd w:val="clear" w:color="auto" w:fill="FFFFFF"/>
        <w:contextualSpacing/>
        <w:jc w:val="both"/>
        <w:rPr>
          <w:rFonts w:ascii="Verdana" w:eastAsia="Times New Roman" w:hAnsi="Verdana" w:cs="Arial"/>
          <w:i/>
          <w:color w:val="222222"/>
          <w:sz w:val="18"/>
          <w:szCs w:val="18"/>
          <w:lang w:val="es-MX" w:eastAsia="es-MX"/>
        </w:rPr>
      </w:pPr>
      <w:r w:rsidRPr="00D539E9">
        <w:rPr>
          <w:rFonts w:ascii="Verdana" w:eastAsia="Times New Roman" w:hAnsi="Verdana" w:cs="Arial"/>
          <w:bCs/>
          <w:i/>
          <w:color w:val="222222"/>
          <w:sz w:val="18"/>
          <w:szCs w:val="18"/>
          <w:lang w:val="es-MX" w:eastAsia="es-MX"/>
        </w:rPr>
        <w:t>Según el artículo 4 de la Ley General de Archivos:</w:t>
      </w:r>
    </w:p>
    <w:p w:rsidR="00D07208" w:rsidRPr="00D539E9" w:rsidRDefault="00D07208" w:rsidP="00D07208">
      <w:pPr>
        <w:shd w:val="clear" w:color="auto" w:fill="FFFFFF"/>
        <w:contextualSpacing/>
        <w:jc w:val="both"/>
        <w:rPr>
          <w:rFonts w:ascii="Verdana" w:eastAsia="Times New Roman" w:hAnsi="Verdana" w:cs="Arial"/>
          <w:i/>
          <w:color w:val="222222"/>
          <w:sz w:val="18"/>
          <w:szCs w:val="18"/>
          <w:lang w:val="es-MX" w:eastAsia="es-MX"/>
        </w:rPr>
      </w:pPr>
    </w:p>
    <w:p w:rsidR="00D07208" w:rsidRPr="00D539E9" w:rsidRDefault="00D07208" w:rsidP="00D07208">
      <w:pPr>
        <w:shd w:val="clear" w:color="auto" w:fill="FFFFFF"/>
        <w:contextualSpacing/>
        <w:jc w:val="both"/>
        <w:rPr>
          <w:rFonts w:ascii="Verdana" w:eastAsia="Times New Roman" w:hAnsi="Verdana" w:cs="Arial"/>
          <w:i/>
          <w:color w:val="222222"/>
          <w:sz w:val="18"/>
          <w:szCs w:val="18"/>
          <w:lang w:val="es-MX" w:eastAsia="es-MX"/>
        </w:rPr>
      </w:pPr>
      <w:r w:rsidRPr="00D539E9">
        <w:rPr>
          <w:rFonts w:ascii="Verdana" w:eastAsia="Times New Roman" w:hAnsi="Verdana" w:cs="Arial"/>
          <w:i/>
          <w:color w:val="222222"/>
          <w:sz w:val="18"/>
          <w:szCs w:val="18"/>
          <w:lang w:val="es-MX" w:eastAsia="es-MX"/>
        </w:rPr>
        <w:t>Los Archivos son importantes para la administración y la cultura, porque los documentos que los conforman son imprescindibles para la toma de decisiones basadas en antecedentes.  Pasada su vigencia, estos documentos son potencialmente parte del patrimonio cultural y de la Identidad Nacional.</w:t>
      </w:r>
    </w:p>
    <w:p w:rsidR="00D07208" w:rsidRPr="00D539E9" w:rsidRDefault="00D07208" w:rsidP="00D07208">
      <w:pPr>
        <w:shd w:val="clear" w:color="auto" w:fill="FFFFFF"/>
        <w:contextualSpacing/>
        <w:jc w:val="both"/>
        <w:rPr>
          <w:rFonts w:ascii="Verdana" w:eastAsia="Times New Roman" w:hAnsi="Verdana" w:cs="Arial"/>
          <w:i/>
          <w:color w:val="222222"/>
          <w:sz w:val="18"/>
          <w:szCs w:val="18"/>
          <w:lang w:val="es-MX" w:eastAsia="es-MX"/>
        </w:rPr>
      </w:pPr>
    </w:p>
    <w:p w:rsidR="00D07208" w:rsidRPr="00D539E9" w:rsidRDefault="00D07208" w:rsidP="00D07208">
      <w:pPr>
        <w:shd w:val="clear" w:color="auto" w:fill="FFFFFF"/>
        <w:contextualSpacing/>
        <w:jc w:val="both"/>
        <w:rPr>
          <w:rFonts w:ascii="Verdana" w:eastAsia="Times New Roman" w:hAnsi="Verdana" w:cs="Arial"/>
          <w:i/>
          <w:color w:val="222222"/>
          <w:sz w:val="18"/>
          <w:szCs w:val="18"/>
          <w:lang w:val="es-MX" w:eastAsia="es-MX"/>
        </w:rPr>
      </w:pPr>
      <w:r w:rsidRPr="00D539E9">
        <w:rPr>
          <w:rFonts w:ascii="Verdana" w:eastAsia="Times New Roman" w:hAnsi="Verdana" w:cs="Arial"/>
          <w:i/>
          <w:color w:val="222222"/>
          <w:sz w:val="18"/>
          <w:szCs w:val="18"/>
          <w:lang w:val="es-MX" w:eastAsia="es-MX"/>
        </w:rPr>
        <w:t>También son importantes porque nos sirven para:</w:t>
      </w:r>
    </w:p>
    <w:p w:rsidR="00D07208" w:rsidRPr="00D539E9" w:rsidRDefault="00D07208" w:rsidP="00D07208">
      <w:pPr>
        <w:contextualSpacing/>
        <w:jc w:val="both"/>
        <w:rPr>
          <w:rFonts w:ascii="Verdana" w:eastAsia="Times New Roman" w:hAnsi="Verdana"/>
          <w:i/>
          <w:sz w:val="18"/>
          <w:szCs w:val="18"/>
          <w:lang w:val="es-MX" w:eastAsia="es-MX"/>
        </w:rPr>
      </w:pPr>
    </w:p>
    <w:p w:rsidR="00D07208" w:rsidRPr="00D539E9" w:rsidRDefault="00D07208" w:rsidP="00753B5E">
      <w:pPr>
        <w:numPr>
          <w:ilvl w:val="0"/>
          <w:numId w:val="58"/>
        </w:numPr>
        <w:shd w:val="clear" w:color="auto" w:fill="FFFFFF"/>
        <w:tabs>
          <w:tab w:val="left" w:pos="426"/>
        </w:tabs>
        <w:contextualSpacing/>
        <w:jc w:val="both"/>
        <w:rPr>
          <w:rFonts w:ascii="Verdana" w:eastAsia="Times New Roman" w:hAnsi="Verdana" w:cs="Arial"/>
          <w:i/>
          <w:color w:val="222222"/>
          <w:sz w:val="18"/>
          <w:szCs w:val="18"/>
          <w:lang w:val="es-MX" w:eastAsia="es-MX"/>
        </w:rPr>
      </w:pPr>
      <w:r w:rsidRPr="00D539E9">
        <w:rPr>
          <w:rFonts w:ascii="Verdana" w:eastAsia="Times New Roman" w:hAnsi="Verdana" w:cs="Arial"/>
          <w:i/>
          <w:color w:val="222222"/>
          <w:sz w:val="18"/>
          <w:szCs w:val="18"/>
          <w:lang w:val="es-MX" w:eastAsia="es-MX"/>
        </w:rPr>
        <w:t>Toma de decisiones</w:t>
      </w:r>
    </w:p>
    <w:p w:rsidR="00D07208" w:rsidRPr="00D539E9" w:rsidRDefault="00D07208" w:rsidP="00753B5E">
      <w:pPr>
        <w:numPr>
          <w:ilvl w:val="0"/>
          <w:numId w:val="58"/>
        </w:numPr>
        <w:shd w:val="clear" w:color="auto" w:fill="FFFFFF"/>
        <w:tabs>
          <w:tab w:val="left" w:pos="426"/>
        </w:tabs>
        <w:contextualSpacing/>
        <w:jc w:val="both"/>
        <w:rPr>
          <w:rFonts w:ascii="Verdana" w:eastAsia="Times New Roman" w:hAnsi="Verdana" w:cs="Arial"/>
          <w:i/>
          <w:color w:val="222222"/>
          <w:sz w:val="18"/>
          <w:szCs w:val="18"/>
          <w:lang w:val="es-MX" w:eastAsia="es-MX"/>
        </w:rPr>
      </w:pPr>
      <w:r w:rsidRPr="00D539E9">
        <w:rPr>
          <w:rFonts w:ascii="Verdana" w:eastAsia="Times New Roman" w:hAnsi="Verdana" w:cs="Arial"/>
          <w:i/>
          <w:color w:val="222222"/>
          <w:sz w:val="18"/>
          <w:szCs w:val="18"/>
          <w:lang w:val="es-MX" w:eastAsia="es-MX"/>
        </w:rPr>
        <w:t>Imagen confiable</w:t>
      </w:r>
    </w:p>
    <w:p w:rsidR="00D07208" w:rsidRPr="00D539E9" w:rsidRDefault="00D07208" w:rsidP="00753B5E">
      <w:pPr>
        <w:numPr>
          <w:ilvl w:val="0"/>
          <w:numId w:val="58"/>
        </w:numPr>
        <w:shd w:val="clear" w:color="auto" w:fill="FFFFFF"/>
        <w:tabs>
          <w:tab w:val="left" w:pos="426"/>
        </w:tabs>
        <w:contextualSpacing/>
        <w:jc w:val="both"/>
        <w:rPr>
          <w:rFonts w:ascii="Verdana" w:eastAsia="Times New Roman" w:hAnsi="Verdana" w:cs="Arial"/>
          <w:i/>
          <w:color w:val="222222"/>
          <w:sz w:val="18"/>
          <w:szCs w:val="18"/>
          <w:lang w:val="es-MX" w:eastAsia="es-MX"/>
        </w:rPr>
      </w:pPr>
      <w:r w:rsidRPr="00D539E9">
        <w:rPr>
          <w:rFonts w:ascii="Verdana" w:eastAsia="Times New Roman" w:hAnsi="Verdana" w:cs="Arial"/>
          <w:i/>
          <w:color w:val="222222"/>
          <w:sz w:val="18"/>
          <w:szCs w:val="18"/>
          <w:lang w:val="es-MX" w:eastAsia="es-MX"/>
        </w:rPr>
        <w:t>Respaldo legal</w:t>
      </w:r>
    </w:p>
    <w:p w:rsidR="00D07208" w:rsidRPr="00D539E9" w:rsidRDefault="00D07208" w:rsidP="00753B5E">
      <w:pPr>
        <w:numPr>
          <w:ilvl w:val="0"/>
          <w:numId w:val="58"/>
        </w:numPr>
        <w:shd w:val="clear" w:color="auto" w:fill="FFFFFF"/>
        <w:tabs>
          <w:tab w:val="left" w:pos="426"/>
        </w:tabs>
        <w:contextualSpacing/>
        <w:jc w:val="both"/>
        <w:rPr>
          <w:rFonts w:ascii="Verdana" w:eastAsia="Times New Roman" w:hAnsi="Verdana" w:cs="Arial"/>
          <w:i/>
          <w:color w:val="222222"/>
          <w:sz w:val="18"/>
          <w:szCs w:val="18"/>
          <w:lang w:val="es-MX" w:eastAsia="es-MX"/>
        </w:rPr>
      </w:pPr>
      <w:r w:rsidRPr="00D539E9">
        <w:rPr>
          <w:rFonts w:ascii="Verdana" w:eastAsia="Times New Roman" w:hAnsi="Verdana" w:cs="Arial"/>
          <w:i/>
          <w:color w:val="222222"/>
          <w:sz w:val="18"/>
          <w:szCs w:val="18"/>
          <w:lang w:val="es-MX" w:eastAsia="es-MX"/>
        </w:rPr>
        <w:t>Memoria Institucional</w:t>
      </w:r>
    </w:p>
    <w:p w:rsidR="00D07208" w:rsidRPr="00D539E9" w:rsidRDefault="00D07208" w:rsidP="00753B5E">
      <w:pPr>
        <w:numPr>
          <w:ilvl w:val="0"/>
          <w:numId w:val="58"/>
        </w:numPr>
        <w:shd w:val="clear" w:color="auto" w:fill="FFFFFF"/>
        <w:tabs>
          <w:tab w:val="left" w:pos="426"/>
        </w:tabs>
        <w:contextualSpacing/>
        <w:jc w:val="both"/>
        <w:rPr>
          <w:rFonts w:ascii="Verdana" w:eastAsia="Times New Roman" w:hAnsi="Verdana" w:cs="Arial"/>
          <w:i/>
          <w:color w:val="222222"/>
          <w:sz w:val="18"/>
          <w:szCs w:val="18"/>
          <w:lang w:val="es-MX" w:eastAsia="es-MX"/>
        </w:rPr>
      </w:pPr>
      <w:r w:rsidRPr="00D539E9">
        <w:rPr>
          <w:rFonts w:ascii="Verdana" w:eastAsia="Times New Roman" w:hAnsi="Verdana" w:cs="Arial"/>
          <w:i/>
          <w:color w:val="222222"/>
          <w:sz w:val="18"/>
          <w:szCs w:val="18"/>
          <w:lang w:val="es-MX" w:eastAsia="es-MX"/>
        </w:rPr>
        <w:t>Fuente Cultural</w:t>
      </w:r>
    </w:p>
    <w:p w:rsidR="00D07208" w:rsidRPr="00D539E9" w:rsidRDefault="00D07208" w:rsidP="00753B5E">
      <w:pPr>
        <w:numPr>
          <w:ilvl w:val="0"/>
          <w:numId w:val="58"/>
        </w:numPr>
        <w:shd w:val="clear" w:color="auto" w:fill="FFFFFF"/>
        <w:tabs>
          <w:tab w:val="left" w:pos="426"/>
        </w:tabs>
        <w:contextualSpacing/>
        <w:jc w:val="both"/>
        <w:rPr>
          <w:rFonts w:ascii="Verdana" w:eastAsia="Times New Roman" w:hAnsi="Verdana" w:cs="Arial"/>
          <w:i/>
          <w:color w:val="222222"/>
          <w:sz w:val="18"/>
          <w:szCs w:val="18"/>
          <w:lang w:val="es-MX" w:eastAsia="es-MX"/>
        </w:rPr>
      </w:pPr>
      <w:r w:rsidRPr="00D539E9">
        <w:rPr>
          <w:rFonts w:ascii="Verdana" w:eastAsia="Times New Roman" w:hAnsi="Verdana" w:cs="Arial"/>
          <w:i/>
          <w:color w:val="222222"/>
          <w:sz w:val="18"/>
          <w:szCs w:val="18"/>
          <w:lang w:val="es-MX" w:eastAsia="es-MX"/>
        </w:rPr>
        <w:t>Refleja Resultados</w:t>
      </w:r>
    </w:p>
    <w:p w:rsidR="00D07208" w:rsidRPr="00D539E9" w:rsidRDefault="00D07208" w:rsidP="00753B5E">
      <w:pPr>
        <w:numPr>
          <w:ilvl w:val="0"/>
          <w:numId w:val="58"/>
        </w:numPr>
        <w:shd w:val="clear" w:color="auto" w:fill="FFFFFF"/>
        <w:tabs>
          <w:tab w:val="left" w:pos="426"/>
        </w:tabs>
        <w:contextualSpacing/>
        <w:jc w:val="both"/>
        <w:rPr>
          <w:rFonts w:ascii="Verdana" w:eastAsia="Times New Roman" w:hAnsi="Verdana" w:cs="Arial"/>
          <w:i/>
          <w:color w:val="222222"/>
          <w:sz w:val="18"/>
          <w:szCs w:val="18"/>
          <w:lang w:val="es-MX" w:eastAsia="es-MX"/>
        </w:rPr>
      </w:pPr>
      <w:r w:rsidRPr="00D539E9">
        <w:rPr>
          <w:rFonts w:ascii="Verdana" w:eastAsia="Times New Roman" w:hAnsi="Verdana" w:cs="Arial"/>
          <w:i/>
          <w:color w:val="222222"/>
          <w:sz w:val="18"/>
          <w:szCs w:val="18"/>
          <w:lang w:val="es-MX" w:eastAsia="es-MX"/>
        </w:rPr>
        <w:t>Procedimientos Únicos</w:t>
      </w:r>
    </w:p>
    <w:p w:rsidR="00D07208" w:rsidRPr="00D539E9" w:rsidRDefault="00D07208" w:rsidP="00753B5E">
      <w:pPr>
        <w:numPr>
          <w:ilvl w:val="0"/>
          <w:numId w:val="58"/>
        </w:numPr>
        <w:shd w:val="clear" w:color="auto" w:fill="FFFFFF"/>
        <w:tabs>
          <w:tab w:val="left" w:pos="426"/>
        </w:tabs>
        <w:contextualSpacing/>
        <w:jc w:val="both"/>
        <w:rPr>
          <w:rFonts w:ascii="Verdana" w:eastAsia="Times New Roman" w:hAnsi="Verdana" w:cs="Arial"/>
          <w:i/>
          <w:color w:val="222222"/>
          <w:sz w:val="18"/>
          <w:szCs w:val="18"/>
          <w:lang w:val="es-MX" w:eastAsia="es-MX"/>
        </w:rPr>
      </w:pPr>
      <w:r w:rsidRPr="00D539E9">
        <w:rPr>
          <w:rFonts w:ascii="Verdana" w:eastAsia="Times New Roman" w:hAnsi="Verdana" w:cs="Arial"/>
          <w:i/>
          <w:color w:val="222222"/>
          <w:sz w:val="18"/>
          <w:szCs w:val="18"/>
          <w:lang w:val="es-MX" w:eastAsia="es-MX"/>
        </w:rPr>
        <w:t>Historia</w:t>
      </w:r>
    </w:p>
    <w:p w:rsidR="00D07208" w:rsidRPr="00D539E9" w:rsidRDefault="00D07208" w:rsidP="00D07208">
      <w:pPr>
        <w:contextualSpacing/>
        <w:rPr>
          <w:rFonts w:ascii="Verdana" w:eastAsia="Times New Roman" w:hAnsi="Verdana" w:cs="Arial"/>
          <w:bCs/>
          <w:i/>
          <w:color w:val="222222"/>
          <w:sz w:val="18"/>
          <w:szCs w:val="18"/>
          <w:shd w:val="clear" w:color="auto" w:fill="FFFFFF"/>
          <w:lang w:val="es-MX" w:eastAsia="es-MX"/>
        </w:rPr>
      </w:pPr>
    </w:p>
    <w:p w:rsidR="00D07208" w:rsidRPr="00D539E9" w:rsidRDefault="00D07208" w:rsidP="00D07208">
      <w:pPr>
        <w:contextualSpacing/>
        <w:rPr>
          <w:rFonts w:ascii="Verdana" w:eastAsia="Times New Roman" w:hAnsi="Verdana"/>
          <w:i/>
          <w:sz w:val="18"/>
          <w:szCs w:val="18"/>
          <w:lang w:val="es-MX" w:eastAsia="es-MX"/>
        </w:rPr>
      </w:pPr>
      <w:r w:rsidRPr="00D539E9">
        <w:rPr>
          <w:rFonts w:ascii="Verdana" w:eastAsia="Times New Roman" w:hAnsi="Verdana" w:cs="Arial"/>
          <w:bCs/>
          <w:i/>
          <w:color w:val="222222"/>
          <w:sz w:val="18"/>
          <w:szCs w:val="18"/>
          <w:shd w:val="clear" w:color="auto" w:fill="FFFFFF"/>
          <w:lang w:val="es-MX" w:eastAsia="es-MX"/>
        </w:rPr>
        <w:t>OBJETIVOS DE LOS ARCHIVOS</w:t>
      </w:r>
      <w:r w:rsidRPr="00D539E9">
        <w:rPr>
          <w:rFonts w:ascii="Verdana" w:eastAsia="Times New Roman" w:hAnsi="Verdana" w:cs="Arial"/>
          <w:i/>
          <w:color w:val="222222"/>
          <w:sz w:val="18"/>
          <w:szCs w:val="18"/>
          <w:lang w:val="es-MX" w:eastAsia="es-MX"/>
        </w:rPr>
        <w:br/>
      </w:r>
    </w:p>
    <w:p w:rsidR="00D07208" w:rsidRPr="00D539E9" w:rsidRDefault="00D07208" w:rsidP="00753B5E">
      <w:pPr>
        <w:numPr>
          <w:ilvl w:val="0"/>
          <w:numId w:val="59"/>
        </w:numPr>
        <w:shd w:val="clear" w:color="auto" w:fill="FFFFFF"/>
        <w:tabs>
          <w:tab w:val="left" w:pos="426"/>
        </w:tabs>
        <w:contextualSpacing/>
        <w:jc w:val="both"/>
        <w:rPr>
          <w:rFonts w:ascii="Verdana" w:eastAsia="Times New Roman" w:hAnsi="Verdana" w:cs="Arial"/>
          <w:i/>
          <w:color w:val="222222"/>
          <w:sz w:val="18"/>
          <w:szCs w:val="18"/>
          <w:lang w:val="es-MX" w:eastAsia="es-MX"/>
        </w:rPr>
      </w:pPr>
      <w:r w:rsidRPr="00D539E9">
        <w:rPr>
          <w:rFonts w:ascii="Verdana" w:eastAsia="Times New Roman" w:hAnsi="Verdana" w:cs="Arial"/>
          <w:i/>
          <w:color w:val="222222"/>
          <w:sz w:val="18"/>
          <w:szCs w:val="18"/>
          <w:lang w:val="es-MX" w:eastAsia="es-MX"/>
        </w:rPr>
        <w:t>Reunir ordenadamente los documentos de archivo</w:t>
      </w:r>
    </w:p>
    <w:p w:rsidR="00D07208" w:rsidRPr="00D539E9" w:rsidRDefault="00D07208" w:rsidP="00753B5E">
      <w:pPr>
        <w:numPr>
          <w:ilvl w:val="0"/>
          <w:numId w:val="59"/>
        </w:numPr>
        <w:shd w:val="clear" w:color="auto" w:fill="FFFFFF"/>
        <w:tabs>
          <w:tab w:val="left" w:pos="426"/>
        </w:tabs>
        <w:contextualSpacing/>
        <w:jc w:val="both"/>
        <w:rPr>
          <w:rFonts w:ascii="Verdana" w:eastAsia="Times New Roman" w:hAnsi="Verdana" w:cs="Arial"/>
          <w:i/>
          <w:color w:val="222222"/>
          <w:sz w:val="18"/>
          <w:szCs w:val="18"/>
          <w:lang w:val="es-MX" w:eastAsia="es-MX"/>
        </w:rPr>
      </w:pPr>
      <w:r w:rsidRPr="00D539E9">
        <w:rPr>
          <w:rFonts w:ascii="Verdana" w:eastAsia="Times New Roman" w:hAnsi="Verdana" w:cs="Arial"/>
          <w:i/>
          <w:color w:val="222222"/>
          <w:sz w:val="18"/>
          <w:szCs w:val="18"/>
          <w:lang w:val="es-MX" w:eastAsia="es-MX"/>
        </w:rPr>
        <w:t>Asegurar una perfecta conservación de la información</w:t>
      </w:r>
    </w:p>
    <w:p w:rsidR="00D07208" w:rsidRPr="00D539E9" w:rsidRDefault="00D07208" w:rsidP="00753B5E">
      <w:pPr>
        <w:numPr>
          <w:ilvl w:val="0"/>
          <w:numId w:val="59"/>
        </w:numPr>
        <w:shd w:val="clear" w:color="auto" w:fill="FFFFFF"/>
        <w:tabs>
          <w:tab w:val="left" w:pos="426"/>
        </w:tabs>
        <w:contextualSpacing/>
        <w:jc w:val="both"/>
        <w:rPr>
          <w:rFonts w:ascii="Verdana" w:eastAsia="Times New Roman" w:hAnsi="Verdana" w:cs="Arial"/>
          <w:i/>
          <w:color w:val="222222"/>
          <w:sz w:val="18"/>
          <w:szCs w:val="18"/>
          <w:lang w:val="es-MX" w:eastAsia="es-MX"/>
        </w:rPr>
      </w:pPr>
      <w:r w:rsidRPr="00D539E9">
        <w:rPr>
          <w:rFonts w:ascii="Verdana" w:eastAsia="Times New Roman" w:hAnsi="Verdana" w:cs="Arial"/>
          <w:i/>
          <w:color w:val="222222"/>
          <w:sz w:val="18"/>
          <w:szCs w:val="18"/>
          <w:lang w:val="es-MX" w:eastAsia="es-MX"/>
        </w:rPr>
        <w:t>Permitir una rápida localización de la información</w:t>
      </w:r>
    </w:p>
    <w:p w:rsidR="00D07208" w:rsidRPr="00D539E9" w:rsidRDefault="00D07208" w:rsidP="00753B5E">
      <w:pPr>
        <w:numPr>
          <w:ilvl w:val="0"/>
          <w:numId w:val="59"/>
        </w:numPr>
        <w:shd w:val="clear" w:color="auto" w:fill="FFFFFF"/>
        <w:tabs>
          <w:tab w:val="left" w:pos="426"/>
        </w:tabs>
        <w:contextualSpacing/>
        <w:jc w:val="both"/>
        <w:rPr>
          <w:rFonts w:ascii="Verdana" w:eastAsia="Times New Roman" w:hAnsi="Verdana" w:cs="Arial"/>
          <w:i/>
          <w:color w:val="222222"/>
          <w:sz w:val="18"/>
          <w:szCs w:val="18"/>
          <w:lang w:val="es-MX" w:eastAsia="es-MX"/>
        </w:rPr>
      </w:pPr>
      <w:r w:rsidRPr="00D539E9">
        <w:rPr>
          <w:rFonts w:ascii="Verdana" w:eastAsia="Times New Roman" w:hAnsi="Verdana" w:cs="Arial"/>
          <w:i/>
          <w:color w:val="222222"/>
          <w:sz w:val="18"/>
          <w:szCs w:val="18"/>
          <w:lang w:val="es-MX" w:eastAsia="es-MX"/>
        </w:rPr>
        <w:t>Servir la información de manera ágil y oportuna</w:t>
      </w:r>
    </w:p>
    <w:p w:rsidR="00D07208" w:rsidRPr="00D539E9" w:rsidRDefault="00D07208" w:rsidP="00D07208">
      <w:pPr>
        <w:contextualSpacing/>
        <w:rPr>
          <w:rFonts w:ascii="Verdana" w:eastAsia="Times New Roman" w:hAnsi="Verdana" w:cs="Arial"/>
          <w:bCs/>
          <w:i/>
          <w:color w:val="222222"/>
          <w:sz w:val="18"/>
          <w:szCs w:val="18"/>
          <w:shd w:val="clear" w:color="auto" w:fill="FFFFFF"/>
          <w:lang w:val="es-MX" w:eastAsia="es-MX"/>
        </w:rPr>
      </w:pPr>
    </w:p>
    <w:p w:rsidR="00D07208" w:rsidRPr="00D539E9" w:rsidRDefault="00D07208" w:rsidP="00D07208">
      <w:pPr>
        <w:contextualSpacing/>
        <w:rPr>
          <w:rFonts w:ascii="Verdana" w:eastAsia="Times New Roman" w:hAnsi="Verdana" w:cs="Arial"/>
          <w:bCs/>
          <w:i/>
          <w:color w:val="222222"/>
          <w:sz w:val="18"/>
          <w:szCs w:val="18"/>
          <w:shd w:val="clear" w:color="auto" w:fill="FFFFFF"/>
          <w:lang w:val="es-MX" w:eastAsia="es-MX"/>
        </w:rPr>
      </w:pPr>
      <w:r w:rsidRPr="00D539E9">
        <w:rPr>
          <w:rFonts w:ascii="Verdana" w:eastAsia="Times New Roman" w:hAnsi="Verdana" w:cs="Arial"/>
          <w:bCs/>
          <w:i/>
          <w:color w:val="222222"/>
          <w:sz w:val="18"/>
          <w:szCs w:val="18"/>
          <w:shd w:val="clear" w:color="auto" w:fill="FFFFFF"/>
          <w:lang w:val="es-MX" w:eastAsia="es-MX"/>
        </w:rPr>
        <w:t>CUALIDADES DE LOS ARCHIVOS</w:t>
      </w:r>
    </w:p>
    <w:p w:rsidR="00D07208" w:rsidRPr="00D539E9" w:rsidRDefault="00D07208" w:rsidP="00D07208">
      <w:pPr>
        <w:contextualSpacing/>
        <w:rPr>
          <w:rFonts w:ascii="Verdana" w:eastAsia="Times New Roman" w:hAnsi="Verdana"/>
          <w:i/>
          <w:sz w:val="18"/>
          <w:szCs w:val="18"/>
          <w:lang w:val="es-MX" w:eastAsia="es-MX"/>
        </w:rPr>
      </w:pPr>
      <w:r w:rsidRPr="00D539E9">
        <w:rPr>
          <w:rFonts w:ascii="Verdana" w:eastAsia="Times New Roman" w:hAnsi="Verdana" w:cs="Arial"/>
          <w:bCs/>
          <w:i/>
          <w:color w:val="222222"/>
          <w:sz w:val="18"/>
          <w:szCs w:val="18"/>
          <w:shd w:val="clear" w:color="auto" w:fill="FFFFFF"/>
          <w:lang w:val="es-MX" w:eastAsia="es-MX"/>
        </w:rPr>
        <w:tab/>
      </w:r>
    </w:p>
    <w:p w:rsidR="00D07208" w:rsidRPr="00D539E9" w:rsidRDefault="00D07208" w:rsidP="00753B5E">
      <w:pPr>
        <w:pStyle w:val="Prrafodelista"/>
        <w:numPr>
          <w:ilvl w:val="0"/>
          <w:numId w:val="61"/>
        </w:numPr>
        <w:shd w:val="clear" w:color="auto" w:fill="FFFFFF"/>
        <w:contextualSpacing/>
        <w:jc w:val="both"/>
        <w:rPr>
          <w:rFonts w:ascii="Verdana" w:eastAsia="Times New Roman" w:hAnsi="Verdana" w:cs="Arial"/>
          <w:i/>
          <w:color w:val="222222"/>
          <w:sz w:val="18"/>
          <w:szCs w:val="18"/>
          <w:lang w:val="es-MX" w:eastAsia="es-MX"/>
        </w:rPr>
      </w:pPr>
      <w:r w:rsidRPr="00D539E9">
        <w:rPr>
          <w:rFonts w:ascii="Verdana" w:eastAsia="Times New Roman" w:hAnsi="Verdana" w:cs="Arial"/>
          <w:bCs/>
          <w:i/>
          <w:color w:val="222222"/>
          <w:sz w:val="18"/>
          <w:szCs w:val="18"/>
          <w:lang w:val="es-MX" w:eastAsia="es-MX"/>
        </w:rPr>
        <w:t>Económicos</w:t>
      </w:r>
      <w:r w:rsidRPr="00D539E9">
        <w:rPr>
          <w:rFonts w:ascii="Verdana" w:eastAsia="Times New Roman" w:hAnsi="Verdana" w:cs="Arial"/>
          <w:i/>
          <w:color w:val="222222"/>
          <w:sz w:val="18"/>
          <w:szCs w:val="18"/>
          <w:lang w:val="es-MX" w:eastAsia="es-MX"/>
        </w:rPr>
        <w:t>: Deben servir a las necesidades de la empresa</w:t>
      </w:r>
    </w:p>
    <w:p w:rsidR="00D07208" w:rsidRPr="00D539E9" w:rsidRDefault="00D07208" w:rsidP="00D07208">
      <w:pPr>
        <w:shd w:val="clear" w:color="auto" w:fill="FFFFFF"/>
        <w:contextualSpacing/>
        <w:jc w:val="both"/>
        <w:rPr>
          <w:rFonts w:ascii="Verdana" w:eastAsia="Times New Roman" w:hAnsi="Verdana" w:cs="Arial"/>
          <w:bCs/>
          <w:i/>
          <w:color w:val="222222"/>
          <w:sz w:val="18"/>
          <w:szCs w:val="18"/>
          <w:lang w:val="es-MX" w:eastAsia="es-MX"/>
        </w:rPr>
      </w:pPr>
    </w:p>
    <w:p w:rsidR="00D07208" w:rsidRPr="00D539E9" w:rsidRDefault="00D07208" w:rsidP="00753B5E">
      <w:pPr>
        <w:pStyle w:val="Prrafodelista"/>
        <w:numPr>
          <w:ilvl w:val="0"/>
          <w:numId w:val="61"/>
        </w:numPr>
        <w:shd w:val="clear" w:color="auto" w:fill="FFFFFF"/>
        <w:contextualSpacing/>
        <w:jc w:val="both"/>
        <w:rPr>
          <w:rFonts w:ascii="Verdana" w:eastAsia="Times New Roman" w:hAnsi="Verdana" w:cs="Arial"/>
          <w:i/>
          <w:color w:val="222222"/>
          <w:sz w:val="18"/>
          <w:szCs w:val="18"/>
          <w:lang w:val="es-MX" w:eastAsia="es-MX"/>
        </w:rPr>
      </w:pPr>
      <w:r w:rsidRPr="00D539E9">
        <w:rPr>
          <w:rFonts w:ascii="Verdana" w:eastAsia="Times New Roman" w:hAnsi="Verdana" w:cs="Arial"/>
          <w:bCs/>
          <w:i/>
          <w:color w:val="222222"/>
          <w:sz w:val="18"/>
          <w:szCs w:val="18"/>
          <w:lang w:val="es-MX" w:eastAsia="es-MX"/>
        </w:rPr>
        <w:lastRenderedPageBreak/>
        <w:t>Simple</w:t>
      </w:r>
      <w:r w:rsidRPr="00D539E9">
        <w:rPr>
          <w:rFonts w:ascii="Verdana" w:eastAsia="Times New Roman" w:hAnsi="Verdana" w:cs="Arial"/>
          <w:i/>
          <w:color w:val="222222"/>
          <w:sz w:val="18"/>
          <w:szCs w:val="18"/>
          <w:lang w:val="es-MX" w:eastAsia="es-MX"/>
        </w:rPr>
        <w:t>s: La identificación de su contenido debe ser lo más sencilla posible</w:t>
      </w:r>
    </w:p>
    <w:p w:rsidR="00D07208" w:rsidRPr="00D539E9" w:rsidRDefault="00D07208" w:rsidP="00D07208">
      <w:pPr>
        <w:shd w:val="clear" w:color="auto" w:fill="FFFFFF"/>
        <w:contextualSpacing/>
        <w:jc w:val="both"/>
        <w:rPr>
          <w:rFonts w:ascii="Verdana" w:eastAsia="Times New Roman" w:hAnsi="Verdana" w:cs="Arial"/>
          <w:bCs/>
          <w:i/>
          <w:color w:val="222222"/>
          <w:sz w:val="18"/>
          <w:szCs w:val="18"/>
          <w:lang w:val="es-MX" w:eastAsia="es-MX"/>
        </w:rPr>
      </w:pPr>
    </w:p>
    <w:p w:rsidR="00D07208" w:rsidRPr="00D539E9" w:rsidRDefault="00D07208" w:rsidP="00753B5E">
      <w:pPr>
        <w:pStyle w:val="Prrafodelista"/>
        <w:numPr>
          <w:ilvl w:val="0"/>
          <w:numId w:val="61"/>
        </w:numPr>
        <w:shd w:val="clear" w:color="auto" w:fill="FFFFFF"/>
        <w:contextualSpacing/>
        <w:jc w:val="both"/>
        <w:rPr>
          <w:rFonts w:ascii="Verdana" w:eastAsia="Times New Roman" w:hAnsi="Verdana" w:cs="Arial"/>
          <w:i/>
          <w:color w:val="222222"/>
          <w:sz w:val="18"/>
          <w:szCs w:val="18"/>
          <w:lang w:val="es-MX" w:eastAsia="es-MX"/>
        </w:rPr>
      </w:pPr>
      <w:r w:rsidRPr="00D539E9">
        <w:rPr>
          <w:rFonts w:ascii="Verdana" w:eastAsia="Times New Roman" w:hAnsi="Verdana" w:cs="Arial"/>
          <w:bCs/>
          <w:i/>
          <w:color w:val="222222"/>
          <w:sz w:val="18"/>
          <w:szCs w:val="18"/>
          <w:lang w:val="es-MX" w:eastAsia="es-MX"/>
        </w:rPr>
        <w:t>Funcionale</w:t>
      </w:r>
      <w:r w:rsidRPr="00D539E9">
        <w:rPr>
          <w:rFonts w:ascii="Verdana" w:eastAsia="Times New Roman" w:hAnsi="Verdana" w:cs="Arial"/>
          <w:i/>
          <w:color w:val="222222"/>
          <w:sz w:val="18"/>
          <w:szCs w:val="18"/>
          <w:lang w:val="es-MX" w:eastAsia="es-MX"/>
        </w:rPr>
        <w:t>s: Deben permitir efectuar con rapidez las operaciones de archivar y consultar</w:t>
      </w:r>
    </w:p>
    <w:p w:rsidR="00D07208" w:rsidRPr="00D539E9" w:rsidRDefault="00D07208" w:rsidP="00D07208">
      <w:pPr>
        <w:shd w:val="clear" w:color="auto" w:fill="FFFFFF"/>
        <w:contextualSpacing/>
        <w:jc w:val="both"/>
        <w:rPr>
          <w:rFonts w:ascii="Verdana" w:eastAsia="Times New Roman" w:hAnsi="Verdana" w:cs="Arial"/>
          <w:i/>
          <w:color w:val="222222"/>
          <w:sz w:val="18"/>
          <w:szCs w:val="18"/>
          <w:lang w:val="es-MX" w:eastAsia="es-MX"/>
        </w:rPr>
      </w:pPr>
    </w:p>
    <w:p w:rsidR="00D07208" w:rsidRPr="00D539E9" w:rsidRDefault="00D07208" w:rsidP="00753B5E">
      <w:pPr>
        <w:pStyle w:val="Prrafodelista"/>
        <w:numPr>
          <w:ilvl w:val="0"/>
          <w:numId w:val="61"/>
        </w:numPr>
        <w:shd w:val="clear" w:color="auto" w:fill="FFFFFF"/>
        <w:contextualSpacing/>
        <w:jc w:val="both"/>
        <w:rPr>
          <w:rFonts w:ascii="Verdana" w:eastAsia="Times New Roman" w:hAnsi="Verdana" w:cs="Arial"/>
          <w:i/>
          <w:color w:val="222222"/>
          <w:sz w:val="18"/>
          <w:szCs w:val="18"/>
          <w:lang w:val="es-MX" w:eastAsia="es-MX"/>
        </w:rPr>
      </w:pPr>
      <w:r w:rsidRPr="00D539E9">
        <w:rPr>
          <w:rFonts w:ascii="Verdana" w:eastAsia="Times New Roman" w:hAnsi="Verdana" w:cs="Arial"/>
          <w:bCs/>
          <w:i/>
          <w:color w:val="222222"/>
          <w:sz w:val="18"/>
          <w:szCs w:val="18"/>
          <w:lang w:val="es-MX" w:eastAsia="es-MX"/>
        </w:rPr>
        <w:t>Exactos</w:t>
      </w:r>
      <w:r w:rsidRPr="00D539E9">
        <w:rPr>
          <w:rFonts w:ascii="Verdana" w:eastAsia="Times New Roman" w:hAnsi="Verdana" w:cs="Arial"/>
          <w:i/>
          <w:color w:val="222222"/>
          <w:sz w:val="18"/>
          <w:szCs w:val="18"/>
          <w:lang w:val="es-MX" w:eastAsia="es-MX"/>
        </w:rPr>
        <w:t>: Deben reducir al máximo las posibilidades de archivar documentos equivocadamente</w:t>
      </w:r>
    </w:p>
    <w:p w:rsidR="00D07208" w:rsidRPr="00D539E9" w:rsidRDefault="00D07208" w:rsidP="00D07208">
      <w:pPr>
        <w:shd w:val="clear" w:color="auto" w:fill="FFFFFF"/>
        <w:contextualSpacing/>
        <w:jc w:val="both"/>
        <w:rPr>
          <w:rFonts w:ascii="Verdana" w:eastAsia="Times New Roman" w:hAnsi="Verdana" w:cs="Arial"/>
          <w:bCs/>
          <w:i/>
          <w:color w:val="222222"/>
          <w:sz w:val="18"/>
          <w:szCs w:val="18"/>
          <w:lang w:val="es-MX" w:eastAsia="es-MX"/>
        </w:rPr>
      </w:pPr>
    </w:p>
    <w:p w:rsidR="00D07208" w:rsidRPr="00D539E9" w:rsidRDefault="00D07208" w:rsidP="00753B5E">
      <w:pPr>
        <w:pStyle w:val="Prrafodelista"/>
        <w:numPr>
          <w:ilvl w:val="0"/>
          <w:numId w:val="61"/>
        </w:numPr>
        <w:shd w:val="clear" w:color="auto" w:fill="FFFFFF"/>
        <w:contextualSpacing/>
        <w:jc w:val="both"/>
        <w:rPr>
          <w:rFonts w:ascii="Verdana" w:eastAsia="Times New Roman" w:hAnsi="Verdana" w:cs="Arial"/>
          <w:i/>
          <w:color w:val="222222"/>
          <w:sz w:val="18"/>
          <w:szCs w:val="18"/>
          <w:lang w:val="es-MX" w:eastAsia="es-MX"/>
        </w:rPr>
      </w:pPr>
      <w:r w:rsidRPr="00D539E9">
        <w:rPr>
          <w:rFonts w:ascii="Verdana" w:eastAsia="Times New Roman" w:hAnsi="Verdana" w:cs="Arial"/>
          <w:bCs/>
          <w:i/>
          <w:color w:val="222222"/>
          <w:sz w:val="18"/>
          <w:szCs w:val="18"/>
          <w:lang w:val="es-MX" w:eastAsia="es-MX"/>
        </w:rPr>
        <w:t>Técnicos</w:t>
      </w:r>
      <w:r w:rsidRPr="00D539E9">
        <w:rPr>
          <w:rFonts w:ascii="Verdana" w:eastAsia="Times New Roman" w:hAnsi="Verdana" w:cs="Arial"/>
          <w:i/>
          <w:color w:val="222222"/>
          <w:sz w:val="18"/>
          <w:szCs w:val="18"/>
          <w:lang w:val="es-MX" w:eastAsia="es-MX"/>
        </w:rPr>
        <w:t>: Deben dejar el menor número de casos dudosos a decisión del encargado, por lo tanto, no deben depender de la memoria de quien archive.</w:t>
      </w:r>
    </w:p>
    <w:p w:rsidR="00D07208" w:rsidRPr="00D539E9" w:rsidRDefault="00D07208" w:rsidP="00D07208">
      <w:pPr>
        <w:contextualSpacing/>
        <w:rPr>
          <w:rFonts w:ascii="Verdana" w:eastAsia="Times New Roman" w:hAnsi="Verdana" w:cs="Arial"/>
          <w:bCs/>
          <w:i/>
          <w:color w:val="222222"/>
          <w:sz w:val="18"/>
          <w:szCs w:val="18"/>
          <w:shd w:val="clear" w:color="auto" w:fill="FFFFFF"/>
          <w:lang w:val="es-MX" w:eastAsia="es-MX"/>
        </w:rPr>
      </w:pPr>
    </w:p>
    <w:p w:rsidR="00D07208" w:rsidRPr="00D539E9" w:rsidRDefault="00D07208" w:rsidP="00D07208">
      <w:pPr>
        <w:contextualSpacing/>
        <w:rPr>
          <w:rFonts w:ascii="Verdana" w:eastAsia="Times New Roman" w:hAnsi="Verdana" w:cs="Arial"/>
          <w:i/>
          <w:color w:val="222222"/>
          <w:sz w:val="18"/>
          <w:szCs w:val="18"/>
          <w:shd w:val="clear" w:color="auto" w:fill="FFFFFF"/>
          <w:lang w:val="es-MX" w:eastAsia="es-MX"/>
        </w:rPr>
      </w:pPr>
      <w:r w:rsidRPr="00D539E9">
        <w:rPr>
          <w:rFonts w:ascii="Verdana" w:eastAsia="Times New Roman" w:hAnsi="Verdana" w:cs="Arial"/>
          <w:bCs/>
          <w:i/>
          <w:color w:val="222222"/>
          <w:sz w:val="18"/>
          <w:szCs w:val="18"/>
          <w:shd w:val="clear" w:color="auto" w:fill="FFFFFF"/>
          <w:lang w:val="es-MX" w:eastAsia="es-MX"/>
        </w:rPr>
        <w:t>FIN DE LOS ARCHIVOS</w:t>
      </w:r>
      <w:r w:rsidRPr="00D539E9">
        <w:rPr>
          <w:rFonts w:ascii="Verdana" w:eastAsia="Times New Roman" w:hAnsi="Verdana" w:cs="Arial"/>
          <w:i/>
          <w:color w:val="222222"/>
          <w:sz w:val="18"/>
          <w:szCs w:val="18"/>
          <w:lang w:val="es-MX" w:eastAsia="es-MX"/>
        </w:rPr>
        <w:br/>
      </w:r>
    </w:p>
    <w:p w:rsidR="00D07208" w:rsidRPr="00D539E9" w:rsidRDefault="00D07208" w:rsidP="00D07208">
      <w:pPr>
        <w:contextualSpacing/>
        <w:rPr>
          <w:rFonts w:ascii="Verdana" w:eastAsia="Times New Roman" w:hAnsi="Verdana" w:cs="Arial"/>
          <w:i/>
          <w:color w:val="222222"/>
          <w:sz w:val="18"/>
          <w:szCs w:val="18"/>
          <w:shd w:val="clear" w:color="auto" w:fill="FFFFFF"/>
          <w:lang w:val="es-MX" w:eastAsia="es-MX"/>
        </w:rPr>
      </w:pPr>
      <w:r w:rsidRPr="00D539E9">
        <w:rPr>
          <w:rFonts w:ascii="Verdana" w:eastAsia="Times New Roman" w:hAnsi="Verdana" w:cs="Arial"/>
          <w:i/>
          <w:color w:val="222222"/>
          <w:sz w:val="18"/>
          <w:szCs w:val="18"/>
          <w:shd w:val="clear" w:color="auto" w:fill="FFFFFF"/>
          <w:lang w:val="es-MX" w:eastAsia="es-MX"/>
        </w:rPr>
        <w:t>Los archivos están llamados a ser:</w:t>
      </w:r>
    </w:p>
    <w:p w:rsidR="00D07208" w:rsidRPr="00D539E9" w:rsidRDefault="00D07208" w:rsidP="00D07208">
      <w:pPr>
        <w:contextualSpacing/>
        <w:rPr>
          <w:rFonts w:ascii="Verdana" w:eastAsia="Times New Roman" w:hAnsi="Verdana"/>
          <w:i/>
          <w:sz w:val="18"/>
          <w:szCs w:val="18"/>
          <w:lang w:val="es-MX" w:eastAsia="es-MX"/>
        </w:rPr>
      </w:pPr>
    </w:p>
    <w:p w:rsidR="00D07208" w:rsidRPr="00D539E9" w:rsidRDefault="00D07208" w:rsidP="00D07208">
      <w:pPr>
        <w:shd w:val="clear" w:color="auto" w:fill="FFFFFF"/>
        <w:tabs>
          <w:tab w:val="left" w:pos="426"/>
        </w:tabs>
        <w:contextualSpacing/>
        <w:jc w:val="both"/>
        <w:rPr>
          <w:rFonts w:ascii="Verdana" w:eastAsia="Times New Roman" w:hAnsi="Verdana" w:cs="Arial"/>
          <w:i/>
          <w:color w:val="222222"/>
          <w:sz w:val="18"/>
          <w:szCs w:val="18"/>
          <w:lang w:val="es-MX" w:eastAsia="es-MX"/>
        </w:rPr>
      </w:pPr>
      <w:r w:rsidRPr="00D539E9">
        <w:rPr>
          <w:rFonts w:ascii="Verdana" w:eastAsia="Times New Roman" w:hAnsi="Verdana" w:cs="Arial"/>
          <w:bCs/>
          <w:i/>
          <w:color w:val="222222"/>
          <w:sz w:val="18"/>
          <w:szCs w:val="18"/>
          <w:lang w:val="es-MX" w:eastAsia="es-MX"/>
        </w:rPr>
        <w:t xml:space="preserve">Centros activos y dinámicos de información: </w:t>
      </w:r>
      <w:r w:rsidRPr="00D539E9">
        <w:rPr>
          <w:rFonts w:ascii="Verdana" w:eastAsia="Times New Roman" w:hAnsi="Verdana" w:cs="Arial"/>
          <w:i/>
          <w:color w:val="222222"/>
          <w:sz w:val="18"/>
          <w:szCs w:val="18"/>
          <w:lang w:val="es-MX" w:eastAsia="es-MX"/>
        </w:rPr>
        <w:t>Porque conservan el patrimonio histórico de la empresa.</w:t>
      </w:r>
    </w:p>
    <w:p w:rsidR="00D07208" w:rsidRPr="00D539E9" w:rsidRDefault="00D07208" w:rsidP="00D07208">
      <w:pPr>
        <w:shd w:val="clear" w:color="auto" w:fill="FFFFFF"/>
        <w:tabs>
          <w:tab w:val="left" w:pos="426"/>
        </w:tabs>
        <w:contextualSpacing/>
        <w:jc w:val="both"/>
        <w:rPr>
          <w:rFonts w:ascii="Verdana" w:eastAsia="Times New Roman" w:hAnsi="Verdana" w:cs="Arial"/>
          <w:bCs/>
          <w:i/>
          <w:color w:val="222222"/>
          <w:sz w:val="18"/>
          <w:szCs w:val="18"/>
          <w:lang w:val="es-MX" w:eastAsia="es-MX"/>
        </w:rPr>
      </w:pPr>
    </w:p>
    <w:p w:rsidR="00D07208" w:rsidRPr="00D539E9" w:rsidRDefault="00D07208" w:rsidP="00D07208">
      <w:pPr>
        <w:shd w:val="clear" w:color="auto" w:fill="FFFFFF"/>
        <w:tabs>
          <w:tab w:val="left" w:pos="426"/>
        </w:tabs>
        <w:contextualSpacing/>
        <w:jc w:val="both"/>
        <w:rPr>
          <w:rFonts w:ascii="Verdana" w:eastAsia="Times New Roman" w:hAnsi="Verdana" w:cs="Arial"/>
          <w:i/>
          <w:color w:val="222222"/>
          <w:sz w:val="18"/>
          <w:szCs w:val="18"/>
          <w:lang w:val="es-MX" w:eastAsia="es-MX"/>
        </w:rPr>
      </w:pPr>
      <w:r w:rsidRPr="00D539E9">
        <w:rPr>
          <w:rFonts w:ascii="Verdana" w:eastAsia="Times New Roman" w:hAnsi="Verdana" w:cs="Arial"/>
          <w:bCs/>
          <w:i/>
          <w:color w:val="222222"/>
          <w:sz w:val="18"/>
          <w:szCs w:val="18"/>
          <w:lang w:val="es-MX" w:eastAsia="es-MX"/>
        </w:rPr>
        <w:t>Centros vitales de estudio e investigaciones:</w:t>
      </w:r>
      <w:r w:rsidRPr="00D539E9">
        <w:rPr>
          <w:rFonts w:ascii="Verdana" w:eastAsia="Times New Roman" w:hAnsi="Verdana" w:cs="Arial"/>
          <w:i/>
          <w:color w:val="222222"/>
          <w:sz w:val="18"/>
          <w:szCs w:val="18"/>
          <w:lang w:val="es-MX" w:eastAsia="es-MX"/>
        </w:rPr>
        <w:t xml:space="preserve"> Por ser una fuente primaria. Aunque exista información editada, el archivo sigue siendo el depósito de los documentos originales.</w:t>
      </w:r>
    </w:p>
    <w:p w:rsidR="00D07208" w:rsidRPr="00D539E9" w:rsidRDefault="00D07208" w:rsidP="00D07208">
      <w:pPr>
        <w:shd w:val="clear" w:color="auto" w:fill="FFFFFF"/>
        <w:tabs>
          <w:tab w:val="left" w:pos="426"/>
        </w:tabs>
        <w:contextualSpacing/>
        <w:jc w:val="both"/>
        <w:rPr>
          <w:rFonts w:ascii="Verdana" w:eastAsia="Times New Roman" w:hAnsi="Verdana" w:cs="Arial"/>
          <w:bCs/>
          <w:i/>
          <w:color w:val="222222"/>
          <w:sz w:val="18"/>
          <w:szCs w:val="18"/>
          <w:lang w:val="es-MX" w:eastAsia="es-MX"/>
        </w:rPr>
      </w:pPr>
    </w:p>
    <w:p w:rsidR="00D07208" w:rsidRPr="00D539E9" w:rsidRDefault="00D07208" w:rsidP="00D07208">
      <w:pPr>
        <w:shd w:val="clear" w:color="auto" w:fill="FFFFFF"/>
        <w:tabs>
          <w:tab w:val="left" w:pos="426"/>
        </w:tabs>
        <w:contextualSpacing/>
        <w:jc w:val="both"/>
        <w:rPr>
          <w:rFonts w:ascii="Verdana" w:eastAsia="Times New Roman" w:hAnsi="Verdana" w:cs="Arial"/>
          <w:i/>
          <w:color w:val="222222"/>
          <w:sz w:val="18"/>
          <w:szCs w:val="18"/>
          <w:lang w:val="es-MX" w:eastAsia="es-MX"/>
        </w:rPr>
      </w:pPr>
      <w:r w:rsidRPr="00D539E9">
        <w:rPr>
          <w:rFonts w:ascii="Verdana" w:eastAsia="Times New Roman" w:hAnsi="Verdana" w:cs="Arial"/>
          <w:bCs/>
          <w:i/>
          <w:color w:val="222222"/>
          <w:sz w:val="18"/>
          <w:szCs w:val="18"/>
          <w:lang w:val="es-MX" w:eastAsia="es-MX"/>
        </w:rPr>
        <w:t>Centros de desarrollo de la empresa y del país</w:t>
      </w:r>
      <w:r w:rsidRPr="00D539E9">
        <w:rPr>
          <w:rFonts w:ascii="Verdana" w:eastAsia="Times New Roman" w:hAnsi="Verdana" w:cs="Arial"/>
          <w:i/>
          <w:color w:val="222222"/>
          <w:sz w:val="18"/>
          <w:szCs w:val="18"/>
          <w:lang w:val="es-MX" w:eastAsia="es-MX"/>
        </w:rPr>
        <w:t>: Aportan su eficaz ayuda a la gestión administrativa; y su aporte en los ámbitos: Social, económico, educativo, cultural, religioso y político, para el desarrollo del país no se hace esperar.</w:t>
      </w:r>
    </w:p>
    <w:p w:rsidR="00D07208" w:rsidRPr="00D539E9" w:rsidRDefault="00D07208" w:rsidP="00D07208">
      <w:pPr>
        <w:shd w:val="clear" w:color="auto" w:fill="FFFFFF"/>
        <w:contextualSpacing/>
        <w:jc w:val="both"/>
        <w:rPr>
          <w:rFonts w:ascii="Verdana" w:eastAsia="Times New Roman" w:hAnsi="Verdana" w:cs="Arial"/>
          <w:bCs/>
          <w:i/>
          <w:color w:val="222222"/>
          <w:sz w:val="18"/>
          <w:szCs w:val="18"/>
          <w:lang w:val="es-MX" w:eastAsia="es-MX"/>
        </w:rPr>
      </w:pPr>
    </w:p>
    <w:p w:rsidR="00D07208" w:rsidRPr="00D539E9" w:rsidRDefault="00D07208" w:rsidP="00D07208">
      <w:pPr>
        <w:shd w:val="clear" w:color="auto" w:fill="FFFFFF"/>
        <w:contextualSpacing/>
        <w:jc w:val="both"/>
        <w:rPr>
          <w:rFonts w:ascii="Verdana" w:eastAsia="Times New Roman" w:hAnsi="Verdana" w:cs="Arial"/>
          <w:i/>
          <w:color w:val="222222"/>
          <w:sz w:val="18"/>
          <w:szCs w:val="18"/>
          <w:lang w:val="es-MX" w:eastAsia="es-MX"/>
        </w:rPr>
      </w:pPr>
      <w:r w:rsidRPr="00D539E9">
        <w:rPr>
          <w:rFonts w:ascii="Verdana" w:eastAsia="Times New Roman" w:hAnsi="Verdana" w:cs="Arial"/>
          <w:bCs/>
          <w:i/>
          <w:color w:val="222222"/>
          <w:sz w:val="18"/>
          <w:szCs w:val="18"/>
          <w:lang w:val="es-MX" w:eastAsia="es-MX"/>
        </w:rPr>
        <w:t>Según el artículo 4 de la Ley General de Archivos:</w:t>
      </w:r>
    </w:p>
    <w:p w:rsidR="00D07208" w:rsidRPr="00D539E9" w:rsidRDefault="00D07208" w:rsidP="00D07208">
      <w:pPr>
        <w:shd w:val="clear" w:color="auto" w:fill="FFFFFF"/>
        <w:contextualSpacing/>
        <w:jc w:val="both"/>
        <w:rPr>
          <w:rFonts w:ascii="Verdana" w:eastAsia="Times New Roman" w:hAnsi="Verdana" w:cs="Arial"/>
          <w:i/>
          <w:color w:val="222222"/>
          <w:sz w:val="18"/>
          <w:szCs w:val="18"/>
          <w:lang w:val="es-MX" w:eastAsia="es-MX"/>
        </w:rPr>
      </w:pPr>
    </w:p>
    <w:p w:rsidR="00D07208" w:rsidRPr="00D539E9" w:rsidRDefault="00D07208" w:rsidP="00D07208">
      <w:pPr>
        <w:shd w:val="clear" w:color="auto" w:fill="FFFFFF"/>
        <w:contextualSpacing/>
        <w:jc w:val="both"/>
        <w:rPr>
          <w:rFonts w:ascii="Verdana" w:eastAsia="Times New Roman" w:hAnsi="Verdana" w:cs="Arial"/>
          <w:i/>
          <w:color w:val="222222"/>
          <w:sz w:val="18"/>
          <w:szCs w:val="18"/>
          <w:lang w:val="es-MX" w:eastAsia="es-MX"/>
        </w:rPr>
      </w:pPr>
      <w:r w:rsidRPr="00D539E9">
        <w:rPr>
          <w:rFonts w:ascii="Verdana" w:eastAsia="Times New Roman" w:hAnsi="Verdana" w:cs="Arial"/>
          <w:i/>
          <w:color w:val="222222"/>
          <w:sz w:val="18"/>
          <w:szCs w:val="18"/>
          <w:lang w:val="es-MX" w:eastAsia="es-MX"/>
        </w:rPr>
        <w:t>El objetivo esencial de los archivos es el de disponer de la documentación organizada, en tal forma que la información Institucional sea recuperable para uso de la Administración en el servicio al ciudadano y como fuente de la historia</w:t>
      </w:r>
    </w:p>
    <w:p w:rsidR="00D07208" w:rsidRPr="00D539E9" w:rsidRDefault="00D07208" w:rsidP="00D07208">
      <w:pPr>
        <w:shd w:val="clear" w:color="auto" w:fill="FFFFFF"/>
        <w:contextualSpacing/>
        <w:jc w:val="both"/>
        <w:rPr>
          <w:rFonts w:ascii="Verdana" w:eastAsia="Times New Roman" w:hAnsi="Verdana" w:cs="Arial"/>
          <w:i/>
          <w:color w:val="222222"/>
          <w:sz w:val="18"/>
          <w:szCs w:val="18"/>
          <w:lang w:val="es-MX" w:eastAsia="es-MX"/>
        </w:rPr>
      </w:pPr>
    </w:p>
    <w:p w:rsidR="00D07208" w:rsidRPr="00D539E9" w:rsidRDefault="00D07208" w:rsidP="00D07208">
      <w:pPr>
        <w:shd w:val="clear" w:color="auto" w:fill="FFFFFF"/>
        <w:contextualSpacing/>
        <w:jc w:val="both"/>
        <w:rPr>
          <w:rFonts w:ascii="Verdana" w:eastAsia="Times New Roman" w:hAnsi="Verdana" w:cs="Arial"/>
          <w:i/>
          <w:color w:val="222222"/>
          <w:sz w:val="18"/>
          <w:szCs w:val="18"/>
          <w:lang w:val="es-MX" w:eastAsia="es-MX"/>
        </w:rPr>
      </w:pPr>
      <w:r w:rsidRPr="00D539E9">
        <w:rPr>
          <w:rFonts w:ascii="Verdana" w:eastAsia="Times New Roman" w:hAnsi="Verdana" w:cs="Arial"/>
          <w:bCs/>
          <w:i/>
          <w:color w:val="222222"/>
          <w:sz w:val="18"/>
          <w:szCs w:val="18"/>
          <w:lang w:val="es-MX" w:eastAsia="es-MX"/>
        </w:rPr>
        <w:t>FUNCIONES DE LOS ARCHIVOS</w:t>
      </w:r>
    </w:p>
    <w:p w:rsidR="00D07208" w:rsidRPr="00D539E9" w:rsidRDefault="00D07208" w:rsidP="00D07208">
      <w:pPr>
        <w:shd w:val="clear" w:color="auto" w:fill="FFFFFF"/>
        <w:contextualSpacing/>
        <w:jc w:val="both"/>
        <w:rPr>
          <w:rFonts w:ascii="Verdana" w:eastAsia="Times New Roman" w:hAnsi="Verdana" w:cs="Arial"/>
          <w:i/>
          <w:color w:val="222222"/>
          <w:sz w:val="18"/>
          <w:szCs w:val="18"/>
          <w:lang w:val="es-MX" w:eastAsia="es-MX"/>
        </w:rPr>
      </w:pPr>
    </w:p>
    <w:p w:rsidR="00D07208" w:rsidRPr="00D539E9" w:rsidRDefault="00D07208" w:rsidP="00D07208">
      <w:pPr>
        <w:shd w:val="clear" w:color="auto" w:fill="FFFFFF"/>
        <w:contextualSpacing/>
        <w:jc w:val="both"/>
        <w:rPr>
          <w:rFonts w:ascii="Verdana" w:eastAsia="Times New Roman" w:hAnsi="Verdana" w:cs="Arial"/>
          <w:i/>
          <w:color w:val="222222"/>
          <w:sz w:val="18"/>
          <w:szCs w:val="18"/>
          <w:lang w:val="es-MX" w:eastAsia="es-MX"/>
        </w:rPr>
      </w:pPr>
      <w:r w:rsidRPr="00D539E9">
        <w:rPr>
          <w:rFonts w:ascii="Verdana" w:eastAsia="Times New Roman" w:hAnsi="Verdana" w:cs="Arial"/>
          <w:bCs/>
          <w:i/>
          <w:color w:val="222222"/>
          <w:sz w:val="18"/>
          <w:szCs w:val="18"/>
          <w:lang w:val="es-MX" w:eastAsia="es-MX"/>
        </w:rPr>
        <w:t xml:space="preserve">Ser memoria corporativa: </w:t>
      </w:r>
      <w:r w:rsidRPr="00D539E9">
        <w:rPr>
          <w:rFonts w:ascii="Verdana" w:eastAsia="Times New Roman" w:hAnsi="Verdana" w:cs="Arial"/>
          <w:i/>
          <w:color w:val="222222"/>
          <w:sz w:val="18"/>
          <w:szCs w:val="18"/>
          <w:lang w:val="es-MX" w:eastAsia="es-MX"/>
        </w:rPr>
        <w:t>La memoria de la empresa no debe depender de la memoria fugaz de los empleados.</w:t>
      </w:r>
    </w:p>
    <w:p w:rsidR="00D07208" w:rsidRPr="00D539E9" w:rsidRDefault="00D07208" w:rsidP="00D07208">
      <w:pPr>
        <w:shd w:val="clear" w:color="auto" w:fill="FFFFFF"/>
        <w:contextualSpacing/>
        <w:jc w:val="both"/>
        <w:rPr>
          <w:rFonts w:ascii="Verdana" w:eastAsia="Times New Roman" w:hAnsi="Verdana" w:cs="Arial"/>
          <w:i/>
          <w:color w:val="222222"/>
          <w:sz w:val="18"/>
          <w:szCs w:val="18"/>
          <w:lang w:val="es-MX" w:eastAsia="es-MX"/>
        </w:rPr>
      </w:pPr>
    </w:p>
    <w:p w:rsidR="00D07208" w:rsidRPr="00D539E9" w:rsidRDefault="00D07208" w:rsidP="00D07208">
      <w:pPr>
        <w:shd w:val="clear" w:color="auto" w:fill="FFFFFF"/>
        <w:contextualSpacing/>
        <w:jc w:val="both"/>
        <w:rPr>
          <w:rFonts w:ascii="Verdana" w:eastAsia="Times New Roman" w:hAnsi="Verdana" w:cs="Arial"/>
          <w:i/>
          <w:color w:val="222222"/>
          <w:sz w:val="18"/>
          <w:szCs w:val="18"/>
          <w:lang w:val="es-MX" w:eastAsia="es-MX"/>
        </w:rPr>
      </w:pPr>
      <w:r w:rsidRPr="00D539E9">
        <w:rPr>
          <w:rFonts w:ascii="Verdana" w:eastAsia="Times New Roman" w:hAnsi="Verdana" w:cs="Arial"/>
          <w:bCs/>
          <w:i/>
          <w:color w:val="222222"/>
          <w:sz w:val="18"/>
          <w:szCs w:val="18"/>
          <w:lang w:val="es-MX" w:eastAsia="es-MX"/>
        </w:rPr>
        <w:t xml:space="preserve">Soportar la toma de decisiones: </w:t>
      </w:r>
      <w:r w:rsidRPr="00D539E9">
        <w:rPr>
          <w:rFonts w:ascii="Verdana" w:eastAsia="Times New Roman" w:hAnsi="Verdana" w:cs="Arial"/>
          <w:i/>
          <w:color w:val="222222"/>
          <w:sz w:val="18"/>
          <w:szCs w:val="18"/>
          <w:lang w:val="es-MX" w:eastAsia="es-MX"/>
        </w:rPr>
        <w:t>Una buena decisión siempre depende de una buena información. Por ello, las decisiones basadas en políticas y procedimientos definidos requieren de información registrada en documentos.</w:t>
      </w:r>
    </w:p>
    <w:p w:rsidR="00D07208" w:rsidRPr="00D539E9" w:rsidRDefault="00D07208" w:rsidP="00D07208">
      <w:pPr>
        <w:shd w:val="clear" w:color="auto" w:fill="FFFFFF"/>
        <w:contextualSpacing/>
        <w:jc w:val="both"/>
        <w:rPr>
          <w:rFonts w:ascii="Verdana" w:eastAsia="Times New Roman" w:hAnsi="Verdana" w:cs="Arial"/>
          <w:bCs/>
          <w:i/>
          <w:color w:val="222222"/>
          <w:sz w:val="18"/>
          <w:szCs w:val="18"/>
          <w:lang w:val="es-MX" w:eastAsia="es-MX"/>
        </w:rPr>
      </w:pPr>
    </w:p>
    <w:p w:rsidR="00D07208" w:rsidRPr="00D539E9" w:rsidRDefault="00D07208" w:rsidP="00D07208">
      <w:pPr>
        <w:shd w:val="clear" w:color="auto" w:fill="FFFFFF"/>
        <w:contextualSpacing/>
        <w:jc w:val="both"/>
        <w:rPr>
          <w:rFonts w:ascii="Verdana" w:eastAsia="Times New Roman" w:hAnsi="Verdana" w:cs="Arial"/>
          <w:i/>
          <w:color w:val="222222"/>
          <w:sz w:val="18"/>
          <w:szCs w:val="18"/>
          <w:lang w:val="es-MX" w:eastAsia="es-MX"/>
        </w:rPr>
      </w:pPr>
      <w:r w:rsidRPr="00D539E9">
        <w:rPr>
          <w:rFonts w:ascii="Verdana" w:eastAsia="Times New Roman" w:hAnsi="Verdana" w:cs="Arial"/>
          <w:bCs/>
          <w:i/>
          <w:color w:val="222222"/>
          <w:sz w:val="18"/>
          <w:szCs w:val="18"/>
          <w:lang w:val="es-MX" w:eastAsia="es-MX"/>
        </w:rPr>
        <w:t>Proveer soporte para posibles reclamaciones:</w:t>
      </w:r>
      <w:r w:rsidRPr="00D539E9">
        <w:rPr>
          <w:rFonts w:ascii="Verdana" w:eastAsia="Times New Roman" w:hAnsi="Verdana" w:cs="Arial"/>
          <w:i/>
          <w:color w:val="222222"/>
          <w:sz w:val="18"/>
          <w:szCs w:val="18"/>
          <w:lang w:val="es-MX" w:eastAsia="es-MX"/>
        </w:rPr>
        <w:t xml:space="preserve"> En los archivos se encuentra la información que se requiere para defender los intereses de la entidad ante eventuales reclamaciones.</w:t>
      </w:r>
    </w:p>
    <w:p w:rsidR="00D07208" w:rsidRPr="00D539E9" w:rsidRDefault="00D07208" w:rsidP="00D07208">
      <w:pPr>
        <w:shd w:val="clear" w:color="auto" w:fill="FFFFFF"/>
        <w:contextualSpacing/>
        <w:jc w:val="both"/>
        <w:rPr>
          <w:rFonts w:ascii="Verdana" w:eastAsia="Times New Roman" w:hAnsi="Verdana" w:cs="Arial"/>
          <w:i/>
          <w:color w:val="222222"/>
          <w:sz w:val="18"/>
          <w:szCs w:val="18"/>
          <w:lang w:val="es-MX" w:eastAsia="es-MX"/>
        </w:rPr>
      </w:pPr>
    </w:p>
    <w:p w:rsidR="00D07208" w:rsidRPr="00D539E9" w:rsidRDefault="00D07208" w:rsidP="00D07208">
      <w:pPr>
        <w:shd w:val="clear" w:color="auto" w:fill="FFFFFF"/>
        <w:contextualSpacing/>
        <w:jc w:val="both"/>
        <w:rPr>
          <w:rFonts w:ascii="Verdana" w:eastAsia="Times New Roman" w:hAnsi="Verdana" w:cs="Arial"/>
          <w:i/>
          <w:color w:val="222222"/>
          <w:sz w:val="18"/>
          <w:szCs w:val="18"/>
          <w:lang w:val="es-MX" w:eastAsia="es-MX"/>
        </w:rPr>
      </w:pPr>
      <w:r w:rsidRPr="00D539E9">
        <w:rPr>
          <w:rFonts w:ascii="Verdana" w:eastAsia="Times New Roman" w:hAnsi="Verdana" w:cs="Arial"/>
          <w:bCs/>
          <w:i/>
          <w:color w:val="222222"/>
          <w:sz w:val="18"/>
          <w:szCs w:val="18"/>
          <w:lang w:val="es-MX" w:eastAsia="es-MX"/>
        </w:rPr>
        <w:t xml:space="preserve">1.5.4. Contribuir a la eficiencia de la empresa: </w:t>
      </w:r>
      <w:r w:rsidRPr="00D539E9">
        <w:rPr>
          <w:rFonts w:ascii="Verdana" w:eastAsia="Times New Roman" w:hAnsi="Verdana" w:cs="Arial"/>
          <w:i/>
          <w:color w:val="222222"/>
          <w:sz w:val="18"/>
          <w:szCs w:val="18"/>
          <w:lang w:val="es-MX" w:eastAsia="es-MX"/>
        </w:rPr>
        <w:t>La información que se administra en los archivos permite evaluar alternativas.</w:t>
      </w:r>
    </w:p>
    <w:p w:rsidR="00D07208" w:rsidRPr="00D539E9" w:rsidRDefault="00D07208" w:rsidP="00D07208">
      <w:pPr>
        <w:shd w:val="clear" w:color="auto" w:fill="FFFFFF"/>
        <w:contextualSpacing/>
        <w:jc w:val="both"/>
        <w:rPr>
          <w:rFonts w:ascii="Verdana" w:eastAsia="Times New Roman" w:hAnsi="Verdana" w:cs="Arial"/>
          <w:i/>
          <w:color w:val="222222"/>
          <w:sz w:val="18"/>
          <w:szCs w:val="18"/>
          <w:lang w:val="es-MX" w:eastAsia="es-MX"/>
        </w:rPr>
      </w:pPr>
      <w:r w:rsidRPr="00D539E9">
        <w:rPr>
          <w:rFonts w:ascii="Verdana" w:eastAsia="Times New Roman" w:hAnsi="Verdana" w:cs="Arial"/>
          <w:i/>
          <w:color w:val="222222"/>
          <w:sz w:val="18"/>
          <w:szCs w:val="18"/>
          <w:lang w:val="es-MX" w:eastAsia="es-MX"/>
        </w:rPr>
        <w:t xml:space="preserve">1.5.5. </w:t>
      </w:r>
      <w:r w:rsidRPr="00D539E9">
        <w:rPr>
          <w:rFonts w:ascii="Verdana" w:eastAsia="Times New Roman" w:hAnsi="Verdana" w:cs="Arial"/>
          <w:bCs/>
          <w:i/>
          <w:color w:val="222222"/>
          <w:sz w:val="18"/>
          <w:szCs w:val="18"/>
          <w:lang w:val="es-MX" w:eastAsia="es-MX"/>
        </w:rPr>
        <w:t>Cumplir con los requisitos legales y normativos</w:t>
      </w:r>
      <w:r w:rsidRPr="00D539E9">
        <w:rPr>
          <w:rFonts w:ascii="Verdana" w:eastAsia="Times New Roman" w:hAnsi="Verdana" w:cs="Arial"/>
          <w:i/>
          <w:color w:val="222222"/>
          <w:sz w:val="18"/>
          <w:szCs w:val="18"/>
          <w:lang w:val="es-MX" w:eastAsia="es-MX"/>
        </w:rPr>
        <w:t>: Las entidades deben cumplir con regulaciones estrictas emanadas del Estado en cuanto a la retención de documentos. El no cumplimiento de las normas puede acarrear sanciones económicas.</w:t>
      </w:r>
    </w:p>
    <w:p w:rsidR="00D07208" w:rsidRPr="00D539E9" w:rsidRDefault="00D07208" w:rsidP="00D07208">
      <w:pPr>
        <w:shd w:val="clear" w:color="auto" w:fill="FFFFFF"/>
        <w:contextualSpacing/>
        <w:jc w:val="both"/>
        <w:rPr>
          <w:rFonts w:ascii="Verdana" w:eastAsia="Times New Roman" w:hAnsi="Verdana" w:cs="Arial"/>
          <w:i/>
          <w:color w:val="222222"/>
          <w:sz w:val="18"/>
          <w:szCs w:val="18"/>
          <w:lang w:val="es-MX" w:eastAsia="es-MX"/>
        </w:rPr>
      </w:pPr>
    </w:p>
    <w:p w:rsidR="00D07208" w:rsidRPr="00D539E9" w:rsidRDefault="00D07208" w:rsidP="00D07208">
      <w:pPr>
        <w:shd w:val="clear" w:color="auto" w:fill="FFFFFF"/>
        <w:contextualSpacing/>
        <w:jc w:val="both"/>
        <w:rPr>
          <w:rFonts w:ascii="Verdana" w:eastAsia="Times New Roman" w:hAnsi="Verdana" w:cs="Arial"/>
          <w:i/>
          <w:color w:val="222222"/>
          <w:sz w:val="18"/>
          <w:szCs w:val="18"/>
          <w:lang w:val="es-MX" w:eastAsia="es-MX"/>
        </w:rPr>
      </w:pPr>
      <w:r w:rsidRPr="00D539E9">
        <w:rPr>
          <w:rFonts w:ascii="Verdana" w:eastAsia="Times New Roman" w:hAnsi="Verdana" w:cs="Arial"/>
          <w:bCs/>
          <w:i/>
          <w:color w:val="222222"/>
          <w:sz w:val="18"/>
          <w:szCs w:val="18"/>
          <w:lang w:val="es-MX" w:eastAsia="es-MX"/>
        </w:rPr>
        <w:t>Preservar la historia de la empresa</w:t>
      </w:r>
      <w:r w:rsidRPr="00D539E9">
        <w:rPr>
          <w:rFonts w:ascii="Verdana" w:eastAsia="Times New Roman" w:hAnsi="Verdana" w:cs="Arial"/>
          <w:i/>
          <w:color w:val="222222"/>
          <w:sz w:val="18"/>
          <w:szCs w:val="18"/>
          <w:lang w:val="es-MX" w:eastAsia="es-MX"/>
        </w:rPr>
        <w:t>: Los documentos registran información del pasado para el futuro. La pérdida de documentos altera la realidad, porque se tendrá que partir de supuestos.</w:t>
      </w:r>
    </w:p>
    <w:p w:rsidR="00D07208" w:rsidRPr="00D539E9" w:rsidRDefault="00D07208" w:rsidP="00D07208">
      <w:pPr>
        <w:shd w:val="clear" w:color="auto" w:fill="FFFFFF"/>
        <w:contextualSpacing/>
        <w:jc w:val="both"/>
        <w:rPr>
          <w:rFonts w:ascii="Verdana" w:eastAsia="Times New Roman" w:hAnsi="Verdana" w:cs="Arial"/>
          <w:i/>
          <w:color w:val="222222"/>
          <w:sz w:val="18"/>
          <w:szCs w:val="18"/>
          <w:lang w:val="es-MX" w:eastAsia="es-MX"/>
        </w:rPr>
      </w:pPr>
    </w:p>
    <w:p w:rsidR="00D07208" w:rsidRPr="00D539E9" w:rsidRDefault="00D07208" w:rsidP="00D07208">
      <w:pPr>
        <w:shd w:val="clear" w:color="auto" w:fill="FFFFFF"/>
        <w:contextualSpacing/>
        <w:jc w:val="both"/>
        <w:rPr>
          <w:rFonts w:ascii="Verdana" w:eastAsia="Times New Roman" w:hAnsi="Verdana" w:cs="Arial"/>
          <w:i/>
          <w:color w:val="222222"/>
          <w:sz w:val="18"/>
          <w:szCs w:val="18"/>
          <w:lang w:val="es-MX" w:eastAsia="es-MX"/>
        </w:rPr>
      </w:pPr>
      <w:r w:rsidRPr="00D539E9">
        <w:rPr>
          <w:rFonts w:ascii="Verdana" w:eastAsia="Times New Roman" w:hAnsi="Verdana" w:cs="Arial"/>
          <w:bCs/>
          <w:i/>
          <w:color w:val="222222"/>
          <w:sz w:val="18"/>
          <w:szCs w:val="18"/>
          <w:lang w:val="es-MX" w:eastAsia="es-MX"/>
        </w:rPr>
        <w:t>Según el artículo 4 de la Ley General de Archivos:</w:t>
      </w:r>
    </w:p>
    <w:p w:rsidR="00D07208" w:rsidRPr="00D539E9" w:rsidRDefault="00D07208" w:rsidP="00D07208">
      <w:pPr>
        <w:shd w:val="clear" w:color="auto" w:fill="FFFFFF"/>
        <w:contextualSpacing/>
        <w:jc w:val="both"/>
        <w:rPr>
          <w:rFonts w:ascii="Verdana" w:eastAsia="Times New Roman" w:hAnsi="Verdana" w:cs="Arial"/>
          <w:i/>
          <w:color w:val="222222"/>
          <w:sz w:val="18"/>
          <w:szCs w:val="18"/>
          <w:lang w:val="es-MX" w:eastAsia="es-MX"/>
        </w:rPr>
      </w:pPr>
    </w:p>
    <w:p w:rsidR="00D07208" w:rsidRPr="00D539E9" w:rsidRDefault="00D07208" w:rsidP="00D07208">
      <w:pPr>
        <w:shd w:val="clear" w:color="auto" w:fill="FFFFFF"/>
        <w:contextualSpacing/>
        <w:jc w:val="both"/>
        <w:rPr>
          <w:rFonts w:ascii="Verdana" w:eastAsia="Times New Roman" w:hAnsi="Verdana" w:cs="Arial"/>
          <w:color w:val="222222"/>
          <w:sz w:val="18"/>
          <w:szCs w:val="18"/>
          <w:lang w:val="es-MX" w:eastAsia="es-MX"/>
        </w:rPr>
      </w:pPr>
      <w:r w:rsidRPr="00D539E9">
        <w:rPr>
          <w:rFonts w:ascii="Verdana" w:eastAsia="Times New Roman" w:hAnsi="Verdana" w:cs="Arial"/>
          <w:i/>
          <w:color w:val="222222"/>
          <w:sz w:val="18"/>
          <w:szCs w:val="18"/>
          <w:lang w:val="es-MX" w:eastAsia="es-MX"/>
        </w:rPr>
        <w:t>Los archivos en un Estado de Derecho cumplen una función probatoria, garantizadora y perpetuadora.</w:t>
      </w:r>
    </w:p>
    <w:p w:rsidR="00D07208" w:rsidRPr="00D539E9" w:rsidRDefault="00D07208" w:rsidP="00D07208">
      <w:pPr>
        <w:contextualSpacing/>
        <w:jc w:val="both"/>
        <w:rPr>
          <w:rFonts w:ascii="Verdana" w:hAnsi="Verdana" w:cs="Arial"/>
          <w:sz w:val="18"/>
          <w:szCs w:val="18"/>
          <w:lang w:val="es-MX"/>
        </w:rPr>
      </w:pPr>
    </w:p>
    <w:p w:rsidR="00D07208" w:rsidRPr="00D539E9" w:rsidRDefault="00D07208" w:rsidP="00D07208">
      <w:pPr>
        <w:contextualSpacing/>
        <w:jc w:val="both"/>
        <w:rPr>
          <w:rFonts w:ascii="Verdana" w:hAnsi="Verdana" w:cs="Arial"/>
          <w:sz w:val="18"/>
          <w:szCs w:val="18"/>
        </w:rPr>
      </w:pPr>
      <w:r w:rsidRPr="00D539E9">
        <w:rPr>
          <w:rFonts w:ascii="Verdana" w:hAnsi="Verdana" w:cs="Arial"/>
          <w:sz w:val="18"/>
          <w:szCs w:val="18"/>
        </w:rPr>
        <w:lastRenderedPageBreak/>
        <w:t>Con lo anterior, se enmarca la importancia de cada una de las actividades que se han venido desarrollando en la Empresa.</w:t>
      </w:r>
    </w:p>
    <w:p w:rsidR="00D07208" w:rsidRDefault="00D07208" w:rsidP="00D07208">
      <w:pPr>
        <w:contextualSpacing/>
        <w:jc w:val="both"/>
        <w:rPr>
          <w:rFonts w:ascii="Verdana" w:hAnsi="Verdana" w:cs="Arial"/>
          <w:sz w:val="18"/>
          <w:szCs w:val="18"/>
        </w:rPr>
      </w:pPr>
    </w:p>
    <w:p w:rsidR="00D07208" w:rsidRPr="00D539E9" w:rsidRDefault="00D07208" w:rsidP="00753B5E">
      <w:pPr>
        <w:keepNext/>
        <w:numPr>
          <w:ilvl w:val="0"/>
          <w:numId w:val="60"/>
        </w:numPr>
        <w:tabs>
          <w:tab w:val="left" w:pos="284"/>
        </w:tabs>
        <w:ind w:left="0" w:firstLine="0"/>
        <w:contextualSpacing/>
        <w:jc w:val="both"/>
        <w:outlineLvl w:val="0"/>
        <w:rPr>
          <w:rFonts w:ascii="Verdana" w:eastAsia="Times New Roman" w:hAnsi="Verdana"/>
          <w:bCs/>
          <w:sz w:val="18"/>
          <w:szCs w:val="18"/>
        </w:rPr>
      </w:pPr>
      <w:bookmarkStart w:id="217" w:name="_Toc473042806"/>
      <w:bookmarkStart w:id="218" w:name="_Toc472660359"/>
      <w:r w:rsidRPr="00D539E9">
        <w:rPr>
          <w:rFonts w:ascii="Verdana" w:eastAsia="Times New Roman" w:hAnsi="Verdana"/>
          <w:bCs/>
          <w:sz w:val="18"/>
          <w:szCs w:val="18"/>
        </w:rPr>
        <w:t>MODERNIZACIÓN, ADECUACIÓN, CENTRALIZACIÓN DE LA OFINA DE ARCHIVO Y PROCESOS Y EL ARCHIVO CENTRAL.</w:t>
      </w:r>
    </w:p>
    <w:p w:rsidR="00D07208" w:rsidRPr="00D539E9" w:rsidRDefault="00D07208" w:rsidP="00D07208">
      <w:pPr>
        <w:keepNext/>
        <w:tabs>
          <w:tab w:val="left" w:pos="284"/>
        </w:tabs>
        <w:contextualSpacing/>
        <w:jc w:val="both"/>
        <w:outlineLvl w:val="0"/>
        <w:rPr>
          <w:rFonts w:ascii="Verdana" w:eastAsia="Times New Roman" w:hAnsi="Verdana"/>
          <w:bCs/>
          <w:sz w:val="18"/>
          <w:szCs w:val="18"/>
        </w:rPr>
      </w:pPr>
    </w:p>
    <w:p w:rsidR="00D07208" w:rsidRPr="00D539E9" w:rsidRDefault="00D07208" w:rsidP="00D07208">
      <w:pPr>
        <w:keepNext/>
        <w:tabs>
          <w:tab w:val="left" w:pos="284"/>
        </w:tabs>
        <w:contextualSpacing/>
        <w:jc w:val="both"/>
        <w:outlineLvl w:val="0"/>
        <w:rPr>
          <w:rFonts w:ascii="Verdana" w:eastAsia="Times New Roman" w:hAnsi="Verdana"/>
          <w:bCs/>
          <w:sz w:val="18"/>
          <w:szCs w:val="18"/>
        </w:rPr>
      </w:pPr>
      <w:r w:rsidRPr="00D539E9">
        <w:rPr>
          <w:rFonts w:ascii="Verdana" w:eastAsia="Times New Roman" w:hAnsi="Verdana"/>
          <w:bCs/>
          <w:sz w:val="18"/>
          <w:szCs w:val="18"/>
        </w:rPr>
        <w:t xml:space="preserve">En el mes de enero de 2017 se realizó acuerdo con el señor </w:t>
      </w:r>
      <w:proofErr w:type="spellStart"/>
      <w:r w:rsidRPr="00D539E9">
        <w:rPr>
          <w:rFonts w:ascii="Verdana" w:eastAsia="Times New Roman" w:hAnsi="Verdana"/>
          <w:bCs/>
          <w:sz w:val="18"/>
          <w:szCs w:val="18"/>
        </w:rPr>
        <w:t>Ramon</w:t>
      </w:r>
      <w:proofErr w:type="spellEnd"/>
      <w:r w:rsidRPr="00D539E9">
        <w:rPr>
          <w:rFonts w:ascii="Verdana" w:eastAsia="Times New Roman" w:hAnsi="Verdana"/>
          <w:bCs/>
          <w:sz w:val="18"/>
          <w:szCs w:val="18"/>
        </w:rPr>
        <w:t xml:space="preserve"> Ariel Díaz, propietario del inmueble ubicado en la calle 22 No. 18A - 15 en donde funcionaba el Archivo Central, en condiciones locativas algo precarias.</w:t>
      </w:r>
    </w:p>
    <w:p w:rsidR="00D07208" w:rsidRPr="00D539E9" w:rsidRDefault="00D07208" w:rsidP="00D07208">
      <w:pPr>
        <w:keepNext/>
        <w:tabs>
          <w:tab w:val="left" w:pos="284"/>
        </w:tabs>
        <w:contextualSpacing/>
        <w:jc w:val="both"/>
        <w:outlineLvl w:val="0"/>
        <w:rPr>
          <w:rFonts w:ascii="Verdana" w:eastAsia="Times New Roman" w:hAnsi="Verdana"/>
          <w:bCs/>
          <w:sz w:val="18"/>
          <w:szCs w:val="18"/>
        </w:rPr>
      </w:pPr>
    </w:p>
    <w:p w:rsidR="00941B85" w:rsidRPr="00D539E9" w:rsidRDefault="00D07208" w:rsidP="00941B85">
      <w:pPr>
        <w:keepNext/>
        <w:tabs>
          <w:tab w:val="left" w:pos="284"/>
        </w:tabs>
        <w:contextualSpacing/>
        <w:jc w:val="both"/>
        <w:outlineLvl w:val="0"/>
        <w:rPr>
          <w:rFonts w:ascii="Verdana" w:eastAsia="Times New Roman" w:hAnsi="Verdana"/>
          <w:bCs/>
          <w:sz w:val="18"/>
          <w:szCs w:val="18"/>
        </w:rPr>
      </w:pPr>
      <w:r w:rsidRPr="00D539E9">
        <w:rPr>
          <w:rFonts w:ascii="Verdana" w:eastAsia="Times New Roman" w:hAnsi="Verdana"/>
          <w:bCs/>
          <w:sz w:val="18"/>
          <w:szCs w:val="18"/>
        </w:rPr>
        <w:t>El acuerdo consistió en la modernización de y ampliación de las instalaciones del inmueble,  que  incluye  construcción  de  columnas con base en la norma de sismo</w:t>
      </w:r>
      <w:r w:rsidR="00941B85" w:rsidRPr="00941B85">
        <w:rPr>
          <w:rFonts w:ascii="Verdana" w:eastAsia="Times New Roman" w:hAnsi="Verdana"/>
          <w:bCs/>
          <w:sz w:val="18"/>
          <w:szCs w:val="18"/>
        </w:rPr>
        <w:t xml:space="preserve"> </w:t>
      </w:r>
      <w:r w:rsidR="00941B85" w:rsidRPr="00D539E9">
        <w:rPr>
          <w:rFonts w:ascii="Verdana" w:eastAsia="Times New Roman" w:hAnsi="Verdana"/>
          <w:bCs/>
          <w:sz w:val="18"/>
          <w:szCs w:val="18"/>
        </w:rPr>
        <w:t xml:space="preserve">Resistencia, reforzamiento de muros con aplicación de pintura anti moho y tipo 1, reforzamiento de pisos y enchape de los mismos, dejar un área para adecuación de oficinas, la totalidad del área debería instalarse cielorraso con materiales aislante de calor y ruido. Este fue cumplido a cabalidad. </w:t>
      </w:r>
    </w:p>
    <w:p w:rsidR="00941B85" w:rsidRPr="00D539E9" w:rsidRDefault="00941B85" w:rsidP="00941B85">
      <w:pPr>
        <w:keepNext/>
        <w:tabs>
          <w:tab w:val="left" w:pos="284"/>
        </w:tabs>
        <w:contextualSpacing/>
        <w:jc w:val="both"/>
        <w:outlineLvl w:val="0"/>
        <w:rPr>
          <w:rFonts w:ascii="Verdana" w:eastAsia="Times New Roman" w:hAnsi="Verdana"/>
          <w:bCs/>
          <w:sz w:val="18"/>
          <w:szCs w:val="18"/>
        </w:rPr>
      </w:pPr>
    </w:p>
    <w:p w:rsidR="00941B85" w:rsidRDefault="00941B85" w:rsidP="00941B85">
      <w:pPr>
        <w:keepNext/>
        <w:tabs>
          <w:tab w:val="left" w:pos="284"/>
        </w:tabs>
        <w:contextualSpacing/>
        <w:jc w:val="both"/>
        <w:outlineLvl w:val="0"/>
        <w:rPr>
          <w:rFonts w:ascii="Verdana" w:eastAsia="Times New Roman" w:hAnsi="Verdana"/>
          <w:bCs/>
          <w:sz w:val="18"/>
          <w:szCs w:val="18"/>
        </w:rPr>
      </w:pPr>
      <w:r w:rsidRPr="00D539E9">
        <w:rPr>
          <w:rFonts w:ascii="Verdana" w:eastAsia="Times New Roman" w:hAnsi="Verdana"/>
          <w:bCs/>
          <w:sz w:val="18"/>
          <w:szCs w:val="18"/>
        </w:rPr>
        <w:t xml:space="preserve">Para la adecuación del área de oficinas se realizó mediante la celebración del contrato de suministro No. 811.14.01.0053.17 con la Unión Temporal </w:t>
      </w:r>
      <w:proofErr w:type="spellStart"/>
      <w:r w:rsidRPr="00D539E9">
        <w:rPr>
          <w:rFonts w:ascii="Verdana" w:eastAsia="Times New Roman" w:hAnsi="Verdana"/>
          <w:bCs/>
          <w:sz w:val="18"/>
          <w:szCs w:val="18"/>
        </w:rPr>
        <w:t>Relugui</w:t>
      </w:r>
      <w:proofErr w:type="spellEnd"/>
      <w:r w:rsidRPr="00D539E9">
        <w:rPr>
          <w:rFonts w:ascii="Verdana" w:eastAsia="Times New Roman" w:hAnsi="Verdana"/>
          <w:bCs/>
          <w:sz w:val="18"/>
          <w:szCs w:val="18"/>
        </w:rPr>
        <w:t xml:space="preserve">. </w:t>
      </w:r>
    </w:p>
    <w:p w:rsidR="00941B85" w:rsidRDefault="00941B85" w:rsidP="00941B85">
      <w:pPr>
        <w:keepNext/>
        <w:tabs>
          <w:tab w:val="left" w:pos="284"/>
        </w:tabs>
        <w:contextualSpacing/>
        <w:jc w:val="both"/>
        <w:outlineLvl w:val="0"/>
        <w:rPr>
          <w:rFonts w:ascii="Verdana" w:eastAsia="Times New Roman" w:hAnsi="Verdana"/>
          <w:bCs/>
          <w:sz w:val="18"/>
          <w:szCs w:val="18"/>
        </w:rPr>
      </w:pPr>
    </w:p>
    <w:p w:rsidR="00941B85" w:rsidRPr="00D539E9" w:rsidRDefault="00941B85" w:rsidP="00941B85">
      <w:pPr>
        <w:keepNext/>
        <w:tabs>
          <w:tab w:val="left" w:pos="284"/>
        </w:tabs>
        <w:contextualSpacing/>
        <w:jc w:val="both"/>
        <w:outlineLvl w:val="0"/>
        <w:rPr>
          <w:rFonts w:ascii="Verdana" w:eastAsia="Times New Roman" w:hAnsi="Verdana"/>
          <w:bCs/>
          <w:sz w:val="18"/>
          <w:szCs w:val="18"/>
        </w:rPr>
      </w:pPr>
      <w:r w:rsidRPr="00D539E9">
        <w:rPr>
          <w:rFonts w:ascii="Verdana" w:eastAsia="Times New Roman" w:hAnsi="Verdana"/>
          <w:bCs/>
          <w:sz w:val="18"/>
          <w:szCs w:val="18"/>
        </w:rPr>
        <w:t>El traslado y formalización de la sede de La Oficina de Archivo y Procesos, en donde se centralizaba también la Ventanilla Única se realiza el 12 de septiembre.</w:t>
      </w:r>
    </w:p>
    <w:p w:rsidR="00D07208" w:rsidRPr="00D539E9" w:rsidRDefault="00D07208" w:rsidP="00D07208">
      <w:pPr>
        <w:keepNext/>
        <w:tabs>
          <w:tab w:val="left" w:pos="284"/>
        </w:tabs>
        <w:contextualSpacing/>
        <w:jc w:val="both"/>
        <w:outlineLvl w:val="0"/>
        <w:rPr>
          <w:rFonts w:ascii="Verdana" w:hAnsi="Verdana"/>
          <w:sz w:val="18"/>
          <w:szCs w:val="18"/>
        </w:rPr>
      </w:pPr>
      <w:r w:rsidRPr="00D539E9">
        <w:rPr>
          <w:rFonts w:ascii="Verdana" w:eastAsia="Times New Roman" w:hAnsi="Verdana"/>
          <w:bCs/>
          <w:sz w:val="18"/>
          <w:szCs w:val="18"/>
        </w:rPr>
        <w:t xml:space="preserve">  </w:t>
      </w:r>
      <w:bookmarkEnd w:id="217"/>
    </w:p>
    <w:p w:rsidR="00941B85" w:rsidRPr="00D539E9" w:rsidRDefault="00D07208" w:rsidP="00D07208">
      <w:pPr>
        <w:tabs>
          <w:tab w:val="left" w:pos="284"/>
        </w:tabs>
        <w:jc w:val="both"/>
        <w:rPr>
          <w:rFonts w:ascii="Verdana" w:hAnsi="Verdana"/>
          <w:sz w:val="18"/>
          <w:szCs w:val="18"/>
        </w:rPr>
      </w:pPr>
      <w:r w:rsidRPr="00D539E9">
        <w:rPr>
          <w:rFonts w:ascii="Verdana" w:hAnsi="Verdana"/>
          <w:sz w:val="18"/>
          <w:szCs w:val="18"/>
        </w:rPr>
        <w:t xml:space="preserve"> </w:t>
      </w:r>
    </w:p>
    <w:tbl>
      <w:tblPr>
        <w:tblStyle w:val="Tablaconcuadrcula"/>
        <w:tblW w:w="0" w:type="auto"/>
        <w:jc w:val="center"/>
        <w:tblLook w:val="04A0" w:firstRow="1" w:lastRow="0" w:firstColumn="1" w:lastColumn="0" w:noHBand="0" w:noVBand="1"/>
      </w:tblPr>
      <w:tblGrid>
        <w:gridCol w:w="4596"/>
        <w:gridCol w:w="4395"/>
      </w:tblGrid>
      <w:tr w:rsidR="00941B85" w:rsidTr="00D219E4">
        <w:trPr>
          <w:jc w:val="center"/>
        </w:trPr>
        <w:tc>
          <w:tcPr>
            <w:tcW w:w="8790" w:type="dxa"/>
            <w:gridSpan w:val="2"/>
          </w:tcPr>
          <w:p w:rsidR="00941B85" w:rsidRDefault="00941B85" w:rsidP="00D219E4">
            <w:pPr>
              <w:pStyle w:val="Prrafodelista"/>
              <w:keepNext/>
              <w:tabs>
                <w:tab w:val="left" w:pos="284"/>
              </w:tabs>
              <w:ind w:left="720"/>
              <w:contextualSpacing/>
              <w:jc w:val="center"/>
              <w:outlineLvl w:val="0"/>
              <w:rPr>
                <w:rFonts w:ascii="Verdana" w:eastAsia="Times New Roman" w:hAnsi="Verdana"/>
                <w:bCs/>
                <w:sz w:val="18"/>
                <w:szCs w:val="18"/>
              </w:rPr>
            </w:pPr>
            <w:r w:rsidRPr="00D539E9">
              <w:rPr>
                <w:rFonts w:ascii="Verdana" w:eastAsia="Times New Roman" w:hAnsi="Verdana"/>
                <w:bCs/>
                <w:i/>
                <w:sz w:val="18"/>
                <w:szCs w:val="18"/>
              </w:rPr>
              <w:t>A N T E S</w:t>
            </w:r>
            <w:r w:rsidRPr="00D539E9">
              <w:rPr>
                <w:rFonts w:ascii="Verdana" w:eastAsia="Times New Roman" w:hAnsi="Verdana"/>
                <w:bCs/>
                <w:sz w:val="18"/>
                <w:szCs w:val="18"/>
              </w:rPr>
              <w:t xml:space="preserve"> </w:t>
            </w:r>
          </w:p>
        </w:tc>
      </w:tr>
      <w:tr w:rsidR="00941B85" w:rsidTr="00D219E4">
        <w:trPr>
          <w:jc w:val="center"/>
        </w:trPr>
        <w:tc>
          <w:tcPr>
            <w:tcW w:w="4395" w:type="dxa"/>
          </w:tcPr>
          <w:p w:rsidR="00941B85" w:rsidRDefault="00941B85" w:rsidP="00D219E4">
            <w:pPr>
              <w:pStyle w:val="Prrafodelista"/>
              <w:keepNext/>
              <w:tabs>
                <w:tab w:val="left" w:pos="284"/>
              </w:tabs>
              <w:ind w:left="0"/>
              <w:contextualSpacing/>
              <w:jc w:val="center"/>
              <w:outlineLvl w:val="0"/>
              <w:rPr>
                <w:rFonts w:ascii="Verdana" w:eastAsia="Times New Roman" w:hAnsi="Verdana"/>
                <w:bCs/>
                <w:sz w:val="18"/>
                <w:szCs w:val="18"/>
              </w:rPr>
            </w:pPr>
            <w:r w:rsidRPr="00D539E9">
              <w:rPr>
                <w:rFonts w:ascii="Verdana" w:eastAsia="Times New Roman" w:hAnsi="Verdana"/>
                <w:bCs/>
                <w:i/>
                <w:noProof/>
                <w:sz w:val="18"/>
                <w:szCs w:val="18"/>
                <w:lang w:eastAsia="es-CO"/>
              </w:rPr>
              <w:drawing>
                <wp:inline distT="0" distB="0" distL="0" distR="0" wp14:anchorId="51E9021E" wp14:editId="730308D8">
                  <wp:extent cx="1780528" cy="1800000"/>
                  <wp:effectExtent l="0" t="0" r="0" b="0"/>
                  <wp:docPr id="112" name="Imagen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48" cstate="print">
                            <a:extLst>
                              <a:ext uri="{28A0092B-C50C-407E-A947-70E740481C1C}">
                                <a14:useLocalDpi xmlns:a14="http://schemas.microsoft.com/office/drawing/2010/main" val="0"/>
                              </a:ext>
                            </a:extLst>
                          </a:blip>
                          <a:srcRect/>
                          <a:stretch>
                            <a:fillRect/>
                          </a:stretch>
                        </pic:blipFill>
                        <pic:spPr bwMode="auto">
                          <a:xfrm>
                            <a:off x="0" y="0"/>
                            <a:ext cx="1780528" cy="1800000"/>
                          </a:xfrm>
                          <a:prstGeom prst="rect">
                            <a:avLst/>
                          </a:prstGeom>
                          <a:noFill/>
                        </pic:spPr>
                      </pic:pic>
                    </a:graphicData>
                  </a:graphic>
                </wp:inline>
              </w:drawing>
            </w:r>
          </w:p>
        </w:tc>
        <w:tc>
          <w:tcPr>
            <w:tcW w:w="4395" w:type="dxa"/>
          </w:tcPr>
          <w:p w:rsidR="00941B85" w:rsidRDefault="00941B85" w:rsidP="00D219E4">
            <w:pPr>
              <w:pStyle w:val="Prrafodelista"/>
              <w:keepNext/>
              <w:tabs>
                <w:tab w:val="left" w:pos="284"/>
              </w:tabs>
              <w:ind w:left="0"/>
              <w:contextualSpacing/>
              <w:jc w:val="center"/>
              <w:outlineLvl w:val="0"/>
              <w:rPr>
                <w:rFonts w:ascii="Verdana" w:eastAsia="Times New Roman" w:hAnsi="Verdana"/>
                <w:bCs/>
                <w:sz w:val="18"/>
                <w:szCs w:val="18"/>
              </w:rPr>
            </w:pPr>
            <w:r w:rsidRPr="00D539E9">
              <w:rPr>
                <w:rFonts w:ascii="Verdana" w:hAnsi="Verdana"/>
                <w:noProof/>
                <w:sz w:val="18"/>
                <w:szCs w:val="18"/>
                <w:lang w:eastAsia="es-CO"/>
              </w:rPr>
              <w:drawing>
                <wp:anchor distT="0" distB="0" distL="114300" distR="114300" simplePos="0" relativeHeight="251681280" behindDoc="0" locked="0" layoutInCell="1" allowOverlap="1" wp14:anchorId="56773F67" wp14:editId="37C832DA">
                  <wp:simplePos x="0" y="0"/>
                  <wp:positionH relativeFrom="column">
                    <wp:posOffset>194945</wp:posOffset>
                  </wp:positionH>
                  <wp:positionV relativeFrom="paragraph">
                    <wp:posOffset>43180</wp:posOffset>
                  </wp:positionV>
                  <wp:extent cx="1674903" cy="1800000"/>
                  <wp:effectExtent l="0" t="0" r="1905" b="0"/>
                  <wp:wrapSquare wrapText="bothSides"/>
                  <wp:docPr id="115" name="Imagen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9" cstate="print">
                            <a:extLst>
                              <a:ext uri="{28A0092B-C50C-407E-A947-70E740481C1C}">
                                <a14:useLocalDpi xmlns:a14="http://schemas.microsoft.com/office/drawing/2010/main" val="0"/>
                              </a:ext>
                            </a:extLst>
                          </a:blip>
                          <a:srcRect/>
                          <a:stretch>
                            <a:fillRect/>
                          </a:stretch>
                        </pic:blipFill>
                        <pic:spPr bwMode="auto">
                          <a:xfrm>
                            <a:off x="0" y="0"/>
                            <a:ext cx="1674903" cy="180000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941B85" w:rsidTr="00D219E4">
        <w:trPr>
          <w:jc w:val="center"/>
        </w:trPr>
        <w:tc>
          <w:tcPr>
            <w:tcW w:w="8790" w:type="dxa"/>
            <w:gridSpan w:val="2"/>
          </w:tcPr>
          <w:p w:rsidR="00941B85" w:rsidRDefault="00941B85" w:rsidP="00D219E4">
            <w:pPr>
              <w:pStyle w:val="Prrafodelista"/>
              <w:keepNext/>
              <w:tabs>
                <w:tab w:val="left" w:pos="284"/>
              </w:tabs>
              <w:ind w:left="0"/>
              <w:contextualSpacing/>
              <w:jc w:val="center"/>
              <w:outlineLvl w:val="0"/>
              <w:rPr>
                <w:rFonts w:ascii="Verdana" w:eastAsia="Times New Roman" w:hAnsi="Verdana"/>
                <w:bCs/>
                <w:sz w:val="18"/>
                <w:szCs w:val="18"/>
              </w:rPr>
            </w:pPr>
            <w:r w:rsidRPr="00D539E9">
              <w:rPr>
                <w:rFonts w:ascii="Verdana" w:eastAsia="Times New Roman" w:hAnsi="Verdana"/>
                <w:bCs/>
                <w:i/>
                <w:sz w:val="18"/>
                <w:szCs w:val="18"/>
              </w:rPr>
              <w:t>D E S P U E S</w:t>
            </w:r>
          </w:p>
        </w:tc>
      </w:tr>
      <w:tr w:rsidR="00941B85" w:rsidTr="00D219E4">
        <w:trPr>
          <w:jc w:val="center"/>
        </w:trPr>
        <w:tc>
          <w:tcPr>
            <w:tcW w:w="4395" w:type="dxa"/>
          </w:tcPr>
          <w:p w:rsidR="00941B85" w:rsidRDefault="00941B85" w:rsidP="00D219E4">
            <w:pPr>
              <w:pStyle w:val="Prrafodelista"/>
              <w:keepNext/>
              <w:tabs>
                <w:tab w:val="left" w:pos="284"/>
              </w:tabs>
              <w:ind w:left="0"/>
              <w:contextualSpacing/>
              <w:jc w:val="center"/>
              <w:outlineLvl w:val="0"/>
              <w:rPr>
                <w:rFonts w:ascii="Verdana" w:eastAsia="Times New Roman" w:hAnsi="Verdana"/>
                <w:bCs/>
                <w:sz w:val="18"/>
                <w:szCs w:val="18"/>
              </w:rPr>
            </w:pPr>
            <w:r w:rsidRPr="00D539E9">
              <w:rPr>
                <w:rFonts w:ascii="Verdana" w:eastAsia="Times New Roman" w:hAnsi="Verdana"/>
                <w:bCs/>
                <w:i/>
                <w:noProof/>
                <w:sz w:val="18"/>
                <w:szCs w:val="18"/>
                <w:lang w:eastAsia="es-CO"/>
              </w:rPr>
              <w:drawing>
                <wp:inline distT="0" distB="0" distL="0" distR="0" wp14:anchorId="1653A645" wp14:editId="221E6D13">
                  <wp:extent cx="2775125" cy="1889125"/>
                  <wp:effectExtent l="0" t="0" r="6350"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50" cstate="print">
                            <a:extLst>
                              <a:ext uri="{28A0092B-C50C-407E-A947-70E740481C1C}">
                                <a14:useLocalDpi xmlns:a14="http://schemas.microsoft.com/office/drawing/2010/main" val="0"/>
                              </a:ext>
                            </a:extLst>
                          </a:blip>
                          <a:srcRect/>
                          <a:stretch>
                            <a:fillRect/>
                          </a:stretch>
                        </pic:blipFill>
                        <pic:spPr bwMode="auto">
                          <a:xfrm>
                            <a:off x="0" y="0"/>
                            <a:ext cx="2784036" cy="1895191"/>
                          </a:xfrm>
                          <a:prstGeom prst="rect">
                            <a:avLst/>
                          </a:prstGeom>
                          <a:noFill/>
                        </pic:spPr>
                      </pic:pic>
                    </a:graphicData>
                  </a:graphic>
                </wp:inline>
              </w:drawing>
            </w:r>
          </w:p>
        </w:tc>
        <w:tc>
          <w:tcPr>
            <w:tcW w:w="4395" w:type="dxa"/>
          </w:tcPr>
          <w:p w:rsidR="00941B85" w:rsidRDefault="00941B85" w:rsidP="00D219E4">
            <w:pPr>
              <w:pStyle w:val="Prrafodelista"/>
              <w:keepNext/>
              <w:tabs>
                <w:tab w:val="left" w:pos="284"/>
              </w:tabs>
              <w:ind w:left="0"/>
              <w:contextualSpacing/>
              <w:jc w:val="center"/>
              <w:outlineLvl w:val="0"/>
              <w:rPr>
                <w:rFonts w:ascii="Verdana" w:eastAsia="Times New Roman" w:hAnsi="Verdana"/>
                <w:bCs/>
                <w:sz w:val="18"/>
                <w:szCs w:val="18"/>
              </w:rPr>
            </w:pPr>
            <w:r w:rsidRPr="00D539E9">
              <w:rPr>
                <w:rFonts w:ascii="Verdana" w:eastAsia="Times New Roman" w:hAnsi="Verdana"/>
                <w:bCs/>
                <w:noProof/>
                <w:sz w:val="18"/>
                <w:szCs w:val="18"/>
                <w:lang w:eastAsia="es-CO"/>
              </w:rPr>
              <w:drawing>
                <wp:anchor distT="0" distB="0" distL="114300" distR="114300" simplePos="0" relativeHeight="251683328" behindDoc="0" locked="0" layoutInCell="1" allowOverlap="1" wp14:anchorId="044B3ABD" wp14:editId="5519070D">
                  <wp:simplePos x="0" y="0"/>
                  <wp:positionH relativeFrom="column">
                    <wp:posOffset>135255</wp:posOffset>
                  </wp:positionH>
                  <wp:positionV relativeFrom="paragraph">
                    <wp:posOffset>76200</wp:posOffset>
                  </wp:positionV>
                  <wp:extent cx="1647693" cy="1800000"/>
                  <wp:effectExtent l="0" t="0" r="0" b="0"/>
                  <wp:wrapSquare wrapText="bothSides"/>
                  <wp:docPr id="117" name="Imagen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1">
                            <a:extLst>
                              <a:ext uri="{28A0092B-C50C-407E-A947-70E740481C1C}">
                                <a14:useLocalDpi xmlns:a14="http://schemas.microsoft.com/office/drawing/2010/main" val="0"/>
                              </a:ext>
                            </a:extLst>
                          </a:blip>
                          <a:srcRect/>
                          <a:stretch>
                            <a:fillRect/>
                          </a:stretch>
                        </pic:blipFill>
                        <pic:spPr bwMode="auto">
                          <a:xfrm>
                            <a:off x="0" y="0"/>
                            <a:ext cx="1647693" cy="1800000"/>
                          </a:xfrm>
                          <a:prstGeom prst="rect">
                            <a:avLst/>
                          </a:prstGeom>
                          <a:noFill/>
                        </pic:spPr>
                      </pic:pic>
                    </a:graphicData>
                  </a:graphic>
                  <wp14:sizeRelH relativeFrom="margin">
                    <wp14:pctWidth>0</wp14:pctWidth>
                  </wp14:sizeRelH>
                  <wp14:sizeRelV relativeFrom="margin">
                    <wp14:pctHeight>0</wp14:pctHeight>
                  </wp14:sizeRelV>
                </wp:anchor>
              </w:drawing>
            </w:r>
          </w:p>
        </w:tc>
      </w:tr>
    </w:tbl>
    <w:p w:rsidR="00D07208" w:rsidRPr="00D539E9" w:rsidRDefault="00D07208" w:rsidP="00D07208">
      <w:pPr>
        <w:tabs>
          <w:tab w:val="left" w:pos="284"/>
        </w:tabs>
        <w:jc w:val="both"/>
        <w:rPr>
          <w:rFonts w:ascii="Verdana" w:hAnsi="Verdana"/>
          <w:sz w:val="18"/>
          <w:szCs w:val="18"/>
        </w:rPr>
      </w:pPr>
    </w:p>
    <w:p w:rsidR="00D07208" w:rsidRPr="00D539E9" w:rsidRDefault="00D07208" w:rsidP="00D07208">
      <w:pPr>
        <w:keepNext/>
        <w:tabs>
          <w:tab w:val="left" w:pos="284"/>
        </w:tabs>
        <w:contextualSpacing/>
        <w:jc w:val="both"/>
        <w:outlineLvl w:val="0"/>
        <w:rPr>
          <w:rFonts w:ascii="Verdana" w:eastAsia="Times New Roman" w:hAnsi="Verdana"/>
          <w:bCs/>
          <w:sz w:val="18"/>
          <w:szCs w:val="18"/>
        </w:rPr>
      </w:pPr>
    </w:p>
    <w:p w:rsidR="00D07208" w:rsidRPr="00D539E9" w:rsidRDefault="00D07208" w:rsidP="00753B5E">
      <w:pPr>
        <w:keepNext/>
        <w:numPr>
          <w:ilvl w:val="0"/>
          <w:numId w:val="60"/>
        </w:numPr>
        <w:tabs>
          <w:tab w:val="left" w:pos="284"/>
        </w:tabs>
        <w:ind w:left="0" w:firstLine="0"/>
        <w:contextualSpacing/>
        <w:jc w:val="both"/>
        <w:outlineLvl w:val="0"/>
        <w:rPr>
          <w:rFonts w:ascii="Verdana" w:eastAsia="Times New Roman" w:hAnsi="Verdana"/>
          <w:bCs/>
          <w:sz w:val="18"/>
          <w:szCs w:val="18"/>
        </w:rPr>
      </w:pPr>
      <w:r w:rsidRPr="00D539E9">
        <w:rPr>
          <w:rFonts w:ascii="Verdana" w:eastAsia="Times New Roman" w:hAnsi="Verdana"/>
          <w:bCs/>
          <w:sz w:val="18"/>
          <w:szCs w:val="18"/>
        </w:rPr>
        <w:t>INVENTARIO DE LA OFICINA DE ARCHIVO Y PROCESOS</w:t>
      </w:r>
    </w:p>
    <w:p w:rsidR="00D07208" w:rsidRPr="00D539E9" w:rsidRDefault="00D07208" w:rsidP="00D07208">
      <w:pPr>
        <w:tabs>
          <w:tab w:val="left" w:pos="284"/>
        </w:tabs>
        <w:rPr>
          <w:rFonts w:ascii="Verdana" w:hAnsi="Verdana"/>
          <w:sz w:val="18"/>
          <w:szCs w:val="18"/>
        </w:rPr>
      </w:pPr>
    </w:p>
    <w:p w:rsidR="00D07208" w:rsidRPr="00D539E9" w:rsidRDefault="00D07208" w:rsidP="00D07208">
      <w:pPr>
        <w:tabs>
          <w:tab w:val="left" w:pos="284"/>
        </w:tabs>
        <w:jc w:val="both"/>
        <w:rPr>
          <w:rFonts w:ascii="Verdana" w:hAnsi="Verdana"/>
          <w:sz w:val="18"/>
          <w:szCs w:val="18"/>
        </w:rPr>
      </w:pPr>
      <w:r w:rsidRPr="00D539E9">
        <w:rPr>
          <w:rFonts w:ascii="Verdana" w:hAnsi="Verdana"/>
          <w:sz w:val="18"/>
          <w:szCs w:val="18"/>
        </w:rPr>
        <w:t>A continuación, hago se hace una relación pormenorizada de los viernes y sui estado, asignados a la Oficina d Archivo y Procesos, así:</w:t>
      </w:r>
    </w:p>
    <w:p w:rsidR="00D07208" w:rsidRPr="00D539E9" w:rsidRDefault="00D07208" w:rsidP="00D07208">
      <w:pPr>
        <w:tabs>
          <w:tab w:val="left" w:pos="284"/>
        </w:tabs>
        <w:jc w:val="both"/>
        <w:rPr>
          <w:rFonts w:ascii="Verdana" w:hAnsi="Verdana"/>
          <w:sz w:val="18"/>
          <w:szCs w:val="18"/>
        </w:rPr>
      </w:pPr>
    </w:p>
    <w:p w:rsidR="00D07208" w:rsidRPr="00D539E9" w:rsidRDefault="00D07208" w:rsidP="00753B5E">
      <w:pPr>
        <w:pStyle w:val="Prrafodelista"/>
        <w:numPr>
          <w:ilvl w:val="0"/>
          <w:numId w:val="62"/>
        </w:numPr>
        <w:tabs>
          <w:tab w:val="left" w:pos="284"/>
        </w:tabs>
        <w:jc w:val="both"/>
        <w:rPr>
          <w:rFonts w:ascii="Verdana" w:hAnsi="Verdana"/>
          <w:sz w:val="18"/>
          <w:szCs w:val="18"/>
        </w:rPr>
      </w:pPr>
      <w:r w:rsidRPr="00D539E9">
        <w:rPr>
          <w:rFonts w:ascii="Verdana" w:hAnsi="Verdana"/>
          <w:sz w:val="18"/>
          <w:szCs w:val="18"/>
        </w:rPr>
        <w:t>COMPUTADORES</w:t>
      </w:r>
    </w:p>
    <w:p w:rsidR="00D07208" w:rsidRPr="00D539E9" w:rsidRDefault="00D07208" w:rsidP="00753B5E">
      <w:pPr>
        <w:pStyle w:val="Prrafodelista"/>
        <w:numPr>
          <w:ilvl w:val="0"/>
          <w:numId w:val="63"/>
        </w:numPr>
        <w:tabs>
          <w:tab w:val="left" w:pos="284"/>
        </w:tabs>
        <w:jc w:val="both"/>
        <w:rPr>
          <w:rFonts w:ascii="Verdana" w:hAnsi="Verdana"/>
          <w:sz w:val="18"/>
          <w:szCs w:val="18"/>
        </w:rPr>
      </w:pPr>
      <w:r w:rsidRPr="00D539E9">
        <w:rPr>
          <w:rFonts w:ascii="Verdana" w:hAnsi="Verdana"/>
          <w:sz w:val="18"/>
          <w:szCs w:val="18"/>
        </w:rPr>
        <w:t xml:space="preserve">Uno (01) HP Elite </w:t>
      </w:r>
      <w:proofErr w:type="spellStart"/>
      <w:r w:rsidRPr="00D539E9">
        <w:rPr>
          <w:rFonts w:ascii="Verdana" w:hAnsi="Verdana"/>
          <w:sz w:val="18"/>
          <w:szCs w:val="18"/>
        </w:rPr>
        <w:t>One</w:t>
      </w:r>
      <w:proofErr w:type="spellEnd"/>
      <w:r w:rsidRPr="00D539E9">
        <w:rPr>
          <w:rFonts w:ascii="Verdana" w:hAnsi="Verdana"/>
          <w:sz w:val="18"/>
          <w:szCs w:val="18"/>
        </w:rPr>
        <w:t xml:space="preserve"> todo en uno de 23 pulgadas. Buen estado.</w:t>
      </w:r>
    </w:p>
    <w:p w:rsidR="00D07208" w:rsidRPr="00D539E9" w:rsidRDefault="00D07208" w:rsidP="00753B5E">
      <w:pPr>
        <w:pStyle w:val="Prrafodelista"/>
        <w:numPr>
          <w:ilvl w:val="0"/>
          <w:numId w:val="63"/>
        </w:numPr>
        <w:tabs>
          <w:tab w:val="left" w:pos="284"/>
        </w:tabs>
        <w:jc w:val="both"/>
        <w:rPr>
          <w:rFonts w:ascii="Verdana" w:hAnsi="Verdana"/>
          <w:sz w:val="18"/>
          <w:szCs w:val="18"/>
        </w:rPr>
      </w:pPr>
      <w:r w:rsidRPr="00D539E9">
        <w:rPr>
          <w:rFonts w:ascii="Verdana" w:hAnsi="Verdana"/>
          <w:sz w:val="18"/>
          <w:szCs w:val="18"/>
        </w:rPr>
        <w:t>Dos (02) LENOVO V5 todo en uno de 23 pulgadas. Buen estado.</w:t>
      </w:r>
    </w:p>
    <w:p w:rsidR="00D07208" w:rsidRPr="00D539E9" w:rsidRDefault="00D07208" w:rsidP="00753B5E">
      <w:pPr>
        <w:pStyle w:val="Prrafodelista"/>
        <w:numPr>
          <w:ilvl w:val="0"/>
          <w:numId w:val="63"/>
        </w:numPr>
        <w:tabs>
          <w:tab w:val="left" w:pos="284"/>
        </w:tabs>
        <w:jc w:val="both"/>
        <w:rPr>
          <w:rFonts w:ascii="Verdana" w:hAnsi="Verdana"/>
          <w:sz w:val="18"/>
          <w:szCs w:val="18"/>
        </w:rPr>
      </w:pPr>
      <w:r w:rsidRPr="00D539E9">
        <w:rPr>
          <w:rFonts w:ascii="Verdana" w:hAnsi="Verdana"/>
          <w:sz w:val="18"/>
          <w:szCs w:val="18"/>
        </w:rPr>
        <w:t>Uno (01) HP 2906 de componentes. Regular estado.</w:t>
      </w:r>
    </w:p>
    <w:p w:rsidR="00D07208" w:rsidRPr="00D539E9" w:rsidRDefault="00D07208" w:rsidP="00753B5E">
      <w:pPr>
        <w:pStyle w:val="Prrafodelista"/>
        <w:numPr>
          <w:ilvl w:val="0"/>
          <w:numId w:val="63"/>
        </w:numPr>
        <w:tabs>
          <w:tab w:val="left" w:pos="284"/>
        </w:tabs>
        <w:jc w:val="both"/>
        <w:rPr>
          <w:rFonts w:ascii="Verdana" w:hAnsi="Verdana"/>
          <w:sz w:val="18"/>
          <w:szCs w:val="18"/>
        </w:rPr>
      </w:pPr>
      <w:r w:rsidRPr="00D539E9">
        <w:rPr>
          <w:rFonts w:ascii="Verdana" w:hAnsi="Verdana"/>
          <w:sz w:val="18"/>
          <w:szCs w:val="18"/>
        </w:rPr>
        <w:t>Uno (01) BENG de componentes. Mal estado</w:t>
      </w:r>
    </w:p>
    <w:p w:rsidR="00D07208" w:rsidRPr="00D539E9" w:rsidRDefault="00D07208" w:rsidP="00D07208">
      <w:pPr>
        <w:tabs>
          <w:tab w:val="left" w:pos="284"/>
        </w:tabs>
        <w:jc w:val="both"/>
        <w:rPr>
          <w:rFonts w:ascii="Verdana" w:hAnsi="Verdana"/>
          <w:i/>
          <w:sz w:val="18"/>
          <w:szCs w:val="18"/>
        </w:rPr>
      </w:pPr>
    </w:p>
    <w:p w:rsidR="00D07208" w:rsidRPr="00D539E9" w:rsidRDefault="00D07208" w:rsidP="00D07208">
      <w:pPr>
        <w:tabs>
          <w:tab w:val="left" w:pos="284"/>
        </w:tabs>
        <w:jc w:val="both"/>
        <w:rPr>
          <w:rFonts w:ascii="Verdana" w:hAnsi="Verdana"/>
          <w:i/>
          <w:sz w:val="18"/>
          <w:szCs w:val="18"/>
        </w:rPr>
      </w:pPr>
      <w:r w:rsidRPr="00D539E9">
        <w:rPr>
          <w:rFonts w:ascii="Verdana" w:hAnsi="Verdana"/>
          <w:i/>
          <w:sz w:val="18"/>
          <w:szCs w:val="18"/>
        </w:rPr>
        <w:t xml:space="preserve">NOTA: Actualmente se hace necesario la reposición de dos (02) de los computadores y el suministro de al menos dos (02) más. </w:t>
      </w:r>
    </w:p>
    <w:p w:rsidR="00D07208" w:rsidRPr="00D539E9" w:rsidRDefault="00D07208" w:rsidP="00D07208">
      <w:pPr>
        <w:tabs>
          <w:tab w:val="left" w:pos="284"/>
        </w:tabs>
        <w:jc w:val="both"/>
        <w:rPr>
          <w:rFonts w:ascii="Verdana" w:hAnsi="Verdana"/>
          <w:sz w:val="18"/>
          <w:szCs w:val="18"/>
        </w:rPr>
      </w:pPr>
      <w:r w:rsidRPr="00D539E9">
        <w:rPr>
          <w:rFonts w:ascii="Verdana" w:hAnsi="Verdana"/>
          <w:sz w:val="18"/>
          <w:szCs w:val="18"/>
        </w:rPr>
        <w:t xml:space="preserve"> </w:t>
      </w:r>
    </w:p>
    <w:p w:rsidR="00D07208" w:rsidRPr="00D539E9" w:rsidRDefault="00D07208" w:rsidP="00753B5E">
      <w:pPr>
        <w:pStyle w:val="Prrafodelista"/>
        <w:numPr>
          <w:ilvl w:val="0"/>
          <w:numId w:val="62"/>
        </w:numPr>
        <w:tabs>
          <w:tab w:val="left" w:pos="284"/>
        </w:tabs>
        <w:jc w:val="both"/>
        <w:rPr>
          <w:rFonts w:ascii="Verdana" w:hAnsi="Verdana"/>
          <w:sz w:val="18"/>
          <w:szCs w:val="18"/>
        </w:rPr>
      </w:pPr>
      <w:r w:rsidRPr="00D539E9">
        <w:rPr>
          <w:rFonts w:ascii="Verdana" w:hAnsi="Verdana"/>
          <w:sz w:val="18"/>
          <w:szCs w:val="18"/>
        </w:rPr>
        <w:t>ESCANER</w:t>
      </w:r>
    </w:p>
    <w:p w:rsidR="00D07208" w:rsidRPr="00D539E9" w:rsidRDefault="00D07208" w:rsidP="00753B5E">
      <w:pPr>
        <w:pStyle w:val="Prrafodelista"/>
        <w:numPr>
          <w:ilvl w:val="0"/>
          <w:numId w:val="64"/>
        </w:numPr>
        <w:tabs>
          <w:tab w:val="left" w:pos="284"/>
        </w:tabs>
        <w:jc w:val="both"/>
        <w:rPr>
          <w:rFonts w:ascii="Verdana" w:hAnsi="Verdana"/>
          <w:sz w:val="18"/>
          <w:szCs w:val="18"/>
        </w:rPr>
      </w:pPr>
      <w:r w:rsidRPr="00D539E9">
        <w:rPr>
          <w:rFonts w:ascii="Verdana" w:hAnsi="Verdana"/>
          <w:sz w:val="18"/>
          <w:szCs w:val="18"/>
        </w:rPr>
        <w:t xml:space="preserve">Uno (01) Kodak </w:t>
      </w:r>
      <w:proofErr w:type="spellStart"/>
      <w:r w:rsidRPr="00D539E9">
        <w:rPr>
          <w:rFonts w:ascii="Verdana" w:hAnsi="Verdana"/>
          <w:sz w:val="18"/>
          <w:szCs w:val="18"/>
        </w:rPr>
        <w:t>Scan</w:t>
      </w:r>
      <w:proofErr w:type="spellEnd"/>
      <w:r w:rsidRPr="00D539E9">
        <w:rPr>
          <w:rFonts w:ascii="Verdana" w:hAnsi="Verdana"/>
          <w:sz w:val="18"/>
          <w:szCs w:val="18"/>
        </w:rPr>
        <w:t xml:space="preserve"> Mate i1150. Buen estado.</w:t>
      </w:r>
    </w:p>
    <w:p w:rsidR="00D07208" w:rsidRPr="00D539E9" w:rsidRDefault="00D07208" w:rsidP="00753B5E">
      <w:pPr>
        <w:pStyle w:val="Prrafodelista"/>
        <w:numPr>
          <w:ilvl w:val="0"/>
          <w:numId w:val="64"/>
        </w:numPr>
        <w:tabs>
          <w:tab w:val="left" w:pos="284"/>
        </w:tabs>
        <w:jc w:val="both"/>
        <w:rPr>
          <w:rFonts w:ascii="Verdana" w:hAnsi="Verdana"/>
          <w:sz w:val="18"/>
          <w:szCs w:val="18"/>
        </w:rPr>
      </w:pPr>
      <w:r w:rsidRPr="00D539E9">
        <w:rPr>
          <w:rFonts w:ascii="Verdana" w:hAnsi="Verdana"/>
          <w:sz w:val="18"/>
          <w:szCs w:val="18"/>
        </w:rPr>
        <w:t>Uno (01) Kodak i2620. Buen estado.</w:t>
      </w:r>
    </w:p>
    <w:p w:rsidR="00D07208" w:rsidRPr="00D539E9" w:rsidRDefault="00D07208" w:rsidP="00753B5E">
      <w:pPr>
        <w:pStyle w:val="Prrafodelista"/>
        <w:numPr>
          <w:ilvl w:val="0"/>
          <w:numId w:val="64"/>
        </w:numPr>
        <w:tabs>
          <w:tab w:val="left" w:pos="284"/>
        </w:tabs>
        <w:jc w:val="both"/>
        <w:rPr>
          <w:rFonts w:ascii="Verdana" w:hAnsi="Verdana"/>
          <w:sz w:val="18"/>
          <w:szCs w:val="18"/>
        </w:rPr>
      </w:pPr>
      <w:r w:rsidRPr="00D539E9">
        <w:rPr>
          <w:rFonts w:ascii="Verdana" w:hAnsi="Verdana"/>
          <w:sz w:val="18"/>
          <w:szCs w:val="18"/>
        </w:rPr>
        <w:t>Dos (02) Kodak i1420. Regular estado.</w:t>
      </w:r>
    </w:p>
    <w:p w:rsidR="00D07208" w:rsidRPr="00D539E9" w:rsidRDefault="00D07208" w:rsidP="00753B5E">
      <w:pPr>
        <w:pStyle w:val="Prrafodelista"/>
        <w:numPr>
          <w:ilvl w:val="0"/>
          <w:numId w:val="64"/>
        </w:numPr>
        <w:tabs>
          <w:tab w:val="left" w:pos="284"/>
        </w:tabs>
        <w:jc w:val="both"/>
        <w:rPr>
          <w:rFonts w:ascii="Verdana" w:hAnsi="Verdana"/>
          <w:sz w:val="18"/>
          <w:szCs w:val="18"/>
        </w:rPr>
      </w:pPr>
      <w:r w:rsidRPr="00D539E9">
        <w:rPr>
          <w:rFonts w:ascii="Verdana" w:hAnsi="Verdana"/>
          <w:sz w:val="18"/>
          <w:szCs w:val="18"/>
        </w:rPr>
        <w:t>Uno (01) Kodak i1320. Regular estado</w:t>
      </w:r>
    </w:p>
    <w:p w:rsidR="00D07208" w:rsidRPr="00D539E9" w:rsidRDefault="00D07208" w:rsidP="00753B5E">
      <w:pPr>
        <w:pStyle w:val="Prrafodelista"/>
        <w:numPr>
          <w:ilvl w:val="0"/>
          <w:numId w:val="64"/>
        </w:numPr>
        <w:tabs>
          <w:tab w:val="left" w:pos="284"/>
        </w:tabs>
        <w:jc w:val="both"/>
        <w:rPr>
          <w:rFonts w:ascii="Verdana" w:hAnsi="Verdana"/>
          <w:sz w:val="18"/>
          <w:szCs w:val="18"/>
        </w:rPr>
      </w:pPr>
      <w:r w:rsidRPr="00D539E9">
        <w:rPr>
          <w:rFonts w:ascii="Verdana" w:hAnsi="Verdana"/>
          <w:sz w:val="18"/>
          <w:szCs w:val="18"/>
        </w:rPr>
        <w:t>Uno (01) EPSON DS97500. Buen estado.</w:t>
      </w:r>
    </w:p>
    <w:p w:rsidR="00D07208" w:rsidRPr="00D539E9" w:rsidRDefault="00D07208" w:rsidP="00D07208">
      <w:pPr>
        <w:rPr>
          <w:rFonts w:ascii="Verdana" w:hAnsi="Verdana"/>
          <w:sz w:val="18"/>
          <w:szCs w:val="18"/>
        </w:rPr>
      </w:pPr>
    </w:p>
    <w:p w:rsidR="00D07208" w:rsidRPr="00D539E9" w:rsidRDefault="00D07208" w:rsidP="00753B5E">
      <w:pPr>
        <w:pStyle w:val="Prrafodelista"/>
        <w:numPr>
          <w:ilvl w:val="0"/>
          <w:numId w:val="62"/>
        </w:numPr>
        <w:rPr>
          <w:rFonts w:ascii="Verdana" w:hAnsi="Verdana"/>
          <w:sz w:val="18"/>
          <w:szCs w:val="18"/>
        </w:rPr>
      </w:pPr>
      <w:r w:rsidRPr="00D539E9">
        <w:rPr>
          <w:rFonts w:ascii="Verdana" w:hAnsi="Verdana"/>
          <w:sz w:val="18"/>
          <w:szCs w:val="18"/>
        </w:rPr>
        <w:t>IMPRESORAS</w:t>
      </w:r>
    </w:p>
    <w:p w:rsidR="00D07208" w:rsidRPr="00D539E9" w:rsidRDefault="00D07208" w:rsidP="00753B5E">
      <w:pPr>
        <w:pStyle w:val="Prrafodelista"/>
        <w:numPr>
          <w:ilvl w:val="0"/>
          <w:numId w:val="65"/>
        </w:numPr>
        <w:rPr>
          <w:rFonts w:ascii="Verdana" w:hAnsi="Verdana"/>
          <w:sz w:val="18"/>
          <w:szCs w:val="18"/>
        </w:rPr>
      </w:pPr>
      <w:r w:rsidRPr="00D539E9">
        <w:rPr>
          <w:rFonts w:ascii="Verdana" w:hAnsi="Verdana"/>
          <w:sz w:val="18"/>
          <w:szCs w:val="18"/>
        </w:rPr>
        <w:t>Una (01) KYOSRA Tk-172 tóner. Buen estado.</w:t>
      </w:r>
    </w:p>
    <w:p w:rsidR="00D07208" w:rsidRPr="00D539E9" w:rsidRDefault="00D07208" w:rsidP="00753B5E">
      <w:pPr>
        <w:pStyle w:val="Prrafodelista"/>
        <w:numPr>
          <w:ilvl w:val="0"/>
          <w:numId w:val="65"/>
        </w:numPr>
        <w:rPr>
          <w:rFonts w:ascii="Verdana" w:hAnsi="Verdana"/>
          <w:sz w:val="18"/>
          <w:szCs w:val="18"/>
        </w:rPr>
      </w:pPr>
      <w:r w:rsidRPr="00D539E9">
        <w:rPr>
          <w:rFonts w:ascii="Verdana" w:hAnsi="Verdana"/>
          <w:sz w:val="18"/>
          <w:szCs w:val="18"/>
        </w:rPr>
        <w:t>Una (01) EPSON L656 tintas. Buen estado.</w:t>
      </w:r>
    </w:p>
    <w:p w:rsidR="00D07208" w:rsidRPr="00D539E9" w:rsidRDefault="00D07208" w:rsidP="00753B5E">
      <w:pPr>
        <w:pStyle w:val="Prrafodelista"/>
        <w:numPr>
          <w:ilvl w:val="0"/>
          <w:numId w:val="65"/>
        </w:numPr>
        <w:rPr>
          <w:rFonts w:ascii="Verdana" w:hAnsi="Verdana"/>
          <w:sz w:val="18"/>
          <w:szCs w:val="18"/>
        </w:rPr>
      </w:pPr>
      <w:r w:rsidRPr="00D539E9">
        <w:rPr>
          <w:rFonts w:ascii="Verdana" w:hAnsi="Verdana"/>
          <w:sz w:val="18"/>
          <w:szCs w:val="18"/>
        </w:rPr>
        <w:t xml:space="preserve">Una (01) ZEBRA térmica para </w:t>
      </w:r>
      <w:proofErr w:type="spellStart"/>
      <w:r w:rsidRPr="00D539E9">
        <w:rPr>
          <w:rFonts w:ascii="Verdana" w:hAnsi="Verdana"/>
          <w:sz w:val="18"/>
          <w:szCs w:val="18"/>
        </w:rPr>
        <w:t>estiker</w:t>
      </w:r>
      <w:proofErr w:type="spellEnd"/>
      <w:r w:rsidRPr="00D539E9">
        <w:rPr>
          <w:rFonts w:ascii="Verdana" w:hAnsi="Verdana"/>
          <w:sz w:val="18"/>
          <w:szCs w:val="18"/>
        </w:rPr>
        <w:t>. Buen estado.</w:t>
      </w:r>
    </w:p>
    <w:p w:rsidR="00D07208" w:rsidRPr="00D539E9" w:rsidRDefault="00D07208" w:rsidP="00D07208">
      <w:pPr>
        <w:rPr>
          <w:rFonts w:ascii="Verdana" w:hAnsi="Verdana"/>
          <w:sz w:val="18"/>
          <w:szCs w:val="18"/>
        </w:rPr>
      </w:pPr>
    </w:p>
    <w:p w:rsidR="00D07208" w:rsidRPr="00D539E9" w:rsidRDefault="00D07208" w:rsidP="00753B5E">
      <w:pPr>
        <w:pStyle w:val="Prrafodelista"/>
        <w:numPr>
          <w:ilvl w:val="0"/>
          <w:numId w:val="62"/>
        </w:numPr>
        <w:rPr>
          <w:rFonts w:ascii="Verdana" w:hAnsi="Verdana"/>
          <w:sz w:val="18"/>
          <w:szCs w:val="18"/>
        </w:rPr>
      </w:pPr>
      <w:r w:rsidRPr="00D539E9">
        <w:rPr>
          <w:rFonts w:ascii="Verdana" w:hAnsi="Verdana"/>
          <w:sz w:val="18"/>
          <w:szCs w:val="18"/>
        </w:rPr>
        <w:t>MUEBLES</w:t>
      </w:r>
    </w:p>
    <w:p w:rsidR="00D07208" w:rsidRPr="00D539E9" w:rsidRDefault="00D07208" w:rsidP="00753B5E">
      <w:pPr>
        <w:pStyle w:val="Prrafodelista"/>
        <w:numPr>
          <w:ilvl w:val="0"/>
          <w:numId w:val="66"/>
        </w:numPr>
        <w:rPr>
          <w:rFonts w:ascii="Verdana" w:hAnsi="Verdana"/>
          <w:sz w:val="18"/>
          <w:szCs w:val="18"/>
        </w:rPr>
      </w:pPr>
      <w:r w:rsidRPr="00D539E9">
        <w:rPr>
          <w:rFonts w:ascii="Verdana" w:hAnsi="Verdana"/>
          <w:sz w:val="18"/>
          <w:szCs w:val="18"/>
        </w:rPr>
        <w:t>Seis (06) puestos de trabajo. Buen estado.</w:t>
      </w:r>
    </w:p>
    <w:p w:rsidR="00D07208" w:rsidRPr="00D539E9" w:rsidRDefault="00D07208" w:rsidP="00753B5E">
      <w:pPr>
        <w:pStyle w:val="Prrafodelista"/>
        <w:numPr>
          <w:ilvl w:val="0"/>
          <w:numId w:val="66"/>
        </w:numPr>
        <w:rPr>
          <w:rFonts w:ascii="Verdana" w:hAnsi="Verdana"/>
          <w:sz w:val="18"/>
          <w:szCs w:val="18"/>
        </w:rPr>
      </w:pPr>
      <w:r w:rsidRPr="00D539E9">
        <w:rPr>
          <w:rFonts w:ascii="Verdana" w:hAnsi="Verdana"/>
          <w:sz w:val="18"/>
          <w:szCs w:val="18"/>
        </w:rPr>
        <w:t>Una (01) Mes para juntas. Buen estado.</w:t>
      </w:r>
    </w:p>
    <w:p w:rsidR="00D07208" w:rsidRPr="00D539E9" w:rsidRDefault="00D07208" w:rsidP="00753B5E">
      <w:pPr>
        <w:pStyle w:val="Prrafodelista"/>
        <w:numPr>
          <w:ilvl w:val="0"/>
          <w:numId w:val="66"/>
        </w:numPr>
        <w:rPr>
          <w:rFonts w:ascii="Verdana" w:hAnsi="Verdana"/>
          <w:sz w:val="18"/>
          <w:szCs w:val="18"/>
        </w:rPr>
      </w:pPr>
      <w:r w:rsidRPr="00D539E9">
        <w:rPr>
          <w:rFonts w:ascii="Verdana" w:hAnsi="Verdana"/>
          <w:sz w:val="18"/>
          <w:szCs w:val="18"/>
        </w:rPr>
        <w:t>Dos (02) Archivadores piso en madera industrial. Buen estado.</w:t>
      </w:r>
    </w:p>
    <w:p w:rsidR="00D07208" w:rsidRPr="00D539E9" w:rsidRDefault="00D07208" w:rsidP="00753B5E">
      <w:pPr>
        <w:pStyle w:val="Prrafodelista"/>
        <w:numPr>
          <w:ilvl w:val="0"/>
          <w:numId w:val="66"/>
        </w:numPr>
        <w:rPr>
          <w:rFonts w:ascii="Verdana" w:hAnsi="Verdana"/>
          <w:sz w:val="18"/>
          <w:szCs w:val="18"/>
        </w:rPr>
      </w:pPr>
      <w:r w:rsidRPr="00D539E9">
        <w:rPr>
          <w:rFonts w:ascii="Verdana" w:hAnsi="Verdana"/>
          <w:sz w:val="18"/>
          <w:szCs w:val="18"/>
        </w:rPr>
        <w:t>Dos (02) Archivadores pared. Buen estado.</w:t>
      </w:r>
    </w:p>
    <w:p w:rsidR="00D07208" w:rsidRPr="00D539E9" w:rsidRDefault="00D07208" w:rsidP="00D07208">
      <w:pPr>
        <w:rPr>
          <w:rFonts w:ascii="Verdana" w:hAnsi="Verdana"/>
          <w:sz w:val="18"/>
          <w:szCs w:val="18"/>
        </w:rPr>
      </w:pPr>
    </w:p>
    <w:p w:rsidR="00D07208" w:rsidRPr="00D539E9" w:rsidRDefault="00D07208" w:rsidP="00753B5E">
      <w:pPr>
        <w:pStyle w:val="Prrafodelista"/>
        <w:numPr>
          <w:ilvl w:val="0"/>
          <w:numId w:val="62"/>
        </w:numPr>
        <w:rPr>
          <w:rFonts w:ascii="Verdana" w:hAnsi="Verdana"/>
          <w:sz w:val="18"/>
          <w:szCs w:val="18"/>
        </w:rPr>
      </w:pPr>
      <w:r w:rsidRPr="00D539E9">
        <w:rPr>
          <w:rFonts w:ascii="Verdana" w:hAnsi="Verdana"/>
          <w:sz w:val="18"/>
          <w:szCs w:val="18"/>
        </w:rPr>
        <w:t>INSUMOS PARA EL ALMACENAMIENTO</w:t>
      </w:r>
    </w:p>
    <w:p w:rsidR="00D07208" w:rsidRPr="00D539E9" w:rsidRDefault="00D07208" w:rsidP="00753B5E">
      <w:pPr>
        <w:pStyle w:val="Prrafodelista"/>
        <w:numPr>
          <w:ilvl w:val="0"/>
          <w:numId w:val="67"/>
        </w:numPr>
        <w:jc w:val="both"/>
        <w:rPr>
          <w:rFonts w:ascii="Verdana" w:hAnsi="Verdana"/>
          <w:sz w:val="18"/>
          <w:szCs w:val="18"/>
        </w:rPr>
      </w:pPr>
      <w:r w:rsidRPr="00D539E9">
        <w:rPr>
          <w:rFonts w:ascii="Verdana" w:hAnsi="Verdana"/>
          <w:sz w:val="18"/>
          <w:szCs w:val="18"/>
        </w:rPr>
        <w:t xml:space="preserve">Ciento setenta y ocho (178) estantes metálicos con cinco bandejas, tipo industrial para almacenamiento de documentos de archivo.  medidas 200 cm   de alto. 92 cm de ancho y 40 cm de fondo elaborados en lámina </w:t>
      </w:r>
      <w:proofErr w:type="spellStart"/>
      <w:r w:rsidRPr="00D539E9">
        <w:rPr>
          <w:rFonts w:ascii="Verdana" w:hAnsi="Verdana"/>
          <w:sz w:val="18"/>
          <w:szCs w:val="18"/>
        </w:rPr>
        <w:t>cold</w:t>
      </w:r>
      <w:proofErr w:type="spellEnd"/>
      <w:r w:rsidRPr="00D539E9">
        <w:rPr>
          <w:rFonts w:ascii="Verdana" w:hAnsi="Verdana"/>
          <w:sz w:val="18"/>
          <w:szCs w:val="18"/>
        </w:rPr>
        <w:t xml:space="preserve"> </w:t>
      </w:r>
      <w:proofErr w:type="spellStart"/>
      <w:r w:rsidRPr="00D539E9">
        <w:rPr>
          <w:rFonts w:ascii="Verdana" w:hAnsi="Verdana"/>
          <w:sz w:val="18"/>
          <w:szCs w:val="18"/>
        </w:rPr>
        <w:t>rolled</w:t>
      </w:r>
      <w:proofErr w:type="spellEnd"/>
      <w:r w:rsidRPr="00D539E9">
        <w:rPr>
          <w:rFonts w:ascii="Verdana" w:hAnsi="Verdana"/>
          <w:sz w:val="18"/>
          <w:szCs w:val="18"/>
        </w:rPr>
        <w:t xml:space="preserve"> calibre 18 para los parales y calibre 20 para las bandejas o entrepaños, pintados con pintura electrostática </w:t>
      </w:r>
      <w:proofErr w:type="spellStart"/>
      <w:r w:rsidRPr="00D539E9">
        <w:rPr>
          <w:rFonts w:ascii="Verdana" w:hAnsi="Verdana"/>
          <w:sz w:val="18"/>
          <w:szCs w:val="18"/>
        </w:rPr>
        <w:t>horneable</w:t>
      </w:r>
      <w:proofErr w:type="spellEnd"/>
      <w:r w:rsidRPr="00D539E9">
        <w:rPr>
          <w:rFonts w:ascii="Verdana" w:hAnsi="Verdana"/>
          <w:sz w:val="18"/>
          <w:szCs w:val="18"/>
        </w:rPr>
        <w:t>. Buen estado.</w:t>
      </w:r>
    </w:p>
    <w:p w:rsidR="00D07208" w:rsidRPr="00D539E9" w:rsidRDefault="00D07208" w:rsidP="00753B5E">
      <w:pPr>
        <w:pStyle w:val="Prrafodelista"/>
        <w:numPr>
          <w:ilvl w:val="0"/>
          <w:numId w:val="67"/>
        </w:numPr>
        <w:jc w:val="both"/>
        <w:rPr>
          <w:rFonts w:ascii="Verdana" w:hAnsi="Verdana"/>
          <w:sz w:val="18"/>
          <w:szCs w:val="18"/>
        </w:rPr>
      </w:pPr>
      <w:r w:rsidRPr="00D539E9">
        <w:rPr>
          <w:rFonts w:ascii="Verdana" w:hAnsi="Verdana"/>
          <w:sz w:val="18"/>
          <w:szCs w:val="18"/>
        </w:rPr>
        <w:t>Un mueble en madera de 2.5 x 90. Regular estado.</w:t>
      </w:r>
    </w:p>
    <w:p w:rsidR="00D07208" w:rsidRPr="00D539E9" w:rsidRDefault="00D07208" w:rsidP="00753B5E">
      <w:pPr>
        <w:pStyle w:val="Prrafodelista"/>
        <w:numPr>
          <w:ilvl w:val="0"/>
          <w:numId w:val="67"/>
        </w:numPr>
        <w:jc w:val="both"/>
        <w:rPr>
          <w:rFonts w:ascii="Verdana" w:hAnsi="Verdana"/>
          <w:sz w:val="18"/>
          <w:szCs w:val="18"/>
        </w:rPr>
      </w:pPr>
      <w:r w:rsidRPr="00D539E9">
        <w:rPr>
          <w:rFonts w:ascii="Verdana" w:hAnsi="Verdana"/>
          <w:sz w:val="18"/>
          <w:szCs w:val="18"/>
        </w:rPr>
        <w:t xml:space="preserve">Nueve (09) estivas plásticas. Buen estado.  </w:t>
      </w:r>
    </w:p>
    <w:p w:rsidR="00D07208" w:rsidRPr="00D539E9" w:rsidRDefault="00D07208" w:rsidP="00D07208">
      <w:pPr>
        <w:rPr>
          <w:rFonts w:ascii="Verdana" w:hAnsi="Verdana"/>
          <w:sz w:val="18"/>
          <w:szCs w:val="18"/>
        </w:rPr>
      </w:pPr>
    </w:p>
    <w:p w:rsidR="00D07208" w:rsidRPr="00D539E9" w:rsidRDefault="00D07208" w:rsidP="00D07208">
      <w:pPr>
        <w:rPr>
          <w:rFonts w:ascii="Verdana" w:hAnsi="Verdana"/>
          <w:i/>
          <w:sz w:val="18"/>
          <w:szCs w:val="18"/>
        </w:rPr>
      </w:pPr>
      <w:r w:rsidRPr="00D539E9">
        <w:rPr>
          <w:rFonts w:ascii="Verdana" w:hAnsi="Verdana"/>
          <w:i/>
          <w:sz w:val="18"/>
          <w:szCs w:val="18"/>
        </w:rPr>
        <w:t xml:space="preserve">NOTA: En la actualidad se presenta un déficit de cien (100) estantes metálicos de las características expuestas anteriormente.    </w:t>
      </w:r>
    </w:p>
    <w:p w:rsidR="00D07208" w:rsidRPr="00D539E9" w:rsidRDefault="00D07208" w:rsidP="00D07208">
      <w:pPr>
        <w:rPr>
          <w:rFonts w:ascii="Verdana" w:hAnsi="Verdana"/>
          <w:i/>
          <w:sz w:val="18"/>
          <w:szCs w:val="18"/>
        </w:rPr>
      </w:pPr>
    </w:p>
    <w:p w:rsidR="00D07208" w:rsidRPr="00D539E9" w:rsidRDefault="00D07208" w:rsidP="00D07208">
      <w:pPr>
        <w:rPr>
          <w:rFonts w:ascii="Verdana" w:hAnsi="Verdana"/>
          <w:sz w:val="18"/>
          <w:szCs w:val="18"/>
        </w:rPr>
      </w:pPr>
    </w:p>
    <w:p w:rsidR="00D07208" w:rsidRPr="00D539E9" w:rsidRDefault="00D07208" w:rsidP="00753B5E">
      <w:pPr>
        <w:keepNext/>
        <w:numPr>
          <w:ilvl w:val="0"/>
          <w:numId w:val="60"/>
        </w:numPr>
        <w:tabs>
          <w:tab w:val="left" w:pos="284"/>
        </w:tabs>
        <w:ind w:left="0" w:firstLine="0"/>
        <w:contextualSpacing/>
        <w:outlineLvl w:val="0"/>
        <w:rPr>
          <w:rFonts w:ascii="Verdana" w:eastAsia="Times New Roman" w:hAnsi="Verdana"/>
          <w:bCs/>
          <w:sz w:val="18"/>
          <w:szCs w:val="18"/>
        </w:rPr>
      </w:pPr>
      <w:bookmarkStart w:id="219" w:name="_Toc473042809"/>
      <w:r w:rsidRPr="00D539E9">
        <w:rPr>
          <w:rFonts w:ascii="Verdana" w:eastAsia="Times New Roman" w:hAnsi="Verdana"/>
          <w:bCs/>
          <w:sz w:val="18"/>
          <w:szCs w:val="18"/>
        </w:rPr>
        <w:t>EJECUCIÓN PLAN DE ACCIÓN VIGENCIA 2016 Y PROYECCIÓN PLAN DE ACCIÓN 201</w:t>
      </w:r>
      <w:bookmarkEnd w:id="219"/>
      <w:r w:rsidRPr="00D539E9">
        <w:rPr>
          <w:rFonts w:ascii="Verdana" w:eastAsia="Times New Roman" w:hAnsi="Verdana"/>
          <w:bCs/>
          <w:sz w:val="18"/>
          <w:szCs w:val="18"/>
        </w:rPr>
        <w:t>8</w:t>
      </w:r>
    </w:p>
    <w:p w:rsidR="00D07208" w:rsidRPr="00D539E9" w:rsidRDefault="00D07208" w:rsidP="00D07208">
      <w:pPr>
        <w:jc w:val="both"/>
        <w:rPr>
          <w:rFonts w:ascii="Verdana" w:hAnsi="Verdana"/>
          <w:sz w:val="18"/>
          <w:szCs w:val="18"/>
        </w:rPr>
      </w:pPr>
    </w:p>
    <w:p w:rsidR="00D07208" w:rsidRPr="00D539E9" w:rsidRDefault="00D07208" w:rsidP="00D07208">
      <w:pPr>
        <w:jc w:val="both"/>
        <w:rPr>
          <w:rFonts w:ascii="Verdana" w:hAnsi="Verdana"/>
          <w:sz w:val="18"/>
          <w:szCs w:val="18"/>
        </w:rPr>
      </w:pPr>
      <w:r w:rsidRPr="00D539E9">
        <w:rPr>
          <w:rFonts w:ascii="Verdana" w:hAnsi="Verdana"/>
          <w:sz w:val="18"/>
          <w:szCs w:val="18"/>
        </w:rPr>
        <w:t>En comité del día jueves 15 de febrero del año en curso, se presentaron el plan de acción, mapa de riesgos e indicadores de la vigencia 2017.  Que fueron Diligenciados y presentados en las carpetas compartidas para el efecto.  Resultado satisfactorio.</w:t>
      </w:r>
    </w:p>
    <w:p w:rsidR="00D07208" w:rsidRPr="00D539E9" w:rsidRDefault="00D07208" w:rsidP="00D07208">
      <w:pPr>
        <w:rPr>
          <w:rFonts w:ascii="Verdana" w:hAnsi="Verdana"/>
          <w:sz w:val="18"/>
          <w:szCs w:val="18"/>
        </w:rPr>
      </w:pPr>
    </w:p>
    <w:p w:rsidR="00D07208" w:rsidRPr="00D539E9" w:rsidRDefault="00D07208" w:rsidP="00D07208">
      <w:pPr>
        <w:rPr>
          <w:rFonts w:ascii="Verdana" w:hAnsi="Verdana"/>
          <w:sz w:val="18"/>
          <w:szCs w:val="18"/>
        </w:rPr>
      </w:pPr>
    </w:p>
    <w:p w:rsidR="00D07208" w:rsidRPr="00D539E9" w:rsidRDefault="00D07208" w:rsidP="00753B5E">
      <w:pPr>
        <w:keepNext/>
        <w:numPr>
          <w:ilvl w:val="0"/>
          <w:numId w:val="60"/>
        </w:numPr>
        <w:tabs>
          <w:tab w:val="left" w:pos="284"/>
        </w:tabs>
        <w:ind w:left="0" w:firstLine="0"/>
        <w:contextualSpacing/>
        <w:outlineLvl w:val="0"/>
        <w:rPr>
          <w:rFonts w:ascii="Verdana" w:eastAsia="Times New Roman" w:hAnsi="Verdana"/>
          <w:bCs/>
          <w:sz w:val="18"/>
          <w:szCs w:val="18"/>
        </w:rPr>
      </w:pPr>
      <w:bookmarkStart w:id="220" w:name="_Toc473042812"/>
      <w:bookmarkEnd w:id="218"/>
      <w:r w:rsidRPr="00D539E9">
        <w:rPr>
          <w:rFonts w:ascii="Verdana" w:eastAsia="Times New Roman" w:hAnsi="Verdana"/>
          <w:bCs/>
          <w:sz w:val="18"/>
          <w:szCs w:val="18"/>
        </w:rPr>
        <w:lastRenderedPageBreak/>
        <w:t>ACTIVIDADES DIARIAS</w:t>
      </w:r>
      <w:bookmarkEnd w:id="220"/>
    </w:p>
    <w:p w:rsidR="00D07208" w:rsidRPr="00D539E9" w:rsidRDefault="00D07208" w:rsidP="00D07208">
      <w:pPr>
        <w:rPr>
          <w:rFonts w:ascii="Verdana" w:hAnsi="Verdana"/>
          <w:sz w:val="18"/>
          <w:szCs w:val="18"/>
        </w:rPr>
      </w:pPr>
    </w:p>
    <w:p w:rsidR="00D07208" w:rsidRPr="00D539E9" w:rsidRDefault="00D07208" w:rsidP="00753B5E">
      <w:pPr>
        <w:numPr>
          <w:ilvl w:val="0"/>
          <w:numId w:val="57"/>
        </w:numPr>
        <w:tabs>
          <w:tab w:val="left" w:pos="290"/>
        </w:tabs>
        <w:ind w:left="0" w:firstLine="0"/>
        <w:jc w:val="both"/>
        <w:rPr>
          <w:rFonts w:ascii="Verdana" w:eastAsia="Calibri" w:hAnsi="Verdana"/>
          <w:sz w:val="18"/>
          <w:szCs w:val="18"/>
        </w:rPr>
      </w:pPr>
      <w:r w:rsidRPr="00D539E9">
        <w:rPr>
          <w:rFonts w:ascii="Verdana" w:eastAsia="Calibri" w:hAnsi="Verdana"/>
          <w:sz w:val="18"/>
          <w:szCs w:val="18"/>
        </w:rPr>
        <w:t>Radicación, recepción, digitalización y trámite de comunicaciones recibidas, enviadas, internas, circulares, resoluciones, entre otras series documentales configuradas en nuestro gestor documental.</w:t>
      </w:r>
    </w:p>
    <w:p w:rsidR="00D07208" w:rsidRPr="00D539E9" w:rsidRDefault="00D07208" w:rsidP="00D07208">
      <w:pPr>
        <w:keepNext/>
        <w:keepLines/>
        <w:tabs>
          <w:tab w:val="left" w:pos="284"/>
        </w:tabs>
        <w:contextualSpacing/>
        <w:jc w:val="both"/>
        <w:outlineLvl w:val="1"/>
        <w:rPr>
          <w:rFonts w:ascii="Verdana" w:eastAsiaTheme="majorEastAsia" w:hAnsi="Verdana" w:cstheme="majorBidi"/>
          <w:bCs/>
          <w:color w:val="4F81BD" w:themeColor="accent1"/>
          <w:sz w:val="18"/>
          <w:szCs w:val="18"/>
        </w:rPr>
      </w:pPr>
    </w:p>
    <w:p w:rsidR="00D07208" w:rsidRPr="00D539E9" w:rsidRDefault="00D07208" w:rsidP="00753B5E">
      <w:pPr>
        <w:keepNext/>
        <w:keepLines/>
        <w:numPr>
          <w:ilvl w:val="0"/>
          <w:numId w:val="57"/>
        </w:numPr>
        <w:tabs>
          <w:tab w:val="left" w:pos="284"/>
        </w:tabs>
        <w:ind w:left="0" w:firstLine="0"/>
        <w:contextualSpacing/>
        <w:jc w:val="both"/>
        <w:outlineLvl w:val="1"/>
        <w:rPr>
          <w:rFonts w:ascii="Verdana" w:eastAsiaTheme="majorEastAsia" w:hAnsi="Verdana" w:cstheme="majorBidi"/>
          <w:bCs/>
          <w:color w:val="4F81BD" w:themeColor="accent1"/>
          <w:sz w:val="18"/>
          <w:szCs w:val="18"/>
        </w:rPr>
      </w:pPr>
      <w:bookmarkStart w:id="221" w:name="_Toc472660361"/>
      <w:bookmarkStart w:id="222" w:name="_Toc473042813"/>
      <w:r w:rsidRPr="00D539E9">
        <w:rPr>
          <w:rFonts w:ascii="Verdana" w:eastAsiaTheme="majorEastAsia" w:hAnsi="Verdana" w:cstheme="majorBidi"/>
          <w:bCs/>
          <w:sz w:val="18"/>
          <w:szCs w:val="18"/>
        </w:rPr>
        <w:t xml:space="preserve">Revisión de los correos institucionales </w:t>
      </w:r>
      <w:hyperlink r:id="rId252" w:history="1">
        <w:r w:rsidRPr="00D539E9">
          <w:rPr>
            <w:rFonts w:ascii="Verdana" w:eastAsiaTheme="majorEastAsia" w:hAnsi="Verdana" w:cstheme="majorBidi"/>
            <w:bCs/>
            <w:color w:val="0000FF"/>
            <w:sz w:val="18"/>
            <w:szCs w:val="18"/>
            <w:u w:val="single"/>
          </w:rPr>
          <w:t>eaaa@eaaay.gov.co</w:t>
        </w:r>
      </w:hyperlink>
      <w:r w:rsidRPr="00D539E9">
        <w:rPr>
          <w:rFonts w:ascii="Verdana" w:eastAsiaTheme="majorEastAsia" w:hAnsi="Verdana" w:cstheme="majorBidi"/>
          <w:bCs/>
          <w:color w:val="4F81BD" w:themeColor="accent1"/>
          <w:sz w:val="18"/>
          <w:szCs w:val="18"/>
        </w:rPr>
        <w:t xml:space="preserve">, y </w:t>
      </w:r>
      <w:hyperlink r:id="rId253" w:history="1">
        <w:r w:rsidRPr="00D539E9">
          <w:rPr>
            <w:rFonts w:ascii="Verdana" w:eastAsiaTheme="majorEastAsia" w:hAnsi="Verdana" w:cstheme="majorBidi"/>
            <w:bCs/>
            <w:color w:val="0000FF"/>
            <w:sz w:val="18"/>
            <w:szCs w:val="18"/>
            <w:u w:val="single"/>
          </w:rPr>
          <w:t>archivo@eaaay.gov.co</w:t>
        </w:r>
      </w:hyperlink>
      <w:r w:rsidRPr="00D539E9">
        <w:rPr>
          <w:rFonts w:ascii="Verdana" w:eastAsiaTheme="majorEastAsia" w:hAnsi="Verdana" w:cstheme="majorBidi"/>
          <w:bCs/>
          <w:color w:val="4F81BD" w:themeColor="accent1"/>
          <w:sz w:val="18"/>
          <w:szCs w:val="18"/>
        </w:rPr>
        <w:t>.</w:t>
      </w:r>
      <w:bookmarkEnd w:id="221"/>
      <w:bookmarkEnd w:id="222"/>
    </w:p>
    <w:p w:rsidR="00D07208" w:rsidRPr="00D539E9" w:rsidRDefault="00D07208" w:rsidP="00D07208">
      <w:pPr>
        <w:rPr>
          <w:rFonts w:ascii="Verdana" w:hAnsi="Verdana"/>
          <w:sz w:val="18"/>
          <w:szCs w:val="18"/>
        </w:rPr>
      </w:pPr>
    </w:p>
    <w:p w:rsidR="00D07208" w:rsidRPr="00D539E9" w:rsidRDefault="00D07208" w:rsidP="00753B5E">
      <w:pPr>
        <w:keepNext/>
        <w:keepLines/>
        <w:numPr>
          <w:ilvl w:val="0"/>
          <w:numId w:val="57"/>
        </w:numPr>
        <w:tabs>
          <w:tab w:val="left" w:pos="284"/>
        </w:tabs>
        <w:ind w:left="0" w:firstLine="0"/>
        <w:contextualSpacing/>
        <w:jc w:val="both"/>
        <w:outlineLvl w:val="1"/>
        <w:rPr>
          <w:rFonts w:ascii="Verdana" w:eastAsiaTheme="majorEastAsia" w:hAnsi="Verdana" w:cstheme="majorBidi"/>
          <w:bCs/>
          <w:sz w:val="18"/>
          <w:szCs w:val="18"/>
        </w:rPr>
      </w:pPr>
      <w:bookmarkStart w:id="223" w:name="_Toc472660362"/>
      <w:bookmarkStart w:id="224" w:name="_Toc473042814"/>
      <w:r w:rsidRPr="00D539E9">
        <w:rPr>
          <w:rFonts w:ascii="Verdana" w:eastAsiaTheme="majorEastAsia" w:hAnsi="Verdana" w:cstheme="majorBidi"/>
          <w:bCs/>
          <w:sz w:val="18"/>
          <w:szCs w:val="18"/>
        </w:rPr>
        <w:t>Entrega de planillas de mensajería al mensajero de la Empresa (mañana y tarde) y empresa 4-72 (tarde).</w:t>
      </w:r>
      <w:bookmarkEnd w:id="223"/>
      <w:bookmarkEnd w:id="224"/>
    </w:p>
    <w:p w:rsidR="00D07208" w:rsidRPr="00D539E9" w:rsidRDefault="00D07208" w:rsidP="00D07208">
      <w:pPr>
        <w:rPr>
          <w:rFonts w:ascii="Verdana" w:hAnsi="Verdana"/>
          <w:sz w:val="18"/>
          <w:szCs w:val="18"/>
        </w:rPr>
      </w:pPr>
    </w:p>
    <w:p w:rsidR="00D07208" w:rsidRPr="00D539E9" w:rsidRDefault="00D07208" w:rsidP="00753B5E">
      <w:pPr>
        <w:keepNext/>
        <w:keepLines/>
        <w:numPr>
          <w:ilvl w:val="0"/>
          <w:numId w:val="57"/>
        </w:numPr>
        <w:tabs>
          <w:tab w:val="left" w:pos="284"/>
        </w:tabs>
        <w:ind w:left="0" w:firstLine="0"/>
        <w:contextualSpacing/>
        <w:jc w:val="both"/>
        <w:outlineLvl w:val="1"/>
        <w:rPr>
          <w:rFonts w:ascii="Verdana" w:hAnsi="Verdana"/>
          <w:sz w:val="18"/>
          <w:szCs w:val="18"/>
        </w:rPr>
      </w:pPr>
      <w:bookmarkStart w:id="225" w:name="_Toc472660363"/>
      <w:bookmarkStart w:id="226" w:name="_Toc473042815"/>
      <w:r w:rsidRPr="00D539E9">
        <w:rPr>
          <w:rFonts w:ascii="Verdana" w:eastAsiaTheme="majorEastAsia" w:hAnsi="Verdana" w:cstheme="majorBidi"/>
          <w:bCs/>
          <w:sz w:val="18"/>
          <w:szCs w:val="18"/>
        </w:rPr>
        <w:t>Verificar que las comunicaciones recibidas queden direccionadas en el gestor documental el mismo día y en la misma jornada.</w:t>
      </w:r>
      <w:bookmarkEnd w:id="225"/>
      <w:bookmarkEnd w:id="226"/>
      <w:r w:rsidRPr="00D539E9">
        <w:rPr>
          <w:rFonts w:ascii="Verdana" w:eastAsiaTheme="majorEastAsia" w:hAnsi="Verdana" w:cstheme="majorBidi"/>
          <w:bCs/>
          <w:sz w:val="18"/>
          <w:szCs w:val="18"/>
        </w:rPr>
        <w:t xml:space="preserve">   </w:t>
      </w:r>
      <w:r w:rsidRPr="00D539E9">
        <w:rPr>
          <w:rFonts w:ascii="Verdana" w:hAnsi="Verdana"/>
          <w:sz w:val="18"/>
          <w:szCs w:val="18"/>
        </w:rPr>
        <w:t xml:space="preserve"> </w:t>
      </w:r>
    </w:p>
    <w:p w:rsidR="00D07208" w:rsidRPr="00D539E9" w:rsidRDefault="00D07208" w:rsidP="00D07208">
      <w:pPr>
        <w:rPr>
          <w:rFonts w:ascii="Verdana" w:hAnsi="Verdana"/>
          <w:sz w:val="18"/>
          <w:szCs w:val="18"/>
        </w:rPr>
      </w:pPr>
    </w:p>
    <w:p w:rsidR="00D07208" w:rsidRPr="00D539E9" w:rsidRDefault="00D07208" w:rsidP="00753B5E">
      <w:pPr>
        <w:keepNext/>
        <w:keepLines/>
        <w:numPr>
          <w:ilvl w:val="0"/>
          <w:numId w:val="57"/>
        </w:numPr>
        <w:tabs>
          <w:tab w:val="left" w:pos="284"/>
        </w:tabs>
        <w:ind w:left="0" w:firstLine="0"/>
        <w:contextualSpacing/>
        <w:jc w:val="both"/>
        <w:outlineLvl w:val="1"/>
        <w:rPr>
          <w:rFonts w:ascii="Verdana" w:hAnsi="Verdana"/>
          <w:sz w:val="18"/>
          <w:szCs w:val="18"/>
        </w:rPr>
      </w:pPr>
      <w:bookmarkStart w:id="227" w:name="_Toc472660364"/>
      <w:bookmarkStart w:id="228" w:name="_Toc473042816"/>
      <w:r w:rsidRPr="00D539E9">
        <w:rPr>
          <w:rFonts w:ascii="Verdana" w:hAnsi="Verdana"/>
          <w:sz w:val="18"/>
          <w:szCs w:val="18"/>
        </w:rPr>
        <w:t>Verificar que se consolide los radicados de archivo.</w:t>
      </w:r>
      <w:bookmarkEnd w:id="227"/>
      <w:bookmarkEnd w:id="228"/>
    </w:p>
    <w:p w:rsidR="00D07208" w:rsidRPr="00D539E9" w:rsidRDefault="00D07208" w:rsidP="00D07208">
      <w:pPr>
        <w:rPr>
          <w:rFonts w:ascii="Verdana" w:hAnsi="Verdana"/>
          <w:sz w:val="18"/>
          <w:szCs w:val="18"/>
        </w:rPr>
      </w:pPr>
    </w:p>
    <w:p w:rsidR="00D07208" w:rsidRPr="00D539E9" w:rsidRDefault="00D07208" w:rsidP="00753B5E">
      <w:pPr>
        <w:keepNext/>
        <w:keepLines/>
        <w:numPr>
          <w:ilvl w:val="0"/>
          <w:numId w:val="57"/>
        </w:numPr>
        <w:tabs>
          <w:tab w:val="left" w:pos="284"/>
        </w:tabs>
        <w:ind w:left="0" w:firstLine="0"/>
        <w:contextualSpacing/>
        <w:jc w:val="both"/>
        <w:outlineLvl w:val="1"/>
        <w:rPr>
          <w:rFonts w:ascii="Verdana" w:hAnsi="Verdana"/>
          <w:sz w:val="18"/>
          <w:szCs w:val="18"/>
        </w:rPr>
      </w:pPr>
      <w:bookmarkStart w:id="229" w:name="_Toc472660365"/>
      <w:bookmarkStart w:id="230" w:name="_Toc473042817"/>
      <w:r w:rsidRPr="00D539E9">
        <w:rPr>
          <w:rFonts w:ascii="Verdana" w:hAnsi="Verdana"/>
          <w:sz w:val="18"/>
          <w:szCs w:val="18"/>
        </w:rPr>
        <w:t>Verificar que todo documento que se entregue a la Oficina de Archivo y Procesos sea registrado en su respectiva planilla.</w:t>
      </w:r>
      <w:bookmarkEnd w:id="229"/>
      <w:bookmarkEnd w:id="230"/>
    </w:p>
    <w:p w:rsidR="00D07208" w:rsidRPr="00D539E9" w:rsidRDefault="00D07208" w:rsidP="00D07208">
      <w:pPr>
        <w:rPr>
          <w:rFonts w:ascii="Verdana" w:hAnsi="Verdana"/>
          <w:sz w:val="18"/>
          <w:szCs w:val="18"/>
        </w:rPr>
      </w:pPr>
    </w:p>
    <w:p w:rsidR="00D07208" w:rsidRPr="00D539E9" w:rsidRDefault="00D07208" w:rsidP="00753B5E">
      <w:pPr>
        <w:keepNext/>
        <w:keepLines/>
        <w:numPr>
          <w:ilvl w:val="0"/>
          <w:numId w:val="57"/>
        </w:numPr>
        <w:tabs>
          <w:tab w:val="left" w:pos="284"/>
        </w:tabs>
        <w:ind w:left="0" w:firstLine="0"/>
        <w:contextualSpacing/>
        <w:jc w:val="both"/>
        <w:outlineLvl w:val="1"/>
        <w:rPr>
          <w:rFonts w:ascii="Verdana" w:hAnsi="Verdana"/>
          <w:sz w:val="18"/>
          <w:szCs w:val="18"/>
        </w:rPr>
      </w:pPr>
      <w:bookmarkStart w:id="231" w:name="_Toc472660366"/>
      <w:bookmarkStart w:id="232" w:name="_Toc473042818"/>
      <w:r w:rsidRPr="00D539E9">
        <w:rPr>
          <w:rFonts w:ascii="Verdana" w:hAnsi="Verdana"/>
          <w:sz w:val="18"/>
          <w:szCs w:val="18"/>
        </w:rPr>
        <w:t>Todo préstamo de documentos del archivo central debe quedar debidamente registrado en los radicados y bitácora.</w:t>
      </w:r>
      <w:bookmarkEnd w:id="231"/>
      <w:bookmarkEnd w:id="232"/>
    </w:p>
    <w:p w:rsidR="00D07208" w:rsidRPr="00D539E9" w:rsidRDefault="00D07208" w:rsidP="00D07208">
      <w:pPr>
        <w:rPr>
          <w:rFonts w:ascii="Verdana" w:hAnsi="Verdana"/>
          <w:sz w:val="18"/>
          <w:szCs w:val="18"/>
        </w:rPr>
      </w:pPr>
    </w:p>
    <w:p w:rsidR="00D07208" w:rsidRPr="00D539E9" w:rsidRDefault="00D07208" w:rsidP="00753B5E">
      <w:pPr>
        <w:keepNext/>
        <w:keepLines/>
        <w:numPr>
          <w:ilvl w:val="0"/>
          <w:numId w:val="57"/>
        </w:numPr>
        <w:tabs>
          <w:tab w:val="left" w:pos="284"/>
        </w:tabs>
        <w:ind w:left="0" w:firstLine="0"/>
        <w:contextualSpacing/>
        <w:jc w:val="both"/>
        <w:outlineLvl w:val="1"/>
        <w:rPr>
          <w:rFonts w:ascii="Verdana" w:hAnsi="Verdana"/>
          <w:sz w:val="18"/>
          <w:szCs w:val="18"/>
        </w:rPr>
      </w:pPr>
      <w:r w:rsidRPr="00D539E9">
        <w:rPr>
          <w:rFonts w:ascii="Verdana" w:hAnsi="Verdana"/>
          <w:sz w:val="18"/>
          <w:szCs w:val="18"/>
        </w:rPr>
        <w:t xml:space="preserve"> </w:t>
      </w:r>
      <w:bookmarkStart w:id="233" w:name="_Toc472660367"/>
      <w:bookmarkStart w:id="234" w:name="_Toc473042819"/>
      <w:r w:rsidRPr="00D539E9">
        <w:rPr>
          <w:rFonts w:ascii="Verdana" w:hAnsi="Verdana"/>
          <w:sz w:val="18"/>
          <w:szCs w:val="18"/>
        </w:rPr>
        <w:t>Los documentos contractuales sean digitalizados en orden de llegada y remitidos a cada uno de sus expedientes.</w:t>
      </w:r>
      <w:bookmarkEnd w:id="233"/>
      <w:bookmarkEnd w:id="234"/>
    </w:p>
    <w:p w:rsidR="00D07208" w:rsidRPr="00D539E9" w:rsidRDefault="00D07208" w:rsidP="00D07208">
      <w:pPr>
        <w:rPr>
          <w:rFonts w:ascii="Verdana" w:hAnsi="Verdana"/>
          <w:sz w:val="18"/>
          <w:szCs w:val="18"/>
        </w:rPr>
      </w:pPr>
    </w:p>
    <w:p w:rsidR="00D07208" w:rsidRPr="00D539E9" w:rsidRDefault="00D07208" w:rsidP="00753B5E">
      <w:pPr>
        <w:numPr>
          <w:ilvl w:val="0"/>
          <w:numId w:val="57"/>
        </w:numPr>
        <w:tabs>
          <w:tab w:val="left" w:pos="284"/>
        </w:tabs>
        <w:ind w:left="0" w:firstLine="0"/>
        <w:rPr>
          <w:rFonts w:ascii="Verdana" w:hAnsi="Verdana"/>
          <w:sz w:val="18"/>
          <w:szCs w:val="18"/>
        </w:rPr>
      </w:pPr>
      <w:r w:rsidRPr="00D539E9">
        <w:rPr>
          <w:rFonts w:ascii="Verdana" w:eastAsia="Calibri" w:hAnsi="Verdana"/>
          <w:sz w:val="18"/>
          <w:szCs w:val="18"/>
        </w:rPr>
        <w:t>Propender por el orden</w:t>
      </w:r>
      <w:r w:rsidRPr="00D539E9">
        <w:rPr>
          <w:rFonts w:ascii="Verdana" w:hAnsi="Verdana"/>
          <w:sz w:val="18"/>
          <w:szCs w:val="18"/>
        </w:rPr>
        <w:t xml:space="preserve"> y aseo de las instalaciones del Archivo Central.  </w:t>
      </w:r>
    </w:p>
    <w:p w:rsidR="00D07208" w:rsidRPr="00D539E9" w:rsidRDefault="00D07208" w:rsidP="00D07208">
      <w:pPr>
        <w:ind w:left="708"/>
        <w:rPr>
          <w:rFonts w:ascii="Verdana" w:hAnsi="Verdana"/>
          <w:sz w:val="18"/>
          <w:szCs w:val="18"/>
        </w:rPr>
      </w:pPr>
    </w:p>
    <w:p w:rsidR="00D07208" w:rsidRPr="00D539E9" w:rsidRDefault="00D07208" w:rsidP="00D07208">
      <w:pPr>
        <w:rPr>
          <w:rFonts w:ascii="Verdana" w:hAnsi="Verdana"/>
          <w:sz w:val="18"/>
          <w:szCs w:val="18"/>
        </w:rPr>
      </w:pPr>
      <w:bookmarkStart w:id="235" w:name="_Toc472660368"/>
    </w:p>
    <w:p w:rsidR="00D07208" w:rsidRPr="00D539E9" w:rsidRDefault="00D07208" w:rsidP="00D07208">
      <w:pPr>
        <w:rPr>
          <w:rFonts w:ascii="Verdana" w:hAnsi="Verdana"/>
          <w:sz w:val="18"/>
          <w:szCs w:val="18"/>
        </w:rPr>
      </w:pPr>
    </w:p>
    <w:p w:rsidR="00D07208" w:rsidRPr="00D539E9" w:rsidRDefault="00D07208" w:rsidP="00D07208">
      <w:pPr>
        <w:rPr>
          <w:rFonts w:ascii="Verdana" w:hAnsi="Verdana"/>
          <w:sz w:val="18"/>
          <w:szCs w:val="18"/>
        </w:rPr>
      </w:pPr>
      <w:r w:rsidRPr="00D539E9">
        <w:rPr>
          <w:rFonts w:ascii="Verdana" w:hAnsi="Verdana"/>
          <w:sz w:val="18"/>
          <w:szCs w:val="18"/>
        </w:rPr>
        <w:t>A se presenta el comportamiento de producción de los procesos documentados en los tres últimos años.</w:t>
      </w:r>
    </w:p>
    <w:p w:rsidR="00D07208" w:rsidRPr="00D539E9" w:rsidRDefault="00D07208" w:rsidP="00D07208">
      <w:pPr>
        <w:rPr>
          <w:rFonts w:ascii="Verdana" w:hAnsi="Verdana"/>
          <w:sz w:val="18"/>
          <w:szCs w:val="18"/>
        </w:rPr>
      </w:pPr>
    </w:p>
    <w:p w:rsidR="00D07208" w:rsidRPr="00D539E9" w:rsidRDefault="00D07208" w:rsidP="00D07208">
      <w:pPr>
        <w:rPr>
          <w:rFonts w:ascii="Verdana" w:hAnsi="Verdana"/>
          <w:sz w:val="18"/>
          <w:szCs w:val="18"/>
        </w:rPr>
      </w:pPr>
    </w:p>
    <w:p w:rsidR="00D07208" w:rsidRPr="00D539E9" w:rsidRDefault="00D07208" w:rsidP="00D07208">
      <w:pPr>
        <w:jc w:val="center"/>
        <w:rPr>
          <w:rFonts w:ascii="Verdana" w:hAnsi="Verdana"/>
          <w:i/>
          <w:sz w:val="18"/>
          <w:szCs w:val="18"/>
        </w:rPr>
      </w:pPr>
      <w:r w:rsidRPr="00D539E9">
        <w:rPr>
          <w:rFonts w:ascii="Verdana" w:hAnsi="Verdana"/>
          <w:i/>
          <w:sz w:val="18"/>
          <w:szCs w:val="18"/>
        </w:rPr>
        <w:t>I N D I C E S</w:t>
      </w:r>
    </w:p>
    <w:p w:rsidR="00D07208" w:rsidRPr="00D539E9" w:rsidRDefault="00D07208" w:rsidP="00D07208">
      <w:pPr>
        <w:jc w:val="center"/>
        <w:rPr>
          <w:rFonts w:ascii="Verdana" w:hAnsi="Verdana"/>
          <w:sz w:val="18"/>
          <w:szCs w:val="18"/>
        </w:rPr>
      </w:pPr>
    </w:p>
    <w:p w:rsidR="00D07208" w:rsidRPr="00D539E9" w:rsidRDefault="00D07208" w:rsidP="00D07208">
      <w:pPr>
        <w:jc w:val="center"/>
        <w:rPr>
          <w:rFonts w:ascii="Verdana" w:hAnsi="Verdana"/>
          <w:sz w:val="18"/>
          <w:szCs w:val="18"/>
        </w:rPr>
      </w:pPr>
    </w:p>
    <w:p w:rsidR="00D07208" w:rsidRPr="00D539E9" w:rsidRDefault="00D07208" w:rsidP="00D07208">
      <w:pPr>
        <w:jc w:val="both"/>
        <w:rPr>
          <w:rFonts w:ascii="Verdana" w:hAnsi="Verdana"/>
          <w:sz w:val="18"/>
          <w:szCs w:val="18"/>
        </w:rPr>
      </w:pPr>
      <w:r w:rsidRPr="00D539E9">
        <w:rPr>
          <w:rFonts w:ascii="Verdana" w:hAnsi="Verdana"/>
          <w:noProof/>
          <w:sz w:val="18"/>
          <w:szCs w:val="18"/>
          <w:lang w:eastAsia="es-CO"/>
        </w:rPr>
        <w:drawing>
          <wp:anchor distT="0" distB="0" distL="114300" distR="114300" simplePos="0" relativeHeight="251645952" behindDoc="0" locked="0" layoutInCell="1" allowOverlap="1" wp14:anchorId="1130880D" wp14:editId="0DE022F5">
            <wp:simplePos x="0" y="0"/>
            <wp:positionH relativeFrom="column">
              <wp:posOffset>3149489</wp:posOffset>
            </wp:positionH>
            <wp:positionV relativeFrom="paragraph">
              <wp:posOffset>7951</wp:posOffset>
            </wp:positionV>
            <wp:extent cx="2741295" cy="2669540"/>
            <wp:effectExtent l="0" t="0" r="1905" b="0"/>
            <wp:wrapNone/>
            <wp:docPr id="119" name="Imagen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54">
                      <a:extLst>
                        <a:ext uri="{28A0092B-C50C-407E-A947-70E740481C1C}">
                          <a14:useLocalDpi xmlns:a14="http://schemas.microsoft.com/office/drawing/2010/main" val="0"/>
                        </a:ext>
                      </a:extLst>
                    </a:blip>
                    <a:srcRect/>
                    <a:stretch>
                      <a:fillRect/>
                    </a:stretch>
                  </pic:blipFill>
                  <pic:spPr bwMode="auto">
                    <a:xfrm>
                      <a:off x="0" y="0"/>
                      <a:ext cx="2741295" cy="2669540"/>
                    </a:xfrm>
                    <a:prstGeom prst="rect">
                      <a:avLst/>
                    </a:prstGeom>
                    <a:noFill/>
                  </pic:spPr>
                </pic:pic>
              </a:graphicData>
            </a:graphic>
            <wp14:sizeRelH relativeFrom="page">
              <wp14:pctWidth>0</wp14:pctWidth>
            </wp14:sizeRelH>
            <wp14:sizeRelV relativeFrom="page">
              <wp14:pctHeight>0</wp14:pctHeight>
            </wp14:sizeRelV>
          </wp:anchor>
        </w:drawing>
      </w:r>
      <w:r w:rsidRPr="00D539E9">
        <w:rPr>
          <w:rFonts w:ascii="Verdana" w:hAnsi="Verdana"/>
          <w:noProof/>
          <w:sz w:val="18"/>
          <w:szCs w:val="18"/>
          <w:lang w:eastAsia="es-CO"/>
        </w:rPr>
        <w:drawing>
          <wp:inline distT="0" distB="0" distL="0" distR="0" wp14:anchorId="6AA9C860" wp14:editId="0E78EDA2">
            <wp:extent cx="2711395" cy="2640401"/>
            <wp:effectExtent l="0" t="0" r="0" b="7620"/>
            <wp:docPr id="120" name="Imagen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55" cstate="print">
                      <a:extLst>
                        <a:ext uri="{28A0092B-C50C-407E-A947-70E740481C1C}">
                          <a14:useLocalDpi xmlns:a14="http://schemas.microsoft.com/office/drawing/2010/main" val="0"/>
                        </a:ext>
                      </a:extLst>
                    </a:blip>
                    <a:srcRect/>
                    <a:stretch>
                      <a:fillRect/>
                    </a:stretch>
                  </pic:blipFill>
                  <pic:spPr bwMode="auto">
                    <a:xfrm>
                      <a:off x="0" y="0"/>
                      <a:ext cx="2744645" cy="2672781"/>
                    </a:xfrm>
                    <a:prstGeom prst="rect">
                      <a:avLst/>
                    </a:prstGeom>
                    <a:noFill/>
                  </pic:spPr>
                </pic:pic>
              </a:graphicData>
            </a:graphic>
          </wp:inline>
        </w:drawing>
      </w:r>
      <w:r w:rsidRPr="00D539E9">
        <w:rPr>
          <w:rFonts w:ascii="Verdana" w:hAnsi="Verdana"/>
          <w:sz w:val="18"/>
          <w:szCs w:val="18"/>
        </w:rPr>
        <w:t xml:space="preserve">       </w:t>
      </w:r>
    </w:p>
    <w:p w:rsidR="00D07208" w:rsidRPr="00D539E9" w:rsidRDefault="00D07208" w:rsidP="00D07208">
      <w:pPr>
        <w:jc w:val="both"/>
        <w:rPr>
          <w:rFonts w:ascii="Verdana" w:hAnsi="Verdana"/>
          <w:sz w:val="18"/>
          <w:szCs w:val="18"/>
        </w:rPr>
      </w:pPr>
    </w:p>
    <w:p w:rsidR="00D07208" w:rsidRPr="00D539E9" w:rsidRDefault="00D07208" w:rsidP="00D07208">
      <w:pPr>
        <w:jc w:val="both"/>
        <w:rPr>
          <w:rFonts w:ascii="Verdana" w:hAnsi="Verdana"/>
          <w:sz w:val="18"/>
          <w:szCs w:val="18"/>
        </w:rPr>
      </w:pPr>
    </w:p>
    <w:p w:rsidR="00D07208" w:rsidRPr="00D539E9" w:rsidRDefault="00D07208" w:rsidP="00D07208">
      <w:pPr>
        <w:jc w:val="both"/>
        <w:rPr>
          <w:rFonts w:ascii="Verdana" w:hAnsi="Verdana"/>
          <w:sz w:val="18"/>
          <w:szCs w:val="18"/>
        </w:rPr>
      </w:pPr>
    </w:p>
    <w:p w:rsidR="00D07208" w:rsidRPr="00D539E9" w:rsidRDefault="00D07208" w:rsidP="00D07208">
      <w:pPr>
        <w:jc w:val="both"/>
        <w:rPr>
          <w:rFonts w:ascii="Verdana" w:hAnsi="Verdana"/>
          <w:sz w:val="18"/>
          <w:szCs w:val="18"/>
        </w:rPr>
      </w:pPr>
    </w:p>
    <w:p w:rsidR="00D07208" w:rsidRPr="00D539E9" w:rsidRDefault="00D07208" w:rsidP="00D07208">
      <w:pPr>
        <w:jc w:val="both"/>
        <w:rPr>
          <w:rFonts w:ascii="Verdana" w:hAnsi="Verdana"/>
          <w:sz w:val="18"/>
          <w:szCs w:val="18"/>
        </w:rPr>
      </w:pPr>
      <w:r w:rsidRPr="00D539E9">
        <w:rPr>
          <w:rFonts w:ascii="Verdana" w:hAnsi="Verdana"/>
          <w:noProof/>
          <w:sz w:val="18"/>
          <w:szCs w:val="18"/>
          <w:lang w:eastAsia="es-CO"/>
        </w:rPr>
        <w:drawing>
          <wp:anchor distT="0" distB="0" distL="114300" distR="114300" simplePos="0" relativeHeight="251650048" behindDoc="0" locked="0" layoutInCell="1" allowOverlap="1" wp14:anchorId="504122C3" wp14:editId="6DDF748B">
            <wp:simplePos x="0" y="0"/>
            <wp:positionH relativeFrom="column">
              <wp:posOffset>3173095</wp:posOffset>
            </wp:positionH>
            <wp:positionV relativeFrom="paragraph">
              <wp:posOffset>6985</wp:posOffset>
            </wp:positionV>
            <wp:extent cx="2151759" cy="2095200"/>
            <wp:effectExtent l="0" t="0" r="1270" b="635"/>
            <wp:wrapNone/>
            <wp:docPr id="121" name="Imagen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56" cstate="print">
                      <a:extLst>
                        <a:ext uri="{28A0092B-C50C-407E-A947-70E740481C1C}">
                          <a14:useLocalDpi xmlns:a14="http://schemas.microsoft.com/office/drawing/2010/main" val="0"/>
                        </a:ext>
                      </a:extLst>
                    </a:blip>
                    <a:srcRect/>
                    <a:stretch>
                      <a:fillRect/>
                    </a:stretch>
                  </pic:blipFill>
                  <pic:spPr bwMode="auto">
                    <a:xfrm>
                      <a:off x="0" y="0"/>
                      <a:ext cx="2151759" cy="2095200"/>
                    </a:xfrm>
                    <a:prstGeom prst="rect">
                      <a:avLst/>
                    </a:prstGeom>
                    <a:noFill/>
                  </pic:spPr>
                </pic:pic>
              </a:graphicData>
            </a:graphic>
            <wp14:sizeRelH relativeFrom="page">
              <wp14:pctWidth>0</wp14:pctWidth>
            </wp14:sizeRelH>
            <wp14:sizeRelV relativeFrom="page">
              <wp14:pctHeight>0</wp14:pctHeight>
            </wp14:sizeRelV>
          </wp:anchor>
        </w:drawing>
      </w:r>
      <w:r w:rsidRPr="00D539E9">
        <w:rPr>
          <w:rFonts w:ascii="Verdana" w:hAnsi="Verdana"/>
          <w:noProof/>
          <w:sz w:val="18"/>
          <w:szCs w:val="18"/>
          <w:lang w:eastAsia="es-CO"/>
        </w:rPr>
        <w:drawing>
          <wp:inline distT="0" distB="0" distL="0" distR="0" wp14:anchorId="3086F34E" wp14:editId="4430C616">
            <wp:extent cx="2151534" cy="2095200"/>
            <wp:effectExtent l="0" t="0" r="1270" b="635"/>
            <wp:docPr id="122" name="Imagen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57" cstate="print">
                      <a:extLst>
                        <a:ext uri="{28A0092B-C50C-407E-A947-70E740481C1C}">
                          <a14:useLocalDpi xmlns:a14="http://schemas.microsoft.com/office/drawing/2010/main" val="0"/>
                        </a:ext>
                      </a:extLst>
                    </a:blip>
                    <a:srcRect/>
                    <a:stretch>
                      <a:fillRect/>
                    </a:stretch>
                  </pic:blipFill>
                  <pic:spPr bwMode="auto">
                    <a:xfrm>
                      <a:off x="0" y="0"/>
                      <a:ext cx="2151534" cy="2095200"/>
                    </a:xfrm>
                    <a:prstGeom prst="rect">
                      <a:avLst/>
                    </a:prstGeom>
                    <a:noFill/>
                  </pic:spPr>
                </pic:pic>
              </a:graphicData>
            </a:graphic>
          </wp:inline>
        </w:drawing>
      </w:r>
      <w:r w:rsidRPr="00D539E9">
        <w:rPr>
          <w:rFonts w:ascii="Verdana" w:hAnsi="Verdana"/>
          <w:sz w:val="18"/>
          <w:szCs w:val="18"/>
        </w:rPr>
        <w:t xml:space="preserve">   </w:t>
      </w:r>
    </w:p>
    <w:p w:rsidR="00D07208" w:rsidRPr="00D539E9" w:rsidRDefault="00D07208" w:rsidP="00D07208">
      <w:pPr>
        <w:rPr>
          <w:rFonts w:ascii="Verdana" w:hAnsi="Verdana"/>
          <w:sz w:val="18"/>
          <w:szCs w:val="18"/>
        </w:rPr>
      </w:pPr>
    </w:p>
    <w:p w:rsidR="00D07208" w:rsidRPr="00D539E9" w:rsidRDefault="00D07208" w:rsidP="00D07208">
      <w:pPr>
        <w:rPr>
          <w:rFonts w:ascii="Verdana" w:hAnsi="Verdana"/>
          <w:sz w:val="18"/>
          <w:szCs w:val="18"/>
        </w:rPr>
      </w:pPr>
      <w:r w:rsidRPr="00D539E9">
        <w:rPr>
          <w:rFonts w:ascii="Verdana" w:hAnsi="Verdana"/>
          <w:noProof/>
          <w:sz w:val="18"/>
          <w:szCs w:val="18"/>
          <w:lang w:eastAsia="es-CO"/>
        </w:rPr>
        <w:drawing>
          <wp:anchor distT="0" distB="0" distL="114300" distR="114300" simplePos="0" relativeHeight="251652096" behindDoc="0" locked="0" layoutInCell="1" allowOverlap="1" wp14:anchorId="1E2C102A" wp14:editId="1B74CA64">
            <wp:simplePos x="0" y="0"/>
            <wp:positionH relativeFrom="column">
              <wp:posOffset>3205480</wp:posOffset>
            </wp:positionH>
            <wp:positionV relativeFrom="paragraph">
              <wp:posOffset>9525</wp:posOffset>
            </wp:positionV>
            <wp:extent cx="2151812" cy="2095200"/>
            <wp:effectExtent l="0" t="0" r="1270" b="635"/>
            <wp:wrapNone/>
            <wp:docPr id="125" name="Imagen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58" cstate="print">
                      <a:extLst>
                        <a:ext uri="{28A0092B-C50C-407E-A947-70E740481C1C}">
                          <a14:useLocalDpi xmlns:a14="http://schemas.microsoft.com/office/drawing/2010/main" val="0"/>
                        </a:ext>
                      </a:extLst>
                    </a:blip>
                    <a:srcRect/>
                    <a:stretch>
                      <a:fillRect/>
                    </a:stretch>
                  </pic:blipFill>
                  <pic:spPr bwMode="auto">
                    <a:xfrm>
                      <a:off x="0" y="0"/>
                      <a:ext cx="2151812" cy="2095200"/>
                    </a:xfrm>
                    <a:prstGeom prst="rect">
                      <a:avLst/>
                    </a:prstGeom>
                    <a:noFill/>
                  </pic:spPr>
                </pic:pic>
              </a:graphicData>
            </a:graphic>
            <wp14:sizeRelH relativeFrom="page">
              <wp14:pctWidth>0</wp14:pctWidth>
            </wp14:sizeRelH>
            <wp14:sizeRelV relativeFrom="page">
              <wp14:pctHeight>0</wp14:pctHeight>
            </wp14:sizeRelV>
          </wp:anchor>
        </w:drawing>
      </w:r>
      <w:r w:rsidRPr="00D539E9">
        <w:rPr>
          <w:rFonts w:ascii="Verdana" w:hAnsi="Verdana"/>
          <w:noProof/>
          <w:sz w:val="18"/>
          <w:szCs w:val="18"/>
          <w:lang w:eastAsia="es-CO"/>
        </w:rPr>
        <w:drawing>
          <wp:inline distT="0" distB="0" distL="0" distR="0" wp14:anchorId="6A851B78" wp14:editId="0F7BACD4">
            <wp:extent cx="2151533" cy="2095200"/>
            <wp:effectExtent l="0" t="0" r="1270" b="635"/>
            <wp:docPr id="126" name="Imagen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57" cstate="print">
                      <a:extLst>
                        <a:ext uri="{28A0092B-C50C-407E-A947-70E740481C1C}">
                          <a14:useLocalDpi xmlns:a14="http://schemas.microsoft.com/office/drawing/2010/main" val="0"/>
                        </a:ext>
                      </a:extLst>
                    </a:blip>
                    <a:srcRect/>
                    <a:stretch>
                      <a:fillRect/>
                    </a:stretch>
                  </pic:blipFill>
                  <pic:spPr bwMode="auto">
                    <a:xfrm>
                      <a:off x="0" y="0"/>
                      <a:ext cx="2151533" cy="2095200"/>
                    </a:xfrm>
                    <a:prstGeom prst="rect">
                      <a:avLst/>
                    </a:prstGeom>
                    <a:noFill/>
                  </pic:spPr>
                </pic:pic>
              </a:graphicData>
            </a:graphic>
          </wp:inline>
        </w:drawing>
      </w:r>
      <w:r w:rsidRPr="00D539E9">
        <w:rPr>
          <w:rFonts w:ascii="Verdana" w:hAnsi="Verdana"/>
          <w:sz w:val="18"/>
          <w:szCs w:val="18"/>
        </w:rPr>
        <w:t xml:space="preserve">    </w:t>
      </w:r>
    </w:p>
    <w:p w:rsidR="00D07208" w:rsidRPr="00D539E9" w:rsidRDefault="00D07208" w:rsidP="00D07208">
      <w:pPr>
        <w:rPr>
          <w:rFonts w:ascii="Verdana" w:hAnsi="Verdana"/>
          <w:sz w:val="18"/>
          <w:szCs w:val="18"/>
        </w:rPr>
      </w:pPr>
    </w:p>
    <w:p w:rsidR="00D07208" w:rsidRPr="00D539E9" w:rsidRDefault="00D07208" w:rsidP="00D07208">
      <w:pPr>
        <w:rPr>
          <w:rFonts w:ascii="Verdana" w:hAnsi="Verdana"/>
          <w:sz w:val="18"/>
          <w:szCs w:val="18"/>
        </w:rPr>
      </w:pPr>
      <w:r w:rsidRPr="00D539E9">
        <w:rPr>
          <w:rFonts w:ascii="Verdana" w:hAnsi="Verdana"/>
          <w:noProof/>
          <w:sz w:val="18"/>
          <w:szCs w:val="18"/>
          <w:lang w:eastAsia="es-CO"/>
        </w:rPr>
        <w:drawing>
          <wp:anchor distT="0" distB="0" distL="114300" distR="114300" simplePos="0" relativeHeight="251654144" behindDoc="0" locked="0" layoutInCell="1" allowOverlap="1" wp14:anchorId="16A1F984" wp14:editId="5EEDEEC7">
            <wp:simplePos x="0" y="0"/>
            <wp:positionH relativeFrom="column">
              <wp:posOffset>3197225</wp:posOffset>
            </wp:positionH>
            <wp:positionV relativeFrom="paragraph">
              <wp:posOffset>5080</wp:posOffset>
            </wp:positionV>
            <wp:extent cx="2151745" cy="2095200"/>
            <wp:effectExtent l="0" t="0" r="1270" b="635"/>
            <wp:wrapNone/>
            <wp:docPr id="127" name="Imagen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59" cstate="print">
                      <a:extLst>
                        <a:ext uri="{28A0092B-C50C-407E-A947-70E740481C1C}">
                          <a14:useLocalDpi xmlns:a14="http://schemas.microsoft.com/office/drawing/2010/main" val="0"/>
                        </a:ext>
                      </a:extLst>
                    </a:blip>
                    <a:srcRect/>
                    <a:stretch>
                      <a:fillRect/>
                    </a:stretch>
                  </pic:blipFill>
                  <pic:spPr bwMode="auto">
                    <a:xfrm>
                      <a:off x="0" y="0"/>
                      <a:ext cx="2151745" cy="2095200"/>
                    </a:xfrm>
                    <a:prstGeom prst="rect">
                      <a:avLst/>
                    </a:prstGeom>
                    <a:noFill/>
                  </pic:spPr>
                </pic:pic>
              </a:graphicData>
            </a:graphic>
            <wp14:sizeRelH relativeFrom="page">
              <wp14:pctWidth>0</wp14:pctWidth>
            </wp14:sizeRelH>
            <wp14:sizeRelV relativeFrom="page">
              <wp14:pctHeight>0</wp14:pctHeight>
            </wp14:sizeRelV>
          </wp:anchor>
        </w:drawing>
      </w:r>
      <w:r w:rsidRPr="00D539E9">
        <w:rPr>
          <w:rFonts w:ascii="Verdana" w:hAnsi="Verdana"/>
          <w:noProof/>
          <w:sz w:val="18"/>
          <w:szCs w:val="18"/>
          <w:lang w:eastAsia="es-CO"/>
        </w:rPr>
        <w:drawing>
          <wp:inline distT="0" distB="0" distL="0" distR="0" wp14:anchorId="68EE407A" wp14:editId="172C6FA6">
            <wp:extent cx="2151534" cy="2095200"/>
            <wp:effectExtent l="0" t="0" r="1270" b="635"/>
            <wp:docPr id="193" name="Imagen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60" cstate="print">
                      <a:extLst>
                        <a:ext uri="{28A0092B-C50C-407E-A947-70E740481C1C}">
                          <a14:useLocalDpi xmlns:a14="http://schemas.microsoft.com/office/drawing/2010/main" val="0"/>
                        </a:ext>
                      </a:extLst>
                    </a:blip>
                    <a:srcRect/>
                    <a:stretch>
                      <a:fillRect/>
                    </a:stretch>
                  </pic:blipFill>
                  <pic:spPr bwMode="auto">
                    <a:xfrm>
                      <a:off x="0" y="0"/>
                      <a:ext cx="2151534" cy="2095200"/>
                    </a:xfrm>
                    <a:prstGeom prst="rect">
                      <a:avLst/>
                    </a:prstGeom>
                    <a:noFill/>
                  </pic:spPr>
                </pic:pic>
              </a:graphicData>
            </a:graphic>
          </wp:inline>
        </w:drawing>
      </w:r>
      <w:r w:rsidRPr="00D539E9">
        <w:rPr>
          <w:rFonts w:ascii="Verdana" w:hAnsi="Verdana"/>
          <w:sz w:val="18"/>
          <w:szCs w:val="18"/>
        </w:rPr>
        <w:t xml:space="preserve">  </w:t>
      </w:r>
    </w:p>
    <w:p w:rsidR="00D07208" w:rsidRPr="00D539E9" w:rsidRDefault="00D07208" w:rsidP="00D07208">
      <w:pPr>
        <w:rPr>
          <w:rFonts w:ascii="Verdana" w:hAnsi="Verdana"/>
          <w:sz w:val="18"/>
          <w:szCs w:val="18"/>
        </w:rPr>
      </w:pPr>
    </w:p>
    <w:p w:rsidR="00D07208" w:rsidRPr="00D539E9" w:rsidRDefault="00412C3F" w:rsidP="00D07208">
      <w:pPr>
        <w:rPr>
          <w:rFonts w:ascii="Verdana" w:hAnsi="Verdana"/>
          <w:sz w:val="18"/>
          <w:szCs w:val="18"/>
        </w:rPr>
      </w:pPr>
      <w:r w:rsidRPr="00D539E9">
        <w:rPr>
          <w:rFonts w:ascii="Verdana" w:hAnsi="Verdana"/>
          <w:noProof/>
          <w:sz w:val="18"/>
          <w:szCs w:val="18"/>
          <w:lang w:eastAsia="es-CO"/>
        </w:rPr>
        <w:lastRenderedPageBreak/>
        <w:drawing>
          <wp:anchor distT="0" distB="0" distL="114300" distR="114300" simplePos="0" relativeHeight="251658240" behindDoc="0" locked="0" layoutInCell="1" allowOverlap="1" wp14:anchorId="1EC3F94A" wp14:editId="5F3F5862">
            <wp:simplePos x="0" y="0"/>
            <wp:positionH relativeFrom="column">
              <wp:posOffset>3187065</wp:posOffset>
            </wp:positionH>
            <wp:positionV relativeFrom="paragraph">
              <wp:posOffset>6985</wp:posOffset>
            </wp:positionV>
            <wp:extent cx="2675890" cy="2095500"/>
            <wp:effectExtent l="0" t="0" r="0" b="0"/>
            <wp:wrapNone/>
            <wp:docPr id="194" name="Imagen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61" cstate="print">
                      <a:extLst>
                        <a:ext uri="{28A0092B-C50C-407E-A947-70E740481C1C}">
                          <a14:useLocalDpi xmlns:a14="http://schemas.microsoft.com/office/drawing/2010/main" val="0"/>
                        </a:ext>
                      </a:extLst>
                    </a:blip>
                    <a:srcRect/>
                    <a:stretch>
                      <a:fillRect/>
                    </a:stretch>
                  </pic:blipFill>
                  <pic:spPr bwMode="auto">
                    <a:xfrm>
                      <a:off x="0" y="0"/>
                      <a:ext cx="2675890" cy="2095500"/>
                    </a:xfrm>
                    <a:prstGeom prst="rect">
                      <a:avLst/>
                    </a:prstGeom>
                    <a:noFill/>
                  </pic:spPr>
                </pic:pic>
              </a:graphicData>
            </a:graphic>
            <wp14:sizeRelH relativeFrom="page">
              <wp14:pctWidth>0</wp14:pctWidth>
            </wp14:sizeRelH>
            <wp14:sizeRelV relativeFrom="page">
              <wp14:pctHeight>0</wp14:pctHeight>
            </wp14:sizeRelV>
          </wp:anchor>
        </w:drawing>
      </w:r>
      <w:r w:rsidR="00D07208" w:rsidRPr="00D539E9">
        <w:rPr>
          <w:rFonts w:ascii="Verdana" w:hAnsi="Verdana"/>
          <w:noProof/>
          <w:sz w:val="18"/>
          <w:szCs w:val="18"/>
          <w:lang w:eastAsia="es-CO"/>
        </w:rPr>
        <w:drawing>
          <wp:inline distT="0" distB="0" distL="0" distR="0" wp14:anchorId="1C2E92E7" wp14:editId="41C65F97">
            <wp:extent cx="2718542" cy="2095500"/>
            <wp:effectExtent l="0" t="0" r="5715" b="0"/>
            <wp:docPr id="195" name="Imagen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62" cstate="print">
                      <a:extLst>
                        <a:ext uri="{28A0092B-C50C-407E-A947-70E740481C1C}">
                          <a14:useLocalDpi xmlns:a14="http://schemas.microsoft.com/office/drawing/2010/main" val="0"/>
                        </a:ext>
                      </a:extLst>
                    </a:blip>
                    <a:srcRect/>
                    <a:stretch>
                      <a:fillRect/>
                    </a:stretch>
                  </pic:blipFill>
                  <pic:spPr bwMode="auto">
                    <a:xfrm>
                      <a:off x="0" y="0"/>
                      <a:ext cx="2819631" cy="2173421"/>
                    </a:xfrm>
                    <a:prstGeom prst="rect">
                      <a:avLst/>
                    </a:prstGeom>
                    <a:noFill/>
                  </pic:spPr>
                </pic:pic>
              </a:graphicData>
            </a:graphic>
          </wp:inline>
        </w:drawing>
      </w:r>
      <w:r w:rsidR="00D07208" w:rsidRPr="00D539E9">
        <w:rPr>
          <w:rFonts w:ascii="Verdana" w:hAnsi="Verdana"/>
          <w:sz w:val="18"/>
          <w:szCs w:val="18"/>
        </w:rPr>
        <w:t xml:space="preserve">  </w:t>
      </w:r>
    </w:p>
    <w:p w:rsidR="00D07208" w:rsidRPr="00D539E9" w:rsidRDefault="00D07208" w:rsidP="00D07208">
      <w:pPr>
        <w:jc w:val="center"/>
        <w:rPr>
          <w:rFonts w:ascii="Verdana" w:hAnsi="Verdana"/>
          <w:sz w:val="18"/>
          <w:szCs w:val="18"/>
        </w:rPr>
      </w:pPr>
    </w:p>
    <w:p w:rsidR="00D07208" w:rsidRPr="00D539E9" w:rsidRDefault="00D07208" w:rsidP="00D07208">
      <w:pPr>
        <w:jc w:val="center"/>
        <w:rPr>
          <w:rFonts w:ascii="Verdana" w:hAnsi="Verdana"/>
          <w:sz w:val="18"/>
          <w:szCs w:val="18"/>
        </w:rPr>
      </w:pPr>
      <w:r w:rsidRPr="00D539E9">
        <w:rPr>
          <w:rFonts w:ascii="Verdana" w:hAnsi="Verdana"/>
          <w:noProof/>
          <w:sz w:val="18"/>
          <w:szCs w:val="18"/>
          <w:lang w:eastAsia="es-CO"/>
        </w:rPr>
        <w:drawing>
          <wp:inline distT="0" distB="0" distL="0" distR="0" wp14:anchorId="724DFC1E" wp14:editId="34CE0A0E">
            <wp:extent cx="2594131" cy="2095200"/>
            <wp:effectExtent l="0" t="0" r="0" b="635"/>
            <wp:docPr id="196" name="Imagen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63">
                      <a:extLst>
                        <a:ext uri="{28A0092B-C50C-407E-A947-70E740481C1C}">
                          <a14:useLocalDpi xmlns:a14="http://schemas.microsoft.com/office/drawing/2010/main" val="0"/>
                        </a:ext>
                      </a:extLst>
                    </a:blip>
                    <a:srcRect/>
                    <a:stretch>
                      <a:fillRect/>
                    </a:stretch>
                  </pic:blipFill>
                  <pic:spPr bwMode="auto">
                    <a:xfrm>
                      <a:off x="0" y="0"/>
                      <a:ext cx="2594131" cy="2095200"/>
                    </a:xfrm>
                    <a:prstGeom prst="rect">
                      <a:avLst/>
                    </a:prstGeom>
                    <a:noFill/>
                  </pic:spPr>
                </pic:pic>
              </a:graphicData>
            </a:graphic>
          </wp:inline>
        </w:drawing>
      </w:r>
    </w:p>
    <w:p w:rsidR="00D07208" w:rsidRPr="00D539E9" w:rsidRDefault="00D07208" w:rsidP="00D07208">
      <w:pPr>
        <w:rPr>
          <w:rFonts w:ascii="Verdana" w:hAnsi="Verdana"/>
          <w:sz w:val="18"/>
          <w:szCs w:val="18"/>
        </w:rPr>
      </w:pPr>
    </w:p>
    <w:p w:rsidR="00D07208" w:rsidRPr="00D539E9" w:rsidRDefault="00D07208" w:rsidP="00753B5E">
      <w:pPr>
        <w:keepNext/>
        <w:numPr>
          <w:ilvl w:val="0"/>
          <w:numId w:val="60"/>
        </w:numPr>
        <w:tabs>
          <w:tab w:val="left" w:pos="284"/>
        </w:tabs>
        <w:ind w:left="0" w:firstLine="0"/>
        <w:contextualSpacing/>
        <w:outlineLvl w:val="0"/>
        <w:rPr>
          <w:rFonts w:ascii="Verdana" w:eastAsia="Times New Roman" w:hAnsi="Verdana"/>
          <w:bCs/>
          <w:sz w:val="18"/>
          <w:szCs w:val="18"/>
        </w:rPr>
      </w:pPr>
      <w:bookmarkStart w:id="236" w:name="_Toc473042821"/>
      <w:r w:rsidRPr="00D539E9">
        <w:rPr>
          <w:rFonts w:ascii="Verdana" w:eastAsia="Times New Roman" w:hAnsi="Verdana"/>
          <w:bCs/>
          <w:sz w:val="18"/>
          <w:szCs w:val="18"/>
        </w:rPr>
        <w:t>EXPEDIENTES SUSCRIPTORES</w:t>
      </w:r>
      <w:bookmarkEnd w:id="236"/>
    </w:p>
    <w:p w:rsidR="00D07208" w:rsidRPr="00D539E9" w:rsidRDefault="00D07208" w:rsidP="00D07208">
      <w:pPr>
        <w:rPr>
          <w:rFonts w:ascii="Verdana" w:hAnsi="Verdana"/>
          <w:sz w:val="18"/>
          <w:szCs w:val="18"/>
        </w:rPr>
      </w:pPr>
    </w:p>
    <w:p w:rsidR="00D07208" w:rsidRPr="00D539E9" w:rsidRDefault="00D07208" w:rsidP="00D07208">
      <w:pPr>
        <w:tabs>
          <w:tab w:val="left" w:pos="284"/>
        </w:tabs>
        <w:jc w:val="both"/>
        <w:rPr>
          <w:rFonts w:ascii="Verdana" w:eastAsia="Calibri" w:hAnsi="Verdana"/>
          <w:sz w:val="18"/>
          <w:szCs w:val="18"/>
          <w:lang w:val="es-MX"/>
        </w:rPr>
      </w:pPr>
      <w:r w:rsidRPr="00D539E9">
        <w:rPr>
          <w:rFonts w:ascii="Verdana" w:eastAsia="Calibri" w:hAnsi="Verdana"/>
          <w:sz w:val="18"/>
          <w:szCs w:val="18"/>
          <w:lang w:val="es-MX"/>
        </w:rPr>
        <w:t xml:space="preserve">Se trasfirieron e entrevieron los expedientes de suscriptores en al menos 120 veces, en los que los funcionarios de la Oficina de Archivo realizaron verificación, organización y depuración del archivo que remite de la Dirección Comercial y el ingreso de los documentos que a diario se producen a los expedientes de los suscriptores. El siguiente es el comportamiento en los últimos tres años: </w:t>
      </w:r>
    </w:p>
    <w:p w:rsidR="00D07208" w:rsidRPr="00D539E9" w:rsidRDefault="00941B85" w:rsidP="00941B85">
      <w:pPr>
        <w:tabs>
          <w:tab w:val="left" w:pos="284"/>
        </w:tabs>
        <w:jc w:val="center"/>
        <w:rPr>
          <w:rFonts w:ascii="Verdana" w:eastAsia="Calibri" w:hAnsi="Verdana"/>
          <w:sz w:val="18"/>
          <w:szCs w:val="18"/>
          <w:lang w:val="es-MX"/>
        </w:rPr>
      </w:pPr>
      <w:r w:rsidRPr="00D539E9">
        <w:rPr>
          <w:rFonts w:ascii="Verdana" w:hAnsi="Verdana"/>
          <w:noProof/>
          <w:sz w:val="18"/>
          <w:szCs w:val="18"/>
          <w:lang w:eastAsia="es-CO"/>
        </w:rPr>
        <w:drawing>
          <wp:inline distT="0" distB="0" distL="0" distR="0" wp14:anchorId="27C10849" wp14:editId="33679E0E">
            <wp:extent cx="4247515" cy="2162175"/>
            <wp:effectExtent l="0" t="0" r="635" b="9525"/>
            <wp:docPr id="197" name="Gráfico 197">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w16se="http://schemas.microsoft.com/office/word/2015/wordml/symex" xmlns:a16="http://schemas.microsoft.com/office/drawing/2014/main" id="{EFF85285-D5B3-4FDA-9DDC-DD51E1C3F58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64"/>
              </a:graphicData>
            </a:graphic>
          </wp:inline>
        </w:drawing>
      </w:r>
    </w:p>
    <w:p w:rsidR="00D07208" w:rsidRPr="00D539E9" w:rsidRDefault="00D07208" w:rsidP="00D07208">
      <w:pPr>
        <w:tabs>
          <w:tab w:val="left" w:pos="284"/>
        </w:tabs>
        <w:jc w:val="both"/>
        <w:rPr>
          <w:rFonts w:ascii="Verdana" w:eastAsia="Calibri" w:hAnsi="Verdana"/>
          <w:sz w:val="18"/>
          <w:szCs w:val="18"/>
          <w:lang w:val="es-MX"/>
        </w:rPr>
      </w:pPr>
    </w:p>
    <w:p w:rsidR="00D07208" w:rsidRPr="00D539E9" w:rsidRDefault="00D07208" w:rsidP="00D07208">
      <w:pPr>
        <w:tabs>
          <w:tab w:val="left" w:pos="284"/>
        </w:tabs>
        <w:jc w:val="center"/>
        <w:rPr>
          <w:rFonts w:ascii="Verdana" w:eastAsia="Calibri" w:hAnsi="Verdana"/>
          <w:sz w:val="18"/>
          <w:szCs w:val="18"/>
          <w:lang w:val="es-MX"/>
        </w:rPr>
      </w:pPr>
    </w:p>
    <w:p w:rsidR="00D07208" w:rsidRPr="00D539E9" w:rsidRDefault="00D07208" w:rsidP="00D07208">
      <w:pPr>
        <w:tabs>
          <w:tab w:val="left" w:pos="284"/>
        </w:tabs>
        <w:jc w:val="center"/>
        <w:rPr>
          <w:rFonts w:ascii="Verdana" w:eastAsia="Calibri" w:hAnsi="Verdana"/>
          <w:sz w:val="18"/>
          <w:szCs w:val="18"/>
          <w:lang w:val="es-MX"/>
        </w:rPr>
      </w:pPr>
      <w:r w:rsidRPr="00D539E9">
        <w:rPr>
          <w:rFonts w:ascii="Verdana" w:eastAsia="Calibri" w:hAnsi="Verdana"/>
          <w:noProof/>
          <w:sz w:val="18"/>
          <w:szCs w:val="18"/>
          <w:lang w:eastAsia="es-CO"/>
        </w:rPr>
        <w:drawing>
          <wp:inline distT="0" distB="0" distL="0" distR="0" wp14:anchorId="7567CA28" wp14:editId="29C35DF7">
            <wp:extent cx="4584700" cy="2533650"/>
            <wp:effectExtent l="0" t="0" r="6350" b="0"/>
            <wp:docPr id="198" name="Imagen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5">
                      <a:extLst>
                        <a:ext uri="{28A0092B-C50C-407E-A947-70E740481C1C}">
                          <a14:useLocalDpi xmlns:a14="http://schemas.microsoft.com/office/drawing/2010/main" val="0"/>
                        </a:ext>
                      </a:extLst>
                    </a:blip>
                    <a:srcRect/>
                    <a:stretch>
                      <a:fillRect/>
                    </a:stretch>
                  </pic:blipFill>
                  <pic:spPr bwMode="auto">
                    <a:xfrm>
                      <a:off x="0" y="0"/>
                      <a:ext cx="4584700" cy="2533650"/>
                    </a:xfrm>
                    <a:prstGeom prst="rect">
                      <a:avLst/>
                    </a:prstGeom>
                    <a:noFill/>
                  </pic:spPr>
                </pic:pic>
              </a:graphicData>
            </a:graphic>
          </wp:inline>
        </w:drawing>
      </w:r>
    </w:p>
    <w:p w:rsidR="00D07208" w:rsidRPr="00D539E9" w:rsidRDefault="00D07208" w:rsidP="00D07208">
      <w:pPr>
        <w:tabs>
          <w:tab w:val="left" w:pos="284"/>
        </w:tabs>
        <w:jc w:val="both"/>
        <w:rPr>
          <w:rFonts w:ascii="Verdana" w:eastAsia="Calibri" w:hAnsi="Verdana"/>
          <w:sz w:val="18"/>
          <w:szCs w:val="18"/>
          <w:lang w:val="es-MX"/>
        </w:rPr>
      </w:pPr>
    </w:p>
    <w:p w:rsidR="00D07208" w:rsidRPr="00D539E9" w:rsidRDefault="00D07208" w:rsidP="00D07208">
      <w:pPr>
        <w:tabs>
          <w:tab w:val="left" w:pos="284"/>
        </w:tabs>
        <w:jc w:val="both"/>
        <w:rPr>
          <w:rFonts w:ascii="Verdana" w:eastAsia="Calibri" w:hAnsi="Verdana"/>
          <w:sz w:val="18"/>
          <w:szCs w:val="18"/>
          <w:lang w:val="es-MX"/>
        </w:rPr>
      </w:pPr>
    </w:p>
    <w:p w:rsidR="00D07208" w:rsidRPr="00D539E9" w:rsidRDefault="00D07208" w:rsidP="00D07208">
      <w:pPr>
        <w:tabs>
          <w:tab w:val="left" w:pos="284"/>
        </w:tabs>
        <w:jc w:val="center"/>
        <w:rPr>
          <w:rFonts w:ascii="Verdana" w:eastAsia="Calibri" w:hAnsi="Verdana"/>
          <w:sz w:val="18"/>
          <w:szCs w:val="18"/>
          <w:lang w:val="es-MX"/>
        </w:rPr>
      </w:pPr>
      <w:r w:rsidRPr="00D539E9">
        <w:rPr>
          <w:rFonts w:ascii="Verdana" w:eastAsia="Calibri" w:hAnsi="Verdana"/>
          <w:noProof/>
          <w:sz w:val="18"/>
          <w:szCs w:val="18"/>
          <w:lang w:eastAsia="es-CO"/>
        </w:rPr>
        <w:drawing>
          <wp:inline distT="0" distB="0" distL="0" distR="0" wp14:anchorId="46F882E7" wp14:editId="46C2BE45">
            <wp:extent cx="4079019" cy="2451931"/>
            <wp:effectExtent l="0" t="0" r="0" b="5715"/>
            <wp:docPr id="199" name="Imagen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6">
                      <a:extLst>
                        <a:ext uri="{28A0092B-C50C-407E-A947-70E740481C1C}">
                          <a14:useLocalDpi xmlns:a14="http://schemas.microsoft.com/office/drawing/2010/main" val="0"/>
                        </a:ext>
                      </a:extLst>
                    </a:blip>
                    <a:srcRect/>
                    <a:stretch>
                      <a:fillRect/>
                    </a:stretch>
                  </pic:blipFill>
                  <pic:spPr bwMode="auto">
                    <a:xfrm>
                      <a:off x="0" y="0"/>
                      <a:ext cx="4115655" cy="2473953"/>
                    </a:xfrm>
                    <a:prstGeom prst="rect">
                      <a:avLst/>
                    </a:prstGeom>
                    <a:noFill/>
                  </pic:spPr>
                </pic:pic>
              </a:graphicData>
            </a:graphic>
          </wp:inline>
        </w:drawing>
      </w:r>
    </w:p>
    <w:p w:rsidR="00D07208" w:rsidRPr="00D539E9" w:rsidRDefault="00D07208" w:rsidP="00D07208">
      <w:pPr>
        <w:tabs>
          <w:tab w:val="left" w:pos="284"/>
        </w:tabs>
        <w:jc w:val="both"/>
        <w:rPr>
          <w:rFonts w:ascii="Verdana" w:eastAsia="Calibri" w:hAnsi="Verdana"/>
          <w:sz w:val="18"/>
          <w:szCs w:val="18"/>
          <w:lang w:val="es-MX"/>
        </w:rPr>
      </w:pPr>
    </w:p>
    <w:p w:rsidR="00D07208" w:rsidRPr="00D539E9" w:rsidRDefault="00D07208" w:rsidP="00753B5E">
      <w:pPr>
        <w:keepNext/>
        <w:numPr>
          <w:ilvl w:val="0"/>
          <w:numId w:val="60"/>
        </w:numPr>
        <w:tabs>
          <w:tab w:val="left" w:pos="284"/>
        </w:tabs>
        <w:ind w:left="0" w:firstLine="0"/>
        <w:contextualSpacing/>
        <w:outlineLvl w:val="0"/>
        <w:rPr>
          <w:rFonts w:ascii="Verdana" w:eastAsia="Times New Roman" w:hAnsi="Verdana"/>
          <w:bCs/>
          <w:sz w:val="18"/>
          <w:szCs w:val="18"/>
        </w:rPr>
      </w:pPr>
      <w:bookmarkStart w:id="237" w:name="_Toc473042822"/>
      <w:r w:rsidRPr="00D539E9">
        <w:rPr>
          <w:rFonts w:ascii="Verdana" w:eastAsia="Times New Roman" w:hAnsi="Verdana"/>
          <w:bCs/>
          <w:sz w:val="18"/>
          <w:szCs w:val="18"/>
        </w:rPr>
        <w:t>TRANSFERENCIAS DOCUMENTALES</w:t>
      </w:r>
      <w:bookmarkEnd w:id="237"/>
    </w:p>
    <w:p w:rsidR="00412C3F" w:rsidRDefault="00412C3F" w:rsidP="00412C3F">
      <w:pPr>
        <w:rPr>
          <w:rFonts w:ascii="Verdana" w:hAnsi="Verdana"/>
          <w:sz w:val="18"/>
          <w:szCs w:val="18"/>
        </w:rPr>
      </w:pPr>
    </w:p>
    <w:p w:rsidR="00D07208" w:rsidRPr="00412C3F" w:rsidRDefault="00D07208" w:rsidP="00412C3F">
      <w:pPr>
        <w:rPr>
          <w:rFonts w:ascii="Verdana" w:hAnsi="Verdana"/>
          <w:sz w:val="18"/>
          <w:szCs w:val="18"/>
        </w:rPr>
      </w:pPr>
      <w:r w:rsidRPr="00412C3F">
        <w:rPr>
          <w:rFonts w:ascii="Verdana" w:hAnsi="Verdana"/>
          <w:sz w:val="18"/>
          <w:szCs w:val="18"/>
        </w:rPr>
        <w:t>Oficina de tesorería: 1604 folios.</w:t>
      </w:r>
    </w:p>
    <w:p w:rsidR="00D07208" w:rsidRPr="00D539E9" w:rsidRDefault="00D07208" w:rsidP="00D07208">
      <w:pPr>
        <w:rPr>
          <w:rFonts w:ascii="Verdana" w:hAnsi="Verdana"/>
          <w:sz w:val="18"/>
          <w:szCs w:val="18"/>
        </w:rPr>
      </w:pPr>
    </w:p>
    <w:bookmarkEnd w:id="235"/>
    <w:p w:rsidR="00D07208" w:rsidRPr="00D539E9" w:rsidRDefault="00D07208" w:rsidP="00753B5E">
      <w:pPr>
        <w:pStyle w:val="Prrafodelista"/>
        <w:numPr>
          <w:ilvl w:val="0"/>
          <w:numId w:val="60"/>
        </w:numPr>
        <w:tabs>
          <w:tab w:val="left" w:pos="284"/>
        </w:tabs>
        <w:jc w:val="both"/>
        <w:rPr>
          <w:rFonts w:ascii="Verdana" w:hAnsi="Verdana" w:cs="Arial"/>
          <w:sz w:val="18"/>
          <w:szCs w:val="18"/>
        </w:rPr>
      </w:pPr>
      <w:r w:rsidRPr="00D539E9">
        <w:rPr>
          <w:rFonts w:ascii="Verdana" w:hAnsi="Verdana" w:cs="Arial"/>
          <w:sz w:val="18"/>
          <w:szCs w:val="18"/>
        </w:rPr>
        <w:t xml:space="preserve">PLAN DE ACCIÓN. </w:t>
      </w:r>
    </w:p>
    <w:p w:rsidR="00D07208" w:rsidRPr="00D539E9" w:rsidRDefault="00D07208" w:rsidP="00D07208">
      <w:pPr>
        <w:jc w:val="both"/>
        <w:rPr>
          <w:rFonts w:ascii="Verdana" w:hAnsi="Verdana"/>
          <w:sz w:val="18"/>
          <w:szCs w:val="18"/>
          <w:lang w:val="es-MX"/>
        </w:rPr>
      </w:pPr>
    </w:p>
    <w:p w:rsidR="00D07208" w:rsidRPr="00D539E9" w:rsidRDefault="00D07208" w:rsidP="00D07208">
      <w:pPr>
        <w:jc w:val="both"/>
        <w:rPr>
          <w:rFonts w:ascii="Verdana" w:hAnsi="Verdana"/>
          <w:sz w:val="18"/>
          <w:szCs w:val="18"/>
        </w:rPr>
      </w:pPr>
      <w:r w:rsidRPr="00D539E9">
        <w:rPr>
          <w:rFonts w:ascii="Verdana" w:hAnsi="Verdana"/>
          <w:sz w:val="18"/>
          <w:szCs w:val="18"/>
        </w:rPr>
        <w:t>Para cumplir el objetivo de los proyectados, se definieron temas sustantivos de intervención y control, en las que se desarrollaron diversos trabajos de optimización de los procesos documentados, focalizándose en aquellos aspectos que optimicen la producción general y contribuya con mejoras reales en los resultados e impactos en cada una de las actuaciones.</w:t>
      </w:r>
    </w:p>
    <w:p w:rsidR="00D07208" w:rsidRPr="00D539E9" w:rsidRDefault="00D07208" w:rsidP="00D07208">
      <w:pPr>
        <w:jc w:val="both"/>
        <w:rPr>
          <w:rFonts w:ascii="Verdana" w:hAnsi="Verdana"/>
          <w:sz w:val="18"/>
          <w:szCs w:val="18"/>
          <w:lang w:val="es-MX"/>
        </w:rPr>
      </w:pPr>
    </w:p>
    <w:p w:rsidR="00D07208" w:rsidRPr="00D539E9" w:rsidRDefault="00D07208" w:rsidP="00D07208">
      <w:pPr>
        <w:jc w:val="both"/>
        <w:rPr>
          <w:rFonts w:ascii="Verdana" w:hAnsi="Verdana"/>
          <w:sz w:val="18"/>
          <w:szCs w:val="18"/>
          <w:lang w:val="es-MX"/>
        </w:rPr>
      </w:pPr>
    </w:p>
    <w:p w:rsidR="00D07208" w:rsidRPr="00D539E9" w:rsidRDefault="00D07208" w:rsidP="00D07208">
      <w:pPr>
        <w:jc w:val="both"/>
        <w:rPr>
          <w:rFonts w:ascii="Verdana" w:hAnsi="Verdana"/>
          <w:sz w:val="18"/>
          <w:szCs w:val="18"/>
          <w:lang w:val="es-MX"/>
        </w:rPr>
      </w:pPr>
      <w:r w:rsidRPr="00D539E9">
        <w:rPr>
          <w:rFonts w:ascii="Verdana" w:hAnsi="Verdana"/>
          <w:noProof/>
          <w:sz w:val="18"/>
          <w:szCs w:val="18"/>
          <w:lang w:eastAsia="es-CO"/>
        </w:rPr>
        <w:lastRenderedPageBreak/>
        <w:drawing>
          <wp:inline distT="0" distB="0" distL="0" distR="0" wp14:anchorId="380A3B8D" wp14:editId="7B9B6BEE">
            <wp:extent cx="5923722" cy="2767965"/>
            <wp:effectExtent l="0" t="0" r="1270" b="0"/>
            <wp:docPr id="200" name="Imagen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7">
                      <a:extLst>
                        <a:ext uri="{28A0092B-C50C-407E-A947-70E740481C1C}">
                          <a14:useLocalDpi xmlns:a14="http://schemas.microsoft.com/office/drawing/2010/main" val="0"/>
                        </a:ext>
                      </a:extLst>
                    </a:blip>
                    <a:srcRect/>
                    <a:stretch>
                      <a:fillRect/>
                    </a:stretch>
                  </pic:blipFill>
                  <pic:spPr bwMode="auto">
                    <a:xfrm>
                      <a:off x="0" y="0"/>
                      <a:ext cx="5927590" cy="2769773"/>
                    </a:xfrm>
                    <a:prstGeom prst="rect">
                      <a:avLst/>
                    </a:prstGeom>
                    <a:noFill/>
                  </pic:spPr>
                </pic:pic>
              </a:graphicData>
            </a:graphic>
          </wp:inline>
        </w:drawing>
      </w:r>
    </w:p>
    <w:p w:rsidR="00D07208" w:rsidRPr="00D539E9" w:rsidRDefault="00D07208" w:rsidP="00D07208">
      <w:pPr>
        <w:jc w:val="both"/>
        <w:rPr>
          <w:rFonts w:ascii="Verdana" w:hAnsi="Verdana"/>
          <w:sz w:val="18"/>
          <w:szCs w:val="18"/>
          <w:lang w:val="es-MX"/>
        </w:rPr>
      </w:pPr>
    </w:p>
    <w:p w:rsidR="00D07208" w:rsidRPr="00D539E9" w:rsidRDefault="00D07208" w:rsidP="00D07208">
      <w:pPr>
        <w:jc w:val="both"/>
        <w:rPr>
          <w:rFonts w:ascii="Verdana" w:hAnsi="Verdana"/>
          <w:sz w:val="18"/>
          <w:szCs w:val="18"/>
          <w:lang w:val="es-MX"/>
        </w:rPr>
      </w:pPr>
      <w:r w:rsidRPr="00D539E9">
        <w:rPr>
          <w:rFonts w:ascii="Verdana" w:hAnsi="Verdana"/>
          <w:noProof/>
          <w:sz w:val="18"/>
          <w:szCs w:val="18"/>
          <w:lang w:eastAsia="es-CO"/>
        </w:rPr>
        <w:drawing>
          <wp:inline distT="0" distB="0" distL="0" distR="0" wp14:anchorId="14889641" wp14:editId="56F8FAC7">
            <wp:extent cx="5923556" cy="2007179"/>
            <wp:effectExtent l="0" t="0" r="1270" b="0"/>
            <wp:docPr id="201" name="Imagen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8">
                      <a:extLst>
                        <a:ext uri="{28A0092B-C50C-407E-A947-70E740481C1C}">
                          <a14:useLocalDpi xmlns:a14="http://schemas.microsoft.com/office/drawing/2010/main" val="0"/>
                        </a:ext>
                      </a:extLst>
                    </a:blip>
                    <a:srcRect/>
                    <a:stretch>
                      <a:fillRect/>
                    </a:stretch>
                  </pic:blipFill>
                  <pic:spPr bwMode="auto">
                    <a:xfrm>
                      <a:off x="0" y="0"/>
                      <a:ext cx="5985233" cy="2028078"/>
                    </a:xfrm>
                    <a:prstGeom prst="rect">
                      <a:avLst/>
                    </a:prstGeom>
                    <a:noFill/>
                  </pic:spPr>
                </pic:pic>
              </a:graphicData>
            </a:graphic>
          </wp:inline>
        </w:drawing>
      </w:r>
    </w:p>
    <w:p w:rsidR="00D07208" w:rsidRPr="00D539E9" w:rsidRDefault="00D07208" w:rsidP="00D07208">
      <w:pPr>
        <w:jc w:val="both"/>
        <w:rPr>
          <w:rFonts w:ascii="Verdana" w:hAnsi="Verdana"/>
          <w:sz w:val="18"/>
          <w:szCs w:val="18"/>
          <w:lang w:val="es-MX"/>
        </w:rPr>
      </w:pPr>
      <w:r w:rsidRPr="00D539E9">
        <w:rPr>
          <w:rFonts w:ascii="Verdana" w:hAnsi="Verdana"/>
          <w:noProof/>
          <w:sz w:val="18"/>
          <w:szCs w:val="18"/>
          <w:lang w:eastAsia="es-CO"/>
        </w:rPr>
        <w:lastRenderedPageBreak/>
        <w:drawing>
          <wp:inline distT="0" distB="0" distL="0" distR="0" wp14:anchorId="28B982DB" wp14:editId="6FDDC7E0">
            <wp:extent cx="5955527" cy="3066519"/>
            <wp:effectExtent l="0" t="0" r="7620" b="635"/>
            <wp:docPr id="202" name="Imagen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69">
                      <a:extLst>
                        <a:ext uri="{28A0092B-C50C-407E-A947-70E740481C1C}">
                          <a14:useLocalDpi xmlns:a14="http://schemas.microsoft.com/office/drawing/2010/main" val="0"/>
                        </a:ext>
                      </a:extLst>
                    </a:blip>
                    <a:srcRect/>
                    <a:stretch>
                      <a:fillRect/>
                    </a:stretch>
                  </pic:blipFill>
                  <pic:spPr bwMode="auto">
                    <a:xfrm>
                      <a:off x="0" y="0"/>
                      <a:ext cx="5961986" cy="3069845"/>
                    </a:xfrm>
                    <a:prstGeom prst="rect">
                      <a:avLst/>
                    </a:prstGeom>
                    <a:noFill/>
                  </pic:spPr>
                </pic:pic>
              </a:graphicData>
            </a:graphic>
          </wp:inline>
        </w:drawing>
      </w:r>
    </w:p>
    <w:p w:rsidR="00D07208" w:rsidRPr="00D539E9" w:rsidRDefault="00D07208" w:rsidP="00D07208">
      <w:pPr>
        <w:jc w:val="both"/>
        <w:rPr>
          <w:rFonts w:ascii="Verdana" w:hAnsi="Verdana"/>
          <w:sz w:val="18"/>
          <w:szCs w:val="18"/>
          <w:lang w:val="es-MX"/>
        </w:rPr>
      </w:pPr>
    </w:p>
    <w:p w:rsidR="00D07208" w:rsidRPr="00D539E9" w:rsidRDefault="00D07208" w:rsidP="00D07208">
      <w:pPr>
        <w:jc w:val="both"/>
        <w:rPr>
          <w:rFonts w:ascii="Verdana" w:hAnsi="Verdana"/>
          <w:sz w:val="18"/>
          <w:szCs w:val="18"/>
          <w:lang w:val="es-MX"/>
        </w:rPr>
      </w:pPr>
      <w:r w:rsidRPr="00D539E9">
        <w:rPr>
          <w:rFonts w:ascii="Verdana" w:hAnsi="Verdana"/>
          <w:noProof/>
          <w:sz w:val="18"/>
          <w:szCs w:val="18"/>
          <w:lang w:eastAsia="es-CO"/>
        </w:rPr>
        <w:drawing>
          <wp:inline distT="0" distB="0" distL="0" distR="0" wp14:anchorId="2A49BEAF" wp14:editId="6A24FF09">
            <wp:extent cx="5955030" cy="2588582"/>
            <wp:effectExtent l="0" t="0" r="7620" b="2540"/>
            <wp:docPr id="203" name="Imagen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70">
                      <a:extLst>
                        <a:ext uri="{28A0092B-C50C-407E-A947-70E740481C1C}">
                          <a14:useLocalDpi xmlns:a14="http://schemas.microsoft.com/office/drawing/2010/main" val="0"/>
                        </a:ext>
                      </a:extLst>
                    </a:blip>
                    <a:srcRect/>
                    <a:stretch>
                      <a:fillRect/>
                    </a:stretch>
                  </pic:blipFill>
                  <pic:spPr bwMode="auto">
                    <a:xfrm>
                      <a:off x="0" y="0"/>
                      <a:ext cx="6013909" cy="2614176"/>
                    </a:xfrm>
                    <a:prstGeom prst="rect">
                      <a:avLst/>
                    </a:prstGeom>
                    <a:noFill/>
                  </pic:spPr>
                </pic:pic>
              </a:graphicData>
            </a:graphic>
          </wp:inline>
        </w:drawing>
      </w:r>
    </w:p>
    <w:p w:rsidR="00946B07" w:rsidRPr="004C0FCF" w:rsidRDefault="00946B07" w:rsidP="009546E6">
      <w:pPr>
        <w:jc w:val="both"/>
        <w:rPr>
          <w:rFonts w:ascii="Verdana" w:hAnsi="Verdana"/>
          <w:sz w:val="18"/>
          <w:szCs w:val="18"/>
        </w:rPr>
      </w:pPr>
    </w:p>
    <w:p w:rsidR="00946B07" w:rsidRDefault="00946B07" w:rsidP="009546E6">
      <w:pPr>
        <w:jc w:val="both"/>
        <w:rPr>
          <w:rFonts w:ascii="Verdana" w:hAnsi="Verdana"/>
          <w:sz w:val="18"/>
          <w:szCs w:val="18"/>
        </w:rPr>
      </w:pPr>
    </w:p>
    <w:p w:rsidR="00941B85" w:rsidRDefault="00941B85" w:rsidP="009546E6">
      <w:pPr>
        <w:jc w:val="both"/>
        <w:rPr>
          <w:rFonts w:ascii="Verdana" w:hAnsi="Verdana"/>
          <w:sz w:val="18"/>
          <w:szCs w:val="18"/>
        </w:rPr>
      </w:pPr>
    </w:p>
    <w:p w:rsidR="00941B85" w:rsidRDefault="00941B85" w:rsidP="009546E6">
      <w:pPr>
        <w:jc w:val="both"/>
        <w:rPr>
          <w:rFonts w:ascii="Verdana" w:hAnsi="Verdana"/>
          <w:sz w:val="18"/>
          <w:szCs w:val="18"/>
        </w:rPr>
      </w:pPr>
    </w:p>
    <w:p w:rsidR="00941B85" w:rsidRDefault="00941B85" w:rsidP="009546E6">
      <w:pPr>
        <w:jc w:val="both"/>
        <w:rPr>
          <w:rFonts w:ascii="Verdana" w:hAnsi="Verdana"/>
          <w:sz w:val="18"/>
          <w:szCs w:val="18"/>
        </w:rPr>
      </w:pPr>
    </w:p>
    <w:p w:rsidR="00941B85" w:rsidRDefault="00941B85" w:rsidP="009546E6">
      <w:pPr>
        <w:jc w:val="both"/>
        <w:rPr>
          <w:rFonts w:ascii="Verdana" w:hAnsi="Verdana"/>
          <w:sz w:val="18"/>
          <w:szCs w:val="18"/>
        </w:rPr>
      </w:pPr>
    </w:p>
    <w:p w:rsidR="00941B85" w:rsidRDefault="00941B85" w:rsidP="009546E6">
      <w:pPr>
        <w:jc w:val="both"/>
        <w:rPr>
          <w:rFonts w:ascii="Verdana" w:hAnsi="Verdana"/>
          <w:sz w:val="18"/>
          <w:szCs w:val="18"/>
        </w:rPr>
      </w:pPr>
    </w:p>
    <w:p w:rsidR="00941B85" w:rsidRDefault="00941B85" w:rsidP="009546E6">
      <w:pPr>
        <w:jc w:val="both"/>
        <w:rPr>
          <w:rFonts w:ascii="Verdana" w:hAnsi="Verdana"/>
          <w:sz w:val="18"/>
          <w:szCs w:val="18"/>
        </w:rPr>
      </w:pPr>
    </w:p>
    <w:p w:rsidR="00941B85" w:rsidRDefault="00941B85" w:rsidP="009546E6">
      <w:pPr>
        <w:jc w:val="both"/>
        <w:rPr>
          <w:rFonts w:ascii="Verdana" w:hAnsi="Verdana"/>
          <w:sz w:val="18"/>
          <w:szCs w:val="18"/>
        </w:rPr>
      </w:pPr>
    </w:p>
    <w:p w:rsidR="00941B85" w:rsidRDefault="00941B85" w:rsidP="009546E6">
      <w:pPr>
        <w:jc w:val="both"/>
        <w:rPr>
          <w:rFonts w:ascii="Verdana" w:hAnsi="Verdana"/>
          <w:sz w:val="18"/>
          <w:szCs w:val="18"/>
        </w:rPr>
      </w:pPr>
    </w:p>
    <w:p w:rsidR="00941B85" w:rsidRDefault="00941B85" w:rsidP="009546E6">
      <w:pPr>
        <w:jc w:val="both"/>
        <w:rPr>
          <w:rFonts w:ascii="Verdana" w:hAnsi="Verdana"/>
          <w:sz w:val="18"/>
          <w:szCs w:val="18"/>
        </w:rPr>
      </w:pPr>
    </w:p>
    <w:p w:rsidR="00941B85" w:rsidRDefault="00941B85" w:rsidP="009546E6">
      <w:pPr>
        <w:jc w:val="both"/>
        <w:rPr>
          <w:rFonts w:ascii="Verdana" w:hAnsi="Verdana"/>
          <w:sz w:val="18"/>
          <w:szCs w:val="18"/>
        </w:rPr>
      </w:pPr>
    </w:p>
    <w:p w:rsidR="00941B85" w:rsidRPr="004C0FCF" w:rsidRDefault="00941B85" w:rsidP="009546E6">
      <w:pPr>
        <w:jc w:val="both"/>
        <w:rPr>
          <w:rFonts w:ascii="Verdana" w:hAnsi="Verdana"/>
          <w:sz w:val="18"/>
          <w:szCs w:val="18"/>
        </w:rPr>
      </w:pPr>
    </w:p>
    <w:p w:rsidR="00946B07" w:rsidRPr="00E37D1F" w:rsidRDefault="00E37D1F" w:rsidP="00E37D1F">
      <w:pPr>
        <w:jc w:val="center"/>
        <w:rPr>
          <w:rFonts w:ascii="Verdana" w:hAnsi="Verdana"/>
          <w:b/>
          <w:sz w:val="18"/>
          <w:szCs w:val="18"/>
        </w:rPr>
      </w:pPr>
      <w:r>
        <w:rPr>
          <w:rFonts w:ascii="Verdana" w:hAnsi="Verdana"/>
          <w:b/>
          <w:sz w:val="18"/>
          <w:szCs w:val="18"/>
        </w:rPr>
        <w:t>XV. OTRAS GESTIONES EMPRESARIALES</w:t>
      </w:r>
    </w:p>
    <w:p w:rsidR="00D62A6A" w:rsidRPr="004C0FCF" w:rsidRDefault="00D62A6A" w:rsidP="009546E6">
      <w:pPr>
        <w:jc w:val="both"/>
        <w:rPr>
          <w:rFonts w:ascii="Verdana" w:hAnsi="Verdana"/>
          <w:sz w:val="18"/>
          <w:szCs w:val="18"/>
        </w:rPr>
      </w:pPr>
    </w:p>
    <w:p w:rsidR="00D62A6A" w:rsidRPr="004C0FCF" w:rsidRDefault="00D62A6A" w:rsidP="009546E6">
      <w:pPr>
        <w:jc w:val="both"/>
        <w:rPr>
          <w:rFonts w:ascii="Verdana" w:hAnsi="Verdana"/>
          <w:sz w:val="18"/>
          <w:szCs w:val="18"/>
        </w:rPr>
      </w:pPr>
    </w:p>
    <w:p w:rsidR="00E37D1F" w:rsidRPr="00BE15CA" w:rsidRDefault="00E37D1F" w:rsidP="00753B5E">
      <w:pPr>
        <w:pStyle w:val="Ttulo2"/>
        <w:numPr>
          <w:ilvl w:val="1"/>
          <w:numId w:val="59"/>
        </w:numPr>
        <w:spacing w:before="0"/>
        <w:contextualSpacing/>
        <w:rPr>
          <w:rFonts w:ascii="Verdana" w:hAnsi="Verdana"/>
          <w:color w:val="auto"/>
          <w:sz w:val="18"/>
          <w:szCs w:val="18"/>
        </w:rPr>
      </w:pPr>
      <w:r w:rsidRPr="00BE15CA">
        <w:rPr>
          <w:rFonts w:ascii="Verdana" w:hAnsi="Verdana"/>
          <w:color w:val="auto"/>
          <w:sz w:val="18"/>
          <w:szCs w:val="18"/>
        </w:rPr>
        <w:t>INDICE DE INVERSIONES AMBIENTALES</w:t>
      </w:r>
    </w:p>
    <w:p w:rsidR="00E37D1F" w:rsidRPr="00BE15CA" w:rsidRDefault="00E37D1F" w:rsidP="00E37D1F">
      <w:pPr>
        <w:contextualSpacing/>
        <w:rPr>
          <w:rFonts w:ascii="Verdana" w:hAnsi="Verdana"/>
          <w:sz w:val="18"/>
          <w:szCs w:val="18"/>
        </w:rPr>
      </w:pPr>
    </w:p>
    <w:tbl>
      <w:tblPr>
        <w:tblW w:w="876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41"/>
        <w:gridCol w:w="1963"/>
        <w:gridCol w:w="1651"/>
        <w:gridCol w:w="2094"/>
        <w:gridCol w:w="1514"/>
      </w:tblGrid>
      <w:tr w:rsidR="00E37D1F" w:rsidRPr="00BE15CA" w:rsidTr="00D219E4">
        <w:trPr>
          <w:trHeight w:val="523"/>
          <w:jc w:val="center"/>
        </w:trPr>
        <w:tc>
          <w:tcPr>
            <w:tcW w:w="1541" w:type="dxa"/>
            <w:vAlign w:val="center"/>
          </w:tcPr>
          <w:p w:rsidR="00E37D1F" w:rsidRPr="00BE15CA" w:rsidRDefault="00E37D1F" w:rsidP="00D219E4">
            <w:pPr>
              <w:jc w:val="center"/>
              <w:rPr>
                <w:rFonts w:ascii="Verdana" w:hAnsi="Verdana"/>
                <w:b/>
                <w:sz w:val="14"/>
                <w:szCs w:val="14"/>
              </w:rPr>
            </w:pPr>
            <w:r w:rsidRPr="00BE15CA">
              <w:rPr>
                <w:rFonts w:ascii="Verdana" w:hAnsi="Verdana"/>
                <w:b/>
                <w:sz w:val="14"/>
                <w:szCs w:val="14"/>
              </w:rPr>
              <w:t>DESCRIPCION DE LA META</w:t>
            </w:r>
          </w:p>
        </w:tc>
        <w:tc>
          <w:tcPr>
            <w:tcW w:w="1963" w:type="dxa"/>
            <w:vAlign w:val="center"/>
          </w:tcPr>
          <w:p w:rsidR="00E37D1F" w:rsidRPr="00BE15CA" w:rsidRDefault="00E37D1F" w:rsidP="00D219E4">
            <w:pPr>
              <w:jc w:val="center"/>
              <w:rPr>
                <w:rFonts w:ascii="Verdana" w:hAnsi="Verdana"/>
                <w:b/>
                <w:sz w:val="14"/>
                <w:szCs w:val="14"/>
              </w:rPr>
            </w:pPr>
            <w:r w:rsidRPr="00BE15CA">
              <w:rPr>
                <w:rFonts w:ascii="Verdana" w:hAnsi="Verdana"/>
                <w:b/>
                <w:sz w:val="14"/>
                <w:szCs w:val="14"/>
              </w:rPr>
              <w:t>INDICADOR</w:t>
            </w:r>
          </w:p>
        </w:tc>
        <w:tc>
          <w:tcPr>
            <w:tcW w:w="1651" w:type="dxa"/>
            <w:shd w:val="clear" w:color="auto" w:fill="auto"/>
            <w:vAlign w:val="center"/>
          </w:tcPr>
          <w:p w:rsidR="00E37D1F" w:rsidRPr="00BE15CA" w:rsidRDefault="00E37D1F" w:rsidP="00D219E4">
            <w:pPr>
              <w:jc w:val="center"/>
              <w:rPr>
                <w:rFonts w:ascii="Verdana" w:hAnsi="Verdana"/>
                <w:b/>
                <w:sz w:val="14"/>
                <w:szCs w:val="14"/>
              </w:rPr>
            </w:pPr>
            <w:r>
              <w:rPr>
                <w:rFonts w:ascii="Verdana" w:hAnsi="Verdana"/>
                <w:b/>
                <w:sz w:val="14"/>
                <w:szCs w:val="14"/>
              </w:rPr>
              <w:t xml:space="preserve">META  2017 </w:t>
            </w:r>
            <w:r w:rsidRPr="00BE15CA">
              <w:rPr>
                <w:rFonts w:ascii="Verdana" w:hAnsi="Verdana"/>
                <w:b/>
                <w:sz w:val="14"/>
                <w:szCs w:val="14"/>
              </w:rPr>
              <w:t>(PRESUPUESTO DEFINITIVO)</w:t>
            </w:r>
          </w:p>
        </w:tc>
        <w:tc>
          <w:tcPr>
            <w:tcW w:w="2094" w:type="dxa"/>
            <w:shd w:val="clear" w:color="auto" w:fill="auto"/>
            <w:vAlign w:val="center"/>
          </w:tcPr>
          <w:p w:rsidR="00E37D1F" w:rsidRPr="00BE15CA" w:rsidRDefault="00E37D1F" w:rsidP="00D219E4">
            <w:pPr>
              <w:jc w:val="center"/>
              <w:rPr>
                <w:rFonts w:ascii="Verdana" w:hAnsi="Verdana"/>
                <w:b/>
                <w:sz w:val="14"/>
                <w:szCs w:val="14"/>
              </w:rPr>
            </w:pPr>
            <w:r w:rsidRPr="00BE15CA">
              <w:rPr>
                <w:rFonts w:ascii="Verdana" w:hAnsi="Verdana"/>
                <w:b/>
                <w:sz w:val="14"/>
                <w:szCs w:val="14"/>
              </w:rPr>
              <w:t>EJECUCIÓN (COMPROMISOS ACUMUL</w:t>
            </w:r>
            <w:r>
              <w:rPr>
                <w:rFonts w:ascii="Verdana" w:hAnsi="Verdana"/>
                <w:b/>
                <w:sz w:val="14"/>
                <w:szCs w:val="14"/>
              </w:rPr>
              <w:t>A</w:t>
            </w:r>
            <w:r w:rsidRPr="00BE15CA">
              <w:rPr>
                <w:rFonts w:ascii="Verdana" w:hAnsi="Verdana"/>
                <w:b/>
                <w:sz w:val="14"/>
                <w:szCs w:val="14"/>
              </w:rPr>
              <w:t>DOS)</w:t>
            </w:r>
          </w:p>
        </w:tc>
        <w:tc>
          <w:tcPr>
            <w:tcW w:w="1514" w:type="dxa"/>
            <w:vAlign w:val="center"/>
          </w:tcPr>
          <w:p w:rsidR="00E37D1F" w:rsidRPr="00BE15CA" w:rsidRDefault="00E37D1F" w:rsidP="00D219E4">
            <w:pPr>
              <w:jc w:val="center"/>
              <w:rPr>
                <w:rFonts w:ascii="Verdana" w:hAnsi="Verdana"/>
                <w:b/>
                <w:sz w:val="14"/>
                <w:szCs w:val="14"/>
              </w:rPr>
            </w:pPr>
            <w:r w:rsidRPr="00BE15CA">
              <w:rPr>
                <w:rFonts w:ascii="Verdana" w:hAnsi="Verdana"/>
                <w:b/>
                <w:sz w:val="14"/>
                <w:szCs w:val="14"/>
              </w:rPr>
              <w:t>% CUMPLIMIENTO</w:t>
            </w:r>
          </w:p>
        </w:tc>
      </w:tr>
      <w:tr w:rsidR="00E37D1F" w:rsidRPr="00BE15CA" w:rsidTr="00D219E4">
        <w:trPr>
          <w:trHeight w:val="624"/>
          <w:jc w:val="center"/>
        </w:trPr>
        <w:tc>
          <w:tcPr>
            <w:tcW w:w="1541" w:type="dxa"/>
            <w:vAlign w:val="center"/>
          </w:tcPr>
          <w:p w:rsidR="00E37D1F" w:rsidRPr="00BE15CA" w:rsidRDefault="00E37D1F" w:rsidP="00D219E4">
            <w:pPr>
              <w:jc w:val="center"/>
              <w:rPr>
                <w:rFonts w:ascii="Verdana" w:hAnsi="Verdana"/>
                <w:sz w:val="14"/>
                <w:szCs w:val="14"/>
              </w:rPr>
            </w:pPr>
            <w:r w:rsidRPr="00BE15CA">
              <w:rPr>
                <w:rFonts w:ascii="Verdana" w:hAnsi="Verdana"/>
                <w:sz w:val="14"/>
                <w:szCs w:val="14"/>
              </w:rPr>
              <w:t>INDICE DE INVERSIONES AMBIENTALES</w:t>
            </w:r>
          </w:p>
        </w:tc>
        <w:tc>
          <w:tcPr>
            <w:tcW w:w="1963" w:type="dxa"/>
            <w:vAlign w:val="center"/>
          </w:tcPr>
          <w:p w:rsidR="00E37D1F" w:rsidRPr="00BE15CA" w:rsidRDefault="00E37D1F" w:rsidP="00D219E4">
            <w:pPr>
              <w:jc w:val="center"/>
              <w:rPr>
                <w:rFonts w:ascii="Verdana" w:hAnsi="Verdana"/>
                <w:sz w:val="14"/>
                <w:szCs w:val="14"/>
              </w:rPr>
            </w:pPr>
            <w:r w:rsidRPr="00BE15CA">
              <w:rPr>
                <w:rFonts w:ascii="Verdana" w:hAnsi="Verdana"/>
                <w:sz w:val="14"/>
                <w:szCs w:val="14"/>
              </w:rPr>
              <w:t>(Inversiones Realizadas/Inversiones proyectadas)*100</w:t>
            </w:r>
          </w:p>
        </w:tc>
        <w:tc>
          <w:tcPr>
            <w:tcW w:w="1651" w:type="dxa"/>
            <w:vAlign w:val="center"/>
          </w:tcPr>
          <w:p w:rsidR="00E37D1F" w:rsidRPr="001F773C" w:rsidRDefault="00E37D1F" w:rsidP="00D219E4">
            <w:pPr>
              <w:jc w:val="center"/>
              <w:rPr>
                <w:rFonts w:ascii="Verdana" w:hAnsi="Verdana"/>
                <w:sz w:val="14"/>
                <w:szCs w:val="14"/>
              </w:rPr>
            </w:pPr>
            <w:r>
              <w:rPr>
                <w:rFonts w:ascii="Verdana" w:hAnsi="Verdana"/>
                <w:sz w:val="14"/>
                <w:szCs w:val="14"/>
              </w:rPr>
              <w:t>780.000.000</w:t>
            </w:r>
          </w:p>
        </w:tc>
        <w:tc>
          <w:tcPr>
            <w:tcW w:w="2094" w:type="dxa"/>
            <w:vAlign w:val="center"/>
          </w:tcPr>
          <w:p w:rsidR="00E37D1F" w:rsidRPr="001F773C" w:rsidRDefault="00E37D1F" w:rsidP="00D219E4">
            <w:pPr>
              <w:jc w:val="center"/>
              <w:rPr>
                <w:rFonts w:ascii="Verdana" w:hAnsi="Verdana"/>
                <w:sz w:val="14"/>
                <w:szCs w:val="14"/>
              </w:rPr>
            </w:pPr>
            <w:r>
              <w:rPr>
                <w:rFonts w:ascii="Verdana" w:hAnsi="Verdana"/>
                <w:sz w:val="14"/>
                <w:szCs w:val="14"/>
              </w:rPr>
              <w:t>610.580.913</w:t>
            </w:r>
          </w:p>
        </w:tc>
        <w:tc>
          <w:tcPr>
            <w:tcW w:w="1514" w:type="dxa"/>
            <w:vAlign w:val="center"/>
          </w:tcPr>
          <w:p w:rsidR="00E37D1F" w:rsidRPr="00834C4A" w:rsidRDefault="00E37D1F" w:rsidP="00D219E4">
            <w:pPr>
              <w:jc w:val="center"/>
              <w:rPr>
                <w:rFonts w:ascii="Verdana" w:hAnsi="Verdana"/>
                <w:sz w:val="14"/>
                <w:szCs w:val="14"/>
                <w:highlight w:val="yellow"/>
              </w:rPr>
            </w:pPr>
            <w:r>
              <w:rPr>
                <w:rFonts w:ascii="Verdana" w:hAnsi="Verdana"/>
                <w:sz w:val="14"/>
                <w:szCs w:val="14"/>
              </w:rPr>
              <w:t>78</w:t>
            </w:r>
            <w:r w:rsidRPr="00CE1011">
              <w:rPr>
                <w:rFonts w:ascii="Verdana" w:hAnsi="Verdana"/>
                <w:sz w:val="14"/>
                <w:szCs w:val="14"/>
              </w:rPr>
              <w:t>%</w:t>
            </w:r>
          </w:p>
        </w:tc>
      </w:tr>
    </w:tbl>
    <w:p w:rsidR="00E37D1F" w:rsidRPr="00BE15CA" w:rsidRDefault="00E37D1F" w:rsidP="00E37D1F">
      <w:pPr>
        <w:rPr>
          <w:rFonts w:ascii="Verdana" w:hAnsi="Verdana"/>
          <w:sz w:val="14"/>
          <w:szCs w:val="14"/>
        </w:rPr>
      </w:pPr>
      <w:r>
        <w:rPr>
          <w:rFonts w:ascii="Verdana" w:hAnsi="Verdana"/>
          <w:sz w:val="14"/>
          <w:szCs w:val="14"/>
        </w:rPr>
        <w:t xml:space="preserve">       </w:t>
      </w:r>
      <w:r w:rsidRPr="00BE15CA">
        <w:rPr>
          <w:rFonts w:ascii="Verdana" w:hAnsi="Verdana"/>
          <w:sz w:val="14"/>
          <w:szCs w:val="14"/>
        </w:rPr>
        <w:t>*Información del rubro control mitigación educación ambiental.</w:t>
      </w:r>
    </w:p>
    <w:p w:rsidR="00E37D1F" w:rsidRPr="00BE15CA" w:rsidRDefault="00E37D1F" w:rsidP="00E37D1F">
      <w:pPr>
        <w:pStyle w:val="Prrafodelista"/>
        <w:ind w:left="0"/>
        <w:jc w:val="both"/>
        <w:rPr>
          <w:rFonts w:ascii="Verdana" w:hAnsi="Verdana"/>
          <w:sz w:val="18"/>
          <w:szCs w:val="18"/>
        </w:rPr>
      </w:pPr>
    </w:p>
    <w:p w:rsidR="00E37D1F" w:rsidRPr="0036025F" w:rsidRDefault="00E37D1F" w:rsidP="00E37D1F">
      <w:pPr>
        <w:jc w:val="both"/>
        <w:rPr>
          <w:rFonts w:ascii="Verdana" w:hAnsi="Verdana"/>
          <w:sz w:val="18"/>
          <w:szCs w:val="18"/>
          <w:lang w:eastAsia="es-CO"/>
        </w:rPr>
      </w:pPr>
      <w:r>
        <w:rPr>
          <w:rFonts w:ascii="Verdana" w:hAnsi="Verdana"/>
          <w:sz w:val="18"/>
          <w:szCs w:val="18"/>
          <w:lang w:eastAsia="es-CO"/>
        </w:rPr>
        <w:t xml:space="preserve">Se ejecutaron proyectos orientados a la educación ambiental, obligaciones contempladas en las resoluciones de </w:t>
      </w:r>
      <w:proofErr w:type="spellStart"/>
      <w:r>
        <w:rPr>
          <w:rFonts w:ascii="Verdana" w:hAnsi="Verdana"/>
          <w:sz w:val="18"/>
          <w:szCs w:val="18"/>
          <w:lang w:eastAsia="es-CO"/>
        </w:rPr>
        <w:t>Corporinoquia</w:t>
      </w:r>
      <w:proofErr w:type="spellEnd"/>
      <w:r>
        <w:rPr>
          <w:rFonts w:ascii="Verdana" w:hAnsi="Verdana"/>
          <w:sz w:val="18"/>
          <w:szCs w:val="18"/>
          <w:lang w:eastAsia="es-CO"/>
        </w:rPr>
        <w:t xml:space="preserve"> y pagos a compensaciones ambientales.</w:t>
      </w:r>
    </w:p>
    <w:p w:rsidR="00D62A6A" w:rsidRPr="004C0FCF" w:rsidRDefault="00D62A6A" w:rsidP="009546E6">
      <w:pPr>
        <w:jc w:val="both"/>
        <w:rPr>
          <w:rFonts w:ascii="Verdana" w:hAnsi="Verdana"/>
          <w:sz w:val="18"/>
          <w:szCs w:val="18"/>
        </w:rPr>
      </w:pPr>
    </w:p>
    <w:p w:rsidR="00E37D1F" w:rsidRDefault="00E37D1F" w:rsidP="00E37D1F">
      <w:pPr>
        <w:contextualSpacing/>
        <w:jc w:val="both"/>
        <w:rPr>
          <w:rFonts w:ascii="Verdana" w:hAnsi="Verdana" w:cs="Tahoma"/>
          <w:sz w:val="18"/>
          <w:szCs w:val="18"/>
        </w:rPr>
      </w:pPr>
    </w:p>
    <w:p w:rsidR="00E37D1F" w:rsidRPr="00F44282" w:rsidRDefault="00F44282" w:rsidP="00753B5E">
      <w:pPr>
        <w:pStyle w:val="Prrafodelista"/>
        <w:numPr>
          <w:ilvl w:val="1"/>
          <w:numId w:val="59"/>
        </w:numPr>
        <w:tabs>
          <w:tab w:val="left" w:pos="4875"/>
        </w:tabs>
        <w:rPr>
          <w:rFonts w:ascii="Verdana" w:hAnsi="Verdana"/>
          <w:b/>
          <w:sz w:val="18"/>
          <w:szCs w:val="18"/>
        </w:rPr>
      </w:pPr>
      <w:r>
        <w:rPr>
          <w:rFonts w:ascii="Verdana" w:hAnsi="Verdana"/>
          <w:b/>
          <w:sz w:val="18"/>
          <w:szCs w:val="18"/>
        </w:rPr>
        <w:t>U</w:t>
      </w:r>
      <w:r w:rsidR="00E37D1F" w:rsidRPr="00F44282">
        <w:rPr>
          <w:rFonts w:ascii="Verdana" w:hAnsi="Verdana"/>
          <w:b/>
          <w:sz w:val="18"/>
          <w:szCs w:val="18"/>
        </w:rPr>
        <w:t>NIDAD DE FACTURACION Y CRÍTICA</w:t>
      </w:r>
    </w:p>
    <w:p w:rsidR="00E37D1F" w:rsidRPr="00A51280" w:rsidRDefault="00E37D1F" w:rsidP="00E37D1F">
      <w:pPr>
        <w:tabs>
          <w:tab w:val="left" w:pos="4875"/>
        </w:tabs>
        <w:rPr>
          <w:rFonts w:ascii="Verdana" w:hAnsi="Verdana"/>
          <w:b/>
          <w:sz w:val="18"/>
          <w:szCs w:val="18"/>
        </w:rPr>
      </w:pPr>
    </w:p>
    <w:p w:rsidR="00E37D1F" w:rsidRDefault="00E37D1F" w:rsidP="00E37D1F">
      <w:pPr>
        <w:tabs>
          <w:tab w:val="left" w:pos="4875"/>
        </w:tabs>
        <w:jc w:val="both"/>
        <w:rPr>
          <w:rFonts w:ascii="Verdana" w:hAnsi="Verdana" w:cs="Arial"/>
          <w:sz w:val="18"/>
          <w:szCs w:val="18"/>
        </w:rPr>
      </w:pPr>
      <w:r w:rsidRPr="00FB1322">
        <w:rPr>
          <w:rFonts w:ascii="Verdana" w:hAnsi="Verdana" w:cs="Arial"/>
          <w:sz w:val="18"/>
          <w:szCs w:val="18"/>
        </w:rPr>
        <w:t>La Oficina de Crítica y facturación se convierte en una de las áreas más importantes, precisamente por tener a cargo el proceso de medición y facturación, imponiendo seriedad, responsabilidad  y sobre todo compromiso.</w:t>
      </w:r>
    </w:p>
    <w:p w:rsidR="00E37D1F" w:rsidRPr="00FB1322" w:rsidRDefault="00E37D1F" w:rsidP="00E37D1F">
      <w:pPr>
        <w:tabs>
          <w:tab w:val="left" w:pos="4875"/>
        </w:tabs>
        <w:jc w:val="both"/>
        <w:rPr>
          <w:rFonts w:ascii="Verdana" w:hAnsi="Verdana" w:cs="Arial"/>
          <w:sz w:val="18"/>
          <w:szCs w:val="18"/>
        </w:rPr>
      </w:pPr>
    </w:p>
    <w:p w:rsidR="00E37D1F" w:rsidRPr="00FB1322" w:rsidRDefault="00E37D1F" w:rsidP="00E37D1F">
      <w:pPr>
        <w:tabs>
          <w:tab w:val="left" w:pos="4875"/>
        </w:tabs>
        <w:jc w:val="both"/>
        <w:rPr>
          <w:rFonts w:ascii="Verdana" w:hAnsi="Verdana" w:cs="Arial"/>
          <w:sz w:val="18"/>
          <w:szCs w:val="18"/>
        </w:rPr>
      </w:pPr>
      <w:r w:rsidRPr="00FB1322">
        <w:rPr>
          <w:rFonts w:ascii="Verdana" w:hAnsi="Verdana" w:cs="Arial"/>
          <w:sz w:val="18"/>
          <w:szCs w:val="18"/>
        </w:rPr>
        <w:t xml:space="preserve">Desde la Oficina de Facturación se puede analizar el comportamiento sobre la prestación de los servicios de acueducto, alcantarillado y aseo versus el comportamiento de los usuarios. </w:t>
      </w:r>
    </w:p>
    <w:p w:rsidR="00E37D1F" w:rsidRPr="00FB1322" w:rsidRDefault="00E37D1F" w:rsidP="00E37D1F">
      <w:pPr>
        <w:tabs>
          <w:tab w:val="left" w:pos="4875"/>
        </w:tabs>
        <w:jc w:val="both"/>
        <w:rPr>
          <w:rFonts w:ascii="Verdana" w:hAnsi="Verdana" w:cs="Arial"/>
          <w:sz w:val="18"/>
          <w:szCs w:val="18"/>
        </w:rPr>
      </w:pPr>
    </w:p>
    <w:p w:rsidR="00E37D1F" w:rsidRPr="00FB1322" w:rsidRDefault="00E37D1F" w:rsidP="00E37D1F">
      <w:pPr>
        <w:tabs>
          <w:tab w:val="left" w:pos="4875"/>
        </w:tabs>
        <w:jc w:val="both"/>
        <w:rPr>
          <w:rFonts w:ascii="Verdana" w:hAnsi="Verdana" w:cs="Arial"/>
          <w:sz w:val="18"/>
          <w:szCs w:val="18"/>
        </w:rPr>
      </w:pPr>
      <w:r w:rsidRPr="00FB1322">
        <w:rPr>
          <w:rFonts w:ascii="Verdana" w:hAnsi="Verdana" w:cs="Arial"/>
          <w:sz w:val="18"/>
          <w:szCs w:val="18"/>
        </w:rPr>
        <w:t>La Unidad de Facturación es la encargada de generar los cobros de los servicios de acueducto, alcantarillado y aseo respecto a una tarifa aprobada y un consumo según medición o promedios establecidos, es de allí donde se genera el cobro a nuestros suscriptores, realizando estas actividades con mucha responsabilidad y eficacia.</w:t>
      </w:r>
    </w:p>
    <w:p w:rsidR="00E37D1F" w:rsidRPr="00FB1322" w:rsidRDefault="00E37D1F" w:rsidP="00E37D1F">
      <w:pPr>
        <w:tabs>
          <w:tab w:val="left" w:pos="4875"/>
        </w:tabs>
        <w:jc w:val="both"/>
        <w:rPr>
          <w:rFonts w:ascii="Verdana" w:hAnsi="Verdana" w:cs="Arial"/>
          <w:sz w:val="18"/>
          <w:szCs w:val="18"/>
        </w:rPr>
      </w:pPr>
    </w:p>
    <w:p w:rsidR="00E37D1F" w:rsidRPr="00FB1322" w:rsidRDefault="00E37D1F" w:rsidP="00E37D1F">
      <w:pPr>
        <w:tabs>
          <w:tab w:val="left" w:pos="4875"/>
        </w:tabs>
        <w:jc w:val="both"/>
        <w:rPr>
          <w:rFonts w:ascii="Verdana" w:hAnsi="Verdana" w:cs="Arial"/>
          <w:sz w:val="18"/>
          <w:szCs w:val="18"/>
        </w:rPr>
      </w:pPr>
      <w:r w:rsidRPr="00FB1322">
        <w:rPr>
          <w:rFonts w:ascii="Verdana" w:hAnsi="Verdana" w:cs="Arial"/>
          <w:sz w:val="18"/>
          <w:szCs w:val="18"/>
        </w:rPr>
        <w:t>Nuestro modo de generar facturas es por 6 ciclos de Facturación de los cuales durante todo el mes se realiza este proceso en 4 procesos principales:</w:t>
      </w:r>
      <w:r>
        <w:rPr>
          <w:rFonts w:ascii="Verdana" w:hAnsi="Verdana" w:cs="Arial"/>
          <w:sz w:val="18"/>
          <w:szCs w:val="18"/>
        </w:rPr>
        <w:t xml:space="preserve"> </w:t>
      </w:r>
      <w:r w:rsidRPr="00FB1322">
        <w:rPr>
          <w:rFonts w:ascii="Verdana" w:hAnsi="Verdana" w:cs="Arial"/>
          <w:sz w:val="18"/>
          <w:szCs w:val="18"/>
        </w:rPr>
        <w:t>Aforo de lecturas</w:t>
      </w:r>
      <w:r>
        <w:rPr>
          <w:rFonts w:ascii="Verdana" w:hAnsi="Verdana" w:cs="Arial"/>
          <w:sz w:val="18"/>
          <w:szCs w:val="18"/>
        </w:rPr>
        <w:t xml:space="preserve">, </w:t>
      </w:r>
      <w:r w:rsidR="00941B85" w:rsidRPr="00FB1322">
        <w:rPr>
          <w:rFonts w:ascii="Verdana" w:hAnsi="Verdana" w:cs="Arial"/>
          <w:sz w:val="18"/>
          <w:szCs w:val="18"/>
        </w:rPr>
        <w:t>Crítica</w:t>
      </w:r>
      <w:r>
        <w:rPr>
          <w:rFonts w:ascii="Verdana" w:hAnsi="Verdana" w:cs="Arial"/>
          <w:sz w:val="18"/>
          <w:szCs w:val="18"/>
        </w:rPr>
        <w:t xml:space="preserve">, </w:t>
      </w:r>
      <w:r w:rsidRPr="00FB1322">
        <w:rPr>
          <w:rFonts w:ascii="Verdana" w:hAnsi="Verdana" w:cs="Arial"/>
          <w:sz w:val="18"/>
          <w:szCs w:val="18"/>
        </w:rPr>
        <w:t>Liquidación e impresión de facturas</w:t>
      </w:r>
      <w:r>
        <w:rPr>
          <w:rFonts w:ascii="Verdana" w:hAnsi="Verdana" w:cs="Arial"/>
          <w:sz w:val="18"/>
          <w:szCs w:val="18"/>
        </w:rPr>
        <w:t xml:space="preserve">, y </w:t>
      </w:r>
      <w:r w:rsidRPr="00FB1322">
        <w:rPr>
          <w:rFonts w:ascii="Verdana" w:hAnsi="Verdana" w:cs="Arial"/>
          <w:sz w:val="18"/>
          <w:szCs w:val="18"/>
        </w:rPr>
        <w:t>Entrega de facturas</w:t>
      </w:r>
      <w:r>
        <w:rPr>
          <w:rFonts w:ascii="Verdana" w:hAnsi="Verdana" w:cs="Arial"/>
          <w:sz w:val="18"/>
          <w:szCs w:val="18"/>
        </w:rPr>
        <w:t>.</w:t>
      </w:r>
    </w:p>
    <w:p w:rsidR="00E37D1F" w:rsidRPr="00A51280" w:rsidRDefault="00E37D1F" w:rsidP="00E37D1F">
      <w:pPr>
        <w:tabs>
          <w:tab w:val="left" w:pos="4875"/>
        </w:tabs>
        <w:jc w:val="both"/>
        <w:rPr>
          <w:rFonts w:ascii="Verdana" w:hAnsi="Verdana" w:cs="Arial"/>
          <w:sz w:val="18"/>
          <w:szCs w:val="18"/>
        </w:rPr>
      </w:pPr>
    </w:p>
    <w:p w:rsidR="00E37D1F" w:rsidRPr="003A18DD" w:rsidRDefault="00E37D1F" w:rsidP="00753B5E">
      <w:pPr>
        <w:pStyle w:val="Prrafodelista"/>
        <w:numPr>
          <w:ilvl w:val="0"/>
          <w:numId w:val="24"/>
        </w:numPr>
        <w:tabs>
          <w:tab w:val="left" w:pos="284"/>
          <w:tab w:val="left" w:pos="426"/>
        </w:tabs>
        <w:rPr>
          <w:rFonts w:ascii="Verdana" w:hAnsi="Verdana"/>
          <w:b/>
          <w:sz w:val="18"/>
          <w:szCs w:val="18"/>
          <w:lang w:val="es-ES" w:eastAsia="es-CO"/>
        </w:rPr>
      </w:pPr>
      <w:r w:rsidRPr="003A18DD">
        <w:rPr>
          <w:rFonts w:ascii="Verdana" w:hAnsi="Verdana"/>
          <w:b/>
          <w:sz w:val="18"/>
          <w:szCs w:val="18"/>
          <w:lang w:val="es-ES" w:eastAsia="es-CO"/>
        </w:rPr>
        <w:t>CONSUMO M3 POR ESTRATO Y SERVICIO 2017.</w:t>
      </w:r>
    </w:p>
    <w:p w:rsidR="00E37D1F" w:rsidRDefault="00E37D1F" w:rsidP="00E37D1F">
      <w:pPr>
        <w:tabs>
          <w:tab w:val="left" w:pos="284"/>
          <w:tab w:val="left" w:pos="426"/>
        </w:tabs>
        <w:rPr>
          <w:rFonts w:ascii="Verdana" w:hAnsi="Verdana"/>
          <w:b/>
          <w:sz w:val="18"/>
          <w:szCs w:val="18"/>
          <w:lang w:eastAsia="es-CO"/>
        </w:rPr>
      </w:pPr>
    </w:p>
    <w:p w:rsidR="00E37D1F" w:rsidRPr="003A18DD" w:rsidRDefault="00E37D1F" w:rsidP="00E37D1F">
      <w:pPr>
        <w:tabs>
          <w:tab w:val="left" w:pos="284"/>
          <w:tab w:val="left" w:pos="426"/>
        </w:tabs>
        <w:rPr>
          <w:rFonts w:ascii="Verdana" w:hAnsi="Verdana"/>
          <w:b/>
          <w:sz w:val="18"/>
          <w:szCs w:val="18"/>
          <w:lang w:eastAsia="es-CO"/>
        </w:rPr>
      </w:pPr>
      <w:r w:rsidRPr="003A18DD">
        <w:rPr>
          <w:rFonts w:ascii="Verdana" w:hAnsi="Verdana"/>
          <w:b/>
          <w:sz w:val="18"/>
          <w:szCs w:val="18"/>
          <w:lang w:eastAsia="es-CO"/>
        </w:rPr>
        <w:t>CONSUMO ACUEDUCTO M3 POR ESTRATO Y SERVICIO 2017.</w:t>
      </w:r>
    </w:p>
    <w:p w:rsidR="00E37D1F" w:rsidRPr="00161C71" w:rsidRDefault="00E37D1F" w:rsidP="00E37D1F">
      <w:pPr>
        <w:tabs>
          <w:tab w:val="left" w:pos="284"/>
          <w:tab w:val="left" w:pos="426"/>
        </w:tabs>
        <w:rPr>
          <w:rFonts w:ascii="Verdana" w:hAnsi="Verdana"/>
          <w:b/>
          <w:sz w:val="18"/>
          <w:szCs w:val="18"/>
          <w:lang w:eastAsia="es-CO"/>
        </w:rPr>
      </w:pPr>
    </w:p>
    <w:p w:rsidR="00E37D1F" w:rsidRPr="00817E1C" w:rsidRDefault="00E37D1F" w:rsidP="00E37D1F">
      <w:pPr>
        <w:jc w:val="both"/>
        <w:rPr>
          <w:rFonts w:ascii="Verdana" w:hAnsi="Verdana"/>
          <w:sz w:val="18"/>
          <w:szCs w:val="18"/>
          <w:lang w:eastAsia="es-CO"/>
        </w:rPr>
      </w:pPr>
      <w:r w:rsidRPr="00817E1C">
        <w:rPr>
          <w:rFonts w:ascii="Verdana" w:hAnsi="Verdana"/>
          <w:sz w:val="18"/>
          <w:szCs w:val="18"/>
          <w:lang w:eastAsia="es-CO"/>
        </w:rPr>
        <w:t>En la siguiente gráfica  se resume  el comportamiento de consumo del servicio de Acueducto.</w:t>
      </w:r>
    </w:p>
    <w:p w:rsidR="00E37D1F" w:rsidRPr="00817E1C" w:rsidRDefault="00E37D1F" w:rsidP="00E37D1F">
      <w:pPr>
        <w:jc w:val="both"/>
        <w:rPr>
          <w:rFonts w:ascii="Verdana" w:hAnsi="Verdana"/>
          <w:sz w:val="18"/>
          <w:szCs w:val="18"/>
          <w:lang w:eastAsia="es-CO"/>
        </w:rPr>
      </w:pPr>
    </w:p>
    <w:tbl>
      <w:tblPr>
        <w:tblW w:w="5000" w:type="pct"/>
        <w:tblCellMar>
          <w:left w:w="70" w:type="dxa"/>
          <w:right w:w="70" w:type="dxa"/>
        </w:tblCellMar>
        <w:tblLook w:val="04A0" w:firstRow="1" w:lastRow="0" w:firstColumn="1" w:lastColumn="0" w:noHBand="0" w:noVBand="1"/>
      </w:tblPr>
      <w:tblGrid>
        <w:gridCol w:w="984"/>
        <w:gridCol w:w="683"/>
        <w:gridCol w:w="684"/>
        <w:gridCol w:w="692"/>
        <w:gridCol w:w="765"/>
        <w:gridCol w:w="684"/>
        <w:gridCol w:w="684"/>
        <w:gridCol w:w="684"/>
        <w:gridCol w:w="788"/>
        <w:gridCol w:w="684"/>
        <w:gridCol w:w="875"/>
        <w:gridCol w:w="684"/>
        <w:gridCol w:w="767"/>
      </w:tblGrid>
      <w:tr w:rsidR="00E37D1F" w:rsidRPr="00161C71" w:rsidTr="00D219E4">
        <w:trPr>
          <w:trHeight w:val="360"/>
        </w:trPr>
        <w:tc>
          <w:tcPr>
            <w:tcW w:w="5000" w:type="pct"/>
            <w:gridSpan w:val="13"/>
            <w:tcBorders>
              <w:top w:val="single" w:sz="4" w:space="0" w:color="auto"/>
              <w:left w:val="single" w:sz="4" w:space="0" w:color="auto"/>
              <w:bottom w:val="single" w:sz="4" w:space="0" w:color="auto"/>
              <w:right w:val="single" w:sz="4" w:space="0" w:color="auto"/>
            </w:tcBorders>
            <w:shd w:val="clear" w:color="000000" w:fill="1F497D"/>
            <w:noWrap/>
            <w:vAlign w:val="center"/>
            <w:hideMark/>
          </w:tcPr>
          <w:p w:rsidR="00E37D1F" w:rsidRPr="00161C71" w:rsidRDefault="00E37D1F" w:rsidP="00D219E4">
            <w:pPr>
              <w:jc w:val="center"/>
              <w:rPr>
                <w:rFonts w:ascii="Arial" w:eastAsia="Times New Roman" w:hAnsi="Arial" w:cs="Arial"/>
                <w:b/>
                <w:bCs/>
                <w:color w:val="FFFFFF"/>
                <w:sz w:val="14"/>
                <w:szCs w:val="14"/>
                <w:lang w:eastAsia="es-CO"/>
              </w:rPr>
            </w:pPr>
            <w:r w:rsidRPr="00161C71">
              <w:rPr>
                <w:rFonts w:ascii="Arial" w:eastAsia="Times New Roman" w:hAnsi="Arial" w:cs="Arial"/>
                <w:b/>
                <w:bCs/>
                <w:color w:val="FFFFFF"/>
                <w:sz w:val="14"/>
                <w:szCs w:val="14"/>
                <w:lang w:eastAsia="es-CO"/>
              </w:rPr>
              <w:t>CONSUMOS ACUEDUCTO VIGENCIA 2017</w:t>
            </w:r>
          </w:p>
        </w:tc>
      </w:tr>
      <w:tr w:rsidR="00E37D1F" w:rsidRPr="00161C71" w:rsidTr="00D219E4">
        <w:trPr>
          <w:trHeight w:val="360"/>
        </w:trPr>
        <w:tc>
          <w:tcPr>
            <w:tcW w:w="510" w:type="pct"/>
            <w:tcBorders>
              <w:top w:val="nil"/>
              <w:left w:val="single" w:sz="4" w:space="0" w:color="auto"/>
              <w:bottom w:val="single" w:sz="4" w:space="0" w:color="auto"/>
              <w:right w:val="single" w:sz="4" w:space="0" w:color="auto"/>
            </w:tcBorders>
            <w:shd w:val="clear" w:color="000000" w:fill="1F497D"/>
            <w:noWrap/>
            <w:vAlign w:val="center"/>
            <w:hideMark/>
          </w:tcPr>
          <w:p w:rsidR="00E37D1F" w:rsidRPr="00161C71" w:rsidRDefault="00E37D1F" w:rsidP="00D219E4">
            <w:pPr>
              <w:rPr>
                <w:rFonts w:ascii="Arial" w:eastAsia="Times New Roman" w:hAnsi="Arial" w:cs="Arial"/>
                <w:b/>
                <w:bCs/>
                <w:color w:val="FFFFFF"/>
                <w:sz w:val="14"/>
                <w:szCs w:val="14"/>
                <w:lang w:eastAsia="es-CO"/>
              </w:rPr>
            </w:pPr>
            <w:r w:rsidRPr="00161C71">
              <w:rPr>
                <w:rFonts w:ascii="Arial" w:eastAsia="Times New Roman" w:hAnsi="Arial" w:cs="Arial"/>
                <w:b/>
                <w:bCs/>
                <w:color w:val="FFFFFF"/>
                <w:sz w:val="14"/>
                <w:szCs w:val="14"/>
                <w:lang w:eastAsia="es-CO"/>
              </w:rPr>
              <w:t>ESTRATO</w:t>
            </w:r>
          </w:p>
        </w:tc>
        <w:tc>
          <w:tcPr>
            <w:tcW w:w="354" w:type="pct"/>
            <w:tcBorders>
              <w:top w:val="nil"/>
              <w:left w:val="nil"/>
              <w:bottom w:val="single" w:sz="4" w:space="0" w:color="auto"/>
              <w:right w:val="single" w:sz="4" w:space="0" w:color="auto"/>
            </w:tcBorders>
            <w:shd w:val="clear" w:color="000000" w:fill="1F497D"/>
            <w:noWrap/>
            <w:vAlign w:val="center"/>
            <w:hideMark/>
          </w:tcPr>
          <w:p w:rsidR="00E37D1F" w:rsidRPr="00161C71" w:rsidRDefault="00E37D1F" w:rsidP="00D219E4">
            <w:pPr>
              <w:jc w:val="center"/>
              <w:rPr>
                <w:rFonts w:ascii="Arial" w:eastAsia="Times New Roman" w:hAnsi="Arial" w:cs="Arial"/>
                <w:b/>
                <w:bCs/>
                <w:color w:val="FFFFFF"/>
                <w:sz w:val="14"/>
                <w:szCs w:val="14"/>
                <w:lang w:eastAsia="es-CO"/>
              </w:rPr>
            </w:pPr>
            <w:r w:rsidRPr="00161C71">
              <w:rPr>
                <w:rFonts w:ascii="Arial" w:eastAsia="Times New Roman" w:hAnsi="Arial" w:cs="Arial"/>
                <w:b/>
                <w:bCs/>
                <w:color w:val="FFFFFF"/>
                <w:sz w:val="14"/>
                <w:szCs w:val="14"/>
                <w:lang w:eastAsia="es-CO"/>
              </w:rPr>
              <w:t>ENERO</w:t>
            </w:r>
          </w:p>
        </w:tc>
        <w:tc>
          <w:tcPr>
            <w:tcW w:w="354" w:type="pct"/>
            <w:tcBorders>
              <w:top w:val="nil"/>
              <w:left w:val="nil"/>
              <w:bottom w:val="single" w:sz="4" w:space="0" w:color="auto"/>
              <w:right w:val="single" w:sz="4" w:space="0" w:color="auto"/>
            </w:tcBorders>
            <w:shd w:val="clear" w:color="000000" w:fill="1F497D"/>
            <w:noWrap/>
            <w:vAlign w:val="center"/>
            <w:hideMark/>
          </w:tcPr>
          <w:p w:rsidR="00E37D1F" w:rsidRPr="00161C71" w:rsidRDefault="00E37D1F" w:rsidP="00D219E4">
            <w:pPr>
              <w:jc w:val="center"/>
              <w:rPr>
                <w:rFonts w:ascii="Arial" w:eastAsia="Times New Roman" w:hAnsi="Arial" w:cs="Arial"/>
                <w:b/>
                <w:bCs/>
                <w:color w:val="FFFFFF"/>
                <w:sz w:val="14"/>
                <w:szCs w:val="14"/>
                <w:lang w:eastAsia="es-CO"/>
              </w:rPr>
            </w:pPr>
            <w:r w:rsidRPr="00161C71">
              <w:rPr>
                <w:rFonts w:ascii="Arial" w:eastAsia="Times New Roman" w:hAnsi="Arial" w:cs="Arial"/>
                <w:b/>
                <w:bCs/>
                <w:color w:val="FFFFFF"/>
                <w:sz w:val="14"/>
                <w:szCs w:val="14"/>
                <w:lang w:eastAsia="es-CO"/>
              </w:rPr>
              <w:t>FEB</w:t>
            </w:r>
          </w:p>
        </w:tc>
        <w:tc>
          <w:tcPr>
            <w:tcW w:w="358" w:type="pct"/>
            <w:tcBorders>
              <w:top w:val="nil"/>
              <w:left w:val="nil"/>
              <w:bottom w:val="single" w:sz="4" w:space="0" w:color="auto"/>
              <w:right w:val="single" w:sz="4" w:space="0" w:color="auto"/>
            </w:tcBorders>
            <w:shd w:val="clear" w:color="000000" w:fill="1F497D"/>
            <w:noWrap/>
            <w:vAlign w:val="center"/>
            <w:hideMark/>
          </w:tcPr>
          <w:p w:rsidR="00E37D1F" w:rsidRPr="00161C71" w:rsidRDefault="00E37D1F" w:rsidP="00D219E4">
            <w:pPr>
              <w:jc w:val="center"/>
              <w:rPr>
                <w:rFonts w:ascii="Arial" w:eastAsia="Times New Roman" w:hAnsi="Arial" w:cs="Arial"/>
                <w:b/>
                <w:bCs/>
                <w:color w:val="FFFFFF"/>
                <w:sz w:val="14"/>
                <w:szCs w:val="14"/>
                <w:lang w:eastAsia="es-CO"/>
              </w:rPr>
            </w:pPr>
            <w:r w:rsidRPr="00161C71">
              <w:rPr>
                <w:rFonts w:ascii="Arial" w:eastAsia="Times New Roman" w:hAnsi="Arial" w:cs="Arial"/>
                <w:b/>
                <w:bCs/>
                <w:color w:val="FFFFFF"/>
                <w:sz w:val="14"/>
                <w:szCs w:val="14"/>
                <w:lang w:eastAsia="es-CO"/>
              </w:rPr>
              <w:t>MARZO</w:t>
            </w:r>
          </w:p>
        </w:tc>
        <w:tc>
          <w:tcPr>
            <w:tcW w:w="396" w:type="pct"/>
            <w:tcBorders>
              <w:top w:val="nil"/>
              <w:left w:val="nil"/>
              <w:bottom w:val="single" w:sz="4" w:space="0" w:color="auto"/>
              <w:right w:val="single" w:sz="4" w:space="0" w:color="auto"/>
            </w:tcBorders>
            <w:shd w:val="clear" w:color="000000" w:fill="1F497D"/>
            <w:noWrap/>
            <w:vAlign w:val="center"/>
            <w:hideMark/>
          </w:tcPr>
          <w:p w:rsidR="00E37D1F" w:rsidRPr="00161C71" w:rsidRDefault="00E37D1F" w:rsidP="00D219E4">
            <w:pPr>
              <w:jc w:val="center"/>
              <w:rPr>
                <w:rFonts w:ascii="Arial" w:eastAsia="Times New Roman" w:hAnsi="Arial" w:cs="Arial"/>
                <w:b/>
                <w:bCs/>
                <w:color w:val="FFFFFF"/>
                <w:sz w:val="14"/>
                <w:szCs w:val="14"/>
                <w:lang w:eastAsia="es-CO"/>
              </w:rPr>
            </w:pPr>
            <w:r w:rsidRPr="00161C71">
              <w:rPr>
                <w:rFonts w:ascii="Arial" w:eastAsia="Times New Roman" w:hAnsi="Arial" w:cs="Arial"/>
                <w:b/>
                <w:bCs/>
                <w:color w:val="FFFFFF"/>
                <w:sz w:val="14"/>
                <w:szCs w:val="14"/>
                <w:lang w:eastAsia="es-CO"/>
              </w:rPr>
              <w:t>ABRIL</w:t>
            </w:r>
          </w:p>
        </w:tc>
        <w:tc>
          <w:tcPr>
            <w:tcW w:w="354" w:type="pct"/>
            <w:tcBorders>
              <w:top w:val="nil"/>
              <w:left w:val="nil"/>
              <w:bottom w:val="single" w:sz="4" w:space="0" w:color="auto"/>
              <w:right w:val="single" w:sz="4" w:space="0" w:color="auto"/>
            </w:tcBorders>
            <w:shd w:val="clear" w:color="000000" w:fill="1F497D"/>
            <w:noWrap/>
            <w:vAlign w:val="center"/>
            <w:hideMark/>
          </w:tcPr>
          <w:p w:rsidR="00E37D1F" w:rsidRPr="00161C71" w:rsidRDefault="00E37D1F" w:rsidP="00D219E4">
            <w:pPr>
              <w:rPr>
                <w:rFonts w:ascii="Arial" w:eastAsia="Times New Roman" w:hAnsi="Arial" w:cs="Arial"/>
                <w:b/>
                <w:bCs/>
                <w:color w:val="FFFFFF"/>
                <w:sz w:val="14"/>
                <w:szCs w:val="14"/>
                <w:lang w:eastAsia="es-CO"/>
              </w:rPr>
            </w:pPr>
            <w:r w:rsidRPr="00161C71">
              <w:rPr>
                <w:rFonts w:ascii="Arial" w:eastAsia="Times New Roman" w:hAnsi="Arial" w:cs="Arial"/>
                <w:b/>
                <w:bCs/>
                <w:color w:val="FFFFFF"/>
                <w:sz w:val="14"/>
                <w:szCs w:val="14"/>
                <w:lang w:eastAsia="es-CO"/>
              </w:rPr>
              <w:t>MAYO</w:t>
            </w:r>
          </w:p>
        </w:tc>
        <w:tc>
          <w:tcPr>
            <w:tcW w:w="354" w:type="pct"/>
            <w:tcBorders>
              <w:top w:val="nil"/>
              <w:left w:val="nil"/>
              <w:bottom w:val="single" w:sz="4" w:space="0" w:color="auto"/>
              <w:right w:val="single" w:sz="4" w:space="0" w:color="auto"/>
            </w:tcBorders>
            <w:shd w:val="clear" w:color="000000" w:fill="1F497D"/>
            <w:noWrap/>
            <w:vAlign w:val="center"/>
            <w:hideMark/>
          </w:tcPr>
          <w:p w:rsidR="00E37D1F" w:rsidRPr="00161C71" w:rsidRDefault="00E37D1F" w:rsidP="00D219E4">
            <w:pPr>
              <w:jc w:val="center"/>
              <w:rPr>
                <w:rFonts w:ascii="Arial" w:eastAsia="Times New Roman" w:hAnsi="Arial" w:cs="Arial"/>
                <w:b/>
                <w:bCs/>
                <w:color w:val="FFFFFF"/>
                <w:sz w:val="14"/>
                <w:szCs w:val="14"/>
                <w:lang w:eastAsia="es-CO"/>
              </w:rPr>
            </w:pPr>
            <w:r w:rsidRPr="00161C71">
              <w:rPr>
                <w:rFonts w:ascii="Arial" w:eastAsia="Times New Roman" w:hAnsi="Arial" w:cs="Arial"/>
                <w:b/>
                <w:bCs/>
                <w:color w:val="FFFFFF"/>
                <w:sz w:val="14"/>
                <w:szCs w:val="14"/>
                <w:lang w:eastAsia="es-CO"/>
              </w:rPr>
              <w:t>JUNIO</w:t>
            </w:r>
          </w:p>
        </w:tc>
        <w:tc>
          <w:tcPr>
            <w:tcW w:w="354" w:type="pct"/>
            <w:tcBorders>
              <w:top w:val="nil"/>
              <w:left w:val="nil"/>
              <w:bottom w:val="single" w:sz="4" w:space="0" w:color="auto"/>
              <w:right w:val="single" w:sz="4" w:space="0" w:color="auto"/>
            </w:tcBorders>
            <w:shd w:val="clear" w:color="000000" w:fill="1F497D"/>
            <w:noWrap/>
            <w:vAlign w:val="center"/>
            <w:hideMark/>
          </w:tcPr>
          <w:p w:rsidR="00E37D1F" w:rsidRPr="00161C71" w:rsidRDefault="00E37D1F" w:rsidP="00D219E4">
            <w:pPr>
              <w:jc w:val="center"/>
              <w:rPr>
                <w:rFonts w:ascii="Arial" w:eastAsia="Times New Roman" w:hAnsi="Arial" w:cs="Arial"/>
                <w:b/>
                <w:bCs/>
                <w:color w:val="FFFFFF"/>
                <w:sz w:val="14"/>
                <w:szCs w:val="14"/>
                <w:lang w:eastAsia="es-CO"/>
              </w:rPr>
            </w:pPr>
            <w:r w:rsidRPr="00161C71">
              <w:rPr>
                <w:rFonts w:ascii="Arial" w:eastAsia="Times New Roman" w:hAnsi="Arial" w:cs="Arial"/>
                <w:b/>
                <w:bCs/>
                <w:color w:val="FFFFFF"/>
                <w:sz w:val="14"/>
                <w:szCs w:val="14"/>
                <w:lang w:eastAsia="es-CO"/>
              </w:rPr>
              <w:t>JULIO</w:t>
            </w:r>
          </w:p>
        </w:tc>
        <w:tc>
          <w:tcPr>
            <w:tcW w:w="408" w:type="pct"/>
            <w:tcBorders>
              <w:top w:val="nil"/>
              <w:left w:val="nil"/>
              <w:bottom w:val="single" w:sz="4" w:space="0" w:color="auto"/>
              <w:right w:val="single" w:sz="4" w:space="0" w:color="auto"/>
            </w:tcBorders>
            <w:shd w:val="clear" w:color="000000" w:fill="1F497D"/>
            <w:noWrap/>
            <w:vAlign w:val="center"/>
            <w:hideMark/>
          </w:tcPr>
          <w:p w:rsidR="00E37D1F" w:rsidRPr="00161C71" w:rsidRDefault="00E37D1F" w:rsidP="00D219E4">
            <w:pPr>
              <w:jc w:val="center"/>
              <w:rPr>
                <w:rFonts w:ascii="Arial" w:eastAsia="Times New Roman" w:hAnsi="Arial" w:cs="Arial"/>
                <w:b/>
                <w:bCs/>
                <w:color w:val="FFFFFF"/>
                <w:sz w:val="14"/>
                <w:szCs w:val="14"/>
                <w:lang w:eastAsia="es-CO"/>
              </w:rPr>
            </w:pPr>
            <w:r w:rsidRPr="00161C71">
              <w:rPr>
                <w:rFonts w:ascii="Arial" w:eastAsia="Times New Roman" w:hAnsi="Arial" w:cs="Arial"/>
                <w:b/>
                <w:bCs/>
                <w:color w:val="FFFFFF"/>
                <w:sz w:val="14"/>
                <w:szCs w:val="14"/>
                <w:lang w:eastAsia="es-CO"/>
              </w:rPr>
              <w:t>AGOSTO</w:t>
            </w:r>
          </w:p>
        </w:tc>
        <w:tc>
          <w:tcPr>
            <w:tcW w:w="354" w:type="pct"/>
            <w:tcBorders>
              <w:top w:val="nil"/>
              <w:left w:val="nil"/>
              <w:bottom w:val="single" w:sz="4" w:space="0" w:color="auto"/>
              <w:right w:val="single" w:sz="4" w:space="0" w:color="auto"/>
            </w:tcBorders>
            <w:shd w:val="clear" w:color="000000" w:fill="1F497D"/>
            <w:noWrap/>
            <w:vAlign w:val="center"/>
            <w:hideMark/>
          </w:tcPr>
          <w:p w:rsidR="00E37D1F" w:rsidRPr="00161C71" w:rsidRDefault="00E37D1F" w:rsidP="00D219E4">
            <w:pPr>
              <w:jc w:val="center"/>
              <w:rPr>
                <w:rFonts w:ascii="Arial" w:eastAsia="Times New Roman" w:hAnsi="Arial" w:cs="Arial"/>
                <w:b/>
                <w:bCs/>
                <w:color w:val="FFFFFF"/>
                <w:sz w:val="14"/>
                <w:szCs w:val="14"/>
                <w:lang w:eastAsia="es-CO"/>
              </w:rPr>
            </w:pPr>
            <w:r w:rsidRPr="00161C71">
              <w:rPr>
                <w:rFonts w:ascii="Arial" w:eastAsia="Times New Roman" w:hAnsi="Arial" w:cs="Arial"/>
                <w:b/>
                <w:bCs/>
                <w:color w:val="FFFFFF"/>
                <w:sz w:val="14"/>
                <w:szCs w:val="14"/>
                <w:lang w:eastAsia="es-CO"/>
              </w:rPr>
              <w:t>SEPT</w:t>
            </w:r>
          </w:p>
        </w:tc>
        <w:tc>
          <w:tcPr>
            <w:tcW w:w="453" w:type="pct"/>
            <w:tcBorders>
              <w:top w:val="nil"/>
              <w:left w:val="nil"/>
              <w:bottom w:val="single" w:sz="4" w:space="0" w:color="auto"/>
              <w:right w:val="single" w:sz="4" w:space="0" w:color="auto"/>
            </w:tcBorders>
            <w:shd w:val="clear" w:color="000000" w:fill="1F497D"/>
            <w:noWrap/>
            <w:vAlign w:val="center"/>
            <w:hideMark/>
          </w:tcPr>
          <w:p w:rsidR="00E37D1F" w:rsidRPr="00161C71" w:rsidRDefault="00E37D1F" w:rsidP="00D219E4">
            <w:pPr>
              <w:jc w:val="center"/>
              <w:rPr>
                <w:rFonts w:ascii="Arial" w:eastAsia="Times New Roman" w:hAnsi="Arial" w:cs="Arial"/>
                <w:b/>
                <w:bCs/>
                <w:color w:val="FFFFFF"/>
                <w:sz w:val="14"/>
                <w:szCs w:val="14"/>
                <w:lang w:eastAsia="es-CO"/>
              </w:rPr>
            </w:pPr>
            <w:r w:rsidRPr="00161C71">
              <w:rPr>
                <w:rFonts w:ascii="Arial" w:eastAsia="Times New Roman" w:hAnsi="Arial" w:cs="Arial"/>
                <w:b/>
                <w:bCs/>
                <w:color w:val="FFFFFF"/>
                <w:sz w:val="14"/>
                <w:szCs w:val="14"/>
                <w:lang w:eastAsia="es-CO"/>
              </w:rPr>
              <w:t>OCTUBRE</w:t>
            </w:r>
          </w:p>
        </w:tc>
        <w:tc>
          <w:tcPr>
            <w:tcW w:w="354" w:type="pct"/>
            <w:tcBorders>
              <w:top w:val="nil"/>
              <w:left w:val="nil"/>
              <w:bottom w:val="single" w:sz="4" w:space="0" w:color="auto"/>
              <w:right w:val="single" w:sz="4" w:space="0" w:color="auto"/>
            </w:tcBorders>
            <w:shd w:val="clear" w:color="000000" w:fill="1F497D"/>
            <w:noWrap/>
            <w:vAlign w:val="center"/>
            <w:hideMark/>
          </w:tcPr>
          <w:p w:rsidR="00E37D1F" w:rsidRPr="00161C71" w:rsidRDefault="00E37D1F" w:rsidP="00D219E4">
            <w:pPr>
              <w:jc w:val="center"/>
              <w:rPr>
                <w:rFonts w:ascii="Arial" w:eastAsia="Times New Roman" w:hAnsi="Arial" w:cs="Arial"/>
                <w:b/>
                <w:bCs/>
                <w:color w:val="FFFFFF"/>
                <w:sz w:val="14"/>
                <w:szCs w:val="14"/>
                <w:lang w:eastAsia="es-CO"/>
              </w:rPr>
            </w:pPr>
            <w:r w:rsidRPr="00161C71">
              <w:rPr>
                <w:rFonts w:ascii="Arial" w:eastAsia="Times New Roman" w:hAnsi="Arial" w:cs="Arial"/>
                <w:b/>
                <w:bCs/>
                <w:color w:val="FFFFFF"/>
                <w:sz w:val="14"/>
                <w:szCs w:val="14"/>
                <w:lang w:eastAsia="es-CO"/>
              </w:rPr>
              <w:t>NOV</w:t>
            </w:r>
          </w:p>
        </w:tc>
        <w:tc>
          <w:tcPr>
            <w:tcW w:w="396" w:type="pct"/>
            <w:tcBorders>
              <w:top w:val="nil"/>
              <w:left w:val="nil"/>
              <w:bottom w:val="single" w:sz="4" w:space="0" w:color="auto"/>
              <w:right w:val="single" w:sz="4" w:space="0" w:color="auto"/>
            </w:tcBorders>
            <w:shd w:val="clear" w:color="000000" w:fill="1F497D"/>
            <w:noWrap/>
            <w:vAlign w:val="center"/>
            <w:hideMark/>
          </w:tcPr>
          <w:p w:rsidR="00E37D1F" w:rsidRPr="00161C71" w:rsidRDefault="00E37D1F" w:rsidP="00D219E4">
            <w:pPr>
              <w:jc w:val="center"/>
              <w:rPr>
                <w:rFonts w:ascii="Arial" w:eastAsia="Times New Roman" w:hAnsi="Arial" w:cs="Arial"/>
                <w:b/>
                <w:bCs/>
                <w:color w:val="FFFFFF"/>
                <w:sz w:val="14"/>
                <w:szCs w:val="14"/>
                <w:lang w:eastAsia="es-CO"/>
              </w:rPr>
            </w:pPr>
            <w:r w:rsidRPr="00161C71">
              <w:rPr>
                <w:rFonts w:ascii="Arial" w:eastAsia="Times New Roman" w:hAnsi="Arial" w:cs="Arial"/>
                <w:b/>
                <w:bCs/>
                <w:color w:val="FFFFFF"/>
                <w:sz w:val="14"/>
                <w:szCs w:val="14"/>
                <w:lang w:eastAsia="es-CO"/>
              </w:rPr>
              <w:t>DIC</w:t>
            </w:r>
          </w:p>
        </w:tc>
      </w:tr>
      <w:tr w:rsidR="00E37D1F" w:rsidRPr="00161C71" w:rsidTr="00D219E4">
        <w:trPr>
          <w:trHeight w:val="159"/>
        </w:trPr>
        <w:tc>
          <w:tcPr>
            <w:tcW w:w="510" w:type="pct"/>
            <w:tcBorders>
              <w:top w:val="nil"/>
              <w:left w:val="single" w:sz="4" w:space="0" w:color="auto"/>
              <w:bottom w:val="single" w:sz="4" w:space="0" w:color="auto"/>
              <w:right w:val="single" w:sz="4" w:space="0" w:color="auto"/>
            </w:tcBorders>
            <w:shd w:val="clear" w:color="auto" w:fill="auto"/>
            <w:noWrap/>
            <w:vAlign w:val="center"/>
            <w:hideMark/>
          </w:tcPr>
          <w:p w:rsidR="00E37D1F" w:rsidRPr="00161C71" w:rsidRDefault="00E37D1F" w:rsidP="00D219E4">
            <w:pPr>
              <w:rPr>
                <w:rFonts w:ascii="Arial" w:eastAsia="Times New Roman" w:hAnsi="Arial" w:cs="Arial"/>
                <w:sz w:val="14"/>
                <w:szCs w:val="14"/>
                <w:lang w:eastAsia="es-CO"/>
              </w:rPr>
            </w:pPr>
            <w:r w:rsidRPr="00161C71">
              <w:rPr>
                <w:rFonts w:ascii="Arial" w:eastAsia="Times New Roman" w:hAnsi="Arial" w:cs="Arial"/>
                <w:sz w:val="14"/>
                <w:szCs w:val="14"/>
                <w:lang w:eastAsia="es-CO"/>
              </w:rPr>
              <w:t>Uno</w:t>
            </w:r>
          </w:p>
        </w:tc>
        <w:tc>
          <w:tcPr>
            <w:tcW w:w="354" w:type="pct"/>
            <w:tcBorders>
              <w:top w:val="nil"/>
              <w:left w:val="nil"/>
              <w:bottom w:val="single" w:sz="4" w:space="0" w:color="auto"/>
              <w:right w:val="single" w:sz="4" w:space="0" w:color="auto"/>
            </w:tcBorders>
            <w:shd w:val="clear" w:color="auto" w:fill="auto"/>
            <w:noWrap/>
            <w:vAlign w:val="center"/>
            <w:hideMark/>
          </w:tcPr>
          <w:p w:rsidR="00E37D1F" w:rsidRPr="00161C71" w:rsidRDefault="00E37D1F" w:rsidP="00D219E4">
            <w:pPr>
              <w:jc w:val="center"/>
              <w:rPr>
                <w:rFonts w:ascii="Arial" w:eastAsia="Times New Roman" w:hAnsi="Arial" w:cs="Arial"/>
                <w:color w:val="000000"/>
                <w:sz w:val="14"/>
                <w:szCs w:val="14"/>
                <w:lang w:eastAsia="es-CO"/>
              </w:rPr>
            </w:pPr>
            <w:r w:rsidRPr="00161C71">
              <w:rPr>
                <w:rFonts w:ascii="Arial" w:eastAsia="Times New Roman" w:hAnsi="Arial" w:cs="Arial"/>
                <w:color w:val="000000"/>
                <w:sz w:val="14"/>
                <w:szCs w:val="14"/>
                <w:lang w:eastAsia="es-CO"/>
              </w:rPr>
              <w:t>92,270</w:t>
            </w:r>
          </w:p>
        </w:tc>
        <w:tc>
          <w:tcPr>
            <w:tcW w:w="354" w:type="pct"/>
            <w:tcBorders>
              <w:top w:val="nil"/>
              <w:left w:val="nil"/>
              <w:bottom w:val="single" w:sz="4" w:space="0" w:color="auto"/>
              <w:right w:val="single" w:sz="4" w:space="0" w:color="auto"/>
            </w:tcBorders>
            <w:shd w:val="clear" w:color="auto" w:fill="auto"/>
            <w:noWrap/>
            <w:vAlign w:val="bottom"/>
            <w:hideMark/>
          </w:tcPr>
          <w:p w:rsidR="00E37D1F" w:rsidRPr="00161C71" w:rsidRDefault="00E37D1F" w:rsidP="00D219E4">
            <w:pPr>
              <w:jc w:val="right"/>
              <w:rPr>
                <w:rFonts w:ascii="Arial" w:eastAsia="Times New Roman" w:hAnsi="Arial" w:cs="Arial"/>
                <w:sz w:val="14"/>
                <w:szCs w:val="14"/>
                <w:lang w:eastAsia="es-CO"/>
              </w:rPr>
            </w:pPr>
            <w:r w:rsidRPr="00161C71">
              <w:rPr>
                <w:rFonts w:ascii="Arial" w:eastAsia="Times New Roman" w:hAnsi="Arial" w:cs="Arial"/>
                <w:sz w:val="14"/>
                <w:szCs w:val="14"/>
                <w:lang w:eastAsia="es-CO"/>
              </w:rPr>
              <w:t>99,394</w:t>
            </w:r>
          </w:p>
        </w:tc>
        <w:tc>
          <w:tcPr>
            <w:tcW w:w="358" w:type="pct"/>
            <w:tcBorders>
              <w:top w:val="nil"/>
              <w:left w:val="nil"/>
              <w:bottom w:val="single" w:sz="4" w:space="0" w:color="auto"/>
              <w:right w:val="single" w:sz="4" w:space="0" w:color="auto"/>
            </w:tcBorders>
            <w:shd w:val="clear" w:color="auto" w:fill="auto"/>
            <w:noWrap/>
            <w:vAlign w:val="center"/>
            <w:hideMark/>
          </w:tcPr>
          <w:p w:rsidR="00E37D1F" w:rsidRPr="00161C71" w:rsidRDefault="00E37D1F" w:rsidP="00D219E4">
            <w:pPr>
              <w:jc w:val="center"/>
              <w:rPr>
                <w:rFonts w:ascii="Arial" w:eastAsia="Times New Roman" w:hAnsi="Arial" w:cs="Arial"/>
                <w:color w:val="000000"/>
                <w:sz w:val="14"/>
                <w:szCs w:val="14"/>
                <w:lang w:eastAsia="es-CO"/>
              </w:rPr>
            </w:pPr>
            <w:r w:rsidRPr="00161C71">
              <w:rPr>
                <w:rFonts w:ascii="Arial" w:eastAsia="Times New Roman" w:hAnsi="Arial" w:cs="Arial"/>
                <w:color w:val="000000"/>
                <w:sz w:val="14"/>
                <w:szCs w:val="14"/>
                <w:lang w:eastAsia="es-CO"/>
              </w:rPr>
              <w:t>98,938</w:t>
            </w:r>
          </w:p>
        </w:tc>
        <w:tc>
          <w:tcPr>
            <w:tcW w:w="396" w:type="pct"/>
            <w:tcBorders>
              <w:top w:val="nil"/>
              <w:left w:val="nil"/>
              <w:bottom w:val="single" w:sz="4" w:space="0" w:color="auto"/>
              <w:right w:val="single" w:sz="4" w:space="0" w:color="auto"/>
            </w:tcBorders>
            <w:shd w:val="clear" w:color="auto" w:fill="auto"/>
            <w:noWrap/>
            <w:vAlign w:val="center"/>
            <w:hideMark/>
          </w:tcPr>
          <w:p w:rsidR="00E37D1F" w:rsidRPr="00161C71" w:rsidRDefault="00E37D1F" w:rsidP="00D219E4">
            <w:pPr>
              <w:jc w:val="center"/>
              <w:rPr>
                <w:rFonts w:ascii="Verdana" w:eastAsia="Times New Roman" w:hAnsi="Verdana" w:cs="Arial"/>
                <w:color w:val="000000"/>
                <w:sz w:val="14"/>
                <w:szCs w:val="14"/>
                <w:lang w:eastAsia="es-CO"/>
              </w:rPr>
            </w:pPr>
            <w:r w:rsidRPr="00161C71">
              <w:rPr>
                <w:rFonts w:ascii="Verdana" w:eastAsia="Times New Roman" w:hAnsi="Verdana" w:cs="Arial"/>
                <w:color w:val="000000"/>
                <w:sz w:val="14"/>
                <w:szCs w:val="14"/>
                <w:lang w:eastAsia="es-CO"/>
              </w:rPr>
              <w:t>100,598</w:t>
            </w:r>
          </w:p>
        </w:tc>
        <w:tc>
          <w:tcPr>
            <w:tcW w:w="354" w:type="pct"/>
            <w:tcBorders>
              <w:top w:val="nil"/>
              <w:left w:val="nil"/>
              <w:bottom w:val="single" w:sz="4" w:space="0" w:color="auto"/>
              <w:right w:val="single" w:sz="4" w:space="0" w:color="auto"/>
            </w:tcBorders>
            <w:shd w:val="clear" w:color="auto" w:fill="auto"/>
            <w:noWrap/>
            <w:vAlign w:val="bottom"/>
            <w:hideMark/>
          </w:tcPr>
          <w:p w:rsidR="00E37D1F" w:rsidRPr="00161C71" w:rsidRDefault="00E37D1F" w:rsidP="00D219E4">
            <w:pPr>
              <w:jc w:val="center"/>
              <w:rPr>
                <w:rFonts w:ascii="Arial" w:eastAsia="Times New Roman" w:hAnsi="Arial" w:cs="Arial"/>
                <w:sz w:val="14"/>
                <w:szCs w:val="14"/>
                <w:lang w:eastAsia="es-CO"/>
              </w:rPr>
            </w:pPr>
            <w:r w:rsidRPr="00161C71">
              <w:rPr>
                <w:rFonts w:ascii="Arial" w:eastAsia="Times New Roman" w:hAnsi="Arial" w:cs="Arial"/>
                <w:sz w:val="14"/>
                <w:szCs w:val="14"/>
                <w:lang w:eastAsia="es-CO"/>
              </w:rPr>
              <w:t>93236</w:t>
            </w:r>
          </w:p>
        </w:tc>
        <w:tc>
          <w:tcPr>
            <w:tcW w:w="354" w:type="pct"/>
            <w:tcBorders>
              <w:top w:val="nil"/>
              <w:left w:val="nil"/>
              <w:bottom w:val="single" w:sz="4" w:space="0" w:color="auto"/>
              <w:right w:val="single" w:sz="4" w:space="0" w:color="auto"/>
            </w:tcBorders>
            <w:shd w:val="clear" w:color="auto" w:fill="auto"/>
            <w:noWrap/>
            <w:vAlign w:val="center"/>
            <w:hideMark/>
          </w:tcPr>
          <w:p w:rsidR="00E37D1F" w:rsidRPr="00161C71" w:rsidRDefault="00E37D1F" w:rsidP="00D219E4">
            <w:pPr>
              <w:jc w:val="center"/>
              <w:rPr>
                <w:rFonts w:ascii="Arial" w:eastAsia="Times New Roman" w:hAnsi="Arial" w:cs="Arial"/>
                <w:color w:val="000000"/>
                <w:sz w:val="14"/>
                <w:szCs w:val="14"/>
                <w:lang w:eastAsia="es-CO"/>
              </w:rPr>
            </w:pPr>
            <w:r w:rsidRPr="00161C71">
              <w:rPr>
                <w:rFonts w:ascii="Arial" w:eastAsia="Times New Roman" w:hAnsi="Arial" w:cs="Arial"/>
                <w:color w:val="000000"/>
                <w:sz w:val="14"/>
                <w:szCs w:val="14"/>
                <w:lang w:eastAsia="es-CO"/>
              </w:rPr>
              <w:t>92,398</w:t>
            </w:r>
          </w:p>
        </w:tc>
        <w:tc>
          <w:tcPr>
            <w:tcW w:w="354" w:type="pct"/>
            <w:tcBorders>
              <w:top w:val="nil"/>
              <w:left w:val="nil"/>
              <w:bottom w:val="single" w:sz="4" w:space="0" w:color="auto"/>
              <w:right w:val="single" w:sz="4" w:space="0" w:color="auto"/>
            </w:tcBorders>
            <w:shd w:val="clear" w:color="auto" w:fill="auto"/>
            <w:noWrap/>
            <w:vAlign w:val="center"/>
            <w:hideMark/>
          </w:tcPr>
          <w:p w:rsidR="00E37D1F" w:rsidRPr="00161C71" w:rsidRDefault="00E37D1F" w:rsidP="00D219E4">
            <w:pPr>
              <w:jc w:val="center"/>
              <w:rPr>
                <w:rFonts w:ascii="Arial" w:eastAsia="Times New Roman" w:hAnsi="Arial" w:cs="Arial"/>
                <w:color w:val="000000"/>
                <w:sz w:val="14"/>
                <w:szCs w:val="14"/>
                <w:lang w:eastAsia="es-CO"/>
              </w:rPr>
            </w:pPr>
            <w:r w:rsidRPr="00161C71">
              <w:rPr>
                <w:rFonts w:ascii="Arial" w:eastAsia="Times New Roman" w:hAnsi="Arial" w:cs="Arial"/>
                <w:color w:val="000000"/>
                <w:sz w:val="14"/>
                <w:szCs w:val="14"/>
                <w:lang w:eastAsia="es-CO"/>
              </w:rPr>
              <w:t>100,226</w:t>
            </w:r>
          </w:p>
        </w:tc>
        <w:tc>
          <w:tcPr>
            <w:tcW w:w="408" w:type="pct"/>
            <w:tcBorders>
              <w:top w:val="nil"/>
              <w:left w:val="nil"/>
              <w:bottom w:val="single" w:sz="4" w:space="0" w:color="auto"/>
              <w:right w:val="single" w:sz="4" w:space="0" w:color="auto"/>
            </w:tcBorders>
            <w:shd w:val="clear" w:color="auto" w:fill="auto"/>
            <w:noWrap/>
            <w:vAlign w:val="center"/>
            <w:hideMark/>
          </w:tcPr>
          <w:p w:rsidR="00E37D1F" w:rsidRPr="00161C71" w:rsidRDefault="00E37D1F" w:rsidP="00D219E4">
            <w:pPr>
              <w:jc w:val="right"/>
              <w:rPr>
                <w:rFonts w:ascii="Arial" w:eastAsia="Times New Roman" w:hAnsi="Arial" w:cs="Arial"/>
                <w:color w:val="000000"/>
                <w:sz w:val="14"/>
                <w:szCs w:val="14"/>
                <w:lang w:eastAsia="es-CO"/>
              </w:rPr>
            </w:pPr>
            <w:r w:rsidRPr="00161C71">
              <w:rPr>
                <w:rFonts w:ascii="Arial" w:eastAsia="Times New Roman" w:hAnsi="Arial" w:cs="Arial"/>
                <w:color w:val="000000"/>
                <w:sz w:val="14"/>
                <w:szCs w:val="14"/>
                <w:lang w:eastAsia="es-CO"/>
              </w:rPr>
              <w:t>93,609</w:t>
            </w:r>
          </w:p>
        </w:tc>
        <w:tc>
          <w:tcPr>
            <w:tcW w:w="354" w:type="pct"/>
            <w:tcBorders>
              <w:top w:val="nil"/>
              <w:left w:val="nil"/>
              <w:bottom w:val="single" w:sz="4" w:space="0" w:color="auto"/>
              <w:right w:val="single" w:sz="4" w:space="0" w:color="auto"/>
            </w:tcBorders>
            <w:shd w:val="clear" w:color="auto" w:fill="auto"/>
            <w:noWrap/>
            <w:vAlign w:val="center"/>
            <w:hideMark/>
          </w:tcPr>
          <w:p w:rsidR="00E37D1F" w:rsidRPr="00161C71" w:rsidRDefault="00E37D1F" w:rsidP="00D219E4">
            <w:pPr>
              <w:jc w:val="right"/>
              <w:rPr>
                <w:rFonts w:ascii="Arial" w:eastAsia="Times New Roman" w:hAnsi="Arial" w:cs="Arial"/>
                <w:color w:val="000000"/>
                <w:sz w:val="14"/>
                <w:szCs w:val="14"/>
                <w:lang w:eastAsia="es-CO"/>
              </w:rPr>
            </w:pPr>
            <w:r w:rsidRPr="00161C71">
              <w:rPr>
                <w:rFonts w:ascii="Arial" w:eastAsia="Times New Roman" w:hAnsi="Arial" w:cs="Arial"/>
                <w:color w:val="000000"/>
                <w:sz w:val="14"/>
                <w:szCs w:val="14"/>
                <w:lang w:eastAsia="es-CO"/>
              </w:rPr>
              <w:t>103,524</w:t>
            </w:r>
          </w:p>
        </w:tc>
        <w:tc>
          <w:tcPr>
            <w:tcW w:w="453" w:type="pct"/>
            <w:tcBorders>
              <w:top w:val="nil"/>
              <w:left w:val="nil"/>
              <w:bottom w:val="single" w:sz="4" w:space="0" w:color="auto"/>
              <w:right w:val="single" w:sz="4" w:space="0" w:color="auto"/>
            </w:tcBorders>
            <w:shd w:val="clear" w:color="auto" w:fill="auto"/>
            <w:noWrap/>
            <w:vAlign w:val="center"/>
            <w:hideMark/>
          </w:tcPr>
          <w:p w:rsidR="00E37D1F" w:rsidRPr="00161C71" w:rsidRDefault="00E37D1F" w:rsidP="00D219E4">
            <w:pPr>
              <w:jc w:val="right"/>
              <w:rPr>
                <w:rFonts w:ascii="Arial" w:eastAsia="Times New Roman" w:hAnsi="Arial" w:cs="Arial"/>
                <w:color w:val="000000"/>
                <w:sz w:val="14"/>
                <w:szCs w:val="14"/>
                <w:lang w:eastAsia="es-CO"/>
              </w:rPr>
            </w:pPr>
            <w:r w:rsidRPr="00161C71">
              <w:rPr>
                <w:rFonts w:ascii="Arial" w:eastAsia="Times New Roman" w:hAnsi="Arial" w:cs="Arial"/>
                <w:color w:val="000000"/>
                <w:sz w:val="14"/>
                <w:szCs w:val="14"/>
                <w:lang w:eastAsia="es-CO"/>
              </w:rPr>
              <w:t>93,098</w:t>
            </w:r>
          </w:p>
        </w:tc>
        <w:tc>
          <w:tcPr>
            <w:tcW w:w="354" w:type="pct"/>
            <w:tcBorders>
              <w:top w:val="nil"/>
              <w:left w:val="nil"/>
              <w:bottom w:val="single" w:sz="4" w:space="0" w:color="auto"/>
              <w:right w:val="single" w:sz="4" w:space="0" w:color="auto"/>
            </w:tcBorders>
            <w:shd w:val="clear" w:color="auto" w:fill="auto"/>
            <w:noWrap/>
            <w:vAlign w:val="center"/>
            <w:hideMark/>
          </w:tcPr>
          <w:p w:rsidR="00E37D1F" w:rsidRPr="00161C71" w:rsidRDefault="00E37D1F" w:rsidP="00D219E4">
            <w:pPr>
              <w:jc w:val="right"/>
              <w:rPr>
                <w:rFonts w:ascii="Arial" w:eastAsia="Times New Roman" w:hAnsi="Arial" w:cs="Arial"/>
                <w:color w:val="000000"/>
                <w:sz w:val="14"/>
                <w:szCs w:val="14"/>
                <w:lang w:eastAsia="es-CO"/>
              </w:rPr>
            </w:pPr>
            <w:r w:rsidRPr="00161C71">
              <w:rPr>
                <w:rFonts w:ascii="Arial" w:eastAsia="Times New Roman" w:hAnsi="Arial" w:cs="Arial"/>
                <w:color w:val="000000"/>
                <w:sz w:val="14"/>
                <w:szCs w:val="14"/>
                <w:lang w:eastAsia="es-CO"/>
              </w:rPr>
              <w:t>99,607</w:t>
            </w:r>
          </w:p>
        </w:tc>
        <w:tc>
          <w:tcPr>
            <w:tcW w:w="396" w:type="pct"/>
            <w:tcBorders>
              <w:top w:val="nil"/>
              <w:left w:val="nil"/>
              <w:bottom w:val="single" w:sz="4" w:space="0" w:color="auto"/>
              <w:right w:val="single" w:sz="4" w:space="0" w:color="auto"/>
            </w:tcBorders>
            <w:shd w:val="clear" w:color="auto" w:fill="auto"/>
            <w:noWrap/>
            <w:vAlign w:val="center"/>
            <w:hideMark/>
          </w:tcPr>
          <w:p w:rsidR="00E37D1F" w:rsidRPr="00161C71" w:rsidRDefault="00E37D1F" w:rsidP="00D219E4">
            <w:pPr>
              <w:jc w:val="center"/>
              <w:rPr>
                <w:rFonts w:ascii="Arial" w:eastAsia="Times New Roman" w:hAnsi="Arial" w:cs="Arial"/>
                <w:color w:val="000000"/>
                <w:sz w:val="14"/>
                <w:szCs w:val="14"/>
                <w:lang w:eastAsia="es-CO"/>
              </w:rPr>
            </w:pPr>
            <w:r w:rsidRPr="00161C71">
              <w:rPr>
                <w:rFonts w:ascii="Arial" w:eastAsia="Times New Roman" w:hAnsi="Arial" w:cs="Arial"/>
                <w:color w:val="000000"/>
                <w:sz w:val="14"/>
                <w:szCs w:val="14"/>
                <w:lang w:eastAsia="es-CO"/>
              </w:rPr>
              <w:t>102,166</w:t>
            </w:r>
          </w:p>
        </w:tc>
      </w:tr>
      <w:tr w:rsidR="00E37D1F" w:rsidRPr="00161C71" w:rsidTr="00D219E4">
        <w:trPr>
          <w:trHeight w:val="120"/>
        </w:trPr>
        <w:tc>
          <w:tcPr>
            <w:tcW w:w="510" w:type="pct"/>
            <w:tcBorders>
              <w:top w:val="nil"/>
              <w:left w:val="single" w:sz="4" w:space="0" w:color="auto"/>
              <w:bottom w:val="single" w:sz="4" w:space="0" w:color="auto"/>
              <w:right w:val="single" w:sz="4" w:space="0" w:color="auto"/>
            </w:tcBorders>
            <w:shd w:val="clear" w:color="auto" w:fill="auto"/>
            <w:noWrap/>
            <w:vAlign w:val="center"/>
            <w:hideMark/>
          </w:tcPr>
          <w:p w:rsidR="00E37D1F" w:rsidRPr="00161C71" w:rsidRDefault="00E37D1F" w:rsidP="00D219E4">
            <w:pPr>
              <w:rPr>
                <w:rFonts w:ascii="Arial" w:eastAsia="Times New Roman" w:hAnsi="Arial" w:cs="Arial"/>
                <w:sz w:val="14"/>
                <w:szCs w:val="14"/>
                <w:lang w:eastAsia="es-CO"/>
              </w:rPr>
            </w:pPr>
            <w:r w:rsidRPr="00161C71">
              <w:rPr>
                <w:rFonts w:ascii="Arial" w:eastAsia="Times New Roman" w:hAnsi="Arial" w:cs="Arial"/>
                <w:sz w:val="14"/>
                <w:szCs w:val="14"/>
                <w:lang w:eastAsia="es-CO"/>
              </w:rPr>
              <w:t>Dos</w:t>
            </w:r>
          </w:p>
        </w:tc>
        <w:tc>
          <w:tcPr>
            <w:tcW w:w="354" w:type="pct"/>
            <w:tcBorders>
              <w:top w:val="nil"/>
              <w:left w:val="nil"/>
              <w:bottom w:val="single" w:sz="4" w:space="0" w:color="auto"/>
              <w:right w:val="single" w:sz="4" w:space="0" w:color="auto"/>
            </w:tcBorders>
            <w:shd w:val="clear" w:color="auto" w:fill="auto"/>
            <w:noWrap/>
            <w:vAlign w:val="center"/>
            <w:hideMark/>
          </w:tcPr>
          <w:p w:rsidR="00E37D1F" w:rsidRPr="00161C71" w:rsidRDefault="00E37D1F" w:rsidP="00D219E4">
            <w:pPr>
              <w:jc w:val="center"/>
              <w:rPr>
                <w:rFonts w:ascii="Arial" w:eastAsia="Times New Roman" w:hAnsi="Arial" w:cs="Arial"/>
                <w:color w:val="000000"/>
                <w:sz w:val="14"/>
                <w:szCs w:val="14"/>
                <w:lang w:eastAsia="es-CO"/>
              </w:rPr>
            </w:pPr>
            <w:r w:rsidRPr="00161C71">
              <w:rPr>
                <w:rFonts w:ascii="Arial" w:eastAsia="Times New Roman" w:hAnsi="Arial" w:cs="Arial"/>
                <w:color w:val="000000"/>
                <w:sz w:val="14"/>
                <w:szCs w:val="14"/>
                <w:lang w:eastAsia="es-CO"/>
              </w:rPr>
              <w:t>207,289</w:t>
            </w:r>
          </w:p>
        </w:tc>
        <w:tc>
          <w:tcPr>
            <w:tcW w:w="354" w:type="pct"/>
            <w:tcBorders>
              <w:top w:val="nil"/>
              <w:left w:val="nil"/>
              <w:bottom w:val="single" w:sz="4" w:space="0" w:color="auto"/>
              <w:right w:val="single" w:sz="4" w:space="0" w:color="auto"/>
            </w:tcBorders>
            <w:shd w:val="clear" w:color="auto" w:fill="auto"/>
            <w:noWrap/>
            <w:vAlign w:val="bottom"/>
            <w:hideMark/>
          </w:tcPr>
          <w:p w:rsidR="00E37D1F" w:rsidRPr="00161C71" w:rsidRDefault="00E37D1F" w:rsidP="00D219E4">
            <w:pPr>
              <w:jc w:val="right"/>
              <w:rPr>
                <w:rFonts w:ascii="Arial" w:eastAsia="Times New Roman" w:hAnsi="Arial" w:cs="Arial"/>
                <w:sz w:val="14"/>
                <w:szCs w:val="14"/>
                <w:lang w:eastAsia="es-CO"/>
              </w:rPr>
            </w:pPr>
            <w:r w:rsidRPr="00161C71">
              <w:rPr>
                <w:rFonts w:ascii="Arial" w:eastAsia="Times New Roman" w:hAnsi="Arial" w:cs="Arial"/>
                <w:sz w:val="14"/>
                <w:szCs w:val="14"/>
                <w:lang w:eastAsia="es-CO"/>
              </w:rPr>
              <w:t>234,762</w:t>
            </w:r>
          </w:p>
        </w:tc>
        <w:tc>
          <w:tcPr>
            <w:tcW w:w="358" w:type="pct"/>
            <w:tcBorders>
              <w:top w:val="nil"/>
              <w:left w:val="nil"/>
              <w:bottom w:val="single" w:sz="4" w:space="0" w:color="auto"/>
              <w:right w:val="single" w:sz="4" w:space="0" w:color="auto"/>
            </w:tcBorders>
            <w:shd w:val="clear" w:color="auto" w:fill="auto"/>
            <w:noWrap/>
            <w:vAlign w:val="center"/>
            <w:hideMark/>
          </w:tcPr>
          <w:p w:rsidR="00E37D1F" w:rsidRPr="00161C71" w:rsidRDefault="00E37D1F" w:rsidP="00D219E4">
            <w:pPr>
              <w:jc w:val="center"/>
              <w:rPr>
                <w:rFonts w:ascii="Arial" w:eastAsia="Times New Roman" w:hAnsi="Arial" w:cs="Arial"/>
                <w:color w:val="000000"/>
                <w:sz w:val="14"/>
                <w:szCs w:val="14"/>
                <w:lang w:eastAsia="es-CO"/>
              </w:rPr>
            </w:pPr>
            <w:r w:rsidRPr="00161C71">
              <w:rPr>
                <w:rFonts w:ascii="Arial" w:eastAsia="Times New Roman" w:hAnsi="Arial" w:cs="Arial"/>
                <w:color w:val="000000"/>
                <w:sz w:val="14"/>
                <w:szCs w:val="14"/>
                <w:lang w:eastAsia="es-CO"/>
              </w:rPr>
              <w:t>226,920</w:t>
            </w:r>
          </w:p>
        </w:tc>
        <w:tc>
          <w:tcPr>
            <w:tcW w:w="396" w:type="pct"/>
            <w:tcBorders>
              <w:top w:val="nil"/>
              <w:left w:val="nil"/>
              <w:bottom w:val="single" w:sz="4" w:space="0" w:color="auto"/>
              <w:right w:val="single" w:sz="4" w:space="0" w:color="auto"/>
            </w:tcBorders>
            <w:shd w:val="clear" w:color="auto" w:fill="auto"/>
            <w:noWrap/>
            <w:vAlign w:val="center"/>
            <w:hideMark/>
          </w:tcPr>
          <w:p w:rsidR="00E37D1F" w:rsidRPr="00161C71" w:rsidRDefault="00E37D1F" w:rsidP="00D219E4">
            <w:pPr>
              <w:jc w:val="center"/>
              <w:rPr>
                <w:rFonts w:ascii="Verdana" w:eastAsia="Times New Roman" w:hAnsi="Verdana" w:cs="Arial"/>
                <w:color w:val="000000"/>
                <w:sz w:val="14"/>
                <w:szCs w:val="14"/>
                <w:lang w:eastAsia="es-CO"/>
              </w:rPr>
            </w:pPr>
            <w:r w:rsidRPr="00161C71">
              <w:rPr>
                <w:rFonts w:ascii="Verdana" w:eastAsia="Times New Roman" w:hAnsi="Verdana" w:cs="Arial"/>
                <w:color w:val="000000"/>
                <w:sz w:val="14"/>
                <w:szCs w:val="14"/>
                <w:lang w:eastAsia="es-CO"/>
              </w:rPr>
              <w:t>238,782</w:t>
            </w:r>
          </w:p>
        </w:tc>
        <w:tc>
          <w:tcPr>
            <w:tcW w:w="354" w:type="pct"/>
            <w:tcBorders>
              <w:top w:val="nil"/>
              <w:left w:val="nil"/>
              <w:bottom w:val="single" w:sz="4" w:space="0" w:color="auto"/>
              <w:right w:val="single" w:sz="4" w:space="0" w:color="auto"/>
            </w:tcBorders>
            <w:shd w:val="clear" w:color="auto" w:fill="auto"/>
            <w:noWrap/>
            <w:vAlign w:val="bottom"/>
            <w:hideMark/>
          </w:tcPr>
          <w:p w:rsidR="00E37D1F" w:rsidRPr="00161C71" w:rsidRDefault="00E37D1F" w:rsidP="00D219E4">
            <w:pPr>
              <w:jc w:val="center"/>
              <w:rPr>
                <w:rFonts w:ascii="Arial" w:eastAsia="Times New Roman" w:hAnsi="Arial" w:cs="Arial"/>
                <w:sz w:val="14"/>
                <w:szCs w:val="14"/>
                <w:lang w:eastAsia="es-CO"/>
              </w:rPr>
            </w:pPr>
            <w:r w:rsidRPr="00161C71">
              <w:rPr>
                <w:rFonts w:ascii="Arial" w:eastAsia="Times New Roman" w:hAnsi="Arial" w:cs="Arial"/>
                <w:sz w:val="14"/>
                <w:szCs w:val="14"/>
                <w:lang w:eastAsia="es-CO"/>
              </w:rPr>
              <w:t>213,980</w:t>
            </w:r>
          </w:p>
        </w:tc>
        <w:tc>
          <w:tcPr>
            <w:tcW w:w="354" w:type="pct"/>
            <w:tcBorders>
              <w:top w:val="nil"/>
              <w:left w:val="nil"/>
              <w:bottom w:val="single" w:sz="4" w:space="0" w:color="auto"/>
              <w:right w:val="single" w:sz="4" w:space="0" w:color="auto"/>
            </w:tcBorders>
            <w:shd w:val="clear" w:color="auto" w:fill="auto"/>
            <w:noWrap/>
            <w:vAlign w:val="center"/>
            <w:hideMark/>
          </w:tcPr>
          <w:p w:rsidR="00E37D1F" w:rsidRPr="00161C71" w:rsidRDefault="00E37D1F" w:rsidP="00D219E4">
            <w:pPr>
              <w:jc w:val="center"/>
              <w:rPr>
                <w:rFonts w:ascii="Arial" w:eastAsia="Times New Roman" w:hAnsi="Arial" w:cs="Arial"/>
                <w:color w:val="000000"/>
                <w:sz w:val="14"/>
                <w:szCs w:val="14"/>
                <w:lang w:eastAsia="es-CO"/>
              </w:rPr>
            </w:pPr>
            <w:r w:rsidRPr="00161C71">
              <w:rPr>
                <w:rFonts w:ascii="Arial" w:eastAsia="Times New Roman" w:hAnsi="Arial" w:cs="Arial"/>
                <w:color w:val="000000"/>
                <w:sz w:val="14"/>
                <w:szCs w:val="14"/>
                <w:lang w:eastAsia="es-CO"/>
              </w:rPr>
              <w:t>215,044</w:t>
            </w:r>
          </w:p>
        </w:tc>
        <w:tc>
          <w:tcPr>
            <w:tcW w:w="354" w:type="pct"/>
            <w:tcBorders>
              <w:top w:val="nil"/>
              <w:left w:val="nil"/>
              <w:bottom w:val="single" w:sz="4" w:space="0" w:color="auto"/>
              <w:right w:val="single" w:sz="4" w:space="0" w:color="auto"/>
            </w:tcBorders>
            <w:shd w:val="clear" w:color="auto" w:fill="auto"/>
            <w:noWrap/>
            <w:vAlign w:val="center"/>
            <w:hideMark/>
          </w:tcPr>
          <w:p w:rsidR="00E37D1F" w:rsidRPr="00161C71" w:rsidRDefault="00E37D1F" w:rsidP="00D219E4">
            <w:pPr>
              <w:jc w:val="center"/>
              <w:rPr>
                <w:rFonts w:ascii="Arial" w:eastAsia="Times New Roman" w:hAnsi="Arial" w:cs="Arial"/>
                <w:color w:val="000000"/>
                <w:sz w:val="14"/>
                <w:szCs w:val="14"/>
                <w:lang w:eastAsia="es-CO"/>
              </w:rPr>
            </w:pPr>
            <w:r w:rsidRPr="00161C71">
              <w:rPr>
                <w:rFonts w:ascii="Arial" w:eastAsia="Times New Roman" w:hAnsi="Arial" w:cs="Arial"/>
                <w:color w:val="000000"/>
                <w:sz w:val="14"/>
                <w:szCs w:val="14"/>
                <w:lang w:eastAsia="es-CO"/>
              </w:rPr>
              <w:t>227,564</w:t>
            </w:r>
          </w:p>
        </w:tc>
        <w:tc>
          <w:tcPr>
            <w:tcW w:w="408" w:type="pct"/>
            <w:tcBorders>
              <w:top w:val="nil"/>
              <w:left w:val="nil"/>
              <w:bottom w:val="single" w:sz="4" w:space="0" w:color="auto"/>
              <w:right w:val="single" w:sz="4" w:space="0" w:color="auto"/>
            </w:tcBorders>
            <w:shd w:val="clear" w:color="auto" w:fill="auto"/>
            <w:noWrap/>
            <w:vAlign w:val="center"/>
            <w:hideMark/>
          </w:tcPr>
          <w:p w:rsidR="00E37D1F" w:rsidRPr="00161C71" w:rsidRDefault="00E37D1F" w:rsidP="00D219E4">
            <w:pPr>
              <w:jc w:val="right"/>
              <w:rPr>
                <w:rFonts w:ascii="Arial" w:eastAsia="Times New Roman" w:hAnsi="Arial" w:cs="Arial"/>
                <w:color w:val="000000"/>
                <w:sz w:val="14"/>
                <w:szCs w:val="14"/>
                <w:lang w:eastAsia="es-CO"/>
              </w:rPr>
            </w:pPr>
            <w:r w:rsidRPr="00161C71">
              <w:rPr>
                <w:rFonts w:ascii="Arial" w:eastAsia="Times New Roman" w:hAnsi="Arial" w:cs="Arial"/>
                <w:color w:val="000000"/>
                <w:sz w:val="14"/>
                <w:szCs w:val="14"/>
                <w:lang w:eastAsia="es-CO"/>
              </w:rPr>
              <w:t>217,151</w:t>
            </w:r>
          </w:p>
        </w:tc>
        <w:tc>
          <w:tcPr>
            <w:tcW w:w="354" w:type="pct"/>
            <w:tcBorders>
              <w:top w:val="nil"/>
              <w:left w:val="nil"/>
              <w:bottom w:val="single" w:sz="4" w:space="0" w:color="auto"/>
              <w:right w:val="single" w:sz="4" w:space="0" w:color="auto"/>
            </w:tcBorders>
            <w:shd w:val="clear" w:color="auto" w:fill="auto"/>
            <w:noWrap/>
            <w:vAlign w:val="center"/>
            <w:hideMark/>
          </w:tcPr>
          <w:p w:rsidR="00E37D1F" w:rsidRPr="00161C71" w:rsidRDefault="00E37D1F" w:rsidP="00D219E4">
            <w:pPr>
              <w:jc w:val="right"/>
              <w:rPr>
                <w:rFonts w:ascii="Arial" w:eastAsia="Times New Roman" w:hAnsi="Arial" w:cs="Arial"/>
                <w:color w:val="000000"/>
                <w:sz w:val="14"/>
                <w:szCs w:val="14"/>
                <w:lang w:eastAsia="es-CO"/>
              </w:rPr>
            </w:pPr>
            <w:r w:rsidRPr="00161C71">
              <w:rPr>
                <w:rFonts w:ascii="Arial" w:eastAsia="Times New Roman" w:hAnsi="Arial" w:cs="Arial"/>
                <w:color w:val="000000"/>
                <w:sz w:val="14"/>
                <w:szCs w:val="14"/>
                <w:lang w:eastAsia="es-CO"/>
              </w:rPr>
              <w:t>227,592</w:t>
            </w:r>
          </w:p>
        </w:tc>
        <w:tc>
          <w:tcPr>
            <w:tcW w:w="453" w:type="pct"/>
            <w:tcBorders>
              <w:top w:val="nil"/>
              <w:left w:val="nil"/>
              <w:bottom w:val="single" w:sz="4" w:space="0" w:color="auto"/>
              <w:right w:val="single" w:sz="4" w:space="0" w:color="auto"/>
            </w:tcBorders>
            <w:shd w:val="clear" w:color="auto" w:fill="auto"/>
            <w:noWrap/>
            <w:vAlign w:val="center"/>
            <w:hideMark/>
          </w:tcPr>
          <w:p w:rsidR="00E37D1F" w:rsidRPr="00161C71" w:rsidRDefault="00E37D1F" w:rsidP="00D219E4">
            <w:pPr>
              <w:jc w:val="right"/>
              <w:rPr>
                <w:rFonts w:ascii="Arial" w:eastAsia="Times New Roman" w:hAnsi="Arial" w:cs="Arial"/>
                <w:color w:val="000000"/>
                <w:sz w:val="14"/>
                <w:szCs w:val="14"/>
                <w:lang w:eastAsia="es-CO"/>
              </w:rPr>
            </w:pPr>
            <w:r w:rsidRPr="00161C71">
              <w:rPr>
                <w:rFonts w:ascii="Arial" w:eastAsia="Times New Roman" w:hAnsi="Arial" w:cs="Arial"/>
                <w:color w:val="000000"/>
                <w:sz w:val="14"/>
                <w:szCs w:val="14"/>
                <w:lang w:eastAsia="es-CO"/>
              </w:rPr>
              <w:t>209,528</w:t>
            </w:r>
          </w:p>
        </w:tc>
        <w:tc>
          <w:tcPr>
            <w:tcW w:w="354" w:type="pct"/>
            <w:tcBorders>
              <w:top w:val="nil"/>
              <w:left w:val="nil"/>
              <w:bottom w:val="single" w:sz="4" w:space="0" w:color="auto"/>
              <w:right w:val="single" w:sz="4" w:space="0" w:color="auto"/>
            </w:tcBorders>
            <w:shd w:val="clear" w:color="auto" w:fill="auto"/>
            <w:noWrap/>
            <w:vAlign w:val="center"/>
            <w:hideMark/>
          </w:tcPr>
          <w:p w:rsidR="00E37D1F" w:rsidRPr="00161C71" w:rsidRDefault="00E37D1F" w:rsidP="00D219E4">
            <w:pPr>
              <w:jc w:val="right"/>
              <w:rPr>
                <w:rFonts w:ascii="Arial" w:eastAsia="Times New Roman" w:hAnsi="Arial" w:cs="Arial"/>
                <w:color w:val="000000"/>
                <w:sz w:val="14"/>
                <w:szCs w:val="14"/>
                <w:lang w:eastAsia="es-CO"/>
              </w:rPr>
            </w:pPr>
            <w:r w:rsidRPr="00161C71">
              <w:rPr>
                <w:rFonts w:ascii="Arial" w:eastAsia="Times New Roman" w:hAnsi="Arial" w:cs="Arial"/>
                <w:color w:val="000000"/>
                <w:sz w:val="14"/>
                <w:szCs w:val="14"/>
                <w:lang w:eastAsia="es-CO"/>
              </w:rPr>
              <w:t>222,817</w:t>
            </w:r>
          </w:p>
        </w:tc>
        <w:tc>
          <w:tcPr>
            <w:tcW w:w="396" w:type="pct"/>
            <w:tcBorders>
              <w:top w:val="nil"/>
              <w:left w:val="nil"/>
              <w:bottom w:val="single" w:sz="4" w:space="0" w:color="auto"/>
              <w:right w:val="single" w:sz="4" w:space="0" w:color="auto"/>
            </w:tcBorders>
            <w:shd w:val="clear" w:color="auto" w:fill="auto"/>
            <w:noWrap/>
            <w:vAlign w:val="center"/>
            <w:hideMark/>
          </w:tcPr>
          <w:p w:rsidR="00E37D1F" w:rsidRPr="00161C71" w:rsidRDefault="00E37D1F" w:rsidP="00D219E4">
            <w:pPr>
              <w:jc w:val="center"/>
              <w:rPr>
                <w:rFonts w:ascii="Arial" w:eastAsia="Times New Roman" w:hAnsi="Arial" w:cs="Arial"/>
                <w:color w:val="000000"/>
                <w:sz w:val="14"/>
                <w:szCs w:val="14"/>
                <w:lang w:eastAsia="es-CO"/>
              </w:rPr>
            </w:pPr>
            <w:r w:rsidRPr="00161C71">
              <w:rPr>
                <w:rFonts w:ascii="Arial" w:eastAsia="Times New Roman" w:hAnsi="Arial" w:cs="Arial"/>
                <w:color w:val="000000"/>
                <w:sz w:val="14"/>
                <w:szCs w:val="14"/>
                <w:lang w:eastAsia="es-CO"/>
              </w:rPr>
              <w:t>219,997</w:t>
            </w:r>
          </w:p>
        </w:tc>
      </w:tr>
      <w:tr w:rsidR="00E37D1F" w:rsidRPr="00161C71" w:rsidTr="00D219E4">
        <w:trPr>
          <w:trHeight w:val="108"/>
        </w:trPr>
        <w:tc>
          <w:tcPr>
            <w:tcW w:w="510" w:type="pct"/>
            <w:tcBorders>
              <w:top w:val="nil"/>
              <w:left w:val="single" w:sz="4" w:space="0" w:color="auto"/>
              <w:bottom w:val="single" w:sz="4" w:space="0" w:color="auto"/>
              <w:right w:val="single" w:sz="4" w:space="0" w:color="auto"/>
            </w:tcBorders>
            <w:shd w:val="clear" w:color="auto" w:fill="auto"/>
            <w:noWrap/>
            <w:vAlign w:val="center"/>
            <w:hideMark/>
          </w:tcPr>
          <w:p w:rsidR="00E37D1F" w:rsidRPr="00161C71" w:rsidRDefault="00E37D1F" w:rsidP="00D219E4">
            <w:pPr>
              <w:rPr>
                <w:rFonts w:ascii="Arial" w:eastAsia="Times New Roman" w:hAnsi="Arial" w:cs="Arial"/>
                <w:sz w:val="14"/>
                <w:szCs w:val="14"/>
                <w:lang w:eastAsia="es-CO"/>
              </w:rPr>
            </w:pPr>
            <w:r w:rsidRPr="00161C71">
              <w:rPr>
                <w:rFonts w:ascii="Arial" w:eastAsia="Times New Roman" w:hAnsi="Arial" w:cs="Arial"/>
                <w:sz w:val="14"/>
                <w:szCs w:val="14"/>
                <w:lang w:eastAsia="es-CO"/>
              </w:rPr>
              <w:t xml:space="preserve">Tres </w:t>
            </w:r>
          </w:p>
        </w:tc>
        <w:tc>
          <w:tcPr>
            <w:tcW w:w="354" w:type="pct"/>
            <w:tcBorders>
              <w:top w:val="nil"/>
              <w:left w:val="nil"/>
              <w:bottom w:val="single" w:sz="4" w:space="0" w:color="auto"/>
              <w:right w:val="single" w:sz="4" w:space="0" w:color="auto"/>
            </w:tcBorders>
            <w:shd w:val="clear" w:color="auto" w:fill="auto"/>
            <w:noWrap/>
            <w:vAlign w:val="center"/>
            <w:hideMark/>
          </w:tcPr>
          <w:p w:rsidR="00E37D1F" w:rsidRPr="00161C71" w:rsidRDefault="00E37D1F" w:rsidP="00D219E4">
            <w:pPr>
              <w:jc w:val="center"/>
              <w:rPr>
                <w:rFonts w:ascii="Arial" w:eastAsia="Times New Roman" w:hAnsi="Arial" w:cs="Arial"/>
                <w:color w:val="000000"/>
                <w:sz w:val="14"/>
                <w:szCs w:val="14"/>
                <w:lang w:eastAsia="es-CO"/>
              </w:rPr>
            </w:pPr>
            <w:r w:rsidRPr="00161C71">
              <w:rPr>
                <w:rFonts w:ascii="Arial" w:eastAsia="Times New Roman" w:hAnsi="Arial" w:cs="Arial"/>
                <w:color w:val="000000"/>
                <w:sz w:val="14"/>
                <w:szCs w:val="14"/>
                <w:lang w:eastAsia="es-CO"/>
              </w:rPr>
              <w:t>113,119</w:t>
            </w:r>
          </w:p>
        </w:tc>
        <w:tc>
          <w:tcPr>
            <w:tcW w:w="354" w:type="pct"/>
            <w:tcBorders>
              <w:top w:val="nil"/>
              <w:left w:val="nil"/>
              <w:bottom w:val="single" w:sz="4" w:space="0" w:color="auto"/>
              <w:right w:val="single" w:sz="4" w:space="0" w:color="auto"/>
            </w:tcBorders>
            <w:shd w:val="clear" w:color="auto" w:fill="auto"/>
            <w:noWrap/>
            <w:vAlign w:val="bottom"/>
            <w:hideMark/>
          </w:tcPr>
          <w:p w:rsidR="00E37D1F" w:rsidRPr="00161C71" w:rsidRDefault="00E37D1F" w:rsidP="00D219E4">
            <w:pPr>
              <w:jc w:val="right"/>
              <w:rPr>
                <w:rFonts w:ascii="Arial" w:eastAsia="Times New Roman" w:hAnsi="Arial" w:cs="Arial"/>
                <w:sz w:val="14"/>
                <w:szCs w:val="14"/>
                <w:lang w:eastAsia="es-CO"/>
              </w:rPr>
            </w:pPr>
            <w:r w:rsidRPr="00161C71">
              <w:rPr>
                <w:rFonts w:ascii="Arial" w:eastAsia="Times New Roman" w:hAnsi="Arial" w:cs="Arial"/>
                <w:sz w:val="14"/>
                <w:szCs w:val="14"/>
                <w:lang w:eastAsia="es-CO"/>
              </w:rPr>
              <w:t>117,968</w:t>
            </w:r>
          </w:p>
        </w:tc>
        <w:tc>
          <w:tcPr>
            <w:tcW w:w="358" w:type="pct"/>
            <w:tcBorders>
              <w:top w:val="nil"/>
              <w:left w:val="nil"/>
              <w:bottom w:val="single" w:sz="4" w:space="0" w:color="auto"/>
              <w:right w:val="single" w:sz="4" w:space="0" w:color="auto"/>
            </w:tcBorders>
            <w:shd w:val="clear" w:color="auto" w:fill="auto"/>
            <w:noWrap/>
            <w:vAlign w:val="center"/>
            <w:hideMark/>
          </w:tcPr>
          <w:p w:rsidR="00E37D1F" w:rsidRPr="00161C71" w:rsidRDefault="00E37D1F" w:rsidP="00D219E4">
            <w:pPr>
              <w:jc w:val="center"/>
              <w:rPr>
                <w:rFonts w:ascii="Arial" w:eastAsia="Times New Roman" w:hAnsi="Arial" w:cs="Arial"/>
                <w:color w:val="000000"/>
                <w:sz w:val="14"/>
                <w:szCs w:val="14"/>
                <w:lang w:eastAsia="es-CO"/>
              </w:rPr>
            </w:pPr>
            <w:r w:rsidRPr="00161C71">
              <w:rPr>
                <w:rFonts w:ascii="Arial" w:eastAsia="Times New Roman" w:hAnsi="Arial" w:cs="Arial"/>
                <w:color w:val="000000"/>
                <w:sz w:val="14"/>
                <w:szCs w:val="14"/>
                <w:lang w:eastAsia="es-CO"/>
              </w:rPr>
              <w:t>118,031</w:t>
            </w:r>
          </w:p>
        </w:tc>
        <w:tc>
          <w:tcPr>
            <w:tcW w:w="396" w:type="pct"/>
            <w:tcBorders>
              <w:top w:val="nil"/>
              <w:left w:val="nil"/>
              <w:bottom w:val="single" w:sz="4" w:space="0" w:color="auto"/>
              <w:right w:val="single" w:sz="4" w:space="0" w:color="auto"/>
            </w:tcBorders>
            <w:shd w:val="clear" w:color="auto" w:fill="auto"/>
            <w:noWrap/>
            <w:vAlign w:val="center"/>
            <w:hideMark/>
          </w:tcPr>
          <w:p w:rsidR="00E37D1F" w:rsidRPr="00161C71" w:rsidRDefault="00E37D1F" w:rsidP="00D219E4">
            <w:pPr>
              <w:jc w:val="center"/>
              <w:rPr>
                <w:rFonts w:ascii="Verdana" w:eastAsia="Times New Roman" w:hAnsi="Verdana" w:cs="Arial"/>
                <w:color w:val="000000"/>
                <w:sz w:val="14"/>
                <w:szCs w:val="14"/>
                <w:lang w:eastAsia="es-CO"/>
              </w:rPr>
            </w:pPr>
            <w:r w:rsidRPr="00161C71">
              <w:rPr>
                <w:rFonts w:ascii="Verdana" w:eastAsia="Times New Roman" w:hAnsi="Verdana" w:cs="Arial"/>
                <w:color w:val="000000"/>
                <w:sz w:val="14"/>
                <w:szCs w:val="14"/>
                <w:lang w:eastAsia="es-CO"/>
              </w:rPr>
              <w:t>123,243</w:t>
            </w:r>
          </w:p>
        </w:tc>
        <w:tc>
          <w:tcPr>
            <w:tcW w:w="354" w:type="pct"/>
            <w:tcBorders>
              <w:top w:val="nil"/>
              <w:left w:val="nil"/>
              <w:bottom w:val="single" w:sz="4" w:space="0" w:color="auto"/>
              <w:right w:val="single" w:sz="4" w:space="0" w:color="auto"/>
            </w:tcBorders>
            <w:shd w:val="clear" w:color="auto" w:fill="auto"/>
            <w:noWrap/>
            <w:vAlign w:val="bottom"/>
            <w:hideMark/>
          </w:tcPr>
          <w:p w:rsidR="00E37D1F" w:rsidRPr="00161C71" w:rsidRDefault="00E37D1F" w:rsidP="00D219E4">
            <w:pPr>
              <w:jc w:val="center"/>
              <w:rPr>
                <w:rFonts w:ascii="Arial" w:eastAsia="Times New Roman" w:hAnsi="Arial" w:cs="Arial"/>
                <w:sz w:val="14"/>
                <w:szCs w:val="14"/>
                <w:lang w:eastAsia="es-CO"/>
              </w:rPr>
            </w:pPr>
            <w:r w:rsidRPr="00161C71">
              <w:rPr>
                <w:rFonts w:ascii="Arial" w:eastAsia="Times New Roman" w:hAnsi="Arial" w:cs="Arial"/>
                <w:sz w:val="14"/>
                <w:szCs w:val="14"/>
                <w:lang w:eastAsia="es-CO"/>
              </w:rPr>
              <w:t>213,980</w:t>
            </w:r>
          </w:p>
        </w:tc>
        <w:tc>
          <w:tcPr>
            <w:tcW w:w="354" w:type="pct"/>
            <w:tcBorders>
              <w:top w:val="nil"/>
              <w:left w:val="nil"/>
              <w:bottom w:val="single" w:sz="4" w:space="0" w:color="auto"/>
              <w:right w:val="single" w:sz="4" w:space="0" w:color="auto"/>
            </w:tcBorders>
            <w:shd w:val="clear" w:color="auto" w:fill="auto"/>
            <w:noWrap/>
            <w:vAlign w:val="center"/>
            <w:hideMark/>
          </w:tcPr>
          <w:p w:rsidR="00E37D1F" w:rsidRPr="00161C71" w:rsidRDefault="00E37D1F" w:rsidP="00D219E4">
            <w:pPr>
              <w:jc w:val="center"/>
              <w:rPr>
                <w:rFonts w:ascii="Arial" w:eastAsia="Times New Roman" w:hAnsi="Arial" w:cs="Arial"/>
                <w:color w:val="000000"/>
                <w:sz w:val="14"/>
                <w:szCs w:val="14"/>
                <w:lang w:eastAsia="es-CO"/>
              </w:rPr>
            </w:pPr>
            <w:r w:rsidRPr="00161C71">
              <w:rPr>
                <w:rFonts w:ascii="Arial" w:eastAsia="Times New Roman" w:hAnsi="Arial" w:cs="Arial"/>
                <w:color w:val="000000"/>
                <w:sz w:val="14"/>
                <w:szCs w:val="14"/>
                <w:lang w:eastAsia="es-CO"/>
              </w:rPr>
              <w:t>114,031</w:t>
            </w:r>
          </w:p>
        </w:tc>
        <w:tc>
          <w:tcPr>
            <w:tcW w:w="354" w:type="pct"/>
            <w:tcBorders>
              <w:top w:val="nil"/>
              <w:left w:val="nil"/>
              <w:bottom w:val="single" w:sz="4" w:space="0" w:color="auto"/>
              <w:right w:val="single" w:sz="4" w:space="0" w:color="auto"/>
            </w:tcBorders>
            <w:shd w:val="clear" w:color="auto" w:fill="auto"/>
            <w:noWrap/>
            <w:vAlign w:val="center"/>
            <w:hideMark/>
          </w:tcPr>
          <w:p w:rsidR="00E37D1F" w:rsidRPr="00161C71" w:rsidRDefault="00E37D1F" w:rsidP="00D219E4">
            <w:pPr>
              <w:jc w:val="center"/>
              <w:rPr>
                <w:rFonts w:ascii="Arial" w:eastAsia="Times New Roman" w:hAnsi="Arial" w:cs="Arial"/>
                <w:color w:val="000000"/>
                <w:sz w:val="14"/>
                <w:szCs w:val="14"/>
                <w:lang w:eastAsia="es-CO"/>
              </w:rPr>
            </w:pPr>
            <w:r w:rsidRPr="00161C71">
              <w:rPr>
                <w:rFonts w:ascii="Arial" w:eastAsia="Times New Roman" w:hAnsi="Arial" w:cs="Arial"/>
                <w:color w:val="000000"/>
                <w:sz w:val="14"/>
                <w:szCs w:val="14"/>
                <w:lang w:eastAsia="es-CO"/>
              </w:rPr>
              <w:t>112,622</w:t>
            </w:r>
          </w:p>
        </w:tc>
        <w:tc>
          <w:tcPr>
            <w:tcW w:w="408" w:type="pct"/>
            <w:tcBorders>
              <w:top w:val="nil"/>
              <w:left w:val="nil"/>
              <w:bottom w:val="single" w:sz="4" w:space="0" w:color="auto"/>
              <w:right w:val="single" w:sz="4" w:space="0" w:color="auto"/>
            </w:tcBorders>
            <w:shd w:val="clear" w:color="auto" w:fill="auto"/>
            <w:noWrap/>
            <w:vAlign w:val="center"/>
            <w:hideMark/>
          </w:tcPr>
          <w:p w:rsidR="00E37D1F" w:rsidRPr="00161C71" w:rsidRDefault="00E37D1F" w:rsidP="00D219E4">
            <w:pPr>
              <w:jc w:val="right"/>
              <w:rPr>
                <w:rFonts w:ascii="Arial" w:eastAsia="Times New Roman" w:hAnsi="Arial" w:cs="Arial"/>
                <w:color w:val="000000"/>
                <w:sz w:val="14"/>
                <w:szCs w:val="14"/>
                <w:lang w:eastAsia="es-CO"/>
              </w:rPr>
            </w:pPr>
            <w:r w:rsidRPr="00161C71">
              <w:rPr>
                <w:rFonts w:ascii="Arial" w:eastAsia="Times New Roman" w:hAnsi="Arial" w:cs="Arial"/>
                <w:color w:val="000000"/>
                <w:sz w:val="14"/>
                <w:szCs w:val="14"/>
                <w:lang w:eastAsia="es-CO"/>
              </w:rPr>
              <w:t>113,521</w:t>
            </w:r>
          </w:p>
        </w:tc>
        <w:tc>
          <w:tcPr>
            <w:tcW w:w="354" w:type="pct"/>
            <w:tcBorders>
              <w:top w:val="nil"/>
              <w:left w:val="nil"/>
              <w:bottom w:val="single" w:sz="4" w:space="0" w:color="auto"/>
              <w:right w:val="single" w:sz="4" w:space="0" w:color="auto"/>
            </w:tcBorders>
            <w:shd w:val="clear" w:color="auto" w:fill="auto"/>
            <w:noWrap/>
            <w:vAlign w:val="center"/>
            <w:hideMark/>
          </w:tcPr>
          <w:p w:rsidR="00E37D1F" w:rsidRPr="00161C71" w:rsidRDefault="00E37D1F" w:rsidP="00D219E4">
            <w:pPr>
              <w:jc w:val="right"/>
              <w:rPr>
                <w:rFonts w:ascii="Arial" w:eastAsia="Times New Roman" w:hAnsi="Arial" w:cs="Arial"/>
                <w:color w:val="000000"/>
                <w:sz w:val="14"/>
                <w:szCs w:val="14"/>
                <w:lang w:eastAsia="es-CO"/>
              </w:rPr>
            </w:pPr>
            <w:r w:rsidRPr="00161C71">
              <w:rPr>
                <w:rFonts w:ascii="Arial" w:eastAsia="Times New Roman" w:hAnsi="Arial" w:cs="Arial"/>
                <w:color w:val="000000"/>
                <w:sz w:val="14"/>
                <w:szCs w:val="14"/>
                <w:lang w:eastAsia="es-CO"/>
              </w:rPr>
              <w:t>119,659</w:t>
            </w:r>
          </w:p>
        </w:tc>
        <w:tc>
          <w:tcPr>
            <w:tcW w:w="453" w:type="pct"/>
            <w:tcBorders>
              <w:top w:val="nil"/>
              <w:left w:val="nil"/>
              <w:bottom w:val="single" w:sz="4" w:space="0" w:color="auto"/>
              <w:right w:val="single" w:sz="4" w:space="0" w:color="auto"/>
            </w:tcBorders>
            <w:shd w:val="clear" w:color="auto" w:fill="auto"/>
            <w:noWrap/>
            <w:vAlign w:val="center"/>
            <w:hideMark/>
          </w:tcPr>
          <w:p w:rsidR="00E37D1F" w:rsidRPr="00161C71" w:rsidRDefault="00E37D1F" w:rsidP="00D219E4">
            <w:pPr>
              <w:jc w:val="right"/>
              <w:rPr>
                <w:rFonts w:ascii="Arial" w:eastAsia="Times New Roman" w:hAnsi="Arial" w:cs="Arial"/>
                <w:color w:val="000000"/>
                <w:sz w:val="14"/>
                <w:szCs w:val="14"/>
                <w:lang w:eastAsia="es-CO"/>
              </w:rPr>
            </w:pPr>
            <w:r w:rsidRPr="00161C71">
              <w:rPr>
                <w:rFonts w:ascii="Arial" w:eastAsia="Times New Roman" w:hAnsi="Arial" w:cs="Arial"/>
                <w:color w:val="000000"/>
                <w:sz w:val="14"/>
                <w:szCs w:val="14"/>
                <w:lang w:eastAsia="es-CO"/>
              </w:rPr>
              <w:t>110,357</w:t>
            </w:r>
          </w:p>
        </w:tc>
        <w:tc>
          <w:tcPr>
            <w:tcW w:w="354" w:type="pct"/>
            <w:tcBorders>
              <w:top w:val="nil"/>
              <w:left w:val="nil"/>
              <w:bottom w:val="single" w:sz="4" w:space="0" w:color="auto"/>
              <w:right w:val="single" w:sz="4" w:space="0" w:color="auto"/>
            </w:tcBorders>
            <w:shd w:val="clear" w:color="auto" w:fill="auto"/>
            <w:noWrap/>
            <w:vAlign w:val="center"/>
            <w:hideMark/>
          </w:tcPr>
          <w:p w:rsidR="00E37D1F" w:rsidRPr="00161C71" w:rsidRDefault="00E37D1F" w:rsidP="00D219E4">
            <w:pPr>
              <w:jc w:val="right"/>
              <w:rPr>
                <w:rFonts w:ascii="Arial" w:eastAsia="Times New Roman" w:hAnsi="Arial" w:cs="Arial"/>
                <w:color w:val="000000"/>
                <w:sz w:val="14"/>
                <w:szCs w:val="14"/>
                <w:lang w:eastAsia="es-CO"/>
              </w:rPr>
            </w:pPr>
            <w:r w:rsidRPr="00161C71">
              <w:rPr>
                <w:rFonts w:ascii="Arial" w:eastAsia="Times New Roman" w:hAnsi="Arial" w:cs="Arial"/>
                <w:color w:val="000000"/>
                <w:sz w:val="14"/>
                <w:szCs w:val="14"/>
                <w:lang w:eastAsia="es-CO"/>
              </w:rPr>
              <w:t>119,315</w:t>
            </w:r>
          </w:p>
        </w:tc>
        <w:tc>
          <w:tcPr>
            <w:tcW w:w="396" w:type="pct"/>
            <w:tcBorders>
              <w:top w:val="nil"/>
              <w:left w:val="nil"/>
              <w:bottom w:val="single" w:sz="4" w:space="0" w:color="auto"/>
              <w:right w:val="single" w:sz="4" w:space="0" w:color="auto"/>
            </w:tcBorders>
            <w:shd w:val="clear" w:color="auto" w:fill="auto"/>
            <w:noWrap/>
            <w:vAlign w:val="center"/>
            <w:hideMark/>
          </w:tcPr>
          <w:p w:rsidR="00E37D1F" w:rsidRPr="00161C71" w:rsidRDefault="00E37D1F" w:rsidP="00D219E4">
            <w:pPr>
              <w:jc w:val="center"/>
              <w:rPr>
                <w:rFonts w:ascii="Arial" w:eastAsia="Times New Roman" w:hAnsi="Arial" w:cs="Arial"/>
                <w:color w:val="000000"/>
                <w:sz w:val="14"/>
                <w:szCs w:val="14"/>
                <w:lang w:eastAsia="es-CO"/>
              </w:rPr>
            </w:pPr>
            <w:r w:rsidRPr="00161C71">
              <w:rPr>
                <w:rFonts w:ascii="Arial" w:eastAsia="Times New Roman" w:hAnsi="Arial" w:cs="Arial"/>
                <w:color w:val="000000"/>
                <w:sz w:val="14"/>
                <w:szCs w:val="14"/>
                <w:lang w:eastAsia="es-CO"/>
              </w:rPr>
              <w:t>128,557</w:t>
            </w:r>
          </w:p>
        </w:tc>
      </w:tr>
      <w:tr w:rsidR="00E37D1F" w:rsidRPr="00161C71" w:rsidTr="00D219E4">
        <w:trPr>
          <w:trHeight w:val="158"/>
        </w:trPr>
        <w:tc>
          <w:tcPr>
            <w:tcW w:w="510" w:type="pct"/>
            <w:tcBorders>
              <w:top w:val="nil"/>
              <w:left w:val="single" w:sz="4" w:space="0" w:color="auto"/>
              <w:bottom w:val="single" w:sz="4" w:space="0" w:color="auto"/>
              <w:right w:val="single" w:sz="4" w:space="0" w:color="auto"/>
            </w:tcBorders>
            <w:shd w:val="clear" w:color="auto" w:fill="auto"/>
            <w:noWrap/>
            <w:vAlign w:val="center"/>
            <w:hideMark/>
          </w:tcPr>
          <w:p w:rsidR="00E37D1F" w:rsidRPr="00161C71" w:rsidRDefault="00E37D1F" w:rsidP="00D219E4">
            <w:pPr>
              <w:rPr>
                <w:rFonts w:ascii="Arial" w:eastAsia="Times New Roman" w:hAnsi="Arial" w:cs="Arial"/>
                <w:sz w:val="14"/>
                <w:szCs w:val="14"/>
                <w:lang w:eastAsia="es-CO"/>
              </w:rPr>
            </w:pPr>
            <w:r w:rsidRPr="00161C71">
              <w:rPr>
                <w:rFonts w:ascii="Arial" w:eastAsia="Times New Roman" w:hAnsi="Arial" w:cs="Arial"/>
                <w:sz w:val="14"/>
                <w:szCs w:val="14"/>
                <w:lang w:eastAsia="es-CO"/>
              </w:rPr>
              <w:t>Cuatro</w:t>
            </w:r>
          </w:p>
        </w:tc>
        <w:tc>
          <w:tcPr>
            <w:tcW w:w="354" w:type="pct"/>
            <w:tcBorders>
              <w:top w:val="nil"/>
              <w:left w:val="nil"/>
              <w:bottom w:val="single" w:sz="4" w:space="0" w:color="auto"/>
              <w:right w:val="single" w:sz="4" w:space="0" w:color="auto"/>
            </w:tcBorders>
            <w:shd w:val="clear" w:color="auto" w:fill="auto"/>
            <w:noWrap/>
            <w:vAlign w:val="center"/>
            <w:hideMark/>
          </w:tcPr>
          <w:p w:rsidR="00E37D1F" w:rsidRPr="00161C71" w:rsidRDefault="00E37D1F" w:rsidP="00D219E4">
            <w:pPr>
              <w:jc w:val="center"/>
              <w:rPr>
                <w:rFonts w:ascii="Arial" w:eastAsia="Times New Roman" w:hAnsi="Arial" w:cs="Arial"/>
                <w:color w:val="000000"/>
                <w:sz w:val="14"/>
                <w:szCs w:val="14"/>
                <w:lang w:eastAsia="es-CO"/>
              </w:rPr>
            </w:pPr>
            <w:r w:rsidRPr="00161C71">
              <w:rPr>
                <w:rFonts w:ascii="Arial" w:eastAsia="Times New Roman" w:hAnsi="Arial" w:cs="Arial"/>
                <w:color w:val="000000"/>
                <w:sz w:val="14"/>
                <w:szCs w:val="14"/>
                <w:lang w:eastAsia="es-CO"/>
              </w:rPr>
              <w:t>23,935</w:t>
            </w:r>
          </w:p>
        </w:tc>
        <w:tc>
          <w:tcPr>
            <w:tcW w:w="354" w:type="pct"/>
            <w:tcBorders>
              <w:top w:val="nil"/>
              <w:left w:val="nil"/>
              <w:bottom w:val="single" w:sz="4" w:space="0" w:color="auto"/>
              <w:right w:val="single" w:sz="4" w:space="0" w:color="auto"/>
            </w:tcBorders>
            <w:shd w:val="clear" w:color="auto" w:fill="auto"/>
            <w:noWrap/>
            <w:vAlign w:val="bottom"/>
            <w:hideMark/>
          </w:tcPr>
          <w:p w:rsidR="00E37D1F" w:rsidRPr="00161C71" w:rsidRDefault="00E37D1F" w:rsidP="00D219E4">
            <w:pPr>
              <w:jc w:val="right"/>
              <w:rPr>
                <w:rFonts w:ascii="Arial" w:eastAsia="Times New Roman" w:hAnsi="Arial" w:cs="Arial"/>
                <w:sz w:val="14"/>
                <w:szCs w:val="14"/>
                <w:lang w:eastAsia="es-CO"/>
              </w:rPr>
            </w:pPr>
            <w:r w:rsidRPr="00161C71">
              <w:rPr>
                <w:rFonts w:ascii="Arial" w:eastAsia="Times New Roman" w:hAnsi="Arial" w:cs="Arial"/>
                <w:sz w:val="14"/>
                <w:szCs w:val="14"/>
                <w:lang w:eastAsia="es-CO"/>
              </w:rPr>
              <w:t>22,952</w:t>
            </w:r>
          </w:p>
        </w:tc>
        <w:tc>
          <w:tcPr>
            <w:tcW w:w="358" w:type="pct"/>
            <w:tcBorders>
              <w:top w:val="nil"/>
              <w:left w:val="nil"/>
              <w:bottom w:val="single" w:sz="4" w:space="0" w:color="auto"/>
              <w:right w:val="single" w:sz="4" w:space="0" w:color="auto"/>
            </w:tcBorders>
            <w:shd w:val="clear" w:color="auto" w:fill="auto"/>
            <w:noWrap/>
            <w:vAlign w:val="center"/>
            <w:hideMark/>
          </w:tcPr>
          <w:p w:rsidR="00E37D1F" w:rsidRPr="00161C71" w:rsidRDefault="00E37D1F" w:rsidP="00D219E4">
            <w:pPr>
              <w:jc w:val="center"/>
              <w:rPr>
                <w:rFonts w:ascii="Arial" w:eastAsia="Times New Roman" w:hAnsi="Arial" w:cs="Arial"/>
                <w:color w:val="000000"/>
                <w:sz w:val="14"/>
                <w:szCs w:val="14"/>
                <w:lang w:eastAsia="es-CO"/>
              </w:rPr>
            </w:pPr>
            <w:r w:rsidRPr="00161C71">
              <w:rPr>
                <w:rFonts w:ascii="Arial" w:eastAsia="Times New Roman" w:hAnsi="Arial" w:cs="Arial"/>
                <w:color w:val="000000"/>
                <w:sz w:val="14"/>
                <w:szCs w:val="14"/>
                <w:lang w:eastAsia="es-CO"/>
              </w:rPr>
              <w:t>25,426</w:t>
            </w:r>
          </w:p>
        </w:tc>
        <w:tc>
          <w:tcPr>
            <w:tcW w:w="396" w:type="pct"/>
            <w:tcBorders>
              <w:top w:val="nil"/>
              <w:left w:val="nil"/>
              <w:bottom w:val="single" w:sz="4" w:space="0" w:color="auto"/>
              <w:right w:val="single" w:sz="4" w:space="0" w:color="auto"/>
            </w:tcBorders>
            <w:shd w:val="clear" w:color="auto" w:fill="auto"/>
            <w:noWrap/>
            <w:vAlign w:val="center"/>
            <w:hideMark/>
          </w:tcPr>
          <w:p w:rsidR="00E37D1F" w:rsidRPr="00161C71" w:rsidRDefault="00E37D1F" w:rsidP="00D219E4">
            <w:pPr>
              <w:jc w:val="center"/>
              <w:rPr>
                <w:rFonts w:ascii="Verdana" w:eastAsia="Times New Roman" w:hAnsi="Verdana" w:cs="Arial"/>
                <w:color w:val="000000"/>
                <w:sz w:val="14"/>
                <w:szCs w:val="14"/>
                <w:lang w:eastAsia="es-CO"/>
              </w:rPr>
            </w:pPr>
            <w:r w:rsidRPr="00161C71">
              <w:rPr>
                <w:rFonts w:ascii="Verdana" w:eastAsia="Times New Roman" w:hAnsi="Verdana" w:cs="Arial"/>
                <w:color w:val="000000"/>
                <w:sz w:val="14"/>
                <w:szCs w:val="14"/>
                <w:lang w:eastAsia="es-CO"/>
              </w:rPr>
              <w:t>24,139</w:t>
            </w:r>
          </w:p>
        </w:tc>
        <w:tc>
          <w:tcPr>
            <w:tcW w:w="354" w:type="pct"/>
            <w:tcBorders>
              <w:top w:val="nil"/>
              <w:left w:val="nil"/>
              <w:bottom w:val="single" w:sz="4" w:space="0" w:color="auto"/>
              <w:right w:val="single" w:sz="4" w:space="0" w:color="auto"/>
            </w:tcBorders>
            <w:shd w:val="clear" w:color="auto" w:fill="auto"/>
            <w:noWrap/>
            <w:vAlign w:val="bottom"/>
            <w:hideMark/>
          </w:tcPr>
          <w:p w:rsidR="00E37D1F" w:rsidRPr="00161C71" w:rsidRDefault="00E37D1F" w:rsidP="00D219E4">
            <w:pPr>
              <w:jc w:val="center"/>
              <w:rPr>
                <w:rFonts w:ascii="Arial" w:eastAsia="Times New Roman" w:hAnsi="Arial" w:cs="Arial"/>
                <w:sz w:val="14"/>
                <w:szCs w:val="14"/>
                <w:lang w:eastAsia="es-CO"/>
              </w:rPr>
            </w:pPr>
            <w:r w:rsidRPr="00161C71">
              <w:rPr>
                <w:rFonts w:ascii="Arial" w:eastAsia="Times New Roman" w:hAnsi="Arial" w:cs="Arial"/>
                <w:sz w:val="14"/>
                <w:szCs w:val="14"/>
                <w:lang w:eastAsia="es-CO"/>
              </w:rPr>
              <w:t>23,119</w:t>
            </w:r>
          </w:p>
        </w:tc>
        <w:tc>
          <w:tcPr>
            <w:tcW w:w="354" w:type="pct"/>
            <w:tcBorders>
              <w:top w:val="nil"/>
              <w:left w:val="nil"/>
              <w:bottom w:val="single" w:sz="4" w:space="0" w:color="auto"/>
              <w:right w:val="single" w:sz="4" w:space="0" w:color="auto"/>
            </w:tcBorders>
            <w:shd w:val="clear" w:color="auto" w:fill="auto"/>
            <w:noWrap/>
            <w:vAlign w:val="center"/>
            <w:hideMark/>
          </w:tcPr>
          <w:p w:rsidR="00E37D1F" w:rsidRPr="00161C71" w:rsidRDefault="00E37D1F" w:rsidP="00D219E4">
            <w:pPr>
              <w:jc w:val="center"/>
              <w:rPr>
                <w:rFonts w:ascii="Arial" w:eastAsia="Times New Roman" w:hAnsi="Arial" w:cs="Arial"/>
                <w:color w:val="000000"/>
                <w:sz w:val="14"/>
                <w:szCs w:val="14"/>
                <w:lang w:eastAsia="es-CO"/>
              </w:rPr>
            </w:pPr>
            <w:r w:rsidRPr="00161C71">
              <w:rPr>
                <w:rFonts w:ascii="Arial" w:eastAsia="Times New Roman" w:hAnsi="Arial" w:cs="Arial"/>
                <w:color w:val="000000"/>
                <w:sz w:val="14"/>
                <w:szCs w:val="14"/>
                <w:lang w:eastAsia="es-CO"/>
              </w:rPr>
              <w:t>23,570</w:t>
            </w:r>
          </w:p>
        </w:tc>
        <w:tc>
          <w:tcPr>
            <w:tcW w:w="354" w:type="pct"/>
            <w:tcBorders>
              <w:top w:val="nil"/>
              <w:left w:val="nil"/>
              <w:bottom w:val="single" w:sz="4" w:space="0" w:color="auto"/>
              <w:right w:val="single" w:sz="4" w:space="0" w:color="auto"/>
            </w:tcBorders>
            <w:shd w:val="clear" w:color="auto" w:fill="auto"/>
            <w:noWrap/>
            <w:vAlign w:val="center"/>
            <w:hideMark/>
          </w:tcPr>
          <w:p w:rsidR="00E37D1F" w:rsidRPr="00161C71" w:rsidRDefault="00E37D1F" w:rsidP="00D219E4">
            <w:pPr>
              <w:jc w:val="center"/>
              <w:rPr>
                <w:rFonts w:ascii="Arial" w:eastAsia="Times New Roman" w:hAnsi="Arial" w:cs="Arial"/>
                <w:color w:val="000000"/>
                <w:sz w:val="14"/>
                <w:szCs w:val="14"/>
                <w:lang w:eastAsia="es-CO"/>
              </w:rPr>
            </w:pPr>
            <w:r w:rsidRPr="00161C71">
              <w:rPr>
                <w:rFonts w:ascii="Arial" w:eastAsia="Times New Roman" w:hAnsi="Arial" w:cs="Arial"/>
                <w:color w:val="000000"/>
                <w:sz w:val="14"/>
                <w:szCs w:val="14"/>
                <w:lang w:eastAsia="es-CO"/>
              </w:rPr>
              <w:t>20,569</w:t>
            </w:r>
          </w:p>
        </w:tc>
        <w:tc>
          <w:tcPr>
            <w:tcW w:w="408" w:type="pct"/>
            <w:tcBorders>
              <w:top w:val="nil"/>
              <w:left w:val="nil"/>
              <w:bottom w:val="single" w:sz="4" w:space="0" w:color="auto"/>
              <w:right w:val="single" w:sz="4" w:space="0" w:color="auto"/>
            </w:tcBorders>
            <w:shd w:val="clear" w:color="auto" w:fill="auto"/>
            <w:noWrap/>
            <w:vAlign w:val="center"/>
            <w:hideMark/>
          </w:tcPr>
          <w:p w:rsidR="00E37D1F" w:rsidRPr="00161C71" w:rsidRDefault="00E37D1F" w:rsidP="00D219E4">
            <w:pPr>
              <w:jc w:val="right"/>
              <w:rPr>
                <w:rFonts w:ascii="Arial" w:eastAsia="Times New Roman" w:hAnsi="Arial" w:cs="Arial"/>
                <w:color w:val="000000"/>
                <w:sz w:val="14"/>
                <w:szCs w:val="14"/>
                <w:lang w:eastAsia="es-CO"/>
              </w:rPr>
            </w:pPr>
            <w:r w:rsidRPr="00161C71">
              <w:rPr>
                <w:rFonts w:ascii="Arial" w:eastAsia="Times New Roman" w:hAnsi="Arial" w:cs="Arial"/>
                <w:color w:val="000000"/>
                <w:sz w:val="14"/>
                <w:szCs w:val="14"/>
                <w:lang w:eastAsia="es-CO"/>
              </w:rPr>
              <w:t>22,502</w:t>
            </w:r>
          </w:p>
        </w:tc>
        <w:tc>
          <w:tcPr>
            <w:tcW w:w="354" w:type="pct"/>
            <w:tcBorders>
              <w:top w:val="nil"/>
              <w:left w:val="nil"/>
              <w:bottom w:val="single" w:sz="4" w:space="0" w:color="auto"/>
              <w:right w:val="single" w:sz="4" w:space="0" w:color="auto"/>
            </w:tcBorders>
            <w:shd w:val="clear" w:color="auto" w:fill="auto"/>
            <w:noWrap/>
            <w:vAlign w:val="center"/>
            <w:hideMark/>
          </w:tcPr>
          <w:p w:rsidR="00E37D1F" w:rsidRPr="00161C71" w:rsidRDefault="00E37D1F" w:rsidP="00D219E4">
            <w:pPr>
              <w:jc w:val="right"/>
              <w:rPr>
                <w:rFonts w:ascii="Arial" w:eastAsia="Times New Roman" w:hAnsi="Arial" w:cs="Arial"/>
                <w:color w:val="000000"/>
                <w:sz w:val="14"/>
                <w:szCs w:val="14"/>
                <w:lang w:eastAsia="es-CO"/>
              </w:rPr>
            </w:pPr>
            <w:r w:rsidRPr="00161C71">
              <w:rPr>
                <w:rFonts w:ascii="Arial" w:eastAsia="Times New Roman" w:hAnsi="Arial" w:cs="Arial"/>
                <w:color w:val="000000"/>
                <w:sz w:val="14"/>
                <w:szCs w:val="14"/>
                <w:lang w:eastAsia="es-CO"/>
              </w:rPr>
              <w:t>21,685</w:t>
            </w:r>
          </w:p>
        </w:tc>
        <w:tc>
          <w:tcPr>
            <w:tcW w:w="453" w:type="pct"/>
            <w:tcBorders>
              <w:top w:val="nil"/>
              <w:left w:val="nil"/>
              <w:bottom w:val="single" w:sz="4" w:space="0" w:color="auto"/>
              <w:right w:val="single" w:sz="4" w:space="0" w:color="auto"/>
            </w:tcBorders>
            <w:shd w:val="clear" w:color="auto" w:fill="auto"/>
            <w:noWrap/>
            <w:vAlign w:val="center"/>
            <w:hideMark/>
          </w:tcPr>
          <w:p w:rsidR="00E37D1F" w:rsidRPr="00161C71" w:rsidRDefault="00E37D1F" w:rsidP="00D219E4">
            <w:pPr>
              <w:jc w:val="right"/>
              <w:rPr>
                <w:rFonts w:ascii="Arial" w:eastAsia="Times New Roman" w:hAnsi="Arial" w:cs="Arial"/>
                <w:color w:val="000000"/>
                <w:sz w:val="14"/>
                <w:szCs w:val="14"/>
                <w:lang w:eastAsia="es-CO"/>
              </w:rPr>
            </w:pPr>
            <w:r w:rsidRPr="00161C71">
              <w:rPr>
                <w:rFonts w:ascii="Arial" w:eastAsia="Times New Roman" w:hAnsi="Arial" w:cs="Arial"/>
                <w:color w:val="000000"/>
                <w:sz w:val="14"/>
                <w:szCs w:val="14"/>
                <w:lang w:eastAsia="es-CO"/>
              </w:rPr>
              <w:t>21,013</w:t>
            </w:r>
          </w:p>
        </w:tc>
        <w:tc>
          <w:tcPr>
            <w:tcW w:w="354" w:type="pct"/>
            <w:tcBorders>
              <w:top w:val="nil"/>
              <w:left w:val="nil"/>
              <w:bottom w:val="single" w:sz="4" w:space="0" w:color="auto"/>
              <w:right w:val="single" w:sz="4" w:space="0" w:color="auto"/>
            </w:tcBorders>
            <w:shd w:val="clear" w:color="auto" w:fill="auto"/>
            <w:noWrap/>
            <w:vAlign w:val="center"/>
            <w:hideMark/>
          </w:tcPr>
          <w:p w:rsidR="00E37D1F" w:rsidRPr="00161C71" w:rsidRDefault="00E37D1F" w:rsidP="00D219E4">
            <w:pPr>
              <w:jc w:val="right"/>
              <w:rPr>
                <w:rFonts w:ascii="Arial" w:eastAsia="Times New Roman" w:hAnsi="Arial" w:cs="Arial"/>
                <w:color w:val="000000"/>
                <w:sz w:val="14"/>
                <w:szCs w:val="14"/>
                <w:lang w:eastAsia="es-CO"/>
              </w:rPr>
            </w:pPr>
            <w:r w:rsidRPr="00161C71">
              <w:rPr>
                <w:rFonts w:ascii="Arial" w:eastAsia="Times New Roman" w:hAnsi="Arial" w:cs="Arial"/>
                <w:color w:val="000000"/>
                <w:sz w:val="14"/>
                <w:szCs w:val="14"/>
                <w:lang w:eastAsia="es-CO"/>
              </w:rPr>
              <w:t>22,478</w:t>
            </w:r>
          </w:p>
        </w:tc>
        <w:tc>
          <w:tcPr>
            <w:tcW w:w="396" w:type="pct"/>
            <w:tcBorders>
              <w:top w:val="nil"/>
              <w:left w:val="nil"/>
              <w:bottom w:val="single" w:sz="4" w:space="0" w:color="auto"/>
              <w:right w:val="single" w:sz="4" w:space="0" w:color="auto"/>
            </w:tcBorders>
            <w:shd w:val="clear" w:color="auto" w:fill="auto"/>
            <w:noWrap/>
            <w:vAlign w:val="center"/>
            <w:hideMark/>
          </w:tcPr>
          <w:p w:rsidR="00E37D1F" w:rsidRPr="00161C71" w:rsidRDefault="00E37D1F" w:rsidP="00D219E4">
            <w:pPr>
              <w:jc w:val="center"/>
              <w:rPr>
                <w:rFonts w:ascii="Arial" w:eastAsia="Times New Roman" w:hAnsi="Arial" w:cs="Arial"/>
                <w:color w:val="000000"/>
                <w:sz w:val="14"/>
                <w:szCs w:val="14"/>
                <w:lang w:eastAsia="es-CO"/>
              </w:rPr>
            </w:pPr>
            <w:r w:rsidRPr="00161C71">
              <w:rPr>
                <w:rFonts w:ascii="Arial" w:eastAsia="Times New Roman" w:hAnsi="Arial" w:cs="Arial"/>
                <w:color w:val="000000"/>
                <w:sz w:val="14"/>
                <w:szCs w:val="14"/>
                <w:lang w:eastAsia="es-CO"/>
              </w:rPr>
              <w:t>26,699</w:t>
            </w:r>
          </w:p>
        </w:tc>
      </w:tr>
      <w:tr w:rsidR="00E37D1F" w:rsidRPr="00161C71" w:rsidTr="00D219E4">
        <w:trPr>
          <w:trHeight w:val="70"/>
        </w:trPr>
        <w:tc>
          <w:tcPr>
            <w:tcW w:w="510" w:type="pct"/>
            <w:tcBorders>
              <w:top w:val="nil"/>
              <w:left w:val="single" w:sz="4" w:space="0" w:color="auto"/>
              <w:bottom w:val="single" w:sz="4" w:space="0" w:color="auto"/>
              <w:right w:val="single" w:sz="4" w:space="0" w:color="auto"/>
            </w:tcBorders>
            <w:shd w:val="clear" w:color="auto" w:fill="auto"/>
            <w:noWrap/>
            <w:vAlign w:val="center"/>
            <w:hideMark/>
          </w:tcPr>
          <w:p w:rsidR="00E37D1F" w:rsidRPr="00161C71" w:rsidRDefault="00E37D1F" w:rsidP="00D219E4">
            <w:pPr>
              <w:rPr>
                <w:rFonts w:ascii="Arial" w:eastAsia="Times New Roman" w:hAnsi="Arial" w:cs="Arial"/>
                <w:sz w:val="14"/>
                <w:szCs w:val="14"/>
                <w:lang w:eastAsia="es-CO"/>
              </w:rPr>
            </w:pPr>
            <w:r w:rsidRPr="00161C71">
              <w:rPr>
                <w:rFonts w:ascii="Arial" w:eastAsia="Times New Roman" w:hAnsi="Arial" w:cs="Arial"/>
                <w:sz w:val="14"/>
                <w:szCs w:val="14"/>
                <w:lang w:eastAsia="es-CO"/>
              </w:rPr>
              <w:t>Cinco</w:t>
            </w:r>
          </w:p>
        </w:tc>
        <w:tc>
          <w:tcPr>
            <w:tcW w:w="354" w:type="pct"/>
            <w:tcBorders>
              <w:top w:val="nil"/>
              <w:left w:val="nil"/>
              <w:bottom w:val="single" w:sz="4" w:space="0" w:color="auto"/>
              <w:right w:val="single" w:sz="4" w:space="0" w:color="auto"/>
            </w:tcBorders>
            <w:shd w:val="clear" w:color="auto" w:fill="auto"/>
            <w:noWrap/>
            <w:vAlign w:val="center"/>
            <w:hideMark/>
          </w:tcPr>
          <w:p w:rsidR="00E37D1F" w:rsidRPr="00161C71" w:rsidRDefault="00E37D1F" w:rsidP="00D219E4">
            <w:pPr>
              <w:jc w:val="center"/>
              <w:rPr>
                <w:rFonts w:ascii="Arial" w:eastAsia="Times New Roman" w:hAnsi="Arial" w:cs="Arial"/>
                <w:color w:val="000000"/>
                <w:sz w:val="14"/>
                <w:szCs w:val="14"/>
                <w:lang w:eastAsia="es-CO"/>
              </w:rPr>
            </w:pPr>
            <w:r w:rsidRPr="00161C71">
              <w:rPr>
                <w:rFonts w:ascii="Arial" w:eastAsia="Times New Roman" w:hAnsi="Arial" w:cs="Arial"/>
                <w:color w:val="000000"/>
                <w:sz w:val="14"/>
                <w:szCs w:val="14"/>
                <w:lang w:eastAsia="es-CO"/>
              </w:rPr>
              <w:t>498</w:t>
            </w:r>
          </w:p>
        </w:tc>
        <w:tc>
          <w:tcPr>
            <w:tcW w:w="354" w:type="pct"/>
            <w:tcBorders>
              <w:top w:val="nil"/>
              <w:left w:val="nil"/>
              <w:bottom w:val="single" w:sz="4" w:space="0" w:color="auto"/>
              <w:right w:val="single" w:sz="4" w:space="0" w:color="auto"/>
            </w:tcBorders>
            <w:shd w:val="clear" w:color="auto" w:fill="auto"/>
            <w:noWrap/>
            <w:vAlign w:val="center"/>
            <w:hideMark/>
          </w:tcPr>
          <w:p w:rsidR="00E37D1F" w:rsidRPr="00161C71" w:rsidRDefault="00E37D1F" w:rsidP="00D219E4">
            <w:pPr>
              <w:jc w:val="center"/>
              <w:rPr>
                <w:rFonts w:ascii="Arial" w:eastAsia="Times New Roman" w:hAnsi="Arial" w:cs="Arial"/>
                <w:color w:val="000000"/>
                <w:sz w:val="14"/>
                <w:szCs w:val="14"/>
                <w:lang w:eastAsia="es-CO"/>
              </w:rPr>
            </w:pPr>
            <w:r w:rsidRPr="00161C71">
              <w:rPr>
                <w:rFonts w:ascii="Arial" w:eastAsia="Times New Roman" w:hAnsi="Arial" w:cs="Arial"/>
                <w:color w:val="000000"/>
                <w:sz w:val="14"/>
                <w:szCs w:val="14"/>
                <w:lang w:eastAsia="es-CO"/>
              </w:rPr>
              <w:t>449</w:t>
            </w:r>
          </w:p>
        </w:tc>
        <w:tc>
          <w:tcPr>
            <w:tcW w:w="358" w:type="pct"/>
            <w:tcBorders>
              <w:top w:val="nil"/>
              <w:left w:val="nil"/>
              <w:bottom w:val="single" w:sz="4" w:space="0" w:color="auto"/>
              <w:right w:val="single" w:sz="4" w:space="0" w:color="auto"/>
            </w:tcBorders>
            <w:shd w:val="clear" w:color="auto" w:fill="auto"/>
            <w:noWrap/>
            <w:vAlign w:val="center"/>
            <w:hideMark/>
          </w:tcPr>
          <w:p w:rsidR="00E37D1F" w:rsidRPr="00161C71" w:rsidRDefault="00E37D1F" w:rsidP="00D219E4">
            <w:pPr>
              <w:jc w:val="center"/>
              <w:rPr>
                <w:rFonts w:ascii="Arial" w:eastAsia="Times New Roman" w:hAnsi="Arial" w:cs="Arial"/>
                <w:color w:val="000000"/>
                <w:sz w:val="14"/>
                <w:szCs w:val="14"/>
                <w:lang w:eastAsia="es-CO"/>
              </w:rPr>
            </w:pPr>
            <w:r w:rsidRPr="00161C71">
              <w:rPr>
                <w:rFonts w:ascii="Arial" w:eastAsia="Times New Roman" w:hAnsi="Arial" w:cs="Arial"/>
                <w:color w:val="000000"/>
                <w:sz w:val="14"/>
                <w:szCs w:val="14"/>
                <w:lang w:eastAsia="es-CO"/>
              </w:rPr>
              <w:t>465</w:t>
            </w:r>
          </w:p>
        </w:tc>
        <w:tc>
          <w:tcPr>
            <w:tcW w:w="396" w:type="pct"/>
            <w:tcBorders>
              <w:top w:val="nil"/>
              <w:left w:val="nil"/>
              <w:bottom w:val="single" w:sz="4" w:space="0" w:color="auto"/>
              <w:right w:val="single" w:sz="4" w:space="0" w:color="auto"/>
            </w:tcBorders>
            <w:shd w:val="clear" w:color="auto" w:fill="auto"/>
            <w:noWrap/>
            <w:vAlign w:val="center"/>
            <w:hideMark/>
          </w:tcPr>
          <w:p w:rsidR="00E37D1F" w:rsidRPr="00161C71" w:rsidRDefault="00E37D1F" w:rsidP="00D219E4">
            <w:pPr>
              <w:jc w:val="center"/>
              <w:rPr>
                <w:rFonts w:ascii="Verdana" w:eastAsia="Times New Roman" w:hAnsi="Verdana" w:cs="Arial"/>
                <w:color w:val="000000"/>
                <w:sz w:val="14"/>
                <w:szCs w:val="14"/>
                <w:lang w:eastAsia="es-CO"/>
              </w:rPr>
            </w:pPr>
            <w:r w:rsidRPr="00161C71">
              <w:rPr>
                <w:rFonts w:ascii="Verdana" w:eastAsia="Times New Roman" w:hAnsi="Verdana" w:cs="Arial"/>
                <w:color w:val="000000"/>
                <w:sz w:val="14"/>
                <w:szCs w:val="14"/>
                <w:lang w:eastAsia="es-CO"/>
              </w:rPr>
              <w:t>430</w:t>
            </w:r>
          </w:p>
        </w:tc>
        <w:tc>
          <w:tcPr>
            <w:tcW w:w="354" w:type="pct"/>
            <w:tcBorders>
              <w:top w:val="nil"/>
              <w:left w:val="nil"/>
              <w:bottom w:val="single" w:sz="4" w:space="0" w:color="auto"/>
              <w:right w:val="single" w:sz="4" w:space="0" w:color="auto"/>
            </w:tcBorders>
            <w:shd w:val="clear" w:color="auto" w:fill="auto"/>
            <w:noWrap/>
            <w:vAlign w:val="bottom"/>
            <w:hideMark/>
          </w:tcPr>
          <w:p w:rsidR="00E37D1F" w:rsidRPr="00161C71" w:rsidRDefault="00E37D1F" w:rsidP="00D219E4">
            <w:pPr>
              <w:jc w:val="center"/>
              <w:rPr>
                <w:rFonts w:ascii="Arial" w:eastAsia="Times New Roman" w:hAnsi="Arial" w:cs="Arial"/>
                <w:sz w:val="14"/>
                <w:szCs w:val="14"/>
                <w:lang w:eastAsia="es-CO"/>
              </w:rPr>
            </w:pPr>
            <w:r w:rsidRPr="00161C71">
              <w:rPr>
                <w:rFonts w:ascii="Arial" w:eastAsia="Times New Roman" w:hAnsi="Arial" w:cs="Arial"/>
                <w:sz w:val="14"/>
                <w:szCs w:val="14"/>
                <w:lang w:eastAsia="es-CO"/>
              </w:rPr>
              <w:t>411</w:t>
            </w:r>
          </w:p>
        </w:tc>
        <w:tc>
          <w:tcPr>
            <w:tcW w:w="354" w:type="pct"/>
            <w:tcBorders>
              <w:top w:val="nil"/>
              <w:left w:val="nil"/>
              <w:bottom w:val="single" w:sz="4" w:space="0" w:color="auto"/>
              <w:right w:val="single" w:sz="4" w:space="0" w:color="auto"/>
            </w:tcBorders>
            <w:shd w:val="clear" w:color="auto" w:fill="auto"/>
            <w:noWrap/>
            <w:vAlign w:val="center"/>
            <w:hideMark/>
          </w:tcPr>
          <w:p w:rsidR="00E37D1F" w:rsidRPr="00161C71" w:rsidRDefault="00E37D1F" w:rsidP="00D219E4">
            <w:pPr>
              <w:jc w:val="center"/>
              <w:rPr>
                <w:rFonts w:ascii="Arial" w:eastAsia="Times New Roman" w:hAnsi="Arial" w:cs="Arial"/>
                <w:color w:val="000000"/>
                <w:sz w:val="14"/>
                <w:szCs w:val="14"/>
                <w:lang w:eastAsia="es-CO"/>
              </w:rPr>
            </w:pPr>
            <w:r w:rsidRPr="00161C71">
              <w:rPr>
                <w:rFonts w:ascii="Arial" w:eastAsia="Times New Roman" w:hAnsi="Arial" w:cs="Arial"/>
                <w:color w:val="000000"/>
                <w:sz w:val="14"/>
                <w:szCs w:val="14"/>
                <w:lang w:eastAsia="es-CO"/>
              </w:rPr>
              <w:t>467</w:t>
            </w:r>
          </w:p>
        </w:tc>
        <w:tc>
          <w:tcPr>
            <w:tcW w:w="354" w:type="pct"/>
            <w:tcBorders>
              <w:top w:val="nil"/>
              <w:left w:val="nil"/>
              <w:bottom w:val="single" w:sz="4" w:space="0" w:color="auto"/>
              <w:right w:val="single" w:sz="4" w:space="0" w:color="auto"/>
            </w:tcBorders>
            <w:shd w:val="clear" w:color="auto" w:fill="auto"/>
            <w:noWrap/>
            <w:vAlign w:val="center"/>
            <w:hideMark/>
          </w:tcPr>
          <w:p w:rsidR="00E37D1F" w:rsidRPr="00161C71" w:rsidRDefault="00E37D1F" w:rsidP="00D219E4">
            <w:pPr>
              <w:jc w:val="center"/>
              <w:rPr>
                <w:rFonts w:ascii="Arial" w:eastAsia="Times New Roman" w:hAnsi="Arial" w:cs="Arial"/>
                <w:color w:val="000000"/>
                <w:sz w:val="14"/>
                <w:szCs w:val="14"/>
                <w:lang w:eastAsia="es-CO"/>
              </w:rPr>
            </w:pPr>
            <w:r w:rsidRPr="00161C71">
              <w:rPr>
                <w:rFonts w:ascii="Arial" w:eastAsia="Times New Roman" w:hAnsi="Arial" w:cs="Arial"/>
                <w:color w:val="000000"/>
                <w:sz w:val="14"/>
                <w:szCs w:val="14"/>
                <w:lang w:eastAsia="es-CO"/>
              </w:rPr>
              <w:t>515</w:t>
            </w:r>
          </w:p>
        </w:tc>
        <w:tc>
          <w:tcPr>
            <w:tcW w:w="408" w:type="pct"/>
            <w:tcBorders>
              <w:top w:val="nil"/>
              <w:left w:val="nil"/>
              <w:bottom w:val="single" w:sz="4" w:space="0" w:color="auto"/>
              <w:right w:val="single" w:sz="4" w:space="0" w:color="auto"/>
            </w:tcBorders>
            <w:shd w:val="clear" w:color="auto" w:fill="auto"/>
            <w:noWrap/>
            <w:vAlign w:val="center"/>
            <w:hideMark/>
          </w:tcPr>
          <w:p w:rsidR="00E37D1F" w:rsidRPr="00161C71" w:rsidRDefault="00E37D1F" w:rsidP="00D219E4">
            <w:pPr>
              <w:jc w:val="right"/>
              <w:rPr>
                <w:rFonts w:ascii="Arial" w:eastAsia="Times New Roman" w:hAnsi="Arial" w:cs="Arial"/>
                <w:color w:val="000000"/>
                <w:sz w:val="14"/>
                <w:szCs w:val="14"/>
                <w:lang w:eastAsia="es-CO"/>
              </w:rPr>
            </w:pPr>
            <w:r w:rsidRPr="00161C71">
              <w:rPr>
                <w:rFonts w:ascii="Arial" w:eastAsia="Times New Roman" w:hAnsi="Arial" w:cs="Arial"/>
                <w:color w:val="000000"/>
                <w:sz w:val="14"/>
                <w:szCs w:val="14"/>
                <w:lang w:eastAsia="es-CO"/>
              </w:rPr>
              <w:t>397</w:t>
            </w:r>
          </w:p>
        </w:tc>
        <w:tc>
          <w:tcPr>
            <w:tcW w:w="354" w:type="pct"/>
            <w:tcBorders>
              <w:top w:val="nil"/>
              <w:left w:val="nil"/>
              <w:bottom w:val="single" w:sz="4" w:space="0" w:color="auto"/>
              <w:right w:val="single" w:sz="4" w:space="0" w:color="auto"/>
            </w:tcBorders>
            <w:shd w:val="clear" w:color="auto" w:fill="auto"/>
            <w:noWrap/>
            <w:vAlign w:val="center"/>
            <w:hideMark/>
          </w:tcPr>
          <w:p w:rsidR="00E37D1F" w:rsidRPr="00161C71" w:rsidRDefault="00E37D1F" w:rsidP="00D219E4">
            <w:pPr>
              <w:jc w:val="right"/>
              <w:rPr>
                <w:rFonts w:ascii="Arial" w:eastAsia="Times New Roman" w:hAnsi="Arial" w:cs="Arial"/>
                <w:color w:val="000000"/>
                <w:sz w:val="14"/>
                <w:szCs w:val="14"/>
                <w:lang w:eastAsia="es-CO"/>
              </w:rPr>
            </w:pPr>
            <w:r w:rsidRPr="00161C71">
              <w:rPr>
                <w:rFonts w:ascii="Arial" w:eastAsia="Times New Roman" w:hAnsi="Arial" w:cs="Arial"/>
                <w:color w:val="000000"/>
                <w:sz w:val="14"/>
                <w:szCs w:val="14"/>
                <w:lang w:eastAsia="es-CO"/>
              </w:rPr>
              <w:t>441</w:t>
            </w:r>
          </w:p>
        </w:tc>
        <w:tc>
          <w:tcPr>
            <w:tcW w:w="453" w:type="pct"/>
            <w:tcBorders>
              <w:top w:val="nil"/>
              <w:left w:val="nil"/>
              <w:bottom w:val="single" w:sz="4" w:space="0" w:color="auto"/>
              <w:right w:val="single" w:sz="4" w:space="0" w:color="auto"/>
            </w:tcBorders>
            <w:shd w:val="clear" w:color="auto" w:fill="auto"/>
            <w:noWrap/>
            <w:vAlign w:val="center"/>
            <w:hideMark/>
          </w:tcPr>
          <w:p w:rsidR="00E37D1F" w:rsidRPr="00161C71" w:rsidRDefault="00E37D1F" w:rsidP="00D219E4">
            <w:pPr>
              <w:jc w:val="right"/>
              <w:rPr>
                <w:rFonts w:ascii="Arial" w:eastAsia="Times New Roman" w:hAnsi="Arial" w:cs="Arial"/>
                <w:color w:val="000000"/>
                <w:sz w:val="14"/>
                <w:szCs w:val="14"/>
                <w:lang w:eastAsia="es-CO"/>
              </w:rPr>
            </w:pPr>
            <w:r w:rsidRPr="00161C71">
              <w:rPr>
                <w:rFonts w:ascii="Arial" w:eastAsia="Times New Roman" w:hAnsi="Arial" w:cs="Arial"/>
                <w:color w:val="000000"/>
                <w:sz w:val="14"/>
                <w:szCs w:val="14"/>
                <w:lang w:eastAsia="es-CO"/>
              </w:rPr>
              <w:t>450</w:t>
            </w:r>
          </w:p>
        </w:tc>
        <w:tc>
          <w:tcPr>
            <w:tcW w:w="354" w:type="pct"/>
            <w:tcBorders>
              <w:top w:val="nil"/>
              <w:left w:val="nil"/>
              <w:bottom w:val="single" w:sz="4" w:space="0" w:color="auto"/>
              <w:right w:val="single" w:sz="4" w:space="0" w:color="auto"/>
            </w:tcBorders>
            <w:shd w:val="clear" w:color="auto" w:fill="auto"/>
            <w:noWrap/>
            <w:vAlign w:val="center"/>
            <w:hideMark/>
          </w:tcPr>
          <w:p w:rsidR="00E37D1F" w:rsidRPr="00161C71" w:rsidRDefault="00E37D1F" w:rsidP="00D219E4">
            <w:pPr>
              <w:jc w:val="right"/>
              <w:rPr>
                <w:rFonts w:ascii="Arial" w:eastAsia="Times New Roman" w:hAnsi="Arial" w:cs="Arial"/>
                <w:color w:val="000000"/>
                <w:sz w:val="14"/>
                <w:szCs w:val="14"/>
                <w:lang w:eastAsia="es-CO"/>
              </w:rPr>
            </w:pPr>
            <w:r w:rsidRPr="00161C71">
              <w:rPr>
                <w:rFonts w:ascii="Arial" w:eastAsia="Times New Roman" w:hAnsi="Arial" w:cs="Arial"/>
                <w:color w:val="000000"/>
                <w:sz w:val="14"/>
                <w:szCs w:val="14"/>
                <w:lang w:eastAsia="es-CO"/>
              </w:rPr>
              <w:t>535</w:t>
            </w:r>
          </w:p>
        </w:tc>
        <w:tc>
          <w:tcPr>
            <w:tcW w:w="396" w:type="pct"/>
            <w:tcBorders>
              <w:top w:val="nil"/>
              <w:left w:val="nil"/>
              <w:bottom w:val="single" w:sz="4" w:space="0" w:color="auto"/>
              <w:right w:val="single" w:sz="4" w:space="0" w:color="auto"/>
            </w:tcBorders>
            <w:shd w:val="clear" w:color="auto" w:fill="auto"/>
            <w:noWrap/>
            <w:vAlign w:val="center"/>
            <w:hideMark/>
          </w:tcPr>
          <w:p w:rsidR="00E37D1F" w:rsidRPr="00161C71" w:rsidRDefault="00E37D1F" w:rsidP="00D219E4">
            <w:pPr>
              <w:jc w:val="center"/>
              <w:rPr>
                <w:rFonts w:ascii="Arial" w:eastAsia="Times New Roman" w:hAnsi="Arial" w:cs="Arial"/>
                <w:color w:val="000000"/>
                <w:sz w:val="14"/>
                <w:szCs w:val="14"/>
                <w:lang w:eastAsia="es-CO"/>
              </w:rPr>
            </w:pPr>
            <w:r w:rsidRPr="00161C71">
              <w:rPr>
                <w:rFonts w:ascii="Arial" w:eastAsia="Times New Roman" w:hAnsi="Arial" w:cs="Arial"/>
                <w:color w:val="000000"/>
                <w:sz w:val="14"/>
                <w:szCs w:val="14"/>
                <w:lang w:eastAsia="es-CO"/>
              </w:rPr>
              <w:t>276</w:t>
            </w:r>
          </w:p>
        </w:tc>
      </w:tr>
      <w:tr w:rsidR="00E37D1F" w:rsidRPr="00161C71" w:rsidTr="00D219E4">
        <w:trPr>
          <w:trHeight w:val="169"/>
        </w:trPr>
        <w:tc>
          <w:tcPr>
            <w:tcW w:w="510" w:type="pct"/>
            <w:tcBorders>
              <w:top w:val="nil"/>
              <w:left w:val="single" w:sz="4" w:space="0" w:color="auto"/>
              <w:bottom w:val="single" w:sz="4" w:space="0" w:color="auto"/>
              <w:right w:val="single" w:sz="4" w:space="0" w:color="auto"/>
            </w:tcBorders>
            <w:shd w:val="clear" w:color="auto" w:fill="auto"/>
            <w:noWrap/>
            <w:vAlign w:val="center"/>
            <w:hideMark/>
          </w:tcPr>
          <w:p w:rsidR="00E37D1F" w:rsidRPr="00161C71" w:rsidRDefault="00E37D1F" w:rsidP="00D219E4">
            <w:pPr>
              <w:rPr>
                <w:rFonts w:ascii="Arial" w:eastAsia="Times New Roman" w:hAnsi="Arial" w:cs="Arial"/>
                <w:sz w:val="14"/>
                <w:szCs w:val="14"/>
                <w:lang w:eastAsia="es-CO"/>
              </w:rPr>
            </w:pPr>
            <w:r w:rsidRPr="00161C71">
              <w:rPr>
                <w:rFonts w:ascii="Arial" w:eastAsia="Times New Roman" w:hAnsi="Arial" w:cs="Arial"/>
                <w:sz w:val="14"/>
                <w:szCs w:val="14"/>
                <w:lang w:eastAsia="es-CO"/>
              </w:rPr>
              <w:t xml:space="preserve">Comercial </w:t>
            </w:r>
          </w:p>
        </w:tc>
        <w:tc>
          <w:tcPr>
            <w:tcW w:w="354" w:type="pct"/>
            <w:tcBorders>
              <w:top w:val="nil"/>
              <w:left w:val="nil"/>
              <w:bottom w:val="single" w:sz="4" w:space="0" w:color="auto"/>
              <w:right w:val="single" w:sz="4" w:space="0" w:color="auto"/>
            </w:tcBorders>
            <w:shd w:val="clear" w:color="auto" w:fill="auto"/>
            <w:noWrap/>
            <w:vAlign w:val="center"/>
            <w:hideMark/>
          </w:tcPr>
          <w:p w:rsidR="00E37D1F" w:rsidRPr="00161C71" w:rsidRDefault="00E37D1F" w:rsidP="00D219E4">
            <w:pPr>
              <w:jc w:val="center"/>
              <w:rPr>
                <w:rFonts w:ascii="Arial" w:eastAsia="Times New Roman" w:hAnsi="Arial" w:cs="Arial"/>
                <w:color w:val="000000"/>
                <w:sz w:val="14"/>
                <w:szCs w:val="14"/>
                <w:lang w:eastAsia="es-CO"/>
              </w:rPr>
            </w:pPr>
            <w:r w:rsidRPr="00161C71">
              <w:rPr>
                <w:rFonts w:ascii="Arial" w:eastAsia="Times New Roman" w:hAnsi="Arial" w:cs="Arial"/>
                <w:color w:val="000000"/>
                <w:sz w:val="14"/>
                <w:szCs w:val="14"/>
                <w:lang w:eastAsia="es-CO"/>
              </w:rPr>
              <w:t>47,037</w:t>
            </w:r>
          </w:p>
        </w:tc>
        <w:tc>
          <w:tcPr>
            <w:tcW w:w="354" w:type="pct"/>
            <w:tcBorders>
              <w:top w:val="nil"/>
              <w:left w:val="nil"/>
              <w:bottom w:val="single" w:sz="4" w:space="0" w:color="auto"/>
              <w:right w:val="single" w:sz="4" w:space="0" w:color="auto"/>
            </w:tcBorders>
            <w:shd w:val="clear" w:color="auto" w:fill="auto"/>
            <w:noWrap/>
            <w:vAlign w:val="center"/>
            <w:hideMark/>
          </w:tcPr>
          <w:p w:rsidR="00E37D1F" w:rsidRPr="00161C71" w:rsidRDefault="00E37D1F" w:rsidP="00D219E4">
            <w:pPr>
              <w:jc w:val="center"/>
              <w:rPr>
                <w:rFonts w:ascii="Arial" w:eastAsia="Times New Roman" w:hAnsi="Arial" w:cs="Arial"/>
                <w:color w:val="000000"/>
                <w:sz w:val="14"/>
                <w:szCs w:val="14"/>
                <w:lang w:eastAsia="es-CO"/>
              </w:rPr>
            </w:pPr>
            <w:r w:rsidRPr="00161C71">
              <w:rPr>
                <w:rFonts w:ascii="Arial" w:eastAsia="Times New Roman" w:hAnsi="Arial" w:cs="Arial"/>
                <w:color w:val="000000"/>
                <w:sz w:val="14"/>
                <w:szCs w:val="14"/>
                <w:lang w:eastAsia="es-CO"/>
              </w:rPr>
              <w:t>50,725</w:t>
            </w:r>
          </w:p>
        </w:tc>
        <w:tc>
          <w:tcPr>
            <w:tcW w:w="358" w:type="pct"/>
            <w:tcBorders>
              <w:top w:val="nil"/>
              <w:left w:val="nil"/>
              <w:bottom w:val="single" w:sz="4" w:space="0" w:color="auto"/>
              <w:right w:val="single" w:sz="4" w:space="0" w:color="auto"/>
            </w:tcBorders>
            <w:shd w:val="clear" w:color="auto" w:fill="auto"/>
            <w:noWrap/>
            <w:vAlign w:val="center"/>
            <w:hideMark/>
          </w:tcPr>
          <w:p w:rsidR="00E37D1F" w:rsidRPr="00161C71" w:rsidRDefault="00E37D1F" w:rsidP="00D219E4">
            <w:pPr>
              <w:jc w:val="center"/>
              <w:rPr>
                <w:rFonts w:ascii="Arial" w:eastAsia="Times New Roman" w:hAnsi="Arial" w:cs="Arial"/>
                <w:color w:val="000000"/>
                <w:sz w:val="14"/>
                <w:szCs w:val="14"/>
                <w:lang w:eastAsia="es-CO"/>
              </w:rPr>
            </w:pPr>
            <w:r w:rsidRPr="00161C71">
              <w:rPr>
                <w:rFonts w:ascii="Arial" w:eastAsia="Times New Roman" w:hAnsi="Arial" w:cs="Arial"/>
                <w:color w:val="000000"/>
                <w:sz w:val="14"/>
                <w:szCs w:val="14"/>
                <w:lang w:eastAsia="es-CO"/>
              </w:rPr>
              <w:t>54,831</w:t>
            </w:r>
          </w:p>
        </w:tc>
        <w:tc>
          <w:tcPr>
            <w:tcW w:w="396" w:type="pct"/>
            <w:tcBorders>
              <w:top w:val="nil"/>
              <w:left w:val="nil"/>
              <w:bottom w:val="single" w:sz="4" w:space="0" w:color="auto"/>
              <w:right w:val="single" w:sz="4" w:space="0" w:color="auto"/>
            </w:tcBorders>
            <w:shd w:val="clear" w:color="auto" w:fill="auto"/>
            <w:noWrap/>
            <w:vAlign w:val="center"/>
            <w:hideMark/>
          </w:tcPr>
          <w:p w:rsidR="00E37D1F" w:rsidRPr="00161C71" w:rsidRDefault="00E37D1F" w:rsidP="00D219E4">
            <w:pPr>
              <w:jc w:val="center"/>
              <w:rPr>
                <w:rFonts w:ascii="Verdana" w:eastAsia="Times New Roman" w:hAnsi="Verdana" w:cs="Arial"/>
                <w:color w:val="000000"/>
                <w:sz w:val="14"/>
                <w:szCs w:val="14"/>
                <w:lang w:eastAsia="es-CO"/>
              </w:rPr>
            </w:pPr>
            <w:r w:rsidRPr="00161C71">
              <w:rPr>
                <w:rFonts w:ascii="Verdana" w:eastAsia="Times New Roman" w:hAnsi="Verdana" w:cs="Arial"/>
                <w:color w:val="000000"/>
                <w:sz w:val="14"/>
                <w:szCs w:val="14"/>
                <w:lang w:eastAsia="es-CO"/>
              </w:rPr>
              <w:t>50,404</w:t>
            </w:r>
          </w:p>
        </w:tc>
        <w:tc>
          <w:tcPr>
            <w:tcW w:w="354" w:type="pct"/>
            <w:tcBorders>
              <w:top w:val="nil"/>
              <w:left w:val="nil"/>
              <w:bottom w:val="single" w:sz="4" w:space="0" w:color="auto"/>
              <w:right w:val="single" w:sz="4" w:space="0" w:color="auto"/>
            </w:tcBorders>
            <w:shd w:val="clear" w:color="auto" w:fill="auto"/>
            <w:noWrap/>
            <w:vAlign w:val="bottom"/>
            <w:hideMark/>
          </w:tcPr>
          <w:p w:rsidR="00E37D1F" w:rsidRPr="00161C71" w:rsidRDefault="00E37D1F" w:rsidP="00D219E4">
            <w:pPr>
              <w:jc w:val="center"/>
              <w:rPr>
                <w:rFonts w:ascii="Arial" w:eastAsia="Times New Roman" w:hAnsi="Arial" w:cs="Arial"/>
                <w:sz w:val="14"/>
                <w:szCs w:val="14"/>
                <w:lang w:eastAsia="es-CO"/>
              </w:rPr>
            </w:pPr>
            <w:r w:rsidRPr="00161C71">
              <w:rPr>
                <w:rFonts w:ascii="Arial" w:eastAsia="Times New Roman" w:hAnsi="Arial" w:cs="Arial"/>
                <w:sz w:val="14"/>
                <w:szCs w:val="14"/>
                <w:lang w:eastAsia="es-CO"/>
              </w:rPr>
              <w:t>48,607</w:t>
            </w:r>
          </w:p>
        </w:tc>
        <w:tc>
          <w:tcPr>
            <w:tcW w:w="354" w:type="pct"/>
            <w:tcBorders>
              <w:top w:val="nil"/>
              <w:left w:val="nil"/>
              <w:bottom w:val="single" w:sz="4" w:space="0" w:color="auto"/>
              <w:right w:val="single" w:sz="4" w:space="0" w:color="auto"/>
            </w:tcBorders>
            <w:shd w:val="clear" w:color="auto" w:fill="auto"/>
            <w:noWrap/>
            <w:vAlign w:val="center"/>
            <w:hideMark/>
          </w:tcPr>
          <w:p w:rsidR="00E37D1F" w:rsidRPr="00161C71" w:rsidRDefault="00E37D1F" w:rsidP="00D219E4">
            <w:pPr>
              <w:jc w:val="center"/>
              <w:rPr>
                <w:rFonts w:ascii="Arial" w:eastAsia="Times New Roman" w:hAnsi="Arial" w:cs="Arial"/>
                <w:color w:val="000000"/>
                <w:sz w:val="14"/>
                <w:szCs w:val="14"/>
                <w:lang w:eastAsia="es-CO"/>
              </w:rPr>
            </w:pPr>
            <w:r w:rsidRPr="00161C71">
              <w:rPr>
                <w:rFonts w:ascii="Arial" w:eastAsia="Times New Roman" w:hAnsi="Arial" w:cs="Arial"/>
                <w:color w:val="000000"/>
                <w:sz w:val="14"/>
                <w:szCs w:val="14"/>
                <w:lang w:eastAsia="es-CO"/>
              </w:rPr>
              <w:t>53,367</w:t>
            </w:r>
          </w:p>
        </w:tc>
        <w:tc>
          <w:tcPr>
            <w:tcW w:w="354" w:type="pct"/>
            <w:tcBorders>
              <w:top w:val="nil"/>
              <w:left w:val="nil"/>
              <w:bottom w:val="single" w:sz="4" w:space="0" w:color="auto"/>
              <w:right w:val="single" w:sz="4" w:space="0" w:color="auto"/>
            </w:tcBorders>
            <w:shd w:val="clear" w:color="auto" w:fill="auto"/>
            <w:noWrap/>
            <w:vAlign w:val="center"/>
            <w:hideMark/>
          </w:tcPr>
          <w:p w:rsidR="00E37D1F" w:rsidRPr="00161C71" w:rsidRDefault="00E37D1F" w:rsidP="00D219E4">
            <w:pPr>
              <w:jc w:val="center"/>
              <w:rPr>
                <w:rFonts w:ascii="Arial" w:eastAsia="Times New Roman" w:hAnsi="Arial" w:cs="Arial"/>
                <w:color w:val="000000"/>
                <w:sz w:val="14"/>
                <w:szCs w:val="14"/>
                <w:lang w:eastAsia="es-CO"/>
              </w:rPr>
            </w:pPr>
            <w:r w:rsidRPr="00161C71">
              <w:rPr>
                <w:rFonts w:ascii="Arial" w:eastAsia="Times New Roman" w:hAnsi="Arial" w:cs="Arial"/>
                <w:color w:val="000000"/>
                <w:sz w:val="14"/>
                <w:szCs w:val="14"/>
                <w:lang w:eastAsia="es-CO"/>
              </w:rPr>
              <w:t>51,040</w:t>
            </w:r>
          </w:p>
        </w:tc>
        <w:tc>
          <w:tcPr>
            <w:tcW w:w="408" w:type="pct"/>
            <w:tcBorders>
              <w:top w:val="nil"/>
              <w:left w:val="nil"/>
              <w:bottom w:val="single" w:sz="4" w:space="0" w:color="auto"/>
              <w:right w:val="single" w:sz="4" w:space="0" w:color="auto"/>
            </w:tcBorders>
            <w:shd w:val="clear" w:color="auto" w:fill="auto"/>
            <w:noWrap/>
            <w:vAlign w:val="center"/>
            <w:hideMark/>
          </w:tcPr>
          <w:p w:rsidR="00E37D1F" w:rsidRPr="00161C71" w:rsidRDefault="00E37D1F" w:rsidP="00D219E4">
            <w:pPr>
              <w:jc w:val="right"/>
              <w:rPr>
                <w:rFonts w:ascii="Arial" w:eastAsia="Times New Roman" w:hAnsi="Arial" w:cs="Arial"/>
                <w:color w:val="000000"/>
                <w:sz w:val="14"/>
                <w:szCs w:val="14"/>
                <w:lang w:eastAsia="es-CO"/>
              </w:rPr>
            </w:pPr>
            <w:r w:rsidRPr="00161C71">
              <w:rPr>
                <w:rFonts w:ascii="Arial" w:eastAsia="Times New Roman" w:hAnsi="Arial" w:cs="Arial"/>
                <w:color w:val="000000"/>
                <w:sz w:val="14"/>
                <w:szCs w:val="14"/>
                <w:lang w:eastAsia="es-CO"/>
              </w:rPr>
              <w:t>52,619</w:t>
            </w:r>
          </w:p>
        </w:tc>
        <w:tc>
          <w:tcPr>
            <w:tcW w:w="354" w:type="pct"/>
            <w:tcBorders>
              <w:top w:val="nil"/>
              <w:left w:val="nil"/>
              <w:bottom w:val="single" w:sz="4" w:space="0" w:color="auto"/>
              <w:right w:val="single" w:sz="4" w:space="0" w:color="auto"/>
            </w:tcBorders>
            <w:shd w:val="clear" w:color="auto" w:fill="auto"/>
            <w:noWrap/>
            <w:vAlign w:val="center"/>
            <w:hideMark/>
          </w:tcPr>
          <w:p w:rsidR="00E37D1F" w:rsidRPr="00161C71" w:rsidRDefault="00E37D1F" w:rsidP="00D219E4">
            <w:pPr>
              <w:jc w:val="right"/>
              <w:rPr>
                <w:rFonts w:ascii="Arial" w:eastAsia="Times New Roman" w:hAnsi="Arial" w:cs="Arial"/>
                <w:color w:val="000000"/>
                <w:sz w:val="14"/>
                <w:szCs w:val="14"/>
                <w:lang w:eastAsia="es-CO"/>
              </w:rPr>
            </w:pPr>
            <w:r w:rsidRPr="00161C71">
              <w:rPr>
                <w:rFonts w:ascii="Arial" w:eastAsia="Times New Roman" w:hAnsi="Arial" w:cs="Arial"/>
                <w:color w:val="000000"/>
                <w:sz w:val="14"/>
                <w:szCs w:val="14"/>
                <w:lang w:eastAsia="es-CO"/>
              </w:rPr>
              <w:t>53,161</w:t>
            </w:r>
          </w:p>
        </w:tc>
        <w:tc>
          <w:tcPr>
            <w:tcW w:w="453" w:type="pct"/>
            <w:tcBorders>
              <w:top w:val="nil"/>
              <w:left w:val="nil"/>
              <w:bottom w:val="single" w:sz="4" w:space="0" w:color="auto"/>
              <w:right w:val="single" w:sz="4" w:space="0" w:color="auto"/>
            </w:tcBorders>
            <w:shd w:val="clear" w:color="auto" w:fill="auto"/>
            <w:noWrap/>
            <w:vAlign w:val="center"/>
            <w:hideMark/>
          </w:tcPr>
          <w:p w:rsidR="00E37D1F" w:rsidRPr="00161C71" w:rsidRDefault="00E37D1F" w:rsidP="00D219E4">
            <w:pPr>
              <w:jc w:val="right"/>
              <w:rPr>
                <w:rFonts w:ascii="Arial" w:eastAsia="Times New Roman" w:hAnsi="Arial" w:cs="Arial"/>
                <w:color w:val="000000"/>
                <w:sz w:val="14"/>
                <w:szCs w:val="14"/>
                <w:lang w:eastAsia="es-CO"/>
              </w:rPr>
            </w:pPr>
            <w:r w:rsidRPr="00161C71">
              <w:rPr>
                <w:rFonts w:ascii="Arial" w:eastAsia="Times New Roman" w:hAnsi="Arial" w:cs="Arial"/>
                <w:color w:val="000000"/>
                <w:sz w:val="14"/>
                <w:szCs w:val="14"/>
                <w:lang w:eastAsia="es-CO"/>
              </w:rPr>
              <w:t>55,451</w:t>
            </w:r>
          </w:p>
        </w:tc>
        <w:tc>
          <w:tcPr>
            <w:tcW w:w="354" w:type="pct"/>
            <w:tcBorders>
              <w:top w:val="nil"/>
              <w:left w:val="nil"/>
              <w:bottom w:val="single" w:sz="4" w:space="0" w:color="auto"/>
              <w:right w:val="single" w:sz="4" w:space="0" w:color="auto"/>
            </w:tcBorders>
            <w:shd w:val="clear" w:color="auto" w:fill="auto"/>
            <w:noWrap/>
            <w:vAlign w:val="center"/>
            <w:hideMark/>
          </w:tcPr>
          <w:p w:rsidR="00E37D1F" w:rsidRPr="00161C71" w:rsidRDefault="00E37D1F" w:rsidP="00D219E4">
            <w:pPr>
              <w:jc w:val="right"/>
              <w:rPr>
                <w:rFonts w:ascii="Arial" w:eastAsia="Times New Roman" w:hAnsi="Arial" w:cs="Arial"/>
                <w:color w:val="000000"/>
                <w:sz w:val="14"/>
                <w:szCs w:val="14"/>
                <w:lang w:eastAsia="es-CO"/>
              </w:rPr>
            </w:pPr>
            <w:r w:rsidRPr="00161C71">
              <w:rPr>
                <w:rFonts w:ascii="Arial" w:eastAsia="Times New Roman" w:hAnsi="Arial" w:cs="Arial"/>
                <w:color w:val="000000"/>
                <w:sz w:val="14"/>
                <w:szCs w:val="14"/>
                <w:lang w:eastAsia="es-CO"/>
              </w:rPr>
              <w:t>52,621</w:t>
            </w:r>
          </w:p>
        </w:tc>
        <w:tc>
          <w:tcPr>
            <w:tcW w:w="396" w:type="pct"/>
            <w:tcBorders>
              <w:top w:val="nil"/>
              <w:left w:val="nil"/>
              <w:bottom w:val="single" w:sz="4" w:space="0" w:color="auto"/>
              <w:right w:val="single" w:sz="4" w:space="0" w:color="auto"/>
            </w:tcBorders>
            <w:shd w:val="clear" w:color="auto" w:fill="auto"/>
            <w:noWrap/>
            <w:vAlign w:val="center"/>
            <w:hideMark/>
          </w:tcPr>
          <w:p w:rsidR="00E37D1F" w:rsidRPr="00161C71" w:rsidRDefault="00E37D1F" w:rsidP="00D219E4">
            <w:pPr>
              <w:jc w:val="center"/>
              <w:rPr>
                <w:rFonts w:ascii="Arial" w:eastAsia="Times New Roman" w:hAnsi="Arial" w:cs="Arial"/>
                <w:color w:val="000000"/>
                <w:sz w:val="14"/>
                <w:szCs w:val="14"/>
                <w:lang w:eastAsia="es-CO"/>
              </w:rPr>
            </w:pPr>
            <w:r w:rsidRPr="00161C71">
              <w:rPr>
                <w:rFonts w:ascii="Arial" w:eastAsia="Times New Roman" w:hAnsi="Arial" w:cs="Arial"/>
                <w:color w:val="000000"/>
                <w:sz w:val="14"/>
                <w:szCs w:val="14"/>
                <w:lang w:eastAsia="es-CO"/>
              </w:rPr>
              <w:t>74,145</w:t>
            </w:r>
          </w:p>
        </w:tc>
      </w:tr>
      <w:tr w:rsidR="00E37D1F" w:rsidRPr="00161C71" w:rsidTr="00D219E4">
        <w:trPr>
          <w:trHeight w:val="190"/>
        </w:trPr>
        <w:tc>
          <w:tcPr>
            <w:tcW w:w="510" w:type="pct"/>
            <w:tcBorders>
              <w:top w:val="nil"/>
              <w:left w:val="single" w:sz="4" w:space="0" w:color="auto"/>
              <w:bottom w:val="single" w:sz="4" w:space="0" w:color="auto"/>
              <w:right w:val="single" w:sz="4" w:space="0" w:color="auto"/>
            </w:tcBorders>
            <w:shd w:val="clear" w:color="auto" w:fill="auto"/>
            <w:noWrap/>
            <w:vAlign w:val="center"/>
            <w:hideMark/>
          </w:tcPr>
          <w:p w:rsidR="00E37D1F" w:rsidRPr="00161C71" w:rsidRDefault="00E37D1F" w:rsidP="00D219E4">
            <w:pPr>
              <w:rPr>
                <w:rFonts w:ascii="Arial" w:eastAsia="Times New Roman" w:hAnsi="Arial" w:cs="Arial"/>
                <w:sz w:val="14"/>
                <w:szCs w:val="14"/>
                <w:lang w:eastAsia="es-CO"/>
              </w:rPr>
            </w:pPr>
            <w:r w:rsidRPr="00161C71">
              <w:rPr>
                <w:rFonts w:ascii="Arial" w:eastAsia="Times New Roman" w:hAnsi="Arial" w:cs="Arial"/>
                <w:sz w:val="14"/>
                <w:szCs w:val="14"/>
                <w:lang w:eastAsia="es-CO"/>
              </w:rPr>
              <w:t>Oficial</w:t>
            </w:r>
          </w:p>
        </w:tc>
        <w:tc>
          <w:tcPr>
            <w:tcW w:w="354" w:type="pct"/>
            <w:tcBorders>
              <w:top w:val="nil"/>
              <w:left w:val="nil"/>
              <w:bottom w:val="single" w:sz="4" w:space="0" w:color="auto"/>
              <w:right w:val="single" w:sz="4" w:space="0" w:color="auto"/>
            </w:tcBorders>
            <w:shd w:val="clear" w:color="auto" w:fill="auto"/>
            <w:noWrap/>
            <w:vAlign w:val="center"/>
            <w:hideMark/>
          </w:tcPr>
          <w:p w:rsidR="00E37D1F" w:rsidRPr="00161C71" w:rsidRDefault="00E37D1F" w:rsidP="00D219E4">
            <w:pPr>
              <w:jc w:val="center"/>
              <w:rPr>
                <w:rFonts w:ascii="Arial" w:eastAsia="Times New Roman" w:hAnsi="Arial" w:cs="Arial"/>
                <w:color w:val="000000"/>
                <w:sz w:val="14"/>
                <w:szCs w:val="14"/>
                <w:lang w:eastAsia="es-CO"/>
              </w:rPr>
            </w:pPr>
            <w:r w:rsidRPr="00161C71">
              <w:rPr>
                <w:rFonts w:ascii="Arial" w:eastAsia="Times New Roman" w:hAnsi="Arial" w:cs="Arial"/>
                <w:color w:val="000000"/>
                <w:sz w:val="14"/>
                <w:szCs w:val="14"/>
                <w:lang w:eastAsia="es-CO"/>
              </w:rPr>
              <w:t>7,318</w:t>
            </w:r>
          </w:p>
        </w:tc>
        <w:tc>
          <w:tcPr>
            <w:tcW w:w="354" w:type="pct"/>
            <w:tcBorders>
              <w:top w:val="nil"/>
              <w:left w:val="nil"/>
              <w:bottom w:val="single" w:sz="4" w:space="0" w:color="auto"/>
              <w:right w:val="single" w:sz="4" w:space="0" w:color="auto"/>
            </w:tcBorders>
            <w:shd w:val="clear" w:color="auto" w:fill="auto"/>
            <w:noWrap/>
            <w:vAlign w:val="center"/>
            <w:hideMark/>
          </w:tcPr>
          <w:p w:rsidR="00E37D1F" w:rsidRPr="00161C71" w:rsidRDefault="00E37D1F" w:rsidP="00D219E4">
            <w:pPr>
              <w:jc w:val="center"/>
              <w:rPr>
                <w:rFonts w:ascii="Arial" w:eastAsia="Times New Roman" w:hAnsi="Arial" w:cs="Arial"/>
                <w:color w:val="000000"/>
                <w:sz w:val="14"/>
                <w:szCs w:val="14"/>
                <w:lang w:eastAsia="es-CO"/>
              </w:rPr>
            </w:pPr>
            <w:r w:rsidRPr="00161C71">
              <w:rPr>
                <w:rFonts w:ascii="Arial" w:eastAsia="Times New Roman" w:hAnsi="Arial" w:cs="Arial"/>
                <w:color w:val="000000"/>
                <w:sz w:val="14"/>
                <w:szCs w:val="14"/>
                <w:lang w:eastAsia="es-CO"/>
              </w:rPr>
              <w:t>14,285</w:t>
            </w:r>
          </w:p>
        </w:tc>
        <w:tc>
          <w:tcPr>
            <w:tcW w:w="358" w:type="pct"/>
            <w:tcBorders>
              <w:top w:val="nil"/>
              <w:left w:val="nil"/>
              <w:bottom w:val="single" w:sz="4" w:space="0" w:color="auto"/>
              <w:right w:val="single" w:sz="4" w:space="0" w:color="auto"/>
            </w:tcBorders>
            <w:shd w:val="clear" w:color="auto" w:fill="auto"/>
            <w:noWrap/>
            <w:vAlign w:val="center"/>
            <w:hideMark/>
          </w:tcPr>
          <w:p w:rsidR="00E37D1F" w:rsidRPr="00161C71" w:rsidRDefault="00E37D1F" w:rsidP="00D219E4">
            <w:pPr>
              <w:jc w:val="center"/>
              <w:rPr>
                <w:rFonts w:ascii="Arial" w:eastAsia="Times New Roman" w:hAnsi="Arial" w:cs="Arial"/>
                <w:color w:val="000000"/>
                <w:sz w:val="14"/>
                <w:szCs w:val="14"/>
                <w:lang w:eastAsia="es-CO"/>
              </w:rPr>
            </w:pPr>
            <w:r w:rsidRPr="00161C71">
              <w:rPr>
                <w:rFonts w:ascii="Arial" w:eastAsia="Times New Roman" w:hAnsi="Arial" w:cs="Arial"/>
                <w:color w:val="000000"/>
                <w:sz w:val="14"/>
                <w:szCs w:val="14"/>
                <w:lang w:eastAsia="es-CO"/>
              </w:rPr>
              <w:t>13,990</w:t>
            </w:r>
          </w:p>
        </w:tc>
        <w:tc>
          <w:tcPr>
            <w:tcW w:w="396" w:type="pct"/>
            <w:tcBorders>
              <w:top w:val="nil"/>
              <w:left w:val="nil"/>
              <w:bottom w:val="single" w:sz="4" w:space="0" w:color="auto"/>
              <w:right w:val="single" w:sz="4" w:space="0" w:color="auto"/>
            </w:tcBorders>
            <w:shd w:val="clear" w:color="auto" w:fill="auto"/>
            <w:noWrap/>
            <w:vAlign w:val="center"/>
            <w:hideMark/>
          </w:tcPr>
          <w:p w:rsidR="00E37D1F" w:rsidRPr="00161C71" w:rsidRDefault="00E37D1F" w:rsidP="00D219E4">
            <w:pPr>
              <w:jc w:val="center"/>
              <w:rPr>
                <w:rFonts w:ascii="Verdana" w:eastAsia="Times New Roman" w:hAnsi="Verdana" w:cs="Arial"/>
                <w:color w:val="000000"/>
                <w:sz w:val="14"/>
                <w:szCs w:val="14"/>
                <w:lang w:eastAsia="es-CO"/>
              </w:rPr>
            </w:pPr>
            <w:r w:rsidRPr="00161C71">
              <w:rPr>
                <w:rFonts w:ascii="Verdana" w:eastAsia="Times New Roman" w:hAnsi="Verdana" w:cs="Arial"/>
                <w:color w:val="000000"/>
                <w:sz w:val="14"/>
                <w:szCs w:val="14"/>
                <w:lang w:eastAsia="es-CO"/>
              </w:rPr>
              <w:t>11,620</w:t>
            </w:r>
          </w:p>
        </w:tc>
        <w:tc>
          <w:tcPr>
            <w:tcW w:w="354" w:type="pct"/>
            <w:tcBorders>
              <w:top w:val="nil"/>
              <w:left w:val="nil"/>
              <w:bottom w:val="single" w:sz="4" w:space="0" w:color="auto"/>
              <w:right w:val="single" w:sz="4" w:space="0" w:color="auto"/>
            </w:tcBorders>
            <w:shd w:val="clear" w:color="auto" w:fill="auto"/>
            <w:noWrap/>
            <w:vAlign w:val="bottom"/>
            <w:hideMark/>
          </w:tcPr>
          <w:p w:rsidR="00E37D1F" w:rsidRPr="00161C71" w:rsidRDefault="00E37D1F" w:rsidP="00D219E4">
            <w:pPr>
              <w:jc w:val="center"/>
              <w:rPr>
                <w:rFonts w:ascii="Arial" w:eastAsia="Times New Roman" w:hAnsi="Arial" w:cs="Arial"/>
                <w:sz w:val="14"/>
                <w:szCs w:val="14"/>
                <w:lang w:eastAsia="es-CO"/>
              </w:rPr>
            </w:pPr>
            <w:r w:rsidRPr="00161C71">
              <w:rPr>
                <w:rFonts w:ascii="Arial" w:eastAsia="Times New Roman" w:hAnsi="Arial" w:cs="Arial"/>
                <w:sz w:val="14"/>
                <w:szCs w:val="14"/>
                <w:lang w:eastAsia="es-CO"/>
              </w:rPr>
              <w:t>9,888</w:t>
            </w:r>
          </w:p>
        </w:tc>
        <w:tc>
          <w:tcPr>
            <w:tcW w:w="354" w:type="pct"/>
            <w:tcBorders>
              <w:top w:val="nil"/>
              <w:left w:val="nil"/>
              <w:bottom w:val="single" w:sz="4" w:space="0" w:color="auto"/>
              <w:right w:val="single" w:sz="4" w:space="0" w:color="auto"/>
            </w:tcBorders>
            <w:shd w:val="clear" w:color="auto" w:fill="auto"/>
            <w:noWrap/>
            <w:vAlign w:val="center"/>
            <w:hideMark/>
          </w:tcPr>
          <w:p w:rsidR="00E37D1F" w:rsidRPr="00161C71" w:rsidRDefault="00E37D1F" w:rsidP="00D219E4">
            <w:pPr>
              <w:jc w:val="center"/>
              <w:rPr>
                <w:rFonts w:ascii="Arial" w:eastAsia="Times New Roman" w:hAnsi="Arial" w:cs="Arial"/>
                <w:color w:val="000000"/>
                <w:sz w:val="14"/>
                <w:szCs w:val="14"/>
                <w:lang w:eastAsia="es-CO"/>
              </w:rPr>
            </w:pPr>
            <w:r w:rsidRPr="00161C71">
              <w:rPr>
                <w:rFonts w:ascii="Arial" w:eastAsia="Times New Roman" w:hAnsi="Arial" w:cs="Arial"/>
                <w:color w:val="000000"/>
                <w:sz w:val="14"/>
                <w:szCs w:val="14"/>
                <w:lang w:eastAsia="es-CO"/>
              </w:rPr>
              <w:t>10,453</w:t>
            </w:r>
          </w:p>
        </w:tc>
        <w:tc>
          <w:tcPr>
            <w:tcW w:w="354" w:type="pct"/>
            <w:tcBorders>
              <w:top w:val="nil"/>
              <w:left w:val="nil"/>
              <w:bottom w:val="single" w:sz="4" w:space="0" w:color="auto"/>
              <w:right w:val="single" w:sz="4" w:space="0" w:color="auto"/>
            </w:tcBorders>
            <w:shd w:val="clear" w:color="auto" w:fill="auto"/>
            <w:noWrap/>
            <w:vAlign w:val="center"/>
            <w:hideMark/>
          </w:tcPr>
          <w:p w:rsidR="00E37D1F" w:rsidRPr="00161C71" w:rsidRDefault="00E37D1F" w:rsidP="00D219E4">
            <w:pPr>
              <w:jc w:val="center"/>
              <w:rPr>
                <w:rFonts w:ascii="Arial" w:eastAsia="Times New Roman" w:hAnsi="Arial" w:cs="Arial"/>
                <w:color w:val="000000"/>
                <w:sz w:val="14"/>
                <w:szCs w:val="14"/>
                <w:lang w:eastAsia="es-CO"/>
              </w:rPr>
            </w:pPr>
            <w:r w:rsidRPr="00161C71">
              <w:rPr>
                <w:rFonts w:ascii="Arial" w:eastAsia="Times New Roman" w:hAnsi="Arial" w:cs="Arial"/>
                <w:color w:val="000000"/>
                <w:sz w:val="14"/>
                <w:szCs w:val="14"/>
                <w:lang w:eastAsia="es-CO"/>
              </w:rPr>
              <w:t>8,288</w:t>
            </w:r>
          </w:p>
        </w:tc>
        <w:tc>
          <w:tcPr>
            <w:tcW w:w="408" w:type="pct"/>
            <w:tcBorders>
              <w:top w:val="nil"/>
              <w:left w:val="nil"/>
              <w:bottom w:val="single" w:sz="4" w:space="0" w:color="auto"/>
              <w:right w:val="single" w:sz="4" w:space="0" w:color="auto"/>
            </w:tcBorders>
            <w:shd w:val="clear" w:color="auto" w:fill="auto"/>
            <w:noWrap/>
            <w:vAlign w:val="center"/>
            <w:hideMark/>
          </w:tcPr>
          <w:p w:rsidR="00E37D1F" w:rsidRPr="00161C71" w:rsidRDefault="00E37D1F" w:rsidP="00D219E4">
            <w:pPr>
              <w:jc w:val="right"/>
              <w:rPr>
                <w:rFonts w:ascii="Arial" w:eastAsia="Times New Roman" w:hAnsi="Arial" w:cs="Arial"/>
                <w:color w:val="000000"/>
                <w:sz w:val="14"/>
                <w:szCs w:val="14"/>
                <w:lang w:eastAsia="es-CO"/>
              </w:rPr>
            </w:pPr>
            <w:r w:rsidRPr="00161C71">
              <w:rPr>
                <w:rFonts w:ascii="Arial" w:eastAsia="Times New Roman" w:hAnsi="Arial" w:cs="Arial"/>
                <w:color w:val="000000"/>
                <w:sz w:val="14"/>
                <w:szCs w:val="14"/>
                <w:lang w:eastAsia="es-CO"/>
              </w:rPr>
              <w:t>10,433</w:t>
            </w:r>
          </w:p>
        </w:tc>
        <w:tc>
          <w:tcPr>
            <w:tcW w:w="354" w:type="pct"/>
            <w:tcBorders>
              <w:top w:val="nil"/>
              <w:left w:val="nil"/>
              <w:bottom w:val="single" w:sz="4" w:space="0" w:color="auto"/>
              <w:right w:val="single" w:sz="4" w:space="0" w:color="auto"/>
            </w:tcBorders>
            <w:shd w:val="clear" w:color="auto" w:fill="auto"/>
            <w:noWrap/>
            <w:vAlign w:val="center"/>
            <w:hideMark/>
          </w:tcPr>
          <w:p w:rsidR="00E37D1F" w:rsidRPr="00161C71" w:rsidRDefault="00E37D1F" w:rsidP="00D219E4">
            <w:pPr>
              <w:jc w:val="right"/>
              <w:rPr>
                <w:rFonts w:ascii="Arial" w:eastAsia="Times New Roman" w:hAnsi="Arial" w:cs="Arial"/>
                <w:color w:val="000000"/>
                <w:sz w:val="14"/>
                <w:szCs w:val="14"/>
                <w:lang w:eastAsia="es-CO"/>
              </w:rPr>
            </w:pPr>
            <w:r w:rsidRPr="00161C71">
              <w:rPr>
                <w:rFonts w:ascii="Arial" w:eastAsia="Times New Roman" w:hAnsi="Arial" w:cs="Arial"/>
                <w:color w:val="000000"/>
                <w:sz w:val="14"/>
                <w:szCs w:val="14"/>
                <w:lang w:eastAsia="es-CO"/>
              </w:rPr>
              <w:t>9,733</w:t>
            </w:r>
          </w:p>
        </w:tc>
        <w:tc>
          <w:tcPr>
            <w:tcW w:w="453" w:type="pct"/>
            <w:tcBorders>
              <w:top w:val="nil"/>
              <w:left w:val="nil"/>
              <w:bottom w:val="single" w:sz="4" w:space="0" w:color="auto"/>
              <w:right w:val="single" w:sz="4" w:space="0" w:color="auto"/>
            </w:tcBorders>
            <w:shd w:val="clear" w:color="auto" w:fill="auto"/>
            <w:noWrap/>
            <w:vAlign w:val="center"/>
            <w:hideMark/>
          </w:tcPr>
          <w:p w:rsidR="00E37D1F" w:rsidRPr="00161C71" w:rsidRDefault="00E37D1F" w:rsidP="00D219E4">
            <w:pPr>
              <w:jc w:val="right"/>
              <w:rPr>
                <w:rFonts w:ascii="Arial" w:eastAsia="Times New Roman" w:hAnsi="Arial" w:cs="Arial"/>
                <w:color w:val="000000"/>
                <w:sz w:val="14"/>
                <w:szCs w:val="14"/>
                <w:lang w:eastAsia="es-CO"/>
              </w:rPr>
            </w:pPr>
            <w:r w:rsidRPr="00161C71">
              <w:rPr>
                <w:rFonts w:ascii="Arial" w:eastAsia="Times New Roman" w:hAnsi="Arial" w:cs="Arial"/>
                <w:color w:val="000000"/>
                <w:sz w:val="14"/>
                <w:szCs w:val="14"/>
                <w:lang w:eastAsia="es-CO"/>
              </w:rPr>
              <w:t>10,380</w:t>
            </w:r>
          </w:p>
        </w:tc>
        <w:tc>
          <w:tcPr>
            <w:tcW w:w="354" w:type="pct"/>
            <w:tcBorders>
              <w:top w:val="nil"/>
              <w:left w:val="nil"/>
              <w:bottom w:val="single" w:sz="4" w:space="0" w:color="auto"/>
              <w:right w:val="single" w:sz="4" w:space="0" w:color="auto"/>
            </w:tcBorders>
            <w:shd w:val="clear" w:color="auto" w:fill="auto"/>
            <w:noWrap/>
            <w:vAlign w:val="center"/>
            <w:hideMark/>
          </w:tcPr>
          <w:p w:rsidR="00E37D1F" w:rsidRPr="00161C71" w:rsidRDefault="00E37D1F" w:rsidP="00D219E4">
            <w:pPr>
              <w:jc w:val="right"/>
              <w:rPr>
                <w:rFonts w:ascii="Arial" w:eastAsia="Times New Roman" w:hAnsi="Arial" w:cs="Arial"/>
                <w:color w:val="000000"/>
                <w:sz w:val="14"/>
                <w:szCs w:val="14"/>
                <w:lang w:eastAsia="es-CO"/>
              </w:rPr>
            </w:pPr>
            <w:r w:rsidRPr="00161C71">
              <w:rPr>
                <w:rFonts w:ascii="Arial" w:eastAsia="Times New Roman" w:hAnsi="Arial" w:cs="Arial"/>
                <w:color w:val="000000"/>
                <w:sz w:val="14"/>
                <w:szCs w:val="14"/>
                <w:lang w:eastAsia="es-CO"/>
              </w:rPr>
              <w:t>8,756</w:t>
            </w:r>
          </w:p>
        </w:tc>
        <w:tc>
          <w:tcPr>
            <w:tcW w:w="396" w:type="pct"/>
            <w:tcBorders>
              <w:top w:val="nil"/>
              <w:left w:val="nil"/>
              <w:bottom w:val="single" w:sz="4" w:space="0" w:color="auto"/>
              <w:right w:val="single" w:sz="4" w:space="0" w:color="auto"/>
            </w:tcBorders>
            <w:shd w:val="clear" w:color="auto" w:fill="auto"/>
            <w:noWrap/>
            <w:vAlign w:val="center"/>
            <w:hideMark/>
          </w:tcPr>
          <w:p w:rsidR="00E37D1F" w:rsidRPr="00161C71" w:rsidRDefault="00E37D1F" w:rsidP="00D219E4">
            <w:pPr>
              <w:jc w:val="center"/>
              <w:rPr>
                <w:rFonts w:ascii="Arial" w:eastAsia="Times New Roman" w:hAnsi="Arial" w:cs="Arial"/>
                <w:color w:val="000000"/>
                <w:sz w:val="14"/>
                <w:szCs w:val="14"/>
                <w:lang w:eastAsia="es-CO"/>
              </w:rPr>
            </w:pPr>
            <w:r w:rsidRPr="00161C71">
              <w:rPr>
                <w:rFonts w:ascii="Arial" w:eastAsia="Times New Roman" w:hAnsi="Arial" w:cs="Arial"/>
                <w:color w:val="000000"/>
                <w:sz w:val="14"/>
                <w:szCs w:val="14"/>
                <w:lang w:eastAsia="es-CO"/>
              </w:rPr>
              <w:t>9,482</w:t>
            </w:r>
          </w:p>
        </w:tc>
      </w:tr>
      <w:tr w:rsidR="00E37D1F" w:rsidRPr="00161C71" w:rsidTr="00D219E4">
        <w:trPr>
          <w:trHeight w:val="338"/>
        </w:trPr>
        <w:tc>
          <w:tcPr>
            <w:tcW w:w="510" w:type="pct"/>
            <w:tcBorders>
              <w:top w:val="nil"/>
              <w:left w:val="single" w:sz="4" w:space="0" w:color="auto"/>
              <w:bottom w:val="single" w:sz="4" w:space="0" w:color="auto"/>
              <w:right w:val="single" w:sz="4" w:space="0" w:color="auto"/>
            </w:tcBorders>
            <w:shd w:val="clear" w:color="000000" w:fill="00B050"/>
            <w:noWrap/>
            <w:vAlign w:val="center"/>
            <w:hideMark/>
          </w:tcPr>
          <w:p w:rsidR="00E37D1F" w:rsidRPr="00161C71" w:rsidRDefault="00E37D1F" w:rsidP="00D219E4">
            <w:pPr>
              <w:rPr>
                <w:rFonts w:ascii="Arial" w:eastAsia="Times New Roman" w:hAnsi="Arial" w:cs="Arial"/>
                <w:b/>
                <w:bCs/>
                <w:color w:val="FFFFFF"/>
                <w:sz w:val="14"/>
                <w:szCs w:val="14"/>
                <w:lang w:eastAsia="es-CO"/>
              </w:rPr>
            </w:pPr>
            <w:r w:rsidRPr="00161C71">
              <w:rPr>
                <w:rFonts w:ascii="Arial" w:eastAsia="Times New Roman" w:hAnsi="Arial" w:cs="Arial"/>
                <w:b/>
                <w:bCs/>
                <w:color w:val="FFFFFF"/>
                <w:sz w:val="14"/>
                <w:szCs w:val="14"/>
                <w:lang w:eastAsia="es-CO"/>
              </w:rPr>
              <w:t xml:space="preserve"> SUBTOTAL </w:t>
            </w:r>
          </w:p>
        </w:tc>
        <w:tc>
          <w:tcPr>
            <w:tcW w:w="354" w:type="pct"/>
            <w:tcBorders>
              <w:top w:val="nil"/>
              <w:left w:val="nil"/>
              <w:bottom w:val="single" w:sz="4" w:space="0" w:color="auto"/>
              <w:right w:val="single" w:sz="4" w:space="0" w:color="auto"/>
            </w:tcBorders>
            <w:shd w:val="clear" w:color="000000" w:fill="00B050"/>
            <w:noWrap/>
            <w:vAlign w:val="center"/>
            <w:hideMark/>
          </w:tcPr>
          <w:p w:rsidR="00E37D1F" w:rsidRPr="00161C71" w:rsidRDefault="00E37D1F" w:rsidP="00D219E4">
            <w:pPr>
              <w:jc w:val="center"/>
              <w:rPr>
                <w:rFonts w:ascii="Arial" w:eastAsia="Times New Roman" w:hAnsi="Arial" w:cs="Arial"/>
                <w:b/>
                <w:bCs/>
                <w:color w:val="FFFFFF"/>
                <w:sz w:val="14"/>
                <w:szCs w:val="14"/>
                <w:lang w:eastAsia="es-CO"/>
              </w:rPr>
            </w:pPr>
            <w:r w:rsidRPr="00161C71">
              <w:rPr>
                <w:rFonts w:ascii="Arial" w:eastAsia="Times New Roman" w:hAnsi="Arial" w:cs="Arial"/>
                <w:b/>
                <w:bCs/>
                <w:color w:val="FFFFFF"/>
                <w:sz w:val="14"/>
                <w:szCs w:val="14"/>
                <w:lang w:eastAsia="es-CO"/>
              </w:rPr>
              <w:t>491,466</w:t>
            </w:r>
          </w:p>
        </w:tc>
        <w:tc>
          <w:tcPr>
            <w:tcW w:w="354" w:type="pct"/>
            <w:tcBorders>
              <w:top w:val="nil"/>
              <w:left w:val="nil"/>
              <w:bottom w:val="single" w:sz="4" w:space="0" w:color="auto"/>
              <w:right w:val="single" w:sz="4" w:space="0" w:color="auto"/>
            </w:tcBorders>
            <w:shd w:val="clear" w:color="000000" w:fill="00B050"/>
            <w:noWrap/>
            <w:vAlign w:val="center"/>
            <w:hideMark/>
          </w:tcPr>
          <w:p w:rsidR="00E37D1F" w:rsidRPr="00161C71" w:rsidRDefault="00E37D1F" w:rsidP="00D219E4">
            <w:pPr>
              <w:jc w:val="center"/>
              <w:rPr>
                <w:rFonts w:ascii="Arial" w:eastAsia="Times New Roman" w:hAnsi="Arial" w:cs="Arial"/>
                <w:b/>
                <w:bCs/>
                <w:color w:val="FFFFFF"/>
                <w:sz w:val="14"/>
                <w:szCs w:val="14"/>
                <w:lang w:eastAsia="es-CO"/>
              </w:rPr>
            </w:pPr>
            <w:r w:rsidRPr="00161C71">
              <w:rPr>
                <w:rFonts w:ascii="Arial" w:eastAsia="Times New Roman" w:hAnsi="Arial" w:cs="Arial"/>
                <w:b/>
                <w:bCs/>
                <w:color w:val="FFFFFF"/>
                <w:sz w:val="14"/>
                <w:szCs w:val="14"/>
                <w:lang w:eastAsia="es-CO"/>
              </w:rPr>
              <w:t>540,535</w:t>
            </w:r>
          </w:p>
        </w:tc>
        <w:tc>
          <w:tcPr>
            <w:tcW w:w="358" w:type="pct"/>
            <w:tcBorders>
              <w:top w:val="nil"/>
              <w:left w:val="nil"/>
              <w:bottom w:val="single" w:sz="4" w:space="0" w:color="auto"/>
              <w:right w:val="single" w:sz="4" w:space="0" w:color="auto"/>
            </w:tcBorders>
            <w:shd w:val="clear" w:color="000000" w:fill="00B050"/>
            <w:noWrap/>
            <w:vAlign w:val="center"/>
            <w:hideMark/>
          </w:tcPr>
          <w:p w:rsidR="00E37D1F" w:rsidRPr="00161C71" w:rsidRDefault="00E37D1F" w:rsidP="00D219E4">
            <w:pPr>
              <w:jc w:val="center"/>
              <w:rPr>
                <w:rFonts w:ascii="Arial" w:eastAsia="Times New Roman" w:hAnsi="Arial" w:cs="Arial"/>
                <w:b/>
                <w:bCs/>
                <w:color w:val="FFFFFF"/>
                <w:sz w:val="14"/>
                <w:szCs w:val="14"/>
                <w:lang w:eastAsia="es-CO"/>
              </w:rPr>
            </w:pPr>
            <w:r w:rsidRPr="00161C71">
              <w:rPr>
                <w:rFonts w:ascii="Arial" w:eastAsia="Times New Roman" w:hAnsi="Arial" w:cs="Arial"/>
                <w:b/>
                <w:bCs/>
                <w:color w:val="FFFFFF"/>
                <w:sz w:val="14"/>
                <w:szCs w:val="14"/>
                <w:lang w:eastAsia="es-CO"/>
              </w:rPr>
              <w:t>538,601</w:t>
            </w:r>
          </w:p>
        </w:tc>
        <w:tc>
          <w:tcPr>
            <w:tcW w:w="396" w:type="pct"/>
            <w:tcBorders>
              <w:top w:val="nil"/>
              <w:left w:val="nil"/>
              <w:bottom w:val="single" w:sz="4" w:space="0" w:color="auto"/>
              <w:right w:val="single" w:sz="4" w:space="0" w:color="auto"/>
            </w:tcBorders>
            <w:shd w:val="clear" w:color="000000" w:fill="00B050"/>
            <w:noWrap/>
            <w:vAlign w:val="center"/>
            <w:hideMark/>
          </w:tcPr>
          <w:p w:rsidR="00E37D1F" w:rsidRPr="00161C71" w:rsidRDefault="00E37D1F" w:rsidP="00D219E4">
            <w:pPr>
              <w:jc w:val="center"/>
              <w:rPr>
                <w:rFonts w:ascii="Arial" w:eastAsia="Times New Roman" w:hAnsi="Arial" w:cs="Arial"/>
                <w:b/>
                <w:bCs/>
                <w:color w:val="FFFFFF"/>
                <w:sz w:val="14"/>
                <w:szCs w:val="14"/>
                <w:lang w:eastAsia="es-CO"/>
              </w:rPr>
            </w:pPr>
            <w:r w:rsidRPr="00161C71">
              <w:rPr>
                <w:rFonts w:ascii="Arial" w:eastAsia="Times New Roman" w:hAnsi="Arial" w:cs="Arial"/>
                <w:b/>
                <w:bCs/>
                <w:color w:val="FFFFFF"/>
                <w:sz w:val="14"/>
                <w:szCs w:val="14"/>
                <w:lang w:eastAsia="es-CO"/>
              </w:rPr>
              <w:t>549,216</w:t>
            </w:r>
          </w:p>
        </w:tc>
        <w:tc>
          <w:tcPr>
            <w:tcW w:w="354" w:type="pct"/>
            <w:tcBorders>
              <w:top w:val="nil"/>
              <w:left w:val="nil"/>
              <w:bottom w:val="single" w:sz="4" w:space="0" w:color="auto"/>
              <w:right w:val="single" w:sz="4" w:space="0" w:color="auto"/>
            </w:tcBorders>
            <w:shd w:val="clear" w:color="000000" w:fill="00B050"/>
            <w:noWrap/>
            <w:vAlign w:val="center"/>
            <w:hideMark/>
          </w:tcPr>
          <w:p w:rsidR="00E37D1F" w:rsidRPr="00161C71" w:rsidRDefault="00E37D1F" w:rsidP="00D219E4">
            <w:pPr>
              <w:jc w:val="center"/>
              <w:rPr>
                <w:rFonts w:ascii="Arial" w:eastAsia="Times New Roman" w:hAnsi="Arial" w:cs="Arial"/>
                <w:b/>
                <w:bCs/>
                <w:color w:val="FFFFFF"/>
                <w:sz w:val="14"/>
                <w:szCs w:val="14"/>
                <w:lang w:eastAsia="es-CO"/>
              </w:rPr>
            </w:pPr>
            <w:r w:rsidRPr="00161C71">
              <w:rPr>
                <w:rFonts w:ascii="Arial" w:eastAsia="Times New Roman" w:hAnsi="Arial" w:cs="Arial"/>
                <w:b/>
                <w:bCs/>
                <w:color w:val="FFFFFF"/>
                <w:sz w:val="14"/>
                <w:szCs w:val="14"/>
                <w:lang w:eastAsia="es-CO"/>
              </w:rPr>
              <w:t>603,221</w:t>
            </w:r>
          </w:p>
        </w:tc>
        <w:tc>
          <w:tcPr>
            <w:tcW w:w="354" w:type="pct"/>
            <w:tcBorders>
              <w:top w:val="nil"/>
              <w:left w:val="nil"/>
              <w:bottom w:val="single" w:sz="4" w:space="0" w:color="auto"/>
              <w:right w:val="single" w:sz="4" w:space="0" w:color="auto"/>
            </w:tcBorders>
            <w:shd w:val="clear" w:color="000000" w:fill="00B050"/>
            <w:noWrap/>
            <w:vAlign w:val="center"/>
            <w:hideMark/>
          </w:tcPr>
          <w:p w:rsidR="00E37D1F" w:rsidRPr="00161C71" w:rsidRDefault="00E37D1F" w:rsidP="00D219E4">
            <w:pPr>
              <w:jc w:val="center"/>
              <w:rPr>
                <w:rFonts w:ascii="Arial" w:eastAsia="Times New Roman" w:hAnsi="Arial" w:cs="Arial"/>
                <w:b/>
                <w:bCs/>
                <w:color w:val="FFFFFF"/>
                <w:sz w:val="14"/>
                <w:szCs w:val="14"/>
                <w:lang w:eastAsia="es-CO"/>
              </w:rPr>
            </w:pPr>
            <w:r w:rsidRPr="00161C71">
              <w:rPr>
                <w:rFonts w:ascii="Arial" w:eastAsia="Times New Roman" w:hAnsi="Arial" w:cs="Arial"/>
                <w:b/>
                <w:bCs/>
                <w:color w:val="FFFFFF"/>
                <w:sz w:val="14"/>
                <w:szCs w:val="14"/>
                <w:lang w:eastAsia="es-CO"/>
              </w:rPr>
              <w:t>509,330</w:t>
            </w:r>
          </w:p>
        </w:tc>
        <w:tc>
          <w:tcPr>
            <w:tcW w:w="354" w:type="pct"/>
            <w:tcBorders>
              <w:top w:val="nil"/>
              <w:left w:val="nil"/>
              <w:bottom w:val="single" w:sz="4" w:space="0" w:color="auto"/>
              <w:right w:val="single" w:sz="4" w:space="0" w:color="auto"/>
            </w:tcBorders>
            <w:shd w:val="clear" w:color="000000" w:fill="00B050"/>
            <w:noWrap/>
            <w:vAlign w:val="center"/>
            <w:hideMark/>
          </w:tcPr>
          <w:p w:rsidR="00E37D1F" w:rsidRPr="00161C71" w:rsidRDefault="00E37D1F" w:rsidP="00D219E4">
            <w:pPr>
              <w:jc w:val="center"/>
              <w:rPr>
                <w:rFonts w:ascii="Arial" w:eastAsia="Times New Roman" w:hAnsi="Arial" w:cs="Arial"/>
                <w:b/>
                <w:bCs/>
                <w:color w:val="FFFFFF"/>
                <w:sz w:val="14"/>
                <w:szCs w:val="14"/>
                <w:lang w:eastAsia="es-CO"/>
              </w:rPr>
            </w:pPr>
            <w:r w:rsidRPr="00161C71">
              <w:rPr>
                <w:rFonts w:ascii="Arial" w:eastAsia="Times New Roman" w:hAnsi="Arial" w:cs="Arial"/>
                <w:b/>
                <w:bCs/>
                <w:color w:val="FFFFFF"/>
                <w:sz w:val="14"/>
                <w:szCs w:val="14"/>
                <w:lang w:eastAsia="es-CO"/>
              </w:rPr>
              <w:t>520,824</w:t>
            </w:r>
          </w:p>
        </w:tc>
        <w:tc>
          <w:tcPr>
            <w:tcW w:w="408" w:type="pct"/>
            <w:tcBorders>
              <w:top w:val="nil"/>
              <w:left w:val="nil"/>
              <w:bottom w:val="single" w:sz="4" w:space="0" w:color="auto"/>
              <w:right w:val="single" w:sz="4" w:space="0" w:color="auto"/>
            </w:tcBorders>
            <w:shd w:val="clear" w:color="000000" w:fill="00B050"/>
            <w:noWrap/>
            <w:vAlign w:val="center"/>
            <w:hideMark/>
          </w:tcPr>
          <w:p w:rsidR="00E37D1F" w:rsidRPr="00161C71" w:rsidRDefault="00E37D1F" w:rsidP="00D219E4">
            <w:pPr>
              <w:jc w:val="center"/>
              <w:rPr>
                <w:rFonts w:ascii="Arial" w:eastAsia="Times New Roman" w:hAnsi="Arial" w:cs="Arial"/>
                <w:b/>
                <w:bCs/>
                <w:color w:val="FFFFFF"/>
                <w:sz w:val="14"/>
                <w:szCs w:val="14"/>
                <w:lang w:eastAsia="es-CO"/>
              </w:rPr>
            </w:pPr>
            <w:r w:rsidRPr="00161C71">
              <w:rPr>
                <w:rFonts w:ascii="Arial" w:eastAsia="Times New Roman" w:hAnsi="Arial" w:cs="Arial"/>
                <w:b/>
                <w:bCs/>
                <w:color w:val="FFFFFF"/>
                <w:sz w:val="14"/>
                <w:szCs w:val="14"/>
                <w:lang w:eastAsia="es-CO"/>
              </w:rPr>
              <w:t>510,232</w:t>
            </w:r>
          </w:p>
        </w:tc>
        <w:tc>
          <w:tcPr>
            <w:tcW w:w="354" w:type="pct"/>
            <w:tcBorders>
              <w:top w:val="nil"/>
              <w:left w:val="nil"/>
              <w:bottom w:val="single" w:sz="4" w:space="0" w:color="auto"/>
              <w:right w:val="single" w:sz="4" w:space="0" w:color="auto"/>
            </w:tcBorders>
            <w:shd w:val="clear" w:color="000000" w:fill="00B050"/>
            <w:noWrap/>
            <w:vAlign w:val="center"/>
            <w:hideMark/>
          </w:tcPr>
          <w:p w:rsidR="00E37D1F" w:rsidRPr="00161C71" w:rsidRDefault="00E37D1F" w:rsidP="00D219E4">
            <w:pPr>
              <w:jc w:val="center"/>
              <w:rPr>
                <w:rFonts w:ascii="Arial" w:eastAsia="Times New Roman" w:hAnsi="Arial" w:cs="Arial"/>
                <w:b/>
                <w:bCs/>
                <w:color w:val="FFFFFF"/>
                <w:sz w:val="14"/>
                <w:szCs w:val="14"/>
                <w:lang w:eastAsia="es-CO"/>
              </w:rPr>
            </w:pPr>
            <w:r w:rsidRPr="00161C71">
              <w:rPr>
                <w:rFonts w:ascii="Arial" w:eastAsia="Times New Roman" w:hAnsi="Arial" w:cs="Arial"/>
                <w:b/>
                <w:bCs/>
                <w:color w:val="FFFFFF"/>
                <w:sz w:val="14"/>
                <w:szCs w:val="14"/>
                <w:lang w:eastAsia="es-CO"/>
              </w:rPr>
              <w:t>535,795</w:t>
            </w:r>
          </w:p>
        </w:tc>
        <w:tc>
          <w:tcPr>
            <w:tcW w:w="453" w:type="pct"/>
            <w:tcBorders>
              <w:top w:val="nil"/>
              <w:left w:val="nil"/>
              <w:bottom w:val="single" w:sz="4" w:space="0" w:color="auto"/>
              <w:right w:val="single" w:sz="4" w:space="0" w:color="auto"/>
            </w:tcBorders>
            <w:shd w:val="clear" w:color="000000" w:fill="00B050"/>
            <w:noWrap/>
            <w:vAlign w:val="center"/>
            <w:hideMark/>
          </w:tcPr>
          <w:p w:rsidR="00E37D1F" w:rsidRPr="00161C71" w:rsidRDefault="00E37D1F" w:rsidP="00D219E4">
            <w:pPr>
              <w:jc w:val="center"/>
              <w:rPr>
                <w:rFonts w:ascii="Arial" w:eastAsia="Times New Roman" w:hAnsi="Arial" w:cs="Arial"/>
                <w:b/>
                <w:bCs/>
                <w:color w:val="FFFFFF"/>
                <w:sz w:val="14"/>
                <w:szCs w:val="14"/>
                <w:lang w:eastAsia="es-CO"/>
              </w:rPr>
            </w:pPr>
            <w:r w:rsidRPr="00161C71">
              <w:rPr>
                <w:rFonts w:ascii="Arial" w:eastAsia="Times New Roman" w:hAnsi="Arial" w:cs="Arial"/>
                <w:b/>
                <w:bCs/>
                <w:color w:val="FFFFFF"/>
                <w:sz w:val="14"/>
                <w:szCs w:val="14"/>
                <w:lang w:eastAsia="es-CO"/>
              </w:rPr>
              <w:t>500,277</w:t>
            </w:r>
          </w:p>
        </w:tc>
        <w:tc>
          <w:tcPr>
            <w:tcW w:w="354" w:type="pct"/>
            <w:tcBorders>
              <w:top w:val="nil"/>
              <w:left w:val="nil"/>
              <w:bottom w:val="single" w:sz="4" w:space="0" w:color="auto"/>
              <w:right w:val="single" w:sz="4" w:space="0" w:color="auto"/>
            </w:tcBorders>
            <w:shd w:val="clear" w:color="000000" w:fill="00B050"/>
            <w:noWrap/>
            <w:vAlign w:val="center"/>
            <w:hideMark/>
          </w:tcPr>
          <w:p w:rsidR="00E37D1F" w:rsidRPr="00161C71" w:rsidRDefault="00E37D1F" w:rsidP="00D219E4">
            <w:pPr>
              <w:jc w:val="center"/>
              <w:rPr>
                <w:rFonts w:ascii="Arial" w:eastAsia="Times New Roman" w:hAnsi="Arial" w:cs="Arial"/>
                <w:b/>
                <w:bCs/>
                <w:color w:val="FFFFFF"/>
                <w:sz w:val="14"/>
                <w:szCs w:val="14"/>
                <w:lang w:eastAsia="es-CO"/>
              </w:rPr>
            </w:pPr>
            <w:r w:rsidRPr="00161C71">
              <w:rPr>
                <w:rFonts w:ascii="Arial" w:eastAsia="Times New Roman" w:hAnsi="Arial" w:cs="Arial"/>
                <w:b/>
                <w:bCs/>
                <w:color w:val="FFFFFF"/>
                <w:sz w:val="14"/>
                <w:szCs w:val="14"/>
                <w:lang w:eastAsia="es-CO"/>
              </w:rPr>
              <w:t>526,129</w:t>
            </w:r>
          </w:p>
        </w:tc>
        <w:tc>
          <w:tcPr>
            <w:tcW w:w="396" w:type="pct"/>
            <w:tcBorders>
              <w:top w:val="nil"/>
              <w:left w:val="nil"/>
              <w:bottom w:val="single" w:sz="4" w:space="0" w:color="auto"/>
              <w:right w:val="single" w:sz="4" w:space="0" w:color="auto"/>
            </w:tcBorders>
            <w:shd w:val="clear" w:color="000000" w:fill="00B050"/>
            <w:noWrap/>
            <w:vAlign w:val="center"/>
            <w:hideMark/>
          </w:tcPr>
          <w:p w:rsidR="00E37D1F" w:rsidRPr="00161C71" w:rsidRDefault="00E37D1F" w:rsidP="00D219E4">
            <w:pPr>
              <w:jc w:val="center"/>
              <w:rPr>
                <w:rFonts w:ascii="Arial" w:eastAsia="Times New Roman" w:hAnsi="Arial" w:cs="Arial"/>
                <w:b/>
                <w:bCs/>
                <w:color w:val="FFFFFF"/>
                <w:sz w:val="14"/>
                <w:szCs w:val="14"/>
                <w:lang w:eastAsia="es-CO"/>
              </w:rPr>
            </w:pPr>
            <w:r w:rsidRPr="00161C71">
              <w:rPr>
                <w:rFonts w:ascii="Arial" w:eastAsia="Times New Roman" w:hAnsi="Arial" w:cs="Arial"/>
                <w:b/>
                <w:bCs/>
                <w:color w:val="FFFFFF"/>
                <w:sz w:val="14"/>
                <w:szCs w:val="14"/>
                <w:lang w:eastAsia="es-CO"/>
              </w:rPr>
              <w:t>561,322</w:t>
            </w:r>
          </w:p>
        </w:tc>
      </w:tr>
    </w:tbl>
    <w:tbl>
      <w:tblPr>
        <w:tblStyle w:val="Tablaconcuadrcula"/>
        <w:tblW w:w="0" w:type="auto"/>
        <w:jc w:val="center"/>
        <w:tblLook w:val="04A0" w:firstRow="1" w:lastRow="0" w:firstColumn="1" w:lastColumn="0" w:noHBand="0" w:noVBand="1"/>
      </w:tblPr>
      <w:tblGrid>
        <w:gridCol w:w="5949"/>
      </w:tblGrid>
      <w:tr w:rsidR="00E37D1F" w:rsidRPr="00817E1C" w:rsidTr="00D219E4">
        <w:trPr>
          <w:jc w:val="center"/>
        </w:trPr>
        <w:tc>
          <w:tcPr>
            <w:tcW w:w="5949" w:type="dxa"/>
            <w:shd w:val="clear" w:color="auto" w:fill="002060"/>
          </w:tcPr>
          <w:p w:rsidR="00E37D1F" w:rsidRPr="00817E1C" w:rsidRDefault="00E37D1F" w:rsidP="00D219E4">
            <w:pPr>
              <w:tabs>
                <w:tab w:val="left" w:pos="284"/>
                <w:tab w:val="left" w:pos="426"/>
              </w:tabs>
              <w:rPr>
                <w:rFonts w:ascii="Verdana" w:hAnsi="Verdana"/>
                <w:b/>
                <w:sz w:val="18"/>
                <w:szCs w:val="18"/>
                <w:lang w:eastAsia="es-CO"/>
              </w:rPr>
            </w:pPr>
            <w:r w:rsidRPr="00817E1C">
              <w:rPr>
                <w:rFonts w:ascii="Verdana" w:hAnsi="Verdana"/>
                <w:b/>
                <w:sz w:val="18"/>
                <w:szCs w:val="18"/>
                <w:lang w:eastAsia="es-CO"/>
              </w:rPr>
              <w:t>TOTAL CONSUMO FACTURADOS AÑO 2017</w:t>
            </w:r>
          </w:p>
        </w:tc>
      </w:tr>
      <w:tr w:rsidR="00E37D1F" w:rsidRPr="00817E1C" w:rsidTr="00D219E4">
        <w:trPr>
          <w:jc w:val="center"/>
        </w:trPr>
        <w:tc>
          <w:tcPr>
            <w:tcW w:w="5949" w:type="dxa"/>
          </w:tcPr>
          <w:p w:rsidR="00E37D1F" w:rsidRPr="00817E1C" w:rsidRDefault="00E37D1F" w:rsidP="00D219E4">
            <w:pPr>
              <w:jc w:val="center"/>
              <w:rPr>
                <w:rFonts w:ascii="Verdana" w:hAnsi="Verdana"/>
                <w:b/>
                <w:sz w:val="18"/>
                <w:szCs w:val="18"/>
                <w:lang w:eastAsia="es-CO"/>
              </w:rPr>
            </w:pPr>
            <w:r w:rsidRPr="00817E1C">
              <w:rPr>
                <w:rFonts w:ascii="Arial" w:hAnsi="Arial" w:cs="Arial"/>
                <w:sz w:val="18"/>
                <w:szCs w:val="18"/>
              </w:rPr>
              <w:t>6,386,948 m³</w:t>
            </w:r>
          </w:p>
        </w:tc>
      </w:tr>
    </w:tbl>
    <w:p w:rsidR="00E37D1F" w:rsidRDefault="00E37D1F" w:rsidP="00E37D1F">
      <w:pPr>
        <w:jc w:val="both"/>
        <w:rPr>
          <w:rFonts w:ascii="Verdana" w:hAnsi="Verdana"/>
          <w:b/>
          <w:sz w:val="18"/>
          <w:szCs w:val="18"/>
        </w:rPr>
      </w:pPr>
    </w:p>
    <w:p w:rsidR="00941B85" w:rsidRDefault="00941B85" w:rsidP="00E37D1F">
      <w:pPr>
        <w:jc w:val="both"/>
        <w:rPr>
          <w:rFonts w:ascii="Verdana" w:hAnsi="Verdana"/>
          <w:b/>
          <w:sz w:val="18"/>
          <w:szCs w:val="18"/>
        </w:rPr>
      </w:pPr>
      <w:r w:rsidRPr="00817E1C">
        <w:rPr>
          <w:noProof/>
          <w:sz w:val="18"/>
          <w:szCs w:val="18"/>
          <w:lang w:eastAsia="es-CO"/>
        </w:rPr>
        <w:drawing>
          <wp:anchor distT="0" distB="0" distL="114300" distR="114300" simplePos="0" relativeHeight="251666432" behindDoc="1" locked="0" layoutInCell="1" allowOverlap="1" wp14:anchorId="0D9ED089" wp14:editId="20B2C960">
            <wp:simplePos x="0" y="0"/>
            <wp:positionH relativeFrom="margin">
              <wp:posOffset>57150</wp:posOffset>
            </wp:positionH>
            <wp:positionV relativeFrom="paragraph">
              <wp:posOffset>46990</wp:posOffset>
            </wp:positionV>
            <wp:extent cx="5476875" cy="2162175"/>
            <wp:effectExtent l="57150" t="38100" r="47625" b="66675"/>
            <wp:wrapTight wrapText="bothSides">
              <wp:wrapPolygon edited="0">
                <wp:start x="-225" y="-381"/>
                <wp:lineTo x="-150" y="22076"/>
                <wp:lineTo x="21638" y="22076"/>
                <wp:lineTo x="21713" y="-381"/>
                <wp:lineTo x="-225" y="-381"/>
              </wp:wrapPolygon>
            </wp:wrapTight>
            <wp:docPr id="451" name="Gráfico 451"/>
            <wp:cNvGraphicFramePr/>
            <a:graphic xmlns:a="http://schemas.openxmlformats.org/drawingml/2006/main">
              <a:graphicData uri="http://schemas.openxmlformats.org/drawingml/2006/chart">
                <c:chart xmlns:c="http://schemas.openxmlformats.org/drawingml/2006/chart" xmlns:r="http://schemas.openxmlformats.org/officeDocument/2006/relationships" r:id="rId271"/>
              </a:graphicData>
            </a:graphic>
            <wp14:sizeRelH relativeFrom="page">
              <wp14:pctWidth>0</wp14:pctWidth>
            </wp14:sizeRelH>
            <wp14:sizeRelV relativeFrom="page">
              <wp14:pctHeight>0</wp14:pctHeight>
            </wp14:sizeRelV>
          </wp:anchor>
        </w:drawing>
      </w:r>
    </w:p>
    <w:p w:rsidR="00941B85" w:rsidRDefault="00941B85" w:rsidP="00E37D1F">
      <w:pPr>
        <w:jc w:val="both"/>
        <w:rPr>
          <w:rFonts w:ascii="Verdana" w:hAnsi="Verdana"/>
          <w:b/>
          <w:sz w:val="18"/>
          <w:szCs w:val="18"/>
        </w:rPr>
      </w:pPr>
    </w:p>
    <w:p w:rsidR="00941B85" w:rsidRDefault="00941B85" w:rsidP="00E37D1F">
      <w:pPr>
        <w:jc w:val="both"/>
        <w:rPr>
          <w:rFonts w:ascii="Verdana" w:hAnsi="Verdana"/>
          <w:b/>
          <w:sz w:val="18"/>
          <w:szCs w:val="18"/>
        </w:rPr>
      </w:pPr>
    </w:p>
    <w:p w:rsidR="00941B85" w:rsidRDefault="00941B85" w:rsidP="00E37D1F">
      <w:pPr>
        <w:jc w:val="both"/>
        <w:rPr>
          <w:rFonts w:ascii="Verdana" w:hAnsi="Verdana"/>
          <w:b/>
          <w:sz w:val="18"/>
          <w:szCs w:val="18"/>
        </w:rPr>
      </w:pPr>
    </w:p>
    <w:p w:rsidR="00941B85" w:rsidRPr="00817E1C" w:rsidRDefault="00941B85" w:rsidP="00E37D1F">
      <w:pPr>
        <w:jc w:val="both"/>
        <w:rPr>
          <w:rFonts w:ascii="Verdana" w:hAnsi="Verdana"/>
          <w:b/>
          <w:sz w:val="18"/>
          <w:szCs w:val="18"/>
        </w:rPr>
      </w:pPr>
    </w:p>
    <w:p w:rsidR="00941B85" w:rsidRDefault="00941B85" w:rsidP="00E37D1F">
      <w:pPr>
        <w:jc w:val="both"/>
        <w:rPr>
          <w:rFonts w:ascii="Verdana" w:hAnsi="Verdana"/>
          <w:color w:val="000000" w:themeColor="text1"/>
          <w:sz w:val="18"/>
          <w:szCs w:val="18"/>
        </w:rPr>
      </w:pPr>
    </w:p>
    <w:p w:rsidR="00941B85" w:rsidRDefault="00941B85" w:rsidP="00E37D1F">
      <w:pPr>
        <w:jc w:val="both"/>
        <w:rPr>
          <w:rFonts w:ascii="Verdana" w:hAnsi="Verdana"/>
          <w:color w:val="000000" w:themeColor="text1"/>
          <w:sz w:val="18"/>
          <w:szCs w:val="18"/>
        </w:rPr>
      </w:pPr>
    </w:p>
    <w:p w:rsidR="00941B85" w:rsidRDefault="00941B85" w:rsidP="00E37D1F">
      <w:pPr>
        <w:jc w:val="both"/>
        <w:rPr>
          <w:rFonts w:ascii="Verdana" w:hAnsi="Verdana"/>
          <w:color w:val="000000" w:themeColor="text1"/>
          <w:sz w:val="18"/>
          <w:szCs w:val="18"/>
        </w:rPr>
      </w:pPr>
    </w:p>
    <w:p w:rsidR="00941B85" w:rsidRDefault="00941B85" w:rsidP="00E37D1F">
      <w:pPr>
        <w:jc w:val="both"/>
        <w:rPr>
          <w:rFonts w:ascii="Verdana" w:hAnsi="Verdana"/>
          <w:color w:val="000000" w:themeColor="text1"/>
          <w:sz w:val="18"/>
          <w:szCs w:val="18"/>
        </w:rPr>
      </w:pPr>
    </w:p>
    <w:p w:rsidR="00941B85" w:rsidRDefault="00941B85" w:rsidP="00E37D1F">
      <w:pPr>
        <w:jc w:val="both"/>
        <w:rPr>
          <w:rFonts w:ascii="Verdana" w:hAnsi="Verdana"/>
          <w:color w:val="000000" w:themeColor="text1"/>
          <w:sz w:val="18"/>
          <w:szCs w:val="18"/>
        </w:rPr>
      </w:pPr>
    </w:p>
    <w:p w:rsidR="00941B85" w:rsidRDefault="00941B85" w:rsidP="00E37D1F">
      <w:pPr>
        <w:jc w:val="both"/>
        <w:rPr>
          <w:rFonts w:ascii="Verdana" w:hAnsi="Verdana"/>
          <w:color w:val="000000" w:themeColor="text1"/>
          <w:sz w:val="18"/>
          <w:szCs w:val="18"/>
        </w:rPr>
      </w:pPr>
    </w:p>
    <w:p w:rsidR="00941B85" w:rsidRDefault="00941B85" w:rsidP="00E37D1F">
      <w:pPr>
        <w:jc w:val="both"/>
        <w:rPr>
          <w:rFonts w:ascii="Verdana" w:hAnsi="Verdana"/>
          <w:color w:val="000000" w:themeColor="text1"/>
          <w:sz w:val="18"/>
          <w:szCs w:val="18"/>
        </w:rPr>
      </w:pPr>
    </w:p>
    <w:p w:rsidR="00941B85" w:rsidRDefault="00941B85" w:rsidP="00E37D1F">
      <w:pPr>
        <w:jc w:val="both"/>
        <w:rPr>
          <w:rFonts w:ascii="Verdana" w:hAnsi="Verdana"/>
          <w:color w:val="000000" w:themeColor="text1"/>
          <w:sz w:val="18"/>
          <w:szCs w:val="18"/>
        </w:rPr>
      </w:pPr>
    </w:p>
    <w:p w:rsidR="00941B85" w:rsidRDefault="00941B85" w:rsidP="00E37D1F">
      <w:pPr>
        <w:jc w:val="both"/>
        <w:rPr>
          <w:rFonts w:ascii="Verdana" w:hAnsi="Verdana"/>
          <w:color w:val="000000" w:themeColor="text1"/>
          <w:sz w:val="18"/>
          <w:szCs w:val="18"/>
        </w:rPr>
      </w:pPr>
    </w:p>
    <w:p w:rsidR="00941B85" w:rsidRDefault="00941B85" w:rsidP="00E37D1F">
      <w:pPr>
        <w:jc w:val="both"/>
        <w:rPr>
          <w:rFonts w:ascii="Verdana" w:hAnsi="Verdana"/>
          <w:color w:val="000000" w:themeColor="text1"/>
          <w:sz w:val="18"/>
          <w:szCs w:val="18"/>
        </w:rPr>
      </w:pPr>
    </w:p>
    <w:p w:rsidR="00941B85" w:rsidRDefault="00941B85" w:rsidP="00E37D1F">
      <w:pPr>
        <w:jc w:val="both"/>
        <w:rPr>
          <w:rFonts w:ascii="Verdana" w:hAnsi="Verdana"/>
          <w:color w:val="000000" w:themeColor="text1"/>
          <w:sz w:val="18"/>
          <w:szCs w:val="18"/>
        </w:rPr>
      </w:pPr>
    </w:p>
    <w:p w:rsidR="00941B85" w:rsidRDefault="00941B85" w:rsidP="00E37D1F">
      <w:pPr>
        <w:jc w:val="both"/>
        <w:rPr>
          <w:rFonts w:ascii="Verdana" w:hAnsi="Verdana"/>
          <w:color w:val="000000" w:themeColor="text1"/>
          <w:sz w:val="18"/>
          <w:szCs w:val="18"/>
        </w:rPr>
      </w:pPr>
    </w:p>
    <w:p w:rsidR="00941B85" w:rsidRDefault="00941B85" w:rsidP="00E37D1F">
      <w:pPr>
        <w:jc w:val="both"/>
        <w:rPr>
          <w:rFonts w:ascii="Verdana" w:hAnsi="Verdana"/>
          <w:color w:val="000000" w:themeColor="text1"/>
          <w:sz w:val="18"/>
          <w:szCs w:val="18"/>
        </w:rPr>
      </w:pPr>
    </w:p>
    <w:p w:rsidR="00E37D1F" w:rsidRPr="00817E1C" w:rsidRDefault="00E37D1F" w:rsidP="00E37D1F">
      <w:pPr>
        <w:jc w:val="both"/>
        <w:rPr>
          <w:rFonts w:ascii="Verdana" w:hAnsi="Verdana"/>
          <w:color w:val="000000" w:themeColor="text1"/>
          <w:sz w:val="18"/>
          <w:szCs w:val="18"/>
        </w:rPr>
      </w:pPr>
      <w:r w:rsidRPr="00817E1C">
        <w:rPr>
          <w:rFonts w:ascii="Verdana" w:hAnsi="Verdana"/>
          <w:color w:val="000000" w:themeColor="text1"/>
          <w:sz w:val="18"/>
          <w:szCs w:val="18"/>
        </w:rPr>
        <w:t>La Facturación es directamente proporcional al servicio de agua suministrado por red y según el histórico se registró un descenso  a partir del mes de junio hasta  el mes de septiembre de 2017, esto debido a la intermitencia en el servicio por causa de las lluvias.</w:t>
      </w:r>
    </w:p>
    <w:p w:rsidR="00E37D1F" w:rsidRPr="00817E1C" w:rsidRDefault="00E37D1F" w:rsidP="00E37D1F">
      <w:pPr>
        <w:jc w:val="both"/>
        <w:rPr>
          <w:rFonts w:ascii="Verdana" w:hAnsi="Verdana"/>
          <w:sz w:val="18"/>
          <w:szCs w:val="18"/>
        </w:rPr>
      </w:pPr>
    </w:p>
    <w:p w:rsidR="00E37D1F" w:rsidRPr="00817E1C" w:rsidRDefault="00E37D1F" w:rsidP="00E37D1F">
      <w:pPr>
        <w:tabs>
          <w:tab w:val="left" w:pos="284"/>
          <w:tab w:val="left" w:pos="426"/>
        </w:tabs>
        <w:jc w:val="both"/>
        <w:rPr>
          <w:rFonts w:ascii="Verdana" w:hAnsi="Verdana"/>
          <w:sz w:val="18"/>
          <w:szCs w:val="18"/>
        </w:rPr>
      </w:pPr>
      <w:r w:rsidRPr="00817E1C">
        <w:rPr>
          <w:rFonts w:ascii="Verdana" w:hAnsi="Verdana"/>
          <w:sz w:val="18"/>
          <w:szCs w:val="18"/>
        </w:rPr>
        <w:t>Dentro de los sectores más afectados por la intermitencia en el suministro de agua fue el Centro de la ciudad donde se encuentran los usuarios comerciales lo que refleja el descenso notorio en el facturado, en el mes de diciembre mejoró gracias a la continuidad del servicio de la planta alterna.</w:t>
      </w:r>
    </w:p>
    <w:p w:rsidR="00E37D1F" w:rsidRPr="005C2FD1" w:rsidRDefault="00E37D1F" w:rsidP="00E37D1F">
      <w:pPr>
        <w:jc w:val="both"/>
        <w:rPr>
          <w:rFonts w:ascii="Verdana" w:hAnsi="Verdana"/>
          <w:color w:val="000000" w:themeColor="text1"/>
          <w:sz w:val="18"/>
          <w:szCs w:val="18"/>
        </w:rPr>
      </w:pPr>
    </w:p>
    <w:p w:rsidR="00E37D1F" w:rsidRPr="003A18DD" w:rsidRDefault="00E37D1F" w:rsidP="00E37D1F">
      <w:pPr>
        <w:tabs>
          <w:tab w:val="left" w:pos="284"/>
          <w:tab w:val="left" w:pos="426"/>
        </w:tabs>
        <w:rPr>
          <w:rFonts w:ascii="Verdana" w:hAnsi="Verdana"/>
          <w:b/>
          <w:sz w:val="18"/>
          <w:szCs w:val="18"/>
        </w:rPr>
      </w:pPr>
      <w:r w:rsidRPr="003A18DD">
        <w:rPr>
          <w:rFonts w:ascii="Verdana" w:hAnsi="Verdana"/>
          <w:b/>
          <w:sz w:val="18"/>
          <w:szCs w:val="18"/>
        </w:rPr>
        <w:t>M3 DE ALCANTARILLADO</w:t>
      </w:r>
    </w:p>
    <w:p w:rsidR="00E37D1F" w:rsidRPr="005C2FD1" w:rsidRDefault="00E37D1F" w:rsidP="00E37D1F">
      <w:pPr>
        <w:tabs>
          <w:tab w:val="left" w:pos="284"/>
          <w:tab w:val="left" w:pos="426"/>
        </w:tabs>
        <w:rPr>
          <w:rFonts w:ascii="Verdana" w:hAnsi="Verdana"/>
          <w:b/>
          <w:sz w:val="18"/>
          <w:szCs w:val="18"/>
        </w:rPr>
      </w:pPr>
    </w:p>
    <w:p w:rsidR="00E37D1F" w:rsidRPr="00817E1C" w:rsidRDefault="00E37D1F" w:rsidP="00E37D1F">
      <w:pPr>
        <w:tabs>
          <w:tab w:val="left" w:pos="284"/>
          <w:tab w:val="left" w:pos="426"/>
        </w:tabs>
        <w:jc w:val="both"/>
        <w:rPr>
          <w:rFonts w:ascii="Verdana" w:hAnsi="Verdana"/>
          <w:sz w:val="18"/>
          <w:szCs w:val="18"/>
        </w:rPr>
      </w:pPr>
      <w:r w:rsidRPr="00817E1C">
        <w:rPr>
          <w:rFonts w:ascii="Verdana" w:hAnsi="Verdana"/>
          <w:sz w:val="18"/>
          <w:szCs w:val="18"/>
        </w:rPr>
        <w:t xml:space="preserve">El siguiente cuadro presenta  los consumos del servicio de Alcantarillado durante el periodo de enero a agosto de 2017 que evidencia el descenso del consumo. </w:t>
      </w:r>
    </w:p>
    <w:p w:rsidR="00E37D1F" w:rsidRPr="00817E1C" w:rsidRDefault="00E37D1F" w:rsidP="00E37D1F">
      <w:pPr>
        <w:tabs>
          <w:tab w:val="left" w:pos="284"/>
          <w:tab w:val="left" w:pos="426"/>
        </w:tabs>
        <w:rPr>
          <w:rFonts w:ascii="Verdana" w:hAnsi="Verdana"/>
          <w:b/>
          <w:sz w:val="18"/>
          <w:szCs w:val="18"/>
        </w:rPr>
      </w:pPr>
    </w:p>
    <w:tbl>
      <w:tblPr>
        <w:tblW w:w="9565" w:type="dxa"/>
        <w:tblInd w:w="-72" w:type="dxa"/>
        <w:tblLayout w:type="fixed"/>
        <w:tblCellMar>
          <w:left w:w="70" w:type="dxa"/>
          <w:right w:w="70" w:type="dxa"/>
        </w:tblCellMar>
        <w:tblLook w:val="04A0" w:firstRow="1" w:lastRow="0" w:firstColumn="1" w:lastColumn="0" w:noHBand="0" w:noVBand="1"/>
      </w:tblPr>
      <w:tblGrid>
        <w:gridCol w:w="918"/>
        <w:gridCol w:w="775"/>
        <w:gridCol w:w="725"/>
        <w:gridCol w:w="725"/>
        <w:gridCol w:w="647"/>
        <w:gridCol w:w="725"/>
        <w:gridCol w:w="725"/>
        <w:gridCol w:w="725"/>
        <w:gridCol w:w="796"/>
        <w:gridCol w:w="725"/>
        <w:gridCol w:w="647"/>
        <w:gridCol w:w="647"/>
        <w:gridCol w:w="785"/>
      </w:tblGrid>
      <w:tr w:rsidR="00E37D1F" w:rsidRPr="00161C71" w:rsidTr="00D219E4">
        <w:trPr>
          <w:trHeight w:val="309"/>
        </w:trPr>
        <w:tc>
          <w:tcPr>
            <w:tcW w:w="9565" w:type="dxa"/>
            <w:gridSpan w:val="13"/>
            <w:tcBorders>
              <w:top w:val="single" w:sz="4" w:space="0" w:color="auto"/>
              <w:left w:val="single" w:sz="4" w:space="0" w:color="auto"/>
              <w:bottom w:val="single" w:sz="4" w:space="0" w:color="auto"/>
              <w:right w:val="single" w:sz="4" w:space="0" w:color="auto"/>
            </w:tcBorders>
            <w:shd w:val="clear" w:color="000000" w:fill="1F497D"/>
            <w:noWrap/>
            <w:vAlign w:val="center"/>
            <w:hideMark/>
          </w:tcPr>
          <w:p w:rsidR="00E37D1F" w:rsidRPr="00161C71" w:rsidRDefault="00E37D1F" w:rsidP="00D219E4">
            <w:pPr>
              <w:jc w:val="center"/>
              <w:rPr>
                <w:rFonts w:ascii="Verdana" w:eastAsia="Times New Roman" w:hAnsi="Verdana" w:cs="Arial"/>
                <w:b/>
                <w:bCs/>
                <w:color w:val="FFFFFF"/>
                <w:sz w:val="14"/>
                <w:szCs w:val="14"/>
                <w:lang w:eastAsia="es-CO"/>
              </w:rPr>
            </w:pPr>
            <w:r w:rsidRPr="00161C71">
              <w:rPr>
                <w:rFonts w:ascii="Verdana" w:eastAsia="Times New Roman" w:hAnsi="Verdana" w:cs="Arial"/>
                <w:b/>
                <w:bCs/>
                <w:color w:val="FFFFFF"/>
                <w:sz w:val="14"/>
                <w:szCs w:val="14"/>
                <w:lang w:eastAsia="es-CO"/>
              </w:rPr>
              <w:t>CONSUMOS ALCANTARILLADO VIGENCIA 2017</w:t>
            </w:r>
          </w:p>
        </w:tc>
      </w:tr>
      <w:tr w:rsidR="00E37D1F" w:rsidRPr="00161C71" w:rsidTr="00D219E4">
        <w:trPr>
          <w:trHeight w:val="375"/>
        </w:trPr>
        <w:tc>
          <w:tcPr>
            <w:tcW w:w="918" w:type="dxa"/>
            <w:tcBorders>
              <w:top w:val="nil"/>
              <w:left w:val="single" w:sz="4" w:space="0" w:color="auto"/>
              <w:bottom w:val="single" w:sz="4" w:space="0" w:color="auto"/>
              <w:right w:val="single" w:sz="4" w:space="0" w:color="auto"/>
            </w:tcBorders>
            <w:shd w:val="clear" w:color="000000" w:fill="1F497D"/>
            <w:noWrap/>
            <w:vAlign w:val="center"/>
            <w:hideMark/>
          </w:tcPr>
          <w:p w:rsidR="00E37D1F" w:rsidRPr="00161C71" w:rsidRDefault="00E37D1F" w:rsidP="00D219E4">
            <w:pPr>
              <w:jc w:val="center"/>
              <w:rPr>
                <w:rFonts w:ascii="Verdana" w:eastAsia="Times New Roman" w:hAnsi="Verdana" w:cs="Arial"/>
                <w:b/>
                <w:bCs/>
                <w:color w:val="FFFFFF"/>
                <w:sz w:val="14"/>
                <w:szCs w:val="14"/>
                <w:lang w:eastAsia="es-CO"/>
              </w:rPr>
            </w:pPr>
            <w:r w:rsidRPr="00161C71">
              <w:rPr>
                <w:rFonts w:ascii="Verdana" w:eastAsia="Times New Roman" w:hAnsi="Verdana" w:cs="Arial"/>
                <w:b/>
                <w:bCs/>
                <w:color w:val="FFFFFF"/>
                <w:sz w:val="14"/>
                <w:szCs w:val="14"/>
                <w:lang w:eastAsia="es-CO"/>
              </w:rPr>
              <w:t>ESTRATO</w:t>
            </w:r>
          </w:p>
        </w:tc>
        <w:tc>
          <w:tcPr>
            <w:tcW w:w="775" w:type="dxa"/>
            <w:tcBorders>
              <w:top w:val="nil"/>
              <w:left w:val="nil"/>
              <w:bottom w:val="single" w:sz="4" w:space="0" w:color="auto"/>
              <w:right w:val="single" w:sz="4" w:space="0" w:color="auto"/>
            </w:tcBorders>
            <w:shd w:val="clear" w:color="000000" w:fill="1F497D"/>
            <w:noWrap/>
            <w:vAlign w:val="center"/>
            <w:hideMark/>
          </w:tcPr>
          <w:p w:rsidR="00E37D1F" w:rsidRPr="00161C71" w:rsidRDefault="00E37D1F" w:rsidP="00D219E4">
            <w:pPr>
              <w:jc w:val="center"/>
              <w:rPr>
                <w:rFonts w:ascii="Verdana" w:eastAsia="Times New Roman" w:hAnsi="Verdana" w:cs="Arial"/>
                <w:b/>
                <w:bCs/>
                <w:color w:val="FFFFFF"/>
                <w:sz w:val="14"/>
                <w:szCs w:val="14"/>
                <w:lang w:eastAsia="es-CO"/>
              </w:rPr>
            </w:pPr>
            <w:r w:rsidRPr="00161C71">
              <w:rPr>
                <w:rFonts w:ascii="Verdana" w:eastAsia="Times New Roman" w:hAnsi="Verdana" w:cs="Arial"/>
                <w:b/>
                <w:bCs/>
                <w:color w:val="FFFFFF"/>
                <w:sz w:val="14"/>
                <w:szCs w:val="14"/>
                <w:lang w:eastAsia="es-CO"/>
              </w:rPr>
              <w:t>ENERO</w:t>
            </w:r>
          </w:p>
        </w:tc>
        <w:tc>
          <w:tcPr>
            <w:tcW w:w="725" w:type="dxa"/>
            <w:tcBorders>
              <w:top w:val="nil"/>
              <w:left w:val="nil"/>
              <w:bottom w:val="single" w:sz="4" w:space="0" w:color="auto"/>
              <w:right w:val="single" w:sz="4" w:space="0" w:color="auto"/>
            </w:tcBorders>
            <w:shd w:val="clear" w:color="000000" w:fill="1F497D"/>
            <w:noWrap/>
            <w:vAlign w:val="center"/>
            <w:hideMark/>
          </w:tcPr>
          <w:p w:rsidR="00E37D1F" w:rsidRPr="00161C71" w:rsidRDefault="00E37D1F" w:rsidP="00D219E4">
            <w:pPr>
              <w:jc w:val="center"/>
              <w:rPr>
                <w:rFonts w:ascii="Verdana" w:eastAsia="Times New Roman" w:hAnsi="Verdana" w:cs="Arial"/>
                <w:b/>
                <w:bCs/>
                <w:color w:val="FFFFFF"/>
                <w:sz w:val="14"/>
                <w:szCs w:val="14"/>
                <w:lang w:eastAsia="es-CO"/>
              </w:rPr>
            </w:pPr>
            <w:r w:rsidRPr="00161C71">
              <w:rPr>
                <w:rFonts w:ascii="Verdana" w:eastAsia="Times New Roman" w:hAnsi="Verdana" w:cs="Arial"/>
                <w:b/>
                <w:bCs/>
                <w:color w:val="FFFFFF"/>
                <w:sz w:val="14"/>
                <w:szCs w:val="14"/>
                <w:lang w:eastAsia="es-CO"/>
              </w:rPr>
              <w:t>FEB</w:t>
            </w:r>
          </w:p>
        </w:tc>
        <w:tc>
          <w:tcPr>
            <w:tcW w:w="725" w:type="dxa"/>
            <w:tcBorders>
              <w:top w:val="nil"/>
              <w:left w:val="nil"/>
              <w:bottom w:val="single" w:sz="4" w:space="0" w:color="auto"/>
              <w:right w:val="single" w:sz="4" w:space="0" w:color="auto"/>
            </w:tcBorders>
            <w:shd w:val="clear" w:color="000000" w:fill="1F497D"/>
            <w:noWrap/>
            <w:vAlign w:val="center"/>
            <w:hideMark/>
          </w:tcPr>
          <w:p w:rsidR="00E37D1F" w:rsidRPr="00161C71" w:rsidRDefault="00E37D1F" w:rsidP="00D219E4">
            <w:pPr>
              <w:jc w:val="center"/>
              <w:rPr>
                <w:rFonts w:ascii="Verdana" w:eastAsia="Times New Roman" w:hAnsi="Verdana" w:cs="Arial"/>
                <w:b/>
                <w:bCs/>
                <w:color w:val="FFFFFF"/>
                <w:sz w:val="14"/>
                <w:szCs w:val="14"/>
                <w:lang w:eastAsia="es-CO"/>
              </w:rPr>
            </w:pPr>
            <w:r w:rsidRPr="00161C71">
              <w:rPr>
                <w:rFonts w:ascii="Verdana" w:eastAsia="Times New Roman" w:hAnsi="Verdana" w:cs="Arial"/>
                <w:b/>
                <w:bCs/>
                <w:color w:val="FFFFFF"/>
                <w:sz w:val="14"/>
                <w:szCs w:val="14"/>
                <w:lang w:eastAsia="es-CO"/>
              </w:rPr>
              <w:t>MARZO</w:t>
            </w:r>
          </w:p>
        </w:tc>
        <w:tc>
          <w:tcPr>
            <w:tcW w:w="647" w:type="dxa"/>
            <w:tcBorders>
              <w:top w:val="nil"/>
              <w:left w:val="nil"/>
              <w:bottom w:val="single" w:sz="4" w:space="0" w:color="auto"/>
              <w:right w:val="single" w:sz="4" w:space="0" w:color="auto"/>
            </w:tcBorders>
            <w:shd w:val="clear" w:color="000000" w:fill="1F497D"/>
            <w:noWrap/>
            <w:vAlign w:val="center"/>
            <w:hideMark/>
          </w:tcPr>
          <w:p w:rsidR="00E37D1F" w:rsidRPr="00161C71" w:rsidRDefault="00E37D1F" w:rsidP="00D219E4">
            <w:pPr>
              <w:jc w:val="center"/>
              <w:rPr>
                <w:rFonts w:ascii="Verdana" w:eastAsia="Times New Roman" w:hAnsi="Verdana" w:cs="Arial"/>
                <w:b/>
                <w:bCs/>
                <w:color w:val="FFFFFF"/>
                <w:sz w:val="14"/>
                <w:szCs w:val="14"/>
                <w:lang w:eastAsia="es-CO"/>
              </w:rPr>
            </w:pPr>
            <w:r w:rsidRPr="00161C71">
              <w:rPr>
                <w:rFonts w:ascii="Verdana" w:eastAsia="Times New Roman" w:hAnsi="Verdana" w:cs="Arial"/>
                <w:b/>
                <w:bCs/>
                <w:color w:val="FFFFFF"/>
                <w:sz w:val="14"/>
                <w:szCs w:val="14"/>
                <w:lang w:eastAsia="es-CO"/>
              </w:rPr>
              <w:t>ABRIL</w:t>
            </w:r>
          </w:p>
        </w:tc>
        <w:tc>
          <w:tcPr>
            <w:tcW w:w="725" w:type="dxa"/>
            <w:tcBorders>
              <w:top w:val="nil"/>
              <w:left w:val="nil"/>
              <w:bottom w:val="single" w:sz="4" w:space="0" w:color="auto"/>
              <w:right w:val="single" w:sz="4" w:space="0" w:color="auto"/>
            </w:tcBorders>
            <w:shd w:val="clear" w:color="000000" w:fill="1F497D"/>
            <w:noWrap/>
            <w:vAlign w:val="center"/>
            <w:hideMark/>
          </w:tcPr>
          <w:p w:rsidR="00E37D1F" w:rsidRPr="00161C71" w:rsidRDefault="00E37D1F" w:rsidP="00D219E4">
            <w:pPr>
              <w:jc w:val="center"/>
              <w:rPr>
                <w:rFonts w:ascii="Verdana" w:eastAsia="Times New Roman" w:hAnsi="Verdana" w:cs="Arial"/>
                <w:b/>
                <w:bCs/>
                <w:color w:val="FFFFFF"/>
                <w:sz w:val="14"/>
                <w:szCs w:val="14"/>
                <w:lang w:eastAsia="es-CO"/>
              </w:rPr>
            </w:pPr>
            <w:r w:rsidRPr="00161C71">
              <w:rPr>
                <w:rFonts w:ascii="Verdana" w:eastAsia="Times New Roman" w:hAnsi="Verdana" w:cs="Arial"/>
                <w:b/>
                <w:bCs/>
                <w:color w:val="FFFFFF"/>
                <w:sz w:val="14"/>
                <w:szCs w:val="14"/>
                <w:lang w:eastAsia="es-CO"/>
              </w:rPr>
              <w:t>MAYO</w:t>
            </w:r>
          </w:p>
        </w:tc>
        <w:tc>
          <w:tcPr>
            <w:tcW w:w="725" w:type="dxa"/>
            <w:tcBorders>
              <w:top w:val="nil"/>
              <w:left w:val="nil"/>
              <w:bottom w:val="single" w:sz="4" w:space="0" w:color="auto"/>
              <w:right w:val="single" w:sz="4" w:space="0" w:color="auto"/>
            </w:tcBorders>
            <w:shd w:val="clear" w:color="000000" w:fill="1F497D"/>
            <w:noWrap/>
            <w:vAlign w:val="center"/>
            <w:hideMark/>
          </w:tcPr>
          <w:p w:rsidR="00E37D1F" w:rsidRPr="00161C71" w:rsidRDefault="00E37D1F" w:rsidP="00D219E4">
            <w:pPr>
              <w:jc w:val="center"/>
              <w:rPr>
                <w:rFonts w:ascii="Verdana" w:eastAsia="Times New Roman" w:hAnsi="Verdana" w:cs="Arial"/>
                <w:b/>
                <w:bCs/>
                <w:color w:val="FFFFFF"/>
                <w:sz w:val="14"/>
                <w:szCs w:val="14"/>
                <w:lang w:eastAsia="es-CO"/>
              </w:rPr>
            </w:pPr>
            <w:r w:rsidRPr="00161C71">
              <w:rPr>
                <w:rFonts w:ascii="Verdana" w:eastAsia="Times New Roman" w:hAnsi="Verdana" w:cs="Arial"/>
                <w:b/>
                <w:bCs/>
                <w:color w:val="FFFFFF"/>
                <w:sz w:val="14"/>
                <w:szCs w:val="14"/>
                <w:lang w:eastAsia="es-CO"/>
              </w:rPr>
              <w:t>JUNIO</w:t>
            </w:r>
          </w:p>
        </w:tc>
        <w:tc>
          <w:tcPr>
            <w:tcW w:w="725" w:type="dxa"/>
            <w:tcBorders>
              <w:top w:val="nil"/>
              <w:left w:val="nil"/>
              <w:bottom w:val="single" w:sz="4" w:space="0" w:color="auto"/>
              <w:right w:val="single" w:sz="4" w:space="0" w:color="auto"/>
            </w:tcBorders>
            <w:shd w:val="clear" w:color="000000" w:fill="1F497D"/>
            <w:noWrap/>
            <w:vAlign w:val="center"/>
            <w:hideMark/>
          </w:tcPr>
          <w:p w:rsidR="00E37D1F" w:rsidRPr="00161C71" w:rsidRDefault="00E37D1F" w:rsidP="00D219E4">
            <w:pPr>
              <w:jc w:val="center"/>
              <w:rPr>
                <w:rFonts w:ascii="Verdana" w:eastAsia="Times New Roman" w:hAnsi="Verdana" w:cs="Arial"/>
                <w:b/>
                <w:bCs/>
                <w:color w:val="FFFFFF"/>
                <w:sz w:val="14"/>
                <w:szCs w:val="14"/>
                <w:lang w:eastAsia="es-CO"/>
              </w:rPr>
            </w:pPr>
            <w:r w:rsidRPr="00161C71">
              <w:rPr>
                <w:rFonts w:ascii="Verdana" w:eastAsia="Times New Roman" w:hAnsi="Verdana" w:cs="Arial"/>
                <w:b/>
                <w:bCs/>
                <w:color w:val="FFFFFF"/>
                <w:sz w:val="14"/>
                <w:szCs w:val="14"/>
                <w:lang w:eastAsia="es-CO"/>
              </w:rPr>
              <w:t>JULIO</w:t>
            </w:r>
          </w:p>
        </w:tc>
        <w:tc>
          <w:tcPr>
            <w:tcW w:w="796" w:type="dxa"/>
            <w:tcBorders>
              <w:top w:val="nil"/>
              <w:left w:val="nil"/>
              <w:bottom w:val="single" w:sz="4" w:space="0" w:color="auto"/>
              <w:right w:val="single" w:sz="4" w:space="0" w:color="auto"/>
            </w:tcBorders>
            <w:shd w:val="clear" w:color="000000" w:fill="1F497D"/>
            <w:noWrap/>
            <w:vAlign w:val="center"/>
            <w:hideMark/>
          </w:tcPr>
          <w:p w:rsidR="00E37D1F" w:rsidRPr="00161C71" w:rsidRDefault="00E37D1F" w:rsidP="00D219E4">
            <w:pPr>
              <w:jc w:val="center"/>
              <w:rPr>
                <w:rFonts w:ascii="Verdana" w:eastAsia="Times New Roman" w:hAnsi="Verdana" w:cs="Arial"/>
                <w:b/>
                <w:bCs/>
                <w:color w:val="FFFFFF"/>
                <w:sz w:val="14"/>
                <w:szCs w:val="14"/>
                <w:lang w:eastAsia="es-CO"/>
              </w:rPr>
            </w:pPr>
            <w:r w:rsidRPr="00161C71">
              <w:rPr>
                <w:rFonts w:ascii="Verdana" w:eastAsia="Times New Roman" w:hAnsi="Verdana" w:cs="Arial"/>
                <w:b/>
                <w:bCs/>
                <w:color w:val="FFFFFF"/>
                <w:sz w:val="14"/>
                <w:szCs w:val="14"/>
                <w:lang w:eastAsia="es-CO"/>
              </w:rPr>
              <w:t>AGOSTO</w:t>
            </w:r>
          </w:p>
        </w:tc>
        <w:tc>
          <w:tcPr>
            <w:tcW w:w="725" w:type="dxa"/>
            <w:tcBorders>
              <w:top w:val="nil"/>
              <w:left w:val="nil"/>
              <w:bottom w:val="single" w:sz="4" w:space="0" w:color="auto"/>
              <w:right w:val="single" w:sz="4" w:space="0" w:color="auto"/>
            </w:tcBorders>
            <w:shd w:val="clear" w:color="000000" w:fill="1F497D"/>
            <w:noWrap/>
            <w:vAlign w:val="center"/>
            <w:hideMark/>
          </w:tcPr>
          <w:p w:rsidR="00E37D1F" w:rsidRPr="00161C71" w:rsidRDefault="00E37D1F" w:rsidP="00D219E4">
            <w:pPr>
              <w:jc w:val="center"/>
              <w:rPr>
                <w:rFonts w:ascii="Verdana" w:eastAsia="Times New Roman" w:hAnsi="Verdana" w:cs="Arial"/>
                <w:b/>
                <w:bCs/>
                <w:color w:val="FFFFFF"/>
                <w:sz w:val="14"/>
                <w:szCs w:val="14"/>
                <w:lang w:eastAsia="es-CO"/>
              </w:rPr>
            </w:pPr>
            <w:r w:rsidRPr="00161C71">
              <w:rPr>
                <w:rFonts w:ascii="Verdana" w:eastAsia="Times New Roman" w:hAnsi="Verdana" w:cs="Arial"/>
                <w:b/>
                <w:bCs/>
                <w:color w:val="FFFFFF"/>
                <w:sz w:val="14"/>
                <w:szCs w:val="14"/>
                <w:lang w:eastAsia="es-CO"/>
              </w:rPr>
              <w:t>SEPT</w:t>
            </w:r>
          </w:p>
        </w:tc>
        <w:tc>
          <w:tcPr>
            <w:tcW w:w="647" w:type="dxa"/>
            <w:tcBorders>
              <w:top w:val="nil"/>
              <w:left w:val="nil"/>
              <w:bottom w:val="single" w:sz="4" w:space="0" w:color="auto"/>
              <w:right w:val="single" w:sz="4" w:space="0" w:color="auto"/>
            </w:tcBorders>
            <w:shd w:val="clear" w:color="000000" w:fill="1F497D"/>
            <w:noWrap/>
            <w:vAlign w:val="center"/>
            <w:hideMark/>
          </w:tcPr>
          <w:p w:rsidR="00E37D1F" w:rsidRPr="00161C71" w:rsidRDefault="00E37D1F" w:rsidP="00D219E4">
            <w:pPr>
              <w:jc w:val="center"/>
              <w:rPr>
                <w:rFonts w:ascii="Verdana" w:eastAsia="Times New Roman" w:hAnsi="Verdana" w:cs="Arial"/>
                <w:b/>
                <w:bCs/>
                <w:color w:val="FFFFFF"/>
                <w:sz w:val="14"/>
                <w:szCs w:val="14"/>
                <w:lang w:eastAsia="es-CO"/>
              </w:rPr>
            </w:pPr>
            <w:r w:rsidRPr="00161C71">
              <w:rPr>
                <w:rFonts w:ascii="Verdana" w:eastAsia="Times New Roman" w:hAnsi="Verdana" w:cs="Arial"/>
                <w:b/>
                <w:bCs/>
                <w:color w:val="FFFFFF"/>
                <w:sz w:val="14"/>
                <w:szCs w:val="14"/>
                <w:lang w:eastAsia="es-CO"/>
              </w:rPr>
              <w:t>OCT</w:t>
            </w:r>
          </w:p>
        </w:tc>
        <w:tc>
          <w:tcPr>
            <w:tcW w:w="647" w:type="dxa"/>
            <w:tcBorders>
              <w:top w:val="nil"/>
              <w:left w:val="nil"/>
              <w:bottom w:val="single" w:sz="4" w:space="0" w:color="auto"/>
              <w:right w:val="single" w:sz="4" w:space="0" w:color="auto"/>
            </w:tcBorders>
            <w:shd w:val="clear" w:color="000000" w:fill="1F497D"/>
            <w:noWrap/>
            <w:vAlign w:val="center"/>
            <w:hideMark/>
          </w:tcPr>
          <w:p w:rsidR="00E37D1F" w:rsidRPr="00161C71" w:rsidRDefault="00E37D1F" w:rsidP="00D219E4">
            <w:pPr>
              <w:jc w:val="center"/>
              <w:rPr>
                <w:rFonts w:ascii="Verdana" w:eastAsia="Times New Roman" w:hAnsi="Verdana" w:cs="Arial"/>
                <w:b/>
                <w:bCs/>
                <w:color w:val="FFFFFF"/>
                <w:sz w:val="14"/>
                <w:szCs w:val="14"/>
                <w:lang w:eastAsia="es-CO"/>
              </w:rPr>
            </w:pPr>
            <w:r w:rsidRPr="00161C71">
              <w:rPr>
                <w:rFonts w:ascii="Verdana" w:eastAsia="Times New Roman" w:hAnsi="Verdana" w:cs="Arial"/>
                <w:b/>
                <w:bCs/>
                <w:color w:val="FFFFFF"/>
                <w:sz w:val="14"/>
                <w:szCs w:val="14"/>
                <w:lang w:eastAsia="es-CO"/>
              </w:rPr>
              <w:t>NOV</w:t>
            </w:r>
          </w:p>
        </w:tc>
        <w:tc>
          <w:tcPr>
            <w:tcW w:w="785" w:type="dxa"/>
            <w:tcBorders>
              <w:top w:val="nil"/>
              <w:left w:val="nil"/>
              <w:bottom w:val="single" w:sz="4" w:space="0" w:color="auto"/>
              <w:right w:val="single" w:sz="4" w:space="0" w:color="auto"/>
            </w:tcBorders>
            <w:shd w:val="clear" w:color="000000" w:fill="1F497D"/>
            <w:noWrap/>
            <w:vAlign w:val="center"/>
            <w:hideMark/>
          </w:tcPr>
          <w:p w:rsidR="00E37D1F" w:rsidRPr="00161C71" w:rsidRDefault="00E37D1F" w:rsidP="00D219E4">
            <w:pPr>
              <w:jc w:val="center"/>
              <w:rPr>
                <w:rFonts w:ascii="Verdana" w:eastAsia="Times New Roman" w:hAnsi="Verdana" w:cs="Arial"/>
                <w:b/>
                <w:bCs/>
                <w:color w:val="FFFFFF"/>
                <w:sz w:val="14"/>
                <w:szCs w:val="14"/>
                <w:lang w:eastAsia="es-CO"/>
              </w:rPr>
            </w:pPr>
            <w:r w:rsidRPr="00161C71">
              <w:rPr>
                <w:rFonts w:ascii="Verdana" w:eastAsia="Times New Roman" w:hAnsi="Verdana" w:cs="Arial"/>
                <w:b/>
                <w:bCs/>
                <w:color w:val="FFFFFF"/>
                <w:sz w:val="14"/>
                <w:szCs w:val="14"/>
                <w:lang w:eastAsia="es-CO"/>
              </w:rPr>
              <w:t>DIC</w:t>
            </w:r>
          </w:p>
        </w:tc>
      </w:tr>
      <w:tr w:rsidR="00E37D1F" w:rsidRPr="00161C71" w:rsidTr="00D219E4">
        <w:trPr>
          <w:trHeight w:val="360"/>
        </w:trPr>
        <w:tc>
          <w:tcPr>
            <w:tcW w:w="918" w:type="dxa"/>
            <w:tcBorders>
              <w:top w:val="nil"/>
              <w:left w:val="single" w:sz="4" w:space="0" w:color="auto"/>
              <w:bottom w:val="single" w:sz="4" w:space="0" w:color="auto"/>
              <w:right w:val="single" w:sz="4" w:space="0" w:color="auto"/>
            </w:tcBorders>
            <w:shd w:val="clear" w:color="auto" w:fill="auto"/>
            <w:noWrap/>
            <w:vAlign w:val="center"/>
            <w:hideMark/>
          </w:tcPr>
          <w:p w:rsidR="00E37D1F" w:rsidRPr="00161C71" w:rsidRDefault="00E37D1F" w:rsidP="00D219E4">
            <w:pPr>
              <w:rPr>
                <w:rFonts w:ascii="Verdana" w:eastAsia="Times New Roman" w:hAnsi="Verdana" w:cs="Arial"/>
                <w:sz w:val="14"/>
                <w:szCs w:val="14"/>
                <w:lang w:eastAsia="es-CO"/>
              </w:rPr>
            </w:pPr>
            <w:r w:rsidRPr="00161C71">
              <w:rPr>
                <w:rFonts w:ascii="Verdana" w:eastAsia="Times New Roman" w:hAnsi="Verdana" w:cs="Arial"/>
                <w:sz w:val="14"/>
                <w:szCs w:val="14"/>
                <w:lang w:eastAsia="es-CO"/>
              </w:rPr>
              <w:t>Uno</w:t>
            </w:r>
          </w:p>
        </w:tc>
        <w:tc>
          <w:tcPr>
            <w:tcW w:w="775" w:type="dxa"/>
            <w:tcBorders>
              <w:top w:val="nil"/>
              <w:left w:val="nil"/>
              <w:bottom w:val="single" w:sz="4" w:space="0" w:color="auto"/>
              <w:right w:val="single" w:sz="4" w:space="0" w:color="auto"/>
            </w:tcBorders>
            <w:shd w:val="clear" w:color="auto" w:fill="auto"/>
            <w:noWrap/>
            <w:vAlign w:val="center"/>
            <w:hideMark/>
          </w:tcPr>
          <w:p w:rsidR="00E37D1F" w:rsidRPr="00161C71" w:rsidRDefault="00E37D1F" w:rsidP="00D219E4">
            <w:pPr>
              <w:jc w:val="center"/>
              <w:rPr>
                <w:rFonts w:ascii="Arial" w:eastAsia="Times New Roman" w:hAnsi="Arial" w:cs="Arial"/>
                <w:color w:val="000000"/>
                <w:sz w:val="14"/>
                <w:szCs w:val="14"/>
                <w:lang w:eastAsia="es-CO"/>
              </w:rPr>
            </w:pPr>
            <w:r w:rsidRPr="00161C71">
              <w:rPr>
                <w:rFonts w:ascii="Arial" w:eastAsia="Times New Roman" w:hAnsi="Arial" w:cs="Arial"/>
                <w:color w:val="000000"/>
                <w:sz w:val="14"/>
                <w:szCs w:val="14"/>
                <w:lang w:eastAsia="es-CO"/>
              </w:rPr>
              <w:t>86,900</w:t>
            </w:r>
          </w:p>
        </w:tc>
        <w:tc>
          <w:tcPr>
            <w:tcW w:w="725" w:type="dxa"/>
            <w:tcBorders>
              <w:top w:val="nil"/>
              <w:left w:val="nil"/>
              <w:bottom w:val="single" w:sz="4" w:space="0" w:color="auto"/>
              <w:right w:val="single" w:sz="4" w:space="0" w:color="auto"/>
            </w:tcBorders>
            <w:shd w:val="clear" w:color="auto" w:fill="auto"/>
            <w:noWrap/>
            <w:vAlign w:val="center"/>
            <w:hideMark/>
          </w:tcPr>
          <w:p w:rsidR="00E37D1F" w:rsidRPr="00161C71" w:rsidRDefault="00E37D1F" w:rsidP="00D219E4">
            <w:pPr>
              <w:jc w:val="center"/>
              <w:rPr>
                <w:rFonts w:ascii="Verdana" w:eastAsia="Times New Roman" w:hAnsi="Verdana" w:cs="Arial"/>
                <w:color w:val="000000"/>
                <w:sz w:val="14"/>
                <w:szCs w:val="14"/>
                <w:lang w:eastAsia="es-CO"/>
              </w:rPr>
            </w:pPr>
            <w:r w:rsidRPr="00161C71">
              <w:rPr>
                <w:rFonts w:ascii="Verdana" w:eastAsia="Times New Roman" w:hAnsi="Verdana" w:cs="Arial"/>
                <w:color w:val="000000"/>
                <w:sz w:val="14"/>
                <w:szCs w:val="14"/>
                <w:lang w:eastAsia="es-CO"/>
              </w:rPr>
              <w:t>94,187</w:t>
            </w:r>
          </w:p>
        </w:tc>
        <w:tc>
          <w:tcPr>
            <w:tcW w:w="725" w:type="dxa"/>
            <w:tcBorders>
              <w:top w:val="nil"/>
              <w:left w:val="nil"/>
              <w:bottom w:val="single" w:sz="4" w:space="0" w:color="auto"/>
              <w:right w:val="single" w:sz="4" w:space="0" w:color="auto"/>
            </w:tcBorders>
            <w:shd w:val="clear" w:color="auto" w:fill="auto"/>
            <w:noWrap/>
            <w:vAlign w:val="center"/>
            <w:hideMark/>
          </w:tcPr>
          <w:p w:rsidR="00E37D1F" w:rsidRPr="00161C71" w:rsidRDefault="00E37D1F" w:rsidP="00D219E4">
            <w:pPr>
              <w:jc w:val="center"/>
              <w:rPr>
                <w:rFonts w:ascii="Verdana" w:eastAsia="Times New Roman" w:hAnsi="Verdana" w:cs="Arial"/>
                <w:color w:val="000000"/>
                <w:sz w:val="14"/>
                <w:szCs w:val="14"/>
                <w:lang w:eastAsia="es-CO"/>
              </w:rPr>
            </w:pPr>
            <w:r w:rsidRPr="00161C71">
              <w:rPr>
                <w:rFonts w:ascii="Verdana" w:eastAsia="Times New Roman" w:hAnsi="Verdana" w:cs="Arial"/>
                <w:color w:val="000000"/>
                <w:sz w:val="14"/>
                <w:szCs w:val="14"/>
                <w:lang w:eastAsia="es-CO"/>
              </w:rPr>
              <w:t>93,291</w:t>
            </w:r>
          </w:p>
        </w:tc>
        <w:tc>
          <w:tcPr>
            <w:tcW w:w="647" w:type="dxa"/>
            <w:tcBorders>
              <w:top w:val="nil"/>
              <w:left w:val="nil"/>
              <w:bottom w:val="single" w:sz="4" w:space="0" w:color="auto"/>
              <w:right w:val="single" w:sz="4" w:space="0" w:color="auto"/>
            </w:tcBorders>
            <w:shd w:val="clear" w:color="auto" w:fill="auto"/>
            <w:noWrap/>
            <w:vAlign w:val="center"/>
            <w:hideMark/>
          </w:tcPr>
          <w:p w:rsidR="00E37D1F" w:rsidRPr="00161C71" w:rsidRDefault="00E37D1F" w:rsidP="00D219E4">
            <w:pPr>
              <w:jc w:val="center"/>
              <w:rPr>
                <w:rFonts w:ascii="Arial" w:eastAsia="Times New Roman" w:hAnsi="Arial" w:cs="Arial"/>
                <w:color w:val="000000"/>
                <w:sz w:val="14"/>
                <w:szCs w:val="14"/>
                <w:lang w:eastAsia="es-CO"/>
              </w:rPr>
            </w:pPr>
            <w:r w:rsidRPr="00161C71">
              <w:rPr>
                <w:rFonts w:ascii="Arial" w:eastAsia="Times New Roman" w:hAnsi="Arial" w:cs="Arial"/>
                <w:color w:val="000000"/>
                <w:sz w:val="14"/>
                <w:szCs w:val="14"/>
                <w:lang w:eastAsia="es-CO"/>
              </w:rPr>
              <w:t>94,304</w:t>
            </w:r>
          </w:p>
        </w:tc>
        <w:tc>
          <w:tcPr>
            <w:tcW w:w="725" w:type="dxa"/>
            <w:tcBorders>
              <w:top w:val="nil"/>
              <w:left w:val="nil"/>
              <w:bottom w:val="single" w:sz="4" w:space="0" w:color="auto"/>
              <w:right w:val="single" w:sz="4" w:space="0" w:color="auto"/>
            </w:tcBorders>
            <w:shd w:val="clear" w:color="auto" w:fill="auto"/>
            <w:noWrap/>
            <w:vAlign w:val="center"/>
            <w:hideMark/>
          </w:tcPr>
          <w:p w:rsidR="00E37D1F" w:rsidRPr="00161C71" w:rsidRDefault="00E37D1F" w:rsidP="00D219E4">
            <w:pPr>
              <w:jc w:val="center"/>
              <w:rPr>
                <w:rFonts w:ascii="Verdana" w:eastAsia="Times New Roman" w:hAnsi="Verdana" w:cs="Arial"/>
                <w:color w:val="000000"/>
                <w:sz w:val="14"/>
                <w:szCs w:val="14"/>
                <w:lang w:eastAsia="es-CO"/>
              </w:rPr>
            </w:pPr>
            <w:r w:rsidRPr="00161C71">
              <w:rPr>
                <w:rFonts w:ascii="Verdana" w:eastAsia="Times New Roman" w:hAnsi="Verdana" w:cs="Arial"/>
                <w:color w:val="000000"/>
                <w:sz w:val="14"/>
                <w:szCs w:val="14"/>
                <w:lang w:eastAsia="es-CO"/>
              </w:rPr>
              <w:t>87,477</w:t>
            </w:r>
          </w:p>
        </w:tc>
        <w:tc>
          <w:tcPr>
            <w:tcW w:w="725" w:type="dxa"/>
            <w:tcBorders>
              <w:top w:val="nil"/>
              <w:left w:val="nil"/>
              <w:bottom w:val="single" w:sz="4" w:space="0" w:color="auto"/>
              <w:right w:val="single" w:sz="4" w:space="0" w:color="auto"/>
            </w:tcBorders>
            <w:shd w:val="clear" w:color="auto" w:fill="auto"/>
            <w:noWrap/>
            <w:vAlign w:val="center"/>
            <w:hideMark/>
          </w:tcPr>
          <w:p w:rsidR="00E37D1F" w:rsidRPr="00161C71" w:rsidRDefault="00E37D1F" w:rsidP="00D219E4">
            <w:pPr>
              <w:jc w:val="center"/>
              <w:rPr>
                <w:rFonts w:ascii="Verdana" w:eastAsia="Times New Roman" w:hAnsi="Verdana" w:cs="Arial"/>
                <w:color w:val="000000"/>
                <w:sz w:val="14"/>
                <w:szCs w:val="14"/>
                <w:lang w:eastAsia="es-CO"/>
              </w:rPr>
            </w:pPr>
            <w:r w:rsidRPr="00161C71">
              <w:rPr>
                <w:rFonts w:ascii="Verdana" w:eastAsia="Times New Roman" w:hAnsi="Verdana" w:cs="Arial"/>
                <w:color w:val="000000"/>
                <w:sz w:val="14"/>
                <w:szCs w:val="14"/>
                <w:lang w:eastAsia="es-CO"/>
              </w:rPr>
              <w:t>87,024</w:t>
            </w:r>
          </w:p>
        </w:tc>
        <w:tc>
          <w:tcPr>
            <w:tcW w:w="725" w:type="dxa"/>
            <w:tcBorders>
              <w:top w:val="nil"/>
              <w:left w:val="nil"/>
              <w:bottom w:val="single" w:sz="4" w:space="0" w:color="auto"/>
              <w:right w:val="single" w:sz="4" w:space="0" w:color="auto"/>
            </w:tcBorders>
            <w:shd w:val="clear" w:color="auto" w:fill="auto"/>
            <w:noWrap/>
            <w:vAlign w:val="center"/>
            <w:hideMark/>
          </w:tcPr>
          <w:p w:rsidR="00E37D1F" w:rsidRPr="00161C71" w:rsidRDefault="00E37D1F" w:rsidP="00D219E4">
            <w:pPr>
              <w:jc w:val="center"/>
              <w:rPr>
                <w:rFonts w:ascii="Verdana" w:eastAsia="Times New Roman" w:hAnsi="Verdana" w:cs="Arial"/>
                <w:color w:val="000000"/>
                <w:sz w:val="14"/>
                <w:szCs w:val="14"/>
                <w:lang w:eastAsia="es-CO"/>
              </w:rPr>
            </w:pPr>
            <w:r w:rsidRPr="00161C71">
              <w:rPr>
                <w:rFonts w:ascii="Verdana" w:eastAsia="Times New Roman" w:hAnsi="Verdana" w:cs="Arial"/>
                <w:color w:val="000000"/>
                <w:sz w:val="14"/>
                <w:szCs w:val="14"/>
                <w:lang w:eastAsia="es-CO"/>
              </w:rPr>
              <w:t>94,177</w:t>
            </w:r>
          </w:p>
        </w:tc>
        <w:tc>
          <w:tcPr>
            <w:tcW w:w="796" w:type="dxa"/>
            <w:tcBorders>
              <w:top w:val="nil"/>
              <w:left w:val="nil"/>
              <w:bottom w:val="single" w:sz="4" w:space="0" w:color="auto"/>
              <w:right w:val="single" w:sz="4" w:space="0" w:color="auto"/>
            </w:tcBorders>
            <w:shd w:val="clear" w:color="auto" w:fill="auto"/>
            <w:noWrap/>
            <w:vAlign w:val="center"/>
            <w:hideMark/>
          </w:tcPr>
          <w:p w:rsidR="00E37D1F" w:rsidRPr="00161C71" w:rsidRDefault="00E37D1F" w:rsidP="00D219E4">
            <w:pPr>
              <w:jc w:val="right"/>
              <w:rPr>
                <w:rFonts w:ascii="Verdana" w:eastAsia="Times New Roman" w:hAnsi="Verdana" w:cs="Arial"/>
                <w:color w:val="000000"/>
                <w:sz w:val="14"/>
                <w:szCs w:val="14"/>
                <w:lang w:eastAsia="es-CO"/>
              </w:rPr>
            </w:pPr>
            <w:r w:rsidRPr="00161C71">
              <w:rPr>
                <w:rFonts w:ascii="Verdana" w:eastAsia="Times New Roman" w:hAnsi="Verdana" w:cs="Arial"/>
                <w:color w:val="000000"/>
                <w:sz w:val="14"/>
                <w:szCs w:val="14"/>
                <w:lang w:eastAsia="es-CO"/>
              </w:rPr>
              <w:t>88,491</w:t>
            </w:r>
          </w:p>
        </w:tc>
        <w:tc>
          <w:tcPr>
            <w:tcW w:w="725" w:type="dxa"/>
            <w:tcBorders>
              <w:top w:val="nil"/>
              <w:left w:val="nil"/>
              <w:bottom w:val="single" w:sz="4" w:space="0" w:color="auto"/>
              <w:right w:val="single" w:sz="4" w:space="0" w:color="auto"/>
            </w:tcBorders>
            <w:shd w:val="clear" w:color="auto" w:fill="auto"/>
            <w:noWrap/>
            <w:vAlign w:val="center"/>
            <w:hideMark/>
          </w:tcPr>
          <w:p w:rsidR="00E37D1F" w:rsidRPr="00161C71" w:rsidRDefault="00E37D1F" w:rsidP="00D219E4">
            <w:pPr>
              <w:jc w:val="right"/>
              <w:rPr>
                <w:rFonts w:ascii="Verdana" w:eastAsia="Times New Roman" w:hAnsi="Verdana" w:cs="Arial"/>
                <w:color w:val="000000"/>
                <w:sz w:val="14"/>
                <w:szCs w:val="14"/>
                <w:lang w:eastAsia="es-CO"/>
              </w:rPr>
            </w:pPr>
            <w:r w:rsidRPr="00161C71">
              <w:rPr>
                <w:rFonts w:ascii="Verdana" w:eastAsia="Times New Roman" w:hAnsi="Verdana" w:cs="Arial"/>
                <w:color w:val="000000"/>
                <w:sz w:val="14"/>
                <w:szCs w:val="14"/>
                <w:lang w:eastAsia="es-CO"/>
              </w:rPr>
              <w:t>97,679</w:t>
            </w:r>
          </w:p>
        </w:tc>
        <w:tc>
          <w:tcPr>
            <w:tcW w:w="647" w:type="dxa"/>
            <w:tcBorders>
              <w:top w:val="nil"/>
              <w:left w:val="nil"/>
              <w:bottom w:val="single" w:sz="4" w:space="0" w:color="auto"/>
              <w:right w:val="single" w:sz="4" w:space="0" w:color="auto"/>
            </w:tcBorders>
            <w:shd w:val="clear" w:color="auto" w:fill="auto"/>
            <w:noWrap/>
            <w:vAlign w:val="center"/>
            <w:hideMark/>
          </w:tcPr>
          <w:p w:rsidR="00E37D1F" w:rsidRPr="00161C71" w:rsidRDefault="00E37D1F" w:rsidP="00D219E4">
            <w:pPr>
              <w:jc w:val="right"/>
              <w:rPr>
                <w:rFonts w:ascii="Arial" w:eastAsia="Times New Roman" w:hAnsi="Arial" w:cs="Arial"/>
                <w:color w:val="000000"/>
                <w:sz w:val="14"/>
                <w:szCs w:val="14"/>
                <w:lang w:eastAsia="es-CO"/>
              </w:rPr>
            </w:pPr>
            <w:r w:rsidRPr="00161C71">
              <w:rPr>
                <w:rFonts w:ascii="Arial" w:eastAsia="Times New Roman" w:hAnsi="Arial" w:cs="Arial"/>
                <w:color w:val="000000"/>
                <w:sz w:val="14"/>
                <w:szCs w:val="14"/>
                <w:lang w:eastAsia="es-CO"/>
              </w:rPr>
              <w:t>88,152</w:t>
            </w:r>
          </w:p>
        </w:tc>
        <w:tc>
          <w:tcPr>
            <w:tcW w:w="647" w:type="dxa"/>
            <w:tcBorders>
              <w:top w:val="nil"/>
              <w:left w:val="nil"/>
              <w:bottom w:val="single" w:sz="4" w:space="0" w:color="auto"/>
              <w:right w:val="single" w:sz="4" w:space="0" w:color="auto"/>
            </w:tcBorders>
            <w:shd w:val="clear" w:color="auto" w:fill="auto"/>
            <w:noWrap/>
            <w:vAlign w:val="center"/>
            <w:hideMark/>
          </w:tcPr>
          <w:p w:rsidR="00E37D1F" w:rsidRPr="00161C71" w:rsidRDefault="00E37D1F" w:rsidP="00D219E4">
            <w:pPr>
              <w:jc w:val="right"/>
              <w:rPr>
                <w:rFonts w:ascii="Arial" w:eastAsia="Times New Roman" w:hAnsi="Arial" w:cs="Arial"/>
                <w:color w:val="000000"/>
                <w:sz w:val="14"/>
                <w:szCs w:val="14"/>
                <w:lang w:eastAsia="es-CO"/>
              </w:rPr>
            </w:pPr>
            <w:r w:rsidRPr="00161C71">
              <w:rPr>
                <w:rFonts w:ascii="Arial" w:eastAsia="Times New Roman" w:hAnsi="Arial" w:cs="Arial"/>
                <w:color w:val="000000"/>
                <w:sz w:val="14"/>
                <w:szCs w:val="14"/>
                <w:lang w:eastAsia="es-CO"/>
              </w:rPr>
              <w:t>94,321</w:t>
            </w:r>
          </w:p>
        </w:tc>
        <w:tc>
          <w:tcPr>
            <w:tcW w:w="785" w:type="dxa"/>
            <w:tcBorders>
              <w:top w:val="nil"/>
              <w:left w:val="nil"/>
              <w:bottom w:val="single" w:sz="4" w:space="0" w:color="auto"/>
              <w:right w:val="single" w:sz="4" w:space="0" w:color="auto"/>
            </w:tcBorders>
            <w:shd w:val="clear" w:color="auto" w:fill="auto"/>
            <w:noWrap/>
            <w:vAlign w:val="center"/>
            <w:hideMark/>
          </w:tcPr>
          <w:p w:rsidR="00E37D1F" w:rsidRPr="00161C71" w:rsidRDefault="00E37D1F" w:rsidP="00D219E4">
            <w:pPr>
              <w:jc w:val="center"/>
              <w:rPr>
                <w:rFonts w:ascii="Verdana" w:eastAsia="Times New Roman" w:hAnsi="Verdana" w:cs="Arial"/>
                <w:color w:val="000000"/>
                <w:sz w:val="14"/>
                <w:szCs w:val="14"/>
                <w:lang w:eastAsia="es-CO"/>
              </w:rPr>
            </w:pPr>
            <w:r w:rsidRPr="00161C71">
              <w:rPr>
                <w:rFonts w:ascii="Verdana" w:eastAsia="Times New Roman" w:hAnsi="Verdana" w:cs="Arial"/>
                <w:color w:val="000000"/>
                <w:sz w:val="14"/>
                <w:szCs w:val="14"/>
                <w:lang w:eastAsia="es-CO"/>
              </w:rPr>
              <w:t>86,139</w:t>
            </w:r>
          </w:p>
        </w:tc>
      </w:tr>
      <w:tr w:rsidR="00E37D1F" w:rsidRPr="00161C71" w:rsidTr="00D219E4">
        <w:trPr>
          <w:trHeight w:val="360"/>
        </w:trPr>
        <w:tc>
          <w:tcPr>
            <w:tcW w:w="918" w:type="dxa"/>
            <w:tcBorders>
              <w:top w:val="nil"/>
              <w:left w:val="single" w:sz="4" w:space="0" w:color="auto"/>
              <w:bottom w:val="single" w:sz="4" w:space="0" w:color="auto"/>
              <w:right w:val="single" w:sz="4" w:space="0" w:color="auto"/>
            </w:tcBorders>
            <w:shd w:val="clear" w:color="auto" w:fill="auto"/>
            <w:noWrap/>
            <w:vAlign w:val="center"/>
            <w:hideMark/>
          </w:tcPr>
          <w:p w:rsidR="00E37D1F" w:rsidRPr="00161C71" w:rsidRDefault="00E37D1F" w:rsidP="00D219E4">
            <w:pPr>
              <w:rPr>
                <w:rFonts w:ascii="Verdana" w:eastAsia="Times New Roman" w:hAnsi="Verdana" w:cs="Arial"/>
                <w:sz w:val="14"/>
                <w:szCs w:val="14"/>
                <w:lang w:eastAsia="es-CO"/>
              </w:rPr>
            </w:pPr>
            <w:r w:rsidRPr="00161C71">
              <w:rPr>
                <w:rFonts w:ascii="Verdana" w:eastAsia="Times New Roman" w:hAnsi="Verdana" w:cs="Arial"/>
                <w:sz w:val="14"/>
                <w:szCs w:val="14"/>
                <w:lang w:eastAsia="es-CO"/>
              </w:rPr>
              <w:t>Dos</w:t>
            </w:r>
          </w:p>
        </w:tc>
        <w:tc>
          <w:tcPr>
            <w:tcW w:w="775" w:type="dxa"/>
            <w:tcBorders>
              <w:top w:val="nil"/>
              <w:left w:val="nil"/>
              <w:bottom w:val="single" w:sz="4" w:space="0" w:color="auto"/>
              <w:right w:val="single" w:sz="4" w:space="0" w:color="auto"/>
            </w:tcBorders>
            <w:shd w:val="clear" w:color="auto" w:fill="auto"/>
            <w:noWrap/>
            <w:vAlign w:val="center"/>
            <w:hideMark/>
          </w:tcPr>
          <w:p w:rsidR="00E37D1F" w:rsidRPr="00161C71" w:rsidRDefault="00E37D1F" w:rsidP="00D219E4">
            <w:pPr>
              <w:jc w:val="center"/>
              <w:rPr>
                <w:rFonts w:ascii="Arial" w:eastAsia="Times New Roman" w:hAnsi="Arial" w:cs="Arial"/>
                <w:color w:val="000000"/>
                <w:sz w:val="14"/>
                <w:szCs w:val="14"/>
                <w:lang w:eastAsia="es-CO"/>
              </w:rPr>
            </w:pPr>
            <w:r w:rsidRPr="00161C71">
              <w:rPr>
                <w:rFonts w:ascii="Arial" w:eastAsia="Times New Roman" w:hAnsi="Arial" w:cs="Arial"/>
                <w:color w:val="000000"/>
                <w:sz w:val="14"/>
                <w:szCs w:val="14"/>
                <w:lang w:eastAsia="es-CO"/>
              </w:rPr>
              <w:t>206,498</w:t>
            </w:r>
          </w:p>
        </w:tc>
        <w:tc>
          <w:tcPr>
            <w:tcW w:w="725" w:type="dxa"/>
            <w:tcBorders>
              <w:top w:val="nil"/>
              <w:left w:val="nil"/>
              <w:bottom w:val="single" w:sz="4" w:space="0" w:color="auto"/>
              <w:right w:val="single" w:sz="4" w:space="0" w:color="auto"/>
            </w:tcBorders>
            <w:shd w:val="clear" w:color="auto" w:fill="auto"/>
            <w:noWrap/>
            <w:vAlign w:val="center"/>
            <w:hideMark/>
          </w:tcPr>
          <w:p w:rsidR="00E37D1F" w:rsidRPr="00161C71" w:rsidRDefault="00E37D1F" w:rsidP="00D219E4">
            <w:pPr>
              <w:jc w:val="center"/>
              <w:rPr>
                <w:rFonts w:ascii="Verdana" w:eastAsia="Times New Roman" w:hAnsi="Verdana" w:cs="Arial"/>
                <w:color w:val="000000"/>
                <w:sz w:val="14"/>
                <w:szCs w:val="14"/>
                <w:lang w:eastAsia="es-CO"/>
              </w:rPr>
            </w:pPr>
            <w:r w:rsidRPr="00161C71">
              <w:rPr>
                <w:rFonts w:ascii="Verdana" w:eastAsia="Times New Roman" w:hAnsi="Verdana" w:cs="Arial"/>
                <w:color w:val="000000"/>
                <w:sz w:val="14"/>
                <w:szCs w:val="14"/>
                <w:lang w:eastAsia="es-CO"/>
              </w:rPr>
              <w:t>233,889</w:t>
            </w:r>
          </w:p>
        </w:tc>
        <w:tc>
          <w:tcPr>
            <w:tcW w:w="725" w:type="dxa"/>
            <w:tcBorders>
              <w:top w:val="nil"/>
              <w:left w:val="nil"/>
              <w:bottom w:val="single" w:sz="4" w:space="0" w:color="auto"/>
              <w:right w:val="single" w:sz="4" w:space="0" w:color="auto"/>
            </w:tcBorders>
            <w:shd w:val="clear" w:color="auto" w:fill="auto"/>
            <w:noWrap/>
            <w:vAlign w:val="center"/>
            <w:hideMark/>
          </w:tcPr>
          <w:p w:rsidR="00E37D1F" w:rsidRPr="00161C71" w:rsidRDefault="00E37D1F" w:rsidP="00D219E4">
            <w:pPr>
              <w:jc w:val="center"/>
              <w:rPr>
                <w:rFonts w:ascii="Verdana" w:eastAsia="Times New Roman" w:hAnsi="Verdana" w:cs="Arial"/>
                <w:color w:val="000000"/>
                <w:sz w:val="14"/>
                <w:szCs w:val="14"/>
                <w:lang w:eastAsia="es-CO"/>
              </w:rPr>
            </w:pPr>
            <w:r w:rsidRPr="00161C71">
              <w:rPr>
                <w:rFonts w:ascii="Verdana" w:eastAsia="Times New Roman" w:hAnsi="Verdana" w:cs="Arial"/>
                <w:color w:val="000000"/>
                <w:sz w:val="14"/>
                <w:szCs w:val="14"/>
                <w:lang w:eastAsia="es-CO"/>
              </w:rPr>
              <w:t>225,936</w:t>
            </w:r>
          </w:p>
        </w:tc>
        <w:tc>
          <w:tcPr>
            <w:tcW w:w="647" w:type="dxa"/>
            <w:tcBorders>
              <w:top w:val="nil"/>
              <w:left w:val="nil"/>
              <w:bottom w:val="single" w:sz="4" w:space="0" w:color="auto"/>
              <w:right w:val="single" w:sz="4" w:space="0" w:color="auto"/>
            </w:tcBorders>
            <w:shd w:val="clear" w:color="auto" w:fill="auto"/>
            <w:noWrap/>
            <w:vAlign w:val="center"/>
            <w:hideMark/>
          </w:tcPr>
          <w:p w:rsidR="00E37D1F" w:rsidRPr="00161C71" w:rsidRDefault="00E37D1F" w:rsidP="00D219E4">
            <w:pPr>
              <w:jc w:val="center"/>
              <w:rPr>
                <w:rFonts w:ascii="Arial" w:eastAsia="Times New Roman" w:hAnsi="Arial" w:cs="Arial"/>
                <w:color w:val="000000"/>
                <w:sz w:val="14"/>
                <w:szCs w:val="14"/>
                <w:lang w:eastAsia="es-CO"/>
              </w:rPr>
            </w:pPr>
            <w:r w:rsidRPr="00161C71">
              <w:rPr>
                <w:rFonts w:ascii="Arial" w:eastAsia="Times New Roman" w:hAnsi="Arial" w:cs="Arial"/>
                <w:color w:val="000000"/>
                <w:sz w:val="14"/>
                <w:szCs w:val="14"/>
                <w:lang w:eastAsia="es-CO"/>
              </w:rPr>
              <w:t>237,906</w:t>
            </w:r>
          </w:p>
        </w:tc>
        <w:tc>
          <w:tcPr>
            <w:tcW w:w="725" w:type="dxa"/>
            <w:tcBorders>
              <w:top w:val="nil"/>
              <w:left w:val="nil"/>
              <w:bottom w:val="single" w:sz="4" w:space="0" w:color="auto"/>
              <w:right w:val="single" w:sz="4" w:space="0" w:color="auto"/>
            </w:tcBorders>
            <w:shd w:val="clear" w:color="auto" w:fill="auto"/>
            <w:noWrap/>
            <w:vAlign w:val="center"/>
            <w:hideMark/>
          </w:tcPr>
          <w:p w:rsidR="00E37D1F" w:rsidRPr="00161C71" w:rsidRDefault="00E37D1F" w:rsidP="00D219E4">
            <w:pPr>
              <w:jc w:val="center"/>
              <w:rPr>
                <w:rFonts w:ascii="Verdana" w:eastAsia="Times New Roman" w:hAnsi="Verdana" w:cs="Arial"/>
                <w:color w:val="000000"/>
                <w:sz w:val="14"/>
                <w:szCs w:val="14"/>
                <w:lang w:eastAsia="es-CO"/>
              </w:rPr>
            </w:pPr>
            <w:r w:rsidRPr="00161C71">
              <w:rPr>
                <w:rFonts w:ascii="Verdana" w:eastAsia="Times New Roman" w:hAnsi="Verdana" w:cs="Arial"/>
                <w:color w:val="000000"/>
                <w:sz w:val="14"/>
                <w:szCs w:val="14"/>
                <w:lang w:eastAsia="es-CO"/>
              </w:rPr>
              <w:t>213,086</w:t>
            </w:r>
          </w:p>
        </w:tc>
        <w:tc>
          <w:tcPr>
            <w:tcW w:w="725" w:type="dxa"/>
            <w:tcBorders>
              <w:top w:val="nil"/>
              <w:left w:val="nil"/>
              <w:bottom w:val="single" w:sz="4" w:space="0" w:color="auto"/>
              <w:right w:val="single" w:sz="4" w:space="0" w:color="auto"/>
            </w:tcBorders>
            <w:shd w:val="clear" w:color="auto" w:fill="auto"/>
            <w:noWrap/>
            <w:vAlign w:val="center"/>
            <w:hideMark/>
          </w:tcPr>
          <w:p w:rsidR="00E37D1F" w:rsidRPr="00161C71" w:rsidRDefault="00E37D1F" w:rsidP="00D219E4">
            <w:pPr>
              <w:jc w:val="center"/>
              <w:rPr>
                <w:rFonts w:ascii="Verdana" w:eastAsia="Times New Roman" w:hAnsi="Verdana" w:cs="Arial"/>
                <w:color w:val="000000"/>
                <w:sz w:val="14"/>
                <w:szCs w:val="14"/>
                <w:lang w:eastAsia="es-CO"/>
              </w:rPr>
            </w:pPr>
            <w:r w:rsidRPr="00161C71">
              <w:rPr>
                <w:rFonts w:ascii="Verdana" w:eastAsia="Times New Roman" w:hAnsi="Verdana" w:cs="Arial"/>
                <w:color w:val="000000"/>
                <w:sz w:val="14"/>
                <w:szCs w:val="14"/>
                <w:lang w:eastAsia="es-CO"/>
              </w:rPr>
              <w:t>213,841</w:t>
            </w:r>
          </w:p>
        </w:tc>
        <w:tc>
          <w:tcPr>
            <w:tcW w:w="725" w:type="dxa"/>
            <w:tcBorders>
              <w:top w:val="nil"/>
              <w:left w:val="nil"/>
              <w:bottom w:val="single" w:sz="4" w:space="0" w:color="auto"/>
              <w:right w:val="single" w:sz="4" w:space="0" w:color="auto"/>
            </w:tcBorders>
            <w:shd w:val="clear" w:color="auto" w:fill="auto"/>
            <w:noWrap/>
            <w:vAlign w:val="center"/>
            <w:hideMark/>
          </w:tcPr>
          <w:p w:rsidR="00E37D1F" w:rsidRPr="00161C71" w:rsidRDefault="00E37D1F" w:rsidP="00D219E4">
            <w:pPr>
              <w:jc w:val="center"/>
              <w:rPr>
                <w:rFonts w:ascii="Verdana" w:eastAsia="Times New Roman" w:hAnsi="Verdana" w:cs="Arial"/>
                <w:color w:val="000000"/>
                <w:sz w:val="14"/>
                <w:szCs w:val="14"/>
                <w:lang w:eastAsia="es-CO"/>
              </w:rPr>
            </w:pPr>
            <w:r w:rsidRPr="00161C71">
              <w:rPr>
                <w:rFonts w:ascii="Verdana" w:eastAsia="Times New Roman" w:hAnsi="Verdana" w:cs="Arial"/>
                <w:color w:val="000000"/>
                <w:sz w:val="14"/>
                <w:szCs w:val="14"/>
                <w:lang w:eastAsia="es-CO"/>
              </w:rPr>
              <w:t>226,835</w:t>
            </w:r>
          </w:p>
        </w:tc>
        <w:tc>
          <w:tcPr>
            <w:tcW w:w="796" w:type="dxa"/>
            <w:tcBorders>
              <w:top w:val="nil"/>
              <w:left w:val="nil"/>
              <w:bottom w:val="single" w:sz="4" w:space="0" w:color="auto"/>
              <w:right w:val="single" w:sz="4" w:space="0" w:color="auto"/>
            </w:tcBorders>
            <w:shd w:val="clear" w:color="auto" w:fill="auto"/>
            <w:noWrap/>
            <w:vAlign w:val="center"/>
            <w:hideMark/>
          </w:tcPr>
          <w:p w:rsidR="00E37D1F" w:rsidRPr="00161C71" w:rsidRDefault="00E37D1F" w:rsidP="00D219E4">
            <w:pPr>
              <w:jc w:val="right"/>
              <w:rPr>
                <w:rFonts w:ascii="Verdana" w:eastAsia="Times New Roman" w:hAnsi="Verdana" w:cs="Arial"/>
                <w:color w:val="000000"/>
                <w:sz w:val="14"/>
                <w:szCs w:val="14"/>
                <w:lang w:eastAsia="es-CO"/>
              </w:rPr>
            </w:pPr>
            <w:r w:rsidRPr="00161C71">
              <w:rPr>
                <w:rFonts w:ascii="Verdana" w:eastAsia="Times New Roman" w:hAnsi="Verdana" w:cs="Arial"/>
                <w:color w:val="000000"/>
                <w:sz w:val="14"/>
                <w:szCs w:val="14"/>
                <w:lang w:eastAsia="es-CO"/>
              </w:rPr>
              <w:t>214,998</w:t>
            </w:r>
          </w:p>
        </w:tc>
        <w:tc>
          <w:tcPr>
            <w:tcW w:w="725" w:type="dxa"/>
            <w:tcBorders>
              <w:top w:val="nil"/>
              <w:left w:val="nil"/>
              <w:bottom w:val="single" w:sz="4" w:space="0" w:color="auto"/>
              <w:right w:val="single" w:sz="4" w:space="0" w:color="auto"/>
            </w:tcBorders>
            <w:shd w:val="clear" w:color="auto" w:fill="auto"/>
            <w:noWrap/>
            <w:vAlign w:val="center"/>
            <w:hideMark/>
          </w:tcPr>
          <w:p w:rsidR="00E37D1F" w:rsidRPr="00161C71" w:rsidRDefault="00E37D1F" w:rsidP="00D219E4">
            <w:pPr>
              <w:jc w:val="right"/>
              <w:rPr>
                <w:rFonts w:ascii="Verdana" w:eastAsia="Times New Roman" w:hAnsi="Verdana" w:cs="Arial"/>
                <w:color w:val="000000"/>
                <w:sz w:val="14"/>
                <w:szCs w:val="14"/>
                <w:lang w:eastAsia="es-CO"/>
              </w:rPr>
            </w:pPr>
            <w:r w:rsidRPr="00161C71">
              <w:rPr>
                <w:rFonts w:ascii="Verdana" w:eastAsia="Times New Roman" w:hAnsi="Verdana" w:cs="Arial"/>
                <w:color w:val="000000"/>
                <w:sz w:val="14"/>
                <w:szCs w:val="14"/>
                <w:lang w:eastAsia="es-CO"/>
              </w:rPr>
              <w:t>226,753</w:t>
            </w:r>
          </w:p>
        </w:tc>
        <w:tc>
          <w:tcPr>
            <w:tcW w:w="647" w:type="dxa"/>
            <w:tcBorders>
              <w:top w:val="nil"/>
              <w:left w:val="nil"/>
              <w:bottom w:val="single" w:sz="4" w:space="0" w:color="auto"/>
              <w:right w:val="single" w:sz="4" w:space="0" w:color="auto"/>
            </w:tcBorders>
            <w:shd w:val="clear" w:color="auto" w:fill="auto"/>
            <w:noWrap/>
            <w:vAlign w:val="center"/>
            <w:hideMark/>
          </w:tcPr>
          <w:p w:rsidR="00E37D1F" w:rsidRPr="00161C71" w:rsidRDefault="00E37D1F" w:rsidP="00D219E4">
            <w:pPr>
              <w:jc w:val="right"/>
              <w:rPr>
                <w:rFonts w:ascii="Arial" w:eastAsia="Times New Roman" w:hAnsi="Arial" w:cs="Arial"/>
                <w:color w:val="000000"/>
                <w:sz w:val="14"/>
                <w:szCs w:val="14"/>
                <w:lang w:eastAsia="es-CO"/>
              </w:rPr>
            </w:pPr>
            <w:r w:rsidRPr="00161C71">
              <w:rPr>
                <w:rFonts w:ascii="Arial" w:eastAsia="Times New Roman" w:hAnsi="Arial" w:cs="Arial"/>
                <w:color w:val="000000"/>
                <w:sz w:val="14"/>
                <w:szCs w:val="14"/>
                <w:lang w:eastAsia="es-CO"/>
              </w:rPr>
              <w:t>208,799</w:t>
            </w:r>
          </w:p>
        </w:tc>
        <w:tc>
          <w:tcPr>
            <w:tcW w:w="647" w:type="dxa"/>
            <w:tcBorders>
              <w:top w:val="nil"/>
              <w:left w:val="nil"/>
              <w:bottom w:val="single" w:sz="4" w:space="0" w:color="auto"/>
              <w:right w:val="single" w:sz="4" w:space="0" w:color="auto"/>
            </w:tcBorders>
            <w:shd w:val="clear" w:color="auto" w:fill="auto"/>
            <w:noWrap/>
            <w:vAlign w:val="center"/>
            <w:hideMark/>
          </w:tcPr>
          <w:p w:rsidR="00E37D1F" w:rsidRPr="00161C71" w:rsidRDefault="00E37D1F" w:rsidP="00D219E4">
            <w:pPr>
              <w:jc w:val="right"/>
              <w:rPr>
                <w:rFonts w:ascii="Arial" w:eastAsia="Times New Roman" w:hAnsi="Arial" w:cs="Arial"/>
                <w:color w:val="000000"/>
                <w:sz w:val="14"/>
                <w:szCs w:val="14"/>
                <w:lang w:eastAsia="es-CO"/>
              </w:rPr>
            </w:pPr>
            <w:r w:rsidRPr="00161C71">
              <w:rPr>
                <w:rFonts w:ascii="Arial" w:eastAsia="Times New Roman" w:hAnsi="Arial" w:cs="Arial"/>
                <w:color w:val="000000"/>
                <w:sz w:val="14"/>
                <w:szCs w:val="14"/>
                <w:lang w:eastAsia="es-CO"/>
              </w:rPr>
              <w:t>222,047</w:t>
            </w:r>
          </w:p>
        </w:tc>
        <w:tc>
          <w:tcPr>
            <w:tcW w:w="785" w:type="dxa"/>
            <w:tcBorders>
              <w:top w:val="nil"/>
              <w:left w:val="nil"/>
              <w:bottom w:val="single" w:sz="4" w:space="0" w:color="auto"/>
              <w:right w:val="single" w:sz="4" w:space="0" w:color="auto"/>
            </w:tcBorders>
            <w:shd w:val="clear" w:color="auto" w:fill="auto"/>
            <w:noWrap/>
            <w:vAlign w:val="center"/>
            <w:hideMark/>
          </w:tcPr>
          <w:p w:rsidR="00E37D1F" w:rsidRPr="00161C71" w:rsidRDefault="00E37D1F" w:rsidP="00D219E4">
            <w:pPr>
              <w:jc w:val="center"/>
              <w:rPr>
                <w:rFonts w:ascii="Verdana" w:eastAsia="Times New Roman" w:hAnsi="Verdana" w:cs="Arial"/>
                <w:color w:val="000000"/>
                <w:sz w:val="14"/>
                <w:szCs w:val="14"/>
                <w:lang w:eastAsia="es-CO"/>
              </w:rPr>
            </w:pPr>
            <w:r w:rsidRPr="00161C71">
              <w:rPr>
                <w:rFonts w:ascii="Verdana" w:eastAsia="Times New Roman" w:hAnsi="Verdana" w:cs="Arial"/>
                <w:color w:val="000000"/>
                <w:sz w:val="14"/>
                <w:szCs w:val="14"/>
                <w:lang w:eastAsia="es-CO"/>
              </w:rPr>
              <w:t>191,259</w:t>
            </w:r>
          </w:p>
        </w:tc>
      </w:tr>
      <w:tr w:rsidR="00E37D1F" w:rsidRPr="00161C71" w:rsidTr="00D219E4">
        <w:trPr>
          <w:trHeight w:val="360"/>
        </w:trPr>
        <w:tc>
          <w:tcPr>
            <w:tcW w:w="918" w:type="dxa"/>
            <w:tcBorders>
              <w:top w:val="nil"/>
              <w:left w:val="single" w:sz="4" w:space="0" w:color="auto"/>
              <w:bottom w:val="single" w:sz="4" w:space="0" w:color="auto"/>
              <w:right w:val="single" w:sz="4" w:space="0" w:color="auto"/>
            </w:tcBorders>
            <w:shd w:val="clear" w:color="auto" w:fill="auto"/>
            <w:noWrap/>
            <w:vAlign w:val="center"/>
            <w:hideMark/>
          </w:tcPr>
          <w:p w:rsidR="00E37D1F" w:rsidRPr="00161C71" w:rsidRDefault="00E37D1F" w:rsidP="00D219E4">
            <w:pPr>
              <w:rPr>
                <w:rFonts w:ascii="Verdana" w:eastAsia="Times New Roman" w:hAnsi="Verdana" w:cs="Arial"/>
                <w:sz w:val="14"/>
                <w:szCs w:val="14"/>
                <w:lang w:eastAsia="es-CO"/>
              </w:rPr>
            </w:pPr>
            <w:r w:rsidRPr="00161C71">
              <w:rPr>
                <w:rFonts w:ascii="Verdana" w:eastAsia="Times New Roman" w:hAnsi="Verdana" w:cs="Arial"/>
                <w:sz w:val="14"/>
                <w:szCs w:val="14"/>
                <w:lang w:eastAsia="es-CO"/>
              </w:rPr>
              <w:t xml:space="preserve">Tres </w:t>
            </w:r>
          </w:p>
        </w:tc>
        <w:tc>
          <w:tcPr>
            <w:tcW w:w="775" w:type="dxa"/>
            <w:tcBorders>
              <w:top w:val="nil"/>
              <w:left w:val="nil"/>
              <w:bottom w:val="single" w:sz="4" w:space="0" w:color="auto"/>
              <w:right w:val="single" w:sz="4" w:space="0" w:color="auto"/>
            </w:tcBorders>
            <w:shd w:val="clear" w:color="auto" w:fill="auto"/>
            <w:noWrap/>
            <w:vAlign w:val="center"/>
            <w:hideMark/>
          </w:tcPr>
          <w:p w:rsidR="00E37D1F" w:rsidRPr="00161C71" w:rsidRDefault="00E37D1F" w:rsidP="00D219E4">
            <w:pPr>
              <w:jc w:val="center"/>
              <w:rPr>
                <w:rFonts w:ascii="Arial" w:eastAsia="Times New Roman" w:hAnsi="Arial" w:cs="Arial"/>
                <w:color w:val="000000"/>
                <w:sz w:val="14"/>
                <w:szCs w:val="14"/>
                <w:lang w:eastAsia="es-CO"/>
              </w:rPr>
            </w:pPr>
            <w:r w:rsidRPr="00161C71">
              <w:rPr>
                <w:rFonts w:ascii="Arial" w:eastAsia="Times New Roman" w:hAnsi="Arial" w:cs="Arial"/>
                <w:color w:val="000000"/>
                <w:sz w:val="14"/>
                <w:szCs w:val="14"/>
                <w:lang w:eastAsia="es-CO"/>
              </w:rPr>
              <w:t>118,581</w:t>
            </w:r>
          </w:p>
        </w:tc>
        <w:tc>
          <w:tcPr>
            <w:tcW w:w="725" w:type="dxa"/>
            <w:tcBorders>
              <w:top w:val="nil"/>
              <w:left w:val="nil"/>
              <w:bottom w:val="single" w:sz="4" w:space="0" w:color="auto"/>
              <w:right w:val="single" w:sz="4" w:space="0" w:color="auto"/>
            </w:tcBorders>
            <w:shd w:val="clear" w:color="auto" w:fill="auto"/>
            <w:noWrap/>
            <w:vAlign w:val="center"/>
            <w:hideMark/>
          </w:tcPr>
          <w:p w:rsidR="00E37D1F" w:rsidRPr="00161C71" w:rsidRDefault="00E37D1F" w:rsidP="00D219E4">
            <w:pPr>
              <w:jc w:val="center"/>
              <w:rPr>
                <w:rFonts w:ascii="Verdana" w:eastAsia="Times New Roman" w:hAnsi="Verdana" w:cs="Arial"/>
                <w:color w:val="000000"/>
                <w:sz w:val="14"/>
                <w:szCs w:val="14"/>
                <w:lang w:eastAsia="es-CO"/>
              </w:rPr>
            </w:pPr>
            <w:r w:rsidRPr="00161C71">
              <w:rPr>
                <w:rFonts w:ascii="Verdana" w:eastAsia="Times New Roman" w:hAnsi="Verdana" w:cs="Arial"/>
                <w:color w:val="000000"/>
                <w:sz w:val="14"/>
                <w:szCs w:val="14"/>
                <w:lang w:eastAsia="es-CO"/>
              </w:rPr>
              <w:t>121,606</w:t>
            </w:r>
          </w:p>
        </w:tc>
        <w:tc>
          <w:tcPr>
            <w:tcW w:w="725" w:type="dxa"/>
            <w:tcBorders>
              <w:top w:val="nil"/>
              <w:left w:val="nil"/>
              <w:bottom w:val="single" w:sz="4" w:space="0" w:color="auto"/>
              <w:right w:val="single" w:sz="4" w:space="0" w:color="auto"/>
            </w:tcBorders>
            <w:shd w:val="clear" w:color="auto" w:fill="auto"/>
            <w:noWrap/>
            <w:vAlign w:val="center"/>
            <w:hideMark/>
          </w:tcPr>
          <w:p w:rsidR="00E37D1F" w:rsidRPr="00161C71" w:rsidRDefault="00E37D1F" w:rsidP="00D219E4">
            <w:pPr>
              <w:jc w:val="center"/>
              <w:rPr>
                <w:rFonts w:ascii="Verdana" w:eastAsia="Times New Roman" w:hAnsi="Verdana" w:cs="Arial"/>
                <w:color w:val="000000"/>
                <w:sz w:val="14"/>
                <w:szCs w:val="14"/>
                <w:lang w:eastAsia="es-CO"/>
              </w:rPr>
            </w:pPr>
            <w:r w:rsidRPr="00161C71">
              <w:rPr>
                <w:rFonts w:ascii="Verdana" w:eastAsia="Times New Roman" w:hAnsi="Verdana" w:cs="Arial"/>
                <w:color w:val="000000"/>
                <w:sz w:val="14"/>
                <w:szCs w:val="14"/>
                <w:lang w:eastAsia="es-CO"/>
              </w:rPr>
              <w:t>123,224</w:t>
            </w:r>
          </w:p>
        </w:tc>
        <w:tc>
          <w:tcPr>
            <w:tcW w:w="647" w:type="dxa"/>
            <w:tcBorders>
              <w:top w:val="nil"/>
              <w:left w:val="nil"/>
              <w:bottom w:val="single" w:sz="4" w:space="0" w:color="auto"/>
              <w:right w:val="single" w:sz="4" w:space="0" w:color="auto"/>
            </w:tcBorders>
            <w:shd w:val="clear" w:color="auto" w:fill="auto"/>
            <w:noWrap/>
            <w:vAlign w:val="center"/>
            <w:hideMark/>
          </w:tcPr>
          <w:p w:rsidR="00E37D1F" w:rsidRPr="00161C71" w:rsidRDefault="00E37D1F" w:rsidP="00D219E4">
            <w:pPr>
              <w:jc w:val="center"/>
              <w:rPr>
                <w:rFonts w:ascii="Arial" w:eastAsia="Times New Roman" w:hAnsi="Arial" w:cs="Arial"/>
                <w:color w:val="000000"/>
                <w:sz w:val="14"/>
                <w:szCs w:val="14"/>
                <w:lang w:eastAsia="es-CO"/>
              </w:rPr>
            </w:pPr>
            <w:r w:rsidRPr="00161C71">
              <w:rPr>
                <w:rFonts w:ascii="Arial" w:eastAsia="Times New Roman" w:hAnsi="Arial" w:cs="Arial"/>
                <w:color w:val="000000"/>
                <w:sz w:val="14"/>
                <w:szCs w:val="14"/>
                <w:lang w:eastAsia="es-CO"/>
              </w:rPr>
              <w:t>127,201</w:t>
            </w:r>
          </w:p>
        </w:tc>
        <w:tc>
          <w:tcPr>
            <w:tcW w:w="725" w:type="dxa"/>
            <w:tcBorders>
              <w:top w:val="nil"/>
              <w:left w:val="nil"/>
              <w:bottom w:val="single" w:sz="4" w:space="0" w:color="auto"/>
              <w:right w:val="single" w:sz="4" w:space="0" w:color="auto"/>
            </w:tcBorders>
            <w:shd w:val="clear" w:color="auto" w:fill="auto"/>
            <w:noWrap/>
            <w:vAlign w:val="center"/>
            <w:hideMark/>
          </w:tcPr>
          <w:p w:rsidR="00E37D1F" w:rsidRPr="00161C71" w:rsidRDefault="00E37D1F" w:rsidP="00D219E4">
            <w:pPr>
              <w:jc w:val="center"/>
              <w:rPr>
                <w:rFonts w:ascii="Verdana" w:eastAsia="Times New Roman" w:hAnsi="Verdana" w:cs="Arial"/>
                <w:color w:val="000000"/>
                <w:sz w:val="14"/>
                <w:szCs w:val="14"/>
                <w:lang w:eastAsia="es-CO"/>
              </w:rPr>
            </w:pPr>
            <w:r w:rsidRPr="00161C71">
              <w:rPr>
                <w:rFonts w:ascii="Verdana" w:eastAsia="Times New Roman" w:hAnsi="Verdana" w:cs="Arial"/>
                <w:color w:val="000000"/>
                <w:sz w:val="14"/>
                <w:szCs w:val="14"/>
                <w:lang w:eastAsia="es-CO"/>
              </w:rPr>
              <w:t>117,487</w:t>
            </w:r>
          </w:p>
        </w:tc>
        <w:tc>
          <w:tcPr>
            <w:tcW w:w="725" w:type="dxa"/>
            <w:tcBorders>
              <w:top w:val="nil"/>
              <w:left w:val="nil"/>
              <w:bottom w:val="single" w:sz="4" w:space="0" w:color="auto"/>
              <w:right w:val="single" w:sz="4" w:space="0" w:color="auto"/>
            </w:tcBorders>
            <w:shd w:val="clear" w:color="auto" w:fill="auto"/>
            <w:noWrap/>
            <w:vAlign w:val="center"/>
            <w:hideMark/>
          </w:tcPr>
          <w:p w:rsidR="00E37D1F" w:rsidRPr="00161C71" w:rsidRDefault="00E37D1F" w:rsidP="00D219E4">
            <w:pPr>
              <w:jc w:val="center"/>
              <w:rPr>
                <w:rFonts w:ascii="Verdana" w:eastAsia="Times New Roman" w:hAnsi="Verdana" w:cs="Arial"/>
                <w:color w:val="000000"/>
                <w:sz w:val="14"/>
                <w:szCs w:val="14"/>
                <w:lang w:eastAsia="es-CO"/>
              </w:rPr>
            </w:pPr>
            <w:r w:rsidRPr="00161C71">
              <w:rPr>
                <w:rFonts w:ascii="Verdana" w:eastAsia="Times New Roman" w:hAnsi="Verdana" w:cs="Arial"/>
                <w:color w:val="000000"/>
                <w:sz w:val="14"/>
                <w:szCs w:val="14"/>
                <w:lang w:eastAsia="es-CO"/>
              </w:rPr>
              <w:t>121,018</w:t>
            </w:r>
          </w:p>
        </w:tc>
        <w:tc>
          <w:tcPr>
            <w:tcW w:w="725" w:type="dxa"/>
            <w:tcBorders>
              <w:top w:val="nil"/>
              <w:left w:val="nil"/>
              <w:bottom w:val="single" w:sz="4" w:space="0" w:color="auto"/>
              <w:right w:val="single" w:sz="4" w:space="0" w:color="auto"/>
            </w:tcBorders>
            <w:shd w:val="clear" w:color="auto" w:fill="auto"/>
            <w:noWrap/>
            <w:vAlign w:val="center"/>
            <w:hideMark/>
          </w:tcPr>
          <w:p w:rsidR="00E37D1F" w:rsidRPr="00161C71" w:rsidRDefault="00E37D1F" w:rsidP="00D219E4">
            <w:pPr>
              <w:jc w:val="center"/>
              <w:rPr>
                <w:rFonts w:ascii="Verdana" w:eastAsia="Times New Roman" w:hAnsi="Verdana" w:cs="Arial"/>
                <w:color w:val="000000"/>
                <w:sz w:val="14"/>
                <w:szCs w:val="14"/>
                <w:lang w:eastAsia="es-CO"/>
              </w:rPr>
            </w:pPr>
            <w:r w:rsidRPr="00161C71">
              <w:rPr>
                <w:rFonts w:ascii="Verdana" w:eastAsia="Times New Roman" w:hAnsi="Verdana" w:cs="Arial"/>
                <w:color w:val="000000"/>
                <w:sz w:val="14"/>
                <w:szCs w:val="14"/>
                <w:lang w:eastAsia="es-CO"/>
              </w:rPr>
              <w:t>120,033</w:t>
            </w:r>
          </w:p>
        </w:tc>
        <w:tc>
          <w:tcPr>
            <w:tcW w:w="796" w:type="dxa"/>
            <w:tcBorders>
              <w:top w:val="nil"/>
              <w:left w:val="nil"/>
              <w:bottom w:val="single" w:sz="4" w:space="0" w:color="auto"/>
              <w:right w:val="single" w:sz="4" w:space="0" w:color="auto"/>
            </w:tcBorders>
            <w:shd w:val="clear" w:color="auto" w:fill="auto"/>
            <w:noWrap/>
            <w:vAlign w:val="center"/>
            <w:hideMark/>
          </w:tcPr>
          <w:p w:rsidR="00E37D1F" w:rsidRPr="00161C71" w:rsidRDefault="00E37D1F" w:rsidP="00D219E4">
            <w:pPr>
              <w:jc w:val="right"/>
              <w:rPr>
                <w:rFonts w:ascii="Verdana" w:eastAsia="Times New Roman" w:hAnsi="Verdana" w:cs="Arial"/>
                <w:color w:val="000000"/>
                <w:sz w:val="14"/>
                <w:szCs w:val="14"/>
                <w:lang w:eastAsia="es-CO"/>
              </w:rPr>
            </w:pPr>
            <w:r w:rsidRPr="00161C71">
              <w:rPr>
                <w:rFonts w:ascii="Verdana" w:eastAsia="Times New Roman" w:hAnsi="Verdana" w:cs="Arial"/>
                <w:color w:val="000000"/>
                <w:sz w:val="14"/>
                <w:szCs w:val="14"/>
                <w:lang w:eastAsia="es-CO"/>
              </w:rPr>
              <w:t>119,940</w:t>
            </w:r>
          </w:p>
        </w:tc>
        <w:tc>
          <w:tcPr>
            <w:tcW w:w="725" w:type="dxa"/>
            <w:tcBorders>
              <w:top w:val="nil"/>
              <w:left w:val="nil"/>
              <w:bottom w:val="single" w:sz="4" w:space="0" w:color="auto"/>
              <w:right w:val="single" w:sz="4" w:space="0" w:color="auto"/>
            </w:tcBorders>
            <w:shd w:val="clear" w:color="auto" w:fill="auto"/>
            <w:noWrap/>
            <w:vAlign w:val="center"/>
            <w:hideMark/>
          </w:tcPr>
          <w:p w:rsidR="00E37D1F" w:rsidRPr="00161C71" w:rsidRDefault="00E37D1F" w:rsidP="00D219E4">
            <w:pPr>
              <w:jc w:val="right"/>
              <w:rPr>
                <w:rFonts w:ascii="Verdana" w:eastAsia="Times New Roman" w:hAnsi="Verdana" w:cs="Arial"/>
                <w:color w:val="000000"/>
                <w:sz w:val="14"/>
                <w:szCs w:val="14"/>
                <w:lang w:eastAsia="es-CO"/>
              </w:rPr>
            </w:pPr>
            <w:r w:rsidRPr="00161C71">
              <w:rPr>
                <w:rFonts w:ascii="Verdana" w:eastAsia="Times New Roman" w:hAnsi="Verdana" w:cs="Arial"/>
                <w:color w:val="000000"/>
                <w:sz w:val="14"/>
                <w:szCs w:val="14"/>
                <w:lang w:eastAsia="es-CO"/>
              </w:rPr>
              <w:t>127,172</w:t>
            </w:r>
          </w:p>
        </w:tc>
        <w:tc>
          <w:tcPr>
            <w:tcW w:w="647" w:type="dxa"/>
            <w:tcBorders>
              <w:top w:val="nil"/>
              <w:left w:val="nil"/>
              <w:bottom w:val="single" w:sz="4" w:space="0" w:color="auto"/>
              <w:right w:val="single" w:sz="4" w:space="0" w:color="auto"/>
            </w:tcBorders>
            <w:shd w:val="clear" w:color="auto" w:fill="auto"/>
            <w:noWrap/>
            <w:vAlign w:val="center"/>
            <w:hideMark/>
          </w:tcPr>
          <w:p w:rsidR="00E37D1F" w:rsidRPr="00161C71" w:rsidRDefault="00E37D1F" w:rsidP="00D219E4">
            <w:pPr>
              <w:jc w:val="right"/>
              <w:rPr>
                <w:rFonts w:ascii="Arial" w:eastAsia="Times New Roman" w:hAnsi="Arial" w:cs="Arial"/>
                <w:color w:val="000000"/>
                <w:sz w:val="14"/>
                <w:szCs w:val="14"/>
                <w:lang w:eastAsia="es-CO"/>
              </w:rPr>
            </w:pPr>
            <w:r w:rsidRPr="00161C71">
              <w:rPr>
                <w:rFonts w:ascii="Arial" w:eastAsia="Times New Roman" w:hAnsi="Arial" w:cs="Arial"/>
                <w:color w:val="000000"/>
                <w:sz w:val="14"/>
                <w:szCs w:val="14"/>
                <w:lang w:eastAsia="es-CO"/>
              </w:rPr>
              <w:t>117,035</w:t>
            </w:r>
          </w:p>
        </w:tc>
        <w:tc>
          <w:tcPr>
            <w:tcW w:w="647" w:type="dxa"/>
            <w:tcBorders>
              <w:top w:val="nil"/>
              <w:left w:val="nil"/>
              <w:bottom w:val="single" w:sz="4" w:space="0" w:color="auto"/>
              <w:right w:val="single" w:sz="4" w:space="0" w:color="auto"/>
            </w:tcBorders>
            <w:shd w:val="clear" w:color="auto" w:fill="auto"/>
            <w:noWrap/>
            <w:vAlign w:val="center"/>
            <w:hideMark/>
          </w:tcPr>
          <w:p w:rsidR="00E37D1F" w:rsidRPr="00161C71" w:rsidRDefault="00E37D1F" w:rsidP="00D219E4">
            <w:pPr>
              <w:jc w:val="right"/>
              <w:rPr>
                <w:rFonts w:ascii="Arial" w:eastAsia="Times New Roman" w:hAnsi="Arial" w:cs="Arial"/>
                <w:color w:val="000000"/>
                <w:sz w:val="14"/>
                <w:szCs w:val="14"/>
                <w:lang w:eastAsia="es-CO"/>
              </w:rPr>
            </w:pPr>
            <w:r w:rsidRPr="00161C71">
              <w:rPr>
                <w:rFonts w:ascii="Arial" w:eastAsia="Times New Roman" w:hAnsi="Arial" w:cs="Arial"/>
                <w:color w:val="000000"/>
                <w:sz w:val="14"/>
                <w:szCs w:val="14"/>
                <w:lang w:eastAsia="es-CO"/>
              </w:rPr>
              <w:t>126,660</w:t>
            </w:r>
          </w:p>
        </w:tc>
        <w:tc>
          <w:tcPr>
            <w:tcW w:w="785" w:type="dxa"/>
            <w:tcBorders>
              <w:top w:val="nil"/>
              <w:left w:val="nil"/>
              <w:bottom w:val="single" w:sz="4" w:space="0" w:color="auto"/>
              <w:right w:val="single" w:sz="4" w:space="0" w:color="auto"/>
            </w:tcBorders>
            <w:shd w:val="clear" w:color="auto" w:fill="auto"/>
            <w:noWrap/>
            <w:vAlign w:val="center"/>
            <w:hideMark/>
          </w:tcPr>
          <w:p w:rsidR="00E37D1F" w:rsidRPr="00161C71" w:rsidRDefault="00E37D1F" w:rsidP="00D219E4">
            <w:pPr>
              <w:jc w:val="center"/>
              <w:rPr>
                <w:rFonts w:ascii="Verdana" w:eastAsia="Times New Roman" w:hAnsi="Verdana" w:cs="Arial"/>
                <w:color w:val="000000"/>
                <w:sz w:val="14"/>
                <w:szCs w:val="14"/>
                <w:lang w:eastAsia="es-CO"/>
              </w:rPr>
            </w:pPr>
            <w:r w:rsidRPr="00161C71">
              <w:rPr>
                <w:rFonts w:ascii="Verdana" w:eastAsia="Times New Roman" w:hAnsi="Verdana" w:cs="Arial"/>
                <w:color w:val="000000"/>
                <w:sz w:val="14"/>
                <w:szCs w:val="14"/>
                <w:lang w:eastAsia="es-CO"/>
              </w:rPr>
              <w:t>111,918</w:t>
            </w:r>
          </w:p>
        </w:tc>
      </w:tr>
      <w:tr w:rsidR="00E37D1F" w:rsidRPr="00161C71" w:rsidTr="00D219E4">
        <w:trPr>
          <w:trHeight w:val="360"/>
        </w:trPr>
        <w:tc>
          <w:tcPr>
            <w:tcW w:w="918" w:type="dxa"/>
            <w:tcBorders>
              <w:top w:val="nil"/>
              <w:left w:val="single" w:sz="4" w:space="0" w:color="auto"/>
              <w:bottom w:val="single" w:sz="4" w:space="0" w:color="auto"/>
              <w:right w:val="single" w:sz="4" w:space="0" w:color="auto"/>
            </w:tcBorders>
            <w:shd w:val="clear" w:color="auto" w:fill="auto"/>
            <w:noWrap/>
            <w:vAlign w:val="center"/>
            <w:hideMark/>
          </w:tcPr>
          <w:p w:rsidR="00E37D1F" w:rsidRPr="00161C71" w:rsidRDefault="00E37D1F" w:rsidP="00D219E4">
            <w:pPr>
              <w:rPr>
                <w:rFonts w:ascii="Verdana" w:eastAsia="Times New Roman" w:hAnsi="Verdana" w:cs="Arial"/>
                <w:sz w:val="14"/>
                <w:szCs w:val="14"/>
                <w:lang w:eastAsia="es-CO"/>
              </w:rPr>
            </w:pPr>
            <w:r w:rsidRPr="00161C71">
              <w:rPr>
                <w:rFonts w:ascii="Verdana" w:eastAsia="Times New Roman" w:hAnsi="Verdana" w:cs="Arial"/>
                <w:sz w:val="14"/>
                <w:szCs w:val="14"/>
                <w:lang w:eastAsia="es-CO"/>
              </w:rPr>
              <w:t>Cuatro</w:t>
            </w:r>
          </w:p>
        </w:tc>
        <w:tc>
          <w:tcPr>
            <w:tcW w:w="775" w:type="dxa"/>
            <w:tcBorders>
              <w:top w:val="nil"/>
              <w:left w:val="nil"/>
              <w:bottom w:val="single" w:sz="4" w:space="0" w:color="auto"/>
              <w:right w:val="single" w:sz="4" w:space="0" w:color="auto"/>
            </w:tcBorders>
            <w:shd w:val="clear" w:color="auto" w:fill="auto"/>
            <w:noWrap/>
            <w:vAlign w:val="center"/>
            <w:hideMark/>
          </w:tcPr>
          <w:p w:rsidR="00E37D1F" w:rsidRPr="00161C71" w:rsidRDefault="00E37D1F" w:rsidP="00D219E4">
            <w:pPr>
              <w:jc w:val="center"/>
              <w:rPr>
                <w:rFonts w:ascii="Arial" w:eastAsia="Times New Roman" w:hAnsi="Arial" w:cs="Arial"/>
                <w:color w:val="000000"/>
                <w:sz w:val="14"/>
                <w:szCs w:val="14"/>
                <w:lang w:eastAsia="es-CO"/>
              </w:rPr>
            </w:pPr>
            <w:r w:rsidRPr="00161C71">
              <w:rPr>
                <w:rFonts w:ascii="Arial" w:eastAsia="Times New Roman" w:hAnsi="Arial" w:cs="Arial"/>
                <w:color w:val="000000"/>
                <w:sz w:val="14"/>
                <w:szCs w:val="14"/>
                <w:lang w:eastAsia="es-CO"/>
              </w:rPr>
              <w:t>22,510</w:t>
            </w:r>
          </w:p>
        </w:tc>
        <w:tc>
          <w:tcPr>
            <w:tcW w:w="725" w:type="dxa"/>
            <w:tcBorders>
              <w:top w:val="nil"/>
              <w:left w:val="nil"/>
              <w:bottom w:val="single" w:sz="4" w:space="0" w:color="auto"/>
              <w:right w:val="single" w:sz="4" w:space="0" w:color="auto"/>
            </w:tcBorders>
            <w:shd w:val="clear" w:color="auto" w:fill="auto"/>
            <w:noWrap/>
            <w:vAlign w:val="center"/>
            <w:hideMark/>
          </w:tcPr>
          <w:p w:rsidR="00E37D1F" w:rsidRPr="00161C71" w:rsidRDefault="00E37D1F" w:rsidP="00D219E4">
            <w:pPr>
              <w:jc w:val="center"/>
              <w:rPr>
                <w:rFonts w:ascii="Verdana" w:eastAsia="Times New Roman" w:hAnsi="Verdana" w:cs="Arial"/>
                <w:color w:val="000000"/>
                <w:sz w:val="14"/>
                <w:szCs w:val="14"/>
                <w:lang w:eastAsia="es-CO"/>
              </w:rPr>
            </w:pPr>
            <w:r w:rsidRPr="00161C71">
              <w:rPr>
                <w:rFonts w:ascii="Verdana" w:eastAsia="Times New Roman" w:hAnsi="Verdana" w:cs="Arial"/>
                <w:color w:val="000000"/>
                <w:sz w:val="14"/>
                <w:szCs w:val="14"/>
                <w:lang w:eastAsia="es-CO"/>
              </w:rPr>
              <w:t>22,335</w:t>
            </w:r>
          </w:p>
        </w:tc>
        <w:tc>
          <w:tcPr>
            <w:tcW w:w="725" w:type="dxa"/>
            <w:tcBorders>
              <w:top w:val="nil"/>
              <w:left w:val="nil"/>
              <w:bottom w:val="single" w:sz="4" w:space="0" w:color="auto"/>
              <w:right w:val="single" w:sz="4" w:space="0" w:color="auto"/>
            </w:tcBorders>
            <w:shd w:val="clear" w:color="auto" w:fill="auto"/>
            <w:noWrap/>
            <w:vAlign w:val="center"/>
            <w:hideMark/>
          </w:tcPr>
          <w:p w:rsidR="00E37D1F" w:rsidRPr="00161C71" w:rsidRDefault="00E37D1F" w:rsidP="00D219E4">
            <w:pPr>
              <w:jc w:val="center"/>
              <w:rPr>
                <w:rFonts w:ascii="Verdana" w:eastAsia="Times New Roman" w:hAnsi="Verdana" w:cs="Arial"/>
                <w:color w:val="000000"/>
                <w:sz w:val="14"/>
                <w:szCs w:val="14"/>
                <w:lang w:eastAsia="es-CO"/>
              </w:rPr>
            </w:pPr>
            <w:r w:rsidRPr="00161C71">
              <w:rPr>
                <w:rFonts w:ascii="Verdana" w:eastAsia="Times New Roman" w:hAnsi="Verdana" w:cs="Arial"/>
                <w:color w:val="000000"/>
                <w:sz w:val="14"/>
                <w:szCs w:val="14"/>
                <w:lang w:eastAsia="es-CO"/>
              </w:rPr>
              <w:t>23,914</w:t>
            </w:r>
          </w:p>
        </w:tc>
        <w:tc>
          <w:tcPr>
            <w:tcW w:w="647" w:type="dxa"/>
            <w:tcBorders>
              <w:top w:val="nil"/>
              <w:left w:val="nil"/>
              <w:bottom w:val="single" w:sz="4" w:space="0" w:color="auto"/>
              <w:right w:val="single" w:sz="4" w:space="0" w:color="auto"/>
            </w:tcBorders>
            <w:shd w:val="clear" w:color="auto" w:fill="auto"/>
            <w:noWrap/>
            <w:vAlign w:val="center"/>
            <w:hideMark/>
          </w:tcPr>
          <w:p w:rsidR="00E37D1F" w:rsidRPr="00161C71" w:rsidRDefault="00E37D1F" w:rsidP="00D219E4">
            <w:pPr>
              <w:jc w:val="center"/>
              <w:rPr>
                <w:rFonts w:ascii="Arial" w:eastAsia="Times New Roman" w:hAnsi="Arial" w:cs="Arial"/>
                <w:color w:val="000000"/>
                <w:sz w:val="14"/>
                <w:szCs w:val="14"/>
                <w:lang w:eastAsia="es-CO"/>
              </w:rPr>
            </w:pPr>
            <w:r w:rsidRPr="00161C71">
              <w:rPr>
                <w:rFonts w:ascii="Arial" w:eastAsia="Times New Roman" w:hAnsi="Arial" w:cs="Arial"/>
                <w:color w:val="000000"/>
                <w:sz w:val="14"/>
                <w:szCs w:val="14"/>
                <w:lang w:eastAsia="es-CO"/>
              </w:rPr>
              <w:t>22,153</w:t>
            </w:r>
          </w:p>
        </w:tc>
        <w:tc>
          <w:tcPr>
            <w:tcW w:w="725" w:type="dxa"/>
            <w:tcBorders>
              <w:top w:val="nil"/>
              <w:left w:val="nil"/>
              <w:bottom w:val="single" w:sz="4" w:space="0" w:color="auto"/>
              <w:right w:val="single" w:sz="4" w:space="0" w:color="auto"/>
            </w:tcBorders>
            <w:shd w:val="clear" w:color="auto" w:fill="auto"/>
            <w:noWrap/>
            <w:vAlign w:val="center"/>
            <w:hideMark/>
          </w:tcPr>
          <w:p w:rsidR="00E37D1F" w:rsidRPr="00161C71" w:rsidRDefault="00E37D1F" w:rsidP="00D219E4">
            <w:pPr>
              <w:jc w:val="center"/>
              <w:rPr>
                <w:rFonts w:ascii="Verdana" w:eastAsia="Times New Roman" w:hAnsi="Verdana" w:cs="Arial"/>
                <w:color w:val="000000"/>
                <w:sz w:val="14"/>
                <w:szCs w:val="14"/>
                <w:lang w:eastAsia="es-CO"/>
              </w:rPr>
            </w:pPr>
            <w:r w:rsidRPr="00161C71">
              <w:rPr>
                <w:rFonts w:ascii="Verdana" w:eastAsia="Times New Roman" w:hAnsi="Verdana" w:cs="Arial"/>
                <w:color w:val="000000"/>
                <w:sz w:val="14"/>
                <w:szCs w:val="14"/>
                <w:lang w:eastAsia="es-CO"/>
              </w:rPr>
              <w:t>22,696</w:t>
            </w:r>
          </w:p>
        </w:tc>
        <w:tc>
          <w:tcPr>
            <w:tcW w:w="725" w:type="dxa"/>
            <w:tcBorders>
              <w:top w:val="nil"/>
              <w:left w:val="nil"/>
              <w:bottom w:val="single" w:sz="4" w:space="0" w:color="auto"/>
              <w:right w:val="single" w:sz="4" w:space="0" w:color="auto"/>
            </w:tcBorders>
            <w:shd w:val="clear" w:color="auto" w:fill="auto"/>
            <w:noWrap/>
            <w:vAlign w:val="center"/>
            <w:hideMark/>
          </w:tcPr>
          <w:p w:rsidR="00E37D1F" w:rsidRPr="00161C71" w:rsidRDefault="00E37D1F" w:rsidP="00D219E4">
            <w:pPr>
              <w:jc w:val="center"/>
              <w:rPr>
                <w:rFonts w:ascii="Verdana" w:eastAsia="Times New Roman" w:hAnsi="Verdana" w:cs="Arial"/>
                <w:color w:val="000000"/>
                <w:sz w:val="14"/>
                <w:szCs w:val="14"/>
                <w:lang w:eastAsia="es-CO"/>
              </w:rPr>
            </w:pPr>
            <w:r w:rsidRPr="00161C71">
              <w:rPr>
                <w:rFonts w:ascii="Verdana" w:eastAsia="Times New Roman" w:hAnsi="Verdana" w:cs="Arial"/>
                <w:color w:val="000000"/>
                <w:sz w:val="14"/>
                <w:szCs w:val="14"/>
                <w:lang w:eastAsia="es-CO"/>
              </w:rPr>
              <w:t>23,081</w:t>
            </w:r>
          </w:p>
        </w:tc>
        <w:tc>
          <w:tcPr>
            <w:tcW w:w="725" w:type="dxa"/>
            <w:tcBorders>
              <w:top w:val="nil"/>
              <w:left w:val="nil"/>
              <w:bottom w:val="single" w:sz="4" w:space="0" w:color="auto"/>
              <w:right w:val="single" w:sz="4" w:space="0" w:color="auto"/>
            </w:tcBorders>
            <w:shd w:val="clear" w:color="auto" w:fill="auto"/>
            <w:noWrap/>
            <w:vAlign w:val="center"/>
            <w:hideMark/>
          </w:tcPr>
          <w:p w:rsidR="00E37D1F" w:rsidRPr="00161C71" w:rsidRDefault="00E37D1F" w:rsidP="00D219E4">
            <w:pPr>
              <w:jc w:val="center"/>
              <w:rPr>
                <w:rFonts w:ascii="Verdana" w:eastAsia="Times New Roman" w:hAnsi="Verdana" w:cs="Arial"/>
                <w:color w:val="000000"/>
                <w:sz w:val="14"/>
                <w:szCs w:val="14"/>
                <w:lang w:eastAsia="es-CO"/>
              </w:rPr>
            </w:pPr>
            <w:r w:rsidRPr="00161C71">
              <w:rPr>
                <w:rFonts w:ascii="Verdana" w:eastAsia="Times New Roman" w:hAnsi="Verdana" w:cs="Arial"/>
                <w:color w:val="000000"/>
                <w:sz w:val="14"/>
                <w:szCs w:val="14"/>
                <w:lang w:eastAsia="es-CO"/>
              </w:rPr>
              <w:t>20,158</w:t>
            </w:r>
          </w:p>
        </w:tc>
        <w:tc>
          <w:tcPr>
            <w:tcW w:w="796" w:type="dxa"/>
            <w:tcBorders>
              <w:top w:val="nil"/>
              <w:left w:val="nil"/>
              <w:bottom w:val="single" w:sz="4" w:space="0" w:color="auto"/>
              <w:right w:val="single" w:sz="4" w:space="0" w:color="auto"/>
            </w:tcBorders>
            <w:shd w:val="clear" w:color="auto" w:fill="auto"/>
            <w:noWrap/>
            <w:vAlign w:val="center"/>
            <w:hideMark/>
          </w:tcPr>
          <w:p w:rsidR="00E37D1F" w:rsidRPr="00161C71" w:rsidRDefault="00E37D1F" w:rsidP="00D219E4">
            <w:pPr>
              <w:jc w:val="right"/>
              <w:rPr>
                <w:rFonts w:ascii="Verdana" w:eastAsia="Times New Roman" w:hAnsi="Verdana" w:cs="Arial"/>
                <w:color w:val="000000"/>
                <w:sz w:val="14"/>
                <w:szCs w:val="14"/>
                <w:lang w:eastAsia="es-CO"/>
              </w:rPr>
            </w:pPr>
            <w:r w:rsidRPr="00161C71">
              <w:rPr>
                <w:rFonts w:ascii="Verdana" w:eastAsia="Times New Roman" w:hAnsi="Verdana" w:cs="Arial"/>
                <w:color w:val="000000"/>
                <w:sz w:val="14"/>
                <w:szCs w:val="14"/>
                <w:lang w:eastAsia="es-CO"/>
              </w:rPr>
              <w:t>21,602</w:t>
            </w:r>
          </w:p>
        </w:tc>
        <w:tc>
          <w:tcPr>
            <w:tcW w:w="725" w:type="dxa"/>
            <w:tcBorders>
              <w:top w:val="nil"/>
              <w:left w:val="nil"/>
              <w:bottom w:val="single" w:sz="4" w:space="0" w:color="auto"/>
              <w:right w:val="single" w:sz="4" w:space="0" w:color="auto"/>
            </w:tcBorders>
            <w:shd w:val="clear" w:color="auto" w:fill="auto"/>
            <w:noWrap/>
            <w:vAlign w:val="center"/>
            <w:hideMark/>
          </w:tcPr>
          <w:p w:rsidR="00E37D1F" w:rsidRPr="00161C71" w:rsidRDefault="00E37D1F" w:rsidP="00D219E4">
            <w:pPr>
              <w:jc w:val="right"/>
              <w:rPr>
                <w:rFonts w:ascii="Verdana" w:eastAsia="Times New Roman" w:hAnsi="Verdana" w:cs="Arial"/>
                <w:color w:val="000000"/>
                <w:sz w:val="14"/>
                <w:szCs w:val="14"/>
                <w:lang w:eastAsia="es-CO"/>
              </w:rPr>
            </w:pPr>
            <w:r w:rsidRPr="00161C71">
              <w:rPr>
                <w:rFonts w:ascii="Verdana" w:eastAsia="Times New Roman" w:hAnsi="Verdana" w:cs="Arial"/>
                <w:color w:val="000000"/>
                <w:sz w:val="14"/>
                <w:szCs w:val="14"/>
                <w:lang w:eastAsia="es-CO"/>
              </w:rPr>
              <w:t>21,391</w:t>
            </w:r>
          </w:p>
        </w:tc>
        <w:tc>
          <w:tcPr>
            <w:tcW w:w="647" w:type="dxa"/>
            <w:tcBorders>
              <w:top w:val="nil"/>
              <w:left w:val="nil"/>
              <w:bottom w:val="single" w:sz="4" w:space="0" w:color="auto"/>
              <w:right w:val="single" w:sz="4" w:space="0" w:color="auto"/>
            </w:tcBorders>
            <w:shd w:val="clear" w:color="auto" w:fill="auto"/>
            <w:noWrap/>
            <w:vAlign w:val="center"/>
            <w:hideMark/>
          </w:tcPr>
          <w:p w:rsidR="00E37D1F" w:rsidRPr="00161C71" w:rsidRDefault="00E37D1F" w:rsidP="00D219E4">
            <w:pPr>
              <w:jc w:val="right"/>
              <w:rPr>
                <w:rFonts w:ascii="Arial" w:eastAsia="Times New Roman" w:hAnsi="Arial" w:cs="Arial"/>
                <w:color w:val="000000"/>
                <w:sz w:val="14"/>
                <w:szCs w:val="14"/>
                <w:lang w:eastAsia="es-CO"/>
              </w:rPr>
            </w:pPr>
            <w:r w:rsidRPr="00161C71">
              <w:rPr>
                <w:rFonts w:ascii="Arial" w:eastAsia="Times New Roman" w:hAnsi="Arial" w:cs="Arial"/>
                <w:color w:val="000000"/>
                <w:sz w:val="14"/>
                <w:szCs w:val="14"/>
                <w:lang w:eastAsia="es-CO"/>
              </w:rPr>
              <w:t>20,149</w:t>
            </w:r>
          </w:p>
        </w:tc>
        <w:tc>
          <w:tcPr>
            <w:tcW w:w="647" w:type="dxa"/>
            <w:tcBorders>
              <w:top w:val="nil"/>
              <w:left w:val="nil"/>
              <w:bottom w:val="single" w:sz="4" w:space="0" w:color="auto"/>
              <w:right w:val="single" w:sz="4" w:space="0" w:color="auto"/>
            </w:tcBorders>
            <w:shd w:val="clear" w:color="auto" w:fill="auto"/>
            <w:noWrap/>
            <w:vAlign w:val="center"/>
            <w:hideMark/>
          </w:tcPr>
          <w:p w:rsidR="00E37D1F" w:rsidRPr="00161C71" w:rsidRDefault="00E37D1F" w:rsidP="00D219E4">
            <w:pPr>
              <w:jc w:val="right"/>
              <w:rPr>
                <w:rFonts w:ascii="Arial" w:eastAsia="Times New Roman" w:hAnsi="Arial" w:cs="Arial"/>
                <w:color w:val="000000"/>
                <w:sz w:val="14"/>
                <w:szCs w:val="14"/>
                <w:lang w:eastAsia="es-CO"/>
              </w:rPr>
            </w:pPr>
            <w:r w:rsidRPr="00161C71">
              <w:rPr>
                <w:rFonts w:ascii="Arial" w:eastAsia="Times New Roman" w:hAnsi="Arial" w:cs="Arial"/>
                <w:color w:val="000000"/>
                <w:sz w:val="14"/>
                <w:szCs w:val="14"/>
                <w:lang w:eastAsia="es-CO"/>
              </w:rPr>
              <w:t>22,065</w:t>
            </w:r>
          </w:p>
        </w:tc>
        <w:tc>
          <w:tcPr>
            <w:tcW w:w="785" w:type="dxa"/>
            <w:tcBorders>
              <w:top w:val="nil"/>
              <w:left w:val="nil"/>
              <w:bottom w:val="single" w:sz="4" w:space="0" w:color="auto"/>
              <w:right w:val="single" w:sz="4" w:space="0" w:color="auto"/>
            </w:tcBorders>
            <w:shd w:val="clear" w:color="auto" w:fill="auto"/>
            <w:noWrap/>
            <w:vAlign w:val="center"/>
            <w:hideMark/>
          </w:tcPr>
          <w:p w:rsidR="00E37D1F" w:rsidRPr="00161C71" w:rsidRDefault="00E37D1F" w:rsidP="00D219E4">
            <w:pPr>
              <w:jc w:val="center"/>
              <w:rPr>
                <w:rFonts w:ascii="Verdana" w:eastAsia="Times New Roman" w:hAnsi="Verdana" w:cs="Arial"/>
                <w:color w:val="000000"/>
                <w:sz w:val="14"/>
                <w:szCs w:val="14"/>
                <w:lang w:eastAsia="es-CO"/>
              </w:rPr>
            </w:pPr>
            <w:r w:rsidRPr="00161C71">
              <w:rPr>
                <w:rFonts w:ascii="Verdana" w:eastAsia="Times New Roman" w:hAnsi="Verdana" w:cs="Arial"/>
                <w:color w:val="000000"/>
                <w:sz w:val="14"/>
                <w:szCs w:val="14"/>
                <w:lang w:eastAsia="es-CO"/>
              </w:rPr>
              <w:t>19,684</w:t>
            </w:r>
          </w:p>
        </w:tc>
      </w:tr>
      <w:tr w:rsidR="00E37D1F" w:rsidRPr="00161C71" w:rsidTr="00D219E4">
        <w:trPr>
          <w:trHeight w:val="360"/>
        </w:trPr>
        <w:tc>
          <w:tcPr>
            <w:tcW w:w="918" w:type="dxa"/>
            <w:tcBorders>
              <w:top w:val="nil"/>
              <w:left w:val="single" w:sz="4" w:space="0" w:color="auto"/>
              <w:bottom w:val="single" w:sz="4" w:space="0" w:color="auto"/>
              <w:right w:val="single" w:sz="4" w:space="0" w:color="auto"/>
            </w:tcBorders>
            <w:shd w:val="clear" w:color="auto" w:fill="auto"/>
            <w:noWrap/>
            <w:vAlign w:val="center"/>
            <w:hideMark/>
          </w:tcPr>
          <w:p w:rsidR="00E37D1F" w:rsidRPr="00161C71" w:rsidRDefault="00E37D1F" w:rsidP="00D219E4">
            <w:pPr>
              <w:rPr>
                <w:rFonts w:ascii="Verdana" w:eastAsia="Times New Roman" w:hAnsi="Verdana" w:cs="Arial"/>
                <w:sz w:val="14"/>
                <w:szCs w:val="14"/>
                <w:lang w:eastAsia="es-CO"/>
              </w:rPr>
            </w:pPr>
            <w:r w:rsidRPr="00161C71">
              <w:rPr>
                <w:rFonts w:ascii="Verdana" w:eastAsia="Times New Roman" w:hAnsi="Verdana" w:cs="Arial"/>
                <w:sz w:val="14"/>
                <w:szCs w:val="14"/>
                <w:lang w:eastAsia="es-CO"/>
              </w:rPr>
              <w:t>Cinco</w:t>
            </w:r>
          </w:p>
        </w:tc>
        <w:tc>
          <w:tcPr>
            <w:tcW w:w="775" w:type="dxa"/>
            <w:tcBorders>
              <w:top w:val="nil"/>
              <w:left w:val="nil"/>
              <w:bottom w:val="single" w:sz="4" w:space="0" w:color="auto"/>
              <w:right w:val="single" w:sz="4" w:space="0" w:color="auto"/>
            </w:tcBorders>
            <w:shd w:val="clear" w:color="auto" w:fill="auto"/>
            <w:noWrap/>
            <w:vAlign w:val="center"/>
            <w:hideMark/>
          </w:tcPr>
          <w:p w:rsidR="00E37D1F" w:rsidRPr="00161C71" w:rsidRDefault="00E37D1F" w:rsidP="00D219E4">
            <w:pPr>
              <w:jc w:val="center"/>
              <w:rPr>
                <w:rFonts w:ascii="Verdana" w:eastAsia="Times New Roman" w:hAnsi="Verdana" w:cs="Arial"/>
                <w:color w:val="000000"/>
                <w:sz w:val="14"/>
                <w:szCs w:val="14"/>
                <w:lang w:eastAsia="es-CO"/>
              </w:rPr>
            </w:pPr>
            <w:r w:rsidRPr="00161C71">
              <w:rPr>
                <w:rFonts w:ascii="Verdana" w:eastAsia="Times New Roman" w:hAnsi="Verdana" w:cs="Arial"/>
                <w:color w:val="000000"/>
                <w:sz w:val="14"/>
                <w:szCs w:val="14"/>
                <w:lang w:eastAsia="es-CO"/>
              </w:rPr>
              <w:t>272</w:t>
            </w:r>
          </w:p>
        </w:tc>
        <w:tc>
          <w:tcPr>
            <w:tcW w:w="725" w:type="dxa"/>
            <w:tcBorders>
              <w:top w:val="nil"/>
              <w:left w:val="nil"/>
              <w:bottom w:val="single" w:sz="4" w:space="0" w:color="auto"/>
              <w:right w:val="single" w:sz="4" w:space="0" w:color="auto"/>
            </w:tcBorders>
            <w:shd w:val="clear" w:color="auto" w:fill="auto"/>
            <w:noWrap/>
            <w:vAlign w:val="center"/>
            <w:hideMark/>
          </w:tcPr>
          <w:p w:rsidR="00E37D1F" w:rsidRPr="00161C71" w:rsidRDefault="00E37D1F" w:rsidP="00D219E4">
            <w:pPr>
              <w:jc w:val="center"/>
              <w:rPr>
                <w:rFonts w:ascii="Verdana" w:eastAsia="Times New Roman" w:hAnsi="Verdana" w:cs="Arial"/>
                <w:color w:val="000000"/>
                <w:sz w:val="14"/>
                <w:szCs w:val="14"/>
                <w:lang w:eastAsia="es-CO"/>
              </w:rPr>
            </w:pPr>
            <w:r w:rsidRPr="00161C71">
              <w:rPr>
                <w:rFonts w:ascii="Verdana" w:eastAsia="Times New Roman" w:hAnsi="Verdana" w:cs="Arial"/>
                <w:color w:val="000000"/>
                <w:sz w:val="14"/>
                <w:szCs w:val="14"/>
                <w:lang w:eastAsia="es-CO"/>
              </w:rPr>
              <w:t>311</w:t>
            </w:r>
          </w:p>
        </w:tc>
        <w:tc>
          <w:tcPr>
            <w:tcW w:w="725" w:type="dxa"/>
            <w:tcBorders>
              <w:top w:val="nil"/>
              <w:left w:val="nil"/>
              <w:bottom w:val="single" w:sz="4" w:space="0" w:color="auto"/>
              <w:right w:val="single" w:sz="4" w:space="0" w:color="auto"/>
            </w:tcBorders>
            <w:shd w:val="clear" w:color="auto" w:fill="auto"/>
            <w:noWrap/>
            <w:vAlign w:val="center"/>
            <w:hideMark/>
          </w:tcPr>
          <w:p w:rsidR="00E37D1F" w:rsidRPr="00161C71" w:rsidRDefault="00E37D1F" w:rsidP="00D219E4">
            <w:pPr>
              <w:jc w:val="center"/>
              <w:rPr>
                <w:rFonts w:ascii="Verdana" w:eastAsia="Times New Roman" w:hAnsi="Verdana" w:cs="Arial"/>
                <w:color w:val="000000"/>
                <w:sz w:val="14"/>
                <w:szCs w:val="14"/>
                <w:lang w:eastAsia="es-CO"/>
              </w:rPr>
            </w:pPr>
            <w:r w:rsidRPr="00161C71">
              <w:rPr>
                <w:rFonts w:ascii="Verdana" w:eastAsia="Times New Roman" w:hAnsi="Verdana" w:cs="Arial"/>
                <w:color w:val="000000"/>
                <w:sz w:val="14"/>
                <w:szCs w:val="14"/>
                <w:lang w:eastAsia="es-CO"/>
              </w:rPr>
              <w:t>292</w:t>
            </w:r>
          </w:p>
        </w:tc>
        <w:tc>
          <w:tcPr>
            <w:tcW w:w="647" w:type="dxa"/>
            <w:tcBorders>
              <w:top w:val="nil"/>
              <w:left w:val="nil"/>
              <w:bottom w:val="single" w:sz="4" w:space="0" w:color="auto"/>
              <w:right w:val="single" w:sz="4" w:space="0" w:color="auto"/>
            </w:tcBorders>
            <w:shd w:val="clear" w:color="auto" w:fill="auto"/>
            <w:noWrap/>
            <w:vAlign w:val="center"/>
            <w:hideMark/>
          </w:tcPr>
          <w:p w:rsidR="00E37D1F" w:rsidRPr="00161C71" w:rsidRDefault="00E37D1F" w:rsidP="00D219E4">
            <w:pPr>
              <w:jc w:val="center"/>
              <w:rPr>
                <w:rFonts w:ascii="Arial" w:eastAsia="Times New Roman" w:hAnsi="Arial" w:cs="Arial"/>
                <w:color w:val="000000"/>
                <w:sz w:val="14"/>
                <w:szCs w:val="14"/>
                <w:lang w:eastAsia="es-CO"/>
              </w:rPr>
            </w:pPr>
            <w:r w:rsidRPr="00161C71">
              <w:rPr>
                <w:rFonts w:ascii="Arial" w:eastAsia="Times New Roman" w:hAnsi="Arial" w:cs="Arial"/>
                <w:color w:val="000000"/>
                <w:sz w:val="14"/>
                <w:szCs w:val="14"/>
                <w:lang w:eastAsia="es-CO"/>
              </w:rPr>
              <w:t>252</w:t>
            </w:r>
          </w:p>
        </w:tc>
        <w:tc>
          <w:tcPr>
            <w:tcW w:w="725" w:type="dxa"/>
            <w:tcBorders>
              <w:top w:val="nil"/>
              <w:left w:val="nil"/>
              <w:bottom w:val="single" w:sz="4" w:space="0" w:color="auto"/>
              <w:right w:val="single" w:sz="4" w:space="0" w:color="auto"/>
            </w:tcBorders>
            <w:shd w:val="clear" w:color="auto" w:fill="auto"/>
            <w:noWrap/>
            <w:vAlign w:val="center"/>
            <w:hideMark/>
          </w:tcPr>
          <w:p w:rsidR="00E37D1F" w:rsidRPr="00161C71" w:rsidRDefault="00E37D1F" w:rsidP="00D219E4">
            <w:pPr>
              <w:jc w:val="center"/>
              <w:rPr>
                <w:rFonts w:ascii="Verdana" w:eastAsia="Times New Roman" w:hAnsi="Verdana" w:cs="Arial"/>
                <w:color w:val="000000"/>
                <w:sz w:val="14"/>
                <w:szCs w:val="14"/>
                <w:lang w:eastAsia="es-CO"/>
              </w:rPr>
            </w:pPr>
            <w:r w:rsidRPr="00161C71">
              <w:rPr>
                <w:rFonts w:ascii="Verdana" w:eastAsia="Times New Roman" w:hAnsi="Verdana" w:cs="Arial"/>
                <w:color w:val="000000"/>
                <w:sz w:val="14"/>
                <w:szCs w:val="14"/>
                <w:lang w:eastAsia="es-CO"/>
              </w:rPr>
              <w:t>272</w:t>
            </w:r>
          </w:p>
        </w:tc>
        <w:tc>
          <w:tcPr>
            <w:tcW w:w="725" w:type="dxa"/>
            <w:tcBorders>
              <w:top w:val="nil"/>
              <w:left w:val="nil"/>
              <w:bottom w:val="single" w:sz="4" w:space="0" w:color="auto"/>
              <w:right w:val="single" w:sz="4" w:space="0" w:color="auto"/>
            </w:tcBorders>
            <w:shd w:val="clear" w:color="auto" w:fill="auto"/>
            <w:noWrap/>
            <w:vAlign w:val="center"/>
            <w:hideMark/>
          </w:tcPr>
          <w:p w:rsidR="00E37D1F" w:rsidRPr="00161C71" w:rsidRDefault="00E37D1F" w:rsidP="00D219E4">
            <w:pPr>
              <w:jc w:val="center"/>
              <w:rPr>
                <w:rFonts w:ascii="Verdana" w:eastAsia="Times New Roman" w:hAnsi="Verdana" w:cs="Arial"/>
                <w:color w:val="000000"/>
                <w:sz w:val="14"/>
                <w:szCs w:val="14"/>
                <w:lang w:eastAsia="es-CO"/>
              </w:rPr>
            </w:pPr>
            <w:r w:rsidRPr="00161C71">
              <w:rPr>
                <w:rFonts w:ascii="Verdana" w:eastAsia="Times New Roman" w:hAnsi="Verdana" w:cs="Arial"/>
                <w:color w:val="000000"/>
                <w:sz w:val="14"/>
                <w:szCs w:val="14"/>
                <w:lang w:eastAsia="es-CO"/>
              </w:rPr>
              <w:t>260</w:t>
            </w:r>
          </w:p>
        </w:tc>
        <w:tc>
          <w:tcPr>
            <w:tcW w:w="725" w:type="dxa"/>
            <w:tcBorders>
              <w:top w:val="nil"/>
              <w:left w:val="nil"/>
              <w:bottom w:val="single" w:sz="4" w:space="0" w:color="auto"/>
              <w:right w:val="single" w:sz="4" w:space="0" w:color="auto"/>
            </w:tcBorders>
            <w:shd w:val="clear" w:color="auto" w:fill="auto"/>
            <w:noWrap/>
            <w:vAlign w:val="center"/>
            <w:hideMark/>
          </w:tcPr>
          <w:p w:rsidR="00E37D1F" w:rsidRPr="00161C71" w:rsidRDefault="00E37D1F" w:rsidP="00D219E4">
            <w:pPr>
              <w:jc w:val="center"/>
              <w:rPr>
                <w:rFonts w:ascii="Verdana" w:eastAsia="Times New Roman" w:hAnsi="Verdana" w:cs="Arial"/>
                <w:color w:val="000000"/>
                <w:sz w:val="14"/>
                <w:szCs w:val="14"/>
                <w:lang w:eastAsia="es-CO"/>
              </w:rPr>
            </w:pPr>
            <w:r w:rsidRPr="00161C71">
              <w:rPr>
                <w:rFonts w:ascii="Verdana" w:eastAsia="Times New Roman" w:hAnsi="Verdana" w:cs="Arial"/>
                <w:color w:val="000000"/>
                <w:sz w:val="14"/>
                <w:szCs w:val="14"/>
                <w:lang w:eastAsia="es-CO"/>
              </w:rPr>
              <w:t>324</w:t>
            </w:r>
          </w:p>
        </w:tc>
        <w:tc>
          <w:tcPr>
            <w:tcW w:w="796" w:type="dxa"/>
            <w:tcBorders>
              <w:top w:val="nil"/>
              <w:left w:val="nil"/>
              <w:bottom w:val="single" w:sz="4" w:space="0" w:color="auto"/>
              <w:right w:val="single" w:sz="4" w:space="0" w:color="auto"/>
            </w:tcBorders>
            <w:shd w:val="clear" w:color="auto" w:fill="auto"/>
            <w:noWrap/>
            <w:vAlign w:val="center"/>
            <w:hideMark/>
          </w:tcPr>
          <w:p w:rsidR="00E37D1F" w:rsidRPr="00161C71" w:rsidRDefault="00E37D1F" w:rsidP="00D219E4">
            <w:pPr>
              <w:jc w:val="right"/>
              <w:rPr>
                <w:rFonts w:ascii="Verdana" w:eastAsia="Times New Roman" w:hAnsi="Verdana" w:cs="Arial"/>
                <w:color w:val="000000"/>
                <w:sz w:val="14"/>
                <w:szCs w:val="14"/>
                <w:lang w:eastAsia="es-CO"/>
              </w:rPr>
            </w:pPr>
            <w:r w:rsidRPr="00161C71">
              <w:rPr>
                <w:rFonts w:ascii="Verdana" w:eastAsia="Times New Roman" w:hAnsi="Verdana" w:cs="Arial"/>
                <w:color w:val="000000"/>
                <w:sz w:val="14"/>
                <w:szCs w:val="14"/>
                <w:lang w:eastAsia="es-CO"/>
              </w:rPr>
              <w:t>229</w:t>
            </w:r>
          </w:p>
        </w:tc>
        <w:tc>
          <w:tcPr>
            <w:tcW w:w="725" w:type="dxa"/>
            <w:tcBorders>
              <w:top w:val="nil"/>
              <w:left w:val="nil"/>
              <w:bottom w:val="single" w:sz="4" w:space="0" w:color="auto"/>
              <w:right w:val="single" w:sz="4" w:space="0" w:color="auto"/>
            </w:tcBorders>
            <w:shd w:val="clear" w:color="auto" w:fill="auto"/>
            <w:noWrap/>
            <w:vAlign w:val="center"/>
            <w:hideMark/>
          </w:tcPr>
          <w:p w:rsidR="00E37D1F" w:rsidRPr="00161C71" w:rsidRDefault="00E37D1F" w:rsidP="00D219E4">
            <w:pPr>
              <w:jc w:val="right"/>
              <w:rPr>
                <w:rFonts w:ascii="Verdana" w:eastAsia="Times New Roman" w:hAnsi="Verdana" w:cs="Arial"/>
                <w:color w:val="000000"/>
                <w:sz w:val="14"/>
                <w:szCs w:val="14"/>
                <w:lang w:eastAsia="es-CO"/>
              </w:rPr>
            </w:pPr>
            <w:r w:rsidRPr="00161C71">
              <w:rPr>
                <w:rFonts w:ascii="Verdana" w:eastAsia="Times New Roman" w:hAnsi="Verdana" w:cs="Arial"/>
                <w:color w:val="000000"/>
                <w:sz w:val="14"/>
                <w:szCs w:val="14"/>
                <w:lang w:eastAsia="es-CO"/>
              </w:rPr>
              <w:t>204</w:t>
            </w:r>
          </w:p>
        </w:tc>
        <w:tc>
          <w:tcPr>
            <w:tcW w:w="647" w:type="dxa"/>
            <w:tcBorders>
              <w:top w:val="nil"/>
              <w:left w:val="nil"/>
              <w:bottom w:val="single" w:sz="4" w:space="0" w:color="auto"/>
              <w:right w:val="single" w:sz="4" w:space="0" w:color="auto"/>
            </w:tcBorders>
            <w:shd w:val="clear" w:color="auto" w:fill="auto"/>
            <w:noWrap/>
            <w:vAlign w:val="center"/>
            <w:hideMark/>
          </w:tcPr>
          <w:p w:rsidR="00E37D1F" w:rsidRPr="00161C71" w:rsidRDefault="00E37D1F" w:rsidP="00D219E4">
            <w:pPr>
              <w:jc w:val="right"/>
              <w:rPr>
                <w:rFonts w:ascii="Arial" w:eastAsia="Times New Roman" w:hAnsi="Arial" w:cs="Arial"/>
                <w:color w:val="000000"/>
                <w:sz w:val="14"/>
                <w:szCs w:val="14"/>
                <w:lang w:eastAsia="es-CO"/>
              </w:rPr>
            </w:pPr>
            <w:r w:rsidRPr="00161C71">
              <w:rPr>
                <w:rFonts w:ascii="Arial" w:eastAsia="Times New Roman" w:hAnsi="Arial" w:cs="Arial"/>
                <w:color w:val="000000"/>
                <w:sz w:val="14"/>
                <w:szCs w:val="14"/>
                <w:lang w:eastAsia="es-CO"/>
              </w:rPr>
              <w:t>216</w:t>
            </w:r>
          </w:p>
        </w:tc>
        <w:tc>
          <w:tcPr>
            <w:tcW w:w="647" w:type="dxa"/>
            <w:tcBorders>
              <w:top w:val="nil"/>
              <w:left w:val="nil"/>
              <w:bottom w:val="single" w:sz="4" w:space="0" w:color="auto"/>
              <w:right w:val="single" w:sz="4" w:space="0" w:color="auto"/>
            </w:tcBorders>
            <w:shd w:val="clear" w:color="auto" w:fill="auto"/>
            <w:noWrap/>
            <w:vAlign w:val="center"/>
            <w:hideMark/>
          </w:tcPr>
          <w:p w:rsidR="00E37D1F" w:rsidRPr="00161C71" w:rsidRDefault="00E37D1F" w:rsidP="00D219E4">
            <w:pPr>
              <w:jc w:val="right"/>
              <w:rPr>
                <w:rFonts w:ascii="Arial" w:eastAsia="Times New Roman" w:hAnsi="Arial" w:cs="Arial"/>
                <w:color w:val="000000"/>
                <w:sz w:val="14"/>
                <w:szCs w:val="14"/>
                <w:lang w:eastAsia="es-CO"/>
              </w:rPr>
            </w:pPr>
            <w:r w:rsidRPr="00161C71">
              <w:rPr>
                <w:rFonts w:ascii="Arial" w:eastAsia="Times New Roman" w:hAnsi="Arial" w:cs="Arial"/>
                <w:color w:val="000000"/>
                <w:sz w:val="14"/>
                <w:szCs w:val="14"/>
                <w:lang w:eastAsia="es-CO"/>
              </w:rPr>
              <w:t>178</w:t>
            </w:r>
          </w:p>
        </w:tc>
        <w:tc>
          <w:tcPr>
            <w:tcW w:w="785" w:type="dxa"/>
            <w:tcBorders>
              <w:top w:val="nil"/>
              <w:left w:val="nil"/>
              <w:bottom w:val="single" w:sz="4" w:space="0" w:color="auto"/>
              <w:right w:val="single" w:sz="4" w:space="0" w:color="auto"/>
            </w:tcBorders>
            <w:shd w:val="clear" w:color="auto" w:fill="auto"/>
            <w:noWrap/>
            <w:vAlign w:val="center"/>
            <w:hideMark/>
          </w:tcPr>
          <w:p w:rsidR="00E37D1F" w:rsidRPr="00161C71" w:rsidRDefault="00E37D1F" w:rsidP="00D219E4">
            <w:pPr>
              <w:jc w:val="center"/>
              <w:rPr>
                <w:rFonts w:ascii="Verdana" w:eastAsia="Times New Roman" w:hAnsi="Verdana" w:cs="Arial"/>
                <w:color w:val="000000"/>
                <w:sz w:val="14"/>
                <w:szCs w:val="14"/>
                <w:lang w:eastAsia="es-CO"/>
              </w:rPr>
            </w:pPr>
            <w:r w:rsidRPr="00161C71">
              <w:rPr>
                <w:rFonts w:ascii="Verdana" w:eastAsia="Times New Roman" w:hAnsi="Verdana" w:cs="Arial"/>
                <w:color w:val="000000"/>
                <w:sz w:val="14"/>
                <w:szCs w:val="14"/>
                <w:lang w:eastAsia="es-CO"/>
              </w:rPr>
              <w:t>343</w:t>
            </w:r>
          </w:p>
        </w:tc>
      </w:tr>
      <w:tr w:rsidR="00E37D1F" w:rsidRPr="00161C71" w:rsidTr="00D219E4">
        <w:trPr>
          <w:trHeight w:val="360"/>
        </w:trPr>
        <w:tc>
          <w:tcPr>
            <w:tcW w:w="918" w:type="dxa"/>
            <w:tcBorders>
              <w:top w:val="nil"/>
              <w:left w:val="single" w:sz="4" w:space="0" w:color="auto"/>
              <w:bottom w:val="single" w:sz="4" w:space="0" w:color="auto"/>
              <w:right w:val="single" w:sz="4" w:space="0" w:color="auto"/>
            </w:tcBorders>
            <w:shd w:val="clear" w:color="auto" w:fill="auto"/>
            <w:noWrap/>
            <w:vAlign w:val="center"/>
            <w:hideMark/>
          </w:tcPr>
          <w:p w:rsidR="00E37D1F" w:rsidRPr="00161C71" w:rsidRDefault="00E37D1F" w:rsidP="00D219E4">
            <w:pPr>
              <w:rPr>
                <w:rFonts w:ascii="Verdana" w:eastAsia="Times New Roman" w:hAnsi="Verdana" w:cs="Arial"/>
                <w:sz w:val="14"/>
                <w:szCs w:val="14"/>
                <w:lang w:eastAsia="es-CO"/>
              </w:rPr>
            </w:pPr>
            <w:r w:rsidRPr="00161C71">
              <w:rPr>
                <w:rFonts w:ascii="Verdana" w:eastAsia="Times New Roman" w:hAnsi="Verdana" w:cs="Arial"/>
                <w:sz w:val="14"/>
                <w:szCs w:val="14"/>
                <w:lang w:eastAsia="es-CO"/>
              </w:rPr>
              <w:t>Comercial</w:t>
            </w:r>
          </w:p>
        </w:tc>
        <w:tc>
          <w:tcPr>
            <w:tcW w:w="775" w:type="dxa"/>
            <w:tcBorders>
              <w:top w:val="nil"/>
              <w:left w:val="nil"/>
              <w:bottom w:val="single" w:sz="4" w:space="0" w:color="auto"/>
              <w:right w:val="single" w:sz="4" w:space="0" w:color="auto"/>
            </w:tcBorders>
            <w:shd w:val="clear" w:color="auto" w:fill="auto"/>
            <w:noWrap/>
            <w:vAlign w:val="center"/>
            <w:hideMark/>
          </w:tcPr>
          <w:p w:rsidR="00E37D1F" w:rsidRPr="00161C71" w:rsidRDefault="00E37D1F" w:rsidP="00D219E4">
            <w:pPr>
              <w:jc w:val="center"/>
              <w:rPr>
                <w:rFonts w:ascii="Verdana" w:eastAsia="Times New Roman" w:hAnsi="Verdana" w:cs="Arial"/>
                <w:color w:val="000000"/>
                <w:sz w:val="14"/>
                <w:szCs w:val="14"/>
                <w:lang w:eastAsia="es-CO"/>
              </w:rPr>
            </w:pPr>
            <w:r w:rsidRPr="00161C71">
              <w:rPr>
                <w:rFonts w:ascii="Verdana" w:eastAsia="Times New Roman" w:hAnsi="Verdana" w:cs="Arial"/>
                <w:color w:val="000000"/>
                <w:sz w:val="14"/>
                <w:szCs w:val="14"/>
                <w:lang w:eastAsia="es-CO"/>
              </w:rPr>
              <w:t>45,244</w:t>
            </w:r>
          </w:p>
        </w:tc>
        <w:tc>
          <w:tcPr>
            <w:tcW w:w="725" w:type="dxa"/>
            <w:tcBorders>
              <w:top w:val="nil"/>
              <w:left w:val="nil"/>
              <w:bottom w:val="single" w:sz="4" w:space="0" w:color="auto"/>
              <w:right w:val="single" w:sz="4" w:space="0" w:color="auto"/>
            </w:tcBorders>
            <w:shd w:val="clear" w:color="auto" w:fill="auto"/>
            <w:noWrap/>
            <w:vAlign w:val="center"/>
            <w:hideMark/>
          </w:tcPr>
          <w:p w:rsidR="00E37D1F" w:rsidRPr="00161C71" w:rsidRDefault="00E37D1F" w:rsidP="00D219E4">
            <w:pPr>
              <w:jc w:val="center"/>
              <w:rPr>
                <w:rFonts w:ascii="Verdana" w:eastAsia="Times New Roman" w:hAnsi="Verdana" w:cs="Arial"/>
                <w:color w:val="000000"/>
                <w:sz w:val="14"/>
                <w:szCs w:val="14"/>
                <w:lang w:eastAsia="es-CO"/>
              </w:rPr>
            </w:pPr>
            <w:r w:rsidRPr="00161C71">
              <w:rPr>
                <w:rFonts w:ascii="Verdana" w:eastAsia="Times New Roman" w:hAnsi="Verdana" w:cs="Arial"/>
                <w:color w:val="000000"/>
                <w:sz w:val="14"/>
                <w:szCs w:val="14"/>
                <w:lang w:eastAsia="es-CO"/>
              </w:rPr>
              <w:t>49,371</w:t>
            </w:r>
          </w:p>
        </w:tc>
        <w:tc>
          <w:tcPr>
            <w:tcW w:w="725" w:type="dxa"/>
            <w:tcBorders>
              <w:top w:val="nil"/>
              <w:left w:val="nil"/>
              <w:bottom w:val="single" w:sz="4" w:space="0" w:color="auto"/>
              <w:right w:val="single" w:sz="4" w:space="0" w:color="auto"/>
            </w:tcBorders>
            <w:shd w:val="clear" w:color="auto" w:fill="auto"/>
            <w:noWrap/>
            <w:vAlign w:val="center"/>
            <w:hideMark/>
          </w:tcPr>
          <w:p w:rsidR="00E37D1F" w:rsidRPr="00161C71" w:rsidRDefault="00E37D1F" w:rsidP="00D219E4">
            <w:pPr>
              <w:jc w:val="center"/>
              <w:rPr>
                <w:rFonts w:ascii="Verdana" w:eastAsia="Times New Roman" w:hAnsi="Verdana" w:cs="Arial"/>
                <w:color w:val="000000"/>
                <w:sz w:val="14"/>
                <w:szCs w:val="14"/>
                <w:lang w:eastAsia="es-CO"/>
              </w:rPr>
            </w:pPr>
            <w:r w:rsidRPr="00161C71">
              <w:rPr>
                <w:rFonts w:ascii="Verdana" w:eastAsia="Times New Roman" w:hAnsi="Verdana" w:cs="Arial"/>
                <w:color w:val="000000"/>
                <w:sz w:val="14"/>
                <w:szCs w:val="14"/>
                <w:lang w:eastAsia="es-CO"/>
              </w:rPr>
              <w:t>52,339</w:t>
            </w:r>
          </w:p>
        </w:tc>
        <w:tc>
          <w:tcPr>
            <w:tcW w:w="647" w:type="dxa"/>
            <w:tcBorders>
              <w:top w:val="nil"/>
              <w:left w:val="nil"/>
              <w:bottom w:val="single" w:sz="4" w:space="0" w:color="auto"/>
              <w:right w:val="single" w:sz="4" w:space="0" w:color="auto"/>
            </w:tcBorders>
            <w:shd w:val="clear" w:color="auto" w:fill="auto"/>
            <w:noWrap/>
            <w:vAlign w:val="center"/>
            <w:hideMark/>
          </w:tcPr>
          <w:p w:rsidR="00E37D1F" w:rsidRPr="00161C71" w:rsidRDefault="00E37D1F" w:rsidP="00D219E4">
            <w:pPr>
              <w:jc w:val="center"/>
              <w:rPr>
                <w:rFonts w:ascii="Arial" w:eastAsia="Times New Roman" w:hAnsi="Arial" w:cs="Arial"/>
                <w:color w:val="000000"/>
                <w:sz w:val="14"/>
                <w:szCs w:val="14"/>
                <w:lang w:eastAsia="es-CO"/>
              </w:rPr>
            </w:pPr>
            <w:r w:rsidRPr="00161C71">
              <w:rPr>
                <w:rFonts w:ascii="Arial" w:eastAsia="Times New Roman" w:hAnsi="Arial" w:cs="Arial"/>
                <w:color w:val="000000"/>
                <w:sz w:val="14"/>
                <w:szCs w:val="14"/>
                <w:lang w:eastAsia="es-CO"/>
              </w:rPr>
              <w:t>49,254</w:t>
            </w:r>
          </w:p>
        </w:tc>
        <w:tc>
          <w:tcPr>
            <w:tcW w:w="725" w:type="dxa"/>
            <w:tcBorders>
              <w:top w:val="nil"/>
              <w:left w:val="nil"/>
              <w:bottom w:val="single" w:sz="4" w:space="0" w:color="auto"/>
              <w:right w:val="single" w:sz="4" w:space="0" w:color="auto"/>
            </w:tcBorders>
            <w:shd w:val="clear" w:color="auto" w:fill="auto"/>
            <w:noWrap/>
            <w:vAlign w:val="center"/>
            <w:hideMark/>
          </w:tcPr>
          <w:p w:rsidR="00E37D1F" w:rsidRPr="00161C71" w:rsidRDefault="00E37D1F" w:rsidP="00D219E4">
            <w:pPr>
              <w:jc w:val="center"/>
              <w:rPr>
                <w:rFonts w:ascii="Verdana" w:eastAsia="Times New Roman" w:hAnsi="Verdana" w:cs="Arial"/>
                <w:color w:val="000000"/>
                <w:sz w:val="14"/>
                <w:szCs w:val="14"/>
                <w:lang w:eastAsia="es-CO"/>
              </w:rPr>
            </w:pPr>
            <w:r w:rsidRPr="00161C71">
              <w:rPr>
                <w:rFonts w:ascii="Verdana" w:eastAsia="Times New Roman" w:hAnsi="Verdana" w:cs="Arial"/>
                <w:color w:val="000000"/>
                <w:sz w:val="14"/>
                <w:szCs w:val="14"/>
                <w:lang w:eastAsia="es-CO"/>
              </w:rPr>
              <w:t>46,400</w:t>
            </w:r>
          </w:p>
        </w:tc>
        <w:tc>
          <w:tcPr>
            <w:tcW w:w="725" w:type="dxa"/>
            <w:tcBorders>
              <w:top w:val="nil"/>
              <w:left w:val="nil"/>
              <w:bottom w:val="single" w:sz="4" w:space="0" w:color="auto"/>
              <w:right w:val="single" w:sz="4" w:space="0" w:color="auto"/>
            </w:tcBorders>
            <w:shd w:val="clear" w:color="auto" w:fill="auto"/>
            <w:noWrap/>
            <w:vAlign w:val="center"/>
            <w:hideMark/>
          </w:tcPr>
          <w:p w:rsidR="00E37D1F" w:rsidRPr="00161C71" w:rsidRDefault="00E37D1F" w:rsidP="00D219E4">
            <w:pPr>
              <w:jc w:val="center"/>
              <w:rPr>
                <w:rFonts w:ascii="Verdana" w:eastAsia="Times New Roman" w:hAnsi="Verdana" w:cs="Arial"/>
                <w:color w:val="000000"/>
                <w:sz w:val="14"/>
                <w:szCs w:val="14"/>
                <w:lang w:eastAsia="es-CO"/>
              </w:rPr>
            </w:pPr>
            <w:r w:rsidRPr="00161C71">
              <w:rPr>
                <w:rFonts w:ascii="Verdana" w:eastAsia="Times New Roman" w:hAnsi="Verdana" w:cs="Arial"/>
                <w:color w:val="000000"/>
                <w:sz w:val="14"/>
                <w:szCs w:val="14"/>
                <w:lang w:eastAsia="es-CO"/>
              </w:rPr>
              <w:t>51,775</w:t>
            </w:r>
          </w:p>
        </w:tc>
        <w:tc>
          <w:tcPr>
            <w:tcW w:w="725" w:type="dxa"/>
            <w:tcBorders>
              <w:top w:val="nil"/>
              <w:left w:val="nil"/>
              <w:bottom w:val="single" w:sz="4" w:space="0" w:color="auto"/>
              <w:right w:val="single" w:sz="4" w:space="0" w:color="auto"/>
            </w:tcBorders>
            <w:shd w:val="clear" w:color="auto" w:fill="auto"/>
            <w:noWrap/>
            <w:vAlign w:val="center"/>
            <w:hideMark/>
          </w:tcPr>
          <w:p w:rsidR="00E37D1F" w:rsidRPr="00161C71" w:rsidRDefault="00E37D1F" w:rsidP="00D219E4">
            <w:pPr>
              <w:jc w:val="center"/>
              <w:rPr>
                <w:rFonts w:ascii="Verdana" w:eastAsia="Times New Roman" w:hAnsi="Verdana" w:cs="Arial"/>
                <w:color w:val="000000"/>
                <w:sz w:val="14"/>
                <w:szCs w:val="14"/>
                <w:lang w:eastAsia="es-CO"/>
              </w:rPr>
            </w:pPr>
            <w:r w:rsidRPr="00161C71">
              <w:rPr>
                <w:rFonts w:ascii="Verdana" w:eastAsia="Times New Roman" w:hAnsi="Verdana" w:cs="Arial"/>
                <w:color w:val="000000"/>
                <w:sz w:val="14"/>
                <w:szCs w:val="14"/>
                <w:lang w:eastAsia="es-CO"/>
              </w:rPr>
              <w:t>49,807</w:t>
            </w:r>
          </w:p>
        </w:tc>
        <w:tc>
          <w:tcPr>
            <w:tcW w:w="796" w:type="dxa"/>
            <w:tcBorders>
              <w:top w:val="nil"/>
              <w:left w:val="nil"/>
              <w:bottom w:val="single" w:sz="4" w:space="0" w:color="auto"/>
              <w:right w:val="single" w:sz="4" w:space="0" w:color="auto"/>
            </w:tcBorders>
            <w:shd w:val="clear" w:color="auto" w:fill="auto"/>
            <w:noWrap/>
            <w:vAlign w:val="center"/>
            <w:hideMark/>
          </w:tcPr>
          <w:p w:rsidR="00E37D1F" w:rsidRPr="00161C71" w:rsidRDefault="00E37D1F" w:rsidP="00D219E4">
            <w:pPr>
              <w:jc w:val="right"/>
              <w:rPr>
                <w:rFonts w:ascii="Verdana" w:eastAsia="Times New Roman" w:hAnsi="Verdana" w:cs="Arial"/>
                <w:color w:val="000000"/>
                <w:sz w:val="14"/>
                <w:szCs w:val="14"/>
                <w:lang w:eastAsia="es-CO"/>
              </w:rPr>
            </w:pPr>
            <w:r w:rsidRPr="00161C71">
              <w:rPr>
                <w:rFonts w:ascii="Verdana" w:eastAsia="Times New Roman" w:hAnsi="Verdana" w:cs="Arial"/>
                <w:color w:val="000000"/>
                <w:sz w:val="14"/>
                <w:szCs w:val="14"/>
                <w:lang w:eastAsia="es-CO"/>
              </w:rPr>
              <w:t>49,901</w:t>
            </w:r>
          </w:p>
        </w:tc>
        <w:tc>
          <w:tcPr>
            <w:tcW w:w="725" w:type="dxa"/>
            <w:tcBorders>
              <w:top w:val="nil"/>
              <w:left w:val="nil"/>
              <w:bottom w:val="single" w:sz="4" w:space="0" w:color="auto"/>
              <w:right w:val="single" w:sz="4" w:space="0" w:color="auto"/>
            </w:tcBorders>
            <w:shd w:val="clear" w:color="auto" w:fill="auto"/>
            <w:noWrap/>
            <w:vAlign w:val="center"/>
            <w:hideMark/>
          </w:tcPr>
          <w:p w:rsidR="00E37D1F" w:rsidRPr="00161C71" w:rsidRDefault="00E37D1F" w:rsidP="00D219E4">
            <w:pPr>
              <w:jc w:val="right"/>
              <w:rPr>
                <w:rFonts w:ascii="Verdana" w:eastAsia="Times New Roman" w:hAnsi="Verdana" w:cs="Arial"/>
                <w:color w:val="000000"/>
                <w:sz w:val="14"/>
                <w:szCs w:val="14"/>
                <w:lang w:eastAsia="es-CO"/>
              </w:rPr>
            </w:pPr>
            <w:r w:rsidRPr="00161C71">
              <w:rPr>
                <w:rFonts w:ascii="Verdana" w:eastAsia="Times New Roman" w:hAnsi="Verdana" w:cs="Arial"/>
                <w:color w:val="000000"/>
                <w:sz w:val="14"/>
                <w:szCs w:val="14"/>
                <w:lang w:eastAsia="es-CO"/>
              </w:rPr>
              <w:t>51,604</w:t>
            </w:r>
          </w:p>
        </w:tc>
        <w:tc>
          <w:tcPr>
            <w:tcW w:w="647" w:type="dxa"/>
            <w:tcBorders>
              <w:top w:val="nil"/>
              <w:left w:val="nil"/>
              <w:bottom w:val="single" w:sz="4" w:space="0" w:color="auto"/>
              <w:right w:val="single" w:sz="4" w:space="0" w:color="auto"/>
            </w:tcBorders>
            <w:shd w:val="clear" w:color="auto" w:fill="auto"/>
            <w:noWrap/>
            <w:vAlign w:val="center"/>
            <w:hideMark/>
          </w:tcPr>
          <w:p w:rsidR="00E37D1F" w:rsidRPr="00161C71" w:rsidRDefault="00E37D1F" w:rsidP="00D219E4">
            <w:pPr>
              <w:jc w:val="right"/>
              <w:rPr>
                <w:rFonts w:ascii="Arial" w:eastAsia="Times New Roman" w:hAnsi="Arial" w:cs="Arial"/>
                <w:color w:val="000000"/>
                <w:sz w:val="14"/>
                <w:szCs w:val="14"/>
                <w:lang w:eastAsia="es-CO"/>
              </w:rPr>
            </w:pPr>
            <w:r w:rsidRPr="00161C71">
              <w:rPr>
                <w:rFonts w:ascii="Arial" w:eastAsia="Times New Roman" w:hAnsi="Arial" w:cs="Arial"/>
                <w:color w:val="000000"/>
                <w:sz w:val="14"/>
                <w:szCs w:val="14"/>
                <w:lang w:eastAsia="es-CO"/>
              </w:rPr>
              <w:t>54,174</w:t>
            </w:r>
          </w:p>
        </w:tc>
        <w:tc>
          <w:tcPr>
            <w:tcW w:w="647" w:type="dxa"/>
            <w:tcBorders>
              <w:top w:val="nil"/>
              <w:left w:val="nil"/>
              <w:bottom w:val="single" w:sz="4" w:space="0" w:color="auto"/>
              <w:right w:val="single" w:sz="4" w:space="0" w:color="auto"/>
            </w:tcBorders>
            <w:shd w:val="clear" w:color="auto" w:fill="auto"/>
            <w:noWrap/>
            <w:vAlign w:val="center"/>
            <w:hideMark/>
          </w:tcPr>
          <w:p w:rsidR="00E37D1F" w:rsidRPr="00161C71" w:rsidRDefault="00E37D1F" w:rsidP="00D219E4">
            <w:pPr>
              <w:jc w:val="right"/>
              <w:rPr>
                <w:rFonts w:ascii="Arial" w:eastAsia="Times New Roman" w:hAnsi="Arial" w:cs="Arial"/>
                <w:color w:val="000000"/>
                <w:sz w:val="14"/>
                <w:szCs w:val="14"/>
                <w:lang w:eastAsia="es-CO"/>
              </w:rPr>
            </w:pPr>
            <w:r w:rsidRPr="00161C71">
              <w:rPr>
                <w:rFonts w:ascii="Arial" w:eastAsia="Times New Roman" w:hAnsi="Arial" w:cs="Arial"/>
                <w:color w:val="000000"/>
                <w:sz w:val="14"/>
                <w:szCs w:val="14"/>
                <w:lang w:eastAsia="es-CO"/>
              </w:rPr>
              <w:t>51,047</w:t>
            </w:r>
          </w:p>
        </w:tc>
        <w:tc>
          <w:tcPr>
            <w:tcW w:w="785" w:type="dxa"/>
            <w:tcBorders>
              <w:top w:val="nil"/>
              <w:left w:val="nil"/>
              <w:bottom w:val="single" w:sz="4" w:space="0" w:color="auto"/>
              <w:right w:val="single" w:sz="4" w:space="0" w:color="auto"/>
            </w:tcBorders>
            <w:shd w:val="clear" w:color="auto" w:fill="auto"/>
            <w:noWrap/>
            <w:vAlign w:val="center"/>
            <w:hideMark/>
          </w:tcPr>
          <w:p w:rsidR="00E37D1F" w:rsidRPr="00161C71" w:rsidRDefault="00E37D1F" w:rsidP="00D219E4">
            <w:pPr>
              <w:jc w:val="center"/>
              <w:rPr>
                <w:rFonts w:ascii="Verdana" w:eastAsia="Times New Roman" w:hAnsi="Verdana" w:cs="Arial"/>
                <w:color w:val="000000"/>
                <w:sz w:val="14"/>
                <w:szCs w:val="14"/>
                <w:lang w:eastAsia="es-CO"/>
              </w:rPr>
            </w:pPr>
            <w:r w:rsidRPr="00161C71">
              <w:rPr>
                <w:rFonts w:ascii="Verdana" w:eastAsia="Times New Roman" w:hAnsi="Verdana" w:cs="Arial"/>
                <w:color w:val="000000"/>
                <w:sz w:val="14"/>
                <w:szCs w:val="14"/>
                <w:lang w:eastAsia="es-CO"/>
              </w:rPr>
              <w:t>61,775</w:t>
            </w:r>
          </w:p>
        </w:tc>
      </w:tr>
      <w:tr w:rsidR="00E37D1F" w:rsidRPr="00161C71" w:rsidTr="00D219E4">
        <w:trPr>
          <w:trHeight w:val="375"/>
        </w:trPr>
        <w:tc>
          <w:tcPr>
            <w:tcW w:w="918" w:type="dxa"/>
            <w:tcBorders>
              <w:top w:val="nil"/>
              <w:left w:val="single" w:sz="4" w:space="0" w:color="auto"/>
              <w:bottom w:val="single" w:sz="4" w:space="0" w:color="auto"/>
              <w:right w:val="single" w:sz="4" w:space="0" w:color="auto"/>
            </w:tcBorders>
            <w:shd w:val="clear" w:color="auto" w:fill="auto"/>
            <w:noWrap/>
            <w:vAlign w:val="center"/>
            <w:hideMark/>
          </w:tcPr>
          <w:p w:rsidR="00E37D1F" w:rsidRPr="00161C71" w:rsidRDefault="00E37D1F" w:rsidP="00D219E4">
            <w:pPr>
              <w:rPr>
                <w:rFonts w:ascii="Verdana" w:eastAsia="Times New Roman" w:hAnsi="Verdana" w:cs="Arial"/>
                <w:sz w:val="14"/>
                <w:szCs w:val="14"/>
                <w:lang w:eastAsia="es-CO"/>
              </w:rPr>
            </w:pPr>
            <w:r w:rsidRPr="00161C71">
              <w:rPr>
                <w:rFonts w:ascii="Verdana" w:eastAsia="Times New Roman" w:hAnsi="Verdana" w:cs="Arial"/>
                <w:sz w:val="14"/>
                <w:szCs w:val="14"/>
                <w:lang w:eastAsia="es-CO"/>
              </w:rPr>
              <w:t xml:space="preserve">Oficial </w:t>
            </w:r>
          </w:p>
        </w:tc>
        <w:tc>
          <w:tcPr>
            <w:tcW w:w="775" w:type="dxa"/>
            <w:tcBorders>
              <w:top w:val="nil"/>
              <w:left w:val="nil"/>
              <w:bottom w:val="single" w:sz="4" w:space="0" w:color="auto"/>
              <w:right w:val="single" w:sz="4" w:space="0" w:color="auto"/>
            </w:tcBorders>
            <w:shd w:val="clear" w:color="auto" w:fill="auto"/>
            <w:noWrap/>
            <w:vAlign w:val="center"/>
            <w:hideMark/>
          </w:tcPr>
          <w:p w:rsidR="00E37D1F" w:rsidRPr="00161C71" w:rsidRDefault="00E37D1F" w:rsidP="00D219E4">
            <w:pPr>
              <w:jc w:val="center"/>
              <w:rPr>
                <w:rFonts w:ascii="Verdana" w:eastAsia="Times New Roman" w:hAnsi="Verdana" w:cs="Arial"/>
                <w:color w:val="000000"/>
                <w:sz w:val="14"/>
                <w:szCs w:val="14"/>
                <w:lang w:eastAsia="es-CO"/>
              </w:rPr>
            </w:pPr>
            <w:r w:rsidRPr="00161C71">
              <w:rPr>
                <w:rFonts w:ascii="Verdana" w:eastAsia="Times New Roman" w:hAnsi="Verdana" w:cs="Arial"/>
                <w:color w:val="000000"/>
                <w:sz w:val="14"/>
                <w:szCs w:val="14"/>
                <w:lang w:eastAsia="es-CO"/>
              </w:rPr>
              <w:t>5,850</w:t>
            </w:r>
          </w:p>
        </w:tc>
        <w:tc>
          <w:tcPr>
            <w:tcW w:w="725" w:type="dxa"/>
            <w:tcBorders>
              <w:top w:val="nil"/>
              <w:left w:val="nil"/>
              <w:bottom w:val="single" w:sz="4" w:space="0" w:color="auto"/>
              <w:right w:val="single" w:sz="4" w:space="0" w:color="auto"/>
            </w:tcBorders>
            <w:shd w:val="clear" w:color="auto" w:fill="auto"/>
            <w:noWrap/>
            <w:vAlign w:val="center"/>
            <w:hideMark/>
          </w:tcPr>
          <w:p w:rsidR="00E37D1F" w:rsidRPr="00161C71" w:rsidRDefault="00E37D1F" w:rsidP="00D219E4">
            <w:pPr>
              <w:jc w:val="center"/>
              <w:rPr>
                <w:rFonts w:ascii="Verdana" w:eastAsia="Times New Roman" w:hAnsi="Verdana" w:cs="Arial"/>
                <w:color w:val="000000"/>
                <w:sz w:val="14"/>
                <w:szCs w:val="14"/>
                <w:lang w:eastAsia="es-CO"/>
              </w:rPr>
            </w:pPr>
            <w:r w:rsidRPr="00161C71">
              <w:rPr>
                <w:rFonts w:ascii="Verdana" w:eastAsia="Times New Roman" w:hAnsi="Verdana" w:cs="Arial"/>
                <w:color w:val="000000"/>
                <w:sz w:val="14"/>
                <w:szCs w:val="14"/>
                <w:lang w:eastAsia="es-CO"/>
              </w:rPr>
              <w:t>13,307</w:t>
            </w:r>
          </w:p>
        </w:tc>
        <w:tc>
          <w:tcPr>
            <w:tcW w:w="725" w:type="dxa"/>
            <w:tcBorders>
              <w:top w:val="nil"/>
              <w:left w:val="nil"/>
              <w:bottom w:val="single" w:sz="4" w:space="0" w:color="auto"/>
              <w:right w:val="single" w:sz="4" w:space="0" w:color="auto"/>
            </w:tcBorders>
            <w:shd w:val="clear" w:color="auto" w:fill="auto"/>
            <w:noWrap/>
            <w:vAlign w:val="center"/>
            <w:hideMark/>
          </w:tcPr>
          <w:p w:rsidR="00E37D1F" w:rsidRPr="00161C71" w:rsidRDefault="00E37D1F" w:rsidP="00D219E4">
            <w:pPr>
              <w:jc w:val="center"/>
              <w:rPr>
                <w:rFonts w:ascii="Verdana" w:eastAsia="Times New Roman" w:hAnsi="Verdana" w:cs="Arial"/>
                <w:color w:val="000000"/>
                <w:sz w:val="14"/>
                <w:szCs w:val="14"/>
                <w:lang w:eastAsia="es-CO"/>
              </w:rPr>
            </w:pPr>
            <w:r w:rsidRPr="00161C71">
              <w:rPr>
                <w:rFonts w:ascii="Verdana" w:eastAsia="Times New Roman" w:hAnsi="Verdana" w:cs="Arial"/>
                <w:color w:val="000000"/>
                <w:sz w:val="14"/>
                <w:szCs w:val="14"/>
                <w:lang w:eastAsia="es-CO"/>
              </w:rPr>
              <w:t>13,386</w:t>
            </w:r>
          </w:p>
        </w:tc>
        <w:tc>
          <w:tcPr>
            <w:tcW w:w="647" w:type="dxa"/>
            <w:tcBorders>
              <w:top w:val="nil"/>
              <w:left w:val="nil"/>
              <w:bottom w:val="single" w:sz="4" w:space="0" w:color="auto"/>
              <w:right w:val="single" w:sz="4" w:space="0" w:color="auto"/>
            </w:tcBorders>
            <w:shd w:val="clear" w:color="auto" w:fill="auto"/>
            <w:noWrap/>
            <w:vAlign w:val="center"/>
            <w:hideMark/>
          </w:tcPr>
          <w:p w:rsidR="00E37D1F" w:rsidRPr="00161C71" w:rsidRDefault="00E37D1F" w:rsidP="00D219E4">
            <w:pPr>
              <w:jc w:val="center"/>
              <w:rPr>
                <w:rFonts w:ascii="Arial" w:eastAsia="Times New Roman" w:hAnsi="Arial" w:cs="Arial"/>
                <w:color w:val="000000"/>
                <w:sz w:val="14"/>
                <w:szCs w:val="14"/>
                <w:lang w:eastAsia="es-CO"/>
              </w:rPr>
            </w:pPr>
            <w:r w:rsidRPr="00161C71">
              <w:rPr>
                <w:rFonts w:ascii="Arial" w:eastAsia="Times New Roman" w:hAnsi="Arial" w:cs="Arial"/>
                <w:color w:val="000000"/>
                <w:sz w:val="14"/>
                <w:szCs w:val="14"/>
                <w:lang w:eastAsia="es-CO"/>
              </w:rPr>
              <w:t>10,790</w:t>
            </w:r>
          </w:p>
        </w:tc>
        <w:tc>
          <w:tcPr>
            <w:tcW w:w="725" w:type="dxa"/>
            <w:tcBorders>
              <w:top w:val="nil"/>
              <w:left w:val="nil"/>
              <w:bottom w:val="single" w:sz="4" w:space="0" w:color="auto"/>
              <w:right w:val="single" w:sz="4" w:space="0" w:color="auto"/>
            </w:tcBorders>
            <w:shd w:val="clear" w:color="auto" w:fill="auto"/>
            <w:noWrap/>
            <w:vAlign w:val="center"/>
            <w:hideMark/>
          </w:tcPr>
          <w:p w:rsidR="00E37D1F" w:rsidRPr="00161C71" w:rsidRDefault="00E37D1F" w:rsidP="00D219E4">
            <w:pPr>
              <w:jc w:val="center"/>
              <w:rPr>
                <w:rFonts w:ascii="Verdana" w:eastAsia="Times New Roman" w:hAnsi="Verdana" w:cs="Arial"/>
                <w:color w:val="000000"/>
                <w:sz w:val="14"/>
                <w:szCs w:val="14"/>
                <w:lang w:eastAsia="es-CO"/>
              </w:rPr>
            </w:pPr>
            <w:r w:rsidRPr="00161C71">
              <w:rPr>
                <w:rFonts w:ascii="Verdana" w:eastAsia="Times New Roman" w:hAnsi="Verdana" w:cs="Arial"/>
                <w:color w:val="000000"/>
                <w:sz w:val="14"/>
                <w:szCs w:val="14"/>
                <w:lang w:eastAsia="es-CO"/>
              </w:rPr>
              <w:t>7,782</w:t>
            </w:r>
          </w:p>
        </w:tc>
        <w:tc>
          <w:tcPr>
            <w:tcW w:w="725" w:type="dxa"/>
            <w:tcBorders>
              <w:top w:val="nil"/>
              <w:left w:val="nil"/>
              <w:bottom w:val="single" w:sz="4" w:space="0" w:color="auto"/>
              <w:right w:val="single" w:sz="4" w:space="0" w:color="auto"/>
            </w:tcBorders>
            <w:shd w:val="clear" w:color="auto" w:fill="auto"/>
            <w:noWrap/>
            <w:vAlign w:val="center"/>
            <w:hideMark/>
          </w:tcPr>
          <w:p w:rsidR="00E37D1F" w:rsidRPr="00161C71" w:rsidRDefault="00E37D1F" w:rsidP="00D219E4">
            <w:pPr>
              <w:jc w:val="center"/>
              <w:rPr>
                <w:rFonts w:ascii="Verdana" w:eastAsia="Times New Roman" w:hAnsi="Verdana" w:cs="Arial"/>
                <w:color w:val="000000"/>
                <w:sz w:val="14"/>
                <w:szCs w:val="14"/>
                <w:lang w:eastAsia="es-CO"/>
              </w:rPr>
            </w:pPr>
            <w:r w:rsidRPr="00161C71">
              <w:rPr>
                <w:rFonts w:ascii="Verdana" w:eastAsia="Times New Roman" w:hAnsi="Verdana" w:cs="Arial"/>
                <w:color w:val="000000"/>
                <w:sz w:val="14"/>
                <w:szCs w:val="14"/>
                <w:lang w:eastAsia="es-CO"/>
              </w:rPr>
              <w:t>9,139</w:t>
            </w:r>
          </w:p>
        </w:tc>
        <w:tc>
          <w:tcPr>
            <w:tcW w:w="725" w:type="dxa"/>
            <w:tcBorders>
              <w:top w:val="nil"/>
              <w:left w:val="nil"/>
              <w:bottom w:val="single" w:sz="4" w:space="0" w:color="auto"/>
              <w:right w:val="single" w:sz="4" w:space="0" w:color="auto"/>
            </w:tcBorders>
            <w:shd w:val="clear" w:color="auto" w:fill="auto"/>
            <w:noWrap/>
            <w:vAlign w:val="center"/>
            <w:hideMark/>
          </w:tcPr>
          <w:p w:rsidR="00E37D1F" w:rsidRPr="00161C71" w:rsidRDefault="00E37D1F" w:rsidP="00D219E4">
            <w:pPr>
              <w:jc w:val="center"/>
              <w:rPr>
                <w:rFonts w:ascii="Verdana" w:eastAsia="Times New Roman" w:hAnsi="Verdana" w:cs="Arial"/>
                <w:color w:val="000000"/>
                <w:sz w:val="14"/>
                <w:szCs w:val="14"/>
                <w:lang w:eastAsia="es-CO"/>
              </w:rPr>
            </w:pPr>
            <w:r w:rsidRPr="00161C71">
              <w:rPr>
                <w:rFonts w:ascii="Verdana" w:eastAsia="Times New Roman" w:hAnsi="Verdana" w:cs="Arial"/>
                <w:color w:val="000000"/>
                <w:sz w:val="14"/>
                <w:szCs w:val="14"/>
                <w:lang w:eastAsia="es-CO"/>
              </w:rPr>
              <w:t>7,269</w:t>
            </w:r>
          </w:p>
        </w:tc>
        <w:tc>
          <w:tcPr>
            <w:tcW w:w="796" w:type="dxa"/>
            <w:tcBorders>
              <w:top w:val="nil"/>
              <w:left w:val="nil"/>
              <w:bottom w:val="single" w:sz="4" w:space="0" w:color="auto"/>
              <w:right w:val="single" w:sz="4" w:space="0" w:color="auto"/>
            </w:tcBorders>
            <w:shd w:val="clear" w:color="auto" w:fill="auto"/>
            <w:noWrap/>
            <w:vAlign w:val="center"/>
            <w:hideMark/>
          </w:tcPr>
          <w:p w:rsidR="00E37D1F" w:rsidRPr="00161C71" w:rsidRDefault="00E37D1F" w:rsidP="00D219E4">
            <w:pPr>
              <w:jc w:val="right"/>
              <w:rPr>
                <w:rFonts w:ascii="Verdana" w:eastAsia="Times New Roman" w:hAnsi="Verdana" w:cs="Arial"/>
                <w:color w:val="000000"/>
                <w:sz w:val="14"/>
                <w:szCs w:val="14"/>
                <w:lang w:eastAsia="es-CO"/>
              </w:rPr>
            </w:pPr>
            <w:r w:rsidRPr="00161C71">
              <w:rPr>
                <w:rFonts w:ascii="Verdana" w:eastAsia="Times New Roman" w:hAnsi="Verdana" w:cs="Arial"/>
                <w:color w:val="000000"/>
                <w:sz w:val="14"/>
                <w:szCs w:val="14"/>
                <w:lang w:eastAsia="es-CO"/>
              </w:rPr>
              <w:t>9,869</w:t>
            </w:r>
          </w:p>
        </w:tc>
        <w:tc>
          <w:tcPr>
            <w:tcW w:w="725" w:type="dxa"/>
            <w:tcBorders>
              <w:top w:val="nil"/>
              <w:left w:val="nil"/>
              <w:bottom w:val="single" w:sz="4" w:space="0" w:color="auto"/>
              <w:right w:val="single" w:sz="4" w:space="0" w:color="auto"/>
            </w:tcBorders>
            <w:shd w:val="clear" w:color="auto" w:fill="auto"/>
            <w:noWrap/>
            <w:vAlign w:val="center"/>
            <w:hideMark/>
          </w:tcPr>
          <w:p w:rsidR="00E37D1F" w:rsidRPr="00161C71" w:rsidRDefault="00E37D1F" w:rsidP="00D219E4">
            <w:pPr>
              <w:jc w:val="right"/>
              <w:rPr>
                <w:rFonts w:ascii="Verdana" w:eastAsia="Times New Roman" w:hAnsi="Verdana" w:cs="Arial"/>
                <w:color w:val="000000"/>
                <w:sz w:val="14"/>
                <w:szCs w:val="14"/>
                <w:lang w:eastAsia="es-CO"/>
              </w:rPr>
            </w:pPr>
            <w:r w:rsidRPr="00161C71">
              <w:rPr>
                <w:rFonts w:ascii="Verdana" w:eastAsia="Times New Roman" w:hAnsi="Verdana" w:cs="Arial"/>
                <w:color w:val="000000"/>
                <w:sz w:val="14"/>
                <w:szCs w:val="14"/>
                <w:lang w:eastAsia="es-CO"/>
              </w:rPr>
              <w:t>9,037</w:t>
            </w:r>
          </w:p>
        </w:tc>
        <w:tc>
          <w:tcPr>
            <w:tcW w:w="647" w:type="dxa"/>
            <w:tcBorders>
              <w:top w:val="nil"/>
              <w:left w:val="nil"/>
              <w:bottom w:val="single" w:sz="4" w:space="0" w:color="auto"/>
              <w:right w:val="single" w:sz="4" w:space="0" w:color="auto"/>
            </w:tcBorders>
            <w:shd w:val="clear" w:color="auto" w:fill="auto"/>
            <w:noWrap/>
            <w:vAlign w:val="center"/>
            <w:hideMark/>
          </w:tcPr>
          <w:p w:rsidR="00E37D1F" w:rsidRPr="00161C71" w:rsidRDefault="00E37D1F" w:rsidP="00D219E4">
            <w:pPr>
              <w:jc w:val="right"/>
              <w:rPr>
                <w:rFonts w:ascii="Arial" w:eastAsia="Times New Roman" w:hAnsi="Arial" w:cs="Arial"/>
                <w:color w:val="000000"/>
                <w:sz w:val="14"/>
                <w:szCs w:val="14"/>
                <w:lang w:eastAsia="es-CO"/>
              </w:rPr>
            </w:pPr>
            <w:r w:rsidRPr="00161C71">
              <w:rPr>
                <w:rFonts w:ascii="Arial" w:eastAsia="Times New Roman" w:hAnsi="Arial" w:cs="Arial"/>
                <w:color w:val="000000"/>
                <w:sz w:val="14"/>
                <w:szCs w:val="14"/>
                <w:lang w:eastAsia="es-CO"/>
              </w:rPr>
              <w:t>9,805</w:t>
            </w:r>
          </w:p>
        </w:tc>
        <w:tc>
          <w:tcPr>
            <w:tcW w:w="647" w:type="dxa"/>
            <w:tcBorders>
              <w:top w:val="nil"/>
              <w:left w:val="nil"/>
              <w:bottom w:val="single" w:sz="4" w:space="0" w:color="auto"/>
              <w:right w:val="single" w:sz="4" w:space="0" w:color="auto"/>
            </w:tcBorders>
            <w:shd w:val="clear" w:color="auto" w:fill="auto"/>
            <w:noWrap/>
            <w:vAlign w:val="center"/>
            <w:hideMark/>
          </w:tcPr>
          <w:p w:rsidR="00E37D1F" w:rsidRPr="00161C71" w:rsidRDefault="00E37D1F" w:rsidP="00D219E4">
            <w:pPr>
              <w:jc w:val="right"/>
              <w:rPr>
                <w:rFonts w:ascii="Arial" w:eastAsia="Times New Roman" w:hAnsi="Arial" w:cs="Arial"/>
                <w:color w:val="000000"/>
                <w:sz w:val="14"/>
                <w:szCs w:val="14"/>
                <w:lang w:eastAsia="es-CO"/>
              </w:rPr>
            </w:pPr>
            <w:r w:rsidRPr="00161C71">
              <w:rPr>
                <w:rFonts w:ascii="Arial" w:eastAsia="Times New Roman" w:hAnsi="Arial" w:cs="Arial"/>
                <w:color w:val="000000"/>
                <w:sz w:val="14"/>
                <w:szCs w:val="14"/>
                <w:lang w:eastAsia="es-CO"/>
              </w:rPr>
              <w:t>8,224</w:t>
            </w:r>
          </w:p>
        </w:tc>
        <w:tc>
          <w:tcPr>
            <w:tcW w:w="785" w:type="dxa"/>
            <w:tcBorders>
              <w:top w:val="nil"/>
              <w:left w:val="nil"/>
              <w:bottom w:val="single" w:sz="4" w:space="0" w:color="auto"/>
              <w:right w:val="single" w:sz="4" w:space="0" w:color="auto"/>
            </w:tcBorders>
            <w:shd w:val="clear" w:color="auto" w:fill="auto"/>
            <w:noWrap/>
            <w:vAlign w:val="center"/>
            <w:hideMark/>
          </w:tcPr>
          <w:p w:rsidR="00E37D1F" w:rsidRPr="00161C71" w:rsidRDefault="00E37D1F" w:rsidP="00D219E4">
            <w:pPr>
              <w:jc w:val="center"/>
              <w:rPr>
                <w:rFonts w:ascii="Verdana" w:eastAsia="Times New Roman" w:hAnsi="Verdana" w:cs="Arial"/>
                <w:color w:val="000000"/>
                <w:sz w:val="14"/>
                <w:szCs w:val="14"/>
                <w:lang w:eastAsia="es-CO"/>
              </w:rPr>
            </w:pPr>
            <w:r w:rsidRPr="00161C71">
              <w:rPr>
                <w:rFonts w:ascii="Verdana" w:eastAsia="Times New Roman" w:hAnsi="Verdana" w:cs="Arial"/>
                <w:color w:val="000000"/>
                <w:sz w:val="14"/>
                <w:szCs w:val="14"/>
                <w:lang w:eastAsia="es-CO"/>
              </w:rPr>
              <w:t>35,147</w:t>
            </w:r>
          </w:p>
        </w:tc>
      </w:tr>
      <w:tr w:rsidR="00E37D1F" w:rsidRPr="00161C71" w:rsidTr="00D219E4">
        <w:trPr>
          <w:trHeight w:val="375"/>
        </w:trPr>
        <w:tc>
          <w:tcPr>
            <w:tcW w:w="918" w:type="dxa"/>
            <w:tcBorders>
              <w:top w:val="nil"/>
              <w:left w:val="single" w:sz="4" w:space="0" w:color="auto"/>
              <w:bottom w:val="single" w:sz="4" w:space="0" w:color="auto"/>
              <w:right w:val="single" w:sz="4" w:space="0" w:color="auto"/>
            </w:tcBorders>
            <w:shd w:val="clear" w:color="000000" w:fill="00B050"/>
            <w:noWrap/>
            <w:vAlign w:val="center"/>
            <w:hideMark/>
          </w:tcPr>
          <w:p w:rsidR="00E37D1F" w:rsidRPr="00161C71" w:rsidRDefault="00E37D1F" w:rsidP="00D219E4">
            <w:pPr>
              <w:jc w:val="center"/>
              <w:rPr>
                <w:rFonts w:ascii="Arial" w:eastAsia="Times New Roman" w:hAnsi="Arial" w:cs="Arial"/>
                <w:b/>
                <w:bCs/>
                <w:color w:val="FFFFFF"/>
                <w:sz w:val="14"/>
                <w:szCs w:val="14"/>
                <w:lang w:eastAsia="es-CO"/>
              </w:rPr>
            </w:pPr>
            <w:r w:rsidRPr="00161C71">
              <w:rPr>
                <w:rFonts w:ascii="Arial" w:eastAsia="Times New Roman" w:hAnsi="Arial" w:cs="Arial"/>
                <w:b/>
                <w:bCs/>
                <w:color w:val="FFFFFF"/>
                <w:sz w:val="14"/>
                <w:szCs w:val="14"/>
                <w:lang w:eastAsia="es-CO"/>
              </w:rPr>
              <w:t xml:space="preserve"> SUBTOTAL </w:t>
            </w:r>
          </w:p>
        </w:tc>
        <w:tc>
          <w:tcPr>
            <w:tcW w:w="775" w:type="dxa"/>
            <w:tcBorders>
              <w:top w:val="nil"/>
              <w:left w:val="nil"/>
              <w:bottom w:val="single" w:sz="4" w:space="0" w:color="auto"/>
              <w:right w:val="single" w:sz="4" w:space="0" w:color="auto"/>
            </w:tcBorders>
            <w:shd w:val="clear" w:color="000000" w:fill="00B050"/>
            <w:noWrap/>
            <w:vAlign w:val="center"/>
            <w:hideMark/>
          </w:tcPr>
          <w:p w:rsidR="00E37D1F" w:rsidRPr="00161C71" w:rsidRDefault="00E37D1F" w:rsidP="00D219E4">
            <w:pPr>
              <w:jc w:val="center"/>
              <w:rPr>
                <w:rFonts w:ascii="Arial" w:eastAsia="Times New Roman" w:hAnsi="Arial" w:cs="Arial"/>
                <w:b/>
                <w:bCs/>
                <w:color w:val="FFFFFF"/>
                <w:sz w:val="14"/>
                <w:szCs w:val="14"/>
                <w:lang w:eastAsia="es-CO"/>
              </w:rPr>
            </w:pPr>
            <w:r w:rsidRPr="00161C71">
              <w:rPr>
                <w:rFonts w:ascii="Arial" w:eastAsia="Times New Roman" w:hAnsi="Arial" w:cs="Arial"/>
                <w:b/>
                <w:bCs/>
                <w:color w:val="FFFFFF"/>
                <w:sz w:val="14"/>
                <w:szCs w:val="14"/>
                <w:lang w:eastAsia="es-CO"/>
              </w:rPr>
              <w:t>485,855</w:t>
            </w:r>
          </w:p>
        </w:tc>
        <w:tc>
          <w:tcPr>
            <w:tcW w:w="725" w:type="dxa"/>
            <w:tcBorders>
              <w:top w:val="nil"/>
              <w:left w:val="nil"/>
              <w:bottom w:val="single" w:sz="4" w:space="0" w:color="auto"/>
              <w:right w:val="single" w:sz="4" w:space="0" w:color="auto"/>
            </w:tcBorders>
            <w:shd w:val="clear" w:color="000000" w:fill="00B050"/>
            <w:noWrap/>
            <w:vAlign w:val="center"/>
            <w:hideMark/>
          </w:tcPr>
          <w:p w:rsidR="00E37D1F" w:rsidRPr="00161C71" w:rsidRDefault="00E37D1F" w:rsidP="00D219E4">
            <w:pPr>
              <w:jc w:val="center"/>
              <w:rPr>
                <w:rFonts w:ascii="Arial" w:eastAsia="Times New Roman" w:hAnsi="Arial" w:cs="Arial"/>
                <w:b/>
                <w:bCs/>
                <w:color w:val="FFFFFF"/>
                <w:sz w:val="14"/>
                <w:szCs w:val="14"/>
                <w:lang w:eastAsia="es-CO"/>
              </w:rPr>
            </w:pPr>
            <w:r w:rsidRPr="00161C71">
              <w:rPr>
                <w:rFonts w:ascii="Arial" w:eastAsia="Times New Roman" w:hAnsi="Arial" w:cs="Arial"/>
                <w:b/>
                <w:bCs/>
                <w:color w:val="FFFFFF"/>
                <w:sz w:val="14"/>
                <w:szCs w:val="14"/>
                <w:lang w:eastAsia="es-CO"/>
              </w:rPr>
              <w:t>535,006</w:t>
            </w:r>
          </w:p>
        </w:tc>
        <w:tc>
          <w:tcPr>
            <w:tcW w:w="725" w:type="dxa"/>
            <w:tcBorders>
              <w:top w:val="nil"/>
              <w:left w:val="nil"/>
              <w:bottom w:val="single" w:sz="4" w:space="0" w:color="auto"/>
              <w:right w:val="single" w:sz="4" w:space="0" w:color="auto"/>
            </w:tcBorders>
            <w:shd w:val="clear" w:color="000000" w:fill="00B050"/>
            <w:noWrap/>
            <w:vAlign w:val="center"/>
            <w:hideMark/>
          </w:tcPr>
          <w:p w:rsidR="00E37D1F" w:rsidRPr="00161C71" w:rsidRDefault="00E37D1F" w:rsidP="00D219E4">
            <w:pPr>
              <w:jc w:val="center"/>
              <w:rPr>
                <w:rFonts w:ascii="Arial" w:eastAsia="Times New Roman" w:hAnsi="Arial" w:cs="Arial"/>
                <w:b/>
                <w:bCs/>
                <w:color w:val="FFFFFF"/>
                <w:sz w:val="14"/>
                <w:szCs w:val="14"/>
                <w:lang w:eastAsia="es-CO"/>
              </w:rPr>
            </w:pPr>
            <w:r w:rsidRPr="00161C71">
              <w:rPr>
                <w:rFonts w:ascii="Arial" w:eastAsia="Times New Roman" w:hAnsi="Arial" w:cs="Arial"/>
                <w:b/>
                <w:bCs/>
                <w:color w:val="FFFFFF"/>
                <w:sz w:val="14"/>
                <w:szCs w:val="14"/>
                <w:lang w:eastAsia="es-CO"/>
              </w:rPr>
              <w:t>532,382</w:t>
            </w:r>
          </w:p>
        </w:tc>
        <w:tc>
          <w:tcPr>
            <w:tcW w:w="647" w:type="dxa"/>
            <w:tcBorders>
              <w:top w:val="nil"/>
              <w:left w:val="nil"/>
              <w:bottom w:val="single" w:sz="4" w:space="0" w:color="auto"/>
              <w:right w:val="single" w:sz="4" w:space="0" w:color="auto"/>
            </w:tcBorders>
            <w:shd w:val="clear" w:color="000000" w:fill="00B050"/>
            <w:noWrap/>
            <w:vAlign w:val="center"/>
            <w:hideMark/>
          </w:tcPr>
          <w:p w:rsidR="00E37D1F" w:rsidRPr="00161C71" w:rsidRDefault="00E37D1F" w:rsidP="00D219E4">
            <w:pPr>
              <w:jc w:val="center"/>
              <w:rPr>
                <w:rFonts w:ascii="Arial" w:eastAsia="Times New Roman" w:hAnsi="Arial" w:cs="Arial"/>
                <w:b/>
                <w:bCs/>
                <w:color w:val="FFFFFF"/>
                <w:sz w:val="14"/>
                <w:szCs w:val="14"/>
                <w:lang w:eastAsia="es-CO"/>
              </w:rPr>
            </w:pPr>
            <w:r w:rsidRPr="00161C71">
              <w:rPr>
                <w:rFonts w:ascii="Arial" w:eastAsia="Times New Roman" w:hAnsi="Arial" w:cs="Arial"/>
                <w:b/>
                <w:bCs/>
                <w:color w:val="FFFFFF"/>
                <w:sz w:val="14"/>
                <w:szCs w:val="14"/>
                <w:lang w:eastAsia="es-CO"/>
              </w:rPr>
              <w:t>541,860</w:t>
            </w:r>
          </w:p>
        </w:tc>
        <w:tc>
          <w:tcPr>
            <w:tcW w:w="725" w:type="dxa"/>
            <w:tcBorders>
              <w:top w:val="nil"/>
              <w:left w:val="nil"/>
              <w:bottom w:val="single" w:sz="4" w:space="0" w:color="auto"/>
              <w:right w:val="single" w:sz="4" w:space="0" w:color="auto"/>
            </w:tcBorders>
            <w:shd w:val="clear" w:color="000000" w:fill="00B050"/>
            <w:noWrap/>
            <w:vAlign w:val="center"/>
            <w:hideMark/>
          </w:tcPr>
          <w:p w:rsidR="00E37D1F" w:rsidRPr="00161C71" w:rsidRDefault="00E37D1F" w:rsidP="00D219E4">
            <w:pPr>
              <w:jc w:val="center"/>
              <w:rPr>
                <w:rFonts w:ascii="Arial" w:eastAsia="Times New Roman" w:hAnsi="Arial" w:cs="Arial"/>
                <w:b/>
                <w:bCs/>
                <w:color w:val="FFFFFF"/>
                <w:sz w:val="14"/>
                <w:szCs w:val="14"/>
                <w:lang w:eastAsia="es-CO"/>
              </w:rPr>
            </w:pPr>
            <w:r w:rsidRPr="00161C71">
              <w:rPr>
                <w:rFonts w:ascii="Arial" w:eastAsia="Times New Roman" w:hAnsi="Arial" w:cs="Arial"/>
                <w:b/>
                <w:bCs/>
                <w:color w:val="FFFFFF"/>
                <w:sz w:val="14"/>
                <w:szCs w:val="14"/>
                <w:lang w:eastAsia="es-CO"/>
              </w:rPr>
              <w:t>495,200</w:t>
            </w:r>
          </w:p>
        </w:tc>
        <w:tc>
          <w:tcPr>
            <w:tcW w:w="725" w:type="dxa"/>
            <w:tcBorders>
              <w:top w:val="nil"/>
              <w:left w:val="nil"/>
              <w:bottom w:val="single" w:sz="4" w:space="0" w:color="auto"/>
              <w:right w:val="single" w:sz="4" w:space="0" w:color="auto"/>
            </w:tcBorders>
            <w:shd w:val="clear" w:color="000000" w:fill="00B050"/>
            <w:noWrap/>
            <w:vAlign w:val="center"/>
            <w:hideMark/>
          </w:tcPr>
          <w:p w:rsidR="00E37D1F" w:rsidRPr="00161C71" w:rsidRDefault="00E37D1F" w:rsidP="00D219E4">
            <w:pPr>
              <w:jc w:val="center"/>
              <w:rPr>
                <w:rFonts w:ascii="Arial" w:eastAsia="Times New Roman" w:hAnsi="Arial" w:cs="Arial"/>
                <w:b/>
                <w:bCs/>
                <w:color w:val="FFFFFF"/>
                <w:sz w:val="14"/>
                <w:szCs w:val="14"/>
                <w:lang w:eastAsia="es-CO"/>
              </w:rPr>
            </w:pPr>
            <w:r w:rsidRPr="00161C71">
              <w:rPr>
                <w:rFonts w:ascii="Arial" w:eastAsia="Times New Roman" w:hAnsi="Arial" w:cs="Arial"/>
                <w:b/>
                <w:bCs/>
                <w:color w:val="FFFFFF"/>
                <w:sz w:val="14"/>
                <w:szCs w:val="14"/>
                <w:lang w:eastAsia="es-CO"/>
              </w:rPr>
              <w:t>506,138</w:t>
            </w:r>
          </w:p>
        </w:tc>
        <w:tc>
          <w:tcPr>
            <w:tcW w:w="725" w:type="dxa"/>
            <w:tcBorders>
              <w:top w:val="nil"/>
              <w:left w:val="nil"/>
              <w:bottom w:val="single" w:sz="4" w:space="0" w:color="auto"/>
              <w:right w:val="single" w:sz="4" w:space="0" w:color="auto"/>
            </w:tcBorders>
            <w:shd w:val="clear" w:color="000000" w:fill="00B050"/>
            <w:noWrap/>
            <w:vAlign w:val="center"/>
            <w:hideMark/>
          </w:tcPr>
          <w:p w:rsidR="00E37D1F" w:rsidRPr="00161C71" w:rsidRDefault="00E37D1F" w:rsidP="00D219E4">
            <w:pPr>
              <w:jc w:val="center"/>
              <w:rPr>
                <w:rFonts w:ascii="Arial" w:eastAsia="Times New Roman" w:hAnsi="Arial" w:cs="Arial"/>
                <w:b/>
                <w:bCs/>
                <w:color w:val="FFFFFF"/>
                <w:sz w:val="14"/>
                <w:szCs w:val="14"/>
                <w:lang w:eastAsia="es-CO"/>
              </w:rPr>
            </w:pPr>
            <w:r w:rsidRPr="00161C71">
              <w:rPr>
                <w:rFonts w:ascii="Arial" w:eastAsia="Times New Roman" w:hAnsi="Arial" w:cs="Arial"/>
                <w:b/>
                <w:bCs/>
                <w:color w:val="FFFFFF"/>
                <w:sz w:val="14"/>
                <w:szCs w:val="14"/>
                <w:lang w:eastAsia="es-CO"/>
              </w:rPr>
              <w:t>518,603</w:t>
            </w:r>
          </w:p>
        </w:tc>
        <w:tc>
          <w:tcPr>
            <w:tcW w:w="796" w:type="dxa"/>
            <w:tcBorders>
              <w:top w:val="nil"/>
              <w:left w:val="nil"/>
              <w:bottom w:val="single" w:sz="4" w:space="0" w:color="auto"/>
              <w:right w:val="single" w:sz="4" w:space="0" w:color="auto"/>
            </w:tcBorders>
            <w:shd w:val="clear" w:color="000000" w:fill="00B050"/>
            <w:noWrap/>
            <w:vAlign w:val="center"/>
            <w:hideMark/>
          </w:tcPr>
          <w:p w:rsidR="00E37D1F" w:rsidRPr="00161C71" w:rsidRDefault="00E37D1F" w:rsidP="00D219E4">
            <w:pPr>
              <w:jc w:val="center"/>
              <w:rPr>
                <w:rFonts w:ascii="Arial" w:eastAsia="Times New Roman" w:hAnsi="Arial" w:cs="Arial"/>
                <w:b/>
                <w:bCs/>
                <w:color w:val="FFFFFF"/>
                <w:sz w:val="14"/>
                <w:szCs w:val="14"/>
                <w:lang w:eastAsia="es-CO"/>
              </w:rPr>
            </w:pPr>
            <w:r w:rsidRPr="00161C71">
              <w:rPr>
                <w:rFonts w:ascii="Arial" w:eastAsia="Times New Roman" w:hAnsi="Arial" w:cs="Arial"/>
                <w:b/>
                <w:bCs/>
                <w:color w:val="FFFFFF"/>
                <w:sz w:val="14"/>
                <w:szCs w:val="14"/>
                <w:lang w:eastAsia="es-CO"/>
              </w:rPr>
              <w:t>505,030</w:t>
            </w:r>
          </w:p>
        </w:tc>
        <w:tc>
          <w:tcPr>
            <w:tcW w:w="725" w:type="dxa"/>
            <w:tcBorders>
              <w:top w:val="nil"/>
              <w:left w:val="nil"/>
              <w:bottom w:val="single" w:sz="4" w:space="0" w:color="auto"/>
              <w:right w:val="single" w:sz="4" w:space="0" w:color="auto"/>
            </w:tcBorders>
            <w:shd w:val="clear" w:color="000000" w:fill="00B050"/>
            <w:noWrap/>
            <w:vAlign w:val="center"/>
            <w:hideMark/>
          </w:tcPr>
          <w:p w:rsidR="00E37D1F" w:rsidRPr="00161C71" w:rsidRDefault="00E37D1F" w:rsidP="00D219E4">
            <w:pPr>
              <w:jc w:val="center"/>
              <w:rPr>
                <w:rFonts w:ascii="Arial" w:eastAsia="Times New Roman" w:hAnsi="Arial" w:cs="Arial"/>
                <w:b/>
                <w:bCs/>
                <w:color w:val="FFFFFF"/>
                <w:sz w:val="14"/>
                <w:szCs w:val="14"/>
                <w:lang w:eastAsia="es-CO"/>
              </w:rPr>
            </w:pPr>
            <w:r w:rsidRPr="00161C71">
              <w:rPr>
                <w:rFonts w:ascii="Arial" w:eastAsia="Times New Roman" w:hAnsi="Arial" w:cs="Arial"/>
                <w:b/>
                <w:bCs/>
                <w:color w:val="FFFFFF"/>
                <w:sz w:val="14"/>
                <w:szCs w:val="14"/>
                <w:lang w:eastAsia="es-CO"/>
              </w:rPr>
              <w:t>533,840</w:t>
            </w:r>
          </w:p>
        </w:tc>
        <w:tc>
          <w:tcPr>
            <w:tcW w:w="647" w:type="dxa"/>
            <w:tcBorders>
              <w:top w:val="nil"/>
              <w:left w:val="nil"/>
              <w:bottom w:val="single" w:sz="4" w:space="0" w:color="auto"/>
              <w:right w:val="single" w:sz="4" w:space="0" w:color="auto"/>
            </w:tcBorders>
            <w:shd w:val="clear" w:color="000000" w:fill="00B050"/>
            <w:noWrap/>
            <w:vAlign w:val="center"/>
            <w:hideMark/>
          </w:tcPr>
          <w:p w:rsidR="00E37D1F" w:rsidRPr="00161C71" w:rsidRDefault="00E37D1F" w:rsidP="00D219E4">
            <w:pPr>
              <w:jc w:val="center"/>
              <w:rPr>
                <w:rFonts w:ascii="Arial" w:eastAsia="Times New Roman" w:hAnsi="Arial" w:cs="Arial"/>
                <w:b/>
                <w:bCs/>
                <w:color w:val="FFFFFF"/>
                <w:sz w:val="14"/>
                <w:szCs w:val="14"/>
                <w:lang w:eastAsia="es-CO"/>
              </w:rPr>
            </w:pPr>
            <w:r w:rsidRPr="00161C71">
              <w:rPr>
                <w:rFonts w:ascii="Arial" w:eastAsia="Times New Roman" w:hAnsi="Arial" w:cs="Arial"/>
                <w:b/>
                <w:bCs/>
                <w:color w:val="FFFFFF"/>
                <w:sz w:val="14"/>
                <w:szCs w:val="14"/>
                <w:lang w:eastAsia="es-CO"/>
              </w:rPr>
              <w:t>498,330</w:t>
            </w:r>
          </w:p>
        </w:tc>
        <w:tc>
          <w:tcPr>
            <w:tcW w:w="647" w:type="dxa"/>
            <w:tcBorders>
              <w:top w:val="nil"/>
              <w:left w:val="nil"/>
              <w:bottom w:val="single" w:sz="4" w:space="0" w:color="auto"/>
              <w:right w:val="single" w:sz="4" w:space="0" w:color="auto"/>
            </w:tcBorders>
            <w:shd w:val="clear" w:color="000000" w:fill="00B050"/>
            <w:noWrap/>
            <w:vAlign w:val="center"/>
            <w:hideMark/>
          </w:tcPr>
          <w:p w:rsidR="00E37D1F" w:rsidRPr="00161C71" w:rsidRDefault="00E37D1F" w:rsidP="00D219E4">
            <w:pPr>
              <w:jc w:val="center"/>
              <w:rPr>
                <w:rFonts w:ascii="Arial" w:eastAsia="Times New Roman" w:hAnsi="Arial" w:cs="Arial"/>
                <w:b/>
                <w:bCs/>
                <w:color w:val="FFFFFF"/>
                <w:sz w:val="14"/>
                <w:szCs w:val="14"/>
                <w:lang w:eastAsia="es-CO"/>
              </w:rPr>
            </w:pPr>
            <w:r w:rsidRPr="00161C71">
              <w:rPr>
                <w:rFonts w:ascii="Arial" w:eastAsia="Times New Roman" w:hAnsi="Arial" w:cs="Arial"/>
                <w:b/>
                <w:bCs/>
                <w:color w:val="FFFFFF"/>
                <w:sz w:val="14"/>
                <w:szCs w:val="14"/>
                <w:lang w:eastAsia="es-CO"/>
              </w:rPr>
              <w:t>524,542</w:t>
            </w:r>
          </w:p>
        </w:tc>
        <w:tc>
          <w:tcPr>
            <w:tcW w:w="785" w:type="dxa"/>
            <w:tcBorders>
              <w:top w:val="nil"/>
              <w:left w:val="nil"/>
              <w:bottom w:val="single" w:sz="4" w:space="0" w:color="auto"/>
              <w:right w:val="single" w:sz="4" w:space="0" w:color="auto"/>
            </w:tcBorders>
            <w:shd w:val="clear" w:color="000000" w:fill="00B050"/>
            <w:noWrap/>
            <w:vAlign w:val="center"/>
            <w:hideMark/>
          </w:tcPr>
          <w:p w:rsidR="00E37D1F" w:rsidRPr="00161C71" w:rsidRDefault="00E37D1F" w:rsidP="00D219E4">
            <w:pPr>
              <w:jc w:val="center"/>
              <w:rPr>
                <w:rFonts w:ascii="Arial" w:eastAsia="Times New Roman" w:hAnsi="Arial" w:cs="Arial"/>
                <w:b/>
                <w:bCs/>
                <w:color w:val="FFFFFF"/>
                <w:sz w:val="14"/>
                <w:szCs w:val="14"/>
                <w:lang w:eastAsia="es-CO"/>
              </w:rPr>
            </w:pPr>
            <w:r w:rsidRPr="00161C71">
              <w:rPr>
                <w:rFonts w:ascii="Arial" w:eastAsia="Times New Roman" w:hAnsi="Arial" w:cs="Arial"/>
                <w:b/>
                <w:bCs/>
                <w:color w:val="FFFFFF"/>
                <w:sz w:val="14"/>
                <w:szCs w:val="14"/>
                <w:lang w:eastAsia="es-CO"/>
              </w:rPr>
              <w:t>506,265</w:t>
            </w:r>
          </w:p>
        </w:tc>
      </w:tr>
    </w:tbl>
    <w:p w:rsidR="00E37D1F" w:rsidRPr="00817E1C" w:rsidRDefault="00E37D1F" w:rsidP="00E37D1F">
      <w:pPr>
        <w:tabs>
          <w:tab w:val="left" w:pos="284"/>
          <w:tab w:val="left" w:pos="426"/>
        </w:tabs>
        <w:rPr>
          <w:rFonts w:ascii="Verdana" w:hAnsi="Verdana"/>
          <w:b/>
          <w:sz w:val="18"/>
          <w:szCs w:val="18"/>
        </w:rPr>
      </w:pPr>
    </w:p>
    <w:p w:rsidR="00E37D1F" w:rsidRPr="00817E1C" w:rsidRDefault="00E37D1F" w:rsidP="00E37D1F">
      <w:pPr>
        <w:jc w:val="both"/>
        <w:rPr>
          <w:noProof/>
          <w:sz w:val="18"/>
          <w:szCs w:val="18"/>
          <w:lang w:eastAsia="es-CO"/>
        </w:rPr>
      </w:pPr>
      <w:r w:rsidRPr="00817E1C">
        <w:rPr>
          <w:noProof/>
          <w:sz w:val="18"/>
          <w:szCs w:val="18"/>
          <w:lang w:eastAsia="es-CO"/>
        </w:rPr>
        <w:lastRenderedPageBreak/>
        <w:drawing>
          <wp:inline distT="0" distB="0" distL="0" distR="0" wp14:anchorId="76E39842" wp14:editId="14550481">
            <wp:extent cx="5886450" cy="2143125"/>
            <wp:effectExtent l="57150" t="38100" r="57150" b="66675"/>
            <wp:docPr id="452" name="Gráfico 452"/>
            <wp:cNvGraphicFramePr/>
            <a:graphic xmlns:a="http://schemas.openxmlformats.org/drawingml/2006/main">
              <a:graphicData uri="http://schemas.openxmlformats.org/drawingml/2006/chart">
                <c:chart xmlns:c="http://schemas.openxmlformats.org/drawingml/2006/chart" xmlns:r="http://schemas.openxmlformats.org/officeDocument/2006/relationships" r:id="rId272"/>
              </a:graphicData>
            </a:graphic>
          </wp:inline>
        </w:drawing>
      </w:r>
    </w:p>
    <w:p w:rsidR="00E37D1F" w:rsidRDefault="00E37D1F" w:rsidP="00E37D1F">
      <w:pPr>
        <w:jc w:val="both"/>
        <w:rPr>
          <w:rFonts w:ascii="Verdana" w:hAnsi="Verdana"/>
          <w:sz w:val="18"/>
          <w:szCs w:val="18"/>
          <w:lang w:eastAsia="es-CO"/>
        </w:rPr>
      </w:pPr>
    </w:p>
    <w:p w:rsidR="00E37D1F" w:rsidRPr="00817E1C" w:rsidRDefault="00E37D1F" w:rsidP="00E37D1F">
      <w:pPr>
        <w:jc w:val="both"/>
        <w:rPr>
          <w:rFonts w:ascii="Verdana" w:hAnsi="Verdana"/>
          <w:sz w:val="18"/>
          <w:szCs w:val="18"/>
          <w:lang w:eastAsia="es-CO"/>
        </w:rPr>
      </w:pPr>
      <w:r w:rsidRPr="00817E1C">
        <w:rPr>
          <w:rFonts w:ascii="Verdana" w:hAnsi="Verdana"/>
          <w:sz w:val="18"/>
          <w:szCs w:val="18"/>
          <w:lang w:eastAsia="es-CO"/>
        </w:rPr>
        <w:t>La medición al consumo de alcantarillado es directamente proporcional al de servicio de acueducto, por lo que al afectarse el consumo de acueducto se reduce alcantarillado.</w:t>
      </w:r>
    </w:p>
    <w:p w:rsidR="00E37D1F" w:rsidRDefault="00E37D1F" w:rsidP="00E37D1F">
      <w:pPr>
        <w:jc w:val="both"/>
        <w:rPr>
          <w:rFonts w:ascii="Verdana" w:hAnsi="Verdana"/>
          <w:sz w:val="18"/>
          <w:szCs w:val="18"/>
          <w:lang w:eastAsia="es-CO"/>
        </w:rPr>
      </w:pPr>
    </w:p>
    <w:p w:rsidR="00941B85" w:rsidRPr="005C2FD1" w:rsidRDefault="00941B85" w:rsidP="00E37D1F">
      <w:pPr>
        <w:jc w:val="both"/>
        <w:rPr>
          <w:rFonts w:ascii="Verdana" w:hAnsi="Verdana"/>
          <w:sz w:val="18"/>
          <w:szCs w:val="18"/>
          <w:lang w:eastAsia="es-CO"/>
        </w:rPr>
      </w:pPr>
    </w:p>
    <w:p w:rsidR="00E37D1F" w:rsidRPr="003A18DD" w:rsidRDefault="00E37D1F" w:rsidP="00753B5E">
      <w:pPr>
        <w:pStyle w:val="Prrafodelista"/>
        <w:numPr>
          <w:ilvl w:val="0"/>
          <w:numId w:val="24"/>
        </w:numPr>
        <w:tabs>
          <w:tab w:val="left" w:pos="284"/>
          <w:tab w:val="left" w:pos="426"/>
        </w:tabs>
        <w:rPr>
          <w:rFonts w:ascii="Verdana" w:hAnsi="Verdana"/>
          <w:b/>
          <w:sz w:val="18"/>
          <w:szCs w:val="18"/>
          <w:lang w:val="es-ES" w:eastAsia="es-CO"/>
        </w:rPr>
      </w:pPr>
      <w:r w:rsidRPr="003A18DD">
        <w:rPr>
          <w:rFonts w:ascii="Verdana" w:hAnsi="Verdana"/>
          <w:b/>
          <w:sz w:val="18"/>
          <w:szCs w:val="18"/>
          <w:lang w:val="es-ES" w:eastAsia="es-CO"/>
        </w:rPr>
        <w:t>ANALISIS DEL FACTURADO POR ESTRATO Y SERVICIO.</w:t>
      </w:r>
    </w:p>
    <w:p w:rsidR="00E37D1F" w:rsidRDefault="00E37D1F" w:rsidP="00E37D1F">
      <w:pPr>
        <w:tabs>
          <w:tab w:val="left" w:pos="284"/>
          <w:tab w:val="left" w:pos="426"/>
        </w:tabs>
        <w:rPr>
          <w:rFonts w:ascii="Verdana" w:hAnsi="Verdana"/>
          <w:b/>
          <w:sz w:val="18"/>
          <w:szCs w:val="18"/>
          <w:lang w:eastAsia="es-CO"/>
        </w:rPr>
      </w:pPr>
    </w:p>
    <w:p w:rsidR="00941B85" w:rsidRPr="005C2FD1" w:rsidRDefault="00941B85" w:rsidP="00E37D1F">
      <w:pPr>
        <w:tabs>
          <w:tab w:val="left" w:pos="284"/>
          <w:tab w:val="left" w:pos="426"/>
        </w:tabs>
        <w:rPr>
          <w:rFonts w:ascii="Verdana" w:hAnsi="Verdana"/>
          <w:b/>
          <w:sz w:val="18"/>
          <w:szCs w:val="18"/>
          <w:lang w:eastAsia="es-CO"/>
        </w:rPr>
      </w:pPr>
    </w:p>
    <w:p w:rsidR="00E37D1F" w:rsidRPr="005C2FD1" w:rsidRDefault="00E37D1F" w:rsidP="00E37D1F">
      <w:pPr>
        <w:tabs>
          <w:tab w:val="left" w:pos="284"/>
          <w:tab w:val="left" w:pos="426"/>
        </w:tabs>
        <w:rPr>
          <w:rFonts w:ascii="Verdana" w:hAnsi="Verdana"/>
          <w:b/>
          <w:sz w:val="18"/>
          <w:szCs w:val="18"/>
          <w:lang w:eastAsia="es-CO"/>
        </w:rPr>
      </w:pPr>
      <w:r w:rsidRPr="005C2FD1">
        <w:rPr>
          <w:rFonts w:ascii="Verdana" w:hAnsi="Verdana"/>
          <w:b/>
          <w:sz w:val="18"/>
          <w:szCs w:val="18"/>
          <w:lang w:eastAsia="es-CO"/>
        </w:rPr>
        <w:t>FACTURADO CTE ACUEDUCTO</w:t>
      </w:r>
    </w:p>
    <w:p w:rsidR="00E37D1F" w:rsidRDefault="00E37D1F" w:rsidP="00E37D1F">
      <w:pPr>
        <w:tabs>
          <w:tab w:val="left" w:pos="284"/>
          <w:tab w:val="left" w:pos="426"/>
        </w:tabs>
        <w:rPr>
          <w:rFonts w:ascii="Verdana" w:hAnsi="Verdana"/>
          <w:b/>
          <w:sz w:val="18"/>
          <w:szCs w:val="18"/>
          <w:lang w:eastAsia="es-CO"/>
        </w:rPr>
      </w:pPr>
    </w:p>
    <w:p w:rsidR="00941B85" w:rsidRPr="00817E1C" w:rsidRDefault="00941B85" w:rsidP="00E37D1F">
      <w:pPr>
        <w:tabs>
          <w:tab w:val="left" w:pos="284"/>
          <w:tab w:val="left" w:pos="426"/>
        </w:tabs>
        <w:rPr>
          <w:rFonts w:ascii="Verdana" w:hAnsi="Verdana"/>
          <w:b/>
          <w:sz w:val="18"/>
          <w:szCs w:val="18"/>
          <w:lang w:eastAsia="es-CO"/>
        </w:rPr>
      </w:pPr>
    </w:p>
    <w:tbl>
      <w:tblPr>
        <w:tblW w:w="10604" w:type="dxa"/>
        <w:tblInd w:w="-884" w:type="dxa"/>
        <w:tblCellMar>
          <w:left w:w="70" w:type="dxa"/>
          <w:right w:w="70" w:type="dxa"/>
        </w:tblCellMar>
        <w:tblLook w:val="04A0" w:firstRow="1" w:lastRow="0" w:firstColumn="1" w:lastColumn="0" w:noHBand="0" w:noVBand="1"/>
      </w:tblPr>
      <w:tblGrid>
        <w:gridCol w:w="714"/>
        <w:gridCol w:w="808"/>
        <w:gridCol w:w="808"/>
        <w:gridCol w:w="808"/>
        <w:gridCol w:w="808"/>
        <w:gridCol w:w="808"/>
        <w:gridCol w:w="808"/>
        <w:gridCol w:w="808"/>
        <w:gridCol w:w="808"/>
        <w:gridCol w:w="921"/>
        <w:gridCol w:w="808"/>
        <w:gridCol w:w="867"/>
        <w:gridCol w:w="830"/>
      </w:tblGrid>
      <w:tr w:rsidR="00E37D1F" w:rsidRPr="00C92011" w:rsidTr="00D219E4">
        <w:trPr>
          <w:trHeight w:val="420"/>
        </w:trPr>
        <w:tc>
          <w:tcPr>
            <w:tcW w:w="10604" w:type="dxa"/>
            <w:gridSpan w:val="13"/>
            <w:tcBorders>
              <w:top w:val="nil"/>
              <w:left w:val="single" w:sz="4" w:space="0" w:color="auto"/>
              <w:bottom w:val="single" w:sz="4" w:space="0" w:color="auto"/>
              <w:right w:val="single" w:sz="4" w:space="0" w:color="auto"/>
            </w:tcBorders>
            <w:shd w:val="clear" w:color="000000" w:fill="1F497D"/>
            <w:noWrap/>
            <w:vAlign w:val="center"/>
            <w:hideMark/>
          </w:tcPr>
          <w:p w:rsidR="00E37D1F" w:rsidRPr="00C92011" w:rsidRDefault="00E37D1F" w:rsidP="00D219E4">
            <w:pPr>
              <w:jc w:val="center"/>
              <w:rPr>
                <w:rFonts w:ascii="Arial" w:eastAsia="Times New Roman" w:hAnsi="Arial" w:cs="Arial"/>
                <w:b/>
                <w:bCs/>
                <w:color w:val="FFFFFF"/>
                <w:sz w:val="12"/>
                <w:szCs w:val="12"/>
                <w:lang w:eastAsia="es-CO"/>
              </w:rPr>
            </w:pPr>
            <w:r w:rsidRPr="00C92011">
              <w:rPr>
                <w:rFonts w:ascii="Arial" w:eastAsia="Times New Roman" w:hAnsi="Arial" w:cs="Arial"/>
                <w:b/>
                <w:bCs/>
                <w:color w:val="FFFFFF"/>
                <w:sz w:val="12"/>
                <w:szCs w:val="12"/>
                <w:lang w:eastAsia="es-CO"/>
              </w:rPr>
              <w:t>FACTURADO ACUEDUCTO CORRIENTE  VIGENCIA 2017</w:t>
            </w:r>
          </w:p>
        </w:tc>
      </w:tr>
      <w:tr w:rsidR="00E37D1F" w:rsidRPr="00C92011" w:rsidTr="00D219E4">
        <w:trPr>
          <w:trHeight w:val="375"/>
        </w:trPr>
        <w:tc>
          <w:tcPr>
            <w:tcW w:w="0" w:type="auto"/>
            <w:tcBorders>
              <w:top w:val="nil"/>
              <w:left w:val="single" w:sz="4" w:space="0" w:color="auto"/>
              <w:bottom w:val="single" w:sz="4" w:space="0" w:color="auto"/>
              <w:right w:val="single" w:sz="4" w:space="0" w:color="auto"/>
            </w:tcBorders>
            <w:shd w:val="clear" w:color="000000" w:fill="1F497D"/>
            <w:noWrap/>
            <w:vAlign w:val="center"/>
            <w:hideMark/>
          </w:tcPr>
          <w:p w:rsidR="00E37D1F" w:rsidRPr="00C92011" w:rsidRDefault="00E37D1F" w:rsidP="00D219E4">
            <w:pPr>
              <w:rPr>
                <w:rFonts w:ascii="Arial" w:eastAsia="Times New Roman" w:hAnsi="Arial" w:cs="Arial"/>
                <w:b/>
                <w:bCs/>
                <w:color w:val="FFFFFF"/>
                <w:sz w:val="12"/>
                <w:szCs w:val="12"/>
                <w:lang w:eastAsia="es-CO"/>
              </w:rPr>
            </w:pPr>
            <w:r w:rsidRPr="00C92011">
              <w:rPr>
                <w:rFonts w:ascii="Arial" w:eastAsia="Times New Roman" w:hAnsi="Arial" w:cs="Arial"/>
                <w:b/>
                <w:bCs/>
                <w:color w:val="FFFFFF"/>
                <w:sz w:val="12"/>
                <w:szCs w:val="12"/>
                <w:lang w:eastAsia="es-CO"/>
              </w:rPr>
              <w:t>ESTRATO</w:t>
            </w:r>
          </w:p>
        </w:tc>
        <w:tc>
          <w:tcPr>
            <w:tcW w:w="0" w:type="auto"/>
            <w:tcBorders>
              <w:top w:val="nil"/>
              <w:left w:val="nil"/>
              <w:bottom w:val="single" w:sz="4" w:space="0" w:color="auto"/>
              <w:right w:val="single" w:sz="4" w:space="0" w:color="auto"/>
            </w:tcBorders>
            <w:shd w:val="clear" w:color="000000" w:fill="1F497D"/>
            <w:noWrap/>
            <w:vAlign w:val="center"/>
            <w:hideMark/>
          </w:tcPr>
          <w:p w:rsidR="00E37D1F" w:rsidRPr="00C92011" w:rsidRDefault="00E37D1F" w:rsidP="00D219E4">
            <w:pPr>
              <w:jc w:val="center"/>
              <w:rPr>
                <w:rFonts w:ascii="Arial" w:eastAsia="Times New Roman" w:hAnsi="Arial" w:cs="Arial"/>
                <w:b/>
                <w:bCs/>
                <w:color w:val="FFFFFF"/>
                <w:sz w:val="12"/>
                <w:szCs w:val="12"/>
                <w:lang w:eastAsia="es-CO"/>
              </w:rPr>
            </w:pPr>
            <w:r w:rsidRPr="00C92011">
              <w:rPr>
                <w:rFonts w:ascii="Arial" w:eastAsia="Times New Roman" w:hAnsi="Arial" w:cs="Arial"/>
                <w:b/>
                <w:bCs/>
                <w:color w:val="FFFFFF"/>
                <w:sz w:val="12"/>
                <w:szCs w:val="12"/>
                <w:lang w:eastAsia="es-CO"/>
              </w:rPr>
              <w:t>ENERO</w:t>
            </w:r>
          </w:p>
        </w:tc>
        <w:tc>
          <w:tcPr>
            <w:tcW w:w="0" w:type="auto"/>
            <w:tcBorders>
              <w:top w:val="nil"/>
              <w:left w:val="nil"/>
              <w:bottom w:val="single" w:sz="4" w:space="0" w:color="auto"/>
              <w:right w:val="single" w:sz="4" w:space="0" w:color="auto"/>
            </w:tcBorders>
            <w:shd w:val="clear" w:color="000000" w:fill="1F497D"/>
            <w:noWrap/>
            <w:vAlign w:val="center"/>
            <w:hideMark/>
          </w:tcPr>
          <w:p w:rsidR="00E37D1F" w:rsidRPr="00C92011" w:rsidRDefault="00E37D1F" w:rsidP="00D219E4">
            <w:pPr>
              <w:jc w:val="center"/>
              <w:rPr>
                <w:rFonts w:ascii="Arial" w:eastAsia="Times New Roman" w:hAnsi="Arial" w:cs="Arial"/>
                <w:b/>
                <w:bCs/>
                <w:color w:val="FFFFFF"/>
                <w:sz w:val="12"/>
                <w:szCs w:val="12"/>
                <w:lang w:eastAsia="es-CO"/>
              </w:rPr>
            </w:pPr>
            <w:r w:rsidRPr="00C92011">
              <w:rPr>
                <w:rFonts w:ascii="Arial" w:eastAsia="Times New Roman" w:hAnsi="Arial" w:cs="Arial"/>
                <w:b/>
                <w:bCs/>
                <w:color w:val="FFFFFF"/>
                <w:sz w:val="12"/>
                <w:szCs w:val="12"/>
                <w:lang w:eastAsia="es-CO"/>
              </w:rPr>
              <w:t>FEBRERO</w:t>
            </w:r>
          </w:p>
        </w:tc>
        <w:tc>
          <w:tcPr>
            <w:tcW w:w="0" w:type="auto"/>
            <w:tcBorders>
              <w:top w:val="nil"/>
              <w:left w:val="nil"/>
              <w:bottom w:val="single" w:sz="4" w:space="0" w:color="auto"/>
              <w:right w:val="single" w:sz="4" w:space="0" w:color="auto"/>
            </w:tcBorders>
            <w:shd w:val="clear" w:color="000000" w:fill="1F497D"/>
            <w:noWrap/>
            <w:vAlign w:val="center"/>
            <w:hideMark/>
          </w:tcPr>
          <w:p w:rsidR="00E37D1F" w:rsidRPr="00C92011" w:rsidRDefault="00E37D1F" w:rsidP="00D219E4">
            <w:pPr>
              <w:jc w:val="center"/>
              <w:rPr>
                <w:rFonts w:ascii="Arial" w:eastAsia="Times New Roman" w:hAnsi="Arial" w:cs="Arial"/>
                <w:b/>
                <w:bCs/>
                <w:color w:val="FFFFFF"/>
                <w:sz w:val="12"/>
                <w:szCs w:val="12"/>
                <w:lang w:eastAsia="es-CO"/>
              </w:rPr>
            </w:pPr>
            <w:r w:rsidRPr="00C92011">
              <w:rPr>
                <w:rFonts w:ascii="Arial" w:eastAsia="Times New Roman" w:hAnsi="Arial" w:cs="Arial"/>
                <w:b/>
                <w:bCs/>
                <w:color w:val="FFFFFF"/>
                <w:sz w:val="12"/>
                <w:szCs w:val="12"/>
                <w:lang w:eastAsia="es-CO"/>
              </w:rPr>
              <w:t>MARZO</w:t>
            </w:r>
          </w:p>
        </w:tc>
        <w:tc>
          <w:tcPr>
            <w:tcW w:w="0" w:type="auto"/>
            <w:tcBorders>
              <w:top w:val="nil"/>
              <w:left w:val="nil"/>
              <w:bottom w:val="single" w:sz="4" w:space="0" w:color="auto"/>
              <w:right w:val="single" w:sz="4" w:space="0" w:color="auto"/>
            </w:tcBorders>
            <w:shd w:val="clear" w:color="000000" w:fill="1F497D"/>
            <w:noWrap/>
            <w:vAlign w:val="center"/>
            <w:hideMark/>
          </w:tcPr>
          <w:p w:rsidR="00E37D1F" w:rsidRPr="00C92011" w:rsidRDefault="00E37D1F" w:rsidP="00D219E4">
            <w:pPr>
              <w:jc w:val="center"/>
              <w:rPr>
                <w:rFonts w:ascii="Arial" w:eastAsia="Times New Roman" w:hAnsi="Arial" w:cs="Arial"/>
                <w:b/>
                <w:bCs/>
                <w:color w:val="FFFFFF"/>
                <w:sz w:val="12"/>
                <w:szCs w:val="12"/>
                <w:lang w:eastAsia="es-CO"/>
              </w:rPr>
            </w:pPr>
            <w:r w:rsidRPr="00C92011">
              <w:rPr>
                <w:rFonts w:ascii="Arial" w:eastAsia="Times New Roman" w:hAnsi="Arial" w:cs="Arial"/>
                <w:b/>
                <w:bCs/>
                <w:color w:val="FFFFFF"/>
                <w:sz w:val="12"/>
                <w:szCs w:val="12"/>
                <w:lang w:eastAsia="es-CO"/>
              </w:rPr>
              <w:t>ABRIL</w:t>
            </w:r>
          </w:p>
        </w:tc>
        <w:tc>
          <w:tcPr>
            <w:tcW w:w="0" w:type="auto"/>
            <w:tcBorders>
              <w:top w:val="nil"/>
              <w:left w:val="nil"/>
              <w:bottom w:val="single" w:sz="4" w:space="0" w:color="auto"/>
              <w:right w:val="single" w:sz="4" w:space="0" w:color="auto"/>
            </w:tcBorders>
            <w:shd w:val="clear" w:color="000000" w:fill="1F497D"/>
            <w:noWrap/>
            <w:vAlign w:val="center"/>
            <w:hideMark/>
          </w:tcPr>
          <w:p w:rsidR="00E37D1F" w:rsidRPr="00C92011" w:rsidRDefault="00E37D1F" w:rsidP="00D219E4">
            <w:pPr>
              <w:jc w:val="center"/>
              <w:rPr>
                <w:rFonts w:ascii="Arial" w:eastAsia="Times New Roman" w:hAnsi="Arial" w:cs="Arial"/>
                <w:b/>
                <w:bCs/>
                <w:color w:val="FFFFFF"/>
                <w:sz w:val="12"/>
                <w:szCs w:val="12"/>
                <w:lang w:eastAsia="es-CO"/>
              </w:rPr>
            </w:pPr>
            <w:r w:rsidRPr="00C92011">
              <w:rPr>
                <w:rFonts w:ascii="Arial" w:eastAsia="Times New Roman" w:hAnsi="Arial" w:cs="Arial"/>
                <w:b/>
                <w:bCs/>
                <w:color w:val="FFFFFF"/>
                <w:sz w:val="12"/>
                <w:szCs w:val="12"/>
                <w:lang w:eastAsia="es-CO"/>
              </w:rPr>
              <w:t>MAYO</w:t>
            </w:r>
          </w:p>
        </w:tc>
        <w:tc>
          <w:tcPr>
            <w:tcW w:w="0" w:type="auto"/>
            <w:tcBorders>
              <w:top w:val="nil"/>
              <w:left w:val="nil"/>
              <w:bottom w:val="single" w:sz="4" w:space="0" w:color="auto"/>
              <w:right w:val="single" w:sz="4" w:space="0" w:color="auto"/>
            </w:tcBorders>
            <w:shd w:val="clear" w:color="000000" w:fill="1F497D"/>
            <w:noWrap/>
            <w:vAlign w:val="center"/>
            <w:hideMark/>
          </w:tcPr>
          <w:p w:rsidR="00E37D1F" w:rsidRPr="00C92011" w:rsidRDefault="00E37D1F" w:rsidP="00D219E4">
            <w:pPr>
              <w:jc w:val="center"/>
              <w:rPr>
                <w:rFonts w:ascii="Arial" w:eastAsia="Times New Roman" w:hAnsi="Arial" w:cs="Arial"/>
                <w:b/>
                <w:bCs/>
                <w:color w:val="FFFFFF"/>
                <w:sz w:val="12"/>
                <w:szCs w:val="12"/>
                <w:lang w:eastAsia="es-CO"/>
              </w:rPr>
            </w:pPr>
            <w:r w:rsidRPr="00C92011">
              <w:rPr>
                <w:rFonts w:ascii="Arial" w:eastAsia="Times New Roman" w:hAnsi="Arial" w:cs="Arial"/>
                <w:b/>
                <w:bCs/>
                <w:color w:val="FFFFFF"/>
                <w:sz w:val="12"/>
                <w:szCs w:val="12"/>
                <w:lang w:eastAsia="es-CO"/>
              </w:rPr>
              <w:t>JUNIO</w:t>
            </w:r>
          </w:p>
        </w:tc>
        <w:tc>
          <w:tcPr>
            <w:tcW w:w="0" w:type="auto"/>
            <w:tcBorders>
              <w:top w:val="nil"/>
              <w:left w:val="nil"/>
              <w:bottom w:val="single" w:sz="4" w:space="0" w:color="auto"/>
              <w:right w:val="single" w:sz="4" w:space="0" w:color="auto"/>
            </w:tcBorders>
            <w:shd w:val="clear" w:color="000000" w:fill="1F497D"/>
            <w:noWrap/>
            <w:vAlign w:val="center"/>
            <w:hideMark/>
          </w:tcPr>
          <w:p w:rsidR="00E37D1F" w:rsidRPr="00C92011" w:rsidRDefault="00E37D1F" w:rsidP="00D219E4">
            <w:pPr>
              <w:jc w:val="center"/>
              <w:rPr>
                <w:rFonts w:ascii="Arial" w:eastAsia="Times New Roman" w:hAnsi="Arial" w:cs="Arial"/>
                <w:b/>
                <w:bCs/>
                <w:color w:val="FFFFFF"/>
                <w:sz w:val="12"/>
                <w:szCs w:val="12"/>
                <w:lang w:eastAsia="es-CO"/>
              </w:rPr>
            </w:pPr>
            <w:r w:rsidRPr="00C92011">
              <w:rPr>
                <w:rFonts w:ascii="Arial" w:eastAsia="Times New Roman" w:hAnsi="Arial" w:cs="Arial"/>
                <w:b/>
                <w:bCs/>
                <w:color w:val="FFFFFF"/>
                <w:sz w:val="12"/>
                <w:szCs w:val="12"/>
                <w:lang w:eastAsia="es-CO"/>
              </w:rPr>
              <w:t>JULIO</w:t>
            </w:r>
          </w:p>
        </w:tc>
        <w:tc>
          <w:tcPr>
            <w:tcW w:w="0" w:type="auto"/>
            <w:tcBorders>
              <w:top w:val="nil"/>
              <w:left w:val="nil"/>
              <w:bottom w:val="single" w:sz="4" w:space="0" w:color="auto"/>
              <w:right w:val="single" w:sz="4" w:space="0" w:color="auto"/>
            </w:tcBorders>
            <w:shd w:val="clear" w:color="000000" w:fill="1F497D"/>
            <w:noWrap/>
            <w:vAlign w:val="center"/>
            <w:hideMark/>
          </w:tcPr>
          <w:p w:rsidR="00E37D1F" w:rsidRPr="00C92011" w:rsidRDefault="00E37D1F" w:rsidP="00D219E4">
            <w:pPr>
              <w:jc w:val="center"/>
              <w:rPr>
                <w:rFonts w:ascii="Arial" w:eastAsia="Times New Roman" w:hAnsi="Arial" w:cs="Arial"/>
                <w:b/>
                <w:bCs/>
                <w:color w:val="FFFFFF"/>
                <w:sz w:val="12"/>
                <w:szCs w:val="12"/>
                <w:lang w:eastAsia="es-CO"/>
              </w:rPr>
            </w:pPr>
            <w:r w:rsidRPr="00C92011">
              <w:rPr>
                <w:rFonts w:ascii="Arial" w:eastAsia="Times New Roman" w:hAnsi="Arial" w:cs="Arial"/>
                <w:b/>
                <w:bCs/>
                <w:color w:val="FFFFFF"/>
                <w:sz w:val="12"/>
                <w:szCs w:val="12"/>
                <w:lang w:eastAsia="es-CO"/>
              </w:rPr>
              <w:t>AGOSTO</w:t>
            </w:r>
          </w:p>
        </w:tc>
        <w:tc>
          <w:tcPr>
            <w:tcW w:w="0" w:type="auto"/>
            <w:tcBorders>
              <w:top w:val="nil"/>
              <w:left w:val="nil"/>
              <w:bottom w:val="single" w:sz="4" w:space="0" w:color="auto"/>
              <w:right w:val="single" w:sz="4" w:space="0" w:color="auto"/>
            </w:tcBorders>
            <w:shd w:val="clear" w:color="000000" w:fill="1F497D"/>
            <w:noWrap/>
            <w:vAlign w:val="center"/>
            <w:hideMark/>
          </w:tcPr>
          <w:p w:rsidR="00E37D1F" w:rsidRPr="00C92011" w:rsidRDefault="00E37D1F" w:rsidP="00D219E4">
            <w:pPr>
              <w:jc w:val="center"/>
              <w:rPr>
                <w:rFonts w:ascii="Arial" w:eastAsia="Times New Roman" w:hAnsi="Arial" w:cs="Arial"/>
                <w:b/>
                <w:bCs/>
                <w:color w:val="FFFFFF"/>
                <w:sz w:val="12"/>
                <w:szCs w:val="12"/>
                <w:lang w:eastAsia="es-CO"/>
              </w:rPr>
            </w:pPr>
            <w:r w:rsidRPr="00C92011">
              <w:rPr>
                <w:rFonts w:ascii="Arial" w:eastAsia="Times New Roman" w:hAnsi="Arial" w:cs="Arial"/>
                <w:b/>
                <w:bCs/>
                <w:color w:val="FFFFFF"/>
                <w:sz w:val="12"/>
                <w:szCs w:val="12"/>
                <w:lang w:eastAsia="es-CO"/>
              </w:rPr>
              <w:t>SEPTIEMBRE</w:t>
            </w:r>
          </w:p>
        </w:tc>
        <w:tc>
          <w:tcPr>
            <w:tcW w:w="0" w:type="auto"/>
            <w:tcBorders>
              <w:top w:val="nil"/>
              <w:left w:val="nil"/>
              <w:bottom w:val="single" w:sz="4" w:space="0" w:color="auto"/>
              <w:right w:val="single" w:sz="4" w:space="0" w:color="auto"/>
            </w:tcBorders>
            <w:shd w:val="clear" w:color="000000" w:fill="1F497D"/>
            <w:noWrap/>
            <w:vAlign w:val="center"/>
            <w:hideMark/>
          </w:tcPr>
          <w:p w:rsidR="00E37D1F" w:rsidRPr="00C92011" w:rsidRDefault="00E37D1F" w:rsidP="00D219E4">
            <w:pPr>
              <w:jc w:val="center"/>
              <w:rPr>
                <w:rFonts w:ascii="Arial" w:eastAsia="Times New Roman" w:hAnsi="Arial" w:cs="Arial"/>
                <w:b/>
                <w:bCs/>
                <w:color w:val="FFFFFF"/>
                <w:sz w:val="12"/>
                <w:szCs w:val="12"/>
                <w:lang w:eastAsia="es-CO"/>
              </w:rPr>
            </w:pPr>
            <w:r w:rsidRPr="00C92011">
              <w:rPr>
                <w:rFonts w:ascii="Arial" w:eastAsia="Times New Roman" w:hAnsi="Arial" w:cs="Arial"/>
                <w:b/>
                <w:bCs/>
                <w:color w:val="FFFFFF"/>
                <w:sz w:val="12"/>
                <w:szCs w:val="12"/>
                <w:lang w:eastAsia="es-CO"/>
              </w:rPr>
              <w:t>OCTUBRE</w:t>
            </w:r>
          </w:p>
        </w:tc>
        <w:tc>
          <w:tcPr>
            <w:tcW w:w="0" w:type="auto"/>
            <w:tcBorders>
              <w:top w:val="nil"/>
              <w:left w:val="nil"/>
              <w:bottom w:val="single" w:sz="4" w:space="0" w:color="auto"/>
              <w:right w:val="single" w:sz="4" w:space="0" w:color="auto"/>
            </w:tcBorders>
            <w:shd w:val="clear" w:color="000000" w:fill="1F497D"/>
            <w:noWrap/>
            <w:vAlign w:val="center"/>
            <w:hideMark/>
          </w:tcPr>
          <w:p w:rsidR="00E37D1F" w:rsidRPr="00C92011" w:rsidRDefault="00E37D1F" w:rsidP="00D219E4">
            <w:pPr>
              <w:jc w:val="center"/>
              <w:rPr>
                <w:rFonts w:ascii="Arial" w:eastAsia="Times New Roman" w:hAnsi="Arial" w:cs="Arial"/>
                <w:b/>
                <w:bCs/>
                <w:color w:val="FFFFFF"/>
                <w:sz w:val="12"/>
                <w:szCs w:val="12"/>
                <w:lang w:eastAsia="es-CO"/>
              </w:rPr>
            </w:pPr>
            <w:r w:rsidRPr="00C92011">
              <w:rPr>
                <w:rFonts w:ascii="Arial" w:eastAsia="Times New Roman" w:hAnsi="Arial" w:cs="Arial"/>
                <w:b/>
                <w:bCs/>
                <w:color w:val="FFFFFF"/>
                <w:sz w:val="12"/>
                <w:szCs w:val="12"/>
                <w:lang w:eastAsia="es-CO"/>
              </w:rPr>
              <w:t>NOVIEMBRE</w:t>
            </w:r>
          </w:p>
        </w:tc>
        <w:tc>
          <w:tcPr>
            <w:tcW w:w="830" w:type="dxa"/>
            <w:tcBorders>
              <w:top w:val="nil"/>
              <w:left w:val="nil"/>
              <w:bottom w:val="single" w:sz="4" w:space="0" w:color="auto"/>
              <w:right w:val="single" w:sz="4" w:space="0" w:color="auto"/>
            </w:tcBorders>
            <w:shd w:val="clear" w:color="000000" w:fill="1F497D"/>
            <w:noWrap/>
            <w:vAlign w:val="center"/>
            <w:hideMark/>
          </w:tcPr>
          <w:p w:rsidR="00E37D1F" w:rsidRPr="00C92011" w:rsidRDefault="00E37D1F" w:rsidP="00D219E4">
            <w:pPr>
              <w:jc w:val="center"/>
              <w:rPr>
                <w:rFonts w:ascii="Arial" w:eastAsia="Times New Roman" w:hAnsi="Arial" w:cs="Arial"/>
                <w:b/>
                <w:bCs/>
                <w:color w:val="FFFFFF"/>
                <w:sz w:val="12"/>
                <w:szCs w:val="12"/>
                <w:lang w:eastAsia="es-CO"/>
              </w:rPr>
            </w:pPr>
            <w:r w:rsidRPr="00C92011">
              <w:rPr>
                <w:rFonts w:ascii="Arial" w:eastAsia="Times New Roman" w:hAnsi="Arial" w:cs="Arial"/>
                <w:b/>
                <w:bCs/>
                <w:color w:val="FFFFFF"/>
                <w:sz w:val="12"/>
                <w:szCs w:val="12"/>
                <w:lang w:eastAsia="es-CO"/>
              </w:rPr>
              <w:t>DICIEMBRE</w:t>
            </w:r>
          </w:p>
        </w:tc>
      </w:tr>
      <w:tr w:rsidR="00E37D1F" w:rsidRPr="00C92011" w:rsidTr="00D219E4">
        <w:trPr>
          <w:trHeight w:val="36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E37D1F" w:rsidRPr="00C92011" w:rsidRDefault="00E37D1F" w:rsidP="00D219E4">
            <w:pPr>
              <w:rPr>
                <w:rFonts w:ascii="Arial" w:eastAsia="Times New Roman" w:hAnsi="Arial" w:cs="Arial"/>
                <w:sz w:val="12"/>
                <w:szCs w:val="12"/>
                <w:lang w:eastAsia="es-CO"/>
              </w:rPr>
            </w:pPr>
            <w:r w:rsidRPr="00C92011">
              <w:rPr>
                <w:rFonts w:ascii="Arial" w:eastAsia="Times New Roman" w:hAnsi="Arial" w:cs="Arial"/>
                <w:sz w:val="12"/>
                <w:szCs w:val="12"/>
                <w:lang w:eastAsia="es-CO"/>
              </w:rPr>
              <w:t>Uno</w:t>
            </w:r>
          </w:p>
        </w:tc>
        <w:tc>
          <w:tcPr>
            <w:tcW w:w="0" w:type="auto"/>
            <w:tcBorders>
              <w:top w:val="nil"/>
              <w:left w:val="nil"/>
              <w:bottom w:val="single" w:sz="4" w:space="0" w:color="auto"/>
              <w:right w:val="single" w:sz="4" w:space="0" w:color="auto"/>
            </w:tcBorders>
            <w:shd w:val="clear" w:color="000000" w:fill="FFFFFF"/>
            <w:noWrap/>
            <w:vAlign w:val="center"/>
            <w:hideMark/>
          </w:tcPr>
          <w:p w:rsidR="00E37D1F" w:rsidRPr="00C92011" w:rsidRDefault="00E37D1F" w:rsidP="00D219E4">
            <w:pPr>
              <w:jc w:val="center"/>
              <w:rPr>
                <w:rFonts w:ascii="Arial" w:eastAsia="Times New Roman" w:hAnsi="Arial" w:cs="Arial"/>
                <w:color w:val="000000"/>
                <w:sz w:val="12"/>
                <w:szCs w:val="12"/>
                <w:lang w:eastAsia="es-CO"/>
              </w:rPr>
            </w:pPr>
            <w:r w:rsidRPr="00C92011">
              <w:rPr>
                <w:rFonts w:ascii="Arial" w:eastAsia="Times New Roman" w:hAnsi="Arial" w:cs="Arial"/>
                <w:color w:val="000000"/>
                <w:sz w:val="12"/>
                <w:szCs w:val="12"/>
                <w:lang w:eastAsia="es-CO"/>
              </w:rPr>
              <w:t>54,194,576</w:t>
            </w:r>
          </w:p>
        </w:tc>
        <w:tc>
          <w:tcPr>
            <w:tcW w:w="0" w:type="auto"/>
            <w:tcBorders>
              <w:top w:val="nil"/>
              <w:left w:val="nil"/>
              <w:bottom w:val="single" w:sz="4" w:space="0" w:color="auto"/>
              <w:right w:val="single" w:sz="4" w:space="0" w:color="auto"/>
            </w:tcBorders>
            <w:shd w:val="clear" w:color="000000" w:fill="FFFFFF"/>
            <w:noWrap/>
            <w:vAlign w:val="center"/>
            <w:hideMark/>
          </w:tcPr>
          <w:p w:rsidR="00E37D1F" w:rsidRPr="00C92011" w:rsidRDefault="00E37D1F" w:rsidP="00D219E4">
            <w:pPr>
              <w:jc w:val="center"/>
              <w:rPr>
                <w:rFonts w:ascii="Arial" w:eastAsia="Times New Roman" w:hAnsi="Arial" w:cs="Arial"/>
                <w:color w:val="000000"/>
                <w:sz w:val="12"/>
                <w:szCs w:val="12"/>
                <w:lang w:eastAsia="es-CO"/>
              </w:rPr>
            </w:pPr>
            <w:r w:rsidRPr="00C92011">
              <w:rPr>
                <w:rFonts w:ascii="Arial" w:eastAsia="Times New Roman" w:hAnsi="Arial" w:cs="Arial"/>
                <w:color w:val="000000"/>
                <w:sz w:val="12"/>
                <w:szCs w:val="12"/>
                <w:lang w:eastAsia="es-CO"/>
              </w:rPr>
              <w:t>60,937,942</w:t>
            </w:r>
          </w:p>
        </w:tc>
        <w:tc>
          <w:tcPr>
            <w:tcW w:w="0" w:type="auto"/>
            <w:tcBorders>
              <w:top w:val="nil"/>
              <w:left w:val="nil"/>
              <w:bottom w:val="single" w:sz="4" w:space="0" w:color="auto"/>
              <w:right w:val="single" w:sz="4" w:space="0" w:color="auto"/>
            </w:tcBorders>
            <w:shd w:val="clear" w:color="000000" w:fill="FFFFFF"/>
            <w:noWrap/>
            <w:vAlign w:val="center"/>
            <w:hideMark/>
          </w:tcPr>
          <w:p w:rsidR="00E37D1F" w:rsidRPr="00C92011" w:rsidRDefault="00E37D1F" w:rsidP="00D219E4">
            <w:pPr>
              <w:jc w:val="center"/>
              <w:rPr>
                <w:rFonts w:ascii="Arial" w:eastAsia="Times New Roman" w:hAnsi="Arial" w:cs="Arial"/>
                <w:color w:val="000000"/>
                <w:sz w:val="12"/>
                <w:szCs w:val="12"/>
                <w:lang w:eastAsia="es-CO"/>
              </w:rPr>
            </w:pPr>
            <w:r w:rsidRPr="00C92011">
              <w:rPr>
                <w:rFonts w:ascii="Arial" w:eastAsia="Times New Roman" w:hAnsi="Arial" w:cs="Arial"/>
                <w:color w:val="000000"/>
                <w:sz w:val="12"/>
                <w:szCs w:val="12"/>
                <w:lang w:eastAsia="es-CO"/>
              </w:rPr>
              <w:t>60,317,903</w:t>
            </w:r>
          </w:p>
        </w:tc>
        <w:tc>
          <w:tcPr>
            <w:tcW w:w="0" w:type="auto"/>
            <w:tcBorders>
              <w:top w:val="nil"/>
              <w:left w:val="nil"/>
              <w:bottom w:val="single" w:sz="4" w:space="0" w:color="auto"/>
              <w:right w:val="single" w:sz="4" w:space="0" w:color="auto"/>
            </w:tcBorders>
            <w:shd w:val="clear" w:color="000000" w:fill="FFFFFF"/>
            <w:noWrap/>
            <w:vAlign w:val="center"/>
            <w:hideMark/>
          </w:tcPr>
          <w:p w:rsidR="00E37D1F" w:rsidRPr="00C92011" w:rsidRDefault="00E37D1F" w:rsidP="00D219E4">
            <w:pPr>
              <w:jc w:val="center"/>
              <w:rPr>
                <w:rFonts w:ascii="Arial" w:eastAsia="Times New Roman" w:hAnsi="Arial" w:cs="Arial"/>
                <w:color w:val="000000"/>
                <w:sz w:val="12"/>
                <w:szCs w:val="12"/>
                <w:lang w:eastAsia="es-CO"/>
              </w:rPr>
            </w:pPr>
            <w:r w:rsidRPr="00C92011">
              <w:rPr>
                <w:rFonts w:ascii="Arial" w:eastAsia="Times New Roman" w:hAnsi="Arial" w:cs="Arial"/>
                <w:color w:val="000000"/>
                <w:sz w:val="12"/>
                <w:szCs w:val="12"/>
                <w:lang w:eastAsia="es-CO"/>
              </w:rPr>
              <w:t>62,716,396</w:t>
            </w:r>
          </w:p>
        </w:tc>
        <w:tc>
          <w:tcPr>
            <w:tcW w:w="0" w:type="auto"/>
            <w:tcBorders>
              <w:top w:val="nil"/>
              <w:left w:val="nil"/>
              <w:bottom w:val="single" w:sz="4" w:space="0" w:color="auto"/>
              <w:right w:val="single" w:sz="4" w:space="0" w:color="auto"/>
            </w:tcBorders>
            <w:shd w:val="clear" w:color="000000" w:fill="FFFFFF"/>
            <w:noWrap/>
            <w:vAlign w:val="center"/>
            <w:hideMark/>
          </w:tcPr>
          <w:p w:rsidR="00E37D1F" w:rsidRPr="00C92011" w:rsidRDefault="00E37D1F" w:rsidP="00D219E4">
            <w:pPr>
              <w:jc w:val="center"/>
              <w:rPr>
                <w:rFonts w:ascii="Arial" w:eastAsia="Times New Roman" w:hAnsi="Arial" w:cs="Arial"/>
                <w:color w:val="000000"/>
                <w:sz w:val="12"/>
                <w:szCs w:val="12"/>
                <w:lang w:eastAsia="es-CO"/>
              </w:rPr>
            </w:pPr>
            <w:r w:rsidRPr="00C92011">
              <w:rPr>
                <w:rFonts w:ascii="Arial" w:eastAsia="Times New Roman" w:hAnsi="Arial" w:cs="Arial"/>
                <w:color w:val="000000"/>
                <w:sz w:val="12"/>
                <w:szCs w:val="12"/>
                <w:lang w:eastAsia="es-CO"/>
              </w:rPr>
              <w:t>57,972,054</w:t>
            </w:r>
          </w:p>
        </w:tc>
        <w:tc>
          <w:tcPr>
            <w:tcW w:w="0" w:type="auto"/>
            <w:tcBorders>
              <w:top w:val="nil"/>
              <w:left w:val="nil"/>
              <w:bottom w:val="single" w:sz="4" w:space="0" w:color="auto"/>
              <w:right w:val="single" w:sz="4" w:space="0" w:color="auto"/>
            </w:tcBorders>
            <w:shd w:val="clear" w:color="000000" w:fill="FFFFFF"/>
            <w:noWrap/>
            <w:vAlign w:val="center"/>
            <w:hideMark/>
          </w:tcPr>
          <w:p w:rsidR="00E37D1F" w:rsidRPr="00C92011" w:rsidRDefault="00E37D1F" w:rsidP="00D219E4">
            <w:pPr>
              <w:jc w:val="center"/>
              <w:rPr>
                <w:rFonts w:ascii="Arial" w:eastAsia="Times New Roman" w:hAnsi="Arial" w:cs="Arial"/>
                <w:color w:val="000000"/>
                <w:sz w:val="12"/>
                <w:szCs w:val="12"/>
                <w:lang w:eastAsia="es-CO"/>
              </w:rPr>
            </w:pPr>
            <w:r w:rsidRPr="00C92011">
              <w:rPr>
                <w:rFonts w:ascii="Arial" w:eastAsia="Times New Roman" w:hAnsi="Arial" w:cs="Arial"/>
                <w:color w:val="000000"/>
                <w:sz w:val="12"/>
                <w:szCs w:val="12"/>
                <w:lang w:eastAsia="es-CO"/>
              </w:rPr>
              <w:t>57,032,127</w:t>
            </w:r>
          </w:p>
        </w:tc>
        <w:tc>
          <w:tcPr>
            <w:tcW w:w="0" w:type="auto"/>
            <w:tcBorders>
              <w:top w:val="nil"/>
              <w:left w:val="nil"/>
              <w:bottom w:val="single" w:sz="4" w:space="0" w:color="auto"/>
              <w:right w:val="single" w:sz="4" w:space="0" w:color="auto"/>
            </w:tcBorders>
            <w:shd w:val="clear" w:color="000000" w:fill="FFFFFF"/>
            <w:noWrap/>
            <w:vAlign w:val="center"/>
            <w:hideMark/>
          </w:tcPr>
          <w:p w:rsidR="00E37D1F" w:rsidRPr="00C92011" w:rsidRDefault="00E37D1F" w:rsidP="00D219E4">
            <w:pPr>
              <w:jc w:val="center"/>
              <w:rPr>
                <w:rFonts w:ascii="Arial" w:eastAsia="Times New Roman" w:hAnsi="Arial" w:cs="Arial"/>
                <w:color w:val="000000"/>
                <w:sz w:val="12"/>
                <w:szCs w:val="12"/>
                <w:lang w:eastAsia="es-CO"/>
              </w:rPr>
            </w:pPr>
            <w:r w:rsidRPr="00C92011">
              <w:rPr>
                <w:rFonts w:ascii="Arial" w:eastAsia="Times New Roman" w:hAnsi="Arial" w:cs="Arial"/>
                <w:color w:val="000000"/>
                <w:sz w:val="12"/>
                <w:szCs w:val="12"/>
                <w:lang w:eastAsia="es-CO"/>
              </w:rPr>
              <w:t>70,604,302</w:t>
            </w:r>
          </w:p>
        </w:tc>
        <w:tc>
          <w:tcPr>
            <w:tcW w:w="0" w:type="auto"/>
            <w:tcBorders>
              <w:top w:val="nil"/>
              <w:left w:val="nil"/>
              <w:bottom w:val="single" w:sz="4" w:space="0" w:color="auto"/>
              <w:right w:val="single" w:sz="4" w:space="0" w:color="auto"/>
            </w:tcBorders>
            <w:shd w:val="clear" w:color="000000" w:fill="FFFFFF"/>
            <w:noWrap/>
            <w:vAlign w:val="center"/>
            <w:hideMark/>
          </w:tcPr>
          <w:p w:rsidR="00E37D1F" w:rsidRPr="00C92011" w:rsidRDefault="00E37D1F" w:rsidP="00D219E4">
            <w:pPr>
              <w:jc w:val="center"/>
              <w:rPr>
                <w:rFonts w:ascii="Arial" w:eastAsia="Times New Roman" w:hAnsi="Arial" w:cs="Arial"/>
                <w:color w:val="000000"/>
                <w:sz w:val="12"/>
                <w:szCs w:val="12"/>
                <w:lang w:eastAsia="es-CO"/>
              </w:rPr>
            </w:pPr>
            <w:r w:rsidRPr="00C92011">
              <w:rPr>
                <w:rFonts w:ascii="Arial" w:eastAsia="Times New Roman" w:hAnsi="Arial" w:cs="Arial"/>
                <w:color w:val="000000"/>
                <w:sz w:val="12"/>
                <w:szCs w:val="12"/>
                <w:lang w:eastAsia="es-CO"/>
              </w:rPr>
              <w:t>66,435,093</w:t>
            </w:r>
          </w:p>
        </w:tc>
        <w:tc>
          <w:tcPr>
            <w:tcW w:w="0" w:type="auto"/>
            <w:tcBorders>
              <w:top w:val="nil"/>
              <w:left w:val="nil"/>
              <w:bottom w:val="single" w:sz="4" w:space="0" w:color="auto"/>
              <w:right w:val="single" w:sz="4" w:space="0" w:color="auto"/>
            </w:tcBorders>
            <w:shd w:val="clear" w:color="000000" w:fill="FFFFFF"/>
            <w:noWrap/>
            <w:vAlign w:val="center"/>
            <w:hideMark/>
          </w:tcPr>
          <w:p w:rsidR="00E37D1F" w:rsidRPr="00C92011" w:rsidRDefault="00E37D1F" w:rsidP="00D219E4">
            <w:pPr>
              <w:jc w:val="center"/>
              <w:rPr>
                <w:rFonts w:ascii="Arial" w:eastAsia="Times New Roman" w:hAnsi="Arial" w:cs="Arial"/>
                <w:color w:val="000000"/>
                <w:sz w:val="12"/>
                <w:szCs w:val="12"/>
                <w:lang w:eastAsia="es-CO"/>
              </w:rPr>
            </w:pPr>
            <w:r w:rsidRPr="00C92011">
              <w:rPr>
                <w:rFonts w:ascii="Arial" w:eastAsia="Times New Roman" w:hAnsi="Arial" w:cs="Arial"/>
                <w:color w:val="000000"/>
                <w:sz w:val="12"/>
                <w:szCs w:val="12"/>
                <w:lang w:eastAsia="es-CO"/>
              </w:rPr>
              <w:t>87,248,322</w:t>
            </w:r>
          </w:p>
        </w:tc>
        <w:tc>
          <w:tcPr>
            <w:tcW w:w="0" w:type="auto"/>
            <w:tcBorders>
              <w:top w:val="nil"/>
              <w:left w:val="nil"/>
              <w:bottom w:val="single" w:sz="4" w:space="0" w:color="auto"/>
              <w:right w:val="single" w:sz="4" w:space="0" w:color="auto"/>
            </w:tcBorders>
            <w:shd w:val="clear" w:color="000000" w:fill="FFFFFF"/>
            <w:noWrap/>
            <w:vAlign w:val="center"/>
            <w:hideMark/>
          </w:tcPr>
          <w:p w:rsidR="00E37D1F" w:rsidRPr="00C92011" w:rsidRDefault="00E37D1F" w:rsidP="00D219E4">
            <w:pPr>
              <w:jc w:val="center"/>
              <w:rPr>
                <w:rFonts w:ascii="Arial" w:eastAsia="Times New Roman" w:hAnsi="Arial" w:cs="Arial"/>
                <w:sz w:val="12"/>
                <w:szCs w:val="12"/>
                <w:lang w:eastAsia="es-CO"/>
              </w:rPr>
            </w:pPr>
            <w:r w:rsidRPr="00C92011">
              <w:rPr>
                <w:rFonts w:ascii="Arial" w:eastAsia="Times New Roman" w:hAnsi="Arial" w:cs="Arial"/>
                <w:sz w:val="12"/>
                <w:szCs w:val="12"/>
                <w:lang w:eastAsia="es-CO"/>
              </w:rPr>
              <w:t>80,055,677</w:t>
            </w:r>
          </w:p>
        </w:tc>
        <w:tc>
          <w:tcPr>
            <w:tcW w:w="0" w:type="auto"/>
            <w:tcBorders>
              <w:top w:val="nil"/>
              <w:left w:val="nil"/>
              <w:bottom w:val="single" w:sz="4" w:space="0" w:color="auto"/>
              <w:right w:val="single" w:sz="4" w:space="0" w:color="auto"/>
            </w:tcBorders>
            <w:shd w:val="clear" w:color="000000" w:fill="FFFFFF"/>
            <w:noWrap/>
            <w:vAlign w:val="center"/>
            <w:hideMark/>
          </w:tcPr>
          <w:p w:rsidR="00E37D1F" w:rsidRPr="00C92011" w:rsidRDefault="00E37D1F" w:rsidP="00D219E4">
            <w:pPr>
              <w:jc w:val="center"/>
              <w:rPr>
                <w:rFonts w:ascii="Arial" w:eastAsia="Times New Roman" w:hAnsi="Arial" w:cs="Arial"/>
                <w:sz w:val="12"/>
                <w:szCs w:val="12"/>
                <w:lang w:eastAsia="es-CO"/>
              </w:rPr>
            </w:pPr>
            <w:r w:rsidRPr="00C92011">
              <w:rPr>
                <w:rFonts w:ascii="Arial" w:eastAsia="Times New Roman" w:hAnsi="Arial" w:cs="Arial"/>
                <w:sz w:val="12"/>
                <w:szCs w:val="12"/>
                <w:lang w:eastAsia="es-CO"/>
              </w:rPr>
              <w:t>79,402,625</w:t>
            </w:r>
          </w:p>
        </w:tc>
        <w:tc>
          <w:tcPr>
            <w:tcW w:w="830" w:type="dxa"/>
            <w:tcBorders>
              <w:top w:val="nil"/>
              <w:left w:val="nil"/>
              <w:bottom w:val="single" w:sz="4" w:space="0" w:color="auto"/>
              <w:right w:val="single" w:sz="4" w:space="0" w:color="auto"/>
            </w:tcBorders>
            <w:shd w:val="clear" w:color="000000" w:fill="FFFFFF"/>
            <w:noWrap/>
            <w:vAlign w:val="center"/>
            <w:hideMark/>
          </w:tcPr>
          <w:p w:rsidR="00E37D1F" w:rsidRPr="00C92011" w:rsidRDefault="00E37D1F" w:rsidP="00D219E4">
            <w:pPr>
              <w:jc w:val="center"/>
              <w:rPr>
                <w:rFonts w:ascii="Arial" w:eastAsia="Times New Roman" w:hAnsi="Arial" w:cs="Arial"/>
                <w:sz w:val="12"/>
                <w:szCs w:val="12"/>
                <w:lang w:eastAsia="es-CO"/>
              </w:rPr>
            </w:pPr>
            <w:r w:rsidRPr="00C92011">
              <w:rPr>
                <w:rFonts w:ascii="Arial" w:eastAsia="Times New Roman" w:hAnsi="Arial" w:cs="Arial"/>
                <w:sz w:val="12"/>
                <w:szCs w:val="12"/>
                <w:lang w:eastAsia="es-CO"/>
              </w:rPr>
              <w:t>89,458,798</w:t>
            </w:r>
          </w:p>
        </w:tc>
      </w:tr>
      <w:tr w:rsidR="00E37D1F" w:rsidRPr="00C92011" w:rsidTr="00D219E4">
        <w:trPr>
          <w:trHeight w:val="36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E37D1F" w:rsidRPr="00C92011" w:rsidRDefault="00E37D1F" w:rsidP="00D219E4">
            <w:pPr>
              <w:rPr>
                <w:rFonts w:ascii="Arial" w:eastAsia="Times New Roman" w:hAnsi="Arial" w:cs="Arial"/>
                <w:sz w:val="12"/>
                <w:szCs w:val="12"/>
                <w:lang w:eastAsia="es-CO"/>
              </w:rPr>
            </w:pPr>
            <w:r w:rsidRPr="00C92011">
              <w:rPr>
                <w:rFonts w:ascii="Arial" w:eastAsia="Times New Roman" w:hAnsi="Arial" w:cs="Arial"/>
                <w:sz w:val="12"/>
                <w:szCs w:val="12"/>
                <w:lang w:eastAsia="es-CO"/>
              </w:rPr>
              <w:t>Dos</w:t>
            </w:r>
          </w:p>
        </w:tc>
        <w:tc>
          <w:tcPr>
            <w:tcW w:w="0" w:type="auto"/>
            <w:tcBorders>
              <w:top w:val="nil"/>
              <w:left w:val="nil"/>
              <w:bottom w:val="single" w:sz="4" w:space="0" w:color="auto"/>
              <w:right w:val="single" w:sz="4" w:space="0" w:color="auto"/>
            </w:tcBorders>
            <w:shd w:val="clear" w:color="000000" w:fill="FFFFFF"/>
            <w:noWrap/>
            <w:vAlign w:val="center"/>
            <w:hideMark/>
          </w:tcPr>
          <w:p w:rsidR="00E37D1F" w:rsidRPr="00C92011" w:rsidRDefault="00E37D1F" w:rsidP="00D219E4">
            <w:pPr>
              <w:jc w:val="center"/>
              <w:rPr>
                <w:rFonts w:ascii="Arial" w:eastAsia="Times New Roman" w:hAnsi="Arial" w:cs="Arial"/>
                <w:color w:val="000000"/>
                <w:sz w:val="12"/>
                <w:szCs w:val="12"/>
                <w:lang w:eastAsia="es-CO"/>
              </w:rPr>
            </w:pPr>
            <w:r w:rsidRPr="00C92011">
              <w:rPr>
                <w:rFonts w:ascii="Arial" w:eastAsia="Times New Roman" w:hAnsi="Arial" w:cs="Arial"/>
                <w:color w:val="000000"/>
                <w:sz w:val="12"/>
                <w:szCs w:val="12"/>
                <w:lang w:eastAsia="es-CO"/>
              </w:rPr>
              <w:t>189,269,940</w:t>
            </w:r>
          </w:p>
        </w:tc>
        <w:tc>
          <w:tcPr>
            <w:tcW w:w="0" w:type="auto"/>
            <w:tcBorders>
              <w:top w:val="nil"/>
              <w:left w:val="nil"/>
              <w:bottom w:val="single" w:sz="4" w:space="0" w:color="auto"/>
              <w:right w:val="single" w:sz="4" w:space="0" w:color="auto"/>
            </w:tcBorders>
            <w:shd w:val="clear" w:color="000000" w:fill="FFFFFF"/>
            <w:noWrap/>
            <w:vAlign w:val="center"/>
            <w:hideMark/>
          </w:tcPr>
          <w:p w:rsidR="00E37D1F" w:rsidRPr="00C92011" w:rsidRDefault="00E37D1F" w:rsidP="00D219E4">
            <w:pPr>
              <w:jc w:val="center"/>
              <w:rPr>
                <w:rFonts w:ascii="Arial" w:eastAsia="Times New Roman" w:hAnsi="Arial" w:cs="Arial"/>
                <w:color w:val="000000"/>
                <w:sz w:val="12"/>
                <w:szCs w:val="12"/>
                <w:lang w:eastAsia="es-CO"/>
              </w:rPr>
            </w:pPr>
            <w:r w:rsidRPr="00C92011">
              <w:rPr>
                <w:rFonts w:ascii="Arial" w:eastAsia="Times New Roman" w:hAnsi="Arial" w:cs="Arial"/>
                <w:color w:val="000000"/>
                <w:sz w:val="12"/>
                <w:szCs w:val="12"/>
                <w:lang w:eastAsia="es-CO"/>
              </w:rPr>
              <w:t>216,123,613</w:t>
            </w:r>
          </w:p>
        </w:tc>
        <w:tc>
          <w:tcPr>
            <w:tcW w:w="0" w:type="auto"/>
            <w:tcBorders>
              <w:top w:val="nil"/>
              <w:left w:val="nil"/>
              <w:bottom w:val="single" w:sz="4" w:space="0" w:color="auto"/>
              <w:right w:val="single" w:sz="4" w:space="0" w:color="auto"/>
            </w:tcBorders>
            <w:shd w:val="clear" w:color="000000" w:fill="FFFFFF"/>
            <w:noWrap/>
            <w:vAlign w:val="center"/>
            <w:hideMark/>
          </w:tcPr>
          <w:p w:rsidR="00E37D1F" w:rsidRPr="00C92011" w:rsidRDefault="00E37D1F" w:rsidP="00D219E4">
            <w:pPr>
              <w:jc w:val="center"/>
              <w:rPr>
                <w:rFonts w:ascii="Arial" w:eastAsia="Times New Roman" w:hAnsi="Arial" w:cs="Arial"/>
                <w:color w:val="000000"/>
                <w:sz w:val="12"/>
                <w:szCs w:val="12"/>
                <w:lang w:eastAsia="es-CO"/>
              </w:rPr>
            </w:pPr>
            <w:r w:rsidRPr="00C92011">
              <w:rPr>
                <w:rFonts w:ascii="Arial" w:eastAsia="Times New Roman" w:hAnsi="Arial" w:cs="Arial"/>
                <w:color w:val="000000"/>
                <w:sz w:val="12"/>
                <w:szCs w:val="12"/>
                <w:lang w:eastAsia="es-CO"/>
              </w:rPr>
              <w:t>209,001,063</w:t>
            </w:r>
          </w:p>
        </w:tc>
        <w:tc>
          <w:tcPr>
            <w:tcW w:w="0" w:type="auto"/>
            <w:tcBorders>
              <w:top w:val="nil"/>
              <w:left w:val="nil"/>
              <w:bottom w:val="single" w:sz="4" w:space="0" w:color="auto"/>
              <w:right w:val="single" w:sz="4" w:space="0" w:color="auto"/>
            </w:tcBorders>
            <w:shd w:val="clear" w:color="000000" w:fill="FFFFFF"/>
            <w:noWrap/>
            <w:vAlign w:val="center"/>
            <w:hideMark/>
          </w:tcPr>
          <w:p w:rsidR="00E37D1F" w:rsidRPr="00C92011" w:rsidRDefault="00E37D1F" w:rsidP="00D219E4">
            <w:pPr>
              <w:jc w:val="center"/>
              <w:rPr>
                <w:rFonts w:ascii="Arial" w:eastAsia="Times New Roman" w:hAnsi="Arial" w:cs="Arial"/>
                <w:color w:val="000000"/>
                <w:sz w:val="12"/>
                <w:szCs w:val="12"/>
                <w:lang w:eastAsia="es-CO"/>
              </w:rPr>
            </w:pPr>
            <w:r w:rsidRPr="00C92011">
              <w:rPr>
                <w:rFonts w:ascii="Arial" w:eastAsia="Times New Roman" w:hAnsi="Arial" w:cs="Arial"/>
                <w:color w:val="000000"/>
                <w:sz w:val="12"/>
                <w:szCs w:val="12"/>
                <w:lang w:eastAsia="es-CO"/>
              </w:rPr>
              <w:t>225,218,324</w:t>
            </w:r>
          </w:p>
        </w:tc>
        <w:tc>
          <w:tcPr>
            <w:tcW w:w="0" w:type="auto"/>
            <w:tcBorders>
              <w:top w:val="nil"/>
              <w:left w:val="nil"/>
              <w:bottom w:val="single" w:sz="4" w:space="0" w:color="auto"/>
              <w:right w:val="single" w:sz="4" w:space="0" w:color="auto"/>
            </w:tcBorders>
            <w:shd w:val="clear" w:color="000000" w:fill="FFFFFF"/>
            <w:noWrap/>
            <w:vAlign w:val="center"/>
            <w:hideMark/>
          </w:tcPr>
          <w:p w:rsidR="00E37D1F" w:rsidRPr="00C92011" w:rsidRDefault="00E37D1F" w:rsidP="00D219E4">
            <w:pPr>
              <w:jc w:val="center"/>
              <w:rPr>
                <w:rFonts w:ascii="Arial" w:eastAsia="Times New Roman" w:hAnsi="Arial" w:cs="Arial"/>
                <w:color w:val="000000"/>
                <w:sz w:val="12"/>
                <w:szCs w:val="12"/>
                <w:lang w:eastAsia="es-CO"/>
              </w:rPr>
            </w:pPr>
            <w:r w:rsidRPr="00C92011">
              <w:rPr>
                <w:rFonts w:ascii="Arial" w:eastAsia="Times New Roman" w:hAnsi="Arial" w:cs="Arial"/>
                <w:color w:val="000000"/>
                <w:sz w:val="12"/>
                <w:szCs w:val="12"/>
                <w:lang w:eastAsia="es-CO"/>
              </w:rPr>
              <w:t>203,409,569</w:t>
            </w:r>
          </w:p>
        </w:tc>
        <w:tc>
          <w:tcPr>
            <w:tcW w:w="0" w:type="auto"/>
            <w:tcBorders>
              <w:top w:val="nil"/>
              <w:left w:val="nil"/>
              <w:bottom w:val="single" w:sz="4" w:space="0" w:color="auto"/>
              <w:right w:val="single" w:sz="4" w:space="0" w:color="auto"/>
            </w:tcBorders>
            <w:shd w:val="clear" w:color="000000" w:fill="FFFFFF"/>
            <w:noWrap/>
            <w:vAlign w:val="center"/>
            <w:hideMark/>
          </w:tcPr>
          <w:p w:rsidR="00E37D1F" w:rsidRPr="00C92011" w:rsidRDefault="00E37D1F" w:rsidP="00D219E4">
            <w:pPr>
              <w:jc w:val="center"/>
              <w:rPr>
                <w:rFonts w:ascii="Arial" w:eastAsia="Times New Roman" w:hAnsi="Arial" w:cs="Arial"/>
                <w:color w:val="000000"/>
                <w:sz w:val="12"/>
                <w:szCs w:val="12"/>
                <w:lang w:eastAsia="es-CO"/>
              </w:rPr>
            </w:pPr>
            <w:r w:rsidRPr="00C92011">
              <w:rPr>
                <w:rFonts w:ascii="Arial" w:eastAsia="Times New Roman" w:hAnsi="Arial" w:cs="Arial"/>
                <w:color w:val="000000"/>
                <w:sz w:val="12"/>
                <w:szCs w:val="12"/>
                <w:lang w:eastAsia="es-CO"/>
              </w:rPr>
              <w:t>205,429,469</w:t>
            </w:r>
          </w:p>
        </w:tc>
        <w:tc>
          <w:tcPr>
            <w:tcW w:w="0" w:type="auto"/>
            <w:tcBorders>
              <w:top w:val="nil"/>
              <w:left w:val="nil"/>
              <w:bottom w:val="single" w:sz="4" w:space="0" w:color="auto"/>
              <w:right w:val="single" w:sz="4" w:space="0" w:color="auto"/>
            </w:tcBorders>
            <w:shd w:val="clear" w:color="000000" w:fill="FFFFFF"/>
            <w:noWrap/>
            <w:vAlign w:val="center"/>
            <w:hideMark/>
          </w:tcPr>
          <w:p w:rsidR="00E37D1F" w:rsidRPr="00C92011" w:rsidRDefault="00E37D1F" w:rsidP="00D219E4">
            <w:pPr>
              <w:jc w:val="center"/>
              <w:rPr>
                <w:rFonts w:ascii="Arial" w:eastAsia="Times New Roman" w:hAnsi="Arial" w:cs="Arial"/>
                <w:color w:val="000000"/>
                <w:sz w:val="12"/>
                <w:szCs w:val="12"/>
                <w:lang w:eastAsia="es-CO"/>
              </w:rPr>
            </w:pPr>
            <w:r w:rsidRPr="00C92011">
              <w:rPr>
                <w:rFonts w:ascii="Arial" w:eastAsia="Times New Roman" w:hAnsi="Arial" w:cs="Arial"/>
                <w:color w:val="000000"/>
                <w:sz w:val="12"/>
                <w:szCs w:val="12"/>
                <w:lang w:eastAsia="es-CO"/>
              </w:rPr>
              <w:t>218,496,929</w:t>
            </w:r>
          </w:p>
        </w:tc>
        <w:tc>
          <w:tcPr>
            <w:tcW w:w="0" w:type="auto"/>
            <w:tcBorders>
              <w:top w:val="nil"/>
              <w:left w:val="nil"/>
              <w:bottom w:val="single" w:sz="4" w:space="0" w:color="auto"/>
              <w:right w:val="single" w:sz="4" w:space="0" w:color="auto"/>
            </w:tcBorders>
            <w:shd w:val="clear" w:color="000000" w:fill="FFFFFF"/>
            <w:noWrap/>
            <w:vAlign w:val="center"/>
            <w:hideMark/>
          </w:tcPr>
          <w:p w:rsidR="00E37D1F" w:rsidRPr="00C92011" w:rsidRDefault="00E37D1F" w:rsidP="00D219E4">
            <w:pPr>
              <w:jc w:val="center"/>
              <w:rPr>
                <w:rFonts w:ascii="Arial" w:eastAsia="Times New Roman" w:hAnsi="Arial" w:cs="Arial"/>
                <w:color w:val="000000"/>
                <w:sz w:val="12"/>
                <w:szCs w:val="12"/>
                <w:lang w:eastAsia="es-CO"/>
              </w:rPr>
            </w:pPr>
            <w:r w:rsidRPr="00C92011">
              <w:rPr>
                <w:rFonts w:ascii="Arial" w:eastAsia="Times New Roman" w:hAnsi="Arial" w:cs="Arial"/>
                <w:color w:val="000000"/>
                <w:sz w:val="12"/>
                <w:szCs w:val="12"/>
                <w:lang w:eastAsia="es-CO"/>
              </w:rPr>
              <w:t>236,990,414</w:t>
            </w:r>
          </w:p>
        </w:tc>
        <w:tc>
          <w:tcPr>
            <w:tcW w:w="0" w:type="auto"/>
            <w:tcBorders>
              <w:top w:val="nil"/>
              <w:left w:val="nil"/>
              <w:bottom w:val="single" w:sz="4" w:space="0" w:color="auto"/>
              <w:right w:val="single" w:sz="4" w:space="0" w:color="auto"/>
            </w:tcBorders>
            <w:shd w:val="clear" w:color="000000" w:fill="FFFFFF"/>
            <w:noWrap/>
            <w:vAlign w:val="center"/>
            <w:hideMark/>
          </w:tcPr>
          <w:p w:rsidR="00E37D1F" w:rsidRPr="00C92011" w:rsidRDefault="00E37D1F" w:rsidP="00D219E4">
            <w:pPr>
              <w:jc w:val="center"/>
              <w:rPr>
                <w:rFonts w:ascii="Arial" w:eastAsia="Times New Roman" w:hAnsi="Arial" w:cs="Arial"/>
                <w:color w:val="000000"/>
                <w:sz w:val="12"/>
                <w:szCs w:val="12"/>
                <w:lang w:eastAsia="es-CO"/>
              </w:rPr>
            </w:pPr>
            <w:r w:rsidRPr="00C92011">
              <w:rPr>
                <w:rFonts w:ascii="Arial" w:eastAsia="Times New Roman" w:hAnsi="Arial" w:cs="Arial"/>
                <w:color w:val="000000"/>
                <w:sz w:val="12"/>
                <w:szCs w:val="12"/>
                <w:lang w:eastAsia="es-CO"/>
              </w:rPr>
              <w:t>243,832,535</w:t>
            </w:r>
          </w:p>
        </w:tc>
        <w:tc>
          <w:tcPr>
            <w:tcW w:w="0" w:type="auto"/>
            <w:tcBorders>
              <w:top w:val="nil"/>
              <w:left w:val="nil"/>
              <w:bottom w:val="single" w:sz="4" w:space="0" w:color="auto"/>
              <w:right w:val="single" w:sz="4" w:space="0" w:color="auto"/>
            </w:tcBorders>
            <w:shd w:val="clear" w:color="000000" w:fill="FFFFFF"/>
            <w:noWrap/>
            <w:vAlign w:val="center"/>
            <w:hideMark/>
          </w:tcPr>
          <w:p w:rsidR="00E37D1F" w:rsidRPr="00C92011" w:rsidRDefault="00E37D1F" w:rsidP="00D219E4">
            <w:pPr>
              <w:jc w:val="center"/>
              <w:rPr>
                <w:rFonts w:ascii="Arial" w:eastAsia="Times New Roman" w:hAnsi="Arial" w:cs="Arial"/>
                <w:sz w:val="12"/>
                <w:szCs w:val="12"/>
                <w:lang w:eastAsia="es-CO"/>
              </w:rPr>
            </w:pPr>
            <w:r w:rsidRPr="00C92011">
              <w:rPr>
                <w:rFonts w:ascii="Arial" w:eastAsia="Times New Roman" w:hAnsi="Arial" w:cs="Arial"/>
                <w:sz w:val="12"/>
                <w:szCs w:val="12"/>
                <w:lang w:eastAsia="es-CO"/>
              </w:rPr>
              <w:t>241,090,003</w:t>
            </w:r>
          </w:p>
        </w:tc>
        <w:tc>
          <w:tcPr>
            <w:tcW w:w="0" w:type="auto"/>
            <w:tcBorders>
              <w:top w:val="nil"/>
              <w:left w:val="nil"/>
              <w:bottom w:val="single" w:sz="4" w:space="0" w:color="auto"/>
              <w:right w:val="single" w:sz="4" w:space="0" w:color="auto"/>
            </w:tcBorders>
            <w:shd w:val="clear" w:color="000000" w:fill="FFFFFF"/>
            <w:noWrap/>
            <w:vAlign w:val="center"/>
            <w:hideMark/>
          </w:tcPr>
          <w:p w:rsidR="00E37D1F" w:rsidRPr="00C92011" w:rsidRDefault="00E37D1F" w:rsidP="00D219E4">
            <w:pPr>
              <w:jc w:val="center"/>
              <w:rPr>
                <w:rFonts w:ascii="Arial" w:eastAsia="Times New Roman" w:hAnsi="Arial" w:cs="Arial"/>
                <w:sz w:val="12"/>
                <w:szCs w:val="12"/>
                <w:lang w:eastAsia="es-CO"/>
              </w:rPr>
            </w:pPr>
            <w:r w:rsidRPr="00C92011">
              <w:rPr>
                <w:rFonts w:ascii="Arial" w:eastAsia="Times New Roman" w:hAnsi="Arial" w:cs="Arial"/>
                <w:sz w:val="12"/>
                <w:szCs w:val="12"/>
                <w:lang w:eastAsia="es-CO"/>
              </w:rPr>
              <w:t>260,282,150</w:t>
            </w:r>
          </w:p>
        </w:tc>
        <w:tc>
          <w:tcPr>
            <w:tcW w:w="830" w:type="dxa"/>
            <w:tcBorders>
              <w:top w:val="nil"/>
              <w:left w:val="nil"/>
              <w:bottom w:val="single" w:sz="4" w:space="0" w:color="auto"/>
              <w:right w:val="single" w:sz="4" w:space="0" w:color="auto"/>
            </w:tcBorders>
            <w:shd w:val="clear" w:color="000000" w:fill="FFFFFF"/>
            <w:noWrap/>
            <w:vAlign w:val="center"/>
            <w:hideMark/>
          </w:tcPr>
          <w:p w:rsidR="00E37D1F" w:rsidRPr="00C92011" w:rsidRDefault="00E37D1F" w:rsidP="00D219E4">
            <w:pPr>
              <w:jc w:val="center"/>
              <w:rPr>
                <w:rFonts w:ascii="Arial" w:eastAsia="Times New Roman" w:hAnsi="Arial" w:cs="Arial"/>
                <w:sz w:val="12"/>
                <w:szCs w:val="12"/>
                <w:lang w:eastAsia="es-CO"/>
              </w:rPr>
            </w:pPr>
            <w:r w:rsidRPr="00C92011">
              <w:rPr>
                <w:rFonts w:ascii="Arial" w:eastAsia="Times New Roman" w:hAnsi="Arial" w:cs="Arial"/>
                <w:sz w:val="12"/>
                <w:szCs w:val="12"/>
                <w:lang w:eastAsia="es-CO"/>
              </w:rPr>
              <w:t>289,246,237</w:t>
            </w:r>
          </w:p>
        </w:tc>
      </w:tr>
      <w:tr w:rsidR="00E37D1F" w:rsidRPr="00C92011" w:rsidTr="00D219E4">
        <w:trPr>
          <w:trHeight w:val="36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E37D1F" w:rsidRPr="00C92011" w:rsidRDefault="00E37D1F" w:rsidP="00D219E4">
            <w:pPr>
              <w:rPr>
                <w:rFonts w:ascii="Arial" w:eastAsia="Times New Roman" w:hAnsi="Arial" w:cs="Arial"/>
                <w:sz w:val="12"/>
                <w:szCs w:val="12"/>
                <w:lang w:eastAsia="es-CO"/>
              </w:rPr>
            </w:pPr>
            <w:r w:rsidRPr="00C92011">
              <w:rPr>
                <w:rFonts w:ascii="Arial" w:eastAsia="Times New Roman" w:hAnsi="Arial" w:cs="Arial"/>
                <w:sz w:val="12"/>
                <w:szCs w:val="12"/>
                <w:lang w:eastAsia="es-CO"/>
              </w:rPr>
              <w:t xml:space="preserve">Tres </w:t>
            </w:r>
          </w:p>
        </w:tc>
        <w:tc>
          <w:tcPr>
            <w:tcW w:w="0" w:type="auto"/>
            <w:tcBorders>
              <w:top w:val="nil"/>
              <w:left w:val="nil"/>
              <w:bottom w:val="single" w:sz="4" w:space="0" w:color="auto"/>
              <w:right w:val="single" w:sz="4" w:space="0" w:color="auto"/>
            </w:tcBorders>
            <w:shd w:val="clear" w:color="000000" w:fill="FFFFFF"/>
            <w:noWrap/>
            <w:vAlign w:val="center"/>
            <w:hideMark/>
          </w:tcPr>
          <w:p w:rsidR="00E37D1F" w:rsidRPr="00C92011" w:rsidRDefault="00E37D1F" w:rsidP="00D219E4">
            <w:pPr>
              <w:jc w:val="center"/>
              <w:rPr>
                <w:rFonts w:ascii="Arial" w:eastAsia="Times New Roman" w:hAnsi="Arial" w:cs="Arial"/>
                <w:color w:val="000000"/>
                <w:sz w:val="12"/>
                <w:szCs w:val="12"/>
                <w:lang w:eastAsia="es-CO"/>
              </w:rPr>
            </w:pPr>
            <w:r w:rsidRPr="00C92011">
              <w:rPr>
                <w:rFonts w:ascii="Arial" w:eastAsia="Times New Roman" w:hAnsi="Arial" w:cs="Arial"/>
                <w:color w:val="000000"/>
                <w:sz w:val="12"/>
                <w:szCs w:val="12"/>
                <w:lang w:eastAsia="es-CO"/>
              </w:rPr>
              <w:t>125,180,506</w:t>
            </w:r>
          </w:p>
        </w:tc>
        <w:tc>
          <w:tcPr>
            <w:tcW w:w="0" w:type="auto"/>
            <w:tcBorders>
              <w:top w:val="nil"/>
              <w:left w:val="nil"/>
              <w:bottom w:val="single" w:sz="4" w:space="0" w:color="auto"/>
              <w:right w:val="single" w:sz="4" w:space="0" w:color="auto"/>
            </w:tcBorders>
            <w:shd w:val="clear" w:color="000000" w:fill="FFFFFF"/>
            <w:noWrap/>
            <w:vAlign w:val="center"/>
            <w:hideMark/>
          </w:tcPr>
          <w:p w:rsidR="00E37D1F" w:rsidRPr="00C92011" w:rsidRDefault="00E37D1F" w:rsidP="00D219E4">
            <w:pPr>
              <w:jc w:val="center"/>
              <w:rPr>
                <w:rFonts w:ascii="Arial" w:eastAsia="Times New Roman" w:hAnsi="Arial" w:cs="Arial"/>
                <w:color w:val="000000"/>
                <w:sz w:val="12"/>
                <w:szCs w:val="12"/>
                <w:lang w:eastAsia="es-CO"/>
              </w:rPr>
            </w:pPr>
            <w:r w:rsidRPr="00C92011">
              <w:rPr>
                <w:rFonts w:ascii="Arial" w:eastAsia="Times New Roman" w:hAnsi="Arial" w:cs="Arial"/>
                <w:color w:val="000000"/>
                <w:sz w:val="12"/>
                <w:szCs w:val="12"/>
                <w:lang w:eastAsia="es-CO"/>
              </w:rPr>
              <w:t>133,352,319</w:t>
            </w:r>
          </w:p>
        </w:tc>
        <w:tc>
          <w:tcPr>
            <w:tcW w:w="0" w:type="auto"/>
            <w:tcBorders>
              <w:top w:val="nil"/>
              <w:left w:val="nil"/>
              <w:bottom w:val="single" w:sz="4" w:space="0" w:color="auto"/>
              <w:right w:val="single" w:sz="4" w:space="0" w:color="auto"/>
            </w:tcBorders>
            <w:shd w:val="clear" w:color="000000" w:fill="FFFFFF"/>
            <w:noWrap/>
            <w:vAlign w:val="center"/>
            <w:hideMark/>
          </w:tcPr>
          <w:p w:rsidR="00E37D1F" w:rsidRPr="00C92011" w:rsidRDefault="00E37D1F" w:rsidP="00D219E4">
            <w:pPr>
              <w:jc w:val="center"/>
              <w:rPr>
                <w:rFonts w:ascii="Arial" w:eastAsia="Times New Roman" w:hAnsi="Arial" w:cs="Arial"/>
                <w:color w:val="000000"/>
                <w:sz w:val="12"/>
                <w:szCs w:val="12"/>
                <w:lang w:eastAsia="es-CO"/>
              </w:rPr>
            </w:pPr>
            <w:r w:rsidRPr="00C92011">
              <w:rPr>
                <w:rFonts w:ascii="Arial" w:eastAsia="Times New Roman" w:hAnsi="Arial" w:cs="Arial"/>
                <w:color w:val="000000"/>
                <w:sz w:val="12"/>
                <w:szCs w:val="12"/>
                <w:lang w:eastAsia="es-CO"/>
              </w:rPr>
              <w:t>134,862,291</w:t>
            </w:r>
          </w:p>
        </w:tc>
        <w:tc>
          <w:tcPr>
            <w:tcW w:w="0" w:type="auto"/>
            <w:tcBorders>
              <w:top w:val="nil"/>
              <w:left w:val="nil"/>
              <w:bottom w:val="single" w:sz="4" w:space="0" w:color="auto"/>
              <w:right w:val="single" w:sz="4" w:space="0" w:color="auto"/>
            </w:tcBorders>
            <w:shd w:val="clear" w:color="000000" w:fill="FFFFFF"/>
            <w:noWrap/>
            <w:vAlign w:val="center"/>
            <w:hideMark/>
          </w:tcPr>
          <w:p w:rsidR="00E37D1F" w:rsidRPr="00C92011" w:rsidRDefault="00E37D1F" w:rsidP="00D219E4">
            <w:pPr>
              <w:jc w:val="center"/>
              <w:rPr>
                <w:rFonts w:ascii="Arial" w:eastAsia="Times New Roman" w:hAnsi="Arial" w:cs="Arial"/>
                <w:color w:val="000000"/>
                <w:sz w:val="12"/>
                <w:szCs w:val="12"/>
                <w:lang w:eastAsia="es-CO"/>
              </w:rPr>
            </w:pPr>
            <w:r w:rsidRPr="00C92011">
              <w:rPr>
                <w:rFonts w:ascii="Arial" w:eastAsia="Times New Roman" w:hAnsi="Arial" w:cs="Arial"/>
                <w:color w:val="000000"/>
                <w:sz w:val="12"/>
                <w:szCs w:val="12"/>
                <w:lang w:eastAsia="es-CO"/>
              </w:rPr>
              <w:t>142,710,872</w:t>
            </w:r>
          </w:p>
        </w:tc>
        <w:tc>
          <w:tcPr>
            <w:tcW w:w="0" w:type="auto"/>
            <w:tcBorders>
              <w:top w:val="nil"/>
              <w:left w:val="nil"/>
              <w:bottom w:val="single" w:sz="4" w:space="0" w:color="auto"/>
              <w:right w:val="single" w:sz="4" w:space="0" w:color="auto"/>
            </w:tcBorders>
            <w:shd w:val="clear" w:color="000000" w:fill="FFFFFF"/>
            <w:noWrap/>
            <w:vAlign w:val="center"/>
            <w:hideMark/>
          </w:tcPr>
          <w:p w:rsidR="00E37D1F" w:rsidRPr="00C92011" w:rsidRDefault="00E37D1F" w:rsidP="00D219E4">
            <w:pPr>
              <w:jc w:val="center"/>
              <w:rPr>
                <w:rFonts w:ascii="Arial" w:eastAsia="Times New Roman" w:hAnsi="Arial" w:cs="Arial"/>
                <w:color w:val="000000"/>
                <w:sz w:val="12"/>
                <w:szCs w:val="12"/>
                <w:lang w:eastAsia="es-CO"/>
              </w:rPr>
            </w:pPr>
            <w:r w:rsidRPr="00C92011">
              <w:rPr>
                <w:rFonts w:ascii="Arial" w:eastAsia="Times New Roman" w:hAnsi="Arial" w:cs="Arial"/>
                <w:color w:val="000000"/>
                <w:sz w:val="12"/>
                <w:szCs w:val="12"/>
                <w:lang w:eastAsia="es-CO"/>
              </w:rPr>
              <w:t>131,768,764</w:t>
            </w:r>
          </w:p>
        </w:tc>
        <w:tc>
          <w:tcPr>
            <w:tcW w:w="0" w:type="auto"/>
            <w:tcBorders>
              <w:top w:val="nil"/>
              <w:left w:val="nil"/>
              <w:bottom w:val="single" w:sz="4" w:space="0" w:color="auto"/>
              <w:right w:val="single" w:sz="4" w:space="0" w:color="auto"/>
            </w:tcBorders>
            <w:shd w:val="clear" w:color="000000" w:fill="FFFFFF"/>
            <w:noWrap/>
            <w:vAlign w:val="center"/>
            <w:hideMark/>
          </w:tcPr>
          <w:p w:rsidR="00E37D1F" w:rsidRPr="00C92011" w:rsidRDefault="00E37D1F" w:rsidP="00D219E4">
            <w:pPr>
              <w:jc w:val="center"/>
              <w:rPr>
                <w:rFonts w:ascii="Arial" w:eastAsia="Times New Roman" w:hAnsi="Arial" w:cs="Arial"/>
                <w:color w:val="000000"/>
                <w:sz w:val="12"/>
                <w:szCs w:val="12"/>
                <w:lang w:eastAsia="es-CO"/>
              </w:rPr>
            </w:pPr>
            <w:r w:rsidRPr="00C92011">
              <w:rPr>
                <w:rFonts w:ascii="Arial" w:eastAsia="Times New Roman" w:hAnsi="Arial" w:cs="Arial"/>
                <w:color w:val="000000"/>
                <w:sz w:val="12"/>
                <w:szCs w:val="12"/>
                <w:lang w:eastAsia="es-CO"/>
              </w:rPr>
              <w:t>136,750,868</w:t>
            </w:r>
          </w:p>
        </w:tc>
        <w:tc>
          <w:tcPr>
            <w:tcW w:w="0" w:type="auto"/>
            <w:tcBorders>
              <w:top w:val="nil"/>
              <w:left w:val="nil"/>
              <w:bottom w:val="single" w:sz="4" w:space="0" w:color="auto"/>
              <w:right w:val="single" w:sz="4" w:space="0" w:color="auto"/>
            </w:tcBorders>
            <w:shd w:val="clear" w:color="000000" w:fill="FFFFFF"/>
            <w:noWrap/>
            <w:vAlign w:val="center"/>
            <w:hideMark/>
          </w:tcPr>
          <w:p w:rsidR="00E37D1F" w:rsidRPr="00C92011" w:rsidRDefault="00E37D1F" w:rsidP="00D219E4">
            <w:pPr>
              <w:jc w:val="center"/>
              <w:rPr>
                <w:rFonts w:ascii="Arial" w:eastAsia="Times New Roman" w:hAnsi="Arial" w:cs="Arial"/>
                <w:color w:val="000000"/>
                <w:sz w:val="12"/>
                <w:szCs w:val="12"/>
                <w:lang w:eastAsia="es-CO"/>
              </w:rPr>
            </w:pPr>
            <w:r w:rsidRPr="00C92011">
              <w:rPr>
                <w:rFonts w:ascii="Arial" w:eastAsia="Times New Roman" w:hAnsi="Arial" w:cs="Arial"/>
                <w:color w:val="000000"/>
                <w:sz w:val="12"/>
                <w:szCs w:val="12"/>
                <w:lang w:eastAsia="es-CO"/>
              </w:rPr>
              <w:t>138,676,977</w:t>
            </w:r>
          </w:p>
        </w:tc>
        <w:tc>
          <w:tcPr>
            <w:tcW w:w="0" w:type="auto"/>
            <w:tcBorders>
              <w:top w:val="nil"/>
              <w:left w:val="nil"/>
              <w:bottom w:val="single" w:sz="4" w:space="0" w:color="auto"/>
              <w:right w:val="single" w:sz="4" w:space="0" w:color="auto"/>
            </w:tcBorders>
            <w:shd w:val="clear" w:color="000000" w:fill="FFFFFF"/>
            <w:noWrap/>
            <w:vAlign w:val="center"/>
            <w:hideMark/>
          </w:tcPr>
          <w:p w:rsidR="00E37D1F" w:rsidRPr="00C92011" w:rsidRDefault="00E37D1F" w:rsidP="00D219E4">
            <w:pPr>
              <w:jc w:val="center"/>
              <w:rPr>
                <w:rFonts w:ascii="Arial" w:eastAsia="Times New Roman" w:hAnsi="Arial" w:cs="Arial"/>
                <w:color w:val="000000"/>
                <w:sz w:val="12"/>
                <w:szCs w:val="12"/>
                <w:lang w:eastAsia="es-CO"/>
              </w:rPr>
            </w:pPr>
            <w:r w:rsidRPr="00C92011">
              <w:rPr>
                <w:rFonts w:ascii="Arial" w:eastAsia="Times New Roman" w:hAnsi="Arial" w:cs="Arial"/>
                <w:color w:val="000000"/>
                <w:sz w:val="12"/>
                <w:szCs w:val="12"/>
                <w:lang w:eastAsia="es-CO"/>
              </w:rPr>
              <w:t>170,948,883</w:t>
            </w:r>
          </w:p>
        </w:tc>
        <w:tc>
          <w:tcPr>
            <w:tcW w:w="0" w:type="auto"/>
            <w:tcBorders>
              <w:top w:val="nil"/>
              <w:left w:val="nil"/>
              <w:bottom w:val="single" w:sz="4" w:space="0" w:color="auto"/>
              <w:right w:val="single" w:sz="4" w:space="0" w:color="auto"/>
            </w:tcBorders>
            <w:shd w:val="clear" w:color="000000" w:fill="FFFFFF"/>
            <w:noWrap/>
            <w:vAlign w:val="center"/>
            <w:hideMark/>
          </w:tcPr>
          <w:p w:rsidR="00E37D1F" w:rsidRPr="00C92011" w:rsidRDefault="00E37D1F" w:rsidP="00D219E4">
            <w:pPr>
              <w:jc w:val="center"/>
              <w:rPr>
                <w:rFonts w:ascii="Arial" w:eastAsia="Times New Roman" w:hAnsi="Arial" w:cs="Arial"/>
                <w:color w:val="000000"/>
                <w:sz w:val="12"/>
                <w:szCs w:val="12"/>
                <w:lang w:eastAsia="es-CO"/>
              </w:rPr>
            </w:pPr>
            <w:r w:rsidRPr="00C92011">
              <w:rPr>
                <w:rFonts w:ascii="Arial" w:eastAsia="Times New Roman" w:hAnsi="Arial" w:cs="Arial"/>
                <w:color w:val="000000"/>
                <w:sz w:val="12"/>
                <w:szCs w:val="12"/>
                <w:lang w:eastAsia="es-CO"/>
              </w:rPr>
              <w:t>179,298,452</w:t>
            </w:r>
          </w:p>
        </w:tc>
        <w:tc>
          <w:tcPr>
            <w:tcW w:w="0" w:type="auto"/>
            <w:tcBorders>
              <w:top w:val="nil"/>
              <w:left w:val="nil"/>
              <w:bottom w:val="single" w:sz="4" w:space="0" w:color="auto"/>
              <w:right w:val="single" w:sz="4" w:space="0" w:color="auto"/>
            </w:tcBorders>
            <w:shd w:val="clear" w:color="000000" w:fill="FFFFFF"/>
            <w:noWrap/>
            <w:vAlign w:val="center"/>
            <w:hideMark/>
          </w:tcPr>
          <w:p w:rsidR="00E37D1F" w:rsidRPr="00C92011" w:rsidRDefault="00E37D1F" w:rsidP="00D219E4">
            <w:pPr>
              <w:jc w:val="center"/>
              <w:rPr>
                <w:rFonts w:ascii="Arial" w:eastAsia="Times New Roman" w:hAnsi="Arial" w:cs="Arial"/>
                <w:sz w:val="12"/>
                <w:szCs w:val="12"/>
                <w:lang w:eastAsia="es-CO"/>
              </w:rPr>
            </w:pPr>
            <w:r w:rsidRPr="00C92011">
              <w:rPr>
                <w:rFonts w:ascii="Arial" w:eastAsia="Times New Roman" w:hAnsi="Arial" w:cs="Arial"/>
                <w:sz w:val="12"/>
                <w:szCs w:val="12"/>
                <w:lang w:eastAsia="es-CO"/>
              </w:rPr>
              <w:t>172,881,247</w:t>
            </w:r>
          </w:p>
        </w:tc>
        <w:tc>
          <w:tcPr>
            <w:tcW w:w="0" w:type="auto"/>
            <w:tcBorders>
              <w:top w:val="nil"/>
              <w:left w:val="nil"/>
              <w:bottom w:val="single" w:sz="4" w:space="0" w:color="auto"/>
              <w:right w:val="single" w:sz="4" w:space="0" w:color="auto"/>
            </w:tcBorders>
            <w:shd w:val="clear" w:color="000000" w:fill="FFFFFF"/>
            <w:noWrap/>
            <w:vAlign w:val="center"/>
            <w:hideMark/>
          </w:tcPr>
          <w:p w:rsidR="00E37D1F" w:rsidRPr="00C92011" w:rsidRDefault="00E37D1F" w:rsidP="00D219E4">
            <w:pPr>
              <w:jc w:val="center"/>
              <w:rPr>
                <w:rFonts w:ascii="Arial" w:eastAsia="Times New Roman" w:hAnsi="Arial" w:cs="Arial"/>
                <w:sz w:val="12"/>
                <w:szCs w:val="12"/>
                <w:lang w:eastAsia="es-CO"/>
              </w:rPr>
            </w:pPr>
            <w:r w:rsidRPr="00C92011">
              <w:rPr>
                <w:rFonts w:ascii="Arial" w:eastAsia="Times New Roman" w:hAnsi="Arial" w:cs="Arial"/>
                <w:sz w:val="12"/>
                <w:szCs w:val="12"/>
                <w:lang w:eastAsia="es-CO"/>
              </w:rPr>
              <w:t>185,592,431</w:t>
            </w:r>
          </w:p>
        </w:tc>
        <w:tc>
          <w:tcPr>
            <w:tcW w:w="830" w:type="dxa"/>
            <w:tcBorders>
              <w:top w:val="nil"/>
              <w:left w:val="nil"/>
              <w:bottom w:val="single" w:sz="4" w:space="0" w:color="auto"/>
              <w:right w:val="single" w:sz="4" w:space="0" w:color="auto"/>
            </w:tcBorders>
            <w:shd w:val="clear" w:color="000000" w:fill="FFFFFF"/>
            <w:noWrap/>
            <w:vAlign w:val="center"/>
            <w:hideMark/>
          </w:tcPr>
          <w:p w:rsidR="00E37D1F" w:rsidRPr="00C92011" w:rsidRDefault="00E37D1F" w:rsidP="00D219E4">
            <w:pPr>
              <w:jc w:val="center"/>
              <w:rPr>
                <w:rFonts w:ascii="Arial" w:eastAsia="Times New Roman" w:hAnsi="Arial" w:cs="Arial"/>
                <w:sz w:val="12"/>
                <w:szCs w:val="12"/>
                <w:lang w:eastAsia="es-CO"/>
              </w:rPr>
            </w:pPr>
            <w:r w:rsidRPr="00C92011">
              <w:rPr>
                <w:rFonts w:ascii="Arial" w:eastAsia="Times New Roman" w:hAnsi="Arial" w:cs="Arial"/>
                <w:sz w:val="12"/>
                <w:szCs w:val="12"/>
                <w:lang w:eastAsia="es-CO"/>
              </w:rPr>
              <w:t>206,363,083</w:t>
            </w:r>
          </w:p>
        </w:tc>
      </w:tr>
      <w:tr w:rsidR="00E37D1F" w:rsidRPr="00C92011" w:rsidTr="00D219E4">
        <w:trPr>
          <w:trHeight w:val="36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E37D1F" w:rsidRPr="00C92011" w:rsidRDefault="00E37D1F" w:rsidP="00D219E4">
            <w:pPr>
              <w:rPr>
                <w:rFonts w:ascii="Arial" w:eastAsia="Times New Roman" w:hAnsi="Arial" w:cs="Arial"/>
                <w:sz w:val="12"/>
                <w:szCs w:val="12"/>
                <w:lang w:eastAsia="es-CO"/>
              </w:rPr>
            </w:pPr>
            <w:r w:rsidRPr="00C92011">
              <w:rPr>
                <w:rFonts w:ascii="Arial" w:eastAsia="Times New Roman" w:hAnsi="Arial" w:cs="Arial"/>
                <w:sz w:val="12"/>
                <w:szCs w:val="12"/>
                <w:lang w:eastAsia="es-CO"/>
              </w:rPr>
              <w:t>Cuatro</w:t>
            </w:r>
          </w:p>
        </w:tc>
        <w:tc>
          <w:tcPr>
            <w:tcW w:w="0" w:type="auto"/>
            <w:tcBorders>
              <w:top w:val="nil"/>
              <w:left w:val="nil"/>
              <w:bottom w:val="single" w:sz="4" w:space="0" w:color="auto"/>
              <w:right w:val="single" w:sz="4" w:space="0" w:color="auto"/>
            </w:tcBorders>
            <w:shd w:val="clear" w:color="000000" w:fill="FFFFFF"/>
            <w:noWrap/>
            <w:vAlign w:val="center"/>
            <w:hideMark/>
          </w:tcPr>
          <w:p w:rsidR="00E37D1F" w:rsidRPr="00C92011" w:rsidRDefault="00E37D1F" w:rsidP="00D219E4">
            <w:pPr>
              <w:jc w:val="center"/>
              <w:rPr>
                <w:rFonts w:ascii="Arial" w:eastAsia="Times New Roman" w:hAnsi="Arial" w:cs="Arial"/>
                <w:color w:val="000000"/>
                <w:sz w:val="12"/>
                <w:szCs w:val="12"/>
                <w:lang w:eastAsia="es-CO"/>
              </w:rPr>
            </w:pPr>
            <w:r w:rsidRPr="00C92011">
              <w:rPr>
                <w:rFonts w:ascii="Arial" w:eastAsia="Times New Roman" w:hAnsi="Arial" w:cs="Arial"/>
                <w:color w:val="000000"/>
                <w:sz w:val="12"/>
                <w:szCs w:val="12"/>
                <w:lang w:eastAsia="es-CO"/>
              </w:rPr>
              <w:t>29,345,032</w:t>
            </w:r>
          </w:p>
        </w:tc>
        <w:tc>
          <w:tcPr>
            <w:tcW w:w="0" w:type="auto"/>
            <w:tcBorders>
              <w:top w:val="nil"/>
              <w:left w:val="nil"/>
              <w:bottom w:val="single" w:sz="4" w:space="0" w:color="auto"/>
              <w:right w:val="single" w:sz="4" w:space="0" w:color="auto"/>
            </w:tcBorders>
            <w:shd w:val="clear" w:color="000000" w:fill="FFFFFF"/>
            <w:noWrap/>
            <w:vAlign w:val="center"/>
            <w:hideMark/>
          </w:tcPr>
          <w:p w:rsidR="00E37D1F" w:rsidRPr="00C92011" w:rsidRDefault="00E37D1F" w:rsidP="00D219E4">
            <w:pPr>
              <w:jc w:val="center"/>
              <w:rPr>
                <w:rFonts w:ascii="Arial" w:eastAsia="Times New Roman" w:hAnsi="Arial" w:cs="Arial"/>
                <w:color w:val="000000"/>
                <w:sz w:val="12"/>
                <w:szCs w:val="12"/>
                <w:lang w:eastAsia="es-CO"/>
              </w:rPr>
            </w:pPr>
            <w:r w:rsidRPr="00C92011">
              <w:rPr>
                <w:rFonts w:ascii="Arial" w:eastAsia="Times New Roman" w:hAnsi="Arial" w:cs="Arial"/>
                <w:color w:val="000000"/>
                <w:sz w:val="12"/>
                <w:szCs w:val="12"/>
                <w:lang w:eastAsia="es-CO"/>
              </w:rPr>
              <w:t>800,638</w:t>
            </w:r>
          </w:p>
        </w:tc>
        <w:tc>
          <w:tcPr>
            <w:tcW w:w="0" w:type="auto"/>
            <w:tcBorders>
              <w:top w:val="nil"/>
              <w:left w:val="nil"/>
              <w:bottom w:val="single" w:sz="4" w:space="0" w:color="auto"/>
              <w:right w:val="single" w:sz="4" w:space="0" w:color="auto"/>
            </w:tcBorders>
            <w:shd w:val="clear" w:color="000000" w:fill="FFFFFF"/>
            <w:noWrap/>
            <w:vAlign w:val="center"/>
            <w:hideMark/>
          </w:tcPr>
          <w:p w:rsidR="00E37D1F" w:rsidRPr="00C92011" w:rsidRDefault="00E37D1F" w:rsidP="00D219E4">
            <w:pPr>
              <w:jc w:val="center"/>
              <w:rPr>
                <w:rFonts w:ascii="Arial" w:eastAsia="Times New Roman" w:hAnsi="Arial" w:cs="Arial"/>
                <w:color w:val="000000"/>
                <w:sz w:val="12"/>
                <w:szCs w:val="12"/>
                <w:lang w:eastAsia="es-CO"/>
              </w:rPr>
            </w:pPr>
            <w:r w:rsidRPr="00C92011">
              <w:rPr>
                <w:rFonts w:ascii="Arial" w:eastAsia="Times New Roman" w:hAnsi="Arial" w:cs="Arial"/>
                <w:color w:val="000000"/>
                <w:sz w:val="12"/>
                <w:szCs w:val="12"/>
                <w:lang w:eastAsia="es-CO"/>
              </w:rPr>
              <w:t>31,047,995</w:t>
            </w:r>
          </w:p>
        </w:tc>
        <w:tc>
          <w:tcPr>
            <w:tcW w:w="0" w:type="auto"/>
            <w:tcBorders>
              <w:top w:val="nil"/>
              <w:left w:val="nil"/>
              <w:bottom w:val="single" w:sz="4" w:space="0" w:color="auto"/>
              <w:right w:val="single" w:sz="4" w:space="0" w:color="auto"/>
            </w:tcBorders>
            <w:shd w:val="clear" w:color="000000" w:fill="FFFFFF"/>
            <w:noWrap/>
            <w:vAlign w:val="center"/>
            <w:hideMark/>
          </w:tcPr>
          <w:p w:rsidR="00E37D1F" w:rsidRPr="00C92011" w:rsidRDefault="00E37D1F" w:rsidP="00D219E4">
            <w:pPr>
              <w:jc w:val="center"/>
              <w:rPr>
                <w:rFonts w:ascii="Arial" w:eastAsia="Times New Roman" w:hAnsi="Arial" w:cs="Arial"/>
                <w:color w:val="000000"/>
                <w:sz w:val="12"/>
                <w:szCs w:val="12"/>
                <w:lang w:eastAsia="es-CO"/>
              </w:rPr>
            </w:pPr>
            <w:r w:rsidRPr="00C92011">
              <w:rPr>
                <w:rFonts w:ascii="Arial" w:eastAsia="Times New Roman" w:hAnsi="Arial" w:cs="Arial"/>
                <w:color w:val="000000"/>
                <w:sz w:val="12"/>
                <w:szCs w:val="12"/>
                <w:lang w:eastAsia="es-CO"/>
              </w:rPr>
              <w:t>30,767,284</w:t>
            </w:r>
          </w:p>
        </w:tc>
        <w:tc>
          <w:tcPr>
            <w:tcW w:w="0" w:type="auto"/>
            <w:tcBorders>
              <w:top w:val="nil"/>
              <w:left w:val="nil"/>
              <w:bottom w:val="single" w:sz="4" w:space="0" w:color="auto"/>
              <w:right w:val="single" w:sz="4" w:space="0" w:color="auto"/>
            </w:tcBorders>
            <w:shd w:val="clear" w:color="000000" w:fill="FFFFFF"/>
            <w:noWrap/>
            <w:vAlign w:val="center"/>
            <w:hideMark/>
          </w:tcPr>
          <w:p w:rsidR="00E37D1F" w:rsidRPr="00C92011" w:rsidRDefault="00E37D1F" w:rsidP="00D219E4">
            <w:pPr>
              <w:jc w:val="center"/>
              <w:rPr>
                <w:rFonts w:ascii="Arial" w:eastAsia="Times New Roman" w:hAnsi="Arial" w:cs="Arial"/>
                <w:color w:val="000000"/>
                <w:sz w:val="12"/>
                <w:szCs w:val="12"/>
                <w:lang w:eastAsia="es-CO"/>
              </w:rPr>
            </w:pPr>
            <w:r w:rsidRPr="00C92011">
              <w:rPr>
                <w:rFonts w:ascii="Arial" w:eastAsia="Times New Roman" w:hAnsi="Arial" w:cs="Arial"/>
                <w:color w:val="000000"/>
                <w:sz w:val="12"/>
                <w:szCs w:val="12"/>
                <w:lang w:eastAsia="es-CO"/>
              </w:rPr>
              <w:t>30,411,463</w:t>
            </w:r>
          </w:p>
        </w:tc>
        <w:tc>
          <w:tcPr>
            <w:tcW w:w="0" w:type="auto"/>
            <w:tcBorders>
              <w:top w:val="nil"/>
              <w:left w:val="nil"/>
              <w:bottom w:val="single" w:sz="4" w:space="0" w:color="auto"/>
              <w:right w:val="single" w:sz="4" w:space="0" w:color="auto"/>
            </w:tcBorders>
            <w:shd w:val="clear" w:color="000000" w:fill="FFFFFF"/>
            <w:noWrap/>
            <w:vAlign w:val="center"/>
            <w:hideMark/>
          </w:tcPr>
          <w:p w:rsidR="00E37D1F" w:rsidRPr="00C92011" w:rsidRDefault="00E37D1F" w:rsidP="00D219E4">
            <w:pPr>
              <w:jc w:val="center"/>
              <w:rPr>
                <w:rFonts w:ascii="Arial" w:eastAsia="Times New Roman" w:hAnsi="Arial" w:cs="Arial"/>
                <w:color w:val="000000"/>
                <w:sz w:val="12"/>
                <w:szCs w:val="12"/>
                <w:lang w:eastAsia="es-CO"/>
              </w:rPr>
            </w:pPr>
            <w:r w:rsidRPr="00C92011">
              <w:rPr>
                <w:rFonts w:ascii="Arial" w:eastAsia="Times New Roman" w:hAnsi="Arial" w:cs="Arial"/>
                <w:color w:val="000000"/>
                <w:sz w:val="12"/>
                <w:szCs w:val="12"/>
                <w:lang w:eastAsia="es-CO"/>
              </w:rPr>
              <w:t>31,110,675</w:t>
            </w:r>
          </w:p>
        </w:tc>
        <w:tc>
          <w:tcPr>
            <w:tcW w:w="0" w:type="auto"/>
            <w:tcBorders>
              <w:top w:val="nil"/>
              <w:left w:val="nil"/>
              <w:bottom w:val="single" w:sz="4" w:space="0" w:color="auto"/>
              <w:right w:val="single" w:sz="4" w:space="0" w:color="auto"/>
            </w:tcBorders>
            <w:shd w:val="clear" w:color="000000" w:fill="FFFFFF"/>
            <w:noWrap/>
            <w:vAlign w:val="center"/>
            <w:hideMark/>
          </w:tcPr>
          <w:p w:rsidR="00E37D1F" w:rsidRPr="00C92011" w:rsidRDefault="00E37D1F" w:rsidP="00D219E4">
            <w:pPr>
              <w:jc w:val="center"/>
              <w:rPr>
                <w:rFonts w:ascii="Arial" w:eastAsia="Times New Roman" w:hAnsi="Arial" w:cs="Arial"/>
                <w:color w:val="000000"/>
                <w:sz w:val="12"/>
                <w:szCs w:val="12"/>
                <w:lang w:eastAsia="es-CO"/>
              </w:rPr>
            </w:pPr>
            <w:r w:rsidRPr="00C92011">
              <w:rPr>
                <w:rFonts w:ascii="Arial" w:eastAsia="Times New Roman" w:hAnsi="Arial" w:cs="Arial"/>
                <w:color w:val="000000"/>
                <w:sz w:val="12"/>
                <w:szCs w:val="12"/>
                <w:lang w:eastAsia="es-CO"/>
              </w:rPr>
              <w:t>28,676,606</w:t>
            </w:r>
          </w:p>
        </w:tc>
        <w:tc>
          <w:tcPr>
            <w:tcW w:w="0" w:type="auto"/>
            <w:tcBorders>
              <w:top w:val="nil"/>
              <w:left w:val="nil"/>
              <w:bottom w:val="single" w:sz="4" w:space="0" w:color="auto"/>
              <w:right w:val="single" w:sz="4" w:space="0" w:color="auto"/>
            </w:tcBorders>
            <w:shd w:val="clear" w:color="000000" w:fill="FFFFFF"/>
            <w:noWrap/>
            <w:vAlign w:val="center"/>
            <w:hideMark/>
          </w:tcPr>
          <w:p w:rsidR="00E37D1F" w:rsidRPr="00C92011" w:rsidRDefault="00E37D1F" w:rsidP="00D219E4">
            <w:pPr>
              <w:jc w:val="center"/>
              <w:rPr>
                <w:rFonts w:ascii="Arial" w:eastAsia="Times New Roman" w:hAnsi="Arial" w:cs="Arial"/>
                <w:color w:val="000000"/>
                <w:sz w:val="12"/>
                <w:szCs w:val="12"/>
                <w:lang w:eastAsia="es-CO"/>
              </w:rPr>
            </w:pPr>
            <w:r w:rsidRPr="00C92011">
              <w:rPr>
                <w:rFonts w:ascii="Arial" w:eastAsia="Times New Roman" w:hAnsi="Arial" w:cs="Arial"/>
                <w:color w:val="000000"/>
                <w:sz w:val="12"/>
                <w:szCs w:val="12"/>
                <w:lang w:eastAsia="es-CO"/>
              </w:rPr>
              <w:t>40,442,880</w:t>
            </w:r>
          </w:p>
        </w:tc>
        <w:tc>
          <w:tcPr>
            <w:tcW w:w="0" w:type="auto"/>
            <w:tcBorders>
              <w:top w:val="nil"/>
              <w:left w:val="nil"/>
              <w:bottom w:val="single" w:sz="4" w:space="0" w:color="auto"/>
              <w:right w:val="single" w:sz="4" w:space="0" w:color="auto"/>
            </w:tcBorders>
            <w:shd w:val="clear" w:color="000000" w:fill="FFFFFF"/>
            <w:noWrap/>
            <w:vAlign w:val="center"/>
            <w:hideMark/>
          </w:tcPr>
          <w:p w:rsidR="00E37D1F" w:rsidRPr="00C92011" w:rsidRDefault="00E37D1F" w:rsidP="00D219E4">
            <w:pPr>
              <w:jc w:val="center"/>
              <w:rPr>
                <w:rFonts w:ascii="Arial" w:eastAsia="Times New Roman" w:hAnsi="Arial" w:cs="Arial"/>
                <w:color w:val="000000"/>
                <w:sz w:val="12"/>
                <w:szCs w:val="12"/>
                <w:lang w:eastAsia="es-CO"/>
              </w:rPr>
            </w:pPr>
            <w:r w:rsidRPr="00C92011">
              <w:rPr>
                <w:rFonts w:ascii="Arial" w:eastAsia="Times New Roman" w:hAnsi="Arial" w:cs="Arial"/>
                <w:color w:val="000000"/>
                <w:sz w:val="12"/>
                <w:szCs w:val="12"/>
                <w:lang w:eastAsia="es-CO"/>
              </w:rPr>
              <w:t>38,899,857</w:t>
            </w:r>
          </w:p>
        </w:tc>
        <w:tc>
          <w:tcPr>
            <w:tcW w:w="0" w:type="auto"/>
            <w:tcBorders>
              <w:top w:val="nil"/>
              <w:left w:val="nil"/>
              <w:bottom w:val="single" w:sz="4" w:space="0" w:color="auto"/>
              <w:right w:val="single" w:sz="4" w:space="0" w:color="auto"/>
            </w:tcBorders>
            <w:shd w:val="clear" w:color="000000" w:fill="FFFFFF"/>
            <w:noWrap/>
            <w:vAlign w:val="center"/>
            <w:hideMark/>
          </w:tcPr>
          <w:p w:rsidR="00E37D1F" w:rsidRPr="00C92011" w:rsidRDefault="00E37D1F" w:rsidP="00D219E4">
            <w:pPr>
              <w:jc w:val="center"/>
              <w:rPr>
                <w:rFonts w:ascii="Arial" w:eastAsia="Times New Roman" w:hAnsi="Arial" w:cs="Arial"/>
                <w:sz w:val="12"/>
                <w:szCs w:val="12"/>
                <w:lang w:eastAsia="es-CO"/>
              </w:rPr>
            </w:pPr>
            <w:r w:rsidRPr="00C92011">
              <w:rPr>
                <w:rFonts w:ascii="Arial" w:eastAsia="Times New Roman" w:hAnsi="Arial" w:cs="Arial"/>
                <w:sz w:val="12"/>
                <w:szCs w:val="12"/>
                <w:lang w:eastAsia="es-CO"/>
              </w:rPr>
              <w:t>39,021,971</w:t>
            </w:r>
          </w:p>
        </w:tc>
        <w:tc>
          <w:tcPr>
            <w:tcW w:w="0" w:type="auto"/>
            <w:tcBorders>
              <w:top w:val="nil"/>
              <w:left w:val="nil"/>
              <w:bottom w:val="single" w:sz="4" w:space="0" w:color="auto"/>
              <w:right w:val="single" w:sz="4" w:space="0" w:color="auto"/>
            </w:tcBorders>
            <w:shd w:val="clear" w:color="000000" w:fill="FFFFFF"/>
            <w:noWrap/>
            <w:vAlign w:val="center"/>
            <w:hideMark/>
          </w:tcPr>
          <w:p w:rsidR="00E37D1F" w:rsidRPr="00C92011" w:rsidRDefault="00E37D1F" w:rsidP="00D219E4">
            <w:pPr>
              <w:jc w:val="center"/>
              <w:rPr>
                <w:rFonts w:ascii="Arial" w:eastAsia="Times New Roman" w:hAnsi="Arial" w:cs="Arial"/>
                <w:sz w:val="12"/>
                <w:szCs w:val="12"/>
                <w:lang w:eastAsia="es-CO"/>
              </w:rPr>
            </w:pPr>
            <w:r w:rsidRPr="00C92011">
              <w:rPr>
                <w:rFonts w:ascii="Arial" w:eastAsia="Times New Roman" w:hAnsi="Arial" w:cs="Arial"/>
                <w:sz w:val="12"/>
                <w:szCs w:val="12"/>
                <w:lang w:eastAsia="es-CO"/>
              </w:rPr>
              <w:t>39,538,034</w:t>
            </w:r>
          </w:p>
        </w:tc>
        <w:tc>
          <w:tcPr>
            <w:tcW w:w="830" w:type="dxa"/>
            <w:tcBorders>
              <w:top w:val="nil"/>
              <w:left w:val="nil"/>
              <w:bottom w:val="single" w:sz="4" w:space="0" w:color="auto"/>
              <w:right w:val="single" w:sz="4" w:space="0" w:color="auto"/>
            </w:tcBorders>
            <w:shd w:val="clear" w:color="000000" w:fill="FFFFFF"/>
            <w:noWrap/>
            <w:vAlign w:val="center"/>
            <w:hideMark/>
          </w:tcPr>
          <w:p w:rsidR="00E37D1F" w:rsidRPr="00C92011" w:rsidRDefault="00E37D1F" w:rsidP="00D219E4">
            <w:pPr>
              <w:jc w:val="center"/>
              <w:rPr>
                <w:rFonts w:ascii="Arial" w:eastAsia="Times New Roman" w:hAnsi="Arial" w:cs="Arial"/>
                <w:sz w:val="12"/>
                <w:szCs w:val="12"/>
                <w:lang w:eastAsia="es-CO"/>
              </w:rPr>
            </w:pPr>
            <w:r w:rsidRPr="00C92011">
              <w:rPr>
                <w:rFonts w:ascii="Arial" w:eastAsia="Times New Roman" w:hAnsi="Arial" w:cs="Arial"/>
                <w:sz w:val="12"/>
                <w:szCs w:val="12"/>
                <w:lang w:eastAsia="es-CO"/>
              </w:rPr>
              <w:t>42,572,341</w:t>
            </w:r>
          </w:p>
        </w:tc>
      </w:tr>
      <w:tr w:rsidR="00E37D1F" w:rsidRPr="00C92011" w:rsidTr="00D219E4">
        <w:trPr>
          <w:trHeight w:val="36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E37D1F" w:rsidRPr="00C92011" w:rsidRDefault="00E37D1F" w:rsidP="00D219E4">
            <w:pPr>
              <w:rPr>
                <w:rFonts w:ascii="Arial" w:eastAsia="Times New Roman" w:hAnsi="Arial" w:cs="Arial"/>
                <w:sz w:val="12"/>
                <w:szCs w:val="12"/>
                <w:lang w:eastAsia="es-CO"/>
              </w:rPr>
            </w:pPr>
            <w:r w:rsidRPr="00C92011">
              <w:rPr>
                <w:rFonts w:ascii="Arial" w:eastAsia="Times New Roman" w:hAnsi="Arial" w:cs="Arial"/>
                <w:sz w:val="12"/>
                <w:szCs w:val="12"/>
                <w:lang w:eastAsia="es-CO"/>
              </w:rPr>
              <w:t>Cinco</w:t>
            </w:r>
          </w:p>
        </w:tc>
        <w:tc>
          <w:tcPr>
            <w:tcW w:w="0" w:type="auto"/>
            <w:tcBorders>
              <w:top w:val="nil"/>
              <w:left w:val="nil"/>
              <w:bottom w:val="single" w:sz="4" w:space="0" w:color="auto"/>
              <w:right w:val="single" w:sz="4" w:space="0" w:color="auto"/>
            </w:tcBorders>
            <w:shd w:val="clear" w:color="000000" w:fill="FFFFFF"/>
            <w:noWrap/>
            <w:vAlign w:val="center"/>
            <w:hideMark/>
          </w:tcPr>
          <w:p w:rsidR="00E37D1F" w:rsidRPr="00C92011" w:rsidRDefault="00E37D1F" w:rsidP="00D219E4">
            <w:pPr>
              <w:jc w:val="center"/>
              <w:rPr>
                <w:rFonts w:ascii="Arial" w:eastAsia="Times New Roman" w:hAnsi="Arial" w:cs="Arial"/>
                <w:color w:val="000000"/>
                <w:sz w:val="12"/>
                <w:szCs w:val="12"/>
                <w:lang w:eastAsia="es-CO"/>
              </w:rPr>
            </w:pPr>
            <w:r w:rsidRPr="00C92011">
              <w:rPr>
                <w:rFonts w:ascii="Arial" w:eastAsia="Times New Roman" w:hAnsi="Arial" w:cs="Arial"/>
                <w:color w:val="000000"/>
                <w:sz w:val="12"/>
                <w:szCs w:val="12"/>
                <w:lang w:eastAsia="es-CO"/>
              </w:rPr>
              <w:t>1,002,023</w:t>
            </w:r>
          </w:p>
        </w:tc>
        <w:tc>
          <w:tcPr>
            <w:tcW w:w="0" w:type="auto"/>
            <w:tcBorders>
              <w:top w:val="nil"/>
              <w:left w:val="nil"/>
              <w:bottom w:val="single" w:sz="4" w:space="0" w:color="auto"/>
              <w:right w:val="single" w:sz="4" w:space="0" w:color="auto"/>
            </w:tcBorders>
            <w:shd w:val="clear" w:color="000000" w:fill="FFFFFF"/>
            <w:noWrap/>
            <w:vAlign w:val="center"/>
            <w:hideMark/>
          </w:tcPr>
          <w:p w:rsidR="00E37D1F" w:rsidRPr="00C92011" w:rsidRDefault="00E37D1F" w:rsidP="00D219E4">
            <w:pPr>
              <w:jc w:val="center"/>
              <w:rPr>
                <w:rFonts w:ascii="Arial" w:eastAsia="Times New Roman" w:hAnsi="Arial" w:cs="Arial"/>
                <w:color w:val="000000"/>
                <w:sz w:val="12"/>
                <w:szCs w:val="12"/>
                <w:lang w:eastAsia="es-CO"/>
              </w:rPr>
            </w:pPr>
            <w:r w:rsidRPr="00C92011">
              <w:rPr>
                <w:rFonts w:ascii="Arial" w:eastAsia="Times New Roman" w:hAnsi="Arial" w:cs="Arial"/>
                <w:color w:val="000000"/>
                <w:sz w:val="12"/>
                <w:szCs w:val="12"/>
                <w:lang w:eastAsia="es-CO"/>
              </w:rPr>
              <w:t>57,924,583</w:t>
            </w:r>
          </w:p>
        </w:tc>
        <w:tc>
          <w:tcPr>
            <w:tcW w:w="0" w:type="auto"/>
            <w:tcBorders>
              <w:top w:val="nil"/>
              <w:left w:val="nil"/>
              <w:bottom w:val="single" w:sz="4" w:space="0" w:color="auto"/>
              <w:right w:val="single" w:sz="4" w:space="0" w:color="auto"/>
            </w:tcBorders>
            <w:shd w:val="clear" w:color="000000" w:fill="FFFFFF"/>
            <w:noWrap/>
            <w:vAlign w:val="center"/>
            <w:hideMark/>
          </w:tcPr>
          <w:p w:rsidR="00E37D1F" w:rsidRPr="00C92011" w:rsidRDefault="00E37D1F" w:rsidP="00D219E4">
            <w:pPr>
              <w:jc w:val="center"/>
              <w:rPr>
                <w:rFonts w:ascii="Arial" w:eastAsia="Times New Roman" w:hAnsi="Arial" w:cs="Arial"/>
                <w:color w:val="000000"/>
                <w:sz w:val="12"/>
                <w:szCs w:val="12"/>
                <w:lang w:eastAsia="es-CO"/>
              </w:rPr>
            </w:pPr>
            <w:r w:rsidRPr="00C92011">
              <w:rPr>
                <w:rFonts w:ascii="Arial" w:eastAsia="Times New Roman" w:hAnsi="Arial" w:cs="Arial"/>
                <w:color w:val="000000"/>
                <w:sz w:val="12"/>
                <w:szCs w:val="12"/>
                <w:lang w:eastAsia="es-CO"/>
              </w:rPr>
              <w:t>828,804</w:t>
            </w:r>
          </w:p>
        </w:tc>
        <w:tc>
          <w:tcPr>
            <w:tcW w:w="0" w:type="auto"/>
            <w:tcBorders>
              <w:top w:val="nil"/>
              <w:left w:val="nil"/>
              <w:bottom w:val="single" w:sz="4" w:space="0" w:color="auto"/>
              <w:right w:val="single" w:sz="4" w:space="0" w:color="auto"/>
            </w:tcBorders>
            <w:shd w:val="clear" w:color="000000" w:fill="FFFFFF"/>
            <w:noWrap/>
            <w:vAlign w:val="center"/>
            <w:hideMark/>
          </w:tcPr>
          <w:p w:rsidR="00E37D1F" w:rsidRPr="00C92011" w:rsidRDefault="00E37D1F" w:rsidP="00D219E4">
            <w:pPr>
              <w:jc w:val="center"/>
              <w:rPr>
                <w:rFonts w:ascii="Arial" w:eastAsia="Times New Roman" w:hAnsi="Arial" w:cs="Arial"/>
                <w:color w:val="000000"/>
                <w:sz w:val="12"/>
                <w:szCs w:val="12"/>
                <w:lang w:eastAsia="es-CO"/>
              </w:rPr>
            </w:pPr>
            <w:r w:rsidRPr="00C92011">
              <w:rPr>
                <w:rFonts w:ascii="Arial" w:eastAsia="Times New Roman" w:hAnsi="Arial" w:cs="Arial"/>
                <w:color w:val="000000"/>
                <w:sz w:val="12"/>
                <w:szCs w:val="12"/>
                <w:lang w:eastAsia="es-CO"/>
              </w:rPr>
              <w:t>820,488</w:t>
            </w:r>
          </w:p>
        </w:tc>
        <w:tc>
          <w:tcPr>
            <w:tcW w:w="0" w:type="auto"/>
            <w:tcBorders>
              <w:top w:val="nil"/>
              <w:left w:val="nil"/>
              <w:bottom w:val="single" w:sz="4" w:space="0" w:color="auto"/>
              <w:right w:val="single" w:sz="4" w:space="0" w:color="auto"/>
            </w:tcBorders>
            <w:shd w:val="clear" w:color="000000" w:fill="FFFFFF"/>
            <w:noWrap/>
            <w:vAlign w:val="center"/>
            <w:hideMark/>
          </w:tcPr>
          <w:p w:rsidR="00E37D1F" w:rsidRPr="00C92011" w:rsidRDefault="00E37D1F" w:rsidP="00D219E4">
            <w:pPr>
              <w:jc w:val="center"/>
              <w:rPr>
                <w:rFonts w:ascii="Arial" w:eastAsia="Times New Roman" w:hAnsi="Arial" w:cs="Arial"/>
                <w:color w:val="000000"/>
                <w:sz w:val="12"/>
                <w:szCs w:val="12"/>
                <w:lang w:eastAsia="es-CO"/>
              </w:rPr>
            </w:pPr>
            <w:r w:rsidRPr="00C92011">
              <w:rPr>
                <w:rFonts w:ascii="Arial" w:eastAsia="Times New Roman" w:hAnsi="Arial" w:cs="Arial"/>
                <w:color w:val="000000"/>
                <w:sz w:val="12"/>
                <w:szCs w:val="12"/>
                <w:lang w:eastAsia="es-CO"/>
              </w:rPr>
              <w:t>800,127</w:t>
            </w:r>
          </w:p>
        </w:tc>
        <w:tc>
          <w:tcPr>
            <w:tcW w:w="0" w:type="auto"/>
            <w:tcBorders>
              <w:top w:val="nil"/>
              <w:left w:val="nil"/>
              <w:bottom w:val="single" w:sz="4" w:space="0" w:color="auto"/>
              <w:right w:val="single" w:sz="4" w:space="0" w:color="auto"/>
            </w:tcBorders>
            <w:shd w:val="clear" w:color="000000" w:fill="FFFFFF"/>
            <w:noWrap/>
            <w:vAlign w:val="center"/>
            <w:hideMark/>
          </w:tcPr>
          <w:p w:rsidR="00E37D1F" w:rsidRPr="00C92011" w:rsidRDefault="00E37D1F" w:rsidP="00D219E4">
            <w:pPr>
              <w:jc w:val="center"/>
              <w:rPr>
                <w:rFonts w:ascii="Arial" w:eastAsia="Times New Roman" w:hAnsi="Arial" w:cs="Arial"/>
                <w:color w:val="000000"/>
                <w:sz w:val="12"/>
                <w:szCs w:val="12"/>
                <w:lang w:eastAsia="es-CO"/>
              </w:rPr>
            </w:pPr>
            <w:r w:rsidRPr="00C92011">
              <w:rPr>
                <w:rFonts w:ascii="Arial" w:eastAsia="Times New Roman" w:hAnsi="Arial" w:cs="Arial"/>
                <w:color w:val="000000"/>
                <w:sz w:val="12"/>
                <w:szCs w:val="12"/>
                <w:lang w:eastAsia="es-CO"/>
              </w:rPr>
              <w:t>971,128</w:t>
            </w:r>
          </w:p>
        </w:tc>
        <w:tc>
          <w:tcPr>
            <w:tcW w:w="0" w:type="auto"/>
            <w:tcBorders>
              <w:top w:val="nil"/>
              <w:left w:val="nil"/>
              <w:bottom w:val="single" w:sz="4" w:space="0" w:color="auto"/>
              <w:right w:val="single" w:sz="4" w:space="0" w:color="auto"/>
            </w:tcBorders>
            <w:shd w:val="clear" w:color="000000" w:fill="FFFFFF"/>
            <w:noWrap/>
            <w:vAlign w:val="center"/>
            <w:hideMark/>
          </w:tcPr>
          <w:p w:rsidR="00E37D1F" w:rsidRPr="00C92011" w:rsidRDefault="00E37D1F" w:rsidP="00D219E4">
            <w:pPr>
              <w:jc w:val="center"/>
              <w:rPr>
                <w:rFonts w:ascii="Arial" w:eastAsia="Times New Roman" w:hAnsi="Arial" w:cs="Arial"/>
                <w:color w:val="000000"/>
                <w:sz w:val="12"/>
                <w:szCs w:val="12"/>
                <w:lang w:eastAsia="es-CO"/>
              </w:rPr>
            </w:pPr>
            <w:r w:rsidRPr="00C92011">
              <w:rPr>
                <w:rFonts w:ascii="Arial" w:eastAsia="Times New Roman" w:hAnsi="Arial" w:cs="Arial"/>
                <w:color w:val="000000"/>
                <w:sz w:val="12"/>
                <w:szCs w:val="12"/>
                <w:lang w:eastAsia="es-CO"/>
              </w:rPr>
              <w:t>887,695</w:t>
            </w:r>
          </w:p>
        </w:tc>
        <w:tc>
          <w:tcPr>
            <w:tcW w:w="0" w:type="auto"/>
            <w:tcBorders>
              <w:top w:val="nil"/>
              <w:left w:val="nil"/>
              <w:bottom w:val="single" w:sz="4" w:space="0" w:color="auto"/>
              <w:right w:val="single" w:sz="4" w:space="0" w:color="auto"/>
            </w:tcBorders>
            <w:shd w:val="clear" w:color="000000" w:fill="FFFFFF"/>
            <w:noWrap/>
            <w:vAlign w:val="center"/>
            <w:hideMark/>
          </w:tcPr>
          <w:p w:rsidR="00E37D1F" w:rsidRPr="00C92011" w:rsidRDefault="00E37D1F" w:rsidP="00D219E4">
            <w:pPr>
              <w:jc w:val="center"/>
              <w:rPr>
                <w:rFonts w:ascii="Arial" w:eastAsia="Times New Roman" w:hAnsi="Arial" w:cs="Arial"/>
                <w:color w:val="000000"/>
                <w:sz w:val="12"/>
                <w:szCs w:val="12"/>
                <w:lang w:eastAsia="es-CO"/>
              </w:rPr>
            </w:pPr>
            <w:r w:rsidRPr="00C92011">
              <w:rPr>
                <w:rFonts w:ascii="Arial" w:eastAsia="Times New Roman" w:hAnsi="Arial" w:cs="Arial"/>
                <w:color w:val="000000"/>
                <w:sz w:val="12"/>
                <w:szCs w:val="12"/>
                <w:lang w:eastAsia="es-CO"/>
              </w:rPr>
              <w:t>864,126</w:t>
            </w:r>
          </w:p>
        </w:tc>
        <w:tc>
          <w:tcPr>
            <w:tcW w:w="0" w:type="auto"/>
            <w:tcBorders>
              <w:top w:val="nil"/>
              <w:left w:val="nil"/>
              <w:bottom w:val="single" w:sz="4" w:space="0" w:color="auto"/>
              <w:right w:val="single" w:sz="4" w:space="0" w:color="auto"/>
            </w:tcBorders>
            <w:shd w:val="clear" w:color="000000" w:fill="FFFFFF"/>
            <w:noWrap/>
            <w:vAlign w:val="center"/>
            <w:hideMark/>
          </w:tcPr>
          <w:p w:rsidR="00E37D1F" w:rsidRPr="00C92011" w:rsidRDefault="00E37D1F" w:rsidP="00D219E4">
            <w:pPr>
              <w:jc w:val="center"/>
              <w:rPr>
                <w:rFonts w:ascii="Arial" w:eastAsia="Times New Roman" w:hAnsi="Arial" w:cs="Arial"/>
                <w:color w:val="000000"/>
                <w:sz w:val="12"/>
                <w:szCs w:val="12"/>
                <w:lang w:eastAsia="es-CO"/>
              </w:rPr>
            </w:pPr>
            <w:r w:rsidRPr="00C92011">
              <w:rPr>
                <w:rFonts w:ascii="Arial" w:eastAsia="Times New Roman" w:hAnsi="Arial" w:cs="Arial"/>
                <w:color w:val="000000"/>
                <w:sz w:val="12"/>
                <w:szCs w:val="12"/>
                <w:lang w:eastAsia="es-CO"/>
              </w:rPr>
              <w:t>936,191</w:t>
            </w:r>
          </w:p>
        </w:tc>
        <w:tc>
          <w:tcPr>
            <w:tcW w:w="0" w:type="auto"/>
            <w:tcBorders>
              <w:top w:val="nil"/>
              <w:left w:val="nil"/>
              <w:bottom w:val="single" w:sz="4" w:space="0" w:color="auto"/>
              <w:right w:val="single" w:sz="4" w:space="0" w:color="auto"/>
            </w:tcBorders>
            <w:shd w:val="clear" w:color="000000" w:fill="FFFFFF"/>
            <w:noWrap/>
            <w:vAlign w:val="center"/>
            <w:hideMark/>
          </w:tcPr>
          <w:p w:rsidR="00E37D1F" w:rsidRPr="00C92011" w:rsidRDefault="00E37D1F" w:rsidP="00D219E4">
            <w:pPr>
              <w:jc w:val="center"/>
              <w:rPr>
                <w:rFonts w:ascii="Arial" w:eastAsia="Times New Roman" w:hAnsi="Arial" w:cs="Arial"/>
                <w:sz w:val="12"/>
                <w:szCs w:val="12"/>
                <w:lang w:eastAsia="es-CO"/>
              </w:rPr>
            </w:pPr>
            <w:r w:rsidRPr="00C92011">
              <w:rPr>
                <w:rFonts w:ascii="Arial" w:eastAsia="Times New Roman" w:hAnsi="Arial" w:cs="Arial"/>
                <w:sz w:val="12"/>
                <w:szCs w:val="12"/>
                <w:lang w:eastAsia="es-CO"/>
              </w:rPr>
              <w:t>1,003,766</w:t>
            </w:r>
          </w:p>
        </w:tc>
        <w:tc>
          <w:tcPr>
            <w:tcW w:w="0" w:type="auto"/>
            <w:tcBorders>
              <w:top w:val="nil"/>
              <w:left w:val="nil"/>
              <w:bottom w:val="single" w:sz="4" w:space="0" w:color="auto"/>
              <w:right w:val="single" w:sz="4" w:space="0" w:color="auto"/>
            </w:tcBorders>
            <w:shd w:val="clear" w:color="000000" w:fill="FFFFFF"/>
            <w:noWrap/>
            <w:vAlign w:val="center"/>
            <w:hideMark/>
          </w:tcPr>
          <w:p w:rsidR="00E37D1F" w:rsidRPr="00C92011" w:rsidRDefault="00E37D1F" w:rsidP="00D219E4">
            <w:pPr>
              <w:jc w:val="center"/>
              <w:rPr>
                <w:rFonts w:ascii="Arial" w:eastAsia="Times New Roman" w:hAnsi="Arial" w:cs="Arial"/>
                <w:sz w:val="12"/>
                <w:szCs w:val="12"/>
                <w:lang w:eastAsia="es-CO"/>
              </w:rPr>
            </w:pPr>
            <w:r w:rsidRPr="00C92011">
              <w:rPr>
                <w:rFonts w:ascii="Arial" w:eastAsia="Times New Roman" w:hAnsi="Arial" w:cs="Arial"/>
                <w:sz w:val="12"/>
                <w:szCs w:val="12"/>
                <w:lang w:eastAsia="es-CO"/>
              </w:rPr>
              <w:t>1,204,360</w:t>
            </w:r>
          </w:p>
        </w:tc>
        <w:tc>
          <w:tcPr>
            <w:tcW w:w="830" w:type="dxa"/>
            <w:tcBorders>
              <w:top w:val="nil"/>
              <w:left w:val="nil"/>
              <w:bottom w:val="single" w:sz="4" w:space="0" w:color="auto"/>
              <w:right w:val="single" w:sz="4" w:space="0" w:color="auto"/>
            </w:tcBorders>
            <w:shd w:val="clear" w:color="000000" w:fill="FFFFFF"/>
            <w:noWrap/>
            <w:vAlign w:val="center"/>
            <w:hideMark/>
          </w:tcPr>
          <w:p w:rsidR="00E37D1F" w:rsidRPr="00C92011" w:rsidRDefault="00E37D1F" w:rsidP="00D219E4">
            <w:pPr>
              <w:jc w:val="center"/>
              <w:rPr>
                <w:rFonts w:ascii="Arial" w:eastAsia="Times New Roman" w:hAnsi="Arial" w:cs="Arial"/>
                <w:sz w:val="12"/>
                <w:szCs w:val="12"/>
                <w:lang w:eastAsia="es-CO"/>
              </w:rPr>
            </w:pPr>
            <w:r w:rsidRPr="00C92011">
              <w:rPr>
                <w:rFonts w:ascii="Arial" w:eastAsia="Times New Roman" w:hAnsi="Arial" w:cs="Arial"/>
                <w:sz w:val="12"/>
                <w:szCs w:val="12"/>
                <w:lang w:eastAsia="es-CO"/>
              </w:rPr>
              <w:t>732,096</w:t>
            </w:r>
          </w:p>
        </w:tc>
      </w:tr>
      <w:tr w:rsidR="00E37D1F" w:rsidRPr="00C92011" w:rsidTr="00D219E4">
        <w:trPr>
          <w:trHeight w:val="36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E37D1F" w:rsidRPr="00C92011" w:rsidRDefault="00E37D1F" w:rsidP="00D219E4">
            <w:pPr>
              <w:rPr>
                <w:rFonts w:ascii="Arial" w:eastAsia="Times New Roman" w:hAnsi="Arial" w:cs="Arial"/>
                <w:sz w:val="12"/>
                <w:szCs w:val="12"/>
                <w:lang w:eastAsia="es-CO"/>
              </w:rPr>
            </w:pPr>
            <w:r w:rsidRPr="00C92011">
              <w:rPr>
                <w:rFonts w:ascii="Arial" w:eastAsia="Times New Roman" w:hAnsi="Arial" w:cs="Arial"/>
                <w:sz w:val="12"/>
                <w:szCs w:val="12"/>
                <w:lang w:eastAsia="es-CO"/>
              </w:rPr>
              <w:t xml:space="preserve">Comercial </w:t>
            </w:r>
          </w:p>
        </w:tc>
        <w:tc>
          <w:tcPr>
            <w:tcW w:w="0" w:type="auto"/>
            <w:tcBorders>
              <w:top w:val="nil"/>
              <w:left w:val="nil"/>
              <w:bottom w:val="single" w:sz="4" w:space="0" w:color="auto"/>
              <w:right w:val="single" w:sz="4" w:space="0" w:color="auto"/>
            </w:tcBorders>
            <w:shd w:val="clear" w:color="000000" w:fill="FFFFFF"/>
            <w:noWrap/>
            <w:vAlign w:val="center"/>
            <w:hideMark/>
          </w:tcPr>
          <w:p w:rsidR="00E37D1F" w:rsidRPr="00C92011" w:rsidRDefault="00E37D1F" w:rsidP="00D219E4">
            <w:pPr>
              <w:jc w:val="center"/>
              <w:rPr>
                <w:rFonts w:ascii="Arial" w:eastAsia="Times New Roman" w:hAnsi="Arial" w:cs="Arial"/>
                <w:color w:val="000000"/>
                <w:sz w:val="12"/>
                <w:szCs w:val="12"/>
                <w:lang w:eastAsia="es-CO"/>
              </w:rPr>
            </w:pPr>
            <w:r w:rsidRPr="00C92011">
              <w:rPr>
                <w:rFonts w:ascii="Arial" w:eastAsia="Times New Roman" w:hAnsi="Arial" w:cs="Arial"/>
                <w:color w:val="000000"/>
                <w:sz w:val="12"/>
                <w:szCs w:val="12"/>
                <w:lang w:eastAsia="es-CO"/>
              </w:rPr>
              <w:t>78,882,196</w:t>
            </w:r>
          </w:p>
        </w:tc>
        <w:tc>
          <w:tcPr>
            <w:tcW w:w="0" w:type="auto"/>
            <w:tcBorders>
              <w:top w:val="nil"/>
              <w:left w:val="nil"/>
              <w:bottom w:val="single" w:sz="4" w:space="0" w:color="auto"/>
              <w:right w:val="single" w:sz="4" w:space="0" w:color="auto"/>
            </w:tcBorders>
            <w:shd w:val="clear" w:color="000000" w:fill="FFFFFF"/>
            <w:noWrap/>
            <w:vAlign w:val="center"/>
            <w:hideMark/>
          </w:tcPr>
          <w:p w:rsidR="00E37D1F" w:rsidRPr="00C92011" w:rsidRDefault="00E37D1F" w:rsidP="00D219E4">
            <w:pPr>
              <w:jc w:val="center"/>
              <w:rPr>
                <w:rFonts w:ascii="Arial" w:eastAsia="Times New Roman" w:hAnsi="Arial" w:cs="Arial"/>
                <w:color w:val="000000"/>
                <w:sz w:val="12"/>
                <w:szCs w:val="12"/>
                <w:lang w:eastAsia="es-CO"/>
              </w:rPr>
            </w:pPr>
            <w:r w:rsidRPr="00C92011">
              <w:rPr>
                <w:rFonts w:ascii="Arial" w:eastAsia="Times New Roman" w:hAnsi="Arial" w:cs="Arial"/>
                <w:color w:val="000000"/>
                <w:sz w:val="12"/>
                <w:szCs w:val="12"/>
                <w:lang w:eastAsia="es-CO"/>
              </w:rPr>
              <w:t>82,085,227</w:t>
            </w:r>
          </w:p>
        </w:tc>
        <w:tc>
          <w:tcPr>
            <w:tcW w:w="0" w:type="auto"/>
            <w:tcBorders>
              <w:top w:val="nil"/>
              <w:left w:val="nil"/>
              <w:bottom w:val="single" w:sz="4" w:space="0" w:color="auto"/>
              <w:right w:val="single" w:sz="4" w:space="0" w:color="auto"/>
            </w:tcBorders>
            <w:shd w:val="clear" w:color="000000" w:fill="FFFFFF"/>
            <w:noWrap/>
            <w:vAlign w:val="center"/>
            <w:hideMark/>
          </w:tcPr>
          <w:p w:rsidR="00E37D1F" w:rsidRPr="00C92011" w:rsidRDefault="00E37D1F" w:rsidP="00D219E4">
            <w:pPr>
              <w:jc w:val="center"/>
              <w:rPr>
                <w:rFonts w:ascii="Arial" w:eastAsia="Times New Roman" w:hAnsi="Arial" w:cs="Arial"/>
                <w:color w:val="000000"/>
                <w:sz w:val="12"/>
                <w:szCs w:val="12"/>
                <w:lang w:eastAsia="es-CO"/>
              </w:rPr>
            </w:pPr>
            <w:r w:rsidRPr="00C92011">
              <w:rPr>
                <w:rFonts w:ascii="Arial" w:eastAsia="Times New Roman" w:hAnsi="Arial" w:cs="Arial"/>
                <w:color w:val="000000"/>
                <w:sz w:val="12"/>
                <w:szCs w:val="12"/>
                <w:lang w:eastAsia="es-CO"/>
              </w:rPr>
              <w:t>86,994,214</w:t>
            </w:r>
          </w:p>
        </w:tc>
        <w:tc>
          <w:tcPr>
            <w:tcW w:w="0" w:type="auto"/>
            <w:tcBorders>
              <w:top w:val="nil"/>
              <w:left w:val="nil"/>
              <w:bottom w:val="single" w:sz="4" w:space="0" w:color="auto"/>
              <w:right w:val="single" w:sz="4" w:space="0" w:color="auto"/>
            </w:tcBorders>
            <w:shd w:val="clear" w:color="000000" w:fill="FFFFFF"/>
            <w:noWrap/>
            <w:vAlign w:val="center"/>
            <w:hideMark/>
          </w:tcPr>
          <w:p w:rsidR="00E37D1F" w:rsidRPr="00C92011" w:rsidRDefault="00E37D1F" w:rsidP="00D219E4">
            <w:pPr>
              <w:jc w:val="center"/>
              <w:rPr>
                <w:rFonts w:ascii="Arial" w:eastAsia="Times New Roman" w:hAnsi="Arial" w:cs="Arial"/>
                <w:color w:val="000000"/>
                <w:sz w:val="12"/>
                <w:szCs w:val="12"/>
                <w:lang w:eastAsia="es-CO"/>
              </w:rPr>
            </w:pPr>
            <w:r w:rsidRPr="00C92011">
              <w:rPr>
                <w:rFonts w:ascii="Arial" w:eastAsia="Times New Roman" w:hAnsi="Arial" w:cs="Arial"/>
                <w:color w:val="000000"/>
                <w:sz w:val="12"/>
                <w:szCs w:val="12"/>
                <w:lang w:eastAsia="es-CO"/>
              </w:rPr>
              <w:t>83,623,273</w:t>
            </w:r>
          </w:p>
        </w:tc>
        <w:tc>
          <w:tcPr>
            <w:tcW w:w="0" w:type="auto"/>
            <w:tcBorders>
              <w:top w:val="nil"/>
              <w:left w:val="nil"/>
              <w:bottom w:val="single" w:sz="4" w:space="0" w:color="auto"/>
              <w:right w:val="single" w:sz="4" w:space="0" w:color="auto"/>
            </w:tcBorders>
            <w:shd w:val="clear" w:color="000000" w:fill="FFFFFF"/>
            <w:noWrap/>
            <w:vAlign w:val="center"/>
            <w:hideMark/>
          </w:tcPr>
          <w:p w:rsidR="00E37D1F" w:rsidRPr="00C92011" w:rsidRDefault="00E37D1F" w:rsidP="00D219E4">
            <w:pPr>
              <w:jc w:val="center"/>
              <w:rPr>
                <w:rFonts w:ascii="Arial" w:eastAsia="Times New Roman" w:hAnsi="Arial" w:cs="Arial"/>
                <w:color w:val="000000"/>
                <w:sz w:val="12"/>
                <w:szCs w:val="12"/>
                <w:lang w:eastAsia="es-CO"/>
              </w:rPr>
            </w:pPr>
            <w:r w:rsidRPr="00C92011">
              <w:rPr>
                <w:rFonts w:ascii="Arial" w:eastAsia="Times New Roman" w:hAnsi="Arial" w:cs="Arial"/>
                <w:color w:val="000000"/>
                <w:sz w:val="12"/>
                <w:szCs w:val="12"/>
                <w:lang w:eastAsia="es-CO"/>
              </w:rPr>
              <w:t>89,545,072</w:t>
            </w:r>
          </w:p>
        </w:tc>
        <w:tc>
          <w:tcPr>
            <w:tcW w:w="0" w:type="auto"/>
            <w:tcBorders>
              <w:top w:val="nil"/>
              <w:left w:val="nil"/>
              <w:bottom w:val="single" w:sz="4" w:space="0" w:color="auto"/>
              <w:right w:val="single" w:sz="4" w:space="0" w:color="auto"/>
            </w:tcBorders>
            <w:shd w:val="clear" w:color="000000" w:fill="FFFFFF"/>
            <w:noWrap/>
            <w:vAlign w:val="center"/>
            <w:hideMark/>
          </w:tcPr>
          <w:p w:rsidR="00E37D1F" w:rsidRPr="00C92011" w:rsidRDefault="00E37D1F" w:rsidP="00D219E4">
            <w:pPr>
              <w:jc w:val="center"/>
              <w:rPr>
                <w:rFonts w:ascii="Arial" w:eastAsia="Times New Roman" w:hAnsi="Arial" w:cs="Arial"/>
                <w:color w:val="000000"/>
                <w:sz w:val="12"/>
                <w:szCs w:val="12"/>
                <w:lang w:eastAsia="es-CO"/>
              </w:rPr>
            </w:pPr>
            <w:r w:rsidRPr="00C92011">
              <w:rPr>
                <w:rFonts w:ascii="Arial" w:eastAsia="Times New Roman" w:hAnsi="Arial" w:cs="Arial"/>
                <w:color w:val="000000"/>
                <w:sz w:val="12"/>
                <w:szCs w:val="12"/>
                <w:lang w:eastAsia="es-CO"/>
              </w:rPr>
              <w:t>87,992,101</w:t>
            </w:r>
          </w:p>
        </w:tc>
        <w:tc>
          <w:tcPr>
            <w:tcW w:w="0" w:type="auto"/>
            <w:tcBorders>
              <w:top w:val="nil"/>
              <w:left w:val="nil"/>
              <w:bottom w:val="single" w:sz="4" w:space="0" w:color="auto"/>
              <w:right w:val="single" w:sz="4" w:space="0" w:color="auto"/>
            </w:tcBorders>
            <w:shd w:val="clear" w:color="000000" w:fill="FFFFFF"/>
            <w:noWrap/>
            <w:vAlign w:val="center"/>
            <w:hideMark/>
          </w:tcPr>
          <w:p w:rsidR="00E37D1F" w:rsidRPr="00C92011" w:rsidRDefault="00E37D1F" w:rsidP="00D219E4">
            <w:pPr>
              <w:jc w:val="center"/>
              <w:rPr>
                <w:rFonts w:ascii="Arial" w:eastAsia="Times New Roman" w:hAnsi="Arial" w:cs="Arial"/>
                <w:color w:val="000000"/>
                <w:sz w:val="12"/>
                <w:szCs w:val="12"/>
                <w:lang w:eastAsia="es-CO"/>
              </w:rPr>
            </w:pPr>
            <w:r w:rsidRPr="00C92011">
              <w:rPr>
                <w:rFonts w:ascii="Arial" w:eastAsia="Times New Roman" w:hAnsi="Arial" w:cs="Arial"/>
                <w:color w:val="000000"/>
                <w:sz w:val="12"/>
                <w:szCs w:val="12"/>
                <w:lang w:eastAsia="es-CO"/>
              </w:rPr>
              <w:t>91,062,624</w:t>
            </w:r>
          </w:p>
        </w:tc>
        <w:tc>
          <w:tcPr>
            <w:tcW w:w="0" w:type="auto"/>
            <w:tcBorders>
              <w:top w:val="nil"/>
              <w:left w:val="nil"/>
              <w:bottom w:val="single" w:sz="4" w:space="0" w:color="auto"/>
              <w:right w:val="single" w:sz="4" w:space="0" w:color="auto"/>
            </w:tcBorders>
            <w:shd w:val="clear" w:color="000000" w:fill="FFFFFF"/>
            <w:noWrap/>
            <w:vAlign w:val="center"/>
            <w:hideMark/>
          </w:tcPr>
          <w:p w:rsidR="00E37D1F" w:rsidRPr="00C92011" w:rsidRDefault="00E37D1F" w:rsidP="00D219E4">
            <w:pPr>
              <w:jc w:val="center"/>
              <w:rPr>
                <w:rFonts w:ascii="Arial" w:eastAsia="Times New Roman" w:hAnsi="Arial" w:cs="Arial"/>
                <w:color w:val="000000"/>
                <w:sz w:val="12"/>
                <w:szCs w:val="12"/>
                <w:lang w:eastAsia="es-CO"/>
              </w:rPr>
            </w:pPr>
            <w:r w:rsidRPr="00C92011">
              <w:rPr>
                <w:rFonts w:ascii="Arial" w:eastAsia="Times New Roman" w:hAnsi="Arial" w:cs="Arial"/>
                <w:color w:val="000000"/>
                <w:sz w:val="12"/>
                <w:szCs w:val="12"/>
                <w:lang w:eastAsia="es-CO"/>
              </w:rPr>
              <w:t>124,852,249</w:t>
            </w:r>
          </w:p>
        </w:tc>
        <w:tc>
          <w:tcPr>
            <w:tcW w:w="0" w:type="auto"/>
            <w:tcBorders>
              <w:top w:val="nil"/>
              <w:left w:val="nil"/>
              <w:bottom w:val="single" w:sz="4" w:space="0" w:color="auto"/>
              <w:right w:val="single" w:sz="4" w:space="0" w:color="auto"/>
            </w:tcBorders>
            <w:shd w:val="clear" w:color="000000" w:fill="FFFFFF"/>
            <w:noWrap/>
            <w:vAlign w:val="center"/>
            <w:hideMark/>
          </w:tcPr>
          <w:p w:rsidR="00E37D1F" w:rsidRPr="00C92011" w:rsidRDefault="00E37D1F" w:rsidP="00D219E4">
            <w:pPr>
              <w:jc w:val="center"/>
              <w:rPr>
                <w:rFonts w:ascii="Arial" w:eastAsia="Times New Roman" w:hAnsi="Arial" w:cs="Arial"/>
                <w:color w:val="000000"/>
                <w:sz w:val="12"/>
                <w:szCs w:val="12"/>
                <w:lang w:eastAsia="es-CO"/>
              </w:rPr>
            </w:pPr>
            <w:r w:rsidRPr="00C92011">
              <w:rPr>
                <w:rFonts w:ascii="Arial" w:eastAsia="Times New Roman" w:hAnsi="Arial" w:cs="Arial"/>
                <w:color w:val="000000"/>
                <w:sz w:val="12"/>
                <w:szCs w:val="12"/>
                <w:lang w:eastAsia="es-CO"/>
              </w:rPr>
              <w:t>122,459,887</w:t>
            </w:r>
          </w:p>
        </w:tc>
        <w:tc>
          <w:tcPr>
            <w:tcW w:w="0" w:type="auto"/>
            <w:tcBorders>
              <w:top w:val="nil"/>
              <w:left w:val="nil"/>
              <w:bottom w:val="single" w:sz="4" w:space="0" w:color="auto"/>
              <w:right w:val="single" w:sz="4" w:space="0" w:color="auto"/>
            </w:tcBorders>
            <w:shd w:val="clear" w:color="000000" w:fill="FFFFFF"/>
            <w:noWrap/>
            <w:vAlign w:val="center"/>
            <w:hideMark/>
          </w:tcPr>
          <w:p w:rsidR="00E37D1F" w:rsidRPr="00C92011" w:rsidRDefault="00E37D1F" w:rsidP="00D219E4">
            <w:pPr>
              <w:jc w:val="center"/>
              <w:rPr>
                <w:rFonts w:ascii="Arial" w:eastAsia="Times New Roman" w:hAnsi="Arial" w:cs="Arial"/>
                <w:sz w:val="12"/>
                <w:szCs w:val="12"/>
                <w:lang w:eastAsia="es-CO"/>
              </w:rPr>
            </w:pPr>
            <w:r w:rsidRPr="00C92011">
              <w:rPr>
                <w:rFonts w:ascii="Arial" w:eastAsia="Times New Roman" w:hAnsi="Arial" w:cs="Arial"/>
                <w:sz w:val="12"/>
                <w:szCs w:val="12"/>
                <w:lang w:eastAsia="es-CO"/>
              </w:rPr>
              <w:t>129,372,546</w:t>
            </w:r>
          </w:p>
        </w:tc>
        <w:tc>
          <w:tcPr>
            <w:tcW w:w="0" w:type="auto"/>
            <w:tcBorders>
              <w:top w:val="nil"/>
              <w:left w:val="nil"/>
              <w:bottom w:val="single" w:sz="4" w:space="0" w:color="auto"/>
              <w:right w:val="single" w:sz="4" w:space="0" w:color="auto"/>
            </w:tcBorders>
            <w:shd w:val="clear" w:color="000000" w:fill="FFFFFF"/>
            <w:noWrap/>
            <w:vAlign w:val="center"/>
            <w:hideMark/>
          </w:tcPr>
          <w:p w:rsidR="00E37D1F" w:rsidRPr="00C92011" w:rsidRDefault="00E37D1F" w:rsidP="00D219E4">
            <w:pPr>
              <w:jc w:val="center"/>
              <w:rPr>
                <w:rFonts w:ascii="Arial" w:eastAsia="Times New Roman" w:hAnsi="Arial" w:cs="Arial"/>
                <w:sz w:val="12"/>
                <w:szCs w:val="12"/>
                <w:lang w:eastAsia="es-CO"/>
              </w:rPr>
            </w:pPr>
            <w:r w:rsidRPr="00C92011">
              <w:rPr>
                <w:rFonts w:ascii="Arial" w:eastAsia="Times New Roman" w:hAnsi="Arial" w:cs="Arial"/>
                <w:sz w:val="12"/>
                <w:szCs w:val="12"/>
                <w:lang w:eastAsia="es-CO"/>
              </w:rPr>
              <w:t>126,696,299</w:t>
            </w:r>
          </w:p>
        </w:tc>
        <w:tc>
          <w:tcPr>
            <w:tcW w:w="830" w:type="dxa"/>
            <w:tcBorders>
              <w:top w:val="nil"/>
              <w:left w:val="nil"/>
              <w:bottom w:val="single" w:sz="4" w:space="0" w:color="auto"/>
              <w:right w:val="single" w:sz="4" w:space="0" w:color="auto"/>
            </w:tcBorders>
            <w:shd w:val="clear" w:color="000000" w:fill="FFFFFF"/>
            <w:noWrap/>
            <w:vAlign w:val="center"/>
            <w:hideMark/>
          </w:tcPr>
          <w:p w:rsidR="00E37D1F" w:rsidRPr="00C92011" w:rsidRDefault="00E37D1F" w:rsidP="00D219E4">
            <w:pPr>
              <w:jc w:val="center"/>
              <w:rPr>
                <w:rFonts w:ascii="Arial" w:eastAsia="Times New Roman" w:hAnsi="Arial" w:cs="Arial"/>
                <w:sz w:val="12"/>
                <w:szCs w:val="12"/>
                <w:lang w:eastAsia="es-CO"/>
              </w:rPr>
            </w:pPr>
            <w:r w:rsidRPr="00C92011">
              <w:rPr>
                <w:rFonts w:ascii="Arial" w:eastAsia="Times New Roman" w:hAnsi="Arial" w:cs="Arial"/>
                <w:sz w:val="12"/>
                <w:szCs w:val="12"/>
                <w:lang w:eastAsia="es-CO"/>
              </w:rPr>
              <w:t>131,158,100</w:t>
            </w:r>
          </w:p>
        </w:tc>
      </w:tr>
      <w:tr w:rsidR="00E37D1F" w:rsidRPr="00C92011" w:rsidTr="00D219E4">
        <w:trPr>
          <w:trHeight w:val="375"/>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E37D1F" w:rsidRPr="00C92011" w:rsidRDefault="00E37D1F" w:rsidP="00D219E4">
            <w:pPr>
              <w:rPr>
                <w:rFonts w:ascii="Arial" w:eastAsia="Times New Roman" w:hAnsi="Arial" w:cs="Arial"/>
                <w:sz w:val="12"/>
                <w:szCs w:val="12"/>
                <w:lang w:eastAsia="es-CO"/>
              </w:rPr>
            </w:pPr>
            <w:r w:rsidRPr="00C92011">
              <w:rPr>
                <w:rFonts w:ascii="Arial" w:eastAsia="Times New Roman" w:hAnsi="Arial" w:cs="Arial"/>
                <w:sz w:val="12"/>
                <w:szCs w:val="12"/>
                <w:lang w:eastAsia="es-CO"/>
              </w:rPr>
              <w:t>Oficial</w:t>
            </w:r>
          </w:p>
        </w:tc>
        <w:tc>
          <w:tcPr>
            <w:tcW w:w="0" w:type="auto"/>
            <w:tcBorders>
              <w:top w:val="nil"/>
              <w:left w:val="nil"/>
              <w:bottom w:val="single" w:sz="4" w:space="0" w:color="auto"/>
              <w:right w:val="single" w:sz="4" w:space="0" w:color="auto"/>
            </w:tcBorders>
            <w:shd w:val="clear" w:color="000000" w:fill="FFFFFF"/>
            <w:noWrap/>
            <w:vAlign w:val="center"/>
            <w:hideMark/>
          </w:tcPr>
          <w:p w:rsidR="00E37D1F" w:rsidRPr="00C92011" w:rsidRDefault="00E37D1F" w:rsidP="00D219E4">
            <w:pPr>
              <w:jc w:val="center"/>
              <w:rPr>
                <w:rFonts w:ascii="Arial" w:eastAsia="Times New Roman" w:hAnsi="Arial" w:cs="Arial"/>
                <w:color w:val="000000"/>
                <w:sz w:val="12"/>
                <w:szCs w:val="12"/>
                <w:lang w:eastAsia="es-CO"/>
              </w:rPr>
            </w:pPr>
            <w:r w:rsidRPr="00C92011">
              <w:rPr>
                <w:rFonts w:ascii="Arial" w:eastAsia="Times New Roman" w:hAnsi="Arial" w:cs="Arial"/>
                <w:color w:val="000000"/>
                <w:sz w:val="12"/>
                <w:szCs w:val="12"/>
                <w:lang w:eastAsia="es-CO"/>
              </w:rPr>
              <w:t>7,866,521</w:t>
            </w:r>
          </w:p>
        </w:tc>
        <w:tc>
          <w:tcPr>
            <w:tcW w:w="0" w:type="auto"/>
            <w:tcBorders>
              <w:top w:val="nil"/>
              <w:left w:val="nil"/>
              <w:bottom w:val="single" w:sz="4" w:space="0" w:color="auto"/>
              <w:right w:val="single" w:sz="4" w:space="0" w:color="auto"/>
            </w:tcBorders>
            <w:shd w:val="clear" w:color="000000" w:fill="FFFFFF"/>
            <w:noWrap/>
            <w:vAlign w:val="center"/>
            <w:hideMark/>
          </w:tcPr>
          <w:p w:rsidR="00E37D1F" w:rsidRPr="00C92011" w:rsidRDefault="00E37D1F" w:rsidP="00D219E4">
            <w:pPr>
              <w:jc w:val="center"/>
              <w:rPr>
                <w:rFonts w:ascii="Arial" w:eastAsia="Times New Roman" w:hAnsi="Arial" w:cs="Arial"/>
                <w:color w:val="000000"/>
                <w:sz w:val="12"/>
                <w:szCs w:val="12"/>
                <w:lang w:eastAsia="es-CO"/>
              </w:rPr>
            </w:pPr>
            <w:r w:rsidRPr="00C92011">
              <w:rPr>
                <w:rFonts w:ascii="Arial" w:eastAsia="Times New Roman" w:hAnsi="Arial" w:cs="Arial"/>
                <w:color w:val="000000"/>
                <w:sz w:val="12"/>
                <w:szCs w:val="12"/>
                <w:lang w:eastAsia="es-CO"/>
              </w:rPr>
              <w:t>13,760,692</w:t>
            </w:r>
          </w:p>
        </w:tc>
        <w:tc>
          <w:tcPr>
            <w:tcW w:w="0" w:type="auto"/>
            <w:tcBorders>
              <w:top w:val="nil"/>
              <w:left w:val="nil"/>
              <w:bottom w:val="single" w:sz="4" w:space="0" w:color="auto"/>
              <w:right w:val="single" w:sz="4" w:space="0" w:color="auto"/>
            </w:tcBorders>
            <w:shd w:val="clear" w:color="000000" w:fill="FFFFFF"/>
            <w:noWrap/>
            <w:vAlign w:val="center"/>
            <w:hideMark/>
          </w:tcPr>
          <w:p w:rsidR="00E37D1F" w:rsidRPr="00C92011" w:rsidRDefault="00E37D1F" w:rsidP="00D219E4">
            <w:pPr>
              <w:jc w:val="center"/>
              <w:rPr>
                <w:rFonts w:ascii="Arial" w:eastAsia="Times New Roman" w:hAnsi="Arial" w:cs="Arial"/>
                <w:color w:val="000000"/>
                <w:sz w:val="12"/>
                <w:szCs w:val="12"/>
                <w:lang w:eastAsia="es-CO"/>
              </w:rPr>
            </w:pPr>
            <w:r w:rsidRPr="00C92011">
              <w:rPr>
                <w:rFonts w:ascii="Arial" w:eastAsia="Times New Roman" w:hAnsi="Arial" w:cs="Arial"/>
                <w:color w:val="000000"/>
                <w:sz w:val="12"/>
                <w:szCs w:val="12"/>
                <w:lang w:eastAsia="es-CO"/>
              </w:rPr>
              <w:t>13,163,474</w:t>
            </w:r>
          </w:p>
        </w:tc>
        <w:tc>
          <w:tcPr>
            <w:tcW w:w="0" w:type="auto"/>
            <w:tcBorders>
              <w:top w:val="nil"/>
              <w:left w:val="nil"/>
              <w:bottom w:val="single" w:sz="4" w:space="0" w:color="auto"/>
              <w:right w:val="single" w:sz="4" w:space="0" w:color="auto"/>
            </w:tcBorders>
            <w:shd w:val="clear" w:color="000000" w:fill="FFFFFF"/>
            <w:noWrap/>
            <w:vAlign w:val="center"/>
            <w:hideMark/>
          </w:tcPr>
          <w:p w:rsidR="00E37D1F" w:rsidRPr="00C92011" w:rsidRDefault="00E37D1F" w:rsidP="00D219E4">
            <w:pPr>
              <w:jc w:val="center"/>
              <w:rPr>
                <w:rFonts w:ascii="Arial" w:eastAsia="Times New Roman" w:hAnsi="Arial" w:cs="Arial"/>
                <w:color w:val="000000"/>
                <w:sz w:val="12"/>
                <w:szCs w:val="12"/>
                <w:lang w:eastAsia="es-CO"/>
              </w:rPr>
            </w:pPr>
            <w:r w:rsidRPr="00C92011">
              <w:rPr>
                <w:rFonts w:ascii="Arial" w:eastAsia="Times New Roman" w:hAnsi="Arial" w:cs="Arial"/>
                <w:color w:val="000000"/>
                <w:sz w:val="12"/>
                <w:szCs w:val="12"/>
                <w:lang w:eastAsia="es-CO"/>
              </w:rPr>
              <w:t>12,077,386</w:t>
            </w:r>
          </w:p>
        </w:tc>
        <w:tc>
          <w:tcPr>
            <w:tcW w:w="0" w:type="auto"/>
            <w:tcBorders>
              <w:top w:val="nil"/>
              <w:left w:val="nil"/>
              <w:bottom w:val="single" w:sz="4" w:space="0" w:color="auto"/>
              <w:right w:val="single" w:sz="4" w:space="0" w:color="auto"/>
            </w:tcBorders>
            <w:shd w:val="clear" w:color="000000" w:fill="FFFFFF"/>
            <w:noWrap/>
            <w:vAlign w:val="center"/>
            <w:hideMark/>
          </w:tcPr>
          <w:p w:rsidR="00E37D1F" w:rsidRPr="00C92011" w:rsidRDefault="00E37D1F" w:rsidP="00D219E4">
            <w:pPr>
              <w:jc w:val="center"/>
              <w:rPr>
                <w:rFonts w:ascii="Arial" w:eastAsia="Times New Roman" w:hAnsi="Arial" w:cs="Arial"/>
                <w:color w:val="000000"/>
                <w:sz w:val="12"/>
                <w:szCs w:val="12"/>
                <w:lang w:eastAsia="es-CO"/>
              </w:rPr>
            </w:pPr>
            <w:r w:rsidRPr="00C92011">
              <w:rPr>
                <w:rFonts w:ascii="Arial" w:eastAsia="Times New Roman" w:hAnsi="Arial" w:cs="Arial"/>
                <w:color w:val="000000"/>
                <w:sz w:val="12"/>
                <w:szCs w:val="12"/>
                <w:lang w:eastAsia="es-CO"/>
              </w:rPr>
              <w:t>10,624,921</w:t>
            </w:r>
          </w:p>
        </w:tc>
        <w:tc>
          <w:tcPr>
            <w:tcW w:w="0" w:type="auto"/>
            <w:tcBorders>
              <w:top w:val="nil"/>
              <w:left w:val="nil"/>
              <w:bottom w:val="single" w:sz="4" w:space="0" w:color="auto"/>
              <w:right w:val="single" w:sz="4" w:space="0" w:color="auto"/>
            </w:tcBorders>
            <w:shd w:val="clear" w:color="000000" w:fill="FFFFFF"/>
            <w:noWrap/>
            <w:vAlign w:val="center"/>
            <w:hideMark/>
          </w:tcPr>
          <w:p w:rsidR="00E37D1F" w:rsidRPr="00C92011" w:rsidRDefault="00E37D1F" w:rsidP="00D219E4">
            <w:pPr>
              <w:jc w:val="center"/>
              <w:rPr>
                <w:rFonts w:ascii="Arial" w:eastAsia="Times New Roman" w:hAnsi="Arial" w:cs="Arial"/>
                <w:color w:val="000000"/>
                <w:sz w:val="12"/>
                <w:szCs w:val="12"/>
                <w:lang w:eastAsia="es-CO"/>
              </w:rPr>
            </w:pPr>
            <w:r w:rsidRPr="00C92011">
              <w:rPr>
                <w:rFonts w:ascii="Arial" w:eastAsia="Times New Roman" w:hAnsi="Arial" w:cs="Arial"/>
                <w:color w:val="000000"/>
                <w:sz w:val="12"/>
                <w:szCs w:val="12"/>
                <w:lang w:eastAsia="es-CO"/>
              </w:rPr>
              <w:t>10,509,632</w:t>
            </w:r>
          </w:p>
        </w:tc>
        <w:tc>
          <w:tcPr>
            <w:tcW w:w="0" w:type="auto"/>
            <w:tcBorders>
              <w:top w:val="nil"/>
              <w:left w:val="nil"/>
              <w:bottom w:val="single" w:sz="4" w:space="0" w:color="auto"/>
              <w:right w:val="single" w:sz="4" w:space="0" w:color="auto"/>
            </w:tcBorders>
            <w:shd w:val="clear" w:color="000000" w:fill="FFFFFF"/>
            <w:noWrap/>
            <w:vAlign w:val="center"/>
            <w:hideMark/>
          </w:tcPr>
          <w:p w:rsidR="00E37D1F" w:rsidRPr="00C92011" w:rsidRDefault="00E37D1F" w:rsidP="00D219E4">
            <w:pPr>
              <w:jc w:val="center"/>
              <w:rPr>
                <w:rFonts w:ascii="Arial" w:eastAsia="Times New Roman" w:hAnsi="Arial" w:cs="Arial"/>
                <w:color w:val="000000"/>
                <w:sz w:val="12"/>
                <w:szCs w:val="12"/>
                <w:lang w:eastAsia="es-CO"/>
              </w:rPr>
            </w:pPr>
            <w:r w:rsidRPr="00C92011">
              <w:rPr>
                <w:rFonts w:ascii="Arial" w:eastAsia="Times New Roman" w:hAnsi="Arial" w:cs="Arial"/>
                <w:color w:val="000000"/>
                <w:sz w:val="12"/>
                <w:szCs w:val="12"/>
                <w:lang w:eastAsia="es-CO"/>
              </w:rPr>
              <w:t>8,529,918</w:t>
            </w:r>
          </w:p>
        </w:tc>
        <w:tc>
          <w:tcPr>
            <w:tcW w:w="0" w:type="auto"/>
            <w:tcBorders>
              <w:top w:val="nil"/>
              <w:left w:val="nil"/>
              <w:bottom w:val="single" w:sz="4" w:space="0" w:color="auto"/>
              <w:right w:val="single" w:sz="4" w:space="0" w:color="auto"/>
            </w:tcBorders>
            <w:shd w:val="clear" w:color="000000" w:fill="FFFFFF"/>
            <w:noWrap/>
            <w:vAlign w:val="center"/>
            <w:hideMark/>
          </w:tcPr>
          <w:p w:rsidR="00E37D1F" w:rsidRPr="00C92011" w:rsidRDefault="00E37D1F" w:rsidP="00D219E4">
            <w:pPr>
              <w:jc w:val="center"/>
              <w:rPr>
                <w:rFonts w:ascii="Arial" w:eastAsia="Times New Roman" w:hAnsi="Arial" w:cs="Arial"/>
                <w:color w:val="000000"/>
                <w:sz w:val="12"/>
                <w:szCs w:val="12"/>
                <w:lang w:eastAsia="es-CO"/>
              </w:rPr>
            </w:pPr>
            <w:r w:rsidRPr="00C92011">
              <w:rPr>
                <w:rFonts w:ascii="Arial" w:eastAsia="Times New Roman" w:hAnsi="Arial" w:cs="Arial"/>
                <w:color w:val="000000"/>
                <w:sz w:val="12"/>
                <w:szCs w:val="12"/>
                <w:lang w:eastAsia="es-CO"/>
              </w:rPr>
              <w:t>12,641,801</w:t>
            </w:r>
          </w:p>
        </w:tc>
        <w:tc>
          <w:tcPr>
            <w:tcW w:w="0" w:type="auto"/>
            <w:tcBorders>
              <w:top w:val="nil"/>
              <w:left w:val="nil"/>
              <w:bottom w:val="single" w:sz="4" w:space="0" w:color="auto"/>
              <w:right w:val="single" w:sz="4" w:space="0" w:color="auto"/>
            </w:tcBorders>
            <w:shd w:val="clear" w:color="000000" w:fill="FFFFFF"/>
            <w:noWrap/>
            <w:vAlign w:val="center"/>
            <w:hideMark/>
          </w:tcPr>
          <w:p w:rsidR="00E37D1F" w:rsidRPr="00C92011" w:rsidRDefault="00E37D1F" w:rsidP="00D219E4">
            <w:pPr>
              <w:jc w:val="center"/>
              <w:rPr>
                <w:rFonts w:ascii="Arial" w:eastAsia="Times New Roman" w:hAnsi="Arial" w:cs="Arial"/>
                <w:color w:val="000000"/>
                <w:sz w:val="12"/>
                <w:szCs w:val="12"/>
                <w:lang w:eastAsia="es-CO"/>
              </w:rPr>
            </w:pPr>
            <w:r w:rsidRPr="00C92011">
              <w:rPr>
                <w:rFonts w:ascii="Arial" w:eastAsia="Times New Roman" w:hAnsi="Arial" w:cs="Arial"/>
                <w:color w:val="000000"/>
                <w:sz w:val="12"/>
                <w:szCs w:val="12"/>
                <w:lang w:eastAsia="es-CO"/>
              </w:rPr>
              <w:t>11,791,068</w:t>
            </w:r>
          </w:p>
        </w:tc>
        <w:tc>
          <w:tcPr>
            <w:tcW w:w="0" w:type="auto"/>
            <w:tcBorders>
              <w:top w:val="nil"/>
              <w:left w:val="nil"/>
              <w:bottom w:val="single" w:sz="4" w:space="0" w:color="auto"/>
              <w:right w:val="single" w:sz="4" w:space="0" w:color="auto"/>
            </w:tcBorders>
            <w:shd w:val="clear" w:color="000000" w:fill="FFFFFF"/>
            <w:noWrap/>
            <w:vAlign w:val="center"/>
            <w:hideMark/>
          </w:tcPr>
          <w:p w:rsidR="00E37D1F" w:rsidRPr="00C92011" w:rsidRDefault="00E37D1F" w:rsidP="00D219E4">
            <w:pPr>
              <w:jc w:val="center"/>
              <w:rPr>
                <w:rFonts w:ascii="Arial" w:eastAsia="Times New Roman" w:hAnsi="Arial" w:cs="Arial"/>
                <w:sz w:val="12"/>
                <w:szCs w:val="12"/>
                <w:lang w:eastAsia="es-CO"/>
              </w:rPr>
            </w:pPr>
            <w:r w:rsidRPr="00C92011">
              <w:rPr>
                <w:rFonts w:ascii="Arial" w:eastAsia="Times New Roman" w:hAnsi="Arial" w:cs="Arial"/>
                <w:sz w:val="12"/>
                <w:szCs w:val="12"/>
                <w:lang w:eastAsia="es-CO"/>
              </w:rPr>
              <w:t>13,518,434</w:t>
            </w:r>
          </w:p>
        </w:tc>
        <w:tc>
          <w:tcPr>
            <w:tcW w:w="0" w:type="auto"/>
            <w:tcBorders>
              <w:top w:val="nil"/>
              <w:left w:val="nil"/>
              <w:bottom w:val="single" w:sz="4" w:space="0" w:color="auto"/>
              <w:right w:val="single" w:sz="4" w:space="0" w:color="auto"/>
            </w:tcBorders>
            <w:shd w:val="clear" w:color="000000" w:fill="FFFFFF"/>
            <w:noWrap/>
            <w:vAlign w:val="center"/>
            <w:hideMark/>
          </w:tcPr>
          <w:p w:rsidR="00E37D1F" w:rsidRPr="00C92011" w:rsidRDefault="00E37D1F" w:rsidP="00D219E4">
            <w:pPr>
              <w:jc w:val="center"/>
              <w:rPr>
                <w:rFonts w:ascii="Arial" w:eastAsia="Times New Roman" w:hAnsi="Arial" w:cs="Arial"/>
                <w:sz w:val="12"/>
                <w:szCs w:val="12"/>
                <w:lang w:eastAsia="es-CO"/>
              </w:rPr>
            </w:pPr>
            <w:r w:rsidRPr="00C92011">
              <w:rPr>
                <w:rFonts w:ascii="Arial" w:eastAsia="Times New Roman" w:hAnsi="Arial" w:cs="Arial"/>
                <w:sz w:val="12"/>
                <w:szCs w:val="12"/>
                <w:lang w:eastAsia="es-CO"/>
              </w:rPr>
              <w:t>12,122,399</w:t>
            </w:r>
          </w:p>
        </w:tc>
        <w:tc>
          <w:tcPr>
            <w:tcW w:w="830" w:type="dxa"/>
            <w:tcBorders>
              <w:top w:val="nil"/>
              <w:left w:val="nil"/>
              <w:bottom w:val="single" w:sz="4" w:space="0" w:color="auto"/>
              <w:right w:val="single" w:sz="4" w:space="0" w:color="auto"/>
            </w:tcBorders>
            <w:shd w:val="clear" w:color="000000" w:fill="FFFFFF"/>
            <w:noWrap/>
            <w:vAlign w:val="center"/>
            <w:hideMark/>
          </w:tcPr>
          <w:p w:rsidR="00E37D1F" w:rsidRPr="00C92011" w:rsidRDefault="00E37D1F" w:rsidP="00D219E4">
            <w:pPr>
              <w:jc w:val="center"/>
              <w:rPr>
                <w:rFonts w:ascii="Arial" w:eastAsia="Times New Roman" w:hAnsi="Arial" w:cs="Arial"/>
                <w:sz w:val="12"/>
                <w:szCs w:val="12"/>
                <w:lang w:eastAsia="es-CO"/>
              </w:rPr>
            </w:pPr>
            <w:r w:rsidRPr="00C92011">
              <w:rPr>
                <w:rFonts w:ascii="Arial" w:eastAsia="Times New Roman" w:hAnsi="Arial" w:cs="Arial"/>
                <w:sz w:val="12"/>
                <w:szCs w:val="12"/>
                <w:lang w:eastAsia="es-CO"/>
              </w:rPr>
              <w:t>12,709,831</w:t>
            </w:r>
          </w:p>
        </w:tc>
      </w:tr>
      <w:tr w:rsidR="00E37D1F" w:rsidRPr="00C92011" w:rsidTr="00D219E4">
        <w:trPr>
          <w:trHeight w:val="375"/>
        </w:trPr>
        <w:tc>
          <w:tcPr>
            <w:tcW w:w="0" w:type="auto"/>
            <w:tcBorders>
              <w:top w:val="nil"/>
              <w:left w:val="single" w:sz="4" w:space="0" w:color="auto"/>
              <w:bottom w:val="single" w:sz="4" w:space="0" w:color="auto"/>
              <w:right w:val="single" w:sz="4" w:space="0" w:color="auto"/>
            </w:tcBorders>
            <w:shd w:val="clear" w:color="000000" w:fill="00B050"/>
            <w:noWrap/>
            <w:vAlign w:val="center"/>
            <w:hideMark/>
          </w:tcPr>
          <w:p w:rsidR="00E37D1F" w:rsidRPr="00C92011" w:rsidRDefault="00E37D1F" w:rsidP="00D219E4">
            <w:pPr>
              <w:rPr>
                <w:rFonts w:ascii="Arial" w:eastAsia="Times New Roman" w:hAnsi="Arial" w:cs="Arial"/>
                <w:b/>
                <w:bCs/>
                <w:color w:val="FFFFFF"/>
                <w:sz w:val="12"/>
                <w:szCs w:val="12"/>
                <w:lang w:eastAsia="es-CO"/>
              </w:rPr>
            </w:pPr>
            <w:r w:rsidRPr="00C92011">
              <w:rPr>
                <w:rFonts w:ascii="Arial" w:eastAsia="Times New Roman" w:hAnsi="Arial" w:cs="Arial"/>
                <w:b/>
                <w:bCs/>
                <w:color w:val="FFFFFF"/>
                <w:sz w:val="12"/>
                <w:szCs w:val="12"/>
                <w:lang w:eastAsia="es-CO"/>
              </w:rPr>
              <w:t xml:space="preserve"> TOTAL </w:t>
            </w:r>
          </w:p>
        </w:tc>
        <w:tc>
          <w:tcPr>
            <w:tcW w:w="0" w:type="auto"/>
            <w:tcBorders>
              <w:top w:val="nil"/>
              <w:left w:val="nil"/>
              <w:bottom w:val="single" w:sz="4" w:space="0" w:color="auto"/>
              <w:right w:val="single" w:sz="4" w:space="0" w:color="auto"/>
            </w:tcBorders>
            <w:shd w:val="clear" w:color="000000" w:fill="00B050"/>
            <w:noWrap/>
            <w:vAlign w:val="center"/>
            <w:hideMark/>
          </w:tcPr>
          <w:p w:rsidR="00E37D1F" w:rsidRPr="00C92011" w:rsidRDefault="00E37D1F" w:rsidP="00D219E4">
            <w:pPr>
              <w:jc w:val="center"/>
              <w:rPr>
                <w:rFonts w:ascii="Arial" w:eastAsia="Times New Roman" w:hAnsi="Arial" w:cs="Arial"/>
                <w:b/>
                <w:bCs/>
                <w:color w:val="FFFFFF"/>
                <w:sz w:val="12"/>
                <w:szCs w:val="12"/>
                <w:lang w:eastAsia="es-CO"/>
              </w:rPr>
            </w:pPr>
            <w:r w:rsidRPr="00C92011">
              <w:rPr>
                <w:rFonts w:ascii="Arial" w:eastAsia="Times New Roman" w:hAnsi="Arial" w:cs="Arial"/>
                <w:b/>
                <w:bCs/>
                <w:color w:val="FFFFFF"/>
                <w:sz w:val="12"/>
                <w:szCs w:val="12"/>
                <w:lang w:eastAsia="es-CO"/>
              </w:rPr>
              <w:t>485,740,794</w:t>
            </w:r>
          </w:p>
        </w:tc>
        <w:tc>
          <w:tcPr>
            <w:tcW w:w="0" w:type="auto"/>
            <w:tcBorders>
              <w:top w:val="nil"/>
              <w:left w:val="nil"/>
              <w:bottom w:val="single" w:sz="4" w:space="0" w:color="auto"/>
              <w:right w:val="single" w:sz="4" w:space="0" w:color="auto"/>
            </w:tcBorders>
            <w:shd w:val="clear" w:color="000000" w:fill="00B050"/>
            <w:noWrap/>
            <w:vAlign w:val="center"/>
            <w:hideMark/>
          </w:tcPr>
          <w:p w:rsidR="00E37D1F" w:rsidRPr="00C92011" w:rsidRDefault="00E37D1F" w:rsidP="00D219E4">
            <w:pPr>
              <w:jc w:val="center"/>
              <w:rPr>
                <w:rFonts w:ascii="Arial" w:eastAsia="Times New Roman" w:hAnsi="Arial" w:cs="Arial"/>
                <w:b/>
                <w:bCs/>
                <w:color w:val="FFFFFF"/>
                <w:sz w:val="12"/>
                <w:szCs w:val="12"/>
                <w:lang w:eastAsia="es-CO"/>
              </w:rPr>
            </w:pPr>
            <w:r w:rsidRPr="00C92011">
              <w:rPr>
                <w:rFonts w:ascii="Arial" w:eastAsia="Times New Roman" w:hAnsi="Arial" w:cs="Arial"/>
                <w:b/>
                <w:bCs/>
                <w:color w:val="FFFFFF"/>
                <w:sz w:val="12"/>
                <w:szCs w:val="12"/>
                <w:lang w:eastAsia="es-CO"/>
              </w:rPr>
              <w:t>564,985,014</w:t>
            </w:r>
          </w:p>
        </w:tc>
        <w:tc>
          <w:tcPr>
            <w:tcW w:w="0" w:type="auto"/>
            <w:tcBorders>
              <w:top w:val="nil"/>
              <w:left w:val="nil"/>
              <w:bottom w:val="single" w:sz="4" w:space="0" w:color="auto"/>
              <w:right w:val="single" w:sz="4" w:space="0" w:color="auto"/>
            </w:tcBorders>
            <w:shd w:val="clear" w:color="000000" w:fill="00B050"/>
            <w:noWrap/>
            <w:vAlign w:val="center"/>
            <w:hideMark/>
          </w:tcPr>
          <w:p w:rsidR="00E37D1F" w:rsidRPr="00C92011" w:rsidRDefault="00E37D1F" w:rsidP="00D219E4">
            <w:pPr>
              <w:jc w:val="center"/>
              <w:rPr>
                <w:rFonts w:ascii="Arial" w:eastAsia="Times New Roman" w:hAnsi="Arial" w:cs="Arial"/>
                <w:b/>
                <w:bCs/>
                <w:color w:val="FFFFFF"/>
                <w:sz w:val="12"/>
                <w:szCs w:val="12"/>
                <w:lang w:eastAsia="es-CO"/>
              </w:rPr>
            </w:pPr>
            <w:r w:rsidRPr="00C92011">
              <w:rPr>
                <w:rFonts w:ascii="Arial" w:eastAsia="Times New Roman" w:hAnsi="Arial" w:cs="Arial"/>
                <w:b/>
                <w:bCs/>
                <w:color w:val="FFFFFF"/>
                <w:sz w:val="12"/>
                <w:szCs w:val="12"/>
                <w:lang w:eastAsia="es-CO"/>
              </w:rPr>
              <w:t>536,215,744</w:t>
            </w:r>
          </w:p>
        </w:tc>
        <w:tc>
          <w:tcPr>
            <w:tcW w:w="0" w:type="auto"/>
            <w:tcBorders>
              <w:top w:val="nil"/>
              <w:left w:val="nil"/>
              <w:bottom w:val="single" w:sz="4" w:space="0" w:color="auto"/>
              <w:right w:val="single" w:sz="4" w:space="0" w:color="auto"/>
            </w:tcBorders>
            <w:shd w:val="clear" w:color="000000" w:fill="00B050"/>
            <w:noWrap/>
            <w:vAlign w:val="center"/>
            <w:hideMark/>
          </w:tcPr>
          <w:p w:rsidR="00E37D1F" w:rsidRPr="00C92011" w:rsidRDefault="00E37D1F" w:rsidP="00D219E4">
            <w:pPr>
              <w:jc w:val="center"/>
              <w:rPr>
                <w:rFonts w:ascii="Arial" w:eastAsia="Times New Roman" w:hAnsi="Arial" w:cs="Arial"/>
                <w:b/>
                <w:bCs/>
                <w:color w:val="FFFFFF"/>
                <w:sz w:val="12"/>
                <w:szCs w:val="12"/>
                <w:lang w:eastAsia="es-CO"/>
              </w:rPr>
            </w:pPr>
            <w:r w:rsidRPr="00C92011">
              <w:rPr>
                <w:rFonts w:ascii="Arial" w:eastAsia="Times New Roman" w:hAnsi="Arial" w:cs="Arial"/>
                <w:b/>
                <w:bCs/>
                <w:color w:val="FFFFFF"/>
                <w:sz w:val="12"/>
                <w:szCs w:val="12"/>
                <w:lang w:eastAsia="es-CO"/>
              </w:rPr>
              <w:t>557,934,023</w:t>
            </w:r>
          </w:p>
        </w:tc>
        <w:tc>
          <w:tcPr>
            <w:tcW w:w="0" w:type="auto"/>
            <w:tcBorders>
              <w:top w:val="nil"/>
              <w:left w:val="nil"/>
              <w:bottom w:val="single" w:sz="4" w:space="0" w:color="auto"/>
              <w:right w:val="single" w:sz="4" w:space="0" w:color="auto"/>
            </w:tcBorders>
            <w:shd w:val="clear" w:color="000000" w:fill="00B050"/>
            <w:noWrap/>
            <w:vAlign w:val="center"/>
            <w:hideMark/>
          </w:tcPr>
          <w:p w:rsidR="00E37D1F" w:rsidRPr="00C92011" w:rsidRDefault="00E37D1F" w:rsidP="00D219E4">
            <w:pPr>
              <w:jc w:val="center"/>
              <w:rPr>
                <w:rFonts w:ascii="Arial" w:eastAsia="Times New Roman" w:hAnsi="Arial" w:cs="Arial"/>
                <w:b/>
                <w:bCs/>
                <w:color w:val="FFFFFF"/>
                <w:sz w:val="12"/>
                <w:szCs w:val="12"/>
                <w:lang w:eastAsia="es-CO"/>
              </w:rPr>
            </w:pPr>
            <w:r w:rsidRPr="00C92011">
              <w:rPr>
                <w:rFonts w:ascii="Arial" w:eastAsia="Times New Roman" w:hAnsi="Arial" w:cs="Arial"/>
                <w:b/>
                <w:bCs/>
                <w:color w:val="FFFFFF"/>
                <w:sz w:val="12"/>
                <w:szCs w:val="12"/>
                <w:lang w:eastAsia="es-CO"/>
              </w:rPr>
              <w:t>524,531,970</w:t>
            </w:r>
          </w:p>
        </w:tc>
        <w:tc>
          <w:tcPr>
            <w:tcW w:w="0" w:type="auto"/>
            <w:tcBorders>
              <w:top w:val="nil"/>
              <w:left w:val="nil"/>
              <w:bottom w:val="single" w:sz="4" w:space="0" w:color="auto"/>
              <w:right w:val="single" w:sz="4" w:space="0" w:color="auto"/>
            </w:tcBorders>
            <w:shd w:val="clear" w:color="000000" w:fill="00B050"/>
            <w:noWrap/>
            <w:vAlign w:val="center"/>
            <w:hideMark/>
          </w:tcPr>
          <w:p w:rsidR="00E37D1F" w:rsidRPr="00C92011" w:rsidRDefault="00E37D1F" w:rsidP="00D219E4">
            <w:pPr>
              <w:jc w:val="center"/>
              <w:rPr>
                <w:rFonts w:ascii="Arial" w:eastAsia="Times New Roman" w:hAnsi="Arial" w:cs="Arial"/>
                <w:b/>
                <w:bCs/>
                <w:color w:val="FFFFFF"/>
                <w:sz w:val="12"/>
                <w:szCs w:val="12"/>
                <w:lang w:eastAsia="es-CO"/>
              </w:rPr>
            </w:pPr>
            <w:r w:rsidRPr="00C92011">
              <w:rPr>
                <w:rFonts w:ascii="Arial" w:eastAsia="Times New Roman" w:hAnsi="Arial" w:cs="Arial"/>
                <w:b/>
                <w:bCs/>
                <w:color w:val="FFFFFF"/>
                <w:sz w:val="12"/>
                <w:szCs w:val="12"/>
                <w:lang w:eastAsia="es-CO"/>
              </w:rPr>
              <w:t>529,796,000</w:t>
            </w:r>
          </w:p>
        </w:tc>
        <w:tc>
          <w:tcPr>
            <w:tcW w:w="0" w:type="auto"/>
            <w:tcBorders>
              <w:top w:val="nil"/>
              <w:left w:val="nil"/>
              <w:bottom w:val="single" w:sz="4" w:space="0" w:color="auto"/>
              <w:right w:val="single" w:sz="4" w:space="0" w:color="auto"/>
            </w:tcBorders>
            <w:shd w:val="clear" w:color="000000" w:fill="00B050"/>
            <w:noWrap/>
            <w:vAlign w:val="center"/>
            <w:hideMark/>
          </w:tcPr>
          <w:p w:rsidR="00E37D1F" w:rsidRPr="00C92011" w:rsidRDefault="00E37D1F" w:rsidP="00D219E4">
            <w:pPr>
              <w:jc w:val="center"/>
              <w:rPr>
                <w:rFonts w:ascii="Arial" w:eastAsia="Times New Roman" w:hAnsi="Arial" w:cs="Arial"/>
                <w:b/>
                <w:bCs/>
                <w:color w:val="FFFFFF"/>
                <w:sz w:val="12"/>
                <w:szCs w:val="12"/>
                <w:lang w:eastAsia="es-CO"/>
              </w:rPr>
            </w:pPr>
            <w:r w:rsidRPr="00C92011">
              <w:rPr>
                <w:rFonts w:ascii="Arial" w:eastAsia="Times New Roman" w:hAnsi="Arial" w:cs="Arial"/>
                <w:b/>
                <w:bCs/>
                <w:color w:val="FFFFFF"/>
                <w:sz w:val="12"/>
                <w:szCs w:val="12"/>
                <w:lang w:eastAsia="es-CO"/>
              </w:rPr>
              <w:t>556,935,051</w:t>
            </w:r>
          </w:p>
        </w:tc>
        <w:tc>
          <w:tcPr>
            <w:tcW w:w="0" w:type="auto"/>
            <w:tcBorders>
              <w:top w:val="nil"/>
              <w:left w:val="nil"/>
              <w:bottom w:val="single" w:sz="4" w:space="0" w:color="auto"/>
              <w:right w:val="single" w:sz="4" w:space="0" w:color="auto"/>
            </w:tcBorders>
            <w:shd w:val="clear" w:color="000000" w:fill="00B050"/>
            <w:noWrap/>
            <w:vAlign w:val="center"/>
            <w:hideMark/>
          </w:tcPr>
          <w:p w:rsidR="00E37D1F" w:rsidRPr="00C92011" w:rsidRDefault="00E37D1F" w:rsidP="00D219E4">
            <w:pPr>
              <w:jc w:val="center"/>
              <w:rPr>
                <w:rFonts w:ascii="Arial" w:eastAsia="Times New Roman" w:hAnsi="Arial" w:cs="Arial"/>
                <w:b/>
                <w:bCs/>
                <w:color w:val="FFFFFF"/>
                <w:sz w:val="12"/>
                <w:szCs w:val="12"/>
                <w:lang w:eastAsia="es-CO"/>
              </w:rPr>
            </w:pPr>
            <w:r w:rsidRPr="00C92011">
              <w:rPr>
                <w:rFonts w:ascii="Arial" w:eastAsia="Times New Roman" w:hAnsi="Arial" w:cs="Arial"/>
                <w:b/>
                <w:bCs/>
                <w:color w:val="FFFFFF"/>
                <w:sz w:val="12"/>
                <w:szCs w:val="12"/>
                <w:lang w:eastAsia="es-CO"/>
              </w:rPr>
              <w:t>653,175,446</w:t>
            </w:r>
          </w:p>
        </w:tc>
        <w:tc>
          <w:tcPr>
            <w:tcW w:w="0" w:type="auto"/>
            <w:tcBorders>
              <w:top w:val="nil"/>
              <w:left w:val="nil"/>
              <w:bottom w:val="single" w:sz="4" w:space="0" w:color="auto"/>
              <w:right w:val="single" w:sz="4" w:space="0" w:color="auto"/>
            </w:tcBorders>
            <w:shd w:val="clear" w:color="000000" w:fill="00B050"/>
            <w:noWrap/>
            <w:vAlign w:val="center"/>
            <w:hideMark/>
          </w:tcPr>
          <w:p w:rsidR="00E37D1F" w:rsidRPr="00C92011" w:rsidRDefault="00E37D1F" w:rsidP="00D219E4">
            <w:pPr>
              <w:jc w:val="center"/>
              <w:rPr>
                <w:rFonts w:ascii="Arial" w:eastAsia="Times New Roman" w:hAnsi="Arial" w:cs="Arial"/>
                <w:b/>
                <w:bCs/>
                <w:color w:val="FFFFFF"/>
                <w:sz w:val="12"/>
                <w:szCs w:val="12"/>
                <w:lang w:eastAsia="es-CO"/>
              </w:rPr>
            </w:pPr>
            <w:r w:rsidRPr="00C92011">
              <w:rPr>
                <w:rFonts w:ascii="Arial" w:eastAsia="Times New Roman" w:hAnsi="Arial" w:cs="Arial"/>
                <w:b/>
                <w:bCs/>
                <w:color w:val="FFFFFF"/>
                <w:sz w:val="12"/>
                <w:szCs w:val="12"/>
                <w:lang w:eastAsia="es-CO"/>
              </w:rPr>
              <w:t>684,466,312</w:t>
            </w:r>
          </w:p>
        </w:tc>
        <w:tc>
          <w:tcPr>
            <w:tcW w:w="0" w:type="auto"/>
            <w:tcBorders>
              <w:top w:val="nil"/>
              <w:left w:val="nil"/>
              <w:bottom w:val="single" w:sz="4" w:space="0" w:color="auto"/>
              <w:right w:val="single" w:sz="4" w:space="0" w:color="auto"/>
            </w:tcBorders>
            <w:shd w:val="clear" w:color="000000" w:fill="00B050"/>
            <w:noWrap/>
            <w:vAlign w:val="center"/>
            <w:hideMark/>
          </w:tcPr>
          <w:p w:rsidR="00E37D1F" w:rsidRPr="00C92011" w:rsidRDefault="00E37D1F" w:rsidP="00D219E4">
            <w:pPr>
              <w:jc w:val="center"/>
              <w:rPr>
                <w:rFonts w:ascii="Arial" w:eastAsia="Times New Roman" w:hAnsi="Arial" w:cs="Arial"/>
                <w:b/>
                <w:bCs/>
                <w:color w:val="FFFFFF"/>
                <w:sz w:val="12"/>
                <w:szCs w:val="12"/>
                <w:lang w:eastAsia="es-CO"/>
              </w:rPr>
            </w:pPr>
            <w:r w:rsidRPr="00C92011">
              <w:rPr>
                <w:rFonts w:ascii="Arial" w:eastAsia="Times New Roman" w:hAnsi="Arial" w:cs="Arial"/>
                <w:b/>
                <w:bCs/>
                <w:color w:val="FFFFFF"/>
                <w:sz w:val="12"/>
                <w:szCs w:val="12"/>
                <w:lang w:eastAsia="es-CO"/>
              </w:rPr>
              <w:t>676,943,644</w:t>
            </w:r>
          </w:p>
        </w:tc>
        <w:tc>
          <w:tcPr>
            <w:tcW w:w="0" w:type="auto"/>
            <w:tcBorders>
              <w:top w:val="nil"/>
              <w:left w:val="nil"/>
              <w:bottom w:val="single" w:sz="4" w:space="0" w:color="auto"/>
              <w:right w:val="single" w:sz="4" w:space="0" w:color="auto"/>
            </w:tcBorders>
            <w:shd w:val="clear" w:color="000000" w:fill="00B050"/>
            <w:noWrap/>
            <w:vAlign w:val="center"/>
            <w:hideMark/>
          </w:tcPr>
          <w:p w:rsidR="00E37D1F" w:rsidRPr="00C92011" w:rsidRDefault="00E37D1F" w:rsidP="00D219E4">
            <w:pPr>
              <w:jc w:val="center"/>
              <w:rPr>
                <w:rFonts w:ascii="Arial" w:eastAsia="Times New Roman" w:hAnsi="Arial" w:cs="Arial"/>
                <w:b/>
                <w:bCs/>
                <w:color w:val="FFFFFF"/>
                <w:sz w:val="12"/>
                <w:szCs w:val="12"/>
                <w:lang w:eastAsia="es-CO"/>
              </w:rPr>
            </w:pPr>
            <w:r w:rsidRPr="00C92011">
              <w:rPr>
                <w:rFonts w:ascii="Arial" w:eastAsia="Times New Roman" w:hAnsi="Arial" w:cs="Arial"/>
                <w:b/>
                <w:bCs/>
                <w:color w:val="FFFFFF"/>
                <w:sz w:val="12"/>
                <w:szCs w:val="12"/>
                <w:lang w:eastAsia="es-CO"/>
              </w:rPr>
              <w:t>704,838,298</w:t>
            </w:r>
          </w:p>
        </w:tc>
        <w:tc>
          <w:tcPr>
            <w:tcW w:w="830" w:type="dxa"/>
            <w:tcBorders>
              <w:top w:val="nil"/>
              <w:left w:val="nil"/>
              <w:bottom w:val="single" w:sz="4" w:space="0" w:color="auto"/>
              <w:right w:val="single" w:sz="4" w:space="0" w:color="auto"/>
            </w:tcBorders>
            <w:shd w:val="clear" w:color="000000" w:fill="00B050"/>
            <w:noWrap/>
            <w:vAlign w:val="center"/>
            <w:hideMark/>
          </w:tcPr>
          <w:p w:rsidR="00E37D1F" w:rsidRPr="00C92011" w:rsidRDefault="00E37D1F" w:rsidP="00D219E4">
            <w:pPr>
              <w:jc w:val="center"/>
              <w:rPr>
                <w:rFonts w:ascii="Arial" w:eastAsia="Times New Roman" w:hAnsi="Arial" w:cs="Arial"/>
                <w:b/>
                <w:bCs/>
                <w:color w:val="FFFFFF"/>
                <w:sz w:val="12"/>
                <w:szCs w:val="12"/>
                <w:lang w:eastAsia="es-CO"/>
              </w:rPr>
            </w:pPr>
            <w:r w:rsidRPr="00C92011">
              <w:rPr>
                <w:rFonts w:ascii="Arial" w:eastAsia="Times New Roman" w:hAnsi="Arial" w:cs="Arial"/>
                <w:b/>
                <w:bCs/>
                <w:color w:val="FFFFFF"/>
                <w:sz w:val="12"/>
                <w:szCs w:val="12"/>
                <w:lang w:eastAsia="es-CO"/>
              </w:rPr>
              <w:t>772,240,486</w:t>
            </w:r>
          </w:p>
        </w:tc>
      </w:tr>
    </w:tbl>
    <w:tbl>
      <w:tblPr>
        <w:tblStyle w:val="Tablaconcuadrcula"/>
        <w:tblW w:w="0" w:type="auto"/>
        <w:jc w:val="center"/>
        <w:tblLook w:val="04A0" w:firstRow="1" w:lastRow="0" w:firstColumn="1" w:lastColumn="0" w:noHBand="0" w:noVBand="1"/>
      </w:tblPr>
      <w:tblGrid>
        <w:gridCol w:w="6091"/>
      </w:tblGrid>
      <w:tr w:rsidR="00E37D1F" w:rsidRPr="00817E1C" w:rsidTr="00D219E4">
        <w:trPr>
          <w:jc w:val="center"/>
        </w:trPr>
        <w:tc>
          <w:tcPr>
            <w:tcW w:w="6091" w:type="dxa"/>
            <w:shd w:val="clear" w:color="auto" w:fill="002060"/>
          </w:tcPr>
          <w:p w:rsidR="00E37D1F" w:rsidRPr="00817E1C" w:rsidRDefault="00E37D1F" w:rsidP="00D219E4">
            <w:pPr>
              <w:tabs>
                <w:tab w:val="left" w:pos="284"/>
                <w:tab w:val="left" w:pos="426"/>
              </w:tabs>
              <w:rPr>
                <w:rFonts w:ascii="Verdana" w:hAnsi="Verdana"/>
                <w:b/>
                <w:sz w:val="18"/>
                <w:szCs w:val="18"/>
                <w:lang w:eastAsia="es-CO"/>
              </w:rPr>
            </w:pPr>
            <w:r w:rsidRPr="00817E1C">
              <w:rPr>
                <w:rFonts w:ascii="Verdana" w:hAnsi="Verdana"/>
                <w:b/>
                <w:sz w:val="18"/>
                <w:szCs w:val="18"/>
                <w:lang w:eastAsia="es-CO"/>
              </w:rPr>
              <w:t>TOTAL FACTURADO ACUEDUCTO AÑO 2017</w:t>
            </w:r>
          </w:p>
        </w:tc>
      </w:tr>
      <w:tr w:rsidR="00E37D1F" w:rsidRPr="00817E1C" w:rsidTr="00D219E4">
        <w:trPr>
          <w:jc w:val="center"/>
        </w:trPr>
        <w:tc>
          <w:tcPr>
            <w:tcW w:w="6091" w:type="dxa"/>
          </w:tcPr>
          <w:p w:rsidR="00E37D1F" w:rsidRPr="00817E1C" w:rsidRDefault="00E37D1F" w:rsidP="00D219E4">
            <w:pPr>
              <w:jc w:val="center"/>
              <w:rPr>
                <w:rFonts w:ascii="Verdana" w:hAnsi="Verdana"/>
                <w:b/>
                <w:sz w:val="18"/>
                <w:szCs w:val="18"/>
                <w:lang w:eastAsia="es-CO"/>
              </w:rPr>
            </w:pPr>
            <w:r w:rsidRPr="00817E1C">
              <w:rPr>
                <w:rFonts w:ascii="Arial" w:hAnsi="Arial" w:cs="Arial"/>
                <w:b/>
                <w:bCs/>
                <w:color w:val="000000"/>
                <w:sz w:val="18"/>
                <w:szCs w:val="18"/>
                <w:lang w:eastAsia="es-CO"/>
              </w:rPr>
              <w:t>$ 7,247,802,782</w:t>
            </w:r>
          </w:p>
        </w:tc>
      </w:tr>
    </w:tbl>
    <w:p w:rsidR="00E37D1F" w:rsidRDefault="00E37D1F" w:rsidP="00E37D1F">
      <w:pPr>
        <w:tabs>
          <w:tab w:val="left" w:pos="284"/>
          <w:tab w:val="left" w:pos="426"/>
        </w:tabs>
        <w:rPr>
          <w:noProof/>
          <w:sz w:val="18"/>
          <w:szCs w:val="18"/>
          <w:lang w:eastAsia="es-CO"/>
        </w:rPr>
      </w:pPr>
    </w:p>
    <w:p w:rsidR="00941B85" w:rsidRDefault="00941B85" w:rsidP="00E37D1F">
      <w:pPr>
        <w:jc w:val="both"/>
        <w:rPr>
          <w:rFonts w:ascii="Verdana" w:hAnsi="Verdana"/>
          <w:sz w:val="18"/>
          <w:szCs w:val="18"/>
        </w:rPr>
      </w:pPr>
    </w:p>
    <w:p w:rsidR="00E37D1F" w:rsidRPr="00817E1C" w:rsidRDefault="00E37D1F" w:rsidP="00E37D1F">
      <w:pPr>
        <w:jc w:val="both"/>
        <w:rPr>
          <w:rFonts w:ascii="Verdana" w:hAnsi="Verdana"/>
          <w:sz w:val="18"/>
          <w:szCs w:val="18"/>
        </w:rPr>
      </w:pPr>
      <w:r w:rsidRPr="00817E1C">
        <w:rPr>
          <w:rFonts w:ascii="Verdana" w:hAnsi="Verdana"/>
          <w:sz w:val="18"/>
          <w:szCs w:val="18"/>
        </w:rPr>
        <w:t xml:space="preserve">El valor facturado ha sido progresivo, por lo que el valor facturado durante todo el año es de  $ </w:t>
      </w:r>
      <w:r w:rsidRPr="00817E1C">
        <w:rPr>
          <w:rFonts w:ascii="Verdana" w:eastAsia="Times New Roman" w:hAnsi="Verdana" w:cs="Arial"/>
          <w:bCs/>
          <w:color w:val="000000"/>
          <w:sz w:val="18"/>
          <w:szCs w:val="18"/>
          <w:lang w:eastAsia="es-CO"/>
        </w:rPr>
        <w:t>7, 247, 802,782 superando más de mil doscientos millones con respecto al 2016 que fue $ 5, 889, 748,801 este valor no incluye el valor de cartera por lo que se convierte en el facturado corriente.</w:t>
      </w:r>
    </w:p>
    <w:p w:rsidR="00E37D1F" w:rsidRDefault="00E37D1F" w:rsidP="00E37D1F">
      <w:pPr>
        <w:jc w:val="both"/>
        <w:rPr>
          <w:rFonts w:ascii="Verdana" w:hAnsi="Verdana"/>
          <w:sz w:val="18"/>
          <w:szCs w:val="18"/>
        </w:rPr>
      </w:pPr>
    </w:p>
    <w:p w:rsidR="00E37D1F" w:rsidRDefault="00E37D1F" w:rsidP="00E37D1F">
      <w:pPr>
        <w:jc w:val="both"/>
        <w:rPr>
          <w:rFonts w:ascii="Verdana" w:hAnsi="Verdana"/>
          <w:sz w:val="18"/>
          <w:szCs w:val="18"/>
        </w:rPr>
      </w:pPr>
    </w:p>
    <w:p w:rsidR="00941B85" w:rsidRDefault="00941B85" w:rsidP="00E37D1F">
      <w:pPr>
        <w:jc w:val="both"/>
        <w:rPr>
          <w:rFonts w:ascii="Verdana" w:hAnsi="Verdana"/>
          <w:sz w:val="18"/>
          <w:szCs w:val="18"/>
        </w:rPr>
      </w:pPr>
      <w:r w:rsidRPr="00817E1C">
        <w:rPr>
          <w:noProof/>
          <w:sz w:val="18"/>
          <w:szCs w:val="18"/>
          <w:lang w:eastAsia="es-CO"/>
        </w:rPr>
        <w:lastRenderedPageBreak/>
        <w:drawing>
          <wp:anchor distT="0" distB="0" distL="114300" distR="114300" simplePos="0" relativeHeight="251684352" behindDoc="1" locked="0" layoutInCell="1" allowOverlap="1" wp14:anchorId="1DBABFF5" wp14:editId="2062EDC7">
            <wp:simplePos x="0" y="0"/>
            <wp:positionH relativeFrom="page">
              <wp:posOffset>1076325</wp:posOffset>
            </wp:positionH>
            <wp:positionV relativeFrom="paragraph">
              <wp:posOffset>180340</wp:posOffset>
            </wp:positionV>
            <wp:extent cx="6524625" cy="2362200"/>
            <wp:effectExtent l="57150" t="38100" r="47625" b="76200"/>
            <wp:wrapTight wrapText="bothSides">
              <wp:wrapPolygon edited="0">
                <wp:start x="-189" y="-348"/>
                <wp:lineTo x="-126" y="22123"/>
                <wp:lineTo x="21632" y="22123"/>
                <wp:lineTo x="21695" y="-348"/>
                <wp:lineTo x="-189" y="-348"/>
              </wp:wrapPolygon>
            </wp:wrapTight>
            <wp:docPr id="454" name="Gráfico 454"/>
            <wp:cNvGraphicFramePr/>
            <a:graphic xmlns:a="http://schemas.openxmlformats.org/drawingml/2006/main">
              <a:graphicData uri="http://schemas.openxmlformats.org/drawingml/2006/chart">
                <c:chart xmlns:c="http://schemas.openxmlformats.org/drawingml/2006/chart" xmlns:r="http://schemas.openxmlformats.org/officeDocument/2006/relationships" r:id="rId273"/>
              </a:graphicData>
            </a:graphic>
            <wp14:sizeRelH relativeFrom="page">
              <wp14:pctWidth>0</wp14:pctWidth>
            </wp14:sizeRelH>
            <wp14:sizeRelV relativeFrom="page">
              <wp14:pctHeight>0</wp14:pctHeight>
            </wp14:sizeRelV>
          </wp:anchor>
        </w:drawing>
      </w:r>
    </w:p>
    <w:p w:rsidR="00941B85" w:rsidRDefault="00941B85" w:rsidP="00E37D1F">
      <w:pPr>
        <w:jc w:val="both"/>
        <w:rPr>
          <w:rFonts w:ascii="Verdana" w:hAnsi="Verdana"/>
          <w:sz w:val="18"/>
          <w:szCs w:val="18"/>
        </w:rPr>
      </w:pPr>
    </w:p>
    <w:p w:rsidR="00941B85" w:rsidRDefault="00941B85" w:rsidP="00E37D1F">
      <w:pPr>
        <w:jc w:val="both"/>
        <w:rPr>
          <w:rFonts w:ascii="Verdana" w:hAnsi="Verdana"/>
          <w:sz w:val="18"/>
          <w:szCs w:val="18"/>
        </w:rPr>
      </w:pPr>
    </w:p>
    <w:p w:rsidR="00941B85" w:rsidRDefault="00941B85" w:rsidP="00E37D1F">
      <w:pPr>
        <w:jc w:val="both"/>
        <w:rPr>
          <w:rFonts w:ascii="Verdana" w:hAnsi="Verdana"/>
          <w:sz w:val="18"/>
          <w:szCs w:val="18"/>
        </w:rPr>
      </w:pPr>
      <w:r w:rsidRPr="005C2FD1">
        <w:rPr>
          <w:rFonts w:ascii="Verdana" w:hAnsi="Verdana"/>
          <w:b/>
          <w:sz w:val="18"/>
          <w:szCs w:val="18"/>
          <w:lang w:eastAsia="es-CO"/>
        </w:rPr>
        <w:t>FACTURADO ALCANTARILLADO</w:t>
      </w:r>
    </w:p>
    <w:p w:rsidR="00941B85" w:rsidRDefault="00941B85" w:rsidP="00E37D1F">
      <w:pPr>
        <w:jc w:val="both"/>
        <w:rPr>
          <w:rFonts w:ascii="Verdana" w:hAnsi="Verdana"/>
          <w:sz w:val="18"/>
          <w:szCs w:val="18"/>
        </w:rPr>
      </w:pPr>
    </w:p>
    <w:p w:rsidR="00E37D1F" w:rsidRPr="005C2FD1" w:rsidRDefault="00E37D1F" w:rsidP="00E37D1F">
      <w:pPr>
        <w:jc w:val="both"/>
        <w:rPr>
          <w:rFonts w:ascii="Verdana" w:hAnsi="Verdana"/>
          <w:b/>
          <w:sz w:val="18"/>
          <w:szCs w:val="18"/>
          <w:lang w:eastAsia="es-CO"/>
        </w:rPr>
      </w:pPr>
    </w:p>
    <w:tbl>
      <w:tblPr>
        <w:tblpPr w:leftFromText="141" w:rightFromText="141" w:vertAnchor="text" w:horzAnchor="margin" w:tblpXSpec="center" w:tblpY="128"/>
        <w:tblW w:w="10388" w:type="dxa"/>
        <w:tblCellMar>
          <w:left w:w="70" w:type="dxa"/>
          <w:right w:w="70" w:type="dxa"/>
        </w:tblCellMar>
        <w:tblLook w:val="04A0" w:firstRow="1" w:lastRow="0" w:firstColumn="1" w:lastColumn="0" w:noHBand="0" w:noVBand="1"/>
      </w:tblPr>
      <w:tblGrid>
        <w:gridCol w:w="714"/>
        <w:gridCol w:w="808"/>
        <w:gridCol w:w="808"/>
        <w:gridCol w:w="808"/>
        <w:gridCol w:w="808"/>
        <w:gridCol w:w="808"/>
        <w:gridCol w:w="808"/>
        <w:gridCol w:w="808"/>
        <w:gridCol w:w="808"/>
        <w:gridCol w:w="921"/>
        <w:gridCol w:w="808"/>
        <w:gridCol w:w="867"/>
        <w:gridCol w:w="814"/>
      </w:tblGrid>
      <w:tr w:rsidR="00E37D1F" w:rsidRPr="00C92011" w:rsidTr="00D219E4">
        <w:trPr>
          <w:trHeight w:val="420"/>
        </w:trPr>
        <w:tc>
          <w:tcPr>
            <w:tcW w:w="10388" w:type="dxa"/>
            <w:gridSpan w:val="13"/>
            <w:tcBorders>
              <w:top w:val="nil"/>
              <w:left w:val="single" w:sz="8" w:space="0" w:color="auto"/>
              <w:bottom w:val="nil"/>
              <w:right w:val="nil"/>
            </w:tcBorders>
            <w:shd w:val="clear" w:color="000000" w:fill="1F497D"/>
            <w:noWrap/>
            <w:vAlign w:val="center"/>
            <w:hideMark/>
          </w:tcPr>
          <w:p w:rsidR="00E37D1F" w:rsidRPr="00C92011" w:rsidRDefault="00E37D1F" w:rsidP="00D219E4">
            <w:pPr>
              <w:ind w:left="-567"/>
              <w:jc w:val="center"/>
              <w:rPr>
                <w:rFonts w:ascii="Arial" w:eastAsia="Times New Roman" w:hAnsi="Arial" w:cs="Arial"/>
                <w:b/>
                <w:bCs/>
                <w:color w:val="FFFFFF"/>
                <w:sz w:val="12"/>
                <w:szCs w:val="12"/>
                <w:lang w:eastAsia="es-CO"/>
              </w:rPr>
            </w:pPr>
            <w:r w:rsidRPr="00C92011">
              <w:rPr>
                <w:rFonts w:ascii="Arial" w:eastAsia="Times New Roman" w:hAnsi="Arial" w:cs="Arial"/>
                <w:b/>
                <w:bCs/>
                <w:color w:val="FFFFFF"/>
                <w:sz w:val="12"/>
                <w:szCs w:val="12"/>
                <w:lang w:eastAsia="es-CO"/>
              </w:rPr>
              <w:t>FACTURADO ALCANTARILLADO CORRIENTE VIGENCIA 2017</w:t>
            </w:r>
          </w:p>
        </w:tc>
      </w:tr>
      <w:tr w:rsidR="00E37D1F" w:rsidRPr="00C92011" w:rsidTr="00D219E4">
        <w:trPr>
          <w:trHeight w:val="375"/>
        </w:trPr>
        <w:tc>
          <w:tcPr>
            <w:tcW w:w="514" w:type="dxa"/>
            <w:tcBorders>
              <w:top w:val="single" w:sz="8" w:space="0" w:color="auto"/>
              <w:left w:val="single" w:sz="8" w:space="0" w:color="auto"/>
              <w:bottom w:val="single" w:sz="8" w:space="0" w:color="auto"/>
              <w:right w:val="single" w:sz="8" w:space="0" w:color="auto"/>
            </w:tcBorders>
            <w:shd w:val="clear" w:color="000000" w:fill="1F497D"/>
            <w:noWrap/>
            <w:vAlign w:val="center"/>
            <w:hideMark/>
          </w:tcPr>
          <w:p w:rsidR="00E37D1F" w:rsidRPr="00C92011" w:rsidRDefault="00E37D1F" w:rsidP="00D219E4">
            <w:pPr>
              <w:jc w:val="center"/>
              <w:rPr>
                <w:rFonts w:ascii="Arial" w:eastAsia="Times New Roman" w:hAnsi="Arial" w:cs="Arial"/>
                <w:b/>
                <w:bCs/>
                <w:color w:val="FFFFFF"/>
                <w:sz w:val="12"/>
                <w:szCs w:val="12"/>
                <w:lang w:eastAsia="es-CO"/>
              </w:rPr>
            </w:pPr>
            <w:r w:rsidRPr="00C92011">
              <w:rPr>
                <w:rFonts w:ascii="Arial" w:eastAsia="Times New Roman" w:hAnsi="Arial" w:cs="Arial"/>
                <w:b/>
                <w:bCs/>
                <w:color w:val="FFFFFF"/>
                <w:sz w:val="12"/>
                <w:szCs w:val="12"/>
                <w:lang w:eastAsia="es-CO"/>
              </w:rPr>
              <w:t>ESTRATO</w:t>
            </w:r>
          </w:p>
        </w:tc>
        <w:tc>
          <w:tcPr>
            <w:tcW w:w="0" w:type="auto"/>
            <w:tcBorders>
              <w:top w:val="single" w:sz="8" w:space="0" w:color="auto"/>
              <w:left w:val="nil"/>
              <w:bottom w:val="single" w:sz="8" w:space="0" w:color="auto"/>
              <w:right w:val="single" w:sz="8" w:space="0" w:color="auto"/>
            </w:tcBorders>
            <w:shd w:val="clear" w:color="000000" w:fill="1F497D"/>
            <w:noWrap/>
            <w:vAlign w:val="center"/>
            <w:hideMark/>
          </w:tcPr>
          <w:p w:rsidR="00E37D1F" w:rsidRPr="00C92011" w:rsidRDefault="00E37D1F" w:rsidP="00D219E4">
            <w:pPr>
              <w:jc w:val="center"/>
              <w:rPr>
                <w:rFonts w:ascii="Arial" w:eastAsia="Times New Roman" w:hAnsi="Arial" w:cs="Arial"/>
                <w:b/>
                <w:bCs/>
                <w:color w:val="FFFFFF"/>
                <w:sz w:val="12"/>
                <w:szCs w:val="12"/>
                <w:lang w:eastAsia="es-CO"/>
              </w:rPr>
            </w:pPr>
            <w:r w:rsidRPr="00C92011">
              <w:rPr>
                <w:rFonts w:ascii="Arial" w:eastAsia="Times New Roman" w:hAnsi="Arial" w:cs="Arial"/>
                <w:b/>
                <w:bCs/>
                <w:color w:val="FFFFFF"/>
                <w:sz w:val="12"/>
                <w:szCs w:val="12"/>
                <w:lang w:eastAsia="es-CO"/>
              </w:rPr>
              <w:t>ENERO</w:t>
            </w:r>
          </w:p>
        </w:tc>
        <w:tc>
          <w:tcPr>
            <w:tcW w:w="0" w:type="auto"/>
            <w:tcBorders>
              <w:top w:val="single" w:sz="8" w:space="0" w:color="auto"/>
              <w:left w:val="nil"/>
              <w:bottom w:val="single" w:sz="8" w:space="0" w:color="auto"/>
              <w:right w:val="single" w:sz="8" w:space="0" w:color="auto"/>
            </w:tcBorders>
            <w:shd w:val="clear" w:color="000000" w:fill="1F497D"/>
            <w:noWrap/>
            <w:vAlign w:val="center"/>
            <w:hideMark/>
          </w:tcPr>
          <w:p w:rsidR="00E37D1F" w:rsidRPr="00C92011" w:rsidRDefault="00E37D1F" w:rsidP="00D219E4">
            <w:pPr>
              <w:jc w:val="center"/>
              <w:rPr>
                <w:rFonts w:ascii="Arial" w:eastAsia="Times New Roman" w:hAnsi="Arial" w:cs="Arial"/>
                <w:b/>
                <w:bCs/>
                <w:color w:val="FFFFFF"/>
                <w:sz w:val="12"/>
                <w:szCs w:val="12"/>
                <w:lang w:eastAsia="es-CO"/>
              </w:rPr>
            </w:pPr>
            <w:r w:rsidRPr="00C92011">
              <w:rPr>
                <w:rFonts w:ascii="Arial" w:eastAsia="Times New Roman" w:hAnsi="Arial" w:cs="Arial"/>
                <w:b/>
                <w:bCs/>
                <w:color w:val="FFFFFF"/>
                <w:sz w:val="12"/>
                <w:szCs w:val="12"/>
                <w:lang w:eastAsia="es-CO"/>
              </w:rPr>
              <w:t>FEBRERO</w:t>
            </w:r>
          </w:p>
        </w:tc>
        <w:tc>
          <w:tcPr>
            <w:tcW w:w="0" w:type="auto"/>
            <w:tcBorders>
              <w:top w:val="single" w:sz="8" w:space="0" w:color="auto"/>
              <w:left w:val="nil"/>
              <w:bottom w:val="single" w:sz="8" w:space="0" w:color="auto"/>
              <w:right w:val="single" w:sz="8" w:space="0" w:color="auto"/>
            </w:tcBorders>
            <w:shd w:val="clear" w:color="000000" w:fill="1F497D"/>
            <w:noWrap/>
            <w:vAlign w:val="center"/>
            <w:hideMark/>
          </w:tcPr>
          <w:p w:rsidR="00E37D1F" w:rsidRPr="00C92011" w:rsidRDefault="00E37D1F" w:rsidP="00D219E4">
            <w:pPr>
              <w:jc w:val="center"/>
              <w:rPr>
                <w:rFonts w:ascii="Arial" w:eastAsia="Times New Roman" w:hAnsi="Arial" w:cs="Arial"/>
                <w:b/>
                <w:bCs/>
                <w:color w:val="FFFFFF"/>
                <w:sz w:val="12"/>
                <w:szCs w:val="12"/>
                <w:lang w:eastAsia="es-CO"/>
              </w:rPr>
            </w:pPr>
            <w:r w:rsidRPr="00C92011">
              <w:rPr>
                <w:rFonts w:ascii="Arial" w:eastAsia="Times New Roman" w:hAnsi="Arial" w:cs="Arial"/>
                <w:b/>
                <w:bCs/>
                <w:color w:val="FFFFFF"/>
                <w:sz w:val="12"/>
                <w:szCs w:val="12"/>
                <w:lang w:eastAsia="es-CO"/>
              </w:rPr>
              <w:t>MARZO</w:t>
            </w:r>
          </w:p>
        </w:tc>
        <w:tc>
          <w:tcPr>
            <w:tcW w:w="0" w:type="auto"/>
            <w:tcBorders>
              <w:top w:val="single" w:sz="8" w:space="0" w:color="auto"/>
              <w:left w:val="nil"/>
              <w:bottom w:val="single" w:sz="8" w:space="0" w:color="auto"/>
              <w:right w:val="single" w:sz="8" w:space="0" w:color="auto"/>
            </w:tcBorders>
            <w:shd w:val="clear" w:color="000000" w:fill="1F497D"/>
            <w:noWrap/>
            <w:vAlign w:val="center"/>
            <w:hideMark/>
          </w:tcPr>
          <w:p w:rsidR="00E37D1F" w:rsidRPr="00C92011" w:rsidRDefault="00E37D1F" w:rsidP="00D219E4">
            <w:pPr>
              <w:jc w:val="center"/>
              <w:rPr>
                <w:rFonts w:ascii="Arial" w:eastAsia="Times New Roman" w:hAnsi="Arial" w:cs="Arial"/>
                <w:b/>
                <w:bCs/>
                <w:color w:val="FFFFFF"/>
                <w:sz w:val="12"/>
                <w:szCs w:val="12"/>
                <w:lang w:eastAsia="es-CO"/>
              </w:rPr>
            </w:pPr>
            <w:r w:rsidRPr="00C92011">
              <w:rPr>
                <w:rFonts w:ascii="Arial" w:eastAsia="Times New Roman" w:hAnsi="Arial" w:cs="Arial"/>
                <w:b/>
                <w:bCs/>
                <w:color w:val="FFFFFF"/>
                <w:sz w:val="12"/>
                <w:szCs w:val="12"/>
                <w:lang w:eastAsia="es-CO"/>
              </w:rPr>
              <w:t>ABRIL</w:t>
            </w:r>
          </w:p>
        </w:tc>
        <w:tc>
          <w:tcPr>
            <w:tcW w:w="0" w:type="auto"/>
            <w:tcBorders>
              <w:top w:val="single" w:sz="8" w:space="0" w:color="auto"/>
              <w:left w:val="nil"/>
              <w:bottom w:val="single" w:sz="8" w:space="0" w:color="auto"/>
              <w:right w:val="single" w:sz="8" w:space="0" w:color="auto"/>
            </w:tcBorders>
            <w:shd w:val="clear" w:color="000000" w:fill="1F497D"/>
            <w:noWrap/>
            <w:vAlign w:val="center"/>
            <w:hideMark/>
          </w:tcPr>
          <w:p w:rsidR="00E37D1F" w:rsidRPr="00C92011" w:rsidRDefault="00E37D1F" w:rsidP="00D219E4">
            <w:pPr>
              <w:jc w:val="center"/>
              <w:rPr>
                <w:rFonts w:ascii="Arial" w:eastAsia="Times New Roman" w:hAnsi="Arial" w:cs="Arial"/>
                <w:b/>
                <w:bCs/>
                <w:color w:val="FFFFFF"/>
                <w:sz w:val="12"/>
                <w:szCs w:val="12"/>
                <w:lang w:eastAsia="es-CO"/>
              </w:rPr>
            </w:pPr>
            <w:r w:rsidRPr="00C92011">
              <w:rPr>
                <w:rFonts w:ascii="Arial" w:eastAsia="Times New Roman" w:hAnsi="Arial" w:cs="Arial"/>
                <w:b/>
                <w:bCs/>
                <w:color w:val="FFFFFF"/>
                <w:sz w:val="12"/>
                <w:szCs w:val="12"/>
                <w:lang w:eastAsia="es-CO"/>
              </w:rPr>
              <w:t>MAYO</w:t>
            </w:r>
          </w:p>
        </w:tc>
        <w:tc>
          <w:tcPr>
            <w:tcW w:w="0" w:type="auto"/>
            <w:tcBorders>
              <w:top w:val="single" w:sz="8" w:space="0" w:color="auto"/>
              <w:left w:val="nil"/>
              <w:bottom w:val="single" w:sz="8" w:space="0" w:color="auto"/>
              <w:right w:val="single" w:sz="8" w:space="0" w:color="auto"/>
            </w:tcBorders>
            <w:shd w:val="clear" w:color="000000" w:fill="1F497D"/>
            <w:noWrap/>
            <w:vAlign w:val="center"/>
            <w:hideMark/>
          </w:tcPr>
          <w:p w:rsidR="00E37D1F" w:rsidRPr="00C92011" w:rsidRDefault="00E37D1F" w:rsidP="00D219E4">
            <w:pPr>
              <w:jc w:val="center"/>
              <w:rPr>
                <w:rFonts w:ascii="Arial" w:eastAsia="Times New Roman" w:hAnsi="Arial" w:cs="Arial"/>
                <w:b/>
                <w:bCs/>
                <w:color w:val="FFFFFF"/>
                <w:sz w:val="12"/>
                <w:szCs w:val="12"/>
                <w:lang w:eastAsia="es-CO"/>
              </w:rPr>
            </w:pPr>
            <w:r w:rsidRPr="00C92011">
              <w:rPr>
                <w:rFonts w:ascii="Arial" w:eastAsia="Times New Roman" w:hAnsi="Arial" w:cs="Arial"/>
                <w:b/>
                <w:bCs/>
                <w:color w:val="FFFFFF"/>
                <w:sz w:val="12"/>
                <w:szCs w:val="12"/>
                <w:lang w:eastAsia="es-CO"/>
              </w:rPr>
              <w:t>JUNIO</w:t>
            </w:r>
          </w:p>
        </w:tc>
        <w:tc>
          <w:tcPr>
            <w:tcW w:w="0" w:type="auto"/>
            <w:tcBorders>
              <w:top w:val="single" w:sz="8" w:space="0" w:color="auto"/>
              <w:left w:val="nil"/>
              <w:bottom w:val="single" w:sz="8" w:space="0" w:color="auto"/>
              <w:right w:val="single" w:sz="8" w:space="0" w:color="auto"/>
            </w:tcBorders>
            <w:shd w:val="clear" w:color="000000" w:fill="1F497D"/>
            <w:noWrap/>
            <w:vAlign w:val="center"/>
            <w:hideMark/>
          </w:tcPr>
          <w:p w:rsidR="00E37D1F" w:rsidRPr="00C92011" w:rsidRDefault="00E37D1F" w:rsidP="00D219E4">
            <w:pPr>
              <w:jc w:val="center"/>
              <w:rPr>
                <w:rFonts w:ascii="Arial" w:eastAsia="Times New Roman" w:hAnsi="Arial" w:cs="Arial"/>
                <w:b/>
                <w:bCs/>
                <w:color w:val="FFFFFF"/>
                <w:sz w:val="12"/>
                <w:szCs w:val="12"/>
                <w:lang w:eastAsia="es-CO"/>
              </w:rPr>
            </w:pPr>
            <w:r w:rsidRPr="00C92011">
              <w:rPr>
                <w:rFonts w:ascii="Arial" w:eastAsia="Times New Roman" w:hAnsi="Arial" w:cs="Arial"/>
                <w:b/>
                <w:bCs/>
                <w:color w:val="FFFFFF"/>
                <w:sz w:val="12"/>
                <w:szCs w:val="12"/>
                <w:lang w:eastAsia="es-CO"/>
              </w:rPr>
              <w:t>JULIO</w:t>
            </w:r>
          </w:p>
        </w:tc>
        <w:tc>
          <w:tcPr>
            <w:tcW w:w="0" w:type="auto"/>
            <w:tcBorders>
              <w:top w:val="single" w:sz="8" w:space="0" w:color="auto"/>
              <w:left w:val="nil"/>
              <w:bottom w:val="single" w:sz="8" w:space="0" w:color="auto"/>
              <w:right w:val="single" w:sz="8" w:space="0" w:color="auto"/>
            </w:tcBorders>
            <w:shd w:val="clear" w:color="000000" w:fill="1F497D"/>
            <w:noWrap/>
            <w:vAlign w:val="center"/>
            <w:hideMark/>
          </w:tcPr>
          <w:p w:rsidR="00E37D1F" w:rsidRPr="00C92011" w:rsidRDefault="00E37D1F" w:rsidP="00D219E4">
            <w:pPr>
              <w:jc w:val="center"/>
              <w:rPr>
                <w:rFonts w:ascii="Arial" w:eastAsia="Times New Roman" w:hAnsi="Arial" w:cs="Arial"/>
                <w:b/>
                <w:bCs/>
                <w:color w:val="FFFFFF"/>
                <w:sz w:val="12"/>
                <w:szCs w:val="12"/>
                <w:lang w:eastAsia="es-CO"/>
              </w:rPr>
            </w:pPr>
            <w:r w:rsidRPr="00C92011">
              <w:rPr>
                <w:rFonts w:ascii="Arial" w:eastAsia="Times New Roman" w:hAnsi="Arial" w:cs="Arial"/>
                <w:b/>
                <w:bCs/>
                <w:color w:val="FFFFFF"/>
                <w:sz w:val="12"/>
                <w:szCs w:val="12"/>
                <w:lang w:eastAsia="es-CO"/>
              </w:rPr>
              <w:t>AGOSTO</w:t>
            </w:r>
          </w:p>
        </w:tc>
        <w:tc>
          <w:tcPr>
            <w:tcW w:w="0" w:type="auto"/>
            <w:tcBorders>
              <w:top w:val="single" w:sz="8" w:space="0" w:color="auto"/>
              <w:left w:val="nil"/>
              <w:bottom w:val="single" w:sz="8" w:space="0" w:color="auto"/>
              <w:right w:val="single" w:sz="8" w:space="0" w:color="auto"/>
            </w:tcBorders>
            <w:shd w:val="clear" w:color="000000" w:fill="1F497D"/>
            <w:noWrap/>
            <w:vAlign w:val="center"/>
            <w:hideMark/>
          </w:tcPr>
          <w:p w:rsidR="00E37D1F" w:rsidRPr="00C92011" w:rsidRDefault="00E37D1F" w:rsidP="00D219E4">
            <w:pPr>
              <w:jc w:val="center"/>
              <w:rPr>
                <w:rFonts w:ascii="Arial" w:eastAsia="Times New Roman" w:hAnsi="Arial" w:cs="Arial"/>
                <w:b/>
                <w:bCs/>
                <w:color w:val="FFFFFF"/>
                <w:sz w:val="12"/>
                <w:szCs w:val="12"/>
                <w:lang w:eastAsia="es-CO"/>
              </w:rPr>
            </w:pPr>
            <w:r w:rsidRPr="00C92011">
              <w:rPr>
                <w:rFonts w:ascii="Arial" w:eastAsia="Times New Roman" w:hAnsi="Arial" w:cs="Arial"/>
                <w:b/>
                <w:bCs/>
                <w:color w:val="FFFFFF"/>
                <w:sz w:val="12"/>
                <w:szCs w:val="12"/>
                <w:lang w:eastAsia="es-CO"/>
              </w:rPr>
              <w:t>SEPTIEMBRE</w:t>
            </w:r>
          </w:p>
        </w:tc>
        <w:tc>
          <w:tcPr>
            <w:tcW w:w="0" w:type="auto"/>
            <w:tcBorders>
              <w:top w:val="single" w:sz="8" w:space="0" w:color="auto"/>
              <w:left w:val="nil"/>
              <w:bottom w:val="single" w:sz="8" w:space="0" w:color="auto"/>
              <w:right w:val="single" w:sz="8" w:space="0" w:color="auto"/>
            </w:tcBorders>
            <w:shd w:val="clear" w:color="000000" w:fill="1F497D"/>
            <w:noWrap/>
            <w:vAlign w:val="center"/>
            <w:hideMark/>
          </w:tcPr>
          <w:p w:rsidR="00E37D1F" w:rsidRPr="00C92011" w:rsidRDefault="00E37D1F" w:rsidP="00D219E4">
            <w:pPr>
              <w:jc w:val="center"/>
              <w:rPr>
                <w:rFonts w:ascii="Arial" w:eastAsia="Times New Roman" w:hAnsi="Arial" w:cs="Arial"/>
                <w:b/>
                <w:bCs/>
                <w:color w:val="FFFFFF"/>
                <w:sz w:val="12"/>
                <w:szCs w:val="12"/>
                <w:lang w:eastAsia="es-CO"/>
              </w:rPr>
            </w:pPr>
            <w:r w:rsidRPr="00C92011">
              <w:rPr>
                <w:rFonts w:ascii="Arial" w:eastAsia="Times New Roman" w:hAnsi="Arial" w:cs="Arial"/>
                <w:b/>
                <w:bCs/>
                <w:color w:val="FFFFFF"/>
                <w:sz w:val="12"/>
                <w:szCs w:val="12"/>
                <w:lang w:eastAsia="es-CO"/>
              </w:rPr>
              <w:t>OCTUBRE</w:t>
            </w:r>
          </w:p>
        </w:tc>
        <w:tc>
          <w:tcPr>
            <w:tcW w:w="0" w:type="auto"/>
            <w:tcBorders>
              <w:top w:val="single" w:sz="8" w:space="0" w:color="auto"/>
              <w:left w:val="nil"/>
              <w:bottom w:val="single" w:sz="8" w:space="0" w:color="auto"/>
              <w:right w:val="single" w:sz="8" w:space="0" w:color="auto"/>
            </w:tcBorders>
            <w:shd w:val="clear" w:color="000000" w:fill="1F497D"/>
            <w:noWrap/>
            <w:vAlign w:val="center"/>
            <w:hideMark/>
          </w:tcPr>
          <w:p w:rsidR="00E37D1F" w:rsidRPr="00C92011" w:rsidRDefault="00E37D1F" w:rsidP="00D219E4">
            <w:pPr>
              <w:jc w:val="center"/>
              <w:rPr>
                <w:rFonts w:ascii="Arial" w:eastAsia="Times New Roman" w:hAnsi="Arial" w:cs="Arial"/>
                <w:b/>
                <w:bCs/>
                <w:color w:val="FFFFFF"/>
                <w:sz w:val="12"/>
                <w:szCs w:val="12"/>
                <w:lang w:eastAsia="es-CO"/>
              </w:rPr>
            </w:pPr>
            <w:r w:rsidRPr="00C92011">
              <w:rPr>
                <w:rFonts w:ascii="Arial" w:eastAsia="Times New Roman" w:hAnsi="Arial" w:cs="Arial"/>
                <w:b/>
                <w:bCs/>
                <w:color w:val="FFFFFF"/>
                <w:sz w:val="12"/>
                <w:szCs w:val="12"/>
                <w:lang w:eastAsia="es-CO"/>
              </w:rPr>
              <w:t>NOVIEMBRE</w:t>
            </w:r>
          </w:p>
        </w:tc>
        <w:tc>
          <w:tcPr>
            <w:tcW w:w="0" w:type="auto"/>
            <w:tcBorders>
              <w:top w:val="single" w:sz="8" w:space="0" w:color="auto"/>
              <w:left w:val="nil"/>
              <w:bottom w:val="single" w:sz="8" w:space="0" w:color="auto"/>
              <w:right w:val="nil"/>
            </w:tcBorders>
            <w:shd w:val="clear" w:color="000000" w:fill="1F497D"/>
            <w:noWrap/>
            <w:vAlign w:val="center"/>
            <w:hideMark/>
          </w:tcPr>
          <w:p w:rsidR="00E37D1F" w:rsidRPr="00C92011" w:rsidRDefault="00E37D1F" w:rsidP="00D219E4">
            <w:pPr>
              <w:jc w:val="center"/>
              <w:rPr>
                <w:rFonts w:ascii="Arial" w:eastAsia="Times New Roman" w:hAnsi="Arial" w:cs="Arial"/>
                <w:b/>
                <w:bCs/>
                <w:color w:val="FFFFFF"/>
                <w:sz w:val="12"/>
                <w:szCs w:val="12"/>
                <w:lang w:eastAsia="es-CO"/>
              </w:rPr>
            </w:pPr>
            <w:r w:rsidRPr="00C92011">
              <w:rPr>
                <w:rFonts w:ascii="Arial" w:eastAsia="Times New Roman" w:hAnsi="Arial" w:cs="Arial"/>
                <w:b/>
                <w:bCs/>
                <w:color w:val="FFFFFF"/>
                <w:sz w:val="12"/>
                <w:szCs w:val="12"/>
                <w:lang w:eastAsia="es-CO"/>
              </w:rPr>
              <w:t>DICIEMBRE</w:t>
            </w:r>
          </w:p>
        </w:tc>
      </w:tr>
      <w:tr w:rsidR="00E37D1F" w:rsidRPr="00C92011" w:rsidTr="00D219E4">
        <w:trPr>
          <w:trHeight w:val="360"/>
        </w:trPr>
        <w:tc>
          <w:tcPr>
            <w:tcW w:w="514" w:type="dxa"/>
            <w:tcBorders>
              <w:top w:val="nil"/>
              <w:left w:val="single" w:sz="8" w:space="0" w:color="auto"/>
              <w:bottom w:val="single" w:sz="4" w:space="0" w:color="auto"/>
              <w:right w:val="single" w:sz="4" w:space="0" w:color="auto"/>
            </w:tcBorders>
            <w:shd w:val="clear" w:color="auto" w:fill="auto"/>
            <w:noWrap/>
            <w:vAlign w:val="center"/>
            <w:hideMark/>
          </w:tcPr>
          <w:p w:rsidR="00E37D1F" w:rsidRPr="00C92011" w:rsidRDefault="00E37D1F" w:rsidP="00D219E4">
            <w:pPr>
              <w:rPr>
                <w:rFonts w:ascii="Arial" w:eastAsia="Times New Roman" w:hAnsi="Arial" w:cs="Arial"/>
                <w:sz w:val="12"/>
                <w:szCs w:val="12"/>
                <w:lang w:eastAsia="es-CO"/>
              </w:rPr>
            </w:pPr>
            <w:r w:rsidRPr="00C92011">
              <w:rPr>
                <w:rFonts w:ascii="Arial" w:eastAsia="Times New Roman" w:hAnsi="Arial" w:cs="Arial"/>
                <w:sz w:val="12"/>
                <w:szCs w:val="12"/>
                <w:lang w:eastAsia="es-CO"/>
              </w:rPr>
              <w:t>Uno</w:t>
            </w:r>
          </w:p>
        </w:tc>
        <w:tc>
          <w:tcPr>
            <w:tcW w:w="0" w:type="auto"/>
            <w:tcBorders>
              <w:top w:val="nil"/>
              <w:left w:val="nil"/>
              <w:bottom w:val="single" w:sz="4" w:space="0" w:color="auto"/>
              <w:right w:val="single" w:sz="4" w:space="0" w:color="auto"/>
            </w:tcBorders>
            <w:shd w:val="clear" w:color="000000" w:fill="FFFFFF"/>
            <w:noWrap/>
            <w:vAlign w:val="center"/>
            <w:hideMark/>
          </w:tcPr>
          <w:p w:rsidR="00E37D1F" w:rsidRPr="00C92011" w:rsidRDefault="00E37D1F" w:rsidP="00D219E4">
            <w:pPr>
              <w:jc w:val="center"/>
              <w:rPr>
                <w:rFonts w:ascii="Arial" w:eastAsia="Times New Roman" w:hAnsi="Arial" w:cs="Arial"/>
                <w:color w:val="000000"/>
                <w:sz w:val="12"/>
                <w:szCs w:val="12"/>
                <w:lang w:eastAsia="es-CO"/>
              </w:rPr>
            </w:pPr>
            <w:r w:rsidRPr="00C92011">
              <w:rPr>
                <w:rFonts w:ascii="Arial" w:eastAsia="Times New Roman" w:hAnsi="Arial" w:cs="Arial"/>
                <w:color w:val="000000"/>
                <w:sz w:val="12"/>
                <w:szCs w:val="12"/>
                <w:lang w:eastAsia="es-CO"/>
              </w:rPr>
              <w:t>33,994,190</w:t>
            </w:r>
          </w:p>
        </w:tc>
        <w:tc>
          <w:tcPr>
            <w:tcW w:w="0" w:type="auto"/>
            <w:tcBorders>
              <w:top w:val="nil"/>
              <w:left w:val="nil"/>
              <w:bottom w:val="single" w:sz="4" w:space="0" w:color="auto"/>
              <w:right w:val="single" w:sz="4" w:space="0" w:color="auto"/>
            </w:tcBorders>
            <w:shd w:val="clear" w:color="000000" w:fill="FFFFFF"/>
            <w:noWrap/>
            <w:vAlign w:val="center"/>
            <w:hideMark/>
          </w:tcPr>
          <w:p w:rsidR="00E37D1F" w:rsidRPr="00C92011" w:rsidRDefault="00E37D1F" w:rsidP="00D219E4">
            <w:pPr>
              <w:jc w:val="center"/>
              <w:rPr>
                <w:rFonts w:ascii="Arial" w:eastAsia="Times New Roman" w:hAnsi="Arial" w:cs="Arial"/>
                <w:color w:val="000000"/>
                <w:sz w:val="12"/>
                <w:szCs w:val="12"/>
                <w:lang w:eastAsia="es-CO"/>
              </w:rPr>
            </w:pPr>
            <w:r w:rsidRPr="00C92011">
              <w:rPr>
                <w:rFonts w:ascii="Arial" w:eastAsia="Times New Roman" w:hAnsi="Arial" w:cs="Arial"/>
                <w:color w:val="000000"/>
                <w:sz w:val="12"/>
                <w:szCs w:val="12"/>
                <w:lang w:eastAsia="es-CO"/>
              </w:rPr>
              <w:t>37,202,487</w:t>
            </w:r>
          </w:p>
        </w:tc>
        <w:tc>
          <w:tcPr>
            <w:tcW w:w="0" w:type="auto"/>
            <w:tcBorders>
              <w:top w:val="nil"/>
              <w:left w:val="nil"/>
              <w:bottom w:val="single" w:sz="4" w:space="0" w:color="auto"/>
              <w:right w:val="single" w:sz="4" w:space="0" w:color="auto"/>
            </w:tcBorders>
            <w:shd w:val="clear" w:color="000000" w:fill="FFFFFF"/>
            <w:noWrap/>
            <w:vAlign w:val="center"/>
            <w:hideMark/>
          </w:tcPr>
          <w:p w:rsidR="00E37D1F" w:rsidRPr="00C92011" w:rsidRDefault="00E37D1F" w:rsidP="00D219E4">
            <w:pPr>
              <w:jc w:val="center"/>
              <w:rPr>
                <w:rFonts w:ascii="Arial" w:eastAsia="Times New Roman" w:hAnsi="Arial" w:cs="Arial"/>
                <w:color w:val="000000"/>
                <w:sz w:val="12"/>
                <w:szCs w:val="12"/>
                <w:lang w:eastAsia="es-CO"/>
              </w:rPr>
            </w:pPr>
            <w:r w:rsidRPr="00C92011">
              <w:rPr>
                <w:rFonts w:ascii="Arial" w:eastAsia="Times New Roman" w:hAnsi="Arial" w:cs="Arial"/>
                <w:color w:val="000000"/>
                <w:sz w:val="12"/>
                <w:szCs w:val="12"/>
                <w:lang w:eastAsia="es-CO"/>
              </w:rPr>
              <w:t>36,074,185</w:t>
            </w:r>
          </w:p>
        </w:tc>
        <w:tc>
          <w:tcPr>
            <w:tcW w:w="0" w:type="auto"/>
            <w:tcBorders>
              <w:top w:val="single" w:sz="4" w:space="0" w:color="auto"/>
              <w:left w:val="nil"/>
              <w:bottom w:val="single" w:sz="4" w:space="0" w:color="auto"/>
              <w:right w:val="single" w:sz="4" w:space="0" w:color="auto"/>
            </w:tcBorders>
            <w:shd w:val="clear" w:color="000000" w:fill="FFFFFF"/>
            <w:noWrap/>
            <w:vAlign w:val="center"/>
            <w:hideMark/>
          </w:tcPr>
          <w:p w:rsidR="00E37D1F" w:rsidRPr="00C92011" w:rsidRDefault="00E37D1F" w:rsidP="00D219E4">
            <w:pPr>
              <w:jc w:val="center"/>
              <w:rPr>
                <w:rFonts w:ascii="Arial" w:eastAsia="Times New Roman" w:hAnsi="Arial" w:cs="Arial"/>
                <w:color w:val="000000"/>
                <w:sz w:val="12"/>
                <w:szCs w:val="12"/>
                <w:lang w:eastAsia="es-CO"/>
              </w:rPr>
            </w:pPr>
            <w:r w:rsidRPr="00C92011">
              <w:rPr>
                <w:rFonts w:ascii="Arial" w:eastAsia="Times New Roman" w:hAnsi="Arial" w:cs="Arial"/>
                <w:color w:val="000000"/>
                <w:sz w:val="12"/>
                <w:szCs w:val="12"/>
                <w:lang w:eastAsia="es-CO"/>
              </w:rPr>
              <w:t>38,115,617</w:t>
            </w:r>
          </w:p>
        </w:tc>
        <w:tc>
          <w:tcPr>
            <w:tcW w:w="0" w:type="auto"/>
            <w:tcBorders>
              <w:top w:val="nil"/>
              <w:left w:val="nil"/>
              <w:bottom w:val="single" w:sz="4" w:space="0" w:color="auto"/>
              <w:right w:val="single" w:sz="4" w:space="0" w:color="auto"/>
            </w:tcBorders>
            <w:shd w:val="clear" w:color="000000" w:fill="FFFFFF"/>
            <w:noWrap/>
            <w:vAlign w:val="center"/>
            <w:hideMark/>
          </w:tcPr>
          <w:p w:rsidR="00E37D1F" w:rsidRPr="00C92011" w:rsidRDefault="00E37D1F" w:rsidP="00D219E4">
            <w:pPr>
              <w:jc w:val="center"/>
              <w:rPr>
                <w:rFonts w:ascii="Arial" w:eastAsia="Times New Roman" w:hAnsi="Arial" w:cs="Arial"/>
                <w:color w:val="000000"/>
                <w:sz w:val="12"/>
                <w:szCs w:val="12"/>
                <w:lang w:eastAsia="es-CO"/>
              </w:rPr>
            </w:pPr>
            <w:r w:rsidRPr="00C92011">
              <w:rPr>
                <w:rFonts w:ascii="Arial" w:eastAsia="Times New Roman" w:hAnsi="Arial" w:cs="Arial"/>
                <w:color w:val="000000"/>
                <w:sz w:val="12"/>
                <w:szCs w:val="12"/>
                <w:lang w:eastAsia="es-CO"/>
              </w:rPr>
              <w:t>34,599,540</w:t>
            </w:r>
          </w:p>
        </w:tc>
        <w:tc>
          <w:tcPr>
            <w:tcW w:w="0" w:type="auto"/>
            <w:tcBorders>
              <w:top w:val="nil"/>
              <w:left w:val="nil"/>
              <w:bottom w:val="single" w:sz="4" w:space="0" w:color="auto"/>
              <w:right w:val="single" w:sz="4" w:space="0" w:color="auto"/>
            </w:tcBorders>
            <w:shd w:val="clear" w:color="000000" w:fill="FFFFFF"/>
            <w:noWrap/>
            <w:vAlign w:val="center"/>
            <w:hideMark/>
          </w:tcPr>
          <w:p w:rsidR="00E37D1F" w:rsidRPr="00C92011" w:rsidRDefault="00E37D1F" w:rsidP="00D219E4">
            <w:pPr>
              <w:jc w:val="center"/>
              <w:rPr>
                <w:rFonts w:ascii="Arial" w:eastAsia="Times New Roman" w:hAnsi="Arial" w:cs="Arial"/>
                <w:color w:val="000000"/>
                <w:sz w:val="12"/>
                <w:szCs w:val="12"/>
                <w:lang w:eastAsia="es-CO"/>
              </w:rPr>
            </w:pPr>
            <w:r w:rsidRPr="00C92011">
              <w:rPr>
                <w:rFonts w:ascii="Arial" w:eastAsia="Times New Roman" w:hAnsi="Arial" w:cs="Arial"/>
                <w:color w:val="000000"/>
                <w:sz w:val="12"/>
                <w:szCs w:val="12"/>
                <w:lang w:eastAsia="es-CO"/>
              </w:rPr>
              <w:t>34,503,199</w:t>
            </w:r>
          </w:p>
        </w:tc>
        <w:tc>
          <w:tcPr>
            <w:tcW w:w="0" w:type="auto"/>
            <w:tcBorders>
              <w:top w:val="nil"/>
              <w:left w:val="nil"/>
              <w:bottom w:val="single" w:sz="4" w:space="0" w:color="auto"/>
              <w:right w:val="single" w:sz="4" w:space="0" w:color="auto"/>
            </w:tcBorders>
            <w:shd w:val="clear" w:color="000000" w:fill="FFFFFF"/>
            <w:noWrap/>
            <w:vAlign w:val="center"/>
            <w:hideMark/>
          </w:tcPr>
          <w:p w:rsidR="00E37D1F" w:rsidRPr="00C92011" w:rsidRDefault="00E37D1F" w:rsidP="00D219E4">
            <w:pPr>
              <w:jc w:val="center"/>
              <w:rPr>
                <w:rFonts w:ascii="Arial" w:eastAsia="Times New Roman" w:hAnsi="Arial" w:cs="Arial"/>
                <w:color w:val="000000"/>
                <w:sz w:val="12"/>
                <w:szCs w:val="12"/>
                <w:lang w:eastAsia="es-CO"/>
              </w:rPr>
            </w:pPr>
            <w:r w:rsidRPr="00C92011">
              <w:rPr>
                <w:rFonts w:ascii="Arial" w:eastAsia="Times New Roman" w:hAnsi="Arial" w:cs="Arial"/>
                <w:color w:val="000000"/>
                <w:sz w:val="12"/>
                <w:szCs w:val="12"/>
                <w:lang w:eastAsia="es-CO"/>
              </w:rPr>
              <w:t>41,302,335</w:t>
            </w:r>
          </w:p>
        </w:tc>
        <w:tc>
          <w:tcPr>
            <w:tcW w:w="0" w:type="auto"/>
            <w:tcBorders>
              <w:top w:val="nil"/>
              <w:left w:val="nil"/>
              <w:bottom w:val="single" w:sz="4" w:space="0" w:color="auto"/>
              <w:right w:val="single" w:sz="4" w:space="0" w:color="auto"/>
            </w:tcBorders>
            <w:shd w:val="clear" w:color="000000" w:fill="FFFFFF"/>
            <w:noWrap/>
            <w:vAlign w:val="center"/>
            <w:hideMark/>
          </w:tcPr>
          <w:p w:rsidR="00E37D1F" w:rsidRPr="00C92011" w:rsidRDefault="00E37D1F" w:rsidP="00D219E4">
            <w:pPr>
              <w:jc w:val="center"/>
              <w:rPr>
                <w:rFonts w:ascii="Arial" w:eastAsia="Times New Roman" w:hAnsi="Arial" w:cs="Arial"/>
                <w:color w:val="000000"/>
                <w:sz w:val="12"/>
                <w:szCs w:val="12"/>
                <w:lang w:eastAsia="es-CO"/>
              </w:rPr>
            </w:pPr>
            <w:r w:rsidRPr="00C92011">
              <w:rPr>
                <w:rFonts w:ascii="Arial" w:eastAsia="Times New Roman" w:hAnsi="Arial" w:cs="Arial"/>
                <w:color w:val="000000"/>
                <w:sz w:val="12"/>
                <w:szCs w:val="12"/>
                <w:lang w:eastAsia="es-CO"/>
              </w:rPr>
              <w:t>37,882,546</w:t>
            </w:r>
          </w:p>
        </w:tc>
        <w:tc>
          <w:tcPr>
            <w:tcW w:w="0" w:type="auto"/>
            <w:tcBorders>
              <w:top w:val="nil"/>
              <w:left w:val="nil"/>
              <w:bottom w:val="single" w:sz="4" w:space="0" w:color="auto"/>
              <w:right w:val="single" w:sz="4" w:space="0" w:color="auto"/>
            </w:tcBorders>
            <w:shd w:val="clear" w:color="000000" w:fill="FFFFFF"/>
            <w:noWrap/>
            <w:vAlign w:val="center"/>
            <w:hideMark/>
          </w:tcPr>
          <w:p w:rsidR="00E37D1F" w:rsidRPr="00C92011" w:rsidRDefault="00E37D1F" w:rsidP="00D219E4">
            <w:pPr>
              <w:jc w:val="center"/>
              <w:rPr>
                <w:rFonts w:ascii="Arial" w:eastAsia="Times New Roman" w:hAnsi="Arial" w:cs="Arial"/>
                <w:color w:val="000000"/>
                <w:sz w:val="12"/>
                <w:szCs w:val="12"/>
                <w:lang w:eastAsia="es-CO"/>
              </w:rPr>
            </w:pPr>
            <w:r w:rsidRPr="00C92011">
              <w:rPr>
                <w:rFonts w:ascii="Arial" w:eastAsia="Times New Roman" w:hAnsi="Arial" w:cs="Arial"/>
                <w:color w:val="000000"/>
                <w:sz w:val="12"/>
                <w:szCs w:val="12"/>
                <w:lang w:eastAsia="es-CO"/>
              </w:rPr>
              <w:t>42,424,694</w:t>
            </w:r>
          </w:p>
        </w:tc>
        <w:tc>
          <w:tcPr>
            <w:tcW w:w="0" w:type="auto"/>
            <w:tcBorders>
              <w:top w:val="nil"/>
              <w:left w:val="nil"/>
              <w:bottom w:val="single" w:sz="4" w:space="0" w:color="auto"/>
              <w:right w:val="single" w:sz="4" w:space="0" w:color="auto"/>
            </w:tcBorders>
            <w:shd w:val="clear" w:color="000000" w:fill="FFFFFF"/>
            <w:noWrap/>
            <w:vAlign w:val="center"/>
            <w:hideMark/>
          </w:tcPr>
          <w:p w:rsidR="00E37D1F" w:rsidRPr="00C92011" w:rsidRDefault="00E37D1F" w:rsidP="00D219E4">
            <w:pPr>
              <w:jc w:val="center"/>
              <w:rPr>
                <w:rFonts w:ascii="Arial" w:eastAsia="Times New Roman" w:hAnsi="Arial" w:cs="Arial"/>
                <w:sz w:val="12"/>
                <w:szCs w:val="12"/>
                <w:lang w:eastAsia="es-CO"/>
              </w:rPr>
            </w:pPr>
            <w:r w:rsidRPr="00C92011">
              <w:rPr>
                <w:rFonts w:ascii="Arial" w:eastAsia="Times New Roman" w:hAnsi="Arial" w:cs="Arial"/>
                <w:sz w:val="12"/>
                <w:szCs w:val="12"/>
                <w:lang w:eastAsia="es-CO"/>
              </w:rPr>
              <w:t>37,515,370</w:t>
            </w:r>
          </w:p>
        </w:tc>
        <w:tc>
          <w:tcPr>
            <w:tcW w:w="0" w:type="auto"/>
            <w:tcBorders>
              <w:top w:val="nil"/>
              <w:left w:val="nil"/>
              <w:bottom w:val="single" w:sz="4" w:space="0" w:color="auto"/>
              <w:right w:val="single" w:sz="4" w:space="0" w:color="auto"/>
            </w:tcBorders>
            <w:shd w:val="clear" w:color="000000" w:fill="FFFFFF"/>
            <w:noWrap/>
            <w:vAlign w:val="center"/>
            <w:hideMark/>
          </w:tcPr>
          <w:p w:rsidR="00E37D1F" w:rsidRPr="00C92011" w:rsidRDefault="00E37D1F" w:rsidP="00D219E4">
            <w:pPr>
              <w:jc w:val="center"/>
              <w:rPr>
                <w:rFonts w:ascii="Arial" w:eastAsia="Times New Roman" w:hAnsi="Arial" w:cs="Arial"/>
                <w:color w:val="000000"/>
                <w:sz w:val="12"/>
                <w:szCs w:val="12"/>
                <w:lang w:eastAsia="es-CO"/>
              </w:rPr>
            </w:pPr>
            <w:r w:rsidRPr="00C92011">
              <w:rPr>
                <w:rFonts w:ascii="Arial" w:eastAsia="Times New Roman" w:hAnsi="Arial" w:cs="Arial"/>
                <w:color w:val="000000"/>
                <w:sz w:val="12"/>
                <w:szCs w:val="12"/>
                <w:lang w:eastAsia="es-CO"/>
              </w:rPr>
              <w:t>41,240,827</w:t>
            </w:r>
          </w:p>
        </w:tc>
        <w:tc>
          <w:tcPr>
            <w:tcW w:w="0" w:type="auto"/>
            <w:tcBorders>
              <w:top w:val="nil"/>
              <w:left w:val="nil"/>
              <w:bottom w:val="single" w:sz="4" w:space="0" w:color="auto"/>
              <w:right w:val="single" w:sz="4" w:space="0" w:color="auto"/>
            </w:tcBorders>
            <w:shd w:val="clear" w:color="000000" w:fill="FFFFFF"/>
            <w:noWrap/>
            <w:vAlign w:val="center"/>
            <w:hideMark/>
          </w:tcPr>
          <w:p w:rsidR="00E37D1F" w:rsidRPr="00C92011" w:rsidRDefault="00E37D1F" w:rsidP="00D219E4">
            <w:pPr>
              <w:jc w:val="center"/>
              <w:rPr>
                <w:rFonts w:ascii="Arial" w:eastAsia="Times New Roman" w:hAnsi="Arial" w:cs="Arial"/>
                <w:color w:val="000000"/>
                <w:sz w:val="12"/>
                <w:szCs w:val="12"/>
                <w:lang w:eastAsia="es-CO"/>
              </w:rPr>
            </w:pPr>
            <w:r w:rsidRPr="00C92011">
              <w:rPr>
                <w:rFonts w:ascii="Arial" w:eastAsia="Times New Roman" w:hAnsi="Arial" w:cs="Arial"/>
                <w:color w:val="000000"/>
                <w:sz w:val="12"/>
                <w:szCs w:val="12"/>
                <w:lang w:eastAsia="es-CO"/>
              </w:rPr>
              <w:t>39,839,036</w:t>
            </w:r>
          </w:p>
        </w:tc>
      </w:tr>
      <w:tr w:rsidR="00E37D1F" w:rsidRPr="00C92011" w:rsidTr="00D219E4">
        <w:trPr>
          <w:trHeight w:val="360"/>
        </w:trPr>
        <w:tc>
          <w:tcPr>
            <w:tcW w:w="514" w:type="dxa"/>
            <w:tcBorders>
              <w:top w:val="nil"/>
              <w:left w:val="single" w:sz="8" w:space="0" w:color="auto"/>
              <w:bottom w:val="single" w:sz="4" w:space="0" w:color="auto"/>
              <w:right w:val="single" w:sz="4" w:space="0" w:color="auto"/>
            </w:tcBorders>
            <w:shd w:val="clear" w:color="auto" w:fill="auto"/>
            <w:noWrap/>
            <w:vAlign w:val="center"/>
            <w:hideMark/>
          </w:tcPr>
          <w:p w:rsidR="00E37D1F" w:rsidRPr="00C92011" w:rsidRDefault="00E37D1F" w:rsidP="00D219E4">
            <w:pPr>
              <w:rPr>
                <w:rFonts w:ascii="Arial" w:eastAsia="Times New Roman" w:hAnsi="Arial" w:cs="Arial"/>
                <w:sz w:val="12"/>
                <w:szCs w:val="12"/>
                <w:lang w:eastAsia="es-CO"/>
              </w:rPr>
            </w:pPr>
            <w:r w:rsidRPr="00C92011">
              <w:rPr>
                <w:rFonts w:ascii="Arial" w:eastAsia="Times New Roman" w:hAnsi="Arial" w:cs="Arial"/>
                <w:sz w:val="12"/>
                <w:szCs w:val="12"/>
                <w:lang w:eastAsia="es-CO"/>
              </w:rPr>
              <w:t>Dos</w:t>
            </w:r>
          </w:p>
        </w:tc>
        <w:tc>
          <w:tcPr>
            <w:tcW w:w="0" w:type="auto"/>
            <w:tcBorders>
              <w:top w:val="nil"/>
              <w:left w:val="nil"/>
              <w:bottom w:val="single" w:sz="4" w:space="0" w:color="auto"/>
              <w:right w:val="single" w:sz="4" w:space="0" w:color="auto"/>
            </w:tcBorders>
            <w:shd w:val="clear" w:color="000000" w:fill="FFFFFF"/>
            <w:noWrap/>
            <w:vAlign w:val="center"/>
            <w:hideMark/>
          </w:tcPr>
          <w:p w:rsidR="00E37D1F" w:rsidRPr="00C92011" w:rsidRDefault="00E37D1F" w:rsidP="00D219E4">
            <w:pPr>
              <w:jc w:val="center"/>
              <w:rPr>
                <w:rFonts w:ascii="Arial" w:eastAsia="Times New Roman" w:hAnsi="Arial" w:cs="Arial"/>
                <w:color w:val="000000"/>
                <w:sz w:val="12"/>
                <w:szCs w:val="12"/>
                <w:lang w:eastAsia="es-CO"/>
              </w:rPr>
            </w:pPr>
            <w:r w:rsidRPr="00C92011">
              <w:rPr>
                <w:rFonts w:ascii="Arial" w:eastAsia="Times New Roman" w:hAnsi="Arial" w:cs="Arial"/>
                <w:color w:val="000000"/>
                <w:sz w:val="12"/>
                <w:szCs w:val="12"/>
                <w:lang w:eastAsia="es-CO"/>
              </w:rPr>
              <w:t>139,104,639</w:t>
            </w:r>
          </w:p>
        </w:tc>
        <w:tc>
          <w:tcPr>
            <w:tcW w:w="0" w:type="auto"/>
            <w:tcBorders>
              <w:top w:val="nil"/>
              <w:left w:val="nil"/>
              <w:bottom w:val="single" w:sz="4" w:space="0" w:color="auto"/>
              <w:right w:val="single" w:sz="4" w:space="0" w:color="auto"/>
            </w:tcBorders>
            <w:shd w:val="clear" w:color="000000" w:fill="FFFFFF"/>
            <w:noWrap/>
            <w:vAlign w:val="center"/>
            <w:hideMark/>
          </w:tcPr>
          <w:p w:rsidR="00E37D1F" w:rsidRPr="00C92011" w:rsidRDefault="00E37D1F" w:rsidP="00D219E4">
            <w:pPr>
              <w:jc w:val="center"/>
              <w:rPr>
                <w:rFonts w:ascii="Arial" w:eastAsia="Times New Roman" w:hAnsi="Arial" w:cs="Arial"/>
                <w:color w:val="000000"/>
                <w:sz w:val="12"/>
                <w:szCs w:val="12"/>
                <w:lang w:eastAsia="es-CO"/>
              </w:rPr>
            </w:pPr>
            <w:r w:rsidRPr="00C92011">
              <w:rPr>
                <w:rFonts w:ascii="Arial" w:eastAsia="Times New Roman" w:hAnsi="Arial" w:cs="Arial"/>
                <w:color w:val="000000"/>
                <w:sz w:val="12"/>
                <w:szCs w:val="12"/>
                <w:lang w:eastAsia="es-CO"/>
              </w:rPr>
              <w:t>153,601,623</w:t>
            </w:r>
          </w:p>
        </w:tc>
        <w:tc>
          <w:tcPr>
            <w:tcW w:w="0" w:type="auto"/>
            <w:tcBorders>
              <w:top w:val="nil"/>
              <w:left w:val="nil"/>
              <w:bottom w:val="single" w:sz="4" w:space="0" w:color="auto"/>
              <w:right w:val="single" w:sz="4" w:space="0" w:color="auto"/>
            </w:tcBorders>
            <w:shd w:val="clear" w:color="000000" w:fill="FFFFFF"/>
            <w:noWrap/>
            <w:vAlign w:val="center"/>
            <w:hideMark/>
          </w:tcPr>
          <w:p w:rsidR="00E37D1F" w:rsidRPr="00C92011" w:rsidRDefault="00E37D1F" w:rsidP="00D219E4">
            <w:pPr>
              <w:jc w:val="center"/>
              <w:rPr>
                <w:rFonts w:ascii="Arial" w:eastAsia="Times New Roman" w:hAnsi="Arial" w:cs="Arial"/>
                <w:color w:val="000000"/>
                <w:sz w:val="12"/>
                <w:szCs w:val="12"/>
                <w:lang w:eastAsia="es-CO"/>
              </w:rPr>
            </w:pPr>
            <w:r w:rsidRPr="00C92011">
              <w:rPr>
                <w:rFonts w:ascii="Arial" w:eastAsia="Times New Roman" w:hAnsi="Arial" w:cs="Arial"/>
                <w:color w:val="000000"/>
                <w:sz w:val="12"/>
                <w:szCs w:val="12"/>
                <w:lang w:eastAsia="es-CO"/>
              </w:rPr>
              <w:t>147,724,951</w:t>
            </w:r>
          </w:p>
        </w:tc>
        <w:tc>
          <w:tcPr>
            <w:tcW w:w="0" w:type="auto"/>
            <w:tcBorders>
              <w:top w:val="nil"/>
              <w:left w:val="nil"/>
              <w:bottom w:val="single" w:sz="4" w:space="0" w:color="auto"/>
              <w:right w:val="single" w:sz="4" w:space="0" w:color="auto"/>
            </w:tcBorders>
            <w:shd w:val="clear" w:color="000000" w:fill="FFFFFF"/>
            <w:noWrap/>
            <w:vAlign w:val="center"/>
            <w:hideMark/>
          </w:tcPr>
          <w:p w:rsidR="00E37D1F" w:rsidRPr="00C92011" w:rsidRDefault="00E37D1F" w:rsidP="00D219E4">
            <w:pPr>
              <w:jc w:val="center"/>
              <w:rPr>
                <w:rFonts w:ascii="Arial" w:eastAsia="Times New Roman" w:hAnsi="Arial" w:cs="Arial"/>
                <w:color w:val="000000"/>
                <w:sz w:val="12"/>
                <w:szCs w:val="12"/>
                <w:lang w:eastAsia="es-CO"/>
              </w:rPr>
            </w:pPr>
            <w:r w:rsidRPr="00C92011">
              <w:rPr>
                <w:rFonts w:ascii="Arial" w:eastAsia="Times New Roman" w:hAnsi="Arial" w:cs="Arial"/>
                <w:color w:val="000000"/>
                <w:sz w:val="12"/>
                <w:szCs w:val="12"/>
                <w:lang w:eastAsia="es-CO"/>
              </w:rPr>
              <w:t>160,976,283</w:t>
            </w:r>
          </w:p>
        </w:tc>
        <w:tc>
          <w:tcPr>
            <w:tcW w:w="0" w:type="auto"/>
            <w:tcBorders>
              <w:top w:val="nil"/>
              <w:left w:val="nil"/>
              <w:bottom w:val="single" w:sz="4" w:space="0" w:color="auto"/>
              <w:right w:val="single" w:sz="4" w:space="0" w:color="auto"/>
            </w:tcBorders>
            <w:shd w:val="clear" w:color="000000" w:fill="FFFFFF"/>
            <w:noWrap/>
            <w:vAlign w:val="center"/>
            <w:hideMark/>
          </w:tcPr>
          <w:p w:rsidR="00E37D1F" w:rsidRPr="00C92011" w:rsidRDefault="00E37D1F" w:rsidP="00D219E4">
            <w:pPr>
              <w:jc w:val="center"/>
              <w:rPr>
                <w:rFonts w:ascii="Arial" w:eastAsia="Times New Roman" w:hAnsi="Arial" w:cs="Arial"/>
                <w:color w:val="000000"/>
                <w:sz w:val="12"/>
                <w:szCs w:val="12"/>
                <w:lang w:eastAsia="es-CO"/>
              </w:rPr>
            </w:pPr>
            <w:r w:rsidRPr="00C92011">
              <w:rPr>
                <w:rFonts w:ascii="Arial" w:eastAsia="Times New Roman" w:hAnsi="Arial" w:cs="Arial"/>
                <w:color w:val="000000"/>
                <w:sz w:val="12"/>
                <w:szCs w:val="12"/>
                <w:lang w:eastAsia="es-CO"/>
              </w:rPr>
              <w:t>145,090,637</w:t>
            </w:r>
          </w:p>
        </w:tc>
        <w:tc>
          <w:tcPr>
            <w:tcW w:w="0" w:type="auto"/>
            <w:tcBorders>
              <w:top w:val="nil"/>
              <w:left w:val="nil"/>
              <w:bottom w:val="single" w:sz="4" w:space="0" w:color="auto"/>
              <w:right w:val="single" w:sz="4" w:space="0" w:color="auto"/>
            </w:tcBorders>
            <w:shd w:val="clear" w:color="000000" w:fill="FFFFFF"/>
            <w:noWrap/>
            <w:vAlign w:val="center"/>
            <w:hideMark/>
          </w:tcPr>
          <w:p w:rsidR="00E37D1F" w:rsidRPr="00C92011" w:rsidRDefault="00E37D1F" w:rsidP="00D219E4">
            <w:pPr>
              <w:jc w:val="center"/>
              <w:rPr>
                <w:rFonts w:ascii="Arial" w:eastAsia="Times New Roman" w:hAnsi="Arial" w:cs="Arial"/>
                <w:color w:val="000000"/>
                <w:sz w:val="12"/>
                <w:szCs w:val="12"/>
                <w:lang w:eastAsia="es-CO"/>
              </w:rPr>
            </w:pPr>
            <w:r w:rsidRPr="00C92011">
              <w:rPr>
                <w:rFonts w:ascii="Arial" w:eastAsia="Times New Roman" w:hAnsi="Arial" w:cs="Arial"/>
                <w:color w:val="000000"/>
                <w:sz w:val="12"/>
                <w:szCs w:val="12"/>
                <w:lang w:eastAsia="es-CO"/>
              </w:rPr>
              <w:t>145,002,604</w:t>
            </w:r>
          </w:p>
        </w:tc>
        <w:tc>
          <w:tcPr>
            <w:tcW w:w="0" w:type="auto"/>
            <w:tcBorders>
              <w:top w:val="nil"/>
              <w:left w:val="nil"/>
              <w:bottom w:val="single" w:sz="4" w:space="0" w:color="auto"/>
              <w:right w:val="single" w:sz="4" w:space="0" w:color="auto"/>
            </w:tcBorders>
            <w:shd w:val="clear" w:color="000000" w:fill="FFFFFF"/>
            <w:noWrap/>
            <w:vAlign w:val="center"/>
            <w:hideMark/>
          </w:tcPr>
          <w:p w:rsidR="00E37D1F" w:rsidRPr="00C92011" w:rsidRDefault="00E37D1F" w:rsidP="00D219E4">
            <w:pPr>
              <w:jc w:val="center"/>
              <w:rPr>
                <w:rFonts w:ascii="Arial" w:eastAsia="Times New Roman" w:hAnsi="Arial" w:cs="Arial"/>
                <w:color w:val="000000"/>
                <w:sz w:val="12"/>
                <w:szCs w:val="12"/>
                <w:lang w:eastAsia="es-CO"/>
              </w:rPr>
            </w:pPr>
            <w:r w:rsidRPr="00C92011">
              <w:rPr>
                <w:rFonts w:ascii="Arial" w:eastAsia="Times New Roman" w:hAnsi="Arial" w:cs="Arial"/>
                <w:color w:val="000000"/>
                <w:sz w:val="12"/>
                <w:szCs w:val="12"/>
                <w:lang w:eastAsia="es-CO"/>
              </w:rPr>
              <w:t>159,733,968</w:t>
            </w:r>
          </w:p>
        </w:tc>
        <w:tc>
          <w:tcPr>
            <w:tcW w:w="0" w:type="auto"/>
            <w:tcBorders>
              <w:top w:val="nil"/>
              <w:left w:val="nil"/>
              <w:bottom w:val="single" w:sz="4" w:space="0" w:color="auto"/>
              <w:right w:val="single" w:sz="4" w:space="0" w:color="auto"/>
            </w:tcBorders>
            <w:shd w:val="clear" w:color="000000" w:fill="FFFFFF"/>
            <w:noWrap/>
            <w:vAlign w:val="center"/>
            <w:hideMark/>
          </w:tcPr>
          <w:p w:rsidR="00E37D1F" w:rsidRPr="00C92011" w:rsidRDefault="00E37D1F" w:rsidP="00D219E4">
            <w:pPr>
              <w:jc w:val="center"/>
              <w:rPr>
                <w:rFonts w:ascii="Arial" w:eastAsia="Times New Roman" w:hAnsi="Arial" w:cs="Arial"/>
                <w:color w:val="000000"/>
                <w:sz w:val="12"/>
                <w:szCs w:val="12"/>
                <w:lang w:eastAsia="es-CO"/>
              </w:rPr>
            </w:pPr>
            <w:r w:rsidRPr="00C92011">
              <w:rPr>
                <w:rFonts w:ascii="Arial" w:eastAsia="Times New Roman" w:hAnsi="Arial" w:cs="Arial"/>
                <w:color w:val="000000"/>
                <w:sz w:val="12"/>
                <w:szCs w:val="12"/>
                <w:lang w:eastAsia="es-CO"/>
              </w:rPr>
              <w:t>151,253,875</w:t>
            </w:r>
          </w:p>
        </w:tc>
        <w:tc>
          <w:tcPr>
            <w:tcW w:w="0" w:type="auto"/>
            <w:tcBorders>
              <w:top w:val="nil"/>
              <w:left w:val="nil"/>
              <w:bottom w:val="single" w:sz="4" w:space="0" w:color="auto"/>
              <w:right w:val="single" w:sz="4" w:space="0" w:color="auto"/>
            </w:tcBorders>
            <w:shd w:val="clear" w:color="000000" w:fill="FFFFFF"/>
            <w:noWrap/>
            <w:vAlign w:val="center"/>
            <w:hideMark/>
          </w:tcPr>
          <w:p w:rsidR="00E37D1F" w:rsidRPr="00C92011" w:rsidRDefault="00E37D1F" w:rsidP="00D219E4">
            <w:pPr>
              <w:jc w:val="center"/>
              <w:rPr>
                <w:rFonts w:ascii="Arial" w:eastAsia="Times New Roman" w:hAnsi="Arial" w:cs="Arial"/>
                <w:color w:val="000000"/>
                <w:sz w:val="12"/>
                <w:szCs w:val="12"/>
                <w:lang w:eastAsia="es-CO"/>
              </w:rPr>
            </w:pPr>
            <w:r w:rsidRPr="00C92011">
              <w:rPr>
                <w:rFonts w:ascii="Arial" w:eastAsia="Times New Roman" w:hAnsi="Arial" w:cs="Arial"/>
                <w:color w:val="000000"/>
                <w:sz w:val="12"/>
                <w:szCs w:val="12"/>
                <w:lang w:eastAsia="es-CO"/>
              </w:rPr>
              <w:t>162,153,590</w:t>
            </w:r>
          </w:p>
        </w:tc>
        <w:tc>
          <w:tcPr>
            <w:tcW w:w="0" w:type="auto"/>
            <w:tcBorders>
              <w:top w:val="nil"/>
              <w:left w:val="nil"/>
              <w:bottom w:val="single" w:sz="4" w:space="0" w:color="auto"/>
              <w:right w:val="single" w:sz="4" w:space="0" w:color="auto"/>
            </w:tcBorders>
            <w:shd w:val="clear" w:color="000000" w:fill="FFFFFF"/>
            <w:noWrap/>
            <w:vAlign w:val="center"/>
            <w:hideMark/>
          </w:tcPr>
          <w:p w:rsidR="00E37D1F" w:rsidRPr="00C92011" w:rsidRDefault="00E37D1F" w:rsidP="00D219E4">
            <w:pPr>
              <w:jc w:val="center"/>
              <w:rPr>
                <w:rFonts w:ascii="Arial" w:eastAsia="Times New Roman" w:hAnsi="Arial" w:cs="Arial"/>
                <w:sz w:val="12"/>
                <w:szCs w:val="12"/>
                <w:lang w:eastAsia="es-CO"/>
              </w:rPr>
            </w:pPr>
            <w:r w:rsidRPr="00C92011">
              <w:rPr>
                <w:rFonts w:ascii="Arial" w:eastAsia="Times New Roman" w:hAnsi="Arial" w:cs="Arial"/>
                <w:sz w:val="12"/>
                <w:szCs w:val="12"/>
                <w:lang w:eastAsia="es-CO"/>
              </w:rPr>
              <w:t>150,503,368</w:t>
            </w:r>
          </w:p>
        </w:tc>
        <w:tc>
          <w:tcPr>
            <w:tcW w:w="0" w:type="auto"/>
            <w:tcBorders>
              <w:top w:val="nil"/>
              <w:left w:val="nil"/>
              <w:bottom w:val="single" w:sz="4" w:space="0" w:color="auto"/>
              <w:right w:val="single" w:sz="4" w:space="0" w:color="auto"/>
            </w:tcBorders>
            <w:shd w:val="clear" w:color="000000" w:fill="FFFFFF"/>
            <w:noWrap/>
            <w:vAlign w:val="center"/>
            <w:hideMark/>
          </w:tcPr>
          <w:p w:rsidR="00E37D1F" w:rsidRPr="00C92011" w:rsidRDefault="00E37D1F" w:rsidP="00D219E4">
            <w:pPr>
              <w:jc w:val="center"/>
              <w:rPr>
                <w:rFonts w:ascii="Arial" w:eastAsia="Times New Roman" w:hAnsi="Arial" w:cs="Arial"/>
                <w:color w:val="000000"/>
                <w:sz w:val="12"/>
                <w:szCs w:val="12"/>
                <w:lang w:eastAsia="es-CO"/>
              </w:rPr>
            </w:pPr>
            <w:r w:rsidRPr="00C92011">
              <w:rPr>
                <w:rFonts w:ascii="Arial" w:eastAsia="Times New Roman" w:hAnsi="Arial" w:cs="Arial"/>
                <w:color w:val="000000"/>
                <w:sz w:val="12"/>
                <w:szCs w:val="12"/>
                <w:lang w:eastAsia="es-CO"/>
              </w:rPr>
              <w:t>158,804,963</w:t>
            </w:r>
          </w:p>
        </w:tc>
        <w:tc>
          <w:tcPr>
            <w:tcW w:w="0" w:type="auto"/>
            <w:tcBorders>
              <w:top w:val="nil"/>
              <w:left w:val="nil"/>
              <w:bottom w:val="single" w:sz="4" w:space="0" w:color="auto"/>
              <w:right w:val="single" w:sz="4" w:space="0" w:color="auto"/>
            </w:tcBorders>
            <w:shd w:val="clear" w:color="000000" w:fill="FFFFFF"/>
            <w:noWrap/>
            <w:vAlign w:val="center"/>
            <w:hideMark/>
          </w:tcPr>
          <w:p w:rsidR="00E37D1F" w:rsidRPr="00C92011" w:rsidRDefault="00E37D1F" w:rsidP="00D219E4">
            <w:pPr>
              <w:jc w:val="center"/>
              <w:rPr>
                <w:rFonts w:ascii="Arial" w:eastAsia="Times New Roman" w:hAnsi="Arial" w:cs="Arial"/>
                <w:color w:val="000000"/>
                <w:sz w:val="12"/>
                <w:szCs w:val="12"/>
                <w:lang w:eastAsia="es-CO"/>
              </w:rPr>
            </w:pPr>
            <w:r w:rsidRPr="00C92011">
              <w:rPr>
                <w:rFonts w:ascii="Arial" w:eastAsia="Times New Roman" w:hAnsi="Arial" w:cs="Arial"/>
                <w:color w:val="000000"/>
                <w:sz w:val="12"/>
                <w:szCs w:val="12"/>
                <w:lang w:eastAsia="es-CO"/>
              </w:rPr>
              <w:t>148,332,683</w:t>
            </w:r>
          </w:p>
        </w:tc>
      </w:tr>
      <w:tr w:rsidR="00E37D1F" w:rsidRPr="00C92011" w:rsidTr="00D219E4">
        <w:trPr>
          <w:trHeight w:val="360"/>
        </w:trPr>
        <w:tc>
          <w:tcPr>
            <w:tcW w:w="514" w:type="dxa"/>
            <w:tcBorders>
              <w:top w:val="nil"/>
              <w:left w:val="single" w:sz="8" w:space="0" w:color="auto"/>
              <w:bottom w:val="single" w:sz="4" w:space="0" w:color="auto"/>
              <w:right w:val="single" w:sz="4" w:space="0" w:color="auto"/>
            </w:tcBorders>
            <w:shd w:val="clear" w:color="auto" w:fill="auto"/>
            <w:noWrap/>
            <w:vAlign w:val="center"/>
            <w:hideMark/>
          </w:tcPr>
          <w:p w:rsidR="00E37D1F" w:rsidRPr="00C92011" w:rsidRDefault="00E37D1F" w:rsidP="00D219E4">
            <w:pPr>
              <w:rPr>
                <w:rFonts w:ascii="Arial" w:eastAsia="Times New Roman" w:hAnsi="Arial" w:cs="Arial"/>
                <w:sz w:val="12"/>
                <w:szCs w:val="12"/>
                <w:lang w:eastAsia="es-CO"/>
              </w:rPr>
            </w:pPr>
            <w:r w:rsidRPr="00C92011">
              <w:rPr>
                <w:rFonts w:ascii="Arial" w:eastAsia="Times New Roman" w:hAnsi="Arial" w:cs="Arial"/>
                <w:sz w:val="12"/>
                <w:szCs w:val="12"/>
                <w:lang w:eastAsia="es-CO"/>
              </w:rPr>
              <w:t xml:space="preserve">Tres </w:t>
            </w:r>
          </w:p>
        </w:tc>
        <w:tc>
          <w:tcPr>
            <w:tcW w:w="0" w:type="auto"/>
            <w:tcBorders>
              <w:top w:val="nil"/>
              <w:left w:val="nil"/>
              <w:bottom w:val="single" w:sz="4" w:space="0" w:color="auto"/>
              <w:right w:val="single" w:sz="4" w:space="0" w:color="auto"/>
            </w:tcBorders>
            <w:shd w:val="clear" w:color="000000" w:fill="FFFFFF"/>
            <w:noWrap/>
            <w:vAlign w:val="center"/>
            <w:hideMark/>
          </w:tcPr>
          <w:p w:rsidR="00E37D1F" w:rsidRPr="00C92011" w:rsidRDefault="00E37D1F" w:rsidP="00D219E4">
            <w:pPr>
              <w:jc w:val="center"/>
              <w:rPr>
                <w:rFonts w:ascii="Arial" w:eastAsia="Times New Roman" w:hAnsi="Arial" w:cs="Arial"/>
                <w:color w:val="000000"/>
                <w:sz w:val="12"/>
                <w:szCs w:val="12"/>
                <w:lang w:eastAsia="es-CO"/>
              </w:rPr>
            </w:pPr>
            <w:r w:rsidRPr="00C92011">
              <w:rPr>
                <w:rFonts w:ascii="Arial" w:eastAsia="Times New Roman" w:hAnsi="Arial" w:cs="Arial"/>
                <w:color w:val="000000"/>
                <w:sz w:val="12"/>
                <w:szCs w:val="12"/>
                <w:lang w:eastAsia="es-CO"/>
              </w:rPr>
              <w:t>109,681,422</w:t>
            </w:r>
          </w:p>
        </w:tc>
        <w:tc>
          <w:tcPr>
            <w:tcW w:w="0" w:type="auto"/>
            <w:tcBorders>
              <w:top w:val="nil"/>
              <w:left w:val="nil"/>
              <w:bottom w:val="single" w:sz="4" w:space="0" w:color="auto"/>
              <w:right w:val="single" w:sz="4" w:space="0" w:color="auto"/>
            </w:tcBorders>
            <w:shd w:val="clear" w:color="000000" w:fill="FFFFFF"/>
            <w:noWrap/>
            <w:vAlign w:val="center"/>
            <w:hideMark/>
          </w:tcPr>
          <w:p w:rsidR="00E37D1F" w:rsidRPr="00C92011" w:rsidRDefault="00E37D1F" w:rsidP="00D219E4">
            <w:pPr>
              <w:jc w:val="center"/>
              <w:rPr>
                <w:rFonts w:ascii="Arial" w:eastAsia="Times New Roman" w:hAnsi="Arial" w:cs="Arial"/>
                <w:color w:val="000000"/>
                <w:sz w:val="12"/>
                <w:szCs w:val="12"/>
                <w:lang w:eastAsia="es-CO"/>
              </w:rPr>
            </w:pPr>
            <w:r w:rsidRPr="00C92011">
              <w:rPr>
                <w:rFonts w:ascii="Arial" w:eastAsia="Times New Roman" w:hAnsi="Arial" w:cs="Arial"/>
                <w:color w:val="000000"/>
                <w:sz w:val="12"/>
                <w:szCs w:val="12"/>
                <w:lang w:eastAsia="es-CO"/>
              </w:rPr>
              <w:t>114,577,961</w:t>
            </w:r>
          </w:p>
        </w:tc>
        <w:tc>
          <w:tcPr>
            <w:tcW w:w="0" w:type="auto"/>
            <w:tcBorders>
              <w:top w:val="nil"/>
              <w:left w:val="nil"/>
              <w:bottom w:val="single" w:sz="4" w:space="0" w:color="auto"/>
              <w:right w:val="single" w:sz="4" w:space="0" w:color="auto"/>
            </w:tcBorders>
            <w:shd w:val="clear" w:color="000000" w:fill="FFFFFF"/>
            <w:noWrap/>
            <w:vAlign w:val="center"/>
            <w:hideMark/>
          </w:tcPr>
          <w:p w:rsidR="00E37D1F" w:rsidRPr="00C92011" w:rsidRDefault="00E37D1F" w:rsidP="00D219E4">
            <w:pPr>
              <w:jc w:val="center"/>
              <w:rPr>
                <w:rFonts w:ascii="Arial" w:eastAsia="Times New Roman" w:hAnsi="Arial" w:cs="Arial"/>
                <w:color w:val="000000"/>
                <w:sz w:val="12"/>
                <w:szCs w:val="12"/>
                <w:lang w:eastAsia="es-CO"/>
              </w:rPr>
            </w:pPr>
            <w:r w:rsidRPr="00C92011">
              <w:rPr>
                <w:rFonts w:ascii="Arial" w:eastAsia="Times New Roman" w:hAnsi="Arial" w:cs="Arial"/>
                <w:color w:val="000000"/>
                <w:sz w:val="12"/>
                <w:szCs w:val="12"/>
                <w:lang w:eastAsia="es-CO"/>
              </w:rPr>
              <w:t>113,806,997</w:t>
            </w:r>
          </w:p>
        </w:tc>
        <w:tc>
          <w:tcPr>
            <w:tcW w:w="0" w:type="auto"/>
            <w:tcBorders>
              <w:top w:val="nil"/>
              <w:left w:val="nil"/>
              <w:bottom w:val="single" w:sz="4" w:space="0" w:color="auto"/>
              <w:right w:val="single" w:sz="4" w:space="0" w:color="auto"/>
            </w:tcBorders>
            <w:shd w:val="clear" w:color="000000" w:fill="FFFFFF"/>
            <w:noWrap/>
            <w:vAlign w:val="center"/>
            <w:hideMark/>
          </w:tcPr>
          <w:p w:rsidR="00E37D1F" w:rsidRPr="00C92011" w:rsidRDefault="00E37D1F" w:rsidP="00D219E4">
            <w:pPr>
              <w:jc w:val="center"/>
              <w:rPr>
                <w:rFonts w:ascii="Arial" w:eastAsia="Times New Roman" w:hAnsi="Arial" w:cs="Arial"/>
                <w:color w:val="000000"/>
                <w:sz w:val="12"/>
                <w:szCs w:val="12"/>
                <w:lang w:eastAsia="es-CO"/>
              </w:rPr>
            </w:pPr>
            <w:r w:rsidRPr="00C92011">
              <w:rPr>
                <w:rFonts w:ascii="Arial" w:eastAsia="Times New Roman" w:hAnsi="Arial" w:cs="Arial"/>
                <w:color w:val="000000"/>
                <w:sz w:val="12"/>
                <w:szCs w:val="12"/>
                <w:lang w:eastAsia="es-CO"/>
              </w:rPr>
              <w:t>118,516,474</w:t>
            </w:r>
          </w:p>
        </w:tc>
        <w:tc>
          <w:tcPr>
            <w:tcW w:w="0" w:type="auto"/>
            <w:tcBorders>
              <w:top w:val="nil"/>
              <w:left w:val="nil"/>
              <w:bottom w:val="single" w:sz="4" w:space="0" w:color="auto"/>
              <w:right w:val="single" w:sz="4" w:space="0" w:color="auto"/>
            </w:tcBorders>
            <w:shd w:val="clear" w:color="000000" w:fill="FFFFFF"/>
            <w:noWrap/>
            <w:vAlign w:val="center"/>
            <w:hideMark/>
          </w:tcPr>
          <w:p w:rsidR="00E37D1F" w:rsidRPr="00C92011" w:rsidRDefault="00E37D1F" w:rsidP="00D219E4">
            <w:pPr>
              <w:jc w:val="center"/>
              <w:rPr>
                <w:rFonts w:ascii="Arial" w:eastAsia="Times New Roman" w:hAnsi="Arial" w:cs="Arial"/>
                <w:color w:val="000000"/>
                <w:sz w:val="12"/>
                <w:szCs w:val="12"/>
                <w:lang w:eastAsia="es-CO"/>
              </w:rPr>
            </w:pPr>
            <w:r w:rsidRPr="00C92011">
              <w:rPr>
                <w:rFonts w:ascii="Arial" w:eastAsia="Times New Roman" w:hAnsi="Arial" w:cs="Arial"/>
                <w:color w:val="000000"/>
                <w:sz w:val="12"/>
                <w:szCs w:val="12"/>
                <w:lang w:eastAsia="es-CO"/>
              </w:rPr>
              <w:t>112,610,312</w:t>
            </w:r>
          </w:p>
        </w:tc>
        <w:tc>
          <w:tcPr>
            <w:tcW w:w="0" w:type="auto"/>
            <w:tcBorders>
              <w:top w:val="nil"/>
              <w:left w:val="nil"/>
              <w:bottom w:val="single" w:sz="4" w:space="0" w:color="auto"/>
              <w:right w:val="single" w:sz="4" w:space="0" w:color="auto"/>
            </w:tcBorders>
            <w:shd w:val="clear" w:color="000000" w:fill="FFFFFF"/>
            <w:noWrap/>
            <w:vAlign w:val="center"/>
            <w:hideMark/>
          </w:tcPr>
          <w:p w:rsidR="00E37D1F" w:rsidRPr="00C92011" w:rsidRDefault="00E37D1F" w:rsidP="00D219E4">
            <w:pPr>
              <w:jc w:val="center"/>
              <w:rPr>
                <w:rFonts w:ascii="Arial" w:eastAsia="Times New Roman" w:hAnsi="Arial" w:cs="Arial"/>
                <w:color w:val="000000"/>
                <w:sz w:val="12"/>
                <w:szCs w:val="12"/>
                <w:lang w:eastAsia="es-CO"/>
              </w:rPr>
            </w:pPr>
            <w:r w:rsidRPr="00C92011">
              <w:rPr>
                <w:rFonts w:ascii="Arial" w:eastAsia="Times New Roman" w:hAnsi="Arial" w:cs="Arial"/>
                <w:color w:val="000000"/>
                <w:sz w:val="12"/>
                <w:szCs w:val="12"/>
                <w:lang w:eastAsia="es-CO"/>
              </w:rPr>
              <w:t>115,052,010</w:t>
            </w:r>
          </w:p>
        </w:tc>
        <w:tc>
          <w:tcPr>
            <w:tcW w:w="0" w:type="auto"/>
            <w:tcBorders>
              <w:top w:val="nil"/>
              <w:left w:val="nil"/>
              <w:bottom w:val="single" w:sz="4" w:space="0" w:color="auto"/>
              <w:right w:val="single" w:sz="4" w:space="0" w:color="auto"/>
            </w:tcBorders>
            <w:shd w:val="clear" w:color="000000" w:fill="FFFFFF"/>
            <w:noWrap/>
            <w:vAlign w:val="center"/>
            <w:hideMark/>
          </w:tcPr>
          <w:p w:rsidR="00E37D1F" w:rsidRPr="00C92011" w:rsidRDefault="00E37D1F" w:rsidP="00D219E4">
            <w:pPr>
              <w:jc w:val="center"/>
              <w:rPr>
                <w:rFonts w:ascii="Arial" w:eastAsia="Times New Roman" w:hAnsi="Arial" w:cs="Arial"/>
                <w:color w:val="000000"/>
                <w:sz w:val="12"/>
                <w:szCs w:val="12"/>
                <w:lang w:eastAsia="es-CO"/>
              </w:rPr>
            </w:pPr>
            <w:r w:rsidRPr="00C92011">
              <w:rPr>
                <w:rFonts w:ascii="Arial" w:eastAsia="Times New Roman" w:hAnsi="Arial" w:cs="Arial"/>
                <w:color w:val="000000"/>
                <w:sz w:val="12"/>
                <w:szCs w:val="12"/>
                <w:lang w:eastAsia="es-CO"/>
              </w:rPr>
              <w:t>118,625,414</w:t>
            </w:r>
          </w:p>
        </w:tc>
        <w:tc>
          <w:tcPr>
            <w:tcW w:w="0" w:type="auto"/>
            <w:tcBorders>
              <w:top w:val="nil"/>
              <w:left w:val="nil"/>
              <w:bottom w:val="single" w:sz="4" w:space="0" w:color="auto"/>
              <w:right w:val="single" w:sz="4" w:space="0" w:color="auto"/>
            </w:tcBorders>
            <w:shd w:val="clear" w:color="000000" w:fill="FFFFFF"/>
            <w:noWrap/>
            <w:vAlign w:val="center"/>
            <w:hideMark/>
          </w:tcPr>
          <w:p w:rsidR="00E37D1F" w:rsidRPr="00C92011" w:rsidRDefault="00E37D1F" w:rsidP="00D219E4">
            <w:pPr>
              <w:jc w:val="center"/>
              <w:rPr>
                <w:rFonts w:ascii="Arial" w:eastAsia="Times New Roman" w:hAnsi="Arial" w:cs="Arial"/>
                <w:color w:val="000000"/>
                <w:sz w:val="12"/>
                <w:szCs w:val="12"/>
                <w:lang w:eastAsia="es-CO"/>
              </w:rPr>
            </w:pPr>
            <w:r w:rsidRPr="00C92011">
              <w:rPr>
                <w:rFonts w:ascii="Arial" w:eastAsia="Times New Roman" w:hAnsi="Arial" w:cs="Arial"/>
                <w:color w:val="000000"/>
                <w:sz w:val="12"/>
                <w:szCs w:val="12"/>
                <w:lang w:eastAsia="es-CO"/>
              </w:rPr>
              <w:t>117,139,709</w:t>
            </w:r>
          </w:p>
        </w:tc>
        <w:tc>
          <w:tcPr>
            <w:tcW w:w="0" w:type="auto"/>
            <w:tcBorders>
              <w:top w:val="nil"/>
              <w:left w:val="nil"/>
              <w:bottom w:val="single" w:sz="4" w:space="0" w:color="auto"/>
              <w:right w:val="single" w:sz="4" w:space="0" w:color="auto"/>
            </w:tcBorders>
            <w:shd w:val="clear" w:color="000000" w:fill="FFFFFF"/>
            <w:noWrap/>
            <w:vAlign w:val="center"/>
            <w:hideMark/>
          </w:tcPr>
          <w:p w:rsidR="00E37D1F" w:rsidRPr="00C92011" w:rsidRDefault="00E37D1F" w:rsidP="00D219E4">
            <w:pPr>
              <w:jc w:val="center"/>
              <w:rPr>
                <w:rFonts w:ascii="Arial" w:eastAsia="Times New Roman" w:hAnsi="Arial" w:cs="Arial"/>
                <w:color w:val="000000"/>
                <w:sz w:val="12"/>
                <w:szCs w:val="12"/>
                <w:lang w:eastAsia="es-CO"/>
              </w:rPr>
            </w:pPr>
            <w:r w:rsidRPr="00C92011">
              <w:rPr>
                <w:rFonts w:ascii="Arial" w:eastAsia="Times New Roman" w:hAnsi="Arial" w:cs="Arial"/>
                <w:color w:val="000000"/>
                <w:sz w:val="12"/>
                <w:szCs w:val="12"/>
                <w:lang w:eastAsia="es-CO"/>
              </w:rPr>
              <w:t>124,712,923</w:t>
            </w:r>
          </w:p>
        </w:tc>
        <w:tc>
          <w:tcPr>
            <w:tcW w:w="0" w:type="auto"/>
            <w:tcBorders>
              <w:top w:val="nil"/>
              <w:left w:val="nil"/>
              <w:bottom w:val="single" w:sz="4" w:space="0" w:color="auto"/>
              <w:right w:val="single" w:sz="4" w:space="0" w:color="auto"/>
            </w:tcBorders>
            <w:shd w:val="clear" w:color="000000" w:fill="FFFFFF"/>
            <w:noWrap/>
            <w:vAlign w:val="center"/>
            <w:hideMark/>
          </w:tcPr>
          <w:p w:rsidR="00E37D1F" w:rsidRPr="00C92011" w:rsidRDefault="00E37D1F" w:rsidP="00D219E4">
            <w:pPr>
              <w:jc w:val="center"/>
              <w:rPr>
                <w:rFonts w:ascii="Arial" w:eastAsia="Times New Roman" w:hAnsi="Arial" w:cs="Arial"/>
                <w:sz w:val="12"/>
                <w:szCs w:val="12"/>
                <w:lang w:eastAsia="es-CO"/>
              </w:rPr>
            </w:pPr>
            <w:r w:rsidRPr="00C92011">
              <w:rPr>
                <w:rFonts w:ascii="Arial" w:eastAsia="Times New Roman" w:hAnsi="Arial" w:cs="Arial"/>
                <w:sz w:val="12"/>
                <w:szCs w:val="12"/>
                <w:lang w:eastAsia="es-CO"/>
              </w:rPr>
              <w:t>116,213,469</w:t>
            </w:r>
          </w:p>
        </w:tc>
        <w:tc>
          <w:tcPr>
            <w:tcW w:w="0" w:type="auto"/>
            <w:tcBorders>
              <w:top w:val="nil"/>
              <w:left w:val="nil"/>
              <w:bottom w:val="single" w:sz="4" w:space="0" w:color="auto"/>
              <w:right w:val="single" w:sz="4" w:space="0" w:color="auto"/>
            </w:tcBorders>
            <w:shd w:val="clear" w:color="000000" w:fill="FFFFFF"/>
            <w:noWrap/>
            <w:vAlign w:val="center"/>
            <w:hideMark/>
          </w:tcPr>
          <w:p w:rsidR="00E37D1F" w:rsidRPr="00C92011" w:rsidRDefault="00E37D1F" w:rsidP="00D219E4">
            <w:pPr>
              <w:jc w:val="center"/>
              <w:rPr>
                <w:rFonts w:ascii="Arial" w:eastAsia="Times New Roman" w:hAnsi="Arial" w:cs="Arial"/>
                <w:color w:val="000000"/>
                <w:sz w:val="12"/>
                <w:szCs w:val="12"/>
                <w:lang w:eastAsia="es-CO"/>
              </w:rPr>
            </w:pPr>
            <w:r w:rsidRPr="00C92011">
              <w:rPr>
                <w:rFonts w:ascii="Arial" w:eastAsia="Times New Roman" w:hAnsi="Arial" w:cs="Arial"/>
                <w:color w:val="000000"/>
                <w:sz w:val="12"/>
                <w:szCs w:val="12"/>
                <w:lang w:eastAsia="es-CO"/>
              </w:rPr>
              <w:t>124,312,281</w:t>
            </w:r>
          </w:p>
        </w:tc>
        <w:tc>
          <w:tcPr>
            <w:tcW w:w="0" w:type="auto"/>
            <w:tcBorders>
              <w:top w:val="nil"/>
              <w:left w:val="nil"/>
              <w:bottom w:val="single" w:sz="4" w:space="0" w:color="auto"/>
              <w:right w:val="single" w:sz="4" w:space="0" w:color="auto"/>
            </w:tcBorders>
            <w:shd w:val="clear" w:color="000000" w:fill="FFFFFF"/>
            <w:noWrap/>
            <w:vAlign w:val="center"/>
            <w:hideMark/>
          </w:tcPr>
          <w:p w:rsidR="00E37D1F" w:rsidRPr="00C92011" w:rsidRDefault="00E37D1F" w:rsidP="00D219E4">
            <w:pPr>
              <w:jc w:val="center"/>
              <w:rPr>
                <w:rFonts w:ascii="Arial" w:eastAsia="Times New Roman" w:hAnsi="Arial" w:cs="Arial"/>
                <w:color w:val="000000"/>
                <w:sz w:val="12"/>
                <w:szCs w:val="12"/>
                <w:lang w:eastAsia="es-CO"/>
              </w:rPr>
            </w:pPr>
            <w:r w:rsidRPr="00C92011">
              <w:rPr>
                <w:rFonts w:ascii="Arial" w:eastAsia="Times New Roman" w:hAnsi="Arial" w:cs="Arial"/>
                <w:color w:val="000000"/>
                <w:sz w:val="12"/>
                <w:szCs w:val="12"/>
                <w:lang w:eastAsia="es-CO"/>
              </w:rPr>
              <w:t>109,539,244</w:t>
            </w:r>
          </w:p>
        </w:tc>
      </w:tr>
      <w:tr w:rsidR="00E37D1F" w:rsidRPr="00C92011" w:rsidTr="00D219E4">
        <w:trPr>
          <w:trHeight w:val="360"/>
        </w:trPr>
        <w:tc>
          <w:tcPr>
            <w:tcW w:w="514" w:type="dxa"/>
            <w:tcBorders>
              <w:top w:val="nil"/>
              <w:left w:val="single" w:sz="8" w:space="0" w:color="auto"/>
              <w:bottom w:val="single" w:sz="4" w:space="0" w:color="auto"/>
              <w:right w:val="single" w:sz="4" w:space="0" w:color="auto"/>
            </w:tcBorders>
            <w:shd w:val="clear" w:color="auto" w:fill="auto"/>
            <w:noWrap/>
            <w:vAlign w:val="center"/>
            <w:hideMark/>
          </w:tcPr>
          <w:p w:rsidR="00E37D1F" w:rsidRPr="00C92011" w:rsidRDefault="00E37D1F" w:rsidP="00D219E4">
            <w:pPr>
              <w:rPr>
                <w:rFonts w:ascii="Arial" w:eastAsia="Times New Roman" w:hAnsi="Arial" w:cs="Arial"/>
                <w:sz w:val="12"/>
                <w:szCs w:val="12"/>
                <w:lang w:eastAsia="es-CO"/>
              </w:rPr>
            </w:pPr>
            <w:r w:rsidRPr="00C92011">
              <w:rPr>
                <w:rFonts w:ascii="Arial" w:eastAsia="Times New Roman" w:hAnsi="Arial" w:cs="Arial"/>
                <w:sz w:val="12"/>
                <w:szCs w:val="12"/>
                <w:lang w:eastAsia="es-CO"/>
              </w:rPr>
              <w:t>Cuatro</w:t>
            </w:r>
          </w:p>
        </w:tc>
        <w:tc>
          <w:tcPr>
            <w:tcW w:w="0" w:type="auto"/>
            <w:tcBorders>
              <w:top w:val="nil"/>
              <w:left w:val="nil"/>
              <w:bottom w:val="single" w:sz="4" w:space="0" w:color="auto"/>
              <w:right w:val="single" w:sz="4" w:space="0" w:color="auto"/>
            </w:tcBorders>
            <w:shd w:val="clear" w:color="000000" w:fill="FFFFFF"/>
            <w:noWrap/>
            <w:vAlign w:val="center"/>
            <w:hideMark/>
          </w:tcPr>
          <w:p w:rsidR="00E37D1F" w:rsidRPr="00C92011" w:rsidRDefault="00E37D1F" w:rsidP="00D219E4">
            <w:pPr>
              <w:jc w:val="center"/>
              <w:rPr>
                <w:rFonts w:ascii="Arial" w:eastAsia="Times New Roman" w:hAnsi="Arial" w:cs="Arial"/>
                <w:color w:val="000000"/>
                <w:sz w:val="12"/>
                <w:szCs w:val="12"/>
                <w:lang w:eastAsia="es-CO"/>
              </w:rPr>
            </w:pPr>
            <w:r w:rsidRPr="00C92011">
              <w:rPr>
                <w:rFonts w:ascii="Arial" w:eastAsia="Times New Roman" w:hAnsi="Arial" w:cs="Arial"/>
                <w:color w:val="000000"/>
                <w:sz w:val="12"/>
                <w:szCs w:val="12"/>
                <w:lang w:eastAsia="es-CO"/>
              </w:rPr>
              <w:t>24,107,986</w:t>
            </w:r>
          </w:p>
        </w:tc>
        <w:tc>
          <w:tcPr>
            <w:tcW w:w="0" w:type="auto"/>
            <w:tcBorders>
              <w:top w:val="nil"/>
              <w:left w:val="nil"/>
              <w:bottom w:val="single" w:sz="4" w:space="0" w:color="auto"/>
              <w:right w:val="single" w:sz="4" w:space="0" w:color="auto"/>
            </w:tcBorders>
            <w:shd w:val="clear" w:color="000000" w:fill="FFFFFF"/>
            <w:noWrap/>
            <w:vAlign w:val="center"/>
            <w:hideMark/>
          </w:tcPr>
          <w:p w:rsidR="00E37D1F" w:rsidRPr="00C92011" w:rsidRDefault="00E37D1F" w:rsidP="00D219E4">
            <w:pPr>
              <w:jc w:val="center"/>
              <w:rPr>
                <w:rFonts w:ascii="Arial" w:eastAsia="Times New Roman" w:hAnsi="Arial" w:cs="Arial"/>
                <w:color w:val="000000"/>
                <w:sz w:val="12"/>
                <w:szCs w:val="12"/>
                <w:lang w:eastAsia="es-CO"/>
              </w:rPr>
            </w:pPr>
            <w:r w:rsidRPr="00C92011">
              <w:rPr>
                <w:rFonts w:ascii="Arial" w:eastAsia="Times New Roman" w:hAnsi="Arial" w:cs="Arial"/>
                <w:color w:val="000000"/>
                <w:sz w:val="12"/>
                <w:szCs w:val="12"/>
                <w:lang w:eastAsia="es-CO"/>
              </w:rPr>
              <w:t>24,206,882</w:t>
            </w:r>
          </w:p>
        </w:tc>
        <w:tc>
          <w:tcPr>
            <w:tcW w:w="0" w:type="auto"/>
            <w:tcBorders>
              <w:top w:val="nil"/>
              <w:left w:val="nil"/>
              <w:bottom w:val="single" w:sz="4" w:space="0" w:color="auto"/>
              <w:right w:val="single" w:sz="4" w:space="0" w:color="auto"/>
            </w:tcBorders>
            <w:shd w:val="clear" w:color="000000" w:fill="FFFFFF"/>
            <w:noWrap/>
            <w:vAlign w:val="center"/>
            <w:hideMark/>
          </w:tcPr>
          <w:p w:rsidR="00E37D1F" w:rsidRPr="00C92011" w:rsidRDefault="00E37D1F" w:rsidP="00D219E4">
            <w:pPr>
              <w:jc w:val="center"/>
              <w:rPr>
                <w:rFonts w:ascii="Arial" w:eastAsia="Times New Roman" w:hAnsi="Arial" w:cs="Arial"/>
                <w:color w:val="000000"/>
                <w:sz w:val="12"/>
                <w:szCs w:val="12"/>
                <w:lang w:eastAsia="es-CO"/>
              </w:rPr>
            </w:pPr>
            <w:r w:rsidRPr="00C92011">
              <w:rPr>
                <w:rFonts w:ascii="Arial" w:eastAsia="Times New Roman" w:hAnsi="Arial" w:cs="Arial"/>
                <w:color w:val="000000"/>
                <w:sz w:val="12"/>
                <w:szCs w:val="12"/>
                <w:lang w:eastAsia="es-CO"/>
              </w:rPr>
              <w:t>25,256,599</w:t>
            </w:r>
          </w:p>
        </w:tc>
        <w:tc>
          <w:tcPr>
            <w:tcW w:w="0" w:type="auto"/>
            <w:tcBorders>
              <w:top w:val="nil"/>
              <w:left w:val="nil"/>
              <w:bottom w:val="single" w:sz="4" w:space="0" w:color="auto"/>
              <w:right w:val="single" w:sz="4" w:space="0" w:color="auto"/>
            </w:tcBorders>
            <w:shd w:val="clear" w:color="000000" w:fill="FFFFFF"/>
            <w:noWrap/>
            <w:vAlign w:val="center"/>
            <w:hideMark/>
          </w:tcPr>
          <w:p w:rsidR="00E37D1F" w:rsidRPr="00C92011" w:rsidRDefault="00E37D1F" w:rsidP="00D219E4">
            <w:pPr>
              <w:jc w:val="center"/>
              <w:rPr>
                <w:rFonts w:ascii="Arial" w:eastAsia="Times New Roman" w:hAnsi="Arial" w:cs="Arial"/>
                <w:color w:val="000000"/>
                <w:sz w:val="12"/>
                <w:szCs w:val="12"/>
                <w:lang w:eastAsia="es-CO"/>
              </w:rPr>
            </w:pPr>
            <w:r w:rsidRPr="00C92011">
              <w:rPr>
                <w:rFonts w:ascii="Arial" w:eastAsia="Times New Roman" w:hAnsi="Arial" w:cs="Arial"/>
                <w:color w:val="000000"/>
                <w:sz w:val="12"/>
                <w:szCs w:val="12"/>
                <w:lang w:eastAsia="es-CO"/>
              </w:rPr>
              <w:t>23,809,883</w:t>
            </w:r>
          </w:p>
        </w:tc>
        <w:tc>
          <w:tcPr>
            <w:tcW w:w="0" w:type="auto"/>
            <w:tcBorders>
              <w:top w:val="nil"/>
              <w:left w:val="nil"/>
              <w:bottom w:val="single" w:sz="4" w:space="0" w:color="auto"/>
              <w:right w:val="single" w:sz="4" w:space="0" w:color="auto"/>
            </w:tcBorders>
            <w:shd w:val="clear" w:color="000000" w:fill="FFFFFF"/>
            <w:noWrap/>
            <w:vAlign w:val="center"/>
            <w:hideMark/>
          </w:tcPr>
          <w:p w:rsidR="00E37D1F" w:rsidRPr="00C92011" w:rsidRDefault="00E37D1F" w:rsidP="00D219E4">
            <w:pPr>
              <w:jc w:val="center"/>
              <w:rPr>
                <w:rFonts w:ascii="Arial" w:eastAsia="Times New Roman" w:hAnsi="Arial" w:cs="Arial"/>
                <w:color w:val="000000"/>
                <w:sz w:val="12"/>
                <w:szCs w:val="12"/>
                <w:lang w:eastAsia="es-CO"/>
              </w:rPr>
            </w:pPr>
            <w:r w:rsidRPr="00C92011">
              <w:rPr>
                <w:rFonts w:ascii="Arial" w:eastAsia="Times New Roman" w:hAnsi="Arial" w:cs="Arial"/>
                <w:color w:val="000000"/>
                <w:sz w:val="12"/>
                <w:szCs w:val="12"/>
                <w:lang w:eastAsia="es-CO"/>
              </w:rPr>
              <w:t>23,802,074</w:t>
            </w:r>
          </w:p>
        </w:tc>
        <w:tc>
          <w:tcPr>
            <w:tcW w:w="0" w:type="auto"/>
            <w:tcBorders>
              <w:top w:val="nil"/>
              <w:left w:val="nil"/>
              <w:bottom w:val="single" w:sz="4" w:space="0" w:color="auto"/>
              <w:right w:val="single" w:sz="4" w:space="0" w:color="auto"/>
            </w:tcBorders>
            <w:shd w:val="clear" w:color="000000" w:fill="FFFFFF"/>
            <w:noWrap/>
            <w:vAlign w:val="center"/>
            <w:hideMark/>
          </w:tcPr>
          <w:p w:rsidR="00E37D1F" w:rsidRPr="00C92011" w:rsidRDefault="00E37D1F" w:rsidP="00D219E4">
            <w:pPr>
              <w:jc w:val="center"/>
              <w:rPr>
                <w:rFonts w:ascii="Arial" w:eastAsia="Times New Roman" w:hAnsi="Arial" w:cs="Arial"/>
                <w:color w:val="000000"/>
                <w:sz w:val="12"/>
                <w:szCs w:val="12"/>
                <w:lang w:eastAsia="es-CO"/>
              </w:rPr>
            </w:pPr>
            <w:r w:rsidRPr="00C92011">
              <w:rPr>
                <w:rFonts w:ascii="Arial" w:eastAsia="Times New Roman" w:hAnsi="Arial" w:cs="Arial"/>
                <w:color w:val="000000"/>
                <w:sz w:val="12"/>
                <w:szCs w:val="12"/>
                <w:lang w:eastAsia="es-CO"/>
              </w:rPr>
              <w:t>24,026,771</w:t>
            </w:r>
          </w:p>
        </w:tc>
        <w:tc>
          <w:tcPr>
            <w:tcW w:w="0" w:type="auto"/>
            <w:tcBorders>
              <w:top w:val="nil"/>
              <w:left w:val="nil"/>
              <w:bottom w:val="single" w:sz="4" w:space="0" w:color="auto"/>
              <w:right w:val="single" w:sz="4" w:space="0" w:color="auto"/>
            </w:tcBorders>
            <w:shd w:val="clear" w:color="000000" w:fill="FFFFFF"/>
            <w:noWrap/>
            <w:vAlign w:val="center"/>
            <w:hideMark/>
          </w:tcPr>
          <w:p w:rsidR="00E37D1F" w:rsidRPr="00C92011" w:rsidRDefault="00E37D1F" w:rsidP="00D219E4">
            <w:pPr>
              <w:jc w:val="center"/>
              <w:rPr>
                <w:rFonts w:ascii="Arial" w:eastAsia="Times New Roman" w:hAnsi="Arial" w:cs="Arial"/>
                <w:color w:val="000000"/>
                <w:sz w:val="12"/>
                <w:szCs w:val="12"/>
                <w:lang w:eastAsia="es-CO"/>
              </w:rPr>
            </w:pPr>
            <w:r w:rsidRPr="00C92011">
              <w:rPr>
                <w:rFonts w:ascii="Arial" w:eastAsia="Times New Roman" w:hAnsi="Arial" w:cs="Arial"/>
                <w:color w:val="000000"/>
                <w:sz w:val="12"/>
                <w:szCs w:val="12"/>
                <w:lang w:eastAsia="es-CO"/>
              </w:rPr>
              <w:t>23,952,099</w:t>
            </w:r>
          </w:p>
        </w:tc>
        <w:tc>
          <w:tcPr>
            <w:tcW w:w="0" w:type="auto"/>
            <w:tcBorders>
              <w:top w:val="nil"/>
              <w:left w:val="nil"/>
              <w:bottom w:val="single" w:sz="4" w:space="0" w:color="auto"/>
              <w:right w:val="single" w:sz="4" w:space="0" w:color="auto"/>
            </w:tcBorders>
            <w:shd w:val="clear" w:color="000000" w:fill="FFFFFF"/>
            <w:noWrap/>
            <w:vAlign w:val="center"/>
            <w:hideMark/>
          </w:tcPr>
          <w:p w:rsidR="00E37D1F" w:rsidRPr="00C92011" w:rsidRDefault="00E37D1F" w:rsidP="00D219E4">
            <w:pPr>
              <w:jc w:val="center"/>
              <w:rPr>
                <w:rFonts w:ascii="Arial" w:eastAsia="Times New Roman" w:hAnsi="Arial" w:cs="Arial"/>
                <w:color w:val="000000"/>
                <w:sz w:val="12"/>
                <w:szCs w:val="12"/>
                <w:lang w:eastAsia="es-CO"/>
              </w:rPr>
            </w:pPr>
            <w:r w:rsidRPr="00C92011">
              <w:rPr>
                <w:rFonts w:ascii="Arial" w:eastAsia="Times New Roman" w:hAnsi="Arial" w:cs="Arial"/>
                <w:color w:val="000000"/>
                <w:sz w:val="12"/>
                <w:szCs w:val="12"/>
                <w:lang w:eastAsia="es-CO"/>
              </w:rPr>
              <w:t>24,978,358</w:t>
            </w:r>
          </w:p>
        </w:tc>
        <w:tc>
          <w:tcPr>
            <w:tcW w:w="0" w:type="auto"/>
            <w:tcBorders>
              <w:top w:val="nil"/>
              <w:left w:val="nil"/>
              <w:bottom w:val="single" w:sz="4" w:space="0" w:color="auto"/>
              <w:right w:val="single" w:sz="4" w:space="0" w:color="auto"/>
            </w:tcBorders>
            <w:shd w:val="clear" w:color="000000" w:fill="FFFFFF"/>
            <w:noWrap/>
            <w:vAlign w:val="center"/>
            <w:hideMark/>
          </w:tcPr>
          <w:p w:rsidR="00E37D1F" w:rsidRPr="00C92011" w:rsidRDefault="00E37D1F" w:rsidP="00D219E4">
            <w:pPr>
              <w:jc w:val="center"/>
              <w:rPr>
                <w:rFonts w:ascii="Arial" w:eastAsia="Times New Roman" w:hAnsi="Arial" w:cs="Arial"/>
                <w:color w:val="000000"/>
                <w:sz w:val="12"/>
                <w:szCs w:val="12"/>
                <w:lang w:eastAsia="es-CO"/>
              </w:rPr>
            </w:pPr>
            <w:r w:rsidRPr="00C92011">
              <w:rPr>
                <w:rFonts w:ascii="Arial" w:eastAsia="Times New Roman" w:hAnsi="Arial" w:cs="Arial"/>
                <w:color w:val="000000"/>
                <w:sz w:val="12"/>
                <w:szCs w:val="12"/>
                <w:lang w:eastAsia="es-CO"/>
              </w:rPr>
              <w:t>24,941,192</w:t>
            </w:r>
          </w:p>
        </w:tc>
        <w:tc>
          <w:tcPr>
            <w:tcW w:w="0" w:type="auto"/>
            <w:tcBorders>
              <w:top w:val="nil"/>
              <w:left w:val="nil"/>
              <w:bottom w:val="single" w:sz="4" w:space="0" w:color="auto"/>
              <w:right w:val="single" w:sz="4" w:space="0" w:color="auto"/>
            </w:tcBorders>
            <w:shd w:val="clear" w:color="000000" w:fill="FFFFFF"/>
            <w:noWrap/>
            <w:vAlign w:val="center"/>
            <w:hideMark/>
          </w:tcPr>
          <w:p w:rsidR="00E37D1F" w:rsidRPr="00C92011" w:rsidRDefault="00E37D1F" w:rsidP="00D219E4">
            <w:pPr>
              <w:jc w:val="center"/>
              <w:rPr>
                <w:rFonts w:ascii="Arial" w:eastAsia="Times New Roman" w:hAnsi="Arial" w:cs="Arial"/>
                <w:sz w:val="12"/>
                <w:szCs w:val="12"/>
                <w:lang w:eastAsia="es-CO"/>
              </w:rPr>
            </w:pPr>
            <w:r w:rsidRPr="00C92011">
              <w:rPr>
                <w:rFonts w:ascii="Arial" w:eastAsia="Times New Roman" w:hAnsi="Arial" w:cs="Arial"/>
                <w:sz w:val="12"/>
                <w:szCs w:val="12"/>
                <w:lang w:eastAsia="es-CO"/>
              </w:rPr>
              <w:t>24,490,087</w:t>
            </w:r>
          </w:p>
        </w:tc>
        <w:tc>
          <w:tcPr>
            <w:tcW w:w="0" w:type="auto"/>
            <w:tcBorders>
              <w:top w:val="nil"/>
              <w:left w:val="nil"/>
              <w:bottom w:val="single" w:sz="4" w:space="0" w:color="auto"/>
              <w:right w:val="single" w:sz="4" w:space="0" w:color="auto"/>
            </w:tcBorders>
            <w:shd w:val="clear" w:color="000000" w:fill="FFFFFF"/>
            <w:noWrap/>
            <w:vAlign w:val="center"/>
            <w:hideMark/>
          </w:tcPr>
          <w:p w:rsidR="00E37D1F" w:rsidRPr="00C92011" w:rsidRDefault="00E37D1F" w:rsidP="00D219E4">
            <w:pPr>
              <w:jc w:val="center"/>
              <w:rPr>
                <w:rFonts w:ascii="Arial" w:eastAsia="Times New Roman" w:hAnsi="Arial" w:cs="Arial"/>
                <w:color w:val="000000"/>
                <w:sz w:val="12"/>
                <w:szCs w:val="12"/>
                <w:lang w:eastAsia="es-CO"/>
              </w:rPr>
            </w:pPr>
            <w:r w:rsidRPr="00C92011">
              <w:rPr>
                <w:rFonts w:ascii="Arial" w:eastAsia="Times New Roman" w:hAnsi="Arial" w:cs="Arial"/>
                <w:color w:val="000000"/>
                <w:sz w:val="12"/>
                <w:szCs w:val="12"/>
                <w:lang w:eastAsia="es-CO"/>
              </w:rPr>
              <w:t>25,337,627</w:t>
            </w:r>
          </w:p>
        </w:tc>
        <w:tc>
          <w:tcPr>
            <w:tcW w:w="0" w:type="auto"/>
            <w:tcBorders>
              <w:top w:val="nil"/>
              <w:left w:val="nil"/>
              <w:bottom w:val="single" w:sz="4" w:space="0" w:color="auto"/>
              <w:right w:val="single" w:sz="4" w:space="0" w:color="auto"/>
            </w:tcBorders>
            <w:shd w:val="clear" w:color="000000" w:fill="FFFFFF"/>
            <w:noWrap/>
            <w:vAlign w:val="center"/>
            <w:hideMark/>
          </w:tcPr>
          <w:p w:rsidR="00E37D1F" w:rsidRPr="00C92011" w:rsidRDefault="00E37D1F" w:rsidP="00D219E4">
            <w:pPr>
              <w:jc w:val="center"/>
              <w:rPr>
                <w:rFonts w:ascii="Arial" w:eastAsia="Times New Roman" w:hAnsi="Arial" w:cs="Arial"/>
                <w:color w:val="000000"/>
                <w:sz w:val="12"/>
                <w:szCs w:val="12"/>
                <w:lang w:eastAsia="es-CO"/>
              </w:rPr>
            </w:pPr>
            <w:r w:rsidRPr="00C92011">
              <w:rPr>
                <w:rFonts w:ascii="Arial" w:eastAsia="Times New Roman" w:hAnsi="Arial" w:cs="Arial"/>
                <w:color w:val="000000"/>
                <w:sz w:val="12"/>
                <w:szCs w:val="12"/>
                <w:lang w:eastAsia="es-CO"/>
              </w:rPr>
              <w:t>22,131,019</w:t>
            </w:r>
          </w:p>
        </w:tc>
      </w:tr>
      <w:tr w:rsidR="00E37D1F" w:rsidRPr="00C92011" w:rsidTr="00D219E4">
        <w:trPr>
          <w:trHeight w:val="360"/>
        </w:trPr>
        <w:tc>
          <w:tcPr>
            <w:tcW w:w="514" w:type="dxa"/>
            <w:tcBorders>
              <w:top w:val="nil"/>
              <w:left w:val="single" w:sz="8" w:space="0" w:color="auto"/>
              <w:bottom w:val="single" w:sz="4" w:space="0" w:color="auto"/>
              <w:right w:val="single" w:sz="4" w:space="0" w:color="auto"/>
            </w:tcBorders>
            <w:shd w:val="clear" w:color="auto" w:fill="auto"/>
            <w:noWrap/>
            <w:vAlign w:val="center"/>
            <w:hideMark/>
          </w:tcPr>
          <w:p w:rsidR="00E37D1F" w:rsidRPr="00C92011" w:rsidRDefault="00E37D1F" w:rsidP="00D219E4">
            <w:pPr>
              <w:rPr>
                <w:rFonts w:ascii="Arial" w:eastAsia="Times New Roman" w:hAnsi="Arial" w:cs="Arial"/>
                <w:sz w:val="12"/>
                <w:szCs w:val="12"/>
                <w:lang w:eastAsia="es-CO"/>
              </w:rPr>
            </w:pPr>
            <w:r w:rsidRPr="00C92011">
              <w:rPr>
                <w:rFonts w:ascii="Arial" w:eastAsia="Times New Roman" w:hAnsi="Arial" w:cs="Arial"/>
                <w:sz w:val="12"/>
                <w:szCs w:val="12"/>
                <w:lang w:eastAsia="es-CO"/>
              </w:rPr>
              <w:t>Cinco</w:t>
            </w:r>
          </w:p>
        </w:tc>
        <w:tc>
          <w:tcPr>
            <w:tcW w:w="0" w:type="auto"/>
            <w:tcBorders>
              <w:top w:val="nil"/>
              <w:left w:val="nil"/>
              <w:bottom w:val="single" w:sz="4" w:space="0" w:color="auto"/>
              <w:right w:val="single" w:sz="4" w:space="0" w:color="auto"/>
            </w:tcBorders>
            <w:shd w:val="clear" w:color="000000" w:fill="FFFFFF"/>
            <w:noWrap/>
            <w:vAlign w:val="center"/>
            <w:hideMark/>
          </w:tcPr>
          <w:p w:rsidR="00E37D1F" w:rsidRPr="00C92011" w:rsidRDefault="00E37D1F" w:rsidP="00D219E4">
            <w:pPr>
              <w:jc w:val="center"/>
              <w:rPr>
                <w:rFonts w:ascii="Arial" w:eastAsia="Times New Roman" w:hAnsi="Arial" w:cs="Arial"/>
                <w:color w:val="000000"/>
                <w:sz w:val="12"/>
                <w:szCs w:val="12"/>
                <w:lang w:eastAsia="es-CO"/>
              </w:rPr>
            </w:pPr>
            <w:r w:rsidRPr="00C92011">
              <w:rPr>
                <w:rFonts w:ascii="Arial" w:eastAsia="Times New Roman" w:hAnsi="Arial" w:cs="Arial"/>
                <w:color w:val="000000"/>
                <w:sz w:val="12"/>
                <w:szCs w:val="12"/>
                <w:lang w:eastAsia="es-CO"/>
              </w:rPr>
              <w:t>353,499</w:t>
            </w:r>
          </w:p>
        </w:tc>
        <w:tc>
          <w:tcPr>
            <w:tcW w:w="0" w:type="auto"/>
            <w:tcBorders>
              <w:top w:val="nil"/>
              <w:left w:val="nil"/>
              <w:bottom w:val="single" w:sz="4" w:space="0" w:color="auto"/>
              <w:right w:val="single" w:sz="4" w:space="0" w:color="auto"/>
            </w:tcBorders>
            <w:shd w:val="clear" w:color="000000" w:fill="FFFFFF"/>
            <w:noWrap/>
            <w:vAlign w:val="center"/>
            <w:hideMark/>
          </w:tcPr>
          <w:p w:rsidR="00E37D1F" w:rsidRPr="00C92011" w:rsidRDefault="00E37D1F" w:rsidP="00D219E4">
            <w:pPr>
              <w:jc w:val="center"/>
              <w:rPr>
                <w:rFonts w:ascii="Arial" w:eastAsia="Times New Roman" w:hAnsi="Arial" w:cs="Arial"/>
                <w:color w:val="000000"/>
                <w:sz w:val="12"/>
                <w:szCs w:val="12"/>
                <w:lang w:eastAsia="es-CO"/>
              </w:rPr>
            </w:pPr>
            <w:r w:rsidRPr="00C92011">
              <w:rPr>
                <w:rFonts w:ascii="Arial" w:eastAsia="Times New Roman" w:hAnsi="Arial" w:cs="Arial"/>
                <w:color w:val="000000"/>
                <w:sz w:val="12"/>
                <w:szCs w:val="12"/>
                <w:lang w:eastAsia="es-CO"/>
              </w:rPr>
              <w:t>399,003</w:t>
            </w:r>
          </w:p>
        </w:tc>
        <w:tc>
          <w:tcPr>
            <w:tcW w:w="0" w:type="auto"/>
            <w:tcBorders>
              <w:top w:val="nil"/>
              <w:left w:val="nil"/>
              <w:bottom w:val="single" w:sz="4" w:space="0" w:color="auto"/>
              <w:right w:val="single" w:sz="4" w:space="0" w:color="auto"/>
            </w:tcBorders>
            <w:shd w:val="clear" w:color="000000" w:fill="FFFFFF"/>
            <w:noWrap/>
            <w:vAlign w:val="center"/>
            <w:hideMark/>
          </w:tcPr>
          <w:p w:rsidR="00E37D1F" w:rsidRPr="00C92011" w:rsidRDefault="00E37D1F" w:rsidP="00D219E4">
            <w:pPr>
              <w:jc w:val="center"/>
              <w:rPr>
                <w:rFonts w:ascii="Arial" w:eastAsia="Times New Roman" w:hAnsi="Arial" w:cs="Arial"/>
                <w:color w:val="000000"/>
                <w:sz w:val="12"/>
                <w:szCs w:val="12"/>
                <w:lang w:eastAsia="es-CO"/>
              </w:rPr>
            </w:pPr>
            <w:r w:rsidRPr="00C92011">
              <w:rPr>
                <w:rFonts w:ascii="Arial" w:eastAsia="Times New Roman" w:hAnsi="Arial" w:cs="Arial"/>
                <w:color w:val="000000"/>
                <w:sz w:val="12"/>
                <w:szCs w:val="12"/>
                <w:lang w:eastAsia="es-CO"/>
              </w:rPr>
              <w:t>403,444</w:t>
            </w:r>
          </w:p>
        </w:tc>
        <w:tc>
          <w:tcPr>
            <w:tcW w:w="0" w:type="auto"/>
            <w:tcBorders>
              <w:top w:val="nil"/>
              <w:left w:val="nil"/>
              <w:bottom w:val="single" w:sz="4" w:space="0" w:color="auto"/>
              <w:right w:val="single" w:sz="4" w:space="0" w:color="auto"/>
            </w:tcBorders>
            <w:shd w:val="clear" w:color="000000" w:fill="FFFFFF"/>
            <w:noWrap/>
            <w:vAlign w:val="center"/>
            <w:hideMark/>
          </w:tcPr>
          <w:p w:rsidR="00E37D1F" w:rsidRPr="00C92011" w:rsidRDefault="00E37D1F" w:rsidP="00D219E4">
            <w:pPr>
              <w:jc w:val="center"/>
              <w:rPr>
                <w:rFonts w:ascii="Arial" w:eastAsia="Times New Roman" w:hAnsi="Arial" w:cs="Arial"/>
                <w:color w:val="000000"/>
                <w:sz w:val="12"/>
                <w:szCs w:val="12"/>
                <w:lang w:eastAsia="es-CO"/>
              </w:rPr>
            </w:pPr>
            <w:r w:rsidRPr="00C92011">
              <w:rPr>
                <w:rFonts w:ascii="Arial" w:eastAsia="Times New Roman" w:hAnsi="Arial" w:cs="Arial"/>
                <w:color w:val="000000"/>
                <w:sz w:val="12"/>
                <w:szCs w:val="12"/>
                <w:lang w:eastAsia="es-CO"/>
              </w:rPr>
              <w:t>381,848</w:t>
            </w:r>
          </w:p>
        </w:tc>
        <w:tc>
          <w:tcPr>
            <w:tcW w:w="0" w:type="auto"/>
            <w:tcBorders>
              <w:top w:val="nil"/>
              <w:left w:val="nil"/>
              <w:bottom w:val="single" w:sz="4" w:space="0" w:color="auto"/>
              <w:right w:val="single" w:sz="4" w:space="0" w:color="auto"/>
            </w:tcBorders>
            <w:shd w:val="clear" w:color="000000" w:fill="FFFFFF"/>
            <w:noWrap/>
            <w:vAlign w:val="center"/>
            <w:hideMark/>
          </w:tcPr>
          <w:p w:rsidR="00E37D1F" w:rsidRPr="00C92011" w:rsidRDefault="00E37D1F" w:rsidP="00D219E4">
            <w:pPr>
              <w:jc w:val="center"/>
              <w:rPr>
                <w:rFonts w:ascii="Arial" w:eastAsia="Times New Roman" w:hAnsi="Arial" w:cs="Arial"/>
                <w:color w:val="000000"/>
                <w:sz w:val="12"/>
                <w:szCs w:val="12"/>
                <w:lang w:eastAsia="es-CO"/>
              </w:rPr>
            </w:pPr>
            <w:r w:rsidRPr="00C92011">
              <w:rPr>
                <w:rFonts w:ascii="Arial" w:eastAsia="Times New Roman" w:hAnsi="Arial" w:cs="Arial"/>
                <w:color w:val="000000"/>
                <w:sz w:val="12"/>
                <w:szCs w:val="12"/>
                <w:lang w:eastAsia="es-CO"/>
              </w:rPr>
              <w:t>364,675</w:t>
            </w:r>
          </w:p>
        </w:tc>
        <w:tc>
          <w:tcPr>
            <w:tcW w:w="0" w:type="auto"/>
            <w:tcBorders>
              <w:top w:val="nil"/>
              <w:left w:val="nil"/>
              <w:bottom w:val="single" w:sz="4" w:space="0" w:color="auto"/>
              <w:right w:val="single" w:sz="4" w:space="0" w:color="auto"/>
            </w:tcBorders>
            <w:shd w:val="clear" w:color="000000" w:fill="FFFFFF"/>
            <w:noWrap/>
            <w:vAlign w:val="center"/>
            <w:hideMark/>
          </w:tcPr>
          <w:p w:rsidR="00E37D1F" w:rsidRPr="00C92011" w:rsidRDefault="00E37D1F" w:rsidP="00D219E4">
            <w:pPr>
              <w:jc w:val="center"/>
              <w:rPr>
                <w:rFonts w:ascii="Arial" w:eastAsia="Times New Roman" w:hAnsi="Arial" w:cs="Arial"/>
                <w:color w:val="000000"/>
                <w:sz w:val="12"/>
                <w:szCs w:val="12"/>
                <w:lang w:eastAsia="es-CO"/>
              </w:rPr>
            </w:pPr>
            <w:r w:rsidRPr="00C92011">
              <w:rPr>
                <w:rFonts w:ascii="Arial" w:eastAsia="Times New Roman" w:hAnsi="Arial" w:cs="Arial"/>
                <w:color w:val="000000"/>
                <w:sz w:val="12"/>
                <w:szCs w:val="12"/>
                <w:lang w:eastAsia="es-CO"/>
              </w:rPr>
              <w:t>345,019</w:t>
            </w:r>
          </w:p>
        </w:tc>
        <w:tc>
          <w:tcPr>
            <w:tcW w:w="0" w:type="auto"/>
            <w:tcBorders>
              <w:top w:val="nil"/>
              <w:left w:val="nil"/>
              <w:bottom w:val="single" w:sz="4" w:space="0" w:color="auto"/>
              <w:right w:val="single" w:sz="4" w:space="0" w:color="auto"/>
            </w:tcBorders>
            <w:shd w:val="clear" w:color="000000" w:fill="FFFFFF"/>
            <w:noWrap/>
            <w:vAlign w:val="center"/>
            <w:hideMark/>
          </w:tcPr>
          <w:p w:rsidR="00E37D1F" w:rsidRPr="00C92011" w:rsidRDefault="00E37D1F" w:rsidP="00D219E4">
            <w:pPr>
              <w:jc w:val="center"/>
              <w:rPr>
                <w:rFonts w:ascii="Arial" w:eastAsia="Times New Roman" w:hAnsi="Arial" w:cs="Arial"/>
                <w:color w:val="000000"/>
                <w:sz w:val="12"/>
                <w:szCs w:val="12"/>
                <w:lang w:eastAsia="es-CO"/>
              </w:rPr>
            </w:pPr>
            <w:r w:rsidRPr="00C92011">
              <w:rPr>
                <w:rFonts w:ascii="Arial" w:eastAsia="Times New Roman" w:hAnsi="Arial" w:cs="Arial"/>
                <w:color w:val="000000"/>
                <w:sz w:val="12"/>
                <w:szCs w:val="12"/>
                <w:lang w:eastAsia="es-CO"/>
              </w:rPr>
              <w:t>472,096</w:t>
            </w:r>
          </w:p>
        </w:tc>
        <w:tc>
          <w:tcPr>
            <w:tcW w:w="0" w:type="auto"/>
            <w:tcBorders>
              <w:top w:val="nil"/>
              <w:left w:val="nil"/>
              <w:bottom w:val="single" w:sz="4" w:space="0" w:color="auto"/>
              <w:right w:val="single" w:sz="4" w:space="0" w:color="auto"/>
            </w:tcBorders>
            <w:shd w:val="clear" w:color="000000" w:fill="FFFFFF"/>
            <w:noWrap/>
            <w:vAlign w:val="center"/>
            <w:hideMark/>
          </w:tcPr>
          <w:p w:rsidR="00E37D1F" w:rsidRPr="00C92011" w:rsidRDefault="00E37D1F" w:rsidP="00D219E4">
            <w:pPr>
              <w:jc w:val="center"/>
              <w:rPr>
                <w:rFonts w:ascii="Arial" w:eastAsia="Times New Roman" w:hAnsi="Arial" w:cs="Arial"/>
                <w:color w:val="000000"/>
                <w:sz w:val="12"/>
                <w:szCs w:val="12"/>
                <w:lang w:eastAsia="es-CO"/>
              </w:rPr>
            </w:pPr>
            <w:r w:rsidRPr="00C92011">
              <w:rPr>
                <w:rFonts w:ascii="Arial" w:eastAsia="Times New Roman" w:hAnsi="Arial" w:cs="Arial"/>
                <w:color w:val="000000"/>
                <w:sz w:val="12"/>
                <w:szCs w:val="12"/>
                <w:lang w:eastAsia="es-CO"/>
              </w:rPr>
              <w:t>365,875</w:t>
            </w:r>
          </w:p>
        </w:tc>
        <w:tc>
          <w:tcPr>
            <w:tcW w:w="0" w:type="auto"/>
            <w:tcBorders>
              <w:top w:val="nil"/>
              <w:left w:val="nil"/>
              <w:bottom w:val="single" w:sz="4" w:space="0" w:color="auto"/>
              <w:right w:val="single" w:sz="4" w:space="0" w:color="auto"/>
            </w:tcBorders>
            <w:shd w:val="clear" w:color="000000" w:fill="FFFFFF"/>
            <w:noWrap/>
            <w:vAlign w:val="center"/>
            <w:hideMark/>
          </w:tcPr>
          <w:p w:rsidR="00E37D1F" w:rsidRPr="00C92011" w:rsidRDefault="00E37D1F" w:rsidP="00D219E4">
            <w:pPr>
              <w:jc w:val="center"/>
              <w:rPr>
                <w:rFonts w:ascii="Arial" w:eastAsia="Times New Roman" w:hAnsi="Arial" w:cs="Arial"/>
                <w:color w:val="000000"/>
                <w:sz w:val="12"/>
                <w:szCs w:val="12"/>
                <w:lang w:eastAsia="es-CO"/>
              </w:rPr>
            </w:pPr>
            <w:r w:rsidRPr="00C92011">
              <w:rPr>
                <w:rFonts w:ascii="Arial" w:eastAsia="Times New Roman" w:hAnsi="Arial" w:cs="Arial"/>
                <w:color w:val="000000"/>
                <w:sz w:val="12"/>
                <w:szCs w:val="12"/>
                <w:lang w:eastAsia="es-CO"/>
              </w:rPr>
              <w:t>335,700</w:t>
            </w:r>
          </w:p>
        </w:tc>
        <w:tc>
          <w:tcPr>
            <w:tcW w:w="0" w:type="auto"/>
            <w:tcBorders>
              <w:top w:val="nil"/>
              <w:left w:val="nil"/>
              <w:bottom w:val="single" w:sz="4" w:space="0" w:color="auto"/>
              <w:right w:val="single" w:sz="4" w:space="0" w:color="auto"/>
            </w:tcBorders>
            <w:shd w:val="clear" w:color="000000" w:fill="FFFFFF"/>
            <w:noWrap/>
            <w:vAlign w:val="center"/>
            <w:hideMark/>
          </w:tcPr>
          <w:p w:rsidR="00E37D1F" w:rsidRPr="00C92011" w:rsidRDefault="00E37D1F" w:rsidP="00D219E4">
            <w:pPr>
              <w:jc w:val="center"/>
              <w:rPr>
                <w:rFonts w:ascii="Arial" w:eastAsia="Times New Roman" w:hAnsi="Arial" w:cs="Arial"/>
                <w:sz w:val="12"/>
                <w:szCs w:val="12"/>
                <w:lang w:eastAsia="es-CO"/>
              </w:rPr>
            </w:pPr>
            <w:r w:rsidRPr="00C92011">
              <w:rPr>
                <w:rFonts w:ascii="Arial" w:eastAsia="Times New Roman" w:hAnsi="Arial" w:cs="Arial"/>
                <w:sz w:val="12"/>
                <w:szCs w:val="12"/>
                <w:lang w:eastAsia="es-CO"/>
              </w:rPr>
              <w:t>345,355</w:t>
            </w:r>
          </w:p>
        </w:tc>
        <w:tc>
          <w:tcPr>
            <w:tcW w:w="0" w:type="auto"/>
            <w:tcBorders>
              <w:top w:val="nil"/>
              <w:left w:val="nil"/>
              <w:bottom w:val="single" w:sz="4" w:space="0" w:color="auto"/>
              <w:right w:val="single" w:sz="4" w:space="0" w:color="auto"/>
            </w:tcBorders>
            <w:shd w:val="clear" w:color="000000" w:fill="FFFFFF"/>
            <w:noWrap/>
            <w:vAlign w:val="center"/>
            <w:hideMark/>
          </w:tcPr>
          <w:p w:rsidR="00E37D1F" w:rsidRPr="00C92011" w:rsidRDefault="00E37D1F" w:rsidP="00D219E4">
            <w:pPr>
              <w:jc w:val="center"/>
              <w:rPr>
                <w:rFonts w:ascii="Arial" w:eastAsia="Times New Roman" w:hAnsi="Arial" w:cs="Arial"/>
                <w:color w:val="000000"/>
                <w:sz w:val="12"/>
                <w:szCs w:val="12"/>
                <w:lang w:eastAsia="es-CO"/>
              </w:rPr>
            </w:pPr>
            <w:r w:rsidRPr="00C92011">
              <w:rPr>
                <w:rFonts w:ascii="Arial" w:eastAsia="Times New Roman" w:hAnsi="Arial" w:cs="Arial"/>
                <w:color w:val="000000"/>
                <w:sz w:val="12"/>
                <w:szCs w:val="12"/>
                <w:lang w:eastAsia="es-CO"/>
              </w:rPr>
              <w:t>353,805</w:t>
            </w:r>
          </w:p>
        </w:tc>
        <w:tc>
          <w:tcPr>
            <w:tcW w:w="0" w:type="auto"/>
            <w:tcBorders>
              <w:top w:val="nil"/>
              <w:left w:val="nil"/>
              <w:bottom w:val="single" w:sz="4" w:space="0" w:color="auto"/>
              <w:right w:val="single" w:sz="4" w:space="0" w:color="auto"/>
            </w:tcBorders>
            <w:shd w:val="clear" w:color="000000" w:fill="FFFFFF"/>
            <w:noWrap/>
            <w:vAlign w:val="center"/>
            <w:hideMark/>
          </w:tcPr>
          <w:p w:rsidR="00E37D1F" w:rsidRPr="00C92011" w:rsidRDefault="00E37D1F" w:rsidP="00D219E4">
            <w:pPr>
              <w:jc w:val="center"/>
              <w:rPr>
                <w:rFonts w:ascii="Arial" w:eastAsia="Times New Roman" w:hAnsi="Arial" w:cs="Arial"/>
                <w:color w:val="000000"/>
                <w:sz w:val="12"/>
                <w:szCs w:val="12"/>
                <w:lang w:eastAsia="es-CO"/>
              </w:rPr>
            </w:pPr>
            <w:r w:rsidRPr="00C92011">
              <w:rPr>
                <w:rFonts w:ascii="Arial" w:eastAsia="Times New Roman" w:hAnsi="Arial" w:cs="Arial"/>
                <w:color w:val="000000"/>
                <w:sz w:val="12"/>
                <w:szCs w:val="12"/>
                <w:lang w:eastAsia="es-CO"/>
              </w:rPr>
              <w:t>275,983</w:t>
            </w:r>
          </w:p>
        </w:tc>
      </w:tr>
      <w:tr w:rsidR="00E37D1F" w:rsidRPr="00C92011" w:rsidTr="00D219E4">
        <w:trPr>
          <w:trHeight w:val="360"/>
        </w:trPr>
        <w:tc>
          <w:tcPr>
            <w:tcW w:w="514" w:type="dxa"/>
            <w:tcBorders>
              <w:top w:val="nil"/>
              <w:left w:val="single" w:sz="8" w:space="0" w:color="auto"/>
              <w:bottom w:val="single" w:sz="4" w:space="0" w:color="auto"/>
              <w:right w:val="single" w:sz="4" w:space="0" w:color="auto"/>
            </w:tcBorders>
            <w:shd w:val="clear" w:color="auto" w:fill="auto"/>
            <w:noWrap/>
            <w:vAlign w:val="center"/>
            <w:hideMark/>
          </w:tcPr>
          <w:p w:rsidR="00E37D1F" w:rsidRPr="00C92011" w:rsidRDefault="00E37D1F" w:rsidP="00D219E4">
            <w:pPr>
              <w:rPr>
                <w:rFonts w:ascii="Arial" w:eastAsia="Times New Roman" w:hAnsi="Arial" w:cs="Arial"/>
                <w:sz w:val="12"/>
                <w:szCs w:val="12"/>
                <w:lang w:eastAsia="es-CO"/>
              </w:rPr>
            </w:pPr>
            <w:r w:rsidRPr="00C92011">
              <w:rPr>
                <w:rFonts w:ascii="Arial" w:eastAsia="Times New Roman" w:hAnsi="Arial" w:cs="Arial"/>
                <w:sz w:val="12"/>
                <w:szCs w:val="12"/>
                <w:lang w:eastAsia="es-CO"/>
              </w:rPr>
              <w:t>Comercial</w:t>
            </w:r>
          </w:p>
        </w:tc>
        <w:tc>
          <w:tcPr>
            <w:tcW w:w="0" w:type="auto"/>
            <w:tcBorders>
              <w:top w:val="nil"/>
              <w:left w:val="nil"/>
              <w:bottom w:val="single" w:sz="4" w:space="0" w:color="auto"/>
              <w:right w:val="single" w:sz="4" w:space="0" w:color="auto"/>
            </w:tcBorders>
            <w:shd w:val="clear" w:color="000000" w:fill="FFFFFF"/>
            <w:noWrap/>
            <w:vAlign w:val="center"/>
            <w:hideMark/>
          </w:tcPr>
          <w:p w:rsidR="00E37D1F" w:rsidRPr="00C92011" w:rsidRDefault="00E37D1F" w:rsidP="00D219E4">
            <w:pPr>
              <w:jc w:val="center"/>
              <w:rPr>
                <w:rFonts w:ascii="Arial" w:eastAsia="Times New Roman" w:hAnsi="Arial" w:cs="Arial"/>
                <w:color w:val="000000"/>
                <w:sz w:val="12"/>
                <w:szCs w:val="12"/>
                <w:lang w:eastAsia="es-CO"/>
              </w:rPr>
            </w:pPr>
            <w:r w:rsidRPr="00C92011">
              <w:rPr>
                <w:rFonts w:ascii="Arial" w:eastAsia="Times New Roman" w:hAnsi="Arial" w:cs="Arial"/>
                <w:color w:val="000000"/>
                <w:sz w:val="12"/>
                <w:szCs w:val="12"/>
                <w:lang w:eastAsia="es-CO"/>
              </w:rPr>
              <w:t>64,026,642</w:t>
            </w:r>
          </w:p>
        </w:tc>
        <w:tc>
          <w:tcPr>
            <w:tcW w:w="0" w:type="auto"/>
            <w:tcBorders>
              <w:top w:val="nil"/>
              <w:left w:val="nil"/>
              <w:bottom w:val="single" w:sz="4" w:space="0" w:color="auto"/>
              <w:right w:val="single" w:sz="4" w:space="0" w:color="auto"/>
            </w:tcBorders>
            <w:shd w:val="clear" w:color="000000" w:fill="FFFFFF"/>
            <w:noWrap/>
            <w:vAlign w:val="center"/>
            <w:hideMark/>
          </w:tcPr>
          <w:p w:rsidR="00E37D1F" w:rsidRPr="00C92011" w:rsidRDefault="00E37D1F" w:rsidP="00D219E4">
            <w:pPr>
              <w:jc w:val="center"/>
              <w:rPr>
                <w:rFonts w:ascii="Arial" w:eastAsia="Times New Roman" w:hAnsi="Arial" w:cs="Arial"/>
                <w:color w:val="000000"/>
                <w:sz w:val="12"/>
                <w:szCs w:val="12"/>
                <w:lang w:eastAsia="es-CO"/>
              </w:rPr>
            </w:pPr>
            <w:r w:rsidRPr="00C92011">
              <w:rPr>
                <w:rFonts w:ascii="Arial" w:eastAsia="Times New Roman" w:hAnsi="Arial" w:cs="Arial"/>
                <w:color w:val="000000"/>
                <w:sz w:val="12"/>
                <w:szCs w:val="12"/>
                <w:lang w:eastAsia="es-CO"/>
              </w:rPr>
              <w:t>67,676,773</w:t>
            </w:r>
          </w:p>
        </w:tc>
        <w:tc>
          <w:tcPr>
            <w:tcW w:w="0" w:type="auto"/>
            <w:tcBorders>
              <w:top w:val="nil"/>
              <w:left w:val="nil"/>
              <w:bottom w:val="single" w:sz="4" w:space="0" w:color="auto"/>
              <w:right w:val="single" w:sz="4" w:space="0" w:color="auto"/>
            </w:tcBorders>
            <w:shd w:val="clear" w:color="000000" w:fill="FFFFFF"/>
            <w:noWrap/>
            <w:vAlign w:val="center"/>
            <w:hideMark/>
          </w:tcPr>
          <w:p w:rsidR="00E37D1F" w:rsidRPr="00C92011" w:rsidRDefault="00E37D1F" w:rsidP="00D219E4">
            <w:pPr>
              <w:jc w:val="center"/>
              <w:rPr>
                <w:rFonts w:ascii="Arial" w:eastAsia="Times New Roman" w:hAnsi="Arial" w:cs="Arial"/>
                <w:color w:val="000000"/>
                <w:sz w:val="12"/>
                <w:szCs w:val="12"/>
                <w:lang w:eastAsia="es-CO"/>
              </w:rPr>
            </w:pPr>
            <w:r w:rsidRPr="00C92011">
              <w:rPr>
                <w:rFonts w:ascii="Arial" w:eastAsia="Times New Roman" w:hAnsi="Arial" w:cs="Arial"/>
                <w:color w:val="000000"/>
                <w:sz w:val="12"/>
                <w:szCs w:val="12"/>
                <w:lang w:eastAsia="es-CO"/>
              </w:rPr>
              <w:t>68,671,223</w:t>
            </w:r>
          </w:p>
        </w:tc>
        <w:tc>
          <w:tcPr>
            <w:tcW w:w="0" w:type="auto"/>
            <w:tcBorders>
              <w:top w:val="nil"/>
              <w:left w:val="nil"/>
              <w:bottom w:val="single" w:sz="4" w:space="0" w:color="auto"/>
              <w:right w:val="single" w:sz="4" w:space="0" w:color="auto"/>
            </w:tcBorders>
            <w:shd w:val="clear" w:color="000000" w:fill="FFFFFF"/>
            <w:noWrap/>
            <w:vAlign w:val="center"/>
            <w:hideMark/>
          </w:tcPr>
          <w:p w:rsidR="00E37D1F" w:rsidRPr="00C92011" w:rsidRDefault="00E37D1F" w:rsidP="00D219E4">
            <w:pPr>
              <w:jc w:val="center"/>
              <w:rPr>
                <w:rFonts w:ascii="Arial" w:eastAsia="Times New Roman" w:hAnsi="Arial" w:cs="Arial"/>
                <w:color w:val="000000"/>
                <w:sz w:val="12"/>
                <w:szCs w:val="12"/>
                <w:lang w:eastAsia="es-CO"/>
              </w:rPr>
            </w:pPr>
            <w:r w:rsidRPr="00C92011">
              <w:rPr>
                <w:rFonts w:ascii="Arial" w:eastAsia="Times New Roman" w:hAnsi="Arial" w:cs="Arial"/>
                <w:color w:val="000000"/>
                <w:sz w:val="12"/>
                <w:szCs w:val="12"/>
                <w:lang w:eastAsia="es-CO"/>
              </w:rPr>
              <w:t>66,715,429</w:t>
            </w:r>
          </w:p>
        </w:tc>
        <w:tc>
          <w:tcPr>
            <w:tcW w:w="0" w:type="auto"/>
            <w:tcBorders>
              <w:top w:val="nil"/>
              <w:left w:val="nil"/>
              <w:bottom w:val="single" w:sz="4" w:space="0" w:color="auto"/>
              <w:right w:val="single" w:sz="4" w:space="0" w:color="auto"/>
            </w:tcBorders>
            <w:shd w:val="clear" w:color="000000" w:fill="FFFFFF"/>
            <w:noWrap/>
            <w:vAlign w:val="center"/>
            <w:hideMark/>
          </w:tcPr>
          <w:p w:rsidR="00E37D1F" w:rsidRPr="00C92011" w:rsidRDefault="00E37D1F" w:rsidP="00D219E4">
            <w:pPr>
              <w:jc w:val="center"/>
              <w:rPr>
                <w:rFonts w:ascii="Arial" w:eastAsia="Times New Roman" w:hAnsi="Arial" w:cs="Arial"/>
                <w:color w:val="000000"/>
                <w:sz w:val="12"/>
                <w:szCs w:val="12"/>
                <w:lang w:eastAsia="es-CO"/>
              </w:rPr>
            </w:pPr>
            <w:r w:rsidRPr="00C92011">
              <w:rPr>
                <w:rFonts w:ascii="Arial" w:eastAsia="Times New Roman" w:hAnsi="Arial" w:cs="Arial"/>
                <w:color w:val="000000"/>
                <w:sz w:val="12"/>
                <w:szCs w:val="12"/>
                <w:lang w:eastAsia="es-CO"/>
              </w:rPr>
              <w:t>65,916,377</w:t>
            </w:r>
          </w:p>
        </w:tc>
        <w:tc>
          <w:tcPr>
            <w:tcW w:w="0" w:type="auto"/>
            <w:tcBorders>
              <w:top w:val="nil"/>
              <w:left w:val="nil"/>
              <w:bottom w:val="single" w:sz="4" w:space="0" w:color="auto"/>
              <w:right w:val="single" w:sz="4" w:space="0" w:color="auto"/>
            </w:tcBorders>
            <w:shd w:val="clear" w:color="000000" w:fill="FFFFFF"/>
            <w:noWrap/>
            <w:vAlign w:val="center"/>
            <w:hideMark/>
          </w:tcPr>
          <w:p w:rsidR="00E37D1F" w:rsidRPr="00C92011" w:rsidRDefault="00E37D1F" w:rsidP="00D219E4">
            <w:pPr>
              <w:jc w:val="center"/>
              <w:rPr>
                <w:rFonts w:ascii="Arial" w:eastAsia="Times New Roman" w:hAnsi="Arial" w:cs="Arial"/>
                <w:color w:val="000000"/>
                <w:sz w:val="12"/>
                <w:szCs w:val="12"/>
                <w:lang w:eastAsia="es-CO"/>
              </w:rPr>
            </w:pPr>
            <w:r w:rsidRPr="00C92011">
              <w:rPr>
                <w:rFonts w:ascii="Arial" w:eastAsia="Times New Roman" w:hAnsi="Arial" w:cs="Arial"/>
                <w:color w:val="000000"/>
                <w:sz w:val="12"/>
                <w:szCs w:val="12"/>
                <w:lang w:eastAsia="es-CO"/>
              </w:rPr>
              <w:t>70,839,484</w:t>
            </w:r>
          </w:p>
        </w:tc>
        <w:tc>
          <w:tcPr>
            <w:tcW w:w="0" w:type="auto"/>
            <w:tcBorders>
              <w:top w:val="nil"/>
              <w:left w:val="nil"/>
              <w:bottom w:val="single" w:sz="4" w:space="0" w:color="auto"/>
              <w:right w:val="single" w:sz="4" w:space="0" w:color="auto"/>
            </w:tcBorders>
            <w:shd w:val="clear" w:color="000000" w:fill="FFFFFF"/>
            <w:noWrap/>
            <w:vAlign w:val="center"/>
            <w:hideMark/>
          </w:tcPr>
          <w:p w:rsidR="00E37D1F" w:rsidRPr="00C92011" w:rsidRDefault="00E37D1F" w:rsidP="00D219E4">
            <w:pPr>
              <w:jc w:val="center"/>
              <w:rPr>
                <w:rFonts w:ascii="Arial" w:eastAsia="Times New Roman" w:hAnsi="Arial" w:cs="Arial"/>
                <w:color w:val="000000"/>
                <w:sz w:val="12"/>
                <w:szCs w:val="12"/>
                <w:lang w:eastAsia="es-CO"/>
              </w:rPr>
            </w:pPr>
            <w:r w:rsidRPr="00C92011">
              <w:rPr>
                <w:rFonts w:ascii="Arial" w:eastAsia="Times New Roman" w:hAnsi="Arial" w:cs="Arial"/>
                <w:color w:val="000000"/>
                <w:sz w:val="12"/>
                <w:szCs w:val="12"/>
                <w:lang w:eastAsia="es-CO"/>
              </w:rPr>
              <w:t>71,953,289</w:t>
            </w:r>
          </w:p>
        </w:tc>
        <w:tc>
          <w:tcPr>
            <w:tcW w:w="0" w:type="auto"/>
            <w:tcBorders>
              <w:top w:val="nil"/>
              <w:left w:val="nil"/>
              <w:bottom w:val="single" w:sz="4" w:space="0" w:color="auto"/>
              <w:right w:val="single" w:sz="4" w:space="0" w:color="auto"/>
            </w:tcBorders>
            <w:shd w:val="clear" w:color="000000" w:fill="FFFFFF"/>
            <w:noWrap/>
            <w:vAlign w:val="center"/>
            <w:hideMark/>
          </w:tcPr>
          <w:p w:rsidR="00E37D1F" w:rsidRPr="00C92011" w:rsidRDefault="00E37D1F" w:rsidP="00D219E4">
            <w:pPr>
              <w:jc w:val="center"/>
              <w:rPr>
                <w:rFonts w:ascii="Arial" w:eastAsia="Times New Roman" w:hAnsi="Arial" w:cs="Arial"/>
                <w:color w:val="000000"/>
                <w:sz w:val="12"/>
                <w:szCs w:val="12"/>
                <w:lang w:eastAsia="es-CO"/>
              </w:rPr>
            </w:pPr>
            <w:r w:rsidRPr="00C92011">
              <w:rPr>
                <w:rFonts w:ascii="Arial" w:eastAsia="Times New Roman" w:hAnsi="Arial" w:cs="Arial"/>
                <w:color w:val="000000"/>
                <w:sz w:val="12"/>
                <w:szCs w:val="12"/>
                <w:lang w:eastAsia="es-CO"/>
              </w:rPr>
              <w:t>72,703,361</w:t>
            </w:r>
          </w:p>
        </w:tc>
        <w:tc>
          <w:tcPr>
            <w:tcW w:w="0" w:type="auto"/>
            <w:tcBorders>
              <w:top w:val="nil"/>
              <w:left w:val="nil"/>
              <w:bottom w:val="single" w:sz="4" w:space="0" w:color="auto"/>
              <w:right w:val="single" w:sz="4" w:space="0" w:color="auto"/>
            </w:tcBorders>
            <w:shd w:val="clear" w:color="000000" w:fill="FFFFFF"/>
            <w:noWrap/>
            <w:vAlign w:val="center"/>
            <w:hideMark/>
          </w:tcPr>
          <w:p w:rsidR="00E37D1F" w:rsidRPr="00C92011" w:rsidRDefault="00E37D1F" w:rsidP="00D219E4">
            <w:pPr>
              <w:jc w:val="center"/>
              <w:rPr>
                <w:rFonts w:ascii="Arial" w:eastAsia="Times New Roman" w:hAnsi="Arial" w:cs="Arial"/>
                <w:color w:val="000000"/>
                <w:sz w:val="12"/>
                <w:szCs w:val="12"/>
                <w:lang w:eastAsia="es-CO"/>
              </w:rPr>
            </w:pPr>
            <w:r w:rsidRPr="00C92011">
              <w:rPr>
                <w:rFonts w:ascii="Arial" w:eastAsia="Times New Roman" w:hAnsi="Arial" w:cs="Arial"/>
                <w:color w:val="000000"/>
                <w:sz w:val="12"/>
                <w:szCs w:val="12"/>
                <w:lang w:eastAsia="es-CO"/>
              </w:rPr>
              <w:t>76,031,465</w:t>
            </w:r>
          </w:p>
        </w:tc>
        <w:tc>
          <w:tcPr>
            <w:tcW w:w="0" w:type="auto"/>
            <w:tcBorders>
              <w:top w:val="nil"/>
              <w:left w:val="nil"/>
              <w:bottom w:val="single" w:sz="4" w:space="0" w:color="auto"/>
              <w:right w:val="single" w:sz="4" w:space="0" w:color="auto"/>
            </w:tcBorders>
            <w:shd w:val="clear" w:color="000000" w:fill="FFFFFF"/>
            <w:noWrap/>
            <w:vAlign w:val="center"/>
            <w:hideMark/>
          </w:tcPr>
          <w:p w:rsidR="00E37D1F" w:rsidRPr="00C92011" w:rsidRDefault="00E37D1F" w:rsidP="00D219E4">
            <w:pPr>
              <w:jc w:val="center"/>
              <w:rPr>
                <w:rFonts w:ascii="Arial" w:eastAsia="Times New Roman" w:hAnsi="Arial" w:cs="Arial"/>
                <w:sz w:val="12"/>
                <w:szCs w:val="12"/>
                <w:lang w:eastAsia="es-CO"/>
              </w:rPr>
            </w:pPr>
            <w:r w:rsidRPr="00C92011">
              <w:rPr>
                <w:rFonts w:ascii="Arial" w:eastAsia="Times New Roman" w:hAnsi="Arial" w:cs="Arial"/>
                <w:sz w:val="12"/>
                <w:szCs w:val="12"/>
                <w:lang w:eastAsia="es-CO"/>
              </w:rPr>
              <w:t>73,894,543</w:t>
            </w:r>
          </w:p>
        </w:tc>
        <w:tc>
          <w:tcPr>
            <w:tcW w:w="0" w:type="auto"/>
            <w:tcBorders>
              <w:top w:val="nil"/>
              <w:left w:val="nil"/>
              <w:bottom w:val="single" w:sz="4" w:space="0" w:color="auto"/>
              <w:right w:val="single" w:sz="4" w:space="0" w:color="auto"/>
            </w:tcBorders>
            <w:shd w:val="clear" w:color="000000" w:fill="FFFFFF"/>
            <w:noWrap/>
            <w:vAlign w:val="center"/>
            <w:hideMark/>
          </w:tcPr>
          <w:p w:rsidR="00E37D1F" w:rsidRPr="00C92011" w:rsidRDefault="00E37D1F" w:rsidP="00D219E4">
            <w:pPr>
              <w:jc w:val="center"/>
              <w:rPr>
                <w:rFonts w:ascii="Arial" w:eastAsia="Times New Roman" w:hAnsi="Arial" w:cs="Arial"/>
                <w:color w:val="000000"/>
                <w:sz w:val="12"/>
                <w:szCs w:val="12"/>
                <w:lang w:eastAsia="es-CO"/>
              </w:rPr>
            </w:pPr>
            <w:r w:rsidRPr="00C92011">
              <w:rPr>
                <w:rFonts w:ascii="Arial" w:eastAsia="Times New Roman" w:hAnsi="Arial" w:cs="Arial"/>
                <w:color w:val="000000"/>
                <w:sz w:val="12"/>
                <w:szCs w:val="12"/>
                <w:lang w:eastAsia="es-CO"/>
              </w:rPr>
              <w:t>75,369,622</w:t>
            </w:r>
          </w:p>
        </w:tc>
        <w:tc>
          <w:tcPr>
            <w:tcW w:w="0" w:type="auto"/>
            <w:tcBorders>
              <w:top w:val="nil"/>
              <w:left w:val="nil"/>
              <w:bottom w:val="single" w:sz="4" w:space="0" w:color="auto"/>
              <w:right w:val="single" w:sz="4" w:space="0" w:color="auto"/>
            </w:tcBorders>
            <w:shd w:val="clear" w:color="000000" w:fill="FFFFFF"/>
            <w:noWrap/>
            <w:vAlign w:val="center"/>
            <w:hideMark/>
          </w:tcPr>
          <w:p w:rsidR="00E37D1F" w:rsidRPr="00C92011" w:rsidRDefault="00E37D1F" w:rsidP="00D219E4">
            <w:pPr>
              <w:jc w:val="center"/>
              <w:rPr>
                <w:rFonts w:ascii="Arial" w:eastAsia="Times New Roman" w:hAnsi="Arial" w:cs="Arial"/>
                <w:color w:val="000000"/>
                <w:sz w:val="12"/>
                <w:szCs w:val="12"/>
                <w:lang w:eastAsia="es-CO"/>
              </w:rPr>
            </w:pPr>
            <w:r w:rsidRPr="00C92011">
              <w:rPr>
                <w:rFonts w:ascii="Arial" w:eastAsia="Times New Roman" w:hAnsi="Arial" w:cs="Arial"/>
                <w:color w:val="000000"/>
                <w:sz w:val="12"/>
                <w:szCs w:val="12"/>
                <w:lang w:eastAsia="es-CO"/>
              </w:rPr>
              <w:t>68,638,084</w:t>
            </w:r>
          </w:p>
        </w:tc>
      </w:tr>
      <w:tr w:rsidR="00E37D1F" w:rsidRPr="00C92011" w:rsidTr="00D219E4">
        <w:trPr>
          <w:trHeight w:val="360"/>
        </w:trPr>
        <w:tc>
          <w:tcPr>
            <w:tcW w:w="514" w:type="dxa"/>
            <w:tcBorders>
              <w:top w:val="nil"/>
              <w:left w:val="single" w:sz="8" w:space="0" w:color="auto"/>
              <w:bottom w:val="nil"/>
              <w:right w:val="single" w:sz="4" w:space="0" w:color="auto"/>
            </w:tcBorders>
            <w:shd w:val="clear" w:color="auto" w:fill="auto"/>
            <w:noWrap/>
            <w:vAlign w:val="center"/>
            <w:hideMark/>
          </w:tcPr>
          <w:p w:rsidR="00E37D1F" w:rsidRPr="00C92011" w:rsidRDefault="00E37D1F" w:rsidP="00D219E4">
            <w:pPr>
              <w:rPr>
                <w:rFonts w:ascii="Arial" w:eastAsia="Times New Roman" w:hAnsi="Arial" w:cs="Arial"/>
                <w:sz w:val="12"/>
                <w:szCs w:val="12"/>
                <w:lang w:eastAsia="es-CO"/>
              </w:rPr>
            </w:pPr>
            <w:r w:rsidRPr="00C92011">
              <w:rPr>
                <w:rFonts w:ascii="Arial" w:eastAsia="Times New Roman" w:hAnsi="Arial" w:cs="Arial"/>
                <w:sz w:val="12"/>
                <w:szCs w:val="12"/>
                <w:lang w:eastAsia="es-CO"/>
              </w:rPr>
              <w:t>Oficial</w:t>
            </w:r>
          </w:p>
        </w:tc>
        <w:tc>
          <w:tcPr>
            <w:tcW w:w="0" w:type="auto"/>
            <w:tcBorders>
              <w:top w:val="nil"/>
              <w:left w:val="nil"/>
              <w:bottom w:val="nil"/>
              <w:right w:val="single" w:sz="4" w:space="0" w:color="auto"/>
            </w:tcBorders>
            <w:shd w:val="clear" w:color="000000" w:fill="FFFFFF"/>
            <w:noWrap/>
            <w:vAlign w:val="center"/>
            <w:hideMark/>
          </w:tcPr>
          <w:p w:rsidR="00E37D1F" w:rsidRPr="00C92011" w:rsidRDefault="00E37D1F" w:rsidP="00D219E4">
            <w:pPr>
              <w:jc w:val="center"/>
              <w:rPr>
                <w:rFonts w:ascii="Arial" w:eastAsia="Times New Roman" w:hAnsi="Arial" w:cs="Arial"/>
                <w:color w:val="000000"/>
                <w:sz w:val="12"/>
                <w:szCs w:val="12"/>
                <w:lang w:eastAsia="es-CO"/>
              </w:rPr>
            </w:pPr>
            <w:r w:rsidRPr="00C92011">
              <w:rPr>
                <w:rFonts w:ascii="Arial" w:eastAsia="Times New Roman" w:hAnsi="Arial" w:cs="Arial"/>
                <w:color w:val="000000"/>
                <w:sz w:val="12"/>
                <w:szCs w:val="12"/>
                <w:lang w:eastAsia="es-CO"/>
              </w:rPr>
              <w:t>16,593,217</w:t>
            </w:r>
          </w:p>
        </w:tc>
        <w:tc>
          <w:tcPr>
            <w:tcW w:w="0" w:type="auto"/>
            <w:tcBorders>
              <w:top w:val="nil"/>
              <w:left w:val="nil"/>
              <w:bottom w:val="nil"/>
              <w:right w:val="single" w:sz="4" w:space="0" w:color="auto"/>
            </w:tcBorders>
            <w:shd w:val="clear" w:color="000000" w:fill="FFFFFF"/>
            <w:noWrap/>
            <w:vAlign w:val="center"/>
            <w:hideMark/>
          </w:tcPr>
          <w:p w:rsidR="00E37D1F" w:rsidRPr="00C92011" w:rsidRDefault="00E37D1F" w:rsidP="00D219E4">
            <w:pPr>
              <w:jc w:val="center"/>
              <w:rPr>
                <w:rFonts w:ascii="Arial" w:eastAsia="Times New Roman" w:hAnsi="Arial" w:cs="Arial"/>
                <w:color w:val="000000"/>
                <w:sz w:val="12"/>
                <w:szCs w:val="12"/>
                <w:lang w:eastAsia="es-CO"/>
              </w:rPr>
            </w:pPr>
            <w:r w:rsidRPr="00C92011">
              <w:rPr>
                <w:rFonts w:ascii="Arial" w:eastAsia="Times New Roman" w:hAnsi="Arial" w:cs="Arial"/>
                <w:color w:val="000000"/>
                <w:sz w:val="12"/>
                <w:szCs w:val="12"/>
                <w:lang w:eastAsia="es-CO"/>
              </w:rPr>
              <w:t>14,468,762</w:t>
            </w:r>
          </w:p>
        </w:tc>
        <w:tc>
          <w:tcPr>
            <w:tcW w:w="0" w:type="auto"/>
            <w:tcBorders>
              <w:top w:val="nil"/>
              <w:left w:val="nil"/>
              <w:bottom w:val="nil"/>
              <w:right w:val="single" w:sz="4" w:space="0" w:color="auto"/>
            </w:tcBorders>
            <w:shd w:val="clear" w:color="000000" w:fill="FFFFFF"/>
            <w:noWrap/>
            <w:vAlign w:val="center"/>
            <w:hideMark/>
          </w:tcPr>
          <w:p w:rsidR="00E37D1F" w:rsidRPr="00C92011" w:rsidRDefault="00E37D1F" w:rsidP="00D219E4">
            <w:pPr>
              <w:jc w:val="center"/>
              <w:rPr>
                <w:rFonts w:ascii="Arial" w:eastAsia="Times New Roman" w:hAnsi="Arial" w:cs="Arial"/>
                <w:color w:val="000000"/>
                <w:sz w:val="12"/>
                <w:szCs w:val="12"/>
                <w:lang w:eastAsia="es-CO"/>
              </w:rPr>
            </w:pPr>
            <w:r w:rsidRPr="00C92011">
              <w:rPr>
                <w:rFonts w:ascii="Arial" w:eastAsia="Times New Roman" w:hAnsi="Arial" w:cs="Arial"/>
                <w:color w:val="000000"/>
                <w:sz w:val="12"/>
                <w:szCs w:val="12"/>
                <w:lang w:eastAsia="es-CO"/>
              </w:rPr>
              <w:t>14,152,318</w:t>
            </w:r>
          </w:p>
        </w:tc>
        <w:tc>
          <w:tcPr>
            <w:tcW w:w="0" w:type="auto"/>
            <w:tcBorders>
              <w:top w:val="nil"/>
              <w:left w:val="nil"/>
              <w:bottom w:val="nil"/>
              <w:right w:val="single" w:sz="4" w:space="0" w:color="auto"/>
            </w:tcBorders>
            <w:shd w:val="clear" w:color="000000" w:fill="FFFFFF"/>
            <w:noWrap/>
            <w:vAlign w:val="center"/>
            <w:hideMark/>
          </w:tcPr>
          <w:p w:rsidR="00E37D1F" w:rsidRPr="00C92011" w:rsidRDefault="00E37D1F" w:rsidP="00D219E4">
            <w:pPr>
              <w:jc w:val="center"/>
              <w:rPr>
                <w:rFonts w:ascii="Arial" w:eastAsia="Times New Roman" w:hAnsi="Arial" w:cs="Arial"/>
                <w:color w:val="000000"/>
                <w:sz w:val="12"/>
                <w:szCs w:val="12"/>
                <w:lang w:eastAsia="es-CO"/>
              </w:rPr>
            </w:pPr>
            <w:r w:rsidRPr="00C92011">
              <w:rPr>
                <w:rFonts w:ascii="Arial" w:eastAsia="Times New Roman" w:hAnsi="Arial" w:cs="Arial"/>
                <w:color w:val="000000"/>
                <w:sz w:val="12"/>
                <w:szCs w:val="12"/>
                <w:lang w:eastAsia="es-CO"/>
              </w:rPr>
              <w:t>12,967,065</w:t>
            </w:r>
          </w:p>
        </w:tc>
        <w:tc>
          <w:tcPr>
            <w:tcW w:w="0" w:type="auto"/>
            <w:tcBorders>
              <w:top w:val="nil"/>
              <w:left w:val="nil"/>
              <w:bottom w:val="nil"/>
              <w:right w:val="single" w:sz="4" w:space="0" w:color="auto"/>
            </w:tcBorders>
            <w:shd w:val="clear" w:color="000000" w:fill="FFFFFF"/>
            <w:noWrap/>
            <w:vAlign w:val="center"/>
            <w:hideMark/>
          </w:tcPr>
          <w:p w:rsidR="00E37D1F" w:rsidRPr="00C92011" w:rsidRDefault="00E37D1F" w:rsidP="00D219E4">
            <w:pPr>
              <w:jc w:val="center"/>
              <w:rPr>
                <w:rFonts w:ascii="Arial" w:eastAsia="Times New Roman" w:hAnsi="Arial" w:cs="Arial"/>
                <w:color w:val="000000"/>
                <w:sz w:val="12"/>
                <w:szCs w:val="12"/>
                <w:lang w:eastAsia="es-CO"/>
              </w:rPr>
            </w:pPr>
            <w:r w:rsidRPr="00C92011">
              <w:rPr>
                <w:rFonts w:ascii="Arial" w:eastAsia="Times New Roman" w:hAnsi="Arial" w:cs="Arial"/>
                <w:color w:val="000000"/>
                <w:sz w:val="12"/>
                <w:szCs w:val="12"/>
                <w:lang w:eastAsia="es-CO"/>
              </w:rPr>
              <w:t>10,714,543</w:t>
            </w:r>
          </w:p>
        </w:tc>
        <w:tc>
          <w:tcPr>
            <w:tcW w:w="0" w:type="auto"/>
            <w:tcBorders>
              <w:top w:val="nil"/>
              <w:left w:val="nil"/>
              <w:bottom w:val="nil"/>
              <w:right w:val="single" w:sz="4" w:space="0" w:color="auto"/>
            </w:tcBorders>
            <w:shd w:val="clear" w:color="000000" w:fill="FFFFFF"/>
            <w:noWrap/>
            <w:vAlign w:val="center"/>
            <w:hideMark/>
          </w:tcPr>
          <w:p w:rsidR="00E37D1F" w:rsidRPr="00C92011" w:rsidRDefault="00E37D1F" w:rsidP="00D219E4">
            <w:pPr>
              <w:jc w:val="center"/>
              <w:rPr>
                <w:rFonts w:ascii="Arial" w:eastAsia="Times New Roman" w:hAnsi="Arial" w:cs="Arial"/>
                <w:color w:val="000000"/>
                <w:sz w:val="12"/>
                <w:szCs w:val="12"/>
                <w:lang w:eastAsia="es-CO"/>
              </w:rPr>
            </w:pPr>
            <w:r w:rsidRPr="00C92011">
              <w:rPr>
                <w:rFonts w:ascii="Arial" w:eastAsia="Times New Roman" w:hAnsi="Arial" w:cs="Arial"/>
                <w:color w:val="000000"/>
                <w:sz w:val="12"/>
                <w:szCs w:val="12"/>
                <w:lang w:eastAsia="es-CO"/>
              </w:rPr>
              <w:t>15,176,807</w:t>
            </w:r>
          </w:p>
        </w:tc>
        <w:tc>
          <w:tcPr>
            <w:tcW w:w="0" w:type="auto"/>
            <w:tcBorders>
              <w:top w:val="nil"/>
              <w:left w:val="nil"/>
              <w:bottom w:val="nil"/>
              <w:right w:val="single" w:sz="4" w:space="0" w:color="auto"/>
            </w:tcBorders>
            <w:shd w:val="clear" w:color="000000" w:fill="FFFFFF"/>
            <w:noWrap/>
            <w:vAlign w:val="center"/>
            <w:hideMark/>
          </w:tcPr>
          <w:p w:rsidR="00E37D1F" w:rsidRPr="00C92011" w:rsidRDefault="00E37D1F" w:rsidP="00D219E4">
            <w:pPr>
              <w:jc w:val="center"/>
              <w:rPr>
                <w:rFonts w:ascii="Arial" w:eastAsia="Times New Roman" w:hAnsi="Arial" w:cs="Arial"/>
                <w:color w:val="000000"/>
                <w:sz w:val="12"/>
                <w:szCs w:val="12"/>
                <w:lang w:eastAsia="es-CO"/>
              </w:rPr>
            </w:pPr>
            <w:r w:rsidRPr="00C92011">
              <w:rPr>
                <w:rFonts w:ascii="Arial" w:eastAsia="Times New Roman" w:hAnsi="Arial" w:cs="Arial"/>
                <w:color w:val="000000"/>
                <w:sz w:val="12"/>
                <w:szCs w:val="12"/>
                <w:lang w:eastAsia="es-CO"/>
              </w:rPr>
              <w:t>14,681,388</w:t>
            </w:r>
          </w:p>
        </w:tc>
        <w:tc>
          <w:tcPr>
            <w:tcW w:w="0" w:type="auto"/>
            <w:tcBorders>
              <w:top w:val="nil"/>
              <w:left w:val="nil"/>
              <w:bottom w:val="single" w:sz="4" w:space="0" w:color="auto"/>
              <w:right w:val="single" w:sz="4" w:space="0" w:color="auto"/>
            </w:tcBorders>
            <w:shd w:val="clear" w:color="000000" w:fill="FFFFFF"/>
            <w:noWrap/>
            <w:vAlign w:val="center"/>
            <w:hideMark/>
          </w:tcPr>
          <w:p w:rsidR="00E37D1F" w:rsidRPr="00C92011" w:rsidRDefault="00E37D1F" w:rsidP="00D219E4">
            <w:pPr>
              <w:jc w:val="center"/>
              <w:rPr>
                <w:rFonts w:ascii="Arial" w:eastAsia="Times New Roman" w:hAnsi="Arial" w:cs="Arial"/>
                <w:color w:val="000000"/>
                <w:sz w:val="12"/>
                <w:szCs w:val="12"/>
                <w:lang w:eastAsia="es-CO"/>
              </w:rPr>
            </w:pPr>
            <w:r w:rsidRPr="00C92011">
              <w:rPr>
                <w:rFonts w:ascii="Arial" w:eastAsia="Times New Roman" w:hAnsi="Arial" w:cs="Arial"/>
                <w:color w:val="000000"/>
                <w:sz w:val="12"/>
                <w:szCs w:val="12"/>
                <w:lang w:eastAsia="es-CO"/>
              </w:rPr>
              <w:t>12,668,695</w:t>
            </w:r>
          </w:p>
        </w:tc>
        <w:tc>
          <w:tcPr>
            <w:tcW w:w="0" w:type="auto"/>
            <w:tcBorders>
              <w:top w:val="nil"/>
              <w:left w:val="nil"/>
              <w:bottom w:val="single" w:sz="4" w:space="0" w:color="auto"/>
              <w:right w:val="single" w:sz="4" w:space="0" w:color="auto"/>
            </w:tcBorders>
            <w:shd w:val="clear" w:color="000000" w:fill="FFFFFF"/>
            <w:noWrap/>
            <w:vAlign w:val="center"/>
            <w:hideMark/>
          </w:tcPr>
          <w:p w:rsidR="00E37D1F" w:rsidRPr="00C92011" w:rsidRDefault="00E37D1F" w:rsidP="00D219E4">
            <w:pPr>
              <w:jc w:val="center"/>
              <w:rPr>
                <w:rFonts w:ascii="Arial" w:eastAsia="Times New Roman" w:hAnsi="Arial" w:cs="Arial"/>
                <w:color w:val="000000"/>
                <w:sz w:val="12"/>
                <w:szCs w:val="12"/>
                <w:lang w:eastAsia="es-CO"/>
              </w:rPr>
            </w:pPr>
            <w:r w:rsidRPr="00C92011">
              <w:rPr>
                <w:rFonts w:ascii="Arial" w:eastAsia="Times New Roman" w:hAnsi="Arial" w:cs="Arial"/>
                <w:color w:val="000000"/>
                <w:sz w:val="12"/>
                <w:szCs w:val="12"/>
                <w:lang w:eastAsia="es-CO"/>
              </w:rPr>
              <w:t>12,215,640</w:t>
            </w:r>
          </w:p>
        </w:tc>
        <w:tc>
          <w:tcPr>
            <w:tcW w:w="0" w:type="auto"/>
            <w:tcBorders>
              <w:top w:val="nil"/>
              <w:left w:val="nil"/>
              <w:bottom w:val="single" w:sz="4" w:space="0" w:color="auto"/>
              <w:right w:val="single" w:sz="4" w:space="0" w:color="auto"/>
            </w:tcBorders>
            <w:shd w:val="clear" w:color="000000" w:fill="FFFFFF"/>
            <w:noWrap/>
            <w:vAlign w:val="center"/>
            <w:hideMark/>
          </w:tcPr>
          <w:p w:rsidR="00E37D1F" w:rsidRPr="00C92011" w:rsidRDefault="00E37D1F" w:rsidP="00D219E4">
            <w:pPr>
              <w:jc w:val="center"/>
              <w:rPr>
                <w:rFonts w:ascii="Arial" w:eastAsia="Times New Roman" w:hAnsi="Arial" w:cs="Arial"/>
                <w:sz w:val="12"/>
                <w:szCs w:val="12"/>
                <w:lang w:eastAsia="es-CO"/>
              </w:rPr>
            </w:pPr>
            <w:r w:rsidRPr="00C92011">
              <w:rPr>
                <w:rFonts w:ascii="Arial" w:eastAsia="Times New Roman" w:hAnsi="Arial" w:cs="Arial"/>
                <w:sz w:val="12"/>
                <w:szCs w:val="12"/>
                <w:lang w:eastAsia="es-CO"/>
              </w:rPr>
              <w:t>12,222,737</w:t>
            </w:r>
          </w:p>
        </w:tc>
        <w:tc>
          <w:tcPr>
            <w:tcW w:w="0" w:type="auto"/>
            <w:tcBorders>
              <w:top w:val="nil"/>
              <w:left w:val="nil"/>
              <w:bottom w:val="single" w:sz="4" w:space="0" w:color="auto"/>
              <w:right w:val="single" w:sz="4" w:space="0" w:color="auto"/>
            </w:tcBorders>
            <w:shd w:val="clear" w:color="000000" w:fill="FFFFFF"/>
            <w:noWrap/>
            <w:vAlign w:val="center"/>
            <w:hideMark/>
          </w:tcPr>
          <w:p w:rsidR="00E37D1F" w:rsidRPr="00C92011" w:rsidRDefault="00E37D1F" w:rsidP="00D219E4">
            <w:pPr>
              <w:jc w:val="center"/>
              <w:rPr>
                <w:rFonts w:ascii="Arial" w:eastAsia="Times New Roman" w:hAnsi="Arial" w:cs="Arial"/>
                <w:color w:val="000000"/>
                <w:sz w:val="12"/>
                <w:szCs w:val="12"/>
                <w:lang w:eastAsia="es-CO"/>
              </w:rPr>
            </w:pPr>
            <w:r w:rsidRPr="00C92011">
              <w:rPr>
                <w:rFonts w:ascii="Arial" w:eastAsia="Times New Roman" w:hAnsi="Arial" w:cs="Arial"/>
                <w:color w:val="000000"/>
                <w:sz w:val="12"/>
                <w:szCs w:val="12"/>
                <w:lang w:eastAsia="es-CO"/>
              </w:rPr>
              <w:t>11,999,824</w:t>
            </w:r>
          </w:p>
        </w:tc>
        <w:tc>
          <w:tcPr>
            <w:tcW w:w="0" w:type="auto"/>
            <w:tcBorders>
              <w:top w:val="nil"/>
              <w:left w:val="nil"/>
              <w:bottom w:val="single" w:sz="4" w:space="0" w:color="auto"/>
              <w:right w:val="single" w:sz="4" w:space="0" w:color="auto"/>
            </w:tcBorders>
            <w:shd w:val="clear" w:color="000000" w:fill="FFFFFF"/>
            <w:noWrap/>
            <w:vAlign w:val="center"/>
            <w:hideMark/>
          </w:tcPr>
          <w:p w:rsidR="00E37D1F" w:rsidRPr="00C92011" w:rsidRDefault="00E37D1F" w:rsidP="00D219E4">
            <w:pPr>
              <w:jc w:val="center"/>
              <w:rPr>
                <w:rFonts w:ascii="Arial" w:eastAsia="Times New Roman" w:hAnsi="Arial" w:cs="Arial"/>
                <w:color w:val="000000"/>
                <w:sz w:val="12"/>
                <w:szCs w:val="12"/>
                <w:lang w:eastAsia="es-CO"/>
              </w:rPr>
            </w:pPr>
            <w:r w:rsidRPr="00C92011">
              <w:rPr>
                <w:rFonts w:ascii="Arial" w:eastAsia="Times New Roman" w:hAnsi="Arial" w:cs="Arial"/>
                <w:color w:val="000000"/>
                <w:sz w:val="12"/>
                <w:szCs w:val="12"/>
                <w:lang w:eastAsia="es-CO"/>
              </w:rPr>
              <w:t>11,068,511</w:t>
            </w:r>
          </w:p>
        </w:tc>
      </w:tr>
      <w:tr w:rsidR="00E37D1F" w:rsidRPr="00C92011" w:rsidTr="00D219E4">
        <w:trPr>
          <w:trHeight w:val="360"/>
        </w:trPr>
        <w:tc>
          <w:tcPr>
            <w:tcW w:w="514" w:type="dxa"/>
            <w:tcBorders>
              <w:top w:val="single" w:sz="4" w:space="0" w:color="auto"/>
              <w:left w:val="single" w:sz="4" w:space="0" w:color="auto"/>
              <w:bottom w:val="single" w:sz="4" w:space="0" w:color="auto"/>
              <w:right w:val="single" w:sz="4" w:space="0" w:color="auto"/>
            </w:tcBorders>
            <w:shd w:val="clear" w:color="000000" w:fill="00B050"/>
            <w:noWrap/>
            <w:vAlign w:val="center"/>
            <w:hideMark/>
          </w:tcPr>
          <w:p w:rsidR="00E37D1F" w:rsidRPr="00C92011" w:rsidRDefault="00E37D1F" w:rsidP="00D219E4">
            <w:pPr>
              <w:rPr>
                <w:rFonts w:ascii="Arial" w:eastAsia="Times New Roman" w:hAnsi="Arial" w:cs="Arial"/>
                <w:color w:val="FFFFFF"/>
                <w:sz w:val="12"/>
                <w:szCs w:val="12"/>
                <w:lang w:eastAsia="es-CO"/>
              </w:rPr>
            </w:pPr>
            <w:r w:rsidRPr="00C92011">
              <w:rPr>
                <w:rFonts w:ascii="Arial" w:eastAsia="Times New Roman" w:hAnsi="Arial" w:cs="Arial"/>
                <w:color w:val="FFFFFF"/>
                <w:sz w:val="12"/>
                <w:szCs w:val="12"/>
                <w:lang w:eastAsia="es-CO"/>
              </w:rPr>
              <w:t>TOTAL</w:t>
            </w:r>
          </w:p>
        </w:tc>
        <w:tc>
          <w:tcPr>
            <w:tcW w:w="0" w:type="auto"/>
            <w:tcBorders>
              <w:top w:val="single" w:sz="4" w:space="0" w:color="auto"/>
              <w:left w:val="nil"/>
              <w:bottom w:val="single" w:sz="4" w:space="0" w:color="auto"/>
              <w:right w:val="single" w:sz="4" w:space="0" w:color="auto"/>
            </w:tcBorders>
            <w:shd w:val="clear" w:color="000000" w:fill="00B050"/>
            <w:noWrap/>
            <w:vAlign w:val="center"/>
            <w:hideMark/>
          </w:tcPr>
          <w:p w:rsidR="00E37D1F" w:rsidRPr="00C92011" w:rsidRDefault="00E37D1F" w:rsidP="00D219E4">
            <w:pPr>
              <w:jc w:val="center"/>
              <w:rPr>
                <w:rFonts w:ascii="Arial" w:eastAsia="Times New Roman" w:hAnsi="Arial" w:cs="Arial"/>
                <w:color w:val="FFFFFF"/>
                <w:sz w:val="12"/>
                <w:szCs w:val="12"/>
                <w:lang w:eastAsia="es-CO"/>
              </w:rPr>
            </w:pPr>
            <w:r w:rsidRPr="00C92011">
              <w:rPr>
                <w:rFonts w:ascii="Arial" w:eastAsia="Times New Roman" w:hAnsi="Arial" w:cs="Arial"/>
                <w:color w:val="FFFFFF"/>
                <w:sz w:val="12"/>
                <w:szCs w:val="12"/>
                <w:lang w:eastAsia="es-CO"/>
              </w:rPr>
              <w:t>387,861,595</w:t>
            </w:r>
          </w:p>
        </w:tc>
        <w:tc>
          <w:tcPr>
            <w:tcW w:w="0" w:type="auto"/>
            <w:tcBorders>
              <w:top w:val="single" w:sz="4" w:space="0" w:color="auto"/>
              <w:left w:val="nil"/>
              <w:bottom w:val="single" w:sz="4" w:space="0" w:color="auto"/>
              <w:right w:val="single" w:sz="4" w:space="0" w:color="auto"/>
            </w:tcBorders>
            <w:shd w:val="clear" w:color="000000" w:fill="00B050"/>
            <w:noWrap/>
            <w:vAlign w:val="center"/>
            <w:hideMark/>
          </w:tcPr>
          <w:p w:rsidR="00E37D1F" w:rsidRPr="00C92011" w:rsidRDefault="00E37D1F" w:rsidP="00D219E4">
            <w:pPr>
              <w:jc w:val="center"/>
              <w:rPr>
                <w:rFonts w:ascii="Arial" w:eastAsia="Times New Roman" w:hAnsi="Arial" w:cs="Arial"/>
                <w:color w:val="FFFFFF"/>
                <w:sz w:val="12"/>
                <w:szCs w:val="12"/>
                <w:lang w:eastAsia="es-CO"/>
              </w:rPr>
            </w:pPr>
            <w:r w:rsidRPr="00C92011">
              <w:rPr>
                <w:rFonts w:ascii="Arial" w:eastAsia="Times New Roman" w:hAnsi="Arial" w:cs="Arial"/>
                <w:color w:val="FFFFFF"/>
                <w:sz w:val="12"/>
                <w:szCs w:val="12"/>
                <w:lang w:eastAsia="es-CO"/>
              </w:rPr>
              <w:t>412,133,491</w:t>
            </w:r>
          </w:p>
        </w:tc>
        <w:tc>
          <w:tcPr>
            <w:tcW w:w="0" w:type="auto"/>
            <w:tcBorders>
              <w:top w:val="single" w:sz="4" w:space="0" w:color="auto"/>
              <w:left w:val="nil"/>
              <w:bottom w:val="single" w:sz="4" w:space="0" w:color="auto"/>
              <w:right w:val="single" w:sz="4" w:space="0" w:color="auto"/>
            </w:tcBorders>
            <w:shd w:val="clear" w:color="000000" w:fill="00B050"/>
            <w:noWrap/>
            <w:vAlign w:val="center"/>
            <w:hideMark/>
          </w:tcPr>
          <w:p w:rsidR="00E37D1F" w:rsidRPr="00C92011" w:rsidRDefault="00E37D1F" w:rsidP="00D219E4">
            <w:pPr>
              <w:jc w:val="center"/>
              <w:rPr>
                <w:rFonts w:ascii="Arial" w:eastAsia="Times New Roman" w:hAnsi="Arial" w:cs="Arial"/>
                <w:color w:val="FFFFFF"/>
                <w:sz w:val="12"/>
                <w:szCs w:val="12"/>
                <w:lang w:eastAsia="es-CO"/>
              </w:rPr>
            </w:pPr>
            <w:r w:rsidRPr="00C92011">
              <w:rPr>
                <w:rFonts w:ascii="Arial" w:eastAsia="Times New Roman" w:hAnsi="Arial" w:cs="Arial"/>
                <w:color w:val="FFFFFF"/>
                <w:sz w:val="12"/>
                <w:szCs w:val="12"/>
                <w:lang w:eastAsia="es-CO"/>
              </w:rPr>
              <w:t>406,089,717</w:t>
            </w:r>
          </w:p>
        </w:tc>
        <w:tc>
          <w:tcPr>
            <w:tcW w:w="0" w:type="auto"/>
            <w:tcBorders>
              <w:top w:val="single" w:sz="4" w:space="0" w:color="auto"/>
              <w:left w:val="nil"/>
              <w:bottom w:val="single" w:sz="4" w:space="0" w:color="auto"/>
              <w:right w:val="single" w:sz="4" w:space="0" w:color="auto"/>
            </w:tcBorders>
            <w:shd w:val="clear" w:color="000000" w:fill="00B050"/>
            <w:noWrap/>
            <w:vAlign w:val="center"/>
            <w:hideMark/>
          </w:tcPr>
          <w:p w:rsidR="00E37D1F" w:rsidRPr="00C92011" w:rsidRDefault="00E37D1F" w:rsidP="00D219E4">
            <w:pPr>
              <w:jc w:val="center"/>
              <w:rPr>
                <w:rFonts w:ascii="Arial" w:eastAsia="Times New Roman" w:hAnsi="Arial" w:cs="Arial"/>
                <w:color w:val="FFFFFF"/>
                <w:sz w:val="12"/>
                <w:szCs w:val="12"/>
                <w:lang w:eastAsia="es-CO"/>
              </w:rPr>
            </w:pPr>
            <w:r w:rsidRPr="00C92011">
              <w:rPr>
                <w:rFonts w:ascii="Arial" w:eastAsia="Times New Roman" w:hAnsi="Arial" w:cs="Arial"/>
                <w:color w:val="FFFFFF"/>
                <w:sz w:val="12"/>
                <w:szCs w:val="12"/>
                <w:lang w:eastAsia="es-CO"/>
              </w:rPr>
              <w:t>421,482,599</w:t>
            </w:r>
          </w:p>
        </w:tc>
        <w:tc>
          <w:tcPr>
            <w:tcW w:w="0" w:type="auto"/>
            <w:tcBorders>
              <w:top w:val="single" w:sz="4" w:space="0" w:color="auto"/>
              <w:left w:val="nil"/>
              <w:bottom w:val="single" w:sz="4" w:space="0" w:color="auto"/>
              <w:right w:val="single" w:sz="4" w:space="0" w:color="auto"/>
            </w:tcBorders>
            <w:shd w:val="clear" w:color="000000" w:fill="00B050"/>
            <w:noWrap/>
            <w:vAlign w:val="center"/>
            <w:hideMark/>
          </w:tcPr>
          <w:p w:rsidR="00E37D1F" w:rsidRPr="00C92011" w:rsidRDefault="00E37D1F" w:rsidP="00D219E4">
            <w:pPr>
              <w:jc w:val="center"/>
              <w:rPr>
                <w:rFonts w:ascii="Arial" w:eastAsia="Times New Roman" w:hAnsi="Arial" w:cs="Arial"/>
                <w:color w:val="FFFFFF"/>
                <w:sz w:val="12"/>
                <w:szCs w:val="12"/>
                <w:lang w:eastAsia="es-CO"/>
              </w:rPr>
            </w:pPr>
            <w:r w:rsidRPr="00C92011">
              <w:rPr>
                <w:rFonts w:ascii="Arial" w:eastAsia="Times New Roman" w:hAnsi="Arial" w:cs="Arial"/>
                <w:color w:val="FFFFFF"/>
                <w:sz w:val="12"/>
                <w:szCs w:val="12"/>
                <w:lang w:eastAsia="es-CO"/>
              </w:rPr>
              <w:t>393,098,158</w:t>
            </w:r>
          </w:p>
        </w:tc>
        <w:tc>
          <w:tcPr>
            <w:tcW w:w="0" w:type="auto"/>
            <w:tcBorders>
              <w:top w:val="single" w:sz="4" w:space="0" w:color="auto"/>
              <w:left w:val="nil"/>
              <w:bottom w:val="single" w:sz="4" w:space="0" w:color="auto"/>
              <w:right w:val="single" w:sz="4" w:space="0" w:color="auto"/>
            </w:tcBorders>
            <w:shd w:val="clear" w:color="000000" w:fill="00B050"/>
            <w:noWrap/>
            <w:vAlign w:val="center"/>
            <w:hideMark/>
          </w:tcPr>
          <w:p w:rsidR="00E37D1F" w:rsidRPr="00C92011" w:rsidRDefault="00E37D1F" w:rsidP="00D219E4">
            <w:pPr>
              <w:jc w:val="center"/>
              <w:rPr>
                <w:rFonts w:ascii="Arial" w:eastAsia="Times New Roman" w:hAnsi="Arial" w:cs="Arial"/>
                <w:color w:val="FFFFFF"/>
                <w:sz w:val="12"/>
                <w:szCs w:val="12"/>
                <w:lang w:eastAsia="es-CO"/>
              </w:rPr>
            </w:pPr>
            <w:r w:rsidRPr="00C92011">
              <w:rPr>
                <w:rFonts w:ascii="Arial" w:eastAsia="Times New Roman" w:hAnsi="Arial" w:cs="Arial"/>
                <w:color w:val="FFFFFF"/>
                <w:sz w:val="12"/>
                <w:szCs w:val="12"/>
                <w:lang w:eastAsia="es-CO"/>
              </w:rPr>
              <w:t>404,945,894</w:t>
            </w:r>
          </w:p>
        </w:tc>
        <w:tc>
          <w:tcPr>
            <w:tcW w:w="0" w:type="auto"/>
            <w:tcBorders>
              <w:top w:val="single" w:sz="4" w:space="0" w:color="auto"/>
              <w:left w:val="nil"/>
              <w:bottom w:val="single" w:sz="4" w:space="0" w:color="auto"/>
              <w:right w:val="single" w:sz="4" w:space="0" w:color="auto"/>
            </w:tcBorders>
            <w:shd w:val="clear" w:color="000000" w:fill="00B050"/>
            <w:noWrap/>
            <w:vAlign w:val="center"/>
            <w:hideMark/>
          </w:tcPr>
          <w:p w:rsidR="00E37D1F" w:rsidRPr="00C92011" w:rsidRDefault="00E37D1F" w:rsidP="00D219E4">
            <w:pPr>
              <w:jc w:val="center"/>
              <w:rPr>
                <w:rFonts w:ascii="Arial" w:eastAsia="Times New Roman" w:hAnsi="Arial" w:cs="Arial"/>
                <w:color w:val="FFFFFF"/>
                <w:sz w:val="12"/>
                <w:szCs w:val="12"/>
                <w:lang w:eastAsia="es-CO"/>
              </w:rPr>
            </w:pPr>
            <w:r w:rsidRPr="00C92011">
              <w:rPr>
                <w:rFonts w:ascii="Arial" w:eastAsia="Times New Roman" w:hAnsi="Arial" w:cs="Arial"/>
                <w:color w:val="FFFFFF"/>
                <w:sz w:val="12"/>
                <w:szCs w:val="12"/>
                <w:lang w:eastAsia="es-CO"/>
              </w:rPr>
              <w:t>430,720,589</w:t>
            </w:r>
          </w:p>
        </w:tc>
        <w:tc>
          <w:tcPr>
            <w:tcW w:w="0" w:type="auto"/>
            <w:tcBorders>
              <w:top w:val="nil"/>
              <w:left w:val="nil"/>
              <w:bottom w:val="single" w:sz="4" w:space="0" w:color="auto"/>
              <w:right w:val="single" w:sz="4" w:space="0" w:color="auto"/>
            </w:tcBorders>
            <w:shd w:val="clear" w:color="000000" w:fill="00B050"/>
            <w:noWrap/>
            <w:vAlign w:val="center"/>
            <w:hideMark/>
          </w:tcPr>
          <w:p w:rsidR="00E37D1F" w:rsidRPr="00C92011" w:rsidRDefault="00E37D1F" w:rsidP="00D219E4">
            <w:pPr>
              <w:jc w:val="center"/>
              <w:rPr>
                <w:rFonts w:ascii="Arial" w:eastAsia="Times New Roman" w:hAnsi="Arial" w:cs="Arial"/>
                <w:color w:val="FFFFFF"/>
                <w:sz w:val="12"/>
                <w:szCs w:val="12"/>
                <w:lang w:eastAsia="es-CO"/>
              </w:rPr>
            </w:pPr>
            <w:r w:rsidRPr="00C92011">
              <w:rPr>
                <w:rFonts w:ascii="Arial" w:eastAsia="Times New Roman" w:hAnsi="Arial" w:cs="Arial"/>
                <w:color w:val="FFFFFF"/>
                <w:sz w:val="12"/>
                <w:szCs w:val="12"/>
                <w:lang w:eastAsia="es-CO"/>
              </w:rPr>
              <w:t>416,992,419</w:t>
            </w:r>
          </w:p>
        </w:tc>
        <w:tc>
          <w:tcPr>
            <w:tcW w:w="0" w:type="auto"/>
            <w:tcBorders>
              <w:top w:val="nil"/>
              <w:left w:val="nil"/>
              <w:bottom w:val="single" w:sz="4" w:space="0" w:color="auto"/>
              <w:right w:val="single" w:sz="4" w:space="0" w:color="auto"/>
            </w:tcBorders>
            <w:shd w:val="clear" w:color="000000" w:fill="00B050"/>
            <w:noWrap/>
            <w:vAlign w:val="center"/>
            <w:hideMark/>
          </w:tcPr>
          <w:p w:rsidR="00E37D1F" w:rsidRPr="00C92011" w:rsidRDefault="00E37D1F" w:rsidP="00D219E4">
            <w:pPr>
              <w:jc w:val="center"/>
              <w:rPr>
                <w:rFonts w:ascii="Arial" w:eastAsia="Times New Roman" w:hAnsi="Arial" w:cs="Arial"/>
                <w:color w:val="FFFFFF"/>
                <w:sz w:val="12"/>
                <w:szCs w:val="12"/>
                <w:lang w:eastAsia="es-CO"/>
              </w:rPr>
            </w:pPr>
            <w:r w:rsidRPr="00C92011">
              <w:rPr>
                <w:rFonts w:ascii="Arial" w:eastAsia="Times New Roman" w:hAnsi="Arial" w:cs="Arial"/>
                <w:color w:val="FFFFFF"/>
                <w:sz w:val="12"/>
                <w:szCs w:val="12"/>
                <w:lang w:eastAsia="es-CO"/>
              </w:rPr>
              <w:t>442,815,204</w:t>
            </w:r>
          </w:p>
        </w:tc>
        <w:tc>
          <w:tcPr>
            <w:tcW w:w="0" w:type="auto"/>
            <w:tcBorders>
              <w:top w:val="nil"/>
              <w:left w:val="nil"/>
              <w:bottom w:val="single" w:sz="4" w:space="0" w:color="auto"/>
              <w:right w:val="single" w:sz="4" w:space="0" w:color="auto"/>
            </w:tcBorders>
            <w:shd w:val="clear" w:color="000000" w:fill="00B050"/>
            <w:noWrap/>
            <w:vAlign w:val="center"/>
            <w:hideMark/>
          </w:tcPr>
          <w:p w:rsidR="00E37D1F" w:rsidRPr="00C92011" w:rsidRDefault="00E37D1F" w:rsidP="00D219E4">
            <w:pPr>
              <w:jc w:val="center"/>
              <w:rPr>
                <w:rFonts w:ascii="Arial" w:eastAsia="Times New Roman" w:hAnsi="Arial" w:cs="Arial"/>
                <w:color w:val="FFFFFF"/>
                <w:sz w:val="12"/>
                <w:szCs w:val="12"/>
                <w:lang w:eastAsia="es-CO"/>
              </w:rPr>
            </w:pPr>
            <w:r w:rsidRPr="00C92011">
              <w:rPr>
                <w:rFonts w:ascii="Arial" w:eastAsia="Times New Roman" w:hAnsi="Arial" w:cs="Arial"/>
                <w:color w:val="FFFFFF"/>
                <w:sz w:val="12"/>
                <w:szCs w:val="12"/>
                <w:lang w:eastAsia="es-CO"/>
              </w:rPr>
              <w:t>415,184,929</w:t>
            </w:r>
          </w:p>
        </w:tc>
        <w:tc>
          <w:tcPr>
            <w:tcW w:w="0" w:type="auto"/>
            <w:tcBorders>
              <w:top w:val="nil"/>
              <w:left w:val="nil"/>
              <w:bottom w:val="single" w:sz="4" w:space="0" w:color="auto"/>
              <w:right w:val="single" w:sz="4" w:space="0" w:color="auto"/>
            </w:tcBorders>
            <w:shd w:val="clear" w:color="000000" w:fill="00B050"/>
            <w:noWrap/>
            <w:vAlign w:val="center"/>
            <w:hideMark/>
          </w:tcPr>
          <w:p w:rsidR="00E37D1F" w:rsidRPr="00C92011" w:rsidRDefault="00E37D1F" w:rsidP="00D219E4">
            <w:pPr>
              <w:jc w:val="center"/>
              <w:rPr>
                <w:rFonts w:ascii="Arial" w:eastAsia="Times New Roman" w:hAnsi="Arial" w:cs="Arial"/>
                <w:color w:val="FFFFFF"/>
                <w:sz w:val="12"/>
                <w:szCs w:val="12"/>
                <w:lang w:eastAsia="es-CO"/>
              </w:rPr>
            </w:pPr>
            <w:r w:rsidRPr="00C92011">
              <w:rPr>
                <w:rFonts w:ascii="Arial" w:eastAsia="Times New Roman" w:hAnsi="Arial" w:cs="Arial"/>
                <w:color w:val="FFFFFF"/>
                <w:sz w:val="12"/>
                <w:szCs w:val="12"/>
                <w:lang w:eastAsia="es-CO"/>
              </w:rPr>
              <w:t>437,418,949</w:t>
            </w:r>
          </w:p>
        </w:tc>
        <w:tc>
          <w:tcPr>
            <w:tcW w:w="0" w:type="auto"/>
            <w:tcBorders>
              <w:top w:val="nil"/>
              <w:left w:val="nil"/>
              <w:bottom w:val="single" w:sz="4" w:space="0" w:color="auto"/>
              <w:right w:val="single" w:sz="4" w:space="0" w:color="auto"/>
            </w:tcBorders>
            <w:shd w:val="clear" w:color="000000" w:fill="00B050"/>
            <w:noWrap/>
            <w:vAlign w:val="center"/>
            <w:hideMark/>
          </w:tcPr>
          <w:p w:rsidR="00E37D1F" w:rsidRPr="00C92011" w:rsidRDefault="00E37D1F" w:rsidP="00D219E4">
            <w:pPr>
              <w:jc w:val="center"/>
              <w:rPr>
                <w:rFonts w:ascii="Arial" w:eastAsia="Times New Roman" w:hAnsi="Arial" w:cs="Arial"/>
                <w:color w:val="FFFFFF"/>
                <w:sz w:val="12"/>
                <w:szCs w:val="12"/>
                <w:lang w:eastAsia="es-CO"/>
              </w:rPr>
            </w:pPr>
            <w:r w:rsidRPr="00C92011">
              <w:rPr>
                <w:rFonts w:ascii="Arial" w:eastAsia="Times New Roman" w:hAnsi="Arial" w:cs="Arial"/>
                <w:color w:val="FFFFFF"/>
                <w:sz w:val="12"/>
                <w:szCs w:val="12"/>
                <w:lang w:eastAsia="es-CO"/>
              </w:rPr>
              <w:t>399,824,560</w:t>
            </w:r>
          </w:p>
        </w:tc>
      </w:tr>
    </w:tbl>
    <w:tbl>
      <w:tblPr>
        <w:tblStyle w:val="Tablaconcuadrcula"/>
        <w:tblW w:w="0" w:type="auto"/>
        <w:jc w:val="center"/>
        <w:tblLook w:val="04A0" w:firstRow="1" w:lastRow="0" w:firstColumn="1" w:lastColumn="0" w:noHBand="0" w:noVBand="1"/>
      </w:tblPr>
      <w:tblGrid>
        <w:gridCol w:w="6941"/>
      </w:tblGrid>
      <w:tr w:rsidR="00E37D1F" w:rsidRPr="00817E1C" w:rsidTr="00D219E4">
        <w:trPr>
          <w:jc w:val="center"/>
        </w:trPr>
        <w:tc>
          <w:tcPr>
            <w:tcW w:w="6941" w:type="dxa"/>
            <w:shd w:val="clear" w:color="auto" w:fill="002060"/>
          </w:tcPr>
          <w:p w:rsidR="00E37D1F" w:rsidRPr="00817E1C" w:rsidRDefault="00E37D1F" w:rsidP="00D219E4">
            <w:pPr>
              <w:tabs>
                <w:tab w:val="left" w:pos="284"/>
                <w:tab w:val="left" w:pos="426"/>
              </w:tabs>
              <w:rPr>
                <w:rFonts w:ascii="Verdana" w:hAnsi="Verdana"/>
                <w:b/>
                <w:sz w:val="18"/>
                <w:szCs w:val="18"/>
                <w:lang w:eastAsia="es-CO"/>
              </w:rPr>
            </w:pPr>
            <w:r w:rsidRPr="00817E1C">
              <w:rPr>
                <w:rFonts w:ascii="Verdana" w:hAnsi="Verdana"/>
                <w:b/>
                <w:sz w:val="18"/>
                <w:szCs w:val="18"/>
                <w:lang w:eastAsia="es-CO"/>
              </w:rPr>
              <w:t>TOTAL FACTURADO ALCANTARILLADO AÑO 2017</w:t>
            </w:r>
          </w:p>
        </w:tc>
      </w:tr>
      <w:tr w:rsidR="00E37D1F" w:rsidRPr="00817E1C" w:rsidTr="00D219E4">
        <w:trPr>
          <w:jc w:val="center"/>
        </w:trPr>
        <w:tc>
          <w:tcPr>
            <w:tcW w:w="6941" w:type="dxa"/>
          </w:tcPr>
          <w:p w:rsidR="00E37D1F" w:rsidRPr="00817E1C" w:rsidRDefault="00E37D1F" w:rsidP="00D219E4">
            <w:pPr>
              <w:jc w:val="center"/>
              <w:rPr>
                <w:rFonts w:ascii="Verdana" w:hAnsi="Verdana"/>
                <w:b/>
                <w:sz w:val="18"/>
                <w:szCs w:val="18"/>
                <w:lang w:eastAsia="es-CO"/>
              </w:rPr>
            </w:pPr>
            <w:r w:rsidRPr="00817E1C">
              <w:rPr>
                <w:rFonts w:ascii="Arial" w:hAnsi="Arial" w:cs="Arial"/>
                <w:b/>
                <w:bCs/>
                <w:color w:val="000000"/>
                <w:sz w:val="18"/>
                <w:szCs w:val="18"/>
                <w:lang w:eastAsia="es-CO"/>
              </w:rPr>
              <w:t xml:space="preserve">$ </w:t>
            </w:r>
            <w:r w:rsidRPr="00817E1C">
              <w:rPr>
                <w:rFonts w:ascii="Arial" w:hAnsi="Arial" w:cs="Arial"/>
                <w:b/>
                <w:bCs/>
                <w:sz w:val="18"/>
                <w:szCs w:val="18"/>
              </w:rPr>
              <w:t>4,968,568,104</w:t>
            </w:r>
          </w:p>
        </w:tc>
      </w:tr>
    </w:tbl>
    <w:p w:rsidR="00E37D1F" w:rsidRPr="00817E1C" w:rsidRDefault="00E37D1F" w:rsidP="00E37D1F">
      <w:pPr>
        <w:tabs>
          <w:tab w:val="left" w:pos="284"/>
          <w:tab w:val="left" w:pos="426"/>
        </w:tabs>
        <w:rPr>
          <w:rFonts w:ascii="Verdana" w:hAnsi="Verdana"/>
          <w:b/>
          <w:sz w:val="18"/>
          <w:szCs w:val="18"/>
          <w:lang w:eastAsia="es-CO"/>
        </w:rPr>
      </w:pPr>
    </w:p>
    <w:p w:rsidR="00E37D1F" w:rsidRPr="00817E1C" w:rsidRDefault="00E37D1F" w:rsidP="00E37D1F">
      <w:pPr>
        <w:tabs>
          <w:tab w:val="left" w:pos="284"/>
          <w:tab w:val="left" w:pos="426"/>
        </w:tabs>
        <w:jc w:val="both"/>
        <w:rPr>
          <w:rFonts w:ascii="Verdana" w:hAnsi="Verdana"/>
          <w:sz w:val="18"/>
          <w:szCs w:val="18"/>
          <w:lang w:eastAsia="es-CO"/>
        </w:rPr>
      </w:pPr>
      <w:r w:rsidRPr="00817E1C">
        <w:rPr>
          <w:rFonts w:ascii="Verdana" w:hAnsi="Verdana"/>
          <w:sz w:val="18"/>
          <w:szCs w:val="18"/>
          <w:lang w:eastAsia="es-CO"/>
        </w:rPr>
        <w:t>En la facturación del año 2017 se evidencia un descenso del valor  facturado en el servicio de Alcantarillado, esto obedece que para el año 2017 las tarifas del valor al metro cúbico bajaron.</w:t>
      </w:r>
    </w:p>
    <w:p w:rsidR="00E37D1F" w:rsidRDefault="00E37D1F" w:rsidP="00E37D1F">
      <w:pPr>
        <w:tabs>
          <w:tab w:val="left" w:pos="284"/>
          <w:tab w:val="left" w:pos="426"/>
        </w:tabs>
        <w:rPr>
          <w:rFonts w:ascii="Verdana" w:hAnsi="Verdana"/>
          <w:b/>
          <w:sz w:val="18"/>
          <w:szCs w:val="18"/>
          <w:lang w:eastAsia="es-CO"/>
        </w:rPr>
      </w:pPr>
      <w:r w:rsidRPr="00817E1C">
        <w:rPr>
          <w:noProof/>
          <w:sz w:val="18"/>
          <w:szCs w:val="18"/>
          <w:lang w:eastAsia="es-CO"/>
        </w:rPr>
        <w:lastRenderedPageBreak/>
        <w:drawing>
          <wp:anchor distT="0" distB="0" distL="114300" distR="114300" simplePos="0" relativeHeight="251671040" behindDoc="1" locked="0" layoutInCell="1" allowOverlap="1" wp14:anchorId="77D82250" wp14:editId="39A949EE">
            <wp:simplePos x="0" y="0"/>
            <wp:positionH relativeFrom="column">
              <wp:posOffset>-299085</wp:posOffset>
            </wp:positionH>
            <wp:positionV relativeFrom="paragraph">
              <wp:posOffset>196850</wp:posOffset>
            </wp:positionV>
            <wp:extent cx="6286500" cy="2486025"/>
            <wp:effectExtent l="57150" t="38100" r="57150" b="66675"/>
            <wp:wrapTight wrapText="bothSides">
              <wp:wrapPolygon edited="0">
                <wp:start x="-196" y="-331"/>
                <wp:lineTo x="-131" y="22014"/>
                <wp:lineTo x="21665" y="22014"/>
                <wp:lineTo x="21731" y="-331"/>
                <wp:lineTo x="-196" y="-331"/>
              </wp:wrapPolygon>
            </wp:wrapTight>
            <wp:docPr id="455" name="Gráfico 455"/>
            <wp:cNvGraphicFramePr/>
            <a:graphic xmlns:a="http://schemas.openxmlformats.org/drawingml/2006/main">
              <a:graphicData uri="http://schemas.openxmlformats.org/drawingml/2006/chart">
                <c:chart xmlns:c="http://schemas.openxmlformats.org/drawingml/2006/chart" xmlns:r="http://schemas.openxmlformats.org/officeDocument/2006/relationships" r:id="rId274"/>
              </a:graphicData>
            </a:graphic>
            <wp14:sizeRelH relativeFrom="page">
              <wp14:pctWidth>0</wp14:pctWidth>
            </wp14:sizeRelH>
            <wp14:sizeRelV relativeFrom="page">
              <wp14:pctHeight>0</wp14:pctHeight>
            </wp14:sizeRelV>
          </wp:anchor>
        </w:drawing>
      </w:r>
    </w:p>
    <w:p w:rsidR="00E37D1F" w:rsidRPr="005C2FD1" w:rsidRDefault="00E37D1F" w:rsidP="00E37D1F">
      <w:pPr>
        <w:tabs>
          <w:tab w:val="left" w:pos="284"/>
          <w:tab w:val="left" w:pos="426"/>
        </w:tabs>
        <w:rPr>
          <w:rFonts w:ascii="Verdana" w:hAnsi="Verdana"/>
          <w:b/>
          <w:sz w:val="18"/>
          <w:szCs w:val="18"/>
          <w:lang w:eastAsia="es-CO"/>
        </w:rPr>
      </w:pPr>
    </w:p>
    <w:p w:rsidR="00E37D1F" w:rsidRPr="003A18DD" w:rsidRDefault="00E37D1F" w:rsidP="00E37D1F">
      <w:pPr>
        <w:tabs>
          <w:tab w:val="left" w:pos="284"/>
          <w:tab w:val="left" w:pos="426"/>
        </w:tabs>
        <w:rPr>
          <w:rFonts w:ascii="Verdana" w:hAnsi="Verdana"/>
          <w:b/>
          <w:sz w:val="20"/>
          <w:lang w:eastAsia="es-CO"/>
        </w:rPr>
      </w:pPr>
      <w:r w:rsidRPr="003A18DD">
        <w:rPr>
          <w:rFonts w:ascii="Verdana" w:hAnsi="Verdana"/>
          <w:b/>
          <w:sz w:val="20"/>
          <w:lang w:eastAsia="es-CO"/>
        </w:rPr>
        <w:t>FACTURADO ASEO</w:t>
      </w:r>
    </w:p>
    <w:p w:rsidR="00E37D1F" w:rsidRPr="00C92011" w:rsidRDefault="00E37D1F" w:rsidP="00E37D1F">
      <w:pPr>
        <w:pStyle w:val="Prrafodelista"/>
        <w:tabs>
          <w:tab w:val="left" w:pos="284"/>
          <w:tab w:val="left" w:pos="426"/>
        </w:tabs>
        <w:ind w:left="555"/>
        <w:rPr>
          <w:rFonts w:ascii="Verdana" w:hAnsi="Verdana"/>
          <w:b/>
          <w:sz w:val="18"/>
          <w:szCs w:val="18"/>
          <w:lang w:eastAsia="es-CO"/>
        </w:rPr>
      </w:pPr>
    </w:p>
    <w:tbl>
      <w:tblPr>
        <w:tblpPr w:leftFromText="141" w:rightFromText="141" w:vertAnchor="text" w:horzAnchor="margin" w:tblpXSpec="center" w:tblpY="92"/>
        <w:tblW w:w="9872" w:type="dxa"/>
        <w:tblCellMar>
          <w:left w:w="70" w:type="dxa"/>
          <w:right w:w="70" w:type="dxa"/>
        </w:tblCellMar>
        <w:tblLook w:val="04A0" w:firstRow="1" w:lastRow="0" w:firstColumn="1" w:lastColumn="0" w:noHBand="0" w:noVBand="1"/>
      </w:tblPr>
      <w:tblGrid>
        <w:gridCol w:w="959"/>
        <w:gridCol w:w="808"/>
        <w:gridCol w:w="808"/>
        <w:gridCol w:w="808"/>
        <w:gridCol w:w="808"/>
        <w:gridCol w:w="808"/>
        <w:gridCol w:w="808"/>
        <w:gridCol w:w="808"/>
        <w:gridCol w:w="808"/>
        <w:gridCol w:w="921"/>
        <w:gridCol w:w="808"/>
        <w:gridCol w:w="867"/>
        <w:gridCol w:w="814"/>
      </w:tblGrid>
      <w:tr w:rsidR="00E37D1F" w:rsidRPr="00C92011" w:rsidTr="00D219E4">
        <w:trPr>
          <w:trHeight w:val="420"/>
        </w:trPr>
        <w:tc>
          <w:tcPr>
            <w:tcW w:w="9872" w:type="dxa"/>
            <w:gridSpan w:val="13"/>
            <w:tcBorders>
              <w:top w:val="single" w:sz="4" w:space="0" w:color="auto"/>
              <w:left w:val="single" w:sz="4" w:space="0" w:color="auto"/>
              <w:bottom w:val="single" w:sz="4" w:space="0" w:color="auto"/>
              <w:right w:val="single" w:sz="4" w:space="0" w:color="auto"/>
            </w:tcBorders>
            <w:shd w:val="clear" w:color="000000" w:fill="1F497D"/>
            <w:noWrap/>
            <w:vAlign w:val="center"/>
            <w:hideMark/>
          </w:tcPr>
          <w:p w:rsidR="00E37D1F" w:rsidRPr="00C92011" w:rsidRDefault="00E37D1F" w:rsidP="00D219E4">
            <w:pPr>
              <w:jc w:val="center"/>
              <w:rPr>
                <w:rFonts w:ascii="Arial" w:eastAsia="Times New Roman" w:hAnsi="Arial" w:cs="Arial"/>
                <w:b/>
                <w:bCs/>
                <w:color w:val="FFFFFF"/>
                <w:sz w:val="12"/>
                <w:szCs w:val="12"/>
                <w:lang w:eastAsia="es-CO"/>
              </w:rPr>
            </w:pPr>
            <w:r w:rsidRPr="00C92011">
              <w:rPr>
                <w:rFonts w:ascii="Arial" w:eastAsia="Times New Roman" w:hAnsi="Arial" w:cs="Arial"/>
                <w:b/>
                <w:bCs/>
                <w:color w:val="FFFFFF"/>
                <w:sz w:val="12"/>
                <w:szCs w:val="12"/>
                <w:lang w:eastAsia="es-CO"/>
              </w:rPr>
              <w:t>FACTURADOS ASEO TOTAL VIGENCIA 2017</w:t>
            </w:r>
          </w:p>
        </w:tc>
      </w:tr>
      <w:tr w:rsidR="00E37D1F" w:rsidRPr="00C92011" w:rsidTr="00D219E4">
        <w:trPr>
          <w:trHeight w:val="375"/>
        </w:trPr>
        <w:tc>
          <w:tcPr>
            <w:tcW w:w="959" w:type="dxa"/>
            <w:tcBorders>
              <w:top w:val="nil"/>
              <w:left w:val="single" w:sz="4" w:space="0" w:color="auto"/>
              <w:bottom w:val="single" w:sz="4" w:space="0" w:color="auto"/>
              <w:right w:val="single" w:sz="4" w:space="0" w:color="auto"/>
            </w:tcBorders>
            <w:shd w:val="clear" w:color="000000" w:fill="1F497D"/>
            <w:noWrap/>
            <w:vAlign w:val="center"/>
            <w:hideMark/>
          </w:tcPr>
          <w:p w:rsidR="00E37D1F" w:rsidRPr="00C92011" w:rsidRDefault="00E37D1F" w:rsidP="00D219E4">
            <w:pPr>
              <w:jc w:val="center"/>
              <w:rPr>
                <w:rFonts w:ascii="Arial" w:eastAsia="Times New Roman" w:hAnsi="Arial" w:cs="Arial"/>
                <w:b/>
                <w:bCs/>
                <w:color w:val="FFFFFF"/>
                <w:sz w:val="12"/>
                <w:szCs w:val="12"/>
                <w:lang w:eastAsia="es-CO"/>
              </w:rPr>
            </w:pPr>
            <w:r w:rsidRPr="00C92011">
              <w:rPr>
                <w:rFonts w:ascii="Arial" w:eastAsia="Times New Roman" w:hAnsi="Arial" w:cs="Arial"/>
                <w:b/>
                <w:bCs/>
                <w:color w:val="FFFFFF"/>
                <w:sz w:val="12"/>
                <w:szCs w:val="12"/>
                <w:lang w:eastAsia="es-CO"/>
              </w:rPr>
              <w:t>ESTRATO</w:t>
            </w:r>
          </w:p>
        </w:tc>
        <w:tc>
          <w:tcPr>
            <w:tcW w:w="0" w:type="auto"/>
            <w:tcBorders>
              <w:top w:val="nil"/>
              <w:left w:val="nil"/>
              <w:bottom w:val="single" w:sz="4" w:space="0" w:color="auto"/>
              <w:right w:val="single" w:sz="4" w:space="0" w:color="auto"/>
            </w:tcBorders>
            <w:shd w:val="clear" w:color="000000" w:fill="1F497D"/>
            <w:noWrap/>
            <w:vAlign w:val="center"/>
            <w:hideMark/>
          </w:tcPr>
          <w:p w:rsidR="00E37D1F" w:rsidRPr="00C92011" w:rsidRDefault="00E37D1F" w:rsidP="00D219E4">
            <w:pPr>
              <w:jc w:val="center"/>
              <w:rPr>
                <w:rFonts w:ascii="Arial" w:eastAsia="Times New Roman" w:hAnsi="Arial" w:cs="Arial"/>
                <w:b/>
                <w:bCs/>
                <w:color w:val="FFFFFF"/>
                <w:sz w:val="12"/>
                <w:szCs w:val="12"/>
                <w:lang w:eastAsia="es-CO"/>
              </w:rPr>
            </w:pPr>
            <w:r w:rsidRPr="00C92011">
              <w:rPr>
                <w:rFonts w:ascii="Arial" w:eastAsia="Times New Roman" w:hAnsi="Arial" w:cs="Arial"/>
                <w:b/>
                <w:bCs/>
                <w:color w:val="FFFFFF"/>
                <w:sz w:val="12"/>
                <w:szCs w:val="12"/>
                <w:lang w:eastAsia="es-CO"/>
              </w:rPr>
              <w:t>ENERO</w:t>
            </w:r>
          </w:p>
        </w:tc>
        <w:tc>
          <w:tcPr>
            <w:tcW w:w="0" w:type="auto"/>
            <w:tcBorders>
              <w:top w:val="nil"/>
              <w:left w:val="nil"/>
              <w:bottom w:val="single" w:sz="4" w:space="0" w:color="auto"/>
              <w:right w:val="single" w:sz="4" w:space="0" w:color="auto"/>
            </w:tcBorders>
            <w:shd w:val="clear" w:color="000000" w:fill="1F497D"/>
            <w:noWrap/>
            <w:vAlign w:val="center"/>
            <w:hideMark/>
          </w:tcPr>
          <w:p w:rsidR="00E37D1F" w:rsidRPr="00C92011" w:rsidRDefault="00E37D1F" w:rsidP="00D219E4">
            <w:pPr>
              <w:jc w:val="center"/>
              <w:rPr>
                <w:rFonts w:ascii="Arial" w:eastAsia="Times New Roman" w:hAnsi="Arial" w:cs="Arial"/>
                <w:b/>
                <w:bCs/>
                <w:color w:val="FFFFFF"/>
                <w:sz w:val="12"/>
                <w:szCs w:val="12"/>
                <w:lang w:eastAsia="es-CO"/>
              </w:rPr>
            </w:pPr>
            <w:r w:rsidRPr="00C92011">
              <w:rPr>
                <w:rFonts w:ascii="Arial" w:eastAsia="Times New Roman" w:hAnsi="Arial" w:cs="Arial"/>
                <w:b/>
                <w:bCs/>
                <w:color w:val="FFFFFF"/>
                <w:sz w:val="12"/>
                <w:szCs w:val="12"/>
                <w:lang w:eastAsia="es-CO"/>
              </w:rPr>
              <w:t>FEBRERO</w:t>
            </w:r>
          </w:p>
        </w:tc>
        <w:tc>
          <w:tcPr>
            <w:tcW w:w="0" w:type="auto"/>
            <w:tcBorders>
              <w:top w:val="nil"/>
              <w:left w:val="nil"/>
              <w:bottom w:val="single" w:sz="4" w:space="0" w:color="auto"/>
              <w:right w:val="single" w:sz="4" w:space="0" w:color="auto"/>
            </w:tcBorders>
            <w:shd w:val="clear" w:color="000000" w:fill="1F497D"/>
            <w:noWrap/>
            <w:vAlign w:val="center"/>
            <w:hideMark/>
          </w:tcPr>
          <w:p w:rsidR="00E37D1F" w:rsidRPr="00C92011" w:rsidRDefault="00E37D1F" w:rsidP="00D219E4">
            <w:pPr>
              <w:jc w:val="center"/>
              <w:rPr>
                <w:rFonts w:ascii="Arial" w:eastAsia="Times New Roman" w:hAnsi="Arial" w:cs="Arial"/>
                <w:b/>
                <w:bCs/>
                <w:color w:val="FFFFFF"/>
                <w:sz w:val="12"/>
                <w:szCs w:val="12"/>
                <w:lang w:eastAsia="es-CO"/>
              </w:rPr>
            </w:pPr>
            <w:r w:rsidRPr="00C92011">
              <w:rPr>
                <w:rFonts w:ascii="Arial" w:eastAsia="Times New Roman" w:hAnsi="Arial" w:cs="Arial"/>
                <w:b/>
                <w:bCs/>
                <w:color w:val="FFFFFF"/>
                <w:sz w:val="12"/>
                <w:szCs w:val="12"/>
                <w:lang w:eastAsia="es-CO"/>
              </w:rPr>
              <w:t>MARZO</w:t>
            </w:r>
          </w:p>
        </w:tc>
        <w:tc>
          <w:tcPr>
            <w:tcW w:w="0" w:type="auto"/>
            <w:tcBorders>
              <w:top w:val="nil"/>
              <w:left w:val="nil"/>
              <w:bottom w:val="single" w:sz="4" w:space="0" w:color="auto"/>
              <w:right w:val="single" w:sz="4" w:space="0" w:color="auto"/>
            </w:tcBorders>
            <w:shd w:val="clear" w:color="000000" w:fill="1F497D"/>
            <w:noWrap/>
            <w:vAlign w:val="center"/>
            <w:hideMark/>
          </w:tcPr>
          <w:p w:rsidR="00E37D1F" w:rsidRPr="00C92011" w:rsidRDefault="00E37D1F" w:rsidP="00D219E4">
            <w:pPr>
              <w:jc w:val="center"/>
              <w:rPr>
                <w:rFonts w:ascii="Arial" w:eastAsia="Times New Roman" w:hAnsi="Arial" w:cs="Arial"/>
                <w:b/>
                <w:bCs/>
                <w:color w:val="FFFFFF"/>
                <w:sz w:val="12"/>
                <w:szCs w:val="12"/>
                <w:lang w:eastAsia="es-CO"/>
              </w:rPr>
            </w:pPr>
            <w:r w:rsidRPr="00C92011">
              <w:rPr>
                <w:rFonts w:ascii="Arial" w:eastAsia="Times New Roman" w:hAnsi="Arial" w:cs="Arial"/>
                <w:b/>
                <w:bCs/>
                <w:color w:val="FFFFFF"/>
                <w:sz w:val="12"/>
                <w:szCs w:val="12"/>
                <w:lang w:eastAsia="es-CO"/>
              </w:rPr>
              <w:t>ABRIL</w:t>
            </w:r>
          </w:p>
        </w:tc>
        <w:tc>
          <w:tcPr>
            <w:tcW w:w="0" w:type="auto"/>
            <w:tcBorders>
              <w:top w:val="nil"/>
              <w:left w:val="nil"/>
              <w:bottom w:val="single" w:sz="4" w:space="0" w:color="auto"/>
              <w:right w:val="single" w:sz="4" w:space="0" w:color="auto"/>
            </w:tcBorders>
            <w:shd w:val="clear" w:color="000000" w:fill="1F497D"/>
            <w:noWrap/>
            <w:vAlign w:val="center"/>
            <w:hideMark/>
          </w:tcPr>
          <w:p w:rsidR="00E37D1F" w:rsidRPr="00C92011" w:rsidRDefault="00E37D1F" w:rsidP="00D219E4">
            <w:pPr>
              <w:jc w:val="center"/>
              <w:rPr>
                <w:rFonts w:ascii="Arial" w:eastAsia="Times New Roman" w:hAnsi="Arial" w:cs="Arial"/>
                <w:b/>
                <w:bCs/>
                <w:color w:val="FFFFFF"/>
                <w:sz w:val="12"/>
                <w:szCs w:val="12"/>
                <w:lang w:eastAsia="es-CO"/>
              </w:rPr>
            </w:pPr>
            <w:r w:rsidRPr="00C92011">
              <w:rPr>
                <w:rFonts w:ascii="Arial" w:eastAsia="Times New Roman" w:hAnsi="Arial" w:cs="Arial"/>
                <w:b/>
                <w:bCs/>
                <w:color w:val="FFFFFF"/>
                <w:sz w:val="12"/>
                <w:szCs w:val="12"/>
                <w:lang w:eastAsia="es-CO"/>
              </w:rPr>
              <w:t>MAYO</w:t>
            </w:r>
          </w:p>
        </w:tc>
        <w:tc>
          <w:tcPr>
            <w:tcW w:w="0" w:type="auto"/>
            <w:tcBorders>
              <w:top w:val="nil"/>
              <w:left w:val="nil"/>
              <w:bottom w:val="single" w:sz="4" w:space="0" w:color="auto"/>
              <w:right w:val="single" w:sz="4" w:space="0" w:color="auto"/>
            </w:tcBorders>
            <w:shd w:val="clear" w:color="000000" w:fill="1F497D"/>
            <w:noWrap/>
            <w:vAlign w:val="center"/>
            <w:hideMark/>
          </w:tcPr>
          <w:p w:rsidR="00E37D1F" w:rsidRPr="00C92011" w:rsidRDefault="00E37D1F" w:rsidP="00D219E4">
            <w:pPr>
              <w:jc w:val="center"/>
              <w:rPr>
                <w:rFonts w:ascii="Arial" w:eastAsia="Times New Roman" w:hAnsi="Arial" w:cs="Arial"/>
                <w:b/>
                <w:bCs/>
                <w:color w:val="FFFFFF"/>
                <w:sz w:val="12"/>
                <w:szCs w:val="12"/>
                <w:lang w:eastAsia="es-CO"/>
              </w:rPr>
            </w:pPr>
            <w:r w:rsidRPr="00C92011">
              <w:rPr>
                <w:rFonts w:ascii="Arial" w:eastAsia="Times New Roman" w:hAnsi="Arial" w:cs="Arial"/>
                <w:b/>
                <w:bCs/>
                <w:color w:val="FFFFFF"/>
                <w:sz w:val="12"/>
                <w:szCs w:val="12"/>
                <w:lang w:eastAsia="es-CO"/>
              </w:rPr>
              <w:t>JUNIO</w:t>
            </w:r>
          </w:p>
        </w:tc>
        <w:tc>
          <w:tcPr>
            <w:tcW w:w="0" w:type="auto"/>
            <w:tcBorders>
              <w:top w:val="nil"/>
              <w:left w:val="nil"/>
              <w:bottom w:val="single" w:sz="4" w:space="0" w:color="auto"/>
              <w:right w:val="single" w:sz="4" w:space="0" w:color="auto"/>
            </w:tcBorders>
            <w:shd w:val="clear" w:color="000000" w:fill="1F497D"/>
            <w:noWrap/>
            <w:vAlign w:val="center"/>
            <w:hideMark/>
          </w:tcPr>
          <w:p w:rsidR="00E37D1F" w:rsidRPr="00C92011" w:rsidRDefault="00E37D1F" w:rsidP="00D219E4">
            <w:pPr>
              <w:jc w:val="center"/>
              <w:rPr>
                <w:rFonts w:ascii="Arial" w:eastAsia="Times New Roman" w:hAnsi="Arial" w:cs="Arial"/>
                <w:b/>
                <w:bCs/>
                <w:color w:val="FFFFFF"/>
                <w:sz w:val="12"/>
                <w:szCs w:val="12"/>
                <w:lang w:eastAsia="es-CO"/>
              </w:rPr>
            </w:pPr>
            <w:r w:rsidRPr="00C92011">
              <w:rPr>
                <w:rFonts w:ascii="Arial" w:eastAsia="Times New Roman" w:hAnsi="Arial" w:cs="Arial"/>
                <w:b/>
                <w:bCs/>
                <w:color w:val="FFFFFF"/>
                <w:sz w:val="12"/>
                <w:szCs w:val="12"/>
                <w:lang w:eastAsia="es-CO"/>
              </w:rPr>
              <w:t>JULIO</w:t>
            </w:r>
          </w:p>
        </w:tc>
        <w:tc>
          <w:tcPr>
            <w:tcW w:w="0" w:type="auto"/>
            <w:tcBorders>
              <w:top w:val="nil"/>
              <w:left w:val="nil"/>
              <w:bottom w:val="single" w:sz="4" w:space="0" w:color="auto"/>
              <w:right w:val="single" w:sz="4" w:space="0" w:color="auto"/>
            </w:tcBorders>
            <w:shd w:val="clear" w:color="000000" w:fill="1F497D"/>
            <w:noWrap/>
            <w:vAlign w:val="center"/>
            <w:hideMark/>
          </w:tcPr>
          <w:p w:rsidR="00E37D1F" w:rsidRPr="00C92011" w:rsidRDefault="00E37D1F" w:rsidP="00D219E4">
            <w:pPr>
              <w:jc w:val="center"/>
              <w:rPr>
                <w:rFonts w:ascii="Arial" w:eastAsia="Times New Roman" w:hAnsi="Arial" w:cs="Arial"/>
                <w:b/>
                <w:bCs/>
                <w:color w:val="FFFFFF"/>
                <w:sz w:val="12"/>
                <w:szCs w:val="12"/>
                <w:lang w:eastAsia="es-CO"/>
              </w:rPr>
            </w:pPr>
            <w:r w:rsidRPr="00C92011">
              <w:rPr>
                <w:rFonts w:ascii="Arial" w:eastAsia="Times New Roman" w:hAnsi="Arial" w:cs="Arial"/>
                <w:b/>
                <w:bCs/>
                <w:color w:val="FFFFFF"/>
                <w:sz w:val="12"/>
                <w:szCs w:val="12"/>
                <w:lang w:eastAsia="es-CO"/>
              </w:rPr>
              <w:t>AGOSTO</w:t>
            </w:r>
          </w:p>
        </w:tc>
        <w:tc>
          <w:tcPr>
            <w:tcW w:w="0" w:type="auto"/>
            <w:tcBorders>
              <w:top w:val="nil"/>
              <w:left w:val="nil"/>
              <w:bottom w:val="single" w:sz="4" w:space="0" w:color="auto"/>
              <w:right w:val="single" w:sz="4" w:space="0" w:color="auto"/>
            </w:tcBorders>
            <w:shd w:val="clear" w:color="000000" w:fill="1F497D"/>
            <w:noWrap/>
            <w:vAlign w:val="center"/>
            <w:hideMark/>
          </w:tcPr>
          <w:p w:rsidR="00E37D1F" w:rsidRPr="00C92011" w:rsidRDefault="00E37D1F" w:rsidP="00D219E4">
            <w:pPr>
              <w:jc w:val="center"/>
              <w:rPr>
                <w:rFonts w:ascii="Arial" w:eastAsia="Times New Roman" w:hAnsi="Arial" w:cs="Arial"/>
                <w:b/>
                <w:bCs/>
                <w:color w:val="FFFFFF"/>
                <w:sz w:val="12"/>
                <w:szCs w:val="12"/>
                <w:lang w:eastAsia="es-CO"/>
              </w:rPr>
            </w:pPr>
            <w:r w:rsidRPr="00C92011">
              <w:rPr>
                <w:rFonts w:ascii="Arial" w:eastAsia="Times New Roman" w:hAnsi="Arial" w:cs="Arial"/>
                <w:b/>
                <w:bCs/>
                <w:color w:val="FFFFFF"/>
                <w:sz w:val="12"/>
                <w:szCs w:val="12"/>
                <w:lang w:eastAsia="es-CO"/>
              </w:rPr>
              <w:t>SEPTIEMBRE</w:t>
            </w:r>
          </w:p>
        </w:tc>
        <w:tc>
          <w:tcPr>
            <w:tcW w:w="0" w:type="auto"/>
            <w:tcBorders>
              <w:top w:val="nil"/>
              <w:left w:val="nil"/>
              <w:bottom w:val="single" w:sz="4" w:space="0" w:color="auto"/>
              <w:right w:val="single" w:sz="4" w:space="0" w:color="auto"/>
            </w:tcBorders>
            <w:shd w:val="clear" w:color="000000" w:fill="1F497D"/>
            <w:noWrap/>
            <w:vAlign w:val="center"/>
            <w:hideMark/>
          </w:tcPr>
          <w:p w:rsidR="00E37D1F" w:rsidRPr="00C92011" w:rsidRDefault="00E37D1F" w:rsidP="00D219E4">
            <w:pPr>
              <w:jc w:val="center"/>
              <w:rPr>
                <w:rFonts w:ascii="Arial" w:eastAsia="Times New Roman" w:hAnsi="Arial" w:cs="Arial"/>
                <w:b/>
                <w:bCs/>
                <w:color w:val="FFFFFF"/>
                <w:sz w:val="12"/>
                <w:szCs w:val="12"/>
                <w:lang w:eastAsia="es-CO"/>
              </w:rPr>
            </w:pPr>
            <w:r w:rsidRPr="00C92011">
              <w:rPr>
                <w:rFonts w:ascii="Arial" w:eastAsia="Times New Roman" w:hAnsi="Arial" w:cs="Arial"/>
                <w:b/>
                <w:bCs/>
                <w:color w:val="FFFFFF"/>
                <w:sz w:val="12"/>
                <w:szCs w:val="12"/>
                <w:lang w:eastAsia="es-CO"/>
              </w:rPr>
              <w:t>OCTUBRE</w:t>
            </w:r>
          </w:p>
        </w:tc>
        <w:tc>
          <w:tcPr>
            <w:tcW w:w="0" w:type="auto"/>
            <w:tcBorders>
              <w:top w:val="nil"/>
              <w:left w:val="nil"/>
              <w:bottom w:val="single" w:sz="4" w:space="0" w:color="auto"/>
              <w:right w:val="single" w:sz="4" w:space="0" w:color="auto"/>
            </w:tcBorders>
            <w:shd w:val="clear" w:color="000000" w:fill="1F497D"/>
            <w:noWrap/>
            <w:vAlign w:val="center"/>
            <w:hideMark/>
          </w:tcPr>
          <w:p w:rsidR="00E37D1F" w:rsidRPr="00C92011" w:rsidRDefault="00E37D1F" w:rsidP="00D219E4">
            <w:pPr>
              <w:jc w:val="center"/>
              <w:rPr>
                <w:rFonts w:ascii="Arial" w:eastAsia="Times New Roman" w:hAnsi="Arial" w:cs="Arial"/>
                <w:b/>
                <w:bCs/>
                <w:color w:val="FFFFFF"/>
                <w:sz w:val="12"/>
                <w:szCs w:val="12"/>
                <w:lang w:eastAsia="es-CO"/>
              </w:rPr>
            </w:pPr>
            <w:r w:rsidRPr="00C92011">
              <w:rPr>
                <w:rFonts w:ascii="Arial" w:eastAsia="Times New Roman" w:hAnsi="Arial" w:cs="Arial"/>
                <w:b/>
                <w:bCs/>
                <w:color w:val="FFFFFF"/>
                <w:sz w:val="12"/>
                <w:szCs w:val="12"/>
                <w:lang w:eastAsia="es-CO"/>
              </w:rPr>
              <w:t>NOVIEMBRE</w:t>
            </w:r>
          </w:p>
        </w:tc>
        <w:tc>
          <w:tcPr>
            <w:tcW w:w="0" w:type="auto"/>
            <w:tcBorders>
              <w:top w:val="nil"/>
              <w:left w:val="nil"/>
              <w:bottom w:val="single" w:sz="4" w:space="0" w:color="auto"/>
              <w:right w:val="single" w:sz="4" w:space="0" w:color="auto"/>
            </w:tcBorders>
            <w:shd w:val="clear" w:color="000000" w:fill="1F497D"/>
            <w:noWrap/>
            <w:vAlign w:val="center"/>
            <w:hideMark/>
          </w:tcPr>
          <w:p w:rsidR="00E37D1F" w:rsidRPr="00C92011" w:rsidRDefault="00E37D1F" w:rsidP="00D219E4">
            <w:pPr>
              <w:jc w:val="center"/>
              <w:rPr>
                <w:rFonts w:ascii="Arial" w:eastAsia="Times New Roman" w:hAnsi="Arial" w:cs="Arial"/>
                <w:b/>
                <w:bCs/>
                <w:color w:val="FFFFFF"/>
                <w:sz w:val="12"/>
                <w:szCs w:val="12"/>
                <w:lang w:eastAsia="es-CO"/>
              </w:rPr>
            </w:pPr>
            <w:r w:rsidRPr="00C92011">
              <w:rPr>
                <w:rFonts w:ascii="Arial" w:eastAsia="Times New Roman" w:hAnsi="Arial" w:cs="Arial"/>
                <w:b/>
                <w:bCs/>
                <w:color w:val="FFFFFF"/>
                <w:sz w:val="12"/>
                <w:szCs w:val="12"/>
                <w:lang w:eastAsia="es-CO"/>
              </w:rPr>
              <w:t>DICIEMBRE</w:t>
            </w:r>
          </w:p>
        </w:tc>
      </w:tr>
      <w:tr w:rsidR="00E37D1F" w:rsidRPr="00C92011" w:rsidTr="00D219E4">
        <w:trPr>
          <w:trHeight w:val="197"/>
        </w:trPr>
        <w:tc>
          <w:tcPr>
            <w:tcW w:w="959" w:type="dxa"/>
            <w:tcBorders>
              <w:top w:val="nil"/>
              <w:left w:val="single" w:sz="4" w:space="0" w:color="auto"/>
              <w:bottom w:val="single" w:sz="4" w:space="0" w:color="auto"/>
              <w:right w:val="single" w:sz="4" w:space="0" w:color="auto"/>
            </w:tcBorders>
            <w:shd w:val="clear" w:color="auto" w:fill="auto"/>
            <w:noWrap/>
            <w:vAlign w:val="center"/>
            <w:hideMark/>
          </w:tcPr>
          <w:p w:rsidR="00E37D1F" w:rsidRPr="00C92011" w:rsidRDefault="00E37D1F" w:rsidP="00D219E4">
            <w:pPr>
              <w:rPr>
                <w:rFonts w:ascii="Arial" w:eastAsia="Times New Roman" w:hAnsi="Arial" w:cs="Arial"/>
                <w:sz w:val="12"/>
                <w:szCs w:val="12"/>
                <w:lang w:eastAsia="es-CO"/>
              </w:rPr>
            </w:pPr>
            <w:r w:rsidRPr="00C92011">
              <w:rPr>
                <w:rFonts w:ascii="Arial" w:eastAsia="Times New Roman" w:hAnsi="Arial" w:cs="Arial"/>
                <w:sz w:val="12"/>
                <w:szCs w:val="12"/>
                <w:lang w:eastAsia="es-CO"/>
              </w:rPr>
              <w:t>Uno</w:t>
            </w:r>
          </w:p>
        </w:tc>
        <w:tc>
          <w:tcPr>
            <w:tcW w:w="0" w:type="auto"/>
            <w:tcBorders>
              <w:top w:val="nil"/>
              <w:left w:val="nil"/>
              <w:bottom w:val="single" w:sz="4" w:space="0" w:color="auto"/>
              <w:right w:val="single" w:sz="4" w:space="0" w:color="auto"/>
            </w:tcBorders>
            <w:shd w:val="clear" w:color="auto" w:fill="auto"/>
            <w:noWrap/>
            <w:vAlign w:val="center"/>
            <w:hideMark/>
          </w:tcPr>
          <w:p w:rsidR="00E37D1F" w:rsidRPr="00C92011" w:rsidRDefault="00E37D1F" w:rsidP="00D219E4">
            <w:pPr>
              <w:jc w:val="center"/>
              <w:rPr>
                <w:rFonts w:ascii="Arial" w:eastAsia="Times New Roman" w:hAnsi="Arial" w:cs="Arial"/>
                <w:color w:val="000000"/>
                <w:sz w:val="12"/>
                <w:szCs w:val="12"/>
                <w:lang w:eastAsia="es-CO"/>
              </w:rPr>
            </w:pPr>
            <w:r w:rsidRPr="00C92011">
              <w:rPr>
                <w:rFonts w:ascii="Arial" w:eastAsia="Times New Roman" w:hAnsi="Arial" w:cs="Arial"/>
                <w:color w:val="000000"/>
                <w:sz w:val="12"/>
                <w:szCs w:val="12"/>
                <w:lang w:eastAsia="es-CO"/>
              </w:rPr>
              <w:t>47,473,644</w:t>
            </w:r>
          </w:p>
        </w:tc>
        <w:tc>
          <w:tcPr>
            <w:tcW w:w="0" w:type="auto"/>
            <w:tcBorders>
              <w:top w:val="nil"/>
              <w:left w:val="nil"/>
              <w:bottom w:val="single" w:sz="4" w:space="0" w:color="auto"/>
              <w:right w:val="single" w:sz="4" w:space="0" w:color="auto"/>
            </w:tcBorders>
            <w:shd w:val="clear" w:color="auto" w:fill="auto"/>
            <w:noWrap/>
            <w:vAlign w:val="center"/>
            <w:hideMark/>
          </w:tcPr>
          <w:p w:rsidR="00E37D1F" w:rsidRPr="00C92011" w:rsidRDefault="00E37D1F" w:rsidP="00D219E4">
            <w:pPr>
              <w:jc w:val="center"/>
              <w:rPr>
                <w:rFonts w:ascii="Arial" w:eastAsia="Times New Roman" w:hAnsi="Arial" w:cs="Arial"/>
                <w:color w:val="000000"/>
                <w:sz w:val="12"/>
                <w:szCs w:val="12"/>
                <w:lang w:eastAsia="es-CO"/>
              </w:rPr>
            </w:pPr>
            <w:r w:rsidRPr="00C92011">
              <w:rPr>
                <w:rFonts w:ascii="Arial" w:eastAsia="Times New Roman" w:hAnsi="Arial" w:cs="Arial"/>
                <w:color w:val="000000"/>
                <w:sz w:val="12"/>
                <w:szCs w:val="12"/>
                <w:lang w:eastAsia="es-CO"/>
              </w:rPr>
              <w:t>47,820,894</w:t>
            </w:r>
          </w:p>
        </w:tc>
        <w:tc>
          <w:tcPr>
            <w:tcW w:w="0" w:type="auto"/>
            <w:tcBorders>
              <w:top w:val="nil"/>
              <w:left w:val="nil"/>
              <w:bottom w:val="single" w:sz="4" w:space="0" w:color="auto"/>
              <w:right w:val="single" w:sz="4" w:space="0" w:color="auto"/>
            </w:tcBorders>
            <w:shd w:val="clear" w:color="auto" w:fill="auto"/>
            <w:noWrap/>
            <w:vAlign w:val="center"/>
            <w:hideMark/>
          </w:tcPr>
          <w:p w:rsidR="00E37D1F" w:rsidRPr="00C92011" w:rsidRDefault="00E37D1F" w:rsidP="00D219E4">
            <w:pPr>
              <w:jc w:val="center"/>
              <w:rPr>
                <w:rFonts w:ascii="Arial" w:eastAsia="Times New Roman" w:hAnsi="Arial" w:cs="Arial"/>
                <w:color w:val="000000"/>
                <w:sz w:val="12"/>
                <w:szCs w:val="12"/>
                <w:lang w:eastAsia="es-CO"/>
              </w:rPr>
            </w:pPr>
            <w:r w:rsidRPr="00C92011">
              <w:rPr>
                <w:rFonts w:ascii="Arial" w:eastAsia="Times New Roman" w:hAnsi="Arial" w:cs="Arial"/>
                <w:color w:val="000000"/>
                <w:sz w:val="12"/>
                <w:szCs w:val="12"/>
                <w:lang w:eastAsia="es-CO"/>
              </w:rPr>
              <w:t>47,441,498</w:t>
            </w:r>
          </w:p>
        </w:tc>
        <w:tc>
          <w:tcPr>
            <w:tcW w:w="0" w:type="auto"/>
            <w:tcBorders>
              <w:top w:val="nil"/>
              <w:left w:val="nil"/>
              <w:bottom w:val="single" w:sz="4" w:space="0" w:color="auto"/>
              <w:right w:val="single" w:sz="4" w:space="0" w:color="auto"/>
            </w:tcBorders>
            <w:shd w:val="clear" w:color="auto" w:fill="auto"/>
            <w:noWrap/>
            <w:vAlign w:val="center"/>
            <w:hideMark/>
          </w:tcPr>
          <w:p w:rsidR="00E37D1F" w:rsidRPr="00C92011" w:rsidRDefault="00E37D1F" w:rsidP="00D219E4">
            <w:pPr>
              <w:jc w:val="center"/>
              <w:rPr>
                <w:rFonts w:ascii="Arial" w:eastAsia="Times New Roman" w:hAnsi="Arial" w:cs="Arial"/>
                <w:color w:val="000000"/>
                <w:sz w:val="12"/>
                <w:szCs w:val="12"/>
                <w:lang w:eastAsia="es-CO"/>
              </w:rPr>
            </w:pPr>
            <w:r w:rsidRPr="00C92011">
              <w:rPr>
                <w:rFonts w:ascii="Arial" w:eastAsia="Times New Roman" w:hAnsi="Arial" w:cs="Arial"/>
                <w:color w:val="000000"/>
                <w:sz w:val="12"/>
                <w:szCs w:val="12"/>
                <w:lang w:eastAsia="es-CO"/>
              </w:rPr>
              <w:t>48,264,772</w:t>
            </w:r>
          </w:p>
        </w:tc>
        <w:tc>
          <w:tcPr>
            <w:tcW w:w="0" w:type="auto"/>
            <w:tcBorders>
              <w:top w:val="nil"/>
              <w:left w:val="nil"/>
              <w:bottom w:val="single" w:sz="4" w:space="0" w:color="auto"/>
              <w:right w:val="single" w:sz="4" w:space="0" w:color="auto"/>
            </w:tcBorders>
            <w:shd w:val="clear" w:color="auto" w:fill="auto"/>
            <w:noWrap/>
            <w:vAlign w:val="center"/>
            <w:hideMark/>
          </w:tcPr>
          <w:p w:rsidR="00E37D1F" w:rsidRPr="00C92011" w:rsidRDefault="00E37D1F" w:rsidP="00D219E4">
            <w:pPr>
              <w:jc w:val="center"/>
              <w:rPr>
                <w:rFonts w:ascii="Arial" w:eastAsia="Times New Roman" w:hAnsi="Arial" w:cs="Arial"/>
                <w:color w:val="000000"/>
                <w:sz w:val="12"/>
                <w:szCs w:val="12"/>
                <w:lang w:eastAsia="es-CO"/>
              </w:rPr>
            </w:pPr>
            <w:r w:rsidRPr="00C92011">
              <w:rPr>
                <w:rFonts w:ascii="Arial" w:eastAsia="Times New Roman" w:hAnsi="Arial" w:cs="Arial"/>
                <w:color w:val="000000"/>
                <w:sz w:val="12"/>
                <w:szCs w:val="12"/>
                <w:lang w:eastAsia="es-CO"/>
              </w:rPr>
              <w:t>48,736,181</w:t>
            </w:r>
          </w:p>
        </w:tc>
        <w:tc>
          <w:tcPr>
            <w:tcW w:w="0" w:type="auto"/>
            <w:tcBorders>
              <w:top w:val="nil"/>
              <w:left w:val="nil"/>
              <w:bottom w:val="single" w:sz="4" w:space="0" w:color="auto"/>
              <w:right w:val="single" w:sz="4" w:space="0" w:color="auto"/>
            </w:tcBorders>
            <w:shd w:val="clear" w:color="auto" w:fill="auto"/>
            <w:noWrap/>
            <w:vAlign w:val="center"/>
            <w:hideMark/>
          </w:tcPr>
          <w:p w:rsidR="00E37D1F" w:rsidRPr="00C92011" w:rsidRDefault="00E37D1F" w:rsidP="00D219E4">
            <w:pPr>
              <w:jc w:val="center"/>
              <w:rPr>
                <w:rFonts w:ascii="Arial" w:eastAsia="Times New Roman" w:hAnsi="Arial" w:cs="Arial"/>
                <w:color w:val="000000"/>
                <w:sz w:val="12"/>
                <w:szCs w:val="12"/>
                <w:lang w:eastAsia="es-CO"/>
              </w:rPr>
            </w:pPr>
            <w:r w:rsidRPr="00C92011">
              <w:rPr>
                <w:rFonts w:ascii="Arial" w:eastAsia="Times New Roman" w:hAnsi="Arial" w:cs="Arial"/>
                <w:color w:val="000000"/>
                <w:sz w:val="12"/>
                <w:szCs w:val="12"/>
                <w:lang w:eastAsia="es-CO"/>
              </w:rPr>
              <w:t>48,745,599</w:t>
            </w:r>
          </w:p>
        </w:tc>
        <w:tc>
          <w:tcPr>
            <w:tcW w:w="0" w:type="auto"/>
            <w:tcBorders>
              <w:top w:val="nil"/>
              <w:left w:val="nil"/>
              <w:bottom w:val="single" w:sz="4" w:space="0" w:color="auto"/>
              <w:right w:val="single" w:sz="4" w:space="0" w:color="auto"/>
            </w:tcBorders>
            <w:shd w:val="clear" w:color="auto" w:fill="auto"/>
            <w:noWrap/>
            <w:vAlign w:val="center"/>
            <w:hideMark/>
          </w:tcPr>
          <w:p w:rsidR="00E37D1F" w:rsidRPr="00C92011" w:rsidRDefault="00E37D1F" w:rsidP="00D219E4">
            <w:pPr>
              <w:jc w:val="center"/>
              <w:rPr>
                <w:rFonts w:ascii="Arial" w:eastAsia="Times New Roman" w:hAnsi="Arial" w:cs="Arial"/>
                <w:color w:val="000000"/>
                <w:sz w:val="12"/>
                <w:szCs w:val="12"/>
                <w:lang w:eastAsia="es-CO"/>
              </w:rPr>
            </w:pPr>
            <w:r w:rsidRPr="00C92011">
              <w:rPr>
                <w:rFonts w:ascii="Arial" w:eastAsia="Times New Roman" w:hAnsi="Arial" w:cs="Arial"/>
                <w:color w:val="000000"/>
                <w:sz w:val="12"/>
                <w:szCs w:val="12"/>
                <w:lang w:eastAsia="es-CO"/>
              </w:rPr>
              <w:t>49,824,848</w:t>
            </w:r>
          </w:p>
        </w:tc>
        <w:tc>
          <w:tcPr>
            <w:tcW w:w="0" w:type="auto"/>
            <w:tcBorders>
              <w:top w:val="nil"/>
              <w:left w:val="nil"/>
              <w:bottom w:val="single" w:sz="4" w:space="0" w:color="auto"/>
              <w:right w:val="single" w:sz="4" w:space="0" w:color="auto"/>
            </w:tcBorders>
            <w:shd w:val="clear" w:color="auto" w:fill="auto"/>
            <w:noWrap/>
            <w:vAlign w:val="center"/>
            <w:hideMark/>
          </w:tcPr>
          <w:p w:rsidR="00E37D1F" w:rsidRPr="00C92011" w:rsidRDefault="00E37D1F" w:rsidP="00D219E4">
            <w:pPr>
              <w:jc w:val="center"/>
              <w:rPr>
                <w:rFonts w:ascii="Arial" w:eastAsia="Times New Roman" w:hAnsi="Arial" w:cs="Arial"/>
                <w:color w:val="000000"/>
                <w:sz w:val="12"/>
                <w:szCs w:val="12"/>
                <w:lang w:eastAsia="es-CO"/>
              </w:rPr>
            </w:pPr>
            <w:r w:rsidRPr="00C92011">
              <w:rPr>
                <w:rFonts w:ascii="Arial" w:eastAsia="Times New Roman" w:hAnsi="Arial" w:cs="Arial"/>
                <w:color w:val="000000"/>
                <w:sz w:val="12"/>
                <w:szCs w:val="12"/>
                <w:lang w:eastAsia="es-CO"/>
              </w:rPr>
              <w:t>50,136,414</w:t>
            </w:r>
          </w:p>
        </w:tc>
        <w:tc>
          <w:tcPr>
            <w:tcW w:w="0" w:type="auto"/>
            <w:tcBorders>
              <w:top w:val="nil"/>
              <w:left w:val="nil"/>
              <w:bottom w:val="single" w:sz="4" w:space="0" w:color="auto"/>
              <w:right w:val="single" w:sz="4" w:space="0" w:color="auto"/>
            </w:tcBorders>
            <w:shd w:val="clear" w:color="auto" w:fill="auto"/>
            <w:noWrap/>
            <w:vAlign w:val="center"/>
            <w:hideMark/>
          </w:tcPr>
          <w:p w:rsidR="00E37D1F" w:rsidRPr="00C92011" w:rsidRDefault="00E37D1F" w:rsidP="00D219E4">
            <w:pPr>
              <w:jc w:val="center"/>
              <w:rPr>
                <w:rFonts w:ascii="Arial" w:eastAsia="Times New Roman" w:hAnsi="Arial" w:cs="Arial"/>
                <w:color w:val="000000"/>
                <w:sz w:val="12"/>
                <w:szCs w:val="12"/>
                <w:lang w:eastAsia="es-CO"/>
              </w:rPr>
            </w:pPr>
            <w:r w:rsidRPr="00C92011">
              <w:rPr>
                <w:rFonts w:ascii="Arial" w:eastAsia="Times New Roman" w:hAnsi="Arial" w:cs="Arial"/>
                <w:color w:val="000000"/>
                <w:sz w:val="12"/>
                <w:szCs w:val="12"/>
                <w:lang w:eastAsia="es-CO"/>
              </w:rPr>
              <w:t>50,552,232</w:t>
            </w:r>
          </w:p>
        </w:tc>
        <w:tc>
          <w:tcPr>
            <w:tcW w:w="0" w:type="auto"/>
            <w:tcBorders>
              <w:top w:val="nil"/>
              <w:left w:val="nil"/>
              <w:bottom w:val="single" w:sz="4" w:space="0" w:color="auto"/>
              <w:right w:val="single" w:sz="4" w:space="0" w:color="auto"/>
            </w:tcBorders>
            <w:shd w:val="clear" w:color="auto" w:fill="auto"/>
            <w:noWrap/>
            <w:vAlign w:val="center"/>
            <w:hideMark/>
          </w:tcPr>
          <w:p w:rsidR="00E37D1F" w:rsidRPr="00C92011" w:rsidRDefault="00E37D1F" w:rsidP="00D219E4">
            <w:pPr>
              <w:jc w:val="center"/>
              <w:rPr>
                <w:rFonts w:ascii="Arial" w:eastAsia="Times New Roman" w:hAnsi="Arial" w:cs="Arial"/>
                <w:color w:val="000000"/>
                <w:sz w:val="12"/>
                <w:szCs w:val="12"/>
                <w:lang w:eastAsia="es-CO"/>
              </w:rPr>
            </w:pPr>
            <w:r w:rsidRPr="00C92011">
              <w:rPr>
                <w:rFonts w:ascii="Arial" w:eastAsia="Times New Roman" w:hAnsi="Arial" w:cs="Arial"/>
                <w:color w:val="000000"/>
                <w:sz w:val="12"/>
                <w:szCs w:val="12"/>
                <w:lang w:eastAsia="es-CO"/>
              </w:rPr>
              <w:t>51,139,695</w:t>
            </w:r>
          </w:p>
        </w:tc>
        <w:tc>
          <w:tcPr>
            <w:tcW w:w="0" w:type="auto"/>
            <w:tcBorders>
              <w:top w:val="nil"/>
              <w:left w:val="nil"/>
              <w:bottom w:val="single" w:sz="4" w:space="0" w:color="auto"/>
              <w:right w:val="single" w:sz="4" w:space="0" w:color="auto"/>
            </w:tcBorders>
            <w:shd w:val="clear" w:color="auto" w:fill="auto"/>
            <w:noWrap/>
            <w:vAlign w:val="center"/>
            <w:hideMark/>
          </w:tcPr>
          <w:p w:rsidR="00E37D1F" w:rsidRPr="00C92011" w:rsidRDefault="00E37D1F" w:rsidP="00D219E4">
            <w:pPr>
              <w:jc w:val="center"/>
              <w:rPr>
                <w:rFonts w:ascii="Arial" w:eastAsia="Times New Roman" w:hAnsi="Arial" w:cs="Arial"/>
                <w:color w:val="000000"/>
                <w:sz w:val="12"/>
                <w:szCs w:val="12"/>
                <w:lang w:eastAsia="es-CO"/>
              </w:rPr>
            </w:pPr>
            <w:r w:rsidRPr="00C92011">
              <w:rPr>
                <w:rFonts w:ascii="Arial" w:eastAsia="Times New Roman" w:hAnsi="Arial" w:cs="Arial"/>
                <w:color w:val="000000"/>
                <w:sz w:val="12"/>
                <w:szCs w:val="12"/>
                <w:lang w:eastAsia="es-CO"/>
              </w:rPr>
              <w:t>53,317,828</w:t>
            </w:r>
          </w:p>
        </w:tc>
        <w:tc>
          <w:tcPr>
            <w:tcW w:w="0" w:type="auto"/>
            <w:tcBorders>
              <w:top w:val="nil"/>
              <w:left w:val="nil"/>
              <w:bottom w:val="single" w:sz="4" w:space="0" w:color="auto"/>
              <w:right w:val="single" w:sz="4" w:space="0" w:color="auto"/>
            </w:tcBorders>
            <w:shd w:val="clear" w:color="auto" w:fill="auto"/>
            <w:noWrap/>
            <w:vAlign w:val="center"/>
            <w:hideMark/>
          </w:tcPr>
          <w:p w:rsidR="00E37D1F" w:rsidRPr="00C92011" w:rsidRDefault="00E37D1F" w:rsidP="00D219E4">
            <w:pPr>
              <w:jc w:val="center"/>
              <w:rPr>
                <w:rFonts w:ascii="Arial" w:eastAsia="Times New Roman" w:hAnsi="Arial" w:cs="Arial"/>
                <w:color w:val="000000"/>
                <w:sz w:val="12"/>
                <w:szCs w:val="12"/>
                <w:lang w:eastAsia="es-CO"/>
              </w:rPr>
            </w:pPr>
            <w:r w:rsidRPr="00C92011">
              <w:rPr>
                <w:rFonts w:ascii="Arial" w:eastAsia="Times New Roman" w:hAnsi="Arial" w:cs="Arial"/>
                <w:color w:val="000000"/>
                <w:sz w:val="12"/>
                <w:szCs w:val="12"/>
                <w:lang w:eastAsia="es-CO"/>
              </w:rPr>
              <w:t>53,074,707</w:t>
            </w:r>
          </w:p>
        </w:tc>
      </w:tr>
      <w:tr w:rsidR="00E37D1F" w:rsidRPr="00C92011" w:rsidTr="00D219E4">
        <w:trPr>
          <w:trHeight w:val="197"/>
        </w:trPr>
        <w:tc>
          <w:tcPr>
            <w:tcW w:w="959" w:type="dxa"/>
            <w:tcBorders>
              <w:top w:val="nil"/>
              <w:left w:val="single" w:sz="4" w:space="0" w:color="auto"/>
              <w:bottom w:val="single" w:sz="4" w:space="0" w:color="auto"/>
              <w:right w:val="single" w:sz="4" w:space="0" w:color="auto"/>
            </w:tcBorders>
            <w:shd w:val="clear" w:color="auto" w:fill="auto"/>
            <w:noWrap/>
            <w:vAlign w:val="center"/>
            <w:hideMark/>
          </w:tcPr>
          <w:p w:rsidR="00E37D1F" w:rsidRPr="00C92011" w:rsidRDefault="00E37D1F" w:rsidP="00D219E4">
            <w:pPr>
              <w:rPr>
                <w:rFonts w:ascii="Arial" w:eastAsia="Times New Roman" w:hAnsi="Arial" w:cs="Arial"/>
                <w:sz w:val="12"/>
                <w:szCs w:val="12"/>
                <w:lang w:eastAsia="es-CO"/>
              </w:rPr>
            </w:pPr>
            <w:r w:rsidRPr="00C92011">
              <w:rPr>
                <w:rFonts w:ascii="Arial" w:eastAsia="Times New Roman" w:hAnsi="Arial" w:cs="Arial"/>
                <w:sz w:val="12"/>
                <w:szCs w:val="12"/>
                <w:lang w:eastAsia="es-CO"/>
              </w:rPr>
              <w:t>Dos</w:t>
            </w:r>
          </w:p>
        </w:tc>
        <w:tc>
          <w:tcPr>
            <w:tcW w:w="0" w:type="auto"/>
            <w:tcBorders>
              <w:top w:val="nil"/>
              <w:left w:val="nil"/>
              <w:bottom w:val="single" w:sz="4" w:space="0" w:color="auto"/>
              <w:right w:val="single" w:sz="4" w:space="0" w:color="auto"/>
            </w:tcBorders>
            <w:shd w:val="clear" w:color="auto" w:fill="auto"/>
            <w:noWrap/>
            <w:vAlign w:val="center"/>
            <w:hideMark/>
          </w:tcPr>
          <w:p w:rsidR="00E37D1F" w:rsidRPr="00C92011" w:rsidRDefault="00E37D1F" w:rsidP="00D219E4">
            <w:pPr>
              <w:jc w:val="center"/>
              <w:rPr>
                <w:rFonts w:ascii="Arial" w:eastAsia="Times New Roman" w:hAnsi="Arial" w:cs="Arial"/>
                <w:color w:val="000000"/>
                <w:sz w:val="12"/>
                <w:szCs w:val="12"/>
                <w:lang w:eastAsia="es-CO"/>
              </w:rPr>
            </w:pPr>
            <w:r w:rsidRPr="00C92011">
              <w:rPr>
                <w:rFonts w:ascii="Arial" w:eastAsia="Times New Roman" w:hAnsi="Arial" w:cs="Arial"/>
                <w:color w:val="000000"/>
                <w:sz w:val="12"/>
                <w:szCs w:val="12"/>
                <w:lang w:eastAsia="es-CO"/>
              </w:rPr>
              <w:t>113,837,297</w:t>
            </w:r>
          </w:p>
        </w:tc>
        <w:tc>
          <w:tcPr>
            <w:tcW w:w="0" w:type="auto"/>
            <w:tcBorders>
              <w:top w:val="nil"/>
              <w:left w:val="nil"/>
              <w:bottom w:val="single" w:sz="4" w:space="0" w:color="auto"/>
              <w:right w:val="single" w:sz="4" w:space="0" w:color="auto"/>
            </w:tcBorders>
            <w:shd w:val="clear" w:color="auto" w:fill="auto"/>
            <w:noWrap/>
            <w:vAlign w:val="center"/>
            <w:hideMark/>
          </w:tcPr>
          <w:p w:rsidR="00E37D1F" w:rsidRPr="00C92011" w:rsidRDefault="00E37D1F" w:rsidP="00D219E4">
            <w:pPr>
              <w:jc w:val="center"/>
              <w:rPr>
                <w:rFonts w:ascii="Arial" w:eastAsia="Times New Roman" w:hAnsi="Arial" w:cs="Arial"/>
                <w:color w:val="000000"/>
                <w:sz w:val="12"/>
                <w:szCs w:val="12"/>
                <w:lang w:eastAsia="es-CO"/>
              </w:rPr>
            </w:pPr>
            <w:r w:rsidRPr="00C92011">
              <w:rPr>
                <w:rFonts w:ascii="Arial" w:eastAsia="Times New Roman" w:hAnsi="Arial" w:cs="Arial"/>
                <w:color w:val="000000"/>
                <w:sz w:val="12"/>
                <w:szCs w:val="12"/>
                <w:lang w:eastAsia="es-CO"/>
              </w:rPr>
              <w:t>115,026,761</w:t>
            </w:r>
          </w:p>
        </w:tc>
        <w:tc>
          <w:tcPr>
            <w:tcW w:w="0" w:type="auto"/>
            <w:tcBorders>
              <w:top w:val="nil"/>
              <w:left w:val="nil"/>
              <w:bottom w:val="single" w:sz="4" w:space="0" w:color="auto"/>
              <w:right w:val="single" w:sz="4" w:space="0" w:color="auto"/>
            </w:tcBorders>
            <w:shd w:val="clear" w:color="auto" w:fill="auto"/>
            <w:noWrap/>
            <w:vAlign w:val="center"/>
            <w:hideMark/>
          </w:tcPr>
          <w:p w:rsidR="00E37D1F" w:rsidRPr="00C92011" w:rsidRDefault="00E37D1F" w:rsidP="00D219E4">
            <w:pPr>
              <w:jc w:val="center"/>
              <w:rPr>
                <w:rFonts w:ascii="Arial" w:eastAsia="Times New Roman" w:hAnsi="Arial" w:cs="Arial"/>
                <w:color w:val="000000"/>
                <w:sz w:val="12"/>
                <w:szCs w:val="12"/>
                <w:lang w:eastAsia="es-CO"/>
              </w:rPr>
            </w:pPr>
            <w:r w:rsidRPr="00C92011">
              <w:rPr>
                <w:rFonts w:ascii="Arial" w:eastAsia="Times New Roman" w:hAnsi="Arial" w:cs="Arial"/>
                <w:color w:val="000000"/>
                <w:sz w:val="12"/>
                <w:szCs w:val="12"/>
                <w:lang w:eastAsia="es-CO"/>
              </w:rPr>
              <w:t>114,721,627</w:t>
            </w:r>
          </w:p>
        </w:tc>
        <w:tc>
          <w:tcPr>
            <w:tcW w:w="0" w:type="auto"/>
            <w:tcBorders>
              <w:top w:val="nil"/>
              <w:left w:val="nil"/>
              <w:bottom w:val="single" w:sz="4" w:space="0" w:color="auto"/>
              <w:right w:val="single" w:sz="4" w:space="0" w:color="auto"/>
            </w:tcBorders>
            <w:shd w:val="clear" w:color="auto" w:fill="auto"/>
            <w:noWrap/>
            <w:vAlign w:val="center"/>
            <w:hideMark/>
          </w:tcPr>
          <w:p w:rsidR="00E37D1F" w:rsidRPr="00C92011" w:rsidRDefault="00E37D1F" w:rsidP="00D219E4">
            <w:pPr>
              <w:jc w:val="center"/>
              <w:rPr>
                <w:rFonts w:ascii="Arial" w:eastAsia="Times New Roman" w:hAnsi="Arial" w:cs="Arial"/>
                <w:color w:val="000000"/>
                <w:sz w:val="12"/>
                <w:szCs w:val="12"/>
                <w:lang w:eastAsia="es-CO"/>
              </w:rPr>
            </w:pPr>
            <w:r w:rsidRPr="00C92011">
              <w:rPr>
                <w:rFonts w:ascii="Arial" w:eastAsia="Times New Roman" w:hAnsi="Arial" w:cs="Arial"/>
                <w:color w:val="000000"/>
                <w:sz w:val="12"/>
                <w:szCs w:val="12"/>
                <w:lang w:eastAsia="es-CO"/>
              </w:rPr>
              <w:t>116,830,704</w:t>
            </w:r>
          </w:p>
        </w:tc>
        <w:tc>
          <w:tcPr>
            <w:tcW w:w="0" w:type="auto"/>
            <w:tcBorders>
              <w:top w:val="nil"/>
              <w:left w:val="nil"/>
              <w:bottom w:val="single" w:sz="4" w:space="0" w:color="auto"/>
              <w:right w:val="single" w:sz="4" w:space="0" w:color="auto"/>
            </w:tcBorders>
            <w:shd w:val="clear" w:color="auto" w:fill="auto"/>
            <w:noWrap/>
            <w:vAlign w:val="center"/>
            <w:hideMark/>
          </w:tcPr>
          <w:p w:rsidR="00E37D1F" w:rsidRPr="00C92011" w:rsidRDefault="00E37D1F" w:rsidP="00D219E4">
            <w:pPr>
              <w:jc w:val="center"/>
              <w:rPr>
                <w:rFonts w:ascii="Arial" w:eastAsia="Times New Roman" w:hAnsi="Arial" w:cs="Arial"/>
                <w:color w:val="000000"/>
                <w:sz w:val="12"/>
                <w:szCs w:val="12"/>
                <w:lang w:eastAsia="es-CO"/>
              </w:rPr>
            </w:pPr>
            <w:r w:rsidRPr="00C92011">
              <w:rPr>
                <w:rFonts w:ascii="Arial" w:eastAsia="Times New Roman" w:hAnsi="Arial" w:cs="Arial"/>
                <w:color w:val="000000"/>
                <w:sz w:val="12"/>
                <w:szCs w:val="12"/>
                <w:lang w:eastAsia="es-CO"/>
              </w:rPr>
              <w:t>120,355,797</w:t>
            </w:r>
          </w:p>
        </w:tc>
        <w:tc>
          <w:tcPr>
            <w:tcW w:w="0" w:type="auto"/>
            <w:tcBorders>
              <w:top w:val="nil"/>
              <w:left w:val="nil"/>
              <w:bottom w:val="single" w:sz="4" w:space="0" w:color="auto"/>
              <w:right w:val="single" w:sz="4" w:space="0" w:color="auto"/>
            </w:tcBorders>
            <w:shd w:val="clear" w:color="auto" w:fill="auto"/>
            <w:noWrap/>
            <w:vAlign w:val="center"/>
            <w:hideMark/>
          </w:tcPr>
          <w:p w:rsidR="00E37D1F" w:rsidRPr="00C92011" w:rsidRDefault="00E37D1F" w:rsidP="00D219E4">
            <w:pPr>
              <w:jc w:val="center"/>
              <w:rPr>
                <w:rFonts w:ascii="Arial" w:eastAsia="Times New Roman" w:hAnsi="Arial" w:cs="Arial"/>
                <w:color w:val="000000"/>
                <w:sz w:val="12"/>
                <w:szCs w:val="12"/>
                <w:lang w:eastAsia="es-CO"/>
              </w:rPr>
            </w:pPr>
            <w:r w:rsidRPr="00C92011">
              <w:rPr>
                <w:rFonts w:ascii="Arial" w:eastAsia="Times New Roman" w:hAnsi="Arial" w:cs="Arial"/>
                <w:color w:val="000000"/>
                <w:sz w:val="12"/>
                <w:szCs w:val="12"/>
                <w:lang w:eastAsia="es-CO"/>
              </w:rPr>
              <w:t>119,958,182</w:t>
            </w:r>
          </w:p>
        </w:tc>
        <w:tc>
          <w:tcPr>
            <w:tcW w:w="0" w:type="auto"/>
            <w:tcBorders>
              <w:top w:val="nil"/>
              <w:left w:val="nil"/>
              <w:bottom w:val="single" w:sz="4" w:space="0" w:color="auto"/>
              <w:right w:val="single" w:sz="4" w:space="0" w:color="auto"/>
            </w:tcBorders>
            <w:shd w:val="clear" w:color="auto" w:fill="auto"/>
            <w:noWrap/>
            <w:vAlign w:val="center"/>
            <w:hideMark/>
          </w:tcPr>
          <w:p w:rsidR="00E37D1F" w:rsidRPr="00C92011" w:rsidRDefault="00E37D1F" w:rsidP="00D219E4">
            <w:pPr>
              <w:jc w:val="center"/>
              <w:rPr>
                <w:rFonts w:ascii="Arial" w:eastAsia="Times New Roman" w:hAnsi="Arial" w:cs="Arial"/>
                <w:color w:val="000000"/>
                <w:sz w:val="12"/>
                <w:szCs w:val="12"/>
                <w:lang w:eastAsia="es-CO"/>
              </w:rPr>
            </w:pPr>
            <w:r w:rsidRPr="00C92011">
              <w:rPr>
                <w:rFonts w:ascii="Arial" w:eastAsia="Times New Roman" w:hAnsi="Arial" w:cs="Arial"/>
                <w:color w:val="000000"/>
                <w:sz w:val="12"/>
                <w:szCs w:val="12"/>
                <w:lang w:eastAsia="es-CO"/>
              </w:rPr>
              <w:t>121,694,776</w:t>
            </w:r>
          </w:p>
        </w:tc>
        <w:tc>
          <w:tcPr>
            <w:tcW w:w="0" w:type="auto"/>
            <w:tcBorders>
              <w:top w:val="nil"/>
              <w:left w:val="nil"/>
              <w:bottom w:val="single" w:sz="4" w:space="0" w:color="auto"/>
              <w:right w:val="single" w:sz="4" w:space="0" w:color="auto"/>
            </w:tcBorders>
            <w:shd w:val="clear" w:color="auto" w:fill="auto"/>
            <w:noWrap/>
            <w:vAlign w:val="center"/>
            <w:hideMark/>
          </w:tcPr>
          <w:p w:rsidR="00E37D1F" w:rsidRPr="00C92011" w:rsidRDefault="00E37D1F" w:rsidP="00D219E4">
            <w:pPr>
              <w:jc w:val="center"/>
              <w:rPr>
                <w:rFonts w:ascii="Arial" w:eastAsia="Times New Roman" w:hAnsi="Arial" w:cs="Arial"/>
                <w:color w:val="000000"/>
                <w:sz w:val="12"/>
                <w:szCs w:val="12"/>
                <w:lang w:eastAsia="es-CO"/>
              </w:rPr>
            </w:pPr>
            <w:r w:rsidRPr="00C92011">
              <w:rPr>
                <w:rFonts w:ascii="Arial" w:eastAsia="Times New Roman" w:hAnsi="Arial" w:cs="Arial"/>
                <w:color w:val="000000"/>
                <w:sz w:val="12"/>
                <w:szCs w:val="12"/>
                <w:lang w:eastAsia="es-CO"/>
              </w:rPr>
              <w:t>121,756,923</w:t>
            </w:r>
          </w:p>
        </w:tc>
        <w:tc>
          <w:tcPr>
            <w:tcW w:w="0" w:type="auto"/>
            <w:tcBorders>
              <w:top w:val="nil"/>
              <w:left w:val="nil"/>
              <w:bottom w:val="single" w:sz="4" w:space="0" w:color="auto"/>
              <w:right w:val="single" w:sz="4" w:space="0" w:color="auto"/>
            </w:tcBorders>
            <w:shd w:val="clear" w:color="auto" w:fill="auto"/>
            <w:noWrap/>
            <w:vAlign w:val="center"/>
            <w:hideMark/>
          </w:tcPr>
          <w:p w:rsidR="00E37D1F" w:rsidRPr="00C92011" w:rsidRDefault="00E37D1F" w:rsidP="00D219E4">
            <w:pPr>
              <w:jc w:val="center"/>
              <w:rPr>
                <w:rFonts w:ascii="Arial" w:eastAsia="Times New Roman" w:hAnsi="Arial" w:cs="Arial"/>
                <w:color w:val="000000"/>
                <w:sz w:val="12"/>
                <w:szCs w:val="12"/>
                <w:lang w:eastAsia="es-CO"/>
              </w:rPr>
            </w:pPr>
            <w:r w:rsidRPr="00C92011">
              <w:rPr>
                <w:rFonts w:ascii="Arial" w:eastAsia="Times New Roman" w:hAnsi="Arial" w:cs="Arial"/>
                <w:color w:val="000000"/>
                <w:sz w:val="12"/>
                <w:szCs w:val="12"/>
                <w:lang w:eastAsia="es-CO"/>
              </w:rPr>
              <w:t>123,747,755</w:t>
            </w:r>
          </w:p>
        </w:tc>
        <w:tc>
          <w:tcPr>
            <w:tcW w:w="0" w:type="auto"/>
            <w:tcBorders>
              <w:top w:val="nil"/>
              <w:left w:val="nil"/>
              <w:bottom w:val="single" w:sz="4" w:space="0" w:color="auto"/>
              <w:right w:val="single" w:sz="4" w:space="0" w:color="auto"/>
            </w:tcBorders>
            <w:shd w:val="clear" w:color="auto" w:fill="auto"/>
            <w:noWrap/>
            <w:vAlign w:val="center"/>
            <w:hideMark/>
          </w:tcPr>
          <w:p w:rsidR="00E37D1F" w:rsidRPr="00C92011" w:rsidRDefault="00E37D1F" w:rsidP="00D219E4">
            <w:pPr>
              <w:jc w:val="center"/>
              <w:rPr>
                <w:rFonts w:ascii="Arial" w:eastAsia="Times New Roman" w:hAnsi="Arial" w:cs="Arial"/>
                <w:color w:val="000000"/>
                <w:sz w:val="12"/>
                <w:szCs w:val="12"/>
                <w:lang w:eastAsia="es-CO"/>
              </w:rPr>
            </w:pPr>
            <w:r w:rsidRPr="00C92011">
              <w:rPr>
                <w:rFonts w:ascii="Arial" w:eastAsia="Times New Roman" w:hAnsi="Arial" w:cs="Arial"/>
                <w:color w:val="000000"/>
                <w:sz w:val="12"/>
                <w:szCs w:val="12"/>
                <w:lang w:eastAsia="es-CO"/>
              </w:rPr>
              <w:t>124,989,567</w:t>
            </w:r>
          </w:p>
        </w:tc>
        <w:tc>
          <w:tcPr>
            <w:tcW w:w="0" w:type="auto"/>
            <w:tcBorders>
              <w:top w:val="nil"/>
              <w:left w:val="nil"/>
              <w:bottom w:val="single" w:sz="4" w:space="0" w:color="auto"/>
              <w:right w:val="single" w:sz="4" w:space="0" w:color="auto"/>
            </w:tcBorders>
            <w:shd w:val="clear" w:color="auto" w:fill="auto"/>
            <w:noWrap/>
            <w:vAlign w:val="center"/>
            <w:hideMark/>
          </w:tcPr>
          <w:p w:rsidR="00E37D1F" w:rsidRPr="00C92011" w:rsidRDefault="00E37D1F" w:rsidP="00D219E4">
            <w:pPr>
              <w:jc w:val="center"/>
              <w:rPr>
                <w:rFonts w:ascii="Arial" w:eastAsia="Times New Roman" w:hAnsi="Arial" w:cs="Arial"/>
                <w:color w:val="000000"/>
                <w:sz w:val="12"/>
                <w:szCs w:val="12"/>
                <w:lang w:eastAsia="es-CO"/>
              </w:rPr>
            </w:pPr>
            <w:r w:rsidRPr="00C92011">
              <w:rPr>
                <w:rFonts w:ascii="Arial" w:eastAsia="Times New Roman" w:hAnsi="Arial" w:cs="Arial"/>
                <w:color w:val="000000"/>
                <w:sz w:val="12"/>
                <w:szCs w:val="12"/>
                <w:lang w:eastAsia="es-CO"/>
              </w:rPr>
              <w:t>124,726,515</w:t>
            </w:r>
          </w:p>
        </w:tc>
        <w:tc>
          <w:tcPr>
            <w:tcW w:w="0" w:type="auto"/>
            <w:tcBorders>
              <w:top w:val="nil"/>
              <w:left w:val="nil"/>
              <w:bottom w:val="single" w:sz="4" w:space="0" w:color="auto"/>
              <w:right w:val="single" w:sz="4" w:space="0" w:color="auto"/>
            </w:tcBorders>
            <w:shd w:val="clear" w:color="auto" w:fill="auto"/>
            <w:noWrap/>
            <w:vAlign w:val="center"/>
            <w:hideMark/>
          </w:tcPr>
          <w:p w:rsidR="00E37D1F" w:rsidRPr="00C92011" w:rsidRDefault="00E37D1F" w:rsidP="00D219E4">
            <w:pPr>
              <w:jc w:val="center"/>
              <w:rPr>
                <w:rFonts w:ascii="Arial" w:eastAsia="Times New Roman" w:hAnsi="Arial" w:cs="Arial"/>
                <w:color w:val="000000"/>
                <w:sz w:val="12"/>
                <w:szCs w:val="12"/>
                <w:lang w:eastAsia="es-CO"/>
              </w:rPr>
            </w:pPr>
            <w:r w:rsidRPr="00C92011">
              <w:rPr>
                <w:rFonts w:ascii="Arial" w:eastAsia="Times New Roman" w:hAnsi="Arial" w:cs="Arial"/>
                <w:color w:val="000000"/>
                <w:sz w:val="12"/>
                <w:szCs w:val="12"/>
                <w:lang w:eastAsia="es-CO"/>
              </w:rPr>
              <w:t>124,169,573</w:t>
            </w:r>
          </w:p>
        </w:tc>
      </w:tr>
      <w:tr w:rsidR="00E37D1F" w:rsidRPr="00C92011" w:rsidTr="00D219E4">
        <w:trPr>
          <w:trHeight w:val="197"/>
        </w:trPr>
        <w:tc>
          <w:tcPr>
            <w:tcW w:w="959" w:type="dxa"/>
            <w:tcBorders>
              <w:top w:val="nil"/>
              <w:left w:val="single" w:sz="4" w:space="0" w:color="auto"/>
              <w:bottom w:val="single" w:sz="4" w:space="0" w:color="auto"/>
              <w:right w:val="single" w:sz="4" w:space="0" w:color="auto"/>
            </w:tcBorders>
            <w:shd w:val="clear" w:color="auto" w:fill="auto"/>
            <w:noWrap/>
            <w:vAlign w:val="center"/>
            <w:hideMark/>
          </w:tcPr>
          <w:p w:rsidR="00E37D1F" w:rsidRPr="00C92011" w:rsidRDefault="00E37D1F" w:rsidP="00D219E4">
            <w:pPr>
              <w:rPr>
                <w:rFonts w:ascii="Arial" w:eastAsia="Times New Roman" w:hAnsi="Arial" w:cs="Arial"/>
                <w:sz w:val="12"/>
                <w:szCs w:val="12"/>
                <w:lang w:eastAsia="es-CO"/>
              </w:rPr>
            </w:pPr>
            <w:r w:rsidRPr="00C92011">
              <w:rPr>
                <w:rFonts w:ascii="Arial" w:eastAsia="Times New Roman" w:hAnsi="Arial" w:cs="Arial"/>
                <w:sz w:val="12"/>
                <w:szCs w:val="12"/>
                <w:lang w:eastAsia="es-CO"/>
              </w:rPr>
              <w:t xml:space="preserve">Tres </w:t>
            </w:r>
          </w:p>
        </w:tc>
        <w:tc>
          <w:tcPr>
            <w:tcW w:w="0" w:type="auto"/>
            <w:tcBorders>
              <w:top w:val="nil"/>
              <w:left w:val="nil"/>
              <w:bottom w:val="single" w:sz="4" w:space="0" w:color="auto"/>
              <w:right w:val="single" w:sz="4" w:space="0" w:color="auto"/>
            </w:tcBorders>
            <w:shd w:val="clear" w:color="auto" w:fill="auto"/>
            <w:noWrap/>
            <w:vAlign w:val="center"/>
            <w:hideMark/>
          </w:tcPr>
          <w:p w:rsidR="00E37D1F" w:rsidRPr="00C92011" w:rsidRDefault="00E37D1F" w:rsidP="00D219E4">
            <w:pPr>
              <w:jc w:val="center"/>
              <w:rPr>
                <w:rFonts w:ascii="Arial" w:eastAsia="Times New Roman" w:hAnsi="Arial" w:cs="Arial"/>
                <w:color w:val="000000"/>
                <w:sz w:val="12"/>
                <w:szCs w:val="12"/>
                <w:lang w:eastAsia="es-CO"/>
              </w:rPr>
            </w:pPr>
            <w:r w:rsidRPr="00C92011">
              <w:rPr>
                <w:rFonts w:ascii="Arial" w:eastAsia="Times New Roman" w:hAnsi="Arial" w:cs="Arial"/>
                <w:color w:val="000000"/>
                <w:sz w:val="12"/>
                <w:szCs w:val="12"/>
                <w:lang w:eastAsia="es-CO"/>
              </w:rPr>
              <w:t>154,083,768</w:t>
            </w:r>
          </w:p>
        </w:tc>
        <w:tc>
          <w:tcPr>
            <w:tcW w:w="0" w:type="auto"/>
            <w:tcBorders>
              <w:top w:val="nil"/>
              <w:left w:val="nil"/>
              <w:bottom w:val="single" w:sz="4" w:space="0" w:color="auto"/>
              <w:right w:val="single" w:sz="4" w:space="0" w:color="auto"/>
            </w:tcBorders>
            <w:shd w:val="clear" w:color="auto" w:fill="auto"/>
            <w:noWrap/>
            <w:vAlign w:val="center"/>
            <w:hideMark/>
          </w:tcPr>
          <w:p w:rsidR="00E37D1F" w:rsidRPr="00C92011" w:rsidRDefault="00E37D1F" w:rsidP="00D219E4">
            <w:pPr>
              <w:jc w:val="center"/>
              <w:rPr>
                <w:rFonts w:ascii="Arial" w:eastAsia="Times New Roman" w:hAnsi="Arial" w:cs="Arial"/>
                <w:color w:val="000000"/>
                <w:sz w:val="12"/>
                <w:szCs w:val="12"/>
                <w:lang w:eastAsia="es-CO"/>
              </w:rPr>
            </w:pPr>
            <w:r w:rsidRPr="00C92011">
              <w:rPr>
                <w:rFonts w:ascii="Arial" w:eastAsia="Times New Roman" w:hAnsi="Arial" w:cs="Arial"/>
                <w:color w:val="000000"/>
                <w:sz w:val="12"/>
                <w:szCs w:val="12"/>
                <w:lang w:eastAsia="es-CO"/>
              </w:rPr>
              <w:t>158,028,879</w:t>
            </w:r>
          </w:p>
        </w:tc>
        <w:tc>
          <w:tcPr>
            <w:tcW w:w="0" w:type="auto"/>
            <w:tcBorders>
              <w:top w:val="nil"/>
              <w:left w:val="nil"/>
              <w:bottom w:val="single" w:sz="4" w:space="0" w:color="auto"/>
              <w:right w:val="single" w:sz="4" w:space="0" w:color="auto"/>
            </w:tcBorders>
            <w:shd w:val="clear" w:color="auto" w:fill="auto"/>
            <w:noWrap/>
            <w:vAlign w:val="center"/>
            <w:hideMark/>
          </w:tcPr>
          <w:p w:rsidR="00E37D1F" w:rsidRPr="00C92011" w:rsidRDefault="00E37D1F" w:rsidP="00D219E4">
            <w:pPr>
              <w:jc w:val="center"/>
              <w:rPr>
                <w:rFonts w:ascii="Arial" w:eastAsia="Times New Roman" w:hAnsi="Arial" w:cs="Arial"/>
                <w:color w:val="000000"/>
                <w:sz w:val="12"/>
                <w:szCs w:val="12"/>
                <w:lang w:eastAsia="es-CO"/>
              </w:rPr>
            </w:pPr>
            <w:r w:rsidRPr="00C92011">
              <w:rPr>
                <w:rFonts w:ascii="Arial" w:eastAsia="Times New Roman" w:hAnsi="Arial" w:cs="Arial"/>
                <w:color w:val="000000"/>
                <w:sz w:val="12"/>
                <w:szCs w:val="12"/>
                <w:lang w:eastAsia="es-CO"/>
              </w:rPr>
              <w:t>156,184,775</w:t>
            </w:r>
          </w:p>
        </w:tc>
        <w:tc>
          <w:tcPr>
            <w:tcW w:w="0" w:type="auto"/>
            <w:tcBorders>
              <w:top w:val="nil"/>
              <w:left w:val="nil"/>
              <w:bottom w:val="single" w:sz="4" w:space="0" w:color="auto"/>
              <w:right w:val="single" w:sz="4" w:space="0" w:color="auto"/>
            </w:tcBorders>
            <w:shd w:val="clear" w:color="auto" w:fill="auto"/>
            <w:noWrap/>
            <w:vAlign w:val="center"/>
            <w:hideMark/>
          </w:tcPr>
          <w:p w:rsidR="00E37D1F" w:rsidRPr="00C92011" w:rsidRDefault="00E37D1F" w:rsidP="00D219E4">
            <w:pPr>
              <w:jc w:val="center"/>
              <w:rPr>
                <w:rFonts w:ascii="Arial" w:eastAsia="Times New Roman" w:hAnsi="Arial" w:cs="Arial"/>
                <w:color w:val="000000"/>
                <w:sz w:val="12"/>
                <w:szCs w:val="12"/>
                <w:lang w:eastAsia="es-CO"/>
              </w:rPr>
            </w:pPr>
            <w:r w:rsidRPr="00C92011">
              <w:rPr>
                <w:rFonts w:ascii="Arial" w:eastAsia="Times New Roman" w:hAnsi="Arial" w:cs="Arial"/>
                <w:color w:val="000000"/>
                <w:sz w:val="12"/>
                <w:szCs w:val="12"/>
                <w:lang w:eastAsia="es-CO"/>
              </w:rPr>
              <w:t>161,626,543</w:t>
            </w:r>
          </w:p>
        </w:tc>
        <w:tc>
          <w:tcPr>
            <w:tcW w:w="0" w:type="auto"/>
            <w:tcBorders>
              <w:top w:val="nil"/>
              <w:left w:val="nil"/>
              <w:bottom w:val="single" w:sz="4" w:space="0" w:color="auto"/>
              <w:right w:val="single" w:sz="4" w:space="0" w:color="auto"/>
            </w:tcBorders>
            <w:shd w:val="clear" w:color="auto" w:fill="auto"/>
            <w:noWrap/>
            <w:vAlign w:val="center"/>
            <w:hideMark/>
          </w:tcPr>
          <w:p w:rsidR="00E37D1F" w:rsidRPr="00C92011" w:rsidRDefault="00E37D1F" w:rsidP="00D219E4">
            <w:pPr>
              <w:jc w:val="center"/>
              <w:rPr>
                <w:rFonts w:ascii="Arial" w:eastAsia="Times New Roman" w:hAnsi="Arial" w:cs="Arial"/>
                <w:color w:val="000000"/>
                <w:sz w:val="12"/>
                <w:szCs w:val="12"/>
                <w:lang w:eastAsia="es-CO"/>
              </w:rPr>
            </w:pPr>
            <w:r w:rsidRPr="00C92011">
              <w:rPr>
                <w:rFonts w:ascii="Arial" w:eastAsia="Times New Roman" w:hAnsi="Arial" w:cs="Arial"/>
                <w:color w:val="000000"/>
                <w:sz w:val="12"/>
                <w:szCs w:val="12"/>
                <w:lang w:eastAsia="es-CO"/>
              </w:rPr>
              <w:t>165,716,519</w:t>
            </w:r>
          </w:p>
        </w:tc>
        <w:tc>
          <w:tcPr>
            <w:tcW w:w="0" w:type="auto"/>
            <w:tcBorders>
              <w:top w:val="nil"/>
              <w:left w:val="nil"/>
              <w:bottom w:val="single" w:sz="4" w:space="0" w:color="auto"/>
              <w:right w:val="single" w:sz="4" w:space="0" w:color="auto"/>
            </w:tcBorders>
            <w:shd w:val="clear" w:color="auto" w:fill="auto"/>
            <w:noWrap/>
            <w:vAlign w:val="center"/>
            <w:hideMark/>
          </w:tcPr>
          <w:p w:rsidR="00E37D1F" w:rsidRPr="00C92011" w:rsidRDefault="00E37D1F" w:rsidP="00D219E4">
            <w:pPr>
              <w:jc w:val="center"/>
              <w:rPr>
                <w:rFonts w:ascii="Arial" w:eastAsia="Times New Roman" w:hAnsi="Arial" w:cs="Arial"/>
                <w:color w:val="000000"/>
                <w:sz w:val="12"/>
                <w:szCs w:val="12"/>
                <w:lang w:eastAsia="es-CO"/>
              </w:rPr>
            </w:pPr>
            <w:r w:rsidRPr="00C92011">
              <w:rPr>
                <w:rFonts w:ascii="Arial" w:eastAsia="Times New Roman" w:hAnsi="Arial" w:cs="Arial"/>
                <w:color w:val="000000"/>
                <w:sz w:val="12"/>
                <w:szCs w:val="12"/>
                <w:lang w:eastAsia="es-CO"/>
              </w:rPr>
              <w:t>166,992,197</w:t>
            </w:r>
          </w:p>
        </w:tc>
        <w:tc>
          <w:tcPr>
            <w:tcW w:w="0" w:type="auto"/>
            <w:tcBorders>
              <w:top w:val="nil"/>
              <w:left w:val="nil"/>
              <w:bottom w:val="single" w:sz="4" w:space="0" w:color="auto"/>
              <w:right w:val="single" w:sz="4" w:space="0" w:color="auto"/>
            </w:tcBorders>
            <w:shd w:val="clear" w:color="auto" w:fill="auto"/>
            <w:noWrap/>
            <w:vAlign w:val="center"/>
            <w:hideMark/>
          </w:tcPr>
          <w:p w:rsidR="00E37D1F" w:rsidRPr="00C92011" w:rsidRDefault="00E37D1F" w:rsidP="00D219E4">
            <w:pPr>
              <w:jc w:val="center"/>
              <w:rPr>
                <w:rFonts w:ascii="Arial" w:eastAsia="Times New Roman" w:hAnsi="Arial" w:cs="Arial"/>
                <w:color w:val="000000"/>
                <w:sz w:val="12"/>
                <w:szCs w:val="12"/>
                <w:lang w:eastAsia="es-CO"/>
              </w:rPr>
            </w:pPr>
            <w:r w:rsidRPr="00C92011">
              <w:rPr>
                <w:rFonts w:ascii="Arial" w:eastAsia="Times New Roman" w:hAnsi="Arial" w:cs="Arial"/>
                <w:color w:val="000000"/>
                <w:sz w:val="12"/>
                <w:szCs w:val="12"/>
                <w:lang w:eastAsia="es-CO"/>
              </w:rPr>
              <w:t>165,453,205</w:t>
            </w:r>
          </w:p>
        </w:tc>
        <w:tc>
          <w:tcPr>
            <w:tcW w:w="0" w:type="auto"/>
            <w:tcBorders>
              <w:top w:val="nil"/>
              <w:left w:val="nil"/>
              <w:bottom w:val="single" w:sz="4" w:space="0" w:color="auto"/>
              <w:right w:val="single" w:sz="4" w:space="0" w:color="auto"/>
            </w:tcBorders>
            <w:shd w:val="clear" w:color="auto" w:fill="auto"/>
            <w:noWrap/>
            <w:vAlign w:val="center"/>
            <w:hideMark/>
          </w:tcPr>
          <w:p w:rsidR="00E37D1F" w:rsidRPr="00C92011" w:rsidRDefault="00E37D1F" w:rsidP="00D219E4">
            <w:pPr>
              <w:jc w:val="center"/>
              <w:rPr>
                <w:rFonts w:ascii="Arial" w:eastAsia="Times New Roman" w:hAnsi="Arial" w:cs="Arial"/>
                <w:color w:val="000000"/>
                <w:sz w:val="12"/>
                <w:szCs w:val="12"/>
                <w:lang w:eastAsia="es-CO"/>
              </w:rPr>
            </w:pPr>
            <w:r w:rsidRPr="00C92011">
              <w:rPr>
                <w:rFonts w:ascii="Arial" w:eastAsia="Times New Roman" w:hAnsi="Arial" w:cs="Arial"/>
                <w:color w:val="000000"/>
                <w:sz w:val="12"/>
                <w:szCs w:val="12"/>
                <w:lang w:eastAsia="es-CO"/>
              </w:rPr>
              <w:t>163,869,743</w:t>
            </w:r>
          </w:p>
        </w:tc>
        <w:tc>
          <w:tcPr>
            <w:tcW w:w="0" w:type="auto"/>
            <w:tcBorders>
              <w:top w:val="nil"/>
              <w:left w:val="nil"/>
              <w:bottom w:val="single" w:sz="4" w:space="0" w:color="auto"/>
              <w:right w:val="single" w:sz="4" w:space="0" w:color="auto"/>
            </w:tcBorders>
            <w:shd w:val="clear" w:color="auto" w:fill="auto"/>
            <w:noWrap/>
            <w:vAlign w:val="center"/>
            <w:hideMark/>
          </w:tcPr>
          <w:p w:rsidR="00E37D1F" w:rsidRPr="00C92011" w:rsidRDefault="00E37D1F" w:rsidP="00D219E4">
            <w:pPr>
              <w:jc w:val="center"/>
              <w:rPr>
                <w:rFonts w:ascii="Arial" w:eastAsia="Times New Roman" w:hAnsi="Arial" w:cs="Arial"/>
                <w:color w:val="000000"/>
                <w:sz w:val="12"/>
                <w:szCs w:val="12"/>
                <w:lang w:eastAsia="es-CO"/>
              </w:rPr>
            </w:pPr>
            <w:r w:rsidRPr="00C92011">
              <w:rPr>
                <w:rFonts w:ascii="Arial" w:eastAsia="Times New Roman" w:hAnsi="Arial" w:cs="Arial"/>
                <w:color w:val="000000"/>
                <w:sz w:val="12"/>
                <w:szCs w:val="12"/>
                <w:lang w:eastAsia="es-CO"/>
              </w:rPr>
              <w:t>165,462,626</w:t>
            </w:r>
          </w:p>
        </w:tc>
        <w:tc>
          <w:tcPr>
            <w:tcW w:w="0" w:type="auto"/>
            <w:tcBorders>
              <w:top w:val="nil"/>
              <w:left w:val="nil"/>
              <w:bottom w:val="single" w:sz="4" w:space="0" w:color="auto"/>
              <w:right w:val="single" w:sz="4" w:space="0" w:color="auto"/>
            </w:tcBorders>
            <w:shd w:val="clear" w:color="auto" w:fill="auto"/>
            <w:noWrap/>
            <w:vAlign w:val="center"/>
            <w:hideMark/>
          </w:tcPr>
          <w:p w:rsidR="00E37D1F" w:rsidRPr="00C92011" w:rsidRDefault="00E37D1F" w:rsidP="00D219E4">
            <w:pPr>
              <w:jc w:val="center"/>
              <w:rPr>
                <w:rFonts w:ascii="Arial" w:eastAsia="Times New Roman" w:hAnsi="Arial" w:cs="Arial"/>
                <w:color w:val="000000"/>
                <w:sz w:val="12"/>
                <w:szCs w:val="12"/>
                <w:lang w:eastAsia="es-CO"/>
              </w:rPr>
            </w:pPr>
            <w:r w:rsidRPr="00C92011">
              <w:rPr>
                <w:rFonts w:ascii="Arial" w:eastAsia="Times New Roman" w:hAnsi="Arial" w:cs="Arial"/>
                <w:color w:val="000000"/>
                <w:sz w:val="12"/>
                <w:szCs w:val="12"/>
                <w:lang w:eastAsia="es-CO"/>
              </w:rPr>
              <w:t>167,268,857</w:t>
            </w:r>
          </w:p>
        </w:tc>
        <w:tc>
          <w:tcPr>
            <w:tcW w:w="0" w:type="auto"/>
            <w:tcBorders>
              <w:top w:val="nil"/>
              <w:left w:val="nil"/>
              <w:bottom w:val="single" w:sz="4" w:space="0" w:color="auto"/>
              <w:right w:val="single" w:sz="4" w:space="0" w:color="auto"/>
            </w:tcBorders>
            <w:shd w:val="clear" w:color="auto" w:fill="auto"/>
            <w:noWrap/>
            <w:vAlign w:val="center"/>
            <w:hideMark/>
          </w:tcPr>
          <w:p w:rsidR="00E37D1F" w:rsidRPr="00C92011" w:rsidRDefault="00E37D1F" w:rsidP="00D219E4">
            <w:pPr>
              <w:jc w:val="center"/>
              <w:rPr>
                <w:rFonts w:ascii="Arial" w:eastAsia="Times New Roman" w:hAnsi="Arial" w:cs="Arial"/>
                <w:color w:val="000000"/>
                <w:sz w:val="12"/>
                <w:szCs w:val="12"/>
                <w:lang w:eastAsia="es-CO"/>
              </w:rPr>
            </w:pPr>
            <w:r w:rsidRPr="00C92011">
              <w:rPr>
                <w:rFonts w:ascii="Arial" w:eastAsia="Times New Roman" w:hAnsi="Arial" w:cs="Arial"/>
                <w:color w:val="000000"/>
                <w:sz w:val="12"/>
                <w:szCs w:val="12"/>
                <w:lang w:eastAsia="es-CO"/>
              </w:rPr>
              <w:t>169,293,716</w:t>
            </w:r>
          </w:p>
        </w:tc>
        <w:tc>
          <w:tcPr>
            <w:tcW w:w="0" w:type="auto"/>
            <w:tcBorders>
              <w:top w:val="nil"/>
              <w:left w:val="nil"/>
              <w:bottom w:val="single" w:sz="4" w:space="0" w:color="auto"/>
              <w:right w:val="single" w:sz="4" w:space="0" w:color="auto"/>
            </w:tcBorders>
            <w:shd w:val="clear" w:color="auto" w:fill="auto"/>
            <w:noWrap/>
            <w:vAlign w:val="center"/>
            <w:hideMark/>
          </w:tcPr>
          <w:p w:rsidR="00E37D1F" w:rsidRPr="00C92011" w:rsidRDefault="00E37D1F" w:rsidP="00D219E4">
            <w:pPr>
              <w:jc w:val="center"/>
              <w:rPr>
                <w:rFonts w:ascii="Arial" w:eastAsia="Times New Roman" w:hAnsi="Arial" w:cs="Arial"/>
                <w:color w:val="000000"/>
                <w:sz w:val="12"/>
                <w:szCs w:val="12"/>
                <w:lang w:eastAsia="es-CO"/>
              </w:rPr>
            </w:pPr>
            <w:r w:rsidRPr="00C92011">
              <w:rPr>
                <w:rFonts w:ascii="Arial" w:eastAsia="Times New Roman" w:hAnsi="Arial" w:cs="Arial"/>
                <w:color w:val="000000"/>
                <w:sz w:val="12"/>
                <w:szCs w:val="12"/>
                <w:lang w:eastAsia="es-CO"/>
              </w:rPr>
              <w:t>170,091,891</w:t>
            </w:r>
          </w:p>
        </w:tc>
      </w:tr>
      <w:tr w:rsidR="00E37D1F" w:rsidRPr="00C92011" w:rsidTr="00D219E4">
        <w:trPr>
          <w:trHeight w:val="197"/>
        </w:trPr>
        <w:tc>
          <w:tcPr>
            <w:tcW w:w="959" w:type="dxa"/>
            <w:tcBorders>
              <w:top w:val="nil"/>
              <w:left w:val="single" w:sz="4" w:space="0" w:color="auto"/>
              <w:bottom w:val="single" w:sz="4" w:space="0" w:color="auto"/>
              <w:right w:val="single" w:sz="4" w:space="0" w:color="auto"/>
            </w:tcBorders>
            <w:shd w:val="clear" w:color="auto" w:fill="auto"/>
            <w:noWrap/>
            <w:vAlign w:val="center"/>
            <w:hideMark/>
          </w:tcPr>
          <w:p w:rsidR="00E37D1F" w:rsidRPr="00C92011" w:rsidRDefault="00E37D1F" w:rsidP="00D219E4">
            <w:pPr>
              <w:rPr>
                <w:rFonts w:ascii="Arial" w:eastAsia="Times New Roman" w:hAnsi="Arial" w:cs="Arial"/>
                <w:sz w:val="12"/>
                <w:szCs w:val="12"/>
                <w:lang w:eastAsia="es-CO"/>
              </w:rPr>
            </w:pPr>
            <w:r w:rsidRPr="00C92011">
              <w:rPr>
                <w:rFonts w:ascii="Arial" w:eastAsia="Times New Roman" w:hAnsi="Arial" w:cs="Arial"/>
                <w:sz w:val="12"/>
                <w:szCs w:val="12"/>
                <w:lang w:eastAsia="es-CO"/>
              </w:rPr>
              <w:t>Cuatro</w:t>
            </w:r>
          </w:p>
        </w:tc>
        <w:tc>
          <w:tcPr>
            <w:tcW w:w="0" w:type="auto"/>
            <w:tcBorders>
              <w:top w:val="nil"/>
              <w:left w:val="nil"/>
              <w:bottom w:val="single" w:sz="4" w:space="0" w:color="auto"/>
              <w:right w:val="single" w:sz="4" w:space="0" w:color="auto"/>
            </w:tcBorders>
            <w:shd w:val="clear" w:color="auto" w:fill="auto"/>
            <w:noWrap/>
            <w:vAlign w:val="center"/>
            <w:hideMark/>
          </w:tcPr>
          <w:p w:rsidR="00E37D1F" w:rsidRPr="00C92011" w:rsidRDefault="00E37D1F" w:rsidP="00D219E4">
            <w:pPr>
              <w:jc w:val="center"/>
              <w:rPr>
                <w:rFonts w:ascii="Arial" w:eastAsia="Times New Roman" w:hAnsi="Arial" w:cs="Arial"/>
                <w:color w:val="000000"/>
                <w:sz w:val="12"/>
                <w:szCs w:val="12"/>
                <w:lang w:eastAsia="es-CO"/>
              </w:rPr>
            </w:pPr>
            <w:r w:rsidRPr="00C92011">
              <w:rPr>
                <w:rFonts w:ascii="Arial" w:eastAsia="Times New Roman" w:hAnsi="Arial" w:cs="Arial"/>
                <w:color w:val="000000"/>
                <w:sz w:val="12"/>
                <w:szCs w:val="12"/>
                <w:lang w:eastAsia="es-CO"/>
              </w:rPr>
              <w:t>31,841,432</w:t>
            </w:r>
          </w:p>
        </w:tc>
        <w:tc>
          <w:tcPr>
            <w:tcW w:w="0" w:type="auto"/>
            <w:tcBorders>
              <w:top w:val="nil"/>
              <w:left w:val="nil"/>
              <w:bottom w:val="single" w:sz="4" w:space="0" w:color="auto"/>
              <w:right w:val="single" w:sz="4" w:space="0" w:color="auto"/>
            </w:tcBorders>
            <w:shd w:val="clear" w:color="auto" w:fill="auto"/>
            <w:noWrap/>
            <w:vAlign w:val="center"/>
            <w:hideMark/>
          </w:tcPr>
          <w:p w:rsidR="00E37D1F" w:rsidRPr="00C92011" w:rsidRDefault="00E37D1F" w:rsidP="00D219E4">
            <w:pPr>
              <w:jc w:val="center"/>
              <w:rPr>
                <w:rFonts w:ascii="Arial" w:eastAsia="Times New Roman" w:hAnsi="Arial" w:cs="Arial"/>
                <w:color w:val="000000"/>
                <w:sz w:val="12"/>
                <w:szCs w:val="12"/>
                <w:lang w:eastAsia="es-CO"/>
              </w:rPr>
            </w:pPr>
            <w:r w:rsidRPr="00C92011">
              <w:rPr>
                <w:rFonts w:ascii="Arial" w:eastAsia="Times New Roman" w:hAnsi="Arial" w:cs="Arial"/>
                <w:color w:val="000000"/>
                <w:sz w:val="12"/>
                <w:szCs w:val="12"/>
                <w:lang w:eastAsia="es-CO"/>
              </w:rPr>
              <w:t>33,043,107</w:t>
            </w:r>
          </w:p>
        </w:tc>
        <w:tc>
          <w:tcPr>
            <w:tcW w:w="0" w:type="auto"/>
            <w:tcBorders>
              <w:top w:val="nil"/>
              <w:left w:val="nil"/>
              <w:bottom w:val="single" w:sz="4" w:space="0" w:color="auto"/>
              <w:right w:val="single" w:sz="4" w:space="0" w:color="auto"/>
            </w:tcBorders>
            <w:shd w:val="clear" w:color="auto" w:fill="auto"/>
            <w:noWrap/>
            <w:vAlign w:val="center"/>
            <w:hideMark/>
          </w:tcPr>
          <w:p w:rsidR="00E37D1F" w:rsidRPr="00C92011" w:rsidRDefault="00E37D1F" w:rsidP="00D219E4">
            <w:pPr>
              <w:jc w:val="center"/>
              <w:rPr>
                <w:rFonts w:ascii="Arial" w:eastAsia="Times New Roman" w:hAnsi="Arial" w:cs="Arial"/>
                <w:color w:val="000000"/>
                <w:sz w:val="12"/>
                <w:szCs w:val="12"/>
                <w:lang w:eastAsia="es-CO"/>
              </w:rPr>
            </w:pPr>
            <w:r w:rsidRPr="00C92011">
              <w:rPr>
                <w:rFonts w:ascii="Arial" w:eastAsia="Times New Roman" w:hAnsi="Arial" w:cs="Arial"/>
                <w:color w:val="000000"/>
                <w:sz w:val="12"/>
                <w:szCs w:val="12"/>
                <w:lang w:eastAsia="es-CO"/>
              </w:rPr>
              <w:t>32,658,395</w:t>
            </w:r>
          </w:p>
        </w:tc>
        <w:tc>
          <w:tcPr>
            <w:tcW w:w="0" w:type="auto"/>
            <w:tcBorders>
              <w:top w:val="nil"/>
              <w:left w:val="nil"/>
              <w:bottom w:val="single" w:sz="4" w:space="0" w:color="auto"/>
              <w:right w:val="single" w:sz="4" w:space="0" w:color="auto"/>
            </w:tcBorders>
            <w:shd w:val="clear" w:color="auto" w:fill="auto"/>
            <w:noWrap/>
            <w:vAlign w:val="center"/>
            <w:hideMark/>
          </w:tcPr>
          <w:p w:rsidR="00E37D1F" w:rsidRPr="00C92011" w:rsidRDefault="00E37D1F" w:rsidP="00D219E4">
            <w:pPr>
              <w:jc w:val="center"/>
              <w:rPr>
                <w:rFonts w:ascii="Arial" w:eastAsia="Times New Roman" w:hAnsi="Arial" w:cs="Arial"/>
                <w:color w:val="000000"/>
                <w:sz w:val="12"/>
                <w:szCs w:val="12"/>
                <w:lang w:eastAsia="es-CO"/>
              </w:rPr>
            </w:pPr>
            <w:r w:rsidRPr="00C92011">
              <w:rPr>
                <w:rFonts w:ascii="Arial" w:eastAsia="Times New Roman" w:hAnsi="Arial" w:cs="Arial"/>
                <w:color w:val="000000"/>
                <w:sz w:val="12"/>
                <w:szCs w:val="12"/>
                <w:lang w:eastAsia="es-CO"/>
              </w:rPr>
              <w:t>34,229,264</w:t>
            </w:r>
          </w:p>
        </w:tc>
        <w:tc>
          <w:tcPr>
            <w:tcW w:w="0" w:type="auto"/>
            <w:tcBorders>
              <w:top w:val="nil"/>
              <w:left w:val="nil"/>
              <w:bottom w:val="single" w:sz="4" w:space="0" w:color="auto"/>
              <w:right w:val="single" w:sz="4" w:space="0" w:color="auto"/>
            </w:tcBorders>
            <w:shd w:val="clear" w:color="auto" w:fill="auto"/>
            <w:noWrap/>
            <w:vAlign w:val="center"/>
            <w:hideMark/>
          </w:tcPr>
          <w:p w:rsidR="00E37D1F" w:rsidRPr="00C92011" w:rsidRDefault="00E37D1F" w:rsidP="00D219E4">
            <w:pPr>
              <w:jc w:val="center"/>
              <w:rPr>
                <w:rFonts w:ascii="Arial" w:eastAsia="Times New Roman" w:hAnsi="Arial" w:cs="Arial"/>
                <w:color w:val="000000"/>
                <w:sz w:val="12"/>
                <w:szCs w:val="12"/>
                <w:lang w:eastAsia="es-CO"/>
              </w:rPr>
            </w:pPr>
            <w:r w:rsidRPr="00C92011">
              <w:rPr>
                <w:rFonts w:ascii="Arial" w:eastAsia="Times New Roman" w:hAnsi="Arial" w:cs="Arial"/>
                <w:color w:val="000000"/>
                <w:sz w:val="12"/>
                <w:szCs w:val="12"/>
                <w:lang w:eastAsia="es-CO"/>
              </w:rPr>
              <w:t>35,208,401</w:t>
            </w:r>
          </w:p>
        </w:tc>
        <w:tc>
          <w:tcPr>
            <w:tcW w:w="0" w:type="auto"/>
            <w:tcBorders>
              <w:top w:val="nil"/>
              <w:left w:val="nil"/>
              <w:bottom w:val="single" w:sz="4" w:space="0" w:color="auto"/>
              <w:right w:val="single" w:sz="4" w:space="0" w:color="auto"/>
            </w:tcBorders>
            <w:shd w:val="clear" w:color="auto" w:fill="auto"/>
            <w:noWrap/>
            <w:vAlign w:val="center"/>
            <w:hideMark/>
          </w:tcPr>
          <w:p w:rsidR="00E37D1F" w:rsidRPr="00C92011" w:rsidRDefault="00E37D1F" w:rsidP="00D219E4">
            <w:pPr>
              <w:jc w:val="center"/>
              <w:rPr>
                <w:rFonts w:ascii="Arial" w:eastAsia="Times New Roman" w:hAnsi="Arial" w:cs="Arial"/>
                <w:color w:val="000000"/>
                <w:sz w:val="12"/>
                <w:szCs w:val="12"/>
                <w:lang w:eastAsia="es-CO"/>
              </w:rPr>
            </w:pPr>
            <w:r w:rsidRPr="00C92011">
              <w:rPr>
                <w:rFonts w:ascii="Arial" w:eastAsia="Times New Roman" w:hAnsi="Arial" w:cs="Arial"/>
                <w:color w:val="000000"/>
                <w:sz w:val="12"/>
                <w:szCs w:val="12"/>
                <w:lang w:eastAsia="es-CO"/>
              </w:rPr>
              <w:t>35,951,701</w:t>
            </w:r>
          </w:p>
        </w:tc>
        <w:tc>
          <w:tcPr>
            <w:tcW w:w="0" w:type="auto"/>
            <w:tcBorders>
              <w:top w:val="nil"/>
              <w:left w:val="nil"/>
              <w:bottom w:val="single" w:sz="4" w:space="0" w:color="auto"/>
              <w:right w:val="single" w:sz="4" w:space="0" w:color="auto"/>
            </w:tcBorders>
            <w:shd w:val="clear" w:color="auto" w:fill="auto"/>
            <w:noWrap/>
            <w:vAlign w:val="center"/>
            <w:hideMark/>
          </w:tcPr>
          <w:p w:rsidR="00E37D1F" w:rsidRPr="00C92011" w:rsidRDefault="00E37D1F" w:rsidP="00D219E4">
            <w:pPr>
              <w:jc w:val="center"/>
              <w:rPr>
                <w:rFonts w:ascii="Arial" w:eastAsia="Times New Roman" w:hAnsi="Arial" w:cs="Arial"/>
                <w:color w:val="000000"/>
                <w:sz w:val="12"/>
                <w:szCs w:val="12"/>
                <w:lang w:eastAsia="es-CO"/>
              </w:rPr>
            </w:pPr>
            <w:r w:rsidRPr="00C92011">
              <w:rPr>
                <w:rFonts w:ascii="Arial" w:eastAsia="Times New Roman" w:hAnsi="Arial" w:cs="Arial"/>
                <w:color w:val="000000"/>
                <w:sz w:val="12"/>
                <w:szCs w:val="12"/>
                <w:lang w:eastAsia="es-CO"/>
              </w:rPr>
              <w:t>35,907,953</w:t>
            </w:r>
          </w:p>
        </w:tc>
        <w:tc>
          <w:tcPr>
            <w:tcW w:w="0" w:type="auto"/>
            <w:tcBorders>
              <w:top w:val="nil"/>
              <w:left w:val="nil"/>
              <w:bottom w:val="single" w:sz="4" w:space="0" w:color="auto"/>
              <w:right w:val="single" w:sz="4" w:space="0" w:color="auto"/>
            </w:tcBorders>
            <w:shd w:val="clear" w:color="auto" w:fill="auto"/>
            <w:noWrap/>
            <w:vAlign w:val="center"/>
            <w:hideMark/>
          </w:tcPr>
          <w:p w:rsidR="00E37D1F" w:rsidRPr="00C92011" w:rsidRDefault="00E37D1F" w:rsidP="00D219E4">
            <w:pPr>
              <w:jc w:val="center"/>
              <w:rPr>
                <w:rFonts w:ascii="Arial" w:eastAsia="Times New Roman" w:hAnsi="Arial" w:cs="Arial"/>
                <w:color w:val="000000"/>
                <w:sz w:val="12"/>
                <w:szCs w:val="12"/>
                <w:lang w:eastAsia="es-CO"/>
              </w:rPr>
            </w:pPr>
            <w:r w:rsidRPr="00C92011">
              <w:rPr>
                <w:rFonts w:ascii="Arial" w:eastAsia="Times New Roman" w:hAnsi="Arial" w:cs="Arial"/>
                <w:color w:val="000000"/>
                <w:sz w:val="12"/>
                <w:szCs w:val="12"/>
                <w:lang w:eastAsia="es-CO"/>
              </w:rPr>
              <w:t>36,016,301</w:t>
            </w:r>
          </w:p>
        </w:tc>
        <w:tc>
          <w:tcPr>
            <w:tcW w:w="0" w:type="auto"/>
            <w:tcBorders>
              <w:top w:val="nil"/>
              <w:left w:val="nil"/>
              <w:bottom w:val="single" w:sz="4" w:space="0" w:color="auto"/>
              <w:right w:val="single" w:sz="4" w:space="0" w:color="auto"/>
            </w:tcBorders>
            <w:shd w:val="clear" w:color="auto" w:fill="auto"/>
            <w:noWrap/>
            <w:vAlign w:val="center"/>
            <w:hideMark/>
          </w:tcPr>
          <w:p w:rsidR="00E37D1F" w:rsidRPr="00C92011" w:rsidRDefault="00E37D1F" w:rsidP="00D219E4">
            <w:pPr>
              <w:jc w:val="center"/>
              <w:rPr>
                <w:rFonts w:ascii="Arial" w:eastAsia="Times New Roman" w:hAnsi="Arial" w:cs="Arial"/>
                <w:color w:val="000000"/>
                <w:sz w:val="12"/>
                <w:szCs w:val="12"/>
                <w:lang w:eastAsia="es-CO"/>
              </w:rPr>
            </w:pPr>
            <w:r w:rsidRPr="00C92011">
              <w:rPr>
                <w:rFonts w:ascii="Arial" w:eastAsia="Times New Roman" w:hAnsi="Arial" w:cs="Arial"/>
                <w:color w:val="000000"/>
                <w:sz w:val="12"/>
                <w:szCs w:val="12"/>
                <w:lang w:eastAsia="es-CO"/>
              </w:rPr>
              <w:t>35,864,797</w:t>
            </w:r>
          </w:p>
        </w:tc>
        <w:tc>
          <w:tcPr>
            <w:tcW w:w="0" w:type="auto"/>
            <w:tcBorders>
              <w:top w:val="nil"/>
              <w:left w:val="nil"/>
              <w:bottom w:val="single" w:sz="4" w:space="0" w:color="auto"/>
              <w:right w:val="single" w:sz="4" w:space="0" w:color="auto"/>
            </w:tcBorders>
            <w:shd w:val="clear" w:color="auto" w:fill="auto"/>
            <w:noWrap/>
            <w:vAlign w:val="center"/>
            <w:hideMark/>
          </w:tcPr>
          <w:p w:rsidR="00E37D1F" w:rsidRPr="00C92011" w:rsidRDefault="00E37D1F" w:rsidP="00D219E4">
            <w:pPr>
              <w:jc w:val="center"/>
              <w:rPr>
                <w:rFonts w:ascii="Arial" w:eastAsia="Times New Roman" w:hAnsi="Arial" w:cs="Arial"/>
                <w:color w:val="000000"/>
                <w:sz w:val="12"/>
                <w:szCs w:val="12"/>
                <w:lang w:eastAsia="es-CO"/>
              </w:rPr>
            </w:pPr>
            <w:r w:rsidRPr="00C92011">
              <w:rPr>
                <w:rFonts w:ascii="Arial" w:eastAsia="Times New Roman" w:hAnsi="Arial" w:cs="Arial"/>
                <w:color w:val="000000"/>
                <w:sz w:val="12"/>
                <w:szCs w:val="12"/>
                <w:lang w:eastAsia="es-CO"/>
              </w:rPr>
              <w:t>35,736,810</w:t>
            </w:r>
          </w:p>
        </w:tc>
        <w:tc>
          <w:tcPr>
            <w:tcW w:w="0" w:type="auto"/>
            <w:tcBorders>
              <w:top w:val="nil"/>
              <w:left w:val="nil"/>
              <w:bottom w:val="single" w:sz="4" w:space="0" w:color="auto"/>
              <w:right w:val="single" w:sz="4" w:space="0" w:color="auto"/>
            </w:tcBorders>
            <w:shd w:val="clear" w:color="auto" w:fill="auto"/>
            <w:noWrap/>
            <w:vAlign w:val="center"/>
            <w:hideMark/>
          </w:tcPr>
          <w:p w:rsidR="00E37D1F" w:rsidRPr="00C92011" w:rsidRDefault="00E37D1F" w:rsidP="00D219E4">
            <w:pPr>
              <w:jc w:val="center"/>
              <w:rPr>
                <w:rFonts w:ascii="Arial" w:eastAsia="Times New Roman" w:hAnsi="Arial" w:cs="Arial"/>
                <w:color w:val="000000"/>
                <w:sz w:val="12"/>
                <w:szCs w:val="12"/>
                <w:lang w:eastAsia="es-CO"/>
              </w:rPr>
            </w:pPr>
            <w:r w:rsidRPr="00C92011">
              <w:rPr>
                <w:rFonts w:ascii="Arial" w:eastAsia="Times New Roman" w:hAnsi="Arial" w:cs="Arial"/>
                <w:color w:val="000000"/>
                <w:sz w:val="12"/>
                <w:szCs w:val="12"/>
                <w:lang w:eastAsia="es-CO"/>
              </w:rPr>
              <w:t>34,436,275</w:t>
            </w:r>
          </w:p>
        </w:tc>
        <w:tc>
          <w:tcPr>
            <w:tcW w:w="0" w:type="auto"/>
            <w:tcBorders>
              <w:top w:val="nil"/>
              <w:left w:val="nil"/>
              <w:bottom w:val="single" w:sz="4" w:space="0" w:color="auto"/>
              <w:right w:val="single" w:sz="4" w:space="0" w:color="auto"/>
            </w:tcBorders>
            <w:shd w:val="clear" w:color="auto" w:fill="auto"/>
            <w:noWrap/>
            <w:vAlign w:val="center"/>
            <w:hideMark/>
          </w:tcPr>
          <w:p w:rsidR="00E37D1F" w:rsidRPr="00C92011" w:rsidRDefault="00E37D1F" w:rsidP="00D219E4">
            <w:pPr>
              <w:jc w:val="center"/>
              <w:rPr>
                <w:rFonts w:ascii="Arial" w:eastAsia="Times New Roman" w:hAnsi="Arial" w:cs="Arial"/>
                <w:color w:val="000000"/>
                <w:sz w:val="12"/>
                <w:szCs w:val="12"/>
                <w:lang w:eastAsia="es-CO"/>
              </w:rPr>
            </w:pPr>
            <w:r w:rsidRPr="00C92011">
              <w:rPr>
                <w:rFonts w:ascii="Arial" w:eastAsia="Times New Roman" w:hAnsi="Arial" w:cs="Arial"/>
                <w:color w:val="000000"/>
                <w:sz w:val="12"/>
                <w:szCs w:val="12"/>
                <w:lang w:eastAsia="es-CO"/>
              </w:rPr>
              <w:t>34,868,743</w:t>
            </w:r>
          </w:p>
        </w:tc>
      </w:tr>
      <w:tr w:rsidR="00E37D1F" w:rsidRPr="00C92011" w:rsidTr="00D219E4">
        <w:trPr>
          <w:trHeight w:val="197"/>
        </w:trPr>
        <w:tc>
          <w:tcPr>
            <w:tcW w:w="959" w:type="dxa"/>
            <w:tcBorders>
              <w:top w:val="nil"/>
              <w:left w:val="single" w:sz="4" w:space="0" w:color="auto"/>
              <w:bottom w:val="single" w:sz="4" w:space="0" w:color="auto"/>
              <w:right w:val="single" w:sz="4" w:space="0" w:color="auto"/>
            </w:tcBorders>
            <w:shd w:val="clear" w:color="auto" w:fill="auto"/>
            <w:noWrap/>
            <w:vAlign w:val="center"/>
            <w:hideMark/>
          </w:tcPr>
          <w:p w:rsidR="00E37D1F" w:rsidRPr="00C92011" w:rsidRDefault="00E37D1F" w:rsidP="00D219E4">
            <w:pPr>
              <w:rPr>
                <w:rFonts w:ascii="Arial" w:eastAsia="Times New Roman" w:hAnsi="Arial" w:cs="Arial"/>
                <w:sz w:val="12"/>
                <w:szCs w:val="12"/>
                <w:lang w:eastAsia="es-CO"/>
              </w:rPr>
            </w:pPr>
            <w:r w:rsidRPr="00C92011">
              <w:rPr>
                <w:rFonts w:ascii="Arial" w:eastAsia="Times New Roman" w:hAnsi="Arial" w:cs="Arial"/>
                <w:sz w:val="12"/>
                <w:szCs w:val="12"/>
                <w:lang w:eastAsia="es-CO"/>
              </w:rPr>
              <w:t>Cinco</w:t>
            </w:r>
          </w:p>
        </w:tc>
        <w:tc>
          <w:tcPr>
            <w:tcW w:w="0" w:type="auto"/>
            <w:tcBorders>
              <w:top w:val="nil"/>
              <w:left w:val="nil"/>
              <w:bottom w:val="single" w:sz="4" w:space="0" w:color="auto"/>
              <w:right w:val="single" w:sz="4" w:space="0" w:color="auto"/>
            </w:tcBorders>
            <w:shd w:val="clear" w:color="auto" w:fill="auto"/>
            <w:noWrap/>
            <w:vAlign w:val="center"/>
            <w:hideMark/>
          </w:tcPr>
          <w:p w:rsidR="00E37D1F" w:rsidRPr="00C92011" w:rsidRDefault="00E37D1F" w:rsidP="00D219E4">
            <w:pPr>
              <w:jc w:val="center"/>
              <w:rPr>
                <w:rFonts w:ascii="Arial" w:eastAsia="Times New Roman" w:hAnsi="Arial" w:cs="Arial"/>
                <w:color w:val="000000"/>
                <w:sz w:val="12"/>
                <w:szCs w:val="12"/>
                <w:lang w:eastAsia="es-CO"/>
              </w:rPr>
            </w:pPr>
            <w:r w:rsidRPr="00C92011">
              <w:rPr>
                <w:rFonts w:ascii="Arial" w:eastAsia="Times New Roman" w:hAnsi="Arial" w:cs="Arial"/>
                <w:color w:val="000000"/>
                <w:sz w:val="12"/>
                <w:szCs w:val="12"/>
                <w:lang w:eastAsia="es-CO"/>
              </w:rPr>
              <w:t>779,324</w:t>
            </w:r>
          </w:p>
        </w:tc>
        <w:tc>
          <w:tcPr>
            <w:tcW w:w="0" w:type="auto"/>
            <w:tcBorders>
              <w:top w:val="nil"/>
              <w:left w:val="nil"/>
              <w:bottom w:val="single" w:sz="4" w:space="0" w:color="auto"/>
              <w:right w:val="single" w:sz="4" w:space="0" w:color="auto"/>
            </w:tcBorders>
            <w:shd w:val="clear" w:color="auto" w:fill="auto"/>
            <w:noWrap/>
            <w:vAlign w:val="center"/>
            <w:hideMark/>
          </w:tcPr>
          <w:p w:rsidR="00E37D1F" w:rsidRPr="00C92011" w:rsidRDefault="00E37D1F" w:rsidP="00D219E4">
            <w:pPr>
              <w:jc w:val="center"/>
              <w:rPr>
                <w:rFonts w:ascii="Arial" w:eastAsia="Times New Roman" w:hAnsi="Arial" w:cs="Arial"/>
                <w:color w:val="000000"/>
                <w:sz w:val="12"/>
                <w:szCs w:val="12"/>
                <w:lang w:eastAsia="es-CO"/>
              </w:rPr>
            </w:pPr>
            <w:r w:rsidRPr="00C92011">
              <w:rPr>
                <w:rFonts w:ascii="Arial" w:eastAsia="Times New Roman" w:hAnsi="Arial" w:cs="Arial"/>
                <w:color w:val="000000"/>
                <w:sz w:val="12"/>
                <w:szCs w:val="12"/>
                <w:lang w:eastAsia="es-CO"/>
              </w:rPr>
              <w:t>786,894</w:t>
            </w:r>
          </w:p>
        </w:tc>
        <w:tc>
          <w:tcPr>
            <w:tcW w:w="0" w:type="auto"/>
            <w:tcBorders>
              <w:top w:val="nil"/>
              <w:left w:val="nil"/>
              <w:bottom w:val="single" w:sz="4" w:space="0" w:color="auto"/>
              <w:right w:val="single" w:sz="4" w:space="0" w:color="auto"/>
            </w:tcBorders>
            <w:shd w:val="clear" w:color="auto" w:fill="auto"/>
            <w:noWrap/>
            <w:vAlign w:val="center"/>
            <w:hideMark/>
          </w:tcPr>
          <w:p w:rsidR="00E37D1F" w:rsidRPr="00C92011" w:rsidRDefault="00E37D1F" w:rsidP="00D219E4">
            <w:pPr>
              <w:jc w:val="center"/>
              <w:rPr>
                <w:rFonts w:ascii="Arial" w:eastAsia="Times New Roman" w:hAnsi="Arial" w:cs="Arial"/>
                <w:color w:val="000000"/>
                <w:sz w:val="12"/>
                <w:szCs w:val="12"/>
                <w:lang w:eastAsia="es-CO"/>
              </w:rPr>
            </w:pPr>
            <w:r w:rsidRPr="00C92011">
              <w:rPr>
                <w:rFonts w:ascii="Arial" w:eastAsia="Times New Roman" w:hAnsi="Arial" w:cs="Arial"/>
                <w:color w:val="000000"/>
                <w:sz w:val="12"/>
                <w:szCs w:val="12"/>
                <w:lang w:eastAsia="es-CO"/>
              </w:rPr>
              <w:t>568,774</w:t>
            </w:r>
          </w:p>
        </w:tc>
        <w:tc>
          <w:tcPr>
            <w:tcW w:w="0" w:type="auto"/>
            <w:tcBorders>
              <w:top w:val="nil"/>
              <w:left w:val="nil"/>
              <w:bottom w:val="single" w:sz="4" w:space="0" w:color="auto"/>
              <w:right w:val="single" w:sz="4" w:space="0" w:color="auto"/>
            </w:tcBorders>
            <w:shd w:val="clear" w:color="auto" w:fill="auto"/>
            <w:noWrap/>
            <w:vAlign w:val="center"/>
            <w:hideMark/>
          </w:tcPr>
          <w:p w:rsidR="00E37D1F" w:rsidRPr="00C92011" w:rsidRDefault="00E37D1F" w:rsidP="00D219E4">
            <w:pPr>
              <w:jc w:val="center"/>
              <w:rPr>
                <w:rFonts w:ascii="Arial" w:eastAsia="Times New Roman" w:hAnsi="Arial" w:cs="Arial"/>
                <w:color w:val="000000"/>
                <w:sz w:val="12"/>
                <w:szCs w:val="12"/>
                <w:lang w:eastAsia="es-CO"/>
              </w:rPr>
            </w:pPr>
            <w:r w:rsidRPr="00C92011">
              <w:rPr>
                <w:rFonts w:ascii="Arial" w:eastAsia="Times New Roman" w:hAnsi="Arial" w:cs="Arial"/>
                <w:color w:val="000000"/>
                <w:sz w:val="12"/>
                <w:szCs w:val="12"/>
                <w:lang w:eastAsia="es-CO"/>
              </w:rPr>
              <w:t>634,194</w:t>
            </w:r>
          </w:p>
        </w:tc>
        <w:tc>
          <w:tcPr>
            <w:tcW w:w="0" w:type="auto"/>
            <w:tcBorders>
              <w:top w:val="nil"/>
              <w:left w:val="nil"/>
              <w:bottom w:val="single" w:sz="4" w:space="0" w:color="auto"/>
              <w:right w:val="single" w:sz="4" w:space="0" w:color="auto"/>
            </w:tcBorders>
            <w:shd w:val="clear" w:color="auto" w:fill="auto"/>
            <w:noWrap/>
            <w:vAlign w:val="center"/>
            <w:hideMark/>
          </w:tcPr>
          <w:p w:rsidR="00E37D1F" w:rsidRPr="00C92011" w:rsidRDefault="00E37D1F" w:rsidP="00D219E4">
            <w:pPr>
              <w:jc w:val="center"/>
              <w:rPr>
                <w:rFonts w:ascii="Arial" w:eastAsia="Times New Roman" w:hAnsi="Arial" w:cs="Arial"/>
                <w:color w:val="000000"/>
                <w:sz w:val="12"/>
                <w:szCs w:val="12"/>
                <w:lang w:eastAsia="es-CO"/>
              </w:rPr>
            </w:pPr>
            <w:r w:rsidRPr="00C92011">
              <w:rPr>
                <w:rFonts w:ascii="Arial" w:eastAsia="Times New Roman" w:hAnsi="Arial" w:cs="Arial"/>
                <w:color w:val="000000"/>
                <w:sz w:val="12"/>
                <w:szCs w:val="12"/>
                <w:lang w:eastAsia="es-CO"/>
              </w:rPr>
              <w:t>624,988</w:t>
            </w:r>
          </w:p>
        </w:tc>
        <w:tc>
          <w:tcPr>
            <w:tcW w:w="0" w:type="auto"/>
            <w:tcBorders>
              <w:top w:val="nil"/>
              <w:left w:val="nil"/>
              <w:bottom w:val="single" w:sz="4" w:space="0" w:color="auto"/>
              <w:right w:val="single" w:sz="4" w:space="0" w:color="auto"/>
            </w:tcBorders>
            <w:shd w:val="clear" w:color="auto" w:fill="auto"/>
            <w:noWrap/>
            <w:vAlign w:val="center"/>
            <w:hideMark/>
          </w:tcPr>
          <w:p w:rsidR="00E37D1F" w:rsidRPr="00C92011" w:rsidRDefault="00E37D1F" w:rsidP="00D219E4">
            <w:pPr>
              <w:jc w:val="center"/>
              <w:rPr>
                <w:rFonts w:ascii="Arial" w:eastAsia="Times New Roman" w:hAnsi="Arial" w:cs="Arial"/>
                <w:color w:val="000000"/>
                <w:sz w:val="12"/>
                <w:szCs w:val="12"/>
                <w:lang w:eastAsia="es-CO"/>
              </w:rPr>
            </w:pPr>
            <w:r w:rsidRPr="00C92011">
              <w:rPr>
                <w:rFonts w:ascii="Arial" w:eastAsia="Times New Roman" w:hAnsi="Arial" w:cs="Arial"/>
                <w:color w:val="000000"/>
                <w:sz w:val="12"/>
                <w:szCs w:val="12"/>
                <w:lang w:eastAsia="es-CO"/>
              </w:rPr>
              <w:t>662,409</w:t>
            </w:r>
          </w:p>
        </w:tc>
        <w:tc>
          <w:tcPr>
            <w:tcW w:w="0" w:type="auto"/>
            <w:tcBorders>
              <w:top w:val="nil"/>
              <w:left w:val="nil"/>
              <w:bottom w:val="single" w:sz="4" w:space="0" w:color="auto"/>
              <w:right w:val="single" w:sz="4" w:space="0" w:color="auto"/>
            </w:tcBorders>
            <w:shd w:val="clear" w:color="auto" w:fill="auto"/>
            <w:noWrap/>
            <w:vAlign w:val="center"/>
            <w:hideMark/>
          </w:tcPr>
          <w:p w:rsidR="00E37D1F" w:rsidRPr="00C92011" w:rsidRDefault="00E37D1F" w:rsidP="00D219E4">
            <w:pPr>
              <w:jc w:val="center"/>
              <w:rPr>
                <w:rFonts w:ascii="Arial" w:eastAsia="Times New Roman" w:hAnsi="Arial" w:cs="Arial"/>
                <w:color w:val="000000"/>
                <w:sz w:val="12"/>
                <w:szCs w:val="12"/>
                <w:lang w:eastAsia="es-CO"/>
              </w:rPr>
            </w:pPr>
            <w:r w:rsidRPr="00C92011">
              <w:rPr>
                <w:rFonts w:ascii="Arial" w:eastAsia="Times New Roman" w:hAnsi="Arial" w:cs="Arial"/>
                <w:color w:val="000000"/>
                <w:sz w:val="12"/>
                <w:szCs w:val="12"/>
                <w:lang w:eastAsia="es-CO"/>
              </w:rPr>
              <w:t>622,200</w:t>
            </w:r>
          </w:p>
        </w:tc>
        <w:tc>
          <w:tcPr>
            <w:tcW w:w="0" w:type="auto"/>
            <w:tcBorders>
              <w:top w:val="nil"/>
              <w:left w:val="nil"/>
              <w:bottom w:val="single" w:sz="4" w:space="0" w:color="auto"/>
              <w:right w:val="single" w:sz="4" w:space="0" w:color="auto"/>
            </w:tcBorders>
            <w:shd w:val="clear" w:color="auto" w:fill="auto"/>
            <w:noWrap/>
            <w:vAlign w:val="center"/>
            <w:hideMark/>
          </w:tcPr>
          <w:p w:rsidR="00E37D1F" w:rsidRPr="00C92011" w:rsidRDefault="00E37D1F" w:rsidP="00D219E4">
            <w:pPr>
              <w:jc w:val="center"/>
              <w:rPr>
                <w:rFonts w:ascii="Arial" w:eastAsia="Times New Roman" w:hAnsi="Arial" w:cs="Arial"/>
                <w:color w:val="000000"/>
                <w:sz w:val="12"/>
                <w:szCs w:val="12"/>
                <w:lang w:eastAsia="es-CO"/>
              </w:rPr>
            </w:pPr>
            <w:r w:rsidRPr="00C92011">
              <w:rPr>
                <w:rFonts w:ascii="Arial" w:eastAsia="Times New Roman" w:hAnsi="Arial" w:cs="Arial"/>
                <w:color w:val="000000"/>
                <w:sz w:val="12"/>
                <w:szCs w:val="12"/>
                <w:lang w:eastAsia="es-CO"/>
              </w:rPr>
              <w:t>676,253</w:t>
            </w:r>
          </w:p>
        </w:tc>
        <w:tc>
          <w:tcPr>
            <w:tcW w:w="0" w:type="auto"/>
            <w:tcBorders>
              <w:top w:val="nil"/>
              <w:left w:val="nil"/>
              <w:bottom w:val="single" w:sz="4" w:space="0" w:color="auto"/>
              <w:right w:val="single" w:sz="4" w:space="0" w:color="auto"/>
            </w:tcBorders>
            <w:shd w:val="clear" w:color="auto" w:fill="auto"/>
            <w:noWrap/>
            <w:vAlign w:val="center"/>
            <w:hideMark/>
          </w:tcPr>
          <w:p w:rsidR="00E37D1F" w:rsidRPr="00C92011" w:rsidRDefault="00E37D1F" w:rsidP="00D219E4">
            <w:pPr>
              <w:jc w:val="center"/>
              <w:rPr>
                <w:rFonts w:ascii="Arial" w:eastAsia="Times New Roman" w:hAnsi="Arial" w:cs="Arial"/>
                <w:color w:val="000000"/>
                <w:sz w:val="12"/>
                <w:szCs w:val="12"/>
                <w:lang w:eastAsia="es-CO"/>
              </w:rPr>
            </w:pPr>
            <w:r w:rsidRPr="00C92011">
              <w:rPr>
                <w:rFonts w:ascii="Arial" w:eastAsia="Times New Roman" w:hAnsi="Arial" w:cs="Arial"/>
                <w:color w:val="000000"/>
                <w:sz w:val="12"/>
                <w:szCs w:val="12"/>
                <w:lang w:eastAsia="es-CO"/>
              </w:rPr>
              <w:t>604,666</w:t>
            </w:r>
          </w:p>
        </w:tc>
        <w:tc>
          <w:tcPr>
            <w:tcW w:w="0" w:type="auto"/>
            <w:tcBorders>
              <w:top w:val="nil"/>
              <w:left w:val="nil"/>
              <w:bottom w:val="single" w:sz="4" w:space="0" w:color="auto"/>
              <w:right w:val="single" w:sz="4" w:space="0" w:color="auto"/>
            </w:tcBorders>
            <w:shd w:val="clear" w:color="auto" w:fill="auto"/>
            <w:noWrap/>
            <w:vAlign w:val="center"/>
            <w:hideMark/>
          </w:tcPr>
          <w:p w:rsidR="00E37D1F" w:rsidRPr="00C92011" w:rsidRDefault="00E37D1F" w:rsidP="00D219E4">
            <w:pPr>
              <w:jc w:val="center"/>
              <w:rPr>
                <w:rFonts w:ascii="Arial" w:eastAsia="Times New Roman" w:hAnsi="Arial" w:cs="Arial"/>
                <w:color w:val="000000"/>
                <w:sz w:val="12"/>
                <w:szCs w:val="12"/>
                <w:lang w:eastAsia="es-CO"/>
              </w:rPr>
            </w:pPr>
            <w:r w:rsidRPr="00C92011">
              <w:rPr>
                <w:rFonts w:ascii="Arial" w:eastAsia="Times New Roman" w:hAnsi="Arial" w:cs="Arial"/>
                <w:color w:val="000000"/>
                <w:sz w:val="12"/>
                <w:szCs w:val="12"/>
                <w:lang w:eastAsia="es-CO"/>
              </w:rPr>
              <w:t>714,131</w:t>
            </w:r>
          </w:p>
        </w:tc>
        <w:tc>
          <w:tcPr>
            <w:tcW w:w="0" w:type="auto"/>
            <w:tcBorders>
              <w:top w:val="nil"/>
              <w:left w:val="nil"/>
              <w:bottom w:val="single" w:sz="4" w:space="0" w:color="auto"/>
              <w:right w:val="single" w:sz="4" w:space="0" w:color="auto"/>
            </w:tcBorders>
            <w:shd w:val="clear" w:color="auto" w:fill="auto"/>
            <w:noWrap/>
            <w:vAlign w:val="center"/>
            <w:hideMark/>
          </w:tcPr>
          <w:p w:rsidR="00E37D1F" w:rsidRPr="00C92011" w:rsidRDefault="00E37D1F" w:rsidP="00D219E4">
            <w:pPr>
              <w:jc w:val="center"/>
              <w:rPr>
                <w:rFonts w:ascii="Arial" w:eastAsia="Times New Roman" w:hAnsi="Arial" w:cs="Arial"/>
                <w:color w:val="000000"/>
                <w:sz w:val="12"/>
                <w:szCs w:val="12"/>
                <w:lang w:eastAsia="es-CO"/>
              </w:rPr>
            </w:pPr>
            <w:r w:rsidRPr="00C92011">
              <w:rPr>
                <w:rFonts w:ascii="Arial" w:eastAsia="Times New Roman" w:hAnsi="Arial" w:cs="Arial"/>
                <w:color w:val="000000"/>
                <w:sz w:val="12"/>
                <w:szCs w:val="12"/>
                <w:lang w:eastAsia="es-CO"/>
              </w:rPr>
              <w:t>746,706</w:t>
            </w:r>
          </w:p>
        </w:tc>
        <w:tc>
          <w:tcPr>
            <w:tcW w:w="0" w:type="auto"/>
            <w:tcBorders>
              <w:top w:val="nil"/>
              <w:left w:val="nil"/>
              <w:bottom w:val="single" w:sz="4" w:space="0" w:color="auto"/>
              <w:right w:val="single" w:sz="4" w:space="0" w:color="auto"/>
            </w:tcBorders>
            <w:shd w:val="clear" w:color="auto" w:fill="auto"/>
            <w:noWrap/>
            <w:vAlign w:val="center"/>
            <w:hideMark/>
          </w:tcPr>
          <w:p w:rsidR="00E37D1F" w:rsidRPr="00C92011" w:rsidRDefault="00E37D1F" w:rsidP="00D219E4">
            <w:pPr>
              <w:jc w:val="center"/>
              <w:rPr>
                <w:rFonts w:ascii="Arial" w:eastAsia="Times New Roman" w:hAnsi="Arial" w:cs="Arial"/>
                <w:color w:val="000000"/>
                <w:sz w:val="12"/>
                <w:szCs w:val="12"/>
                <w:lang w:eastAsia="es-CO"/>
              </w:rPr>
            </w:pPr>
            <w:r w:rsidRPr="00C92011">
              <w:rPr>
                <w:rFonts w:ascii="Arial" w:eastAsia="Times New Roman" w:hAnsi="Arial" w:cs="Arial"/>
                <w:color w:val="000000"/>
                <w:sz w:val="12"/>
                <w:szCs w:val="12"/>
                <w:lang w:eastAsia="es-CO"/>
              </w:rPr>
              <w:t>891,576</w:t>
            </w:r>
          </w:p>
        </w:tc>
      </w:tr>
      <w:tr w:rsidR="00E37D1F" w:rsidRPr="00C92011" w:rsidTr="00D219E4">
        <w:trPr>
          <w:trHeight w:val="197"/>
        </w:trPr>
        <w:tc>
          <w:tcPr>
            <w:tcW w:w="959" w:type="dxa"/>
            <w:tcBorders>
              <w:top w:val="nil"/>
              <w:left w:val="single" w:sz="4" w:space="0" w:color="auto"/>
              <w:bottom w:val="single" w:sz="4" w:space="0" w:color="auto"/>
              <w:right w:val="single" w:sz="4" w:space="0" w:color="auto"/>
            </w:tcBorders>
            <w:shd w:val="clear" w:color="auto" w:fill="auto"/>
            <w:noWrap/>
            <w:vAlign w:val="center"/>
            <w:hideMark/>
          </w:tcPr>
          <w:p w:rsidR="00E37D1F" w:rsidRPr="00C92011" w:rsidRDefault="00E37D1F" w:rsidP="00D219E4">
            <w:pPr>
              <w:rPr>
                <w:rFonts w:ascii="Arial" w:eastAsia="Times New Roman" w:hAnsi="Arial" w:cs="Arial"/>
                <w:sz w:val="12"/>
                <w:szCs w:val="12"/>
                <w:lang w:eastAsia="es-CO"/>
              </w:rPr>
            </w:pPr>
            <w:r w:rsidRPr="00C92011">
              <w:rPr>
                <w:rFonts w:ascii="Arial" w:eastAsia="Times New Roman" w:hAnsi="Arial" w:cs="Arial"/>
                <w:sz w:val="12"/>
                <w:szCs w:val="12"/>
                <w:lang w:eastAsia="es-CO"/>
              </w:rPr>
              <w:t xml:space="preserve">Comercial </w:t>
            </w:r>
          </w:p>
        </w:tc>
        <w:tc>
          <w:tcPr>
            <w:tcW w:w="0" w:type="auto"/>
            <w:tcBorders>
              <w:top w:val="nil"/>
              <w:left w:val="nil"/>
              <w:bottom w:val="single" w:sz="4" w:space="0" w:color="auto"/>
              <w:right w:val="single" w:sz="4" w:space="0" w:color="auto"/>
            </w:tcBorders>
            <w:shd w:val="clear" w:color="auto" w:fill="auto"/>
            <w:noWrap/>
            <w:vAlign w:val="center"/>
            <w:hideMark/>
          </w:tcPr>
          <w:p w:rsidR="00E37D1F" w:rsidRPr="00C92011" w:rsidRDefault="00E37D1F" w:rsidP="00D219E4">
            <w:pPr>
              <w:jc w:val="center"/>
              <w:rPr>
                <w:rFonts w:ascii="Arial" w:eastAsia="Times New Roman" w:hAnsi="Arial" w:cs="Arial"/>
                <w:color w:val="000000"/>
                <w:sz w:val="12"/>
                <w:szCs w:val="12"/>
                <w:lang w:eastAsia="es-CO"/>
              </w:rPr>
            </w:pPr>
            <w:r w:rsidRPr="00C92011">
              <w:rPr>
                <w:rFonts w:ascii="Arial" w:eastAsia="Times New Roman" w:hAnsi="Arial" w:cs="Arial"/>
                <w:color w:val="000000"/>
                <w:sz w:val="12"/>
                <w:szCs w:val="12"/>
                <w:lang w:eastAsia="es-CO"/>
              </w:rPr>
              <w:t>126,878,804</w:t>
            </w:r>
          </w:p>
        </w:tc>
        <w:tc>
          <w:tcPr>
            <w:tcW w:w="0" w:type="auto"/>
            <w:tcBorders>
              <w:top w:val="nil"/>
              <w:left w:val="nil"/>
              <w:bottom w:val="single" w:sz="4" w:space="0" w:color="auto"/>
              <w:right w:val="single" w:sz="4" w:space="0" w:color="auto"/>
            </w:tcBorders>
            <w:shd w:val="clear" w:color="auto" w:fill="auto"/>
            <w:noWrap/>
            <w:vAlign w:val="center"/>
            <w:hideMark/>
          </w:tcPr>
          <w:p w:rsidR="00E37D1F" w:rsidRPr="00C92011" w:rsidRDefault="00E37D1F" w:rsidP="00D219E4">
            <w:pPr>
              <w:jc w:val="center"/>
              <w:rPr>
                <w:rFonts w:ascii="Arial" w:eastAsia="Times New Roman" w:hAnsi="Arial" w:cs="Arial"/>
                <w:color w:val="000000"/>
                <w:sz w:val="12"/>
                <w:szCs w:val="12"/>
                <w:lang w:eastAsia="es-CO"/>
              </w:rPr>
            </w:pPr>
            <w:r w:rsidRPr="00C92011">
              <w:rPr>
                <w:rFonts w:ascii="Arial" w:eastAsia="Times New Roman" w:hAnsi="Arial" w:cs="Arial"/>
                <w:color w:val="000000"/>
                <w:sz w:val="12"/>
                <w:szCs w:val="12"/>
                <w:lang w:eastAsia="es-CO"/>
              </w:rPr>
              <w:t>132,061,601</w:t>
            </w:r>
          </w:p>
        </w:tc>
        <w:tc>
          <w:tcPr>
            <w:tcW w:w="0" w:type="auto"/>
            <w:tcBorders>
              <w:top w:val="nil"/>
              <w:left w:val="nil"/>
              <w:bottom w:val="single" w:sz="4" w:space="0" w:color="auto"/>
              <w:right w:val="single" w:sz="4" w:space="0" w:color="auto"/>
            </w:tcBorders>
            <w:shd w:val="clear" w:color="auto" w:fill="auto"/>
            <w:noWrap/>
            <w:vAlign w:val="center"/>
            <w:hideMark/>
          </w:tcPr>
          <w:p w:rsidR="00E37D1F" w:rsidRPr="00C92011" w:rsidRDefault="00E37D1F" w:rsidP="00D219E4">
            <w:pPr>
              <w:jc w:val="center"/>
              <w:rPr>
                <w:rFonts w:ascii="Arial" w:eastAsia="Times New Roman" w:hAnsi="Arial" w:cs="Arial"/>
                <w:color w:val="000000"/>
                <w:sz w:val="12"/>
                <w:szCs w:val="12"/>
                <w:lang w:eastAsia="es-CO"/>
              </w:rPr>
            </w:pPr>
            <w:r w:rsidRPr="00C92011">
              <w:rPr>
                <w:rFonts w:ascii="Arial" w:eastAsia="Times New Roman" w:hAnsi="Arial" w:cs="Arial"/>
                <w:color w:val="000000"/>
                <w:sz w:val="12"/>
                <w:szCs w:val="12"/>
                <w:lang w:eastAsia="es-CO"/>
              </w:rPr>
              <w:t>135,848,913</w:t>
            </w:r>
          </w:p>
        </w:tc>
        <w:tc>
          <w:tcPr>
            <w:tcW w:w="0" w:type="auto"/>
            <w:tcBorders>
              <w:top w:val="nil"/>
              <w:left w:val="nil"/>
              <w:bottom w:val="single" w:sz="4" w:space="0" w:color="auto"/>
              <w:right w:val="single" w:sz="4" w:space="0" w:color="auto"/>
            </w:tcBorders>
            <w:shd w:val="clear" w:color="auto" w:fill="auto"/>
            <w:noWrap/>
            <w:vAlign w:val="center"/>
            <w:hideMark/>
          </w:tcPr>
          <w:p w:rsidR="00E37D1F" w:rsidRPr="00C92011" w:rsidRDefault="00E37D1F" w:rsidP="00D219E4">
            <w:pPr>
              <w:jc w:val="center"/>
              <w:rPr>
                <w:rFonts w:ascii="Arial" w:eastAsia="Times New Roman" w:hAnsi="Arial" w:cs="Arial"/>
                <w:color w:val="000000"/>
                <w:sz w:val="12"/>
                <w:szCs w:val="12"/>
                <w:lang w:eastAsia="es-CO"/>
              </w:rPr>
            </w:pPr>
            <w:r w:rsidRPr="00C92011">
              <w:rPr>
                <w:rFonts w:ascii="Arial" w:eastAsia="Times New Roman" w:hAnsi="Arial" w:cs="Arial"/>
                <w:color w:val="000000"/>
                <w:sz w:val="12"/>
                <w:szCs w:val="12"/>
                <w:lang w:eastAsia="es-CO"/>
              </w:rPr>
              <w:t>138,432,973</w:t>
            </w:r>
          </w:p>
        </w:tc>
        <w:tc>
          <w:tcPr>
            <w:tcW w:w="0" w:type="auto"/>
            <w:tcBorders>
              <w:top w:val="nil"/>
              <w:left w:val="nil"/>
              <w:bottom w:val="single" w:sz="4" w:space="0" w:color="auto"/>
              <w:right w:val="single" w:sz="4" w:space="0" w:color="auto"/>
            </w:tcBorders>
            <w:shd w:val="clear" w:color="auto" w:fill="auto"/>
            <w:noWrap/>
            <w:vAlign w:val="center"/>
            <w:hideMark/>
          </w:tcPr>
          <w:p w:rsidR="00E37D1F" w:rsidRPr="00C92011" w:rsidRDefault="00E37D1F" w:rsidP="00D219E4">
            <w:pPr>
              <w:jc w:val="center"/>
              <w:rPr>
                <w:rFonts w:ascii="Arial" w:eastAsia="Times New Roman" w:hAnsi="Arial" w:cs="Arial"/>
                <w:color w:val="000000"/>
                <w:sz w:val="12"/>
                <w:szCs w:val="12"/>
                <w:lang w:eastAsia="es-CO"/>
              </w:rPr>
            </w:pPr>
            <w:r w:rsidRPr="00C92011">
              <w:rPr>
                <w:rFonts w:ascii="Arial" w:eastAsia="Times New Roman" w:hAnsi="Arial" w:cs="Arial"/>
                <w:color w:val="000000"/>
                <w:sz w:val="12"/>
                <w:szCs w:val="12"/>
                <w:lang w:eastAsia="es-CO"/>
              </w:rPr>
              <w:t>139,044,314</w:t>
            </w:r>
          </w:p>
        </w:tc>
        <w:tc>
          <w:tcPr>
            <w:tcW w:w="0" w:type="auto"/>
            <w:tcBorders>
              <w:top w:val="nil"/>
              <w:left w:val="nil"/>
              <w:bottom w:val="single" w:sz="4" w:space="0" w:color="auto"/>
              <w:right w:val="single" w:sz="4" w:space="0" w:color="auto"/>
            </w:tcBorders>
            <w:shd w:val="clear" w:color="auto" w:fill="auto"/>
            <w:noWrap/>
            <w:vAlign w:val="center"/>
            <w:hideMark/>
          </w:tcPr>
          <w:p w:rsidR="00E37D1F" w:rsidRPr="00C92011" w:rsidRDefault="00E37D1F" w:rsidP="00D219E4">
            <w:pPr>
              <w:jc w:val="center"/>
              <w:rPr>
                <w:rFonts w:ascii="Arial" w:eastAsia="Times New Roman" w:hAnsi="Arial" w:cs="Arial"/>
                <w:color w:val="000000"/>
                <w:sz w:val="12"/>
                <w:szCs w:val="12"/>
                <w:lang w:eastAsia="es-CO"/>
              </w:rPr>
            </w:pPr>
            <w:r w:rsidRPr="00C92011">
              <w:rPr>
                <w:rFonts w:ascii="Arial" w:eastAsia="Times New Roman" w:hAnsi="Arial" w:cs="Arial"/>
                <w:color w:val="000000"/>
                <w:sz w:val="12"/>
                <w:szCs w:val="12"/>
                <w:lang w:eastAsia="es-CO"/>
              </w:rPr>
              <w:t>138,750,459</w:t>
            </w:r>
          </w:p>
        </w:tc>
        <w:tc>
          <w:tcPr>
            <w:tcW w:w="0" w:type="auto"/>
            <w:tcBorders>
              <w:top w:val="nil"/>
              <w:left w:val="nil"/>
              <w:bottom w:val="single" w:sz="4" w:space="0" w:color="auto"/>
              <w:right w:val="single" w:sz="4" w:space="0" w:color="auto"/>
            </w:tcBorders>
            <w:shd w:val="clear" w:color="auto" w:fill="auto"/>
            <w:noWrap/>
            <w:vAlign w:val="center"/>
            <w:hideMark/>
          </w:tcPr>
          <w:p w:rsidR="00E37D1F" w:rsidRPr="00C92011" w:rsidRDefault="00E37D1F" w:rsidP="00D219E4">
            <w:pPr>
              <w:jc w:val="center"/>
              <w:rPr>
                <w:rFonts w:ascii="Arial" w:eastAsia="Times New Roman" w:hAnsi="Arial" w:cs="Arial"/>
                <w:color w:val="000000"/>
                <w:sz w:val="12"/>
                <w:szCs w:val="12"/>
                <w:lang w:eastAsia="es-CO"/>
              </w:rPr>
            </w:pPr>
            <w:r w:rsidRPr="00C92011">
              <w:rPr>
                <w:rFonts w:ascii="Arial" w:eastAsia="Times New Roman" w:hAnsi="Arial" w:cs="Arial"/>
                <w:color w:val="000000"/>
                <w:sz w:val="12"/>
                <w:szCs w:val="12"/>
                <w:lang w:eastAsia="es-CO"/>
              </w:rPr>
              <w:t>130,528,810</w:t>
            </w:r>
          </w:p>
        </w:tc>
        <w:tc>
          <w:tcPr>
            <w:tcW w:w="0" w:type="auto"/>
            <w:tcBorders>
              <w:top w:val="nil"/>
              <w:left w:val="nil"/>
              <w:bottom w:val="single" w:sz="4" w:space="0" w:color="auto"/>
              <w:right w:val="single" w:sz="4" w:space="0" w:color="auto"/>
            </w:tcBorders>
            <w:shd w:val="clear" w:color="auto" w:fill="auto"/>
            <w:noWrap/>
            <w:vAlign w:val="center"/>
            <w:hideMark/>
          </w:tcPr>
          <w:p w:rsidR="00E37D1F" w:rsidRPr="00C92011" w:rsidRDefault="00E37D1F" w:rsidP="00D219E4">
            <w:pPr>
              <w:jc w:val="center"/>
              <w:rPr>
                <w:rFonts w:ascii="Arial" w:eastAsia="Times New Roman" w:hAnsi="Arial" w:cs="Arial"/>
                <w:color w:val="000000"/>
                <w:sz w:val="12"/>
                <w:szCs w:val="12"/>
                <w:lang w:eastAsia="es-CO"/>
              </w:rPr>
            </w:pPr>
            <w:r w:rsidRPr="00C92011">
              <w:rPr>
                <w:rFonts w:ascii="Arial" w:eastAsia="Times New Roman" w:hAnsi="Arial" w:cs="Arial"/>
                <w:color w:val="000000"/>
                <w:sz w:val="12"/>
                <w:szCs w:val="12"/>
                <w:lang w:eastAsia="es-CO"/>
              </w:rPr>
              <w:t>129,180,569</w:t>
            </w:r>
          </w:p>
        </w:tc>
        <w:tc>
          <w:tcPr>
            <w:tcW w:w="0" w:type="auto"/>
            <w:tcBorders>
              <w:top w:val="nil"/>
              <w:left w:val="nil"/>
              <w:bottom w:val="single" w:sz="4" w:space="0" w:color="auto"/>
              <w:right w:val="single" w:sz="4" w:space="0" w:color="auto"/>
            </w:tcBorders>
            <w:shd w:val="clear" w:color="auto" w:fill="auto"/>
            <w:noWrap/>
            <w:vAlign w:val="center"/>
            <w:hideMark/>
          </w:tcPr>
          <w:p w:rsidR="00E37D1F" w:rsidRPr="00C92011" w:rsidRDefault="00E37D1F" w:rsidP="00D219E4">
            <w:pPr>
              <w:jc w:val="center"/>
              <w:rPr>
                <w:rFonts w:ascii="Arial" w:eastAsia="Times New Roman" w:hAnsi="Arial" w:cs="Arial"/>
                <w:color w:val="000000"/>
                <w:sz w:val="12"/>
                <w:szCs w:val="12"/>
                <w:lang w:eastAsia="es-CO"/>
              </w:rPr>
            </w:pPr>
            <w:r w:rsidRPr="00C92011">
              <w:rPr>
                <w:rFonts w:ascii="Arial" w:eastAsia="Times New Roman" w:hAnsi="Arial" w:cs="Arial"/>
                <w:color w:val="000000"/>
                <w:sz w:val="12"/>
                <w:szCs w:val="12"/>
                <w:lang w:eastAsia="es-CO"/>
              </w:rPr>
              <w:t>125,736,284</w:t>
            </w:r>
          </w:p>
        </w:tc>
        <w:tc>
          <w:tcPr>
            <w:tcW w:w="0" w:type="auto"/>
            <w:tcBorders>
              <w:top w:val="nil"/>
              <w:left w:val="nil"/>
              <w:bottom w:val="single" w:sz="4" w:space="0" w:color="auto"/>
              <w:right w:val="single" w:sz="4" w:space="0" w:color="auto"/>
            </w:tcBorders>
            <w:shd w:val="clear" w:color="auto" w:fill="auto"/>
            <w:noWrap/>
            <w:vAlign w:val="center"/>
            <w:hideMark/>
          </w:tcPr>
          <w:p w:rsidR="00E37D1F" w:rsidRPr="00C92011" w:rsidRDefault="00E37D1F" w:rsidP="00D219E4">
            <w:pPr>
              <w:jc w:val="center"/>
              <w:rPr>
                <w:rFonts w:ascii="Arial" w:eastAsia="Times New Roman" w:hAnsi="Arial" w:cs="Arial"/>
                <w:color w:val="000000"/>
                <w:sz w:val="12"/>
                <w:szCs w:val="12"/>
                <w:lang w:eastAsia="es-CO"/>
              </w:rPr>
            </w:pPr>
            <w:r w:rsidRPr="00C92011">
              <w:rPr>
                <w:rFonts w:ascii="Arial" w:eastAsia="Times New Roman" w:hAnsi="Arial" w:cs="Arial"/>
                <w:color w:val="000000"/>
                <w:sz w:val="12"/>
                <w:szCs w:val="12"/>
                <w:lang w:eastAsia="es-CO"/>
              </w:rPr>
              <w:t>124,679,990</w:t>
            </w:r>
          </w:p>
        </w:tc>
        <w:tc>
          <w:tcPr>
            <w:tcW w:w="0" w:type="auto"/>
            <w:tcBorders>
              <w:top w:val="nil"/>
              <w:left w:val="nil"/>
              <w:bottom w:val="single" w:sz="4" w:space="0" w:color="auto"/>
              <w:right w:val="single" w:sz="4" w:space="0" w:color="auto"/>
            </w:tcBorders>
            <w:shd w:val="clear" w:color="auto" w:fill="auto"/>
            <w:noWrap/>
            <w:vAlign w:val="center"/>
            <w:hideMark/>
          </w:tcPr>
          <w:p w:rsidR="00E37D1F" w:rsidRPr="00C92011" w:rsidRDefault="00E37D1F" w:rsidP="00D219E4">
            <w:pPr>
              <w:jc w:val="center"/>
              <w:rPr>
                <w:rFonts w:ascii="Arial" w:eastAsia="Times New Roman" w:hAnsi="Arial" w:cs="Arial"/>
                <w:color w:val="000000"/>
                <w:sz w:val="12"/>
                <w:szCs w:val="12"/>
                <w:lang w:eastAsia="es-CO"/>
              </w:rPr>
            </w:pPr>
            <w:r w:rsidRPr="00C92011">
              <w:rPr>
                <w:rFonts w:ascii="Arial" w:eastAsia="Times New Roman" w:hAnsi="Arial" w:cs="Arial"/>
                <w:color w:val="000000"/>
                <w:sz w:val="12"/>
                <w:szCs w:val="12"/>
                <w:lang w:eastAsia="es-CO"/>
              </w:rPr>
              <w:t>121,800,104</w:t>
            </w:r>
          </w:p>
        </w:tc>
        <w:tc>
          <w:tcPr>
            <w:tcW w:w="0" w:type="auto"/>
            <w:tcBorders>
              <w:top w:val="nil"/>
              <w:left w:val="nil"/>
              <w:bottom w:val="single" w:sz="4" w:space="0" w:color="auto"/>
              <w:right w:val="single" w:sz="4" w:space="0" w:color="auto"/>
            </w:tcBorders>
            <w:shd w:val="clear" w:color="auto" w:fill="auto"/>
            <w:noWrap/>
            <w:vAlign w:val="center"/>
            <w:hideMark/>
          </w:tcPr>
          <w:p w:rsidR="00E37D1F" w:rsidRPr="00C92011" w:rsidRDefault="00E37D1F" w:rsidP="00D219E4">
            <w:pPr>
              <w:jc w:val="center"/>
              <w:rPr>
                <w:rFonts w:ascii="Arial" w:eastAsia="Times New Roman" w:hAnsi="Arial" w:cs="Arial"/>
                <w:color w:val="000000"/>
                <w:sz w:val="12"/>
                <w:szCs w:val="12"/>
                <w:lang w:eastAsia="es-CO"/>
              </w:rPr>
            </w:pPr>
            <w:r w:rsidRPr="00C92011">
              <w:rPr>
                <w:rFonts w:ascii="Arial" w:eastAsia="Times New Roman" w:hAnsi="Arial" w:cs="Arial"/>
                <w:color w:val="000000"/>
                <w:sz w:val="12"/>
                <w:szCs w:val="12"/>
                <w:lang w:eastAsia="es-CO"/>
              </w:rPr>
              <w:t>126,271,937</w:t>
            </w:r>
          </w:p>
        </w:tc>
      </w:tr>
      <w:tr w:rsidR="00E37D1F" w:rsidRPr="00C92011" w:rsidTr="00D219E4">
        <w:trPr>
          <w:trHeight w:val="197"/>
        </w:trPr>
        <w:tc>
          <w:tcPr>
            <w:tcW w:w="959" w:type="dxa"/>
            <w:tcBorders>
              <w:top w:val="nil"/>
              <w:left w:val="single" w:sz="4" w:space="0" w:color="auto"/>
              <w:bottom w:val="single" w:sz="4" w:space="0" w:color="auto"/>
              <w:right w:val="single" w:sz="4" w:space="0" w:color="auto"/>
            </w:tcBorders>
            <w:shd w:val="clear" w:color="auto" w:fill="auto"/>
            <w:noWrap/>
            <w:vAlign w:val="center"/>
            <w:hideMark/>
          </w:tcPr>
          <w:p w:rsidR="00E37D1F" w:rsidRPr="00C92011" w:rsidRDefault="00E37D1F" w:rsidP="00D219E4">
            <w:pPr>
              <w:rPr>
                <w:rFonts w:ascii="Arial" w:eastAsia="Times New Roman" w:hAnsi="Arial" w:cs="Arial"/>
                <w:sz w:val="12"/>
                <w:szCs w:val="12"/>
                <w:lang w:eastAsia="es-CO"/>
              </w:rPr>
            </w:pPr>
            <w:r w:rsidRPr="00C92011">
              <w:rPr>
                <w:rFonts w:ascii="Arial" w:eastAsia="Times New Roman" w:hAnsi="Arial" w:cs="Arial"/>
                <w:sz w:val="12"/>
                <w:szCs w:val="12"/>
                <w:lang w:eastAsia="es-CO"/>
              </w:rPr>
              <w:t xml:space="preserve">Oficial </w:t>
            </w:r>
          </w:p>
        </w:tc>
        <w:tc>
          <w:tcPr>
            <w:tcW w:w="0" w:type="auto"/>
            <w:tcBorders>
              <w:top w:val="nil"/>
              <w:left w:val="nil"/>
              <w:bottom w:val="single" w:sz="4" w:space="0" w:color="auto"/>
              <w:right w:val="single" w:sz="4" w:space="0" w:color="auto"/>
            </w:tcBorders>
            <w:shd w:val="clear" w:color="auto" w:fill="auto"/>
            <w:noWrap/>
            <w:vAlign w:val="center"/>
            <w:hideMark/>
          </w:tcPr>
          <w:p w:rsidR="00E37D1F" w:rsidRPr="00C92011" w:rsidRDefault="00E37D1F" w:rsidP="00D219E4">
            <w:pPr>
              <w:jc w:val="center"/>
              <w:rPr>
                <w:rFonts w:ascii="Arial" w:eastAsia="Times New Roman" w:hAnsi="Arial" w:cs="Arial"/>
                <w:color w:val="000000"/>
                <w:sz w:val="12"/>
                <w:szCs w:val="12"/>
                <w:lang w:eastAsia="es-CO"/>
              </w:rPr>
            </w:pPr>
            <w:r w:rsidRPr="00C92011">
              <w:rPr>
                <w:rFonts w:ascii="Arial" w:eastAsia="Times New Roman" w:hAnsi="Arial" w:cs="Arial"/>
                <w:color w:val="000000"/>
                <w:sz w:val="12"/>
                <w:szCs w:val="12"/>
                <w:lang w:eastAsia="es-CO"/>
              </w:rPr>
              <w:t>32,504,240</w:t>
            </w:r>
          </w:p>
        </w:tc>
        <w:tc>
          <w:tcPr>
            <w:tcW w:w="0" w:type="auto"/>
            <w:tcBorders>
              <w:top w:val="nil"/>
              <w:left w:val="nil"/>
              <w:bottom w:val="single" w:sz="4" w:space="0" w:color="auto"/>
              <w:right w:val="single" w:sz="4" w:space="0" w:color="auto"/>
            </w:tcBorders>
            <w:shd w:val="clear" w:color="auto" w:fill="auto"/>
            <w:noWrap/>
            <w:vAlign w:val="center"/>
            <w:hideMark/>
          </w:tcPr>
          <w:p w:rsidR="00E37D1F" w:rsidRPr="00C92011" w:rsidRDefault="00E37D1F" w:rsidP="00D219E4">
            <w:pPr>
              <w:jc w:val="center"/>
              <w:rPr>
                <w:rFonts w:ascii="Arial" w:eastAsia="Times New Roman" w:hAnsi="Arial" w:cs="Arial"/>
                <w:color w:val="000000"/>
                <w:sz w:val="12"/>
                <w:szCs w:val="12"/>
                <w:lang w:eastAsia="es-CO"/>
              </w:rPr>
            </w:pPr>
            <w:r w:rsidRPr="00C92011">
              <w:rPr>
                <w:rFonts w:ascii="Arial" w:eastAsia="Times New Roman" w:hAnsi="Arial" w:cs="Arial"/>
                <w:color w:val="000000"/>
                <w:sz w:val="12"/>
                <w:szCs w:val="12"/>
                <w:lang w:eastAsia="es-CO"/>
              </w:rPr>
              <w:t>29,539,197</w:t>
            </w:r>
          </w:p>
        </w:tc>
        <w:tc>
          <w:tcPr>
            <w:tcW w:w="0" w:type="auto"/>
            <w:tcBorders>
              <w:top w:val="nil"/>
              <w:left w:val="nil"/>
              <w:bottom w:val="single" w:sz="4" w:space="0" w:color="auto"/>
              <w:right w:val="single" w:sz="4" w:space="0" w:color="auto"/>
            </w:tcBorders>
            <w:shd w:val="clear" w:color="auto" w:fill="auto"/>
            <w:noWrap/>
            <w:vAlign w:val="center"/>
            <w:hideMark/>
          </w:tcPr>
          <w:p w:rsidR="00E37D1F" w:rsidRPr="00C92011" w:rsidRDefault="00E37D1F" w:rsidP="00D219E4">
            <w:pPr>
              <w:jc w:val="center"/>
              <w:rPr>
                <w:rFonts w:ascii="Arial" w:eastAsia="Times New Roman" w:hAnsi="Arial" w:cs="Arial"/>
                <w:color w:val="000000"/>
                <w:sz w:val="12"/>
                <w:szCs w:val="12"/>
                <w:lang w:eastAsia="es-CO"/>
              </w:rPr>
            </w:pPr>
            <w:r w:rsidRPr="00C92011">
              <w:rPr>
                <w:rFonts w:ascii="Arial" w:eastAsia="Times New Roman" w:hAnsi="Arial" w:cs="Arial"/>
                <w:color w:val="000000"/>
                <w:sz w:val="12"/>
                <w:szCs w:val="12"/>
                <w:lang w:eastAsia="es-CO"/>
              </w:rPr>
              <w:t>33,550,627</w:t>
            </w:r>
          </w:p>
        </w:tc>
        <w:tc>
          <w:tcPr>
            <w:tcW w:w="0" w:type="auto"/>
            <w:tcBorders>
              <w:top w:val="nil"/>
              <w:left w:val="nil"/>
              <w:bottom w:val="single" w:sz="4" w:space="0" w:color="auto"/>
              <w:right w:val="single" w:sz="4" w:space="0" w:color="auto"/>
            </w:tcBorders>
            <w:shd w:val="clear" w:color="auto" w:fill="auto"/>
            <w:noWrap/>
            <w:vAlign w:val="center"/>
            <w:hideMark/>
          </w:tcPr>
          <w:p w:rsidR="00E37D1F" w:rsidRPr="00C92011" w:rsidRDefault="00E37D1F" w:rsidP="00D219E4">
            <w:pPr>
              <w:jc w:val="center"/>
              <w:rPr>
                <w:rFonts w:ascii="Arial" w:eastAsia="Times New Roman" w:hAnsi="Arial" w:cs="Arial"/>
                <w:color w:val="000000"/>
                <w:sz w:val="12"/>
                <w:szCs w:val="12"/>
                <w:lang w:eastAsia="es-CO"/>
              </w:rPr>
            </w:pPr>
            <w:r w:rsidRPr="00C92011">
              <w:rPr>
                <w:rFonts w:ascii="Arial" w:eastAsia="Times New Roman" w:hAnsi="Arial" w:cs="Arial"/>
                <w:color w:val="000000"/>
                <w:sz w:val="12"/>
                <w:szCs w:val="12"/>
                <w:lang w:eastAsia="es-CO"/>
              </w:rPr>
              <w:t>29,433,006</w:t>
            </w:r>
          </w:p>
        </w:tc>
        <w:tc>
          <w:tcPr>
            <w:tcW w:w="0" w:type="auto"/>
            <w:tcBorders>
              <w:top w:val="nil"/>
              <w:left w:val="nil"/>
              <w:bottom w:val="single" w:sz="4" w:space="0" w:color="auto"/>
              <w:right w:val="single" w:sz="4" w:space="0" w:color="auto"/>
            </w:tcBorders>
            <w:shd w:val="clear" w:color="auto" w:fill="auto"/>
            <w:noWrap/>
            <w:vAlign w:val="center"/>
            <w:hideMark/>
          </w:tcPr>
          <w:p w:rsidR="00E37D1F" w:rsidRPr="00C92011" w:rsidRDefault="00E37D1F" w:rsidP="00D219E4">
            <w:pPr>
              <w:jc w:val="center"/>
              <w:rPr>
                <w:rFonts w:ascii="Arial" w:eastAsia="Times New Roman" w:hAnsi="Arial" w:cs="Arial"/>
                <w:color w:val="000000"/>
                <w:sz w:val="12"/>
                <w:szCs w:val="12"/>
                <w:lang w:eastAsia="es-CO"/>
              </w:rPr>
            </w:pPr>
            <w:r w:rsidRPr="00C92011">
              <w:rPr>
                <w:rFonts w:ascii="Arial" w:eastAsia="Times New Roman" w:hAnsi="Arial" w:cs="Arial"/>
                <w:color w:val="000000"/>
                <w:sz w:val="12"/>
                <w:szCs w:val="12"/>
                <w:lang w:eastAsia="es-CO"/>
              </w:rPr>
              <w:t>32,878,366</w:t>
            </w:r>
          </w:p>
        </w:tc>
        <w:tc>
          <w:tcPr>
            <w:tcW w:w="0" w:type="auto"/>
            <w:tcBorders>
              <w:top w:val="nil"/>
              <w:left w:val="nil"/>
              <w:bottom w:val="single" w:sz="4" w:space="0" w:color="auto"/>
              <w:right w:val="single" w:sz="4" w:space="0" w:color="auto"/>
            </w:tcBorders>
            <w:shd w:val="clear" w:color="auto" w:fill="auto"/>
            <w:noWrap/>
            <w:vAlign w:val="center"/>
            <w:hideMark/>
          </w:tcPr>
          <w:p w:rsidR="00E37D1F" w:rsidRPr="00C92011" w:rsidRDefault="00E37D1F" w:rsidP="00D219E4">
            <w:pPr>
              <w:jc w:val="center"/>
              <w:rPr>
                <w:rFonts w:ascii="Arial" w:eastAsia="Times New Roman" w:hAnsi="Arial" w:cs="Arial"/>
                <w:color w:val="000000"/>
                <w:sz w:val="12"/>
                <w:szCs w:val="12"/>
                <w:lang w:eastAsia="es-CO"/>
              </w:rPr>
            </w:pPr>
            <w:r w:rsidRPr="00C92011">
              <w:rPr>
                <w:rFonts w:ascii="Arial" w:eastAsia="Times New Roman" w:hAnsi="Arial" w:cs="Arial"/>
                <w:color w:val="000000"/>
                <w:sz w:val="12"/>
                <w:szCs w:val="12"/>
                <w:lang w:eastAsia="es-CO"/>
              </w:rPr>
              <w:t>41,038,776</w:t>
            </w:r>
          </w:p>
        </w:tc>
        <w:tc>
          <w:tcPr>
            <w:tcW w:w="0" w:type="auto"/>
            <w:tcBorders>
              <w:top w:val="nil"/>
              <w:left w:val="nil"/>
              <w:bottom w:val="single" w:sz="4" w:space="0" w:color="auto"/>
              <w:right w:val="single" w:sz="4" w:space="0" w:color="auto"/>
            </w:tcBorders>
            <w:shd w:val="clear" w:color="auto" w:fill="auto"/>
            <w:noWrap/>
            <w:vAlign w:val="center"/>
            <w:hideMark/>
          </w:tcPr>
          <w:p w:rsidR="00E37D1F" w:rsidRPr="00C92011" w:rsidRDefault="00E37D1F" w:rsidP="00D219E4">
            <w:pPr>
              <w:jc w:val="center"/>
              <w:rPr>
                <w:rFonts w:ascii="Arial" w:eastAsia="Times New Roman" w:hAnsi="Arial" w:cs="Arial"/>
                <w:color w:val="000000"/>
                <w:sz w:val="12"/>
                <w:szCs w:val="12"/>
                <w:lang w:eastAsia="es-CO"/>
              </w:rPr>
            </w:pPr>
            <w:r w:rsidRPr="00C92011">
              <w:rPr>
                <w:rFonts w:ascii="Arial" w:eastAsia="Times New Roman" w:hAnsi="Arial" w:cs="Arial"/>
                <w:color w:val="000000"/>
                <w:sz w:val="12"/>
                <w:szCs w:val="12"/>
                <w:lang w:eastAsia="es-CO"/>
              </w:rPr>
              <w:t>35,389,464</w:t>
            </w:r>
          </w:p>
        </w:tc>
        <w:tc>
          <w:tcPr>
            <w:tcW w:w="0" w:type="auto"/>
            <w:tcBorders>
              <w:top w:val="nil"/>
              <w:left w:val="nil"/>
              <w:bottom w:val="single" w:sz="4" w:space="0" w:color="auto"/>
              <w:right w:val="single" w:sz="4" w:space="0" w:color="auto"/>
            </w:tcBorders>
            <w:shd w:val="clear" w:color="auto" w:fill="auto"/>
            <w:noWrap/>
            <w:vAlign w:val="center"/>
            <w:hideMark/>
          </w:tcPr>
          <w:p w:rsidR="00E37D1F" w:rsidRPr="00C92011" w:rsidRDefault="00E37D1F" w:rsidP="00D219E4">
            <w:pPr>
              <w:jc w:val="center"/>
              <w:rPr>
                <w:rFonts w:ascii="Arial" w:eastAsia="Times New Roman" w:hAnsi="Arial" w:cs="Arial"/>
                <w:color w:val="000000"/>
                <w:sz w:val="12"/>
                <w:szCs w:val="12"/>
                <w:lang w:eastAsia="es-CO"/>
              </w:rPr>
            </w:pPr>
            <w:r w:rsidRPr="00C92011">
              <w:rPr>
                <w:rFonts w:ascii="Arial" w:eastAsia="Times New Roman" w:hAnsi="Arial" w:cs="Arial"/>
                <w:color w:val="000000"/>
                <w:sz w:val="12"/>
                <w:szCs w:val="12"/>
                <w:lang w:eastAsia="es-CO"/>
              </w:rPr>
              <w:t>39,116,318</w:t>
            </w:r>
          </w:p>
        </w:tc>
        <w:tc>
          <w:tcPr>
            <w:tcW w:w="0" w:type="auto"/>
            <w:tcBorders>
              <w:top w:val="nil"/>
              <w:left w:val="nil"/>
              <w:bottom w:val="single" w:sz="4" w:space="0" w:color="auto"/>
              <w:right w:val="single" w:sz="4" w:space="0" w:color="auto"/>
            </w:tcBorders>
            <w:shd w:val="clear" w:color="auto" w:fill="auto"/>
            <w:noWrap/>
            <w:vAlign w:val="center"/>
            <w:hideMark/>
          </w:tcPr>
          <w:p w:rsidR="00E37D1F" w:rsidRPr="00C92011" w:rsidRDefault="00E37D1F" w:rsidP="00D219E4">
            <w:pPr>
              <w:jc w:val="center"/>
              <w:rPr>
                <w:rFonts w:ascii="Arial" w:eastAsia="Times New Roman" w:hAnsi="Arial" w:cs="Arial"/>
                <w:color w:val="000000"/>
                <w:sz w:val="12"/>
                <w:szCs w:val="12"/>
                <w:lang w:eastAsia="es-CO"/>
              </w:rPr>
            </w:pPr>
            <w:r w:rsidRPr="00C92011">
              <w:rPr>
                <w:rFonts w:ascii="Arial" w:eastAsia="Times New Roman" w:hAnsi="Arial" w:cs="Arial"/>
                <w:color w:val="000000"/>
                <w:sz w:val="12"/>
                <w:szCs w:val="12"/>
                <w:lang w:eastAsia="es-CO"/>
              </w:rPr>
              <w:t>33,960,773</w:t>
            </w:r>
          </w:p>
        </w:tc>
        <w:tc>
          <w:tcPr>
            <w:tcW w:w="0" w:type="auto"/>
            <w:tcBorders>
              <w:top w:val="nil"/>
              <w:left w:val="nil"/>
              <w:bottom w:val="single" w:sz="4" w:space="0" w:color="auto"/>
              <w:right w:val="single" w:sz="4" w:space="0" w:color="auto"/>
            </w:tcBorders>
            <w:shd w:val="clear" w:color="auto" w:fill="auto"/>
            <w:noWrap/>
            <w:vAlign w:val="center"/>
            <w:hideMark/>
          </w:tcPr>
          <w:p w:rsidR="00E37D1F" w:rsidRPr="00C92011" w:rsidRDefault="00E37D1F" w:rsidP="00D219E4">
            <w:pPr>
              <w:jc w:val="center"/>
              <w:rPr>
                <w:rFonts w:ascii="Arial" w:eastAsia="Times New Roman" w:hAnsi="Arial" w:cs="Arial"/>
                <w:color w:val="000000"/>
                <w:sz w:val="12"/>
                <w:szCs w:val="12"/>
                <w:lang w:eastAsia="es-CO"/>
              </w:rPr>
            </w:pPr>
            <w:r w:rsidRPr="00C92011">
              <w:rPr>
                <w:rFonts w:ascii="Arial" w:eastAsia="Times New Roman" w:hAnsi="Arial" w:cs="Arial"/>
                <w:color w:val="000000"/>
                <w:sz w:val="12"/>
                <w:szCs w:val="12"/>
                <w:lang w:eastAsia="es-CO"/>
              </w:rPr>
              <w:t>30,472,986</w:t>
            </w:r>
          </w:p>
        </w:tc>
        <w:tc>
          <w:tcPr>
            <w:tcW w:w="0" w:type="auto"/>
            <w:tcBorders>
              <w:top w:val="nil"/>
              <w:left w:val="nil"/>
              <w:bottom w:val="single" w:sz="4" w:space="0" w:color="auto"/>
              <w:right w:val="single" w:sz="4" w:space="0" w:color="auto"/>
            </w:tcBorders>
            <w:shd w:val="clear" w:color="auto" w:fill="auto"/>
            <w:noWrap/>
            <w:vAlign w:val="center"/>
            <w:hideMark/>
          </w:tcPr>
          <w:p w:rsidR="00E37D1F" w:rsidRPr="00C92011" w:rsidRDefault="00E37D1F" w:rsidP="00D219E4">
            <w:pPr>
              <w:jc w:val="center"/>
              <w:rPr>
                <w:rFonts w:ascii="Arial" w:eastAsia="Times New Roman" w:hAnsi="Arial" w:cs="Arial"/>
                <w:color w:val="000000"/>
                <w:sz w:val="12"/>
                <w:szCs w:val="12"/>
                <w:lang w:eastAsia="es-CO"/>
              </w:rPr>
            </w:pPr>
            <w:r w:rsidRPr="00C92011">
              <w:rPr>
                <w:rFonts w:ascii="Arial" w:eastAsia="Times New Roman" w:hAnsi="Arial" w:cs="Arial"/>
                <w:color w:val="000000"/>
                <w:sz w:val="12"/>
                <w:szCs w:val="12"/>
                <w:lang w:eastAsia="es-CO"/>
              </w:rPr>
              <w:t>37,156,851</w:t>
            </w:r>
          </w:p>
        </w:tc>
        <w:tc>
          <w:tcPr>
            <w:tcW w:w="0" w:type="auto"/>
            <w:tcBorders>
              <w:top w:val="nil"/>
              <w:left w:val="nil"/>
              <w:bottom w:val="single" w:sz="4" w:space="0" w:color="auto"/>
              <w:right w:val="single" w:sz="4" w:space="0" w:color="auto"/>
            </w:tcBorders>
            <w:shd w:val="clear" w:color="auto" w:fill="auto"/>
            <w:noWrap/>
            <w:vAlign w:val="center"/>
            <w:hideMark/>
          </w:tcPr>
          <w:p w:rsidR="00E37D1F" w:rsidRPr="00C92011" w:rsidRDefault="00E37D1F" w:rsidP="00D219E4">
            <w:pPr>
              <w:jc w:val="center"/>
              <w:rPr>
                <w:rFonts w:ascii="Arial" w:eastAsia="Times New Roman" w:hAnsi="Arial" w:cs="Arial"/>
                <w:color w:val="000000"/>
                <w:sz w:val="12"/>
                <w:szCs w:val="12"/>
                <w:lang w:eastAsia="es-CO"/>
              </w:rPr>
            </w:pPr>
            <w:r w:rsidRPr="00C92011">
              <w:rPr>
                <w:rFonts w:ascii="Arial" w:eastAsia="Times New Roman" w:hAnsi="Arial" w:cs="Arial"/>
                <w:color w:val="000000"/>
                <w:sz w:val="12"/>
                <w:szCs w:val="12"/>
                <w:lang w:eastAsia="es-CO"/>
              </w:rPr>
              <w:t>43,176,793</w:t>
            </w:r>
          </w:p>
        </w:tc>
      </w:tr>
      <w:tr w:rsidR="00E37D1F" w:rsidRPr="00C92011" w:rsidTr="00D219E4">
        <w:trPr>
          <w:trHeight w:val="375"/>
        </w:trPr>
        <w:tc>
          <w:tcPr>
            <w:tcW w:w="959" w:type="dxa"/>
            <w:tcBorders>
              <w:top w:val="nil"/>
              <w:left w:val="single" w:sz="4" w:space="0" w:color="auto"/>
              <w:bottom w:val="single" w:sz="4" w:space="0" w:color="auto"/>
              <w:right w:val="single" w:sz="4" w:space="0" w:color="auto"/>
            </w:tcBorders>
            <w:shd w:val="clear" w:color="000000" w:fill="00B050"/>
            <w:noWrap/>
            <w:vAlign w:val="center"/>
            <w:hideMark/>
          </w:tcPr>
          <w:p w:rsidR="00E37D1F" w:rsidRPr="00C92011" w:rsidRDefault="00E37D1F" w:rsidP="00D219E4">
            <w:pPr>
              <w:rPr>
                <w:rFonts w:ascii="Arial" w:eastAsia="Times New Roman" w:hAnsi="Arial" w:cs="Arial"/>
                <w:b/>
                <w:bCs/>
                <w:color w:val="FFFFFF"/>
                <w:sz w:val="12"/>
                <w:szCs w:val="12"/>
                <w:lang w:eastAsia="es-CO"/>
              </w:rPr>
            </w:pPr>
            <w:r w:rsidRPr="00C92011">
              <w:rPr>
                <w:rFonts w:ascii="Arial" w:eastAsia="Times New Roman" w:hAnsi="Arial" w:cs="Arial"/>
                <w:b/>
                <w:bCs/>
                <w:color w:val="FFFFFF"/>
                <w:sz w:val="12"/>
                <w:szCs w:val="12"/>
                <w:lang w:eastAsia="es-CO"/>
              </w:rPr>
              <w:t xml:space="preserve"> SUBTOTAL </w:t>
            </w:r>
          </w:p>
        </w:tc>
        <w:tc>
          <w:tcPr>
            <w:tcW w:w="0" w:type="auto"/>
            <w:tcBorders>
              <w:top w:val="nil"/>
              <w:left w:val="nil"/>
              <w:bottom w:val="single" w:sz="4" w:space="0" w:color="auto"/>
              <w:right w:val="single" w:sz="4" w:space="0" w:color="auto"/>
            </w:tcBorders>
            <w:shd w:val="clear" w:color="000000" w:fill="00B050"/>
            <w:noWrap/>
            <w:vAlign w:val="center"/>
            <w:hideMark/>
          </w:tcPr>
          <w:p w:rsidR="00E37D1F" w:rsidRPr="00C92011" w:rsidRDefault="00E37D1F" w:rsidP="00D219E4">
            <w:pPr>
              <w:jc w:val="center"/>
              <w:rPr>
                <w:rFonts w:ascii="Arial" w:eastAsia="Times New Roman" w:hAnsi="Arial" w:cs="Arial"/>
                <w:b/>
                <w:bCs/>
                <w:color w:val="FFFFFF"/>
                <w:sz w:val="12"/>
                <w:szCs w:val="12"/>
                <w:lang w:eastAsia="es-CO"/>
              </w:rPr>
            </w:pPr>
            <w:r w:rsidRPr="00C92011">
              <w:rPr>
                <w:rFonts w:ascii="Arial" w:eastAsia="Times New Roman" w:hAnsi="Arial" w:cs="Arial"/>
                <w:b/>
                <w:bCs/>
                <w:color w:val="FFFFFF"/>
                <w:sz w:val="12"/>
                <w:szCs w:val="12"/>
                <w:lang w:eastAsia="es-CO"/>
              </w:rPr>
              <w:t>507,398,509</w:t>
            </w:r>
          </w:p>
        </w:tc>
        <w:tc>
          <w:tcPr>
            <w:tcW w:w="0" w:type="auto"/>
            <w:tcBorders>
              <w:top w:val="nil"/>
              <w:left w:val="nil"/>
              <w:bottom w:val="single" w:sz="4" w:space="0" w:color="auto"/>
              <w:right w:val="single" w:sz="4" w:space="0" w:color="auto"/>
            </w:tcBorders>
            <w:shd w:val="clear" w:color="000000" w:fill="00B050"/>
            <w:noWrap/>
            <w:vAlign w:val="center"/>
            <w:hideMark/>
          </w:tcPr>
          <w:p w:rsidR="00E37D1F" w:rsidRPr="00C92011" w:rsidRDefault="00E37D1F" w:rsidP="00D219E4">
            <w:pPr>
              <w:jc w:val="center"/>
              <w:rPr>
                <w:rFonts w:ascii="Arial" w:eastAsia="Times New Roman" w:hAnsi="Arial" w:cs="Arial"/>
                <w:b/>
                <w:bCs/>
                <w:color w:val="FFFFFF"/>
                <w:sz w:val="12"/>
                <w:szCs w:val="12"/>
                <w:lang w:eastAsia="es-CO"/>
              </w:rPr>
            </w:pPr>
            <w:r w:rsidRPr="00C92011">
              <w:rPr>
                <w:rFonts w:ascii="Arial" w:eastAsia="Times New Roman" w:hAnsi="Arial" w:cs="Arial"/>
                <w:b/>
                <w:bCs/>
                <w:color w:val="FFFFFF"/>
                <w:sz w:val="12"/>
                <w:szCs w:val="12"/>
                <w:lang w:eastAsia="es-CO"/>
              </w:rPr>
              <w:t>516,307,333</w:t>
            </w:r>
          </w:p>
        </w:tc>
        <w:tc>
          <w:tcPr>
            <w:tcW w:w="0" w:type="auto"/>
            <w:tcBorders>
              <w:top w:val="nil"/>
              <w:left w:val="nil"/>
              <w:bottom w:val="single" w:sz="4" w:space="0" w:color="auto"/>
              <w:right w:val="single" w:sz="4" w:space="0" w:color="auto"/>
            </w:tcBorders>
            <w:shd w:val="clear" w:color="000000" w:fill="00B050"/>
            <w:noWrap/>
            <w:vAlign w:val="center"/>
            <w:hideMark/>
          </w:tcPr>
          <w:p w:rsidR="00E37D1F" w:rsidRPr="00C92011" w:rsidRDefault="00E37D1F" w:rsidP="00D219E4">
            <w:pPr>
              <w:jc w:val="center"/>
              <w:rPr>
                <w:rFonts w:ascii="Arial" w:eastAsia="Times New Roman" w:hAnsi="Arial" w:cs="Arial"/>
                <w:b/>
                <w:bCs/>
                <w:color w:val="FFFFFF"/>
                <w:sz w:val="12"/>
                <w:szCs w:val="12"/>
                <w:lang w:eastAsia="es-CO"/>
              </w:rPr>
            </w:pPr>
            <w:r w:rsidRPr="00C92011">
              <w:rPr>
                <w:rFonts w:ascii="Arial" w:eastAsia="Times New Roman" w:hAnsi="Arial" w:cs="Arial"/>
                <w:b/>
                <w:bCs/>
                <w:color w:val="FFFFFF"/>
                <w:sz w:val="12"/>
                <w:szCs w:val="12"/>
                <w:lang w:eastAsia="es-CO"/>
              </w:rPr>
              <w:t>520,974,609</w:t>
            </w:r>
          </w:p>
        </w:tc>
        <w:tc>
          <w:tcPr>
            <w:tcW w:w="0" w:type="auto"/>
            <w:tcBorders>
              <w:top w:val="nil"/>
              <w:left w:val="nil"/>
              <w:bottom w:val="single" w:sz="4" w:space="0" w:color="auto"/>
              <w:right w:val="single" w:sz="4" w:space="0" w:color="auto"/>
            </w:tcBorders>
            <w:shd w:val="clear" w:color="000000" w:fill="00B050"/>
            <w:noWrap/>
            <w:vAlign w:val="center"/>
            <w:hideMark/>
          </w:tcPr>
          <w:p w:rsidR="00E37D1F" w:rsidRPr="00C92011" w:rsidRDefault="00E37D1F" w:rsidP="00D219E4">
            <w:pPr>
              <w:jc w:val="center"/>
              <w:rPr>
                <w:rFonts w:ascii="Arial" w:eastAsia="Times New Roman" w:hAnsi="Arial" w:cs="Arial"/>
                <w:b/>
                <w:bCs/>
                <w:color w:val="FFFFFF"/>
                <w:sz w:val="12"/>
                <w:szCs w:val="12"/>
                <w:lang w:eastAsia="es-CO"/>
              </w:rPr>
            </w:pPr>
            <w:r w:rsidRPr="00C92011">
              <w:rPr>
                <w:rFonts w:ascii="Arial" w:eastAsia="Times New Roman" w:hAnsi="Arial" w:cs="Arial"/>
                <w:b/>
                <w:bCs/>
                <w:color w:val="FFFFFF"/>
                <w:sz w:val="12"/>
                <w:szCs w:val="12"/>
                <w:lang w:eastAsia="es-CO"/>
              </w:rPr>
              <w:t>529,451,456</w:t>
            </w:r>
          </w:p>
        </w:tc>
        <w:tc>
          <w:tcPr>
            <w:tcW w:w="0" w:type="auto"/>
            <w:tcBorders>
              <w:top w:val="nil"/>
              <w:left w:val="nil"/>
              <w:bottom w:val="single" w:sz="4" w:space="0" w:color="auto"/>
              <w:right w:val="single" w:sz="4" w:space="0" w:color="auto"/>
            </w:tcBorders>
            <w:shd w:val="clear" w:color="000000" w:fill="00B050"/>
            <w:noWrap/>
            <w:vAlign w:val="center"/>
            <w:hideMark/>
          </w:tcPr>
          <w:p w:rsidR="00E37D1F" w:rsidRPr="00C92011" w:rsidRDefault="00E37D1F" w:rsidP="00D219E4">
            <w:pPr>
              <w:jc w:val="center"/>
              <w:rPr>
                <w:rFonts w:ascii="Arial" w:eastAsia="Times New Roman" w:hAnsi="Arial" w:cs="Arial"/>
                <w:b/>
                <w:bCs/>
                <w:color w:val="FFFFFF"/>
                <w:sz w:val="12"/>
                <w:szCs w:val="12"/>
                <w:lang w:eastAsia="es-CO"/>
              </w:rPr>
            </w:pPr>
            <w:r w:rsidRPr="00C92011">
              <w:rPr>
                <w:rFonts w:ascii="Arial" w:eastAsia="Times New Roman" w:hAnsi="Arial" w:cs="Arial"/>
                <w:b/>
                <w:bCs/>
                <w:color w:val="FFFFFF"/>
                <w:sz w:val="12"/>
                <w:szCs w:val="12"/>
                <w:lang w:eastAsia="es-CO"/>
              </w:rPr>
              <w:t>542,564,566</w:t>
            </w:r>
          </w:p>
        </w:tc>
        <w:tc>
          <w:tcPr>
            <w:tcW w:w="0" w:type="auto"/>
            <w:tcBorders>
              <w:top w:val="nil"/>
              <w:left w:val="nil"/>
              <w:bottom w:val="single" w:sz="4" w:space="0" w:color="auto"/>
              <w:right w:val="single" w:sz="4" w:space="0" w:color="auto"/>
            </w:tcBorders>
            <w:shd w:val="clear" w:color="000000" w:fill="00B050"/>
            <w:noWrap/>
            <w:vAlign w:val="center"/>
            <w:hideMark/>
          </w:tcPr>
          <w:p w:rsidR="00E37D1F" w:rsidRPr="00C92011" w:rsidRDefault="00E37D1F" w:rsidP="00D219E4">
            <w:pPr>
              <w:jc w:val="center"/>
              <w:rPr>
                <w:rFonts w:ascii="Arial" w:eastAsia="Times New Roman" w:hAnsi="Arial" w:cs="Arial"/>
                <w:b/>
                <w:bCs/>
                <w:color w:val="FFFFFF"/>
                <w:sz w:val="12"/>
                <w:szCs w:val="12"/>
                <w:lang w:eastAsia="es-CO"/>
              </w:rPr>
            </w:pPr>
            <w:r w:rsidRPr="00C92011">
              <w:rPr>
                <w:rFonts w:ascii="Arial" w:eastAsia="Times New Roman" w:hAnsi="Arial" w:cs="Arial"/>
                <w:b/>
                <w:bCs/>
                <w:color w:val="FFFFFF"/>
                <w:sz w:val="12"/>
                <w:szCs w:val="12"/>
                <w:lang w:eastAsia="es-CO"/>
              </w:rPr>
              <w:t>552,099,323</w:t>
            </w:r>
          </w:p>
        </w:tc>
        <w:tc>
          <w:tcPr>
            <w:tcW w:w="0" w:type="auto"/>
            <w:tcBorders>
              <w:top w:val="nil"/>
              <w:left w:val="nil"/>
              <w:bottom w:val="single" w:sz="4" w:space="0" w:color="auto"/>
              <w:right w:val="single" w:sz="4" w:space="0" w:color="auto"/>
            </w:tcBorders>
            <w:shd w:val="clear" w:color="000000" w:fill="00B050"/>
            <w:noWrap/>
            <w:vAlign w:val="center"/>
            <w:hideMark/>
          </w:tcPr>
          <w:p w:rsidR="00E37D1F" w:rsidRPr="00C92011" w:rsidRDefault="00E37D1F" w:rsidP="00D219E4">
            <w:pPr>
              <w:jc w:val="center"/>
              <w:rPr>
                <w:rFonts w:ascii="Arial" w:eastAsia="Times New Roman" w:hAnsi="Arial" w:cs="Arial"/>
                <w:b/>
                <w:bCs/>
                <w:color w:val="FFFFFF"/>
                <w:sz w:val="12"/>
                <w:szCs w:val="12"/>
                <w:lang w:eastAsia="es-CO"/>
              </w:rPr>
            </w:pPr>
            <w:r w:rsidRPr="00C92011">
              <w:rPr>
                <w:rFonts w:ascii="Arial" w:eastAsia="Times New Roman" w:hAnsi="Arial" w:cs="Arial"/>
                <w:b/>
                <w:bCs/>
                <w:color w:val="FFFFFF"/>
                <w:sz w:val="12"/>
                <w:szCs w:val="12"/>
                <w:lang w:eastAsia="es-CO"/>
              </w:rPr>
              <w:t>539,421,256</w:t>
            </w:r>
          </w:p>
        </w:tc>
        <w:tc>
          <w:tcPr>
            <w:tcW w:w="0" w:type="auto"/>
            <w:tcBorders>
              <w:top w:val="nil"/>
              <w:left w:val="nil"/>
              <w:bottom w:val="single" w:sz="4" w:space="0" w:color="auto"/>
              <w:right w:val="single" w:sz="4" w:space="0" w:color="auto"/>
            </w:tcBorders>
            <w:shd w:val="clear" w:color="000000" w:fill="00B050"/>
            <w:noWrap/>
            <w:vAlign w:val="center"/>
            <w:hideMark/>
          </w:tcPr>
          <w:p w:rsidR="00E37D1F" w:rsidRPr="00C92011" w:rsidRDefault="00E37D1F" w:rsidP="00D219E4">
            <w:pPr>
              <w:jc w:val="center"/>
              <w:rPr>
                <w:rFonts w:ascii="Arial" w:eastAsia="Times New Roman" w:hAnsi="Arial" w:cs="Arial"/>
                <w:b/>
                <w:bCs/>
                <w:color w:val="FFFFFF"/>
                <w:sz w:val="12"/>
                <w:szCs w:val="12"/>
                <w:lang w:eastAsia="es-CO"/>
              </w:rPr>
            </w:pPr>
            <w:r w:rsidRPr="00C92011">
              <w:rPr>
                <w:rFonts w:ascii="Arial" w:eastAsia="Times New Roman" w:hAnsi="Arial" w:cs="Arial"/>
                <w:b/>
                <w:bCs/>
                <w:color w:val="FFFFFF"/>
                <w:sz w:val="12"/>
                <w:szCs w:val="12"/>
                <w:lang w:eastAsia="es-CO"/>
              </w:rPr>
              <w:t>540,752,521</w:t>
            </w:r>
          </w:p>
        </w:tc>
        <w:tc>
          <w:tcPr>
            <w:tcW w:w="0" w:type="auto"/>
            <w:tcBorders>
              <w:top w:val="nil"/>
              <w:left w:val="nil"/>
              <w:bottom w:val="single" w:sz="4" w:space="0" w:color="auto"/>
              <w:right w:val="single" w:sz="4" w:space="0" w:color="auto"/>
            </w:tcBorders>
            <w:shd w:val="clear" w:color="000000" w:fill="00B050"/>
            <w:noWrap/>
            <w:vAlign w:val="center"/>
            <w:hideMark/>
          </w:tcPr>
          <w:p w:rsidR="00E37D1F" w:rsidRPr="00C92011" w:rsidRDefault="00E37D1F" w:rsidP="00D219E4">
            <w:pPr>
              <w:jc w:val="center"/>
              <w:rPr>
                <w:rFonts w:ascii="Arial" w:eastAsia="Times New Roman" w:hAnsi="Arial" w:cs="Arial"/>
                <w:b/>
                <w:bCs/>
                <w:color w:val="FFFFFF"/>
                <w:sz w:val="12"/>
                <w:szCs w:val="12"/>
                <w:lang w:eastAsia="es-CO"/>
              </w:rPr>
            </w:pPr>
            <w:r w:rsidRPr="00C92011">
              <w:rPr>
                <w:rFonts w:ascii="Arial" w:eastAsia="Times New Roman" w:hAnsi="Arial" w:cs="Arial"/>
                <w:b/>
                <w:bCs/>
                <w:color w:val="FFFFFF"/>
                <w:sz w:val="12"/>
                <w:szCs w:val="12"/>
                <w:lang w:eastAsia="es-CO"/>
              </w:rPr>
              <w:t>535,929,133</w:t>
            </w:r>
          </w:p>
        </w:tc>
        <w:tc>
          <w:tcPr>
            <w:tcW w:w="0" w:type="auto"/>
            <w:tcBorders>
              <w:top w:val="nil"/>
              <w:left w:val="nil"/>
              <w:bottom w:val="single" w:sz="4" w:space="0" w:color="auto"/>
              <w:right w:val="single" w:sz="4" w:space="0" w:color="auto"/>
            </w:tcBorders>
            <w:shd w:val="clear" w:color="000000" w:fill="00B050"/>
            <w:noWrap/>
            <w:vAlign w:val="center"/>
            <w:hideMark/>
          </w:tcPr>
          <w:p w:rsidR="00E37D1F" w:rsidRPr="00C92011" w:rsidRDefault="00E37D1F" w:rsidP="00D219E4">
            <w:pPr>
              <w:jc w:val="center"/>
              <w:rPr>
                <w:rFonts w:ascii="Arial" w:eastAsia="Times New Roman" w:hAnsi="Arial" w:cs="Arial"/>
                <w:b/>
                <w:bCs/>
                <w:color w:val="FFFFFF"/>
                <w:sz w:val="12"/>
                <w:szCs w:val="12"/>
                <w:lang w:eastAsia="es-CO"/>
              </w:rPr>
            </w:pPr>
            <w:r w:rsidRPr="00C92011">
              <w:rPr>
                <w:rFonts w:ascii="Arial" w:eastAsia="Times New Roman" w:hAnsi="Arial" w:cs="Arial"/>
                <w:b/>
                <w:bCs/>
                <w:color w:val="FFFFFF"/>
                <w:sz w:val="12"/>
                <w:szCs w:val="12"/>
                <w:lang w:eastAsia="es-CO"/>
              </w:rPr>
              <w:t>535,002,036</w:t>
            </w:r>
          </w:p>
        </w:tc>
        <w:tc>
          <w:tcPr>
            <w:tcW w:w="0" w:type="auto"/>
            <w:tcBorders>
              <w:top w:val="nil"/>
              <w:left w:val="nil"/>
              <w:bottom w:val="single" w:sz="4" w:space="0" w:color="auto"/>
              <w:right w:val="single" w:sz="4" w:space="0" w:color="auto"/>
            </w:tcBorders>
            <w:shd w:val="clear" w:color="000000" w:fill="00B050"/>
            <w:noWrap/>
            <w:vAlign w:val="center"/>
            <w:hideMark/>
          </w:tcPr>
          <w:p w:rsidR="00E37D1F" w:rsidRPr="00C92011" w:rsidRDefault="00E37D1F" w:rsidP="00D219E4">
            <w:pPr>
              <w:jc w:val="center"/>
              <w:rPr>
                <w:rFonts w:ascii="Arial" w:eastAsia="Times New Roman" w:hAnsi="Arial" w:cs="Arial"/>
                <w:b/>
                <w:bCs/>
                <w:color w:val="FFFFFF"/>
                <w:sz w:val="12"/>
                <w:szCs w:val="12"/>
                <w:lang w:eastAsia="es-CO"/>
              </w:rPr>
            </w:pPr>
            <w:r w:rsidRPr="00C92011">
              <w:rPr>
                <w:rFonts w:ascii="Arial" w:eastAsia="Times New Roman" w:hAnsi="Arial" w:cs="Arial"/>
                <w:b/>
                <w:bCs/>
                <w:color w:val="FFFFFF"/>
                <w:sz w:val="12"/>
                <w:szCs w:val="12"/>
                <w:lang w:eastAsia="es-CO"/>
              </w:rPr>
              <w:t>541,477,995</w:t>
            </w:r>
          </w:p>
        </w:tc>
        <w:tc>
          <w:tcPr>
            <w:tcW w:w="0" w:type="auto"/>
            <w:tcBorders>
              <w:top w:val="nil"/>
              <w:left w:val="nil"/>
              <w:bottom w:val="single" w:sz="4" w:space="0" w:color="auto"/>
              <w:right w:val="single" w:sz="4" w:space="0" w:color="auto"/>
            </w:tcBorders>
            <w:shd w:val="clear" w:color="000000" w:fill="00B050"/>
            <w:noWrap/>
            <w:vAlign w:val="center"/>
            <w:hideMark/>
          </w:tcPr>
          <w:p w:rsidR="00E37D1F" w:rsidRPr="00C92011" w:rsidRDefault="00E37D1F" w:rsidP="00D219E4">
            <w:pPr>
              <w:jc w:val="center"/>
              <w:rPr>
                <w:rFonts w:ascii="Arial" w:eastAsia="Times New Roman" w:hAnsi="Arial" w:cs="Arial"/>
                <w:b/>
                <w:bCs/>
                <w:color w:val="FFFFFF"/>
                <w:sz w:val="12"/>
                <w:szCs w:val="12"/>
                <w:lang w:eastAsia="es-CO"/>
              </w:rPr>
            </w:pPr>
            <w:r w:rsidRPr="00C92011">
              <w:rPr>
                <w:rFonts w:ascii="Arial" w:eastAsia="Times New Roman" w:hAnsi="Arial" w:cs="Arial"/>
                <w:b/>
                <w:bCs/>
                <w:color w:val="FFFFFF"/>
                <w:sz w:val="12"/>
                <w:szCs w:val="12"/>
                <w:lang w:eastAsia="es-CO"/>
              </w:rPr>
              <w:t>552,545,220</w:t>
            </w:r>
          </w:p>
        </w:tc>
      </w:tr>
    </w:tbl>
    <w:tbl>
      <w:tblPr>
        <w:tblStyle w:val="Tablaconcuadrcula"/>
        <w:tblW w:w="0" w:type="auto"/>
        <w:jc w:val="center"/>
        <w:tblLook w:val="04A0" w:firstRow="1" w:lastRow="0" w:firstColumn="1" w:lastColumn="0" w:noHBand="0" w:noVBand="1"/>
      </w:tblPr>
      <w:tblGrid>
        <w:gridCol w:w="6941"/>
      </w:tblGrid>
      <w:tr w:rsidR="00E37D1F" w:rsidRPr="00817E1C" w:rsidTr="00D219E4">
        <w:trPr>
          <w:jc w:val="center"/>
        </w:trPr>
        <w:tc>
          <w:tcPr>
            <w:tcW w:w="6941" w:type="dxa"/>
            <w:shd w:val="clear" w:color="auto" w:fill="002060"/>
          </w:tcPr>
          <w:p w:rsidR="00E37D1F" w:rsidRPr="00817E1C" w:rsidRDefault="00E37D1F" w:rsidP="00D219E4">
            <w:pPr>
              <w:tabs>
                <w:tab w:val="left" w:pos="284"/>
                <w:tab w:val="left" w:pos="426"/>
              </w:tabs>
              <w:rPr>
                <w:rFonts w:ascii="Verdana" w:hAnsi="Verdana"/>
                <w:b/>
                <w:sz w:val="18"/>
                <w:szCs w:val="18"/>
                <w:lang w:eastAsia="es-CO"/>
              </w:rPr>
            </w:pPr>
            <w:r w:rsidRPr="00817E1C">
              <w:rPr>
                <w:rFonts w:ascii="Verdana" w:hAnsi="Verdana"/>
                <w:b/>
                <w:sz w:val="18"/>
                <w:szCs w:val="18"/>
                <w:lang w:eastAsia="es-CO"/>
              </w:rPr>
              <w:t>TOTAL FACTURADO ASEO AÑO 2017</w:t>
            </w:r>
          </w:p>
        </w:tc>
      </w:tr>
      <w:tr w:rsidR="00E37D1F" w:rsidRPr="00817E1C" w:rsidTr="00D219E4">
        <w:trPr>
          <w:jc w:val="center"/>
        </w:trPr>
        <w:tc>
          <w:tcPr>
            <w:tcW w:w="6941" w:type="dxa"/>
          </w:tcPr>
          <w:p w:rsidR="00E37D1F" w:rsidRPr="00817E1C" w:rsidRDefault="00E37D1F" w:rsidP="00D219E4">
            <w:pPr>
              <w:jc w:val="center"/>
              <w:rPr>
                <w:rFonts w:ascii="Verdana" w:hAnsi="Verdana"/>
                <w:b/>
                <w:sz w:val="18"/>
                <w:szCs w:val="18"/>
                <w:lang w:eastAsia="es-CO"/>
              </w:rPr>
            </w:pPr>
            <w:r w:rsidRPr="00817E1C">
              <w:rPr>
                <w:rFonts w:ascii="Arial" w:hAnsi="Arial" w:cs="Arial"/>
                <w:b/>
                <w:bCs/>
                <w:color w:val="000000"/>
                <w:sz w:val="18"/>
                <w:szCs w:val="18"/>
                <w:lang w:eastAsia="es-CO"/>
              </w:rPr>
              <w:t xml:space="preserve">$ </w:t>
            </w:r>
            <w:r w:rsidRPr="00817E1C">
              <w:rPr>
                <w:rFonts w:ascii="Arial" w:hAnsi="Arial" w:cs="Arial"/>
                <w:b/>
                <w:bCs/>
                <w:sz w:val="18"/>
                <w:szCs w:val="18"/>
              </w:rPr>
              <w:t>6,413,923,957</w:t>
            </w:r>
          </w:p>
        </w:tc>
      </w:tr>
    </w:tbl>
    <w:p w:rsidR="00E37D1F" w:rsidRPr="00C92011" w:rsidRDefault="00E37D1F" w:rsidP="00E37D1F">
      <w:pPr>
        <w:pStyle w:val="Prrafodelista"/>
        <w:tabs>
          <w:tab w:val="left" w:pos="284"/>
          <w:tab w:val="left" w:pos="426"/>
        </w:tabs>
        <w:ind w:left="555"/>
        <w:rPr>
          <w:rFonts w:ascii="Verdana" w:hAnsi="Verdana"/>
          <w:b/>
          <w:sz w:val="18"/>
          <w:szCs w:val="18"/>
          <w:lang w:eastAsia="es-CO"/>
        </w:rPr>
      </w:pPr>
    </w:p>
    <w:p w:rsidR="00E37D1F" w:rsidRPr="00C92011" w:rsidRDefault="00E37D1F" w:rsidP="00E37D1F">
      <w:pPr>
        <w:tabs>
          <w:tab w:val="left" w:pos="284"/>
          <w:tab w:val="left" w:pos="426"/>
        </w:tabs>
        <w:jc w:val="both"/>
        <w:rPr>
          <w:rFonts w:ascii="Verdana" w:hAnsi="Verdana"/>
          <w:sz w:val="18"/>
          <w:szCs w:val="18"/>
        </w:rPr>
      </w:pPr>
      <w:r w:rsidRPr="00C92011">
        <w:rPr>
          <w:rFonts w:ascii="Verdana" w:hAnsi="Verdana"/>
          <w:sz w:val="18"/>
          <w:szCs w:val="18"/>
        </w:rPr>
        <w:t xml:space="preserve">El facturado por el servicio de aseo es constante pese a tener competencia, se facturaron alrededor de 6 mil millones de pesos, sin incluir la disposición final. </w:t>
      </w:r>
    </w:p>
    <w:p w:rsidR="00E37D1F" w:rsidRDefault="00E37D1F" w:rsidP="00E37D1F">
      <w:pPr>
        <w:tabs>
          <w:tab w:val="left" w:pos="284"/>
          <w:tab w:val="left" w:pos="426"/>
        </w:tabs>
        <w:jc w:val="both"/>
        <w:rPr>
          <w:rFonts w:ascii="Verdana" w:hAnsi="Verdana"/>
          <w:sz w:val="18"/>
          <w:szCs w:val="18"/>
        </w:rPr>
      </w:pPr>
    </w:p>
    <w:p w:rsidR="00E37D1F" w:rsidRPr="005C2FD1" w:rsidRDefault="00E37D1F" w:rsidP="00E37D1F">
      <w:pPr>
        <w:tabs>
          <w:tab w:val="left" w:pos="284"/>
          <w:tab w:val="left" w:pos="426"/>
        </w:tabs>
        <w:jc w:val="both"/>
        <w:rPr>
          <w:rFonts w:ascii="Verdana" w:hAnsi="Verdana"/>
          <w:sz w:val="18"/>
          <w:szCs w:val="18"/>
        </w:rPr>
      </w:pPr>
      <w:r w:rsidRPr="00817E1C">
        <w:rPr>
          <w:noProof/>
          <w:sz w:val="18"/>
          <w:szCs w:val="18"/>
          <w:lang w:eastAsia="es-CO"/>
        </w:rPr>
        <w:lastRenderedPageBreak/>
        <w:drawing>
          <wp:anchor distT="0" distB="0" distL="114300" distR="114300" simplePos="0" relativeHeight="251672064" behindDoc="1" locked="0" layoutInCell="1" allowOverlap="1" wp14:anchorId="2E85F479" wp14:editId="64008498">
            <wp:simplePos x="0" y="0"/>
            <wp:positionH relativeFrom="margin">
              <wp:posOffset>-85725</wp:posOffset>
            </wp:positionH>
            <wp:positionV relativeFrom="paragraph">
              <wp:posOffset>48895</wp:posOffset>
            </wp:positionV>
            <wp:extent cx="6086475" cy="2905125"/>
            <wp:effectExtent l="57150" t="38100" r="47625" b="66675"/>
            <wp:wrapTight wrapText="bothSides">
              <wp:wrapPolygon edited="0">
                <wp:start x="-203" y="-283"/>
                <wp:lineTo x="-135" y="21954"/>
                <wp:lineTo x="21634" y="21954"/>
                <wp:lineTo x="21701" y="-283"/>
                <wp:lineTo x="-203" y="-283"/>
              </wp:wrapPolygon>
            </wp:wrapTight>
            <wp:docPr id="456" name="Gráfico 456"/>
            <wp:cNvGraphicFramePr/>
            <a:graphic xmlns:a="http://schemas.openxmlformats.org/drawingml/2006/main">
              <a:graphicData uri="http://schemas.openxmlformats.org/drawingml/2006/chart">
                <c:chart xmlns:c="http://schemas.openxmlformats.org/drawingml/2006/chart" xmlns:r="http://schemas.openxmlformats.org/officeDocument/2006/relationships" r:id="rId275"/>
              </a:graphicData>
            </a:graphic>
            <wp14:sizeRelH relativeFrom="page">
              <wp14:pctWidth>0</wp14:pctWidth>
            </wp14:sizeRelH>
            <wp14:sizeRelV relativeFrom="page">
              <wp14:pctHeight>0</wp14:pctHeight>
            </wp14:sizeRelV>
          </wp:anchor>
        </w:drawing>
      </w:r>
    </w:p>
    <w:p w:rsidR="00E37D1F" w:rsidRPr="003A18DD" w:rsidRDefault="00E37D1F" w:rsidP="00E37D1F">
      <w:pPr>
        <w:tabs>
          <w:tab w:val="left" w:pos="284"/>
          <w:tab w:val="left" w:pos="426"/>
        </w:tabs>
        <w:rPr>
          <w:rFonts w:ascii="Verdana" w:hAnsi="Verdana"/>
          <w:b/>
          <w:sz w:val="18"/>
          <w:szCs w:val="18"/>
          <w:lang w:eastAsia="es-CO"/>
        </w:rPr>
      </w:pPr>
      <w:r w:rsidRPr="003A18DD">
        <w:rPr>
          <w:rFonts w:ascii="Verdana" w:hAnsi="Verdana"/>
          <w:b/>
          <w:sz w:val="18"/>
          <w:szCs w:val="18"/>
          <w:lang w:eastAsia="es-CO"/>
        </w:rPr>
        <w:t>FACTURADO DISPOSICION FINAL</w:t>
      </w:r>
    </w:p>
    <w:p w:rsidR="00E37D1F" w:rsidRPr="00E271BA" w:rsidRDefault="00E37D1F" w:rsidP="00E37D1F">
      <w:pPr>
        <w:pStyle w:val="Prrafodelista"/>
        <w:tabs>
          <w:tab w:val="left" w:pos="284"/>
          <w:tab w:val="left" w:pos="426"/>
        </w:tabs>
        <w:ind w:left="555"/>
        <w:rPr>
          <w:rFonts w:ascii="Verdana" w:hAnsi="Verdana"/>
          <w:b/>
          <w:sz w:val="18"/>
          <w:szCs w:val="18"/>
          <w:lang w:eastAsia="es-CO"/>
        </w:rPr>
      </w:pPr>
    </w:p>
    <w:tbl>
      <w:tblPr>
        <w:tblW w:w="6018" w:type="pct"/>
        <w:tblInd w:w="-1394" w:type="dxa"/>
        <w:tblLayout w:type="fixed"/>
        <w:tblCellMar>
          <w:left w:w="70" w:type="dxa"/>
          <w:right w:w="70" w:type="dxa"/>
        </w:tblCellMar>
        <w:tblLook w:val="04A0" w:firstRow="1" w:lastRow="0" w:firstColumn="1" w:lastColumn="0" w:noHBand="0" w:noVBand="1"/>
      </w:tblPr>
      <w:tblGrid>
        <w:gridCol w:w="1020"/>
        <w:gridCol w:w="822"/>
        <w:gridCol w:w="849"/>
        <w:gridCol w:w="853"/>
        <w:gridCol w:w="853"/>
        <w:gridCol w:w="849"/>
        <w:gridCol w:w="993"/>
        <w:gridCol w:w="851"/>
        <w:gridCol w:w="851"/>
        <w:gridCol w:w="990"/>
        <w:gridCol w:w="851"/>
        <w:gridCol w:w="993"/>
        <w:gridCol w:w="849"/>
      </w:tblGrid>
      <w:tr w:rsidR="00E37D1F" w:rsidRPr="00E271BA" w:rsidTr="00D219E4">
        <w:trPr>
          <w:trHeight w:val="540"/>
        </w:trPr>
        <w:tc>
          <w:tcPr>
            <w:tcW w:w="5000" w:type="pct"/>
            <w:gridSpan w:val="13"/>
            <w:tcBorders>
              <w:top w:val="single" w:sz="8" w:space="0" w:color="auto"/>
              <w:left w:val="single" w:sz="8" w:space="0" w:color="auto"/>
              <w:bottom w:val="single" w:sz="8" w:space="0" w:color="auto"/>
              <w:right w:val="single" w:sz="8" w:space="0" w:color="000000"/>
            </w:tcBorders>
            <w:shd w:val="clear" w:color="000000" w:fill="76933C"/>
            <w:noWrap/>
            <w:vAlign w:val="center"/>
            <w:hideMark/>
          </w:tcPr>
          <w:p w:rsidR="00E37D1F" w:rsidRPr="00E271BA" w:rsidRDefault="00E37D1F" w:rsidP="00D219E4">
            <w:pPr>
              <w:jc w:val="center"/>
              <w:rPr>
                <w:rFonts w:ascii="Verdana" w:eastAsia="Times New Roman" w:hAnsi="Verdana" w:cs="Arial"/>
                <w:b/>
                <w:bCs/>
                <w:color w:val="FFFFFF"/>
                <w:sz w:val="12"/>
                <w:szCs w:val="12"/>
                <w:lang w:eastAsia="es-CO"/>
              </w:rPr>
            </w:pPr>
            <w:r w:rsidRPr="00E271BA">
              <w:rPr>
                <w:rFonts w:ascii="Verdana" w:eastAsia="Times New Roman" w:hAnsi="Verdana" w:cs="Arial"/>
                <w:b/>
                <w:bCs/>
                <w:color w:val="FFFFFF"/>
                <w:sz w:val="12"/>
                <w:szCs w:val="12"/>
                <w:lang w:eastAsia="es-CO"/>
              </w:rPr>
              <w:t xml:space="preserve">FACTURADO CORRIENTE DISPOSICION FINAL VIGENCIA 2017 MAS CARTERA </w:t>
            </w:r>
          </w:p>
        </w:tc>
      </w:tr>
      <w:tr w:rsidR="00E37D1F" w:rsidRPr="00E271BA" w:rsidTr="00D219E4">
        <w:trPr>
          <w:trHeight w:val="315"/>
        </w:trPr>
        <w:tc>
          <w:tcPr>
            <w:tcW w:w="439" w:type="pct"/>
            <w:tcBorders>
              <w:top w:val="nil"/>
              <w:left w:val="single" w:sz="8" w:space="0" w:color="auto"/>
              <w:bottom w:val="nil"/>
              <w:right w:val="single" w:sz="8" w:space="0" w:color="auto"/>
            </w:tcBorders>
            <w:shd w:val="clear" w:color="000000" w:fill="1F497D"/>
            <w:noWrap/>
            <w:vAlign w:val="center"/>
            <w:hideMark/>
          </w:tcPr>
          <w:p w:rsidR="00E37D1F" w:rsidRPr="00D97084" w:rsidRDefault="00E37D1F" w:rsidP="00D219E4">
            <w:pPr>
              <w:jc w:val="center"/>
              <w:rPr>
                <w:rFonts w:ascii="Verdana" w:eastAsia="Times New Roman" w:hAnsi="Verdana" w:cs="Arial"/>
                <w:b/>
                <w:bCs/>
                <w:color w:val="FFFFFF"/>
                <w:sz w:val="10"/>
                <w:szCs w:val="10"/>
                <w:lang w:eastAsia="es-CO"/>
              </w:rPr>
            </w:pPr>
            <w:r w:rsidRPr="00D97084">
              <w:rPr>
                <w:rFonts w:ascii="Verdana" w:eastAsia="Times New Roman" w:hAnsi="Verdana" w:cs="Arial"/>
                <w:b/>
                <w:bCs/>
                <w:color w:val="FFFFFF"/>
                <w:sz w:val="10"/>
                <w:szCs w:val="10"/>
                <w:lang w:eastAsia="es-CO"/>
              </w:rPr>
              <w:t>CONCEPTO</w:t>
            </w:r>
          </w:p>
        </w:tc>
        <w:tc>
          <w:tcPr>
            <w:tcW w:w="354" w:type="pct"/>
            <w:tcBorders>
              <w:top w:val="nil"/>
              <w:left w:val="nil"/>
              <w:bottom w:val="nil"/>
              <w:right w:val="single" w:sz="8" w:space="0" w:color="auto"/>
            </w:tcBorders>
            <w:shd w:val="clear" w:color="000000" w:fill="1F497D"/>
            <w:noWrap/>
            <w:vAlign w:val="center"/>
            <w:hideMark/>
          </w:tcPr>
          <w:p w:rsidR="00E37D1F" w:rsidRPr="00D97084" w:rsidRDefault="00E37D1F" w:rsidP="00D219E4">
            <w:pPr>
              <w:jc w:val="center"/>
              <w:rPr>
                <w:rFonts w:ascii="Verdana" w:eastAsia="Times New Roman" w:hAnsi="Verdana" w:cs="Arial"/>
                <w:b/>
                <w:bCs/>
                <w:color w:val="FFFFFF"/>
                <w:sz w:val="10"/>
                <w:szCs w:val="10"/>
                <w:lang w:eastAsia="es-CO"/>
              </w:rPr>
            </w:pPr>
            <w:r w:rsidRPr="00D97084">
              <w:rPr>
                <w:rFonts w:ascii="Verdana" w:eastAsia="Times New Roman" w:hAnsi="Verdana" w:cs="Arial"/>
                <w:b/>
                <w:bCs/>
                <w:color w:val="FFFFFF"/>
                <w:sz w:val="10"/>
                <w:szCs w:val="10"/>
                <w:lang w:eastAsia="es-CO"/>
              </w:rPr>
              <w:t>ENERO</w:t>
            </w:r>
          </w:p>
        </w:tc>
        <w:tc>
          <w:tcPr>
            <w:tcW w:w="365" w:type="pct"/>
            <w:tcBorders>
              <w:top w:val="nil"/>
              <w:left w:val="nil"/>
              <w:bottom w:val="nil"/>
              <w:right w:val="single" w:sz="8" w:space="0" w:color="auto"/>
            </w:tcBorders>
            <w:shd w:val="clear" w:color="000000" w:fill="1F497D"/>
            <w:noWrap/>
            <w:vAlign w:val="center"/>
            <w:hideMark/>
          </w:tcPr>
          <w:p w:rsidR="00E37D1F" w:rsidRPr="00D97084" w:rsidRDefault="00E37D1F" w:rsidP="00D219E4">
            <w:pPr>
              <w:jc w:val="center"/>
              <w:rPr>
                <w:rFonts w:ascii="Verdana" w:eastAsia="Times New Roman" w:hAnsi="Verdana" w:cs="Arial"/>
                <w:b/>
                <w:bCs/>
                <w:color w:val="FFFFFF"/>
                <w:sz w:val="10"/>
                <w:szCs w:val="10"/>
                <w:lang w:eastAsia="es-CO"/>
              </w:rPr>
            </w:pPr>
            <w:r w:rsidRPr="00D97084">
              <w:rPr>
                <w:rFonts w:ascii="Verdana" w:eastAsia="Times New Roman" w:hAnsi="Verdana" w:cs="Arial"/>
                <w:b/>
                <w:bCs/>
                <w:color w:val="FFFFFF"/>
                <w:sz w:val="10"/>
                <w:szCs w:val="10"/>
                <w:lang w:eastAsia="es-CO"/>
              </w:rPr>
              <w:t>FEBRERO</w:t>
            </w:r>
          </w:p>
        </w:tc>
        <w:tc>
          <w:tcPr>
            <w:tcW w:w="367" w:type="pct"/>
            <w:tcBorders>
              <w:top w:val="nil"/>
              <w:left w:val="nil"/>
              <w:bottom w:val="nil"/>
              <w:right w:val="single" w:sz="8" w:space="0" w:color="auto"/>
            </w:tcBorders>
            <w:shd w:val="clear" w:color="000000" w:fill="1F497D"/>
            <w:noWrap/>
            <w:vAlign w:val="center"/>
            <w:hideMark/>
          </w:tcPr>
          <w:p w:rsidR="00E37D1F" w:rsidRPr="00D97084" w:rsidRDefault="00E37D1F" w:rsidP="00D219E4">
            <w:pPr>
              <w:jc w:val="center"/>
              <w:rPr>
                <w:rFonts w:ascii="Verdana" w:eastAsia="Times New Roman" w:hAnsi="Verdana" w:cs="Arial"/>
                <w:b/>
                <w:bCs/>
                <w:color w:val="FFFFFF"/>
                <w:sz w:val="10"/>
                <w:szCs w:val="10"/>
                <w:lang w:eastAsia="es-CO"/>
              </w:rPr>
            </w:pPr>
            <w:r w:rsidRPr="00D97084">
              <w:rPr>
                <w:rFonts w:ascii="Verdana" w:eastAsia="Times New Roman" w:hAnsi="Verdana" w:cs="Arial"/>
                <w:b/>
                <w:bCs/>
                <w:color w:val="FFFFFF"/>
                <w:sz w:val="10"/>
                <w:szCs w:val="10"/>
                <w:lang w:eastAsia="es-CO"/>
              </w:rPr>
              <w:t>MARZO</w:t>
            </w:r>
          </w:p>
        </w:tc>
        <w:tc>
          <w:tcPr>
            <w:tcW w:w="367" w:type="pct"/>
            <w:tcBorders>
              <w:top w:val="nil"/>
              <w:left w:val="nil"/>
              <w:bottom w:val="nil"/>
              <w:right w:val="single" w:sz="8" w:space="0" w:color="auto"/>
            </w:tcBorders>
            <w:shd w:val="clear" w:color="000000" w:fill="1F497D"/>
            <w:noWrap/>
            <w:vAlign w:val="center"/>
            <w:hideMark/>
          </w:tcPr>
          <w:p w:rsidR="00E37D1F" w:rsidRPr="00D97084" w:rsidRDefault="00E37D1F" w:rsidP="00D219E4">
            <w:pPr>
              <w:jc w:val="center"/>
              <w:rPr>
                <w:rFonts w:ascii="Verdana" w:eastAsia="Times New Roman" w:hAnsi="Verdana" w:cs="Arial"/>
                <w:b/>
                <w:bCs/>
                <w:color w:val="FFFFFF"/>
                <w:sz w:val="10"/>
                <w:szCs w:val="10"/>
                <w:lang w:eastAsia="es-CO"/>
              </w:rPr>
            </w:pPr>
            <w:r w:rsidRPr="00D97084">
              <w:rPr>
                <w:rFonts w:ascii="Verdana" w:eastAsia="Times New Roman" w:hAnsi="Verdana" w:cs="Arial"/>
                <w:b/>
                <w:bCs/>
                <w:color w:val="FFFFFF"/>
                <w:sz w:val="10"/>
                <w:szCs w:val="10"/>
                <w:lang w:eastAsia="es-CO"/>
              </w:rPr>
              <w:t>ABRIL</w:t>
            </w:r>
          </w:p>
        </w:tc>
        <w:tc>
          <w:tcPr>
            <w:tcW w:w="365" w:type="pct"/>
            <w:tcBorders>
              <w:top w:val="nil"/>
              <w:left w:val="nil"/>
              <w:bottom w:val="nil"/>
              <w:right w:val="single" w:sz="8" w:space="0" w:color="auto"/>
            </w:tcBorders>
            <w:shd w:val="clear" w:color="000000" w:fill="1F497D"/>
            <w:noWrap/>
            <w:vAlign w:val="center"/>
            <w:hideMark/>
          </w:tcPr>
          <w:p w:rsidR="00E37D1F" w:rsidRPr="00D97084" w:rsidRDefault="00E37D1F" w:rsidP="00D219E4">
            <w:pPr>
              <w:jc w:val="center"/>
              <w:rPr>
                <w:rFonts w:ascii="Verdana" w:eastAsia="Times New Roman" w:hAnsi="Verdana" w:cs="Arial"/>
                <w:b/>
                <w:bCs/>
                <w:color w:val="FFFFFF"/>
                <w:sz w:val="10"/>
                <w:szCs w:val="10"/>
                <w:lang w:eastAsia="es-CO"/>
              </w:rPr>
            </w:pPr>
            <w:r w:rsidRPr="00D97084">
              <w:rPr>
                <w:rFonts w:ascii="Verdana" w:eastAsia="Times New Roman" w:hAnsi="Verdana" w:cs="Arial"/>
                <w:b/>
                <w:bCs/>
                <w:color w:val="FFFFFF"/>
                <w:sz w:val="10"/>
                <w:szCs w:val="10"/>
                <w:lang w:eastAsia="es-CO"/>
              </w:rPr>
              <w:t>MAYO</w:t>
            </w:r>
          </w:p>
        </w:tc>
        <w:tc>
          <w:tcPr>
            <w:tcW w:w="427" w:type="pct"/>
            <w:tcBorders>
              <w:top w:val="nil"/>
              <w:left w:val="nil"/>
              <w:bottom w:val="nil"/>
              <w:right w:val="single" w:sz="8" w:space="0" w:color="auto"/>
            </w:tcBorders>
            <w:shd w:val="clear" w:color="000000" w:fill="1F497D"/>
            <w:noWrap/>
            <w:vAlign w:val="center"/>
            <w:hideMark/>
          </w:tcPr>
          <w:p w:rsidR="00E37D1F" w:rsidRPr="00D97084" w:rsidRDefault="00E37D1F" w:rsidP="00D219E4">
            <w:pPr>
              <w:jc w:val="center"/>
              <w:rPr>
                <w:rFonts w:ascii="Verdana" w:eastAsia="Times New Roman" w:hAnsi="Verdana" w:cs="Arial"/>
                <w:b/>
                <w:bCs/>
                <w:color w:val="FFFFFF"/>
                <w:sz w:val="10"/>
                <w:szCs w:val="10"/>
                <w:lang w:eastAsia="es-CO"/>
              </w:rPr>
            </w:pPr>
            <w:r w:rsidRPr="00D97084">
              <w:rPr>
                <w:rFonts w:ascii="Verdana" w:eastAsia="Times New Roman" w:hAnsi="Verdana" w:cs="Arial"/>
                <w:b/>
                <w:bCs/>
                <w:color w:val="FFFFFF"/>
                <w:sz w:val="10"/>
                <w:szCs w:val="10"/>
                <w:lang w:eastAsia="es-CO"/>
              </w:rPr>
              <w:t>JUNIO</w:t>
            </w:r>
          </w:p>
        </w:tc>
        <w:tc>
          <w:tcPr>
            <w:tcW w:w="366" w:type="pct"/>
            <w:tcBorders>
              <w:top w:val="nil"/>
              <w:left w:val="nil"/>
              <w:bottom w:val="nil"/>
              <w:right w:val="single" w:sz="8" w:space="0" w:color="auto"/>
            </w:tcBorders>
            <w:shd w:val="clear" w:color="000000" w:fill="1F497D"/>
            <w:noWrap/>
            <w:vAlign w:val="center"/>
            <w:hideMark/>
          </w:tcPr>
          <w:p w:rsidR="00E37D1F" w:rsidRPr="00D97084" w:rsidRDefault="00E37D1F" w:rsidP="00D219E4">
            <w:pPr>
              <w:jc w:val="center"/>
              <w:rPr>
                <w:rFonts w:ascii="Verdana" w:eastAsia="Times New Roman" w:hAnsi="Verdana" w:cs="Arial"/>
                <w:b/>
                <w:bCs/>
                <w:color w:val="FFFFFF"/>
                <w:sz w:val="10"/>
                <w:szCs w:val="10"/>
                <w:lang w:eastAsia="es-CO"/>
              </w:rPr>
            </w:pPr>
            <w:r w:rsidRPr="00D97084">
              <w:rPr>
                <w:rFonts w:ascii="Verdana" w:eastAsia="Times New Roman" w:hAnsi="Verdana" w:cs="Arial"/>
                <w:b/>
                <w:bCs/>
                <w:color w:val="FFFFFF"/>
                <w:sz w:val="10"/>
                <w:szCs w:val="10"/>
                <w:lang w:eastAsia="es-CO"/>
              </w:rPr>
              <w:t>JULIO</w:t>
            </w:r>
          </w:p>
        </w:tc>
        <w:tc>
          <w:tcPr>
            <w:tcW w:w="366" w:type="pct"/>
            <w:tcBorders>
              <w:top w:val="nil"/>
              <w:left w:val="nil"/>
              <w:bottom w:val="nil"/>
              <w:right w:val="single" w:sz="8" w:space="0" w:color="auto"/>
            </w:tcBorders>
            <w:shd w:val="clear" w:color="000000" w:fill="1F497D"/>
            <w:noWrap/>
            <w:vAlign w:val="center"/>
            <w:hideMark/>
          </w:tcPr>
          <w:p w:rsidR="00E37D1F" w:rsidRPr="00D97084" w:rsidRDefault="00E37D1F" w:rsidP="00D219E4">
            <w:pPr>
              <w:jc w:val="center"/>
              <w:rPr>
                <w:rFonts w:ascii="Verdana" w:eastAsia="Times New Roman" w:hAnsi="Verdana" w:cs="Arial"/>
                <w:b/>
                <w:bCs/>
                <w:color w:val="FFFFFF"/>
                <w:sz w:val="10"/>
                <w:szCs w:val="10"/>
                <w:lang w:eastAsia="es-CO"/>
              </w:rPr>
            </w:pPr>
            <w:r w:rsidRPr="00D97084">
              <w:rPr>
                <w:rFonts w:ascii="Verdana" w:eastAsia="Times New Roman" w:hAnsi="Verdana" w:cs="Arial"/>
                <w:b/>
                <w:bCs/>
                <w:color w:val="FFFFFF"/>
                <w:sz w:val="10"/>
                <w:szCs w:val="10"/>
                <w:lang w:eastAsia="es-CO"/>
              </w:rPr>
              <w:t>AGOSTO</w:t>
            </w:r>
          </w:p>
        </w:tc>
        <w:tc>
          <w:tcPr>
            <w:tcW w:w="426" w:type="pct"/>
            <w:tcBorders>
              <w:top w:val="nil"/>
              <w:left w:val="nil"/>
              <w:bottom w:val="nil"/>
              <w:right w:val="single" w:sz="8" w:space="0" w:color="auto"/>
            </w:tcBorders>
            <w:shd w:val="clear" w:color="000000" w:fill="1F497D"/>
            <w:noWrap/>
            <w:vAlign w:val="center"/>
            <w:hideMark/>
          </w:tcPr>
          <w:p w:rsidR="00E37D1F" w:rsidRPr="00D97084" w:rsidRDefault="00E37D1F" w:rsidP="00D219E4">
            <w:pPr>
              <w:jc w:val="center"/>
              <w:rPr>
                <w:rFonts w:ascii="Verdana" w:eastAsia="Times New Roman" w:hAnsi="Verdana" w:cs="Arial"/>
                <w:b/>
                <w:bCs/>
                <w:color w:val="FFFFFF"/>
                <w:sz w:val="10"/>
                <w:szCs w:val="10"/>
                <w:lang w:eastAsia="es-CO"/>
              </w:rPr>
            </w:pPr>
            <w:r w:rsidRPr="00D97084">
              <w:rPr>
                <w:rFonts w:ascii="Verdana" w:eastAsia="Times New Roman" w:hAnsi="Verdana" w:cs="Arial"/>
                <w:b/>
                <w:bCs/>
                <w:color w:val="FFFFFF"/>
                <w:sz w:val="10"/>
                <w:szCs w:val="10"/>
                <w:lang w:eastAsia="es-CO"/>
              </w:rPr>
              <w:t>SEPTIEMBRE</w:t>
            </w:r>
          </w:p>
        </w:tc>
        <w:tc>
          <w:tcPr>
            <w:tcW w:w="366" w:type="pct"/>
            <w:tcBorders>
              <w:top w:val="nil"/>
              <w:left w:val="nil"/>
              <w:bottom w:val="nil"/>
              <w:right w:val="single" w:sz="8" w:space="0" w:color="auto"/>
            </w:tcBorders>
            <w:shd w:val="clear" w:color="000000" w:fill="1F497D"/>
            <w:noWrap/>
            <w:vAlign w:val="center"/>
            <w:hideMark/>
          </w:tcPr>
          <w:p w:rsidR="00E37D1F" w:rsidRPr="00D97084" w:rsidRDefault="00E37D1F" w:rsidP="00D219E4">
            <w:pPr>
              <w:jc w:val="center"/>
              <w:rPr>
                <w:rFonts w:ascii="Verdana" w:eastAsia="Times New Roman" w:hAnsi="Verdana" w:cs="Arial"/>
                <w:b/>
                <w:bCs/>
                <w:color w:val="FFFFFF"/>
                <w:sz w:val="10"/>
                <w:szCs w:val="10"/>
                <w:lang w:eastAsia="es-CO"/>
              </w:rPr>
            </w:pPr>
            <w:r w:rsidRPr="00D97084">
              <w:rPr>
                <w:rFonts w:ascii="Verdana" w:eastAsia="Times New Roman" w:hAnsi="Verdana" w:cs="Arial"/>
                <w:b/>
                <w:bCs/>
                <w:color w:val="FFFFFF"/>
                <w:sz w:val="10"/>
                <w:szCs w:val="10"/>
                <w:lang w:eastAsia="es-CO"/>
              </w:rPr>
              <w:t>OCTUBRE</w:t>
            </w:r>
          </w:p>
        </w:tc>
        <w:tc>
          <w:tcPr>
            <w:tcW w:w="427" w:type="pct"/>
            <w:tcBorders>
              <w:top w:val="nil"/>
              <w:left w:val="nil"/>
              <w:bottom w:val="nil"/>
              <w:right w:val="single" w:sz="8" w:space="0" w:color="auto"/>
            </w:tcBorders>
            <w:shd w:val="clear" w:color="000000" w:fill="1F497D"/>
            <w:noWrap/>
            <w:vAlign w:val="center"/>
            <w:hideMark/>
          </w:tcPr>
          <w:p w:rsidR="00E37D1F" w:rsidRPr="00D97084" w:rsidRDefault="00E37D1F" w:rsidP="00D219E4">
            <w:pPr>
              <w:jc w:val="center"/>
              <w:rPr>
                <w:rFonts w:ascii="Verdana" w:eastAsia="Times New Roman" w:hAnsi="Verdana" w:cs="Arial"/>
                <w:b/>
                <w:bCs/>
                <w:color w:val="FFFFFF"/>
                <w:sz w:val="10"/>
                <w:szCs w:val="10"/>
                <w:lang w:eastAsia="es-CO"/>
              </w:rPr>
            </w:pPr>
            <w:r w:rsidRPr="00D97084">
              <w:rPr>
                <w:rFonts w:ascii="Verdana" w:eastAsia="Times New Roman" w:hAnsi="Verdana" w:cs="Arial"/>
                <w:b/>
                <w:bCs/>
                <w:color w:val="FFFFFF"/>
                <w:sz w:val="10"/>
                <w:szCs w:val="10"/>
                <w:lang w:eastAsia="es-CO"/>
              </w:rPr>
              <w:t>NOVIEMBRE</w:t>
            </w:r>
          </w:p>
        </w:tc>
        <w:tc>
          <w:tcPr>
            <w:tcW w:w="365" w:type="pct"/>
            <w:tcBorders>
              <w:top w:val="nil"/>
              <w:left w:val="nil"/>
              <w:bottom w:val="nil"/>
              <w:right w:val="single" w:sz="8" w:space="0" w:color="auto"/>
            </w:tcBorders>
            <w:shd w:val="clear" w:color="000000" w:fill="1F497D"/>
            <w:noWrap/>
            <w:vAlign w:val="center"/>
            <w:hideMark/>
          </w:tcPr>
          <w:p w:rsidR="00E37D1F" w:rsidRPr="00D97084" w:rsidRDefault="00E37D1F" w:rsidP="00D219E4">
            <w:pPr>
              <w:jc w:val="center"/>
              <w:rPr>
                <w:rFonts w:ascii="Verdana" w:eastAsia="Times New Roman" w:hAnsi="Verdana" w:cs="Arial"/>
                <w:b/>
                <w:bCs/>
                <w:color w:val="FFFFFF"/>
                <w:sz w:val="10"/>
                <w:szCs w:val="10"/>
                <w:lang w:eastAsia="es-CO"/>
              </w:rPr>
            </w:pPr>
            <w:r w:rsidRPr="00D97084">
              <w:rPr>
                <w:rFonts w:ascii="Verdana" w:eastAsia="Times New Roman" w:hAnsi="Verdana" w:cs="Arial"/>
                <w:b/>
                <w:bCs/>
                <w:color w:val="FFFFFF"/>
                <w:sz w:val="10"/>
                <w:szCs w:val="10"/>
                <w:lang w:eastAsia="es-CO"/>
              </w:rPr>
              <w:t>DICIEMBRE</w:t>
            </w:r>
          </w:p>
        </w:tc>
      </w:tr>
      <w:tr w:rsidR="00E37D1F" w:rsidRPr="00E271BA" w:rsidTr="00D219E4">
        <w:trPr>
          <w:trHeight w:val="300"/>
        </w:trPr>
        <w:tc>
          <w:tcPr>
            <w:tcW w:w="43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E37D1F" w:rsidRPr="00D97084" w:rsidRDefault="00E37D1F" w:rsidP="00D219E4">
            <w:pPr>
              <w:jc w:val="center"/>
              <w:rPr>
                <w:rFonts w:ascii="Verdana" w:eastAsia="Times New Roman" w:hAnsi="Verdana" w:cs="Arial"/>
                <w:sz w:val="10"/>
                <w:szCs w:val="10"/>
                <w:lang w:eastAsia="es-CO"/>
              </w:rPr>
            </w:pPr>
            <w:r w:rsidRPr="00D97084">
              <w:rPr>
                <w:rFonts w:ascii="Verdana" w:eastAsia="Times New Roman" w:hAnsi="Verdana" w:cs="Arial"/>
                <w:sz w:val="10"/>
                <w:szCs w:val="10"/>
                <w:lang w:eastAsia="es-CO"/>
              </w:rPr>
              <w:t>FACTURACION MES</w:t>
            </w:r>
          </w:p>
        </w:tc>
        <w:tc>
          <w:tcPr>
            <w:tcW w:w="354" w:type="pct"/>
            <w:tcBorders>
              <w:top w:val="single" w:sz="4" w:space="0" w:color="auto"/>
              <w:left w:val="nil"/>
              <w:bottom w:val="single" w:sz="4" w:space="0" w:color="auto"/>
              <w:right w:val="single" w:sz="4" w:space="0" w:color="auto"/>
            </w:tcBorders>
            <w:shd w:val="clear" w:color="auto" w:fill="auto"/>
            <w:noWrap/>
            <w:vAlign w:val="center"/>
            <w:hideMark/>
          </w:tcPr>
          <w:p w:rsidR="00E37D1F" w:rsidRPr="00D97084" w:rsidRDefault="00E37D1F" w:rsidP="00D219E4">
            <w:pPr>
              <w:jc w:val="center"/>
              <w:rPr>
                <w:rFonts w:ascii="Verdana" w:eastAsia="Times New Roman" w:hAnsi="Verdana" w:cs="Arial"/>
                <w:color w:val="000000"/>
                <w:sz w:val="10"/>
                <w:szCs w:val="10"/>
                <w:lang w:eastAsia="es-CO"/>
              </w:rPr>
            </w:pPr>
            <w:r w:rsidRPr="00D97084">
              <w:rPr>
                <w:rFonts w:ascii="Verdana" w:eastAsia="Times New Roman" w:hAnsi="Verdana" w:cs="Arial"/>
                <w:color w:val="000000"/>
                <w:sz w:val="10"/>
                <w:szCs w:val="10"/>
                <w:lang w:eastAsia="es-CO"/>
              </w:rPr>
              <w:t>180,233,931</w:t>
            </w:r>
          </w:p>
        </w:tc>
        <w:tc>
          <w:tcPr>
            <w:tcW w:w="365" w:type="pct"/>
            <w:tcBorders>
              <w:top w:val="single" w:sz="4" w:space="0" w:color="auto"/>
              <w:left w:val="nil"/>
              <w:bottom w:val="single" w:sz="4" w:space="0" w:color="auto"/>
              <w:right w:val="single" w:sz="4" w:space="0" w:color="auto"/>
            </w:tcBorders>
            <w:shd w:val="clear" w:color="auto" w:fill="auto"/>
            <w:noWrap/>
            <w:vAlign w:val="center"/>
            <w:hideMark/>
          </w:tcPr>
          <w:p w:rsidR="00E37D1F" w:rsidRPr="00D97084" w:rsidRDefault="00E37D1F" w:rsidP="00D219E4">
            <w:pPr>
              <w:jc w:val="center"/>
              <w:rPr>
                <w:rFonts w:ascii="Verdana" w:eastAsia="Times New Roman" w:hAnsi="Verdana" w:cs="Arial"/>
                <w:color w:val="000000"/>
                <w:sz w:val="10"/>
                <w:szCs w:val="10"/>
                <w:lang w:eastAsia="es-CO"/>
              </w:rPr>
            </w:pPr>
            <w:r w:rsidRPr="00D97084">
              <w:rPr>
                <w:rFonts w:ascii="Verdana" w:eastAsia="Times New Roman" w:hAnsi="Verdana" w:cs="Arial"/>
                <w:color w:val="000000"/>
                <w:sz w:val="10"/>
                <w:szCs w:val="10"/>
                <w:lang w:eastAsia="es-CO"/>
              </w:rPr>
              <w:t>173,679,217</w:t>
            </w:r>
          </w:p>
        </w:tc>
        <w:tc>
          <w:tcPr>
            <w:tcW w:w="367" w:type="pct"/>
            <w:tcBorders>
              <w:top w:val="single" w:sz="4" w:space="0" w:color="auto"/>
              <w:left w:val="nil"/>
              <w:bottom w:val="single" w:sz="4" w:space="0" w:color="auto"/>
              <w:right w:val="single" w:sz="4" w:space="0" w:color="auto"/>
            </w:tcBorders>
            <w:shd w:val="clear" w:color="auto" w:fill="auto"/>
            <w:noWrap/>
            <w:vAlign w:val="center"/>
            <w:hideMark/>
          </w:tcPr>
          <w:p w:rsidR="00E37D1F" w:rsidRPr="00D97084" w:rsidRDefault="00E37D1F" w:rsidP="00D219E4">
            <w:pPr>
              <w:jc w:val="center"/>
              <w:rPr>
                <w:rFonts w:ascii="Verdana" w:eastAsia="Times New Roman" w:hAnsi="Verdana" w:cs="Arial"/>
                <w:color w:val="000000"/>
                <w:sz w:val="10"/>
                <w:szCs w:val="10"/>
                <w:lang w:eastAsia="es-CO"/>
              </w:rPr>
            </w:pPr>
            <w:r w:rsidRPr="00D97084">
              <w:rPr>
                <w:rFonts w:ascii="Verdana" w:eastAsia="Times New Roman" w:hAnsi="Verdana" w:cs="Arial"/>
                <w:color w:val="000000"/>
                <w:sz w:val="10"/>
                <w:szCs w:val="10"/>
                <w:lang w:eastAsia="es-CO"/>
              </w:rPr>
              <w:t>145,645,193</w:t>
            </w:r>
          </w:p>
        </w:tc>
        <w:tc>
          <w:tcPr>
            <w:tcW w:w="367" w:type="pct"/>
            <w:tcBorders>
              <w:top w:val="single" w:sz="4" w:space="0" w:color="auto"/>
              <w:left w:val="nil"/>
              <w:bottom w:val="single" w:sz="4" w:space="0" w:color="auto"/>
              <w:right w:val="single" w:sz="4" w:space="0" w:color="auto"/>
            </w:tcBorders>
            <w:shd w:val="clear" w:color="auto" w:fill="auto"/>
            <w:noWrap/>
            <w:vAlign w:val="center"/>
            <w:hideMark/>
          </w:tcPr>
          <w:p w:rsidR="00E37D1F" w:rsidRPr="00D97084" w:rsidRDefault="00E37D1F" w:rsidP="00D219E4">
            <w:pPr>
              <w:jc w:val="center"/>
              <w:rPr>
                <w:rFonts w:ascii="Verdana" w:eastAsia="Times New Roman" w:hAnsi="Verdana" w:cs="Arial"/>
                <w:color w:val="000000"/>
                <w:sz w:val="10"/>
                <w:szCs w:val="10"/>
                <w:lang w:eastAsia="es-CO"/>
              </w:rPr>
            </w:pPr>
            <w:r w:rsidRPr="00D97084">
              <w:rPr>
                <w:rFonts w:ascii="Verdana" w:eastAsia="Times New Roman" w:hAnsi="Verdana" w:cs="Arial"/>
                <w:color w:val="000000"/>
                <w:sz w:val="10"/>
                <w:szCs w:val="10"/>
                <w:lang w:eastAsia="es-CO"/>
              </w:rPr>
              <w:t>169,542,300</w:t>
            </w:r>
          </w:p>
        </w:tc>
        <w:tc>
          <w:tcPr>
            <w:tcW w:w="365" w:type="pct"/>
            <w:tcBorders>
              <w:top w:val="single" w:sz="4" w:space="0" w:color="auto"/>
              <w:left w:val="nil"/>
              <w:bottom w:val="single" w:sz="4" w:space="0" w:color="auto"/>
              <w:right w:val="single" w:sz="4" w:space="0" w:color="auto"/>
            </w:tcBorders>
            <w:shd w:val="clear" w:color="auto" w:fill="auto"/>
            <w:noWrap/>
            <w:vAlign w:val="center"/>
            <w:hideMark/>
          </w:tcPr>
          <w:p w:rsidR="00E37D1F" w:rsidRPr="00D97084" w:rsidRDefault="00E37D1F" w:rsidP="00D219E4">
            <w:pPr>
              <w:jc w:val="center"/>
              <w:rPr>
                <w:rFonts w:ascii="Verdana" w:eastAsia="Times New Roman" w:hAnsi="Verdana" w:cs="Arial"/>
                <w:color w:val="000000"/>
                <w:sz w:val="10"/>
                <w:szCs w:val="10"/>
                <w:lang w:eastAsia="es-CO"/>
              </w:rPr>
            </w:pPr>
            <w:r w:rsidRPr="00D97084">
              <w:rPr>
                <w:rFonts w:ascii="Verdana" w:eastAsia="Times New Roman" w:hAnsi="Verdana" w:cs="Arial"/>
                <w:color w:val="000000"/>
                <w:sz w:val="10"/>
                <w:szCs w:val="10"/>
                <w:lang w:eastAsia="es-CO"/>
              </w:rPr>
              <w:t>161,710,856</w:t>
            </w:r>
          </w:p>
        </w:tc>
        <w:tc>
          <w:tcPr>
            <w:tcW w:w="427" w:type="pct"/>
            <w:tcBorders>
              <w:top w:val="single" w:sz="4" w:space="0" w:color="auto"/>
              <w:left w:val="nil"/>
              <w:bottom w:val="single" w:sz="4" w:space="0" w:color="auto"/>
              <w:right w:val="single" w:sz="4" w:space="0" w:color="auto"/>
            </w:tcBorders>
            <w:shd w:val="clear" w:color="auto" w:fill="auto"/>
            <w:noWrap/>
            <w:vAlign w:val="center"/>
            <w:hideMark/>
          </w:tcPr>
          <w:p w:rsidR="00E37D1F" w:rsidRPr="00D97084" w:rsidRDefault="00E37D1F" w:rsidP="00D219E4">
            <w:pPr>
              <w:jc w:val="center"/>
              <w:rPr>
                <w:rFonts w:ascii="Verdana" w:eastAsia="Times New Roman" w:hAnsi="Verdana" w:cs="Arial"/>
                <w:color w:val="000000"/>
                <w:sz w:val="10"/>
                <w:szCs w:val="10"/>
                <w:lang w:eastAsia="es-CO"/>
              </w:rPr>
            </w:pPr>
            <w:r w:rsidRPr="00D97084">
              <w:rPr>
                <w:rFonts w:ascii="Verdana" w:eastAsia="Times New Roman" w:hAnsi="Verdana" w:cs="Arial"/>
                <w:color w:val="000000"/>
                <w:sz w:val="10"/>
                <w:szCs w:val="10"/>
                <w:lang w:eastAsia="es-CO"/>
              </w:rPr>
              <w:t>208,795,189</w:t>
            </w:r>
          </w:p>
        </w:tc>
        <w:tc>
          <w:tcPr>
            <w:tcW w:w="366" w:type="pct"/>
            <w:tcBorders>
              <w:top w:val="single" w:sz="4" w:space="0" w:color="auto"/>
              <w:left w:val="nil"/>
              <w:bottom w:val="single" w:sz="4" w:space="0" w:color="auto"/>
              <w:right w:val="single" w:sz="4" w:space="0" w:color="auto"/>
            </w:tcBorders>
            <w:shd w:val="clear" w:color="auto" w:fill="auto"/>
            <w:noWrap/>
            <w:vAlign w:val="center"/>
            <w:hideMark/>
          </w:tcPr>
          <w:p w:rsidR="00E37D1F" w:rsidRPr="00D97084" w:rsidRDefault="00E37D1F" w:rsidP="00D219E4">
            <w:pPr>
              <w:jc w:val="center"/>
              <w:rPr>
                <w:rFonts w:ascii="Verdana" w:eastAsia="Times New Roman" w:hAnsi="Verdana" w:cs="Arial"/>
                <w:color w:val="000000"/>
                <w:sz w:val="10"/>
                <w:szCs w:val="10"/>
                <w:lang w:eastAsia="es-CO"/>
              </w:rPr>
            </w:pPr>
            <w:r w:rsidRPr="00D97084">
              <w:rPr>
                <w:rFonts w:ascii="Verdana" w:eastAsia="Times New Roman" w:hAnsi="Verdana" w:cs="Arial"/>
                <w:color w:val="000000"/>
                <w:sz w:val="10"/>
                <w:szCs w:val="10"/>
                <w:lang w:eastAsia="es-CO"/>
              </w:rPr>
              <w:t>194,861,355</w:t>
            </w:r>
          </w:p>
        </w:tc>
        <w:tc>
          <w:tcPr>
            <w:tcW w:w="366" w:type="pct"/>
            <w:tcBorders>
              <w:top w:val="single" w:sz="4" w:space="0" w:color="auto"/>
              <w:left w:val="nil"/>
              <w:bottom w:val="single" w:sz="4" w:space="0" w:color="auto"/>
              <w:right w:val="single" w:sz="4" w:space="0" w:color="auto"/>
            </w:tcBorders>
            <w:shd w:val="clear" w:color="auto" w:fill="auto"/>
            <w:noWrap/>
            <w:vAlign w:val="center"/>
            <w:hideMark/>
          </w:tcPr>
          <w:p w:rsidR="00E37D1F" w:rsidRPr="00D97084" w:rsidRDefault="00E37D1F" w:rsidP="00D219E4">
            <w:pPr>
              <w:jc w:val="center"/>
              <w:rPr>
                <w:rFonts w:ascii="Verdana" w:eastAsia="Times New Roman" w:hAnsi="Verdana" w:cs="Arial"/>
                <w:color w:val="000000"/>
                <w:sz w:val="10"/>
                <w:szCs w:val="10"/>
                <w:lang w:eastAsia="es-CO"/>
              </w:rPr>
            </w:pPr>
            <w:r w:rsidRPr="00D97084">
              <w:rPr>
                <w:rFonts w:ascii="Verdana" w:eastAsia="Times New Roman" w:hAnsi="Verdana" w:cs="Arial"/>
                <w:color w:val="000000"/>
                <w:sz w:val="10"/>
                <w:szCs w:val="10"/>
                <w:lang w:eastAsia="es-CO"/>
              </w:rPr>
              <w:t>173,818,377</w:t>
            </w:r>
          </w:p>
        </w:tc>
        <w:tc>
          <w:tcPr>
            <w:tcW w:w="426" w:type="pct"/>
            <w:tcBorders>
              <w:top w:val="single" w:sz="4" w:space="0" w:color="auto"/>
              <w:left w:val="nil"/>
              <w:bottom w:val="single" w:sz="4" w:space="0" w:color="auto"/>
              <w:right w:val="single" w:sz="4" w:space="0" w:color="auto"/>
            </w:tcBorders>
            <w:shd w:val="clear" w:color="auto" w:fill="auto"/>
            <w:noWrap/>
            <w:vAlign w:val="center"/>
            <w:hideMark/>
          </w:tcPr>
          <w:p w:rsidR="00E37D1F" w:rsidRPr="00D97084" w:rsidRDefault="00E37D1F" w:rsidP="00D219E4">
            <w:pPr>
              <w:jc w:val="center"/>
              <w:rPr>
                <w:rFonts w:ascii="Verdana" w:eastAsia="Times New Roman" w:hAnsi="Verdana" w:cs="Arial"/>
                <w:color w:val="000000"/>
                <w:sz w:val="10"/>
                <w:szCs w:val="10"/>
                <w:lang w:eastAsia="es-CO"/>
              </w:rPr>
            </w:pPr>
            <w:r w:rsidRPr="00D97084">
              <w:rPr>
                <w:rFonts w:ascii="Verdana" w:eastAsia="Times New Roman" w:hAnsi="Verdana" w:cs="Arial"/>
                <w:color w:val="000000"/>
                <w:sz w:val="10"/>
                <w:szCs w:val="10"/>
                <w:lang w:eastAsia="es-CO"/>
              </w:rPr>
              <w:t>167,969,955</w:t>
            </w:r>
          </w:p>
        </w:tc>
        <w:tc>
          <w:tcPr>
            <w:tcW w:w="366" w:type="pct"/>
            <w:tcBorders>
              <w:top w:val="single" w:sz="4" w:space="0" w:color="auto"/>
              <w:left w:val="nil"/>
              <w:bottom w:val="single" w:sz="4" w:space="0" w:color="auto"/>
              <w:right w:val="single" w:sz="4" w:space="0" w:color="auto"/>
            </w:tcBorders>
            <w:shd w:val="clear" w:color="auto" w:fill="auto"/>
            <w:noWrap/>
            <w:vAlign w:val="center"/>
            <w:hideMark/>
          </w:tcPr>
          <w:p w:rsidR="00E37D1F" w:rsidRPr="00D97084" w:rsidRDefault="00E37D1F" w:rsidP="00D219E4">
            <w:pPr>
              <w:jc w:val="center"/>
              <w:rPr>
                <w:rFonts w:ascii="Verdana" w:eastAsia="Times New Roman" w:hAnsi="Verdana" w:cs="Arial"/>
                <w:color w:val="000000"/>
                <w:sz w:val="10"/>
                <w:szCs w:val="10"/>
                <w:lang w:eastAsia="es-CO"/>
              </w:rPr>
            </w:pPr>
            <w:r w:rsidRPr="00D97084">
              <w:rPr>
                <w:rFonts w:ascii="Verdana" w:eastAsia="Times New Roman" w:hAnsi="Verdana" w:cs="Arial"/>
                <w:color w:val="000000"/>
                <w:sz w:val="10"/>
                <w:szCs w:val="10"/>
                <w:lang w:eastAsia="es-CO"/>
              </w:rPr>
              <w:t>180,233,931</w:t>
            </w:r>
          </w:p>
        </w:tc>
        <w:tc>
          <w:tcPr>
            <w:tcW w:w="427" w:type="pct"/>
            <w:tcBorders>
              <w:top w:val="single" w:sz="4" w:space="0" w:color="auto"/>
              <w:left w:val="nil"/>
              <w:bottom w:val="single" w:sz="4" w:space="0" w:color="auto"/>
              <w:right w:val="single" w:sz="4" w:space="0" w:color="auto"/>
            </w:tcBorders>
            <w:shd w:val="clear" w:color="auto" w:fill="auto"/>
            <w:noWrap/>
            <w:vAlign w:val="center"/>
            <w:hideMark/>
          </w:tcPr>
          <w:p w:rsidR="00E37D1F" w:rsidRPr="00D97084" w:rsidRDefault="00E37D1F" w:rsidP="00D219E4">
            <w:pPr>
              <w:jc w:val="center"/>
              <w:rPr>
                <w:rFonts w:ascii="Verdana" w:eastAsia="Times New Roman" w:hAnsi="Verdana" w:cs="Arial"/>
                <w:sz w:val="10"/>
                <w:szCs w:val="10"/>
                <w:lang w:eastAsia="es-CO"/>
              </w:rPr>
            </w:pPr>
            <w:r w:rsidRPr="00D97084">
              <w:rPr>
                <w:rFonts w:ascii="Verdana" w:eastAsia="Times New Roman" w:hAnsi="Verdana" w:cs="Arial"/>
                <w:sz w:val="10"/>
                <w:szCs w:val="10"/>
                <w:lang w:eastAsia="es-CO"/>
              </w:rPr>
              <w:t>175,389,763</w:t>
            </w:r>
          </w:p>
        </w:tc>
        <w:tc>
          <w:tcPr>
            <w:tcW w:w="365" w:type="pct"/>
            <w:tcBorders>
              <w:top w:val="single" w:sz="4" w:space="0" w:color="auto"/>
              <w:left w:val="nil"/>
              <w:bottom w:val="single" w:sz="4" w:space="0" w:color="auto"/>
              <w:right w:val="single" w:sz="4" w:space="0" w:color="auto"/>
            </w:tcBorders>
            <w:shd w:val="clear" w:color="auto" w:fill="auto"/>
            <w:noWrap/>
            <w:vAlign w:val="center"/>
            <w:hideMark/>
          </w:tcPr>
          <w:p w:rsidR="00E37D1F" w:rsidRPr="00D97084" w:rsidRDefault="00E37D1F" w:rsidP="00D219E4">
            <w:pPr>
              <w:jc w:val="center"/>
              <w:rPr>
                <w:rFonts w:ascii="Verdana" w:eastAsia="Times New Roman" w:hAnsi="Verdana" w:cs="Arial"/>
                <w:sz w:val="10"/>
                <w:szCs w:val="10"/>
                <w:lang w:eastAsia="es-CO"/>
              </w:rPr>
            </w:pPr>
            <w:r w:rsidRPr="00D97084">
              <w:rPr>
                <w:rFonts w:ascii="Verdana" w:eastAsia="Times New Roman" w:hAnsi="Verdana" w:cs="Arial"/>
                <w:sz w:val="10"/>
                <w:szCs w:val="10"/>
                <w:lang w:eastAsia="es-CO"/>
              </w:rPr>
              <w:t>159,322,810</w:t>
            </w:r>
          </w:p>
        </w:tc>
      </w:tr>
      <w:tr w:rsidR="00E37D1F" w:rsidRPr="00E271BA" w:rsidTr="00D219E4">
        <w:trPr>
          <w:trHeight w:val="300"/>
        </w:trPr>
        <w:tc>
          <w:tcPr>
            <w:tcW w:w="439" w:type="pct"/>
            <w:tcBorders>
              <w:top w:val="nil"/>
              <w:left w:val="single" w:sz="4" w:space="0" w:color="auto"/>
              <w:bottom w:val="single" w:sz="4" w:space="0" w:color="auto"/>
              <w:right w:val="single" w:sz="4" w:space="0" w:color="auto"/>
            </w:tcBorders>
            <w:shd w:val="clear" w:color="auto" w:fill="auto"/>
            <w:vAlign w:val="center"/>
            <w:hideMark/>
          </w:tcPr>
          <w:p w:rsidR="00E37D1F" w:rsidRPr="00D97084" w:rsidRDefault="00E37D1F" w:rsidP="00D219E4">
            <w:pPr>
              <w:jc w:val="center"/>
              <w:rPr>
                <w:rFonts w:ascii="Verdana" w:eastAsia="Times New Roman" w:hAnsi="Verdana" w:cs="Arial"/>
                <w:sz w:val="10"/>
                <w:szCs w:val="10"/>
                <w:lang w:eastAsia="es-CO"/>
              </w:rPr>
            </w:pPr>
            <w:r w:rsidRPr="00D97084">
              <w:rPr>
                <w:rFonts w:ascii="Verdana" w:eastAsia="Times New Roman" w:hAnsi="Verdana" w:cs="Arial"/>
                <w:sz w:val="10"/>
                <w:szCs w:val="10"/>
                <w:lang w:eastAsia="es-CO"/>
              </w:rPr>
              <w:t>CARTERA</w:t>
            </w:r>
          </w:p>
        </w:tc>
        <w:tc>
          <w:tcPr>
            <w:tcW w:w="354" w:type="pct"/>
            <w:tcBorders>
              <w:top w:val="nil"/>
              <w:left w:val="nil"/>
              <w:bottom w:val="single" w:sz="4" w:space="0" w:color="auto"/>
              <w:right w:val="single" w:sz="4" w:space="0" w:color="auto"/>
            </w:tcBorders>
            <w:shd w:val="clear" w:color="auto" w:fill="auto"/>
            <w:noWrap/>
            <w:vAlign w:val="bottom"/>
            <w:hideMark/>
          </w:tcPr>
          <w:p w:rsidR="00E37D1F" w:rsidRPr="00D97084" w:rsidRDefault="00E37D1F" w:rsidP="00D219E4">
            <w:pPr>
              <w:jc w:val="center"/>
              <w:rPr>
                <w:rFonts w:ascii="Verdana" w:eastAsia="Times New Roman" w:hAnsi="Verdana" w:cs="Arial"/>
                <w:sz w:val="10"/>
                <w:szCs w:val="10"/>
                <w:lang w:eastAsia="es-CO"/>
              </w:rPr>
            </w:pPr>
            <w:r w:rsidRPr="00D97084">
              <w:rPr>
                <w:rFonts w:ascii="Verdana" w:eastAsia="Times New Roman" w:hAnsi="Verdana" w:cs="Arial"/>
                <w:sz w:val="10"/>
                <w:szCs w:val="10"/>
                <w:lang w:eastAsia="es-CO"/>
              </w:rPr>
              <w:t>131,691,908</w:t>
            </w:r>
          </w:p>
        </w:tc>
        <w:tc>
          <w:tcPr>
            <w:tcW w:w="365" w:type="pct"/>
            <w:tcBorders>
              <w:top w:val="nil"/>
              <w:left w:val="nil"/>
              <w:bottom w:val="single" w:sz="4" w:space="0" w:color="auto"/>
              <w:right w:val="single" w:sz="4" w:space="0" w:color="auto"/>
            </w:tcBorders>
            <w:shd w:val="clear" w:color="auto" w:fill="auto"/>
            <w:noWrap/>
            <w:vAlign w:val="bottom"/>
            <w:hideMark/>
          </w:tcPr>
          <w:p w:rsidR="00E37D1F" w:rsidRPr="00D97084" w:rsidRDefault="00E37D1F" w:rsidP="00D219E4">
            <w:pPr>
              <w:jc w:val="center"/>
              <w:rPr>
                <w:rFonts w:ascii="Verdana" w:eastAsia="Times New Roman" w:hAnsi="Verdana" w:cs="Arial"/>
                <w:sz w:val="10"/>
                <w:szCs w:val="10"/>
                <w:lang w:eastAsia="es-CO"/>
              </w:rPr>
            </w:pPr>
            <w:r w:rsidRPr="00D97084">
              <w:rPr>
                <w:rFonts w:ascii="Verdana" w:eastAsia="Times New Roman" w:hAnsi="Verdana" w:cs="Arial"/>
                <w:sz w:val="10"/>
                <w:szCs w:val="10"/>
                <w:lang w:eastAsia="es-CO"/>
              </w:rPr>
              <w:t>174,838,336</w:t>
            </w:r>
          </w:p>
        </w:tc>
        <w:tc>
          <w:tcPr>
            <w:tcW w:w="367" w:type="pct"/>
            <w:tcBorders>
              <w:top w:val="nil"/>
              <w:left w:val="nil"/>
              <w:bottom w:val="single" w:sz="4" w:space="0" w:color="auto"/>
              <w:right w:val="single" w:sz="4" w:space="0" w:color="auto"/>
            </w:tcBorders>
            <w:shd w:val="clear" w:color="auto" w:fill="auto"/>
            <w:noWrap/>
            <w:vAlign w:val="bottom"/>
            <w:hideMark/>
          </w:tcPr>
          <w:p w:rsidR="00E37D1F" w:rsidRPr="00D97084" w:rsidRDefault="00E37D1F" w:rsidP="00D219E4">
            <w:pPr>
              <w:jc w:val="center"/>
              <w:rPr>
                <w:rFonts w:ascii="Verdana" w:eastAsia="Times New Roman" w:hAnsi="Verdana" w:cs="Arial"/>
                <w:sz w:val="10"/>
                <w:szCs w:val="10"/>
                <w:lang w:eastAsia="es-CO"/>
              </w:rPr>
            </w:pPr>
            <w:r w:rsidRPr="00D97084">
              <w:rPr>
                <w:rFonts w:ascii="Verdana" w:eastAsia="Times New Roman" w:hAnsi="Verdana" w:cs="Arial"/>
                <w:sz w:val="10"/>
                <w:szCs w:val="10"/>
                <w:lang w:eastAsia="es-CO"/>
              </w:rPr>
              <w:t>55,354,894</w:t>
            </w:r>
          </w:p>
        </w:tc>
        <w:tc>
          <w:tcPr>
            <w:tcW w:w="367" w:type="pct"/>
            <w:tcBorders>
              <w:top w:val="nil"/>
              <w:left w:val="nil"/>
              <w:bottom w:val="single" w:sz="4" w:space="0" w:color="auto"/>
              <w:right w:val="single" w:sz="4" w:space="0" w:color="auto"/>
            </w:tcBorders>
            <w:shd w:val="clear" w:color="auto" w:fill="auto"/>
            <w:noWrap/>
            <w:vAlign w:val="bottom"/>
            <w:hideMark/>
          </w:tcPr>
          <w:p w:rsidR="00E37D1F" w:rsidRPr="00D97084" w:rsidRDefault="00E37D1F" w:rsidP="00D219E4">
            <w:pPr>
              <w:jc w:val="center"/>
              <w:rPr>
                <w:rFonts w:ascii="Verdana" w:eastAsia="Times New Roman" w:hAnsi="Verdana" w:cs="Arial"/>
                <w:sz w:val="10"/>
                <w:szCs w:val="10"/>
                <w:lang w:eastAsia="es-CO"/>
              </w:rPr>
            </w:pPr>
            <w:r w:rsidRPr="00D97084">
              <w:rPr>
                <w:rFonts w:ascii="Verdana" w:eastAsia="Times New Roman" w:hAnsi="Verdana" w:cs="Arial"/>
                <w:sz w:val="10"/>
                <w:szCs w:val="10"/>
                <w:lang w:eastAsia="es-CO"/>
              </w:rPr>
              <w:t>112,889,899</w:t>
            </w:r>
          </w:p>
        </w:tc>
        <w:tc>
          <w:tcPr>
            <w:tcW w:w="365" w:type="pct"/>
            <w:tcBorders>
              <w:top w:val="nil"/>
              <w:left w:val="nil"/>
              <w:bottom w:val="single" w:sz="4" w:space="0" w:color="auto"/>
              <w:right w:val="single" w:sz="4" w:space="0" w:color="auto"/>
            </w:tcBorders>
            <w:shd w:val="clear" w:color="auto" w:fill="auto"/>
            <w:noWrap/>
            <w:vAlign w:val="bottom"/>
            <w:hideMark/>
          </w:tcPr>
          <w:p w:rsidR="00E37D1F" w:rsidRPr="00D97084" w:rsidRDefault="00E37D1F" w:rsidP="00D219E4">
            <w:pPr>
              <w:jc w:val="center"/>
              <w:rPr>
                <w:rFonts w:ascii="Verdana" w:eastAsia="Times New Roman" w:hAnsi="Verdana" w:cs="Arial"/>
                <w:sz w:val="10"/>
                <w:szCs w:val="10"/>
                <w:lang w:eastAsia="es-CO"/>
              </w:rPr>
            </w:pPr>
            <w:r w:rsidRPr="00D97084">
              <w:rPr>
                <w:rFonts w:ascii="Verdana" w:eastAsia="Times New Roman" w:hAnsi="Verdana" w:cs="Arial"/>
                <w:sz w:val="10"/>
                <w:szCs w:val="10"/>
                <w:lang w:eastAsia="es-CO"/>
              </w:rPr>
              <w:t>138,995,478</w:t>
            </w:r>
          </w:p>
        </w:tc>
        <w:tc>
          <w:tcPr>
            <w:tcW w:w="427" w:type="pct"/>
            <w:tcBorders>
              <w:top w:val="nil"/>
              <w:left w:val="nil"/>
              <w:bottom w:val="single" w:sz="4" w:space="0" w:color="auto"/>
              <w:right w:val="single" w:sz="4" w:space="0" w:color="auto"/>
            </w:tcBorders>
            <w:shd w:val="clear" w:color="auto" w:fill="auto"/>
            <w:noWrap/>
            <w:vAlign w:val="bottom"/>
            <w:hideMark/>
          </w:tcPr>
          <w:p w:rsidR="00E37D1F" w:rsidRPr="00D97084" w:rsidRDefault="00E37D1F" w:rsidP="00D219E4">
            <w:pPr>
              <w:jc w:val="center"/>
              <w:rPr>
                <w:rFonts w:ascii="Verdana" w:eastAsia="Times New Roman" w:hAnsi="Verdana" w:cs="Arial"/>
                <w:sz w:val="10"/>
                <w:szCs w:val="10"/>
                <w:lang w:eastAsia="es-CO"/>
              </w:rPr>
            </w:pPr>
            <w:r w:rsidRPr="00D97084">
              <w:rPr>
                <w:rFonts w:ascii="Verdana" w:eastAsia="Times New Roman" w:hAnsi="Verdana" w:cs="Arial"/>
                <w:sz w:val="10"/>
                <w:szCs w:val="10"/>
                <w:lang w:eastAsia="es-CO"/>
              </w:rPr>
              <w:t>102,402,174</w:t>
            </w:r>
          </w:p>
        </w:tc>
        <w:tc>
          <w:tcPr>
            <w:tcW w:w="366" w:type="pct"/>
            <w:tcBorders>
              <w:top w:val="nil"/>
              <w:left w:val="nil"/>
              <w:bottom w:val="single" w:sz="4" w:space="0" w:color="auto"/>
              <w:right w:val="single" w:sz="4" w:space="0" w:color="auto"/>
            </w:tcBorders>
            <w:shd w:val="clear" w:color="auto" w:fill="auto"/>
            <w:noWrap/>
            <w:vAlign w:val="bottom"/>
            <w:hideMark/>
          </w:tcPr>
          <w:p w:rsidR="00E37D1F" w:rsidRPr="00D97084" w:rsidRDefault="00E37D1F" w:rsidP="00D219E4">
            <w:pPr>
              <w:jc w:val="center"/>
              <w:rPr>
                <w:rFonts w:ascii="Verdana" w:eastAsia="Times New Roman" w:hAnsi="Verdana" w:cs="Arial"/>
                <w:sz w:val="10"/>
                <w:szCs w:val="10"/>
                <w:lang w:eastAsia="es-CO"/>
              </w:rPr>
            </w:pPr>
            <w:r w:rsidRPr="00D97084">
              <w:rPr>
                <w:rFonts w:ascii="Verdana" w:eastAsia="Times New Roman" w:hAnsi="Verdana" w:cs="Arial"/>
                <w:sz w:val="10"/>
                <w:szCs w:val="10"/>
                <w:lang w:eastAsia="es-CO"/>
              </w:rPr>
              <w:t>95,367,813</w:t>
            </w:r>
          </w:p>
        </w:tc>
        <w:tc>
          <w:tcPr>
            <w:tcW w:w="366" w:type="pct"/>
            <w:tcBorders>
              <w:top w:val="nil"/>
              <w:left w:val="nil"/>
              <w:bottom w:val="single" w:sz="4" w:space="0" w:color="auto"/>
              <w:right w:val="single" w:sz="4" w:space="0" w:color="auto"/>
            </w:tcBorders>
            <w:shd w:val="clear" w:color="auto" w:fill="auto"/>
            <w:noWrap/>
            <w:vAlign w:val="bottom"/>
            <w:hideMark/>
          </w:tcPr>
          <w:p w:rsidR="00E37D1F" w:rsidRPr="00D97084" w:rsidRDefault="00E37D1F" w:rsidP="00D219E4">
            <w:pPr>
              <w:jc w:val="center"/>
              <w:rPr>
                <w:rFonts w:ascii="Verdana" w:eastAsia="Times New Roman" w:hAnsi="Verdana" w:cs="Arial"/>
                <w:sz w:val="10"/>
                <w:szCs w:val="10"/>
                <w:lang w:eastAsia="es-CO"/>
              </w:rPr>
            </w:pPr>
            <w:r w:rsidRPr="00D97084">
              <w:rPr>
                <w:rFonts w:ascii="Verdana" w:eastAsia="Times New Roman" w:hAnsi="Verdana" w:cs="Arial"/>
                <w:sz w:val="10"/>
                <w:szCs w:val="10"/>
                <w:lang w:eastAsia="es-CO"/>
              </w:rPr>
              <w:t>74,957,236</w:t>
            </w:r>
          </w:p>
        </w:tc>
        <w:tc>
          <w:tcPr>
            <w:tcW w:w="426" w:type="pct"/>
            <w:tcBorders>
              <w:top w:val="nil"/>
              <w:left w:val="nil"/>
              <w:bottom w:val="single" w:sz="4" w:space="0" w:color="auto"/>
              <w:right w:val="single" w:sz="4" w:space="0" w:color="auto"/>
            </w:tcBorders>
            <w:shd w:val="clear" w:color="auto" w:fill="auto"/>
            <w:noWrap/>
            <w:vAlign w:val="bottom"/>
            <w:hideMark/>
          </w:tcPr>
          <w:p w:rsidR="00E37D1F" w:rsidRPr="00D97084" w:rsidRDefault="00E37D1F" w:rsidP="00D219E4">
            <w:pPr>
              <w:jc w:val="center"/>
              <w:rPr>
                <w:rFonts w:ascii="Verdana" w:eastAsia="Times New Roman" w:hAnsi="Verdana" w:cs="Arial"/>
                <w:sz w:val="10"/>
                <w:szCs w:val="10"/>
                <w:lang w:eastAsia="es-CO"/>
              </w:rPr>
            </w:pPr>
            <w:r w:rsidRPr="00D97084">
              <w:rPr>
                <w:rFonts w:ascii="Verdana" w:eastAsia="Times New Roman" w:hAnsi="Verdana" w:cs="Arial"/>
                <w:sz w:val="10"/>
                <w:szCs w:val="10"/>
                <w:lang w:eastAsia="es-CO"/>
              </w:rPr>
              <w:t>65,822,947</w:t>
            </w:r>
          </w:p>
        </w:tc>
        <w:tc>
          <w:tcPr>
            <w:tcW w:w="366" w:type="pct"/>
            <w:tcBorders>
              <w:top w:val="nil"/>
              <w:left w:val="nil"/>
              <w:bottom w:val="single" w:sz="4" w:space="0" w:color="auto"/>
              <w:right w:val="single" w:sz="4" w:space="0" w:color="auto"/>
            </w:tcBorders>
            <w:shd w:val="clear" w:color="auto" w:fill="auto"/>
            <w:noWrap/>
            <w:vAlign w:val="bottom"/>
            <w:hideMark/>
          </w:tcPr>
          <w:p w:rsidR="00E37D1F" w:rsidRPr="00D97084" w:rsidRDefault="00E37D1F" w:rsidP="00D219E4">
            <w:pPr>
              <w:jc w:val="center"/>
              <w:rPr>
                <w:rFonts w:ascii="Verdana" w:eastAsia="Times New Roman" w:hAnsi="Verdana" w:cs="Arial"/>
                <w:sz w:val="10"/>
                <w:szCs w:val="10"/>
                <w:lang w:eastAsia="es-CO"/>
              </w:rPr>
            </w:pPr>
            <w:r w:rsidRPr="00D97084">
              <w:rPr>
                <w:rFonts w:ascii="Verdana" w:eastAsia="Times New Roman" w:hAnsi="Verdana" w:cs="Arial"/>
                <w:sz w:val="10"/>
                <w:szCs w:val="10"/>
                <w:lang w:eastAsia="es-CO"/>
              </w:rPr>
              <w:t>131,691,908</w:t>
            </w:r>
          </w:p>
        </w:tc>
        <w:tc>
          <w:tcPr>
            <w:tcW w:w="427" w:type="pct"/>
            <w:tcBorders>
              <w:top w:val="nil"/>
              <w:left w:val="nil"/>
              <w:bottom w:val="single" w:sz="4" w:space="0" w:color="auto"/>
              <w:right w:val="single" w:sz="4" w:space="0" w:color="auto"/>
            </w:tcBorders>
            <w:shd w:val="clear" w:color="auto" w:fill="auto"/>
            <w:noWrap/>
            <w:vAlign w:val="bottom"/>
            <w:hideMark/>
          </w:tcPr>
          <w:p w:rsidR="00E37D1F" w:rsidRPr="00D97084" w:rsidRDefault="00E37D1F" w:rsidP="00D219E4">
            <w:pPr>
              <w:jc w:val="center"/>
              <w:rPr>
                <w:rFonts w:ascii="Verdana" w:eastAsia="Times New Roman" w:hAnsi="Verdana" w:cs="Arial"/>
                <w:sz w:val="10"/>
                <w:szCs w:val="10"/>
                <w:lang w:eastAsia="es-CO"/>
              </w:rPr>
            </w:pPr>
            <w:r w:rsidRPr="00D97084">
              <w:rPr>
                <w:rFonts w:ascii="Verdana" w:eastAsia="Times New Roman" w:hAnsi="Verdana" w:cs="Arial"/>
                <w:sz w:val="10"/>
                <w:szCs w:val="10"/>
                <w:lang w:eastAsia="es-CO"/>
              </w:rPr>
              <w:t>42,046,352</w:t>
            </w:r>
          </w:p>
        </w:tc>
        <w:tc>
          <w:tcPr>
            <w:tcW w:w="365" w:type="pct"/>
            <w:tcBorders>
              <w:top w:val="nil"/>
              <w:left w:val="nil"/>
              <w:bottom w:val="single" w:sz="4" w:space="0" w:color="auto"/>
              <w:right w:val="single" w:sz="4" w:space="0" w:color="auto"/>
            </w:tcBorders>
            <w:shd w:val="clear" w:color="auto" w:fill="auto"/>
            <w:noWrap/>
            <w:vAlign w:val="bottom"/>
            <w:hideMark/>
          </w:tcPr>
          <w:p w:rsidR="00E37D1F" w:rsidRPr="00D97084" w:rsidRDefault="00E37D1F" w:rsidP="00D219E4">
            <w:pPr>
              <w:jc w:val="center"/>
              <w:rPr>
                <w:rFonts w:ascii="Verdana" w:eastAsia="Times New Roman" w:hAnsi="Verdana" w:cs="Arial"/>
                <w:sz w:val="10"/>
                <w:szCs w:val="10"/>
                <w:lang w:eastAsia="es-CO"/>
              </w:rPr>
            </w:pPr>
            <w:r w:rsidRPr="00D97084">
              <w:rPr>
                <w:rFonts w:ascii="Verdana" w:eastAsia="Times New Roman" w:hAnsi="Verdana" w:cs="Arial"/>
                <w:sz w:val="10"/>
                <w:szCs w:val="10"/>
                <w:lang w:eastAsia="es-CO"/>
              </w:rPr>
              <w:t>57,641,985</w:t>
            </w:r>
          </w:p>
        </w:tc>
      </w:tr>
      <w:tr w:rsidR="00E37D1F" w:rsidRPr="00E271BA" w:rsidTr="00D219E4">
        <w:trPr>
          <w:trHeight w:val="298"/>
        </w:trPr>
        <w:tc>
          <w:tcPr>
            <w:tcW w:w="439" w:type="pct"/>
            <w:tcBorders>
              <w:top w:val="nil"/>
              <w:left w:val="single" w:sz="4" w:space="0" w:color="auto"/>
              <w:bottom w:val="single" w:sz="4" w:space="0" w:color="auto"/>
              <w:right w:val="single" w:sz="4" w:space="0" w:color="auto"/>
            </w:tcBorders>
            <w:shd w:val="clear" w:color="auto" w:fill="auto"/>
            <w:vAlign w:val="center"/>
            <w:hideMark/>
          </w:tcPr>
          <w:p w:rsidR="00E37D1F" w:rsidRPr="00D97084" w:rsidRDefault="00E37D1F" w:rsidP="00D219E4">
            <w:pPr>
              <w:jc w:val="center"/>
              <w:rPr>
                <w:rFonts w:ascii="Verdana" w:eastAsia="Times New Roman" w:hAnsi="Verdana" w:cs="Arial"/>
                <w:sz w:val="10"/>
                <w:szCs w:val="10"/>
                <w:lang w:eastAsia="es-CO"/>
              </w:rPr>
            </w:pPr>
            <w:r w:rsidRPr="00D97084">
              <w:rPr>
                <w:rFonts w:ascii="Verdana" w:eastAsia="Times New Roman" w:hAnsi="Verdana" w:cs="Arial"/>
                <w:sz w:val="10"/>
                <w:szCs w:val="10"/>
                <w:lang w:eastAsia="es-CO"/>
              </w:rPr>
              <w:t>TOTAL</w:t>
            </w:r>
          </w:p>
        </w:tc>
        <w:tc>
          <w:tcPr>
            <w:tcW w:w="354" w:type="pct"/>
            <w:tcBorders>
              <w:top w:val="nil"/>
              <w:left w:val="nil"/>
              <w:bottom w:val="single" w:sz="4" w:space="0" w:color="auto"/>
              <w:right w:val="single" w:sz="4" w:space="0" w:color="auto"/>
            </w:tcBorders>
            <w:shd w:val="clear" w:color="auto" w:fill="auto"/>
            <w:noWrap/>
            <w:vAlign w:val="bottom"/>
            <w:hideMark/>
          </w:tcPr>
          <w:p w:rsidR="00E37D1F" w:rsidRPr="00D97084" w:rsidRDefault="00E37D1F" w:rsidP="00D219E4">
            <w:pPr>
              <w:jc w:val="center"/>
              <w:rPr>
                <w:rFonts w:ascii="Verdana" w:eastAsia="Times New Roman" w:hAnsi="Verdana" w:cs="Arial"/>
                <w:sz w:val="10"/>
                <w:szCs w:val="10"/>
                <w:lang w:eastAsia="es-CO"/>
              </w:rPr>
            </w:pPr>
            <w:r w:rsidRPr="00D97084">
              <w:rPr>
                <w:rFonts w:ascii="Verdana" w:eastAsia="Times New Roman" w:hAnsi="Verdana" w:cs="Arial"/>
                <w:sz w:val="10"/>
                <w:szCs w:val="10"/>
                <w:lang w:eastAsia="es-CO"/>
              </w:rPr>
              <w:t>311,925,839</w:t>
            </w:r>
          </w:p>
        </w:tc>
        <w:tc>
          <w:tcPr>
            <w:tcW w:w="365" w:type="pct"/>
            <w:tcBorders>
              <w:top w:val="nil"/>
              <w:left w:val="nil"/>
              <w:bottom w:val="single" w:sz="4" w:space="0" w:color="auto"/>
              <w:right w:val="single" w:sz="4" w:space="0" w:color="auto"/>
            </w:tcBorders>
            <w:shd w:val="clear" w:color="auto" w:fill="auto"/>
            <w:noWrap/>
            <w:vAlign w:val="bottom"/>
            <w:hideMark/>
          </w:tcPr>
          <w:p w:rsidR="00E37D1F" w:rsidRPr="00D97084" w:rsidRDefault="00E37D1F" w:rsidP="00D219E4">
            <w:pPr>
              <w:jc w:val="center"/>
              <w:rPr>
                <w:rFonts w:ascii="Verdana" w:eastAsia="Times New Roman" w:hAnsi="Verdana" w:cs="Arial"/>
                <w:sz w:val="10"/>
                <w:szCs w:val="10"/>
                <w:lang w:eastAsia="es-CO"/>
              </w:rPr>
            </w:pPr>
            <w:r w:rsidRPr="00D97084">
              <w:rPr>
                <w:rFonts w:ascii="Verdana" w:eastAsia="Times New Roman" w:hAnsi="Verdana" w:cs="Arial"/>
                <w:sz w:val="10"/>
                <w:szCs w:val="10"/>
                <w:lang w:eastAsia="es-CO"/>
              </w:rPr>
              <w:t>348,517,553</w:t>
            </w:r>
          </w:p>
        </w:tc>
        <w:tc>
          <w:tcPr>
            <w:tcW w:w="367" w:type="pct"/>
            <w:tcBorders>
              <w:top w:val="nil"/>
              <w:left w:val="nil"/>
              <w:bottom w:val="single" w:sz="4" w:space="0" w:color="auto"/>
              <w:right w:val="single" w:sz="4" w:space="0" w:color="auto"/>
            </w:tcBorders>
            <w:shd w:val="clear" w:color="auto" w:fill="auto"/>
            <w:noWrap/>
            <w:vAlign w:val="bottom"/>
            <w:hideMark/>
          </w:tcPr>
          <w:p w:rsidR="00E37D1F" w:rsidRPr="00D97084" w:rsidRDefault="00E37D1F" w:rsidP="00D219E4">
            <w:pPr>
              <w:jc w:val="center"/>
              <w:rPr>
                <w:rFonts w:ascii="Verdana" w:eastAsia="Times New Roman" w:hAnsi="Verdana" w:cs="Arial"/>
                <w:sz w:val="10"/>
                <w:szCs w:val="10"/>
                <w:lang w:eastAsia="es-CO"/>
              </w:rPr>
            </w:pPr>
            <w:r w:rsidRPr="00D97084">
              <w:rPr>
                <w:rFonts w:ascii="Verdana" w:eastAsia="Times New Roman" w:hAnsi="Verdana" w:cs="Arial"/>
                <w:sz w:val="10"/>
                <w:szCs w:val="10"/>
                <w:lang w:eastAsia="es-CO"/>
              </w:rPr>
              <w:t>201,000,087</w:t>
            </w:r>
          </w:p>
        </w:tc>
        <w:tc>
          <w:tcPr>
            <w:tcW w:w="367" w:type="pct"/>
            <w:tcBorders>
              <w:top w:val="nil"/>
              <w:left w:val="nil"/>
              <w:bottom w:val="single" w:sz="4" w:space="0" w:color="auto"/>
              <w:right w:val="single" w:sz="4" w:space="0" w:color="auto"/>
            </w:tcBorders>
            <w:shd w:val="clear" w:color="auto" w:fill="auto"/>
            <w:noWrap/>
            <w:vAlign w:val="bottom"/>
            <w:hideMark/>
          </w:tcPr>
          <w:p w:rsidR="00E37D1F" w:rsidRPr="00D97084" w:rsidRDefault="00E37D1F" w:rsidP="00D219E4">
            <w:pPr>
              <w:jc w:val="center"/>
              <w:rPr>
                <w:rFonts w:ascii="Verdana" w:eastAsia="Times New Roman" w:hAnsi="Verdana" w:cs="Arial"/>
                <w:sz w:val="10"/>
                <w:szCs w:val="10"/>
                <w:lang w:eastAsia="es-CO"/>
              </w:rPr>
            </w:pPr>
            <w:r w:rsidRPr="00D97084">
              <w:rPr>
                <w:rFonts w:ascii="Verdana" w:eastAsia="Times New Roman" w:hAnsi="Verdana" w:cs="Arial"/>
                <w:sz w:val="10"/>
                <w:szCs w:val="10"/>
                <w:lang w:eastAsia="es-CO"/>
              </w:rPr>
              <w:t>282,432,199</w:t>
            </w:r>
          </w:p>
        </w:tc>
        <w:tc>
          <w:tcPr>
            <w:tcW w:w="365" w:type="pct"/>
            <w:tcBorders>
              <w:top w:val="nil"/>
              <w:left w:val="nil"/>
              <w:bottom w:val="single" w:sz="4" w:space="0" w:color="auto"/>
              <w:right w:val="single" w:sz="4" w:space="0" w:color="auto"/>
            </w:tcBorders>
            <w:shd w:val="clear" w:color="auto" w:fill="auto"/>
            <w:noWrap/>
            <w:vAlign w:val="bottom"/>
            <w:hideMark/>
          </w:tcPr>
          <w:p w:rsidR="00E37D1F" w:rsidRPr="00D97084" w:rsidRDefault="00E37D1F" w:rsidP="00D219E4">
            <w:pPr>
              <w:jc w:val="center"/>
              <w:rPr>
                <w:rFonts w:ascii="Verdana" w:eastAsia="Times New Roman" w:hAnsi="Verdana" w:cs="Arial"/>
                <w:sz w:val="10"/>
                <w:szCs w:val="10"/>
                <w:lang w:eastAsia="es-CO"/>
              </w:rPr>
            </w:pPr>
            <w:r w:rsidRPr="00D97084">
              <w:rPr>
                <w:rFonts w:ascii="Verdana" w:eastAsia="Times New Roman" w:hAnsi="Verdana" w:cs="Arial"/>
                <w:sz w:val="10"/>
                <w:szCs w:val="10"/>
                <w:lang w:eastAsia="es-CO"/>
              </w:rPr>
              <w:t>300,706,334</w:t>
            </w:r>
          </w:p>
        </w:tc>
        <w:tc>
          <w:tcPr>
            <w:tcW w:w="427" w:type="pct"/>
            <w:tcBorders>
              <w:top w:val="nil"/>
              <w:left w:val="nil"/>
              <w:bottom w:val="single" w:sz="4" w:space="0" w:color="auto"/>
              <w:right w:val="single" w:sz="4" w:space="0" w:color="auto"/>
            </w:tcBorders>
            <w:shd w:val="clear" w:color="auto" w:fill="auto"/>
            <w:noWrap/>
            <w:vAlign w:val="bottom"/>
            <w:hideMark/>
          </w:tcPr>
          <w:p w:rsidR="00E37D1F" w:rsidRPr="00D97084" w:rsidRDefault="00E37D1F" w:rsidP="00D219E4">
            <w:pPr>
              <w:jc w:val="center"/>
              <w:rPr>
                <w:rFonts w:ascii="Verdana" w:eastAsia="Times New Roman" w:hAnsi="Verdana" w:cs="Arial"/>
                <w:sz w:val="10"/>
                <w:szCs w:val="10"/>
                <w:lang w:eastAsia="es-CO"/>
              </w:rPr>
            </w:pPr>
            <w:r w:rsidRPr="00D97084">
              <w:rPr>
                <w:rFonts w:ascii="Verdana" w:eastAsia="Times New Roman" w:hAnsi="Verdana" w:cs="Arial"/>
                <w:sz w:val="10"/>
                <w:szCs w:val="10"/>
                <w:lang w:eastAsia="es-CO"/>
              </w:rPr>
              <w:t>311,197,363</w:t>
            </w:r>
          </w:p>
        </w:tc>
        <w:tc>
          <w:tcPr>
            <w:tcW w:w="366" w:type="pct"/>
            <w:tcBorders>
              <w:top w:val="nil"/>
              <w:left w:val="nil"/>
              <w:bottom w:val="single" w:sz="4" w:space="0" w:color="auto"/>
              <w:right w:val="single" w:sz="4" w:space="0" w:color="auto"/>
            </w:tcBorders>
            <w:shd w:val="clear" w:color="auto" w:fill="auto"/>
            <w:noWrap/>
            <w:vAlign w:val="bottom"/>
            <w:hideMark/>
          </w:tcPr>
          <w:p w:rsidR="00E37D1F" w:rsidRPr="00D97084" w:rsidRDefault="00E37D1F" w:rsidP="00D219E4">
            <w:pPr>
              <w:jc w:val="center"/>
              <w:rPr>
                <w:rFonts w:ascii="Verdana" w:eastAsia="Times New Roman" w:hAnsi="Verdana" w:cs="Arial"/>
                <w:sz w:val="10"/>
                <w:szCs w:val="10"/>
                <w:lang w:eastAsia="es-CO"/>
              </w:rPr>
            </w:pPr>
            <w:r w:rsidRPr="00D97084">
              <w:rPr>
                <w:rFonts w:ascii="Verdana" w:eastAsia="Times New Roman" w:hAnsi="Verdana" w:cs="Arial"/>
                <w:sz w:val="10"/>
                <w:szCs w:val="10"/>
                <w:lang w:eastAsia="es-CO"/>
              </w:rPr>
              <w:t>290,229,168</w:t>
            </w:r>
          </w:p>
        </w:tc>
        <w:tc>
          <w:tcPr>
            <w:tcW w:w="366" w:type="pct"/>
            <w:tcBorders>
              <w:top w:val="nil"/>
              <w:left w:val="nil"/>
              <w:bottom w:val="single" w:sz="4" w:space="0" w:color="auto"/>
              <w:right w:val="single" w:sz="4" w:space="0" w:color="auto"/>
            </w:tcBorders>
            <w:shd w:val="clear" w:color="auto" w:fill="auto"/>
            <w:noWrap/>
            <w:vAlign w:val="bottom"/>
            <w:hideMark/>
          </w:tcPr>
          <w:p w:rsidR="00E37D1F" w:rsidRPr="00D97084" w:rsidRDefault="00E37D1F" w:rsidP="00D219E4">
            <w:pPr>
              <w:jc w:val="center"/>
              <w:rPr>
                <w:rFonts w:ascii="Verdana" w:eastAsia="Times New Roman" w:hAnsi="Verdana" w:cs="Arial"/>
                <w:sz w:val="10"/>
                <w:szCs w:val="10"/>
                <w:lang w:eastAsia="es-CO"/>
              </w:rPr>
            </w:pPr>
            <w:r w:rsidRPr="00D97084">
              <w:rPr>
                <w:rFonts w:ascii="Verdana" w:eastAsia="Times New Roman" w:hAnsi="Verdana" w:cs="Arial"/>
                <w:sz w:val="10"/>
                <w:szCs w:val="10"/>
                <w:lang w:eastAsia="es-CO"/>
              </w:rPr>
              <w:t>248,775,613</w:t>
            </w:r>
          </w:p>
        </w:tc>
        <w:tc>
          <w:tcPr>
            <w:tcW w:w="426" w:type="pct"/>
            <w:tcBorders>
              <w:top w:val="nil"/>
              <w:left w:val="nil"/>
              <w:bottom w:val="single" w:sz="4" w:space="0" w:color="auto"/>
              <w:right w:val="single" w:sz="4" w:space="0" w:color="auto"/>
            </w:tcBorders>
            <w:shd w:val="clear" w:color="auto" w:fill="auto"/>
            <w:noWrap/>
            <w:vAlign w:val="bottom"/>
            <w:hideMark/>
          </w:tcPr>
          <w:p w:rsidR="00E37D1F" w:rsidRPr="00D97084" w:rsidRDefault="00E37D1F" w:rsidP="00D219E4">
            <w:pPr>
              <w:jc w:val="center"/>
              <w:rPr>
                <w:rFonts w:ascii="Verdana" w:eastAsia="Times New Roman" w:hAnsi="Verdana" w:cs="Arial"/>
                <w:sz w:val="10"/>
                <w:szCs w:val="10"/>
                <w:lang w:eastAsia="es-CO"/>
              </w:rPr>
            </w:pPr>
            <w:r w:rsidRPr="00D97084">
              <w:rPr>
                <w:rFonts w:ascii="Verdana" w:eastAsia="Times New Roman" w:hAnsi="Verdana" w:cs="Arial"/>
                <w:sz w:val="10"/>
                <w:szCs w:val="10"/>
                <w:lang w:eastAsia="es-CO"/>
              </w:rPr>
              <w:t>233,792,902</w:t>
            </w:r>
          </w:p>
        </w:tc>
        <w:tc>
          <w:tcPr>
            <w:tcW w:w="366" w:type="pct"/>
            <w:tcBorders>
              <w:top w:val="nil"/>
              <w:left w:val="nil"/>
              <w:bottom w:val="single" w:sz="4" w:space="0" w:color="auto"/>
              <w:right w:val="single" w:sz="4" w:space="0" w:color="auto"/>
            </w:tcBorders>
            <w:shd w:val="clear" w:color="auto" w:fill="auto"/>
            <w:noWrap/>
            <w:vAlign w:val="center"/>
            <w:hideMark/>
          </w:tcPr>
          <w:p w:rsidR="00E37D1F" w:rsidRPr="00D97084" w:rsidRDefault="00E37D1F" w:rsidP="00D219E4">
            <w:pPr>
              <w:jc w:val="center"/>
              <w:rPr>
                <w:rFonts w:ascii="Verdana" w:eastAsia="Times New Roman" w:hAnsi="Verdana" w:cs="Arial"/>
                <w:color w:val="000000"/>
                <w:sz w:val="10"/>
                <w:szCs w:val="10"/>
                <w:lang w:eastAsia="es-CO"/>
              </w:rPr>
            </w:pPr>
            <w:r w:rsidRPr="00D97084">
              <w:rPr>
                <w:rFonts w:ascii="Verdana" w:eastAsia="Times New Roman" w:hAnsi="Verdana" w:cs="Arial"/>
                <w:color w:val="000000"/>
                <w:sz w:val="10"/>
                <w:szCs w:val="10"/>
                <w:lang w:eastAsia="es-CO"/>
              </w:rPr>
              <w:t>311,925,839</w:t>
            </w:r>
          </w:p>
        </w:tc>
        <w:tc>
          <w:tcPr>
            <w:tcW w:w="427" w:type="pct"/>
            <w:tcBorders>
              <w:top w:val="nil"/>
              <w:left w:val="nil"/>
              <w:bottom w:val="single" w:sz="4" w:space="0" w:color="auto"/>
              <w:right w:val="single" w:sz="4" w:space="0" w:color="auto"/>
            </w:tcBorders>
            <w:shd w:val="clear" w:color="auto" w:fill="auto"/>
            <w:noWrap/>
            <w:vAlign w:val="center"/>
            <w:hideMark/>
          </w:tcPr>
          <w:p w:rsidR="00E37D1F" w:rsidRPr="00D97084" w:rsidRDefault="00E37D1F" w:rsidP="00D219E4">
            <w:pPr>
              <w:jc w:val="center"/>
              <w:rPr>
                <w:rFonts w:ascii="Verdana" w:eastAsia="Times New Roman" w:hAnsi="Verdana" w:cs="Arial"/>
                <w:color w:val="000000"/>
                <w:sz w:val="10"/>
                <w:szCs w:val="10"/>
                <w:lang w:eastAsia="es-CO"/>
              </w:rPr>
            </w:pPr>
            <w:r w:rsidRPr="00D97084">
              <w:rPr>
                <w:rFonts w:ascii="Verdana" w:eastAsia="Times New Roman" w:hAnsi="Verdana" w:cs="Arial"/>
                <w:color w:val="000000"/>
                <w:sz w:val="10"/>
                <w:szCs w:val="10"/>
                <w:lang w:eastAsia="es-CO"/>
              </w:rPr>
              <w:t>217,436,115</w:t>
            </w:r>
          </w:p>
        </w:tc>
        <w:tc>
          <w:tcPr>
            <w:tcW w:w="365" w:type="pct"/>
            <w:tcBorders>
              <w:top w:val="nil"/>
              <w:left w:val="nil"/>
              <w:bottom w:val="single" w:sz="4" w:space="0" w:color="auto"/>
              <w:right w:val="single" w:sz="4" w:space="0" w:color="auto"/>
            </w:tcBorders>
            <w:shd w:val="clear" w:color="auto" w:fill="auto"/>
            <w:noWrap/>
            <w:vAlign w:val="center"/>
            <w:hideMark/>
          </w:tcPr>
          <w:p w:rsidR="00E37D1F" w:rsidRPr="00D97084" w:rsidRDefault="00E37D1F" w:rsidP="00D219E4">
            <w:pPr>
              <w:jc w:val="center"/>
              <w:rPr>
                <w:rFonts w:ascii="Verdana" w:eastAsia="Times New Roman" w:hAnsi="Verdana" w:cs="Arial"/>
                <w:color w:val="000000"/>
                <w:sz w:val="10"/>
                <w:szCs w:val="10"/>
                <w:lang w:eastAsia="es-CO"/>
              </w:rPr>
            </w:pPr>
            <w:r w:rsidRPr="00D97084">
              <w:rPr>
                <w:rFonts w:ascii="Verdana" w:eastAsia="Times New Roman" w:hAnsi="Verdana" w:cs="Arial"/>
                <w:color w:val="000000"/>
                <w:sz w:val="10"/>
                <w:szCs w:val="10"/>
                <w:lang w:eastAsia="es-CO"/>
              </w:rPr>
              <w:t>216,964,795</w:t>
            </w:r>
          </w:p>
        </w:tc>
      </w:tr>
    </w:tbl>
    <w:p w:rsidR="00E37D1F" w:rsidRPr="00E271BA" w:rsidRDefault="00E37D1F" w:rsidP="00E37D1F">
      <w:pPr>
        <w:pStyle w:val="Prrafodelista"/>
        <w:tabs>
          <w:tab w:val="left" w:pos="284"/>
          <w:tab w:val="left" w:pos="426"/>
        </w:tabs>
        <w:ind w:left="555"/>
        <w:rPr>
          <w:rFonts w:ascii="Verdana" w:hAnsi="Verdana"/>
          <w:b/>
          <w:sz w:val="18"/>
          <w:szCs w:val="18"/>
          <w:lang w:eastAsia="es-CO"/>
        </w:rPr>
      </w:pPr>
    </w:p>
    <w:tbl>
      <w:tblPr>
        <w:tblStyle w:val="Tablaconcuadrcula"/>
        <w:tblW w:w="0" w:type="auto"/>
        <w:jc w:val="center"/>
        <w:tblLook w:val="04A0" w:firstRow="1" w:lastRow="0" w:firstColumn="1" w:lastColumn="0" w:noHBand="0" w:noVBand="1"/>
      </w:tblPr>
      <w:tblGrid>
        <w:gridCol w:w="7225"/>
      </w:tblGrid>
      <w:tr w:rsidR="00E37D1F" w:rsidRPr="00817E1C" w:rsidTr="00D219E4">
        <w:trPr>
          <w:jc w:val="center"/>
        </w:trPr>
        <w:tc>
          <w:tcPr>
            <w:tcW w:w="7225" w:type="dxa"/>
            <w:shd w:val="clear" w:color="auto" w:fill="002060"/>
          </w:tcPr>
          <w:p w:rsidR="00E37D1F" w:rsidRPr="00817E1C" w:rsidRDefault="00E37D1F" w:rsidP="00D219E4">
            <w:pPr>
              <w:tabs>
                <w:tab w:val="left" w:pos="284"/>
                <w:tab w:val="left" w:pos="426"/>
              </w:tabs>
              <w:jc w:val="center"/>
              <w:rPr>
                <w:rFonts w:ascii="Verdana" w:hAnsi="Verdana"/>
                <w:b/>
                <w:sz w:val="18"/>
                <w:szCs w:val="18"/>
                <w:lang w:eastAsia="es-CO"/>
              </w:rPr>
            </w:pPr>
            <w:r w:rsidRPr="00817E1C">
              <w:rPr>
                <w:rFonts w:ascii="Verdana" w:hAnsi="Verdana"/>
                <w:b/>
                <w:sz w:val="18"/>
                <w:szCs w:val="18"/>
                <w:lang w:eastAsia="es-CO"/>
              </w:rPr>
              <w:t>TOTAL FACTURADO DISPOSICIÓN FINAL AÑO 2017</w:t>
            </w:r>
          </w:p>
        </w:tc>
      </w:tr>
      <w:tr w:rsidR="00E37D1F" w:rsidRPr="00817E1C" w:rsidTr="00D219E4">
        <w:trPr>
          <w:jc w:val="center"/>
        </w:trPr>
        <w:tc>
          <w:tcPr>
            <w:tcW w:w="7225" w:type="dxa"/>
          </w:tcPr>
          <w:p w:rsidR="00E37D1F" w:rsidRPr="00817E1C" w:rsidRDefault="00E37D1F" w:rsidP="00D219E4">
            <w:pPr>
              <w:jc w:val="center"/>
              <w:rPr>
                <w:rFonts w:ascii="Verdana" w:hAnsi="Verdana"/>
                <w:b/>
                <w:sz w:val="18"/>
                <w:szCs w:val="18"/>
                <w:lang w:eastAsia="es-CO"/>
              </w:rPr>
            </w:pPr>
            <w:r w:rsidRPr="00817E1C">
              <w:rPr>
                <w:rFonts w:ascii="Arial" w:hAnsi="Arial" w:cs="Arial"/>
                <w:b/>
                <w:bCs/>
                <w:color w:val="000000"/>
                <w:sz w:val="18"/>
                <w:szCs w:val="18"/>
                <w:lang w:eastAsia="es-CO"/>
              </w:rPr>
              <w:t xml:space="preserve">$ </w:t>
            </w:r>
            <w:r w:rsidRPr="00817E1C">
              <w:rPr>
                <w:rFonts w:ascii="Arial" w:hAnsi="Arial" w:cs="Arial"/>
                <w:b/>
                <w:bCs/>
                <w:sz w:val="18"/>
                <w:szCs w:val="18"/>
              </w:rPr>
              <w:t>2,091,202,877</w:t>
            </w:r>
          </w:p>
        </w:tc>
      </w:tr>
    </w:tbl>
    <w:p w:rsidR="00E37D1F" w:rsidRPr="00E271BA" w:rsidRDefault="00E37D1F" w:rsidP="00E37D1F">
      <w:pPr>
        <w:tabs>
          <w:tab w:val="left" w:pos="284"/>
          <w:tab w:val="left" w:pos="426"/>
        </w:tabs>
        <w:rPr>
          <w:rFonts w:ascii="Verdana" w:hAnsi="Verdana"/>
          <w:sz w:val="18"/>
          <w:szCs w:val="18"/>
          <w:lang w:eastAsia="es-CO"/>
        </w:rPr>
      </w:pPr>
    </w:p>
    <w:p w:rsidR="00E37D1F" w:rsidRDefault="00E37D1F" w:rsidP="00E37D1F">
      <w:pPr>
        <w:tabs>
          <w:tab w:val="left" w:pos="284"/>
          <w:tab w:val="left" w:pos="426"/>
        </w:tabs>
        <w:jc w:val="both"/>
        <w:rPr>
          <w:rFonts w:ascii="Verdana" w:hAnsi="Verdana"/>
          <w:sz w:val="18"/>
          <w:szCs w:val="18"/>
        </w:rPr>
      </w:pPr>
      <w:r w:rsidRPr="00817E1C">
        <w:rPr>
          <w:noProof/>
          <w:sz w:val="18"/>
          <w:szCs w:val="18"/>
          <w:lang w:eastAsia="es-CO"/>
        </w:rPr>
        <w:drawing>
          <wp:anchor distT="0" distB="0" distL="114300" distR="114300" simplePos="0" relativeHeight="251674112" behindDoc="1" locked="0" layoutInCell="1" allowOverlap="1" wp14:anchorId="02EBB5BB" wp14:editId="27A779BD">
            <wp:simplePos x="0" y="0"/>
            <wp:positionH relativeFrom="margin">
              <wp:posOffset>0</wp:posOffset>
            </wp:positionH>
            <wp:positionV relativeFrom="paragraph">
              <wp:posOffset>180975</wp:posOffset>
            </wp:positionV>
            <wp:extent cx="6181725" cy="2724150"/>
            <wp:effectExtent l="57150" t="38100" r="47625" b="76200"/>
            <wp:wrapTight wrapText="bothSides">
              <wp:wrapPolygon edited="0">
                <wp:start x="-200" y="-302"/>
                <wp:lineTo x="-133" y="22053"/>
                <wp:lineTo x="21633" y="22053"/>
                <wp:lineTo x="21700" y="-302"/>
                <wp:lineTo x="-200" y="-302"/>
              </wp:wrapPolygon>
            </wp:wrapTight>
            <wp:docPr id="457" name="Gráfico 457"/>
            <wp:cNvGraphicFramePr/>
            <a:graphic xmlns:a="http://schemas.openxmlformats.org/drawingml/2006/main">
              <a:graphicData uri="http://schemas.openxmlformats.org/drawingml/2006/chart">
                <c:chart xmlns:c="http://schemas.openxmlformats.org/drawingml/2006/chart" xmlns:r="http://schemas.openxmlformats.org/officeDocument/2006/relationships" r:id="rId276"/>
              </a:graphicData>
            </a:graphic>
            <wp14:sizeRelH relativeFrom="page">
              <wp14:pctWidth>0</wp14:pctWidth>
            </wp14:sizeRelH>
            <wp14:sizeRelV relativeFrom="page">
              <wp14:pctHeight>0</wp14:pctHeight>
            </wp14:sizeRelV>
          </wp:anchor>
        </w:drawing>
      </w:r>
    </w:p>
    <w:p w:rsidR="00E37D1F" w:rsidRPr="00E271BA" w:rsidRDefault="00E37D1F" w:rsidP="00E37D1F">
      <w:pPr>
        <w:tabs>
          <w:tab w:val="left" w:pos="284"/>
          <w:tab w:val="left" w:pos="426"/>
        </w:tabs>
        <w:jc w:val="both"/>
        <w:rPr>
          <w:rFonts w:ascii="Verdana" w:hAnsi="Verdana"/>
          <w:sz w:val="18"/>
          <w:szCs w:val="18"/>
        </w:rPr>
      </w:pPr>
      <w:r w:rsidRPr="00E271BA">
        <w:rPr>
          <w:rFonts w:ascii="Verdana" w:hAnsi="Verdana"/>
          <w:sz w:val="18"/>
          <w:szCs w:val="18"/>
        </w:rPr>
        <w:lastRenderedPageBreak/>
        <w:t>La facturación de disposición final se mejoró en más de 200 millones de pesos con respecto al 2016, los  municipios siguen disponiendo en Yopal, convirtiéndonos en la empresa líder del Casanare.</w:t>
      </w:r>
    </w:p>
    <w:p w:rsidR="00E37D1F" w:rsidRPr="005C2FD1" w:rsidRDefault="00E37D1F" w:rsidP="00E37D1F">
      <w:pPr>
        <w:tabs>
          <w:tab w:val="left" w:pos="284"/>
          <w:tab w:val="left" w:pos="426"/>
        </w:tabs>
        <w:rPr>
          <w:rFonts w:ascii="Verdana" w:hAnsi="Verdana"/>
          <w:sz w:val="18"/>
          <w:szCs w:val="18"/>
          <w:lang w:eastAsia="es-CO"/>
        </w:rPr>
      </w:pPr>
    </w:p>
    <w:p w:rsidR="00E37D1F" w:rsidRPr="003A18DD" w:rsidRDefault="00E37D1F" w:rsidP="00753B5E">
      <w:pPr>
        <w:pStyle w:val="Prrafodelista"/>
        <w:numPr>
          <w:ilvl w:val="0"/>
          <w:numId w:val="24"/>
        </w:numPr>
        <w:tabs>
          <w:tab w:val="left" w:pos="284"/>
          <w:tab w:val="left" w:pos="426"/>
        </w:tabs>
        <w:rPr>
          <w:rFonts w:ascii="Verdana" w:hAnsi="Verdana"/>
          <w:b/>
          <w:color w:val="000000" w:themeColor="text1"/>
          <w:sz w:val="18"/>
          <w:szCs w:val="18"/>
          <w:lang w:eastAsia="es-CO"/>
        </w:rPr>
      </w:pPr>
      <w:r w:rsidRPr="003A18DD">
        <w:rPr>
          <w:rFonts w:ascii="Verdana" w:hAnsi="Verdana"/>
          <w:b/>
          <w:color w:val="000000" w:themeColor="text1"/>
          <w:sz w:val="18"/>
          <w:szCs w:val="18"/>
          <w:lang w:eastAsia="es-CO"/>
        </w:rPr>
        <w:t>BALANCE DE LOS SUSCRIPTORES FACTURADOS POR SERVICIO Y ESTRATO MES A MES.</w:t>
      </w:r>
    </w:p>
    <w:p w:rsidR="00E37D1F" w:rsidRPr="005C2FD1" w:rsidRDefault="00E37D1F" w:rsidP="00E37D1F">
      <w:pPr>
        <w:pStyle w:val="Prrafodelista"/>
        <w:tabs>
          <w:tab w:val="left" w:pos="284"/>
          <w:tab w:val="left" w:pos="426"/>
        </w:tabs>
        <w:ind w:left="0"/>
        <w:rPr>
          <w:rFonts w:ascii="Verdana" w:hAnsi="Verdana"/>
          <w:b/>
          <w:color w:val="000000" w:themeColor="text1"/>
          <w:sz w:val="18"/>
          <w:szCs w:val="18"/>
          <w:lang w:eastAsia="es-CO"/>
        </w:rPr>
      </w:pPr>
    </w:p>
    <w:p w:rsidR="00E37D1F" w:rsidRPr="005C2FD1" w:rsidRDefault="00E37D1F" w:rsidP="00E37D1F">
      <w:pPr>
        <w:jc w:val="both"/>
        <w:rPr>
          <w:rFonts w:ascii="Verdana" w:hAnsi="Verdana"/>
          <w:sz w:val="18"/>
          <w:szCs w:val="18"/>
        </w:rPr>
      </w:pPr>
      <w:r w:rsidRPr="005C2FD1">
        <w:rPr>
          <w:rFonts w:ascii="Verdana" w:hAnsi="Verdana"/>
          <w:sz w:val="18"/>
          <w:szCs w:val="18"/>
        </w:rPr>
        <w:t>A continuación, se reflejan nuevos suscriptores dentro de los servicios de acueducto, alcantarillado y aseo de Yopal.</w:t>
      </w:r>
    </w:p>
    <w:p w:rsidR="00E37D1F" w:rsidRPr="003A18DD" w:rsidRDefault="00E37D1F" w:rsidP="00E37D1F">
      <w:pPr>
        <w:spacing w:before="240"/>
        <w:rPr>
          <w:rFonts w:ascii="Verdana" w:hAnsi="Verdana"/>
          <w:b/>
          <w:sz w:val="18"/>
          <w:szCs w:val="18"/>
        </w:rPr>
      </w:pPr>
      <w:r w:rsidRPr="003A18DD">
        <w:rPr>
          <w:rFonts w:ascii="Verdana" w:hAnsi="Verdana"/>
          <w:b/>
          <w:sz w:val="18"/>
          <w:szCs w:val="18"/>
        </w:rPr>
        <w:t xml:space="preserve">SUSCRIPTORES DE ACUEDUCTO FACTURADOS </w:t>
      </w:r>
    </w:p>
    <w:p w:rsidR="00E37D1F" w:rsidRDefault="00E37D1F" w:rsidP="00E37D1F">
      <w:pPr>
        <w:jc w:val="both"/>
        <w:rPr>
          <w:rFonts w:ascii="Verdana" w:hAnsi="Verdana"/>
          <w:sz w:val="18"/>
          <w:szCs w:val="18"/>
        </w:rPr>
      </w:pPr>
    </w:p>
    <w:p w:rsidR="00E37D1F" w:rsidRDefault="00E37D1F" w:rsidP="00E37D1F">
      <w:pPr>
        <w:jc w:val="both"/>
        <w:rPr>
          <w:rFonts w:ascii="Verdana" w:hAnsi="Verdana"/>
          <w:sz w:val="18"/>
          <w:szCs w:val="18"/>
        </w:rPr>
      </w:pPr>
      <w:r w:rsidRPr="004642BB">
        <w:rPr>
          <w:rFonts w:ascii="Verdana" w:hAnsi="Verdana"/>
          <w:sz w:val="18"/>
          <w:szCs w:val="18"/>
        </w:rPr>
        <w:t>A continuación se reflejan nuevos suscriptores dentro de los servicios de acueducto, alcantarillado y aseo de Yopal.</w:t>
      </w:r>
    </w:p>
    <w:p w:rsidR="00E37D1F" w:rsidRPr="004642BB" w:rsidRDefault="00E37D1F" w:rsidP="00E37D1F">
      <w:pPr>
        <w:jc w:val="both"/>
        <w:rPr>
          <w:rFonts w:ascii="Verdana" w:hAnsi="Verdana"/>
          <w:sz w:val="18"/>
          <w:szCs w:val="18"/>
        </w:rPr>
      </w:pPr>
    </w:p>
    <w:tbl>
      <w:tblPr>
        <w:tblW w:w="5000" w:type="pct"/>
        <w:tblCellMar>
          <w:left w:w="70" w:type="dxa"/>
          <w:right w:w="70" w:type="dxa"/>
        </w:tblCellMar>
        <w:tblLook w:val="04A0" w:firstRow="1" w:lastRow="0" w:firstColumn="1" w:lastColumn="0" w:noHBand="0" w:noVBand="1"/>
      </w:tblPr>
      <w:tblGrid>
        <w:gridCol w:w="701"/>
        <w:gridCol w:w="741"/>
        <w:gridCol w:w="632"/>
        <w:gridCol w:w="884"/>
        <w:gridCol w:w="821"/>
        <w:gridCol w:w="821"/>
        <w:gridCol w:w="664"/>
        <w:gridCol w:w="664"/>
        <w:gridCol w:w="570"/>
        <w:gridCol w:w="884"/>
        <w:gridCol w:w="727"/>
        <w:gridCol w:w="853"/>
        <w:gridCol w:w="696"/>
      </w:tblGrid>
      <w:tr w:rsidR="00E37D1F" w:rsidRPr="004642BB" w:rsidTr="00D219E4">
        <w:trPr>
          <w:trHeight w:val="375"/>
        </w:trPr>
        <w:tc>
          <w:tcPr>
            <w:tcW w:w="5000" w:type="pct"/>
            <w:gridSpan w:val="13"/>
            <w:tcBorders>
              <w:top w:val="single" w:sz="8" w:space="0" w:color="auto"/>
              <w:left w:val="single" w:sz="8" w:space="0" w:color="auto"/>
              <w:bottom w:val="single" w:sz="8" w:space="0" w:color="auto"/>
              <w:right w:val="nil"/>
            </w:tcBorders>
            <w:shd w:val="clear" w:color="000000" w:fill="1F497D"/>
            <w:noWrap/>
            <w:vAlign w:val="bottom"/>
            <w:hideMark/>
          </w:tcPr>
          <w:p w:rsidR="00E37D1F" w:rsidRPr="004642BB" w:rsidRDefault="00E37D1F" w:rsidP="00D219E4">
            <w:pPr>
              <w:jc w:val="center"/>
              <w:rPr>
                <w:rFonts w:ascii="Verdana" w:eastAsia="Times New Roman" w:hAnsi="Verdana" w:cs="Arial"/>
                <w:b/>
                <w:bCs/>
                <w:color w:val="FFFFFF"/>
                <w:sz w:val="14"/>
                <w:szCs w:val="14"/>
                <w:lang w:eastAsia="es-CO"/>
              </w:rPr>
            </w:pPr>
            <w:r w:rsidRPr="004642BB">
              <w:rPr>
                <w:rFonts w:ascii="Verdana" w:eastAsia="Times New Roman" w:hAnsi="Verdana" w:cs="Arial"/>
                <w:b/>
                <w:bCs/>
                <w:color w:val="FFFFFF"/>
                <w:sz w:val="14"/>
                <w:szCs w:val="14"/>
                <w:lang w:eastAsia="es-CO"/>
              </w:rPr>
              <w:t>ACUEDUCTO 2017</w:t>
            </w:r>
          </w:p>
        </w:tc>
      </w:tr>
      <w:tr w:rsidR="00E37D1F" w:rsidRPr="004642BB" w:rsidTr="00D219E4">
        <w:trPr>
          <w:trHeight w:val="360"/>
        </w:trPr>
        <w:tc>
          <w:tcPr>
            <w:tcW w:w="363" w:type="pct"/>
            <w:tcBorders>
              <w:top w:val="nil"/>
              <w:left w:val="single" w:sz="4" w:space="0" w:color="auto"/>
              <w:bottom w:val="single" w:sz="4" w:space="0" w:color="auto"/>
              <w:right w:val="single" w:sz="4" w:space="0" w:color="auto"/>
            </w:tcBorders>
            <w:shd w:val="clear" w:color="000000" w:fill="1F497D"/>
            <w:noWrap/>
            <w:vAlign w:val="bottom"/>
            <w:hideMark/>
          </w:tcPr>
          <w:p w:rsidR="00E37D1F" w:rsidRPr="004642BB" w:rsidRDefault="00E37D1F" w:rsidP="00D219E4">
            <w:pPr>
              <w:rPr>
                <w:rFonts w:ascii="Verdana" w:eastAsia="Times New Roman" w:hAnsi="Verdana" w:cs="Arial"/>
                <w:b/>
                <w:bCs/>
                <w:color w:val="FFFFFF"/>
                <w:sz w:val="14"/>
                <w:szCs w:val="14"/>
                <w:lang w:eastAsia="es-CO"/>
              </w:rPr>
            </w:pPr>
            <w:r w:rsidRPr="004642BB">
              <w:rPr>
                <w:rFonts w:ascii="Verdana" w:eastAsia="Times New Roman" w:hAnsi="Verdana" w:cs="Arial"/>
                <w:b/>
                <w:bCs/>
                <w:color w:val="FFFFFF"/>
                <w:sz w:val="14"/>
                <w:szCs w:val="14"/>
                <w:lang w:eastAsia="es-CO"/>
              </w:rPr>
              <w:t>Estrato</w:t>
            </w:r>
          </w:p>
        </w:tc>
        <w:tc>
          <w:tcPr>
            <w:tcW w:w="384" w:type="pct"/>
            <w:tcBorders>
              <w:top w:val="nil"/>
              <w:left w:val="nil"/>
              <w:bottom w:val="single" w:sz="4" w:space="0" w:color="auto"/>
              <w:right w:val="single" w:sz="4" w:space="0" w:color="auto"/>
            </w:tcBorders>
            <w:shd w:val="clear" w:color="000000" w:fill="1F497D"/>
            <w:noWrap/>
            <w:vAlign w:val="bottom"/>
            <w:hideMark/>
          </w:tcPr>
          <w:p w:rsidR="00E37D1F" w:rsidRPr="004642BB" w:rsidRDefault="00E37D1F" w:rsidP="00D219E4">
            <w:pPr>
              <w:jc w:val="center"/>
              <w:rPr>
                <w:rFonts w:ascii="Verdana" w:eastAsia="Times New Roman" w:hAnsi="Verdana" w:cs="Arial"/>
                <w:b/>
                <w:bCs/>
                <w:color w:val="FFFFFF"/>
                <w:sz w:val="14"/>
                <w:szCs w:val="14"/>
                <w:lang w:eastAsia="es-CO"/>
              </w:rPr>
            </w:pPr>
            <w:r w:rsidRPr="004642BB">
              <w:rPr>
                <w:rFonts w:ascii="Verdana" w:eastAsia="Times New Roman" w:hAnsi="Verdana" w:cs="Arial"/>
                <w:b/>
                <w:bCs/>
                <w:color w:val="FFFFFF"/>
                <w:sz w:val="14"/>
                <w:szCs w:val="14"/>
                <w:lang w:eastAsia="es-CO"/>
              </w:rPr>
              <w:t>ENE</w:t>
            </w:r>
          </w:p>
        </w:tc>
        <w:tc>
          <w:tcPr>
            <w:tcW w:w="327" w:type="pct"/>
            <w:tcBorders>
              <w:top w:val="nil"/>
              <w:left w:val="nil"/>
              <w:bottom w:val="single" w:sz="4" w:space="0" w:color="auto"/>
              <w:right w:val="single" w:sz="4" w:space="0" w:color="auto"/>
            </w:tcBorders>
            <w:shd w:val="clear" w:color="000000" w:fill="1F497D"/>
            <w:noWrap/>
            <w:vAlign w:val="bottom"/>
            <w:hideMark/>
          </w:tcPr>
          <w:p w:rsidR="00E37D1F" w:rsidRPr="004642BB" w:rsidRDefault="00E37D1F" w:rsidP="00D219E4">
            <w:pPr>
              <w:jc w:val="center"/>
              <w:rPr>
                <w:rFonts w:ascii="Verdana" w:eastAsia="Times New Roman" w:hAnsi="Verdana" w:cs="Arial"/>
                <w:b/>
                <w:bCs/>
                <w:color w:val="FFFFFF"/>
                <w:sz w:val="14"/>
                <w:szCs w:val="14"/>
                <w:lang w:eastAsia="es-CO"/>
              </w:rPr>
            </w:pPr>
            <w:r w:rsidRPr="004642BB">
              <w:rPr>
                <w:rFonts w:ascii="Verdana" w:eastAsia="Times New Roman" w:hAnsi="Verdana" w:cs="Arial"/>
                <w:b/>
                <w:bCs/>
                <w:color w:val="FFFFFF"/>
                <w:sz w:val="14"/>
                <w:szCs w:val="14"/>
                <w:lang w:eastAsia="es-CO"/>
              </w:rPr>
              <w:t>FEB</w:t>
            </w:r>
          </w:p>
        </w:tc>
        <w:tc>
          <w:tcPr>
            <w:tcW w:w="458" w:type="pct"/>
            <w:tcBorders>
              <w:top w:val="nil"/>
              <w:left w:val="nil"/>
              <w:bottom w:val="single" w:sz="4" w:space="0" w:color="auto"/>
              <w:right w:val="single" w:sz="4" w:space="0" w:color="auto"/>
            </w:tcBorders>
            <w:shd w:val="clear" w:color="000000" w:fill="1F497D"/>
            <w:noWrap/>
            <w:vAlign w:val="bottom"/>
            <w:hideMark/>
          </w:tcPr>
          <w:p w:rsidR="00E37D1F" w:rsidRPr="004642BB" w:rsidRDefault="00E37D1F" w:rsidP="00D219E4">
            <w:pPr>
              <w:jc w:val="center"/>
              <w:rPr>
                <w:rFonts w:ascii="Verdana" w:eastAsia="Times New Roman" w:hAnsi="Verdana" w:cs="Arial"/>
                <w:b/>
                <w:bCs/>
                <w:color w:val="FFFFFF"/>
                <w:sz w:val="14"/>
                <w:szCs w:val="14"/>
                <w:lang w:eastAsia="es-CO"/>
              </w:rPr>
            </w:pPr>
            <w:r w:rsidRPr="004642BB">
              <w:rPr>
                <w:rFonts w:ascii="Verdana" w:eastAsia="Times New Roman" w:hAnsi="Verdana" w:cs="Arial"/>
                <w:b/>
                <w:bCs/>
                <w:color w:val="FFFFFF"/>
                <w:sz w:val="14"/>
                <w:szCs w:val="14"/>
                <w:lang w:eastAsia="es-CO"/>
              </w:rPr>
              <w:t>MAR</w:t>
            </w:r>
          </w:p>
        </w:tc>
        <w:tc>
          <w:tcPr>
            <w:tcW w:w="425" w:type="pct"/>
            <w:tcBorders>
              <w:top w:val="nil"/>
              <w:left w:val="nil"/>
              <w:bottom w:val="single" w:sz="4" w:space="0" w:color="auto"/>
              <w:right w:val="single" w:sz="4" w:space="0" w:color="auto"/>
            </w:tcBorders>
            <w:shd w:val="clear" w:color="000000" w:fill="1F497D"/>
            <w:noWrap/>
            <w:vAlign w:val="bottom"/>
            <w:hideMark/>
          </w:tcPr>
          <w:p w:rsidR="00E37D1F" w:rsidRPr="004642BB" w:rsidRDefault="00E37D1F" w:rsidP="00D219E4">
            <w:pPr>
              <w:jc w:val="center"/>
              <w:rPr>
                <w:rFonts w:ascii="Verdana" w:eastAsia="Times New Roman" w:hAnsi="Verdana" w:cs="Arial"/>
                <w:b/>
                <w:bCs/>
                <w:color w:val="FFFFFF"/>
                <w:sz w:val="14"/>
                <w:szCs w:val="14"/>
                <w:lang w:eastAsia="es-CO"/>
              </w:rPr>
            </w:pPr>
            <w:r w:rsidRPr="004642BB">
              <w:rPr>
                <w:rFonts w:ascii="Verdana" w:eastAsia="Times New Roman" w:hAnsi="Verdana" w:cs="Arial"/>
                <w:b/>
                <w:bCs/>
                <w:color w:val="FFFFFF"/>
                <w:sz w:val="14"/>
                <w:szCs w:val="14"/>
                <w:lang w:eastAsia="es-CO"/>
              </w:rPr>
              <w:t>ABR</w:t>
            </w:r>
          </w:p>
        </w:tc>
        <w:tc>
          <w:tcPr>
            <w:tcW w:w="425" w:type="pct"/>
            <w:tcBorders>
              <w:top w:val="nil"/>
              <w:left w:val="nil"/>
              <w:bottom w:val="single" w:sz="4" w:space="0" w:color="auto"/>
              <w:right w:val="single" w:sz="4" w:space="0" w:color="auto"/>
            </w:tcBorders>
            <w:shd w:val="clear" w:color="000000" w:fill="1F497D"/>
            <w:noWrap/>
            <w:vAlign w:val="bottom"/>
            <w:hideMark/>
          </w:tcPr>
          <w:p w:rsidR="00E37D1F" w:rsidRPr="004642BB" w:rsidRDefault="00E37D1F" w:rsidP="00D219E4">
            <w:pPr>
              <w:jc w:val="center"/>
              <w:rPr>
                <w:rFonts w:ascii="Verdana" w:eastAsia="Times New Roman" w:hAnsi="Verdana" w:cs="Arial"/>
                <w:b/>
                <w:bCs/>
                <w:color w:val="FFFFFF"/>
                <w:sz w:val="14"/>
                <w:szCs w:val="14"/>
                <w:lang w:eastAsia="es-CO"/>
              </w:rPr>
            </w:pPr>
            <w:r w:rsidRPr="004642BB">
              <w:rPr>
                <w:rFonts w:ascii="Verdana" w:eastAsia="Times New Roman" w:hAnsi="Verdana" w:cs="Arial"/>
                <w:b/>
                <w:bCs/>
                <w:color w:val="FFFFFF"/>
                <w:sz w:val="14"/>
                <w:szCs w:val="14"/>
                <w:lang w:eastAsia="es-CO"/>
              </w:rPr>
              <w:t>MAY</w:t>
            </w:r>
          </w:p>
        </w:tc>
        <w:tc>
          <w:tcPr>
            <w:tcW w:w="344" w:type="pct"/>
            <w:tcBorders>
              <w:top w:val="nil"/>
              <w:left w:val="nil"/>
              <w:bottom w:val="single" w:sz="4" w:space="0" w:color="auto"/>
              <w:right w:val="single" w:sz="4" w:space="0" w:color="auto"/>
            </w:tcBorders>
            <w:shd w:val="clear" w:color="000000" w:fill="1F497D"/>
            <w:noWrap/>
            <w:vAlign w:val="bottom"/>
            <w:hideMark/>
          </w:tcPr>
          <w:p w:rsidR="00E37D1F" w:rsidRPr="004642BB" w:rsidRDefault="00E37D1F" w:rsidP="00D219E4">
            <w:pPr>
              <w:jc w:val="center"/>
              <w:rPr>
                <w:rFonts w:ascii="Verdana" w:eastAsia="Times New Roman" w:hAnsi="Verdana" w:cs="Arial"/>
                <w:b/>
                <w:bCs/>
                <w:color w:val="FFFFFF"/>
                <w:sz w:val="14"/>
                <w:szCs w:val="14"/>
                <w:lang w:eastAsia="es-CO"/>
              </w:rPr>
            </w:pPr>
            <w:r w:rsidRPr="004642BB">
              <w:rPr>
                <w:rFonts w:ascii="Verdana" w:eastAsia="Times New Roman" w:hAnsi="Verdana" w:cs="Arial"/>
                <w:b/>
                <w:bCs/>
                <w:color w:val="FFFFFF"/>
                <w:sz w:val="14"/>
                <w:szCs w:val="14"/>
                <w:lang w:eastAsia="es-CO"/>
              </w:rPr>
              <w:t>JUN</w:t>
            </w:r>
          </w:p>
        </w:tc>
        <w:tc>
          <w:tcPr>
            <w:tcW w:w="344" w:type="pct"/>
            <w:tcBorders>
              <w:top w:val="nil"/>
              <w:left w:val="nil"/>
              <w:bottom w:val="single" w:sz="4" w:space="0" w:color="auto"/>
              <w:right w:val="single" w:sz="4" w:space="0" w:color="auto"/>
            </w:tcBorders>
            <w:shd w:val="clear" w:color="000000" w:fill="1F497D"/>
            <w:noWrap/>
            <w:vAlign w:val="bottom"/>
            <w:hideMark/>
          </w:tcPr>
          <w:p w:rsidR="00E37D1F" w:rsidRPr="004642BB" w:rsidRDefault="00E37D1F" w:rsidP="00D219E4">
            <w:pPr>
              <w:jc w:val="center"/>
              <w:rPr>
                <w:rFonts w:ascii="Verdana" w:eastAsia="Times New Roman" w:hAnsi="Verdana" w:cs="Arial"/>
                <w:b/>
                <w:bCs/>
                <w:color w:val="FFFFFF"/>
                <w:sz w:val="14"/>
                <w:szCs w:val="14"/>
                <w:lang w:eastAsia="es-CO"/>
              </w:rPr>
            </w:pPr>
            <w:r w:rsidRPr="004642BB">
              <w:rPr>
                <w:rFonts w:ascii="Verdana" w:eastAsia="Times New Roman" w:hAnsi="Verdana" w:cs="Arial"/>
                <w:b/>
                <w:bCs/>
                <w:color w:val="FFFFFF"/>
                <w:sz w:val="14"/>
                <w:szCs w:val="14"/>
                <w:lang w:eastAsia="es-CO"/>
              </w:rPr>
              <w:t>JUL</w:t>
            </w:r>
          </w:p>
        </w:tc>
        <w:tc>
          <w:tcPr>
            <w:tcW w:w="295" w:type="pct"/>
            <w:tcBorders>
              <w:top w:val="nil"/>
              <w:left w:val="nil"/>
              <w:bottom w:val="single" w:sz="4" w:space="0" w:color="auto"/>
              <w:right w:val="single" w:sz="4" w:space="0" w:color="auto"/>
            </w:tcBorders>
            <w:shd w:val="clear" w:color="000000" w:fill="1F497D"/>
            <w:noWrap/>
            <w:vAlign w:val="bottom"/>
            <w:hideMark/>
          </w:tcPr>
          <w:p w:rsidR="00E37D1F" w:rsidRPr="004642BB" w:rsidRDefault="00E37D1F" w:rsidP="00D219E4">
            <w:pPr>
              <w:jc w:val="center"/>
              <w:rPr>
                <w:rFonts w:ascii="Verdana" w:eastAsia="Times New Roman" w:hAnsi="Verdana" w:cs="Arial"/>
                <w:b/>
                <w:bCs/>
                <w:color w:val="FFFFFF"/>
                <w:sz w:val="14"/>
                <w:szCs w:val="14"/>
                <w:lang w:eastAsia="es-CO"/>
              </w:rPr>
            </w:pPr>
            <w:r w:rsidRPr="004642BB">
              <w:rPr>
                <w:rFonts w:ascii="Verdana" w:eastAsia="Times New Roman" w:hAnsi="Verdana" w:cs="Arial"/>
                <w:b/>
                <w:bCs/>
                <w:color w:val="FFFFFF"/>
                <w:sz w:val="14"/>
                <w:szCs w:val="14"/>
                <w:lang w:eastAsia="es-CO"/>
              </w:rPr>
              <w:t>AGO</w:t>
            </w:r>
          </w:p>
        </w:tc>
        <w:tc>
          <w:tcPr>
            <w:tcW w:w="458" w:type="pct"/>
            <w:tcBorders>
              <w:top w:val="nil"/>
              <w:left w:val="nil"/>
              <w:bottom w:val="single" w:sz="4" w:space="0" w:color="auto"/>
              <w:right w:val="single" w:sz="4" w:space="0" w:color="auto"/>
            </w:tcBorders>
            <w:shd w:val="clear" w:color="000000" w:fill="1F497D"/>
            <w:noWrap/>
            <w:vAlign w:val="bottom"/>
            <w:hideMark/>
          </w:tcPr>
          <w:p w:rsidR="00E37D1F" w:rsidRPr="004642BB" w:rsidRDefault="00E37D1F" w:rsidP="00D219E4">
            <w:pPr>
              <w:jc w:val="center"/>
              <w:rPr>
                <w:rFonts w:ascii="Verdana" w:eastAsia="Times New Roman" w:hAnsi="Verdana" w:cs="Arial"/>
                <w:b/>
                <w:bCs/>
                <w:color w:val="FFFFFF"/>
                <w:sz w:val="14"/>
                <w:szCs w:val="14"/>
                <w:lang w:eastAsia="es-CO"/>
              </w:rPr>
            </w:pPr>
            <w:r w:rsidRPr="004642BB">
              <w:rPr>
                <w:rFonts w:ascii="Verdana" w:eastAsia="Times New Roman" w:hAnsi="Verdana" w:cs="Arial"/>
                <w:b/>
                <w:bCs/>
                <w:color w:val="FFFFFF"/>
                <w:sz w:val="14"/>
                <w:szCs w:val="14"/>
                <w:lang w:eastAsia="es-CO"/>
              </w:rPr>
              <w:t>SEP</w:t>
            </w:r>
          </w:p>
        </w:tc>
        <w:tc>
          <w:tcPr>
            <w:tcW w:w="376" w:type="pct"/>
            <w:tcBorders>
              <w:top w:val="nil"/>
              <w:left w:val="nil"/>
              <w:bottom w:val="single" w:sz="4" w:space="0" w:color="auto"/>
              <w:right w:val="single" w:sz="4" w:space="0" w:color="auto"/>
            </w:tcBorders>
            <w:shd w:val="clear" w:color="000000" w:fill="1F497D"/>
            <w:noWrap/>
            <w:vAlign w:val="bottom"/>
            <w:hideMark/>
          </w:tcPr>
          <w:p w:rsidR="00E37D1F" w:rsidRPr="004642BB" w:rsidRDefault="00E37D1F" w:rsidP="00D219E4">
            <w:pPr>
              <w:jc w:val="center"/>
              <w:rPr>
                <w:rFonts w:ascii="Verdana" w:eastAsia="Times New Roman" w:hAnsi="Verdana" w:cs="Arial"/>
                <w:b/>
                <w:bCs/>
                <w:color w:val="FFFFFF"/>
                <w:sz w:val="14"/>
                <w:szCs w:val="14"/>
                <w:lang w:eastAsia="es-CO"/>
              </w:rPr>
            </w:pPr>
            <w:r w:rsidRPr="004642BB">
              <w:rPr>
                <w:rFonts w:ascii="Verdana" w:eastAsia="Times New Roman" w:hAnsi="Verdana" w:cs="Arial"/>
                <w:b/>
                <w:bCs/>
                <w:color w:val="FFFFFF"/>
                <w:sz w:val="14"/>
                <w:szCs w:val="14"/>
                <w:lang w:eastAsia="es-CO"/>
              </w:rPr>
              <w:t>OCT</w:t>
            </w:r>
          </w:p>
        </w:tc>
        <w:tc>
          <w:tcPr>
            <w:tcW w:w="442" w:type="pct"/>
            <w:tcBorders>
              <w:top w:val="nil"/>
              <w:left w:val="nil"/>
              <w:bottom w:val="single" w:sz="4" w:space="0" w:color="auto"/>
              <w:right w:val="single" w:sz="4" w:space="0" w:color="auto"/>
            </w:tcBorders>
            <w:shd w:val="clear" w:color="000000" w:fill="1F497D"/>
            <w:noWrap/>
            <w:vAlign w:val="bottom"/>
            <w:hideMark/>
          </w:tcPr>
          <w:p w:rsidR="00E37D1F" w:rsidRPr="004642BB" w:rsidRDefault="00E37D1F" w:rsidP="00D219E4">
            <w:pPr>
              <w:jc w:val="center"/>
              <w:rPr>
                <w:rFonts w:ascii="Verdana" w:eastAsia="Times New Roman" w:hAnsi="Verdana" w:cs="Arial"/>
                <w:b/>
                <w:bCs/>
                <w:color w:val="FFFFFF"/>
                <w:sz w:val="14"/>
                <w:szCs w:val="14"/>
                <w:lang w:eastAsia="es-CO"/>
              </w:rPr>
            </w:pPr>
            <w:r w:rsidRPr="004642BB">
              <w:rPr>
                <w:rFonts w:ascii="Verdana" w:eastAsia="Times New Roman" w:hAnsi="Verdana" w:cs="Arial"/>
                <w:b/>
                <w:bCs/>
                <w:color w:val="FFFFFF"/>
                <w:sz w:val="14"/>
                <w:szCs w:val="14"/>
                <w:lang w:eastAsia="es-CO"/>
              </w:rPr>
              <w:t>NOV</w:t>
            </w:r>
          </w:p>
        </w:tc>
        <w:tc>
          <w:tcPr>
            <w:tcW w:w="360" w:type="pct"/>
            <w:tcBorders>
              <w:top w:val="nil"/>
              <w:left w:val="nil"/>
              <w:bottom w:val="single" w:sz="4" w:space="0" w:color="auto"/>
              <w:right w:val="nil"/>
            </w:tcBorders>
            <w:shd w:val="clear" w:color="000000" w:fill="1F497D"/>
            <w:noWrap/>
            <w:vAlign w:val="bottom"/>
            <w:hideMark/>
          </w:tcPr>
          <w:p w:rsidR="00E37D1F" w:rsidRPr="004642BB" w:rsidRDefault="00E37D1F" w:rsidP="00D219E4">
            <w:pPr>
              <w:jc w:val="center"/>
              <w:rPr>
                <w:rFonts w:ascii="Verdana" w:eastAsia="Times New Roman" w:hAnsi="Verdana" w:cs="Arial"/>
                <w:b/>
                <w:bCs/>
                <w:color w:val="FFFFFF"/>
                <w:sz w:val="14"/>
                <w:szCs w:val="14"/>
                <w:lang w:eastAsia="es-CO"/>
              </w:rPr>
            </w:pPr>
            <w:r w:rsidRPr="004642BB">
              <w:rPr>
                <w:rFonts w:ascii="Verdana" w:eastAsia="Times New Roman" w:hAnsi="Verdana" w:cs="Arial"/>
                <w:b/>
                <w:bCs/>
                <w:color w:val="FFFFFF"/>
                <w:sz w:val="14"/>
                <w:szCs w:val="14"/>
                <w:lang w:eastAsia="es-CO"/>
              </w:rPr>
              <w:t>DIC</w:t>
            </w:r>
          </w:p>
        </w:tc>
      </w:tr>
      <w:tr w:rsidR="00E37D1F" w:rsidRPr="004642BB" w:rsidTr="00D219E4">
        <w:trPr>
          <w:trHeight w:val="360"/>
        </w:trPr>
        <w:tc>
          <w:tcPr>
            <w:tcW w:w="363" w:type="pct"/>
            <w:tcBorders>
              <w:top w:val="nil"/>
              <w:left w:val="single" w:sz="4" w:space="0" w:color="auto"/>
              <w:bottom w:val="single" w:sz="4" w:space="0" w:color="auto"/>
              <w:right w:val="single" w:sz="4" w:space="0" w:color="auto"/>
            </w:tcBorders>
            <w:shd w:val="clear" w:color="auto" w:fill="auto"/>
            <w:noWrap/>
            <w:vAlign w:val="bottom"/>
            <w:hideMark/>
          </w:tcPr>
          <w:p w:rsidR="00E37D1F" w:rsidRPr="004642BB" w:rsidRDefault="00E37D1F" w:rsidP="00D219E4">
            <w:pPr>
              <w:rPr>
                <w:rFonts w:ascii="Verdana" w:eastAsia="Times New Roman" w:hAnsi="Verdana" w:cs="Arial"/>
                <w:sz w:val="14"/>
                <w:szCs w:val="14"/>
                <w:lang w:eastAsia="es-CO"/>
              </w:rPr>
            </w:pPr>
            <w:r w:rsidRPr="004642BB">
              <w:rPr>
                <w:rFonts w:ascii="Verdana" w:eastAsia="Times New Roman" w:hAnsi="Verdana" w:cs="Arial"/>
                <w:sz w:val="14"/>
                <w:szCs w:val="14"/>
                <w:lang w:eastAsia="es-CO"/>
              </w:rPr>
              <w:t>Uno</w:t>
            </w:r>
          </w:p>
        </w:tc>
        <w:tc>
          <w:tcPr>
            <w:tcW w:w="384" w:type="pct"/>
            <w:tcBorders>
              <w:top w:val="nil"/>
              <w:left w:val="nil"/>
              <w:bottom w:val="single" w:sz="4" w:space="0" w:color="auto"/>
              <w:right w:val="single" w:sz="4" w:space="0" w:color="auto"/>
            </w:tcBorders>
            <w:shd w:val="clear" w:color="auto" w:fill="auto"/>
            <w:noWrap/>
            <w:vAlign w:val="bottom"/>
            <w:hideMark/>
          </w:tcPr>
          <w:p w:rsidR="00E37D1F" w:rsidRPr="004642BB" w:rsidRDefault="00E37D1F" w:rsidP="00D219E4">
            <w:pPr>
              <w:rPr>
                <w:rFonts w:ascii="Verdana" w:eastAsia="Times New Roman" w:hAnsi="Verdana" w:cs="Arial"/>
                <w:sz w:val="14"/>
                <w:szCs w:val="14"/>
                <w:lang w:eastAsia="es-CO"/>
              </w:rPr>
            </w:pPr>
            <w:r w:rsidRPr="004642BB">
              <w:rPr>
                <w:rFonts w:ascii="Verdana" w:eastAsia="Times New Roman" w:hAnsi="Verdana" w:cs="Arial"/>
                <w:sz w:val="14"/>
                <w:szCs w:val="14"/>
                <w:lang w:eastAsia="es-CO"/>
              </w:rPr>
              <w:t xml:space="preserve">6,802 </w:t>
            </w:r>
          </w:p>
        </w:tc>
        <w:tc>
          <w:tcPr>
            <w:tcW w:w="327" w:type="pct"/>
            <w:tcBorders>
              <w:top w:val="nil"/>
              <w:left w:val="nil"/>
              <w:bottom w:val="single" w:sz="4" w:space="0" w:color="auto"/>
              <w:right w:val="single" w:sz="4" w:space="0" w:color="auto"/>
            </w:tcBorders>
            <w:shd w:val="clear" w:color="auto" w:fill="auto"/>
            <w:noWrap/>
            <w:vAlign w:val="bottom"/>
            <w:hideMark/>
          </w:tcPr>
          <w:p w:rsidR="00E37D1F" w:rsidRPr="004642BB" w:rsidRDefault="00E37D1F" w:rsidP="00D219E4">
            <w:pPr>
              <w:rPr>
                <w:rFonts w:ascii="Verdana" w:eastAsia="Times New Roman" w:hAnsi="Verdana" w:cs="Arial"/>
                <w:sz w:val="14"/>
                <w:szCs w:val="14"/>
                <w:lang w:eastAsia="es-CO"/>
              </w:rPr>
            </w:pPr>
            <w:r w:rsidRPr="004642BB">
              <w:rPr>
                <w:rFonts w:ascii="Verdana" w:eastAsia="Times New Roman" w:hAnsi="Verdana" w:cs="Arial"/>
                <w:sz w:val="14"/>
                <w:szCs w:val="14"/>
                <w:lang w:eastAsia="es-CO"/>
              </w:rPr>
              <w:t xml:space="preserve">       6,947 </w:t>
            </w:r>
          </w:p>
        </w:tc>
        <w:tc>
          <w:tcPr>
            <w:tcW w:w="458" w:type="pct"/>
            <w:tcBorders>
              <w:top w:val="nil"/>
              <w:left w:val="nil"/>
              <w:bottom w:val="single" w:sz="4" w:space="0" w:color="auto"/>
              <w:right w:val="single" w:sz="4" w:space="0" w:color="auto"/>
            </w:tcBorders>
            <w:shd w:val="clear" w:color="auto" w:fill="auto"/>
            <w:noWrap/>
            <w:vAlign w:val="bottom"/>
            <w:hideMark/>
          </w:tcPr>
          <w:p w:rsidR="00E37D1F" w:rsidRPr="004642BB" w:rsidRDefault="00E37D1F" w:rsidP="00D219E4">
            <w:pPr>
              <w:rPr>
                <w:rFonts w:ascii="Verdana" w:eastAsia="Times New Roman" w:hAnsi="Verdana" w:cs="Arial"/>
                <w:sz w:val="14"/>
                <w:szCs w:val="14"/>
                <w:lang w:eastAsia="es-CO"/>
              </w:rPr>
            </w:pPr>
            <w:r w:rsidRPr="004642BB">
              <w:rPr>
                <w:rFonts w:ascii="Verdana" w:eastAsia="Times New Roman" w:hAnsi="Verdana" w:cs="Arial"/>
                <w:sz w:val="14"/>
                <w:szCs w:val="14"/>
                <w:lang w:eastAsia="es-CO"/>
              </w:rPr>
              <w:t xml:space="preserve">               6,928 </w:t>
            </w:r>
          </w:p>
        </w:tc>
        <w:tc>
          <w:tcPr>
            <w:tcW w:w="425" w:type="pct"/>
            <w:tcBorders>
              <w:top w:val="nil"/>
              <w:left w:val="nil"/>
              <w:bottom w:val="single" w:sz="4" w:space="0" w:color="auto"/>
              <w:right w:val="single" w:sz="4" w:space="0" w:color="auto"/>
            </w:tcBorders>
            <w:shd w:val="clear" w:color="auto" w:fill="auto"/>
            <w:noWrap/>
            <w:vAlign w:val="bottom"/>
            <w:hideMark/>
          </w:tcPr>
          <w:p w:rsidR="00E37D1F" w:rsidRPr="004642BB" w:rsidRDefault="00E37D1F" w:rsidP="00D219E4">
            <w:pPr>
              <w:rPr>
                <w:rFonts w:ascii="Verdana" w:eastAsia="Times New Roman" w:hAnsi="Verdana" w:cs="Arial"/>
                <w:sz w:val="14"/>
                <w:szCs w:val="14"/>
                <w:lang w:eastAsia="es-CO"/>
              </w:rPr>
            </w:pPr>
            <w:r w:rsidRPr="004642BB">
              <w:rPr>
                <w:rFonts w:ascii="Verdana" w:eastAsia="Times New Roman" w:hAnsi="Verdana" w:cs="Arial"/>
                <w:sz w:val="14"/>
                <w:szCs w:val="14"/>
                <w:lang w:eastAsia="es-CO"/>
              </w:rPr>
              <w:t xml:space="preserve">            6,956 </w:t>
            </w:r>
          </w:p>
        </w:tc>
        <w:tc>
          <w:tcPr>
            <w:tcW w:w="425" w:type="pct"/>
            <w:tcBorders>
              <w:top w:val="nil"/>
              <w:left w:val="nil"/>
              <w:bottom w:val="single" w:sz="4" w:space="0" w:color="auto"/>
              <w:right w:val="single" w:sz="4" w:space="0" w:color="auto"/>
            </w:tcBorders>
            <w:shd w:val="clear" w:color="auto" w:fill="auto"/>
            <w:noWrap/>
            <w:vAlign w:val="bottom"/>
            <w:hideMark/>
          </w:tcPr>
          <w:p w:rsidR="00E37D1F" w:rsidRPr="004642BB" w:rsidRDefault="00E37D1F" w:rsidP="00D219E4">
            <w:pPr>
              <w:rPr>
                <w:rFonts w:ascii="Verdana" w:eastAsia="Times New Roman" w:hAnsi="Verdana" w:cs="Arial"/>
                <w:sz w:val="14"/>
                <w:szCs w:val="14"/>
                <w:lang w:eastAsia="es-CO"/>
              </w:rPr>
            </w:pPr>
            <w:r w:rsidRPr="004642BB">
              <w:rPr>
                <w:rFonts w:ascii="Verdana" w:eastAsia="Times New Roman" w:hAnsi="Verdana" w:cs="Arial"/>
                <w:sz w:val="14"/>
                <w:szCs w:val="14"/>
                <w:lang w:eastAsia="es-CO"/>
              </w:rPr>
              <w:t xml:space="preserve">            6,964 </w:t>
            </w:r>
          </w:p>
        </w:tc>
        <w:tc>
          <w:tcPr>
            <w:tcW w:w="344" w:type="pct"/>
            <w:tcBorders>
              <w:top w:val="nil"/>
              <w:left w:val="nil"/>
              <w:bottom w:val="single" w:sz="4" w:space="0" w:color="auto"/>
              <w:right w:val="single" w:sz="4" w:space="0" w:color="auto"/>
            </w:tcBorders>
            <w:shd w:val="clear" w:color="auto" w:fill="auto"/>
            <w:noWrap/>
            <w:vAlign w:val="bottom"/>
            <w:hideMark/>
          </w:tcPr>
          <w:p w:rsidR="00E37D1F" w:rsidRPr="004642BB" w:rsidRDefault="00E37D1F" w:rsidP="00D219E4">
            <w:pPr>
              <w:rPr>
                <w:rFonts w:ascii="Verdana" w:eastAsia="Times New Roman" w:hAnsi="Verdana" w:cs="Arial"/>
                <w:sz w:val="14"/>
                <w:szCs w:val="14"/>
                <w:lang w:eastAsia="es-CO"/>
              </w:rPr>
            </w:pPr>
            <w:r w:rsidRPr="004642BB">
              <w:rPr>
                <w:rFonts w:ascii="Verdana" w:eastAsia="Times New Roman" w:hAnsi="Verdana" w:cs="Arial"/>
                <w:sz w:val="14"/>
                <w:szCs w:val="14"/>
                <w:lang w:eastAsia="es-CO"/>
              </w:rPr>
              <w:t xml:space="preserve">       6,977 </w:t>
            </w:r>
          </w:p>
        </w:tc>
        <w:tc>
          <w:tcPr>
            <w:tcW w:w="344" w:type="pct"/>
            <w:tcBorders>
              <w:top w:val="nil"/>
              <w:left w:val="nil"/>
              <w:bottom w:val="single" w:sz="4" w:space="0" w:color="auto"/>
              <w:right w:val="single" w:sz="4" w:space="0" w:color="auto"/>
            </w:tcBorders>
            <w:shd w:val="clear" w:color="auto" w:fill="auto"/>
            <w:noWrap/>
            <w:vAlign w:val="bottom"/>
            <w:hideMark/>
          </w:tcPr>
          <w:p w:rsidR="00E37D1F" w:rsidRPr="004642BB" w:rsidRDefault="00E37D1F" w:rsidP="00D219E4">
            <w:pPr>
              <w:rPr>
                <w:rFonts w:ascii="Verdana" w:eastAsia="Times New Roman" w:hAnsi="Verdana" w:cs="Arial"/>
                <w:sz w:val="14"/>
                <w:szCs w:val="14"/>
                <w:lang w:eastAsia="es-CO"/>
              </w:rPr>
            </w:pPr>
            <w:r w:rsidRPr="004642BB">
              <w:rPr>
                <w:rFonts w:ascii="Verdana" w:eastAsia="Times New Roman" w:hAnsi="Verdana" w:cs="Arial"/>
                <w:sz w:val="14"/>
                <w:szCs w:val="14"/>
                <w:lang w:eastAsia="es-CO"/>
              </w:rPr>
              <w:t xml:space="preserve">        6,983 </w:t>
            </w:r>
          </w:p>
        </w:tc>
        <w:tc>
          <w:tcPr>
            <w:tcW w:w="295" w:type="pct"/>
            <w:tcBorders>
              <w:top w:val="nil"/>
              <w:left w:val="nil"/>
              <w:bottom w:val="single" w:sz="4" w:space="0" w:color="auto"/>
              <w:right w:val="single" w:sz="4" w:space="0" w:color="auto"/>
            </w:tcBorders>
            <w:shd w:val="clear" w:color="auto" w:fill="auto"/>
            <w:noWrap/>
            <w:vAlign w:val="bottom"/>
            <w:hideMark/>
          </w:tcPr>
          <w:p w:rsidR="00E37D1F" w:rsidRPr="004642BB" w:rsidRDefault="00E37D1F" w:rsidP="00D219E4">
            <w:pPr>
              <w:rPr>
                <w:rFonts w:ascii="Verdana" w:eastAsia="Times New Roman" w:hAnsi="Verdana" w:cs="Arial"/>
                <w:sz w:val="14"/>
                <w:szCs w:val="14"/>
                <w:lang w:eastAsia="es-CO"/>
              </w:rPr>
            </w:pPr>
            <w:r w:rsidRPr="004642BB">
              <w:rPr>
                <w:rFonts w:ascii="Verdana" w:eastAsia="Times New Roman" w:hAnsi="Verdana" w:cs="Arial"/>
                <w:sz w:val="14"/>
                <w:szCs w:val="14"/>
                <w:lang w:eastAsia="es-CO"/>
              </w:rPr>
              <w:t xml:space="preserve">     7,125 </w:t>
            </w:r>
          </w:p>
        </w:tc>
        <w:tc>
          <w:tcPr>
            <w:tcW w:w="458" w:type="pct"/>
            <w:tcBorders>
              <w:top w:val="nil"/>
              <w:left w:val="nil"/>
              <w:bottom w:val="single" w:sz="4" w:space="0" w:color="auto"/>
              <w:right w:val="single" w:sz="4" w:space="0" w:color="auto"/>
            </w:tcBorders>
            <w:shd w:val="clear" w:color="auto" w:fill="auto"/>
            <w:noWrap/>
            <w:vAlign w:val="bottom"/>
            <w:hideMark/>
          </w:tcPr>
          <w:p w:rsidR="00E37D1F" w:rsidRPr="004642BB" w:rsidRDefault="00E37D1F" w:rsidP="00D219E4">
            <w:pPr>
              <w:rPr>
                <w:rFonts w:ascii="Verdana" w:eastAsia="Times New Roman" w:hAnsi="Verdana" w:cs="Arial"/>
                <w:sz w:val="14"/>
                <w:szCs w:val="14"/>
                <w:lang w:eastAsia="es-CO"/>
              </w:rPr>
            </w:pPr>
            <w:r w:rsidRPr="004642BB">
              <w:rPr>
                <w:rFonts w:ascii="Verdana" w:eastAsia="Times New Roman" w:hAnsi="Verdana" w:cs="Arial"/>
                <w:sz w:val="14"/>
                <w:szCs w:val="14"/>
                <w:lang w:eastAsia="es-CO"/>
              </w:rPr>
              <w:t xml:space="preserve">              7,256 </w:t>
            </w:r>
          </w:p>
        </w:tc>
        <w:tc>
          <w:tcPr>
            <w:tcW w:w="376" w:type="pct"/>
            <w:tcBorders>
              <w:top w:val="nil"/>
              <w:left w:val="nil"/>
              <w:bottom w:val="single" w:sz="4" w:space="0" w:color="auto"/>
              <w:right w:val="single" w:sz="4" w:space="0" w:color="auto"/>
            </w:tcBorders>
            <w:shd w:val="clear" w:color="auto" w:fill="auto"/>
            <w:noWrap/>
            <w:vAlign w:val="bottom"/>
            <w:hideMark/>
          </w:tcPr>
          <w:p w:rsidR="00E37D1F" w:rsidRPr="004642BB" w:rsidRDefault="00E37D1F" w:rsidP="00D219E4">
            <w:pPr>
              <w:rPr>
                <w:rFonts w:ascii="Verdana" w:eastAsia="Times New Roman" w:hAnsi="Verdana" w:cs="Arial"/>
                <w:sz w:val="14"/>
                <w:szCs w:val="14"/>
                <w:lang w:eastAsia="es-CO"/>
              </w:rPr>
            </w:pPr>
            <w:r w:rsidRPr="004642BB">
              <w:rPr>
                <w:rFonts w:ascii="Verdana" w:eastAsia="Times New Roman" w:hAnsi="Verdana" w:cs="Arial"/>
                <w:sz w:val="14"/>
                <w:szCs w:val="14"/>
                <w:lang w:eastAsia="es-CO"/>
              </w:rPr>
              <w:t xml:space="preserve">          7,737 </w:t>
            </w:r>
          </w:p>
        </w:tc>
        <w:tc>
          <w:tcPr>
            <w:tcW w:w="442" w:type="pct"/>
            <w:tcBorders>
              <w:top w:val="nil"/>
              <w:left w:val="nil"/>
              <w:bottom w:val="single" w:sz="4" w:space="0" w:color="auto"/>
              <w:right w:val="single" w:sz="4" w:space="0" w:color="auto"/>
            </w:tcBorders>
            <w:shd w:val="clear" w:color="auto" w:fill="auto"/>
            <w:noWrap/>
            <w:vAlign w:val="bottom"/>
            <w:hideMark/>
          </w:tcPr>
          <w:p w:rsidR="00E37D1F" w:rsidRPr="004642BB" w:rsidRDefault="00E37D1F" w:rsidP="00D219E4">
            <w:pPr>
              <w:rPr>
                <w:rFonts w:ascii="Verdana" w:eastAsia="Times New Roman" w:hAnsi="Verdana" w:cs="Arial"/>
                <w:sz w:val="14"/>
                <w:szCs w:val="14"/>
                <w:lang w:eastAsia="es-CO"/>
              </w:rPr>
            </w:pPr>
            <w:r w:rsidRPr="004642BB">
              <w:rPr>
                <w:rFonts w:ascii="Verdana" w:eastAsia="Times New Roman" w:hAnsi="Verdana" w:cs="Arial"/>
                <w:sz w:val="14"/>
                <w:szCs w:val="14"/>
                <w:lang w:eastAsia="es-CO"/>
              </w:rPr>
              <w:t xml:space="preserve">              8,242 </w:t>
            </w:r>
          </w:p>
        </w:tc>
        <w:tc>
          <w:tcPr>
            <w:tcW w:w="360" w:type="pct"/>
            <w:tcBorders>
              <w:top w:val="nil"/>
              <w:left w:val="nil"/>
              <w:bottom w:val="single" w:sz="4" w:space="0" w:color="auto"/>
              <w:right w:val="nil"/>
            </w:tcBorders>
            <w:shd w:val="clear" w:color="auto" w:fill="auto"/>
            <w:noWrap/>
            <w:vAlign w:val="bottom"/>
            <w:hideMark/>
          </w:tcPr>
          <w:p w:rsidR="00E37D1F" w:rsidRPr="004642BB" w:rsidRDefault="00E37D1F" w:rsidP="00D219E4">
            <w:pPr>
              <w:rPr>
                <w:rFonts w:ascii="Verdana" w:eastAsia="Times New Roman" w:hAnsi="Verdana" w:cs="Arial"/>
                <w:sz w:val="14"/>
                <w:szCs w:val="14"/>
                <w:lang w:eastAsia="es-CO"/>
              </w:rPr>
            </w:pPr>
            <w:r w:rsidRPr="004642BB">
              <w:rPr>
                <w:rFonts w:ascii="Verdana" w:eastAsia="Times New Roman" w:hAnsi="Verdana" w:cs="Arial"/>
                <w:sz w:val="14"/>
                <w:szCs w:val="14"/>
                <w:lang w:eastAsia="es-CO"/>
              </w:rPr>
              <w:t xml:space="preserve">         8,271 </w:t>
            </w:r>
          </w:p>
        </w:tc>
      </w:tr>
      <w:tr w:rsidR="00E37D1F" w:rsidRPr="004642BB" w:rsidTr="00D219E4">
        <w:trPr>
          <w:trHeight w:val="360"/>
        </w:trPr>
        <w:tc>
          <w:tcPr>
            <w:tcW w:w="363" w:type="pct"/>
            <w:tcBorders>
              <w:top w:val="nil"/>
              <w:left w:val="single" w:sz="4" w:space="0" w:color="auto"/>
              <w:bottom w:val="single" w:sz="4" w:space="0" w:color="auto"/>
              <w:right w:val="single" w:sz="4" w:space="0" w:color="auto"/>
            </w:tcBorders>
            <w:shd w:val="clear" w:color="auto" w:fill="auto"/>
            <w:noWrap/>
            <w:vAlign w:val="bottom"/>
            <w:hideMark/>
          </w:tcPr>
          <w:p w:rsidR="00E37D1F" w:rsidRPr="004642BB" w:rsidRDefault="00E37D1F" w:rsidP="00D219E4">
            <w:pPr>
              <w:rPr>
                <w:rFonts w:ascii="Verdana" w:eastAsia="Times New Roman" w:hAnsi="Verdana" w:cs="Arial"/>
                <w:sz w:val="14"/>
                <w:szCs w:val="14"/>
                <w:lang w:eastAsia="es-CO"/>
              </w:rPr>
            </w:pPr>
            <w:r w:rsidRPr="004642BB">
              <w:rPr>
                <w:rFonts w:ascii="Verdana" w:eastAsia="Times New Roman" w:hAnsi="Verdana" w:cs="Arial"/>
                <w:sz w:val="14"/>
                <w:szCs w:val="14"/>
                <w:lang w:eastAsia="es-CO"/>
              </w:rPr>
              <w:t>Dos</w:t>
            </w:r>
          </w:p>
        </w:tc>
        <w:tc>
          <w:tcPr>
            <w:tcW w:w="384" w:type="pct"/>
            <w:tcBorders>
              <w:top w:val="nil"/>
              <w:left w:val="nil"/>
              <w:bottom w:val="single" w:sz="4" w:space="0" w:color="auto"/>
              <w:right w:val="single" w:sz="4" w:space="0" w:color="auto"/>
            </w:tcBorders>
            <w:shd w:val="clear" w:color="auto" w:fill="auto"/>
            <w:noWrap/>
            <w:vAlign w:val="bottom"/>
            <w:hideMark/>
          </w:tcPr>
          <w:p w:rsidR="00E37D1F" w:rsidRPr="004642BB" w:rsidRDefault="00E37D1F" w:rsidP="00D219E4">
            <w:pPr>
              <w:rPr>
                <w:rFonts w:ascii="Verdana" w:eastAsia="Times New Roman" w:hAnsi="Verdana" w:cs="Arial"/>
                <w:sz w:val="14"/>
                <w:szCs w:val="14"/>
                <w:lang w:eastAsia="es-CO"/>
              </w:rPr>
            </w:pPr>
            <w:r w:rsidRPr="004642BB">
              <w:rPr>
                <w:rFonts w:ascii="Verdana" w:eastAsia="Times New Roman" w:hAnsi="Verdana" w:cs="Arial"/>
                <w:sz w:val="14"/>
                <w:szCs w:val="14"/>
                <w:lang w:eastAsia="es-CO"/>
              </w:rPr>
              <w:t xml:space="preserve">15,097 </w:t>
            </w:r>
          </w:p>
        </w:tc>
        <w:tc>
          <w:tcPr>
            <w:tcW w:w="327" w:type="pct"/>
            <w:tcBorders>
              <w:top w:val="nil"/>
              <w:left w:val="nil"/>
              <w:bottom w:val="single" w:sz="4" w:space="0" w:color="auto"/>
              <w:right w:val="single" w:sz="4" w:space="0" w:color="auto"/>
            </w:tcBorders>
            <w:shd w:val="clear" w:color="auto" w:fill="auto"/>
            <w:noWrap/>
            <w:vAlign w:val="bottom"/>
            <w:hideMark/>
          </w:tcPr>
          <w:p w:rsidR="00E37D1F" w:rsidRPr="004642BB" w:rsidRDefault="00E37D1F" w:rsidP="00D219E4">
            <w:pPr>
              <w:rPr>
                <w:rFonts w:ascii="Verdana" w:eastAsia="Times New Roman" w:hAnsi="Verdana" w:cs="Arial"/>
                <w:sz w:val="14"/>
                <w:szCs w:val="14"/>
                <w:lang w:eastAsia="es-CO"/>
              </w:rPr>
            </w:pPr>
            <w:r w:rsidRPr="004642BB">
              <w:rPr>
                <w:rFonts w:ascii="Verdana" w:eastAsia="Times New Roman" w:hAnsi="Verdana" w:cs="Arial"/>
                <w:sz w:val="14"/>
                <w:szCs w:val="14"/>
                <w:lang w:eastAsia="es-CO"/>
              </w:rPr>
              <w:t xml:space="preserve">     15,113 </w:t>
            </w:r>
          </w:p>
        </w:tc>
        <w:tc>
          <w:tcPr>
            <w:tcW w:w="458" w:type="pct"/>
            <w:tcBorders>
              <w:top w:val="nil"/>
              <w:left w:val="nil"/>
              <w:bottom w:val="single" w:sz="4" w:space="0" w:color="auto"/>
              <w:right w:val="single" w:sz="4" w:space="0" w:color="auto"/>
            </w:tcBorders>
            <w:shd w:val="clear" w:color="auto" w:fill="auto"/>
            <w:noWrap/>
            <w:vAlign w:val="bottom"/>
            <w:hideMark/>
          </w:tcPr>
          <w:p w:rsidR="00E37D1F" w:rsidRPr="004642BB" w:rsidRDefault="00E37D1F" w:rsidP="00D219E4">
            <w:pPr>
              <w:rPr>
                <w:rFonts w:ascii="Verdana" w:eastAsia="Times New Roman" w:hAnsi="Verdana" w:cs="Arial"/>
                <w:sz w:val="14"/>
                <w:szCs w:val="14"/>
                <w:lang w:eastAsia="es-CO"/>
              </w:rPr>
            </w:pPr>
            <w:r w:rsidRPr="004642BB">
              <w:rPr>
                <w:rFonts w:ascii="Verdana" w:eastAsia="Times New Roman" w:hAnsi="Verdana" w:cs="Arial"/>
                <w:sz w:val="14"/>
                <w:szCs w:val="14"/>
                <w:lang w:eastAsia="es-CO"/>
              </w:rPr>
              <w:t xml:space="preserve">            15,113 </w:t>
            </w:r>
          </w:p>
        </w:tc>
        <w:tc>
          <w:tcPr>
            <w:tcW w:w="425" w:type="pct"/>
            <w:tcBorders>
              <w:top w:val="nil"/>
              <w:left w:val="nil"/>
              <w:bottom w:val="single" w:sz="4" w:space="0" w:color="auto"/>
              <w:right w:val="single" w:sz="4" w:space="0" w:color="auto"/>
            </w:tcBorders>
            <w:shd w:val="clear" w:color="auto" w:fill="auto"/>
            <w:noWrap/>
            <w:vAlign w:val="bottom"/>
            <w:hideMark/>
          </w:tcPr>
          <w:p w:rsidR="00E37D1F" w:rsidRPr="004642BB" w:rsidRDefault="00E37D1F" w:rsidP="00D219E4">
            <w:pPr>
              <w:rPr>
                <w:rFonts w:ascii="Verdana" w:eastAsia="Times New Roman" w:hAnsi="Verdana" w:cs="Arial"/>
                <w:sz w:val="14"/>
                <w:szCs w:val="14"/>
                <w:lang w:eastAsia="es-CO"/>
              </w:rPr>
            </w:pPr>
            <w:r w:rsidRPr="004642BB">
              <w:rPr>
                <w:rFonts w:ascii="Verdana" w:eastAsia="Times New Roman" w:hAnsi="Verdana" w:cs="Arial"/>
                <w:sz w:val="14"/>
                <w:szCs w:val="14"/>
                <w:lang w:eastAsia="es-CO"/>
              </w:rPr>
              <w:t xml:space="preserve">          15,130 </w:t>
            </w:r>
          </w:p>
        </w:tc>
        <w:tc>
          <w:tcPr>
            <w:tcW w:w="425" w:type="pct"/>
            <w:tcBorders>
              <w:top w:val="nil"/>
              <w:left w:val="nil"/>
              <w:bottom w:val="single" w:sz="4" w:space="0" w:color="auto"/>
              <w:right w:val="single" w:sz="4" w:space="0" w:color="auto"/>
            </w:tcBorders>
            <w:shd w:val="clear" w:color="auto" w:fill="auto"/>
            <w:noWrap/>
            <w:vAlign w:val="bottom"/>
            <w:hideMark/>
          </w:tcPr>
          <w:p w:rsidR="00E37D1F" w:rsidRPr="004642BB" w:rsidRDefault="00E37D1F" w:rsidP="00D219E4">
            <w:pPr>
              <w:rPr>
                <w:rFonts w:ascii="Verdana" w:eastAsia="Times New Roman" w:hAnsi="Verdana" w:cs="Arial"/>
                <w:sz w:val="14"/>
                <w:szCs w:val="14"/>
                <w:lang w:eastAsia="es-CO"/>
              </w:rPr>
            </w:pPr>
            <w:r w:rsidRPr="004642BB">
              <w:rPr>
                <w:rFonts w:ascii="Verdana" w:eastAsia="Times New Roman" w:hAnsi="Verdana" w:cs="Arial"/>
                <w:sz w:val="14"/>
                <w:szCs w:val="14"/>
                <w:lang w:eastAsia="es-CO"/>
              </w:rPr>
              <w:t xml:space="preserve">          15,126 </w:t>
            </w:r>
          </w:p>
        </w:tc>
        <w:tc>
          <w:tcPr>
            <w:tcW w:w="344" w:type="pct"/>
            <w:tcBorders>
              <w:top w:val="nil"/>
              <w:left w:val="nil"/>
              <w:bottom w:val="single" w:sz="4" w:space="0" w:color="auto"/>
              <w:right w:val="single" w:sz="4" w:space="0" w:color="auto"/>
            </w:tcBorders>
            <w:shd w:val="clear" w:color="auto" w:fill="auto"/>
            <w:noWrap/>
            <w:vAlign w:val="bottom"/>
            <w:hideMark/>
          </w:tcPr>
          <w:p w:rsidR="00E37D1F" w:rsidRPr="004642BB" w:rsidRDefault="00E37D1F" w:rsidP="00D219E4">
            <w:pPr>
              <w:rPr>
                <w:rFonts w:ascii="Verdana" w:eastAsia="Times New Roman" w:hAnsi="Verdana" w:cs="Arial"/>
                <w:sz w:val="14"/>
                <w:szCs w:val="14"/>
                <w:lang w:eastAsia="es-CO"/>
              </w:rPr>
            </w:pPr>
            <w:r w:rsidRPr="004642BB">
              <w:rPr>
                <w:rFonts w:ascii="Verdana" w:eastAsia="Times New Roman" w:hAnsi="Verdana" w:cs="Arial"/>
                <w:sz w:val="14"/>
                <w:szCs w:val="14"/>
                <w:lang w:eastAsia="es-CO"/>
              </w:rPr>
              <w:t xml:space="preserve">     15,139 </w:t>
            </w:r>
          </w:p>
        </w:tc>
        <w:tc>
          <w:tcPr>
            <w:tcW w:w="344" w:type="pct"/>
            <w:tcBorders>
              <w:top w:val="nil"/>
              <w:left w:val="nil"/>
              <w:bottom w:val="single" w:sz="4" w:space="0" w:color="auto"/>
              <w:right w:val="single" w:sz="4" w:space="0" w:color="auto"/>
            </w:tcBorders>
            <w:shd w:val="clear" w:color="auto" w:fill="auto"/>
            <w:noWrap/>
            <w:vAlign w:val="bottom"/>
            <w:hideMark/>
          </w:tcPr>
          <w:p w:rsidR="00E37D1F" w:rsidRPr="004642BB" w:rsidRDefault="00E37D1F" w:rsidP="00D219E4">
            <w:pPr>
              <w:rPr>
                <w:rFonts w:ascii="Verdana" w:eastAsia="Times New Roman" w:hAnsi="Verdana" w:cs="Arial"/>
                <w:sz w:val="14"/>
                <w:szCs w:val="14"/>
                <w:lang w:eastAsia="es-CO"/>
              </w:rPr>
            </w:pPr>
            <w:r w:rsidRPr="004642BB">
              <w:rPr>
                <w:rFonts w:ascii="Verdana" w:eastAsia="Times New Roman" w:hAnsi="Verdana" w:cs="Arial"/>
                <w:sz w:val="14"/>
                <w:szCs w:val="14"/>
                <w:lang w:eastAsia="es-CO"/>
              </w:rPr>
              <w:t xml:space="preserve">      15,153 </w:t>
            </w:r>
          </w:p>
        </w:tc>
        <w:tc>
          <w:tcPr>
            <w:tcW w:w="295" w:type="pct"/>
            <w:tcBorders>
              <w:top w:val="nil"/>
              <w:left w:val="nil"/>
              <w:bottom w:val="single" w:sz="4" w:space="0" w:color="auto"/>
              <w:right w:val="single" w:sz="4" w:space="0" w:color="auto"/>
            </w:tcBorders>
            <w:shd w:val="clear" w:color="auto" w:fill="auto"/>
            <w:noWrap/>
            <w:vAlign w:val="bottom"/>
            <w:hideMark/>
          </w:tcPr>
          <w:p w:rsidR="00E37D1F" w:rsidRPr="004642BB" w:rsidRDefault="00E37D1F" w:rsidP="00D219E4">
            <w:pPr>
              <w:rPr>
                <w:rFonts w:ascii="Verdana" w:eastAsia="Times New Roman" w:hAnsi="Verdana" w:cs="Arial"/>
                <w:sz w:val="14"/>
                <w:szCs w:val="14"/>
                <w:lang w:eastAsia="es-CO"/>
              </w:rPr>
            </w:pPr>
            <w:r w:rsidRPr="004642BB">
              <w:rPr>
                <w:rFonts w:ascii="Verdana" w:eastAsia="Times New Roman" w:hAnsi="Verdana" w:cs="Arial"/>
                <w:sz w:val="14"/>
                <w:szCs w:val="14"/>
                <w:lang w:eastAsia="es-CO"/>
              </w:rPr>
              <w:t xml:space="preserve">   15,160 </w:t>
            </w:r>
          </w:p>
        </w:tc>
        <w:tc>
          <w:tcPr>
            <w:tcW w:w="458" w:type="pct"/>
            <w:tcBorders>
              <w:top w:val="nil"/>
              <w:left w:val="nil"/>
              <w:bottom w:val="single" w:sz="4" w:space="0" w:color="auto"/>
              <w:right w:val="single" w:sz="4" w:space="0" w:color="auto"/>
            </w:tcBorders>
            <w:shd w:val="clear" w:color="auto" w:fill="auto"/>
            <w:noWrap/>
            <w:vAlign w:val="bottom"/>
            <w:hideMark/>
          </w:tcPr>
          <w:p w:rsidR="00E37D1F" w:rsidRPr="004642BB" w:rsidRDefault="00E37D1F" w:rsidP="00D219E4">
            <w:pPr>
              <w:rPr>
                <w:rFonts w:ascii="Verdana" w:eastAsia="Times New Roman" w:hAnsi="Verdana" w:cs="Arial"/>
                <w:sz w:val="14"/>
                <w:szCs w:val="14"/>
                <w:lang w:eastAsia="es-CO"/>
              </w:rPr>
            </w:pPr>
            <w:r w:rsidRPr="004642BB">
              <w:rPr>
                <w:rFonts w:ascii="Verdana" w:eastAsia="Times New Roman" w:hAnsi="Verdana" w:cs="Arial"/>
                <w:sz w:val="14"/>
                <w:szCs w:val="14"/>
                <w:lang w:eastAsia="es-CO"/>
              </w:rPr>
              <w:t xml:space="preserve">            15,161 </w:t>
            </w:r>
          </w:p>
        </w:tc>
        <w:tc>
          <w:tcPr>
            <w:tcW w:w="376" w:type="pct"/>
            <w:tcBorders>
              <w:top w:val="nil"/>
              <w:left w:val="nil"/>
              <w:bottom w:val="single" w:sz="4" w:space="0" w:color="auto"/>
              <w:right w:val="single" w:sz="4" w:space="0" w:color="auto"/>
            </w:tcBorders>
            <w:shd w:val="clear" w:color="auto" w:fill="auto"/>
            <w:noWrap/>
            <w:vAlign w:val="bottom"/>
            <w:hideMark/>
          </w:tcPr>
          <w:p w:rsidR="00E37D1F" w:rsidRPr="004642BB" w:rsidRDefault="00E37D1F" w:rsidP="00D219E4">
            <w:pPr>
              <w:rPr>
                <w:rFonts w:ascii="Verdana" w:eastAsia="Times New Roman" w:hAnsi="Verdana" w:cs="Arial"/>
                <w:sz w:val="14"/>
                <w:szCs w:val="14"/>
                <w:lang w:eastAsia="es-CO"/>
              </w:rPr>
            </w:pPr>
            <w:r w:rsidRPr="004642BB">
              <w:rPr>
                <w:rFonts w:ascii="Verdana" w:eastAsia="Times New Roman" w:hAnsi="Verdana" w:cs="Arial"/>
                <w:sz w:val="14"/>
                <w:szCs w:val="14"/>
                <w:lang w:eastAsia="es-CO"/>
              </w:rPr>
              <w:t xml:space="preserve">        15,192 </w:t>
            </w:r>
          </w:p>
        </w:tc>
        <w:tc>
          <w:tcPr>
            <w:tcW w:w="442" w:type="pct"/>
            <w:tcBorders>
              <w:top w:val="nil"/>
              <w:left w:val="nil"/>
              <w:bottom w:val="single" w:sz="4" w:space="0" w:color="auto"/>
              <w:right w:val="single" w:sz="4" w:space="0" w:color="auto"/>
            </w:tcBorders>
            <w:shd w:val="clear" w:color="auto" w:fill="auto"/>
            <w:noWrap/>
            <w:vAlign w:val="bottom"/>
            <w:hideMark/>
          </w:tcPr>
          <w:p w:rsidR="00E37D1F" w:rsidRPr="004642BB" w:rsidRDefault="00E37D1F" w:rsidP="00D219E4">
            <w:pPr>
              <w:rPr>
                <w:rFonts w:ascii="Verdana" w:eastAsia="Times New Roman" w:hAnsi="Verdana" w:cs="Arial"/>
                <w:sz w:val="14"/>
                <w:szCs w:val="14"/>
                <w:lang w:eastAsia="es-CO"/>
              </w:rPr>
            </w:pPr>
            <w:r w:rsidRPr="004642BB">
              <w:rPr>
                <w:rFonts w:ascii="Verdana" w:eastAsia="Times New Roman" w:hAnsi="Verdana" w:cs="Arial"/>
                <w:sz w:val="14"/>
                <w:szCs w:val="14"/>
                <w:lang w:eastAsia="es-CO"/>
              </w:rPr>
              <w:t xml:space="preserve">            15,211 </w:t>
            </w:r>
          </w:p>
        </w:tc>
        <w:tc>
          <w:tcPr>
            <w:tcW w:w="360" w:type="pct"/>
            <w:tcBorders>
              <w:top w:val="nil"/>
              <w:left w:val="nil"/>
              <w:bottom w:val="single" w:sz="4" w:space="0" w:color="auto"/>
              <w:right w:val="nil"/>
            </w:tcBorders>
            <w:shd w:val="clear" w:color="auto" w:fill="auto"/>
            <w:noWrap/>
            <w:vAlign w:val="bottom"/>
            <w:hideMark/>
          </w:tcPr>
          <w:p w:rsidR="00E37D1F" w:rsidRPr="004642BB" w:rsidRDefault="00E37D1F" w:rsidP="00D219E4">
            <w:pPr>
              <w:rPr>
                <w:rFonts w:ascii="Verdana" w:eastAsia="Times New Roman" w:hAnsi="Verdana" w:cs="Arial"/>
                <w:sz w:val="14"/>
                <w:szCs w:val="14"/>
                <w:lang w:eastAsia="es-CO"/>
              </w:rPr>
            </w:pPr>
            <w:r w:rsidRPr="004642BB">
              <w:rPr>
                <w:rFonts w:ascii="Verdana" w:eastAsia="Times New Roman" w:hAnsi="Verdana" w:cs="Arial"/>
                <w:sz w:val="14"/>
                <w:szCs w:val="14"/>
                <w:lang w:eastAsia="es-CO"/>
              </w:rPr>
              <w:t xml:space="preserve">       15,225 </w:t>
            </w:r>
          </w:p>
        </w:tc>
      </w:tr>
      <w:tr w:rsidR="00E37D1F" w:rsidRPr="004642BB" w:rsidTr="00D219E4">
        <w:trPr>
          <w:trHeight w:val="360"/>
        </w:trPr>
        <w:tc>
          <w:tcPr>
            <w:tcW w:w="363" w:type="pct"/>
            <w:tcBorders>
              <w:top w:val="nil"/>
              <w:left w:val="single" w:sz="4" w:space="0" w:color="auto"/>
              <w:bottom w:val="single" w:sz="4" w:space="0" w:color="auto"/>
              <w:right w:val="single" w:sz="4" w:space="0" w:color="auto"/>
            </w:tcBorders>
            <w:shd w:val="clear" w:color="auto" w:fill="auto"/>
            <w:noWrap/>
            <w:vAlign w:val="bottom"/>
            <w:hideMark/>
          </w:tcPr>
          <w:p w:rsidR="00E37D1F" w:rsidRPr="004642BB" w:rsidRDefault="00E37D1F" w:rsidP="00D219E4">
            <w:pPr>
              <w:rPr>
                <w:rFonts w:ascii="Verdana" w:eastAsia="Times New Roman" w:hAnsi="Verdana" w:cs="Arial"/>
                <w:sz w:val="14"/>
                <w:szCs w:val="14"/>
                <w:lang w:eastAsia="es-CO"/>
              </w:rPr>
            </w:pPr>
            <w:r w:rsidRPr="004642BB">
              <w:rPr>
                <w:rFonts w:ascii="Verdana" w:eastAsia="Times New Roman" w:hAnsi="Verdana" w:cs="Arial"/>
                <w:sz w:val="14"/>
                <w:szCs w:val="14"/>
                <w:lang w:eastAsia="es-CO"/>
              </w:rPr>
              <w:t xml:space="preserve">Tres </w:t>
            </w:r>
          </w:p>
        </w:tc>
        <w:tc>
          <w:tcPr>
            <w:tcW w:w="384" w:type="pct"/>
            <w:tcBorders>
              <w:top w:val="nil"/>
              <w:left w:val="nil"/>
              <w:bottom w:val="single" w:sz="4" w:space="0" w:color="auto"/>
              <w:right w:val="single" w:sz="4" w:space="0" w:color="auto"/>
            </w:tcBorders>
            <w:shd w:val="clear" w:color="auto" w:fill="auto"/>
            <w:noWrap/>
            <w:vAlign w:val="bottom"/>
            <w:hideMark/>
          </w:tcPr>
          <w:p w:rsidR="00E37D1F" w:rsidRPr="004642BB" w:rsidRDefault="00E37D1F" w:rsidP="00D219E4">
            <w:pPr>
              <w:rPr>
                <w:rFonts w:ascii="Verdana" w:eastAsia="Times New Roman" w:hAnsi="Verdana" w:cs="Arial"/>
                <w:sz w:val="14"/>
                <w:szCs w:val="14"/>
                <w:lang w:eastAsia="es-CO"/>
              </w:rPr>
            </w:pPr>
            <w:r w:rsidRPr="004642BB">
              <w:rPr>
                <w:rFonts w:ascii="Verdana" w:eastAsia="Times New Roman" w:hAnsi="Verdana" w:cs="Arial"/>
                <w:sz w:val="14"/>
                <w:szCs w:val="14"/>
                <w:lang w:eastAsia="es-CO"/>
              </w:rPr>
              <w:t xml:space="preserve"> 9,007 </w:t>
            </w:r>
          </w:p>
        </w:tc>
        <w:tc>
          <w:tcPr>
            <w:tcW w:w="327" w:type="pct"/>
            <w:tcBorders>
              <w:top w:val="nil"/>
              <w:left w:val="nil"/>
              <w:bottom w:val="single" w:sz="4" w:space="0" w:color="auto"/>
              <w:right w:val="single" w:sz="4" w:space="0" w:color="auto"/>
            </w:tcBorders>
            <w:shd w:val="clear" w:color="auto" w:fill="auto"/>
            <w:noWrap/>
            <w:vAlign w:val="bottom"/>
            <w:hideMark/>
          </w:tcPr>
          <w:p w:rsidR="00E37D1F" w:rsidRPr="004642BB" w:rsidRDefault="00E37D1F" w:rsidP="00D219E4">
            <w:pPr>
              <w:rPr>
                <w:rFonts w:ascii="Verdana" w:eastAsia="Times New Roman" w:hAnsi="Verdana" w:cs="Arial"/>
                <w:sz w:val="14"/>
                <w:szCs w:val="14"/>
                <w:lang w:eastAsia="es-CO"/>
              </w:rPr>
            </w:pPr>
            <w:r w:rsidRPr="004642BB">
              <w:rPr>
                <w:rFonts w:ascii="Verdana" w:eastAsia="Times New Roman" w:hAnsi="Verdana" w:cs="Arial"/>
                <w:sz w:val="14"/>
                <w:szCs w:val="14"/>
                <w:lang w:eastAsia="es-CO"/>
              </w:rPr>
              <w:t xml:space="preserve">       9,003 </w:t>
            </w:r>
          </w:p>
        </w:tc>
        <w:tc>
          <w:tcPr>
            <w:tcW w:w="458" w:type="pct"/>
            <w:tcBorders>
              <w:top w:val="nil"/>
              <w:left w:val="nil"/>
              <w:bottom w:val="single" w:sz="4" w:space="0" w:color="auto"/>
              <w:right w:val="single" w:sz="4" w:space="0" w:color="auto"/>
            </w:tcBorders>
            <w:shd w:val="clear" w:color="auto" w:fill="auto"/>
            <w:noWrap/>
            <w:vAlign w:val="bottom"/>
            <w:hideMark/>
          </w:tcPr>
          <w:p w:rsidR="00E37D1F" w:rsidRPr="004642BB" w:rsidRDefault="00E37D1F" w:rsidP="00D219E4">
            <w:pPr>
              <w:rPr>
                <w:rFonts w:ascii="Verdana" w:eastAsia="Times New Roman" w:hAnsi="Verdana" w:cs="Arial"/>
                <w:sz w:val="14"/>
                <w:szCs w:val="14"/>
                <w:lang w:eastAsia="es-CO"/>
              </w:rPr>
            </w:pPr>
            <w:r w:rsidRPr="004642BB">
              <w:rPr>
                <w:rFonts w:ascii="Verdana" w:eastAsia="Times New Roman" w:hAnsi="Verdana" w:cs="Arial"/>
                <w:sz w:val="14"/>
                <w:szCs w:val="14"/>
                <w:lang w:eastAsia="es-CO"/>
              </w:rPr>
              <w:t xml:space="preserve">               8,999 </w:t>
            </w:r>
          </w:p>
        </w:tc>
        <w:tc>
          <w:tcPr>
            <w:tcW w:w="425" w:type="pct"/>
            <w:tcBorders>
              <w:top w:val="nil"/>
              <w:left w:val="nil"/>
              <w:bottom w:val="single" w:sz="4" w:space="0" w:color="auto"/>
              <w:right w:val="single" w:sz="4" w:space="0" w:color="auto"/>
            </w:tcBorders>
            <w:shd w:val="clear" w:color="auto" w:fill="auto"/>
            <w:noWrap/>
            <w:vAlign w:val="bottom"/>
            <w:hideMark/>
          </w:tcPr>
          <w:p w:rsidR="00E37D1F" w:rsidRPr="004642BB" w:rsidRDefault="00E37D1F" w:rsidP="00D219E4">
            <w:pPr>
              <w:rPr>
                <w:rFonts w:ascii="Verdana" w:eastAsia="Times New Roman" w:hAnsi="Verdana" w:cs="Arial"/>
                <w:sz w:val="14"/>
                <w:szCs w:val="14"/>
                <w:lang w:eastAsia="es-CO"/>
              </w:rPr>
            </w:pPr>
            <w:r w:rsidRPr="004642BB">
              <w:rPr>
                <w:rFonts w:ascii="Verdana" w:eastAsia="Times New Roman" w:hAnsi="Verdana" w:cs="Arial"/>
                <w:sz w:val="14"/>
                <w:szCs w:val="14"/>
                <w:lang w:eastAsia="es-CO"/>
              </w:rPr>
              <w:t xml:space="preserve">            9,016 </w:t>
            </w:r>
          </w:p>
        </w:tc>
        <w:tc>
          <w:tcPr>
            <w:tcW w:w="425" w:type="pct"/>
            <w:tcBorders>
              <w:top w:val="nil"/>
              <w:left w:val="nil"/>
              <w:bottom w:val="single" w:sz="4" w:space="0" w:color="auto"/>
              <w:right w:val="single" w:sz="4" w:space="0" w:color="auto"/>
            </w:tcBorders>
            <w:shd w:val="clear" w:color="auto" w:fill="auto"/>
            <w:noWrap/>
            <w:vAlign w:val="bottom"/>
            <w:hideMark/>
          </w:tcPr>
          <w:p w:rsidR="00E37D1F" w:rsidRPr="004642BB" w:rsidRDefault="00E37D1F" w:rsidP="00D219E4">
            <w:pPr>
              <w:rPr>
                <w:rFonts w:ascii="Verdana" w:eastAsia="Times New Roman" w:hAnsi="Verdana" w:cs="Arial"/>
                <w:sz w:val="14"/>
                <w:szCs w:val="14"/>
                <w:lang w:eastAsia="es-CO"/>
              </w:rPr>
            </w:pPr>
            <w:r w:rsidRPr="004642BB">
              <w:rPr>
                <w:rFonts w:ascii="Verdana" w:eastAsia="Times New Roman" w:hAnsi="Verdana" w:cs="Arial"/>
                <w:sz w:val="14"/>
                <w:szCs w:val="14"/>
                <w:lang w:eastAsia="es-CO"/>
              </w:rPr>
              <w:t xml:space="preserve">            9,025 </w:t>
            </w:r>
          </w:p>
        </w:tc>
        <w:tc>
          <w:tcPr>
            <w:tcW w:w="344" w:type="pct"/>
            <w:tcBorders>
              <w:top w:val="nil"/>
              <w:left w:val="nil"/>
              <w:bottom w:val="single" w:sz="4" w:space="0" w:color="auto"/>
              <w:right w:val="single" w:sz="4" w:space="0" w:color="auto"/>
            </w:tcBorders>
            <w:shd w:val="clear" w:color="auto" w:fill="auto"/>
            <w:noWrap/>
            <w:vAlign w:val="bottom"/>
            <w:hideMark/>
          </w:tcPr>
          <w:p w:rsidR="00E37D1F" w:rsidRPr="004642BB" w:rsidRDefault="00E37D1F" w:rsidP="00D219E4">
            <w:pPr>
              <w:rPr>
                <w:rFonts w:ascii="Verdana" w:eastAsia="Times New Roman" w:hAnsi="Verdana" w:cs="Arial"/>
                <w:sz w:val="14"/>
                <w:szCs w:val="14"/>
                <w:lang w:eastAsia="es-CO"/>
              </w:rPr>
            </w:pPr>
            <w:r w:rsidRPr="004642BB">
              <w:rPr>
                <w:rFonts w:ascii="Verdana" w:eastAsia="Times New Roman" w:hAnsi="Verdana" w:cs="Arial"/>
                <w:sz w:val="14"/>
                <w:szCs w:val="14"/>
                <w:lang w:eastAsia="es-CO"/>
              </w:rPr>
              <w:t xml:space="preserve">       9,022 </w:t>
            </w:r>
          </w:p>
        </w:tc>
        <w:tc>
          <w:tcPr>
            <w:tcW w:w="344" w:type="pct"/>
            <w:tcBorders>
              <w:top w:val="nil"/>
              <w:left w:val="nil"/>
              <w:bottom w:val="single" w:sz="4" w:space="0" w:color="auto"/>
              <w:right w:val="single" w:sz="4" w:space="0" w:color="auto"/>
            </w:tcBorders>
            <w:shd w:val="clear" w:color="auto" w:fill="auto"/>
            <w:noWrap/>
            <w:vAlign w:val="bottom"/>
            <w:hideMark/>
          </w:tcPr>
          <w:p w:rsidR="00E37D1F" w:rsidRPr="004642BB" w:rsidRDefault="00E37D1F" w:rsidP="00D219E4">
            <w:pPr>
              <w:rPr>
                <w:rFonts w:ascii="Verdana" w:eastAsia="Times New Roman" w:hAnsi="Verdana" w:cs="Arial"/>
                <w:sz w:val="14"/>
                <w:szCs w:val="14"/>
                <w:lang w:eastAsia="es-CO"/>
              </w:rPr>
            </w:pPr>
            <w:r w:rsidRPr="004642BB">
              <w:rPr>
                <w:rFonts w:ascii="Verdana" w:eastAsia="Times New Roman" w:hAnsi="Verdana" w:cs="Arial"/>
                <w:sz w:val="14"/>
                <w:szCs w:val="14"/>
                <w:lang w:eastAsia="es-CO"/>
              </w:rPr>
              <w:t xml:space="preserve">        9,044 </w:t>
            </w:r>
          </w:p>
        </w:tc>
        <w:tc>
          <w:tcPr>
            <w:tcW w:w="295" w:type="pct"/>
            <w:tcBorders>
              <w:top w:val="nil"/>
              <w:left w:val="nil"/>
              <w:bottom w:val="single" w:sz="4" w:space="0" w:color="auto"/>
              <w:right w:val="single" w:sz="4" w:space="0" w:color="auto"/>
            </w:tcBorders>
            <w:shd w:val="clear" w:color="auto" w:fill="auto"/>
            <w:noWrap/>
            <w:vAlign w:val="bottom"/>
            <w:hideMark/>
          </w:tcPr>
          <w:p w:rsidR="00E37D1F" w:rsidRPr="004642BB" w:rsidRDefault="00E37D1F" w:rsidP="00D219E4">
            <w:pPr>
              <w:rPr>
                <w:rFonts w:ascii="Verdana" w:eastAsia="Times New Roman" w:hAnsi="Verdana" w:cs="Arial"/>
                <w:sz w:val="14"/>
                <w:szCs w:val="14"/>
                <w:lang w:eastAsia="es-CO"/>
              </w:rPr>
            </w:pPr>
            <w:r w:rsidRPr="004642BB">
              <w:rPr>
                <w:rFonts w:ascii="Verdana" w:eastAsia="Times New Roman" w:hAnsi="Verdana" w:cs="Arial"/>
                <w:sz w:val="14"/>
                <w:szCs w:val="14"/>
                <w:lang w:eastAsia="es-CO"/>
              </w:rPr>
              <w:t xml:space="preserve">     9,043 </w:t>
            </w:r>
          </w:p>
        </w:tc>
        <w:tc>
          <w:tcPr>
            <w:tcW w:w="458" w:type="pct"/>
            <w:tcBorders>
              <w:top w:val="nil"/>
              <w:left w:val="nil"/>
              <w:bottom w:val="single" w:sz="4" w:space="0" w:color="auto"/>
              <w:right w:val="single" w:sz="4" w:space="0" w:color="auto"/>
            </w:tcBorders>
            <w:shd w:val="clear" w:color="auto" w:fill="auto"/>
            <w:noWrap/>
            <w:vAlign w:val="bottom"/>
            <w:hideMark/>
          </w:tcPr>
          <w:p w:rsidR="00E37D1F" w:rsidRPr="004642BB" w:rsidRDefault="00E37D1F" w:rsidP="00D219E4">
            <w:pPr>
              <w:rPr>
                <w:rFonts w:ascii="Verdana" w:eastAsia="Times New Roman" w:hAnsi="Verdana" w:cs="Arial"/>
                <w:sz w:val="14"/>
                <w:szCs w:val="14"/>
                <w:lang w:eastAsia="es-CO"/>
              </w:rPr>
            </w:pPr>
            <w:r w:rsidRPr="004642BB">
              <w:rPr>
                <w:rFonts w:ascii="Verdana" w:eastAsia="Times New Roman" w:hAnsi="Verdana" w:cs="Arial"/>
                <w:sz w:val="14"/>
                <w:szCs w:val="14"/>
                <w:lang w:eastAsia="es-CO"/>
              </w:rPr>
              <w:t xml:space="preserve">              9,071 </w:t>
            </w:r>
          </w:p>
        </w:tc>
        <w:tc>
          <w:tcPr>
            <w:tcW w:w="376" w:type="pct"/>
            <w:tcBorders>
              <w:top w:val="nil"/>
              <w:left w:val="nil"/>
              <w:bottom w:val="single" w:sz="4" w:space="0" w:color="auto"/>
              <w:right w:val="single" w:sz="4" w:space="0" w:color="auto"/>
            </w:tcBorders>
            <w:shd w:val="clear" w:color="auto" w:fill="auto"/>
            <w:noWrap/>
            <w:vAlign w:val="bottom"/>
            <w:hideMark/>
          </w:tcPr>
          <w:p w:rsidR="00E37D1F" w:rsidRPr="004642BB" w:rsidRDefault="00E37D1F" w:rsidP="00D219E4">
            <w:pPr>
              <w:rPr>
                <w:rFonts w:ascii="Verdana" w:eastAsia="Times New Roman" w:hAnsi="Verdana" w:cs="Arial"/>
                <w:sz w:val="14"/>
                <w:szCs w:val="14"/>
                <w:lang w:eastAsia="es-CO"/>
              </w:rPr>
            </w:pPr>
            <w:r w:rsidRPr="004642BB">
              <w:rPr>
                <w:rFonts w:ascii="Verdana" w:eastAsia="Times New Roman" w:hAnsi="Verdana" w:cs="Arial"/>
                <w:sz w:val="14"/>
                <w:szCs w:val="14"/>
                <w:lang w:eastAsia="es-CO"/>
              </w:rPr>
              <w:t xml:space="preserve">          9,078 </w:t>
            </w:r>
          </w:p>
        </w:tc>
        <w:tc>
          <w:tcPr>
            <w:tcW w:w="442" w:type="pct"/>
            <w:tcBorders>
              <w:top w:val="nil"/>
              <w:left w:val="nil"/>
              <w:bottom w:val="single" w:sz="4" w:space="0" w:color="auto"/>
              <w:right w:val="single" w:sz="4" w:space="0" w:color="auto"/>
            </w:tcBorders>
            <w:shd w:val="clear" w:color="auto" w:fill="auto"/>
            <w:noWrap/>
            <w:vAlign w:val="bottom"/>
            <w:hideMark/>
          </w:tcPr>
          <w:p w:rsidR="00E37D1F" w:rsidRPr="004642BB" w:rsidRDefault="00E37D1F" w:rsidP="00D219E4">
            <w:pPr>
              <w:rPr>
                <w:rFonts w:ascii="Verdana" w:eastAsia="Times New Roman" w:hAnsi="Verdana" w:cs="Arial"/>
                <w:sz w:val="14"/>
                <w:szCs w:val="14"/>
                <w:lang w:eastAsia="es-CO"/>
              </w:rPr>
            </w:pPr>
            <w:r w:rsidRPr="004642BB">
              <w:rPr>
                <w:rFonts w:ascii="Verdana" w:eastAsia="Times New Roman" w:hAnsi="Verdana" w:cs="Arial"/>
                <w:sz w:val="14"/>
                <w:szCs w:val="14"/>
                <w:lang w:eastAsia="es-CO"/>
              </w:rPr>
              <w:t xml:space="preserve">              9,097 </w:t>
            </w:r>
          </w:p>
        </w:tc>
        <w:tc>
          <w:tcPr>
            <w:tcW w:w="360" w:type="pct"/>
            <w:tcBorders>
              <w:top w:val="nil"/>
              <w:left w:val="nil"/>
              <w:bottom w:val="single" w:sz="4" w:space="0" w:color="auto"/>
              <w:right w:val="nil"/>
            </w:tcBorders>
            <w:shd w:val="clear" w:color="auto" w:fill="auto"/>
            <w:noWrap/>
            <w:vAlign w:val="bottom"/>
            <w:hideMark/>
          </w:tcPr>
          <w:p w:rsidR="00E37D1F" w:rsidRPr="004642BB" w:rsidRDefault="00E37D1F" w:rsidP="00D219E4">
            <w:pPr>
              <w:rPr>
                <w:rFonts w:ascii="Verdana" w:eastAsia="Times New Roman" w:hAnsi="Verdana" w:cs="Arial"/>
                <w:sz w:val="14"/>
                <w:szCs w:val="14"/>
                <w:lang w:eastAsia="es-CO"/>
              </w:rPr>
            </w:pPr>
            <w:r w:rsidRPr="004642BB">
              <w:rPr>
                <w:rFonts w:ascii="Verdana" w:eastAsia="Times New Roman" w:hAnsi="Verdana" w:cs="Arial"/>
                <w:sz w:val="14"/>
                <w:szCs w:val="14"/>
                <w:lang w:eastAsia="es-CO"/>
              </w:rPr>
              <w:t xml:space="preserve">         9,134 </w:t>
            </w:r>
          </w:p>
        </w:tc>
      </w:tr>
      <w:tr w:rsidR="00E37D1F" w:rsidRPr="004642BB" w:rsidTr="00D219E4">
        <w:trPr>
          <w:trHeight w:val="360"/>
        </w:trPr>
        <w:tc>
          <w:tcPr>
            <w:tcW w:w="363" w:type="pct"/>
            <w:tcBorders>
              <w:top w:val="nil"/>
              <w:left w:val="single" w:sz="4" w:space="0" w:color="auto"/>
              <w:bottom w:val="single" w:sz="4" w:space="0" w:color="auto"/>
              <w:right w:val="single" w:sz="4" w:space="0" w:color="auto"/>
            </w:tcBorders>
            <w:shd w:val="clear" w:color="auto" w:fill="auto"/>
            <w:noWrap/>
            <w:vAlign w:val="bottom"/>
            <w:hideMark/>
          </w:tcPr>
          <w:p w:rsidR="00E37D1F" w:rsidRPr="004642BB" w:rsidRDefault="00E37D1F" w:rsidP="00D219E4">
            <w:pPr>
              <w:rPr>
                <w:rFonts w:ascii="Verdana" w:eastAsia="Times New Roman" w:hAnsi="Verdana" w:cs="Arial"/>
                <w:sz w:val="14"/>
                <w:szCs w:val="14"/>
                <w:lang w:eastAsia="es-CO"/>
              </w:rPr>
            </w:pPr>
            <w:r w:rsidRPr="004642BB">
              <w:rPr>
                <w:rFonts w:ascii="Verdana" w:eastAsia="Times New Roman" w:hAnsi="Verdana" w:cs="Arial"/>
                <w:sz w:val="14"/>
                <w:szCs w:val="14"/>
                <w:lang w:eastAsia="es-CO"/>
              </w:rPr>
              <w:t>Cuatro</w:t>
            </w:r>
          </w:p>
        </w:tc>
        <w:tc>
          <w:tcPr>
            <w:tcW w:w="384" w:type="pct"/>
            <w:tcBorders>
              <w:top w:val="nil"/>
              <w:left w:val="nil"/>
              <w:bottom w:val="single" w:sz="4" w:space="0" w:color="auto"/>
              <w:right w:val="single" w:sz="4" w:space="0" w:color="auto"/>
            </w:tcBorders>
            <w:shd w:val="clear" w:color="auto" w:fill="auto"/>
            <w:noWrap/>
            <w:vAlign w:val="bottom"/>
            <w:hideMark/>
          </w:tcPr>
          <w:p w:rsidR="00E37D1F" w:rsidRPr="004642BB" w:rsidRDefault="00E37D1F" w:rsidP="00D219E4">
            <w:pPr>
              <w:rPr>
                <w:rFonts w:ascii="Verdana" w:eastAsia="Times New Roman" w:hAnsi="Verdana" w:cs="Arial"/>
                <w:sz w:val="14"/>
                <w:szCs w:val="14"/>
                <w:lang w:eastAsia="es-CO"/>
              </w:rPr>
            </w:pPr>
            <w:r w:rsidRPr="004642BB">
              <w:rPr>
                <w:rFonts w:ascii="Verdana" w:eastAsia="Times New Roman" w:hAnsi="Verdana" w:cs="Arial"/>
                <w:sz w:val="14"/>
                <w:szCs w:val="14"/>
                <w:lang w:eastAsia="es-CO"/>
              </w:rPr>
              <w:t xml:space="preserve">1,867 </w:t>
            </w:r>
          </w:p>
        </w:tc>
        <w:tc>
          <w:tcPr>
            <w:tcW w:w="327" w:type="pct"/>
            <w:tcBorders>
              <w:top w:val="nil"/>
              <w:left w:val="nil"/>
              <w:bottom w:val="single" w:sz="4" w:space="0" w:color="auto"/>
              <w:right w:val="single" w:sz="4" w:space="0" w:color="auto"/>
            </w:tcBorders>
            <w:shd w:val="clear" w:color="auto" w:fill="auto"/>
            <w:noWrap/>
            <w:vAlign w:val="bottom"/>
            <w:hideMark/>
          </w:tcPr>
          <w:p w:rsidR="00E37D1F" w:rsidRPr="004642BB" w:rsidRDefault="00E37D1F" w:rsidP="00D219E4">
            <w:pPr>
              <w:rPr>
                <w:rFonts w:ascii="Verdana" w:eastAsia="Times New Roman" w:hAnsi="Verdana" w:cs="Arial"/>
                <w:sz w:val="14"/>
                <w:szCs w:val="14"/>
                <w:lang w:eastAsia="es-CO"/>
              </w:rPr>
            </w:pPr>
            <w:r w:rsidRPr="004642BB">
              <w:rPr>
                <w:rFonts w:ascii="Verdana" w:eastAsia="Times New Roman" w:hAnsi="Verdana" w:cs="Arial"/>
                <w:sz w:val="14"/>
                <w:szCs w:val="14"/>
                <w:lang w:eastAsia="es-CO"/>
              </w:rPr>
              <w:t xml:space="preserve">       1,869 </w:t>
            </w:r>
          </w:p>
        </w:tc>
        <w:tc>
          <w:tcPr>
            <w:tcW w:w="458" w:type="pct"/>
            <w:tcBorders>
              <w:top w:val="nil"/>
              <w:left w:val="nil"/>
              <w:bottom w:val="single" w:sz="4" w:space="0" w:color="auto"/>
              <w:right w:val="single" w:sz="4" w:space="0" w:color="auto"/>
            </w:tcBorders>
            <w:shd w:val="clear" w:color="auto" w:fill="auto"/>
            <w:noWrap/>
            <w:vAlign w:val="bottom"/>
            <w:hideMark/>
          </w:tcPr>
          <w:p w:rsidR="00E37D1F" w:rsidRPr="004642BB" w:rsidRDefault="00E37D1F" w:rsidP="00D219E4">
            <w:pPr>
              <w:rPr>
                <w:rFonts w:ascii="Verdana" w:eastAsia="Times New Roman" w:hAnsi="Verdana" w:cs="Arial"/>
                <w:sz w:val="14"/>
                <w:szCs w:val="14"/>
                <w:lang w:eastAsia="es-CO"/>
              </w:rPr>
            </w:pPr>
            <w:r w:rsidRPr="004642BB">
              <w:rPr>
                <w:rFonts w:ascii="Verdana" w:eastAsia="Times New Roman" w:hAnsi="Verdana" w:cs="Arial"/>
                <w:sz w:val="14"/>
                <w:szCs w:val="14"/>
                <w:lang w:eastAsia="es-CO"/>
              </w:rPr>
              <w:t xml:space="preserve">               1,865 </w:t>
            </w:r>
          </w:p>
        </w:tc>
        <w:tc>
          <w:tcPr>
            <w:tcW w:w="425" w:type="pct"/>
            <w:tcBorders>
              <w:top w:val="nil"/>
              <w:left w:val="nil"/>
              <w:bottom w:val="single" w:sz="4" w:space="0" w:color="auto"/>
              <w:right w:val="single" w:sz="4" w:space="0" w:color="auto"/>
            </w:tcBorders>
            <w:shd w:val="clear" w:color="auto" w:fill="auto"/>
            <w:noWrap/>
            <w:vAlign w:val="bottom"/>
            <w:hideMark/>
          </w:tcPr>
          <w:p w:rsidR="00E37D1F" w:rsidRPr="004642BB" w:rsidRDefault="00E37D1F" w:rsidP="00D219E4">
            <w:pPr>
              <w:rPr>
                <w:rFonts w:ascii="Verdana" w:eastAsia="Times New Roman" w:hAnsi="Verdana" w:cs="Arial"/>
                <w:sz w:val="14"/>
                <w:szCs w:val="14"/>
                <w:lang w:eastAsia="es-CO"/>
              </w:rPr>
            </w:pPr>
            <w:r w:rsidRPr="004642BB">
              <w:rPr>
                <w:rFonts w:ascii="Verdana" w:eastAsia="Times New Roman" w:hAnsi="Verdana" w:cs="Arial"/>
                <w:sz w:val="14"/>
                <w:szCs w:val="14"/>
                <w:lang w:eastAsia="es-CO"/>
              </w:rPr>
              <w:t xml:space="preserve">            1,866 </w:t>
            </w:r>
          </w:p>
        </w:tc>
        <w:tc>
          <w:tcPr>
            <w:tcW w:w="425" w:type="pct"/>
            <w:tcBorders>
              <w:top w:val="nil"/>
              <w:left w:val="nil"/>
              <w:bottom w:val="single" w:sz="4" w:space="0" w:color="auto"/>
              <w:right w:val="single" w:sz="4" w:space="0" w:color="auto"/>
            </w:tcBorders>
            <w:shd w:val="clear" w:color="auto" w:fill="auto"/>
            <w:noWrap/>
            <w:vAlign w:val="bottom"/>
            <w:hideMark/>
          </w:tcPr>
          <w:p w:rsidR="00E37D1F" w:rsidRPr="004642BB" w:rsidRDefault="00E37D1F" w:rsidP="00D219E4">
            <w:pPr>
              <w:rPr>
                <w:rFonts w:ascii="Verdana" w:eastAsia="Times New Roman" w:hAnsi="Verdana" w:cs="Arial"/>
                <w:sz w:val="14"/>
                <w:szCs w:val="14"/>
                <w:lang w:eastAsia="es-CO"/>
              </w:rPr>
            </w:pPr>
            <w:r w:rsidRPr="004642BB">
              <w:rPr>
                <w:rFonts w:ascii="Verdana" w:eastAsia="Times New Roman" w:hAnsi="Verdana" w:cs="Arial"/>
                <w:sz w:val="14"/>
                <w:szCs w:val="14"/>
                <w:lang w:eastAsia="es-CO"/>
              </w:rPr>
              <w:t xml:space="preserve">            1,864 </w:t>
            </w:r>
          </w:p>
        </w:tc>
        <w:tc>
          <w:tcPr>
            <w:tcW w:w="344" w:type="pct"/>
            <w:tcBorders>
              <w:top w:val="nil"/>
              <w:left w:val="nil"/>
              <w:bottom w:val="single" w:sz="4" w:space="0" w:color="auto"/>
              <w:right w:val="single" w:sz="4" w:space="0" w:color="auto"/>
            </w:tcBorders>
            <w:shd w:val="clear" w:color="auto" w:fill="auto"/>
            <w:noWrap/>
            <w:vAlign w:val="bottom"/>
            <w:hideMark/>
          </w:tcPr>
          <w:p w:rsidR="00E37D1F" w:rsidRPr="004642BB" w:rsidRDefault="00E37D1F" w:rsidP="00D219E4">
            <w:pPr>
              <w:rPr>
                <w:rFonts w:ascii="Verdana" w:eastAsia="Times New Roman" w:hAnsi="Verdana" w:cs="Arial"/>
                <w:sz w:val="14"/>
                <w:szCs w:val="14"/>
                <w:lang w:eastAsia="es-CO"/>
              </w:rPr>
            </w:pPr>
            <w:r w:rsidRPr="004642BB">
              <w:rPr>
                <w:rFonts w:ascii="Verdana" w:eastAsia="Times New Roman" w:hAnsi="Verdana" w:cs="Arial"/>
                <w:sz w:val="14"/>
                <w:szCs w:val="14"/>
                <w:lang w:eastAsia="es-CO"/>
              </w:rPr>
              <w:t xml:space="preserve">       1,875 </w:t>
            </w:r>
          </w:p>
        </w:tc>
        <w:tc>
          <w:tcPr>
            <w:tcW w:w="344" w:type="pct"/>
            <w:tcBorders>
              <w:top w:val="nil"/>
              <w:left w:val="nil"/>
              <w:bottom w:val="single" w:sz="4" w:space="0" w:color="auto"/>
              <w:right w:val="single" w:sz="4" w:space="0" w:color="auto"/>
            </w:tcBorders>
            <w:shd w:val="clear" w:color="auto" w:fill="auto"/>
            <w:noWrap/>
            <w:vAlign w:val="bottom"/>
            <w:hideMark/>
          </w:tcPr>
          <w:p w:rsidR="00E37D1F" w:rsidRPr="004642BB" w:rsidRDefault="00E37D1F" w:rsidP="00D219E4">
            <w:pPr>
              <w:rPr>
                <w:rFonts w:ascii="Verdana" w:eastAsia="Times New Roman" w:hAnsi="Verdana" w:cs="Arial"/>
                <w:sz w:val="14"/>
                <w:szCs w:val="14"/>
                <w:lang w:eastAsia="es-CO"/>
              </w:rPr>
            </w:pPr>
            <w:r w:rsidRPr="004642BB">
              <w:rPr>
                <w:rFonts w:ascii="Verdana" w:eastAsia="Times New Roman" w:hAnsi="Verdana" w:cs="Arial"/>
                <w:sz w:val="14"/>
                <w:szCs w:val="14"/>
                <w:lang w:eastAsia="es-CO"/>
              </w:rPr>
              <w:t xml:space="preserve">        1,877 </w:t>
            </w:r>
          </w:p>
        </w:tc>
        <w:tc>
          <w:tcPr>
            <w:tcW w:w="295" w:type="pct"/>
            <w:tcBorders>
              <w:top w:val="nil"/>
              <w:left w:val="nil"/>
              <w:bottom w:val="single" w:sz="4" w:space="0" w:color="auto"/>
              <w:right w:val="single" w:sz="4" w:space="0" w:color="auto"/>
            </w:tcBorders>
            <w:shd w:val="clear" w:color="auto" w:fill="auto"/>
            <w:noWrap/>
            <w:vAlign w:val="bottom"/>
            <w:hideMark/>
          </w:tcPr>
          <w:p w:rsidR="00E37D1F" w:rsidRPr="004642BB" w:rsidRDefault="00E37D1F" w:rsidP="00D219E4">
            <w:pPr>
              <w:rPr>
                <w:rFonts w:ascii="Verdana" w:eastAsia="Times New Roman" w:hAnsi="Verdana" w:cs="Arial"/>
                <w:sz w:val="14"/>
                <w:szCs w:val="14"/>
                <w:lang w:eastAsia="es-CO"/>
              </w:rPr>
            </w:pPr>
            <w:r w:rsidRPr="004642BB">
              <w:rPr>
                <w:rFonts w:ascii="Verdana" w:eastAsia="Times New Roman" w:hAnsi="Verdana" w:cs="Arial"/>
                <w:sz w:val="14"/>
                <w:szCs w:val="14"/>
                <w:lang w:eastAsia="es-CO"/>
              </w:rPr>
              <w:t xml:space="preserve">     1,875 </w:t>
            </w:r>
          </w:p>
        </w:tc>
        <w:tc>
          <w:tcPr>
            <w:tcW w:w="458" w:type="pct"/>
            <w:tcBorders>
              <w:top w:val="nil"/>
              <w:left w:val="nil"/>
              <w:bottom w:val="single" w:sz="4" w:space="0" w:color="auto"/>
              <w:right w:val="single" w:sz="4" w:space="0" w:color="auto"/>
            </w:tcBorders>
            <w:shd w:val="clear" w:color="auto" w:fill="auto"/>
            <w:noWrap/>
            <w:vAlign w:val="bottom"/>
            <w:hideMark/>
          </w:tcPr>
          <w:p w:rsidR="00E37D1F" w:rsidRPr="004642BB" w:rsidRDefault="00E37D1F" w:rsidP="00D219E4">
            <w:pPr>
              <w:rPr>
                <w:rFonts w:ascii="Verdana" w:eastAsia="Times New Roman" w:hAnsi="Verdana" w:cs="Arial"/>
                <w:sz w:val="14"/>
                <w:szCs w:val="14"/>
                <w:lang w:eastAsia="es-CO"/>
              </w:rPr>
            </w:pPr>
            <w:r w:rsidRPr="004642BB">
              <w:rPr>
                <w:rFonts w:ascii="Verdana" w:eastAsia="Times New Roman" w:hAnsi="Verdana" w:cs="Arial"/>
                <w:sz w:val="14"/>
                <w:szCs w:val="14"/>
                <w:lang w:eastAsia="es-CO"/>
              </w:rPr>
              <w:t xml:space="preserve">              1,881 </w:t>
            </w:r>
          </w:p>
        </w:tc>
        <w:tc>
          <w:tcPr>
            <w:tcW w:w="376" w:type="pct"/>
            <w:tcBorders>
              <w:top w:val="nil"/>
              <w:left w:val="nil"/>
              <w:bottom w:val="single" w:sz="4" w:space="0" w:color="auto"/>
              <w:right w:val="single" w:sz="4" w:space="0" w:color="auto"/>
            </w:tcBorders>
            <w:shd w:val="clear" w:color="auto" w:fill="auto"/>
            <w:noWrap/>
            <w:vAlign w:val="bottom"/>
            <w:hideMark/>
          </w:tcPr>
          <w:p w:rsidR="00E37D1F" w:rsidRPr="004642BB" w:rsidRDefault="00E37D1F" w:rsidP="00D219E4">
            <w:pPr>
              <w:rPr>
                <w:rFonts w:ascii="Verdana" w:eastAsia="Times New Roman" w:hAnsi="Verdana" w:cs="Arial"/>
                <w:sz w:val="14"/>
                <w:szCs w:val="14"/>
                <w:lang w:eastAsia="es-CO"/>
              </w:rPr>
            </w:pPr>
            <w:r w:rsidRPr="004642BB">
              <w:rPr>
                <w:rFonts w:ascii="Verdana" w:eastAsia="Times New Roman" w:hAnsi="Verdana" w:cs="Arial"/>
                <w:sz w:val="14"/>
                <w:szCs w:val="14"/>
                <w:lang w:eastAsia="es-CO"/>
              </w:rPr>
              <w:t xml:space="preserve">          1,882 </w:t>
            </w:r>
          </w:p>
        </w:tc>
        <w:tc>
          <w:tcPr>
            <w:tcW w:w="442" w:type="pct"/>
            <w:tcBorders>
              <w:top w:val="nil"/>
              <w:left w:val="nil"/>
              <w:bottom w:val="single" w:sz="4" w:space="0" w:color="auto"/>
              <w:right w:val="single" w:sz="4" w:space="0" w:color="auto"/>
            </w:tcBorders>
            <w:shd w:val="clear" w:color="auto" w:fill="auto"/>
            <w:noWrap/>
            <w:vAlign w:val="bottom"/>
            <w:hideMark/>
          </w:tcPr>
          <w:p w:rsidR="00E37D1F" w:rsidRPr="004642BB" w:rsidRDefault="00E37D1F" w:rsidP="00D219E4">
            <w:pPr>
              <w:rPr>
                <w:rFonts w:ascii="Verdana" w:eastAsia="Times New Roman" w:hAnsi="Verdana" w:cs="Arial"/>
                <w:sz w:val="14"/>
                <w:szCs w:val="14"/>
                <w:lang w:eastAsia="es-CO"/>
              </w:rPr>
            </w:pPr>
            <w:r w:rsidRPr="004642BB">
              <w:rPr>
                <w:rFonts w:ascii="Verdana" w:eastAsia="Times New Roman" w:hAnsi="Verdana" w:cs="Arial"/>
                <w:sz w:val="14"/>
                <w:szCs w:val="14"/>
                <w:lang w:eastAsia="es-CO"/>
              </w:rPr>
              <w:t xml:space="preserve">              1,880 </w:t>
            </w:r>
          </w:p>
        </w:tc>
        <w:tc>
          <w:tcPr>
            <w:tcW w:w="360" w:type="pct"/>
            <w:tcBorders>
              <w:top w:val="nil"/>
              <w:left w:val="nil"/>
              <w:bottom w:val="single" w:sz="4" w:space="0" w:color="auto"/>
              <w:right w:val="nil"/>
            </w:tcBorders>
            <w:shd w:val="clear" w:color="auto" w:fill="auto"/>
            <w:noWrap/>
            <w:vAlign w:val="bottom"/>
            <w:hideMark/>
          </w:tcPr>
          <w:p w:rsidR="00E37D1F" w:rsidRPr="004642BB" w:rsidRDefault="00E37D1F" w:rsidP="00D219E4">
            <w:pPr>
              <w:rPr>
                <w:rFonts w:ascii="Verdana" w:eastAsia="Times New Roman" w:hAnsi="Verdana" w:cs="Arial"/>
                <w:sz w:val="14"/>
                <w:szCs w:val="14"/>
                <w:lang w:eastAsia="es-CO"/>
              </w:rPr>
            </w:pPr>
            <w:r w:rsidRPr="004642BB">
              <w:rPr>
                <w:rFonts w:ascii="Verdana" w:eastAsia="Times New Roman" w:hAnsi="Verdana" w:cs="Arial"/>
                <w:sz w:val="14"/>
                <w:szCs w:val="14"/>
                <w:lang w:eastAsia="es-CO"/>
              </w:rPr>
              <w:t xml:space="preserve">         1,884 </w:t>
            </w:r>
          </w:p>
        </w:tc>
      </w:tr>
      <w:tr w:rsidR="00E37D1F" w:rsidRPr="004642BB" w:rsidTr="00D219E4">
        <w:trPr>
          <w:trHeight w:val="360"/>
        </w:trPr>
        <w:tc>
          <w:tcPr>
            <w:tcW w:w="363" w:type="pct"/>
            <w:tcBorders>
              <w:top w:val="nil"/>
              <w:left w:val="single" w:sz="4" w:space="0" w:color="auto"/>
              <w:bottom w:val="single" w:sz="4" w:space="0" w:color="auto"/>
              <w:right w:val="single" w:sz="4" w:space="0" w:color="auto"/>
            </w:tcBorders>
            <w:shd w:val="clear" w:color="auto" w:fill="auto"/>
            <w:noWrap/>
            <w:vAlign w:val="bottom"/>
            <w:hideMark/>
          </w:tcPr>
          <w:p w:rsidR="00E37D1F" w:rsidRPr="004642BB" w:rsidRDefault="00E37D1F" w:rsidP="00D219E4">
            <w:pPr>
              <w:rPr>
                <w:rFonts w:ascii="Verdana" w:eastAsia="Times New Roman" w:hAnsi="Verdana" w:cs="Arial"/>
                <w:sz w:val="14"/>
                <w:szCs w:val="14"/>
                <w:lang w:eastAsia="es-CO"/>
              </w:rPr>
            </w:pPr>
            <w:r w:rsidRPr="004642BB">
              <w:rPr>
                <w:rFonts w:ascii="Verdana" w:eastAsia="Times New Roman" w:hAnsi="Verdana" w:cs="Arial"/>
                <w:sz w:val="14"/>
                <w:szCs w:val="14"/>
                <w:lang w:eastAsia="es-CO"/>
              </w:rPr>
              <w:t>Cinco</w:t>
            </w:r>
          </w:p>
        </w:tc>
        <w:tc>
          <w:tcPr>
            <w:tcW w:w="384" w:type="pct"/>
            <w:tcBorders>
              <w:top w:val="nil"/>
              <w:left w:val="nil"/>
              <w:bottom w:val="single" w:sz="4" w:space="0" w:color="auto"/>
              <w:right w:val="single" w:sz="4" w:space="0" w:color="auto"/>
            </w:tcBorders>
            <w:shd w:val="clear" w:color="auto" w:fill="auto"/>
            <w:noWrap/>
            <w:vAlign w:val="bottom"/>
            <w:hideMark/>
          </w:tcPr>
          <w:p w:rsidR="00E37D1F" w:rsidRPr="004642BB" w:rsidRDefault="00E37D1F" w:rsidP="00D219E4">
            <w:pPr>
              <w:rPr>
                <w:rFonts w:ascii="Verdana" w:eastAsia="Times New Roman" w:hAnsi="Verdana" w:cs="Arial"/>
                <w:sz w:val="14"/>
                <w:szCs w:val="14"/>
                <w:lang w:eastAsia="es-CO"/>
              </w:rPr>
            </w:pPr>
            <w:r w:rsidRPr="004642BB">
              <w:rPr>
                <w:rFonts w:ascii="Verdana" w:eastAsia="Times New Roman" w:hAnsi="Verdana" w:cs="Arial"/>
                <w:sz w:val="14"/>
                <w:szCs w:val="14"/>
                <w:lang w:eastAsia="es-CO"/>
              </w:rPr>
              <w:t xml:space="preserve"> 19 </w:t>
            </w:r>
          </w:p>
        </w:tc>
        <w:tc>
          <w:tcPr>
            <w:tcW w:w="327" w:type="pct"/>
            <w:tcBorders>
              <w:top w:val="nil"/>
              <w:left w:val="nil"/>
              <w:bottom w:val="single" w:sz="4" w:space="0" w:color="auto"/>
              <w:right w:val="single" w:sz="4" w:space="0" w:color="auto"/>
            </w:tcBorders>
            <w:shd w:val="clear" w:color="auto" w:fill="auto"/>
            <w:noWrap/>
            <w:vAlign w:val="bottom"/>
            <w:hideMark/>
          </w:tcPr>
          <w:p w:rsidR="00E37D1F" w:rsidRPr="004642BB" w:rsidRDefault="00E37D1F" w:rsidP="00D219E4">
            <w:pPr>
              <w:rPr>
                <w:rFonts w:ascii="Verdana" w:eastAsia="Times New Roman" w:hAnsi="Verdana" w:cs="Arial"/>
                <w:sz w:val="14"/>
                <w:szCs w:val="14"/>
                <w:lang w:eastAsia="es-CO"/>
              </w:rPr>
            </w:pPr>
            <w:r w:rsidRPr="004642BB">
              <w:rPr>
                <w:rFonts w:ascii="Verdana" w:eastAsia="Times New Roman" w:hAnsi="Verdana" w:cs="Arial"/>
                <w:sz w:val="14"/>
                <w:szCs w:val="14"/>
                <w:lang w:eastAsia="es-CO"/>
              </w:rPr>
              <w:t xml:space="preserve">            19 </w:t>
            </w:r>
          </w:p>
        </w:tc>
        <w:tc>
          <w:tcPr>
            <w:tcW w:w="458" w:type="pct"/>
            <w:tcBorders>
              <w:top w:val="nil"/>
              <w:left w:val="nil"/>
              <w:bottom w:val="single" w:sz="4" w:space="0" w:color="auto"/>
              <w:right w:val="single" w:sz="4" w:space="0" w:color="auto"/>
            </w:tcBorders>
            <w:shd w:val="clear" w:color="auto" w:fill="auto"/>
            <w:noWrap/>
            <w:vAlign w:val="bottom"/>
            <w:hideMark/>
          </w:tcPr>
          <w:p w:rsidR="00E37D1F" w:rsidRPr="004642BB" w:rsidRDefault="00E37D1F" w:rsidP="00D219E4">
            <w:pPr>
              <w:rPr>
                <w:rFonts w:ascii="Verdana" w:eastAsia="Times New Roman" w:hAnsi="Verdana" w:cs="Arial"/>
                <w:sz w:val="14"/>
                <w:szCs w:val="14"/>
                <w:lang w:eastAsia="es-CO"/>
              </w:rPr>
            </w:pPr>
            <w:r w:rsidRPr="004642BB">
              <w:rPr>
                <w:rFonts w:ascii="Verdana" w:eastAsia="Times New Roman" w:hAnsi="Verdana" w:cs="Arial"/>
                <w:sz w:val="14"/>
                <w:szCs w:val="14"/>
                <w:lang w:eastAsia="es-CO"/>
              </w:rPr>
              <w:t xml:space="preserve">                    19 </w:t>
            </w:r>
          </w:p>
        </w:tc>
        <w:tc>
          <w:tcPr>
            <w:tcW w:w="425" w:type="pct"/>
            <w:tcBorders>
              <w:top w:val="nil"/>
              <w:left w:val="nil"/>
              <w:bottom w:val="single" w:sz="4" w:space="0" w:color="auto"/>
              <w:right w:val="single" w:sz="4" w:space="0" w:color="auto"/>
            </w:tcBorders>
            <w:shd w:val="clear" w:color="auto" w:fill="auto"/>
            <w:noWrap/>
            <w:vAlign w:val="bottom"/>
            <w:hideMark/>
          </w:tcPr>
          <w:p w:rsidR="00E37D1F" w:rsidRPr="004642BB" w:rsidRDefault="00E37D1F" w:rsidP="00D219E4">
            <w:pPr>
              <w:rPr>
                <w:rFonts w:ascii="Verdana" w:eastAsia="Times New Roman" w:hAnsi="Verdana" w:cs="Arial"/>
                <w:sz w:val="14"/>
                <w:szCs w:val="14"/>
                <w:lang w:eastAsia="es-CO"/>
              </w:rPr>
            </w:pPr>
            <w:r w:rsidRPr="004642BB">
              <w:rPr>
                <w:rFonts w:ascii="Verdana" w:eastAsia="Times New Roman" w:hAnsi="Verdana" w:cs="Arial"/>
                <w:sz w:val="14"/>
                <w:szCs w:val="14"/>
                <w:lang w:eastAsia="es-CO"/>
              </w:rPr>
              <w:t xml:space="preserve">                  19 </w:t>
            </w:r>
          </w:p>
        </w:tc>
        <w:tc>
          <w:tcPr>
            <w:tcW w:w="425" w:type="pct"/>
            <w:tcBorders>
              <w:top w:val="nil"/>
              <w:left w:val="nil"/>
              <w:bottom w:val="single" w:sz="4" w:space="0" w:color="auto"/>
              <w:right w:val="single" w:sz="4" w:space="0" w:color="auto"/>
            </w:tcBorders>
            <w:shd w:val="clear" w:color="auto" w:fill="auto"/>
            <w:noWrap/>
            <w:vAlign w:val="bottom"/>
            <w:hideMark/>
          </w:tcPr>
          <w:p w:rsidR="00E37D1F" w:rsidRPr="004642BB" w:rsidRDefault="00E37D1F" w:rsidP="00D219E4">
            <w:pPr>
              <w:rPr>
                <w:rFonts w:ascii="Verdana" w:eastAsia="Times New Roman" w:hAnsi="Verdana" w:cs="Arial"/>
                <w:sz w:val="14"/>
                <w:szCs w:val="14"/>
                <w:lang w:eastAsia="es-CO"/>
              </w:rPr>
            </w:pPr>
            <w:r w:rsidRPr="004642BB">
              <w:rPr>
                <w:rFonts w:ascii="Verdana" w:eastAsia="Times New Roman" w:hAnsi="Verdana" w:cs="Arial"/>
                <w:sz w:val="14"/>
                <w:szCs w:val="14"/>
                <w:lang w:eastAsia="es-CO"/>
              </w:rPr>
              <w:t xml:space="preserve">                  19 </w:t>
            </w:r>
          </w:p>
        </w:tc>
        <w:tc>
          <w:tcPr>
            <w:tcW w:w="344" w:type="pct"/>
            <w:tcBorders>
              <w:top w:val="nil"/>
              <w:left w:val="nil"/>
              <w:bottom w:val="single" w:sz="4" w:space="0" w:color="auto"/>
              <w:right w:val="single" w:sz="4" w:space="0" w:color="auto"/>
            </w:tcBorders>
            <w:shd w:val="clear" w:color="auto" w:fill="auto"/>
            <w:noWrap/>
            <w:vAlign w:val="bottom"/>
            <w:hideMark/>
          </w:tcPr>
          <w:p w:rsidR="00E37D1F" w:rsidRPr="004642BB" w:rsidRDefault="00E37D1F" w:rsidP="00D219E4">
            <w:pPr>
              <w:rPr>
                <w:rFonts w:ascii="Verdana" w:eastAsia="Times New Roman" w:hAnsi="Verdana" w:cs="Arial"/>
                <w:sz w:val="14"/>
                <w:szCs w:val="14"/>
                <w:lang w:eastAsia="es-CO"/>
              </w:rPr>
            </w:pPr>
            <w:r w:rsidRPr="004642BB">
              <w:rPr>
                <w:rFonts w:ascii="Verdana" w:eastAsia="Times New Roman" w:hAnsi="Verdana" w:cs="Arial"/>
                <w:sz w:val="14"/>
                <w:szCs w:val="14"/>
                <w:lang w:eastAsia="es-CO"/>
              </w:rPr>
              <w:t xml:space="preserve">             19 </w:t>
            </w:r>
          </w:p>
        </w:tc>
        <w:tc>
          <w:tcPr>
            <w:tcW w:w="344" w:type="pct"/>
            <w:tcBorders>
              <w:top w:val="nil"/>
              <w:left w:val="nil"/>
              <w:bottom w:val="single" w:sz="4" w:space="0" w:color="auto"/>
              <w:right w:val="single" w:sz="4" w:space="0" w:color="auto"/>
            </w:tcBorders>
            <w:shd w:val="clear" w:color="auto" w:fill="auto"/>
            <w:noWrap/>
            <w:vAlign w:val="bottom"/>
            <w:hideMark/>
          </w:tcPr>
          <w:p w:rsidR="00E37D1F" w:rsidRPr="004642BB" w:rsidRDefault="00E37D1F" w:rsidP="00D219E4">
            <w:pPr>
              <w:rPr>
                <w:rFonts w:ascii="Verdana" w:eastAsia="Times New Roman" w:hAnsi="Verdana" w:cs="Arial"/>
                <w:sz w:val="14"/>
                <w:szCs w:val="14"/>
                <w:lang w:eastAsia="es-CO"/>
              </w:rPr>
            </w:pPr>
            <w:r w:rsidRPr="004642BB">
              <w:rPr>
                <w:rFonts w:ascii="Verdana" w:eastAsia="Times New Roman" w:hAnsi="Verdana" w:cs="Arial"/>
                <w:sz w:val="14"/>
                <w:szCs w:val="14"/>
                <w:lang w:eastAsia="es-CO"/>
              </w:rPr>
              <w:t xml:space="preserve">             19 </w:t>
            </w:r>
          </w:p>
        </w:tc>
        <w:tc>
          <w:tcPr>
            <w:tcW w:w="295" w:type="pct"/>
            <w:tcBorders>
              <w:top w:val="nil"/>
              <w:left w:val="nil"/>
              <w:bottom w:val="single" w:sz="4" w:space="0" w:color="auto"/>
              <w:right w:val="single" w:sz="4" w:space="0" w:color="auto"/>
            </w:tcBorders>
            <w:shd w:val="clear" w:color="auto" w:fill="auto"/>
            <w:noWrap/>
            <w:vAlign w:val="bottom"/>
            <w:hideMark/>
          </w:tcPr>
          <w:p w:rsidR="00E37D1F" w:rsidRPr="004642BB" w:rsidRDefault="00E37D1F" w:rsidP="00D219E4">
            <w:pPr>
              <w:rPr>
                <w:rFonts w:ascii="Verdana" w:eastAsia="Times New Roman" w:hAnsi="Verdana" w:cs="Arial"/>
                <w:sz w:val="14"/>
                <w:szCs w:val="14"/>
                <w:lang w:eastAsia="es-CO"/>
              </w:rPr>
            </w:pPr>
            <w:r w:rsidRPr="004642BB">
              <w:rPr>
                <w:rFonts w:ascii="Verdana" w:eastAsia="Times New Roman" w:hAnsi="Verdana" w:cs="Arial"/>
                <w:sz w:val="14"/>
                <w:szCs w:val="14"/>
                <w:lang w:eastAsia="es-CO"/>
              </w:rPr>
              <w:t xml:space="preserve">          19 </w:t>
            </w:r>
          </w:p>
        </w:tc>
        <w:tc>
          <w:tcPr>
            <w:tcW w:w="458" w:type="pct"/>
            <w:tcBorders>
              <w:top w:val="nil"/>
              <w:left w:val="nil"/>
              <w:bottom w:val="single" w:sz="4" w:space="0" w:color="auto"/>
              <w:right w:val="single" w:sz="4" w:space="0" w:color="auto"/>
            </w:tcBorders>
            <w:shd w:val="clear" w:color="auto" w:fill="auto"/>
            <w:noWrap/>
            <w:vAlign w:val="bottom"/>
            <w:hideMark/>
          </w:tcPr>
          <w:p w:rsidR="00E37D1F" w:rsidRPr="004642BB" w:rsidRDefault="00E37D1F" w:rsidP="00D219E4">
            <w:pPr>
              <w:rPr>
                <w:rFonts w:ascii="Verdana" w:eastAsia="Times New Roman" w:hAnsi="Verdana" w:cs="Arial"/>
                <w:sz w:val="14"/>
                <w:szCs w:val="14"/>
                <w:lang w:eastAsia="es-CO"/>
              </w:rPr>
            </w:pPr>
            <w:r w:rsidRPr="004642BB">
              <w:rPr>
                <w:rFonts w:ascii="Verdana" w:eastAsia="Times New Roman" w:hAnsi="Verdana" w:cs="Arial"/>
                <w:sz w:val="14"/>
                <w:szCs w:val="14"/>
                <w:lang w:eastAsia="es-CO"/>
              </w:rPr>
              <w:t xml:space="preserve">                    19 </w:t>
            </w:r>
          </w:p>
        </w:tc>
        <w:tc>
          <w:tcPr>
            <w:tcW w:w="376" w:type="pct"/>
            <w:tcBorders>
              <w:top w:val="nil"/>
              <w:left w:val="nil"/>
              <w:bottom w:val="single" w:sz="4" w:space="0" w:color="auto"/>
              <w:right w:val="single" w:sz="4" w:space="0" w:color="auto"/>
            </w:tcBorders>
            <w:shd w:val="clear" w:color="auto" w:fill="auto"/>
            <w:noWrap/>
            <w:vAlign w:val="bottom"/>
            <w:hideMark/>
          </w:tcPr>
          <w:p w:rsidR="00E37D1F" w:rsidRPr="004642BB" w:rsidRDefault="00E37D1F" w:rsidP="00D219E4">
            <w:pPr>
              <w:rPr>
                <w:rFonts w:ascii="Verdana" w:eastAsia="Times New Roman" w:hAnsi="Verdana" w:cs="Arial"/>
                <w:sz w:val="14"/>
                <w:szCs w:val="14"/>
                <w:lang w:eastAsia="es-CO"/>
              </w:rPr>
            </w:pPr>
            <w:r w:rsidRPr="004642BB">
              <w:rPr>
                <w:rFonts w:ascii="Verdana" w:eastAsia="Times New Roman" w:hAnsi="Verdana" w:cs="Arial"/>
                <w:sz w:val="14"/>
                <w:szCs w:val="14"/>
                <w:lang w:eastAsia="es-CO"/>
              </w:rPr>
              <w:t xml:space="preserve">               19 </w:t>
            </w:r>
          </w:p>
        </w:tc>
        <w:tc>
          <w:tcPr>
            <w:tcW w:w="442" w:type="pct"/>
            <w:tcBorders>
              <w:top w:val="nil"/>
              <w:left w:val="nil"/>
              <w:bottom w:val="single" w:sz="4" w:space="0" w:color="auto"/>
              <w:right w:val="single" w:sz="4" w:space="0" w:color="auto"/>
            </w:tcBorders>
            <w:shd w:val="clear" w:color="auto" w:fill="auto"/>
            <w:noWrap/>
            <w:vAlign w:val="bottom"/>
            <w:hideMark/>
          </w:tcPr>
          <w:p w:rsidR="00E37D1F" w:rsidRPr="004642BB" w:rsidRDefault="00E37D1F" w:rsidP="00D219E4">
            <w:pPr>
              <w:rPr>
                <w:rFonts w:ascii="Verdana" w:eastAsia="Times New Roman" w:hAnsi="Verdana" w:cs="Arial"/>
                <w:sz w:val="14"/>
                <w:szCs w:val="14"/>
                <w:lang w:eastAsia="es-CO"/>
              </w:rPr>
            </w:pPr>
            <w:r w:rsidRPr="004642BB">
              <w:rPr>
                <w:rFonts w:ascii="Verdana" w:eastAsia="Times New Roman" w:hAnsi="Verdana" w:cs="Arial"/>
                <w:sz w:val="14"/>
                <w:szCs w:val="14"/>
                <w:lang w:eastAsia="es-CO"/>
              </w:rPr>
              <w:t xml:space="preserve">                   19 </w:t>
            </w:r>
          </w:p>
        </w:tc>
        <w:tc>
          <w:tcPr>
            <w:tcW w:w="360" w:type="pct"/>
            <w:tcBorders>
              <w:top w:val="nil"/>
              <w:left w:val="nil"/>
              <w:bottom w:val="single" w:sz="4" w:space="0" w:color="auto"/>
              <w:right w:val="nil"/>
            </w:tcBorders>
            <w:shd w:val="clear" w:color="auto" w:fill="auto"/>
            <w:noWrap/>
            <w:vAlign w:val="bottom"/>
            <w:hideMark/>
          </w:tcPr>
          <w:p w:rsidR="00E37D1F" w:rsidRPr="004642BB" w:rsidRDefault="00E37D1F" w:rsidP="00D219E4">
            <w:pPr>
              <w:rPr>
                <w:rFonts w:ascii="Verdana" w:eastAsia="Times New Roman" w:hAnsi="Verdana" w:cs="Arial"/>
                <w:sz w:val="14"/>
                <w:szCs w:val="14"/>
                <w:lang w:eastAsia="es-CO"/>
              </w:rPr>
            </w:pPr>
            <w:r w:rsidRPr="004642BB">
              <w:rPr>
                <w:rFonts w:ascii="Verdana" w:eastAsia="Times New Roman" w:hAnsi="Verdana" w:cs="Arial"/>
                <w:sz w:val="14"/>
                <w:szCs w:val="14"/>
                <w:lang w:eastAsia="es-CO"/>
              </w:rPr>
              <w:t xml:space="preserve">              19 </w:t>
            </w:r>
          </w:p>
        </w:tc>
      </w:tr>
      <w:tr w:rsidR="00E37D1F" w:rsidRPr="004642BB" w:rsidTr="00D219E4">
        <w:trPr>
          <w:trHeight w:val="360"/>
        </w:trPr>
        <w:tc>
          <w:tcPr>
            <w:tcW w:w="363" w:type="pct"/>
            <w:tcBorders>
              <w:top w:val="nil"/>
              <w:left w:val="single" w:sz="4" w:space="0" w:color="auto"/>
              <w:bottom w:val="single" w:sz="4" w:space="0" w:color="auto"/>
              <w:right w:val="single" w:sz="4" w:space="0" w:color="auto"/>
            </w:tcBorders>
            <w:shd w:val="clear" w:color="auto" w:fill="auto"/>
            <w:noWrap/>
            <w:vAlign w:val="bottom"/>
            <w:hideMark/>
          </w:tcPr>
          <w:p w:rsidR="00E37D1F" w:rsidRPr="004642BB" w:rsidRDefault="00E37D1F" w:rsidP="00D219E4">
            <w:pPr>
              <w:rPr>
                <w:rFonts w:ascii="Verdana" w:eastAsia="Times New Roman" w:hAnsi="Verdana" w:cs="Arial"/>
                <w:sz w:val="14"/>
                <w:szCs w:val="14"/>
                <w:lang w:eastAsia="es-CO"/>
              </w:rPr>
            </w:pPr>
            <w:r w:rsidRPr="004642BB">
              <w:rPr>
                <w:rFonts w:ascii="Verdana" w:eastAsia="Times New Roman" w:hAnsi="Verdana" w:cs="Arial"/>
                <w:sz w:val="14"/>
                <w:szCs w:val="14"/>
                <w:lang w:eastAsia="es-CO"/>
              </w:rPr>
              <w:t>Comercial</w:t>
            </w:r>
          </w:p>
        </w:tc>
        <w:tc>
          <w:tcPr>
            <w:tcW w:w="384" w:type="pct"/>
            <w:tcBorders>
              <w:top w:val="nil"/>
              <w:left w:val="nil"/>
              <w:bottom w:val="single" w:sz="4" w:space="0" w:color="auto"/>
              <w:right w:val="single" w:sz="4" w:space="0" w:color="auto"/>
            </w:tcBorders>
            <w:shd w:val="clear" w:color="auto" w:fill="auto"/>
            <w:noWrap/>
            <w:vAlign w:val="bottom"/>
            <w:hideMark/>
          </w:tcPr>
          <w:p w:rsidR="00E37D1F" w:rsidRPr="004642BB" w:rsidRDefault="00E37D1F" w:rsidP="00D219E4">
            <w:pPr>
              <w:rPr>
                <w:rFonts w:ascii="Verdana" w:eastAsia="Times New Roman" w:hAnsi="Verdana" w:cs="Arial"/>
                <w:sz w:val="14"/>
                <w:szCs w:val="14"/>
                <w:lang w:eastAsia="es-CO"/>
              </w:rPr>
            </w:pPr>
            <w:r w:rsidRPr="004642BB">
              <w:rPr>
                <w:rFonts w:ascii="Verdana" w:eastAsia="Times New Roman" w:hAnsi="Verdana" w:cs="Arial"/>
                <w:sz w:val="14"/>
                <w:szCs w:val="14"/>
                <w:lang w:eastAsia="es-CO"/>
              </w:rPr>
              <w:t xml:space="preserve"> 2,199 </w:t>
            </w:r>
          </w:p>
        </w:tc>
        <w:tc>
          <w:tcPr>
            <w:tcW w:w="327" w:type="pct"/>
            <w:tcBorders>
              <w:top w:val="nil"/>
              <w:left w:val="nil"/>
              <w:bottom w:val="single" w:sz="4" w:space="0" w:color="auto"/>
              <w:right w:val="single" w:sz="4" w:space="0" w:color="auto"/>
            </w:tcBorders>
            <w:shd w:val="clear" w:color="auto" w:fill="auto"/>
            <w:noWrap/>
            <w:vAlign w:val="bottom"/>
            <w:hideMark/>
          </w:tcPr>
          <w:p w:rsidR="00E37D1F" w:rsidRPr="004642BB" w:rsidRDefault="00E37D1F" w:rsidP="00D219E4">
            <w:pPr>
              <w:rPr>
                <w:rFonts w:ascii="Verdana" w:eastAsia="Times New Roman" w:hAnsi="Verdana" w:cs="Arial"/>
                <w:sz w:val="14"/>
                <w:szCs w:val="14"/>
                <w:lang w:eastAsia="es-CO"/>
              </w:rPr>
            </w:pPr>
            <w:r w:rsidRPr="004642BB">
              <w:rPr>
                <w:rFonts w:ascii="Verdana" w:eastAsia="Times New Roman" w:hAnsi="Verdana" w:cs="Arial"/>
                <w:sz w:val="14"/>
                <w:szCs w:val="14"/>
                <w:lang w:eastAsia="es-CO"/>
              </w:rPr>
              <w:t xml:space="preserve">       2,205 </w:t>
            </w:r>
          </w:p>
        </w:tc>
        <w:tc>
          <w:tcPr>
            <w:tcW w:w="458" w:type="pct"/>
            <w:tcBorders>
              <w:top w:val="nil"/>
              <w:left w:val="nil"/>
              <w:bottom w:val="single" w:sz="4" w:space="0" w:color="auto"/>
              <w:right w:val="single" w:sz="4" w:space="0" w:color="auto"/>
            </w:tcBorders>
            <w:shd w:val="clear" w:color="auto" w:fill="auto"/>
            <w:noWrap/>
            <w:vAlign w:val="bottom"/>
            <w:hideMark/>
          </w:tcPr>
          <w:p w:rsidR="00E37D1F" w:rsidRPr="004642BB" w:rsidRDefault="00E37D1F" w:rsidP="00D219E4">
            <w:pPr>
              <w:rPr>
                <w:rFonts w:ascii="Verdana" w:eastAsia="Times New Roman" w:hAnsi="Verdana" w:cs="Arial"/>
                <w:sz w:val="14"/>
                <w:szCs w:val="14"/>
                <w:lang w:eastAsia="es-CO"/>
              </w:rPr>
            </w:pPr>
            <w:r w:rsidRPr="004642BB">
              <w:rPr>
                <w:rFonts w:ascii="Verdana" w:eastAsia="Times New Roman" w:hAnsi="Verdana" w:cs="Arial"/>
                <w:sz w:val="14"/>
                <w:szCs w:val="14"/>
                <w:lang w:eastAsia="es-CO"/>
              </w:rPr>
              <w:t xml:space="preserve">               2,199 </w:t>
            </w:r>
          </w:p>
        </w:tc>
        <w:tc>
          <w:tcPr>
            <w:tcW w:w="425" w:type="pct"/>
            <w:tcBorders>
              <w:top w:val="nil"/>
              <w:left w:val="nil"/>
              <w:bottom w:val="single" w:sz="4" w:space="0" w:color="auto"/>
              <w:right w:val="single" w:sz="4" w:space="0" w:color="auto"/>
            </w:tcBorders>
            <w:shd w:val="clear" w:color="auto" w:fill="auto"/>
            <w:noWrap/>
            <w:vAlign w:val="bottom"/>
            <w:hideMark/>
          </w:tcPr>
          <w:p w:rsidR="00E37D1F" w:rsidRPr="004642BB" w:rsidRDefault="00E37D1F" w:rsidP="00D219E4">
            <w:pPr>
              <w:rPr>
                <w:rFonts w:ascii="Verdana" w:eastAsia="Times New Roman" w:hAnsi="Verdana" w:cs="Arial"/>
                <w:sz w:val="14"/>
                <w:szCs w:val="14"/>
                <w:lang w:eastAsia="es-CO"/>
              </w:rPr>
            </w:pPr>
            <w:r w:rsidRPr="004642BB">
              <w:rPr>
                <w:rFonts w:ascii="Verdana" w:eastAsia="Times New Roman" w:hAnsi="Verdana" w:cs="Arial"/>
                <w:sz w:val="14"/>
                <w:szCs w:val="14"/>
                <w:lang w:eastAsia="es-CO"/>
              </w:rPr>
              <w:t xml:space="preserve">            2,200 </w:t>
            </w:r>
          </w:p>
        </w:tc>
        <w:tc>
          <w:tcPr>
            <w:tcW w:w="425" w:type="pct"/>
            <w:tcBorders>
              <w:top w:val="nil"/>
              <w:left w:val="nil"/>
              <w:bottom w:val="single" w:sz="4" w:space="0" w:color="auto"/>
              <w:right w:val="single" w:sz="4" w:space="0" w:color="auto"/>
            </w:tcBorders>
            <w:shd w:val="clear" w:color="auto" w:fill="auto"/>
            <w:noWrap/>
            <w:vAlign w:val="bottom"/>
            <w:hideMark/>
          </w:tcPr>
          <w:p w:rsidR="00E37D1F" w:rsidRPr="004642BB" w:rsidRDefault="00E37D1F" w:rsidP="00D219E4">
            <w:pPr>
              <w:rPr>
                <w:rFonts w:ascii="Verdana" w:eastAsia="Times New Roman" w:hAnsi="Verdana" w:cs="Arial"/>
                <w:sz w:val="14"/>
                <w:szCs w:val="14"/>
                <w:lang w:eastAsia="es-CO"/>
              </w:rPr>
            </w:pPr>
            <w:r w:rsidRPr="004642BB">
              <w:rPr>
                <w:rFonts w:ascii="Verdana" w:eastAsia="Times New Roman" w:hAnsi="Verdana" w:cs="Arial"/>
                <w:sz w:val="14"/>
                <w:szCs w:val="14"/>
                <w:lang w:eastAsia="es-CO"/>
              </w:rPr>
              <w:t xml:space="preserve">            2,207 </w:t>
            </w:r>
          </w:p>
        </w:tc>
        <w:tc>
          <w:tcPr>
            <w:tcW w:w="344" w:type="pct"/>
            <w:tcBorders>
              <w:top w:val="nil"/>
              <w:left w:val="nil"/>
              <w:bottom w:val="single" w:sz="4" w:space="0" w:color="auto"/>
              <w:right w:val="single" w:sz="4" w:space="0" w:color="auto"/>
            </w:tcBorders>
            <w:shd w:val="clear" w:color="auto" w:fill="auto"/>
            <w:noWrap/>
            <w:vAlign w:val="bottom"/>
            <w:hideMark/>
          </w:tcPr>
          <w:p w:rsidR="00E37D1F" w:rsidRPr="004642BB" w:rsidRDefault="00E37D1F" w:rsidP="00D219E4">
            <w:pPr>
              <w:rPr>
                <w:rFonts w:ascii="Verdana" w:eastAsia="Times New Roman" w:hAnsi="Verdana" w:cs="Arial"/>
                <w:sz w:val="14"/>
                <w:szCs w:val="14"/>
                <w:lang w:eastAsia="es-CO"/>
              </w:rPr>
            </w:pPr>
            <w:r w:rsidRPr="004642BB">
              <w:rPr>
                <w:rFonts w:ascii="Verdana" w:eastAsia="Times New Roman" w:hAnsi="Verdana" w:cs="Arial"/>
                <w:sz w:val="14"/>
                <w:szCs w:val="14"/>
                <w:lang w:eastAsia="es-CO"/>
              </w:rPr>
              <w:t xml:space="preserve">       2,213 </w:t>
            </w:r>
          </w:p>
        </w:tc>
        <w:tc>
          <w:tcPr>
            <w:tcW w:w="344" w:type="pct"/>
            <w:tcBorders>
              <w:top w:val="nil"/>
              <w:left w:val="nil"/>
              <w:bottom w:val="single" w:sz="4" w:space="0" w:color="auto"/>
              <w:right w:val="single" w:sz="4" w:space="0" w:color="auto"/>
            </w:tcBorders>
            <w:shd w:val="clear" w:color="auto" w:fill="auto"/>
            <w:noWrap/>
            <w:vAlign w:val="bottom"/>
            <w:hideMark/>
          </w:tcPr>
          <w:p w:rsidR="00E37D1F" w:rsidRPr="004642BB" w:rsidRDefault="00E37D1F" w:rsidP="00D219E4">
            <w:pPr>
              <w:rPr>
                <w:rFonts w:ascii="Verdana" w:eastAsia="Times New Roman" w:hAnsi="Verdana" w:cs="Arial"/>
                <w:sz w:val="14"/>
                <w:szCs w:val="14"/>
                <w:lang w:eastAsia="es-CO"/>
              </w:rPr>
            </w:pPr>
            <w:r w:rsidRPr="004642BB">
              <w:rPr>
                <w:rFonts w:ascii="Verdana" w:eastAsia="Times New Roman" w:hAnsi="Verdana" w:cs="Arial"/>
                <w:sz w:val="14"/>
                <w:szCs w:val="14"/>
                <w:lang w:eastAsia="es-CO"/>
              </w:rPr>
              <w:t xml:space="preserve">        2,214 </w:t>
            </w:r>
          </w:p>
        </w:tc>
        <w:tc>
          <w:tcPr>
            <w:tcW w:w="295" w:type="pct"/>
            <w:tcBorders>
              <w:top w:val="nil"/>
              <w:left w:val="nil"/>
              <w:bottom w:val="single" w:sz="4" w:space="0" w:color="auto"/>
              <w:right w:val="single" w:sz="4" w:space="0" w:color="auto"/>
            </w:tcBorders>
            <w:shd w:val="clear" w:color="auto" w:fill="auto"/>
            <w:noWrap/>
            <w:vAlign w:val="bottom"/>
            <w:hideMark/>
          </w:tcPr>
          <w:p w:rsidR="00E37D1F" w:rsidRPr="004642BB" w:rsidRDefault="00E37D1F" w:rsidP="00D219E4">
            <w:pPr>
              <w:rPr>
                <w:rFonts w:ascii="Verdana" w:eastAsia="Times New Roman" w:hAnsi="Verdana" w:cs="Arial"/>
                <w:sz w:val="14"/>
                <w:szCs w:val="14"/>
                <w:lang w:eastAsia="es-CO"/>
              </w:rPr>
            </w:pPr>
            <w:r w:rsidRPr="004642BB">
              <w:rPr>
                <w:rFonts w:ascii="Verdana" w:eastAsia="Times New Roman" w:hAnsi="Verdana" w:cs="Arial"/>
                <w:sz w:val="14"/>
                <w:szCs w:val="14"/>
                <w:lang w:eastAsia="es-CO"/>
              </w:rPr>
              <w:t xml:space="preserve">     2,217 </w:t>
            </w:r>
          </w:p>
        </w:tc>
        <w:tc>
          <w:tcPr>
            <w:tcW w:w="458" w:type="pct"/>
            <w:tcBorders>
              <w:top w:val="nil"/>
              <w:left w:val="nil"/>
              <w:bottom w:val="single" w:sz="4" w:space="0" w:color="auto"/>
              <w:right w:val="single" w:sz="4" w:space="0" w:color="auto"/>
            </w:tcBorders>
            <w:shd w:val="clear" w:color="auto" w:fill="auto"/>
            <w:noWrap/>
            <w:vAlign w:val="bottom"/>
            <w:hideMark/>
          </w:tcPr>
          <w:p w:rsidR="00E37D1F" w:rsidRPr="004642BB" w:rsidRDefault="00E37D1F" w:rsidP="00D219E4">
            <w:pPr>
              <w:rPr>
                <w:rFonts w:ascii="Verdana" w:eastAsia="Times New Roman" w:hAnsi="Verdana" w:cs="Arial"/>
                <w:sz w:val="14"/>
                <w:szCs w:val="14"/>
                <w:lang w:eastAsia="es-CO"/>
              </w:rPr>
            </w:pPr>
            <w:r w:rsidRPr="004642BB">
              <w:rPr>
                <w:rFonts w:ascii="Verdana" w:eastAsia="Times New Roman" w:hAnsi="Verdana" w:cs="Arial"/>
                <w:sz w:val="14"/>
                <w:szCs w:val="14"/>
                <w:lang w:eastAsia="es-CO"/>
              </w:rPr>
              <w:t xml:space="preserve">              2,212 </w:t>
            </w:r>
          </w:p>
        </w:tc>
        <w:tc>
          <w:tcPr>
            <w:tcW w:w="376" w:type="pct"/>
            <w:tcBorders>
              <w:top w:val="nil"/>
              <w:left w:val="nil"/>
              <w:bottom w:val="single" w:sz="4" w:space="0" w:color="auto"/>
              <w:right w:val="single" w:sz="4" w:space="0" w:color="auto"/>
            </w:tcBorders>
            <w:shd w:val="clear" w:color="auto" w:fill="auto"/>
            <w:noWrap/>
            <w:vAlign w:val="bottom"/>
            <w:hideMark/>
          </w:tcPr>
          <w:p w:rsidR="00E37D1F" w:rsidRPr="004642BB" w:rsidRDefault="00E37D1F" w:rsidP="00D219E4">
            <w:pPr>
              <w:rPr>
                <w:rFonts w:ascii="Verdana" w:eastAsia="Times New Roman" w:hAnsi="Verdana" w:cs="Arial"/>
                <w:sz w:val="14"/>
                <w:szCs w:val="14"/>
                <w:lang w:eastAsia="es-CO"/>
              </w:rPr>
            </w:pPr>
            <w:r w:rsidRPr="004642BB">
              <w:rPr>
                <w:rFonts w:ascii="Verdana" w:eastAsia="Times New Roman" w:hAnsi="Verdana" w:cs="Arial"/>
                <w:sz w:val="14"/>
                <w:szCs w:val="14"/>
                <w:lang w:eastAsia="es-CO"/>
              </w:rPr>
              <w:t xml:space="preserve">          2,212 </w:t>
            </w:r>
          </w:p>
        </w:tc>
        <w:tc>
          <w:tcPr>
            <w:tcW w:w="442" w:type="pct"/>
            <w:tcBorders>
              <w:top w:val="nil"/>
              <w:left w:val="nil"/>
              <w:bottom w:val="single" w:sz="4" w:space="0" w:color="auto"/>
              <w:right w:val="single" w:sz="4" w:space="0" w:color="auto"/>
            </w:tcBorders>
            <w:shd w:val="clear" w:color="auto" w:fill="auto"/>
            <w:noWrap/>
            <w:vAlign w:val="bottom"/>
            <w:hideMark/>
          </w:tcPr>
          <w:p w:rsidR="00E37D1F" w:rsidRPr="004642BB" w:rsidRDefault="00E37D1F" w:rsidP="00D219E4">
            <w:pPr>
              <w:rPr>
                <w:rFonts w:ascii="Verdana" w:eastAsia="Times New Roman" w:hAnsi="Verdana" w:cs="Arial"/>
                <w:sz w:val="14"/>
                <w:szCs w:val="14"/>
                <w:lang w:eastAsia="es-CO"/>
              </w:rPr>
            </w:pPr>
            <w:r w:rsidRPr="004642BB">
              <w:rPr>
                <w:rFonts w:ascii="Verdana" w:eastAsia="Times New Roman" w:hAnsi="Verdana" w:cs="Arial"/>
                <w:sz w:val="14"/>
                <w:szCs w:val="14"/>
                <w:lang w:eastAsia="es-CO"/>
              </w:rPr>
              <w:t xml:space="preserve">              2,207 </w:t>
            </w:r>
          </w:p>
        </w:tc>
        <w:tc>
          <w:tcPr>
            <w:tcW w:w="360" w:type="pct"/>
            <w:tcBorders>
              <w:top w:val="nil"/>
              <w:left w:val="nil"/>
              <w:bottom w:val="single" w:sz="4" w:space="0" w:color="auto"/>
              <w:right w:val="nil"/>
            </w:tcBorders>
            <w:shd w:val="clear" w:color="auto" w:fill="auto"/>
            <w:noWrap/>
            <w:vAlign w:val="bottom"/>
            <w:hideMark/>
          </w:tcPr>
          <w:p w:rsidR="00E37D1F" w:rsidRPr="004642BB" w:rsidRDefault="00E37D1F" w:rsidP="00D219E4">
            <w:pPr>
              <w:rPr>
                <w:rFonts w:ascii="Verdana" w:eastAsia="Times New Roman" w:hAnsi="Verdana" w:cs="Arial"/>
                <w:sz w:val="14"/>
                <w:szCs w:val="14"/>
                <w:lang w:eastAsia="es-CO"/>
              </w:rPr>
            </w:pPr>
            <w:r w:rsidRPr="004642BB">
              <w:rPr>
                <w:rFonts w:ascii="Verdana" w:eastAsia="Times New Roman" w:hAnsi="Verdana" w:cs="Arial"/>
                <w:sz w:val="14"/>
                <w:szCs w:val="14"/>
                <w:lang w:eastAsia="es-CO"/>
              </w:rPr>
              <w:t xml:space="preserve">         2,208 </w:t>
            </w:r>
          </w:p>
        </w:tc>
      </w:tr>
      <w:tr w:rsidR="00E37D1F" w:rsidRPr="004642BB" w:rsidTr="00D219E4">
        <w:trPr>
          <w:trHeight w:val="360"/>
        </w:trPr>
        <w:tc>
          <w:tcPr>
            <w:tcW w:w="363" w:type="pct"/>
            <w:tcBorders>
              <w:top w:val="nil"/>
              <w:left w:val="single" w:sz="4" w:space="0" w:color="auto"/>
              <w:bottom w:val="single" w:sz="4" w:space="0" w:color="auto"/>
              <w:right w:val="single" w:sz="4" w:space="0" w:color="auto"/>
            </w:tcBorders>
            <w:shd w:val="clear" w:color="auto" w:fill="auto"/>
            <w:noWrap/>
            <w:vAlign w:val="bottom"/>
            <w:hideMark/>
          </w:tcPr>
          <w:p w:rsidR="00E37D1F" w:rsidRPr="004642BB" w:rsidRDefault="00E37D1F" w:rsidP="00D219E4">
            <w:pPr>
              <w:rPr>
                <w:rFonts w:ascii="Verdana" w:eastAsia="Times New Roman" w:hAnsi="Verdana" w:cs="Arial"/>
                <w:sz w:val="14"/>
                <w:szCs w:val="14"/>
                <w:lang w:eastAsia="es-CO"/>
              </w:rPr>
            </w:pPr>
            <w:r w:rsidRPr="004642BB">
              <w:rPr>
                <w:rFonts w:ascii="Verdana" w:eastAsia="Times New Roman" w:hAnsi="Verdana" w:cs="Arial"/>
                <w:sz w:val="14"/>
                <w:szCs w:val="14"/>
                <w:lang w:eastAsia="es-CO"/>
              </w:rPr>
              <w:t>Oficial</w:t>
            </w:r>
          </w:p>
        </w:tc>
        <w:tc>
          <w:tcPr>
            <w:tcW w:w="384" w:type="pct"/>
            <w:tcBorders>
              <w:top w:val="nil"/>
              <w:left w:val="nil"/>
              <w:bottom w:val="single" w:sz="4" w:space="0" w:color="auto"/>
              <w:right w:val="single" w:sz="4" w:space="0" w:color="auto"/>
            </w:tcBorders>
            <w:shd w:val="clear" w:color="auto" w:fill="auto"/>
            <w:noWrap/>
            <w:vAlign w:val="bottom"/>
            <w:hideMark/>
          </w:tcPr>
          <w:p w:rsidR="00E37D1F" w:rsidRPr="004642BB" w:rsidRDefault="00E37D1F" w:rsidP="00D219E4">
            <w:pPr>
              <w:rPr>
                <w:rFonts w:ascii="Verdana" w:eastAsia="Times New Roman" w:hAnsi="Verdana" w:cs="Arial"/>
                <w:sz w:val="14"/>
                <w:szCs w:val="14"/>
                <w:lang w:eastAsia="es-CO"/>
              </w:rPr>
            </w:pPr>
            <w:r w:rsidRPr="004642BB">
              <w:rPr>
                <w:rFonts w:ascii="Verdana" w:eastAsia="Times New Roman" w:hAnsi="Verdana" w:cs="Arial"/>
                <w:sz w:val="14"/>
                <w:szCs w:val="14"/>
                <w:lang w:eastAsia="es-CO"/>
              </w:rPr>
              <w:t xml:space="preserve">128 </w:t>
            </w:r>
          </w:p>
        </w:tc>
        <w:tc>
          <w:tcPr>
            <w:tcW w:w="327" w:type="pct"/>
            <w:tcBorders>
              <w:top w:val="nil"/>
              <w:left w:val="nil"/>
              <w:bottom w:val="single" w:sz="4" w:space="0" w:color="auto"/>
              <w:right w:val="single" w:sz="4" w:space="0" w:color="auto"/>
            </w:tcBorders>
            <w:shd w:val="clear" w:color="auto" w:fill="auto"/>
            <w:noWrap/>
            <w:vAlign w:val="bottom"/>
            <w:hideMark/>
          </w:tcPr>
          <w:p w:rsidR="00E37D1F" w:rsidRPr="004642BB" w:rsidRDefault="00E37D1F" w:rsidP="00D219E4">
            <w:pPr>
              <w:rPr>
                <w:rFonts w:ascii="Verdana" w:eastAsia="Times New Roman" w:hAnsi="Verdana" w:cs="Arial"/>
                <w:sz w:val="14"/>
                <w:szCs w:val="14"/>
                <w:lang w:eastAsia="es-CO"/>
              </w:rPr>
            </w:pPr>
            <w:r w:rsidRPr="004642BB">
              <w:rPr>
                <w:rFonts w:ascii="Verdana" w:eastAsia="Times New Roman" w:hAnsi="Verdana" w:cs="Arial"/>
                <w:sz w:val="14"/>
                <w:szCs w:val="14"/>
                <w:lang w:eastAsia="es-CO"/>
              </w:rPr>
              <w:t xml:space="preserve">          129 </w:t>
            </w:r>
          </w:p>
        </w:tc>
        <w:tc>
          <w:tcPr>
            <w:tcW w:w="458" w:type="pct"/>
            <w:tcBorders>
              <w:top w:val="nil"/>
              <w:left w:val="nil"/>
              <w:bottom w:val="single" w:sz="4" w:space="0" w:color="auto"/>
              <w:right w:val="single" w:sz="4" w:space="0" w:color="auto"/>
            </w:tcBorders>
            <w:shd w:val="clear" w:color="auto" w:fill="auto"/>
            <w:noWrap/>
            <w:vAlign w:val="bottom"/>
            <w:hideMark/>
          </w:tcPr>
          <w:p w:rsidR="00E37D1F" w:rsidRPr="004642BB" w:rsidRDefault="00E37D1F" w:rsidP="00D219E4">
            <w:pPr>
              <w:rPr>
                <w:rFonts w:ascii="Verdana" w:eastAsia="Times New Roman" w:hAnsi="Verdana" w:cs="Arial"/>
                <w:sz w:val="14"/>
                <w:szCs w:val="14"/>
                <w:lang w:eastAsia="es-CO"/>
              </w:rPr>
            </w:pPr>
            <w:r w:rsidRPr="004642BB">
              <w:rPr>
                <w:rFonts w:ascii="Verdana" w:eastAsia="Times New Roman" w:hAnsi="Verdana" w:cs="Arial"/>
                <w:sz w:val="14"/>
                <w:szCs w:val="14"/>
                <w:lang w:eastAsia="es-CO"/>
              </w:rPr>
              <w:t xml:space="preserve">                  132 </w:t>
            </w:r>
          </w:p>
        </w:tc>
        <w:tc>
          <w:tcPr>
            <w:tcW w:w="425" w:type="pct"/>
            <w:tcBorders>
              <w:top w:val="nil"/>
              <w:left w:val="nil"/>
              <w:bottom w:val="single" w:sz="4" w:space="0" w:color="auto"/>
              <w:right w:val="single" w:sz="4" w:space="0" w:color="auto"/>
            </w:tcBorders>
            <w:shd w:val="clear" w:color="auto" w:fill="auto"/>
            <w:noWrap/>
            <w:vAlign w:val="bottom"/>
            <w:hideMark/>
          </w:tcPr>
          <w:p w:rsidR="00E37D1F" w:rsidRPr="004642BB" w:rsidRDefault="00E37D1F" w:rsidP="00D219E4">
            <w:pPr>
              <w:rPr>
                <w:rFonts w:ascii="Verdana" w:eastAsia="Times New Roman" w:hAnsi="Verdana" w:cs="Arial"/>
                <w:sz w:val="14"/>
                <w:szCs w:val="14"/>
                <w:lang w:eastAsia="es-CO"/>
              </w:rPr>
            </w:pPr>
            <w:r w:rsidRPr="004642BB">
              <w:rPr>
                <w:rFonts w:ascii="Verdana" w:eastAsia="Times New Roman" w:hAnsi="Verdana" w:cs="Arial"/>
                <w:sz w:val="14"/>
                <w:szCs w:val="14"/>
                <w:lang w:eastAsia="es-CO"/>
              </w:rPr>
              <w:t xml:space="preserve">               132 </w:t>
            </w:r>
          </w:p>
        </w:tc>
        <w:tc>
          <w:tcPr>
            <w:tcW w:w="425" w:type="pct"/>
            <w:tcBorders>
              <w:top w:val="nil"/>
              <w:left w:val="nil"/>
              <w:bottom w:val="single" w:sz="4" w:space="0" w:color="auto"/>
              <w:right w:val="single" w:sz="4" w:space="0" w:color="auto"/>
            </w:tcBorders>
            <w:shd w:val="clear" w:color="auto" w:fill="auto"/>
            <w:noWrap/>
            <w:vAlign w:val="bottom"/>
            <w:hideMark/>
          </w:tcPr>
          <w:p w:rsidR="00E37D1F" w:rsidRPr="004642BB" w:rsidRDefault="00E37D1F" w:rsidP="00D219E4">
            <w:pPr>
              <w:rPr>
                <w:rFonts w:ascii="Verdana" w:eastAsia="Times New Roman" w:hAnsi="Verdana" w:cs="Arial"/>
                <w:sz w:val="14"/>
                <w:szCs w:val="14"/>
                <w:lang w:eastAsia="es-CO"/>
              </w:rPr>
            </w:pPr>
            <w:r w:rsidRPr="004642BB">
              <w:rPr>
                <w:rFonts w:ascii="Verdana" w:eastAsia="Times New Roman" w:hAnsi="Verdana" w:cs="Arial"/>
                <w:sz w:val="14"/>
                <w:szCs w:val="14"/>
                <w:lang w:eastAsia="es-CO"/>
              </w:rPr>
              <w:t xml:space="preserve">                132 </w:t>
            </w:r>
          </w:p>
        </w:tc>
        <w:tc>
          <w:tcPr>
            <w:tcW w:w="344" w:type="pct"/>
            <w:tcBorders>
              <w:top w:val="nil"/>
              <w:left w:val="nil"/>
              <w:bottom w:val="single" w:sz="4" w:space="0" w:color="auto"/>
              <w:right w:val="single" w:sz="4" w:space="0" w:color="auto"/>
            </w:tcBorders>
            <w:shd w:val="clear" w:color="auto" w:fill="auto"/>
            <w:noWrap/>
            <w:vAlign w:val="bottom"/>
            <w:hideMark/>
          </w:tcPr>
          <w:p w:rsidR="00E37D1F" w:rsidRPr="004642BB" w:rsidRDefault="00E37D1F" w:rsidP="00D219E4">
            <w:pPr>
              <w:rPr>
                <w:rFonts w:ascii="Verdana" w:eastAsia="Times New Roman" w:hAnsi="Verdana" w:cs="Arial"/>
                <w:sz w:val="14"/>
                <w:szCs w:val="14"/>
                <w:lang w:eastAsia="es-CO"/>
              </w:rPr>
            </w:pPr>
            <w:r w:rsidRPr="004642BB">
              <w:rPr>
                <w:rFonts w:ascii="Verdana" w:eastAsia="Times New Roman" w:hAnsi="Verdana" w:cs="Arial"/>
                <w:sz w:val="14"/>
                <w:szCs w:val="14"/>
                <w:lang w:eastAsia="es-CO"/>
              </w:rPr>
              <w:t xml:space="preserve">          132 </w:t>
            </w:r>
          </w:p>
        </w:tc>
        <w:tc>
          <w:tcPr>
            <w:tcW w:w="344" w:type="pct"/>
            <w:tcBorders>
              <w:top w:val="nil"/>
              <w:left w:val="nil"/>
              <w:bottom w:val="single" w:sz="4" w:space="0" w:color="auto"/>
              <w:right w:val="single" w:sz="4" w:space="0" w:color="auto"/>
            </w:tcBorders>
            <w:shd w:val="clear" w:color="auto" w:fill="auto"/>
            <w:noWrap/>
            <w:vAlign w:val="bottom"/>
            <w:hideMark/>
          </w:tcPr>
          <w:p w:rsidR="00E37D1F" w:rsidRPr="004642BB" w:rsidRDefault="00E37D1F" w:rsidP="00D219E4">
            <w:pPr>
              <w:rPr>
                <w:rFonts w:ascii="Verdana" w:eastAsia="Times New Roman" w:hAnsi="Verdana" w:cs="Arial"/>
                <w:sz w:val="14"/>
                <w:szCs w:val="14"/>
                <w:lang w:eastAsia="es-CO"/>
              </w:rPr>
            </w:pPr>
            <w:r w:rsidRPr="004642BB">
              <w:rPr>
                <w:rFonts w:ascii="Verdana" w:eastAsia="Times New Roman" w:hAnsi="Verdana" w:cs="Arial"/>
                <w:sz w:val="14"/>
                <w:szCs w:val="14"/>
                <w:lang w:eastAsia="es-CO"/>
              </w:rPr>
              <w:t xml:space="preserve">           133 </w:t>
            </w:r>
          </w:p>
        </w:tc>
        <w:tc>
          <w:tcPr>
            <w:tcW w:w="295" w:type="pct"/>
            <w:tcBorders>
              <w:top w:val="nil"/>
              <w:left w:val="nil"/>
              <w:bottom w:val="single" w:sz="4" w:space="0" w:color="auto"/>
              <w:right w:val="single" w:sz="4" w:space="0" w:color="auto"/>
            </w:tcBorders>
            <w:shd w:val="clear" w:color="auto" w:fill="auto"/>
            <w:noWrap/>
            <w:vAlign w:val="bottom"/>
            <w:hideMark/>
          </w:tcPr>
          <w:p w:rsidR="00E37D1F" w:rsidRPr="004642BB" w:rsidRDefault="00E37D1F" w:rsidP="00D219E4">
            <w:pPr>
              <w:rPr>
                <w:rFonts w:ascii="Verdana" w:eastAsia="Times New Roman" w:hAnsi="Verdana" w:cs="Arial"/>
                <w:sz w:val="14"/>
                <w:szCs w:val="14"/>
                <w:lang w:eastAsia="es-CO"/>
              </w:rPr>
            </w:pPr>
            <w:r w:rsidRPr="004642BB">
              <w:rPr>
                <w:rFonts w:ascii="Verdana" w:eastAsia="Times New Roman" w:hAnsi="Verdana" w:cs="Arial"/>
                <w:sz w:val="14"/>
                <w:szCs w:val="14"/>
                <w:lang w:eastAsia="es-CO"/>
              </w:rPr>
              <w:t xml:space="preserve">        133 </w:t>
            </w:r>
          </w:p>
        </w:tc>
        <w:tc>
          <w:tcPr>
            <w:tcW w:w="458" w:type="pct"/>
            <w:tcBorders>
              <w:top w:val="nil"/>
              <w:left w:val="nil"/>
              <w:bottom w:val="single" w:sz="4" w:space="0" w:color="auto"/>
              <w:right w:val="single" w:sz="4" w:space="0" w:color="auto"/>
            </w:tcBorders>
            <w:shd w:val="clear" w:color="auto" w:fill="auto"/>
            <w:noWrap/>
            <w:vAlign w:val="bottom"/>
            <w:hideMark/>
          </w:tcPr>
          <w:p w:rsidR="00E37D1F" w:rsidRPr="004642BB" w:rsidRDefault="00E37D1F" w:rsidP="00D219E4">
            <w:pPr>
              <w:rPr>
                <w:rFonts w:ascii="Verdana" w:eastAsia="Times New Roman" w:hAnsi="Verdana" w:cs="Arial"/>
                <w:sz w:val="14"/>
                <w:szCs w:val="14"/>
                <w:lang w:eastAsia="es-CO"/>
              </w:rPr>
            </w:pPr>
            <w:r w:rsidRPr="004642BB">
              <w:rPr>
                <w:rFonts w:ascii="Verdana" w:eastAsia="Times New Roman" w:hAnsi="Verdana" w:cs="Arial"/>
                <w:sz w:val="14"/>
                <w:szCs w:val="14"/>
                <w:lang w:eastAsia="es-CO"/>
              </w:rPr>
              <w:t xml:space="preserve">                  133 </w:t>
            </w:r>
          </w:p>
        </w:tc>
        <w:tc>
          <w:tcPr>
            <w:tcW w:w="376" w:type="pct"/>
            <w:tcBorders>
              <w:top w:val="nil"/>
              <w:left w:val="nil"/>
              <w:bottom w:val="single" w:sz="4" w:space="0" w:color="auto"/>
              <w:right w:val="single" w:sz="4" w:space="0" w:color="auto"/>
            </w:tcBorders>
            <w:shd w:val="clear" w:color="auto" w:fill="auto"/>
            <w:noWrap/>
            <w:vAlign w:val="bottom"/>
            <w:hideMark/>
          </w:tcPr>
          <w:p w:rsidR="00E37D1F" w:rsidRPr="004642BB" w:rsidRDefault="00E37D1F" w:rsidP="00D219E4">
            <w:pPr>
              <w:rPr>
                <w:rFonts w:ascii="Verdana" w:eastAsia="Times New Roman" w:hAnsi="Verdana" w:cs="Arial"/>
                <w:sz w:val="14"/>
                <w:szCs w:val="14"/>
                <w:lang w:eastAsia="es-CO"/>
              </w:rPr>
            </w:pPr>
            <w:r w:rsidRPr="004642BB">
              <w:rPr>
                <w:rFonts w:ascii="Verdana" w:eastAsia="Times New Roman" w:hAnsi="Verdana" w:cs="Arial"/>
                <w:sz w:val="14"/>
                <w:szCs w:val="14"/>
                <w:lang w:eastAsia="es-CO"/>
              </w:rPr>
              <w:t xml:space="preserve">             134 </w:t>
            </w:r>
          </w:p>
        </w:tc>
        <w:tc>
          <w:tcPr>
            <w:tcW w:w="442" w:type="pct"/>
            <w:tcBorders>
              <w:top w:val="nil"/>
              <w:left w:val="nil"/>
              <w:bottom w:val="single" w:sz="4" w:space="0" w:color="auto"/>
              <w:right w:val="single" w:sz="4" w:space="0" w:color="auto"/>
            </w:tcBorders>
            <w:shd w:val="clear" w:color="auto" w:fill="auto"/>
            <w:noWrap/>
            <w:vAlign w:val="bottom"/>
            <w:hideMark/>
          </w:tcPr>
          <w:p w:rsidR="00E37D1F" w:rsidRPr="004642BB" w:rsidRDefault="00E37D1F" w:rsidP="00D219E4">
            <w:pPr>
              <w:rPr>
                <w:rFonts w:ascii="Verdana" w:eastAsia="Times New Roman" w:hAnsi="Verdana" w:cs="Arial"/>
                <w:sz w:val="14"/>
                <w:szCs w:val="14"/>
                <w:lang w:eastAsia="es-CO"/>
              </w:rPr>
            </w:pPr>
            <w:r w:rsidRPr="004642BB">
              <w:rPr>
                <w:rFonts w:ascii="Verdana" w:eastAsia="Times New Roman" w:hAnsi="Verdana" w:cs="Arial"/>
                <w:sz w:val="14"/>
                <w:szCs w:val="14"/>
                <w:lang w:eastAsia="es-CO"/>
              </w:rPr>
              <w:t xml:space="preserve">                 134 </w:t>
            </w:r>
          </w:p>
        </w:tc>
        <w:tc>
          <w:tcPr>
            <w:tcW w:w="360" w:type="pct"/>
            <w:tcBorders>
              <w:top w:val="nil"/>
              <w:left w:val="nil"/>
              <w:bottom w:val="single" w:sz="4" w:space="0" w:color="auto"/>
              <w:right w:val="nil"/>
            </w:tcBorders>
            <w:shd w:val="clear" w:color="auto" w:fill="auto"/>
            <w:noWrap/>
            <w:vAlign w:val="bottom"/>
            <w:hideMark/>
          </w:tcPr>
          <w:p w:rsidR="00E37D1F" w:rsidRPr="004642BB" w:rsidRDefault="00E37D1F" w:rsidP="00D219E4">
            <w:pPr>
              <w:rPr>
                <w:rFonts w:ascii="Verdana" w:eastAsia="Times New Roman" w:hAnsi="Verdana" w:cs="Arial"/>
                <w:sz w:val="14"/>
                <w:szCs w:val="14"/>
                <w:lang w:eastAsia="es-CO"/>
              </w:rPr>
            </w:pPr>
            <w:r w:rsidRPr="004642BB">
              <w:rPr>
                <w:rFonts w:ascii="Verdana" w:eastAsia="Times New Roman" w:hAnsi="Verdana" w:cs="Arial"/>
                <w:sz w:val="14"/>
                <w:szCs w:val="14"/>
                <w:lang w:eastAsia="es-CO"/>
              </w:rPr>
              <w:t xml:space="preserve">            134 </w:t>
            </w:r>
          </w:p>
        </w:tc>
      </w:tr>
      <w:tr w:rsidR="00E37D1F" w:rsidRPr="004642BB" w:rsidTr="00D219E4">
        <w:trPr>
          <w:trHeight w:val="360"/>
        </w:trPr>
        <w:tc>
          <w:tcPr>
            <w:tcW w:w="363" w:type="pct"/>
            <w:tcBorders>
              <w:top w:val="nil"/>
              <w:left w:val="single" w:sz="4" w:space="0" w:color="auto"/>
              <w:bottom w:val="single" w:sz="4" w:space="0" w:color="auto"/>
              <w:right w:val="single" w:sz="4" w:space="0" w:color="auto"/>
            </w:tcBorders>
            <w:shd w:val="clear" w:color="000000" w:fill="00B050"/>
            <w:noWrap/>
            <w:vAlign w:val="bottom"/>
            <w:hideMark/>
          </w:tcPr>
          <w:p w:rsidR="00E37D1F" w:rsidRPr="004642BB" w:rsidRDefault="00E37D1F" w:rsidP="00D219E4">
            <w:pPr>
              <w:rPr>
                <w:rFonts w:ascii="Verdana" w:eastAsia="Times New Roman" w:hAnsi="Verdana" w:cs="Arial"/>
                <w:b/>
                <w:bCs/>
                <w:color w:val="FFFFFF"/>
                <w:sz w:val="14"/>
                <w:szCs w:val="14"/>
                <w:lang w:eastAsia="es-CO"/>
              </w:rPr>
            </w:pPr>
            <w:r w:rsidRPr="004642BB">
              <w:rPr>
                <w:rFonts w:ascii="Verdana" w:eastAsia="Times New Roman" w:hAnsi="Verdana" w:cs="Arial"/>
                <w:b/>
                <w:bCs/>
                <w:color w:val="FFFFFF"/>
                <w:sz w:val="14"/>
                <w:szCs w:val="14"/>
                <w:lang w:eastAsia="es-CO"/>
              </w:rPr>
              <w:t xml:space="preserve"> SUBTOTAL </w:t>
            </w:r>
          </w:p>
        </w:tc>
        <w:tc>
          <w:tcPr>
            <w:tcW w:w="384" w:type="pct"/>
            <w:tcBorders>
              <w:top w:val="nil"/>
              <w:left w:val="nil"/>
              <w:bottom w:val="single" w:sz="4" w:space="0" w:color="auto"/>
              <w:right w:val="single" w:sz="4" w:space="0" w:color="auto"/>
            </w:tcBorders>
            <w:shd w:val="clear" w:color="000000" w:fill="00B050"/>
            <w:noWrap/>
            <w:vAlign w:val="bottom"/>
            <w:hideMark/>
          </w:tcPr>
          <w:p w:rsidR="00E37D1F" w:rsidRPr="004642BB" w:rsidRDefault="00E37D1F" w:rsidP="00D219E4">
            <w:pPr>
              <w:jc w:val="center"/>
              <w:rPr>
                <w:rFonts w:ascii="Verdana" w:eastAsia="Times New Roman" w:hAnsi="Verdana" w:cs="Arial"/>
                <w:color w:val="FFFFFF"/>
                <w:sz w:val="14"/>
                <w:szCs w:val="14"/>
                <w:lang w:eastAsia="es-CO"/>
              </w:rPr>
            </w:pPr>
            <w:r w:rsidRPr="004642BB">
              <w:rPr>
                <w:rFonts w:ascii="Verdana" w:eastAsia="Times New Roman" w:hAnsi="Verdana" w:cs="Arial"/>
                <w:color w:val="FFFFFF"/>
                <w:sz w:val="14"/>
                <w:szCs w:val="14"/>
                <w:lang w:eastAsia="es-CO"/>
              </w:rPr>
              <w:t xml:space="preserve">         35,119 </w:t>
            </w:r>
          </w:p>
        </w:tc>
        <w:tc>
          <w:tcPr>
            <w:tcW w:w="327" w:type="pct"/>
            <w:tcBorders>
              <w:top w:val="nil"/>
              <w:left w:val="nil"/>
              <w:bottom w:val="single" w:sz="4" w:space="0" w:color="auto"/>
              <w:right w:val="single" w:sz="4" w:space="0" w:color="auto"/>
            </w:tcBorders>
            <w:shd w:val="clear" w:color="000000" w:fill="00B050"/>
            <w:noWrap/>
            <w:vAlign w:val="bottom"/>
            <w:hideMark/>
          </w:tcPr>
          <w:p w:rsidR="00E37D1F" w:rsidRPr="004642BB" w:rsidRDefault="00E37D1F" w:rsidP="00D219E4">
            <w:pPr>
              <w:jc w:val="center"/>
              <w:rPr>
                <w:rFonts w:ascii="Verdana" w:eastAsia="Times New Roman" w:hAnsi="Verdana" w:cs="Arial"/>
                <w:color w:val="FFFFFF"/>
                <w:sz w:val="14"/>
                <w:szCs w:val="14"/>
                <w:lang w:eastAsia="es-CO"/>
              </w:rPr>
            </w:pPr>
            <w:r w:rsidRPr="004642BB">
              <w:rPr>
                <w:rFonts w:ascii="Verdana" w:eastAsia="Times New Roman" w:hAnsi="Verdana" w:cs="Arial"/>
                <w:color w:val="FFFFFF"/>
                <w:sz w:val="14"/>
                <w:szCs w:val="14"/>
                <w:lang w:eastAsia="es-CO"/>
              </w:rPr>
              <w:t xml:space="preserve">     35,285 </w:t>
            </w:r>
          </w:p>
        </w:tc>
        <w:tc>
          <w:tcPr>
            <w:tcW w:w="458" w:type="pct"/>
            <w:tcBorders>
              <w:top w:val="nil"/>
              <w:left w:val="nil"/>
              <w:bottom w:val="single" w:sz="4" w:space="0" w:color="auto"/>
              <w:right w:val="single" w:sz="4" w:space="0" w:color="auto"/>
            </w:tcBorders>
            <w:shd w:val="clear" w:color="000000" w:fill="00B050"/>
            <w:noWrap/>
            <w:vAlign w:val="bottom"/>
            <w:hideMark/>
          </w:tcPr>
          <w:p w:rsidR="00E37D1F" w:rsidRPr="004642BB" w:rsidRDefault="00E37D1F" w:rsidP="00D219E4">
            <w:pPr>
              <w:jc w:val="center"/>
              <w:rPr>
                <w:rFonts w:ascii="Verdana" w:eastAsia="Times New Roman" w:hAnsi="Verdana" w:cs="Arial"/>
                <w:color w:val="FFFFFF"/>
                <w:sz w:val="14"/>
                <w:szCs w:val="14"/>
                <w:lang w:eastAsia="es-CO"/>
              </w:rPr>
            </w:pPr>
            <w:r w:rsidRPr="004642BB">
              <w:rPr>
                <w:rFonts w:ascii="Verdana" w:eastAsia="Times New Roman" w:hAnsi="Verdana" w:cs="Arial"/>
                <w:color w:val="FFFFFF"/>
                <w:sz w:val="14"/>
                <w:szCs w:val="14"/>
                <w:lang w:eastAsia="es-CO"/>
              </w:rPr>
              <w:t xml:space="preserve">            35,255 </w:t>
            </w:r>
          </w:p>
        </w:tc>
        <w:tc>
          <w:tcPr>
            <w:tcW w:w="425" w:type="pct"/>
            <w:tcBorders>
              <w:top w:val="nil"/>
              <w:left w:val="nil"/>
              <w:bottom w:val="single" w:sz="4" w:space="0" w:color="auto"/>
              <w:right w:val="single" w:sz="4" w:space="0" w:color="auto"/>
            </w:tcBorders>
            <w:shd w:val="clear" w:color="000000" w:fill="00B050"/>
            <w:noWrap/>
            <w:vAlign w:val="bottom"/>
            <w:hideMark/>
          </w:tcPr>
          <w:p w:rsidR="00E37D1F" w:rsidRPr="004642BB" w:rsidRDefault="00E37D1F" w:rsidP="00D219E4">
            <w:pPr>
              <w:jc w:val="center"/>
              <w:rPr>
                <w:rFonts w:ascii="Verdana" w:eastAsia="Times New Roman" w:hAnsi="Verdana" w:cs="Arial"/>
                <w:color w:val="FFFFFF"/>
                <w:sz w:val="14"/>
                <w:szCs w:val="14"/>
                <w:lang w:eastAsia="es-CO"/>
              </w:rPr>
            </w:pPr>
            <w:r w:rsidRPr="004642BB">
              <w:rPr>
                <w:rFonts w:ascii="Verdana" w:eastAsia="Times New Roman" w:hAnsi="Verdana" w:cs="Arial"/>
                <w:color w:val="FFFFFF"/>
                <w:sz w:val="14"/>
                <w:szCs w:val="14"/>
                <w:lang w:eastAsia="es-CO"/>
              </w:rPr>
              <w:t xml:space="preserve">          35,319 </w:t>
            </w:r>
          </w:p>
        </w:tc>
        <w:tc>
          <w:tcPr>
            <w:tcW w:w="425" w:type="pct"/>
            <w:tcBorders>
              <w:top w:val="nil"/>
              <w:left w:val="nil"/>
              <w:bottom w:val="single" w:sz="4" w:space="0" w:color="auto"/>
              <w:right w:val="single" w:sz="4" w:space="0" w:color="auto"/>
            </w:tcBorders>
            <w:shd w:val="clear" w:color="000000" w:fill="00B050"/>
            <w:noWrap/>
            <w:vAlign w:val="bottom"/>
            <w:hideMark/>
          </w:tcPr>
          <w:p w:rsidR="00E37D1F" w:rsidRPr="004642BB" w:rsidRDefault="00E37D1F" w:rsidP="00D219E4">
            <w:pPr>
              <w:jc w:val="center"/>
              <w:rPr>
                <w:rFonts w:ascii="Verdana" w:eastAsia="Times New Roman" w:hAnsi="Verdana" w:cs="Arial"/>
                <w:color w:val="FFFFFF"/>
                <w:sz w:val="14"/>
                <w:szCs w:val="14"/>
                <w:lang w:eastAsia="es-CO"/>
              </w:rPr>
            </w:pPr>
            <w:r w:rsidRPr="004642BB">
              <w:rPr>
                <w:rFonts w:ascii="Verdana" w:eastAsia="Times New Roman" w:hAnsi="Verdana" w:cs="Arial"/>
                <w:color w:val="FFFFFF"/>
                <w:sz w:val="14"/>
                <w:szCs w:val="14"/>
                <w:lang w:eastAsia="es-CO"/>
              </w:rPr>
              <w:t xml:space="preserve">          35,337 </w:t>
            </w:r>
          </w:p>
        </w:tc>
        <w:tc>
          <w:tcPr>
            <w:tcW w:w="344" w:type="pct"/>
            <w:tcBorders>
              <w:top w:val="nil"/>
              <w:left w:val="nil"/>
              <w:bottom w:val="single" w:sz="4" w:space="0" w:color="auto"/>
              <w:right w:val="single" w:sz="4" w:space="0" w:color="auto"/>
            </w:tcBorders>
            <w:shd w:val="clear" w:color="000000" w:fill="00B050"/>
            <w:noWrap/>
            <w:vAlign w:val="bottom"/>
            <w:hideMark/>
          </w:tcPr>
          <w:p w:rsidR="00E37D1F" w:rsidRPr="004642BB" w:rsidRDefault="00E37D1F" w:rsidP="00D219E4">
            <w:pPr>
              <w:jc w:val="center"/>
              <w:rPr>
                <w:rFonts w:ascii="Verdana" w:eastAsia="Times New Roman" w:hAnsi="Verdana" w:cs="Arial"/>
                <w:color w:val="FFFFFF"/>
                <w:sz w:val="14"/>
                <w:szCs w:val="14"/>
                <w:lang w:eastAsia="es-CO"/>
              </w:rPr>
            </w:pPr>
            <w:r w:rsidRPr="004642BB">
              <w:rPr>
                <w:rFonts w:ascii="Verdana" w:eastAsia="Times New Roman" w:hAnsi="Verdana" w:cs="Arial"/>
                <w:color w:val="FFFFFF"/>
                <w:sz w:val="14"/>
                <w:szCs w:val="14"/>
                <w:lang w:eastAsia="es-CO"/>
              </w:rPr>
              <w:t xml:space="preserve">     35,377 </w:t>
            </w:r>
          </w:p>
        </w:tc>
        <w:tc>
          <w:tcPr>
            <w:tcW w:w="344" w:type="pct"/>
            <w:tcBorders>
              <w:top w:val="nil"/>
              <w:left w:val="nil"/>
              <w:bottom w:val="single" w:sz="4" w:space="0" w:color="auto"/>
              <w:right w:val="single" w:sz="4" w:space="0" w:color="auto"/>
            </w:tcBorders>
            <w:shd w:val="clear" w:color="000000" w:fill="00B050"/>
            <w:noWrap/>
            <w:vAlign w:val="bottom"/>
            <w:hideMark/>
          </w:tcPr>
          <w:p w:rsidR="00E37D1F" w:rsidRPr="004642BB" w:rsidRDefault="00E37D1F" w:rsidP="00D219E4">
            <w:pPr>
              <w:jc w:val="center"/>
              <w:rPr>
                <w:rFonts w:ascii="Verdana" w:eastAsia="Times New Roman" w:hAnsi="Verdana" w:cs="Arial"/>
                <w:color w:val="FFFFFF"/>
                <w:sz w:val="14"/>
                <w:szCs w:val="14"/>
                <w:lang w:eastAsia="es-CO"/>
              </w:rPr>
            </w:pPr>
            <w:r w:rsidRPr="004642BB">
              <w:rPr>
                <w:rFonts w:ascii="Verdana" w:eastAsia="Times New Roman" w:hAnsi="Verdana" w:cs="Arial"/>
                <w:color w:val="FFFFFF"/>
                <w:sz w:val="14"/>
                <w:szCs w:val="14"/>
                <w:lang w:eastAsia="es-CO"/>
              </w:rPr>
              <w:t xml:space="preserve">      35,423 </w:t>
            </w:r>
          </w:p>
        </w:tc>
        <w:tc>
          <w:tcPr>
            <w:tcW w:w="295" w:type="pct"/>
            <w:tcBorders>
              <w:top w:val="nil"/>
              <w:left w:val="nil"/>
              <w:bottom w:val="single" w:sz="4" w:space="0" w:color="auto"/>
              <w:right w:val="single" w:sz="4" w:space="0" w:color="auto"/>
            </w:tcBorders>
            <w:shd w:val="clear" w:color="000000" w:fill="00B050"/>
            <w:noWrap/>
            <w:vAlign w:val="bottom"/>
            <w:hideMark/>
          </w:tcPr>
          <w:p w:rsidR="00E37D1F" w:rsidRPr="004642BB" w:rsidRDefault="00E37D1F" w:rsidP="00D219E4">
            <w:pPr>
              <w:jc w:val="center"/>
              <w:rPr>
                <w:rFonts w:ascii="Verdana" w:eastAsia="Times New Roman" w:hAnsi="Verdana" w:cs="Arial"/>
                <w:color w:val="FFFFFF"/>
                <w:sz w:val="14"/>
                <w:szCs w:val="14"/>
                <w:lang w:eastAsia="es-CO"/>
              </w:rPr>
            </w:pPr>
            <w:r w:rsidRPr="004642BB">
              <w:rPr>
                <w:rFonts w:ascii="Verdana" w:eastAsia="Times New Roman" w:hAnsi="Verdana" w:cs="Arial"/>
                <w:color w:val="FFFFFF"/>
                <w:sz w:val="14"/>
                <w:szCs w:val="14"/>
                <w:lang w:eastAsia="es-CO"/>
              </w:rPr>
              <w:t xml:space="preserve">   35,572 </w:t>
            </w:r>
          </w:p>
        </w:tc>
        <w:tc>
          <w:tcPr>
            <w:tcW w:w="458" w:type="pct"/>
            <w:tcBorders>
              <w:top w:val="nil"/>
              <w:left w:val="nil"/>
              <w:bottom w:val="single" w:sz="4" w:space="0" w:color="auto"/>
              <w:right w:val="single" w:sz="4" w:space="0" w:color="auto"/>
            </w:tcBorders>
            <w:shd w:val="clear" w:color="000000" w:fill="00B050"/>
            <w:noWrap/>
            <w:vAlign w:val="bottom"/>
            <w:hideMark/>
          </w:tcPr>
          <w:p w:rsidR="00E37D1F" w:rsidRPr="004642BB" w:rsidRDefault="00E37D1F" w:rsidP="00D219E4">
            <w:pPr>
              <w:jc w:val="center"/>
              <w:rPr>
                <w:rFonts w:ascii="Verdana" w:eastAsia="Times New Roman" w:hAnsi="Verdana" w:cs="Arial"/>
                <w:color w:val="FFFFFF"/>
                <w:sz w:val="14"/>
                <w:szCs w:val="14"/>
                <w:lang w:eastAsia="es-CO"/>
              </w:rPr>
            </w:pPr>
            <w:r w:rsidRPr="004642BB">
              <w:rPr>
                <w:rFonts w:ascii="Verdana" w:eastAsia="Times New Roman" w:hAnsi="Verdana" w:cs="Arial"/>
                <w:color w:val="FFFFFF"/>
                <w:sz w:val="14"/>
                <w:szCs w:val="14"/>
                <w:lang w:eastAsia="es-CO"/>
              </w:rPr>
              <w:t xml:space="preserve">            35,733 </w:t>
            </w:r>
          </w:p>
        </w:tc>
        <w:tc>
          <w:tcPr>
            <w:tcW w:w="376" w:type="pct"/>
            <w:tcBorders>
              <w:top w:val="nil"/>
              <w:left w:val="nil"/>
              <w:bottom w:val="single" w:sz="4" w:space="0" w:color="auto"/>
              <w:right w:val="single" w:sz="4" w:space="0" w:color="auto"/>
            </w:tcBorders>
            <w:shd w:val="clear" w:color="000000" w:fill="00B050"/>
            <w:noWrap/>
            <w:vAlign w:val="bottom"/>
            <w:hideMark/>
          </w:tcPr>
          <w:p w:rsidR="00E37D1F" w:rsidRPr="004642BB" w:rsidRDefault="00E37D1F" w:rsidP="00D219E4">
            <w:pPr>
              <w:jc w:val="center"/>
              <w:rPr>
                <w:rFonts w:ascii="Verdana" w:eastAsia="Times New Roman" w:hAnsi="Verdana" w:cs="Arial"/>
                <w:color w:val="FFFFFF"/>
                <w:sz w:val="14"/>
                <w:szCs w:val="14"/>
                <w:lang w:eastAsia="es-CO"/>
              </w:rPr>
            </w:pPr>
            <w:r w:rsidRPr="004642BB">
              <w:rPr>
                <w:rFonts w:ascii="Verdana" w:eastAsia="Times New Roman" w:hAnsi="Verdana" w:cs="Arial"/>
                <w:color w:val="FFFFFF"/>
                <w:sz w:val="14"/>
                <w:szCs w:val="14"/>
                <w:lang w:eastAsia="es-CO"/>
              </w:rPr>
              <w:t xml:space="preserve">        36,254 </w:t>
            </w:r>
          </w:p>
        </w:tc>
        <w:tc>
          <w:tcPr>
            <w:tcW w:w="442" w:type="pct"/>
            <w:tcBorders>
              <w:top w:val="nil"/>
              <w:left w:val="nil"/>
              <w:bottom w:val="single" w:sz="4" w:space="0" w:color="auto"/>
              <w:right w:val="single" w:sz="4" w:space="0" w:color="auto"/>
            </w:tcBorders>
            <w:shd w:val="clear" w:color="000000" w:fill="00B050"/>
            <w:noWrap/>
            <w:vAlign w:val="bottom"/>
            <w:hideMark/>
          </w:tcPr>
          <w:p w:rsidR="00E37D1F" w:rsidRPr="004642BB" w:rsidRDefault="00E37D1F" w:rsidP="00D219E4">
            <w:pPr>
              <w:jc w:val="center"/>
              <w:rPr>
                <w:rFonts w:ascii="Verdana" w:eastAsia="Times New Roman" w:hAnsi="Verdana" w:cs="Arial"/>
                <w:color w:val="FFFFFF"/>
                <w:sz w:val="14"/>
                <w:szCs w:val="14"/>
                <w:lang w:eastAsia="es-CO"/>
              </w:rPr>
            </w:pPr>
            <w:r w:rsidRPr="004642BB">
              <w:rPr>
                <w:rFonts w:ascii="Verdana" w:eastAsia="Times New Roman" w:hAnsi="Verdana" w:cs="Arial"/>
                <w:color w:val="FFFFFF"/>
                <w:sz w:val="14"/>
                <w:szCs w:val="14"/>
                <w:lang w:eastAsia="es-CO"/>
              </w:rPr>
              <w:t xml:space="preserve">            36,790 </w:t>
            </w:r>
          </w:p>
        </w:tc>
        <w:tc>
          <w:tcPr>
            <w:tcW w:w="360" w:type="pct"/>
            <w:tcBorders>
              <w:top w:val="nil"/>
              <w:left w:val="nil"/>
              <w:bottom w:val="single" w:sz="4" w:space="0" w:color="auto"/>
              <w:right w:val="nil"/>
            </w:tcBorders>
            <w:shd w:val="clear" w:color="000000" w:fill="00B050"/>
            <w:noWrap/>
            <w:vAlign w:val="bottom"/>
            <w:hideMark/>
          </w:tcPr>
          <w:p w:rsidR="00E37D1F" w:rsidRPr="004642BB" w:rsidRDefault="00E37D1F" w:rsidP="00D219E4">
            <w:pPr>
              <w:rPr>
                <w:rFonts w:ascii="Verdana" w:eastAsia="Times New Roman" w:hAnsi="Verdana" w:cs="Arial"/>
                <w:color w:val="FFFFFF"/>
                <w:sz w:val="14"/>
                <w:szCs w:val="14"/>
                <w:lang w:eastAsia="es-CO"/>
              </w:rPr>
            </w:pPr>
            <w:r w:rsidRPr="004642BB">
              <w:rPr>
                <w:rFonts w:ascii="Verdana" w:eastAsia="Times New Roman" w:hAnsi="Verdana" w:cs="Arial"/>
                <w:color w:val="FFFFFF"/>
                <w:sz w:val="14"/>
                <w:szCs w:val="14"/>
                <w:lang w:eastAsia="es-CO"/>
              </w:rPr>
              <w:t xml:space="preserve">       36,875 </w:t>
            </w:r>
          </w:p>
        </w:tc>
      </w:tr>
    </w:tbl>
    <w:p w:rsidR="00E37D1F" w:rsidRPr="004642BB" w:rsidRDefault="00E37D1F" w:rsidP="00E37D1F">
      <w:pPr>
        <w:pStyle w:val="Prrafodelista"/>
        <w:tabs>
          <w:tab w:val="left" w:pos="284"/>
          <w:tab w:val="left" w:pos="426"/>
        </w:tabs>
        <w:ind w:left="555"/>
        <w:jc w:val="both"/>
        <w:rPr>
          <w:rFonts w:ascii="Verdana" w:hAnsi="Verdana"/>
          <w:b/>
          <w:sz w:val="18"/>
          <w:szCs w:val="18"/>
          <w:lang w:eastAsia="es-CO"/>
        </w:rPr>
      </w:pPr>
    </w:p>
    <w:p w:rsidR="00E37D1F" w:rsidRDefault="00E37D1F" w:rsidP="00E37D1F">
      <w:pPr>
        <w:jc w:val="both"/>
        <w:rPr>
          <w:rFonts w:ascii="Verdana" w:hAnsi="Verdana"/>
          <w:sz w:val="18"/>
          <w:szCs w:val="18"/>
        </w:rPr>
      </w:pPr>
      <w:r w:rsidRPr="004642BB">
        <w:rPr>
          <w:rFonts w:ascii="Verdana" w:hAnsi="Verdana"/>
          <w:sz w:val="18"/>
          <w:szCs w:val="18"/>
        </w:rPr>
        <w:t>Al realizar la comparación entre 2016 y 2017, se incrementaron 1842 nuevos suscriptores del servicio de acueducto.</w:t>
      </w:r>
    </w:p>
    <w:p w:rsidR="00E37D1F" w:rsidRDefault="00E37D1F" w:rsidP="00E37D1F">
      <w:pPr>
        <w:jc w:val="both"/>
        <w:rPr>
          <w:rFonts w:ascii="Verdana" w:hAnsi="Verdana"/>
          <w:sz w:val="18"/>
          <w:szCs w:val="18"/>
        </w:rPr>
      </w:pPr>
      <w:r w:rsidRPr="00817E1C">
        <w:rPr>
          <w:noProof/>
          <w:lang w:eastAsia="es-CO"/>
        </w:rPr>
        <w:drawing>
          <wp:anchor distT="0" distB="0" distL="114300" distR="114300" simplePos="0" relativeHeight="251675136" behindDoc="1" locked="0" layoutInCell="1" allowOverlap="1" wp14:anchorId="5EF600FB" wp14:editId="1E908C4E">
            <wp:simplePos x="0" y="0"/>
            <wp:positionH relativeFrom="column">
              <wp:posOffset>-3810</wp:posOffset>
            </wp:positionH>
            <wp:positionV relativeFrom="paragraph">
              <wp:posOffset>143510</wp:posOffset>
            </wp:positionV>
            <wp:extent cx="5667375" cy="1943100"/>
            <wp:effectExtent l="0" t="0" r="9525" b="0"/>
            <wp:wrapTight wrapText="bothSides">
              <wp:wrapPolygon edited="0">
                <wp:start x="0" y="0"/>
                <wp:lineTo x="0" y="21388"/>
                <wp:lineTo x="21564" y="21388"/>
                <wp:lineTo x="21564" y="0"/>
                <wp:lineTo x="0" y="0"/>
              </wp:wrapPolygon>
            </wp:wrapTight>
            <wp:docPr id="458" name="Gráfico 458"/>
            <wp:cNvGraphicFramePr/>
            <a:graphic xmlns:a="http://schemas.openxmlformats.org/drawingml/2006/main">
              <a:graphicData uri="http://schemas.openxmlformats.org/drawingml/2006/chart">
                <c:chart xmlns:c="http://schemas.openxmlformats.org/drawingml/2006/chart" xmlns:r="http://schemas.openxmlformats.org/officeDocument/2006/relationships" r:id="rId277"/>
              </a:graphicData>
            </a:graphic>
            <wp14:sizeRelH relativeFrom="page">
              <wp14:pctWidth>0</wp14:pctWidth>
            </wp14:sizeRelH>
            <wp14:sizeRelV relativeFrom="page">
              <wp14:pctHeight>0</wp14:pctHeight>
            </wp14:sizeRelV>
          </wp:anchor>
        </w:drawing>
      </w:r>
    </w:p>
    <w:p w:rsidR="00E37D1F" w:rsidRDefault="00E37D1F" w:rsidP="00E37D1F">
      <w:pPr>
        <w:jc w:val="both"/>
        <w:rPr>
          <w:rFonts w:ascii="Verdana" w:hAnsi="Verdana"/>
          <w:sz w:val="18"/>
          <w:szCs w:val="18"/>
        </w:rPr>
      </w:pPr>
    </w:p>
    <w:p w:rsidR="00E37D1F" w:rsidRDefault="00E37D1F" w:rsidP="00E37D1F">
      <w:pPr>
        <w:jc w:val="both"/>
        <w:rPr>
          <w:rFonts w:ascii="Verdana" w:hAnsi="Verdana"/>
          <w:sz w:val="18"/>
          <w:szCs w:val="18"/>
        </w:rPr>
      </w:pPr>
    </w:p>
    <w:p w:rsidR="00E37D1F" w:rsidRDefault="00E37D1F" w:rsidP="00E37D1F">
      <w:pPr>
        <w:jc w:val="both"/>
        <w:rPr>
          <w:rFonts w:ascii="Verdana" w:hAnsi="Verdana"/>
          <w:sz w:val="18"/>
          <w:szCs w:val="18"/>
        </w:rPr>
      </w:pPr>
    </w:p>
    <w:p w:rsidR="00E37D1F" w:rsidRDefault="00E37D1F" w:rsidP="00E37D1F">
      <w:pPr>
        <w:jc w:val="both"/>
        <w:rPr>
          <w:rFonts w:ascii="Verdana" w:hAnsi="Verdana"/>
          <w:sz w:val="18"/>
          <w:szCs w:val="18"/>
        </w:rPr>
      </w:pPr>
    </w:p>
    <w:p w:rsidR="00E37D1F" w:rsidRDefault="00E37D1F" w:rsidP="00E37D1F">
      <w:pPr>
        <w:jc w:val="both"/>
        <w:rPr>
          <w:rFonts w:ascii="Verdana" w:hAnsi="Verdana"/>
          <w:sz w:val="18"/>
          <w:szCs w:val="18"/>
        </w:rPr>
      </w:pPr>
    </w:p>
    <w:p w:rsidR="00E37D1F" w:rsidRDefault="00E37D1F" w:rsidP="00E37D1F">
      <w:pPr>
        <w:jc w:val="both"/>
        <w:rPr>
          <w:rFonts w:ascii="Verdana" w:hAnsi="Verdana"/>
          <w:sz w:val="18"/>
          <w:szCs w:val="18"/>
        </w:rPr>
      </w:pPr>
    </w:p>
    <w:p w:rsidR="00E37D1F" w:rsidRDefault="00E37D1F" w:rsidP="00E37D1F">
      <w:pPr>
        <w:jc w:val="both"/>
        <w:rPr>
          <w:rFonts w:ascii="Verdana" w:hAnsi="Verdana"/>
          <w:sz w:val="18"/>
          <w:szCs w:val="18"/>
        </w:rPr>
      </w:pPr>
    </w:p>
    <w:p w:rsidR="00E37D1F" w:rsidRPr="004642BB" w:rsidRDefault="00E37D1F" w:rsidP="00E37D1F">
      <w:pPr>
        <w:jc w:val="both"/>
        <w:rPr>
          <w:rFonts w:ascii="Verdana" w:hAnsi="Verdana"/>
          <w:sz w:val="18"/>
          <w:szCs w:val="18"/>
        </w:rPr>
      </w:pPr>
    </w:p>
    <w:p w:rsidR="00E37D1F" w:rsidRDefault="00E37D1F" w:rsidP="00E37D1F">
      <w:pPr>
        <w:tabs>
          <w:tab w:val="left" w:pos="284"/>
          <w:tab w:val="left" w:pos="426"/>
        </w:tabs>
        <w:jc w:val="both"/>
        <w:rPr>
          <w:rFonts w:ascii="Verdana" w:hAnsi="Verdana"/>
          <w:sz w:val="18"/>
          <w:szCs w:val="18"/>
        </w:rPr>
      </w:pPr>
    </w:p>
    <w:p w:rsidR="00E37D1F" w:rsidRDefault="00E37D1F" w:rsidP="00E37D1F">
      <w:pPr>
        <w:tabs>
          <w:tab w:val="left" w:pos="284"/>
          <w:tab w:val="left" w:pos="426"/>
        </w:tabs>
        <w:jc w:val="both"/>
        <w:rPr>
          <w:rFonts w:ascii="Verdana" w:hAnsi="Verdana"/>
          <w:sz w:val="18"/>
          <w:szCs w:val="18"/>
        </w:rPr>
      </w:pPr>
    </w:p>
    <w:p w:rsidR="00E37D1F" w:rsidRDefault="00E37D1F" w:rsidP="00E37D1F">
      <w:pPr>
        <w:tabs>
          <w:tab w:val="left" w:pos="284"/>
          <w:tab w:val="left" w:pos="426"/>
        </w:tabs>
        <w:jc w:val="both"/>
        <w:rPr>
          <w:rFonts w:ascii="Verdana" w:hAnsi="Verdana"/>
          <w:sz w:val="18"/>
          <w:szCs w:val="18"/>
        </w:rPr>
      </w:pPr>
    </w:p>
    <w:p w:rsidR="00E37D1F" w:rsidRDefault="00E37D1F" w:rsidP="00E37D1F">
      <w:pPr>
        <w:tabs>
          <w:tab w:val="left" w:pos="284"/>
          <w:tab w:val="left" w:pos="426"/>
        </w:tabs>
        <w:jc w:val="both"/>
        <w:rPr>
          <w:rFonts w:ascii="Verdana" w:hAnsi="Verdana"/>
          <w:sz w:val="18"/>
          <w:szCs w:val="18"/>
        </w:rPr>
      </w:pPr>
    </w:p>
    <w:p w:rsidR="00E37D1F" w:rsidRDefault="00E37D1F" w:rsidP="00E37D1F">
      <w:pPr>
        <w:tabs>
          <w:tab w:val="left" w:pos="284"/>
          <w:tab w:val="left" w:pos="426"/>
        </w:tabs>
        <w:jc w:val="both"/>
        <w:rPr>
          <w:rFonts w:ascii="Verdana" w:hAnsi="Verdana"/>
          <w:sz w:val="18"/>
          <w:szCs w:val="18"/>
        </w:rPr>
      </w:pPr>
    </w:p>
    <w:p w:rsidR="00E37D1F" w:rsidRDefault="00E37D1F" w:rsidP="00E37D1F">
      <w:pPr>
        <w:rPr>
          <w:rFonts w:ascii="Verdana" w:hAnsi="Verdana"/>
          <w:b/>
          <w:sz w:val="18"/>
          <w:szCs w:val="18"/>
        </w:rPr>
      </w:pPr>
    </w:p>
    <w:p w:rsidR="00E37D1F" w:rsidRPr="004642BB" w:rsidRDefault="00E37D1F" w:rsidP="00E37D1F">
      <w:pPr>
        <w:rPr>
          <w:rFonts w:ascii="Verdana" w:hAnsi="Verdana"/>
          <w:b/>
          <w:sz w:val="18"/>
          <w:szCs w:val="18"/>
        </w:rPr>
      </w:pPr>
    </w:p>
    <w:p w:rsidR="00D219E4" w:rsidRDefault="00D219E4" w:rsidP="00E37D1F">
      <w:pPr>
        <w:rPr>
          <w:rFonts w:ascii="Verdana" w:hAnsi="Verdana"/>
          <w:b/>
          <w:sz w:val="18"/>
          <w:szCs w:val="18"/>
        </w:rPr>
      </w:pPr>
    </w:p>
    <w:p w:rsidR="00D219E4" w:rsidRDefault="00D219E4" w:rsidP="00E37D1F">
      <w:pPr>
        <w:rPr>
          <w:rFonts w:ascii="Verdana" w:hAnsi="Verdana"/>
          <w:b/>
          <w:sz w:val="18"/>
          <w:szCs w:val="18"/>
        </w:rPr>
      </w:pPr>
    </w:p>
    <w:p w:rsidR="00D219E4" w:rsidRDefault="00D219E4" w:rsidP="00E37D1F">
      <w:pPr>
        <w:rPr>
          <w:rFonts w:ascii="Verdana" w:hAnsi="Verdana"/>
          <w:b/>
          <w:sz w:val="18"/>
          <w:szCs w:val="18"/>
        </w:rPr>
      </w:pPr>
    </w:p>
    <w:p w:rsidR="00E37D1F" w:rsidRPr="003A18DD" w:rsidRDefault="00E37D1F" w:rsidP="00E37D1F">
      <w:pPr>
        <w:rPr>
          <w:rFonts w:ascii="Verdana" w:hAnsi="Verdana"/>
          <w:b/>
          <w:sz w:val="18"/>
          <w:szCs w:val="18"/>
        </w:rPr>
      </w:pPr>
      <w:r w:rsidRPr="003A18DD">
        <w:rPr>
          <w:rFonts w:ascii="Verdana" w:hAnsi="Verdana"/>
          <w:b/>
          <w:sz w:val="18"/>
          <w:szCs w:val="18"/>
        </w:rPr>
        <w:lastRenderedPageBreak/>
        <w:t>SUSCRIPTORES DE ALCANTARILLADO</w:t>
      </w:r>
    </w:p>
    <w:p w:rsidR="00E37D1F" w:rsidRDefault="00E37D1F" w:rsidP="00E37D1F">
      <w:pPr>
        <w:jc w:val="both"/>
        <w:rPr>
          <w:rFonts w:ascii="Verdana" w:hAnsi="Verdana"/>
          <w:sz w:val="18"/>
          <w:szCs w:val="18"/>
        </w:rPr>
      </w:pPr>
    </w:p>
    <w:p w:rsidR="00E37D1F" w:rsidRPr="00817E1C" w:rsidRDefault="00E37D1F" w:rsidP="00E37D1F">
      <w:pPr>
        <w:rPr>
          <w:rFonts w:ascii="Verdana" w:hAnsi="Verdana"/>
          <w:b/>
          <w:sz w:val="18"/>
          <w:szCs w:val="18"/>
        </w:rPr>
      </w:pPr>
    </w:p>
    <w:tbl>
      <w:tblPr>
        <w:tblW w:w="5331" w:type="pct"/>
        <w:tblInd w:w="-639" w:type="dxa"/>
        <w:tblLayout w:type="fixed"/>
        <w:tblCellMar>
          <w:left w:w="70" w:type="dxa"/>
          <w:right w:w="70" w:type="dxa"/>
        </w:tblCellMar>
        <w:tblLook w:val="04A0" w:firstRow="1" w:lastRow="0" w:firstColumn="1" w:lastColumn="0" w:noHBand="0" w:noVBand="1"/>
      </w:tblPr>
      <w:tblGrid>
        <w:gridCol w:w="729"/>
        <w:gridCol w:w="830"/>
        <w:gridCol w:w="698"/>
        <w:gridCol w:w="931"/>
        <w:gridCol w:w="865"/>
        <w:gridCol w:w="865"/>
        <w:gridCol w:w="698"/>
        <w:gridCol w:w="698"/>
        <w:gridCol w:w="776"/>
        <w:gridCol w:w="785"/>
        <w:gridCol w:w="764"/>
        <w:gridCol w:w="898"/>
        <w:gridCol w:w="760"/>
      </w:tblGrid>
      <w:tr w:rsidR="00E37D1F" w:rsidRPr="004642BB" w:rsidTr="00D219E4">
        <w:trPr>
          <w:trHeight w:val="375"/>
        </w:trPr>
        <w:tc>
          <w:tcPr>
            <w:tcW w:w="5000" w:type="pct"/>
            <w:gridSpan w:val="13"/>
            <w:tcBorders>
              <w:top w:val="single" w:sz="8" w:space="0" w:color="auto"/>
              <w:left w:val="single" w:sz="8" w:space="0" w:color="auto"/>
              <w:bottom w:val="single" w:sz="8" w:space="0" w:color="auto"/>
              <w:right w:val="nil"/>
            </w:tcBorders>
            <w:shd w:val="clear" w:color="000000" w:fill="1F497D"/>
            <w:noWrap/>
            <w:vAlign w:val="bottom"/>
            <w:hideMark/>
          </w:tcPr>
          <w:p w:rsidR="00E37D1F" w:rsidRPr="004642BB" w:rsidRDefault="00E37D1F" w:rsidP="00D219E4">
            <w:pPr>
              <w:jc w:val="center"/>
              <w:rPr>
                <w:rFonts w:ascii="Verdana" w:eastAsia="Times New Roman" w:hAnsi="Verdana" w:cs="Arial"/>
                <w:b/>
                <w:bCs/>
                <w:color w:val="FFFFFF"/>
                <w:sz w:val="14"/>
                <w:szCs w:val="14"/>
                <w:lang w:eastAsia="es-CO"/>
              </w:rPr>
            </w:pPr>
            <w:r w:rsidRPr="004642BB">
              <w:rPr>
                <w:rFonts w:ascii="Verdana" w:eastAsia="Times New Roman" w:hAnsi="Verdana" w:cs="Arial"/>
                <w:b/>
                <w:bCs/>
                <w:color w:val="FFFFFF"/>
                <w:sz w:val="14"/>
                <w:szCs w:val="14"/>
                <w:lang w:eastAsia="es-CO"/>
              </w:rPr>
              <w:t>ALCANTARILADO 2017</w:t>
            </w:r>
          </w:p>
        </w:tc>
      </w:tr>
      <w:tr w:rsidR="00E37D1F" w:rsidRPr="004642BB" w:rsidTr="00D219E4">
        <w:trPr>
          <w:trHeight w:val="360"/>
        </w:trPr>
        <w:tc>
          <w:tcPr>
            <w:tcW w:w="354" w:type="pct"/>
            <w:tcBorders>
              <w:top w:val="nil"/>
              <w:left w:val="single" w:sz="4" w:space="0" w:color="auto"/>
              <w:bottom w:val="single" w:sz="4" w:space="0" w:color="auto"/>
              <w:right w:val="single" w:sz="4" w:space="0" w:color="auto"/>
            </w:tcBorders>
            <w:shd w:val="clear" w:color="000000" w:fill="1F497D"/>
            <w:noWrap/>
            <w:vAlign w:val="bottom"/>
            <w:hideMark/>
          </w:tcPr>
          <w:p w:rsidR="00E37D1F" w:rsidRPr="004642BB" w:rsidRDefault="00E37D1F" w:rsidP="00D219E4">
            <w:pPr>
              <w:rPr>
                <w:rFonts w:ascii="Verdana" w:eastAsia="Times New Roman" w:hAnsi="Verdana" w:cs="Arial"/>
                <w:b/>
                <w:bCs/>
                <w:color w:val="FFFFFF"/>
                <w:sz w:val="14"/>
                <w:szCs w:val="14"/>
                <w:lang w:eastAsia="es-CO"/>
              </w:rPr>
            </w:pPr>
            <w:r w:rsidRPr="004642BB">
              <w:rPr>
                <w:rFonts w:ascii="Verdana" w:eastAsia="Times New Roman" w:hAnsi="Verdana" w:cs="Arial"/>
                <w:b/>
                <w:bCs/>
                <w:color w:val="FFFFFF"/>
                <w:sz w:val="14"/>
                <w:szCs w:val="14"/>
                <w:lang w:eastAsia="es-CO"/>
              </w:rPr>
              <w:t>Estrato</w:t>
            </w:r>
          </w:p>
        </w:tc>
        <w:tc>
          <w:tcPr>
            <w:tcW w:w="403" w:type="pct"/>
            <w:tcBorders>
              <w:top w:val="nil"/>
              <w:left w:val="nil"/>
              <w:bottom w:val="single" w:sz="4" w:space="0" w:color="auto"/>
              <w:right w:val="single" w:sz="4" w:space="0" w:color="auto"/>
            </w:tcBorders>
            <w:shd w:val="clear" w:color="000000" w:fill="1F497D"/>
            <w:noWrap/>
            <w:vAlign w:val="bottom"/>
            <w:hideMark/>
          </w:tcPr>
          <w:p w:rsidR="00E37D1F" w:rsidRPr="004642BB" w:rsidRDefault="00E37D1F" w:rsidP="00D219E4">
            <w:pPr>
              <w:jc w:val="center"/>
              <w:rPr>
                <w:rFonts w:ascii="Verdana" w:eastAsia="Times New Roman" w:hAnsi="Verdana" w:cs="Arial"/>
                <w:b/>
                <w:bCs/>
                <w:color w:val="FFFFFF"/>
                <w:sz w:val="14"/>
                <w:szCs w:val="14"/>
                <w:lang w:eastAsia="es-CO"/>
              </w:rPr>
            </w:pPr>
            <w:r w:rsidRPr="004642BB">
              <w:rPr>
                <w:rFonts w:ascii="Verdana" w:eastAsia="Times New Roman" w:hAnsi="Verdana" w:cs="Arial"/>
                <w:b/>
                <w:bCs/>
                <w:color w:val="FFFFFF"/>
                <w:sz w:val="14"/>
                <w:szCs w:val="14"/>
                <w:lang w:eastAsia="es-CO"/>
              </w:rPr>
              <w:t>ENE</w:t>
            </w:r>
          </w:p>
        </w:tc>
        <w:tc>
          <w:tcPr>
            <w:tcW w:w="339" w:type="pct"/>
            <w:tcBorders>
              <w:top w:val="nil"/>
              <w:left w:val="nil"/>
              <w:bottom w:val="single" w:sz="4" w:space="0" w:color="auto"/>
              <w:right w:val="single" w:sz="4" w:space="0" w:color="auto"/>
            </w:tcBorders>
            <w:shd w:val="clear" w:color="000000" w:fill="1F497D"/>
            <w:noWrap/>
            <w:vAlign w:val="bottom"/>
            <w:hideMark/>
          </w:tcPr>
          <w:p w:rsidR="00E37D1F" w:rsidRPr="004642BB" w:rsidRDefault="00E37D1F" w:rsidP="00D219E4">
            <w:pPr>
              <w:jc w:val="center"/>
              <w:rPr>
                <w:rFonts w:ascii="Verdana" w:eastAsia="Times New Roman" w:hAnsi="Verdana" w:cs="Arial"/>
                <w:b/>
                <w:bCs/>
                <w:color w:val="FFFFFF"/>
                <w:sz w:val="14"/>
                <w:szCs w:val="14"/>
                <w:lang w:eastAsia="es-CO"/>
              </w:rPr>
            </w:pPr>
            <w:r w:rsidRPr="004642BB">
              <w:rPr>
                <w:rFonts w:ascii="Verdana" w:eastAsia="Times New Roman" w:hAnsi="Verdana" w:cs="Arial"/>
                <w:b/>
                <w:bCs/>
                <w:color w:val="FFFFFF"/>
                <w:sz w:val="14"/>
                <w:szCs w:val="14"/>
                <w:lang w:eastAsia="es-CO"/>
              </w:rPr>
              <w:t>FEB</w:t>
            </w:r>
          </w:p>
        </w:tc>
        <w:tc>
          <w:tcPr>
            <w:tcW w:w="452" w:type="pct"/>
            <w:tcBorders>
              <w:top w:val="nil"/>
              <w:left w:val="nil"/>
              <w:bottom w:val="single" w:sz="4" w:space="0" w:color="auto"/>
              <w:right w:val="single" w:sz="4" w:space="0" w:color="auto"/>
            </w:tcBorders>
            <w:shd w:val="clear" w:color="000000" w:fill="1F497D"/>
            <w:noWrap/>
            <w:vAlign w:val="bottom"/>
            <w:hideMark/>
          </w:tcPr>
          <w:p w:rsidR="00E37D1F" w:rsidRPr="004642BB" w:rsidRDefault="00E37D1F" w:rsidP="00D219E4">
            <w:pPr>
              <w:jc w:val="center"/>
              <w:rPr>
                <w:rFonts w:ascii="Verdana" w:eastAsia="Times New Roman" w:hAnsi="Verdana" w:cs="Arial"/>
                <w:b/>
                <w:bCs/>
                <w:color w:val="FFFFFF"/>
                <w:sz w:val="14"/>
                <w:szCs w:val="14"/>
                <w:lang w:eastAsia="es-CO"/>
              </w:rPr>
            </w:pPr>
            <w:r w:rsidRPr="004642BB">
              <w:rPr>
                <w:rFonts w:ascii="Verdana" w:eastAsia="Times New Roman" w:hAnsi="Verdana" w:cs="Arial"/>
                <w:b/>
                <w:bCs/>
                <w:color w:val="FFFFFF"/>
                <w:sz w:val="14"/>
                <w:szCs w:val="14"/>
                <w:lang w:eastAsia="es-CO"/>
              </w:rPr>
              <w:t>MAR</w:t>
            </w:r>
          </w:p>
        </w:tc>
        <w:tc>
          <w:tcPr>
            <w:tcW w:w="420" w:type="pct"/>
            <w:tcBorders>
              <w:top w:val="nil"/>
              <w:left w:val="nil"/>
              <w:bottom w:val="single" w:sz="4" w:space="0" w:color="auto"/>
              <w:right w:val="single" w:sz="4" w:space="0" w:color="auto"/>
            </w:tcBorders>
            <w:shd w:val="clear" w:color="000000" w:fill="1F497D"/>
            <w:noWrap/>
            <w:vAlign w:val="bottom"/>
            <w:hideMark/>
          </w:tcPr>
          <w:p w:rsidR="00E37D1F" w:rsidRPr="004642BB" w:rsidRDefault="00E37D1F" w:rsidP="00D219E4">
            <w:pPr>
              <w:jc w:val="center"/>
              <w:rPr>
                <w:rFonts w:ascii="Verdana" w:eastAsia="Times New Roman" w:hAnsi="Verdana" w:cs="Arial"/>
                <w:b/>
                <w:bCs/>
                <w:color w:val="FFFFFF"/>
                <w:sz w:val="14"/>
                <w:szCs w:val="14"/>
                <w:lang w:eastAsia="es-CO"/>
              </w:rPr>
            </w:pPr>
            <w:r w:rsidRPr="004642BB">
              <w:rPr>
                <w:rFonts w:ascii="Verdana" w:eastAsia="Times New Roman" w:hAnsi="Verdana" w:cs="Arial"/>
                <w:b/>
                <w:bCs/>
                <w:color w:val="FFFFFF"/>
                <w:sz w:val="14"/>
                <w:szCs w:val="14"/>
                <w:lang w:eastAsia="es-CO"/>
              </w:rPr>
              <w:t>ABR</w:t>
            </w:r>
          </w:p>
        </w:tc>
        <w:tc>
          <w:tcPr>
            <w:tcW w:w="420" w:type="pct"/>
            <w:tcBorders>
              <w:top w:val="nil"/>
              <w:left w:val="nil"/>
              <w:bottom w:val="single" w:sz="4" w:space="0" w:color="auto"/>
              <w:right w:val="single" w:sz="4" w:space="0" w:color="auto"/>
            </w:tcBorders>
            <w:shd w:val="clear" w:color="000000" w:fill="1F497D"/>
            <w:noWrap/>
            <w:vAlign w:val="bottom"/>
            <w:hideMark/>
          </w:tcPr>
          <w:p w:rsidR="00E37D1F" w:rsidRPr="004642BB" w:rsidRDefault="00E37D1F" w:rsidP="00D219E4">
            <w:pPr>
              <w:jc w:val="center"/>
              <w:rPr>
                <w:rFonts w:ascii="Verdana" w:eastAsia="Times New Roman" w:hAnsi="Verdana" w:cs="Arial"/>
                <w:b/>
                <w:bCs/>
                <w:color w:val="FFFFFF"/>
                <w:sz w:val="14"/>
                <w:szCs w:val="14"/>
                <w:lang w:eastAsia="es-CO"/>
              </w:rPr>
            </w:pPr>
            <w:r w:rsidRPr="004642BB">
              <w:rPr>
                <w:rFonts w:ascii="Verdana" w:eastAsia="Times New Roman" w:hAnsi="Verdana" w:cs="Arial"/>
                <w:b/>
                <w:bCs/>
                <w:color w:val="FFFFFF"/>
                <w:sz w:val="14"/>
                <w:szCs w:val="14"/>
                <w:lang w:eastAsia="es-CO"/>
              </w:rPr>
              <w:t>MAY</w:t>
            </w:r>
          </w:p>
        </w:tc>
        <w:tc>
          <w:tcPr>
            <w:tcW w:w="339" w:type="pct"/>
            <w:tcBorders>
              <w:top w:val="nil"/>
              <w:left w:val="nil"/>
              <w:bottom w:val="single" w:sz="4" w:space="0" w:color="auto"/>
              <w:right w:val="single" w:sz="4" w:space="0" w:color="auto"/>
            </w:tcBorders>
            <w:shd w:val="clear" w:color="000000" w:fill="1F497D"/>
            <w:noWrap/>
            <w:vAlign w:val="bottom"/>
            <w:hideMark/>
          </w:tcPr>
          <w:p w:rsidR="00E37D1F" w:rsidRPr="004642BB" w:rsidRDefault="00E37D1F" w:rsidP="00D219E4">
            <w:pPr>
              <w:jc w:val="center"/>
              <w:rPr>
                <w:rFonts w:ascii="Verdana" w:eastAsia="Times New Roman" w:hAnsi="Verdana" w:cs="Arial"/>
                <w:b/>
                <w:bCs/>
                <w:color w:val="FFFFFF"/>
                <w:sz w:val="14"/>
                <w:szCs w:val="14"/>
                <w:lang w:eastAsia="es-CO"/>
              </w:rPr>
            </w:pPr>
            <w:r w:rsidRPr="004642BB">
              <w:rPr>
                <w:rFonts w:ascii="Verdana" w:eastAsia="Times New Roman" w:hAnsi="Verdana" w:cs="Arial"/>
                <w:b/>
                <w:bCs/>
                <w:color w:val="FFFFFF"/>
                <w:sz w:val="14"/>
                <w:szCs w:val="14"/>
                <w:lang w:eastAsia="es-CO"/>
              </w:rPr>
              <w:t>JUN</w:t>
            </w:r>
          </w:p>
        </w:tc>
        <w:tc>
          <w:tcPr>
            <w:tcW w:w="339" w:type="pct"/>
            <w:tcBorders>
              <w:top w:val="nil"/>
              <w:left w:val="nil"/>
              <w:bottom w:val="single" w:sz="4" w:space="0" w:color="auto"/>
              <w:right w:val="single" w:sz="4" w:space="0" w:color="auto"/>
            </w:tcBorders>
            <w:shd w:val="clear" w:color="000000" w:fill="1F497D"/>
            <w:noWrap/>
            <w:vAlign w:val="bottom"/>
            <w:hideMark/>
          </w:tcPr>
          <w:p w:rsidR="00E37D1F" w:rsidRPr="004642BB" w:rsidRDefault="00E37D1F" w:rsidP="00D219E4">
            <w:pPr>
              <w:jc w:val="center"/>
              <w:rPr>
                <w:rFonts w:ascii="Verdana" w:eastAsia="Times New Roman" w:hAnsi="Verdana" w:cs="Arial"/>
                <w:b/>
                <w:bCs/>
                <w:color w:val="FFFFFF"/>
                <w:sz w:val="14"/>
                <w:szCs w:val="14"/>
                <w:lang w:eastAsia="es-CO"/>
              </w:rPr>
            </w:pPr>
            <w:r w:rsidRPr="004642BB">
              <w:rPr>
                <w:rFonts w:ascii="Verdana" w:eastAsia="Times New Roman" w:hAnsi="Verdana" w:cs="Arial"/>
                <w:b/>
                <w:bCs/>
                <w:color w:val="FFFFFF"/>
                <w:sz w:val="14"/>
                <w:szCs w:val="14"/>
                <w:lang w:eastAsia="es-CO"/>
              </w:rPr>
              <w:t>JUL</w:t>
            </w:r>
          </w:p>
        </w:tc>
        <w:tc>
          <w:tcPr>
            <w:tcW w:w="377" w:type="pct"/>
            <w:tcBorders>
              <w:top w:val="nil"/>
              <w:left w:val="nil"/>
              <w:bottom w:val="single" w:sz="4" w:space="0" w:color="auto"/>
              <w:right w:val="single" w:sz="4" w:space="0" w:color="auto"/>
            </w:tcBorders>
            <w:shd w:val="clear" w:color="000000" w:fill="1F497D"/>
            <w:noWrap/>
            <w:vAlign w:val="bottom"/>
            <w:hideMark/>
          </w:tcPr>
          <w:p w:rsidR="00E37D1F" w:rsidRPr="004642BB" w:rsidRDefault="00E37D1F" w:rsidP="00D219E4">
            <w:pPr>
              <w:jc w:val="center"/>
              <w:rPr>
                <w:rFonts w:ascii="Verdana" w:eastAsia="Times New Roman" w:hAnsi="Verdana" w:cs="Arial"/>
                <w:b/>
                <w:bCs/>
                <w:color w:val="FFFFFF"/>
                <w:sz w:val="14"/>
                <w:szCs w:val="14"/>
                <w:lang w:eastAsia="es-CO"/>
              </w:rPr>
            </w:pPr>
            <w:r w:rsidRPr="004642BB">
              <w:rPr>
                <w:rFonts w:ascii="Verdana" w:eastAsia="Times New Roman" w:hAnsi="Verdana" w:cs="Arial"/>
                <w:b/>
                <w:bCs/>
                <w:color w:val="FFFFFF"/>
                <w:sz w:val="14"/>
                <w:szCs w:val="14"/>
                <w:lang w:eastAsia="es-CO"/>
              </w:rPr>
              <w:t>AGO</w:t>
            </w:r>
          </w:p>
        </w:tc>
        <w:tc>
          <w:tcPr>
            <w:tcW w:w="381" w:type="pct"/>
            <w:tcBorders>
              <w:top w:val="nil"/>
              <w:left w:val="nil"/>
              <w:bottom w:val="single" w:sz="4" w:space="0" w:color="auto"/>
              <w:right w:val="single" w:sz="4" w:space="0" w:color="auto"/>
            </w:tcBorders>
            <w:shd w:val="clear" w:color="000000" w:fill="1F497D"/>
            <w:noWrap/>
            <w:vAlign w:val="bottom"/>
            <w:hideMark/>
          </w:tcPr>
          <w:p w:rsidR="00E37D1F" w:rsidRPr="004642BB" w:rsidRDefault="00E37D1F" w:rsidP="00D219E4">
            <w:pPr>
              <w:jc w:val="center"/>
              <w:rPr>
                <w:rFonts w:ascii="Verdana" w:eastAsia="Times New Roman" w:hAnsi="Verdana" w:cs="Arial"/>
                <w:b/>
                <w:bCs/>
                <w:color w:val="FFFFFF"/>
                <w:sz w:val="14"/>
                <w:szCs w:val="14"/>
                <w:lang w:eastAsia="es-CO"/>
              </w:rPr>
            </w:pPr>
            <w:r w:rsidRPr="004642BB">
              <w:rPr>
                <w:rFonts w:ascii="Verdana" w:eastAsia="Times New Roman" w:hAnsi="Verdana" w:cs="Arial"/>
                <w:b/>
                <w:bCs/>
                <w:color w:val="FFFFFF"/>
                <w:sz w:val="14"/>
                <w:szCs w:val="14"/>
                <w:lang w:eastAsia="es-CO"/>
              </w:rPr>
              <w:t>SEP</w:t>
            </w:r>
          </w:p>
        </w:tc>
        <w:tc>
          <w:tcPr>
            <w:tcW w:w="371" w:type="pct"/>
            <w:tcBorders>
              <w:top w:val="nil"/>
              <w:left w:val="nil"/>
              <w:bottom w:val="single" w:sz="4" w:space="0" w:color="auto"/>
              <w:right w:val="single" w:sz="4" w:space="0" w:color="auto"/>
            </w:tcBorders>
            <w:shd w:val="clear" w:color="000000" w:fill="1F497D"/>
            <w:noWrap/>
            <w:vAlign w:val="bottom"/>
            <w:hideMark/>
          </w:tcPr>
          <w:p w:rsidR="00E37D1F" w:rsidRPr="004642BB" w:rsidRDefault="00E37D1F" w:rsidP="00D219E4">
            <w:pPr>
              <w:jc w:val="center"/>
              <w:rPr>
                <w:rFonts w:ascii="Verdana" w:eastAsia="Times New Roman" w:hAnsi="Verdana" w:cs="Arial"/>
                <w:b/>
                <w:bCs/>
                <w:color w:val="FFFFFF"/>
                <w:sz w:val="14"/>
                <w:szCs w:val="14"/>
                <w:lang w:eastAsia="es-CO"/>
              </w:rPr>
            </w:pPr>
            <w:r w:rsidRPr="004642BB">
              <w:rPr>
                <w:rFonts w:ascii="Verdana" w:eastAsia="Times New Roman" w:hAnsi="Verdana" w:cs="Arial"/>
                <w:b/>
                <w:bCs/>
                <w:color w:val="FFFFFF"/>
                <w:sz w:val="14"/>
                <w:szCs w:val="14"/>
                <w:lang w:eastAsia="es-CO"/>
              </w:rPr>
              <w:t>OCT</w:t>
            </w:r>
          </w:p>
        </w:tc>
        <w:tc>
          <w:tcPr>
            <w:tcW w:w="436" w:type="pct"/>
            <w:tcBorders>
              <w:top w:val="nil"/>
              <w:left w:val="nil"/>
              <w:bottom w:val="single" w:sz="4" w:space="0" w:color="auto"/>
              <w:right w:val="single" w:sz="4" w:space="0" w:color="auto"/>
            </w:tcBorders>
            <w:shd w:val="clear" w:color="000000" w:fill="1F497D"/>
            <w:noWrap/>
            <w:vAlign w:val="bottom"/>
            <w:hideMark/>
          </w:tcPr>
          <w:p w:rsidR="00E37D1F" w:rsidRPr="004642BB" w:rsidRDefault="00E37D1F" w:rsidP="00D219E4">
            <w:pPr>
              <w:jc w:val="center"/>
              <w:rPr>
                <w:rFonts w:ascii="Verdana" w:eastAsia="Times New Roman" w:hAnsi="Verdana" w:cs="Arial"/>
                <w:b/>
                <w:bCs/>
                <w:color w:val="FFFFFF"/>
                <w:sz w:val="14"/>
                <w:szCs w:val="14"/>
                <w:lang w:eastAsia="es-CO"/>
              </w:rPr>
            </w:pPr>
            <w:r w:rsidRPr="004642BB">
              <w:rPr>
                <w:rFonts w:ascii="Verdana" w:eastAsia="Times New Roman" w:hAnsi="Verdana" w:cs="Arial"/>
                <w:b/>
                <w:bCs/>
                <w:color w:val="FFFFFF"/>
                <w:sz w:val="14"/>
                <w:szCs w:val="14"/>
                <w:lang w:eastAsia="es-CO"/>
              </w:rPr>
              <w:t>NOV</w:t>
            </w:r>
          </w:p>
        </w:tc>
        <w:tc>
          <w:tcPr>
            <w:tcW w:w="371" w:type="pct"/>
            <w:tcBorders>
              <w:top w:val="nil"/>
              <w:left w:val="nil"/>
              <w:bottom w:val="single" w:sz="4" w:space="0" w:color="auto"/>
              <w:right w:val="single" w:sz="4" w:space="0" w:color="auto"/>
            </w:tcBorders>
            <w:shd w:val="clear" w:color="000000" w:fill="1F497D"/>
            <w:noWrap/>
            <w:vAlign w:val="bottom"/>
            <w:hideMark/>
          </w:tcPr>
          <w:p w:rsidR="00E37D1F" w:rsidRPr="004642BB" w:rsidRDefault="00E37D1F" w:rsidP="00D219E4">
            <w:pPr>
              <w:jc w:val="center"/>
              <w:rPr>
                <w:rFonts w:ascii="Verdana" w:eastAsia="Times New Roman" w:hAnsi="Verdana" w:cs="Arial"/>
                <w:b/>
                <w:bCs/>
                <w:color w:val="FFFFFF"/>
                <w:sz w:val="14"/>
                <w:szCs w:val="14"/>
                <w:lang w:eastAsia="es-CO"/>
              </w:rPr>
            </w:pPr>
            <w:r w:rsidRPr="004642BB">
              <w:rPr>
                <w:rFonts w:ascii="Verdana" w:eastAsia="Times New Roman" w:hAnsi="Verdana" w:cs="Arial"/>
                <w:b/>
                <w:bCs/>
                <w:color w:val="FFFFFF"/>
                <w:sz w:val="14"/>
                <w:szCs w:val="14"/>
                <w:lang w:eastAsia="es-CO"/>
              </w:rPr>
              <w:t>DIC</w:t>
            </w:r>
          </w:p>
        </w:tc>
      </w:tr>
      <w:tr w:rsidR="00E37D1F" w:rsidRPr="004642BB" w:rsidTr="00D219E4">
        <w:trPr>
          <w:trHeight w:val="360"/>
        </w:trPr>
        <w:tc>
          <w:tcPr>
            <w:tcW w:w="354" w:type="pct"/>
            <w:tcBorders>
              <w:top w:val="nil"/>
              <w:left w:val="single" w:sz="4" w:space="0" w:color="auto"/>
              <w:bottom w:val="single" w:sz="4" w:space="0" w:color="auto"/>
              <w:right w:val="single" w:sz="4" w:space="0" w:color="auto"/>
            </w:tcBorders>
            <w:shd w:val="clear" w:color="auto" w:fill="auto"/>
            <w:noWrap/>
            <w:vAlign w:val="bottom"/>
            <w:hideMark/>
          </w:tcPr>
          <w:p w:rsidR="00E37D1F" w:rsidRPr="004642BB" w:rsidRDefault="00E37D1F" w:rsidP="00D219E4">
            <w:pPr>
              <w:rPr>
                <w:rFonts w:ascii="Verdana" w:eastAsia="Times New Roman" w:hAnsi="Verdana" w:cs="Arial"/>
                <w:sz w:val="14"/>
                <w:szCs w:val="14"/>
                <w:lang w:eastAsia="es-CO"/>
              </w:rPr>
            </w:pPr>
            <w:r w:rsidRPr="004642BB">
              <w:rPr>
                <w:rFonts w:ascii="Verdana" w:eastAsia="Times New Roman" w:hAnsi="Verdana" w:cs="Arial"/>
                <w:sz w:val="14"/>
                <w:szCs w:val="14"/>
                <w:lang w:eastAsia="es-CO"/>
              </w:rPr>
              <w:t>Uno</w:t>
            </w:r>
          </w:p>
        </w:tc>
        <w:tc>
          <w:tcPr>
            <w:tcW w:w="403" w:type="pct"/>
            <w:tcBorders>
              <w:top w:val="nil"/>
              <w:left w:val="nil"/>
              <w:bottom w:val="single" w:sz="4" w:space="0" w:color="auto"/>
              <w:right w:val="single" w:sz="4" w:space="0" w:color="auto"/>
            </w:tcBorders>
            <w:shd w:val="clear" w:color="auto" w:fill="auto"/>
            <w:noWrap/>
            <w:vAlign w:val="bottom"/>
            <w:hideMark/>
          </w:tcPr>
          <w:p w:rsidR="00E37D1F" w:rsidRPr="004642BB" w:rsidRDefault="00E37D1F" w:rsidP="00D219E4">
            <w:pPr>
              <w:rPr>
                <w:rFonts w:ascii="Verdana" w:eastAsia="Times New Roman" w:hAnsi="Verdana" w:cs="Arial"/>
                <w:sz w:val="14"/>
                <w:szCs w:val="14"/>
                <w:lang w:eastAsia="es-CO"/>
              </w:rPr>
            </w:pPr>
            <w:r w:rsidRPr="004642BB">
              <w:rPr>
                <w:rFonts w:ascii="Verdana" w:eastAsia="Times New Roman" w:hAnsi="Verdana" w:cs="Arial"/>
                <w:sz w:val="14"/>
                <w:szCs w:val="14"/>
                <w:lang w:eastAsia="es-CO"/>
              </w:rPr>
              <w:t xml:space="preserve">           6,444 </w:t>
            </w:r>
          </w:p>
        </w:tc>
        <w:tc>
          <w:tcPr>
            <w:tcW w:w="339" w:type="pct"/>
            <w:tcBorders>
              <w:top w:val="nil"/>
              <w:left w:val="nil"/>
              <w:bottom w:val="single" w:sz="4" w:space="0" w:color="auto"/>
              <w:right w:val="single" w:sz="4" w:space="0" w:color="auto"/>
            </w:tcBorders>
            <w:shd w:val="clear" w:color="auto" w:fill="auto"/>
            <w:noWrap/>
            <w:vAlign w:val="bottom"/>
            <w:hideMark/>
          </w:tcPr>
          <w:p w:rsidR="00E37D1F" w:rsidRPr="004642BB" w:rsidRDefault="00E37D1F" w:rsidP="00D219E4">
            <w:pPr>
              <w:rPr>
                <w:rFonts w:ascii="Verdana" w:eastAsia="Times New Roman" w:hAnsi="Verdana" w:cs="Arial"/>
                <w:sz w:val="14"/>
                <w:szCs w:val="14"/>
                <w:lang w:eastAsia="es-CO"/>
              </w:rPr>
            </w:pPr>
            <w:r w:rsidRPr="004642BB">
              <w:rPr>
                <w:rFonts w:ascii="Verdana" w:eastAsia="Times New Roman" w:hAnsi="Verdana" w:cs="Arial"/>
                <w:sz w:val="14"/>
                <w:szCs w:val="14"/>
                <w:lang w:eastAsia="es-CO"/>
              </w:rPr>
              <w:t xml:space="preserve">       6,586 </w:t>
            </w:r>
          </w:p>
        </w:tc>
        <w:tc>
          <w:tcPr>
            <w:tcW w:w="452" w:type="pct"/>
            <w:tcBorders>
              <w:top w:val="nil"/>
              <w:left w:val="nil"/>
              <w:bottom w:val="single" w:sz="4" w:space="0" w:color="auto"/>
              <w:right w:val="single" w:sz="4" w:space="0" w:color="auto"/>
            </w:tcBorders>
            <w:shd w:val="clear" w:color="auto" w:fill="auto"/>
            <w:noWrap/>
            <w:vAlign w:val="bottom"/>
            <w:hideMark/>
          </w:tcPr>
          <w:p w:rsidR="00E37D1F" w:rsidRPr="004642BB" w:rsidRDefault="00E37D1F" w:rsidP="00D219E4">
            <w:pPr>
              <w:rPr>
                <w:rFonts w:ascii="Verdana" w:eastAsia="Times New Roman" w:hAnsi="Verdana" w:cs="Arial"/>
                <w:sz w:val="14"/>
                <w:szCs w:val="14"/>
                <w:lang w:eastAsia="es-CO"/>
              </w:rPr>
            </w:pPr>
            <w:r w:rsidRPr="004642BB">
              <w:rPr>
                <w:rFonts w:ascii="Verdana" w:eastAsia="Times New Roman" w:hAnsi="Verdana" w:cs="Arial"/>
                <w:sz w:val="14"/>
                <w:szCs w:val="14"/>
                <w:lang w:eastAsia="es-CO"/>
              </w:rPr>
              <w:t xml:space="preserve">               6,565 </w:t>
            </w:r>
          </w:p>
        </w:tc>
        <w:tc>
          <w:tcPr>
            <w:tcW w:w="420" w:type="pct"/>
            <w:tcBorders>
              <w:top w:val="nil"/>
              <w:left w:val="nil"/>
              <w:bottom w:val="single" w:sz="4" w:space="0" w:color="auto"/>
              <w:right w:val="single" w:sz="4" w:space="0" w:color="auto"/>
            </w:tcBorders>
            <w:shd w:val="clear" w:color="auto" w:fill="auto"/>
            <w:noWrap/>
            <w:vAlign w:val="bottom"/>
            <w:hideMark/>
          </w:tcPr>
          <w:p w:rsidR="00E37D1F" w:rsidRPr="004642BB" w:rsidRDefault="00E37D1F" w:rsidP="00D219E4">
            <w:pPr>
              <w:rPr>
                <w:rFonts w:ascii="Verdana" w:eastAsia="Times New Roman" w:hAnsi="Verdana" w:cs="Arial"/>
                <w:sz w:val="14"/>
                <w:szCs w:val="14"/>
                <w:lang w:eastAsia="es-CO"/>
              </w:rPr>
            </w:pPr>
            <w:r w:rsidRPr="004642BB">
              <w:rPr>
                <w:rFonts w:ascii="Verdana" w:eastAsia="Times New Roman" w:hAnsi="Verdana" w:cs="Arial"/>
                <w:sz w:val="14"/>
                <w:szCs w:val="14"/>
                <w:lang w:eastAsia="es-CO"/>
              </w:rPr>
              <w:t xml:space="preserve">            6,590 </w:t>
            </w:r>
          </w:p>
        </w:tc>
        <w:tc>
          <w:tcPr>
            <w:tcW w:w="420" w:type="pct"/>
            <w:tcBorders>
              <w:top w:val="nil"/>
              <w:left w:val="nil"/>
              <w:bottom w:val="single" w:sz="4" w:space="0" w:color="auto"/>
              <w:right w:val="single" w:sz="4" w:space="0" w:color="auto"/>
            </w:tcBorders>
            <w:shd w:val="clear" w:color="auto" w:fill="auto"/>
            <w:noWrap/>
            <w:vAlign w:val="bottom"/>
            <w:hideMark/>
          </w:tcPr>
          <w:p w:rsidR="00E37D1F" w:rsidRPr="004642BB" w:rsidRDefault="00E37D1F" w:rsidP="00D219E4">
            <w:pPr>
              <w:rPr>
                <w:rFonts w:ascii="Verdana" w:eastAsia="Times New Roman" w:hAnsi="Verdana" w:cs="Arial"/>
                <w:sz w:val="14"/>
                <w:szCs w:val="14"/>
                <w:lang w:eastAsia="es-CO"/>
              </w:rPr>
            </w:pPr>
            <w:r w:rsidRPr="004642BB">
              <w:rPr>
                <w:rFonts w:ascii="Verdana" w:eastAsia="Times New Roman" w:hAnsi="Verdana" w:cs="Arial"/>
                <w:sz w:val="14"/>
                <w:szCs w:val="14"/>
                <w:lang w:eastAsia="es-CO"/>
              </w:rPr>
              <w:t xml:space="preserve">            6,598 </w:t>
            </w:r>
          </w:p>
        </w:tc>
        <w:tc>
          <w:tcPr>
            <w:tcW w:w="339" w:type="pct"/>
            <w:tcBorders>
              <w:top w:val="nil"/>
              <w:left w:val="nil"/>
              <w:bottom w:val="single" w:sz="4" w:space="0" w:color="auto"/>
              <w:right w:val="single" w:sz="4" w:space="0" w:color="auto"/>
            </w:tcBorders>
            <w:shd w:val="clear" w:color="auto" w:fill="auto"/>
            <w:noWrap/>
            <w:vAlign w:val="bottom"/>
            <w:hideMark/>
          </w:tcPr>
          <w:p w:rsidR="00E37D1F" w:rsidRPr="004642BB" w:rsidRDefault="00E37D1F" w:rsidP="00D219E4">
            <w:pPr>
              <w:rPr>
                <w:rFonts w:ascii="Verdana" w:eastAsia="Times New Roman" w:hAnsi="Verdana" w:cs="Arial"/>
                <w:sz w:val="14"/>
                <w:szCs w:val="14"/>
                <w:lang w:eastAsia="es-CO"/>
              </w:rPr>
            </w:pPr>
            <w:r w:rsidRPr="004642BB">
              <w:rPr>
                <w:rFonts w:ascii="Verdana" w:eastAsia="Times New Roman" w:hAnsi="Verdana" w:cs="Arial"/>
                <w:sz w:val="14"/>
                <w:szCs w:val="14"/>
                <w:lang w:eastAsia="es-CO"/>
              </w:rPr>
              <w:t xml:space="preserve">       6,610 </w:t>
            </w:r>
          </w:p>
        </w:tc>
        <w:tc>
          <w:tcPr>
            <w:tcW w:w="339" w:type="pct"/>
            <w:tcBorders>
              <w:top w:val="nil"/>
              <w:left w:val="nil"/>
              <w:bottom w:val="single" w:sz="4" w:space="0" w:color="auto"/>
              <w:right w:val="single" w:sz="4" w:space="0" w:color="auto"/>
            </w:tcBorders>
            <w:shd w:val="clear" w:color="auto" w:fill="auto"/>
            <w:noWrap/>
            <w:vAlign w:val="bottom"/>
            <w:hideMark/>
          </w:tcPr>
          <w:p w:rsidR="00E37D1F" w:rsidRPr="004642BB" w:rsidRDefault="00E37D1F" w:rsidP="00D219E4">
            <w:pPr>
              <w:rPr>
                <w:rFonts w:ascii="Verdana" w:eastAsia="Times New Roman" w:hAnsi="Verdana" w:cs="Arial"/>
                <w:sz w:val="14"/>
                <w:szCs w:val="14"/>
                <w:lang w:eastAsia="es-CO"/>
              </w:rPr>
            </w:pPr>
            <w:r w:rsidRPr="004642BB">
              <w:rPr>
                <w:rFonts w:ascii="Verdana" w:eastAsia="Times New Roman" w:hAnsi="Verdana" w:cs="Arial"/>
                <w:sz w:val="14"/>
                <w:szCs w:val="14"/>
                <w:lang w:eastAsia="es-CO"/>
              </w:rPr>
              <w:t xml:space="preserve">        6,616 </w:t>
            </w:r>
          </w:p>
        </w:tc>
        <w:tc>
          <w:tcPr>
            <w:tcW w:w="377" w:type="pct"/>
            <w:tcBorders>
              <w:top w:val="nil"/>
              <w:left w:val="nil"/>
              <w:bottom w:val="single" w:sz="4" w:space="0" w:color="auto"/>
              <w:right w:val="single" w:sz="4" w:space="0" w:color="auto"/>
            </w:tcBorders>
            <w:shd w:val="clear" w:color="auto" w:fill="auto"/>
            <w:noWrap/>
            <w:vAlign w:val="bottom"/>
            <w:hideMark/>
          </w:tcPr>
          <w:p w:rsidR="00E37D1F" w:rsidRPr="004642BB" w:rsidRDefault="00E37D1F" w:rsidP="00D219E4">
            <w:pPr>
              <w:rPr>
                <w:rFonts w:ascii="Verdana" w:eastAsia="Times New Roman" w:hAnsi="Verdana" w:cs="Arial"/>
                <w:sz w:val="14"/>
                <w:szCs w:val="14"/>
                <w:lang w:eastAsia="es-CO"/>
              </w:rPr>
            </w:pPr>
            <w:r w:rsidRPr="004642BB">
              <w:rPr>
                <w:rFonts w:ascii="Verdana" w:eastAsia="Times New Roman" w:hAnsi="Verdana" w:cs="Arial"/>
                <w:sz w:val="14"/>
                <w:szCs w:val="14"/>
                <w:lang w:eastAsia="es-CO"/>
              </w:rPr>
              <w:t xml:space="preserve">     6,757 </w:t>
            </w:r>
          </w:p>
        </w:tc>
        <w:tc>
          <w:tcPr>
            <w:tcW w:w="381" w:type="pct"/>
            <w:tcBorders>
              <w:top w:val="nil"/>
              <w:left w:val="nil"/>
              <w:bottom w:val="single" w:sz="4" w:space="0" w:color="auto"/>
              <w:right w:val="single" w:sz="4" w:space="0" w:color="auto"/>
            </w:tcBorders>
            <w:shd w:val="clear" w:color="auto" w:fill="auto"/>
            <w:noWrap/>
            <w:vAlign w:val="bottom"/>
            <w:hideMark/>
          </w:tcPr>
          <w:p w:rsidR="00E37D1F" w:rsidRPr="004642BB" w:rsidRDefault="00E37D1F" w:rsidP="00D219E4">
            <w:pPr>
              <w:rPr>
                <w:rFonts w:ascii="Verdana" w:eastAsia="Times New Roman" w:hAnsi="Verdana" w:cs="Arial"/>
                <w:sz w:val="14"/>
                <w:szCs w:val="14"/>
                <w:lang w:eastAsia="es-CO"/>
              </w:rPr>
            </w:pPr>
            <w:r w:rsidRPr="004642BB">
              <w:rPr>
                <w:rFonts w:ascii="Verdana" w:eastAsia="Times New Roman" w:hAnsi="Verdana" w:cs="Arial"/>
                <w:sz w:val="14"/>
                <w:szCs w:val="14"/>
                <w:lang w:eastAsia="es-CO"/>
              </w:rPr>
              <w:t xml:space="preserve">              6,887 </w:t>
            </w:r>
          </w:p>
        </w:tc>
        <w:tc>
          <w:tcPr>
            <w:tcW w:w="371" w:type="pct"/>
            <w:tcBorders>
              <w:top w:val="nil"/>
              <w:left w:val="nil"/>
              <w:bottom w:val="single" w:sz="4" w:space="0" w:color="auto"/>
              <w:right w:val="single" w:sz="4" w:space="0" w:color="auto"/>
            </w:tcBorders>
            <w:shd w:val="clear" w:color="auto" w:fill="auto"/>
            <w:noWrap/>
            <w:vAlign w:val="bottom"/>
            <w:hideMark/>
          </w:tcPr>
          <w:p w:rsidR="00E37D1F" w:rsidRPr="004642BB" w:rsidRDefault="00E37D1F" w:rsidP="00D219E4">
            <w:pPr>
              <w:rPr>
                <w:rFonts w:ascii="Verdana" w:eastAsia="Times New Roman" w:hAnsi="Verdana" w:cs="Arial"/>
                <w:sz w:val="14"/>
                <w:szCs w:val="14"/>
                <w:lang w:eastAsia="es-CO"/>
              </w:rPr>
            </w:pPr>
            <w:r w:rsidRPr="004642BB">
              <w:rPr>
                <w:rFonts w:ascii="Verdana" w:eastAsia="Times New Roman" w:hAnsi="Verdana" w:cs="Arial"/>
                <w:sz w:val="14"/>
                <w:szCs w:val="14"/>
                <w:lang w:eastAsia="es-CO"/>
              </w:rPr>
              <w:t xml:space="preserve">          7,365 </w:t>
            </w:r>
          </w:p>
        </w:tc>
        <w:tc>
          <w:tcPr>
            <w:tcW w:w="436" w:type="pct"/>
            <w:tcBorders>
              <w:top w:val="nil"/>
              <w:left w:val="nil"/>
              <w:bottom w:val="single" w:sz="4" w:space="0" w:color="auto"/>
              <w:right w:val="single" w:sz="4" w:space="0" w:color="auto"/>
            </w:tcBorders>
            <w:shd w:val="clear" w:color="auto" w:fill="auto"/>
            <w:noWrap/>
            <w:vAlign w:val="bottom"/>
            <w:hideMark/>
          </w:tcPr>
          <w:p w:rsidR="00E37D1F" w:rsidRPr="004642BB" w:rsidRDefault="00E37D1F" w:rsidP="00D219E4">
            <w:pPr>
              <w:rPr>
                <w:rFonts w:ascii="Verdana" w:eastAsia="Times New Roman" w:hAnsi="Verdana" w:cs="Arial"/>
                <w:sz w:val="14"/>
                <w:szCs w:val="14"/>
                <w:lang w:eastAsia="es-CO"/>
              </w:rPr>
            </w:pPr>
            <w:r w:rsidRPr="004642BB">
              <w:rPr>
                <w:rFonts w:ascii="Verdana" w:eastAsia="Times New Roman" w:hAnsi="Verdana" w:cs="Arial"/>
                <w:sz w:val="14"/>
                <w:szCs w:val="14"/>
                <w:lang w:eastAsia="es-CO"/>
              </w:rPr>
              <w:t xml:space="preserve">              7,868 </w:t>
            </w:r>
          </w:p>
        </w:tc>
        <w:tc>
          <w:tcPr>
            <w:tcW w:w="371" w:type="pct"/>
            <w:tcBorders>
              <w:top w:val="nil"/>
              <w:left w:val="nil"/>
              <w:bottom w:val="single" w:sz="4" w:space="0" w:color="auto"/>
              <w:right w:val="single" w:sz="4" w:space="0" w:color="auto"/>
            </w:tcBorders>
            <w:shd w:val="clear" w:color="auto" w:fill="auto"/>
            <w:noWrap/>
            <w:vAlign w:val="bottom"/>
            <w:hideMark/>
          </w:tcPr>
          <w:p w:rsidR="00E37D1F" w:rsidRPr="004642BB" w:rsidRDefault="00E37D1F" w:rsidP="00D219E4">
            <w:pPr>
              <w:rPr>
                <w:rFonts w:ascii="Verdana" w:eastAsia="Times New Roman" w:hAnsi="Verdana" w:cs="Arial"/>
                <w:sz w:val="14"/>
                <w:szCs w:val="14"/>
                <w:lang w:eastAsia="es-CO"/>
              </w:rPr>
            </w:pPr>
            <w:r w:rsidRPr="004642BB">
              <w:rPr>
                <w:rFonts w:ascii="Verdana" w:eastAsia="Times New Roman" w:hAnsi="Verdana" w:cs="Arial"/>
                <w:sz w:val="14"/>
                <w:szCs w:val="14"/>
                <w:lang w:eastAsia="es-CO"/>
              </w:rPr>
              <w:t xml:space="preserve">         7,909 </w:t>
            </w:r>
          </w:p>
        </w:tc>
      </w:tr>
      <w:tr w:rsidR="00E37D1F" w:rsidRPr="004642BB" w:rsidTr="00D219E4">
        <w:trPr>
          <w:trHeight w:val="360"/>
        </w:trPr>
        <w:tc>
          <w:tcPr>
            <w:tcW w:w="354" w:type="pct"/>
            <w:tcBorders>
              <w:top w:val="nil"/>
              <w:left w:val="single" w:sz="4" w:space="0" w:color="auto"/>
              <w:bottom w:val="single" w:sz="4" w:space="0" w:color="auto"/>
              <w:right w:val="single" w:sz="4" w:space="0" w:color="auto"/>
            </w:tcBorders>
            <w:shd w:val="clear" w:color="auto" w:fill="auto"/>
            <w:noWrap/>
            <w:vAlign w:val="bottom"/>
            <w:hideMark/>
          </w:tcPr>
          <w:p w:rsidR="00E37D1F" w:rsidRPr="004642BB" w:rsidRDefault="00E37D1F" w:rsidP="00D219E4">
            <w:pPr>
              <w:rPr>
                <w:rFonts w:ascii="Verdana" w:eastAsia="Times New Roman" w:hAnsi="Verdana" w:cs="Arial"/>
                <w:sz w:val="14"/>
                <w:szCs w:val="14"/>
                <w:lang w:eastAsia="es-CO"/>
              </w:rPr>
            </w:pPr>
            <w:r w:rsidRPr="004642BB">
              <w:rPr>
                <w:rFonts w:ascii="Verdana" w:eastAsia="Times New Roman" w:hAnsi="Verdana" w:cs="Arial"/>
                <w:sz w:val="14"/>
                <w:szCs w:val="14"/>
                <w:lang w:eastAsia="es-CO"/>
              </w:rPr>
              <w:t>Dos</w:t>
            </w:r>
          </w:p>
        </w:tc>
        <w:tc>
          <w:tcPr>
            <w:tcW w:w="403" w:type="pct"/>
            <w:tcBorders>
              <w:top w:val="nil"/>
              <w:left w:val="nil"/>
              <w:bottom w:val="single" w:sz="4" w:space="0" w:color="auto"/>
              <w:right w:val="single" w:sz="4" w:space="0" w:color="auto"/>
            </w:tcBorders>
            <w:shd w:val="clear" w:color="auto" w:fill="auto"/>
            <w:noWrap/>
            <w:vAlign w:val="bottom"/>
            <w:hideMark/>
          </w:tcPr>
          <w:p w:rsidR="00E37D1F" w:rsidRPr="004642BB" w:rsidRDefault="00E37D1F" w:rsidP="00D219E4">
            <w:pPr>
              <w:rPr>
                <w:rFonts w:ascii="Verdana" w:eastAsia="Times New Roman" w:hAnsi="Verdana" w:cs="Arial"/>
                <w:sz w:val="14"/>
                <w:szCs w:val="14"/>
                <w:lang w:eastAsia="es-CO"/>
              </w:rPr>
            </w:pPr>
            <w:r w:rsidRPr="004642BB">
              <w:rPr>
                <w:rFonts w:ascii="Verdana" w:eastAsia="Times New Roman" w:hAnsi="Verdana" w:cs="Arial"/>
                <w:sz w:val="14"/>
                <w:szCs w:val="14"/>
                <w:lang w:eastAsia="es-CO"/>
              </w:rPr>
              <w:t xml:space="preserve">         15,031 </w:t>
            </w:r>
          </w:p>
        </w:tc>
        <w:tc>
          <w:tcPr>
            <w:tcW w:w="339" w:type="pct"/>
            <w:tcBorders>
              <w:top w:val="nil"/>
              <w:left w:val="nil"/>
              <w:bottom w:val="single" w:sz="4" w:space="0" w:color="auto"/>
              <w:right w:val="single" w:sz="4" w:space="0" w:color="auto"/>
            </w:tcBorders>
            <w:shd w:val="clear" w:color="auto" w:fill="auto"/>
            <w:noWrap/>
            <w:vAlign w:val="bottom"/>
            <w:hideMark/>
          </w:tcPr>
          <w:p w:rsidR="00E37D1F" w:rsidRPr="004642BB" w:rsidRDefault="00E37D1F" w:rsidP="00D219E4">
            <w:pPr>
              <w:rPr>
                <w:rFonts w:ascii="Verdana" w:eastAsia="Times New Roman" w:hAnsi="Verdana" w:cs="Arial"/>
                <w:sz w:val="14"/>
                <w:szCs w:val="14"/>
                <w:lang w:eastAsia="es-CO"/>
              </w:rPr>
            </w:pPr>
            <w:r w:rsidRPr="004642BB">
              <w:rPr>
                <w:rFonts w:ascii="Verdana" w:eastAsia="Times New Roman" w:hAnsi="Verdana" w:cs="Arial"/>
                <w:sz w:val="14"/>
                <w:szCs w:val="14"/>
                <w:lang w:eastAsia="es-CO"/>
              </w:rPr>
              <w:t xml:space="preserve">     15,047 </w:t>
            </w:r>
          </w:p>
        </w:tc>
        <w:tc>
          <w:tcPr>
            <w:tcW w:w="452" w:type="pct"/>
            <w:tcBorders>
              <w:top w:val="nil"/>
              <w:left w:val="nil"/>
              <w:bottom w:val="single" w:sz="4" w:space="0" w:color="auto"/>
              <w:right w:val="single" w:sz="4" w:space="0" w:color="auto"/>
            </w:tcBorders>
            <w:shd w:val="clear" w:color="auto" w:fill="auto"/>
            <w:noWrap/>
            <w:vAlign w:val="bottom"/>
            <w:hideMark/>
          </w:tcPr>
          <w:p w:rsidR="00E37D1F" w:rsidRPr="004642BB" w:rsidRDefault="00E37D1F" w:rsidP="00D219E4">
            <w:pPr>
              <w:rPr>
                <w:rFonts w:ascii="Verdana" w:eastAsia="Times New Roman" w:hAnsi="Verdana" w:cs="Arial"/>
                <w:sz w:val="14"/>
                <w:szCs w:val="14"/>
                <w:lang w:eastAsia="es-CO"/>
              </w:rPr>
            </w:pPr>
            <w:r w:rsidRPr="004642BB">
              <w:rPr>
                <w:rFonts w:ascii="Verdana" w:eastAsia="Times New Roman" w:hAnsi="Verdana" w:cs="Arial"/>
                <w:sz w:val="14"/>
                <w:szCs w:val="14"/>
                <w:lang w:eastAsia="es-CO"/>
              </w:rPr>
              <w:t xml:space="preserve">            15,048 </w:t>
            </w:r>
          </w:p>
        </w:tc>
        <w:tc>
          <w:tcPr>
            <w:tcW w:w="420" w:type="pct"/>
            <w:tcBorders>
              <w:top w:val="nil"/>
              <w:left w:val="nil"/>
              <w:bottom w:val="single" w:sz="4" w:space="0" w:color="auto"/>
              <w:right w:val="single" w:sz="4" w:space="0" w:color="auto"/>
            </w:tcBorders>
            <w:shd w:val="clear" w:color="auto" w:fill="auto"/>
            <w:noWrap/>
            <w:vAlign w:val="bottom"/>
            <w:hideMark/>
          </w:tcPr>
          <w:p w:rsidR="00E37D1F" w:rsidRPr="004642BB" w:rsidRDefault="00E37D1F" w:rsidP="00D219E4">
            <w:pPr>
              <w:rPr>
                <w:rFonts w:ascii="Verdana" w:eastAsia="Times New Roman" w:hAnsi="Verdana" w:cs="Arial"/>
                <w:sz w:val="14"/>
                <w:szCs w:val="14"/>
                <w:lang w:eastAsia="es-CO"/>
              </w:rPr>
            </w:pPr>
            <w:r w:rsidRPr="004642BB">
              <w:rPr>
                <w:rFonts w:ascii="Verdana" w:eastAsia="Times New Roman" w:hAnsi="Verdana" w:cs="Arial"/>
                <w:sz w:val="14"/>
                <w:szCs w:val="14"/>
                <w:lang w:eastAsia="es-CO"/>
              </w:rPr>
              <w:t xml:space="preserve">          15,064 </w:t>
            </w:r>
          </w:p>
        </w:tc>
        <w:tc>
          <w:tcPr>
            <w:tcW w:w="420" w:type="pct"/>
            <w:tcBorders>
              <w:top w:val="nil"/>
              <w:left w:val="nil"/>
              <w:bottom w:val="single" w:sz="4" w:space="0" w:color="auto"/>
              <w:right w:val="single" w:sz="4" w:space="0" w:color="auto"/>
            </w:tcBorders>
            <w:shd w:val="clear" w:color="auto" w:fill="auto"/>
            <w:noWrap/>
            <w:vAlign w:val="bottom"/>
            <w:hideMark/>
          </w:tcPr>
          <w:p w:rsidR="00E37D1F" w:rsidRPr="004642BB" w:rsidRDefault="00E37D1F" w:rsidP="00D219E4">
            <w:pPr>
              <w:rPr>
                <w:rFonts w:ascii="Verdana" w:eastAsia="Times New Roman" w:hAnsi="Verdana" w:cs="Arial"/>
                <w:sz w:val="14"/>
                <w:szCs w:val="14"/>
                <w:lang w:eastAsia="es-CO"/>
              </w:rPr>
            </w:pPr>
            <w:r w:rsidRPr="004642BB">
              <w:rPr>
                <w:rFonts w:ascii="Verdana" w:eastAsia="Times New Roman" w:hAnsi="Verdana" w:cs="Arial"/>
                <w:sz w:val="14"/>
                <w:szCs w:val="14"/>
                <w:lang w:eastAsia="es-CO"/>
              </w:rPr>
              <w:t xml:space="preserve">          15,060 </w:t>
            </w:r>
          </w:p>
        </w:tc>
        <w:tc>
          <w:tcPr>
            <w:tcW w:w="339" w:type="pct"/>
            <w:tcBorders>
              <w:top w:val="nil"/>
              <w:left w:val="nil"/>
              <w:bottom w:val="single" w:sz="4" w:space="0" w:color="auto"/>
              <w:right w:val="single" w:sz="4" w:space="0" w:color="auto"/>
            </w:tcBorders>
            <w:shd w:val="clear" w:color="auto" w:fill="auto"/>
            <w:noWrap/>
            <w:vAlign w:val="bottom"/>
            <w:hideMark/>
          </w:tcPr>
          <w:p w:rsidR="00E37D1F" w:rsidRPr="004642BB" w:rsidRDefault="00E37D1F" w:rsidP="00D219E4">
            <w:pPr>
              <w:rPr>
                <w:rFonts w:ascii="Verdana" w:eastAsia="Times New Roman" w:hAnsi="Verdana" w:cs="Arial"/>
                <w:sz w:val="14"/>
                <w:szCs w:val="14"/>
                <w:lang w:eastAsia="es-CO"/>
              </w:rPr>
            </w:pPr>
            <w:r w:rsidRPr="004642BB">
              <w:rPr>
                <w:rFonts w:ascii="Verdana" w:eastAsia="Times New Roman" w:hAnsi="Verdana" w:cs="Arial"/>
                <w:sz w:val="14"/>
                <w:szCs w:val="14"/>
                <w:lang w:eastAsia="es-CO"/>
              </w:rPr>
              <w:t xml:space="preserve">     15,070 </w:t>
            </w:r>
          </w:p>
        </w:tc>
        <w:tc>
          <w:tcPr>
            <w:tcW w:w="339" w:type="pct"/>
            <w:tcBorders>
              <w:top w:val="nil"/>
              <w:left w:val="nil"/>
              <w:bottom w:val="single" w:sz="4" w:space="0" w:color="auto"/>
              <w:right w:val="single" w:sz="4" w:space="0" w:color="auto"/>
            </w:tcBorders>
            <w:shd w:val="clear" w:color="auto" w:fill="auto"/>
            <w:noWrap/>
            <w:vAlign w:val="bottom"/>
            <w:hideMark/>
          </w:tcPr>
          <w:p w:rsidR="00E37D1F" w:rsidRPr="004642BB" w:rsidRDefault="00E37D1F" w:rsidP="00D219E4">
            <w:pPr>
              <w:rPr>
                <w:rFonts w:ascii="Verdana" w:eastAsia="Times New Roman" w:hAnsi="Verdana" w:cs="Arial"/>
                <w:sz w:val="14"/>
                <w:szCs w:val="14"/>
                <w:lang w:eastAsia="es-CO"/>
              </w:rPr>
            </w:pPr>
            <w:r w:rsidRPr="004642BB">
              <w:rPr>
                <w:rFonts w:ascii="Verdana" w:eastAsia="Times New Roman" w:hAnsi="Verdana" w:cs="Arial"/>
                <w:sz w:val="14"/>
                <w:szCs w:val="14"/>
                <w:lang w:eastAsia="es-CO"/>
              </w:rPr>
              <w:t xml:space="preserve">      15,084 </w:t>
            </w:r>
          </w:p>
        </w:tc>
        <w:tc>
          <w:tcPr>
            <w:tcW w:w="377" w:type="pct"/>
            <w:tcBorders>
              <w:top w:val="nil"/>
              <w:left w:val="nil"/>
              <w:bottom w:val="single" w:sz="4" w:space="0" w:color="auto"/>
              <w:right w:val="single" w:sz="4" w:space="0" w:color="auto"/>
            </w:tcBorders>
            <w:shd w:val="clear" w:color="auto" w:fill="auto"/>
            <w:noWrap/>
            <w:vAlign w:val="bottom"/>
            <w:hideMark/>
          </w:tcPr>
          <w:p w:rsidR="00E37D1F" w:rsidRPr="004642BB" w:rsidRDefault="00E37D1F" w:rsidP="00D219E4">
            <w:pPr>
              <w:rPr>
                <w:rFonts w:ascii="Verdana" w:eastAsia="Times New Roman" w:hAnsi="Verdana" w:cs="Arial"/>
                <w:sz w:val="14"/>
                <w:szCs w:val="14"/>
                <w:lang w:eastAsia="es-CO"/>
              </w:rPr>
            </w:pPr>
            <w:r w:rsidRPr="004642BB">
              <w:rPr>
                <w:rFonts w:ascii="Verdana" w:eastAsia="Times New Roman" w:hAnsi="Verdana" w:cs="Arial"/>
                <w:sz w:val="14"/>
                <w:szCs w:val="14"/>
                <w:lang w:eastAsia="es-CO"/>
              </w:rPr>
              <w:t xml:space="preserve">   15,093 </w:t>
            </w:r>
          </w:p>
        </w:tc>
        <w:tc>
          <w:tcPr>
            <w:tcW w:w="381" w:type="pct"/>
            <w:tcBorders>
              <w:top w:val="nil"/>
              <w:left w:val="nil"/>
              <w:bottom w:val="single" w:sz="4" w:space="0" w:color="auto"/>
              <w:right w:val="single" w:sz="4" w:space="0" w:color="auto"/>
            </w:tcBorders>
            <w:shd w:val="clear" w:color="auto" w:fill="auto"/>
            <w:noWrap/>
            <w:vAlign w:val="bottom"/>
            <w:hideMark/>
          </w:tcPr>
          <w:p w:rsidR="00E37D1F" w:rsidRPr="004642BB" w:rsidRDefault="00E37D1F" w:rsidP="00D219E4">
            <w:pPr>
              <w:rPr>
                <w:rFonts w:ascii="Verdana" w:eastAsia="Times New Roman" w:hAnsi="Verdana" w:cs="Arial"/>
                <w:sz w:val="14"/>
                <w:szCs w:val="14"/>
                <w:lang w:eastAsia="es-CO"/>
              </w:rPr>
            </w:pPr>
            <w:r w:rsidRPr="004642BB">
              <w:rPr>
                <w:rFonts w:ascii="Verdana" w:eastAsia="Times New Roman" w:hAnsi="Verdana" w:cs="Arial"/>
                <w:sz w:val="14"/>
                <w:szCs w:val="14"/>
                <w:lang w:eastAsia="es-CO"/>
              </w:rPr>
              <w:t xml:space="preserve">            15,094 </w:t>
            </w:r>
          </w:p>
        </w:tc>
        <w:tc>
          <w:tcPr>
            <w:tcW w:w="371" w:type="pct"/>
            <w:tcBorders>
              <w:top w:val="nil"/>
              <w:left w:val="nil"/>
              <w:bottom w:val="single" w:sz="4" w:space="0" w:color="auto"/>
              <w:right w:val="single" w:sz="4" w:space="0" w:color="auto"/>
            </w:tcBorders>
            <w:shd w:val="clear" w:color="auto" w:fill="auto"/>
            <w:noWrap/>
            <w:vAlign w:val="bottom"/>
            <w:hideMark/>
          </w:tcPr>
          <w:p w:rsidR="00E37D1F" w:rsidRPr="004642BB" w:rsidRDefault="00E37D1F" w:rsidP="00D219E4">
            <w:pPr>
              <w:rPr>
                <w:rFonts w:ascii="Verdana" w:eastAsia="Times New Roman" w:hAnsi="Verdana" w:cs="Arial"/>
                <w:sz w:val="14"/>
                <w:szCs w:val="14"/>
                <w:lang w:eastAsia="es-CO"/>
              </w:rPr>
            </w:pPr>
            <w:r w:rsidRPr="004642BB">
              <w:rPr>
                <w:rFonts w:ascii="Verdana" w:eastAsia="Times New Roman" w:hAnsi="Verdana" w:cs="Arial"/>
                <w:sz w:val="14"/>
                <w:szCs w:val="14"/>
                <w:lang w:eastAsia="es-CO"/>
              </w:rPr>
              <w:t xml:space="preserve">        15,125 </w:t>
            </w:r>
          </w:p>
        </w:tc>
        <w:tc>
          <w:tcPr>
            <w:tcW w:w="436" w:type="pct"/>
            <w:tcBorders>
              <w:top w:val="nil"/>
              <w:left w:val="nil"/>
              <w:bottom w:val="single" w:sz="4" w:space="0" w:color="auto"/>
              <w:right w:val="single" w:sz="4" w:space="0" w:color="auto"/>
            </w:tcBorders>
            <w:shd w:val="clear" w:color="auto" w:fill="auto"/>
            <w:noWrap/>
            <w:vAlign w:val="bottom"/>
            <w:hideMark/>
          </w:tcPr>
          <w:p w:rsidR="00E37D1F" w:rsidRPr="004642BB" w:rsidRDefault="00E37D1F" w:rsidP="00D219E4">
            <w:pPr>
              <w:rPr>
                <w:rFonts w:ascii="Verdana" w:eastAsia="Times New Roman" w:hAnsi="Verdana" w:cs="Arial"/>
                <w:sz w:val="14"/>
                <w:szCs w:val="14"/>
                <w:lang w:eastAsia="es-CO"/>
              </w:rPr>
            </w:pPr>
            <w:r w:rsidRPr="004642BB">
              <w:rPr>
                <w:rFonts w:ascii="Verdana" w:eastAsia="Times New Roman" w:hAnsi="Verdana" w:cs="Arial"/>
                <w:sz w:val="14"/>
                <w:szCs w:val="14"/>
                <w:lang w:eastAsia="es-CO"/>
              </w:rPr>
              <w:t xml:space="preserve">            15,144 </w:t>
            </w:r>
          </w:p>
        </w:tc>
        <w:tc>
          <w:tcPr>
            <w:tcW w:w="371" w:type="pct"/>
            <w:tcBorders>
              <w:top w:val="nil"/>
              <w:left w:val="nil"/>
              <w:bottom w:val="single" w:sz="4" w:space="0" w:color="auto"/>
              <w:right w:val="single" w:sz="4" w:space="0" w:color="auto"/>
            </w:tcBorders>
            <w:shd w:val="clear" w:color="auto" w:fill="auto"/>
            <w:noWrap/>
            <w:vAlign w:val="bottom"/>
            <w:hideMark/>
          </w:tcPr>
          <w:p w:rsidR="00E37D1F" w:rsidRPr="004642BB" w:rsidRDefault="00E37D1F" w:rsidP="00D219E4">
            <w:pPr>
              <w:rPr>
                <w:rFonts w:ascii="Verdana" w:eastAsia="Times New Roman" w:hAnsi="Verdana" w:cs="Arial"/>
                <w:sz w:val="14"/>
                <w:szCs w:val="14"/>
                <w:lang w:eastAsia="es-CO"/>
              </w:rPr>
            </w:pPr>
            <w:r w:rsidRPr="004642BB">
              <w:rPr>
                <w:rFonts w:ascii="Verdana" w:eastAsia="Times New Roman" w:hAnsi="Verdana" w:cs="Arial"/>
                <w:sz w:val="14"/>
                <w:szCs w:val="14"/>
                <w:lang w:eastAsia="es-CO"/>
              </w:rPr>
              <w:t xml:space="preserve">       15,158 </w:t>
            </w:r>
          </w:p>
        </w:tc>
      </w:tr>
      <w:tr w:rsidR="00E37D1F" w:rsidRPr="004642BB" w:rsidTr="00D219E4">
        <w:trPr>
          <w:trHeight w:val="360"/>
        </w:trPr>
        <w:tc>
          <w:tcPr>
            <w:tcW w:w="354" w:type="pct"/>
            <w:tcBorders>
              <w:top w:val="nil"/>
              <w:left w:val="single" w:sz="4" w:space="0" w:color="auto"/>
              <w:bottom w:val="single" w:sz="4" w:space="0" w:color="auto"/>
              <w:right w:val="single" w:sz="4" w:space="0" w:color="auto"/>
            </w:tcBorders>
            <w:shd w:val="clear" w:color="auto" w:fill="auto"/>
            <w:noWrap/>
            <w:vAlign w:val="bottom"/>
            <w:hideMark/>
          </w:tcPr>
          <w:p w:rsidR="00E37D1F" w:rsidRPr="004642BB" w:rsidRDefault="00E37D1F" w:rsidP="00D219E4">
            <w:pPr>
              <w:rPr>
                <w:rFonts w:ascii="Verdana" w:eastAsia="Times New Roman" w:hAnsi="Verdana" w:cs="Arial"/>
                <w:sz w:val="14"/>
                <w:szCs w:val="14"/>
                <w:lang w:eastAsia="es-CO"/>
              </w:rPr>
            </w:pPr>
            <w:r w:rsidRPr="004642BB">
              <w:rPr>
                <w:rFonts w:ascii="Verdana" w:eastAsia="Times New Roman" w:hAnsi="Verdana" w:cs="Arial"/>
                <w:sz w:val="14"/>
                <w:szCs w:val="14"/>
                <w:lang w:eastAsia="es-CO"/>
              </w:rPr>
              <w:t xml:space="preserve">Tres </w:t>
            </w:r>
          </w:p>
        </w:tc>
        <w:tc>
          <w:tcPr>
            <w:tcW w:w="403" w:type="pct"/>
            <w:tcBorders>
              <w:top w:val="nil"/>
              <w:left w:val="nil"/>
              <w:bottom w:val="single" w:sz="4" w:space="0" w:color="auto"/>
              <w:right w:val="single" w:sz="4" w:space="0" w:color="auto"/>
            </w:tcBorders>
            <w:shd w:val="clear" w:color="auto" w:fill="auto"/>
            <w:noWrap/>
            <w:vAlign w:val="bottom"/>
            <w:hideMark/>
          </w:tcPr>
          <w:p w:rsidR="00E37D1F" w:rsidRPr="004642BB" w:rsidRDefault="00E37D1F" w:rsidP="00D219E4">
            <w:pPr>
              <w:rPr>
                <w:rFonts w:ascii="Verdana" w:eastAsia="Times New Roman" w:hAnsi="Verdana" w:cs="Arial"/>
                <w:sz w:val="14"/>
                <w:szCs w:val="14"/>
                <w:lang w:eastAsia="es-CO"/>
              </w:rPr>
            </w:pPr>
            <w:r w:rsidRPr="004642BB">
              <w:rPr>
                <w:rFonts w:ascii="Verdana" w:eastAsia="Times New Roman" w:hAnsi="Verdana" w:cs="Arial"/>
                <w:sz w:val="14"/>
                <w:szCs w:val="14"/>
                <w:lang w:eastAsia="es-CO"/>
              </w:rPr>
              <w:t xml:space="preserve">           9,715 </w:t>
            </w:r>
          </w:p>
        </w:tc>
        <w:tc>
          <w:tcPr>
            <w:tcW w:w="339" w:type="pct"/>
            <w:tcBorders>
              <w:top w:val="nil"/>
              <w:left w:val="nil"/>
              <w:bottom w:val="single" w:sz="4" w:space="0" w:color="auto"/>
              <w:right w:val="single" w:sz="4" w:space="0" w:color="auto"/>
            </w:tcBorders>
            <w:shd w:val="clear" w:color="auto" w:fill="auto"/>
            <w:noWrap/>
            <w:vAlign w:val="bottom"/>
            <w:hideMark/>
          </w:tcPr>
          <w:p w:rsidR="00E37D1F" w:rsidRPr="004642BB" w:rsidRDefault="00E37D1F" w:rsidP="00D219E4">
            <w:pPr>
              <w:rPr>
                <w:rFonts w:ascii="Verdana" w:eastAsia="Times New Roman" w:hAnsi="Verdana" w:cs="Arial"/>
                <w:sz w:val="14"/>
                <w:szCs w:val="14"/>
                <w:lang w:eastAsia="es-CO"/>
              </w:rPr>
            </w:pPr>
            <w:r w:rsidRPr="004642BB">
              <w:rPr>
                <w:rFonts w:ascii="Verdana" w:eastAsia="Times New Roman" w:hAnsi="Verdana" w:cs="Arial"/>
                <w:sz w:val="14"/>
                <w:szCs w:val="14"/>
                <w:lang w:eastAsia="es-CO"/>
              </w:rPr>
              <w:t xml:space="preserve">       9,710 </w:t>
            </w:r>
          </w:p>
        </w:tc>
        <w:tc>
          <w:tcPr>
            <w:tcW w:w="452" w:type="pct"/>
            <w:tcBorders>
              <w:top w:val="nil"/>
              <w:left w:val="nil"/>
              <w:bottom w:val="single" w:sz="4" w:space="0" w:color="auto"/>
              <w:right w:val="single" w:sz="4" w:space="0" w:color="auto"/>
            </w:tcBorders>
            <w:shd w:val="clear" w:color="auto" w:fill="auto"/>
            <w:noWrap/>
            <w:vAlign w:val="bottom"/>
            <w:hideMark/>
          </w:tcPr>
          <w:p w:rsidR="00E37D1F" w:rsidRPr="004642BB" w:rsidRDefault="00E37D1F" w:rsidP="00D219E4">
            <w:pPr>
              <w:rPr>
                <w:rFonts w:ascii="Verdana" w:eastAsia="Times New Roman" w:hAnsi="Verdana" w:cs="Arial"/>
                <w:sz w:val="14"/>
                <w:szCs w:val="14"/>
                <w:lang w:eastAsia="es-CO"/>
              </w:rPr>
            </w:pPr>
            <w:r w:rsidRPr="004642BB">
              <w:rPr>
                <w:rFonts w:ascii="Verdana" w:eastAsia="Times New Roman" w:hAnsi="Verdana" w:cs="Arial"/>
                <w:sz w:val="14"/>
                <w:szCs w:val="14"/>
                <w:lang w:eastAsia="es-CO"/>
              </w:rPr>
              <w:t xml:space="preserve">               9,707 </w:t>
            </w:r>
          </w:p>
        </w:tc>
        <w:tc>
          <w:tcPr>
            <w:tcW w:w="420" w:type="pct"/>
            <w:tcBorders>
              <w:top w:val="nil"/>
              <w:left w:val="nil"/>
              <w:bottom w:val="single" w:sz="4" w:space="0" w:color="auto"/>
              <w:right w:val="single" w:sz="4" w:space="0" w:color="auto"/>
            </w:tcBorders>
            <w:shd w:val="clear" w:color="auto" w:fill="auto"/>
            <w:noWrap/>
            <w:vAlign w:val="bottom"/>
            <w:hideMark/>
          </w:tcPr>
          <w:p w:rsidR="00E37D1F" w:rsidRPr="004642BB" w:rsidRDefault="00E37D1F" w:rsidP="00D219E4">
            <w:pPr>
              <w:rPr>
                <w:rFonts w:ascii="Verdana" w:eastAsia="Times New Roman" w:hAnsi="Verdana" w:cs="Arial"/>
                <w:sz w:val="14"/>
                <w:szCs w:val="14"/>
                <w:lang w:eastAsia="es-CO"/>
              </w:rPr>
            </w:pPr>
            <w:r w:rsidRPr="004642BB">
              <w:rPr>
                <w:rFonts w:ascii="Verdana" w:eastAsia="Times New Roman" w:hAnsi="Verdana" w:cs="Arial"/>
                <w:sz w:val="14"/>
                <w:szCs w:val="14"/>
                <w:lang w:eastAsia="es-CO"/>
              </w:rPr>
              <w:t xml:space="preserve">            9,728 </w:t>
            </w:r>
          </w:p>
        </w:tc>
        <w:tc>
          <w:tcPr>
            <w:tcW w:w="420" w:type="pct"/>
            <w:tcBorders>
              <w:top w:val="nil"/>
              <w:left w:val="nil"/>
              <w:bottom w:val="single" w:sz="4" w:space="0" w:color="auto"/>
              <w:right w:val="single" w:sz="4" w:space="0" w:color="auto"/>
            </w:tcBorders>
            <w:shd w:val="clear" w:color="auto" w:fill="auto"/>
            <w:noWrap/>
            <w:vAlign w:val="bottom"/>
            <w:hideMark/>
          </w:tcPr>
          <w:p w:rsidR="00E37D1F" w:rsidRPr="004642BB" w:rsidRDefault="00E37D1F" w:rsidP="00D219E4">
            <w:pPr>
              <w:rPr>
                <w:rFonts w:ascii="Verdana" w:eastAsia="Times New Roman" w:hAnsi="Verdana" w:cs="Arial"/>
                <w:sz w:val="14"/>
                <w:szCs w:val="14"/>
                <w:lang w:eastAsia="es-CO"/>
              </w:rPr>
            </w:pPr>
            <w:r w:rsidRPr="004642BB">
              <w:rPr>
                <w:rFonts w:ascii="Verdana" w:eastAsia="Times New Roman" w:hAnsi="Verdana" w:cs="Arial"/>
                <w:sz w:val="14"/>
                <w:szCs w:val="14"/>
                <w:lang w:eastAsia="es-CO"/>
              </w:rPr>
              <w:t xml:space="preserve">            9,738 </w:t>
            </w:r>
          </w:p>
        </w:tc>
        <w:tc>
          <w:tcPr>
            <w:tcW w:w="339" w:type="pct"/>
            <w:tcBorders>
              <w:top w:val="nil"/>
              <w:left w:val="nil"/>
              <w:bottom w:val="single" w:sz="4" w:space="0" w:color="auto"/>
              <w:right w:val="single" w:sz="4" w:space="0" w:color="auto"/>
            </w:tcBorders>
            <w:shd w:val="clear" w:color="auto" w:fill="auto"/>
            <w:noWrap/>
            <w:vAlign w:val="bottom"/>
            <w:hideMark/>
          </w:tcPr>
          <w:p w:rsidR="00E37D1F" w:rsidRPr="004642BB" w:rsidRDefault="00E37D1F" w:rsidP="00D219E4">
            <w:pPr>
              <w:rPr>
                <w:rFonts w:ascii="Verdana" w:eastAsia="Times New Roman" w:hAnsi="Verdana" w:cs="Arial"/>
                <w:sz w:val="14"/>
                <w:szCs w:val="14"/>
                <w:lang w:eastAsia="es-CO"/>
              </w:rPr>
            </w:pPr>
            <w:r w:rsidRPr="004642BB">
              <w:rPr>
                <w:rFonts w:ascii="Verdana" w:eastAsia="Times New Roman" w:hAnsi="Verdana" w:cs="Arial"/>
                <w:sz w:val="14"/>
                <w:szCs w:val="14"/>
                <w:lang w:eastAsia="es-CO"/>
              </w:rPr>
              <w:t xml:space="preserve">       9,736 </w:t>
            </w:r>
          </w:p>
        </w:tc>
        <w:tc>
          <w:tcPr>
            <w:tcW w:w="339" w:type="pct"/>
            <w:tcBorders>
              <w:top w:val="nil"/>
              <w:left w:val="nil"/>
              <w:bottom w:val="single" w:sz="4" w:space="0" w:color="auto"/>
              <w:right w:val="single" w:sz="4" w:space="0" w:color="auto"/>
            </w:tcBorders>
            <w:shd w:val="clear" w:color="auto" w:fill="auto"/>
            <w:noWrap/>
            <w:vAlign w:val="bottom"/>
            <w:hideMark/>
          </w:tcPr>
          <w:p w:rsidR="00E37D1F" w:rsidRPr="004642BB" w:rsidRDefault="00E37D1F" w:rsidP="00D219E4">
            <w:pPr>
              <w:rPr>
                <w:rFonts w:ascii="Verdana" w:eastAsia="Times New Roman" w:hAnsi="Verdana" w:cs="Arial"/>
                <w:sz w:val="14"/>
                <w:szCs w:val="14"/>
                <w:lang w:eastAsia="es-CO"/>
              </w:rPr>
            </w:pPr>
            <w:r w:rsidRPr="004642BB">
              <w:rPr>
                <w:rFonts w:ascii="Verdana" w:eastAsia="Times New Roman" w:hAnsi="Verdana" w:cs="Arial"/>
                <w:sz w:val="14"/>
                <w:szCs w:val="14"/>
                <w:lang w:eastAsia="es-CO"/>
              </w:rPr>
              <w:t xml:space="preserve">        9,758 </w:t>
            </w:r>
          </w:p>
        </w:tc>
        <w:tc>
          <w:tcPr>
            <w:tcW w:w="377" w:type="pct"/>
            <w:tcBorders>
              <w:top w:val="nil"/>
              <w:left w:val="nil"/>
              <w:bottom w:val="single" w:sz="4" w:space="0" w:color="auto"/>
              <w:right w:val="single" w:sz="4" w:space="0" w:color="auto"/>
            </w:tcBorders>
            <w:shd w:val="clear" w:color="auto" w:fill="auto"/>
            <w:noWrap/>
            <w:vAlign w:val="bottom"/>
            <w:hideMark/>
          </w:tcPr>
          <w:p w:rsidR="00E37D1F" w:rsidRPr="004642BB" w:rsidRDefault="00E37D1F" w:rsidP="00D219E4">
            <w:pPr>
              <w:rPr>
                <w:rFonts w:ascii="Verdana" w:eastAsia="Times New Roman" w:hAnsi="Verdana" w:cs="Arial"/>
                <w:sz w:val="14"/>
                <w:szCs w:val="14"/>
                <w:lang w:eastAsia="es-CO"/>
              </w:rPr>
            </w:pPr>
            <w:r w:rsidRPr="004642BB">
              <w:rPr>
                <w:rFonts w:ascii="Verdana" w:eastAsia="Times New Roman" w:hAnsi="Verdana" w:cs="Arial"/>
                <w:sz w:val="14"/>
                <w:szCs w:val="14"/>
                <w:lang w:eastAsia="es-CO"/>
              </w:rPr>
              <w:t xml:space="preserve">     9,757 </w:t>
            </w:r>
          </w:p>
        </w:tc>
        <w:tc>
          <w:tcPr>
            <w:tcW w:w="381" w:type="pct"/>
            <w:tcBorders>
              <w:top w:val="nil"/>
              <w:left w:val="nil"/>
              <w:bottom w:val="single" w:sz="4" w:space="0" w:color="auto"/>
              <w:right w:val="single" w:sz="4" w:space="0" w:color="auto"/>
            </w:tcBorders>
            <w:shd w:val="clear" w:color="auto" w:fill="auto"/>
            <w:noWrap/>
            <w:vAlign w:val="bottom"/>
            <w:hideMark/>
          </w:tcPr>
          <w:p w:rsidR="00E37D1F" w:rsidRPr="004642BB" w:rsidRDefault="00E37D1F" w:rsidP="00D219E4">
            <w:pPr>
              <w:rPr>
                <w:rFonts w:ascii="Verdana" w:eastAsia="Times New Roman" w:hAnsi="Verdana" w:cs="Arial"/>
                <w:sz w:val="14"/>
                <w:szCs w:val="14"/>
                <w:lang w:eastAsia="es-CO"/>
              </w:rPr>
            </w:pPr>
            <w:r w:rsidRPr="004642BB">
              <w:rPr>
                <w:rFonts w:ascii="Verdana" w:eastAsia="Times New Roman" w:hAnsi="Verdana" w:cs="Arial"/>
                <w:sz w:val="14"/>
                <w:szCs w:val="14"/>
                <w:lang w:eastAsia="es-CO"/>
              </w:rPr>
              <w:t xml:space="preserve">              9,786 </w:t>
            </w:r>
          </w:p>
        </w:tc>
        <w:tc>
          <w:tcPr>
            <w:tcW w:w="371" w:type="pct"/>
            <w:tcBorders>
              <w:top w:val="nil"/>
              <w:left w:val="nil"/>
              <w:bottom w:val="single" w:sz="4" w:space="0" w:color="auto"/>
              <w:right w:val="single" w:sz="4" w:space="0" w:color="auto"/>
            </w:tcBorders>
            <w:shd w:val="clear" w:color="auto" w:fill="auto"/>
            <w:noWrap/>
            <w:vAlign w:val="bottom"/>
            <w:hideMark/>
          </w:tcPr>
          <w:p w:rsidR="00E37D1F" w:rsidRPr="004642BB" w:rsidRDefault="00E37D1F" w:rsidP="00D219E4">
            <w:pPr>
              <w:rPr>
                <w:rFonts w:ascii="Verdana" w:eastAsia="Times New Roman" w:hAnsi="Verdana" w:cs="Arial"/>
                <w:sz w:val="14"/>
                <w:szCs w:val="14"/>
                <w:lang w:eastAsia="es-CO"/>
              </w:rPr>
            </w:pPr>
            <w:r w:rsidRPr="004642BB">
              <w:rPr>
                <w:rFonts w:ascii="Verdana" w:eastAsia="Times New Roman" w:hAnsi="Verdana" w:cs="Arial"/>
                <w:sz w:val="14"/>
                <w:szCs w:val="14"/>
                <w:lang w:eastAsia="es-CO"/>
              </w:rPr>
              <w:t xml:space="preserve">          9,794 </w:t>
            </w:r>
          </w:p>
        </w:tc>
        <w:tc>
          <w:tcPr>
            <w:tcW w:w="436" w:type="pct"/>
            <w:tcBorders>
              <w:top w:val="nil"/>
              <w:left w:val="nil"/>
              <w:bottom w:val="single" w:sz="4" w:space="0" w:color="auto"/>
              <w:right w:val="single" w:sz="4" w:space="0" w:color="auto"/>
            </w:tcBorders>
            <w:shd w:val="clear" w:color="auto" w:fill="auto"/>
            <w:noWrap/>
            <w:vAlign w:val="bottom"/>
            <w:hideMark/>
          </w:tcPr>
          <w:p w:rsidR="00E37D1F" w:rsidRPr="004642BB" w:rsidRDefault="00E37D1F" w:rsidP="00D219E4">
            <w:pPr>
              <w:rPr>
                <w:rFonts w:ascii="Verdana" w:eastAsia="Times New Roman" w:hAnsi="Verdana" w:cs="Arial"/>
                <w:sz w:val="14"/>
                <w:szCs w:val="14"/>
                <w:lang w:eastAsia="es-CO"/>
              </w:rPr>
            </w:pPr>
            <w:r w:rsidRPr="004642BB">
              <w:rPr>
                <w:rFonts w:ascii="Verdana" w:eastAsia="Times New Roman" w:hAnsi="Verdana" w:cs="Arial"/>
                <w:sz w:val="14"/>
                <w:szCs w:val="14"/>
                <w:lang w:eastAsia="es-CO"/>
              </w:rPr>
              <w:t xml:space="preserve">              9,812 </w:t>
            </w:r>
          </w:p>
        </w:tc>
        <w:tc>
          <w:tcPr>
            <w:tcW w:w="371" w:type="pct"/>
            <w:tcBorders>
              <w:top w:val="nil"/>
              <w:left w:val="nil"/>
              <w:bottom w:val="single" w:sz="4" w:space="0" w:color="auto"/>
              <w:right w:val="single" w:sz="4" w:space="0" w:color="auto"/>
            </w:tcBorders>
            <w:shd w:val="clear" w:color="auto" w:fill="auto"/>
            <w:noWrap/>
            <w:vAlign w:val="bottom"/>
            <w:hideMark/>
          </w:tcPr>
          <w:p w:rsidR="00E37D1F" w:rsidRPr="004642BB" w:rsidRDefault="00E37D1F" w:rsidP="00D219E4">
            <w:pPr>
              <w:rPr>
                <w:rFonts w:ascii="Verdana" w:eastAsia="Times New Roman" w:hAnsi="Verdana" w:cs="Arial"/>
                <w:sz w:val="14"/>
                <w:szCs w:val="14"/>
                <w:lang w:eastAsia="es-CO"/>
              </w:rPr>
            </w:pPr>
            <w:r w:rsidRPr="004642BB">
              <w:rPr>
                <w:rFonts w:ascii="Verdana" w:eastAsia="Times New Roman" w:hAnsi="Verdana" w:cs="Arial"/>
                <w:sz w:val="14"/>
                <w:szCs w:val="14"/>
                <w:lang w:eastAsia="es-CO"/>
              </w:rPr>
              <w:t xml:space="preserve">         9,849 </w:t>
            </w:r>
          </w:p>
        </w:tc>
      </w:tr>
      <w:tr w:rsidR="00E37D1F" w:rsidRPr="004642BB" w:rsidTr="00D219E4">
        <w:trPr>
          <w:trHeight w:val="360"/>
        </w:trPr>
        <w:tc>
          <w:tcPr>
            <w:tcW w:w="354" w:type="pct"/>
            <w:tcBorders>
              <w:top w:val="nil"/>
              <w:left w:val="single" w:sz="4" w:space="0" w:color="auto"/>
              <w:bottom w:val="single" w:sz="4" w:space="0" w:color="auto"/>
              <w:right w:val="single" w:sz="4" w:space="0" w:color="auto"/>
            </w:tcBorders>
            <w:shd w:val="clear" w:color="auto" w:fill="auto"/>
            <w:noWrap/>
            <w:vAlign w:val="bottom"/>
            <w:hideMark/>
          </w:tcPr>
          <w:p w:rsidR="00E37D1F" w:rsidRPr="004642BB" w:rsidRDefault="00E37D1F" w:rsidP="00D219E4">
            <w:pPr>
              <w:rPr>
                <w:rFonts w:ascii="Verdana" w:eastAsia="Times New Roman" w:hAnsi="Verdana" w:cs="Arial"/>
                <w:sz w:val="14"/>
                <w:szCs w:val="14"/>
                <w:lang w:eastAsia="es-CO"/>
              </w:rPr>
            </w:pPr>
            <w:r w:rsidRPr="004642BB">
              <w:rPr>
                <w:rFonts w:ascii="Verdana" w:eastAsia="Times New Roman" w:hAnsi="Verdana" w:cs="Arial"/>
                <w:sz w:val="14"/>
                <w:szCs w:val="14"/>
                <w:lang w:eastAsia="es-CO"/>
              </w:rPr>
              <w:t>Cuatro</w:t>
            </w:r>
          </w:p>
        </w:tc>
        <w:tc>
          <w:tcPr>
            <w:tcW w:w="403" w:type="pct"/>
            <w:tcBorders>
              <w:top w:val="nil"/>
              <w:left w:val="nil"/>
              <w:bottom w:val="single" w:sz="4" w:space="0" w:color="auto"/>
              <w:right w:val="single" w:sz="4" w:space="0" w:color="auto"/>
            </w:tcBorders>
            <w:shd w:val="clear" w:color="auto" w:fill="auto"/>
            <w:noWrap/>
            <w:vAlign w:val="bottom"/>
            <w:hideMark/>
          </w:tcPr>
          <w:p w:rsidR="00E37D1F" w:rsidRPr="004642BB" w:rsidRDefault="00E37D1F" w:rsidP="00D219E4">
            <w:pPr>
              <w:rPr>
                <w:rFonts w:ascii="Verdana" w:eastAsia="Times New Roman" w:hAnsi="Verdana" w:cs="Arial"/>
                <w:sz w:val="14"/>
                <w:szCs w:val="14"/>
                <w:lang w:eastAsia="es-CO"/>
              </w:rPr>
            </w:pPr>
            <w:r w:rsidRPr="004642BB">
              <w:rPr>
                <w:rFonts w:ascii="Verdana" w:eastAsia="Times New Roman" w:hAnsi="Verdana" w:cs="Arial"/>
                <w:sz w:val="14"/>
                <w:szCs w:val="14"/>
                <w:lang w:eastAsia="es-CO"/>
              </w:rPr>
              <w:t xml:space="preserve">           1,843 </w:t>
            </w:r>
          </w:p>
        </w:tc>
        <w:tc>
          <w:tcPr>
            <w:tcW w:w="339" w:type="pct"/>
            <w:tcBorders>
              <w:top w:val="nil"/>
              <w:left w:val="nil"/>
              <w:bottom w:val="single" w:sz="4" w:space="0" w:color="auto"/>
              <w:right w:val="single" w:sz="4" w:space="0" w:color="auto"/>
            </w:tcBorders>
            <w:shd w:val="clear" w:color="auto" w:fill="auto"/>
            <w:noWrap/>
            <w:vAlign w:val="bottom"/>
            <w:hideMark/>
          </w:tcPr>
          <w:p w:rsidR="00E37D1F" w:rsidRPr="004642BB" w:rsidRDefault="00E37D1F" w:rsidP="00D219E4">
            <w:pPr>
              <w:rPr>
                <w:rFonts w:ascii="Verdana" w:eastAsia="Times New Roman" w:hAnsi="Verdana" w:cs="Arial"/>
                <w:sz w:val="14"/>
                <w:szCs w:val="14"/>
                <w:lang w:eastAsia="es-CO"/>
              </w:rPr>
            </w:pPr>
            <w:r w:rsidRPr="004642BB">
              <w:rPr>
                <w:rFonts w:ascii="Verdana" w:eastAsia="Times New Roman" w:hAnsi="Verdana" w:cs="Arial"/>
                <w:sz w:val="14"/>
                <w:szCs w:val="14"/>
                <w:lang w:eastAsia="es-CO"/>
              </w:rPr>
              <w:t xml:space="preserve">       1,845 </w:t>
            </w:r>
          </w:p>
        </w:tc>
        <w:tc>
          <w:tcPr>
            <w:tcW w:w="452" w:type="pct"/>
            <w:tcBorders>
              <w:top w:val="nil"/>
              <w:left w:val="nil"/>
              <w:bottom w:val="single" w:sz="4" w:space="0" w:color="auto"/>
              <w:right w:val="single" w:sz="4" w:space="0" w:color="auto"/>
            </w:tcBorders>
            <w:shd w:val="clear" w:color="auto" w:fill="auto"/>
            <w:noWrap/>
            <w:vAlign w:val="bottom"/>
            <w:hideMark/>
          </w:tcPr>
          <w:p w:rsidR="00E37D1F" w:rsidRPr="004642BB" w:rsidRDefault="00E37D1F" w:rsidP="00D219E4">
            <w:pPr>
              <w:rPr>
                <w:rFonts w:ascii="Verdana" w:eastAsia="Times New Roman" w:hAnsi="Verdana" w:cs="Arial"/>
                <w:sz w:val="14"/>
                <w:szCs w:val="14"/>
                <w:lang w:eastAsia="es-CO"/>
              </w:rPr>
            </w:pPr>
            <w:r w:rsidRPr="004642BB">
              <w:rPr>
                <w:rFonts w:ascii="Verdana" w:eastAsia="Times New Roman" w:hAnsi="Verdana" w:cs="Arial"/>
                <w:sz w:val="14"/>
                <w:szCs w:val="14"/>
                <w:lang w:eastAsia="es-CO"/>
              </w:rPr>
              <w:t xml:space="preserve">               1,841 </w:t>
            </w:r>
          </w:p>
        </w:tc>
        <w:tc>
          <w:tcPr>
            <w:tcW w:w="420" w:type="pct"/>
            <w:tcBorders>
              <w:top w:val="nil"/>
              <w:left w:val="nil"/>
              <w:bottom w:val="single" w:sz="4" w:space="0" w:color="auto"/>
              <w:right w:val="single" w:sz="4" w:space="0" w:color="auto"/>
            </w:tcBorders>
            <w:shd w:val="clear" w:color="auto" w:fill="auto"/>
            <w:noWrap/>
            <w:vAlign w:val="bottom"/>
            <w:hideMark/>
          </w:tcPr>
          <w:p w:rsidR="00E37D1F" w:rsidRPr="004642BB" w:rsidRDefault="00E37D1F" w:rsidP="00D219E4">
            <w:pPr>
              <w:rPr>
                <w:rFonts w:ascii="Verdana" w:eastAsia="Times New Roman" w:hAnsi="Verdana" w:cs="Arial"/>
                <w:sz w:val="14"/>
                <w:szCs w:val="14"/>
                <w:lang w:eastAsia="es-CO"/>
              </w:rPr>
            </w:pPr>
            <w:r w:rsidRPr="004642BB">
              <w:rPr>
                <w:rFonts w:ascii="Verdana" w:eastAsia="Times New Roman" w:hAnsi="Verdana" w:cs="Arial"/>
                <w:sz w:val="14"/>
                <w:szCs w:val="14"/>
                <w:lang w:eastAsia="es-CO"/>
              </w:rPr>
              <w:t xml:space="preserve">            1,842 </w:t>
            </w:r>
          </w:p>
        </w:tc>
        <w:tc>
          <w:tcPr>
            <w:tcW w:w="420" w:type="pct"/>
            <w:tcBorders>
              <w:top w:val="nil"/>
              <w:left w:val="nil"/>
              <w:bottom w:val="single" w:sz="4" w:space="0" w:color="auto"/>
              <w:right w:val="single" w:sz="4" w:space="0" w:color="auto"/>
            </w:tcBorders>
            <w:shd w:val="clear" w:color="auto" w:fill="auto"/>
            <w:noWrap/>
            <w:vAlign w:val="bottom"/>
            <w:hideMark/>
          </w:tcPr>
          <w:p w:rsidR="00E37D1F" w:rsidRPr="004642BB" w:rsidRDefault="00E37D1F" w:rsidP="00D219E4">
            <w:pPr>
              <w:rPr>
                <w:rFonts w:ascii="Verdana" w:eastAsia="Times New Roman" w:hAnsi="Verdana" w:cs="Arial"/>
                <w:sz w:val="14"/>
                <w:szCs w:val="14"/>
                <w:lang w:eastAsia="es-CO"/>
              </w:rPr>
            </w:pPr>
            <w:r w:rsidRPr="004642BB">
              <w:rPr>
                <w:rFonts w:ascii="Verdana" w:eastAsia="Times New Roman" w:hAnsi="Verdana" w:cs="Arial"/>
                <w:sz w:val="14"/>
                <w:szCs w:val="14"/>
                <w:lang w:eastAsia="es-CO"/>
              </w:rPr>
              <w:t xml:space="preserve">            1,840 </w:t>
            </w:r>
          </w:p>
        </w:tc>
        <w:tc>
          <w:tcPr>
            <w:tcW w:w="339" w:type="pct"/>
            <w:tcBorders>
              <w:top w:val="nil"/>
              <w:left w:val="nil"/>
              <w:bottom w:val="single" w:sz="4" w:space="0" w:color="auto"/>
              <w:right w:val="single" w:sz="4" w:space="0" w:color="auto"/>
            </w:tcBorders>
            <w:shd w:val="clear" w:color="auto" w:fill="auto"/>
            <w:noWrap/>
            <w:vAlign w:val="bottom"/>
            <w:hideMark/>
          </w:tcPr>
          <w:p w:rsidR="00E37D1F" w:rsidRPr="004642BB" w:rsidRDefault="00E37D1F" w:rsidP="00D219E4">
            <w:pPr>
              <w:rPr>
                <w:rFonts w:ascii="Verdana" w:eastAsia="Times New Roman" w:hAnsi="Verdana" w:cs="Arial"/>
                <w:sz w:val="14"/>
                <w:szCs w:val="14"/>
                <w:lang w:eastAsia="es-CO"/>
              </w:rPr>
            </w:pPr>
            <w:r w:rsidRPr="004642BB">
              <w:rPr>
                <w:rFonts w:ascii="Verdana" w:eastAsia="Times New Roman" w:hAnsi="Verdana" w:cs="Arial"/>
                <w:sz w:val="14"/>
                <w:szCs w:val="14"/>
                <w:lang w:eastAsia="es-CO"/>
              </w:rPr>
              <w:t xml:space="preserve">       1,851 </w:t>
            </w:r>
          </w:p>
        </w:tc>
        <w:tc>
          <w:tcPr>
            <w:tcW w:w="339" w:type="pct"/>
            <w:tcBorders>
              <w:top w:val="nil"/>
              <w:left w:val="nil"/>
              <w:bottom w:val="single" w:sz="4" w:space="0" w:color="auto"/>
              <w:right w:val="single" w:sz="4" w:space="0" w:color="auto"/>
            </w:tcBorders>
            <w:shd w:val="clear" w:color="auto" w:fill="auto"/>
            <w:noWrap/>
            <w:vAlign w:val="bottom"/>
            <w:hideMark/>
          </w:tcPr>
          <w:p w:rsidR="00E37D1F" w:rsidRPr="004642BB" w:rsidRDefault="00E37D1F" w:rsidP="00D219E4">
            <w:pPr>
              <w:rPr>
                <w:rFonts w:ascii="Verdana" w:eastAsia="Times New Roman" w:hAnsi="Verdana" w:cs="Arial"/>
                <w:sz w:val="14"/>
                <w:szCs w:val="14"/>
                <w:lang w:eastAsia="es-CO"/>
              </w:rPr>
            </w:pPr>
            <w:r w:rsidRPr="004642BB">
              <w:rPr>
                <w:rFonts w:ascii="Verdana" w:eastAsia="Times New Roman" w:hAnsi="Verdana" w:cs="Arial"/>
                <w:sz w:val="14"/>
                <w:szCs w:val="14"/>
                <w:lang w:eastAsia="es-CO"/>
              </w:rPr>
              <w:t xml:space="preserve">        1,853 </w:t>
            </w:r>
          </w:p>
        </w:tc>
        <w:tc>
          <w:tcPr>
            <w:tcW w:w="377" w:type="pct"/>
            <w:tcBorders>
              <w:top w:val="nil"/>
              <w:left w:val="nil"/>
              <w:bottom w:val="single" w:sz="4" w:space="0" w:color="auto"/>
              <w:right w:val="single" w:sz="4" w:space="0" w:color="auto"/>
            </w:tcBorders>
            <w:shd w:val="clear" w:color="auto" w:fill="auto"/>
            <w:noWrap/>
            <w:vAlign w:val="bottom"/>
            <w:hideMark/>
          </w:tcPr>
          <w:p w:rsidR="00E37D1F" w:rsidRPr="004642BB" w:rsidRDefault="00E37D1F" w:rsidP="00D219E4">
            <w:pPr>
              <w:rPr>
                <w:rFonts w:ascii="Verdana" w:eastAsia="Times New Roman" w:hAnsi="Verdana" w:cs="Arial"/>
                <w:sz w:val="14"/>
                <w:szCs w:val="14"/>
                <w:lang w:eastAsia="es-CO"/>
              </w:rPr>
            </w:pPr>
            <w:r w:rsidRPr="004642BB">
              <w:rPr>
                <w:rFonts w:ascii="Verdana" w:eastAsia="Times New Roman" w:hAnsi="Verdana" w:cs="Arial"/>
                <w:sz w:val="14"/>
                <w:szCs w:val="14"/>
                <w:lang w:eastAsia="es-CO"/>
              </w:rPr>
              <w:t xml:space="preserve">     1,851 </w:t>
            </w:r>
          </w:p>
        </w:tc>
        <w:tc>
          <w:tcPr>
            <w:tcW w:w="381" w:type="pct"/>
            <w:tcBorders>
              <w:top w:val="nil"/>
              <w:left w:val="nil"/>
              <w:bottom w:val="single" w:sz="4" w:space="0" w:color="auto"/>
              <w:right w:val="single" w:sz="4" w:space="0" w:color="auto"/>
            </w:tcBorders>
            <w:shd w:val="clear" w:color="auto" w:fill="auto"/>
            <w:noWrap/>
            <w:vAlign w:val="bottom"/>
            <w:hideMark/>
          </w:tcPr>
          <w:p w:rsidR="00E37D1F" w:rsidRPr="004642BB" w:rsidRDefault="00E37D1F" w:rsidP="00D219E4">
            <w:pPr>
              <w:rPr>
                <w:rFonts w:ascii="Verdana" w:eastAsia="Times New Roman" w:hAnsi="Verdana" w:cs="Arial"/>
                <w:sz w:val="14"/>
                <w:szCs w:val="14"/>
                <w:lang w:eastAsia="es-CO"/>
              </w:rPr>
            </w:pPr>
            <w:r w:rsidRPr="004642BB">
              <w:rPr>
                <w:rFonts w:ascii="Verdana" w:eastAsia="Times New Roman" w:hAnsi="Verdana" w:cs="Arial"/>
                <w:sz w:val="14"/>
                <w:szCs w:val="14"/>
                <w:lang w:eastAsia="es-CO"/>
              </w:rPr>
              <w:t xml:space="preserve">              1,857 </w:t>
            </w:r>
          </w:p>
        </w:tc>
        <w:tc>
          <w:tcPr>
            <w:tcW w:w="371" w:type="pct"/>
            <w:tcBorders>
              <w:top w:val="nil"/>
              <w:left w:val="nil"/>
              <w:bottom w:val="single" w:sz="4" w:space="0" w:color="auto"/>
              <w:right w:val="single" w:sz="4" w:space="0" w:color="auto"/>
            </w:tcBorders>
            <w:shd w:val="clear" w:color="auto" w:fill="auto"/>
            <w:noWrap/>
            <w:vAlign w:val="bottom"/>
            <w:hideMark/>
          </w:tcPr>
          <w:p w:rsidR="00E37D1F" w:rsidRPr="004642BB" w:rsidRDefault="00E37D1F" w:rsidP="00D219E4">
            <w:pPr>
              <w:rPr>
                <w:rFonts w:ascii="Verdana" w:eastAsia="Times New Roman" w:hAnsi="Verdana" w:cs="Arial"/>
                <w:sz w:val="14"/>
                <w:szCs w:val="14"/>
                <w:lang w:eastAsia="es-CO"/>
              </w:rPr>
            </w:pPr>
            <w:r w:rsidRPr="004642BB">
              <w:rPr>
                <w:rFonts w:ascii="Verdana" w:eastAsia="Times New Roman" w:hAnsi="Verdana" w:cs="Arial"/>
                <w:sz w:val="14"/>
                <w:szCs w:val="14"/>
                <w:lang w:eastAsia="es-CO"/>
              </w:rPr>
              <w:t xml:space="preserve">          1,858 </w:t>
            </w:r>
          </w:p>
        </w:tc>
        <w:tc>
          <w:tcPr>
            <w:tcW w:w="436" w:type="pct"/>
            <w:tcBorders>
              <w:top w:val="nil"/>
              <w:left w:val="nil"/>
              <w:bottom w:val="single" w:sz="4" w:space="0" w:color="auto"/>
              <w:right w:val="single" w:sz="4" w:space="0" w:color="auto"/>
            </w:tcBorders>
            <w:shd w:val="clear" w:color="auto" w:fill="auto"/>
            <w:noWrap/>
            <w:vAlign w:val="bottom"/>
            <w:hideMark/>
          </w:tcPr>
          <w:p w:rsidR="00E37D1F" w:rsidRPr="004642BB" w:rsidRDefault="00E37D1F" w:rsidP="00D219E4">
            <w:pPr>
              <w:rPr>
                <w:rFonts w:ascii="Verdana" w:eastAsia="Times New Roman" w:hAnsi="Verdana" w:cs="Arial"/>
                <w:sz w:val="14"/>
                <w:szCs w:val="14"/>
                <w:lang w:eastAsia="es-CO"/>
              </w:rPr>
            </w:pPr>
            <w:r w:rsidRPr="004642BB">
              <w:rPr>
                <w:rFonts w:ascii="Verdana" w:eastAsia="Times New Roman" w:hAnsi="Verdana" w:cs="Arial"/>
                <w:sz w:val="14"/>
                <w:szCs w:val="14"/>
                <w:lang w:eastAsia="es-CO"/>
              </w:rPr>
              <w:t xml:space="preserve">              1,855 </w:t>
            </w:r>
          </w:p>
        </w:tc>
        <w:tc>
          <w:tcPr>
            <w:tcW w:w="371" w:type="pct"/>
            <w:tcBorders>
              <w:top w:val="nil"/>
              <w:left w:val="nil"/>
              <w:bottom w:val="single" w:sz="4" w:space="0" w:color="auto"/>
              <w:right w:val="single" w:sz="4" w:space="0" w:color="auto"/>
            </w:tcBorders>
            <w:shd w:val="clear" w:color="auto" w:fill="auto"/>
            <w:noWrap/>
            <w:vAlign w:val="bottom"/>
            <w:hideMark/>
          </w:tcPr>
          <w:p w:rsidR="00E37D1F" w:rsidRPr="004642BB" w:rsidRDefault="00E37D1F" w:rsidP="00D219E4">
            <w:pPr>
              <w:rPr>
                <w:rFonts w:ascii="Verdana" w:eastAsia="Times New Roman" w:hAnsi="Verdana" w:cs="Arial"/>
                <w:sz w:val="14"/>
                <w:szCs w:val="14"/>
                <w:lang w:eastAsia="es-CO"/>
              </w:rPr>
            </w:pPr>
            <w:r w:rsidRPr="004642BB">
              <w:rPr>
                <w:rFonts w:ascii="Verdana" w:eastAsia="Times New Roman" w:hAnsi="Verdana" w:cs="Arial"/>
                <w:sz w:val="14"/>
                <w:szCs w:val="14"/>
                <w:lang w:eastAsia="es-CO"/>
              </w:rPr>
              <w:t xml:space="preserve">         1,859 </w:t>
            </w:r>
          </w:p>
        </w:tc>
      </w:tr>
      <w:tr w:rsidR="00E37D1F" w:rsidRPr="004642BB" w:rsidTr="00D219E4">
        <w:trPr>
          <w:trHeight w:val="360"/>
        </w:trPr>
        <w:tc>
          <w:tcPr>
            <w:tcW w:w="354" w:type="pct"/>
            <w:tcBorders>
              <w:top w:val="nil"/>
              <w:left w:val="single" w:sz="4" w:space="0" w:color="auto"/>
              <w:bottom w:val="single" w:sz="4" w:space="0" w:color="auto"/>
              <w:right w:val="single" w:sz="4" w:space="0" w:color="auto"/>
            </w:tcBorders>
            <w:shd w:val="clear" w:color="auto" w:fill="auto"/>
            <w:noWrap/>
            <w:vAlign w:val="bottom"/>
            <w:hideMark/>
          </w:tcPr>
          <w:p w:rsidR="00E37D1F" w:rsidRPr="004642BB" w:rsidRDefault="00E37D1F" w:rsidP="00D219E4">
            <w:pPr>
              <w:rPr>
                <w:rFonts w:ascii="Verdana" w:eastAsia="Times New Roman" w:hAnsi="Verdana" w:cs="Arial"/>
                <w:sz w:val="14"/>
                <w:szCs w:val="14"/>
                <w:lang w:eastAsia="es-CO"/>
              </w:rPr>
            </w:pPr>
            <w:r w:rsidRPr="004642BB">
              <w:rPr>
                <w:rFonts w:ascii="Verdana" w:eastAsia="Times New Roman" w:hAnsi="Verdana" w:cs="Arial"/>
                <w:sz w:val="14"/>
                <w:szCs w:val="14"/>
                <w:lang w:eastAsia="es-CO"/>
              </w:rPr>
              <w:t>Cinco</w:t>
            </w:r>
          </w:p>
        </w:tc>
        <w:tc>
          <w:tcPr>
            <w:tcW w:w="403" w:type="pct"/>
            <w:tcBorders>
              <w:top w:val="nil"/>
              <w:left w:val="nil"/>
              <w:bottom w:val="single" w:sz="4" w:space="0" w:color="auto"/>
              <w:right w:val="single" w:sz="4" w:space="0" w:color="auto"/>
            </w:tcBorders>
            <w:shd w:val="clear" w:color="auto" w:fill="auto"/>
            <w:noWrap/>
            <w:vAlign w:val="bottom"/>
            <w:hideMark/>
          </w:tcPr>
          <w:p w:rsidR="00E37D1F" w:rsidRPr="004642BB" w:rsidRDefault="00E37D1F" w:rsidP="00D219E4">
            <w:pPr>
              <w:rPr>
                <w:rFonts w:ascii="Verdana" w:eastAsia="Times New Roman" w:hAnsi="Verdana" w:cs="Arial"/>
                <w:sz w:val="14"/>
                <w:szCs w:val="14"/>
                <w:lang w:eastAsia="es-CO"/>
              </w:rPr>
            </w:pPr>
            <w:r w:rsidRPr="004642BB">
              <w:rPr>
                <w:rFonts w:ascii="Verdana" w:eastAsia="Times New Roman" w:hAnsi="Verdana" w:cs="Arial"/>
                <w:sz w:val="14"/>
                <w:szCs w:val="14"/>
                <w:lang w:eastAsia="es-CO"/>
              </w:rPr>
              <w:t xml:space="preserve">                   9 </w:t>
            </w:r>
          </w:p>
        </w:tc>
        <w:tc>
          <w:tcPr>
            <w:tcW w:w="339" w:type="pct"/>
            <w:tcBorders>
              <w:top w:val="nil"/>
              <w:left w:val="nil"/>
              <w:bottom w:val="single" w:sz="4" w:space="0" w:color="auto"/>
              <w:right w:val="single" w:sz="4" w:space="0" w:color="auto"/>
            </w:tcBorders>
            <w:shd w:val="clear" w:color="auto" w:fill="auto"/>
            <w:noWrap/>
            <w:vAlign w:val="bottom"/>
            <w:hideMark/>
          </w:tcPr>
          <w:p w:rsidR="00E37D1F" w:rsidRPr="004642BB" w:rsidRDefault="00E37D1F" w:rsidP="00D219E4">
            <w:pPr>
              <w:rPr>
                <w:rFonts w:ascii="Verdana" w:eastAsia="Times New Roman" w:hAnsi="Verdana" w:cs="Arial"/>
                <w:sz w:val="14"/>
                <w:szCs w:val="14"/>
                <w:lang w:eastAsia="es-CO"/>
              </w:rPr>
            </w:pPr>
            <w:r w:rsidRPr="004642BB">
              <w:rPr>
                <w:rFonts w:ascii="Verdana" w:eastAsia="Times New Roman" w:hAnsi="Verdana" w:cs="Arial"/>
                <w:sz w:val="14"/>
                <w:szCs w:val="14"/>
                <w:lang w:eastAsia="es-CO"/>
              </w:rPr>
              <w:t xml:space="preserve">               9 </w:t>
            </w:r>
          </w:p>
        </w:tc>
        <w:tc>
          <w:tcPr>
            <w:tcW w:w="452" w:type="pct"/>
            <w:tcBorders>
              <w:top w:val="nil"/>
              <w:left w:val="nil"/>
              <w:bottom w:val="single" w:sz="4" w:space="0" w:color="auto"/>
              <w:right w:val="single" w:sz="4" w:space="0" w:color="auto"/>
            </w:tcBorders>
            <w:shd w:val="clear" w:color="auto" w:fill="auto"/>
            <w:noWrap/>
            <w:vAlign w:val="bottom"/>
            <w:hideMark/>
          </w:tcPr>
          <w:p w:rsidR="00E37D1F" w:rsidRPr="004642BB" w:rsidRDefault="00E37D1F" w:rsidP="00D219E4">
            <w:pPr>
              <w:rPr>
                <w:rFonts w:ascii="Verdana" w:eastAsia="Times New Roman" w:hAnsi="Verdana" w:cs="Arial"/>
                <w:sz w:val="14"/>
                <w:szCs w:val="14"/>
                <w:lang w:eastAsia="es-CO"/>
              </w:rPr>
            </w:pPr>
            <w:r w:rsidRPr="004642BB">
              <w:rPr>
                <w:rFonts w:ascii="Verdana" w:eastAsia="Times New Roman" w:hAnsi="Verdana" w:cs="Arial"/>
                <w:sz w:val="14"/>
                <w:szCs w:val="14"/>
                <w:lang w:eastAsia="es-CO"/>
              </w:rPr>
              <w:t xml:space="preserve">                      9 </w:t>
            </w:r>
          </w:p>
        </w:tc>
        <w:tc>
          <w:tcPr>
            <w:tcW w:w="420" w:type="pct"/>
            <w:tcBorders>
              <w:top w:val="nil"/>
              <w:left w:val="nil"/>
              <w:bottom w:val="single" w:sz="4" w:space="0" w:color="auto"/>
              <w:right w:val="single" w:sz="4" w:space="0" w:color="auto"/>
            </w:tcBorders>
            <w:shd w:val="clear" w:color="auto" w:fill="auto"/>
            <w:noWrap/>
            <w:vAlign w:val="bottom"/>
            <w:hideMark/>
          </w:tcPr>
          <w:p w:rsidR="00E37D1F" w:rsidRPr="004642BB" w:rsidRDefault="00E37D1F" w:rsidP="00D219E4">
            <w:pPr>
              <w:rPr>
                <w:rFonts w:ascii="Verdana" w:eastAsia="Times New Roman" w:hAnsi="Verdana" w:cs="Arial"/>
                <w:sz w:val="14"/>
                <w:szCs w:val="14"/>
                <w:lang w:eastAsia="es-CO"/>
              </w:rPr>
            </w:pPr>
            <w:r w:rsidRPr="004642BB">
              <w:rPr>
                <w:rFonts w:ascii="Verdana" w:eastAsia="Times New Roman" w:hAnsi="Verdana" w:cs="Arial"/>
                <w:sz w:val="14"/>
                <w:szCs w:val="14"/>
                <w:lang w:eastAsia="es-CO"/>
              </w:rPr>
              <w:t xml:space="preserve">                    9 </w:t>
            </w:r>
          </w:p>
        </w:tc>
        <w:tc>
          <w:tcPr>
            <w:tcW w:w="420" w:type="pct"/>
            <w:tcBorders>
              <w:top w:val="nil"/>
              <w:left w:val="nil"/>
              <w:bottom w:val="single" w:sz="4" w:space="0" w:color="auto"/>
              <w:right w:val="single" w:sz="4" w:space="0" w:color="auto"/>
            </w:tcBorders>
            <w:shd w:val="clear" w:color="auto" w:fill="auto"/>
            <w:noWrap/>
            <w:vAlign w:val="bottom"/>
            <w:hideMark/>
          </w:tcPr>
          <w:p w:rsidR="00E37D1F" w:rsidRPr="004642BB" w:rsidRDefault="00E37D1F" w:rsidP="00D219E4">
            <w:pPr>
              <w:rPr>
                <w:rFonts w:ascii="Verdana" w:eastAsia="Times New Roman" w:hAnsi="Verdana" w:cs="Arial"/>
                <w:sz w:val="14"/>
                <w:szCs w:val="14"/>
                <w:lang w:eastAsia="es-CO"/>
              </w:rPr>
            </w:pPr>
            <w:r w:rsidRPr="004642BB">
              <w:rPr>
                <w:rFonts w:ascii="Verdana" w:eastAsia="Times New Roman" w:hAnsi="Verdana" w:cs="Arial"/>
                <w:sz w:val="14"/>
                <w:szCs w:val="14"/>
                <w:lang w:eastAsia="es-CO"/>
              </w:rPr>
              <w:t xml:space="preserve">                    9 </w:t>
            </w:r>
          </w:p>
        </w:tc>
        <w:tc>
          <w:tcPr>
            <w:tcW w:w="339" w:type="pct"/>
            <w:tcBorders>
              <w:top w:val="nil"/>
              <w:left w:val="nil"/>
              <w:bottom w:val="single" w:sz="4" w:space="0" w:color="auto"/>
              <w:right w:val="single" w:sz="4" w:space="0" w:color="auto"/>
            </w:tcBorders>
            <w:shd w:val="clear" w:color="auto" w:fill="auto"/>
            <w:noWrap/>
            <w:vAlign w:val="bottom"/>
            <w:hideMark/>
          </w:tcPr>
          <w:p w:rsidR="00E37D1F" w:rsidRPr="004642BB" w:rsidRDefault="00E37D1F" w:rsidP="00D219E4">
            <w:pPr>
              <w:rPr>
                <w:rFonts w:ascii="Verdana" w:eastAsia="Times New Roman" w:hAnsi="Verdana" w:cs="Arial"/>
                <w:sz w:val="14"/>
                <w:szCs w:val="14"/>
                <w:lang w:eastAsia="es-CO"/>
              </w:rPr>
            </w:pPr>
            <w:r w:rsidRPr="004642BB">
              <w:rPr>
                <w:rFonts w:ascii="Verdana" w:eastAsia="Times New Roman" w:hAnsi="Verdana" w:cs="Arial"/>
                <w:sz w:val="14"/>
                <w:szCs w:val="14"/>
                <w:lang w:eastAsia="es-CO"/>
              </w:rPr>
              <w:t xml:space="preserve">               9 </w:t>
            </w:r>
          </w:p>
        </w:tc>
        <w:tc>
          <w:tcPr>
            <w:tcW w:w="339" w:type="pct"/>
            <w:tcBorders>
              <w:top w:val="nil"/>
              <w:left w:val="nil"/>
              <w:bottom w:val="single" w:sz="4" w:space="0" w:color="auto"/>
              <w:right w:val="single" w:sz="4" w:space="0" w:color="auto"/>
            </w:tcBorders>
            <w:shd w:val="clear" w:color="auto" w:fill="auto"/>
            <w:noWrap/>
            <w:vAlign w:val="bottom"/>
            <w:hideMark/>
          </w:tcPr>
          <w:p w:rsidR="00E37D1F" w:rsidRPr="004642BB" w:rsidRDefault="00E37D1F" w:rsidP="00D219E4">
            <w:pPr>
              <w:rPr>
                <w:rFonts w:ascii="Verdana" w:eastAsia="Times New Roman" w:hAnsi="Verdana" w:cs="Arial"/>
                <w:sz w:val="14"/>
                <w:szCs w:val="14"/>
                <w:lang w:eastAsia="es-CO"/>
              </w:rPr>
            </w:pPr>
            <w:r w:rsidRPr="004642BB">
              <w:rPr>
                <w:rFonts w:ascii="Verdana" w:eastAsia="Times New Roman" w:hAnsi="Verdana" w:cs="Arial"/>
                <w:sz w:val="14"/>
                <w:szCs w:val="14"/>
                <w:lang w:eastAsia="es-CO"/>
              </w:rPr>
              <w:t xml:space="preserve">               9 </w:t>
            </w:r>
          </w:p>
        </w:tc>
        <w:tc>
          <w:tcPr>
            <w:tcW w:w="377" w:type="pct"/>
            <w:tcBorders>
              <w:top w:val="nil"/>
              <w:left w:val="nil"/>
              <w:bottom w:val="single" w:sz="4" w:space="0" w:color="auto"/>
              <w:right w:val="single" w:sz="4" w:space="0" w:color="auto"/>
            </w:tcBorders>
            <w:shd w:val="clear" w:color="auto" w:fill="auto"/>
            <w:noWrap/>
            <w:vAlign w:val="bottom"/>
            <w:hideMark/>
          </w:tcPr>
          <w:p w:rsidR="00E37D1F" w:rsidRPr="004642BB" w:rsidRDefault="00E37D1F" w:rsidP="00D219E4">
            <w:pPr>
              <w:rPr>
                <w:rFonts w:ascii="Verdana" w:eastAsia="Times New Roman" w:hAnsi="Verdana" w:cs="Arial"/>
                <w:sz w:val="14"/>
                <w:szCs w:val="14"/>
                <w:lang w:eastAsia="es-CO"/>
              </w:rPr>
            </w:pPr>
            <w:r w:rsidRPr="004642BB">
              <w:rPr>
                <w:rFonts w:ascii="Verdana" w:eastAsia="Times New Roman" w:hAnsi="Verdana" w:cs="Arial"/>
                <w:sz w:val="14"/>
                <w:szCs w:val="14"/>
                <w:lang w:eastAsia="es-CO"/>
              </w:rPr>
              <w:t xml:space="preserve">             9 </w:t>
            </w:r>
          </w:p>
        </w:tc>
        <w:tc>
          <w:tcPr>
            <w:tcW w:w="381" w:type="pct"/>
            <w:tcBorders>
              <w:top w:val="nil"/>
              <w:left w:val="nil"/>
              <w:bottom w:val="single" w:sz="4" w:space="0" w:color="auto"/>
              <w:right w:val="single" w:sz="4" w:space="0" w:color="auto"/>
            </w:tcBorders>
            <w:shd w:val="clear" w:color="auto" w:fill="auto"/>
            <w:noWrap/>
            <w:vAlign w:val="bottom"/>
            <w:hideMark/>
          </w:tcPr>
          <w:p w:rsidR="00E37D1F" w:rsidRPr="004642BB" w:rsidRDefault="00E37D1F" w:rsidP="00D219E4">
            <w:pPr>
              <w:rPr>
                <w:rFonts w:ascii="Verdana" w:eastAsia="Times New Roman" w:hAnsi="Verdana" w:cs="Arial"/>
                <w:sz w:val="14"/>
                <w:szCs w:val="14"/>
                <w:lang w:eastAsia="es-CO"/>
              </w:rPr>
            </w:pPr>
            <w:r w:rsidRPr="004642BB">
              <w:rPr>
                <w:rFonts w:ascii="Verdana" w:eastAsia="Times New Roman" w:hAnsi="Verdana" w:cs="Arial"/>
                <w:sz w:val="14"/>
                <w:szCs w:val="14"/>
                <w:lang w:eastAsia="es-CO"/>
              </w:rPr>
              <w:t xml:space="preserve">                      9 </w:t>
            </w:r>
          </w:p>
        </w:tc>
        <w:tc>
          <w:tcPr>
            <w:tcW w:w="371" w:type="pct"/>
            <w:tcBorders>
              <w:top w:val="nil"/>
              <w:left w:val="nil"/>
              <w:bottom w:val="single" w:sz="4" w:space="0" w:color="auto"/>
              <w:right w:val="single" w:sz="4" w:space="0" w:color="auto"/>
            </w:tcBorders>
            <w:shd w:val="clear" w:color="auto" w:fill="auto"/>
            <w:noWrap/>
            <w:vAlign w:val="bottom"/>
            <w:hideMark/>
          </w:tcPr>
          <w:p w:rsidR="00E37D1F" w:rsidRPr="004642BB" w:rsidRDefault="00E37D1F" w:rsidP="00D219E4">
            <w:pPr>
              <w:rPr>
                <w:rFonts w:ascii="Verdana" w:eastAsia="Times New Roman" w:hAnsi="Verdana" w:cs="Arial"/>
                <w:sz w:val="14"/>
                <w:szCs w:val="14"/>
                <w:lang w:eastAsia="es-CO"/>
              </w:rPr>
            </w:pPr>
            <w:r w:rsidRPr="004642BB">
              <w:rPr>
                <w:rFonts w:ascii="Verdana" w:eastAsia="Times New Roman" w:hAnsi="Verdana" w:cs="Arial"/>
                <w:sz w:val="14"/>
                <w:szCs w:val="14"/>
                <w:lang w:eastAsia="es-CO"/>
              </w:rPr>
              <w:t xml:space="preserve">                 9 </w:t>
            </w:r>
          </w:p>
        </w:tc>
        <w:tc>
          <w:tcPr>
            <w:tcW w:w="436" w:type="pct"/>
            <w:tcBorders>
              <w:top w:val="nil"/>
              <w:left w:val="nil"/>
              <w:bottom w:val="single" w:sz="4" w:space="0" w:color="auto"/>
              <w:right w:val="single" w:sz="4" w:space="0" w:color="auto"/>
            </w:tcBorders>
            <w:shd w:val="clear" w:color="auto" w:fill="auto"/>
            <w:noWrap/>
            <w:vAlign w:val="bottom"/>
            <w:hideMark/>
          </w:tcPr>
          <w:p w:rsidR="00E37D1F" w:rsidRPr="004642BB" w:rsidRDefault="00E37D1F" w:rsidP="00D219E4">
            <w:pPr>
              <w:rPr>
                <w:rFonts w:ascii="Verdana" w:eastAsia="Times New Roman" w:hAnsi="Verdana" w:cs="Arial"/>
                <w:sz w:val="14"/>
                <w:szCs w:val="14"/>
                <w:lang w:eastAsia="es-CO"/>
              </w:rPr>
            </w:pPr>
            <w:r w:rsidRPr="004642BB">
              <w:rPr>
                <w:rFonts w:ascii="Verdana" w:eastAsia="Times New Roman" w:hAnsi="Verdana" w:cs="Arial"/>
                <w:sz w:val="14"/>
                <w:szCs w:val="14"/>
                <w:lang w:eastAsia="es-CO"/>
              </w:rPr>
              <w:t xml:space="preserve">                     9 </w:t>
            </w:r>
          </w:p>
        </w:tc>
        <w:tc>
          <w:tcPr>
            <w:tcW w:w="371" w:type="pct"/>
            <w:tcBorders>
              <w:top w:val="nil"/>
              <w:left w:val="nil"/>
              <w:bottom w:val="single" w:sz="4" w:space="0" w:color="auto"/>
              <w:right w:val="single" w:sz="4" w:space="0" w:color="auto"/>
            </w:tcBorders>
            <w:shd w:val="clear" w:color="auto" w:fill="auto"/>
            <w:noWrap/>
            <w:vAlign w:val="bottom"/>
            <w:hideMark/>
          </w:tcPr>
          <w:p w:rsidR="00E37D1F" w:rsidRPr="004642BB" w:rsidRDefault="00E37D1F" w:rsidP="00D219E4">
            <w:pPr>
              <w:rPr>
                <w:rFonts w:ascii="Verdana" w:eastAsia="Times New Roman" w:hAnsi="Verdana" w:cs="Arial"/>
                <w:sz w:val="14"/>
                <w:szCs w:val="14"/>
                <w:lang w:eastAsia="es-CO"/>
              </w:rPr>
            </w:pPr>
            <w:r w:rsidRPr="004642BB">
              <w:rPr>
                <w:rFonts w:ascii="Verdana" w:eastAsia="Times New Roman" w:hAnsi="Verdana" w:cs="Arial"/>
                <w:sz w:val="14"/>
                <w:szCs w:val="14"/>
                <w:lang w:eastAsia="es-CO"/>
              </w:rPr>
              <w:t xml:space="preserve">                 9 </w:t>
            </w:r>
          </w:p>
        </w:tc>
      </w:tr>
      <w:tr w:rsidR="00E37D1F" w:rsidRPr="004642BB" w:rsidTr="00D219E4">
        <w:trPr>
          <w:trHeight w:val="360"/>
        </w:trPr>
        <w:tc>
          <w:tcPr>
            <w:tcW w:w="354" w:type="pct"/>
            <w:tcBorders>
              <w:top w:val="nil"/>
              <w:left w:val="single" w:sz="4" w:space="0" w:color="auto"/>
              <w:bottom w:val="single" w:sz="4" w:space="0" w:color="auto"/>
              <w:right w:val="single" w:sz="4" w:space="0" w:color="auto"/>
            </w:tcBorders>
            <w:shd w:val="clear" w:color="auto" w:fill="auto"/>
            <w:noWrap/>
            <w:vAlign w:val="bottom"/>
            <w:hideMark/>
          </w:tcPr>
          <w:p w:rsidR="00E37D1F" w:rsidRPr="004642BB" w:rsidRDefault="00E37D1F" w:rsidP="00D219E4">
            <w:pPr>
              <w:rPr>
                <w:rFonts w:ascii="Verdana" w:eastAsia="Times New Roman" w:hAnsi="Verdana" w:cs="Arial"/>
                <w:sz w:val="14"/>
                <w:szCs w:val="14"/>
                <w:lang w:eastAsia="es-CO"/>
              </w:rPr>
            </w:pPr>
            <w:r w:rsidRPr="004642BB">
              <w:rPr>
                <w:rFonts w:ascii="Verdana" w:eastAsia="Times New Roman" w:hAnsi="Verdana" w:cs="Arial"/>
                <w:sz w:val="14"/>
                <w:szCs w:val="14"/>
                <w:lang w:eastAsia="es-CO"/>
              </w:rPr>
              <w:t>Comercial</w:t>
            </w:r>
          </w:p>
        </w:tc>
        <w:tc>
          <w:tcPr>
            <w:tcW w:w="403" w:type="pct"/>
            <w:tcBorders>
              <w:top w:val="nil"/>
              <w:left w:val="nil"/>
              <w:bottom w:val="single" w:sz="4" w:space="0" w:color="auto"/>
              <w:right w:val="single" w:sz="4" w:space="0" w:color="auto"/>
            </w:tcBorders>
            <w:shd w:val="clear" w:color="auto" w:fill="auto"/>
            <w:noWrap/>
            <w:vAlign w:val="bottom"/>
            <w:hideMark/>
          </w:tcPr>
          <w:p w:rsidR="00E37D1F" w:rsidRPr="004642BB" w:rsidRDefault="00E37D1F" w:rsidP="00D219E4">
            <w:pPr>
              <w:rPr>
                <w:rFonts w:ascii="Verdana" w:eastAsia="Times New Roman" w:hAnsi="Verdana" w:cs="Arial"/>
                <w:sz w:val="14"/>
                <w:szCs w:val="14"/>
                <w:lang w:eastAsia="es-CO"/>
              </w:rPr>
            </w:pPr>
            <w:r w:rsidRPr="004642BB">
              <w:rPr>
                <w:rFonts w:ascii="Verdana" w:eastAsia="Times New Roman" w:hAnsi="Verdana" w:cs="Arial"/>
                <w:sz w:val="14"/>
                <w:szCs w:val="14"/>
                <w:lang w:eastAsia="es-CO"/>
              </w:rPr>
              <w:t xml:space="preserve">           2,158 </w:t>
            </w:r>
          </w:p>
        </w:tc>
        <w:tc>
          <w:tcPr>
            <w:tcW w:w="339" w:type="pct"/>
            <w:tcBorders>
              <w:top w:val="nil"/>
              <w:left w:val="nil"/>
              <w:bottom w:val="single" w:sz="4" w:space="0" w:color="auto"/>
              <w:right w:val="single" w:sz="4" w:space="0" w:color="auto"/>
            </w:tcBorders>
            <w:shd w:val="clear" w:color="auto" w:fill="auto"/>
            <w:noWrap/>
            <w:vAlign w:val="bottom"/>
            <w:hideMark/>
          </w:tcPr>
          <w:p w:rsidR="00E37D1F" w:rsidRPr="004642BB" w:rsidRDefault="00E37D1F" w:rsidP="00D219E4">
            <w:pPr>
              <w:rPr>
                <w:rFonts w:ascii="Verdana" w:eastAsia="Times New Roman" w:hAnsi="Verdana" w:cs="Arial"/>
                <w:sz w:val="14"/>
                <w:szCs w:val="14"/>
                <w:lang w:eastAsia="es-CO"/>
              </w:rPr>
            </w:pPr>
            <w:r w:rsidRPr="004642BB">
              <w:rPr>
                <w:rFonts w:ascii="Verdana" w:eastAsia="Times New Roman" w:hAnsi="Verdana" w:cs="Arial"/>
                <w:sz w:val="14"/>
                <w:szCs w:val="14"/>
                <w:lang w:eastAsia="es-CO"/>
              </w:rPr>
              <w:t xml:space="preserve">       2,162 </w:t>
            </w:r>
          </w:p>
        </w:tc>
        <w:tc>
          <w:tcPr>
            <w:tcW w:w="452" w:type="pct"/>
            <w:tcBorders>
              <w:top w:val="nil"/>
              <w:left w:val="nil"/>
              <w:bottom w:val="single" w:sz="4" w:space="0" w:color="auto"/>
              <w:right w:val="single" w:sz="4" w:space="0" w:color="auto"/>
            </w:tcBorders>
            <w:shd w:val="clear" w:color="auto" w:fill="auto"/>
            <w:noWrap/>
            <w:vAlign w:val="bottom"/>
            <w:hideMark/>
          </w:tcPr>
          <w:p w:rsidR="00E37D1F" w:rsidRPr="004642BB" w:rsidRDefault="00E37D1F" w:rsidP="00D219E4">
            <w:pPr>
              <w:rPr>
                <w:rFonts w:ascii="Verdana" w:eastAsia="Times New Roman" w:hAnsi="Verdana" w:cs="Arial"/>
                <w:sz w:val="14"/>
                <w:szCs w:val="14"/>
                <w:lang w:eastAsia="es-CO"/>
              </w:rPr>
            </w:pPr>
            <w:r w:rsidRPr="004642BB">
              <w:rPr>
                <w:rFonts w:ascii="Verdana" w:eastAsia="Times New Roman" w:hAnsi="Verdana" w:cs="Arial"/>
                <w:sz w:val="14"/>
                <w:szCs w:val="14"/>
                <w:lang w:eastAsia="es-CO"/>
              </w:rPr>
              <w:t xml:space="preserve">               2,154 </w:t>
            </w:r>
          </w:p>
        </w:tc>
        <w:tc>
          <w:tcPr>
            <w:tcW w:w="420" w:type="pct"/>
            <w:tcBorders>
              <w:top w:val="nil"/>
              <w:left w:val="nil"/>
              <w:bottom w:val="single" w:sz="4" w:space="0" w:color="auto"/>
              <w:right w:val="single" w:sz="4" w:space="0" w:color="auto"/>
            </w:tcBorders>
            <w:shd w:val="clear" w:color="auto" w:fill="auto"/>
            <w:noWrap/>
            <w:vAlign w:val="bottom"/>
            <w:hideMark/>
          </w:tcPr>
          <w:p w:rsidR="00E37D1F" w:rsidRPr="004642BB" w:rsidRDefault="00E37D1F" w:rsidP="00D219E4">
            <w:pPr>
              <w:rPr>
                <w:rFonts w:ascii="Verdana" w:eastAsia="Times New Roman" w:hAnsi="Verdana" w:cs="Arial"/>
                <w:sz w:val="14"/>
                <w:szCs w:val="14"/>
                <w:lang w:eastAsia="es-CO"/>
              </w:rPr>
            </w:pPr>
            <w:r w:rsidRPr="004642BB">
              <w:rPr>
                <w:rFonts w:ascii="Verdana" w:eastAsia="Times New Roman" w:hAnsi="Verdana" w:cs="Arial"/>
                <w:sz w:val="14"/>
                <w:szCs w:val="14"/>
                <w:lang w:eastAsia="es-CO"/>
              </w:rPr>
              <w:t xml:space="preserve">            2,155 </w:t>
            </w:r>
          </w:p>
        </w:tc>
        <w:tc>
          <w:tcPr>
            <w:tcW w:w="420" w:type="pct"/>
            <w:tcBorders>
              <w:top w:val="nil"/>
              <w:left w:val="nil"/>
              <w:bottom w:val="single" w:sz="4" w:space="0" w:color="auto"/>
              <w:right w:val="single" w:sz="4" w:space="0" w:color="auto"/>
            </w:tcBorders>
            <w:shd w:val="clear" w:color="auto" w:fill="auto"/>
            <w:noWrap/>
            <w:vAlign w:val="bottom"/>
            <w:hideMark/>
          </w:tcPr>
          <w:p w:rsidR="00E37D1F" w:rsidRPr="004642BB" w:rsidRDefault="00E37D1F" w:rsidP="00D219E4">
            <w:pPr>
              <w:rPr>
                <w:rFonts w:ascii="Verdana" w:eastAsia="Times New Roman" w:hAnsi="Verdana" w:cs="Arial"/>
                <w:sz w:val="14"/>
                <w:szCs w:val="14"/>
                <w:lang w:eastAsia="es-CO"/>
              </w:rPr>
            </w:pPr>
            <w:r w:rsidRPr="004642BB">
              <w:rPr>
                <w:rFonts w:ascii="Verdana" w:eastAsia="Times New Roman" w:hAnsi="Verdana" w:cs="Arial"/>
                <w:sz w:val="14"/>
                <w:szCs w:val="14"/>
                <w:lang w:eastAsia="es-CO"/>
              </w:rPr>
              <w:t xml:space="preserve">            2,160 </w:t>
            </w:r>
          </w:p>
        </w:tc>
        <w:tc>
          <w:tcPr>
            <w:tcW w:w="339" w:type="pct"/>
            <w:tcBorders>
              <w:top w:val="nil"/>
              <w:left w:val="nil"/>
              <w:bottom w:val="single" w:sz="4" w:space="0" w:color="auto"/>
              <w:right w:val="single" w:sz="4" w:space="0" w:color="auto"/>
            </w:tcBorders>
            <w:shd w:val="clear" w:color="auto" w:fill="auto"/>
            <w:noWrap/>
            <w:vAlign w:val="bottom"/>
            <w:hideMark/>
          </w:tcPr>
          <w:p w:rsidR="00E37D1F" w:rsidRPr="004642BB" w:rsidRDefault="00E37D1F" w:rsidP="00D219E4">
            <w:pPr>
              <w:rPr>
                <w:rFonts w:ascii="Verdana" w:eastAsia="Times New Roman" w:hAnsi="Verdana" w:cs="Arial"/>
                <w:sz w:val="14"/>
                <w:szCs w:val="14"/>
                <w:lang w:eastAsia="es-CO"/>
              </w:rPr>
            </w:pPr>
            <w:r w:rsidRPr="004642BB">
              <w:rPr>
                <w:rFonts w:ascii="Verdana" w:eastAsia="Times New Roman" w:hAnsi="Verdana" w:cs="Arial"/>
                <w:sz w:val="14"/>
                <w:szCs w:val="14"/>
                <w:lang w:eastAsia="es-CO"/>
              </w:rPr>
              <w:t xml:space="preserve">       2,166 </w:t>
            </w:r>
          </w:p>
        </w:tc>
        <w:tc>
          <w:tcPr>
            <w:tcW w:w="339" w:type="pct"/>
            <w:tcBorders>
              <w:top w:val="nil"/>
              <w:left w:val="nil"/>
              <w:bottom w:val="single" w:sz="4" w:space="0" w:color="auto"/>
              <w:right w:val="single" w:sz="4" w:space="0" w:color="auto"/>
            </w:tcBorders>
            <w:shd w:val="clear" w:color="auto" w:fill="auto"/>
            <w:noWrap/>
            <w:vAlign w:val="bottom"/>
            <w:hideMark/>
          </w:tcPr>
          <w:p w:rsidR="00E37D1F" w:rsidRPr="004642BB" w:rsidRDefault="00E37D1F" w:rsidP="00D219E4">
            <w:pPr>
              <w:rPr>
                <w:rFonts w:ascii="Verdana" w:eastAsia="Times New Roman" w:hAnsi="Verdana" w:cs="Arial"/>
                <w:sz w:val="14"/>
                <w:szCs w:val="14"/>
                <w:lang w:eastAsia="es-CO"/>
              </w:rPr>
            </w:pPr>
            <w:r w:rsidRPr="004642BB">
              <w:rPr>
                <w:rFonts w:ascii="Verdana" w:eastAsia="Times New Roman" w:hAnsi="Verdana" w:cs="Arial"/>
                <w:sz w:val="14"/>
                <w:szCs w:val="14"/>
                <w:lang w:eastAsia="es-CO"/>
              </w:rPr>
              <w:t xml:space="preserve">        2,166 </w:t>
            </w:r>
          </w:p>
        </w:tc>
        <w:tc>
          <w:tcPr>
            <w:tcW w:w="377" w:type="pct"/>
            <w:tcBorders>
              <w:top w:val="nil"/>
              <w:left w:val="nil"/>
              <w:bottom w:val="single" w:sz="4" w:space="0" w:color="auto"/>
              <w:right w:val="single" w:sz="4" w:space="0" w:color="auto"/>
            </w:tcBorders>
            <w:shd w:val="clear" w:color="auto" w:fill="auto"/>
            <w:noWrap/>
            <w:vAlign w:val="bottom"/>
            <w:hideMark/>
          </w:tcPr>
          <w:p w:rsidR="00E37D1F" w:rsidRPr="004642BB" w:rsidRDefault="00E37D1F" w:rsidP="00D219E4">
            <w:pPr>
              <w:rPr>
                <w:rFonts w:ascii="Verdana" w:eastAsia="Times New Roman" w:hAnsi="Verdana" w:cs="Arial"/>
                <w:sz w:val="14"/>
                <w:szCs w:val="14"/>
                <w:lang w:eastAsia="es-CO"/>
              </w:rPr>
            </w:pPr>
            <w:r w:rsidRPr="004642BB">
              <w:rPr>
                <w:rFonts w:ascii="Verdana" w:eastAsia="Times New Roman" w:hAnsi="Verdana" w:cs="Arial"/>
                <w:sz w:val="14"/>
                <w:szCs w:val="14"/>
                <w:lang w:eastAsia="es-CO"/>
              </w:rPr>
              <w:t xml:space="preserve">     2,168 </w:t>
            </w:r>
          </w:p>
        </w:tc>
        <w:tc>
          <w:tcPr>
            <w:tcW w:w="381" w:type="pct"/>
            <w:tcBorders>
              <w:top w:val="nil"/>
              <w:left w:val="nil"/>
              <w:bottom w:val="single" w:sz="4" w:space="0" w:color="auto"/>
              <w:right w:val="single" w:sz="4" w:space="0" w:color="auto"/>
            </w:tcBorders>
            <w:shd w:val="clear" w:color="auto" w:fill="auto"/>
            <w:noWrap/>
            <w:vAlign w:val="bottom"/>
            <w:hideMark/>
          </w:tcPr>
          <w:p w:rsidR="00E37D1F" w:rsidRPr="004642BB" w:rsidRDefault="00E37D1F" w:rsidP="00D219E4">
            <w:pPr>
              <w:rPr>
                <w:rFonts w:ascii="Verdana" w:eastAsia="Times New Roman" w:hAnsi="Verdana" w:cs="Arial"/>
                <w:sz w:val="14"/>
                <w:szCs w:val="14"/>
                <w:lang w:eastAsia="es-CO"/>
              </w:rPr>
            </w:pPr>
            <w:r w:rsidRPr="004642BB">
              <w:rPr>
                <w:rFonts w:ascii="Verdana" w:eastAsia="Times New Roman" w:hAnsi="Verdana" w:cs="Arial"/>
                <w:sz w:val="14"/>
                <w:szCs w:val="14"/>
                <w:lang w:eastAsia="es-CO"/>
              </w:rPr>
              <w:t xml:space="preserve">              2,164 </w:t>
            </w:r>
          </w:p>
        </w:tc>
        <w:tc>
          <w:tcPr>
            <w:tcW w:w="371" w:type="pct"/>
            <w:tcBorders>
              <w:top w:val="nil"/>
              <w:left w:val="nil"/>
              <w:bottom w:val="single" w:sz="4" w:space="0" w:color="auto"/>
              <w:right w:val="single" w:sz="4" w:space="0" w:color="auto"/>
            </w:tcBorders>
            <w:shd w:val="clear" w:color="auto" w:fill="auto"/>
            <w:noWrap/>
            <w:vAlign w:val="bottom"/>
            <w:hideMark/>
          </w:tcPr>
          <w:p w:rsidR="00E37D1F" w:rsidRPr="004642BB" w:rsidRDefault="00E37D1F" w:rsidP="00D219E4">
            <w:pPr>
              <w:rPr>
                <w:rFonts w:ascii="Verdana" w:eastAsia="Times New Roman" w:hAnsi="Verdana" w:cs="Arial"/>
                <w:sz w:val="14"/>
                <w:szCs w:val="14"/>
                <w:lang w:eastAsia="es-CO"/>
              </w:rPr>
            </w:pPr>
            <w:r w:rsidRPr="004642BB">
              <w:rPr>
                <w:rFonts w:ascii="Verdana" w:eastAsia="Times New Roman" w:hAnsi="Verdana" w:cs="Arial"/>
                <w:sz w:val="14"/>
                <w:szCs w:val="14"/>
                <w:lang w:eastAsia="es-CO"/>
              </w:rPr>
              <w:t xml:space="preserve">          2,165 </w:t>
            </w:r>
          </w:p>
        </w:tc>
        <w:tc>
          <w:tcPr>
            <w:tcW w:w="436" w:type="pct"/>
            <w:tcBorders>
              <w:top w:val="nil"/>
              <w:left w:val="nil"/>
              <w:bottom w:val="single" w:sz="4" w:space="0" w:color="auto"/>
              <w:right w:val="single" w:sz="4" w:space="0" w:color="auto"/>
            </w:tcBorders>
            <w:shd w:val="clear" w:color="auto" w:fill="auto"/>
            <w:noWrap/>
            <w:vAlign w:val="bottom"/>
            <w:hideMark/>
          </w:tcPr>
          <w:p w:rsidR="00E37D1F" w:rsidRPr="004642BB" w:rsidRDefault="00E37D1F" w:rsidP="00D219E4">
            <w:pPr>
              <w:rPr>
                <w:rFonts w:ascii="Verdana" w:eastAsia="Times New Roman" w:hAnsi="Verdana" w:cs="Arial"/>
                <w:sz w:val="14"/>
                <w:szCs w:val="14"/>
                <w:lang w:eastAsia="es-CO"/>
              </w:rPr>
            </w:pPr>
            <w:r w:rsidRPr="004642BB">
              <w:rPr>
                <w:rFonts w:ascii="Verdana" w:eastAsia="Times New Roman" w:hAnsi="Verdana" w:cs="Arial"/>
                <w:sz w:val="14"/>
                <w:szCs w:val="14"/>
                <w:lang w:eastAsia="es-CO"/>
              </w:rPr>
              <w:t xml:space="preserve">              2,160 </w:t>
            </w:r>
          </w:p>
        </w:tc>
        <w:tc>
          <w:tcPr>
            <w:tcW w:w="371" w:type="pct"/>
            <w:tcBorders>
              <w:top w:val="nil"/>
              <w:left w:val="nil"/>
              <w:bottom w:val="single" w:sz="4" w:space="0" w:color="auto"/>
              <w:right w:val="single" w:sz="4" w:space="0" w:color="auto"/>
            </w:tcBorders>
            <w:shd w:val="clear" w:color="auto" w:fill="auto"/>
            <w:noWrap/>
            <w:vAlign w:val="bottom"/>
            <w:hideMark/>
          </w:tcPr>
          <w:p w:rsidR="00E37D1F" w:rsidRPr="004642BB" w:rsidRDefault="00E37D1F" w:rsidP="00D219E4">
            <w:pPr>
              <w:rPr>
                <w:rFonts w:ascii="Verdana" w:eastAsia="Times New Roman" w:hAnsi="Verdana" w:cs="Arial"/>
                <w:sz w:val="14"/>
                <w:szCs w:val="14"/>
                <w:lang w:eastAsia="es-CO"/>
              </w:rPr>
            </w:pPr>
            <w:r w:rsidRPr="004642BB">
              <w:rPr>
                <w:rFonts w:ascii="Verdana" w:eastAsia="Times New Roman" w:hAnsi="Verdana" w:cs="Arial"/>
                <w:sz w:val="14"/>
                <w:szCs w:val="14"/>
                <w:lang w:eastAsia="es-CO"/>
              </w:rPr>
              <w:t xml:space="preserve">         2,160 </w:t>
            </w:r>
          </w:p>
        </w:tc>
      </w:tr>
      <w:tr w:rsidR="00E37D1F" w:rsidRPr="004642BB" w:rsidTr="00D219E4">
        <w:trPr>
          <w:trHeight w:val="360"/>
        </w:trPr>
        <w:tc>
          <w:tcPr>
            <w:tcW w:w="354" w:type="pct"/>
            <w:tcBorders>
              <w:top w:val="nil"/>
              <w:left w:val="single" w:sz="4" w:space="0" w:color="auto"/>
              <w:bottom w:val="single" w:sz="4" w:space="0" w:color="auto"/>
              <w:right w:val="single" w:sz="4" w:space="0" w:color="auto"/>
            </w:tcBorders>
            <w:shd w:val="clear" w:color="auto" w:fill="auto"/>
            <w:noWrap/>
            <w:vAlign w:val="bottom"/>
            <w:hideMark/>
          </w:tcPr>
          <w:p w:rsidR="00E37D1F" w:rsidRPr="004642BB" w:rsidRDefault="00E37D1F" w:rsidP="00D219E4">
            <w:pPr>
              <w:rPr>
                <w:rFonts w:ascii="Verdana" w:eastAsia="Times New Roman" w:hAnsi="Verdana" w:cs="Arial"/>
                <w:sz w:val="14"/>
                <w:szCs w:val="14"/>
                <w:lang w:eastAsia="es-CO"/>
              </w:rPr>
            </w:pPr>
            <w:r w:rsidRPr="004642BB">
              <w:rPr>
                <w:rFonts w:ascii="Verdana" w:eastAsia="Times New Roman" w:hAnsi="Verdana" w:cs="Arial"/>
                <w:sz w:val="14"/>
                <w:szCs w:val="14"/>
                <w:lang w:eastAsia="es-CO"/>
              </w:rPr>
              <w:t>Oficial</w:t>
            </w:r>
          </w:p>
        </w:tc>
        <w:tc>
          <w:tcPr>
            <w:tcW w:w="403" w:type="pct"/>
            <w:tcBorders>
              <w:top w:val="nil"/>
              <w:left w:val="nil"/>
              <w:bottom w:val="single" w:sz="4" w:space="0" w:color="auto"/>
              <w:right w:val="single" w:sz="4" w:space="0" w:color="auto"/>
            </w:tcBorders>
            <w:shd w:val="clear" w:color="auto" w:fill="auto"/>
            <w:noWrap/>
            <w:vAlign w:val="bottom"/>
            <w:hideMark/>
          </w:tcPr>
          <w:p w:rsidR="00E37D1F" w:rsidRPr="004642BB" w:rsidRDefault="00E37D1F" w:rsidP="00D219E4">
            <w:pPr>
              <w:rPr>
                <w:rFonts w:ascii="Verdana" w:eastAsia="Times New Roman" w:hAnsi="Verdana" w:cs="Arial"/>
                <w:sz w:val="14"/>
                <w:szCs w:val="14"/>
                <w:lang w:eastAsia="es-CO"/>
              </w:rPr>
            </w:pPr>
            <w:r w:rsidRPr="004642BB">
              <w:rPr>
                <w:rFonts w:ascii="Verdana" w:eastAsia="Times New Roman" w:hAnsi="Verdana" w:cs="Arial"/>
                <w:sz w:val="14"/>
                <w:szCs w:val="14"/>
                <w:lang w:eastAsia="es-CO"/>
              </w:rPr>
              <w:t xml:space="preserve">              127 </w:t>
            </w:r>
          </w:p>
        </w:tc>
        <w:tc>
          <w:tcPr>
            <w:tcW w:w="339" w:type="pct"/>
            <w:tcBorders>
              <w:top w:val="nil"/>
              <w:left w:val="nil"/>
              <w:bottom w:val="single" w:sz="4" w:space="0" w:color="auto"/>
              <w:right w:val="single" w:sz="4" w:space="0" w:color="auto"/>
            </w:tcBorders>
            <w:shd w:val="clear" w:color="auto" w:fill="auto"/>
            <w:noWrap/>
            <w:vAlign w:val="bottom"/>
            <w:hideMark/>
          </w:tcPr>
          <w:p w:rsidR="00E37D1F" w:rsidRPr="004642BB" w:rsidRDefault="00E37D1F" w:rsidP="00D219E4">
            <w:pPr>
              <w:rPr>
                <w:rFonts w:ascii="Verdana" w:eastAsia="Times New Roman" w:hAnsi="Verdana" w:cs="Arial"/>
                <w:sz w:val="14"/>
                <w:szCs w:val="14"/>
                <w:lang w:eastAsia="es-CO"/>
              </w:rPr>
            </w:pPr>
            <w:r w:rsidRPr="004642BB">
              <w:rPr>
                <w:rFonts w:ascii="Verdana" w:eastAsia="Times New Roman" w:hAnsi="Verdana" w:cs="Arial"/>
                <w:sz w:val="14"/>
                <w:szCs w:val="14"/>
                <w:lang w:eastAsia="es-CO"/>
              </w:rPr>
              <w:t xml:space="preserve">          128 </w:t>
            </w:r>
          </w:p>
        </w:tc>
        <w:tc>
          <w:tcPr>
            <w:tcW w:w="452" w:type="pct"/>
            <w:tcBorders>
              <w:top w:val="nil"/>
              <w:left w:val="nil"/>
              <w:bottom w:val="single" w:sz="4" w:space="0" w:color="auto"/>
              <w:right w:val="single" w:sz="4" w:space="0" w:color="auto"/>
            </w:tcBorders>
            <w:shd w:val="clear" w:color="auto" w:fill="auto"/>
            <w:noWrap/>
            <w:vAlign w:val="bottom"/>
            <w:hideMark/>
          </w:tcPr>
          <w:p w:rsidR="00E37D1F" w:rsidRPr="004642BB" w:rsidRDefault="00E37D1F" w:rsidP="00D219E4">
            <w:pPr>
              <w:rPr>
                <w:rFonts w:ascii="Verdana" w:eastAsia="Times New Roman" w:hAnsi="Verdana" w:cs="Arial"/>
                <w:sz w:val="14"/>
                <w:szCs w:val="14"/>
                <w:lang w:eastAsia="es-CO"/>
              </w:rPr>
            </w:pPr>
            <w:r w:rsidRPr="004642BB">
              <w:rPr>
                <w:rFonts w:ascii="Verdana" w:eastAsia="Times New Roman" w:hAnsi="Verdana" w:cs="Arial"/>
                <w:sz w:val="14"/>
                <w:szCs w:val="14"/>
                <w:lang w:eastAsia="es-CO"/>
              </w:rPr>
              <w:t xml:space="preserve">                  131 </w:t>
            </w:r>
          </w:p>
        </w:tc>
        <w:tc>
          <w:tcPr>
            <w:tcW w:w="420" w:type="pct"/>
            <w:tcBorders>
              <w:top w:val="nil"/>
              <w:left w:val="nil"/>
              <w:bottom w:val="single" w:sz="4" w:space="0" w:color="auto"/>
              <w:right w:val="single" w:sz="4" w:space="0" w:color="auto"/>
            </w:tcBorders>
            <w:shd w:val="clear" w:color="auto" w:fill="auto"/>
            <w:noWrap/>
            <w:vAlign w:val="bottom"/>
            <w:hideMark/>
          </w:tcPr>
          <w:p w:rsidR="00E37D1F" w:rsidRPr="004642BB" w:rsidRDefault="00E37D1F" w:rsidP="00D219E4">
            <w:pPr>
              <w:rPr>
                <w:rFonts w:ascii="Verdana" w:eastAsia="Times New Roman" w:hAnsi="Verdana" w:cs="Arial"/>
                <w:sz w:val="14"/>
                <w:szCs w:val="14"/>
                <w:lang w:eastAsia="es-CO"/>
              </w:rPr>
            </w:pPr>
            <w:r w:rsidRPr="004642BB">
              <w:rPr>
                <w:rFonts w:ascii="Verdana" w:eastAsia="Times New Roman" w:hAnsi="Verdana" w:cs="Arial"/>
                <w:sz w:val="14"/>
                <w:szCs w:val="14"/>
                <w:lang w:eastAsia="es-CO"/>
              </w:rPr>
              <w:t xml:space="preserve">               131 </w:t>
            </w:r>
          </w:p>
        </w:tc>
        <w:tc>
          <w:tcPr>
            <w:tcW w:w="420" w:type="pct"/>
            <w:tcBorders>
              <w:top w:val="nil"/>
              <w:left w:val="nil"/>
              <w:bottom w:val="single" w:sz="4" w:space="0" w:color="auto"/>
              <w:right w:val="single" w:sz="4" w:space="0" w:color="auto"/>
            </w:tcBorders>
            <w:shd w:val="clear" w:color="auto" w:fill="auto"/>
            <w:noWrap/>
            <w:vAlign w:val="bottom"/>
            <w:hideMark/>
          </w:tcPr>
          <w:p w:rsidR="00E37D1F" w:rsidRPr="004642BB" w:rsidRDefault="00E37D1F" w:rsidP="00D219E4">
            <w:pPr>
              <w:rPr>
                <w:rFonts w:ascii="Verdana" w:eastAsia="Times New Roman" w:hAnsi="Verdana" w:cs="Arial"/>
                <w:sz w:val="14"/>
                <w:szCs w:val="14"/>
                <w:lang w:eastAsia="es-CO"/>
              </w:rPr>
            </w:pPr>
            <w:r w:rsidRPr="004642BB">
              <w:rPr>
                <w:rFonts w:ascii="Verdana" w:eastAsia="Times New Roman" w:hAnsi="Verdana" w:cs="Arial"/>
                <w:sz w:val="14"/>
                <w:szCs w:val="14"/>
                <w:lang w:eastAsia="es-CO"/>
              </w:rPr>
              <w:t xml:space="preserve">                131 </w:t>
            </w:r>
          </w:p>
        </w:tc>
        <w:tc>
          <w:tcPr>
            <w:tcW w:w="339" w:type="pct"/>
            <w:tcBorders>
              <w:top w:val="nil"/>
              <w:left w:val="nil"/>
              <w:bottom w:val="single" w:sz="4" w:space="0" w:color="auto"/>
              <w:right w:val="single" w:sz="4" w:space="0" w:color="auto"/>
            </w:tcBorders>
            <w:shd w:val="clear" w:color="auto" w:fill="auto"/>
            <w:noWrap/>
            <w:vAlign w:val="bottom"/>
            <w:hideMark/>
          </w:tcPr>
          <w:p w:rsidR="00E37D1F" w:rsidRPr="004642BB" w:rsidRDefault="00E37D1F" w:rsidP="00D219E4">
            <w:pPr>
              <w:rPr>
                <w:rFonts w:ascii="Verdana" w:eastAsia="Times New Roman" w:hAnsi="Verdana" w:cs="Arial"/>
                <w:sz w:val="14"/>
                <w:szCs w:val="14"/>
                <w:lang w:eastAsia="es-CO"/>
              </w:rPr>
            </w:pPr>
            <w:r w:rsidRPr="004642BB">
              <w:rPr>
                <w:rFonts w:ascii="Verdana" w:eastAsia="Times New Roman" w:hAnsi="Verdana" w:cs="Arial"/>
                <w:sz w:val="14"/>
                <w:szCs w:val="14"/>
                <w:lang w:eastAsia="es-CO"/>
              </w:rPr>
              <w:t xml:space="preserve">          131 </w:t>
            </w:r>
          </w:p>
        </w:tc>
        <w:tc>
          <w:tcPr>
            <w:tcW w:w="339" w:type="pct"/>
            <w:tcBorders>
              <w:top w:val="nil"/>
              <w:left w:val="nil"/>
              <w:bottom w:val="single" w:sz="4" w:space="0" w:color="auto"/>
              <w:right w:val="single" w:sz="4" w:space="0" w:color="auto"/>
            </w:tcBorders>
            <w:shd w:val="clear" w:color="auto" w:fill="auto"/>
            <w:noWrap/>
            <w:vAlign w:val="bottom"/>
            <w:hideMark/>
          </w:tcPr>
          <w:p w:rsidR="00E37D1F" w:rsidRPr="004642BB" w:rsidRDefault="00E37D1F" w:rsidP="00D219E4">
            <w:pPr>
              <w:rPr>
                <w:rFonts w:ascii="Verdana" w:eastAsia="Times New Roman" w:hAnsi="Verdana" w:cs="Arial"/>
                <w:sz w:val="14"/>
                <w:szCs w:val="14"/>
                <w:lang w:eastAsia="es-CO"/>
              </w:rPr>
            </w:pPr>
            <w:r w:rsidRPr="004642BB">
              <w:rPr>
                <w:rFonts w:ascii="Verdana" w:eastAsia="Times New Roman" w:hAnsi="Verdana" w:cs="Arial"/>
                <w:sz w:val="14"/>
                <w:szCs w:val="14"/>
                <w:lang w:eastAsia="es-CO"/>
              </w:rPr>
              <w:t xml:space="preserve">           132 </w:t>
            </w:r>
          </w:p>
        </w:tc>
        <w:tc>
          <w:tcPr>
            <w:tcW w:w="377" w:type="pct"/>
            <w:tcBorders>
              <w:top w:val="nil"/>
              <w:left w:val="nil"/>
              <w:bottom w:val="single" w:sz="4" w:space="0" w:color="auto"/>
              <w:right w:val="single" w:sz="4" w:space="0" w:color="auto"/>
            </w:tcBorders>
            <w:shd w:val="clear" w:color="auto" w:fill="auto"/>
            <w:noWrap/>
            <w:vAlign w:val="bottom"/>
            <w:hideMark/>
          </w:tcPr>
          <w:p w:rsidR="00E37D1F" w:rsidRPr="004642BB" w:rsidRDefault="00E37D1F" w:rsidP="00D219E4">
            <w:pPr>
              <w:rPr>
                <w:rFonts w:ascii="Verdana" w:eastAsia="Times New Roman" w:hAnsi="Verdana" w:cs="Arial"/>
                <w:sz w:val="14"/>
                <w:szCs w:val="14"/>
                <w:lang w:eastAsia="es-CO"/>
              </w:rPr>
            </w:pPr>
            <w:r w:rsidRPr="004642BB">
              <w:rPr>
                <w:rFonts w:ascii="Verdana" w:eastAsia="Times New Roman" w:hAnsi="Verdana" w:cs="Arial"/>
                <w:sz w:val="14"/>
                <w:szCs w:val="14"/>
                <w:lang w:eastAsia="es-CO"/>
              </w:rPr>
              <w:t xml:space="preserve">        132 </w:t>
            </w:r>
          </w:p>
        </w:tc>
        <w:tc>
          <w:tcPr>
            <w:tcW w:w="381" w:type="pct"/>
            <w:tcBorders>
              <w:top w:val="nil"/>
              <w:left w:val="nil"/>
              <w:bottom w:val="single" w:sz="4" w:space="0" w:color="auto"/>
              <w:right w:val="single" w:sz="4" w:space="0" w:color="auto"/>
            </w:tcBorders>
            <w:shd w:val="clear" w:color="auto" w:fill="auto"/>
            <w:noWrap/>
            <w:vAlign w:val="bottom"/>
            <w:hideMark/>
          </w:tcPr>
          <w:p w:rsidR="00E37D1F" w:rsidRPr="004642BB" w:rsidRDefault="00E37D1F" w:rsidP="00D219E4">
            <w:pPr>
              <w:rPr>
                <w:rFonts w:ascii="Verdana" w:eastAsia="Times New Roman" w:hAnsi="Verdana" w:cs="Arial"/>
                <w:sz w:val="14"/>
                <w:szCs w:val="14"/>
                <w:lang w:eastAsia="es-CO"/>
              </w:rPr>
            </w:pPr>
            <w:r w:rsidRPr="004642BB">
              <w:rPr>
                <w:rFonts w:ascii="Verdana" w:eastAsia="Times New Roman" w:hAnsi="Verdana" w:cs="Arial"/>
                <w:sz w:val="14"/>
                <w:szCs w:val="14"/>
                <w:lang w:eastAsia="es-CO"/>
              </w:rPr>
              <w:t xml:space="preserve">                  132 </w:t>
            </w:r>
          </w:p>
        </w:tc>
        <w:tc>
          <w:tcPr>
            <w:tcW w:w="371" w:type="pct"/>
            <w:tcBorders>
              <w:top w:val="nil"/>
              <w:left w:val="nil"/>
              <w:bottom w:val="single" w:sz="4" w:space="0" w:color="auto"/>
              <w:right w:val="single" w:sz="4" w:space="0" w:color="auto"/>
            </w:tcBorders>
            <w:shd w:val="clear" w:color="auto" w:fill="auto"/>
            <w:noWrap/>
            <w:vAlign w:val="bottom"/>
            <w:hideMark/>
          </w:tcPr>
          <w:p w:rsidR="00E37D1F" w:rsidRPr="004642BB" w:rsidRDefault="00E37D1F" w:rsidP="00D219E4">
            <w:pPr>
              <w:rPr>
                <w:rFonts w:ascii="Verdana" w:eastAsia="Times New Roman" w:hAnsi="Verdana" w:cs="Arial"/>
                <w:sz w:val="14"/>
                <w:szCs w:val="14"/>
                <w:lang w:eastAsia="es-CO"/>
              </w:rPr>
            </w:pPr>
            <w:r w:rsidRPr="004642BB">
              <w:rPr>
                <w:rFonts w:ascii="Verdana" w:eastAsia="Times New Roman" w:hAnsi="Verdana" w:cs="Arial"/>
                <w:sz w:val="14"/>
                <w:szCs w:val="14"/>
                <w:lang w:eastAsia="es-CO"/>
              </w:rPr>
              <w:t xml:space="preserve">             133 </w:t>
            </w:r>
          </w:p>
        </w:tc>
        <w:tc>
          <w:tcPr>
            <w:tcW w:w="436" w:type="pct"/>
            <w:tcBorders>
              <w:top w:val="nil"/>
              <w:left w:val="nil"/>
              <w:bottom w:val="single" w:sz="4" w:space="0" w:color="auto"/>
              <w:right w:val="single" w:sz="4" w:space="0" w:color="auto"/>
            </w:tcBorders>
            <w:shd w:val="clear" w:color="auto" w:fill="auto"/>
            <w:noWrap/>
            <w:vAlign w:val="bottom"/>
            <w:hideMark/>
          </w:tcPr>
          <w:p w:rsidR="00E37D1F" w:rsidRPr="004642BB" w:rsidRDefault="00E37D1F" w:rsidP="00D219E4">
            <w:pPr>
              <w:rPr>
                <w:rFonts w:ascii="Verdana" w:eastAsia="Times New Roman" w:hAnsi="Verdana" w:cs="Arial"/>
                <w:sz w:val="14"/>
                <w:szCs w:val="14"/>
                <w:lang w:eastAsia="es-CO"/>
              </w:rPr>
            </w:pPr>
            <w:r w:rsidRPr="004642BB">
              <w:rPr>
                <w:rFonts w:ascii="Verdana" w:eastAsia="Times New Roman" w:hAnsi="Verdana" w:cs="Arial"/>
                <w:sz w:val="14"/>
                <w:szCs w:val="14"/>
                <w:lang w:eastAsia="es-CO"/>
              </w:rPr>
              <w:t xml:space="preserve">                 133 </w:t>
            </w:r>
          </w:p>
        </w:tc>
        <w:tc>
          <w:tcPr>
            <w:tcW w:w="371" w:type="pct"/>
            <w:tcBorders>
              <w:top w:val="nil"/>
              <w:left w:val="nil"/>
              <w:bottom w:val="single" w:sz="4" w:space="0" w:color="auto"/>
              <w:right w:val="single" w:sz="4" w:space="0" w:color="auto"/>
            </w:tcBorders>
            <w:shd w:val="clear" w:color="auto" w:fill="auto"/>
            <w:noWrap/>
            <w:vAlign w:val="bottom"/>
            <w:hideMark/>
          </w:tcPr>
          <w:p w:rsidR="00E37D1F" w:rsidRPr="004642BB" w:rsidRDefault="00E37D1F" w:rsidP="00D219E4">
            <w:pPr>
              <w:rPr>
                <w:rFonts w:ascii="Verdana" w:eastAsia="Times New Roman" w:hAnsi="Verdana" w:cs="Arial"/>
                <w:sz w:val="14"/>
                <w:szCs w:val="14"/>
                <w:lang w:eastAsia="es-CO"/>
              </w:rPr>
            </w:pPr>
            <w:r w:rsidRPr="004642BB">
              <w:rPr>
                <w:rFonts w:ascii="Verdana" w:eastAsia="Times New Roman" w:hAnsi="Verdana" w:cs="Arial"/>
                <w:sz w:val="14"/>
                <w:szCs w:val="14"/>
                <w:lang w:eastAsia="es-CO"/>
              </w:rPr>
              <w:t xml:space="preserve">            133 </w:t>
            </w:r>
          </w:p>
        </w:tc>
      </w:tr>
      <w:tr w:rsidR="00E37D1F" w:rsidRPr="004642BB" w:rsidTr="00D219E4">
        <w:trPr>
          <w:trHeight w:val="360"/>
        </w:trPr>
        <w:tc>
          <w:tcPr>
            <w:tcW w:w="354" w:type="pct"/>
            <w:tcBorders>
              <w:top w:val="nil"/>
              <w:left w:val="single" w:sz="4" w:space="0" w:color="auto"/>
              <w:bottom w:val="single" w:sz="4" w:space="0" w:color="auto"/>
              <w:right w:val="single" w:sz="4" w:space="0" w:color="auto"/>
            </w:tcBorders>
            <w:shd w:val="clear" w:color="000000" w:fill="00B050"/>
            <w:noWrap/>
            <w:vAlign w:val="bottom"/>
            <w:hideMark/>
          </w:tcPr>
          <w:p w:rsidR="00E37D1F" w:rsidRPr="004642BB" w:rsidRDefault="00E37D1F" w:rsidP="00D219E4">
            <w:pPr>
              <w:rPr>
                <w:rFonts w:ascii="Verdana" w:eastAsia="Times New Roman" w:hAnsi="Verdana" w:cs="Arial"/>
                <w:b/>
                <w:bCs/>
                <w:color w:val="FFFFFF"/>
                <w:sz w:val="14"/>
                <w:szCs w:val="14"/>
                <w:lang w:eastAsia="es-CO"/>
              </w:rPr>
            </w:pPr>
            <w:r w:rsidRPr="004642BB">
              <w:rPr>
                <w:rFonts w:ascii="Verdana" w:eastAsia="Times New Roman" w:hAnsi="Verdana" w:cs="Arial"/>
                <w:b/>
                <w:bCs/>
                <w:color w:val="FFFFFF"/>
                <w:sz w:val="14"/>
                <w:szCs w:val="14"/>
                <w:lang w:eastAsia="es-CO"/>
              </w:rPr>
              <w:t xml:space="preserve"> SUBTOTAL </w:t>
            </w:r>
          </w:p>
        </w:tc>
        <w:tc>
          <w:tcPr>
            <w:tcW w:w="403" w:type="pct"/>
            <w:tcBorders>
              <w:top w:val="nil"/>
              <w:left w:val="nil"/>
              <w:bottom w:val="single" w:sz="4" w:space="0" w:color="auto"/>
              <w:right w:val="single" w:sz="4" w:space="0" w:color="auto"/>
            </w:tcBorders>
            <w:shd w:val="clear" w:color="000000" w:fill="00B050"/>
            <w:noWrap/>
            <w:vAlign w:val="bottom"/>
            <w:hideMark/>
          </w:tcPr>
          <w:p w:rsidR="00E37D1F" w:rsidRPr="004642BB" w:rsidRDefault="00E37D1F" w:rsidP="00D219E4">
            <w:pPr>
              <w:rPr>
                <w:rFonts w:ascii="Verdana" w:eastAsia="Times New Roman" w:hAnsi="Verdana" w:cs="Arial"/>
                <w:color w:val="FFFFFF"/>
                <w:sz w:val="14"/>
                <w:szCs w:val="14"/>
                <w:lang w:eastAsia="es-CO"/>
              </w:rPr>
            </w:pPr>
            <w:r w:rsidRPr="004642BB">
              <w:rPr>
                <w:rFonts w:ascii="Verdana" w:eastAsia="Times New Roman" w:hAnsi="Verdana" w:cs="Arial"/>
                <w:color w:val="FFFFFF"/>
                <w:sz w:val="14"/>
                <w:szCs w:val="14"/>
                <w:lang w:eastAsia="es-CO"/>
              </w:rPr>
              <w:t xml:space="preserve">         35,327 </w:t>
            </w:r>
          </w:p>
        </w:tc>
        <w:tc>
          <w:tcPr>
            <w:tcW w:w="339" w:type="pct"/>
            <w:tcBorders>
              <w:top w:val="nil"/>
              <w:left w:val="nil"/>
              <w:bottom w:val="single" w:sz="4" w:space="0" w:color="auto"/>
              <w:right w:val="single" w:sz="4" w:space="0" w:color="auto"/>
            </w:tcBorders>
            <w:shd w:val="clear" w:color="000000" w:fill="00B050"/>
            <w:noWrap/>
            <w:vAlign w:val="bottom"/>
            <w:hideMark/>
          </w:tcPr>
          <w:p w:rsidR="00E37D1F" w:rsidRPr="004642BB" w:rsidRDefault="00E37D1F" w:rsidP="00D219E4">
            <w:pPr>
              <w:rPr>
                <w:rFonts w:ascii="Verdana" w:eastAsia="Times New Roman" w:hAnsi="Verdana" w:cs="Arial"/>
                <w:color w:val="FFFFFF"/>
                <w:sz w:val="14"/>
                <w:szCs w:val="14"/>
                <w:lang w:eastAsia="es-CO"/>
              </w:rPr>
            </w:pPr>
            <w:r w:rsidRPr="004642BB">
              <w:rPr>
                <w:rFonts w:ascii="Verdana" w:eastAsia="Times New Roman" w:hAnsi="Verdana" w:cs="Arial"/>
                <w:color w:val="FFFFFF"/>
                <w:sz w:val="14"/>
                <w:szCs w:val="14"/>
                <w:lang w:eastAsia="es-CO"/>
              </w:rPr>
              <w:t xml:space="preserve">     35,487 </w:t>
            </w:r>
          </w:p>
        </w:tc>
        <w:tc>
          <w:tcPr>
            <w:tcW w:w="452" w:type="pct"/>
            <w:tcBorders>
              <w:top w:val="nil"/>
              <w:left w:val="nil"/>
              <w:bottom w:val="single" w:sz="4" w:space="0" w:color="auto"/>
              <w:right w:val="single" w:sz="4" w:space="0" w:color="auto"/>
            </w:tcBorders>
            <w:shd w:val="clear" w:color="000000" w:fill="00B050"/>
            <w:noWrap/>
            <w:vAlign w:val="bottom"/>
            <w:hideMark/>
          </w:tcPr>
          <w:p w:rsidR="00E37D1F" w:rsidRPr="004642BB" w:rsidRDefault="00E37D1F" w:rsidP="00D219E4">
            <w:pPr>
              <w:rPr>
                <w:rFonts w:ascii="Verdana" w:eastAsia="Times New Roman" w:hAnsi="Verdana" w:cs="Arial"/>
                <w:color w:val="FFFFFF"/>
                <w:sz w:val="14"/>
                <w:szCs w:val="14"/>
                <w:lang w:eastAsia="es-CO"/>
              </w:rPr>
            </w:pPr>
            <w:r w:rsidRPr="004642BB">
              <w:rPr>
                <w:rFonts w:ascii="Verdana" w:eastAsia="Times New Roman" w:hAnsi="Verdana" w:cs="Arial"/>
                <w:color w:val="FFFFFF"/>
                <w:sz w:val="14"/>
                <w:szCs w:val="14"/>
                <w:lang w:eastAsia="es-CO"/>
              </w:rPr>
              <w:t xml:space="preserve">            35,455 </w:t>
            </w:r>
          </w:p>
        </w:tc>
        <w:tc>
          <w:tcPr>
            <w:tcW w:w="420" w:type="pct"/>
            <w:tcBorders>
              <w:top w:val="nil"/>
              <w:left w:val="nil"/>
              <w:bottom w:val="single" w:sz="4" w:space="0" w:color="auto"/>
              <w:right w:val="single" w:sz="4" w:space="0" w:color="auto"/>
            </w:tcBorders>
            <w:shd w:val="clear" w:color="000000" w:fill="00B050"/>
            <w:noWrap/>
            <w:vAlign w:val="bottom"/>
            <w:hideMark/>
          </w:tcPr>
          <w:p w:rsidR="00E37D1F" w:rsidRPr="004642BB" w:rsidRDefault="00E37D1F" w:rsidP="00D219E4">
            <w:pPr>
              <w:rPr>
                <w:rFonts w:ascii="Verdana" w:eastAsia="Times New Roman" w:hAnsi="Verdana" w:cs="Arial"/>
                <w:color w:val="FFFFFF"/>
                <w:sz w:val="14"/>
                <w:szCs w:val="14"/>
                <w:lang w:eastAsia="es-CO"/>
              </w:rPr>
            </w:pPr>
            <w:r w:rsidRPr="004642BB">
              <w:rPr>
                <w:rFonts w:ascii="Verdana" w:eastAsia="Times New Roman" w:hAnsi="Verdana" w:cs="Arial"/>
                <w:color w:val="FFFFFF"/>
                <w:sz w:val="14"/>
                <w:szCs w:val="14"/>
                <w:lang w:eastAsia="es-CO"/>
              </w:rPr>
              <w:t xml:space="preserve">          35,519 </w:t>
            </w:r>
          </w:p>
        </w:tc>
        <w:tc>
          <w:tcPr>
            <w:tcW w:w="420" w:type="pct"/>
            <w:tcBorders>
              <w:top w:val="nil"/>
              <w:left w:val="nil"/>
              <w:bottom w:val="single" w:sz="4" w:space="0" w:color="auto"/>
              <w:right w:val="single" w:sz="4" w:space="0" w:color="auto"/>
            </w:tcBorders>
            <w:shd w:val="clear" w:color="000000" w:fill="00B050"/>
            <w:noWrap/>
            <w:vAlign w:val="bottom"/>
            <w:hideMark/>
          </w:tcPr>
          <w:p w:rsidR="00E37D1F" w:rsidRPr="004642BB" w:rsidRDefault="00E37D1F" w:rsidP="00D219E4">
            <w:pPr>
              <w:rPr>
                <w:rFonts w:ascii="Verdana" w:eastAsia="Times New Roman" w:hAnsi="Verdana" w:cs="Arial"/>
                <w:color w:val="FFFFFF"/>
                <w:sz w:val="14"/>
                <w:szCs w:val="14"/>
                <w:lang w:eastAsia="es-CO"/>
              </w:rPr>
            </w:pPr>
            <w:r w:rsidRPr="004642BB">
              <w:rPr>
                <w:rFonts w:ascii="Verdana" w:eastAsia="Times New Roman" w:hAnsi="Verdana" w:cs="Arial"/>
                <w:color w:val="FFFFFF"/>
                <w:sz w:val="14"/>
                <w:szCs w:val="14"/>
                <w:lang w:eastAsia="es-CO"/>
              </w:rPr>
              <w:t xml:space="preserve">          35,536 </w:t>
            </w:r>
          </w:p>
        </w:tc>
        <w:tc>
          <w:tcPr>
            <w:tcW w:w="339" w:type="pct"/>
            <w:tcBorders>
              <w:top w:val="nil"/>
              <w:left w:val="nil"/>
              <w:bottom w:val="single" w:sz="4" w:space="0" w:color="auto"/>
              <w:right w:val="single" w:sz="4" w:space="0" w:color="auto"/>
            </w:tcBorders>
            <w:shd w:val="clear" w:color="000000" w:fill="00B050"/>
            <w:noWrap/>
            <w:vAlign w:val="bottom"/>
            <w:hideMark/>
          </w:tcPr>
          <w:p w:rsidR="00E37D1F" w:rsidRPr="004642BB" w:rsidRDefault="00E37D1F" w:rsidP="00D219E4">
            <w:pPr>
              <w:rPr>
                <w:rFonts w:ascii="Verdana" w:eastAsia="Times New Roman" w:hAnsi="Verdana" w:cs="Arial"/>
                <w:color w:val="FFFFFF"/>
                <w:sz w:val="14"/>
                <w:szCs w:val="14"/>
                <w:lang w:eastAsia="es-CO"/>
              </w:rPr>
            </w:pPr>
            <w:r w:rsidRPr="004642BB">
              <w:rPr>
                <w:rFonts w:ascii="Verdana" w:eastAsia="Times New Roman" w:hAnsi="Verdana" w:cs="Arial"/>
                <w:color w:val="FFFFFF"/>
                <w:sz w:val="14"/>
                <w:szCs w:val="14"/>
                <w:lang w:eastAsia="es-CO"/>
              </w:rPr>
              <w:t xml:space="preserve">     35,573 </w:t>
            </w:r>
          </w:p>
        </w:tc>
        <w:tc>
          <w:tcPr>
            <w:tcW w:w="339" w:type="pct"/>
            <w:tcBorders>
              <w:top w:val="nil"/>
              <w:left w:val="nil"/>
              <w:bottom w:val="single" w:sz="4" w:space="0" w:color="auto"/>
              <w:right w:val="single" w:sz="4" w:space="0" w:color="auto"/>
            </w:tcBorders>
            <w:shd w:val="clear" w:color="000000" w:fill="00B050"/>
            <w:noWrap/>
            <w:vAlign w:val="bottom"/>
            <w:hideMark/>
          </w:tcPr>
          <w:p w:rsidR="00E37D1F" w:rsidRPr="004642BB" w:rsidRDefault="00E37D1F" w:rsidP="00D219E4">
            <w:pPr>
              <w:rPr>
                <w:rFonts w:ascii="Verdana" w:eastAsia="Times New Roman" w:hAnsi="Verdana" w:cs="Arial"/>
                <w:color w:val="FFFFFF"/>
                <w:sz w:val="14"/>
                <w:szCs w:val="14"/>
                <w:lang w:eastAsia="es-CO"/>
              </w:rPr>
            </w:pPr>
            <w:r w:rsidRPr="004642BB">
              <w:rPr>
                <w:rFonts w:ascii="Verdana" w:eastAsia="Times New Roman" w:hAnsi="Verdana" w:cs="Arial"/>
                <w:color w:val="FFFFFF"/>
                <w:sz w:val="14"/>
                <w:szCs w:val="14"/>
                <w:lang w:eastAsia="es-CO"/>
              </w:rPr>
              <w:t xml:space="preserve">      35,618 </w:t>
            </w:r>
          </w:p>
        </w:tc>
        <w:tc>
          <w:tcPr>
            <w:tcW w:w="377" w:type="pct"/>
            <w:tcBorders>
              <w:top w:val="nil"/>
              <w:left w:val="nil"/>
              <w:bottom w:val="single" w:sz="4" w:space="0" w:color="auto"/>
              <w:right w:val="single" w:sz="4" w:space="0" w:color="auto"/>
            </w:tcBorders>
            <w:shd w:val="clear" w:color="000000" w:fill="00B050"/>
            <w:noWrap/>
            <w:vAlign w:val="bottom"/>
            <w:hideMark/>
          </w:tcPr>
          <w:p w:rsidR="00E37D1F" w:rsidRPr="004642BB" w:rsidRDefault="00E37D1F" w:rsidP="00D219E4">
            <w:pPr>
              <w:rPr>
                <w:rFonts w:ascii="Verdana" w:eastAsia="Times New Roman" w:hAnsi="Verdana" w:cs="Arial"/>
                <w:color w:val="FFFFFF"/>
                <w:sz w:val="14"/>
                <w:szCs w:val="14"/>
                <w:lang w:eastAsia="es-CO"/>
              </w:rPr>
            </w:pPr>
            <w:r w:rsidRPr="004642BB">
              <w:rPr>
                <w:rFonts w:ascii="Verdana" w:eastAsia="Times New Roman" w:hAnsi="Verdana" w:cs="Arial"/>
                <w:color w:val="FFFFFF"/>
                <w:sz w:val="14"/>
                <w:szCs w:val="14"/>
                <w:lang w:eastAsia="es-CO"/>
              </w:rPr>
              <w:t xml:space="preserve">   35,767 </w:t>
            </w:r>
          </w:p>
        </w:tc>
        <w:tc>
          <w:tcPr>
            <w:tcW w:w="381" w:type="pct"/>
            <w:tcBorders>
              <w:top w:val="nil"/>
              <w:left w:val="nil"/>
              <w:bottom w:val="single" w:sz="4" w:space="0" w:color="auto"/>
              <w:right w:val="single" w:sz="4" w:space="0" w:color="auto"/>
            </w:tcBorders>
            <w:shd w:val="clear" w:color="000000" w:fill="00B050"/>
            <w:noWrap/>
            <w:vAlign w:val="bottom"/>
            <w:hideMark/>
          </w:tcPr>
          <w:p w:rsidR="00E37D1F" w:rsidRPr="004642BB" w:rsidRDefault="00E37D1F" w:rsidP="00D219E4">
            <w:pPr>
              <w:rPr>
                <w:rFonts w:ascii="Verdana" w:eastAsia="Times New Roman" w:hAnsi="Verdana" w:cs="Arial"/>
                <w:color w:val="FFFFFF"/>
                <w:sz w:val="14"/>
                <w:szCs w:val="14"/>
                <w:lang w:eastAsia="es-CO"/>
              </w:rPr>
            </w:pPr>
            <w:r w:rsidRPr="004642BB">
              <w:rPr>
                <w:rFonts w:ascii="Verdana" w:eastAsia="Times New Roman" w:hAnsi="Verdana" w:cs="Arial"/>
                <w:color w:val="FFFFFF"/>
                <w:sz w:val="14"/>
                <w:szCs w:val="14"/>
                <w:lang w:eastAsia="es-CO"/>
              </w:rPr>
              <w:t xml:space="preserve">            35,929 </w:t>
            </w:r>
          </w:p>
        </w:tc>
        <w:tc>
          <w:tcPr>
            <w:tcW w:w="371" w:type="pct"/>
            <w:tcBorders>
              <w:top w:val="nil"/>
              <w:left w:val="nil"/>
              <w:bottom w:val="single" w:sz="4" w:space="0" w:color="auto"/>
              <w:right w:val="single" w:sz="4" w:space="0" w:color="auto"/>
            </w:tcBorders>
            <w:shd w:val="clear" w:color="000000" w:fill="00B050"/>
            <w:noWrap/>
            <w:vAlign w:val="bottom"/>
            <w:hideMark/>
          </w:tcPr>
          <w:p w:rsidR="00E37D1F" w:rsidRPr="004642BB" w:rsidRDefault="00E37D1F" w:rsidP="00D219E4">
            <w:pPr>
              <w:rPr>
                <w:rFonts w:ascii="Verdana" w:eastAsia="Times New Roman" w:hAnsi="Verdana" w:cs="Arial"/>
                <w:color w:val="FFFFFF"/>
                <w:sz w:val="14"/>
                <w:szCs w:val="14"/>
                <w:lang w:eastAsia="es-CO"/>
              </w:rPr>
            </w:pPr>
            <w:r w:rsidRPr="004642BB">
              <w:rPr>
                <w:rFonts w:ascii="Verdana" w:eastAsia="Times New Roman" w:hAnsi="Verdana" w:cs="Arial"/>
                <w:color w:val="FFFFFF"/>
                <w:sz w:val="14"/>
                <w:szCs w:val="14"/>
                <w:lang w:eastAsia="es-CO"/>
              </w:rPr>
              <w:t xml:space="preserve">        36,449 </w:t>
            </w:r>
          </w:p>
        </w:tc>
        <w:tc>
          <w:tcPr>
            <w:tcW w:w="436" w:type="pct"/>
            <w:tcBorders>
              <w:top w:val="nil"/>
              <w:left w:val="nil"/>
              <w:bottom w:val="single" w:sz="4" w:space="0" w:color="auto"/>
              <w:right w:val="single" w:sz="4" w:space="0" w:color="auto"/>
            </w:tcBorders>
            <w:shd w:val="clear" w:color="000000" w:fill="00B050"/>
            <w:noWrap/>
            <w:vAlign w:val="bottom"/>
            <w:hideMark/>
          </w:tcPr>
          <w:p w:rsidR="00E37D1F" w:rsidRPr="004642BB" w:rsidRDefault="00E37D1F" w:rsidP="00D219E4">
            <w:pPr>
              <w:rPr>
                <w:rFonts w:ascii="Verdana" w:eastAsia="Times New Roman" w:hAnsi="Verdana" w:cs="Arial"/>
                <w:color w:val="FFFFFF"/>
                <w:sz w:val="14"/>
                <w:szCs w:val="14"/>
                <w:lang w:eastAsia="es-CO"/>
              </w:rPr>
            </w:pPr>
            <w:r w:rsidRPr="004642BB">
              <w:rPr>
                <w:rFonts w:ascii="Verdana" w:eastAsia="Times New Roman" w:hAnsi="Verdana" w:cs="Arial"/>
                <w:color w:val="FFFFFF"/>
                <w:sz w:val="14"/>
                <w:szCs w:val="14"/>
                <w:lang w:eastAsia="es-CO"/>
              </w:rPr>
              <w:t xml:space="preserve">            36,981 </w:t>
            </w:r>
          </w:p>
        </w:tc>
        <w:tc>
          <w:tcPr>
            <w:tcW w:w="371" w:type="pct"/>
            <w:tcBorders>
              <w:top w:val="nil"/>
              <w:left w:val="nil"/>
              <w:bottom w:val="single" w:sz="4" w:space="0" w:color="auto"/>
              <w:right w:val="single" w:sz="4" w:space="0" w:color="auto"/>
            </w:tcBorders>
            <w:shd w:val="clear" w:color="000000" w:fill="00B050"/>
            <w:noWrap/>
            <w:vAlign w:val="bottom"/>
            <w:hideMark/>
          </w:tcPr>
          <w:p w:rsidR="00E37D1F" w:rsidRPr="004642BB" w:rsidRDefault="00E37D1F" w:rsidP="00D219E4">
            <w:pPr>
              <w:rPr>
                <w:rFonts w:ascii="Verdana" w:eastAsia="Times New Roman" w:hAnsi="Verdana" w:cs="Arial"/>
                <w:color w:val="FFFFFF"/>
                <w:sz w:val="14"/>
                <w:szCs w:val="14"/>
                <w:lang w:eastAsia="es-CO"/>
              </w:rPr>
            </w:pPr>
            <w:r w:rsidRPr="004642BB">
              <w:rPr>
                <w:rFonts w:ascii="Verdana" w:eastAsia="Times New Roman" w:hAnsi="Verdana" w:cs="Arial"/>
                <w:color w:val="FFFFFF"/>
                <w:sz w:val="14"/>
                <w:szCs w:val="14"/>
                <w:lang w:eastAsia="es-CO"/>
              </w:rPr>
              <w:t xml:space="preserve">       37,077 </w:t>
            </w:r>
          </w:p>
        </w:tc>
      </w:tr>
    </w:tbl>
    <w:p w:rsidR="00E37D1F" w:rsidRPr="00817E1C" w:rsidRDefault="00E37D1F" w:rsidP="00E37D1F">
      <w:pPr>
        <w:rPr>
          <w:rFonts w:ascii="Verdana" w:hAnsi="Verdana"/>
          <w:b/>
          <w:sz w:val="18"/>
          <w:szCs w:val="18"/>
        </w:rPr>
      </w:pPr>
    </w:p>
    <w:p w:rsidR="00E37D1F" w:rsidRPr="00817E1C" w:rsidRDefault="00E37D1F" w:rsidP="00E37D1F">
      <w:pPr>
        <w:rPr>
          <w:rFonts w:ascii="Verdana" w:hAnsi="Verdana"/>
          <w:b/>
          <w:sz w:val="18"/>
          <w:szCs w:val="18"/>
        </w:rPr>
      </w:pPr>
      <w:r w:rsidRPr="00817E1C">
        <w:rPr>
          <w:noProof/>
          <w:sz w:val="18"/>
          <w:szCs w:val="18"/>
          <w:lang w:eastAsia="es-CO"/>
        </w:rPr>
        <w:drawing>
          <wp:inline distT="0" distB="0" distL="0" distR="0" wp14:anchorId="2A634E20" wp14:editId="3EB8E789">
            <wp:extent cx="5524500" cy="2343150"/>
            <wp:effectExtent l="0" t="0" r="0" b="0"/>
            <wp:docPr id="464" name="Gráfico 464"/>
            <wp:cNvGraphicFramePr/>
            <a:graphic xmlns:a="http://schemas.openxmlformats.org/drawingml/2006/main">
              <a:graphicData uri="http://schemas.openxmlformats.org/drawingml/2006/chart">
                <c:chart xmlns:c="http://schemas.openxmlformats.org/drawingml/2006/chart" xmlns:r="http://schemas.openxmlformats.org/officeDocument/2006/relationships" r:id="rId278"/>
              </a:graphicData>
            </a:graphic>
          </wp:inline>
        </w:drawing>
      </w:r>
    </w:p>
    <w:p w:rsidR="00E37D1F" w:rsidRPr="00817E1C" w:rsidRDefault="00E37D1F" w:rsidP="00E37D1F">
      <w:pPr>
        <w:rPr>
          <w:rFonts w:ascii="Verdana" w:hAnsi="Verdana"/>
          <w:b/>
          <w:sz w:val="18"/>
          <w:szCs w:val="18"/>
        </w:rPr>
      </w:pPr>
    </w:p>
    <w:p w:rsidR="00E37D1F" w:rsidRPr="00817E1C" w:rsidRDefault="00E37D1F" w:rsidP="00E37D1F">
      <w:pPr>
        <w:jc w:val="both"/>
        <w:rPr>
          <w:rFonts w:ascii="Verdana" w:hAnsi="Verdana"/>
          <w:sz w:val="18"/>
          <w:szCs w:val="18"/>
        </w:rPr>
      </w:pPr>
      <w:r w:rsidRPr="00817E1C">
        <w:rPr>
          <w:rFonts w:ascii="Verdana" w:hAnsi="Verdana"/>
          <w:sz w:val="18"/>
          <w:szCs w:val="18"/>
        </w:rPr>
        <w:t xml:space="preserve">1832 nuevos suscriptores ingresaron a diciembre de 2017 en el servicio de Alcantarillado. </w:t>
      </w:r>
    </w:p>
    <w:p w:rsidR="00E37D1F" w:rsidRPr="00204D55" w:rsidRDefault="00E37D1F" w:rsidP="00E37D1F">
      <w:pPr>
        <w:jc w:val="both"/>
        <w:rPr>
          <w:rFonts w:ascii="Verdana" w:hAnsi="Verdana"/>
          <w:sz w:val="18"/>
          <w:szCs w:val="18"/>
        </w:rPr>
      </w:pPr>
    </w:p>
    <w:p w:rsidR="00E37D1F" w:rsidRPr="00204D55" w:rsidRDefault="00E37D1F" w:rsidP="00E37D1F">
      <w:pPr>
        <w:jc w:val="both"/>
        <w:rPr>
          <w:rFonts w:ascii="Verdana" w:hAnsi="Verdana"/>
          <w:sz w:val="18"/>
          <w:szCs w:val="18"/>
        </w:rPr>
      </w:pPr>
    </w:p>
    <w:p w:rsidR="00E37D1F" w:rsidRPr="003A18DD" w:rsidRDefault="00E37D1F" w:rsidP="00E37D1F">
      <w:pPr>
        <w:jc w:val="both"/>
        <w:rPr>
          <w:rFonts w:ascii="Verdana" w:hAnsi="Verdana"/>
          <w:b/>
          <w:sz w:val="18"/>
          <w:szCs w:val="18"/>
        </w:rPr>
      </w:pPr>
      <w:r w:rsidRPr="003A18DD">
        <w:rPr>
          <w:rFonts w:ascii="Verdana" w:hAnsi="Verdana"/>
          <w:b/>
          <w:sz w:val="18"/>
          <w:szCs w:val="18"/>
        </w:rPr>
        <w:t>SUSCRIPTORES DE ASEO</w:t>
      </w:r>
    </w:p>
    <w:p w:rsidR="00E37D1F" w:rsidRPr="004642BB" w:rsidRDefault="00E37D1F" w:rsidP="00E37D1F">
      <w:pPr>
        <w:pStyle w:val="Prrafodelista"/>
        <w:ind w:left="555"/>
        <w:rPr>
          <w:rFonts w:ascii="Verdana" w:hAnsi="Verdana"/>
          <w:b/>
          <w:sz w:val="18"/>
          <w:szCs w:val="18"/>
        </w:rPr>
      </w:pPr>
    </w:p>
    <w:tbl>
      <w:tblPr>
        <w:tblW w:w="4844" w:type="pct"/>
        <w:jc w:val="center"/>
        <w:tblLayout w:type="fixed"/>
        <w:tblCellMar>
          <w:left w:w="70" w:type="dxa"/>
          <w:right w:w="70" w:type="dxa"/>
        </w:tblCellMar>
        <w:tblLook w:val="04A0" w:firstRow="1" w:lastRow="0" w:firstColumn="1" w:lastColumn="0" w:noHBand="0" w:noVBand="1"/>
      </w:tblPr>
      <w:tblGrid>
        <w:gridCol w:w="839"/>
        <w:gridCol w:w="708"/>
        <w:gridCol w:w="710"/>
        <w:gridCol w:w="709"/>
        <w:gridCol w:w="711"/>
        <w:gridCol w:w="709"/>
        <w:gridCol w:w="711"/>
        <w:gridCol w:w="711"/>
        <w:gridCol w:w="711"/>
        <w:gridCol w:w="709"/>
        <w:gridCol w:w="711"/>
        <w:gridCol w:w="711"/>
        <w:gridCol w:w="707"/>
      </w:tblGrid>
      <w:tr w:rsidR="00E37D1F" w:rsidRPr="004642BB" w:rsidTr="00D219E4">
        <w:trPr>
          <w:trHeight w:val="375"/>
          <w:jc w:val="center"/>
        </w:trPr>
        <w:tc>
          <w:tcPr>
            <w:tcW w:w="5000" w:type="pct"/>
            <w:gridSpan w:val="13"/>
            <w:tcBorders>
              <w:top w:val="single" w:sz="8" w:space="0" w:color="auto"/>
              <w:left w:val="single" w:sz="8" w:space="0" w:color="auto"/>
              <w:bottom w:val="single" w:sz="8" w:space="0" w:color="auto"/>
              <w:right w:val="nil"/>
            </w:tcBorders>
            <w:shd w:val="clear" w:color="000000" w:fill="1F497D"/>
            <w:noWrap/>
            <w:vAlign w:val="bottom"/>
            <w:hideMark/>
          </w:tcPr>
          <w:p w:rsidR="00E37D1F" w:rsidRPr="004642BB" w:rsidRDefault="00E37D1F" w:rsidP="00D219E4">
            <w:pPr>
              <w:jc w:val="center"/>
              <w:rPr>
                <w:rFonts w:ascii="Verdana" w:eastAsia="Times New Roman" w:hAnsi="Verdana" w:cs="Arial"/>
                <w:b/>
                <w:bCs/>
                <w:color w:val="FFFFFF"/>
                <w:sz w:val="14"/>
                <w:szCs w:val="14"/>
                <w:lang w:eastAsia="es-CO"/>
              </w:rPr>
            </w:pPr>
            <w:r w:rsidRPr="004642BB">
              <w:rPr>
                <w:rFonts w:ascii="Verdana" w:eastAsia="Times New Roman" w:hAnsi="Verdana" w:cs="Arial"/>
                <w:b/>
                <w:bCs/>
                <w:color w:val="FFFFFF"/>
                <w:sz w:val="14"/>
                <w:szCs w:val="14"/>
                <w:lang w:eastAsia="es-CO"/>
              </w:rPr>
              <w:t>ASEO 2017</w:t>
            </w:r>
          </w:p>
        </w:tc>
      </w:tr>
      <w:tr w:rsidR="00E37D1F" w:rsidRPr="004642BB" w:rsidTr="00D219E4">
        <w:trPr>
          <w:trHeight w:val="360"/>
          <w:jc w:val="center"/>
        </w:trPr>
        <w:tc>
          <w:tcPr>
            <w:tcW w:w="448" w:type="pct"/>
            <w:tcBorders>
              <w:top w:val="nil"/>
              <w:left w:val="single" w:sz="4" w:space="0" w:color="auto"/>
              <w:bottom w:val="single" w:sz="4" w:space="0" w:color="auto"/>
              <w:right w:val="single" w:sz="4" w:space="0" w:color="auto"/>
            </w:tcBorders>
            <w:shd w:val="clear" w:color="000000" w:fill="1F497D"/>
            <w:noWrap/>
            <w:vAlign w:val="bottom"/>
            <w:hideMark/>
          </w:tcPr>
          <w:p w:rsidR="00E37D1F" w:rsidRPr="004642BB" w:rsidRDefault="00E37D1F" w:rsidP="00D219E4">
            <w:pPr>
              <w:rPr>
                <w:rFonts w:ascii="Verdana" w:eastAsia="Times New Roman" w:hAnsi="Verdana" w:cs="Arial"/>
                <w:b/>
                <w:bCs/>
                <w:color w:val="FFFFFF"/>
                <w:sz w:val="14"/>
                <w:szCs w:val="14"/>
                <w:lang w:eastAsia="es-CO"/>
              </w:rPr>
            </w:pPr>
            <w:r w:rsidRPr="004642BB">
              <w:rPr>
                <w:rFonts w:ascii="Verdana" w:eastAsia="Times New Roman" w:hAnsi="Verdana" w:cs="Arial"/>
                <w:b/>
                <w:bCs/>
                <w:color w:val="FFFFFF"/>
                <w:sz w:val="14"/>
                <w:szCs w:val="14"/>
                <w:lang w:eastAsia="es-CO"/>
              </w:rPr>
              <w:t>Estrato</w:t>
            </w:r>
          </w:p>
        </w:tc>
        <w:tc>
          <w:tcPr>
            <w:tcW w:w="378" w:type="pct"/>
            <w:tcBorders>
              <w:top w:val="nil"/>
              <w:left w:val="nil"/>
              <w:bottom w:val="single" w:sz="4" w:space="0" w:color="auto"/>
              <w:right w:val="single" w:sz="4" w:space="0" w:color="auto"/>
            </w:tcBorders>
            <w:shd w:val="clear" w:color="000000" w:fill="1F497D"/>
            <w:noWrap/>
            <w:vAlign w:val="bottom"/>
            <w:hideMark/>
          </w:tcPr>
          <w:p w:rsidR="00E37D1F" w:rsidRPr="004642BB" w:rsidRDefault="00E37D1F" w:rsidP="00D219E4">
            <w:pPr>
              <w:jc w:val="center"/>
              <w:rPr>
                <w:rFonts w:ascii="Verdana" w:eastAsia="Times New Roman" w:hAnsi="Verdana" w:cs="Arial"/>
                <w:b/>
                <w:bCs/>
                <w:color w:val="FFFFFF"/>
                <w:sz w:val="14"/>
                <w:szCs w:val="14"/>
                <w:lang w:eastAsia="es-CO"/>
              </w:rPr>
            </w:pPr>
            <w:r w:rsidRPr="004642BB">
              <w:rPr>
                <w:rFonts w:ascii="Verdana" w:eastAsia="Times New Roman" w:hAnsi="Verdana" w:cs="Arial"/>
                <w:b/>
                <w:bCs/>
                <w:color w:val="FFFFFF"/>
                <w:sz w:val="14"/>
                <w:szCs w:val="14"/>
                <w:lang w:eastAsia="es-CO"/>
              </w:rPr>
              <w:t>ENE</w:t>
            </w:r>
          </w:p>
        </w:tc>
        <w:tc>
          <w:tcPr>
            <w:tcW w:w="379" w:type="pct"/>
            <w:tcBorders>
              <w:top w:val="nil"/>
              <w:left w:val="nil"/>
              <w:bottom w:val="single" w:sz="4" w:space="0" w:color="auto"/>
              <w:right w:val="single" w:sz="4" w:space="0" w:color="auto"/>
            </w:tcBorders>
            <w:shd w:val="clear" w:color="000000" w:fill="1F497D"/>
            <w:noWrap/>
            <w:vAlign w:val="bottom"/>
            <w:hideMark/>
          </w:tcPr>
          <w:p w:rsidR="00E37D1F" w:rsidRPr="004642BB" w:rsidRDefault="00E37D1F" w:rsidP="00D219E4">
            <w:pPr>
              <w:jc w:val="center"/>
              <w:rPr>
                <w:rFonts w:ascii="Verdana" w:eastAsia="Times New Roman" w:hAnsi="Verdana" w:cs="Arial"/>
                <w:b/>
                <w:bCs/>
                <w:color w:val="FFFFFF"/>
                <w:sz w:val="14"/>
                <w:szCs w:val="14"/>
                <w:lang w:eastAsia="es-CO"/>
              </w:rPr>
            </w:pPr>
            <w:r w:rsidRPr="004642BB">
              <w:rPr>
                <w:rFonts w:ascii="Verdana" w:eastAsia="Times New Roman" w:hAnsi="Verdana" w:cs="Arial"/>
                <w:b/>
                <w:bCs/>
                <w:color w:val="FFFFFF"/>
                <w:sz w:val="14"/>
                <w:szCs w:val="14"/>
                <w:lang w:eastAsia="es-CO"/>
              </w:rPr>
              <w:t>FEB</w:t>
            </w:r>
          </w:p>
        </w:tc>
        <w:tc>
          <w:tcPr>
            <w:tcW w:w="379" w:type="pct"/>
            <w:tcBorders>
              <w:top w:val="nil"/>
              <w:left w:val="nil"/>
              <w:bottom w:val="single" w:sz="4" w:space="0" w:color="auto"/>
              <w:right w:val="single" w:sz="4" w:space="0" w:color="auto"/>
            </w:tcBorders>
            <w:shd w:val="clear" w:color="000000" w:fill="1F497D"/>
            <w:noWrap/>
            <w:vAlign w:val="bottom"/>
            <w:hideMark/>
          </w:tcPr>
          <w:p w:rsidR="00E37D1F" w:rsidRPr="004642BB" w:rsidRDefault="00E37D1F" w:rsidP="00D219E4">
            <w:pPr>
              <w:jc w:val="center"/>
              <w:rPr>
                <w:rFonts w:ascii="Verdana" w:eastAsia="Times New Roman" w:hAnsi="Verdana" w:cs="Arial"/>
                <w:b/>
                <w:bCs/>
                <w:color w:val="FFFFFF"/>
                <w:sz w:val="14"/>
                <w:szCs w:val="14"/>
                <w:lang w:eastAsia="es-CO"/>
              </w:rPr>
            </w:pPr>
            <w:r w:rsidRPr="004642BB">
              <w:rPr>
                <w:rFonts w:ascii="Verdana" w:eastAsia="Times New Roman" w:hAnsi="Verdana" w:cs="Arial"/>
                <w:b/>
                <w:bCs/>
                <w:color w:val="FFFFFF"/>
                <w:sz w:val="14"/>
                <w:szCs w:val="14"/>
                <w:lang w:eastAsia="es-CO"/>
              </w:rPr>
              <w:t>MAR</w:t>
            </w:r>
          </w:p>
        </w:tc>
        <w:tc>
          <w:tcPr>
            <w:tcW w:w="380" w:type="pct"/>
            <w:tcBorders>
              <w:top w:val="nil"/>
              <w:left w:val="nil"/>
              <w:bottom w:val="single" w:sz="4" w:space="0" w:color="auto"/>
              <w:right w:val="single" w:sz="4" w:space="0" w:color="auto"/>
            </w:tcBorders>
            <w:shd w:val="clear" w:color="000000" w:fill="1F497D"/>
            <w:noWrap/>
            <w:vAlign w:val="bottom"/>
            <w:hideMark/>
          </w:tcPr>
          <w:p w:rsidR="00E37D1F" w:rsidRPr="004642BB" w:rsidRDefault="00E37D1F" w:rsidP="00D219E4">
            <w:pPr>
              <w:jc w:val="center"/>
              <w:rPr>
                <w:rFonts w:ascii="Verdana" w:eastAsia="Times New Roman" w:hAnsi="Verdana" w:cs="Arial"/>
                <w:b/>
                <w:bCs/>
                <w:color w:val="FFFFFF"/>
                <w:sz w:val="14"/>
                <w:szCs w:val="14"/>
                <w:lang w:eastAsia="es-CO"/>
              </w:rPr>
            </w:pPr>
            <w:r w:rsidRPr="004642BB">
              <w:rPr>
                <w:rFonts w:ascii="Verdana" w:eastAsia="Times New Roman" w:hAnsi="Verdana" w:cs="Arial"/>
                <w:b/>
                <w:bCs/>
                <w:color w:val="FFFFFF"/>
                <w:sz w:val="14"/>
                <w:szCs w:val="14"/>
                <w:lang w:eastAsia="es-CO"/>
              </w:rPr>
              <w:t>ABR</w:t>
            </w:r>
          </w:p>
        </w:tc>
        <w:tc>
          <w:tcPr>
            <w:tcW w:w="379" w:type="pct"/>
            <w:tcBorders>
              <w:top w:val="nil"/>
              <w:left w:val="nil"/>
              <w:bottom w:val="single" w:sz="4" w:space="0" w:color="auto"/>
              <w:right w:val="single" w:sz="4" w:space="0" w:color="auto"/>
            </w:tcBorders>
            <w:shd w:val="clear" w:color="000000" w:fill="1F497D"/>
            <w:noWrap/>
            <w:vAlign w:val="bottom"/>
            <w:hideMark/>
          </w:tcPr>
          <w:p w:rsidR="00E37D1F" w:rsidRPr="004642BB" w:rsidRDefault="00E37D1F" w:rsidP="00D219E4">
            <w:pPr>
              <w:jc w:val="center"/>
              <w:rPr>
                <w:rFonts w:ascii="Verdana" w:eastAsia="Times New Roman" w:hAnsi="Verdana" w:cs="Arial"/>
                <w:b/>
                <w:bCs/>
                <w:color w:val="FFFFFF"/>
                <w:sz w:val="14"/>
                <w:szCs w:val="14"/>
                <w:lang w:eastAsia="es-CO"/>
              </w:rPr>
            </w:pPr>
            <w:r w:rsidRPr="004642BB">
              <w:rPr>
                <w:rFonts w:ascii="Verdana" w:eastAsia="Times New Roman" w:hAnsi="Verdana" w:cs="Arial"/>
                <w:b/>
                <w:bCs/>
                <w:color w:val="FFFFFF"/>
                <w:sz w:val="14"/>
                <w:szCs w:val="14"/>
                <w:lang w:eastAsia="es-CO"/>
              </w:rPr>
              <w:t>MAY</w:t>
            </w:r>
          </w:p>
        </w:tc>
        <w:tc>
          <w:tcPr>
            <w:tcW w:w="380" w:type="pct"/>
            <w:tcBorders>
              <w:top w:val="nil"/>
              <w:left w:val="nil"/>
              <w:bottom w:val="single" w:sz="4" w:space="0" w:color="auto"/>
              <w:right w:val="single" w:sz="4" w:space="0" w:color="auto"/>
            </w:tcBorders>
            <w:shd w:val="clear" w:color="000000" w:fill="1F497D"/>
            <w:noWrap/>
            <w:vAlign w:val="bottom"/>
            <w:hideMark/>
          </w:tcPr>
          <w:p w:rsidR="00E37D1F" w:rsidRPr="004642BB" w:rsidRDefault="00E37D1F" w:rsidP="00D219E4">
            <w:pPr>
              <w:jc w:val="center"/>
              <w:rPr>
                <w:rFonts w:ascii="Verdana" w:eastAsia="Times New Roman" w:hAnsi="Verdana" w:cs="Arial"/>
                <w:b/>
                <w:bCs/>
                <w:color w:val="FFFFFF"/>
                <w:sz w:val="14"/>
                <w:szCs w:val="14"/>
                <w:lang w:eastAsia="es-CO"/>
              </w:rPr>
            </w:pPr>
            <w:r w:rsidRPr="004642BB">
              <w:rPr>
                <w:rFonts w:ascii="Verdana" w:eastAsia="Times New Roman" w:hAnsi="Verdana" w:cs="Arial"/>
                <w:b/>
                <w:bCs/>
                <w:color w:val="FFFFFF"/>
                <w:sz w:val="14"/>
                <w:szCs w:val="14"/>
                <w:lang w:eastAsia="es-CO"/>
              </w:rPr>
              <w:t>JUN</w:t>
            </w:r>
          </w:p>
        </w:tc>
        <w:tc>
          <w:tcPr>
            <w:tcW w:w="380" w:type="pct"/>
            <w:tcBorders>
              <w:top w:val="nil"/>
              <w:left w:val="nil"/>
              <w:bottom w:val="single" w:sz="4" w:space="0" w:color="auto"/>
              <w:right w:val="single" w:sz="4" w:space="0" w:color="auto"/>
            </w:tcBorders>
            <w:shd w:val="clear" w:color="000000" w:fill="1F497D"/>
            <w:noWrap/>
            <w:vAlign w:val="bottom"/>
            <w:hideMark/>
          </w:tcPr>
          <w:p w:rsidR="00E37D1F" w:rsidRPr="004642BB" w:rsidRDefault="00E37D1F" w:rsidP="00D219E4">
            <w:pPr>
              <w:jc w:val="center"/>
              <w:rPr>
                <w:rFonts w:ascii="Verdana" w:eastAsia="Times New Roman" w:hAnsi="Verdana" w:cs="Arial"/>
                <w:b/>
                <w:bCs/>
                <w:color w:val="FFFFFF"/>
                <w:sz w:val="14"/>
                <w:szCs w:val="14"/>
                <w:lang w:eastAsia="es-CO"/>
              </w:rPr>
            </w:pPr>
            <w:r w:rsidRPr="004642BB">
              <w:rPr>
                <w:rFonts w:ascii="Verdana" w:eastAsia="Times New Roman" w:hAnsi="Verdana" w:cs="Arial"/>
                <w:b/>
                <w:bCs/>
                <w:color w:val="FFFFFF"/>
                <w:sz w:val="14"/>
                <w:szCs w:val="14"/>
                <w:lang w:eastAsia="es-CO"/>
              </w:rPr>
              <w:t>JUL</w:t>
            </w:r>
          </w:p>
        </w:tc>
        <w:tc>
          <w:tcPr>
            <w:tcW w:w="380" w:type="pct"/>
            <w:tcBorders>
              <w:top w:val="nil"/>
              <w:left w:val="nil"/>
              <w:bottom w:val="single" w:sz="4" w:space="0" w:color="auto"/>
              <w:right w:val="single" w:sz="4" w:space="0" w:color="auto"/>
            </w:tcBorders>
            <w:shd w:val="clear" w:color="000000" w:fill="1F497D"/>
            <w:noWrap/>
            <w:vAlign w:val="bottom"/>
            <w:hideMark/>
          </w:tcPr>
          <w:p w:rsidR="00E37D1F" w:rsidRPr="004642BB" w:rsidRDefault="00E37D1F" w:rsidP="00D219E4">
            <w:pPr>
              <w:jc w:val="center"/>
              <w:rPr>
                <w:rFonts w:ascii="Verdana" w:eastAsia="Times New Roman" w:hAnsi="Verdana" w:cs="Arial"/>
                <w:b/>
                <w:bCs/>
                <w:color w:val="FFFFFF"/>
                <w:sz w:val="14"/>
                <w:szCs w:val="14"/>
                <w:lang w:eastAsia="es-CO"/>
              </w:rPr>
            </w:pPr>
            <w:r w:rsidRPr="004642BB">
              <w:rPr>
                <w:rFonts w:ascii="Verdana" w:eastAsia="Times New Roman" w:hAnsi="Verdana" w:cs="Arial"/>
                <w:b/>
                <w:bCs/>
                <w:color w:val="FFFFFF"/>
                <w:sz w:val="14"/>
                <w:szCs w:val="14"/>
                <w:lang w:eastAsia="es-CO"/>
              </w:rPr>
              <w:t>AGO</w:t>
            </w:r>
          </w:p>
        </w:tc>
        <w:tc>
          <w:tcPr>
            <w:tcW w:w="379" w:type="pct"/>
            <w:tcBorders>
              <w:top w:val="nil"/>
              <w:left w:val="nil"/>
              <w:bottom w:val="single" w:sz="4" w:space="0" w:color="auto"/>
              <w:right w:val="single" w:sz="4" w:space="0" w:color="auto"/>
            </w:tcBorders>
            <w:shd w:val="clear" w:color="000000" w:fill="1F497D"/>
            <w:noWrap/>
            <w:vAlign w:val="bottom"/>
            <w:hideMark/>
          </w:tcPr>
          <w:p w:rsidR="00E37D1F" w:rsidRPr="004642BB" w:rsidRDefault="00E37D1F" w:rsidP="00D219E4">
            <w:pPr>
              <w:jc w:val="center"/>
              <w:rPr>
                <w:rFonts w:ascii="Verdana" w:eastAsia="Times New Roman" w:hAnsi="Verdana" w:cs="Arial"/>
                <w:b/>
                <w:bCs/>
                <w:color w:val="FFFFFF"/>
                <w:sz w:val="14"/>
                <w:szCs w:val="14"/>
                <w:lang w:eastAsia="es-CO"/>
              </w:rPr>
            </w:pPr>
            <w:r w:rsidRPr="004642BB">
              <w:rPr>
                <w:rFonts w:ascii="Verdana" w:eastAsia="Times New Roman" w:hAnsi="Verdana" w:cs="Arial"/>
                <w:b/>
                <w:bCs/>
                <w:color w:val="FFFFFF"/>
                <w:sz w:val="14"/>
                <w:szCs w:val="14"/>
                <w:lang w:eastAsia="es-CO"/>
              </w:rPr>
              <w:t>SEP</w:t>
            </w:r>
          </w:p>
        </w:tc>
        <w:tc>
          <w:tcPr>
            <w:tcW w:w="380" w:type="pct"/>
            <w:tcBorders>
              <w:top w:val="nil"/>
              <w:left w:val="nil"/>
              <w:bottom w:val="single" w:sz="4" w:space="0" w:color="auto"/>
              <w:right w:val="single" w:sz="4" w:space="0" w:color="auto"/>
            </w:tcBorders>
            <w:shd w:val="clear" w:color="000000" w:fill="1F497D"/>
            <w:noWrap/>
            <w:vAlign w:val="bottom"/>
            <w:hideMark/>
          </w:tcPr>
          <w:p w:rsidR="00E37D1F" w:rsidRPr="004642BB" w:rsidRDefault="00E37D1F" w:rsidP="00D219E4">
            <w:pPr>
              <w:jc w:val="center"/>
              <w:rPr>
                <w:rFonts w:ascii="Verdana" w:eastAsia="Times New Roman" w:hAnsi="Verdana" w:cs="Arial"/>
                <w:b/>
                <w:bCs/>
                <w:color w:val="FFFFFF"/>
                <w:sz w:val="14"/>
                <w:szCs w:val="14"/>
                <w:lang w:eastAsia="es-CO"/>
              </w:rPr>
            </w:pPr>
            <w:r w:rsidRPr="004642BB">
              <w:rPr>
                <w:rFonts w:ascii="Verdana" w:eastAsia="Times New Roman" w:hAnsi="Verdana" w:cs="Arial"/>
                <w:b/>
                <w:bCs/>
                <w:color w:val="FFFFFF"/>
                <w:sz w:val="14"/>
                <w:szCs w:val="14"/>
                <w:lang w:eastAsia="es-CO"/>
              </w:rPr>
              <w:t>OCT</w:t>
            </w:r>
          </w:p>
        </w:tc>
        <w:tc>
          <w:tcPr>
            <w:tcW w:w="380" w:type="pct"/>
            <w:tcBorders>
              <w:top w:val="nil"/>
              <w:left w:val="nil"/>
              <w:bottom w:val="single" w:sz="4" w:space="0" w:color="auto"/>
              <w:right w:val="single" w:sz="4" w:space="0" w:color="auto"/>
            </w:tcBorders>
            <w:shd w:val="clear" w:color="000000" w:fill="1F497D"/>
            <w:noWrap/>
            <w:vAlign w:val="bottom"/>
            <w:hideMark/>
          </w:tcPr>
          <w:p w:rsidR="00E37D1F" w:rsidRPr="004642BB" w:rsidRDefault="00E37D1F" w:rsidP="00D219E4">
            <w:pPr>
              <w:jc w:val="center"/>
              <w:rPr>
                <w:rFonts w:ascii="Verdana" w:eastAsia="Times New Roman" w:hAnsi="Verdana" w:cs="Arial"/>
                <w:b/>
                <w:bCs/>
                <w:color w:val="FFFFFF"/>
                <w:sz w:val="14"/>
                <w:szCs w:val="14"/>
                <w:lang w:eastAsia="es-CO"/>
              </w:rPr>
            </w:pPr>
            <w:r w:rsidRPr="004642BB">
              <w:rPr>
                <w:rFonts w:ascii="Verdana" w:eastAsia="Times New Roman" w:hAnsi="Verdana" w:cs="Arial"/>
                <w:b/>
                <w:bCs/>
                <w:color w:val="FFFFFF"/>
                <w:sz w:val="14"/>
                <w:szCs w:val="14"/>
                <w:lang w:eastAsia="es-CO"/>
              </w:rPr>
              <w:t>NOV</w:t>
            </w:r>
          </w:p>
        </w:tc>
        <w:tc>
          <w:tcPr>
            <w:tcW w:w="379" w:type="pct"/>
            <w:tcBorders>
              <w:top w:val="nil"/>
              <w:left w:val="nil"/>
              <w:bottom w:val="single" w:sz="4" w:space="0" w:color="auto"/>
              <w:right w:val="single" w:sz="4" w:space="0" w:color="auto"/>
            </w:tcBorders>
            <w:shd w:val="clear" w:color="000000" w:fill="1F497D"/>
            <w:noWrap/>
            <w:vAlign w:val="bottom"/>
            <w:hideMark/>
          </w:tcPr>
          <w:p w:rsidR="00E37D1F" w:rsidRPr="004642BB" w:rsidRDefault="00E37D1F" w:rsidP="00D219E4">
            <w:pPr>
              <w:jc w:val="center"/>
              <w:rPr>
                <w:rFonts w:ascii="Verdana" w:eastAsia="Times New Roman" w:hAnsi="Verdana" w:cs="Arial"/>
                <w:b/>
                <w:bCs/>
                <w:color w:val="FFFFFF"/>
                <w:sz w:val="14"/>
                <w:szCs w:val="14"/>
                <w:lang w:eastAsia="es-CO"/>
              </w:rPr>
            </w:pPr>
            <w:r w:rsidRPr="004642BB">
              <w:rPr>
                <w:rFonts w:ascii="Verdana" w:eastAsia="Times New Roman" w:hAnsi="Verdana" w:cs="Arial"/>
                <w:b/>
                <w:bCs/>
                <w:color w:val="FFFFFF"/>
                <w:sz w:val="14"/>
                <w:szCs w:val="14"/>
                <w:lang w:eastAsia="es-CO"/>
              </w:rPr>
              <w:t>DIC</w:t>
            </w:r>
          </w:p>
        </w:tc>
      </w:tr>
      <w:tr w:rsidR="00E37D1F" w:rsidRPr="004642BB" w:rsidTr="00D219E4">
        <w:trPr>
          <w:trHeight w:val="360"/>
          <w:jc w:val="center"/>
        </w:trPr>
        <w:tc>
          <w:tcPr>
            <w:tcW w:w="448" w:type="pct"/>
            <w:tcBorders>
              <w:top w:val="nil"/>
              <w:left w:val="single" w:sz="4" w:space="0" w:color="auto"/>
              <w:bottom w:val="single" w:sz="4" w:space="0" w:color="auto"/>
              <w:right w:val="single" w:sz="4" w:space="0" w:color="auto"/>
            </w:tcBorders>
            <w:shd w:val="clear" w:color="auto" w:fill="auto"/>
            <w:noWrap/>
            <w:vAlign w:val="bottom"/>
            <w:hideMark/>
          </w:tcPr>
          <w:p w:rsidR="00E37D1F" w:rsidRPr="004642BB" w:rsidRDefault="00E37D1F" w:rsidP="00D219E4">
            <w:pPr>
              <w:rPr>
                <w:rFonts w:ascii="Verdana" w:eastAsia="Times New Roman" w:hAnsi="Verdana" w:cs="Arial"/>
                <w:sz w:val="14"/>
                <w:szCs w:val="14"/>
                <w:lang w:eastAsia="es-CO"/>
              </w:rPr>
            </w:pPr>
            <w:r w:rsidRPr="004642BB">
              <w:rPr>
                <w:rFonts w:ascii="Verdana" w:eastAsia="Times New Roman" w:hAnsi="Verdana" w:cs="Arial"/>
                <w:sz w:val="14"/>
                <w:szCs w:val="14"/>
                <w:lang w:eastAsia="es-CO"/>
              </w:rPr>
              <w:t>Uno</w:t>
            </w:r>
          </w:p>
        </w:tc>
        <w:tc>
          <w:tcPr>
            <w:tcW w:w="378" w:type="pct"/>
            <w:tcBorders>
              <w:top w:val="nil"/>
              <w:left w:val="nil"/>
              <w:bottom w:val="single" w:sz="4" w:space="0" w:color="auto"/>
              <w:right w:val="single" w:sz="4" w:space="0" w:color="auto"/>
            </w:tcBorders>
            <w:shd w:val="clear" w:color="auto" w:fill="auto"/>
            <w:noWrap/>
            <w:vAlign w:val="bottom"/>
            <w:hideMark/>
          </w:tcPr>
          <w:p w:rsidR="00E37D1F" w:rsidRPr="004642BB" w:rsidRDefault="00E37D1F" w:rsidP="00D219E4">
            <w:pPr>
              <w:jc w:val="center"/>
              <w:rPr>
                <w:rFonts w:ascii="Verdana" w:eastAsia="Times New Roman" w:hAnsi="Verdana" w:cs="Arial"/>
                <w:sz w:val="14"/>
                <w:szCs w:val="14"/>
                <w:lang w:eastAsia="es-CO"/>
              </w:rPr>
            </w:pPr>
            <w:r w:rsidRPr="004642BB">
              <w:rPr>
                <w:rFonts w:ascii="Verdana" w:eastAsia="Times New Roman" w:hAnsi="Verdana" w:cs="Arial"/>
                <w:sz w:val="14"/>
                <w:szCs w:val="14"/>
                <w:lang w:eastAsia="es-CO"/>
              </w:rPr>
              <w:t xml:space="preserve">           5,220 </w:t>
            </w:r>
          </w:p>
        </w:tc>
        <w:tc>
          <w:tcPr>
            <w:tcW w:w="379" w:type="pct"/>
            <w:tcBorders>
              <w:top w:val="nil"/>
              <w:left w:val="nil"/>
              <w:bottom w:val="single" w:sz="4" w:space="0" w:color="auto"/>
              <w:right w:val="single" w:sz="4" w:space="0" w:color="auto"/>
            </w:tcBorders>
            <w:shd w:val="clear" w:color="auto" w:fill="auto"/>
            <w:noWrap/>
            <w:vAlign w:val="bottom"/>
            <w:hideMark/>
          </w:tcPr>
          <w:p w:rsidR="00E37D1F" w:rsidRPr="004642BB" w:rsidRDefault="00E37D1F" w:rsidP="00D219E4">
            <w:pPr>
              <w:jc w:val="center"/>
              <w:rPr>
                <w:rFonts w:ascii="Verdana" w:eastAsia="Times New Roman" w:hAnsi="Verdana" w:cs="Arial"/>
                <w:sz w:val="14"/>
                <w:szCs w:val="14"/>
                <w:lang w:eastAsia="es-CO"/>
              </w:rPr>
            </w:pPr>
            <w:r w:rsidRPr="004642BB">
              <w:rPr>
                <w:rFonts w:ascii="Verdana" w:eastAsia="Times New Roman" w:hAnsi="Verdana" w:cs="Arial"/>
                <w:sz w:val="14"/>
                <w:szCs w:val="14"/>
                <w:lang w:eastAsia="es-CO"/>
              </w:rPr>
              <w:t xml:space="preserve">       5,260 </w:t>
            </w:r>
          </w:p>
        </w:tc>
        <w:tc>
          <w:tcPr>
            <w:tcW w:w="379" w:type="pct"/>
            <w:tcBorders>
              <w:top w:val="nil"/>
              <w:left w:val="nil"/>
              <w:bottom w:val="single" w:sz="4" w:space="0" w:color="auto"/>
              <w:right w:val="single" w:sz="4" w:space="0" w:color="auto"/>
            </w:tcBorders>
            <w:shd w:val="clear" w:color="auto" w:fill="auto"/>
            <w:noWrap/>
            <w:vAlign w:val="bottom"/>
            <w:hideMark/>
          </w:tcPr>
          <w:p w:rsidR="00E37D1F" w:rsidRPr="004642BB" w:rsidRDefault="00E37D1F" w:rsidP="00D219E4">
            <w:pPr>
              <w:jc w:val="center"/>
              <w:rPr>
                <w:rFonts w:ascii="Verdana" w:eastAsia="Times New Roman" w:hAnsi="Verdana" w:cs="Arial"/>
                <w:sz w:val="14"/>
                <w:szCs w:val="14"/>
                <w:lang w:eastAsia="es-CO"/>
              </w:rPr>
            </w:pPr>
            <w:r w:rsidRPr="004642BB">
              <w:rPr>
                <w:rFonts w:ascii="Verdana" w:eastAsia="Times New Roman" w:hAnsi="Verdana" w:cs="Arial"/>
                <w:sz w:val="14"/>
                <w:szCs w:val="14"/>
                <w:lang w:eastAsia="es-CO"/>
              </w:rPr>
              <w:t xml:space="preserve">               5,236 </w:t>
            </w:r>
          </w:p>
        </w:tc>
        <w:tc>
          <w:tcPr>
            <w:tcW w:w="380" w:type="pct"/>
            <w:tcBorders>
              <w:top w:val="nil"/>
              <w:left w:val="nil"/>
              <w:bottom w:val="single" w:sz="4" w:space="0" w:color="auto"/>
              <w:right w:val="single" w:sz="4" w:space="0" w:color="auto"/>
            </w:tcBorders>
            <w:shd w:val="clear" w:color="auto" w:fill="auto"/>
            <w:noWrap/>
            <w:vAlign w:val="bottom"/>
            <w:hideMark/>
          </w:tcPr>
          <w:p w:rsidR="00E37D1F" w:rsidRPr="004642BB" w:rsidRDefault="00E37D1F" w:rsidP="00D219E4">
            <w:pPr>
              <w:jc w:val="center"/>
              <w:rPr>
                <w:rFonts w:ascii="Verdana" w:eastAsia="Times New Roman" w:hAnsi="Verdana" w:cs="Arial"/>
                <w:sz w:val="14"/>
                <w:szCs w:val="14"/>
                <w:lang w:eastAsia="es-CO"/>
              </w:rPr>
            </w:pPr>
            <w:r w:rsidRPr="004642BB">
              <w:rPr>
                <w:rFonts w:ascii="Verdana" w:eastAsia="Times New Roman" w:hAnsi="Verdana" w:cs="Arial"/>
                <w:sz w:val="14"/>
                <w:szCs w:val="14"/>
                <w:lang w:eastAsia="es-CO"/>
              </w:rPr>
              <w:t xml:space="preserve">            5,266 </w:t>
            </w:r>
          </w:p>
        </w:tc>
        <w:tc>
          <w:tcPr>
            <w:tcW w:w="379" w:type="pct"/>
            <w:tcBorders>
              <w:top w:val="nil"/>
              <w:left w:val="nil"/>
              <w:bottom w:val="single" w:sz="4" w:space="0" w:color="auto"/>
              <w:right w:val="single" w:sz="4" w:space="0" w:color="auto"/>
            </w:tcBorders>
            <w:shd w:val="clear" w:color="auto" w:fill="auto"/>
            <w:noWrap/>
            <w:vAlign w:val="bottom"/>
            <w:hideMark/>
          </w:tcPr>
          <w:p w:rsidR="00E37D1F" w:rsidRPr="004642BB" w:rsidRDefault="00E37D1F" w:rsidP="00D219E4">
            <w:pPr>
              <w:jc w:val="center"/>
              <w:rPr>
                <w:rFonts w:ascii="Verdana" w:eastAsia="Times New Roman" w:hAnsi="Verdana" w:cs="Arial"/>
                <w:sz w:val="14"/>
                <w:szCs w:val="14"/>
                <w:lang w:eastAsia="es-CO"/>
              </w:rPr>
            </w:pPr>
            <w:r w:rsidRPr="004642BB">
              <w:rPr>
                <w:rFonts w:ascii="Verdana" w:eastAsia="Times New Roman" w:hAnsi="Verdana" w:cs="Arial"/>
                <w:sz w:val="14"/>
                <w:szCs w:val="14"/>
                <w:lang w:eastAsia="es-CO"/>
              </w:rPr>
              <w:t xml:space="preserve">            5,276 </w:t>
            </w:r>
          </w:p>
        </w:tc>
        <w:tc>
          <w:tcPr>
            <w:tcW w:w="380" w:type="pct"/>
            <w:tcBorders>
              <w:top w:val="nil"/>
              <w:left w:val="nil"/>
              <w:bottom w:val="single" w:sz="4" w:space="0" w:color="auto"/>
              <w:right w:val="single" w:sz="4" w:space="0" w:color="auto"/>
            </w:tcBorders>
            <w:shd w:val="clear" w:color="auto" w:fill="auto"/>
            <w:noWrap/>
            <w:vAlign w:val="bottom"/>
            <w:hideMark/>
          </w:tcPr>
          <w:p w:rsidR="00E37D1F" w:rsidRPr="004642BB" w:rsidRDefault="00E37D1F" w:rsidP="00D219E4">
            <w:pPr>
              <w:jc w:val="center"/>
              <w:rPr>
                <w:rFonts w:ascii="Verdana" w:eastAsia="Times New Roman" w:hAnsi="Verdana" w:cs="Arial"/>
                <w:sz w:val="14"/>
                <w:szCs w:val="14"/>
                <w:lang w:eastAsia="es-CO"/>
              </w:rPr>
            </w:pPr>
            <w:r w:rsidRPr="004642BB">
              <w:rPr>
                <w:rFonts w:ascii="Verdana" w:eastAsia="Times New Roman" w:hAnsi="Verdana" w:cs="Arial"/>
                <w:sz w:val="14"/>
                <w:szCs w:val="14"/>
                <w:lang w:eastAsia="es-CO"/>
              </w:rPr>
              <w:t xml:space="preserve">       5,292 </w:t>
            </w:r>
          </w:p>
        </w:tc>
        <w:tc>
          <w:tcPr>
            <w:tcW w:w="380" w:type="pct"/>
            <w:tcBorders>
              <w:top w:val="nil"/>
              <w:left w:val="nil"/>
              <w:bottom w:val="single" w:sz="4" w:space="0" w:color="auto"/>
              <w:right w:val="single" w:sz="4" w:space="0" w:color="auto"/>
            </w:tcBorders>
            <w:shd w:val="clear" w:color="auto" w:fill="auto"/>
            <w:noWrap/>
            <w:vAlign w:val="bottom"/>
            <w:hideMark/>
          </w:tcPr>
          <w:p w:rsidR="00E37D1F" w:rsidRPr="004642BB" w:rsidRDefault="00E37D1F" w:rsidP="00D219E4">
            <w:pPr>
              <w:jc w:val="center"/>
              <w:rPr>
                <w:rFonts w:ascii="Verdana" w:eastAsia="Times New Roman" w:hAnsi="Verdana" w:cs="Arial"/>
                <w:sz w:val="14"/>
                <w:szCs w:val="14"/>
                <w:lang w:eastAsia="es-CO"/>
              </w:rPr>
            </w:pPr>
            <w:r w:rsidRPr="004642BB">
              <w:rPr>
                <w:rFonts w:ascii="Verdana" w:eastAsia="Times New Roman" w:hAnsi="Verdana" w:cs="Arial"/>
                <w:sz w:val="14"/>
                <w:szCs w:val="14"/>
                <w:lang w:eastAsia="es-CO"/>
              </w:rPr>
              <w:t xml:space="preserve">        5,297 </w:t>
            </w:r>
          </w:p>
        </w:tc>
        <w:tc>
          <w:tcPr>
            <w:tcW w:w="380" w:type="pct"/>
            <w:tcBorders>
              <w:top w:val="nil"/>
              <w:left w:val="nil"/>
              <w:bottom w:val="single" w:sz="4" w:space="0" w:color="auto"/>
              <w:right w:val="single" w:sz="4" w:space="0" w:color="auto"/>
            </w:tcBorders>
            <w:shd w:val="clear" w:color="auto" w:fill="auto"/>
            <w:noWrap/>
            <w:vAlign w:val="bottom"/>
            <w:hideMark/>
          </w:tcPr>
          <w:p w:rsidR="00E37D1F" w:rsidRPr="004642BB" w:rsidRDefault="00E37D1F" w:rsidP="00D219E4">
            <w:pPr>
              <w:rPr>
                <w:rFonts w:ascii="Verdana" w:eastAsia="Times New Roman" w:hAnsi="Verdana" w:cs="Arial"/>
                <w:sz w:val="14"/>
                <w:szCs w:val="14"/>
                <w:lang w:eastAsia="es-CO"/>
              </w:rPr>
            </w:pPr>
            <w:r w:rsidRPr="004642BB">
              <w:rPr>
                <w:rFonts w:ascii="Verdana" w:eastAsia="Times New Roman" w:hAnsi="Verdana" w:cs="Arial"/>
                <w:sz w:val="14"/>
                <w:szCs w:val="14"/>
                <w:lang w:eastAsia="es-CO"/>
              </w:rPr>
              <w:t xml:space="preserve">     5,328 </w:t>
            </w:r>
          </w:p>
        </w:tc>
        <w:tc>
          <w:tcPr>
            <w:tcW w:w="379" w:type="pct"/>
            <w:tcBorders>
              <w:top w:val="nil"/>
              <w:left w:val="nil"/>
              <w:bottom w:val="single" w:sz="4" w:space="0" w:color="auto"/>
              <w:right w:val="single" w:sz="4" w:space="0" w:color="auto"/>
            </w:tcBorders>
            <w:shd w:val="clear" w:color="auto" w:fill="auto"/>
            <w:noWrap/>
            <w:vAlign w:val="bottom"/>
            <w:hideMark/>
          </w:tcPr>
          <w:p w:rsidR="00E37D1F" w:rsidRPr="004642BB" w:rsidRDefault="00E37D1F" w:rsidP="00D219E4">
            <w:pPr>
              <w:rPr>
                <w:rFonts w:ascii="Verdana" w:eastAsia="Times New Roman" w:hAnsi="Verdana" w:cs="Arial"/>
                <w:sz w:val="14"/>
                <w:szCs w:val="14"/>
                <w:lang w:eastAsia="es-CO"/>
              </w:rPr>
            </w:pPr>
            <w:r w:rsidRPr="004642BB">
              <w:rPr>
                <w:rFonts w:ascii="Verdana" w:eastAsia="Times New Roman" w:hAnsi="Verdana" w:cs="Arial"/>
                <w:sz w:val="14"/>
                <w:szCs w:val="14"/>
                <w:lang w:eastAsia="es-CO"/>
              </w:rPr>
              <w:t xml:space="preserve">              5,448 </w:t>
            </w:r>
          </w:p>
        </w:tc>
        <w:tc>
          <w:tcPr>
            <w:tcW w:w="380" w:type="pct"/>
            <w:tcBorders>
              <w:top w:val="nil"/>
              <w:left w:val="nil"/>
              <w:bottom w:val="single" w:sz="4" w:space="0" w:color="auto"/>
              <w:right w:val="single" w:sz="4" w:space="0" w:color="auto"/>
            </w:tcBorders>
            <w:shd w:val="clear" w:color="auto" w:fill="auto"/>
            <w:noWrap/>
            <w:vAlign w:val="bottom"/>
            <w:hideMark/>
          </w:tcPr>
          <w:p w:rsidR="00E37D1F" w:rsidRPr="004642BB" w:rsidRDefault="00E37D1F" w:rsidP="00D219E4">
            <w:pPr>
              <w:rPr>
                <w:rFonts w:ascii="Verdana" w:eastAsia="Times New Roman" w:hAnsi="Verdana" w:cs="Arial"/>
                <w:sz w:val="14"/>
                <w:szCs w:val="14"/>
                <w:lang w:eastAsia="es-CO"/>
              </w:rPr>
            </w:pPr>
            <w:r w:rsidRPr="004642BB">
              <w:rPr>
                <w:rFonts w:ascii="Verdana" w:eastAsia="Times New Roman" w:hAnsi="Verdana" w:cs="Arial"/>
                <w:sz w:val="14"/>
                <w:szCs w:val="14"/>
                <w:lang w:eastAsia="es-CO"/>
              </w:rPr>
              <w:t xml:space="preserve">          5,919 </w:t>
            </w:r>
          </w:p>
        </w:tc>
        <w:tc>
          <w:tcPr>
            <w:tcW w:w="380" w:type="pct"/>
            <w:tcBorders>
              <w:top w:val="nil"/>
              <w:left w:val="nil"/>
              <w:bottom w:val="single" w:sz="4" w:space="0" w:color="auto"/>
              <w:right w:val="single" w:sz="4" w:space="0" w:color="auto"/>
            </w:tcBorders>
            <w:shd w:val="clear" w:color="auto" w:fill="auto"/>
            <w:noWrap/>
            <w:vAlign w:val="bottom"/>
            <w:hideMark/>
          </w:tcPr>
          <w:p w:rsidR="00E37D1F" w:rsidRPr="004642BB" w:rsidRDefault="00E37D1F" w:rsidP="00D219E4">
            <w:pPr>
              <w:rPr>
                <w:rFonts w:ascii="Verdana" w:eastAsia="Times New Roman" w:hAnsi="Verdana" w:cs="Arial"/>
                <w:sz w:val="14"/>
                <w:szCs w:val="14"/>
                <w:lang w:eastAsia="es-CO"/>
              </w:rPr>
            </w:pPr>
            <w:r w:rsidRPr="004642BB">
              <w:rPr>
                <w:rFonts w:ascii="Verdana" w:eastAsia="Times New Roman" w:hAnsi="Verdana" w:cs="Arial"/>
                <w:sz w:val="14"/>
                <w:szCs w:val="14"/>
                <w:lang w:eastAsia="es-CO"/>
              </w:rPr>
              <w:t xml:space="preserve">              6,420 </w:t>
            </w:r>
          </w:p>
        </w:tc>
        <w:tc>
          <w:tcPr>
            <w:tcW w:w="379" w:type="pct"/>
            <w:tcBorders>
              <w:top w:val="nil"/>
              <w:left w:val="nil"/>
              <w:bottom w:val="single" w:sz="4" w:space="0" w:color="auto"/>
              <w:right w:val="single" w:sz="4" w:space="0" w:color="auto"/>
            </w:tcBorders>
            <w:shd w:val="clear" w:color="auto" w:fill="auto"/>
            <w:noWrap/>
            <w:vAlign w:val="bottom"/>
            <w:hideMark/>
          </w:tcPr>
          <w:p w:rsidR="00E37D1F" w:rsidRPr="004642BB" w:rsidRDefault="00E37D1F" w:rsidP="00D219E4">
            <w:pPr>
              <w:rPr>
                <w:rFonts w:ascii="Verdana" w:eastAsia="Times New Roman" w:hAnsi="Verdana" w:cs="Arial"/>
                <w:sz w:val="14"/>
                <w:szCs w:val="14"/>
                <w:lang w:eastAsia="es-CO"/>
              </w:rPr>
            </w:pPr>
            <w:r w:rsidRPr="004642BB">
              <w:rPr>
                <w:rFonts w:ascii="Verdana" w:eastAsia="Times New Roman" w:hAnsi="Verdana" w:cs="Arial"/>
                <w:sz w:val="14"/>
                <w:szCs w:val="14"/>
                <w:lang w:eastAsia="es-CO"/>
              </w:rPr>
              <w:t xml:space="preserve">         6,440 </w:t>
            </w:r>
          </w:p>
        </w:tc>
      </w:tr>
      <w:tr w:rsidR="00E37D1F" w:rsidRPr="004642BB" w:rsidTr="00D219E4">
        <w:trPr>
          <w:trHeight w:val="360"/>
          <w:jc w:val="center"/>
        </w:trPr>
        <w:tc>
          <w:tcPr>
            <w:tcW w:w="448" w:type="pct"/>
            <w:tcBorders>
              <w:top w:val="nil"/>
              <w:left w:val="single" w:sz="4" w:space="0" w:color="auto"/>
              <w:bottom w:val="single" w:sz="4" w:space="0" w:color="auto"/>
              <w:right w:val="single" w:sz="4" w:space="0" w:color="auto"/>
            </w:tcBorders>
            <w:shd w:val="clear" w:color="auto" w:fill="auto"/>
            <w:noWrap/>
            <w:vAlign w:val="bottom"/>
            <w:hideMark/>
          </w:tcPr>
          <w:p w:rsidR="00E37D1F" w:rsidRPr="004642BB" w:rsidRDefault="00E37D1F" w:rsidP="00D219E4">
            <w:pPr>
              <w:rPr>
                <w:rFonts w:ascii="Verdana" w:eastAsia="Times New Roman" w:hAnsi="Verdana" w:cs="Arial"/>
                <w:sz w:val="14"/>
                <w:szCs w:val="14"/>
                <w:lang w:eastAsia="es-CO"/>
              </w:rPr>
            </w:pPr>
            <w:r w:rsidRPr="004642BB">
              <w:rPr>
                <w:rFonts w:ascii="Verdana" w:eastAsia="Times New Roman" w:hAnsi="Verdana" w:cs="Arial"/>
                <w:sz w:val="14"/>
                <w:szCs w:val="14"/>
                <w:lang w:eastAsia="es-CO"/>
              </w:rPr>
              <w:t>Dos</w:t>
            </w:r>
          </w:p>
        </w:tc>
        <w:tc>
          <w:tcPr>
            <w:tcW w:w="378" w:type="pct"/>
            <w:tcBorders>
              <w:top w:val="nil"/>
              <w:left w:val="nil"/>
              <w:bottom w:val="single" w:sz="4" w:space="0" w:color="auto"/>
              <w:right w:val="single" w:sz="4" w:space="0" w:color="auto"/>
            </w:tcBorders>
            <w:shd w:val="clear" w:color="auto" w:fill="auto"/>
            <w:noWrap/>
            <w:vAlign w:val="bottom"/>
            <w:hideMark/>
          </w:tcPr>
          <w:p w:rsidR="00E37D1F" w:rsidRPr="004642BB" w:rsidRDefault="00E37D1F" w:rsidP="00D219E4">
            <w:pPr>
              <w:jc w:val="center"/>
              <w:rPr>
                <w:rFonts w:ascii="Verdana" w:eastAsia="Times New Roman" w:hAnsi="Verdana" w:cs="Arial"/>
                <w:sz w:val="14"/>
                <w:szCs w:val="14"/>
                <w:lang w:eastAsia="es-CO"/>
              </w:rPr>
            </w:pPr>
            <w:r w:rsidRPr="004642BB">
              <w:rPr>
                <w:rFonts w:ascii="Verdana" w:eastAsia="Times New Roman" w:hAnsi="Verdana" w:cs="Arial"/>
                <w:sz w:val="14"/>
                <w:szCs w:val="14"/>
                <w:lang w:eastAsia="es-CO"/>
              </w:rPr>
              <w:t xml:space="preserve">           8,743 </w:t>
            </w:r>
          </w:p>
        </w:tc>
        <w:tc>
          <w:tcPr>
            <w:tcW w:w="379" w:type="pct"/>
            <w:tcBorders>
              <w:top w:val="nil"/>
              <w:left w:val="nil"/>
              <w:bottom w:val="single" w:sz="4" w:space="0" w:color="auto"/>
              <w:right w:val="single" w:sz="4" w:space="0" w:color="auto"/>
            </w:tcBorders>
            <w:shd w:val="clear" w:color="auto" w:fill="auto"/>
            <w:noWrap/>
            <w:vAlign w:val="bottom"/>
            <w:hideMark/>
          </w:tcPr>
          <w:p w:rsidR="00E37D1F" w:rsidRPr="004642BB" w:rsidRDefault="00E37D1F" w:rsidP="00D219E4">
            <w:pPr>
              <w:jc w:val="center"/>
              <w:rPr>
                <w:rFonts w:ascii="Verdana" w:eastAsia="Times New Roman" w:hAnsi="Verdana" w:cs="Arial"/>
                <w:sz w:val="14"/>
                <w:szCs w:val="14"/>
                <w:lang w:eastAsia="es-CO"/>
              </w:rPr>
            </w:pPr>
            <w:r w:rsidRPr="004642BB">
              <w:rPr>
                <w:rFonts w:ascii="Verdana" w:eastAsia="Times New Roman" w:hAnsi="Verdana" w:cs="Arial"/>
                <w:sz w:val="14"/>
                <w:szCs w:val="14"/>
                <w:lang w:eastAsia="es-CO"/>
              </w:rPr>
              <w:t xml:space="preserve">       8,768 </w:t>
            </w:r>
          </w:p>
        </w:tc>
        <w:tc>
          <w:tcPr>
            <w:tcW w:w="379" w:type="pct"/>
            <w:tcBorders>
              <w:top w:val="nil"/>
              <w:left w:val="nil"/>
              <w:bottom w:val="single" w:sz="4" w:space="0" w:color="auto"/>
              <w:right w:val="single" w:sz="4" w:space="0" w:color="auto"/>
            </w:tcBorders>
            <w:shd w:val="clear" w:color="auto" w:fill="auto"/>
            <w:noWrap/>
            <w:vAlign w:val="bottom"/>
            <w:hideMark/>
          </w:tcPr>
          <w:p w:rsidR="00E37D1F" w:rsidRPr="004642BB" w:rsidRDefault="00E37D1F" w:rsidP="00D219E4">
            <w:pPr>
              <w:jc w:val="center"/>
              <w:rPr>
                <w:rFonts w:ascii="Verdana" w:eastAsia="Times New Roman" w:hAnsi="Verdana" w:cs="Arial"/>
                <w:sz w:val="14"/>
                <w:szCs w:val="14"/>
                <w:lang w:eastAsia="es-CO"/>
              </w:rPr>
            </w:pPr>
            <w:r w:rsidRPr="004642BB">
              <w:rPr>
                <w:rFonts w:ascii="Verdana" w:eastAsia="Times New Roman" w:hAnsi="Verdana" w:cs="Arial"/>
                <w:sz w:val="14"/>
                <w:szCs w:val="14"/>
                <w:lang w:eastAsia="es-CO"/>
              </w:rPr>
              <w:t xml:space="preserve">               8,755 </w:t>
            </w:r>
          </w:p>
        </w:tc>
        <w:tc>
          <w:tcPr>
            <w:tcW w:w="380" w:type="pct"/>
            <w:tcBorders>
              <w:top w:val="nil"/>
              <w:left w:val="nil"/>
              <w:bottom w:val="single" w:sz="4" w:space="0" w:color="auto"/>
              <w:right w:val="single" w:sz="4" w:space="0" w:color="auto"/>
            </w:tcBorders>
            <w:shd w:val="clear" w:color="auto" w:fill="auto"/>
            <w:noWrap/>
            <w:vAlign w:val="bottom"/>
            <w:hideMark/>
          </w:tcPr>
          <w:p w:rsidR="00E37D1F" w:rsidRPr="004642BB" w:rsidRDefault="00E37D1F" w:rsidP="00D219E4">
            <w:pPr>
              <w:jc w:val="center"/>
              <w:rPr>
                <w:rFonts w:ascii="Verdana" w:eastAsia="Times New Roman" w:hAnsi="Verdana" w:cs="Arial"/>
                <w:sz w:val="14"/>
                <w:szCs w:val="14"/>
                <w:lang w:eastAsia="es-CO"/>
              </w:rPr>
            </w:pPr>
            <w:r w:rsidRPr="004642BB">
              <w:rPr>
                <w:rFonts w:ascii="Verdana" w:eastAsia="Times New Roman" w:hAnsi="Verdana" w:cs="Arial"/>
                <w:sz w:val="14"/>
                <w:szCs w:val="14"/>
                <w:lang w:eastAsia="es-CO"/>
              </w:rPr>
              <w:t xml:space="preserve">            8,781 </w:t>
            </w:r>
          </w:p>
        </w:tc>
        <w:tc>
          <w:tcPr>
            <w:tcW w:w="379" w:type="pct"/>
            <w:tcBorders>
              <w:top w:val="nil"/>
              <w:left w:val="nil"/>
              <w:bottom w:val="single" w:sz="4" w:space="0" w:color="auto"/>
              <w:right w:val="single" w:sz="4" w:space="0" w:color="auto"/>
            </w:tcBorders>
            <w:shd w:val="clear" w:color="auto" w:fill="auto"/>
            <w:noWrap/>
            <w:vAlign w:val="bottom"/>
            <w:hideMark/>
          </w:tcPr>
          <w:p w:rsidR="00E37D1F" w:rsidRPr="004642BB" w:rsidRDefault="00E37D1F" w:rsidP="00D219E4">
            <w:pPr>
              <w:jc w:val="center"/>
              <w:rPr>
                <w:rFonts w:ascii="Verdana" w:eastAsia="Times New Roman" w:hAnsi="Verdana" w:cs="Arial"/>
                <w:sz w:val="14"/>
                <w:szCs w:val="14"/>
                <w:lang w:eastAsia="es-CO"/>
              </w:rPr>
            </w:pPr>
            <w:r w:rsidRPr="004642BB">
              <w:rPr>
                <w:rFonts w:ascii="Verdana" w:eastAsia="Times New Roman" w:hAnsi="Verdana" w:cs="Arial"/>
                <w:sz w:val="14"/>
                <w:szCs w:val="14"/>
                <w:lang w:eastAsia="es-CO"/>
              </w:rPr>
              <w:t xml:space="preserve">            8,789 </w:t>
            </w:r>
          </w:p>
        </w:tc>
        <w:tc>
          <w:tcPr>
            <w:tcW w:w="380" w:type="pct"/>
            <w:tcBorders>
              <w:top w:val="nil"/>
              <w:left w:val="nil"/>
              <w:bottom w:val="single" w:sz="4" w:space="0" w:color="auto"/>
              <w:right w:val="single" w:sz="4" w:space="0" w:color="auto"/>
            </w:tcBorders>
            <w:shd w:val="clear" w:color="auto" w:fill="auto"/>
            <w:noWrap/>
            <w:vAlign w:val="bottom"/>
            <w:hideMark/>
          </w:tcPr>
          <w:p w:rsidR="00E37D1F" w:rsidRPr="004642BB" w:rsidRDefault="00E37D1F" w:rsidP="00D219E4">
            <w:pPr>
              <w:jc w:val="center"/>
              <w:rPr>
                <w:rFonts w:ascii="Verdana" w:eastAsia="Times New Roman" w:hAnsi="Verdana" w:cs="Arial"/>
                <w:sz w:val="14"/>
                <w:szCs w:val="14"/>
                <w:lang w:eastAsia="es-CO"/>
              </w:rPr>
            </w:pPr>
            <w:r w:rsidRPr="004642BB">
              <w:rPr>
                <w:rFonts w:ascii="Verdana" w:eastAsia="Times New Roman" w:hAnsi="Verdana" w:cs="Arial"/>
                <w:sz w:val="14"/>
                <w:szCs w:val="14"/>
                <w:lang w:eastAsia="es-CO"/>
              </w:rPr>
              <w:t xml:space="preserve">       8,811 </w:t>
            </w:r>
          </w:p>
        </w:tc>
        <w:tc>
          <w:tcPr>
            <w:tcW w:w="380" w:type="pct"/>
            <w:tcBorders>
              <w:top w:val="nil"/>
              <w:left w:val="nil"/>
              <w:bottom w:val="single" w:sz="4" w:space="0" w:color="auto"/>
              <w:right w:val="single" w:sz="4" w:space="0" w:color="auto"/>
            </w:tcBorders>
            <w:shd w:val="clear" w:color="auto" w:fill="auto"/>
            <w:noWrap/>
            <w:vAlign w:val="bottom"/>
            <w:hideMark/>
          </w:tcPr>
          <w:p w:rsidR="00E37D1F" w:rsidRPr="004642BB" w:rsidRDefault="00E37D1F" w:rsidP="00D219E4">
            <w:pPr>
              <w:jc w:val="center"/>
              <w:rPr>
                <w:rFonts w:ascii="Verdana" w:eastAsia="Times New Roman" w:hAnsi="Verdana" w:cs="Arial"/>
                <w:sz w:val="14"/>
                <w:szCs w:val="14"/>
                <w:lang w:eastAsia="es-CO"/>
              </w:rPr>
            </w:pPr>
            <w:r w:rsidRPr="004642BB">
              <w:rPr>
                <w:rFonts w:ascii="Verdana" w:eastAsia="Times New Roman" w:hAnsi="Verdana" w:cs="Arial"/>
                <w:sz w:val="14"/>
                <w:szCs w:val="14"/>
                <w:lang w:eastAsia="es-CO"/>
              </w:rPr>
              <w:t xml:space="preserve">        8,830 </w:t>
            </w:r>
          </w:p>
        </w:tc>
        <w:tc>
          <w:tcPr>
            <w:tcW w:w="380" w:type="pct"/>
            <w:tcBorders>
              <w:top w:val="nil"/>
              <w:left w:val="nil"/>
              <w:bottom w:val="single" w:sz="4" w:space="0" w:color="auto"/>
              <w:right w:val="single" w:sz="4" w:space="0" w:color="auto"/>
            </w:tcBorders>
            <w:shd w:val="clear" w:color="auto" w:fill="auto"/>
            <w:noWrap/>
            <w:vAlign w:val="bottom"/>
            <w:hideMark/>
          </w:tcPr>
          <w:p w:rsidR="00E37D1F" w:rsidRPr="004642BB" w:rsidRDefault="00E37D1F" w:rsidP="00D219E4">
            <w:pPr>
              <w:rPr>
                <w:rFonts w:ascii="Verdana" w:eastAsia="Times New Roman" w:hAnsi="Verdana" w:cs="Arial"/>
                <w:sz w:val="14"/>
                <w:szCs w:val="14"/>
                <w:lang w:eastAsia="es-CO"/>
              </w:rPr>
            </w:pPr>
            <w:r w:rsidRPr="004642BB">
              <w:rPr>
                <w:rFonts w:ascii="Verdana" w:eastAsia="Times New Roman" w:hAnsi="Verdana" w:cs="Arial"/>
                <w:sz w:val="14"/>
                <w:szCs w:val="14"/>
                <w:lang w:eastAsia="es-CO"/>
              </w:rPr>
              <w:t xml:space="preserve">     8,839 </w:t>
            </w:r>
          </w:p>
        </w:tc>
        <w:tc>
          <w:tcPr>
            <w:tcW w:w="379" w:type="pct"/>
            <w:tcBorders>
              <w:top w:val="nil"/>
              <w:left w:val="nil"/>
              <w:bottom w:val="single" w:sz="4" w:space="0" w:color="auto"/>
              <w:right w:val="single" w:sz="4" w:space="0" w:color="auto"/>
            </w:tcBorders>
            <w:shd w:val="clear" w:color="auto" w:fill="auto"/>
            <w:noWrap/>
            <w:vAlign w:val="bottom"/>
            <w:hideMark/>
          </w:tcPr>
          <w:p w:rsidR="00E37D1F" w:rsidRPr="004642BB" w:rsidRDefault="00E37D1F" w:rsidP="00D219E4">
            <w:pPr>
              <w:rPr>
                <w:rFonts w:ascii="Verdana" w:eastAsia="Times New Roman" w:hAnsi="Verdana" w:cs="Arial"/>
                <w:sz w:val="14"/>
                <w:szCs w:val="14"/>
                <w:lang w:eastAsia="es-CO"/>
              </w:rPr>
            </w:pPr>
            <w:r w:rsidRPr="004642BB">
              <w:rPr>
                <w:rFonts w:ascii="Verdana" w:eastAsia="Times New Roman" w:hAnsi="Verdana" w:cs="Arial"/>
                <w:sz w:val="14"/>
                <w:szCs w:val="14"/>
                <w:lang w:eastAsia="es-CO"/>
              </w:rPr>
              <w:t xml:space="preserve">              8,832 </w:t>
            </w:r>
          </w:p>
        </w:tc>
        <w:tc>
          <w:tcPr>
            <w:tcW w:w="380" w:type="pct"/>
            <w:tcBorders>
              <w:top w:val="nil"/>
              <w:left w:val="nil"/>
              <w:bottom w:val="single" w:sz="4" w:space="0" w:color="auto"/>
              <w:right w:val="single" w:sz="4" w:space="0" w:color="auto"/>
            </w:tcBorders>
            <w:shd w:val="clear" w:color="auto" w:fill="auto"/>
            <w:noWrap/>
            <w:vAlign w:val="bottom"/>
            <w:hideMark/>
          </w:tcPr>
          <w:p w:rsidR="00E37D1F" w:rsidRPr="004642BB" w:rsidRDefault="00E37D1F" w:rsidP="00D219E4">
            <w:pPr>
              <w:rPr>
                <w:rFonts w:ascii="Verdana" w:eastAsia="Times New Roman" w:hAnsi="Verdana" w:cs="Arial"/>
                <w:sz w:val="14"/>
                <w:szCs w:val="14"/>
                <w:lang w:eastAsia="es-CO"/>
              </w:rPr>
            </w:pPr>
            <w:r w:rsidRPr="004642BB">
              <w:rPr>
                <w:rFonts w:ascii="Verdana" w:eastAsia="Times New Roman" w:hAnsi="Verdana" w:cs="Arial"/>
                <w:sz w:val="14"/>
                <w:szCs w:val="14"/>
                <w:lang w:eastAsia="es-CO"/>
              </w:rPr>
              <w:t xml:space="preserve">          8,866 </w:t>
            </w:r>
          </w:p>
        </w:tc>
        <w:tc>
          <w:tcPr>
            <w:tcW w:w="380" w:type="pct"/>
            <w:tcBorders>
              <w:top w:val="nil"/>
              <w:left w:val="nil"/>
              <w:bottom w:val="single" w:sz="4" w:space="0" w:color="auto"/>
              <w:right w:val="single" w:sz="4" w:space="0" w:color="auto"/>
            </w:tcBorders>
            <w:shd w:val="clear" w:color="auto" w:fill="auto"/>
            <w:noWrap/>
            <w:vAlign w:val="bottom"/>
            <w:hideMark/>
          </w:tcPr>
          <w:p w:rsidR="00E37D1F" w:rsidRPr="004642BB" w:rsidRDefault="00E37D1F" w:rsidP="00D219E4">
            <w:pPr>
              <w:rPr>
                <w:rFonts w:ascii="Verdana" w:eastAsia="Times New Roman" w:hAnsi="Verdana" w:cs="Arial"/>
                <w:sz w:val="14"/>
                <w:szCs w:val="14"/>
                <w:lang w:eastAsia="es-CO"/>
              </w:rPr>
            </w:pPr>
            <w:r w:rsidRPr="004642BB">
              <w:rPr>
                <w:rFonts w:ascii="Verdana" w:eastAsia="Times New Roman" w:hAnsi="Verdana" w:cs="Arial"/>
                <w:sz w:val="14"/>
                <w:szCs w:val="14"/>
                <w:lang w:eastAsia="es-CO"/>
              </w:rPr>
              <w:t xml:space="preserve">              8,883 </w:t>
            </w:r>
          </w:p>
        </w:tc>
        <w:tc>
          <w:tcPr>
            <w:tcW w:w="379" w:type="pct"/>
            <w:tcBorders>
              <w:top w:val="nil"/>
              <w:left w:val="nil"/>
              <w:bottom w:val="single" w:sz="4" w:space="0" w:color="auto"/>
              <w:right w:val="single" w:sz="4" w:space="0" w:color="auto"/>
            </w:tcBorders>
            <w:shd w:val="clear" w:color="auto" w:fill="auto"/>
            <w:noWrap/>
            <w:vAlign w:val="bottom"/>
            <w:hideMark/>
          </w:tcPr>
          <w:p w:rsidR="00E37D1F" w:rsidRPr="004642BB" w:rsidRDefault="00E37D1F" w:rsidP="00D219E4">
            <w:pPr>
              <w:rPr>
                <w:rFonts w:ascii="Verdana" w:eastAsia="Times New Roman" w:hAnsi="Verdana" w:cs="Arial"/>
                <w:sz w:val="14"/>
                <w:szCs w:val="14"/>
                <w:lang w:eastAsia="es-CO"/>
              </w:rPr>
            </w:pPr>
            <w:r w:rsidRPr="004642BB">
              <w:rPr>
                <w:rFonts w:ascii="Verdana" w:eastAsia="Times New Roman" w:hAnsi="Verdana" w:cs="Arial"/>
                <w:sz w:val="14"/>
                <w:szCs w:val="14"/>
                <w:lang w:eastAsia="es-CO"/>
              </w:rPr>
              <w:t xml:space="preserve">         8,900 </w:t>
            </w:r>
          </w:p>
        </w:tc>
      </w:tr>
      <w:tr w:rsidR="00E37D1F" w:rsidRPr="004642BB" w:rsidTr="00D219E4">
        <w:trPr>
          <w:trHeight w:val="360"/>
          <w:jc w:val="center"/>
        </w:trPr>
        <w:tc>
          <w:tcPr>
            <w:tcW w:w="448" w:type="pct"/>
            <w:tcBorders>
              <w:top w:val="nil"/>
              <w:left w:val="single" w:sz="4" w:space="0" w:color="auto"/>
              <w:bottom w:val="single" w:sz="4" w:space="0" w:color="auto"/>
              <w:right w:val="single" w:sz="4" w:space="0" w:color="auto"/>
            </w:tcBorders>
            <w:shd w:val="clear" w:color="auto" w:fill="auto"/>
            <w:noWrap/>
            <w:vAlign w:val="bottom"/>
            <w:hideMark/>
          </w:tcPr>
          <w:p w:rsidR="00E37D1F" w:rsidRPr="004642BB" w:rsidRDefault="00E37D1F" w:rsidP="00D219E4">
            <w:pPr>
              <w:rPr>
                <w:rFonts w:ascii="Verdana" w:eastAsia="Times New Roman" w:hAnsi="Verdana" w:cs="Arial"/>
                <w:sz w:val="14"/>
                <w:szCs w:val="14"/>
                <w:lang w:eastAsia="es-CO"/>
              </w:rPr>
            </w:pPr>
            <w:r w:rsidRPr="004642BB">
              <w:rPr>
                <w:rFonts w:ascii="Verdana" w:eastAsia="Times New Roman" w:hAnsi="Verdana" w:cs="Arial"/>
                <w:sz w:val="14"/>
                <w:szCs w:val="14"/>
                <w:lang w:eastAsia="es-CO"/>
              </w:rPr>
              <w:t xml:space="preserve">Tres </w:t>
            </w:r>
          </w:p>
        </w:tc>
        <w:tc>
          <w:tcPr>
            <w:tcW w:w="378" w:type="pct"/>
            <w:tcBorders>
              <w:top w:val="nil"/>
              <w:left w:val="nil"/>
              <w:bottom w:val="single" w:sz="4" w:space="0" w:color="auto"/>
              <w:right w:val="single" w:sz="4" w:space="0" w:color="auto"/>
            </w:tcBorders>
            <w:shd w:val="clear" w:color="auto" w:fill="auto"/>
            <w:noWrap/>
            <w:vAlign w:val="bottom"/>
            <w:hideMark/>
          </w:tcPr>
          <w:p w:rsidR="00E37D1F" w:rsidRPr="004642BB" w:rsidRDefault="00E37D1F" w:rsidP="00D219E4">
            <w:pPr>
              <w:jc w:val="center"/>
              <w:rPr>
                <w:rFonts w:ascii="Verdana" w:eastAsia="Times New Roman" w:hAnsi="Verdana" w:cs="Arial"/>
                <w:sz w:val="14"/>
                <w:szCs w:val="14"/>
                <w:lang w:eastAsia="es-CO"/>
              </w:rPr>
            </w:pPr>
            <w:r w:rsidRPr="004642BB">
              <w:rPr>
                <w:rFonts w:ascii="Verdana" w:eastAsia="Times New Roman" w:hAnsi="Verdana" w:cs="Arial"/>
                <w:sz w:val="14"/>
                <w:szCs w:val="14"/>
                <w:lang w:eastAsia="es-CO"/>
              </w:rPr>
              <w:t xml:space="preserve">           7,201 </w:t>
            </w:r>
          </w:p>
        </w:tc>
        <w:tc>
          <w:tcPr>
            <w:tcW w:w="379" w:type="pct"/>
            <w:tcBorders>
              <w:top w:val="nil"/>
              <w:left w:val="nil"/>
              <w:bottom w:val="single" w:sz="4" w:space="0" w:color="auto"/>
              <w:right w:val="single" w:sz="4" w:space="0" w:color="auto"/>
            </w:tcBorders>
            <w:shd w:val="clear" w:color="auto" w:fill="auto"/>
            <w:noWrap/>
            <w:vAlign w:val="bottom"/>
            <w:hideMark/>
          </w:tcPr>
          <w:p w:rsidR="00E37D1F" w:rsidRPr="004642BB" w:rsidRDefault="00E37D1F" w:rsidP="00D219E4">
            <w:pPr>
              <w:jc w:val="center"/>
              <w:rPr>
                <w:rFonts w:ascii="Verdana" w:eastAsia="Times New Roman" w:hAnsi="Verdana" w:cs="Arial"/>
                <w:sz w:val="14"/>
                <w:szCs w:val="14"/>
                <w:lang w:eastAsia="es-CO"/>
              </w:rPr>
            </w:pPr>
            <w:r w:rsidRPr="004642BB">
              <w:rPr>
                <w:rFonts w:ascii="Verdana" w:eastAsia="Times New Roman" w:hAnsi="Verdana" w:cs="Arial"/>
                <w:sz w:val="14"/>
                <w:szCs w:val="14"/>
                <w:lang w:eastAsia="es-CO"/>
              </w:rPr>
              <w:t xml:space="preserve">       7,210 </w:t>
            </w:r>
          </w:p>
        </w:tc>
        <w:tc>
          <w:tcPr>
            <w:tcW w:w="379" w:type="pct"/>
            <w:tcBorders>
              <w:top w:val="nil"/>
              <w:left w:val="nil"/>
              <w:bottom w:val="single" w:sz="4" w:space="0" w:color="auto"/>
              <w:right w:val="single" w:sz="4" w:space="0" w:color="auto"/>
            </w:tcBorders>
            <w:shd w:val="clear" w:color="auto" w:fill="auto"/>
            <w:noWrap/>
            <w:vAlign w:val="bottom"/>
            <w:hideMark/>
          </w:tcPr>
          <w:p w:rsidR="00E37D1F" w:rsidRPr="004642BB" w:rsidRDefault="00E37D1F" w:rsidP="00D219E4">
            <w:pPr>
              <w:jc w:val="center"/>
              <w:rPr>
                <w:rFonts w:ascii="Verdana" w:eastAsia="Times New Roman" w:hAnsi="Verdana" w:cs="Arial"/>
                <w:sz w:val="14"/>
                <w:szCs w:val="14"/>
                <w:lang w:eastAsia="es-CO"/>
              </w:rPr>
            </w:pPr>
            <w:r w:rsidRPr="004642BB">
              <w:rPr>
                <w:rFonts w:ascii="Verdana" w:eastAsia="Times New Roman" w:hAnsi="Verdana" w:cs="Arial"/>
                <w:sz w:val="14"/>
                <w:szCs w:val="14"/>
                <w:lang w:eastAsia="es-CO"/>
              </w:rPr>
              <w:t xml:space="preserve">               7,209 </w:t>
            </w:r>
          </w:p>
        </w:tc>
        <w:tc>
          <w:tcPr>
            <w:tcW w:w="380" w:type="pct"/>
            <w:tcBorders>
              <w:top w:val="nil"/>
              <w:left w:val="nil"/>
              <w:bottom w:val="single" w:sz="4" w:space="0" w:color="auto"/>
              <w:right w:val="single" w:sz="4" w:space="0" w:color="auto"/>
            </w:tcBorders>
            <w:shd w:val="clear" w:color="auto" w:fill="auto"/>
            <w:noWrap/>
            <w:vAlign w:val="bottom"/>
            <w:hideMark/>
          </w:tcPr>
          <w:p w:rsidR="00E37D1F" w:rsidRPr="004642BB" w:rsidRDefault="00E37D1F" w:rsidP="00D219E4">
            <w:pPr>
              <w:jc w:val="center"/>
              <w:rPr>
                <w:rFonts w:ascii="Verdana" w:eastAsia="Times New Roman" w:hAnsi="Verdana" w:cs="Arial"/>
                <w:sz w:val="14"/>
                <w:szCs w:val="14"/>
                <w:lang w:eastAsia="es-CO"/>
              </w:rPr>
            </w:pPr>
            <w:r w:rsidRPr="004642BB">
              <w:rPr>
                <w:rFonts w:ascii="Verdana" w:eastAsia="Times New Roman" w:hAnsi="Verdana" w:cs="Arial"/>
                <w:sz w:val="14"/>
                <w:szCs w:val="14"/>
                <w:lang w:eastAsia="es-CO"/>
              </w:rPr>
              <w:t xml:space="preserve">            7,242 </w:t>
            </w:r>
          </w:p>
        </w:tc>
        <w:tc>
          <w:tcPr>
            <w:tcW w:w="379" w:type="pct"/>
            <w:tcBorders>
              <w:top w:val="nil"/>
              <w:left w:val="nil"/>
              <w:bottom w:val="single" w:sz="4" w:space="0" w:color="auto"/>
              <w:right w:val="single" w:sz="4" w:space="0" w:color="auto"/>
            </w:tcBorders>
            <w:shd w:val="clear" w:color="auto" w:fill="auto"/>
            <w:noWrap/>
            <w:vAlign w:val="bottom"/>
            <w:hideMark/>
          </w:tcPr>
          <w:p w:rsidR="00E37D1F" w:rsidRPr="004642BB" w:rsidRDefault="00E37D1F" w:rsidP="00D219E4">
            <w:pPr>
              <w:jc w:val="center"/>
              <w:rPr>
                <w:rFonts w:ascii="Verdana" w:eastAsia="Times New Roman" w:hAnsi="Verdana" w:cs="Arial"/>
                <w:sz w:val="14"/>
                <w:szCs w:val="14"/>
                <w:lang w:eastAsia="es-CO"/>
              </w:rPr>
            </w:pPr>
            <w:r w:rsidRPr="004642BB">
              <w:rPr>
                <w:rFonts w:ascii="Verdana" w:eastAsia="Times New Roman" w:hAnsi="Verdana" w:cs="Arial"/>
                <w:sz w:val="14"/>
                <w:szCs w:val="14"/>
                <w:lang w:eastAsia="es-CO"/>
              </w:rPr>
              <w:t xml:space="preserve">            7,256 </w:t>
            </w:r>
          </w:p>
        </w:tc>
        <w:tc>
          <w:tcPr>
            <w:tcW w:w="380" w:type="pct"/>
            <w:tcBorders>
              <w:top w:val="nil"/>
              <w:left w:val="nil"/>
              <w:bottom w:val="single" w:sz="4" w:space="0" w:color="auto"/>
              <w:right w:val="single" w:sz="4" w:space="0" w:color="auto"/>
            </w:tcBorders>
            <w:shd w:val="clear" w:color="auto" w:fill="auto"/>
            <w:noWrap/>
            <w:vAlign w:val="bottom"/>
            <w:hideMark/>
          </w:tcPr>
          <w:p w:rsidR="00E37D1F" w:rsidRPr="004642BB" w:rsidRDefault="00E37D1F" w:rsidP="00D219E4">
            <w:pPr>
              <w:jc w:val="center"/>
              <w:rPr>
                <w:rFonts w:ascii="Verdana" w:eastAsia="Times New Roman" w:hAnsi="Verdana" w:cs="Arial"/>
                <w:sz w:val="14"/>
                <w:szCs w:val="14"/>
                <w:lang w:eastAsia="es-CO"/>
              </w:rPr>
            </w:pPr>
            <w:r w:rsidRPr="004642BB">
              <w:rPr>
                <w:rFonts w:ascii="Verdana" w:eastAsia="Times New Roman" w:hAnsi="Verdana" w:cs="Arial"/>
                <w:sz w:val="14"/>
                <w:szCs w:val="14"/>
                <w:lang w:eastAsia="es-CO"/>
              </w:rPr>
              <w:t xml:space="preserve">       7,269 </w:t>
            </w:r>
          </w:p>
        </w:tc>
        <w:tc>
          <w:tcPr>
            <w:tcW w:w="380" w:type="pct"/>
            <w:tcBorders>
              <w:top w:val="nil"/>
              <w:left w:val="nil"/>
              <w:bottom w:val="single" w:sz="4" w:space="0" w:color="auto"/>
              <w:right w:val="single" w:sz="4" w:space="0" w:color="auto"/>
            </w:tcBorders>
            <w:shd w:val="clear" w:color="auto" w:fill="auto"/>
            <w:noWrap/>
            <w:vAlign w:val="bottom"/>
            <w:hideMark/>
          </w:tcPr>
          <w:p w:rsidR="00E37D1F" w:rsidRPr="004642BB" w:rsidRDefault="00E37D1F" w:rsidP="00D219E4">
            <w:pPr>
              <w:jc w:val="center"/>
              <w:rPr>
                <w:rFonts w:ascii="Verdana" w:eastAsia="Times New Roman" w:hAnsi="Verdana" w:cs="Arial"/>
                <w:sz w:val="14"/>
                <w:szCs w:val="14"/>
                <w:lang w:eastAsia="es-CO"/>
              </w:rPr>
            </w:pPr>
            <w:r w:rsidRPr="004642BB">
              <w:rPr>
                <w:rFonts w:ascii="Verdana" w:eastAsia="Times New Roman" w:hAnsi="Verdana" w:cs="Arial"/>
                <w:sz w:val="14"/>
                <w:szCs w:val="14"/>
                <w:lang w:eastAsia="es-CO"/>
              </w:rPr>
              <w:t xml:space="preserve">        7,295 </w:t>
            </w:r>
          </w:p>
        </w:tc>
        <w:tc>
          <w:tcPr>
            <w:tcW w:w="380" w:type="pct"/>
            <w:tcBorders>
              <w:top w:val="nil"/>
              <w:left w:val="nil"/>
              <w:bottom w:val="single" w:sz="4" w:space="0" w:color="auto"/>
              <w:right w:val="single" w:sz="4" w:space="0" w:color="auto"/>
            </w:tcBorders>
            <w:shd w:val="clear" w:color="auto" w:fill="auto"/>
            <w:noWrap/>
            <w:vAlign w:val="bottom"/>
            <w:hideMark/>
          </w:tcPr>
          <w:p w:rsidR="00E37D1F" w:rsidRPr="004642BB" w:rsidRDefault="00E37D1F" w:rsidP="00D219E4">
            <w:pPr>
              <w:rPr>
                <w:rFonts w:ascii="Verdana" w:eastAsia="Times New Roman" w:hAnsi="Verdana" w:cs="Arial"/>
                <w:sz w:val="14"/>
                <w:szCs w:val="14"/>
                <w:lang w:eastAsia="es-CO"/>
              </w:rPr>
            </w:pPr>
            <w:r w:rsidRPr="004642BB">
              <w:rPr>
                <w:rFonts w:ascii="Verdana" w:eastAsia="Times New Roman" w:hAnsi="Verdana" w:cs="Arial"/>
                <w:sz w:val="14"/>
                <w:szCs w:val="14"/>
                <w:lang w:eastAsia="es-CO"/>
              </w:rPr>
              <w:t xml:space="preserve">     7,307 </w:t>
            </w:r>
          </w:p>
        </w:tc>
        <w:tc>
          <w:tcPr>
            <w:tcW w:w="379" w:type="pct"/>
            <w:tcBorders>
              <w:top w:val="nil"/>
              <w:left w:val="nil"/>
              <w:bottom w:val="single" w:sz="4" w:space="0" w:color="auto"/>
              <w:right w:val="single" w:sz="4" w:space="0" w:color="auto"/>
            </w:tcBorders>
            <w:shd w:val="clear" w:color="auto" w:fill="auto"/>
            <w:noWrap/>
            <w:vAlign w:val="bottom"/>
            <w:hideMark/>
          </w:tcPr>
          <w:p w:rsidR="00E37D1F" w:rsidRPr="004642BB" w:rsidRDefault="00E37D1F" w:rsidP="00D219E4">
            <w:pPr>
              <w:rPr>
                <w:rFonts w:ascii="Verdana" w:eastAsia="Times New Roman" w:hAnsi="Verdana" w:cs="Arial"/>
                <w:sz w:val="14"/>
                <w:szCs w:val="14"/>
                <w:lang w:eastAsia="es-CO"/>
              </w:rPr>
            </w:pPr>
            <w:r w:rsidRPr="004642BB">
              <w:rPr>
                <w:rFonts w:ascii="Verdana" w:eastAsia="Times New Roman" w:hAnsi="Verdana" w:cs="Arial"/>
                <w:sz w:val="14"/>
                <w:szCs w:val="14"/>
                <w:lang w:eastAsia="es-CO"/>
              </w:rPr>
              <w:t xml:space="preserve">              7,329 </w:t>
            </w:r>
          </w:p>
        </w:tc>
        <w:tc>
          <w:tcPr>
            <w:tcW w:w="380" w:type="pct"/>
            <w:tcBorders>
              <w:top w:val="nil"/>
              <w:left w:val="nil"/>
              <w:bottom w:val="single" w:sz="4" w:space="0" w:color="auto"/>
              <w:right w:val="single" w:sz="4" w:space="0" w:color="auto"/>
            </w:tcBorders>
            <w:shd w:val="clear" w:color="auto" w:fill="auto"/>
            <w:noWrap/>
            <w:vAlign w:val="bottom"/>
            <w:hideMark/>
          </w:tcPr>
          <w:p w:rsidR="00E37D1F" w:rsidRPr="004642BB" w:rsidRDefault="00E37D1F" w:rsidP="00D219E4">
            <w:pPr>
              <w:rPr>
                <w:rFonts w:ascii="Verdana" w:eastAsia="Times New Roman" w:hAnsi="Verdana" w:cs="Arial"/>
                <w:sz w:val="14"/>
                <w:szCs w:val="14"/>
                <w:lang w:eastAsia="es-CO"/>
              </w:rPr>
            </w:pPr>
            <w:r w:rsidRPr="004642BB">
              <w:rPr>
                <w:rFonts w:ascii="Verdana" w:eastAsia="Times New Roman" w:hAnsi="Verdana" w:cs="Arial"/>
                <w:sz w:val="14"/>
                <w:szCs w:val="14"/>
                <w:lang w:eastAsia="es-CO"/>
              </w:rPr>
              <w:t xml:space="preserve">          7,342 </w:t>
            </w:r>
          </w:p>
        </w:tc>
        <w:tc>
          <w:tcPr>
            <w:tcW w:w="380" w:type="pct"/>
            <w:tcBorders>
              <w:top w:val="nil"/>
              <w:left w:val="nil"/>
              <w:bottom w:val="single" w:sz="4" w:space="0" w:color="auto"/>
              <w:right w:val="single" w:sz="4" w:space="0" w:color="auto"/>
            </w:tcBorders>
            <w:shd w:val="clear" w:color="auto" w:fill="auto"/>
            <w:noWrap/>
            <w:vAlign w:val="bottom"/>
            <w:hideMark/>
          </w:tcPr>
          <w:p w:rsidR="00E37D1F" w:rsidRPr="004642BB" w:rsidRDefault="00E37D1F" w:rsidP="00D219E4">
            <w:pPr>
              <w:rPr>
                <w:rFonts w:ascii="Verdana" w:eastAsia="Times New Roman" w:hAnsi="Verdana" w:cs="Arial"/>
                <w:sz w:val="14"/>
                <w:szCs w:val="14"/>
                <w:lang w:eastAsia="es-CO"/>
              </w:rPr>
            </w:pPr>
            <w:r w:rsidRPr="004642BB">
              <w:rPr>
                <w:rFonts w:ascii="Verdana" w:eastAsia="Times New Roman" w:hAnsi="Verdana" w:cs="Arial"/>
                <w:sz w:val="14"/>
                <w:szCs w:val="14"/>
                <w:lang w:eastAsia="es-CO"/>
              </w:rPr>
              <w:t xml:space="preserve">              7,360 </w:t>
            </w:r>
          </w:p>
        </w:tc>
        <w:tc>
          <w:tcPr>
            <w:tcW w:w="379" w:type="pct"/>
            <w:tcBorders>
              <w:top w:val="nil"/>
              <w:left w:val="nil"/>
              <w:bottom w:val="single" w:sz="4" w:space="0" w:color="auto"/>
              <w:right w:val="single" w:sz="4" w:space="0" w:color="auto"/>
            </w:tcBorders>
            <w:shd w:val="clear" w:color="auto" w:fill="auto"/>
            <w:noWrap/>
            <w:vAlign w:val="bottom"/>
            <w:hideMark/>
          </w:tcPr>
          <w:p w:rsidR="00E37D1F" w:rsidRPr="004642BB" w:rsidRDefault="00E37D1F" w:rsidP="00D219E4">
            <w:pPr>
              <w:rPr>
                <w:rFonts w:ascii="Verdana" w:eastAsia="Times New Roman" w:hAnsi="Verdana" w:cs="Arial"/>
                <w:sz w:val="14"/>
                <w:szCs w:val="14"/>
                <w:lang w:eastAsia="es-CO"/>
              </w:rPr>
            </w:pPr>
            <w:r w:rsidRPr="004642BB">
              <w:rPr>
                <w:rFonts w:ascii="Verdana" w:eastAsia="Times New Roman" w:hAnsi="Verdana" w:cs="Arial"/>
                <w:sz w:val="14"/>
                <w:szCs w:val="14"/>
                <w:lang w:eastAsia="es-CO"/>
              </w:rPr>
              <w:t xml:space="preserve">         7,397 </w:t>
            </w:r>
          </w:p>
        </w:tc>
      </w:tr>
      <w:tr w:rsidR="00E37D1F" w:rsidRPr="004642BB" w:rsidTr="00D219E4">
        <w:trPr>
          <w:trHeight w:val="360"/>
          <w:jc w:val="center"/>
        </w:trPr>
        <w:tc>
          <w:tcPr>
            <w:tcW w:w="448" w:type="pct"/>
            <w:tcBorders>
              <w:top w:val="nil"/>
              <w:left w:val="single" w:sz="4" w:space="0" w:color="auto"/>
              <w:bottom w:val="single" w:sz="4" w:space="0" w:color="auto"/>
              <w:right w:val="single" w:sz="4" w:space="0" w:color="auto"/>
            </w:tcBorders>
            <w:shd w:val="clear" w:color="auto" w:fill="auto"/>
            <w:noWrap/>
            <w:vAlign w:val="bottom"/>
            <w:hideMark/>
          </w:tcPr>
          <w:p w:rsidR="00E37D1F" w:rsidRPr="004642BB" w:rsidRDefault="00E37D1F" w:rsidP="00D219E4">
            <w:pPr>
              <w:rPr>
                <w:rFonts w:ascii="Verdana" w:eastAsia="Times New Roman" w:hAnsi="Verdana" w:cs="Arial"/>
                <w:sz w:val="14"/>
                <w:szCs w:val="14"/>
                <w:lang w:eastAsia="es-CO"/>
              </w:rPr>
            </w:pPr>
            <w:r w:rsidRPr="004642BB">
              <w:rPr>
                <w:rFonts w:ascii="Verdana" w:eastAsia="Times New Roman" w:hAnsi="Verdana" w:cs="Arial"/>
                <w:sz w:val="14"/>
                <w:szCs w:val="14"/>
                <w:lang w:eastAsia="es-CO"/>
              </w:rPr>
              <w:lastRenderedPageBreak/>
              <w:t>Cuatro</w:t>
            </w:r>
          </w:p>
        </w:tc>
        <w:tc>
          <w:tcPr>
            <w:tcW w:w="378" w:type="pct"/>
            <w:tcBorders>
              <w:top w:val="nil"/>
              <w:left w:val="nil"/>
              <w:bottom w:val="single" w:sz="4" w:space="0" w:color="auto"/>
              <w:right w:val="single" w:sz="4" w:space="0" w:color="auto"/>
            </w:tcBorders>
            <w:shd w:val="clear" w:color="auto" w:fill="auto"/>
            <w:noWrap/>
            <w:vAlign w:val="bottom"/>
            <w:hideMark/>
          </w:tcPr>
          <w:p w:rsidR="00E37D1F" w:rsidRPr="004642BB" w:rsidRDefault="00E37D1F" w:rsidP="00D219E4">
            <w:pPr>
              <w:jc w:val="center"/>
              <w:rPr>
                <w:rFonts w:ascii="Verdana" w:eastAsia="Times New Roman" w:hAnsi="Verdana" w:cs="Arial"/>
                <w:sz w:val="14"/>
                <w:szCs w:val="14"/>
                <w:lang w:eastAsia="es-CO"/>
              </w:rPr>
            </w:pPr>
            <w:r w:rsidRPr="004642BB">
              <w:rPr>
                <w:rFonts w:ascii="Verdana" w:eastAsia="Times New Roman" w:hAnsi="Verdana" w:cs="Arial"/>
                <w:sz w:val="14"/>
                <w:szCs w:val="14"/>
                <w:lang w:eastAsia="es-CO"/>
              </w:rPr>
              <w:t xml:space="preserve">           1,547 </w:t>
            </w:r>
          </w:p>
        </w:tc>
        <w:tc>
          <w:tcPr>
            <w:tcW w:w="379" w:type="pct"/>
            <w:tcBorders>
              <w:top w:val="nil"/>
              <w:left w:val="nil"/>
              <w:bottom w:val="single" w:sz="4" w:space="0" w:color="auto"/>
              <w:right w:val="single" w:sz="4" w:space="0" w:color="auto"/>
            </w:tcBorders>
            <w:shd w:val="clear" w:color="auto" w:fill="auto"/>
            <w:noWrap/>
            <w:vAlign w:val="bottom"/>
            <w:hideMark/>
          </w:tcPr>
          <w:p w:rsidR="00E37D1F" w:rsidRPr="004642BB" w:rsidRDefault="00E37D1F" w:rsidP="00D219E4">
            <w:pPr>
              <w:jc w:val="center"/>
              <w:rPr>
                <w:rFonts w:ascii="Verdana" w:eastAsia="Times New Roman" w:hAnsi="Verdana" w:cs="Arial"/>
                <w:sz w:val="14"/>
                <w:szCs w:val="14"/>
                <w:lang w:eastAsia="es-CO"/>
              </w:rPr>
            </w:pPr>
            <w:r w:rsidRPr="004642BB">
              <w:rPr>
                <w:rFonts w:ascii="Verdana" w:eastAsia="Times New Roman" w:hAnsi="Verdana" w:cs="Arial"/>
                <w:sz w:val="14"/>
                <w:szCs w:val="14"/>
                <w:lang w:eastAsia="es-CO"/>
              </w:rPr>
              <w:t xml:space="preserve">       1,551 </w:t>
            </w:r>
          </w:p>
        </w:tc>
        <w:tc>
          <w:tcPr>
            <w:tcW w:w="379" w:type="pct"/>
            <w:tcBorders>
              <w:top w:val="nil"/>
              <w:left w:val="nil"/>
              <w:bottom w:val="single" w:sz="4" w:space="0" w:color="auto"/>
              <w:right w:val="single" w:sz="4" w:space="0" w:color="auto"/>
            </w:tcBorders>
            <w:shd w:val="clear" w:color="auto" w:fill="auto"/>
            <w:noWrap/>
            <w:vAlign w:val="bottom"/>
            <w:hideMark/>
          </w:tcPr>
          <w:p w:rsidR="00E37D1F" w:rsidRPr="004642BB" w:rsidRDefault="00E37D1F" w:rsidP="00D219E4">
            <w:pPr>
              <w:jc w:val="center"/>
              <w:rPr>
                <w:rFonts w:ascii="Verdana" w:eastAsia="Times New Roman" w:hAnsi="Verdana" w:cs="Arial"/>
                <w:sz w:val="14"/>
                <w:szCs w:val="14"/>
                <w:lang w:eastAsia="es-CO"/>
              </w:rPr>
            </w:pPr>
            <w:r w:rsidRPr="004642BB">
              <w:rPr>
                <w:rFonts w:ascii="Verdana" w:eastAsia="Times New Roman" w:hAnsi="Verdana" w:cs="Arial"/>
                <w:sz w:val="14"/>
                <w:szCs w:val="14"/>
                <w:lang w:eastAsia="es-CO"/>
              </w:rPr>
              <w:t xml:space="preserve">               1,550 </w:t>
            </w:r>
          </w:p>
        </w:tc>
        <w:tc>
          <w:tcPr>
            <w:tcW w:w="380" w:type="pct"/>
            <w:tcBorders>
              <w:top w:val="nil"/>
              <w:left w:val="nil"/>
              <w:bottom w:val="single" w:sz="4" w:space="0" w:color="auto"/>
              <w:right w:val="single" w:sz="4" w:space="0" w:color="auto"/>
            </w:tcBorders>
            <w:shd w:val="clear" w:color="auto" w:fill="auto"/>
            <w:noWrap/>
            <w:vAlign w:val="bottom"/>
            <w:hideMark/>
          </w:tcPr>
          <w:p w:rsidR="00E37D1F" w:rsidRPr="004642BB" w:rsidRDefault="00E37D1F" w:rsidP="00D219E4">
            <w:pPr>
              <w:jc w:val="center"/>
              <w:rPr>
                <w:rFonts w:ascii="Verdana" w:eastAsia="Times New Roman" w:hAnsi="Verdana" w:cs="Arial"/>
                <w:sz w:val="14"/>
                <w:szCs w:val="14"/>
                <w:lang w:eastAsia="es-CO"/>
              </w:rPr>
            </w:pPr>
            <w:r w:rsidRPr="004642BB">
              <w:rPr>
                <w:rFonts w:ascii="Verdana" w:eastAsia="Times New Roman" w:hAnsi="Verdana" w:cs="Arial"/>
                <w:sz w:val="14"/>
                <w:szCs w:val="14"/>
                <w:lang w:eastAsia="es-CO"/>
              </w:rPr>
              <w:t xml:space="preserve">            1,552 </w:t>
            </w:r>
          </w:p>
        </w:tc>
        <w:tc>
          <w:tcPr>
            <w:tcW w:w="379" w:type="pct"/>
            <w:tcBorders>
              <w:top w:val="nil"/>
              <w:left w:val="nil"/>
              <w:bottom w:val="single" w:sz="4" w:space="0" w:color="auto"/>
              <w:right w:val="single" w:sz="4" w:space="0" w:color="auto"/>
            </w:tcBorders>
            <w:shd w:val="clear" w:color="auto" w:fill="auto"/>
            <w:noWrap/>
            <w:vAlign w:val="bottom"/>
            <w:hideMark/>
          </w:tcPr>
          <w:p w:rsidR="00E37D1F" w:rsidRPr="004642BB" w:rsidRDefault="00E37D1F" w:rsidP="00D219E4">
            <w:pPr>
              <w:jc w:val="center"/>
              <w:rPr>
                <w:rFonts w:ascii="Verdana" w:eastAsia="Times New Roman" w:hAnsi="Verdana" w:cs="Arial"/>
                <w:sz w:val="14"/>
                <w:szCs w:val="14"/>
                <w:lang w:eastAsia="es-CO"/>
              </w:rPr>
            </w:pPr>
            <w:r w:rsidRPr="004642BB">
              <w:rPr>
                <w:rFonts w:ascii="Verdana" w:eastAsia="Times New Roman" w:hAnsi="Verdana" w:cs="Arial"/>
                <w:sz w:val="14"/>
                <w:szCs w:val="14"/>
                <w:lang w:eastAsia="es-CO"/>
              </w:rPr>
              <w:t xml:space="preserve">            1,552 </w:t>
            </w:r>
          </w:p>
        </w:tc>
        <w:tc>
          <w:tcPr>
            <w:tcW w:w="380" w:type="pct"/>
            <w:tcBorders>
              <w:top w:val="nil"/>
              <w:left w:val="nil"/>
              <w:bottom w:val="single" w:sz="4" w:space="0" w:color="auto"/>
              <w:right w:val="single" w:sz="4" w:space="0" w:color="auto"/>
            </w:tcBorders>
            <w:shd w:val="clear" w:color="auto" w:fill="auto"/>
            <w:noWrap/>
            <w:vAlign w:val="bottom"/>
            <w:hideMark/>
          </w:tcPr>
          <w:p w:rsidR="00E37D1F" w:rsidRPr="004642BB" w:rsidRDefault="00E37D1F" w:rsidP="00D219E4">
            <w:pPr>
              <w:jc w:val="center"/>
              <w:rPr>
                <w:rFonts w:ascii="Verdana" w:eastAsia="Times New Roman" w:hAnsi="Verdana" w:cs="Arial"/>
                <w:sz w:val="14"/>
                <w:szCs w:val="14"/>
                <w:lang w:eastAsia="es-CO"/>
              </w:rPr>
            </w:pPr>
            <w:r w:rsidRPr="004642BB">
              <w:rPr>
                <w:rFonts w:ascii="Verdana" w:eastAsia="Times New Roman" w:hAnsi="Verdana" w:cs="Arial"/>
                <w:sz w:val="14"/>
                <w:szCs w:val="14"/>
                <w:lang w:eastAsia="es-CO"/>
              </w:rPr>
              <w:t xml:space="preserve">       1,565 </w:t>
            </w:r>
          </w:p>
        </w:tc>
        <w:tc>
          <w:tcPr>
            <w:tcW w:w="380" w:type="pct"/>
            <w:tcBorders>
              <w:top w:val="nil"/>
              <w:left w:val="nil"/>
              <w:bottom w:val="single" w:sz="4" w:space="0" w:color="auto"/>
              <w:right w:val="single" w:sz="4" w:space="0" w:color="auto"/>
            </w:tcBorders>
            <w:shd w:val="clear" w:color="auto" w:fill="auto"/>
            <w:noWrap/>
            <w:vAlign w:val="bottom"/>
            <w:hideMark/>
          </w:tcPr>
          <w:p w:rsidR="00E37D1F" w:rsidRPr="004642BB" w:rsidRDefault="00E37D1F" w:rsidP="00D219E4">
            <w:pPr>
              <w:jc w:val="center"/>
              <w:rPr>
                <w:rFonts w:ascii="Verdana" w:eastAsia="Times New Roman" w:hAnsi="Verdana" w:cs="Arial"/>
                <w:sz w:val="14"/>
                <w:szCs w:val="14"/>
                <w:lang w:eastAsia="es-CO"/>
              </w:rPr>
            </w:pPr>
            <w:r w:rsidRPr="004642BB">
              <w:rPr>
                <w:rFonts w:ascii="Verdana" w:eastAsia="Times New Roman" w:hAnsi="Verdana" w:cs="Arial"/>
                <w:sz w:val="14"/>
                <w:szCs w:val="14"/>
                <w:lang w:eastAsia="es-CO"/>
              </w:rPr>
              <w:t xml:space="preserve">        1,567 </w:t>
            </w:r>
          </w:p>
        </w:tc>
        <w:tc>
          <w:tcPr>
            <w:tcW w:w="380" w:type="pct"/>
            <w:tcBorders>
              <w:top w:val="nil"/>
              <w:left w:val="nil"/>
              <w:bottom w:val="single" w:sz="4" w:space="0" w:color="auto"/>
              <w:right w:val="single" w:sz="4" w:space="0" w:color="auto"/>
            </w:tcBorders>
            <w:shd w:val="clear" w:color="auto" w:fill="auto"/>
            <w:noWrap/>
            <w:vAlign w:val="bottom"/>
            <w:hideMark/>
          </w:tcPr>
          <w:p w:rsidR="00E37D1F" w:rsidRPr="004642BB" w:rsidRDefault="00E37D1F" w:rsidP="00D219E4">
            <w:pPr>
              <w:rPr>
                <w:rFonts w:ascii="Verdana" w:eastAsia="Times New Roman" w:hAnsi="Verdana" w:cs="Arial"/>
                <w:sz w:val="14"/>
                <w:szCs w:val="14"/>
                <w:lang w:eastAsia="es-CO"/>
              </w:rPr>
            </w:pPr>
            <w:r w:rsidRPr="004642BB">
              <w:rPr>
                <w:rFonts w:ascii="Verdana" w:eastAsia="Times New Roman" w:hAnsi="Verdana" w:cs="Arial"/>
                <w:sz w:val="14"/>
                <w:szCs w:val="14"/>
                <w:lang w:eastAsia="es-CO"/>
              </w:rPr>
              <w:t xml:space="preserve">     1,567 </w:t>
            </w:r>
          </w:p>
        </w:tc>
        <w:tc>
          <w:tcPr>
            <w:tcW w:w="379" w:type="pct"/>
            <w:tcBorders>
              <w:top w:val="nil"/>
              <w:left w:val="nil"/>
              <w:bottom w:val="single" w:sz="4" w:space="0" w:color="auto"/>
              <w:right w:val="single" w:sz="4" w:space="0" w:color="auto"/>
            </w:tcBorders>
            <w:shd w:val="clear" w:color="auto" w:fill="auto"/>
            <w:noWrap/>
            <w:vAlign w:val="bottom"/>
            <w:hideMark/>
          </w:tcPr>
          <w:p w:rsidR="00E37D1F" w:rsidRPr="004642BB" w:rsidRDefault="00E37D1F" w:rsidP="00D219E4">
            <w:pPr>
              <w:rPr>
                <w:rFonts w:ascii="Verdana" w:eastAsia="Times New Roman" w:hAnsi="Verdana" w:cs="Arial"/>
                <w:sz w:val="14"/>
                <w:szCs w:val="14"/>
                <w:lang w:eastAsia="es-CO"/>
              </w:rPr>
            </w:pPr>
            <w:r w:rsidRPr="004642BB">
              <w:rPr>
                <w:rFonts w:ascii="Verdana" w:eastAsia="Times New Roman" w:hAnsi="Verdana" w:cs="Arial"/>
                <w:sz w:val="14"/>
                <w:szCs w:val="14"/>
                <w:lang w:eastAsia="es-CO"/>
              </w:rPr>
              <w:t xml:space="preserve">              1,574 </w:t>
            </w:r>
          </w:p>
        </w:tc>
        <w:tc>
          <w:tcPr>
            <w:tcW w:w="380" w:type="pct"/>
            <w:tcBorders>
              <w:top w:val="nil"/>
              <w:left w:val="nil"/>
              <w:bottom w:val="single" w:sz="4" w:space="0" w:color="auto"/>
              <w:right w:val="single" w:sz="4" w:space="0" w:color="auto"/>
            </w:tcBorders>
            <w:shd w:val="clear" w:color="auto" w:fill="auto"/>
            <w:noWrap/>
            <w:vAlign w:val="bottom"/>
            <w:hideMark/>
          </w:tcPr>
          <w:p w:rsidR="00E37D1F" w:rsidRPr="004642BB" w:rsidRDefault="00E37D1F" w:rsidP="00D219E4">
            <w:pPr>
              <w:rPr>
                <w:rFonts w:ascii="Verdana" w:eastAsia="Times New Roman" w:hAnsi="Verdana" w:cs="Arial"/>
                <w:sz w:val="14"/>
                <w:szCs w:val="14"/>
                <w:lang w:eastAsia="es-CO"/>
              </w:rPr>
            </w:pPr>
            <w:r w:rsidRPr="004642BB">
              <w:rPr>
                <w:rFonts w:ascii="Verdana" w:eastAsia="Times New Roman" w:hAnsi="Verdana" w:cs="Arial"/>
                <w:sz w:val="14"/>
                <w:szCs w:val="14"/>
                <w:lang w:eastAsia="es-CO"/>
              </w:rPr>
              <w:t xml:space="preserve">          1,575 </w:t>
            </w:r>
          </w:p>
        </w:tc>
        <w:tc>
          <w:tcPr>
            <w:tcW w:w="380" w:type="pct"/>
            <w:tcBorders>
              <w:top w:val="nil"/>
              <w:left w:val="nil"/>
              <w:bottom w:val="single" w:sz="4" w:space="0" w:color="auto"/>
              <w:right w:val="single" w:sz="4" w:space="0" w:color="auto"/>
            </w:tcBorders>
            <w:shd w:val="clear" w:color="auto" w:fill="auto"/>
            <w:noWrap/>
            <w:vAlign w:val="bottom"/>
            <w:hideMark/>
          </w:tcPr>
          <w:p w:rsidR="00E37D1F" w:rsidRPr="004642BB" w:rsidRDefault="00E37D1F" w:rsidP="00D219E4">
            <w:pPr>
              <w:rPr>
                <w:rFonts w:ascii="Verdana" w:eastAsia="Times New Roman" w:hAnsi="Verdana" w:cs="Arial"/>
                <w:sz w:val="14"/>
                <w:szCs w:val="14"/>
                <w:lang w:eastAsia="es-CO"/>
              </w:rPr>
            </w:pPr>
            <w:r w:rsidRPr="004642BB">
              <w:rPr>
                <w:rFonts w:ascii="Verdana" w:eastAsia="Times New Roman" w:hAnsi="Verdana" w:cs="Arial"/>
                <w:sz w:val="14"/>
                <w:szCs w:val="14"/>
                <w:lang w:eastAsia="es-CO"/>
              </w:rPr>
              <w:t xml:space="preserve">              1,577 </w:t>
            </w:r>
          </w:p>
        </w:tc>
        <w:tc>
          <w:tcPr>
            <w:tcW w:w="379" w:type="pct"/>
            <w:tcBorders>
              <w:top w:val="nil"/>
              <w:left w:val="nil"/>
              <w:bottom w:val="single" w:sz="4" w:space="0" w:color="auto"/>
              <w:right w:val="single" w:sz="4" w:space="0" w:color="auto"/>
            </w:tcBorders>
            <w:shd w:val="clear" w:color="auto" w:fill="auto"/>
            <w:noWrap/>
            <w:vAlign w:val="bottom"/>
            <w:hideMark/>
          </w:tcPr>
          <w:p w:rsidR="00E37D1F" w:rsidRPr="004642BB" w:rsidRDefault="00E37D1F" w:rsidP="00D219E4">
            <w:pPr>
              <w:rPr>
                <w:rFonts w:ascii="Verdana" w:eastAsia="Times New Roman" w:hAnsi="Verdana" w:cs="Arial"/>
                <w:sz w:val="14"/>
                <w:szCs w:val="14"/>
                <w:lang w:eastAsia="es-CO"/>
              </w:rPr>
            </w:pPr>
            <w:r w:rsidRPr="004642BB">
              <w:rPr>
                <w:rFonts w:ascii="Verdana" w:eastAsia="Times New Roman" w:hAnsi="Verdana" w:cs="Arial"/>
                <w:sz w:val="14"/>
                <w:szCs w:val="14"/>
                <w:lang w:eastAsia="es-CO"/>
              </w:rPr>
              <w:t xml:space="preserve">         1,581 </w:t>
            </w:r>
          </w:p>
        </w:tc>
      </w:tr>
      <w:tr w:rsidR="00E37D1F" w:rsidRPr="004642BB" w:rsidTr="00D219E4">
        <w:trPr>
          <w:trHeight w:val="360"/>
          <w:jc w:val="center"/>
        </w:trPr>
        <w:tc>
          <w:tcPr>
            <w:tcW w:w="448" w:type="pct"/>
            <w:tcBorders>
              <w:top w:val="nil"/>
              <w:left w:val="single" w:sz="4" w:space="0" w:color="auto"/>
              <w:bottom w:val="single" w:sz="4" w:space="0" w:color="auto"/>
              <w:right w:val="single" w:sz="4" w:space="0" w:color="auto"/>
            </w:tcBorders>
            <w:shd w:val="clear" w:color="auto" w:fill="auto"/>
            <w:noWrap/>
            <w:vAlign w:val="bottom"/>
            <w:hideMark/>
          </w:tcPr>
          <w:p w:rsidR="00E37D1F" w:rsidRPr="004642BB" w:rsidRDefault="00E37D1F" w:rsidP="00D219E4">
            <w:pPr>
              <w:rPr>
                <w:rFonts w:ascii="Verdana" w:eastAsia="Times New Roman" w:hAnsi="Verdana" w:cs="Arial"/>
                <w:sz w:val="14"/>
                <w:szCs w:val="14"/>
                <w:lang w:eastAsia="es-CO"/>
              </w:rPr>
            </w:pPr>
            <w:r w:rsidRPr="004642BB">
              <w:rPr>
                <w:rFonts w:ascii="Verdana" w:eastAsia="Times New Roman" w:hAnsi="Verdana" w:cs="Arial"/>
                <w:sz w:val="14"/>
                <w:szCs w:val="14"/>
                <w:lang w:eastAsia="es-CO"/>
              </w:rPr>
              <w:t>Cinco</w:t>
            </w:r>
          </w:p>
        </w:tc>
        <w:tc>
          <w:tcPr>
            <w:tcW w:w="378" w:type="pct"/>
            <w:tcBorders>
              <w:top w:val="nil"/>
              <w:left w:val="nil"/>
              <w:bottom w:val="single" w:sz="4" w:space="0" w:color="auto"/>
              <w:right w:val="single" w:sz="4" w:space="0" w:color="auto"/>
            </w:tcBorders>
            <w:shd w:val="clear" w:color="auto" w:fill="auto"/>
            <w:noWrap/>
            <w:vAlign w:val="bottom"/>
            <w:hideMark/>
          </w:tcPr>
          <w:p w:rsidR="00E37D1F" w:rsidRPr="004642BB" w:rsidRDefault="00E37D1F" w:rsidP="00D219E4">
            <w:pPr>
              <w:jc w:val="center"/>
              <w:rPr>
                <w:rFonts w:ascii="Verdana" w:eastAsia="Times New Roman" w:hAnsi="Verdana" w:cs="Arial"/>
                <w:sz w:val="14"/>
                <w:szCs w:val="14"/>
                <w:lang w:eastAsia="es-CO"/>
              </w:rPr>
            </w:pPr>
            <w:r w:rsidRPr="004642BB">
              <w:rPr>
                <w:rFonts w:ascii="Verdana" w:eastAsia="Times New Roman" w:hAnsi="Verdana" w:cs="Arial"/>
                <w:sz w:val="14"/>
                <w:szCs w:val="14"/>
                <w:lang w:eastAsia="es-CO"/>
              </w:rPr>
              <w:t xml:space="preserve">                 18 </w:t>
            </w:r>
          </w:p>
        </w:tc>
        <w:tc>
          <w:tcPr>
            <w:tcW w:w="379" w:type="pct"/>
            <w:tcBorders>
              <w:top w:val="nil"/>
              <w:left w:val="nil"/>
              <w:bottom w:val="single" w:sz="4" w:space="0" w:color="auto"/>
              <w:right w:val="single" w:sz="4" w:space="0" w:color="auto"/>
            </w:tcBorders>
            <w:shd w:val="clear" w:color="auto" w:fill="auto"/>
            <w:noWrap/>
            <w:vAlign w:val="bottom"/>
            <w:hideMark/>
          </w:tcPr>
          <w:p w:rsidR="00E37D1F" w:rsidRPr="004642BB" w:rsidRDefault="00E37D1F" w:rsidP="00D219E4">
            <w:pPr>
              <w:jc w:val="center"/>
              <w:rPr>
                <w:rFonts w:ascii="Verdana" w:eastAsia="Times New Roman" w:hAnsi="Verdana" w:cs="Arial"/>
                <w:sz w:val="14"/>
                <w:szCs w:val="14"/>
                <w:lang w:eastAsia="es-CO"/>
              </w:rPr>
            </w:pPr>
            <w:r w:rsidRPr="004642BB">
              <w:rPr>
                <w:rFonts w:ascii="Verdana" w:eastAsia="Times New Roman" w:hAnsi="Verdana" w:cs="Arial"/>
                <w:sz w:val="14"/>
                <w:szCs w:val="14"/>
                <w:lang w:eastAsia="es-CO"/>
              </w:rPr>
              <w:t xml:space="preserve">            18 </w:t>
            </w:r>
          </w:p>
        </w:tc>
        <w:tc>
          <w:tcPr>
            <w:tcW w:w="379" w:type="pct"/>
            <w:tcBorders>
              <w:top w:val="nil"/>
              <w:left w:val="nil"/>
              <w:bottom w:val="single" w:sz="4" w:space="0" w:color="auto"/>
              <w:right w:val="single" w:sz="4" w:space="0" w:color="auto"/>
            </w:tcBorders>
            <w:shd w:val="clear" w:color="auto" w:fill="auto"/>
            <w:noWrap/>
            <w:vAlign w:val="bottom"/>
            <w:hideMark/>
          </w:tcPr>
          <w:p w:rsidR="00E37D1F" w:rsidRPr="004642BB" w:rsidRDefault="00E37D1F" w:rsidP="00D219E4">
            <w:pPr>
              <w:jc w:val="center"/>
              <w:rPr>
                <w:rFonts w:ascii="Verdana" w:eastAsia="Times New Roman" w:hAnsi="Verdana" w:cs="Arial"/>
                <w:sz w:val="14"/>
                <w:szCs w:val="14"/>
                <w:lang w:eastAsia="es-CO"/>
              </w:rPr>
            </w:pPr>
            <w:r w:rsidRPr="004642BB">
              <w:rPr>
                <w:rFonts w:ascii="Verdana" w:eastAsia="Times New Roman" w:hAnsi="Verdana" w:cs="Arial"/>
                <w:sz w:val="14"/>
                <w:szCs w:val="14"/>
                <w:lang w:eastAsia="es-CO"/>
              </w:rPr>
              <w:t xml:space="preserve">                    18 </w:t>
            </w:r>
          </w:p>
        </w:tc>
        <w:tc>
          <w:tcPr>
            <w:tcW w:w="380" w:type="pct"/>
            <w:tcBorders>
              <w:top w:val="nil"/>
              <w:left w:val="nil"/>
              <w:bottom w:val="single" w:sz="4" w:space="0" w:color="auto"/>
              <w:right w:val="single" w:sz="4" w:space="0" w:color="auto"/>
            </w:tcBorders>
            <w:shd w:val="clear" w:color="auto" w:fill="auto"/>
            <w:noWrap/>
            <w:vAlign w:val="bottom"/>
            <w:hideMark/>
          </w:tcPr>
          <w:p w:rsidR="00E37D1F" w:rsidRPr="004642BB" w:rsidRDefault="00E37D1F" w:rsidP="00D219E4">
            <w:pPr>
              <w:jc w:val="center"/>
              <w:rPr>
                <w:rFonts w:ascii="Verdana" w:eastAsia="Times New Roman" w:hAnsi="Verdana" w:cs="Arial"/>
                <w:sz w:val="14"/>
                <w:szCs w:val="14"/>
                <w:lang w:eastAsia="es-CO"/>
              </w:rPr>
            </w:pPr>
            <w:r w:rsidRPr="004642BB">
              <w:rPr>
                <w:rFonts w:ascii="Verdana" w:eastAsia="Times New Roman" w:hAnsi="Verdana" w:cs="Arial"/>
                <w:sz w:val="14"/>
                <w:szCs w:val="14"/>
                <w:lang w:eastAsia="es-CO"/>
              </w:rPr>
              <w:t xml:space="preserve">                  18 </w:t>
            </w:r>
          </w:p>
        </w:tc>
        <w:tc>
          <w:tcPr>
            <w:tcW w:w="379" w:type="pct"/>
            <w:tcBorders>
              <w:top w:val="nil"/>
              <w:left w:val="nil"/>
              <w:bottom w:val="single" w:sz="4" w:space="0" w:color="auto"/>
              <w:right w:val="single" w:sz="4" w:space="0" w:color="auto"/>
            </w:tcBorders>
            <w:shd w:val="clear" w:color="auto" w:fill="auto"/>
            <w:noWrap/>
            <w:vAlign w:val="bottom"/>
            <w:hideMark/>
          </w:tcPr>
          <w:p w:rsidR="00E37D1F" w:rsidRPr="004642BB" w:rsidRDefault="00E37D1F" w:rsidP="00D219E4">
            <w:pPr>
              <w:jc w:val="center"/>
              <w:rPr>
                <w:rFonts w:ascii="Verdana" w:eastAsia="Times New Roman" w:hAnsi="Verdana" w:cs="Arial"/>
                <w:sz w:val="14"/>
                <w:szCs w:val="14"/>
                <w:lang w:eastAsia="es-CO"/>
              </w:rPr>
            </w:pPr>
            <w:r w:rsidRPr="004642BB">
              <w:rPr>
                <w:rFonts w:ascii="Verdana" w:eastAsia="Times New Roman" w:hAnsi="Verdana" w:cs="Arial"/>
                <w:sz w:val="14"/>
                <w:szCs w:val="14"/>
                <w:lang w:eastAsia="es-CO"/>
              </w:rPr>
              <w:t xml:space="preserve">                  18 </w:t>
            </w:r>
          </w:p>
        </w:tc>
        <w:tc>
          <w:tcPr>
            <w:tcW w:w="380" w:type="pct"/>
            <w:tcBorders>
              <w:top w:val="nil"/>
              <w:left w:val="nil"/>
              <w:bottom w:val="single" w:sz="4" w:space="0" w:color="auto"/>
              <w:right w:val="single" w:sz="4" w:space="0" w:color="auto"/>
            </w:tcBorders>
            <w:shd w:val="clear" w:color="auto" w:fill="auto"/>
            <w:noWrap/>
            <w:vAlign w:val="bottom"/>
            <w:hideMark/>
          </w:tcPr>
          <w:p w:rsidR="00E37D1F" w:rsidRPr="004642BB" w:rsidRDefault="00E37D1F" w:rsidP="00D219E4">
            <w:pPr>
              <w:jc w:val="center"/>
              <w:rPr>
                <w:rFonts w:ascii="Verdana" w:eastAsia="Times New Roman" w:hAnsi="Verdana" w:cs="Arial"/>
                <w:sz w:val="14"/>
                <w:szCs w:val="14"/>
                <w:lang w:eastAsia="es-CO"/>
              </w:rPr>
            </w:pPr>
            <w:r w:rsidRPr="004642BB">
              <w:rPr>
                <w:rFonts w:ascii="Verdana" w:eastAsia="Times New Roman" w:hAnsi="Verdana" w:cs="Arial"/>
                <w:sz w:val="14"/>
                <w:szCs w:val="14"/>
                <w:lang w:eastAsia="es-CO"/>
              </w:rPr>
              <w:t xml:space="preserve">             18 </w:t>
            </w:r>
          </w:p>
        </w:tc>
        <w:tc>
          <w:tcPr>
            <w:tcW w:w="380" w:type="pct"/>
            <w:tcBorders>
              <w:top w:val="nil"/>
              <w:left w:val="nil"/>
              <w:bottom w:val="single" w:sz="4" w:space="0" w:color="auto"/>
              <w:right w:val="single" w:sz="4" w:space="0" w:color="auto"/>
            </w:tcBorders>
            <w:shd w:val="clear" w:color="auto" w:fill="auto"/>
            <w:noWrap/>
            <w:vAlign w:val="bottom"/>
            <w:hideMark/>
          </w:tcPr>
          <w:p w:rsidR="00E37D1F" w:rsidRPr="004642BB" w:rsidRDefault="00E37D1F" w:rsidP="00D219E4">
            <w:pPr>
              <w:jc w:val="center"/>
              <w:rPr>
                <w:rFonts w:ascii="Verdana" w:eastAsia="Times New Roman" w:hAnsi="Verdana" w:cs="Arial"/>
                <w:sz w:val="14"/>
                <w:szCs w:val="14"/>
                <w:lang w:eastAsia="es-CO"/>
              </w:rPr>
            </w:pPr>
            <w:r w:rsidRPr="004642BB">
              <w:rPr>
                <w:rFonts w:ascii="Verdana" w:eastAsia="Times New Roman" w:hAnsi="Verdana" w:cs="Arial"/>
                <w:sz w:val="14"/>
                <w:szCs w:val="14"/>
                <w:lang w:eastAsia="es-CO"/>
              </w:rPr>
              <w:t xml:space="preserve">             18 </w:t>
            </w:r>
          </w:p>
        </w:tc>
        <w:tc>
          <w:tcPr>
            <w:tcW w:w="380" w:type="pct"/>
            <w:tcBorders>
              <w:top w:val="nil"/>
              <w:left w:val="nil"/>
              <w:bottom w:val="single" w:sz="4" w:space="0" w:color="auto"/>
              <w:right w:val="single" w:sz="4" w:space="0" w:color="auto"/>
            </w:tcBorders>
            <w:shd w:val="clear" w:color="auto" w:fill="auto"/>
            <w:noWrap/>
            <w:vAlign w:val="bottom"/>
            <w:hideMark/>
          </w:tcPr>
          <w:p w:rsidR="00E37D1F" w:rsidRPr="004642BB" w:rsidRDefault="00E37D1F" w:rsidP="00D219E4">
            <w:pPr>
              <w:rPr>
                <w:rFonts w:ascii="Verdana" w:eastAsia="Times New Roman" w:hAnsi="Verdana" w:cs="Arial"/>
                <w:sz w:val="14"/>
                <w:szCs w:val="14"/>
                <w:lang w:eastAsia="es-CO"/>
              </w:rPr>
            </w:pPr>
            <w:r w:rsidRPr="004642BB">
              <w:rPr>
                <w:rFonts w:ascii="Verdana" w:eastAsia="Times New Roman" w:hAnsi="Verdana" w:cs="Arial"/>
                <w:sz w:val="14"/>
                <w:szCs w:val="14"/>
                <w:lang w:eastAsia="es-CO"/>
              </w:rPr>
              <w:t xml:space="preserve">          18 </w:t>
            </w:r>
          </w:p>
        </w:tc>
        <w:tc>
          <w:tcPr>
            <w:tcW w:w="379" w:type="pct"/>
            <w:tcBorders>
              <w:top w:val="nil"/>
              <w:left w:val="nil"/>
              <w:bottom w:val="single" w:sz="4" w:space="0" w:color="auto"/>
              <w:right w:val="single" w:sz="4" w:space="0" w:color="auto"/>
            </w:tcBorders>
            <w:shd w:val="clear" w:color="auto" w:fill="auto"/>
            <w:noWrap/>
            <w:vAlign w:val="bottom"/>
            <w:hideMark/>
          </w:tcPr>
          <w:p w:rsidR="00E37D1F" w:rsidRPr="004642BB" w:rsidRDefault="00E37D1F" w:rsidP="00D219E4">
            <w:pPr>
              <w:rPr>
                <w:rFonts w:ascii="Verdana" w:eastAsia="Times New Roman" w:hAnsi="Verdana" w:cs="Arial"/>
                <w:sz w:val="14"/>
                <w:szCs w:val="14"/>
                <w:lang w:eastAsia="es-CO"/>
              </w:rPr>
            </w:pPr>
            <w:r w:rsidRPr="004642BB">
              <w:rPr>
                <w:rFonts w:ascii="Verdana" w:eastAsia="Times New Roman" w:hAnsi="Verdana" w:cs="Arial"/>
                <w:sz w:val="14"/>
                <w:szCs w:val="14"/>
                <w:lang w:eastAsia="es-CO"/>
              </w:rPr>
              <w:t xml:space="preserve">                    18 </w:t>
            </w:r>
          </w:p>
        </w:tc>
        <w:tc>
          <w:tcPr>
            <w:tcW w:w="380" w:type="pct"/>
            <w:tcBorders>
              <w:top w:val="nil"/>
              <w:left w:val="nil"/>
              <w:bottom w:val="single" w:sz="4" w:space="0" w:color="auto"/>
              <w:right w:val="single" w:sz="4" w:space="0" w:color="auto"/>
            </w:tcBorders>
            <w:shd w:val="clear" w:color="auto" w:fill="auto"/>
            <w:noWrap/>
            <w:vAlign w:val="bottom"/>
            <w:hideMark/>
          </w:tcPr>
          <w:p w:rsidR="00E37D1F" w:rsidRPr="004642BB" w:rsidRDefault="00E37D1F" w:rsidP="00D219E4">
            <w:pPr>
              <w:rPr>
                <w:rFonts w:ascii="Verdana" w:eastAsia="Times New Roman" w:hAnsi="Verdana" w:cs="Arial"/>
                <w:sz w:val="14"/>
                <w:szCs w:val="14"/>
                <w:lang w:eastAsia="es-CO"/>
              </w:rPr>
            </w:pPr>
            <w:r w:rsidRPr="004642BB">
              <w:rPr>
                <w:rFonts w:ascii="Verdana" w:eastAsia="Times New Roman" w:hAnsi="Verdana" w:cs="Arial"/>
                <w:sz w:val="14"/>
                <w:szCs w:val="14"/>
                <w:lang w:eastAsia="es-CO"/>
              </w:rPr>
              <w:t xml:space="preserve">               18 </w:t>
            </w:r>
          </w:p>
        </w:tc>
        <w:tc>
          <w:tcPr>
            <w:tcW w:w="380" w:type="pct"/>
            <w:tcBorders>
              <w:top w:val="nil"/>
              <w:left w:val="nil"/>
              <w:bottom w:val="single" w:sz="4" w:space="0" w:color="auto"/>
              <w:right w:val="single" w:sz="4" w:space="0" w:color="auto"/>
            </w:tcBorders>
            <w:shd w:val="clear" w:color="auto" w:fill="auto"/>
            <w:noWrap/>
            <w:vAlign w:val="bottom"/>
            <w:hideMark/>
          </w:tcPr>
          <w:p w:rsidR="00E37D1F" w:rsidRPr="004642BB" w:rsidRDefault="00E37D1F" w:rsidP="00D219E4">
            <w:pPr>
              <w:rPr>
                <w:rFonts w:ascii="Verdana" w:eastAsia="Times New Roman" w:hAnsi="Verdana" w:cs="Arial"/>
                <w:sz w:val="14"/>
                <w:szCs w:val="14"/>
                <w:lang w:eastAsia="es-CO"/>
              </w:rPr>
            </w:pPr>
            <w:r w:rsidRPr="004642BB">
              <w:rPr>
                <w:rFonts w:ascii="Verdana" w:eastAsia="Times New Roman" w:hAnsi="Verdana" w:cs="Arial"/>
                <w:sz w:val="14"/>
                <w:szCs w:val="14"/>
                <w:lang w:eastAsia="es-CO"/>
              </w:rPr>
              <w:t xml:space="preserve">                   18 </w:t>
            </w:r>
          </w:p>
        </w:tc>
        <w:tc>
          <w:tcPr>
            <w:tcW w:w="379" w:type="pct"/>
            <w:tcBorders>
              <w:top w:val="nil"/>
              <w:left w:val="nil"/>
              <w:bottom w:val="single" w:sz="4" w:space="0" w:color="auto"/>
              <w:right w:val="single" w:sz="4" w:space="0" w:color="auto"/>
            </w:tcBorders>
            <w:shd w:val="clear" w:color="auto" w:fill="auto"/>
            <w:noWrap/>
            <w:vAlign w:val="bottom"/>
            <w:hideMark/>
          </w:tcPr>
          <w:p w:rsidR="00E37D1F" w:rsidRPr="004642BB" w:rsidRDefault="00E37D1F" w:rsidP="00D219E4">
            <w:pPr>
              <w:rPr>
                <w:rFonts w:ascii="Verdana" w:eastAsia="Times New Roman" w:hAnsi="Verdana" w:cs="Arial"/>
                <w:sz w:val="14"/>
                <w:szCs w:val="14"/>
                <w:lang w:eastAsia="es-CO"/>
              </w:rPr>
            </w:pPr>
            <w:r w:rsidRPr="004642BB">
              <w:rPr>
                <w:rFonts w:ascii="Verdana" w:eastAsia="Times New Roman" w:hAnsi="Verdana" w:cs="Arial"/>
                <w:sz w:val="14"/>
                <w:szCs w:val="14"/>
                <w:lang w:eastAsia="es-CO"/>
              </w:rPr>
              <w:t xml:space="preserve">              18 </w:t>
            </w:r>
          </w:p>
        </w:tc>
      </w:tr>
      <w:tr w:rsidR="00E37D1F" w:rsidRPr="004642BB" w:rsidTr="00D219E4">
        <w:trPr>
          <w:trHeight w:val="360"/>
          <w:jc w:val="center"/>
        </w:trPr>
        <w:tc>
          <w:tcPr>
            <w:tcW w:w="448" w:type="pct"/>
            <w:tcBorders>
              <w:top w:val="nil"/>
              <w:left w:val="single" w:sz="4" w:space="0" w:color="auto"/>
              <w:bottom w:val="single" w:sz="4" w:space="0" w:color="auto"/>
              <w:right w:val="single" w:sz="4" w:space="0" w:color="auto"/>
            </w:tcBorders>
            <w:shd w:val="clear" w:color="auto" w:fill="auto"/>
            <w:noWrap/>
            <w:vAlign w:val="bottom"/>
            <w:hideMark/>
          </w:tcPr>
          <w:p w:rsidR="00E37D1F" w:rsidRPr="004642BB" w:rsidRDefault="00E37D1F" w:rsidP="00D219E4">
            <w:pPr>
              <w:rPr>
                <w:rFonts w:ascii="Verdana" w:eastAsia="Times New Roman" w:hAnsi="Verdana" w:cs="Arial"/>
                <w:sz w:val="14"/>
                <w:szCs w:val="14"/>
                <w:lang w:eastAsia="es-CO"/>
              </w:rPr>
            </w:pPr>
            <w:r w:rsidRPr="004642BB">
              <w:rPr>
                <w:rFonts w:ascii="Verdana" w:eastAsia="Times New Roman" w:hAnsi="Verdana" w:cs="Arial"/>
                <w:sz w:val="14"/>
                <w:szCs w:val="14"/>
                <w:lang w:eastAsia="es-CO"/>
              </w:rPr>
              <w:t>Comercial</w:t>
            </w:r>
          </w:p>
        </w:tc>
        <w:tc>
          <w:tcPr>
            <w:tcW w:w="378" w:type="pct"/>
            <w:tcBorders>
              <w:top w:val="nil"/>
              <w:left w:val="nil"/>
              <w:bottom w:val="single" w:sz="4" w:space="0" w:color="auto"/>
              <w:right w:val="single" w:sz="4" w:space="0" w:color="auto"/>
            </w:tcBorders>
            <w:shd w:val="clear" w:color="auto" w:fill="auto"/>
            <w:noWrap/>
            <w:vAlign w:val="bottom"/>
            <w:hideMark/>
          </w:tcPr>
          <w:p w:rsidR="00E37D1F" w:rsidRPr="004642BB" w:rsidRDefault="00E37D1F" w:rsidP="00D219E4">
            <w:pPr>
              <w:jc w:val="center"/>
              <w:rPr>
                <w:rFonts w:ascii="Verdana" w:eastAsia="Times New Roman" w:hAnsi="Verdana" w:cs="Arial"/>
                <w:sz w:val="14"/>
                <w:szCs w:val="14"/>
                <w:lang w:eastAsia="es-CO"/>
              </w:rPr>
            </w:pPr>
            <w:r w:rsidRPr="004642BB">
              <w:rPr>
                <w:rFonts w:ascii="Verdana" w:eastAsia="Times New Roman" w:hAnsi="Verdana" w:cs="Arial"/>
                <w:sz w:val="14"/>
                <w:szCs w:val="14"/>
                <w:lang w:eastAsia="es-CO"/>
              </w:rPr>
              <w:t xml:space="preserve">           1,747 </w:t>
            </w:r>
          </w:p>
        </w:tc>
        <w:tc>
          <w:tcPr>
            <w:tcW w:w="379" w:type="pct"/>
            <w:tcBorders>
              <w:top w:val="nil"/>
              <w:left w:val="nil"/>
              <w:bottom w:val="single" w:sz="4" w:space="0" w:color="auto"/>
              <w:right w:val="single" w:sz="4" w:space="0" w:color="auto"/>
            </w:tcBorders>
            <w:shd w:val="clear" w:color="auto" w:fill="auto"/>
            <w:noWrap/>
            <w:vAlign w:val="bottom"/>
            <w:hideMark/>
          </w:tcPr>
          <w:p w:rsidR="00E37D1F" w:rsidRPr="004642BB" w:rsidRDefault="00E37D1F" w:rsidP="00D219E4">
            <w:pPr>
              <w:jc w:val="center"/>
              <w:rPr>
                <w:rFonts w:ascii="Verdana" w:eastAsia="Times New Roman" w:hAnsi="Verdana" w:cs="Arial"/>
                <w:sz w:val="14"/>
                <w:szCs w:val="14"/>
                <w:lang w:eastAsia="es-CO"/>
              </w:rPr>
            </w:pPr>
            <w:r w:rsidRPr="004642BB">
              <w:rPr>
                <w:rFonts w:ascii="Verdana" w:eastAsia="Times New Roman" w:hAnsi="Verdana" w:cs="Arial"/>
                <w:sz w:val="14"/>
                <w:szCs w:val="14"/>
                <w:lang w:eastAsia="es-CO"/>
              </w:rPr>
              <w:t xml:space="preserve">       1,760 </w:t>
            </w:r>
          </w:p>
        </w:tc>
        <w:tc>
          <w:tcPr>
            <w:tcW w:w="379" w:type="pct"/>
            <w:tcBorders>
              <w:top w:val="nil"/>
              <w:left w:val="nil"/>
              <w:bottom w:val="single" w:sz="4" w:space="0" w:color="auto"/>
              <w:right w:val="single" w:sz="4" w:space="0" w:color="auto"/>
            </w:tcBorders>
            <w:shd w:val="clear" w:color="auto" w:fill="auto"/>
            <w:noWrap/>
            <w:vAlign w:val="bottom"/>
            <w:hideMark/>
          </w:tcPr>
          <w:p w:rsidR="00E37D1F" w:rsidRPr="004642BB" w:rsidRDefault="00E37D1F" w:rsidP="00D219E4">
            <w:pPr>
              <w:jc w:val="center"/>
              <w:rPr>
                <w:rFonts w:ascii="Verdana" w:eastAsia="Times New Roman" w:hAnsi="Verdana" w:cs="Arial"/>
                <w:sz w:val="14"/>
                <w:szCs w:val="14"/>
                <w:lang w:eastAsia="es-CO"/>
              </w:rPr>
            </w:pPr>
            <w:r w:rsidRPr="004642BB">
              <w:rPr>
                <w:rFonts w:ascii="Verdana" w:eastAsia="Times New Roman" w:hAnsi="Verdana" w:cs="Arial"/>
                <w:sz w:val="14"/>
                <w:szCs w:val="14"/>
                <w:lang w:eastAsia="es-CO"/>
              </w:rPr>
              <w:t xml:space="preserve">               1,757 </w:t>
            </w:r>
          </w:p>
        </w:tc>
        <w:tc>
          <w:tcPr>
            <w:tcW w:w="380" w:type="pct"/>
            <w:tcBorders>
              <w:top w:val="nil"/>
              <w:left w:val="nil"/>
              <w:bottom w:val="single" w:sz="4" w:space="0" w:color="auto"/>
              <w:right w:val="single" w:sz="4" w:space="0" w:color="auto"/>
            </w:tcBorders>
            <w:shd w:val="clear" w:color="auto" w:fill="auto"/>
            <w:noWrap/>
            <w:vAlign w:val="bottom"/>
            <w:hideMark/>
          </w:tcPr>
          <w:p w:rsidR="00E37D1F" w:rsidRPr="004642BB" w:rsidRDefault="00E37D1F" w:rsidP="00D219E4">
            <w:pPr>
              <w:jc w:val="center"/>
              <w:rPr>
                <w:rFonts w:ascii="Verdana" w:eastAsia="Times New Roman" w:hAnsi="Verdana" w:cs="Arial"/>
                <w:sz w:val="14"/>
                <w:szCs w:val="14"/>
                <w:lang w:eastAsia="es-CO"/>
              </w:rPr>
            </w:pPr>
            <w:r w:rsidRPr="004642BB">
              <w:rPr>
                <w:rFonts w:ascii="Verdana" w:eastAsia="Times New Roman" w:hAnsi="Verdana" w:cs="Arial"/>
                <w:sz w:val="14"/>
                <w:szCs w:val="14"/>
                <w:lang w:eastAsia="es-CO"/>
              </w:rPr>
              <w:t xml:space="preserve">            1,757 </w:t>
            </w:r>
          </w:p>
        </w:tc>
        <w:tc>
          <w:tcPr>
            <w:tcW w:w="379" w:type="pct"/>
            <w:tcBorders>
              <w:top w:val="nil"/>
              <w:left w:val="nil"/>
              <w:bottom w:val="single" w:sz="4" w:space="0" w:color="auto"/>
              <w:right w:val="single" w:sz="4" w:space="0" w:color="auto"/>
            </w:tcBorders>
            <w:shd w:val="clear" w:color="auto" w:fill="auto"/>
            <w:noWrap/>
            <w:vAlign w:val="bottom"/>
            <w:hideMark/>
          </w:tcPr>
          <w:p w:rsidR="00E37D1F" w:rsidRPr="004642BB" w:rsidRDefault="00E37D1F" w:rsidP="00D219E4">
            <w:pPr>
              <w:jc w:val="center"/>
              <w:rPr>
                <w:rFonts w:ascii="Verdana" w:eastAsia="Times New Roman" w:hAnsi="Verdana" w:cs="Arial"/>
                <w:sz w:val="14"/>
                <w:szCs w:val="14"/>
                <w:lang w:eastAsia="es-CO"/>
              </w:rPr>
            </w:pPr>
            <w:r w:rsidRPr="004642BB">
              <w:rPr>
                <w:rFonts w:ascii="Verdana" w:eastAsia="Times New Roman" w:hAnsi="Verdana" w:cs="Arial"/>
                <w:sz w:val="14"/>
                <w:szCs w:val="14"/>
                <w:lang w:eastAsia="es-CO"/>
              </w:rPr>
              <w:t xml:space="preserve">            1,764 </w:t>
            </w:r>
          </w:p>
        </w:tc>
        <w:tc>
          <w:tcPr>
            <w:tcW w:w="380" w:type="pct"/>
            <w:tcBorders>
              <w:top w:val="nil"/>
              <w:left w:val="nil"/>
              <w:bottom w:val="single" w:sz="4" w:space="0" w:color="auto"/>
              <w:right w:val="single" w:sz="4" w:space="0" w:color="auto"/>
            </w:tcBorders>
            <w:shd w:val="clear" w:color="auto" w:fill="auto"/>
            <w:noWrap/>
            <w:vAlign w:val="bottom"/>
            <w:hideMark/>
          </w:tcPr>
          <w:p w:rsidR="00E37D1F" w:rsidRPr="004642BB" w:rsidRDefault="00E37D1F" w:rsidP="00D219E4">
            <w:pPr>
              <w:jc w:val="center"/>
              <w:rPr>
                <w:rFonts w:ascii="Verdana" w:eastAsia="Times New Roman" w:hAnsi="Verdana" w:cs="Arial"/>
                <w:sz w:val="14"/>
                <w:szCs w:val="14"/>
                <w:lang w:eastAsia="es-CO"/>
              </w:rPr>
            </w:pPr>
            <w:r w:rsidRPr="004642BB">
              <w:rPr>
                <w:rFonts w:ascii="Verdana" w:eastAsia="Times New Roman" w:hAnsi="Verdana" w:cs="Arial"/>
                <w:sz w:val="14"/>
                <w:szCs w:val="14"/>
                <w:lang w:eastAsia="es-CO"/>
              </w:rPr>
              <w:t xml:space="preserve">       1,775 </w:t>
            </w:r>
          </w:p>
        </w:tc>
        <w:tc>
          <w:tcPr>
            <w:tcW w:w="380" w:type="pct"/>
            <w:tcBorders>
              <w:top w:val="nil"/>
              <w:left w:val="nil"/>
              <w:bottom w:val="single" w:sz="4" w:space="0" w:color="auto"/>
              <w:right w:val="single" w:sz="4" w:space="0" w:color="auto"/>
            </w:tcBorders>
            <w:shd w:val="clear" w:color="auto" w:fill="auto"/>
            <w:noWrap/>
            <w:vAlign w:val="bottom"/>
            <w:hideMark/>
          </w:tcPr>
          <w:p w:rsidR="00E37D1F" w:rsidRPr="004642BB" w:rsidRDefault="00E37D1F" w:rsidP="00D219E4">
            <w:pPr>
              <w:jc w:val="center"/>
              <w:rPr>
                <w:rFonts w:ascii="Verdana" w:eastAsia="Times New Roman" w:hAnsi="Verdana" w:cs="Arial"/>
                <w:sz w:val="14"/>
                <w:szCs w:val="14"/>
                <w:lang w:eastAsia="es-CO"/>
              </w:rPr>
            </w:pPr>
            <w:r w:rsidRPr="004642BB">
              <w:rPr>
                <w:rFonts w:ascii="Verdana" w:eastAsia="Times New Roman" w:hAnsi="Verdana" w:cs="Arial"/>
                <w:sz w:val="14"/>
                <w:szCs w:val="14"/>
                <w:lang w:eastAsia="es-CO"/>
              </w:rPr>
              <w:t xml:space="preserve">        1,775 </w:t>
            </w:r>
          </w:p>
        </w:tc>
        <w:tc>
          <w:tcPr>
            <w:tcW w:w="380" w:type="pct"/>
            <w:tcBorders>
              <w:top w:val="nil"/>
              <w:left w:val="nil"/>
              <w:bottom w:val="single" w:sz="4" w:space="0" w:color="auto"/>
              <w:right w:val="single" w:sz="4" w:space="0" w:color="auto"/>
            </w:tcBorders>
            <w:shd w:val="clear" w:color="auto" w:fill="auto"/>
            <w:noWrap/>
            <w:vAlign w:val="bottom"/>
            <w:hideMark/>
          </w:tcPr>
          <w:p w:rsidR="00E37D1F" w:rsidRPr="004642BB" w:rsidRDefault="00E37D1F" w:rsidP="00D219E4">
            <w:pPr>
              <w:rPr>
                <w:rFonts w:ascii="Verdana" w:eastAsia="Times New Roman" w:hAnsi="Verdana" w:cs="Arial"/>
                <w:sz w:val="14"/>
                <w:szCs w:val="14"/>
                <w:lang w:eastAsia="es-CO"/>
              </w:rPr>
            </w:pPr>
            <w:r w:rsidRPr="004642BB">
              <w:rPr>
                <w:rFonts w:ascii="Verdana" w:eastAsia="Times New Roman" w:hAnsi="Verdana" w:cs="Arial"/>
                <w:sz w:val="14"/>
                <w:szCs w:val="14"/>
                <w:lang w:eastAsia="es-CO"/>
              </w:rPr>
              <w:t xml:space="preserve">     1,776 </w:t>
            </w:r>
          </w:p>
        </w:tc>
        <w:tc>
          <w:tcPr>
            <w:tcW w:w="379" w:type="pct"/>
            <w:tcBorders>
              <w:top w:val="nil"/>
              <w:left w:val="nil"/>
              <w:bottom w:val="single" w:sz="4" w:space="0" w:color="auto"/>
              <w:right w:val="single" w:sz="4" w:space="0" w:color="auto"/>
            </w:tcBorders>
            <w:shd w:val="clear" w:color="auto" w:fill="auto"/>
            <w:noWrap/>
            <w:vAlign w:val="bottom"/>
            <w:hideMark/>
          </w:tcPr>
          <w:p w:rsidR="00E37D1F" w:rsidRPr="004642BB" w:rsidRDefault="00E37D1F" w:rsidP="00D219E4">
            <w:pPr>
              <w:rPr>
                <w:rFonts w:ascii="Verdana" w:eastAsia="Times New Roman" w:hAnsi="Verdana" w:cs="Arial"/>
                <w:sz w:val="14"/>
                <w:szCs w:val="14"/>
                <w:lang w:eastAsia="es-CO"/>
              </w:rPr>
            </w:pPr>
            <w:r w:rsidRPr="004642BB">
              <w:rPr>
                <w:rFonts w:ascii="Verdana" w:eastAsia="Times New Roman" w:hAnsi="Verdana" w:cs="Arial"/>
                <w:sz w:val="14"/>
                <w:szCs w:val="14"/>
                <w:lang w:eastAsia="es-CO"/>
              </w:rPr>
              <w:t xml:space="preserve">              1,775 </w:t>
            </w:r>
          </w:p>
        </w:tc>
        <w:tc>
          <w:tcPr>
            <w:tcW w:w="380" w:type="pct"/>
            <w:tcBorders>
              <w:top w:val="nil"/>
              <w:left w:val="nil"/>
              <w:bottom w:val="single" w:sz="4" w:space="0" w:color="auto"/>
              <w:right w:val="single" w:sz="4" w:space="0" w:color="auto"/>
            </w:tcBorders>
            <w:shd w:val="clear" w:color="auto" w:fill="auto"/>
            <w:noWrap/>
            <w:vAlign w:val="bottom"/>
            <w:hideMark/>
          </w:tcPr>
          <w:p w:rsidR="00E37D1F" w:rsidRPr="004642BB" w:rsidRDefault="00E37D1F" w:rsidP="00D219E4">
            <w:pPr>
              <w:rPr>
                <w:rFonts w:ascii="Verdana" w:eastAsia="Times New Roman" w:hAnsi="Verdana" w:cs="Arial"/>
                <w:sz w:val="14"/>
                <w:szCs w:val="14"/>
                <w:lang w:eastAsia="es-CO"/>
              </w:rPr>
            </w:pPr>
            <w:r w:rsidRPr="004642BB">
              <w:rPr>
                <w:rFonts w:ascii="Verdana" w:eastAsia="Times New Roman" w:hAnsi="Verdana" w:cs="Arial"/>
                <w:sz w:val="14"/>
                <w:szCs w:val="14"/>
                <w:lang w:eastAsia="es-CO"/>
              </w:rPr>
              <w:t xml:space="preserve">          1,777 </w:t>
            </w:r>
          </w:p>
        </w:tc>
        <w:tc>
          <w:tcPr>
            <w:tcW w:w="380" w:type="pct"/>
            <w:tcBorders>
              <w:top w:val="nil"/>
              <w:left w:val="nil"/>
              <w:bottom w:val="single" w:sz="4" w:space="0" w:color="auto"/>
              <w:right w:val="single" w:sz="4" w:space="0" w:color="auto"/>
            </w:tcBorders>
            <w:shd w:val="clear" w:color="auto" w:fill="auto"/>
            <w:noWrap/>
            <w:vAlign w:val="bottom"/>
            <w:hideMark/>
          </w:tcPr>
          <w:p w:rsidR="00E37D1F" w:rsidRPr="004642BB" w:rsidRDefault="00E37D1F" w:rsidP="00D219E4">
            <w:pPr>
              <w:rPr>
                <w:rFonts w:ascii="Verdana" w:eastAsia="Times New Roman" w:hAnsi="Verdana" w:cs="Arial"/>
                <w:sz w:val="14"/>
                <w:szCs w:val="14"/>
                <w:lang w:eastAsia="es-CO"/>
              </w:rPr>
            </w:pPr>
            <w:r w:rsidRPr="004642BB">
              <w:rPr>
                <w:rFonts w:ascii="Verdana" w:eastAsia="Times New Roman" w:hAnsi="Verdana" w:cs="Arial"/>
                <w:sz w:val="14"/>
                <w:szCs w:val="14"/>
                <w:lang w:eastAsia="es-CO"/>
              </w:rPr>
              <w:t xml:space="preserve">              1,780 </w:t>
            </w:r>
          </w:p>
        </w:tc>
        <w:tc>
          <w:tcPr>
            <w:tcW w:w="379" w:type="pct"/>
            <w:tcBorders>
              <w:top w:val="nil"/>
              <w:left w:val="nil"/>
              <w:bottom w:val="single" w:sz="4" w:space="0" w:color="auto"/>
              <w:right w:val="single" w:sz="4" w:space="0" w:color="auto"/>
            </w:tcBorders>
            <w:shd w:val="clear" w:color="auto" w:fill="auto"/>
            <w:noWrap/>
            <w:vAlign w:val="bottom"/>
            <w:hideMark/>
          </w:tcPr>
          <w:p w:rsidR="00E37D1F" w:rsidRPr="004642BB" w:rsidRDefault="00E37D1F" w:rsidP="00D219E4">
            <w:pPr>
              <w:rPr>
                <w:rFonts w:ascii="Verdana" w:eastAsia="Times New Roman" w:hAnsi="Verdana" w:cs="Arial"/>
                <w:sz w:val="14"/>
                <w:szCs w:val="14"/>
                <w:lang w:eastAsia="es-CO"/>
              </w:rPr>
            </w:pPr>
            <w:r w:rsidRPr="004642BB">
              <w:rPr>
                <w:rFonts w:ascii="Verdana" w:eastAsia="Times New Roman" w:hAnsi="Verdana" w:cs="Arial"/>
                <w:sz w:val="14"/>
                <w:szCs w:val="14"/>
                <w:lang w:eastAsia="es-CO"/>
              </w:rPr>
              <w:t xml:space="preserve">         1,778 </w:t>
            </w:r>
          </w:p>
        </w:tc>
      </w:tr>
      <w:tr w:rsidR="00E37D1F" w:rsidRPr="004642BB" w:rsidTr="00D219E4">
        <w:trPr>
          <w:trHeight w:val="360"/>
          <w:jc w:val="center"/>
        </w:trPr>
        <w:tc>
          <w:tcPr>
            <w:tcW w:w="448" w:type="pct"/>
            <w:tcBorders>
              <w:top w:val="nil"/>
              <w:left w:val="single" w:sz="4" w:space="0" w:color="auto"/>
              <w:bottom w:val="single" w:sz="4" w:space="0" w:color="auto"/>
              <w:right w:val="single" w:sz="4" w:space="0" w:color="auto"/>
            </w:tcBorders>
            <w:shd w:val="clear" w:color="auto" w:fill="auto"/>
            <w:noWrap/>
            <w:vAlign w:val="bottom"/>
            <w:hideMark/>
          </w:tcPr>
          <w:p w:rsidR="00E37D1F" w:rsidRPr="004642BB" w:rsidRDefault="00E37D1F" w:rsidP="00D219E4">
            <w:pPr>
              <w:rPr>
                <w:rFonts w:ascii="Verdana" w:eastAsia="Times New Roman" w:hAnsi="Verdana" w:cs="Arial"/>
                <w:sz w:val="14"/>
                <w:szCs w:val="14"/>
                <w:lang w:eastAsia="es-CO"/>
              </w:rPr>
            </w:pPr>
            <w:r w:rsidRPr="004642BB">
              <w:rPr>
                <w:rFonts w:ascii="Verdana" w:eastAsia="Times New Roman" w:hAnsi="Verdana" w:cs="Arial"/>
                <w:sz w:val="14"/>
                <w:szCs w:val="14"/>
                <w:lang w:eastAsia="es-CO"/>
              </w:rPr>
              <w:t>Oficial</w:t>
            </w:r>
          </w:p>
        </w:tc>
        <w:tc>
          <w:tcPr>
            <w:tcW w:w="378" w:type="pct"/>
            <w:tcBorders>
              <w:top w:val="nil"/>
              <w:left w:val="nil"/>
              <w:bottom w:val="single" w:sz="4" w:space="0" w:color="auto"/>
              <w:right w:val="single" w:sz="4" w:space="0" w:color="auto"/>
            </w:tcBorders>
            <w:shd w:val="clear" w:color="auto" w:fill="auto"/>
            <w:noWrap/>
            <w:vAlign w:val="bottom"/>
            <w:hideMark/>
          </w:tcPr>
          <w:p w:rsidR="00E37D1F" w:rsidRPr="004642BB" w:rsidRDefault="00E37D1F" w:rsidP="00D219E4">
            <w:pPr>
              <w:jc w:val="center"/>
              <w:rPr>
                <w:rFonts w:ascii="Verdana" w:eastAsia="Times New Roman" w:hAnsi="Verdana" w:cs="Arial"/>
                <w:sz w:val="14"/>
                <w:szCs w:val="14"/>
                <w:lang w:eastAsia="es-CO"/>
              </w:rPr>
            </w:pPr>
            <w:r w:rsidRPr="004642BB">
              <w:rPr>
                <w:rFonts w:ascii="Verdana" w:eastAsia="Times New Roman" w:hAnsi="Verdana" w:cs="Arial"/>
                <w:sz w:val="14"/>
                <w:szCs w:val="14"/>
                <w:lang w:eastAsia="es-CO"/>
              </w:rPr>
              <w:t xml:space="preserve">              130 </w:t>
            </w:r>
          </w:p>
        </w:tc>
        <w:tc>
          <w:tcPr>
            <w:tcW w:w="379" w:type="pct"/>
            <w:tcBorders>
              <w:top w:val="nil"/>
              <w:left w:val="nil"/>
              <w:bottom w:val="single" w:sz="4" w:space="0" w:color="auto"/>
              <w:right w:val="single" w:sz="4" w:space="0" w:color="auto"/>
            </w:tcBorders>
            <w:shd w:val="clear" w:color="auto" w:fill="auto"/>
            <w:noWrap/>
            <w:vAlign w:val="bottom"/>
            <w:hideMark/>
          </w:tcPr>
          <w:p w:rsidR="00E37D1F" w:rsidRPr="004642BB" w:rsidRDefault="00E37D1F" w:rsidP="00D219E4">
            <w:pPr>
              <w:jc w:val="center"/>
              <w:rPr>
                <w:rFonts w:ascii="Verdana" w:eastAsia="Times New Roman" w:hAnsi="Verdana" w:cs="Arial"/>
                <w:sz w:val="14"/>
                <w:szCs w:val="14"/>
                <w:lang w:eastAsia="es-CO"/>
              </w:rPr>
            </w:pPr>
            <w:r w:rsidRPr="004642BB">
              <w:rPr>
                <w:rFonts w:ascii="Verdana" w:eastAsia="Times New Roman" w:hAnsi="Verdana" w:cs="Arial"/>
                <w:sz w:val="14"/>
                <w:szCs w:val="14"/>
                <w:lang w:eastAsia="es-CO"/>
              </w:rPr>
              <w:t xml:space="preserve">          130 </w:t>
            </w:r>
          </w:p>
        </w:tc>
        <w:tc>
          <w:tcPr>
            <w:tcW w:w="379" w:type="pct"/>
            <w:tcBorders>
              <w:top w:val="nil"/>
              <w:left w:val="nil"/>
              <w:bottom w:val="single" w:sz="4" w:space="0" w:color="auto"/>
              <w:right w:val="single" w:sz="4" w:space="0" w:color="auto"/>
            </w:tcBorders>
            <w:shd w:val="clear" w:color="auto" w:fill="auto"/>
            <w:noWrap/>
            <w:vAlign w:val="bottom"/>
            <w:hideMark/>
          </w:tcPr>
          <w:p w:rsidR="00E37D1F" w:rsidRPr="004642BB" w:rsidRDefault="00E37D1F" w:rsidP="00D219E4">
            <w:pPr>
              <w:jc w:val="center"/>
              <w:rPr>
                <w:rFonts w:ascii="Verdana" w:eastAsia="Times New Roman" w:hAnsi="Verdana" w:cs="Arial"/>
                <w:sz w:val="14"/>
                <w:szCs w:val="14"/>
                <w:lang w:eastAsia="es-CO"/>
              </w:rPr>
            </w:pPr>
            <w:r w:rsidRPr="004642BB">
              <w:rPr>
                <w:rFonts w:ascii="Verdana" w:eastAsia="Times New Roman" w:hAnsi="Verdana" w:cs="Arial"/>
                <w:sz w:val="14"/>
                <w:szCs w:val="14"/>
                <w:lang w:eastAsia="es-CO"/>
              </w:rPr>
              <w:t xml:space="preserve">                  133 </w:t>
            </w:r>
          </w:p>
        </w:tc>
        <w:tc>
          <w:tcPr>
            <w:tcW w:w="380" w:type="pct"/>
            <w:tcBorders>
              <w:top w:val="nil"/>
              <w:left w:val="nil"/>
              <w:bottom w:val="single" w:sz="4" w:space="0" w:color="auto"/>
              <w:right w:val="single" w:sz="4" w:space="0" w:color="auto"/>
            </w:tcBorders>
            <w:shd w:val="clear" w:color="auto" w:fill="auto"/>
            <w:noWrap/>
            <w:vAlign w:val="bottom"/>
            <w:hideMark/>
          </w:tcPr>
          <w:p w:rsidR="00E37D1F" w:rsidRPr="004642BB" w:rsidRDefault="00E37D1F" w:rsidP="00D219E4">
            <w:pPr>
              <w:jc w:val="center"/>
              <w:rPr>
                <w:rFonts w:ascii="Verdana" w:eastAsia="Times New Roman" w:hAnsi="Verdana" w:cs="Arial"/>
                <w:sz w:val="14"/>
                <w:szCs w:val="14"/>
                <w:lang w:eastAsia="es-CO"/>
              </w:rPr>
            </w:pPr>
            <w:r w:rsidRPr="004642BB">
              <w:rPr>
                <w:rFonts w:ascii="Verdana" w:eastAsia="Times New Roman" w:hAnsi="Verdana" w:cs="Arial"/>
                <w:sz w:val="14"/>
                <w:szCs w:val="14"/>
                <w:lang w:eastAsia="es-CO"/>
              </w:rPr>
              <w:t xml:space="preserve">               133 </w:t>
            </w:r>
          </w:p>
        </w:tc>
        <w:tc>
          <w:tcPr>
            <w:tcW w:w="379" w:type="pct"/>
            <w:tcBorders>
              <w:top w:val="nil"/>
              <w:left w:val="nil"/>
              <w:bottom w:val="single" w:sz="4" w:space="0" w:color="auto"/>
              <w:right w:val="single" w:sz="4" w:space="0" w:color="auto"/>
            </w:tcBorders>
            <w:shd w:val="clear" w:color="auto" w:fill="auto"/>
            <w:noWrap/>
            <w:vAlign w:val="bottom"/>
            <w:hideMark/>
          </w:tcPr>
          <w:p w:rsidR="00E37D1F" w:rsidRPr="004642BB" w:rsidRDefault="00E37D1F" w:rsidP="00D219E4">
            <w:pPr>
              <w:jc w:val="center"/>
              <w:rPr>
                <w:rFonts w:ascii="Verdana" w:eastAsia="Times New Roman" w:hAnsi="Verdana" w:cs="Arial"/>
                <w:sz w:val="14"/>
                <w:szCs w:val="14"/>
                <w:lang w:eastAsia="es-CO"/>
              </w:rPr>
            </w:pPr>
            <w:r w:rsidRPr="004642BB">
              <w:rPr>
                <w:rFonts w:ascii="Verdana" w:eastAsia="Times New Roman" w:hAnsi="Verdana" w:cs="Arial"/>
                <w:sz w:val="14"/>
                <w:szCs w:val="14"/>
                <w:lang w:eastAsia="es-CO"/>
              </w:rPr>
              <w:t xml:space="preserve">                133 </w:t>
            </w:r>
          </w:p>
        </w:tc>
        <w:tc>
          <w:tcPr>
            <w:tcW w:w="380" w:type="pct"/>
            <w:tcBorders>
              <w:top w:val="nil"/>
              <w:left w:val="nil"/>
              <w:bottom w:val="single" w:sz="4" w:space="0" w:color="auto"/>
              <w:right w:val="single" w:sz="4" w:space="0" w:color="auto"/>
            </w:tcBorders>
            <w:shd w:val="clear" w:color="auto" w:fill="auto"/>
            <w:noWrap/>
            <w:vAlign w:val="bottom"/>
            <w:hideMark/>
          </w:tcPr>
          <w:p w:rsidR="00E37D1F" w:rsidRPr="004642BB" w:rsidRDefault="00E37D1F" w:rsidP="00D219E4">
            <w:pPr>
              <w:jc w:val="center"/>
              <w:rPr>
                <w:rFonts w:ascii="Verdana" w:eastAsia="Times New Roman" w:hAnsi="Verdana" w:cs="Arial"/>
                <w:sz w:val="14"/>
                <w:szCs w:val="14"/>
                <w:lang w:eastAsia="es-CO"/>
              </w:rPr>
            </w:pPr>
            <w:r w:rsidRPr="004642BB">
              <w:rPr>
                <w:rFonts w:ascii="Verdana" w:eastAsia="Times New Roman" w:hAnsi="Verdana" w:cs="Arial"/>
                <w:sz w:val="14"/>
                <w:szCs w:val="14"/>
                <w:lang w:eastAsia="es-CO"/>
              </w:rPr>
              <w:t xml:space="preserve">          133 </w:t>
            </w:r>
          </w:p>
        </w:tc>
        <w:tc>
          <w:tcPr>
            <w:tcW w:w="380" w:type="pct"/>
            <w:tcBorders>
              <w:top w:val="nil"/>
              <w:left w:val="nil"/>
              <w:bottom w:val="single" w:sz="4" w:space="0" w:color="auto"/>
              <w:right w:val="single" w:sz="4" w:space="0" w:color="auto"/>
            </w:tcBorders>
            <w:shd w:val="clear" w:color="auto" w:fill="auto"/>
            <w:noWrap/>
            <w:vAlign w:val="bottom"/>
            <w:hideMark/>
          </w:tcPr>
          <w:p w:rsidR="00E37D1F" w:rsidRPr="004642BB" w:rsidRDefault="00E37D1F" w:rsidP="00D219E4">
            <w:pPr>
              <w:jc w:val="center"/>
              <w:rPr>
                <w:rFonts w:ascii="Verdana" w:eastAsia="Times New Roman" w:hAnsi="Verdana" w:cs="Arial"/>
                <w:sz w:val="14"/>
                <w:szCs w:val="14"/>
                <w:lang w:eastAsia="es-CO"/>
              </w:rPr>
            </w:pPr>
            <w:r w:rsidRPr="004642BB">
              <w:rPr>
                <w:rFonts w:ascii="Verdana" w:eastAsia="Times New Roman" w:hAnsi="Verdana" w:cs="Arial"/>
                <w:sz w:val="14"/>
                <w:szCs w:val="14"/>
                <w:lang w:eastAsia="es-CO"/>
              </w:rPr>
              <w:t xml:space="preserve">           134 </w:t>
            </w:r>
          </w:p>
        </w:tc>
        <w:tc>
          <w:tcPr>
            <w:tcW w:w="380" w:type="pct"/>
            <w:tcBorders>
              <w:top w:val="nil"/>
              <w:left w:val="nil"/>
              <w:bottom w:val="single" w:sz="4" w:space="0" w:color="auto"/>
              <w:right w:val="single" w:sz="4" w:space="0" w:color="auto"/>
            </w:tcBorders>
            <w:shd w:val="clear" w:color="auto" w:fill="auto"/>
            <w:noWrap/>
            <w:vAlign w:val="bottom"/>
            <w:hideMark/>
          </w:tcPr>
          <w:p w:rsidR="00E37D1F" w:rsidRPr="004642BB" w:rsidRDefault="00E37D1F" w:rsidP="00D219E4">
            <w:pPr>
              <w:rPr>
                <w:rFonts w:ascii="Verdana" w:eastAsia="Times New Roman" w:hAnsi="Verdana" w:cs="Arial"/>
                <w:sz w:val="14"/>
                <w:szCs w:val="14"/>
                <w:lang w:eastAsia="es-CO"/>
              </w:rPr>
            </w:pPr>
            <w:r w:rsidRPr="004642BB">
              <w:rPr>
                <w:rFonts w:ascii="Verdana" w:eastAsia="Times New Roman" w:hAnsi="Verdana" w:cs="Arial"/>
                <w:sz w:val="14"/>
                <w:szCs w:val="14"/>
                <w:lang w:eastAsia="es-CO"/>
              </w:rPr>
              <w:t xml:space="preserve">        134 </w:t>
            </w:r>
          </w:p>
        </w:tc>
        <w:tc>
          <w:tcPr>
            <w:tcW w:w="379" w:type="pct"/>
            <w:tcBorders>
              <w:top w:val="nil"/>
              <w:left w:val="nil"/>
              <w:bottom w:val="single" w:sz="4" w:space="0" w:color="auto"/>
              <w:right w:val="single" w:sz="4" w:space="0" w:color="auto"/>
            </w:tcBorders>
            <w:shd w:val="clear" w:color="auto" w:fill="auto"/>
            <w:noWrap/>
            <w:vAlign w:val="bottom"/>
            <w:hideMark/>
          </w:tcPr>
          <w:p w:rsidR="00E37D1F" w:rsidRPr="004642BB" w:rsidRDefault="00E37D1F" w:rsidP="00D219E4">
            <w:pPr>
              <w:rPr>
                <w:rFonts w:ascii="Verdana" w:eastAsia="Times New Roman" w:hAnsi="Verdana" w:cs="Arial"/>
                <w:sz w:val="14"/>
                <w:szCs w:val="14"/>
                <w:lang w:eastAsia="es-CO"/>
              </w:rPr>
            </w:pPr>
            <w:r w:rsidRPr="004642BB">
              <w:rPr>
                <w:rFonts w:ascii="Verdana" w:eastAsia="Times New Roman" w:hAnsi="Verdana" w:cs="Arial"/>
                <w:sz w:val="14"/>
                <w:szCs w:val="14"/>
                <w:lang w:eastAsia="es-CO"/>
              </w:rPr>
              <w:t xml:space="preserve">                  134 </w:t>
            </w:r>
          </w:p>
        </w:tc>
        <w:tc>
          <w:tcPr>
            <w:tcW w:w="380" w:type="pct"/>
            <w:tcBorders>
              <w:top w:val="nil"/>
              <w:left w:val="nil"/>
              <w:bottom w:val="single" w:sz="4" w:space="0" w:color="auto"/>
              <w:right w:val="single" w:sz="4" w:space="0" w:color="auto"/>
            </w:tcBorders>
            <w:shd w:val="clear" w:color="auto" w:fill="auto"/>
            <w:noWrap/>
            <w:vAlign w:val="bottom"/>
            <w:hideMark/>
          </w:tcPr>
          <w:p w:rsidR="00E37D1F" w:rsidRPr="004642BB" w:rsidRDefault="00E37D1F" w:rsidP="00D219E4">
            <w:pPr>
              <w:rPr>
                <w:rFonts w:ascii="Verdana" w:eastAsia="Times New Roman" w:hAnsi="Verdana" w:cs="Arial"/>
                <w:sz w:val="14"/>
                <w:szCs w:val="14"/>
                <w:lang w:eastAsia="es-CO"/>
              </w:rPr>
            </w:pPr>
            <w:r w:rsidRPr="004642BB">
              <w:rPr>
                <w:rFonts w:ascii="Verdana" w:eastAsia="Times New Roman" w:hAnsi="Verdana" w:cs="Arial"/>
                <w:sz w:val="14"/>
                <w:szCs w:val="14"/>
                <w:lang w:eastAsia="es-CO"/>
              </w:rPr>
              <w:t xml:space="preserve">             134 </w:t>
            </w:r>
          </w:p>
        </w:tc>
        <w:tc>
          <w:tcPr>
            <w:tcW w:w="380" w:type="pct"/>
            <w:tcBorders>
              <w:top w:val="nil"/>
              <w:left w:val="nil"/>
              <w:bottom w:val="single" w:sz="4" w:space="0" w:color="auto"/>
              <w:right w:val="single" w:sz="4" w:space="0" w:color="auto"/>
            </w:tcBorders>
            <w:shd w:val="clear" w:color="auto" w:fill="auto"/>
            <w:noWrap/>
            <w:vAlign w:val="bottom"/>
            <w:hideMark/>
          </w:tcPr>
          <w:p w:rsidR="00E37D1F" w:rsidRPr="004642BB" w:rsidRDefault="00E37D1F" w:rsidP="00D219E4">
            <w:pPr>
              <w:rPr>
                <w:rFonts w:ascii="Verdana" w:eastAsia="Times New Roman" w:hAnsi="Verdana" w:cs="Arial"/>
                <w:sz w:val="14"/>
                <w:szCs w:val="14"/>
                <w:lang w:eastAsia="es-CO"/>
              </w:rPr>
            </w:pPr>
            <w:r w:rsidRPr="004642BB">
              <w:rPr>
                <w:rFonts w:ascii="Verdana" w:eastAsia="Times New Roman" w:hAnsi="Verdana" w:cs="Arial"/>
                <w:sz w:val="14"/>
                <w:szCs w:val="14"/>
                <w:lang w:eastAsia="es-CO"/>
              </w:rPr>
              <w:t xml:space="preserve">                 134 </w:t>
            </w:r>
          </w:p>
        </w:tc>
        <w:tc>
          <w:tcPr>
            <w:tcW w:w="379" w:type="pct"/>
            <w:tcBorders>
              <w:top w:val="nil"/>
              <w:left w:val="nil"/>
              <w:bottom w:val="single" w:sz="4" w:space="0" w:color="auto"/>
              <w:right w:val="single" w:sz="4" w:space="0" w:color="auto"/>
            </w:tcBorders>
            <w:shd w:val="clear" w:color="auto" w:fill="auto"/>
            <w:noWrap/>
            <w:vAlign w:val="bottom"/>
            <w:hideMark/>
          </w:tcPr>
          <w:p w:rsidR="00E37D1F" w:rsidRPr="004642BB" w:rsidRDefault="00E37D1F" w:rsidP="00D219E4">
            <w:pPr>
              <w:rPr>
                <w:rFonts w:ascii="Verdana" w:eastAsia="Times New Roman" w:hAnsi="Verdana" w:cs="Arial"/>
                <w:sz w:val="14"/>
                <w:szCs w:val="14"/>
                <w:lang w:eastAsia="es-CO"/>
              </w:rPr>
            </w:pPr>
            <w:r w:rsidRPr="004642BB">
              <w:rPr>
                <w:rFonts w:ascii="Verdana" w:eastAsia="Times New Roman" w:hAnsi="Verdana" w:cs="Arial"/>
                <w:sz w:val="14"/>
                <w:szCs w:val="14"/>
                <w:lang w:eastAsia="es-CO"/>
              </w:rPr>
              <w:t xml:space="preserve">            134 </w:t>
            </w:r>
          </w:p>
        </w:tc>
      </w:tr>
      <w:tr w:rsidR="00E37D1F" w:rsidRPr="004642BB" w:rsidTr="00D219E4">
        <w:trPr>
          <w:trHeight w:val="327"/>
          <w:jc w:val="center"/>
        </w:trPr>
        <w:tc>
          <w:tcPr>
            <w:tcW w:w="448" w:type="pct"/>
            <w:tcBorders>
              <w:top w:val="nil"/>
              <w:left w:val="single" w:sz="4" w:space="0" w:color="auto"/>
              <w:bottom w:val="single" w:sz="4" w:space="0" w:color="auto"/>
              <w:right w:val="single" w:sz="4" w:space="0" w:color="auto"/>
            </w:tcBorders>
            <w:shd w:val="clear" w:color="000000" w:fill="00B050"/>
            <w:noWrap/>
            <w:vAlign w:val="bottom"/>
            <w:hideMark/>
          </w:tcPr>
          <w:p w:rsidR="00E37D1F" w:rsidRPr="004642BB" w:rsidRDefault="00E37D1F" w:rsidP="00D219E4">
            <w:pPr>
              <w:rPr>
                <w:rFonts w:ascii="Verdana" w:eastAsia="Times New Roman" w:hAnsi="Verdana" w:cs="Arial"/>
                <w:b/>
                <w:bCs/>
                <w:color w:val="FFFFFF"/>
                <w:sz w:val="14"/>
                <w:szCs w:val="14"/>
                <w:lang w:eastAsia="es-CO"/>
              </w:rPr>
            </w:pPr>
            <w:r w:rsidRPr="004642BB">
              <w:rPr>
                <w:rFonts w:ascii="Verdana" w:eastAsia="Times New Roman" w:hAnsi="Verdana" w:cs="Arial"/>
                <w:b/>
                <w:bCs/>
                <w:color w:val="FFFFFF"/>
                <w:sz w:val="14"/>
                <w:szCs w:val="14"/>
                <w:lang w:eastAsia="es-CO"/>
              </w:rPr>
              <w:t xml:space="preserve"> SUBTOTAL </w:t>
            </w:r>
          </w:p>
        </w:tc>
        <w:tc>
          <w:tcPr>
            <w:tcW w:w="378" w:type="pct"/>
            <w:tcBorders>
              <w:top w:val="nil"/>
              <w:left w:val="nil"/>
              <w:bottom w:val="single" w:sz="4" w:space="0" w:color="auto"/>
              <w:right w:val="single" w:sz="4" w:space="0" w:color="auto"/>
            </w:tcBorders>
            <w:shd w:val="clear" w:color="000000" w:fill="00B050"/>
            <w:noWrap/>
            <w:vAlign w:val="bottom"/>
            <w:hideMark/>
          </w:tcPr>
          <w:p w:rsidR="00E37D1F" w:rsidRPr="004642BB" w:rsidRDefault="00E37D1F" w:rsidP="00D219E4">
            <w:pPr>
              <w:rPr>
                <w:rFonts w:ascii="Verdana" w:eastAsia="Times New Roman" w:hAnsi="Verdana" w:cs="Arial"/>
                <w:b/>
                <w:bCs/>
                <w:color w:val="FFFFFF"/>
                <w:sz w:val="14"/>
                <w:szCs w:val="14"/>
                <w:lang w:eastAsia="es-CO"/>
              </w:rPr>
            </w:pPr>
            <w:r w:rsidRPr="004642BB">
              <w:rPr>
                <w:rFonts w:ascii="Verdana" w:eastAsia="Times New Roman" w:hAnsi="Verdana" w:cs="Arial"/>
                <w:b/>
                <w:bCs/>
                <w:color w:val="FFFFFF"/>
                <w:sz w:val="14"/>
                <w:szCs w:val="14"/>
                <w:lang w:eastAsia="es-CO"/>
              </w:rPr>
              <w:t xml:space="preserve">         24,606 </w:t>
            </w:r>
          </w:p>
        </w:tc>
        <w:tc>
          <w:tcPr>
            <w:tcW w:w="379" w:type="pct"/>
            <w:tcBorders>
              <w:top w:val="nil"/>
              <w:left w:val="nil"/>
              <w:bottom w:val="single" w:sz="4" w:space="0" w:color="auto"/>
              <w:right w:val="single" w:sz="4" w:space="0" w:color="auto"/>
            </w:tcBorders>
            <w:shd w:val="clear" w:color="000000" w:fill="00B050"/>
            <w:noWrap/>
            <w:vAlign w:val="bottom"/>
            <w:hideMark/>
          </w:tcPr>
          <w:p w:rsidR="00E37D1F" w:rsidRPr="004642BB" w:rsidRDefault="00E37D1F" w:rsidP="00D219E4">
            <w:pPr>
              <w:rPr>
                <w:rFonts w:ascii="Verdana" w:eastAsia="Times New Roman" w:hAnsi="Verdana" w:cs="Arial"/>
                <w:b/>
                <w:bCs/>
                <w:color w:val="FFFFFF"/>
                <w:sz w:val="14"/>
                <w:szCs w:val="14"/>
                <w:lang w:eastAsia="es-CO"/>
              </w:rPr>
            </w:pPr>
            <w:r w:rsidRPr="004642BB">
              <w:rPr>
                <w:rFonts w:ascii="Verdana" w:eastAsia="Times New Roman" w:hAnsi="Verdana" w:cs="Arial"/>
                <w:b/>
                <w:bCs/>
                <w:color w:val="FFFFFF"/>
                <w:sz w:val="14"/>
                <w:szCs w:val="14"/>
                <w:lang w:eastAsia="es-CO"/>
              </w:rPr>
              <w:t xml:space="preserve">     24,697 </w:t>
            </w:r>
          </w:p>
        </w:tc>
        <w:tc>
          <w:tcPr>
            <w:tcW w:w="379" w:type="pct"/>
            <w:tcBorders>
              <w:top w:val="nil"/>
              <w:left w:val="nil"/>
              <w:bottom w:val="single" w:sz="4" w:space="0" w:color="auto"/>
              <w:right w:val="single" w:sz="4" w:space="0" w:color="auto"/>
            </w:tcBorders>
            <w:shd w:val="clear" w:color="000000" w:fill="00B050"/>
            <w:noWrap/>
            <w:vAlign w:val="bottom"/>
            <w:hideMark/>
          </w:tcPr>
          <w:p w:rsidR="00E37D1F" w:rsidRPr="004642BB" w:rsidRDefault="00E37D1F" w:rsidP="00D219E4">
            <w:pPr>
              <w:rPr>
                <w:rFonts w:ascii="Verdana" w:eastAsia="Times New Roman" w:hAnsi="Verdana" w:cs="Arial"/>
                <w:b/>
                <w:bCs/>
                <w:color w:val="FFFFFF"/>
                <w:sz w:val="14"/>
                <w:szCs w:val="14"/>
                <w:lang w:eastAsia="es-CO"/>
              </w:rPr>
            </w:pPr>
            <w:r w:rsidRPr="004642BB">
              <w:rPr>
                <w:rFonts w:ascii="Verdana" w:eastAsia="Times New Roman" w:hAnsi="Verdana" w:cs="Arial"/>
                <w:b/>
                <w:bCs/>
                <w:color w:val="FFFFFF"/>
                <w:sz w:val="14"/>
                <w:szCs w:val="14"/>
                <w:lang w:eastAsia="es-CO"/>
              </w:rPr>
              <w:t xml:space="preserve">            24,658 </w:t>
            </w:r>
          </w:p>
        </w:tc>
        <w:tc>
          <w:tcPr>
            <w:tcW w:w="380" w:type="pct"/>
            <w:tcBorders>
              <w:top w:val="nil"/>
              <w:left w:val="nil"/>
              <w:bottom w:val="single" w:sz="4" w:space="0" w:color="auto"/>
              <w:right w:val="single" w:sz="4" w:space="0" w:color="auto"/>
            </w:tcBorders>
            <w:shd w:val="clear" w:color="000000" w:fill="00B050"/>
            <w:noWrap/>
            <w:vAlign w:val="bottom"/>
            <w:hideMark/>
          </w:tcPr>
          <w:p w:rsidR="00E37D1F" w:rsidRPr="004642BB" w:rsidRDefault="00E37D1F" w:rsidP="00D219E4">
            <w:pPr>
              <w:rPr>
                <w:rFonts w:ascii="Verdana" w:eastAsia="Times New Roman" w:hAnsi="Verdana" w:cs="Arial"/>
                <w:b/>
                <w:bCs/>
                <w:color w:val="FFFFFF"/>
                <w:sz w:val="14"/>
                <w:szCs w:val="14"/>
                <w:lang w:eastAsia="es-CO"/>
              </w:rPr>
            </w:pPr>
            <w:r w:rsidRPr="004642BB">
              <w:rPr>
                <w:rFonts w:ascii="Verdana" w:eastAsia="Times New Roman" w:hAnsi="Verdana" w:cs="Arial"/>
                <w:b/>
                <w:bCs/>
                <w:color w:val="FFFFFF"/>
                <w:sz w:val="14"/>
                <w:szCs w:val="14"/>
                <w:lang w:eastAsia="es-CO"/>
              </w:rPr>
              <w:t xml:space="preserve">          24,749 </w:t>
            </w:r>
          </w:p>
        </w:tc>
        <w:tc>
          <w:tcPr>
            <w:tcW w:w="379" w:type="pct"/>
            <w:tcBorders>
              <w:top w:val="nil"/>
              <w:left w:val="nil"/>
              <w:bottom w:val="single" w:sz="4" w:space="0" w:color="auto"/>
              <w:right w:val="single" w:sz="4" w:space="0" w:color="auto"/>
            </w:tcBorders>
            <w:shd w:val="clear" w:color="000000" w:fill="00B050"/>
            <w:noWrap/>
            <w:vAlign w:val="bottom"/>
            <w:hideMark/>
          </w:tcPr>
          <w:p w:rsidR="00E37D1F" w:rsidRPr="004642BB" w:rsidRDefault="00E37D1F" w:rsidP="00D219E4">
            <w:pPr>
              <w:rPr>
                <w:rFonts w:ascii="Verdana" w:eastAsia="Times New Roman" w:hAnsi="Verdana" w:cs="Arial"/>
                <w:b/>
                <w:bCs/>
                <w:color w:val="FFFFFF"/>
                <w:sz w:val="14"/>
                <w:szCs w:val="14"/>
                <w:lang w:eastAsia="es-CO"/>
              </w:rPr>
            </w:pPr>
            <w:r w:rsidRPr="004642BB">
              <w:rPr>
                <w:rFonts w:ascii="Verdana" w:eastAsia="Times New Roman" w:hAnsi="Verdana" w:cs="Arial"/>
                <w:b/>
                <w:bCs/>
                <w:color w:val="FFFFFF"/>
                <w:sz w:val="14"/>
                <w:szCs w:val="14"/>
                <w:lang w:eastAsia="es-CO"/>
              </w:rPr>
              <w:t xml:space="preserve">          24,788 </w:t>
            </w:r>
          </w:p>
        </w:tc>
        <w:tc>
          <w:tcPr>
            <w:tcW w:w="380" w:type="pct"/>
            <w:tcBorders>
              <w:top w:val="nil"/>
              <w:left w:val="nil"/>
              <w:bottom w:val="single" w:sz="4" w:space="0" w:color="auto"/>
              <w:right w:val="single" w:sz="4" w:space="0" w:color="auto"/>
            </w:tcBorders>
            <w:shd w:val="clear" w:color="000000" w:fill="00B050"/>
            <w:noWrap/>
            <w:vAlign w:val="bottom"/>
            <w:hideMark/>
          </w:tcPr>
          <w:p w:rsidR="00E37D1F" w:rsidRPr="004642BB" w:rsidRDefault="00E37D1F" w:rsidP="00D219E4">
            <w:pPr>
              <w:rPr>
                <w:rFonts w:ascii="Verdana" w:eastAsia="Times New Roman" w:hAnsi="Verdana" w:cs="Arial"/>
                <w:b/>
                <w:bCs/>
                <w:color w:val="FFFFFF"/>
                <w:sz w:val="14"/>
                <w:szCs w:val="14"/>
                <w:lang w:eastAsia="es-CO"/>
              </w:rPr>
            </w:pPr>
            <w:r w:rsidRPr="004642BB">
              <w:rPr>
                <w:rFonts w:ascii="Verdana" w:eastAsia="Times New Roman" w:hAnsi="Verdana" w:cs="Arial"/>
                <w:b/>
                <w:bCs/>
                <w:color w:val="FFFFFF"/>
                <w:sz w:val="14"/>
                <w:szCs w:val="14"/>
                <w:lang w:eastAsia="es-CO"/>
              </w:rPr>
              <w:t xml:space="preserve">     24,863 </w:t>
            </w:r>
          </w:p>
        </w:tc>
        <w:tc>
          <w:tcPr>
            <w:tcW w:w="380" w:type="pct"/>
            <w:tcBorders>
              <w:top w:val="nil"/>
              <w:left w:val="nil"/>
              <w:bottom w:val="single" w:sz="4" w:space="0" w:color="auto"/>
              <w:right w:val="single" w:sz="4" w:space="0" w:color="auto"/>
            </w:tcBorders>
            <w:shd w:val="clear" w:color="000000" w:fill="00B050"/>
            <w:noWrap/>
            <w:vAlign w:val="bottom"/>
            <w:hideMark/>
          </w:tcPr>
          <w:p w:rsidR="00E37D1F" w:rsidRPr="004642BB" w:rsidRDefault="00E37D1F" w:rsidP="00D219E4">
            <w:pPr>
              <w:rPr>
                <w:rFonts w:ascii="Verdana" w:eastAsia="Times New Roman" w:hAnsi="Verdana" w:cs="Arial"/>
                <w:b/>
                <w:bCs/>
                <w:color w:val="FFFFFF"/>
                <w:sz w:val="14"/>
                <w:szCs w:val="14"/>
                <w:lang w:eastAsia="es-CO"/>
              </w:rPr>
            </w:pPr>
            <w:r w:rsidRPr="004642BB">
              <w:rPr>
                <w:rFonts w:ascii="Verdana" w:eastAsia="Times New Roman" w:hAnsi="Verdana" w:cs="Arial"/>
                <w:b/>
                <w:bCs/>
                <w:color w:val="FFFFFF"/>
                <w:sz w:val="14"/>
                <w:szCs w:val="14"/>
                <w:lang w:eastAsia="es-CO"/>
              </w:rPr>
              <w:t xml:space="preserve">      24,916 </w:t>
            </w:r>
          </w:p>
        </w:tc>
        <w:tc>
          <w:tcPr>
            <w:tcW w:w="380" w:type="pct"/>
            <w:tcBorders>
              <w:top w:val="nil"/>
              <w:left w:val="nil"/>
              <w:bottom w:val="single" w:sz="4" w:space="0" w:color="auto"/>
              <w:right w:val="single" w:sz="4" w:space="0" w:color="auto"/>
            </w:tcBorders>
            <w:shd w:val="clear" w:color="000000" w:fill="00B050"/>
            <w:noWrap/>
            <w:vAlign w:val="bottom"/>
            <w:hideMark/>
          </w:tcPr>
          <w:p w:rsidR="00E37D1F" w:rsidRPr="004642BB" w:rsidRDefault="00E37D1F" w:rsidP="00D219E4">
            <w:pPr>
              <w:rPr>
                <w:rFonts w:ascii="Verdana" w:eastAsia="Times New Roman" w:hAnsi="Verdana" w:cs="Arial"/>
                <w:b/>
                <w:bCs/>
                <w:color w:val="FFFFFF"/>
                <w:sz w:val="14"/>
                <w:szCs w:val="14"/>
                <w:lang w:eastAsia="es-CO"/>
              </w:rPr>
            </w:pPr>
            <w:r w:rsidRPr="004642BB">
              <w:rPr>
                <w:rFonts w:ascii="Verdana" w:eastAsia="Times New Roman" w:hAnsi="Verdana" w:cs="Arial"/>
                <w:b/>
                <w:bCs/>
                <w:color w:val="FFFFFF"/>
                <w:sz w:val="14"/>
                <w:szCs w:val="14"/>
                <w:lang w:eastAsia="es-CO"/>
              </w:rPr>
              <w:t xml:space="preserve">   24,969 </w:t>
            </w:r>
          </w:p>
        </w:tc>
        <w:tc>
          <w:tcPr>
            <w:tcW w:w="379" w:type="pct"/>
            <w:tcBorders>
              <w:top w:val="nil"/>
              <w:left w:val="nil"/>
              <w:bottom w:val="single" w:sz="4" w:space="0" w:color="auto"/>
              <w:right w:val="single" w:sz="4" w:space="0" w:color="auto"/>
            </w:tcBorders>
            <w:shd w:val="clear" w:color="000000" w:fill="00B050"/>
            <w:noWrap/>
            <w:vAlign w:val="bottom"/>
            <w:hideMark/>
          </w:tcPr>
          <w:p w:rsidR="00E37D1F" w:rsidRPr="004642BB" w:rsidRDefault="00E37D1F" w:rsidP="00D219E4">
            <w:pPr>
              <w:rPr>
                <w:rFonts w:ascii="Verdana" w:eastAsia="Times New Roman" w:hAnsi="Verdana" w:cs="Arial"/>
                <w:b/>
                <w:bCs/>
                <w:color w:val="FFFFFF"/>
                <w:sz w:val="14"/>
                <w:szCs w:val="14"/>
                <w:lang w:eastAsia="es-CO"/>
              </w:rPr>
            </w:pPr>
            <w:r w:rsidRPr="004642BB">
              <w:rPr>
                <w:rFonts w:ascii="Verdana" w:eastAsia="Times New Roman" w:hAnsi="Verdana" w:cs="Arial"/>
                <w:b/>
                <w:bCs/>
                <w:color w:val="FFFFFF"/>
                <w:sz w:val="14"/>
                <w:szCs w:val="14"/>
                <w:lang w:eastAsia="es-CO"/>
              </w:rPr>
              <w:t xml:space="preserve">            25,110 </w:t>
            </w:r>
          </w:p>
        </w:tc>
        <w:tc>
          <w:tcPr>
            <w:tcW w:w="380" w:type="pct"/>
            <w:tcBorders>
              <w:top w:val="nil"/>
              <w:left w:val="nil"/>
              <w:bottom w:val="single" w:sz="4" w:space="0" w:color="auto"/>
              <w:right w:val="single" w:sz="4" w:space="0" w:color="auto"/>
            </w:tcBorders>
            <w:shd w:val="clear" w:color="000000" w:fill="00B050"/>
            <w:noWrap/>
            <w:vAlign w:val="bottom"/>
            <w:hideMark/>
          </w:tcPr>
          <w:p w:rsidR="00E37D1F" w:rsidRPr="004642BB" w:rsidRDefault="00E37D1F" w:rsidP="00D219E4">
            <w:pPr>
              <w:rPr>
                <w:rFonts w:ascii="Verdana" w:eastAsia="Times New Roman" w:hAnsi="Verdana" w:cs="Arial"/>
                <w:b/>
                <w:bCs/>
                <w:color w:val="FFFFFF"/>
                <w:sz w:val="14"/>
                <w:szCs w:val="14"/>
                <w:lang w:eastAsia="es-CO"/>
              </w:rPr>
            </w:pPr>
            <w:r w:rsidRPr="004642BB">
              <w:rPr>
                <w:rFonts w:ascii="Verdana" w:eastAsia="Times New Roman" w:hAnsi="Verdana" w:cs="Arial"/>
                <w:b/>
                <w:bCs/>
                <w:color w:val="FFFFFF"/>
                <w:sz w:val="14"/>
                <w:szCs w:val="14"/>
                <w:lang w:eastAsia="es-CO"/>
              </w:rPr>
              <w:t xml:space="preserve">        25,631 </w:t>
            </w:r>
          </w:p>
        </w:tc>
        <w:tc>
          <w:tcPr>
            <w:tcW w:w="380" w:type="pct"/>
            <w:tcBorders>
              <w:top w:val="nil"/>
              <w:left w:val="nil"/>
              <w:bottom w:val="single" w:sz="4" w:space="0" w:color="auto"/>
              <w:right w:val="single" w:sz="4" w:space="0" w:color="auto"/>
            </w:tcBorders>
            <w:shd w:val="clear" w:color="000000" w:fill="00B050"/>
            <w:noWrap/>
            <w:vAlign w:val="bottom"/>
            <w:hideMark/>
          </w:tcPr>
          <w:p w:rsidR="00E37D1F" w:rsidRPr="004642BB" w:rsidRDefault="00E37D1F" w:rsidP="00D219E4">
            <w:pPr>
              <w:rPr>
                <w:rFonts w:ascii="Verdana" w:eastAsia="Times New Roman" w:hAnsi="Verdana" w:cs="Arial"/>
                <w:b/>
                <w:bCs/>
                <w:color w:val="FFFFFF"/>
                <w:sz w:val="14"/>
                <w:szCs w:val="14"/>
                <w:lang w:eastAsia="es-CO"/>
              </w:rPr>
            </w:pPr>
            <w:r w:rsidRPr="004642BB">
              <w:rPr>
                <w:rFonts w:ascii="Verdana" w:eastAsia="Times New Roman" w:hAnsi="Verdana" w:cs="Arial"/>
                <w:b/>
                <w:bCs/>
                <w:color w:val="FFFFFF"/>
                <w:sz w:val="14"/>
                <w:szCs w:val="14"/>
                <w:lang w:eastAsia="es-CO"/>
              </w:rPr>
              <w:t xml:space="preserve">            26,172 </w:t>
            </w:r>
          </w:p>
        </w:tc>
        <w:tc>
          <w:tcPr>
            <w:tcW w:w="379" w:type="pct"/>
            <w:tcBorders>
              <w:top w:val="nil"/>
              <w:left w:val="nil"/>
              <w:bottom w:val="single" w:sz="4" w:space="0" w:color="auto"/>
              <w:right w:val="single" w:sz="4" w:space="0" w:color="auto"/>
            </w:tcBorders>
            <w:shd w:val="clear" w:color="000000" w:fill="00B050"/>
            <w:noWrap/>
            <w:vAlign w:val="bottom"/>
            <w:hideMark/>
          </w:tcPr>
          <w:p w:rsidR="00E37D1F" w:rsidRPr="004642BB" w:rsidRDefault="00E37D1F" w:rsidP="00D219E4">
            <w:pPr>
              <w:rPr>
                <w:rFonts w:ascii="Verdana" w:eastAsia="Times New Roman" w:hAnsi="Verdana" w:cs="Arial"/>
                <w:b/>
                <w:bCs/>
                <w:color w:val="FFFFFF"/>
                <w:sz w:val="14"/>
                <w:szCs w:val="14"/>
                <w:lang w:eastAsia="es-CO"/>
              </w:rPr>
            </w:pPr>
            <w:r w:rsidRPr="004642BB">
              <w:rPr>
                <w:rFonts w:ascii="Verdana" w:eastAsia="Times New Roman" w:hAnsi="Verdana" w:cs="Arial"/>
                <w:b/>
                <w:bCs/>
                <w:color w:val="FFFFFF"/>
                <w:sz w:val="14"/>
                <w:szCs w:val="14"/>
                <w:lang w:eastAsia="es-CO"/>
              </w:rPr>
              <w:t xml:space="preserve">       26,248 </w:t>
            </w:r>
          </w:p>
        </w:tc>
      </w:tr>
    </w:tbl>
    <w:p w:rsidR="00E37D1F" w:rsidRPr="004642BB" w:rsidRDefault="00E37D1F" w:rsidP="00E37D1F">
      <w:pPr>
        <w:pStyle w:val="Prrafodelista"/>
        <w:ind w:left="555"/>
        <w:rPr>
          <w:rFonts w:ascii="Verdana" w:hAnsi="Verdana"/>
          <w:b/>
          <w:sz w:val="18"/>
          <w:szCs w:val="18"/>
        </w:rPr>
      </w:pPr>
      <w:r>
        <w:rPr>
          <w:rFonts w:ascii="Verdana" w:hAnsi="Verdana"/>
          <w:b/>
          <w:noProof/>
          <w:sz w:val="18"/>
          <w:szCs w:val="18"/>
          <w:lang w:eastAsia="es-CO"/>
        </w:rPr>
        <w:drawing>
          <wp:anchor distT="0" distB="0" distL="114300" distR="114300" simplePos="0" relativeHeight="251673088" behindDoc="0" locked="0" layoutInCell="1" allowOverlap="1" wp14:anchorId="5697384D" wp14:editId="0257D165">
            <wp:simplePos x="0" y="0"/>
            <wp:positionH relativeFrom="margin">
              <wp:posOffset>-1270</wp:posOffset>
            </wp:positionH>
            <wp:positionV relativeFrom="margin">
              <wp:posOffset>501650</wp:posOffset>
            </wp:positionV>
            <wp:extent cx="5875020" cy="2339340"/>
            <wp:effectExtent l="0" t="0" r="0" b="3810"/>
            <wp:wrapSquare wrapText="bothSides"/>
            <wp:docPr id="1027" name="Imagen 1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79">
                      <a:extLst>
                        <a:ext uri="{28A0092B-C50C-407E-A947-70E740481C1C}">
                          <a14:useLocalDpi xmlns:a14="http://schemas.microsoft.com/office/drawing/2010/main" val="0"/>
                        </a:ext>
                      </a:extLst>
                    </a:blip>
                    <a:srcRect/>
                    <a:stretch>
                      <a:fillRect/>
                    </a:stretch>
                  </pic:blipFill>
                  <pic:spPr bwMode="auto">
                    <a:xfrm>
                      <a:off x="0" y="0"/>
                      <a:ext cx="5875020" cy="2339340"/>
                    </a:xfrm>
                    <a:prstGeom prst="rect">
                      <a:avLst/>
                    </a:prstGeom>
                    <a:noFill/>
                  </pic:spPr>
                </pic:pic>
              </a:graphicData>
            </a:graphic>
          </wp:anchor>
        </w:drawing>
      </w:r>
    </w:p>
    <w:p w:rsidR="00E37D1F" w:rsidRPr="004642BB" w:rsidRDefault="00E37D1F" w:rsidP="00E37D1F">
      <w:pPr>
        <w:pStyle w:val="Prrafodelista"/>
        <w:ind w:left="555"/>
        <w:jc w:val="both"/>
        <w:rPr>
          <w:rFonts w:ascii="Verdana" w:hAnsi="Verdana"/>
          <w:sz w:val="18"/>
          <w:szCs w:val="18"/>
        </w:rPr>
      </w:pPr>
    </w:p>
    <w:p w:rsidR="00E37D1F" w:rsidRPr="003A18DD" w:rsidRDefault="00E37D1F" w:rsidP="00E37D1F">
      <w:pPr>
        <w:jc w:val="both"/>
        <w:rPr>
          <w:rFonts w:ascii="Verdana" w:hAnsi="Verdana"/>
          <w:sz w:val="18"/>
          <w:szCs w:val="18"/>
        </w:rPr>
      </w:pPr>
      <w:r w:rsidRPr="007C50C2">
        <w:rPr>
          <w:rFonts w:ascii="Verdana" w:hAnsi="Verdana"/>
          <w:sz w:val="18"/>
          <w:szCs w:val="18"/>
        </w:rPr>
        <w:t>En el servicio de aseo se incrementó 1787 suscriptores nuevos durante el periodo comprendido entre el me</w:t>
      </w:r>
      <w:r>
        <w:rPr>
          <w:rFonts w:ascii="Verdana" w:hAnsi="Verdana"/>
          <w:sz w:val="18"/>
          <w:szCs w:val="18"/>
        </w:rPr>
        <w:t>s de enero a diciembre de 2017.</w:t>
      </w:r>
    </w:p>
    <w:p w:rsidR="00E37D1F" w:rsidRDefault="00E37D1F" w:rsidP="00E37D1F">
      <w:pPr>
        <w:tabs>
          <w:tab w:val="left" w:pos="284"/>
          <w:tab w:val="left" w:pos="426"/>
        </w:tabs>
        <w:rPr>
          <w:rFonts w:ascii="Verdana" w:hAnsi="Verdana"/>
          <w:b/>
          <w:sz w:val="18"/>
          <w:szCs w:val="18"/>
          <w:lang w:eastAsia="es-CO"/>
        </w:rPr>
      </w:pPr>
    </w:p>
    <w:p w:rsidR="00E37D1F" w:rsidRDefault="00E37D1F" w:rsidP="00E37D1F">
      <w:pPr>
        <w:jc w:val="center"/>
        <w:rPr>
          <w:rFonts w:ascii="Verdana" w:hAnsi="Verdana"/>
          <w:sz w:val="18"/>
          <w:szCs w:val="18"/>
        </w:rPr>
      </w:pPr>
      <w:bookmarkStart w:id="238" w:name="_Toc412553753"/>
      <w:bookmarkStart w:id="239" w:name="_Toc412553900"/>
      <w:bookmarkStart w:id="240" w:name="_Toc444856593"/>
    </w:p>
    <w:bookmarkEnd w:id="238"/>
    <w:bookmarkEnd w:id="239"/>
    <w:bookmarkEnd w:id="240"/>
    <w:p w:rsidR="00E37D1F" w:rsidRPr="00F44282" w:rsidRDefault="00E37D1F" w:rsidP="00753B5E">
      <w:pPr>
        <w:pStyle w:val="Prrafodelista"/>
        <w:numPr>
          <w:ilvl w:val="1"/>
          <w:numId w:val="59"/>
        </w:numPr>
        <w:jc w:val="both"/>
        <w:rPr>
          <w:rFonts w:ascii="Verdana" w:hAnsi="Verdana"/>
          <w:b/>
          <w:sz w:val="18"/>
          <w:szCs w:val="18"/>
        </w:rPr>
      </w:pPr>
      <w:r w:rsidRPr="00F44282">
        <w:rPr>
          <w:rFonts w:ascii="Verdana" w:hAnsi="Verdana"/>
          <w:b/>
          <w:sz w:val="18"/>
          <w:szCs w:val="18"/>
        </w:rPr>
        <w:t>GESTIÓN DE LA UNIDAD DE ALMACEN</w:t>
      </w:r>
    </w:p>
    <w:p w:rsidR="00E37D1F" w:rsidRPr="00F01EA1" w:rsidRDefault="00E37D1F" w:rsidP="00E37D1F">
      <w:pPr>
        <w:ind w:left="-11"/>
        <w:jc w:val="both"/>
        <w:rPr>
          <w:rFonts w:ascii="Verdana" w:hAnsi="Verdana"/>
          <w:sz w:val="18"/>
          <w:szCs w:val="18"/>
        </w:rPr>
      </w:pPr>
    </w:p>
    <w:p w:rsidR="00E37D1F" w:rsidRPr="00F01EA1" w:rsidRDefault="00E37D1F" w:rsidP="00E37D1F">
      <w:pPr>
        <w:pStyle w:val="Prrafodelista"/>
        <w:tabs>
          <w:tab w:val="left" w:pos="1407"/>
        </w:tabs>
        <w:ind w:left="0"/>
        <w:jc w:val="both"/>
        <w:rPr>
          <w:rFonts w:ascii="Verdana" w:eastAsia="Times" w:hAnsi="Verdana"/>
          <w:b/>
          <w:sz w:val="18"/>
          <w:szCs w:val="18"/>
        </w:rPr>
      </w:pPr>
      <w:r w:rsidRPr="00F01EA1">
        <w:rPr>
          <w:rFonts w:ascii="Verdana" w:eastAsia="Times" w:hAnsi="Verdana"/>
          <w:sz w:val="18"/>
          <w:szCs w:val="18"/>
        </w:rPr>
        <w:t>La unidad de Almacén se ocupa de la recepción, conservación y entrega interna a las distintas dependencias o Direcciones productivas de los materiales necesarios para llevar a cabo las operaciones de la Empresa.</w:t>
      </w:r>
    </w:p>
    <w:p w:rsidR="00E37D1F" w:rsidRPr="00F01EA1" w:rsidRDefault="00E37D1F" w:rsidP="00E37D1F">
      <w:pPr>
        <w:jc w:val="both"/>
        <w:rPr>
          <w:rFonts w:ascii="Verdana" w:hAnsi="Verdana"/>
          <w:sz w:val="18"/>
          <w:szCs w:val="18"/>
        </w:rPr>
      </w:pPr>
    </w:p>
    <w:p w:rsidR="00E37D1F" w:rsidRPr="00F01EA1" w:rsidRDefault="00E37D1F" w:rsidP="00E37D1F">
      <w:pPr>
        <w:jc w:val="both"/>
        <w:rPr>
          <w:rFonts w:ascii="Verdana" w:hAnsi="Verdana"/>
          <w:sz w:val="18"/>
          <w:szCs w:val="18"/>
        </w:rPr>
      </w:pPr>
      <w:r w:rsidRPr="00F01EA1">
        <w:rPr>
          <w:rFonts w:ascii="Verdana" w:hAnsi="Verdana"/>
          <w:sz w:val="18"/>
          <w:szCs w:val="18"/>
        </w:rPr>
        <w:t>La Unidad de Almacén de la Empresa de Acueducto, Alcantarillado y Aseo de Yopal presenta las siguientes actividades realizadas en la vigencia 2017.</w:t>
      </w:r>
    </w:p>
    <w:p w:rsidR="00E37D1F" w:rsidRPr="00F720BC" w:rsidRDefault="00E37D1F" w:rsidP="00E37D1F">
      <w:pPr>
        <w:pStyle w:val="Prrafodelista"/>
        <w:tabs>
          <w:tab w:val="left" w:pos="1407"/>
        </w:tabs>
        <w:ind w:left="0"/>
        <w:jc w:val="center"/>
        <w:rPr>
          <w:rFonts w:ascii="Verdana" w:eastAsia="Times" w:hAnsi="Verdana"/>
          <w:b/>
          <w:sz w:val="18"/>
          <w:szCs w:val="18"/>
          <w:highlight w:val="yellow"/>
        </w:rPr>
      </w:pPr>
    </w:p>
    <w:p w:rsidR="00E37D1F" w:rsidRPr="00F720BC" w:rsidRDefault="00E37D1F" w:rsidP="00E37D1F">
      <w:pPr>
        <w:tabs>
          <w:tab w:val="left" w:pos="1407"/>
        </w:tabs>
        <w:rPr>
          <w:rFonts w:ascii="Verdana" w:hAnsi="Verdana"/>
          <w:b/>
          <w:sz w:val="18"/>
          <w:szCs w:val="18"/>
          <w:highlight w:val="yellow"/>
        </w:rPr>
      </w:pPr>
    </w:p>
    <w:p w:rsidR="00E37D1F" w:rsidRPr="001537EC" w:rsidRDefault="00E37D1F" w:rsidP="00753B5E">
      <w:pPr>
        <w:pStyle w:val="Prrafodelista"/>
        <w:numPr>
          <w:ilvl w:val="2"/>
          <w:numId w:val="59"/>
        </w:numPr>
        <w:ind w:left="709"/>
        <w:rPr>
          <w:rFonts w:ascii="Verdana" w:hAnsi="Verdana"/>
          <w:b/>
          <w:sz w:val="18"/>
          <w:szCs w:val="18"/>
        </w:rPr>
      </w:pPr>
      <w:r w:rsidRPr="001537EC">
        <w:rPr>
          <w:rFonts w:ascii="Verdana" w:hAnsi="Verdana"/>
          <w:b/>
          <w:sz w:val="18"/>
          <w:szCs w:val="18"/>
        </w:rPr>
        <w:t>INVENTARIOS</w:t>
      </w:r>
    </w:p>
    <w:p w:rsidR="00E37D1F" w:rsidRPr="00F01EA1" w:rsidRDefault="00E37D1F" w:rsidP="00E37D1F">
      <w:pPr>
        <w:rPr>
          <w:rFonts w:ascii="Verdana" w:hAnsi="Verdana"/>
          <w:sz w:val="20"/>
        </w:rPr>
      </w:pPr>
    </w:p>
    <w:p w:rsidR="00E37D1F" w:rsidRPr="00F01EA1" w:rsidRDefault="00E37D1F" w:rsidP="00E37D1F">
      <w:pPr>
        <w:rPr>
          <w:rFonts w:ascii="Verdana" w:hAnsi="Verdana"/>
          <w:sz w:val="20"/>
        </w:rPr>
      </w:pPr>
      <w:r w:rsidRPr="001079E5">
        <w:rPr>
          <w:noProof/>
          <w:lang w:eastAsia="es-CO"/>
        </w:rPr>
        <w:drawing>
          <wp:inline distT="0" distB="0" distL="0" distR="0" wp14:anchorId="7E08C6FC" wp14:editId="31C6B3B3">
            <wp:extent cx="5669280" cy="1224280"/>
            <wp:effectExtent l="0" t="0" r="7620" b="0"/>
            <wp:docPr id="90" name="Imagen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0">
                      <a:extLst>
                        <a:ext uri="{28A0092B-C50C-407E-A947-70E740481C1C}">
                          <a14:useLocalDpi xmlns:a14="http://schemas.microsoft.com/office/drawing/2010/main" val="0"/>
                        </a:ext>
                      </a:extLst>
                    </a:blip>
                    <a:srcRect/>
                    <a:stretch>
                      <a:fillRect/>
                    </a:stretch>
                  </pic:blipFill>
                  <pic:spPr bwMode="auto">
                    <a:xfrm>
                      <a:off x="0" y="0"/>
                      <a:ext cx="5669280" cy="1224280"/>
                    </a:xfrm>
                    <a:prstGeom prst="rect">
                      <a:avLst/>
                    </a:prstGeom>
                    <a:noFill/>
                    <a:ln>
                      <a:noFill/>
                    </a:ln>
                  </pic:spPr>
                </pic:pic>
              </a:graphicData>
            </a:graphic>
          </wp:inline>
        </w:drawing>
      </w:r>
    </w:p>
    <w:p w:rsidR="00E37D1F" w:rsidRPr="00F01EA1" w:rsidRDefault="00E37D1F" w:rsidP="00E37D1F">
      <w:pPr>
        <w:rPr>
          <w:rFonts w:ascii="Verdana" w:hAnsi="Verdana"/>
          <w:sz w:val="20"/>
        </w:rPr>
      </w:pPr>
    </w:p>
    <w:p w:rsidR="00E37D1F" w:rsidRPr="00F01EA1" w:rsidRDefault="00E37D1F" w:rsidP="00E37D1F">
      <w:pPr>
        <w:jc w:val="both"/>
        <w:rPr>
          <w:rFonts w:ascii="Verdana" w:hAnsi="Verdana"/>
          <w:sz w:val="18"/>
          <w:szCs w:val="18"/>
        </w:rPr>
      </w:pPr>
      <w:r w:rsidRPr="00F01EA1">
        <w:rPr>
          <w:rFonts w:ascii="Verdana" w:hAnsi="Verdana"/>
          <w:sz w:val="18"/>
          <w:szCs w:val="18"/>
        </w:rPr>
        <w:lastRenderedPageBreak/>
        <w:t>El valor de los inventarios de la EAAAY / valor de los activos de la EAAAY del total de los activos de la EAAAY el promedio del último trimestre es del 4%, que corresponde al inventario de elementos en bodega comparado con el total de los activos de la empresa.</w:t>
      </w:r>
    </w:p>
    <w:p w:rsidR="00E37D1F" w:rsidRPr="00F01EA1" w:rsidRDefault="00E37D1F" w:rsidP="00E37D1F">
      <w:pPr>
        <w:jc w:val="both"/>
        <w:rPr>
          <w:rFonts w:ascii="Verdana" w:hAnsi="Verdana"/>
          <w:b/>
          <w:sz w:val="18"/>
          <w:szCs w:val="18"/>
        </w:rPr>
      </w:pPr>
    </w:p>
    <w:p w:rsidR="00E37D1F" w:rsidRDefault="00E37D1F" w:rsidP="00753B5E">
      <w:pPr>
        <w:pStyle w:val="Ttulo1"/>
        <w:numPr>
          <w:ilvl w:val="2"/>
          <w:numId w:val="59"/>
        </w:numPr>
        <w:tabs>
          <w:tab w:val="left" w:pos="284"/>
        </w:tabs>
        <w:ind w:left="709"/>
        <w:jc w:val="both"/>
        <w:rPr>
          <w:sz w:val="18"/>
          <w:szCs w:val="18"/>
        </w:rPr>
      </w:pPr>
      <w:r w:rsidRPr="00F01EA1">
        <w:rPr>
          <w:sz w:val="18"/>
          <w:szCs w:val="18"/>
        </w:rPr>
        <w:t>PROCESOS ELEMENTOS DE BAJA</w:t>
      </w:r>
    </w:p>
    <w:p w:rsidR="00E37D1F" w:rsidRPr="00F01EA1" w:rsidRDefault="00E37D1F" w:rsidP="00E37D1F"/>
    <w:p w:rsidR="00E37D1F" w:rsidRPr="00F01EA1" w:rsidRDefault="00E37D1F" w:rsidP="00E37D1F">
      <w:pPr>
        <w:jc w:val="both"/>
        <w:rPr>
          <w:rFonts w:ascii="Verdana" w:hAnsi="Verdana" w:cs="Tahoma"/>
          <w:b/>
          <w:color w:val="000000"/>
          <w:sz w:val="18"/>
          <w:szCs w:val="18"/>
        </w:rPr>
      </w:pPr>
      <w:r w:rsidRPr="00F01EA1">
        <w:rPr>
          <w:rFonts w:ascii="Verdana" w:hAnsi="Verdana"/>
          <w:sz w:val="18"/>
          <w:szCs w:val="18"/>
        </w:rPr>
        <w:t>A continuación, se muestra de manera resumida los elementos que se dieron de baja con sus respectivos valores correspondientes debido a que se encontraban inservibles o fuera de uso.</w:t>
      </w:r>
    </w:p>
    <w:p w:rsidR="00E37D1F" w:rsidRPr="00F01EA1" w:rsidRDefault="00E37D1F" w:rsidP="00E37D1F">
      <w:pPr>
        <w:jc w:val="both"/>
        <w:rPr>
          <w:noProof/>
          <w:sz w:val="18"/>
          <w:szCs w:val="18"/>
        </w:rPr>
      </w:pPr>
      <w:r w:rsidRPr="00F01EA1">
        <w:rPr>
          <w:noProof/>
          <w:sz w:val="18"/>
          <w:szCs w:val="18"/>
          <w:lang w:eastAsia="es-CO"/>
        </w:rPr>
        <w:drawing>
          <wp:inline distT="0" distB="0" distL="0" distR="0" wp14:anchorId="2EE8B810" wp14:editId="30EA1614">
            <wp:extent cx="5741035" cy="2393315"/>
            <wp:effectExtent l="0" t="0" r="0" b="6985"/>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281">
                      <a:extLst>
                        <a:ext uri="{28A0092B-C50C-407E-A947-70E740481C1C}">
                          <a14:useLocalDpi xmlns:a14="http://schemas.microsoft.com/office/drawing/2010/main" val="0"/>
                        </a:ext>
                      </a:extLst>
                    </a:blip>
                    <a:srcRect l="3154" t="51649" r="49347" b="23203"/>
                    <a:stretch>
                      <a:fillRect/>
                    </a:stretch>
                  </pic:blipFill>
                  <pic:spPr bwMode="auto">
                    <a:xfrm>
                      <a:off x="0" y="0"/>
                      <a:ext cx="5741035" cy="2393315"/>
                    </a:xfrm>
                    <a:prstGeom prst="rect">
                      <a:avLst/>
                    </a:prstGeom>
                    <a:noFill/>
                    <a:ln>
                      <a:noFill/>
                    </a:ln>
                  </pic:spPr>
                </pic:pic>
              </a:graphicData>
            </a:graphic>
          </wp:inline>
        </w:drawing>
      </w:r>
    </w:p>
    <w:p w:rsidR="00E37D1F" w:rsidRPr="00F01EA1" w:rsidRDefault="00E37D1F" w:rsidP="00E37D1F">
      <w:pPr>
        <w:jc w:val="both"/>
        <w:rPr>
          <w:rFonts w:ascii="Verdana" w:hAnsi="Verdana"/>
          <w:sz w:val="18"/>
          <w:szCs w:val="18"/>
        </w:rPr>
      </w:pPr>
      <w:r w:rsidRPr="00F01EA1">
        <w:rPr>
          <w:rFonts w:ascii="Verdana" w:hAnsi="Verdana"/>
          <w:sz w:val="18"/>
          <w:szCs w:val="18"/>
        </w:rPr>
        <w:t xml:space="preserve">Para realizar este proceso de bajas se tuvo en cuenta lo contemplado en la Resolución No. 112.00.43.00.0181.10 del 05 de abril de 2010 por la cual se conforma el Comité de Bajas de los bienes muebles de propiedad de la EAAAY. </w:t>
      </w:r>
    </w:p>
    <w:p w:rsidR="00E37D1F" w:rsidRPr="000D0048" w:rsidRDefault="00E37D1F" w:rsidP="00E37D1F">
      <w:pPr>
        <w:pStyle w:val="Prrafodelista"/>
        <w:tabs>
          <w:tab w:val="left" w:pos="1407"/>
        </w:tabs>
        <w:ind w:left="0"/>
        <w:contextualSpacing/>
        <w:jc w:val="center"/>
        <w:rPr>
          <w:rFonts w:ascii="Verdana" w:hAnsi="Verdana" w:cs="Arial"/>
          <w:color w:val="000000"/>
          <w:sz w:val="18"/>
          <w:szCs w:val="18"/>
        </w:rPr>
      </w:pPr>
    </w:p>
    <w:p w:rsidR="00E37D1F" w:rsidRPr="001537EC" w:rsidRDefault="00E37D1F" w:rsidP="00753B5E">
      <w:pPr>
        <w:pStyle w:val="Prrafodelista"/>
        <w:numPr>
          <w:ilvl w:val="2"/>
          <w:numId w:val="59"/>
        </w:numPr>
        <w:ind w:left="709"/>
        <w:rPr>
          <w:rFonts w:ascii="Verdana" w:hAnsi="Verdana"/>
          <w:b/>
          <w:sz w:val="18"/>
          <w:szCs w:val="18"/>
        </w:rPr>
      </w:pPr>
      <w:r w:rsidRPr="001537EC">
        <w:rPr>
          <w:rFonts w:ascii="Verdana" w:hAnsi="Verdana"/>
          <w:b/>
          <w:sz w:val="18"/>
          <w:szCs w:val="18"/>
        </w:rPr>
        <w:t>PROVEEDORES</w:t>
      </w:r>
    </w:p>
    <w:p w:rsidR="00E37D1F" w:rsidRPr="000D0048" w:rsidRDefault="00E37D1F" w:rsidP="00E37D1F">
      <w:pPr>
        <w:jc w:val="center"/>
        <w:rPr>
          <w:rFonts w:ascii="Verdana" w:hAnsi="Verdana"/>
          <w:b/>
          <w:sz w:val="18"/>
          <w:szCs w:val="18"/>
        </w:rPr>
      </w:pPr>
    </w:p>
    <w:p w:rsidR="00E37D1F" w:rsidRPr="00F01EA1" w:rsidRDefault="00E37D1F" w:rsidP="00E37D1F">
      <w:pPr>
        <w:jc w:val="both"/>
        <w:rPr>
          <w:rFonts w:ascii="Verdana" w:hAnsi="Verdana"/>
          <w:b/>
          <w:sz w:val="18"/>
          <w:szCs w:val="18"/>
        </w:rPr>
      </w:pPr>
      <w:r w:rsidRPr="00F01EA1">
        <w:rPr>
          <w:rFonts w:ascii="Verdana" w:hAnsi="Verdana"/>
          <w:sz w:val="18"/>
          <w:szCs w:val="18"/>
        </w:rPr>
        <w:t>La Unidad de almacén, realiza trimestralmente una evaluación a los proveedores en cuanto al cumplimiento en la entrega de los pedidos por parte de los proveedores.</w:t>
      </w:r>
    </w:p>
    <w:p w:rsidR="00E37D1F" w:rsidRPr="00F01EA1" w:rsidRDefault="00E37D1F" w:rsidP="00E37D1F">
      <w:pPr>
        <w:jc w:val="center"/>
        <w:rPr>
          <w:rFonts w:ascii="Verdana" w:hAnsi="Verdana"/>
          <w:b/>
          <w:sz w:val="18"/>
          <w:szCs w:val="18"/>
        </w:rPr>
      </w:pPr>
    </w:p>
    <w:tbl>
      <w:tblPr>
        <w:tblpPr w:leftFromText="141" w:rightFromText="141" w:vertAnchor="text" w:horzAnchor="margin" w:tblpY="337"/>
        <w:tblW w:w="8812" w:type="dxa"/>
        <w:tblCellMar>
          <w:left w:w="70" w:type="dxa"/>
          <w:right w:w="70" w:type="dxa"/>
        </w:tblCellMar>
        <w:tblLook w:val="04A0" w:firstRow="1" w:lastRow="0" w:firstColumn="1" w:lastColumn="0" w:noHBand="0" w:noVBand="1"/>
      </w:tblPr>
      <w:tblGrid>
        <w:gridCol w:w="1182"/>
        <w:gridCol w:w="708"/>
        <w:gridCol w:w="910"/>
        <w:gridCol w:w="611"/>
        <w:gridCol w:w="657"/>
        <w:gridCol w:w="628"/>
        <w:gridCol w:w="673"/>
        <w:gridCol w:w="642"/>
        <w:gridCol w:w="833"/>
        <w:gridCol w:w="553"/>
        <w:gridCol w:w="469"/>
        <w:gridCol w:w="500"/>
        <w:gridCol w:w="446"/>
      </w:tblGrid>
      <w:tr w:rsidR="00E37D1F" w:rsidRPr="0032478D" w:rsidTr="00D219E4">
        <w:trPr>
          <w:trHeight w:val="292"/>
        </w:trPr>
        <w:tc>
          <w:tcPr>
            <w:tcW w:w="8812" w:type="dxa"/>
            <w:gridSpan w:val="13"/>
            <w:tcBorders>
              <w:top w:val="single" w:sz="8" w:space="0" w:color="auto"/>
              <w:left w:val="single" w:sz="8" w:space="0" w:color="auto"/>
              <w:bottom w:val="single" w:sz="4" w:space="0" w:color="auto"/>
              <w:right w:val="single" w:sz="8" w:space="0" w:color="auto"/>
            </w:tcBorders>
            <w:shd w:val="clear" w:color="000000" w:fill="70AD47"/>
            <w:vAlign w:val="center"/>
          </w:tcPr>
          <w:p w:rsidR="00E37D1F" w:rsidRPr="00F01EA1" w:rsidRDefault="00E37D1F" w:rsidP="00D219E4">
            <w:pPr>
              <w:jc w:val="center"/>
              <w:rPr>
                <w:rFonts w:ascii="Verdana" w:hAnsi="Verdana"/>
                <w:b/>
                <w:sz w:val="14"/>
                <w:szCs w:val="14"/>
              </w:rPr>
            </w:pPr>
            <w:r w:rsidRPr="00F01EA1">
              <w:rPr>
                <w:rFonts w:ascii="Verdana" w:hAnsi="Verdana"/>
                <w:b/>
                <w:sz w:val="14"/>
                <w:szCs w:val="14"/>
              </w:rPr>
              <w:t>COMPORTAMIENTO DE LAS SOLICITUDES DE PEDIDOS RECIBIDAS FRENTE A LAS ATENDIDAS-2017</w:t>
            </w:r>
          </w:p>
        </w:tc>
      </w:tr>
      <w:tr w:rsidR="00E37D1F" w:rsidRPr="0032478D" w:rsidTr="00D219E4">
        <w:trPr>
          <w:trHeight w:val="292"/>
        </w:trPr>
        <w:tc>
          <w:tcPr>
            <w:tcW w:w="1182" w:type="dxa"/>
            <w:tcBorders>
              <w:top w:val="single" w:sz="8" w:space="0" w:color="auto"/>
              <w:left w:val="single" w:sz="8" w:space="0" w:color="auto"/>
              <w:bottom w:val="single" w:sz="4" w:space="0" w:color="auto"/>
              <w:right w:val="single" w:sz="4" w:space="0" w:color="auto"/>
            </w:tcBorders>
            <w:shd w:val="clear" w:color="000000" w:fill="70AD47"/>
            <w:vAlign w:val="center"/>
            <w:hideMark/>
          </w:tcPr>
          <w:p w:rsidR="00E37D1F" w:rsidRPr="00804B2D" w:rsidRDefault="00E37D1F" w:rsidP="00D219E4">
            <w:pPr>
              <w:jc w:val="center"/>
              <w:rPr>
                <w:rFonts w:ascii="Verdana" w:eastAsia="Times New Roman" w:hAnsi="Verdana"/>
                <w:b/>
                <w:bCs/>
                <w:sz w:val="12"/>
                <w:szCs w:val="16"/>
                <w:lang w:eastAsia="es-CO"/>
              </w:rPr>
            </w:pPr>
            <w:r w:rsidRPr="00804B2D">
              <w:rPr>
                <w:rFonts w:ascii="Verdana" w:eastAsia="Times New Roman" w:hAnsi="Verdana"/>
                <w:b/>
                <w:bCs/>
                <w:sz w:val="12"/>
                <w:szCs w:val="16"/>
                <w:lang w:eastAsia="es-CO"/>
              </w:rPr>
              <w:t>Variables /Periodo</w:t>
            </w:r>
          </w:p>
        </w:tc>
        <w:tc>
          <w:tcPr>
            <w:tcW w:w="708" w:type="dxa"/>
            <w:tcBorders>
              <w:top w:val="single" w:sz="8" w:space="0" w:color="auto"/>
              <w:left w:val="nil"/>
              <w:bottom w:val="single" w:sz="4" w:space="0" w:color="auto"/>
              <w:right w:val="single" w:sz="4" w:space="0" w:color="auto"/>
            </w:tcBorders>
            <w:shd w:val="clear" w:color="000000" w:fill="70AD47"/>
            <w:noWrap/>
            <w:vAlign w:val="center"/>
            <w:hideMark/>
          </w:tcPr>
          <w:p w:rsidR="00E37D1F" w:rsidRPr="00804B2D" w:rsidRDefault="00E37D1F" w:rsidP="00D219E4">
            <w:pPr>
              <w:jc w:val="center"/>
              <w:rPr>
                <w:rFonts w:ascii="Verdana" w:eastAsia="Times New Roman" w:hAnsi="Verdana"/>
                <w:b/>
                <w:bCs/>
                <w:sz w:val="12"/>
                <w:szCs w:val="16"/>
                <w:lang w:eastAsia="es-CO"/>
              </w:rPr>
            </w:pPr>
            <w:r w:rsidRPr="00804B2D">
              <w:rPr>
                <w:rFonts w:ascii="Verdana" w:eastAsia="Times New Roman" w:hAnsi="Verdana"/>
                <w:b/>
                <w:bCs/>
                <w:sz w:val="12"/>
                <w:szCs w:val="16"/>
                <w:lang w:eastAsia="es-CO"/>
              </w:rPr>
              <w:t>ENERO</w:t>
            </w:r>
          </w:p>
        </w:tc>
        <w:tc>
          <w:tcPr>
            <w:tcW w:w="910" w:type="dxa"/>
            <w:tcBorders>
              <w:top w:val="single" w:sz="8" w:space="0" w:color="auto"/>
              <w:left w:val="nil"/>
              <w:bottom w:val="single" w:sz="4" w:space="0" w:color="auto"/>
              <w:right w:val="single" w:sz="4" w:space="0" w:color="auto"/>
            </w:tcBorders>
            <w:shd w:val="clear" w:color="000000" w:fill="70AD47"/>
            <w:noWrap/>
            <w:vAlign w:val="center"/>
            <w:hideMark/>
          </w:tcPr>
          <w:p w:rsidR="00E37D1F" w:rsidRPr="00804B2D" w:rsidRDefault="00E37D1F" w:rsidP="00D219E4">
            <w:pPr>
              <w:jc w:val="center"/>
              <w:rPr>
                <w:rFonts w:ascii="Verdana" w:eastAsia="Times New Roman" w:hAnsi="Verdana"/>
                <w:b/>
                <w:bCs/>
                <w:sz w:val="12"/>
                <w:szCs w:val="16"/>
                <w:lang w:eastAsia="es-CO"/>
              </w:rPr>
            </w:pPr>
            <w:r w:rsidRPr="00804B2D">
              <w:rPr>
                <w:rFonts w:ascii="Verdana" w:eastAsia="Times New Roman" w:hAnsi="Verdana"/>
                <w:b/>
                <w:bCs/>
                <w:sz w:val="12"/>
                <w:szCs w:val="16"/>
                <w:lang w:eastAsia="es-CO"/>
              </w:rPr>
              <w:t>FEBRERO</w:t>
            </w:r>
          </w:p>
        </w:tc>
        <w:tc>
          <w:tcPr>
            <w:tcW w:w="611" w:type="dxa"/>
            <w:tcBorders>
              <w:top w:val="single" w:sz="8" w:space="0" w:color="auto"/>
              <w:left w:val="nil"/>
              <w:bottom w:val="single" w:sz="4" w:space="0" w:color="auto"/>
              <w:right w:val="single" w:sz="4" w:space="0" w:color="auto"/>
            </w:tcBorders>
            <w:shd w:val="clear" w:color="000000" w:fill="70AD47"/>
            <w:noWrap/>
            <w:vAlign w:val="center"/>
            <w:hideMark/>
          </w:tcPr>
          <w:p w:rsidR="00E37D1F" w:rsidRPr="00804B2D" w:rsidRDefault="00E37D1F" w:rsidP="00D219E4">
            <w:pPr>
              <w:jc w:val="center"/>
              <w:rPr>
                <w:rFonts w:ascii="Verdana" w:eastAsia="Times New Roman" w:hAnsi="Verdana"/>
                <w:b/>
                <w:bCs/>
                <w:sz w:val="12"/>
                <w:szCs w:val="16"/>
                <w:lang w:eastAsia="es-CO"/>
              </w:rPr>
            </w:pPr>
            <w:r w:rsidRPr="00804B2D">
              <w:rPr>
                <w:rFonts w:ascii="Verdana" w:eastAsia="Times New Roman" w:hAnsi="Verdana"/>
                <w:b/>
                <w:bCs/>
                <w:sz w:val="12"/>
                <w:szCs w:val="16"/>
                <w:lang w:eastAsia="es-CO"/>
              </w:rPr>
              <w:t>MARZ</w:t>
            </w:r>
          </w:p>
        </w:tc>
        <w:tc>
          <w:tcPr>
            <w:tcW w:w="657" w:type="dxa"/>
            <w:tcBorders>
              <w:top w:val="single" w:sz="8" w:space="0" w:color="auto"/>
              <w:left w:val="nil"/>
              <w:bottom w:val="single" w:sz="4" w:space="0" w:color="auto"/>
              <w:right w:val="single" w:sz="4" w:space="0" w:color="auto"/>
            </w:tcBorders>
            <w:shd w:val="clear" w:color="000000" w:fill="70AD47"/>
            <w:noWrap/>
            <w:vAlign w:val="center"/>
            <w:hideMark/>
          </w:tcPr>
          <w:p w:rsidR="00E37D1F" w:rsidRPr="00804B2D" w:rsidRDefault="00E37D1F" w:rsidP="00D219E4">
            <w:pPr>
              <w:jc w:val="center"/>
              <w:rPr>
                <w:rFonts w:ascii="Verdana" w:eastAsia="Times New Roman" w:hAnsi="Verdana"/>
                <w:b/>
                <w:bCs/>
                <w:sz w:val="12"/>
                <w:szCs w:val="16"/>
                <w:lang w:eastAsia="es-CO"/>
              </w:rPr>
            </w:pPr>
            <w:r w:rsidRPr="00804B2D">
              <w:rPr>
                <w:rFonts w:ascii="Verdana" w:eastAsia="Times New Roman" w:hAnsi="Verdana"/>
                <w:b/>
                <w:bCs/>
                <w:sz w:val="12"/>
                <w:szCs w:val="16"/>
                <w:lang w:eastAsia="es-CO"/>
              </w:rPr>
              <w:t>ABRIL</w:t>
            </w:r>
          </w:p>
        </w:tc>
        <w:tc>
          <w:tcPr>
            <w:tcW w:w="628" w:type="dxa"/>
            <w:tcBorders>
              <w:top w:val="single" w:sz="8" w:space="0" w:color="auto"/>
              <w:left w:val="nil"/>
              <w:bottom w:val="single" w:sz="4" w:space="0" w:color="auto"/>
              <w:right w:val="single" w:sz="4" w:space="0" w:color="auto"/>
            </w:tcBorders>
            <w:shd w:val="clear" w:color="000000" w:fill="70AD47"/>
            <w:noWrap/>
            <w:vAlign w:val="center"/>
            <w:hideMark/>
          </w:tcPr>
          <w:p w:rsidR="00E37D1F" w:rsidRPr="00804B2D" w:rsidRDefault="00E37D1F" w:rsidP="00D219E4">
            <w:pPr>
              <w:jc w:val="center"/>
              <w:rPr>
                <w:rFonts w:ascii="Verdana" w:eastAsia="Times New Roman" w:hAnsi="Verdana"/>
                <w:b/>
                <w:bCs/>
                <w:sz w:val="12"/>
                <w:szCs w:val="16"/>
                <w:lang w:eastAsia="es-CO"/>
              </w:rPr>
            </w:pPr>
            <w:r w:rsidRPr="00804B2D">
              <w:rPr>
                <w:rFonts w:ascii="Verdana" w:eastAsia="Times New Roman" w:hAnsi="Verdana"/>
                <w:b/>
                <w:bCs/>
                <w:sz w:val="12"/>
                <w:szCs w:val="16"/>
                <w:lang w:eastAsia="es-CO"/>
              </w:rPr>
              <w:t>MAYO</w:t>
            </w:r>
          </w:p>
        </w:tc>
        <w:tc>
          <w:tcPr>
            <w:tcW w:w="673" w:type="dxa"/>
            <w:tcBorders>
              <w:top w:val="single" w:sz="8" w:space="0" w:color="auto"/>
              <w:left w:val="nil"/>
              <w:bottom w:val="single" w:sz="4" w:space="0" w:color="auto"/>
              <w:right w:val="single" w:sz="4" w:space="0" w:color="auto"/>
            </w:tcBorders>
            <w:shd w:val="clear" w:color="000000" w:fill="70AD47"/>
            <w:noWrap/>
            <w:vAlign w:val="center"/>
            <w:hideMark/>
          </w:tcPr>
          <w:p w:rsidR="00E37D1F" w:rsidRPr="00804B2D" w:rsidRDefault="00E37D1F" w:rsidP="00D219E4">
            <w:pPr>
              <w:jc w:val="center"/>
              <w:rPr>
                <w:rFonts w:ascii="Verdana" w:eastAsia="Times New Roman" w:hAnsi="Verdana"/>
                <w:b/>
                <w:bCs/>
                <w:sz w:val="12"/>
                <w:szCs w:val="16"/>
                <w:lang w:eastAsia="es-CO"/>
              </w:rPr>
            </w:pPr>
            <w:r w:rsidRPr="00804B2D">
              <w:rPr>
                <w:rFonts w:ascii="Verdana" w:eastAsia="Times New Roman" w:hAnsi="Verdana"/>
                <w:b/>
                <w:bCs/>
                <w:sz w:val="12"/>
                <w:szCs w:val="16"/>
                <w:lang w:eastAsia="es-CO"/>
              </w:rPr>
              <w:t>JUNIO</w:t>
            </w:r>
          </w:p>
        </w:tc>
        <w:tc>
          <w:tcPr>
            <w:tcW w:w="642" w:type="dxa"/>
            <w:tcBorders>
              <w:top w:val="single" w:sz="8" w:space="0" w:color="auto"/>
              <w:left w:val="nil"/>
              <w:bottom w:val="single" w:sz="4" w:space="0" w:color="auto"/>
              <w:right w:val="single" w:sz="4" w:space="0" w:color="auto"/>
            </w:tcBorders>
            <w:shd w:val="clear" w:color="000000" w:fill="70AD47"/>
            <w:noWrap/>
            <w:vAlign w:val="center"/>
            <w:hideMark/>
          </w:tcPr>
          <w:p w:rsidR="00E37D1F" w:rsidRPr="00804B2D" w:rsidRDefault="00E37D1F" w:rsidP="00D219E4">
            <w:pPr>
              <w:jc w:val="center"/>
              <w:rPr>
                <w:rFonts w:ascii="Verdana" w:eastAsia="Times New Roman" w:hAnsi="Verdana"/>
                <w:b/>
                <w:bCs/>
                <w:sz w:val="12"/>
                <w:szCs w:val="16"/>
                <w:lang w:eastAsia="es-CO"/>
              </w:rPr>
            </w:pPr>
            <w:r w:rsidRPr="00804B2D">
              <w:rPr>
                <w:rFonts w:ascii="Verdana" w:eastAsia="Times New Roman" w:hAnsi="Verdana"/>
                <w:b/>
                <w:bCs/>
                <w:sz w:val="12"/>
                <w:szCs w:val="16"/>
                <w:lang w:eastAsia="es-CO"/>
              </w:rPr>
              <w:t>JULIO</w:t>
            </w:r>
          </w:p>
        </w:tc>
        <w:tc>
          <w:tcPr>
            <w:tcW w:w="833" w:type="dxa"/>
            <w:tcBorders>
              <w:top w:val="single" w:sz="8" w:space="0" w:color="auto"/>
              <w:left w:val="nil"/>
              <w:bottom w:val="single" w:sz="4" w:space="0" w:color="auto"/>
              <w:right w:val="single" w:sz="4" w:space="0" w:color="auto"/>
            </w:tcBorders>
            <w:shd w:val="clear" w:color="000000" w:fill="70AD47"/>
            <w:noWrap/>
            <w:vAlign w:val="center"/>
            <w:hideMark/>
          </w:tcPr>
          <w:p w:rsidR="00E37D1F" w:rsidRPr="00804B2D" w:rsidRDefault="00E37D1F" w:rsidP="00D219E4">
            <w:pPr>
              <w:jc w:val="center"/>
              <w:rPr>
                <w:rFonts w:ascii="Verdana" w:eastAsia="Times New Roman" w:hAnsi="Verdana"/>
                <w:b/>
                <w:bCs/>
                <w:sz w:val="12"/>
                <w:szCs w:val="16"/>
                <w:lang w:eastAsia="es-CO"/>
              </w:rPr>
            </w:pPr>
            <w:r w:rsidRPr="00804B2D">
              <w:rPr>
                <w:rFonts w:ascii="Verdana" w:eastAsia="Times New Roman" w:hAnsi="Verdana"/>
                <w:b/>
                <w:bCs/>
                <w:sz w:val="12"/>
                <w:szCs w:val="16"/>
                <w:lang w:eastAsia="es-CO"/>
              </w:rPr>
              <w:t>AGOSTO</w:t>
            </w:r>
          </w:p>
        </w:tc>
        <w:tc>
          <w:tcPr>
            <w:tcW w:w="553" w:type="dxa"/>
            <w:tcBorders>
              <w:top w:val="single" w:sz="8" w:space="0" w:color="auto"/>
              <w:left w:val="nil"/>
              <w:bottom w:val="single" w:sz="4" w:space="0" w:color="auto"/>
              <w:right w:val="single" w:sz="4" w:space="0" w:color="auto"/>
            </w:tcBorders>
            <w:shd w:val="clear" w:color="000000" w:fill="70AD47"/>
            <w:noWrap/>
            <w:vAlign w:val="center"/>
            <w:hideMark/>
          </w:tcPr>
          <w:p w:rsidR="00E37D1F" w:rsidRPr="00804B2D" w:rsidRDefault="00E37D1F" w:rsidP="00D219E4">
            <w:pPr>
              <w:jc w:val="center"/>
              <w:rPr>
                <w:rFonts w:ascii="Verdana" w:eastAsia="Times New Roman" w:hAnsi="Verdana"/>
                <w:b/>
                <w:bCs/>
                <w:sz w:val="12"/>
                <w:szCs w:val="16"/>
                <w:lang w:eastAsia="es-CO"/>
              </w:rPr>
            </w:pPr>
            <w:r w:rsidRPr="00804B2D">
              <w:rPr>
                <w:rFonts w:ascii="Verdana" w:eastAsia="Times New Roman" w:hAnsi="Verdana"/>
                <w:b/>
                <w:bCs/>
                <w:sz w:val="12"/>
                <w:szCs w:val="16"/>
                <w:lang w:eastAsia="es-CO"/>
              </w:rPr>
              <w:t>SEPT</w:t>
            </w:r>
          </w:p>
        </w:tc>
        <w:tc>
          <w:tcPr>
            <w:tcW w:w="469" w:type="dxa"/>
            <w:tcBorders>
              <w:top w:val="single" w:sz="8" w:space="0" w:color="auto"/>
              <w:left w:val="nil"/>
              <w:bottom w:val="single" w:sz="4" w:space="0" w:color="auto"/>
              <w:right w:val="single" w:sz="4" w:space="0" w:color="auto"/>
            </w:tcBorders>
            <w:shd w:val="clear" w:color="000000" w:fill="70AD47"/>
            <w:noWrap/>
            <w:vAlign w:val="center"/>
            <w:hideMark/>
          </w:tcPr>
          <w:p w:rsidR="00E37D1F" w:rsidRPr="00804B2D" w:rsidRDefault="00E37D1F" w:rsidP="00D219E4">
            <w:pPr>
              <w:jc w:val="center"/>
              <w:rPr>
                <w:rFonts w:ascii="Verdana" w:eastAsia="Times New Roman" w:hAnsi="Verdana"/>
                <w:b/>
                <w:bCs/>
                <w:sz w:val="12"/>
                <w:szCs w:val="16"/>
                <w:lang w:eastAsia="es-CO"/>
              </w:rPr>
            </w:pPr>
            <w:r w:rsidRPr="00804B2D">
              <w:rPr>
                <w:rFonts w:ascii="Verdana" w:eastAsia="Times New Roman" w:hAnsi="Verdana"/>
                <w:b/>
                <w:bCs/>
                <w:sz w:val="12"/>
                <w:szCs w:val="16"/>
                <w:lang w:eastAsia="es-CO"/>
              </w:rPr>
              <w:t>OCT</w:t>
            </w:r>
          </w:p>
        </w:tc>
        <w:tc>
          <w:tcPr>
            <w:tcW w:w="500" w:type="dxa"/>
            <w:tcBorders>
              <w:top w:val="single" w:sz="8" w:space="0" w:color="auto"/>
              <w:left w:val="nil"/>
              <w:bottom w:val="single" w:sz="4" w:space="0" w:color="auto"/>
              <w:right w:val="single" w:sz="4" w:space="0" w:color="auto"/>
            </w:tcBorders>
            <w:shd w:val="clear" w:color="000000" w:fill="70AD47"/>
            <w:noWrap/>
            <w:vAlign w:val="center"/>
            <w:hideMark/>
          </w:tcPr>
          <w:p w:rsidR="00E37D1F" w:rsidRPr="00804B2D" w:rsidRDefault="00E37D1F" w:rsidP="00D219E4">
            <w:pPr>
              <w:jc w:val="center"/>
              <w:rPr>
                <w:rFonts w:ascii="Verdana" w:eastAsia="Times New Roman" w:hAnsi="Verdana"/>
                <w:b/>
                <w:bCs/>
                <w:sz w:val="12"/>
                <w:szCs w:val="16"/>
                <w:lang w:eastAsia="es-CO"/>
              </w:rPr>
            </w:pPr>
            <w:r w:rsidRPr="00804B2D">
              <w:rPr>
                <w:rFonts w:ascii="Verdana" w:eastAsia="Times New Roman" w:hAnsi="Verdana"/>
                <w:b/>
                <w:bCs/>
                <w:sz w:val="12"/>
                <w:szCs w:val="16"/>
                <w:lang w:eastAsia="es-CO"/>
              </w:rPr>
              <w:t>NOV</w:t>
            </w:r>
          </w:p>
        </w:tc>
        <w:tc>
          <w:tcPr>
            <w:tcW w:w="446" w:type="dxa"/>
            <w:tcBorders>
              <w:top w:val="single" w:sz="8" w:space="0" w:color="auto"/>
              <w:left w:val="nil"/>
              <w:bottom w:val="single" w:sz="4" w:space="0" w:color="auto"/>
              <w:right w:val="single" w:sz="8" w:space="0" w:color="auto"/>
            </w:tcBorders>
            <w:shd w:val="clear" w:color="000000" w:fill="70AD47"/>
            <w:noWrap/>
            <w:vAlign w:val="center"/>
            <w:hideMark/>
          </w:tcPr>
          <w:p w:rsidR="00E37D1F" w:rsidRPr="00804B2D" w:rsidRDefault="00E37D1F" w:rsidP="00D219E4">
            <w:pPr>
              <w:jc w:val="center"/>
              <w:rPr>
                <w:rFonts w:ascii="Verdana" w:eastAsia="Times New Roman" w:hAnsi="Verdana"/>
                <w:b/>
                <w:bCs/>
                <w:sz w:val="12"/>
                <w:szCs w:val="16"/>
                <w:lang w:eastAsia="es-CO"/>
              </w:rPr>
            </w:pPr>
            <w:r w:rsidRPr="00804B2D">
              <w:rPr>
                <w:rFonts w:ascii="Verdana" w:eastAsia="Times New Roman" w:hAnsi="Verdana"/>
                <w:b/>
                <w:bCs/>
                <w:sz w:val="12"/>
                <w:szCs w:val="16"/>
                <w:lang w:eastAsia="es-CO"/>
              </w:rPr>
              <w:t>DIC</w:t>
            </w:r>
          </w:p>
        </w:tc>
      </w:tr>
      <w:tr w:rsidR="00E37D1F" w:rsidRPr="0032478D" w:rsidTr="00D219E4">
        <w:trPr>
          <w:trHeight w:val="614"/>
        </w:trPr>
        <w:tc>
          <w:tcPr>
            <w:tcW w:w="1182" w:type="dxa"/>
            <w:tcBorders>
              <w:top w:val="single" w:sz="4" w:space="0" w:color="auto"/>
              <w:left w:val="single" w:sz="8" w:space="0" w:color="auto"/>
              <w:bottom w:val="single" w:sz="4" w:space="0" w:color="auto"/>
              <w:right w:val="single" w:sz="4" w:space="0" w:color="000000"/>
            </w:tcBorders>
            <w:shd w:val="clear" w:color="auto" w:fill="auto"/>
            <w:vAlign w:val="center"/>
            <w:hideMark/>
          </w:tcPr>
          <w:p w:rsidR="00E37D1F" w:rsidRPr="00804B2D" w:rsidRDefault="00E37D1F" w:rsidP="00D219E4">
            <w:pPr>
              <w:jc w:val="center"/>
              <w:rPr>
                <w:rFonts w:ascii="Verdana" w:eastAsia="Times New Roman" w:hAnsi="Verdana"/>
                <w:sz w:val="12"/>
                <w:szCs w:val="16"/>
                <w:lang w:eastAsia="es-CO"/>
              </w:rPr>
            </w:pPr>
            <w:r w:rsidRPr="00804B2D">
              <w:rPr>
                <w:rFonts w:ascii="Verdana" w:eastAsia="Times New Roman" w:hAnsi="Verdana"/>
                <w:sz w:val="12"/>
                <w:szCs w:val="16"/>
                <w:lang w:eastAsia="es-CO"/>
              </w:rPr>
              <w:t>SOLICITUDES RECIBIDAS EN ALMACEN</w:t>
            </w:r>
          </w:p>
        </w:tc>
        <w:tc>
          <w:tcPr>
            <w:tcW w:w="708" w:type="dxa"/>
            <w:tcBorders>
              <w:top w:val="nil"/>
              <w:left w:val="nil"/>
              <w:bottom w:val="single" w:sz="4" w:space="0" w:color="auto"/>
              <w:right w:val="single" w:sz="4" w:space="0" w:color="auto"/>
            </w:tcBorders>
            <w:shd w:val="clear" w:color="000000" w:fill="FFFFFF"/>
            <w:noWrap/>
            <w:vAlign w:val="center"/>
            <w:hideMark/>
          </w:tcPr>
          <w:p w:rsidR="00E37D1F" w:rsidRPr="00804B2D" w:rsidRDefault="00E37D1F" w:rsidP="00D219E4">
            <w:pPr>
              <w:jc w:val="center"/>
              <w:rPr>
                <w:rFonts w:ascii="Verdana" w:eastAsia="Times New Roman" w:hAnsi="Verdana"/>
                <w:sz w:val="12"/>
                <w:szCs w:val="16"/>
                <w:lang w:eastAsia="es-CO"/>
              </w:rPr>
            </w:pPr>
            <w:r w:rsidRPr="00804B2D">
              <w:rPr>
                <w:rFonts w:ascii="Verdana" w:eastAsia="Times New Roman" w:hAnsi="Verdana"/>
                <w:sz w:val="12"/>
                <w:szCs w:val="16"/>
                <w:lang w:eastAsia="es-CO"/>
              </w:rPr>
              <w:t>272</w:t>
            </w:r>
          </w:p>
        </w:tc>
        <w:tc>
          <w:tcPr>
            <w:tcW w:w="910" w:type="dxa"/>
            <w:tcBorders>
              <w:top w:val="nil"/>
              <w:left w:val="nil"/>
              <w:bottom w:val="single" w:sz="4" w:space="0" w:color="auto"/>
              <w:right w:val="single" w:sz="4" w:space="0" w:color="auto"/>
            </w:tcBorders>
            <w:shd w:val="clear" w:color="000000" w:fill="FFFFFF"/>
            <w:noWrap/>
            <w:vAlign w:val="center"/>
            <w:hideMark/>
          </w:tcPr>
          <w:p w:rsidR="00E37D1F" w:rsidRPr="00804B2D" w:rsidRDefault="00E37D1F" w:rsidP="00D219E4">
            <w:pPr>
              <w:jc w:val="center"/>
              <w:rPr>
                <w:rFonts w:ascii="Verdana" w:eastAsia="Times New Roman" w:hAnsi="Verdana"/>
                <w:sz w:val="12"/>
                <w:szCs w:val="16"/>
                <w:lang w:eastAsia="es-CO"/>
              </w:rPr>
            </w:pPr>
            <w:r w:rsidRPr="00804B2D">
              <w:rPr>
                <w:rFonts w:ascii="Verdana" w:eastAsia="Times New Roman" w:hAnsi="Verdana"/>
                <w:sz w:val="12"/>
                <w:szCs w:val="16"/>
                <w:lang w:eastAsia="es-CO"/>
              </w:rPr>
              <w:t>210</w:t>
            </w:r>
          </w:p>
        </w:tc>
        <w:tc>
          <w:tcPr>
            <w:tcW w:w="611" w:type="dxa"/>
            <w:tcBorders>
              <w:top w:val="nil"/>
              <w:left w:val="nil"/>
              <w:bottom w:val="single" w:sz="4" w:space="0" w:color="auto"/>
              <w:right w:val="single" w:sz="4" w:space="0" w:color="auto"/>
            </w:tcBorders>
            <w:shd w:val="clear" w:color="000000" w:fill="FFFFFF"/>
            <w:noWrap/>
            <w:vAlign w:val="center"/>
            <w:hideMark/>
          </w:tcPr>
          <w:p w:rsidR="00E37D1F" w:rsidRPr="00804B2D" w:rsidRDefault="00E37D1F" w:rsidP="00D219E4">
            <w:pPr>
              <w:jc w:val="center"/>
              <w:rPr>
                <w:rFonts w:ascii="Verdana" w:eastAsia="Times New Roman" w:hAnsi="Verdana"/>
                <w:sz w:val="12"/>
                <w:szCs w:val="16"/>
                <w:lang w:eastAsia="es-CO"/>
              </w:rPr>
            </w:pPr>
            <w:r w:rsidRPr="00804B2D">
              <w:rPr>
                <w:rFonts w:ascii="Verdana" w:eastAsia="Times New Roman" w:hAnsi="Verdana"/>
                <w:sz w:val="12"/>
                <w:szCs w:val="16"/>
                <w:lang w:eastAsia="es-CO"/>
              </w:rPr>
              <w:t>331</w:t>
            </w:r>
          </w:p>
        </w:tc>
        <w:tc>
          <w:tcPr>
            <w:tcW w:w="657" w:type="dxa"/>
            <w:tcBorders>
              <w:top w:val="nil"/>
              <w:left w:val="nil"/>
              <w:bottom w:val="single" w:sz="4" w:space="0" w:color="auto"/>
              <w:right w:val="single" w:sz="4" w:space="0" w:color="auto"/>
            </w:tcBorders>
            <w:shd w:val="clear" w:color="000000" w:fill="FFFFFF"/>
            <w:noWrap/>
            <w:vAlign w:val="center"/>
            <w:hideMark/>
          </w:tcPr>
          <w:p w:rsidR="00E37D1F" w:rsidRPr="00804B2D" w:rsidRDefault="00E37D1F" w:rsidP="00D219E4">
            <w:pPr>
              <w:jc w:val="center"/>
              <w:rPr>
                <w:rFonts w:ascii="Verdana" w:eastAsia="Times New Roman" w:hAnsi="Verdana"/>
                <w:sz w:val="12"/>
                <w:szCs w:val="16"/>
                <w:lang w:eastAsia="es-CO"/>
              </w:rPr>
            </w:pPr>
            <w:r w:rsidRPr="00804B2D">
              <w:rPr>
                <w:rFonts w:ascii="Verdana" w:eastAsia="Times New Roman" w:hAnsi="Verdana"/>
                <w:sz w:val="12"/>
                <w:szCs w:val="16"/>
                <w:lang w:eastAsia="es-CO"/>
              </w:rPr>
              <w:t>215</w:t>
            </w:r>
          </w:p>
        </w:tc>
        <w:tc>
          <w:tcPr>
            <w:tcW w:w="628" w:type="dxa"/>
            <w:tcBorders>
              <w:top w:val="nil"/>
              <w:left w:val="nil"/>
              <w:bottom w:val="single" w:sz="4" w:space="0" w:color="auto"/>
              <w:right w:val="single" w:sz="4" w:space="0" w:color="auto"/>
            </w:tcBorders>
            <w:shd w:val="clear" w:color="000000" w:fill="FFFFFF"/>
            <w:noWrap/>
            <w:vAlign w:val="center"/>
            <w:hideMark/>
          </w:tcPr>
          <w:p w:rsidR="00E37D1F" w:rsidRPr="00804B2D" w:rsidRDefault="00E37D1F" w:rsidP="00D219E4">
            <w:pPr>
              <w:jc w:val="center"/>
              <w:rPr>
                <w:rFonts w:ascii="Verdana" w:eastAsia="Times New Roman" w:hAnsi="Verdana"/>
                <w:sz w:val="12"/>
                <w:szCs w:val="16"/>
                <w:lang w:eastAsia="es-CO"/>
              </w:rPr>
            </w:pPr>
            <w:r w:rsidRPr="00804B2D">
              <w:rPr>
                <w:rFonts w:ascii="Verdana" w:eastAsia="Times New Roman" w:hAnsi="Verdana"/>
                <w:sz w:val="12"/>
                <w:szCs w:val="16"/>
                <w:lang w:eastAsia="es-CO"/>
              </w:rPr>
              <w:t>245</w:t>
            </w:r>
          </w:p>
        </w:tc>
        <w:tc>
          <w:tcPr>
            <w:tcW w:w="673" w:type="dxa"/>
            <w:tcBorders>
              <w:top w:val="nil"/>
              <w:left w:val="nil"/>
              <w:bottom w:val="single" w:sz="4" w:space="0" w:color="auto"/>
              <w:right w:val="single" w:sz="4" w:space="0" w:color="auto"/>
            </w:tcBorders>
            <w:shd w:val="clear" w:color="000000" w:fill="FFFFFF"/>
            <w:noWrap/>
            <w:vAlign w:val="center"/>
            <w:hideMark/>
          </w:tcPr>
          <w:p w:rsidR="00E37D1F" w:rsidRPr="00804B2D" w:rsidRDefault="00E37D1F" w:rsidP="00D219E4">
            <w:pPr>
              <w:jc w:val="center"/>
              <w:rPr>
                <w:rFonts w:ascii="Verdana" w:eastAsia="Times New Roman" w:hAnsi="Verdana"/>
                <w:sz w:val="12"/>
                <w:szCs w:val="16"/>
                <w:lang w:eastAsia="es-CO"/>
              </w:rPr>
            </w:pPr>
            <w:r w:rsidRPr="00804B2D">
              <w:rPr>
                <w:rFonts w:ascii="Verdana" w:eastAsia="Times New Roman" w:hAnsi="Verdana"/>
                <w:sz w:val="12"/>
                <w:szCs w:val="16"/>
                <w:lang w:eastAsia="es-CO"/>
              </w:rPr>
              <w:t>291</w:t>
            </w:r>
          </w:p>
        </w:tc>
        <w:tc>
          <w:tcPr>
            <w:tcW w:w="642" w:type="dxa"/>
            <w:tcBorders>
              <w:top w:val="nil"/>
              <w:left w:val="nil"/>
              <w:bottom w:val="single" w:sz="4" w:space="0" w:color="auto"/>
              <w:right w:val="single" w:sz="4" w:space="0" w:color="auto"/>
            </w:tcBorders>
            <w:shd w:val="clear" w:color="000000" w:fill="FFFFFF"/>
            <w:noWrap/>
            <w:vAlign w:val="center"/>
            <w:hideMark/>
          </w:tcPr>
          <w:p w:rsidR="00E37D1F" w:rsidRPr="00804B2D" w:rsidRDefault="00E37D1F" w:rsidP="00D219E4">
            <w:pPr>
              <w:jc w:val="center"/>
              <w:rPr>
                <w:rFonts w:ascii="Verdana" w:eastAsia="Times New Roman" w:hAnsi="Verdana"/>
                <w:sz w:val="12"/>
                <w:szCs w:val="16"/>
                <w:lang w:eastAsia="es-CO"/>
              </w:rPr>
            </w:pPr>
            <w:r w:rsidRPr="00804B2D">
              <w:rPr>
                <w:rFonts w:ascii="Verdana" w:eastAsia="Times New Roman" w:hAnsi="Verdana"/>
                <w:sz w:val="12"/>
                <w:szCs w:val="16"/>
                <w:lang w:eastAsia="es-CO"/>
              </w:rPr>
              <w:t>324</w:t>
            </w:r>
          </w:p>
        </w:tc>
        <w:tc>
          <w:tcPr>
            <w:tcW w:w="833" w:type="dxa"/>
            <w:tcBorders>
              <w:top w:val="nil"/>
              <w:left w:val="nil"/>
              <w:bottom w:val="single" w:sz="4" w:space="0" w:color="auto"/>
              <w:right w:val="single" w:sz="4" w:space="0" w:color="auto"/>
            </w:tcBorders>
            <w:shd w:val="clear" w:color="auto" w:fill="auto"/>
            <w:noWrap/>
            <w:vAlign w:val="center"/>
            <w:hideMark/>
          </w:tcPr>
          <w:p w:rsidR="00E37D1F" w:rsidRPr="00804B2D" w:rsidRDefault="00E37D1F" w:rsidP="00D219E4">
            <w:pPr>
              <w:jc w:val="center"/>
              <w:rPr>
                <w:rFonts w:ascii="Calibri" w:eastAsia="Times New Roman" w:hAnsi="Calibri"/>
                <w:sz w:val="12"/>
                <w:szCs w:val="16"/>
                <w:lang w:eastAsia="es-CO"/>
              </w:rPr>
            </w:pPr>
            <w:r w:rsidRPr="00804B2D">
              <w:rPr>
                <w:rFonts w:ascii="Calibri" w:eastAsia="Times New Roman" w:hAnsi="Calibri"/>
                <w:sz w:val="12"/>
                <w:szCs w:val="16"/>
                <w:lang w:eastAsia="es-CO"/>
              </w:rPr>
              <w:t>375</w:t>
            </w:r>
          </w:p>
        </w:tc>
        <w:tc>
          <w:tcPr>
            <w:tcW w:w="553" w:type="dxa"/>
            <w:tcBorders>
              <w:top w:val="nil"/>
              <w:left w:val="nil"/>
              <w:bottom w:val="single" w:sz="4" w:space="0" w:color="auto"/>
              <w:right w:val="single" w:sz="4" w:space="0" w:color="auto"/>
            </w:tcBorders>
            <w:shd w:val="clear" w:color="auto" w:fill="auto"/>
            <w:noWrap/>
            <w:vAlign w:val="center"/>
            <w:hideMark/>
          </w:tcPr>
          <w:p w:rsidR="00E37D1F" w:rsidRPr="00804B2D" w:rsidRDefault="00E37D1F" w:rsidP="00D219E4">
            <w:pPr>
              <w:jc w:val="center"/>
              <w:rPr>
                <w:rFonts w:ascii="Calibri" w:eastAsia="Times New Roman" w:hAnsi="Calibri"/>
                <w:sz w:val="12"/>
                <w:szCs w:val="16"/>
                <w:lang w:eastAsia="es-CO"/>
              </w:rPr>
            </w:pPr>
            <w:r w:rsidRPr="00804B2D">
              <w:rPr>
                <w:rFonts w:ascii="Calibri" w:eastAsia="Times New Roman" w:hAnsi="Calibri"/>
                <w:sz w:val="12"/>
                <w:szCs w:val="16"/>
                <w:lang w:eastAsia="es-CO"/>
              </w:rPr>
              <w:t>237</w:t>
            </w:r>
          </w:p>
        </w:tc>
        <w:tc>
          <w:tcPr>
            <w:tcW w:w="469" w:type="dxa"/>
            <w:tcBorders>
              <w:top w:val="nil"/>
              <w:left w:val="nil"/>
              <w:bottom w:val="single" w:sz="4" w:space="0" w:color="auto"/>
              <w:right w:val="single" w:sz="4" w:space="0" w:color="auto"/>
            </w:tcBorders>
            <w:shd w:val="clear" w:color="000000" w:fill="FFFFFF"/>
            <w:noWrap/>
            <w:vAlign w:val="center"/>
            <w:hideMark/>
          </w:tcPr>
          <w:p w:rsidR="00E37D1F" w:rsidRPr="00804B2D" w:rsidRDefault="00E37D1F" w:rsidP="00D219E4">
            <w:pPr>
              <w:jc w:val="center"/>
              <w:rPr>
                <w:rFonts w:ascii="Verdana" w:eastAsia="Times New Roman" w:hAnsi="Verdana"/>
                <w:sz w:val="12"/>
                <w:szCs w:val="16"/>
                <w:lang w:eastAsia="es-CO"/>
              </w:rPr>
            </w:pPr>
            <w:r w:rsidRPr="00804B2D">
              <w:rPr>
                <w:rFonts w:ascii="Verdana" w:eastAsia="Times New Roman" w:hAnsi="Verdana"/>
                <w:sz w:val="12"/>
                <w:szCs w:val="16"/>
                <w:lang w:eastAsia="es-CO"/>
              </w:rPr>
              <w:t>207</w:t>
            </w:r>
          </w:p>
        </w:tc>
        <w:tc>
          <w:tcPr>
            <w:tcW w:w="500" w:type="dxa"/>
            <w:tcBorders>
              <w:top w:val="nil"/>
              <w:left w:val="nil"/>
              <w:bottom w:val="single" w:sz="4" w:space="0" w:color="auto"/>
              <w:right w:val="single" w:sz="4" w:space="0" w:color="auto"/>
            </w:tcBorders>
            <w:shd w:val="clear" w:color="auto" w:fill="auto"/>
            <w:noWrap/>
            <w:vAlign w:val="center"/>
            <w:hideMark/>
          </w:tcPr>
          <w:p w:rsidR="00E37D1F" w:rsidRPr="00804B2D" w:rsidRDefault="00E37D1F" w:rsidP="00D219E4">
            <w:pPr>
              <w:jc w:val="center"/>
              <w:rPr>
                <w:rFonts w:ascii="Verdana" w:eastAsia="Times New Roman" w:hAnsi="Verdana"/>
                <w:sz w:val="12"/>
                <w:szCs w:val="16"/>
                <w:lang w:eastAsia="es-CO"/>
              </w:rPr>
            </w:pPr>
            <w:r w:rsidRPr="00804B2D">
              <w:rPr>
                <w:rFonts w:ascii="Verdana" w:eastAsia="Times New Roman" w:hAnsi="Verdana"/>
                <w:sz w:val="12"/>
                <w:szCs w:val="16"/>
                <w:lang w:eastAsia="es-CO"/>
              </w:rPr>
              <w:t>304</w:t>
            </w:r>
          </w:p>
        </w:tc>
        <w:tc>
          <w:tcPr>
            <w:tcW w:w="446" w:type="dxa"/>
            <w:tcBorders>
              <w:top w:val="nil"/>
              <w:left w:val="nil"/>
              <w:bottom w:val="single" w:sz="4" w:space="0" w:color="auto"/>
              <w:right w:val="single" w:sz="8" w:space="0" w:color="auto"/>
            </w:tcBorders>
            <w:shd w:val="clear" w:color="auto" w:fill="auto"/>
            <w:noWrap/>
            <w:vAlign w:val="center"/>
            <w:hideMark/>
          </w:tcPr>
          <w:p w:rsidR="00E37D1F" w:rsidRPr="00804B2D" w:rsidRDefault="00E37D1F" w:rsidP="00D219E4">
            <w:pPr>
              <w:jc w:val="center"/>
              <w:rPr>
                <w:rFonts w:ascii="Verdana" w:eastAsia="Times New Roman" w:hAnsi="Verdana"/>
                <w:sz w:val="12"/>
                <w:szCs w:val="16"/>
                <w:lang w:eastAsia="es-CO"/>
              </w:rPr>
            </w:pPr>
            <w:r w:rsidRPr="00804B2D">
              <w:rPr>
                <w:rFonts w:ascii="Verdana" w:eastAsia="Times New Roman" w:hAnsi="Verdana"/>
                <w:sz w:val="12"/>
                <w:szCs w:val="16"/>
                <w:lang w:eastAsia="es-CO"/>
              </w:rPr>
              <w:t>523</w:t>
            </w:r>
          </w:p>
        </w:tc>
      </w:tr>
      <w:tr w:rsidR="00E37D1F" w:rsidRPr="0032478D" w:rsidTr="00D219E4">
        <w:trPr>
          <w:trHeight w:val="526"/>
        </w:trPr>
        <w:tc>
          <w:tcPr>
            <w:tcW w:w="1182" w:type="dxa"/>
            <w:tcBorders>
              <w:top w:val="single" w:sz="4" w:space="0" w:color="auto"/>
              <w:left w:val="single" w:sz="8" w:space="0" w:color="auto"/>
              <w:bottom w:val="single" w:sz="8" w:space="0" w:color="auto"/>
              <w:right w:val="single" w:sz="4" w:space="0" w:color="auto"/>
            </w:tcBorders>
            <w:shd w:val="clear" w:color="auto" w:fill="auto"/>
            <w:vAlign w:val="center"/>
            <w:hideMark/>
          </w:tcPr>
          <w:p w:rsidR="00E37D1F" w:rsidRPr="00804B2D" w:rsidRDefault="00E37D1F" w:rsidP="00D219E4">
            <w:pPr>
              <w:jc w:val="center"/>
              <w:rPr>
                <w:rFonts w:ascii="Verdana" w:eastAsia="Times New Roman" w:hAnsi="Verdana"/>
                <w:sz w:val="12"/>
                <w:szCs w:val="16"/>
                <w:lang w:eastAsia="es-CO"/>
              </w:rPr>
            </w:pPr>
            <w:r w:rsidRPr="00804B2D">
              <w:rPr>
                <w:rFonts w:ascii="Verdana" w:eastAsia="Times New Roman" w:hAnsi="Verdana"/>
                <w:sz w:val="12"/>
                <w:szCs w:val="16"/>
                <w:lang w:eastAsia="es-CO"/>
              </w:rPr>
              <w:t>SOLICITUDES ATENDIDAS EN ALMACEN</w:t>
            </w:r>
          </w:p>
        </w:tc>
        <w:tc>
          <w:tcPr>
            <w:tcW w:w="708" w:type="dxa"/>
            <w:tcBorders>
              <w:top w:val="nil"/>
              <w:left w:val="nil"/>
              <w:bottom w:val="single" w:sz="8" w:space="0" w:color="auto"/>
              <w:right w:val="single" w:sz="4" w:space="0" w:color="auto"/>
            </w:tcBorders>
            <w:shd w:val="clear" w:color="000000" w:fill="FFFFFF"/>
            <w:noWrap/>
            <w:vAlign w:val="center"/>
            <w:hideMark/>
          </w:tcPr>
          <w:p w:rsidR="00E37D1F" w:rsidRPr="00804B2D" w:rsidRDefault="00E37D1F" w:rsidP="00D219E4">
            <w:pPr>
              <w:jc w:val="center"/>
              <w:rPr>
                <w:rFonts w:ascii="Verdana" w:eastAsia="Times New Roman" w:hAnsi="Verdana"/>
                <w:sz w:val="12"/>
                <w:szCs w:val="16"/>
                <w:lang w:eastAsia="es-CO"/>
              </w:rPr>
            </w:pPr>
            <w:r w:rsidRPr="00804B2D">
              <w:rPr>
                <w:rFonts w:ascii="Verdana" w:eastAsia="Times New Roman" w:hAnsi="Verdana"/>
                <w:sz w:val="12"/>
                <w:szCs w:val="16"/>
                <w:lang w:eastAsia="es-CO"/>
              </w:rPr>
              <w:t>242</w:t>
            </w:r>
          </w:p>
        </w:tc>
        <w:tc>
          <w:tcPr>
            <w:tcW w:w="910" w:type="dxa"/>
            <w:tcBorders>
              <w:top w:val="nil"/>
              <w:left w:val="nil"/>
              <w:bottom w:val="single" w:sz="8" w:space="0" w:color="auto"/>
              <w:right w:val="single" w:sz="4" w:space="0" w:color="auto"/>
            </w:tcBorders>
            <w:shd w:val="clear" w:color="000000" w:fill="FFFFFF"/>
            <w:noWrap/>
            <w:vAlign w:val="center"/>
            <w:hideMark/>
          </w:tcPr>
          <w:p w:rsidR="00E37D1F" w:rsidRPr="00804B2D" w:rsidRDefault="00E37D1F" w:rsidP="00D219E4">
            <w:pPr>
              <w:jc w:val="center"/>
              <w:rPr>
                <w:rFonts w:ascii="Verdana" w:eastAsia="Times New Roman" w:hAnsi="Verdana"/>
                <w:sz w:val="12"/>
                <w:szCs w:val="16"/>
                <w:lang w:eastAsia="es-CO"/>
              </w:rPr>
            </w:pPr>
            <w:r w:rsidRPr="00804B2D">
              <w:rPr>
                <w:rFonts w:ascii="Verdana" w:eastAsia="Times New Roman" w:hAnsi="Verdana"/>
                <w:sz w:val="12"/>
                <w:szCs w:val="16"/>
                <w:lang w:eastAsia="es-CO"/>
              </w:rPr>
              <w:t>200</w:t>
            </w:r>
          </w:p>
        </w:tc>
        <w:tc>
          <w:tcPr>
            <w:tcW w:w="611" w:type="dxa"/>
            <w:tcBorders>
              <w:top w:val="nil"/>
              <w:left w:val="nil"/>
              <w:bottom w:val="single" w:sz="8" w:space="0" w:color="auto"/>
              <w:right w:val="single" w:sz="4" w:space="0" w:color="auto"/>
            </w:tcBorders>
            <w:shd w:val="clear" w:color="000000" w:fill="FFFFFF"/>
            <w:noWrap/>
            <w:vAlign w:val="center"/>
            <w:hideMark/>
          </w:tcPr>
          <w:p w:rsidR="00E37D1F" w:rsidRPr="00804B2D" w:rsidRDefault="00E37D1F" w:rsidP="00D219E4">
            <w:pPr>
              <w:jc w:val="center"/>
              <w:rPr>
                <w:rFonts w:ascii="Verdana" w:eastAsia="Times New Roman" w:hAnsi="Verdana"/>
                <w:sz w:val="12"/>
                <w:szCs w:val="16"/>
                <w:lang w:eastAsia="es-CO"/>
              </w:rPr>
            </w:pPr>
            <w:r w:rsidRPr="00804B2D">
              <w:rPr>
                <w:rFonts w:ascii="Verdana" w:eastAsia="Times New Roman" w:hAnsi="Verdana"/>
                <w:sz w:val="12"/>
                <w:szCs w:val="16"/>
                <w:lang w:eastAsia="es-CO"/>
              </w:rPr>
              <w:t>263</w:t>
            </w:r>
          </w:p>
        </w:tc>
        <w:tc>
          <w:tcPr>
            <w:tcW w:w="657" w:type="dxa"/>
            <w:tcBorders>
              <w:top w:val="nil"/>
              <w:left w:val="nil"/>
              <w:bottom w:val="single" w:sz="8" w:space="0" w:color="auto"/>
              <w:right w:val="single" w:sz="4" w:space="0" w:color="auto"/>
            </w:tcBorders>
            <w:shd w:val="clear" w:color="000000" w:fill="FFFFFF"/>
            <w:noWrap/>
            <w:vAlign w:val="center"/>
            <w:hideMark/>
          </w:tcPr>
          <w:p w:rsidR="00E37D1F" w:rsidRPr="00804B2D" w:rsidRDefault="00E37D1F" w:rsidP="00D219E4">
            <w:pPr>
              <w:jc w:val="center"/>
              <w:rPr>
                <w:rFonts w:ascii="Verdana" w:eastAsia="Times New Roman" w:hAnsi="Verdana"/>
                <w:sz w:val="12"/>
                <w:szCs w:val="16"/>
                <w:lang w:eastAsia="es-CO"/>
              </w:rPr>
            </w:pPr>
            <w:r w:rsidRPr="00804B2D">
              <w:rPr>
                <w:rFonts w:ascii="Verdana" w:eastAsia="Times New Roman" w:hAnsi="Verdana"/>
                <w:sz w:val="12"/>
                <w:szCs w:val="16"/>
                <w:lang w:eastAsia="es-CO"/>
              </w:rPr>
              <w:t>211</w:t>
            </w:r>
          </w:p>
        </w:tc>
        <w:tc>
          <w:tcPr>
            <w:tcW w:w="628" w:type="dxa"/>
            <w:tcBorders>
              <w:top w:val="nil"/>
              <w:left w:val="nil"/>
              <w:bottom w:val="single" w:sz="8" w:space="0" w:color="auto"/>
              <w:right w:val="single" w:sz="4" w:space="0" w:color="auto"/>
            </w:tcBorders>
            <w:shd w:val="clear" w:color="000000" w:fill="FFFFFF"/>
            <w:noWrap/>
            <w:vAlign w:val="center"/>
            <w:hideMark/>
          </w:tcPr>
          <w:p w:rsidR="00E37D1F" w:rsidRPr="00804B2D" w:rsidRDefault="00E37D1F" w:rsidP="00D219E4">
            <w:pPr>
              <w:jc w:val="center"/>
              <w:rPr>
                <w:rFonts w:ascii="Verdana" w:eastAsia="Times New Roman" w:hAnsi="Verdana"/>
                <w:sz w:val="12"/>
                <w:szCs w:val="16"/>
                <w:lang w:eastAsia="es-CO"/>
              </w:rPr>
            </w:pPr>
            <w:r w:rsidRPr="00804B2D">
              <w:rPr>
                <w:rFonts w:ascii="Verdana" w:eastAsia="Times New Roman" w:hAnsi="Verdana"/>
                <w:sz w:val="12"/>
                <w:szCs w:val="16"/>
                <w:lang w:eastAsia="es-CO"/>
              </w:rPr>
              <w:t>245</w:t>
            </w:r>
          </w:p>
        </w:tc>
        <w:tc>
          <w:tcPr>
            <w:tcW w:w="673" w:type="dxa"/>
            <w:tcBorders>
              <w:top w:val="nil"/>
              <w:left w:val="nil"/>
              <w:bottom w:val="single" w:sz="8" w:space="0" w:color="auto"/>
              <w:right w:val="single" w:sz="4" w:space="0" w:color="auto"/>
            </w:tcBorders>
            <w:shd w:val="clear" w:color="000000" w:fill="FFFFFF"/>
            <w:noWrap/>
            <w:vAlign w:val="center"/>
            <w:hideMark/>
          </w:tcPr>
          <w:p w:rsidR="00E37D1F" w:rsidRPr="00804B2D" w:rsidRDefault="00E37D1F" w:rsidP="00D219E4">
            <w:pPr>
              <w:jc w:val="center"/>
              <w:rPr>
                <w:rFonts w:ascii="Verdana" w:eastAsia="Times New Roman" w:hAnsi="Verdana"/>
                <w:sz w:val="12"/>
                <w:szCs w:val="16"/>
                <w:lang w:eastAsia="es-CO"/>
              </w:rPr>
            </w:pPr>
            <w:r w:rsidRPr="00804B2D">
              <w:rPr>
                <w:rFonts w:ascii="Verdana" w:eastAsia="Times New Roman" w:hAnsi="Verdana"/>
                <w:sz w:val="12"/>
                <w:szCs w:val="16"/>
                <w:lang w:eastAsia="es-CO"/>
              </w:rPr>
              <w:t>255</w:t>
            </w:r>
          </w:p>
        </w:tc>
        <w:tc>
          <w:tcPr>
            <w:tcW w:w="642" w:type="dxa"/>
            <w:tcBorders>
              <w:top w:val="nil"/>
              <w:left w:val="nil"/>
              <w:bottom w:val="single" w:sz="8" w:space="0" w:color="auto"/>
              <w:right w:val="single" w:sz="4" w:space="0" w:color="auto"/>
            </w:tcBorders>
            <w:shd w:val="clear" w:color="000000" w:fill="FFFFFF"/>
            <w:noWrap/>
            <w:vAlign w:val="center"/>
            <w:hideMark/>
          </w:tcPr>
          <w:p w:rsidR="00E37D1F" w:rsidRPr="00804B2D" w:rsidRDefault="00E37D1F" w:rsidP="00D219E4">
            <w:pPr>
              <w:jc w:val="center"/>
              <w:rPr>
                <w:rFonts w:ascii="Verdana" w:eastAsia="Times New Roman" w:hAnsi="Verdana"/>
                <w:sz w:val="12"/>
                <w:szCs w:val="16"/>
                <w:lang w:eastAsia="es-CO"/>
              </w:rPr>
            </w:pPr>
            <w:r w:rsidRPr="00804B2D">
              <w:rPr>
                <w:rFonts w:ascii="Verdana" w:eastAsia="Times New Roman" w:hAnsi="Verdana"/>
                <w:sz w:val="12"/>
                <w:szCs w:val="16"/>
                <w:lang w:eastAsia="es-CO"/>
              </w:rPr>
              <w:t>270</w:t>
            </w:r>
          </w:p>
        </w:tc>
        <w:tc>
          <w:tcPr>
            <w:tcW w:w="833" w:type="dxa"/>
            <w:tcBorders>
              <w:top w:val="nil"/>
              <w:left w:val="nil"/>
              <w:bottom w:val="single" w:sz="8" w:space="0" w:color="auto"/>
              <w:right w:val="single" w:sz="4" w:space="0" w:color="auto"/>
            </w:tcBorders>
            <w:shd w:val="clear" w:color="000000" w:fill="FFFFFF"/>
            <w:noWrap/>
            <w:vAlign w:val="center"/>
            <w:hideMark/>
          </w:tcPr>
          <w:p w:rsidR="00E37D1F" w:rsidRPr="00804B2D" w:rsidRDefault="00E37D1F" w:rsidP="00D219E4">
            <w:pPr>
              <w:jc w:val="center"/>
              <w:rPr>
                <w:rFonts w:ascii="Verdana" w:eastAsia="Times New Roman" w:hAnsi="Verdana"/>
                <w:sz w:val="12"/>
                <w:szCs w:val="16"/>
                <w:lang w:eastAsia="es-CO"/>
              </w:rPr>
            </w:pPr>
            <w:r w:rsidRPr="00804B2D">
              <w:rPr>
                <w:rFonts w:ascii="Verdana" w:eastAsia="Times New Roman" w:hAnsi="Verdana"/>
                <w:sz w:val="12"/>
                <w:szCs w:val="16"/>
                <w:lang w:eastAsia="es-CO"/>
              </w:rPr>
              <w:t>313</w:t>
            </w:r>
          </w:p>
        </w:tc>
        <w:tc>
          <w:tcPr>
            <w:tcW w:w="553" w:type="dxa"/>
            <w:tcBorders>
              <w:top w:val="nil"/>
              <w:left w:val="nil"/>
              <w:bottom w:val="single" w:sz="8" w:space="0" w:color="auto"/>
              <w:right w:val="single" w:sz="4" w:space="0" w:color="auto"/>
            </w:tcBorders>
            <w:shd w:val="clear" w:color="000000" w:fill="FFFFFF"/>
            <w:noWrap/>
            <w:vAlign w:val="center"/>
            <w:hideMark/>
          </w:tcPr>
          <w:p w:rsidR="00E37D1F" w:rsidRPr="00804B2D" w:rsidRDefault="00E37D1F" w:rsidP="00D219E4">
            <w:pPr>
              <w:jc w:val="center"/>
              <w:rPr>
                <w:rFonts w:ascii="Verdana" w:eastAsia="Times New Roman" w:hAnsi="Verdana"/>
                <w:sz w:val="12"/>
                <w:szCs w:val="16"/>
                <w:lang w:eastAsia="es-CO"/>
              </w:rPr>
            </w:pPr>
            <w:r w:rsidRPr="00804B2D">
              <w:rPr>
                <w:rFonts w:ascii="Verdana" w:eastAsia="Times New Roman" w:hAnsi="Verdana"/>
                <w:sz w:val="12"/>
                <w:szCs w:val="16"/>
                <w:lang w:eastAsia="es-CO"/>
              </w:rPr>
              <w:t>189</w:t>
            </w:r>
          </w:p>
        </w:tc>
        <w:tc>
          <w:tcPr>
            <w:tcW w:w="469" w:type="dxa"/>
            <w:tcBorders>
              <w:top w:val="nil"/>
              <w:left w:val="nil"/>
              <w:bottom w:val="single" w:sz="8" w:space="0" w:color="auto"/>
              <w:right w:val="single" w:sz="4" w:space="0" w:color="auto"/>
            </w:tcBorders>
            <w:shd w:val="clear" w:color="000000" w:fill="FFFFFF"/>
            <w:noWrap/>
            <w:vAlign w:val="center"/>
            <w:hideMark/>
          </w:tcPr>
          <w:p w:rsidR="00E37D1F" w:rsidRPr="00804B2D" w:rsidRDefault="00E37D1F" w:rsidP="00D219E4">
            <w:pPr>
              <w:jc w:val="center"/>
              <w:rPr>
                <w:rFonts w:ascii="Verdana" w:eastAsia="Times New Roman" w:hAnsi="Verdana"/>
                <w:sz w:val="12"/>
                <w:szCs w:val="16"/>
                <w:lang w:eastAsia="es-CO"/>
              </w:rPr>
            </w:pPr>
            <w:r w:rsidRPr="00804B2D">
              <w:rPr>
                <w:rFonts w:ascii="Verdana" w:eastAsia="Times New Roman" w:hAnsi="Verdana"/>
                <w:sz w:val="12"/>
                <w:szCs w:val="16"/>
                <w:lang w:eastAsia="es-CO"/>
              </w:rPr>
              <w:t>179</w:t>
            </w:r>
          </w:p>
        </w:tc>
        <w:tc>
          <w:tcPr>
            <w:tcW w:w="500" w:type="dxa"/>
            <w:tcBorders>
              <w:top w:val="nil"/>
              <w:left w:val="nil"/>
              <w:bottom w:val="single" w:sz="8" w:space="0" w:color="auto"/>
              <w:right w:val="single" w:sz="4" w:space="0" w:color="auto"/>
            </w:tcBorders>
            <w:shd w:val="clear" w:color="auto" w:fill="auto"/>
            <w:noWrap/>
            <w:vAlign w:val="center"/>
            <w:hideMark/>
          </w:tcPr>
          <w:p w:rsidR="00E37D1F" w:rsidRPr="00804B2D" w:rsidRDefault="00E37D1F" w:rsidP="00D219E4">
            <w:pPr>
              <w:jc w:val="center"/>
              <w:rPr>
                <w:rFonts w:ascii="Verdana" w:eastAsia="Times New Roman" w:hAnsi="Verdana"/>
                <w:sz w:val="12"/>
                <w:szCs w:val="16"/>
                <w:lang w:eastAsia="es-CO"/>
              </w:rPr>
            </w:pPr>
            <w:r w:rsidRPr="00804B2D">
              <w:rPr>
                <w:rFonts w:ascii="Verdana" w:eastAsia="Times New Roman" w:hAnsi="Verdana"/>
                <w:sz w:val="12"/>
                <w:szCs w:val="16"/>
                <w:lang w:eastAsia="es-CO"/>
              </w:rPr>
              <w:t>275</w:t>
            </w:r>
          </w:p>
        </w:tc>
        <w:tc>
          <w:tcPr>
            <w:tcW w:w="446" w:type="dxa"/>
            <w:tcBorders>
              <w:top w:val="nil"/>
              <w:left w:val="nil"/>
              <w:bottom w:val="single" w:sz="8" w:space="0" w:color="auto"/>
              <w:right w:val="single" w:sz="8" w:space="0" w:color="auto"/>
            </w:tcBorders>
            <w:shd w:val="clear" w:color="auto" w:fill="auto"/>
            <w:noWrap/>
            <w:vAlign w:val="center"/>
            <w:hideMark/>
          </w:tcPr>
          <w:p w:rsidR="00E37D1F" w:rsidRPr="00804B2D" w:rsidRDefault="00E37D1F" w:rsidP="00D219E4">
            <w:pPr>
              <w:jc w:val="center"/>
              <w:rPr>
                <w:rFonts w:ascii="Verdana" w:eastAsia="Times New Roman" w:hAnsi="Verdana"/>
                <w:sz w:val="12"/>
                <w:szCs w:val="16"/>
                <w:lang w:eastAsia="es-CO"/>
              </w:rPr>
            </w:pPr>
            <w:r w:rsidRPr="00804B2D">
              <w:rPr>
                <w:rFonts w:ascii="Verdana" w:eastAsia="Times New Roman" w:hAnsi="Verdana"/>
                <w:sz w:val="12"/>
                <w:szCs w:val="16"/>
                <w:lang w:eastAsia="es-CO"/>
              </w:rPr>
              <w:t>482</w:t>
            </w:r>
          </w:p>
        </w:tc>
      </w:tr>
    </w:tbl>
    <w:p w:rsidR="00E37D1F" w:rsidRDefault="00E37D1F" w:rsidP="00E37D1F">
      <w:pPr>
        <w:jc w:val="center"/>
        <w:rPr>
          <w:rFonts w:ascii="Verdana" w:hAnsi="Verdana"/>
          <w:b/>
          <w:sz w:val="20"/>
        </w:rPr>
      </w:pPr>
    </w:p>
    <w:p w:rsidR="00E37D1F" w:rsidRDefault="00E37D1F" w:rsidP="00E37D1F">
      <w:pPr>
        <w:jc w:val="center"/>
        <w:rPr>
          <w:rFonts w:ascii="Calibri" w:eastAsia="Calibri" w:hAnsi="Calibri"/>
          <w:sz w:val="20"/>
          <w:lang w:eastAsia="es-CO"/>
        </w:rPr>
      </w:pPr>
      <w:r>
        <w:fldChar w:fldCharType="begin"/>
      </w:r>
      <w:r>
        <w:instrText xml:space="preserve"> LINK Excel.Sheet.12 "Libro1" "Hoja2!F1C1:F3C14" \a \f 4 \h  \* MERGEFORMAT </w:instrText>
      </w:r>
      <w:r>
        <w:fldChar w:fldCharType="separate"/>
      </w:r>
    </w:p>
    <w:p w:rsidR="00E37D1F" w:rsidRDefault="00E37D1F" w:rsidP="00E37D1F">
      <w:pPr>
        <w:jc w:val="center"/>
        <w:rPr>
          <w:noProof/>
        </w:rPr>
      </w:pPr>
      <w:r>
        <w:rPr>
          <w:rFonts w:ascii="Verdana" w:hAnsi="Verdana"/>
          <w:b/>
          <w:sz w:val="20"/>
        </w:rPr>
        <w:fldChar w:fldCharType="end"/>
      </w:r>
    </w:p>
    <w:p w:rsidR="00E37D1F" w:rsidRDefault="00E37D1F" w:rsidP="00E37D1F">
      <w:pPr>
        <w:jc w:val="center"/>
        <w:rPr>
          <w:rFonts w:ascii="Verdana" w:hAnsi="Verdana"/>
          <w:b/>
          <w:sz w:val="20"/>
        </w:rPr>
      </w:pPr>
    </w:p>
    <w:p w:rsidR="00E37D1F" w:rsidRDefault="00E37D1F" w:rsidP="00E37D1F">
      <w:pPr>
        <w:jc w:val="center"/>
        <w:rPr>
          <w:noProof/>
          <w:lang w:eastAsia="es-CO"/>
        </w:rPr>
      </w:pPr>
    </w:p>
    <w:p w:rsidR="00E37D1F" w:rsidRDefault="00E37D1F" w:rsidP="00E37D1F">
      <w:pPr>
        <w:jc w:val="center"/>
        <w:rPr>
          <w:noProof/>
          <w:lang w:eastAsia="es-CO"/>
        </w:rPr>
      </w:pPr>
    </w:p>
    <w:p w:rsidR="00E37D1F" w:rsidRDefault="00E37D1F" w:rsidP="00E37D1F">
      <w:pPr>
        <w:jc w:val="center"/>
        <w:rPr>
          <w:noProof/>
          <w:lang w:eastAsia="es-CO"/>
        </w:rPr>
      </w:pPr>
    </w:p>
    <w:p w:rsidR="00E37D1F" w:rsidRDefault="00E37D1F" w:rsidP="00E37D1F">
      <w:pPr>
        <w:jc w:val="center"/>
        <w:rPr>
          <w:noProof/>
          <w:lang w:eastAsia="es-CO"/>
        </w:rPr>
      </w:pPr>
    </w:p>
    <w:p w:rsidR="00E37D1F" w:rsidRDefault="00E37D1F" w:rsidP="00E37D1F">
      <w:pPr>
        <w:jc w:val="center"/>
        <w:rPr>
          <w:noProof/>
          <w:lang w:eastAsia="es-CO"/>
        </w:rPr>
      </w:pPr>
    </w:p>
    <w:p w:rsidR="00E37D1F" w:rsidRDefault="00E37D1F" w:rsidP="00E37D1F">
      <w:pPr>
        <w:jc w:val="center"/>
        <w:rPr>
          <w:noProof/>
          <w:lang w:eastAsia="es-CO"/>
        </w:rPr>
      </w:pPr>
    </w:p>
    <w:p w:rsidR="00E37D1F" w:rsidRDefault="00E37D1F" w:rsidP="00E37D1F">
      <w:pPr>
        <w:jc w:val="center"/>
        <w:rPr>
          <w:noProof/>
          <w:lang w:eastAsia="es-CO"/>
        </w:rPr>
      </w:pPr>
      <w:r w:rsidRPr="001F368B">
        <w:rPr>
          <w:noProof/>
          <w:lang w:eastAsia="es-CO"/>
        </w:rPr>
        <w:lastRenderedPageBreak/>
        <w:drawing>
          <wp:inline distT="0" distB="0" distL="0" distR="0" wp14:anchorId="1F5DD60F" wp14:editId="6DE9BA4A">
            <wp:extent cx="5901690" cy="1400175"/>
            <wp:effectExtent l="0" t="0" r="3810" b="9525"/>
            <wp:docPr id="5" name="Gráfico 5"/>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82"/>
              </a:graphicData>
            </a:graphic>
          </wp:inline>
        </w:drawing>
      </w:r>
    </w:p>
    <w:p w:rsidR="00E37D1F" w:rsidRDefault="00E37D1F" w:rsidP="00E37D1F">
      <w:pPr>
        <w:jc w:val="center"/>
        <w:rPr>
          <w:noProof/>
          <w:lang w:eastAsia="es-CO"/>
        </w:rPr>
      </w:pPr>
    </w:p>
    <w:p w:rsidR="00E37D1F" w:rsidRDefault="00E37D1F" w:rsidP="00E37D1F">
      <w:pPr>
        <w:jc w:val="both"/>
        <w:rPr>
          <w:rFonts w:ascii="Verdana" w:hAnsi="Verdana"/>
          <w:sz w:val="20"/>
        </w:rPr>
      </w:pPr>
      <w:r w:rsidRPr="00326977">
        <w:rPr>
          <w:rFonts w:ascii="Verdana" w:hAnsi="Verdana"/>
          <w:sz w:val="20"/>
        </w:rPr>
        <w:t>Las variaciones de estos resultados se</w:t>
      </w:r>
      <w:r>
        <w:rPr>
          <w:rFonts w:ascii="Verdana" w:hAnsi="Verdana"/>
          <w:sz w:val="20"/>
        </w:rPr>
        <w:t xml:space="preserve"> </w:t>
      </w:r>
      <w:r w:rsidRPr="00326977">
        <w:rPr>
          <w:rFonts w:ascii="Verdana" w:hAnsi="Verdana"/>
          <w:sz w:val="20"/>
        </w:rPr>
        <w:t>dan por el incumplimiento de los proveedores en cuanto a los pedidos (demora en la entrega)</w:t>
      </w:r>
    </w:p>
    <w:p w:rsidR="00E37D1F" w:rsidRDefault="00E37D1F" w:rsidP="00E37D1F">
      <w:pPr>
        <w:rPr>
          <w:rFonts w:ascii="Verdana" w:hAnsi="Verdana"/>
          <w:color w:val="FF0000"/>
          <w:sz w:val="18"/>
          <w:szCs w:val="18"/>
          <w:lang w:val="es-ES"/>
        </w:rPr>
      </w:pPr>
    </w:p>
    <w:p w:rsidR="00E37D1F" w:rsidRDefault="00E37D1F" w:rsidP="00E37D1F">
      <w:pPr>
        <w:rPr>
          <w:rFonts w:ascii="Verdana" w:hAnsi="Verdana"/>
          <w:color w:val="FF0000"/>
          <w:sz w:val="18"/>
          <w:szCs w:val="18"/>
          <w:lang w:val="es-ES"/>
        </w:rPr>
      </w:pPr>
    </w:p>
    <w:p w:rsidR="00D62A6A" w:rsidRPr="00F44282" w:rsidRDefault="00F44282" w:rsidP="00753B5E">
      <w:pPr>
        <w:pStyle w:val="Prrafodelista"/>
        <w:numPr>
          <w:ilvl w:val="1"/>
          <w:numId w:val="59"/>
        </w:numPr>
        <w:jc w:val="both"/>
        <w:rPr>
          <w:rFonts w:ascii="Verdana" w:hAnsi="Verdana"/>
          <w:b/>
          <w:sz w:val="18"/>
          <w:szCs w:val="18"/>
        </w:rPr>
      </w:pPr>
      <w:r w:rsidRPr="00F44282">
        <w:rPr>
          <w:rFonts w:ascii="Verdana" w:hAnsi="Verdana"/>
          <w:b/>
          <w:sz w:val="18"/>
          <w:szCs w:val="18"/>
        </w:rPr>
        <w:t>GESTIÓN OFICINA JURÍDICA</w:t>
      </w:r>
    </w:p>
    <w:p w:rsidR="00D62A6A" w:rsidRDefault="00D62A6A" w:rsidP="009546E6">
      <w:pPr>
        <w:jc w:val="both"/>
        <w:rPr>
          <w:rFonts w:ascii="Verdana" w:hAnsi="Verdana"/>
          <w:sz w:val="18"/>
          <w:szCs w:val="18"/>
        </w:rPr>
      </w:pPr>
    </w:p>
    <w:p w:rsidR="00D219E4" w:rsidRPr="00C03159" w:rsidRDefault="00D219E4" w:rsidP="00D219E4">
      <w:pPr>
        <w:jc w:val="both"/>
        <w:rPr>
          <w:rFonts w:ascii="Verdana" w:hAnsi="Verdana"/>
          <w:sz w:val="18"/>
          <w:szCs w:val="18"/>
          <w:highlight w:val="yellow"/>
        </w:rPr>
      </w:pPr>
    </w:p>
    <w:p w:rsidR="00D219E4" w:rsidRPr="00C03159" w:rsidRDefault="00D219E4" w:rsidP="00D219E4">
      <w:pPr>
        <w:pStyle w:val="Ttulo2"/>
        <w:spacing w:before="0"/>
        <w:contextualSpacing/>
        <w:jc w:val="both"/>
        <w:rPr>
          <w:rFonts w:ascii="Verdana" w:hAnsi="Verdana"/>
          <w:color w:val="auto"/>
          <w:sz w:val="18"/>
          <w:szCs w:val="18"/>
          <w:lang w:eastAsia="es-CO"/>
        </w:rPr>
      </w:pPr>
      <w:bookmarkStart w:id="241" w:name="_Toc444856600"/>
      <w:r w:rsidRPr="00C03159">
        <w:rPr>
          <w:rFonts w:ascii="Verdana" w:hAnsi="Verdana"/>
          <w:bCs w:val="0"/>
          <w:color w:val="auto"/>
          <w:sz w:val="18"/>
          <w:szCs w:val="18"/>
          <w:lang w:eastAsia="es-CO"/>
        </w:rPr>
        <w:t>PROCEDIMIENTOS A CARGO</w:t>
      </w:r>
      <w:bookmarkEnd w:id="241"/>
    </w:p>
    <w:p w:rsidR="00D219E4" w:rsidRPr="00C03159" w:rsidRDefault="00D219E4" w:rsidP="00D219E4">
      <w:pPr>
        <w:jc w:val="both"/>
        <w:rPr>
          <w:rFonts w:ascii="Verdana" w:hAnsi="Verdana"/>
          <w:b/>
          <w:sz w:val="18"/>
          <w:szCs w:val="18"/>
          <w:u w:val="single"/>
        </w:rPr>
      </w:pPr>
    </w:p>
    <w:p w:rsidR="00D219E4" w:rsidRPr="00C03159" w:rsidRDefault="00D219E4" w:rsidP="00753B5E">
      <w:pPr>
        <w:pStyle w:val="Prrafodelista"/>
        <w:numPr>
          <w:ilvl w:val="0"/>
          <w:numId w:val="69"/>
        </w:numPr>
        <w:ind w:left="0" w:firstLine="0"/>
        <w:jc w:val="both"/>
        <w:rPr>
          <w:rFonts w:ascii="Verdana" w:hAnsi="Verdana"/>
          <w:sz w:val="18"/>
          <w:szCs w:val="18"/>
        </w:rPr>
      </w:pPr>
      <w:r w:rsidRPr="00C03159">
        <w:rPr>
          <w:rFonts w:ascii="Verdana" w:hAnsi="Verdana"/>
          <w:sz w:val="18"/>
          <w:szCs w:val="18"/>
        </w:rPr>
        <w:t>PROCEDIMIENTO ASESORÍA JURÍDICA Y CONCEPTOS</w:t>
      </w:r>
    </w:p>
    <w:p w:rsidR="00D219E4" w:rsidRPr="00C03159" w:rsidRDefault="00D219E4" w:rsidP="00753B5E">
      <w:pPr>
        <w:pStyle w:val="Prrafodelista"/>
        <w:numPr>
          <w:ilvl w:val="0"/>
          <w:numId w:val="69"/>
        </w:numPr>
        <w:ind w:left="0" w:firstLine="0"/>
        <w:jc w:val="both"/>
        <w:rPr>
          <w:rFonts w:ascii="Verdana" w:hAnsi="Verdana"/>
          <w:sz w:val="18"/>
          <w:szCs w:val="18"/>
        </w:rPr>
      </w:pPr>
      <w:r w:rsidRPr="00C03159">
        <w:rPr>
          <w:rFonts w:ascii="Verdana" w:hAnsi="Verdana"/>
          <w:sz w:val="18"/>
          <w:szCs w:val="18"/>
        </w:rPr>
        <w:t>PROCEDIMIENTO GESTIÓN CONTRACTUAL</w:t>
      </w:r>
    </w:p>
    <w:p w:rsidR="00D219E4" w:rsidRPr="00C03159" w:rsidRDefault="00D219E4" w:rsidP="00753B5E">
      <w:pPr>
        <w:pStyle w:val="Prrafodelista"/>
        <w:numPr>
          <w:ilvl w:val="0"/>
          <w:numId w:val="69"/>
        </w:numPr>
        <w:ind w:left="0" w:firstLine="0"/>
        <w:jc w:val="both"/>
        <w:rPr>
          <w:rFonts w:ascii="Verdana" w:hAnsi="Verdana"/>
          <w:sz w:val="18"/>
          <w:szCs w:val="18"/>
        </w:rPr>
      </w:pPr>
      <w:r w:rsidRPr="00C03159">
        <w:rPr>
          <w:rFonts w:ascii="Verdana" w:hAnsi="Verdana"/>
          <w:sz w:val="18"/>
          <w:szCs w:val="18"/>
        </w:rPr>
        <w:t>PROCEDIMIENTO CESIÓN DE DERECHOS CONTRACTUALES</w:t>
      </w:r>
    </w:p>
    <w:p w:rsidR="00D219E4" w:rsidRPr="00C03159" w:rsidRDefault="00D219E4" w:rsidP="00753B5E">
      <w:pPr>
        <w:pStyle w:val="Prrafodelista"/>
        <w:numPr>
          <w:ilvl w:val="0"/>
          <w:numId w:val="69"/>
        </w:numPr>
        <w:ind w:left="0" w:firstLine="0"/>
        <w:jc w:val="both"/>
        <w:rPr>
          <w:rFonts w:ascii="Verdana" w:hAnsi="Verdana"/>
          <w:sz w:val="18"/>
          <w:szCs w:val="18"/>
        </w:rPr>
      </w:pPr>
      <w:r w:rsidRPr="00C03159">
        <w:rPr>
          <w:rFonts w:ascii="Verdana" w:hAnsi="Verdana"/>
          <w:sz w:val="18"/>
          <w:szCs w:val="18"/>
        </w:rPr>
        <w:t>PROCEDIMIENTO CESIÓN DE DERECHOS ECONÓMICOS</w:t>
      </w:r>
    </w:p>
    <w:p w:rsidR="00D219E4" w:rsidRPr="00C03159" w:rsidRDefault="00D219E4" w:rsidP="00753B5E">
      <w:pPr>
        <w:pStyle w:val="Prrafodelista"/>
        <w:numPr>
          <w:ilvl w:val="0"/>
          <w:numId w:val="69"/>
        </w:numPr>
        <w:ind w:left="0" w:firstLine="0"/>
        <w:jc w:val="both"/>
        <w:rPr>
          <w:rFonts w:ascii="Verdana" w:hAnsi="Verdana"/>
          <w:sz w:val="18"/>
          <w:szCs w:val="18"/>
        </w:rPr>
      </w:pPr>
      <w:r w:rsidRPr="00C03159">
        <w:rPr>
          <w:rFonts w:ascii="Verdana" w:hAnsi="Verdana"/>
          <w:sz w:val="18"/>
          <w:szCs w:val="18"/>
        </w:rPr>
        <w:t>PROCEDIMIENTO ADMINISTRATIVO DISCIPLINARIO</w:t>
      </w:r>
    </w:p>
    <w:p w:rsidR="00D219E4" w:rsidRPr="00C03159" w:rsidRDefault="00D219E4" w:rsidP="00753B5E">
      <w:pPr>
        <w:pStyle w:val="Prrafodelista"/>
        <w:numPr>
          <w:ilvl w:val="0"/>
          <w:numId w:val="69"/>
        </w:numPr>
        <w:ind w:left="0" w:firstLine="0"/>
        <w:rPr>
          <w:rFonts w:ascii="Verdana" w:hAnsi="Verdana"/>
          <w:sz w:val="18"/>
          <w:szCs w:val="18"/>
        </w:rPr>
      </w:pPr>
      <w:r w:rsidRPr="00C03159">
        <w:rPr>
          <w:rFonts w:ascii="Verdana" w:hAnsi="Verdana"/>
          <w:sz w:val="18"/>
          <w:szCs w:val="18"/>
        </w:rPr>
        <w:t>PROCEDIMIENTO ADMINISTRATIVO COACTIVO</w:t>
      </w:r>
    </w:p>
    <w:p w:rsidR="00D219E4" w:rsidRPr="00C03159" w:rsidRDefault="00D219E4" w:rsidP="00753B5E">
      <w:pPr>
        <w:pStyle w:val="Prrafodelista"/>
        <w:numPr>
          <w:ilvl w:val="0"/>
          <w:numId w:val="69"/>
        </w:numPr>
        <w:ind w:left="0" w:firstLine="0"/>
        <w:rPr>
          <w:rFonts w:ascii="Verdana" w:hAnsi="Verdana"/>
          <w:sz w:val="18"/>
          <w:szCs w:val="18"/>
        </w:rPr>
      </w:pPr>
      <w:r w:rsidRPr="00C03159">
        <w:rPr>
          <w:rFonts w:ascii="Verdana" w:hAnsi="Verdana"/>
          <w:sz w:val="18"/>
          <w:szCs w:val="18"/>
        </w:rPr>
        <w:t>PROCEDIMIENTO REPRESENTACIÓN JUDICIAL Y EXTRAJUDICIAL</w:t>
      </w:r>
    </w:p>
    <w:p w:rsidR="00D219E4" w:rsidRPr="00C03159" w:rsidRDefault="00D219E4" w:rsidP="00753B5E">
      <w:pPr>
        <w:pStyle w:val="Prrafodelista"/>
        <w:numPr>
          <w:ilvl w:val="0"/>
          <w:numId w:val="69"/>
        </w:numPr>
        <w:ind w:left="0" w:firstLine="0"/>
        <w:rPr>
          <w:rFonts w:ascii="Verdana" w:hAnsi="Verdana"/>
          <w:sz w:val="18"/>
          <w:szCs w:val="18"/>
        </w:rPr>
      </w:pPr>
      <w:r w:rsidRPr="00C03159">
        <w:rPr>
          <w:rFonts w:ascii="Verdana" w:hAnsi="Verdana"/>
          <w:sz w:val="18"/>
          <w:szCs w:val="18"/>
        </w:rPr>
        <w:t>PROCEDIMIENTO DE DERECHOS DE PETICIÓN</w:t>
      </w:r>
    </w:p>
    <w:p w:rsidR="00D219E4" w:rsidRPr="00C03159" w:rsidRDefault="00D219E4" w:rsidP="00D219E4">
      <w:pPr>
        <w:jc w:val="both"/>
        <w:rPr>
          <w:rFonts w:ascii="Verdana" w:hAnsi="Verdana"/>
          <w:sz w:val="18"/>
          <w:szCs w:val="18"/>
        </w:rPr>
      </w:pPr>
    </w:p>
    <w:p w:rsidR="00D219E4" w:rsidRPr="00D219E4" w:rsidRDefault="00D219E4" w:rsidP="00753B5E">
      <w:pPr>
        <w:pStyle w:val="Prrafodelista"/>
        <w:numPr>
          <w:ilvl w:val="1"/>
          <w:numId w:val="43"/>
        </w:numPr>
        <w:rPr>
          <w:rFonts w:ascii="Verdana" w:hAnsi="Verdana"/>
          <w:b/>
          <w:sz w:val="18"/>
          <w:szCs w:val="18"/>
        </w:rPr>
      </w:pPr>
      <w:r w:rsidRPr="00D219E4">
        <w:rPr>
          <w:rFonts w:ascii="Verdana" w:hAnsi="Verdana"/>
          <w:b/>
          <w:sz w:val="18"/>
          <w:szCs w:val="18"/>
        </w:rPr>
        <w:t>PROCEDIMIENTO ASESORÍA JURÍDICA Y CONCEPTOS</w:t>
      </w:r>
    </w:p>
    <w:p w:rsidR="00D219E4" w:rsidRPr="00C03159" w:rsidRDefault="00D219E4" w:rsidP="00D219E4">
      <w:pPr>
        <w:pStyle w:val="Ttulo2"/>
        <w:spacing w:before="0"/>
        <w:contextualSpacing/>
        <w:jc w:val="both"/>
        <w:rPr>
          <w:rFonts w:ascii="Verdana" w:hAnsi="Verdana"/>
          <w:color w:val="auto"/>
          <w:sz w:val="18"/>
          <w:szCs w:val="18"/>
          <w:lang w:eastAsia="es-CO"/>
        </w:rPr>
      </w:pPr>
    </w:p>
    <w:p w:rsidR="00D219E4" w:rsidRPr="00D219E4" w:rsidRDefault="00D219E4" w:rsidP="00753B5E">
      <w:pPr>
        <w:pStyle w:val="Prrafodelista"/>
        <w:numPr>
          <w:ilvl w:val="2"/>
          <w:numId w:val="43"/>
        </w:numPr>
        <w:jc w:val="both"/>
        <w:rPr>
          <w:rFonts w:ascii="Verdana" w:hAnsi="Verdana"/>
          <w:bCs/>
          <w:sz w:val="18"/>
          <w:szCs w:val="18"/>
        </w:rPr>
      </w:pPr>
      <w:r w:rsidRPr="00D219E4">
        <w:rPr>
          <w:rFonts w:ascii="Verdana" w:hAnsi="Verdana"/>
          <w:b/>
          <w:bCs/>
          <w:sz w:val="18"/>
          <w:szCs w:val="18"/>
        </w:rPr>
        <w:t>Emisión de Actos Administrativos - Resoluciones</w:t>
      </w:r>
      <w:r w:rsidRPr="00D219E4">
        <w:rPr>
          <w:rFonts w:ascii="Verdana" w:hAnsi="Verdana"/>
          <w:bCs/>
          <w:sz w:val="18"/>
          <w:szCs w:val="18"/>
        </w:rPr>
        <w:t>: La Oficina Jurídica de la EAAAY EICE ESP, durante el año 2017 efectuó la proyección y sustanciación de los siguientes actos administrativos:</w:t>
      </w:r>
    </w:p>
    <w:p w:rsidR="00D219E4" w:rsidRPr="00C03159" w:rsidRDefault="00D219E4" w:rsidP="00D219E4">
      <w:pPr>
        <w:jc w:val="both"/>
        <w:rPr>
          <w:rFonts w:ascii="Verdana" w:hAnsi="Verdana"/>
          <w:sz w:val="18"/>
          <w:szCs w:val="18"/>
        </w:rPr>
      </w:pPr>
    </w:p>
    <w:p w:rsidR="00D219E4" w:rsidRPr="00C03159" w:rsidRDefault="00D219E4" w:rsidP="00753B5E">
      <w:pPr>
        <w:pStyle w:val="Prrafodelista"/>
        <w:numPr>
          <w:ilvl w:val="0"/>
          <w:numId w:val="70"/>
        </w:numPr>
        <w:tabs>
          <w:tab w:val="left" w:pos="284"/>
        </w:tabs>
        <w:ind w:left="284" w:hanging="284"/>
        <w:jc w:val="both"/>
        <w:rPr>
          <w:rFonts w:ascii="Verdana" w:hAnsi="Verdana" w:cs="Helvetica"/>
          <w:sz w:val="18"/>
          <w:szCs w:val="18"/>
        </w:rPr>
      </w:pPr>
      <w:r w:rsidRPr="00C03159">
        <w:rPr>
          <w:rFonts w:ascii="Verdana" w:hAnsi="Verdana"/>
          <w:sz w:val="18"/>
          <w:szCs w:val="18"/>
        </w:rPr>
        <w:t>Resolución No. 0033 de 2017 “Por la cual se fijan las categorías y los topes máximos de honorarios que la Empresa de Acueducto, Alcantarillado y Aseo de Yopal, reconocerá para los Contratos de Prestación de Servicios Profesionales, técnicos y de apoyo a la gestión”. Expedida en Yopal a los cuatro (4) días del mes de enero de 2017.</w:t>
      </w:r>
    </w:p>
    <w:p w:rsidR="00D219E4" w:rsidRPr="00C03159" w:rsidRDefault="00D219E4" w:rsidP="00D219E4">
      <w:pPr>
        <w:pStyle w:val="Prrafodelista"/>
        <w:tabs>
          <w:tab w:val="left" w:pos="284"/>
        </w:tabs>
        <w:ind w:left="284" w:hanging="284"/>
        <w:jc w:val="both"/>
        <w:rPr>
          <w:rFonts w:ascii="Verdana" w:hAnsi="Verdana"/>
          <w:sz w:val="18"/>
          <w:szCs w:val="18"/>
          <w:lang w:val="es-MX"/>
        </w:rPr>
      </w:pPr>
    </w:p>
    <w:p w:rsidR="00D219E4" w:rsidRPr="00C03159" w:rsidRDefault="00D219E4" w:rsidP="00753B5E">
      <w:pPr>
        <w:pStyle w:val="Prrafodelista"/>
        <w:numPr>
          <w:ilvl w:val="0"/>
          <w:numId w:val="70"/>
        </w:numPr>
        <w:tabs>
          <w:tab w:val="left" w:pos="284"/>
        </w:tabs>
        <w:ind w:left="284" w:hanging="284"/>
        <w:jc w:val="both"/>
        <w:rPr>
          <w:rFonts w:ascii="Verdana" w:hAnsi="Verdana" w:cs="Helvetica"/>
          <w:b/>
          <w:sz w:val="18"/>
          <w:szCs w:val="18"/>
        </w:rPr>
      </w:pPr>
      <w:r w:rsidRPr="00C03159">
        <w:rPr>
          <w:rFonts w:ascii="Verdana" w:hAnsi="Verdana" w:cs="Helvetica-Bold"/>
          <w:bCs/>
          <w:sz w:val="18"/>
          <w:szCs w:val="18"/>
        </w:rPr>
        <w:t>Resolución No. 0043 “Por medio de la cual se reconoce y ordena un pago por una decisión judicial”. Expedida en Yopal a los diez (10) días del mes de enero de 2017.</w:t>
      </w:r>
    </w:p>
    <w:p w:rsidR="00D219E4" w:rsidRPr="00C03159" w:rsidRDefault="00D219E4" w:rsidP="00D219E4">
      <w:pPr>
        <w:pStyle w:val="Prrafodelista"/>
        <w:tabs>
          <w:tab w:val="left" w:pos="284"/>
        </w:tabs>
        <w:ind w:left="284" w:hanging="284"/>
        <w:rPr>
          <w:rFonts w:ascii="Verdana" w:hAnsi="Verdana" w:cs="Helvetica"/>
          <w:b/>
          <w:sz w:val="18"/>
          <w:szCs w:val="18"/>
        </w:rPr>
      </w:pPr>
    </w:p>
    <w:p w:rsidR="00D219E4" w:rsidRPr="00C03159" w:rsidRDefault="00D219E4" w:rsidP="00753B5E">
      <w:pPr>
        <w:pStyle w:val="Prrafodelista"/>
        <w:numPr>
          <w:ilvl w:val="0"/>
          <w:numId w:val="70"/>
        </w:numPr>
        <w:tabs>
          <w:tab w:val="left" w:pos="284"/>
        </w:tabs>
        <w:ind w:left="284" w:hanging="284"/>
        <w:jc w:val="both"/>
        <w:rPr>
          <w:rFonts w:ascii="Verdana" w:hAnsi="Verdana" w:cs="Helvetica"/>
          <w:b/>
          <w:sz w:val="18"/>
          <w:szCs w:val="18"/>
        </w:rPr>
      </w:pPr>
      <w:r w:rsidRPr="00C03159">
        <w:rPr>
          <w:rFonts w:ascii="Verdana" w:hAnsi="Verdana" w:cs="Helvetica-Bold"/>
          <w:bCs/>
          <w:sz w:val="18"/>
          <w:szCs w:val="18"/>
        </w:rPr>
        <w:t>Resolución</w:t>
      </w:r>
      <w:r w:rsidRPr="00C03159">
        <w:rPr>
          <w:rFonts w:ascii="Verdana" w:hAnsi="Verdana" w:cs="Helvetica-Bold"/>
          <w:b/>
          <w:bCs/>
          <w:sz w:val="18"/>
          <w:szCs w:val="18"/>
        </w:rPr>
        <w:t xml:space="preserve"> </w:t>
      </w:r>
      <w:r w:rsidRPr="00C03159">
        <w:rPr>
          <w:rFonts w:ascii="Verdana" w:hAnsi="Verdana" w:cs="Helvetica-Bold"/>
          <w:bCs/>
          <w:sz w:val="18"/>
          <w:szCs w:val="18"/>
        </w:rPr>
        <w:t>No. 0042 “Por medio de la cual se reconoce y ordena un pago por una decisión judicial”. Expedida en Yopal a los diez (10) días del mes de enero de 2017.</w:t>
      </w:r>
    </w:p>
    <w:p w:rsidR="00D219E4" w:rsidRPr="00C03159" w:rsidRDefault="00D219E4" w:rsidP="00D219E4">
      <w:pPr>
        <w:pStyle w:val="Prrafodelista"/>
        <w:tabs>
          <w:tab w:val="left" w:pos="284"/>
        </w:tabs>
        <w:ind w:left="284" w:hanging="284"/>
        <w:rPr>
          <w:rFonts w:ascii="Verdana" w:hAnsi="Verdana" w:cs="Helvetica"/>
          <w:b/>
          <w:sz w:val="18"/>
          <w:szCs w:val="18"/>
        </w:rPr>
      </w:pPr>
    </w:p>
    <w:p w:rsidR="00D219E4" w:rsidRPr="00C03159" w:rsidRDefault="00D219E4" w:rsidP="00753B5E">
      <w:pPr>
        <w:pStyle w:val="Prrafodelista"/>
        <w:numPr>
          <w:ilvl w:val="0"/>
          <w:numId w:val="70"/>
        </w:numPr>
        <w:tabs>
          <w:tab w:val="left" w:pos="284"/>
        </w:tabs>
        <w:ind w:left="284" w:hanging="284"/>
        <w:jc w:val="both"/>
        <w:rPr>
          <w:rFonts w:ascii="Verdana" w:hAnsi="Verdana" w:cs="Helvetica"/>
          <w:b/>
          <w:sz w:val="18"/>
          <w:szCs w:val="18"/>
        </w:rPr>
      </w:pPr>
      <w:r w:rsidRPr="00C03159">
        <w:rPr>
          <w:rFonts w:ascii="Verdana" w:hAnsi="Verdana" w:cs="Helvetica-Bold"/>
          <w:bCs/>
          <w:sz w:val="18"/>
          <w:szCs w:val="18"/>
        </w:rPr>
        <w:t>Resolución No. 0041 “Por medio de la cual se reconoce y ordena un pago por una decisión judicial”. Expedida en Yopal a los diez (10) días del mes de enero de 2017.</w:t>
      </w:r>
    </w:p>
    <w:p w:rsidR="00D219E4" w:rsidRPr="00C03159" w:rsidRDefault="00D219E4" w:rsidP="00D219E4">
      <w:pPr>
        <w:pStyle w:val="Prrafodelista"/>
        <w:tabs>
          <w:tab w:val="left" w:pos="284"/>
        </w:tabs>
        <w:ind w:left="284" w:hanging="284"/>
        <w:rPr>
          <w:rFonts w:ascii="Verdana" w:hAnsi="Verdana" w:cs="Helvetica-Bold"/>
          <w:bCs/>
          <w:sz w:val="18"/>
          <w:szCs w:val="18"/>
        </w:rPr>
      </w:pPr>
    </w:p>
    <w:p w:rsidR="00D219E4" w:rsidRPr="00C03159" w:rsidRDefault="00D219E4" w:rsidP="00753B5E">
      <w:pPr>
        <w:pStyle w:val="Prrafodelista"/>
        <w:numPr>
          <w:ilvl w:val="0"/>
          <w:numId w:val="70"/>
        </w:numPr>
        <w:tabs>
          <w:tab w:val="left" w:pos="284"/>
        </w:tabs>
        <w:ind w:left="284" w:hanging="284"/>
        <w:jc w:val="both"/>
        <w:rPr>
          <w:rFonts w:ascii="Verdana" w:hAnsi="Verdana"/>
          <w:sz w:val="18"/>
          <w:szCs w:val="18"/>
          <w:lang w:val="es-MX"/>
        </w:rPr>
      </w:pPr>
      <w:r w:rsidRPr="00C03159">
        <w:rPr>
          <w:rFonts w:ascii="Verdana" w:hAnsi="Verdana" w:cs="Helvetica-Bold"/>
          <w:bCs/>
          <w:sz w:val="18"/>
          <w:szCs w:val="18"/>
        </w:rPr>
        <w:t xml:space="preserve">Resolución No. 0065 </w:t>
      </w:r>
      <w:r w:rsidRPr="00C03159">
        <w:rPr>
          <w:rFonts w:ascii="Verdana" w:hAnsi="Verdana"/>
          <w:sz w:val="18"/>
          <w:szCs w:val="18"/>
          <w:lang w:val="es-MX"/>
        </w:rPr>
        <w:t>“Por medio de la cual se establece la validez y eficacia de unas Resoluciones”. Expedida en Yopal el día primero (1) del mes de febrero de 2017.</w:t>
      </w:r>
    </w:p>
    <w:p w:rsidR="00D219E4" w:rsidRPr="00C03159" w:rsidRDefault="00D219E4" w:rsidP="00D219E4">
      <w:pPr>
        <w:pStyle w:val="Prrafodelista"/>
        <w:tabs>
          <w:tab w:val="left" w:pos="284"/>
        </w:tabs>
        <w:ind w:left="284" w:hanging="284"/>
        <w:rPr>
          <w:rFonts w:ascii="Verdana" w:hAnsi="Verdana"/>
          <w:sz w:val="18"/>
          <w:szCs w:val="18"/>
          <w:lang w:val="es-MX"/>
        </w:rPr>
      </w:pPr>
    </w:p>
    <w:p w:rsidR="00D219E4" w:rsidRPr="00C03159" w:rsidRDefault="00D219E4" w:rsidP="00753B5E">
      <w:pPr>
        <w:pStyle w:val="Prrafodelista"/>
        <w:numPr>
          <w:ilvl w:val="0"/>
          <w:numId w:val="70"/>
        </w:numPr>
        <w:tabs>
          <w:tab w:val="left" w:pos="284"/>
        </w:tabs>
        <w:ind w:left="284" w:hanging="284"/>
        <w:jc w:val="both"/>
        <w:rPr>
          <w:rFonts w:ascii="Verdana" w:hAnsi="Verdana" w:cs="Helvetica"/>
          <w:sz w:val="18"/>
          <w:szCs w:val="18"/>
        </w:rPr>
      </w:pPr>
      <w:r w:rsidRPr="00C03159">
        <w:rPr>
          <w:rFonts w:ascii="Verdana" w:hAnsi="Verdana"/>
          <w:sz w:val="18"/>
          <w:szCs w:val="18"/>
        </w:rPr>
        <w:lastRenderedPageBreak/>
        <w:t>Resolución No. 0167</w:t>
      </w:r>
      <w:r w:rsidRPr="00C03159">
        <w:rPr>
          <w:rFonts w:ascii="Verdana" w:hAnsi="Verdana"/>
          <w:b/>
          <w:sz w:val="18"/>
          <w:szCs w:val="18"/>
        </w:rPr>
        <w:t xml:space="preserve"> </w:t>
      </w:r>
      <w:r w:rsidRPr="00C03159">
        <w:rPr>
          <w:rFonts w:ascii="Verdana" w:hAnsi="Verdana"/>
          <w:sz w:val="18"/>
          <w:szCs w:val="18"/>
        </w:rPr>
        <w:t>“Por medio de la cual se modifica la Resolución No. 810.43.00.0382.15</w:t>
      </w:r>
      <w:r w:rsidRPr="00C03159">
        <w:rPr>
          <w:rFonts w:ascii="Verdana" w:hAnsi="Verdana"/>
          <w:b/>
          <w:sz w:val="18"/>
          <w:szCs w:val="18"/>
        </w:rPr>
        <w:t xml:space="preserve"> </w:t>
      </w:r>
      <w:r w:rsidRPr="00C03159">
        <w:rPr>
          <w:rFonts w:ascii="Verdana" w:hAnsi="Verdana"/>
          <w:sz w:val="18"/>
          <w:szCs w:val="18"/>
        </w:rPr>
        <w:t>del 16 de junio de 2015, a través de la cual se adoptó el reglamento del Fondo de Vivienda de los empleados de la Empresa de Acueducto, Alcantarillado y Aseo de Yopal EICE ESP”. Expedida en Yopal a los veintitrés (23) días del mes de febrero de 2017.</w:t>
      </w:r>
    </w:p>
    <w:p w:rsidR="00D219E4" w:rsidRPr="00C03159" w:rsidRDefault="00D219E4" w:rsidP="00D219E4">
      <w:pPr>
        <w:pStyle w:val="Prrafodelista"/>
        <w:tabs>
          <w:tab w:val="left" w:pos="284"/>
        </w:tabs>
        <w:ind w:left="284" w:hanging="284"/>
        <w:jc w:val="both"/>
        <w:rPr>
          <w:rFonts w:ascii="Verdana" w:hAnsi="Verdana" w:cs="Helvetica"/>
          <w:sz w:val="18"/>
          <w:szCs w:val="18"/>
        </w:rPr>
      </w:pPr>
    </w:p>
    <w:p w:rsidR="00D219E4" w:rsidRPr="00C03159" w:rsidRDefault="00D219E4" w:rsidP="00753B5E">
      <w:pPr>
        <w:pStyle w:val="Prrafodelista"/>
        <w:numPr>
          <w:ilvl w:val="0"/>
          <w:numId w:val="70"/>
        </w:numPr>
        <w:tabs>
          <w:tab w:val="left" w:pos="284"/>
        </w:tabs>
        <w:ind w:left="284" w:hanging="284"/>
        <w:jc w:val="both"/>
        <w:rPr>
          <w:rFonts w:ascii="Verdana" w:hAnsi="Verdana" w:cs="Tunga"/>
          <w:color w:val="000000" w:themeColor="text1"/>
          <w:sz w:val="18"/>
          <w:szCs w:val="18"/>
          <w:lang w:val="es-MX"/>
        </w:rPr>
      </w:pPr>
      <w:r w:rsidRPr="00C03159">
        <w:rPr>
          <w:rFonts w:ascii="Verdana" w:hAnsi="Verdana"/>
          <w:sz w:val="18"/>
          <w:szCs w:val="18"/>
        </w:rPr>
        <w:t>Resolución No. 0174 “Por medio de la cual se declara fallido un proceso de contratación en la modalidad de Invitación Cerrada con Pluralidad de Oferentes No. 840.28.02.0001.17 del 24 de enero de 2017 y se ordena anular un Certificado de Disponibilidad Presupuestal”. Expedida en Yopal el día primero (1) del mes de marzo de 2017.</w:t>
      </w:r>
    </w:p>
    <w:p w:rsidR="00D219E4" w:rsidRPr="00C03159" w:rsidRDefault="00D219E4" w:rsidP="00D219E4">
      <w:pPr>
        <w:pStyle w:val="Prrafodelista"/>
        <w:tabs>
          <w:tab w:val="left" w:pos="284"/>
        </w:tabs>
        <w:ind w:left="284" w:hanging="284"/>
        <w:jc w:val="both"/>
        <w:rPr>
          <w:rFonts w:ascii="Verdana" w:hAnsi="Verdana" w:cs="Helvetica"/>
          <w:b/>
          <w:sz w:val="18"/>
          <w:szCs w:val="18"/>
        </w:rPr>
      </w:pPr>
    </w:p>
    <w:p w:rsidR="00D219E4" w:rsidRPr="00C03159" w:rsidRDefault="00D219E4" w:rsidP="00753B5E">
      <w:pPr>
        <w:pStyle w:val="Prrafodelista"/>
        <w:numPr>
          <w:ilvl w:val="0"/>
          <w:numId w:val="70"/>
        </w:numPr>
        <w:tabs>
          <w:tab w:val="left" w:pos="284"/>
        </w:tabs>
        <w:ind w:left="284" w:hanging="284"/>
        <w:jc w:val="both"/>
        <w:rPr>
          <w:rFonts w:ascii="Verdana" w:hAnsi="Verdana" w:cs="Helvetica"/>
          <w:b/>
          <w:sz w:val="18"/>
          <w:szCs w:val="18"/>
        </w:rPr>
      </w:pPr>
      <w:r w:rsidRPr="00C03159">
        <w:rPr>
          <w:rFonts w:ascii="Verdana" w:hAnsi="Verdana"/>
          <w:sz w:val="18"/>
          <w:szCs w:val="18"/>
        </w:rPr>
        <w:t>Resolución No. 0232 “Por medio de la cual se designa un Comité Evaluador dentro del Proceso Contractual núm. 840.28.02.0004.17”. Expedida en Yopal a los diez (10) días del mes de marzo de 2017.</w:t>
      </w:r>
    </w:p>
    <w:p w:rsidR="00D219E4" w:rsidRPr="00C03159" w:rsidRDefault="00D219E4" w:rsidP="00D219E4">
      <w:pPr>
        <w:pStyle w:val="Prrafodelista"/>
        <w:tabs>
          <w:tab w:val="left" w:pos="284"/>
        </w:tabs>
        <w:ind w:left="284" w:hanging="284"/>
        <w:jc w:val="both"/>
        <w:rPr>
          <w:rFonts w:ascii="Verdana" w:hAnsi="Verdana" w:cs="Helvetica"/>
          <w:sz w:val="18"/>
          <w:szCs w:val="18"/>
        </w:rPr>
      </w:pPr>
    </w:p>
    <w:p w:rsidR="00D219E4" w:rsidRPr="00C03159" w:rsidRDefault="00D219E4" w:rsidP="00753B5E">
      <w:pPr>
        <w:pStyle w:val="Prrafodelista"/>
        <w:numPr>
          <w:ilvl w:val="0"/>
          <w:numId w:val="70"/>
        </w:numPr>
        <w:tabs>
          <w:tab w:val="left" w:pos="284"/>
        </w:tabs>
        <w:ind w:left="284" w:hanging="284"/>
        <w:jc w:val="both"/>
        <w:rPr>
          <w:rFonts w:ascii="Verdana" w:hAnsi="Verdana" w:cs="Helvetica"/>
          <w:sz w:val="18"/>
          <w:szCs w:val="18"/>
        </w:rPr>
      </w:pPr>
      <w:r w:rsidRPr="00C03159">
        <w:rPr>
          <w:rFonts w:ascii="Verdana" w:hAnsi="Verdana" w:cs="Helvetica-Bold"/>
          <w:bCs/>
          <w:sz w:val="18"/>
          <w:szCs w:val="18"/>
        </w:rPr>
        <w:t>Resolución No. 0298 “Por medio de la cual se actualiza la designación del Representante por la Dirección ante el Modelo Estándar de Control Interno-MECI”. Expedida en Yopal a los catorce (14) días del mes de marzo de 2017.</w:t>
      </w:r>
    </w:p>
    <w:p w:rsidR="00D219E4" w:rsidRPr="00C03159" w:rsidRDefault="00D219E4" w:rsidP="00D219E4">
      <w:pPr>
        <w:pStyle w:val="Prrafodelista"/>
        <w:tabs>
          <w:tab w:val="left" w:pos="284"/>
        </w:tabs>
        <w:ind w:left="284" w:hanging="284"/>
        <w:rPr>
          <w:rFonts w:ascii="Verdana" w:hAnsi="Verdana" w:cs="Helvetica"/>
          <w:sz w:val="18"/>
          <w:szCs w:val="18"/>
        </w:rPr>
      </w:pPr>
    </w:p>
    <w:p w:rsidR="00D219E4" w:rsidRPr="00C03159" w:rsidRDefault="00D219E4" w:rsidP="00753B5E">
      <w:pPr>
        <w:pStyle w:val="Prrafodelista"/>
        <w:numPr>
          <w:ilvl w:val="0"/>
          <w:numId w:val="70"/>
        </w:numPr>
        <w:tabs>
          <w:tab w:val="left" w:pos="284"/>
        </w:tabs>
        <w:ind w:left="284" w:hanging="284"/>
        <w:jc w:val="both"/>
        <w:rPr>
          <w:rFonts w:ascii="Verdana" w:hAnsi="Verdana" w:cs="Tunga"/>
          <w:color w:val="000000" w:themeColor="text1"/>
          <w:sz w:val="18"/>
          <w:szCs w:val="18"/>
          <w:lang w:val="es-MX"/>
        </w:rPr>
      </w:pPr>
      <w:r w:rsidRPr="00C03159">
        <w:rPr>
          <w:rFonts w:ascii="Verdana" w:hAnsi="Verdana" w:cs="Tunga"/>
          <w:color w:val="000000" w:themeColor="text1"/>
          <w:sz w:val="18"/>
          <w:szCs w:val="18"/>
          <w:lang w:val="es-MX"/>
        </w:rPr>
        <w:t>Resolución No. 0350 “Por medio de la cual se reconoce un gasto y se ordena su pago dentro de una decisión judicial”. Expedida en Yopal a los veintitrés (23) días del mes de marzo de 2017.</w:t>
      </w:r>
    </w:p>
    <w:p w:rsidR="00D219E4" w:rsidRPr="00C03159" w:rsidRDefault="00D219E4" w:rsidP="00D219E4">
      <w:pPr>
        <w:pStyle w:val="Prrafodelista"/>
        <w:tabs>
          <w:tab w:val="left" w:pos="284"/>
        </w:tabs>
        <w:ind w:left="284" w:hanging="284"/>
        <w:rPr>
          <w:rFonts w:ascii="Verdana" w:hAnsi="Verdana" w:cs="Tunga"/>
          <w:color w:val="000000" w:themeColor="text1"/>
          <w:sz w:val="18"/>
          <w:szCs w:val="18"/>
          <w:lang w:val="es-MX"/>
        </w:rPr>
      </w:pPr>
    </w:p>
    <w:p w:rsidR="00D219E4" w:rsidRPr="00C03159" w:rsidRDefault="00D219E4" w:rsidP="00753B5E">
      <w:pPr>
        <w:pStyle w:val="Prrafodelista"/>
        <w:numPr>
          <w:ilvl w:val="0"/>
          <w:numId w:val="70"/>
        </w:numPr>
        <w:tabs>
          <w:tab w:val="left" w:pos="284"/>
        </w:tabs>
        <w:ind w:left="284" w:hanging="284"/>
        <w:jc w:val="both"/>
        <w:rPr>
          <w:rFonts w:ascii="Verdana" w:hAnsi="Verdana" w:cs="Tunga"/>
          <w:color w:val="000000" w:themeColor="text1"/>
          <w:sz w:val="18"/>
          <w:szCs w:val="18"/>
          <w:lang w:val="es-MX"/>
        </w:rPr>
      </w:pPr>
      <w:r w:rsidRPr="00C03159">
        <w:rPr>
          <w:rFonts w:ascii="Verdana" w:hAnsi="Verdana"/>
          <w:sz w:val="18"/>
          <w:szCs w:val="18"/>
        </w:rPr>
        <w:t>Resolución No. 0373.17 “Por medio de la cual se ordena la suspensión de un proceso de contratación en la modalidad de Invitación Cerrada con Pluralidad de Oferentes No. 840.28.02.0004.17 del 03 de marzo de 2017”. Expedida en Yopal a los veintinueve (29) días del mes de marzo de 2017.</w:t>
      </w:r>
    </w:p>
    <w:p w:rsidR="00D219E4" w:rsidRPr="00C03159" w:rsidRDefault="00D219E4" w:rsidP="00D219E4">
      <w:pPr>
        <w:tabs>
          <w:tab w:val="left" w:pos="284"/>
        </w:tabs>
        <w:ind w:left="284" w:hanging="284"/>
        <w:jc w:val="both"/>
        <w:rPr>
          <w:rFonts w:ascii="Verdana" w:hAnsi="Verdana" w:cs="Tunga"/>
          <w:color w:val="000000" w:themeColor="text1"/>
          <w:sz w:val="18"/>
          <w:szCs w:val="18"/>
          <w:lang w:val="es-MX"/>
        </w:rPr>
      </w:pPr>
    </w:p>
    <w:p w:rsidR="00D219E4" w:rsidRPr="00C03159" w:rsidRDefault="00D219E4" w:rsidP="00753B5E">
      <w:pPr>
        <w:pStyle w:val="Prrafodelista"/>
        <w:numPr>
          <w:ilvl w:val="0"/>
          <w:numId w:val="70"/>
        </w:numPr>
        <w:tabs>
          <w:tab w:val="left" w:pos="284"/>
        </w:tabs>
        <w:ind w:left="284" w:hanging="284"/>
        <w:jc w:val="both"/>
        <w:rPr>
          <w:rFonts w:ascii="Verdana" w:hAnsi="Verdana" w:cs="Tunga"/>
          <w:color w:val="000000" w:themeColor="text1"/>
          <w:sz w:val="18"/>
          <w:szCs w:val="18"/>
          <w:lang w:val="es-MX"/>
        </w:rPr>
      </w:pPr>
      <w:r w:rsidRPr="00C03159">
        <w:rPr>
          <w:rFonts w:ascii="Verdana" w:hAnsi="Verdana"/>
          <w:sz w:val="18"/>
          <w:szCs w:val="18"/>
        </w:rPr>
        <w:t>Resolución No. 0617 “Por medio de la cual se revoca el aviso que declaró fallido el proceso de contratación en la modalidad de Invitación Cerrada con Pluralidad de Oferentes No. 840.28.02.0007.17 del 09 de mayo de 2017 y se ordena evaluar el referido proceso en el componente financiero”. Expedida en Yopal a los nueve (9) días del mes de mayo de 2017.</w:t>
      </w:r>
    </w:p>
    <w:p w:rsidR="00D219E4" w:rsidRPr="00C03159" w:rsidRDefault="00D219E4" w:rsidP="00D219E4">
      <w:pPr>
        <w:pStyle w:val="Prrafodelista"/>
        <w:tabs>
          <w:tab w:val="left" w:pos="284"/>
        </w:tabs>
        <w:ind w:left="284" w:hanging="284"/>
        <w:rPr>
          <w:rFonts w:ascii="Verdana" w:hAnsi="Verdana" w:cs="Tunga"/>
          <w:color w:val="000000" w:themeColor="text1"/>
          <w:sz w:val="18"/>
          <w:szCs w:val="18"/>
          <w:lang w:val="es-MX"/>
        </w:rPr>
      </w:pPr>
    </w:p>
    <w:p w:rsidR="00D219E4" w:rsidRPr="00C03159" w:rsidRDefault="00D219E4" w:rsidP="00753B5E">
      <w:pPr>
        <w:pStyle w:val="Prrafodelista"/>
        <w:numPr>
          <w:ilvl w:val="0"/>
          <w:numId w:val="70"/>
        </w:numPr>
        <w:tabs>
          <w:tab w:val="left" w:pos="284"/>
        </w:tabs>
        <w:ind w:left="284" w:hanging="284"/>
        <w:jc w:val="both"/>
        <w:rPr>
          <w:rFonts w:ascii="Verdana" w:hAnsi="Verdana" w:cs="Tunga"/>
          <w:color w:val="000000" w:themeColor="text1"/>
          <w:sz w:val="18"/>
          <w:szCs w:val="18"/>
          <w:lang w:val="es-MX"/>
        </w:rPr>
      </w:pPr>
      <w:r w:rsidRPr="00C03159">
        <w:rPr>
          <w:rFonts w:ascii="Verdana" w:hAnsi="Verdana"/>
          <w:sz w:val="18"/>
          <w:szCs w:val="18"/>
        </w:rPr>
        <w:t>Resolución No. 0624 “Por medio de la cual se declara fallido un proceso de contratación en la modalidad de Invitación Cerrada Sin Pluralidad de Oferentes No. 810.28.03.0016.17 y se ordena anular un Certificado de Disponibilidad Presupuestal”. Expedida en Yopal a los doce (12) días del mes de mayo de 2017.</w:t>
      </w:r>
    </w:p>
    <w:p w:rsidR="00D219E4" w:rsidRPr="00C03159" w:rsidRDefault="00D219E4" w:rsidP="00D219E4">
      <w:pPr>
        <w:pStyle w:val="Prrafodelista"/>
        <w:tabs>
          <w:tab w:val="left" w:pos="284"/>
        </w:tabs>
        <w:ind w:left="284" w:hanging="284"/>
        <w:rPr>
          <w:rFonts w:ascii="Verdana" w:hAnsi="Verdana" w:cs="Tunga"/>
          <w:color w:val="000000" w:themeColor="text1"/>
          <w:sz w:val="18"/>
          <w:szCs w:val="18"/>
          <w:lang w:val="es-MX"/>
        </w:rPr>
      </w:pPr>
    </w:p>
    <w:p w:rsidR="00D219E4" w:rsidRPr="00C03159" w:rsidRDefault="00D219E4" w:rsidP="00753B5E">
      <w:pPr>
        <w:pStyle w:val="Prrafodelista"/>
        <w:numPr>
          <w:ilvl w:val="0"/>
          <w:numId w:val="70"/>
        </w:numPr>
        <w:tabs>
          <w:tab w:val="left" w:pos="284"/>
        </w:tabs>
        <w:ind w:left="284" w:hanging="284"/>
        <w:jc w:val="both"/>
        <w:rPr>
          <w:rStyle w:val="Textoennegrita"/>
          <w:rFonts w:ascii="Verdana" w:hAnsi="Verdana" w:cs="Helvetica"/>
          <w:bCs w:val="0"/>
          <w:sz w:val="18"/>
          <w:szCs w:val="18"/>
        </w:rPr>
      </w:pPr>
      <w:r w:rsidRPr="00C03159">
        <w:rPr>
          <w:rFonts w:ascii="Verdana" w:eastAsia="Times New Roman" w:hAnsi="Verdana" w:cs="Arial"/>
          <w:bCs/>
          <w:sz w:val="18"/>
          <w:szCs w:val="18"/>
        </w:rPr>
        <w:t>Resolución No.</w:t>
      </w:r>
      <w:r w:rsidRPr="00C03159">
        <w:rPr>
          <w:rFonts w:ascii="Verdana" w:eastAsia="Times New Roman" w:hAnsi="Verdana"/>
          <w:bCs/>
          <w:sz w:val="18"/>
          <w:szCs w:val="18"/>
        </w:rPr>
        <w:t xml:space="preserve"> 0654 </w:t>
      </w:r>
      <w:r w:rsidRPr="00C03159">
        <w:rPr>
          <w:rStyle w:val="Textoennegrita"/>
          <w:rFonts w:ascii="Verdana" w:hAnsi="Verdana" w:cs="Arial"/>
          <w:b w:val="0"/>
          <w:color w:val="000000"/>
          <w:sz w:val="18"/>
          <w:szCs w:val="18"/>
          <w:shd w:val="clear" w:color="auto" w:fill="FFFFFF"/>
        </w:rPr>
        <w:t>"</w:t>
      </w:r>
      <w:r w:rsidRPr="00C03159">
        <w:rPr>
          <w:rFonts w:ascii="Verdana" w:hAnsi="Verdana" w:cs="Arial"/>
          <w:bCs/>
          <w:color w:val="000000"/>
          <w:sz w:val="18"/>
          <w:szCs w:val="18"/>
          <w:shd w:val="clear" w:color="auto" w:fill="FFFFFF"/>
        </w:rPr>
        <w:t>Por medio de la cual se establece un programa de alivio de cartera para los suscriptores y usuarios de los servicios públicos domiciliarios</w:t>
      </w:r>
      <w:r w:rsidRPr="00C03159">
        <w:rPr>
          <w:rStyle w:val="Textoennegrita"/>
          <w:rFonts w:ascii="Verdana" w:hAnsi="Verdana" w:cs="Arial"/>
          <w:b w:val="0"/>
          <w:color w:val="000000"/>
          <w:sz w:val="18"/>
          <w:szCs w:val="18"/>
          <w:shd w:val="clear" w:color="auto" w:fill="FFFFFF"/>
        </w:rPr>
        <w:t xml:space="preserve"> de la Empresa de Acueducto, Alcantarillado y Aseo de Yopal EICE-ESP”. Expedida en Yopal a los veintidós (22) días del mes de mayo de 2017.</w:t>
      </w:r>
    </w:p>
    <w:p w:rsidR="00D219E4" w:rsidRPr="00C03159" w:rsidRDefault="00D219E4" w:rsidP="00D219E4">
      <w:pPr>
        <w:pStyle w:val="Prrafodelista"/>
        <w:tabs>
          <w:tab w:val="left" w:pos="284"/>
        </w:tabs>
        <w:ind w:left="284" w:hanging="284"/>
        <w:jc w:val="both"/>
        <w:rPr>
          <w:rFonts w:ascii="Verdana" w:hAnsi="Verdana" w:cs="Helvetica"/>
          <w:b/>
          <w:sz w:val="18"/>
          <w:szCs w:val="18"/>
        </w:rPr>
      </w:pPr>
    </w:p>
    <w:p w:rsidR="00D219E4" w:rsidRPr="00C03159" w:rsidRDefault="00D219E4" w:rsidP="00753B5E">
      <w:pPr>
        <w:pStyle w:val="Prrafodelista"/>
        <w:numPr>
          <w:ilvl w:val="0"/>
          <w:numId w:val="70"/>
        </w:numPr>
        <w:tabs>
          <w:tab w:val="left" w:pos="284"/>
        </w:tabs>
        <w:ind w:left="284" w:hanging="284"/>
        <w:jc w:val="both"/>
        <w:rPr>
          <w:rStyle w:val="Textoennegrita"/>
          <w:rFonts w:ascii="Verdana" w:hAnsi="Verdana" w:cs="Helvetica"/>
          <w:bCs w:val="0"/>
          <w:sz w:val="18"/>
          <w:szCs w:val="18"/>
        </w:rPr>
      </w:pPr>
      <w:r w:rsidRPr="00C03159">
        <w:rPr>
          <w:rFonts w:ascii="Verdana" w:eastAsia="Times New Roman" w:hAnsi="Verdana" w:cs="Arial"/>
          <w:bCs/>
          <w:sz w:val="18"/>
          <w:szCs w:val="18"/>
          <w:lang w:val="es-ES"/>
        </w:rPr>
        <w:t>Resolución No.</w:t>
      </w:r>
      <w:r w:rsidRPr="00C03159">
        <w:rPr>
          <w:rFonts w:ascii="Verdana" w:eastAsia="Times New Roman" w:hAnsi="Verdana"/>
          <w:bCs/>
          <w:sz w:val="18"/>
          <w:szCs w:val="18"/>
        </w:rPr>
        <w:t xml:space="preserve"> 0659 </w:t>
      </w:r>
      <w:r w:rsidRPr="00C03159">
        <w:rPr>
          <w:rStyle w:val="Textoennegrita"/>
          <w:rFonts w:ascii="Verdana" w:hAnsi="Verdana" w:cs="Arial"/>
          <w:color w:val="000000"/>
          <w:sz w:val="18"/>
          <w:szCs w:val="18"/>
          <w:shd w:val="clear" w:color="auto" w:fill="FFFFFF"/>
        </w:rPr>
        <w:t>"</w:t>
      </w:r>
      <w:r w:rsidRPr="00C03159">
        <w:rPr>
          <w:rFonts w:ascii="Verdana" w:hAnsi="Verdana" w:cs="Arial"/>
          <w:bCs/>
          <w:color w:val="000000"/>
          <w:sz w:val="18"/>
          <w:szCs w:val="18"/>
          <w:shd w:val="clear" w:color="auto" w:fill="FFFFFF"/>
        </w:rPr>
        <w:t>Por medio de la cual se reconoce y ordena el pago de unas prestaciones sociales y unas cesantías</w:t>
      </w:r>
      <w:r w:rsidRPr="00C03159">
        <w:rPr>
          <w:rStyle w:val="Textoennegrita"/>
          <w:rFonts w:ascii="Verdana" w:hAnsi="Verdana" w:cs="Arial"/>
          <w:b w:val="0"/>
          <w:color w:val="000000"/>
          <w:sz w:val="18"/>
          <w:szCs w:val="18"/>
          <w:shd w:val="clear" w:color="auto" w:fill="FFFFFF"/>
        </w:rPr>
        <w:t>”. Expedida en Yopal a los veinticuatro (24) días del mes de mayo de 2017.</w:t>
      </w:r>
    </w:p>
    <w:p w:rsidR="00D219E4" w:rsidRPr="00C03159" w:rsidRDefault="00D219E4" w:rsidP="00D219E4">
      <w:pPr>
        <w:tabs>
          <w:tab w:val="left" w:pos="284"/>
        </w:tabs>
        <w:ind w:left="284" w:hanging="284"/>
        <w:jc w:val="both"/>
        <w:rPr>
          <w:rStyle w:val="Textoennegrita"/>
          <w:rFonts w:ascii="Verdana" w:hAnsi="Verdana" w:cs="Helvetica"/>
          <w:bCs w:val="0"/>
          <w:sz w:val="18"/>
          <w:szCs w:val="18"/>
        </w:rPr>
      </w:pPr>
    </w:p>
    <w:p w:rsidR="00D219E4" w:rsidRPr="00C03159" w:rsidRDefault="00D219E4" w:rsidP="00753B5E">
      <w:pPr>
        <w:pStyle w:val="Prrafodelista"/>
        <w:numPr>
          <w:ilvl w:val="0"/>
          <w:numId w:val="70"/>
        </w:numPr>
        <w:tabs>
          <w:tab w:val="left" w:pos="284"/>
        </w:tabs>
        <w:ind w:left="284" w:hanging="284"/>
        <w:jc w:val="both"/>
        <w:rPr>
          <w:rStyle w:val="Textoennegrita"/>
          <w:rFonts w:ascii="Verdana" w:hAnsi="Verdana" w:cs="Helvetica"/>
          <w:bCs w:val="0"/>
          <w:sz w:val="18"/>
          <w:szCs w:val="18"/>
        </w:rPr>
      </w:pPr>
      <w:r w:rsidRPr="00C03159">
        <w:rPr>
          <w:rFonts w:ascii="Verdana" w:eastAsia="Times New Roman" w:hAnsi="Verdana" w:cs="Arial"/>
          <w:bCs/>
          <w:sz w:val="18"/>
          <w:szCs w:val="18"/>
          <w:lang w:val="es-ES"/>
        </w:rPr>
        <w:t>Resolución No.</w:t>
      </w:r>
      <w:r w:rsidRPr="00C03159">
        <w:rPr>
          <w:rFonts w:ascii="Verdana" w:eastAsia="Times New Roman" w:hAnsi="Verdana"/>
          <w:bCs/>
          <w:sz w:val="18"/>
          <w:szCs w:val="18"/>
        </w:rPr>
        <w:t xml:space="preserve"> 0725 </w:t>
      </w:r>
      <w:r w:rsidRPr="00C03159">
        <w:rPr>
          <w:rStyle w:val="Textoennegrita"/>
          <w:rFonts w:ascii="Verdana" w:hAnsi="Verdana" w:cs="Arial"/>
          <w:b w:val="0"/>
          <w:color w:val="000000"/>
          <w:sz w:val="18"/>
          <w:szCs w:val="18"/>
          <w:shd w:val="clear" w:color="auto" w:fill="FFFFFF"/>
        </w:rPr>
        <w:t>"</w:t>
      </w:r>
      <w:r w:rsidRPr="00C03159">
        <w:rPr>
          <w:rFonts w:ascii="Verdana" w:hAnsi="Verdana" w:cs="Arial"/>
          <w:bCs/>
          <w:color w:val="000000"/>
          <w:sz w:val="18"/>
          <w:szCs w:val="18"/>
          <w:shd w:val="clear" w:color="auto" w:fill="FFFFFF"/>
        </w:rPr>
        <w:t>Por medio de la cual se ordena el cierre definitivo del laboratorio de medidores de la EAAAY EICE ESP</w:t>
      </w:r>
      <w:r w:rsidRPr="00C03159">
        <w:rPr>
          <w:rStyle w:val="Textoennegrita"/>
          <w:rFonts w:ascii="Verdana" w:hAnsi="Verdana" w:cs="Arial"/>
          <w:b w:val="0"/>
          <w:color w:val="000000"/>
          <w:sz w:val="18"/>
          <w:szCs w:val="18"/>
          <w:shd w:val="clear" w:color="auto" w:fill="FFFFFF"/>
        </w:rPr>
        <w:t>”. Expedida en Yopal el día seis (6) de junio de 2017.</w:t>
      </w:r>
    </w:p>
    <w:p w:rsidR="00D219E4" w:rsidRPr="00C03159" w:rsidRDefault="00D219E4" w:rsidP="00D219E4">
      <w:pPr>
        <w:tabs>
          <w:tab w:val="left" w:pos="284"/>
        </w:tabs>
        <w:ind w:left="284" w:hanging="284"/>
        <w:jc w:val="both"/>
        <w:rPr>
          <w:rStyle w:val="Textoennegrita"/>
          <w:rFonts w:ascii="Verdana" w:hAnsi="Verdana" w:cs="Helvetica"/>
          <w:bCs w:val="0"/>
          <w:sz w:val="18"/>
          <w:szCs w:val="18"/>
        </w:rPr>
      </w:pPr>
    </w:p>
    <w:p w:rsidR="00D219E4" w:rsidRPr="00C03159" w:rsidRDefault="00D219E4" w:rsidP="00753B5E">
      <w:pPr>
        <w:pStyle w:val="Prrafodelista"/>
        <w:numPr>
          <w:ilvl w:val="0"/>
          <w:numId w:val="70"/>
        </w:numPr>
        <w:tabs>
          <w:tab w:val="left" w:pos="284"/>
        </w:tabs>
        <w:ind w:left="284" w:hanging="284"/>
        <w:jc w:val="both"/>
        <w:rPr>
          <w:rStyle w:val="Textoennegrita"/>
          <w:rFonts w:ascii="Verdana" w:hAnsi="Verdana" w:cs="Helvetica"/>
          <w:bCs w:val="0"/>
          <w:sz w:val="18"/>
          <w:szCs w:val="18"/>
        </w:rPr>
      </w:pPr>
      <w:r w:rsidRPr="00C03159">
        <w:rPr>
          <w:rFonts w:ascii="Verdana" w:eastAsia="Times New Roman" w:hAnsi="Verdana" w:cs="Arial"/>
          <w:bCs/>
          <w:sz w:val="18"/>
          <w:szCs w:val="18"/>
          <w:lang w:val="es-ES"/>
        </w:rPr>
        <w:t xml:space="preserve">Resolución No. 1085 </w:t>
      </w:r>
      <w:r w:rsidRPr="00C03159">
        <w:rPr>
          <w:rStyle w:val="Textoennegrita"/>
          <w:rFonts w:ascii="Verdana" w:hAnsi="Verdana" w:cs="Arial"/>
          <w:b w:val="0"/>
          <w:sz w:val="18"/>
          <w:szCs w:val="18"/>
          <w:shd w:val="clear" w:color="auto" w:fill="FFFFFF"/>
        </w:rPr>
        <w:t>"</w:t>
      </w:r>
      <w:r w:rsidRPr="00C03159">
        <w:rPr>
          <w:rFonts w:ascii="Verdana" w:hAnsi="Verdana" w:cs="Arial"/>
          <w:bCs/>
          <w:sz w:val="18"/>
          <w:szCs w:val="18"/>
          <w:shd w:val="clear" w:color="auto" w:fill="FFFFFF"/>
          <w:lang w:eastAsia="es-CO"/>
        </w:rPr>
        <w:t>Por medio de la cual se establece un programa de alivio a los deudores morosos de los servicios públicos de Acueducto, Alcantarillado y Aseo en la EAAAY EICE ESP y se dictan otras disposiciones</w:t>
      </w:r>
      <w:r w:rsidRPr="00C03159">
        <w:rPr>
          <w:rStyle w:val="Textoennegrita"/>
          <w:rFonts w:ascii="Verdana" w:hAnsi="Verdana" w:cs="Arial"/>
          <w:b w:val="0"/>
          <w:sz w:val="18"/>
          <w:szCs w:val="18"/>
          <w:shd w:val="clear" w:color="auto" w:fill="FFFFFF"/>
        </w:rPr>
        <w:t>”. Expedida en Yopal el día primero (1) de agosto de 2017.</w:t>
      </w:r>
    </w:p>
    <w:p w:rsidR="00D219E4" w:rsidRPr="00C03159" w:rsidRDefault="00D219E4" w:rsidP="00D219E4">
      <w:pPr>
        <w:tabs>
          <w:tab w:val="left" w:pos="284"/>
        </w:tabs>
        <w:ind w:left="284" w:hanging="284"/>
        <w:jc w:val="both"/>
        <w:rPr>
          <w:rStyle w:val="Textoennegrita"/>
          <w:rFonts w:ascii="Verdana" w:hAnsi="Verdana" w:cs="Helvetica"/>
          <w:bCs w:val="0"/>
          <w:sz w:val="18"/>
          <w:szCs w:val="18"/>
        </w:rPr>
      </w:pPr>
    </w:p>
    <w:p w:rsidR="00D219E4" w:rsidRPr="00C03159" w:rsidRDefault="00D219E4" w:rsidP="00753B5E">
      <w:pPr>
        <w:pStyle w:val="Prrafodelista"/>
        <w:numPr>
          <w:ilvl w:val="0"/>
          <w:numId w:val="70"/>
        </w:numPr>
        <w:tabs>
          <w:tab w:val="left" w:pos="284"/>
        </w:tabs>
        <w:ind w:left="284" w:hanging="284"/>
        <w:jc w:val="both"/>
        <w:rPr>
          <w:rFonts w:ascii="Verdana" w:hAnsi="Verdana" w:cs="Tunga"/>
          <w:color w:val="000000" w:themeColor="text1"/>
          <w:sz w:val="18"/>
          <w:szCs w:val="18"/>
          <w:lang w:val="es-MX"/>
        </w:rPr>
      </w:pPr>
      <w:r w:rsidRPr="00C03159">
        <w:rPr>
          <w:rFonts w:ascii="Verdana" w:hAnsi="Verdana"/>
          <w:sz w:val="18"/>
          <w:szCs w:val="18"/>
        </w:rPr>
        <w:t>Resolución No. 1192 “Por medio de la cual se declara fallido un proceso de contratación en la modalidad de Invitación Cerrada con Pluralidad de Oferentes No. 850.28.02.0012.17 del 07 de julio de 2017 y se ordena anular un Certificado de Disponibilidad Presupuestal”. Expedida en Yopal a los quince (15) días del mes de agosto de 2017.</w:t>
      </w:r>
    </w:p>
    <w:p w:rsidR="00D219E4" w:rsidRPr="00C03159" w:rsidRDefault="00D219E4" w:rsidP="00D219E4">
      <w:pPr>
        <w:tabs>
          <w:tab w:val="left" w:pos="284"/>
        </w:tabs>
        <w:ind w:left="284" w:hanging="284"/>
        <w:jc w:val="both"/>
        <w:rPr>
          <w:rFonts w:ascii="Verdana" w:hAnsi="Verdana" w:cs="Tunga"/>
          <w:color w:val="000000" w:themeColor="text1"/>
          <w:sz w:val="18"/>
          <w:szCs w:val="18"/>
          <w:lang w:val="es-MX"/>
        </w:rPr>
      </w:pPr>
    </w:p>
    <w:p w:rsidR="00D219E4" w:rsidRPr="00C03159" w:rsidRDefault="00D219E4" w:rsidP="00753B5E">
      <w:pPr>
        <w:pStyle w:val="Prrafodelista"/>
        <w:numPr>
          <w:ilvl w:val="0"/>
          <w:numId w:val="70"/>
        </w:numPr>
        <w:tabs>
          <w:tab w:val="left" w:pos="284"/>
        </w:tabs>
        <w:ind w:left="284" w:hanging="284"/>
        <w:jc w:val="both"/>
        <w:rPr>
          <w:rFonts w:ascii="Verdana" w:hAnsi="Verdana" w:cs="Helvetica"/>
          <w:sz w:val="18"/>
          <w:szCs w:val="18"/>
        </w:rPr>
      </w:pPr>
      <w:r w:rsidRPr="00C03159">
        <w:rPr>
          <w:rFonts w:ascii="Verdana" w:hAnsi="Verdana"/>
          <w:sz w:val="18"/>
          <w:szCs w:val="18"/>
          <w:lang w:val="es-MX"/>
        </w:rPr>
        <w:t xml:space="preserve">Resolución No. 1343 de 2017 </w:t>
      </w:r>
      <w:r w:rsidRPr="00C03159">
        <w:rPr>
          <w:rFonts w:ascii="Verdana" w:hAnsi="Verdana" w:cs="Arial"/>
          <w:sz w:val="18"/>
          <w:szCs w:val="18"/>
          <w:lang w:val="es-ES"/>
        </w:rPr>
        <w:t>“Por la cual se establece el proceso de selección de la Convocatoria No. 001 de 2017, para proveer el cargo de Fontanero adscrito a la Unidad de Acueducto de la Dirección Técnica de la Empresa de Acueducto, Alcantarillado y Aseo de Yopal EICE E.S.P.</w:t>
      </w:r>
      <w:r w:rsidRPr="00C03159">
        <w:rPr>
          <w:rFonts w:ascii="Verdana" w:eastAsiaTheme="minorHAnsi" w:hAnsi="Verdana" w:cs="Tahoma"/>
          <w:sz w:val="18"/>
          <w:szCs w:val="18"/>
          <w:lang w:val="es-ES" w:eastAsia="en-US"/>
        </w:rPr>
        <w:t xml:space="preserve">”. Expedida en Yopal a los </w:t>
      </w:r>
      <w:r w:rsidRPr="00C03159">
        <w:rPr>
          <w:rFonts w:ascii="Verdana" w:hAnsi="Verdana" w:cs="Arial"/>
          <w:sz w:val="18"/>
          <w:szCs w:val="18"/>
          <w:lang w:val="es-ES"/>
        </w:rPr>
        <w:t>veinticinco (25) días del mes de septiembre de 2017.</w:t>
      </w:r>
    </w:p>
    <w:p w:rsidR="00D219E4" w:rsidRPr="00C03159" w:rsidRDefault="00D219E4" w:rsidP="00D219E4">
      <w:pPr>
        <w:tabs>
          <w:tab w:val="left" w:pos="284"/>
        </w:tabs>
        <w:ind w:left="284" w:hanging="284"/>
        <w:jc w:val="both"/>
        <w:rPr>
          <w:rFonts w:ascii="Verdana" w:hAnsi="Verdana" w:cs="Helvetica"/>
          <w:sz w:val="18"/>
          <w:szCs w:val="18"/>
        </w:rPr>
      </w:pPr>
    </w:p>
    <w:p w:rsidR="00D219E4" w:rsidRPr="00C03159" w:rsidRDefault="00D219E4" w:rsidP="00753B5E">
      <w:pPr>
        <w:pStyle w:val="Prrafodelista"/>
        <w:numPr>
          <w:ilvl w:val="0"/>
          <w:numId w:val="70"/>
        </w:numPr>
        <w:tabs>
          <w:tab w:val="left" w:pos="284"/>
        </w:tabs>
        <w:ind w:left="284" w:hanging="284"/>
        <w:jc w:val="both"/>
        <w:rPr>
          <w:rFonts w:ascii="Verdana" w:hAnsi="Verdana" w:cs="Helvetica"/>
          <w:b/>
          <w:sz w:val="18"/>
          <w:szCs w:val="18"/>
        </w:rPr>
      </w:pPr>
      <w:r w:rsidRPr="00C03159">
        <w:rPr>
          <w:rFonts w:ascii="Verdana" w:hAnsi="Verdana"/>
          <w:sz w:val="18"/>
          <w:szCs w:val="18"/>
          <w:lang w:val="es-MX"/>
        </w:rPr>
        <w:t xml:space="preserve">Resolución No. 1470 de 2017 </w:t>
      </w:r>
      <w:r w:rsidRPr="00C03159">
        <w:rPr>
          <w:rFonts w:ascii="Verdana" w:hAnsi="Verdana" w:cs="Arial"/>
          <w:sz w:val="18"/>
          <w:szCs w:val="18"/>
          <w:lang w:val="es-ES"/>
        </w:rPr>
        <w:t>“Por la cual se modifica el cronograma del proceso de selección de la Convocatoria No. 001 de 2017, para proveer el cargo de Fontanero adscrito a la Unidad de Acueducto de la Dirección Técnica de la Empresa de Acueducto, Alcantarillado y Aseo de Yopal EICE E.S.P.</w:t>
      </w:r>
      <w:r w:rsidRPr="00C03159">
        <w:rPr>
          <w:rFonts w:ascii="Verdana" w:eastAsiaTheme="minorHAnsi" w:hAnsi="Verdana" w:cs="Tahoma"/>
          <w:sz w:val="18"/>
          <w:szCs w:val="18"/>
          <w:lang w:val="es-ES" w:eastAsia="en-US"/>
        </w:rPr>
        <w:t xml:space="preserve">”. Expedida en Yopal a los </w:t>
      </w:r>
      <w:r w:rsidRPr="00C03159">
        <w:rPr>
          <w:rFonts w:ascii="Verdana" w:hAnsi="Verdana" w:cs="Arial"/>
          <w:sz w:val="18"/>
          <w:szCs w:val="18"/>
          <w:lang w:val="es-ES"/>
        </w:rPr>
        <w:t>diecisiete (17) días del mes de octubre de 2017.</w:t>
      </w:r>
    </w:p>
    <w:p w:rsidR="00D219E4" w:rsidRPr="00C03159" w:rsidRDefault="00D219E4" w:rsidP="00D219E4">
      <w:pPr>
        <w:tabs>
          <w:tab w:val="left" w:pos="284"/>
        </w:tabs>
        <w:ind w:left="284" w:hanging="284"/>
        <w:jc w:val="both"/>
        <w:rPr>
          <w:rFonts w:ascii="Verdana" w:hAnsi="Verdana" w:cs="Helvetica"/>
          <w:b/>
          <w:sz w:val="18"/>
          <w:szCs w:val="18"/>
        </w:rPr>
      </w:pPr>
    </w:p>
    <w:p w:rsidR="00D219E4" w:rsidRPr="00C03159" w:rsidRDefault="00D219E4" w:rsidP="00753B5E">
      <w:pPr>
        <w:pStyle w:val="Prrafodelista"/>
        <w:numPr>
          <w:ilvl w:val="0"/>
          <w:numId w:val="70"/>
        </w:numPr>
        <w:tabs>
          <w:tab w:val="left" w:pos="284"/>
        </w:tabs>
        <w:ind w:left="284" w:hanging="284"/>
        <w:jc w:val="both"/>
        <w:rPr>
          <w:rFonts w:ascii="Verdana" w:hAnsi="Verdana" w:cs="Helvetica"/>
          <w:b/>
          <w:sz w:val="18"/>
          <w:szCs w:val="18"/>
        </w:rPr>
      </w:pPr>
      <w:r w:rsidRPr="00C03159">
        <w:rPr>
          <w:rFonts w:ascii="Verdana" w:hAnsi="Verdana"/>
          <w:sz w:val="18"/>
          <w:szCs w:val="18"/>
        </w:rPr>
        <w:t xml:space="preserve">Resolución No. 033 </w:t>
      </w:r>
      <w:r w:rsidRPr="00C03159">
        <w:rPr>
          <w:rFonts w:ascii="Verdana" w:hAnsi="Verdana" w:cs="Arial"/>
          <w:sz w:val="18"/>
          <w:szCs w:val="18"/>
        </w:rPr>
        <w:t xml:space="preserve">“Por medio de la cual se niega un permiso sindical permanente”. Expedida en Yopal a los </w:t>
      </w:r>
      <w:r w:rsidRPr="00C03159">
        <w:rPr>
          <w:rFonts w:ascii="Verdana" w:hAnsi="Verdana"/>
          <w:sz w:val="18"/>
          <w:szCs w:val="18"/>
        </w:rPr>
        <w:t>a los diecisiete (17) días del mes de noviembre de 2017.</w:t>
      </w:r>
    </w:p>
    <w:p w:rsidR="00D219E4" w:rsidRPr="00C03159" w:rsidRDefault="00D219E4" w:rsidP="00D219E4">
      <w:pPr>
        <w:pStyle w:val="Prrafodelista"/>
        <w:tabs>
          <w:tab w:val="left" w:pos="284"/>
        </w:tabs>
        <w:ind w:left="284" w:hanging="284"/>
        <w:rPr>
          <w:rFonts w:ascii="Verdana" w:hAnsi="Verdana" w:cs="Helvetica"/>
          <w:b/>
          <w:sz w:val="18"/>
          <w:szCs w:val="18"/>
        </w:rPr>
      </w:pPr>
    </w:p>
    <w:p w:rsidR="00D219E4" w:rsidRPr="00C03159" w:rsidRDefault="00D219E4" w:rsidP="00753B5E">
      <w:pPr>
        <w:pStyle w:val="Prrafodelista"/>
        <w:numPr>
          <w:ilvl w:val="0"/>
          <w:numId w:val="70"/>
        </w:numPr>
        <w:tabs>
          <w:tab w:val="left" w:pos="284"/>
        </w:tabs>
        <w:ind w:left="284" w:hanging="284"/>
        <w:jc w:val="both"/>
        <w:rPr>
          <w:rFonts w:ascii="Verdana" w:hAnsi="Verdana" w:cs="Tunga"/>
          <w:color w:val="000000" w:themeColor="text1"/>
          <w:sz w:val="18"/>
          <w:szCs w:val="18"/>
          <w:lang w:val="es-MX"/>
        </w:rPr>
      </w:pPr>
      <w:r w:rsidRPr="00C03159">
        <w:rPr>
          <w:rFonts w:ascii="Verdana" w:hAnsi="Verdana" w:cs="Arial"/>
          <w:color w:val="000000" w:themeColor="text1"/>
          <w:sz w:val="18"/>
          <w:szCs w:val="18"/>
          <w:lang w:val="es-ES"/>
        </w:rPr>
        <w:t>Resolución no. 1695 “Por medio de la cual se ordena la apropiación de vigencias futuras para asunción de compromisos en proyectos de inversión estratégicos para la EAAAY EICE ESP”. Expedida en Yopal a los trece (13) días del mes de diciembre de 2017.</w:t>
      </w:r>
    </w:p>
    <w:p w:rsidR="00D219E4" w:rsidRPr="00C03159" w:rsidRDefault="00D219E4" w:rsidP="00D219E4">
      <w:pPr>
        <w:pStyle w:val="Prrafodelista"/>
        <w:tabs>
          <w:tab w:val="left" w:pos="284"/>
        </w:tabs>
        <w:ind w:left="284" w:hanging="284"/>
        <w:jc w:val="both"/>
        <w:rPr>
          <w:rFonts w:ascii="Verdana" w:hAnsi="Verdana" w:cs="Helvetica"/>
          <w:b/>
          <w:sz w:val="18"/>
          <w:szCs w:val="18"/>
        </w:rPr>
      </w:pPr>
    </w:p>
    <w:p w:rsidR="00D219E4" w:rsidRPr="00C03159" w:rsidRDefault="00D219E4" w:rsidP="00753B5E">
      <w:pPr>
        <w:pStyle w:val="Prrafodelista"/>
        <w:numPr>
          <w:ilvl w:val="0"/>
          <w:numId w:val="70"/>
        </w:numPr>
        <w:tabs>
          <w:tab w:val="left" w:pos="284"/>
        </w:tabs>
        <w:ind w:left="284" w:hanging="284"/>
        <w:jc w:val="both"/>
        <w:rPr>
          <w:rFonts w:ascii="Verdana" w:hAnsi="Verdana" w:cs="Tunga"/>
          <w:color w:val="000000" w:themeColor="text1"/>
          <w:sz w:val="18"/>
          <w:szCs w:val="18"/>
          <w:lang w:val="es-MX"/>
        </w:rPr>
      </w:pPr>
      <w:r w:rsidRPr="00C03159">
        <w:rPr>
          <w:rFonts w:ascii="Verdana" w:hAnsi="Verdana"/>
          <w:sz w:val="18"/>
          <w:szCs w:val="18"/>
        </w:rPr>
        <w:t>Resolución No. 01718</w:t>
      </w:r>
      <w:r w:rsidRPr="00C03159">
        <w:rPr>
          <w:rFonts w:ascii="Verdana" w:hAnsi="Verdana" w:cs="Arial"/>
          <w:sz w:val="18"/>
          <w:szCs w:val="18"/>
        </w:rPr>
        <w:t xml:space="preserve"> de 2017 </w:t>
      </w:r>
      <w:r w:rsidRPr="00C03159">
        <w:rPr>
          <w:rFonts w:ascii="Verdana" w:hAnsi="Verdana"/>
          <w:sz w:val="18"/>
          <w:szCs w:val="18"/>
          <w:lang w:val="es-ES"/>
        </w:rPr>
        <w:t>“Por la cual se establece el recaudo de la reproducción de documentos de la Empresa de Acueducto, Alcantarillado de Yopal”. Expedida en Yopal a los veintinueve (29) días del mes de diciembre de 2017.</w:t>
      </w:r>
    </w:p>
    <w:p w:rsidR="00D219E4" w:rsidRPr="00C03159" w:rsidRDefault="00D219E4" w:rsidP="00D219E4">
      <w:pPr>
        <w:tabs>
          <w:tab w:val="left" w:pos="426"/>
        </w:tabs>
        <w:jc w:val="both"/>
        <w:rPr>
          <w:rFonts w:ascii="Verdana" w:hAnsi="Verdana" w:cs="Helvetica"/>
          <w:sz w:val="18"/>
          <w:szCs w:val="18"/>
        </w:rPr>
      </w:pPr>
    </w:p>
    <w:p w:rsidR="00D219E4" w:rsidRPr="00D219E4" w:rsidRDefault="00D219E4" w:rsidP="00753B5E">
      <w:pPr>
        <w:pStyle w:val="Prrafodelista"/>
        <w:numPr>
          <w:ilvl w:val="2"/>
          <w:numId w:val="43"/>
        </w:numPr>
        <w:jc w:val="both"/>
        <w:rPr>
          <w:rFonts w:ascii="Verdana" w:hAnsi="Verdana"/>
          <w:b/>
          <w:bCs/>
          <w:sz w:val="18"/>
          <w:szCs w:val="18"/>
        </w:rPr>
      </w:pPr>
      <w:r w:rsidRPr="00D219E4">
        <w:rPr>
          <w:rFonts w:ascii="Verdana" w:hAnsi="Verdana"/>
          <w:b/>
          <w:bCs/>
          <w:sz w:val="18"/>
          <w:szCs w:val="18"/>
        </w:rPr>
        <w:t>Capacitaciones y socializaciones a los trabajadores de la EAAAY EICE ESP</w:t>
      </w:r>
    </w:p>
    <w:p w:rsidR="00D219E4" w:rsidRPr="00C03159" w:rsidRDefault="00D219E4" w:rsidP="00D219E4">
      <w:pPr>
        <w:jc w:val="both"/>
        <w:rPr>
          <w:rFonts w:ascii="Verdana" w:hAnsi="Verdana"/>
          <w:b/>
          <w:bCs/>
          <w:sz w:val="18"/>
          <w:szCs w:val="18"/>
        </w:rPr>
      </w:pPr>
    </w:p>
    <w:p w:rsidR="00D219E4" w:rsidRPr="00C03159" w:rsidRDefault="00D219E4" w:rsidP="00D219E4">
      <w:pPr>
        <w:jc w:val="both"/>
        <w:rPr>
          <w:rFonts w:ascii="Verdana" w:hAnsi="Verdana"/>
          <w:sz w:val="18"/>
          <w:szCs w:val="18"/>
        </w:rPr>
      </w:pPr>
      <w:r w:rsidRPr="00C03159">
        <w:rPr>
          <w:rFonts w:ascii="Verdana" w:hAnsi="Verdana"/>
          <w:bCs/>
          <w:sz w:val="18"/>
          <w:szCs w:val="18"/>
        </w:rPr>
        <w:t>Dentro de la vigencia del año 2017, no se llevaron a cabo socializaciones ni capacitaciones por parte de la Oficina Jurídica.</w:t>
      </w:r>
    </w:p>
    <w:p w:rsidR="00D219E4" w:rsidRPr="00C03159" w:rsidRDefault="00D219E4" w:rsidP="00D219E4">
      <w:pPr>
        <w:jc w:val="both"/>
        <w:rPr>
          <w:rFonts w:ascii="Verdana" w:hAnsi="Verdana"/>
          <w:sz w:val="18"/>
          <w:szCs w:val="18"/>
        </w:rPr>
      </w:pPr>
    </w:p>
    <w:p w:rsidR="00D219E4" w:rsidRPr="00D219E4" w:rsidRDefault="00D219E4" w:rsidP="00753B5E">
      <w:pPr>
        <w:pStyle w:val="Prrafodelista"/>
        <w:numPr>
          <w:ilvl w:val="2"/>
          <w:numId w:val="43"/>
        </w:numPr>
        <w:jc w:val="both"/>
        <w:rPr>
          <w:rFonts w:ascii="Verdana" w:hAnsi="Verdana"/>
          <w:b/>
          <w:sz w:val="18"/>
          <w:szCs w:val="18"/>
        </w:rPr>
      </w:pPr>
      <w:r w:rsidRPr="00D219E4">
        <w:rPr>
          <w:rFonts w:ascii="Verdana" w:hAnsi="Verdana"/>
          <w:b/>
          <w:sz w:val="18"/>
          <w:szCs w:val="18"/>
        </w:rPr>
        <w:t>Asesoría Jurídica y Conceptos</w:t>
      </w:r>
    </w:p>
    <w:p w:rsidR="00D219E4" w:rsidRPr="00C03159" w:rsidRDefault="00D219E4" w:rsidP="00D219E4">
      <w:pPr>
        <w:jc w:val="both"/>
        <w:rPr>
          <w:rFonts w:ascii="Verdana" w:hAnsi="Verdana"/>
          <w:sz w:val="18"/>
          <w:szCs w:val="18"/>
        </w:rPr>
      </w:pPr>
    </w:p>
    <w:p w:rsidR="00D219E4" w:rsidRPr="00C03159" w:rsidRDefault="00D219E4" w:rsidP="00D219E4">
      <w:pPr>
        <w:jc w:val="both"/>
        <w:rPr>
          <w:rFonts w:ascii="Verdana" w:hAnsi="Verdana"/>
          <w:sz w:val="18"/>
          <w:szCs w:val="18"/>
        </w:rPr>
      </w:pPr>
      <w:r w:rsidRPr="00C03159">
        <w:rPr>
          <w:rFonts w:ascii="Verdana" w:hAnsi="Verdana"/>
          <w:sz w:val="18"/>
          <w:szCs w:val="18"/>
        </w:rPr>
        <w:t>Se rindieron los siguientes conceptos y se apoyó desde la parte jurídica a la Gerencia y Direcciones de la EAAAY EICE ESP, en los distintos comités y reuniones que se efectuaron así:</w:t>
      </w:r>
    </w:p>
    <w:p w:rsidR="00D219E4" w:rsidRPr="00C03159" w:rsidRDefault="00D219E4" w:rsidP="00D219E4">
      <w:pPr>
        <w:jc w:val="both"/>
        <w:rPr>
          <w:rFonts w:ascii="Verdana" w:hAnsi="Verdana"/>
          <w:sz w:val="18"/>
          <w:szCs w:val="18"/>
        </w:rPr>
      </w:pPr>
    </w:p>
    <w:p w:rsidR="00D219E4" w:rsidRPr="00C03159" w:rsidRDefault="00D219E4" w:rsidP="00753B5E">
      <w:pPr>
        <w:pStyle w:val="Prrafodelista"/>
        <w:numPr>
          <w:ilvl w:val="0"/>
          <w:numId w:val="71"/>
        </w:numPr>
        <w:ind w:left="284" w:hanging="284"/>
        <w:jc w:val="both"/>
        <w:rPr>
          <w:rFonts w:ascii="Verdana" w:hAnsi="Verdana"/>
          <w:sz w:val="18"/>
          <w:szCs w:val="18"/>
        </w:rPr>
      </w:pPr>
      <w:r w:rsidRPr="00C03159">
        <w:rPr>
          <w:rFonts w:ascii="Verdana" w:hAnsi="Verdana"/>
          <w:sz w:val="18"/>
          <w:szCs w:val="18"/>
        </w:rPr>
        <w:t xml:space="preserve">Comunicación interna No. 810.16.03.0796.17 del 09 de marzo de 2017, dirigida al Profesional de Archivo y Procesos de la EAAAY EICE ESP relacionada con el procedimiento que se debe efectuar para la notificación personal de actos administrativos. </w:t>
      </w:r>
    </w:p>
    <w:p w:rsidR="00D219E4" w:rsidRPr="00C03159" w:rsidRDefault="00D219E4" w:rsidP="00D219E4">
      <w:pPr>
        <w:pStyle w:val="Prrafodelista"/>
        <w:ind w:left="284" w:hanging="284"/>
        <w:jc w:val="both"/>
        <w:rPr>
          <w:rFonts w:ascii="Verdana" w:hAnsi="Verdana"/>
          <w:sz w:val="18"/>
          <w:szCs w:val="18"/>
        </w:rPr>
      </w:pPr>
    </w:p>
    <w:p w:rsidR="00D219E4" w:rsidRPr="00C03159" w:rsidRDefault="00D219E4" w:rsidP="00753B5E">
      <w:pPr>
        <w:pStyle w:val="Prrafodelista"/>
        <w:numPr>
          <w:ilvl w:val="0"/>
          <w:numId w:val="71"/>
        </w:numPr>
        <w:ind w:left="284" w:hanging="284"/>
        <w:jc w:val="both"/>
        <w:rPr>
          <w:rFonts w:ascii="Verdana" w:hAnsi="Verdana"/>
          <w:sz w:val="18"/>
          <w:szCs w:val="18"/>
        </w:rPr>
      </w:pPr>
      <w:r w:rsidRPr="00C03159">
        <w:rPr>
          <w:rFonts w:ascii="Verdana" w:hAnsi="Verdana"/>
          <w:sz w:val="18"/>
          <w:szCs w:val="18"/>
        </w:rPr>
        <w:t xml:space="preserve">Comunicación interna No. 811.16.03.0879.17 del 16 de marzo de 2017, dirigida al Director Comercial de la EAAAY EICE ESP relacionada con el procedimiento a seguir con los usuarios que realizan trámites de matrícula de los servicios públicos, pero no allegan la documentación requerida.  </w:t>
      </w:r>
    </w:p>
    <w:p w:rsidR="00D219E4" w:rsidRPr="00C03159" w:rsidRDefault="00D219E4" w:rsidP="00D219E4">
      <w:pPr>
        <w:pStyle w:val="Prrafodelista"/>
        <w:ind w:left="284" w:hanging="284"/>
        <w:jc w:val="both"/>
        <w:rPr>
          <w:rFonts w:ascii="Verdana" w:hAnsi="Verdana"/>
          <w:sz w:val="18"/>
          <w:szCs w:val="18"/>
        </w:rPr>
      </w:pPr>
    </w:p>
    <w:p w:rsidR="00D219E4" w:rsidRPr="00C03159" w:rsidRDefault="00D219E4" w:rsidP="00753B5E">
      <w:pPr>
        <w:pStyle w:val="Prrafodelista"/>
        <w:numPr>
          <w:ilvl w:val="0"/>
          <w:numId w:val="71"/>
        </w:numPr>
        <w:ind w:left="284" w:hanging="284"/>
        <w:jc w:val="both"/>
        <w:rPr>
          <w:rFonts w:ascii="Verdana" w:hAnsi="Verdana"/>
          <w:sz w:val="18"/>
          <w:szCs w:val="18"/>
        </w:rPr>
      </w:pPr>
      <w:r w:rsidRPr="00C03159">
        <w:rPr>
          <w:rFonts w:ascii="Verdana" w:hAnsi="Verdana"/>
          <w:sz w:val="18"/>
          <w:szCs w:val="18"/>
        </w:rPr>
        <w:t xml:space="preserve">Comunicación interna No. 811.16.03.01122.17 del 04 de abril de 2017, dirigida al Director Administrativo y Financiero de la EAAAY EICE ESP relacionada con la adquisición de carros compactadores vía leasing. </w:t>
      </w:r>
    </w:p>
    <w:p w:rsidR="00D219E4" w:rsidRPr="00C03159" w:rsidRDefault="00D219E4" w:rsidP="00D219E4">
      <w:pPr>
        <w:pStyle w:val="Prrafodelista"/>
        <w:ind w:left="284" w:hanging="284"/>
        <w:jc w:val="both"/>
        <w:rPr>
          <w:rFonts w:ascii="Verdana" w:hAnsi="Verdana"/>
          <w:sz w:val="18"/>
          <w:szCs w:val="18"/>
        </w:rPr>
      </w:pPr>
    </w:p>
    <w:p w:rsidR="00D219E4" w:rsidRPr="00C03159" w:rsidRDefault="00D219E4" w:rsidP="00753B5E">
      <w:pPr>
        <w:pStyle w:val="Prrafodelista"/>
        <w:numPr>
          <w:ilvl w:val="0"/>
          <w:numId w:val="71"/>
        </w:numPr>
        <w:ind w:left="284" w:hanging="284"/>
        <w:jc w:val="both"/>
        <w:rPr>
          <w:rFonts w:ascii="Verdana" w:hAnsi="Verdana"/>
          <w:sz w:val="18"/>
          <w:szCs w:val="18"/>
        </w:rPr>
      </w:pPr>
      <w:r w:rsidRPr="00C03159">
        <w:rPr>
          <w:rFonts w:ascii="Verdana" w:hAnsi="Verdana"/>
          <w:sz w:val="18"/>
          <w:szCs w:val="18"/>
        </w:rPr>
        <w:t xml:space="preserve">Comunicación interna No. 811.16.03.1268.17 del 17 de abril de 2017, dirigida al Tesorero de la EAAAY EICE ESP en la cual se emite concepto relacionado con el descuento por concepto de afectación al espacio público y rotura de vías sobre saldos a favor del contratista dentro de la liquidación del Contrato de Obra No. 0184 de 2011. </w:t>
      </w:r>
    </w:p>
    <w:p w:rsidR="00D219E4" w:rsidRPr="00C03159" w:rsidRDefault="00D219E4" w:rsidP="00D219E4">
      <w:pPr>
        <w:pStyle w:val="Prrafodelista"/>
        <w:ind w:left="284" w:hanging="284"/>
        <w:jc w:val="both"/>
        <w:rPr>
          <w:rFonts w:ascii="Verdana" w:hAnsi="Verdana"/>
          <w:sz w:val="18"/>
          <w:szCs w:val="18"/>
        </w:rPr>
      </w:pPr>
    </w:p>
    <w:p w:rsidR="00D219E4" w:rsidRPr="00C03159" w:rsidRDefault="00D219E4" w:rsidP="00753B5E">
      <w:pPr>
        <w:pStyle w:val="Prrafodelista"/>
        <w:numPr>
          <w:ilvl w:val="0"/>
          <w:numId w:val="71"/>
        </w:numPr>
        <w:ind w:left="284" w:hanging="284"/>
        <w:jc w:val="both"/>
        <w:rPr>
          <w:rFonts w:ascii="Verdana" w:hAnsi="Verdana"/>
          <w:sz w:val="18"/>
          <w:szCs w:val="18"/>
        </w:rPr>
      </w:pPr>
      <w:r w:rsidRPr="00C03159">
        <w:rPr>
          <w:rFonts w:ascii="Verdana" w:hAnsi="Verdana"/>
          <w:sz w:val="18"/>
          <w:szCs w:val="18"/>
        </w:rPr>
        <w:t xml:space="preserve">Comunicación interna No. 811.16.03.01266.17 del 17 de abril de 2017, dirigida a la Profesional de Responsabilidad Social de la EAAAY EICE ESP en relación con las políticas emprendidas por la oficina jurídica en desarrollo de políticas de transparencia, gestión del riesgo en corrupción y las acciones para combatir la corrupción en todas sus formas. </w:t>
      </w:r>
    </w:p>
    <w:p w:rsidR="00D219E4" w:rsidRPr="00C03159" w:rsidRDefault="00D219E4" w:rsidP="00D219E4">
      <w:pPr>
        <w:pStyle w:val="Prrafodelista"/>
        <w:ind w:left="284" w:hanging="284"/>
        <w:jc w:val="both"/>
        <w:rPr>
          <w:rFonts w:ascii="Verdana" w:hAnsi="Verdana"/>
          <w:sz w:val="18"/>
          <w:szCs w:val="18"/>
        </w:rPr>
      </w:pPr>
    </w:p>
    <w:p w:rsidR="00D219E4" w:rsidRPr="00C03159" w:rsidRDefault="00D219E4" w:rsidP="00753B5E">
      <w:pPr>
        <w:pStyle w:val="Prrafodelista"/>
        <w:numPr>
          <w:ilvl w:val="0"/>
          <w:numId w:val="71"/>
        </w:numPr>
        <w:ind w:left="284" w:hanging="284"/>
        <w:jc w:val="both"/>
        <w:rPr>
          <w:rFonts w:ascii="Verdana" w:hAnsi="Verdana"/>
          <w:sz w:val="18"/>
          <w:szCs w:val="18"/>
        </w:rPr>
      </w:pPr>
      <w:r w:rsidRPr="00C03159">
        <w:rPr>
          <w:rFonts w:ascii="Verdana" w:hAnsi="Verdana"/>
          <w:sz w:val="18"/>
          <w:szCs w:val="18"/>
        </w:rPr>
        <w:lastRenderedPageBreak/>
        <w:t xml:space="preserve">Comunicación interna No. 811.16.03.0489.17 del 28 de abril de 2017, dirigida al Director (E) de Aseo de la EAAAY EICE ESP relacionada con las observaciones formuladas al contrato de condiciones uniformes del servicio de aseo. </w:t>
      </w:r>
    </w:p>
    <w:p w:rsidR="00D219E4" w:rsidRPr="00C03159" w:rsidRDefault="00D219E4" w:rsidP="00D219E4">
      <w:pPr>
        <w:pStyle w:val="Prrafodelista"/>
        <w:ind w:left="284" w:hanging="284"/>
        <w:jc w:val="both"/>
        <w:rPr>
          <w:rFonts w:ascii="Verdana" w:hAnsi="Verdana"/>
          <w:sz w:val="18"/>
          <w:szCs w:val="18"/>
        </w:rPr>
      </w:pPr>
    </w:p>
    <w:p w:rsidR="00D219E4" w:rsidRPr="00C03159" w:rsidRDefault="00D219E4" w:rsidP="00753B5E">
      <w:pPr>
        <w:pStyle w:val="Prrafodelista"/>
        <w:numPr>
          <w:ilvl w:val="0"/>
          <w:numId w:val="71"/>
        </w:numPr>
        <w:ind w:left="284" w:hanging="284"/>
        <w:jc w:val="both"/>
        <w:rPr>
          <w:rFonts w:ascii="Verdana" w:hAnsi="Verdana"/>
          <w:sz w:val="18"/>
          <w:szCs w:val="18"/>
        </w:rPr>
      </w:pPr>
      <w:r w:rsidRPr="00C03159">
        <w:rPr>
          <w:rFonts w:ascii="Verdana" w:hAnsi="Verdana"/>
          <w:sz w:val="18"/>
          <w:szCs w:val="18"/>
        </w:rPr>
        <w:t xml:space="preserve">Comunicación interna No. 811.16.03.01543.17 del 12 de mayo de 2017, dirigida al Director Administrativo y Financiero de la EAAAY EICE ESP relacionadas con la aplicación de la norma de acoso laboral Ley 1010 de 2006, respecto a la aplicación de los contratistas de prestación de servicios.  </w:t>
      </w:r>
    </w:p>
    <w:p w:rsidR="00D219E4" w:rsidRPr="00C03159" w:rsidRDefault="00D219E4" w:rsidP="00D219E4">
      <w:pPr>
        <w:pStyle w:val="Prrafodelista"/>
        <w:ind w:left="284" w:hanging="284"/>
        <w:rPr>
          <w:rFonts w:ascii="Verdana" w:hAnsi="Verdana"/>
          <w:sz w:val="18"/>
          <w:szCs w:val="18"/>
        </w:rPr>
      </w:pPr>
    </w:p>
    <w:p w:rsidR="00D219E4" w:rsidRPr="00C03159" w:rsidRDefault="00D219E4" w:rsidP="00753B5E">
      <w:pPr>
        <w:pStyle w:val="Prrafodelista"/>
        <w:numPr>
          <w:ilvl w:val="0"/>
          <w:numId w:val="71"/>
        </w:numPr>
        <w:ind w:left="284" w:hanging="284"/>
        <w:jc w:val="both"/>
        <w:rPr>
          <w:rFonts w:ascii="Verdana" w:hAnsi="Verdana"/>
          <w:sz w:val="18"/>
          <w:szCs w:val="18"/>
        </w:rPr>
      </w:pPr>
      <w:r w:rsidRPr="00C03159">
        <w:rPr>
          <w:rFonts w:ascii="Verdana" w:hAnsi="Verdana"/>
          <w:sz w:val="18"/>
          <w:szCs w:val="18"/>
        </w:rPr>
        <w:t xml:space="preserve">Comunicación interna No. 811.16.03.01854.17 del 01 de junio de 2017, dirigida al Director de Aseo (E) con la disposición y uso de los elementos que portaba un trabajador de la EAAAY IECE ESP durante un accidente de trabajo. </w:t>
      </w:r>
    </w:p>
    <w:p w:rsidR="00D219E4" w:rsidRPr="00C03159" w:rsidRDefault="00D219E4" w:rsidP="00D219E4">
      <w:pPr>
        <w:pStyle w:val="Prrafodelista"/>
        <w:ind w:left="284" w:hanging="284"/>
        <w:jc w:val="both"/>
        <w:rPr>
          <w:rFonts w:ascii="Verdana" w:hAnsi="Verdana"/>
          <w:sz w:val="18"/>
          <w:szCs w:val="18"/>
        </w:rPr>
      </w:pPr>
    </w:p>
    <w:p w:rsidR="00D219E4" w:rsidRPr="00C03159" w:rsidRDefault="00D219E4" w:rsidP="00753B5E">
      <w:pPr>
        <w:pStyle w:val="Prrafodelista"/>
        <w:numPr>
          <w:ilvl w:val="0"/>
          <w:numId w:val="71"/>
        </w:numPr>
        <w:ind w:left="284" w:hanging="284"/>
        <w:jc w:val="both"/>
        <w:rPr>
          <w:rFonts w:ascii="Verdana" w:hAnsi="Verdana"/>
          <w:sz w:val="18"/>
          <w:szCs w:val="18"/>
        </w:rPr>
      </w:pPr>
      <w:r w:rsidRPr="00C03159">
        <w:rPr>
          <w:rFonts w:ascii="Verdana" w:hAnsi="Verdana"/>
          <w:sz w:val="18"/>
          <w:szCs w:val="18"/>
        </w:rPr>
        <w:t xml:space="preserve">Comunicación interna No. 811.16.03.01931.17 del 07 de junio de 2017, dirigida al Director Comercial de la EAAAY EICE ESP relacionada con el proyecto de plan de alivio de cartera. </w:t>
      </w:r>
    </w:p>
    <w:p w:rsidR="00D219E4" w:rsidRPr="00C03159" w:rsidRDefault="00D219E4" w:rsidP="00D219E4">
      <w:pPr>
        <w:pStyle w:val="Prrafodelista"/>
        <w:ind w:left="284" w:hanging="284"/>
        <w:rPr>
          <w:rFonts w:ascii="Verdana" w:hAnsi="Verdana"/>
          <w:sz w:val="18"/>
          <w:szCs w:val="18"/>
        </w:rPr>
      </w:pPr>
    </w:p>
    <w:p w:rsidR="00D219E4" w:rsidRPr="00C03159" w:rsidRDefault="00D219E4" w:rsidP="00753B5E">
      <w:pPr>
        <w:pStyle w:val="Prrafodelista"/>
        <w:numPr>
          <w:ilvl w:val="0"/>
          <w:numId w:val="71"/>
        </w:numPr>
        <w:ind w:left="284" w:hanging="284"/>
        <w:jc w:val="both"/>
        <w:rPr>
          <w:rFonts w:ascii="Verdana" w:hAnsi="Verdana"/>
          <w:sz w:val="18"/>
          <w:szCs w:val="18"/>
        </w:rPr>
      </w:pPr>
      <w:r w:rsidRPr="00C03159">
        <w:rPr>
          <w:rFonts w:ascii="Verdana" w:hAnsi="Verdana"/>
          <w:sz w:val="18"/>
          <w:szCs w:val="18"/>
        </w:rPr>
        <w:t xml:space="preserve">Comunicación interna No. 811.16.03.03875.17 del 11 de diciembre de 2017, dirigida al Director Técnico de la EAAAY EICE ESP relacionada con el término de vencimiento de la liquidación del Contrato de Obra No. 020 de 2013. </w:t>
      </w:r>
    </w:p>
    <w:p w:rsidR="00D219E4" w:rsidRPr="00C03159" w:rsidRDefault="00D219E4" w:rsidP="00D219E4">
      <w:pPr>
        <w:pStyle w:val="Prrafodelista"/>
        <w:ind w:left="284" w:hanging="284"/>
        <w:rPr>
          <w:rFonts w:ascii="Verdana" w:hAnsi="Verdana"/>
          <w:sz w:val="18"/>
          <w:szCs w:val="18"/>
        </w:rPr>
      </w:pPr>
    </w:p>
    <w:p w:rsidR="00D219E4" w:rsidRPr="00C03159" w:rsidRDefault="00D219E4" w:rsidP="00753B5E">
      <w:pPr>
        <w:pStyle w:val="Prrafodelista"/>
        <w:numPr>
          <w:ilvl w:val="0"/>
          <w:numId w:val="71"/>
        </w:numPr>
        <w:ind w:left="284" w:hanging="284"/>
        <w:jc w:val="both"/>
        <w:rPr>
          <w:rFonts w:ascii="Verdana" w:hAnsi="Verdana"/>
          <w:sz w:val="18"/>
          <w:szCs w:val="18"/>
        </w:rPr>
      </w:pPr>
      <w:r w:rsidRPr="00C03159">
        <w:rPr>
          <w:rFonts w:ascii="Verdana" w:hAnsi="Verdana"/>
          <w:sz w:val="18"/>
          <w:szCs w:val="18"/>
        </w:rPr>
        <w:t xml:space="preserve">Se proyectó el convenio No. 824.14.02.001.7 relacionado con prácticas académicas en la EAAAY EICE ESP para los estudiantes del programa de derecho de la Universidad Autónoma de Bucaramanga UNAB. </w:t>
      </w:r>
    </w:p>
    <w:p w:rsidR="00D219E4" w:rsidRPr="00C03159" w:rsidRDefault="00D219E4" w:rsidP="00D219E4">
      <w:pPr>
        <w:pStyle w:val="Prrafodelista"/>
        <w:ind w:left="284" w:hanging="284"/>
        <w:rPr>
          <w:rFonts w:ascii="Verdana" w:hAnsi="Verdana"/>
          <w:sz w:val="18"/>
          <w:szCs w:val="18"/>
        </w:rPr>
      </w:pPr>
    </w:p>
    <w:p w:rsidR="00D219E4" w:rsidRPr="00C03159" w:rsidRDefault="00D219E4" w:rsidP="00753B5E">
      <w:pPr>
        <w:pStyle w:val="Prrafodelista"/>
        <w:numPr>
          <w:ilvl w:val="0"/>
          <w:numId w:val="71"/>
        </w:numPr>
        <w:ind w:left="284" w:hanging="284"/>
        <w:jc w:val="both"/>
        <w:rPr>
          <w:rFonts w:ascii="Verdana" w:hAnsi="Verdana"/>
          <w:sz w:val="18"/>
          <w:szCs w:val="18"/>
        </w:rPr>
      </w:pPr>
      <w:r w:rsidRPr="00C03159">
        <w:rPr>
          <w:rFonts w:ascii="Verdana" w:hAnsi="Verdana"/>
          <w:sz w:val="18"/>
          <w:szCs w:val="18"/>
        </w:rPr>
        <w:t xml:space="preserve">Se revisó y ajustó el convenio marco de cooperación para la realización del proyecto de investigación de los estudiantes del programa de Ingeniería Ambiental y Sanitaria, entre la EAAAY EICE ESP y la Fundación Universitaria SANGIL. </w:t>
      </w:r>
    </w:p>
    <w:p w:rsidR="00D219E4" w:rsidRPr="00C03159" w:rsidRDefault="00D219E4" w:rsidP="00D219E4">
      <w:pPr>
        <w:pStyle w:val="Prrafodelista"/>
        <w:ind w:left="284" w:hanging="284"/>
        <w:rPr>
          <w:rFonts w:ascii="Verdana" w:hAnsi="Verdana"/>
          <w:sz w:val="18"/>
          <w:szCs w:val="18"/>
        </w:rPr>
      </w:pPr>
    </w:p>
    <w:p w:rsidR="00D219E4" w:rsidRPr="00C03159" w:rsidRDefault="00D219E4" w:rsidP="00753B5E">
      <w:pPr>
        <w:pStyle w:val="Prrafodelista"/>
        <w:numPr>
          <w:ilvl w:val="0"/>
          <w:numId w:val="71"/>
        </w:numPr>
        <w:ind w:left="284" w:hanging="284"/>
        <w:jc w:val="both"/>
        <w:rPr>
          <w:rFonts w:ascii="Verdana" w:hAnsi="Verdana"/>
          <w:sz w:val="18"/>
          <w:szCs w:val="18"/>
        </w:rPr>
      </w:pPr>
      <w:r w:rsidRPr="00C03159">
        <w:rPr>
          <w:rFonts w:ascii="Verdana" w:hAnsi="Verdana"/>
          <w:sz w:val="18"/>
          <w:szCs w:val="18"/>
        </w:rPr>
        <w:t xml:space="preserve">En cooperación con la Dirección Administrativa y Financiera se llevó a cabo el ajuste en el ítem de estados financieros en los términos de invitación que se siguen en los procesos contractuales. </w:t>
      </w:r>
    </w:p>
    <w:p w:rsidR="00D219E4" w:rsidRPr="00C03159" w:rsidRDefault="00D219E4" w:rsidP="00D219E4">
      <w:pPr>
        <w:pStyle w:val="Prrafodelista"/>
        <w:ind w:left="0"/>
        <w:jc w:val="both"/>
        <w:rPr>
          <w:rFonts w:ascii="Verdana" w:hAnsi="Verdana"/>
          <w:bCs/>
          <w:iCs/>
          <w:sz w:val="18"/>
          <w:szCs w:val="18"/>
        </w:rPr>
      </w:pPr>
    </w:p>
    <w:p w:rsidR="00D219E4" w:rsidRPr="00D219E4" w:rsidRDefault="00D219E4" w:rsidP="00753B5E">
      <w:pPr>
        <w:pStyle w:val="Prrafodelista"/>
        <w:numPr>
          <w:ilvl w:val="2"/>
          <w:numId w:val="43"/>
        </w:numPr>
        <w:jc w:val="both"/>
        <w:rPr>
          <w:rFonts w:ascii="Verdana" w:hAnsi="Verdana"/>
          <w:bCs/>
          <w:iCs/>
          <w:sz w:val="18"/>
          <w:szCs w:val="18"/>
        </w:rPr>
      </w:pPr>
      <w:r w:rsidRPr="00D219E4">
        <w:rPr>
          <w:rFonts w:ascii="Verdana" w:hAnsi="Verdana"/>
          <w:b/>
          <w:bCs/>
          <w:iCs/>
          <w:sz w:val="18"/>
          <w:szCs w:val="18"/>
        </w:rPr>
        <w:t>Actuaciones Administrativas</w:t>
      </w:r>
      <w:r w:rsidRPr="00D219E4">
        <w:rPr>
          <w:rFonts w:ascii="Verdana" w:hAnsi="Verdana"/>
          <w:bCs/>
          <w:iCs/>
          <w:sz w:val="18"/>
          <w:szCs w:val="18"/>
        </w:rPr>
        <w:t xml:space="preserve"> </w:t>
      </w:r>
    </w:p>
    <w:p w:rsidR="00D219E4" w:rsidRPr="00C03159" w:rsidRDefault="00D219E4" w:rsidP="00D219E4">
      <w:pPr>
        <w:jc w:val="both"/>
        <w:rPr>
          <w:rFonts w:ascii="Verdana" w:hAnsi="Verdana"/>
          <w:bCs/>
          <w:iCs/>
          <w:sz w:val="18"/>
          <w:szCs w:val="18"/>
        </w:rPr>
      </w:pPr>
    </w:p>
    <w:p w:rsidR="00D219E4" w:rsidRPr="00C03159" w:rsidRDefault="00D219E4" w:rsidP="00D219E4">
      <w:pPr>
        <w:jc w:val="both"/>
        <w:rPr>
          <w:rFonts w:ascii="Verdana" w:hAnsi="Verdana"/>
          <w:bCs/>
          <w:iCs/>
          <w:sz w:val="18"/>
          <w:szCs w:val="18"/>
        </w:rPr>
      </w:pPr>
      <w:r w:rsidRPr="00C03159">
        <w:rPr>
          <w:rFonts w:ascii="Verdana" w:hAnsi="Verdana"/>
          <w:bCs/>
          <w:iCs/>
          <w:sz w:val="18"/>
          <w:szCs w:val="18"/>
          <w:u w:val="single"/>
        </w:rPr>
        <w:t>Proceso Administrativo para Declaratoria de Siniestro de Calidad del Contrato de Consultoría No. 014 de 2013</w:t>
      </w:r>
      <w:r w:rsidRPr="00C03159">
        <w:rPr>
          <w:rFonts w:ascii="Verdana" w:hAnsi="Verdana"/>
          <w:bCs/>
          <w:iCs/>
          <w:sz w:val="18"/>
          <w:szCs w:val="18"/>
        </w:rPr>
        <w:t xml:space="preserve">: </w:t>
      </w:r>
    </w:p>
    <w:p w:rsidR="00D219E4" w:rsidRPr="00C03159" w:rsidRDefault="00D219E4" w:rsidP="00D219E4">
      <w:pPr>
        <w:jc w:val="both"/>
        <w:rPr>
          <w:rFonts w:ascii="Verdana" w:hAnsi="Verdana"/>
          <w:bCs/>
          <w:iCs/>
          <w:sz w:val="18"/>
          <w:szCs w:val="18"/>
        </w:rPr>
      </w:pPr>
    </w:p>
    <w:p w:rsidR="00D219E4" w:rsidRPr="00C03159" w:rsidRDefault="00D219E4" w:rsidP="00D219E4">
      <w:pPr>
        <w:jc w:val="both"/>
        <w:rPr>
          <w:rFonts w:ascii="Verdana" w:hAnsi="Verdana"/>
          <w:sz w:val="18"/>
          <w:szCs w:val="18"/>
          <w:shd w:val="clear" w:color="auto" w:fill="FFFFFF"/>
        </w:rPr>
      </w:pPr>
      <w:r w:rsidRPr="00C03159">
        <w:rPr>
          <w:rFonts w:ascii="Verdana" w:hAnsi="Verdana"/>
          <w:bCs/>
          <w:iCs/>
          <w:sz w:val="18"/>
          <w:szCs w:val="18"/>
        </w:rPr>
        <w:t>Dando alcance a lo preceptuado en las cláusulas excepcionales del Contrato de Consultoría No. 014 de 2013 y de</w:t>
      </w:r>
      <w:r w:rsidRPr="00C03159">
        <w:rPr>
          <w:rFonts w:ascii="Verdana" w:hAnsi="Verdana"/>
          <w:sz w:val="18"/>
          <w:szCs w:val="18"/>
          <w:lang w:val="es-ES"/>
        </w:rPr>
        <w:t xml:space="preserve"> conformidad con el artículo 86 de la Ley 1474 de 2011, el 19 de julio de 2016, se citó a Audiencia a CIVIL HIDRÁULICA Y SANITARIA CHS S.A, Representada Legalmente por el señor JAIME LOGREIRA ARRAZOLA, y a la COMPAÑÍA  ASEGURADORA DE FIANZAS S.A, “CONFIANZA S.A.”, con el fin de debatir la posible ocurrencia del siniestro de </w:t>
      </w:r>
      <w:r w:rsidRPr="00C03159">
        <w:rPr>
          <w:rFonts w:ascii="Verdana" w:hAnsi="Verdana"/>
          <w:i/>
          <w:sz w:val="18"/>
          <w:szCs w:val="18"/>
          <w:lang w:val="es-ES"/>
        </w:rPr>
        <w:t>“CALIDAD DEL SERVICIO”</w:t>
      </w:r>
      <w:r w:rsidRPr="00C03159">
        <w:rPr>
          <w:rFonts w:ascii="Verdana" w:hAnsi="Verdana"/>
          <w:sz w:val="18"/>
          <w:szCs w:val="18"/>
          <w:lang w:val="es-ES"/>
        </w:rPr>
        <w:t xml:space="preserve"> de los estudios de </w:t>
      </w:r>
      <w:proofErr w:type="spellStart"/>
      <w:r w:rsidRPr="00C03159">
        <w:rPr>
          <w:rFonts w:ascii="Verdana" w:hAnsi="Verdana"/>
          <w:sz w:val="18"/>
          <w:szCs w:val="18"/>
          <w:lang w:val="es-ES"/>
        </w:rPr>
        <w:t>Prefactibilidad</w:t>
      </w:r>
      <w:proofErr w:type="spellEnd"/>
      <w:r w:rsidRPr="00C03159">
        <w:rPr>
          <w:rFonts w:ascii="Verdana" w:hAnsi="Verdana"/>
          <w:sz w:val="18"/>
          <w:szCs w:val="18"/>
          <w:lang w:val="es-ES"/>
        </w:rPr>
        <w:t xml:space="preserve">, factibilidad y diseños de la captación, aducción, planta de tratamiento de agua potable y conducción hasta las redes del casco urbano del Municipio de Yopal, del Contrato de Consultoría No. 0014 de 2013, entregados por esa firma consultora y cuyo riesgo se encuentra amparado en la Garantía Única de Cumplimiento constituida mediante Póliza No. 05 GU096889, expedida por COMPAÑÍA  ASEGURADORA DE FIANZAS S.A “CONFIANZA”; tanto al contratista consultor como a la aseguradora se les comunicó el </w:t>
      </w:r>
      <w:r w:rsidRPr="00C03159">
        <w:rPr>
          <w:rFonts w:ascii="Verdana" w:hAnsi="Verdana"/>
          <w:sz w:val="18"/>
          <w:szCs w:val="18"/>
          <w:shd w:val="clear" w:color="auto" w:fill="FFFFFF"/>
        </w:rPr>
        <w:t>Informe Técnico presentado por el Director Técnico de la EAAY EICE ESP en calidad de supervisor, donde se evidencian las falacias presentadas en el contrato de consultoría No. 014 de 2013</w:t>
      </w:r>
      <w:r w:rsidRPr="00C03159">
        <w:rPr>
          <w:rFonts w:ascii="Verdana" w:hAnsi="Verdana"/>
          <w:i/>
          <w:sz w:val="18"/>
          <w:szCs w:val="18"/>
          <w:lang w:val="es-ES"/>
        </w:rPr>
        <w:t xml:space="preserve">, </w:t>
      </w:r>
      <w:r w:rsidRPr="00C03159">
        <w:rPr>
          <w:rFonts w:ascii="Verdana" w:hAnsi="Verdana"/>
          <w:sz w:val="18"/>
          <w:szCs w:val="18"/>
          <w:lang w:val="es-ES"/>
        </w:rPr>
        <w:t xml:space="preserve">y solicita </w:t>
      </w:r>
      <w:r w:rsidRPr="00C03159">
        <w:rPr>
          <w:rFonts w:ascii="Verdana" w:hAnsi="Verdana"/>
          <w:sz w:val="18"/>
          <w:szCs w:val="18"/>
          <w:shd w:val="clear" w:color="auto" w:fill="FFFFFF"/>
        </w:rPr>
        <w:t xml:space="preserve">se declare un presunto incumplimiento por parte del contratista, en veinticinco (25) folios y los anexos A,B,C,D,E y F en ciento cincuenta y cuatro (154) folios. Dentro de la actuación administrativa se han llevado a cabo las siguientes actuaciones: </w:t>
      </w:r>
    </w:p>
    <w:p w:rsidR="00D219E4" w:rsidRPr="00C03159" w:rsidRDefault="00D219E4" w:rsidP="00D219E4">
      <w:pPr>
        <w:jc w:val="both"/>
        <w:rPr>
          <w:rFonts w:ascii="Verdana" w:hAnsi="Verdana"/>
          <w:sz w:val="18"/>
          <w:szCs w:val="18"/>
        </w:rPr>
      </w:pPr>
    </w:p>
    <w:p w:rsidR="00D219E4" w:rsidRPr="00C03159" w:rsidRDefault="00D219E4" w:rsidP="00D219E4">
      <w:pPr>
        <w:jc w:val="both"/>
        <w:rPr>
          <w:rFonts w:ascii="Verdana" w:hAnsi="Verdana"/>
          <w:sz w:val="18"/>
          <w:szCs w:val="18"/>
        </w:rPr>
      </w:pPr>
      <w:r w:rsidRPr="00C03159">
        <w:rPr>
          <w:rFonts w:ascii="Verdana" w:hAnsi="Verdana"/>
          <w:sz w:val="18"/>
          <w:szCs w:val="18"/>
        </w:rPr>
        <w:t xml:space="preserve">Llevadas a cabo las audiencias respectivas de descargos, en garantía a los derechos de defensa, debido proceso y contradicción, se efectuó la valoración del material probatorio y se tomó decisión de fondo a </w:t>
      </w:r>
      <w:r w:rsidRPr="00C03159">
        <w:rPr>
          <w:rFonts w:ascii="Verdana" w:hAnsi="Verdana"/>
          <w:sz w:val="18"/>
          <w:szCs w:val="18"/>
        </w:rPr>
        <w:lastRenderedPageBreak/>
        <w:t>través de la Resolución No. 01031 del 24 de julio de 2017, en donde se determinó declarar el siniestro de calidad del servicio del contrato de consultoría No. 0014 de marzo 04 de 2013 por incumplimiento de sus obligaciones contractuales, imponiendo como consecuencia de la declaratoria a la empresa CIVIL HIDRÁULICA Y SANITARIA CHS S.A. representada Legalmente por el señor JAIME LOGREIRA ARRAZOLA y a la COMPAÑÍA ASEGURADORA DE FIANZAS S.A “CONFIANZA” el pago del amparo en la suma de $545.718.975 con cargo a la Garantía Única de Cumplimiento constituida mediante Póliza No. 05 GU096889 con certificado 05 GU183431.</w:t>
      </w:r>
    </w:p>
    <w:p w:rsidR="00D219E4" w:rsidRPr="00C03159" w:rsidRDefault="00D219E4" w:rsidP="00D219E4">
      <w:pPr>
        <w:jc w:val="both"/>
        <w:rPr>
          <w:rFonts w:ascii="Verdana" w:hAnsi="Verdana"/>
          <w:sz w:val="18"/>
          <w:szCs w:val="18"/>
        </w:rPr>
      </w:pPr>
    </w:p>
    <w:p w:rsidR="00D219E4" w:rsidRPr="00C03159" w:rsidRDefault="00D219E4" w:rsidP="00D219E4">
      <w:pPr>
        <w:jc w:val="both"/>
        <w:rPr>
          <w:rFonts w:ascii="Verdana" w:hAnsi="Verdana"/>
          <w:sz w:val="18"/>
          <w:szCs w:val="18"/>
        </w:rPr>
      </w:pPr>
      <w:r w:rsidRPr="00C03159">
        <w:rPr>
          <w:rFonts w:ascii="Verdana" w:hAnsi="Verdana"/>
          <w:sz w:val="18"/>
          <w:szCs w:val="18"/>
        </w:rPr>
        <w:t xml:space="preserve">Dentro de la misma audiencia celebrada el día 24 de julio de 2017, se interpuso recurso de reposición por parte de los señores CIVIL HIDRÁULICA Y SANITARIA CHS S.A. y la COMPAÑÍA ASEGURADORA DE FIANZAS S.A “CONFIANZA”, en contra de la decisión anteriormente adoptada por parte de la EAAAY EICE EPS, el cual fue otorgado. </w:t>
      </w:r>
    </w:p>
    <w:p w:rsidR="00D219E4" w:rsidRPr="00C03159" w:rsidRDefault="00D219E4" w:rsidP="00D219E4">
      <w:pPr>
        <w:jc w:val="both"/>
        <w:rPr>
          <w:rFonts w:ascii="Verdana" w:hAnsi="Verdana"/>
          <w:sz w:val="18"/>
          <w:szCs w:val="18"/>
        </w:rPr>
      </w:pPr>
    </w:p>
    <w:p w:rsidR="00D219E4" w:rsidRPr="00C03159" w:rsidRDefault="00D219E4" w:rsidP="00D219E4">
      <w:pPr>
        <w:jc w:val="both"/>
        <w:rPr>
          <w:rFonts w:ascii="Verdana" w:hAnsi="Verdana"/>
          <w:sz w:val="18"/>
          <w:szCs w:val="18"/>
        </w:rPr>
      </w:pPr>
      <w:r w:rsidRPr="00C03159">
        <w:rPr>
          <w:rFonts w:ascii="Verdana" w:hAnsi="Verdana"/>
          <w:sz w:val="18"/>
          <w:szCs w:val="18"/>
        </w:rPr>
        <w:t xml:space="preserve">El día 23 de octubre de 2017 se presentó por parte de CIVIL HIDRÁULICA Y SANITARIA CHS S.A., la sustentación del recurso de reposición en contra de la decisión adoptada por la EAAAY EICE ESP, del cual se dio traslado a la parte técnica y </w:t>
      </w:r>
      <w:proofErr w:type="spellStart"/>
      <w:r w:rsidRPr="00C03159">
        <w:rPr>
          <w:rFonts w:ascii="Verdana" w:hAnsi="Verdana"/>
          <w:sz w:val="18"/>
          <w:szCs w:val="18"/>
        </w:rPr>
        <w:t>juridica</w:t>
      </w:r>
      <w:proofErr w:type="spellEnd"/>
      <w:r w:rsidRPr="00C03159">
        <w:rPr>
          <w:rFonts w:ascii="Verdana" w:hAnsi="Verdana"/>
          <w:sz w:val="18"/>
          <w:szCs w:val="18"/>
        </w:rPr>
        <w:t xml:space="preserve"> para su respectiva verificación.</w:t>
      </w:r>
    </w:p>
    <w:p w:rsidR="00D219E4" w:rsidRPr="00C03159" w:rsidRDefault="00D219E4" w:rsidP="00D219E4">
      <w:pPr>
        <w:jc w:val="both"/>
        <w:rPr>
          <w:rFonts w:ascii="Verdana" w:hAnsi="Verdana"/>
          <w:sz w:val="18"/>
          <w:szCs w:val="18"/>
        </w:rPr>
      </w:pPr>
    </w:p>
    <w:p w:rsidR="00D219E4" w:rsidRPr="00C03159" w:rsidRDefault="00D219E4" w:rsidP="00D219E4">
      <w:pPr>
        <w:jc w:val="both"/>
        <w:rPr>
          <w:rFonts w:ascii="Verdana" w:hAnsi="Verdana"/>
          <w:sz w:val="18"/>
          <w:szCs w:val="18"/>
        </w:rPr>
      </w:pPr>
      <w:r w:rsidRPr="00C03159">
        <w:rPr>
          <w:rFonts w:ascii="Verdana" w:hAnsi="Verdana"/>
          <w:sz w:val="18"/>
          <w:szCs w:val="18"/>
        </w:rPr>
        <w:t xml:space="preserve">Una vez revisada, determinada y argumentada en debida forma por la parte técnica y jurídica de la EAAAY EICE ESP, el recurso de reposición interpuesto por los señores CIVIL HIDRÁULICA Y SANITARIA CHS S.A. y la COMPAÑÍA ASEGURADORA DE FIANZAS S.A “CONFIANZA”, se fijó como fecha para audiencia el día 27 de febrero de 2018 hora 3:00 p.m., en la cual se tomará la decisión definitiva.  </w:t>
      </w:r>
    </w:p>
    <w:p w:rsidR="00D219E4" w:rsidRPr="00C03159" w:rsidRDefault="00D219E4" w:rsidP="00D219E4">
      <w:pPr>
        <w:jc w:val="both"/>
        <w:rPr>
          <w:rFonts w:ascii="Verdana" w:hAnsi="Verdana"/>
          <w:sz w:val="18"/>
          <w:szCs w:val="18"/>
        </w:rPr>
      </w:pPr>
    </w:p>
    <w:p w:rsidR="00D219E4" w:rsidRPr="00D219E4" w:rsidRDefault="00D219E4" w:rsidP="00753B5E">
      <w:pPr>
        <w:pStyle w:val="Prrafodelista"/>
        <w:numPr>
          <w:ilvl w:val="2"/>
          <w:numId w:val="43"/>
        </w:numPr>
        <w:jc w:val="both"/>
        <w:rPr>
          <w:rFonts w:ascii="Verdana" w:hAnsi="Verdana"/>
          <w:b/>
          <w:bCs/>
          <w:iCs/>
          <w:sz w:val="18"/>
          <w:szCs w:val="18"/>
        </w:rPr>
      </w:pPr>
      <w:r w:rsidRPr="00D219E4">
        <w:rPr>
          <w:rFonts w:ascii="Verdana" w:hAnsi="Verdana"/>
          <w:b/>
          <w:bCs/>
          <w:iCs/>
          <w:sz w:val="18"/>
          <w:szCs w:val="18"/>
        </w:rPr>
        <w:t xml:space="preserve">Gestión Recuperación de Cartera </w:t>
      </w:r>
    </w:p>
    <w:p w:rsidR="00D219E4" w:rsidRPr="00C03159" w:rsidRDefault="00D219E4" w:rsidP="00D219E4">
      <w:pPr>
        <w:jc w:val="both"/>
        <w:rPr>
          <w:rFonts w:ascii="Verdana" w:hAnsi="Verdana"/>
          <w:bCs/>
          <w:iCs/>
          <w:sz w:val="18"/>
          <w:szCs w:val="18"/>
        </w:rPr>
      </w:pPr>
    </w:p>
    <w:p w:rsidR="00D219E4" w:rsidRPr="00C03159" w:rsidRDefault="00D219E4" w:rsidP="00D219E4">
      <w:pPr>
        <w:jc w:val="both"/>
        <w:rPr>
          <w:rStyle w:val="Textoennegrita"/>
          <w:rFonts w:ascii="Verdana" w:hAnsi="Verdana" w:cs="Arial"/>
          <w:b w:val="0"/>
          <w:sz w:val="18"/>
          <w:szCs w:val="18"/>
          <w:shd w:val="clear" w:color="auto" w:fill="FFFFFF"/>
        </w:rPr>
      </w:pPr>
      <w:r w:rsidRPr="00C03159">
        <w:rPr>
          <w:rFonts w:ascii="Verdana" w:hAnsi="Verdana"/>
          <w:bCs/>
          <w:iCs/>
          <w:sz w:val="18"/>
          <w:szCs w:val="18"/>
        </w:rPr>
        <w:t xml:space="preserve">En apoyo de la Oficina Jurídica y la Dirección Comercial de la EAAAY EICE ESP, se diseñó e implementó un plan de recuperación de cartera en mora para los suscriptores y usuarios de los servicios públicos domiciliarios de la EAAAY EICE ESP, a través de la Resolución </w:t>
      </w:r>
      <w:r w:rsidRPr="00C03159">
        <w:rPr>
          <w:rFonts w:ascii="Verdana" w:eastAsia="Times New Roman" w:hAnsi="Verdana" w:cs="Arial"/>
          <w:bCs/>
          <w:sz w:val="18"/>
          <w:szCs w:val="18"/>
        </w:rPr>
        <w:t>No.</w:t>
      </w:r>
      <w:r w:rsidRPr="00C03159">
        <w:rPr>
          <w:rFonts w:ascii="Verdana" w:eastAsia="Times New Roman" w:hAnsi="Verdana"/>
          <w:bCs/>
          <w:sz w:val="18"/>
          <w:szCs w:val="18"/>
        </w:rPr>
        <w:t xml:space="preserve"> 0654 del 22 de mayo de 2017 y la Resolución No. </w:t>
      </w:r>
      <w:r w:rsidRPr="00C03159">
        <w:rPr>
          <w:rFonts w:ascii="Verdana" w:eastAsia="Times New Roman" w:hAnsi="Verdana" w:cs="Arial"/>
          <w:bCs/>
          <w:sz w:val="18"/>
          <w:szCs w:val="18"/>
          <w:lang w:val="es-ES"/>
        </w:rPr>
        <w:t xml:space="preserve">1085 </w:t>
      </w:r>
      <w:r w:rsidRPr="00C03159">
        <w:rPr>
          <w:rStyle w:val="Textoennegrita"/>
          <w:rFonts w:ascii="Verdana" w:hAnsi="Verdana" w:cs="Arial"/>
          <w:b w:val="0"/>
          <w:sz w:val="18"/>
          <w:szCs w:val="18"/>
          <w:shd w:val="clear" w:color="auto" w:fill="FFFFFF"/>
        </w:rPr>
        <w:t>del 1 de agosto de 2017.</w:t>
      </w:r>
    </w:p>
    <w:p w:rsidR="00D219E4" w:rsidRPr="00C03159" w:rsidRDefault="00D219E4" w:rsidP="00D219E4">
      <w:pPr>
        <w:jc w:val="both"/>
        <w:rPr>
          <w:rStyle w:val="Textoennegrita"/>
          <w:rFonts w:ascii="Verdana" w:hAnsi="Verdana"/>
          <w:b w:val="0"/>
          <w:iCs/>
          <w:sz w:val="18"/>
          <w:szCs w:val="18"/>
        </w:rPr>
      </w:pPr>
    </w:p>
    <w:p w:rsidR="00D219E4" w:rsidRPr="00C03159" w:rsidRDefault="00D219E4" w:rsidP="00D219E4">
      <w:pPr>
        <w:jc w:val="both"/>
        <w:rPr>
          <w:rStyle w:val="Textoennegrita"/>
          <w:rFonts w:ascii="Verdana" w:hAnsi="Verdana"/>
          <w:b w:val="0"/>
          <w:iCs/>
          <w:sz w:val="18"/>
          <w:szCs w:val="18"/>
        </w:rPr>
      </w:pPr>
      <w:r w:rsidRPr="00C03159">
        <w:rPr>
          <w:rStyle w:val="Textoennegrita"/>
          <w:rFonts w:ascii="Verdana" w:hAnsi="Verdana"/>
          <w:b w:val="0"/>
          <w:iCs/>
          <w:sz w:val="18"/>
          <w:szCs w:val="18"/>
        </w:rPr>
        <w:t>En coordinación entre la Oficina Jurídica y la Dirección Comercial de la EAAAY EICE ESP, se realizaron campañas de visitas a los predios con obligaciones morosas de hasta treinta (30) meses en adelante, a fin de que se acogieran al alivio de cartera dentro de las distintas formas de pago que allí se establecieron para los estratos 1, 2 y 3.</w:t>
      </w:r>
    </w:p>
    <w:p w:rsidR="00D219E4" w:rsidRPr="00C03159" w:rsidRDefault="00D219E4" w:rsidP="00D219E4">
      <w:pPr>
        <w:jc w:val="both"/>
        <w:rPr>
          <w:rStyle w:val="Textoennegrita"/>
          <w:rFonts w:ascii="Verdana" w:hAnsi="Verdana"/>
          <w:b w:val="0"/>
          <w:iCs/>
          <w:sz w:val="18"/>
          <w:szCs w:val="18"/>
        </w:rPr>
      </w:pPr>
    </w:p>
    <w:p w:rsidR="00D219E4" w:rsidRPr="00C03159" w:rsidRDefault="00D219E4" w:rsidP="00D219E4">
      <w:pPr>
        <w:jc w:val="both"/>
        <w:rPr>
          <w:rStyle w:val="Textoennegrita"/>
          <w:rFonts w:ascii="Verdana" w:hAnsi="Verdana"/>
          <w:b w:val="0"/>
          <w:iCs/>
          <w:sz w:val="18"/>
          <w:szCs w:val="18"/>
        </w:rPr>
      </w:pPr>
      <w:r w:rsidRPr="00C03159">
        <w:rPr>
          <w:rStyle w:val="Textoennegrita"/>
          <w:rFonts w:ascii="Verdana" w:hAnsi="Verdana"/>
          <w:b w:val="0"/>
          <w:iCs/>
          <w:sz w:val="18"/>
          <w:szCs w:val="18"/>
        </w:rPr>
        <w:t xml:space="preserve">Igualmente se verificó la existencia de predios baldíos, a fin de proceder a la depuración de cartera, en tanto, que cuenta con los requisitos necesarios exigidos para ello dentro de la Resolución No. 0650 de 2013 - procedimiento de cobro administrativo coactivo de la EAAAY EICE ESP.  </w:t>
      </w:r>
    </w:p>
    <w:p w:rsidR="00D219E4" w:rsidRPr="00C03159" w:rsidRDefault="00D219E4" w:rsidP="00D219E4">
      <w:pPr>
        <w:jc w:val="both"/>
        <w:rPr>
          <w:rStyle w:val="Textoennegrita"/>
          <w:rFonts w:ascii="Verdana" w:hAnsi="Verdana"/>
          <w:b w:val="0"/>
          <w:iCs/>
          <w:sz w:val="18"/>
          <w:szCs w:val="18"/>
        </w:rPr>
      </w:pPr>
    </w:p>
    <w:p w:rsidR="00D219E4" w:rsidRPr="00C03159" w:rsidRDefault="00D219E4" w:rsidP="00D219E4">
      <w:pPr>
        <w:jc w:val="both"/>
        <w:rPr>
          <w:rStyle w:val="Textoennegrita"/>
          <w:rFonts w:ascii="Verdana" w:hAnsi="Verdana"/>
          <w:b w:val="0"/>
          <w:iCs/>
          <w:sz w:val="18"/>
          <w:szCs w:val="18"/>
        </w:rPr>
      </w:pPr>
      <w:r w:rsidRPr="00C03159">
        <w:rPr>
          <w:rStyle w:val="Textoennegrita"/>
          <w:rFonts w:ascii="Verdana" w:hAnsi="Verdana"/>
          <w:b w:val="0"/>
          <w:iCs/>
          <w:sz w:val="18"/>
          <w:szCs w:val="18"/>
        </w:rPr>
        <w:t>Se realizó la verificación de bienes muebles e inmuebles, de salarios y honorarios de los deudores morosos por los servicios públicos prestados por la EAAAY EICE ESP, a fin de proceder a la aplicación de medidas cautelares sobre los mismos.</w:t>
      </w:r>
    </w:p>
    <w:p w:rsidR="00D219E4" w:rsidRPr="00C03159" w:rsidRDefault="00D219E4" w:rsidP="00D219E4">
      <w:pPr>
        <w:tabs>
          <w:tab w:val="left" w:pos="284"/>
        </w:tabs>
        <w:jc w:val="both"/>
        <w:rPr>
          <w:rStyle w:val="Textoennegrita"/>
          <w:rFonts w:ascii="Verdana" w:hAnsi="Verdana" w:cs="Helvetica"/>
          <w:bCs w:val="0"/>
          <w:sz w:val="18"/>
          <w:szCs w:val="18"/>
        </w:rPr>
      </w:pPr>
    </w:p>
    <w:p w:rsidR="00D219E4" w:rsidRDefault="00D219E4" w:rsidP="00753B5E">
      <w:pPr>
        <w:pStyle w:val="Ttulo2"/>
        <w:numPr>
          <w:ilvl w:val="2"/>
          <w:numId w:val="43"/>
        </w:numPr>
        <w:spacing w:before="0"/>
        <w:contextualSpacing/>
        <w:rPr>
          <w:rFonts w:ascii="Verdana" w:hAnsi="Verdana"/>
          <w:color w:val="auto"/>
          <w:sz w:val="18"/>
          <w:szCs w:val="18"/>
          <w:lang w:eastAsia="es-CO"/>
        </w:rPr>
      </w:pPr>
      <w:bookmarkStart w:id="242" w:name="_Toc444856610"/>
      <w:r w:rsidRPr="00C03159">
        <w:rPr>
          <w:rFonts w:ascii="Verdana" w:hAnsi="Verdana"/>
          <w:color w:val="auto"/>
          <w:sz w:val="18"/>
          <w:szCs w:val="18"/>
          <w:lang w:eastAsia="es-CO"/>
        </w:rPr>
        <w:t>Presentación de Informes</w:t>
      </w:r>
      <w:bookmarkEnd w:id="242"/>
    </w:p>
    <w:p w:rsidR="00D219E4" w:rsidRPr="00C03159" w:rsidRDefault="00D219E4" w:rsidP="00D219E4">
      <w:pPr>
        <w:rPr>
          <w:rFonts w:ascii="Verdana" w:hAnsi="Verdana"/>
          <w:sz w:val="18"/>
          <w:szCs w:val="18"/>
          <w:lang w:eastAsia="es-CO"/>
        </w:rPr>
      </w:pPr>
    </w:p>
    <w:p w:rsidR="00D219E4" w:rsidRPr="00C03159" w:rsidRDefault="00D219E4" w:rsidP="00D219E4">
      <w:pPr>
        <w:jc w:val="both"/>
        <w:rPr>
          <w:rFonts w:ascii="Verdana" w:hAnsi="Verdana"/>
          <w:bCs/>
          <w:iCs/>
          <w:sz w:val="18"/>
          <w:szCs w:val="18"/>
        </w:rPr>
      </w:pPr>
      <w:r w:rsidRPr="00C03159">
        <w:rPr>
          <w:rFonts w:ascii="Verdana" w:hAnsi="Verdana"/>
          <w:bCs/>
          <w:iCs/>
          <w:sz w:val="18"/>
          <w:szCs w:val="18"/>
        </w:rPr>
        <w:t>Durante la vigencia del año 2017, producto del desarrollo de la actividad de la Oficina Jurídica se ha llevado a cabo, entre otros, la presentación de los siguientes informes:</w:t>
      </w:r>
    </w:p>
    <w:p w:rsidR="00D219E4" w:rsidRPr="00C03159" w:rsidRDefault="00D219E4" w:rsidP="00D219E4">
      <w:pPr>
        <w:jc w:val="both"/>
        <w:rPr>
          <w:rFonts w:ascii="Verdana" w:hAnsi="Verdana"/>
          <w:bCs/>
          <w:iCs/>
          <w:sz w:val="18"/>
          <w:szCs w:val="18"/>
        </w:rPr>
      </w:pPr>
    </w:p>
    <w:p w:rsidR="00D219E4" w:rsidRPr="00C03159" w:rsidRDefault="00D219E4" w:rsidP="00753B5E">
      <w:pPr>
        <w:pStyle w:val="Prrafodelista"/>
        <w:numPr>
          <w:ilvl w:val="0"/>
          <w:numId w:val="72"/>
        </w:numPr>
        <w:tabs>
          <w:tab w:val="left" w:pos="284"/>
        </w:tabs>
        <w:ind w:left="284" w:hanging="284"/>
        <w:jc w:val="both"/>
        <w:rPr>
          <w:rFonts w:ascii="Verdana" w:hAnsi="Verdana"/>
          <w:bCs/>
          <w:iCs/>
          <w:sz w:val="18"/>
          <w:szCs w:val="18"/>
        </w:rPr>
      </w:pPr>
      <w:r w:rsidRPr="00C03159">
        <w:rPr>
          <w:rFonts w:ascii="Verdana" w:hAnsi="Verdana"/>
          <w:bCs/>
          <w:iCs/>
          <w:sz w:val="18"/>
          <w:szCs w:val="18"/>
        </w:rPr>
        <w:t>Mensualmente de contratación a la plataforma SIA observa de la Contraloría Departamental de Casanare.</w:t>
      </w:r>
    </w:p>
    <w:p w:rsidR="00D219E4" w:rsidRPr="00C03159" w:rsidRDefault="00D219E4" w:rsidP="00753B5E">
      <w:pPr>
        <w:pStyle w:val="Prrafodelista"/>
        <w:numPr>
          <w:ilvl w:val="0"/>
          <w:numId w:val="72"/>
        </w:numPr>
        <w:tabs>
          <w:tab w:val="left" w:pos="284"/>
        </w:tabs>
        <w:ind w:left="284" w:hanging="284"/>
        <w:jc w:val="both"/>
        <w:rPr>
          <w:rFonts w:ascii="Verdana" w:hAnsi="Verdana"/>
          <w:bCs/>
          <w:iCs/>
          <w:sz w:val="18"/>
          <w:szCs w:val="18"/>
        </w:rPr>
      </w:pPr>
      <w:r w:rsidRPr="00C03159">
        <w:rPr>
          <w:rFonts w:ascii="Verdana" w:hAnsi="Verdana"/>
          <w:bCs/>
          <w:iCs/>
          <w:sz w:val="18"/>
          <w:szCs w:val="18"/>
        </w:rPr>
        <w:t>Bimestral de la Superintendencia de Servicios Públicos Domiciliarios.</w:t>
      </w:r>
    </w:p>
    <w:p w:rsidR="00D219E4" w:rsidRPr="00C03159" w:rsidRDefault="00D219E4" w:rsidP="00753B5E">
      <w:pPr>
        <w:pStyle w:val="Prrafodelista"/>
        <w:numPr>
          <w:ilvl w:val="0"/>
          <w:numId w:val="72"/>
        </w:numPr>
        <w:tabs>
          <w:tab w:val="left" w:pos="284"/>
        </w:tabs>
        <w:ind w:left="284" w:hanging="284"/>
        <w:jc w:val="both"/>
        <w:rPr>
          <w:rFonts w:ascii="Verdana" w:hAnsi="Verdana"/>
          <w:bCs/>
          <w:iCs/>
          <w:sz w:val="18"/>
          <w:szCs w:val="18"/>
        </w:rPr>
      </w:pPr>
      <w:r w:rsidRPr="00C03159">
        <w:rPr>
          <w:rFonts w:ascii="Verdana" w:hAnsi="Verdana"/>
          <w:bCs/>
          <w:iCs/>
          <w:sz w:val="18"/>
          <w:szCs w:val="18"/>
        </w:rPr>
        <w:t>Informe anual de Gestión.</w:t>
      </w:r>
    </w:p>
    <w:p w:rsidR="00D219E4" w:rsidRPr="00C03159" w:rsidRDefault="00D219E4" w:rsidP="00753B5E">
      <w:pPr>
        <w:pStyle w:val="Prrafodelista"/>
        <w:numPr>
          <w:ilvl w:val="0"/>
          <w:numId w:val="72"/>
        </w:numPr>
        <w:tabs>
          <w:tab w:val="left" w:pos="284"/>
        </w:tabs>
        <w:ind w:left="284" w:hanging="284"/>
        <w:jc w:val="both"/>
        <w:rPr>
          <w:rFonts w:ascii="Verdana" w:hAnsi="Verdana"/>
          <w:bCs/>
          <w:iCs/>
          <w:sz w:val="18"/>
          <w:szCs w:val="18"/>
        </w:rPr>
      </w:pPr>
      <w:r w:rsidRPr="00C03159">
        <w:rPr>
          <w:rFonts w:ascii="Verdana" w:hAnsi="Verdana"/>
          <w:bCs/>
          <w:iCs/>
          <w:sz w:val="18"/>
          <w:szCs w:val="18"/>
        </w:rPr>
        <w:t xml:space="preserve">Informes requeridos por la Contraloría General y/o Departamental dentro de sus investigaciones fiscales. </w:t>
      </w:r>
    </w:p>
    <w:p w:rsidR="00D219E4" w:rsidRPr="00C03159" w:rsidRDefault="00D219E4" w:rsidP="00753B5E">
      <w:pPr>
        <w:pStyle w:val="Prrafodelista"/>
        <w:numPr>
          <w:ilvl w:val="0"/>
          <w:numId w:val="72"/>
        </w:numPr>
        <w:tabs>
          <w:tab w:val="left" w:pos="284"/>
        </w:tabs>
        <w:ind w:left="284" w:hanging="284"/>
        <w:jc w:val="both"/>
        <w:rPr>
          <w:rFonts w:ascii="Verdana" w:hAnsi="Verdana"/>
          <w:bCs/>
          <w:iCs/>
          <w:sz w:val="18"/>
          <w:szCs w:val="18"/>
        </w:rPr>
      </w:pPr>
      <w:r w:rsidRPr="00C03159">
        <w:rPr>
          <w:rFonts w:ascii="Verdana" w:hAnsi="Verdana"/>
          <w:bCs/>
          <w:iCs/>
          <w:sz w:val="18"/>
          <w:szCs w:val="18"/>
        </w:rPr>
        <w:t>Informe mensual de indicadores- cifras representativas.</w:t>
      </w:r>
    </w:p>
    <w:p w:rsidR="00D219E4" w:rsidRPr="00C03159" w:rsidRDefault="00D219E4" w:rsidP="00D219E4">
      <w:pPr>
        <w:pStyle w:val="Prrafodelista"/>
        <w:ind w:left="360"/>
        <w:jc w:val="both"/>
        <w:rPr>
          <w:rFonts w:ascii="Verdana" w:hAnsi="Verdana"/>
          <w:bCs/>
          <w:iCs/>
          <w:sz w:val="18"/>
          <w:szCs w:val="18"/>
        </w:rPr>
      </w:pPr>
    </w:p>
    <w:p w:rsidR="00D219E4" w:rsidRDefault="00D219E4" w:rsidP="00753B5E">
      <w:pPr>
        <w:pStyle w:val="Ttulo2"/>
        <w:numPr>
          <w:ilvl w:val="2"/>
          <w:numId w:val="43"/>
        </w:numPr>
        <w:spacing w:before="0"/>
        <w:contextualSpacing/>
        <w:rPr>
          <w:rFonts w:ascii="Verdana" w:hAnsi="Verdana"/>
          <w:color w:val="auto"/>
          <w:sz w:val="18"/>
          <w:szCs w:val="18"/>
          <w:lang w:eastAsia="es-CO"/>
        </w:rPr>
      </w:pPr>
      <w:r w:rsidRPr="00C03159">
        <w:rPr>
          <w:rFonts w:ascii="Verdana" w:hAnsi="Verdana"/>
          <w:color w:val="auto"/>
          <w:sz w:val="18"/>
          <w:szCs w:val="18"/>
          <w:lang w:eastAsia="es-CO"/>
        </w:rPr>
        <w:t>Participación en los Comités de Conciliación</w:t>
      </w:r>
    </w:p>
    <w:p w:rsidR="00D219E4" w:rsidRPr="00C03159" w:rsidRDefault="00D219E4" w:rsidP="00D219E4">
      <w:pPr>
        <w:rPr>
          <w:rFonts w:ascii="Verdana" w:hAnsi="Verdana"/>
          <w:sz w:val="18"/>
          <w:szCs w:val="18"/>
          <w:lang w:eastAsia="es-CO"/>
        </w:rPr>
      </w:pPr>
    </w:p>
    <w:p w:rsidR="00D219E4" w:rsidRPr="00C03159" w:rsidRDefault="00D219E4" w:rsidP="00D219E4">
      <w:pPr>
        <w:jc w:val="both"/>
        <w:rPr>
          <w:rFonts w:ascii="Verdana" w:hAnsi="Verdana"/>
          <w:sz w:val="18"/>
          <w:szCs w:val="18"/>
          <w:lang w:eastAsia="es-CO"/>
        </w:rPr>
      </w:pPr>
      <w:r w:rsidRPr="00C03159">
        <w:rPr>
          <w:rFonts w:ascii="Verdana" w:hAnsi="Verdana"/>
          <w:sz w:val="18"/>
          <w:szCs w:val="18"/>
          <w:lang w:eastAsia="es-CO"/>
        </w:rPr>
        <w:t>La Oficina Jurídica además de hacer presencia y acompañamiento en los distintos comités y reuniones que se celebran por solicitud de la señora Agente Especial y los Directivos de la EAAAY EICE ESP, a fin de brindar apoyo en los diferentes temas que se tratan en la empresa desde el punto de vista jurídico, se participó durante el año 2017 en los siguientes Comités de Conciliación y Defensa Judicial:</w:t>
      </w:r>
    </w:p>
    <w:p w:rsidR="00D219E4" w:rsidRPr="00C03159" w:rsidRDefault="00D219E4" w:rsidP="00D219E4">
      <w:pPr>
        <w:jc w:val="both"/>
        <w:rPr>
          <w:rFonts w:ascii="Verdana" w:hAnsi="Verdana"/>
          <w:sz w:val="18"/>
          <w:szCs w:val="18"/>
          <w:lang w:eastAsia="es-CO"/>
        </w:rPr>
      </w:pPr>
    </w:p>
    <w:tbl>
      <w:tblPr>
        <w:tblStyle w:val="Tablaconcuadrcula"/>
        <w:tblW w:w="0" w:type="auto"/>
        <w:tblLook w:val="04A0" w:firstRow="1" w:lastRow="0" w:firstColumn="1" w:lastColumn="0" w:noHBand="0" w:noVBand="1"/>
      </w:tblPr>
      <w:tblGrid>
        <w:gridCol w:w="601"/>
        <w:gridCol w:w="518"/>
        <w:gridCol w:w="544"/>
        <w:gridCol w:w="573"/>
        <w:gridCol w:w="2080"/>
        <w:gridCol w:w="5027"/>
      </w:tblGrid>
      <w:tr w:rsidR="00D219E4" w:rsidRPr="00D219E4" w:rsidTr="00D219E4">
        <w:trPr>
          <w:trHeight w:val="177"/>
        </w:trPr>
        <w:tc>
          <w:tcPr>
            <w:tcW w:w="0" w:type="auto"/>
            <w:vMerge w:val="restart"/>
            <w:shd w:val="clear" w:color="auto" w:fill="8DB3E2" w:themeFill="text2" w:themeFillTint="66"/>
          </w:tcPr>
          <w:p w:rsidR="00D219E4" w:rsidRPr="00D219E4" w:rsidRDefault="00D219E4" w:rsidP="00D219E4">
            <w:pPr>
              <w:jc w:val="center"/>
              <w:rPr>
                <w:rFonts w:ascii="Verdana" w:hAnsi="Verdana" w:cstheme="minorHAnsi"/>
                <w:b/>
                <w:sz w:val="14"/>
                <w:szCs w:val="14"/>
              </w:rPr>
            </w:pPr>
            <w:bookmarkStart w:id="243" w:name="_Toc433121780"/>
          </w:p>
          <w:p w:rsidR="00D219E4" w:rsidRPr="00D219E4" w:rsidRDefault="00D219E4" w:rsidP="00D219E4">
            <w:pPr>
              <w:jc w:val="center"/>
              <w:rPr>
                <w:rFonts w:ascii="Verdana" w:hAnsi="Verdana" w:cstheme="minorHAnsi"/>
                <w:b/>
                <w:sz w:val="14"/>
                <w:szCs w:val="14"/>
              </w:rPr>
            </w:pPr>
            <w:r w:rsidRPr="00D219E4">
              <w:rPr>
                <w:rFonts w:ascii="Verdana" w:hAnsi="Verdana" w:cstheme="minorHAnsi"/>
                <w:b/>
                <w:sz w:val="14"/>
                <w:szCs w:val="14"/>
              </w:rPr>
              <w:t>RAD.</w:t>
            </w:r>
          </w:p>
        </w:tc>
        <w:tc>
          <w:tcPr>
            <w:tcW w:w="0" w:type="auto"/>
            <w:gridSpan w:val="3"/>
            <w:shd w:val="clear" w:color="auto" w:fill="8DB3E2" w:themeFill="text2" w:themeFillTint="66"/>
          </w:tcPr>
          <w:p w:rsidR="00D219E4" w:rsidRPr="00D219E4" w:rsidRDefault="00D219E4" w:rsidP="00D219E4">
            <w:pPr>
              <w:jc w:val="center"/>
              <w:rPr>
                <w:rFonts w:ascii="Verdana" w:hAnsi="Verdana" w:cstheme="minorHAnsi"/>
                <w:b/>
                <w:sz w:val="14"/>
                <w:szCs w:val="14"/>
              </w:rPr>
            </w:pPr>
            <w:r w:rsidRPr="00D219E4">
              <w:rPr>
                <w:rFonts w:ascii="Verdana" w:hAnsi="Verdana" w:cstheme="minorHAnsi"/>
                <w:b/>
                <w:sz w:val="14"/>
                <w:szCs w:val="14"/>
              </w:rPr>
              <w:t>FECHA</w:t>
            </w:r>
          </w:p>
        </w:tc>
        <w:tc>
          <w:tcPr>
            <w:tcW w:w="2080" w:type="dxa"/>
            <w:vMerge w:val="restart"/>
            <w:shd w:val="clear" w:color="auto" w:fill="8DB3E2" w:themeFill="text2" w:themeFillTint="66"/>
          </w:tcPr>
          <w:p w:rsidR="00D219E4" w:rsidRPr="00D219E4" w:rsidRDefault="00D219E4" w:rsidP="00D219E4">
            <w:pPr>
              <w:jc w:val="center"/>
              <w:rPr>
                <w:rFonts w:ascii="Verdana" w:hAnsi="Verdana" w:cstheme="minorHAnsi"/>
                <w:b/>
                <w:sz w:val="14"/>
                <w:szCs w:val="14"/>
              </w:rPr>
            </w:pPr>
          </w:p>
          <w:p w:rsidR="00D219E4" w:rsidRPr="00D219E4" w:rsidRDefault="00D219E4" w:rsidP="00D219E4">
            <w:pPr>
              <w:jc w:val="center"/>
              <w:rPr>
                <w:rFonts w:ascii="Verdana" w:hAnsi="Verdana" w:cstheme="minorHAnsi"/>
                <w:b/>
                <w:sz w:val="14"/>
                <w:szCs w:val="14"/>
              </w:rPr>
            </w:pPr>
            <w:r w:rsidRPr="00D219E4">
              <w:rPr>
                <w:rFonts w:ascii="Verdana" w:hAnsi="Verdana" w:cstheme="minorHAnsi"/>
                <w:b/>
                <w:sz w:val="14"/>
                <w:szCs w:val="14"/>
              </w:rPr>
              <w:t>TEMAS A TRATAR</w:t>
            </w:r>
          </w:p>
        </w:tc>
        <w:tc>
          <w:tcPr>
            <w:tcW w:w="5027" w:type="dxa"/>
            <w:vMerge w:val="restart"/>
            <w:shd w:val="clear" w:color="auto" w:fill="8DB3E2" w:themeFill="text2" w:themeFillTint="66"/>
          </w:tcPr>
          <w:p w:rsidR="00D219E4" w:rsidRPr="00D219E4" w:rsidRDefault="00D219E4" w:rsidP="00D219E4">
            <w:pPr>
              <w:jc w:val="center"/>
              <w:rPr>
                <w:rFonts w:ascii="Verdana" w:hAnsi="Verdana" w:cstheme="minorHAnsi"/>
                <w:b/>
                <w:sz w:val="14"/>
                <w:szCs w:val="14"/>
              </w:rPr>
            </w:pPr>
          </w:p>
          <w:p w:rsidR="00D219E4" w:rsidRPr="00D219E4" w:rsidRDefault="00D219E4" w:rsidP="00D219E4">
            <w:pPr>
              <w:jc w:val="center"/>
              <w:rPr>
                <w:rFonts w:ascii="Verdana" w:hAnsi="Verdana" w:cstheme="minorHAnsi"/>
                <w:b/>
                <w:sz w:val="14"/>
                <w:szCs w:val="14"/>
              </w:rPr>
            </w:pPr>
            <w:r w:rsidRPr="00D219E4">
              <w:rPr>
                <w:rFonts w:ascii="Verdana" w:hAnsi="Verdana" w:cstheme="minorHAnsi"/>
                <w:b/>
                <w:sz w:val="14"/>
                <w:szCs w:val="14"/>
              </w:rPr>
              <w:t xml:space="preserve">CONCLUSIÓN DEL COMITÉ </w:t>
            </w:r>
          </w:p>
        </w:tc>
      </w:tr>
      <w:tr w:rsidR="00D219E4" w:rsidRPr="00D219E4" w:rsidTr="00D219E4">
        <w:tc>
          <w:tcPr>
            <w:tcW w:w="0" w:type="auto"/>
            <w:vMerge/>
            <w:shd w:val="clear" w:color="auto" w:fill="8DB3E2" w:themeFill="text2" w:themeFillTint="66"/>
          </w:tcPr>
          <w:p w:rsidR="00D219E4" w:rsidRPr="00D219E4" w:rsidRDefault="00D219E4" w:rsidP="00D219E4">
            <w:pPr>
              <w:rPr>
                <w:rFonts w:ascii="Verdana" w:hAnsi="Verdana" w:cstheme="minorHAnsi"/>
                <w:sz w:val="14"/>
                <w:szCs w:val="14"/>
              </w:rPr>
            </w:pPr>
          </w:p>
        </w:tc>
        <w:tc>
          <w:tcPr>
            <w:tcW w:w="0" w:type="auto"/>
            <w:shd w:val="clear" w:color="auto" w:fill="8DB3E2" w:themeFill="text2" w:themeFillTint="66"/>
          </w:tcPr>
          <w:p w:rsidR="00D219E4" w:rsidRPr="00D219E4" w:rsidRDefault="00D219E4" w:rsidP="00D219E4">
            <w:pPr>
              <w:jc w:val="center"/>
              <w:rPr>
                <w:rFonts w:ascii="Verdana" w:hAnsi="Verdana" w:cstheme="minorHAnsi"/>
                <w:b/>
                <w:sz w:val="14"/>
                <w:szCs w:val="14"/>
              </w:rPr>
            </w:pPr>
            <w:r w:rsidRPr="00D219E4">
              <w:rPr>
                <w:rFonts w:ascii="Verdana" w:hAnsi="Verdana" w:cstheme="minorHAnsi"/>
                <w:b/>
                <w:sz w:val="14"/>
                <w:szCs w:val="14"/>
              </w:rPr>
              <w:t>DIA</w:t>
            </w:r>
          </w:p>
        </w:tc>
        <w:tc>
          <w:tcPr>
            <w:tcW w:w="0" w:type="auto"/>
            <w:shd w:val="clear" w:color="auto" w:fill="8DB3E2" w:themeFill="text2" w:themeFillTint="66"/>
          </w:tcPr>
          <w:p w:rsidR="00D219E4" w:rsidRPr="00D219E4" w:rsidRDefault="00D219E4" w:rsidP="00D219E4">
            <w:pPr>
              <w:jc w:val="center"/>
              <w:rPr>
                <w:rFonts w:ascii="Verdana" w:hAnsi="Verdana" w:cstheme="minorHAnsi"/>
                <w:b/>
                <w:sz w:val="14"/>
                <w:szCs w:val="14"/>
              </w:rPr>
            </w:pPr>
            <w:r w:rsidRPr="00D219E4">
              <w:rPr>
                <w:rFonts w:ascii="Verdana" w:hAnsi="Verdana" w:cstheme="minorHAnsi"/>
                <w:b/>
                <w:sz w:val="14"/>
                <w:szCs w:val="14"/>
              </w:rPr>
              <w:t>MES</w:t>
            </w:r>
          </w:p>
        </w:tc>
        <w:tc>
          <w:tcPr>
            <w:tcW w:w="0" w:type="auto"/>
            <w:shd w:val="clear" w:color="auto" w:fill="8DB3E2" w:themeFill="text2" w:themeFillTint="66"/>
          </w:tcPr>
          <w:p w:rsidR="00D219E4" w:rsidRPr="00D219E4" w:rsidRDefault="00D219E4" w:rsidP="00D219E4">
            <w:pPr>
              <w:jc w:val="center"/>
              <w:rPr>
                <w:rFonts w:ascii="Verdana" w:hAnsi="Verdana" w:cstheme="minorHAnsi"/>
                <w:b/>
                <w:sz w:val="14"/>
                <w:szCs w:val="14"/>
              </w:rPr>
            </w:pPr>
            <w:r w:rsidRPr="00D219E4">
              <w:rPr>
                <w:rFonts w:ascii="Verdana" w:hAnsi="Verdana" w:cstheme="minorHAnsi"/>
                <w:b/>
                <w:sz w:val="14"/>
                <w:szCs w:val="14"/>
              </w:rPr>
              <w:t>AÑO</w:t>
            </w:r>
          </w:p>
        </w:tc>
        <w:tc>
          <w:tcPr>
            <w:tcW w:w="2080" w:type="dxa"/>
            <w:vMerge/>
            <w:shd w:val="clear" w:color="auto" w:fill="8DB3E2" w:themeFill="text2" w:themeFillTint="66"/>
          </w:tcPr>
          <w:p w:rsidR="00D219E4" w:rsidRPr="00D219E4" w:rsidRDefault="00D219E4" w:rsidP="00D219E4">
            <w:pPr>
              <w:rPr>
                <w:rFonts w:ascii="Verdana" w:hAnsi="Verdana" w:cstheme="minorHAnsi"/>
                <w:sz w:val="14"/>
                <w:szCs w:val="14"/>
              </w:rPr>
            </w:pPr>
          </w:p>
        </w:tc>
        <w:tc>
          <w:tcPr>
            <w:tcW w:w="5027" w:type="dxa"/>
            <w:vMerge/>
            <w:shd w:val="clear" w:color="auto" w:fill="8DB3E2" w:themeFill="text2" w:themeFillTint="66"/>
          </w:tcPr>
          <w:p w:rsidR="00D219E4" w:rsidRPr="00D219E4" w:rsidRDefault="00D219E4" w:rsidP="00D219E4">
            <w:pPr>
              <w:rPr>
                <w:rFonts w:ascii="Verdana" w:hAnsi="Verdana" w:cstheme="minorHAnsi"/>
                <w:sz w:val="14"/>
                <w:szCs w:val="14"/>
              </w:rPr>
            </w:pPr>
          </w:p>
        </w:tc>
      </w:tr>
      <w:tr w:rsidR="00D219E4" w:rsidRPr="00D219E4" w:rsidTr="00D219E4">
        <w:tc>
          <w:tcPr>
            <w:tcW w:w="0" w:type="auto"/>
            <w:vAlign w:val="center"/>
          </w:tcPr>
          <w:p w:rsidR="00D219E4" w:rsidRPr="00D219E4" w:rsidRDefault="00D219E4" w:rsidP="00D219E4">
            <w:pPr>
              <w:jc w:val="center"/>
              <w:rPr>
                <w:rFonts w:ascii="Verdana" w:eastAsia="Times New Roman" w:hAnsi="Verdana" w:cstheme="minorHAnsi"/>
                <w:sz w:val="14"/>
                <w:szCs w:val="14"/>
              </w:rPr>
            </w:pPr>
            <w:r w:rsidRPr="00D219E4">
              <w:rPr>
                <w:rFonts w:ascii="Verdana" w:hAnsi="Verdana" w:cstheme="minorHAnsi"/>
                <w:sz w:val="14"/>
                <w:szCs w:val="14"/>
              </w:rPr>
              <w:t>0001</w:t>
            </w:r>
          </w:p>
        </w:tc>
        <w:tc>
          <w:tcPr>
            <w:tcW w:w="0" w:type="auto"/>
            <w:vAlign w:val="center"/>
          </w:tcPr>
          <w:p w:rsidR="00D219E4" w:rsidRPr="00D219E4" w:rsidRDefault="00D219E4" w:rsidP="00D219E4">
            <w:pPr>
              <w:jc w:val="center"/>
              <w:rPr>
                <w:rFonts w:ascii="Verdana" w:eastAsia="Times New Roman" w:hAnsi="Verdana" w:cstheme="minorHAnsi"/>
                <w:bCs/>
                <w:sz w:val="14"/>
                <w:szCs w:val="14"/>
              </w:rPr>
            </w:pPr>
            <w:r w:rsidRPr="00D219E4">
              <w:rPr>
                <w:rFonts w:ascii="Verdana" w:hAnsi="Verdana" w:cstheme="minorHAnsi"/>
                <w:sz w:val="14"/>
                <w:szCs w:val="14"/>
              </w:rPr>
              <w:t>16</w:t>
            </w:r>
          </w:p>
        </w:tc>
        <w:tc>
          <w:tcPr>
            <w:tcW w:w="0" w:type="auto"/>
            <w:vAlign w:val="center"/>
          </w:tcPr>
          <w:p w:rsidR="00D219E4" w:rsidRPr="00D219E4" w:rsidRDefault="00D219E4" w:rsidP="00D219E4">
            <w:pPr>
              <w:jc w:val="center"/>
              <w:rPr>
                <w:rFonts w:ascii="Verdana" w:eastAsia="Times New Roman" w:hAnsi="Verdana" w:cstheme="minorHAnsi"/>
                <w:bCs/>
                <w:sz w:val="14"/>
                <w:szCs w:val="14"/>
              </w:rPr>
            </w:pPr>
            <w:r w:rsidRPr="00D219E4">
              <w:rPr>
                <w:rFonts w:ascii="Verdana" w:hAnsi="Verdana" w:cstheme="minorHAnsi"/>
                <w:sz w:val="14"/>
                <w:szCs w:val="14"/>
              </w:rPr>
              <w:t>01</w:t>
            </w:r>
          </w:p>
        </w:tc>
        <w:tc>
          <w:tcPr>
            <w:tcW w:w="0" w:type="auto"/>
            <w:vAlign w:val="center"/>
          </w:tcPr>
          <w:p w:rsidR="00D219E4" w:rsidRPr="00D219E4" w:rsidRDefault="00D219E4" w:rsidP="00D219E4">
            <w:pPr>
              <w:jc w:val="center"/>
              <w:rPr>
                <w:rFonts w:ascii="Verdana" w:eastAsia="Times New Roman" w:hAnsi="Verdana" w:cstheme="minorHAnsi"/>
                <w:bCs/>
                <w:sz w:val="14"/>
                <w:szCs w:val="14"/>
              </w:rPr>
            </w:pPr>
            <w:r w:rsidRPr="00D219E4">
              <w:rPr>
                <w:rFonts w:ascii="Verdana" w:hAnsi="Verdana" w:cstheme="minorHAnsi"/>
                <w:sz w:val="14"/>
                <w:szCs w:val="14"/>
              </w:rPr>
              <w:t>2017</w:t>
            </w:r>
          </w:p>
        </w:tc>
        <w:tc>
          <w:tcPr>
            <w:tcW w:w="2080" w:type="dxa"/>
            <w:vAlign w:val="center"/>
          </w:tcPr>
          <w:p w:rsidR="00D219E4" w:rsidRPr="00D219E4" w:rsidRDefault="00D219E4" w:rsidP="00D219E4">
            <w:pPr>
              <w:jc w:val="both"/>
              <w:rPr>
                <w:rFonts w:ascii="Verdana" w:eastAsia="Times New Roman" w:hAnsi="Verdana" w:cstheme="minorHAnsi"/>
                <w:sz w:val="14"/>
                <w:szCs w:val="14"/>
              </w:rPr>
            </w:pPr>
            <w:r w:rsidRPr="00D219E4">
              <w:rPr>
                <w:rFonts w:ascii="Verdana" w:eastAsia="Times New Roman" w:hAnsi="Verdana" w:cstheme="minorHAnsi"/>
                <w:color w:val="000000"/>
                <w:sz w:val="14"/>
                <w:szCs w:val="14"/>
                <w:lang w:eastAsia="es-CO"/>
              </w:rPr>
              <w:t xml:space="preserve">Solicitud de conciliación prejudicial como requisito de </w:t>
            </w:r>
            <w:proofErr w:type="spellStart"/>
            <w:r w:rsidRPr="00D219E4">
              <w:rPr>
                <w:rFonts w:ascii="Verdana" w:eastAsia="Times New Roman" w:hAnsi="Verdana" w:cstheme="minorHAnsi"/>
                <w:color w:val="000000"/>
                <w:sz w:val="14"/>
                <w:szCs w:val="14"/>
                <w:lang w:eastAsia="es-CO"/>
              </w:rPr>
              <w:t>procedibilidad</w:t>
            </w:r>
            <w:proofErr w:type="spellEnd"/>
            <w:r w:rsidRPr="00D219E4">
              <w:rPr>
                <w:rFonts w:ascii="Verdana" w:eastAsia="Times New Roman" w:hAnsi="Verdana" w:cstheme="minorHAnsi"/>
                <w:color w:val="000000"/>
                <w:sz w:val="14"/>
                <w:szCs w:val="14"/>
                <w:lang w:eastAsia="es-CO"/>
              </w:rPr>
              <w:t xml:space="preserve"> de una Acción popular pacto cumplimiento No. 2015-323; instaurada por DEFENSORIA DEL PUEBLO contra URBANIZACIÓN FUTURO S.A.S. y H&amp;S BIENES RAICES S.A.S.</w:t>
            </w:r>
          </w:p>
        </w:tc>
        <w:tc>
          <w:tcPr>
            <w:tcW w:w="5027" w:type="dxa"/>
            <w:vAlign w:val="center"/>
          </w:tcPr>
          <w:p w:rsidR="00D219E4" w:rsidRPr="00D219E4" w:rsidRDefault="00D219E4" w:rsidP="00D219E4">
            <w:pPr>
              <w:jc w:val="both"/>
              <w:rPr>
                <w:rFonts w:ascii="Verdana" w:eastAsia="Times New Roman" w:hAnsi="Verdana" w:cstheme="minorHAnsi"/>
                <w:color w:val="000000"/>
                <w:sz w:val="14"/>
                <w:szCs w:val="14"/>
                <w:lang w:eastAsia="es-CO"/>
              </w:rPr>
            </w:pPr>
            <w:r w:rsidRPr="00D219E4">
              <w:rPr>
                <w:rFonts w:ascii="Verdana" w:eastAsia="Times New Roman" w:hAnsi="Verdana" w:cstheme="minorHAnsi"/>
                <w:color w:val="000000"/>
                <w:sz w:val="14"/>
                <w:szCs w:val="14"/>
                <w:lang w:eastAsia="es-CO"/>
              </w:rPr>
              <w:t>La EAAAY EICE ESP es una Empresa de Servicios Públicos Domiciliarios del nivel Municipal y que su campo de aplicación se limita al perímetro urbano del municipio de Yopal en la prestación de los servicios de acueducto, alcantarillado y aseo en el municipio de Yopal, luego no ha vulnerado derecho alguno del objeto de la acción popular por no ser su competencia, la realización o construcción de obras; salvo que la misma se realicen en desarrollo de convenios institucionales, pero siempre con recursos del Ente Municipal o Departamental. El comité de conciliación considera que no se está vulnerando por parte de la E.A.A.A.Y, derechos colectivos de ninguna índole por lo que respecto a la Empresa no se presenta ningún pacto o acuerdo de conciliación.</w:t>
            </w:r>
          </w:p>
        </w:tc>
      </w:tr>
      <w:tr w:rsidR="00D219E4" w:rsidRPr="00D219E4" w:rsidTr="00D219E4">
        <w:tc>
          <w:tcPr>
            <w:tcW w:w="0" w:type="auto"/>
          </w:tcPr>
          <w:p w:rsidR="00D219E4" w:rsidRPr="00D219E4" w:rsidRDefault="00D219E4" w:rsidP="00D219E4">
            <w:pPr>
              <w:jc w:val="both"/>
              <w:rPr>
                <w:rFonts w:ascii="Verdana" w:hAnsi="Verdana" w:cstheme="minorHAnsi"/>
                <w:sz w:val="14"/>
                <w:szCs w:val="14"/>
              </w:rPr>
            </w:pPr>
            <w:r w:rsidRPr="00D219E4">
              <w:rPr>
                <w:rFonts w:ascii="Verdana" w:hAnsi="Verdana" w:cstheme="minorHAnsi"/>
                <w:sz w:val="14"/>
                <w:szCs w:val="14"/>
              </w:rPr>
              <w:t>0002</w:t>
            </w:r>
          </w:p>
        </w:tc>
        <w:tc>
          <w:tcPr>
            <w:tcW w:w="0" w:type="auto"/>
          </w:tcPr>
          <w:p w:rsidR="00D219E4" w:rsidRPr="00D219E4" w:rsidRDefault="00D219E4" w:rsidP="00D219E4">
            <w:pPr>
              <w:jc w:val="both"/>
              <w:rPr>
                <w:rFonts w:ascii="Verdana" w:hAnsi="Verdana" w:cstheme="minorHAnsi"/>
                <w:sz w:val="14"/>
                <w:szCs w:val="14"/>
              </w:rPr>
            </w:pPr>
            <w:r w:rsidRPr="00D219E4">
              <w:rPr>
                <w:rFonts w:ascii="Verdana" w:hAnsi="Verdana" w:cstheme="minorHAnsi"/>
                <w:sz w:val="14"/>
                <w:szCs w:val="14"/>
              </w:rPr>
              <w:t>23</w:t>
            </w:r>
          </w:p>
        </w:tc>
        <w:tc>
          <w:tcPr>
            <w:tcW w:w="0" w:type="auto"/>
          </w:tcPr>
          <w:p w:rsidR="00D219E4" w:rsidRPr="00D219E4" w:rsidRDefault="00D219E4" w:rsidP="00D219E4">
            <w:pPr>
              <w:jc w:val="both"/>
              <w:rPr>
                <w:rFonts w:ascii="Verdana" w:hAnsi="Verdana" w:cstheme="minorHAnsi"/>
                <w:sz w:val="14"/>
                <w:szCs w:val="14"/>
              </w:rPr>
            </w:pPr>
            <w:r w:rsidRPr="00D219E4">
              <w:rPr>
                <w:rFonts w:ascii="Verdana" w:hAnsi="Verdana" w:cstheme="minorHAnsi"/>
                <w:sz w:val="14"/>
                <w:szCs w:val="14"/>
              </w:rPr>
              <w:t>03</w:t>
            </w:r>
          </w:p>
        </w:tc>
        <w:tc>
          <w:tcPr>
            <w:tcW w:w="0" w:type="auto"/>
          </w:tcPr>
          <w:p w:rsidR="00D219E4" w:rsidRPr="00D219E4" w:rsidRDefault="00D219E4" w:rsidP="00D219E4">
            <w:pPr>
              <w:jc w:val="both"/>
              <w:rPr>
                <w:rFonts w:ascii="Verdana" w:hAnsi="Verdana" w:cstheme="minorHAnsi"/>
                <w:sz w:val="14"/>
                <w:szCs w:val="14"/>
              </w:rPr>
            </w:pPr>
            <w:r w:rsidRPr="00D219E4">
              <w:rPr>
                <w:rFonts w:ascii="Verdana" w:hAnsi="Verdana" w:cstheme="minorHAnsi"/>
                <w:sz w:val="14"/>
                <w:szCs w:val="14"/>
              </w:rPr>
              <w:t>2017</w:t>
            </w:r>
          </w:p>
        </w:tc>
        <w:tc>
          <w:tcPr>
            <w:tcW w:w="2080" w:type="dxa"/>
          </w:tcPr>
          <w:p w:rsidR="00D219E4" w:rsidRPr="00D219E4" w:rsidRDefault="00D219E4" w:rsidP="00D219E4">
            <w:pPr>
              <w:jc w:val="both"/>
              <w:rPr>
                <w:rFonts w:ascii="Verdana" w:hAnsi="Verdana" w:cstheme="minorHAnsi"/>
                <w:sz w:val="14"/>
                <w:szCs w:val="14"/>
              </w:rPr>
            </w:pPr>
            <w:r w:rsidRPr="00D219E4">
              <w:rPr>
                <w:rFonts w:ascii="Verdana" w:eastAsia="Times New Roman" w:hAnsi="Verdana" w:cstheme="minorHAnsi"/>
                <w:color w:val="000000"/>
                <w:sz w:val="14"/>
                <w:szCs w:val="14"/>
                <w:lang w:eastAsia="es-CO"/>
              </w:rPr>
              <w:t xml:space="preserve">Solicitud de conciliación prejudicial como requisito de </w:t>
            </w:r>
            <w:proofErr w:type="spellStart"/>
            <w:r w:rsidRPr="00D219E4">
              <w:rPr>
                <w:rFonts w:ascii="Verdana" w:eastAsia="Times New Roman" w:hAnsi="Verdana" w:cstheme="minorHAnsi"/>
                <w:color w:val="000000"/>
                <w:sz w:val="14"/>
                <w:szCs w:val="14"/>
                <w:lang w:eastAsia="es-CO"/>
              </w:rPr>
              <w:t>procedibilidad</w:t>
            </w:r>
            <w:proofErr w:type="spellEnd"/>
            <w:r w:rsidRPr="00D219E4">
              <w:rPr>
                <w:rFonts w:ascii="Verdana" w:eastAsia="Times New Roman" w:hAnsi="Verdana" w:cstheme="minorHAnsi"/>
                <w:color w:val="000000"/>
                <w:sz w:val="14"/>
                <w:szCs w:val="14"/>
                <w:lang w:eastAsia="es-CO"/>
              </w:rPr>
              <w:t xml:space="preserve"> de una Reparación Directa No 2017-0085; instaurada por JUAN CARLOS ACHAGUA contra EAAAY EICE ESP.</w:t>
            </w:r>
          </w:p>
        </w:tc>
        <w:tc>
          <w:tcPr>
            <w:tcW w:w="5027" w:type="dxa"/>
          </w:tcPr>
          <w:p w:rsidR="00D219E4" w:rsidRPr="00D219E4" w:rsidRDefault="00D219E4" w:rsidP="00D219E4">
            <w:pPr>
              <w:jc w:val="both"/>
              <w:rPr>
                <w:rFonts w:ascii="Verdana" w:eastAsia="Times New Roman" w:hAnsi="Verdana" w:cstheme="minorHAnsi"/>
                <w:color w:val="000000"/>
                <w:sz w:val="14"/>
                <w:szCs w:val="14"/>
                <w:lang w:eastAsia="es-CO"/>
              </w:rPr>
            </w:pPr>
            <w:r w:rsidRPr="00D219E4">
              <w:rPr>
                <w:rFonts w:ascii="Verdana" w:eastAsia="Times New Roman" w:hAnsi="Verdana" w:cstheme="minorHAnsi"/>
                <w:color w:val="000000"/>
                <w:sz w:val="14"/>
                <w:szCs w:val="14"/>
                <w:lang w:eastAsia="es-CO"/>
              </w:rPr>
              <w:t xml:space="preserve">El día 10 de diciembre de 2016 siendo aproximadamente la 1.00 pm, en vía pública del Municipio de Yopal (Calle 40 a la altura de la calle 6 A) resultó lesionado el señor Juan Carlos </w:t>
            </w:r>
            <w:proofErr w:type="spellStart"/>
            <w:r w:rsidRPr="00D219E4">
              <w:rPr>
                <w:rFonts w:ascii="Verdana" w:eastAsia="Times New Roman" w:hAnsi="Verdana" w:cstheme="minorHAnsi"/>
                <w:color w:val="000000"/>
                <w:sz w:val="14"/>
                <w:szCs w:val="14"/>
                <w:lang w:eastAsia="es-CO"/>
              </w:rPr>
              <w:t>Achagua</w:t>
            </w:r>
            <w:proofErr w:type="spellEnd"/>
            <w:r w:rsidRPr="00D219E4">
              <w:rPr>
                <w:rFonts w:ascii="Verdana" w:eastAsia="Times New Roman" w:hAnsi="Verdana" w:cstheme="minorHAnsi"/>
                <w:color w:val="000000"/>
                <w:sz w:val="14"/>
                <w:szCs w:val="14"/>
                <w:lang w:eastAsia="es-CO"/>
              </w:rPr>
              <w:t xml:space="preserve"> Acevedo, quien resultó impactado por una puntilla que se incrustó en la parte superior del parpado de su ojo izquierdo, el diagnóstico de la historia clínica del hospital de Yopal señala “paciente que presenta lesión a nivel región ciliar izquierda y glóbulo ocular por objeto </w:t>
            </w:r>
            <w:proofErr w:type="spellStart"/>
            <w:r w:rsidRPr="00D219E4">
              <w:rPr>
                <w:rFonts w:ascii="Verdana" w:eastAsia="Times New Roman" w:hAnsi="Verdana" w:cstheme="minorHAnsi"/>
                <w:color w:val="000000"/>
                <w:sz w:val="14"/>
                <w:szCs w:val="14"/>
                <w:lang w:eastAsia="es-CO"/>
              </w:rPr>
              <w:t>cortopunzante</w:t>
            </w:r>
            <w:proofErr w:type="spellEnd"/>
            <w:r w:rsidRPr="00D219E4">
              <w:rPr>
                <w:rFonts w:ascii="Verdana" w:eastAsia="Times New Roman" w:hAnsi="Verdana" w:cstheme="minorHAnsi"/>
                <w:color w:val="000000"/>
                <w:sz w:val="14"/>
                <w:szCs w:val="14"/>
                <w:lang w:eastAsia="es-CO"/>
              </w:rPr>
              <w:t xml:space="preserve"> (puntilla)” como consecuencia de esta lesión el convocante pierde su ojo izquierdo. Según los hechos de la demanda la lesión es ocasionada por una herramienta de tipo guadaña operada por un obrero de la EAAAY que se encontraba desarrollando labores de aseo, limpieza y corte de césped, actividad que presuntamente y según la demanda no contaba con supervisión de personal especializado, ni con aislamientos suficientes que impidieran esta clase de accidentes. Basado en el título de imputación los requisitos del daño previstos en el art. 90 constitucional no se cumplen en razón a las siguientes consideraciones:</w:t>
            </w:r>
          </w:p>
          <w:p w:rsidR="00D219E4" w:rsidRPr="00D219E4" w:rsidRDefault="00D219E4" w:rsidP="00D219E4">
            <w:pPr>
              <w:jc w:val="both"/>
              <w:rPr>
                <w:rFonts w:ascii="Verdana" w:eastAsia="Times New Roman" w:hAnsi="Verdana" w:cstheme="minorHAnsi"/>
                <w:color w:val="000000"/>
                <w:sz w:val="14"/>
                <w:szCs w:val="14"/>
                <w:lang w:eastAsia="es-CO"/>
              </w:rPr>
            </w:pPr>
          </w:p>
          <w:p w:rsidR="00D219E4" w:rsidRPr="00D219E4" w:rsidRDefault="00D219E4" w:rsidP="00D219E4">
            <w:pPr>
              <w:jc w:val="both"/>
              <w:rPr>
                <w:rFonts w:ascii="Verdana" w:hAnsi="Verdana" w:cstheme="minorHAnsi"/>
                <w:sz w:val="14"/>
                <w:szCs w:val="14"/>
              </w:rPr>
            </w:pPr>
            <w:r w:rsidRPr="00D219E4">
              <w:rPr>
                <w:rFonts w:ascii="Verdana" w:eastAsia="Times New Roman" w:hAnsi="Verdana" w:cstheme="minorHAnsi"/>
                <w:color w:val="000000"/>
                <w:sz w:val="14"/>
                <w:szCs w:val="14"/>
                <w:lang w:eastAsia="es-CO"/>
              </w:rPr>
              <w:t xml:space="preserve">Existe una causal de exclusión de responsabilidad frente a los hechos  consistente en un caso fortuito o fuerza mayor al presentarse conforme lo señala el Consejo de Estado en reiterada  decisiones  que concreta a la FUERZA MAYOR - Tiene como elemento esencial la </w:t>
            </w:r>
            <w:proofErr w:type="spellStart"/>
            <w:r w:rsidRPr="00D219E4">
              <w:rPr>
                <w:rFonts w:ascii="Verdana" w:eastAsia="Times New Roman" w:hAnsi="Verdana" w:cstheme="minorHAnsi"/>
                <w:color w:val="000000"/>
                <w:sz w:val="14"/>
                <w:szCs w:val="14"/>
                <w:lang w:eastAsia="es-CO"/>
              </w:rPr>
              <w:t>irresistibilidad</w:t>
            </w:r>
            <w:proofErr w:type="spellEnd"/>
            <w:r w:rsidRPr="00D219E4">
              <w:rPr>
                <w:rFonts w:ascii="Verdana" w:eastAsia="Times New Roman" w:hAnsi="Verdana" w:cstheme="minorHAnsi"/>
                <w:color w:val="000000"/>
                <w:sz w:val="14"/>
                <w:szCs w:val="14"/>
                <w:lang w:eastAsia="es-CO"/>
              </w:rPr>
              <w:t xml:space="preserve">  y el CASO FORTUITO - Tiene como elemento esencial la imprevisibilidad constituyéndose el EXIMENTE DE RESPONSABILIDAD  estos elementos esenciales serán demostrados en el proceso toda vez que para el operador era impredecible e irresistible conocer la existencia del elemento del daño (puntilla) en la ejecución de su trabajo. Bajo esta precisión, considera la apoderada de la EAAAY EICE ESP que en primera instancia NO CONCILIAR en razón a los argumentos expuestos.</w:t>
            </w:r>
          </w:p>
        </w:tc>
      </w:tr>
      <w:tr w:rsidR="00D219E4" w:rsidRPr="00D219E4" w:rsidTr="00D219E4">
        <w:tc>
          <w:tcPr>
            <w:tcW w:w="0" w:type="auto"/>
          </w:tcPr>
          <w:p w:rsidR="00D219E4" w:rsidRPr="00D219E4" w:rsidRDefault="00D219E4" w:rsidP="00D219E4">
            <w:pPr>
              <w:jc w:val="both"/>
              <w:rPr>
                <w:rFonts w:ascii="Verdana" w:hAnsi="Verdana" w:cstheme="minorHAnsi"/>
                <w:sz w:val="14"/>
                <w:szCs w:val="14"/>
              </w:rPr>
            </w:pPr>
            <w:r w:rsidRPr="00D219E4">
              <w:rPr>
                <w:rFonts w:ascii="Verdana" w:hAnsi="Verdana" w:cstheme="minorHAnsi"/>
                <w:sz w:val="14"/>
                <w:szCs w:val="14"/>
              </w:rPr>
              <w:t>0003</w:t>
            </w:r>
          </w:p>
        </w:tc>
        <w:tc>
          <w:tcPr>
            <w:tcW w:w="0" w:type="auto"/>
          </w:tcPr>
          <w:p w:rsidR="00D219E4" w:rsidRPr="00D219E4" w:rsidRDefault="00D219E4" w:rsidP="00D219E4">
            <w:pPr>
              <w:jc w:val="both"/>
              <w:rPr>
                <w:rFonts w:ascii="Verdana" w:hAnsi="Verdana" w:cstheme="minorHAnsi"/>
                <w:sz w:val="14"/>
                <w:szCs w:val="14"/>
              </w:rPr>
            </w:pPr>
            <w:r w:rsidRPr="00D219E4">
              <w:rPr>
                <w:rFonts w:ascii="Verdana" w:hAnsi="Verdana" w:cstheme="minorHAnsi"/>
                <w:sz w:val="14"/>
                <w:szCs w:val="14"/>
              </w:rPr>
              <w:t>23</w:t>
            </w:r>
          </w:p>
        </w:tc>
        <w:tc>
          <w:tcPr>
            <w:tcW w:w="0" w:type="auto"/>
          </w:tcPr>
          <w:p w:rsidR="00D219E4" w:rsidRPr="00D219E4" w:rsidRDefault="00D219E4" w:rsidP="00D219E4">
            <w:pPr>
              <w:jc w:val="both"/>
              <w:rPr>
                <w:rFonts w:ascii="Verdana" w:hAnsi="Verdana" w:cstheme="minorHAnsi"/>
                <w:sz w:val="14"/>
                <w:szCs w:val="14"/>
              </w:rPr>
            </w:pPr>
            <w:r w:rsidRPr="00D219E4">
              <w:rPr>
                <w:rFonts w:ascii="Verdana" w:hAnsi="Verdana" w:cstheme="minorHAnsi"/>
                <w:sz w:val="14"/>
                <w:szCs w:val="14"/>
              </w:rPr>
              <w:t>03</w:t>
            </w:r>
          </w:p>
        </w:tc>
        <w:tc>
          <w:tcPr>
            <w:tcW w:w="0" w:type="auto"/>
          </w:tcPr>
          <w:p w:rsidR="00D219E4" w:rsidRPr="00D219E4" w:rsidRDefault="00D219E4" w:rsidP="00D219E4">
            <w:pPr>
              <w:jc w:val="both"/>
              <w:rPr>
                <w:rFonts w:ascii="Verdana" w:hAnsi="Verdana" w:cstheme="minorHAnsi"/>
                <w:sz w:val="14"/>
                <w:szCs w:val="14"/>
              </w:rPr>
            </w:pPr>
            <w:r w:rsidRPr="00D219E4">
              <w:rPr>
                <w:rFonts w:ascii="Verdana" w:hAnsi="Verdana" w:cstheme="minorHAnsi"/>
                <w:sz w:val="14"/>
                <w:szCs w:val="14"/>
              </w:rPr>
              <w:t>2017</w:t>
            </w:r>
          </w:p>
        </w:tc>
        <w:tc>
          <w:tcPr>
            <w:tcW w:w="2080" w:type="dxa"/>
          </w:tcPr>
          <w:p w:rsidR="00D219E4" w:rsidRPr="00D219E4" w:rsidRDefault="00D219E4" w:rsidP="00D219E4">
            <w:pPr>
              <w:jc w:val="both"/>
              <w:rPr>
                <w:rFonts w:ascii="Verdana" w:hAnsi="Verdana" w:cstheme="minorHAnsi"/>
                <w:sz w:val="14"/>
                <w:szCs w:val="14"/>
              </w:rPr>
            </w:pPr>
            <w:r w:rsidRPr="00D219E4">
              <w:rPr>
                <w:rFonts w:ascii="Verdana" w:eastAsia="Times New Roman" w:hAnsi="Verdana" w:cstheme="minorHAnsi"/>
                <w:color w:val="000000"/>
                <w:sz w:val="14"/>
                <w:szCs w:val="14"/>
                <w:lang w:eastAsia="es-CO"/>
              </w:rPr>
              <w:t xml:space="preserve">Solicitud de conciliación prejudicial como requisito de </w:t>
            </w:r>
            <w:proofErr w:type="spellStart"/>
            <w:r w:rsidRPr="00D219E4">
              <w:rPr>
                <w:rFonts w:ascii="Verdana" w:eastAsia="Times New Roman" w:hAnsi="Verdana" w:cstheme="minorHAnsi"/>
                <w:color w:val="000000"/>
                <w:sz w:val="14"/>
                <w:szCs w:val="14"/>
                <w:lang w:eastAsia="es-CO"/>
              </w:rPr>
              <w:t>procedibilidad</w:t>
            </w:r>
            <w:proofErr w:type="spellEnd"/>
            <w:r w:rsidRPr="00D219E4">
              <w:rPr>
                <w:rFonts w:ascii="Verdana" w:eastAsia="Times New Roman" w:hAnsi="Verdana" w:cstheme="minorHAnsi"/>
                <w:color w:val="000000"/>
                <w:sz w:val="14"/>
                <w:szCs w:val="14"/>
                <w:lang w:eastAsia="es-CO"/>
              </w:rPr>
              <w:t xml:space="preserve"> de una Acción Popular No 2016-0108; instaurada por DEFENSORIA DEL PUEBLO contra MINISTERIO DE EDUCACIÓN Y OTROS.</w:t>
            </w:r>
          </w:p>
        </w:tc>
        <w:tc>
          <w:tcPr>
            <w:tcW w:w="5027" w:type="dxa"/>
          </w:tcPr>
          <w:p w:rsidR="00D219E4" w:rsidRPr="00D219E4" w:rsidRDefault="00D219E4" w:rsidP="00D219E4">
            <w:pPr>
              <w:jc w:val="both"/>
              <w:rPr>
                <w:rFonts w:ascii="Verdana" w:eastAsia="Times New Roman" w:hAnsi="Verdana" w:cstheme="minorHAnsi"/>
                <w:color w:val="000000"/>
                <w:sz w:val="14"/>
                <w:szCs w:val="14"/>
                <w:lang w:eastAsia="es-CO"/>
              </w:rPr>
            </w:pPr>
            <w:r w:rsidRPr="00D219E4">
              <w:rPr>
                <w:rFonts w:ascii="Verdana" w:eastAsia="Times New Roman" w:hAnsi="Verdana" w:cstheme="minorHAnsi"/>
                <w:color w:val="000000"/>
                <w:sz w:val="14"/>
                <w:szCs w:val="14"/>
                <w:lang w:eastAsia="es-CO"/>
              </w:rPr>
              <w:t xml:space="preserve">La Defensoría del pueblo presenta acción Popular en contra del Municipio de Yopal  en búsqueda de proteger los derechos colectivos  de “un ambiente salo, a la salud de los educandos cuerpo docente y administrativo de la institución educativa del </w:t>
            </w:r>
            <w:proofErr w:type="spellStart"/>
            <w:r w:rsidRPr="00D219E4">
              <w:rPr>
                <w:rFonts w:ascii="Verdana" w:eastAsia="Times New Roman" w:hAnsi="Verdana" w:cstheme="minorHAnsi"/>
                <w:color w:val="000000"/>
                <w:sz w:val="14"/>
                <w:szCs w:val="14"/>
                <w:lang w:eastAsia="es-CO"/>
              </w:rPr>
              <w:t>megacolegio</w:t>
            </w:r>
            <w:proofErr w:type="spellEnd"/>
            <w:r w:rsidRPr="00D219E4">
              <w:rPr>
                <w:rFonts w:ascii="Verdana" w:eastAsia="Times New Roman" w:hAnsi="Verdana" w:cstheme="minorHAnsi"/>
                <w:color w:val="000000"/>
                <w:sz w:val="14"/>
                <w:szCs w:val="14"/>
                <w:lang w:eastAsia="es-CO"/>
              </w:rPr>
              <w:t xml:space="preserve"> el progreso”, ubicado en la ciudad de Yopal, vulnerados y amenazados por el ineducado funcionamiento de sus instalaciones, dentro del cual se destaca la evacuación del colegio cuando se presentas fuertes lluvias, hecho que genera graves inundaciones del centro educativo. </w:t>
            </w:r>
          </w:p>
          <w:p w:rsidR="00D219E4" w:rsidRPr="00D219E4" w:rsidRDefault="00D219E4" w:rsidP="00D219E4">
            <w:pPr>
              <w:jc w:val="both"/>
              <w:rPr>
                <w:rFonts w:ascii="Verdana" w:eastAsia="Times New Roman" w:hAnsi="Verdana" w:cstheme="minorHAnsi"/>
                <w:color w:val="000000"/>
                <w:sz w:val="14"/>
                <w:szCs w:val="14"/>
                <w:lang w:eastAsia="es-CO"/>
              </w:rPr>
            </w:pPr>
          </w:p>
          <w:p w:rsidR="00D219E4" w:rsidRPr="00D219E4" w:rsidRDefault="00D219E4" w:rsidP="00D219E4">
            <w:pPr>
              <w:jc w:val="both"/>
              <w:rPr>
                <w:rFonts w:ascii="Verdana" w:hAnsi="Verdana" w:cstheme="minorHAnsi"/>
                <w:sz w:val="14"/>
                <w:szCs w:val="14"/>
              </w:rPr>
            </w:pPr>
            <w:r w:rsidRPr="00D219E4">
              <w:rPr>
                <w:rFonts w:ascii="Verdana" w:eastAsia="Times New Roman" w:hAnsi="Verdana" w:cstheme="minorHAnsi"/>
                <w:color w:val="000000"/>
                <w:sz w:val="14"/>
                <w:szCs w:val="14"/>
                <w:lang w:eastAsia="es-CO"/>
              </w:rPr>
              <w:t xml:space="preserve">Frente a las pretensiones a cargo de la EAAAY EICE ESP la posición desde la contestación de la demanda es en oposición a las prosperidad de las pretensiones, atendiendo a que la EMPRESA, no es responsable de la construcción, operación ni mantenimiento del </w:t>
            </w:r>
            <w:r w:rsidRPr="00D219E4">
              <w:rPr>
                <w:rFonts w:ascii="Verdana" w:eastAsia="Times New Roman" w:hAnsi="Verdana" w:cstheme="minorHAnsi"/>
                <w:color w:val="000000"/>
                <w:sz w:val="14"/>
                <w:szCs w:val="14"/>
                <w:lang w:eastAsia="es-CO"/>
              </w:rPr>
              <w:lastRenderedPageBreak/>
              <w:t>Alcantarillado pluvial del Municipio de Yopal, esto en razón a que presta los servicios de operación y mantenimiento de acueducto, alcantarillado y aseo del Municipio de Yopal, dentro de su competencia no está comprendida la que es objeto de la acción popular, para lo cual se entiende demostrada la falta de legitimación en la causa por pasiva, respecto a la EAAAY EICE ESP. Bajo esta precisión, considera la apoderada de la EAAAY EICE ESP en NO CONCILIAR en razón a los argumentos expuestos.</w:t>
            </w:r>
          </w:p>
        </w:tc>
      </w:tr>
      <w:tr w:rsidR="00D219E4" w:rsidRPr="00D219E4" w:rsidTr="00D219E4">
        <w:tc>
          <w:tcPr>
            <w:tcW w:w="0" w:type="auto"/>
          </w:tcPr>
          <w:p w:rsidR="00D219E4" w:rsidRPr="00D219E4" w:rsidRDefault="00D219E4" w:rsidP="00D219E4">
            <w:pPr>
              <w:jc w:val="both"/>
              <w:rPr>
                <w:rFonts w:ascii="Verdana" w:hAnsi="Verdana" w:cstheme="minorHAnsi"/>
                <w:sz w:val="14"/>
                <w:szCs w:val="14"/>
              </w:rPr>
            </w:pPr>
            <w:r w:rsidRPr="00D219E4">
              <w:rPr>
                <w:rFonts w:ascii="Verdana" w:hAnsi="Verdana" w:cstheme="minorHAnsi"/>
                <w:sz w:val="14"/>
                <w:szCs w:val="14"/>
              </w:rPr>
              <w:t>0004</w:t>
            </w:r>
          </w:p>
        </w:tc>
        <w:tc>
          <w:tcPr>
            <w:tcW w:w="0" w:type="auto"/>
          </w:tcPr>
          <w:p w:rsidR="00D219E4" w:rsidRPr="00D219E4" w:rsidRDefault="00D219E4" w:rsidP="00D219E4">
            <w:pPr>
              <w:jc w:val="both"/>
              <w:rPr>
                <w:rFonts w:ascii="Verdana" w:hAnsi="Verdana" w:cstheme="minorHAnsi"/>
                <w:sz w:val="14"/>
                <w:szCs w:val="14"/>
              </w:rPr>
            </w:pPr>
            <w:r w:rsidRPr="00D219E4">
              <w:rPr>
                <w:rFonts w:ascii="Verdana" w:hAnsi="Verdana" w:cstheme="minorHAnsi"/>
                <w:sz w:val="14"/>
                <w:szCs w:val="14"/>
              </w:rPr>
              <w:t>23</w:t>
            </w:r>
          </w:p>
        </w:tc>
        <w:tc>
          <w:tcPr>
            <w:tcW w:w="0" w:type="auto"/>
          </w:tcPr>
          <w:p w:rsidR="00D219E4" w:rsidRPr="00D219E4" w:rsidRDefault="00D219E4" w:rsidP="00D219E4">
            <w:pPr>
              <w:jc w:val="both"/>
              <w:rPr>
                <w:rFonts w:ascii="Verdana" w:hAnsi="Verdana" w:cstheme="minorHAnsi"/>
                <w:sz w:val="14"/>
                <w:szCs w:val="14"/>
              </w:rPr>
            </w:pPr>
            <w:r w:rsidRPr="00D219E4">
              <w:rPr>
                <w:rFonts w:ascii="Verdana" w:hAnsi="Verdana" w:cstheme="minorHAnsi"/>
                <w:sz w:val="14"/>
                <w:szCs w:val="14"/>
              </w:rPr>
              <w:t>03</w:t>
            </w:r>
          </w:p>
        </w:tc>
        <w:tc>
          <w:tcPr>
            <w:tcW w:w="0" w:type="auto"/>
          </w:tcPr>
          <w:p w:rsidR="00D219E4" w:rsidRPr="00D219E4" w:rsidRDefault="00D219E4" w:rsidP="00D219E4">
            <w:pPr>
              <w:jc w:val="both"/>
              <w:rPr>
                <w:rFonts w:ascii="Verdana" w:hAnsi="Verdana" w:cstheme="minorHAnsi"/>
                <w:sz w:val="14"/>
                <w:szCs w:val="14"/>
              </w:rPr>
            </w:pPr>
            <w:r w:rsidRPr="00D219E4">
              <w:rPr>
                <w:rFonts w:ascii="Verdana" w:hAnsi="Verdana" w:cstheme="minorHAnsi"/>
                <w:sz w:val="14"/>
                <w:szCs w:val="14"/>
              </w:rPr>
              <w:t>2017</w:t>
            </w:r>
          </w:p>
        </w:tc>
        <w:tc>
          <w:tcPr>
            <w:tcW w:w="2080" w:type="dxa"/>
          </w:tcPr>
          <w:p w:rsidR="00D219E4" w:rsidRPr="00D219E4" w:rsidRDefault="00D219E4" w:rsidP="00D219E4">
            <w:pPr>
              <w:jc w:val="both"/>
              <w:rPr>
                <w:rFonts w:ascii="Verdana" w:hAnsi="Verdana" w:cstheme="minorHAnsi"/>
                <w:sz w:val="14"/>
                <w:szCs w:val="14"/>
              </w:rPr>
            </w:pPr>
            <w:r w:rsidRPr="00D219E4">
              <w:rPr>
                <w:rFonts w:ascii="Verdana" w:eastAsia="Times New Roman" w:hAnsi="Verdana" w:cstheme="minorHAnsi"/>
                <w:color w:val="000000"/>
                <w:sz w:val="14"/>
                <w:szCs w:val="14"/>
                <w:lang w:eastAsia="es-CO"/>
              </w:rPr>
              <w:t xml:space="preserve">Solicitud de conciliación prejudicial como requisito de </w:t>
            </w:r>
            <w:proofErr w:type="spellStart"/>
            <w:r w:rsidRPr="00D219E4">
              <w:rPr>
                <w:rFonts w:ascii="Verdana" w:eastAsia="Times New Roman" w:hAnsi="Verdana" w:cstheme="minorHAnsi"/>
                <w:color w:val="000000"/>
                <w:sz w:val="14"/>
                <w:szCs w:val="14"/>
                <w:lang w:eastAsia="es-CO"/>
              </w:rPr>
              <w:t>procedibilidad</w:t>
            </w:r>
            <w:proofErr w:type="spellEnd"/>
            <w:r w:rsidRPr="00D219E4">
              <w:rPr>
                <w:rFonts w:ascii="Verdana" w:eastAsia="Times New Roman" w:hAnsi="Verdana" w:cstheme="minorHAnsi"/>
                <w:color w:val="000000"/>
                <w:sz w:val="14"/>
                <w:szCs w:val="14"/>
                <w:lang w:eastAsia="es-CO"/>
              </w:rPr>
              <w:t xml:space="preserve"> de CONTROVERSIAS CONTRACTUALES Y REPARACIÓN DIRECTA No 2017-0118; instaurada por UNIÓN TEMPORAL TILO Y PUNTO NUEVO contra EAAAY EICE ESP.</w:t>
            </w:r>
          </w:p>
        </w:tc>
        <w:tc>
          <w:tcPr>
            <w:tcW w:w="5027" w:type="dxa"/>
          </w:tcPr>
          <w:p w:rsidR="00D219E4" w:rsidRPr="00D219E4" w:rsidRDefault="00D219E4" w:rsidP="00D219E4">
            <w:pPr>
              <w:jc w:val="both"/>
              <w:rPr>
                <w:rFonts w:ascii="Verdana" w:eastAsia="Times New Roman" w:hAnsi="Verdana" w:cstheme="minorHAnsi"/>
                <w:color w:val="000000"/>
                <w:sz w:val="14"/>
                <w:szCs w:val="14"/>
                <w:lang w:eastAsia="es-CO"/>
              </w:rPr>
            </w:pPr>
            <w:r w:rsidRPr="00D219E4">
              <w:rPr>
                <w:rFonts w:ascii="Verdana" w:eastAsia="Times New Roman" w:hAnsi="Verdana" w:cstheme="minorHAnsi"/>
                <w:color w:val="000000"/>
                <w:sz w:val="14"/>
                <w:szCs w:val="14"/>
                <w:lang w:eastAsia="es-CO"/>
              </w:rPr>
              <w:t xml:space="preserve">La EAAAY EICE ESP suscribió con el municipio de Yopal el contrato Interadministrativo No. 1076 del 9 de octubre de 2012, cuyo objeto fue: “Desarrollo del proyecto construcción y optimización e interventoría de las redes de alcantarillado del centro poblado del corregimiento de Punto Nuevo, municipio de Yopal, departamento de Casanare”. En desarrollo del anterior convenio y para su ejecución, el 15 de marzo de 2013 la EAAAY EICE ESP y la UNION TEMPORAL TILO Y PUNTO NUEVO 2013, celebraron el contrato No. 015 de 2013 que tuvo por objeto “Construcción y optimización de las redes de alcantarillado sanitario y construcción planta de tratamiento de agua residual del centro poblado del corregimiento de </w:t>
            </w:r>
            <w:proofErr w:type="spellStart"/>
            <w:r w:rsidRPr="00D219E4">
              <w:rPr>
                <w:rFonts w:ascii="Verdana" w:eastAsia="Times New Roman" w:hAnsi="Verdana" w:cstheme="minorHAnsi"/>
                <w:color w:val="000000"/>
                <w:sz w:val="14"/>
                <w:szCs w:val="14"/>
                <w:lang w:eastAsia="es-CO"/>
              </w:rPr>
              <w:t>Tilodirán</w:t>
            </w:r>
            <w:proofErr w:type="spellEnd"/>
            <w:r w:rsidRPr="00D219E4">
              <w:rPr>
                <w:rFonts w:ascii="Verdana" w:eastAsia="Times New Roman" w:hAnsi="Verdana" w:cstheme="minorHAnsi"/>
                <w:color w:val="000000"/>
                <w:sz w:val="14"/>
                <w:szCs w:val="14"/>
                <w:lang w:eastAsia="es-CO"/>
              </w:rPr>
              <w:t xml:space="preserve"> y del centro poblado del corregimiento de Punto Nuevo, Municipio de Yopal, Departamento de Casanare, para ser ejecutado en un plazo inicial de 6 meses y 15 días. </w:t>
            </w:r>
          </w:p>
          <w:p w:rsidR="00D219E4" w:rsidRPr="00D219E4" w:rsidRDefault="00D219E4" w:rsidP="00D219E4">
            <w:pPr>
              <w:jc w:val="both"/>
              <w:rPr>
                <w:rFonts w:ascii="Verdana" w:eastAsia="Times New Roman" w:hAnsi="Verdana" w:cstheme="minorHAnsi"/>
                <w:color w:val="000000"/>
                <w:sz w:val="14"/>
                <w:szCs w:val="14"/>
                <w:lang w:eastAsia="es-CO"/>
              </w:rPr>
            </w:pPr>
          </w:p>
          <w:p w:rsidR="00D219E4" w:rsidRPr="00D219E4" w:rsidRDefault="00D219E4" w:rsidP="00D219E4">
            <w:pPr>
              <w:jc w:val="both"/>
              <w:rPr>
                <w:rFonts w:ascii="Verdana" w:eastAsia="Times New Roman" w:hAnsi="Verdana" w:cstheme="minorHAnsi"/>
                <w:color w:val="000000"/>
                <w:sz w:val="14"/>
                <w:szCs w:val="14"/>
                <w:lang w:eastAsia="es-CO"/>
              </w:rPr>
            </w:pPr>
            <w:r w:rsidRPr="00D219E4">
              <w:rPr>
                <w:rFonts w:ascii="Verdana" w:eastAsia="Times New Roman" w:hAnsi="Verdana" w:cstheme="minorHAnsi"/>
                <w:color w:val="000000"/>
                <w:sz w:val="14"/>
                <w:szCs w:val="14"/>
                <w:lang w:eastAsia="es-CO"/>
              </w:rPr>
              <w:t>Verificado el concepto de la parte técnica, la empresa estaría dispuesta conforme a las memorias de cálculo entregadas en tres oportunidades, a  realizar el recibo de obra una vez se subsanen las falencia expuesta en el informe que se anexa a la audiencia (Sistema de TILODIRAN: Agrietamientos en los andenes perimetrales de la estación de bombeo, socavación de soporte de la placa del encerramiento de la PTAR, desacople de tubería en biodigestor, mantenimiento de inyector de aire panel eléctrico, adecuación lechos de secado entre otros).</w:t>
            </w:r>
          </w:p>
          <w:p w:rsidR="00D219E4" w:rsidRPr="00D219E4" w:rsidRDefault="00D219E4" w:rsidP="00D219E4">
            <w:pPr>
              <w:jc w:val="both"/>
              <w:rPr>
                <w:rFonts w:ascii="Verdana" w:eastAsia="Times New Roman" w:hAnsi="Verdana" w:cstheme="minorHAnsi"/>
                <w:color w:val="000000"/>
                <w:sz w:val="14"/>
                <w:szCs w:val="14"/>
                <w:lang w:eastAsia="es-CO"/>
              </w:rPr>
            </w:pPr>
          </w:p>
          <w:p w:rsidR="00D219E4" w:rsidRPr="00D219E4" w:rsidRDefault="00D219E4" w:rsidP="00D219E4">
            <w:pPr>
              <w:jc w:val="both"/>
              <w:rPr>
                <w:rFonts w:ascii="Verdana" w:eastAsia="Times New Roman" w:hAnsi="Verdana" w:cstheme="minorHAnsi"/>
                <w:color w:val="000000"/>
                <w:sz w:val="14"/>
                <w:szCs w:val="14"/>
                <w:lang w:eastAsia="es-CO"/>
              </w:rPr>
            </w:pPr>
            <w:r w:rsidRPr="00D219E4">
              <w:rPr>
                <w:rFonts w:ascii="Verdana" w:eastAsia="Times New Roman" w:hAnsi="Verdana" w:cstheme="minorHAnsi"/>
                <w:color w:val="000000"/>
                <w:sz w:val="14"/>
                <w:szCs w:val="14"/>
                <w:lang w:eastAsia="es-CO"/>
              </w:rPr>
              <w:t>En cuanto a los costos de operación, la EAAAY EICE ESP, la EAAAY no acepta consolidar a la fecha suma alguna por este concepto en razón a que si bien se aportaron alguna facturas de compra de insumos, estas no se encuentran consolidadas para  cada una de las estructuras (PTAR Y ESTACION DE BOMBEO TILO Y PUNTO NUEVO), a manera de ejemplo se allegan como soportes facturas de costos de energía  sin pago que presuntamente se suma a la deuda, facturas de combustible para los dos sistemas (TILO Y PUNTO NUEVO) sin discriminar el sitio ni la estructura, en tal sentido el valor referenciado por operación es impreciso y las entidades del estado frente a un eventual  pago deben tener debidamente soportado el documento de cobro, y es en este caso no está claro tal documento. Bajo esta precisión, considera la apoderada de la EAAAY EICE ESP que en primera instancia NO CONCILIAR en razón a los argumentos expuestos.</w:t>
            </w:r>
          </w:p>
        </w:tc>
      </w:tr>
      <w:tr w:rsidR="00D219E4" w:rsidRPr="00D219E4" w:rsidTr="00D219E4">
        <w:tc>
          <w:tcPr>
            <w:tcW w:w="0" w:type="auto"/>
          </w:tcPr>
          <w:p w:rsidR="00D219E4" w:rsidRPr="00D219E4" w:rsidRDefault="00D219E4" w:rsidP="00D219E4">
            <w:pPr>
              <w:jc w:val="both"/>
              <w:rPr>
                <w:rFonts w:ascii="Verdana" w:hAnsi="Verdana" w:cstheme="minorHAnsi"/>
                <w:sz w:val="14"/>
                <w:szCs w:val="14"/>
              </w:rPr>
            </w:pPr>
            <w:r w:rsidRPr="00D219E4">
              <w:rPr>
                <w:rFonts w:ascii="Verdana" w:hAnsi="Verdana" w:cstheme="minorHAnsi"/>
                <w:sz w:val="14"/>
                <w:szCs w:val="14"/>
              </w:rPr>
              <w:t>0005</w:t>
            </w:r>
          </w:p>
        </w:tc>
        <w:tc>
          <w:tcPr>
            <w:tcW w:w="0" w:type="auto"/>
          </w:tcPr>
          <w:p w:rsidR="00D219E4" w:rsidRPr="00D219E4" w:rsidRDefault="00D219E4" w:rsidP="00D219E4">
            <w:pPr>
              <w:jc w:val="both"/>
              <w:rPr>
                <w:rFonts w:ascii="Verdana" w:hAnsi="Verdana" w:cstheme="minorHAnsi"/>
                <w:sz w:val="14"/>
                <w:szCs w:val="14"/>
              </w:rPr>
            </w:pPr>
            <w:r w:rsidRPr="00D219E4">
              <w:rPr>
                <w:rFonts w:ascii="Verdana" w:hAnsi="Verdana" w:cstheme="minorHAnsi"/>
                <w:sz w:val="14"/>
                <w:szCs w:val="14"/>
              </w:rPr>
              <w:t>07</w:t>
            </w:r>
          </w:p>
        </w:tc>
        <w:tc>
          <w:tcPr>
            <w:tcW w:w="0" w:type="auto"/>
          </w:tcPr>
          <w:p w:rsidR="00D219E4" w:rsidRPr="00D219E4" w:rsidRDefault="00D219E4" w:rsidP="00D219E4">
            <w:pPr>
              <w:jc w:val="both"/>
              <w:rPr>
                <w:rFonts w:ascii="Verdana" w:hAnsi="Verdana" w:cstheme="minorHAnsi"/>
                <w:sz w:val="14"/>
                <w:szCs w:val="14"/>
              </w:rPr>
            </w:pPr>
            <w:r w:rsidRPr="00D219E4">
              <w:rPr>
                <w:rFonts w:ascii="Verdana" w:hAnsi="Verdana" w:cstheme="minorHAnsi"/>
                <w:sz w:val="14"/>
                <w:szCs w:val="14"/>
              </w:rPr>
              <w:t>04</w:t>
            </w:r>
          </w:p>
        </w:tc>
        <w:tc>
          <w:tcPr>
            <w:tcW w:w="0" w:type="auto"/>
          </w:tcPr>
          <w:p w:rsidR="00D219E4" w:rsidRPr="00D219E4" w:rsidRDefault="00D219E4" w:rsidP="00D219E4">
            <w:pPr>
              <w:jc w:val="both"/>
              <w:rPr>
                <w:rFonts w:ascii="Verdana" w:hAnsi="Verdana" w:cstheme="minorHAnsi"/>
                <w:sz w:val="14"/>
                <w:szCs w:val="14"/>
              </w:rPr>
            </w:pPr>
            <w:r w:rsidRPr="00D219E4">
              <w:rPr>
                <w:rFonts w:ascii="Verdana" w:hAnsi="Verdana" w:cstheme="minorHAnsi"/>
                <w:sz w:val="14"/>
                <w:szCs w:val="14"/>
              </w:rPr>
              <w:t>2017</w:t>
            </w:r>
          </w:p>
        </w:tc>
        <w:tc>
          <w:tcPr>
            <w:tcW w:w="2080" w:type="dxa"/>
          </w:tcPr>
          <w:p w:rsidR="00D219E4" w:rsidRPr="00D219E4" w:rsidRDefault="00D219E4" w:rsidP="00D219E4">
            <w:pPr>
              <w:jc w:val="both"/>
              <w:rPr>
                <w:rFonts w:ascii="Verdana" w:hAnsi="Verdana" w:cstheme="minorHAnsi"/>
                <w:sz w:val="14"/>
                <w:szCs w:val="14"/>
              </w:rPr>
            </w:pPr>
            <w:r w:rsidRPr="00D219E4">
              <w:rPr>
                <w:rFonts w:ascii="Verdana" w:eastAsia="Times New Roman" w:hAnsi="Verdana" w:cstheme="minorHAnsi"/>
                <w:color w:val="000000"/>
                <w:sz w:val="14"/>
                <w:szCs w:val="14"/>
                <w:lang w:eastAsia="es-CO"/>
              </w:rPr>
              <w:t xml:space="preserve">Solicitud de conciliación prejudicial como requisito de </w:t>
            </w:r>
            <w:proofErr w:type="spellStart"/>
            <w:r w:rsidRPr="00D219E4">
              <w:rPr>
                <w:rFonts w:ascii="Verdana" w:eastAsia="Times New Roman" w:hAnsi="Verdana" w:cstheme="minorHAnsi"/>
                <w:color w:val="000000"/>
                <w:sz w:val="14"/>
                <w:szCs w:val="14"/>
                <w:lang w:eastAsia="es-CO"/>
              </w:rPr>
              <w:t>procedibilidad</w:t>
            </w:r>
            <w:proofErr w:type="spellEnd"/>
            <w:r w:rsidRPr="00D219E4">
              <w:rPr>
                <w:rFonts w:ascii="Verdana" w:eastAsia="Times New Roman" w:hAnsi="Verdana" w:cstheme="minorHAnsi"/>
                <w:color w:val="000000"/>
                <w:sz w:val="14"/>
                <w:szCs w:val="14"/>
                <w:lang w:eastAsia="es-CO"/>
              </w:rPr>
              <w:t xml:space="preserve"> de una ACCIÓN POPULAR No. 2016-0263; instaurada por WILIAM DARIO ALDANA GAMA en contra de Ministerio de Hacienda y crédito público, ministerio de Justicia y de Derecho, Ministerio de Salud, </w:t>
            </w:r>
            <w:proofErr w:type="spellStart"/>
            <w:r w:rsidRPr="00D219E4">
              <w:rPr>
                <w:rFonts w:ascii="Verdana" w:eastAsia="Times New Roman" w:hAnsi="Verdana" w:cstheme="minorHAnsi"/>
                <w:color w:val="000000"/>
                <w:sz w:val="14"/>
                <w:szCs w:val="14"/>
                <w:lang w:eastAsia="es-CO"/>
              </w:rPr>
              <w:t>Inpec</w:t>
            </w:r>
            <w:proofErr w:type="spellEnd"/>
            <w:r w:rsidRPr="00D219E4">
              <w:rPr>
                <w:rFonts w:ascii="Verdana" w:eastAsia="Times New Roman" w:hAnsi="Verdana" w:cstheme="minorHAnsi"/>
                <w:color w:val="000000"/>
                <w:sz w:val="14"/>
                <w:szCs w:val="14"/>
                <w:lang w:eastAsia="es-CO"/>
              </w:rPr>
              <w:t xml:space="preserve">, </w:t>
            </w:r>
            <w:proofErr w:type="spellStart"/>
            <w:r w:rsidRPr="00D219E4">
              <w:rPr>
                <w:rFonts w:ascii="Verdana" w:eastAsia="Times New Roman" w:hAnsi="Verdana" w:cstheme="minorHAnsi"/>
                <w:color w:val="000000"/>
                <w:sz w:val="14"/>
                <w:szCs w:val="14"/>
                <w:lang w:eastAsia="es-CO"/>
              </w:rPr>
              <w:t>Uspec</w:t>
            </w:r>
            <w:proofErr w:type="spellEnd"/>
            <w:r w:rsidRPr="00D219E4">
              <w:rPr>
                <w:rFonts w:ascii="Verdana" w:eastAsia="Times New Roman" w:hAnsi="Verdana" w:cstheme="minorHAnsi"/>
                <w:color w:val="000000"/>
                <w:sz w:val="14"/>
                <w:szCs w:val="14"/>
                <w:lang w:eastAsia="es-CO"/>
              </w:rPr>
              <w:t xml:space="preserve"> y Empresa de Acueducto, Alcantarillado y Aseo de Yopal.</w:t>
            </w:r>
          </w:p>
        </w:tc>
        <w:tc>
          <w:tcPr>
            <w:tcW w:w="5027" w:type="dxa"/>
          </w:tcPr>
          <w:p w:rsidR="00D219E4" w:rsidRPr="00D219E4" w:rsidRDefault="00D219E4" w:rsidP="00D219E4">
            <w:pPr>
              <w:jc w:val="both"/>
              <w:rPr>
                <w:rFonts w:ascii="Verdana" w:eastAsia="Times New Roman" w:hAnsi="Verdana" w:cstheme="minorHAnsi"/>
                <w:color w:val="000000"/>
                <w:sz w:val="14"/>
                <w:szCs w:val="14"/>
                <w:lang w:eastAsia="es-CO"/>
              </w:rPr>
            </w:pPr>
            <w:r w:rsidRPr="00D219E4">
              <w:rPr>
                <w:rFonts w:ascii="Verdana" w:eastAsia="Times New Roman" w:hAnsi="Verdana" w:cstheme="minorHAnsi"/>
                <w:color w:val="000000"/>
                <w:sz w:val="14"/>
                <w:szCs w:val="14"/>
                <w:lang w:eastAsia="es-CO"/>
              </w:rPr>
              <w:t xml:space="preserve">En la demanda pretenden: En materia de Agua y que atañe a la EAAAY, señala que las celdas fueron diseñadas para albergar a 4 internos y actualmente residen en entre 6 y 7 detenidos, se menciona que el suministro de agua en las celdas es de solo 15 minutos diarios después de ser encerrados a las 4.00 pm a 6.00 am.  Teniendo que distribuir este tiempo (15 minutos) para realizar sus necesidades fisiológicas. Igualmente destaca que en el horario de 6.00 am a 4.00 pm los internos del patio 4 solamente tienen disponibles 2 baterías sanitarias, toda vez que las baterías ubicadas en el 2º. Piso no absorben los excrementos, convirtiéndose el sitio en 2 cloacas putrefactas, igualmente señalan que durante las horas educativas deben hacer sus necesidades en bolsas ante la ausencia de baterías sanitarias. </w:t>
            </w:r>
          </w:p>
          <w:p w:rsidR="00D219E4" w:rsidRPr="00D219E4" w:rsidRDefault="00D219E4" w:rsidP="00D219E4">
            <w:pPr>
              <w:jc w:val="both"/>
              <w:rPr>
                <w:rFonts w:ascii="Verdana" w:eastAsia="Times New Roman" w:hAnsi="Verdana" w:cstheme="minorHAnsi"/>
                <w:color w:val="000000"/>
                <w:sz w:val="14"/>
                <w:szCs w:val="14"/>
                <w:lang w:eastAsia="es-CO"/>
              </w:rPr>
            </w:pPr>
          </w:p>
          <w:p w:rsidR="00D219E4" w:rsidRPr="00D219E4" w:rsidRDefault="00D219E4" w:rsidP="00D219E4">
            <w:pPr>
              <w:jc w:val="both"/>
              <w:rPr>
                <w:rFonts w:ascii="Verdana" w:eastAsia="Times New Roman" w:hAnsi="Verdana" w:cstheme="minorHAnsi"/>
                <w:color w:val="000000"/>
                <w:sz w:val="14"/>
                <w:szCs w:val="14"/>
                <w:lang w:eastAsia="es-CO"/>
              </w:rPr>
            </w:pPr>
            <w:r w:rsidRPr="00D219E4">
              <w:rPr>
                <w:rFonts w:ascii="Verdana" w:eastAsia="Times New Roman" w:hAnsi="Verdana" w:cstheme="minorHAnsi"/>
                <w:color w:val="000000"/>
                <w:sz w:val="14"/>
                <w:szCs w:val="14"/>
                <w:lang w:eastAsia="es-CO"/>
              </w:rPr>
              <w:t xml:space="preserve">Frente a las pretensiones a cargo de la EAAAY EICE ESP la posición es en oposición a la prosperidad de las pretensiones, atendiendo a las siguientes consideraciones: El Municipio de Yopal, es el ente territorial encargado de prestar el servicio en zona rural, que para el caso de la cárcel de Yopal, por pertenecer el centro poblado de la </w:t>
            </w:r>
            <w:proofErr w:type="spellStart"/>
            <w:r w:rsidRPr="00D219E4">
              <w:rPr>
                <w:rFonts w:ascii="Verdana" w:eastAsia="Times New Roman" w:hAnsi="Verdana" w:cstheme="minorHAnsi"/>
                <w:color w:val="000000"/>
                <w:sz w:val="14"/>
                <w:szCs w:val="14"/>
                <w:lang w:eastAsia="es-CO"/>
              </w:rPr>
              <w:t>Guafilla</w:t>
            </w:r>
            <w:proofErr w:type="spellEnd"/>
            <w:r w:rsidRPr="00D219E4">
              <w:rPr>
                <w:rFonts w:ascii="Verdana" w:eastAsia="Times New Roman" w:hAnsi="Verdana" w:cstheme="minorHAnsi"/>
                <w:color w:val="000000"/>
                <w:sz w:val="14"/>
                <w:szCs w:val="14"/>
                <w:lang w:eastAsia="es-CO"/>
              </w:rPr>
              <w:t xml:space="preserve">. Ahora bien en cuanto a la construcción de batería sanitarias, igualmente existiría una falta de legitimación en la causa </w:t>
            </w:r>
            <w:r w:rsidRPr="00D219E4">
              <w:rPr>
                <w:rFonts w:ascii="Verdana" w:eastAsia="Times New Roman" w:hAnsi="Verdana" w:cstheme="minorHAnsi"/>
                <w:color w:val="000000"/>
                <w:sz w:val="14"/>
                <w:szCs w:val="14"/>
                <w:lang w:eastAsia="es-CO"/>
              </w:rPr>
              <w:lastRenderedPageBreak/>
              <w:t>por Pasiva toda vez que el Instituto Carcelario – Ministerio de Justicia es un órgano del orden Nacional, en tal sentido es a este órgano a quien le corresponde ejecutar este tipo de otras. Para lo cual se entiende demostrada la FALTA DE LEGITIMACIÓN EN LA CAUSA POR PASIVA, respecto a la EAAAY EICE ESP, en razón a que de verificarse la responsabilidad objeto de la acción, es claro que esta está en cabeza del Municipio y al INPEC, el cual pertenece al Ministerio de Justicia, quienes deberán entrar a solucionar el problema que aqueja a la Cárcel de Yopal. Bajo esta precisión, considera la apoderada de la EAAAY EICE ESP que en primera instancia NO CONCILIAR en razón a los argumentos expuestos.</w:t>
            </w:r>
          </w:p>
        </w:tc>
      </w:tr>
      <w:tr w:rsidR="00D219E4" w:rsidRPr="00D219E4" w:rsidTr="00D219E4">
        <w:tc>
          <w:tcPr>
            <w:tcW w:w="0" w:type="auto"/>
          </w:tcPr>
          <w:p w:rsidR="00D219E4" w:rsidRPr="00D219E4" w:rsidRDefault="00D219E4" w:rsidP="00D219E4">
            <w:pPr>
              <w:jc w:val="both"/>
              <w:rPr>
                <w:rFonts w:ascii="Verdana" w:hAnsi="Verdana" w:cstheme="minorHAnsi"/>
                <w:sz w:val="14"/>
                <w:szCs w:val="14"/>
              </w:rPr>
            </w:pPr>
            <w:r w:rsidRPr="00D219E4">
              <w:rPr>
                <w:rFonts w:ascii="Verdana" w:hAnsi="Verdana" w:cstheme="minorHAnsi"/>
                <w:sz w:val="14"/>
                <w:szCs w:val="14"/>
              </w:rPr>
              <w:t>0006</w:t>
            </w:r>
          </w:p>
        </w:tc>
        <w:tc>
          <w:tcPr>
            <w:tcW w:w="0" w:type="auto"/>
          </w:tcPr>
          <w:p w:rsidR="00D219E4" w:rsidRPr="00D219E4" w:rsidRDefault="00D219E4" w:rsidP="00D219E4">
            <w:pPr>
              <w:jc w:val="both"/>
              <w:rPr>
                <w:rFonts w:ascii="Verdana" w:hAnsi="Verdana" w:cstheme="minorHAnsi"/>
                <w:sz w:val="14"/>
                <w:szCs w:val="14"/>
              </w:rPr>
            </w:pPr>
            <w:r w:rsidRPr="00D219E4">
              <w:rPr>
                <w:rFonts w:ascii="Verdana" w:hAnsi="Verdana" w:cstheme="minorHAnsi"/>
                <w:sz w:val="14"/>
                <w:szCs w:val="14"/>
              </w:rPr>
              <w:t>25</w:t>
            </w:r>
          </w:p>
        </w:tc>
        <w:tc>
          <w:tcPr>
            <w:tcW w:w="0" w:type="auto"/>
          </w:tcPr>
          <w:p w:rsidR="00D219E4" w:rsidRPr="00D219E4" w:rsidRDefault="00D219E4" w:rsidP="00D219E4">
            <w:pPr>
              <w:jc w:val="both"/>
              <w:rPr>
                <w:rFonts w:ascii="Verdana" w:hAnsi="Verdana" w:cstheme="minorHAnsi"/>
                <w:sz w:val="14"/>
                <w:szCs w:val="14"/>
              </w:rPr>
            </w:pPr>
            <w:r w:rsidRPr="00D219E4">
              <w:rPr>
                <w:rFonts w:ascii="Verdana" w:hAnsi="Verdana" w:cstheme="minorHAnsi"/>
                <w:sz w:val="14"/>
                <w:szCs w:val="14"/>
              </w:rPr>
              <w:t>04</w:t>
            </w:r>
          </w:p>
        </w:tc>
        <w:tc>
          <w:tcPr>
            <w:tcW w:w="0" w:type="auto"/>
          </w:tcPr>
          <w:p w:rsidR="00D219E4" w:rsidRPr="00D219E4" w:rsidRDefault="00D219E4" w:rsidP="00D219E4">
            <w:pPr>
              <w:jc w:val="both"/>
              <w:rPr>
                <w:rFonts w:ascii="Verdana" w:hAnsi="Verdana" w:cstheme="minorHAnsi"/>
                <w:sz w:val="14"/>
                <w:szCs w:val="14"/>
              </w:rPr>
            </w:pPr>
            <w:r w:rsidRPr="00D219E4">
              <w:rPr>
                <w:rFonts w:ascii="Verdana" w:hAnsi="Verdana" w:cstheme="minorHAnsi"/>
                <w:sz w:val="14"/>
                <w:szCs w:val="14"/>
              </w:rPr>
              <w:t>2017</w:t>
            </w:r>
          </w:p>
        </w:tc>
        <w:tc>
          <w:tcPr>
            <w:tcW w:w="2080" w:type="dxa"/>
          </w:tcPr>
          <w:p w:rsidR="00D219E4" w:rsidRPr="00D219E4" w:rsidRDefault="00D219E4" w:rsidP="00D219E4">
            <w:pPr>
              <w:jc w:val="both"/>
              <w:rPr>
                <w:rFonts w:ascii="Verdana" w:hAnsi="Verdana" w:cstheme="minorHAnsi"/>
                <w:sz w:val="14"/>
                <w:szCs w:val="14"/>
              </w:rPr>
            </w:pPr>
            <w:r w:rsidRPr="00D219E4">
              <w:rPr>
                <w:rFonts w:ascii="Verdana" w:eastAsia="Times New Roman" w:hAnsi="Verdana" w:cstheme="minorHAnsi"/>
                <w:color w:val="000000"/>
                <w:sz w:val="14"/>
                <w:szCs w:val="14"/>
                <w:lang w:eastAsia="es-CO"/>
              </w:rPr>
              <w:t xml:space="preserve">Solicitud de conciliación prejudicial como requisito de </w:t>
            </w:r>
            <w:proofErr w:type="spellStart"/>
            <w:r w:rsidRPr="00D219E4">
              <w:rPr>
                <w:rFonts w:ascii="Verdana" w:eastAsia="Times New Roman" w:hAnsi="Verdana" w:cstheme="minorHAnsi"/>
                <w:color w:val="000000"/>
                <w:sz w:val="14"/>
                <w:szCs w:val="14"/>
                <w:lang w:eastAsia="es-CO"/>
              </w:rPr>
              <w:t>procedibilidad</w:t>
            </w:r>
            <w:proofErr w:type="spellEnd"/>
            <w:r w:rsidRPr="00D219E4">
              <w:rPr>
                <w:rFonts w:ascii="Verdana" w:eastAsia="Times New Roman" w:hAnsi="Verdana" w:cstheme="minorHAnsi"/>
                <w:color w:val="000000"/>
                <w:sz w:val="14"/>
                <w:szCs w:val="14"/>
                <w:lang w:eastAsia="es-CO"/>
              </w:rPr>
              <w:t xml:space="preserve"> de CONTROVERSIAS CONTRACTUALES Y REPARACIÓN DIRECTA No. 2017-0118; instaurada por UNIÓN TEMPORAL TILO Y PUNTO NUEVO contra EAAAY EICE ESP.</w:t>
            </w:r>
          </w:p>
        </w:tc>
        <w:tc>
          <w:tcPr>
            <w:tcW w:w="5027" w:type="dxa"/>
          </w:tcPr>
          <w:p w:rsidR="00D219E4" w:rsidRPr="00D219E4" w:rsidRDefault="00D219E4" w:rsidP="00D219E4">
            <w:pPr>
              <w:jc w:val="both"/>
              <w:rPr>
                <w:rFonts w:ascii="Verdana" w:eastAsia="Times New Roman" w:hAnsi="Verdana" w:cstheme="minorHAnsi"/>
                <w:color w:val="000000"/>
                <w:sz w:val="14"/>
                <w:szCs w:val="14"/>
                <w:lang w:eastAsia="es-CO"/>
              </w:rPr>
            </w:pPr>
            <w:r w:rsidRPr="00D219E4">
              <w:rPr>
                <w:rFonts w:ascii="Verdana" w:eastAsia="Times New Roman" w:hAnsi="Verdana" w:cstheme="minorHAnsi"/>
                <w:color w:val="000000"/>
                <w:sz w:val="14"/>
                <w:szCs w:val="14"/>
                <w:lang w:eastAsia="es-CO"/>
              </w:rPr>
              <w:t>Que mediante audiencia prejudicial celebrada el pasado 27 de marzo de 2017, el Sr. Procurador 182 Judicial I Para Asuntos Administrativos solicitó a la EMPRESA reconsiderar la decisión proferida por el comité de conciliación, ante existencia de un eventual acuerdo, fijando como nueva fecha para audiencia el día 28 de abril a las 2.30 pm. Que reunido el comité de conciliación y escuchada la parte técnica responsable de realizar en asocio con los convocantes, el acta de recibo de las obras, la empresa presenta la siguiente propuesta de acuerdo</w:t>
            </w:r>
            <w:proofErr w:type="gramStart"/>
            <w:r w:rsidRPr="00D219E4">
              <w:rPr>
                <w:rFonts w:ascii="Verdana" w:eastAsia="Times New Roman" w:hAnsi="Verdana" w:cstheme="minorHAnsi"/>
                <w:color w:val="000000"/>
                <w:sz w:val="14"/>
                <w:szCs w:val="14"/>
                <w:lang w:eastAsia="es-CO"/>
              </w:rPr>
              <w:t>:  La</w:t>
            </w:r>
            <w:proofErr w:type="gramEnd"/>
            <w:r w:rsidRPr="00D219E4">
              <w:rPr>
                <w:rFonts w:ascii="Verdana" w:eastAsia="Times New Roman" w:hAnsi="Verdana" w:cstheme="minorHAnsi"/>
                <w:color w:val="000000"/>
                <w:sz w:val="14"/>
                <w:szCs w:val="14"/>
                <w:lang w:eastAsia="es-CO"/>
              </w:rPr>
              <w:t xml:space="preserve"> EAAAY EIE ESP, cancelará la suma de $ 528.755.802,36, pago que quedará condicionado a la firma del acta de recibo de las obras y al cumplimiento de las observaciones previstas en dicho documento.</w:t>
            </w:r>
          </w:p>
          <w:p w:rsidR="00D219E4" w:rsidRPr="00D219E4" w:rsidRDefault="00D219E4" w:rsidP="00D219E4">
            <w:pPr>
              <w:jc w:val="both"/>
              <w:rPr>
                <w:rFonts w:ascii="Verdana" w:eastAsia="Times New Roman" w:hAnsi="Verdana" w:cstheme="minorHAnsi"/>
                <w:color w:val="000000"/>
                <w:sz w:val="14"/>
                <w:szCs w:val="14"/>
                <w:lang w:eastAsia="es-CO"/>
              </w:rPr>
            </w:pPr>
          </w:p>
          <w:p w:rsidR="00D219E4" w:rsidRPr="00D219E4" w:rsidRDefault="00D219E4" w:rsidP="00D219E4">
            <w:pPr>
              <w:jc w:val="both"/>
              <w:rPr>
                <w:rFonts w:ascii="Verdana" w:hAnsi="Verdana" w:cstheme="minorHAnsi"/>
                <w:sz w:val="14"/>
                <w:szCs w:val="14"/>
              </w:rPr>
            </w:pPr>
            <w:r w:rsidRPr="00D219E4">
              <w:rPr>
                <w:rFonts w:ascii="Verdana" w:eastAsia="Times New Roman" w:hAnsi="Verdana" w:cstheme="minorHAnsi"/>
                <w:color w:val="000000"/>
                <w:sz w:val="14"/>
                <w:szCs w:val="14"/>
                <w:lang w:eastAsia="es-CO"/>
              </w:rPr>
              <w:t xml:space="preserve">La EAAAY EICE ESP no reconoce suma alguna de dinero por concepto de OPERACIÓN DEL SISTEMA, al considerar que esta actividad no está prevista en el contrato materia de convocatoria, constituyéndose los mismos EN HECHOS CUMPLIDOS, adicionalmente los costos presentados por la CONVOCANTE, exceden los topes que por la experiencia adquirida por la EAAAY EICE ESP se originan en este tipo de operación. Se accede a CONCILIAR.  </w:t>
            </w:r>
          </w:p>
        </w:tc>
      </w:tr>
      <w:tr w:rsidR="00D219E4" w:rsidRPr="00D219E4" w:rsidTr="00D219E4">
        <w:tc>
          <w:tcPr>
            <w:tcW w:w="0" w:type="auto"/>
          </w:tcPr>
          <w:p w:rsidR="00D219E4" w:rsidRPr="00D219E4" w:rsidRDefault="00D219E4" w:rsidP="00D219E4">
            <w:pPr>
              <w:jc w:val="both"/>
              <w:rPr>
                <w:rFonts w:ascii="Verdana" w:hAnsi="Verdana" w:cstheme="minorHAnsi"/>
                <w:sz w:val="14"/>
                <w:szCs w:val="14"/>
              </w:rPr>
            </w:pPr>
            <w:r w:rsidRPr="00D219E4">
              <w:rPr>
                <w:rFonts w:ascii="Verdana" w:hAnsi="Verdana" w:cstheme="minorHAnsi"/>
                <w:sz w:val="14"/>
                <w:szCs w:val="14"/>
              </w:rPr>
              <w:t>0007</w:t>
            </w:r>
          </w:p>
        </w:tc>
        <w:tc>
          <w:tcPr>
            <w:tcW w:w="0" w:type="auto"/>
          </w:tcPr>
          <w:p w:rsidR="00D219E4" w:rsidRPr="00D219E4" w:rsidRDefault="00D219E4" w:rsidP="00D219E4">
            <w:pPr>
              <w:jc w:val="both"/>
              <w:rPr>
                <w:rFonts w:ascii="Verdana" w:hAnsi="Verdana" w:cstheme="minorHAnsi"/>
                <w:sz w:val="14"/>
                <w:szCs w:val="14"/>
              </w:rPr>
            </w:pPr>
            <w:r w:rsidRPr="00D219E4">
              <w:rPr>
                <w:rFonts w:ascii="Verdana" w:hAnsi="Verdana" w:cstheme="minorHAnsi"/>
                <w:sz w:val="14"/>
                <w:szCs w:val="14"/>
              </w:rPr>
              <w:t>10</w:t>
            </w:r>
          </w:p>
        </w:tc>
        <w:tc>
          <w:tcPr>
            <w:tcW w:w="0" w:type="auto"/>
          </w:tcPr>
          <w:p w:rsidR="00D219E4" w:rsidRPr="00D219E4" w:rsidRDefault="00D219E4" w:rsidP="00D219E4">
            <w:pPr>
              <w:jc w:val="both"/>
              <w:rPr>
                <w:rFonts w:ascii="Verdana" w:hAnsi="Verdana" w:cstheme="minorHAnsi"/>
                <w:sz w:val="14"/>
                <w:szCs w:val="14"/>
              </w:rPr>
            </w:pPr>
            <w:r w:rsidRPr="00D219E4">
              <w:rPr>
                <w:rFonts w:ascii="Verdana" w:hAnsi="Verdana" w:cstheme="minorHAnsi"/>
                <w:sz w:val="14"/>
                <w:szCs w:val="14"/>
              </w:rPr>
              <w:t>05</w:t>
            </w:r>
          </w:p>
        </w:tc>
        <w:tc>
          <w:tcPr>
            <w:tcW w:w="0" w:type="auto"/>
          </w:tcPr>
          <w:p w:rsidR="00D219E4" w:rsidRPr="00D219E4" w:rsidRDefault="00D219E4" w:rsidP="00D219E4">
            <w:pPr>
              <w:jc w:val="both"/>
              <w:rPr>
                <w:rFonts w:ascii="Verdana" w:hAnsi="Verdana" w:cstheme="minorHAnsi"/>
                <w:sz w:val="14"/>
                <w:szCs w:val="14"/>
              </w:rPr>
            </w:pPr>
            <w:r w:rsidRPr="00D219E4">
              <w:rPr>
                <w:rFonts w:ascii="Verdana" w:hAnsi="Verdana" w:cstheme="minorHAnsi"/>
                <w:sz w:val="14"/>
                <w:szCs w:val="14"/>
              </w:rPr>
              <w:t>2017</w:t>
            </w:r>
          </w:p>
        </w:tc>
        <w:tc>
          <w:tcPr>
            <w:tcW w:w="2080" w:type="dxa"/>
          </w:tcPr>
          <w:p w:rsidR="00D219E4" w:rsidRPr="00D219E4" w:rsidRDefault="00D219E4" w:rsidP="00D219E4">
            <w:pPr>
              <w:jc w:val="both"/>
              <w:rPr>
                <w:rFonts w:ascii="Verdana" w:eastAsia="Times New Roman" w:hAnsi="Verdana" w:cstheme="minorHAnsi"/>
                <w:color w:val="000000"/>
                <w:sz w:val="14"/>
                <w:szCs w:val="14"/>
                <w:lang w:eastAsia="es-CO"/>
              </w:rPr>
            </w:pPr>
            <w:r w:rsidRPr="00D219E4">
              <w:rPr>
                <w:rFonts w:ascii="Verdana" w:eastAsia="Times New Roman" w:hAnsi="Verdana" w:cstheme="minorHAnsi"/>
                <w:color w:val="000000"/>
                <w:sz w:val="14"/>
                <w:szCs w:val="14"/>
                <w:lang w:eastAsia="es-CO"/>
              </w:rPr>
              <w:t xml:space="preserve">Solicitud de conciliación prejudicial como requisito de </w:t>
            </w:r>
            <w:proofErr w:type="spellStart"/>
            <w:r w:rsidRPr="00D219E4">
              <w:rPr>
                <w:rFonts w:ascii="Verdana" w:eastAsia="Times New Roman" w:hAnsi="Verdana" w:cstheme="minorHAnsi"/>
                <w:color w:val="000000"/>
                <w:sz w:val="14"/>
                <w:szCs w:val="14"/>
                <w:lang w:eastAsia="es-CO"/>
              </w:rPr>
              <w:t>procedibilidad</w:t>
            </w:r>
            <w:proofErr w:type="spellEnd"/>
            <w:r w:rsidRPr="00D219E4">
              <w:rPr>
                <w:rFonts w:ascii="Verdana" w:eastAsia="Times New Roman" w:hAnsi="Verdana" w:cstheme="minorHAnsi"/>
                <w:color w:val="000000"/>
                <w:sz w:val="14"/>
                <w:szCs w:val="14"/>
                <w:lang w:eastAsia="es-CO"/>
              </w:rPr>
              <w:t xml:space="preserve"> de CONTROVERSIAS CONTRACTUALES Y REPARACIÓN DIRECTA No 2017-0118; instaurada por UNIÓN TEMPORAL TILO Y PUNTO NUEVO contra EAAAY EICE ESP.</w:t>
            </w:r>
          </w:p>
        </w:tc>
        <w:tc>
          <w:tcPr>
            <w:tcW w:w="5027" w:type="dxa"/>
          </w:tcPr>
          <w:p w:rsidR="00D219E4" w:rsidRPr="00D219E4" w:rsidRDefault="00D219E4" w:rsidP="00D219E4">
            <w:pPr>
              <w:jc w:val="both"/>
              <w:rPr>
                <w:rFonts w:ascii="Verdana" w:hAnsi="Verdana" w:cstheme="minorHAnsi"/>
                <w:sz w:val="14"/>
                <w:szCs w:val="14"/>
              </w:rPr>
            </w:pPr>
            <w:r w:rsidRPr="00D219E4">
              <w:rPr>
                <w:rFonts w:ascii="Verdana" w:hAnsi="Verdana" w:cstheme="minorHAnsi"/>
                <w:sz w:val="14"/>
                <w:szCs w:val="14"/>
              </w:rPr>
              <w:t>Audiencia de reconsideración prevista dentro del mismo comité No. 0006.</w:t>
            </w:r>
          </w:p>
        </w:tc>
      </w:tr>
      <w:tr w:rsidR="00D219E4" w:rsidRPr="00D219E4" w:rsidTr="00D219E4">
        <w:tc>
          <w:tcPr>
            <w:tcW w:w="0" w:type="auto"/>
          </w:tcPr>
          <w:p w:rsidR="00D219E4" w:rsidRPr="00D219E4" w:rsidRDefault="00D219E4" w:rsidP="00D219E4">
            <w:pPr>
              <w:jc w:val="both"/>
              <w:rPr>
                <w:rFonts w:ascii="Verdana" w:hAnsi="Verdana" w:cstheme="minorHAnsi"/>
                <w:sz w:val="14"/>
                <w:szCs w:val="14"/>
              </w:rPr>
            </w:pPr>
            <w:r w:rsidRPr="00D219E4">
              <w:rPr>
                <w:rFonts w:ascii="Verdana" w:hAnsi="Verdana" w:cstheme="minorHAnsi"/>
                <w:sz w:val="14"/>
                <w:szCs w:val="14"/>
              </w:rPr>
              <w:t>0008</w:t>
            </w:r>
          </w:p>
        </w:tc>
        <w:tc>
          <w:tcPr>
            <w:tcW w:w="0" w:type="auto"/>
          </w:tcPr>
          <w:p w:rsidR="00D219E4" w:rsidRPr="00D219E4" w:rsidRDefault="00D219E4" w:rsidP="00D219E4">
            <w:pPr>
              <w:jc w:val="both"/>
              <w:rPr>
                <w:rFonts w:ascii="Verdana" w:hAnsi="Verdana" w:cstheme="minorHAnsi"/>
                <w:sz w:val="14"/>
                <w:szCs w:val="14"/>
              </w:rPr>
            </w:pPr>
            <w:r w:rsidRPr="00D219E4">
              <w:rPr>
                <w:rFonts w:ascii="Verdana" w:hAnsi="Verdana" w:cstheme="minorHAnsi"/>
                <w:sz w:val="14"/>
                <w:szCs w:val="14"/>
              </w:rPr>
              <w:t>10</w:t>
            </w:r>
          </w:p>
        </w:tc>
        <w:tc>
          <w:tcPr>
            <w:tcW w:w="0" w:type="auto"/>
          </w:tcPr>
          <w:p w:rsidR="00D219E4" w:rsidRPr="00D219E4" w:rsidRDefault="00D219E4" w:rsidP="00D219E4">
            <w:pPr>
              <w:jc w:val="both"/>
              <w:rPr>
                <w:rFonts w:ascii="Verdana" w:hAnsi="Verdana" w:cstheme="minorHAnsi"/>
                <w:sz w:val="14"/>
                <w:szCs w:val="14"/>
              </w:rPr>
            </w:pPr>
            <w:r w:rsidRPr="00D219E4">
              <w:rPr>
                <w:rFonts w:ascii="Verdana" w:hAnsi="Verdana" w:cstheme="minorHAnsi"/>
                <w:sz w:val="14"/>
                <w:szCs w:val="14"/>
              </w:rPr>
              <w:t>05</w:t>
            </w:r>
          </w:p>
        </w:tc>
        <w:tc>
          <w:tcPr>
            <w:tcW w:w="0" w:type="auto"/>
          </w:tcPr>
          <w:p w:rsidR="00D219E4" w:rsidRPr="00D219E4" w:rsidRDefault="00D219E4" w:rsidP="00D219E4">
            <w:pPr>
              <w:jc w:val="both"/>
              <w:rPr>
                <w:rFonts w:ascii="Verdana" w:hAnsi="Verdana" w:cstheme="minorHAnsi"/>
                <w:sz w:val="14"/>
                <w:szCs w:val="14"/>
              </w:rPr>
            </w:pPr>
            <w:r w:rsidRPr="00D219E4">
              <w:rPr>
                <w:rFonts w:ascii="Verdana" w:hAnsi="Verdana" w:cstheme="minorHAnsi"/>
                <w:sz w:val="14"/>
                <w:szCs w:val="14"/>
              </w:rPr>
              <w:t>2017</w:t>
            </w:r>
          </w:p>
        </w:tc>
        <w:tc>
          <w:tcPr>
            <w:tcW w:w="2080" w:type="dxa"/>
          </w:tcPr>
          <w:p w:rsidR="00D219E4" w:rsidRPr="00D219E4" w:rsidRDefault="00D219E4" w:rsidP="00D219E4">
            <w:pPr>
              <w:jc w:val="both"/>
              <w:rPr>
                <w:rFonts w:ascii="Verdana" w:eastAsia="Times New Roman" w:hAnsi="Verdana" w:cstheme="minorHAnsi"/>
                <w:color w:val="000000"/>
                <w:sz w:val="14"/>
                <w:szCs w:val="14"/>
                <w:lang w:eastAsia="es-CO"/>
              </w:rPr>
            </w:pPr>
            <w:r w:rsidRPr="00D219E4">
              <w:rPr>
                <w:rFonts w:ascii="Verdana" w:eastAsia="Times New Roman" w:hAnsi="Verdana" w:cstheme="minorHAnsi"/>
                <w:color w:val="000000"/>
                <w:sz w:val="14"/>
                <w:szCs w:val="14"/>
                <w:lang w:eastAsia="es-CO"/>
              </w:rPr>
              <w:t xml:space="preserve">Solicitud de conciliación prejudicial como requisito de </w:t>
            </w:r>
            <w:proofErr w:type="spellStart"/>
            <w:r w:rsidRPr="00D219E4">
              <w:rPr>
                <w:rFonts w:ascii="Verdana" w:eastAsia="Times New Roman" w:hAnsi="Verdana" w:cstheme="minorHAnsi"/>
                <w:color w:val="000000"/>
                <w:sz w:val="14"/>
                <w:szCs w:val="14"/>
                <w:lang w:eastAsia="es-CO"/>
              </w:rPr>
              <w:t>procedibilidad</w:t>
            </w:r>
            <w:proofErr w:type="spellEnd"/>
            <w:r w:rsidRPr="00D219E4">
              <w:rPr>
                <w:rFonts w:ascii="Verdana" w:eastAsia="Times New Roman" w:hAnsi="Verdana" w:cstheme="minorHAnsi"/>
                <w:color w:val="000000"/>
                <w:sz w:val="14"/>
                <w:szCs w:val="14"/>
                <w:lang w:eastAsia="es-CO"/>
              </w:rPr>
              <w:t xml:space="preserve"> de una demanda CONTRACTUAL No 2017-0172; instaurada por UNIÓN TEMPORAL INTERPOZOS PROFUNDOS YOPAL contra EAAAY EICE ESP.</w:t>
            </w:r>
          </w:p>
        </w:tc>
        <w:tc>
          <w:tcPr>
            <w:tcW w:w="5027" w:type="dxa"/>
          </w:tcPr>
          <w:p w:rsidR="00D219E4" w:rsidRPr="00D219E4" w:rsidRDefault="00D219E4" w:rsidP="00D219E4">
            <w:pPr>
              <w:jc w:val="both"/>
              <w:rPr>
                <w:rFonts w:ascii="Verdana" w:eastAsia="Times New Roman" w:hAnsi="Verdana" w:cstheme="minorHAnsi"/>
                <w:color w:val="000000"/>
                <w:sz w:val="14"/>
                <w:szCs w:val="14"/>
                <w:lang w:eastAsia="es-CO"/>
              </w:rPr>
            </w:pPr>
            <w:r w:rsidRPr="00D219E4">
              <w:rPr>
                <w:rFonts w:ascii="Verdana" w:eastAsia="Times New Roman" w:hAnsi="Verdana" w:cstheme="minorHAnsi"/>
                <w:color w:val="000000"/>
                <w:sz w:val="14"/>
                <w:szCs w:val="14"/>
                <w:lang w:eastAsia="es-CO"/>
              </w:rPr>
              <w:t xml:space="preserve">Referencia los hechos que la UT cumplió con el objeto contractual, remitió todos los informes exigidos por el contrato. LA DEMANDA PRETENDE: 1. Que se declare que la UT </w:t>
            </w:r>
            <w:proofErr w:type="spellStart"/>
            <w:r w:rsidRPr="00D219E4">
              <w:rPr>
                <w:rFonts w:ascii="Verdana" w:eastAsia="Times New Roman" w:hAnsi="Verdana" w:cstheme="minorHAnsi"/>
                <w:color w:val="000000"/>
                <w:sz w:val="14"/>
                <w:szCs w:val="14"/>
                <w:lang w:eastAsia="es-CO"/>
              </w:rPr>
              <w:t>Interpozos</w:t>
            </w:r>
            <w:proofErr w:type="spellEnd"/>
            <w:r w:rsidRPr="00D219E4">
              <w:rPr>
                <w:rFonts w:ascii="Verdana" w:eastAsia="Times New Roman" w:hAnsi="Verdana" w:cstheme="minorHAnsi"/>
                <w:color w:val="000000"/>
                <w:sz w:val="14"/>
                <w:szCs w:val="14"/>
                <w:lang w:eastAsia="es-CO"/>
              </w:rPr>
              <w:t xml:space="preserve"> Profundos de Yopal y sus integrantes cumplieron el objeto contractual previsto en el contrato No. 0113 de julio 23 de 2012. 2. Que se liquide Judicialmente el contrato No. 0113 de 2012 3. Que se condene a pagar a la EAAAY a pagar las sumas que resulte de liquidar el contrato 0113 de 2012 vía judicialmente 4. Que se condene a actualizar la asuma a la EAAAY a pagar las sumas que resulte de liquidar el contrato 0113 de 2012 vía judicialmente. 5. Que se condene a apagar a la EAAAY los intereses moratorios que resulte de liquidar el contrato 0113 de 2012 vía judicialmente   6. Que se condene en costas a la EAAAY.  </w:t>
            </w:r>
          </w:p>
          <w:p w:rsidR="00D219E4" w:rsidRPr="00D219E4" w:rsidRDefault="00D219E4" w:rsidP="00D219E4">
            <w:pPr>
              <w:jc w:val="both"/>
              <w:rPr>
                <w:rFonts w:ascii="Verdana" w:eastAsia="Times New Roman" w:hAnsi="Verdana" w:cstheme="minorHAnsi"/>
                <w:color w:val="000000"/>
                <w:sz w:val="14"/>
                <w:szCs w:val="14"/>
                <w:lang w:eastAsia="es-CO"/>
              </w:rPr>
            </w:pPr>
          </w:p>
          <w:p w:rsidR="00D219E4" w:rsidRPr="00D219E4" w:rsidRDefault="00D219E4" w:rsidP="00D219E4">
            <w:pPr>
              <w:jc w:val="both"/>
              <w:rPr>
                <w:rFonts w:ascii="Verdana" w:hAnsi="Verdana" w:cstheme="minorHAnsi"/>
                <w:sz w:val="14"/>
                <w:szCs w:val="14"/>
              </w:rPr>
            </w:pPr>
            <w:r w:rsidRPr="00D219E4">
              <w:rPr>
                <w:rFonts w:ascii="Verdana" w:eastAsia="Times New Roman" w:hAnsi="Verdana" w:cstheme="minorHAnsi"/>
                <w:color w:val="000000"/>
                <w:sz w:val="14"/>
                <w:szCs w:val="14"/>
                <w:lang w:eastAsia="es-CO"/>
              </w:rPr>
              <w:t xml:space="preserve">Verificada la información suministrada por el Área técnica es evidente que no se dan los requisitos para conciliar, en especial porque los contratistas no han justificado la totalidad de los requisitos necesarios para liquidar el contrato, tal y como se referencia en el numeral 2 de la presente acta, sería prudente previo a definir el valor total a pagar que se aportara la totalidad de estos documentos antes descritos.  Adicionalmente a esto, y en razón al valor ajustado en la conciliación del contrato de obra 114.12 corresponde al 81.1 porcentual, la empresa ajustaría el valor a cancelar a los contratistas en un porcentaje igual a éste, atendiendo especialmente que dentro de las principales funciones de la interventoría está la de LIQUIDAR en contrato, y esta actividad no se cumplió en el caso que nos ocupa. Expuesto lo </w:t>
            </w:r>
            <w:r w:rsidRPr="00D219E4">
              <w:rPr>
                <w:rFonts w:ascii="Verdana" w:eastAsia="Times New Roman" w:hAnsi="Verdana" w:cstheme="minorHAnsi"/>
                <w:color w:val="000000"/>
                <w:sz w:val="14"/>
                <w:szCs w:val="14"/>
                <w:lang w:eastAsia="es-CO"/>
              </w:rPr>
              <w:lastRenderedPageBreak/>
              <w:t xml:space="preserve">anterior, se somete a consideración de los miembros del comité de conciliación y Defensa Judicial, la viabilidad de conciliación en la primera audiencia, los cuales de manera unánime emiten su voto favorable en NO CONCILIAR.  </w:t>
            </w:r>
          </w:p>
        </w:tc>
      </w:tr>
      <w:tr w:rsidR="00D219E4" w:rsidRPr="00D219E4" w:rsidTr="00D219E4">
        <w:tc>
          <w:tcPr>
            <w:tcW w:w="0" w:type="auto"/>
          </w:tcPr>
          <w:p w:rsidR="00D219E4" w:rsidRPr="00D219E4" w:rsidRDefault="00D219E4" w:rsidP="00D219E4">
            <w:pPr>
              <w:jc w:val="both"/>
              <w:rPr>
                <w:rFonts w:ascii="Verdana" w:hAnsi="Verdana" w:cstheme="minorHAnsi"/>
                <w:sz w:val="14"/>
                <w:szCs w:val="14"/>
              </w:rPr>
            </w:pPr>
            <w:r w:rsidRPr="00D219E4">
              <w:rPr>
                <w:rFonts w:ascii="Verdana" w:hAnsi="Verdana" w:cstheme="minorHAnsi"/>
                <w:sz w:val="14"/>
                <w:szCs w:val="14"/>
              </w:rPr>
              <w:t>0009</w:t>
            </w:r>
          </w:p>
        </w:tc>
        <w:tc>
          <w:tcPr>
            <w:tcW w:w="0" w:type="auto"/>
          </w:tcPr>
          <w:p w:rsidR="00D219E4" w:rsidRPr="00D219E4" w:rsidRDefault="00D219E4" w:rsidP="00D219E4">
            <w:pPr>
              <w:jc w:val="both"/>
              <w:rPr>
                <w:rFonts w:ascii="Verdana" w:hAnsi="Verdana" w:cstheme="minorHAnsi"/>
                <w:sz w:val="14"/>
                <w:szCs w:val="14"/>
              </w:rPr>
            </w:pPr>
            <w:r w:rsidRPr="00D219E4">
              <w:rPr>
                <w:rFonts w:ascii="Verdana" w:hAnsi="Verdana" w:cstheme="minorHAnsi"/>
                <w:sz w:val="14"/>
                <w:szCs w:val="14"/>
              </w:rPr>
              <w:t>28</w:t>
            </w:r>
          </w:p>
        </w:tc>
        <w:tc>
          <w:tcPr>
            <w:tcW w:w="0" w:type="auto"/>
          </w:tcPr>
          <w:p w:rsidR="00D219E4" w:rsidRPr="00D219E4" w:rsidRDefault="00D219E4" w:rsidP="00D219E4">
            <w:pPr>
              <w:jc w:val="both"/>
              <w:rPr>
                <w:rFonts w:ascii="Verdana" w:hAnsi="Verdana" w:cstheme="minorHAnsi"/>
                <w:sz w:val="14"/>
                <w:szCs w:val="14"/>
              </w:rPr>
            </w:pPr>
            <w:r w:rsidRPr="00D219E4">
              <w:rPr>
                <w:rFonts w:ascii="Verdana" w:hAnsi="Verdana" w:cstheme="minorHAnsi"/>
                <w:sz w:val="14"/>
                <w:szCs w:val="14"/>
              </w:rPr>
              <w:t>06</w:t>
            </w:r>
          </w:p>
        </w:tc>
        <w:tc>
          <w:tcPr>
            <w:tcW w:w="0" w:type="auto"/>
          </w:tcPr>
          <w:p w:rsidR="00D219E4" w:rsidRPr="00D219E4" w:rsidRDefault="00D219E4" w:rsidP="00D219E4">
            <w:pPr>
              <w:jc w:val="both"/>
              <w:rPr>
                <w:rFonts w:ascii="Verdana" w:hAnsi="Verdana" w:cstheme="minorHAnsi"/>
                <w:sz w:val="14"/>
                <w:szCs w:val="14"/>
              </w:rPr>
            </w:pPr>
            <w:r w:rsidRPr="00D219E4">
              <w:rPr>
                <w:rFonts w:ascii="Verdana" w:hAnsi="Verdana" w:cstheme="minorHAnsi"/>
                <w:sz w:val="14"/>
                <w:szCs w:val="14"/>
              </w:rPr>
              <w:t>2017</w:t>
            </w:r>
          </w:p>
        </w:tc>
        <w:tc>
          <w:tcPr>
            <w:tcW w:w="2080" w:type="dxa"/>
          </w:tcPr>
          <w:p w:rsidR="00D219E4" w:rsidRPr="00D219E4" w:rsidRDefault="00D219E4" w:rsidP="00D219E4">
            <w:pPr>
              <w:jc w:val="both"/>
              <w:rPr>
                <w:rFonts w:ascii="Verdana" w:eastAsia="Times New Roman" w:hAnsi="Verdana" w:cstheme="minorHAnsi"/>
                <w:color w:val="000000"/>
                <w:sz w:val="14"/>
                <w:szCs w:val="14"/>
                <w:lang w:eastAsia="es-CO"/>
              </w:rPr>
            </w:pPr>
            <w:r w:rsidRPr="00D219E4">
              <w:rPr>
                <w:rFonts w:ascii="Verdana" w:eastAsia="Times New Roman" w:hAnsi="Verdana" w:cstheme="minorHAnsi"/>
                <w:color w:val="000000"/>
                <w:sz w:val="14"/>
                <w:szCs w:val="14"/>
                <w:lang w:eastAsia="es-CO"/>
              </w:rPr>
              <w:t xml:space="preserve">Solicitud de conciliación prejudicial como requisito de </w:t>
            </w:r>
            <w:proofErr w:type="spellStart"/>
            <w:r w:rsidRPr="00D219E4">
              <w:rPr>
                <w:rFonts w:ascii="Verdana" w:eastAsia="Times New Roman" w:hAnsi="Verdana" w:cstheme="minorHAnsi"/>
                <w:color w:val="000000"/>
                <w:sz w:val="14"/>
                <w:szCs w:val="14"/>
                <w:lang w:eastAsia="es-CO"/>
              </w:rPr>
              <w:t>procedibilidad</w:t>
            </w:r>
            <w:proofErr w:type="spellEnd"/>
            <w:r w:rsidRPr="00D219E4">
              <w:rPr>
                <w:rFonts w:ascii="Verdana" w:eastAsia="Times New Roman" w:hAnsi="Verdana" w:cstheme="minorHAnsi"/>
                <w:color w:val="000000"/>
                <w:sz w:val="14"/>
                <w:szCs w:val="14"/>
                <w:lang w:eastAsia="es-CO"/>
              </w:rPr>
              <w:t xml:space="preserve"> de un ORDINARIO LABORAL No 2016-0283; instaurada por ISRAEL GARZON ROA contra EAAAY EICE ESP.</w:t>
            </w:r>
          </w:p>
        </w:tc>
        <w:tc>
          <w:tcPr>
            <w:tcW w:w="5027" w:type="dxa"/>
          </w:tcPr>
          <w:p w:rsidR="00D219E4" w:rsidRPr="00D219E4" w:rsidRDefault="00D219E4" w:rsidP="00D219E4">
            <w:pPr>
              <w:jc w:val="both"/>
              <w:rPr>
                <w:rFonts w:ascii="Verdana" w:hAnsi="Verdana" w:cstheme="minorHAnsi"/>
                <w:sz w:val="14"/>
                <w:szCs w:val="14"/>
              </w:rPr>
            </w:pPr>
            <w:r w:rsidRPr="00D219E4">
              <w:rPr>
                <w:rFonts w:ascii="Verdana" w:hAnsi="Verdana" w:cstheme="minorHAnsi"/>
                <w:sz w:val="14"/>
                <w:szCs w:val="14"/>
              </w:rPr>
              <w:t xml:space="preserve">Corresponden a los hechos acaecidos dentro del contrato de trabajo No. 112.04.14.02.0072.12, suscrito el 16 de Julio de 2012 entre el señor Israel Garzón Roa y la EAAAY EIC ESP, el cual tuvo cinco prorrogas mediante la modalidad de Otrosí modificatorio las cuales extendieron el periodo laboral. El cargo desempeñado durante la relación laboral por el Trabajador Israel Garzón Roa, fue el de conductor de un vehículo </w:t>
            </w:r>
            <w:proofErr w:type="spellStart"/>
            <w:r w:rsidRPr="00D219E4">
              <w:rPr>
                <w:rFonts w:ascii="Verdana" w:hAnsi="Verdana" w:cstheme="minorHAnsi"/>
                <w:sz w:val="14"/>
                <w:szCs w:val="14"/>
              </w:rPr>
              <w:t>carrotanque</w:t>
            </w:r>
            <w:proofErr w:type="spellEnd"/>
            <w:r w:rsidRPr="00D219E4">
              <w:rPr>
                <w:rFonts w:ascii="Verdana" w:hAnsi="Verdana" w:cstheme="minorHAnsi"/>
                <w:sz w:val="14"/>
                <w:szCs w:val="14"/>
              </w:rPr>
              <w:t xml:space="preserve"> repartidor de agua potable en la ciudad de Yopal, adscrito a la Empresa de Acueducto, Alcantarillado y Aseo de Yopal, identificado con placas No. OSE-729. El día 06 de octubre el señor Israel Garzón Roa sufrió un accidente al caer del vehículo, con ocasión al accidente fue llevado a la Clínica Casanare, en donde según la historia médica sufrió “TRAUMATISMO NO ESPECIFICADO DEL ABDOMEN, DE LA REGIÓN LUMBOSACRA Y DE LA PELVIS”, debido a las lesiones sufridas le es otorgada incapacidad para laborar por ocho (8) días.  Mediante Resolución No. 2306 de 2014 la EAAAY, concede vacaciones al Trabajador, dentro del periodo de vacaciones se le comunica al señor Israel Garzón Roa mediante oficio No. 112.04.16.03.19994.14 la no prórroga del contrato No.112.04.14.02.0072.12 y que su vencimiento sería el 30 de diciembre de 2014. Lo anterior en razón a la culminación de la relación laboral. </w:t>
            </w:r>
          </w:p>
          <w:p w:rsidR="00D219E4" w:rsidRPr="00D219E4" w:rsidRDefault="00D219E4" w:rsidP="00D219E4">
            <w:pPr>
              <w:rPr>
                <w:rFonts w:ascii="Verdana" w:hAnsi="Verdana" w:cstheme="minorHAnsi"/>
                <w:sz w:val="14"/>
                <w:szCs w:val="14"/>
              </w:rPr>
            </w:pPr>
          </w:p>
          <w:p w:rsidR="00D219E4" w:rsidRPr="00D219E4" w:rsidRDefault="00D219E4" w:rsidP="00D219E4">
            <w:pPr>
              <w:jc w:val="both"/>
              <w:rPr>
                <w:rFonts w:ascii="Verdana" w:hAnsi="Verdana" w:cstheme="minorHAnsi"/>
                <w:sz w:val="14"/>
                <w:szCs w:val="14"/>
              </w:rPr>
            </w:pPr>
            <w:r w:rsidRPr="00D219E4">
              <w:rPr>
                <w:rFonts w:ascii="Verdana" w:hAnsi="Verdana" w:cstheme="minorHAnsi"/>
                <w:sz w:val="14"/>
                <w:szCs w:val="14"/>
              </w:rPr>
              <w:t>El comité de conciliación de la EAAAY considera que se debe oponer íntegramente a la prosperidad de todas y cada una de las pretensiones contenidas en el escrito de demanda y por ende a las condenas solicitadas, lo anterior teniendo en cuenta que las mismas carecen de respaldo factico jurídico y probatorio por. 1) TERMINACIÓN DE LA RELACIÓN LABORAL. 2) COBRO DE LO NO DEBIDO POR AUSENCIA DE CAUSA E INEXISTENCIA DE LA OBLIGACION. 3) FALTA DE LEGITIMACIÓN POR PASIVA. 4)</w:t>
            </w:r>
            <w:r>
              <w:rPr>
                <w:rFonts w:ascii="Verdana" w:hAnsi="Verdana" w:cstheme="minorHAnsi"/>
                <w:sz w:val="14"/>
                <w:szCs w:val="14"/>
              </w:rPr>
              <w:t xml:space="preserve"> </w:t>
            </w:r>
            <w:r w:rsidRPr="00D219E4">
              <w:rPr>
                <w:rFonts w:ascii="Verdana" w:hAnsi="Verdana" w:cstheme="minorHAnsi"/>
                <w:sz w:val="14"/>
                <w:szCs w:val="14"/>
              </w:rPr>
              <w:t xml:space="preserve">PRESCRIPCIÓN. Expuesto lo anterior, se somete a consideración de los miembros del comité de conciliación y Defensa Judicial, la viabilidad de conciliación en la primera audiencia, los cuales de manera unánime emiten su voto favorable en NO CONCILIAR.  </w:t>
            </w:r>
          </w:p>
        </w:tc>
      </w:tr>
      <w:tr w:rsidR="00D219E4" w:rsidRPr="00D219E4" w:rsidTr="00D219E4">
        <w:tc>
          <w:tcPr>
            <w:tcW w:w="0" w:type="auto"/>
          </w:tcPr>
          <w:p w:rsidR="00D219E4" w:rsidRPr="00D219E4" w:rsidRDefault="00D219E4" w:rsidP="00D219E4">
            <w:pPr>
              <w:jc w:val="both"/>
              <w:rPr>
                <w:rFonts w:ascii="Verdana" w:hAnsi="Verdana" w:cstheme="minorHAnsi"/>
                <w:sz w:val="14"/>
                <w:szCs w:val="14"/>
              </w:rPr>
            </w:pPr>
            <w:r w:rsidRPr="00D219E4">
              <w:rPr>
                <w:rFonts w:ascii="Verdana" w:hAnsi="Verdana" w:cstheme="minorHAnsi"/>
                <w:sz w:val="14"/>
                <w:szCs w:val="14"/>
              </w:rPr>
              <w:t>0010</w:t>
            </w:r>
          </w:p>
        </w:tc>
        <w:tc>
          <w:tcPr>
            <w:tcW w:w="0" w:type="auto"/>
          </w:tcPr>
          <w:p w:rsidR="00D219E4" w:rsidRPr="00D219E4" w:rsidRDefault="00D219E4" w:rsidP="00D219E4">
            <w:pPr>
              <w:jc w:val="both"/>
              <w:rPr>
                <w:rFonts w:ascii="Verdana" w:hAnsi="Verdana" w:cstheme="minorHAnsi"/>
                <w:sz w:val="14"/>
                <w:szCs w:val="14"/>
              </w:rPr>
            </w:pPr>
            <w:r w:rsidRPr="00D219E4">
              <w:rPr>
                <w:rFonts w:ascii="Verdana" w:hAnsi="Verdana" w:cstheme="minorHAnsi"/>
                <w:sz w:val="14"/>
                <w:szCs w:val="14"/>
              </w:rPr>
              <w:t>28</w:t>
            </w:r>
          </w:p>
        </w:tc>
        <w:tc>
          <w:tcPr>
            <w:tcW w:w="0" w:type="auto"/>
          </w:tcPr>
          <w:p w:rsidR="00D219E4" w:rsidRPr="00D219E4" w:rsidRDefault="00D219E4" w:rsidP="00D219E4">
            <w:pPr>
              <w:jc w:val="both"/>
              <w:rPr>
                <w:rFonts w:ascii="Verdana" w:hAnsi="Verdana" w:cstheme="minorHAnsi"/>
                <w:sz w:val="14"/>
                <w:szCs w:val="14"/>
              </w:rPr>
            </w:pPr>
            <w:r w:rsidRPr="00D219E4">
              <w:rPr>
                <w:rFonts w:ascii="Verdana" w:hAnsi="Verdana" w:cstheme="minorHAnsi"/>
                <w:sz w:val="14"/>
                <w:szCs w:val="14"/>
              </w:rPr>
              <w:t>06</w:t>
            </w:r>
          </w:p>
        </w:tc>
        <w:tc>
          <w:tcPr>
            <w:tcW w:w="0" w:type="auto"/>
          </w:tcPr>
          <w:p w:rsidR="00D219E4" w:rsidRPr="00D219E4" w:rsidRDefault="00D219E4" w:rsidP="00D219E4">
            <w:pPr>
              <w:jc w:val="both"/>
              <w:rPr>
                <w:rFonts w:ascii="Verdana" w:hAnsi="Verdana" w:cstheme="minorHAnsi"/>
                <w:sz w:val="14"/>
                <w:szCs w:val="14"/>
              </w:rPr>
            </w:pPr>
            <w:r w:rsidRPr="00D219E4">
              <w:rPr>
                <w:rFonts w:ascii="Verdana" w:hAnsi="Verdana" w:cstheme="minorHAnsi"/>
                <w:sz w:val="14"/>
                <w:szCs w:val="14"/>
              </w:rPr>
              <w:t>2017</w:t>
            </w:r>
          </w:p>
        </w:tc>
        <w:tc>
          <w:tcPr>
            <w:tcW w:w="2080" w:type="dxa"/>
          </w:tcPr>
          <w:p w:rsidR="00D219E4" w:rsidRPr="00D219E4" w:rsidRDefault="00D219E4" w:rsidP="00D219E4">
            <w:pPr>
              <w:jc w:val="both"/>
              <w:rPr>
                <w:rFonts w:ascii="Verdana" w:eastAsia="Times New Roman" w:hAnsi="Verdana" w:cstheme="minorHAnsi"/>
                <w:color w:val="000000"/>
                <w:sz w:val="14"/>
                <w:szCs w:val="14"/>
                <w:lang w:eastAsia="es-CO"/>
              </w:rPr>
            </w:pPr>
            <w:r w:rsidRPr="00D219E4">
              <w:rPr>
                <w:rFonts w:ascii="Verdana" w:eastAsia="Times New Roman" w:hAnsi="Verdana" w:cstheme="minorHAnsi"/>
                <w:color w:val="000000"/>
                <w:sz w:val="14"/>
                <w:szCs w:val="14"/>
                <w:lang w:eastAsia="es-CO"/>
              </w:rPr>
              <w:t xml:space="preserve">Solicitud de conciliación prejudicial como requisito de </w:t>
            </w:r>
            <w:proofErr w:type="spellStart"/>
            <w:r w:rsidRPr="00D219E4">
              <w:rPr>
                <w:rFonts w:ascii="Verdana" w:eastAsia="Times New Roman" w:hAnsi="Verdana" w:cstheme="minorHAnsi"/>
                <w:color w:val="000000"/>
                <w:sz w:val="14"/>
                <w:szCs w:val="14"/>
                <w:lang w:eastAsia="es-CO"/>
              </w:rPr>
              <w:t>procedibilidad</w:t>
            </w:r>
            <w:proofErr w:type="spellEnd"/>
            <w:r w:rsidRPr="00D219E4">
              <w:rPr>
                <w:rFonts w:ascii="Verdana" w:eastAsia="Times New Roman" w:hAnsi="Verdana" w:cstheme="minorHAnsi"/>
                <w:color w:val="000000"/>
                <w:sz w:val="14"/>
                <w:szCs w:val="14"/>
                <w:lang w:eastAsia="es-CO"/>
              </w:rPr>
              <w:t xml:space="preserve"> de una NULIDAD Y RESTABLECIMIENTO DEL DERECHO No 2016-0218; instaurada por EAAAY EICE ESP contra CORPORINOQUIA.</w:t>
            </w:r>
          </w:p>
        </w:tc>
        <w:tc>
          <w:tcPr>
            <w:tcW w:w="5027" w:type="dxa"/>
          </w:tcPr>
          <w:p w:rsidR="00D219E4" w:rsidRPr="00D219E4" w:rsidRDefault="00D219E4" w:rsidP="00D219E4">
            <w:pPr>
              <w:jc w:val="both"/>
              <w:rPr>
                <w:rFonts w:ascii="Verdana" w:hAnsi="Verdana" w:cstheme="minorHAnsi"/>
                <w:sz w:val="14"/>
                <w:szCs w:val="14"/>
              </w:rPr>
            </w:pPr>
            <w:proofErr w:type="spellStart"/>
            <w:r w:rsidRPr="00D219E4">
              <w:rPr>
                <w:rFonts w:ascii="Verdana" w:hAnsi="Verdana" w:cstheme="minorHAnsi"/>
                <w:sz w:val="14"/>
                <w:szCs w:val="14"/>
              </w:rPr>
              <w:t>Corporinoquia</w:t>
            </w:r>
            <w:proofErr w:type="spellEnd"/>
            <w:r w:rsidRPr="00D219E4">
              <w:rPr>
                <w:rFonts w:ascii="Verdana" w:hAnsi="Verdana" w:cstheme="minorHAnsi"/>
                <w:sz w:val="14"/>
                <w:szCs w:val="14"/>
              </w:rPr>
              <w:t xml:space="preserve"> ordenó la apertura de una investigación ambiental; de conformidad con concepto técnico 500.10.1.33.1.10.1770 de fecha 31 de diciembre de 2010, presentado como base del proceso en fotocopia, incompleto, ilegible y sin firma de quien lo elaboró, sin constancia de autenticidad conforme se observa: El mencionado concepto técnico solicita  abrir investigación como consecuencia de la visita de control y seguimiento realizada los días 28 y 29 de septiembre de 2010 a la PTAR de Yopal,  por incumplir los parámetros de remoción superiores al 80% establecidos normativamente, así mismo, los resultados de monitoreo sobre el rio </w:t>
            </w:r>
            <w:proofErr w:type="spellStart"/>
            <w:r w:rsidRPr="00D219E4">
              <w:rPr>
                <w:rFonts w:ascii="Verdana" w:hAnsi="Verdana" w:cstheme="minorHAnsi"/>
                <w:sz w:val="14"/>
                <w:szCs w:val="14"/>
              </w:rPr>
              <w:t>Usivar</w:t>
            </w:r>
            <w:proofErr w:type="spellEnd"/>
            <w:r w:rsidRPr="00D219E4">
              <w:rPr>
                <w:rFonts w:ascii="Verdana" w:hAnsi="Verdana" w:cstheme="minorHAnsi"/>
                <w:sz w:val="14"/>
                <w:szCs w:val="14"/>
              </w:rPr>
              <w:t xml:space="preserve"> muestran un incremento acelerado de los valores obtenidos en los parámetros de </w:t>
            </w:r>
            <w:proofErr w:type="spellStart"/>
            <w:r w:rsidRPr="00D219E4">
              <w:rPr>
                <w:rFonts w:ascii="Verdana" w:hAnsi="Verdana" w:cstheme="minorHAnsi"/>
                <w:sz w:val="14"/>
                <w:szCs w:val="14"/>
              </w:rPr>
              <w:t>coliformes</w:t>
            </w:r>
            <w:proofErr w:type="spellEnd"/>
            <w:r w:rsidRPr="00D219E4">
              <w:rPr>
                <w:rFonts w:ascii="Verdana" w:hAnsi="Verdana" w:cstheme="minorHAnsi"/>
                <w:sz w:val="14"/>
                <w:szCs w:val="14"/>
              </w:rPr>
              <w:t xml:space="preserve"> totales y </w:t>
            </w:r>
            <w:proofErr w:type="spellStart"/>
            <w:r w:rsidRPr="00D219E4">
              <w:rPr>
                <w:rFonts w:ascii="Verdana" w:hAnsi="Verdana" w:cstheme="minorHAnsi"/>
                <w:sz w:val="14"/>
                <w:szCs w:val="14"/>
              </w:rPr>
              <w:t>coliformes</w:t>
            </w:r>
            <w:proofErr w:type="spellEnd"/>
            <w:r w:rsidRPr="00D219E4">
              <w:rPr>
                <w:rFonts w:ascii="Verdana" w:hAnsi="Verdana" w:cstheme="minorHAnsi"/>
                <w:sz w:val="14"/>
                <w:szCs w:val="14"/>
              </w:rPr>
              <w:t xml:space="preserve"> fecales aguas abajo del vertimiento realizado por la EAAAY, igual situación se presenta en el rio </w:t>
            </w:r>
            <w:proofErr w:type="spellStart"/>
            <w:r w:rsidRPr="00D219E4">
              <w:rPr>
                <w:rFonts w:ascii="Verdana" w:hAnsi="Verdana" w:cstheme="minorHAnsi"/>
                <w:sz w:val="14"/>
                <w:szCs w:val="14"/>
              </w:rPr>
              <w:t>Charte</w:t>
            </w:r>
            <w:proofErr w:type="spellEnd"/>
            <w:r w:rsidRPr="00D219E4">
              <w:rPr>
                <w:rFonts w:ascii="Verdana" w:hAnsi="Verdana" w:cstheme="minorHAnsi"/>
                <w:sz w:val="14"/>
                <w:szCs w:val="14"/>
              </w:rPr>
              <w:t xml:space="preserve">, el cual recibe aporte de material orgánico proveniente del sistema de tratamiento de aguas residuales del municipio de Yopal, dado que los resultados del monitoreo muestran un incremento acelerado de los valores obtenidos en los parámetros de </w:t>
            </w:r>
            <w:proofErr w:type="spellStart"/>
            <w:r w:rsidRPr="00D219E4">
              <w:rPr>
                <w:rFonts w:ascii="Verdana" w:hAnsi="Verdana" w:cstheme="minorHAnsi"/>
                <w:sz w:val="14"/>
                <w:szCs w:val="14"/>
              </w:rPr>
              <w:t>coliformes</w:t>
            </w:r>
            <w:proofErr w:type="spellEnd"/>
            <w:r w:rsidRPr="00D219E4">
              <w:rPr>
                <w:rFonts w:ascii="Verdana" w:hAnsi="Verdana" w:cstheme="minorHAnsi"/>
                <w:sz w:val="14"/>
                <w:szCs w:val="14"/>
              </w:rPr>
              <w:t xml:space="preserve"> totales y </w:t>
            </w:r>
            <w:proofErr w:type="spellStart"/>
            <w:r w:rsidRPr="00D219E4">
              <w:rPr>
                <w:rFonts w:ascii="Verdana" w:hAnsi="Verdana" w:cstheme="minorHAnsi"/>
                <w:sz w:val="14"/>
                <w:szCs w:val="14"/>
              </w:rPr>
              <w:t>coliformes</w:t>
            </w:r>
            <w:proofErr w:type="spellEnd"/>
            <w:r w:rsidRPr="00D219E4">
              <w:rPr>
                <w:rFonts w:ascii="Verdana" w:hAnsi="Verdana" w:cstheme="minorHAnsi"/>
                <w:sz w:val="14"/>
                <w:szCs w:val="14"/>
              </w:rPr>
              <w:t xml:space="preserve"> fecales valores de 1200 agua arriba del vertimiento sobre el rio </w:t>
            </w:r>
            <w:proofErr w:type="spellStart"/>
            <w:r w:rsidRPr="00D219E4">
              <w:rPr>
                <w:rFonts w:ascii="Verdana" w:hAnsi="Verdana" w:cstheme="minorHAnsi"/>
                <w:sz w:val="14"/>
                <w:szCs w:val="14"/>
              </w:rPr>
              <w:t>Charte</w:t>
            </w:r>
            <w:proofErr w:type="spellEnd"/>
            <w:r w:rsidRPr="00D219E4">
              <w:rPr>
                <w:rFonts w:ascii="Verdana" w:hAnsi="Verdana" w:cstheme="minorHAnsi"/>
                <w:sz w:val="14"/>
                <w:szCs w:val="14"/>
              </w:rPr>
              <w:t xml:space="preserve">, y un incremento aguas debajo de la de entrega del cañón </w:t>
            </w:r>
            <w:proofErr w:type="spellStart"/>
            <w:r w:rsidRPr="00D219E4">
              <w:rPr>
                <w:rFonts w:ascii="Verdana" w:hAnsi="Verdana" w:cstheme="minorHAnsi"/>
                <w:sz w:val="14"/>
                <w:szCs w:val="14"/>
              </w:rPr>
              <w:t>Usivar</w:t>
            </w:r>
            <w:proofErr w:type="spellEnd"/>
            <w:r w:rsidRPr="00D219E4">
              <w:rPr>
                <w:rFonts w:ascii="Verdana" w:hAnsi="Verdana" w:cstheme="minorHAnsi"/>
                <w:sz w:val="14"/>
                <w:szCs w:val="14"/>
              </w:rPr>
              <w:t xml:space="preserve"> a este de 2390 UFC/100 ML PARA el 2009 y de 160 a 4760 UFC /100ml para el 2010,  concluyendo que la EAAAY a través del sistema de tratamiento de aguas residuales no ha cumplido los artículos tercero y cuarto de la resolución No. 200.41.09-0520 del 6 de marzo de 2009 y la resolución . 200.41.10.0321 de 9 de febrero de 2010, </w:t>
            </w:r>
          </w:p>
          <w:p w:rsidR="00D219E4" w:rsidRPr="00D219E4" w:rsidRDefault="00D219E4" w:rsidP="00D219E4">
            <w:pPr>
              <w:jc w:val="both"/>
              <w:rPr>
                <w:rFonts w:ascii="Verdana" w:hAnsi="Verdana" w:cstheme="minorHAnsi"/>
                <w:sz w:val="14"/>
                <w:szCs w:val="14"/>
              </w:rPr>
            </w:pPr>
          </w:p>
          <w:p w:rsidR="00D219E4" w:rsidRPr="00D219E4" w:rsidRDefault="00D219E4" w:rsidP="00D219E4">
            <w:pPr>
              <w:jc w:val="both"/>
              <w:rPr>
                <w:rFonts w:ascii="Verdana" w:hAnsi="Verdana" w:cstheme="minorHAnsi"/>
                <w:sz w:val="14"/>
                <w:szCs w:val="14"/>
              </w:rPr>
            </w:pPr>
            <w:r w:rsidRPr="00D219E4">
              <w:rPr>
                <w:rFonts w:ascii="Verdana" w:hAnsi="Verdana" w:cstheme="minorHAnsi"/>
                <w:sz w:val="14"/>
                <w:szCs w:val="14"/>
              </w:rPr>
              <w:t xml:space="preserve">INEXISTENCIA DE LOS HECHOS ENDILGADOS:  Frente al cargo primero, segundo y tercero/INFRACCIONES POR VULNERACIÓN DEL DEBIDO PROCESO/FALTA DE LEGITIMACIÓN DE LA </w:t>
            </w:r>
            <w:r w:rsidRPr="00D219E4">
              <w:rPr>
                <w:rFonts w:ascii="Verdana" w:hAnsi="Verdana" w:cstheme="minorHAnsi"/>
                <w:sz w:val="14"/>
                <w:szCs w:val="14"/>
              </w:rPr>
              <w:lastRenderedPageBreak/>
              <w:t xml:space="preserve">EAAAY/FRENTE A LA GRADUACION DE LA SANCION/ACTOS ADMINISTRATIVOS QUE SE PRETENDE LA NULIDAD - PRETENSIÓN PRINCIPAL. </w:t>
            </w:r>
          </w:p>
          <w:p w:rsidR="00D219E4" w:rsidRPr="00D219E4" w:rsidRDefault="00D219E4" w:rsidP="00D219E4">
            <w:pPr>
              <w:jc w:val="both"/>
              <w:rPr>
                <w:rFonts w:ascii="Verdana" w:hAnsi="Verdana" w:cstheme="minorHAnsi"/>
                <w:sz w:val="14"/>
                <w:szCs w:val="14"/>
              </w:rPr>
            </w:pPr>
          </w:p>
          <w:p w:rsidR="00D219E4" w:rsidRPr="00D219E4" w:rsidRDefault="00D219E4" w:rsidP="00D219E4">
            <w:pPr>
              <w:jc w:val="both"/>
              <w:rPr>
                <w:rFonts w:ascii="Verdana" w:hAnsi="Verdana" w:cstheme="minorHAnsi"/>
                <w:sz w:val="14"/>
                <w:szCs w:val="14"/>
              </w:rPr>
            </w:pPr>
            <w:r w:rsidRPr="00D219E4">
              <w:rPr>
                <w:rFonts w:ascii="Verdana" w:hAnsi="Verdana" w:cstheme="minorHAnsi"/>
                <w:sz w:val="14"/>
                <w:szCs w:val="14"/>
              </w:rPr>
              <w:t>De conformidad con lo anterior: 1. la EAAAY EICE ESP, no puede ser objeto de sanción por ausencia total de prueba. 2. La autoridad administrativa ambiental, debe aportar copia auténtica del concepto técnico número 500. 10.1. 33.10. 1770 del 31 de diciembre de 2010; al igual que para su en validez debió ser aportado en su integridad y con la firma el funcionario que los suscribió.  3. La autoridad administrativa ambiental debió haber decretado las pruebas que considera pertinentes, al igual que debió garantizar el derecho de contradicción de las mismas; luego estaba obligado a decretar pruebas para determinar no sólo las obligaciones a cargo de la EAAAY, sino también para demostrar el presunto incumplimiento. 4. La oficina legal ambiental, está obligada a respetar el debido proceso administrativo, situación que no se evidencia en el expediente generando una decisión inmotivada y constitutiva de vía de hecho. 5. Debió la autoridad administrativa ambiental haber vinculado al ministerio público, como garante de la constitución y la ley. Expuesto lo anterior, se decide NO CONCILIAR.</w:t>
            </w:r>
          </w:p>
        </w:tc>
      </w:tr>
      <w:tr w:rsidR="00D219E4" w:rsidRPr="00D219E4" w:rsidTr="00D219E4">
        <w:trPr>
          <w:trHeight w:val="278"/>
        </w:trPr>
        <w:tc>
          <w:tcPr>
            <w:tcW w:w="0" w:type="auto"/>
          </w:tcPr>
          <w:p w:rsidR="00D219E4" w:rsidRPr="00D219E4" w:rsidRDefault="00D219E4" w:rsidP="00D219E4">
            <w:pPr>
              <w:jc w:val="both"/>
              <w:rPr>
                <w:rFonts w:ascii="Verdana" w:hAnsi="Verdana" w:cstheme="minorHAnsi"/>
                <w:sz w:val="14"/>
                <w:szCs w:val="14"/>
              </w:rPr>
            </w:pPr>
            <w:r w:rsidRPr="00D219E4">
              <w:rPr>
                <w:rFonts w:ascii="Verdana" w:hAnsi="Verdana" w:cstheme="minorHAnsi"/>
                <w:sz w:val="14"/>
                <w:szCs w:val="14"/>
              </w:rPr>
              <w:t>0011</w:t>
            </w:r>
          </w:p>
        </w:tc>
        <w:tc>
          <w:tcPr>
            <w:tcW w:w="0" w:type="auto"/>
          </w:tcPr>
          <w:p w:rsidR="00D219E4" w:rsidRPr="00D219E4" w:rsidRDefault="00D219E4" w:rsidP="00D219E4">
            <w:pPr>
              <w:jc w:val="both"/>
              <w:rPr>
                <w:rFonts w:ascii="Verdana" w:hAnsi="Verdana" w:cstheme="minorHAnsi"/>
                <w:sz w:val="14"/>
                <w:szCs w:val="14"/>
              </w:rPr>
            </w:pPr>
            <w:r w:rsidRPr="00D219E4">
              <w:rPr>
                <w:rFonts w:ascii="Verdana" w:hAnsi="Verdana" w:cstheme="minorHAnsi"/>
                <w:sz w:val="14"/>
                <w:szCs w:val="14"/>
              </w:rPr>
              <w:t>27</w:t>
            </w:r>
          </w:p>
        </w:tc>
        <w:tc>
          <w:tcPr>
            <w:tcW w:w="0" w:type="auto"/>
          </w:tcPr>
          <w:p w:rsidR="00D219E4" w:rsidRPr="00D219E4" w:rsidRDefault="00D219E4" w:rsidP="00D219E4">
            <w:pPr>
              <w:jc w:val="both"/>
              <w:rPr>
                <w:rFonts w:ascii="Verdana" w:hAnsi="Verdana" w:cstheme="minorHAnsi"/>
                <w:sz w:val="14"/>
                <w:szCs w:val="14"/>
              </w:rPr>
            </w:pPr>
            <w:r w:rsidRPr="00D219E4">
              <w:rPr>
                <w:rFonts w:ascii="Verdana" w:hAnsi="Verdana" w:cstheme="minorHAnsi"/>
                <w:sz w:val="14"/>
                <w:szCs w:val="14"/>
              </w:rPr>
              <w:t>07</w:t>
            </w:r>
          </w:p>
        </w:tc>
        <w:tc>
          <w:tcPr>
            <w:tcW w:w="0" w:type="auto"/>
          </w:tcPr>
          <w:p w:rsidR="00D219E4" w:rsidRPr="00D219E4" w:rsidRDefault="00D219E4" w:rsidP="00D219E4">
            <w:pPr>
              <w:jc w:val="both"/>
              <w:rPr>
                <w:rFonts w:ascii="Verdana" w:hAnsi="Verdana" w:cstheme="minorHAnsi"/>
                <w:sz w:val="14"/>
                <w:szCs w:val="14"/>
              </w:rPr>
            </w:pPr>
            <w:r w:rsidRPr="00D219E4">
              <w:rPr>
                <w:rFonts w:ascii="Verdana" w:hAnsi="Verdana" w:cstheme="minorHAnsi"/>
                <w:sz w:val="14"/>
                <w:szCs w:val="14"/>
              </w:rPr>
              <w:t>2017</w:t>
            </w:r>
          </w:p>
        </w:tc>
        <w:tc>
          <w:tcPr>
            <w:tcW w:w="2080" w:type="dxa"/>
          </w:tcPr>
          <w:p w:rsidR="00D219E4" w:rsidRPr="00D219E4" w:rsidRDefault="00D219E4" w:rsidP="00D219E4">
            <w:pPr>
              <w:jc w:val="both"/>
              <w:rPr>
                <w:rFonts w:ascii="Verdana" w:eastAsia="Times New Roman" w:hAnsi="Verdana" w:cstheme="minorHAnsi"/>
                <w:color w:val="000000"/>
                <w:sz w:val="14"/>
                <w:szCs w:val="14"/>
                <w:lang w:eastAsia="es-CO"/>
              </w:rPr>
            </w:pPr>
            <w:r w:rsidRPr="00D219E4">
              <w:rPr>
                <w:rFonts w:ascii="Verdana" w:hAnsi="Verdana" w:cstheme="minorHAnsi"/>
                <w:bCs/>
                <w:caps/>
                <w:sz w:val="14"/>
                <w:szCs w:val="14"/>
              </w:rPr>
              <w:t xml:space="preserve">medio de control: </w:t>
            </w:r>
            <w:r w:rsidRPr="00D219E4">
              <w:rPr>
                <w:rFonts w:ascii="Verdana" w:eastAsiaTheme="minorHAnsi" w:hAnsi="Verdana" w:cstheme="minorHAnsi"/>
                <w:sz w:val="14"/>
                <w:szCs w:val="14"/>
                <w:lang w:eastAsia="en-US"/>
              </w:rPr>
              <w:t xml:space="preserve">CONTRACTUAL No </w:t>
            </w:r>
            <w:r w:rsidRPr="00D219E4">
              <w:rPr>
                <w:rFonts w:ascii="Verdana" w:hAnsi="Verdana" w:cstheme="minorHAnsi"/>
                <w:sz w:val="14"/>
                <w:szCs w:val="14"/>
              </w:rPr>
              <w:t>2017-0172</w:t>
            </w:r>
            <w:r w:rsidRPr="00D219E4">
              <w:rPr>
                <w:rFonts w:ascii="Verdana" w:eastAsiaTheme="minorHAnsi" w:hAnsi="Verdana" w:cstheme="minorHAnsi"/>
                <w:sz w:val="14"/>
                <w:szCs w:val="14"/>
                <w:lang w:eastAsia="en-US"/>
              </w:rPr>
              <w:t xml:space="preserve">; instaurada por </w:t>
            </w:r>
            <w:r w:rsidRPr="00D219E4">
              <w:rPr>
                <w:rFonts w:ascii="Verdana" w:hAnsi="Verdana" w:cstheme="minorHAnsi"/>
                <w:sz w:val="14"/>
                <w:szCs w:val="14"/>
              </w:rPr>
              <w:t>UNIÓN TEMPORAL INTERPOZOS PROFUNDOS YOPAL</w:t>
            </w:r>
            <w:r w:rsidRPr="00D219E4">
              <w:rPr>
                <w:rFonts w:ascii="Verdana" w:eastAsiaTheme="minorHAnsi" w:hAnsi="Verdana" w:cstheme="minorHAnsi"/>
                <w:sz w:val="14"/>
                <w:szCs w:val="14"/>
                <w:lang w:eastAsia="en-US"/>
              </w:rPr>
              <w:t xml:space="preserve"> contra EAAAY EICE ESP.</w:t>
            </w:r>
          </w:p>
        </w:tc>
        <w:tc>
          <w:tcPr>
            <w:tcW w:w="5027" w:type="dxa"/>
          </w:tcPr>
          <w:p w:rsidR="00D219E4" w:rsidRPr="00D219E4" w:rsidRDefault="00D219E4" w:rsidP="00D219E4">
            <w:pPr>
              <w:pStyle w:val="Ttulo1"/>
              <w:spacing w:line="276" w:lineRule="auto"/>
              <w:jc w:val="both"/>
              <w:outlineLvl w:val="0"/>
              <w:rPr>
                <w:rFonts w:cstheme="minorHAnsi"/>
                <w:b w:val="0"/>
                <w:sz w:val="14"/>
                <w:szCs w:val="14"/>
              </w:rPr>
            </w:pPr>
            <w:r w:rsidRPr="00D219E4">
              <w:rPr>
                <w:rFonts w:cstheme="minorHAnsi"/>
                <w:b w:val="0"/>
                <w:sz w:val="14"/>
                <w:szCs w:val="14"/>
              </w:rPr>
              <w:t xml:space="preserve">Teniendo en cuenta que en el ACTA No. 0008.17 COMITÉ DE CONCILIACIÓN Y DEFENSA JUDICIAL la empresa manifestó su intención de NO conciliar en el presente asunto y una vez verificada el acta de recibo de la obras se hace necesario modificar el concepto de la entidad  con el objeto de expresar formalmente  la decisión de conciliar aprobada por el comité, para el entendido que se cancelará al contratista el valor producto del resultado del acta de recibo y terminación del contrato por valor de </w:t>
            </w:r>
            <w:r w:rsidRPr="00D219E4">
              <w:rPr>
                <w:rFonts w:cstheme="minorHAnsi"/>
                <w:sz w:val="14"/>
                <w:szCs w:val="14"/>
              </w:rPr>
              <w:t>$30.267.077,06.</w:t>
            </w:r>
          </w:p>
          <w:p w:rsidR="00D219E4" w:rsidRPr="00D219E4" w:rsidRDefault="00D219E4" w:rsidP="00D219E4">
            <w:pPr>
              <w:tabs>
                <w:tab w:val="left" w:pos="426"/>
              </w:tabs>
              <w:spacing w:line="276" w:lineRule="auto"/>
              <w:jc w:val="both"/>
              <w:rPr>
                <w:rFonts w:ascii="Verdana" w:hAnsi="Verdana" w:cstheme="minorHAnsi"/>
                <w:sz w:val="14"/>
                <w:szCs w:val="14"/>
              </w:rPr>
            </w:pPr>
          </w:p>
          <w:p w:rsidR="00D219E4" w:rsidRPr="00D219E4" w:rsidRDefault="00D219E4" w:rsidP="00D219E4">
            <w:pPr>
              <w:tabs>
                <w:tab w:val="left" w:pos="426"/>
              </w:tabs>
              <w:spacing w:line="276" w:lineRule="auto"/>
              <w:jc w:val="both"/>
              <w:rPr>
                <w:rFonts w:ascii="Verdana" w:hAnsi="Verdana" w:cstheme="minorHAnsi"/>
                <w:sz w:val="14"/>
                <w:szCs w:val="14"/>
              </w:rPr>
            </w:pPr>
            <w:r w:rsidRPr="00D219E4">
              <w:rPr>
                <w:rFonts w:ascii="Verdana" w:hAnsi="Verdana" w:cstheme="minorHAnsi"/>
                <w:sz w:val="14"/>
                <w:szCs w:val="14"/>
              </w:rPr>
              <w:t xml:space="preserve">Expuesto lo anterior, se somete a consideración de los miembros del comité de conciliación y Defensa Judicial, la viabilidad de conciliación en la primera audiencia, los cuales de manera unánime emiten su voto favorable de CONCILIAR única y exclusivamente los valores resultados del acta de recibo y terminación de las obras de fecha 12 de Julio de 2017 por valor de $30.267.077,06.  </w:t>
            </w:r>
          </w:p>
        </w:tc>
      </w:tr>
      <w:tr w:rsidR="00D219E4" w:rsidRPr="00D219E4" w:rsidTr="00D219E4">
        <w:tc>
          <w:tcPr>
            <w:tcW w:w="0" w:type="auto"/>
          </w:tcPr>
          <w:p w:rsidR="00D219E4" w:rsidRPr="00D219E4" w:rsidRDefault="00D219E4" w:rsidP="00D219E4">
            <w:pPr>
              <w:jc w:val="both"/>
              <w:rPr>
                <w:rFonts w:ascii="Verdana" w:hAnsi="Verdana" w:cstheme="minorHAnsi"/>
                <w:sz w:val="14"/>
                <w:szCs w:val="14"/>
              </w:rPr>
            </w:pPr>
            <w:r w:rsidRPr="00D219E4">
              <w:rPr>
                <w:rFonts w:ascii="Verdana" w:hAnsi="Verdana" w:cstheme="minorHAnsi"/>
                <w:sz w:val="14"/>
                <w:szCs w:val="14"/>
              </w:rPr>
              <w:t>0012</w:t>
            </w:r>
          </w:p>
        </w:tc>
        <w:tc>
          <w:tcPr>
            <w:tcW w:w="0" w:type="auto"/>
          </w:tcPr>
          <w:p w:rsidR="00D219E4" w:rsidRPr="00D219E4" w:rsidRDefault="00D219E4" w:rsidP="00D219E4">
            <w:pPr>
              <w:jc w:val="both"/>
              <w:rPr>
                <w:rFonts w:ascii="Verdana" w:hAnsi="Verdana" w:cstheme="minorHAnsi"/>
                <w:sz w:val="14"/>
                <w:szCs w:val="14"/>
              </w:rPr>
            </w:pPr>
            <w:r w:rsidRPr="00D219E4">
              <w:rPr>
                <w:rFonts w:ascii="Verdana" w:hAnsi="Verdana" w:cstheme="minorHAnsi"/>
                <w:sz w:val="14"/>
                <w:szCs w:val="14"/>
              </w:rPr>
              <w:t>29</w:t>
            </w:r>
          </w:p>
        </w:tc>
        <w:tc>
          <w:tcPr>
            <w:tcW w:w="0" w:type="auto"/>
          </w:tcPr>
          <w:p w:rsidR="00D219E4" w:rsidRPr="00D219E4" w:rsidRDefault="00D219E4" w:rsidP="00D219E4">
            <w:pPr>
              <w:jc w:val="both"/>
              <w:rPr>
                <w:rFonts w:ascii="Verdana" w:hAnsi="Verdana" w:cstheme="minorHAnsi"/>
                <w:sz w:val="14"/>
                <w:szCs w:val="14"/>
              </w:rPr>
            </w:pPr>
            <w:r w:rsidRPr="00D219E4">
              <w:rPr>
                <w:rFonts w:ascii="Verdana" w:hAnsi="Verdana" w:cstheme="minorHAnsi"/>
                <w:sz w:val="14"/>
                <w:szCs w:val="14"/>
              </w:rPr>
              <w:t>08</w:t>
            </w:r>
          </w:p>
        </w:tc>
        <w:tc>
          <w:tcPr>
            <w:tcW w:w="0" w:type="auto"/>
          </w:tcPr>
          <w:p w:rsidR="00D219E4" w:rsidRPr="00D219E4" w:rsidRDefault="00D219E4" w:rsidP="00D219E4">
            <w:pPr>
              <w:jc w:val="both"/>
              <w:rPr>
                <w:rFonts w:ascii="Verdana" w:hAnsi="Verdana" w:cstheme="minorHAnsi"/>
                <w:sz w:val="14"/>
                <w:szCs w:val="14"/>
              </w:rPr>
            </w:pPr>
            <w:r w:rsidRPr="00D219E4">
              <w:rPr>
                <w:rFonts w:ascii="Verdana" w:hAnsi="Verdana" w:cstheme="minorHAnsi"/>
                <w:sz w:val="14"/>
                <w:szCs w:val="14"/>
              </w:rPr>
              <w:t>2017</w:t>
            </w:r>
          </w:p>
        </w:tc>
        <w:tc>
          <w:tcPr>
            <w:tcW w:w="2080" w:type="dxa"/>
          </w:tcPr>
          <w:p w:rsidR="00D219E4" w:rsidRPr="00D219E4" w:rsidRDefault="00D219E4" w:rsidP="00D219E4">
            <w:pPr>
              <w:jc w:val="both"/>
              <w:rPr>
                <w:rFonts w:ascii="Verdana" w:eastAsia="Times New Roman" w:hAnsi="Verdana" w:cstheme="minorHAnsi"/>
                <w:color w:val="000000"/>
                <w:sz w:val="14"/>
                <w:szCs w:val="14"/>
                <w:lang w:eastAsia="es-CO"/>
              </w:rPr>
            </w:pPr>
            <w:r w:rsidRPr="00D219E4">
              <w:rPr>
                <w:rFonts w:ascii="Verdana" w:hAnsi="Verdana" w:cstheme="minorHAnsi"/>
                <w:bCs/>
                <w:caps/>
                <w:sz w:val="14"/>
                <w:szCs w:val="14"/>
              </w:rPr>
              <w:t>medio de control:</w:t>
            </w:r>
            <w:r w:rsidRPr="00D219E4">
              <w:rPr>
                <w:rFonts w:ascii="Verdana" w:hAnsi="Verdana" w:cstheme="minorHAnsi"/>
                <w:b/>
                <w:bCs/>
                <w:caps/>
                <w:sz w:val="14"/>
                <w:szCs w:val="14"/>
              </w:rPr>
              <w:t xml:space="preserve"> </w:t>
            </w:r>
            <w:r w:rsidRPr="00D219E4">
              <w:rPr>
                <w:rFonts w:ascii="Verdana" w:eastAsiaTheme="minorHAnsi" w:hAnsi="Verdana" w:cstheme="minorHAnsi"/>
                <w:sz w:val="14"/>
                <w:szCs w:val="14"/>
                <w:lang w:eastAsia="en-US"/>
              </w:rPr>
              <w:t xml:space="preserve">POPULAR No </w:t>
            </w:r>
            <w:r w:rsidRPr="00D219E4">
              <w:rPr>
                <w:rFonts w:ascii="Verdana" w:hAnsi="Verdana" w:cstheme="minorHAnsi"/>
                <w:sz w:val="14"/>
                <w:szCs w:val="14"/>
              </w:rPr>
              <w:t>2016-0401</w:t>
            </w:r>
            <w:r w:rsidRPr="00D219E4">
              <w:rPr>
                <w:rFonts w:ascii="Verdana" w:eastAsiaTheme="minorHAnsi" w:hAnsi="Verdana" w:cstheme="minorHAnsi"/>
                <w:sz w:val="14"/>
                <w:szCs w:val="14"/>
                <w:lang w:eastAsia="en-US"/>
              </w:rPr>
              <w:t xml:space="preserve">; instaurada por </w:t>
            </w:r>
            <w:r w:rsidRPr="00D219E4">
              <w:rPr>
                <w:rFonts w:ascii="Verdana" w:hAnsi="Verdana" w:cstheme="minorHAnsi"/>
                <w:sz w:val="14"/>
                <w:szCs w:val="14"/>
              </w:rPr>
              <w:t>DEFENSORIA DEL PUEBLO REGIONAL    CASANARE</w:t>
            </w:r>
            <w:r w:rsidRPr="00D219E4">
              <w:rPr>
                <w:rFonts w:ascii="Verdana" w:eastAsiaTheme="minorHAnsi" w:hAnsi="Verdana" w:cstheme="minorHAnsi"/>
                <w:sz w:val="14"/>
                <w:szCs w:val="14"/>
                <w:lang w:eastAsia="en-US"/>
              </w:rPr>
              <w:t xml:space="preserve"> contra EAAAY EICE ESP, </w:t>
            </w:r>
            <w:r w:rsidRPr="00D219E4">
              <w:rPr>
                <w:rFonts w:ascii="Verdana" w:hAnsi="Verdana" w:cstheme="minorHAnsi"/>
                <w:sz w:val="14"/>
                <w:szCs w:val="14"/>
              </w:rPr>
              <w:t>DEPARTAMENTAL DE CASANARE Y OTROS.</w:t>
            </w:r>
          </w:p>
        </w:tc>
        <w:tc>
          <w:tcPr>
            <w:tcW w:w="5027" w:type="dxa"/>
          </w:tcPr>
          <w:p w:rsidR="00D219E4" w:rsidRPr="00D219E4" w:rsidRDefault="00D219E4" w:rsidP="00D219E4">
            <w:pPr>
              <w:jc w:val="both"/>
              <w:rPr>
                <w:rFonts w:ascii="Verdana" w:eastAsiaTheme="minorHAnsi" w:hAnsi="Verdana" w:cstheme="minorHAnsi"/>
                <w:sz w:val="14"/>
                <w:szCs w:val="14"/>
                <w:lang w:eastAsia="en-US"/>
              </w:rPr>
            </w:pPr>
            <w:r w:rsidRPr="00D219E4">
              <w:rPr>
                <w:rFonts w:ascii="Verdana" w:eastAsia="Times New Roman" w:hAnsi="Verdana" w:cstheme="minorHAnsi"/>
                <w:color w:val="000000"/>
                <w:sz w:val="14"/>
                <w:szCs w:val="14"/>
                <w:lang w:eastAsia="es-CO"/>
              </w:rPr>
              <w:t>L</w:t>
            </w:r>
            <w:r w:rsidRPr="00D219E4">
              <w:rPr>
                <w:rFonts w:ascii="Verdana" w:hAnsi="Verdana" w:cstheme="minorHAnsi"/>
                <w:sz w:val="14"/>
                <w:szCs w:val="14"/>
                <w:lang w:val="es-ES"/>
              </w:rPr>
              <w:t xml:space="preserve">a EAAAY debe oponerse íntegramente a la prosperidad de las pretensiones y condenas solicitadas, teniendo en cuenta que las mismas carecen de respaldo factico jurídico y probatorio por falta de COMPETENCIA FUNCIONAL PARA PRESTAR EL SERVICIO RURAL Y EJECUTAR OBRAS, siendo las mismas de competencia de la Administración Municipal a quien le pertenece la obligación de adelantar las gestiones, recursos y construcción de obras de mantenimiento, puesta en funcionamiento del acueducto, alcantarillado y la prestación del servicio de recolección de residuos en el centro poblado de </w:t>
            </w:r>
            <w:proofErr w:type="spellStart"/>
            <w:r w:rsidRPr="00D219E4">
              <w:rPr>
                <w:rFonts w:ascii="Verdana" w:hAnsi="Verdana" w:cstheme="minorHAnsi"/>
                <w:sz w:val="14"/>
                <w:szCs w:val="14"/>
                <w:lang w:val="es-ES"/>
              </w:rPr>
              <w:t>Quebradaseca</w:t>
            </w:r>
            <w:proofErr w:type="spellEnd"/>
            <w:r w:rsidRPr="00D219E4">
              <w:rPr>
                <w:rFonts w:ascii="Verdana" w:hAnsi="Verdana" w:cstheme="minorHAnsi"/>
                <w:sz w:val="14"/>
                <w:szCs w:val="14"/>
                <w:lang w:val="es-ES"/>
              </w:rPr>
              <w:t xml:space="preserve">. </w:t>
            </w:r>
            <w:r w:rsidRPr="00D219E4">
              <w:rPr>
                <w:rFonts w:ascii="Verdana" w:hAnsi="Verdana" w:cstheme="minorHAnsi"/>
                <w:sz w:val="14"/>
                <w:szCs w:val="14"/>
              </w:rPr>
              <w:t xml:space="preserve">Bajo esta precisión, se considera NO CONCILIAR. </w:t>
            </w:r>
          </w:p>
        </w:tc>
      </w:tr>
      <w:tr w:rsidR="00D219E4" w:rsidRPr="00D219E4" w:rsidTr="00D219E4">
        <w:tc>
          <w:tcPr>
            <w:tcW w:w="0" w:type="auto"/>
          </w:tcPr>
          <w:p w:rsidR="00D219E4" w:rsidRPr="00D219E4" w:rsidRDefault="00D219E4" w:rsidP="00D219E4">
            <w:pPr>
              <w:jc w:val="both"/>
              <w:rPr>
                <w:rFonts w:ascii="Verdana" w:hAnsi="Verdana" w:cstheme="minorHAnsi"/>
                <w:sz w:val="14"/>
                <w:szCs w:val="14"/>
              </w:rPr>
            </w:pPr>
            <w:r w:rsidRPr="00D219E4">
              <w:rPr>
                <w:rFonts w:ascii="Verdana" w:hAnsi="Verdana" w:cstheme="minorHAnsi"/>
                <w:sz w:val="14"/>
                <w:szCs w:val="14"/>
              </w:rPr>
              <w:t>0013</w:t>
            </w:r>
          </w:p>
        </w:tc>
        <w:tc>
          <w:tcPr>
            <w:tcW w:w="0" w:type="auto"/>
          </w:tcPr>
          <w:p w:rsidR="00D219E4" w:rsidRPr="00D219E4" w:rsidRDefault="00D219E4" w:rsidP="00D219E4">
            <w:pPr>
              <w:jc w:val="both"/>
              <w:rPr>
                <w:rFonts w:ascii="Verdana" w:hAnsi="Verdana" w:cstheme="minorHAnsi"/>
                <w:sz w:val="14"/>
                <w:szCs w:val="14"/>
              </w:rPr>
            </w:pPr>
            <w:r w:rsidRPr="00D219E4">
              <w:rPr>
                <w:rFonts w:ascii="Verdana" w:hAnsi="Verdana" w:cstheme="minorHAnsi"/>
                <w:sz w:val="14"/>
                <w:szCs w:val="14"/>
              </w:rPr>
              <w:t>29</w:t>
            </w:r>
          </w:p>
        </w:tc>
        <w:tc>
          <w:tcPr>
            <w:tcW w:w="0" w:type="auto"/>
          </w:tcPr>
          <w:p w:rsidR="00D219E4" w:rsidRPr="00D219E4" w:rsidRDefault="00D219E4" w:rsidP="00D219E4">
            <w:pPr>
              <w:jc w:val="both"/>
              <w:rPr>
                <w:rFonts w:ascii="Verdana" w:hAnsi="Verdana" w:cstheme="minorHAnsi"/>
                <w:sz w:val="14"/>
                <w:szCs w:val="14"/>
              </w:rPr>
            </w:pPr>
            <w:r w:rsidRPr="00D219E4">
              <w:rPr>
                <w:rFonts w:ascii="Verdana" w:hAnsi="Verdana" w:cstheme="minorHAnsi"/>
                <w:sz w:val="14"/>
                <w:szCs w:val="14"/>
              </w:rPr>
              <w:t>08</w:t>
            </w:r>
          </w:p>
        </w:tc>
        <w:tc>
          <w:tcPr>
            <w:tcW w:w="0" w:type="auto"/>
          </w:tcPr>
          <w:p w:rsidR="00D219E4" w:rsidRPr="00D219E4" w:rsidRDefault="00D219E4" w:rsidP="00D219E4">
            <w:pPr>
              <w:jc w:val="both"/>
              <w:rPr>
                <w:rFonts w:ascii="Verdana" w:hAnsi="Verdana" w:cstheme="minorHAnsi"/>
                <w:sz w:val="14"/>
                <w:szCs w:val="14"/>
              </w:rPr>
            </w:pPr>
            <w:r w:rsidRPr="00D219E4">
              <w:rPr>
                <w:rFonts w:ascii="Verdana" w:hAnsi="Verdana" w:cstheme="minorHAnsi"/>
                <w:sz w:val="14"/>
                <w:szCs w:val="14"/>
              </w:rPr>
              <w:t>2017</w:t>
            </w:r>
          </w:p>
        </w:tc>
        <w:tc>
          <w:tcPr>
            <w:tcW w:w="2080" w:type="dxa"/>
          </w:tcPr>
          <w:p w:rsidR="00D219E4" w:rsidRPr="00D219E4" w:rsidRDefault="00D219E4" w:rsidP="00D219E4">
            <w:pPr>
              <w:jc w:val="both"/>
              <w:rPr>
                <w:rFonts w:ascii="Verdana" w:eastAsia="Times New Roman" w:hAnsi="Verdana" w:cstheme="minorHAnsi"/>
                <w:color w:val="000000"/>
                <w:sz w:val="14"/>
                <w:szCs w:val="14"/>
                <w:lang w:eastAsia="es-CO"/>
              </w:rPr>
            </w:pPr>
            <w:r w:rsidRPr="00D219E4">
              <w:rPr>
                <w:rFonts w:ascii="Verdana" w:hAnsi="Verdana" w:cstheme="minorHAnsi"/>
                <w:sz w:val="14"/>
                <w:szCs w:val="14"/>
              </w:rPr>
              <w:t xml:space="preserve">MEDIO DE CONTROL: </w:t>
            </w:r>
            <w:r w:rsidRPr="00D219E4">
              <w:rPr>
                <w:rFonts w:ascii="Verdana" w:eastAsiaTheme="minorHAnsi" w:hAnsi="Verdana" w:cstheme="minorHAnsi"/>
                <w:sz w:val="14"/>
                <w:szCs w:val="14"/>
                <w:lang w:eastAsia="en-US"/>
              </w:rPr>
              <w:t xml:space="preserve">POPULAR No </w:t>
            </w:r>
            <w:r w:rsidRPr="00D219E4">
              <w:rPr>
                <w:rFonts w:ascii="Verdana" w:hAnsi="Verdana" w:cstheme="minorHAnsi"/>
                <w:sz w:val="14"/>
                <w:szCs w:val="14"/>
              </w:rPr>
              <w:t>2017-0067</w:t>
            </w:r>
            <w:r w:rsidRPr="00D219E4">
              <w:rPr>
                <w:rFonts w:ascii="Verdana" w:eastAsiaTheme="minorHAnsi" w:hAnsi="Verdana" w:cstheme="minorHAnsi"/>
                <w:sz w:val="14"/>
                <w:szCs w:val="14"/>
                <w:lang w:eastAsia="en-US"/>
              </w:rPr>
              <w:t xml:space="preserve">; instaurada por </w:t>
            </w:r>
            <w:r w:rsidRPr="00D219E4">
              <w:rPr>
                <w:rFonts w:ascii="Verdana" w:hAnsi="Verdana" w:cstheme="minorHAnsi"/>
                <w:sz w:val="14"/>
                <w:szCs w:val="14"/>
              </w:rPr>
              <w:t xml:space="preserve">CORPORINOQUIA Y LUIS ARTURO RAMÍREZ ROA </w:t>
            </w:r>
            <w:r w:rsidRPr="00D219E4">
              <w:rPr>
                <w:rFonts w:ascii="Verdana" w:eastAsiaTheme="minorHAnsi" w:hAnsi="Verdana" w:cstheme="minorHAnsi"/>
                <w:sz w:val="14"/>
                <w:szCs w:val="14"/>
                <w:lang w:eastAsia="en-US"/>
              </w:rPr>
              <w:t xml:space="preserve">contra </w:t>
            </w:r>
            <w:r w:rsidRPr="00D219E4">
              <w:rPr>
                <w:rFonts w:ascii="Verdana" w:hAnsi="Verdana" w:cstheme="minorHAnsi"/>
                <w:sz w:val="14"/>
                <w:szCs w:val="14"/>
              </w:rPr>
              <w:t>MINISTERIO DE AMBIENTE Y DESARROLLO SOSTENIBLE, ANLA, ANH, GRAN TIERRA ENERGY COLOMBIA LTDA., CEPCOLSA y Vinculada de Oficio: EAAAY EICE ESP.</w:t>
            </w:r>
          </w:p>
        </w:tc>
        <w:tc>
          <w:tcPr>
            <w:tcW w:w="5027" w:type="dxa"/>
          </w:tcPr>
          <w:p w:rsidR="00D219E4" w:rsidRPr="00D219E4" w:rsidRDefault="00D219E4" w:rsidP="00D219E4">
            <w:pPr>
              <w:jc w:val="both"/>
              <w:rPr>
                <w:rFonts w:ascii="Verdana" w:hAnsi="Verdana" w:cstheme="minorHAnsi"/>
                <w:sz w:val="14"/>
                <w:szCs w:val="14"/>
              </w:rPr>
            </w:pPr>
            <w:r w:rsidRPr="00D219E4">
              <w:rPr>
                <w:rFonts w:ascii="Verdana" w:hAnsi="Verdana" w:cstheme="minorHAnsi"/>
                <w:sz w:val="14"/>
                <w:szCs w:val="14"/>
                <w:lang w:val="es-ES"/>
              </w:rPr>
              <w:t xml:space="preserve">Se debe entrar a aplicar el PRINCIPIO DE PRECAUCIÓN y amparar los derechos colectivos pretendidos básicamente porque  para la EAAAY EICE ESP existe una  duda razonable,  con respecto a la  posibilidad de presentarse una grave afectación al recurso hídrico subterráneo como consecuencia de la perforación del Pozo Prosperidad 1 bajo la licencia ambiental otorgada en el año 2009,  para proyecto denominado “ÁREA DE PERFORACIÓN EXPLORATORIA BLOQUE EL PORTÓN”, dentro de la cual no se contempla en forma alguna la existencia de estudios técnicos que determinen la existencia del recurso y las posibles afectaciones que pudieren sobrevenir, con las consecuencias socio-ambientales ya señaladas. </w:t>
            </w:r>
            <w:r w:rsidRPr="00D219E4">
              <w:rPr>
                <w:rFonts w:ascii="Verdana" w:hAnsi="Verdana" w:cstheme="minorHAnsi"/>
                <w:sz w:val="14"/>
                <w:szCs w:val="14"/>
              </w:rPr>
              <w:t xml:space="preserve">Bajo esta precisión, se considera NO CONCILIAR.  </w:t>
            </w:r>
          </w:p>
        </w:tc>
      </w:tr>
      <w:tr w:rsidR="00D219E4" w:rsidRPr="00D219E4" w:rsidTr="00D219E4">
        <w:tc>
          <w:tcPr>
            <w:tcW w:w="0" w:type="auto"/>
          </w:tcPr>
          <w:p w:rsidR="00D219E4" w:rsidRPr="00D219E4" w:rsidRDefault="00D219E4" w:rsidP="00D219E4">
            <w:pPr>
              <w:jc w:val="both"/>
              <w:rPr>
                <w:rFonts w:ascii="Verdana" w:hAnsi="Verdana" w:cstheme="minorHAnsi"/>
                <w:sz w:val="14"/>
                <w:szCs w:val="14"/>
              </w:rPr>
            </w:pPr>
            <w:r w:rsidRPr="00D219E4">
              <w:rPr>
                <w:rFonts w:ascii="Verdana" w:hAnsi="Verdana" w:cstheme="minorHAnsi"/>
                <w:sz w:val="14"/>
                <w:szCs w:val="14"/>
              </w:rPr>
              <w:t>0014</w:t>
            </w:r>
          </w:p>
        </w:tc>
        <w:tc>
          <w:tcPr>
            <w:tcW w:w="0" w:type="auto"/>
          </w:tcPr>
          <w:p w:rsidR="00D219E4" w:rsidRPr="00D219E4" w:rsidRDefault="00D219E4" w:rsidP="00D219E4">
            <w:pPr>
              <w:jc w:val="both"/>
              <w:rPr>
                <w:rFonts w:ascii="Verdana" w:hAnsi="Verdana" w:cstheme="minorHAnsi"/>
                <w:sz w:val="14"/>
                <w:szCs w:val="14"/>
              </w:rPr>
            </w:pPr>
            <w:r w:rsidRPr="00D219E4">
              <w:rPr>
                <w:rFonts w:ascii="Verdana" w:hAnsi="Verdana" w:cstheme="minorHAnsi"/>
                <w:sz w:val="14"/>
                <w:szCs w:val="14"/>
              </w:rPr>
              <w:t>26</w:t>
            </w:r>
          </w:p>
        </w:tc>
        <w:tc>
          <w:tcPr>
            <w:tcW w:w="0" w:type="auto"/>
          </w:tcPr>
          <w:p w:rsidR="00D219E4" w:rsidRPr="00D219E4" w:rsidRDefault="00D219E4" w:rsidP="00D219E4">
            <w:pPr>
              <w:jc w:val="both"/>
              <w:rPr>
                <w:rFonts w:ascii="Verdana" w:hAnsi="Verdana" w:cstheme="minorHAnsi"/>
                <w:sz w:val="14"/>
                <w:szCs w:val="14"/>
              </w:rPr>
            </w:pPr>
            <w:r w:rsidRPr="00D219E4">
              <w:rPr>
                <w:rFonts w:ascii="Verdana" w:hAnsi="Verdana" w:cstheme="minorHAnsi"/>
                <w:sz w:val="14"/>
                <w:szCs w:val="14"/>
              </w:rPr>
              <w:t>09</w:t>
            </w:r>
          </w:p>
        </w:tc>
        <w:tc>
          <w:tcPr>
            <w:tcW w:w="0" w:type="auto"/>
          </w:tcPr>
          <w:p w:rsidR="00D219E4" w:rsidRPr="00D219E4" w:rsidRDefault="00D219E4" w:rsidP="00D219E4">
            <w:pPr>
              <w:jc w:val="both"/>
              <w:rPr>
                <w:rFonts w:ascii="Verdana" w:hAnsi="Verdana" w:cstheme="minorHAnsi"/>
                <w:sz w:val="14"/>
                <w:szCs w:val="14"/>
              </w:rPr>
            </w:pPr>
            <w:r w:rsidRPr="00D219E4">
              <w:rPr>
                <w:rFonts w:ascii="Verdana" w:hAnsi="Verdana" w:cstheme="minorHAnsi"/>
                <w:sz w:val="14"/>
                <w:szCs w:val="14"/>
              </w:rPr>
              <w:t>2017</w:t>
            </w:r>
          </w:p>
        </w:tc>
        <w:tc>
          <w:tcPr>
            <w:tcW w:w="2080" w:type="dxa"/>
          </w:tcPr>
          <w:p w:rsidR="00D219E4" w:rsidRPr="00D219E4" w:rsidRDefault="00D219E4" w:rsidP="00D219E4">
            <w:pPr>
              <w:jc w:val="both"/>
              <w:rPr>
                <w:rFonts w:ascii="Verdana" w:hAnsi="Verdana" w:cstheme="minorHAnsi"/>
                <w:sz w:val="14"/>
                <w:szCs w:val="14"/>
              </w:rPr>
            </w:pPr>
            <w:r w:rsidRPr="00D219E4">
              <w:rPr>
                <w:rFonts w:ascii="Verdana" w:hAnsi="Verdana" w:cstheme="minorHAnsi"/>
                <w:sz w:val="14"/>
                <w:szCs w:val="14"/>
              </w:rPr>
              <w:t xml:space="preserve">MEDIO DE CONTROL </w:t>
            </w:r>
            <w:r w:rsidRPr="00D219E4">
              <w:rPr>
                <w:rFonts w:ascii="Verdana" w:hAnsi="Verdana" w:cstheme="minorHAnsi"/>
                <w:bCs/>
                <w:caps/>
                <w:sz w:val="14"/>
                <w:szCs w:val="14"/>
              </w:rPr>
              <w:t>PROCESO</w:t>
            </w:r>
            <w:r w:rsidRPr="00D219E4">
              <w:rPr>
                <w:rFonts w:ascii="Verdana" w:hAnsi="Verdana" w:cstheme="minorHAnsi"/>
                <w:b/>
                <w:bCs/>
                <w:caps/>
                <w:sz w:val="14"/>
                <w:szCs w:val="14"/>
              </w:rPr>
              <w:t xml:space="preserve"> </w:t>
            </w:r>
            <w:r w:rsidRPr="00D219E4">
              <w:rPr>
                <w:rFonts w:ascii="Verdana" w:eastAsiaTheme="minorHAnsi" w:hAnsi="Verdana" w:cstheme="minorHAnsi"/>
                <w:sz w:val="14"/>
                <w:szCs w:val="14"/>
                <w:lang w:eastAsia="en-US"/>
              </w:rPr>
              <w:t xml:space="preserve">EJECUTIVO No </w:t>
            </w:r>
            <w:r w:rsidRPr="00D219E4">
              <w:rPr>
                <w:rFonts w:ascii="Verdana" w:hAnsi="Verdana" w:cstheme="minorHAnsi"/>
                <w:sz w:val="14"/>
                <w:szCs w:val="14"/>
              </w:rPr>
              <w:t>2017-0019</w:t>
            </w:r>
            <w:r w:rsidRPr="00D219E4">
              <w:rPr>
                <w:rFonts w:ascii="Verdana" w:eastAsiaTheme="minorHAnsi" w:hAnsi="Verdana" w:cstheme="minorHAnsi"/>
                <w:sz w:val="14"/>
                <w:szCs w:val="14"/>
                <w:lang w:eastAsia="en-US"/>
              </w:rPr>
              <w:t xml:space="preserve">; instaurada por </w:t>
            </w:r>
            <w:r w:rsidRPr="00D219E4">
              <w:rPr>
                <w:rFonts w:ascii="Verdana" w:eastAsia="Arial Unicode MS" w:hAnsi="Verdana" w:cstheme="minorHAnsi"/>
                <w:sz w:val="14"/>
                <w:szCs w:val="14"/>
              </w:rPr>
              <w:t xml:space="preserve">MARKETING SUMINISTROS &amp; SERVICIOS INGENIERIA </w:t>
            </w:r>
            <w:r w:rsidRPr="00D219E4">
              <w:rPr>
                <w:rFonts w:ascii="Verdana" w:eastAsia="Arial Unicode MS" w:hAnsi="Verdana" w:cstheme="minorHAnsi"/>
                <w:sz w:val="14"/>
                <w:szCs w:val="14"/>
              </w:rPr>
              <w:lastRenderedPageBreak/>
              <w:t>S.A “MSS INGENIERIA S.A”</w:t>
            </w:r>
            <w:r w:rsidRPr="00D219E4">
              <w:rPr>
                <w:rFonts w:ascii="Verdana" w:hAnsi="Verdana" w:cstheme="minorHAnsi"/>
                <w:sz w:val="14"/>
                <w:szCs w:val="14"/>
              </w:rPr>
              <w:t xml:space="preserve"> </w:t>
            </w:r>
            <w:r w:rsidRPr="00D219E4">
              <w:rPr>
                <w:rFonts w:ascii="Verdana" w:eastAsiaTheme="minorHAnsi" w:hAnsi="Verdana" w:cstheme="minorHAnsi"/>
                <w:sz w:val="14"/>
                <w:szCs w:val="14"/>
                <w:lang w:eastAsia="en-US"/>
              </w:rPr>
              <w:t xml:space="preserve">contra </w:t>
            </w:r>
            <w:r w:rsidRPr="00D219E4">
              <w:rPr>
                <w:rFonts w:ascii="Verdana" w:eastAsia="Arial Unicode MS" w:hAnsi="Verdana" w:cstheme="minorHAnsi"/>
                <w:sz w:val="14"/>
                <w:szCs w:val="14"/>
              </w:rPr>
              <w:t>EMPRESA DE ACUEDUCTO, ALCANTARILLADO Y ASEO DE YOPAL</w:t>
            </w:r>
            <w:r w:rsidRPr="00D219E4">
              <w:rPr>
                <w:rFonts w:ascii="Verdana" w:eastAsia="Arial Unicode MS" w:hAnsi="Verdana" w:cstheme="minorHAnsi"/>
                <w:b/>
                <w:sz w:val="14"/>
                <w:szCs w:val="14"/>
              </w:rPr>
              <w:t xml:space="preserve"> “</w:t>
            </w:r>
            <w:r w:rsidRPr="00D219E4">
              <w:rPr>
                <w:rFonts w:ascii="Verdana" w:eastAsia="Arial Unicode MS" w:hAnsi="Verdana" w:cstheme="minorHAnsi"/>
                <w:sz w:val="14"/>
                <w:szCs w:val="14"/>
              </w:rPr>
              <w:t>EAAAY EICE ESP”</w:t>
            </w:r>
          </w:p>
        </w:tc>
        <w:tc>
          <w:tcPr>
            <w:tcW w:w="5027" w:type="dxa"/>
          </w:tcPr>
          <w:p w:rsidR="00D219E4" w:rsidRPr="00D219E4" w:rsidRDefault="00D219E4" w:rsidP="00D219E4">
            <w:pPr>
              <w:jc w:val="both"/>
              <w:rPr>
                <w:rFonts w:ascii="Verdana" w:hAnsi="Verdana" w:cstheme="minorHAnsi"/>
                <w:sz w:val="14"/>
                <w:szCs w:val="14"/>
              </w:rPr>
            </w:pPr>
            <w:r w:rsidRPr="00D219E4">
              <w:rPr>
                <w:rFonts w:ascii="Verdana" w:hAnsi="Verdana" w:cstheme="minorHAnsi"/>
                <w:sz w:val="14"/>
                <w:szCs w:val="14"/>
              </w:rPr>
              <w:lastRenderedPageBreak/>
              <w:t xml:space="preserve">Los intereses del proceso ejecutivo, tienen su origen en el proceso contractual objeto de reclamación, el cual para su finalización, liquidación y cierre de obligaciones, se utilizó de manera libre y voluntaria uno de los mecanismos de solución de conflictos, como lo es la “TRANSACCIÓN” el cual de conformidad con las normas que la regulan, una vez perfeccionado el documento,  éste  hace </w:t>
            </w:r>
            <w:r w:rsidRPr="00D219E4">
              <w:rPr>
                <w:rFonts w:ascii="Verdana" w:hAnsi="Verdana" w:cstheme="minorHAnsi"/>
                <w:sz w:val="14"/>
                <w:szCs w:val="14"/>
              </w:rPr>
              <w:lastRenderedPageBreak/>
              <w:t>tránsito a cosa juzgada, destacando al comité, que en este acuerdo de voluntades textualmente quedó plasmado la renuncia por parte del demandante, a la reclamaciones y demandas futuras por cualquier concepto, dentro del cual están incluidos indiscutiblemente el pago de intereses, de donde se desprende que no hay una causa legitima para reclamar estos valores, razones que motiva a negar la prosperidad de las pretensiones. Bajo esta precisión, se considera NO CONCILIAR</w:t>
            </w:r>
            <w:r w:rsidRPr="00D219E4">
              <w:rPr>
                <w:rFonts w:ascii="Verdana" w:hAnsi="Verdana" w:cstheme="minorHAnsi"/>
                <w:b/>
                <w:sz w:val="14"/>
                <w:szCs w:val="14"/>
              </w:rPr>
              <w:t>.</w:t>
            </w:r>
            <w:r w:rsidRPr="00D219E4">
              <w:rPr>
                <w:rFonts w:ascii="Verdana" w:hAnsi="Verdana" w:cstheme="minorHAnsi"/>
                <w:sz w:val="14"/>
                <w:szCs w:val="14"/>
              </w:rPr>
              <w:t xml:space="preserve">  </w:t>
            </w:r>
          </w:p>
        </w:tc>
      </w:tr>
      <w:tr w:rsidR="00D219E4" w:rsidRPr="00D219E4" w:rsidTr="00D219E4">
        <w:tc>
          <w:tcPr>
            <w:tcW w:w="0" w:type="auto"/>
          </w:tcPr>
          <w:p w:rsidR="00D219E4" w:rsidRPr="00D219E4" w:rsidRDefault="00D219E4" w:rsidP="00D219E4">
            <w:pPr>
              <w:jc w:val="both"/>
              <w:rPr>
                <w:rFonts w:ascii="Verdana" w:hAnsi="Verdana" w:cstheme="minorHAnsi"/>
                <w:sz w:val="14"/>
                <w:szCs w:val="14"/>
              </w:rPr>
            </w:pPr>
            <w:r w:rsidRPr="00D219E4">
              <w:rPr>
                <w:rFonts w:ascii="Verdana" w:hAnsi="Verdana" w:cstheme="minorHAnsi"/>
                <w:sz w:val="14"/>
                <w:szCs w:val="14"/>
              </w:rPr>
              <w:t>0015</w:t>
            </w:r>
          </w:p>
        </w:tc>
        <w:tc>
          <w:tcPr>
            <w:tcW w:w="0" w:type="auto"/>
          </w:tcPr>
          <w:p w:rsidR="00D219E4" w:rsidRPr="00D219E4" w:rsidRDefault="00D219E4" w:rsidP="00D219E4">
            <w:pPr>
              <w:jc w:val="both"/>
              <w:rPr>
                <w:rFonts w:ascii="Verdana" w:hAnsi="Verdana" w:cstheme="minorHAnsi"/>
                <w:sz w:val="14"/>
                <w:szCs w:val="14"/>
              </w:rPr>
            </w:pPr>
            <w:r w:rsidRPr="00D219E4">
              <w:rPr>
                <w:rFonts w:ascii="Verdana" w:hAnsi="Verdana" w:cstheme="minorHAnsi"/>
                <w:sz w:val="14"/>
                <w:szCs w:val="14"/>
              </w:rPr>
              <w:t>26</w:t>
            </w:r>
          </w:p>
        </w:tc>
        <w:tc>
          <w:tcPr>
            <w:tcW w:w="0" w:type="auto"/>
          </w:tcPr>
          <w:p w:rsidR="00D219E4" w:rsidRPr="00D219E4" w:rsidRDefault="00D219E4" w:rsidP="00D219E4">
            <w:pPr>
              <w:jc w:val="both"/>
              <w:rPr>
                <w:rFonts w:ascii="Verdana" w:hAnsi="Verdana" w:cstheme="minorHAnsi"/>
                <w:sz w:val="14"/>
                <w:szCs w:val="14"/>
              </w:rPr>
            </w:pPr>
            <w:r w:rsidRPr="00D219E4">
              <w:rPr>
                <w:rFonts w:ascii="Verdana" w:hAnsi="Verdana" w:cstheme="minorHAnsi"/>
                <w:sz w:val="14"/>
                <w:szCs w:val="14"/>
              </w:rPr>
              <w:t>09</w:t>
            </w:r>
          </w:p>
        </w:tc>
        <w:tc>
          <w:tcPr>
            <w:tcW w:w="0" w:type="auto"/>
          </w:tcPr>
          <w:p w:rsidR="00D219E4" w:rsidRPr="00D219E4" w:rsidRDefault="00D219E4" w:rsidP="00D219E4">
            <w:pPr>
              <w:jc w:val="both"/>
              <w:rPr>
                <w:rFonts w:ascii="Verdana" w:hAnsi="Verdana" w:cstheme="minorHAnsi"/>
                <w:sz w:val="14"/>
                <w:szCs w:val="14"/>
              </w:rPr>
            </w:pPr>
            <w:r w:rsidRPr="00D219E4">
              <w:rPr>
                <w:rFonts w:ascii="Verdana" w:hAnsi="Verdana" w:cstheme="minorHAnsi"/>
                <w:sz w:val="14"/>
                <w:szCs w:val="14"/>
              </w:rPr>
              <w:t>2017</w:t>
            </w:r>
          </w:p>
        </w:tc>
        <w:tc>
          <w:tcPr>
            <w:tcW w:w="2080" w:type="dxa"/>
          </w:tcPr>
          <w:p w:rsidR="00D219E4" w:rsidRPr="00D219E4" w:rsidRDefault="00D219E4" w:rsidP="00D219E4">
            <w:pPr>
              <w:jc w:val="both"/>
              <w:rPr>
                <w:rFonts w:ascii="Verdana" w:hAnsi="Verdana" w:cstheme="minorHAnsi"/>
                <w:sz w:val="14"/>
                <w:szCs w:val="14"/>
              </w:rPr>
            </w:pPr>
            <w:r w:rsidRPr="00D219E4">
              <w:rPr>
                <w:rFonts w:ascii="Verdana" w:hAnsi="Verdana" w:cstheme="minorHAnsi"/>
                <w:sz w:val="14"/>
                <w:szCs w:val="14"/>
              </w:rPr>
              <w:t xml:space="preserve">MEDIO DE CONTROL: </w:t>
            </w:r>
            <w:r w:rsidRPr="00D219E4">
              <w:rPr>
                <w:rFonts w:ascii="Verdana" w:hAnsi="Verdana" w:cstheme="minorHAnsi"/>
                <w:bCs/>
                <w:caps/>
                <w:sz w:val="14"/>
                <w:szCs w:val="14"/>
              </w:rPr>
              <w:t xml:space="preserve">ORDINARIO LABORAL DE PRIMERA INSTANCIA </w:t>
            </w:r>
            <w:r w:rsidRPr="00D219E4">
              <w:rPr>
                <w:rFonts w:ascii="Verdana" w:eastAsiaTheme="minorHAnsi" w:hAnsi="Verdana" w:cstheme="minorHAnsi"/>
                <w:sz w:val="14"/>
                <w:szCs w:val="14"/>
                <w:lang w:eastAsia="en-US"/>
              </w:rPr>
              <w:t xml:space="preserve">instaurada por </w:t>
            </w:r>
            <w:r w:rsidRPr="00D219E4">
              <w:rPr>
                <w:rFonts w:ascii="Verdana" w:eastAsia="Arial Unicode MS" w:hAnsi="Verdana" w:cstheme="minorHAnsi"/>
                <w:sz w:val="14"/>
                <w:szCs w:val="14"/>
              </w:rPr>
              <w:t xml:space="preserve">ROSI NATALIA GARCES </w:t>
            </w:r>
            <w:r w:rsidRPr="00D219E4">
              <w:rPr>
                <w:rFonts w:ascii="Verdana" w:eastAsiaTheme="minorHAnsi" w:hAnsi="Verdana" w:cstheme="minorHAnsi"/>
                <w:sz w:val="14"/>
                <w:szCs w:val="14"/>
                <w:lang w:eastAsia="en-US"/>
              </w:rPr>
              <w:t xml:space="preserve">contra </w:t>
            </w:r>
            <w:r w:rsidRPr="00D219E4">
              <w:rPr>
                <w:rFonts w:ascii="Verdana" w:eastAsia="Arial Unicode MS" w:hAnsi="Verdana" w:cstheme="minorHAnsi"/>
                <w:sz w:val="14"/>
                <w:szCs w:val="14"/>
              </w:rPr>
              <w:t>EMPRESA DE ACUEDUCTO, ALCANTARILLADO Y ASEO DE YOPAL</w:t>
            </w:r>
            <w:r w:rsidRPr="00D219E4">
              <w:rPr>
                <w:rFonts w:ascii="Verdana" w:eastAsia="Arial Unicode MS" w:hAnsi="Verdana" w:cstheme="minorHAnsi"/>
                <w:b/>
                <w:sz w:val="14"/>
                <w:szCs w:val="14"/>
              </w:rPr>
              <w:t xml:space="preserve"> “</w:t>
            </w:r>
            <w:r w:rsidRPr="00D219E4">
              <w:rPr>
                <w:rFonts w:ascii="Verdana" w:eastAsia="Arial Unicode MS" w:hAnsi="Verdana" w:cstheme="minorHAnsi"/>
                <w:sz w:val="14"/>
                <w:szCs w:val="14"/>
              </w:rPr>
              <w:t>EAAAY EICE ESP”.</w:t>
            </w:r>
          </w:p>
        </w:tc>
        <w:tc>
          <w:tcPr>
            <w:tcW w:w="5027" w:type="dxa"/>
          </w:tcPr>
          <w:p w:rsidR="00D219E4" w:rsidRPr="00D219E4" w:rsidRDefault="00D219E4" w:rsidP="00D219E4">
            <w:pPr>
              <w:tabs>
                <w:tab w:val="left" w:pos="5812"/>
              </w:tabs>
              <w:jc w:val="both"/>
              <w:rPr>
                <w:rFonts w:ascii="Verdana" w:hAnsi="Verdana" w:cstheme="minorHAnsi"/>
                <w:sz w:val="14"/>
                <w:szCs w:val="14"/>
              </w:rPr>
            </w:pPr>
            <w:r w:rsidRPr="00D219E4">
              <w:rPr>
                <w:rFonts w:ascii="Verdana" w:eastAsia="Times New Roman" w:hAnsi="Verdana" w:cstheme="minorHAnsi"/>
                <w:color w:val="000000"/>
                <w:sz w:val="14"/>
                <w:szCs w:val="14"/>
                <w:lang w:eastAsia="es-CO"/>
              </w:rPr>
              <w:t>Se encuentra</w:t>
            </w:r>
            <w:r w:rsidRPr="00D219E4">
              <w:rPr>
                <w:rFonts w:ascii="Verdana" w:hAnsi="Verdana" w:cstheme="minorHAnsi"/>
                <w:sz w:val="14"/>
                <w:szCs w:val="14"/>
                <w:lang w:val="es-ES"/>
              </w:rPr>
              <w:t xml:space="preserve"> probado que la empresa no vulneró lo estipulado en el artículo 34º de la convención colectiva de trabajo 2012 de SINTRAEMSDES</w:t>
            </w:r>
            <w:r w:rsidRPr="00D219E4">
              <w:rPr>
                <w:rFonts w:ascii="Verdana" w:hAnsi="Verdana" w:cstheme="minorHAnsi"/>
                <w:sz w:val="14"/>
                <w:szCs w:val="14"/>
              </w:rPr>
              <w:t xml:space="preserve">, </w:t>
            </w:r>
            <w:r w:rsidRPr="00D219E4">
              <w:rPr>
                <w:rFonts w:ascii="Verdana" w:hAnsi="Verdana" w:cstheme="minorHAnsi"/>
                <w:sz w:val="14"/>
                <w:szCs w:val="14"/>
                <w:lang w:val="es-ES"/>
              </w:rPr>
              <w:t>toda vez que los asuntos en temas relacionados con el comité empresarial (art. 32º) durante la gestión de la actual Agente Especial, han sido concertados con el sindicato en todos los aspectos  que le atañen,  y en especial aquellos  relacionados con el MANUAL DE PROMOCIÓN Y SELECCIÓN su contenido, alcance y regulación, hecho informado al sindicato al que pertenece la demandante, mediante radicado No. 811.16.01.05397.16 de fecha 21 de julio de 2016</w:t>
            </w:r>
            <w:r w:rsidRPr="00D219E4">
              <w:rPr>
                <w:rFonts w:ascii="Verdana" w:hAnsi="Verdana" w:cstheme="minorHAnsi"/>
                <w:sz w:val="14"/>
                <w:szCs w:val="14"/>
              </w:rPr>
              <w:t xml:space="preserve">. Bajo esta precisión se considera NO CONCILIAR.  </w:t>
            </w:r>
          </w:p>
        </w:tc>
      </w:tr>
      <w:tr w:rsidR="00D219E4" w:rsidRPr="00D219E4" w:rsidTr="00D219E4">
        <w:tc>
          <w:tcPr>
            <w:tcW w:w="0" w:type="auto"/>
          </w:tcPr>
          <w:p w:rsidR="00D219E4" w:rsidRPr="00D219E4" w:rsidRDefault="00D219E4" w:rsidP="00D219E4">
            <w:pPr>
              <w:jc w:val="both"/>
              <w:rPr>
                <w:rFonts w:ascii="Verdana" w:hAnsi="Verdana" w:cstheme="minorHAnsi"/>
                <w:sz w:val="14"/>
                <w:szCs w:val="14"/>
              </w:rPr>
            </w:pPr>
            <w:r w:rsidRPr="00D219E4">
              <w:rPr>
                <w:rFonts w:ascii="Verdana" w:hAnsi="Verdana" w:cstheme="minorHAnsi"/>
                <w:sz w:val="14"/>
                <w:szCs w:val="14"/>
              </w:rPr>
              <w:t>0016</w:t>
            </w:r>
          </w:p>
        </w:tc>
        <w:tc>
          <w:tcPr>
            <w:tcW w:w="0" w:type="auto"/>
          </w:tcPr>
          <w:p w:rsidR="00D219E4" w:rsidRPr="00D219E4" w:rsidRDefault="00D219E4" w:rsidP="00D219E4">
            <w:pPr>
              <w:jc w:val="both"/>
              <w:rPr>
                <w:rFonts w:ascii="Verdana" w:hAnsi="Verdana" w:cstheme="minorHAnsi"/>
                <w:sz w:val="14"/>
                <w:szCs w:val="14"/>
              </w:rPr>
            </w:pPr>
            <w:r w:rsidRPr="00D219E4">
              <w:rPr>
                <w:rFonts w:ascii="Verdana" w:hAnsi="Verdana" w:cstheme="minorHAnsi"/>
                <w:sz w:val="14"/>
                <w:szCs w:val="14"/>
              </w:rPr>
              <w:t>26</w:t>
            </w:r>
          </w:p>
        </w:tc>
        <w:tc>
          <w:tcPr>
            <w:tcW w:w="0" w:type="auto"/>
          </w:tcPr>
          <w:p w:rsidR="00D219E4" w:rsidRPr="00D219E4" w:rsidRDefault="00D219E4" w:rsidP="00D219E4">
            <w:pPr>
              <w:jc w:val="both"/>
              <w:rPr>
                <w:rFonts w:ascii="Verdana" w:hAnsi="Verdana" w:cstheme="minorHAnsi"/>
                <w:sz w:val="14"/>
                <w:szCs w:val="14"/>
              </w:rPr>
            </w:pPr>
            <w:r w:rsidRPr="00D219E4">
              <w:rPr>
                <w:rFonts w:ascii="Verdana" w:hAnsi="Verdana" w:cstheme="minorHAnsi"/>
                <w:sz w:val="14"/>
                <w:szCs w:val="14"/>
              </w:rPr>
              <w:t>09</w:t>
            </w:r>
          </w:p>
        </w:tc>
        <w:tc>
          <w:tcPr>
            <w:tcW w:w="0" w:type="auto"/>
          </w:tcPr>
          <w:p w:rsidR="00D219E4" w:rsidRPr="00D219E4" w:rsidRDefault="00D219E4" w:rsidP="00D219E4">
            <w:pPr>
              <w:jc w:val="both"/>
              <w:rPr>
                <w:rFonts w:ascii="Verdana" w:hAnsi="Verdana" w:cstheme="minorHAnsi"/>
                <w:sz w:val="14"/>
                <w:szCs w:val="14"/>
              </w:rPr>
            </w:pPr>
            <w:r w:rsidRPr="00D219E4">
              <w:rPr>
                <w:rFonts w:ascii="Verdana" w:hAnsi="Verdana" w:cstheme="minorHAnsi"/>
                <w:sz w:val="14"/>
                <w:szCs w:val="14"/>
              </w:rPr>
              <w:t>2017</w:t>
            </w:r>
          </w:p>
        </w:tc>
        <w:tc>
          <w:tcPr>
            <w:tcW w:w="2080" w:type="dxa"/>
          </w:tcPr>
          <w:p w:rsidR="00D219E4" w:rsidRPr="00D219E4" w:rsidRDefault="00D219E4" w:rsidP="00D219E4">
            <w:pPr>
              <w:jc w:val="both"/>
              <w:rPr>
                <w:rFonts w:ascii="Verdana" w:hAnsi="Verdana" w:cstheme="minorHAnsi"/>
                <w:sz w:val="14"/>
                <w:szCs w:val="14"/>
              </w:rPr>
            </w:pPr>
            <w:r w:rsidRPr="00D219E4">
              <w:rPr>
                <w:rFonts w:ascii="Verdana" w:hAnsi="Verdana" w:cstheme="minorHAnsi"/>
                <w:bCs/>
                <w:caps/>
                <w:sz w:val="14"/>
                <w:szCs w:val="14"/>
              </w:rPr>
              <w:t>medio de control:</w:t>
            </w:r>
            <w:r w:rsidRPr="00D219E4">
              <w:rPr>
                <w:rFonts w:ascii="Verdana" w:hAnsi="Verdana" w:cstheme="minorHAnsi"/>
                <w:b/>
                <w:bCs/>
                <w:caps/>
                <w:sz w:val="14"/>
                <w:szCs w:val="14"/>
              </w:rPr>
              <w:t xml:space="preserve"> </w:t>
            </w:r>
            <w:r w:rsidRPr="00D219E4">
              <w:rPr>
                <w:rFonts w:ascii="Verdana" w:hAnsi="Verdana" w:cstheme="minorHAnsi"/>
                <w:bCs/>
                <w:caps/>
                <w:sz w:val="14"/>
                <w:szCs w:val="14"/>
              </w:rPr>
              <w:t>REPARACIÓN DIRECTA</w:t>
            </w:r>
            <w:r w:rsidRPr="00D219E4">
              <w:rPr>
                <w:rFonts w:ascii="Verdana" w:eastAsiaTheme="minorHAnsi" w:hAnsi="Verdana" w:cstheme="minorHAnsi"/>
                <w:sz w:val="14"/>
                <w:szCs w:val="14"/>
                <w:lang w:eastAsia="en-US"/>
              </w:rPr>
              <w:t xml:space="preserve"> No </w:t>
            </w:r>
            <w:r w:rsidRPr="00D219E4">
              <w:rPr>
                <w:rFonts w:ascii="Verdana" w:hAnsi="Verdana" w:cstheme="minorHAnsi"/>
                <w:sz w:val="14"/>
                <w:szCs w:val="14"/>
              </w:rPr>
              <w:t>2016-0101</w:t>
            </w:r>
            <w:r w:rsidRPr="00D219E4">
              <w:rPr>
                <w:rFonts w:ascii="Verdana" w:eastAsiaTheme="minorHAnsi" w:hAnsi="Verdana" w:cstheme="minorHAnsi"/>
                <w:sz w:val="14"/>
                <w:szCs w:val="14"/>
                <w:lang w:eastAsia="en-US"/>
              </w:rPr>
              <w:t xml:space="preserve">; instaurada por </w:t>
            </w:r>
            <w:r w:rsidRPr="00D219E4">
              <w:rPr>
                <w:rFonts w:ascii="Verdana" w:eastAsia="Arial Unicode MS" w:hAnsi="Verdana" w:cstheme="minorHAnsi"/>
                <w:sz w:val="14"/>
                <w:szCs w:val="14"/>
              </w:rPr>
              <w:t>GREGORIO NACIANCENO MURILLO VALENCIA</w:t>
            </w:r>
            <w:r w:rsidRPr="00D219E4">
              <w:rPr>
                <w:rFonts w:ascii="Verdana" w:hAnsi="Verdana" w:cstheme="minorHAnsi"/>
                <w:sz w:val="14"/>
                <w:szCs w:val="14"/>
              </w:rPr>
              <w:t xml:space="preserve"> </w:t>
            </w:r>
            <w:r w:rsidRPr="00D219E4">
              <w:rPr>
                <w:rFonts w:ascii="Verdana" w:eastAsiaTheme="minorHAnsi" w:hAnsi="Verdana" w:cstheme="minorHAnsi"/>
                <w:sz w:val="14"/>
                <w:szCs w:val="14"/>
                <w:lang w:eastAsia="en-US"/>
              </w:rPr>
              <w:t xml:space="preserve">contra </w:t>
            </w:r>
            <w:r w:rsidRPr="00D219E4">
              <w:rPr>
                <w:rFonts w:ascii="Verdana" w:eastAsia="Arial Unicode MS" w:hAnsi="Verdana" w:cstheme="minorHAnsi"/>
                <w:sz w:val="14"/>
                <w:szCs w:val="14"/>
              </w:rPr>
              <w:t>EMPRESA DE ACUEDUCTO, ALCANTARILLADO Y ASEO DE YOPAL</w:t>
            </w:r>
            <w:r w:rsidRPr="00D219E4">
              <w:rPr>
                <w:rFonts w:ascii="Verdana" w:eastAsia="Arial Unicode MS" w:hAnsi="Verdana" w:cstheme="minorHAnsi"/>
                <w:b/>
                <w:sz w:val="14"/>
                <w:szCs w:val="14"/>
              </w:rPr>
              <w:t xml:space="preserve"> “</w:t>
            </w:r>
            <w:r w:rsidRPr="00D219E4">
              <w:rPr>
                <w:rFonts w:ascii="Verdana" w:eastAsia="Arial Unicode MS" w:hAnsi="Verdana" w:cstheme="minorHAnsi"/>
                <w:sz w:val="14"/>
                <w:szCs w:val="14"/>
              </w:rPr>
              <w:t>EAAAY EICE ESP”</w:t>
            </w:r>
          </w:p>
        </w:tc>
        <w:tc>
          <w:tcPr>
            <w:tcW w:w="5027" w:type="dxa"/>
          </w:tcPr>
          <w:p w:rsidR="00D219E4" w:rsidRPr="00D219E4" w:rsidRDefault="00D219E4" w:rsidP="00D219E4">
            <w:pPr>
              <w:jc w:val="both"/>
              <w:rPr>
                <w:rFonts w:ascii="Verdana" w:hAnsi="Verdana" w:cstheme="minorHAnsi"/>
                <w:sz w:val="14"/>
                <w:szCs w:val="14"/>
              </w:rPr>
            </w:pPr>
            <w:r w:rsidRPr="00D219E4">
              <w:rPr>
                <w:rFonts w:ascii="Verdana" w:hAnsi="Verdana" w:cstheme="minorHAnsi"/>
                <w:sz w:val="14"/>
                <w:szCs w:val="14"/>
                <w:lang w:val="es-ES"/>
              </w:rPr>
              <w:t>Con fundamento en los hechos expuestos, la EAAAY debe oponerse íntegramente a la prosperidad de todas y cada una de las pretensiones incoadas por el accionante, en razón a que se demostrará la existencia de otras fuentes contaminantes graves, así como la omisión por parte del accionante de cumplir con las exigencias de calidad de agua para uso doméstico y de producción de animales para la actividad avícola</w:t>
            </w:r>
            <w:r w:rsidRPr="00D219E4">
              <w:rPr>
                <w:rFonts w:ascii="Verdana" w:hAnsi="Verdana" w:cstheme="minorHAnsi"/>
                <w:sz w:val="14"/>
                <w:szCs w:val="14"/>
              </w:rPr>
              <w:t>. Bajo esta precisión, se considera NO CONCILIAR</w:t>
            </w:r>
            <w:r w:rsidRPr="00D219E4">
              <w:rPr>
                <w:rFonts w:ascii="Verdana" w:hAnsi="Verdana" w:cstheme="minorHAnsi"/>
                <w:b/>
                <w:sz w:val="14"/>
                <w:szCs w:val="14"/>
              </w:rPr>
              <w:t>.</w:t>
            </w:r>
            <w:r w:rsidRPr="00D219E4">
              <w:rPr>
                <w:rFonts w:ascii="Verdana" w:hAnsi="Verdana" w:cstheme="minorHAnsi"/>
                <w:sz w:val="14"/>
                <w:szCs w:val="14"/>
              </w:rPr>
              <w:t xml:space="preserve">  </w:t>
            </w:r>
          </w:p>
        </w:tc>
      </w:tr>
      <w:tr w:rsidR="00D219E4" w:rsidRPr="00D219E4" w:rsidTr="00D219E4">
        <w:tc>
          <w:tcPr>
            <w:tcW w:w="0" w:type="auto"/>
          </w:tcPr>
          <w:p w:rsidR="00D219E4" w:rsidRPr="00D219E4" w:rsidRDefault="00D219E4" w:rsidP="00D219E4">
            <w:pPr>
              <w:jc w:val="both"/>
              <w:rPr>
                <w:rFonts w:ascii="Verdana" w:hAnsi="Verdana" w:cstheme="minorHAnsi"/>
                <w:sz w:val="14"/>
                <w:szCs w:val="14"/>
              </w:rPr>
            </w:pPr>
            <w:r w:rsidRPr="00D219E4">
              <w:rPr>
                <w:rFonts w:ascii="Verdana" w:hAnsi="Verdana" w:cstheme="minorHAnsi"/>
                <w:sz w:val="14"/>
                <w:szCs w:val="14"/>
              </w:rPr>
              <w:t>0017</w:t>
            </w:r>
          </w:p>
        </w:tc>
        <w:tc>
          <w:tcPr>
            <w:tcW w:w="0" w:type="auto"/>
          </w:tcPr>
          <w:p w:rsidR="00D219E4" w:rsidRPr="00D219E4" w:rsidRDefault="00D219E4" w:rsidP="00D219E4">
            <w:pPr>
              <w:jc w:val="both"/>
              <w:rPr>
                <w:rFonts w:ascii="Verdana" w:hAnsi="Verdana" w:cstheme="minorHAnsi"/>
                <w:sz w:val="14"/>
                <w:szCs w:val="14"/>
              </w:rPr>
            </w:pPr>
            <w:r w:rsidRPr="00D219E4">
              <w:rPr>
                <w:rFonts w:ascii="Verdana" w:hAnsi="Verdana" w:cstheme="minorHAnsi"/>
                <w:sz w:val="14"/>
                <w:szCs w:val="14"/>
              </w:rPr>
              <w:t>29</w:t>
            </w:r>
          </w:p>
        </w:tc>
        <w:tc>
          <w:tcPr>
            <w:tcW w:w="0" w:type="auto"/>
          </w:tcPr>
          <w:p w:rsidR="00D219E4" w:rsidRPr="00D219E4" w:rsidRDefault="00D219E4" w:rsidP="00D219E4">
            <w:pPr>
              <w:jc w:val="both"/>
              <w:rPr>
                <w:rFonts w:ascii="Verdana" w:hAnsi="Verdana" w:cstheme="minorHAnsi"/>
                <w:sz w:val="14"/>
                <w:szCs w:val="14"/>
              </w:rPr>
            </w:pPr>
            <w:r w:rsidRPr="00D219E4">
              <w:rPr>
                <w:rFonts w:ascii="Verdana" w:hAnsi="Verdana" w:cstheme="minorHAnsi"/>
                <w:sz w:val="14"/>
                <w:szCs w:val="14"/>
              </w:rPr>
              <w:t>09</w:t>
            </w:r>
          </w:p>
        </w:tc>
        <w:tc>
          <w:tcPr>
            <w:tcW w:w="0" w:type="auto"/>
          </w:tcPr>
          <w:p w:rsidR="00D219E4" w:rsidRPr="00D219E4" w:rsidRDefault="00D219E4" w:rsidP="00D219E4">
            <w:pPr>
              <w:jc w:val="both"/>
              <w:rPr>
                <w:rFonts w:ascii="Verdana" w:hAnsi="Verdana" w:cstheme="minorHAnsi"/>
                <w:sz w:val="14"/>
                <w:szCs w:val="14"/>
              </w:rPr>
            </w:pPr>
            <w:r w:rsidRPr="00D219E4">
              <w:rPr>
                <w:rFonts w:ascii="Verdana" w:hAnsi="Verdana" w:cstheme="minorHAnsi"/>
                <w:sz w:val="14"/>
                <w:szCs w:val="14"/>
              </w:rPr>
              <w:t>2017</w:t>
            </w:r>
          </w:p>
        </w:tc>
        <w:tc>
          <w:tcPr>
            <w:tcW w:w="2080" w:type="dxa"/>
          </w:tcPr>
          <w:p w:rsidR="00D219E4" w:rsidRPr="00D219E4" w:rsidRDefault="00D219E4" w:rsidP="00D219E4">
            <w:pPr>
              <w:jc w:val="both"/>
              <w:rPr>
                <w:rFonts w:ascii="Verdana" w:hAnsi="Verdana" w:cstheme="minorHAnsi"/>
                <w:sz w:val="14"/>
                <w:szCs w:val="14"/>
              </w:rPr>
            </w:pPr>
            <w:r w:rsidRPr="00D219E4">
              <w:rPr>
                <w:rFonts w:ascii="Verdana" w:hAnsi="Verdana" w:cstheme="minorHAnsi"/>
                <w:bCs/>
                <w:caps/>
                <w:sz w:val="14"/>
                <w:szCs w:val="14"/>
              </w:rPr>
              <w:t>medio de control:</w:t>
            </w:r>
            <w:r w:rsidRPr="00D219E4">
              <w:rPr>
                <w:rFonts w:ascii="Verdana" w:hAnsi="Verdana" w:cstheme="minorHAnsi"/>
                <w:b/>
                <w:bCs/>
                <w:caps/>
                <w:sz w:val="14"/>
                <w:szCs w:val="14"/>
              </w:rPr>
              <w:t xml:space="preserve"> </w:t>
            </w:r>
            <w:r w:rsidRPr="00D219E4">
              <w:rPr>
                <w:rFonts w:ascii="Verdana" w:hAnsi="Verdana" w:cstheme="minorHAnsi"/>
                <w:bCs/>
                <w:caps/>
                <w:sz w:val="14"/>
                <w:szCs w:val="14"/>
              </w:rPr>
              <w:t>ORDINARIO LABORAL</w:t>
            </w:r>
            <w:r w:rsidRPr="00D219E4">
              <w:rPr>
                <w:rFonts w:ascii="Verdana" w:eastAsiaTheme="minorHAnsi" w:hAnsi="Verdana" w:cstheme="minorHAnsi"/>
                <w:sz w:val="14"/>
                <w:szCs w:val="14"/>
                <w:lang w:eastAsia="en-US"/>
              </w:rPr>
              <w:t xml:space="preserve"> No 2014-0164; instaurada por </w:t>
            </w:r>
            <w:r w:rsidRPr="00D219E4">
              <w:rPr>
                <w:rFonts w:ascii="Verdana" w:eastAsia="Arial Unicode MS" w:hAnsi="Verdana" w:cstheme="minorHAnsi"/>
                <w:sz w:val="14"/>
                <w:szCs w:val="14"/>
              </w:rPr>
              <w:t>ALFONSO MALDONADO PIDIACHI</w:t>
            </w:r>
            <w:r w:rsidRPr="00D219E4">
              <w:rPr>
                <w:rFonts w:ascii="Verdana" w:eastAsia="Times New Roman" w:hAnsi="Verdana" w:cstheme="minorHAnsi"/>
                <w:sz w:val="14"/>
                <w:szCs w:val="14"/>
              </w:rPr>
              <w:t xml:space="preserve"> </w:t>
            </w:r>
            <w:r w:rsidRPr="00D219E4">
              <w:rPr>
                <w:rFonts w:ascii="Verdana" w:eastAsiaTheme="minorHAnsi" w:hAnsi="Verdana" w:cstheme="minorHAnsi"/>
                <w:sz w:val="14"/>
                <w:szCs w:val="14"/>
                <w:lang w:eastAsia="en-US"/>
              </w:rPr>
              <w:t xml:space="preserve">contra </w:t>
            </w:r>
            <w:r w:rsidRPr="00D219E4">
              <w:rPr>
                <w:rFonts w:ascii="Verdana" w:eastAsia="Arial Unicode MS" w:hAnsi="Verdana" w:cstheme="minorHAnsi"/>
                <w:sz w:val="14"/>
                <w:szCs w:val="14"/>
              </w:rPr>
              <w:t>EMPRESA DE ACUEDUCTO, ALCANTARILLADO Y ASEO DE YOPAL</w:t>
            </w:r>
            <w:r w:rsidRPr="00D219E4">
              <w:rPr>
                <w:rFonts w:ascii="Verdana" w:eastAsia="Arial Unicode MS" w:hAnsi="Verdana" w:cstheme="minorHAnsi"/>
                <w:b/>
                <w:sz w:val="14"/>
                <w:szCs w:val="14"/>
              </w:rPr>
              <w:t xml:space="preserve"> “</w:t>
            </w:r>
            <w:r w:rsidRPr="00D219E4">
              <w:rPr>
                <w:rFonts w:ascii="Verdana" w:eastAsia="Arial Unicode MS" w:hAnsi="Verdana" w:cstheme="minorHAnsi"/>
                <w:sz w:val="14"/>
                <w:szCs w:val="14"/>
              </w:rPr>
              <w:t>EAAAY EICE ESP”</w:t>
            </w:r>
          </w:p>
        </w:tc>
        <w:tc>
          <w:tcPr>
            <w:tcW w:w="5027" w:type="dxa"/>
          </w:tcPr>
          <w:p w:rsidR="00D219E4" w:rsidRPr="00D219E4" w:rsidRDefault="00D219E4" w:rsidP="00D219E4">
            <w:pPr>
              <w:jc w:val="both"/>
              <w:rPr>
                <w:rFonts w:ascii="Verdana" w:hAnsi="Verdana" w:cstheme="minorHAnsi"/>
                <w:sz w:val="14"/>
                <w:szCs w:val="14"/>
              </w:rPr>
            </w:pPr>
            <w:r w:rsidRPr="00D219E4">
              <w:rPr>
                <w:rFonts w:ascii="Verdana" w:hAnsi="Verdana" w:cstheme="minorHAnsi"/>
                <w:sz w:val="14"/>
                <w:szCs w:val="14"/>
              </w:rPr>
              <w:t>Existe oposición a la pretensión promovida, por el no pago, en tanto que conforme a los documentos aportados y con base en la orden de librar mandamiento de pago, se anexó Resolución No. 0350 de fecha marzo 23 de 2017, por medio de la cual se reconoce el pago y se ordena hacer el mismo. Así mismo, se aportó el certificado de registro presupuestal No.2017000113 que soporta la obligación presupuestal, así como la orden de pago No. 821.01.34.0134.17 de fecha 24 de marzo de 2017. Bajo este entendido, se considera NO CONCILIAR</w:t>
            </w:r>
            <w:r w:rsidRPr="00D219E4">
              <w:rPr>
                <w:rFonts w:ascii="Verdana" w:hAnsi="Verdana" w:cstheme="minorHAnsi"/>
                <w:b/>
                <w:sz w:val="14"/>
                <w:szCs w:val="14"/>
              </w:rPr>
              <w:t>.</w:t>
            </w:r>
            <w:r w:rsidRPr="00D219E4">
              <w:rPr>
                <w:rFonts w:ascii="Verdana" w:hAnsi="Verdana" w:cstheme="minorHAnsi"/>
                <w:sz w:val="14"/>
                <w:szCs w:val="14"/>
              </w:rPr>
              <w:t xml:space="preserve">  </w:t>
            </w:r>
          </w:p>
        </w:tc>
      </w:tr>
      <w:tr w:rsidR="00D219E4" w:rsidRPr="00D219E4" w:rsidTr="00D219E4">
        <w:tc>
          <w:tcPr>
            <w:tcW w:w="0" w:type="auto"/>
          </w:tcPr>
          <w:p w:rsidR="00D219E4" w:rsidRPr="00D219E4" w:rsidRDefault="00D219E4" w:rsidP="00D219E4">
            <w:pPr>
              <w:jc w:val="both"/>
              <w:rPr>
                <w:rFonts w:ascii="Verdana" w:hAnsi="Verdana" w:cstheme="minorHAnsi"/>
                <w:sz w:val="14"/>
                <w:szCs w:val="14"/>
              </w:rPr>
            </w:pPr>
            <w:r w:rsidRPr="00D219E4">
              <w:rPr>
                <w:rFonts w:ascii="Verdana" w:hAnsi="Verdana" w:cstheme="minorHAnsi"/>
                <w:sz w:val="14"/>
                <w:szCs w:val="14"/>
              </w:rPr>
              <w:t>0018</w:t>
            </w:r>
          </w:p>
        </w:tc>
        <w:tc>
          <w:tcPr>
            <w:tcW w:w="0" w:type="auto"/>
          </w:tcPr>
          <w:p w:rsidR="00D219E4" w:rsidRPr="00D219E4" w:rsidRDefault="00D219E4" w:rsidP="00D219E4">
            <w:pPr>
              <w:jc w:val="both"/>
              <w:rPr>
                <w:rFonts w:ascii="Verdana" w:hAnsi="Verdana" w:cstheme="minorHAnsi"/>
                <w:sz w:val="14"/>
                <w:szCs w:val="14"/>
              </w:rPr>
            </w:pPr>
            <w:r w:rsidRPr="00D219E4">
              <w:rPr>
                <w:rFonts w:ascii="Verdana" w:hAnsi="Verdana" w:cstheme="minorHAnsi"/>
                <w:sz w:val="14"/>
                <w:szCs w:val="14"/>
              </w:rPr>
              <w:t>26</w:t>
            </w:r>
          </w:p>
        </w:tc>
        <w:tc>
          <w:tcPr>
            <w:tcW w:w="0" w:type="auto"/>
          </w:tcPr>
          <w:p w:rsidR="00D219E4" w:rsidRPr="00D219E4" w:rsidRDefault="00D219E4" w:rsidP="00D219E4">
            <w:pPr>
              <w:jc w:val="both"/>
              <w:rPr>
                <w:rFonts w:ascii="Verdana" w:hAnsi="Verdana" w:cstheme="minorHAnsi"/>
                <w:sz w:val="14"/>
                <w:szCs w:val="14"/>
              </w:rPr>
            </w:pPr>
            <w:r w:rsidRPr="00D219E4">
              <w:rPr>
                <w:rFonts w:ascii="Verdana" w:hAnsi="Verdana" w:cstheme="minorHAnsi"/>
                <w:sz w:val="14"/>
                <w:szCs w:val="14"/>
              </w:rPr>
              <w:t>10</w:t>
            </w:r>
          </w:p>
        </w:tc>
        <w:tc>
          <w:tcPr>
            <w:tcW w:w="0" w:type="auto"/>
          </w:tcPr>
          <w:p w:rsidR="00D219E4" w:rsidRPr="00D219E4" w:rsidRDefault="00D219E4" w:rsidP="00D219E4">
            <w:pPr>
              <w:jc w:val="both"/>
              <w:rPr>
                <w:rFonts w:ascii="Verdana" w:hAnsi="Verdana" w:cstheme="minorHAnsi"/>
                <w:sz w:val="14"/>
                <w:szCs w:val="14"/>
              </w:rPr>
            </w:pPr>
            <w:r w:rsidRPr="00D219E4">
              <w:rPr>
                <w:rFonts w:ascii="Verdana" w:hAnsi="Verdana" w:cstheme="minorHAnsi"/>
                <w:sz w:val="14"/>
                <w:szCs w:val="14"/>
              </w:rPr>
              <w:t>2017</w:t>
            </w:r>
          </w:p>
        </w:tc>
        <w:tc>
          <w:tcPr>
            <w:tcW w:w="2080" w:type="dxa"/>
          </w:tcPr>
          <w:p w:rsidR="00D219E4" w:rsidRPr="00D219E4" w:rsidRDefault="00D219E4" w:rsidP="00D219E4">
            <w:pPr>
              <w:jc w:val="both"/>
              <w:rPr>
                <w:rFonts w:ascii="Verdana" w:hAnsi="Verdana" w:cstheme="minorHAnsi"/>
                <w:bCs/>
                <w:caps/>
                <w:sz w:val="14"/>
                <w:szCs w:val="14"/>
              </w:rPr>
            </w:pPr>
            <w:r w:rsidRPr="00D219E4">
              <w:rPr>
                <w:rFonts w:ascii="Verdana" w:hAnsi="Verdana" w:cstheme="minorHAnsi"/>
                <w:bCs/>
                <w:caps/>
                <w:sz w:val="14"/>
                <w:szCs w:val="14"/>
              </w:rPr>
              <w:t>medio de control:</w:t>
            </w:r>
            <w:r w:rsidRPr="00D219E4">
              <w:rPr>
                <w:rFonts w:ascii="Verdana" w:hAnsi="Verdana" w:cstheme="minorHAnsi"/>
                <w:b/>
                <w:bCs/>
                <w:caps/>
                <w:sz w:val="14"/>
                <w:szCs w:val="14"/>
              </w:rPr>
              <w:t xml:space="preserve"> </w:t>
            </w:r>
            <w:r w:rsidRPr="00D219E4">
              <w:rPr>
                <w:rFonts w:ascii="Verdana" w:eastAsia="Times New Roman" w:hAnsi="Verdana" w:cstheme="minorHAnsi"/>
                <w:sz w:val="14"/>
                <w:szCs w:val="14"/>
              </w:rPr>
              <w:t>PROCESO ESPECIAL TRASLADO TRABAJADOR</w:t>
            </w:r>
            <w:r w:rsidRPr="00D219E4">
              <w:rPr>
                <w:rFonts w:ascii="Verdana" w:eastAsiaTheme="minorHAnsi" w:hAnsi="Verdana" w:cstheme="minorHAnsi"/>
                <w:sz w:val="14"/>
                <w:szCs w:val="14"/>
                <w:lang w:eastAsia="en-US"/>
              </w:rPr>
              <w:t xml:space="preserve"> No </w:t>
            </w:r>
            <w:r w:rsidRPr="00D219E4">
              <w:rPr>
                <w:rFonts w:ascii="Verdana" w:eastAsia="Times New Roman" w:hAnsi="Verdana" w:cstheme="minorHAnsi"/>
                <w:sz w:val="14"/>
                <w:szCs w:val="14"/>
              </w:rPr>
              <w:t>850013105002-2017-00259-00</w:t>
            </w:r>
            <w:r w:rsidRPr="00D219E4">
              <w:rPr>
                <w:rFonts w:ascii="Verdana" w:eastAsiaTheme="minorHAnsi" w:hAnsi="Verdana" w:cstheme="minorHAnsi"/>
                <w:sz w:val="14"/>
                <w:szCs w:val="14"/>
                <w:lang w:eastAsia="en-US"/>
              </w:rPr>
              <w:t xml:space="preserve">; instaurada por </w:t>
            </w:r>
            <w:r w:rsidRPr="00D219E4">
              <w:rPr>
                <w:rFonts w:ascii="Verdana" w:eastAsia="Arial Unicode MS" w:hAnsi="Verdana" w:cstheme="minorHAnsi"/>
                <w:sz w:val="14"/>
                <w:szCs w:val="14"/>
              </w:rPr>
              <w:t>EMPRESA DE ACUEDUCTO, ALCANTARILLADO Y ASEO DE YOPAL</w:t>
            </w:r>
            <w:r w:rsidRPr="00D219E4">
              <w:rPr>
                <w:rFonts w:ascii="Verdana" w:eastAsia="Arial Unicode MS" w:hAnsi="Verdana" w:cstheme="minorHAnsi"/>
                <w:b/>
                <w:sz w:val="14"/>
                <w:szCs w:val="14"/>
              </w:rPr>
              <w:t xml:space="preserve"> “</w:t>
            </w:r>
            <w:r w:rsidRPr="00D219E4">
              <w:rPr>
                <w:rFonts w:ascii="Verdana" w:eastAsia="Arial Unicode MS" w:hAnsi="Verdana" w:cstheme="minorHAnsi"/>
                <w:sz w:val="14"/>
                <w:szCs w:val="14"/>
              </w:rPr>
              <w:t xml:space="preserve">EAAAY EICE ESP” </w:t>
            </w:r>
            <w:r w:rsidRPr="00D219E4">
              <w:rPr>
                <w:rFonts w:ascii="Verdana" w:eastAsiaTheme="minorHAnsi" w:hAnsi="Verdana" w:cstheme="minorHAnsi"/>
                <w:sz w:val="14"/>
                <w:szCs w:val="14"/>
                <w:lang w:eastAsia="en-US"/>
              </w:rPr>
              <w:t xml:space="preserve">contra </w:t>
            </w:r>
            <w:r w:rsidRPr="00D219E4">
              <w:rPr>
                <w:rFonts w:ascii="Verdana" w:eastAsia="Arial Unicode MS" w:hAnsi="Verdana" w:cstheme="minorHAnsi"/>
                <w:sz w:val="14"/>
                <w:szCs w:val="14"/>
              </w:rPr>
              <w:t>EMILIANO JURADO CARVAJAL.</w:t>
            </w:r>
          </w:p>
        </w:tc>
        <w:tc>
          <w:tcPr>
            <w:tcW w:w="5027" w:type="dxa"/>
          </w:tcPr>
          <w:p w:rsidR="00D219E4" w:rsidRPr="00D219E4" w:rsidRDefault="00D219E4" w:rsidP="00D219E4">
            <w:pPr>
              <w:jc w:val="both"/>
              <w:rPr>
                <w:rFonts w:ascii="Verdana" w:hAnsi="Verdana" w:cstheme="minorHAnsi"/>
                <w:sz w:val="14"/>
                <w:szCs w:val="14"/>
              </w:rPr>
            </w:pPr>
            <w:r w:rsidRPr="00D219E4">
              <w:rPr>
                <w:rFonts w:ascii="Verdana" w:hAnsi="Verdana" w:cstheme="minorHAnsi"/>
                <w:sz w:val="14"/>
                <w:szCs w:val="14"/>
              </w:rPr>
              <w:t>La empresa debe ir con ANIMO CONCILIATORIO, toda vez que el traslado en primer lugar, no desmejora las condiciones laborales del trabajador, no implica un cambio de sede, ni constituye una merma salarial, por el contrario su nueva función, le permitirá una notable mejora de sus condiciones laborales, toda vez que al ubicarse en la dirección técnica de la EAAAY cómo tecnólogo ambiental, este cargo le permitirá aplicar los conocimientos que como especialista en Ingeniera ambiental  posee, los cuales hasta la fecha no ha podido desarrollar, siendo esta una necesidad sentida, de esta área de la empresa;  importante aclarar que el cargo no lo limita para el ejercicio de su actividad Sindical</w:t>
            </w:r>
            <w:r w:rsidRPr="00D219E4">
              <w:rPr>
                <w:rFonts w:ascii="Verdana" w:hAnsi="Verdana" w:cstheme="minorHAnsi"/>
                <w:i/>
                <w:sz w:val="14"/>
                <w:szCs w:val="14"/>
              </w:rPr>
              <w:t xml:space="preserve">…” </w:t>
            </w:r>
            <w:r w:rsidRPr="00D219E4">
              <w:rPr>
                <w:rFonts w:ascii="Verdana" w:hAnsi="Verdana" w:cstheme="minorHAnsi"/>
                <w:sz w:val="14"/>
                <w:szCs w:val="14"/>
              </w:rPr>
              <w:t xml:space="preserve"> </w:t>
            </w:r>
          </w:p>
        </w:tc>
      </w:tr>
      <w:tr w:rsidR="00D219E4" w:rsidRPr="00D219E4" w:rsidTr="00D219E4">
        <w:tc>
          <w:tcPr>
            <w:tcW w:w="0" w:type="auto"/>
          </w:tcPr>
          <w:p w:rsidR="00D219E4" w:rsidRPr="00D219E4" w:rsidRDefault="00D219E4" w:rsidP="00D219E4">
            <w:pPr>
              <w:jc w:val="both"/>
              <w:rPr>
                <w:rFonts w:ascii="Verdana" w:hAnsi="Verdana" w:cstheme="minorHAnsi"/>
                <w:sz w:val="14"/>
                <w:szCs w:val="14"/>
              </w:rPr>
            </w:pPr>
            <w:r w:rsidRPr="00D219E4">
              <w:rPr>
                <w:rFonts w:ascii="Verdana" w:hAnsi="Verdana" w:cstheme="minorHAnsi"/>
                <w:sz w:val="14"/>
                <w:szCs w:val="14"/>
              </w:rPr>
              <w:t>0019</w:t>
            </w:r>
          </w:p>
        </w:tc>
        <w:tc>
          <w:tcPr>
            <w:tcW w:w="0" w:type="auto"/>
          </w:tcPr>
          <w:p w:rsidR="00D219E4" w:rsidRPr="00D219E4" w:rsidRDefault="00D219E4" w:rsidP="00D219E4">
            <w:pPr>
              <w:jc w:val="both"/>
              <w:rPr>
                <w:rFonts w:ascii="Verdana" w:hAnsi="Verdana" w:cstheme="minorHAnsi"/>
                <w:sz w:val="14"/>
                <w:szCs w:val="14"/>
              </w:rPr>
            </w:pPr>
            <w:r w:rsidRPr="00D219E4">
              <w:rPr>
                <w:rFonts w:ascii="Verdana" w:hAnsi="Verdana" w:cstheme="minorHAnsi"/>
                <w:sz w:val="14"/>
                <w:szCs w:val="14"/>
              </w:rPr>
              <w:t>17</w:t>
            </w:r>
          </w:p>
        </w:tc>
        <w:tc>
          <w:tcPr>
            <w:tcW w:w="0" w:type="auto"/>
          </w:tcPr>
          <w:p w:rsidR="00D219E4" w:rsidRPr="00D219E4" w:rsidRDefault="00D219E4" w:rsidP="00D219E4">
            <w:pPr>
              <w:jc w:val="both"/>
              <w:rPr>
                <w:rFonts w:ascii="Verdana" w:hAnsi="Verdana" w:cstheme="minorHAnsi"/>
                <w:sz w:val="14"/>
                <w:szCs w:val="14"/>
              </w:rPr>
            </w:pPr>
            <w:r w:rsidRPr="00D219E4">
              <w:rPr>
                <w:rFonts w:ascii="Verdana" w:hAnsi="Verdana" w:cstheme="minorHAnsi"/>
                <w:sz w:val="14"/>
                <w:szCs w:val="14"/>
              </w:rPr>
              <w:t>11</w:t>
            </w:r>
          </w:p>
        </w:tc>
        <w:tc>
          <w:tcPr>
            <w:tcW w:w="0" w:type="auto"/>
          </w:tcPr>
          <w:p w:rsidR="00D219E4" w:rsidRPr="00D219E4" w:rsidRDefault="00D219E4" w:rsidP="00D219E4">
            <w:pPr>
              <w:jc w:val="both"/>
              <w:rPr>
                <w:rFonts w:ascii="Verdana" w:hAnsi="Verdana" w:cstheme="minorHAnsi"/>
                <w:sz w:val="14"/>
                <w:szCs w:val="14"/>
              </w:rPr>
            </w:pPr>
            <w:r w:rsidRPr="00D219E4">
              <w:rPr>
                <w:rFonts w:ascii="Verdana" w:hAnsi="Verdana" w:cstheme="minorHAnsi"/>
                <w:sz w:val="14"/>
                <w:szCs w:val="14"/>
              </w:rPr>
              <w:t>2017</w:t>
            </w:r>
          </w:p>
        </w:tc>
        <w:tc>
          <w:tcPr>
            <w:tcW w:w="2080" w:type="dxa"/>
          </w:tcPr>
          <w:p w:rsidR="00D219E4" w:rsidRPr="00D219E4" w:rsidRDefault="00D219E4" w:rsidP="00D219E4">
            <w:pPr>
              <w:jc w:val="both"/>
              <w:rPr>
                <w:rFonts w:ascii="Verdana" w:hAnsi="Verdana" w:cstheme="minorHAnsi"/>
                <w:bCs/>
                <w:caps/>
                <w:sz w:val="14"/>
                <w:szCs w:val="14"/>
              </w:rPr>
            </w:pPr>
            <w:r w:rsidRPr="00D219E4">
              <w:rPr>
                <w:rFonts w:ascii="Verdana" w:hAnsi="Verdana" w:cstheme="minorHAnsi"/>
                <w:bCs/>
                <w:caps/>
                <w:sz w:val="14"/>
                <w:szCs w:val="14"/>
              </w:rPr>
              <w:t>medio de control:</w:t>
            </w:r>
            <w:r w:rsidRPr="00D219E4">
              <w:rPr>
                <w:rFonts w:ascii="Verdana" w:hAnsi="Verdana" w:cstheme="minorHAnsi"/>
                <w:b/>
                <w:bCs/>
                <w:caps/>
                <w:sz w:val="14"/>
                <w:szCs w:val="14"/>
              </w:rPr>
              <w:t xml:space="preserve"> </w:t>
            </w:r>
            <w:r w:rsidRPr="00D219E4">
              <w:rPr>
                <w:rFonts w:ascii="Verdana" w:eastAsia="Times New Roman" w:hAnsi="Verdana" w:cstheme="minorHAnsi"/>
                <w:sz w:val="14"/>
                <w:szCs w:val="14"/>
              </w:rPr>
              <w:t>CONTROVERSIA CONTRACTUAL</w:t>
            </w:r>
            <w:r w:rsidRPr="00D219E4">
              <w:rPr>
                <w:rFonts w:ascii="Verdana" w:eastAsiaTheme="minorHAnsi" w:hAnsi="Verdana" w:cstheme="minorHAnsi"/>
                <w:sz w:val="14"/>
                <w:szCs w:val="14"/>
                <w:lang w:eastAsia="en-US"/>
              </w:rPr>
              <w:t xml:space="preserve">; instaurada por </w:t>
            </w:r>
            <w:r w:rsidRPr="00D219E4">
              <w:rPr>
                <w:rFonts w:ascii="Verdana" w:eastAsia="Times New Roman" w:hAnsi="Verdana" w:cstheme="minorHAnsi"/>
                <w:sz w:val="14"/>
                <w:szCs w:val="14"/>
              </w:rPr>
              <w:t>CHRIS DOLLY ROJAS PRIETO Y OTRO</w:t>
            </w:r>
            <w:r w:rsidRPr="00D219E4">
              <w:rPr>
                <w:rFonts w:ascii="Verdana" w:eastAsia="Arial Unicode MS" w:hAnsi="Verdana" w:cstheme="minorHAnsi"/>
                <w:sz w:val="14"/>
                <w:szCs w:val="14"/>
              </w:rPr>
              <w:t xml:space="preserve"> </w:t>
            </w:r>
            <w:r w:rsidRPr="00D219E4">
              <w:rPr>
                <w:rFonts w:ascii="Verdana" w:eastAsiaTheme="minorHAnsi" w:hAnsi="Verdana" w:cstheme="minorHAnsi"/>
                <w:sz w:val="14"/>
                <w:szCs w:val="14"/>
                <w:lang w:eastAsia="en-US"/>
              </w:rPr>
              <w:t xml:space="preserve">contra </w:t>
            </w:r>
            <w:r w:rsidRPr="00D219E4">
              <w:rPr>
                <w:rFonts w:ascii="Verdana" w:eastAsia="Times New Roman" w:hAnsi="Verdana" w:cstheme="minorHAnsi"/>
                <w:sz w:val="14"/>
                <w:szCs w:val="14"/>
              </w:rPr>
              <w:t xml:space="preserve">EMPRESA DE ACUEDUCTO Y ALCANTARILLADO Y ASEO DE YOPAL </w:t>
            </w:r>
            <w:r w:rsidRPr="00D219E4">
              <w:rPr>
                <w:rFonts w:ascii="Verdana" w:hAnsi="Verdana" w:cstheme="minorHAnsi"/>
                <w:sz w:val="14"/>
                <w:szCs w:val="14"/>
              </w:rPr>
              <w:t>EAAAY EICE ESP</w:t>
            </w:r>
            <w:r w:rsidRPr="00D219E4">
              <w:rPr>
                <w:rFonts w:ascii="Verdana" w:eastAsia="Times New Roman" w:hAnsi="Verdana" w:cstheme="minorHAnsi"/>
                <w:sz w:val="14"/>
                <w:szCs w:val="14"/>
              </w:rPr>
              <w:t>.</w:t>
            </w:r>
          </w:p>
        </w:tc>
        <w:tc>
          <w:tcPr>
            <w:tcW w:w="5027" w:type="dxa"/>
          </w:tcPr>
          <w:p w:rsidR="00D219E4" w:rsidRPr="00D219E4" w:rsidRDefault="00D219E4" w:rsidP="00D219E4">
            <w:pPr>
              <w:jc w:val="both"/>
              <w:rPr>
                <w:rFonts w:ascii="Verdana" w:hAnsi="Verdana" w:cstheme="minorHAnsi"/>
                <w:sz w:val="14"/>
                <w:szCs w:val="14"/>
              </w:rPr>
            </w:pPr>
            <w:r w:rsidRPr="00D219E4">
              <w:rPr>
                <w:rFonts w:ascii="Verdana" w:hAnsi="Verdana" w:cstheme="minorHAnsi"/>
                <w:sz w:val="14"/>
                <w:szCs w:val="14"/>
              </w:rPr>
              <w:t>Es imposible atender la pretensión principal de LIQUIDACION del contrato, toda vez que quien es responsable de esta actividad contractual es la INTERVENTORIA contratada por el Municipio, UNIÓN TEMPORAL INTERVENTORÍA LA GUAFILLA a través del contrato de consultoría No. 544 de 2011, el cual como se señaló en su CLÁUSULA TERCERA No. 30) textualmente tiene a su cargo esta obligación. Esto sin obviar que el titular de las obras es el municipio y así se encuentra previsto en la CLÁUSULA SEXTA del convenio Interadministrativo 434 de 2011, quien además es el obligado a prestar el servicio de conformidad con las previsiones de la Ley 142 de 1994 de conformidad con los mandatos Constitucionales y legales. Bajo esta precisión, se considera NO CONCILIAR</w:t>
            </w:r>
            <w:r w:rsidRPr="00D219E4">
              <w:rPr>
                <w:rFonts w:ascii="Verdana" w:hAnsi="Verdana" w:cstheme="minorHAnsi"/>
                <w:b/>
                <w:sz w:val="14"/>
                <w:szCs w:val="14"/>
              </w:rPr>
              <w:t>.</w:t>
            </w:r>
            <w:r w:rsidRPr="00D219E4">
              <w:rPr>
                <w:rFonts w:ascii="Verdana" w:hAnsi="Verdana" w:cstheme="minorHAnsi"/>
                <w:sz w:val="14"/>
                <w:szCs w:val="14"/>
              </w:rPr>
              <w:t xml:space="preserve">  </w:t>
            </w:r>
          </w:p>
        </w:tc>
      </w:tr>
      <w:tr w:rsidR="00D219E4" w:rsidRPr="00D219E4" w:rsidTr="00D219E4">
        <w:tc>
          <w:tcPr>
            <w:tcW w:w="0" w:type="auto"/>
          </w:tcPr>
          <w:p w:rsidR="00D219E4" w:rsidRPr="00D219E4" w:rsidRDefault="00D219E4" w:rsidP="00D219E4">
            <w:pPr>
              <w:jc w:val="both"/>
              <w:rPr>
                <w:rFonts w:ascii="Verdana" w:hAnsi="Verdana" w:cstheme="minorHAnsi"/>
                <w:sz w:val="14"/>
                <w:szCs w:val="14"/>
              </w:rPr>
            </w:pPr>
            <w:r w:rsidRPr="00D219E4">
              <w:rPr>
                <w:rFonts w:ascii="Verdana" w:hAnsi="Verdana" w:cstheme="minorHAnsi"/>
                <w:sz w:val="14"/>
                <w:szCs w:val="14"/>
              </w:rPr>
              <w:t>0020</w:t>
            </w:r>
          </w:p>
        </w:tc>
        <w:tc>
          <w:tcPr>
            <w:tcW w:w="0" w:type="auto"/>
          </w:tcPr>
          <w:p w:rsidR="00D219E4" w:rsidRPr="00D219E4" w:rsidRDefault="00D219E4" w:rsidP="00D219E4">
            <w:pPr>
              <w:jc w:val="both"/>
              <w:rPr>
                <w:rFonts w:ascii="Verdana" w:hAnsi="Verdana" w:cstheme="minorHAnsi"/>
                <w:sz w:val="14"/>
                <w:szCs w:val="14"/>
              </w:rPr>
            </w:pPr>
            <w:r w:rsidRPr="00D219E4">
              <w:rPr>
                <w:rFonts w:ascii="Verdana" w:hAnsi="Verdana" w:cstheme="minorHAnsi"/>
                <w:sz w:val="14"/>
                <w:szCs w:val="14"/>
              </w:rPr>
              <w:t>17</w:t>
            </w:r>
          </w:p>
        </w:tc>
        <w:tc>
          <w:tcPr>
            <w:tcW w:w="0" w:type="auto"/>
          </w:tcPr>
          <w:p w:rsidR="00D219E4" w:rsidRPr="00D219E4" w:rsidRDefault="00D219E4" w:rsidP="00D219E4">
            <w:pPr>
              <w:jc w:val="both"/>
              <w:rPr>
                <w:rFonts w:ascii="Verdana" w:hAnsi="Verdana" w:cstheme="minorHAnsi"/>
                <w:sz w:val="14"/>
                <w:szCs w:val="14"/>
              </w:rPr>
            </w:pPr>
            <w:r w:rsidRPr="00D219E4">
              <w:rPr>
                <w:rFonts w:ascii="Verdana" w:hAnsi="Verdana" w:cstheme="minorHAnsi"/>
                <w:sz w:val="14"/>
                <w:szCs w:val="14"/>
              </w:rPr>
              <w:t>11</w:t>
            </w:r>
          </w:p>
        </w:tc>
        <w:tc>
          <w:tcPr>
            <w:tcW w:w="0" w:type="auto"/>
          </w:tcPr>
          <w:p w:rsidR="00D219E4" w:rsidRPr="00D219E4" w:rsidRDefault="00D219E4" w:rsidP="00D219E4">
            <w:pPr>
              <w:jc w:val="both"/>
              <w:rPr>
                <w:rFonts w:ascii="Verdana" w:hAnsi="Verdana" w:cstheme="minorHAnsi"/>
                <w:sz w:val="14"/>
                <w:szCs w:val="14"/>
              </w:rPr>
            </w:pPr>
            <w:r w:rsidRPr="00D219E4">
              <w:rPr>
                <w:rFonts w:ascii="Verdana" w:hAnsi="Verdana" w:cstheme="minorHAnsi"/>
                <w:sz w:val="14"/>
                <w:szCs w:val="14"/>
              </w:rPr>
              <w:t>2017</w:t>
            </w:r>
          </w:p>
        </w:tc>
        <w:tc>
          <w:tcPr>
            <w:tcW w:w="2080" w:type="dxa"/>
          </w:tcPr>
          <w:p w:rsidR="00D219E4" w:rsidRPr="00D219E4" w:rsidRDefault="00D219E4" w:rsidP="00D219E4">
            <w:pPr>
              <w:jc w:val="both"/>
              <w:rPr>
                <w:rFonts w:ascii="Verdana" w:hAnsi="Verdana" w:cstheme="minorHAnsi"/>
                <w:bCs/>
                <w:caps/>
                <w:sz w:val="14"/>
                <w:szCs w:val="14"/>
              </w:rPr>
            </w:pPr>
            <w:r w:rsidRPr="00D219E4">
              <w:rPr>
                <w:rFonts w:ascii="Verdana" w:eastAsia="Times New Roman" w:hAnsi="Verdana" w:cstheme="minorHAnsi"/>
                <w:sz w:val="14"/>
                <w:szCs w:val="14"/>
              </w:rPr>
              <w:t>CONTROVERSIA CONTRACTUAL</w:t>
            </w:r>
            <w:r w:rsidRPr="00D219E4">
              <w:rPr>
                <w:rFonts w:ascii="Verdana" w:eastAsiaTheme="minorHAnsi" w:hAnsi="Verdana" w:cstheme="minorHAnsi"/>
                <w:sz w:val="14"/>
                <w:szCs w:val="14"/>
                <w:lang w:eastAsia="en-US"/>
              </w:rPr>
              <w:t xml:space="preserve">; instaurada por </w:t>
            </w:r>
            <w:r w:rsidRPr="00D219E4">
              <w:rPr>
                <w:rFonts w:ascii="Verdana" w:eastAsia="Times New Roman" w:hAnsi="Verdana" w:cstheme="minorHAnsi"/>
                <w:sz w:val="14"/>
                <w:szCs w:val="14"/>
              </w:rPr>
              <w:t>MUNICIPIO DE YOPAL</w:t>
            </w:r>
            <w:r w:rsidRPr="00D219E4">
              <w:rPr>
                <w:rFonts w:ascii="Verdana" w:eastAsia="Arial Unicode MS" w:hAnsi="Verdana" w:cstheme="minorHAnsi"/>
                <w:sz w:val="14"/>
                <w:szCs w:val="14"/>
              </w:rPr>
              <w:t xml:space="preserve"> </w:t>
            </w:r>
            <w:r w:rsidRPr="00D219E4">
              <w:rPr>
                <w:rFonts w:ascii="Verdana" w:eastAsiaTheme="minorHAnsi" w:hAnsi="Verdana" w:cstheme="minorHAnsi"/>
                <w:sz w:val="14"/>
                <w:szCs w:val="14"/>
                <w:lang w:eastAsia="en-US"/>
              </w:rPr>
              <w:t xml:space="preserve">contra </w:t>
            </w:r>
            <w:r w:rsidRPr="00D219E4">
              <w:rPr>
                <w:rFonts w:ascii="Verdana" w:eastAsia="Times New Roman" w:hAnsi="Verdana" w:cstheme="minorHAnsi"/>
                <w:sz w:val="14"/>
                <w:szCs w:val="14"/>
              </w:rPr>
              <w:t xml:space="preserve">EMPRESA DE ACUEDUCTO Y </w:t>
            </w:r>
            <w:r w:rsidRPr="00D219E4">
              <w:rPr>
                <w:rFonts w:ascii="Verdana" w:eastAsia="Times New Roman" w:hAnsi="Verdana" w:cstheme="minorHAnsi"/>
                <w:sz w:val="14"/>
                <w:szCs w:val="14"/>
              </w:rPr>
              <w:lastRenderedPageBreak/>
              <w:t xml:space="preserve">ALCANTARILLADO Y ASEO DE YOPAL </w:t>
            </w:r>
            <w:r w:rsidRPr="00D219E4">
              <w:rPr>
                <w:rFonts w:ascii="Verdana" w:hAnsi="Verdana" w:cstheme="minorHAnsi"/>
                <w:sz w:val="14"/>
                <w:szCs w:val="14"/>
              </w:rPr>
              <w:t>EAAAY EICE ESP</w:t>
            </w:r>
            <w:r w:rsidRPr="00D219E4">
              <w:rPr>
                <w:rFonts w:ascii="Verdana" w:eastAsia="Times New Roman" w:hAnsi="Verdana" w:cstheme="minorHAnsi"/>
                <w:sz w:val="14"/>
                <w:szCs w:val="14"/>
              </w:rPr>
              <w:t>.</w:t>
            </w:r>
          </w:p>
        </w:tc>
        <w:tc>
          <w:tcPr>
            <w:tcW w:w="5027" w:type="dxa"/>
          </w:tcPr>
          <w:p w:rsidR="00D219E4" w:rsidRPr="00D219E4" w:rsidRDefault="00D219E4" w:rsidP="00D219E4">
            <w:pPr>
              <w:jc w:val="both"/>
              <w:rPr>
                <w:rFonts w:ascii="Verdana" w:hAnsi="Verdana" w:cstheme="minorHAnsi"/>
                <w:sz w:val="14"/>
                <w:szCs w:val="14"/>
              </w:rPr>
            </w:pPr>
            <w:r w:rsidRPr="00D219E4">
              <w:rPr>
                <w:rFonts w:ascii="Verdana" w:hAnsi="Verdana" w:cstheme="minorHAnsi"/>
                <w:sz w:val="14"/>
                <w:szCs w:val="14"/>
              </w:rPr>
              <w:lastRenderedPageBreak/>
              <w:t>Es imposible atender la pretensión principal de LIQUIDACIÓN del convenio, toda vez que quien es responsable de esta actividad contractual es la INTERVENTORIA contratada por el Municipio de Yopal, UNIÓN TEMPORAL INTERVENTORÍA LA GUAFILLA</w:t>
            </w:r>
            <w:r w:rsidRPr="00D219E4">
              <w:rPr>
                <w:rFonts w:ascii="Verdana" w:hAnsi="Verdana" w:cstheme="minorHAnsi"/>
                <w:b/>
                <w:sz w:val="14"/>
                <w:szCs w:val="14"/>
              </w:rPr>
              <w:t xml:space="preserve">   </w:t>
            </w:r>
            <w:r w:rsidRPr="00D219E4">
              <w:rPr>
                <w:rFonts w:ascii="Verdana" w:hAnsi="Verdana" w:cstheme="minorHAnsi"/>
                <w:sz w:val="14"/>
                <w:szCs w:val="14"/>
              </w:rPr>
              <w:t xml:space="preserve">a través del contrato de consultoría No. 544 de 2011, el cual como se señaló en su CLAUSULA TERCERA No. 30) textualmente tiene a su cargo </w:t>
            </w:r>
            <w:r w:rsidRPr="00D219E4">
              <w:rPr>
                <w:rFonts w:ascii="Verdana" w:hAnsi="Verdana" w:cstheme="minorHAnsi"/>
                <w:sz w:val="14"/>
                <w:szCs w:val="14"/>
              </w:rPr>
              <w:lastRenderedPageBreak/>
              <w:t xml:space="preserve">esta obligación. Existen manifestaciones expresas de voluntad plasmadas tanto en el convenio como en el contrato, que dejan absolutamente claro que el responsable tanto del recibo de las obras como de la liquidación del contrato ha sido la interventoría contratada por el Municipio de Yopal, la EAAAY ha dado pleno cumplimiento a sus obligaciones contractuales, recibiendo las obras a satisfacción y asumiendo la operación de los sistemas, con el fin de salvaguardar los intereses de la Comunidad del Centro Poblado la </w:t>
            </w:r>
            <w:proofErr w:type="spellStart"/>
            <w:r w:rsidRPr="00D219E4">
              <w:rPr>
                <w:rFonts w:ascii="Verdana" w:hAnsi="Verdana" w:cstheme="minorHAnsi"/>
                <w:sz w:val="14"/>
                <w:szCs w:val="14"/>
              </w:rPr>
              <w:t>Guafilla</w:t>
            </w:r>
            <w:proofErr w:type="spellEnd"/>
            <w:r w:rsidRPr="00D219E4">
              <w:rPr>
                <w:rFonts w:ascii="Verdana" w:hAnsi="Verdana" w:cstheme="minorHAnsi"/>
                <w:sz w:val="14"/>
                <w:szCs w:val="14"/>
              </w:rPr>
              <w:t xml:space="preserve">, esto sin obviar que la titularidad de las obras es del municipio y así se encuentra previsto en la CLÁUSULA SEXTA del convenio Interadministrativo 434 de 2011, quien además es el obligado a prestar el servicio de conformidad con las previsiones de la Ley 142 de 1994 de conformidad con los mandatos Constitucionales y legales. Bajo esta precisión, se considera </w:t>
            </w:r>
            <w:r w:rsidRPr="00D219E4">
              <w:rPr>
                <w:rFonts w:ascii="Verdana" w:hAnsi="Verdana" w:cstheme="minorHAnsi"/>
                <w:b/>
                <w:sz w:val="14"/>
                <w:szCs w:val="14"/>
              </w:rPr>
              <w:t>NO CONCILIAR.</w:t>
            </w:r>
            <w:r w:rsidRPr="00D219E4">
              <w:rPr>
                <w:rFonts w:ascii="Verdana" w:hAnsi="Verdana" w:cstheme="minorHAnsi"/>
                <w:sz w:val="14"/>
                <w:szCs w:val="14"/>
              </w:rPr>
              <w:t xml:space="preserve">  </w:t>
            </w:r>
          </w:p>
        </w:tc>
      </w:tr>
      <w:tr w:rsidR="00D219E4" w:rsidRPr="00D219E4" w:rsidTr="00D219E4">
        <w:tc>
          <w:tcPr>
            <w:tcW w:w="0" w:type="auto"/>
          </w:tcPr>
          <w:p w:rsidR="00D219E4" w:rsidRPr="00D219E4" w:rsidRDefault="00D219E4" w:rsidP="00D219E4">
            <w:pPr>
              <w:jc w:val="both"/>
              <w:rPr>
                <w:rFonts w:ascii="Verdana" w:hAnsi="Verdana" w:cstheme="minorHAnsi"/>
                <w:sz w:val="14"/>
                <w:szCs w:val="14"/>
              </w:rPr>
            </w:pPr>
            <w:r w:rsidRPr="00D219E4">
              <w:rPr>
                <w:rFonts w:ascii="Verdana" w:hAnsi="Verdana" w:cstheme="minorHAnsi"/>
                <w:sz w:val="14"/>
                <w:szCs w:val="14"/>
              </w:rPr>
              <w:t>0021</w:t>
            </w:r>
          </w:p>
        </w:tc>
        <w:tc>
          <w:tcPr>
            <w:tcW w:w="0" w:type="auto"/>
          </w:tcPr>
          <w:p w:rsidR="00D219E4" w:rsidRPr="00D219E4" w:rsidRDefault="00D219E4" w:rsidP="00D219E4">
            <w:pPr>
              <w:jc w:val="both"/>
              <w:rPr>
                <w:rFonts w:ascii="Verdana" w:hAnsi="Verdana" w:cstheme="minorHAnsi"/>
                <w:sz w:val="14"/>
                <w:szCs w:val="14"/>
              </w:rPr>
            </w:pPr>
            <w:r w:rsidRPr="00D219E4">
              <w:rPr>
                <w:rFonts w:ascii="Verdana" w:hAnsi="Verdana" w:cstheme="minorHAnsi"/>
                <w:sz w:val="14"/>
                <w:szCs w:val="14"/>
              </w:rPr>
              <w:t>17</w:t>
            </w:r>
          </w:p>
        </w:tc>
        <w:tc>
          <w:tcPr>
            <w:tcW w:w="0" w:type="auto"/>
          </w:tcPr>
          <w:p w:rsidR="00D219E4" w:rsidRPr="00D219E4" w:rsidRDefault="00D219E4" w:rsidP="00D219E4">
            <w:pPr>
              <w:jc w:val="both"/>
              <w:rPr>
                <w:rFonts w:ascii="Verdana" w:hAnsi="Verdana" w:cstheme="minorHAnsi"/>
                <w:sz w:val="14"/>
                <w:szCs w:val="14"/>
              </w:rPr>
            </w:pPr>
            <w:r w:rsidRPr="00D219E4">
              <w:rPr>
                <w:rFonts w:ascii="Verdana" w:hAnsi="Verdana" w:cstheme="minorHAnsi"/>
                <w:sz w:val="14"/>
                <w:szCs w:val="14"/>
              </w:rPr>
              <w:t>11</w:t>
            </w:r>
          </w:p>
        </w:tc>
        <w:tc>
          <w:tcPr>
            <w:tcW w:w="0" w:type="auto"/>
          </w:tcPr>
          <w:p w:rsidR="00D219E4" w:rsidRPr="00D219E4" w:rsidRDefault="00D219E4" w:rsidP="00D219E4">
            <w:pPr>
              <w:jc w:val="both"/>
              <w:rPr>
                <w:rFonts w:ascii="Verdana" w:hAnsi="Verdana" w:cstheme="minorHAnsi"/>
                <w:sz w:val="14"/>
                <w:szCs w:val="14"/>
              </w:rPr>
            </w:pPr>
            <w:r w:rsidRPr="00D219E4">
              <w:rPr>
                <w:rFonts w:ascii="Verdana" w:hAnsi="Verdana" w:cstheme="minorHAnsi"/>
                <w:sz w:val="14"/>
                <w:szCs w:val="14"/>
              </w:rPr>
              <w:t>2017</w:t>
            </w:r>
          </w:p>
        </w:tc>
        <w:tc>
          <w:tcPr>
            <w:tcW w:w="2080" w:type="dxa"/>
          </w:tcPr>
          <w:p w:rsidR="00D219E4" w:rsidRPr="00D219E4" w:rsidRDefault="00D219E4" w:rsidP="00D219E4">
            <w:pPr>
              <w:jc w:val="both"/>
              <w:rPr>
                <w:rFonts w:ascii="Verdana" w:hAnsi="Verdana" w:cstheme="minorHAnsi"/>
                <w:bCs/>
                <w:caps/>
                <w:sz w:val="14"/>
                <w:szCs w:val="14"/>
              </w:rPr>
            </w:pPr>
            <w:r w:rsidRPr="00D219E4">
              <w:rPr>
                <w:rFonts w:ascii="Verdana" w:hAnsi="Verdana" w:cstheme="minorHAnsi"/>
                <w:bCs/>
                <w:caps/>
                <w:sz w:val="14"/>
                <w:szCs w:val="14"/>
              </w:rPr>
              <w:t>medio de control:</w:t>
            </w:r>
            <w:r w:rsidRPr="00D219E4">
              <w:rPr>
                <w:rFonts w:ascii="Verdana" w:hAnsi="Verdana" w:cstheme="minorHAnsi"/>
                <w:b/>
                <w:bCs/>
                <w:caps/>
                <w:sz w:val="14"/>
                <w:szCs w:val="14"/>
              </w:rPr>
              <w:t xml:space="preserve"> </w:t>
            </w:r>
            <w:r w:rsidRPr="00D219E4">
              <w:rPr>
                <w:rFonts w:ascii="Verdana" w:eastAsia="Times New Roman" w:hAnsi="Verdana" w:cstheme="minorHAnsi"/>
                <w:sz w:val="14"/>
                <w:szCs w:val="14"/>
              </w:rPr>
              <w:t>CONTROVERSIA CONTRACTUAL</w:t>
            </w:r>
            <w:r w:rsidRPr="00D219E4">
              <w:rPr>
                <w:rFonts w:ascii="Verdana" w:eastAsiaTheme="minorHAnsi" w:hAnsi="Verdana" w:cstheme="minorHAnsi"/>
                <w:sz w:val="14"/>
                <w:szCs w:val="14"/>
                <w:lang w:eastAsia="en-US"/>
              </w:rPr>
              <w:t xml:space="preserve">; instaurada por </w:t>
            </w:r>
            <w:r w:rsidRPr="00D219E4">
              <w:rPr>
                <w:rFonts w:ascii="Verdana" w:eastAsia="Times New Roman" w:hAnsi="Verdana" w:cstheme="minorHAnsi"/>
                <w:sz w:val="14"/>
                <w:szCs w:val="14"/>
              </w:rPr>
              <w:t xml:space="preserve">EMPRESA DE ACUEDUCTO Y ALCANTARILLADO Y ASEO DE YOPAL </w:t>
            </w:r>
            <w:r w:rsidRPr="00D219E4">
              <w:rPr>
                <w:rFonts w:ascii="Verdana" w:hAnsi="Verdana" w:cstheme="minorHAnsi"/>
                <w:sz w:val="14"/>
                <w:szCs w:val="14"/>
              </w:rPr>
              <w:t>EAAAY EICE ESP</w:t>
            </w:r>
            <w:r w:rsidRPr="00D219E4">
              <w:rPr>
                <w:rFonts w:ascii="Verdana" w:eastAsia="Times New Roman" w:hAnsi="Verdana" w:cstheme="minorHAnsi"/>
                <w:sz w:val="14"/>
                <w:szCs w:val="14"/>
              </w:rPr>
              <w:t xml:space="preserve"> contra MUNICIPIO DE YOPAL.</w:t>
            </w:r>
          </w:p>
        </w:tc>
        <w:tc>
          <w:tcPr>
            <w:tcW w:w="5027" w:type="dxa"/>
          </w:tcPr>
          <w:p w:rsidR="00D219E4" w:rsidRPr="00D219E4" w:rsidRDefault="00D219E4" w:rsidP="00D219E4">
            <w:pPr>
              <w:jc w:val="both"/>
              <w:rPr>
                <w:rFonts w:ascii="Verdana" w:hAnsi="Verdana" w:cstheme="minorHAnsi"/>
                <w:sz w:val="14"/>
                <w:szCs w:val="14"/>
              </w:rPr>
            </w:pPr>
            <w:r w:rsidRPr="00D219E4">
              <w:rPr>
                <w:rFonts w:ascii="Verdana" w:hAnsi="Verdana" w:cstheme="minorHAnsi"/>
                <w:sz w:val="14"/>
                <w:szCs w:val="14"/>
              </w:rPr>
              <w:t xml:space="preserve">En la presente solicitud y con el ánimo de dar por terminado el convenio 434 de 2011, y consecuencialmente su contrato derivado de obra No. 220 de 2011, sobre las cuales igualmente el contratista,  U.T. GUAFILLA presentó solicitud de conciliación con fines de demanda contractual,  la EAAAY debe presentarse a la audiencia prejudicial, CON ANIMO CONCILIATORIO, atendiendo las previsiones del informe técnico donde destaca la observancia de las obligaciones a cargo de la EMPRESA previstas en la CLAUSULA QUINTA DEL CONTRATO, analizando tanto el balance técnico, económico como  financiero del contrato, documento que incluye los aportes de la EAAAY dentro del convenio, y los requerimientos pendientes de entrega tanto por la interventoría como por el contratista. Bajo esta precisión, se considera </w:t>
            </w:r>
            <w:r w:rsidRPr="00D219E4">
              <w:rPr>
                <w:rFonts w:ascii="Verdana" w:hAnsi="Verdana" w:cstheme="minorHAnsi"/>
                <w:b/>
                <w:sz w:val="14"/>
                <w:szCs w:val="14"/>
              </w:rPr>
              <w:t>CONCILIAR.</w:t>
            </w:r>
            <w:r w:rsidRPr="00D219E4">
              <w:rPr>
                <w:rFonts w:ascii="Verdana" w:hAnsi="Verdana" w:cstheme="minorHAnsi"/>
                <w:sz w:val="14"/>
                <w:szCs w:val="14"/>
              </w:rPr>
              <w:t xml:space="preserve">  </w:t>
            </w:r>
          </w:p>
        </w:tc>
      </w:tr>
      <w:tr w:rsidR="00D219E4" w:rsidRPr="00D219E4" w:rsidTr="00D219E4">
        <w:tc>
          <w:tcPr>
            <w:tcW w:w="0" w:type="auto"/>
          </w:tcPr>
          <w:p w:rsidR="00D219E4" w:rsidRPr="00D219E4" w:rsidRDefault="00D219E4" w:rsidP="00D219E4">
            <w:pPr>
              <w:jc w:val="both"/>
              <w:rPr>
                <w:rFonts w:ascii="Verdana" w:hAnsi="Verdana" w:cstheme="minorHAnsi"/>
                <w:sz w:val="14"/>
                <w:szCs w:val="14"/>
              </w:rPr>
            </w:pPr>
            <w:r w:rsidRPr="00D219E4">
              <w:rPr>
                <w:rFonts w:ascii="Verdana" w:hAnsi="Verdana" w:cstheme="minorHAnsi"/>
                <w:sz w:val="14"/>
                <w:szCs w:val="14"/>
              </w:rPr>
              <w:t>0022</w:t>
            </w:r>
          </w:p>
        </w:tc>
        <w:tc>
          <w:tcPr>
            <w:tcW w:w="0" w:type="auto"/>
          </w:tcPr>
          <w:p w:rsidR="00D219E4" w:rsidRPr="00D219E4" w:rsidRDefault="00D219E4" w:rsidP="00D219E4">
            <w:pPr>
              <w:jc w:val="both"/>
              <w:rPr>
                <w:rFonts w:ascii="Verdana" w:hAnsi="Verdana" w:cstheme="minorHAnsi"/>
                <w:sz w:val="14"/>
                <w:szCs w:val="14"/>
              </w:rPr>
            </w:pPr>
            <w:r w:rsidRPr="00D219E4">
              <w:rPr>
                <w:rFonts w:ascii="Verdana" w:hAnsi="Verdana" w:cstheme="minorHAnsi"/>
                <w:sz w:val="14"/>
                <w:szCs w:val="14"/>
              </w:rPr>
              <w:t>17</w:t>
            </w:r>
          </w:p>
        </w:tc>
        <w:tc>
          <w:tcPr>
            <w:tcW w:w="0" w:type="auto"/>
          </w:tcPr>
          <w:p w:rsidR="00D219E4" w:rsidRPr="00D219E4" w:rsidRDefault="00D219E4" w:rsidP="00D219E4">
            <w:pPr>
              <w:jc w:val="both"/>
              <w:rPr>
                <w:rFonts w:ascii="Verdana" w:hAnsi="Verdana" w:cstheme="minorHAnsi"/>
                <w:sz w:val="14"/>
                <w:szCs w:val="14"/>
              </w:rPr>
            </w:pPr>
            <w:r w:rsidRPr="00D219E4">
              <w:rPr>
                <w:rFonts w:ascii="Verdana" w:hAnsi="Verdana" w:cstheme="minorHAnsi"/>
                <w:sz w:val="14"/>
                <w:szCs w:val="14"/>
              </w:rPr>
              <w:t>11</w:t>
            </w:r>
          </w:p>
        </w:tc>
        <w:tc>
          <w:tcPr>
            <w:tcW w:w="0" w:type="auto"/>
          </w:tcPr>
          <w:p w:rsidR="00D219E4" w:rsidRPr="00D219E4" w:rsidRDefault="00D219E4" w:rsidP="00D219E4">
            <w:pPr>
              <w:jc w:val="both"/>
              <w:rPr>
                <w:rFonts w:ascii="Verdana" w:hAnsi="Verdana" w:cstheme="minorHAnsi"/>
                <w:sz w:val="14"/>
                <w:szCs w:val="14"/>
              </w:rPr>
            </w:pPr>
            <w:r w:rsidRPr="00D219E4">
              <w:rPr>
                <w:rFonts w:ascii="Verdana" w:hAnsi="Verdana" w:cstheme="minorHAnsi"/>
                <w:sz w:val="14"/>
                <w:szCs w:val="14"/>
              </w:rPr>
              <w:t>2017</w:t>
            </w:r>
          </w:p>
        </w:tc>
        <w:tc>
          <w:tcPr>
            <w:tcW w:w="2080" w:type="dxa"/>
          </w:tcPr>
          <w:p w:rsidR="00D219E4" w:rsidRPr="00D219E4" w:rsidRDefault="00D219E4" w:rsidP="00D219E4">
            <w:pPr>
              <w:jc w:val="both"/>
              <w:rPr>
                <w:rFonts w:ascii="Verdana" w:hAnsi="Verdana" w:cstheme="minorHAnsi"/>
                <w:bCs/>
                <w:caps/>
                <w:sz w:val="14"/>
                <w:szCs w:val="14"/>
              </w:rPr>
            </w:pPr>
            <w:r w:rsidRPr="00D219E4">
              <w:rPr>
                <w:rFonts w:ascii="Verdana" w:hAnsi="Verdana" w:cstheme="minorHAnsi"/>
                <w:bCs/>
                <w:caps/>
                <w:sz w:val="14"/>
                <w:szCs w:val="14"/>
              </w:rPr>
              <w:t>medio de control:</w:t>
            </w:r>
            <w:r w:rsidRPr="00D219E4">
              <w:rPr>
                <w:rFonts w:ascii="Verdana" w:hAnsi="Verdana" w:cstheme="minorHAnsi"/>
                <w:b/>
                <w:bCs/>
                <w:caps/>
                <w:sz w:val="14"/>
                <w:szCs w:val="14"/>
              </w:rPr>
              <w:t xml:space="preserve"> </w:t>
            </w:r>
            <w:r w:rsidRPr="00D219E4">
              <w:rPr>
                <w:rFonts w:ascii="Verdana" w:hAnsi="Verdana" w:cstheme="minorHAnsi"/>
                <w:sz w:val="14"/>
                <w:szCs w:val="14"/>
              </w:rPr>
              <w:t>CONTROVERSIA CONTRACTUAL</w:t>
            </w:r>
            <w:r w:rsidRPr="00D219E4">
              <w:rPr>
                <w:rFonts w:ascii="Verdana" w:eastAsiaTheme="minorHAnsi" w:hAnsi="Verdana" w:cstheme="minorHAnsi"/>
                <w:sz w:val="14"/>
                <w:szCs w:val="14"/>
                <w:lang w:eastAsia="en-US"/>
              </w:rPr>
              <w:t>; instaurada</w:t>
            </w:r>
            <w:r w:rsidRPr="00D219E4">
              <w:rPr>
                <w:rFonts w:ascii="Verdana" w:hAnsi="Verdana" w:cstheme="minorHAnsi"/>
                <w:sz w:val="14"/>
                <w:szCs w:val="14"/>
              </w:rPr>
              <w:t xml:space="preserve"> </w:t>
            </w:r>
            <w:r w:rsidRPr="00D219E4">
              <w:rPr>
                <w:rFonts w:ascii="Verdana" w:eastAsia="Times New Roman" w:hAnsi="Verdana" w:cstheme="minorHAnsi"/>
                <w:sz w:val="14"/>
                <w:szCs w:val="14"/>
              </w:rPr>
              <w:t xml:space="preserve">MUNICIPIO DE </w:t>
            </w:r>
            <w:r w:rsidRPr="00D219E4">
              <w:rPr>
                <w:rFonts w:ascii="Verdana" w:hAnsi="Verdana" w:cstheme="minorHAnsi"/>
                <w:sz w:val="14"/>
                <w:szCs w:val="14"/>
              </w:rPr>
              <w:t>YOPAL contra LA</w:t>
            </w:r>
            <w:r w:rsidRPr="00D219E4">
              <w:rPr>
                <w:rFonts w:ascii="Verdana" w:eastAsiaTheme="minorHAnsi" w:hAnsi="Verdana" w:cstheme="minorHAnsi"/>
                <w:sz w:val="14"/>
                <w:szCs w:val="14"/>
                <w:lang w:eastAsia="en-US"/>
              </w:rPr>
              <w:t xml:space="preserve"> </w:t>
            </w:r>
            <w:r w:rsidRPr="00D219E4">
              <w:rPr>
                <w:rFonts w:ascii="Verdana" w:hAnsi="Verdana" w:cstheme="minorHAnsi"/>
                <w:sz w:val="14"/>
                <w:szCs w:val="14"/>
              </w:rPr>
              <w:t>EMPRESA DE ACUEDUCTO Y ALCANTARILLADO Y ASEO DE YOPAL EAAAY EICE ESP.</w:t>
            </w:r>
          </w:p>
        </w:tc>
        <w:tc>
          <w:tcPr>
            <w:tcW w:w="5027" w:type="dxa"/>
          </w:tcPr>
          <w:p w:rsidR="00D219E4" w:rsidRPr="00D219E4" w:rsidRDefault="00D219E4" w:rsidP="00D219E4">
            <w:pPr>
              <w:spacing w:line="276" w:lineRule="auto"/>
              <w:jc w:val="both"/>
              <w:rPr>
                <w:rFonts w:ascii="Verdana" w:hAnsi="Verdana" w:cstheme="minorHAnsi"/>
                <w:sz w:val="14"/>
                <w:szCs w:val="14"/>
              </w:rPr>
            </w:pPr>
            <w:r w:rsidRPr="00D219E4">
              <w:rPr>
                <w:rFonts w:ascii="Verdana" w:hAnsi="Verdana" w:cstheme="minorHAnsi"/>
                <w:sz w:val="14"/>
                <w:szCs w:val="14"/>
              </w:rPr>
              <w:t xml:space="preserve">En la presente solicitud y con el ánimo de dar por terminado el convenio 1076 de 2011, y con su contrato derivado de obra No. 220 de 2011, sobre las cuales igualmente el contratista, U.T. GUAFILLA presentó solicitud de conciliación con fines de demanda contractual,  la EAAAY debe presentarse a la audiencia prejudicial, CON ANIMO CONCILIATORIO, atendiendo las previsiones del informe técnico que se anexa a la diligencia donde el área técnica destaca la observancia de las obligaciones a cargo de la EMPRESA previstas en la CLAUSULA QUINTA DEL CONTRATO, analizando tanto el balance técnico, económico como  financiero del contrato, documento que incluye los aportes de la EAAAY dentro del convenio, y los requerimientos pendientes de entrega tanto por la interventoría como por el contratista. Bajo esta precisión, se considera en </w:t>
            </w:r>
            <w:r w:rsidRPr="00D219E4">
              <w:rPr>
                <w:rFonts w:ascii="Verdana" w:hAnsi="Verdana" w:cstheme="minorHAnsi"/>
                <w:b/>
                <w:sz w:val="14"/>
                <w:szCs w:val="14"/>
              </w:rPr>
              <w:t>CONCILIAR.</w:t>
            </w:r>
            <w:r w:rsidRPr="00D219E4">
              <w:rPr>
                <w:rFonts w:ascii="Verdana" w:hAnsi="Verdana" w:cstheme="minorHAnsi"/>
                <w:sz w:val="14"/>
                <w:szCs w:val="14"/>
              </w:rPr>
              <w:t xml:space="preserve">  </w:t>
            </w:r>
          </w:p>
        </w:tc>
      </w:tr>
      <w:tr w:rsidR="00D219E4" w:rsidRPr="00D219E4" w:rsidTr="00D219E4">
        <w:tc>
          <w:tcPr>
            <w:tcW w:w="0" w:type="auto"/>
          </w:tcPr>
          <w:p w:rsidR="00D219E4" w:rsidRPr="00D219E4" w:rsidRDefault="00D219E4" w:rsidP="00D219E4">
            <w:pPr>
              <w:jc w:val="both"/>
              <w:rPr>
                <w:rFonts w:ascii="Verdana" w:hAnsi="Verdana" w:cstheme="minorHAnsi"/>
                <w:sz w:val="14"/>
                <w:szCs w:val="14"/>
              </w:rPr>
            </w:pPr>
            <w:r w:rsidRPr="00D219E4">
              <w:rPr>
                <w:rFonts w:ascii="Verdana" w:hAnsi="Verdana" w:cstheme="minorHAnsi"/>
                <w:sz w:val="14"/>
                <w:szCs w:val="14"/>
              </w:rPr>
              <w:t>0023</w:t>
            </w:r>
          </w:p>
        </w:tc>
        <w:tc>
          <w:tcPr>
            <w:tcW w:w="0" w:type="auto"/>
          </w:tcPr>
          <w:p w:rsidR="00D219E4" w:rsidRPr="00D219E4" w:rsidRDefault="00D219E4" w:rsidP="00D219E4">
            <w:pPr>
              <w:jc w:val="both"/>
              <w:rPr>
                <w:rFonts w:ascii="Verdana" w:hAnsi="Verdana" w:cstheme="minorHAnsi"/>
                <w:sz w:val="14"/>
                <w:szCs w:val="14"/>
              </w:rPr>
            </w:pPr>
            <w:r w:rsidRPr="00D219E4">
              <w:rPr>
                <w:rFonts w:ascii="Verdana" w:hAnsi="Verdana" w:cstheme="minorHAnsi"/>
                <w:sz w:val="14"/>
                <w:szCs w:val="14"/>
              </w:rPr>
              <w:t>24</w:t>
            </w:r>
          </w:p>
        </w:tc>
        <w:tc>
          <w:tcPr>
            <w:tcW w:w="0" w:type="auto"/>
          </w:tcPr>
          <w:p w:rsidR="00D219E4" w:rsidRPr="00D219E4" w:rsidRDefault="00D219E4" w:rsidP="00D219E4">
            <w:pPr>
              <w:jc w:val="both"/>
              <w:rPr>
                <w:rFonts w:ascii="Verdana" w:hAnsi="Verdana" w:cstheme="minorHAnsi"/>
                <w:sz w:val="14"/>
                <w:szCs w:val="14"/>
              </w:rPr>
            </w:pPr>
            <w:r w:rsidRPr="00D219E4">
              <w:rPr>
                <w:rFonts w:ascii="Verdana" w:hAnsi="Verdana" w:cstheme="minorHAnsi"/>
                <w:sz w:val="14"/>
                <w:szCs w:val="14"/>
              </w:rPr>
              <w:t>11</w:t>
            </w:r>
          </w:p>
        </w:tc>
        <w:tc>
          <w:tcPr>
            <w:tcW w:w="0" w:type="auto"/>
          </w:tcPr>
          <w:p w:rsidR="00D219E4" w:rsidRPr="00D219E4" w:rsidRDefault="00D219E4" w:rsidP="00D219E4">
            <w:pPr>
              <w:jc w:val="both"/>
              <w:rPr>
                <w:rFonts w:ascii="Verdana" w:hAnsi="Verdana" w:cstheme="minorHAnsi"/>
                <w:sz w:val="14"/>
                <w:szCs w:val="14"/>
              </w:rPr>
            </w:pPr>
            <w:r w:rsidRPr="00D219E4">
              <w:rPr>
                <w:rFonts w:ascii="Verdana" w:hAnsi="Verdana" w:cstheme="minorHAnsi"/>
                <w:sz w:val="14"/>
                <w:szCs w:val="14"/>
              </w:rPr>
              <w:t>2017</w:t>
            </w:r>
          </w:p>
        </w:tc>
        <w:tc>
          <w:tcPr>
            <w:tcW w:w="2080" w:type="dxa"/>
          </w:tcPr>
          <w:p w:rsidR="00D219E4" w:rsidRPr="00D219E4" w:rsidRDefault="00D219E4" w:rsidP="00D219E4">
            <w:pPr>
              <w:jc w:val="both"/>
              <w:rPr>
                <w:rFonts w:ascii="Verdana" w:hAnsi="Verdana" w:cstheme="minorHAnsi"/>
                <w:bCs/>
                <w:caps/>
                <w:sz w:val="14"/>
                <w:szCs w:val="14"/>
              </w:rPr>
            </w:pPr>
            <w:r w:rsidRPr="00D219E4">
              <w:rPr>
                <w:rFonts w:ascii="Verdana" w:hAnsi="Verdana" w:cstheme="minorHAnsi"/>
                <w:bCs/>
                <w:caps/>
                <w:sz w:val="14"/>
                <w:szCs w:val="14"/>
              </w:rPr>
              <w:t xml:space="preserve">medio de control: </w:t>
            </w:r>
            <w:r w:rsidRPr="00D219E4">
              <w:rPr>
                <w:rFonts w:ascii="Verdana" w:eastAsiaTheme="minorHAnsi" w:hAnsi="Verdana" w:cstheme="minorHAnsi"/>
                <w:sz w:val="14"/>
                <w:szCs w:val="14"/>
                <w:lang w:eastAsia="en-US"/>
              </w:rPr>
              <w:t xml:space="preserve">POPULAR No </w:t>
            </w:r>
            <w:r w:rsidRPr="00D219E4">
              <w:rPr>
                <w:rFonts w:ascii="Verdana" w:hAnsi="Verdana" w:cstheme="minorHAnsi"/>
                <w:sz w:val="14"/>
                <w:szCs w:val="14"/>
              </w:rPr>
              <w:t>2017-0067</w:t>
            </w:r>
            <w:r w:rsidRPr="00D219E4">
              <w:rPr>
                <w:rFonts w:ascii="Verdana" w:eastAsiaTheme="minorHAnsi" w:hAnsi="Verdana" w:cstheme="minorHAnsi"/>
                <w:sz w:val="14"/>
                <w:szCs w:val="14"/>
                <w:lang w:eastAsia="en-US"/>
              </w:rPr>
              <w:t xml:space="preserve">; instaurada por </w:t>
            </w:r>
            <w:r w:rsidRPr="00D219E4">
              <w:rPr>
                <w:rFonts w:ascii="Verdana" w:hAnsi="Verdana" w:cstheme="minorHAnsi"/>
                <w:sz w:val="14"/>
                <w:szCs w:val="14"/>
              </w:rPr>
              <w:t xml:space="preserve">CORPORINOQUIA Y LUIS ARTURO RAMÍREZ ROA </w:t>
            </w:r>
            <w:r w:rsidRPr="00D219E4">
              <w:rPr>
                <w:rFonts w:ascii="Verdana" w:eastAsiaTheme="minorHAnsi" w:hAnsi="Verdana" w:cstheme="minorHAnsi"/>
                <w:sz w:val="14"/>
                <w:szCs w:val="14"/>
                <w:lang w:eastAsia="en-US"/>
              </w:rPr>
              <w:t xml:space="preserve">contra </w:t>
            </w:r>
            <w:r w:rsidRPr="00D219E4">
              <w:rPr>
                <w:rFonts w:ascii="Verdana" w:hAnsi="Verdana" w:cstheme="minorHAnsi"/>
                <w:sz w:val="14"/>
                <w:szCs w:val="14"/>
              </w:rPr>
              <w:t>MINISTERIO DE AMBIENTE Y DESARROLLO SOSTENIBLE, ANLA, ANH, GRAN TIERRA ENERGY COLOMBIA LTDA., CEPCOLSA y Vinculada de Oficio: EAAAY EICE ESP.</w:t>
            </w:r>
          </w:p>
        </w:tc>
        <w:tc>
          <w:tcPr>
            <w:tcW w:w="5027" w:type="dxa"/>
          </w:tcPr>
          <w:p w:rsidR="00D219E4" w:rsidRPr="00D219E4" w:rsidRDefault="00D219E4" w:rsidP="00D219E4">
            <w:pPr>
              <w:spacing w:line="276" w:lineRule="auto"/>
              <w:jc w:val="both"/>
              <w:rPr>
                <w:rFonts w:ascii="Verdana" w:hAnsi="Verdana" w:cstheme="minorHAnsi"/>
                <w:sz w:val="14"/>
                <w:szCs w:val="14"/>
              </w:rPr>
            </w:pPr>
            <w:r w:rsidRPr="00D219E4">
              <w:rPr>
                <w:rFonts w:ascii="Verdana" w:hAnsi="Verdana" w:cstheme="minorHAnsi"/>
                <w:sz w:val="14"/>
                <w:szCs w:val="14"/>
                <w:lang w:val="es-ES"/>
              </w:rPr>
              <w:t xml:space="preserve">Se debe entrar a aplicar el PRINCIPIO DE PRECAUCIÓN y amparar los derechos colectivos pretendidos básicamente porque para la EAAAY EICE ESP existe una  duda razonable, con respecto a la  posibilidad de presentarse una grave afectación al recurso hídrico subterráneo como consecuencia de la perforación del Pozo Prosperidad 1 bajo la licencia ambiental otorgada en el año 2009,  para proyecto denominado “ÁREA DE PERFORACIÓN EXPLORATORIA BLOQUE EL PORTÓN”, dentro de la cual no se contempla en forma alguna la existencia de estudios técnicos que determinen la existencia del recurso y las posibles afectaciones que pudieren sobrevenir, con las consecuencias socio-ambientales ya señaladas. </w:t>
            </w:r>
            <w:r w:rsidRPr="00D219E4">
              <w:rPr>
                <w:rFonts w:ascii="Verdana" w:hAnsi="Verdana" w:cstheme="minorHAnsi"/>
                <w:sz w:val="14"/>
                <w:szCs w:val="14"/>
              </w:rPr>
              <w:t xml:space="preserve">Bajo esta precisión, se considera </w:t>
            </w:r>
            <w:r w:rsidRPr="00D219E4">
              <w:rPr>
                <w:rFonts w:ascii="Verdana" w:hAnsi="Verdana" w:cstheme="minorHAnsi"/>
                <w:b/>
                <w:sz w:val="14"/>
                <w:szCs w:val="14"/>
              </w:rPr>
              <w:t>NO CONCILIAR.</w:t>
            </w:r>
            <w:r w:rsidRPr="00D219E4">
              <w:rPr>
                <w:rFonts w:ascii="Verdana" w:hAnsi="Verdana" w:cstheme="minorHAnsi"/>
                <w:sz w:val="14"/>
                <w:szCs w:val="14"/>
              </w:rPr>
              <w:t xml:space="preserve">  </w:t>
            </w:r>
          </w:p>
        </w:tc>
      </w:tr>
      <w:bookmarkEnd w:id="243"/>
    </w:tbl>
    <w:p w:rsidR="00D219E4" w:rsidRPr="00C03159" w:rsidRDefault="00D219E4" w:rsidP="00D219E4">
      <w:pPr>
        <w:jc w:val="both"/>
        <w:rPr>
          <w:rFonts w:ascii="Verdana" w:hAnsi="Verdana"/>
          <w:sz w:val="18"/>
          <w:szCs w:val="18"/>
          <w:lang w:eastAsia="es-CO"/>
        </w:rPr>
      </w:pPr>
    </w:p>
    <w:p w:rsidR="00D219E4" w:rsidRPr="00D219E4" w:rsidRDefault="00D219E4" w:rsidP="00753B5E">
      <w:pPr>
        <w:pStyle w:val="Prrafodelista"/>
        <w:numPr>
          <w:ilvl w:val="1"/>
          <w:numId w:val="43"/>
        </w:numPr>
        <w:rPr>
          <w:rFonts w:ascii="Verdana" w:hAnsi="Verdana"/>
          <w:b/>
          <w:sz w:val="18"/>
          <w:szCs w:val="18"/>
        </w:rPr>
      </w:pPr>
      <w:r w:rsidRPr="00D219E4">
        <w:rPr>
          <w:rFonts w:ascii="Verdana" w:hAnsi="Verdana"/>
          <w:b/>
          <w:sz w:val="18"/>
          <w:szCs w:val="18"/>
        </w:rPr>
        <w:t>PROCEDIMIENTO GESTIÓN CONTRACTUAL</w:t>
      </w:r>
    </w:p>
    <w:p w:rsidR="00D219E4" w:rsidRPr="00C03159" w:rsidRDefault="00D219E4" w:rsidP="00D219E4">
      <w:pPr>
        <w:jc w:val="both"/>
        <w:rPr>
          <w:rFonts w:ascii="Verdana" w:hAnsi="Verdana"/>
          <w:sz w:val="18"/>
          <w:szCs w:val="18"/>
        </w:rPr>
      </w:pPr>
    </w:p>
    <w:p w:rsidR="00D219E4" w:rsidRPr="00C03159" w:rsidRDefault="00D219E4" w:rsidP="00D219E4">
      <w:pPr>
        <w:jc w:val="both"/>
        <w:rPr>
          <w:rFonts w:ascii="Verdana" w:hAnsi="Verdana"/>
          <w:sz w:val="18"/>
          <w:szCs w:val="18"/>
        </w:rPr>
      </w:pPr>
      <w:r w:rsidRPr="00C03159">
        <w:rPr>
          <w:rFonts w:ascii="Verdana" w:hAnsi="Verdana"/>
          <w:sz w:val="18"/>
          <w:szCs w:val="18"/>
        </w:rPr>
        <w:t xml:space="preserve">En la vigencia del año 2017, se llevaron a cabo los trámites de los siguientes procesos contractuales, conforme a lo establecido en la Resolución No. 0920 del 25 de octubre de 2016, correspondiente </w:t>
      </w:r>
      <w:proofErr w:type="gramStart"/>
      <w:r w:rsidRPr="00C03159">
        <w:rPr>
          <w:rFonts w:ascii="Verdana" w:hAnsi="Verdana"/>
          <w:sz w:val="18"/>
          <w:szCs w:val="18"/>
        </w:rPr>
        <w:t>a</w:t>
      </w:r>
      <w:proofErr w:type="gramEnd"/>
      <w:r w:rsidRPr="00C03159">
        <w:rPr>
          <w:rFonts w:ascii="Verdana" w:hAnsi="Verdana"/>
          <w:sz w:val="18"/>
          <w:szCs w:val="18"/>
        </w:rPr>
        <w:t>:</w:t>
      </w:r>
    </w:p>
    <w:p w:rsidR="00D219E4" w:rsidRPr="00C03159" w:rsidRDefault="00D219E4" w:rsidP="00D219E4">
      <w:pPr>
        <w:jc w:val="both"/>
        <w:rPr>
          <w:rFonts w:ascii="Verdana" w:hAnsi="Verdana"/>
          <w:sz w:val="18"/>
          <w:szCs w:val="18"/>
        </w:rPr>
      </w:pPr>
    </w:p>
    <w:tbl>
      <w:tblPr>
        <w:tblStyle w:val="Tablaconcuadrcula"/>
        <w:tblpPr w:leftFromText="141" w:rightFromText="141" w:vertAnchor="text" w:horzAnchor="margin" w:tblpXSpec="center" w:tblpY="101"/>
        <w:tblW w:w="0" w:type="auto"/>
        <w:tblLook w:val="04A0" w:firstRow="1" w:lastRow="0" w:firstColumn="1" w:lastColumn="0" w:noHBand="0" w:noVBand="1"/>
      </w:tblPr>
      <w:tblGrid>
        <w:gridCol w:w="4077"/>
        <w:gridCol w:w="1877"/>
      </w:tblGrid>
      <w:tr w:rsidR="00D219E4" w:rsidRPr="00C03159" w:rsidTr="00D219E4">
        <w:tc>
          <w:tcPr>
            <w:tcW w:w="5954" w:type="dxa"/>
            <w:gridSpan w:val="2"/>
            <w:tcBorders>
              <w:top w:val="single" w:sz="4" w:space="0" w:color="auto"/>
              <w:left w:val="single" w:sz="4" w:space="0" w:color="auto"/>
              <w:bottom w:val="single" w:sz="4" w:space="0" w:color="auto"/>
              <w:right w:val="single" w:sz="4" w:space="0" w:color="auto"/>
            </w:tcBorders>
            <w:shd w:val="clear" w:color="auto" w:fill="8DB3E2" w:themeFill="text2" w:themeFillTint="66"/>
            <w:hideMark/>
          </w:tcPr>
          <w:p w:rsidR="00D219E4" w:rsidRPr="00C03159" w:rsidRDefault="00D219E4" w:rsidP="00D219E4">
            <w:pPr>
              <w:jc w:val="center"/>
              <w:rPr>
                <w:rFonts w:ascii="Verdana" w:hAnsi="Verdana"/>
                <w:b/>
                <w:sz w:val="18"/>
                <w:szCs w:val="18"/>
              </w:rPr>
            </w:pPr>
            <w:r w:rsidRPr="00C03159">
              <w:rPr>
                <w:rFonts w:ascii="Verdana" w:hAnsi="Verdana"/>
                <w:b/>
                <w:sz w:val="18"/>
                <w:szCs w:val="18"/>
              </w:rPr>
              <w:t>Consolidación Contratos EAAAY EICE ESP 2017</w:t>
            </w:r>
          </w:p>
        </w:tc>
      </w:tr>
      <w:tr w:rsidR="00D219E4" w:rsidRPr="00C03159" w:rsidTr="00D219E4">
        <w:tc>
          <w:tcPr>
            <w:tcW w:w="4077" w:type="dxa"/>
            <w:tcBorders>
              <w:top w:val="single" w:sz="4" w:space="0" w:color="auto"/>
              <w:left w:val="single" w:sz="4" w:space="0" w:color="auto"/>
              <w:bottom w:val="single" w:sz="4" w:space="0" w:color="auto"/>
              <w:right w:val="single" w:sz="4" w:space="0" w:color="auto"/>
            </w:tcBorders>
            <w:hideMark/>
          </w:tcPr>
          <w:p w:rsidR="00D219E4" w:rsidRPr="00C03159" w:rsidRDefault="00D219E4" w:rsidP="00D219E4">
            <w:pPr>
              <w:jc w:val="both"/>
              <w:rPr>
                <w:rFonts w:ascii="Verdana" w:hAnsi="Verdana"/>
                <w:sz w:val="18"/>
                <w:szCs w:val="18"/>
              </w:rPr>
            </w:pPr>
            <w:r w:rsidRPr="00C03159">
              <w:rPr>
                <w:rFonts w:ascii="Verdana" w:hAnsi="Verdana"/>
                <w:sz w:val="18"/>
                <w:szCs w:val="18"/>
              </w:rPr>
              <w:t>De Arrendamiento</w:t>
            </w:r>
          </w:p>
        </w:tc>
        <w:tc>
          <w:tcPr>
            <w:tcW w:w="1877" w:type="dxa"/>
            <w:tcBorders>
              <w:top w:val="single" w:sz="4" w:space="0" w:color="auto"/>
              <w:left w:val="single" w:sz="4" w:space="0" w:color="auto"/>
              <w:bottom w:val="single" w:sz="4" w:space="0" w:color="auto"/>
              <w:right w:val="single" w:sz="4" w:space="0" w:color="auto"/>
            </w:tcBorders>
          </w:tcPr>
          <w:p w:rsidR="00D219E4" w:rsidRPr="00C03159" w:rsidRDefault="00D219E4" w:rsidP="00D219E4">
            <w:pPr>
              <w:jc w:val="center"/>
              <w:rPr>
                <w:rFonts w:ascii="Verdana" w:hAnsi="Verdana"/>
                <w:sz w:val="18"/>
                <w:szCs w:val="18"/>
              </w:rPr>
            </w:pPr>
            <w:r w:rsidRPr="00C03159">
              <w:rPr>
                <w:rFonts w:ascii="Verdana" w:hAnsi="Verdana"/>
                <w:sz w:val="18"/>
                <w:szCs w:val="18"/>
              </w:rPr>
              <w:t>1</w:t>
            </w:r>
          </w:p>
        </w:tc>
      </w:tr>
      <w:tr w:rsidR="00D219E4" w:rsidRPr="00C03159" w:rsidTr="00D219E4">
        <w:tc>
          <w:tcPr>
            <w:tcW w:w="4077" w:type="dxa"/>
            <w:tcBorders>
              <w:top w:val="single" w:sz="4" w:space="0" w:color="auto"/>
              <w:left w:val="single" w:sz="4" w:space="0" w:color="auto"/>
              <w:bottom w:val="single" w:sz="4" w:space="0" w:color="auto"/>
              <w:right w:val="single" w:sz="4" w:space="0" w:color="auto"/>
            </w:tcBorders>
            <w:hideMark/>
          </w:tcPr>
          <w:p w:rsidR="00D219E4" w:rsidRPr="00C03159" w:rsidRDefault="00D219E4" w:rsidP="00D219E4">
            <w:pPr>
              <w:jc w:val="both"/>
              <w:rPr>
                <w:rFonts w:ascii="Verdana" w:hAnsi="Verdana"/>
                <w:sz w:val="18"/>
                <w:szCs w:val="18"/>
              </w:rPr>
            </w:pPr>
            <w:r w:rsidRPr="00C03159">
              <w:rPr>
                <w:rFonts w:ascii="Verdana" w:hAnsi="Verdana"/>
                <w:sz w:val="18"/>
                <w:szCs w:val="18"/>
              </w:rPr>
              <w:lastRenderedPageBreak/>
              <w:t>De Consultoría y/o Interventoría</w:t>
            </w:r>
          </w:p>
        </w:tc>
        <w:tc>
          <w:tcPr>
            <w:tcW w:w="1877" w:type="dxa"/>
            <w:tcBorders>
              <w:top w:val="single" w:sz="4" w:space="0" w:color="auto"/>
              <w:left w:val="single" w:sz="4" w:space="0" w:color="auto"/>
              <w:bottom w:val="single" w:sz="4" w:space="0" w:color="auto"/>
              <w:right w:val="single" w:sz="4" w:space="0" w:color="auto"/>
            </w:tcBorders>
          </w:tcPr>
          <w:p w:rsidR="00D219E4" w:rsidRPr="00C03159" w:rsidRDefault="00D219E4" w:rsidP="00D219E4">
            <w:pPr>
              <w:jc w:val="center"/>
              <w:rPr>
                <w:rFonts w:ascii="Verdana" w:hAnsi="Verdana"/>
                <w:sz w:val="18"/>
                <w:szCs w:val="18"/>
              </w:rPr>
            </w:pPr>
            <w:r w:rsidRPr="00C03159">
              <w:rPr>
                <w:rFonts w:ascii="Verdana" w:hAnsi="Verdana"/>
                <w:sz w:val="18"/>
                <w:szCs w:val="18"/>
              </w:rPr>
              <w:t>2</w:t>
            </w:r>
          </w:p>
        </w:tc>
      </w:tr>
      <w:tr w:rsidR="00D219E4" w:rsidRPr="00C03159" w:rsidTr="00D219E4">
        <w:tc>
          <w:tcPr>
            <w:tcW w:w="4077" w:type="dxa"/>
            <w:tcBorders>
              <w:top w:val="single" w:sz="4" w:space="0" w:color="auto"/>
              <w:left w:val="single" w:sz="4" w:space="0" w:color="auto"/>
              <w:bottom w:val="single" w:sz="4" w:space="0" w:color="auto"/>
              <w:right w:val="single" w:sz="4" w:space="0" w:color="auto"/>
            </w:tcBorders>
            <w:hideMark/>
          </w:tcPr>
          <w:p w:rsidR="00D219E4" w:rsidRPr="00C03159" w:rsidRDefault="00D219E4" w:rsidP="00D219E4">
            <w:pPr>
              <w:jc w:val="both"/>
              <w:rPr>
                <w:rFonts w:ascii="Verdana" w:hAnsi="Verdana"/>
                <w:sz w:val="18"/>
                <w:szCs w:val="18"/>
              </w:rPr>
            </w:pPr>
            <w:r w:rsidRPr="00C03159">
              <w:rPr>
                <w:rFonts w:ascii="Verdana" w:hAnsi="Verdana"/>
                <w:sz w:val="18"/>
                <w:szCs w:val="18"/>
              </w:rPr>
              <w:t xml:space="preserve">De Compraventa </w:t>
            </w:r>
          </w:p>
        </w:tc>
        <w:tc>
          <w:tcPr>
            <w:tcW w:w="1877" w:type="dxa"/>
            <w:tcBorders>
              <w:top w:val="single" w:sz="4" w:space="0" w:color="auto"/>
              <w:left w:val="single" w:sz="4" w:space="0" w:color="auto"/>
              <w:bottom w:val="single" w:sz="4" w:space="0" w:color="auto"/>
              <w:right w:val="single" w:sz="4" w:space="0" w:color="auto"/>
            </w:tcBorders>
          </w:tcPr>
          <w:p w:rsidR="00D219E4" w:rsidRPr="00C03159" w:rsidRDefault="00D219E4" w:rsidP="00D219E4">
            <w:pPr>
              <w:jc w:val="center"/>
              <w:rPr>
                <w:rFonts w:ascii="Verdana" w:hAnsi="Verdana"/>
                <w:sz w:val="18"/>
                <w:szCs w:val="18"/>
              </w:rPr>
            </w:pPr>
            <w:r w:rsidRPr="00C03159">
              <w:rPr>
                <w:rFonts w:ascii="Verdana" w:hAnsi="Verdana"/>
                <w:sz w:val="18"/>
                <w:szCs w:val="18"/>
              </w:rPr>
              <w:t>3</w:t>
            </w:r>
          </w:p>
        </w:tc>
      </w:tr>
      <w:tr w:rsidR="00D219E4" w:rsidRPr="00C03159" w:rsidTr="00D219E4">
        <w:tc>
          <w:tcPr>
            <w:tcW w:w="4077" w:type="dxa"/>
            <w:tcBorders>
              <w:top w:val="single" w:sz="4" w:space="0" w:color="auto"/>
              <w:left w:val="single" w:sz="4" w:space="0" w:color="auto"/>
              <w:bottom w:val="single" w:sz="4" w:space="0" w:color="auto"/>
              <w:right w:val="single" w:sz="4" w:space="0" w:color="auto"/>
            </w:tcBorders>
            <w:hideMark/>
          </w:tcPr>
          <w:p w:rsidR="00D219E4" w:rsidRPr="00C03159" w:rsidRDefault="00D219E4" w:rsidP="00D219E4">
            <w:pPr>
              <w:jc w:val="both"/>
              <w:rPr>
                <w:rFonts w:ascii="Verdana" w:hAnsi="Verdana"/>
                <w:sz w:val="18"/>
                <w:szCs w:val="18"/>
              </w:rPr>
            </w:pPr>
            <w:r w:rsidRPr="00C03159">
              <w:rPr>
                <w:rFonts w:ascii="Verdana" w:hAnsi="Verdana"/>
                <w:sz w:val="18"/>
                <w:szCs w:val="18"/>
              </w:rPr>
              <w:t>De Mantenimiento</w:t>
            </w:r>
          </w:p>
        </w:tc>
        <w:tc>
          <w:tcPr>
            <w:tcW w:w="1877" w:type="dxa"/>
            <w:tcBorders>
              <w:top w:val="single" w:sz="4" w:space="0" w:color="auto"/>
              <w:left w:val="single" w:sz="4" w:space="0" w:color="auto"/>
              <w:bottom w:val="single" w:sz="4" w:space="0" w:color="auto"/>
              <w:right w:val="single" w:sz="4" w:space="0" w:color="auto"/>
            </w:tcBorders>
          </w:tcPr>
          <w:p w:rsidR="00D219E4" w:rsidRPr="00C03159" w:rsidRDefault="00D219E4" w:rsidP="00D219E4">
            <w:pPr>
              <w:jc w:val="center"/>
              <w:rPr>
                <w:rFonts w:ascii="Verdana" w:hAnsi="Verdana"/>
                <w:sz w:val="18"/>
                <w:szCs w:val="18"/>
              </w:rPr>
            </w:pPr>
            <w:r w:rsidRPr="00C03159">
              <w:rPr>
                <w:rFonts w:ascii="Verdana" w:hAnsi="Verdana"/>
                <w:sz w:val="18"/>
                <w:szCs w:val="18"/>
              </w:rPr>
              <w:t>10</w:t>
            </w:r>
          </w:p>
        </w:tc>
      </w:tr>
      <w:tr w:rsidR="00D219E4" w:rsidRPr="00C03159" w:rsidTr="00D219E4">
        <w:tc>
          <w:tcPr>
            <w:tcW w:w="4077" w:type="dxa"/>
            <w:tcBorders>
              <w:top w:val="single" w:sz="4" w:space="0" w:color="auto"/>
              <w:left w:val="single" w:sz="4" w:space="0" w:color="auto"/>
              <w:bottom w:val="single" w:sz="4" w:space="0" w:color="auto"/>
              <w:right w:val="single" w:sz="4" w:space="0" w:color="auto"/>
            </w:tcBorders>
            <w:hideMark/>
          </w:tcPr>
          <w:p w:rsidR="00D219E4" w:rsidRPr="00C03159" w:rsidRDefault="00D219E4" w:rsidP="00D219E4">
            <w:pPr>
              <w:jc w:val="both"/>
              <w:rPr>
                <w:rFonts w:ascii="Verdana" w:hAnsi="Verdana"/>
                <w:sz w:val="18"/>
                <w:szCs w:val="18"/>
              </w:rPr>
            </w:pPr>
            <w:r w:rsidRPr="00C03159">
              <w:rPr>
                <w:rFonts w:ascii="Verdana" w:hAnsi="Verdana"/>
                <w:sz w:val="18"/>
                <w:szCs w:val="18"/>
              </w:rPr>
              <w:t>De Mercadeo y Publicidad</w:t>
            </w:r>
          </w:p>
        </w:tc>
        <w:tc>
          <w:tcPr>
            <w:tcW w:w="1877" w:type="dxa"/>
            <w:tcBorders>
              <w:top w:val="single" w:sz="4" w:space="0" w:color="auto"/>
              <w:left w:val="single" w:sz="4" w:space="0" w:color="auto"/>
              <w:bottom w:val="single" w:sz="4" w:space="0" w:color="auto"/>
              <w:right w:val="single" w:sz="4" w:space="0" w:color="auto"/>
            </w:tcBorders>
          </w:tcPr>
          <w:p w:rsidR="00D219E4" w:rsidRPr="00C03159" w:rsidRDefault="00D219E4" w:rsidP="00D219E4">
            <w:pPr>
              <w:jc w:val="center"/>
              <w:rPr>
                <w:rFonts w:ascii="Verdana" w:hAnsi="Verdana"/>
                <w:sz w:val="18"/>
                <w:szCs w:val="18"/>
              </w:rPr>
            </w:pPr>
            <w:r w:rsidRPr="00C03159">
              <w:rPr>
                <w:rFonts w:ascii="Verdana" w:hAnsi="Verdana"/>
                <w:sz w:val="18"/>
                <w:szCs w:val="18"/>
              </w:rPr>
              <w:t>9</w:t>
            </w:r>
          </w:p>
        </w:tc>
      </w:tr>
      <w:tr w:rsidR="00D219E4" w:rsidRPr="00C03159" w:rsidTr="00D219E4">
        <w:tc>
          <w:tcPr>
            <w:tcW w:w="4077" w:type="dxa"/>
            <w:tcBorders>
              <w:top w:val="single" w:sz="4" w:space="0" w:color="auto"/>
              <w:left w:val="single" w:sz="4" w:space="0" w:color="auto"/>
              <w:bottom w:val="single" w:sz="4" w:space="0" w:color="auto"/>
              <w:right w:val="single" w:sz="4" w:space="0" w:color="auto"/>
            </w:tcBorders>
            <w:hideMark/>
          </w:tcPr>
          <w:p w:rsidR="00D219E4" w:rsidRPr="00C03159" w:rsidRDefault="00D219E4" w:rsidP="00D219E4">
            <w:pPr>
              <w:jc w:val="both"/>
              <w:rPr>
                <w:rFonts w:ascii="Verdana" w:hAnsi="Verdana"/>
                <w:sz w:val="18"/>
                <w:szCs w:val="18"/>
              </w:rPr>
            </w:pPr>
            <w:r w:rsidRPr="00C03159">
              <w:rPr>
                <w:rFonts w:ascii="Verdana" w:hAnsi="Verdana"/>
                <w:sz w:val="18"/>
                <w:szCs w:val="18"/>
              </w:rPr>
              <w:t>De Obra Pública</w:t>
            </w:r>
          </w:p>
        </w:tc>
        <w:tc>
          <w:tcPr>
            <w:tcW w:w="1877" w:type="dxa"/>
            <w:tcBorders>
              <w:top w:val="single" w:sz="4" w:space="0" w:color="auto"/>
              <w:left w:val="single" w:sz="4" w:space="0" w:color="auto"/>
              <w:bottom w:val="single" w:sz="4" w:space="0" w:color="auto"/>
              <w:right w:val="single" w:sz="4" w:space="0" w:color="auto"/>
            </w:tcBorders>
          </w:tcPr>
          <w:p w:rsidR="00D219E4" w:rsidRPr="00C03159" w:rsidRDefault="00D219E4" w:rsidP="00D219E4">
            <w:pPr>
              <w:jc w:val="center"/>
              <w:rPr>
                <w:rFonts w:ascii="Verdana" w:hAnsi="Verdana"/>
                <w:sz w:val="18"/>
                <w:szCs w:val="18"/>
              </w:rPr>
            </w:pPr>
            <w:r w:rsidRPr="00C03159">
              <w:rPr>
                <w:rFonts w:ascii="Verdana" w:hAnsi="Verdana"/>
                <w:sz w:val="18"/>
                <w:szCs w:val="18"/>
              </w:rPr>
              <w:t>6</w:t>
            </w:r>
          </w:p>
        </w:tc>
      </w:tr>
      <w:tr w:rsidR="00D219E4" w:rsidRPr="00C03159" w:rsidTr="00D219E4">
        <w:tc>
          <w:tcPr>
            <w:tcW w:w="4077" w:type="dxa"/>
            <w:tcBorders>
              <w:top w:val="single" w:sz="4" w:space="0" w:color="auto"/>
              <w:left w:val="single" w:sz="4" w:space="0" w:color="auto"/>
              <w:bottom w:val="single" w:sz="4" w:space="0" w:color="auto"/>
              <w:right w:val="single" w:sz="4" w:space="0" w:color="auto"/>
            </w:tcBorders>
            <w:hideMark/>
          </w:tcPr>
          <w:p w:rsidR="00D219E4" w:rsidRPr="00C03159" w:rsidRDefault="00D219E4" w:rsidP="00D219E4">
            <w:pPr>
              <w:jc w:val="both"/>
              <w:rPr>
                <w:rFonts w:ascii="Verdana" w:hAnsi="Verdana"/>
                <w:sz w:val="18"/>
                <w:szCs w:val="18"/>
              </w:rPr>
            </w:pPr>
            <w:r w:rsidRPr="00C03159">
              <w:rPr>
                <w:rFonts w:ascii="Verdana" w:hAnsi="Verdana"/>
                <w:sz w:val="18"/>
                <w:szCs w:val="18"/>
              </w:rPr>
              <w:t>De Prestación de Servicios</w:t>
            </w:r>
          </w:p>
        </w:tc>
        <w:tc>
          <w:tcPr>
            <w:tcW w:w="1877" w:type="dxa"/>
            <w:tcBorders>
              <w:top w:val="single" w:sz="4" w:space="0" w:color="auto"/>
              <w:left w:val="single" w:sz="4" w:space="0" w:color="auto"/>
              <w:bottom w:val="single" w:sz="4" w:space="0" w:color="auto"/>
              <w:right w:val="single" w:sz="4" w:space="0" w:color="auto"/>
            </w:tcBorders>
          </w:tcPr>
          <w:p w:rsidR="00D219E4" w:rsidRPr="00C03159" w:rsidRDefault="00D219E4" w:rsidP="00D219E4">
            <w:pPr>
              <w:jc w:val="center"/>
              <w:rPr>
                <w:rFonts w:ascii="Verdana" w:hAnsi="Verdana"/>
                <w:sz w:val="18"/>
                <w:szCs w:val="18"/>
              </w:rPr>
            </w:pPr>
            <w:r w:rsidRPr="00C03159">
              <w:rPr>
                <w:rFonts w:ascii="Verdana" w:hAnsi="Verdana"/>
                <w:sz w:val="18"/>
                <w:szCs w:val="18"/>
              </w:rPr>
              <w:t>33</w:t>
            </w:r>
          </w:p>
        </w:tc>
      </w:tr>
      <w:tr w:rsidR="00D219E4" w:rsidRPr="00C03159" w:rsidTr="00D219E4">
        <w:tc>
          <w:tcPr>
            <w:tcW w:w="4077" w:type="dxa"/>
            <w:tcBorders>
              <w:top w:val="single" w:sz="4" w:space="0" w:color="auto"/>
              <w:left w:val="single" w:sz="4" w:space="0" w:color="auto"/>
              <w:bottom w:val="single" w:sz="4" w:space="0" w:color="auto"/>
              <w:right w:val="single" w:sz="4" w:space="0" w:color="auto"/>
            </w:tcBorders>
            <w:hideMark/>
          </w:tcPr>
          <w:p w:rsidR="00D219E4" w:rsidRPr="00C03159" w:rsidRDefault="00D219E4" w:rsidP="00D219E4">
            <w:pPr>
              <w:jc w:val="both"/>
              <w:rPr>
                <w:rFonts w:ascii="Verdana" w:hAnsi="Verdana"/>
                <w:sz w:val="18"/>
                <w:szCs w:val="18"/>
              </w:rPr>
            </w:pPr>
            <w:r w:rsidRPr="00C03159">
              <w:rPr>
                <w:rFonts w:ascii="Verdana" w:hAnsi="Verdana"/>
                <w:sz w:val="18"/>
                <w:szCs w:val="18"/>
              </w:rPr>
              <w:t>De Seguros</w:t>
            </w:r>
          </w:p>
        </w:tc>
        <w:tc>
          <w:tcPr>
            <w:tcW w:w="1877" w:type="dxa"/>
            <w:tcBorders>
              <w:top w:val="single" w:sz="4" w:space="0" w:color="auto"/>
              <w:left w:val="single" w:sz="4" w:space="0" w:color="auto"/>
              <w:bottom w:val="single" w:sz="4" w:space="0" w:color="auto"/>
              <w:right w:val="single" w:sz="4" w:space="0" w:color="auto"/>
            </w:tcBorders>
          </w:tcPr>
          <w:p w:rsidR="00D219E4" w:rsidRPr="00C03159" w:rsidRDefault="00D219E4" w:rsidP="00D219E4">
            <w:pPr>
              <w:jc w:val="center"/>
              <w:rPr>
                <w:rFonts w:ascii="Verdana" w:hAnsi="Verdana"/>
                <w:sz w:val="18"/>
                <w:szCs w:val="18"/>
              </w:rPr>
            </w:pPr>
            <w:r w:rsidRPr="00C03159">
              <w:rPr>
                <w:rFonts w:ascii="Verdana" w:hAnsi="Verdana"/>
                <w:sz w:val="18"/>
                <w:szCs w:val="18"/>
              </w:rPr>
              <w:t>3</w:t>
            </w:r>
          </w:p>
        </w:tc>
      </w:tr>
      <w:tr w:rsidR="00D219E4" w:rsidRPr="00C03159" w:rsidTr="00D219E4">
        <w:tc>
          <w:tcPr>
            <w:tcW w:w="4077" w:type="dxa"/>
            <w:tcBorders>
              <w:top w:val="single" w:sz="4" w:space="0" w:color="auto"/>
              <w:left w:val="single" w:sz="4" w:space="0" w:color="auto"/>
              <w:bottom w:val="single" w:sz="4" w:space="0" w:color="auto"/>
              <w:right w:val="single" w:sz="4" w:space="0" w:color="auto"/>
            </w:tcBorders>
          </w:tcPr>
          <w:p w:rsidR="00D219E4" w:rsidRPr="00C03159" w:rsidRDefault="00D219E4" w:rsidP="00D219E4">
            <w:pPr>
              <w:jc w:val="both"/>
              <w:rPr>
                <w:rFonts w:ascii="Verdana" w:hAnsi="Verdana"/>
                <w:sz w:val="18"/>
                <w:szCs w:val="18"/>
              </w:rPr>
            </w:pPr>
            <w:r w:rsidRPr="00C03159">
              <w:rPr>
                <w:rFonts w:ascii="Verdana" w:hAnsi="Verdana"/>
                <w:sz w:val="18"/>
                <w:szCs w:val="18"/>
              </w:rPr>
              <w:t>De Servicios</w:t>
            </w:r>
          </w:p>
        </w:tc>
        <w:tc>
          <w:tcPr>
            <w:tcW w:w="1877" w:type="dxa"/>
            <w:tcBorders>
              <w:top w:val="single" w:sz="4" w:space="0" w:color="auto"/>
              <w:left w:val="single" w:sz="4" w:space="0" w:color="auto"/>
              <w:bottom w:val="single" w:sz="4" w:space="0" w:color="auto"/>
              <w:right w:val="single" w:sz="4" w:space="0" w:color="auto"/>
            </w:tcBorders>
          </w:tcPr>
          <w:p w:rsidR="00D219E4" w:rsidRPr="00C03159" w:rsidRDefault="00D219E4" w:rsidP="00D219E4">
            <w:pPr>
              <w:jc w:val="center"/>
              <w:rPr>
                <w:rFonts w:ascii="Verdana" w:hAnsi="Verdana"/>
                <w:sz w:val="18"/>
                <w:szCs w:val="18"/>
              </w:rPr>
            </w:pPr>
            <w:r w:rsidRPr="00C03159">
              <w:rPr>
                <w:rFonts w:ascii="Verdana" w:hAnsi="Verdana"/>
                <w:sz w:val="18"/>
                <w:szCs w:val="18"/>
              </w:rPr>
              <w:t>16</w:t>
            </w:r>
          </w:p>
        </w:tc>
      </w:tr>
      <w:tr w:rsidR="00D219E4" w:rsidRPr="00C03159" w:rsidTr="00D219E4">
        <w:tc>
          <w:tcPr>
            <w:tcW w:w="4077" w:type="dxa"/>
            <w:tcBorders>
              <w:top w:val="single" w:sz="4" w:space="0" w:color="auto"/>
              <w:left w:val="single" w:sz="4" w:space="0" w:color="auto"/>
              <w:bottom w:val="single" w:sz="4" w:space="0" w:color="auto"/>
              <w:right w:val="single" w:sz="4" w:space="0" w:color="auto"/>
            </w:tcBorders>
            <w:hideMark/>
          </w:tcPr>
          <w:p w:rsidR="00D219E4" w:rsidRPr="00C03159" w:rsidRDefault="00D219E4" w:rsidP="00D219E4">
            <w:pPr>
              <w:jc w:val="both"/>
              <w:rPr>
                <w:rFonts w:ascii="Verdana" w:hAnsi="Verdana"/>
                <w:sz w:val="18"/>
                <w:szCs w:val="18"/>
              </w:rPr>
            </w:pPr>
            <w:r w:rsidRPr="00C03159">
              <w:rPr>
                <w:rFonts w:ascii="Verdana" w:hAnsi="Verdana"/>
                <w:sz w:val="18"/>
                <w:szCs w:val="18"/>
              </w:rPr>
              <w:t>De Suministro</w:t>
            </w:r>
          </w:p>
        </w:tc>
        <w:tc>
          <w:tcPr>
            <w:tcW w:w="1877" w:type="dxa"/>
            <w:tcBorders>
              <w:top w:val="single" w:sz="4" w:space="0" w:color="auto"/>
              <w:left w:val="single" w:sz="4" w:space="0" w:color="auto"/>
              <w:bottom w:val="single" w:sz="4" w:space="0" w:color="auto"/>
              <w:right w:val="single" w:sz="4" w:space="0" w:color="auto"/>
            </w:tcBorders>
          </w:tcPr>
          <w:p w:rsidR="00D219E4" w:rsidRPr="00C03159" w:rsidRDefault="00D219E4" w:rsidP="00D219E4">
            <w:pPr>
              <w:jc w:val="center"/>
              <w:rPr>
                <w:rFonts w:ascii="Verdana" w:hAnsi="Verdana"/>
                <w:sz w:val="18"/>
                <w:szCs w:val="18"/>
              </w:rPr>
            </w:pPr>
            <w:r w:rsidRPr="00C03159">
              <w:rPr>
                <w:rFonts w:ascii="Verdana" w:hAnsi="Verdana"/>
                <w:sz w:val="18"/>
                <w:szCs w:val="18"/>
              </w:rPr>
              <w:t>30</w:t>
            </w:r>
          </w:p>
        </w:tc>
      </w:tr>
      <w:tr w:rsidR="00D219E4" w:rsidRPr="00C03159" w:rsidTr="00D219E4">
        <w:tc>
          <w:tcPr>
            <w:tcW w:w="4077" w:type="dxa"/>
            <w:tcBorders>
              <w:top w:val="single" w:sz="4" w:space="0" w:color="auto"/>
              <w:left w:val="single" w:sz="4" w:space="0" w:color="auto"/>
              <w:bottom w:val="single" w:sz="4" w:space="0" w:color="auto"/>
              <w:right w:val="single" w:sz="4" w:space="0" w:color="auto"/>
            </w:tcBorders>
            <w:hideMark/>
          </w:tcPr>
          <w:p w:rsidR="00D219E4" w:rsidRPr="00C03159" w:rsidRDefault="00D219E4" w:rsidP="00D219E4">
            <w:pPr>
              <w:jc w:val="both"/>
              <w:rPr>
                <w:rFonts w:ascii="Verdana" w:hAnsi="Verdana"/>
                <w:sz w:val="18"/>
                <w:szCs w:val="18"/>
              </w:rPr>
            </w:pPr>
            <w:r w:rsidRPr="00C03159">
              <w:rPr>
                <w:rFonts w:ascii="Verdana" w:hAnsi="Verdana"/>
                <w:sz w:val="18"/>
                <w:szCs w:val="18"/>
              </w:rPr>
              <w:t>De Vigilancia</w:t>
            </w:r>
          </w:p>
        </w:tc>
        <w:tc>
          <w:tcPr>
            <w:tcW w:w="1877" w:type="dxa"/>
            <w:tcBorders>
              <w:top w:val="single" w:sz="4" w:space="0" w:color="auto"/>
              <w:left w:val="single" w:sz="4" w:space="0" w:color="auto"/>
              <w:bottom w:val="single" w:sz="4" w:space="0" w:color="auto"/>
              <w:right w:val="single" w:sz="4" w:space="0" w:color="auto"/>
            </w:tcBorders>
          </w:tcPr>
          <w:p w:rsidR="00D219E4" w:rsidRPr="00C03159" w:rsidRDefault="00D219E4" w:rsidP="00D219E4">
            <w:pPr>
              <w:jc w:val="center"/>
              <w:rPr>
                <w:rFonts w:ascii="Verdana" w:hAnsi="Verdana"/>
                <w:sz w:val="18"/>
                <w:szCs w:val="18"/>
              </w:rPr>
            </w:pPr>
            <w:r w:rsidRPr="00C03159">
              <w:rPr>
                <w:rFonts w:ascii="Verdana" w:hAnsi="Verdana"/>
                <w:sz w:val="18"/>
                <w:szCs w:val="18"/>
              </w:rPr>
              <w:t>2</w:t>
            </w:r>
          </w:p>
        </w:tc>
      </w:tr>
      <w:tr w:rsidR="00D219E4" w:rsidRPr="00C03159" w:rsidTr="00D219E4">
        <w:tc>
          <w:tcPr>
            <w:tcW w:w="4077" w:type="dxa"/>
            <w:tcBorders>
              <w:top w:val="single" w:sz="4" w:space="0" w:color="auto"/>
              <w:left w:val="single" w:sz="4" w:space="0" w:color="auto"/>
              <w:bottom w:val="single" w:sz="4" w:space="0" w:color="auto"/>
              <w:right w:val="single" w:sz="4" w:space="0" w:color="auto"/>
            </w:tcBorders>
          </w:tcPr>
          <w:p w:rsidR="00D219E4" w:rsidRPr="00C03159" w:rsidRDefault="00D219E4" w:rsidP="00D219E4">
            <w:pPr>
              <w:jc w:val="both"/>
              <w:rPr>
                <w:rFonts w:ascii="Verdana" w:hAnsi="Verdana"/>
                <w:sz w:val="18"/>
                <w:szCs w:val="18"/>
              </w:rPr>
            </w:pPr>
            <w:r w:rsidRPr="00C03159">
              <w:rPr>
                <w:rFonts w:ascii="Verdana" w:hAnsi="Verdana"/>
                <w:sz w:val="18"/>
                <w:szCs w:val="18"/>
              </w:rPr>
              <w:t>De Comodato</w:t>
            </w:r>
          </w:p>
        </w:tc>
        <w:tc>
          <w:tcPr>
            <w:tcW w:w="1877" w:type="dxa"/>
            <w:tcBorders>
              <w:top w:val="single" w:sz="4" w:space="0" w:color="auto"/>
              <w:left w:val="single" w:sz="4" w:space="0" w:color="auto"/>
              <w:bottom w:val="single" w:sz="4" w:space="0" w:color="auto"/>
              <w:right w:val="single" w:sz="4" w:space="0" w:color="auto"/>
            </w:tcBorders>
          </w:tcPr>
          <w:p w:rsidR="00D219E4" w:rsidRPr="00C03159" w:rsidRDefault="00D219E4" w:rsidP="00D219E4">
            <w:pPr>
              <w:jc w:val="center"/>
              <w:rPr>
                <w:rFonts w:ascii="Verdana" w:hAnsi="Verdana"/>
                <w:sz w:val="18"/>
                <w:szCs w:val="18"/>
              </w:rPr>
            </w:pPr>
            <w:r w:rsidRPr="00C03159">
              <w:rPr>
                <w:rFonts w:ascii="Verdana" w:hAnsi="Verdana"/>
                <w:sz w:val="18"/>
                <w:szCs w:val="18"/>
              </w:rPr>
              <w:t>1</w:t>
            </w:r>
          </w:p>
        </w:tc>
      </w:tr>
    </w:tbl>
    <w:p w:rsidR="00D219E4" w:rsidRPr="00C03159" w:rsidRDefault="00D219E4" w:rsidP="00D219E4">
      <w:pPr>
        <w:jc w:val="both"/>
        <w:rPr>
          <w:rFonts w:ascii="Verdana" w:hAnsi="Verdana"/>
          <w:sz w:val="18"/>
          <w:szCs w:val="18"/>
        </w:rPr>
      </w:pPr>
    </w:p>
    <w:p w:rsidR="00D219E4" w:rsidRPr="00C03159" w:rsidRDefault="00D219E4" w:rsidP="00D219E4">
      <w:pPr>
        <w:pStyle w:val="Prrafodelista"/>
        <w:ind w:left="0"/>
        <w:jc w:val="both"/>
        <w:rPr>
          <w:rFonts w:ascii="Verdana" w:hAnsi="Verdana"/>
          <w:sz w:val="18"/>
          <w:szCs w:val="18"/>
        </w:rPr>
      </w:pPr>
    </w:p>
    <w:p w:rsidR="00D219E4" w:rsidRPr="00C03159" w:rsidRDefault="00D219E4" w:rsidP="00D219E4">
      <w:pPr>
        <w:pStyle w:val="Prrafodelista"/>
        <w:ind w:left="0"/>
        <w:jc w:val="both"/>
        <w:rPr>
          <w:rFonts w:ascii="Verdana" w:hAnsi="Verdana"/>
          <w:sz w:val="18"/>
          <w:szCs w:val="18"/>
        </w:rPr>
      </w:pPr>
    </w:p>
    <w:p w:rsidR="00D219E4" w:rsidRPr="00C03159" w:rsidRDefault="00D219E4" w:rsidP="00D219E4">
      <w:pPr>
        <w:pStyle w:val="Prrafodelista"/>
        <w:ind w:left="0"/>
        <w:jc w:val="both"/>
        <w:rPr>
          <w:rFonts w:ascii="Verdana" w:hAnsi="Verdana"/>
          <w:sz w:val="18"/>
          <w:szCs w:val="18"/>
        </w:rPr>
      </w:pPr>
    </w:p>
    <w:p w:rsidR="00D219E4" w:rsidRPr="00C03159" w:rsidRDefault="00D219E4" w:rsidP="00D219E4">
      <w:pPr>
        <w:pStyle w:val="Prrafodelista"/>
        <w:ind w:left="0"/>
        <w:jc w:val="both"/>
        <w:rPr>
          <w:rFonts w:ascii="Verdana" w:hAnsi="Verdana"/>
          <w:sz w:val="18"/>
          <w:szCs w:val="18"/>
        </w:rPr>
      </w:pPr>
    </w:p>
    <w:p w:rsidR="00D219E4" w:rsidRPr="00C03159" w:rsidRDefault="00D219E4" w:rsidP="00D219E4">
      <w:pPr>
        <w:pStyle w:val="Prrafodelista"/>
        <w:ind w:left="0"/>
        <w:jc w:val="both"/>
        <w:rPr>
          <w:rFonts w:ascii="Verdana" w:hAnsi="Verdana"/>
          <w:sz w:val="18"/>
          <w:szCs w:val="18"/>
        </w:rPr>
      </w:pPr>
    </w:p>
    <w:p w:rsidR="00D219E4" w:rsidRPr="00C03159" w:rsidRDefault="00D219E4" w:rsidP="00D219E4">
      <w:pPr>
        <w:pStyle w:val="Prrafodelista"/>
        <w:ind w:left="0"/>
        <w:jc w:val="both"/>
        <w:rPr>
          <w:rFonts w:ascii="Verdana" w:hAnsi="Verdana"/>
          <w:sz w:val="18"/>
          <w:szCs w:val="18"/>
        </w:rPr>
      </w:pPr>
    </w:p>
    <w:p w:rsidR="00D219E4" w:rsidRPr="00C03159" w:rsidRDefault="00D219E4" w:rsidP="00D219E4">
      <w:pPr>
        <w:pStyle w:val="Prrafodelista"/>
        <w:ind w:left="0"/>
        <w:jc w:val="both"/>
        <w:rPr>
          <w:rFonts w:ascii="Verdana" w:hAnsi="Verdana"/>
          <w:sz w:val="18"/>
          <w:szCs w:val="18"/>
        </w:rPr>
      </w:pPr>
    </w:p>
    <w:p w:rsidR="00D219E4" w:rsidRPr="00C03159" w:rsidRDefault="00D219E4" w:rsidP="00D219E4">
      <w:pPr>
        <w:pStyle w:val="Prrafodelista"/>
        <w:ind w:left="0"/>
        <w:jc w:val="both"/>
        <w:rPr>
          <w:rFonts w:ascii="Verdana" w:hAnsi="Verdana"/>
          <w:sz w:val="18"/>
          <w:szCs w:val="18"/>
        </w:rPr>
      </w:pPr>
    </w:p>
    <w:p w:rsidR="00D219E4" w:rsidRPr="00C03159" w:rsidRDefault="00D219E4" w:rsidP="00D219E4">
      <w:pPr>
        <w:pStyle w:val="Prrafodelista"/>
        <w:ind w:left="0"/>
        <w:jc w:val="both"/>
        <w:rPr>
          <w:rFonts w:ascii="Verdana" w:hAnsi="Verdana"/>
          <w:sz w:val="18"/>
          <w:szCs w:val="18"/>
        </w:rPr>
      </w:pPr>
    </w:p>
    <w:p w:rsidR="00D219E4" w:rsidRPr="00C03159" w:rsidRDefault="00D219E4" w:rsidP="00D219E4">
      <w:pPr>
        <w:pStyle w:val="Prrafodelista"/>
        <w:ind w:left="0"/>
        <w:jc w:val="both"/>
        <w:rPr>
          <w:rFonts w:ascii="Verdana" w:hAnsi="Verdana"/>
          <w:sz w:val="18"/>
          <w:szCs w:val="18"/>
        </w:rPr>
      </w:pPr>
    </w:p>
    <w:p w:rsidR="00D219E4" w:rsidRPr="00C03159" w:rsidRDefault="00D219E4" w:rsidP="00D219E4">
      <w:pPr>
        <w:pStyle w:val="Prrafodelista"/>
        <w:ind w:left="0"/>
        <w:jc w:val="both"/>
        <w:rPr>
          <w:rFonts w:ascii="Verdana" w:hAnsi="Verdana"/>
          <w:sz w:val="18"/>
          <w:szCs w:val="18"/>
        </w:rPr>
      </w:pPr>
    </w:p>
    <w:p w:rsidR="00D219E4" w:rsidRPr="00C03159" w:rsidRDefault="00D219E4" w:rsidP="00D219E4">
      <w:pPr>
        <w:pStyle w:val="Prrafodelista"/>
        <w:ind w:left="0"/>
        <w:jc w:val="both"/>
        <w:rPr>
          <w:rFonts w:ascii="Verdana" w:hAnsi="Verdana"/>
          <w:sz w:val="18"/>
          <w:szCs w:val="18"/>
        </w:rPr>
      </w:pPr>
    </w:p>
    <w:p w:rsidR="00D219E4" w:rsidRPr="00C03159" w:rsidRDefault="00D219E4" w:rsidP="00D219E4">
      <w:pPr>
        <w:pStyle w:val="Prrafodelista"/>
        <w:ind w:left="0"/>
        <w:jc w:val="both"/>
        <w:rPr>
          <w:rFonts w:ascii="Verdana" w:hAnsi="Verdana"/>
          <w:sz w:val="18"/>
          <w:szCs w:val="18"/>
        </w:rPr>
      </w:pPr>
      <w:r w:rsidRPr="00C03159">
        <w:rPr>
          <w:rFonts w:ascii="Verdana" w:hAnsi="Verdana"/>
          <w:sz w:val="18"/>
          <w:szCs w:val="18"/>
        </w:rPr>
        <w:t>Para el año 2017 la oficina jurídica de la EAAAY EICE ESP llevó a cabo un total de ciento dieciséis (116) procesos contractuales</w:t>
      </w:r>
    </w:p>
    <w:p w:rsidR="00D219E4" w:rsidRPr="00C03159" w:rsidRDefault="00D219E4" w:rsidP="00D219E4">
      <w:pPr>
        <w:pStyle w:val="Prrafodelista"/>
        <w:ind w:left="0"/>
        <w:jc w:val="both"/>
        <w:rPr>
          <w:rFonts w:ascii="Verdana" w:hAnsi="Verdana"/>
          <w:sz w:val="18"/>
          <w:szCs w:val="18"/>
        </w:rPr>
      </w:pPr>
    </w:p>
    <w:p w:rsidR="00D219E4" w:rsidRPr="00D219E4" w:rsidRDefault="00D219E4" w:rsidP="00753B5E">
      <w:pPr>
        <w:pStyle w:val="Prrafodelista"/>
        <w:numPr>
          <w:ilvl w:val="2"/>
          <w:numId w:val="43"/>
        </w:numPr>
        <w:jc w:val="both"/>
        <w:rPr>
          <w:rFonts w:ascii="Verdana" w:hAnsi="Verdana"/>
          <w:b/>
          <w:sz w:val="18"/>
          <w:szCs w:val="18"/>
        </w:rPr>
      </w:pPr>
      <w:r w:rsidRPr="00D219E4">
        <w:rPr>
          <w:rFonts w:ascii="Verdana" w:hAnsi="Verdana"/>
          <w:b/>
          <w:sz w:val="18"/>
          <w:szCs w:val="18"/>
        </w:rPr>
        <w:t xml:space="preserve">En Liquidación de Contratos y Convenios Interadministrativos y sus Contratos derivados: </w:t>
      </w:r>
    </w:p>
    <w:p w:rsidR="00D219E4" w:rsidRPr="00C03159" w:rsidRDefault="00D219E4" w:rsidP="00D219E4">
      <w:pPr>
        <w:pStyle w:val="Prrafodelista"/>
        <w:ind w:left="0"/>
        <w:jc w:val="both"/>
        <w:rPr>
          <w:rFonts w:ascii="Verdana" w:hAnsi="Verdana"/>
          <w:sz w:val="18"/>
          <w:szCs w:val="18"/>
        </w:rPr>
      </w:pPr>
    </w:p>
    <w:p w:rsidR="00D219E4" w:rsidRPr="00C03159" w:rsidRDefault="00D219E4" w:rsidP="00D219E4">
      <w:pPr>
        <w:pStyle w:val="Prrafodelista"/>
        <w:ind w:left="0"/>
        <w:jc w:val="both"/>
        <w:rPr>
          <w:rFonts w:ascii="Verdana" w:eastAsia="Times New Roman" w:hAnsi="Verdana"/>
          <w:bCs/>
          <w:color w:val="000000"/>
          <w:sz w:val="18"/>
          <w:szCs w:val="18"/>
        </w:rPr>
      </w:pPr>
      <w:r w:rsidRPr="00C03159">
        <w:rPr>
          <w:rFonts w:ascii="Verdana" w:hAnsi="Verdana"/>
          <w:sz w:val="18"/>
          <w:szCs w:val="18"/>
        </w:rPr>
        <w:t>La Oficina Jurídica para el año 2017 llevó a cabo la liquidación jurídica, financiera y contable de los convenios y contratos interadministrativos, así como de sus contratos derivados; t</w:t>
      </w:r>
      <w:bookmarkStart w:id="244" w:name="_Hlk503346083"/>
      <w:r w:rsidRPr="00C03159">
        <w:rPr>
          <w:rFonts w:ascii="Verdana" w:eastAsia="Times New Roman" w:hAnsi="Verdana"/>
          <w:bCs/>
          <w:color w:val="000000"/>
          <w:sz w:val="18"/>
          <w:szCs w:val="18"/>
        </w:rPr>
        <w:t>eniendo un total de 92 convenios que se encontraba pendientes por liquidar a inicios de 2017.</w:t>
      </w:r>
    </w:p>
    <w:p w:rsidR="00D219E4" w:rsidRPr="00C03159" w:rsidRDefault="00D219E4" w:rsidP="00D219E4">
      <w:pPr>
        <w:pStyle w:val="Prrafodelista"/>
        <w:ind w:left="0"/>
        <w:jc w:val="both"/>
        <w:rPr>
          <w:rFonts w:ascii="Verdana" w:eastAsia="Times New Roman" w:hAnsi="Verdana"/>
          <w:bCs/>
          <w:color w:val="000000"/>
          <w:sz w:val="18"/>
          <w:szCs w:val="18"/>
        </w:rPr>
      </w:pPr>
    </w:p>
    <w:p w:rsidR="00D219E4" w:rsidRPr="00C03159" w:rsidRDefault="00D219E4" w:rsidP="00D219E4">
      <w:pPr>
        <w:pStyle w:val="Prrafodelista"/>
        <w:ind w:left="0"/>
        <w:jc w:val="both"/>
        <w:rPr>
          <w:rFonts w:ascii="Verdana" w:eastAsia="Times New Roman" w:hAnsi="Verdana"/>
          <w:bCs/>
          <w:color w:val="000000"/>
          <w:sz w:val="18"/>
          <w:szCs w:val="18"/>
        </w:rPr>
      </w:pPr>
      <w:r w:rsidRPr="00C03159">
        <w:rPr>
          <w:rFonts w:ascii="Verdana" w:eastAsia="Times New Roman" w:hAnsi="Verdana"/>
          <w:bCs/>
          <w:color w:val="000000"/>
          <w:sz w:val="18"/>
          <w:szCs w:val="18"/>
        </w:rPr>
        <w:t xml:space="preserve">La oficina jurídica y de Tesorería, realizaron la liquidación financiera de 32 convenios a 31 de diciembre de 2017, quedando pendiente 60 convenios para adelantarse en el 2018. </w:t>
      </w:r>
    </w:p>
    <w:p w:rsidR="00D219E4" w:rsidRPr="00C03159" w:rsidRDefault="00D219E4" w:rsidP="00D219E4">
      <w:pPr>
        <w:jc w:val="both"/>
        <w:rPr>
          <w:rFonts w:ascii="Verdana" w:eastAsia="Times New Roman" w:hAnsi="Verdana"/>
          <w:bCs/>
          <w:color w:val="000000"/>
          <w:sz w:val="18"/>
          <w:szCs w:val="18"/>
        </w:rPr>
      </w:pPr>
    </w:p>
    <w:p w:rsidR="00D219E4" w:rsidRPr="00C03159" w:rsidRDefault="00D219E4" w:rsidP="00D219E4">
      <w:pPr>
        <w:jc w:val="both"/>
        <w:rPr>
          <w:rFonts w:ascii="Verdana" w:eastAsia="Times New Roman" w:hAnsi="Verdana"/>
          <w:bCs/>
          <w:color w:val="000000"/>
          <w:sz w:val="18"/>
          <w:szCs w:val="18"/>
        </w:rPr>
      </w:pPr>
      <w:r w:rsidRPr="00C03159">
        <w:rPr>
          <w:rFonts w:ascii="Verdana" w:eastAsia="Times New Roman" w:hAnsi="Verdana"/>
          <w:bCs/>
          <w:color w:val="000000"/>
          <w:sz w:val="18"/>
          <w:szCs w:val="18"/>
        </w:rPr>
        <w:t>A continuación, se detalla la suma de dinero que se efectuó como devolución de rendimientos financieros:</w:t>
      </w:r>
    </w:p>
    <w:p w:rsidR="00D219E4" w:rsidRPr="00C03159" w:rsidRDefault="00D219E4" w:rsidP="00D219E4">
      <w:pPr>
        <w:spacing w:line="276" w:lineRule="auto"/>
        <w:jc w:val="both"/>
        <w:rPr>
          <w:rFonts w:ascii="Verdana" w:eastAsia="Times New Roman" w:hAnsi="Verdana"/>
          <w:bCs/>
          <w:color w:val="000000"/>
          <w:sz w:val="18"/>
          <w:szCs w:val="18"/>
        </w:rPr>
      </w:pPr>
    </w:p>
    <w:tbl>
      <w:tblPr>
        <w:tblW w:w="5356" w:type="dxa"/>
        <w:jc w:val="center"/>
        <w:tblCellMar>
          <w:left w:w="70" w:type="dxa"/>
          <w:right w:w="70" w:type="dxa"/>
        </w:tblCellMar>
        <w:tblLook w:val="04A0" w:firstRow="1" w:lastRow="0" w:firstColumn="1" w:lastColumn="0" w:noHBand="0" w:noVBand="1"/>
      </w:tblPr>
      <w:tblGrid>
        <w:gridCol w:w="2349"/>
        <w:gridCol w:w="3007"/>
      </w:tblGrid>
      <w:tr w:rsidR="00D219E4" w:rsidRPr="00D219E4" w:rsidTr="00D219E4">
        <w:trPr>
          <w:trHeight w:val="444"/>
          <w:jc w:val="center"/>
        </w:trPr>
        <w:tc>
          <w:tcPr>
            <w:tcW w:w="2349" w:type="dxa"/>
            <w:tcBorders>
              <w:top w:val="single" w:sz="8" w:space="0" w:color="auto"/>
              <w:left w:val="single" w:sz="8" w:space="0" w:color="auto"/>
              <w:bottom w:val="single" w:sz="4" w:space="0" w:color="auto"/>
              <w:right w:val="single" w:sz="4" w:space="0" w:color="auto"/>
            </w:tcBorders>
            <w:shd w:val="clear" w:color="auto" w:fill="8DB3E2" w:themeFill="text2" w:themeFillTint="66"/>
            <w:noWrap/>
            <w:vAlign w:val="center"/>
            <w:hideMark/>
          </w:tcPr>
          <w:p w:rsidR="00D219E4" w:rsidRPr="00D219E4" w:rsidRDefault="00D219E4" w:rsidP="00D219E4">
            <w:pPr>
              <w:jc w:val="center"/>
              <w:rPr>
                <w:rFonts w:ascii="Verdana" w:eastAsia="Times New Roman" w:hAnsi="Verdana" w:cs="Calibri"/>
                <w:b/>
                <w:bCs/>
                <w:color w:val="000000"/>
                <w:sz w:val="14"/>
                <w:szCs w:val="14"/>
                <w:lang w:eastAsia="es-CO"/>
              </w:rPr>
            </w:pPr>
            <w:r w:rsidRPr="00D219E4">
              <w:rPr>
                <w:rFonts w:ascii="Verdana" w:eastAsia="Times New Roman" w:hAnsi="Verdana" w:cs="Calibri"/>
                <w:b/>
                <w:bCs/>
                <w:color w:val="000000"/>
                <w:sz w:val="14"/>
                <w:szCs w:val="14"/>
                <w:lang w:eastAsia="es-CO"/>
              </w:rPr>
              <w:t>ENTIDAD</w:t>
            </w:r>
          </w:p>
        </w:tc>
        <w:tc>
          <w:tcPr>
            <w:tcW w:w="3007" w:type="dxa"/>
            <w:tcBorders>
              <w:top w:val="single" w:sz="8" w:space="0" w:color="auto"/>
              <w:left w:val="nil"/>
              <w:bottom w:val="single" w:sz="4" w:space="0" w:color="auto"/>
              <w:right w:val="single" w:sz="8" w:space="0" w:color="auto"/>
            </w:tcBorders>
            <w:shd w:val="clear" w:color="auto" w:fill="8DB3E2" w:themeFill="text2" w:themeFillTint="66"/>
            <w:noWrap/>
            <w:vAlign w:val="center"/>
            <w:hideMark/>
          </w:tcPr>
          <w:p w:rsidR="00D219E4" w:rsidRPr="00D219E4" w:rsidRDefault="00D219E4" w:rsidP="00D219E4">
            <w:pPr>
              <w:jc w:val="center"/>
              <w:rPr>
                <w:rFonts w:ascii="Verdana" w:eastAsia="Times New Roman" w:hAnsi="Verdana" w:cs="Calibri"/>
                <w:b/>
                <w:bCs/>
                <w:color w:val="000000"/>
                <w:sz w:val="14"/>
                <w:szCs w:val="14"/>
                <w:lang w:eastAsia="es-CO"/>
              </w:rPr>
            </w:pPr>
            <w:r w:rsidRPr="00D219E4">
              <w:rPr>
                <w:rFonts w:ascii="Verdana" w:eastAsia="Times New Roman" w:hAnsi="Verdana" w:cs="Calibri"/>
                <w:b/>
                <w:bCs/>
                <w:color w:val="000000"/>
                <w:sz w:val="14"/>
                <w:szCs w:val="14"/>
                <w:lang w:eastAsia="es-CO"/>
              </w:rPr>
              <w:t xml:space="preserve">SUMA DEVUELTA </w:t>
            </w:r>
          </w:p>
        </w:tc>
      </w:tr>
      <w:tr w:rsidR="00D219E4" w:rsidRPr="00D219E4" w:rsidTr="00D219E4">
        <w:trPr>
          <w:trHeight w:val="404"/>
          <w:jc w:val="center"/>
        </w:trPr>
        <w:tc>
          <w:tcPr>
            <w:tcW w:w="2349" w:type="dxa"/>
            <w:tcBorders>
              <w:top w:val="single" w:sz="4" w:space="0" w:color="auto"/>
              <w:left w:val="single" w:sz="8" w:space="0" w:color="auto"/>
              <w:bottom w:val="single" w:sz="4" w:space="0" w:color="auto"/>
              <w:right w:val="single" w:sz="4" w:space="0" w:color="auto"/>
            </w:tcBorders>
            <w:shd w:val="clear" w:color="auto" w:fill="auto"/>
            <w:noWrap/>
            <w:vAlign w:val="center"/>
            <w:hideMark/>
          </w:tcPr>
          <w:p w:rsidR="00D219E4" w:rsidRPr="00D219E4" w:rsidRDefault="00D219E4" w:rsidP="00D219E4">
            <w:pPr>
              <w:jc w:val="center"/>
              <w:rPr>
                <w:rFonts w:ascii="Verdana" w:eastAsia="Times New Roman" w:hAnsi="Verdana" w:cs="Calibri"/>
                <w:color w:val="000000"/>
                <w:sz w:val="14"/>
                <w:szCs w:val="14"/>
                <w:lang w:eastAsia="es-CO"/>
              </w:rPr>
            </w:pPr>
            <w:r w:rsidRPr="00D219E4">
              <w:rPr>
                <w:rFonts w:ascii="Verdana" w:eastAsia="Times New Roman" w:hAnsi="Verdana" w:cs="Calibri"/>
                <w:color w:val="000000"/>
                <w:sz w:val="14"/>
                <w:szCs w:val="14"/>
                <w:lang w:eastAsia="es-CO"/>
              </w:rPr>
              <w:t>MUNICIPIO DE YOPAL</w:t>
            </w:r>
          </w:p>
        </w:tc>
        <w:tc>
          <w:tcPr>
            <w:tcW w:w="3007" w:type="dxa"/>
            <w:tcBorders>
              <w:top w:val="nil"/>
              <w:left w:val="nil"/>
              <w:bottom w:val="single" w:sz="4" w:space="0" w:color="auto"/>
              <w:right w:val="single" w:sz="8" w:space="0" w:color="auto"/>
            </w:tcBorders>
            <w:shd w:val="clear" w:color="auto" w:fill="auto"/>
            <w:noWrap/>
            <w:vAlign w:val="center"/>
            <w:hideMark/>
          </w:tcPr>
          <w:p w:rsidR="00D219E4" w:rsidRPr="00D219E4" w:rsidRDefault="00D219E4" w:rsidP="00D219E4">
            <w:pPr>
              <w:jc w:val="center"/>
              <w:rPr>
                <w:rFonts w:ascii="Verdana" w:eastAsia="Times New Roman" w:hAnsi="Verdana" w:cs="Calibri"/>
                <w:color w:val="000000"/>
                <w:sz w:val="14"/>
                <w:szCs w:val="14"/>
                <w:lang w:eastAsia="es-CO"/>
              </w:rPr>
            </w:pPr>
            <w:r w:rsidRPr="00D219E4">
              <w:rPr>
                <w:rFonts w:ascii="Verdana" w:eastAsia="Times New Roman" w:hAnsi="Verdana" w:cs="Calibri"/>
                <w:color w:val="000000"/>
                <w:sz w:val="14"/>
                <w:szCs w:val="14"/>
                <w:lang w:eastAsia="es-CO"/>
              </w:rPr>
              <w:t>$ 271,249,742.42</w:t>
            </w:r>
          </w:p>
        </w:tc>
      </w:tr>
      <w:tr w:rsidR="00D219E4" w:rsidRPr="00D219E4" w:rsidTr="00D219E4">
        <w:trPr>
          <w:trHeight w:val="410"/>
          <w:jc w:val="center"/>
        </w:trPr>
        <w:tc>
          <w:tcPr>
            <w:tcW w:w="2349" w:type="dxa"/>
            <w:tcBorders>
              <w:top w:val="single" w:sz="4" w:space="0" w:color="auto"/>
              <w:left w:val="single" w:sz="8" w:space="0" w:color="auto"/>
              <w:bottom w:val="single" w:sz="4" w:space="0" w:color="auto"/>
              <w:right w:val="single" w:sz="4" w:space="0" w:color="auto"/>
            </w:tcBorders>
            <w:shd w:val="clear" w:color="auto" w:fill="auto"/>
            <w:noWrap/>
            <w:vAlign w:val="center"/>
            <w:hideMark/>
          </w:tcPr>
          <w:p w:rsidR="00D219E4" w:rsidRPr="00D219E4" w:rsidRDefault="00D219E4" w:rsidP="00D219E4">
            <w:pPr>
              <w:jc w:val="center"/>
              <w:rPr>
                <w:rFonts w:ascii="Verdana" w:eastAsia="Times New Roman" w:hAnsi="Verdana" w:cs="Calibri"/>
                <w:color w:val="000000"/>
                <w:sz w:val="14"/>
                <w:szCs w:val="14"/>
                <w:lang w:eastAsia="es-CO"/>
              </w:rPr>
            </w:pPr>
            <w:r w:rsidRPr="00D219E4">
              <w:rPr>
                <w:rFonts w:ascii="Verdana" w:eastAsia="Times New Roman" w:hAnsi="Verdana" w:cs="Calibri"/>
                <w:color w:val="000000"/>
                <w:sz w:val="14"/>
                <w:szCs w:val="14"/>
                <w:lang w:eastAsia="es-CO"/>
              </w:rPr>
              <w:t>DEPARTAMENTO DE CASANARE</w:t>
            </w:r>
          </w:p>
        </w:tc>
        <w:tc>
          <w:tcPr>
            <w:tcW w:w="3007" w:type="dxa"/>
            <w:tcBorders>
              <w:top w:val="nil"/>
              <w:left w:val="nil"/>
              <w:bottom w:val="single" w:sz="4" w:space="0" w:color="auto"/>
              <w:right w:val="single" w:sz="8" w:space="0" w:color="auto"/>
            </w:tcBorders>
            <w:shd w:val="clear" w:color="auto" w:fill="auto"/>
            <w:noWrap/>
            <w:vAlign w:val="center"/>
            <w:hideMark/>
          </w:tcPr>
          <w:p w:rsidR="00D219E4" w:rsidRPr="00D219E4" w:rsidRDefault="00D219E4" w:rsidP="00D219E4">
            <w:pPr>
              <w:jc w:val="center"/>
              <w:rPr>
                <w:rFonts w:ascii="Verdana" w:eastAsia="Times New Roman" w:hAnsi="Verdana" w:cs="Calibri"/>
                <w:color w:val="000000"/>
                <w:sz w:val="14"/>
                <w:szCs w:val="14"/>
                <w:lang w:eastAsia="es-CO"/>
              </w:rPr>
            </w:pPr>
            <w:r w:rsidRPr="00D219E4">
              <w:rPr>
                <w:rFonts w:ascii="Verdana" w:eastAsia="Times New Roman" w:hAnsi="Verdana" w:cs="Calibri"/>
                <w:color w:val="000000"/>
                <w:sz w:val="14"/>
                <w:szCs w:val="14"/>
                <w:lang w:eastAsia="es-CO"/>
              </w:rPr>
              <w:t>$ 1,169,488,645.03</w:t>
            </w:r>
          </w:p>
        </w:tc>
      </w:tr>
      <w:tr w:rsidR="00D219E4" w:rsidRPr="00D219E4" w:rsidTr="00D219E4">
        <w:trPr>
          <w:trHeight w:val="417"/>
          <w:jc w:val="center"/>
        </w:trPr>
        <w:tc>
          <w:tcPr>
            <w:tcW w:w="2349" w:type="dxa"/>
            <w:tcBorders>
              <w:top w:val="single" w:sz="4" w:space="0" w:color="auto"/>
              <w:left w:val="single" w:sz="8" w:space="0" w:color="auto"/>
              <w:bottom w:val="single" w:sz="8" w:space="0" w:color="auto"/>
              <w:right w:val="single" w:sz="4" w:space="0" w:color="auto"/>
            </w:tcBorders>
            <w:shd w:val="clear" w:color="auto" w:fill="8DB3E2" w:themeFill="text2" w:themeFillTint="66"/>
            <w:noWrap/>
            <w:vAlign w:val="center"/>
            <w:hideMark/>
          </w:tcPr>
          <w:p w:rsidR="00D219E4" w:rsidRPr="00D219E4" w:rsidRDefault="00D219E4" w:rsidP="00D219E4">
            <w:pPr>
              <w:jc w:val="center"/>
              <w:rPr>
                <w:rFonts w:ascii="Verdana" w:eastAsia="Times New Roman" w:hAnsi="Verdana" w:cs="Calibri"/>
                <w:b/>
                <w:bCs/>
                <w:color w:val="000000"/>
                <w:sz w:val="14"/>
                <w:szCs w:val="14"/>
                <w:lang w:eastAsia="es-CO"/>
              </w:rPr>
            </w:pPr>
            <w:r w:rsidRPr="00D219E4">
              <w:rPr>
                <w:rFonts w:ascii="Verdana" w:eastAsia="Times New Roman" w:hAnsi="Verdana" w:cs="Calibri"/>
                <w:b/>
                <w:bCs/>
                <w:color w:val="000000"/>
                <w:sz w:val="14"/>
                <w:szCs w:val="14"/>
                <w:lang w:eastAsia="es-CO"/>
              </w:rPr>
              <w:t xml:space="preserve">TOTAL </w:t>
            </w:r>
          </w:p>
        </w:tc>
        <w:tc>
          <w:tcPr>
            <w:tcW w:w="3007" w:type="dxa"/>
            <w:tcBorders>
              <w:top w:val="nil"/>
              <w:left w:val="nil"/>
              <w:bottom w:val="single" w:sz="8" w:space="0" w:color="auto"/>
              <w:right w:val="single" w:sz="8" w:space="0" w:color="auto"/>
            </w:tcBorders>
            <w:shd w:val="clear" w:color="auto" w:fill="8DB3E2" w:themeFill="text2" w:themeFillTint="66"/>
            <w:noWrap/>
            <w:vAlign w:val="center"/>
            <w:hideMark/>
          </w:tcPr>
          <w:p w:rsidR="00D219E4" w:rsidRPr="00D219E4" w:rsidRDefault="00D219E4" w:rsidP="00D219E4">
            <w:pPr>
              <w:jc w:val="center"/>
              <w:rPr>
                <w:rFonts w:ascii="Verdana" w:eastAsia="Times New Roman" w:hAnsi="Verdana" w:cs="Calibri"/>
                <w:b/>
                <w:bCs/>
                <w:color w:val="000000"/>
                <w:sz w:val="14"/>
                <w:szCs w:val="14"/>
                <w:lang w:eastAsia="es-CO"/>
              </w:rPr>
            </w:pPr>
            <w:r w:rsidRPr="00D219E4">
              <w:rPr>
                <w:rFonts w:ascii="Verdana" w:eastAsia="Times New Roman" w:hAnsi="Verdana" w:cs="Calibri"/>
                <w:b/>
                <w:bCs/>
                <w:color w:val="000000"/>
                <w:sz w:val="14"/>
                <w:szCs w:val="14"/>
                <w:lang w:eastAsia="es-CO"/>
              </w:rPr>
              <w:t>$ 1,440,738,387.45</w:t>
            </w:r>
          </w:p>
        </w:tc>
      </w:tr>
    </w:tbl>
    <w:p w:rsidR="00D219E4" w:rsidRPr="00C03159" w:rsidRDefault="00D219E4" w:rsidP="00D219E4">
      <w:pPr>
        <w:spacing w:line="276" w:lineRule="auto"/>
        <w:jc w:val="both"/>
        <w:rPr>
          <w:rFonts w:ascii="Verdana" w:eastAsia="Times New Roman" w:hAnsi="Verdana"/>
          <w:bCs/>
          <w:color w:val="000000"/>
          <w:sz w:val="18"/>
          <w:szCs w:val="18"/>
        </w:rPr>
      </w:pPr>
    </w:p>
    <w:p w:rsidR="00D219E4" w:rsidRPr="00C03159" w:rsidRDefault="00D219E4" w:rsidP="00D219E4">
      <w:pPr>
        <w:spacing w:line="276" w:lineRule="auto"/>
        <w:jc w:val="center"/>
        <w:rPr>
          <w:rFonts w:ascii="Verdana" w:eastAsia="Times New Roman" w:hAnsi="Verdana"/>
          <w:bCs/>
          <w:color w:val="000000"/>
          <w:sz w:val="18"/>
          <w:szCs w:val="18"/>
        </w:rPr>
      </w:pPr>
      <w:r w:rsidRPr="00C03159">
        <w:rPr>
          <w:rFonts w:ascii="Verdana" w:hAnsi="Verdana"/>
          <w:noProof/>
          <w:sz w:val="18"/>
          <w:szCs w:val="18"/>
          <w:lang w:eastAsia="es-CO"/>
        </w:rPr>
        <w:drawing>
          <wp:inline distT="0" distB="0" distL="0" distR="0" wp14:anchorId="1EB1C0DD" wp14:editId="244090DD">
            <wp:extent cx="4745990" cy="1981200"/>
            <wp:effectExtent l="0" t="0" r="16510" b="0"/>
            <wp:docPr id="210" name="Gráfico 210">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w16se="http://schemas.microsoft.com/office/word/2015/wordml/symex" xmlns:a16="http://schemas.microsoft.com/office/drawing/2014/main" id="{48C29E32-2350-4FE4-92EC-E51FC4AF119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83"/>
              </a:graphicData>
            </a:graphic>
          </wp:inline>
        </w:drawing>
      </w:r>
    </w:p>
    <w:p w:rsidR="00D219E4" w:rsidRPr="00C03159" w:rsidRDefault="00D219E4" w:rsidP="00D219E4">
      <w:pPr>
        <w:spacing w:line="276" w:lineRule="auto"/>
        <w:jc w:val="both"/>
        <w:rPr>
          <w:rFonts w:ascii="Verdana" w:eastAsia="Times New Roman" w:hAnsi="Verdana"/>
          <w:b/>
          <w:bCs/>
          <w:color w:val="000000"/>
          <w:sz w:val="18"/>
          <w:szCs w:val="18"/>
        </w:rPr>
      </w:pPr>
    </w:p>
    <w:p w:rsidR="00D219E4" w:rsidRPr="00C03159" w:rsidRDefault="00D219E4" w:rsidP="00D219E4">
      <w:pPr>
        <w:spacing w:line="276" w:lineRule="auto"/>
        <w:jc w:val="both"/>
        <w:rPr>
          <w:rFonts w:ascii="Verdana" w:eastAsia="Times New Roman" w:hAnsi="Verdana"/>
          <w:bCs/>
          <w:color w:val="000000"/>
          <w:sz w:val="18"/>
          <w:szCs w:val="18"/>
        </w:rPr>
      </w:pPr>
      <w:r w:rsidRPr="00C03159">
        <w:rPr>
          <w:rFonts w:ascii="Verdana" w:eastAsia="Times New Roman" w:hAnsi="Verdana"/>
          <w:bCs/>
          <w:color w:val="000000"/>
          <w:sz w:val="18"/>
          <w:szCs w:val="18"/>
        </w:rPr>
        <w:lastRenderedPageBreak/>
        <w:t>Los Convenios que se liquidaron financieramente fueron los siguientes:</w:t>
      </w:r>
    </w:p>
    <w:p w:rsidR="00D219E4" w:rsidRPr="00C03159" w:rsidRDefault="00D219E4" w:rsidP="00D219E4">
      <w:pPr>
        <w:spacing w:line="276" w:lineRule="auto"/>
        <w:jc w:val="both"/>
        <w:rPr>
          <w:rFonts w:ascii="Verdana" w:eastAsia="Times New Roman" w:hAnsi="Verdana"/>
          <w:bCs/>
          <w:color w:val="000000"/>
          <w:sz w:val="18"/>
          <w:szCs w:val="18"/>
        </w:rPr>
      </w:pPr>
    </w:p>
    <w:tbl>
      <w:tblPr>
        <w:tblW w:w="8637" w:type="dxa"/>
        <w:tblInd w:w="80" w:type="dxa"/>
        <w:tblCellMar>
          <w:left w:w="70" w:type="dxa"/>
          <w:right w:w="70" w:type="dxa"/>
        </w:tblCellMar>
        <w:tblLook w:val="04A0" w:firstRow="1" w:lastRow="0" w:firstColumn="1" w:lastColumn="0" w:noHBand="0" w:noVBand="1"/>
      </w:tblPr>
      <w:tblGrid>
        <w:gridCol w:w="830"/>
        <w:gridCol w:w="1867"/>
        <w:gridCol w:w="1688"/>
        <w:gridCol w:w="4252"/>
      </w:tblGrid>
      <w:tr w:rsidR="00D219E4" w:rsidRPr="00D219E4" w:rsidTr="00D219E4">
        <w:trPr>
          <w:trHeight w:val="194"/>
        </w:trPr>
        <w:tc>
          <w:tcPr>
            <w:tcW w:w="0" w:type="auto"/>
            <w:gridSpan w:val="4"/>
            <w:tcBorders>
              <w:top w:val="single" w:sz="8" w:space="0" w:color="auto"/>
              <w:left w:val="single" w:sz="8" w:space="0" w:color="auto"/>
              <w:bottom w:val="nil"/>
              <w:right w:val="single" w:sz="8" w:space="0" w:color="000000"/>
            </w:tcBorders>
            <w:shd w:val="clear" w:color="auto" w:fill="8DB3E2" w:themeFill="text2" w:themeFillTint="66"/>
            <w:vAlign w:val="center"/>
            <w:hideMark/>
          </w:tcPr>
          <w:p w:rsidR="00D219E4" w:rsidRPr="00D219E4" w:rsidRDefault="00D219E4" w:rsidP="00D219E4">
            <w:pPr>
              <w:jc w:val="center"/>
              <w:rPr>
                <w:rFonts w:ascii="Verdana" w:eastAsia="Times New Roman" w:hAnsi="Verdana" w:cs="Calibri"/>
                <w:b/>
                <w:bCs/>
                <w:color w:val="000000"/>
                <w:sz w:val="14"/>
                <w:szCs w:val="14"/>
                <w:lang w:eastAsia="es-CO"/>
              </w:rPr>
            </w:pPr>
            <w:r w:rsidRPr="00D219E4">
              <w:rPr>
                <w:rFonts w:ascii="Verdana" w:eastAsia="Times New Roman" w:hAnsi="Verdana" w:cs="Calibri"/>
                <w:b/>
                <w:bCs/>
                <w:color w:val="000000"/>
                <w:sz w:val="14"/>
                <w:szCs w:val="14"/>
                <w:lang w:eastAsia="es-CO"/>
              </w:rPr>
              <w:t>MUNICIPIO DE YOPAL</w:t>
            </w:r>
          </w:p>
        </w:tc>
      </w:tr>
      <w:tr w:rsidR="00D219E4" w:rsidRPr="00D219E4" w:rsidTr="00D219E4">
        <w:trPr>
          <w:trHeight w:val="194"/>
        </w:trPr>
        <w:tc>
          <w:tcPr>
            <w:tcW w:w="0" w:type="auto"/>
            <w:tcBorders>
              <w:top w:val="single" w:sz="8" w:space="0" w:color="auto"/>
              <w:left w:val="single" w:sz="8" w:space="0" w:color="auto"/>
              <w:bottom w:val="single" w:sz="8" w:space="0" w:color="auto"/>
              <w:right w:val="single" w:sz="4" w:space="0" w:color="auto"/>
            </w:tcBorders>
            <w:shd w:val="clear" w:color="auto" w:fill="8DB3E2" w:themeFill="text2" w:themeFillTint="66"/>
            <w:vAlign w:val="center"/>
            <w:hideMark/>
          </w:tcPr>
          <w:p w:rsidR="00D219E4" w:rsidRPr="00D219E4" w:rsidRDefault="00D219E4" w:rsidP="00D219E4">
            <w:pPr>
              <w:jc w:val="center"/>
              <w:rPr>
                <w:rFonts w:ascii="Verdana" w:eastAsia="Times New Roman" w:hAnsi="Verdana" w:cs="Calibri"/>
                <w:b/>
                <w:bCs/>
                <w:color w:val="000000"/>
                <w:sz w:val="14"/>
                <w:szCs w:val="14"/>
                <w:lang w:eastAsia="es-CO"/>
              </w:rPr>
            </w:pPr>
            <w:r w:rsidRPr="00D219E4">
              <w:rPr>
                <w:rFonts w:ascii="Verdana" w:eastAsia="Times New Roman" w:hAnsi="Verdana" w:cs="Calibri"/>
                <w:b/>
                <w:bCs/>
                <w:color w:val="000000"/>
                <w:sz w:val="14"/>
                <w:szCs w:val="14"/>
                <w:lang w:eastAsia="es-CO"/>
              </w:rPr>
              <w:t>ITEM</w:t>
            </w:r>
          </w:p>
        </w:tc>
        <w:tc>
          <w:tcPr>
            <w:tcW w:w="0" w:type="auto"/>
            <w:tcBorders>
              <w:top w:val="single" w:sz="8" w:space="0" w:color="auto"/>
              <w:left w:val="nil"/>
              <w:bottom w:val="single" w:sz="8" w:space="0" w:color="auto"/>
              <w:right w:val="single" w:sz="4" w:space="0" w:color="auto"/>
            </w:tcBorders>
            <w:shd w:val="clear" w:color="auto" w:fill="8DB3E2" w:themeFill="text2" w:themeFillTint="66"/>
            <w:vAlign w:val="center"/>
            <w:hideMark/>
          </w:tcPr>
          <w:p w:rsidR="00D219E4" w:rsidRPr="00D219E4" w:rsidRDefault="00D219E4" w:rsidP="00D219E4">
            <w:pPr>
              <w:jc w:val="center"/>
              <w:rPr>
                <w:rFonts w:ascii="Verdana" w:eastAsia="Times New Roman" w:hAnsi="Verdana" w:cs="Calibri"/>
                <w:b/>
                <w:bCs/>
                <w:color w:val="000000"/>
                <w:sz w:val="14"/>
                <w:szCs w:val="14"/>
                <w:lang w:eastAsia="es-CO"/>
              </w:rPr>
            </w:pPr>
            <w:r w:rsidRPr="00D219E4">
              <w:rPr>
                <w:rFonts w:ascii="Verdana" w:eastAsia="Times New Roman" w:hAnsi="Verdana" w:cs="Calibri"/>
                <w:b/>
                <w:bCs/>
                <w:color w:val="000000"/>
                <w:sz w:val="14"/>
                <w:szCs w:val="14"/>
                <w:lang w:eastAsia="es-CO"/>
              </w:rPr>
              <w:t>No. CONVENIO</w:t>
            </w:r>
          </w:p>
        </w:tc>
        <w:tc>
          <w:tcPr>
            <w:tcW w:w="1688" w:type="dxa"/>
            <w:tcBorders>
              <w:top w:val="single" w:sz="8" w:space="0" w:color="auto"/>
              <w:left w:val="nil"/>
              <w:bottom w:val="single" w:sz="8" w:space="0" w:color="auto"/>
              <w:right w:val="single" w:sz="4" w:space="0" w:color="auto"/>
            </w:tcBorders>
            <w:shd w:val="clear" w:color="auto" w:fill="8DB3E2" w:themeFill="text2" w:themeFillTint="66"/>
            <w:vAlign w:val="center"/>
            <w:hideMark/>
          </w:tcPr>
          <w:p w:rsidR="00D219E4" w:rsidRPr="00D219E4" w:rsidRDefault="00D219E4" w:rsidP="00D219E4">
            <w:pPr>
              <w:jc w:val="center"/>
              <w:rPr>
                <w:rFonts w:ascii="Verdana" w:eastAsia="Times New Roman" w:hAnsi="Verdana" w:cs="Calibri"/>
                <w:b/>
                <w:bCs/>
                <w:color w:val="000000"/>
                <w:sz w:val="14"/>
                <w:szCs w:val="14"/>
                <w:lang w:eastAsia="es-CO"/>
              </w:rPr>
            </w:pPr>
            <w:r w:rsidRPr="00D219E4">
              <w:rPr>
                <w:rFonts w:ascii="Verdana" w:eastAsia="Times New Roman" w:hAnsi="Verdana" w:cs="Calibri"/>
                <w:b/>
                <w:bCs/>
                <w:color w:val="000000"/>
                <w:sz w:val="14"/>
                <w:szCs w:val="14"/>
                <w:lang w:eastAsia="es-CO"/>
              </w:rPr>
              <w:t>SUMA DEVUELTA</w:t>
            </w:r>
          </w:p>
        </w:tc>
        <w:tc>
          <w:tcPr>
            <w:tcW w:w="4252" w:type="dxa"/>
            <w:tcBorders>
              <w:top w:val="single" w:sz="8" w:space="0" w:color="auto"/>
              <w:left w:val="nil"/>
              <w:bottom w:val="single" w:sz="8" w:space="0" w:color="auto"/>
              <w:right w:val="single" w:sz="8" w:space="0" w:color="auto"/>
            </w:tcBorders>
            <w:shd w:val="clear" w:color="auto" w:fill="8DB3E2" w:themeFill="text2" w:themeFillTint="66"/>
            <w:vAlign w:val="center"/>
            <w:hideMark/>
          </w:tcPr>
          <w:p w:rsidR="00D219E4" w:rsidRPr="00D219E4" w:rsidRDefault="00D219E4" w:rsidP="00D219E4">
            <w:pPr>
              <w:jc w:val="center"/>
              <w:rPr>
                <w:rFonts w:ascii="Verdana" w:eastAsia="Times New Roman" w:hAnsi="Verdana" w:cs="Calibri"/>
                <w:b/>
                <w:bCs/>
                <w:color w:val="000000"/>
                <w:sz w:val="14"/>
                <w:szCs w:val="14"/>
                <w:lang w:eastAsia="es-CO"/>
              </w:rPr>
            </w:pPr>
            <w:r w:rsidRPr="00D219E4">
              <w:rPr>
                <w:rFonts w:ascii="Verdana" w:eastAsia="Times New Roman" w:hAnsi="Verdana" w:cs="Calibri"/>
                <w:b/>
                <w:bCs/>
                <w:color w:val="000000"/>
                <w:sz w:val="14"/>
                <w:szCs w:val="14"/>
                <w:lang w:eastAsia="es-CO"/>
              </w:rPr>
              <w:t>OBSERVACIÓN</w:t>
            </w:r>
          </w:p>
        </w:tc>
      </w:tr>
      <w:tr w:rsidR="00D219E4" w:rsidRPr="00D219E4" w:rsidTr="00D219E4">
        <w:trPr>
          <w:trHeight w:val="183"/>
        </w:trPr>
        <w:tc>
          <w:tcPr>
            <w:tcW w:w="0" w:type="auto"/>
            <w:tcBorders>
              <w:top w:val="nil"/>
              <w:left w:val="single" w:sz="8" w:space="0" w:color="auto"/>
              <w:bottom w:val="single" w:sz="4" w:space="0" w:color="auto"/>
              <w:right w:val="single" w:sz="4" w:space="0" w:color="auto"/>
            </w:tcBorders>
            <w:shd w:val="clear" w:color="auto" w:fill="auto"/>
            <w:vAlign w:val="center"/>
            <w:hideMark/>
          </w:tcPr>
          <w:p w:rsidR="00D219E4" w:rsidRPr="00D219E4" w:rsidRDefault="00D219E4" w:rsidP="00D219E4">
            <w:pPr>
              <w:jc w:val="center"/>
              <w:rPr>
                <w:rFonts w:ascii="Verdana" w:eastAsia="Times New Roman" w:hAnsi="Verdana" w:cs="Calibri"/>
                <w:color w:val="000000"/>
                <w:sz w:val="14"/>
                <w:szCs w:val="14"/>
                <w:lang w:eastAsia="es-CO"/>
              </w:rPr>
            </w:pPr>
            <w:r w:rsidRPr="00D219E4">
              <w:rPr>
                <w:rFonts w:ascii="Verdana" w:eastAsia="Times New Roman" w:hAnsi="Verdana" w:cs="Calibri"/>
                <w:color w:val="000000"/>
                <w:sz w:val="14"/>
                <w:szCs w:val="14"/>
                <w:lang w:eastAsia="es-CO"/>
              </w:rPr>
              <w:t>1</w:t>
            </w:r>
          </w:p>
        </w:tc>
        <w:tc>
          <w:tcPr>
            <w:tcW w:w="0" w:type="auto"/>
            <w:tcBorders>
              <w:top w:val="nil"/>
              <w:left w:val="nil"/>
              <w:bottom w:val="single" w:sz="4" w:space="0" w:color="auto"/>
              <w:right w:val="single" w:sz="4" w:space="0" w:color="auto"/>
            </w:tcBorders>
            <w:shd w:val="clear" w:color="auto" w:fill="auto"/>
            <w:vAlign w:val="center"/>
            <w:hideMark/>
          </w:tcPr>
          <w:p w:rsidR="00D219E4" w:rsidRPr="00D219E4" w:rsidRDefault="00D219E4" w:rsidP="00D219E4">
            <w:pPr>
              <w:jc w:val="center"/>
              <w:rPr>
                <w:rFonts w:ascii="Verdana" w:eastAsia="Times New Roman" w:hAnsi="Verdana" w:cs="Calibri"/>
                <w:color w:val="000000"/>
                <w:sz w:val="14"/>
                <w:szCs w:val="14"/>
                <w:lang w:eastAsia="es-CO"/>
              </w:rPr>
            </w:pPr>
            <w:r w:rsidRPr="00D219E4">
              <w:rPr>
                <w:rFonts w:ascii="Verdana" w:eastAsia="Times New Roman" w:hAnsi="Verdana" w:cs="Calibri"/>
                <w:color w:val="000000"/>
                <w:sz w:val="14"/>
                <w:szCs w:val="14"/>
                <w:lang w:eastAsia="es-CO"/>
              </w:rPr>
              <w:t>001 DE 2013</w:t>
            </w:r>
          </w:p>
        </w:tc>
        <w:tc>
          <w:tcPr>
            <w:tcW w:w="1688" w:type="dxa"/>
            <w:tcBorders>
              <w:top w:val="nil"/>
              <w:left w:val="nil"/>
              <w:bottom w:val="single" w:sz="4" w:space="0" w:color="auto"/>
              <w:right w:val="single" w:sz="4" w:space="0" w:color="auto"/>
            </w:tcBorders>
            <w:shd w:val="clear" w:color="auto" w:fill="auto"/>
            <w:vAlign w:val="center"/>
            <w:hideMark/>
          </w:tcPr>
          <w:p w:rsidR="00D219E4" w:rsidRPr="00D219E4" w:rsidRDefault="00D219E4" w:rsidP="00D219E4">
            <w:pPr>
              <w:jc w:val="right"/>
              <w:rPr>
                <w:rFonts w:ascii="Verdana" w:eastAsia="Times New Roman" w:hAnsi="Verdana" w:cs="Calibri"/>
                <w:color w:val="000000"/>
                <w:sz w:val="14"/>
                <w:szCs w:val="14"/>
                <w:lang w:eastAsia="es-CO"/>
              </w:rPr>
            </w:pPr>
            <w:r w:rsidRPr="00D219E4">
              <w:rPr>
                <w:rFonts w:ascii="Verdana" w:eastAsia="Times New Roman" w:hAnsi="Verdana" w:cs="Calibri"/>
                <w:color w:val="000000"/>
                <w:sz w:val="14"/>
                <w:szCs w:val="14"/>
                <w:lang w:eastAsia="es-CO"/>
              </w:rPr>
              <w:t>$1,951,822.85</w:t>
            </w:r>
          </w:p>
        </w:tc>
        <w:tc>
          <w:tcPr>
            <w:tcW w:w="4252" w:type="dxa"/>
            <w:tcBorders>
              <w:top w:val="nil"/>
              <w:left w:val="nil"/>
              <w:bottom w:val="single" w:sz="4" w:space="0" w:color="auto"/>
              <w:right w:val="single" w:sz="8" w:space="0" w:color="auto"/>
            </w:tcBorders>
            <w:shd w:val="clear" w:color="auto" w:fill="auto"/>
            <w:vAlign w:val="center"/>
            <w:hideMark/>
          </w:tcPr>
          <w:p w:rsidR="00D219E4" w:rsidRPr="00D219E4" w:rsidRDefault="00D219E4" w:rsidP="00D219E4">
            <w:pPr>
              <w:jc w:val="center"/>
              <w:rPr>
                <w:rFonts w:ascii="Verdana" w:eastAsia="Times New Roman" w:hAnsi="Verdana" w:cs="Calibri"/>
                <w:color w:val="000000"/>
                <w:sz w:val="14"/>
                <w:szCs w:val="14"/>
                <w:lang w:eastAsia="es-CO"/>
              </w:rPr>
            </w:pPr>
            <w:r w:rsidRPr="00D219E4">
              <w:rPr>
                <w:rFonts w:ascii="Verdana" w:eastAsia="Times New Roman" w:hAnsi="Verdana" w:cs="Calibri"/>
                <w:color w:val="000000"/>
                <w:sz w:val="14"/>
                <w:szCs w:val="14"/>
                <w:lang w:eastAsia="es-CO"/>
              </w:rPr>
              <w:t> </w:t>
            </w:r>
          </w:p>
        </w:tc>
      </w:tr>
      <w:tr w:rsidR="00D219E4" w:rsidRPr="00D219E4" w:rsidTr="00D219E4">
        <w:trPr>
          <w:trHeight w:val="183"/>
        </w:trPr>
        <w:tc>
          <w:tcPr>
            <w:tcW w:w="0" w:type="auto"/>
            <w:tcBorders>
              <w:top w:val="nil"/>
              <w:left w:val="single" w:sz="8" w:space="0" w:color="auto"/>
              <w:bottom w:val="single" w:sz="4" w:space="0" w:color="auto"/>
              <w:right w:val="single" w:sz="4" w:space="0" w:color="auto"/>
            </w:tcBorders>
            <w:shd w:val="clear" w:color="auto" w:fill="auto"/>
            <w:vAlign w:val="center"/>
            <w:hideMark/>
          </w:tcPr>
          <w:p w:rsidR="00D219E4" w:rsidRPr="00D219E4" w:rsidRDefault="00D219E4" w:rsidP="00D219E4">
            <w:pPr>
              <w:jc w:val="center"/>
              <w:rPr>
                <w:rFonts w:ascii="Verdana" w:eastAsia="Times New Roman" w:hAnsi="Verdana" w:cs="Calibri"/>
                <w:color w:val="000000"/>
                <w:sz w:val="14"/>
                <w:szCs w:val="14"/>
                <w:lang w:eastAsia="es-CO"/>
              </w:rPr>
            </w:pPr>
            <w:r w:rsidRPr="00D219E4">
              <w:rPr>
                <w:rFonts w:ascii="Verdana" w:eastAsia="Times New Roman" w:hAnsi="Verdana" w:cs="Calibri"/>
                <w:color w:val="000000"/>
                <w:sz w:val="14"/>
                <w:szCs w:val="14"/>
                <w:lang w:eastAsia="es-CO"/>
              </w:rPr>
              <w:t>2</w:t>
            </w:r>
          </w:p>
        </w:tc>
        <w:tc>
          <w:tcPr>
            <w:tcW w:w="0" w:type="auto"/>
            <w:tcBorders>
              <w:top w:val="nil"/>
              <w:left w:val="nil"/>
              <w:bottom w:val="single" w:sz="4" w:space="0" w:color="auto"/>
              <w:right w:val="single" w:sz="4" w:space="0" w:color="auto"/>
            </w:tcBorders>
            <w:shd w:val="clear" w:color="auto" w:fill="auto"/>
            <w:vAlign w:val="center"/>
            <w:hideMark/>
          </w:tcPr>
          <w:p w:rsidR="00D219E4" w:rsidRPr="00D219E4" w:rsidRDefault="00D219E4" w:rsidP="00D219E4">
            <w:pPr>
              <w:jc w:val="center"/>
              <w:rPr>
                <w:rFonts w:ascii="Verdana" w:eastAsia="Times New Roman" w:hAnsi="Verdana" w:cs="Calibri"/>
                <w:color w:val="000000"/>
                <w:sz w:val="14"/>
                <w:szCs w:val="14"/>
                <w:lang w:eastAsia="es-CO"/>
              </w:rPr>
            </w:pPr>
            <w:r w:rsidRPr="00D219E4">
              <w:rPr>
                <w:rFonts w:ascii="Verdana" w:eastAsia="Times New Roman" w:hAnsi="Verdana" w:cs="Calibri"/>
                <w:color w:val="000000"/>
                <w:sz w:val="14"/>
                <w:szCs w:val="14"/>
                <w:lang w:eastAsia="es-CO"/>
              </w:rPr>
              <w:t>429 DE 2011</w:t>
            </w:r>
          </w:p>
        </w:tc>
        <w:tc>
          <w:tcPr>
            <w:tcW w:w="1688" w:type="dxa"/>
            <w:tcBorders>
              <w:top w:val="nil"/>
              <w:left w:val="nil"/>
              <w:bottom w:val="single" w:sz="4" w:space="0" w:color="auto"/>
              <w:right w:val="single" w:sz="4" w:space="0" w:color="auto"/>
            </w:tcBorders>
            <w:shd w:val="clear" w:color="auto" w:fill="auto"/>
            <w:vAlign w:val="center"/>
            <w:hideMark/>
          </w:tcPr>
          <w:p w:rsidR="00D219E4" w:rsidRPr="00D219E4" w:rsidRDefault="00D219E4" w:rsidP="00D219E4">
            <w:pPr>
              <w:jc w:val="right"/>
              <w:rPr>
                <w:rFonts w:ascii="Verdana" w:eastAsia="Times New Roman" w:hAnsi="Verdana" w:cs="Calibri"/>
                <w:color w:val="000000"/>
                <w:sz w:val="14"/>
                <w:szCs w:val="14"/>
                <w:lang w:eastAsia="es-CO"/>
              </w:rPr>
            </w:pPr>
            <w:r w:rsidRPr="00D219E4">
              <w:rPr>
                <w:rFonts w:ascii="Verdana" w:eastAsia="Times New Roman" w:hAnsi="Verdana" w:cs="Calibri"/>
                <w:color w:val="000000"/>
                <w:sz w:val="14"/>
                <w:szCs w:val="14"/>
                <w:lang w:eastAsia="es-CO"/>
              </w:rPr>
              <w:t>$174,797,415.14</w:t>
            </w:r>
          </w:p>
        </w:tc>
        <w:tc>
          <w:tcPr>
            <w:tcW w:w="4252" w:type="dxa"/>
            <w:tcBorders>
              <w:top w:val="nil"/>
              <w:left w:val="nil"/>
              <w:bottom w:val="single" w:sz="4" w:space="0" w:color="auto"/>
              <w:right w:val="single" w:sz="8" w:space="0" w:color="auto"/>
            </w:tcBorders>
            <w:shd w:val="clear" w:color="auto" w:fill="auto"/>
            <w:vAlign w:val="center"/>
            <w:hideMark/>
          </w:tcPr>
          <w:p w:rsidR="00D219E4" w:rsidRPr="00D219E4" w:rsidRDefault="00D219E4" w:rsidP="00D219E4">
            <w:pPr>
              <w:jc w:val="center"/>
              <w:rPr>
                <w:rFonts w:ascii="Verdana" w:eastAsia="Times New Roman" w:hAnsi="Verdana" w:cs="Calibri"/>
                <w:color w:val="000000"/>
                <w:sz w:val="14"/>
                <w:szCs w:val="14"/>
                <w:lang w:eastAsia="es-CO"/>
              </w:rPr>
            </w:pPr>
            <w:r w:rsidRPr="00D219E4">
              <w:rPr>
                <w:rFonts w:ascii="Verdana" w:eastAsia="Times New Roman" w:hAnsi="Verdana" w:cs="Calibri"/>
                <w:color w:val="000000"/>
                <w:sz w:val="14"/>
                <w:szCs w:val="14"/>
                <w:lang w:eastAsia="es-CO"/>
              </w:rPr>
              <w:t> </w:t>
            </w:r>
          </w:p>
        </w:tc>
      </w:tr>
      <w:tr w:rsidR="00D219E4" w:rsidRPr="00D219E4" w:rsidTr="00D219E4">
        <w:trPr>
          <w:trHeight w:val="183"/>
        </w:trPr>
        <w:tc>
          <w:tcPr>
            <w:tcW w:w="0" w:type="auto"/>
            <w:tcBorders>
              <w:top w:val="nil"/>
              <w:left w:val="single" w:sz="8" w:space="0" w:color="auto"/>
              <w:bottom w:val="single" w:sz="4" w:space="0" w:color="auto"/>
              <w:right w:val="single" w:sz="4" w:space="0" w:color="auto"/>
            </w:tcBorders>
            <w:shd w:val="clear" w:color="auto" w:fill="auto"/>
            <w:vAlign w:val="center"/>
            <w:hideMark/>
          </w:tcPr>
          <w:p w:rsidR="00D219E4" w:rsidRPr="00D219E4" w:rsidRDefault="00D219E4" w:rsidP="00D219E4">
            <w:pPr>
              <w:jc w:val="center"/>
              <w:rPr>
                <w:rFonts w:ascii="Verdana" w:eastAsia="Times New Roman" w:hAnsi="Verdana" w:cs="Calibri"/>
                <w:color w:val="000000"/>
                <w:sz w:val="14"/>
                <w:szCs w:val="14"/>
                <w:lang w:eastAsia="es-CO"/>
              </w:rPr>
            </w:pPr>
            <w:r w:rsidRPr="00D219E4">
              <w:rPr>
                <w:rFonts w:ascii="Verdana" w:eastAsia="Times New Roman" w:hAnsi="Verdana" w:cs="Calibri"/>
                <w:color w:val="000000"/>
                <w:sz w:val="14"/>
                <w:szCs w:val="14"/>
                <w:lang w:eastAsia="es-CO"/>
              </w:rPr>
              <w:t>3</w:t>
            </w:r>
          </w:p>
        </w:tc>
        <w:tc>
          <w:tcPr>
            <w:tcW w:w="0" w:type="auto"/>
            <w:tcBorders>
              <w:top w:val="nil"/>
              <w:left w:val="nil"/>
              <w:bottom w:val="single" w:sz="4" w:space="0" w:color="auto"/>
              <w:right w:val="single" w:sz="4" w:space="0" w:color="auto"/>
            </w:tcBorders>
            <w:shd w:val="clear" w:color="auto" w:fill="auto"/>
            <w:vAlign w:val="center"/>
            <w:hideMark/>
          </w:tcPr>
          <w:p w:rsidR="00D219E4" w:rsidRPr="00D219E4" w:rsidRDefault="00D219E4" w:rsidP="00D219E4">
            <w:pPr>
              <w:jc w:val="center"/>
              <w:rPr>
                <w:rFonts w:ascii="Verdana" w:eastAsia="Times New Roman" w:hAnsi="Verdana" w:cs="Calibri"/>
                <w:color w:val="000000"/>
                <w:sz w:val="14"/>
                <w:szCs w:val="14"/>
                <w:lang w:eastAsia="es-CO"/>
              </w:rPr>
            </w:pPr>
            <w:r w:rsidRPr="00D219E4">
              <w:rPr>
                <w:rFonts w:ascii="Verdana" w:eastAsia="Times New Roman" w:hAnsi="Verdana" w:cs="Calibri"/>
                <w:color w:val="000000"/>
                <w:sz w:val="14"/>
                <w:szCs w:val="14"/>
                <w:lang w:eastAsia="es-CO"/>
              </w:rPr>
              <w:t>432 DE 2011</w:t>
            </w:r>
          </w:p>
        </w:tc>
        <w:tc>
          <w:tcPr>
            <w:tcW w:w="1688" w:type="dxa"/>
            <w:tcBorders>
              <w:top w:val="nil"/>
              <w:left w:val="nil"/>
              <w:bottom w:val="single" w:sz="4" w:space="0" w:color="auto"/>
              <w:right w:val="single" w:sz="4" w:space="0" w:color="auto"/>
            </w:tcBorders>
            <w:shd w:val="clear" w:color="auto" w:fill="auto"/>
            <w:vAlign w:val="center"/>
            <w:hideMark/>
          </w:tcPr>
          <w:p w:rsidR="00D219E4" w:rsidRPr="00D219E4" w:rsidRDefault="00D219E4" w:rsidP="00D219E4">
            <w:pPr>
              <w:jc w:val="right"/>
              <w:rPr>
                <w:rFonts w:ascii="Verdana" w:eastAsia="Times New Roman" w:hAnsi="Verdana" w:cs="Calibri"/>
                <w:color w:val="000000"/>
                <w:sz w:val="14"/>
                <w:szCs w:val="14"/>
                <w:lang w:eastAsia="es-CO"/>
              </w:rPr>
            </w:pPr>
            <w:r w:rsidRPr="00D219E4">
              <w:rPr>
                <w:rFonts w:ascii="Verdana" w:eastAsia="Times New Roman" w:hAnsi="Verdana" w:cs="Calibri"/>
                <w:color w:val="000000"/>
                <w:sz w:val="14"/>
                <w:szCs w:val="14"/>
                <w:lang w:eastAsia="es-CO"/>
              </w:rPr>
              <w:t>$1,266,664.00</w:t>
            </w:r>
          </w:p>
        </w:tc>
        <w:tc>
          <w:tcPr>
            <w:tcW w:w="4252" w:type="dxa"/>
            <w:tcBorders>
              <w:top w:val="nil"/>
              <w:left w:val="nil"/>
              <w:bottom w:val="single" w:sz="4" w:space="0" w:color="auto"/>
              <w:right w:val="single" w:sz="8" w:space="0" w:color="auto"/>
            </w:tcBorders>
            <w:shd w:val="clear" w:color="auto" w:fill="auto"/>
            <w:vAlign w:val="center"/>
            <w:hideMark/>
          </w:tcPr>
          <w:p w:rsidR="00D219E4" w:rsidRPr="00D219E4" w:rsidRDefault="00D219E4" w:rsidP="00D219E4">
            <w:pPr>
              <w:jc w:val="center"/>
              <w:rPr>
                <w:rFonts w:ascii="Verdana" w:eastAsia="Times New Roman" w:hAnsi="Verdana" w:cs="Calibri"/>
                <w:color w:val="000000"/>
                <w:sz w:val="14"/>
                <w:szCs w:val="14"/>
                <w:lang w:eastAsia="es-CO"/>
              </w:rPr>
            </w:pPr>
            <w:r w:rsidRPr="00D219E4">
              <w:rPr>
                <w:rFonts w:ascii="Verdana" w:eastAsia="Times New Roman" w:hAnsi="Verdana" w:cs="Calibri"/>
                <w:color w:val="000000"/>
                <w:sz w:val="14"/>
                <w:szCs w:val="14"/>
                <w:lang w:eastAsia="es-CO"/>
              </w:rPr>
              <w:t> </w:t>
            </w:r>
          </w:p>
        </w:tc>
      </w:tr>
      <w:tr w:rsidR="00D219E4" w:rsidRPr="00D219E4" w:rsidTr="00D219E4">
        <w:trPr>
          <w:trHeight w:val="183"/>
        </w:trPr>
        <w:tc>
          <w:tcPr>
            <w:tcW w:w="0" w:type="auto"/>
            <w:tcBorders>
              <w:top w:val="nil"/>
              <w:left w:val="single" w:sz="8" w:space="0" w:color="auto"/>
              <w:bottom w:val="single" w:sz="4" w:space="0" w:color="auto"/>
              <w:right w:val="single" w:sz="4" w:space="0" w:color="auto"/>
            </w:tcBorders>
            <w:shd w:val="clear" w:color="auto" w:fill="auto"/>
            <w:vAlign w:val="center"/>
            <w:hideMark/>
          </w:tcPr>
          <w:p w:rsidR="00D219E4" w:rsidRPr="00D219E4" w:rsidRDefault="00D219E4" w:rsidP="00D219E4">
            <w:pPr>
              <w:jc w:val="center"/>
              <w:rPr>
                <w:rFonts w:ascii="Verdana" w:eastAsia="Times New Roman" w:hAnsi="Verdana" w:cs="Calibri"/>
                <w:color w:val="000000"/>
                <w:sz w:val="14"/>
                <w:szCs w:val="14"/>
                <w:lang w:eastAsia="es-CO"/>
              </w:rPr>
            </w:pPr>
            <w:r w:rsidRPr="00D219E4">
              <w:rPr>
                <w:rFonts w:ascii="Verdana" w:eastAsia="Times New Roman" w:hAnsi="Verdana" w:cs="Calibri"/>
                <w:color w:val="000000"/>
                <w:sz w:val="14"/>
                <w:szCs w:val="14"/>
                <w:lang w:eastAsia="es-CO"/>
              </w:rPr>
              <w:t>4</w:t>
            </w:r>
          </w:p>
        </w:tc>
        <w:tc>
          <w:tcPr>
            <w:tcW w:w="0" w:type="auto"/>
            <w:tcBorders>
              <w:top w:val="nil"/>
              <w:left w:val="nil"/>
              <w:bottom w:val="single" w:sz="4" w:space="0" w:color="auto"/>
              <w:right w:val="single" w:sz="4" w:space="0" w:color="auto"/>
            </w:tcBorders>
            <w:shd w:val="clear" w:color="auto" w:fill="auto"/>
            <w:vAlign w:val="center"/>
            <w:hideMark/>
          </w:tcPr>
          <w:p w:rsidR="00D219E4" w:rsidRPr="00D219E4" w:rsidRDefault="00D219E4" w:rsidP="00D219E4">
            <w:pPr>
              <w:jc w:val="center"/>
              <w:rPr>
                <w:rFonts w:ascii="Verdana" w:eastAsia="Times New Roman" w:hAnsi="Verdana" w:cs="Calibri"/>
                <w:color w:val="000000"/>
                <w:sz w:val="14"/>
                <w:szCs w:val="14"/>
                <w:lang w:eastAsia="es-CO"/>
              </w:rPr>
            </w:pPr>
            <w:r w:rsidRPr="00D219E4">
              <w:rPr>
                <w:rFonts w:ascii="Verdana" w:eastAsia="Times New Roman" w:hAnsi="Verdana" w:cs="Calibri"/>
                <w:color w:val="000000"/>
                <w:sz w:val="14"/>
                <w:szCs w:val="14"/>
                <w:lang w:eastAsia="es-CO"/>
              </w:rPr>
              <w:t>519 DE 2012</w:t>
            </w:r>
          </w:p>
        </w:tc>
        <w:tc>
          <w:tcPr>
            <w:tcW w:w="1688" w:type="dxa"/>
            <w:tcBorders>
              <w:top w:val="nil"/>
              <w:left w:val="nil"/>
              <w:bottom w:val="single" w:sz="4" w:space="0" w:color="auto"/>
              <w:right w:val="single" w:sz="4" w:space="0" w:color="auto"/>
            </w:tcBorders>
            <w:shd w:val="clear" w:color="auto" w:fill="auto"/>
            <w:vAlign w:val="center"/>
            <w:hideMark/>
          </w:tcPr>
          <w:p w:rsidR="00D219E4" w:rsidRPr="00D219E4" w:rsidRDefault="00D219E4" w:rsidP="00D219E4">
            <w:pPr>
              <w:jc w:val="right"/>
              <w:rPr>
                <w:rFonts w:ascii="Verdana" w:eastAsia="Times New Roman" w:hAnsi="Verdana" w:cs="Calibri"/>
                <w:color w:val="000000"/>
                <w:sz w:val="14"/>
                <w:szCs w:val="14"/>
                <w:lang w:eastAsia="es-CO"/>
              </w:rPr>
            </w:pPr>
            <w:r w:rsidRPr="00D219E4">
              <w:rPr>
                <w:rFonts w:ascii="Verdana" w:eastAsia="Times New Roman" w:hAnsi="Verdana" w:cs="Calibri"/>
                <w:color w:val="000000"/>
                <w:sz w:val="14"/>
                <w:szCs w:val="14"/>
                <w:lang w:eastAsia="es-CO"/>
              </w:rPr>
              <w:t>$6,069,314.95</w:t>
            </w:r>
          </w:p>
        </w:tc>
        <w:tc>
          <w:tcPr>
            <w:tcW w:w="4252" w:type="dxa"/>
            <w:tcBorders>
              <w:top w:val="nil"/>
              <w:left w:val="nil"/>
              <w:bottom w:val="single" w:sz="4" w:space="0" w:color="auto"/>
              <w:right w:val="single" w:sz="8" w:space="0" w:color="auto"/>
            </w:tcBorders>
            <w:shd w:val="clear" w:color="auto" w:fill="auto"/>
            <w:vAlign w:val="center"/>
            <w:hideMark/>
          </w:tcPr>
          <w:p w:rsidR="00D219E4" w:rsidRPr="00D219E4" w:rsidRDefault="00D219E4" w:rsidP="00D219E4">
            <w:pPr>
              <w:jc w:val="center"/>
              <w:rPr>
                <w:rFonts w:ascii="Verdana" w:eastAsia="Times New Roman" w:hAnsi="Verdana" w:cs="Calibri"/>
                <w:color w:val="000000"/>
                <w:sz w:val="14"/>
                <w:szCs w:val="14"/>
                <w:lang w:eastAsia="es-CO"/>
              </w:rPr>
            </w:pPr>
            <w:r w:rsidRPr="00D219E4">
              <w:rPr>
                <w:rFonts w:ascii="Verdana" w:eastAsia="Times New Roman" w:hAnsi="Verdana" w:cs="Calibri"/>
                <w:color w:val="000000"/>
                <w:sz w:val="14"/>
                <w:szCs w:val="14"/>
                <w:lang w:eastAsia="es-CO"/>
              </w:rPr>
              <w:t> </w:t>
            </w:r>
          </w:p>
        </w:tc>
      </w:tr>
      <w:tr w:rsidR="00D219E4" w:rsidRPr="00D219E4" w:rsidTr="00D219E4">
        <w:trPr>
          <w:trHeight w:val="183"/>
        </w:trPr>
        <w:tc>
          <w:tcPr>
            <w:tcW w:w="0" w:type="auto"/>
            <w:tcBorders>
              <w:top w:val="nil"/>
              <w:left w:val="single" w:sz="8" w:space="0" w:color="auto"/>
              <w:bottom w:val="single" w:sz="4" w:space="0" w:color="auto"/>
              <w:right w:val="single" w:sz="4" w:space="0" w:color="auto"/>
            </w:tcBorders>
            <w:shd w:val="clear" w:color="auto" w:fill="auto"/>
            <w:vAlign w:val="center"/>
            <w:hideMark/>
          </w:tcPr>
          <w:p w:rsidR="00D219E4" w:rsidRPr="00D219E4" w:rsidRDefault="00D219E4" w:rsidP="00D219E4">
            <w:pPr>
              <w:jc w:val="center"/>
              <w:rPr>
                <w:rFonts w:ascii="Verdana" w:eastAsia="Times New Roman" w:hAnsi="Verdana" w:cs="Calibri"/>
                <w:color w:val="000000"/>
                <w:sz w:val="14"/>
                <w:szCs w:val="14"/>
                <w:lang w:eastAsia="es-CO"/>
              </w:rPr>
            </w:pPr>
            <w:r w:rsidRPr="00D219E4">
              <w:rPr>
                <w:rFonts w:ascii="Verdana" w:eastAsia="Times New Roman" w:hAnsi="Verdana" w:cs="Calibri"/>
                <w:color w:val="000000"/>
                <w:sz w:val="14"/>
                <w:szCs w:val="14"/>
                <w:lang w:eastAsia="es-CO"/>
              </w:rPr>
              <w:t>5</w:t>
            </w:r>
          </w:p>
        </w:tc>
        <w:tc>
          <w:tcPr>
            <w:tcW w:w="0" w:type="auto"/>
            <w:tcBorders>
              <w:top w:val="nil"/>
              <w:left w:val="nil"/>
              <w:bottom w:val="single" w:sz="4" w:space="0" w:color="auto"/>
              <w:right w:val="single" w:sz="4" w:space="0" w:color="auto"/>
            </w:tcBorders>
            <w:shd w:val="clear" w:color="auto" w:fill="auto"/>
            <w:vAlign w:val="center"/>
            <w:hideMark/>
          </w:tcPr>
          <w:p w:rsidR="00D219E4" w:rsidRPr="00D219E4" w:rsidRDefault="00D219E4" w:rsidP="00D219E4">
            <w:pPr>
              <w:jc w:val="center"/>
              <w:rPr>
                <w:rFonts w:ascii="Verdana" w:eastAsia="Times New Roman" w:hAnsi="Verdana" w:cs="Calibri"/>
                <w:color w:val="000000"/>
                <w:sz w:val="14"/>
                <w:szCs w:val="14"/>
                <w:lang w:eastAsia="es-CO"/>
              </w:rPr>
            </w:pPr>
            <w:r w:rsidRPr="00D219E4">
              <w:rPr>
                <w:rFonts w:ascii="Verdana" w:eastAsia="Times New Roman" w:hAnsi="Verdana" w:cs="Calibri"/>
                <w:color w:val="000000"/>
                <w:sz w:val="14"/>
                <w:szCs w:val="14"/>
                <w:lang w:eastAsia="es-CO"/>
              </w:rPr>
              <w:t>458 DE 2012</w:t>
            </w:r>
          </w:p>
        </w:tc>
        <w:tc>
          <w:tcPr>
            <w:tcW w:w="1688" w:type="dxa"/>
            <w:tcBorders>
              <w:top w:val="nil"/>
              <w:left w:val="nil"/>
              <w:bottom w:val="single" w:sz="4" w:space="0" w:color="auto"/>
              <w:right w:val="single" w:sz="4" w:space="0" w:color="auto"/>
            </w:tcBorders>
            <w:shd w:val="clear" w:color="auto" w:fill="auto"/>
            <w:vAlign w:val="center"/>
            <w:hideMark/>
          </w:tcPr>
          <w:p w:rsidR="00D219E4" w:rsidRPr="00D219E4" w:rsidRDefault="00D219E4" w:rsidP="00D219E4">
            <w:pPr>
              <w:jc w:val="right"/>
              <w:rPr>
                <w:rFonts w:ascii="Verdana" w:eastAsia="Times New Roman" w:hAnsi="Verdana" w:cs="Calibri"/>
                <w:color w:val="000000"/>
                <w:sz w:val="14"/>
                <w:szCs w:val="14"/>
                <w:lang w:eastAsia="es-CO"/>
              </w:rPr>
            </w:pPr>
            <w:r w:rsidRPr="00D219E4">
              <w:rPr>
                <w:rFonts w:ascii="Verdana" w:eastAsia="Times New Roman" w:hAnsi="Verdana" w:cs="Calibri"/>
                <w:color w:val="000000"/>
                <w:sz w:val="14"/>
                <w:szCs w:val="14"/>
                <w:lang w:eastAsia="es-CO"/>
              </w:rPr>
              <w:t>$4,328,688.40</w:t>
            </w:r>
          </w:p>
        </w:tc>
        <w:tc>
          <w:tcPr>
            <w:tcW w:w="4252" w:type="dxa"/>
            <w:tcBorders>
              <w:top w:val="nil"/>
              <w:left w:val="nil"/>
              <w:bottom w:val="single" w:sz="4" w:space="0" w:color="auto"/>
              <w:right w:val="single" w:sz="8" w:space="0" w:color="auto"/>
            </w:tcBorders>
            <w:shd w:val="clear" w:color="auto" w:fill="auto"/>
            <w:vAlign w:val="center"/>
            <w:hideMark/>
          </w:tcPr>
          <w:p w:rsidR="00D219E4" w:rsidRPr="00D219E4" w:rsidRDefault="00D219E4" w:rsidP="00D219E4">
            <w:pPr>
              <w:jc w:val="center"/>
              <w:rPr>
                <w:rFonts w:ascii="Verdana" w:eastAsia="Times New Roman" w:hAnsi="Verdana" w:cs="Calibri"/>
                <w:color w:val="000000"/>
                <w:sz w:val="14"/>
                <w:szCs w:val="14"/>
                <w:lang w:eastAsia="es-CO"/>
              </w:rPr>
            </w:pPr>
            <w:r w:rsidRPr="00D219E4">
              <w:rPr>
                <w:rFonts w:ascii="Verdana" w:eastAsia="Times New Roman" w:hAnsi="Verdana" w:cs="Calibri"/>
                <w:color w:val="000000"/>
                <w:sz w:val="14"/>
                <w:szCs w:val="14"/>
                <w:lang w:eastAsia="es-CO"/>
              </w:rPr>
              <w:t> </w:t>
            </w:r>
          </w:p>
        </w:tc>
      </w:tr>
      <w:tr w:rsidR="00D219E4" w:rsidRPr="00D219E4" w:rsidTr="00D219E4">
        <w:trPr>
          <w:trHeight w:val="183"/>
        </w:trPr>
        <w:tc>
          <w:tcPr>
            <w:tcW w:w="0" w:type="auto"/>
            <w:tcBorders>
              <w:top w:val="nil"/>
              <w:left w:val="single" w:sz="8" w:space="0" w:color="auto"/>
              <w:bottom w:val="single" w:sz="4" w:space="0" w:color="auto"/>
              <w:right w:val="single" w:sz="4" w:space="0" w:color="auto"/>
            </w:tcBorders>
            <w:shd w:val="clear" w:color="auto" w:fill="auto"/>
            <w:vAlign w:val="center"/>
            <w:hideMark/>
          </w:tcPr>
          <w:p w:rsidR="00D219E4" w:rsidRPr="00D219E4" w:rsidRDefault="00D219E4" w:rsidP="00D219E4">
            <w:pPr>
              <w:jc w:val="center"/>
              <w:rPr>
                <w:rFonts w:ascii="Verdana" w:eastAsia="Times New Roman" w:hAnsi="Verdana" w:cs="Calibri"/>
                <w:color w:val="000000"/>
                <w:sz w:val="14"/>
                <w:szCs w:val="14"/>
                <w:lang w:eastAsia="es-CO"/>
              </w:rPr>
            </w:pPr>
            <w:r w:rsidRPr="00D219E4">
              <w:rPr>
                <w:rFonts w:ascii="Verdana" w:eastAsia="Times New Roman" w:hAnsi="Verdana" w:cs="Calibri"/>
                <w:color w:val="000000"/>
                <w:sz w:val="14"/>
                <w:szCs w:val="14"/>
                <w:lang w:eastAsia="es-CO"/>
              </w:rPr>
              <w:t>6</w:t>
            </w:r>
          </w:p>
        </w:tc>
        <w:tc>
          <w:tcPr>
            <w:tcW w:w="0" w:type="auto"/>
            <w:tcBorders>
              <w:top w:val="nil"/>
              <w:left w:val="nil"/>
              <w:bottom w:val="single" w:sz="4" w:space="0" w:color="auto"/>
              <w:right w:val="single" w:sz="4" w:space="0" w:color="auto"/>
            </w:tcBorders>
            <w:shd w:val="clear" w:color="auto" w:fill="auto"/>
            <w:vAlign w:val="center"/>
            <w:hideMark/>
          </w:tcPr>
          <w:p w:rsidR="00D219E4" w:rsidRPr="00D219E4" w:rsidRDefault="00D219E4" w:rsidP="00D219E4">
            <w:pPr>
              <w:jc w:val="center"/>
              <w:rPr>
                <w:rFonts w:ascii="Verdana" w:eastAsia="Times New Roman" w:hAnsi="Verdana" w:cs="Calibri"/>
                <w:color w:val="000000"/>
                <w:sz w:val="14"/>
                <w:szCs w:val="14"/>
                <w:lang w:eastAsia="es-CO"/>
              </w:rPr>
            </w:pPr>
            <w:r w:rsidRPr="00D219E4">
              <w:rPr>
                <w:rFonts w:ascii="Verdana" w:eastAsia="Times New Roman" w:hAnsi="Verdana" w:cs="Calibri"/>
                <w:color w:val="000000"/>
                <w:sz w:val="14"/>
                <w:szCs w:val="14"/>
                <w:lang w:eastAsia="es-CO"/>
              </w:rPr>
              <w:t>497 DE 2009</w:t>
            </w:r>
          </w:p>
        </w:tc>
        <w:tc>
          <w:tcPr>
            <w:tcW w:w="1688" w:type="dxa"/>
            <w:tcBorders>
              <w:top w:val="nil"/>
              <w:left w:val="nil"/>
              <w:bottom w:val="single" w:sz="4" w:space="0" w:color="auto"/>
              <w:right w:val="single" w:sz="4" w:space="0" w:color="auto"/>
            </w:tcBorders>
            <w:shd w:val="clear" w:color="auto" w:fill="auto"/>
            <w:vAlign w:val="center"/>
            <w:hideMark/>
          </w:tcPr>
          <w:p w:rsidR="00D219E4" w:rsidRPr="00D219E4" w:rsidRDefault="00D219E4" w:rsidP="00D219E4">
            <w:pPr>
              <w:jc w:val="right"/>
              <w:rPr>
                <w:rFonts w:ascii="Verdana" w:eastAsia="Times New Roman" w:hAnsi="Verdana" w:cs="Calibri"/>
                <w:color w:val="000000"/>
                <w:sz w:val="14"/>
                <w:szCs w:val="14"/>
                <w:lang w:eastAsia="es-CO"/>
              </w:rPr>
            </w:pPr>
            <w:r w:rsidRPr="00D219E4">
              <w:rPr>
                <w:rFonts w:ascii="Verdana" w:eastAsia="Times New Roman" w:hAnsi="Verdana" w:cs="Calibri"/>
                <w:color w:val="000000"/>
                <w:sz w:val="14"/>
                <w:szCs w:val="14"/>
                <w:lang w:eastAsia="es-CO"/>
              </w:rPr>
              <w:t>$127,067.19</w:t>
            </w:r>
          </w:p>
        </w:tc>
        <w:tc>
          <w:tcPr>
            <w:tcW w:w="4252" w:type="dxa"/>
            <w:tcBorders>
              <w:top w:val="nil"/>
              <w:left w:val="nil"/>
              <w:bottom w:val="single" w:sz="4" w:space="0" w:color="auto"/>
              <w:right w:val="single" w:sz="8" w:space="0" w:color="auto"/>
            </w:tcBorders>
            <w:shd w:val="clear" w:color="auto" w:fill="auto"/>
            <w:vAlign w:val="center"/>
            <w:hideMark/>
          </w:tcPr>
          <w:p w:rsidR="00D219E4" w:rsidRPr="00D219E4" w:rsidRDefault="00D219E4" w:rsidP="00D219E4">
            <w:pPr>
              <w:jc w:val="center"/>
              <w:rPr>
                <w:rFonts w:ascii="Verdana" w:eastAsia="Times New Roman" w:hAnsi="Verdana" w:cs="Calibri"/>
                <w:color w:val="000000"/>
                <w:sz w:val="14"/>
                <w:szCs w:val="14"/>
                <w:lang w:eastAsia="es-CO"/>
              </w:rPr>
            </w:pPr>
            <w:r w:rsidRPr="00D219E4">
              <w:rPr>
                <w:rFonts w:ascii="Verdana" w:eastAsia="Times New Roman" w:hAnsi="Verdana" w:cs="Calibri"/>
                <w:color w:val="000000"/>
                <w:sz w:val="14"/>
                <w:szCs w:val="14"/>
                <w:lang w:eastAsia="es-CO"/>
              </w:rPr>
              <w:t> </w:t>
            </w:r>
          </w:p>
        </w:tc>
      </w:tr>
      <w:tr w:rsidR="00D219E4" w:rsidRPr="00D219E4" w:rsidTr="00D219E4">
        <w:trPr>
          <w:trHeight w:val="183"/>
        </w:trPr>
        <w:tc>
          <w:tcPr>
            <w:tcW w:w="0" w:type="auto"/>
            <w:tcBorders>
              <w:top w:val="nil"/>
              <w:left w:val="single" w:sz="8" w:space="0" w:color="auto"/>
              <w:bottom w:val="single" w:sz="4" w:space="0" w:color="auto"/>
              <w:right w:val="single" w:sz="4" w:space="0" w:color="auto"/>
            </w:tcBorders>
            <w:shd w:val="clear" w:color="auto" w:fill="auto"/>
            <w:vAlign w:val="center"/>
            <w:hideMark/>
          </w:tcPr>
          <w:p w:rsidR="00D219E4" w:rsidRPr="00D219E4" w:rsidRDefault="00D219E4" w:rsidP="00D219E4">
            <w:pPr>
              <w:jc w:val="center"/>
              <w:rPr>
                <w:rFonts w:ascii="Verdana" w:eastAsia="Times New Roman" w:hAnsi="Verdana" w:cs="Calibri"/>
                <w:color w:val="000000"/>
                <w:sz w:val="14"/>
                <w:szCs w:val="14"/>
                <w:lang w:eastAsia="es-CO"/>
              </w:rPr>
            </w:pPr>
            <w:r w:rsidRPr="00D219E4">
              <w:rPr>
                <w:rFonts w:ascii="Verdana" w:eastAsia="Times New Roman" w:hAnsi="Verdana" w:cs="Calibri"/>
                <w:color w:val="000000"/>
                <w:sz w:val="14"/>
                <w:szCs w:val="14"/>
                <w:lang w:eastAsia="es-CO"/>
              </w:rPr>
              <w:t>7</w:t>
            </w:r>
          </w:p>
        </w:tc>
        <w:tc>
          <w:tcPr>
            <w:tcW w:w="0" w:type="auto"/>
            <w:tcBorders>
              <w:top w:val="nil"/>
              <w:left w:val="nil"/>
              <w:bottom w:val="single" w:sz="4" w:space="0" w:color="auto"/>
              <w:right w:val="single" w:sz="4" w:space="0" w:color="auto"/>
            </w:tcBorders>
            <w:shd w:val="clear" w:color="auto" w:fill="auto"/>
            <w:vAlign w:val="center"/>
            <w:hideMark/>
          </w:tcPr>
          <w:p w:rsidR="00D219E4" w:rsidRPr="00D219E4" w:rsidRDefault="00D219E4" w:rsidP="00D219E4">
            <w:pPr>
              <w:jc w:val="center"/>
              <w:rPr>
                <w:rFonts w:ascii="Verdana" w:eastAsia="Times New Roman" w:hAnsi="Verdana" w:cs="Calibri"/>
                <w:color w:val="000000"/>
                <w:sz w:val="14"/>
                <w:szCs w:val="14"/>
                <w:lang w:eastAsia="es-CO"/>
              </w:rPr>
            </w:pPr>
            <w:r w:rsidRPr="00D219E4">
              <w:rPr>
                <w:rFonts w:ascii="Verdana" w:eastAsia="Times New Roman" w:hAnsi="Verdana" w:cs="Calibri"/>
                <w:color w:val="000000"/>
                <w:sz w:val="14"/>
                <w:szCs w:val="14"/>
                <w:lang w:eastAsia="es-CO"/>
              </w:rPr>
              <w:t>695 DE 2008</w:t>
            </w:r>
          </w:p>
        </w:tc>
        <w:tc>
          <w:tcPr>
            <w:tcW w:w="1688" w:type="dxa"/>
            <w:tcBorders>
              <w:top w:val="nil"/>
              <w:left w:val="nil"/>
              <w:bottom w:val="single" w:sz="4" w:space="0" w:color="auto"/>
              <w:right w:val="single" w:sz="4" w:space="0" w:color="auto"/>
            </w:tcBorders>
            <w:shd w:val="clear" w:color="auto" w:fill="auto"/>
            <w:vAlign w:val="center"/>
            <w:hideMark/>
          </w:tcPr>
          <w:p w:rsidR="00D219E4" w:rsidRPr="00D219E4" w:rsidRDefault="00D219E4" w:rsidP="00D219E4">
            <w:pPr>
              <w:jc w:val="right"/>
              <w:rPr>
                <w:rFonts w:ascii="Verdana" w:eastAsia="Times New Roman" w:hAnsi="Verdana" w:cs="Calibri"/>
                <w:color w:val="000000"/>
                <w:sz w:val="14"/>
                <w:szCs w:val="14"/>
                <w:lang w:eastAsia="es-CO"/>
              </w:rPr>
            </w:pPr>
            <w:r w:rsidRPr="00D219E4">
              <w:rPr>
                <w:rFonts w:ascii="Verdana" w:eastAsia="Times New Roman" w:hAnsi="Verdana" w:cs="Calibri"/>
                <w:color w:val="000000"/>
                <w:sz w:val="14"/>
                <w:szCs w:val="14"/>
                <w:lang w:eastAsia="es-CO"/>
              </w:rPr>
              <w:t>$882,172.33</w:t>
            </w:r>
          </w:p>
        </w:tc>
        <w:tc>
          <w:tcPr>
            <w:tcW w:w="4252" w:type="dxa"/>
            <w:tcBorders>
              <w:top w:val="nil"/>
              <w:left w:val="nil"/>
              <w:bottom w:val="single" w:sz="4" w:space="0" w:color="auto"/>
              <w:right w:val="single" w:sz="8" w:space="0" w:color="auto"/>
            </w:tcBorders>
            <w:shd w:val="clear" w:color="auto" w:fill="auto"/>
            <w:vAlign w:val="center"/>
            <w:hideMark/>
          </w:tcPr>
          <w:p w:rsidR="00D219E4" w:rsidRPr="00D219E4" w:rsidRDefault="00D219E4" w:rsidP="00D219E4">
            <w:pPr>
              <w:jc w:val="center"/>
              <w:rPr>
                <w:rFonts w:ascii="Verdana" w:eastAsia="Times New Roman" w:hAnsi="Verdana" w:cs="Calibri"/>
                <w:color w:val="000000"/>
                <w:sz w:val="14"/>
                <w:szCs w:val="14"/>
                <w:lang w:eastAsia="es-CO"/>
              </w:rPr>
            </w:pPr>
            <w:r w:rsidRPr="00D219E4">
              <w:rPr>
                <w:rFonts w:ascii="Verdana" w:eastAsia="Times New Roman" w:hAnsi="Verdana" w:cs="Calibri"/>
                <w:color w:val="000000"/>
                <w:sz w:val="14"/>
                <w:szCs w:val="14"/>
                <w:lang w:eastAsia="es-CO"/>
              </w:rPr>
              <w:t> </w:t>
            </w:r>
          </w:p>
        </w:tc>
      </w:tr>
      <w:tr w:rsidR="00D219E4" w:rsidRPr="00D219E4" w:rsidTr="00D219E4">
        <w:trPr>
          <w:trHeight w:val="183"/>
        </w:trPr>
        <w:tc>
          <w:tcPr>
            <w:tcW w:w="0" w:type="auto"/>
            <w:tcBorders>
              <w:top w:val="nil"/>
              <w:left w:val="single" w:sz="8" w:space="0" w:color="auto"/>
              <w:bottom w:val="single" w:sz="4" w:space="0" w:color="auto"/>
              <w:right w:val="single" w:sz="4" w:space="0" w:color="auto"/>
            </w:tcBorders>
            <w:shd w:val="clear" w:color="auto" w:fill="auto"/>
            <w:vAlign w:val="center"/>
            <w:hideMark/>
          </w:tcPr>
          <w:p w:rsidR="00D219E4" w:rsidRPr="00D219E4" w:rsidRDefault="00D219E4" w:rsidP="00D219E4">
            <w:pPr>
              <w:jc w:val="center"/>
              <w:rPr>
                <w:rFonts w:ascii="Verdana" w:eastAsia="Times New Roman" w:hAnsi="Verdana" w:cs="Calibri"/>
                <w:color w:val="000000"/>
                <w:sz w:val="14"/>
                <w:szCs w:val="14"/>
                <w:lang w:eastAsia="es-CO"/>
              </w:rPr>
            </w:pPr>
            <w:r w:rsidRPr="00D219E4">
              <w:rPr>
                <w:rFonts w:ascii="Verdana" w:eastAsia="Times New Roman" w:hAnsi="Verdana" w:cs="Calibri"/>
                <w:color w:val="000000"/>
                <w:sz w:val="14"/>
                <w:szCs w:val="14"/>
                <w:lang w:eastAsia="es-CO"/>
              </w:rPr>
              <w:t>8</w:t>
            </w:r>
          </w:p>
        </w:tc>
        <w:tc>
          <w:tcPr>
            <w:tcW w:w="0" w:type="auto"/>
            <w:tcBorders>
              <w:top w:val="nil"/>
              <w:left w:val="nil"/>
              <w:bottom w:val="single" w:sz="4" w:space="0" w:color="auto"/>
              <w:right w:val="single" w:sz="4" w:space="0" w:color="auto"/>
            </w:tcBorders>
            <w:shd w:val="clear" w:color="auto" w:fill="auto"/>
            <w:vAlign w:val="center"/>
            <w:hideMark/>
          </w:tcPr>
          <w:p w:rsidR="00D219E4" w:rsidRPr="00D219E4" w:rsidRDefault="00D219E4" w:rsidP="00D219E4">
            <w:pPr>
              <w:jc w:val="center"/>
              <w:rPr>
                <w:rFonts w:ascii="Verdana" w:eastAsia="Times New Roman" w:hAnsi="Verdana" w:cs="Calibri"/>
                <w:color w:val="000000"/>
                <w:sz w:val="14"/>
                <w:szCs w:val="14"/>
                <w:lang w:eastAsia="es-CO"/>
              </w:rPr>
            </w:pPr>
            <w:r w:rsidRPr="00D219E4">
              <w:rPr>
                <w:rFonts w:ascii="Verdana" w:eastAsia="Times New Roman" w:hAnsi="Verdana" w:cs="Calibri"/>
                <w:color w:val="000000"/>
                <w:sz w:val="14"/>
                <w:szCs w:val="14"/>
                <w:lang w:eastAsia="es-CO"/>
              </w:rPr>
              <w:t>493 DE 2010</w:t>
            </w:r>
          </w:p>
        </w:tc>
        <w:tc>
          <w:tcPr>
            <w:tcW w:w="1688" w:type="dxa"/>
            <w:tcBorders>
              <w:top w:val="nil"/>
              <w:left w:val="nil"/>
              <w:bottom w:val="single" w:sz="4" w:space="0" w:color="auto"/>
              <w:right w:val="single" w:sz="4" w:space="0" w:color="auto"/>
            </w:tcBorders>
            <w:shd w:val="clear" w:color="auto" w:fill="auto"/>
            <w:vAlign w:val="center"/>
            <w:hideMark/>
          </w:tcPr>
          <w:p w:rsidR="00D219E4" w:rsidRPr="00D219E4" w:rsidRDefault="00D219E4" w:rsidP="00D219E4">
            <w:pPr>
              <w:jc w:val="right"/>
              <w:rPr>
                <w:rFonts w:ascii="Verdana" w:eastAsia="Times New Roman" w:hAnsi="Verdana" w:cs="Calibri"/>
                <w:color w:val="000000"/>
                <w:sz w:val="14"/>
                <w:szCs w:val="14"/>
                <w:lang w:eastAsia="es-CO"/>
              </w:rPr>
            </w:pPr>
            <w:r w:rsidRPr="00D219E4">
              <w:rPr>
                <w:rFonts w:ascii="Verdana" w:eastAsia="Times New Roman" w:hAnsi="Verdana" w:cs="Calibri"/>
                <w:color w:val="000000"/>
                <w:sz w:val="14"/>
                <w:szCs w:val="14"/>
                <w:lang w:eastAsia="es-CO"/>
              </w:rPr>
              <w:t>$1,097,301.54</w:t>
            </w:r>
          </w:p>
        </w:tc>
        <w:tc>
          <w:tcPr>
            <w:tcW w:w="4252" w:type="dxa"/>
            <w:tcBorders>
              <w:top w:val="nil"/>
              <w:left w:val="nil"/>
              <w:bottom w:val="single" w:sz="4" w:space="0" w:color="auto"/>
              <w:right w:val="single" w:sz="8" w:space="0" w:color="auto"/>
            </w:tcBorders>
            <w:shd w:val="clear" w:color="auto" w:fill="auto"/>
            <w:vAlign w:val="center"/>
            <w:hideMark/>
          </w:tcPr>
          <w:p w:rsidR="00D219E4" w:rsidRPr="00D219E4" w:rsidRDefault="00D219E4" w:rsidP="00D219E4">
            <w:pPr>
              <w:jc w:val="center"/>
              <w:rPr>
                <w:rFonts w:ascii="Verdana" w:eastAsia="Times New Roman" w:hAnsi="Verdana" w:cs="Calibri"/>
                <w:color w:val="000000"/>
                <w:sz w:val="14"/>
                <w:szCs w:val="14"/>
                <w:lang w:eastAsia="es-CO"/>
              </w:rPr>
            </w:pPr>
            <w:r w:rsidRPr="00D219E4">
              <w:rPr>
                <w:rFonts w:ascii="Verdana" w:eastAsia="Times New Roman" w:hAnsi="Verdana" w:cs="Calibri"/>
                <w:color w:val="000000"/>
                <w:sz w:val="14"/>
                <w:szCs w:val="14"/>
                <w:lang w:eastAsia="es-CO"/>
              </w:rPr>
              <w:t> </w:t>
            </w:r>
          </w:p>
        </w:tc>
      </w:tr>
      <w:tr w:rsidR="00D219E4" w:rsidRPr="00D219E4" w:rsidTr="00D219E4">
        <w:trPr>
          <w:trHeight w:val="183"/>
        </w:trPr>
        <w:tc>
          <w:tcPr>
            <w:tcW w:w="0" w:type="auto"/>
            <w:tcBorders>
              <w:top w:val="nil"/>
              <w:left w:val="single" w:sz="8" w:space="0" w:color="auto"/>
              <w:bottom w:val="single" w:sz="4" w:space="0" w:color="auto"/>
              <w:right w:val="single" w:sz="4" w:space="0" w:color="auto"/>
            </w:tcBorders>
            <w:shd w:val="clear" w:color="auto" w:fill="auto"/>
            <w:vAlign w:val="center"/>
            <w:hideMark/>
          </w:tcPr>
          <w:p w:rsidR="00D219E4" w:rsidRPr="00D219E4" w:rsidRDefault="00D219E4" w:rsidP="00D219E4">
            <w:pPr>
              <w:jc w:val="center"/>
              <w:rPr>
                <w:rFonts w:ascii="Verdana" w:eastAsia="Times New Roman" w:hAnsi="Verdana" w:cs="Calibri"/>
                <w:color w:val="000000"/>
                <w:sz w:val="14"/>
                <w:szCs w:val="14"/>
                <w:lang w:eastAsia="es-CO"/>
              </w:rPr>
            </w:pPr>
            <w:r w:rsidRPr="00D219E4">
              <w:rPr>
                <w:rFonts w:ascii="Verdana" w:eastAsia="Times New Roman" w:hAnsi="Verdana" w:cs="Calibri"/>
                <w:color w:val="000000"/>
                <w:sz w:val="14"/>
                <w:szCs w:val="14"/>
                <w:lang w:eastAsia="es-CO"/>
              </w:rPr>
              <w:t>9</w:t>
            </w:r>
          </w:p>
        </w:tc>
        <w:tc>
          <w:tcPr>
            <w:tcW w:w="0" w:type="auto"/>
            <w:tcBorders>
              <w:top w:val="nil"/>
              <w:left w:val="nil"/>
              <w:bottom w:val="single" w:sz="4" w:space="0" w:color="auto"/>
              <w:right w:val="single" w:sz="4" w:space="0" w:color="auto"/>
            </w:tcBorders>
            <w:shd w:val="clear" w:color="auto" w:fill="auto"/>
            <w:vAlign w:val="center"/>
            <w:hideMark/>
          </w:tcPr>
          <w:p w:rsidR="00D219E4" w:rsidRPr="00D219E4" w:rsidRDefault="00D219E4" w:rsidP="00D219E4">
            <w:pPr>
              <w:jc w:val="center"/>
              <w:rPr>
                <w:rFonts w:ascii="Verdana" w:eastAsia="Times New Roman" w:hAnsi="Verdana" w:cs="Calibri"/>
                <w:color w:val="000000"/>
                <w:sz w:val="14"/>
                <w:szCs w:val="14"/>
                <w:lang w:eastAsia="es-CO"/>
              </w:rPr>
            </w:pPr>
            <w:r w:rsidRPr="00D219E4">
              <w:rPr>
                <w:rFonts w:ascii="Verdana" w:eastAsia="Times New Roman" w:hAnsi="Verdana" w:cs="Calibri"/>
                <w:color w:val="000000"/>
                <w:sz w:val="14"/>
                <w:szCs w:val="14"/>
                <w:lang w:eastAsia="es-CO"/>
              </w:rPr>
              <w:t>058 DE 2007</w:t>
            </w:r>
          </w:p>
        </w:tc>
        <w:tc>
          <w:tcPr>
            <w:tcW w:w="1688" w:type="dxa"/>
            <w:tcBorders>
              <w:top w:val="nil"/>
              <w:left w:val="nil"/>
              <w:bottom w:val="single" w:sz="4" w:space="0" w:color="auto"/>
              <w:right w:val="single" w:sz="4" w:space="0" w:color="auto"/>
            </w:tcBorders>
            <w:shd w:val="clear" w:color="auto" w:fill="auto"/>
            <w:vAlign w:val="center"/>
            <w:hideMark/>
          </w:tcPr>
          <w:p w:rsidR="00D219E4" w:rsidRPr="00D219E4" w:rsidRDefault="00D219E4" w:rsidP="00D219E4">
            <w:pPr>
              <w:jc w:val="right"/>
              <w:rPr>
                <w:rFonts w:ascii="Verdana" w:eastAsia="Times New Roman" w:hAnsi="Verdana" w:cs="Calibri"/>
                <w:color w:val="000000"/>
                <w:sz w:val="14"/>
                <w:szCs w:val="14"/>
                <w:lang w:eastAsia="es-CO"/>
              </w:rPr>
            </w:pPr>
            <w:r w:rsidRPr="00D219E4">
              <w:rPr>
                <w:rFonts w:ascii="Verdana" w:eastAsia="Times New Roman" w:hAnsi="Verdana" w:cs="Calibri"/>
                <w:color w:val="000000"/>
                <w:sz w:val="14"/>
                <w:szCs w:val="14"/>
                <w:lang w:eastAsia="es-CO"/>
              </w:rPr>
              <w:t>$93,572.76</w:t>
            </w:r>
          </w:p>
        </w:tc>
        <w:tc>
          <w:tcPr>
            <w:tcW w:w="4252" w:type="dxa"/>
            <w:tcBorders>
              <w:top w:val="nil"/>
              <w:left w:val="nil"/>
              <w:bottom w:val="single" w:sz="4" w:space="0" w:color="auto"/>
              <w:right w:val="single" w:sz="8" w:space="0" w:color="auto"/>
            </w:tcBorders>
            <w:shd w:val="clear" w:color="auto" w:fill="auto"/>
            <w:vAlign w:val="center"/>
            <w:hideMark/>
          </w:tcPr>
          <w:p w:rsidR="00D219E4" w:rsidRPr="00D219E4" w:rsidRDefault="00D219E4" w:rsidP="00D219E4">
            <w:pPr>
              <w:jc w:val="center"/>
              <w:rPr>
                <w:rFonts w:ascii="Verdana" w:eastAsia="Times New Roman" w:hAnsi="Verdana" w:cs="Calibri"/>
                <w:color w:val="000000"/>
                <w:sz w:val="14"/>
                <w:szCs w:val="14"/>
                <w:lang w:eastAsia="es-CO"/>
              </w:rPr>
            </w:pPr>
            <w:r w:rsidRPr="00D219E4">
              <w:rPr>
                <w:rFonts w:ascii="Verdana" w:eastAsia="Times New Roman" w:hAnsi="Verdana" w:cs="Calibri"/>
                <w:color w:val="000000"/>
                <w:sz w:val="14"/>
                <w:szCs w:val="14"/>
                <w:lang w:eastAsia="es-CO"/>
              </w:rPr>
              <w:t> </w:t>
            </w:r>
          </w:p>
        </w:tc>
      </w:tr>
      <w:tr w:rsidR="00D219E4" w:rsidRPr="00D219E4" w:rsidTr="00D219E4">
        <w:trPr>
          <w:trHeight w:val="183"/>
        </w:trPr>
        <w:tc>
          <w:tcPr>
            <w:tcW w:w="0" w:type="auto"/>
            <w:tcBorders>
              <w:top w:val="nil"/>
              <w:left w:val="single" w:sz="8" w:space="0" w:color="auto"/>
              <w:bottom w:val="single" w:sz="4" w:space="0" w:color="auto"/>
              <w:right w:val="single" w:sz="4" w:space="0" w:color="auto"/>
            </w:tcBorders>
            <w:shd w:val="clear" w:color="auto" w:fill="auto"/>
            <w:vAlign w:val="center"/>
            <w:hideMark/>
          </w:tcPr>
          <w:p w:rsidR="00D219E4" w:rsidRPr="00D219E4" w:rsidRDefault="00D219E4" w:rsidP="00D219E4">
            <w:pPr>
              <w:jc w:val="center"/>
              <w:rPr>
                <w:rFonts w:ascii="Verdana" w:eastAsia="Times New Roman" w:hAnsi="Verdana" w:cs="Calibri"/>
                <w:color w:val="000000"/>
                <w:sz w:val="14"/>
                <w:szCs w:val="14"/>
                <w:lang w:eastAsia="es-CO"/>
              </w:rPr>
            </w:pPr>
            <w:r w:rsidRPr="00D219E4">
              <w:rPr>
                <w:rFonts w:ascii="Verdana" w:eastAsia="Times New Roman" w:hAnsi="Verdana" w:cs="Calibri"/>
                <w:color w:val="000000"/>
                <w:sz w:val="14"/>
                <w:szCs w:val="14"/>
                <w:lang w:eastAsia="es-CO"/>
              </w:rPr>
              <w:t>10</w:t>
            </w:r>
          </w:p>
        </w:tc>
        <w:tc>
          <w:tcPr>
            <w:tcW w:w="0" w:type="auto"/>
            <w:tcBorders>
              <w:top w:val="nil"/>
              <w:left w:val="nil"/>
              <w:bottom w:val="single" w:sz="4" w:space="0" w:color="auto"/>
              <w:right w:val="single" w:sz="4" w:space="0" w:color="auto"/>
            </w:tcBorders>
            <w:shd w:val="clear" w:color="auto" w:fill="auto"/>
            <w:vAlign w:val="center"/>
            <w:hideMark/>
          </w:tcPr>
          <w:p w:rsidR="00D219E4" w:rsidRPr="00D219E4" w:rsidRDefault="00D219E4" w:rsidP="00D219E4">
            <w:pPr>
              <w:jc w:val="center"/>
              <w:rPr>
                <w:rFonts w:ascii="Verdana" w:eastAsia="Times New Roman" w:hAnsi="Verdana" w:cs="Calibri"/>
                <w:color w:val="000000"/>
                <w:sz w:val="14"/>
                <w:szCs w:val="14"/>
                <w:lang w:eastAsia="es-CO"/>
              </w:rPr>
            </w:pPr>
            <w:r w:rsidRPr="00D219E4">
              <w:rPr>
                <w:rFonts w:ascii="Verdana" w:eastAsia="Times New Roman" w:hAnsi="Verdana" w:cs="Calibri"/>
                <w:color w:val="000000"/>
                <w:sz w:val="14"/>
                <w:szCs w:val="14"/>
                <w:lang w:eastAsia="es-CO"/>
              </w:rPr>
              <w:t>630 DE 2011</w:t>
            </w:r>
          </w:p>
        </w:tc>
        <w:tc>
          <w:tcPr>
            <w:tcW w:w="1688" w:type="dxa"/>
            <w:tcBorders>
              <w:top w:val="nil"/>
              <w:left w:val="nil"/>
              <w:bottom w:val="single" w:sz="4" w:space="0" w:color="auto"/>
              <w:right w:val="single" w:sz="4" w:space="0" w:color="auto"/>
            </w:tcBorders>
            <w:shd w:val="clear" w:color="auto" w:fill="auto"/>
            <w:vAlign w:val="center"/>
            <w:hideMark/>
          </w:tcPr>
          <w:p w:rsidR="00D219E4" w:rsidRPr="00D219E4" w:rsidRDefault="00D219E4" w:rsidP="00D219E4">
            <w:pPr>
              <w:jc w:val="right"/>
              <w:rPr>
                <w:rFonts w:ascii="Verdana" w:eastAsia="Times New Roman" w:hAnsi="Verdana" w:cs="Calibri"/>
                <w:color w:val="000000"/>
                <w:sz w:val="14"/>
                <w:szCs w:val="14"/>
                <w:lang w:eastAsia="es-CO"/>
              </w:rPr>
            </w:pPr>
            <w:r w:rsidRPr="00D219E4">
              <w:rPr>
                <w:rFonts w:ascii="Verdana" w:eastAsia="Times New Roman" w:hAnsi="Verdana" w:cs="Calibri"/>
                <w:color w:val="000000"/>
                <w:sz w:val="14"/>
                <w:szCs w:val="14"/>
                <w:lang w:eastAsia="es-CO"/>
              </w:rPr>
              <w:t>$337,283.57</w:t>
            </w:r>
          </w:p>
        </w:tc>
        <w:tc>
          <w:tcPr>
            <w:tcW w:w="4252" w:type="dxa"/>
            <w:tcBorders>
              <w:top w:val="nil"/>
              <w:left w:val="nil"/>
              <w:bottom w:val="single" w:sz="4" w:space="0" w:color="auto"/>
              <w:right w:val="single" w:sz="8" w:space="0" w:color="auto"/>
            </w:tcBorders>
            <w:shd w:val="clear" w:color="auto" w:fill="auto"/>
            <w:vAlign w:val="center"/>
            <w:hideMark/>
          </w:tcPr>
          <w:p w:rsidR="00D219E4" w:rsidRPr="00D219E4" w:rsidRDefault="00D219E4" w:rsidP="00D219E4">
            <w:pPr>
              <w:jc w:val="center"/>
              <w:rPr>
                <w:rFonts w:ascii="Verdana" w:eastAsia="Times New Roman" w:hAnsi="Verdana" w:cs="Calibri"/>
                <w:color w:val="000000"/>
                <w:sz w:val="14"/>
                <w:szCs w:val="14"/>
                <w:lang w:eastAsia="es-CO"/>
              </w:rPr>
            </w:pPr>
            <w:r w:rsidRPr="00D219E4">
              <w:rPr>
                <w:rFonts w:ascii="Verdana" w:eastAsia="Times New Roman" w:hAnsi="Verdana" w:cs="Calibri"/>
                <w:color w:val="000000"/>
                <w:sz w:val="14"/>
                <w:szCs w:val="14"/>
                <w:lang w:eastAsia="es-CO"/>
              </w:rPr>
              <w:t> </w:t>
            </w:r>
          </w:p>
        </w:tc>
      </w:tr>
      <w:tr w:rsidR="00D219E4" w:rsidRPr="00D219E4" w:rsidTr="00D219E4">
        <w:trPr>
          <w:trHeight w:val="183"/>
        </w:trPr>
        <w:tc>
          <w:tcPr>
            <w:tcW w:w="0" w:type="auto"/>
            <w:tcBorders>
              <w:top w:val="nil"/>
              <w:left w:val="single" w:sz="8" w:space="0" w:color="auto"/>
              <w:bottom w:val="single" w:sz="4" w:space="0" w:color="auto"/>
              <w:right w:val="single" w:sz="4" w:space="0" w:color="auto"/>
            </w:tcBorders>
            <w:shd w:val="clear" w:color="auto" w:fill="auto"/>
            <w:vAlign w:val="center"/>
            <w:hideMark/>
          </w:tcPr>
          <w:p w:rsidR="00D219E4" w:rsidRPr="00D219E4" w:rsidRDefault="00D219E4" w:rsidP="00D219E4">
            <w:pPr>
              <w:jc w:val="center"/>
              <w:rPr>
                <w:rFonts w:ascii="Verdana" w:eastAsia="Times New Roman" w:hAnsi="Verdana" w:cs="Calibri"/>
                <w:color w:val="000000"/>
                <w:sz w:val="14"/>
                <w:szCs w:val="14"/>
                <w:lang w:eastAsia="es-CO"/>
              </w:rPr>
            </w:pPr>
            <w:r w:rsidRPr="00D219E4">
              <w:rPr>
                <w:rFonts w:ascii="Verdana" w:eastAsia="Times New Roman" w:hAnsi="Verdana" w:cs="Calibri"/>
                <w:color w:val="000000"/>
                <w:sz w:val="14"/>
                <w:szCs w:val="14"/>
                <w:lang w:eastAsia="es-CO"/>
              </w:rPr>
              <w:t>11</w:t>
            </w:r>
          </w:p>
        </w:tc>
        <w:tc>
          <w:tcPr>
            <w:tcW w:w="0" w:type="auto"/>
            <w:tcBorders>
              <w:top w:val="nil"/>
              <w:left w:val="nil"/>
              <w:bottom w:val="single" w:sz="4" w:space="0" w:color="auto"/>
              <w:right w:val="single" w:sz="4" w:space="0" w:color="auto"/>
            </w:tcBorders>
            <w:shd w:val="clear" w:color="auto" w:fill="auto"/>
            <w:vAlign w:val="center"/>
            <w:hideMark/>
          </w:tcPr>
          <w:p w:rsidR="00D219E4" w:rsidRPr="00D219E4" w:rsidRDefault="00D219E4" w:rsidP="00D219E4">
            <w:pPr>
              <w:jc w:val="center"/>
              <w:rPr>
                <w:rFonts w:ascii="Verdana" w:eastAsia="Times New Roman" w:hAnsi="Verdana" w:cs="Calibri"/>
                <w:color w:val="000000"/>
                <w:sz w:val="14"/>
                <w:szCs w:val="14"/>
                <w:lang w:eastAsia="es-CO"/>
              </w:rPr>
            </w:pPr>
            <w:r w:rsidRPr="00D219E4">
              <w:rPr>
                <w:rFonts w:ascii="Verdana" w:eastAsia="Times New Roman" w:hAnsi="Verdana" w:cs="Calibri"/>
                <w:color w:val="000000"/>
                <w:sz w:val="14"/>
                <w:szCs w:val="14"/>
                <w:lang w:eastAsia="es-CO"/>
              </w:rPr>
              <w:t>494 DE 2010</w:t>
            </w:r>
          </w:p>
        </w:tc>
        <w:tc>
          <w:tcPr>
            <w:tcW w:w="1688" w:type="dxa"/>
            <w:tcBorders>
              <w:top w:val="nil"/>
              <w:left w:val="nil"/>
              <w:bottom w:val="single" w:sz="4" w:space="0" w:color="auto"/>
              <w:right w:val="single" w:sz="4" w:space="0" w:color="auto"/>
            </w:tcBorders>
            <w:shd w:val="clear" w:color="auto" w:fill="auto"/>
            <w:vAlign w:val="center"/>
            <w:hideMark/>
          </w:tcPr>
          <w:p w:rsidR="00D219E4" w:rsidRPr="00D219E4" w:rsidRDefault="00D219E4" w:rsidP="00D219E4">
            <w:pPr>
              <w:jc w:val="right"/>
              <w:rPr>
                <w:rFonts w:ascii="Verdana" w:eastAsia="Times New Roman" w:hAnsi="Verdana" w:cs="Calibri"/>
                <w:color w:val="000000"/>
                <w:sz w:val="14"/>
                <w:szCs w:val="14"/>
                <w:lang w:eastAsia="es-CO"/>
              </w:rPr>
            </w:pPr>
            <w:r w:rsidRPr="00D219E4">
              <w:rPr>
                <w:rFonts w:ascii="Verdana" w:eastAsia="Times New Roman" w:hAnsi="Verdana" w:cs="Calibri"/>
                <w:color w:val="000000"/>
                <w:sz w:val="14"/>
                <w:szCs w:val="14"/>
                <w:lang w:eastAsia="es-CO"/>
              </w:rPr>
              <w:t>$19,402,659.73</w:t>
            </w:r>
          </w:p>
        </w:tc>
        <w:tc>
          <w:tcPr>
            <w:tcW w:w="4252" w:type="dxa"/>
            <w:tcBorders>
              <w:top w:val="nil"/>
              <w:left w:val="nil"/>
              <w:bottom w:val="single" w:sz="4" w:space="0" w:color="auto"/>
              <w:right w:val="single" w:sz="8" w:space="0" w:color="auto"/>
            </w:tcBorders>
            <w:shd w:val="clear" w:color="auto" w:fill="auto"/>
            <w:vAlign w:val="center"/>
            <w:hideMark/>
          </w:tcPr>
          <w:p w:rsidR="00D219E4" w:rsidRPr="00D219E4" w:rsidRDefault="00D219E4" w:rsidP="00D219E4">
            <w:pPr>
              <w:jc w:val="center"/>
              <w:rPr>
                <w:rFonts w:ascii="Verdana" w:eastAsia="Times New Roman" w:hAnsi="Verdana" w:cs="Calibri"/>
                <w:color w:val="000000"/>
                <w:sz w:val="14"/>
                <w:szCs w:val="14"/>
                <w:lang w:eastAsia="es-CO"/>
              </w:rPr>
            </w:pPr>
            <w:r w:rsidRPr="00D219E4">
              <w:rPr>
                <w:rFonts w:ascii="Verdana" w:eastAsia="Times New Roman" w:hAnsi="Verdana" w:cs="Calibri"/>
                <w:color w:val="000000"/>
                <w:sz w:val="14"/>
                <w:szCs w:val="14"/>
                <w:lang w:eastAsia="es-CO"/>
              </w:rPr>
              <w:t> </w:t>
            </w:r>
          </w:p>
        </w:tc>
      </w:tr>
      <w:tr w:rsidR="00D219E4" w:rsidRPr="00D219E4" w:rsidTr="00D219E4">
        <w:trPr>
          <w:trHeight w:val="368"/>
        </w:trPr>
        <w:tc>
          <w:tcPr>
            <w:tcW w:w="0" w:type="auto"/>
            <w:tcBorders>
              <w:top w:val="nil"/>
              <w:left w:val="single" w:sz="8" w:space="0" w:color="auto"/>
              <w:bottom w:val="single" w:sz="4" w:space="0" w:color="auto"/>
              <w:right w:val="single" w:sz="4" w:space="0" w:color="auto"/>
            </w:tcBorders>
            <w:shd w:val="clear" w:color="auto" w:fill="auto"/>
            <w:vAlign w:val="center"/>
            <w:hideMark/>
          </w:tcPr>
          <w:p w:rsidR="00D219E4" w:rsidRPr="00D219E4" w:rsidRDefault="00D219E4" w:rsidP="00D219E4">
            <w:pPr>
              <w:jc w:val="center"/>
              <w:rPr>
                <w:rFonts w:ascii="Verdana" w:eastAsia="Times New Roman" w:hAnsi="Verdana" w:cs="Calibri"/>
                <w:color w:val="000000"/>
                <w:sz w:val="14"/>
                <w:szCs w:val="14"/>
                <w:lang w:eastAsia="es-CO"/>
              </w:rPr>
            </w:pPr>
            <w:r w:rsidRPr="00D219E4">
              <w:rPr>
                <w:rFonts w:ascii="Verdana" w:eastAsia="Times New Roman" w:hAnsi="Verdana" w:cs="Calibri"/>
                <w:color w:val="000000"/>
                <w:sz w:val="14"/>
                <w:szCs w:val="14"/>
                <w:lang w:eastAsia="es-CO"/>
              </w:rPr>
              <w:t>12</w:t>
            </w:r>
          </w:p>
        </w:tc>
        <w:tc>
          <w:tcPr>
            <w:tcW w:w="0" w:type="auto"/>
            <w:tcBorders>
              <w:top w:val="nil"/>
              <w:left w:val="nil"/>
              <w:bottom w:val="single" w:sz="4" w:space="0" w:color="auto"/>
              <w:right w:val="single" w:sz="4" w:space="0" w:color="auto"/>
            </w:tcBorders>
            <w:shd w:val="clear" w:color="auto" w:fill="auto"/>
            <w:vAlign w:val="center"/>
            <w:hideMark/>
          </w:tcPr>
          <w:p w:rsidR="00D219E4" w:rsidRPr="00D219E4" w:rsidRDefault="00D219E4" w:rsidP="00D219E4">
            <w:pPr>
              <w:jc w:val="center"/>
              <w:rPr>
                <w:rFonts w:ascii="Verdana" w:eastAsia="Times New Roman" w:hAnsi="Verdana" w:cs="Calibri"/>
                <w:color w:val="000000"/>
                <w:sz w:val="14"/>
                <w:szCs w:val="14"/>
                <w:lang w:eastAsia="es-CO"/>
              </w:rPr>
            </w:pPr>
            <w:r w:rsidRPr="00D219E4">
              <w:rPr>
                <w:rFonts w:ascii="Verdana" w:eastAsia="Times New Roman" w:hAnsi="Verdana" w:cs="Calibri"/>
                <w:color w:val="000000"/>
                <w:sz w:val="14"/>
                <w:szCs w:val="14"/>
                <w:lang w:eastAsia="es-CO"/>
              </w:rPr>
              <w:t>1076 DE 2012</w:t>
            </w:r>
          </w:p>
        </w:tc>
        <w:tc>
          <w:tcPr>
            <w:tcW w:w="1688" w:type="dxa"/>
            <w:tcBorders>
              <w:top w:val="nil"/>
              <w:left w:val="nil"/>
              <w:bottom w:val="single" w:sz="4" w:space="0" w:color="auto"/>
              <w:right w:val="single" w:sz="4" w:space="0" w:color="auto"/>
            </w:tcBorders>
            <w:shd w:val="clear" w:color="auto" w:fill="auto"/>
            <w:vAlign w:val="center"/>
            <w:hideMark/>
          </w:tcPr>
          <w:p w:rsidR="00D219E4" w:rsidRPr="00D219E4" w:rsidRDefault="00D219E4" w:rsidP="00D219E4">
            <w:pPr>
              <w:jc w:val="right"/>
              <w:rPr>
                <w:rFonts w:ascii="Verdana" w:eastAsia="Times New Roman" w:hAnsi="Verdana" w:cs="Calibri"/>
                <w:color w:val="000000"/>
                <w:sz w:val="14"/>
                <w:szCs w:val="14"/>
                <w:lang w:eastAsia="es-CO"/>
              </w:rPr>
            </w:pPr>
            <w:r w:rsidRPr="00D219E4">
              <w:rPr>
                <w:rFonts w:ascii="Verdana" w:eastAsia="Times New Roman" w:hAnsi="Verdana" w:cs="Calibri"/>
                <w:color w:val="000000"/>
                <w:sz w:val="14"/>
                <w:szCs w:val="14"/>
                <w:lang w:eastAsia="es-CO"/>
              </w:rPr>
              <w:t>$59,267,046.71</w:t>
            </w:r>
          </w:p>
        </w:tc>
        <w:tc>
          <w:tcPr>
            <w:tcW w:w="4252" w:type="dxa"/>
            <w:tcBorders>
              <w:top w:val="nil"/>
              <w:left w:val="nil"/>
              <w:bottom w:val="single" w:sz="4" w:space="0" w:color="auto"/>
              <w:right w:val="single" w:sz="8" w:space="0" w:color="auto"/>
            </w:tcBorders>
            <w:shd w:val="clear" w:color="auto" w:fill="auto"/>
            <w:vAlign w:val="center"/>
            <w:hideMark/>
          </w:tcPr>
          <w:p w:rsidR="00D219E4" w:rsidRPr="00D219E4" w:rsidRDefault="00D219E4" w:rsidP="00D219E4">
            <w:pPr>
              <w:jc w:val="both"/>
              <w:rPr>
                <w:rFonts w:ascii="Verdana" w:eastAsia="Times New Roman" w:hAnsi="Verdana" w:cs="Calibri"/>
                <w:color w:val="000000"/>
                <w:sz w:val="14"/>
                <w:szCs w:val="14"/>
                <w:lang w:eastAsia="es-CO"/>
              </w:rPr>
            </w:pPr>
            <w:r w:rsidRPr="00D219E4">
              <w:rPr>
                <w:rFonts w:ascii="Verdana" w:eastAsia="Times New Roman" w:hAnsi="Verdana" w:cs="Calibri"/>
                <w:color w:val="000000"/>
                <w:sz w:val="14"/>
                <w:szCs w:val="14"/>
                <w:lang w:eastAsia="es-CO"/>
              </w:rPr>
              <w:t>SE DEVOLVIÓ RENDIMIENTOS FINANCIEROS AUN FALTA POR LIQUIDAR EL CONVENIO</w:t>
            </w:r>
          </w:p>
        </w:tc>
      </w:tr>
      <w:tr w:rsidR="00D219E4" w:rsidRPr="00D219E4" w:rsidTr="00D219E4">
        <w:trPr>
          <w:trHeight w:val="183"/>
        </w:trPr>
        <w:tc>
          <w:tcPr>
            <w:tcW w:w="0" w:type="auto"/>
            <w:tcBorders>
              <w:top w:val="nil"/>
              <w:left w:val="single" w:sz="8" w:space="0" w:color="auto"/>
              <w:bottom w:val="single" w:sz="4" w:space="0" w:color="auto"/>
              <w:right w:val="single" w:sz="4" w:space="0" w:color="auto"/>
            </w:tcBorders>
            <w:shd w:val="clear" w:color="auto" w:fill="auto"/>
            <w:vAlign w:val="center"/>
            <w:hideMark/>
          </w:tcPr>
          <w:p w:rsidR="00D219E4" w:rsidRPr="00D219E4" w:rsidRDefault="00D219E4" w:rsidP="00D219E4">
            <w:pPr>
              <w:jc w:val="center"/>
              <w:rPr>
                <w:rFonts w:ascii="Verdana" w:eastAsia="Times New Roman" w:hAnsi="Verdana" w:cs="Calibri"/>
                <w:color w:val="000000"/>
                <w:sz w:val="14"/>
                <w:szCs w:val="14"/>
                <w:lang w:eastAsia="es-CO"/>
              </w:rPr>
            </w:pPr>
            <w:r w:rsidRPr="00D219E4">
              <w:rPr>
                <w:rFonts w:ascii="Verdana" w:eastAsia="Times New Roman" w:hAnsi="Verdana" w:cs="Calibri"/>
                <w:color w:val="000000"/>
                <w:sz w:val="14"/>
                <w:szCs w:val="14"/>
                <w:lang w:eastAsia="es-CO"/>
              </w:rPr>
              <w:t>13</w:t>
            </w:r>
          </w:p>
        </w:tc>
        <w:tc>
          <w:tcPr>
            <w:tcW w:w="0" w:type="auto"/>
            <w:tcBorders>
              <w:top w:val="nil"/>
              <w:left w:val="nil"/>
              <w:bottom w:val="single" w:sz="4" w:space="0" w:color="auto"/>
              <w:right w:val="single" w:sz="4" w:space="0" w:color="auto"/>
            </w:tcBorders>
            <w:shd w:val="clear" w:color="auto" w:fill="auto"/>
            <w:vAlign w:val="center"/>
            <w:hideMark/>
          </w:tcPr>
          <w:p w:rsidR="00D219E4" w:rsidRPr="00D219E4" w:rsidRDefault="00D219E4" w:rsidP="00D219E4">
            <w:pPr>
              <w:jc w:val="center"/>
              <w:rPr>
                <w:rFonts w:ascii="Verdana" w:eastAsia="Times New Roman" w:hAnsi="Verdana" w:cs="Calibri"/>
                <w:color w:val="000000"/>
                <w:sz w:val="14"/>
                <w:szCs w:val="14"/>
                <w:lang w:eastAsia="es-CO"/>
              </w:rPr>
            </w:pPr>
            <w:r w:rsidRPr="00D219E4">
              <w:rPr>
                <w:rFonts w:ascii="Verdana" w:eastAsia="Times New Roman" w:hAnsi="Verdana" w:cs="Calibri"/>
                <w:color w:val="000000"/>
                <w:sz w:val="14"/>
                <w:szCs w:val="14"/>
                <w:lang w:eastAsia="es-CO"/>
              </w:rPr>
              <w:t>496 DE 2010</w:t>
            </w:r>
          </w:p>
        </w:tc>
        <w:tc>
          <w:tcPr>
            <w:tcW w:w="1688" w:type="dxa"/>
            <w:tcBorders>
              <w:top w:val="nil"/>
              <w:left w:val="nil"/>
              <w:bottom w:val="single" w:sz="4" w:space="0" w:color="auto"/>
              <w:right w:val="single" w:sz="4" w:space="0" w:color="auto"/>
            </w:tcBorders>
            <w:shd w:val="clear" w:color="auto" w:fill="auto"/>
            <w:vAlign w:val="center"/>
            <w:hideMark/>
          </w:tcPr>
          <w:p w:rsidR="00D219E4" w:rsidRPr="00D219E4" w:rsidRDefault="00D219E4" w:rsidP="00D219E4">
            <w:pPr>
              <w:jc w:val="right"/>
              <w:rPr>
                <w:rFonts w:ascii="Verdana" w:eastAsia="Times New Roman" w:hAnsi="Verdana" w:cs="Calibri"/>
                <w:color w:val="000000"/>
                <w:sz w:val="14"/>
                <w:szCs w:val="14"/>
                <w:lang w:eastAsia="es-CO"/>
              </w:rPr>
            </w:pPr>
            <w:r w:rsidRPr="00D219E4">
              <w:rPr>
                <w:rFonts w:ascii="Verdana" w:eastAsia="Times New Roman" w:hAnsi="Verdana" w:cs="Calibri"/>
                <w:color w:val="000000"/>
                <w:sz w:val="14"/>
                <w:szCs w:val="14"/>
                <w:lang w:eastAsia="es-CO"/>
              </w:rPr>
              <w:t>$0.00</w:t>
            </w:r>
          </w:p>
        </w:tc>
        <w:tc>
          <w:tcPr>
            <w:tcW w:w="4252" w:type="dxa"/>
            <w:tcBorders>
              <w:top w:val="nil"/>
              <w:left w:val="nil"/>
              <w:bottom w:val="single" w:sz="4" w:space="0" w:color="auto"/>
              <w:right w:val="single" w:sz="8" w:space="0" w:color="auto"/>
            </w:tcBorders>
            <w:shd w:val="clear" w:color="auto" w:fill="auto"/>
            <w:vAlign w:val="center"/>
            <w:hideMark/>
          </w:tcPr>
          <w:p w:rsidR="00D219E4" w:rsidRPr="00D219E4" w:rsidRDefault="00D219E4" w:rsidP="00D219E4">
            <w:pPr>
              <w:jc w:val="center"/>
              <w:rPr>
                <w:rFonts w:ascii="Verdana" w:eastAsia="Times New Roman" w:hAnsi="Verdana" w:cs="Calibri"/>
                <w:color w:val="000000"/>
                <w:sz w:val="14"/>
                <w:szCs w:val="14"/>
                <w:lang w:eastAsia="es-CO"/>
              </w:rPr>
            </w:pPr>
            <w:r w:rsidRPr="00D219E4">
              <w:rPr>
                <w:rFonts w:ascii="Verdana" w:eastAsia="Times New Roman" w:hAnsi="Verdana" w:cs="Calibri"/>
                <w:color w:val="000000"/>
                <w:sz w:val="14"/>
                <w:szCs w:val="14"/>
                <w:lang w:eastAsia="es-CO"/>
              </w:rPr>
              <w:t> </w:t>
            </w:r>
          </w:p>
        </w:tc>
      </w:tr>
      <w:tr w:rsidR="00D219E4" w:rsidRPr="00D219E4" w:rsidTr="00D219E4">
        <w:trPr>
          <w:trHeight w:val="183"/>
        </w:trPr>
        <w:tc>
          <w:tcPr>
            <w:tcW w:w="0" w:type="auto"/>
            <w:tcBorders>
              <w:top w:val="nil"/>
              <w:left w:val="single" w:sz="8" w:space="0" w:color="auto"/>
              <w:bottom w:val="single" w:sz="4" w:space="0" w:color="auto"/>
              <w:right w:val="single" w:sz="4" w:space="0" w:color="auto"/>
            </w:tcBorders>
            <w:shd w:val="clear" w:color="auto" w:fill="auto"/>
            <w:vAlign w:val="center"/>
            <w:hideMark/>
          </w:tcPr>
          <w:p w:rsidR="00D219E4" w:rsidRPr="00D219E4" w:rsidRDefault="00D219E4" w:rsidP="00D219E4">
            <w:pPr>
              <w:jc w:val="center"/>
              <w:rPr>
                <w:rFonts w:ascii="Verdana" w:eastAsia="Times New Roman" w:hAnsi="Verdana" w:cs="Calibri"/>
                <w:color w:val="000000"/>
                <w:sz w:val="14"/>
                <w:szCs w:val="14"/>
                <w:lang w:eastAsia="es-CO"/>
              </w:rPr>
            </w:pPr>
            <w:r w:rsidRPr="00D219E4">
              <w:rPr>
                <w:rFonts w:ascii="Verdana" w:eastAsia="Times New Roman" w:hAnsi="Verdana" w:cs="Calibri"/>
                <w:color w:val="000000"/>
                <w:sz w:val="14"/>
                <w:szCs w:val="14"/>
                <w:lang w:eastAsia="es-CO"/>
              </w:rPr>
              <w:t>14</w:t>
            </w:r>
          </w:p>
        </w:tc>
        <w:tc>
          <w:tcPr>
            <w:tcW w:w="0" w:type="auto"/>
            <w:tcBorders>
              <w:top w:val="nil"/>
              <w:left w:val="nil"/>
              <w:bottom w:val="single" w:sz="4" w:space="0" w:color="auto"/>
              <w:right w:val="single" w:sz="4" w:space="0" w:color="auto"/>
            </w:tcBorders>
            <w:shd w:val="clear" w:color="auto" w:fill="auto"/>
            <w:vAlign w:val="center"/>
            <w:hideMark/>
          </w:tcPr>
          <w:p w:rsidR="00D219E4" w:rsidRPr="00D219E4" w:rsidRDefault="00D219E4" w:rsidP="00D219E4">
            <w:pPr>
              <w:jc w:val="center"/>
              <w:rPr>
                <w:rFonts w:ascii="Verdana" w:eastAsia="Times New Roman" w:hAnsi="Verdana" w:cs="Calibri"/>
                <w:color w:val="000000"/>
                <w:sz w:val="14"/>
                <w:szCs w:val="14"/>
                <w:lang w:eastAsia="es-CO"/>
              </w:rPr>
            </w:pPr>
            <w:r w:rsidRPr="00D219E4">
              <w:rPr>
                <w:rFonts w:ascii="Verdana" w:eastAsia="Times New Roman" w:hAnsi="Verdana" w:cs="Calibri"/>
                <w:color w:val="000000"/>
                <w:sz w:val="14"/>
                <w:szCs w:val="14"/>
                <w:lang w:eastAsia="es-CO"/>
              </w:rPr>
              <w:t>520 DE 2010</w:t>
            </w:r>
          </w:p>
        </w:tc>
        <w:tc>
          <w:tcPr>
            <w:tcW w:w="1688" w:type="dxa"/>
            <w:tcBorders>
              <w:top w:val="nil"/>
              <w:left w:val="nil"/>
              <w:bottom w:val="single" w:sz="4" w:space="0" w:color="auto"/>
              <w:right w:val="single" w:sz="4" w:space="0" w:color="auto"/>
            </w:tcBorders>
            <w:shd w:val="clear" w:color="auto" w:fill="auto"/>
            <w:vAlign w:val="center"/>
            <w:hideMark/>
          </w:tcPr>
          <w:p w:rsidR="00D219E4" w:rsidRPr="00D219E4" w:rsidRDefault="00D219E4" w:rsidP="00D219E4">
            <w:pPr>
              <w:jc w:val="right"/>
              <w:rPr>
                <w:rFonts w:ascii="Verdana" w:eastAsia="Times New Roman" w:hAnsi="Verdana" w:cs="Calibri"/>
                <w:color w:val="000000"/>
                <w:sz w:val="14"/>
                <w:szCs w:val="14"/>
                <w:lang w:eastAsia="es-CO"/>
              </w:rPr>
            </w:pPr>
            <w:r w:rsidRPr="00D219E4">
              <w:rPr>
                <w:rFonts w:ascii="Verdana" w:eastAsia="Times New Roman" w:hAnsi="Verdana" w:cs="Calibri"/>
                <w:color w:val="000000"/>
                <w:sz w:val="14"/>
                <w:szCs w:val="14"/>
                <w:lang w:eastAsia="es-CO"/>
              </w:rPr>
              <w:t>$265,071.25</w:t>
            </w:r>
          </w:p>
        </w:tc>
        <w:tc>
          <w:tcPr>
            <w:tcW w:w="4252" w:type="dxa"/>
            <w:tcBorders>
              <w:top w:val="nil"/>
              <w:left w:val="nil"/>
              <w:bottom w:val="single" w:sz="4" w:space="0" w:color="auto"/>
              <w:right w:val="single" w:sz="8" w:space="0" w:color="auto"/>
            </w:tcBorders>
            <w:shd w:val="clear" w:color="auto" w:fill="auto"/>
            <w:vAlign w:val="center"/>
            <w:hideMark/>
          </w:tcPr>
          <w:p w:rsidR="00D219E4" w:rsidRPr="00D219E4" w:rsidRDefault="00D219E4" w:rsidP="00D219E4">
            <w:pPr>
              <w:jc w:val="center"/>
              <w:rPr>
                <w:rFonts w:ascii="Verdana" w:eastAsia="Times New Roman" w:hAnsi="Verdana" w:cs="Calibri"/>
                <w:color w:val="000000"/>
                <w:sz w:val="14"/>
                <w:szCs w:val="14"/>
                <w:lang w:eastAsia="es-CO"/>
              </w:rPr>
            </w:pPr>
            <w:r w:rsidRPr="00D219E4">
              <w:rPr>
                <w:rFonts w:ascii="Verdana" w:eastAsia="Times New Roman" w:hAnsi="Verdana" w:cs="Calibri"/>
                <w:color w:val="000000"/>
                <w:sz w:val="14"/>
                <w:szCs w:val="14"/>
                <w:lang w:eastAsia="es-CO"/>
              </w:rPr>
              <w:t> </w:t>
            </w:r>
          </w:p>
        </w:tc>
      </w:tr>
      <w:tr w:rsidR="00D219E4" w:rsidRPr="00D219E4" w:rsidTr="00D219E4">
        <w:trPr>
          <w:trHeight w:val="183"/>
        </w:trPr>
        <w:tc>
          <w:tcPr>
            <w:tcW w:w="0" w:type="auto"/>
            <w:tcBorders>
              <w:top w:val="nil"/>
              <w:left w:val="single" w:sz="8" w:space="0" w:color="auto"/>
              <w:bottom w:val="single" w:sz="4" w:space="0" w:color="auto"/>
              <w:right w:val="single" w:sz="4" w:space="0" w:color="auto"/>
            </w:tcBorders>
            <w:shd w:val="clear" w:color="auto" w:fill="auto"/>
            <w:vAlign w:val="center"/>
            <w:hideMark/>
          </w:tcPr>
          <w:p w:rsidR="00D219E4" w:rsidRPr="00D219E4" w:rsidRDefault="00D219E4" w:rsidP="00D219E4">
            <w:pPr>
              <w:jc w:val="center"/>
              <w:rPr>
                <w:rFonts w:ascii="Verdana" w:eastAsia="Times New Roman" w:hAnsi="Verdana" w:cs="Calibri"/>
                <w:color w:val="000000"/>
                <w:sz w:val="14"/>
                <w:szCs w:val="14"/>
                <w:lang w:eastAsia="es-CO"/>
              </w:rPr>
            </w:pPr>
            <w:r w:rsidRPr="00D219E4">
              <w:rPr>
                <w:rFonts w:ascii="Verdana" w:eastAsia="Times New Roman" w:hAnsi="Verdana" w:cs="Calibri"/>
                <w:color w:val="000000"/>
                <w:sz w:val="14"/>
                <w:szCs w:val="14"/>
                <w:lang w:eastAsia="es-CO"/>
              </w:rPr>
              <w:t>15</w:t>
            </w:r>
          </w:p>
        </w:tc>
        <w:tc>
          <w:tcPr>
            <w:tcW w:w="0" w:type="auto"/>
            <w:tcBorders>
              <w:top w:val="nil"/>
              <w:left w:val="nil"/>
              <w:bottom w:val="single" w:sz="4" w:space="0" w:color="auto"/>
              <w:right w:val="single" w:sz="4" w:space="0" w:color="auto"/>
            </w:tcBorders>
            <w:shd w:val="clear" w:color="auto" w:fill="auto"/>
            <w:vAlign w:val="center"/>
            <w:hideMark/>
          </w:tcPr>
          <w:p w:rsidR="00D219E4" w:rsidRPr="00D219E4" w:rsidRDefault="00D219E4" w:rsidP="00D219E4">
            <w:pPr>
              <w:jc w:val="center"/>
              <w:rPr>
                <w:rFonts w:ascii="Verdana" w:eastAsia="Times New Roman" w:hAnsi="Verdana" w:cs="Calibri"/>
                <w:color w:val="000000"/>
                <w:sz w:val="14"/>
                <w:szCs w:val="14"/>
                <w:lang w:eastAsia="es-CO"/>
              </w:rPr>
            </w:pPr>
            <w:r w:rsidRPr="00D219E4">
              <w:rPr>
                <w:rFonts w:ascii="Verdana" w:eastAsia="Times New Roman" w:hAnsi="Verdana" w:cs="Calibri"/>
                <w:color w:val="000000"/>
                <w:sz w:val="14"/>
                <w:szCs w:val="14"/>
                <w:lang w:eastAsia="es-CO"/>
              </w:rPr>
              <w:t>399 DE 2009</w:t>
            </w:r>
          </w:p>
        </w:tc>
        <w:tc>
          <w:tcPr>
            <w:tcW w:w="1688" w:type="dxa"/>
            <w:tcBorders>
              <w:top w:val="nil"/>
              <w:left w:val="nil"/>
              <w:bottom w:val="single" w:sz="4" w:space="0" w:color="auto"/>
              <w:right w:val="single" w:sz="4" w:space="0" w:color="auto"/>
            </w:tcBorders>
            <w:shd w:val="clear" w:color="auto" w:fill="auto"/>
            <w:vAlign w:val="center"/>
            <w:hideMark/>
          </w:tcPr>
          <w:p w:rsidR="00D219E4" w:rsidRPr="00D219E4" w:rsidRDefault="00D219E4" w:rsidP="00D219E4">
            <w:pPr>
              <w:jc w:val="right"/>
              <w:rPr>
                <w:rFonts w:ascii="Verdana" w:eastAsia="Times New Roman" w:hAnsi="Verdana" w:cs="Calibri"/>
                <w:color w:val="000000"/>
                <w:sz w:val="14"/>
                <w:szCs w:val="14"/>
                <w:lang w:eastAsia="es-CO"/>
              </w:rPr>
            </w:pPr>
            <w:r w:rsidRPr="00D219E4">
              <w:rPr>
                <w:rFonts w:ascii="Verdana" w:eastAsia="Times New Roman" w:hAnsi="Verdana" w:cs="Calibri"/>
                <w:color w:val="000000"/>
                <w:sz w:val="14"/>
                <w:szCs w:val="14"/>
                <w:lang w:eastAsia="es-CO"/>
              </w:rPr>
              <w:t>$1,057,337.00</w:t>
            </w:r>
          </w:p>
        </w:tc>
        <w:tc>
          <w:tcPr>
            <w:tcW w:w="4252" w:type="dxa"/>
            <w:tcBorders>
              <w:top w:val="nil"/>
              <w:left w:val="nil"/>
              <w:bottom w:val="single" w:sz="4" w:space="0" w:color="auto"/>
              <w:right w:val="single" w:sz="8" w:space="0" w:color="auto"/>
            </w:tcBorders>
            <w:shd w:val="clear" w:color="auto" w:fill="auto"/>
            <w:vAlign w:val="center"/>
            <w:hideMark/>
          </w:tcPr>
          <w:p w:rsidR="00D219E4" w:rsidRPr="00D219E4" w:rsidRDefault="00D219E4" w:rsidP="00D219E4">
            <w:pPr>
              <w:jc w:val="center"/>
              <w:rPr>
                <w:rFonts w:ascii="Verdana" w:eastAsia="Times New Roman" w:hAnsi="Verdana" w:cs="Calibri"/>
                <w:color w:val="000000"/>
                <w:sz w:val="14"/>
                <w:szCs w:val="14"/>
                <w:lang w:eastAsia="es-CO"/>
              </w:rPr>
            </w:pPr>
            <w:r w:rsidRPr="00D219E4">
              <w:rPr>
                <w:rFonts w:ascii="Verdana" w:eastAsia="Times New Roman" w:hAnsi="Verdana" w:cs="Calibri"/>
                <w:color w:val="000000"/>
                <w:sz w:val="14"/>
                <w:szCs w:val="14"/>
                <w:lang w:eastAsia="es-CO"/>
              </w:rPr>
              <w:t> </w:t>
            </w:r>
          </w:p>
        </w:tc>
      </w:tr>
      <w:tr w:rsidR="00D219E4" w:rsidRPr="00D219E4" w:rsidTr="00D219E4">
        <w:trPr>
          <w:trHeight w:val="183"/>
        </w:trPr>
        <w:tc>
          <w:tcPr>
            <w:tcW w:w="0" w:type="auto"/>
            <w:tcBorders>
              <w:top w:val="nil"/>
              <w:left w:val="single" w:sz="8" w:space="0" w:color="auto"/>
              <w:bottom w:val="single" w:sz="4" w:space="0" w:color="auto"/>
              <w:right w:val="single" w:sz="4" w:space="0" w:color="auto"/>
            </w:tcBorders>
            <w:shd w:val="clear" w:color="auto" w:fill="auto"/>
            <w:vAlign w:val="center"/>
            <w:hideMark/>
          </w:tcPr>
          <w:p w:rsidR="00D219E4" w:rsidRPr="00D219E4" w:rsidRDefault="00D219E4" w:rsidP="00D219E4">
            <w:pPr>
              <w:jc w:val="center"/>
              <w:rPr>
                <w:rFonts w:ascii="Verdana" w:eastAsia="Times New Roman" w:hAnsi="Verdana" w:cs="Calibri"/>
                <w:color w:val="000000"/>
                <w:sz w:val="14"/>
                <w:szCs w:val="14"/>
                <w:lang w:eastAsia="es-CO"/>
              </w:rPr>
            </w:pPr>
            <w:r w:rsidRPr="00D219E4">
              <w:rPr>
                <w:rFonts w:ascii="Verdana" w:eastAsia="Times New Roman" w:hAnsi="Verdana" w:cs="Calibri"/>
                <w:color w:val="000000"/>
                <w:sz w:val="14"/>
                <w:szCs w:val="14"/>
                <w:lang w:eastAsia="es-CO"/>
              </w:rPr>
              <w:t>16</w:t>
            </w:r>
          </w:p>
        </w:tc>
        <w:tc>
          <w:tcPr>
            <w:tcW w:w="0" w:type="auto"/>
            <w:tcBorders>
              <w:top w:val="nil"/>
              <w:left w:val="nil"/>
              <w:bottom w:val="single" w:sz="4" w:space="0" w:color="auto"/>
              <w:right w:val="single" w:sz="4" w:space="0" w:color="auto"/>
            </w:tcBorders>
            <w:shd w:val="clear" w:color="auto" w:fill="auto"/>
            <w:vAlign w:val="center"/>
            <w:hideMark/>
          </w:tcPr>
          <w:p w:rsidR="00D219E4" w:rsidRPr="00D219E4" w:rsidRDefault="00D219E4" w:rsidP="00D219E4">
            <w:pPr>
              <w:jc w:val="center"/>
              <w:rPr>
                <w:rFonts w:ascii="Verdana" w:eastAsia="Times New Roman" w:hAnsi="Verdana" w:cs="Calibri"/>
                <w:color w:val="000000"/>
                <w:sz w:val="14"/>
                <w:szCs w:val="14"/>
                <w:lang w:eastAsia="es-CO"/>
              </w:rPr>
            </w:pPr>
            <w:r w:rsidRPr="00D219E4">
              <w:rPr>
                <w:rFonts w:ascii="Verdana" w:eastAsia="Times New Roman" w:hAnsi="Verdana" w:cs="Calibri"/>
                <w:color w:val="000000"/>
                <w:sz w:val="14"/>
                <w:szCs w:val="14"/>
                <w:lang w:eastAsia="es-CO"/>
              </w:rPr>
              <w:t>335 DE 2011</w:t>
            </w:r>
          </w:p>
        </w:tc>
        <w:tc>
          <w:tcPr>
            <w:tcW w:w="1688" w:type="dxa"/>
            <w:tcBorders>
              <w:top w:val="nil"/>
              <w:left w:val="nil"/>
              <w:bottom w:val="single" w:sz="4" w:space="0" w:color="auto"/>
              <w:right w:val="single" w:sz="4" w:space="0" w:color="auto"/>
            </w:tcBorders>
            <w:shd w:val="clear" w:color="auto" w:fill="auto"/>
            <w:vAlign w:val="center"/>
            <w:hideMark/>
          </w:tcPr>
          <w:p w:rsidR="00D219E4" w:rsidRPr="00D219E4" w:rsidRDefault="00D219E4" w:rsidP="00D219E4">
            <w:pPr>
              <w:jc w:val="right"/>
              <w:rPr>
                <w:rFonts w:ascii="Verdana" w:eastAsia="Times New Roman" w:hAnsi="Verdana" w:cs="Calibri"/>
                <w:color w:val="000000"/>
                <w:sz w:val="14"/>
                <w:szCs w:val="14"/>
                <w:lang w:eastAsia="es-CO"/>
              </w:rPr>
            </w:pPr>
            <w:r w:rsidRPr="00D219E4">
              <w:rPr>
                <w:rFonts w:ascii="Verdana" w:eastAsia="Times New Roman" w:hAnsi="Verdana" w:cs="Calibri"/>
                <w:color w:val="000000"/>
                <w:sz w:val="14"/>
                <w:szCs w:val="14"/>
                <w:lang w:eastAsia="es-CO"/>
              </w:rPr>
              <w:t>$306,325.00</w:t>
            </w:r>
          </w:p>
        </w:tc>
        <w:tc>
          <w:tcPr>
            <w:tcW w:w="4252" w:type="dxa"/>
            <w:tcBorders>
              <w:top w:val="nil"/>
              <w:left w:val="nil"/>
              <w:bottom w:val="single" w:sz="4" w:space="0" w:color="auto"/>
              <w:right w:val="single" w:sz="8" w:space="0" w:color="auto"/>
            </w:tcBorders>
            <w:shd w:val="clear" w:color="auto" w:fill="auto"/>
            <w:vAlign w:val="center"/>
            <w:hideMark/>
          </w:tcPr>
          <w:p w:rsidR="00D219E4" w:rsidRPr="00D219E4" w:rsidRDefault="00D219E4" w:rsidP="00D219E4">
            <w:pPr>
              <w:jc w:val="center"/>
              <w:rPr>
                <w:rFonts w:ascii="Verdana" w:eastAsia="Times New Roman" w:hAnsi="Verdana" w:cs="Calibri"/>
                <w:color w:val="000000"/>
                <w:sz w:val="14"/>
                <w:szCs w:val="14"/>
                <w:lang w:eastAsia="es-CO"/>
              </w:rPr>
            </w:pPr>
            <w:r w:rsidRPr="00D219E4">
              <w:rPr>
                <w:rFonts w:ascii="Verdana" w:eastAsia="Times New Roman" w:hAnsi="Verdana" w:cs="Calibri"/>
                <w:color w:val="000000"/>
                <w:sz w:val="14"/>
                <w:szCs w:val="14"/>
                <w:lang w:eastAsia="es-CO"/>
              </w:rPr>
              <w:t> </w:t>
            </w:r>
          </w:p>
        </w:tc>
      </w:tr>
      <w:tr w:rsidR="00D219E4" w:rsidRPr="00D219E4" w:rsidTr="00D219E4">
        <w:trPr>
          <w:trHeight w:val="194"/>
        </w:trPr>
        <w:tc>
          <w:tcPr>
            <w:tcW w:w="0" w:type="auto"/>
            <w:tcBorders>
              <w:top w:val="nil"/>
              <w:left w:val="single" w:sz="8" w:space="0" w:color="auto"/>
              <w:bottom w:val="nil"/>
              <w:right w:val="single" w:sz="4" w:space="0" w:color="auto"/>
            </w:tcBorders>
            <w:shd w:val="clear" w:color="auto" w:fill="auto"/>
            <w:vAlign w:val="center"/>
            <w:hideMark/>
          </w:tcPr>
          <w:p w:rsidR="00D219E4" w:rsidRPr="00D219E4" w:rsidRDefault="00D219E4" w:rsidP="00D219E4">
            <w:pPr>
              <w:jc w:val="center"/>
              <w:rPr>
                <w:rFonts w:ascii="Verdana" w:eastAsia="Times New Roman" w:hAnsi="Verdana" w:cs="Calibri"/>
                <w:color w:val="000000"/>
                <w:sz w:val="14"/>
                <w:szCs w:val="14"/>
                <w:lang w:eastAsia="es-CO"/>
              </w:rPr>
            </w:pPr>
            <w:r w:rsidRPr="00D219E4">
              <w:rPr>
                <w:rFonts w:ascii="Verdana" w:eastAsia="Times New Roman" w:hAnsi="Verdana" w:cs="Calibri"/>
                <w:color w:val="000000"/>
                <w:sz w:val="14"/>
                <w:szCs w:val="14"/>
                <w:lang w:eastAsia="es-CO"/>
              </w:rPr>
              <w:t>17</w:t>
            </w:r>
          </w:p>
        </w:tc>
        <w:tc>
          <w:tcPr>
            <w:tcW w:w="0" w:type="auto"/>
            <w:tcBorders>
              <w:top w:val="nil"/>
              <w:left w:val="nil"/>
              <w:bottom w:val="nil"/>
              <w:right w:val="single" w:sz="4" w:space="0" w:color="auto"/>
            </w:tcBorders>
            <w:shd w:val="clear" w:color="auto" w:fill="auto"/>
            <w:vAlign w:val="center"/>
            <w:hideMark/>
          </w:tcPr>
          <w:p w:rsidR="00D219E4" w:rsidRPr="00D219E4" w:rsidRDefault="00D219E4" w:rsidP="00D219E4">
            <w:pPr>
              <w:jc w:val="center"/>
              <w:rPr>
                <w:rFonts w:ascii="Verdana" w:eastAsia="Times New Roman" w:hAnsi="Verdana" w:cs="Calibri"/>
                <w:color w:val="000000"/>
                <w:sz w:val="14"/>
                <w:szCs w:val="14"/>
                <w:lang w:eastAsia="es-CO"/>
              </w:rPr>
            </w:pPr>
            <w:r w:rsidRPr="00D219E4">
              <w:rPr>
                <w:rFonts w:ascii="Verdana" w:eastAsia="Times New Roman" w:hAnsi="Verdana" w:cs="Calibri"/>
                <w:color w:val="000000"/>
                <w:sz w:val="14"/>
                <w:szCs w:val="14"/>
                <w:lang w:eastAsia="es-CO"/>
              </w:rPr>
              <w:t>425 DE 2011</w:t>
            </w:r>
          </w:p>
        </w:tc>
        <w:tc>
          <w:tcPr>
            <w:tcW w:w="1688" w:type="dxa"/>
            <w:tcBorders>
              <w:top w:val="nil"/>
              <w:left w:val="nil"/>
              <w:bottom w:val="nil"/>
              <w:right w:val="single" w:sz="4" w:space="0" w:color="auto"/>
            </w:tcBorders>
            <w:shd w:val="clear" w:color="auto" w:fill="auto"/>
            <w:vAlign w:val="center"/>
            <w:hideMark/>
          </w:tcPr>
          <w:p w:rsidR="00D219E4" w:rsidRPr="00D219E4" w:rsidRDefault="00D219E4" w:rsidP="00D219E4">
            <w:pPr>
              <w:jc w:val="right"/>
              <w:rPr>
                <w:rFonts w:ascii="Verdana" w:eastAsia="Times New Roman" w:hAnsi="Verdana" w:cs="Calibri"/>
                <w:color w:val="000000"/>
                <w:sz w:val="14"/>
                <w:szCs w:val="14"/>
                <w:lang w:eastAsia="es-CO"/>
              </w:rPr>
            </w:pPr>
            <w:r w:rsidRPr="00D219E4">
              <w:rPr>
                <w:rFonts w:ascii="Verdana" w:eastAsia="Times New Roman" w:hAnsi="Verdana" w:cs="Calibri"/>
                <w:color w:val="000000"/>
                <w:sz w:val="14"/>
                <w:szCs w:val="14"/>
                <w:lang w:eastAsia="es-CO"/>
              </w:rPr>
              <w:t>$1.467.726,01</w:t>
            </w:r>
          </w:p>
        </w:tc>
        <w:tc>
          <w:tcPr>
            <w:tcW w:w="4252" w:type="dxa"/>
            <w:tcBorders>
              <w:top w:val="nil"/>
              <w:left w:val="nil"/>
              <w:bottom w:val="nil"/>
              <w:right w:val="single" w:sz="8" w:space="0" w:color="auto"/>
            </w:tcBorders>
            <w:shd w:val="clear" w:color="auto" w:fill="auto"/>
            <w:vAlign w:val="center"/>
            <w:hideMark/>
          </w:tcPr>
          <w:p w:rsidR="00D219E4" w:rsidRPr="00D219E4" w:rsidRDefault="00D219E4" w:rsidP="00D219E4">
            <w:pPr>
              <w:jc w:val="center"/>
              <w:rPr>
                <w:rFonts w:ascii="Verdana" w:eastAsia="Times New Roman" w:hAnsi="Verdana" w:cs="Calibri"/>
                <w:color w:val="000000"/>
                <w:sz w:val="14"/>
                <w:szCs w:val="14"/>
                <w:lang w:eastAsia="es-CO"/>
              </w:rPr>
            </w:pPr>
            <w:r w:rsidRPr="00D219E4">
              <w:rPr>
                <w:rFonts w:ascii="Verdana" w:eastAsia="Times New Roman" w:hAnsi="Verdana" w:cs="Calibri"/>
                <w:color w:val="000000"/>
                <w:sz w:val="14"/>
                <w:szCs w:val="14"/>
                <w:lang w:eastAsia="es-CO"/>
              </w:rPr>
              <w:t> </w:t>
            </w:r>
          </w:p>
        </w:tc>
      </w:tr>
      <w:tr w:rsidR="00D219E4" w:rsidRPr="00D219E4" w:rsidTr="00D219E4">
        <w:trPr>
          <w:trHeight w:val="357"/>
        </w:trPr>
        <w:tc>
          <w:tcPr>
            <w:tcW w:w="0" w:type="auto"/>
            <w:gridSpan w:val="2"/>
            <w:tcBorders>
              <w:top w:val="single" w:sz="8" w:space="0" w:color="auto"/>
              <w:left w:val="single" w:sz="8" w:space="0" w:color="auto"/>
              <w:bottom w:val="single" w:sz="8" w:space="0" w:color="auto"/>
              <w:right w:val="single" w:sz="8" w:space="0" w:color="000000"/>
            </w:tcBorders>
            <w:shd w:val="clear" w:color="auto" w:fill="8DB3E2" w:themeFill="text2" w:themeFillTint="66"/>
            <w:vAlign w:val="center"/>
            <w:hideMark/>
          </w:tcPr>
          <w:p w:rsidR="00D219E4" w:rsidRPr="00D219E4" w:rsidRDefault="00D219E4" w:rsidP="00D219E4">
            <w:pPr>
              <w:jc w:val="center"/>
              <w:rPr>
                <w:rFonts w:ascii="Verdana" w:eastAsia="Times New Roman" w:hAnsi="Verdana" w:cs="Calibri"/>
                <w:b/>
                <w:bCs/>
                <w:color w:val="000000"/>
                <w:sz w:val="14"/>
                <w:szCs w:val="14"/>
                <w:lang w:eastAsia="es-CO"/>
              </w:rPr>
            </w:pPr>
            <w:r w:rsidRPr="00D219E4">
              <w:rPr>
                <w:rFonts w:ascii="Verdana" w:eastAsia="Times New Roman" w:hAnsi="Verdana" w:cs="Calibri"/>
                <w:b/>
                <w:bCs/>
                <w:color w:val="000000"/>
                <w:sz w:val="14"/>
                <w:szCs w:val="14"/>
                <w:lang w:eastAsia="es-CO"/>
              </w:rPr>
              <w:t>TOTAL DE DINERO DEVUELTO AL MUNICIPIO</w:t>
            </w:r>
          </w:p>
        </w:tc>
        <w:tc>
          <w:tcPr>
            <w:tcW w:w="1688" w:type="dxa"/>
            <w:tcBorders>
              <w:top w:val="single" w:sz="8" w:space="0" w:color="auto"/>
              <w:left w:val="nil"/>
              <w:bottom w:val="single" w:sz="8" w:space="0" w:color="auto"/>
              <w:right w:val="single" w:sz="8" w:space="0" w:color="auto"/>
            </w:tcBorders>
            <w:shd w:val="clear" w:color="auto" w:fill="8DB3E2" w:themeFill="text2" w:themeFillTint="66"/>
            <w:vAlign w:val="center"/>
            <w:hideMark/>
          </w:tcPr>
          <w:p w:rsidR="00D219E4" w:rsidRPr="00D219E4" w:rsidRDefault="00D219E4" w:rsidP="00D219E4">
            <w:pPr>
              <w:jc w:val="center"/>
              <w:rPr>
                <w:rFonts w:ascii="Verdana" w:eastAsia="Times New Roman" w:hAnsi="Verdana" w:cs="Calibri"/>
                <w:b/>
                <w:color w:val="000000"/>
                <w:sz w:val="14"/>
                <w:szCs w:val="14"/>
                <w:lang w:eastAsia="es-CO"/>
              </w:rPr>
            </w:pPr>
            <w:r w:rsidRPr="00D219E4">
              <w:rPr>
                <w:rFonts w:ascii="Verdana" w:eastAsia="Times New Roman" w:hAnsi="Verdana" w:cs="Calibri"/>
                <w:b/>
                <w:color w:val="000000"/>
                <w:sz w:val="14"/>
                <w:szCs w:val="14"/>
                <w:lang w:eastAsia="es-CO"/>
              </w:rPr>
              <w:t>$271,249,742.42</w:t>
            </w:r>
          </w:p>
        </w:tc>
        <w:tc>
          <w:tcPr>
            <w:tcW w:w="4252" w:type="dxa"/>
            <w:tcBorders>
              <w:top w:val="single" w:sz="8" w:space="0" w:color="auto"/>
              <w:left w:val="nil"/>
              <w:bottom w:val="single" w:sz="8" w:space="0" w:color="auto"/>
              <w:right w:val="single" w:sz="8" w:space="0" w:color="auto"/>
            </w:tcBorders>
            <w:shd w:val="clear" w:color="auto" w:fill="8DB3E2" w:themeFill="text2" w:themeFillTint="66"/>
            <w:vAlign w:val="center"/>
            <w:hideMark/>
          </w:tcPr>
          <w:p w:rsidR="00D219E4" w:rsidRPr="00D219E4" w:rsidRDefault="00D219E4" w:rsidP="00D219E4">
            <w:pPr>
              <w:jc w:val="center"/>
              <w:rPr>
                <w:rFonts w:ascii="Verdana" w:eastAsia="Times New Roman" w:hAnsi="Verdana" w:cs="Calibri"/>
                <w:color w:val="000000"/>
                <w:sz w:val="14"/>
                <w:szCs w:val="14"/>
                <w:lang w:eastAsia="es-CO"/>
              </w:rPr>
            </w:pPr>
            <w:r w:rsidRPr="00D219E4">
              <w:rPr>
                <w:rFonts w:ascii="Verdana" w:eastAsia="Times New Roman" w:hAnsi="Verdana" w:cs="Calibri"/>
                <w:color w:val="000000"/>
                <w:sz w:val="14"/>
                <w:szCs w:val="14"/>
                <w:lang w:eastAsia="es-CO"/>
              </w:rPr>
              <w:t> </w:t>
            </w:r>
          </w:p>
        </w:tc>
      </w:tr>
    </w:tbl>
    <w:p w:rsidR="00D219E4" w:rsidRPr="00C03159" w:rsidRDefault="00D219E4" w:rsidP="00D219E4">
      <w:pPr>
        <w:spacing w:line="276" w:lineRule="auto"/>
        <w:jc w:val="both"/>
        <w:rPr>
          <w:rFonts w:ascii="Verdana" w:eastAsia="Times New Roman" w:hAnsi="Verdana"/>
          <w:bCs/>
          <w:color w:val="000000"/>
          <w:sz w:val="18"/>
          <w:szCs w:val="18"/>
        </w:rPr>
      </w:pPr>
    </w:p>
    <w:tbl>
      <w:tblPr>
        <w:tblW w:w="8693" w:type="dxa"/>
        <w:tblInd w:w="80" w:type="dxa"/>
        <w:tblCellMar>
          <w:left w:w="70" w:type="dxa"/>
          <w:right w:w="70" w:type="dxa"/>
        </w:tblCellMar>
        <w:tblLook w:val="04A0" w:firstRow="1" w:lastRow="0" w:firstColumn="1" w:lastColumn="0" w:noHBand="0" w:noVBand="1"/>
      </w:tblPr>
      <w:tblGrid>
        <w:gridCol w:w="797"/>
        <w:gridCol w:w="1738"/>
        <w:gridCol w:w="1991"/>
        <w:gridCol w:w="4167"/>
      </w:tblGrid>
      <w:tr w:rsidR="00D219E4" w:rsidRPr="00D219E4" w:rsidTr="00D219E4">
        <w:trPr>
          <w:trHeight w:val="229"/>
        </w:trPr>
        <w:tc>
          <w:tcPr>
            <w:tcW w:w="0" w:type="auto"/>
            <w:gridSpan w:val="4"/>
            <w:tcBorders>
              <w:top w:val="single" w:sz="8" w:space="0" w:color="auto"/>
              <w:left w:val="single" w:sz="8" w:space="0" w:color="auto"/>
              <w:bottom w:val="nil"/>
              <w:right w:val="single" w:sz="8" w:space="0" w:color="000000"/>
            </w:tcBorders>
            <w:shd w:val="clear" w:color="auto" w:fill="8DB3E2" w:themeFill="text2" w:themeFillTint="66"/>
            <w:vAlign w:val="center"/>
            <w:hideMark/>
          </w:tcPr>
          <w:p w:rsidR="00D219E4" w:rsidRPr="00D219E4" w:rsidRDefault="00D219E4" w:rsidP="00D219E4">
            <w:pPr>
              <w:jc w:val="center"/>
              <w:rPr>
                <w:rFonts w:ascii="Verdana" w:eastAsia="Times New Roman" w:hAnsi="Verdana" w:cs="Calibri"/>
                <w:b/>
                <w:bCs/>
                <w:color w:val="000000"/>
                <w:sz w:val="14"/>
                <w:szCs w:val="14"/>
                <w:lang w:eastAsia="es-CO"/>
              </w:rPr>
            </w:pPr>
            <w:r w:rsidRPr="00D219E4">
              <w:rPr>
                <w:rFonts w:ascii="Verdana" w:eastAsia="Times New Roman" w:hAnsi="Verdana" w:cs="Calibri"/>
                <w:b/>
                <w:bCs/>
                <w:color w:val="000000"/>
                <w:sz w:val="14"/>
                <w:szCs w:val="14"/>
                <w:lang w:eastAsia="es-CO"/>
              </w:rPr>
              <w:t>DEPARTAMENTO DE CASANARE</w:t>
            </w:r>
          </w:p>
        </w:tc>
      </w:tr>
      <w:tr w:rsidR="00D219E4" w:rsidRPr="00D219E4" w:rsidTr="00D219E4">
        <w:trPr>
          <w:trHeight w:val="229"/>
        </w:trPr>
        <w:tc>
          <w:tcPr>
            <w:tcW w:w="0" w:type="auto"/>
            <w:tcBorders>
              <w:top w:val="single" w:sz="8" w:space="0" w:color="auto"/>
              <w:left w:val="single" w:sz="8" w:space="0" w:color="auto"/>
              <w:bottom w:val="single" w:sz="8" w:space="0" w:color="auto"/>
              <w:right w:val="single" w:sz="4" w:space="0" w:color="auto"/>
            </w:tcBorders>
            <w:shd w:val="clear" w:color="auto" w:fill="8DB3E2" w:themeFill="text2" w:themeFillTint="66"/>
            <w:vAlign w:val="center"/>
            <w:hideMark/>
          </w:tcPr>
          <w:p w:rsidR="00D219E4" w:rsidRPr="00D219E4" w:rsidRDefault="00D219E4" w:rsidP="00D219E4">
            <w:pPr>
              <w:jc w:val="center"/>
              <w:rPr>
                <w:rFonts w:ascii="Verdana" w:eastAsia="Times New Roman" w:hAnsi="Verdana" w:cs="Calibri"/>
                <w:b/>
                <w:bCs/>
                <w:color w:val="000000"/>
                <w:sz w:val="14"/>
                <w:szCs w:val="14"/>
                <w:lang w:eastAsia="es-CO"/>
              </w:rPr>
            </w:pPr>
            <w:r w:rsidRPr="00D219E4">
              <w:rPr>
                <w:rFonts w:ascii="Verdana" w:eastAsia="Times New Roman" w:hAnsi="Verdana" w:cs="Calibri"/>
                <w:b/>
                <w:bCs/>
                <w:color w:val="000000"/>
                <w:sz w:val="14"/>
                <w:szCs w:val="14"/>
                <w:lang w:eastAsia="es-CO"/>
              </w:rPr>
              <w:t>ITEM</w:t>
            </w:r>
          </w:p>
        </w:tc>
        <w:tc>
          <w:tcPr>
            <w:tcW w:w="0" w:type="auto"/>
            <w:tcBorders>
              <w:top w:val="single" w:sz="8" w:space="0" w:color="auto"/>
              <w:left w:val="nil"/>
              <w:bottom w:val="single" w:sz="8" w:space="0" w:color="auto"/>
              <w:right w:val="single" w:sz="4" w:space="0" w:color="auto"/>
            </w:tcBorders>
            <w:shd w:val="clear" w:color="auto" w:fill="8DB3E2" w:themeFill="text2" w:themeFillTint="66"/>
            <w:vAlign w:val="center"/>
            <w:hideMark/>
          </w:tcPr>
          <w:p w:rsidR="00D219E4" w:rsidRPr="00D219E4" w:rsidRDefault="00D219E4" w:rsidP="00D219E4">
            <w:pPr>
              <w:jc w:val="center"/>
              <w:rPr>
                <w:rFonts w:ascii="Verdana" w:eastAsia="Times New Roman" w:hAnsi="Verdana" w:cs="Calibri"/>
                <w:b/>
                <w:bCs/>
                <w:color w:val="000000"/>
                <w:sz w:val="14"/>
                <w:szCs w:val="14"/>
                <w:lang w:eastAsia="es-CO"/>
              </w:rPr>
            </w:pPr>
            <w:r w:rsidRPr="00D219E4">
              <w:rPr>
                <w:rFonts w:ascii="Verdana" w:eastAsia="Times New Roman" w:hAnsi="Verdana" w:cs="Calibri"/>
                <w:b/>
                <w:bCs/>
                <w:color w:val="000000"/>
                <w:sz w:val="14"/>
                <w:szCs w:val="14"/>
                <w:lang w:eastAsia="es-CO"/>
              </w:rPr>
              <w:t>No. CONVENIO</w:t>
            </w:r>
          </w:p>
        </w:tc>
        <w:tc>
          <w:tcPr>
            <w:tcW w:w="1991" w:type="dxa"/>
            <w:tcBorders>
              <w:top w:val="single" w:sz="8" w:space="0" w:color="auto"/>
              <w:left w:val="nil"/>
              <w:bottom w:val="single" w:sz="8" w:space="0" w:color="auto"/>
              <w:right w:val="single" w:sz="4" w:space="0" w:color="auto"/>
            </w:tcBorders>
            <w:shd w:val="clear" w:color="auto" w:fill="8DB3E2" w:themeFill="text2" w:themeFillTint="66"/>
            <w:vAlign w:val="center"/>
            <w:hideMark/>
          </w:tcPr>
          <w:p w:rsidR="00D219E4" w:rsidRPr="00D219E4" w:rsidRDefault="00D219E4" w:rsidP="00D219E4">
            <w:pPr>
              <w:jc w:val="center"/>
              <w:rPr>
                <w:rFonts w:ascii="Verdana" w:eastAsia="Times New Roman" w:hAnsi="Verdana" w:cs="Calibri"/>
                <w:b/>
                <w:bCs/>
                <w:color w:val="000000"/>
                <w:sz w:val="14"/>
                <w:szCs w:val="14"/>
                <w:lang w:eastAsia="es-CO"/>
              </w:rPr>
            </w:pPr>
            <w:r w:rsidRPr="00D219E4">
              <w:rPr>
                <w:rFonts w:ascii="Verdana" w:eastAsia="Times New Roman" w:hAnsi="Verdana" w:cs="Calibri"/>
                <w:b/>
                <w:bCs/>
                <w:color w:val="000000"/>
                <w:sz w:val="14"/>
                <w:szCs w:val="14"/>
                <w:lang w:eastAsia="es-CO"/>
              </w:rPr>
              <w:t>SUMA DEVUELTA</w:t>
            </w:r>
          </w:p>
        </w:tc>
        <w:tc>
          <w:tcPr>
            <w:tcW w:w="4167" w:type="dxa"/>
            <w:tcBorders>
              <w:top w:val="single" w:sz="8" w:space="0" w:color="auto"/>
              <w:left w:val="nil"/>
              <w:bottom w:val="single" w:sz="8" w:space="0" w:color="auto"/>
              <w:right w:val="single" w:sz="8" w:space="0" w:color="auto"/>
            </w:tcBorders>
            <w:shd w:val="clear" w:color="auto" w:fill="8DB3E2" w:themeFill="text2" w:themeFillTint="66"/>
            <w:vAlign w:val="center"/>
            <w:hideMark/>
          </w:tcPr>
          <w:p w:rsidR="00D219E4" w:rsidRPr="00D219E4" w:rsidRDefault="00D219E4" w:rsidP="00D219E4">
            <w:pPr>
              <w:jc w:val="center"/>
              <w:rPr>
                <w:rFonts w:ascii="Verdana" w:eastAsia="Times New Roman" w:hAnsi="Verdana" w:cs="Calibri"/>
                <w:b/>
                <w:bCs/>
                <w:color w:val="000000"/>
                <w:sz w:val="14"/>
                <w:szCs w:val="14"/>
                <w:lang w:eastAsia="es-CO"/>
              </w:rPr>
            </w:pPr>
            <w:r w:rsidRPr="00D219E4">
              <w:rPr>
                <w:rFonts w:ascii="Verdana" w:eastAsia="Times New Roman" w:hAnsi="Verdana" w:cs="Calibri"/>
                <w:b/>
                <w:bCs/>
                <w:color w:val="000000"/>
                <w:sz w:val="14"/>
                <w:szCs w:val="14"/>
                <w:lang w:eastAsia="es-CO"/>
              </w:rPr>
              <w:t>OBSERVACIÓN</w:t>
            </w:r>
          </w:p>
        </w:tc>
      </w:tr>
      <w:tr w:rsidR="00D219E4" w:rsidRPr="00D219E4" w:rsidTr="00D219E4">
        <w:trPr>
          <w:trHeight w:val="216"/>
        </w:trPr>
        <w:tc>
          <w:tcPr>
            <w:tcW w:w="0" w:type="auto"/>
            <w:tcBorders>
              <w:top w:val="nil"/>
              <w:left w:val="single" w:sz="8" w:space="0" w:color="auto"/>
              <w:bottom w:val="single" w:sz="4" w:space="0" w:color="auto"/>
              <w:right w:val="single" w:sz="4" w:space="0" w:color="auto"/>
            </w:tcBorders>
            <w:shd w:val="clear" w:color="auto" w:fill="auto"/>
            <w:vAlign w:val="center"/>
            <w:hideMark/>
          </w:tcPr>
          <w:p w:rsidR="00D219E4" w:rsidRPr="00D219E4" w:rsidRDefault="00D219E4" w:rsidP="00D219E4">
            <w:pPr>
              <w:jc w:val="center"/>
              <w:rPr>
                <w:rFonts w:ascii="Verdana" w:eastAsia="Times New Roman" w:hAnsi="Verdana" w:cs="Calibri"/>
                <w:color w:val="000000"/>
                <w:sz w:val="14"/>
                <w:szCs w:val="14"/>
                <w:lang w:eastAsia="es-CO"/>
              </w:rPr>
            </w:pPr>
            <w:r w:rsidRPr="00D219E4">
              <w:rPr>
                <w:rFonts w:ascii="Verdana" w:eastAsia="Times New Roman" w:hAnsi="Verdana" w:cs="Calibri"/>
                <w:color w:val="000000"/>
                <w:sz w:val="14"/>
                <w:szCs w:val="14"/>
                <w:lang w:eastAsia="es-CO"/>
              </w:rPr>
              <w:t>1</w:t>
            </w:r>
          </w:p>
        </w:tc>
        <w:tc>
          <w:tcPr>
            <w:tcW w:w="0" w:type="auto"/>
            <w:tcBorders>
              <w:top w:val="nil"/>
              <w:left w:val="nil"/>
              <w:bottom w:val="single" w:sz="4" w:space="0" w:color="auto"/>
              <w:right w:val="single" w:sz="4" w:space="0" w:color="auto"/>
            </w:tcBorders>
            <w:shd w:val="clear" w:color="auto" w:fill="auto"/>
            <w:vAlign w:val="center"/>
            <w:hideMark/>
          </w:tcPr>
          <w:p w:rsidR="00D219E4" w:rsidRPr="00D219E4" w:rsidRDefault="00D219E4" w:rsidP="00D219E4">
            <w:pPr>
              <w:jc w:val="center"/>
              <w:rPr>
                <w:rFonts w:ascii="Verdana" w:eastAsia="Times New Roman" w:hAnsi="Verdana" w:cs="Calibri"/>
                <w:color w:val="000000"/>
                <w:sz w:val="14"/>
                <w:szCs w:val="14"/>
                <w:lang w:eastAsia="es-CO"/>
              </w:rPr>
            </w:pPr>
            <w:r w:rsidRPr="00D219E4">
              <w:rPr>
                <w:rFonts w:ascii="Verdana" w:eastAsia="Times New Roman" w:hAnsi="Verdana" w:cs="Calibri"/>
                <w:color w:val="000000"/>
                <w:sz w:val="14"/>
                <w:szCs w:val="14"/>
                <w:lang w:eastAsia="es-CO"/>
              </w:rPr>
              <w:t>134 DE 2009</w:t>
            </w:r>
          </w:p>
        </w:tc>
        <w:tc>
          <w:tcPr>
            <w:tcW w:w="1991" w:type="dxa"/>
            <w:tcBorders>
              <w:top w:val="nil"/>
              <w:left w:val="nil"/>
              <w:bottom w:val="single" w:sz="4" w:space="0" w:color="auto"/>
              <w:right w:val="single" w:sz="4" w:space="0" w:color="auto"/>
            </w:tcBorders>
            <w:shd w:val="clear" w:color="auto" w:fill="auto"/>
            <w:vAlign w:val="center"/>
            <w:hideMark/>
          </w:tcPr>
          <w:p w:rsidR="00D219E4" w:rsidRPr="00D219E4" w:rsidRDefault="00D219E4" w:rsidP="00D219E4">
            <w:pPr>
              <w:jc w:val="right"/>
              <w:rPr>
                <w:rFonts w:ascii="Verdana" w:eastAsia="Times New Roman" w:hAnsi="Verdana" w:cs="Calibri"/>
                <w:color w:val="000000"/>
                <w:sz w:val="14"/>
                <w:szCs w:val="14"/>
                <w:lang w:eastAsia="es-CO"/>
              </w:rPr>
            </w:pPr>
            <w:r w:rsidRPr="00D219E4">
              <w:rPr>
                <w:rFonts w:ascii="Verdana" w:eastAsia="Times New Roman" w:hAnsi="Verdana" w:cs="Calibri"/>
                <w:color w:val="000000"/>
                <w:sz w:val="14"/>
                <w:szCs w:val="14"/>
                <w:lang w:eastAsia="es-CO"/>
              </w:rPr>
              <w:t>$61,204.00</w:t>
            </w:r>
          </w:p>
        </w:tc>
        <w:tc>
          <w:tcPr>
            <w:tcW w:w="4167" w:type="dxa"/>
            <w:tcBorders>
              <w:top w:val="nil"/>
              <w:left w:val="nil"/>
              <w:bottom w:val="single" w:sz="4" w:space="0" w:color="auto"/>
              <w:right w:val="single" w:sz="8" w:space="0" w:color="auto"/>
            </w:tcBorders>
            <w:shd w:val="clear" w:color="auto" w:fill="auto"/>
            <w:vAlign w:val="center"/>
            <w:hideMark/>
          </w:tcPr>
          <w:p w:rsidR="00D219E4" w:rsidRPr="00D219E4" w:rsidRDefault="00D219E4" w:rsidP="00D219E4">
            <w:pPr>
              <w:jc w:val="center"/>
              <w:rPr>
                <w:rFonts w:ascii="Verdana" w:eastAsia="Times New Roman" w:hAnsi="Verdana" w:cs="Calibri"/>
                <w:color w:val="000000"/>
                <w:sz w:val="14"/>
                <w:szCs w:val="14"/>
                <w:lang w:eastAsia="es-CO"/>
              </w:rPr>
            </w:pPr>
            <w:r w:rsidRPr="00D219E4">
              <w:rPr>
                <w:rFonts w:ascii="Verdana" w:eastAsia="Times New Roman" w:hAnsi="Verdana" w:cs="Calibri"/>
                <w:color w:val="000000"/>
                <w:sz w:val="14"/>
                <w:szCs w:val="14"/>
                <w:lang w:eastAsia="es-CO"/>
              </w:rPr>
              <w:t> </w:t>
            </w:r>
          </w:p>
        </w:tc>
      </w:tr>
      <w:tr w:rsidR="00D219E4" w:rsidRPr="00D219E4" w:rsidTr="00D219E4">
        <w:trPr>
          <w:trHeight w:val="216"/>
        </w:trPr>
        <w:tc>
          <w:tcPr>
            <w:tcW w:w="0" w:type="auto"/>
            <w:tcBorders>
              <w:top w:val="nil"/>
              <w:left w:val="single" w:sz="8" w:space="0" w:color="auto"/>
              <w:bottom w:val="single" w:sz="4" w:space="0" w:color="auto"/>
              <w:right w:val="single" w:sz="4" w:space="0" w:color="auto"/>
            </w:tcBorders>
            <w:shd w:val="clear" w:color="auto" w:fill="auto"/>
            <w:vAlign w:val="center"/>
            <w:hideMark/>
          </w:tcPr>
          <w:p w:rsidR="00D219E4" w:rsidRPr="00D219E4" w:rsidRDefault="00D219E4" w:rsidP="00D219E4">
            <w:pPr>
              <w:jc w:val="center"/>
              <w:rPr>
                <w:rFonts w:ascii="Verdana" w:eastAsia="Times New Roman" w:hAnsi="Verdana" w:cs="Calibri"/>
                <w:color w:val="000000"/>
                <w:sz w:val="14"/>
                <w:szCs w:val="14"/>
                <w:lang w:eastAsia="es-CO"/>
              </w:rPr>
            </w:pPr>
            <w:r w:rsidRPr="00D219E4">
              <w:rPr>
                <w:rFonts w:ascii="Verdana" w:eastAsia="Times New Roman" w:hAnsi="Verdana" w:cs="Calibri"/>
                <w:color w:val="000000"/>
                <w:sz w:val="14"/>
                <w:szCs w:val="14"/>
                <w:lang w:eastAsia="es-CO"/>
              </w:rPr>
              <w:t>2</w:t>
            </w:r>
          </w:p>
        </w:tc>
        <w:tc>
          <w:tcPr>
            <w:tcW w:w="0" w:type="auto"/>
            <w:tcBorders>
              <w:top w:val="nil"/>
              <w:left w:val="nil"/>
              <w:bottom w:val="single" w:sz="4" w:space="0" w:color="auto"/>
              <w:right w:val="single" w:sz="4" w:space="0" w:color="auto"/>
            </w:tcBorders>
            <w:shd w:val="clear" w:color="auto" w:fill="auto"/>
            <w:vAlign w:val="center"/>
            <w:hideMark/>
          </w:tcPr>
          <w:p w:rsidR="00D219E4" w:rsidRPr="00D219E4" w:rsidRDefault="00D219E4" w:rsidP="00D219E4">
            <w:pPr>
              <w:jc w:val="center"/>
              <w:rPr>
                <w:rFonts w:ascii="Verdana" w:eastAsia="Times New Roman" w:hAnsi="Verdana" w:cs="Calibri"/>
                <w:color w:val="000000"/>
                <w:sz w:val="14"/>
                <w:szCs w:val="14"/>
                <w:lang w:eastAsia="es-CO"/>
              </w:rPr>
            </w:pPr>
            <w:r w:rsidRPr="00D219E4">
              <w:rPr>
                <w:rFonts w:ascii="Verdana" w:eastAsia="Times New Roman" w:hAnsi="Verdana" w:cs="Calibri"/>
                <w:color w:val="000000"/>
                <w:sz w:val="14"/>
                <w:szCs w:val="14"/>
                <w:lang w:eastAsia="es-CO"/>
              </w:rPr>
              <w:t>150 DE 2007</w:t>
            </w:r>
          </w:p>
        </w:tc>
        <w:tc>
          <w:tcPr>
            <w:tcW w:w="1991" w:type="dxa"/>
            <w:tcBorders>
              <w:top w:val="nil"/>
              <w:left w:val="nil"/>
              <w:bottom w:val="single" w:sz="4" w:space="0" w:color="auto"/>
              <w:right w:val="single" w:sz="4" w:space="0" w:color="auto"/>
            </w:tcBorders>
            <w:shd w:val="clear" w:color="auto" w:fill="auto"/>
            <w:vAlign w:val="center"/>
            <w:hideMark/>
          </w:tcPr>
          <w:p w:rsidR="00D219E4" w:rsidRPr="00D219E4" w:rsidRDefault="00D219E4" w:rsidP="00D219E4">
            <w:pPr>
              <w:jc w:val="right"/>
              <w:rPr>
                <w:rFonts w:ascii="Verdana" w:eastAsia="Times New Roman" w:hAnsi="Verdana" w:cs="Calibri"/>
                <w:color w:val="000000"/>
                <w:sz w:val="14"/>
                <w:szCs w:val="14"/>
                <w:lang w:eastAsia="es-CO"/>
              </w:rPr>
            </w:pPr>
            <w:r w:rsidRPr="00D219E4">
              <w:rPr>
                <w:rFonts w:ascii="Verdana" w:eastAsia="Times New Roman" w:hAnsi="Verdana" w:cs="Calibri"/>
                <w:color w:val="000000"/>
                <w:sz w:val="14"/>
                <w:szCs w:val="14"/>
                <w:lang w:eastAsia="es-CO"/>
              </w:rPr>
              <w:t>$0.00</w:t>
            </w:r>
          </w:p>
        </w:tc>
        <w:tc>
          <w:tcPr>
            <w:tcW w:w="4167" w:type="dxa"/>
            <w:tcBorders>
              <w:top w:val="nil"/>
              <w:left w:val="nil"/>
              <w:bottom w:val="single" w:sz="4" w:space="0" w:color="auto"/>
              <w:right w:val="single" w:sz="8" w:space="0" w:color="auto"/>
            </w:tcBorders>
            <w:shd w:val="clear" w:color="auto" w:fill="auto"/>
            <w:vAlign w:val="center"/>
            <w:hideMark/>
          </w:tcPr>
          <w:p w:rsidR="00D219E4" w:rsidRPr="00D219E4" w:rsidRDefault="00D219E4" w:rsidP="00D219E4">
            <w:pPr>
              <w:jc w:val="center"/>
              <w:rPr>
                <w:rFonts w:ascii="Verdana" w:eastAsia="Times New Roman" w:hAnsi="Verdana" w:cs="Calibri"/>
                <w:color w:val="000000"/>
                <w:sz w:val="14"/>
                <w:szCs w:val="14"/>
                <w:lang w:eastAsia="es-CO"/>
              </w:rPr>
            </w:pPr>
            <w:r w:rsidRPr="00D219E4">
              <w:rPr>
                <w:rFonts w:ascii="Verdana" w:eastAsia="Times New Roman" w:hAnsi="Verdana" w:cs="Calibri"/>
                <w:color w:val="000000"/>
                <w:sz w:val="14"/>
                <w:szCs w:val="14"/>
                <w:lang w:eastAsia="es-CO"/>
              </w:rPr>
              <w:t> </w:t>
            </w:r>
          </w:p>
        </w:tc>
      </w:tr>
      <w:tr w:rsidR="00D219E4" w:rsidRPr="00D219E4" w:rsidTr="00D219E4">
        <w:trPr>
          <w:trHeight w:val="216"/>
        </w:trPr>
        <w:tc>
          <w:tcPr>
            <w:tcW w:w="0" w:type="auto"/>
            <w:tcBorders>
              <w:top w:val="nil"/>
              <w:left w:val="single" w:sz="8" w:space="0" w:color="auto"/>
              <w:bottom w:val="single" w:sz="4" w:space="0" w:color="auto"/>
              <w:right w:val="single" w:sz="4" w:space="0" w:color="auto"/>
            </w:tcBorders>
            <w:shd w:val="clear" w:color="auto" w:fill="auto"/>
            <w:vAlign w:val="center"/>
            <w:hideMark/>
          </w:tcPr>
          <w:p w:rsidR="00D219E4" w:rsidRPr="00D219E4" w:rsidRDefault="00D219E4" w:rsidP="00D219E4">
            <w:pPr>
              <w:jc w:val="center"/>
              <w:rPr>
                <w:rFonts w:ascii="Verdana" w:eastAsia="Times New Roman" w:hAnsi="Verdana" w:cs="Calibri"/>
                <w:color w:val="000000"/>
                <w:sz w:val="14"/>
                <w:szCs w:val="14"/>
                <w:lang w:eastAsia="es-CO"/>
              </w:rPr>
            </w:pPr>
            <w:r w:rsidRPr="00D219E4">
              <w:rPr>
                <w:rFonts w:ascii="Verdana" w:eastAsia="Times New Roman" w:hAnsi="Verdana" w:cs="Calibri"/>
                <w:color w:val="000000"/>
                <w:sz w:val="14"/>
                <w:szCs w:val="14"/>
                <w:lang w:eastAsia="es-CO"/>
              </w:rPr>
              <w:t>3</w:t>
            </w:r>
          </w:p>
        </w:tc>
        <w:tc>
          <w:tcPr>
            <w:tcW w:w="0" w:type="auto"/>
            <w:tcBorders>
              <w:top w:val="nil"/>
              <w:left w:val="nil"/>
              <w:bottom w:val="single" w:sz="4" w:space="0" w:color="auto"/>
              <w:right w:val="single" w:sz="4" w:space="0" w:color="auto"/>
            </w:tcBorders>
            <w:shd w:val="clear" w:color="auto" w:fill="auto"/>
            <w:vAlign w:val="center"/>
            <w:hideMark/>
          </w:tcPr>
          <w:p w:rsidR="00D219E4" w:rsidRPr="00D219E4" w:rsidRDefault="00D219E4" w:rsidP="00D219E4">
            <w:pPr>
              <w:jc w:val="center"/>
              <w:rPr>
                <w:rFonts w:ascii="Verdana" w:eastAsia="Times New Roman" w:hAnsi="Verdana" w:cs="Calibri"/>
                <w:color w:val="000000"/>
                <w:sz w:val="14"/>
                <w:szCs w:val="14"/>
                <w:lang w:eastAsia="es-CO"/>
              </w:rPr>
            </w:pPr>
            <w:r w:rsidRPr="00D219E4">
              <w:rPr>
                <w:rFonts w:ascii="Verdana" w:eastAsia="Times New Roman" w:hAnsi="Verdana" w:cs="Calibri"/>
                <w:color w:val="000000"/>
                <w:sz w:val="14"/>
                <w:szCs w:val="14"/>
                <w:lang w:eastAsia="es-CO"/>
              </w:rPr>
              <w:t>215 DE 2006</w:t>
            </w:r>
          </w:p>
        </w:tc>
        <w:tc>
          <w:tcPr>
            <w:tcW w:w="1991" w:type="dxa"/>
            <w:tcBorders>
              <w:top w:val="nil"/>
              <w:left w:val="nil"/>
              <w:bottom w:val="single" w:sz="4" w:space="0" w:color="auto"/>
              <w:right w:val="single" w:sz="4" w:space="0" w:color="auto"/>
            </w:tcBorders>
            <w:shd w:val="clear" w:color="auto" w:fill="auto"/>
            <w:vAlign w:val="center"/>
            <w:hideMark/>
          </w:tcPr>
          <w:p w:rsidR="00D219E4" w:rsidRPr="00D219E4" w:rsidRDefault="00D219E4" w:rsidP="00D219E4">
            <w:pPr>
              <w:jc w:val="right"/>
              <w:rPr>
                <w:rFonts w:ascii="Verdana" w:eastAsia="Times New Roman" w:hAnsi="Verdana" w:cs="Calibri"/>
                <w:color w:val="000000"/>
                <w:sz w:val="14"/>
                <w:szCs w:val="14"/>
                <w:lang w:eastAsia="es-CO"/>
              </w:rPr>
            </w:pPr>
            <w:r w:rsidRPr="00D219E4">
              <w:rPr>
                <w:rFonts w:ascii="Verdana" w:eastAsia="Times New Roman" w:hAnsi="Verdana" w:cs="Calibri"/>
                <w:color w:val="000000"/>
                <w:sz w:val="14"/>
                <w:szCs w:val="14"/>
                <w:lang w:eastAsia="es-CO"/>
              </w:rPr>
              <w:t>$150,596,798.67</w:t>
            </w:r>
          </w:p>
        </w:tc>
        <w:tc>
          <w:tcPr>
            <w:tcW w:w="4167" w:type="dxa"/>
            <w:tcBorders>
              <w:top w:val="nil"/>
              <w:left w:val="nil"/>
              <w:bottom w:val="single" w:sz="4" w:space="0" w:color="auto"/>
              <w:right w:val="single" w:sz="8" w:space="0" w:color="auto"/>
            </w:tcBorders>
            <w:shd w:val="clear" w:color="auto" w:fill="auto"/>
            <w:vAlign w:val="center"/>
            <w:hideMark/>
          </w:tcPr>
          <w:p w:rsidR="00D219E4" w:rsidRPr="00D219E4" w:rsidRDefault="00D219E4" w:rsidP="00D219E4">
            <w:pPr>
              <w:jc w:val="center"/>
              <w:rPr>
                <w:rFonts w:ascii="Verdana" w:eastAsia="Times New Roman" w:hAnsi="Verdana" w:cs="Calibri"/>
                <w:color w:val="000000"/>
                <w:sz w:val="14"/>
                <w:szCs w:val="14"/>
                <w:lang w:eastAsia="es-CO"/>
              </w:rPr>
            </w:pPr>
            <w:r w:rsidRPr="00D219E4">
              <w:rPr>
                <w:rFonts w:ascii="Verdana" w:eastAsia="Times New Roman" w:hAnsi="Verdana" w:cs="Calibri"/>
                <w:color w:val="000000"/>
                <w:sz w:val="14"/>
                <w:szCs w:val="14"/>
                <w:lang w:eastAsia="es-CO"/>
              </w:rPr>
              <w:t> </w:t>
            </w:r>
          </w:p>
        </w:tc>
      </w:tr>
      <w:tr w:rsidR="00D219E4" w:rsidRPr="00D219E4" w:rsidTr="00D219E4">
        <w:trPr>
          <w:trHeight w:val="216"/>
        </w:trPr>
        <w:tc>
          <w:tcPr>
            <w:tcW w:w="0" w:type="auto"/>
            <w:tcBorders>
              <w:top w:val="nil"/>
              <w:left w:val="single" w:sz="8" w:space="0" w:color="auto"/>
              <w:bottom w:val="single" w:sz="4" w:space="0" w:color="auto"/>
              <w:right w:val="single" w:sz="4" w:space="0" w:color="auto"/>
            </w:tcBorders>
            <w:shd w:val="clear" w:color="auto" w:fill="auto"/>
            <w:vAlign w:val="center"/>
            <w:hideMark/>
          </w:tcPr>
          <w:p w:rsidR="00D219E4" w:rsidRPr="00D219E4" w:rsidRDefault="00D219E4" w:rsidP="00D219E4">
            <w:pPr>
              <w:jc w:val="center"/>
              <w:rPr>
                <w:rFonts w:ascii="Verdana" w:eastAsia="Times New Roman" w:hAnsi="Verdana" w:cs="Calibri"/>
                <w:color w:val="000000"/>
                <w:sz w:val="14"/>
                <w:szCs w:val="14"/>
                <w:lang w:eastAsia="es-CO"/>
              </w:rPr>
            </w:pPr>
            <w:r w:rsidRPr="00D219E4">
              <w:rPr>
                <w:rFonts w:ascii="Verdana" w:eastAsia="Times New Roman" w:hAnsi="Verdana" w:cs="Calibri"/>
                <w:color w:val="000000"/>
                <w:sz w:val="14"/>
                <w:szCs w:val="14"/>
                <w:lang w:eastAsia="es-CO"/>
              </w:rPr>
              <w:t>4</w:t>
            </w:r>
          </w:p>
        </w:tc>
        <w:tc>
          <w:tcPr>
            <w:tcW w:w="0" w:type="auto"/>
            <w:tcBorders>
              <w:top w:val="nil"/>
              <w:left w:val="nil"/>
              <w:bottom w:val="single" w:sz="4" w:space="0" w:color="auto"/>
              <w:right w:val="single" w:sz="4" w:space="0" w:color="auto"/>
            </w:tcBorders>
            <w:shd w:val="clear" w:color="auto" w:fill="auto"/>
            <w:vAlign w:val="center"/>
            <w:hideMark/>
          </w:tcPr>
          <w:p w:rsidR="00D219E4" w:rsidRPr="00D219E4" w:rsidRDefault="00D219E4" w:rsidP="00D219E4">
            <w:pPr>
              <w:jc w:val="center"/>
              <w:rPr>
                <w:rFonts w:ascii="Verdana" w:eastAsia="Times New Roman" w:hAnsi="Verdana" w:cs="Calibri"/>
                <w:color w:val="000000"/>
                <w:sz w:val="14"/>
                <w:szCs w:val="14"/>
                <w:lang w:eastAsia="es-CO"/>
              </w:rPr>
            </w:pPr>
            <w:r w:rsidRPr="00D219E4">
              <w:rPr>
                <w:rFonts w:ascii="Verdana" w:eastAsia="Times New Roman" w:hAnsi="Verdana" w:cs="Calibri"/>
                <w:color w:val="000000"/>
                <w:sz w:val="14"/>
                <w:szCs w:val="14"/>
                <w:lang w:eastAsia="es-CO"/>
              </w:rPr>
              <w:t>139 DE 2007</w:t>
            </w:r>
          </w:p>
        </w:tc>
        <w:tc>
          <w:tcPr>
            <w:tcW w:w="1991" w:type="dxa"/>
            <w:tcBorders>
              <w:top w:val="nil"/>
              <w:left w:val="nil"/>
              <w:bottom w:val="single" w:sz="4" w:space="0" w:color="auto"/>
              <w:right w:val="single" w:sz="4" w:space="0" w:color="auto"/>
            </w:tcBorders>
            <w:shd w:val="clear" w:color="auto" w:fill="auto"/>
            <w:vAlign w:val="center"/>
            <w:hideMark/>
          </w:tcPr>
          <w:p w:rsidR="00D219E4" w:rsidRPr="00D219E4" w:rsidRDefault="00D219E4" w:rsidP="00D219E4">
            <w:pPr>
              <w:jc w:val="right"/>
              <w:rPr>
                <w:rFonts w:ascii="Verdana" w:eastAsia="Times New Roman" w:hAnsi="Verdana" w:cs="Calibri"/>
                <w:color w:val="000000"/>
                <w:sz w:val="14"/>
                <w:szCs w:val="14"/>
                <w:lang w:eastAsia="es-CO"/>
              </w:rPr>
            </w:pPr>
            <w:r w:rsidRPr="00D219E4">
              <w:rPr>
                <w:rFonts w:ascii="Verdana" w:eastAsia="Times New Roman" w:hAnsi="Verdana" w:cs="Calibri"/>
                <w:color w:val="000000"/>
                <w:sz w:val="14"/>
                <w:szCs w:val="14"/>
                <w:lang w:eastAsia="es-CO"/>
              </w:rPr>
              <w:t>$0.00</w:t>
            </w:r>
          </w:p>
        </w:tc>
        <w:tc>
          <w:tcPr>
            <w:tcW w:w="4167" w:type="dxa"/>
            <w:tcBorders>
              <w:top w:val="nil"/>
              <w:left w:val="nil"/>
              <w:bottom w:val="single" w:sz="4" w:space="0" w:color="auto"/>
              <w:right w:val="single" w:sz="8" w:space="0" w:color="auto"/>
            </w:tcBorders>
            <w:shd w:val="clear" w:color="auto" w:fill="auto"/>
            <w:vAlign w:val="center"/>
            <w:hideMark/>
          </w:tcPr>
          <w:p w:rsidR="00D219E4" w:rsidRPr="00D219E4" w:rsidRDefault="00D219E4" w:rsidP="00D219E4">
            <w:pPr>
              <w:jc w:val="center"/>
              <w:rPr>
                <w:rFonts w:ascii="Verdana" w:eastAsia="Times New Roman" w:hAnsi="Verdana" w:cs="Calibri"/>
                <w:color w:val="000000"/>
                <w:sz w:val="14"/>
                <w:szCs w:val="14"/>
                <w:lang w:eastAsia="es-CO"/>
              </w:rPr>
            </w:pPr>
            <w:r w:rsidRPr="00D219E4">
              <w:rPr>
                <w:rFonts w:ascii="Verdana" w:eastAsia="Times New Roman" w:hAnsi="Verdana" w:cs="Calibri"/>
                <w:color w:val="000000"/>
                <w:sz w:val="14"/>
                <w:szCs w:val="14"/>
                <w:lang w:eastAsia="es-CO"/>
              </w:rPr>
              <w:t> </w:t>
            </w:r>
          </w:p>
        </w:tc>
      </w:tr>
      <w:tr w:rsidR="00D219E4" w:rsidRPr="00D219E4" w:rsidTr="00D219E4">
        <w:trPr>
          <w:trHeight w:val="216"/>
        </w:trPr>
        <w:tc>
          <w:tcPr>
            <w:tcW w:w="0" w:type="auto"/>
            <w:tcBorders>
              <w:top w:val="nil"/>
              <w:left w:val="single" w:sz="8" w:space="0" w:color="auto"/>
              <w:bottom w:val="single" w:sz="4" w:space="0" w:color="auto"/>
              <w:right w:val="single" w:sz="4" w:space="0" w:color="auto"/>
            </w:tcBorders>
            <w:shd w:val="clear" w:color="auto" w:fill="auto"/>
            <w:vAlign w:val="center"/>
            <w:hideMark/>
          </w:tcPr>
          <w:p w:rsidR="00D219E4" w:rsidRPr="00D219E4" w:rsidRDefault="00D219E4" w:rsidP="00D219E4">
            <w:pPr>
              <w:jc w:val="center"/>
              <w:rPr>
                <w:rFonts w:ascii="Verdana" w:eastAsia="Times New Roman" w:hAnsi="Verdana" w:cs="Calibri"/>
                <w:color w:val="000000"/>
                <w:sz w:val="14"/>
                <w:szCs w:val="14"/>
                <w:lang w:eastAsia="es-CO"/>
              </w:rPr>
            </w:pPr>
            <w:r w:rsidRPr="00D219E4">
              <w:rPr>
                <w:rFonts w:ascii="Verdana" w:eastAsia="Times New Roman" w:hAnsi="Verdana" w:cs="Calibri"/>
                <w:color w:val="000000"/>
                <w:sz w:val="14"/>
                <w:szCs w:val="14"/>
                <w:lang w:eastAsia="es-CO"/>
              </w:rPr>
              <w:t>5</w:t>
            </w:r>
          </w:p>
        </w:tc>
        <w:tc>
          <w:tcPr>
            <w:tcW w:w="0" w:type="auto"/>
            <w:tcBorders>
              <w:top w:val="nil"/>
              <w:left w:val="nil"/>
              <w:bottom w:val="single" w:sz="4" w:space="0" w:color="auto"/>
              <w:right w:val="single" w:sz="4" w:space="0" w:color="auto"/>
            </w:tcBorders>
            <w:shd w:val="clear" w:color="auto" w:fill="auto"/>
            <w:vAlign w:val="center"/>
            <w:hideMark/>
          </w:tcPr>
          <w:p w:rsidR="00D219E4" w:rsidRPr="00D219E4" w:rsidRDefault="00D219E4" w:rsidP="00D219E4">
            <w:pPr>
              <w:jc w:val="center"/>
              <w:rPr>
                <w:rFonts w:ascii="Verdana" w:eastAsia="Times New Roman" w:hAnsi="Verdana" w:cs="Calibri"/>
                <w:color w:val="000000"/>
                <w:sz w:val="14"/>
                <w:szCs w:val="14"/>
                <w:lang w:eastAsia="es-CO"/>
              </w:rPr>
            </w:pPr>
            <w:r w:rsidRPr="00D219E4">
              <w:rPr>
                <w:rFonts w:ascii="Verdana" w:eastAsia="Times New Roman" w:hAnsi="Verdana" w:cs="Calibri"/>
                <w:color w:val="000000"/>
                <w:sz w:val="14"/>
                <w:szCs w:val="14"/>
                <w:lang w:eastAsia="es-CO"/>
              </w:rPr>
              <w:t>093 DE 2008</w:t>
            </w:r>
          </w:p>
        </w:tc>
        <w:tc>
          <w:tcPr>
            <w:tcW w:w="1991" w:type="dxa"/>
            <w:tcBorders>
              <w:top w:val="nil"/>
              <w:left w:val="nil"/>
              <w:bottom w:val="single" w:sz="4" w:space="0" w:color="auto"/>
              <w:right w:val="single" w:sz="4" w:space="0" w:color="auto"/>
            </w:tcBorders>
            <w:shd w:val="clear" w:color="auto" w:fill="auto"/>
            <w:vAlign w:val="center"/>
            <w:hideMark/>
          </w:tcPr>
          <w:p w:rsidR="00D219E4" w:rsidRPr="00D219E4" w:rsidRDefault="00D219E4" w:rsidP="00D219E4">
            <w:pPr>
              <w:jc w:val="right"/>
              <w:rPr>
                <w:rFonts w:ascii="Verdana" w:eastAsia="Times New Roman" w:hAnsi="Verdana" w:cs="Calibri"/>
                <w:color w:val="000000"/>
                <w:sz w:val="14"/>
                <w:szCs w:val="14"/>
                <w:lang w:eastAsia="es-CO"/>
              </w:rPr>
            </w:pPr>
            <w:r w:rsidRPr="00D219E4">
              <w:rPr>
                <w:rFonts w:ascii="Verdana" w:eastAsia="Times New Roman" w:hAnsi="Verdana" w:cs="Calibri"/>
                <w:color w:val="000000"/>
                <w:sz w:val="14"/>
                <w:szCs w:val="14"/>
                <w:lang w:eastAsia="es-CO"/>
              </w:rPr>
              <w:t>$2,611,502.51</w:t>
            </w:r>
          </w:p>
        </w:tc>
        <w:tc>
          <w:tcPr>
            <w:tcW w:w="4167" w:type="dxa"/>
            <w:tcBorders>
              <w:top w:val="nil"/>
              <w:left w:val="nil"/>
              <w:bottom w:val="single" w:sz="4" w:space="0" w:color="auto"/>
              <w:right w:val="single" w:sz="8" w:space="0" w:color="auto"/>
            </w:tcBorders>
            <w:shd w:val="clear" w:color="auto" w:fill="auto"/>
            <w:vAlign w:val="center"/>
            <w:hideMark/>
          </w:tcPr>
          <w:p w:rsidR="00D219E4" w:rsidRPr="00D219E4" w:rsidRDefault="00D219E4" w:rsidP="00D219E4">
            <w:pPr>
              <w:jc w:val="center"/>
              <w:rPr>
                <w:rFonts w:ascii="Verdana" w:eastAsia="Times New Roman" w:hAnsi="Verdana" w:cs="Calibri"/>
                <w:color w:val="000000"/>
                <w:sz w:val="14"/>
                <w:szCs w:val="14"/>
                <w:lang w:eastAsia="es-CO"/>
              </w:rPr>
            </w:pPr>
            <w:r w:rsidRPr="00D219E4">
              <w:rPr>
                <w:rFonts w:ascii="Verdana" w:eastAsia="Times New Roman" w:hAnsi="Verdana" w:cs="Calibri"/>
                <w:color w:val="000000"/>
                <w:sz w:val="14"/>
                <w:szCs w:val="14"/>
                <w:lang w:eastAsia="es-CO"/>
              </w:rPr>
              <w:t> </w:t>
            </w:r>
          </w:p>
        </w:tc>
      </w:tr>
      <w:tr w:rsidR="00D219E4" w:rsidRPr="00D219E4" w:rsidTr="00D219E4">
        <w:trPr>
          <w:trHeight w:val="216"/>
        </w:trPr>
        <w:tc>
          <w:tcPr>
            <w:tcW w:w="0" w:type="auto"/>
            <w:tcBorders>
              <w:top w:val="nil"/>
              <w:left w:val="single" w:sz="8" w:space="0" w:color="auto"/>
              <w:bottom w:val="single" w:sz="4" w:space="0" w:color="auto"/>
              <w:right w:val="single" w:sz="4" w:space="0" w:color="auto"/>
            </w:tcBorders>
            <w:shd w:val="clear" w:color="auto" w:fill="auto"/>
            <w:vAlign w:val="center"/>
            <w:hideMark/>
          </w:tcPr>
          <w:p w:rsidR="00D219E4" w:rsidRPr="00D219E4" w:rsidRDefault="00D219E4" w:rsidP="00D219E4">
            <w:pPr>
              <w:jc w:val="center"/>
              <w:rPr>
                <w:rFonts w:ascii="Verdana" w:eastAsia="Times New Roman" w:hAnsi="Verdana" w:cs="Calibri"/>
                <w:color w:val="000000"/>
                <w:sz w:val="14"/>
                <w:szCs w:val="14"/>
                <w:lang w:eastAsia="es-CO"/>
              </w:rPr>
            </w:pPr>
            <w:r w:rsidRPr="00D219E4">
              <w:rPr>
                <w:rFonts w:ascii="Verdana" w:eastAsia="Times New Roman" w:hAnsi="Verdana" w:cs="Calibri"/>
                <w:color w:val="000000"/>
                <w:sz w:val="14"/>
                <w:szCs w:val="14"/>
                <w:lang w:eastAsia="es-CO"/>
              </w:rPr>
              <w:t>6</w:t>
            </w:r>
          </w:p>
        </w:tc>
        <w:tc>
          <w:tcPr>
            <w:tcW w:w="0" w:type="auto"/>
            <w:tcBorders>
              <w:top w:val="nil"/>
              <w:left w:val="nil"/>
              <w:bottom w:val="single" w:sz="4" w:space="0" w:color="auto"/>
              <w:right w:val="single" w:sz="4" w:space="0" w:color="auto"/>
            </w:tcBorders>
            <w:shd w:val="clear" w:color="auto" w:fill="auto"/>
            <w:vAlign w:val="center"/>
            <w:hideMark/>
          </w:tcPr>
          <w:p w:rsidR="00D219E4" w:rsidRPr="00D219E4" w:rsidRDefault="00D219E4" w:rsidP="00D219E4">
            <w:pPr>
              <w:jc w:val="center"/>
              <w:rPr>
                <w:rFonts w:ascii="Verdana" w:eastAsia="Times New Roman" w:hAnsi="Verdana" w:cs="Calibri"/>
                <w:color w:val="000000"/>
                <w:sz w:val="14"/>
                <w:szCs w:val="14"/>
                <w:lang w:eastAsia="es-CO"/>
              </w:rPr>
            </w:pPr>
            <w:r w:rsidRPr="00D219E4">
              <w:rPr>
                <w:rFonts w:ascii="Verdana" w:eastAsia="Times New Roman" w:hAnsi="Verdana" w:cs="Calibri"/>
                <w:color w:val="000000"/>
                <w:sz w:val="14"/>
                <w:szCs w:val="14"/>
                <w:lang w:eastAsia="es-CO"/>
              </w:rPr>
              <w:t>094 DE 2008</w:t>
            </w:r>
          </w:p>
        </w:tc>
        <w:tc>
          <w:tcPr>
            <w:tcW w:w="1991" w:type="dxa"/>
            <w:tcBorders>
              <w:top w:val="nil"/>
              <w:left w:val="nil"/>
              <w:bottom w:val="single" w:sz="4" w:space="0" w:color="auto"/>
              <w:right w:val="single" w:sz="4" w:space="0" w:color="auto"/>
            </w:tcBorders>
            <w:shd w:val="clear" w:color="auto" w:fill="auto"/>
            <w:vAlign w:val="center"/>
            <w:hideMark/>
          </w:tcPr>
          <w:p w:rsidR="00D219E4" w:rsidRPr="00D219E4" w:rsidRDefault="00D219E4" w:rsidP="00D219E4">
            <w:pPr>
              <w:jc w:val="right"/>
              <w:rPr>
                <w:rFonts w:ascii="Verdana" w:eastAsia="Times New Roman" w:hAnsi="Verdana" w:cs="Calibri"/>
                <w:color w:val="000000"/>
                <w:sz w:val="14"/>
                <w:szCs w:val="14"/>
                <w:lang w:eastAsia="es-CO"/>
              </w:rPr>
            </w:pPr>
            <w:r w:rsidRPr="00D219E4">
              <w:rPr>
                <w:rFonts w:ascii="Verdana" w:eastAsia="Times New Roman" w:hAnsi="Verdana" w:cs="Calibri"/>
                <w:color w:val="000000"/>
                <w:sz w:val="14"/>
                <w:szCs w:val="14"/>
                <w:lang w:eastAsia="es-CO"/>
              </w:rPr>
              <w:t>$65,259,273.22</w:t>
            </w:r>
          </w:p>
        </w:tc>
        <w:tc>
          <w:tcPr>
            <w:tcW w:w="4167" w:type="dxa"/>
            <w:tcBorders>
              <w:top w:val="nil"/>
              <w:left w:val="nil"/>
              <w:bottom w:val="single" w:sz="4" w:space="0" w:color="auto"/>
              <w:right w:val="single" w:sz="8" w:space="0" w:color="auto"/>
            </w:tcBorders>
            <w:shd w:val="clear" w:color="auto" w:fill="auto"/>
            <w:vAlign w:val="center"/>
            <w:hideMark/>
          </w:tcPr>
          <w:p w:rsidR="00D219E4" w:rsidRPr="00D219E4" w:rsidRDefault="00D219E4" w:rsidP="00D219E4">
            <w:pPr>
              <w:jc w:val="center"/>
              <w:rPr>
                <w:rFonts w:ascii="Verdana" w:eastAsia="Times New Roman" w:hAnsi="Verdana" w:cs="Calibri"/>
                <w:color w:val="000000"/>
                <w:sz w:val="14"/>
                <w:szCs w:val="14"/>
                <w:lang w:eastAsia="es-CO"/>
              </w:rPr>
            </w:pPr>
            <w:r w:rsidRPr="00D219E4">
              <w:rPr>
                <w:rFonts w:ascii="Verdana" w:eastAsia="Times New Roman" w:hAnsi="Verdana" w:cs="Calibri"/>
                <w:color w:val="000000"/>
                <w:sz w:val="14"/>
                <w:szCs w:val="14"/>
                <w:lang w:eastAsia="es-CO"/>
              </w:rPr>
              <w:t> </w:t>
            </w:r>
          </w:p>
        </w:tc>
      </w:tr>
      <w:tr w:rsidR="00D219E4" w:rsidRPr="00D219E4" w:rsidTr="00D219E4">
        <w:trPr>
          <w:trHeight w:val="216"/>
        </w:trPr>
        <w:tc>
          <w:tcPr>
            <w:tcW w:w="0" w:type="auto"/>
            <w:tcBorders>
              <w:top w:val="nil"/>
              <w:left w:val="single" w:sz="8" w:space="0" w:color="auto"/>
              <w:bottom w:val="single" w:sz="4" w:space="0" w:color="auto"/>
              <w:right w:val="single" w:sz="4" w:space="0" w:color="auto"/>
            </w:tcBorders>
            <w:shd w:val="clear" w:color="auto" w:fill="auto"/>
            <w:vAlign w:val="center"/>
            <w:hideMark/>
          </w:tcPr>
          <w:p w:rsidR="00D219E4" w:rsidRPr="00D219E4" w:rsidRDefault="00D219E4" w:rsidP="00D219E4">
            <w:pPr>
              <w:jc w:val="center"/>
              <w:rPr>
                <w:rFonts w:ascii="Verdana" w:eastAsia="Times New Roman" w:hAnsi="Verdana" w:cs="Calibri"/>
                <w:color w:val="000000"/>
                <w:sz w:val="14"/>
                <w:szCs w:val="14"/>
                <w:lang w:eastAsia="es-CO"/>
              </w:rPr>
            </w:pPr>
            <w:r w:rsidRPr="00D219E4">
              <w:rPr>
                <w:rFonts w:ascii="Verdana" w:eastAsia="Times New Roman" w:hAnsi="Verdana" w:cs="Calibri"/>
                <w:color w:val="000000"/>
                <w:sz w:val="14"/>
                <w:szCs w:val="14"/>
                <w:lang w:eastAsia="es-CO"/>
              </w:rPr>
              <w:t>7</w:t>
            </w:r>
          </w:p>
        </w:tc>
        <w:tc>
          <w:tcPr>
            <w:tcW w:w="0" w:type="auto"/>
            <w:tcBorders>
              <w:top w:val="nil"/>
              <w:left w:val="nil"/>
              <w:bottom w:val="single" w:sz="4" w:space="0" w:color="auto"/>
              <w:right w:val="single" w:sz="4" w:space="0" w:color="auto"/>
            </w:tcBorders>
            <w:shd w:val="clear" w:color="auto" w:fill="auto"/>
            <w:vAlign w:val="center"/>
            <w:hideMark/>
          </w:tcPr>
          <w:p w:rsidR="00D219E4" w:rsidRPr="00D219E4" w:rsidRDefault="00D219E4" w:rsidP="00D219E4">
            <w:pPr>
              <w:jc w:val="center"/>
              <w:rPr>
                <w:rFonts w:ascii="Verdana" w:eastAsia="Times New Roman" w:hAnsi="Verdana" w:cs="Calibri"/>
                <w:color w:val="000000"/>
                <w:sz w:val="14"/>
                <w:szCs w:val="14"/>
                <w:lang w:eastAsia="es-CO"/>
              </w:rPr>
            </w:pPr>
            <w:r w:rsidRPr="00D219E4">
              <w:rPr>
                <w:rFonts w:ascii="Verdana" w:eastAsia="Times New Roman" w:hAnsi="Verdana" w:cs="Calibri"/>
                <w:color w:val="000000"/>
                <w:sz w:val="14"/>
                <w:szCs w:val="14"/>
                <w:lang w:eastAsia="es-CO"/>
              </w:rPr>
              <w:t>191 DE 2008</w:t>
            </w:r>
          </w:p>
        </w:tc>
        <w:tc>
          <w:tcPr>
            <w:tcW w:w="1991" w:type="dxa"/>
            <w:tcBorders>
              <w:top w:val="nil"/>
              <w:left w:val="nil"/>
              <w:bottom w:val="single" w:sz="4" w:space="0" w:color="auto"/>
              <w:right w:val="single" w:sz="4" w:space="0" w:color="auto"/>
            </w:tcBorders>
            <w:shd w:val="clear" w:color="auto" w:fill="auto"/>
            <w:vAlign w:val="center"/>
            <w:hideMark/>
          </w:tcPr>
          <w:p w:rsidR="00D219E4" w:rsidRPr="00D219E4" w:rsidRDefault="00D219E4" w:rsidP="00D219E4">
            <w:pPr>
              <w:jc w:val="right"/>
              <w:rPr>
                <w:rFonts w:ascii="Verdana" w:eastAsia="Times New Roman" w:hAnsi="Verdana" w:cs="Calibri"/>
                <w:color w:val="000000"/>
                <w:sz w:val="14"/>
                <w:szCs w:val="14"/>
                <w:lang w:eastAsia="es-CO"/>
              </w:rPr>
            </w:pPr>
            <w:r w:rsidRPr="00D219E4">
              <w:rPr>
                <w:rFonts w:ascii="Verdana" w:eastAsia="Times New Roman" w:hAnsi="Verdana" w:cs="Calibri"/>
                <w:color w:val="000000"/>
                <w:sz w:val="14"/>
                <w:szCs w:val="14"/>
                <w:lang w:eastAsia="es-CO"/>
              </w:rPr>
              <w:t>$126,709.36</w:t>
            </w:r>
          </w:p>
        </w:tc>
        <w:tc>
          <w:tcPr>
            <w:tcW w:w="4167" w:type="dxa"/>
            <w:tcBorders>
              <w:top w:val="nil"/>
              <w:left w:val="nil"/>
              <w:bottom w:val="nil"/>
              <w:right w:val="single" w:sz="8" w:space="0" w:color="auto"/>
            </w:tcBorders>
            <w:shd w:val="clear" w:color="auto" w:fill="auto"/>
            <w:vAlign w:val="center"/>
            <w:hideMark/>
          </w:tcPr>
          <w:p w:rsidR="00D219E4" w:rsidRPr="00D219E4" w:rsidRDefault="00D219E4" w:rsidP="00D219E4">
            <w:pPr>
              <w:rPr>
                <w:rFonts w:ascii="Verdana" w:eastAsia="Times New Roman" w:hAnsi="Verdana" w:cs="Calibri"/>
                <w:color w:val="000000"/>
                <w:sz w:val="14"/>
                <w:szCs w:val="14"/>
                <w:lang w:eastAsia="es-CO"/>
              </w:rPr>
            </w:pPr>
            <w:r w:rsidRPr="00D219E4">
              <w:rPr>
                <w:rFonts w:ascii="Verdana" w:eastAsia="Times New Roman" w:hAnsi="Verdana" w:cs="Calibri"/>
                <w:color w:val="000000"/>
                <w:sz w:val="14"/>
                <w:szCs w:val="14"/>
                <w:lang w:eastAsia="es-CO"/>
              </w:rPr>
              <w:t> </w:t>
            </w:r>
          </w:p>
        </w:tc>
      </w:tr>
      <w:tr w:rsidR="00D219E4" w:rsidRPr="00D219E4" w:rsidTr="00D219E4">
        <w:trPr>
          <w:trHeight w:val="433"/>
        </w:trPr>
        <w:tc>
          <w:tcPr>
            <w:tcW w:w="0" w:type="auto"/>
            <w:tcBorders>
              <w:top w:val="nil"/>
              <w:left w:val="single" w:sz="8" w:space="0" w:color="auto"/>
              <w:bottom w:val="single" w:sz="4" w:space="0" w:color="auto"/>
              <w:right w:val="single" w:sz="4" w:space="0" w:color="auto"/>
            </w:tcBorders>
            <w:shd w:val="clear" w:color="auto" w:fill="auto"/>
            <w:vAlign w:val="center"/>
            <w:hideMark/>
          </w:tcPr>
          <w:p w:rsidR="00D219E4" w:rsidRPr="00D219E4" w:rsidRDefault="00D219E4" w:rsidP="00D219E4">
            <w:pPr>
              <w:jc w:val="center"/>
              <w:rPr>
                <w:rFonts w:ascii="Verdana" w:eastAsia="Times New Roman" w:hAnsi="Verdana" w:cs="Calibri"/>
                <w:color w:val="000000"/>
                <w:sz w:val="14"/>
                <w:szCs w:val="14"/>
                <w:lang w:eastAsia="es-CO"/>
              </w:rPr>
            </w:pPr>
            <w:r w:rsidRPr="00D219E4">
              <w:rPr>
                <w:rFonts w:ascii="Verdana" w:eastAsia="Times New Roman" w:hAnsi="Verdana" w:cs="Calibri"/>
                <w:color w:val="000000"/>
                <w:sz w:val="14"/>
                <w:szCs w:val="14"/>
                <w:lang w:eastAsia="es-CO"/>
              </w:rPr>
              <w:t>8</w:t>
            </w:r>
          </w:p>
        </w:tc>
        <w:tc>
          <w:tcPr>
            <w:tcW w:w="0" w:type="auto"/>
            <w:tcBorders>
              <w:top w:val="nil"/>
              <w:left w:val="nil"/>
              <w:bottom w:val="single" w:sz="4" w:space="0" w:color="auto"/>
              <w:right w:val="single" w:sz="4" w:space="0" w:color="auto"/>
            </w:tcBorders>
            <w:shd w:val="clear" w:color="auto" w:fill="auto"/>
            <w:vAlign w:val="center"/>
            <w:hideMark/>
          </w:tcPr>
          <w:p w:rsidR="00D219E4" w:rsidRPr="00D219E4" w:rsidRDefault="00D219E4" w:rsidP="00D219E4">
            <w:pPr>
              <w:jc w:val="center"/>
              <w:rPr>
                <w:rFonts w:ascii="Verdana" w:eastAsia="Times New Roman" w:hAnsi="Verdana" w:cs="Calibri"/>
                <w:color w:val="000000"/>
                <w:sz w:val="14"/>
                <w:szCs w:val="14"/>
                <w:lang w:eastAsia="es-CO"/>
              </w:rPr>
            </w:pPr>
            <w:r w:rsidRPr="00D219E4">
              <w:rPr>
                <w:rFonts w:ascii="Verdana" w:eastAsia="Times New Roman" w:hAnsi="Verdana" w:cs="Calibri"/>
                <w:color w:val="000000"/>
                <w:sz w:val="14"/>
                <w:szCs w:val="14"/>
                <w:lang w:eastAsia="es-CO"/>
              </w:rPr>
              <w:t>1313 DE 2012</w:t>
            </w:r>
          </w:p>
        </w:tc>
        <w:tc>
          <w:tcPr>
            <w:tcW w:w="1991" w:type="dxa"/>
            <w:tcBorders>
              <w:top w:val="nil"/>
              <w:left w:val="nil"/>
              <w:bottom w:val="single" w:sz="4" w:space="0" w:color="auto"/>
              <w:right w:val="single" w:sz="4" w:space="0" w:color="auto"/>
            </w:tcBorders>
            <w:shd w:val="clear" w:color="auto" w:fill="auto"/>
            <w:vAlign w:val="center"/>
            <w:hideMark/>
          </w:tcPr>
          <w:p w:rsidR="00D219E4" w:rsidRPr="00D219E4" w:rsidRDefault="00D219E4" w:rsidP="00D219E4">
            <w:pPr>
              <w:jc w:val="right"/>
              <w:rPr>
                <w:rFonts w:ascii="Verdana" w:eastAsia="Times New Roman" w:hAnsi="Verdana" w:cs="Calibri"/>
                <w:color w:val="000000"/>
                <w:sz w:val="14"/>
                <w:szCs w:val="14"/>
                <w:lang w:eastAsia="es-CO"/>
              </w:rPr>
            </w:pPr>
            <w:r w:rsidRPr="00D219E4">
              <w:rPr>
                <w:rFonts w:ascii="Verdana" w:eastAsia="Times New Roman" w:hAnsi="Verdana" w:cs="Calibri"/>
                <w:color w:val="000000"/>
                <w:sz w:val="14"/>
                <w:szCs w:val="14"/>
                <w:lang w:eastAsia="es-CO"/>
              </w:rPr>
              <w:t>$935,373,681.09</w:t>
            </w:r>
          </w:p>
        </w:tc>
        <w:tc>
          <w:tcPr>
            <w:tcW w:w="4167" w:type="dxa"/>
            <w:tcBorders>
              <w:top w:val="single" w:sz="4" w:space="0" w:color="auto"/>
              <w:left w:val="nil"/>
              <w:bottom w:val="single" w:sz="4" w:space="0" w:color="auto"/>
              <w:right w:val="single" w:sz="8" w:space="0" w:color="auto"/>
            </w:tcBorders>
            <w:shd w:val="clear" w:color="auto" w:fill="auto"/>
            <w:vAlign w:val="center"/>
            <w:hideMark/>
          </w:tcPr>
          <w:p w:rsidR="00D219E4" w:rsidRPr="00D219E4" w:rsidRDefault="00D219E4" w:rsidP="00D219E4">
            <w:pPr>
              <w:jc w:val="both"/>
              <w:rPr>
                <w:rFonts w:ascii="Verdana" w:eastAsia="Times New Roman" w:hAnsi="Verdana" w:cs="Calibri"/>
                <w:color w:val="000000"/>
                <w:sz w:val="14"/>
                <w:szCs w:val="14"/>
                <w:lang w:eastAsia="es-CO"/>
              </w:rPr>
            </w:pPr>
            <w:r w:rsidRPr="00D219E4">
              <w:rPr>
                <w:rFonts w:ascii="Verdana" w:eastAsia="Times New Roman" w:hAnsi="Verdana" w:cs="Calibri"/>
                <w:color w:val="000000"/>
                <w:sz w:val="14"/>
                <w:szCs w:val="14"/>
                <w:lang w:eastAsia="es-CO"/>
              </w:rPr>
              <w:t>SE DEVOLVIÓ RENDIMIENTOS FINANCIEROS AUN FALTA POR LIQUIDAR EL CONVENIO</w:t>
            </w:r>
          </w:p>
        </w:tc>
      </w:tr>
      <w:tr w:rsidR="00D219E4" w:rsidRPr="00D219E4" w:rsidTr="00D219E4">
        <w:trPr>
          <w:trHeight w:val="216"/>
        </w:trPr>
        <w:tc>
          <w:tcPr>
            <w:tcW w:w="0" w:type="auto"/>
            <w:tcBorders>
              <w:top w:val="nil"/>
              <w:left w:val="single" w:sz="8" w:space="0" w:color="auto"/>
              <w:bottom w:val="single" w:sz="4" w:space="0" w:color="auto"/>
              <w:right w:val="single" w:sz="4" w:space="0" w:color="auto"/>
            </w:tcBorders>
            <w:shd w:val="clear" w:color="auto" w:fill="auto"/>
            <w:vAlign w:val="center"/>
            <w:hideMark/>
          </w:tcPr>
          <w:p w:rsidR="00D219E4" w:rsidRPr="00D219E4" w:rsidRDefault="00D219E4" w:rsidP="00D219E4">
            <w:pPr>
              <w:jc w:val="center"/>
              <w:rPr>
                <w:rFonts w:ascii="Verdana" w:eastAsia="Times New Roman" w:hAnsi="Verdana" w:cs="Calibri"/>
                <w:color w:val="000000"/>
                <w:sz w:val="14"/>
                <w:szCs w:val="14"/>
                <w:lang w:eastAsia="es-CO"/>
              </w:rPr>
            </w:pPr>
            <w:r w:rsidRPr="00D219E4">
              <w:rPr>
                <w:rFonts w:ascii="Verdana" w:eastAsia="Times New Roman" w:hAnsi="Verdana" w:cs="Calibri"/>
                <w:color w:val="000000"/>
                <w:sz w:val="14"/>
                <w:szCs w:val="14"/>
                <w:lang w:eastAsia="es-CO"/>
              </w:rPr>
              <w:t>9</w:t>
            </w:r>
          </w:p>
        </w:tc>
        <w:tc>
          <w:tcPr>
            <w:tcW w:w="0" w:type="auto"/>
            <w:tcBorders>
              <w:top w:val="nil"/>
              <w:left w:val="nil"/>
              <w:bottom w:val="single" w:sz="4" w:space="0" w:color="auto"/>
              <w:right w:val="single" w:sz="4" w:space="0" w:color="auto"/>
            </w:tcBorders>
            <w:shd w:val="clear" w:color="auto" w:fill="auto"/>
            <w:vAlign w:val="center"/>
            <w:hideMark/>
          </w:tcPr>
          <w:p w:rsidR="00D219E4" w:rsidRPr="00D219E4" w:rsidRDefault="00D219E4" w:rsidP="00D219E4">
            <w:pPr>
              <w:jc w:val="center"/>
              <w:rPr>
                <w:rFonts w:ascii="Verdana" w:eastAsia="Times New Roman" w:hAnsi="Verdana" w:cs="Calibri"/>
                <w:color w:val="000000"/>
                <w:sz w:val="14"/>
                <w:szCs w:val="14"/>
                <w:lang w:eastAsia="es-CO"/>
              </w:rPr>
            </w:pPr>
            <w:r w:rsidRPr="00D219E4">
              <w:rPr>
                <w:rFonts w:ascii="Verdana" w:eastAsia="Times New Roman" w:hAnsi="Verdana" w:cs="Calibri"/>
                <w:color w:val="000000"/>
                <w:sz w:val="14"/>
                <w:szCs w:val="14"/>
                <w:lang w:eastAsia="es-CO"/>
              </w:rPr>
              <w:t>201 DE 2007</w:t>
            </w:r>
          </w:p>
        </w:tc>
        <w:tc>
          <w:tcPr>
            <w:tcW w:w="1991" w:type="dxa"/>
            <w:tcBorders>
              <w:top w:val="nil"/>
              <w:left w:val="nil"/>
              <w:bottom w:val="single" w:sz="4" w:space="0" w:color="auto"/>
              <w:right w:val="single" w:sz="4" w:space="0" w:color="auto"/>
            </w:tcBorders>
            <w:shd w:val="clear" w:color="auto" w:fill="auto"/>
            <w:vAlign w:val="center"/>
            <w:hideMark/>
          </w:tcPr>
          <w:p w:rsidR="00D219E4" w:rsidRPr="00D219E4" w:rsidRDefault="00D219E4" w:rsidP="00D219E4">
            <w:pPr>
              <w:jc w:val="right"/>
              <w:rPr>
                <w:rFonts w:ascii="Verdana" w:eastAsia="Times New Roman" w:hAnsi="Verdana" w:cs="Calibri"/>
                <w:color w:val="000000"/>
                <w:sz w:val="14"/>
                <w:szCs w:val="14"/>
                <w:lang w:eastAsia="es-CO"/>
              </w:rPr>
            </w:pPr>
            <w:r w:rsidRPr="00D219E4">
              <w:rPr>
                <w:rFonts w:ascii="Verdana" w:eastAsia="Times New Roman" w:hAnsi="Verdana" w:cs="Calibri"/>
                <w:color w:val="000000"/>
                <w:sz w:val="14"/>
                <w:szCs w:val="14"/>
                <w:lang w:eastAsia="es-CO"/>
              </w:rPr>
              <w:t>$0.00</w:t>
            </w:r>
          </w:p>
        </w:tc>
        <w:tc>
          <w:tcPr>
            <w:tcW w:w="4167" w:type="dxa"/>
            <w:tcBorders>
              <w:top w:val="nil"/>
              <w:left w:val="nil"/>
              <w:bottom w:val="single" w:sz="4" w:space="0" w:color="auto"/>
              <w:right w:val="single" w:sz="8" w:space="0" w:color="auto"/>
            </w:tcBorders>
            <w:shd w:val="clear" w:color="auto" w:fill="auto"/>
            <w:vAlign w:val="center"/>
            <w:hideMark/>
          </w:tcPr>
          <w:p w:rsidR="00D219E4" w:rsidRPr="00D219E4" w:rsidRDefault="00D219E4" w:rsidP="00D219E4">
            <w:pPr>
              <w:jc w:val="center"/>
              <w:rPr>
                <w:rFonts w:ascii="Verdana" w:eastAsia="Times New Roman" w:hAnsi="Verdana" w:cs="Calibri"/>
                <w:color w:val="000000"/>
                <w:sz w:val="14"/>
                <w:szCs w:val="14"/>
                <w:lang w:eastAsia="es-CO"/>
              </w:rPr>
            </w:pPr>
            <w:r w:rsidRPr="00D219E4">
              <w:rPr>
                <w:rFonts w:ascii="Verdana" w:eastAsia="Times New Roman" w:hAnsi="Verdana" w:cs="Calibri"/>
                <w:color w:val="000000"/>
                <w:sz w:val="14"/>
                <w:szCs w:val="14"/>
                <w:lang w:eastAsia="es-CO"/>
              </w:rPr>
              <w:t> </w:t>
            </w:r>
          </w:p>
        </w:tc>
      </w:tr>
      <w:tr w:rsidR="00D219E4" w:rsidRPr="00D219E4" w:rsidTr="00D219E4">
        <w:trPr>
          <w:trHeight w:val="216"/>
        </w:trPr>
        <w:tc>
          <w:tcPr>
            <w:tcW w:w="0" w:type="auto"/>
            <w:tcBorders>
              <w:top w:val="nil"/>
              <w:left w:val="single" w:sz="8" w:space="0" w:color="auto"/>
              <w:bottom w:val="single" w:sz="4" w:space="0" w:color="auto"/>
              <w:right w:val="single" w:sz="4" w:space="0" w:color="auto"/>
            </w:tcBorders>
            <w:shd w:val="clear" w:color="auto" w:fill="auto"/>
            <w:vAlign w:val="center"/>
            <w:hideMark/>
          </w:tcPr>
          <w:p w:rsidR="00D219E4" w:rsidRPr="00D219E4" w:rsidRDefault="00D219E4" w:rsidP="00D219E4">
            <w:pPr>
              <w:jc w:val="center"/>
              <w:rPr>
                <w:rFonts w:ascii="Verdana" w:eastAsia="Times New Roman" w:hAnsi="Verdana" w:cs="Calibri"/>
                <w:color w:val="000000"/>
                <w:sz w:val="14"/>
                <w:szCs w:val="14"/>
                <w:lang w:eastAsia="es-CO"/>
              </w:rPr>
            </w:pPr>
            <w:r w:rsidRPr="00D219E4">
              <w:rPr>
                <w:rFonts w:ascii="Verdana" w:eastAsia="Times New Roman" w:hAnsi="Verdana" w:cs="Calibri"/>
                <w:color w:val="000000"/>
                <w:sz w:val="14"/>
                <w:szCs w:val="14"/>
                <w:lang w:eastAsia="es-CO"/>
              </w:rPr>
              <w:t>10</w:t>
            </w:r>
          </w:p>
        </w:tc>
        <w:tc>
          <w:tcPr>
            <w:tcW w:w="0" w:type="auto"/>
            <w:tcBorders>
              <w:top w:val="nil"/>
              <w:left w:val="nil"/>
              <w:bottom w:val="single" w:sz="4" w:space="0" w:color="auto"/>
              <w:right w:val="single" w:sz="4" w:space="0" w:color="auto"/>
            </w:tcBorders>
            <w:shd w:val="clear" w:color="auto" w:fill="auto"/>
            <w:vAlign w:val="center"/>
            <w:hideMark/>
          </w:tcPr>
          <w:p w:rsidR="00D219E4" w:rsidRPr="00D219E4" w:rsidRDefault="00D219E4" w:rsidP="00D219E4">
            <w:pPr>
              <w:jc w:val="center"/>
              <w:rPr>
                <w:rFonts w:ascii="Verdana" w:eastAsia="Times New Roman" w:hAnsi="Verdana" w:cs="Calibri"/>
                <w:color w:val="000000"/>
                <w:sz w:val="14"/>
                <w:szCs w:val="14"/>
                <w:lang w:eastAsia="es-CO"/>
              </w:rPr>
            </w:pPr>
            <w:r w:rsidRPr="00D219E4">
              <w:rPr>
                <w:rFonts w:ascii="Verdana" w:eastAsia="Times New Roman" w:hAnsi="Verdana" w:cs="Calibri"/>
                <w:color w:val="000000"/>
                <w:sz w:val="14"/>
                <w:szCs w:val="14"/>
                <w:lang w:eastAsia="es-CO"/>
              </w:rPr>
              <w:t>0218 DE 2007</w:t>
            </w:r>
          </w:p>
        </w:tc>
        <w:tc>
          <w:tcPr>
            <w:tcW w:w="1991" w:type="dxa"/>
            <w:tcBorders>
              <w:top w:val="nil"/>
              <w:left w:val="nil"/>
              <w:bottom w:val="single" w:sz="4" w:space="0" w:color="auto"/>
              <w:right w:val="single" w:sz="4" w:space="0" w:color="auto"/>
            </w:tcBorders>
            <w:shd w:val="clear" w:color="auto" w:fill="auto"/>
            <w:vAlign w:val="center"/>
            <w:hideMark/>
          </w:tcPr>
          <w:p w:rsidR="00D219E4" w:rsidRPr="00D219E4" w:rsidRDefault="00D219E4" w:rsidP="00D219E4">
            <w:pPr>
              <w:jc w:val="right"/>
              <w:rPr>
                <w:rFonts w:ascii="Verdana" w:eastAsia="Times New Roman" w:hAnsi="Verdana" w:cs="Calibri"/>
                <w:color w:val="000000"/>
                <w:sz w:val="14"/>
                <w:szCs w:val="14"/>
                <w:lang w:eastAsia="es-CO"/>
              </w:rPr>
            </w:pPr>
            <w:r w:rsidRPr="00D219E4">
              <w:rPr>
                <w:rFonts w:ascii="Verdana" w:eastAsia="Times New Roman" w:hAnsi="Verdana" w:cs="Calibri"/>
                <w:color w:val="000000"/>
                <w:sz w:val="14"/>
                <w:szCs w:val="14"/>
                <w:lang w:eastAsia="es-CO"/>
              </w:rPr>
              <w:t>$0.00</w:t>
            </w:r>
          </w:p>
        </w:tc>
        <w:tc>
          <w:tcPr>
            <w:tcW w:w="4167" w:type="dxa"/>
            <w:tcBorders>
              <w:top w:val="nil"/>
              <w:left w:val="nil"/>
              <w:bottom w:val="single" w:sz="4" w:space="0" w:color="auto"/>
              <w:right w:val="single" w:sz="8" w:space="0" w:color="auto"/>
            </w:tcBorders>
            <w:shd w:val="clear" w:color="auto" w:fill="auto"/>
            <w:vAlign w:val="center"/>
            <w:hideMark/>
          </w:tcPr>
          <w:p w:rsidR="00D219E4" w:rsidRPr="00D219E4" w:rsidRDefault="00D219E4" w:rsidP="00D219E4">
            <w:pPr>
              <w:jc w:val="center"/>
              <w:rPr>
                <w:rFonts w:ascii="Verdana" w:eastAsia="Times New Roman" w:hAnsi="Verdana" w:cs="Calibri"/>
                <w:color w:val="000000"/>
                <w:sz w:val="14"/>
                <w:szCs w:val="14"/>
                <w:lang w:eastAsia="es-CO"/>
              </w:rPr>
            </w:pPr>
            <w:r w:rsidRPr="00D219E4">
              <w:rPr>
                <w:rFonts w:ascii="Verdana" w:eastAsia="Times New Roman" w:hAnsi="Verdana" w:cs="Calibri"/>
                <w:color w:val="000000"/>
                <w:sz w:val="14"/>
                <w:szCs w:val="14"/>
                <w:lang w:eastAsia="es-CO"/>
              </w:rPr>
              <w:t> </w:t>
            </w:r>
          </w:p>
        </w:tc>
      </w:tr>
      <w:tr w:rsidR="00D219E4" w:rsidRPr="00D219E4" w:rsidTr="00D219E4">
        <w:trPr>
          <w:trHeight w:val="216"/>
        </w:trPr>
        <w:tc>
          <w:tcPr>
            <w:tcW w:w="0" w:type="auto"/>
            <w:tcBorders>
              <w:top w:val="nil"/>
              <w:left w:val="single" w:sz="8" w:space="0" w:color="auto"/>
              <w:bottom w:val="single" w:sz="4" w:space="0" w:color="auto"/>
              <w:right w:val="single" w:sz="4" w:space="0" w:color="auto"/>
            </w:tcBorders>
            <w:shd w:val="clear" w:color="auto" w:fill="auto"/>
            <w:vAlign w:val="center"/>
            <w:hideMark/>
          </w:tcPr>
          <w:p w:rsidR="00D219E4" w:rsidRPr="00D219E4" w:rsidRDefault="00D219E4" w:rsidP="00D219E4">
            <w:pPr>
              <w:jc w:val="center"/>
              <w:rPr>
                <w:rFonts w:ascii="Verdana" w:eastAsia="Times New Roman" w:hAnsi="Verdana" w:cs="Calibri"/>
                <w:color w:val="000000"/>
                <w:sz w:val="14"/>
                <w:szCs w:val="14"/>
                <w:lang w:eastAsia="es-CO"/>
              </w:rPr>
            </w:pPr>
            <w:r w:rsidRPr="00D219E4">
              <w:rPr>
                <w:rFonts w:ascii="Verdana" w:eastAsia="Times New Roman" w:hAnsi="Verdana" w:cs="Calibri"/>
                <w:color w:val="000000"/>
                <w:sz w:val="14"/>
                <w:szCs w:val="14"/>
                <w:lang w:eastAsia="es-CO"/>
              </w:rPr>
              <w:t>11</w:t>
            </w:r>
          </w:p>
        </w:tc>
        <w:tc>
          <w:tcPr>
            <w:tcW w:w="0" w:type="auto"/>
            <w:tcBorders>
              <w:top w:val="nil"/>
              <w:left w:val="nil"/>
              <w:bottom w:val="single" w:sz="4" w:space="0" w:color="auto"/>
              <w:right w:val="single" w:sz="4" w:space="0" w:color="auto"/>
            </w:tcBorders>
            <w:shd w:val="clear" w:color="auto" w:fill="auto"/>
            <w:vAlign w:val="center"/>
            <w:hideMark/>
          </w:tcPr>
          <w:p w:rsidR="00D219E4" w:rsidRPr="00D219E4" w:rsidRDefault="00D219E4" w:rsidP="00D219E4">
            <w:pPr>
              <w:jc w:val="center"/>
              <w:rPr>
                <w:rFonts w:ascii="Verdana" w:eastAsia="Times New Roman" w:hAnsi="Verdana" w:cs="Calibri"/>
                <w:color w:val="000000"/>
                <w:sz w:val="14"/>
                <w:szCs w:val="14"/>
                <w:lang w:eastAsia="es-CO"/>
              </w:rPr>
            </w:pPr>
            <w:r w:rsidRPr="00D219E4">
              <w:rPr>
                <w:rFonts w:ascii="Verdana" w:eastAsia="Times New Roman" w:hAnsi="Verdana" w:cs="Calibri"/>
                <w:color w:val="000000"/>
                <w:sz w:val="14"/>
                <w:szCs w:val="14"/>
                <w:lang w:eastAsia="es-CO"/>
              </w:rPr>
              <w:t>199 DE 2007</w:t>
            </w:r>
          </w:p>
        </w:tc>
        <w:tc>
          <w:tcPr>
            <w:tcW w:w="1991" w:type="dxa"/>
            <w:tcBorders>
              <w:top w:val="nil"/>
              <w:left w:val="nil"/>
              <w:bottom w:val="single" w:sz="4" w:space="0" w:color="auto"/>
              <w:right w:val="single" w:sz="4" w:space="0" w:color="auto"/>
            </w:tcBorders>
            <w:shd w:val="clear" w:color="auto" w:fill="auto"/>
            <w:vAlign w:val="center"/>
            <w:hideMark/>
          </w:tcPr>
          <w:p w:rsidR="00D219E4" w:rsidRPr="00D219E4" w:rsidRDefault="00D219E4" w:rsidP="00D219E4">
            <w:pPr>
              <w:jc w:val="right"/>
              <w:rPr>
                <w:rFonts w:ascii="Verdana" w:eastAsia="Times New Roman" w:hAnsi="Verdana" w:cs="Calibri"/>
                <w:color w:val="000000"/>
                <w:sz w:val="14"/>
                <w:szCs w:val="14"/>
                <w:lang w:eastAsia="es-CO"/>
              </w:rPr>
            </w:pPr>
            <w:r w:rsidRPr="00D219E4">
              <w:rPr>
                <w:rFonts w:ascii="Verdana" w:eastAsia="Times New Roman" w:hAnsi="Verdana" w:cs="Calibri"/>
                <w:color w:val="000000"/>
                <w:sz w:val="14"/>
                <w:szCs w:val="14"/>
                <w:lang w:eastAsia="es-CO"/>
              </w:rPr>
              <w:t>$100,599.34</w:t>
            </w:r>
          </w:p>
        </w:tc>
        <w:tc>
          <w:tcPr>
            <w:tcW w:w="4167" w:type="dxa"/>
            <w:tcBorders>
              <w:top w:val="nil"/>
              <w:left w:val="nil"/>
              <w:bottom w:val="single" w:sz="4" w:space="0" w:color="auto"/>
              <w:right w:val="single" w:sz="8" w:space="0" w:color="auto"/>
            </w:tcBorders>
            <w:shd w:val="clear" w:color="auto" w:fill="auto"/>
            <w:vAlign w:val="center"/>
            <w:hideMark/>
          </w:tcPr>
          <w:p w:rsidR="00D219E4" w:rsidRPr="00D219E4" w:rsidRDefault="00D219E4" w:rsidP="00D219E4">
            <w:pPr>
              <w:jc w:val="center"/>
              <w:rPr>
                <w:rFonts w:ascii="Verdana" w:eastAsia="Times New Roman" w:hAnsi="Verdana" w:cs="Calibri"/>
                <w:color w:val="000000"/>
                <w:sz w:val="14"/>
                <w:szCs w:val="14"/>
                <w:lang w:eastAsia="es-CO"/>
              </w:rPr>
            </w:pPr>
            <w:r w:rsidRPr="00D219E4">
              <w:rPr>
                <w:rFonts w:ascii="Verdana" w:eastAsia="Times New Roman" w:hAnsi="Verdana" w:cs="Calibri"/>
                <w:color w:val="000000"/>
                <w:sz w:val="14"/>
                <w:szCs w:val="14"/>
                <w:lang w:eastAsia="es-CO"/>
              </w:rPr>
              <w:t> </w:t>
            </w:r>
          </w:p>
        </w:tc>
      </w:tr>
      <w:tr w:rsidR="00D219E4" w:rsidRPr="00D219E4" w:rsidTr="00D219E4">
        <w:trPr>
          <w:trHeight w:val="216"/>
        </w:trPr>
        <w:tc>
          <w:tcPr>
            <w:tcW w:w="0" w:type="auto"/>
            <w:tcBorders>
              <w:top w:val="nil"/>
              <w:left w:val="single" w:sz="8" w:space="0" w:color="auto"/>
              <w:bottom w:val="single" w:sz="4" w:space="0" w:color="auto"/>
              <w:right w:val="single" w:sz="4" w:space="0" w:color="auto"/>
            </w:tcBorders>
            <w:shd w:val="clear" w:color="auto" w:fill="auto"/>
            <w:vAlign w:val="center"/>
            <w:hideMark/>
          </w:tcPr>
          <w:p w:rsidR="00D219E4" w:rsidRPr="00D219E4" w:rsidRDefault="00D219E4" w:rsidP="00D219E4">
            <w:pPr>
              <w:jc w:val="center"/>
              <w:rPr>
                <w:rFonts w:ascii="Verdana" w:eastAsia="Times New Roman" w:hAnsi="Verdana" w:cs="Calibri"/>
                <w:color w:val="000000"/>
                <w:sz w:val="14"/>
                <w:szCs w:val="14"/>
                <w:lang w:eastAsia="es-CO"/>
              </w:rPr>
            </w:pPr>
            <w:r w:rsidRPr="00D219E4">
              <w:rPr>
                <w:rFonts w:ascii="Verdana" w:eastAsia="Times New Roman" w:hAnsi="Verdana" w:cs="Calibri"/>
                <w:color w:val="000000"/>
                <w:sz w:val="14"/>
                <w:szCs w:val="14"/>
                <w:lang w:eastAsia="es-CO"/>
              </w:rPr>
              <w:t>12</w:t>
            </w:r>
          </w:p>
        </w:tc>
        <w:tc>
          <w:tcPr>
            <w:tcW w:w="0" w:type="auto"/>
            <w:tcBorders>
              <w:top w:val="nil"/>
              <w:left w:val="nil"/>
              <w:bottom w:val="single" w:sz="4" w:space="0" w:color="auto"/>
              <w:right w:val="single" w:sz="4" w:space="0" w:color="auto"/>
            </w:tcBorders>
            <w:shd w:val="clear" w:color="auto" w:fill="auto"/>
            <w:vAlign w:val="center"/>
            <w:hideMark/>
          </w:tcPr>
          <w:p w:rsidR="00D219E4" w:rsidRPr="00D219E4" w:rsidRDefault="00D219E4" w:rsidP="00D219E4">
            <w:pPr>
              <w:jc w:val="center"/>
              <w:rPr>
                <w:rFonts w:ascii="Verdana" w:eastAsia="Times New Roman" w:hAnsi="Verdana" w:cs="Calibri"/>
                <w:color w:val="000000"/>
                <w:sz w:val="14"/>
                <w:szCs w:val="14"/>
                <w:lang w:eastAsia="es-CO"/>
              </w:rPr>
            </w:pPr>
            <w:r w:rsidRPr="00D219E4">
              <w:rPr>
                <w:rFonts w:ascii="Verdana" w:eastAsia="Times New Roman" w:hAnsi="Verdana" w:cs="Calibri"/>
                <w:color w:val="000000"/>
                <w:sz w:val="14"/>
                <w:szCs w:val="14"/>
                <w:lang w:eastAsia="es-CO"/>
              </w:rPr>
              <w:t>256 DE 2005</w:t>
            </w:r>
          </w:p>
        </w:tc>
        <w:tc>
          <w:tcPr>
            <w:tcW w:w="1991" w:type="dxa"/>
            <w:tcBorders>
              <w:top w:val="nil"/>
              <w:left w:val="nil"/>
              <w:bottom w:val="single" w:sz="4" w:space="0" w:color="auto"/>
              <w:right w:val="single" w:sz="4" w:space="0" w:color="auto"/>
            </w:tcBorders>
            <w:shd w:val="clear" w:color="auto" w:fill="auto"/>
            <w:vAlign w:val="center"/>
            <w:hideMark/>
          </w:tcPr>
          <w:p w:rsidR="00D219E4" w:rsidRPr="00D219E4" w:rsidRDefault="00D219E4" w:rsidP="00D219E4">
            <w:pPr>
              <w:jc w:val="right"/>
              <w:rPr>
                <w:rFonts w:ascii="Verdana" w:eastAsia="Times New Roman" w:hAnsi="Verdana" w:cs="Calibri"/>
                <w:color w:val="000000"/>
                <w:sz w:val="14"/>
                <w:szCs w:val="14"/>
                <w:lang w:eastAsia="es-CO"/>
              </w:rPr>
            </w:pPr>
            <w:r w:rsidRPr="00D219E4">
              <w:rPr>
                <w:rFonts w:ascii="Verdana" w:eastAsia="Times New Roman" w:hAnsi="Verdana" w:cs="Calibri"/>
                <w:color w:val="000000"/>
                <w:sz w:val="14"/>
                <w:szCs w:val="14"/>
                <w:lang w:eastAsia="es-CO"/>
              </w:rPr>
              <w:t>$15,358,876.84</w:t>
            </w:r>
          </w:p>
        </w:tc>
        <w:tc>
          <w:tcPr>
            <w:tcW w:w="4167" w:type="dxa"/>
            <w:tcBorders>
              <w:top w:val="nil"/>
              <w:left w:val="nil"/>
              <w:bottom w:val="single" w:sz="4" w:space="0" w:color="auto"/>
              <w:right w:val="single" w:sz="8" w:space="0" w:color="auto"/>
            </w:tcBorders>
            <w:shd w:val="clear" w:color="auto" w:fill="auto"/>
            <w:vAlign w:val="center"/>
            <w:hideMark/>
          </w:tcPr>
          <w:p w:rsidR="00D219E4" w:rsidRPr="00D219E4" w:rsidRDefault="00D219E4" w:rsidP="00D219E4">
            <w:pPr>
              <w:jc w:val="center"/>
              <w:rPr>
                <w:rFonts w:ascii="Verdana" w:eastAsia="Times New Roman" w:hAnsi="Verdana" w:cs="Calibri"/>
                <w:color w:val="000000"/>
                <w:sz w:val="14"/>
                <w:szCs w:val="14"/>
                <w:lang w:eastAsia="es-CO"/>
              </w:rPr>
            </w:pPr>
            <w:r w:rsidRPr="00D219E4">
              <w:rPr>
                <w:rFonts w:ascii="Verdana" w:eastAsia="Times New Roman" w:hAnsi="Verdana" w:cs="Calibri"/>
                <w:color w:val="000000"/>
                <w:sz w:val="14"/>
                <w:szCs w:val="14"/>
                <w:lang w:eastAsia="es-CO"/>
              </w:rPr>
              <w:t> </w:t>
            </w:r>
          </w:p>
        </w:tc>
      </w:tr>
      <w:tr w:rsidR="00D219E4" w:rsidRPr="00D219E4" w:rsidTr="00D219E4">
        <w:trPr>
          <w:trHeight w:val="216"/>
        </w:trPr>
        <w:tc>
          <w:tcPr>
            <w:tcW w:w="0" w:type="auto"/>
            <w:tcBorders>
              <w:top w:val="nil"/>
              <w:left w:val="single" w:sz="8" w:space="0" w:color="auto"/>
              <w:bottom w:val="single" w:sz="4" w:space="0" w:color="auto"/>
              <w:right w:val="single" w:sz="4" w:space="0" w:color="auto"/>
            </w:tcBorders>
            <w:shd w:val="clear" w:color="auto" w:fill="auto"/>
            <w:vAlign w:val="center"/>
            <w:hideMark/>
          </w:tcPr>
          <w:p w:rsidR="00D219E4" w:rsidRPr="00D219E4" w:rsidRDefault="00D219E4" w:rsidP="00D219E4">
            <w:pPr>
              <w:jc w:val="center"/>
              <w:rPr>
                <w:rFonts w:ascii="Verdana" w:eastAsia="Times New Roman" w:hAnsi="Verdana" w:cs="Calibri"/>
                <w:color w:val="000000"/>
                <w:sz w:val="14"/>
                <w:szCs w:val="14"/>
                <w:lang w:eastAsia="es-CO"/>
              </w:rPr>
            </w:pPr>
            <w:r w:rsidRPr="00D219E4">
              <w:rPr>
                <w:rFonts w:ascii="Verdana" w:eastAsia="Times New Roman" w:hAnsi="Verdana" w:cs="Calibri"/>
                <w:color w:val="000000"/>
                <w:sz w:val="14"/>
                <w:szCs w:val="14"/>
                <w:lang w:eastAsia="es-CO"/>
              </w:rPr>
              <w:t>13</w:t>
            </w:r>
          </w:p>
        </w:tc>
        <w:tc>
          <w:tcPr>
            <w:tcW w:w="0" w:type="auto"/>
            <w:tcBorders>
              <w:top w:val="nil"/>
              <w:left w:val="nil"/>
              <w:bottom w:val="single" w:sz="4" w:space="0" w:color="auto"/>
              <w:right w:val="single" w:sz="4" w:space="0" w:color="auto"/>
            </w:tcBorders>
            <w:shd w:val="clear" w:color="auto" w:fill="auto"/>
            <w:vAlign w:val="center"/>
            <w:hideMark/>
          </w:tcPr>
          <w:p w:rsidR="00D219E4" w:rsidRPr="00D219E4" w:rsidRDefault="00D219E4" w:rsidP="00D219E4">
            <w:pPr>
              <w:jc w:val="center"/>
              <w:rPr>
                <w:rFonts w:ascii="Verdana" w:eastAsia="Times New Roman" w:hAnsi="Verdana" w:cs="Calibri"/>
                <w:color w:val="000000"/>
                <w:sz w:val="14"/>
                <w:szCs w:val="14"/>
                <w:lang w:eastAsia="es-CO"/>
              </w:rPr>
            </w:pPr>
            <w:r w:rsidRPr="00D219E4">
              <w:rPr>
                <w:rFonts w:ascii="Verdana" w:eastAsia="Times New Roman" w:hAnsi="Verdana" w:cs="Calibri"/>
                <w:color w:val="000000"/>
                <w:sz w:val="14"/>
                <w:szCs w:val="14"/>
                <w:lang w:eastAsia="es-CO"/>
              </w:rPr>
              <w:t>165 DE 2007</w:t>
            </w:r>
          </w:p>
        </w:tc>
        <w:tc>
          <w:tcPr>
            <w:tcW w:w="1991" w:type="dxa"/>
            <w:tcBorders>
              <w:top w:val="nil"/>
              <w:left w:val="nil"/>
              <w:bottom w:val="single" w:sz="4" w:space="0" w:color="auto"/>
              <w:right w:val="single" w:sz="4" w:space="0" w:color="auto"/>
            </w:tcBorders>
            <w:shd w:val="clear" w:color="auto" w:fill="auto"/>
            <w:vAlign w:val="center"/>
            <w:hideMark/>
          </w:tcPr>
          <w:p w:rsidR="00D219E4" w:rsidRPr="00D219E4" w:rsidRDefault="00D219E4" w:rsidP="00D219E4">
            <w:pPr>
              <w:jc w:val="right"/>
              <w:rPr>
                <w:rFonts w:ascii="Verdana" w:eastAsia="Times New Roman" w:hAnsi="Verdana" w:cs="Calibri"/>
                <w:color w:val="000000"/>
                <w:sz w:val="14"/>
                <w:szCs w:val="14"/>
                <w:lang w:eastAsia="es-CO"/>
              </w:rPr>
            </w:pPr>
            <w:r w:rsidRPr="00D219E4">
              <w:rPr>
                <w:rFonts w:ascii="Verdana" w:eastAsia="Times New Roman" w:hAnsi="Verdana" w:cs="Calibri"/>
                <w:color w:val="000000"/>
                <w:sz w:val="14"/>
                <w:szCs w:val="14"/>
                <w:lang w:eastAsia="es-CO"/>
              </w:rPr>
              <w:t>$0.00</w:t>
            </w:r>
          </w:p>
        </w:tc>
        <w:tc>
          <w:tcPr>
            <w:tcW w:w="4167" w:type="dxa"/>
            <w:tcBorders>
              <w:top w:val="nil"/>
              <w:left w:val="nil"/>
              <w:bottom w:val="single" w:sz="4" w:space="0" w:color="auto"/>
              <w:right w:val="single" w:sz="8" w:space="0" w:color="auto"/>
            </w:tcBorders>
            <w:shd w:val="clear" w:color="auto" w:fill="auto"/>
            <w:vAlign w:val="center"/>
            <w:hideMark/>
          </w:tcPr>
          <w:p w:rsidR="00D219E4" w:rsidRPr="00D219E4" w:rsidRDefault="00D219E4" w:rsidP="00D219E4">
            <w:pPr>
              <w:jc w:val="center"/>
              <w:rPr>
                <w:rFonts w:ascii="Verdana" w:eastAsia="Times New Roman" w:hAnsi="Verdana" w:cs="Calibri"/>
                <w:color w:val="000000"/>
                <w:sz w:val="14"/>
                <w:szCs w:val="14"/>
                <w:lang w:eastAsia="es-CO"/>
              </w:rPr>
            </w:pPr>
            <w:r w:rsidRPr="00D219E4">
              <w:rPr>
                <w:rFonts w:ascii="Verdana" w:eastAsia="Times New Roman" w:hAnsi="Verdana" w:cs="Calibri"/>
                <w:color w:val="000000"/>
                <w:sz w:val="14"/>
                <w:szCs w:val="14"/>
                <w:lang w:eastAsia="es-CO"/>
              </w:rPr>
              <w:t> </w:t>
            </w:r>
          </w:p>
        </w:tc>
      </w:tr>
      <w:tr w:rsidR="00D219E4" w:rsidRPr="00D219E4" w:rsidTr="00D219E4">
        <w:trPr>
          <w:trHeight w:val="216"/>
        </w:trPr>
        <w:tc>
          <w:tcPr>
            <w:tcW w:w="0" w:type="auto"/>
            <w:tcBorders>
              <w:top w:val="nil"/>
              <w:left w:val="single" w:sz="8" w:space="0" w:color="auto"/>
              <w:bottom w:val="single" w:sz="4" w:space="0" w:color="auto"/>
              <w:right w:val="single" w:sz="4" w:space="0" w:color="auto"/>
            </w:tcBorders>
            <w:shd w:val="clear" w:color="auto" w:fill="auto"/>
            <w:vAlign w:val="center"/>
            <w:hideMark/>
          </w:tcPr>
          <w:p w:rsidR="00D219E4" w:rsidRPr="00D219E4" w:rsidRDefault="00D219E4" w:rsidP="00D219E4">
            <w:pPr>
              <w:jc w:val="center"/>
              <w:rPr>
                <w:rFonts w:ascii="Verdana" w:eastAsia="Times New Roman" w:hAnsi="Verdana" w:cs="Calibri"/>
                <w:color w:val="000000"/>
                <w:sz w:val="14"/>
                <w:szCs w:val="14"/>
                <w:lang w:eastAsia="es-CO"/>
              </w:rPr>
            </w:pPr>
            <w:r w:rsidRPr="00D219E4">
              <w:rPr>
                <w:rFonts w:ascii="Verdana" w:eastAsia="Times New Roman" w:hAnsi="Verdana" w:cs="Calibri"/>
                <w:color w:val="000000"/>
                <w:sz w:val="14"/>
                <w:szCs w:val="14"/>
                <w:lang w:eastAsia="es-CO"/>
              </w:rPr>
              <w:t>14</w:t>
            </w:r>
          </w:p>
        </w:tc>
        <w:tc>
          <w:tcPr>
            <w:tcW w:w="0" w:type="auto"/>
            <w:tcBorders>
              <w:top w:val="nil"/>
              <w:left w:val="nil"/>
              <w:bottom w:val="single" w:sz="4" w:space="0" w:color="auto"/>
              <w:right w:val="single" w:sz="4" w:space="0" w:color="auto"/>
            </w:tcBorders>
            <w:shd w:val="clear" w:color="auto" w:fill="auto"/>
            <w:vAlign w:val="center"/>
            <w:hideMark/>
          </w:tcPr>
          <w:p w:rsidR="00D219E4" w:rsidRPr="00D219E4" w:rsidRDefault="00D219E4" w:rsidP="00D219E4">
            <w:pPr>
              <w:jc w:val="center"/>
              <w:rPr>
                <w:rFonts w:ascii="Verdana" w:eastAsia="Times New Roman" w:hAnsi="Verdana" w:cs="Calibri"/>
                <w:color w:val="000000"/>
                <w:sz w:val="14"/>
                <w:szCs w:val="14"/>
                <w:lang w:eastAsia="es-CO"/>
              </w:rPr>
            </w:pPr>
            <w:r w:rsidRPr="00D219E4">
              <w:rPr>
                <w:rFonts w:ascii="Verdana" w:eastAsia="Times New Roman" w:hAnsi="Verdana" w:cs="Calibri"/>
                <w:color w:val="000000"/>
                <w:sz w:val="14"/>
                <w:szCs w:val="14"/>
                <w:lang w:eastAsia="es-CO"/>
              </w:rPr>
              <w:t xml:space="preserve">200 DE 2007 </w:t>
            </w:r>
          </w:p>
        </w:tc>
        <w:tc>
          <w:tcPr>
            <w:tcW w:w="1991" w:type="dxa"/>
            <w:tcBorders>
              <w:top w:val="nil"/>
              <w:left w:val="nil"/>
              <w:bottom w:val="nil"/>
              <w:right w:val="single" w:sz="4" w:space="0" w:color="auto"/>
            </w:tcBorders>
            <w:shd w:val="clear" w:color="auto" w:fill="auto"/>
            <w:vAlign w:val="center"/>
            <w:hideMark/>
          </w:tcPr>
          <w:p w:rsidR="00D219E4" w:rsidRPr="00D219E4" w:rsidRDefault="00D219E4" w:rsidP="00D219E4">
            <w:pPr>
              <w:jc w:val="right"/>
              <w:rPr>
                <w:rFonts w:ascii="Verdana" w:eastAsia="Times New Roman" w:hAnsi="Verdana" w:cs="Calibri"/>
                <w:color w:val="000000"/>
                <w:sz w:val="14"/>
                <w:szCs w:val="14"/>
                <w:lang w:eastAsia="es-CO"/>
              </w:rPr>
            </w:pPr>
            <w:r w:rsidRPr="00D219E4">
              <w:rPr>
                <w:rFonts w:ascii="Verdana" w:eastAsia="Times New Roman" w:hAnsi="Verdana" w:cs="Calibri"/>
                <w:color w:val="000000"/>
                <w:sz w:val="14"/>
                <w:szCs w:val="14"/>
                <w:lang w:eastAsia="es-CO"/>
              </w:rPr>
              <w:t>$0.00</w:t>
            </w:r>
          </w:p>
        </w:tc>
        <w:tc>
          <w:tcPr>
            <w:tcW w:w="4167" w:type="dxa"/>
            <w:tcBorders>
              <w:top w:val="nil"/>
              <w:left w:val="nil"/>
              <w:bottom w:val="nil"/>
              <w:right w:val="single" w:sz="8" w:space="0" w:color="auto"/>
            </w:tcBorders>
            <w:shd w:val="clear" w:color="auto" w:fill="auto"/>
            <w:vAlign w:val="center"/>
            <w:hideMark/>
          </w:tcPr>
          <w:p w:rsidR="00D219E4" w:rsidRPr="00D219E4" w:rsidRDefault="00D219E4" w:rsidP="00D219E4">
            <w:pPr>
              <w:jc w:val="center"/>
              <w:rPr>
                <w:rFonts w:ascii="Verdana" w:eastAsia="Times New Roman" w:hAnsi="Verdana" w:cs="Calibri"/>
                <w:color w:val="000000"/>
                <w:sz w:val="14"/>
                <w:szCs w:val="14"/>
                <w:lang w:eastAsia="es-CO"/>
              </w:rPr>
            </w:pPr>
            <w:r w:rsidRPr="00D219E4">
              <w:rPr>
                <w:rFonts w:ascii="Verdana" w:eastAsia="Times New Roman" w:hAnsi="Verdana" w:cs="Calibri"/>
                <w:color w:val="000000"/>
                <w:sz w:val="14"/>
                <w:szCs w:val="14"/>
                <w:lang w:eastAsia="es-CO"/>
              </w:rPr>
              <w:t> </w:t>
            </w:r>
          </w:p>
        </w:tc>
      </w:tr>
      <w:tr w:rsidR="00D219E4" w:rsidRPr="00D219E4" w:rsidTr="00D219E4">
        <w:trPr>
          <w:trHeight w:val="229"/>
        </w:trPr>
        <w:tc>
          <w:tcPr>
            <w:tcW w:w="0" w:type="auto"/>
            <w:tcBorders>
              <w:top w:val="nil"/>
              <w:left w:val="single" w:sz="8" w:space="0" w:color="auto"/>
              <w:bottom w:val="nil"/>
              <w:right w:val="single" w:sz="4" w:space="0" w:color="auto"/>
            </w:tcBorders>
            <w:shd w:val="clear" w:color="auto" w:fill="auto"/>
            <w:vAlign w:val="center"/>
            <w:hideMark/>
          </w:tcPr>
          <w:p w:rsidR="00D219E4" w:rsidRPr="00D219E4" w:rsidRDefault="00D219E4" w:rsidP="00D219E4">
            <w:pPr>
              <w:jc w:val="center"/>
              <w:rPr>
                <w:rFonts w:ascii="Verdana" w:eastAsia="Times New Roman" w:hAnsi="Verdana" w:cs="Calibri"/>
                <w:color w:val="000000"/>
                <w:sz w:val="14"/>
                <w:szCs w:val="14"/>
                <w:lang w:eastAsia="es-CO"/>
              </w:rPr>
            </w:pPr>
            <w:r w:rsidRPr="00D219E4">
              <w:rPr>
                <w:rFonts w:ascii="Verdana" w:eastAsia="Times New Roman" w:hAnsi="Verdana" w:cs="Calibri"/>
                <w:color w:val="000000"/>
                <w:sz w:val="14"/>
                <w:szCs w:val="14"/>
                <w:lang w:eastAsia="es-CO"/>
              </w:rPr>
              <w:t>15</w:t>
            </w:r>
          </w:p>
        </w:tc>
        <w:tc>
          <w:tcPr>
            <w:tcW w:w="0" w:type="auto"/>
            <w:tcBorders>
              <w:top w:val="nil"/>
              <w:left w:val="nil"/>
              <w:bottom w:val="single" w:sz="4" w:space="0" w:color="auto"/>
              <w:right w:val="single" w:sz="4" w:space="0" w:color="auto"/>
            </w:tcBorders>
            <w:shd w:val="clear" w:color="auto" w:fill="auto"/>
            <w:vAlign w:val="center"/>
            <w:hideMark/>
          </w:tcPr>
          <w:p w:rsidR="00D219E4" w:rsidRPr="00D219E4" w:rsidRDefault="00D219E4" w:rsidP="00D219E4">
            <w:pPr>
              <w:jc w:val="center"/>
              <w:rPr>
                <w:rFonts w:ascii="Verdana" w:eastAsia="Times New Roman" w:hAnsi="Verdana" w:cs="Calibri"/>
                <w:color w:val="000000"/>
                <w:sz w:val="14"/>
                <w:szCs w:val="14"/>
                <w:lang w:eastAsia="es-CO"/>
              </w:rPr>
            </w:pPr>
            <w:r w:rsidRPr="00D219E4">
              <w:rPr>
                <w:rFonts w:ascii="Verdana" w:eastAsia="Times New Roman" w:hAnsi="Verdana" w:cs="Calibri"/>
                <w:color w:val="000000"/>
                <w:sz w:val="14"/>
                <w:szCs w:val="14"/>
                <w:lang w:eastAsia="es-CO"/>
              </w:rPr>
              <w:t>130 DE 2010</w:t>
            </w:r>
          </w:p>
        </w:tc>
        <w:tc>
          <w:tcPr>
            <w:tcW w:w="1991" w:type="dxa"/>
            <w:tcBorders>
              <w:top w:val="single" w:sz="4" w:space="0" w:color="auto"/>
              <w:left w:val="nil"/>
              <w:bottom w:val="single" w:sz="4" w:space="0" w:color="auto"/>
              <w:right w:val="single" w:sz="4" w:space="0" w:color="auto"/>
            </w:tcBorders>
            <w:shd w:val="clear" w:color="auto" w:fill="auto"/>
            <w:vAlign w:val="center"/>
            <w:hideMark/>
          </w:tcPr>
          <w:p w:rsidR="00D219E4" w:rsidRPr="00D219E4" w:rsidRDefault="00D219E4" w:rsidP="00D219E4">
            <w:pPr>
              <w:jc w:val="right"/>
              <w:rPr>
                <w:rFonts w:ascii="Verdana" w:eastAsia="Times New Roman" w:hAnsi="Verdana" w:cs="Calibri"/>
                <w:color w:val="000000"/>
                <w:sz w:val="14"/>
                <w:szCs w:val="14"/>
                <w:lang w:eastAsia="es-CO"/>
              </w:rPr>
            </w:pPr>
            <w:r w:rsidRPr="00D219E4">
              <w:rPr>
                <w:rFonts w:ascii="Verdana" w:eastAsia="Times New Roman" w:hAnsi="Verdana" w:cs="Calibri"/>
                <w:color w:val="000000"/>
                <w:sz w:val="14"/>
                <w:szCs w:val="14"/>
                <w:lang w:eastAsia="es-CO"/>
              </w:rPr>
              <w:t>$0.00</w:t>
            </w:r>
          </w:p>
        </w:tc>
        <w:tc>
          <w:tcPr>
            <w:tcW w:w="4167" w:type="dxa"/>
            <w:tcBorders>
              <w:top w:val="nil"/>
              <w:left w:val="nil"/>
              <w:bottom w:val="nil"/>
              <w:right w:val="single" w:sz="8" w:space="0" w:color="auto"/>
            </w:tcBorders>
            <w:shd w:val="clear" w:color="auto" w:fill="auto"/>
            <w:vAlign w:val="center"/>
            <w:hideMark/>
          </w:tcPr>
          <w:p w:rsidR="00D219E4" w:rsidRPr="00D219E4" w:rsidRDefault="00D219E4" w:rsidP="00D219E4">
            <w:pPr>
              <w:jc w:val="center"/>
              <w:rPr>
                <w:rFonts w:ascii="Verdana" w:eastAsia="Times New Roman" w:hAnsi="Verdana" w:cs="Calibri"/>
                <w:color w:val="000000"/>
                <w:sz w:val="14"/>
                <w:szCs w:val="14"/>
                <w:lang w:eastAsia="es-CO"/>
              </w:rPr>
            </w:pPr>
            <w:r w:rsidRPr="00D219E4">
              <w:rPr>
                <w:rFonts w:ascii="Verdana" w:eastAsia="Times New Roman" w:hAnsi="Verdana" w:cs="Calibri"/>
                <w:color w:val="000000"/>
                <w:sz w:val="14"/>
                <w:szCs w:val="14"/>
                <w:lang w:eastAsia="es-CO"/>
              </w:rPr>
              <w:t> </w:t>
            </w:r>
          </w:p>
        </w:tc>
      </w:tr>
      <w:tr w:rsidR="00D219E4" w:rsidRPr="00D219E4" w:rsidTr="00D219E4">
        <w:trPr>
          <w:trHeight w:val="301"/>
        </w:trPr>
        <w:tc>
          <w:tcPr>
            <w:tcW w:w="0" w:type="auto"/>
            <w:gridSpan w:val="2"/>
            <w:tcBorders>
              <w:top w:val="single" w:sz="8" w:space="0" w:color="auto"/>
              <w:left w:val="single" w:sz="8" w:space="0" w:color="auto"/>
              <w:bottom w:val="single" w:sz="8" w:space="0" w:color="auto"/>
              <w:right w:val="single" w:sz="4" w:space="0" w:color="auto"/>
            </w:tcBorders>
            <w:shd w:val="clear" w:color="auto" w:fill="8DB3E2" w:themeFill="text2" w:themeFillTint="66"/>
            <w:vAlign w:val="center"/>
            <w:hideMark/>
          </w:tcPr>
          <w:p w:rsidR="00D219E4" w:rsidRPr="00D219E4" w:rsidRDefault="00D219E4" w:rsidP="00D219E4">
            <w:pPr>
              <w:jc w:val="center"/>
              <w:rPr>
                <w:rFonts w:ascii="Verdana" w:eastAsia="Times New Roman" w:hAnsi="Verdana" w:cs="Calibri"/>
                <w:b/>
                <w:bCs/>
                <w:color w:val="000000"/>
                <w:sz w:val="14"/>
                <w:szCs w:val="14"/>
                <w:lang w:eastAsia="es-CO"/>
              </w:rPr>
            </w:pPr>
            <w:r w:rsidRPr="00D219E4">
              <w:rPr>
                <w:rFonts w:ascii="Verdana" w:eastAsia="Times New Roman" w:hAnsi="Verdana" w:cs="Calibri"/>
                <w:b/>
                <w:bCs/>
                <w:color w:val="000000"/>
                <w:sz w:val="14"/>
                <w:szCs w:val="14"/>
                <w:lang w:eastAsia="es-CO"/>
              </w:rPr>
              <w:t>TOTAL, DE DINERO DEVUELTO AL DEPARTAMENTO</w:t>
            </w:r>
          </w:p>
        </w:tc>
        <w:tc>
          <w:tcPr>
            <w:tcW w:w="1991" w:type="dxa"/>
            <w:tcBorders>
              <w:top w:val="single" w:sz="8" w:space="0" w:color="auto"/>
              <w:left w:val="single" w:sz="8" w:space="0" w:color="auto"/>
              <w:bottom w:val="single" w:sz="8" w:space="0" w:color="auto"/>
              <w:right w:val="single" w:sz="8" w:space="0" w:color="auto"/>
            </w:tcBorders>
            <w:shd w:val="clear" w:color="auto" w:fill="8DB3E2" w:themeFill="text2" w:themeFillTint="66"/>
            <w:vAlign w:val="center"/>
            <w:hideMark/>
          </w:tcPr>
          <w:p w:rsidR="00D219E4" w:rsidRPr="00D219E4" w:rsidRDefault="00D219E4" w:rsidP="00D219E4">
            <w:pPr>
              <w:jc w:val="center"/>
              <w:rPr>
                <w:rFonts w:ascii="Verdana" w:eastAsia="Times New Roman" w:hAnsi="Verdana" w:cs="Calibri"/>
                <w:b/>
                <w:color w:val="000000"/>
                <w:sz w:val="14"/>
                <w:szCs w:val="14"/>
                <w:lang w:eastAsia="es-CO"/>
              </w:rPr>
            </w:pPr>
            <w:r w:rsidRPr="00D219E4">
              <w:rPr>
                <w:rFonts w:ascii="Verdana" w:eastAsia="Times New Roman" w:hAnsi="Verdana" w:cs="Calibri"/>
                <w:b/>
                <w:color w:val="000000"/>
                <w:sz w:val="14"/>
                <w:szCs w:val="14"/>
                <w:lang w:eastAsia="es-CO"/>
              </w:rPr>
              <w:t>$1,169,488,645.03</w:t>
            </w:r>
          </w:p>
        </w:tc>
        <w:tc>
          <w:tcPr>
            <w:tcW w:w="4167" w:type="dxa"/>
            <w:tcBorders>
              <w:top w:val="single" w:sz="8" w:space="0" w:color="auto"/>
              <w:left w:val="nil"/>
              <w:bottom w:val="single" w:sz="8" w:space="0" w:color="auto"/>
              <w:right w:val="single" w:sz="8" w:space="0" w:color="auto"/>
            </w:tcBorders>
            <w:shd w:val="clear" w:color="auto" w:fill="8DB3E2" w:themeFill="text2" w:themeFillTint="66"/>
            <w:noWrap/>
            <w:vAlign w:val="bottom"/>
            <w:hideMark/>
          </w:tcPr>
          <w:p w:rsidR="00D219E4" w:rsidRPr="00D219E4" w:rsidRDefault="00D219E4" w:rsidP="00D219E4">
            <w:pPr>
              <w:rPr>
                <w:rFonts w:ascii="Verdana" w:eastAsia="Times New Roman" w:hAnsi="Verdana" w:cs="Calibri"/>
                <w:color w:val="000000"/>
                <w:sz w:val="14"/>
                <w:szCs w:val="14"/>
                <w:lang w:eastAsia="es-CO"/>
              </w:rPr>
            </w:pPr>
            <w:r w:rsidRPr="00D219E4">
              <w:rPr>
                <w:rFonts w:ascii="Verdana" w:eastAsia="Times New Roman" w:hAnsi="Verdana" w:cs="Calibri"/>
                <w:color w:val="000000"/>
                <w:sz w:val="14"/>
                <w:szCs w:val="14"/>
                <w:lang w:eastAsia="es-CO"/>
              </w:rPr>
              <w:t> </w:t>
            </w:r>
          </w:p>
        </w:tc>
      </w:tr>
    </w:tbl>
    <w:p w:rsidR="00D219E4" w:rsidRPr="00C03159" w:rsidRDefault="00D219E4" w:rsidP="00D219E4">
      <w:pPr>
        <w:spacing w:line="276" w:lineRule="auto"/>
        <w:jc w:val="both"/>
        <w:rPr>
          <w:rFonts w:ascii="Verdana" w:eastAsia="Times New Roman" w:hAnsi="Verdana"/>
          <w:bCs/>
          <w:color w:val="000000"/>
          <w:sz w:val="18"/>
          <w:szCs w:val="18"/>
        </w:rPr>
      </w:pPr>
    </w:p>
    <w:p w:rsidR="00D219E4" w:rsidRDefault="00D219E4" w:rsidP="00753B5E">
      <w:pPr>
        <w:pStyle w:val="Ttulo2"/>
        <w:numPr>
          <w:ilvl w:val="2"/>
          <w:numId w:val="43"/>
        </w:numPr>
        <w:spacing w:before="0"/>
        <w:contextualSpacing/>
        <w:rPr>
          <w:rFonts w:ascii="Verdana" w:hAnsi="Verdana"/>
          <w:color w:val="auto"/>
          <w:sz w:val="18"/>
          <w:szCs w:val="18"/>
          <w:lang w:eastAsia="es-CO"/>
        </w:rPr>
      </w:pPr>
      <w:bookmarkStart w:id="245" w:name="_Toc444856611"/>
      <w:bookmarkEnd w:id="244"/>
      <w:r w:rsidRPr="00C03159">
        <w:rPr>
          <w:rFonts w:ascii="Verdana" w:hAnsi="Verdana"/>
          <w:color w:val="auto"/>
          <w:sz w:val="18"/>
          <w:szCs w:val="18"/>
          <w:lang w:eastAsia="es-CO"/>
        </w:rPr>
        <w:t>CONTRATOS ADELANTADOS POR EL FONDO EMPRESARIAL DE LA SSPD</w:t>
      </w:r>
      <w:bookmarkEnd w:id="245"/>
    </w:p>
    <w:p w:rsidR="00D219E4" w:rsidRPr="00C03159" w:rsidRDefault="00D219E4" w:rsidP="00D219E4">
      <w:pPr>
        <w:ind w:left="284" w:hanging="284"/>
        <w:jc w:val="both"/>
        <w:rPr>
          <w:rFonts w:ascii="Verdana" w:hAnsi="Verdana"/>
          <w:bCs/>
          <w:iCs/>
          <w:sz w:val="18"/>
          <w:szCs w:val="18"/>
          <w:u w:val="single"/>
        </w:rPr>
      </w:pPr>
    </w:p>
    <w:p w:rsidR="00D219E4" w:rsidRPr="00C03159" w:rsidRDefault="00D219E4" w:rsidP="00753B5E">
      <w:pPr>
        <w:pStyle w:val="Prrafodelista"/>
        <w:numPr>
          <w:ilvl w:val="0"/>
          <w:numId w:val="73"/>
        </w:numPr>
        <w:tabs>
          <w:tab w:val="left" w:pos="142"/>
          <w:tab w:val="left" w:pos="284"/>
        </w:tabs>
        <w:ind w:left="284" w:hanging="284"/>
        <w:jc w:val="both"/>
        <w:rPr>
          <w:rFonts w:ascii="Verdana" w:hAnsi="Verdana"/>
          <w:bCs/>
          <w:iCs/>
          <w:sz w:val="18"/>
          <w:szCs w:val="18"/>
        </w:rPr>
      </w:pPr>
      <w:r w:rsidRPr="00C03159">
        <w:rPr>
          <w:rFonts w:ascii="Verdana" w:hAnsi="Verdana"/>
          <w:b/>
          <w:bCs/>
          <w:iCs/>
          <w:sz w:val="18"/>
          <w:szCs w:val="18"/>
        </w:rPr>
        <w:t xml:space="preserve">MILY GARCIA URUEÑA, </w:t>
      </w:r>
      <w:r w:rsidRPr="00C03159">
        <w:rPr>
          <w:rFonts w:ascii="Verdana" w:hAnsi="Verdana"/>
          <w:bCs/>
          <w:iCs/>
          <w:sz w:val="18"/>
          <w:szCs w:val="18"/>
        </w:rPr>
        <w:t xml:space="preserve">cuyo objeto consiste en </w:t>
      </w:r>
      <w:r w:rsidRPr="00C03159">
        <w:rPr>
          <w:rFonts w:ascii="Verdana" w:hAnsi="Verdana"/>
          <w:bCs/>
          <w:i/>
          <w:iCs/>
          <w:sz w:val="18"/>
          <w:szCs w:val="18"/>
        </w:rPr>
        <w:t>“Prestar los servicios profesionales de asesoría y representación judicial a la Empresa de Acueducto, Alcantarillado y Aseo de Yopal, dentro del proceso adelantado ante el Tribunal Administrativo de Casanare – radicado No. 85001233002-2015–00066-00, demandado: Unión Temporal Planta Modular 2013”</w:t>
      </w:r>
      <w:r w:rsidRPr="00C03159">
        <w:rPr>
          <w:rFonts w:ascii="Verdana" w:hAnsi="Verdana"/>
          <w:bCs/>
          <w:iCs/>
          <w:sz w:val="18"/>
          <w:szCs w:val="18"/>
        </w:rPr>
        <w:t>. Contrato que se encuentra actualmente liquidado.</w:t>
      </w:r>
    </w:p>
    <w:p w:rsidR="00D219E4" w:rsidRPr="00C03159" w:rsidRDefault="00D219E4" w:rsidP="00D219E4">
      <w:pPr>
        <w:ind w:left="284" w:hanging="284"/>
        <w:jc w:val="both"/>
        <w:rPr>
          <w:rFonts w:ascii="Verdana" w:hAnsi="Verdana"/>
          <w:b/>
          <w:bCs/>
          <w:iCs/>
          <w:sz w:val="18"/>
          <w:szCs w:val="18"/>
        </w:rPr>
      </w:pPr>
      <w:r w:rsidRPr="00C03159">
        <w:rPr>
          <w:rFonts w:ascii="Verdana" w:hAnsi="Verdana"/>
          <w:bCs/>
          <w:iCs/>
          <w:sz w:val="18"/>
          <w:szCs w:val="18"/>
        </w:rPr>
        <w:tab/>
      </w:r>
      <w:r w:rsidRPr="00C03159">
        <w:rPr>
          <w:rFonts w:ascii="Verdana" w:hAnsi="Verdana"/>
          <w:bCs/>
          <w:iCs/>
          <w:sz w:val="18"/>
          <w:szCs w:val="18"/>
        </w:rPr>
        <w:tab/>
      </w:r>
      <w:r w:rsidRPr="00C03159">
        <w:rPr>
          <w:rFonts w:ascii="Verdana" w:hAnsi="Verdana"/>
          <w:bCs/>
          <w:iCs/>
          <w:sz w:val="18"/>
          <w:szCs w:val="18"/>
        </w:rPr>
        <w:tab/>
      </w:r>
      <w:r w:rsidRPr="00C03159">
        <w:rPr>
          <w:rFonts w:ascii="Verdana" w:hAnsi="Verdana"/>
          <w:bCs/>
          <w:iCs/>
          <w:sz w:val="18"/>
          <w:szCs w:val="18"/>
        </w:rPr>
        <w:tab/>
      </w:r>
      <w:r w:rsidRPr="00C03159">
        <w:rPr>
          <w:rFonts w:ascii="Verdana" w:hAnsi="Verdana"/>
          <w:bCs/>
          <w:iCs/>
          <w:sz w:val="18"/>
          <w:szCs w:val="18"/>
        </w:rPr>
        <w:tab/>
      </w:r>
      <w:r w:rsidRPr="00C03159">
        <w:rPr>
          <w:rFonts w:ascii="Verdana" w:hAnsi="Verdana"/>
          <w:bCs/>
          <w:iCs/>
          <w:sz w:val="18"/>
          <w:szCs w:val="18"/>
        </w:rPr>
        <w:tab/>
      </w:r>
    </w:p>
    <w:p w:rsidR="00D219E4" w:rsidRPr="00C03159" w:rsidRDefault="00D219E4" w:rsidP="00753B5E">
      <w:pPr>
        <w:pStyle w:val="Prrafodelista"/>
        <w:numPr>
          <w:ilvl w:val="0"/>
          <w:numId w:val="73"/>
        </w:numPr>
        <w:tabs>
          <w:tab w:val="left" w:pos="142"/>
          <w:tab w:val="left" w:pos="284"/>
        </w:tabs>
        <w:ind w:left="284" w:hanging="284"/>
        <w:jc w:val="both"/>
        <w:rPr>
          <w:rFonts w:ascii="Verdana" w:hAnsi="Verdana"/>
          <w:bCs/>
          <w:iCs/>
          <w:sz w:val="18"/>
          <w:szCs w:val="18"/>
        </w:rPr>
      </w:pPr>
      <w:r w:rsidRPr="00C03159">
        <w:rPr>
          <w:rFonts w:ascii="Verdana" w:hAnsi="Verdana"/>
          <w:b/>
          <w:bCs/>
          <w:iCs/>
          <w:sz w:val="18"/>
          <w:szCs w:val="18"/>
        </w:rPr>
        <w:lastRenderedPageBreak/>
        <w:t>CONTELAC LTDA</w:t>
      </w:r>
      <w:r w:rsidRPr="00C03159">
        <w:rPr>
          <w:rFonts w:ascii="Verdana" w:hAnsi="Verdana"/>
          <w:bCs/>
          <w:iCs/>
          <w:sz w:val="18"/>
          <w:szCs w:val="18"/>
        </w:rPr>
        <w:t xml:space="preserve">, cuyo objeto consiste en los </w:t>
      </w:r>
      <w:r w:rsidRPr="00C03159">
        <w:rPr>
          <w:rFonts w:ascii="Verdana" w:hAnsi="Verdana"/>
          <w:bCs/>
          <w:i/>
          <w:iCs/>
          <w:sz w:val="18"/>
          <w:szCs w:val="18"/>
        </w:rPr>
        <w:t>“Estudios, diseños y optimización hidráulica de las redes de distribución de agua potable del sistema de acueducto de Yopal”</w:t>
      </w:r>
      <w:r w:rsidRPr="00C03159">
        <w:rPr>
          <w:rFonts w:ascii="Verdana" w:hAnsi="Verdana"/>
          <w:bCs/>
          <w:iCs/>
          <w:sz w:val="18"/>
          <w:szCs w:val="18"/>
        </w:rPr>
        <w:t>. Contrato que se encuentra actualmente liquidado.</w:t>
      </w:r>
    </w:p>
    <w:p w:rsidR="00D219E4" w:rsidRPr="00C03159" w:rsidRDefault="00D219E4" w:rsidP="00D219E4">
      <w:pPr>
        <w:tabs>
          <w:tab w:val="left" w:pos="142"/>
          <w:tab w:val="left" w:pos="284"/>
          <w:tab w:val="left" w:pos="426"/>
        </w:tabs>
        <w:ind w:left="284" w:hanging="284"/>
        <w:jc w:val="both"/>
        <w:rPr>
          <w:rFonts w:ascii="Verdana" w:hAnsi="Verdana"/>
          <w:b/>
          <w:bCs/>
          <w:iCs/>
          <w:sz w:val="18"/>
          <w:szCs w:val="18"/>
        </w:rPr>
      </w:pPr>
    </w:p>
    <w:p w:rsidR="00D219E4" w:rsidRPr="00C03159" w:rsidRDefault="00D219E4" w:rsidP="00753B5E">
      <w:pPr>
        <w:pStyle w:val="Prrafodelista"/>
        <w:numPr>
          <w:ilvl w:val="0"/>
          <w:numId w:val="73"/>
        </w:numPr>
        <w:tabs>
          <w:tab w:val="left" w:pos="142"/>
          <w:tab w:val="left" w:pos="284"/>
          <w:tab w:val="left" w:pos="426"/>
        </w:tabs>
        <w:ind w:left="284" w:hanging="284"/>
        <w:jc w:val="both"/>
        <w:rPr>
          <w:rFonts w:ascii="Verdana" w:hAnsi="Verdana"/>
          <w:bCs/>
          <w:iCs/>
          <w:sz w:val="18"/>
          <w:szCs w:val="18"/>
        </w:rPr>
      </w:pPr>
      <w:r w:rsidRPr="00C03159">
        <w:rPr>
          <w:rFonts w:ascii="Verdana" w:hAnsi="Verdana"/>
          <w:b/>
          <w:bCs/>
          <w:iCs/>
          <w:sz w:val="18"/>
          <w:szCs w:val="18"/>
        </w:rPr>
        <w:t>INTERVENTORIA LILIAN LUGO LOZANO</w:t>
      </w:r>
      <w:r w:rsidRPr="00C03159">
        <w:rPr>
          <w:rFonts w:ascii="Verdana" w:hAnsi="Verdana"/>
          <w:bCs/>
          <w:iCs/>
          <w:sz w:val="18"/>
          <w:szCs w:val="18"/>
        </w:rPr>
        <w:t xml:space="preserve">, cuyo objeto consiste en la </w:t>
      </w:r>
      <w:r w:rsidRPr="00C03159">
        <w:rPr>
          <w:rFonts w:ascii="Verdana" w:hAnsi="Verdana"/>
          <w:bCs/>
          <w:i/>
          <w:iCs/>
          <w:sz w:val="18"/>
          <w:szCs w:val="18"/>
        </w:rPr>
        <w:t>“Interventoría técnica, administrativa y financiera al contrato de consultoría Nº FB-035-2015 cuyo objeto es “LOS ESTUDIOS Y DISEÑOS DE OPTIMIZACION HIDRAULICA DE LAS REDES DE DISTRIBUCION DE AGUA POTABLE DEL SISTEMA DE ACUEDUCTO DE LA CIUDAD DE YOPAL”</w:t>
      </w:r>
      <w:r w:rsidRPr="00C03159">
        <w:rPr>
          <w:rFonts w:ascii="Verdana" w:hAnsi="Verdana"/>
          <w:bCs/>
          <w:iCs/>
          <w:sz w:val="18"/>
          <w:szCs w:val="18"/>
        </w:rPr>
        <w:t>. Actualmente en proceso de liquidación.</w:t>
      </w:r>
    </w:p>
    <w:p w:rsidR="00D219E4" w:rsidRPr="00C03159" w:rsidRDefault="00D219E4" w:rsidP="00D219E4">
      <w:pPr>
        <w:tabs>
          <w:tab w:val="left" w:pos="142"/>
          <w:tab w:val="left" w:pos="284"/>
          <w:tab w:val="left" w:pos="426"/>
        </w:tabs>
        <w:ind w:left="284" w:hanging="284"/>
        <w:jc w:val="both"/>
        <w:rPr>
          <w:rFonts w:ascii="Verdana" w:hAnsi="Verdana"/>
          <w:b/>
          <w:bCs/>
          <w:iCs/>
          <w:sz w:val="18"/>
          <w:szCs w:val="18"/>
        </w:rPr>
      </w:pPr>
      <w:r w:rsidRPr="00C03159">
        <w:rPr>
          <w:rFonts w:ascii="Verdana" w:hAnsi="Verdana"/>
          <w:bCs/>
          <w:iCs/>
          <w:sz w:val="18"/>
          <w:szCs w:val="18"/>
        </w:rPr>
        <w:tab/>
      </w:r>
      <w:r w:rsidRPr="00C03159">
        <w:rPr>
          <w:rFonts w:ascii="Verdana" w:hAnsi="Verdana"/>
          <w:bCs/>
          <w:iCs/>
          <w:sz w:val="18"/>
          <w:szCs w:val="18"/>
        </w:rPr>
        <w:tab/>
      </w:r>
      <w:r w:rsidRPr="00C03159">
        <w:rPr>
          <w:rFonts w:ascii="Verdana" w:hAnsi="Verdana"/>
          <w:bCs/>
          <w:iCs/>
          <w:sz w:val="18"/>
          <w:szCs w:val="18"/>
        </w:rPr>
        <w:tab/>
      </w:r>
      <w:r w:rsidRPr="00C03159">
        <w:rPr>
          <w:rFonts w:ascii="Verdana" w:hAnsi="Verdana"/>
          <w:bCs/>
          <w:iCs/>
          <w:sz w:val="18"/>
          <w:szCs w:val="18"/>
        </w:rPr>
        <w:tab/>
        <w:t xml:space="preserve">     </w:t>
      </w:r>
    </w:p>
    <w:p w:rsidR="00D219E4" w:rsidRPr="00C03159" w:rsidRDefault="00D219E4" w:rsidP="00753B5E">
      <w:pPr>
        <w:pStyle w:val="Prrafodelista"/>
        <w:numPr>
          <w:ilvl w:val="0"/>
          <w:numId w:val="73"/>
        </w:numPr>
        <w:tabs>
          <w:tab w:val="left" w:pos="142"/>
          <w:tab w:val="left" w:pos="284"/>
          <w:tab w:val="left" w:pos="426"/>
        </w:tabs>
        <w:ind w:left="284" w:hanging="284"/>
        <w:jc w:val="both"/>
        <w:rPr>
          <w:rFonts w:ascii="Verdana" w:hAnsi="Verdana"/>
          <w:bCs/>
          <w:iCs/>
          <w:sz w:val="18"/>
          <w:szCs w:val="18"/>
        </w:rPr>
      </w:pPr>
      <w:r w:rsidRPr="00C03159">
        <w:rPr>
          <w:rFonts w:ascii="Verdana" w:hAnsi="Verdana"/>
          <w:b/>
          <w:bCs/>
          <w:iCs/>
          <w:sz w:val="18"/>
          <w:szCs w:val="18"/>
        </w:rPr>
        <w:t>SALINAS ASESORES SAS</w:t>
      </w:r>
      <w:r w:rsidRPr="00C03159">
        <w:rPr>
          <w:rFonts w:ascii="Verdana" w:hAnsi="Verdana"/>
          <w:bCs/>
          <w:iCs/>
          <w:sz w:val="18"/>
          <w:szCs w:val="18"/>
        </w:rPr>
        <w:t xml:space="preserve">, cuyo objeto consiste en </w:t>
      </w:r>
      <w:r w:rsidRPr="00C03159">
        <w:rPr>
          <w:rFonts w:ascii="Verdana" w:hAnsi="Verdana"/>
          <w:bCs/>
          <w:i/>
          <w:iCs/>
          <w:sz w:val="18"/>
          <w:szCs w:val="18"/>
        </w:rPr>
        <w:t xml:space="preserve">“Asesorar y representar judicialmente a la Empresa en la demanda promovida por la Empresa Aseo Urbano ante la SIC, PROCESO 2015 – 091202”. </w:t>
      </w:r>
      <w:r w:rsidRPr="00C03159">
        <w:rPr>
          <w:rFonts w:ascii="Verdana" w:hAnsi="Verdana"/>
          <w:bCs/>
          <w:iCs/>
          <w:sz w:val="18"/>
          <w:szCs w:val="18"/>
        </w:rPr>
        <w:t xml:space="preserve">Contrato que se encuentra vigente. </w:t>
      </w:r>
    </w:p>
    <w:p w:rsidR="00D219E4" w:rsidRPr="00C03159" w:rsidRDefault="00D219E4" w:rsidP="00D219E4">
      <w:pPr>
        <w:pStyle w:val="Prrafodelista"/>
        <w:ind w:left="284" w:hanging="284"/>
        <w:rPr>
          <w:rFonts w:ascii="Verdana" w:hAnsi="Verdana"/>
          <w:bCs/>
          <w:iCs/>
          <w:sz w:val="18"/>
          <w:szCs w:val="18"/>
        </w:rPr>
      </w:pPr>
    </w:p>
    <w:p w:rsidR="00D219E4" w:rsidRPr="00C03159" w:rsidRDefault="00D219E4" w:rsidP="00753B5E">
      <w:pPr>
        <w:pStyle w:val="Prrafodelista"/>
        <w:numPr>
          <w:ilvl w:val="0"/>
          <w:numId w:val="73"/>
        </w:numPr>
        <w:tabs>
          <w:tab w:val="left" w:pos="142"/>
          <w:tab w:val="left" w:pos="284"/>
        </w:tabs>
        <w:ind w:left="284" w:hanging="284"/>
        <w:jc w:val="both"/>
        <w:rPr>
          <w:rFonts w:ascii="Verdana" w:hAnsi="Verdana"/>
          <w:bCs/>
          <w:iCs/>
          <w:sz w:val="18"/>
          <w:szCs w:val="18"/>
        </w:rPr>
      </w:pPr>
      <w:r w:rsidRPr="00C03159">
        <w:rPr>
          <w:rFonts w:ascii="Verdana" w:hAnsi="Verdana"/>
          <w:b/>
          <w:bCs/>
          <w:iCs/>
          <w:sz w:val="18"/>
          <w:szCs w:val="18"/>
        </w:rPr>
        <w:t>CONSORCIO INTERYOPAL (INTERASEO SA ESP, TERMOTECNICA COINDISTRIAL SA Y INTEGRAL FLUIDOS MANAGAMENT)</w:t>
      </w:r>
      <w:r w:rsidRPr="00C03159">
        <w:rPr>
          <w:rFonts w:ascii="Verdana" w:hAnsi="Verdana"/>
          <w:bCs/>
          <w:iCs/>
          <w:sz w:val="18"/>
          <w:szCs w:val="18"/>
        </w:rPr>
        <w:t xml:space="preserve">, cuyo objeto consiste en </w:t>
      </w:r>
      <w:r w:rsidRPr="00C03159">
        <w:rPr>
          <w:rFonts w:ascii="Verdana" w:hAnsi="Verdana"/>
          <w:bCs/>
          <w:i/>
          <w:iCs/>
          <w:sz w:val="18"/>
          <w:szCs w:val="18"/>
        </w:rPr>
        <w:t>“Prestar el servicio integral, técnico y logístico para el tratamiento, almacenamiento y abastecimiento de agua a la EAAAY EICE ESP para el suministro de agua potable a la población del Municipio de Yopal dentro del plan de contingencia estructurado como consecuencia del fallo de la acción popular 2011- 210”</w:t>
      </w:r>
      <w:r w:rsidRPr="00C03159">
        <w:rPr>
          <w:rFonts w:ascii="Verdana" w:hAnsi="Verdana"/>
          <w:bCs/>
          <w:iCs/>
          <w:sz w:val="18"/>
          <w:szCs w:val="18"/>
        </w:rPr>
        <w:t>. Contrato que se encuentra actualmente liquidado.</w:t>
      </w:r>
    </w:p>
    <w:p w:rsidR="00D219E4" w:rsidRPr="00C03159" w:rsidRDefault="00D219E4" w:rsidP="00D219E4">
      <w:pPr>
        <w:pStyle w:val="Prrafodelista"/>
        <w:tabs>
          <w:tab w:val="left" w:pos="142"/>
          <w:tab w:val="left" w:pos="284"/>
          <w:tab w:val="left" w:pos="426"/>
        </w:tabs>
        <w:ind w:left="284" w:hanging="284"/>
        <w:jc w:val="both"/>
        <w:rPr>
          <w:rFonts w:ascii="Verdana" w:hAnsi="Verdana"/>
          <w:bCs/>
          <w:iCs/>
          <w:sz w:val="18"/>
          <w:szCs w:val="18"/>
        </w:rPr>
      </w:pPr>
    </w:p>
    <w:p w:rsidR="00D219E4" w:rsidRPr="00C03159" w:rsidRDefault="00D219E4" w:rsidP="00753B5E">
      <w:pPr>
        <w:pStyle w:val="Prrafodelista"/>
        <w:numPr>
          <w:ilvl w:val="0"/>
          <w:numId w:val="73"/>
        </w:numPr>
        <w:tabs>
          <w:tab w:val="left" w:pos="142"/>
          <w:tab w:val="left" w:pos="284"/>
          <w:tab w:val="left" w:pos="426"/>
        </w:tabs>
        <w:ind w:left="284" w:hanging="284"/>
        <w:jc w:val="both"/>
        <w:rPr>
          <w:rFonts w:ascii="Verdana" w:hAnsi="Verdana"/>
          <w:bCs/>
          <w:iCs/>
          <w:sz w:val="18"/>
          <w:szCs w:val="18"/>
        </w:rPr>
      </w:pPr>
      <w:r w:rsidRPr="00C03159">
        <w:rPr>
          <w:rFonts w:ascii="Verdana" w:hAnsi="Verdana"/>
          <w:b/>
          <w:bCs/>
          <w:iCs/>
          <w:sz w:val="18"/>
          <w:szCs w:val="18"/>
        </w:rPr>
        <w:t>INSTITUTO NACIONAL DE SALUD</w:t>
      </w:r>
      <w:r w:rsidRPr="00C03159">
        <w:rPr>
          <w:rFonts w:ascii="Verdana" w:hAnsi="Verdana"/>
          <w:bCs/>
          <w:iCs/>
          <w:sz w:val="18"/>
          <w:szCs w:val="18"/>
        </w:rPr>
        <w:t xml:space="preserve">, cuyo objeto consiste en </w:t>
      </w:r>
      <w:r w:rsidRPr="00C03159">
        <w:rPr>
          <w:rFonts w:ascii="Verdana" w:hAnsi="Verdana"/>
          <w:bCs/>
          <w:i/>
          <w:iCs/>
          <w:sz w:val="18"/>
          <w:szCs w:val="18"/>
        </w:rPr>
        <w:t>“Realización de las pruebas de laboratorio de virología, parásitos, y carbono orgánico total, sobre muestras de agua distribuida por redes”</w:t>
      </w:r>
      <w:r w:rsidRPr="00C03159">
        <w:rPr>
          <w:rFonts w:ascii="Verdana" w:hAnsi="Verdana"/>
          <w:b/>
          <w:bCs/>
          <w:iCs/>
          <w:sz w:val="18"/>
          <w:szCs w:val="18"/>
        </w:rPr>
        <w:t>.</w:t>
      </w:r>
      <w:r w:rsidRPr="00C03159">
        <w:rPr>
          <w:rFonts w:ascii="Verdana" w:hAnsi="Verdana"/>
          <w:bCs/>
          <w:iCs/>
          <w:sz w:val="18"/>
          <w:szCs w:val="18"/>
        </w:rPr>
        <w:t xml:space="preserve"> Contrato que se encuentra vigente. </w:t>
      </w:r>
    </w:p>
    <w:p w:rsidR="00D219E4" w:rsidRPr="00C03159" w:rsidRDefault="00D219E4" w:rsidP="00D219E4">
      <w:pPr>
        <w:jc w:val="both"/>
        <w:rPr>
          <w:rFonts w:ascii="Verdana" w:hAnsi="Verdana"/>
          <w:b/>
          <w:sz w:val="18"/>
          <w:szCs w:val="18"/>
        </w:rPr>
      </w:pPr>
    </w:p>
    <w:p w:rsidR="00D219E4" w:rsidRPr="00C03159" w:rsidRDefault="00D219E4" w:rsidP="00D219E4">
      <w:pPr>
        <w:jc w:val="both"/>
        <w:rPr>
          <w:rFonts w:ascii="Verdana" w:hAnsi="Verdana"/>
          <w:b/>
          <w:sz w:val="18"/>
          <w:szCs w:val="18"/>
        </w:rPr>
      </w:pPr>
    </w:p>
    <w:p w:rsidR="00D219E4" w:rsidRPr="00D219E4" w:rsidRDefault="00D219E4" w:rsidP="00753B5E">
      <w:pPr>
        <w:pStyle w:val="Prrafodelista"/>
        <w:numPr>
          <w:ilvl w:val="1"/>
          <w:numId w:val="43"/>
        </w:numPr>
        <w:rPr>
          <w:rFonts w:ascii="Verdana" w:hAnsi="Verdana"/>
          <w:b/>
          <w:sz w:val="18"/>
          <w:szCs w:val="18"/>
        </w:rPr>
      </w:pPr>
      <w:r w:rsidRPr="00D219E4">
        <w:rPr>
          <w:rFonts w:ascii="Verdana" w:hAnsi="Verdana"/>
          <w:b/>
          <w:sz w:val="18"/>
          <w:szCs w:val="18"/>
        </w:rPr>
        <w:t xml:space="preserve">PROCEDIMIENTO DE CESIÓN DE DERECHOS CONTRACTUALES </w:t>
      </w:r>
    </w:p>
    <w:p w:rsidR="00D219E4" w:rsidRPr="00C03159" w:rsidRDefault="00D219E4" w:rsidP="00D219E4">
      <w:pPr>
        <w:jc w:val="both"/>
        <w:rPr>
          <w:rFonts w:ascii="Verdana" w:hAnsi="Verdana"/>
          <w:bCs/>
          <w:iCs/>
          <w:sz w:val="18"/>
          <w:szCs w:val="18"/>
        </w:rPr>
      </w:pPr>
    </w:p>
    <w:p w:rsidR="00D219E4" w:rsidRPr="00C03159" w:rsidRDefault="00D219E4" w:rsidP="00D219E4">
      <w:pPr>
        <w:jc w:val="both"/>
        <w:rPr>
          <w:rFonts w:ascii="Verdana" w:hAnsi="Verdana"/>
          <w:sz w:val="18"/>
          <w:szCs w:val="18"/>
        </w:rPr>
      </w:pPr>
      <w:r w:rsidRPr="00C03159">
        <w:rPr>
          <w:rFonts w:ascii="Verdana" w:hAnsi="Verdana"/>
          <w:sz w:val="18"/>
          <w:szCs w:val="18"/>
        </w:rPr>
        <w:t xml:space="preserve">En la Oficina Jurídica de la EAAAY EICE ESP no se tramitaron procedimientos de cesión de derechos contractuales y/o cesión de contratos. </w:t>
      </w:r>
    </w:p>
    <w:p w:rsidR="00D219E4" w:rsidRPr="00C03159" w:rsidRDefault="00D219E4" w:rsidP="00D219E4">
      <w:pPr>
        <w:jc w:val="both"/>
        <w:rPr>
          <w:rFonts w:ascii="Verdana" w:hAnsi="Verdana"/>
          <w:sz w:val="18"/>
          <w:szCs w:val="18"/>
        </w:rPr>
      </w:pPr>
    </w:p>
    <w:p w:rsidR="00D219E4" w:rsidRPr="00D219E4" w:rsidRDefault="00D219E4" w:rsidP="00753B5E">
      <w:pPr>
        <w:pStyle w:val="Prrafodelista"/>
        <w:numPr>
          <w:ilvl w:val="1"/>
          <w:numId w:val="43"/>
        </w:numPr>
        <w:rPr>
          <w:rFonts w:ascii="Verdana" w:hAnsi="Verdana"/>
          <w:b/>
          <w:sz w:val="18"/>
          <w:szCs w:val="18"/>
        </w:rPr>
      </w:pPr>
      <w:r w:rsidRPr="00D219E4">
        <w:rPr>
          <w:rFonts w:ascii="Verdana" w:hAnsi="Verdana"/>
          <w:b/>
          <w:sz w:val="18"/>
          <w:szCs w:val="18"/>
        </w:rPr>
        <w:t xml:space="preserve">PROCEDIMIENTO DE CESIÓN DE DERECHOS ECONÓMICOS </w:t>
      </w:r>
    </w:p>
    <w:p w:rsidR="00D219E4" w:rsidRPr="00C03159" w:rsidRDefault="00D219E4" w:rsidP="00D219E4">
      <w:pPr>
        <w:jc w:val="both"/>
        <w:rPr>
          <w:rFonts w:ascii="Verdana" w:hAnsi="Verdana"/>
          <w:sz w:val="18"/>
          <w:szCs w:val="18"/>
        </w:rPr>
      </w:pPr>
    </w:p>
    <w:p w:rsidR="00D219E4" w:rsidRPr="00C03159" w:rsidRDefault="00D219E4" w:rsidP="00D219E4">
      <w:pPr>
        <w:jc w:val="both"/>
        <w:rPr>
          <w:rFonts w:ascii="Verdana" w:hAnsi="Verdana"/>
          <w:sz w:val="18"/>
          <w:szCs w:val="18"/>
        </w:rPr>
      </w:pPr>
      <w:r w:rsidRPr="00C03159">
        <w:rPr>
          <w:rFonts w:ascii="Verdana" w:hAnsi="Verdana"/>
          <w:sz w:val="18"/>
          <w:szCs w:val="18"/>
        </w:rPr>
        <w:t xml:space="preserve">En la Oficina Jurídica de la EAAAY EICE ESP no se tramitaron procedimientos de cesión de derechos económicos. </w:t>
      </w:r>
    </w:p>
    <w:p w:rsidR="00D219E4" w:rsidRPr="00C03159" w:rsidRDefault="00D219E4" w:rsidP="00D219E4">
      <w:pPr>
        <w:jc w:val="both"/>
        <w:rPr>
          <w:rFonts w:ascii="Verdana" w:hAnsi="Verdana"/>
          <w:sz w:val="18"/>
          <w:szCs w:val="18"/>
        </w:rPr>
      </w:pPr>
    </w:p>
    <w:p w:rsidR="00D219E4" w:rsidRPr="00D219E4" w:rsidRDefault="00D219E4" w:rsidP="00753B5E">
      <w:pPr>
        <w:pStyle w:val="Prrafodelista"/>
        <w:numPr>
          <w:ilvl w:val="1"/>
          <w:numId w:val="43"/>
        </w:numPr>
        <w:rPr>
          <w:rFonts w:ascii="Verdana" w:hAnsi="Verdana"/>
          <w:b/>
          <w:sz w:val="18"/>
          <w:szCs w:val="18"/>
        </w:rPr>
      </w:pPr>
      <w:r w:rsidRPr="00D219E4">
        <w:rPr>
          <w:rFonts w:ascii="Verdana" w:hAnsi="Verdana"/>
          <w:b/>
          <w:sz w:val="18"/>
          <w:szCs w:val="18"/>
        </w:rPr>
        <w:t xml:space="preserve">PROCEDIMIENTO ADMINISTRATIVO DISCIPLINARIO </w:t>
      </w:r>
    </w:p>
    <w:p w:rsidR="00D219E4" w:rsidRPr="00C03159" w:rsidRDefault="00D219E4" w:rsidP="00D219E4">
      <w:pPr>
        <w:jc w:val="both"/>
        <w:rPr>
          <w:rFonts w:ascii="Verdana" w:hAnsi="Verdana"/>
          <w:sz w:val="18"/>
          <w:szCs w:val="18"/>
        </w:rPr>
      </w:pPr>
    </w:p>
    <w:p w:rsidR="00D219E4" w:rsidRPr="00C03159" w:rsidRDefault="00D219E4" w:rsidP="00D219E4">
      <w:pPr>
        <w:autoSpaceDE w:val="0"/>
        <w:autoSpaceDN w:val="0"/>
        <w:adjustRightInd w:val="0"/>
        <w:jc w:val="both"/>
        <w:rPr>
          <w:rFonts w:ascii="Verdana" w:hAnsi="Verdana" w:cs="Arial"/>
          <w:sz w:val="18"/>
          <w:szCs w:val="18"/>
          <w:lang w:val="es-MX" w:eastAsia="es-CO"/>
        </w:rPr>
      </w:pPr>
      <w:r w:rsidRPr="00C03159">
        <w:rPr>
          <w:rFonts w:ascii="Verdana" w:hAnsi="Verdana" w:cs="Arial"/>
          <w:sz w:val="18"/>
          <w:szCs w:val="18"/>
          <w:lang w:val="es-MX" w:eastAsia="es-CO"/>
        </w:rPr>
        <w:t xml:space="preserve">La Oficina Jurídica durante la vigencia del año 2017, adelantó los siguientes procesos disciplinarios: </w:t>
      </w:r>
    </w:p>
    <w:p w:rsidR="00D219E4" w:rsidRPr="00C03159" w:rsidRDefault="00D219E4" w:rsidP="00D219E4">
      <w:pPr>
        <w:autoSpaceDE w:val="0"/>
        <w:autoSpaceDN w:val="0"/>
        <w:adjustRightInd w:val="0"/>
        <w:jc w:val="both"/>
        <w:rPr>
          <w:rFonts w:ascii="Verdana" w:hAnsi="Verdana" w:cs="Arial"/>
          <w:sz w:val="18"/>
          <w:szCs w:val="18"/>
          <w:lang w:val="es-MX" w:eastAsia="es-CO"/>
        </w:rPr>
      </w:pPr>
    </w:p>
    <w:tbl>
      <w:tblPr>
        <w:tblStyle w:val="Tablaconcuadrcula"/>
        <w:tblW w:w="0" w:type="auto"/>
        <w:tblInd w:w="108" w:type="dxa"/>
        <w:tblLook w:val="04A0" w:firstRow="1" w:lastRow="0" w:firstColumn="1" w:lastColumn="0" w:noHBand="0" w:noVBand="1"/>
      </w:tblPr>
      <w:tblGrid>
        <w:gridCol w:w="788"/>
        <w:gridCol w:w="1714"/>
        <w:gridCol w:w="2587"/>
        <w:gridCol w:w="3857"/>
      </w:tblGrid>
      <w:tr w:rsidR="00D219E4" w:rsidRPr="00D219E4" w:rsidTr="00D219E4">
        <w:tc>
          <w:tcPr>
            <w:tcW w:w="788" w:type="dxa"/>
            <w:shd w:val="clear" w:color="auto" w:fill="8DB3E2" w:themeFill="text2" w:themeFillTint="66"/>
          </w:tcPr>
          <w:p w:rsidR="00D219E4" w:rsidRPr="00D219E4" w:rsidRDefault="00D219E4" w:rsidP="00D219E4">
            <w:pPr>
              <w:autoSpaceDE w:val="0"/>
              <w:autoSpaceDN w:val="0"/>
              <w:adjustRightInd w:val="0"/>
              <w:jc w:val="center"/>
              <w:rPr>
                <w:rFonts w:ascii="Verdana" w:hAnsi="Verdana" w:cs="Arial"/>
                <w:b/>
                <w:sz w:val="14"/>
                <w:szCs w:val="14"/>
                <w:lang w:val="es-MX" w:eastAsia="es-CO"/>
              </w:rPr>
            </w:pPr>
            <w:r w:rsidRPr="00D219E4">
              <w:rPr>
                <w:rFonts w:ascii="Verdana" w:hAnsi="Verdana" w:cs="Arial"/>
                <w:b/>
                <w:sz w:val="14"/>
                <w:szCs w:val="14"/>
                <w:lang w:val="es-MX" w:eastAsia="es-CO"/>
              </w:rPr>
              <w:t>ITEM</w:t>
            </w:r>
          </w:p>
        </w:tc>
        <w:tc>
          <w:tcPr>
            <w:tcW w:w="1714" w:type="dxa"/>
            <w:shd w:val="clear" w:color="auto" w:fill="8DB3E2" w:themeFill="text2" w:themeFillTint="66"/>
          </w:tcPr>
          <w:p w:rsidR="00D219E4" w:rsidRPr="00D219E4" w:rsidRDefault="00D219E4" w:rsidP="00D219E4">
            <w:pPr>
              <w:autoSpaceDE w:val="0"/>
              <w:autoSpaceDN w:val="0"/>
              <w:adjustRightInd w:val="0"/>
              <w:jc w:val="center"/>
              <w:rPr>
                <w:rFonts w:ascii="Verdana" w:hAnsi="Verdana" w:cs="Arial"/>
                <w:b/>
                <w:sz w:val="14"/>
                <w:szCs w:val="14"/>
                <w:lang w:val="es-MX" w:eastAsia="es-CO"/>
              </w:rPr>
            </w:pPr>
            <w:r w:rsidRPr="00D219E4">
              <w:rPr>
                <w:rFonts w:ascii="Verdana" w:hAnsi="Verdana" w:cs="Arial"/>
                <w:b/>
                <w:sz w:val="14"/>
                <w:szCs w:val="14"/>
                <w:lang w:val="es-MX" w:eastAsia="es-CO"/>
              </w:rPr>
              <w:t>EXPEDIENTE</w:t>
            </w:r>
          </w:p>
        </w:tc>
        <w:tc>
          <w:tcPr>
            <w:tcW w:w="2587" w:type="dxa"/>
            <w:shd w:val="clear" w:color="auto" w:fill="8DB3E2" w:themeFill="text2" w:themeFillTint="66"/>
          </w:tcPr>
          <w:p w:rsidR="00D219E4" w:rsidRPr="00D219E4" w:rsidRDefault="00D219E4" w:rsidP="00D219E4">
            <w:pPr>
              <w:autoSpaceDE w:val="0"/>
              <w:autoSpaceDN w:val="0"/>
              <w:adjustRightInd w:val="0"/>
              <w:jc w:val="center"/>
              <w:rPr>
                <w:rFonts w:ascii="Verdana" w:hAnsi="Verdana" w:cs="Arial"/>
                <w:b/>
                <w:sz w:val="14"/>
                <w:szCs w:val="14"/>
                <w:lang w:val="es-MX" w:eastAsia="es-CO"/>
              </w:rPr>
            </w:pPr>
            <w:r w:rsidRPr="00D219E4">
              <w:rPr>
                <w:rFonts w:ascii="Verdana" w:hAnsi="Verdana" w:cs="Arial"/>
                <w:b/>
                <w:sz w:val="14"/>
                <w:szCs w:val="14"/>
                <w:lang w:val="es-MX" w:eastAsia="es-CO"/>
              </w:rPr>
              <w:t>INVESTIGADOS</w:t>
            </w:r>
          </w:p>
        </w:tc>
        <w:tc>
          <w:tcPr>
            <w:tcW w:w="3857" w:type="dxa"/>
            <w:shd w:val="clear" w:color="auto" w:fill="8DB3E2" w:themeFill="text2" w:themeFillTint="66"/>
          </w:tcPr>
          <w:p w:rsidR="00D219E4" w:rsidRPr="00D219E4" w:rsidRDefault="00D219E4" w:rsidP="00D219E4">
            <w:pPr>
              <w:autoSpaceDE w:val="0"/>
              <w:autoSpaceDN w:val="0"/>
              <w:adjustRightInd w:val="0"/>
              <w:jc w:val="center"/>
              <w:rPr>
                <w:rFonts w:ascii="Verdana" w:hAnsi="Verdana" w:cs="Arial"/>
                <w:b/>
                <w:sz w:val="14"/>
                <w:szCs w:val="14"/>
                <w:lang w:val="es-MX" w:eastAsia="es-CO"/>
              </w:rPr>
            </w:pPr>
            <w:r w:rsidRPr="00D219E4">
              <w:rPr>
                <w:rFonts w:ascii="Verdana" w:hAnsi="Verdana" w:cs="Arial"/>
                <w:b/>
                <w:sz w:val="14"/>
                <w:szCs w:val="14"/>
                <w:lang w:val="es-MX" w:eastAsia="es-CO"/>
              </w:rPr>
              <w:t>ESTADO ACTUAL</w:t>
            </w:r>
          </w:p>
          <w:p w:rsidR="00D219E4" w:rsidRPr="00D219E4" w:rsidRDefault="00D219E4" w:rsidP="00D219E4">
            <w:pPr>
              <w:autoSpaceDE w:val="0"/>
              <w:autoSpaceDN w:val="0"/>
              <w:adjustRightInd w:val="0"/>
              <w:jc w:val="center"/>
              <w:rPr>
                <w:rFonts w:ascii="Verdana" w:hAnsi="Verdana" w:cs="Arial"/>
                <w:b/>
                <w:sz w:val="14"/>
                <w:szCs w:val="14"/>
                <w:lang w:val="es-MX" w:eastAsia="es-CO"/>
              </w:rPr>
            </w:pPr>
          </w:p>
        </w:tc>
      </w:tr>
      <w:tr w:rsidR="00D219E4" w:rsidRPr="00D219E4" w:rsidTr="00D219E4">
        <w:tc>
          <w:tcPr>
            <w:tcW w:w="788" w:type="dxa"/>
          </w:tcPr>
          <w:p w:rsidR="00D219E4" w:rsidRPr="00D219E4" w:rsidRDefault="00D219E4" w:rsidP="00D219E4">
            <w:pPr>
              <w:autoSpaceDE w:val="0"/>
              <w:autoSpaceDN w:val="0"/>
              <w:adjustRightInd w:val="0"/>
              <w:jc w:val="center"/>
              <w:rPr>
                <w:rFonts w:ascii="Verdana" w:hAnsi="Verdana" w:cs="Arial"/>
                <w:sz w:val="14"/>
                <w:szCs w:val="14"/>
                <w:lang w:val="es-MX" w:eastAsia="es-CO"/>
              </w:rPr>
            </w:pPr>
            <w:r w:rsidRPr="00D219E4">
              <w:rPr>
                <w:rFonts w:ascii="Verdana" w:hAnsi="Verdana" w:cs="Arial"/>
                <w:sz w:val="14"/>
                <w:szCs w:val="14"/>
                <w:lang w:val="es-MX" w:eastAsia="es-CO"/>
              </w:rPr>
              <w:t>1</w:t>
            </w:r>
          </w:p>
        </w:tc>
        <w:tc>
          <w:tcPr>
            <w:tcW w:w="1714" w:type="dxa"/>
          </w:tcPr>
          <w:p w:rsidR="00D219E4" w:rsidRPr="00D219E4" w:rsidRDefault="00D219E4" w:rsidP="00D219E4">
            <w:pPr>
              <w:autoSpaceDE w:val="0"/>
              <w:autoSpaceDN w:val="0"/>
              <w:adjustRightInd w:val="0"/>
              <w:jc w:val="center"/>
              <w:rPr>
                <w:rFonts w:ascii="Verdana" w:hAnsi="Verdana" w:cs="Arial"/>
                <w:sz w:val="14"/>
                <w:szCs w:val="14"/>
                <w:lang w:val="es-MX" w:eastAsia="es-CO"/>
              </w:rPr>
            </w:pPr>
            <w:r w:rsidRPr="00D219E4">
              <w:rPr>
                <w:rFonts w:ascii="Verdana" w:hAnsi="Verdana" w:cs="Arial"/>
                <w:sz w:val="14"/>
                <w:szCs w:val="14"/>
                <w:lang w:val="es-MX" w:eastAsia="es-CO"/>
              </w:rPr>
              <w:t>2017-002</w:t>
            </w:r>
          </w:p>
        </w:tc>
        <w:tc>
          <w:tcPr>
            <w:tcW w:w="2587" w:type="dxa"/>
          </w:tcPr>
          <w:p w:rsidR="00D219E4" w:rsidRPr="00D219E4" w:rsidRDefault="00D219E4" w:rsidP="00D219E4">
            <w:pPr>
              <w:autoSpaceDE w:val="0"/>
              <w:autoSpaceDN w:val="0"/>
              <w:adjustRightInd w:val="0"/>
              <w:jc w:val="both"/>
              <w:rPr>
                <w:rFonts w:ascii="Verdana" w:hAnsi="Verdana" w:cs="Arial"/>
                <w:sz w:val="14"/>
                <w:szCs w:val="14"/>
                <w:lang w:val="es-MX" w:eastAsia="es-CO"/>
              </w:rPr>
            </w:pPr>
            <w:r w:rsidRPr="00D219E4">
              <w:rPr>
                <w:rFonts w:ascii="Verdana" w:hAnsi="Verdana" w:cs="Arial"/>
                <w:sz w:val="14"/>
                <w:szCs w:val="14"/>
                <w:lang w:val="es-MX" w:eastAsia="es-CO"/>
              </w:rPr>
              <w:t>INDETERMINADOS</w:t>
            </w:r>
          </w:p>
        </w:tc>
        <w:tc>
          <w:tcPr>
            <w:tcW w:w="3857" w:type="dxa"/>
          </w:tcPr>
          <w:p w:rsidR="00D219E4" w:rsidRPr="00D219E4" w:rsidRDefault="00D219E4" w:rsidP="00D219E4">
            <w:pPr>
              <w:autoSpaceDE w:val="0"/>
              <w:autoSpaceDN w:val="0"/>
              <w:adjustRightInd w:val="0"/>
              <w:jc w:val="both"/>
              <w:rPr>
                <w:rFonts w:ascii="Verdana" w:hAnsi="Verdana" w:cs="Arial"/>
                <w:b/>
                <w:sz w:val="14"/>
                <w:szCs w:val="14"/>
                <w:lang w:val="es-MX" w:eastAsia="es-CO"/>
              </w:rPr>
            </w:pPr>
            <w:proofErr w:type="spellStart"/>
            <w:r w:rsidRPr="00D219E4">
              <w:rPr>
                <w:rFonts w:ascii="Verdana" w:hAnsi="Verdana" w:cs="Arial"/>
                <w:sz w:val="14"/>
                <w:szCs w:val="14"/>
                <w:lang w:val="es-MX" w:eastAsia="es-CO"/>
              </w:rPr>
              <w:t>Aperturar</w:t>
            </w:r>
            <w:proofErr w:type="spellEnd"/>
            <w:r w:rsidRPr="00D219E4">
              <w:rPr>
                <w:rFonts w:ascii="Verdana" w:hAnsi="Verdana" w:cs="Arial"/>
                <w:sz w:val="14"/>
                <w:szCs w:val="14"/>
                <w:lang w:val="es-MX" w:eastAsia="es-CO"/>
              </w:rPr>
              <w:t xml:space="preserve"> Investigación</w:t>
            </w:r>
          </w:p>
        </w:tc>
      </w:tr>
      <w:tr w:rsidR="00D219E4" w:rsidRPr="00D219E4" w:rsidTr="00D219E4">
        <w:tc>
          <w:tcPr>
            <w:tcW w:w="788" w:type="dxa"/>
          </w:tcPr>
          <w:p w:rsidR="00D219E4" w:rsidRPr="00D219E4" w:rsidRDefault="00D219E4" w:rsidP="00D219E4">
            <w:pPr>
              <w:autoSpaceDE w:val="0"/>
              <w:autoSpaceDN w:val="0"/>
              <w:adjustRightInd w:val="0"/>
              <w:jc w:val="center"/>
              <w:rPr>
                <w:rFonts w:ascii="Verdana" w:hAnsi="Verdana" w:cs="Arial"/>
                <w:sz w:val="14"/>
                <w:szCs w:val="14"/>
                <w:lang w:val="es-MX" w:eastAsia="es-CO"/>
              </w:rPr>
            </w:pPr>
            <w:r w:rsidRPr="00D219E4">
              <w:rPr>
                <w:rFonts w:ascii="Verdana" w:hAnsi="Verdana" w:cs="Arial"/>
                <w:sz w:val="14"/>
                <w:szCs w:val="14"/>
                <w:lang w:val="es-MX" w:eastAsia="es-CO"/>
              </w:rPr>
              <w:t>2</w:t>
            </w:r>
          </w:p>
        </w:tc>
        <w:tc>
          <w:tcPr>
            <w:tcW w:w="1714" w:type="dxa"/>
          </w:tcPr>
          <w:p w:rsidR="00D219E4" w:rsidRPr="00D219E4" w:rsidRDefault="00D219E4" w:rsidP="00D219E4">
            <w:pPr>
              <w:autoSpaceDE w:val="0"/>
              <w:autoSpaceDN w:val="0"/>
              <w:adjustRightInd w:val="0"/>
              <w:jc w:val="center"/>
              <w:rPr>
                <w:rFonts w:ascii="Verdana" w:hAnsi="Verdana" w:cs="Arial"/>
                <w:sz w:val="14"/>
                <w:szCs w:val="14"/>
                <w:lang w:val="es-MX" w:eastAsia="es-CO"/>
              </w:rPr>
            </w:pPr>
            <w:r w:rsidRPr="00D219E4">
              <w:rPr>
                <w:rFonts w:ascii="Verdana" w:hAnsi="Verdana" w:cs="Arial"/>
                <w:sz w:val="14"/>
                <w:szCs w:val="14"/>
                <w:lang w:val="es-MX" w:eastAsia="es-CO"/>
              </w:rPr>
              <w:t>2017-003</w:t>
            </w:r>
          </w:p>
        </w:tc>
        <w:tc>
          <w:tcPr>
            <w:tcW w:w="2587" w:type="dxa"/>
          </w:tcPr>
          <w:p w:rsidR="00D219E4" w:rsidRPr="00D219E4" w:rsidRDefault="00D219E4" w:rsidP="00D219E4">
            <w:pPr>
              <w:autoSpaceDE w:val="0"/>
              <w:autoSpaceDN w:val="0"/>
              <w:adjustRightInd w:val="0"/>
              <w:jc w:val="both"/>
              <w:rPr>
                <w:rFonts w:ascii="Verdana" w:hAnsi="Verdana" w:cs="Arial"/>
                <w:sz w:val="14"/>
                <w:szCs w:val="14"/>
                <w:lang w:val="es-MX" w:eastAsia="es-CO"/>
              </w:rPr>
            </w:pPr>
            <w:r w:rsidRPr="00D219E4">
              <w:rPr>
                <w:rFonts w:ascii="Verdana" w:hAnsi="Verdana" w:cs="Arial"/>
                <w:sz w:val="14"/>
                <w:szCs w:val="14"/>
                <w:lang w:val="es-MX" w:eastAsia="es-CO"/>
              </w:rPr>
              <w:t>INDETERMINADOS</w:t>
            </w:r>
          </w:p>
        </w:tc>
        <w:tc>
          <w:tcPr>
            <w:tcW w:w="3857" w:type="dxa"/>
          </w:tcPr>
          <w:p w:rsidR="00D219E4" w:rsidRPr="00D219E4" w:rsidRDefault="00D219E4" w:rsidP="00D219E4">
            <w:pPr>
              <w:autoSpaceDE w:val="0"/>
              <w:autoSpaceDN w:val="0"/>
              <w:adjustRightInd w:val="0"/>
              <w:jc w:val="both"/>
              <w:rPr>
                <w:rFonts w:ascii="Verdana" w:hAnsi="Verdana" w:cs="Arial"/>
                <w:sz w:val="14"/>
                <w:szCs w:val="14"/>
                <w:lang w:val="es-MX" w:eastAsia="es-CO"/>
              </w:rPr>
            </w:pPr>
            <w:r w:rsidRPr="00D219E4">
              <w:rPr>
                <w:rFonts w:ascii="Verdana" w:hAnsi="Verdana" w:cs="Arial"/>
                <w:sz w:val="14"/>
                <w:szCs w:val="14"/>
                <w:lang w:val="es-MX" w:eastAsia="es-CO"/>
              </w:rPr>
              <w:t>Indagación Preliminar</w:t>
            </w:r>
          </w:p>
        </w:tc>
      </w:tr>
      <w:tr w:rsidR="00D219E4" w:rsidRPr="00D219E4" w:rsidTr="00D219E4">
        <w:tc>
          <w:tcPr>
            <w:tcW w:w="788" w:type="dxa"/>
          </w:tcPr>
          <w:p w:rsidR="00D219E4" w:rsidRPr="00D219E4" w:rsidRDefault="00D219E4" w:rsidP="00D219E4">
            <w:pPr>
              <w:autoSpaceDE w:val="0"/>
              <w:autoSpaceDN w:val="0"/>
              <w:adjustRightInd w:val="0"/>
              <w:jc w:val="center"/>
              <w:rPr>
                <w:rFonts w:ascii="Verdana" w:hAnsi="Verdana" w:cs="Arial"/>
                <w:sz w:val="14"/>
                <w:szCs w:val="14"/>
                <w:lang w:val="es-MX" w:eastAsia="es-CO"/>
              </w:rPr>
            </w:pPr>
            <w:r w:rsidRPr="00D219E4">
              <w:rPr>
                <w:rFonts w:ascii="Verdana" w:hAnsi="Verdana" w:cs="Arial"/>
                <w:sz w:val="14"/>
                <w:szCs w:val="14"/>
                <w:lang w:val="es-MX" w:eastAsia="es-CO"/>
              </w:rPr>
              <w:t>3</w:t>
            </w:r>
          </w:p>
        </w:tc>
        <w:tc>
          <w:tcPr>
            <w:tcW w:w="1714" w:type="dxa"/>
          </w:tcPr>
          <w:p w:rsidR="00D219E4" w:rsidRPr="00D219E4" w:rsidRDefault="00D219E4" w:rsidP="00D219E4">
            <w:pPr>
              <w:autoSpaceDE w:val="0"/>
              <w:autoSpaceDN w:val="0"/>
              <w:adjustRightInd w:val="0"/>
              <w:jc w:val="center"/>
              <w:rPr>
                <w:rFonts w:ascii="Verdana" w:hAnsi="Verdana" w:cs="Arial"/>
                <w:sz w:val="14"/>
                <w:szCs w:val="14"/>
                <w:lang w:val="es-MX" w:eastAsia="es-CO"/>
              </w:rPr>
            </w:pPr>
            <w:r w:rsidRPr="00D219E4">
              <w:rPr>
                <w:rFonts w:ascii="Verdana" w:hAnsi="Verdana" w:cs="Arial"/>
                <w:sz w:val="14"/>
                <w:szCs w:val="14"/>
                <w:lang w:val="es-MX" w:eastAsia="es-CO"/>
              </w:rPr>
              <w:t>2017-004</w:t>
            </w:r>
          </w:p>
        </w:tc>
        <w:tc>
          <w:tcPr>
            <w:tcW w:w="2587" w:type="dxa"/>
          </w:tcPr>
          <w:p w:rsidR="00D219E4" w:rsidRPr="00D219E4" w:rsidRDefault="00D219E4" w:rsidP="00D219E4">
            <w:pPr>
              <w:autoSpaceDE w:val="0"/>
              <w:autoSpaceDN w:val="0"/>
              <w:adjustRightInd w:val="0"/>
              <w:jc w:val="both"/>
              <w:rPr>
                <w:rFonts w:ascii="Verdana" w:hAnsi="Verdana" w:cs="Arial"/>
                <w:sz w:val="14"/>
                <w:szCs w:val="14"/>
                <w:lang w:val="es-MX" w:eastAsia="es-CO"/>
              </w:rPr>
            </w:pPr>
            <w:r w:rsidRPr="00D219E4">
              <w:rPr>
                <w:rFonts w:ascii="Verdana" w:hAnsi="Verdana" w:cs="Arial"/>
                <w:sz w:val="14"/>
                <w:szCs w:val="14"/>
                <w:lang w:val="es-MX" w:eastAsia="es-CO"/>
              </w:rPr>
              <w:t>INDETERMINADO</w:t>
            </w:r>
          </w:p>
        </w:tc>
        <w:tc>
          <w:tcPr>
            <w:tcW w:w="3857" w:type="dxa"/>
          </w:tcPr>
          <w:p w:rsidR="00D219E4" w:rsidRPr="00D219E4" w:rsidRDefault="00D219E4" w:rsidP="00D219E4">
            <w:pPr>
              <w:autoSpaceDE w:val="0"/>
              <w:autoSpaceDN w:val="0"/>
              <w:adjustRightInd w:val="0"/>
              <w:jc w:val="both"/>
              <w:rPr>
                <w:rFonts w:ascii="Verdana" w:hAnsi="Verdana" w:cs="Arial"/>
                <w:sz w:val="14"/>
                <w:szCs w:val="14"/>
                <w:lang w:val="es-MX" w:eastAsia="es-CO"/>
              </w:rPr>
            </w:pPr>
            <w:r w:rsidRPr="00D219E4">
              <w:rPr>
                <w:rFonts w:ascii="Verdana" w:hAnsi="Verdana" w:cs="Arial"/>
                <w:sz w:val="14"/>
                <w:szCs w:val="14"/>
                <w:lang w:val="es-MX" w:eastAsia="es-CO"/>
              </w:rPr>
              <w:t>Indagación preliminar y práctica de pruebas</w:t>
            </w:r>
          </w:p>
        </w:tc>
      </w:tr>
      <w:tr w:rsidR="00D219E4" w:rsidRPr="00D219E4" w:rsidTr="00D219E4">
        <w:tc>
          <w:tcPr>
            <w:tcW w:w="788" w:type="dxa"/>
          </w:tcPr>
          <w:p w:rsidR="00D219E4" w:rsidRPr="00D219E4" w:rsidRDefault="00D219E4" w:rsidP="00D219E4">
            <w:pPr>
              <w:autoSpaceDE w:val="0"/>
              <w:autoSpaceDN w:val="0"/>
              <w:adjustRightInd w:val="0"/>
              <w:jc w:val="center"/>
              <w:rPr>
                <w:rFonts w:ascii="Verdana" w:hAnsi="Verdana" w:cs="Arial"/>
                <w:sz w:val="14"/>
                <w:szCs w:val="14"/>
                <w:lang w:val="es-MX" w:eastAsia="es-CO"/>
              </w:rPr>
            </w:pPr>
            <w:r w:rsidRPr="00D219E4">
              <w:rPr>
                <w:rFonts w:ascii="Verdana" w:hAnsi="Verdana" w:cs="Arial"/>
                <w:sz w:val="14"/>
                <w:szCs w:val="14"/>
                <w:lang w:val="es-MX" w:eastAsia="es-CO"/>
              </w:rPr>
              <w:t>4</w:t>
            </w:r>
          </w:p>
        </w:tc>
        <w:tc>
          <w:tcPr>
            <w:tcW w:w="1714" w:type="dxa"/>
          </w:tcPr>
          <w:p w:rsidR="00D219E4" w:rsidRPr="00D219E4" w:rsidRDefault="00D219E4" w:rsidP="00D219E4">
            <w:pPr>
              <w:autoSpaceDE w:val="0"/>
              <w:autoSpaceDN w:val="0"/>
              <w:adjustRightInd w:val="0"/>
              <w:jc w:val="center"/>
              <w:rPr>
                <w:rFonts w:ascii="Verdana" w:hAnsi="Verdana" w:cs="Arial"/>
                <w:sz w:val="14"/>
                <w:szCs w:val="14"/>
                <w:lang w:val="es-MX" w:eastAsia="es-CO"/>
              </w:rPr>
            </w:pPr>
            <w:r w:rsidRPr="00D219E4">
              <w:rPr>
                <w:rFonts w:ascii="Verdana" w:hAnsi="Verdana" w:cs="Arial"/>
                <w:sz w:val="14"/>
                <w:szCs w:val="14"/>
                <w:lang w:val="es-MX" w:eastAsia="es-CO"/>
              </w:rPr>
              <w:t>2017-005</w:t>
            </w:r>
          </w:p>
        </w:tc>
        <w:tc>
          <w:tcPr>
            <w:tcW w:w="2587" w:type="dxa"/>
          </w:tcPr>
          <w:p w:rsidR="00D219E4" w:rsidRPr="00D219E4" w:rsidRDefault="00D219E4" w:rsidP="00D219E4">
            <w:pPr>
              <w:autoSpaceDE w:val="0"/>
              <w:autoSpaceDN w:val="0"/>
              <w:adjustRightInd w:val="0"/>
              <w:jc w:val="both"/>
              <w:rPr>
                <w:rFonts w:ascii="Verdana" w:hAnsi="Verdana" w:cs="Arial"/>
                <w:sz w:val="14"/>
                <w:szCs w:val="14"/>
                <w:lang w:val="es-MX" w:eastAsia="es-CO"/>
              </w:rPr>
            </w:pPr>
            <w:r w:rsidRPr="00D219E4">
              <w:rPr>
                <w:rFonts w:ascii="Verdana" w:hAnsi="Verdana" w:cs="Arial"/>
                <w:sz w:val="14"/>
                <w:szCs w:val="14"/>
                <w:lang w:val="es-MX" w:eastAsia="es-CO"/>
              </w:rPr>
              <w:t>SERGIO BAUDILIO TUMAY PEREZ Y OTROS</w:t>
            </w:r>
          </w:p>
        </w:tc>
        <w:tc>
          <w:tcPr>
            <w:tcW w:w="3857" w:type="dxa"/>
          </w:tcPr>
          <w:p w:rsidR="00D219E4" w:rsidRPr="00D219E4" w:rsidRDefault="00D219E4" w:rsidP="00D219E4">
            <w:pPr>
              <w:autoSpaceDE w:val="0"/>
              <w:autoSpaceDN w:val="0"/>
              <w:adjustRightInd w:val="0"/>
              <w:jc w:val="both"/>
              <w:rPr>
                <w:rFonts w:ascii="Verdana" w:hAnsi="Verdana" w:cs="Arial"/>
                <w:sz w:val="14"/>
                <w:szCs w:val="14"/>
                <w:lang w:val="es-MX" w:eastAsia="es-CO"/>
              </w:rPr>
            </w:pPr>
            <w:r w:rsidRPr="00D219E4">
              <w:rPr>
                <w:rFonts w:ascii="Verdana" w:hAnsi="Verdana" w:cs="Arial"/>
                <w:sz w:val="14"/>
                <w:szCs w:val="14"/>
                <w:lang w:val="es-MX" w:eastAsia="es-CO"/>
              </w:rPr>
              <w:t>Indagación Preliminar</w:t>
            </w:r>
          </w:p>
        </w:tc>
      </w:tr>
      <w:tr w:rsidR="00D219E4" w:rsidRPr="00D219E4" w:rsidTr="00D219E4">
        <w:tc>
          <w:tcPr>
            <w:tcW w:w="788" w:type="dxa"/>
          </w:tcPr>
          <w:p w:rsidR="00D219E4" w:rsidRPr="00D219E4" w:rsidRDefault="00D219E4" w:rsidP="00D219E4">
            <w:pPr>
              <w:autoSpaceDE w:val="0"/>
              <w:autoSpaceDN w:val="0"/>
              <w:adjustRightInd w:val="0"/>
              <w:jc w:val="center"/>
              <w:rPr>
                <w:rFonts w:ascii="Verdana" w:hAnsi="Verdana" w:cs="Arial"/>
                <w:sz w:val="14"/>
                <w:szCs w:val="14"/>
                <w:lang w:val="es-MX" w:eastAsia="es-CO"/>
              </w:rPr>
            </w:pPr>
            <w:r w:rsidRPr="00D219E4">
              <w:rPr>
                <w:rFonts w:ascii="Verdana" w:hAnsi="Verdana" w:cs="Arial"/>
                <w:sz w:val="14"/>
                <w:szCs w:val="14"/>
                <w:lang w:val="es-MX" w:eastAsia="es-CO"/>
              </w:rPr>
              <w:t>5</w:t>
            </w:r>
          </w:p>
        </w:tc>
        <w:tc>
          <w:tcPr>
            <w:tcW w:w="1714" w:type="dxa"/>
          </w:tcPr>
          <w:p w:rsidR="00D219E4" w:rsidRPr="00D219E4" w:rsidRDefault="00D219E4" w:rsidP="00D219E4">
            <w:pPr>
              <w:autoSpaceDE w:val="0"/>
              <w:autoSpaceDN w:val="0"/>
              <w:adjustRightInd w:val="0"/>
              <w:jc w:val="center"/>
              <w:rPr>
                <w:rFonts w:ascii="Verdana" w:hAnsi="Verdana" w:cs="Arial"/>
                <w:sz w:val="14"/>
                <w:szCs w:val="14"/>
                <w:lang w:val="es-MX" w:eastAsia="es-CO"/>
              </w:rPr>
            </w:pPr>
            <w:r w:rsidRPr="00D219E4">
              <w:rPr>
                <w:rFonts w:ascii="Verdana" w:hAnsi="Verdana" w:cs="Arial"/>
                <w:sz w:val="14"/>
                <w:szCs w:val="14"/>
                <w:lang w:val="es-MX" w:eastAsia="es-CO"/>
              </w:rPr>
              <w:t>2017-006</w:t>
            </w:r>
          </w:p>
        </w:tc>
        <w:tc>
          <w:tcPr>
            <w:tcW w:w="2587" w:type="dxa"/>
          </w:tcPr>
          <w:p w:rsidR="00D219E4" w:rsidRPr="00D219E4" w:rsidRDefault="00D219E4" w:rsidP="00D219E4">
            <w:pPr>
              <w:autoSpaceDE w:val="0"/>
              <w:autoSpaceDN w:val="0"/>
              <w:adjustRightInd w:val="0"/>
              <w:jc w:val="both"/>
              <w:rPr>
                <w:rFonts w:ascii="Verdana" w:hAnsi="Verdana" w:cs="Arial"/>
                <w:sz w:val="14"/>
                <w:szCs w:val="14"/>
                <w:lang w:val="es-MX" w:eastAsia="es-CO"/>
              </w:rPr>
            </w:pPr>
            <w:r w:rsidRPr="00D219E4">
              <w:rPr>
                <w:rFonts w:ascii="Verdana" w:hAnsi="Verdana" w:cs="Arial"/>
                <w:sz w:val="14"/>
                <w:szCs w:val="14"/>
                <w:lang w:val="es-MX" w:eastAsia="es-CO"/>
              </w:rPr>
              <w:t>INDETERMINADOS</w:t>
            </w:r>
          </w:p>
        </w:tc>
        <w:tc>
          <w:tcPr>
            <w:tcW w:w="3857" w:type="dxa"/>
          </w:tcPr>
          <w:p w:rsidR="00D219E4" w:rsidRPr="00D219E4" w:rsidRDefault="00D219E4" w:rsidP="00D219E4">
            <w:pPr>
              <w:autoSpaceDE w:val="0"/>
              <w:autoSpaceDN w:val="0"/>
              <w:adjustRightInd w:val="0"/>
              <w:jc w:val="both"/>
              <w:rPr>
                <w:rFonts w:ascii="Verdana" w:hAnsi="Verdana" w:cs="Arial"/>
                <w:sz w:val="14"/>
                <w:szCs w:val="14"/>
                <w:lang w:val="es-MX" w:eastAsia="es-CO"/>
              </w:rPr>
            </w:pPr>
            <w:r w:rsidRPr="00D219E4">
              <w:rPr>
                <w:rFonts w:ascii="Verdana" w:hAnsi="Verdana" w:cs="Arial"/>
                <w:sz w:val="14"/>
                <w:szCs w:val="14"/>
                <w:lang w:val="es-MX" w:eastAsia="es-CO"/>
              </w:rPr>
              <w:t>Indagación Preliminar y práctica de pruebas</w:t>
            </w:r>
          </w:p>
        </w:tc>
      </w:tr>
      <w:tr w:rsidR="00D219E4" w:rsidRPr="00D219E4" w:rsidTr="00D219E4">
        <w:tc>
          <w:tcPr>
            <w:tcW w:w="788" w:type="dxa"/>
          </w:tcPr>
          <w:p w:rsidR="00D219E4" w:rsidRPr="00D219E4" w:rsidRDefault="00D219E4" w:rsidP="00D219E4">
            <w:pPr>
              <w:autoSpaceDE w:val="0"/>
              <w:autoSpaceDN w:val="0"/>
              <w:adjustRightInd w:val="0"/>
              <w:jc w:val="center"/>
              <w:rPr>
                <w:rFonts w:ascii="Verdana" w:hAnsi="Verdana" w:cs="Arial"/>
                <w:sz w:val="14"/>
                <w:szCs w:val="14"/>
                <w:lang w:val="es-MX" w:eastAsia="es-CO"/>
              </w:rPr>
            </w:pPr>
            <w:r w:rsidRPr="00D219E4">
              <w:rPr>
                <w:rFonts w:ascii="Verdana" w:hAnsi="Verdana" w:cs="Arial"/>
                <w:sz w:val="14"/>
                <w:szCs w:val="14"/>
                <w:lang w:val="es-MX" w:eastAsia="es-CO"/>
              </w:rPr>
              <w:t>6</w:t>
            </w:r>
          </w:p>
        </w:tc>
        <w:tc>
          <w:tcPr>
            <w:tcW w:w="1714" w:type="dxa"/>
          </w:tcPr>
          <w:p w:rsidR="00D219E4" w:rsidRPr="00D219E4" w:rsidRDefault="00D219E4" w:rsidP="00D219E4">
            <w:pPr>
              <w:autoSpaceDE w:val="0"/>
              <w:autoSpaceDN w:val="0"/>
              <w:adjustRightInd w:val="0"/>
              <w:jc w:val="center"/>
              <w:rPr>
                <w:rFonts w:ascii="Verdana" w:hAnsi="Verdana" w:cs="Arial"/>
                <w:sz w:val="14"/>
                <w:szCs w:val="14"/>
                <w:lang w:val="es-MX" w:eastAsia="es-CO"/>
              </w:rPr>
            </w:pPr>
            <w:r w:rsidRPr="00D219E4">
              <w:rPr>
                <w:rFonts w:ascii="Verdana" w:hAnsi="Verdana" w:cs="Arial"/>
                <w:sz w:val="14"/>
                <w:szCs w:val="14"/>
                <w:lang w:val="es-MX" w:eastAsia="es-CO"/>
              </w:rPr>
              <w:t>2017-008</w:t>
            </w:r>
          </w:p>
        </w:tc>
        <w:tc>
          <w:tcPr>
            <w:tcW w:w="2587" w:type="dxa"/>
          </w:tcPr>
          <w:p w:rsidR="00D219E4" w:rsidRPr="00D219E4" w:rsidRDefault="00D219E4" w:rsidP="00D219E4">
            <w:pPr>
              <w:autoSpaceDE w:val="0"/>
              <w:autoSpaceDN w:val="0"/>
              <w:adjustRightInd w:val="0"/>
              <w:jc w:val="both"/>
              <w:rPr>
                <w:rFonts w:ascii="Verdana" w:hAnsi="Verdana" w:cs="Arial"/>
                <w:sz w:val="14"/>
                <w:szCs w:val="14"/>
                <w:lang w:val="es-MX" w:eastAsia="es-CO"/>
              </w:rPr>
            </w:pPr>
            <w:r w:rsidRPr="00D219E4">
              <w:rPr>
                <w:rFonts w:ascii="Verdana" w:hAnsi="Verdana" w:cs="Arial"/>
                <w:sz w:val="14"/>
                <w:szCs w:val="14"/>
                <w:lang w:val="es-MX" w:eastAsia="es-CO"/>
              </w:rPr>
              <w:t>INDETERMINADOS</w:t>
            </w:r>
          </w:p>
        </w:tc>
        <w:tc>
          <w:tcPr>
            <w:tcW w:w="3857" w:type="dxa"/>
          </w:tcPr>
          <w:p w:rsidR="00D219E4" w:rsidRPr="00D219E4" w:rsidRDefault="00D219E4" w:rsidP="00D219E4">
            <w:pPr>
              <w:autoSpaceDE w:val="0"/>
              <w:autoSpaceDN w:val="0"/>
              <w:adjustRightInd w:val="0"/>
              <w:jc w:val="both"/>
              <w:rPr>
                <w:rFonts w:ascii="Verdana" w:hAnsi="Verdana" w:cs="Arial"/>
                <w:sz w:val="14"/>
                <w:szCs w:val="14"/>
                <w:lang w:val="es-MX" w:eastAsia="es-CO"/>
              </w:rPr>
            </w:pPr>
            <w:r w:rsidRPr="00D219E4">
              <w:rPr>
                <w:rFonts w:ascii="Verdana" w:hAnsi="Verdana" w:cs="Arial"/>
                <w:sz w:val="14"/>
                <w:szCs w:val="14"/>
                <w:lang w:val="es-MX" w:eastAsia="es-CO"/>
              </w:rPr>
              <w:t>Indagación Preliminar y práctica de pruebas</w:t>
            </w:r>
          </w:p>
        </w:tc>
      </w:tr>
      <w:tr w:rsidR="00D219E4" w:rsidRPr="00D219E4" w:rsidTr="00D219E4">
        <w:tc>
          <w:tcPr>
            <w:tcW w:w="788" w:type="dxa"/>
          </w:tcPr>
          <w:p w:rsidR="00D219E4" w:rsidRPr="00D219E4" w:rsidRDefault="00D219E4" w:rsidP="00D219E4">
            <w:pPr>
              <w:autoSpaceDE w:val="0"/>
              <w:autoSpaceDN w:val="0"/>
              <w:adjustRightInd w:val="0"/>
              <w:jc w:val="center"/>
              <w:rPr>
                <w:rFonts w:ascii="Verdana" w:hAnsi="Verdana" w:cs="Arial"/>
                <w:sz w:val="14"/>
                <w:szCs w:val="14"/>
                <w:lang w:val="es-MX" w:eastAsia="es-CO"/>
              </w:rPr>
            </w:pPr>
            <w:r w:rsidRPr="00D219E4">
              <w:rPr>
                <w:rFonts w:ascii="Verdana" w:hAnsi="Verdana" w:cs="Arial"/>
                <w:sz w:val="14"/>
                <w:szCs w:val="14"/>
                <w:lang w:val="es-MX" w:eastAsia="es-CO"/>
              </w:rPr>
              <w:t>7</w:t>
            </w:r>
          </w:p>
        </w:tc>
        <w:tc>
          <w:tcPr>
            <w:tcW w:w="1714" w:type="dxa"/>
          </w:tcPr>
          <w:p w:rsidR="00D219E4" w:rsidRPr="00D219E4" w:rsidRDefault="00D219E4" w:rsidP="00D219E4">
            <w:pPr>
              <w:autoSpaceDE w:val="0"/>
              <w:autoSpaceDN w:val="0"/>
              <w:adjustRightInd w:val="0"/>
              <w:jc w:val="center"/>
              <w:rPr>
                <w:rFonts w:ascii="Verdana" w:hAnsi="Verdana" w:cs="Arial"/>
                <w:sz w:val="14"/>
                <w:szCs w:val="14"/>
                <w:lang w:val="es-MX" w:eastAsia="es-CO"/>
              </w:rPr>
            </w:pPr>
            <w:r w:rsidRPr="00D219E4">
              <w:rPr>
                <w:rFonts w:ascii="Verdana" w:hAnsi="Verdana" w:cs="Arial"/>
                <w:sz w:val="14"/>
                <w:szCs w:val="14"/>
                <w:lang w:val="es-MX" w:eastAsia="es-CO"/>
              </w:rPr>
              <w:t>2016-010</w:t>
            </w:r>
          </w:p>
        </w:tc>
        <w:tc>
          <w:tcPr>
            <w:tcW w:w="2587" w:type="dxa"/>
          </w:tcPr>
          <w:p w:rsidR="00D219E4" w:rsidRPr="00D219E4" w:rsidRDefault="00D219E4" w:rsidP="00D219E4">
            <w:pPr>
              <w:autoSpaceDE w:val="0"/>
              <w:autoSpaceDN w:val="0"/>
              <w:adjustRightInd w:val="0"/>
              <w:jc w:val="both"/>
              <w:rPr>
                <w:rFonts w:ascii="Verdana" w:hAnsi="Verdana" w:cs="Arial"/>
                <w:sz w:val="14"/>
                <w:szCs w:val="14"/>
                <w:lang w:val="es-MX" w:eastAsia="es-CO"/>
              </w:rPr>
            </w:pPr>
            <w:r w:rsidRPr="00D219E4">
              <w:rPr>
                <w:rFonts w:ascii="Verdana" w:hAnsi="Verdana" w:cs="Arial"/>
                <w:sz w:val="14"/>
                <w:szCs w:val="14"/>
                <w:lang w:val="es-MX" w:eastAsia="es-CO"/>
              </w:rPr>
              <w:t>INDETERMINADOS</w:t>
            </w:r>
          </w:p>
        </w:tc>
        <w:tc>
          <w:tcPr>
            <w:tcW w:w="3857" w:type="dxa"/>
          </w:tcPr>
          <w:p w:rsidR="00D219E4" w:rsidRPr="00D219E4" w:rsidRDefault="00D219E4" w:rsidP="00D219E4">
            <w:pPr>
              <w:autoSpaceDE w:val="0"/>
              <w:autoSpaceDN w:val="0"/>
              <w:adjustRightInd w:val="0"/>
              <w:jc w:val="both"/>
              <w:rPr>
                <w:rFonts w:ascii="Verdana" w:hAnsi="Verdana" w:cs="Arial"/>
                <w:sz w:val="14"/>
                <w:szCs w:val="14"/>
                <w:lang w:val="es-MX" w:eastAsia="es-CO"/>
              </w:rPr>
            </w:pPr>
            <w:r w:rsidRPr="00D219E4">
              <w:rPr>
                <w:rFonts w:ascii="Verdana" w:hAnsi="Verdana" w:cs="Arial"/>
                <w:sz w:val="14"/>
                <w:szCs w:val="14"/>
                <w:lang w:val="es-MX" w:eastAsia="es-CO"/>
              </w:rPr>
              <w:t>Indagación preliminar y práctica de pruebas</w:t>
            </w:r>
          </w:p>
        </w:tc>
      </w:tr>
      <w:tr w:rsidR="00D219E4" w:rsidRPr="00D219E4" w:rsidTr="00D219E4">
        <w:tc>
          <w:tcPr>
            <w:tcW w:w="788" w:type="dxa"/>
          </w:tcPr>
          <w:p w:rsidR="00D219E4" w:rsidRPr="00D219E4" w:rsidRDefault="00D219E4" w:rsidP="00D219E4">
            <w:pPr>
              <w:autoSpaceDE w:val="0"/>
              <w:autoSpaceDN w:val="0"/>
              <w:adjustRightInd w:val="0"/>
              <w:jc w:val="center"/>
              <w:rPr>
                <w:rFonts w:ascii="Verdana" w:hAnsi="Verdana" w:cs="Arial"/>
                <w:sz w:val="14"/>
                <w:szCs w:val="14"/>
                <w:lang w:val="es-MX" w:eastAsia="es-CO"/>
              </w:rPr>
            </w:pPr>
            <w:r w:rsidRPr="00D219E4">
              <w:rPr>
                <w:rFonts w:ascii="Verdana" w:hAnsi="Verdana" w:cs="Arial"/>
                <w:sz w:val="14"/>
                <w:szCs w:val="14"/>
                <w:lang w:val="es-MX" w:eastAsia="es-CO"/>
              </w:rPr>
              <w:t>8</w:t>
            </w:r>
          </w:p>
        </w:tc>
        <w:tc>
          <w:tcPr>
            <w:tcW w:w="1714" w:type="dxa"/>
          </w:tcPr>
          <w:p w:rsidR="00D219E4" w:rsidRPr="00D219E4" w:rsidRDefault="00D219E4" w:rsidP="00D219E4">
            <w:pPr>
              <w:autoSpaceDE w:val="0"/>
              <w:autoSpaceDN w:val="0"/>
              <w:adjustRightInd w:val="0"/>
              <w:jc w:val="center"/>
              <w:rPr>
                <w:rFonts w:ascii="Verdana" w:hAnsi="Verdana" w:cs="Arial"/>
                <w:sz w:val="14"/>
                <w:szCs w:val="14"/>
                <w:lang w:val="es-MX" w:eastAsia="es-CO"/>
              </w:rPr>
            </w:pPr>
            <w:r w:rsidRPr="00D219E4">
              <w:rPr>
                <w:rFonts w:ascii="Verdana" w:hAnsi="Verdana" w:cs="Arial"/>
                <w:sz w:val="14"/>
                <w:szCs w:val="14"/>
                <w:lang w:val="es-MX" w:eastAsia="es-CO"/>
              </w:rPr>
              <w:t>2016-011</w:t>
            </w:r>
          </w:p>
        </w:tc>
        <w:tc>
          <w:tcPr>
            <w:tcW w:w="2587" w:type="dxa"/>
          </w:tcPr>
          <w:p w:rsidR="00D219E4" w:rsidRPr="00D219E4" w:rsidRDefault="00D219E4" w:rsidP="00D219E4">
            <w:pPr>
              <w:autoSpaceDE w:val="0"/>
              <w:autoSpaceDN w:val="0"/>
              <w:adjustRightInd w:val="0"/>
              <w:jc w:val="both"/>
              <w:rPr>
                <w:rFonts w:ascii="Verdana" w:hAnsi="Verdana" w:cs="Arial"/>
                <w:sz w:val="14"/>
                <w:szCs w:val="14"/>
                <w:lang w:val="es-MX" w:eastAsia="es-CO"/>
              </w:rPr>
            </w:pPr>
            <w:r w:rsidRPr="00D219E4">
              <w:rPr>
                <w:rFonts w:ascii="Verdana" w:hAnsi="Verdana" w:cs="Arial"/>
                <w:sz w:val="14"/>
                <w:szCs w:val="14"/>
                <w:lang w:val="es-MX" w:eastAsia="es-CO"/>
              </w:rPr>
              <w:t xml:space="preserve">INDETERMINADOS </w:t>
            </w:r>
          </w:p>
        </w:tc>
        <w:tc>
          <w:tcPr>
            <w:tcW w:w="3857" w:type="dxa"/>
          </w:tcPr>
          <w:p w:rsidR="00D219E4" w:rsidRPr="00D219E4" w:rsidRDefault="00D219E4" w:rsidP="00D219E4">
            <w:pPr>
              <w:autoSpaceDE w:val="0"/>
              <w:autoSpaceDN w:val="0"/>
              <w:adjustRightInd w:val="0"/>
              <w:jc w:val="both"/>
              <w:rPr>
                <w:rFonts w:ascii="Verdana" w:hAnsi="Verdana" w:cs="Arial"/>
                <w:sz w:val="14"/>
                <w:szCs w:val="14"/>
                <w:lang w:val="es-MX" w:eastAsia="es-CO"/>
              </w:rPr>
            </w:pPr>
            <w:r w:rsidRPr="00D219E4">
              <w:rPr>
                <w:rFonts w:ascii="Verdana" w:hAnsi="Verdana" w:cs="Arial"/>
                <w:sz w:val="14"/>
                <w:szCs w:val="14"/>
                <w:lang w:val="es-MX" w:eastAsia="es-CO"/>
              </w:rPr>
              <w:t>Indagación Preliminar</w:t>
            </w:r>
          </w:p>
        </w:tc>
      </w:tr>
      <w:tr w:rsidR="00D219E4" w:rsidRPr="00D219E4" w:rsidTr="00D219E4">
        <w:tc>
          <w:tcPr>
            <w:tcW w:w="788" w:type="dxa"/>
          </w:tcPr>
          <w:p w:rsidR="00D219E4" w:rsidRPr="00D219E4" w:rsidRDefault="00D219E4" w:rsidP="00D219E4">
            <w:pPr>
              <w:autoSpaceDE w:val="0"/>
              <w:autoSpaceDN w:val="0"/>
              <w:adjustRightInd w:val="0"/>
              <w:jc w:val="center"/>
              <w:rPr>
                <w:rFonts w:ascii="Verdana" w:hAnsi="Verdana" w:cs="Arial"/>
                <w:sz w:val="14"/>
                <w:szCs w:val="14"/>
                <w:lang w:val="es-MX" w:eastAsia="es-CO"/>
              </w:rPr>
            </w:pPr>
            <w:r w:rsidRPr="00D219E4">
              <w:rPr>
                <w:rFonts w:ascii="Verdana" w:hAnsi="Verdana" w:cs="Arial"/>
                <w:sz w:val="14"/>
                <w:szCs w:val="14"/>
                <w:lang w:val="es-MX" w:eastAsia="es-CO"/>
              </w:rPr>
              <w:t>9</w:t>
            </w:r>
          </w:p>
        </w:tc>
        <w:tc>
          <w:tcPr>
            <w:tcW w:w="1714" w:type="dxa"/>
          </w:tcPr>
          <w:p w:rsidR="00D219E4" w:rsidRPr="00D219E4" w:rsidRDefault="00D219E4" w:rsidP="00D219E4">
            <w:pPr>
              <w:autoSpaceDE w:val="0"/>
              <w:autoSpaceDN w:val="0"/>
              <w:adjustRightInd w:val="0"/>
              <w:jc w:val="center"/>
              <w:rPr>
                <w:rFonts w:ascii="Verdana" w:hAnsi="Verdana" w:cs="Arial"/>
                <w:sz w:val="14"/>
                <w:szCs w:val="14"/>
                <w:lang w:val="es-MX" w:eastAsia="es-CO"/>
              </w:rPr>
            </w:pPr>
            <w:r w:rsidRPr="00D219E4">
              <w:rPr>
                <w:rFonts w:ascii="Verdana" w:hAnsi="Verdana" w:cs="Arial"/>
                <w:sz w:val="14"/>
                <w:szCs w:val="14"/>
                <w:lang w:val="es-MX" w:eastAsia="es-CO"/>
              </w:rPr>
              <w:t>2016-012</w:t>
            </w:r>
          </w:p>
        </w:tc>
        <w:tc>
          <w:tcPr>
            <w:tcW w:w="2587" w:type="dxa"/>
          </w:tcPr>
          <w:p w:rsidR="00D219E4" w:rsidRPr="00D219E4" w:rsidRDefault="00D219E4" w:rsidP="00D219E4">
            <w:pPr>
              <w:autoSpaceDE w:val="0"/>
              <w:autoSpaceDN w:val="0"/>
              <w:adjustRightInd w:val="0"/>
              <w:jc w:val="both"/>
              <w:rPr>
                <w:rFonts w:ascii="Verdana" w:hAnsi="Verdana" w:cs="Arial"/>
                <w:sz w:val="14"/>
                <w:szCs w:val="14"/>
                <w:lang w:val="es-MX" w:eastAsia="es-CO"/>
              </w:rPr>
            </w:pPr>
            <w:r w:rsidRPr="00D219E4">
              <w:rPr>
                <w:rFonts w:ascii="Verdana" w:hAnsi="Verdana" w:cs="Arial"/>
                <w:sz w:val="14"/>
                <w:szCs w:val="14"/>
                <w:lang w:val="es-MX" w:eastAsia="es-CO"/>
              </w:rPr>
              <w:t>CARLOS LEON</w:t>
            </w:r>
          </w:p>
        </w:tc>
        <w:tc>
          <w:tcPr>
            <w:tcW w:w="3857" w:type="dxa"/>
          </w:tcPr>
          <w:p w:rsidR="00D219E4" w:rsidRPr="00D219E4" w:rsidRDefault="00D219E4" w:rsidP="00D219E4">
            <w:pPr>
              <w:autoSpaceDE w:val="0"/>
              <w:autoSpaceDN w:val="0"/>
              <w:adjustRightInd w:val="0"/>
              <w:jc w:val="both"/>
              <w:rPr>
                <w:rFonts w:ascii="Verdana" w:hAnsi="Verdana" w:cs="Arial"/>
                <w:sz w:val="14"/>
                <w:szCs w:val="14"/>
                <w:lang w:val="es-MX" w:eastAsia="es-CO"/>
              </w:rPr>
            </w:pPr>
            <w:r w:rsidRPr="00D219E4">
              <w:rPr>
                <w:rFonts w:ascii="Verdana" w:hAnsi="Verdana" w:cs="Arial"/>
                <w:sz w:val="14"/>
                <w:szCs w:val="14"/>
                <w:lang w:val="es-MX" w:eastAsia="es-CO"/>
              </w:rPr>
              <w:t xml:space="preserve">Investigación </w:t>
            </w:r>
          </w:p>
        </w:tc>
      </w:tr>
      <w:tr w:rsidR="00D219E4" w:rsidRPr="00D219E4" w:rsidTr="00D219E4">
        <w:tc>
          <w:tcPr>
            <w:tcW w:w="788" w:type="dxa"/>
          </w:tcPr>
          <w:p w:rsidR="00D219E4" w:rsidRPr="00D219E4" w:rsidRDefault="00D219E4" w:rsidP="00D219E4">
            <w:pPr>
              <w:autoSpaceDE w:val="0"/>
              <w:autoSpaceDN w:val="0"/>
              <w:adjustRightInd w:val="0"/>
              <w:jc w:val="center"/>
              <w:rPr>
                <w:rFonts w:ascii="Verdana" w:hAnsi="Verdana" w:cs="Arial"/>
                <w:sz w:val="14"/>
                <w:szCs w:val="14"/>
                <w:lang w:val="es-MX" w:eastAsia="es-CO"/>
              </w:rPr>
            </w:pPr>
            <w:r w:rsidRPr="00D219E4">
              <w:rPr>
                <w:rFonts w:ascii="Verdana" w:hAnsi="Verdana" w:cs="Arial"/>
                <w:sz w:val="14"/>
                <w:szCs w:val="14"/>
                <w:lang w:val="es-MX" w:eastAsia="es-CO"/>
              </w:rPr>
              <w:t>10</w:t>
            </w:r>
          </w:p>
        </w:tc>
        <w:tc>
          <w:tcPr>
            <w:tcW w:w="1714" w:type="dxa"/>
          </w:tcPr>
          <w:p w:rsidR="00D219E4" w:rsidRPr="00D219E4" w:rsidRDefault="00D219E4" w:rsidP="00D219E4">
            <w:pPr>
              <w:autoSpaceDE w:val="0"/>
              <w:autoSpaceDN w:val="0"/>
              <w:adjustRightInd w:val="0"/>
              <w:jc w:val="center"/>
              <w:rPr>
                <w:rFonts w:ascii="Verdana" w:hAnsi="Verdana" w:cs="Arial"/>
                <w:sz w:val="14"/>
                <w:szCs w:val="14"/>
                <w:lang w:val="es-MX" w:eastAsia="es-CO"/>
              </w:rPr>
            </w:pPr>
            <w:r w:rsidRPr="00D219E4">
              <w:rPr>
                <w:rFonts w:ascii="Verdana" w:hAnsi="Verdana" w:cs="Arial"/>
                <w:sz w:val="14"/>
                <w:szCs w:val="14"/>
                <w:lang w:val="es-MX" w:eastAsia="es-CO"/>
              </w:rPr>
              <w:t>2016-013</w:t>
            </w:r>
          </w:p>
        </w:tc>
        <w:tc>
          <w:tcPr>
            <w:tcW w:w="2587" w:type="dxa"/>
          </w:tcPr>
          <w:p w:rsidR="00D219E4" w:rsidRPr="00D219E4" w:rsidRDefault="00D219E4" w:rsidP="00D219E4">
            <w:pPr>
              <w:autoSpaceDE w:val="0"/>
              <w:autoSpaceDN w:val="0"/>
              <w:adjustRightInd w:val="0"/>
              <w:jc w:val="both"/>
              <w:rPr>
                <w:rFonts w:ascii="Verdana" w:hAnsi="Verdana" w:cs="Arial"/>
                <w:sz w:val="14"/>
                <w:szCs w:val="14"/>
                <w:lang w:val="es-MX" w:eastAsia="es-CO"/>
              </w:rPr>
            </w:pPr>
            <w:r w:rsidRPr="00D219E4">
              <w:rPr>
                <w:rFonts w:ascii="Verdana" w:hAnsi="Verdana" w:cs="Arial"/>
                <w:sz w:val="14"/>
                <w:szCs w:val="14"/>
                <w:lang w:val="es-MX" w:eastAsia="es-CO"/>
              </w:rPr>
              <w:t>GERARDO CUENZA</w:t>
            </w:r>
          </w:p>
        </w:tc>
        <w:tc>
          <w:tcPr>
            <w:tcW w:w="3857" w:type="dxa"/>
          </w:tcPr>
          <w:p w:rsidR="00D219E4" w:rsidRPr="00D219E4" w:rsidRDefault="00D219E4" w:rsidP="00D219E4">
            <w:pPr>
              <w:autoSpaceDE w:val="0"/>
              <w:autoSpaceDN w:val="0"/>
              <w:adjustRightInd w:val="0"/>
              <w:jc w:val="both"/>
              <w:rPr>
                <w:rFonts w:ascii="Verdana" w:hAnsi="Verdana" w:cs="Arial"/>
                <w:sz w:val="14"/>
                <w:szCs w:val="14"/>
                <w:lang w:val="es-MX" w:eastAsia="es-CO"/>
              </w:rPr>
            </w:pPr>
            <w:r w:rsidRPr="00D219E4">
              <w:rPr>
                <w:rFonts w:ascii="Verdana" w:hAnsi="Verdana" w:cs="Arial"/>
                <w:sz w:val="14"/>
                <w:szCs w:val="14"/>
                <w:lang w:val="es-MX" w:eastAsia="es-CO"/>
              </w:rPr>
              <w:t xml:space="preserve">Investigación </w:t>
            </w:r>
          </w:p>
        </w:tc>
      </w:tr>
      <w:tr w:rsidR="00D219E4" w:rsidRPr="00D219E4" w:rsidTr="00D219E4">
        <w:tc>
          <w:tcPr>
            <w:tcW w:w="788" w:type="dxa"/>
          </w:tcPr>
          <w:p w:rsidR="00D219E4" w:rsidRPr="00D219E4" w:rsidRDefault="00D219E4" w:rsidP="00D219E4">
            <w:pPr>
              <w:autoSpaceDE w:val="0"/>
              <w:autoSpaceDN w:val="0"/>
              <w:adjustRightInd w:val="0"/>
              <w:jc w:val="center"/>
              <w:rPr>
                <w:rFonts w:ascii="Verdana" w:hAnsi="Verdana" w:cs="Arial"/>
                <w:sz w:val="14"/>
                <w:szCs w:val="14"/>
                <w:lang w:val="es-MX" w:eastAsia="es-CO"/>
              </w:rPr>
            </w:pPr>
            <w:r w:rsidRPr="00D219E4">
              <w:rPr>
                <w:rFonts w:ascii="Verdana" w:hAnsi="Verdana" w:cs="Arial"/>
                <w:sz w:val="14"/>
                <w:szCs w:val="14"/>
                <w:lang w:val="es-MX" w:eastAsia="es-CO"/>
              </w:rPr>
              <w:t>11</w:t>
            </w:r>
          </w:p>
        </w:tc>
        <w:tc>
          <w:tcPr>
            <w:tcW w:w="1714" w:type="dxa"/>
          </w:tcPr>
          <w:p w:rsidR="00D219E4" w:rsidRPr="00D219E4" w:rsidRDefault="00D219E4" w:rsidP="00D219E4">
            <w:pPr>
              <w:autoSpaceDE w:val="0"/>
              <w:autoSpaceDN w:val="0"/>
              <w:adjustRightInd w:val="0"/>
              <w:jc w:val="center"/>
              <w:rPr>
                <w:rFonts w:ascii="Verdana" w:hAnsi="Verdana" w:cs="Arial"/>
                <w:sz w:val="14"/>
                <w:szCs w:val="14"/>
                <w:lang w:val="es-MX" w:eastAsia="es-CO"/>
              </w:rPr>
            </w:pPr>
            <w:r w:rsidRPr="00D219E4">
              <w:rPr>
                <w:rFonts w:ascii="Verdana" w:hAnsi="Verdana" w:cs="Arial"/>
                <w:sz w:val="14"/>
                <w:szCs w:val="14"/>
                <w:lang w:val="es-MX" w:eastAsia="es-CO"/>
              </w:rPr>
              <w:t>2016-014</w:t>
            </w:r>
          </w:p>
        </w:tc>
        <w:tc>
          <w:tcPr>
            <w:tcW w:w="2587" w:type="dxa"/>
          </w:tcPr>
          <w:p w:rsidR="00D219E4" w:rsidRPr="00D219E4" w:rsidRDefault="00D219E4" w:rsidP="00D219E4">
            <w:pPr>
              <w:autoSpaceDE w:val="0"/>
              <w:autoSpaceDN w:val="0"/>
              <w:adjustRightInd w:val="0"/>
              <w:jc w:val="both"/>
              <w:rPr>
                <w:rFonts w:ascii="Verdana" w:hAnsi="Verdana" w:cs="Arial"/>
                <w:sz w:val="14"/>
                <w:szCs w:val="14"/>
                <w:lang w:val="es-MX" w:eastAsia="es-CO"/>
              </w:rPr>
            </w:pPr>
            <w:r w:rsidRPr="00D219E4">
              <w:rPr>
                <w:rFonts w:ascii="Verdana" w:hAnsi="Verdana" w:cs="Arial"/>
                <w:sz w:val="14"/>
                <w:szCs w:val="14"/>
                <w:lang w:val="es-MX" w:eastAsia="es-CO"/>
              </w:rPr>
              <w:t>NINI VIANCHA Y ANGELICA VIAFRA</w:t>
            </w:r>
          </w:p>
        </w:tc>
        <w:tc>
          <w:tcPr>
            <w:tcW w:w="3857" w:type="dxa"/>
          </w:tcPr>
          <w:p w:rsidR="00D219E4" w:rsidRPr="00D219E4" w:rsidRDefault="00D219E4" w:rsidP="00D219E4">
            <w:pPr>
              <w:autoSpaceDE w:val="0"/>
              <w:autoSpaceDN w:val="0"/>
              <w:adjustRightInd w:val="0"/>
              <w:jc w:val="both"/>
              <w:rPr>
                <w:rFonts w:ascii="Verdana" w:hAnsi="Verdana" w:cs="Arial"/>
                <w:sz w:val="14"/>
                <w:szCs w:val="14"/>
                <w:lang w:val="es-MX" w:eastAsia="es-CO"/>
              </w:rPr>
            </w:pPr>
            <w:r w:rsidRPr="00D219E4">
              <w:rPr>
                <w:rFonts w:ascii="Verdana" w:hAnsi="Verdana" w:cs="Arial"/>
                <w:sz w:val="14"/>
                <w:szCs w:val="14"/>
                <w:lang w:val="es-MX" w:eastAsia="es-CO"/>
              </w:rPr>
              <w:t>Investigación</w:t>
            </w:r>
          </w:p>
        </w:tc>
      </w:tr>
      <w:tr w:rsidR="00D219E4" w:rsidRPr="00D219E4" w:rsidTr="00D219E4">
        <w:tc>
          <w:tcPr>
            <w:tcW w:w="788" w:type="dxa"/>
          </w:tcPr>
          <w:p w:rsidR="00D219E4" w:rsidRPr="00D219E4" w:rsidRDefault="00D219E4" w:rsidP="00D219E4">
            <w:pPr>
              <w:autoSpaceDE w:val="0"/>
              <w:autoSpaceDN w:val="0"/>
              <w:adjustRightInd w:val="0"/>
              <w:jc w:val="center"/>
              <w:rPr>
                <w:rFonts w:ascii="Verdana" w:hAnsi="Verdana" w:cs="Arial"/>
                <w:sz w:val="14"/>
                <w:szCs w:val="14"/>
                <w:lang w:val="es-MX" w:eastAsia="es-CO"/>
              </w:rPr>
            </w:pPr>
            <w:r w:rsidRPr="00D219E4">
              <w:rPr>
                <w:rFonts w:ascii="Verdana" w:hAnsi="Verdana" w:cs="Arial"/>
                <w:sz w:val="14"/>
                <w:szCs w:val="14"/>
                <w:lang w:val="es-MX" w:eastAsia="es-CO"/>
              </w:rPr>
              <w:t>12</w:t>
            </w:r>
          </w:p>
        </w:tc>
        <w:tc>
          <w:tcPr>
            <w:tcW w:w="1714" w:type="dxa"/>
          </w:tcPr>
          <w:p w:rsidR="00D219E4" w:rsidRPr="00D219E4" w:rsidRDefault="00D219E4" w:rsidP="00D219E4">
            <w:pPr>
              <w:autoSpaceDE w:val="0"/>
              <w:autoSpaceDN w:val="0"/>
              <w:adjustRightInd w:val="0"/>
              <w:jc w:val="center"/>
              <w:rPr>
                <w:rFonts w:ascii="Verdana" w:hAnsi="Verdana" w:cs="Arial"/>
                <w:sz w:val="14"/>
                <w:szCs w:val="14"/>
                <w:lang w:val="es-MX" w:eastAsia="es-CO"/>
              </w:rPr>
            </w:pPr>
            <w:r w:rsidRPr="00D219E4">
              <w:rPr>
                <w:rFonts w:ascii="Verdana" w:hAnsi="Verdana" w:cs="Arial"/>
                <w:sz w:val="14"/>
                <w:szCs w:val="14"/>
                <w:lang w:val="es-MX" w:eastAsia="es-CO"/>
              </w:rPr>
              <w:t>2016-015</w:t>
            </w:r>
          </w:p>
        </w:tc>
        <w:tc>
          <w:tcPr>
            <w:tcW w:w="2587" w:type="dxa"/>
          </w:tcPr>
          <w:p w:rsidR="00D219E4" w:rsidRPr="00D219E4" w:rsidRDefault="00D219E4" w:rsidP="00D219E4">
            <w:pPr>
              <w:autoSpaceDE w:val="0"/>
              <w:autoSpaceDN w:val="0"/>
              <w:adjustRightInd w:val="0"/>
              <w:jc w:val="both"/>
              <w:rPr>
                <w:rFonts w:ascii="Verdana" w:hAnsi="Verdana" w:cs="Arial"/>
                <w:sz w:val="14"/>
                <w:szCs w:val="14"/>
                <w:lang w:val="es-MX" w:eastAsia="es-CO"/>
              </w:rPr>
            </w:pPr>
            <w:r w:rsidRPr="00D219E4">
              <w:rPr>
                <w:rFonts w:ascii="Verdana" w:hAnsi="Verdana" w:cs="Arial"/>
                <w:sz w:val="14"/>
                <w:szCs w:val="14"/>
                <w:lang w:val="es-MX" w:eastAsia="es-CO"/>
              </w:rPr>
              <w:t>DIANA SILVA</w:t>
            </w:r>
          </w:p>
        </w:tc>
        <w:tc>
          <w:tcPr>
            <w:tcW w:w="3857" w:type="dxa"/>
          </w:tcPr>
          <w:p w:rsidR="00D219E4" w:rsidRPr="00D219E4" w:rsidRDefault="00D219E4" w:rsidP="00D219E4">
            <w:pPr>
              <w:autoSpaceDE w:val="0"/>
              <w:autoSpaceDN w:val="0"/>
              <w:adjustRightInd w:val="0"/>
              <w:jc w:val="both"/>
              <w:rPr>
                <w:rFonts w:ascii="Verdana" w:hAnsi="Verdana" w:cs="Arial"/>
                <w:sz w:val="14"/>
                <w:szCs w:val="14"/>
                <w:lang w:val="es-MX" w:eastAsia="es-CO"/>
              </w:rPr>
            </w:pPr>
            <w:r w:rsidRPr="00D219E4">
              <w:rPr>
                <w:rFonts w:ascii="Verdana" w:hAnsi="Verdana" w:cs="Arial"/>
                <w:sz w:val="14"/>
                <w:szCs w:val="14"/>
                <w:lang w:val="es-MX" w:eastAsia="es-CO"/>
              </w:rPr>
              <w:t>Investigación</w:t>
            </w:r>
          </w:p>
        </w:tc>
      </w:tr>
      <w:tr w:rsidR="00D219E4" w:rsidRPr="00D219E4" w:rsidTr="00D219E4">
        <w:tc>
          <w:tcPr>
            <w:tcW w:w="788" w:type="dxa"/>
          </w:tcPr>
          <w:p w:rsidR="00D219E4" w:rsidRPr="00D219E4" w:rsidRDefault="00D219E4" w:rsidP="00D219E4">
            <w:pPr>
              <w:autoSpaceDE w:val="0"/>
              <w:autoSpaceDN w:val="0"/>
              <w:adjustRightInd w:val="0"/>
              <w:jc w:val="center"/>
              <w:rPr>
                <w:rFonts w:ascii="Verdana" w:hAnsi="Verdana" w:cs="Arial"/>
                <w:sz w:val="14"/>
                <w:szCs w:val="14"/>
                <w:lang w:val="es-MX" w:eastAsia="es-CO"/>
              </w:rPr>
            </w:pPr>
            <w:r w:rsidRPr="00D219E4">
              <w:rPr>
                <w:rFonts w:ascii="Verdana" w:hAnsi="Verdana" w:cs="Arial"/>
                <w:sz w:val="14"/>
                <w:szCs w:val="14"/>
                <w:lang w:val="es-MX" w:eastAsia="es-CO"/>
              </w:rPr>
              <w:t>13</w:t>
            </w:r>
          </w:p>
        </w:tc>
        <w:tc>
          <w:tcPr>
            <w:tcW w:w="1714" w:type="dxa"/>
          </w:tcPr>
          <w:p w:rsidR="00D219E4" w:rsidRPr="00D219E4" w:rsidRDefault="00D219E4" w:rsidP="00D219E4">
            <w:pPr>
              <w:autoSpaceDE w:val="0"/>
              <w:autoSpaceDN w:val="0"/>
              <w:adjustRightInd w:val="0"/>
              <w:jc w:val="center"/>
              <w:rPr>
                <w:rFonts w:ascii="Verdana" w:hAnsi="Verdana" w:cs="Arial"/>
                <w:sz w:val="14"/>
                <w:szCs w:val="14"/>
                <w:lang w:val="es-MX" w:eastAsia="es-CO"/>
              </w:rPr>
            </w:pPr>
            <w:r w:rsidRPr="00D219E4">
              <w:rPr>
                <w:rFonts w:ascii="Verdana" w:hAnsi="Verdana" w:cs="Arial"/>
                <w:sz w:val="14"/>
                <w:szCs w:val="14"/>
                <w:lang w:val="es-MX" w:eastAsia="es-CO"/>
              </w:rPr>
              <w:t>2016-016</w:t>
            </w:r>
          </w:p>
        </w:tc>
        <w:tc>
          <w:tcPr>
            <w:tcW w:w="2587" w:type="dxa"/>
          </w:tcPr>
          <w:p w:rsidR="00D219E4" w:rsidRPr="00D219E4" w:rsidRDefault="00D219E4" w:rsidP="00D219E4">
            <w:pPr>
              <w:autoSpaceDE w:val="0"/>
              <w:autoSpaceDN w:val="0"/>
              <w:adjustRightInd w:val="0"/>
              <w:jc w:val="both"/>
              <w:rPr>
                <w:rFonts w:ascii="Verdana" w:hAnsi="Verdana" w:cs="Arial"/>
                <w:sz w:val="14"/>
                <w:szCs w:val="14"/>
                <w:lang w:val="es-MX" w:eastAsia="es-CO"/>
              </w:rPr>
            </w:pPr>
            <w:r w:rsidRPr="00D219E4">
              <w:rPr>
                <w:rFonts w:ascii="Verdana" w:hAnsi="Verdana" w:cs="Arial"/>
                <w:sz w:val="14"/>
                <w:szCs w:val="14"/>
                <w:lang w:val="es-MX" w:eastAsia="es-CO"/>
              </w:rPr>
              <w:t>GERARDO CUENZA Y OTROS</w:t>
            </w:r>
          </w:p>
        </w:tc>
        <w:tc>
          <w:tcPr>
            <w:tcW w:w="3857" w:type="dxa"/>
          </w:tcPr>
          <w:p w:rsidR="00D219E4" w:rsidRPr="00D219E4" w:rsidRDefault="00D219E4" w:rsidP="00D219E4">
            <w:pPr>
              <w:autoSpaceDE w:val="0"/>
              <w:autoSpaceDN w:val="0"/>
              <w:adjustRightInd w:val="0"/>
              <w:jc w:val="both"/>
              <w:rPr>
                <w:rFonts w:ascii="Verdana" w:hAnsi="Verdana" w:cs="Arial"/>
                <w:sz w:val="14"/>
                <w:szCs w:val="14"/>
                <w:lang w:val="es-MX" w:eastAsia="es-CO"/>
              </w:rPr>
            </w:pPr>
            <w:r w:rsidRPr="00D219E4">
              <w:rPr>
                <w:rFonts w:ascii="Verdana" w:hAnsi="Verdana" w:cs="Arial"/>
                <w:sz w:val="14"/>
                <w:szCs w:val="14"/>
                <w:lang w:val="es-MX" w:eastAsia="es-CO"/>
              </w:rPr>
              <w:t>Investigación</w:t>
            </w:r>
          </w:p>
        </w:tc>
      </w:tr>
      <w:tr w:rsidR="00D219E4" w:rsidRPr="00D219E4" w:rsidTr="00D219E4">
        <w:tc>
          <w:tcPr>
            <w:tcW w:w="788" w:type="dxa"/>
          </w:tcPr>
          <w:p w:rsidR="00D219E4" w:rsidRPr="00D219E4" w:rsidRDefault="00D219E4" w:rsidP="00D219E4">
            <w:pPr>
              <w:autoSpaceDE w:val="0"/>
              <w:autoSpaceDN w:val="0"/>
              <w:adjustRightInd w:val="0"/>
              <w:jc w:val="center"/>
              <w:rPr>
                <w:rFonts w:ascii="Verdana" w:hAnsi="Verdana" w:cs="Arial"/>
                <w:sz w:val="14"/>
                <w:szCs w:val="14"/>
                <w:lang w:val="es-MX" w:eastAsia="es-CO"/>
              </w:rPr>
            </w:pPr>
            <w:r w:rsidRPr="00D219E4">
              <w:rPr>
                <w:rFonts w:ascii="Verdana" w:hAnsi="Verdana" w:cs="Arial"/>
                <w:sz w:val="14"/>
                <w:szCs w:val="14"/>
                <w:lang w:val="es-MX" w:eastAsia="es-CO"/>
              </w:rPr>
              <w:lastRenderedPageBreak/>
              <w:t>15</w:t>
            </w:r>
          </w:p>
        </w:tc>
        <w:tc>
          <w:tcPr>
            <w:tcW w:w="1714" w:type="dxa"/>
          </w:tcPr>
          <w:p w:rsidR="00D219E4" w:rsidRPr="00D219E4" w:rsidRDefault="00D219E4" w:rsidP="00D219E4">
            <w:pPr>
              <w:autoSpaceDE w:val="0"/>
              <w:autoSpaceDN w:val="0"/>
              <w:adjustRightInd w:val="0"/>
              <w:jc w:val="center"/>
              <w:rPr>
                <w:rFonts w:ascii="Verdana" w:hAnsi="Verdana" w:cs="Arial"/>
                <w:sz w:val="14"/>
                <w:szCs w:val="14"/>
                <w:lang w:val="es-MX" w:eastAsia="es-CO"/>
              </w:rPr>
            </w:pPr>
            <w:r w:rsidRPr="00D219E4">
              <w:rPr>
                <w:rFonts w:ascii="Verdana" w:hAnsi="Verdana" w:cs="Arial"/>
                <w:sz w:val="14"/>
                <w:szCs w:val="14"/>
                <w:lang w:val="es-MX" w:eastAsia="es-CO"/>
              </w:rPr>
              <w:t>2016-017</w:t>
            </w:r>
          </w:p>
        </w:tc>
        <w:tc>
          <w:tcPr>
            <w:tcW w:w="2587" w:type="dxa"/>
          </w:tcPr>
          <w:p w:rsidR="00D219E4" w:rsidRPr="00D219E4" w:rsidRDefault="00D219E4" w:rsidP="00D219E4">
            <w:pPr>
              <w:autoSpaceDE w:val="0"/>
              <w:autoSpaceDN w:val="0"/>
              <w:adjustRightInd w:val="0"/>
              <w:jc w:val="both"/>
              <w:rPr>
                <w:rFonts w:ascii="Verdana" w:hAnsi="Verdana" w:cs="Arial"/>
                <w:sz w:val="14"/>
                <w:szCs w:val="14"/>
                <w:lang w:val="es-MX" w:eastAsia="es-CO"/>
              </w:rPr>
            </w:pPr>
            <w:r w:rsidRPr="00D219E4">
              <w:rPr>
                <w:rFonts w:ascii="Verdana" w:hAnsi="Verdana" w:cs="Arial"/>
                <w:sz w:val="14"/>
                <w:szCs w:val="14"/>
                <w:lang w:val="es-MX" w:eastAsia="es-CO"/>
              </w:rPr>
              <w:t>RUBIO LIBARDO</w:t>
            </w:r>
          </w:p>
        </w:tc>
        <w:tc>
          <w:tcPr>
            <w:tcW w:w="3857" w:type="dxa"/>
          </w:tcPr>
          <w:p w:rsidR="00D219E4" w:rsidRPr="00D219E4" w:rsidRDefault="00D219E4" w:rsidP="00D219E4">
            <w:pPr>
              <w:autoSpaceDE w:val="0"/>
              <w:autoSpaceDN w:val="0"/>
              <w:adjustRightInd w:val="0"/>
              <w:jc w:val="both"/>
              <w:rPr>
                <w:rFonts w:ascii="Verdana" w:hAnsi="Verdana" w:cs="Arial"/>
                <w:sz w:val="14"/>
                <w:szCs w:val="14"/>
                <w:lang w:val="es-MX" w:eastAsia="es-CO"/>
              </w:rPr>
            </w:pPr>
            <w:r w:rsidRPr="00D219E4">
              <w:rPr>
                <w:rFonts w:ascii="Verdana" w:hAnsi="Verdana" w:cs="Arial"/>
                <w:sz w:val="14"/>
                <w:szCs w:val="14"/>
                <w:lang w:val="es-MX" w:eastAsia="es-CO"/>
              </w:rPr>
              <w:t>Investigación Disciplinaria</w:t>
            </w:r>
          </w:p>
        </w:tc>
      </w:tr>
      <w:tr w:rsidR="00D219E4" w:rsidRPr="00D219E4" w:rsidTr="00D219E4">
        <w:tc>
          <w:tcPr>
            <w:tcW w:w="788" w:type="dxa"/>
          </w:tcPr>
          <w:p w:rsidR="00D219E4" w:rsidRPr="00D219E4" w:rsidRDefault="00D219E4" w:rsidP="00D219E4">
            <w:pPr>
              <w:autoSpaceDE w:val="0"/>
              <w:autoSpaceDN w:val="0"/>
              <w:adjustRightInd w:val="0"/>
              <w:jc w:val="center"/>
              <w:rPr>
                <w:rFonts w:ascii="Verdana" w:hAnsi="Verdana" w:cs="Arial"/>
                <w:sz w:val="14"/>
                <w:szCs w:val="14"/>
                <w:lang w:val="es-MX" w:eastAsia="es-CO"/>
              </w:rPr>
            </w:pPr>
            <w:r w:rsidRPr="00D219E4">
              <w:rPr>
                <w:rFonts w:ascii="Verdana" w:hAnsi="Verdana" w:cs="Arial"/>
                <w:sz w:val="14"/>
                <w:szCs w:val="14"/>
                <w:lang w:val="es-MX" w:eastAsia="es-CO"/>
              </w:rPr>
              <w:t>16</w:t>
            </w:r>
          </w:p>
        </w:tc>
        <w:tc>
          <w:tcPr>
            <w:tcW w:w="1714" w:type="dxa"/>
          </w:tcPr>
          <w:p w:rsidR="00D219E4" w:rsidRPr="00D219E4" w:rsidRDefault="00D219E4" w:rsidP="00D219E4">
            <w:pPr>
              <w:autoSpaceDE w:val="0"/>
              <w:autoSpaceDN w:val="0"/>
              <w:adjustRightInd w:val="0"/>
              <w:jc w:val="center"/>
              <w:rPr>
                <w:rFonts w:ascii="Verdana" w:hAnsi="Verdana" w:cs="Arial"/>
                <w:sz w:val="14"/>
                <w:szCs w:val="14"/>
                <w:lang w:val="es-MX" w:eastAsia="es-CO"/>
              </w:rPr>
            </w:pPr>
            <w:r w:rsidRPr="00D219E4">
              <w:rPr>
                <w:rFonts w:ascii="Verdana" w:hAnsi="Verdana" w:cs="Arial"/>
                <w:sz w:val="14"/>
                <w:szCs w:val="14"/>
                <w:lang w:val="es-MX" w:eastAsia="es-CO"/>
              </w:rPr>
              <w:t>2016-018</w:t>
            </w:r>
          </w:p>
        </w:tc>
        <w:tc>
          <w:tcPr>
            <w:tcW w:w="2587" w:type="dxa"/>
          </w:tcPr>
          <w:p w:rsidR="00D219E4" w:rsidRPr="00D219E4" w:rsidRDefault="00D219E4" w:rsidP="00D219E4">
            <w:pPr>
              <w:autoSpaceDE w:val="0"/>
              <w:autoSpaceDN w:val="0"/>
              <w:adjustRightInd w:val="0"/>
              <w:jc w:val="both"/>
              <w:rPr>
                <w:rFonts w:ascii="Verdana" w:hAnsi="Verdana" w:cs="Arial"/>
                <w:sz w:val="14"/>
                <w:szCs w:val="14"/>
                <w:lang w:val="es-MX" w:eastAsia="es-CO"/>
              </w:rPr>
            </w:pPr>
            <w:r w:rsidRPr="00D219E4">
              <w:rPr>
                <w:rFonts w:ascii="Verdana" w:hAnsi="Verdana" w:cs="Arial"/>
                <w:sz w:val="14"/>
                <w:szCs w:val="14"/>
                <w:lang w:val="es-MX" w:eastAsia="es-CO"/>
              </w:rPr>
              <w:t>POR DETERMINAR</w:t>
            </w:r>
          </w:p>
        </w:tc>
        <w:tc>
          <w:tcPr>
            <w:tcW w:w="3857" w:type="dxa"/>
          </w:tcPr>
          <w:p w:rsidR="00D219E4" w:rsidRPr="00D219E4" w:rsidRDefault="00D219E4" w:rsidP="00D219E4">
            <w:pPr>
              <w:autoSpaceDE w:val="0"/>
              <w:autoSpaceDN w:val="0"/>
              <w:adjustRightInd w:val="0"/>
              <w:jc w:val="both"/>
              <w:rPr>
                <w:rFonts w:ascii="Verdana" w:hAnsi="Verdana" w:cs="Arial"/>
                <w:sz w:val="14"/>
                <w:szCs w:val="14"/>
                <w:lang w:val="es-MX" w:eastAsia="es-CO"/>
              </w:rPr>
            </w:pPr>
            <w:r w:rsidRPr="00D219E4">
              <w:rPr>
                <w:rFonts w:ascii="Verdana" w:hAnsi="Verdana" w:cs="Arial"/>
                <w:sz w:val="14"/>
                <w:szCs w:val="14"/>
                <w:lang w:val="es-MX" w:eastAsia="es-CO"/>
              </w:rPr>
              <w:t>Investigación Disciplinaria</w:t>
            </w:r>
          </w:p>
        </w:tc>
      </w:tr>
    </w:tbl>
    <w:p w:rsidR="00D219E4" w:rsidRPr="00C03159" w:rsidRDefault="00D219E4" w:rsidP="00D219E4">
      <w:pPr>
        <w:autoSpaceDE w:val="0"/>
        <w:autoSpaceDN w:val="0"/>
        <w:adjustRightInd w:val="0"/>
        <w:jc w:val="both"/>
        <w:rPr>
          <w:rFonts w:ascii="Verdana" w:hAnsi="Verdana" w:cs="Tahoma"/>
          <w:b/>
          <w:sz w:val="18"/>
          <w:szCs w:val="18"/>
        </w:rPr>
      </w:pPr>
    </w:p>
    <w:p w:rsidR="00D219E4" w:rsidRPr="00C03159" w:rsidRDefault="00D219E4" w:rsidP="00D219E4">
      <w:pPr>
        <w:autoSpaceDE w:val="0"/>
        <w:autoSpaceDN w:val="0"/>
        <w:adjustRightInd w:val="0"/>
        <w:jc w:val="both"/>
        <w:rPr>
          <w:rFonts w:ascii="Verdana" w:hAnsi="Verdana" w:cs="Tahoma"/>
          <w:sz w:val="18"/>
          <w:szCs w:val="18"/>
          <w:lang w:val="es-ES"/>
        </w:rPr>
      </w:pPr>
      <w:r w:rsidRPr="00C03159">
        <w:rPr>
          <w:rFonts w:ascii="Verdana" w:hAnsi="Verdana" w:cs="Tahoma"/>
          <w:sz w:val="18"/>
          <w:szCs w:val="18"/>
          <w:lang w:val="es-ES"/>
        </w:rPr>
        <w:t xml:space="preserve">Se contó con un total de 16 procesos </w:t>
      </w:r>
      <w:proofErr w:type="spellStart"/>
      <w:r w:rsidRPr="00C03159">
        <w:rPr>
          <w:rFonts w:ascii="Verdana" w:hAnsi="Verdana" w:cs="Tahoma"/>
          <w:sz w:val="18"/>
          <w:szCs w:val="18"/>
          <w:lang w:val="es-ES"/>
        </w:rPr>
        <w:t>aperturados</w:t>
      </w:r>
      <w:proofErr w:type="spellEnd"/>
      <w:r w:rsidRPr="00C03159">
        <w:rPr>
          <w:rFonts w:ascii="Verdana" w:hAnsi="Verdana" w:cs="Tahoma"/>
          <w:sz w:val="18"/>
          <w:szCs w:val="18"/>
          <w:lang w:val="es-ES"/>
        </w:rPr>
        <w:t xml:space="preserve">, en igual sentido en esta anualidad se profirió fallo de primera instancia dentro del expediente 2016-001, sancionando a la disciplinada </w:t>
      </w:r>
      <w:r w:rsidRPr="00C03159">
        <w:rPr>
          <w:rFonts w:ascii="Verdana" w:hAnsi="Verdana" w:cs="Arial"/>
          <w:sz w:val="18"/>
          <w:szCs w:val="18"/>
          <w:lang w:val="es-ES"/>
        </w:rPr>
        <w:t>LILIANA AIDE PINTO SEGURA, identificada con la C.C No. 47.441.211 de Yopal</w:t>
      </w:r>
      <w:r w:rsidRPr="00C03159">
        <w:rPr>
          <w:rFonts w:ascii="Verdana" w:hAnsi="Verdana" w:cs="Tahoma"/>
          <w:sz w:val="18"/>
          <w:szCs w:val="18"/>
          <w:lang w:val="es-ES"/>
        </w:rPr>
        <w:t xml:space="preserve">, por </w:t>
      </w:r>
      <w:r w:rsidRPr="00C03159">
        <w:rPr>
          <w:rFonts w:ascii="Verdana" w:hAnsi="Verdana" w:cs="Arial"/>
          <w:sz w:val="18"/>
          <w:szCs w:val="18"/>
          <w:lang w:val="es-ES"/>
        </w:rPr>
        <w:t>el término de seis (6) meses e inhabilidad especial por el mismo plazo. Fallo que fue proferido el primero (1) de diciembre de 2017.</w:t>
      </w:r>
    </w:p>
    <w:p w:rsidR="00D219E4" w:rsidRPr="00C03159" w:rsidRDefault="00D219E4" w:rsidP="00D219E4">
      <w:pPr>
        <w:rPr>
          <w:rFonts w:ascii="Verdana" w:hAnsi="Verdana" w:cs="Arial"/>
          <w:sz w:val="18"/>
          <w:szCs w:val="18"/>
          <w:lang w:val="es-MX" w:eastAsia="es-CO"/>
        </w:rPr>
      </w:pPr>
    </w:p>
    <w:p w:rsidR="00D219E4" w:rsidRPr="00D219E4" w:rsidRDefault="00D219E4" w:rsidP="00753B5E">
      <w:pPr>
        <w:pStyle w:val="Prrafodelista"/>
        <w:numPr>
          <w:ilvl w:val="1"/>
          <w:numId w:val="43"/>
        </w:numPr>
        <w:rPr>
          <w:rFonts w:ascii="Verdana" w:hAnsi="Verdana"/>
          <w:b/>
          <w:sz w:val="18"/>
          <w:szCs w:val="18"/>
        </w:rPr>
      </w:pPr>
      <w:r w:rsidRPr="00D219E4">
        <w:rPr>
          <w:rFonts w:ascii="Verdana" w:hAnsi="Verdana"/>
          <w:b/>
          <w:sz w:val="18"/>
          <w:szCs w:val="18"/>
        </w:rPr>
        <w:t xml:space="preserve">PROCEDIMIENTO ADMINISTRATIVO COACTIVO </w:t>
      </w:r>
    </w:p>
    <w:p w:rsidR="00D219E4" w:rsidRPr="00C03159" w:rsidRDefault="00D219E4" w:rsidP="00D219E4">
      <w:pPr>
        <w:autoSpaceDE w:val="0"/>
        <w:autoSpaceDN w:val="0"/>
        <w:adjustRightInd w:val="0"/>
        <w:jc w:val="both"/>
        <w:rPr>
          <w:rFonts w:ascii="Verdana" w:hAnsi="Verdana" w:cs="Arial"/>
          <w:sz w:val="18"/>
          <w:szCs w:val="18"/>
          <w:lang w:val="es-MX" w:eastAsia="es-CO"/>
        </w:rPr>
      </w:pPr>
    </w:p>
    <w:p w:rsidR="00D219E4" w:rsidRPr="00C03159" w:rsidRDefault="00D219E4" w:rsidP="00D219E4">
      <w:pPr>
        <w:autoSpaceDE w:val="0"/>
        <w:autoSpaceDN w:val="0"/>
        <w:adjustRightInd w:val="0"/>
        <w:jc w:val="both"/>
        <w:rPr>
          <w:rFonts w:ascii="Verdana" w:hAnsi="Verdana" w:cs="Arial"/>
          <w:sz w:val="18"/>
          <w:szCs w:val="18"/>
          <w:lang w:val="es-MX" w:eastAsia="es-CO"/>
        </w:rPr>
      </w:pPr>
      <w:r w:rsidRPr="00C03159">
        <w:rPr>
          <w:rFonts w:ascii="Verdana" w:hAnsi="Verdana" w:cs="Arial"/>
          <w:sz w:val="18"/>
          <w:szCs w:val="18"/>
          <w:lang w:val="es-MX" w:eastAsia="es-CO"/>
        </w:rPr>
        <w:t xml:space="preserve">La Oficina Jurídica de la EAAAY EICE ESP, tramitó durante la vigencia del año 2017, los siguientes procesos administrativos coactivos, en donde se refleja el número de expedientes de cada mensualidad, los procesos archivados y el recaudo que se obtuvo. </w:t>
      </w:r>
    </w:p>
    <w:p w:rsidR="00D219E4" w:rsidRPr="00C03159" w:rsidRDefault="00D219E4" w:rsidP="00D219E4">
      <w:pPr>
        <w:autoSpaceDE w:val="0"/>
        <w:autoSpaceDN w:val="0"/>
        <w:adjustRightInd w:val="0"/>
        <w:jc w:val="both"/>
        <w:rPr>
          <w:rFonts w:ascii="Verdana" w:hAnsi="Verdana" w:cs="Arial"/>
          <w:sz w:val="18"/>
          <w:szCs w:val="18"/>
          <w:lang w:val="es-MX" w:eastAsia="es-CO"/>
        </w:rPr>
      </w:pPr>
    </w:p>
    <w:p w:rsidR="00D219E4" w:rsidRPr="00D219E4" w:rsidRDefault="00D219E4" w:rsidP="00753B5E">
      <w:pPr>
        <w:pStyle w:val="Prrafodelista"/>
        <w:numPr>
          <w:ilvl w:val="2"/>
          <w:numId w:val="43"/>
        </w:numPr>
        <w:autoSpaceDE w:val="0"/>
        <w:autoSpaceDN w:val="0"/>
        <w:adjustRightInd w:val="0"/>
        <w:jc w:val="both"/>
        <w:rPr>
          <w:rFonts w:ascii="Verdana" w:hAnsi="Verdana" w:cs="Arial"/>
          <w:b/>
          <w:sz w:val="18"/>
          <w:szCs w:val="18"/>
          <w:u w:val="single"/>
          <w:lang w:val="es-MX" w:eastAsia="es-CO"/>
        </w:rPr>
      </w:pPr>
      <w:r w:rsidRPr="00D219E4">
        <w:rPr>
          <w:rFonts w:ascii="Verdana" w:hAnsi="Verdana" w:cs="Arial"/>
          <w:b/>
          <w:sz w:val="18"/>
          <w:szCs w:val="18"/>
          <w:u w:val="single"/>
          <w:lang w:val="es-MX" w:eastAsia="es-CO"/>
        </w:rPr>
        <w:t>En el periodo comprendido del mes de enero y febrero:</w:t>
      </w:r>
    </w:p>
    <w:p w:rsidR="00D219E4" w:rsidRPr="00C03159" w:rsidRDefault="00D219E4" w:rsidP="00D219E4">
      <w:pPr>
        <w:autoSpaceDE w:val="0"/>
        <w:autoSpaceDN w:val="0"/>
        <w:adjustRightInd w:val="0"/>
        <w:jc w:val="both"/>
        <w:rPr>
          <w:rFonts w:ascii="Verdana" w:hAnsi="Verdana" w:cs="Arial"/>
          <w:sz w:val="18"/>
          <w:szCs w:val="18"/>
          <w:lang w:val="es-MX" w:eastAsia="es-CO"/>
        </w:rPr>
      </w:pPr>
    </w:p>
    <w:tbl>
      <w:tblPr>
        <w:tblStyle w:val="Tablaconcuadrcula"/>
        <w:tblW w:w="8570" w:type="dxa"/>
        <w:tblLook w:val="04A0" w:firstRow="1" w:lastRow="0" w:firstColumn="1" w:lastColumn="0" w:noHBand="0" w:noVBand="1"/>
      </w:tblPr>
      <w:tblGrid>
        <w:gridCol w:w="4500"/>
        <w:gridCol w:w="4070"/>
      </w:tblGrid>
      <w:tr w:rsidR="00D219E4" w:rsidRPr="00C03159" w:rsidTr="00D219E4">
        <w:trPr>
          <w:trHeight w:val="275"/>
        </w:trPr>
        <w:tc>
          <w:tcPr>
            <w:tcW w:w="4500" w:type="dxa"/>
          </w:tcPr>
          <w:p w:rsidR="00D219E4" w:rsidRPr="00C03159" w:rsidRDefault="00D219E4" w:rsidP="00D219E4">
            <w:pPr>
              <w:autoSpaceDE w:val="0"/>
              <w:autoSpaceDN w:val="0"/>
              <w:adjustRightInd w:val="0"/>
              <w:jc w:val="both"/>
              <w:rPr>
                <w:rFonts w:ascii="Verdana" w:hAnsi="Verdana" w:cs="Arial"/>
                <w:sz w:val="18"/>
                <w:szCs w:val="18"/>
                <w:lang w:val="es-MX" w:eastAsia="es-CO"/>
              </w:rPr>
            </w:pPr>
            <w:r w:rsidRPr="00C03159">
              <w:rPr>
                <w:rFonts w:ascii="Verdana" w:hAnsi="Verdana" w:cs="Arial"/>
                <w:sz w:val="18"/>
                <w:szCs w:val="18"/>
                <w:lang w:val="es-MX" w:eastAsia="es-CO"/>
              </w:rPr>
              <w:t>Procesos Activos</w:t>
            </w:r>
          </w:p>
        </w:tc>
        <w:tc>
          <w:tcPr>
            <w:tcW w:w="4070" w:type="dxa"/>
          </w:tcPr>
          <w:p w:rsidR="00D219E4" w:rsidRPr="00C03159" w:rsidRDefault="00D219E4" w:rsidP="00D219E4">
            <w:pPr>
              <w:autoSpaceDE w:val="0"/>
              <w:autoSpaceDN w:val="0"/>
              <w:adjustRightInd w:val="0"/>
              <w:jc w:val="center"/>
              <w:rPr>
                <w:rFonts w:ascii="Verdana" w:hAnsi="Verdana" w:cs="Arial"/>
                <w:sz w:val="18"/>
                <w:szCs w:val="18"/>
                <w:lang w:val="es-MX" w:eastAsia="es-CO"/>
              </w:rPr>
            </w:pPr>
            <w:r w:rsidRPr="00C03159">
              <w:rPr>
                <w:rFonts w:ascii="Verdana" w:hAnsi="Verdana" w:cs="Arial"/>
                <w:sz w:val="18"/>
                <w:szCs w:val="18"/>
                <w:lang w:val="es-MX" w:eastAsia="es-CO"/>
              </w:rPr>
              <w:t>460</w:t>
            </w:r>
          </w:p>
        </w:tc>
      </w:tr>
      <w:tr w:rsidR="00D219E4" w:rsidRPr="00C03159" w:rsidTr="00D219E4">
        <w:trPr>
          <w:trHeight w:val="275"/>
        </w:trPr>
        <w:tc>
          <w:tcPr>
            <w:tcW w:w="4500" w:type="dxa"/>
          </w:tcPr>
          <w:p w:rsidR="00D219E4" w:rsidRPr="00C03159" w:rsidRDefault="00D219E4" w:rsidP="00D219E4">
            <w:pPr>
              <w:autoSpaceDE w:val="0"/>
              <w:autoSpaceDN w:val="0"/>
              <w:adjustRightInd w:val="0"/>
              <w:jc w:val="both"/>
              <w:rPr>
                <w:rFonts w:ascii="Verdana" w:hAnsi="Verdana" w:cs="Arial"/>
                <w:sz w:val="18"/>
                <w:szCs w:val="18"/>
                <w:lang w:val="es-MX" w:eastAsia="es-CO"/>
              </w:rPr>
            </w:pPr>
            <w:r w:rsidRPr="00C03159">
              <w:rPr>
                <w:rFonts w:ascii="Verdana" w:hAnsi="Verdana" w:cs="Arial"/>
                <w:sz w:val="18"/>
                <w:szCs w:val="18"/>
                <w:lang w:val="es-MX" w:eastAsia="es-CO"/>
              </w:rPr>
              <w:t>Procesos Archivados</w:t>
            </w:r>
          </w:p>
        </w:tc>
        <w:tc>
          <w:tcPr>
            <w:tcW w:w="4070" w:type="dxa"/>
          </w:tcPr>
          <w:p w:rsidR="00D219E4" w:rsidRPr="00C03159" w:rsidRDefault="00D219E4" w:rsidP="00D219E4">
            <w:pPr>
              <w:autoSpaceDE w:val="0"/>
              <w:autoSpaceDN w:val="0"/>
              <w:adjustRightInd w:val="0"/>
              <w:jc w:val="center"/>
              <w:rPr>
                <w:rFonts w:ascii="Verdana" w:hAnsi="Verdana" w:cs="Arial"/>
                <w:sz w:val="18"/>
                <w:szCs w:val="18"/>
                <w:lang w:val="es-MX" w:eastAsia="es-CO"/>
              </w:rPr>
            </w:pPr>
            <w:r w:rsidRPr="00C03159">
              <w:rPr>
                <w:rFonts w:ascii="Verdana" w:hAnsi="Verdana" w:cs="Arial"/>
                <w:sz w:val="18"/>
                <w:szCs w:val="18"/>
                <w:lang w:val="es-MX" w:eastAsia="es-CO"/>
              </w:rPr>
              <w:t>37</w:t>
            </w:r>
          </w:p>
        </w:tc>
      </w:tr>
      <w:tr w:rsidR="00D219E4" w:rsidRPr="00C03159" w:rsidTr="00D219E4">
        <w:trPr>
          <w:trHeight w:val="275"/>
        </w:trPr>
        <w:tc>
          <w:tcPr>
            <w:tcW w:w="4500" w:type="dxa"/>
          </w:tcPr>
          <w:p w:rsidR="00D219E4" w:rsidRPr="00C03159" w:rsidRDefault="00D219E4" w:rsidP="00D219E4">
            <w:pPr>
              <w:autoSpaceDE w:val="0"/>
              <w:autoSpaceDN w:val="0"/>
              <w:adjustRightInd w:val="0"/>
              <w:jc w:val="both"/>
              <w:rPr>
                <w:rFonts w:ascii="Verdana" w:hAnsi="Verdana" w:cs="Arial"/>
                <w:sz w:val="18"/>
                <w:szCs w:val="18"/>
                <w:lang w:val="es-MX" w:eastAsia="es-CO"/>
              </w:rPr>
            </w:pPr>
            <w:r w:rsidRPr="00C03159">
              <w:rPr>
                <w:rFonts w:ascii="Verdana" w:hAnsi="Verdana" w:cs="Arial"/>
                <w:sz w:val="18"/>
                <w:szCs w:val="18"/>
                <w:lang w:val="es-MX" w:eastAsia="es-CO"/>
              </w:rPr>
              <w:t xml:space="preserve">Abonos Parciales </w:t>
            </w:r>
          </w:p>
        </w:tc>
        <w:tc>
          <w:tcPr>
            <w:tcW w:w="4070" w:type="dxa"/>
          </w:tcPr>
          <w:p w:rsidR="00D219E4" w:rsidRPr="00C03159" w:rsidRDefault="00D219E4" w:rsidP="00D219E4">
            <w:pPr>
              <w:autoSpaceDE w:val="0"/>
              <w:autoSpaceDN w:val="0"/>
              <w:adjustRightInd w:val="0"/>
              <w:jc w:val="center"/>
              <w:rPr>
                <w:rFonts w:ascii="Verdana" w:hAnsi="Verdana" w:cs="Arial"/>
                <w:sz w:val="18"/>
                <w:szCs w:val="18"/>
                <w:lang w:val="es-MX" w:eastAsia="es-CO"/>
              </w:rPr>
            </w:pPr>
            <w:r w:rsidRPr="00C03159">
              <w:rPr>
                <w:rFonts w:ascii="Verdana" w:hAnsi="Verdana" w:cs="Arial"/>
                <w:sz w:val="18"/>
                <w:szCs w:val="18"/>
                <w:lang w:val="es-MX" w:eastAsia="es-CO"/>
              </w:rPr>
              <w:t>$2.171.030</w:t>
            </w:r>
          </w:p>
        </w:tc>
      </w:tr>
    </w:tbl>
    <w:p w:rsidR="00D219E4" w:rsidRPr="00C03159" w:rsidRDefault="00D219E4" w:rsidP="00D219E4">
      <w:pPr>
        <w:autoSpaceDE w:val="0"/>
        <w:autoSpaceDN w:val="0"/>
        <w:adjustRightInd w:val="0"/>
        <w:jc w:val="both"/>
        <w:rPr>
          <w:rFonts w:ascii="Verdana" w:hAnsi="Verdana" w:cs="Arial"/>
          <w:sz w:val="18"/>
          <w:szCs w:val="18"/>
          <w:lang w:val="es-MX" w:eastAsia="es-CO"/>
        </w:rPr>
      </w:pPr>
    </w:p>
    <w:p w:rsidR="00D219E4" w:rsidRPr="00C03159" w:rsidRDefault="00D219E4" w:rsidP="00D219E4">
      <w:pPr>
        <w:rPr>
          <w:rFonts w:ascii="Verdana" w:hAnsi="Verdana"/>
          <w:sz w:val="18"/>
          <w:szCs w:val="18"/>
          <w:lang w:val="es-MX"/>
        </w:rPr>
      </w:pPr>
      <w:r w:rsidRPr="00C03159">
        <w:rPr>
          <w:rFonts w:ascii="Verdana" w:hAnsi="Verdana"/>
          <w:noProof/>
          <w:sz w:val="18"/>
          <w:szCs w:val="18"/>
          <w:lang w:eastAsia="es-CO"/>
        </w:rPr>
        <w:drawing>
          <wp:inline distT="0" distB="0" distL="0" distR="0" wp14:anchorId="5C023910" wp14:editId="5C53FF4A">
            <wp:extent cx="4909744" cy="2179930"/>
            <wp:effectExtent l="57150" t="0" r="62865" b="106680"/>
            <wp:docPr id="211" name="Gráfico 211"/>
            <wp:cNvGraphicFramePr/>
            <a:graphic xmlns:a="http://schemas.openxmlformats.org/drawingml/2006/main">
              <a:graphicData uri="http://schemas.openxmlformats.org/drawingml/2006/chart">
                <c:chart xmlns:c="http://schemas.openxmlformats.org/drawingml/2006/chart" xmlns:r="http://schemas.openxmlformats.org/officeDocument/2006/relationships" r:id="rId284"/>
              </a:graphicData>
            </a:graphic>
          </wp:inline>
        </w:drawing>
      </w:r>
    </w:p>
    <w:p w:rsidR="00D219E4" w:rsidRPr="00C03159" w:rsidRDefault="00D219E4" w:rsidP="00D219E4">
      <w:pPr>
        <w:jc w:val="both"/>
        <w:rPr>
          <w:rFonts w:ascii="Verdana" w:hAnsi="Verdana"/>
          <w:sz w:val="18"/>
          <w:szCs w:val="18"/>
          <w:lang w:val="es-MX"/>
        </w:rPr>
      </w:pPr>
    </w:p>
    <w:p w:rsidR="00D219E4" w:rsidRPr="00C03159" w:rsidRDefault="00D219E4" w:rsidP="00D219E4">
      <w:pPr>
        <w:jc w:val="both"/>
        <w:rPr>
          <w:rFonts w:ascii="Verdana" w:hAnsi="Verdana"/>
          <w:sz w:val="18"/>
          <w:szCs w:val="18"/>
          <w:lang w:val="es-MX"/>
        </w:rPr>
      </w:pPr>
      <w:r w:rsidRPr="00C03159">
        <w:rPr>
          <w:rFonts w:ascii="Verdana" w:hAnsi="Verdana"/>
          <w:sz w:val="18"/>
          <w:szCs w:val="18"/>
          <w:lang w:val="es-MX"/>
        </w:rPr>
        <w:t xml:space="preserve">Total de recaudo mes Enero y Febrero fue de: </w:t>
      </w:r>
      <w:r w:rsidRPr="00C03159">
        <w:rPr>
          <w:rFonts w:ascii="Verdana" w:hAnsi="Verdana"/>
          <w:b/>
          <w:sz w:val="18"/>
          <w:szCs w:val="18"/>
          <w:lang w:val="es-MX"/>
        </w:rPr>
        <w:t>TRECE MILLONES DOSCIENTOS VEINTICINCO MIL CIENTO CINCUENTA Y CUATRO PESOS $13.225.154.</w:t>
      </w:r>
    </w:p>
    <w:p w:rsidR="00D219E4" w:rsidRPr="00C03159" w:rsidRDefault="00D219E4" w:rsidP="00D219E4">
      <w:pPr>
        <w:autoSpaceDE w:val="0"/>
        <w:autoSpaceDN w:val="0"/>
        <w:adjustRightInd w:val="0"/>
        <w:jc w:val="both"/>
        <w:rPr>
          <w:rFonts w:ascii="Verdana" w:hAnsi="Verdana" w:cs="Arial"/>
          <w:sz w:val="18"/>
          <w:szCs w:val="18"/>
          <w:lang w:val="es-MX" w:eastAsia="es-CO"/>
        </w:rPr>
      </w:pPr>
    </w:p>
    <w:p w:rsidR="00D219E4" w:rsidRPr="00D219E4" w:rsidRDefault="00D219E4" w:rsidP="00753B5E">
      <w:pPr>
        <w:pStyle w:val="Prrafodelista"/>
        <w:numPr>
          <w:ilvl w:val="2"/>
          <w:numId w:val="43"/>
        </w:numPr>
        <w:autoSpaceDE w:val="0"/>
        <w:autoSpaceDN w:val="0"/>
        <w:adjustRightInd w:val="0"/>
        <w:jc w:val="both"/>
        <w:rPr>
          <w:rFonts w:ascii="Verdana" w:hAnsi="Verdana" w:cs="Arial"/>
          <w:b/>
          <w:sz w:val="18"/>
          <w:szCs w:val="18"/>
          <w:u w:val="single"/>
          <w:lang w:val="es-MX" w:eastAsia="es-CO"/>
        </w:rPr>
      </w:pPr>
      <w:r w:rsidRPr="00D219E4">
        <w:rPr>
          <w:rFonts w:ascii="Verdana" w:hAnsi="Verdana" w:cs="Arial"/>
          <w:b/>
          <w:sz w:val="18"/>
          <w:szCs w:val="18"/>
          <w:u w:val="single"/>
          <w:lang w:val="es-MX" w:eastAsia="es-CO"/>
        </w:rPr>
        <w:t>En el periodo comprendido del mes de Marzo y Abril:</w:t>
      </w:r>
    </w:p>
    <w:p w:rsidR="00D219E4" w:rsidRPr="00D219E4" w:rsidRDefault="00D219E4" w:rsidP="00D219E4">
      <w:pPr>
        <w:autoSpaceDE w:val="0"/>
        <w:autoSpaceDN w:val="0"/>
        <w:adjustRightInd w:val="0"/>
        <w:jc w:val="both"/>
        <w:rPr>
          <w:rFonts w:ascii="Verdana" w:hAnsi="Verdana" w:cs="Arial"/>
          <w:sz w:val="18"/>
          <w:szCs w:val="18"/>
          <w:lang w:val="es-MX" w:eastAsia="es-CO"/>
        </w:rPr>
      </w:pPr>
    </w:p>
    <w:tbl>
      <w:tblPr>
        <w:tblStyle w:val="Tablaconcuadrcula"/>
        <w:tblpPr w:leftFromText="141" w:rightFromText="141" w:vertAnchor="text" w:horzAnchor="margin" w:tblpY="237"/>
        <w:tblW w:w="0" w:type="auto"/>
        <w:tblLook w:val="04A0" w:firstRow="1" w:lastRow="0" w:firstColumn="1" w:lastColumn="0" w:noHBand="0" w:noVBand="1"/>
      </w:tblPr>
      <w:tblGrid>
        <w:gridCol w:w="4322"/>
        <w:gridCol w:w="4322"/>
      </w:tblGrid>
      <w:tr w:rsidR="00D219E4" w:rsidRPr="00C03159" w:rsidTr="00D219E4">
        <w:tc>
          <w:tcPr>
            <w:tcW w:w="4322" w:type="dxa"/>
          </w:tcPr>
          <w:p w:rsidR="00D219E4" w:rsidRPr="00C03159" w:rsidRDefault="00D219E4" w:rsidP="00D219E4">
            <w:pPr>
              <w:rPr>
                <w:rFonts w:ascii="Verdana" w:hAnsi="Verdana"/>
                <w:sz w:val="18"/>
                <w:szCs w:val="18"/>
                <w:lang w:val="es-MX"/>
              </w:rPr>
            </w:pPr>
            <w:r w:rsidRPr="00C03159">
              <w:rPr>
                <w:rFonts w:ascii="Verdana" w:hAnsi="Verdana"/>
                <w:sz w:val="18"/>
                <w:szCs w:val="18"/>
                <w:lang w:val="es-MX"/>
              </w:rPr>
              <w:t xml:space="preserve">PROCESOS ACTIVOS </w:t>
            </w:r>
          </w:p>
        </w:tc>
        <w:tc>
          <w:tcPr>
            <w:tcW w:w="4322" w:type="dxa"/>
          </w:tcPr>
          <w:p w:rsidR="00D219E4" w:rsidRPr="00C03159" w:rsidRDefault="00D219E4" w:rsidP="00D219E4">
            <w:pPr>
              <w:jc w:val="center"/>
              <w:rPr>
                <w:rFonts w:ascii="Verdana" w:hAnsi="Verdana"/>
                <w:sz w:val="18"/>
                <w:szCs w:val="18"/>
                <w:lang w:val="es-MX"/>
              </w:rPr>
            </w:pPr>
            <w:r w:rsidRPr="00C03159">
              <w:rPr>
                <w:rFonts w:ascii="Verdana" w:hAnsi="Verdana" w:cs="Arial"/>
                <w:sz w:val="18"/>
                <w:szCs w:val="18"/>
                <w:lang w:val="es-MX" w:eastAsia="es-CO"/>
              </w:rPr>
              <w:t>423</w:t>
            </w:r>
          </w:p>
        </w:tc>
      </w:tr>
      <w:tr w:rsidR="00D219E4" w:rsidRPr="00C03159" w:rsidTr="00D219E4">
        <w:tc>
          <w:tcPr>
            <w:tcW w:w="4322" w:type="dxa"/>
          </w:tcPr>
          <w:p w:rsidR="00D219E4" w:rsidRPr="00C03159" w:rsidRDefault="00D219E4" w:rsidP="00D219E4">
            <w:pPr>
              <w:rPr>
                <w:rFonts w:ascii="Verdana" w:hAnsi="Verdana"/>
                <w:sz w:val="18"/>
                <w:szCs w:val="18"/>
                <w:lang w:val="es-MX"/>
              </w:rPr>
            </w:pPr>
            <w:r w:rsidRPr="00C03159">
              <w:rPr>
                <w:rFonts w:ascii="Verdana" w:hAnsi="Verdana"/>
                <w:sz w:val="18"/>
                <w:szCs w:val="18"/>
                <w:lang w:val="es-MX"/>
              </w:rPr>
              <w:t xml:space="preserve">PROCESOS ARCHIVADOS </w:t>
            </w:r>
          </w:p>
        </w:tc>
        <w:tc>
          <w:tcPr>
            <w:tcW w:w="4322" w:type="dxa"/>
          </w:tcPr>
          <w:p w:rsidR="00D219E4" w:rsidRPr="00C03159" w:rsidRDefault="00D219E4" w:rsidP="00D219E4">
            <w:pPr>
              <w:jc w:val="center"/>
              <w:rPr>
                <w:rFonts w:ascii="Verdana" w:hAnsi="Verdana"/>
                <w:sz w:val="18"/>
                <w:szCs w:val="18"/>
                <w:lang w:val="es-MX"/>
              </w:rPr>
            </w:pPr>
            <w:r w:rsidRPr="00C03159">
              <w:rPr>
                <w:rFonts w:ascii="Verdana" w:hAnsi="Verdana" w:cs="Arial"/>
                <w:sz w:val="18"/>
                <w:szCs w:val="18"/>
                <w:lang w:val="es-MX" w:eastAsia="es-CO"/>
              </w:rPr>
              <w:t>34</w:t>
            </w:r>
          </w:p>
        </w:tc>
      </w:tr>
      <w:tr w:rsidR="00D219E4" w:rsidRPr="00C03159" w:rsidTr="00D219E4">
        <w:tc>
          <w:tcPr>
            <w:tcW w:w="4322" w:type="dxa"/>
          </w:tcPr>
          <w:p w:rsidR="00D219E4" w:rsidRPr="00C03159" w:rsidRDefault="00D219E4" w:rsidP="00D219E4">
            <w:pPr>
              <w:rPr>
                <w:rFonts w:ascii="Verdana" w:hAnsi="Verdana"/>
                <w:b/>
                <w:sz w:val="18"/>
                <w:szCs w:val="18"/>
                <w:lang w:val="es-MX"/>
              </w:rPr>
            </w:pPr>
            <w:r w:rsidRPr="00C03159">
              <w:rPr>
                <w:rFonts w:ascii="Verdana" w:hAnsi="Verdana"/>
                <w:b/>
                <w:sz w:val="18"/>
                <w:szCs w:val="18"/>
                <w:lang w:val="es-MX"/>
              </w:rPr>
              <w:t xml:space="preserve">ABONOS PARCIALES </w:t>
            </w:r>
          </w:p>
        </w:tc>
        <w:tc>
          <w:tcPr>
            <w:tcW w:w="4322" w:type="dxa"/>
          </w:tcPr>
          <w:p w:rsidR="00D219E4" w:rsidRPr="00C03159" w:rsidRDefault="00D219E4" w:rsidP="00D219E4">
            <w:pPr>
              <w:jc w:val="center"/>
              <w:rPr>
                <w:rFonts w:ascii="Verdana" w:hAnsi="Verdana" w:cs="Arial"/>
                <w:b/>
                <w:sz w:val="18"/>
                <w:szCs w:val="18"/>
                <w:lang w:val="es-MX" w:eastAsia="es-CO"/>
              </w:rPr>
            </w:pPr>
            <w:r w:rsidRPr="00C03159">
              <w:rPr>
                <w:rFonts w:ascii="Verdana" w:hAnsi="Verdana"/>
                <w:b/>
                <w:color w:val="000000"/>
                <w:sz w:val="18"/>
                <w:szCs w:val="18"/>
              </w:rPr>
              <w:t>$ 3,313,386.00</w:t>
            </w:r>
          </w:p>
        </w:tc>
      </w:tr>
    </w:tbl>
    <w:p w:rsidR="00D219E4" w:rsidRPr="00C03159" w:rsidRDefault="00D219E4" w:rsidP="00D219E4">
      <w:pPr>
        <w:rPr>
          <w:rFonts w:ascii="Verdana" w:hAnsi="Verdana"/>
          <w:b/>
          <w:sz w:val="18"/>
          <w:szCs w:val="18"/>
          <w:lang w:val="es-MX"/>
        </w:rPr>
      </w:pPr>
    </w:p>
    <w:p w:rsidR="00D219E4" w:rsidRPr="00C03159" w:rsidRDefault="00D219E4" w:rsidP="00D219E4">
      <w:pPr>
        <w:jc w:val="both"/>
        <w:rPr>
          <w:rFonts w:ascii="Verdana" w:hAnsi="Verdana"/>
          <w:sz w:val="18"/>
          <w:szCs w:val="18"/>
          <w:lang w:val="es-MX"/>
        </w:rPr>
      </w:pPr>
    </w:p>
    <w:p w:rsidR="00D219E4" w:rsidRPr="00C03159" w:rsidRDefault="00D219E4" w:rsidP="00D219E4">
      <w:pPr>
        <w:jc w:val="both"/>
        <w:rPr>
          <w:rFonts w:ascii="Verdana" w:hAnsi="Verdana"/>
          <w:sz w:val="18"/>
          <w:szCs w:val="18"/>
          <w:lang w:val="es-MX"/>
        </w:rPr>
      </w:pPr>
    </w:p>
    <w:p w:rsidR="00D219E4" w:rsidRPr="00C03159" w:rsidRDefault="00D219E4" w:rsidP="00D219E4">
      <w:pPr>
        <w:jc w:val="both"/>
        <w:rPr>
          <w:rFonts w:ascii="Verdana" w:hAnsi="Verdana"/>
          <w:sz w:val="18"/>
          <w:szCs w:val="18"/>
          <w:lang w:val="es-MX"/>
        </w:rPr>
      </w:pPr>
    </w:p>
    <w:p w:rsidR="00D219E4" w:rsidRPr="00C03159" w:rsidRDefault="00D219E4" w:rsidP="00D219E4">
      <w:pPr>
        <w:rPr>
          <w:rFonts w:ascii="Verdana" w:hAnsi="Verdana"/>
          <w:b/>
          <w:sz w:val="18"/>
          <w:szCs w:val="18"/>
        </w:rPr>
      </w:pPr>
    </w:p>
    <w:p w:rsidR="00D219E4" w:rsidRPr="00C03159" w:rsidRDefault="00D219E4" w:rsidP="00D219E4">
      <w:pPr>
        <w:rPr>
          <w:rFonts w:ascii="Verdana" w:hAnsi="Verdana"/>
          <w:b/>
          <w:sz w:val="18"/>
          <w:szCs w:val="18"/>
        </w:rPr>
      </w:pPr>
    </w:p>
    <w:p w:rsidR="00D219E4" w:rsidRPr="00C03159" w:rsidRDefault="00D219E4" w:rsidP="00D219E4">
      <w:pPr>
        <w:rPr>
          <w:rFonts w:ascii="Verdana" w:hAnsi="Verdana"/>
          <w:b/>
          <w:sz w:val="18"/>
          <w:szCs w:val="18"/>
        </w:rPr>
      </w:pPr>
    </w:p>
    <w:p w:rsidR="00D219E4" w:rsidRPr="00C03159" w:rsidRDefault="00D219E4" w:rsidP="00D219E4">
      <w:pPr>
        <w:rPr>
          <w:rFonts w:ascii="Verdana" w:hAnsi="Verdana"/>
          <w:b/>
          <w:sz w:val="18"/>
          <w:szCs w:val="18"/>
        </w:rPr>
      </w:pPr>
    </w:p>
    <w:p w:rsidR="00D219E4" w:rsidRPr="00C03159" w:rsidRDefault="00D219E4" w:rsidP="00D219E4">
      <w:pPr>
        <w:rPr>
          <w:rFonts w:ascii="Verdana" w:hAnsi="Verdana"/>
          <w:b/>
          <w:sz w:val="18"/>
          <w:szCs w:val="18"/>
        </w:rPr>
      </w:pPr>
    </w:p>
    <w:p w:rsidR="00D219E4" w:rsidRPr="00C03159" w:rsidRDefault="00D219E4" w:rsidP="00D219E4">
      <w:pPr>
        <w:rPr>
          <w:rFonts w:ascii="Verdana" w:hAnsi="Verdana"/>
          <w:b/>
          <w:sz w:val="18"/>
          <w:szCs w:val="18"/>
        </w:rPr>
      </w:pPr>
    </w:p>
    <w:p w:rsidR="00D219E4" w:rsidRPr="00C03159" w:rsidRDefault="00D219E4" w:rsidP="00D219E4">
      <w:pPr>
        <w:rPr>
          <w:rFonts w:ascii="Verdana" w:hAnsi="Verdana"/>
          <w:b/>
          <w:sz w:val="18"/>
          <w:szCs w:val="18"/>
        </w:rPr>
      </w:pPr>
    </w:p>
    <w:p w:rsidR="00D219E4" w:rsidRPr="00C03159" w:rsidRDefault="00D219E4" w:rsidP="00D219E4">
      <w:pPr>
        <w:rPr>
          <w:rFonts w:ascii="Verdana" w:hAnsi="Verdana"/>
          <w:b/>
          <w:sz w:val="18"/>
          <w:szCs w:val="18"/>
        </w:rPr>
      </w:pPr>
      <w:r w:rsidRPr="00C03159">
        <w:rPr>
          <w:rFonts w:ascii="Verdana" w:hAnsi="Verdana" w:cs="Arial"/>
          <w:noProof/>
          <w:sz w:val="18"/>
          <w:szCs w:val="18"/>
          <w:lang w:eastAsia="es-CO"/>
        </w:rPr>
        <w:lastRenderedPageBreak/>
        <w:drawing>
          <wp:anchor distT="0" distB="0" distL="114300" distR="114300" simplePos="0" relativeHeight="251685376" behindDoc="1" locked="0" layoutInCell="1" allowOverlap="1" wp14:anchorId="49CC40A1" wp14:editId="3BD84DA9">
            <wp:simplePos x="0" y="0"/>
            <wp:positionH relativeFrom="margin">
              <wp:posOffset>0</wp:posOffset>
            </wp:positionH>
            <wp:positionV relativeFrom="paragraph">
              <wp:posOffset>142875</wp:posOffset>
            </wp:positionV>
            <wp:extent cx="5430520" cy="1931035"/>
            <wp:effectExtent l="0" t="0" r="17780" b="12065"/>
            <wp:wrapTight wrapText="bothSides">
              <wp:wrapPolygon edited="0">
                <wp:start x="0" y="0"/>
                <wp:lineTo x="0" y="21522"/>
                <wp:lineTo x="21595" y="21522"/>
                <wp:lineTo x="21595" y="0"/>
                <wp:lineTo x="0" y="0"/>
              </wp:wrapPolygon>
            </wp:wrapTight>
            <wp:docPr id="212" name="Gráfico 212"/>
            <wp:cNvGraphicFramePr/>
            <a:graphic xmlns:a="http://schemas.openxmlformats.org/drawingml/2006/main">
              <a:graphicData uri="http://schemas.openxmlformats.org/drawingml/2006/chart">
                <c:chart xmlns:c="http://schemas.openxmlformats.org/drawingml/2006/chart" xmlns:r="http://schemas.openxmlformats.org/officeDocument/2006/relationships" r:id="rId285"/>
              </a:graphicData>
            </a:graphic>
            <wp14:sizeRelH relativeFrom="page">
              <wp14:pctWidth>0</wp14:pctWidth>
            </wp14:sizeRelH>
            <wp14:sizeRelV relativeFrom="page">
              <wp14:pctHeight>0</wp14:pctHeight>
            </wp14:sizeRelV>
          </wp:anchor>
        </w:drawing>
      </w:r>
    </w:p>
    <w:p w:rsidR="00D219E4" w:rsidRPr="00C03159" w:rsidRDefault="00D219E4" w:rsidP="00D219E4">
      <w:pPr>
        <w:rPr>
          <w:rFonts w:ascii="Verdana" w:hAnsi="Verdana"/>
          <w:b/>
          <w:sz w:val="18"/>
          <w:szCs w:val="18"/>
        </w:rPr>
      </w:pPr>
    </w:p>
    <w:p w:rsidR="00D219E4" w:rsidRPr="00C03159" w:rsidRDefault="00D219E4" w:rsidP="00D219E4">
      <w:pPr>
        <w:rPr>
          <w:rFonts w:ascii="Verdana" w:hAnsi="Verdana"/>
          <w:b/>
          <w:sz w:val="18"/>
          <w:szCs w:val="18"/>
        </w:rPr>
      </w:pPr>
    </w:p>
    <w:p w:rsidR="00D219E4" w:rsidRDefault="00D219E4" w:rsidP="00D219E4">
      <w:pPr>
        <w:jc w:val="both"/>
        <w:rPr>
          <w:rFonts w:ascii="Verdana" w:hAnsi="Verdana"/>
          <w:sz w:val="18"/>
          <w:szCs w:val="18"/>
          <w:lang w:val="es-MX"/>
        </w:rPr>
      </w:pPr>
    </w:p>
    <w:p w:rsidR="00D219E4" w:rsidRDefault="00D219E4" w:rsidP="00D219E4">
      <w:pPr>
        <w:jc w:val="both"/>
        <w:rPr>
          <w:rFonts w:ascii="Verdana" w:hAnsi="Verdana"/>
          <w:sz w:val="18"/>
          <w:szCs w:val="18"/>
          <w:lang w:val="es-MX"/>
        </w:rPr>
      </w:pPr>
    </w:p>
    <w:p w:rsidR="00D219E4" w:rsidRDefault="00D219E4" w:rsidP="00D219E4">
      <w:pPr>
        <w:jc w:val="both"/>
        <w:rPr>
          <w:rFonts w:ascii="Verdana" w:hAnsi="Verdana"/>
          <w:sz w:val="18"/>
          <w:szCs w:val="18"/>
          <w:lang w:val="es-MX"/>
        </w:rPr>
      </w:pPr>
    </w:p>
    <w:p w:rsidR="00D219E4" w:rsidRDefault="00D219E4" w:rsidP="00D219E4">
      <w:pPr>
        <w:jc w:val="both"/>
        <w:rPr>
          <w:rFonts w:ascii="Verdana" w:hAnsi="Verdana"/>
          <w:sz w:val="18"/>
          <w:szCs w:val="18"/>
          <w:lang w:val="es-MX"/>
        </w:rPr>
      </w:pPr>
    </w:p>
    <w:p w:rsidR="00D219E4" w:rsidRDefault="00D219E4" w:rsidP="00D219E4">
      <w:pPr>
        <w:jc w:val="both"/>
        <w:rPr>
          <w:rFonts w:ascii="Verdana" w:hAnsi="Verdana"/>
          <w:sz w:val="18"/>
          <w:szCs w:val="18"/>
          <w:lang w:val="es-MX"/>
        </w:rPr>
      </w:pPr>
    </w:p>
    <w:p w:rsidR="00D219E4" w:rsidRDefault="00D219E4" w:rsidP="00D219E4">
      <w:pPr>
        <w:jc w:val="both"/>
        <w:rPr>
          <w:rFonts w:ascii="Verdana" w:hAnsi="Verdana"/>
          <w:sz w:val="18"/>
          <w:szCs w:val="18"/>
          <w:lang w:val="es-MX"/>
        </w:rPr>
      </w:pPr>
    </w:p>
    <w:p w:rsidR="00D219E4" w:rsidRDefault="00D219E4" w:rsidP="00D219E4">
      <w:pPr>
        <w:jc w:val="both"/>
        <w:rPr>
          <w:rFonts w:ascii="Verdana" w:hAnsi="Verdana"/>
          <w:sz w:val="18"/>
          <w:szCs w:val="18"/>
          <w:lang w:val="es-MX"/>
        </w:rPr>
      </w:pPr>
    </w:p>
    <w:p w:rsidR="00D219E4" w:rsidRDefault="00D219E4" w:rsidP="00D219E4">
      <w:pPr>
        <w:jc w:val="both"/>
        <w:rPr>
          <w:rFonts w:ascii="Verdana" w:hAnsi="Verdana"/>
          <w:sz w:val="18"/>
          <w:szCs w:val="18"/>
          <w:lang w:val="es-MX"/>
        </w:rPr>
      </w:pPr>
    </w:p>
    <w:p w:rsidR="00D219E4" w:rsidRDefault="00D219E4" w:rsidP="00D219E4">
      <w:pPr>
        <w:jc w:val="both"/>
        <w:rPr>
          <w:rFonts w:ascii="Verdana" w:hAnsi="Verdana"/>
          <w:sz w:val="18"/>
          <w:szCs w:val="18"/>
          <w:lang w:val="es-MX"/>
        </w:rPr>
      </w:pPr>
    </w:p>
    <w:p w:rsidR="00D219E4" w:rsidRDefault="00D219E4" w:rsidP="00D219E4">
      <w:pPr>
        <w:jc w:val="both"/>
        <w:rPr>
          <w:rFonts w:ascii="Verdana" w:hAnsi="Verdana"/>
          <w:sz w:val="18"/>
          <w:szCs w:val="18"/>
          <w:lang w:val="es-MX"/>
        </w:rPr>
      </w:pPr>
    </w:p>
    <w:p w:rsidR="00D219E4" w:rsidRDefault="00D219E4" w:rsidP="00D219E4">
      <w:pPr>
        <w:jc w:val="both"/>
        <w:rPr>
          <w:rFonts w:ascii="Verdana" w:hAnsi="Verdana"/>
          <w:sz w:val="18"/>
          <w:szCs w:val="18"/>
          <w:lang w:val="es-MX"/>
        </w:rPr>
      </w:pPr>
    </w:p>
    <w:p w:rsidR="00D219E4" w:rsidRDefault="00D219E4" w:rsidP="00D219E4">
      <w:pPr>
        <w:jc w:val="both"/>
        <w:rPr>
          <w:rFonts w:ascii="Verdana" w:hAnsi="Verdana"/>
          <w:sz w:val="18"/>
          <w:szCs w:val="18"/>
          <w:lang w:val="es-MX"/>
        </w:rPr>
      </w:pPr>
    </w:p>
    <w:p w:rsidR="00D219E4" w:rsidRDefault="00D219E4" w:rsidP="00D219E4">
      <w:pPr>
        <w:jc w:val="both"/>
        <w:rPr>
          <w:rFonts w:ascii="Verdana" w:hAnsi="Verdana"/>
          <w:sz w:val="18"/>
          <w:szCs w:val="18"/>
          <w:lang w:val="es-MX"/>
        </w:rPr>
      </w:pPr>
    </w:p>
    <w:p w:rsidR="00D219E4" w:rsidRPr="00C03159" w:rsidRDefault="00D219E4" w:rsidP="00D219E4">
      <w:pPr>
        <w:jc w:val="both"/>
        <w:rPr>
          <w:rFonts w:ascii="Verdana" w:hAnsi="Verdana"/>
          <w:sz w:val="18"/>
          <w:szCs w:val="18"/>
          <w:lang w:val="es-MX"/>
        </w:rPr>
      </w:pPr>
    </w:p>
    <w:p w:rsidR="00D219E4" w:rsidRPr="00C03159" w:rsidRDefault="00D219E4" w:rsidP="00D219E4">
      <w:pPr>
        <w:jc w:val="both"/>
        <w:rPr>
          <w:rFonts w:ascii="Verdana" w:hAnsi="Verdana" w:cs="Arial"/>
          <w:sz w:val="18"/>
          <w:szCs w:val="18"/>
          <w:lang w:val="es-MX" w:eastAsia="es-CO"/>
        </w:rPr>
      </w:pPr>
      <w:r w:rsidRPr="00C03159">
        <w:rPr>
          <w:rFonts w:ascii="Verdana" w:hAnsi="Verdana"/>
          <w:sz w:val="18"/>
          <w:szCs w:val="18"/>
          <w:lang w:val="es-MX"/>
        </w:rPr>
        <w:t xml:space="preserve">Total de recaudo mes marzo y abril fue de: </w:t>
      </w:r>
      <w:r w:rsidRPr="00C03159">
        <w:rPr>
          <w:rFonts w:ascii="Verdana" w:hAnsi="Verdana" w:cs="Arial"/>
          <w:b/>
          <w:sz w:val="18"/>
          <w:szCs w:val="18"/>
          <w:lang w:val="es-MX" w:eastAsia="es-CO"/>
        </w:rPr>
        <w:t>CIENTO SESENTA Y CINCO MILLONES OCHOCIENTOS CUARENTA Y OCHO MIL QUINIENTOS UN PESOS</w:t>
      </w:r>
      <w:r w:rsidRPr="00C03159">
        <w:rPr>
          <w:rFonts w:ascii="Verdana" w:hAnsi="Verdana" w:cs="Arial"/>
          <w:sz w:val="18"/>
          <w:szCs w:val="18"/>
          <w:lang w:val="es-MX" w:eastAsia="es-CO"/>
        </w:rPr>
        <w:t xml:space="preserve"> ($</w:t>
      </w:r>
      <w:r w:rsidRPr="00C03159">
        <w:rPr>
          <w:rFonts w:ascii="Verdana" w:hAnsi="Verdana" w:cs="Arial"/>
          <w:b/>
          <w:sz w:val="18"/>
          <w:szCs w:val="18"/>
          <w:lang w:val="es-MX" w:eastAsia="es-CO"/>
        </w:rPr>
        <w:t>165.848.501</w:t>
      </w:r>
      <w:r w:rsidRPr="00C03159">
        <w:rPr>
          <w:rFonts w:ascii="Verdana" w:hAnsi="Verdana" w:cs="Arial"/>
          <w:sz w:val="18"/>
          <w:szCs w:val="18"/>
          <w:lang w:val="es-MX" w:eastAsia="es-CO"/>
        </w:rPr>
        <w:t>.)</w:t>
      </w:r>
    </w:p>
    <w:p w:rsidR="00D219E4" w:rsidRPr="00C03159" w:rsidRDefault="00D219E4" w:rsidP="00D219E4">
      <w:pPr>
        <w:autoSpaceDE w:val="0"/>
        <w:autoSpaceDN w:val="0"/>
        <w:adjustRightInd w:val="0"/>
        <w:jc w:val="both"/>
        <w:rPr>
          <w:rFonts w:ascii="Verdana" w:hAnsi="Verdana" w:cs="Arial"/>
          <w:b/>
          <w:sz w:val="18"/>
          <w:szCs w:val="18"/>
          <w:lang w:val="es-MX" w:eastAsia="es-CO"/>
        </w:rPr>
      </w:pPr>
    </w:p>
    <w:p w:rsidR="00D219E4" w:rsidRPr="00D219E4" w:rsidRDefault="00D219E4" w:rsidP="00753B5E">
      <w:pPr>
        <w:pStyle w:val="Prrafodelista"/>
        <w:numPr>
          <w:ilvl w:val="2"/>
          <w:numId w:val="43"/>
        </w:numPr>
        <w:autoSpaceDE w:val="0"/>
        <w:autoSpaceDN w:val="0"/>
        <w:adjustRightInd w:val="0"/>
        <w:jc w:val="both"/>
        <w:rPr>
          <w:rFonts w:ascii="Verdana" w:hAnsi="Verdana" w:cs="Arial"/>
          <w:b/>
          <w:sz w:val="18"/>
          <w:szCs w:val="18"/>
          <w:u w:val="single"/>
          <w:lang w:val="es-MX" w:eastAsia="es-CO"/>
        </w:rPr>
      </w:pPr>
      <w:r w:rsidRPr="00D219E4">
        <w:rPr>
          <w:rFonts w:ascii="Verdana" w:hAnsi="Verdana" w:cs="Arial"/>
          <w:b/>
          <w:sz w:val="18"/>
          <w:szCs w:val="18"/>
          <w:u w:val="single"/>
          <w:lang w:val="es-MX" w:eastAsia="es-CO"/>
        </w:rPr>
        <w:t>En el periodo comprendido del mes de Mayo y Junio:</w:t>
      </w:r>
    </w:p>
    <w:tbl>
      <w:tblPr>
        <w:tblStyle w:val="Tablaconcuadrcula"/>
        <w:tblpPr w:leftFromText="141" w:rightFromText="141" w:vertAnchor="text" w:horzAnchor="margin" w:tblpY="237"/>
        <w:tblW w:w="0" w:type="auto"/>
        <w:tblLook w:val="04A0" w:firstRow="1" w:lastRow="0" w:firstColumn="1" w:lastColumn="0" w:noHBand="0" w:noVBand="1"/>
      </w:tblPr>
      <w:tblGrid>
        <w:gridCol w:w="4322"/>
        <w:gridCol w:w="4322"/>
      </w:tblGrid>
      <w:tr w:rsidR="00D219E4" w:rsidRPr="00C03159" w:rsidTr="00D219E4">
        <w:tc>
          <w:tcPr>
            <w:tcW w:w="4322" w:type="dxa"/>
          </w:tcPr>
          <w:p w:rsidR="00D219E4" w:rsidRPr="00C03159" w:rsidRDefault="00D219E4" w:rsidP="00D219E4">
            <w:pPr>
              <w:rPr>
                <w:rFonts w:ascii="Verdana" w:hAnsi="Verdana"/>
                <w:sz w:val="18"/>
                <w:szCs w:val="18"/>
                <w:lang w:val="es-MX"/>
              </w:rPr>
            </w:pPr>
            <w:r w:rsidRPr="00C03159">
              <w:rPr>
                <w:rFonts w:ascii="Verdana" w:hAnsi="Verdana"/>
                <w:sz w:val="18"/>
                <w:szCs w:val="18"/>
                <w:lang w:val="es-MX"/>
              </w:rPr>
              <w:t xml:space="preserve">PROCESOS ACTIVOS </w:t>
            </w:r>
          </w:p>
        </w:tc>
        <w:tc>
          <w:tcPr>
            <w:tcW w:w="4322" w:type="dxa"/>
          </w:tcPr>
          <w:p w:rsidR="00D219E4" w:rsidRPr="00C03159" w:rsidRDefault="00D219E4" w:rsidP="00D219E4">
            <w:pPr>
              <w:jc w:val="center"/>
              <w:rPr>
                <w:rFonts w:ascii="Verdana" w:hAnsi="Verdana"/>
                <w:sz w:val="18"/>
                <w:szCs w:val="18"/>
                <w:lang w:val="es-MX"/>
              </w:rPr>
            </w:pPr>
            <w:r w:rsidRPr="00C03159">
              <w:rPr>
                <w:rFonts w:ascii="Verdana" w:hAnsi="Verdana" w:cs="Arial"/>
                <w:sz w:val="18"/>
                <w:szCs w:val="18"/>
                <w:lang w:val="es-MX" w:eastAsia="es-CO"/>
              </w:rPr>
              <w:t>389</w:t>
            </w:r>
          </w:p>
        </w:tc>
      </w:tr>
      <w:tr w:rsidR="00D219E4" w:rsidRPr="00C03159" w:rsidTr="00D219E4">
        <w:tc>
          <w:tcPr>
            <w:tcW w:w="4322" w:type="dxa"/>
          </w:tcPr>
          <w:p w:rsidR="00D219E4" w:rsidRPr="00C03159" w:rsidRDefault="00D219E4" w:rsidP="00D219E4">
            <w:pPr>
              <w:rPr>
                <w:rFonts w:ascii="Verdana" w:hAnsi="Verdana"/>
                <w:sz w:val="18"/>
                <w:szCs w:val="18"/>
                <w:lang w:val="es-MX"/>
              </w:rPr>
            </w:pPr>
            <w:r w:rsidRPr="00C03159">
              <w:rPr>
                <w:rFonts w:ascii="Verdana" w:hAnsi="Verdana"/>
                <w:sz w:val="18"/>
                <w:szCs w:val="18"/>
                <w:lang w:val="es-MX"/>
              </w:rPr>
              <w:t xml:space="preserve">PROCESOS ARCHIVADOS </w:t>
            </w:r>
          </w:p>
        </w:tc>
        <w:tc>
          <w:tcPr>
            <w:tcW w:w="4322" w:type="dxa"/>
          </w:tcPr>
          <w:p w:rsidR="00D219E4" w:rsidRPr="00C03159" w:rsidRDefault="00D219E4" w:rsidP="00D219E4">
            <w:pPr>
              <w:jc w:val="center"/>
              <w:rPr>
                <w:rFonts w:ascii="Verdana" w:hAnsi="Verdana"/>
                <w:sz w:val="18"/>
                <w:szCs w:val="18"/>
                <w:lang w:val="es-MX"/>
              </w:rPr>
            </w:pPr>
            <w:r w:rsidRPr="00C03159">
              <w:rPr>
                <w:rFonts w:ascii="Verdana" w:hAnsi="Verdana"/>
                <w:sz w:val="18"/>
                <w:szCs w:val="18"/>
                <w:lang w:val="es-MX"/>
              </w:rPr>
              <w:t>0</w:t>
            </w:r>
          </w:p>
        </w:tc>
      </w:tr>
      <w:tr w:rsidR="00D219E4" w:rsidRPr="00C03159" w:rsidTr="00D219E4">
        <w:tc>
          <w:tcPr>
            <w:tcW w:w="4322" w:type="dxa"/>
          </w:tcPr>
          <w:p w:rsidR="00D219E4" w:rsidRPr="00C03159" w:rsidRDefault="00D219E4" w:rsidP="00D219E4">
            <w:pPr>
              <w:rPr>
                <w:rFonts w:ascii="Verdana" w:hAnsi="Verdana"/>
                <w:b/>
                <w:sz w:val="18"/>
                <w:szCs w:val="18"/>
                <w:lang w:val="es-MX"/>
              </w:rPr>
            </w:pPr>
            <w:r w:rsidRPr="00C03159">
              <w:rPr>
                <w:rFonts w:ascii="Verdana" w:hAnsi="Verdana"/>
                <w:b/>
                <w:sz w:val="18"/>
                <w:szCs w:val="18"/>
                <w:lang w:val="es-MX"/>
              </w:rPr>
              <w:t xml:space="preserve">PROCESOS NUEVOS </w:t>
            </w:r>
          </w:p>
        </w:tc>
        <w:tc>
          <w:tcPr>
            <w:tcW w:w="4322" w:type="dxa"/>
          </w:tcPr>
          <w:p w:rsidR="00D219E4" w:rsidRPr="00C03159" w:rsidRDefault="00D219E4" w:rsidP="00D219E4">
            <w:pPr>
              <w:jc w:val="center"/>
              <w:rPr>
                <w:rFonts w:ascii="Verdana" w:hAnsi="Verdana" w:cs="Arial"/>
                <w:b/>
                <w:sz w:val="18"/>
                <w:szCs w:val="18"/>
                <w:lang w:val="es-MX" w:eastAsia="es-CO"/>
              </w:rPr>
            </w:pPr>
            <w:r w:rsidRPr="00C03159">
              <w:rPr>
                <w:rFonts w:ascii="Verdana" w:hAnsi="Verdana" w:cs="Arial"/>
                <w:b/>
                <w:sz w:val="18"/>
                <w:szCs w:val="18"/>
                <w:lang w:val="es-MX" w:eastAsia="es-CO"/>
              </w:rPr>
              <w:t>146</w:t>
            </w:r>
          </w:p>
        </w:tc>
      </w:tr>
    </w:tbl>
    <w:p w:rsidR="00D219E4" w:rsidRPr="00C03159" w:rsidRDefault="00D219E4" w:rsidP="00D219E4">
      <w:pPr>
        <w:rPr>
          <w:rFonts w:ascii="Verdana" w:hAnsi="Verdana"/>
          <w:noProof/>
          <w:sz w:val="18"/>
          <w:szCs w:val="18"/>
          <w:lang w:val="es-MX"/>
        </w:rPr>
      </w:pPr>
    </w:p>
    <w:p w:rsidR="00D219E4" w:rsidRPr="00C03159" w:rsidRDefault="00D219E4" w:rsidP="00D219E4">
      <w:pPr>
        <w:rPr>
          <w:rFonts w:ascii="Verdana" w:hAnsi="Verdana"/>
          <w:noProof/>
          <w:sz w:val="18"/>
          <w:szCs w:val="18"/>
        </w:rPr>
      </w:pPr>
    </w:p>
    <w:p w:rsidR="00D219E4" w:rsidRPr="00C03159" w:rsidRDefault="00D219E4" w:rsidP="00D219E4">
      <w:pPr>
        <w:jc w:val="both"/>
        <w:rPr>
          <w:rFonts w:ascii="Verdana" w:hAnsi="Verdana"/>
          <w:sz w:val="18"/>
          <w:szCs w:val="18"/>
          <w:lang w:val="es-MX"/>
        </w:rPr>
      </w:pPr>
    </w:p>
    <w:p w:rsidR="00D219E4" w:rsidRPr="00C03159" w:rsidRDefault="00D219E4" w:rsidP="00D219E4">
      <w:pPr>
        <w:jc w:val="both"/>
        <w:rPr>
          <w:rFonts w:ascii="Verdana" w:hAnsi="Verdana"/>
          <w:sz w:val="18"/>
          <w:szCs w:val="18"/>
          <w:lang w:val="es-MX"/>
        </w:rPr>
      </w:pPr>
    </w:p>
    <w:p w:rsidR="00D219E4" w:rsidRPr="00C03159" w:rsidRDefault="00D219E4" w:rsidP="00D219E4">
      <w:pPr>
        <w:jc w:val="both"/>
        <w:rPr>
          <w:rFonts w:ascii="Verdana" w:hAnsi="Verdana"/>
          <w:sz w:val="18"/>
          <w:szCs w:val="18"/>
          <w:lang w:val="es-MX"/>
        </w:rPr>
      </w:pPr>
    </w:p>
    <w:p w:rsidR="00D219E4" w:rsidRPr="00C03159" w:rsidRDefault="00D219E4" w:rsidP="00D219E4">
      <w:pPr>
        <w:jc w:val="both"/>
        <w:rPr>
          <w:rFonts w:ascii="Verdana" w:hAnsi="Verdana"/>
          <w:sz w:val="18"/>
          <w:szCs w:val="18"/>
          <w:lang w:val="es-MX"/>
        </w:rPr>
      </w:pPr>
      <w:r w:rsidRPr="00C03159">
        <w:rPr>
          <w:rFonts w:ascii="Verdana" w:hAnsi="Verdana" w:cs="Arial"/>
          <w:noProof/>
          <w:sz w:val="18"/>
          <w:szCs w:val="18"/>
          <w:lang w:eastAsia="es-CO"/>
        </w:rPr>
        <w:drawing>
          <wp:anchor distT="0" distB="0" distL="114300" distR="114300" simplePos="0" relativeHeight="251674624" behindDoc="1" locked="0" layoutInCell="1" allowOverlap="1" wp14:anchorId="08ECF7A9" wp14:editId="05E5B270">
            <wp:simplePos x="0" y="0"/>
            <wp:positionH relativeFrom="column">
              <wp:posOffset>111760</wp:posOffset>
            </wp:positionH>
            <wp:positionV relativeFrom="paragraph">
              <wp:posOffset>38735</wp:posOffset>
            </wp:positionV>
            <wp:extent cx="5304790" cy="1828800"/>
            <wp:effectExtent l="0" t="0" r="10160" b="0"/>
            <wp:wrapTight wrapText="bothSides">
              <wp:wrapPolygon edited="0">
                <wp:start x="0" y="0"/>
                <wp:lineTo x="0" y="21375"/>
                <wp:lineTo x="21564" y="21375"/>
                <wp:lineTo x="21564" y="0"/>
                <wp:lineTo x="0" y="0"/>
              </wp:wrapPolygon>
            </wp:wrapTight>
            <wp:docPr id="213" name="Gráfico 213"/>
            <wp:cNvGraphicFramePr/>
            <a:graphic xmlns:a="http://schemas.openxmlformats.org/drawingml/2006/main">
              <a:graphicData uri="http://schemas.openxmlformats.org/drawingml/2006/chart">
                <c:chart xmlns:c="http://schemas.openxmlformats.org/drawingml/2006/chart" xmlns:r="http://schemas.openxmlformats.org/officeDocument/2006/relationships" r:id="rId286"/>
              </a:graphicData>
            </a:graphic>
            <wp14:sizeRelH relativeFrom="page">
              <wp14:pctWidth>0</wp14:pctWidth>
            </wp14:sizeRelH>
            <wp14:sizeRelV relativeFrom="page">
              <wp14:pctHeight>0</wp14:pctHeight>
            </wp14:sizeRelV>
          </wp:anchor>
        </w:drawing>
      </w:r>
    </w:p>
    <w:p w:rsidR="00D219E4" w:rsidRPr="00C03159" w:rsidRDefault="00D219E4" w:rsidP="00D219E4">
      <w:pPr>
        <w:jc w:val="both"/>
        <w:rPr>
          <w:rFonts w:ascii="Verdana" w:hAnsi="Verdana"/>
          <w:sz w:val="18"/>
          <w:szCs w:val="18"/>
          <w:lang w:val="es-MX"/>
        </w:rPr>
      </w:pPr>
    </w:p>
    <w:p w:rsidR="00D219E4" w:rsidRPr="00C03159" w:rsidRDefault="00D219E4" w:rsidP="00D219E4">
      <w:pPr>
        <w:jc w:val="both"/>
        <w:rPr>
          <w:rFonts w:ascii="Verdana" w:hAnsi="Verdana"/>
          <w:sz w:val="18"/>
          <w:szCs w:val="18"/>
          <w:lang w:val="es-MX"/>
        </w:rPr>
      </w:pPr>
    </w:p>
    <w:p w:rsidR="00D219E4" w:rsidRPr="00C03159" w:rsidRDefault="00D219E4" w:rsidP="00D219E4">
      <w:pPr>
        <w:jc w:val="both"/>
        <w:rPr>
          <w:rFonts w:ascii="Verdana" w:hAnsi="Verdana"/>
          <w:sz w:val="18"/>
          <w:szCs w:val="18"/>
          <w:lang w:val="es-MX"/>
        </w:rPr>
      </w:pPr>
    </w:p>
    <w:p w:rsidR="00D219E4" w:rsidRPr="00C03159" w:rsidRDefault="00D219E4" w:rsidP="00D219E4">
      <w:pPr>
        <w:jc w:val="both"/>
        <w:rPr>
          <w:rFonts w:ascii="Verdana" w:hAnsi="Verdana"/>
          <w:sz w:val="18"/>
          <w:szCs w:val="18"/>
          <w:lang w:val="es-MX"/>
        </w:rPr>
      </w:pPr>
    </w:p>
    <w:p w:rsidR="00D219E4" w:rsidRPr="00C03159" w:rsidRDefault="00D219E4" w:rsidP="00D219E4">
      <w:pPr>
        <w:jc w:val="both"/>
        <w:rPr>
          <w:rFonts w:ascii="Verdana" w:hAnsi="Verdana"/>
          <w:sz w:val="18"/>
          <w:szCs w:val="18"/>
          <w:lang w:val="es-MX"/>
        </w:rPr>
      </w:pPr>
    </w:p>
    <w:p w:rsidR="00D219E4" w:rsidRPr="00C03159" w:rsidRDefault="00D219E4" w:rsidP="00D219E4">
      <w:pPr>
        <w:jc w:val="both"/>
        <w:rPr>
          <w:rFonts w:ascii="Verdana" w:hAnsi="Verdana"/>
          <w:sz w:val="18"/>
          <w:szCs w:val="18"/>
          <w:lang w:val="es-MX"/>
        </w:rPr>
      </w:pPr>
    </w:p>
    <w:p w:rsidR="00D219E4" w:rsidRPr="00C03159" w:rsidRDefault="00D219E4" w:rsidP="00D219E4">
      <w:pPr>
        <w:jc w:val="both"/>
        <w:rPr>
          <w:rFonts w:ascii="Verdana" w:hAnsi="Verdana"/>
          <w:sz w:val="18"/>
          <w:szCs w:val="18"/>
          <w:lang w:val="es-MX"/>
        </w:rPr>
      </w:pPr>
    </w:p>
    <w:p w:rsidR="00D219E4" w:rsidRPr="00C03159" w:rsidRDefault="00D219E4" w:rsidP="00D219E4">
      <w:pPr>
        <w:jc w:val="both"/>
        <w:rPr>
          <w:rFonts w:ascii="Verdana" w:hAnsi="Verdana"/>
          <w:sz w:val="18"/>
          <w:szCs w:val="18"/>
          <w:lang w:val="es-MX"/>
        </w:rPr>
      </w:pPr>
    </w:p>
    <w:p w:rsidR="00D219E4" w:rsidRPr="00C03159" w:rsidRDefault="00D219E4" w:rsidP="00D219E4">
      <w:pPr>
        <w:jc w:val="both"/>
        <w:rPr>
          <w:rFonts w:ascii="Verdana" w:hAnsi="Verdana"/>
          <w:sz w:val="18"/>
          <w:szCs w:val="18"/>
          <w:lang w:val="es-MX"/>
        </w:rPr>
      </w:pPr>
    </w:p>
    <w:p w:rsidR="00D219E4" w:rsidRPr="00C03159" w:rsidRDefault="00D219E4" w:rsidP="00D219E4">
      <w:pPr>
        <w:jc w:val="both"/>
        <w:rPr>
          <w:rFonts w:ascii="Verdana" w:hAnsi="Verdana"/>
          <w:sz w:val="18"/>
          <w:szCs w:val="18"/>
          <w:lang w:val="es-MX"/>
        </w:rPr>
      </w:pPr>
    </w:p>
    <w:p w:rsidR="00D219E4" w:rsidRPr="00C03159" w:rsidRDefault="00D219E4" w:rsidP="00D219E4">
      <w:pPr>
        <w:jc w:val="both"/>
        <w:rPr>
          <w:rFonts w:ascii="Verdana" w:hAnsi="Verdana"/>
          <w:sz w:val="18"/>
          <w:szCs w:val="18"/>
          <w:lang w:val="es-MX"/>
        </w:rPr>
      </w:pPr>
    </w:p>
    <w:p w:rsidR="00D219E4" w:rsidRPr="00C03159" w:rsidRDefault="00D219E4" w:rsidP="00D219E4">
      <w:pPr>
        <w:jc w:val="both"/>
        <w:rPr>
          <w:rFonts w:ascii="Verdana" w:hAnsi="Verdana"/>
          <w:sz w:val="18"/>
          <w:szCs w:val="18"/>
          <w:lang w:val="es-MX"/>
        </w:rPr>
      </w:pPr>
    </w:p>
    <w:p w:rsidR="00D219E4" w:rsidRPr="00C03159" w:rsidRDefault="00D219E4" w:rsidP="00D219E4">
      <w:pPr>
        <w:jc w:val="both"/>
        <w:rPr>
          <w:rFonts w:ascii="Verdana" w:hAnsi="Verdana" w:cs="Arial"/>
          <w:b/>
          <w:sz w:val="18"/>
          <w:szCs w:val="18"/>
          <w:lang w:val="es-MX" w:eastAsia="es-CO"/>
        </w:rPr>
      </w:pPr>
      <w:r w:rsidRPr="00C03159">
        <w:rPr>
          <w:rFonts w:ascii="Verdana" w:hAnsi="Verdana"/>
          <w:sz w:val="18"/>
          <w:szCs w:val="18"/>
          <w:lang w:val="es-MX"/>
        </w:rPr>
        <w:t xml:space="preserve">Total de recaudo mes marzo y abril fue de: </w:t>
      </w:r>
      <w:r w:rsidRPr="00C03159">
        <w:rPr>
          <w:rFonts w:ascii="Verdana" w:hAnsi="Verdana" w:cs="Arial"/>
          <w:b/>
          <w:sz w:val="18"/>
          <w:szCs w:val="18"/>
          <w:lang w:val="es-MX" w:eastAsia="es-CO"/>
        </w:rPr>
        <w:t>OCHENTA Y CINCO MILLONES TRESCIENTOS TREINTA Y CINCO MIL NOVECIENTOS CUARENTA Y SIETE PESOS</w:t>
      </w:r>
      <w:r w:rsidRPr="00C03159">
        <w:rPr>
          <w:rFonts w:ascii="Verdana" w:hAnsi="Verdana" w:cs="Arial"/>
          <w:sz w:val="18"/>
          <w:szCs w:val="18"/>
          <w:lang w:val="es-MX" w:eastAsia="es-CO"/>
        </w:rPr>
        <w:t xml:space="preserve"> </w:t>
      </w:r>
      <w:r w:rsidRPr="00C03159">
        <w:rPr>
          <w:rFonts w:ascii="Verdana" w:hAnsi="Verdana" w:cs="Arial"/>
          <w:b/>
          <w:sz w:val="18"/>
          <w:szCs w:val="18"/>
          <w:lang w:val="es-MX" w:eastAsia="es-CO"/>
        </w:rPr>
        <w:t xml:space="preserve">($85.335.947) </w:t>
      </w:r>
    </w:p>
    <w:p w:rsidR="00D219E4" w:rsidRPr="00C03159" w:rsidRDefault="00D219E4" w:rsidP="00D219E4">
      <w:pPr>
        <w:jc w:val="both"/>
        <w:rPr>
          <w:rFonts w:ascii="Verdana" w:hAnsi="Verdana" w:cs="Arial"/>
          <w:b/>
          <w:sz w:val="18"/>
          <w:szCs w:val="18"/>
          <w:lang w:val="es-MX" w:eastAsia="es-CO"/>
        </w:rPr>
      </w:pPr>
    </w:p>
    <w:p w:rsidR="00D219E4" w:rsidRPr="00D219E4" w:rsidRDefault="00D219E4" w:rsidP="00753B5E">
      <w:pPr>
        <w:pStyle w:val="Prrafodelista"/>
        <w:numPr>
          <w:ilvl w:val="2"/>
          <w:numId w:val="43"/>
        </w:numPr>
        <w:autoSpaceDE w:val="0"/>
        <w:autoSpaceDN w:val="0"/>
        <w:adjustRightInd w:val="0"/>
        <w:jc w:val="both"/>
        <w:rPr>
          <w:rFonts w:ascii="Verdana" w:hAnsi="Verdana" w:cs="Arial"/>
          <w:b/>
          <w:sz w:val="18"/>
          <w:szCs w:val="18"/>
          <w:u w:val="single"/>
          <w:lang w:val="es-MX" w:eastAsia="es-CO"/>
        </w:rPr>
      </w:pPr>
      <w:r w:rsidRPr="00D219E4">
        <w:rPr>
          <w:rFonts w:ascii="Verdana" w:hAnsi="Verdana" w:cs="Arial"/>
          <w:b/>
          <w:sz w:val="18"/>
          <w:szCs w:val="18"/>
          <w:u w:val="single"/>
          <w:lang w:val="es-MX" w:eastAsia="es-CO"/>
        </w:rPr>
        <w:t>En el periodo comprendido del mes de Julio y Agosto:</w:t>
      </w:r>
    </w:p>
    <w:tbl>
      <w:tblPr>
        <w:tblStyle w:val="Tablaconcuadrcula"/>
        <w:tblpPr w:leftFromText="141" w:rightFromText="141" w:vertAnchor="text" w:horzAnchor="margin" w:tblpX="108" w:tblpY="237"/>
        <w:tblW w:w="8958" w:type="dxa"/>
        <w:tblLook w:val="04A0" w:firstRow="1" w:lastRow="0" w:firstColumn="1" w:lastColumn="0" w:noHBand="0" w:noVBand="1"/>
      </w:tblPr>
      <w:tblGrid>
        <w:gridCol w:w="4422"/>
        <w:gridCol w:w="4536"/>
      </w:tblGrid>
      <w:tr w:rsidR="00D219E4" w:rsidRPr="00C03159" w:rsidTr="00D219E4">
        <w:trPr>
          <w:trHeight w:val="258"/>
        </w:trPr>
        <w:tc>
          <w:tcPr>
            <w:tcW w:w="4422" w:type="dxa"/>
          </w:tcPr>
          <w:p w:rsidR="00D219E4" w:rsidRPr="00C03159" w:rsidRDefault="00D219E4" w:rsidP="00D219E4">
            <w:pPr>
              <w:rPr>
                <w:rFonts w:ascii="Verdana" w:hAnsi="Verdana"/>
                <w:sz w:val="18"/>
                <w:szCs w:val="18"/>
                <w:lang w:val="es-MX"/>
              </w:rPr>
            </w:pPr>
            <w:r w:rsidRPr="00C03159">
              <w:rPr>
                <w:rFonts w:ascii="Verdana" w:hAnsi="Verdana"/>
                <w:sz w:val="18"/>
                <w:szCs w:val="18"/>
                <w:lang w:val="es-MX"/>
              </w:rPr>
              <w:t xml:space="preserve">PROCESOS ACTIVOS </w:t>
            </w:r>
          </w:p>
        </w:tc>
        <w:tc>
          <w:tcPr>
            <w:tcW w:w="4536" w:type="dxa"/>
          </w:tcPr>
          <w:p w:rsidR="00D219E4" w:rsidRPr="00C03159" w:rsidRDefault="00D219E4" w:rsidP="00D219E4">
            <w:pPr>
              <w:jc w:val="center"/>
              <w:rPr>
                <w:rFonts w:ascii="Verdana" w:hAnsi="Verdana"/>
                <w:sz w:val="18"/>
                <w:szCs w:val="18"/>
                <w:lang w:val="es-MX"/>
              </w:rPr>
            </w:pPr>
            <w:r w:rsidRPr="00C03159">
              <w:rPr>
                <w:rFonts w:ascii="Verdana" w:hAnsi="Verdana" w:cs="Arial"/>
                <w:sz w:val="18"/>
                <w:szCs w:val="18"/>
                <w:lang w:val="es-MX" w:eastAsia="es-CO"/>
              </w:rPr>
              <w:t>535</w:t>
            </w:r>
          </w:p>
        </w:tc>
      </w:tr>
      <w:tr w:rsidR="00D219E4" w:rsidRPr="00C03159" w:rsidTr="00D219E4">
        <w:trPr>
          <w:trHeight w:val="243"/>
        </w:trPr>
        <w:tc>
          <w:tcPr>
            <w:tcW w:w="4422" w:type="dxa"/>
          </w:tcPr>
          <w:p w:rsidR="00D219E4" w:rsidRPr="00C03159" w:rsidRDefault="00D219E4" w:rsidP="00D219E4">
            <w:pPr>
              <w:rPr>
                <w:rFonts w:ascii="Verdana" w:hAnsi="Verdana"/>
                <w:sz w:val="18"/>
                <w:szCs w:val="18"/>
                <w:lang w:val="es-MX"/>
              </w:rPr>
            </w:pPr>
            <w:r w:rsidRPr="00C03159">
              <w:rPr>
                <w:rFonts w:ascii="Verdana" w:hAnsi="Verdana"/>
                <w:sz w:val="18"/>
                <w:szCs w:val="18"/>
                <w:lang w:val="es-MX"/>
              </w:rPr>
              <w:t xml:space="preserve">PROCESOS ARCHIVADOS </w:t>
            </w:r>
          </w:p>
        </w:tc>
        <w:tc>
          <w:tcPr>
            <w:tcW w:w="4536" w:type="dxa"/>
          </w:tcPr>
          <w:p w:rsidR="00D219E4" w:rsidRPr="00C03159" w:rsidRDefault="00D219E4" w:rsidP="00D219E4">
            <w:pPr>
              <w:jc w:val="center"/>
              <w:rPr>
                <w:rFonts w:ascii="Verdana" w:hAnsi="Verdana"/>
                <w:sz w:val="18"/>
                <w:szCs w:val="18"/>
                <w:lang w:val="es-MX"/>
              </w:rPr>
            </w:pPr>
            <w:r w:rsidRPr="00C03159">
              <w:rPr>
                <w:rFonts w:ascii="Verdana" w:hAnsi="Verdana"/>
                <w:sz w:val="18"/>
                <w:szCs w:val="18"/>
                <w:lang w:val="es-MX"/>
              </w:rPr>
              <w:t>38</w:t>
            </w:r>
          </w:p>
        </w:tc>
      </w:tr>
    </w:tbl>
    <w:p w:rsidR="00D219E4" w:rsidRPr="00C03159" w:rsidRDefault="00D219E4" w:rsidP="00D219E4">
      <w:pPr>
        <w:jc w:val="both"/>
        <w:rPr>
          <w:rFonts w:ascii="Verdana" w:hAnsi="Verdana"/>
          <w:sz w:val="18"/>
          <w:szCs w:val="18"/>
          <w:lang w:val="es-MX"/>
        </w:rPr>
      </w:pPr>
    </w:p>
    <w:p w:rsidR="00D219E4" w:rsidRPr="00C03159" w:rsidRDefault="00D219E4" w:rsidP="00D219E4">
      <w:pPr>
        <w:jc w:val="both"/>
        <w:rPr>
          <w:rFonts w:ascii="Verdana" w:hAnsi="Verdana"/>
          <w:sz w:val="18"/>
          <w:szCs w:val="18"/>
          <w:lang w:val="es-MX"/>
        </w:rPr>
      </w:pPr>
      <w:r w:rsidRPr="00C03159">
        <w:rPr>
          <w:rFonts w:ascii="Verdana" w:hAnsi="Verdana" w:cs="Arial"/>
          <w:noProof/>
          <w:sz w:val="18"/>
          <w:szCs w:val="18"/>
          <w:lang w:eastAsia="es-CO"/>
        </w:rPr>
        <w:lastRenderedPageBreak/>
        <w:drawing>
          <wp:inline distT="0" distB="0" distL="0" distR="0" wp14:anchorId="57FB3453" wp14:editId="5B13327C">
            <wp:extent cx="5658485" cy="2178657"/>
            <wp:effectExtent l="0" t="0" r="18415" b="12700"/>
            <wp:docPr id="214" name="Gráfico 214"/>
            <wp:cNvGraphicFramePr/>
            <a:graphic xmlns:a="http://schemas.openxmlformats.org/drawingml/2006/main">
              <a:graphicData uri="http://schemas.openxmlformats.org/drawingml/2006/chart">
                <c:chart xmlns:c="http://schemas.openxmlformats.org/drawingml/2006/chart" xmlns:r="http://schemas.openxmlformats.org/officeDocument/2006/relationships" r:id="rId287"/>
              </a:graphicData>
            </a:graphic>
          </wp:inline>
        </w:drawing>
      </w:r>
    </w:p>
    <w:p w:rsidR="00D219E4" w:rsidRPr="00C03159" w:rsidRDefault="00D219E4" w:rsidP="00D219E4">
      <w:pPr>
        <w:jc w:val="both"/>
        <w:rPr>
          <w:rFonts w:ascii="Verdana" w:hAnsi="Verdana"/>
          <w:sz w:val="18"/>
          <w:szCs w:val="18"/>
          <w:lang w:val="es-MX"/>
        </w:rPr>
      </w:pPr>
    </w:p>
    <w:p w:rsidR="00D219E4" w:rsidRPr="00C03159" w:rsidRDefault="00D219E4" w:rsidP="00D219E4">
      <w:pPr>
        <w:jc w:val="both"/>
        <w:rPr>
          <w:rFonts w:ascii="Verdana" w:hAnsi="Verdana"/>
          <w:b/>
          <w:sz w:val="18"/>
          <w:szCs w:val="18"/>
          <w:lang w:val="es-MX"/>
        </w:rPr>
      </w:pPr>
      <w:r w:rsidRPr="00C03159">
        <w:rPr>
          <w:rFonts w:ascii="Verdana" w:hAnsi="Verdana"/>
          <w:sz w:val="18"/>
          <w:szCs w:val="18"/>
          <w:lang w:val="es-MX"/>
        </w:rPr>
        <w:t xml:space="preserve">Total de recaudo mes julio y agosto fue de: </w:t>
      </w:r>
      <w:r w:rsidRPr="00C03159">
        <w:rPr>
          <w:rFonts w:ascii="Verdana" w:hAnsi="Verdana"/>
          <w:b/>
          <w:sz w:val="18"/>
          <w:szCs w:val="18"/>
          <w:lang w:val="es-MX"/>
        </w:rPr>
        <w:t xml:space="preserve">CIENTO QUINCE MILLONES CUATROCIENTOS NUEVE MIL OCHOCIENTOS OCHENTA Y CUATRO PESOS </w:t>
      </w:r>
      <w:r w:rsidRPr="00C03159">
        <w:rPr>
          <w:rFonts w:ascii="Verdana" w:hAnsi="Verdana" w:cs="Arial"/>
          <w:b/>
          <w:sz w:val="18"/>
          <w:szCs w:val="18"/>
          <w:lang w:val="es-MX" w:eastAsia="es-CO"/>
        </w:rPr>
        <w:t xml:space="preserve">($115.409.884) </w:t>
      </w:r>
    </w:p>
    <w:p w:rsidR="00D219E4" w:rsidRPr="00C03159" w:rsidRDefault="00D219E4" w:rsidP="00D219E4">
      <w:pPr>
        <w:autoSpaceDE w:val="0"/>
        <w:autoSpaceDN w:val="0"/>
        <w:adjustRightInd w:val="0"/>
        <w:jc w:val="both"/>
        <w:rPr>
          <w:rFonts w:ascii="Verdana" w:hAnsi="Verdana" w:cs="Arial"/>
          <w:b/>
          <w:sz w:val="18"/>
          <w:szCs w:val="18"/>
          <w:lang w:val="es-MX" w:eastAsia="es-CO"/>
        </w:rPr>
      </w:pPr>
    </w:p>
    <w:p w:rsidR="00D219E4" w:rsidRPr="00D219E4" w:rsidRDefault="00D219E4" w:rsidP="00753B5E">
      <w:pPr>
        <w:pStyle w:val="Prrafodelista"/>
        <w:numPr>
          <w:ilvl w:val="2"/>
          <w:numId w:val="43"/>
        </w:numPr>
        <w:autoSpaceDE w:val="0"/>
        <w:autoSpaceDN w:val="0"/>
        <w:adjustRightInd w:val="0"/>
        <w:jc w:val="both"/>
        <w:rPr>
          <w:rFonts w:ascii="Verdana" w:hAnsi="Verdana" w:cs="Arial"/>
          <w:b/>
          <w:sz w:val="18"/>
          <w:szCs w:val="18"/>
          <w:u w:val="single"/>
          <w:lang w:val="es-MX" w:eastAsia="es-CO"/>
        </w:rPr>
      </w:pPr>
      <w:r w:rsidRPr="00D219E4">
        <w:rPr>
          <w:rFonts w:ascii="Verdana" w:hAnsi="Verdana" w:cs="Arial"/>
          <w:b/>
          <w:sz w:val="18"/>
          <w:szCs w:val="18"/>
          <w:u w:val="single"/>
          <w:lang w:val="es-MX" w:eastAsia="es-CO"/>
        </w:rPr>
        <w:t>En el periodo comprendido del mes de Septiembre y Octubre:</w:t>
      </w:r>
    </w:p>
    <w:tbl>
      <w:tblPr>
        <w:tblStyle w:val="Tablaconcuadrcula"/>
        <w:tblpPr w:leftFromText="141" w:rightFromText="141" w:vertAnchor="text" w:horzAnchor="margin" w:tblpX="108" w:tblpY="237"/>
        <w:tblW w:w="8958" w:type="dxa"/>
        <w:tblLook w:val="04A0" w:firstRow="1" w:lastRow="0" w:firstColumn="1" w:lastColumn="0" w:noHBand="0" w:noVBand="1"/>
      </w:tblPr>
      <w:tblGrid>
        <w:gridCol w:w="4422"/>
        <w:gridCol w:w="4536"/>
      </w:tblGrid>
      <w:tr w:rsidR="00D219E4" w:rsidRPr="00C03159" w:rsidTr="00D219E4">
        <w:trPr>
          <w:trHeight w:val="258"/>
        </w:trPr>
        <w:tc>
          <w:tcPr>
            <w:tcW w:w="4422" w:type="dxa"/>
          </w:tcPr>
          <w:p w:rsidR="00D219E4" w:rsidRPr="00C03159" w:rsidRDefault="00D219E4" w:rsidP="00D219E4">
            <w:pPr>
              <w:rPr>
                <w:rFonts w:ascii="Verdana" w:hAnsi="Verdana"/>
                <w:sz w:val="18"/>
                <w:szCs w:val="18"/>
                <w:lang w:val="es-MX"/>
              </w:rPr>
            </w:pPr>
            <w:r w:rsidRPr="00C03159">
              <w:rPr>
                <w:rFonts w:ascii="Verdana" w:hAnsi="Verdana"/>
                <w:sz w:val="18"/>
                <w:szCs w:val="18"/>
                <w:lang w:val="es-MX"/>
              </w:rPr>
              <w:t xml:space="preserve">PROCESOS ACTIVOS </w:t>
            </w:r>
          </w:p>
        </w:tc>
        <w:tc>
          <w:tcPr>
            <w:tcW w:w="4536" w:type="dxa"/>
          </w:tcPr>
          <w:p w:rsidR="00D219E4" w:rsidRPr="00C03159" w:rsidRDefault="00D219E4" w:rsidP="00D219E4">
            <w:pPr>
              <w:jc w:val="center"/>
              <w:rPr>
                <w:rFonts w:ascii="Verdana" w:hAnsi="Verdana"/>
                <w:sz w:val="18"/>
                <w:szCs w:val="18"/>
                <w:lang w:val="es-MX"/>
              </w:rPr>
            </w:pPr>
            <w:r w:rsidRPr="00C03159">
              <w:rPr>
                <w:rFonts w:ascii="Verdana" w:hAnsi="Verdana" w:cs="Arial"/>
                <w:sz w:val="18"/>
                <w:szCs w:val="18"/>
                <w:lang w:val="es-MX" w:eastAsia="es-CO"/>
              </w:rPr>
              <w:t>535</w:t>
            </w:r>
          </w:p>
        </w:tc>
      </w:tr>
      <w:tr w:rsidR="00D219E4" w:rsidRPr="00C03159" w:rsidTr="00D219E4">
        <w:trPr>
          <w:trHeight w:val="243"/>
        </w:trPr>
        <w:tc>
          <w:tcPr>
            <w:tcW w:w="4422" w:type="dxa"/>
          </w:tcPr>
          <w:p w:rsidR="00D219E4" w:rsidRPr="00C03159" w:rsidRDefault="00D219E4" w:rsidP="00D219E4">
            <w:pPr>
              <w:rPr>
                <w:rFonts w:ascii="Verdana" w:hAnsi="Verdana"/>
                <w:sz w:val="18"/>
                <w:szCs w:val="18"/>
                <w:lang w:val="es-MX"/>
              </w:rPr>
            </w:pPr>
            <w:r w:rsidRPr="00C03159">
              <w:rPr>
                <w:rFonts w:ascii="Verdana" w:hAnsi="Verdana"/>
                <w:sz w:val="18"/>
                <w:szCs w:val="18"/>
                <w:lang w:val="es-MX"/>
              </w:rPr>
              <w:t xml:space="preserve">PROCESOS ARCHIVADOS </w:t>
            </w:r>
          </w:p>
        </w:tc>
        <w:tc>
          <w:tcPr>
            <w:tcW w:w="4536" w:type="dxa"/>
          </w:tcPr>
          <w:p w:rsidR="00D219E4" w:rsidRPr="00C03159" w:rsidRDefault="00D219E4" w:rsidP="00D219E4">
            <w:pPr>
              <w:jc w:val="center"/>
              <w:rPr>
                <w:rFonts w:ascii="Verdana" w:hAnsi="Verdana"/>
                <w:sz w:val="18"/>
                <w:szCs w:val="18"/>
                <w:lang w:val="es-MX"/>
              </w:rPr>
            </w:pPr>
            <w:r w:rsidRPr="00C03159">
              <w:rPr>
                <w:rFonts w:ascii="Verdana" w:hAnsi="Verdana"/>
                <w:sz w:val="18"/>
                <w:szCs w:val="18"/>
                <w:lang w:val="es-MX"/>
              </w:rPr>
              <w:t>17</w:t>
            </w:r>
          </w:p>
        </w:tc>
      </w:tr>
      <w:tr w:rsidR="00D219E4" w:rsidRPr="00C03159" w:rsidTr="00D219E4">
        <w:trPr>
          <w:trHeight w:val="243"/>
        </w:trPr>
        <w:tc>
          <w:tcPr>
            <w:tcW w:w="4422" w:type="dxa"/>
          </w:tcPr>
          <w:p w:rsidR="00D219E4" w:rsidRPr="00C03159" w:rsidRDefault="00D219E4" w:rsidP="00D219E4">
            <w:pPr>
              <w:rPr>
                <w:rFonts w:ascii="Verdana" w:hAnsi="Verdana"/>
                <w:sz w:val="18"/>
                <w:szCs w:val="18"/>
                <w:lang w:val="es-MX"/>
              </w:rPr>
            </w:pPr>
            <w:r w:rsidRPr="00C03159">
              <w:rPr>
                <w:rFonts w:ascii="Verdana" w:hAnsi="Verdana"/>
                <w:sz w:val="18"/>
                <w:szCs w:val="18"/>
                <w:lang w:val="es-MX"/>
              </w:rPr>
              <w:t xml:space="preserve">ACUERDOS DE PAGO </w:t>
            </w:r>
          </w:p>
        </w:tc>
        <w:tc>
          <w:tcPr>
            <w:tcW w:w="4536" w:type="dxa"/>
          </w:tcPr>
          <w:p w:rsidR="00D219E4" w:rsidRPr="00C03159" w:rsidRDefault="00D219E4" w:rsidP="00D219E4">
            <w:pPr>
              <w:jc w:val="center"/>
              <w:rPr>
                <w:rFonts w:ascii="Verdana" w:hAnsi="Verdana"/>
                <w:sz w:val="18"/>
                <w:szCs w:val="18"/>
                <w:lang w:val="es-MX"/>
              </w:rPr>
            </w:pPr>
            <w:r w:rsidRPr="00C03159">
              <w:rPr>
                <w:rFonts w:ascii="Verdana" w:hAnsi="Verdana"/>
                <w:sz w:val="18"/>
                <w:szCs w:val="18"/>
                <w:lang w:val="es-MX"/>
              </w:rPr>
              <w:t>52</w:t>
            </w:r>
          </w:p>
        </w:tc>
      </w:tr>
    </w:tbl>
    <w:p w:rsidR="00D219E4" w:rsidRPr="00C03159" w:rsidRDefault="00D219E4" w:rsidP="00D219E4">
      <w:pPr>
        <w:rPr>
          <w:rFonts w:ascii="Verdana" w:hAnsi="Verdana"/>
          <w:noProof/>
          <w:sz w:val="18"/>
          <w:szCs w:val="18"/>
        </w:rPr>
      </w:pPr>
    </w:p>
    <w:p w:rsidR="00D219E4" w:rsidRPr="00C03159" w:rsidRDefault="00D219E4" w:rsidP="00D219E4">
      <w:pPr>
        <w:rPr>
          <w:rFonts w:ascii="Verdana" w:hAnsi="Verdana"/>
          <w:noProof/>
          <w:sz w:val="18"/>
          <w:szCs w:val="18"/>
        </w:rPr>
      </w:pPr>
    </w:p>
    <w:p w:rsidR="00D219E4" w:rsidRDefault="00D219E4" w:rsidP="00D219E4">
      <w:pPr>
        <w:jc w:val="both"/>
        <w:rPr>
          <w:rFonts w:ascii="Verdana" w:hAnsi="Verdana"/>
          <w:sz w:val="18"/>
          <w:szCs w:val="18"/>
          <w:lang w:val="es-MX"/>
        </w:rPr>
      </w:pPr>
    </w:p>
    <w:p w:rsidR="00D219E4" w:rsidRDefault="00D219E4" w:rsidP="00D219E4">
      <w:pPr>
        <w:jc w:val="both"/>
        <w:rPr>
          <w:rFonts w:ascii="Verdana" w:hAnsi="Verdana"/>
          <w:sz w:val="18"/>
          <w:szCs w:val="18"/>
          <w:lang w:val="es-MX"/>
        </w:rPr>
      </w:pPr>
    </w:p>
    <w:p w:rsidR="00D219E4" w:rsidRDefault="00D219E4" w:rsidP="00D219E4">
      <w:pPr>
        <w:jc w:val="both"/>
        <w:rPr>
          <w:rFonts w:ascii="Verdana" w:hAnsi="Verdana"/>
          <w:sz w:val="18"/>
          <w:szCs w:val="18"/>
          <w:lang w:val="es-MX"/>
        </w:rPr>
      </w:pPr>
    </w:p>
    <w:p w:rsidR="00D219E4" w:rsidRDefault="00D219E4" w:rsidP="00D219E4">
      <w:pPr>
        <w:jc w:val="both"/>
        <w:rPr>
          <w:rFonts w:ascii="Verdana" w:hAnsi="Verdana"/>
          <w:sz w:val="18"/>
          <w:szCs w:val="18"/>
          <w:lang w:val="es-MX"/>
        </w:rPr>
      </w:pPr>
    </w:p>
    <w:p w:rsidR="00D219E4" w:rsidRDefault="00D219E4" w:rsidP="00D219E4">
      <w:pPr>
        <w:jc w:val="both"/>
        <w:rPr>
          <w:rFonts w:ascii="Verdana" w:hAnsi="Verdana"/>
          <w:sz w:val="18"/>
          <w:szCs w:val="18"/>
          <w:lang w:val="es-MX"/>
        </w:rPr>
      </w:pPr>
      <w:r w:rsidRPr="00C03159">
        <w:rPr>
          <w:rFonts w:ascii="Verdana" w:hAnsi="Verdana" w:cs="Arial"/>
          <w:noProof/>
          <w:sz w:val="18"/>
          <w:szCs w:val="18"/>
          <w:lang w:eastAsia="es-CO"/>
        </w:rPr>
        <w:drawing>
          <wp:inline distT="0" distB="0" distL="0" distR="0" wp14:anchorId="26200DAB" wp14:editId="36B92C5E">
            <wp:extent cx="5413553" cy="1909268"/>
            <wp:effectExtent l="0" t="0" r="15875" b="15240"/>
            <wp:docPr id="215" name="Gráfico 215"/>
            <wp:cNvGraphicFramePr/>
            <a:graphic xmlns:a="http://schemas.openxmlformats.org/drawingml/2006/main">
              <a:graphicData uri="http://schemas.openxmlformats.org/drawingml/2006/chart">
                <c:chart xmlns:c="http://schemas.openxmlformats.org/drawingml/2006/chart" xmlns:r="http://schemas.openxmlformats.org/officeDocument/2006/relationships" r:id="rId288"/>
              </a:graphicData>
            </a:graphic>
          </wp:inline>
        </w:drawing>
      </w:r>
    </w:p>
    <w:p w:rsidR="00D219E4" w:rsidRPr="00C03159" w:rsidRDefault="00D219E4" w:rsidP="00D219E4">
      <w:pPr>
        <w:jc w:val="both"/>
        <w:rPr>
          <w:rFonts w:ascii="Verdana" w:hAnsi="Verdana"/>
          <w:sz w:val="18"/>
          <w:szCs w:val="18"/>
          <w:lang w:val="es-MX"/>
        </w:rPr>
      </w:pPr>
    </w:p>
    <w:p w:rsidR="00D219E4" w:rsidRPr="00C03159" w:rsidRDefault="00D219E4" w:rsidP="00D219E4">
      <w:pPr>
        <w:jc w:val="both"/>
        <w:rPr>
          <w:rFonts w:ascii="Verdana" w:hAnsi="Verdana"/>
          <w:b/>
          <w:sz w:val="18"/>
          <w:szCs w:val="18"/>
          <w:lang w:val="es-MX"/>
        </w:rPr>
      </w:pPr>
      <w:r w:rsidRPr="00C03159">
        <w:rPr>
          <w:rFonts w:ascii="Verdana" w:hAnsi="Verdana"/>
          <w:sz w:val="18"/>
          <w:szCs w:val="18"/>
          <w:lang w:val="es-MX"/>
        </w:rPr>
        <w:t xml:space="preserve">Total de recaudo mes julio y agosto fue de: </w:t>
      </w:r>
      <w:r w:rsidRPr="00C03159">
        <w:rPr>
          <w:rFonts w:ascii="Verdana" w:hAnsi="Verdana"/>
          <w:b/>
          <w:sz w:val="18"/>
          <w:szCs w:val="18"/>
          <w:lang w:val="es-MX"/>
        </w:rPr>
        <w:t xml:space="preserve">CUARENTA Y CUATRO MILLONES CUATROCIENTOS TREINTA Y TRES MIL OCHO PESOS </w:t>
      </w:r>
      <w:r w:rsidRPr="00C03159">
        <w:rPr>
          <w:rFonts w:ascii="Verdana" w:hAnsi="Verdana" w:cs="Arial"/>
          <w:b/>
          <w:sz w:val="18"/>
          <w:szCs w:val="18"/>
          <w:lang w:val="es-MX" w:eastAsia="es-CO"/>
        </w:rPr>
        <w:t xml:space="preserve">($44.433.008) </w:t>
      </w:r>
    </w:p>
    <w:p w:rsidR="00D219E4" w:rsidRPr="00C03159" w:rsidRDefault="00D219E4" w:rsidP="00D219E4">
      <w:pPr>
        <w:autoSpaceDE w:val="0"/>
        <w:autoSpaceDN w:val="0"/>
        <w:adjustRightInd w:val="0"/>
        <w:jc w:val="both"/>
        <w:rPr>
          <w:rFonts w:ascii="Verdana" w:hAnsi="Verdana" w:cs="Arial"/>
          <w:b/>
          <w:sz w:val="18"/>
          <w:szCs w:val="18"/>
          <w:lang w:val="es-MX" w:eastAsia="es-CO"/>
        </w:rPr>
      </w:pPr>
    </w:p>
    <w:p w:rsidR="00D219E4" w:rsidRPr="00D219E4" w:rsidRDefault="00D219E4" w:rsidP="00753B5E">
      <w:pPr>
        <w:pStyle w:val="Prrafodelista"/>
        <w:numPr>
          <w:ilvl w:val="2"/>
          <w:numId w:val="43"/>
        </w:numPr>
        <w:autoSpaceDE w:val="0"/>
        <w:autoSpaceDN w:val="0"/>
        <w:adjustRightInd w:val="0"/>
        <w:jc w:val="both"/>
        <w:rPr>
          <w:rFonts w:ascii="Verdana" w:hAnsi="Verdana" w:cs="Arial"/>
          <w:b/>
          <w:sz w:val="18"/>
          <w:szCs w:val="18"/>
          <w:u w:val="single"/>
          <w:lang w:val="es-MX" w:eastAsia="es-CO"/>
        </w:rPr>
      </w:pPr>
      <w:r w:rsidRPr="00D219E4">
        <w:rPr>
          <w:rFonts w:ascii="Verdana" w:hAnsi="Verdana" w:cs="Arial"/>
          <w:b/>
          <w:sz w:val="18"/>
          <w:szCs w:val="18"/>
          <w:u w:val="single"/>
          <w:lang w:val="es-MX" w:eastAsia="es-CO"/>
        </w:rPr>
        <w:t>En el periodo comprendido del mes de Noviembre y Diciembre:</w:t>
      </w:r>
    </w:p>
    <w:tbl>
      <w:tblPr>
        <w:tblStyle w:val="Tablaconcuadrcula"/>
        <w:tblpPr w:leftFromText="141" w:rightFromText="141" w:vertAnchor="text" w:horzAnchor="margin" w:tblpX="108" w:tblpY="237"/>
        <w:tblW w:w="8958" w:type="dxa"/>
        <w:tblLook w:val="04A0" w:firstRow="1" w:lastRow="0" w:firstColumn="1" w:lastColumn="0" w:noHBand="0" w:noVBand="1"/>
      </w:tblPr>
      <w:tblGrid>
        <w:gridCol w:w="4422"/>
        <w:gridCol w:w="4536"/>
      </w:tblGrid>
      <w:tr w:rsidR="00D219E4" w:rsidRPr="00C03159" w:rsidTr="00D219E4">
        <w:trPr>
          <w:trHeight w:val="258"/>
        </w:trPr>
        <w:tc>
          <w:tcPr>
            <w:tcW w:w="4422" w:type="dxa"/>
          </w:tcPr>
          <w:p w:rsidR="00D219E4" w:rsidRPr="00C03159" w:rsidRDefault="00D219E4" w:rsidP="00D219E4">
            <w:pPr>
              <w:rPr>
                <w:rFonts w:ascii="Verdana" w:hAnsi="Verdana"/>
                <w:sz w:val="18"/>
                <w:szCs w:val="18"/>
                <w:lang w:val="es-MX"/>
              </w:rPr>
            </w:pPr>
            <w:r w:rsidRPr="00C03159">
              <w:rPr>
                <w:rFonts w:ascii="Verdana" w:hAnsi="Verdana"/>
                <w:sz w:val="18"/>
                <w:szCs w:val="18"/>
                <w:lang w:val="es-MX"/>
              </w:rPr>
              <w:t xml:space="preserve">PROCESOS ACTIVOS </w:t>
            </w:r>
          </w:p>
        </w:tc>
        <w:tc>
          <w:tcPr>
            <w:tcW w:w="4536" w:type="dxa"/>
          </w:tcPr>
          <w:p w:rsidR="00D219E4" w:rsidRPr="00C03159" w:rsidRDefault="00D219E4" w:rsidP="00D219E4">
            <w:pPr>
              <w:jc w:val="center"/>
              <w:rPr>
                <w:rFonts w:ascii="Verdana" w:hAnsi="Verdana"/>
                <w:sz w:val="18"/>
                <w:szCs w:val="18"/>
                <w:lang w:val="es-MX"/>
              </w:rPr>
            </w:pPr>
            <w:r w:rsidRPr="00C03159">
              <w:rPr>
                <w:rFonts w:ascii="Verdana" w:hAnsi="Verdana" w:cs="Arial"/>
                <w:sz w:val="18"/>
                <w:szCs w:val="18"/>
                <w:lang w:val="es-MX" w:eastAsia="es-CO"/>
              </w:rPr>
              <w:t>518</w:t>
            </w:r>
          </w:p>
        </w:tc>
      </w:tr>
      <w:tr w:rsidR="00D219E4" w:rsidRPr="00C03159" w:rsidTr="00D219E4">
        <w:trPr>
          <w:trHeight w:val="243"/>
        </w:trPr>
        <w:tc>
          <w:tcPr>
            <w:tcW w:w="4422" w:type="dxa"/>
          </w:tcPr>
          <w:p w:rsidR="00D219E4" w:rsidRPr="00C03159" w:rsidRDefault="00D219E4" w:rsidP="00D219E4">
            <w:pPr>
              <w:rPr>
                <w:rFonts w:ascii="Verdana" w:hAnsi="Verdana"/>
                <w:sz w:val="18"/>
                <w:szCs w:val="18"/>
                <w:lang w:val="es-MX"/>
              </w:rPr>
            </w:pPr>
            <w:r w:rsidRPr="00C03159">
              <w:rPr>
                <w:rFonts w:ascii="Verdana" w:hAnsi="Verdana"/>
                <w:sz w:val="18"/>
                <w:szCs w:val="18"/>
                <w:lang w:val="es-MX"/>
              </w:rPr>
              <w:t xml:space="preserve">PROCESOS ARCHIVADOS </w:t>
            </w:r>
          </w:p>
        </w:tc>
        <w:tc>
          <w:tcPr>
            <w:tcW w:w="4536" w:type="dxa"/>
          </w:tcPr>
          <w:p w:rsidR="00D219E4" w:rsidRPr="00C03159" w:rsidRDefault="00D219E4" w:rsidP="00D219E4">
            <w:pPr>
              <w:jc w:val="center"/>
              <w:rPr>
                <w:rFonts w:ascii="Verdana" w:hAnsi="Verdana"/>
                <w:sz w:val="18"/>
                <w:szCs w:val="18"/>
                <w:lang w:val="es-MX"/>
              </w:rPr>
            </w:pPr>
            <w:r w:rsidRPr="00C03159">
              <w:rPr>
                <w:rFonts w:ascii="Verdana" w:hAnsi="Verdana"/>
                <w:sz w:val="18"/>
                <w:szCs w:val="18"/>
                <w:lang w:val="es-MX"/>
              </w:rPr>
              <w:t>134</w:t>
            </w:r>
          </w:p>
        </w:tc>
      </w:tr>
      <w:tr w:rsidR="00D219E4" w:rsidRPr="00C03159" w:rsidTr="00D219E4">
        <w:trPr>
          <w:trHeight w:val="243"/>
        </w:trPr>
        <w:tc>
          <w:tcPr>
            <w:tcW w:w="4422" w:type="dxa"/>
          </w:tcPr>
          <w:p w:rsidR="00D219E4" w:rsidRPr="00C03159" w:rsidRDefault="00D219E4" w:rsidP="00D219E4">
            <w:pPr>
              <w:rPr>
                <w:rFonts w:ascii="Verdana" w:hAnsi="Verdana"/>
                <w:sz w:val="18"/>
                <w:szCs w:val="18"/>
                <w:lang w:val="es-MX"/>
              </w:rPr>
            </w:pPr>
            <w:r w:rsidRPr="00C03159">
              <w:rPr>
                <w:rFonts w:ascii="Verdana" w:hAnsi="Verdana"/>
                <w:sz w:val="18"/>
                <w:szCs w:val="18"/>
                <w:lang w:val="es-MX"/>
              </w:rPr>
              <w:t xml:space="preserve">ACUERDOS DE PAGO </w:t>
            </w:r>
          </w:p>
        </w:tc>
        <w:tc>
          <w:tcPr>
            <w:tcW w:w="4536" w:type="dxa"/>
          </w:tcPr>
          <w:p w:rsidR="00D219E4" w:rsidRPr="00C03159" w:rsidRDefault="00D219E4" w:rsidP="00D219E4">
            <w:pPr>
              <w:jc w:val="center"/>
              <w:rPr>
                <w:rFonts w:ascii="Verdana" w:hAnsi="Verdana"/>
                <w:sz w:val="18"/>
                <w:szCs w:val="18"/>
                <w:lang w:val="es-MX"/>
              </w:rPr>
            </w:pPr>
            <w:r w:rsidRPr="00C03159">
              <w:rPr>
                <w:rFonts w:ascii="Verdana" w:hAnsi="Verdana"/>
                <w:sz w:val="18"/>
                <w:szCs w:val="18"/>
                <w:lang w:val="es-MX"/>
              </w:rPr>
              <w:t>30</w:t>
            </w:r>
          </w:p>
        </w:tc>
      </w:tr>
    </w:tbl>
    <w:p w:rsidR="00D219E4" w:rsidRDefault="00D219E4" w:rsidP="00D219E4">
      <w:pPr>
        <w:jc w:val="both"/>
        <w:rPr>
          <w:rFonts w:ascii="Verdana" w:hAnsi="Verdana"/>
          <w:sz w:val="18"/>
          <w:szCs w:val="18"/>
          <w:lang w:val="es-MX"/>
        </w:rPr>
      </w:pPr>
    </w:p>
    <w:p w:rsidR="00D219E4" w:rsidRDefault="00D219E4" w:rsidP="00D219E4">
      <w:pPr>
        <w:jc w:val="both"/>
        <w:rPr>
          <w:rFonts w:ascii="Verdana" w:hAnsi="Verdana"/>
          <w:sz w:val="18"/>
          <w:szCs w:val="18"/>
          <w:lang w:val="es-MX"/>
        </w:rPr>
      </w:pPr>
    </w:p>
    <w:p w:rsidR="00D219E4" w:rsidRDefault="00D219E4" w:rsidP="00D219E4">
      <w:pPr>
        <w:jc w:val="both"/>
        <w:rPr>
          <w:rFonts w:ascii="Verdana" w:hAnsi="Verdana"/>
          <w:sz w:val="18"/>
          <w:szCs w:val="18"/>
          <w:lang w:val="es-MX"/>
        </w:rPr>
      </w:pPr>
    </w:p>
    <w:p w:rsidR="00D219E4" w:rsidRDefault="00D219E4" w:rsidP="00D219E4">
      <w:pPr>
        <w:jc w:val="both"/>
        <w:rPr>
          <w:rFonts w:ascii="Verdana" w:hAnsi="Verdana"/>
          <w:sz w:val="18"/>
          <w:szCs w:val="18"/>
          <w:lang w:val="es-MX"/>
        </w:rPr>
      </w:pPr>
    </w:p>
    <w:p w:rsidR="00D219E4" w:rsidRDefault="00D219E4" w:rsidP="00D219E4">
      <w:pPr>
        <w:jc w:val="both"/>
        <w:rPr>
          <w:rFonts w:ascii="Verdana" w:hAnsi="Verdana"/>
          <w:sz w:val="18"/>
          <w:szCs w:val="18"/>
          <w:lang w:val="es-MX"/>
        </w:rPr>
      </w:pPr>
    </w:p>
    <w:p w:rsidR="00D219E4" w:rsidRDefault="00D219E4" w:rsidP="00D219E4">
      <w:pPr>
        <w:jc w:val="both"/>
        <w:rPr>
          <w:rFonts w:ascii="Verdana" w:hAnsi="Verdana"/>
          <w:sz w:val="18"/>
          <w:szCs w:val="18"/>
          <w:lang w:val="es-MX"/>
        </w:rPr>
      </w:pPr>
    </w:p>
    <w:p w:rsidR="00D219E4" w:rsidRDefault="00D219E4" w:rsidP="00D219E4">
      <w:pPr>
        <w:jc w:val="both"/>
        <w:rPr>
          <w:rFonts w:ascii="Verdana" w:hAnsi="Verdana"/>
          <w:sz w:val="18"/>
          <w:szCs w:val="18"/>
          <w:lang w:val="es-MX"/>
        </w:rPr>
      </w:pPr>
    </w:p>
    <w:p w:rsidR="00D219E4" w:rsidRDefault="00D219E4" w:rsidP="00D219E4">
      <w:pPr>
        <w:jc w:val="both"/>
        <w:rPr>
          <w:rFonts w:ascii="Verdana" w:hAnsi="Verdana"/>
          <w:sz w:val="18"/>
          <w:szCs w:val="18"/>
          <w:lang w:val="es-MX"/>
        </w:rPr>
      </w:pPr>
    </w:p>
    <w:p w:rsidR="00D219E4" w:rsidRDefault="00D219E4" w:rsidP="00D219E4">
      <w:pPr>
        <w:jc w:val="both"/>
        <w:rPr>
          <w:rFonts w:ascii="Verdana" w:hAnsi="Verdana"/>
          <w:sz w:val="18"/>
          <w:szCs w:val="18"/>
          <w:lang w:val="es-MX"/>
        </w:rPr>
      </w:pPr>
      <w:r w:rsidRPr="00C03159">
        <w:rPr>
          <w:rFonts w:ascii="Verdana" w:hAnsi="Verdana" w:cs="Arial"/>
          <w:noProof/>
          <w:sz w:val="18"/>
          <w:szCs w:val="18"/>
          <w:lang w:eastAsia="es-CO"/>
        </w:rPr>
        <w:lastRenderedPageBreak/>
        <w:drawing>
          <wp:anchor distT="0" distB="0" distL="114300" distR="114300" simplePos="0" relativeHeight="251687424" behindDoc="0" locked="0" layoutInCell="1" allowOverlap="1" wp14:anchorId="2C9314D1" wp14:editId="21926EB8">
            <wp:simplePos x="0" y="0"/>
            <wp:positionH relativeFrom="column">
              <wp:posOffset>0</wp:posOffset>
            </wp:positionH>
            <wp:positionV relativeFrom="paragraph">
              <wp:posOffset>-969010</wp:posOffset>
            </wp:positionV>
            <wp:extent cx="5756275" cy="2066290"/>
            <wp:effectExtent l="0" t="0" r="15875" b="10160"/>
            <wp:wrapSquare wrapText="bothSides"/>
            <wp:docPr id="216" name="Gráfico 216"/>
            <wp:cNvGraphicFramePr/>
            <a:graphic xmlns:a="http://schemas.openxmlformats.org/drawingml/2006/main">
              <a:graphicData uri="http://schemas.openxmlformats.org/drawingml/2006/chart">
                <c:chart xmlns:c="http://schemas.openxmlformats.org/drawingml/2006/chart" xmlns:r="http://schemas.openxmlformats.org/officeDocument/2006/relationships" r:id="rId289"/>
              </a:graphicData>
            </a:graphic>
            <wp14:sizeRelH relativeFrom="page">
              <wp14:pctWidth>0</wp14:pctWidth>
            </wp14:sizeRelH>
            <wp14:sizeRelV relativeFrom="page">
              <wp14:pctHeight>0</wp14:pctHeight>
            </wp14:sizeRelV>
          </wp:anchor>
        </w:drawing>
      </w:r>
    </w:p>
    <w:p w:rsidR="00D219E4" w:rsidRPr="00C03159" w:rsidRDefault="00D219E4" w:rsidP="00D219E4">
      <w:pPr>
        <w:jc w:val="both"/>
        <w:rPr>
          <w:rFonts w:ascii="Verdana" w:hAnsi="Verdana"/>
          <w:sz w:val="18"/>
          <w:szCs w:val="18"/>
          <w:lang w:val="es-MX"/>
        </w:rPr>
      </w:pPr>
    </w:p>
    <w:p w:rsidR="00D219E4" w:rsidRPr="00C03159" w:rsidRDefault="00D219E4" w:rsidP="00D219E4">
      <w:pPr>
        <w:jc w:val="both"/>
        <w:rPr>
          <w:rFonts w:ascii="Verdana" w:hAnsi="Verdana"/>
          <w:b/>
          <w:sz w:val="18"/>
          <w:szCs w:val="18"/>
          <w:lang w:val="es-MX"/>
        </w:rPr>
      </w:pPr>
      <w:r w:rsidRPr="00C03159">
        <w:rPr>
          <w:rFonts w:ascii="Verdana" w:hAnsi="Verdana"/>
          <w:sz w:val="18"/>
          <w:szCs w:val="18"/>
          <w:lang w:val="es-MX"/>
        </w:rPr>
        <w:t xml:space="preserve">Total de recaudo mes noviembre y diciembre fue de: </w:t>
      </w:r>
      <w:r w:rsidRPr="00C03159">
        <w:rPr>
          <w:rFonts w:ascii="Verdana" w:hAnsi="Verdana"/>
          <w:b/>
          <w:sz w:val="18"/>
          <w:szCs w:val="18"/>
          <w:lang w:val="es-MX"/>
        </w:rPr>
        <w:t xml:space="preserve">CUARENTA MILLONES SETECIENTOS DOS MIL SETECIENTOS TREINTA Y TRES PESOS </w:t>
      </w:r>
      <w:r w:rsidRPr="00C03159">
        <w:rPr>
          <w:rFonts w:ascii="Verdana" w:hAnsi="Verdana" w:cs="Arial"/>
          <w:b/>
          <w:sz w:val="18"/>
          <w:szCs w:val="18"/>
          <w:lang w:val="es-MX" w:eastAsia="es-CO"/>
        </w:rPr>
        <w:t xml:space="preserve">($40.702.733) </w:t>
      </w:r>
    </w:p>
    <w:p w:rsidR="00D219E4" w:rsidRPr="00C03159" w:rsidRDefault="00D219E4" w:rsidP="00D219E4">
      <w:pPr>
        <w:pStyle w:val="Ttulo1"/>
        <w:rPr>
          <w:noProof/>
          <w:sz w:val="18"/>
          <w:szCs w:val="18"/>
        </w:rPr>
      </w:pPr>
    </w:p>
    <w:p w:rsidR="00D219E4" w:rsidRPr="00C03159" w:rsidRDefault="00D219E4" w:rsidP="00D219E4">
      <w:pPr>
        <w:pStyle w:val="Ttulo1"/>
        <w:jc w:val="center"/>
        <w:rPr>
          <w:noProof/>
          <w:sz w:val="18"/>
          <w:szCs w:val="18"/>
        </w:rPr>
      </w:pPr>
      <w:r w:rsidRPr="00C03159">
        <w:rPr>
          <w:noProof/>
          <w:sz w:val="18"/>
          <w:szCs w:val="18"/>
        </w:rPr>
        <w:t>TOTAL RECAUDO AÑO 2017:  ($464.955.227)</w:t>
      </w:r>
    </w:p>
    <w:p w:rsidR="00D219E4" w:rsidRPr="00C03159" w:rsidRDefault="00D219E4" w:rsidP="00D219E4">
      <w:pPr>
        <w:rPr>
          <w:rFonts w:ascii="Verdana" w:hAnsi="Verdana"/>
          <w:noProof/>
          <w:sz w:val="18"/>
          <w:szCs w:val="18"/>
          <w:lang w:val="es-MX"/>
        </w:rPr>
      </w:pPr>
    </w:p>
    <w:p w:rsidR="00D219E4" w:rsidRPr="00C03159" w:rsidRDefault="00D219E4" w:rsidP="00D219E4">
      <w:pPr>
        <w:rPr>
          <w:rFonts w:ascii="Verdana" w:hAnsi="Verdana"/>
          <w:b/>
          <w:noProof/>
          <w:sz w:val="18"/>
          <w:szCs w:val="18"/>
          <w:lang w:val="es-MX"/>
        </w:rPr>
      </w:pPr>
      <w:r w:rsidRPr="00C03159">
        <w:rPr>
          <w:rFonts w:ascii="Verdana" w:hAnsi="Verdana"/>
          <w:b/>
          <w:noProof/>
          <w:sz w:val="18"/>
          <w:szCs w:val="18"/>
          <w:lang w:val="es-MX"/>
        </w:rPr>
        <w:t xml:space="preserve">Observaciones finales: </w:t>
      </w:r>
    </w:p>
    <w:p w:rsidR="00D219E4" w:rsidRPr="00C03159" w:rsidRDefault="00D219E4" w:rsidP="00D219E4">
      <w:pPr>
        <w:rPr>
          <w:rFonts w:ascii="Verdana" w:hAnsi="Verdana"/>
          <w:b/>
          <w:noProof/>
          <w:sz w:val="18"/>
          <w:szCs w:val="18"/>
          <w:lang w:val="es-MX"/>
        </w:rPr>
      </w:pPr>
    </w:p>
    <w:p w:rsidR="00D219E4" w:rsidRPr="00C03159" w:rsidRDefault="00D219E4" w:rsidP="00753B5E">
      <w:pPr>
        <w:pStyle w:val="Prrafodelista"/>
        <w:numPr>
          <w:ilvl w:val="0"/>
          <w:numId w:val="75"/>
        </w:numPr>
        <w:ind w:left="426" w:hanging="284"/>
        <w:contextualSpacing/>
        <w:jc w:val="both"/>
        <w:rPr>
          <w:rFonts w:ascii="Verdana" w:hAnsi="Verdana"/>
          <w:b/>
          <w:noProof/>
          <w:sz w:val="18"/>
          <w:szCs w:val="18"/>
          <w:lang w:val="es-MX"/>
        </w:rPr>
      </w:pPr>
      <w:r w:rsidRPr="00C03159">
        <w:rPr>
          <w:rFonts w:ascii="Verdana" w:hAnsi="Verdana"/>
          <w:noProof/>
          <w:sz w:val="18"/>
          <w:szCs w:val="18"/>
          <w:lang w:val="es-MX"/>
        </w:rPr>
        <w:t xml:space="preserve">Los pagos realizados en el último trimestre del año, corresponde a abonos parciales  de usuarios pertenecientes a estratos 1, 2 y 3,  que se acogieron al plan de alivio de cartera propuesto por la EAAAY EICE ESP, a través de las Resoluciones de alivio de cartera No. </w:t>
      </w:r>
      <w:r w:rsidRPr="00C03159">
        <w:rPr>
          <w:rFonts w:ascii="Verdana" w:hAnsi="Verdana"/>
          <w:sz w:val="18"/>
          <w:szCs w:val="18"/>
        </w:rPr>
        <w:t xml:space="preserve">1549.17 y </w:t>
      </w:r>
      <w:r w:rsidRPr="00C03159">
        <w:rPr>
          <w:rFonts w:ascii="Verdana" w:hAnsi="Verdana" w:cs="Vrinda"/>
          <w:sz w:val="18"/>
          <w:szCs w:val="18"/>
        </w:rPr>
        <w:t xml:space="preserve">1085.17. </w:t>
      </w:r>
    </w:p>
    <w:p w:rsidR="00D219E4" w:rsidRPr="00C03159" w:rsidRDefault="00D219E4" w:rsidP="00D219E4">
      <w:pPr>
        <w:pStyle w:val="Prrafodelista"/>
        <w:ind w:left="426" w:hanging="284"/>
        <w:jc w:val="both"/>
        <w:rPr>
          <w:rFonts w:ascii="Verdana" w:hAnsi="Verdana"/>
          <w:b/>
          <w:noProof/>
          <w:sz w:val="18"/>
          <w:szCs w:val="18"/>
          <w:lang w:val="es-MX"/>
        </w:rPr>
      </w:pPr>
    </w:p>
    <w:p w:rsidR="00D219E4" w:rsidRPr="00C03159" w:rsidRDefault="00D219E4" w:rsidP="00753B5E">
      <w:pPr>
        <w:pStyle w:val="Prrafodelista"/>
        <w:numPr>
          <w:ilvl w:val="0"/>
          <w:numId w:val="75"/>
        </w:numPr>
        <w:ind w:left="426" w:hanging="284"/>
        <w:contextualSpacing/>
        <w:jc w:val="both"/>
        <w:rPr>
          <w:rFonts w:ascii="Verdana" w:hAnsi="Verdana"/>
          <w:b/>
          <w:noProof/>
          <w:sz w:val="18"/>
          <w:szCs w:val="18"/>
          <w:lang w:val="es-MX"/>
        </w:rPr>
      </w:pPr>
      <w:r w:rsidRPr="00C03159">
        <w:rPr>
          <w:rFonts w:ascii="Verdana" w:hAnsi="Verdana"/>
          <w:noProof/>
          <w:sz w:val="18"/>
          <w:szCs w:val="18"/>
          <w:lang w:val="es-MX"/>
        </w:rPr>
        <w:t xml:space="preserve">En la actualidad existen 384 procesos coactivos. </w:t>
      </w:r>
    </w:p>
    <w:p w:rsidR="00D219E4" w:rsidRPr="00C03159" w:rsidRDefault="00D219E4" w:rsidP="00D219E4">
      <w:pPr>
        <w:pStyle w:val="Prrafodelista"/>
        <w:rPr>
          <w:rFonts w:ascii="Verdana" w:hAnsi="Verdana"/>
          <w:b/>
          <w:noProof/>
          <w:sz w:val="18"/>
          <w:szCs w:val="18"/>
          <w:lang w:val="es-MX"/>
        </w:rPr>
      </w:pPr>
    </w:p>
    <w:p w:rsidR="00D219E4" w:rsidRPr="00C03159" w:rsidRDefault="00D219E4" w:rsidP="00D219E4">
      <w:pPr>
        <w:rPr>
          <w:rFonts w:ascii="Verdana" w:hAnsi="Verdana"/>
          <w:b/>
          <w:sz w:val="18"/>
          <w:szCs w:val="18"/>
        </w:rPr>
      </w:pPr>
      <w:r w:rsidRPr="00C03159">
        <w:rPr>
          <w:rFonts w:ascii="Verdana" w:hAnsi="Verdana"/>
          <w:b/>
          <w:sz w:val="18"/>
          <w:szCs w:val="18"/>
        </w:rPr>
        <w:t>PROCESOS COACTIVOS EN CONTRA DE ENTIDADES PÚBLICAS</w:t>
      </w:r>
    </w:p>
    <w:p w:rsidR="00D219E4" w:rsidRPr="00C03159" w:rsidRDefault="00D219E4" w:rsidP="00D219E4">
      <w:pPr>
        <w:jc w:val="both"/>
        <w:rPr>
          <w:rFonts w:ascii="Verdana" w:hAnsi="Verdana"/>
          <w:sz w:val="18"/>
          <w:szCs w:val="18"/>
        </w:rPr>
      </w:pPr>
    </w:p>
    <w:p w:rsidR="00D219E4" w:rsidRPr="00C03159" w:rsidRDefault="00D219E4" w:rsidP="00D219E4">
      <w:pPr>
        <w:jc w:val="both"/>
        <w:rPr>
          <w:rFonts w:ascii="Verdana" w:hAnsi="Verdana"/>
          <w:sz w:val="18"/>
          <w:szCs w:val="18"/>
        </w:rPr>
      </w:pPr>
      <w:r w:rsidRPr="00C03159">
        <w:rPr>
          <w:rFonts w:ascii="Verdana" w:hAnsi="Verdana"/>
          <w:sz w:val="18"/>
          <w:szCs w:val="18"/>
        </w:rPr>
        <w:t xml:space="preserve">La EAAAY EICE ESP adelanta tres (3) procesos coactivos que corresponden a: </w:t>
      </w:r>
    </w:p>
    <w:p w:rsidR="00D219E4" w:rsidRPr="00C03159" w:rsidRDefault="00D219E4" w:rsidP="00D219E4">
      <w:pPr>
        <w:jc w:val="both"/>
        <w:rPr>
          <w:rFonts w:ascii="Verdana" w:hAnsi="Verdana"/>
          <w:sz w:val="18"/>
          <w:szCs w:val="18"/>
        </w:rPr>
      </w:pPr>
    </w:p>
    <w:p w:rsidR="00D219E4" w:rsidRPr="00C03159" w:rsidRDefault="00D219E4" w:rsidP="00753B5E">
      <w:pPr>
        <w:pStyle w:val="Prrafodelista"/>
        <w:numPr>
          <w:ilvl w:val="3"/>
          <w:numId w:val="73"/>
        </w:numPr>
        <w:ind w:left="426" w:hanging="426"/>
        <w:jc w:val="both"/>
        <w:rPr>
          <w:rFonts w:ascii="Verdana" w:hAnsi="Verdana" w:cs="Arial"/>
          <w:sz w:val="18"/>
          <w:szCs w:val="18"/>
          <w:lang w:eastAsia="es-CO"/>
        </w:rPr>
      </w:pPr>
      <w:r w:rsidRPr="00C03159">
        <w:rPr>
          <w:rFonts w:ascii="Verdana" w:hAnsi="Verdana"/>
          <w:sz w:val="18"/>
          <w:szCs w:val="18"/>
        </w:rPr>
        <w:t xml:space="preserve">Dos (2) procesos en contra del Municipio de Yopal por concepto en el incumplimiento subsidios de los estratos de 1, 2 y 3; y </w:t>
      </w:r>
      <w:r w:rsidRPr="00C03159">
        <w:rPr>
          <w:rFonts w:ascii="Verdana" w:hAnsi="Verdana" w:cs="Arial"/>
          <w:sz w:val="18"/>
          <w:szCs w:val="18"/>
          <w:lang w:eastAsia="es-CO"/>
        </w:rPr>
        <w:t xml:space="preserve">por incumplimiento en el pago de gastos de emergencia de acueducto de los meses de diciembre 2015, enero a diciembre y complemento de 2016 y de enero a mayo 2017, en cumplimiento de la medida cautelar ordenada en la Acción Popular No. 85-001-2331-001-2011-00210-00, en Sentencia del 28 de junio de 2012 proferida por el Tribunal Administrativo de Casanare. </w:t>
      </w:r>
    </w:p>
    <w:p w:rsidR="00D219E4" w:rsidRPr="00C03159" w:rsidRDefault="00D219E4" w:rsidP="00D219E4">
      <w:pPr>
        <w:pStyle w:val="Prrafodelista"/>
        <w:ind w:left="426"/>
        <w:jc w:val="both"/>
        <w:rPr>
          <w:rFonts w:ascii="Verdana" w:hAnsi="Verdana" w:cs="Arial"/>
          <w:sz w:val="18"/>
          <w:szCs w:val="18"/>
          <w:lang w:eastAsia="es-CO"/>
        </w:rPr>
      </w:pPr>
    </w:p>
    <w:p w:rsidR="00D219E4" w:rsidRPr="00C03159" w:rsidRDefault="00D219E4" w:rsidP="00753B5E">
      <w:pPr>
        <w:pStyle w:val="Prrafodelista"/>
        <w:numPr>
          <w:ilvl w:val="3"/>
          <w:numId w:val="73"/>
        </w:numPr>
        <w:ind w:left="426" w:hanging="426"/>
        <w:jc w:val="both"/>
        <w:rPr>
          <w:rFonts w:ascii="Verdana" w:hAnsi="Verdana" w:cs="Arial"/>
          <w:sz w:val="18"/>
          <w:szCs w:val="18"/>
          <w:lang w:eastAsia="es-CO"/>
        </w:rPr>
      </w:pPr>
      <w:r w:rsidRPr="00C03159">
        <w:rPr>
          <w:rFonts w:ascii="Verdana" w:hAnsi="Verdana" w:cs="Arial"/>
          <w:sz w:val="18"/>
          <w:szCs w:val="18"/>
          <w:lang w:eastAsia="es-CO"/>
        </w:rPr>
        <w:t xml:space="preserve">Un (1) proceso en contra del Departamento de Casanare por incumplimiento en el pago de gastos de emergencia de acueducto de los meses de diciembre 2015, enero a diciembre y complemento de 2016 y de enero a mayo 2017, en cumplimiento de la medida cautelar ordenada en la Acción Popular No. 85-001-2331-001-2011-00210-00, en Sentencia del 28 de junio de 2012 proferida por el Tribunal Administrativo de Casanare. </w:t>
      </w:r>
    </w:p>
    <w:p w:rsidR="00D219E4" w:rsidRPr="00C03159" w:rsidRDefault="00D219E4" w:rsidP="00D219E4">
      <w:pPr>
        <w:rPr>
          <w:rFonts w:ascii="Verdana" w:hAnsi="Verdana" w:cs="Arial"/>
          <w:sz w:val="18"/>
          <w:szCs w:val="18"/>
          <w:lang w:eastAsia="es-CO"/>
        </w:rPr>
      </w:pPr>
    </w:p>
    <w:p w:rsidR="00D219E4" w:rsidRPr="00C03159" w:rsidRDefault="00D219E4" w:rsidP="00D219E4">
      <w:pPr>
        <w:ind w:right="-119"/>
        <w:contextualSpacing/>
        <w:jc w:val="both"/>
        <w:rPr>
          <w:rFonts w:ascii="Verdana" w:hAnsi="Verdana"/>
          <w:sz w:val="18"/>
          <w:szCs w:val="18"/>
        </w:rPr>
      </w:pPr>
      <w:r w:rsidRPr="00C03159">
        <w:rPr>
          <w:rFonts w:ascii="Verdana" w:hAnsi="Verdana" w:cs="Arial"/>
          <w:sz w:val="18"/>
          <w:szCs w:val="18"/>
        </w:rPr>
        <w:t>Del proceso relacionado con el incumplimiento en el pago de los subsidios por parte del municipio de Yopal No. 2017-001 de los estratos 1, 2 y 3 de la vigencia 2017, se recaudaron las siguientes</w:t>
      </w:r>
      <w:r w:rsidRPr="00C03159">
        <w:rPr>
          <w:rFonts w:ascii="Verdana" w:hAnsi="Verdana"/>
          <w:sz w:val="18"/>
          <w:szCs w:val="18"/>
        </w:rPr>
        <w:t xml:space="preserve"> sumas de dinero:</w:t>
      </w:r>
    </w:p>
    <w:p w:rsidR="00D219E4" w:rsidRPr="00C03159" w:rsidRDefault="00D219E4" w:rsidP="00D219E4">
      <w:pPr>
        <w:jc w:val="both"/>
        <w:rPr>
          <w:rFonts w:ascii="Verdana" w:hAnsi="Verdana"/>
          <w:sz w:val="18"/>
          <w:szCs w:val="18"/>
        </w:rPr>
      </w:pPr>
    </w:p>
    <w:tbl>
      <w:tblPr>
        <w:tblStyle w:val="Tablaconcuadrcula"/>
        <w:tblW w:w="0" w:type="auto"/>
        <w:tblInd w:w="1152" w:type="dxa"/>
        <w:tblLook w:val="04A0" w:firstRow="1" w:lastRow="0" w:firstColumn="1" w:lastColumn="0" w:noHBand="0" w:noVBand="1"/>
      </w:tblPr>
      <w:tblGrid>
        <w:gridCol w:w="3539"/>
        <w:gridCol w:w="2977"/>
      </w:tblGrid>
      <w:tr w:rsidR="00D219E4" w:rsidRPr="00C03159" w:rsidTr="00D219E4">
        <w:trPr>
          <w:trHeight w:val="114"/>
        </w:trPr>
        <w:tc>
          <w:tcPr>
            <w:tcW w:w="3539" w:type="dxa"/>
            <w:tcBorders>
              <w:top w:val="single" w:sz="4" w:space="0" w:color="auto"/>
              <w:left w:val="single" w:sz="4" w:space="0" w:color="auto"/>
              <w:bottom w:val="single" w:sz="4" w:space="0" w:color="auto"/>
              <w:right w:val="single" w:sz="4" w:space="0" w:color="auto"/>
            </w:tcBorders>
            <w:hideMark/>
          </w:tcPr>
          <w:p w:rsidR="00D219E4" w:rsidRPr="00C03159" w:rsidRDefault="00D219E4" w:rsidP="00D219E4">
            <w:pPr>
              <w:jc w:val="center"/>
              <w:rPr>
                <w:rFonts w:ascii="Verdana" w:hAnsi="Verdana"/>
                <w:b/>
                <w:sz w:val="18"/>
                <w:szCs w:val="18"/>
              </w:rPr>
            </w:pPr>
            <w:r w:rsidRPr="00C03159">
              <w:rPr>
                <w:rFonts w:ascii="Verdana" w:hAnsi="Verdana"/>
                <w:b/>
                <w:sz w:val="18"/>
                <w:szCs w:val="18"/>
              </w:rPr>
              <w:t>Fecha de pago</w:t>
            </w:r>
          </w:p>
        </w:tc>
        <w:tc>
          <w:tcPr>
            <w:tcW w:w="2977" w:type="dxa"/>
            <w:tcBorders>
              <w:top w:val="single" w:sz="4" w:space="0" w:color="auto"/>
              <w:left w:val="single" w:sz="4" w:space="0" w:color="auto"/>
              <w:bottom w:val="single" w:sz="4" w:space="0" w:color="auto"/>
              <w:right w:val="single" w:sz="4" w:space="0" w:color="auto"/>
            </w:tcBorders>
            <w:hideMark/>
          </w:tcPr>
          <w:p w:rsidR="00D219E4" w:rsidRPr="00C03159" w:rsidRDefault="00D219E4" w:rsidP="00D219E4">
            <w:pPr>
              <w:jc w:val="center"/>
              <w:rPr>
                <w:rFonts w:ascii="Verdana" w:hAnsi="Verdana"/>
                <w:b/>
                <w:sz w:val="18"/>
                <w:szCs w:val="18"/>
              </w:rPr>
            </w:pPr>
            <w:r w:rsidRPr="00C03159">
              <w:rPr>
                <w:rFonts w:ascii="Verdana" w:hAnsi="Verdana"/>
                <w:b/>
                <w:sz w:val="18"/>
                <w:szCs w:val="18"/>
              </w:rPr>
              <w:t>Suma recaudada</w:t>
            </w:r>
          </w:p>
        </w:tc>
      </w:tr>
      <w:tr w:rsidR="00D219E4" w:rsidRPr="00C03159" w:rsidTr="00D219E4">
        <w:tc>
          <w:tcPr>
            <w:tcW w:w="3539" w:type="dxa"/>
            <w:tcBorders>
              <w:top w:val="single" w:sz="4" w:space="0" w:color="auto"/>
              <w:left w:val="single" w:sz="4" w:space="0" w:color="auto"/>
              <w:bottom w:val="single" w:sz="4" w:space="0" w:color="auto"/>
              <w:right w:val="single" w:sz="4" w:space="0" w:color="auto"/>
            </w:tcBorders>
            <w:hideMark/>
          </w:tcPr>
          <w:p w:rsidR="00D219E4" w:rsidRPr="00C03159" w:rsidRDefault="00D219E4" w:rsidP="00D219E4">
            <w:pPr>
              <w:jc w:val="both"/>
              <w:rPr>
                <w:rFonts w:ascii="Verdana" w:hAnsi="Verdana"/>
                <w:sz w:val="18"/>
                <w:szCs w:val="18"/>
              </w:rPr>
            </w:pPr>
            <w:r w:rsidRPr="00C03159">
              <w:rPr>
                <w:rFonts w:ascii="Verdana" w:hAnsi="Verdana"/>
                <w:sz w:val="18"/>
                <w:szCs w:val="18"/>
              </w:rPr>
              <w:t>15 de septiembre de 2017</w:t>
            </w:r>
          </w:p>
        </w:tc>
        <w:tc>
          <w:tcPr>
            <w:tcW w:w="2977" w:type="dxa"/>
            <w:tcBorders>
              <w:top w:val="single" w:sz="4" w:space="0" w:color="auto"/>
              <w:left w:val="single" w:sz="4" w:space="0" w:color="auto"/>
              <w:bottom w:val="single" w:sz="4" w:space="0" w:color="auto"/>
              <w:right w:val="single" w:sz="4" w:space="0" w:color="auto"/>
            </w:tcBorders>
            <w:hideMark/>
          </w:tcPr>
          <w:p w:rsidR="00D219E4" w:rsidRPr="00C03159" w:rsidRDefault="00D219E4" w:rsidP="00D219E4">
            <w:pPr>
              <w:jc w:val="right"/>
              <w:rPr>
                <w:rFonts w:ascii="Verdana" w:hAnsi="Verdana"/>
                <w:sz w:val="18"/>
                <w:szCs w:val="18"/>
              </w:rPr>
            </w:pPr>
            <w:r w:rsidRPr="00C03159">
              <w:rPr>
                <w:rFonts w:ascii="Verdana" w:hAnsi="Verdana"/>
                <w:sz w:val="18"/>
                <w:szCs w:val="18"/>
              </w:rPr>
              <w:t>$ 1.500.000.000,00</w:t>
            </w:r>
          </w:p>
        </w:tc>
      </w:tr>
      <w:tr w:rsidR="00D219E4" w:rsidRPr="00C03159" w:rsidTr="00D219E4">
        <w:tc>
          <w:tcPr>
            <w:tcW w:w="3539" w:type="dxa"/>
            <w:tcBorders>
              <w:top w:val="single" w:sz="4" w:space="0" w:color="auto"/>
              <w:left w:val="single" w:sz="4" w:space="0" w:color="auto"/>
              <w:bottom w:val="single" w:sz="4" w:space="0" w:color="auto"/>
              <w:right w:val="single" w:sz="4" w:space="0" w:color="auto"/>
            </w:tcBorders>
            <w:hideMark/>
          </w:tcPr>
          <w:p w:rsidR="00D219E4" w:rsidRPr="00C03159" w:rsidRDefault="00D219E4" w:rsidP="00D219E4">
            <w:pPr>
              <w:jc w:val="both"/>
              <w:rPr>
                <w:rFonts w:ascii="Verdana" w:hAnsi="Verdana"/>
                <w:sz w:val="18"/>
                <w:szCs w:val="18"/>
              </w:rPr>
            </w:pPr>
            <w:r w:rsidRPr="00C03159">
              <w:rPr>
                <w:rFonts w:ascii="Verdana" w:hAnsi="Verdana"/>
                <w:sz w:val="18"/>
                <w:szCs w:val="18"/>
              </w:rPr>
              <w:t>06 de diciembre de 2017</w:t>
            </w:r>
          </w:p>
        </w:tc>
        <w:tc>
          <w:tcPr>
            <w:tcW w:w="2977" w:type="dxa"/>
            <w:tcBorders>
              <w:top w:val="single" w:sz="4" w:space="0" w:color="auto"/>
              <w:left w:val="single" w:sz="4" w:space="0" w:color="auto"/>
              <w:bottom w:val="single" w:sz="4" w:space="0" w:color="auto"/>
              <w:right w:val="single" w:sz="4" w:space="0" w:color="auto"/>
            </w:tcBorders>
            <w:hideMark/>
          </w:tcPr>
          <w:p w:rsidR="00D219E4" w:rsidRPr="00C03159" w:rsidRDefault="00D219E4" w:rsidP="00D219E4">
            <w:pPr>
              <w:jc w:val="right"/>
              <w:rPr>
                <w:rFonts w:ascii="Verdana" w:hAnsi="Verdana"/>
                <w:sz w:val="18"/>
                <w:szCs w:val="18"/>
              </w:rPr>
            </w:pPr>
            <w:r w:rsidRPr="00C03159">
              <w:rPr>
                <w:rFonts w:ascii="Verdana" w:hAnsi="Verdana" w:cs="Arial"/>
                <w:bCs/>
                <w:sz w:val="18"/>
                <w:szCs w:val="18"/>
                <w:lang w:eastAsia="es-CO"/>
              </w:rPr>
              <w:t>$ 2.545.659.147.18</w:t>
            </w:r>
          </w:p>
        </w:tc>
      </w:tr>
      <w:tr w:rsidR="00D219E4" w:rsidRPr="00C03159" w:rsidTr="00D219E4">
        <w:tc>
          <w:tcPr>
            <w:tcW w:w="3539" w:type="dxa"/>
            <w:tcBorders>
              <w:top w:val="single" w:sz="4" w:space="0" w:color="auto"/>
              <w:left w:val="single" w:sz="4" w:space="0" w:color="auto"/>
              <w:bottom w:val="single" w:sz="4" w:space="0" w:color="auto"/>
              <w:right w:val="single" w:sz="4" w:space="0" w:color="auto"/>
            </w:tcBorders>
            <w:hideMark/>
          </w:tcPr>
          <w:p w:rsidR="00D219E4" w:rsidRPr="00C03159" w:rsidRDefault="00D219E4" w:rsidP="00D219E4">
            <w:pPr>
              <w:jc w:val="both"/>
              <w:rPr>
                <w:rFonts w:ascii="Verdana" w:hAnsi="Verdana"/>
                <w:sz w:val="18"/>
                <w:szCs w:val="18"/>
              </w:rPr>
            </w:pPr>
            <w:r w:rsidRPr="00C03159">
              <w:rPr>
                <w:rFonts w:ascii="Verdana" w:hAnsi="Verdana"/>
                <w:sz w:val="18"/>
                <w:szCs w:val="18"/>
              </w:rPr>
              <w:t>22 de diciembre de 2017</w:t>
            </w:r>
          </w:p>
        </w:tc>
        <w:tc>
          <w:tcPr>
            <w:tcW w:w="2977" w:type="dxa"/>
            <w:tcBorders>
              <w:top w:val="single" w:sz="4" w:space="0" w:color="auto"/>
              <w:left w:val="single" w:sz="4" w:space="0" w:color="auto"/>
              <w:bottom w:val="single" w:sz="4" w:space="0" w:color="auto"/>
              <w:right w:val="single" w:sz="4" w:space="0" w:color="auto"/>
            </w:tcBorders>
            <w:hideMark/>
          </w:tcPr>
          <w:p w:rsidR="00D219E4" w:rsidRPr="00C03159" w:rsidRDefault="00D219E4" w:rsidP="00D219E4">
            <w:pPr>
              <w:jc w:val="right"/>
              <w:rPr>
                <w:rFonts w:ascii="Verdana" w:hAnsi="Verdana"/>
                <w:sz w:val="18"/>
                <w:szCs w:val="18"/>
              </w:rPr>
            </w:pPr>
            <w:r w:rsidRPr="00C03159">
              <w:rPr>
                <w:rFonts w:ascii="Verdana" w:hAnsi="Verdana" w:cs="Arial"/>
                <w:sz w:val="18"/>
                <w:szCs w:val="18"/>
              </w:rPr>
              <w:t>$ 1.052.331.557,00</w:t>
            </w:r>
          </w:p>
        </w:tc>
      </w:tr>
      <w:tr w:rsidR="00D219E4" w:rsidRPr="00C03159" w:rsidTr="00D219E4">
        <w:tc>
          <w:tcPr>
            <w:tcW w:w="3539" w:type="dxa"/>
            <w:tcBorders>
              <w:top w:val="single" w:sz="4" w:space="0" w:color="auto"/>
              <w:left w:val="single" w:sz="4" w:space="0" w:color="auto"/>
              <w:bottom w:val="single" w:sz="4" w:space="0" w:color="auto"/>
              <w:right w:val="single" w:sz="4" w:space="0" w:color="auto"/>
            </w:tcBorders>
            <w:hideMark/>
          </w:tcPr>
          <w:p w:rsidR="00D219E4" w:rsidRPr="00C03159" w:rsidRDefault="00D219E4" w:rsidP="00D219E4">
            <w:pPr>
              <w:jc w:val="center"/>
              <w:rPr>
                <w:rFonts w:ascii="Verdana" w:hAnsi="Verdana"/>
                <w:b/>
                <w:sz w:val="18"/>
                <w:szCs w:val="18"/>
              </w:rPr>
            </w:pPr>
            <w:r w:rsidRPr="00C03159">
              <w:rPr>
                <w:rFonts w:ascii="Verdana" w:hAnsi="Verdana"/>
                <w:b/>
                <w:sz w:val="18"/>
                <w:szCs w:val="18"/>
              </w:rPr>
              <w:t>TOTAL</w:t>
            </w:r>
          </w:p>
        </w:tc>
        <w:tc>
          <w:tcPr>
            <w:tcW w:w="2977" w:type="dxa"/>
            <w:tcBorders>
              <w:top w:val="single" w:sz="4" w:space="0" w:color="auto"/>
              <w:left w:val="single" w:sz="4" w:space="0" w:color="auto"/>
              <w:bottom w:val="single" w:sz="4" w:space="0" w:color="auto"/>
              <w:right w:val="single" w:sz="4" w:space="0" w:color="auto"/>
            </w:tcBorders>
            <w:hideMark/>
          </w:tcPr>
          <w:p w:rsidR="00D219E4" w:rsidRPr="00C03159" w:rsidRDefault="00D219E4" w:rsidP="00D219E4">
            <w:pPr>
              <w:jc w:val="right"/>
              <w:rPr>
                <w:rFonts w:ascii="Verdana" w:hAnsi="Verdana"/>
                <w:b/>
                <w:sz w:val="18"/>
                <w:szCs w:val="18"/>
              </w:rPr>
            </w:pPr>
            <w:r w:rsidRPr="00C03159">
              <w:rPr>
                <w:rFonts w:ascii="Verdana" w:hAnsi="Verdana"/>
                <w:b/>
                <w:sz w:val="18"/>
                <w:szCs w:val="18"/>
              </w:rPr>
              <w:t>$ 5.097.990.704,18</w:t>
            </w:r>
          </w:p>
        </w:tc>
      </w:tr>
    </w:tbl>
    <w:p w:rsidR="00D219E4" w:rsidRPr="00C03159" w:rsidRDefault="00D219E4" w:rsidP="00D219E4">
      <w:pPr>
        <w:jc w:val="both"/>
        <w:rPr>
          <w:rFonts w:ascii="Verdana" w:hAnsi="Verdana"/>
          <w:sz w:val="18"/>
          <w:szCs w:val="18"/>
        </w:rPr>
      </w:pPr>
    </w:p>
    <w:p w:rsidR="00D219E4" w:rsidRPr="00C03159" w:rsidRDefault="00D219E4" w:rsidP="00D219E4">
      <w:pPr>
        <w:jc w:val="both"/>
        <w:rPr>
          <w:rFonts w:ascii="Verdana" w:hAnsi="Verdana" w:cs="Arial"/>
          <w:sz w:val="18"/>
          <w:szCs w:val="18"/>
          <w:lang w:eastAsia="es-CO"/>
        </w:rPr>
      </w:pPr>
      <w:r w:rsidRPr="00C03159">
        <w:rPr>
          <w:rFonts w:ascii="Verdana" w:hAnsi="Verdana" w:cs="Arial"/>
          <w:sz w:val="18"/>
          <w:szCs w:val="18"/>
          <w:lang w:eastAsia="es-CO"/>
        </w:rPr>
        <w:t xml:space="preserve">De los procesos 2017-002 y 2017-003 por concepto de contingencias, seguidos en contra del municipio de Yopal y el departamento de Casanare, se encuentran en la etapa de los términos (1 mes) para que el ejecutado interponga recurso de reposición en contra de la Resolución que rechazo las excepciones, posteriormente procederá a realizar la liquidación del crédito y de las costas provisional. </w:t>
      </w:r>
    </w:p>
    <w:p w:rsidR="00D219E4" w:rsidRPr="00C03159" w:rsidRDefault="00D219E4" w:rsidP="00D219E4">
      <w:pPr>
        <w:jc w:val="both"/>
        <w:rPr>
          <w:rFonts w:ascii="Verdana" w:hAnsi="Verdana" w:cs="Arial"/>
          <w:sz w:val="18"/>
          <w:szCs w:val="18"/>
          <w:lang w:eastAsia="es-CO"/>
        </w:rPr>
      </w:pPr>
    </w:p>
    <w:p w:rsidR="00D219E4" w:rsidRPr="00C03159" w:rsidRDefault="00D219E4" w:rsidP="00D219E4">
      <w:pPr>
        <w:jc w:val="both"/>
        <w:rPr>
          <w:rFonts w:ascii="Verdana" w:hAnsi="Verdana"/>
          <w:sz w:val="18"/>
          <w:szCs w:val="18"/>
        </w:rPr>
      </w:pPr>
      <w:r w:rsidRPr="00C03159">
        <w:rPr>
          <w:rFonts w:ascii="Verdana" w:hAnsi="Verdana"/>
          <w:sz w:val="18"/>
          <w:szCs w:val="18"/>
        </w:rPr>
        <w:t>A continuación, se detalla el monto que adeuda las entidades ejecutadas:</w:t>
      </w:r>
    </w:p>
    <w:p w:rsidR="00D219E4" w:rsidRPr="00C03159" w:rsidRDefault="00D219E4" w:rsidP="00D219E4">
      <w:pPr>
        <w:jc w:val="both"/>
        <w:rPr>
          <w:rFonts w:ascii="Verdana" w:hAnsi="Verdana"/>
          <w:sz w:val="18"/>
          <w:szCs w:val="18"/>
        </w:rPr>
      </w:pPr>
    </w:p>
    <w:tbl>
      <w:tblPr>
        <w:tblStyle w:val="Tablaconcuadrcula"/>
        <w:tblW w:w="0" w:type="auto"/>
        <w:tblLook w:val="04A0" w:firstRow="1" w:lastRow="0" w:firstColumn="1" w:lastColumn="0" w:noHBand="0" w:noVBand="1"/>
      </w:tblPr>
      <w:tblGrid>
        <w:gridCol w:w="1668"/>
        <w:gridCol w:w="1878"/>
        <w:gridCol w:w="3129"/>
        <w:gridCol w:w="2354"/>
      </w:tblGrid>
      <w:tr w:rsidR="00D219E4" w:rsidRPr="00C03159" w:rsidTr="00D219E4">
        <w:tc>
          <w:tcPr>
            <w:tcW w:w="1668" w:type="dxa"/>
            <w:shd w:val="clear" w:color="auto" w:fill="8DB3E2" w:themeFill="text2" w:themeFillTint="66"/>
          </w:tcPr>
          <w:p w:rsidR="00D219E4" w:rsidRPr="00C03159" w:rsidRDefault="00D219E4" w:rsidP="00D219E4">
            <w:pPr>
              <w:jc w:val="both"/>
              <w:rPr>
                <w:rFonts w:ascii="Verdana" w:hAnsi="Verdana"/>
                <w:b/>
                <w:sz w:val="18"/>
                <w:szCs w:val="18"/>
              </w:rPr>
            </w:pPr>
            <w:r w:rsidRPr="00C03159">
              <w:rPr>
                <w:rFonts w:ascii="Verdana" w:hAnsi="Verdana"/>
                <w:b/>
                <w:sz w:val="18"/>
                <w:szCs w:val="18"/>
              </w:rPr>
              <w:t>EXPEDIENTE</w:t>
            </w:r>
          </w:p>
        </w:tc>
        <w:tc>
          <w:tcPr>
            <w:tcW w:w="1878" w:type="dxa"/>
            <w:shd w:val="clear" w:color="auto" w:fill="8DB3E2" w:themeFill="text2" w:themeFillTint="66"/>
          </w:tcPr>
          <w:p w:rsidR="00D219E4" w:rsidRPr="00C03159" w:rsidRDefault="00D219E4" w:rsidP="00D219E4">
            <w:pPr>
              <w:jc w:val="both"/>
              <w:rPr>
                <w:rFonts w:ascii="Verdana" w:hAnsi="Verdana"/>
                <w:b/>
                <w:sz w:val="18"/>
                <w:szCs w:val="18"/>
              </w:rPr>
            </w:pPr>
            <w:r w:rsidRPr="00C03159">
              <w:rPr>
                <w:rFonts w:ascii="Verdana" w:hAnsi="Verdana"/>
                <w:b/>
                <w:sz w:val="18"/>
                <w:szCs w:val="18"/>
              </w:rPr>
              <w:t>ENTIDAD EJECUTADA</w:t>
            </w:r>
          </w:p>
        </w:tc>
        <w:tc>
          <w:tcPr>
            <w:tcW w:w="3129" w:type="dxa"/>
            <w:shd w:val="clear" w:color="auto" w:fill="8DB3E2" w:themeFill="text2" w:themeFillTint="66"/>
          </w:tcPr>
          <w:p w:rsidR="00D219E4" w:rsidRPr="00C03159" w:rsidRDefault="00D219E4" w:rsidP="00D219E4">
            <w:pPr>
              <w:jc w:val="both"/>
              <w:rPr>
                <w:rFonts w:ascii="Verdana" w:hAnsi="Verdana"/>
                <w:b/>
                <w:sz w:val="18"/>
                <w:szCs w:val="18"/>
              </w:rPr>
            </w:pPr>
            <w:r w:rsidRPr="00C03159">
              <w:rPr>
                <w:rFonts w:ascii="Verdana" w:hAnsi="Verdana"/>
                <w:b/>
                <w:sz w:val="18"/>
                <w:szCs w:val="18"/>
              </w:rPr>
              <w:t>CONCEPTO</w:t>
            </w:r>
          </w:p>
        </w:tc>
        <w:tc>
          <w:tcPr>
            <w:tcW w:w="2354" w:type="dxa"/>
            <w:shd w:val="clear" w:color="auto" w:fill="8DB3E2" w:themeFill="text2" w:themeFillTint="66"/>
          </w:tcPr>
          <w:p w:rsidR="00D219E4" w:rsidRPr="00C03159" w:rsidRDefault="00D219E4" w:rsidP="00D219E4">
            <w:pPr>
              <w:jc w:val="both"/>
              <w:rPr>
                <w:rFonts w:ascii="Verdana" w:hAnsi="Verdana"/>
                <w:b/>
                <w:sz w:val="18"/>
                <w:szCs w:val="18"/>
              </w:rPr>
            </w:pPr>
            <w:r w:rsidRPr="00C03159">
              <w:rPr>
                <w:rFonts w:ascii="Verdana" w:hAnsi="Verdana"/>
                <w:b/>
                <w:sz w:val="18"/>
                <w:szCs w:val="18"/>
              </w:rPr>
              <w:t>SUMA ADEUDADA</w:t>
            </w:r>
          </w:p>
        </w:tc>
      </w:tr>
      <w:tr w:rsidR="00D219E4" w:rsidRPr="00C03159" w:rsidTr="00D219E4">
        <w:tc>
          <w:tcPr>
            <w:tcW w:w="1668" w:type="dxa"/>
          </w:tcPr>
          <w:p w:rsidR="00D219E4" w:rsidRPr="00C03159" w:rsidRDefault="00D219E4" w:rsidP="00D219E4">
            <w:pPr>
              <w:jc w:val="center"/>
              <w:rPr>
                <w:rFonts w:ascii="Verdana" w:hAnsi="Verdana"/>
                <w:sz w:val="18"/>
                <w:szCs w:val="18"/>
              </w:rPr>
            </w:pPr>
            <w:r w:rsidRPr="00C03159">
              <w:rPr>
                <w:rFonts w:ascii="Verdana" w:hAnsi="Verdana"/>
                <w:sz w:val="18"/>
                <w:szCs w:val="18"/>
              </w:rPr>
              <w:t>2017-001</w:t>
            </w:r>
          </w:p>
        </w:tc>
        <w:tc>
          <w:tcPr>
            <w:tcW w:w="1878" w:type="dxa"/>
          </w:tcPr>
          <w:p w:rsidR="00D219E4" w:rsidRPr="00C03159" w:rsidRDefault="00D219E4" w:rsidP="00D219E4">
            <w:pPr>
              <w:jc w:val="both"/>
              <w:rPr>
                <w:rFonts w:ascii="Verdana" w:hAnsi="Verdana"/>
                <w:sz w:val="18"/>
                <w:szCs w:val="18"/>
              </w:rPr>
            </w:pPr>
            <w:r w:rsidRPr="00C03159">
              <w:rPr>
                <w:rFonts w:ascii="Verdana" w:hAnsi="Verdana"/>
                <w:sz w:val="18"/>
                <w:szCs w:val="18"/>
              </w:rPr>
              <w:t>MUNICIPIO DE YOPAL</w:t>
            </w:r>
          </w:p>
        </w:tc>
        <w:tc>
          <w:tcPr>
            <w:tcW w:w="3129" w:type="dxa"/>
          </w:tcPr>
          <w:p w:rsidR="00D219E4" w:rsidRPr="00C03159" w:rsidRDefault="00D219E4" w:rsidP="00D219E4">
            <w:pPr>
              <w:jc w:val="both"/>
              <w:rPr>
                <w:rFonts w:ascii="Verdana" w:hAnsi="Verdana"/>
                <w:sz w:val="18"/>
                <w:szCs w:val="18"/>
              </w:rPr>
            </w:pPr>
            <w:r w:rsidRPr="00C03159">
              <w:rPr>
                <w:rFonts w:ascii="Verdana" w:hAnsi="Verdana"/>
                <w:sz w:val="18"/>
                <w:szCs w:val="18"/>
              </w:rPr>
              <w:t>SUBSIDIOS ESTRATO 1, 2 Y3 A NOVIEMBRE 2017</w:t>
            </w:r>
          </w:p>
        </w:tc>
        <w:tc>
          <w:tcPr>
            <w:tcW w:w="2354" w:type="dxa"/>
          </w:tcPr>
          <w:p w:rsidR="00D219E4" w:rsidRPr="00C03159" w:rsidRDefault="00D219E4" w:rsidP="00D219E4">
            <w:pPr>
              <w:jc w:val="right"/>
              <w:rPr>
                <w:rFonts w:ascii="Verdana" w:hAnsi="Verdana"/>
                <w:sz w:val="18"/>
                <w:szCs w:val="18"/>
              </w:rPr>
            </w:pPr>
            <w:r w:rsidRPr="00C03159">
              <w:rPr>
                <w:rFonts w:ascii="Verdana" w:hAnsi="Verdana"/>
                <w:sz w:val="18"/>
                <w:szCs w:val="18"/>
              </w:rPr>
              <w:t>$1.110.255.981</w:t>
            </w:r>
          </w:p>
        </w:tc>
      </w:tr>
      <w:tr w:rsidR="00D219E4" w:rsidRPr="00C03159" w:rsidTr="00D219E4">
        <w:tc>
          <w:tcPr>
            <w:tcW w:w="1668" w:type="dxa"/>
          </w:tcPr>
          <w:p w:rsidR="00D219E4" w:rsidRPr="00C03159" w:rsidRDefault="00D219E4" w:rsidP="00D219E4">
            <w:pPr>
              <w:jc w:val="center"/>
              <w:rPr>
                <w:rFonts w:ascii="Verdana" w:hAnsi="Verdana"/>
                <w:sz w:val="18"/>
                <w:szCs w:val="18"/>
              </w:rPr>
            </w:pPr>
            <w:r w:rsidRPr="00C03159">
              <w:rPr>
                <w:rFonts w:ascii="Verdana" w:hAnsi="Verdana"/>
                <w:sz w:val="18"/>
                <w:szCs w:val="18"/>
              </w:rPr>
              <w:t>2017-002</w:t>
            </w:r>
          </w:p>
        </w:tc>
        <w:tc>
          <w:tcPr>
            <w:tcW w:w="1878" w:type="dxa"/>
          </w:tcPr>
          <w:p w:rsidR="00D219E4" w:rsidRPr="00C03159" w:rsidRDefault="00D219E4" w:rsidP="00D219E4">
            <w:pPr>
              <w:jc w:val="both"/>
              <w:rPr>
                <w:rFonts w:ascii="Verdana" w:hAnsi="Verdana"/>
                <w:sz w:val="18"/>
                <w:szCs w:val="18"/>
              </w:rPr>
            </w:pPr>
            <w:r w:rsidRPr="00C03159">
              <w:rPr>
                <w:rFonts w:ascii="Verdana" w:hAnsi="Verdana"/>
                <w:sz w:val="18"/>
                <w:szCs w:val="18"/>
              </w:rPr>
              <w:t>MUNICIPIO DE YOPAL</w:t>
            </w:r>
          </w:p>
        </w:tc>
        <w:tc>
          <w:tcPr>
            <w:tcW w:w="3129" w:type="dxa"/>
          </w:tcPr>
          <w:p w:rsidR="00D219E4" w:rsidRPr="00C03159" w:rsidRDefault="00D219E4" w:rsidP="00D219E4">
            <w:pPr>
              <w:jc w:val="both"/>
              <w:rPr>
                <w:rFonts w:ascii="Verdana" w:hAnsi="Verdana"/>
                <w:sz w:val="18"/>
                <w:szCs w:val="18"/>
              </w:rPr>
            </w:pPr>
            <w:r w:rsidRPr="00C03159">
              <w:rPr>
                <w:rFonts w:ascii="Verdana" w:hAnsi="Verdana"/>
                <w:sz w:val="18"/>
                <w:szCs w:val="18"/>
              </w:rPr>
              <w:t>CONTIGENCIAS A 30 DE NOVIEMBRE 2017</w:t>
            </w:r>
          </w:p>
        </w:tc>
        <w:tc>
          <w:tcPr>
            <w:tcW w:w="2354" w:type="dxa"/>
          </w:tcPr>
          <w:p w:rsidR="00D219E4" w:rsidRPr="00C03159" w:rsidRDefault="00D219E4" w:rsidP="00D219E4">
            <w:pPr>
              <w:jc w:val="right"/>
              <w:rPr>
                <w:rFonts w:ascii="Verdana" w:hAnsi="Verdana"/>
                <w:sz w:val="18"/>
                <w:szCs w:val="18"/>
              </w:rPr>
            </w:pPr>
            <w:r w:rsidRPr="00C03159">
              <w:rPr>
                <w:rFonts w:ascii="Verdana" w:hAnsi="Verdana"/>
                <w:sz w:val="18"/>
                <w:szCs w:val="18"/>
              </w:rPr>
              <w:t>$</w:t>
            </w:r>
            <w:r w:rsidRPr="00C03159">
              <w:rPr>
                <w:rFonts w:ascii="Verdana" w:hAnsi="Verdana" w:cs="Arial"/>
                <w:sz w:val="18"/>
                <w:szCs w:val="18"/>
                <w:lang w:eastAsia="es-CO"/>
              </w:rPr>
              <w:t>1.927.007.154,77</w:t>
            </w:r>
          </w:p>
        </w:tc>
      </w:tr>
      <w:tr w:rsidR="00D219E4" w:rsidRPr="00C03159" w:rsidTr="00D219E4">
        <w:tc>
          <w:tcPr>
            <w:tcW w:w="1668" w:type="dxa"/>
          </w:tcPr>
          <w:p w:rsidR="00D219E4" w:rsidRPr="00C03159" w:rsidRDefault="00D219E4" w:rsidP="00D219E4">
            <w:pPr>
              <w:jc w:val="center"/>
              <w:rPr>
                <w:rFonts w:ascii="Verdana" w:hAnsi="Verdana"/>
                <w:sz w:val="18"/>
                <w:szCs w:val="18"/>
              </w:rPr>
            </w:pPr>
            <w:r w:rsidRPr="00C03159">
              <w:rPr>
                <w:rFonts w:ascii="Verdana" w:hAnsi="Verdana"/>
                <w:sz w:val="18"/>
                <w:szCs w:val="18"/>
              </w:rPr>
              <w:t>2017-003</w:t>
            </w:r>
          </w:p>
        </w:tc>
        <w:tc>
          <w:tcPr>
            <w:tcW w:w="1878" w:type="dxa"/>
          </w:tcPr>
          <w:p w:rsidR="00D219E4" w:rsidRPr="00C03159" w:rsidRDefault="00D219E4" w:rsidP="00D219E4">
            <w:pPr>
              <w:jc w:val="both"/>
              <w:rPr>
                <w:rFonts w:ascii="Verdana" w:hAnsi="Verdana"/>
                <w:sz w:val="18"/>
                <w:szCs w:val="18"/>
              </w:rPr>
            </w:pPr>
            <w:r w:rsidRPr="00C03159">
              <w:rPr>
                <w:rFonts w:ascii="Verdana" w:hAnsi="Verdana"/>
                <w:sz w:val="18"/>
                <w:szCs w:val="18"/>
              </w:rPr>
              <w:t>DEPARTAMENTO DE CASANARE</w:t>
            </w:r>
          </w:p>
        </w:tc>
        <w:tc>
          <w:tcPr>
            <w:tcW w:w="3129" w:type="dxa"/>
          </w:tcPr>
          <w:p w:rsidR="00D219E4" w:rsidRPr="00C03159" w:rsidRDefault="00D219E4" w:rsidP="00D219E4">
            <w:pPr>
              <w:jc w:val="both"/>
              <w:rPr>
                <w:rFonts w:ascii="Verdana" w:hAnsi="Verdana"/>
                <w:sz w:val="18"/>
                <w:szCs w:val="18"/>
              </w:rPr>
            </w:pPr>
            <w:r w:rsidRPr="00C03159">
              <w:rPr>
                <w:rFonts w:ascii="Verdana" w:hAnsi="Verdana"/>
                <w:sz w:val="18"/>
                <w:szCs w:val="18"/>
              </w:rPr>
              <w:t>CONTIGENCIAS A 30 DE NOVIEMBRE 2017</w:t>
            </w:r>
          </w:p>
        </w:tc>
        <w:tc>
          <w:tcPr>
            <w:tcW w:w="2354" w:type="dxa"/>
          </w:tcPr>
          <w:p w:rsidR="00D219E4" w:rsidRPr="00C03159" w:rsidRDefault="00D219E4" w:rsidP="00D219E4">
            <w:pPr>
              <w:jc w:val="right"/>
              <w:rPr>
                <w:rFonts w:ascii="Verdana" w:hAnsi="Verdana"/>
                <w:sz w:val="18"/>
                <w:szCs w:val="18"/>
              </w:rPr>
            </w:pPr>
            <w:r w:rsidRPr="00C03159">
              <w:rPr>
                <w:rFonts w:ascii="Verdana" w:hAnsi="Verdana" w:cs="Arial"/>
                <w:sz w:val="18"/>
                <w:szCs w:val="18"/>
                <w:lang w:eastAsia="es-CO"/>
              </w:rPr>
              <w:t>$3.372.262.520,84</w:t>
            </w:r>
          </w:p>
        </w:tc>
      </w:tr>
      <w:tr w:rsidR="00D219E4" w:rsidRPr="00C03159" w:rsidTr="00D219E4">
        <w:tc>
          <w:tcPr>
            <w:tcW w:w="6675" w:type="dxa"/>
            <w:gridSpan w:val="3"/>
            <w:shd w:val="clear" w:color="auto" w:fill="8DB3E2" w:themeFill="text2" w:themeFillTint="66"/>
          </w:tcPr>
          <w:p w:rsidR="00D219E4" w:rsidRPr="00C03159" w:rsidRDefault="00D219E4" w:rsidP="00D219E4">
            <w:pPr>
              <w:jc w:val="center"/>
              <w:rPr>
                <w:rFonts w:ascii="Verdana" w:hAnsi="Verdana"/>
                <w:b/>
                <w:sz w:val="18"/>
                <w:szCs w:val="18"/>
              </w:rPr>
            </w:pPr>
            <w:r w:rsidRPr="00C03159">
              <w:rPr>
                <w:rFonts w:ascii="Verdana" w:hAnsi="Verdana"/>
                <w:b/>
                <w:sz w:val="18"/>
                <w:szCs w:val="18"/>
              </w:rPr>
              <w:t>TOTAL ADEUDADO</w:t>
            </w:r>
          </w:p>
        </w:tc>
        <w:tc>
          <w:tcPr>
            <w:tcW w:w="2354" w:type="dxa"/>
            <w:shd w:val="clear" w:color="auto" w:fill="8DB3E2" w:themeFill="text2" w:themeFillTint="66"/>
          </w:tcPr>
          <w:p w:rsidR="00D219E4" w:rsidRPr="00C03159" w:rsidRDefault="00D219E4" w:rsidP="00D219E4">
            <w:pPr>
              <w:jc w:val="right"/>
              <w:rPr>
                <w:rFonts w:ascii="Verdana" w:hAnsi="Verdana"/>
                <w:b/>
                <w:sz w:val="18"/>
                <w:szCs w:val="18"/>
              </w:rPr>
            </w:pPr>
            <w:r w:rsidRPr="00C03159">
              <w:rPr>
                <w:rFonts w:ascii="Verdana" w:hAnsi="Verdana"/>
                <w:b/>
                <w:sz w:val="18"/>
                <w:szCs w:val="18"/>
              </w:rPr>
              <w:t>$6.409.525.656,61</w:t>
            </w:r>
          </w:p>
        </w:tc>
      </w:tr>
    </w:tbl>
    <w:p w:rsidR="00D219E4" w:rsidRPr="00C03159" w:rsidRDefault="00D219E4" w:rsidP="00D219E4">
      <w:pPr>
        <w:jc w:val="both"/>
        <w:rPr>
          <w:rFonts w:ascii="Verdana" w:hAnsi="Verdana"/>
          <w:sz w:val="18"/>
          <w:szCs w:val="18"/>
        </w:rPr>
      </w:pPr>
    </w:p>
    <w:p w:rsidR="00D219E4" w:rsidRPr="00C03159" w:rsidRDefault="00D219E4" w:rsidP="00D219E4">
      <w:pPr>
        <w:jc w:val="both"/>
        <w:rPr>
          <w:rFonts w:ascii="Verdana" w:hAnsi="Verdana"/>
          <w:sz w:val="18"/>
          <w:szCs w:val="18"/>
        </w:rPr>
      </w:pPr>
      <w:r w:rsidRPr="00C03159">
        <w:rPr>
          <w:rFonts w:ascii="Verdana" w:hAnsi="Verdana"/>
          <w:noProof/>
          <w:sz w:val="18"/>
          <w:szCs w:val="18"/>
          <w:lang w:eastAsia="es-CO"/>
        </w:rPr>
        <w:drawing>
          <wp:inline distT="0" distB="0" distL="0" distR="0" wp14:anchorId="7C7FBF89" wp14:editId="4BE3EF51">
            <wp:extent cx="5693134" cy="1987550"/>
            <wp:effectExtent l="0" t="0" r="3175" b="12700"/>
            <wp:docPr id="217" name="Gráfico 217">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w16se="http://schemas.microsoft.com/office/word/2015/wordml/symex" xmlns:a16="http://schemas.microsoft.com/office/drawing/2014/main" id="{595187EC-72FF-4B5B-A015-665CCFFCF20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90"/>
              </a:graphicData>
            </a:graphic>
          </wp:inline>
        </w:drawing>
      </w:r>
    </w:p>
    <w:p w:rsidR="00D219E4" w:rsidRPr="00C03159" w:rsidRDefault="00D219E4" w:rsidP="00D219E4">
      <w:pPr>
        <w:jc w:val="both"/>
        <w:rPr>
          <w:rFonts w:ascii="Verdana" w:hAnsi="Verdana"/>
          <w:bCs/>
          <w:iCs/>
          <w:sz w:val="18"/>
          <w:szCs w:val="18"/>
        </w:rPr>
      </w:pPr>
    </w:p>
    <w:p w:rsidR="00D219E4" w:rsidRPr="00161F81" w:rsidRDefault="00D219E4" w:rsidP="00753B5E">
      <w:pPr>
        <w:pStyle w:val="Prrafodelista"/>
        <w:numPr>
          <w:ilvl w:val="1"/>
          <w:numId w:val="43"/>
        </w:numPr>
        <w:rPr>
          <w:rFonts w:ascii="Verdana" w:hAnsi="Verdana"/>
          <w:b/>
          <w:sz w:val="18"/>
          <w:szCs w:val="18"/>
        </w:rPr>
      </w:pPr>
      <w:r w:rsidRPr="00161F81">
        <w:rPr>
          <w:rFonts w:ascii="Verdana" w:hAnsi="Verdana"/>
          <w:b/>
          <w:sz w:val="18"/>
          <w:szCs w:val="18"/>
        </w:rPr>
        <w:t xml:space="preserve">PROCEDIMIENTO DE REPRESENTACIÓN JUDICIAL  </w:t>
      </w:r>
    </w:p>
    <w:p w:rsidR="00D219E4" w:rsidRPr="00C03159" w:rsidRDefault="00D219E4" w:rsidP="00D219E4">
      <w:pPr>
        <w:jc w:val="both"/>
        <w:rPr>
          <w:rFonts w:ascii="Verdana" w:hAnsi="Verdana"/>
          <w:sz w:val="18"/>
          <w:szCs w:val="18"/>
        </w:rPr>
      </w:pPr>
    </w:p>
    <w:p w:rsidR="00D219E4" w:rsidRPr="00161F81" w:rsidRDefault="00D219E4" w:rsidP="00753B5E">
      <w:pPr>
        <w:pStyle w:val="Prrafodelista"/>
        <w:numPr>
          <w:ilvl w:val="2"/>
          <w:numId w:val="43"/>
        </w:numPr>
        <w:jc w:val="both"/>
        <w:rPr>
          <w:rFonts w:ascii="Verdana" w:hAnsi="Verdana"/>
          <w:b/>
          <w:sz w:val="18"/>
          <w:szCs w:val="18"/>
        </w:rPr>
      </w:pPr>
      <w:r w:rsidRPr="00161F81">
        <w:rPr>
          <w:rFonts w:ascii="Verdana" w:hAnsi="Verdana"/>
          <w:b/>
          <w:sz w:val="18"/>
          <w:szCs w:val="18"/>
        </w:rPr>
        <w:t>Procesos Judiciales</w:t>
      </w:r>
    </w:p>
    <w:p w:rsidR="00D219E4" w:rsidRPr="00C03159" w:rsidRDefault="00D219E4" w:rsidP="00D219E4">
      <w:pPr>
        <w:jc w:val="both"/>
        <w:rPr>
          <w:rFonts w:ascii="Verdana" w:hAnsi="Verdana"/>
          <w:sz w:val="18"/>
          <w:szCs w:val="18"/>
        </w:rPr>
      </w:pPr>
    </w:p>
    <w:p w:rsidR="00D219E4" w:rsidRPr="00C03159" w:rsidRDefault="00D219E4" w:rsidP="00D219E4">
      <w:pPr>
        <w:jc w:val="both"/>
        <w:rPr>
          <w:rFonts w:ascii="Verdana" w:hAnsi="Verdana"/>
          <w:sz w:val="18"/>
          <w:szCs w:val="18"/>
        </w:rPr>
      </w:pPr>
      <w:r w:rsidRPr="00C03159">
        <w:rPr>
          <w:rFonts w:ascii="Verdana" w:hAnsi="Verdana"/>
          <w:sz w:val="18"/>
          <w:szCs w:val="18"/>
        </w:rPr>
        <w:t>La Oficina Jurídica de la EAAAY EICE ESP durante la vigencia del año 2017, contaba con los siguientes procesos judiciales, en los cuales se ha venido ejerciendo la defensa judicial:</w:t>
      </w:r>
    </w:p>
    <w:p w:rsidR="00D219E4" w:rsidRPr="00C03159" w:rsidRDefault="00D219E4" w:rsidP="00D219E4">
      <w:pPr>
        <w:jc w:val="both"/>
        <w:rPr>
          <w:rFonts w:ascii="Verdana" w:hAnsi="Verdana"/>
          <w:sz w:val="18"/>
          <w:szCs w:val="18"/>
        </w:rPr>
      </w:pPr>
    </w:p>
    <w:tbl>
      <w:tblPr>
        <w:tblW w:w="9629" w:type="dxa"/>
        <w:tblInd w:w="80" w:type="dxa"/>
        <w:tblCellMar>
          <w:left w:w="70" w:type="dxa"/>
          <w:right w:w="70" w:type="dxa"/>
        </w:tblCellMar>
        <w:tblLook w:val="04A0" w:firstRow="1" w:lastRow="0" w:firstColumn="1" w:lastColumn="0" w:noHBand="0" w:noVBand="1"/>
      </w:tblPr>
      <w:tblGrid>
        <w:gridCol w:w="505"/>
        <w:gridCol w:w="1590"/>
        <w:gridCol w:w="1582"/>
        <w:gridCol w:w="1748"/>
        <w:gridCol w:w="1379"/>
        <w:gridCol w:w="1354"/>
        <w:gridCol w:w="1701"/>
      </w:tblGrid>
      <w:tr w:rsidR="00D219E4" w:rsidRPr="00161F81" w:rsidTr="00D219E4">
        <w:trPr>
          <w:trHeight w:val="383"/>
        </w:trPr>
        <w:tc>
          <w:tcPr>
            <w:tcW w:w="490" w:type="dxa"/>
            <w:tcBorders>
              <w:top w:val="single" w:sz="8" w:space="0" w:color="auto"/>
              <w:left w:val="single" w:sz="8" w:space="0" w:color="auto"/>
              <w:bottom w:val="single" w:sz="8" w:space="0" w:color="auto"/>
              <w:right w:val="single" w:sz="8" w:space="0" w:color="auto"/>
            </w:tcBorders>
            <w:shd w:val="clear" w:color="auto" w:fill="8DB3E2" w:themeFill="text2" w:themeFillTint="66"/>
            <w:vAlign w:val="center"/>
            <w:hideMark/>
          </w:tcPr>
          <w:p w:rsidR="00D219E4" w:rsidRPr="00161F81" w:rsidRDefault="00D219E4" w:rsidP="00D219E4">
            <w:pPr>
              <w:jc w:val="center"/>
              <w:rPr>
                <w:rFonts w:ascii="Verdana" w:eastAsia="Times New Roman" w:hAnsi="Verdana" w:cs="Calibri"/>
                <w:b/>
                <w:bCs/>
                <w:color w:val="000000"/>
                <w:sz w:val="14"/>
                <w:szCs w:val="14"/>
                <w:lang w:eastAsia="es-CO"/>
              </w:rPr>
            </w:pPr>
            <w:r w:rsidRPr="00161F81">
              <w:rPr>
                <w:rFonts w:ascii="Verdana" w:eastAsia="Times New Roman" w:hAnsi="Verdana" w:cs="Calibri"/>
                <w:b/>
                <w:bCs/>
                <w:color w:val="000000"/>
                <w:sz w:val="14"/>
                <w:szCs w:val="14"/>
                <w:lang w:eastAsia="es-CO"/>
              </w:rPr>
              <w:t>NUM</w:t>
            </w:r>
          </w:p>
        </w:tc>
        <w:tc>
          <w:tcPr>
            <w:tcW w:w="1477" w:type="dxa"/>
            <w:tcBorders>
              <w:top w:val="single" w:sz="8" w:space="0" w:color="auto"/>
              <w:left w:val="single" w:sz="8" w:space="0" w:color="auto"/>
              <w:bottom w:val="single" w:sz="8" w:space="0" w:color="auto"/>
              <w:right w:val="single" w:sz="8" w:space="0" w:color="auto"/>
            </w:tcBorders>
            <w:shd w:val="clear" w:color="auto" w:fill="8DB3E2" w:themeFill="text2" w:themeFillTint="66"/>
            <w:vAlign w:val="center"/>
            <w:hideMark/>
          </w:tcPr>
          <w:p w:rsidR="00D219E4" w:rsidRPr="00161F81" w:rsidRDefault="00D219E4" w:rsidP="00D219E4">
            <w:pPr>
              <w:jc w:val="center"/>
              <w:rPr>
                <w:rFonts w:ascii="Verdana" w:eastAsia="Times New Roman" w:hAnsi="Verdana" w:cs="Calibri"/>
                <w:b/>
                <w:bCs/>
                <w:color w:val="000000"/>
                <w:sz w:val="14"/>
                <w:szCs w:val="14"/>
                <w:lang w:eastAsia="es-CO"/>
              </w:rPr>
            </w:pPr>
            <w:r w:rsidRPr="00161F81">
              <w:rPr>
                <w:rFonts w:ascii="Verdana" w:eastAsia="Times New Roman" w:hAnsi="Verdana" w:cs="Calibri"/>
                <w:b/>
                <w:bCs/>
                <w:color w:val="000000"/>
                <w:sz w:val="14"/>
                <w:szCs w:val="14"/>
                <w:lang w:eastAsia="es-CO"/>
              </w:rPr>
              <w:t>MEDIO DE CONTROL</w:t>
            </w:r>
          </w:p>
        </w:tc>
        <w:tc>
          <w:tcPr>
            <w:tcW w:w="1520" w:type="dxa"/>
            <w:tcBorders>
              <w:top w:val="single" w:sz="8" w:space="0" w:color="auto"/>
              <w:left w:val="single" w:sz="8" w:space="0" w:color="auto"/>
              <w:bottom w:val="single" w:sz="8" w:space="0" w:color="auto"/>
              <w:right w:val="single" w:sz="8" w:space="0" w:color="auto"/>
            </w:tcBorders>
            <w:shd w:val="clear" w:color="auto" w:fill="8DB3E2" w:themeFill="text2" w:themeFillTint="66"/>
            <w:vAlign w:val="center"/>
            <w:hideMark/>
          </w:tcPr>
          <w:p w:rsidR="00D219E4" w:rsidRPr="00161F81" w:rsidRDefault="00D219E4" w:rsidP="00D219E4">
            <w:pPr>
              <w:jc w:val="center"/>
              <w:rPr>
                <w:rFonts w:ascii="Verdana" w:eastAsia="Times New Roman" w:hAnsi="Verdana" w:cs="Calibri"/>
                <w:b/>
                <w:bCs/>
                <w:color w:val="000000"/>
                <w:sz w:val="14"/>
                <w:szCs w:val="14"/>
                <w:lang w:eastAsia="es-CO"/>
              </w:rPr>
            </w:pPr>
            <w:r w:rsidRPr="00161F81">
              <w:rPr>
                <w:rFonts w:ascii="Verdana" w:eastAsia="Times New Roman" w:hAnsi="Verdana" w:cs="Calibri"/>
                <w:b/>
                <w:bCs/>
                <w:color w:val="000000"/>
                <w:sz w:val="14"/>
                <w:szCs w:val="14"/>
                <w:lang w:eastAsia="es-CO"/>
              </w:rPr>
              <w:t>Nº PROCESO</w:t>
            </w:r>
          </w:p>
        </w:tc>
        <w:tc>
          <w:tcPr>
            <w:tcW w:w="1748" w:type="dxa"/>
            <w:tcBorders>
              <w:top w:val="single" w:sz="8" w:space="0" w:color="auto"/>
              <w:left w:val="single" w:sz="8" w:space="0" w:color="auto"/>
              <w:bottom w:val="single" w:sz="8" w:space="0" w:color="auto"/>
              <w:right w:val="single" w:sz="8" w:space="0" w:color="auto"/>
            </w:tcBorders>
            <w:shd w:val="clear" w:color="auto" w:fill="8DB3E2" w:themeFill="text2" w:themeFillTint="66"/>
            <w:vAlign w:val="center"/>
            <w:hideMark/>
          </w:tcPr>
          <w:p w:rsidR="00D219E4" w:rsidRPr="00161F81" w:rsidRDefault="00D219E4" w:rsidP="00D219E4">
            <w:pPr>
              <w:jc w:val="center"/>
              <w:rPr>
                <w:rFonts w:ascii="Verdana" w:eastAsia="Times New Roman" w:hAnsi="Verdana" w:cs="Calibri"/>
                <w:b/>
                <w:bCs/>
                <w:color w:val="000000"/>
                <w:sz w:val="14"/>
                <w:szCs w:val="14"/>
                <w:lang w:eastAsia="es-CO"/>
              </w:rPr>
            </w:pPr>
            <w:r w:rsidRPr="00161F81">
              <w:rPr>
                <w:rFonts w:ascii="Verdana" w:eastAsia="Times New Roman" w:hAnsi="Verdana" w:cs="Calibri"/>
                <w:b/>
                <w:bCs/>
                <w:color w:val="000000"/>
                <w:sz w:val="14"/>
                <w:szCs w:val="14"/>
                <w:lang w:eastAsia="es-CO"/>
              </w:rPr>
              <w:t>DEMANDANTE</w:t>
            </w:r>
          </w:p>
        </w:tc>
        <w:tc>
          <w:tcPr>
            <w:tcW w:w="1287" w:type="dxa"/>
            <w:tcBorders>
              <w:top w:val="single" w:sz="8" w:space="0" w:color="auto"/>
              <w:left w:val="single" w:sz="8" w:space="0" w:color="auto"/>
              <w:bottom w:val="single" w:sz="8" w:space="0" w:color="auto"/>
              <w:right w:val="single" w:sz="8" w:space="0" w:color="auto"/>
            </w:tcBorders>
            <w:shd w:val="clear" w:color="auto" w:fill="8DB3E2" w:themeFill="text2" w:themeFillTint="66"/>
            <w:vAlign w:val="center"/>
            <w:hideMark/>
          </w:tcPr>
          <w:p w:rsidR="00D219E4" w:rsidRPr="00161F81" w:rsidRDefault="00D219E4" w:rsidP="00D219E4">
            <w:pPr>
              <w:jc w:val="center"/>
              <w:rPr>
                <w:rFonts w:ascii="Verdana" w:eastAsia="Times New Roman" w:hAnsi="Verdana" w:cs="Calibri"/>
                <w:b/>
                <w:bCs/>
                <w:color w:val="000000"/>
                <w:sz w:val="14"/>
                <w:szCs w:val="14"/>
                <w:lang w:eastAsia="es-CO"/>
              </w:rPr>
            </w:pPr>
            <w:r w:rsidRPr="00161F81">
              <w:rPr>
                <w:rFonts w:ascii="Verdana" w:eastAsia="Times New Roman" w:hAnsi="Verdana" w:cs="Calibri"/>
                <w:b/>
                <w:bCs/>
                <w:color w:val="000000"/>
                <w:sz w:val="14"/>
                <w:szCs w:val="14"/>
                <w:lang w:eastAsia="es-CO"/>
              </w:rPr>
              <w:t>DEMANDADO</w:t>
            </w:r>
          </w:p>
        </w:tc>
        <w:tc>
          <w:tcPr>
            <w:tcW w:w="1406" w:type="dxa"/>
            <w:tcBorders>
              <w:top w:val="single" w:sz="8" w:space="0" w:color="auto"/>
              <w:left w:val="single" w:sz="8" w:space="0" w:color="auto"/>
              <w:bottom w:val="single" w:sz="8" w:space="0" w:color="auto"/>
              <w:right w:val="single" w:sz="8" w:space="0" w:color="auto"/>
            </w:tcBorders>
            <w:shd w:val="clear" w:color="auto" w:fill="8DB3E2" w:themeFill="text2" w:themeFillTint="66"/>
            <w:vAlign w:val="center"/>
            <w:hideMark/>
          </w:tcPr>
          <w:p w:rsidR="00D219E4" w:rsidRPr="00161F81" w:rsidRDefault="00D219E4" w:rsidP="00D219E4">
            <w:pPr>
              <w:jc w:val="center"/>
              <w:rPr>
                <w:rFonts w:ascii="Verdana" w:eastAsia="Times New Roman" w:hAnsi="Verdana" w:cs="Calibri"/>
                <w:b/>
                <w:bCs/>
                <w:color w:val="000000"/>
                <w:sz w:val="14"/>
                <w:szCs w:val="14"/>
                <w:lang w:eastAsia="es-CO"/>
              </w:rPr>
            </w:pPr>
            <w:r w:rsidRPr="00161F81">
              <w:rPr>
                <w:rFonts w:ascii="Verdana" w:eastAsia="Times New Roman" w:hAnsi="Verdana" w:cs="Calibri"/>
                <w:b/>
                <w:bCs/>
                <w:color w:val="000000"/>
                <w:sz w:val="14"/>
                <w:szCs w:val="14"/>
                <w:lang w:eastAsia="es-CO"/>
              </w:rPr>
              <w:t xml:space="preserve">CUANTIA </w:t>
            </w:r>
          </w:p>
        </w:tc>
        <w:tc>
          <w:tcPr>
            <w:tcW w:w="1701" w:type="dxa"/>
            <w:tcBorders>
              <w:top w:val="single" w:sz="8" w:space="0" w:color="auto"/>
              <w:left w:val="single" w:sz="8" w:space="0" w:color="auto"/>
              <w:bottom w:val="single" w:sz="8" w:space="0" w:color="auto"/>
              <w:right w:val="single" w:sz="8" w:space="0" w:color="auto"/>
            </w:tcBorders>
            <w:shd w:val="clear" w:color="auto" w:fill="8DB3E2" w:themeFill="text2" w:themeFillTint="66"/>
            <w:vAlign w:val="center"/>
            <w:hideMark/>
          </w:tcPr>
          <w:p w:rsidR="00D219E4" w:rsidRPr="00161F81" w:rsidRDefault="00D219E4" w:rsidP="00D219E4">
            <w:pPr>
              <w:jc w:val="center"/>
              <w:rPr>
                <w:rFonts w:ascii="Verdana" w:eastAsia="Times New Roman" w:hAnsi="Verdana" w:cs="Calibri"/>
                <w:b/>
                <w:bCs/>
                <w:color w:val="000000"/>
                <w:sz w:val="14"/>
                <w:szCs w:val="14"/>
                <w:lang w:eastAsia="es-CO"/>
              </w:rPr>
            </w:pPr>
            <w:r w:rsidRPr="00161F81">
              <w:rPr>
                <w:rFonts w:ascii="Verdana" w:eastAsia="Times New Roman" w:hAnsi="Verdana" w:cs="Calibri"/>
                <w:b/>
                <w:bCs/>
                <w:color w:val="000000"/>
                <w:sz w:val="14"/>
                <w:szCs w:val="14"/>
                <w:lang w:eastAsia="es-CO"/>
              </w:rPr>
              <w:t>ESTADO ACTUAL</w:t>
            </w:r>
          </w:p>
        </w:tc>
      </w:tr>
      <w:tr w:rsidR="00D219E4" w:rsidRPr="00161F81" w:rsidTr="00D219E4">
        <w:trPr>
          <w:trHeight w:val="815"/>
        </w:trPr>
        <w:tc>
          <w:tcPr>
            <w:tcW w:w="490" w:type="dxa"/>
            <w:tcBorders>
              <w:top w:val="single" w:sz="8" w:space="0" w:color="auto"/>
              <w:left w:val="single" w:sz="8" w:space="0" w:color="auto"/>
              <w:bottom w:val="single" w:sz="8" w:space="0" w:color="auto"/>
              <w:right w:val="single" w:sz="8" w:space="0" w:color="auto"/>
            </w:tcBorders>
            <w:shd w:val="clear" w:color="000000" w:fill="auto"/>
            <w:vAlign w:val="center"/>
            <w:hideMark/>
          </w:tcPr>
          <w:p w:rsidR="00D219E4" w:rsidRPr="00161F81" w:rsidRDefault="00D219E4" w:rsidP="00D219E4">
            <w:pPr>
              <w:jc w:val="center"/>
              <w:rPr>
                <w:rFonts w:ascii="Verdana" w:eastAsia="Times New Roman" w:hAnsi="Verdana" w:cs="Calibri"/>
                <w:b/>
                <w:bCs/>
                <w:color w:val="000000"/>
                <w:sz w:val="14"/>
                <w:szCs w:val="14"/>
                <w:lang w:eastAsia="es-CO"/>
              </w:rPr>
            </w:pPr>
            <w:r w:rsidRPr="00161F81">
              <w:rPr>
                <w:rFonts w:ascii="Verdana" w:eastAsia="Times New Roman" w:hAnsi="Verdana" w:cs="Calibri"/>
                <w:b/>
                <w:bCs/>
                <w:color w:val="000000"/>
                <w:sz w:val="14"/>
                <w:szCs w:val="14"/>
                <w:lang w:eastAsia="es-CO"/>
              </w:rPr>
              <w:t>1</w:t>
            </w:r>
          </w:p>
        </w:tc>
        <w:tc>
          <w:tcPr>
            <w:tcW w:w="1477" w:type="dxa"/>
            <w:tcBorders>
              <w:top w:val="nil"/>
              <w:left w:val="nil"/>
              <w:bottom w:val="single" w:sz="8" w:space="0" w:color="auto"/>
              <w:right w:val="single" w:sz="8" w:space="0" w:color="auto"/>
            </w:tcBorders>
            <w:shd w:val="clear" w:color="000000" w:fill="auto"/>
            <w:vAlign w:val="center"/>
            <w:hideMark/>
          </w:tcPr>
          <w:p w:rsidR="00D219E4" w:rsidRPr="00161F81" w:rsidRDefault="00D219E4" w:rsidP="00D219E4">
            <w:pPr>
              <w:jc w:val="center"/>
              <w:rPr>
                <w:rFonts w:ascii="Verdana" w:eastAsia="Times New Roman" w:hAnsi="Verdana" w:cs="Calibri"/>
                <w:bCs/>
                <w:color w:val="000000"/>
                <w:sz w:val="14"/>
                <w:szCs w:val="14"/>
                <w:lang w:eastAsia="es-CO"/>
              </w:rPr>
            </w:pPr>
            <w:r w:rsidRPr="00161F81">
              <w:rPr>
                <w:rFonts w:ascii="Verdana" w:eastAsia="Times New Roman" w:hAnsi="Verdana" w:cs="Calibri"/>
                <w:bCs/>
                <w:color w:val="000000"/>
                <w:sz w:val="14"/>
                <w:szCs w:val="14"/>
                <w:lang w:eastAsia="es-CO"/>
              </w:rPr>
              <w:t>ACCIÓN POPULAR</w:t>
            </w:r>
          </w:p>
        </w:tc>
        <w:tc>
          <w:tcPr>
            <w:tcW w:w="1520" w:type="dxa"/>
            <w:tcBorders>
              <w:top w:val="nil"/>
              <w:left w:val="nil"/>
              <w:bottom w:val="single" w:sz="8" w:space="0" w:color="auto"/>
              <w:right w:val="single" w:sz="8" w:space="0" w:color="auto"/>
            </w:tcBorders>
            <w:shd w:val="clear" w:color="000000" w:fill="auto"/>
            <w:vAlign w:val="center"/>
            <w:hideMark/>
          </w:tcPr>
          <w:p w:rsidR="00D219E4" w:rsidRPr="00161F81" w:rsidRDefault="00D219E4" w:rsidP="00D219E4">
            <w:pPr>
              <w:jc w:val="center"/>
              <w:rPr>
                <w:rFonts w:ascii="Verdana" w:eastAsia="Times New Roman" w:hAnsi="Verdana" w:cs="Calibri"/>
                <w:color w:val="000000"/>
                <w:sz w:val="14"/>
                <w:szCs w:val="14"/>
                <w:lang w:eastAsia="es-CO"/>
              </w:rPr>
            </w:pPr>
            <w:r w:rsidRPr="00161F81">
              <w:rPr>
                <w:rFonts w:ascii="Verdana" w:eastAsia="Times New Roman" w:hAnsi="Verdana" w:cs="Calibri"/>
                <w:color w:val="000000"/>
                <w:sz w:val="14"/>
                <w:szCs w:val="14"/>
                <w:lang w:eastAsia="es-CO"/>
              </w:rPr>
              <w:t>2006-412 BARRIO CIMARRON Y VILLA RICA AUSENCIA SERVICIOS</w:t>
            </w:r>
          </w:p>
        </w:tc>
        <w:tc>
          <w:tcPr>
            <w:tcW w:w="1748" w:type="dxa"/>
            <w:tcBorders>
              <w:top w:val="nil"/>
              <w:left w:val="nil"/>
              <w:bottom w:val="single" w:sz="8" w:space="0" w:color="auto"/>
              <w:right w:val="single" w:sz="8" w:space="0" w:color="auto"/>
            </w:tcBorders>
            <w:shd w:val="clear" w:color="000000" w:fill="auto"/>
            <w:vAlign w:val="center"/>
            <w:hideMark/>
          </w:tcPr>
          <w:p w:rsidR="00D219E4" w:rsidRPr="00161F81" w:rsidRDefault="00D219E4" w:rsidP="00D219E4">
            <w:pPr>
              <w:rPr>
                <w:rFonts w:ascii="Verdana" w:eastAsia="Times New Roman" w:hAnsi="Verdana" w:cs="Calibri"/>
                <w:color w:val="000000"/>
                <w:sz w:val="14"/>
                <w:szCs w:val="14"/>
                <w:lang w:eastAsia="es-CO"/>
              </w:rPr>
            </w:pPr>
            <w:r w:rsidRPr="00161F81">
              <w:rPr>
                <w:rFonts w:ascii="Verdana" w:eastAsia="Times New Roman" w:hAnsi="Verdana" w:cs="Calibri"/>
                <w:color w:val="000000"/>
                <w:sz w:val="14"/>
                <w:szCs w:val="14"/>
                <w:lang w:eastAsia="es-CO"/>
              </w:rPr>
              <w:t>MARILUZ CRISTANCHO</w:t>
            </w:r>
          </w:p>
        </w:tc>
        <w:tc>
          <w:tcPr>
            <w:tcW w:w="1287" w:type="dxa"/>
            <w:tcBorders>
              <w:top w:val="nil"/>
              <w:left w:val="nil"/>
              <w:bottom w:val="single" w:sz="8" w:space="0" w:color="auto"/>
              <w:right w:val="single" w:sz="8" w:space="0" w:color="auto"/>
            </w:tcBorders>
            <w:shd w:val="clear" w:color="000000" w:fill="auto"/>
            <w:vAlign w:val="center"/>
            <w:hideMark/>
          </w:tcPr>
          <w:p w:rsidR="00D219E4" w:rsidRPr="00161F81" w:rsidRDefault="00D219E4" w:rsidP="00D219E4">
            <w:pPr>
              <w:rPr>
                <w:rFonts w:ascii="Verdana" w:eastAsia="Times New Roman" w:hAnsi="Verdana" w:cs="Calibri"/>
                <w:color w:val="000000"/>
                <w:sz w:val="14"/>
                <w:szCs w:val="14"/>
                <w:lang w:eastAsia="es-CO"/>
              </w:rPr>
            </w:pPr>
            <w:r w:rsidRPr="00161F81">
              <w:rPr>
                <w:rFonts w:ascii="Verdana" w:eastAsia="Times New Roman" w:hAnsi="Verdana" w:cs="Calibri"/>
                <w:color w:val="000000"/>
                <w:sz w:val="14"/>
                <w:szCs w:val="14"/>
                <w:lang w:eastAsia="es-CO"/>
              </w:rPr>
              <w:t>EAAAY Y MUNICIPIO DE YOPAL</w:t>
            </w:r>
          </w:p>
        </w:tc>
        <w:tc>
          <w:tcPr>
            <w:tcW w:w="1406" w:type="dxa"/>
            <w:tcBorders>
              <w:top w:val="single" w:sz="8" w:space="0" w:color="auto"/>
              <w:left w:val="single" w:sz="8" w:space="0" w:color="auto"/>
              <w:bottom w:val="single" w:sz="8" w:space="0" w:color="auto"/>
              <w:right w:val="single" w:sz="8" w:space="0" w:color="auto"/>
            </w:tcBorders>
            <w:shd w:val="clear" w:color="000000" w:fill="auto"/>
            <w:vAlign w:val="center"/>
            <w:hideMark/>
          </w:tcPr>
          <w:p w:rsidR="00D219E4" w:rsidRPr="00161F81" w:rsidRDefault="00D219E4" w:rsidP="00D219E4">
            <w:pPr>
              <w:jc w:val="center"/>
              <w:rPr>
                <w:rFonts w:ascii="Verdana" w:eastAsia="Times New Roman" w:hAnsi="Verdana" w:cs="Calibri"/>
                <w:color w:val="000000"/>
                <w:sz w:val="14"/>
                <w:szCs w:val="14"/>
                <w:lang w:eastAsia="es-CO"/>
              </w:rPr>
            </w:pPr>
            <w:r w:rsidRPr="00161F81">
              <w:rPr>
                <w:rFonts w:ascii="Verdana" w:eastAsia="Times New Roman" w:hAnsi="Verdana" w:cs="Calibri"/>
                <w:color w:val="000000"/>
                <w:sz w:val="14"/>
                <w:szCs w:val="14"/>
                <w:lang w:eastAsia="es-CO"/>
              </w:rPr>
              <w:t xml:space="preserve"> INDETERMINADA </w:t>
            </w:r>
          </w:p>
        </w:tc>
        <w:tc>
          <w:tcPr>
            <w:tcW w:w="1701" w:type="dxa"/>
            <w:tcBorders>
              <w:top w:val="single" w:sz="8" w:space="0" w:color="auto"/>
              <w:left w:val="single" w:sz="8" w:space="0" w:color="auto"/>
              <w:bottom w:val="single" w:sz="8" w:space="0" w:color="auto"/>
              <w:right w:val="single" w:sz="8" w:space="0" w:color="auto"/>
            </w:tcBorders>
            <w:shd w:val="clear" w:color="000000" w:fill="auto"/>
            <w:noWrap/>
            <w:vAlign w:val="center"/>
            <w:hideMark/>
          </w:tcPr>
          <w:p w:rsidR="00D219E4" w:rsidRPr="00161F81" w:rsidRDefault="00D219E4" w:rsidP="00D219E4">
            <w:pPr>
              <w:rPr>
                <w:rFonts w:ascii="Verdana" w:eastAsia="Times New Roman" w:hAnsi="Verdana" w:cs="Calibri"/>
                <w:color w:val="000000"/>
                <w:sz w:val="14"/>
                <w:szCs w:val="14"/>
                <w:lang w:eastAsia="es-CO"/>
              </w:rPr>
            </w:pPr>
            <w:r w:rsidRPr="00161F81">
              <w:rPr>
                <w:rFonts w:ascii="Verdana" w:eastAsia="Times New Roman" w:hAnsi="Verdana" w:cs="Calibri"/>
                <w:color w:val="000000"/>
                <w:sz w:val="14"/>
                <w:szCs w:val="14"/>
                <w:lang w:eastAsia="es-CO"/>
              </w:rPr>
              <w:t xml:space="preserve">EN VERIFICACIÓN </w:t>
            </w:r>
          </w:p>
        </w:tc>
      </w:tr>
      <w:tr w:rsidR="00D219E4" w:rsidRPr="00161F81" w:rsidTr="00D219E4">
        <w:trPr>
          <w:trHeight w:val="542"/>
        </w:trPr>
        <w:tc>
          <w:tcPr>
            <w:tcW w:w="490" w:type="dxa"/>
            <w:tcBorders>
              <w:top w:val="single" w:sz="8" w:space="0" w:color="auto"/>
              <w:left w:val="single" w:sz="8" w:space="0" w:color="auto"/>
              <w:bottom w:val="single" w:sz="8" w:space="0" w:color="auto"/>
              <w:right w:val="single" w:sz="8" w:space="0" w:color="auto"/>
            </w:tcBorders>
            <w:shd w:val="clear" w:color="000000" w:fill="auto"/>
            <w:vAlign w:val="center"/>
            <w:hideMark/>
          </w:tcPr>
          <w:p w:rsidR="00D219E4" w:rsidRPr="00161F81" w:rsidRDefault="00D219E4" w:rsidP="00D219E4">
            <w:pPr>
              <w:jc w:val="center"/>
              <w:rPr>
                <w:rFonts w:ascii="Verdana" w:eastAsia="Times New Roman" w:hAnsi="Verdana" w:cs="Calibri"/>
                <w:b/>
                <w:bCs/>
                <w:color w:val="000000"/>
                <w:sz w:val="14"/>
                <w:szCs w:val="14"/>
                <w:lang w:eastAsia="es-CO"/>
              </w:rPr>
            </w:pPr>
            <w:r w:rsidRPr="00161F81">
              <w:rPr>
                <w:rFonts w:ascii="Verdana" w:eastAsia="Times New Roman" w:hAnsi="Verdana" w:cs="Calibri"/>
                <w:b/>
                <w:bCs/>
                <w:color w:val="000000"/>
                <w:sz w:val="14"/>
                <w:szCs w:val="14"/>
                <w:lang w:eastAsia="es-CO"/>
              </w:rPr>
              <w:t>2</w:t>
            </w:r>
          </w:p>
        </w:tc>
        <w:tc>
          <w:tcPr>
            <w:tcW w:w="1477" w:type="dxa"/>
            <w:tcBorders>
              <w:top w:val="nil"/>
              <w:left w:val="nil"/>
              <w:bottom w:val="single" w:sz="8" w:space="0" w:color="auto"/>
              <w:right w:val="single" w:sz="8" w:space="0" w:color="auto"/>
            </w:tcBorders>
            <w:shd w:val="clear" w:color="000000" w:fill="auto"/>
            <w:vAlign w:val="center"/>
            <w:hideMark/>
          </w:tcPr>
          <w:p w:rsidR="00D219E4" w:rsidRPr="00161F81" w:rsidRDefault="00D219E4" w:rsidP="00D219E4">
            <w:pPr>
              <w:jc w:val="center"/>
              <w:rPr>
                <w:rFonts w:ascii="Verdana" w:eastAsia="Times New Roman" w:hAnsi="Verdana" w:cs="Calibri"/>
                <w:bCs/>
                <w:color w:val="000000"/>
                <w:sz w:val="14"/>
                <w:szCs w:val="14"/>
                <w:lang w:eastAsia="es-CO"/>
              </w:rPr>
            </w:pPr>
            <w:r w:rsidRPr="00161F81">
              <w:rPr>
                <w:rFonts w:ascii="Verdana" w:eastAsia="Times New Roman" w:hAnsi="Verdana" w:cs="Calibri"/>
                <w:bCs/>
                <w:color w:val="000000"/>
                <w:sz w:val="14"/>
                <w:szCs w:val="14"/>
                <w:lang w:eastAsia="es-CO"/>
              </w:rPr>
              <w:t>ACCIÓN POPULAR</w:t>
            </w:r>
          </w:p>
        </w:tc>
        <w:tc>
          <w:tcPr>
            <w:tcW w:w="1520" w:type="dxa"/>
            <w:tcBorders>
              <w:top w:val="nil"/>
              <w:left w:val="nil"/>
              <w:bottom w:val="single" w:sz="8" w:space="0" w:color="auto"/>
              <w:right w:val="single" w:sz="8" w:space="0" w:color="auto"/>
            </w:tcBorders>
            <w:shd w:val="clear" w:color="000000" w:fill="auto"/>
            <w:vAlign w:val="center"/>
            <w:hideMark/>
          </w:tcPr>
          <w:p w:rsidR="00D219E4" w:rsidRPr="00161F81" w:rsidRDefault="00D219E4" w:rsidP="00D219E4">
            <w:pPr>
              <w:jc w:val="center"/>
              <w:rPr>
                <w:rFonts w:ascii="Verdana" w:eastAsia="Times New Roman" w:hAnsi="Verdana" w:cs="Calibri"/>
                <w:color w:val="000000"/>
                <w:sz w:val="14"/>
                <w:szCs w:val="14"/>
                <w:lang w:eastAsia="es-CO"/>
              </w:rPr>
            </w:pPr>
            <w:r w:rsidRPr="00161F81">
              <w:rPr>
                <w:rFonts w:ascii="Verdana" w:eastAsia="Times New Roman" w:hAnsi="Verdana" w:cs="Calibri"/>
                <w:color w:val="000000"/>
                <w:sz w:val="14"/>
                <w:szCs w:val="14"/>
                <w:lang w:eastAsia="es-CO"/>
              </w:rPr>
              <w:t xml:space="preserve">2008-068 Y 2008-379 AGUAS RESIDUALES MORICHAL </w:t>
            </w:r>
          </w:p>
        </w:tc>
        <w:tc>
          <w:tcPr>
            <w:tcW w:w="1748" w:type="dxa"/>
            <w:tcBorders>
              <w:top w:val="nil"/>
              <w:left w:val="nil"/>
              <w:bottom w:val="single" w:sz="8" w:space="0" w:color="auto"/>
              <w:right w:val="single" w:sz="8" w:space="0" w:color="auto"/>
            </w:tcBorders>
            <w:shd w:val="clear" w:color="000000" w:fill="auto"/>
            <w:vAlign w:val="center"/>
            <w:hideMark/>
          </w:tcPr>
          <w:p w:rsidR="00D219E4" w:rsidRPr="00161F81" w:rsidRDefault="00D219E4" w:rsidP="00D219E4">
            <w:pPr>
              <w:rPr>
                <w:rFonts w:ascii="Verdana" w:eastAsia="Times New Roman" w:hAnsi="Verdana" w:cs="Calibri"/>
                <w:color w:val="000000"/>
                <w:sz w:val="14"/>
                <w:szCs w:val="14"/>
                <w:lang w:eastAsia="es-CO"/>
              </w:rPr>
            </w:pPr>
            <w:r w:rsidRPr="00161F81">
              <w:rPr>
                <w:rFonts w:ascii="Verdana" w:eastAsia="Times New Roman" w:hAnsi="Verdana" w:cs="Calibri"/>
                <w:color w:val="000000"/>
                <w:sz w:val="14"/>
                <w:szCs w:val="14"/>
                <w:lang w:eastAsia="es-CO"/>
              </w:rPr>
              <w:t>ARGEMIRO SILVA GAONA Y OTROS</w:t>
            </w:r>
          </w:p>
        </w:tc>
        <w:tc>
          <w:tcPr>
            <w:tcW w:w="1287" w:type="dxa"/>
            <w:tcBorders>
              <w:top w:val="nil"/>
              <w:left w:val="nil"/>
              <w:bottom w:val="single" w:sz="8" w:space="0" w:color="auto"/>
              <w:right w:val="single" w:sz="8" w:space="0" w:color="auto"/>
            </w:tcBorders>
            <w:shd w:val="clear" w:color="000000" w:fill="auto"/>
            <w:vAlign w:val="center"/>
            <w:hideMark/>
          </w:tcPr>
          <w:p w:rsidR="00D219E4" w:rsidRPr="00161F81" w:rsidRDefault="00D219E4" w:rsidP="00D219E4">
            <w:pPr>
              <w:rPr>
                <w:rFonts w:ascii="Verdana" w:eastAsia="Times New Roman" w:hAnsi="Verdana" w:cs="Calibri"/>
                <w:color w:val="000000"/>
                <w:sz w:val="14"/>
                <w:szCs w:val="14"/>
                <w:lang w:eastAsia="es-CO"/>
              </w:rPr>
            </w:pPr>
            <w:r w:rsidRPr="00161F81">
              <w:rPr>
                <w:rFonts w:ascii="Verdana" w:eastAsia="Times New Roman" w:hAnsi="Verdana" w:cs="Calibri"/>
                <w:color w:val="000000"/>
                <w:sz w:val="14"/>
                <w:szCs w:val="14"/>
                <w:lang w:eastAsia="es-CO"/>
              </w:rPr>
              <w:t>EAAAY Y MPIO DE YOPAL</w:t>
            </w:r>
          </w:p>
        </w:tc>
        <w:tc>
          <w:tcPr>
            <w:tcW w:w="1406" w:type="dxa"/>
            <w:tcBorders>
              <w:top w:val="single" w:sz="8" w:space="0" w:color="auto"/>
              <w:left w:val="single" w:sz="8" w:space="0" w:color="auto"/>
              <w:bottom w:val="single" w:sz="8" w:space="0" w:color="auto"/>
              <w:right w:val="single" w:sz="8" w:space="0" w:color="auto"/>
            </w:tcBorders>
            <w:shd w:val="clear" w:color="000000" w:fill="auto"/>
            <w:vAlign w:val="center"/>
            <w:hideMark/>
          </w:tcPr>
          <w:p w:rsidR="00D219E4" w:rsidRPr="00161F81" w:rsidRDefault="00D219E4" w:rsidP="00D219E4">
            <w:pPr>
              <w:jc w:val="center"/>
              <w:rPr>
                <w:rFonts w:ascii="Verdana" w:eastAsia="Times New Roman" w:hAnsi="Verdana" w:cs="Calibri"/>
                <w:color w:val="000000"/>
                <w:sz w:val="14"/>
                <w:szCs w:val="14"/>
                <w:lang w:eastAsia="es-CO"/>
              </w:rPr>
            </w:pPr>
            <w:r w:rsidRPr="00161F81">
              <w:rPr>
                <w:rFonts w:ascii="Verdana" w:eastAsia="Times New Roman" w:hAnsi="Verdana" w:cs="Calibri"/>
                <w:color w:val="000000"/>
                <w:sz w:val="14"/>
                <w:szCs w:val="14"/>
                <w:lang w:eastAsia="es-CO"/>
              </w:rPr>
              <w:t xml:space="preserve"> INDETERMINADA </w:t>
            </w:r>
          </w:p>
        </w:tc>
        <w:tc>
          <w:tcPr>
            <w:tcW w:w="1701" w:type="dxa"/>
            <w:tcBorders>
              <w:top w:val="single" w:sz="8" w:space="0" w:color="auto"/>
              <w:left w:val="single" w:sz="8" w:space="0" w:color="auto"/>
              <w:bottom w:val="single" w:sz="8" w:space="0" w:color="auto"/>
              <w:right w:val="single" w:sz="8" w:space="0" w:color="auto"/>
            </w:tcBorders>
            <w:shd w:val="clear" w:color="000000" w:fill="auto"/>
            <w:vAlign w:val="center"/>
            <w:hideMark/>
          </w:tcPr>
          <w:p w:rsidR="00D219E4" w:rsidRPr="00161F81" w:rsidRDefault="00D219E4" w:rsidP="00D219E4">
            <w:pPr>
              <w:rPr>
                <w:rFonts w:ascii="Verdana" w:eastAsia="Times New Roman" w:hAnsi="Verdana" w:cs="Calibri"/>
                <w:color w:val="000000"/>
                <w:sz w:val="14"/>
                <w:szCs w:val="14"/>
                <w:lang w:eastAsia="es-CO"/>
              </w:rPr>
            </w:pPr>
            <w:r w:rsidRPr="00161F81">
              <w:rPr>
                <w:rFonts w:ascii="Verdana" w:eastAsia="Times New Roman" w:hAnsi="Verdana" w:cs="Calibri"/>
                <w:color w:val="000000"/>
                <w:sz w:val="14"/>
                <w:szCs w:val="14"/>
                <w:lang w:eastAsia="es-CO"/>
              </w:rPr>
              <w:t xml:space="preserve">SE LLEVO A CABO AUDIENCIA DE VERIFICACIÓN </w:t>
            </w:r>
          </w:p>
        </w:tc>
      </w:tr>
      <w:tr w:rsidR="00D219E4" w:rsidRPr="00161F81" w:rsidTr="00D219E4">
        <w:trPr>
          <w:trHeight w:val="418"/>
        </w:trPr>
        <w:tc>
          <w:tcPr>
            <w:tcW w:w="490" w:type="dxa"/>
            <w:tcBorders>
              <w:top w:val="single" w:sz="8" w:space="0" w:color="auto"/>
              <w:left w:val="single" w:sz="8" w:space="0" w:color="auto"/>
              <w:bottom w:val="single" w:sz="8" w:space="0" w:color="auto"/>
              <w:right w:val="single" w:sz="8" w:space="0" w:color="auto"/>
            </w:tcBorders>
            <w:shd w:val="clear" w:color="000000" w:fill="auto"/>
            <w:vAlign w:val="center"/>
            <w:hideMark/>
          </w:tcPr>
          <w:p w:rsidR="00D219E4" w:rsidRPr="00161F81" w:rsidRDefault="00D219E4" w:rsidP="00D219E4">
            <w:pPr>
              <w:jc w:val="center"/>
              <w:rPr>
                <w:rFonts w:ascii="Verdana" w:eastAsia="Times New Roman" w:hAnsi="Verdana" w:cs="Calibri"/>
                <w:b/>
                <w:bCs/>
                <w:color w:val="000000"/>
                <w:sz w:val="14"/>
                <w:szCs w:val="14"/>
                <w:lang w:eastAsia="es-CO"/>
              </w:rPr>
            </w:pPr>
            <w:r w:rsidRPr="00161F81">
              <w:rPr>
                <w:rFonts w:ascii="Verdana" w:eastAsia="Times New Roman" w:hAnsi="Verdana" w:cs="Calibri"/>
                <w:b/>
                <w:bCs/>
                <w:color w:val="000000"/>
                <w:sz w:val="14"/>
                <w:szCs w:val="14"/>
                <w:lang w:eastAsia="es-CO"/>
              </w:rPr>
              <w:t>3</w:t>
            </w:r>
          </w:p>
        </w:tc>
        <w:tc>
          <w:tcPr>
            <w:tcW w:w="1477" w:type="dxa"/>
            <w:tcBorders>
              <w:top w:val="nil"/>
              <w:left w:val="nil"/>
              <w:bottom w:val="single" w:sz="8" w:space="0" w:color="auto"/>
              <w:right w:val="single" w:sz="8" w:space="0" w:color="auto"/>
            </w:tcBorders>
            <w:shd w:val="clear" w:color="000000" w:fill="auto"/>
            <w:vAlign w:val="center"/>
            <w:hideMark/>
          </w:tcPr>
          <w:p w:rsidR="00D219E4" w:rsidRPr="00161F81" w:rsidRDefault="00D219E4" w:rsidP="00D219E4">
            <w:pPr>
              <w:jc w:val="center"/>
              <w:rPr>
                <w:rFonts w:ascii="Verdana" w:eastAsia="Times New Roman" w:hAnsi="Verdana" w:cs="Calibri"/>
                <w:bCs/>
                <w:color w:val="000000"/>
                <w:sz w:val="14"/>
                <w:szCs w:val="14"/>
                <w:lang w:eastAsia="es-CO"/>
              </w:rPr>
            </w:pPr>
            <w:r w:rsidRPr="00161F81">
              <w:rPr>
                <w:rFonts w:ascii="Verdana" w:eastAsia="Times New Roman" w:hAnsi="Verdana" w:cs="Calibri"/>
                <w:bCs/>
                <w:color w:val="000000"/>
                <w:sz w:val="14"/>
                <w:szCs w:val="14"/>
                <w:lang w:eastAsia="es-CO"/>
              </w:rPr>
              <w:t>ACCIÓN POPULAR</w:t>
            </w:r>
          </w:p>
        </w:tc>
        <w:tc>
          <w:tcPr>
            <w:tcW w:w="1520" w:type="dxa"/>
            <w:tcBorders>
              <w:top w:val="nil"/>
              <w:left w:val="nil"/>
              <w:bottom w:val="single" w:sz="8" w:space="0" w:color="auto"/>
              <w:right w:val="single" w:sz="8" w:space="0" w:color="auto"/>
            </w:tcBorders>
            <w:shd w:val="clear" w:color="000000" w:fill="auto"/>
            <w:vAlign w:val="center"/>
            <w:hideMark/>
          </w:tcPr>
          <w:p w:rsidR="00D219E4" w:rsidRPr="00161F81" w:rsidRDefault="00D219E4" w:rsidP="00D219E4">
            <w:pPr>
              <w:jc w:val="center"/>
              <w:rPr>
                <w:rFonts w:ascii="Verdana" w:eastAsia="Times New Roman" w:hAnsi="Verdana" w:cs="Calibri"/>
                <w:color w:val="000000"/>
                <w:sz w:val="14"/>
                <w:szCs w:val="14"/>
                <w:lang w:eastAsia="es-CO"/>
              </w:rPr>
            </w:pPr>
            <w:r w:rsidRPr="00161F81">
              <w:rPr>
                <w:rFonts w:ascii="Verdana" w:eastAsia="Times New Roman" w:hAnsi="Verdana" w:cs="Calibri"/>
                <w:color w:val="000000"/>
                <w:sz w:val="14"/>
                <w:szCs w:val="14"/>
                <w:lang w:eastAsia="es-CO"/>
              </w:rPr>
              <w:t xml:space="preserve">2007-724 AGUAS RESIDUALES CAÑO USIVAR  </w:t>
            </w:r>
          </w:p>
        </w:tc>
        <w:tc>
          <w:tcPr>
            <w:tcW w:w="1748" w:type="dxa"/>
            <w:tcBorders>
              <w:top w:val="nil"/>
              <w:left w:val="nil"/>
              <w:bottom w:val="single" w:sz="8" w:space="0" w:color="auto"/>
              <w:right w:val="single" w:sz="8" w:space="0" w:color="auto"/>
            </w:tcBorders>
            <w:shd w:val="clear" w:color="000000" w:fill="auto"/>
            <w:noWrap/>
            <w:vAlign w:val="center"/>
            <w:hideMark/>
          </w:tcPr>
          <w:p w:rsidR="00D219E4" w:rsidRPr="00161F81" w:rsidRDefault="00D219E4" w:rsidP="00D219E4">
            <w:pPr>
              <w:jc w:val="both"/>
              <w:rPr>
                <w:rFonts w:ascii="Verdana" w:eastAsia="Times New Roman" w:hAnsi="Verdana" w:cs="Calibri"/>
                <w:color w:val="000000"/>
                <w:sz w:val="14"/>
                <w:szCs w:val="14"/>
                <w:lang w:eastAsia="es-CO"/>
              </w:rPr>
            </w:pPr>
            <w:r w:rsidRPr="00161F81">
              <w:rPr>
                <w:rFonts w:ascii="Verdana" w:eastAsia="Times New Roman" w:hAnsi="Verdana" w:cs="Calibri"/>
                <w:color w:val="000000"/>
                <w:sz w:val="14"/>
                <w:szCs w:val="14"/>
                <w:lang w:eastAsia="es-CO"/>
              </w:rPr>
              <w:t>ANA MERITA RINCON ALBARRACIN</w:t>
            </w:r>
          </w:p>
        </w:tc>
        <w:tc>
          <w:tcPr>
            <w:tcW w:w="1287" w:type="dxa"/>
            <w:tcBorders>
              <w:top w:val="nil"/>
              <w:left w:val="nil"/>
              <w:bottom w:val="single" w:sz="8" w:space="0" w:color="auto"/>
              <w:right w:val="single" w:sz="8" w:space="0" w:color="auto"/>
            </w:tcBorders>
            <w:shd w:val="clear" w:color="000000" w:fill="auto"/>
            <w:vAlign w:val="center"/>
            <w:hideMark/>
          </w:tcPr>
          <w:p w:rsidR="00D219E4" w:rsidRPr="00161F81" w:rsidRDefault="00D219E4" w:rsidP="00D219E4">
            <w:pPr>
              <w:rPr>
                <w:rFonts w:ascii="Verdana" w:eastAsia="Times New Roman" w:hAnsi="Verdana" w:cs="Calibri"/>
                <w:color w:val="000000"/>
                <w:sz w:val="14"/>
                <w:szCs w:val="14"/>
                <w:lang w:eastAsia="es-CO"/>
              </w:rPr>
            </w:pPr>
            <w:r w:rsidRPr="00161F81">
              <w:rPr>
                <w:rFonts w:ascii="Verdana" w:eastAsia="Times New Roman" w:hAnsi="Verdana" w:cs="Calibri"/>
                <w:color w:val="000000"/>
                <w:sz w:val="14"/>
                <w:szCs w:val="14"/>
                <w:lang w:eastAsia="es-CO"/>
              </w:rPr>
              <w:t>EAAAY Y MUNICIPIO DE YOPAL</w:t>
            </w:r>
          </w:p>
        </w:tc>
        <w:tc>
          <w:tcPr>
            <w:tcW w:w="1406" w:type="dxa"/>
            <w:tcBorders>
              <w:top w:val="single" w:sz="8" w:space="0" w:color="auto"/>
              <w:left w:val="single" w:sz="8" w:space="0" w:color="auto"/>
              <w:bottom w:val="single" w:sz="8" w:space="0" w:color="auto"/>
              <w:right w:val="single" w:sz="8" w:space="0" w:color="auto"/>
            </w:tcBorders>
            <w:shd w:val="clear" w:color="000000" w:fill="auto"/>
            <w:vAlign w:val="center"/>
            <w:hideMark/>
          </w:tcPr>
          <w:p w:rsidR="00D219E4" w:rsidRPr="00161F81" w:rsidRDefault="00D219E4" w:rsidP="00D219E4">
            <w:pPr>
              <w:jc w:val="center"/>
              <w:rPr>
                <w:rFonts w:ascii="Verdana" w:eastAsia="Times New Roman" w:hAnsi="Verdana" w:cs="Calibri"/>
                <w:color w:val="000000"/>
                <w:sz w:val="14"/>
                <w:szCs w:val="14"/>
                <w:lang w:eastAsia="es-CO"/>
              </w:rPr>
            </w:pPr>
            <w:r w:rsidRPr="00161F81">
              <w:rPr>
                <w:rFonts w:ascii="Verdana" w:eastAsia="Times New Roman" w:hAnsi="Verdana" w:cs="Calibri"/>
                <w:color w:val="000000"/>
                <w:sz w:val="14"/>
                <w:szCs w:val="14"/>
                <w:lang w:eastAsia="es-CO"/>
              </w:rPr>
              <w:t xml:space="preserve"> INDETERMINADA </w:t>
            </w:r>
          </w:p>
        </w:tc>
        <w:tc>
          <w:tcPr>
            <w:tcW w:w="1701" w:type="dxa"/>
            <w:tcBorders>
              <w:top w:val="single" w:sz="8" w:space="0" w:color="auto"/>
              <w:left w:val="single" w:sz="8" w:space="0" w:color="auto"/>
              <w:bottom w:val="single" w:sz="8" w:space="0" w:color="auto"/>
              <w:right w:val="single" w:sz="8" w:space="0" w:color="auto"/>
            </w:tcBorders>
            <w:shd w:val="clear" w:color="000000" w:fill="auto"/>
            <w:vAlign w:val="center"/>
            <w:hideMark/>
          </w:tcPr>
          <w:p w:rsidR="00D219E4" w:rsidRPr="00161F81" w:rsidRDefault="00D219E4" w:rsidP="00D219E4">
            <w:pPr>
              <w:rPr>
                <w:rFonts w:ascii="Verdana" w:eastAsia="Times New Roman" w:hAnsi="Verdana" w:cs="Calibri"/>
                <w:color w:val="000000"/>
                <w:sz w:val="14"/>
                <w:szCs w:val="14"/>
                <w:lang w:eastAsia="es-CO"/>
              </w:rPr>
            </w:pPr>
            <w:r w:rsidRPr="00161F81">
              <w:rPr>
                <w:rFonts w:ascii="Verdana" w:eastAsia="Times New Roman" w:hAnsi="Verdana" w:cs="Calibri"/>
                <w:color w:val="000000"/>
                <w:sz w:val="14"/>
                <w:szCs w:val="14"/>
                <w:lang w:eastAsia="es-CO"/>
              </w:rPr>
              <w:t xml:space="preserve">SE ENVIA AL JUZGADO 2DO ADMINISTRATIVO </w:t>
            </w:r>
          </w:p>
        </w:tc>
      </w:tr>
      <w:tr w:rsidR="00D219E4" w:rsidRPr="00161F81" w:rsidTr="00D219E4">
        <w:trPr>
          <w:trHeight w:val="276"/>
        </w:trPr>
        <w:tc>
          <w:tcPr>
            <w:tcW w:w="490" w:type="dxa"/>
            <w:tcBorders>
              <w:top w:val="single" w:sz="8" w:space="0" w:color="auto"/>
              <w:left w:val="single" w:sz="8" w:space="0" w:color="auto"/>
              <w:bottom w:val="single" w:sz="8" w:space="0" w:color="auto"/>
              <w:right w:val="single" w:sz="8" w:space="0" w:color="auto"/>
            </w:tcBorders>
            <w:shd w:val="clear" w:color="000000" w:fill="auto"/>
            <w:vAlign w:val="center"/>
            <w:hideMark/>
          </w:tcPr>
          <w:p w:rsidR="00D219E4" w:rsidRPr="00161F81" w:rsidRDefault="00D219E4" w:rsidP="00D219E4">
            <w:pPr>
              <w:jc w:val="center"/>
              <w:rPr>
                <w:rFonts w:ascii="Verdana" w:eastAsia="Times New Roman" w:hAnsi="Verdana" w:cs="Calibri"/>
                <w:b/>
                <w:bCs/>
                <w:color w:val="000000"/>
                <w:sz w:val="14"/>
                <w:szCs w:val="14"/>
                <w:lang w:eastAsia="es-CO"/>
              </w:rPr>
            </w:pPr>
            <w:r w:rsidRPr="00161F81">
              <w:rPr>
                <w:rFonts w:ascii="Verdana" w:eastAsia="Times New Roman" w:hAnsi="Verdana" w:cs="Calibri"/>
                <w:b/>
                <w:bCs/>
                <w:color w:val="000000"/>
                <w:sz w:val="14"/>
                <w:szCs w:val="14"/>
                <w:lang w:eastAsia="es-CO"/>
              </w:rPr>
              <w:t>4</w:t>
            </w:r>
          </w:p>
        </w:tc>
        <w:tc>
          <w:tcPr>
            <w:tcW w:w="1477" w:type="dxa"/>
            <w:tcBorders>
              <w:top w:val="nil"/>
              <w:left w:val="nil"/>
              <w:bottom w:val="single" w:sz="8" w:space="0" w:color="auto"/>
              <w:right w:val="single" w:sz="8" w:space="0" w:color="auto"/>
            </w:tcBorders>
            <w:shd w:val="clear" w:color="000000" w:fill="auto"/>
            <w:vAlign w:val="center"/>
            <w:hideMark/>
          </w:tcPr>
          <w:p w:rsidR="00D219E4" w:rsidRPr="00161F81" w:rsidRDefault="00D219E4" w:rsidP="00D219E4">
            <w:pPr>
              <w:jc w:val="center"/>
              <w:rPr>
                <w:rFonts w:ascii="Verdana" w:eastAsia="Times New Roman" w:hAnsi="Verdana" w:cs="Calibri"/>
                <w:bCs/>
                <w:color w:val="000000"/>
                <w:sz w:val="14"/>
                <w:szCs w:val="14"/>
                <w:lang w:eastAsia="es-CO"/>
              </w:rPr>
            </w:pPr>
            <w:r w:rsidRPr="00161F81">
              <w:rPr>
                <w:rFonts w:ascii="Verdana" w:eastAsia="Times New Roman" w:hAnsi="Verdana" w:cs="Calibri"/>
                <w:bCs/>
                <w:color w:val="000000"/>
                <w:sz w:val="14"/>
                <w:szCs w:val="14"/>
                <w:lang w:eastAsia="es-CO"/>
              </w:rPr>
              <w:t>ACCIÓN POPULAR</w:t>
            </w:r>
          </w:p>
        </w:tc>
        <w:tc>
          <w:tcPr>
            <w:tcW w:w="1520" w:type="dxa"/>
            <w:tcBorders>
              <w:top w:val="nil"/>
              <w:left w:val="nil"/>
              <w:bottom w:val="single" w:sz="8" w:space="0" w:color="auto"/>
              <w:right w:val="single" w:sz="8" w:space="0" w:color="auto"/>
            </w:tcBorders>
            <w:shd w:val="clear" w:color="000000" w:fill="auto"/>
            <w:vAlign w:val="center"/>
            <w:hideMark/>
          </w:tcPr>
          <w:p w:rsidR="00D219E4" w:rsidRPr="00161F81" w:rsidRDefault="00D219E4" w:rsidP="00D219E4">
            <w:pPr>
              <w:jc w:val="center"/>
              <w:rPr>
                <w:rFonts w:ascii="Verdana" w:eastAsia="Times New Roman" w:hAnsi="Verdana" w:cs="Calibri"/>
                <w:color w:val="000000"/>
                <w:sz w:val="14"/>
                <w:szCs w:val="14"/>
                <w:lang w:eastAsia="es-CO"/>
              </w:rPr>
            </w:pPr>
            <w:r w:rsidRPr="00161F81">
              <w:rPr>
                <w:rFonts w:ascii="Verdana" w:eastAsia="Times New Roman" w:hAnsi="Verdana" w:cs="Calibri"/>
                <w:color w:val="000000"/>
                <w:sz w:val="14"/>
                <w:szCs w:val="14"/>
                <w:lang w:eastAsia="es-CO"/>
              </w:rPr>
              <w:t>2011-210 – PROCESO ACUEDUCTO YOPAL</w:t>
            </w:r>
          </w:p>
        </w:tc>
        <w:tc>
          <w:tcPr>
            <w:tcW w:w="1748" w:type="dxa"/>
            <w:tcBorders>
              <w:top w:val="nil"/>
              <w:left w:val="nil"/>
              <w:bottom w:val="single" w:sz="8" w:space="0" w:color="auto"/>
              <w:right w:val="single" w:sz="8" w:space="0" w:color="auto"/>
            </w:tcBorders>
            <w:shd w:val="clear" w:color="000000" w:fill="auto"/>
            <w:vAlign w:val="center"/>
            <w:hideMark/>
          </w:tcPr>
          <w:p w:rsidR="00D219E4" w:rsidRPr="00161F81" w:rsidRDefault="00D219E4" w:rsidP="00D219E4">
            <w:pPr>
              <w:rPr>
                <w:rFonts w:ascii="Verdana" w:eastAsia="Times New Roman" w:hAnsi="Verdana" w:cs="Calibri"/>
                <w:color w:val="000000"/>
                <w:sz w:val="14"/>
                <w:szCs w:val="14"/>
                <w:lang w:eastAsia="es-CO"/>
              </w:rPr>
            </w:pPr>
            <w:r w:rsidRPr="00161F81">
              <w:rPr>
                <w:rFonts w:ascii="Verdana" w:eastAsia="Times New Roman" w:hAnsi="Verdana" w:cs="Calibri"/>
                <w:color w:val="000000"/>
                <w:sz w:val="14"/>
                <w:szCs w:val="14"/>
                <w:lang w:eastAsia="es-CO"/>
              </w:rPr>
              <w:t>WILFRAN AMADEO CASTILLO</w:t>
            </w:r>
          </w:p>
        </w:tc>
        <w:tc>
          <w:tcPr>
            <w:tcW w:w="1287" w:type="dxa"/>
            <w:tcBorders>
              <w:top w:val="nil"/>
              <w:left w:val="nil"/>
              <w:bottom w:val="single" w:sz="8" w:space="0" w:color="auto"/>
              <w:right w:val="single" w:sz="8" w:space="0" w:color="auto"/>
            </w:tcBorders>
            <w:shd w:val="clear" w:color="000000" w:fill="auto"/>
            <w:vAlign w:val="center"/>
            <w:hideMark/>
          </w:tcPr>
          <w:p w:rsidR="00D219E4" w:rsidRPr="00161F81" w:rsidRDefault="00D219E4" w:rsidP="00D219E4">
            <w:pPr>
              <w:rPr>
                <w:rFonts w:ascii="Verdana" w:eastAsia="Times New Roman" w:hAnsi="Verdana" w:cs="Calibri"/>
                <w:color w:val="000000"/>
                <w:sz w:val="14"/>
                <w:szCs w:val="14"/>
                <w:lang w:eastAsia="es-CO"/>
              </w:rPr>
            </w:pPr>
            <w:r w:rsidRPr="00161F81">
              <w:rPr>
                <w:rFonts w:ascii="Verdana" w:eastAsia="Times New Roman" w:hAnsi="Verdana" w:cs="Calibri"/>
                <w:color w:val="000000"/>
                <w:sz w:val="14"/>
                <w:szCs w:val="14"/>
                <w:lang w:eastAsia="es-CO"/>
              </w:rPr>
              <w:t>EAAAY Y ASEO URBANO</w:t>
            </w:r>
          </w:p>
        </w:tc>
        <w:tc>
          <w:tcPr>
            <w:tcW w:w="1406" w:type="dxa"/>
            <w:tcBorders>
              <w:top w:val="single" w:sz="8" w:space="0" w:color="auto"/>
              <w:left w:val="single" w:sz="8" w:space="0" w:color="auto"/>
              <w:bottom w:val="single" w:sz="8" w:space="0" w:color="auto"/>
              <w:right w:val="single" w:sz="8" w:space="0" w:color="auto"/>
            </w:tcBorders>
            <w:shd w:val="clear" w:color="000000" w:fill="auto"/>
            <w:vAlign w:val="center"/>
            <w:hideMark/>
          </w:tcPr>
          <w:p w:rsidR="00D219E4" w:rsidRPr="00161F81" w:rsidRDefault="00D219E4" w:rsidP="00D219E4">
            <w:pPr>
              <w:jc w:val="center"/>
              <w:rPr>
                <w:rFonts w:ascii="Verdana" w:eastAsia="Times New Roman" w:hAnsi="Verdana" w:cs="Calibri"/>
                <w:color w:val="000000"/>
                <w:sz w:val="14"/>
                <w:szCs w:val="14"/>
                <w:lang w:eastAsia="es-CO"/>
              </w:rPr>
            </w:pPr>
            <w:r w:rsidRPr="00161F81">
              <w:rPr>
                <w:rFonts w:ascii="Verdana" w:eastAsia="Times New Roman" w:hAnsi="Verdana" w:cs="Calibri"/>
                <w:color w:val="000000"/>
                <w:sz w:val="14"/>
                <w:szCs w:val="14"/>
                <w:lang w:eastAsia="es-CO"/>
              </w:rPr>
              <w:t xml:space="preserve"> INDETERMINADA </w:t>
            </w:r>
          </w:p>
        </w:tc>
        <w:tc>
          <w:tcPr>
            <w:tcW w:w="1701" w:type="dxa"/>
            <w:tcBorders>
              <w:top w:val="single" w:sz="8" w:space="0" w:color="auto"/>
              <w:left w:val="single" w:sz="8" w:space="0" w:color="auto"/>
              <w:bottom w:val="single" w:sz="8" w:space="0" w:color="auto"/>
              <w:right w:val="single" w:sz="8" w:space="0" w:color="auto"/>
            </w:tcBorders>
            <w:shd w:val="clear" w:color="000000" w:fill="auto"/>
            <w:vAlign w:val="center"/>
            <w:hideMark/>
          </w:tcPr>
          <w:p w:rsidR="00D219E4" w:rsidRPr="00161F81" w:rsidRDefault="00D219E4" w:rsidP="00D219E4">
            <w:pPr>
              <w:rPr>
                <w:rFonts w:ascii="Verdana" w:eastAsia="Times New Roman" w:hAnsi="Verdana" w:cs="Calibri"/>
                <w:color w:val="000000"/>
                <w:sz w:val="14"/>
                <w:szCs w:val="14"/>
                <w:lang w:eastAsia="es-CO"/>
              </w:rPr>
            </w:pPr>
            <w:r w:rsidRPr="00161F81">
              <w:rPr>
                <w:rFonts w:ascii="Verdana" w:eastAsia="Times New Roman" w:hAnsi="Verdana" w:cs="Calibri"/>
                <w:color w:val="000000"/>
                <w:sz w:val="14"/>
                <w:szCs w:val="14"/>
                <w:lang w:eastAsia="es-CO"/>
              </w:rPr>
              <w:t xml:space="preserve">EN VERIFICACIÓN </w:t>
            </w:r>
          </w:p>
        </w:tc>
      </w:tr>
      <w:tr w:rsidR="00D219E4" w:rsidRPr="00161F81" w:rsidTr="00D219E4">
        <w:trPr>
          <w:trHeight w:val="229"/>
        </w:trPr>
        <w:tc>
          <w:tcPr>
            <w:tcW w:w="490" w:type="dxa"/>
            <w:tcBorders>
              <w:top w:val="single" w:sz="8" w:space="0" w:color="auto"/>
              <w:left w:val="single" w:sz="8" w:space="0" w:color="auto"/>
              <w:bottom w:val="single" w:sz="8" w:space="0" w:color="auto"/>
              <w:right w:val="single" w:sz="8" w:space="0" w:color="auto"/>
            </w:tcBorders>
            <w:shd w:val="clear" w:color="000000" w:fill="auto"/>
            <w:vAlign w:val="center"/>
            <w:hideMark/>
          </w:tcPr>
          <w:p w:rsidR="00D219E4" w:rsidRPr="00161F81" w:rsidRDefault="00D219E4" w:rsidP="00D219E4">
            <w:pPr>
              <w:jc w:val="center"/>
              <w:rPr>
                <w:rFonts w:ascii="Verdana" w:eastAsia="Times New Roman" w:hAnsi="Verdana" w:cs="Calibri"/>
                <w:b/>
                <w:bCs/>
                <w:color w:val="000000"/>
                <w:sz w:val="14"/>
                <w:szCs w:val="14"/>
                <w:lang w:eastAsia="es-CO"/>
              </w:rPr>
            </w:pPr>
            <w:r w:rsidRPr="00161F81">
              <w:rPr>
                <w:rFonts w:ascii="Verdana" w:eastAsia="Times New Roman" w:hAnsi="Verdana" w:cs="Calibri"/>
                <w:b/>
                <w:bCs/>
                <w:color w:val="000000"/>
                <w:sz w:val="14"/>
                <w:szCs w:val="14"/>
                <w:lang w:eastAsia="es-CO"/>
              </w:rPr>
              <w:t>5</w:t>
            </w:r>
          </w:p>
        </w:tc>
        <w:tc>
          <w:tcPr>
            <w:tcW w:w="1477" w:type="dxa"/>
            <w:tcBorders>
              <w:top w:val="nil"/>
              <w:left w:val="nil"/>
              <w:bottom w:val="single" w:sz="8" w:space="0" w:color="auto"/>
              <w:right w:val="single" w:sz="8" w:space="0" w:color="auto"/>
            </w:tcBorders>
            <w:shd w:val="clear" w:color="000000" w:fill="auto"/>
            <w:vAlign w:val="center"/>
            <w:hideMark/>
          </w:tcPr>
          <w:p w:rsidR="00D219E4" w:rsidRPr="00161F81" w:rsidRDefault="00D219E4" w:rsidP="00D219E4">
            <w:pPr>
              <w:jc w:val="center"/>
              <w:rPr>
                <w:rFonts w:ascii="Verdana" w:eastAsia="Times New Roman" w:hAnsi="Verdana" w:cs="Calibri"/>
                <w:bCs/>
                <w:color w:val="000000"/>
                <w:sz w:val="14"/>
                <w:szCs w:val="14"/>
                <w:lang w:eastAsia="es-CO"/>
              </w:rPr>
            </w:pPr>
            <w:r w:rsidRPr="00161F81">
              <w:rPr>
                <w:rFonts w:ascii="Verdana" w:eastAsia="Times New Roman" w:hAnsi="Verdana" w:cs="Calibri"/>
                <w:bCs/>
                <w:color w:val="000000"/>
                <w:sz w:val="14"/>
                <w:szCs w:val="14"/>
                <w:lang w:eastAsia="es-CO"/>
              </w:rPr>
              <w:t>ACCIÓN POPULAR</w:t>
            </w:r>
          </w:p>
        </w:tc>
        <w:tc>
          <w:tcPr>
            <w:tcW w:w="1520" w:type="dxa"/>
            <w:tcBorders>
              <w:top w:val="nil"/>
              <w:left w:val="nil"/>
              <w:bottom w:val="single" w:sz="8" w:space="0" w:color="auto"/>
              <w:right w:val="single" w:sz="8" w:space="0" w:color="auto"/>
            </w:tcBorders>
            <w:shd w:val="clear" w:color="000000" w:fill="auto"/>
            <w:vAlign w:val="center"/>
            <w:hideMark/>
          </w:tcPr>
          <w:p w:rsidR="00D219E4" w:rsidRPr="00161F81" w:rsidRDefault="00D219E4" w:rsidP="00D219E4">
            <w:pPr>
              <w:jc w:val="center"/>
              <w:rPr>
                <w:rFonts w:ascii="Verdana" w:eastAsia="Times New Roman" w:hAnsi="Verdana" w:cs="Calibri"/>
                <w:color w:val="000000"/>
                <w:sz w:val="14"/>
                <w:szCs w:val="14"/>
                <w:lang w:eastAsia="es-CO"/>
              </w:rPr>
            </w:pPr>
            <w:r w:rsidRPr="00161F81">
              <w:rPr>
                <w:rFonts w:ascii="Verdana" w:eastAsia="Times New Roman" w:hAnsi="Verdana" w:cs="Calibri"/>
                <w:color w:val="000000"/>
                <w:sz w:val="14"/>
                <w:szCs w:val="14"/>
                <w:lang w:eastAsia="es-CO"/>
              </w:rPr>
              <w:t>2013 – 144 – RELLENO SANITARIO MACONDO</w:t>
            </w:r>
          </w:p>
        </w:tc>
        <w:tc>
          <w:tcPr>
            <w:tcW w:w="1748" w:type="dxa"/>
            <w:tcBorders>
              <w:top w:val="nil"/>
              <w:left w:val="nil"/>
              <w:bottom w:val="single" w:sz="8" w:space="0" w:color="auto"/>
              <w:right w:val="single" w:sz="8" w:space="0" w:color="auto"/>
            </w:tcBorders>
            <w:shd w:val="clear" w:color="000000" w:fill="auto"/>
            <w:vAlign w:val="center"/>
            <w:hideMark/>
          </w:tcPr>
          <w:p w:rsidR="00D219E4" w:rsidRPr="00161F81" w:rsidRDefault="00D219E4" w:rsidP="00D219E4">
            <w:pPr>
              <w:rPr>
                <w:rFonts w:ascii="Verdana" w:eastAsia="Times New Roman" w:hAnsi="Verdana" w:cs="Calibri"/>
                <w:color w:val="000000"/>
                <w:sz w:val="14"/>
                <w:szCs w:val="14"/>
                <w:lang w:eastAsia="es-CO"/>
              </w:rPr>
            </w:pPr>
            <w:r w:rsidRPr="00161F81">
              <w:rPr>
                <w:rFonts w:ascii="Verdana" w:eastAsia="Times New Roman" w:hAnsi="Verdana" w:cs="Calibri"/>
                <w:color w:val="000000"/>
                <w:sz w:val="14"/>
                <w:szCs w:val="14"/>
                <w:lang w:eastAsia="es-CO"/>
              </w:rPr>
              <w:t>PROCURADURIA AGRARIA</w:t>
            </w:r>
          </w:p>
        </w:tc>
        <w:tc>
          <w:tcPr>
            <w:tcW w:w="1287" w:type="dxa"/>
            <w:tcBorders>
              <w:top w:val="nil"/>
              <w:left w:val="nil"/>
              <w:bottom w:val="single" w:sz="8" w:space="0" w:color="auto"/>
              <w:right w:val="single" w:sz="8" w:space="0" w:color="auto"/>
            </w:tcBorders>
            <w:shd w:val="clear" w:color="000000" w:fill="auto"/>
            <w:vAlign w:val="center"/>
            <w:hideMark/>
          </w:tcPr>
          <w:p w:rsidR="00D219E4" w:rsidRPr="00161F81" w:rsidRDefault="00D219E4" w:rsidP="00D219E4">
            <w:pPr>
              <w:rPr>
                <w:rFonts w:ascii="Verdana" w:eastAsia="Times New Roman" w:hAnsi="Verdana" w:cs="Calibri"/>
                <w:color w:val="000000"/>
                <w:sz w:val="14"/>
                <w:szCs w:val="14"/>
                <w:lang w:eastAsia="es-CO"/>
              </w:rPr>
            </w:pPr>
            <w:r w:rsidRPr="00161F81">
              <w:rPr>
                <w:rFonts w:ascii="Verdana" w:eastAsia="Times New Roman" w:hAnsi="Verdana" w:cs="Calibri"/>
                <w:color w:val="000000"/>
                <w:sz w:val="14"/>
                <w:szCs w:val="14"/>
                <w:lang w:eastAsia="es-CO"/>
              </w:rPr>
              <w:t>MPIO DE YOPAL, DEPTO DE CASANARE - EAAAY</w:t>
            </w:r>
          </w:p>
        </w:tc>
        <w:tc>
          <w:tcPr>
            <w:tcW w:w="1406" w:type="dxa"/>
            <w:tcBorders>
              <w:top w:val="single" w:sz="8" w:space="0" w:color="auto"/>
              <w:left w:val="single" w:sz="8" w:space="0" w:color="auto"/>
              <w:bottom w:val="single" w:sz="8" w:space="0" w:color="auto"/>
              <w:right w:val="single" w:sz="8" w:space="0" w:color="auto"/>
            </w:tcBorders>
            <w:shd w:val="clear" w:color="000000" w:fill="auto"/>
            <w:vAlign w:val="center"/>
            <w:hideMark/>
          </w:tcPr>
          <w:p w:rsidR="00D219E4" w:rsidRPr="00161F81" w:rsidRDefault="00D219E4" w:rsidP="00D219E4">
            <w:pPr>
              <w:jc w:val="center"/>
              <w:rPr>
                <w:rFonts w:ascii="Verdana" w:eastAsia="Times New Roman" w:hAnsi="Verdana" w:cs="Calibri"/>
                <w:color w:val="000000"/>
                <w:sz w:val="14"/>
                <w:szCs w:val="14"/>
                <w:lang w:eastAsia="es-CO"/>
              </w:rPr>
            </w:pPr>
            <w:r w:rsidRPr="00161F81">
              <w:rPr>
                <w:rFonts w:ascii="Verdana" w:eastAsia="Times New Roman" w:hAnsi="Verdana" w:cs="Calibri"/>
                <w:color w:val="000000"/>
                <w:sz w:val="14"/>
                <w:szCs w:val="14"/>
                <w:lang w:eastAsia="es-CO"/>
              </w:rPr>
              <w:t xml:space="preserve"> INDETERMINADA </w:t>
            </w:r>
          </w:p>
        </w:tc>
        <w:tc>
          <w:tcPr>
            <w:tcW w:w="1701" w:type="dxa"/>
            <w:tcBorders>
              <w:top w:val="single" w:sz="8" w:space="0" w:color="auto"/>
              <w:left w:val="single" w:sz="8" w:space="0" w:color="auto"/>
              <w:bottom w:val="single" w:sz="8" w:space="0" w:color="auto"/>
              <w:right w:val="single" w:sz="8" w:space="0" w:color="auto"/>
            </w:tcBorders>
            <w:shd w:val="clear" w:color="000000" w:fill="auto"/>
            <w:vAlign w:val="center"/>
            <w:hideMark/>
          </w:tcPr>
          <w:p w:rsidR="00D219E4" w:rsidRPr="00161F81" w:rsidRDefault="00D219E4" w:rsidP="00D219E4">
            <w:pPr>
              <w:rPr>
                <w:rFonts w:ascii="Verdana" w:eastAsia="Times New Roman" w:hAnsi="Verdana" w:cs="Calibri"/>
                <w:color w:val="000000"/>
                <w:sz w:val="14"/>
                <w:szCs w:val="14"/>
                <w:lang w:eastAsia="es-CO"/>
              </w:rPr>
            </w:pPr>
            <w:r w:rsidRPr="00161F81">
              <w:rPr>
                <w:rFonts w:ascii="Verdana" w:eastAsia="Times New Roman" w:hAnsi="Verdana" w:cs="Calibri"/>
                <w:color w:val="000000"/>
                <w:sz w:val="14"/>
                <w:szCs w:val="14"/>
                <w:lang w:eastAsia="es-CO"/>
              </w:rPr>
              <w:t xml:space="preserve">EN VERIFICACIÓN </w:t>
            </w:r>
          </w:p>
        </w:tc>
      </w:tr>
      <w:tr w:rsidR="00D219E4" w:rsidRPr="00161F81" w:rsidTr="00D219E4">
        <w:trPr>
          <w:trHeight w:val="281"/>
        </w:trPr>
        <w:tc>
          <w:tcPr>
            <w:tcW w:w="490" w:type="dxa"/>
            <w:tcBorders>
              <w:top w:val="single" w:sz="8" w:space="0" w:color="auto"/>
              <w:left w:val="single" w:sz="8" w:space="0" w:color="auto"/>
              <w:bottom w:val="single" w:sz="8" w:space="0" w:color="auto"/>
              <w:right w:val="single" w:sz="8" w:space="0" w:color="auto"/>
            </w:tcBorders>
            <w:shd w:val="clear" w:color="000000" w:fill="auto"/>
            <w:vAlign w:val="center"/>
            <w:hideMark/>
          </w:tcPr>
          <w:p w:rsidR="00D219E4" w:rsidRPr="00161F81" w:rsidRDefault="00D219E4" w:rsidP="00D219E4">
            <w:pPr>
              <w:jc w:val="center"/>
              <w:rPr>
                <w:rFonts w:ascii="Verdana" w:eastAsia="Times New Roman" w:hAnsi="Verdana" w:cs="Calibri"/>
                <w:b/>
                <w:bCs/>
                <w:color w:val="000000"/>
                <w:sz w:val="14"/>
                <w:szCs w:val="14"/>
                <w:lang w:eastAsia="es-CO"/>
              </w:rPr>
            </w:pPr>
            <w:r w:rsidRPr="00161F81">
              <w:rPr>
                <w:rFonts w:ascii="Verdana" w:eastAsia="Times New Roman" w:hAnsi="Verdana" w:cs="Calibri"/>
                <w:b/>
                <w:bCs/>
                <w:color w:val="000000"/>
                <w:sz w:val="14"/>
                <w:szCs w:val="14"/>
                <w:lang w:eastAsia="es-CO"/>
              </w:rPr>
              <w:t>6</w:t>
            </w:r>
          </w:p>
        </w:tc>
        <w:tc>
          <w:tcPr>
            <w:tcW w:w="1477" w:type="dxa"/>
            <w:tcBorders>
              <w:top w:val="nil"/>
              <w:left w:val="nil"/>
              <w:bottom w:val="single" w:sz="8" w:space="0" w:color="auto"/>
              <w:right w:val="single" w:sz="8" w:space="0" w:color="auto"/>
            </w:tcBorders>
            <w:shd w:val="clear" w:color="000000" w:fill="auto"/>
            <w:vAlign w:val="center"/>
            <w:hideMark/>
          </w:tcPr>
          <w:p w:rsidR="00D219E4" w:rsidRPr="00161F81" w:rsidRDefault="00D219E4" w:rsidP="00D219E4">
            <w:pPr>
              <w:jc w:val="center"/>
              <w:rPr>
                <w:rFonts w:ascii="Verdana" w:eastAsia="Times New Roman" w:hAnsi="Verdana" w:cs="Calibri"/>
                <w:bCs/>
                <w:color w:val="000000"/>
                <w:sz w:val="14"/>
                <w:szCs w:val="14"/>
                <w:lang w:eastAsia="es-CO"/>
              </w:rPr>
            </w:pPr>
            <w:r w:rsidRPr="00161F81">
              <w:rPr>
                <w:rFonts w:ascii="Verdana" w:eastAsia="Times New Roman" w:hAnsi="Verdana" w:cs="Calibri"/>
                <w:bCs/>
                <w:color w:val="000000"/>
                <w:sz w:val="14"/>
                <w:szCs w:val="14"/>
                <w:lang w:eastAsia="es-CO"/>
              </w:rPr>
              <w:t>ACCIÓN POPULAR</w:t>
            </w:r>
          </w:p>
        </w:tc>
        <w:tc>
          <w:tcPr>
            <w:tcW w:w="1520" w:type="dxa"/>
            <w:tcBorders>
              <w:top w:val="nil"/>
              <w:left w:val="nil"/>
              <w:bottom w:val="single" w:sz="8" w:space="0" w:color="auto"/>
              <w:right w:val="single" w:sz="8" w:space="0" w:color="auto"/>
            </w:tcBorders>
            <w:shd w:val="clear" w:color="000000" w:fill="auto"/>
            <w:vAlign w:val="center"/>
            <w:hideMark/>
          </w:tcPr>
          <w:p w:rsidR="00D219E4" w:rsidRPr="00161F81" w:rsidRDefault="00D219E4" w:rsidP="00D219E4">
            <w:pPr>
              <w:jc w:val="center"/>
              <w:rPr>
                <w:rFonts w:ascii="Verdana" w:eastAsia="Times New Roman" w:hAnsi="Verdana" w:cs="Calibri"/>
                <w:color w:val="000000"/>
                <w:sz w:val="14"/>
                <w:szCs w:val="14"/>
                <w:lang w:eastAsia="es-CO"/>
              </w:rPr>
            </w:pPr>
            <w:r w:rsidRPr="00161F81">
              <w:rPr>
                <w:rFonts w:ascii="Verdana" w:eastAsia="Times New Roman" w:hAnsi="Verdana" w:cs="Calibri"/>
                <w:color w:val="000000"/>
                <w:sz w:val="14"/>
                <w:szCs w:val="14"/>
                <w:lang w:eastAsia="es-CO"/>
              </w:rPr>
              <w:t>2014-230 – PTAR - MORRO</w:t>
            </w:r>
          </w:p>
        </w:tc>
        <w:tc>
          <w:tcPr>
            <w:tcW w:w="1748" w:type="dxa"/>
            <w:tcBorders>
              <w:top w:val="nil"/>
              <w:left w:val="nil"/>
              <w:bottom w:val="single" w:sz="8" w:space="0" w:color="auto"/>
              <w:right w:val="single" w:sz="8" w:space="0" w:color="auto"/>
            </w:tcBorders>
            <w:shd w:val="clear" w:color="000000" w:fill="auto"/>
            <w:vAlign w:val="center"/>
            <w:hideMark/>
          </w:tcPr>
          <w:p w:rsidR="00D219E4" w:rsidRPr="00161F81" w:rsidRDefault="00D219E4" w:rsidP="00D219E4">
            <w:pPr>
              <w:rPr>
                <w:rFonts w:ascii="Verdana" w:eastAsia="Times New Roman" w:hAnsi="Verdana" w:cs="Calibri"/>
                <w:color w:val="000000"/>
                <w:sz w:val="14"/>
                <w:szCs w:val="14"/>
                <w:lang w:eastAsia="es-CO"/>
              </w:rPr>
            </w:pPr>
            <w:r w:rsidRPr="00161F81">
              <w:rPr>
                <w:rFonts w:ascii="Verdana" w:eastAsia="Times New Roman" w:hAnsi="Verdana" w:cs="Calibri"/>
                <w:color w:val="000000"/>
                <w:sz w:val="14"/>
                <w:szCs w:val="14"/>
                <w:lang w:eastAsia="es-CO"/>
              </w:rPr>
              <w:t>PROCURADURIA AGRARIA</w:t>
            </w:r>
          </w:p>
        </w:tc>
        <w:tc>
          <w:tcPr>
            <w:tcW w:w="1287" w:type="dxa"/>
            <w:tcBorders>
              <w:top w:val="nil"/>
              <w:left w:val="nil"/>
              <w:bottom w:val="single" w:sz="8" w:space="0" w:color="auto"/>
              <w:right w:val="single" w:sz="8" w:space="0" w:color="auto"/>
            </w:tcBorders>
            <w:shd w:val="clear" w:color="000000" w:fill="auto"/>
            <w:vAlign w:val="center"/>
            <w:hideMark/>
          </w:tcPr>
          <w:p w:rsidR="00D219E4" w:rsidRPr="00161F81" w:rsidRDefault="00D219E4" w:rsidP="00D219E4">
            <w:pPr>
              <w:rPr>
                <w:rFonts w:ascii="Verdana" w:eastAsia="Times New Roman" w:hAnsi="Verdana" w:cs="Calibri"/>
                <w:color w:val="000000"/>
                <w:sz w:val="14"/>
                <w:szCs w:val="14"/>
                <w:lang w:eastAsia="es-CO"/>
              </w:rPr>
            </w:pPr>
            <w:r w:rsidRPr="00161F81">
              <w:rPr>
                <w:rFonts w:ascii="Verdana" w:eastAsia="Times New Roman" w:hAnsi="Verdana" w:cs="Calibri"/>
                <w:color w:val="000000"/>
                <w:sz w:val="14"/>
                <w:szCs w:val="14"/>
                <w:lang w:eastAsia="es-CO"/>
              </w:rPr>
              <w:t xml:space="preserve">MPIO DE YOPAL, DEPTO DE </w:t>
            </w:r>
            <w:r w:rsidRPr="00161F81">
              <w:rPr>
                <w:rFonts w:ascii="Verdana" w:eastAsia="Times New Roman" w:hAnsi="Verdana" w:cs="Calibri"/>
                <w:color w:val="000000"/>
                <w:sz w:val="14"/>
                <w:szCs w:val="14"/>
                <w:lang w:eastAsia="es-CO"/>
              </w:rPr>
              <w:lastRenderedPageBreak/>
              <w:t>CASANARE  - EAAAY</w:t>
            </w:r>
          </w:p>
        </w:tc>
        <w:tc>
          <w:tcPr>
            <w:tcW w:w="1406" w:type="dxa"/>
            <w:tcBorders>
              <w:top w:val="single" w:sz="8" w:space="0" w:color="auto"/>
              <w:left w:val="single" w:sz="8" w:space="0" w:color="auto"/>
              <w:bottom w:val="single" w:sz="8" w:space="0" w:color="auto"/>
              <w:right w:val="single" w:sz="8" w:space="0" w:color="auto"/>
            </w:tcBorders>
            <w:shd w:val="clear" w:color="000000" w:fill="auto"/>
            <w:vAlign w:val="center"/>
            <w:hideMark/>
          </w:tcPr>
          <w:p w:rsidR="00D219E4" w:rsidRPr="00161F81" w:rsidRDefault="00D219E4" w:rsidP="00D219E4">
            <w:pPr>
              <w:jc w:val="center"/>
              <w:rPr>
                <w:rFonts w:ascii="Verdana" w:eastAsia="Times New Roman" w:hAnsi="Verdana" w:cs="Calibri"/>
                <w:color w:val="000000"/>
                <w:sz w:val="14"/>
                <w:szCs w:val="14"/>
                <w:lang w:eastAsia="es-CO"/>
              </w:rPr>
            </w:pPr>
            <w:r w:rsidRPr="00161F81">
              <w:rPr>
                <w:rFonts w:ascii="Verdana" w:eastAsia="Times New Roman" w:hAnsi="Verdana" w:cs="Calibri"/>
                <w:color w:val="000000"/>
                <w:sz w:val="14"/>
                <w:szCs w:val="14"/>
                <w:lang w:eastAsia="es-CO"/>
              </w:rPr>
              <w:lastRenderedPageBreak/>
              <w:t xml:space="preserve"> INDETERMINADA </w:t>
            </w:r>
          </w:p>
        </w:tc>
        <w:tc>
          <w:tcPr>
            <w:tcW w:w="1701" w:type="dxa"/>
            <w:tcBorders>
              <w:top w:val="single" w:sz="8" w:space="0" w:color="auto"/>
              <w:left w:val="single" w:sz="8" w:space="0" w:color="auto"/>
              <w:bottom w:val="single" w:sz="8" w:space="0" w:color="auto"/>
              <w:right w:val="single" w:sz="8" w:space="0" w:color="auto"/>
            </w:tcBorders>
            <w:shd w:val="clear" w:color="000000" w:fill="auto"/>
            <w:vAlign w:val="center"/>
            <w:hideMark/>
          </w:tcPr>
          <w:p w:rsidR="00D219E4" w:rsidRPr="00161F81" w:rsidRDefault="00D219E4" w:rsidP="00D219E4">
            <w:pPr>
              <w:rPr>
                <w:rFonts w:ascii="Verdana" w:eastAsia="Times New Roman" w:hAnsi="Verdana" w:cs="Calibri"/>
                <w:color w:val="000000"/>
                <w:sz w:val="14"/>
                <w:szCs w:val="14"/>
                <w:lang w:eastAsia="es-CO"/>
              </w:rPr>
            </w:pPr>
            <w:r w:rsidRPr="00161F81">
              <w:rPr>
                <w:rFonts w:ascii="Verdana" w:eastAsia="Times New Roman" w:hAnsi="Verdana" w:cs="Calibri"/>
                <w:color w:val="000000"/>
                <w:sz w:val="14"/>
                <w:szCs w:val="14"/>
                <w:lang w:eastAsia="es-CO"/>
              </w:rPr>
              <w:t xml:space="preserve">PENDIENTE PARA AUDIENCIA DE </w:t>
            </w:r>
            <w:r w:rsidRPr="00161F81">
              <w:rPr>
                <w:rFonts w:ascii="Verdana" w:eastAsia="Times New Roman" w:hAnsi="Verdana" w:cs="Calibri"/>
                <w:color w:val="000000"/>
                <w:sz w:val="14"/>
                <w:szCs w:val="14"/>
                <w:lang w:eastAsia="es-CO"/>
              </w:rPr>
              <w:lastRenderedPageBreak/>
              <w:t>PACTO</w:t>
            </w:r>
          </w:p>
        </w:tc>
      </w:tr>
      <w:tr w:rsidR="00D219E4" w:rsidRPr="00161F81" w:rsidTr="00D219E4">
        <w:trPr>
          <w:trHeight w:val="1395"/>
        </w:trPr>
        <w:tc>
          <w:tcPr>
            <w:tcW w:w="490" w:type="dxa"/>
            <w:tcBorders>
              <w:top w:val="single" w:sz="8" w:space="0" w:color="auto"/>
              <w:left w:val="single" w:sz="8" w:space="0" w:color="auto"/>
              <w:bottom w:val="single" w:sz="8" w:space="0" w:color="auto"/>
              <w:right w:val="single" w:sz="8" w:space="0" w:color="auto"/>
            </w:tcBorders>
            <w:shd w:val="clear" w:color="000000" w:fill="auto"/>
            <w:vAlign w:val="center"/>
            <w:hideMark/>
          </w:tcPr>
          <w:p w:rsidR="00D219E4" w:rsidRPr="00161F81" w:rsidRDefault="00D219E4" w:rsidP="00D219E4">
            <w:pPr>
              <w:jc w:val="center"/>
              <w:rPr>
                <w:rFonts w:ascii="Verdana" w:eastAsia="Times New Roman" w:hAnsi="Verdana" w:cs="Calibri"/>
                <w:b/>
                <w:bCs/>
                <w:color w:val="000000"/>
                <w:sz w:val="14"/>
                <w:szCs w:val="14"/>
                <w:lang w:eastAsia="es-CO"/>
              </w:rPr>
            </w:pPr>
            <w:r w:rsidRPr="00161F81">
              <w:rPr>
                <w:rFonts w:ascii="Verdana" w:eastAsia="Times New Roman" w:hAnsi="Verdana" w:cs="Calibri"/>
                <w:b/>
                <w:bCs/>
                <w:color w:val="000000"/>
                <w:sz w:val="14"/>
                <w:szCs w:val="14"/>
                <w:lang w:eastAsia="es-CO"/>
              </w:rPr>
              <w:t>7</w:t>
            </w:r>
          </w:p>
        </w:tc>
        <w:tc>
          <w:tcPr>
            <w:tcW w:w="1477" w:type="dxa"/>
            <w:tcBorders>
              <w:top w:val="nil"/>
              <w:left w:val="nil"/>
              <w:bottom w:val="single" w:sz="8" w:space="0" w:color="auto"/>
              <w:right w:val="single" w:sz="8" w:space="0" w:color="auto"/>
            </w:tcBorders>
            <w:shd w:val="clear" w:color="000000" w:fill="auto"/>
            <w:vAlign w:val="center"/>
            <w:hideMark/>
          </w:tcPr>
          <w:p w:rsidR="00D219E4" w:rsidRPr="00161F81" w:rsidRDefault="00D219E4" w:rsidP="00D219E4">
            <w:pPr>
              <w:jc w:val="center"/>
              <w:rPr>
                <w:rFonts w:ascii="Verdana" w:eastAsia="Times New Roman" w:hAnsi="Verdana" w:cs="Calibri"/>
                <w:bCs/>
                <w:color w:val="000000"/>
                <w:sz w:val="14"/>
                <w:szCs w:val="14"/>
                <w:lang w:eastAsia="es-CO"/>
              </w:rPr>
            </w:pPr>
            <w:r w:rsidRPr="00161F81">
              <w:rPr>
                <w:rFonts w:ascii="Verdana" w:eastAsia="Times New Roman" w:hAnsi="Verdana" w:cs="Calibri"/>
                <w:bCs/>
                <w:color w:val="000000"/>
                <w:sz w:val="14"/>
                <w:szCs w:val="14"/>
                <w:lang w:eastAsia="es-CO"/>
              </w:rPr>
              <w:t>ACCIÓN POPULAR</w:t>
            </w:r>
          </w:p>
        </w:tc>
        <w:tc>
          <w:tcPr>
            <w:tcW w:w="1520" w:type="dxa"/>
            <w:tcBorders>
              <w:top w:val="nil"/>
              <w:left w:val="nil"/>
              <w:bottom w:val="single" w:sz="8" w:space="0" w:color="auto"/>
              <w:right w:val="single" w:sz="8" w:space="0" w:color="auto"/>
            </w:tcBorders>
            <w:shd w:val="clear" w:color="000000" w:fill="auto"/>
            <w:vAlign w:val="center"/>
            <w:hideMark/>
          </w:tcPr>
          <w:p w:rsidR="00D219E4" w:rsidRPr="00161F81" w:rsidRDefault="00D219E4" w:rsidP="00D219E4">
            <w:pPr>
              <w:jc w:val="center"/>
              <w:rPr>
                <w:rFonts w:ascii="Verdana" w:eastAsia="Times New Roman" w:hAnsi="Verdana" w:cs="Calibri"/>
                <w:color w:val="000000"/>
                <w:sz w:val="14"/>
                <w:szCs w:val="14"/>
                <w:lang w:eastAsia="es-CO"/>
              </w:rPr>
            </w:pPr>
            <w:r w:rsidRPr="00161F81">
              <w:rPr>
                <w:rFonts w:ascii="Verdana" w:eastAsia="Times New Roman" w:hAnsi="Verdana" w:cs="Calibri"/>
                <w:color w:val="000000"/>
                <w:sz w:val="14"/>
                <w:szCs w:val="14"/>
                <w:lang w:eastAsia="es-CO"/>
              </w:rPr>
              <w:t>2012-068 – PERMISOS AMBIENTALES Y VERTIMIENTO CANAL LA MILAGROSA - CHAPARRERA</w:t>
            </w:r>
          </w:p>
        </w:tc>
        <w:tc>
          <w:tcPr>
            <w:tcW w:w="1748" w:type="dxa"/>
            <w:tcBorders>
              <w:top w:val="nil"/>
              <w:left w:val="nil"/>
              <w:bottom w:val="single" w:sz="8" w:space="0" w:color="auto"/>
              <w:right w:val="single" w:sz="8" w:space="0" w:color="auto"/>
            </w:tcBorders>
            <w:shd w:val="clear" w:color="000000" w:fill="auto"/>
            <w:vAlign w:val="center"/>
            <w:hideMark/>
          </w:tcPr>
          <w:p w:rsidR="00D219E4" w:rsidRPr="00161F81" w:rsidRDefault="00D219E4" w:rsidP="00D219E4">
            <w:pPr>
              <w:rPr>
                <w:rFonts w:ascii="Verdana" w:eastAsia="Times New Roman" w:hAnsi="Verdana" w:cs="Calibri"/>
                <w:color w:val="000000"/>
                <w:sz w:val="14"/>
                <w:szCs w:val="14"/>
                <w:lang w:eastAsia="es-CO"/>
              </w:rPr>
            </w:pPr>
            <w:r w:rsidRPr="00161F81">
              <w:rPr>
                <w:rFonts w:ascii="Verdana" w:eastAsia="Times New Roman" w:hAnsi="Verdana" w:cs="Calibri"/>
                <w:color w:val="000000"/>
                <w:sz w:val="14"/>
                <w:szCs w:val="14"/>
                <w:lang w:eastAsia="es-CO"/>
              </w:rPr>
              <w:t>PROCURADURIA AGRARIA</w:t>
            </w:r>
          </w:p>
        </w:tc>
        <w:tc>
          <w:tcPr>
            <w:tcW w:w="1287" w:type="dxa"/>
            <w:tcBorders>
              <w:top w:val="nil"/>
              <w:left w:val="nil"/>
              <w:bottom w:val="single" w:sz="8" w:space="0" w:color="auto"/>
              <w:right w:val="single" w:sz="8" w:space="0" w:color="auto"/>
            </w:tcBorders>
            <w:shd w:val="clear" w:color="000000" w:fill="auto"/>
            <w:vAlign w:val="center"/>
            <w:hideMark/>
          </w:tcPr>
          <w:p w:rsidR="00D219E4" w:rsidRPr="00161F81" w:rsidRDefault="00D219E4" w:rsidP="00D219E4">
            <w:pPr>
              <w:rPr>
                <w:rFonts w:ascii="Verdana" w:eastAsia="Times New Roman" w:hAnsi="Verdana" w:cs="Calibri"/>
                <w:color w:val="000000"/>
                <w:sz w:val="14"/>
                <w:szCs w:val="14"/>
                <w:lang w:eastAsia="es-CO"/>
              </w:rPr>
            </w:pPr>
            <w:r w:rsidRPr="00161F81">
              <w:rPr>
                <w:rFonts w:ascii="Verdana" w:eastAsia="Times New Roman" w:hAnsi="Verdana" w:cs="Calibri"/>
                <w:color w:val="000000"/>
                <w:sz w:val="14"/>
                <w:szCs w:val="14"/>
                <w:lang w:eastAsia="es-CO"/>
              </w:rPr>
              <w:t xml:space="preserve">EAAAY </w:t>
            </w:r>
          </w:p>
        </w:tc>
        <w:tc>
          <w:tcPr>
            <w:tcW w:w="1406" w:type="dxa"/>
            <w:tcBorders>
              <w:top w:val="single" w:sz="8" w:space="0" w:color="auto"/>
              <w:left w:val="single" w:sz="8" w:space="0" w:color="auto"/>
              <w:bottom w:val="single" w:sz="8" w:space="0" w:color="auto"/>
              <w:right w:val="single" w:sz="8" w:space="0" w:color="auto"/>
            </w:tcBorders>
            <w:shd w:val="clear" w:color="000000" w:fill="auto"/>
            <w:vAlign w:val="center"/>
            <w:hideMark/>
          </w:tcPr>
          <w:p w:rsidR="00D219E4" w:rsidRPr="00161F81" w:rsidRDefault="00D219E4" w:rsidP="00D219E4">
            <w:pPr>
              <w:jc w:val="center"/>
              <w:rPr>
                <w:rFonts w:ascii="Verdana" w:eastAsia="Times New Roman" w:hAnsi="Verdana" w:cs="Calibri"/>
                <w:color w:val="000000"/>
                <w:sz w:val="14"/>
                <w:szCs w:val="14"/>
                <w:lang w:eastAsia="es-CO"/>
              </w:rPr>
            </w:pPr>
            <w:r w:rsidRPr="00161F81">
              <w:rPr>
                <w:rFonts w:ascii="Verdana" w:eastAsia="Times New Roman" w:hAnsi="Verdana" w:cs="Calibri"/>
                <w:color w:val="000000"/>
                <w:sz w:val="14"/>
                <w:szCs w:val="14"/>
                <w:lang w:eastAsia="es-CO"/>
              </w:rPr>
              <w:t xml:space="preserve"> INDETERMINADA </w:t>
            </w:r>
          </w:p>
        </w:tc>
        <w:tc>
          <w:tcPr>
            <w:tcW w:w="1701" w:type="dxa"/>
            <w:tcBorders>
              <w:top w:val="single" w:sz="8" w:space="0" w:color="auto"/>
              <w:left w:val="single" w:sz="8" w:space="0" w:color="auto"/>
              <w:bottom w:val="single" w:sz="8" w:space="0" w:color="auto"/>
              <w:right w:val="single" w:sz="8" w:space="0" w:color="auto"/>
            </w:tcBorders>
            <w:shd w:val="clear" w:color="000000" w:fill="auto"/>
            <w:vAlign w:val="center"/>
            <w:hideMark/>
          </w:tcPr>
          <w:p w:rsidR="00D219E4" w:rsidRPr="00161F81" w:rsidRDefault="00D219E4" w:rsidP="00D219E4">
            <w:pPr>
              <w:rPr>
                <w:rFonts w:ascii="Verdana" w:eastAsia="Times New Roman" w:hAnsi="Verdana" w:cs="Calibri"/>
                <w:color w:val="000000"/>
                <w:sz w:val="14"/>
                <w:szCs w:val="14"/>
                <w:lang w:eastAsia="es-CO"/>
              </w:rPr>
            </w:pPr>
            <w:r w:rsidRPr="00161F81">
              <w:rPr>
                <w:rFonts w:ascii="Verdana" w:eastAsia="Times New Roman" w:hAnsi="Verdana" w:cs="Calibri"/>
                <w:color w:val="000000"/>
                <w:sz w:val="14"/>
                <w:szCs w:val="14"/>
                <w:lang w:eastAsia="es-CO"/>
              </w:rPr>
              <w:t>AL DESPACHO EN EL CONSEJO DE ESTADO</w:t>
            </w:r>
          </w:p>
        </w:tc>
      </w:tr>
      <w:tr w:rsidR="00D219E4" w:rsidRPr="00161F81" w:rsidTr="00D219E4">
        <w:trPr>
          <w:trHeight w:val="483"/>
        </w:trPr>
        <w:tc>
          <w:tcPr>
            <w:tcW w:w="490" w:type="dxa"/>
            <w:tcBorders>
              <w:top w:val="single" w:sz="8" w:space="0" w:color="auto"/>
              <w:left w:val="single" w:sz="8" w:space="0" w:color="auto"/>
              <w:bottom w:val="single" w:sz="8" w:space="0" w:color="auto"/>
              <w:right w:val="single" w:sz="8" w:space="0" w:color="auto"/>
            </w:tcBorders>
            <w:shd w:val="clear" w:color="000000" w:fill="auto"/>
            <w:vAlign w:val="center"/>
            <w:hideMark/>
          </w:tcPr>
          <w:p w:rsidR="00D219E4" w:rsidRPr="00161F81" w:rsidRDefault="00D219E4" w:rsidP="00D219E4">
            <w:pPr>
              <w:jc w:val="center"/>
              <w:rPr>
                <w:rFonts w:ascii="Verdana" w:eastAsia="Times New Roman" w:hAnsi="Verdana" w:cs="Calibri"/>
                <w:b/>
                <w:bCs/>
                <w:color w:val="000000"/>
                <w:sz w:val="14"/>
                <w:szCs w:val="14"/>
                <w:lang w:eastAsia="es-CO"/>
              </w:rPr>
            </w:pPr>
            <w:r w:rsidRPr="00161F81">
              <w:rPr>
                <w:rFonts w:ascii="Verdana" w:eastAsia="Times New Roman" w:hAnsi="Verdana" w:cs="Calibri"/>
                <w:b/>
                <w:bCs/>
                <w:color w:val="000000"/>
                <w:sz w:val="14"/>
                <w:szCs w:val="14"/>
                <w:lang w:eastAsia="es-CO"/>
              </w:rPr>
              <w:t>8</w:t>
            </w:r>
          </w:p>
        </w:tc>
        <w:tc>
          <w:tcPr>
            <w:tcW w:w="1477" w:type="dxa"/>
            <w:tcBorders>
              <w:top w:val="nil"/>
              <w:left w:val="nil"/>
              <w:bottom w:val="single" w:sz="8" w:space="0" w:color="auto"/>
              <w:right w:val="single" w:sz="8" w:space="0" w:color="auto"/>
            </w:tcBorders>
            <w:shd w:val="clear" w:color="000000" w:fill="auto"/>
            <w:vAlign w:val="center"/>
            <w:hideMark/>
          </w:tcPr>
          <w:p w:rsidR="00D219E4" w:rsidRPr="00161F81" w:rsidRDefault="00D219E4" w:rsidP="00D219E4">
            <w:pPr>
              <w:jc w:val="center"/>
              <w:rPr>
                <w:rFonts w:ascii="Verdana" w:eastAsia="Times New Roman" w:hAnsi="Verdana" w:cs="Calibri"/>
                <w:bCs/>
                <w:color w:val="000000"/>
                <w:sz w:val="14"/>
                <w:szCs w:val="14"/>
                <w:lang w:eastAsia="es-CO"/>
              </w:rPr>
            </w:pPr>
            <w:r w:rsidRPr="00161F81">
              <w:rPr>
                <w:rFonts w:ascii="Verdana" w:eastAsia="Times New Roman" w:hAnsi="Verdana" w:cs="Calibri"/>
                <w:bCs/>
                <w:color w:val="000000"/>
                <w:sz w:val="14"/>
                <w:szCs w:val="14"/>
                <w:lang w:eastAsia="es-CO"/>
              </w:rPr>
              <w:t>ACCIÓN POPULAR</w:t>
            </w:r>
          </w:p>
        </w:tc>
        <w:tc>
          <w:tcPr>
            <w:tcW w:w="1520" w:type="dxa"/>
            <w:tcBorders>
              <w:top w:val="nil"/>
              <w:left w:val="nil"/>
              <w:bottom w:val="single" w:sz="8" w:space="0" w:color="auto"/>
              <w:right w:val="single" w:sz="8" w:space="0" w:color="auto"/>
            </w:tcBorders>
            <w:shd w:val="clear" w:color="000000" w:fill="auto"/>
            <w:vAlign w:val="center"/>
            <w:hideMark/>
          </w:tcPr>
          <w:p w:rsidR="00D219E4" w:rsidRPr="00161F81" w:rsidRDefault="00D219E4" w:rsidP="00D219E4">
            <w:pPr>
              <w:jc w:val="center"/>
              <w:rPr>
                <w:rFonts w:ascii="Verdana" w:eastAsia="Times New Roman" w:hAnsi="Verdana" w:cs="Calibri"/>
                <w:color w:val="000000"/>
                <w:sz w:val="14"/>
                <w:szCs w:val="14"/>
                <w:lang w:eastAsia="es-CO"/>
              </w:rPr>
            </w:pPr>
            <w:r w:rsidRPr="00161F81">
              <w:rPr>
                <w:rFonts w:ascii="Verdana" w:eastAsia="Times New Roman" w:hAnsi="Verdana" w:cs="Calibri"/>
                <w:color w:val="000000"/>
                <w:sz w:val="14"/>
                <w:szCs w:val="14"/>
                <w:lang w:eastAsia="es-CO"/>
              </w:rPr>
              <w:t>2015-252 – OBRAS ACUEDUCTO Y ALCANTARILLADO VEREDA EL JORDAN</w:t>
            </w:r>
          </w:p>
        </w:tc>
        <w:tc>
          <w:tcPr>
            <w:tcW w:w="1748" w:type="dxa"/>
            <w:tcBorders>
              <w:top w:val="nil"/>
              <w:left w:val="nil"/>
              <w:bottom w:val="single" w:sz="8" w:space="0" w:color="auto"/>
              <w:right w:val="single" w:sz="8" w:space="0" w:color="auto"/>
            </w:tcBorders>
            <w:shd w:val="clear" w:color="000000" w:fill="auto"/>
            <w:vAlign w:val="center"/>
            <w:hideMark/>
          </w:tcPr>
          <w:p w:rsidR="00D219E4" w:rsidRPr="00161F81" w:rsidRDefault="00D219E4" w:rsidP="00D219E4">
            <w:pPr>
              <w:rPr>
                <w:rFonts w:ascii="Verdana" w:eastAsia="Times New Roman" w:hAnsi="Verdana" w:cs="Calibri"/>
                <w:color w:val="000000"/>
                <w:sz w:val="14"/>
                <w:szCs w:val="14"/>
                <w:lang w:eastAsia="es-CO"/>
              </w:rPr>
            </w:pPr>
            <w:r w:rsidRPr="00161F81">
              <w:rPr>
                <w:rFonts w:ascii="Verdana" w:eastAsia="Times New Roman" w:hAnsi="Verdana" w:cs="Calibri"/>
                <w:color w:val="000000"/>
                <w:sz w:val="14"/>
                <w:szCs w:val="14"/>
                <w:lang w:eastAsia="es-CO"/>
              </w:rPr>
              <w:t>YAZMIN MORALES CHACON</w:t>
            </w:r>
          </w:p>
        </w:tc>
        <w:tc>
          <w:tcPr>
            <w:tcW w:w="1287" w:type="dxa"/>
            <w:tcBorders>
              <w:top w:val="nil"/>
              <w:left w:val="nil"/>
              <w:bottom w:val="single" w:sz="8" w:space="0" w:color="auto"/>
              <w:right w:val="single" w:sz="8" w:space="0" w:color="auto"/>
            </w:tcBorders>
            <w:shd w:val="clear" w:color="000000" w:fill="auto"/>
            <w:vAlign w:val="center"/>
            <w:hideMark/>
          </w:tcPr>
          <w:p w:rsidR="00D219E4" w:rsidRPr="00161F81" w:rsidRDefault="00D219E4" w:rsidP="00D219E4">
            <w:pPr>
              <w:rPr>
                <w:rFonts w:ascii="Verdana" w:eastAsia="Times New Roman" w:hAnsi="Verdana" w:cs="Calibri"/>
                <w:color w:val="000000"/>
                <w:sz w:val="14"/>
                <w:szCs w:val="14"/>
                <w:lang w:eastAsia="es-CO"/>
              </w:rPr>
            </w:pPr>
            <w:r w:rsidRPr="00161F81">
              <w:rPr>
                <w:rFonts w:ascii="Verdana" w:eastAsia="Times New Roman" w:hAnsi="Verdana" w:cs="Calibri"/>
                <w:color w:val="000000"/>
                <w:sz w:val="14"/>
                <w:szCs w:val="14"/>
                <w:lang w:eastAsia="es-CO"/>
              </w:rPr>
              <w:t xml:space="preserve">EAAAY </w:t>
            </w:r>
          </w:p>
        </w:tc>
        <w:tc>
          <w:tcPr>
            <w:tcW w:w="1406" w:type="dxa"/>
            <w:tcBorders>
              <w:top w:val="single" w:sz="8" w:space="0" w:color="auto"/>
              <w:left w:val="single" w:sz="8" w:space="0" w:color="auto"/>
              <w:bottom w:val="single" w:sz="8" w:space="0" w:color="auto"/>
              <w:right w:val="single" w:sz="8" w:space="0" w:color="auto"/>
            </w:tcBorders>
            <w:shd w:val="clear" w:color="000000" w:fill="auto"/>
            <w:vAlign w:val="center"/>
            <w:hideMark/>
          </w:tcPr>
          <w:p w:rsidR="00D219E4" w:rsidRPr="00161F81" w:rsidRDefault="00D219E4" w:rsidP="00D219E4">
            <w:pPr>
              <w:jc w:val="center"/>
              <w:rPr>
                <w:rFonts w:ascii="Verdana" w:eastAsia="Times New Roman" w:hAnsi="Verdana" w:cs="Calibri"/>
                <w:color w:val="000000"/>
                <w:sz w:val="14"/>
                <w:szCs w:val="14"/>
                <w:lang w:eastAsia="es-CO"/>
              </w:rPr>
            </w:pPr>
            <w:r w:rsidRPr="00161F81">
              <w:rPr>
                <w:rFonts w:ascii="Verdana" w:eastAsia="Times New Roman" w:hAnsi="Verdana" w:cs="Calibri"/>
                <w:color w:val="000000"/>
                <w:sz w:val="14"/>
                <w:szCs w:val="14"/>
                <w:lang w:eastAsia="es-CO"/>
              </w:rPr>
              <w:t xml:space="preserve"> INDETERMINADA </w:t>
            </w:r>
          </w:p>
        </w:tc>
        <w:tc>
          <w:tcPr>
            <w:tcW w:w="1701" w:type="dxa"/>
            <w:tcBorders>
              <w:top w:val="single" w:sz="8" w:space="0" w:color="auto"/>
              <w:left w:val="single" w:sz="8" w:space="0" w:color="auto"/>
              <w:bottom w:val="single" w:sz="8" w:space="0" w:color="auto"/>
              <w:right w:val="single" w:sz="8" w:space="0" w:color="auto"/>
            </w:tcBorders>
            <w:shd w:val="clear" w:color="000000" w:fill="auto"/>
            <w:vAlign w:val="center"/>
            <w:hideMark/>
          </w:tcPr>
          <w:p w:rsidR="00D219E4" w:rsidRPr="00161F81" w:rsidRDefault="00D219E4" w:rsidP="00D219E4">
            <w:pPr>
              <w:rPr>
                <w:rFonts w:ascii="Verdana" w:eastAsia="Times New Roman" w:hAnsi="Verdana" w:cs="Calibri"/>
                <w:color w:val="000000"/>
                <w:sz w:val="14"/>
                <w:szCs w:val="14"/>
                <w:lang w:eastAsia="es-CO"/>
              </w:rPr>
            </w:pPr>
            <w:r w:rsidRPr="00161F81">
              <w:rPr>
                <w:rFonts w:ascii="Verdana" w:eastAsia="Times New Roman" w:hAnsi="Verdana" w:cs="Calibri"/>
                <w:color w:val="000000"/>
                <w:sz w:val="14"/>
                <w:szCs w:val="14"/>
                <w:lang w:eastAsia="es-CO"/>
              </w:rPr>
              <w:t>PENDIENTE ESTUDIO TECNICO</w:t>
            </w:r>
          </w:p>
        </w:tc>
      </w:tr>
      <w:tr w:rsidR="00D219E4" w:rsidRPr="00161F81" w:rsidTr="00D219E4">
        <w:trPr>
          <w:trHeight w:val="806"/>
        </w:trPr>
        <w:tc>
          <w:tcPr>
            <w:tcW w:w="490" w:type="dxa"/>
            <w:tcBorders>
              <w:top w:val="single" w:sz="8" w:space="0" w:color="auto"/>
              <w:left w:val="single" w:sz="8" w:space="0" w:color="auto"/>
              <w:bottom w:val="single" w:sz="8" w:space="0" w:color="auto"/>
              <w:right w:val="single" w:sz="8" w:space="0" w:color="auto"/>
            </w:tcBorders>
            <w:shd w:val="clear" w:color="000000" w:fill="auto"/>
            <w:vAlign w:val="center"/>
            <w:hideMark/>
          </w:tcPr>
          <w:p w:rsidR="00D219E4" w:rsidRPr="00161F81" w:rsidRDefault="00D219E4" w:rsidP="00D219E4">
            <w:pPr>
              <w:jc w:val="center"/>
              <w:rPr>
                <w:rFonts w:ascii="Verdana" w:eastAsia="Times New Roman" w:hAnsi="Verdana" w:cs="Calibri"/>
                <w:b/>
                <w:bCs/>
                <w:color w:val="000000"/>
                <w:sz w:val="14"/>
                <w:szCs w:val="14"/>
                <w:lang w:eastAsia="es-CO"/>
              </w:rPr>
            </w:pPr>
            <w:r w:rsidRPr="00161F81">
              <w:rPr>
                <w:rFonts w:ascii="Verdana" w:eastAsia="Times New Roman" w:hAnsi="Verdana" w:cs="Calibri"/>
                <w:b/>
                <w:bCs/>
                <w:color w:val="000000"/>
                <w:sz w:val="14"/>
                <w:szCs w:val="14"/>
                <w:lang w:eastAsia="es-CO"/>
              </w:rPr>
              <w:t>9</w:t>
            </w:r>
          </w:p>
        </w:tc>
        <w:tc>
          <w:tcPr>
            <w:tcW w:w="1477" w:type="dxa"/>
            <w:tcBorders>
              <w:top w:val="nil"/>
              <w:left w:val="nil"/>
              <w:bottom w:val="single" w:sz="8" w:space="0" w:color="auto"/>
              <w:right w:val="single" w:sz="8" w:space="0" w:color="auto"/>
            </w:tcBorders>
            <w:shd w:val="clear" w:color="000000" w:fill="auto"/>
            <w:vAlign w:val="center"/>
            <w:hideMark/>
          </w:tcPr>
          <w:p w:rsidR="00D219E4" w:rsidRPr="00161F81" w:rsidRDefault="00D219E4" w:rsidP="00D219E4">
            <w:pPr>
              <w:jc w:val="center"/>
              <w:rPr>
                <w:rFonts w:ascii="Verdana" w:eastAsia="Times New Roman" w:hAnsi="Verdana" w:cs="Calibri"/>
                <w:bCs/>
                <w:color w:val="000000"/>
                <w:sz w:val="14"/>
                <w:szCs w:val="14"/>
                <w:lang w:eastAsia="es-CO"/>
              </w:rPr>
            </w:pPr>
            <w:r w:rsidRPr="00161F81">
              <w:rPr>
                <w:rFonts w:ascii="Verdana" w:eastAsia="Times New Roman" w:hAnsi="Verdana" w:cs="Calibri"/>
                <w:bCs/>
                <w:color w:val="000000"/>
                <w:sz w:val="14"/>
                <w:szCs w:val="14"/>
                <w:lang w:eastAsia="es-CO"/>
              </w:rPr>
              <w:t>ACCIÓN POPULAR</w:t>
            </w:r>
          </w:p>
        </w:tc>
        <w:tc>
          <w:tcPr>
            <w:tcW w:w="1520" w:type="dxa"/>
            <w:tcBorders>
              <w:top w:val="nil"/>
              <w:left w:val="nil"/>
              <w:bottom w:val="single" w:sz="8" w:space="0" w:color="auto"/>
              <w:right w:val="single" w:sz="8" w:space="0" w:color="auto"/>
            </w:tcBorders>
            <w:shd w:val="clear" w:color="000000" w:fill="auto"/>
            <w:vAlign w:val="center"/>
            <w:hideMark/>
          </w:tcPr>
          <w:p w:rsidR="00D219E4" w:rsidRPr="00161F81" w:rsidRDefault="00D219E4" w:rsidP="00D219E4">
            <w:pPr>
              <w:jc w:val="center"/>
              <w:rPr>
                <w:rFonts w:ascii="Verdana" w:eastAsia="Times New Roman" w:hAnsi="Verdana" w:cs="Calibri"/>
                <w:color w:val="000000"/>
                <w:sz w:val="14"/>
                <w:szCs w:val="14"/>
                <w:lang w:eastAsia="es-CO"/>
              </w:rPr>
            </w:pPr>
            <w:r w:rsidRPr="00161F81">
              <w:rPr>
                <w:rFonts w:ascii="Verdana" w:eastAsia="Times New Roman" w:hAnsi="Verdana" w:cs="Calibri"/>
                <w:color w:val="000000"/>
                <w:sz w:val="14"/>
                <w:szCs w:val="14"/>
                <w:lang w:eastAsia="es-CO"/>
              </w:rPr>
              <w:t xml:space="preserve">2015 – 293 OBRAS ACUEDUCTO Y ALCANTARILLADO BARRIO 7 DE AGOSTO </w:t>
            </w:r>
          </w:p>
        </w:tc>
        <w:tc>
          <w:tcPr>
            <w:tcW w:w="1748" w:type="dxa"/>
            <w:tcBorders>
              <w:top w:val="nil"/>
              <w:left w:val="nil"/>
              <w:bottom w:val="single" w:sz="8" w:space="0" w:color="auto"/>
              <w:right w:val="single" w:sz="8" w:space="0" w:color="auto"/>
            </w:tcBorders>
            <w:shd w:val="clear" w:color="000000" w:fill="auto"/>
            <w:vAlign w:val="center"/>
            <w:hideMark/>
          </w:tcPr>
          <w:p w:rsidR="00D219E4" w:rsidRPr="00161F81" w:rsidRDefault="00D219E4" w:rsidP="00D219E4">
            <w:pPr>
              <w:rPr>
                <w:rFonts w:ascii="Verdana" w:eastAsia="Times New Roman" w:hAnsi="Verdana" w:cs="Calibri"/>
                <w:color w:val="000000"/>
                <w:sz w:val="14"/>
                <w:szCs w:val="14"/>
                <w:lang w:eastAsia="es-CO"/>
              </w:rPr>
            </w:pPr>
            <w:r w:rsidRPr="00161F81">
              <w:rPr>
                <w:rFonts w:ascii="Verdana" w:eastAsia="Times New Roman" w:hAnsi="Verdana" w:cs="Calibri"/>
                <w:color w:val="000000"/>
                <w:sz w:val="14"/>
                <w:szCs w:val="14"/>
                <w:lang w:eastAsia="es-CO"/>
              </w:rPr>
              <w:t>DEFENSORIA DEL PUEBLO</w:t>
            </w:r>
          </w:p>
        </w:tc>
        <w:tc>
          <w:tcPr>
            <w:tcW w:w="1287" w:type="dxa"/>
            <w:tcBorders>
              <w:top w:val="nil"/>
              <w:left w:val="nil"/>
              <w:bottom w:val="single" w:sz="8" w:space="0" w:color="auto"/>
              <w:right w:val="single" w:sz="8" w:space="0" w:color="auto"/>
            </w:tcBorders>
            <w:shd w:val="clear" w:color="000000" w:fill="auto"/>
            <w:vAlign w:val="center"/>
            <w:hideMark/>
          </w:tcPr>
          <w:p w:rsidR="00D219E4" w:rsidRPr="00161F81" w:rsidRDefault="00D219E4" w:rsidP="00D219E4">
            <w:pPr>
              <w:rPr>
                <w:rFonts w:ascii="Verdana" w:eastAsia="Times New Roman" w:hAnsi="Verdana" w:cs="Calibri"/>
                <w:color w:val="000000"/>
                <w:sz w:val="14"/>
                <w:szCs w:val="14"/>
                <w:lang w:eastAsia="es-CO"/>
              </w:rPr>
            </w:pPr>
            <w:r w:rsidRPr="00161F81">
              <w:rPr>
                <w:rFonts w:ascii="Verdana" w:eastAsia="Times New Roman" w:hAnsi="Verdana" w:cs="Calibri"/>
                <w:color w:val="000000"/>
                <w:sz w:val="14"/>
                <w:szCs w:val="14"/>
                <w:lang w:eastAsia="es-CO"/>
              </w:rPr>
              <w:t>DEPARTAMENTO DE CASANARE, MUNICIPIO Y EAAAY</w:t>
            </w:r>
          </w:p>
        </w:tc>
        <w:tc>
          <w:tcPr>
            <w:tcW w:w="1406" w:type="dxa"/>
            <w:tcBorders>
              <w:top w:val="single" w:sz="8" w:space="0" w:color="auto"/>
              <w:left w:val="single" w:sz="8" w:space="0" w:color="auto"/>
              <w:bottom w:val="single" w:sz="8" w:space="0" w:color="auto"/>
              <w:right w:val="single" w:sz="8" w:space="0" w:color="auto"/>
            </w:tcBorders>
            <w:shd w:val="clear" w:color="000000" w:fill="auto"/>
            <w:vAlign w:val="center"/>
            <w:hideMark/>
          </w:tcPr>
          <w:p w:rsidR="00D219E4" w:rsidRPr="00161F81" w:rsidRDefault="00D219E4" w:rsidP="00D219E4">
            <w:pPr>
              <w:jc w:val="center"/>
              <w:rPr>
                <w:rFonts w:ascii="Verdana" w:eastAsia="Times New Roman" w:hAnsi="Verdana" w:cs="Calibri"/>
                <w:color w:val="000000"/>
                <w:sz w:val="14"/>
                <w:szCs w:val="14"/>
                <w:lang w:eastAsia="es-CO"/>
              </w:rPr>
            </w:pPr>
            <w:r w:rsidRPr="00161F81">
              <w:rPr>
                <w:rFonts w:ascii="Verdana" w:eastAsia="Times New Roman" w:hAnsi="Verdana" w:cs="Calibri"/>
                <w:color w:val="000000"/>
                <w:sz w:val="14"/>
                <w:szCs w:val="14"/>
                <w:lang w:eastAsia="es-CO"/>
              </w:rPr>
              <w:t xml:space="preserve"> INDETERMINADA </w:t>
            </w:r>
          </w:p>
        </w:tc>
        <w:tc>
          <w:tcPr>
            <w:tcW w:w="1701" w:type="dxa"/>
            <w:tcBorders>
              <w:top w:val="single" w:sz="8" w:space="0" w:color="auto"/>
              <w:left w:val="single" w:sz="8" w:space="0" w:color="auto"/>
              <w:bottom w:val="single" w:sz="8" w:space="0" w:color="auto"/>
              <w:right w:val="single" w:sz="8" w:space="0" w:color="auto"/>
            </w:tcBorders>
            <w:shd w:val="clear" w:color="000000" w:fill="auto"/>
            <w:vAlign w:val="center"/>
            <w:hideMark/>
          </w:tcPr>
          <w:p w:rsidR="00D219E4" w:rsidRPr="00161F81" w:rsidRDefault="00D219E4" w:rsidP="00D219E4">
            <w:pPr>
              <w:rPr>
                <w:rFonts w:ascii="Verdana" w:eastAsia="Times New Roman" w:hAnsi="Verdana" w:cs="Calibri"/>
                <w:color w:val="000000"/>
                <w:sz w:val="14"/>
                <w:szCs w:val="14"/>
                <w:lang w:eastAsia="es-CO"/>
              </w:rPr>
            </w:pPr>
            <w:r w:rsidRPr="00161F81">
              <w:rPr>
                <w:rFonts w:ascii="Verdana" w:eastAsia="Times New Roman" w:hAnsi="Verdana" w:cs="Calibri"/>
                <w:color w:val="000000"/>
                <w:sz w:val="14"/>
                <w:szCs w:val="14"/>
                <w:lang w:eastAsia="es-CO"/>
              </w:rPr>
              <w:t>PENDIENTE AUDIENCIA DE PACTO</w:t>
            </w:r>
          </w:p>
        </w:tc>
      </w:tr>
      <w:tr w:rsidR="00D219E4" w:rsidRPr="00161F81" w:rsidTr="00D219E4">
        <w:trPr>
          <w:trHeight w:val="690"/>
        </w:trPr>
        <w:tc>
          <w:tcPr>
            <w:tcW w:w="490" w:type="dxa"/>
            <w:tcBorders>
              <w:top w:val="single" w:sz="8" w:space="0" w:color="auto"/>
              <w:left w:val="single" w:sz="8" w:space="0" w:color="auto"/>
              <w:bottom w:val="single" w:sz="8" w:space="0" w:color="auto"/>
              <w:right w:val="single" w:sz="8" w:space="0" w:color="auto"/>
            </w:tcBorders>
            <w:shd w:val="clear" w:color="000000" w:fill="auto"/>
            <w:vAlign w:val="center"/>
            <w:hideMark/>
          </w:tcPr>
          <w:p w:rsidR="00D219E4" w:rsidRPr="00161F81" w:rsidRDefault="00D219E4" w:rsidP="00D219E4">
            <w:pPr>
              <w:jc w:val="center"/>
              <w:rPr>
                <w:rFonts w:ascii="Verdana" w:eastAsia="Times New Roman" w:hAnsi="Verdana" w:cs="Calibri"/>
                <w:b/>
                <w:bCs/>
                <w:color w:val="000000"/>
                <w:sz w:val="14"/>
                <w:szCs w:val="14"/>
                <w:lang w:eastAsia="es-CO"/>
              </w:rPr>
            </w:pPr>
            <w:r w:rsidRPr="00161F81">
              <w:rPr>
                <w:rFonts w:ascii="Verdana" w:eastAsia="Times New Roman" w:hAnsi="Verdana" w:cs="Calibri"/>
                <w:b/>
                <w:bCs/>
                <w:color w:val="000000"/>
                <w:sz w:val="14"/>
                <w:szCs w:val="14"/>
                <w:lang w:eastAsia="es-CO"/>
              </w:rPr>
              <w:t>10</w:t>
            </w:r>
          </w:p>
        </w:tc>
        <w:tc>
          <w:tcPr>
            <w:tcW w:w="1477" w:type="dxa"/>
            <w:tcBorders>
              <w:top w:val="nil"/>
              <w:left w:val="nil"/>
              <w:bottom w:val="single" w:sz="8" w:space="0" w:color="auto"/>
              <w:right w:val="single" w:sz="8" w:space="0" w:color="auto"/>
            </w:tcBorders>
            <w:shd w:val="clear" w:color="000000" w:fill="auto"/>
            <w:vAlign w:val="center"/>
            <w:hideMark/>
          </w:tcPr>
          <w:p w:rsidR="00D219E4" w:rsidRPr="00161F81" w:rsidRDefault="00D219E4" w:rsidP="00D219E4">
            <w:pPr>
              <w:jc w:val="center"/>
              <w:rPr>
                <w:rFonts w:ascii="Verdana" w:eastAsia="Times New Roman" w:hAnsi="Verdana" w:cs="Calibri"/>
                <w:bCs/>
                <w:color w:val="000000"/>
                <w:sz w:val="14"/>
                <w:szCs w:val="14"/>
                <w:lang w:eastAsia="es-CO"/>
              </w:rPr>
            </w:pPr>
            <w:r w:rsidRPr="00161F81">
              <w:rPr>
                <w:rFonts w:ascii="Verdana" w:eastAsia="Times New Roman" w:hAnsi="Verdana" w:cs="Calibri"/>
                <w:bCs/>
                <w:color w:val="000000"/>
                <w:sz w:val="14"/>
                <w:szCs w:val="14"/>
                <w:lang w:eastAsia="es-CO"/>
              </w:rPr>
              <w:t>ACCIÓN POPULAR</w:t>
            </w:r>
          </w:p>
        </w:tc>
        <w:tc>
          <w:tcPr>
            <w:tcW w:w="1520" w:type="dxa"/>
            <w:tcBorders>
              <w:top w:val="nil"/>
              <w:left w:val="nil"/>
              <w:bottom w:val="single" w:sz="8" w:space="0" w:color="auto"/>
              <w:right w:val="single" w:sz="8" w:space="0" w:color="auto"/>
            </w:tcBorders>
            <w:shd w:val="clear" w:color="000000" w:fill="auto"/>
            <w:vAlign w:val="center"/>
            <w:hideMark/>
          </w:tcPr>
          <w:p w:rsidR="00D219E4" w:rsidRPr="00161F81" w:rsidRDefault="00D219E4" w:rsidP="00D219E4">
            <w:pPr>
              <w:jc w:val="center"/>
              <w:rPr>
                <w:rFonts w:ascii="Verdana" w:eastAsia="Times New Roman" w:hAnsi="Verdana" w:cs="Calibri"/>
                <w:color w:val="000000"/>
                <w:sz w:val="14"/>
                <w:szCs w:val="14"/>
                <w:lang w:eastAsia="es-CO"/>
              </w:rPr>
            </w:pPr>
            <w:r w:rsidRPr="00161F81">
              <w:rPr>
                <w:rFonts w:ascii="Verdana" w:eastAsia="Times New Roman" w:hAnsi="Verdana" w:cs="Calibri"/>
                <w:color w:val="000000"/>
                <w:sz w:val="14"/>
                <w:szCs w:val="14"/>
                <w:lang w:eastAsia="es-CO"/>
              </w:rPr>
              <w:t xml:space="preserve">2015- 323 SUSPENDER CONSTRUCCIONES CAÑO GAQUE VEREDA PICON </w:t>
            </w:r>
          </w:p>
        </w:tc>
        <w:tc>
          <w:tcPr>
            <w:tcW w:w="1748" w:type="dxa"/>
            <w:tcBorders>
              <w:top w:val="nil"/>
              <w:left w:val="nil"/>
              <w:bottom w:val="single" w:sz="8" w:space="0" w:color="auto"/>
              <w:right w:val="single" w:sz="8" w:space="0" w:color="auto"/>
            </w:tcBorders>
            <w:shd w:val="clear" w:color="000000" w:fill="auto"/>
            <w:vAlign w:val="center"/>
            <w:hideMark/>
          </w:tcPr>
          <w:p w:rsidR="00D219E4" w:rsidRPr="00161F81" w:rsidRDefault="00D219E4" w:rsidP="00D219E4">
            <w:pPr>
              <w:rPr>
                <w:rFonts w:ascii="Verdana" w:eastAsia="Times New Roman" w:hAnsi="Verdana" w:cs="Calibri"/>
                <w:color w:val="000000"/>
                <w:sz w:val="14"/>
                <w:szCs w:val="14"/>
                <w:lang w:eastAsia="es-CO"/>
              </w:rPr>
            </w:pPr>
            <w:r w:rsidRPr="00161F81">
              <w:rPr>
                <w:rFonts w:ascii="Verdana" w:eastAsia="Times New Roman" w:hAnsi="Verdana" w:cs="Calibri"/>
                <w:color w:val="000000"/>
                <w:sz w:val="14"/>
                <w:szCs w:val="14"/>
                <w:lang w:eastAsia="es-CO"/>
              </w:rPr>
              <w:t>DEFENSORIA DEL PUEBLO</w:t>
            </w:r>
          </w:p>
        </w:tc>
        <w:tc>
          <w:tcPr>
            <w:tcW w:w="1287" w:type="dxa"/>
            <w:tcBorders>
              <w:top w:val="nil"/>
              <w:left w:val="nil"/>
              <w:bottom w:val="single" w:sz="8" w:space="0" w:color="auto"/>
              <w:right w:val="single" w:sz="8" w:space="0" w:color="auto"/>
            </w:tcBorders>
            <w:shd w:val="clear" w:color="000000" w:fill="auto"/>
            <w:vAlign w:val="center"/>
            <w:hideMark/>
          </w:tcPr>
          <w:p w:rsidR="00D219E4" w:rsidRPr="00161F81" w:rsidRDefault="00D219E4" w:rsidP="00D219E4">
            <w:pPr>
              <w:rPr>
                <w:rFonts w:ascii="Verdana" w:eastAsia="Times New Roman" w:hAnsi="Verdana" w:cs="Calibri"/>
                <w:color w:val="000000"/>
                <w:sz w:val="14"/>
                <w:szCs w:val="14"/>
                <w:lang w:eastAsia="es-CO"/>
              </w:rPr>
            </w:pPr>
            <w:r w:rsidRPr="00161F81">
              <w:rPr>
                <w:rFonts w:ascii="Verdana" w:eastAsia="Times New Roman" w:hAnsi="Verdana" w:cs="Calibri"/>
                <w:color w:val="000000"/>
                <w:sz w:val="14"/>
                <w:szCs w:val="14"/>
                <w:lang w:eastAsia="es-CO"/>
              </w:rPr>
              <w:t>MUNICIPIO DE YOPAL, EAAAY</w:t>
            </w:r>
          </w:p>
        </w:tc>
        <w:tc>
          <w:tcPr>
            <w:tcW w:w="1406" w:type="dxa"/>
            <w:tcBorders>
              <w:top w:val="single" w:sz="8" w:space="0" w:color="auto"/>
              <w:left w:val="single" w:sz="8" w:space="0" w:color="auto"/>
              <w:bottom w:val="single" w:sz="8" w:space="0" w:color="auto"/>
              <w:right w:val="single" w:sz="8" w:space="0" w:color="auto"/>
            </w:tcBorders>
            <w:shd w:val="clear" w:color="000000" w:fill="auto"/>
            <w:vAlign w:val="center"/>
            <w:hideMark/>
          </w:tcPr>
          <w:p w:rsidR="00D219E4" w:rsidRPr="00161F81" w:rsidRDefault="00D219E4" w:rsidP="00D219E4">
            <w:pPr>
              <w:jc w:val="center"/>
              <w:rPr>
                <w:rFonts w:ascii="Verdana" w:eastAsia="Times New Roman" w:hAnsi="Verdana" w:cs="Calibri"/>
                <w:color w:val="000000"/>
                <w:sz w:val="14"/>
                <w:szCs w:val="14"/>
                <w:lang w:eastAsia="es-CO"/>
              </w:rPr>
            </w:pPr>
            <w:r w:rsidRPr="00161F81">
              <w:rPr>
                <w:rFonts w:ascii="Verdana" w:eastAsia="Times New Roman" w:hAnsi="Verdana" w:cs="Calibri"/>
                <w:color w:val="000000"/>
                <w:sz w:val="14"/>
                <w:szCs w:val="14"/>
                <w:lang w:eastAsia="es-CO"/>
              </w:rPr>
              <w:t xml:space="preserve"> INDETERMINADA </w:t>
            </w:r>
          </w:p>
        </w:tc>
        <w:tc>
          <w:tcPr>
            <w:tcW w:w="1701" w:type="dxa"/>
            <w:tcBorders>
              <w:top w:val="single" w:sz="8" w:space="0" w:color="auto"/>
              <w:left w:val="single" w:sz="8" w:space="0" w:color="auto"/>
              <w:bottom w:val="single" w:sz="8" w:space="0" w:color="auto"/>
              <w:right w:val="single" w:sz="8" w:space="0" w:color="auto"/>
            </w:tcBorders>
            <w:shd w:val="clear" w:color="000000" w:fill="auto"/>
            <w:vAlign w:val="center"/>
            <w:hideMark/>
          </w:tcPr>
          <w:p w:rsidR="00D219E4" w:rsidRPr="00161F81" w:rsidRDefault="00D219E4" w:rsidP="00D219E4">
            <w:pPr>
              <w:rPr>
                <w:rFonts w:ascii="Verdana" w:eastAsia="Times New Roman" w:hAnsi="Verdana" w:cs="Calibri"/>
                <w:color w:val="000000"/>
                <w:sz w:val="14"/>
                <w:szCs w:val="14"/>
                <w:lang w:eastAsia="es-CO"/>
              </w:rPr>
            </w:pPr>
            <w:r w:rsidRPr="00161F81">
              <w:rPr>
                <w:rFonts w:ascii="Verdana" w:eastAsia="Times New Roman" w:hAnsi="Verdana" w:cs="Calibri"/>
                <w:color w:val="000000"/>
                <w:sz w:val="14"/>
                <w:szCs w:val="14"/>
                <w:lang w:eastAsia="es-CO"/>
              </w:rPr>
              <w:t>SE CONCEDE APELACIÓN ALZADA ANTE CONSEJO DE ESTADO</w:t>
            </w:r>
          </w:p>
        </w:tc>
      </w:tr>
      <w:tr w:rsidR="00D219E4" w:rsidRPr="00161F81" w:rsidTr="00D219E4">
        <w:trPr>
          <w:trHeight w:val="226"/>
        </w:trPr>
        <w:tc>
          <w:tcPr>
            <w:tcW w:w="490" w:type="dxa"/>
            <w:tcBorders>
              <w:top w:val="single" w:sz="8" w:space="0" w:color="auto"/>
              <w:left w:val="single" w:sz="8" w:space="0" w:color="auto"/>
              <w:bottom w:val="single" w:sz="8" w:space="0" w:color="auto"/>
              <w:right w:val="single" w:sz="8" w:space="0" w:color="auto"/>
            </w:tcBorders>
            <w:shd w:val="clear" w:color="000000" w:fill="auto"/>
            <w:vAlign w:val="center"/>
            <w:hideMark/>
          </w:tcPr>
          <w:p w:rsidR="00D219E4" w:rsidRPr="00161F81" w:rsidRDefault="00D219E4" w:rsidP="00D219E4">
            <w:pPr>
              <w:jc w:val="center"/>
              <w:rPr>
                <w:rFonts w:ascii="Verdana" w:eastAsia="Times New Roman" w:hAnsi="Verdana" w:cs="Calibri"/>
                <w:b/>
                <w:bCs/>
                <w:color w:val="000000"/>
                <w:sz w:val="14"/>
                <w:szCs w:val="14"/>
                <w:lang w:eastAsia="es-CO"/>
              </w:rPr>
            </w:pPr>
            <w:r w:rsidRPr="00161F81">
              <w:rPr>
                <w:rFonts w:ascii="Verdana" w:eastAsia="Times New Roman" w:hAnsi="Verdana" w:cs="Calibri"/>
                <w:b/>
                <w:bCs/>
                <w:color w:val="000000"/>
                <w:sz w:val="14"/>
                <w:szCs w:val="14"/>
                <w:lang w:eastAsia="es-CO"/>
              </w:rPr>
              <w:t>11</w:t>
            </w:r>
          </w:p>
        </w:tc>
        <w:tc>
          <w:tcPr>
            <w:tcW w:w="1477" w:type="dxa"/>
            <w:tcBorders>
              <w:top w:val="nil"/>
              <w:left w:val="nil"/>
              <w:bottom w:val="single" w:sz="8" w:space="0" w:color="auto"/>
              <w:right w:val="single" w:sz="8" w:space="0" w:color="auto"/>
            </w:tcBorders>
            <w:shd w:val="clear" w:color="000000" w:fill="auto"/>
            <w:vAlign w:val="center"/>
            <w:hideMark/>
          </w:tcPr>
          <w:p w:rsidR="00D219E4" w:rsidRPr="00161F81" w:rsidRDefault="00D219E4" w:rsidP="00D219E4">
            <w:pPr>
              <w:jc w:val="center"/>
              <w:rPr>
                <w:rFonts w:ascii="Verdana" w:eastAsia="Times New Roman" w:hAnsi="Verdana" w:cs="Calibri"/>
                <w:bCs/>
                <w:color w:val="000000"/>
                <w:sz w:val="14"/>
                <w:szCs w:val="14"/>
                <w:lang w:eastAsia="es-CO"/>
              </w:rPr>
            </w:pPr>
            <w:r w:rsidRPr="00161F81">
              <w:rPr>
                <w:rFonts w:ascii="Verdana" w:eastAsia="Times New Roman" w:hAnsi="Verdana" w:cs="Calibri"/>
                <w:bCs/>
                <w:color w:val="000000"/>
                <w:sz w:val="14"/>
                <w:szCs w:val="14"/>
                <w:lang w:eastAsia="es-CO"/>
              </w:rPr>
              <w:t>ACCIÓN POPULAR</w:t>
            </w:r>
          </w:p>
        </w:tc>
        <w:tc>
          <w:tcPr>
            <w:tcW w:w="1520" w:type="dxa"/>
            <w:tcBorders>
              <w:top w:val="nil"/>
              <w:left w:val="nil"/>
              <w:bottom w:val="single" w:sz="8" w:space="0" w:color="auto"/>
              <w:right w:val="single" w:sz="8" w:space="0" w:color="auto"/>
            </w:tcBorders>
            <w:shd w:val="clear" w:color="000000" w:fill="auto"/>
            <w:vAlign w:val="center"/>
            <w:hideMark/>
          </w:tcPr>
          <w:p w:rsidR="00D219E4" w:rsidRPr="00161F81" w:rsidRDefault="00D219E4" w:rsidP="00D219E4">
            <w:pPr>
              <w:jc w:val="center"/>
              <w:rPr>
                <w:rFonts w:ascii="Verdana" w:eastAsia="Times New Roman" w:hAnsi="Verdana" w:cs="Calibri"/>
                <w:color w:val="000000"/>
                <w:sz w:val="14"/>
                <w:szCs w:val="14"/>
                <w:lang w:eastAsia="es-CO"/>
              </w:rPr>
            </w:pPr>
            <w:r w:rsidRPr="00161F81">
              <w:rPr>
                <w:rFonts w:ascii="Verdana" w:eastAsia="Times New Roman" w:hAnsi="Verdana" w:cs="Calibri"/>
                <w:color w:val="000000"/>
                <w:sz w:val="14"/>
                <w:szCs w:val="14"/>
                <w:lang w:eastAsia="es-CO"/>
              </w:rPr>
              <w:t xml:space="preserve">2016-108 INUDACIONES MEGA COLEGIO </w:t>
            </w:r>
          </w:p>
        </w:tc>
        <w:tc>
          <w:tcPr>
            <w:tcW w:w="1748" w:type="dxa"/>
            <w:tcBorders>
              <w:top w:val="nil"/>
              <w:left w:val="nil"/>
              <w:bottom w:val="single" w:sz="8" w:space="0" w:color="auto"/>
              <w:right w:val="single" w:sz="8" w:space="0" w:color="auto"/>
            </w:tcBorders>
            <w:shd w:val="clear" w:color="000000" w:fill="auto"/>
            <w:vAlign w:val="center"/>
            <w:hideMark/>
          </w:tcPr>
          <w:p w:rsidR="00D219E4" w:rsidRPr="00161F81" w:rsidRDefault="00D219E4" w:rsidP="00D219E4">
            <w:pPr>
              <w:rPr>
                <w:rFonts w:ascii="Verdana" w:eastAsia="Times New Roman" w:hAnsi="Verdana" w:cs="Calibri"/>
                <w:color w:val="000000"/>
                <w:sz w:val="14"/>
                <w:szCs w:val="14"/>
                <w:lang w:eastAsia="es-CO"/>
              </w:rPr>
            </w:pPr>
            <w:r w:rsidRPr="00161F81">
              <w:rPr>
                <w:rFonts w:ascii="Verdana" w:eastAsia="Times New Roman" w:hAnsi="Verdana" w:cs="Calibri"/>
                <w:color w:val="000000"/>
                <w:sz w:val="14"/>
                <w:szCs w:val="14"/>
                <w:lang w:eastAsia="es-CO"/>
              </w:rPr>
              <w:t>DEFENSORIA DEL PUEBLO</w:t>
            </w:r>
          </w:p>
        </w:tc>
        <w:tc>
          <w:tcPr>
            <w:tcW w:w="1287" w:type="dxa"/>
            <w:tcBorders>
              <w:top w:val="nil"/>
              <w:left w:val="nil"/>
              <w:bottom w:val="single" w:sz="8" w:space="0" w:color="auto"/>
              <w:right w:val="single" w:sz="8" w:space="0" w:color="auto"/>
            </w:tcBorders>
            <w:shd w:val="clear" w:color="000000" w:fill="auto"/>
            <w:vAlign w:val="center"/>
            <w:hideMark/>
          </w:tcPr>
          <w:p w:rsidR="00D219E4" w:rsidRPr="00161F81" w:rsidRDefault="00D219E4" w:rsidP="00D219E4">
            <w:pPr>
              <w:rPr>
                <w:rFonts w:ascii="Verdana" w:eastAsia="Times New Roman" w:hAnsi="Verdana" w:cs="Calibri"/>
                <w:color w:val="000000"/>
                <w:sz w:val="14"/>
                <w:szCs w:val="14"/>
                <w:lang w:eastAsia="es-CO"/>
              </w:rPr>
            </w:pPr>
            <w:r w:rsidRPr="00161F81">
              <w:rPr>
                <w:rFonts w:ascii="Verdana" w:eastAsia="Times New Roman" w:hAnsi="Verdana" w:cs="Calibri"/>
                <w:color w:val="000000"/>
                <w:sz w:val="14"/>
                <w:szCs w:val="14"/>
                <w:lang w:eastAsia="es-CO"/>
              </w:rPr>
              <w:t>EAAAY</w:t>
            </w:r>
          </w:p>
        </w:tc>
        <w:tc>
          <w:tcPr>
            <w:tcW w:w="1406" w:type="dxa"/>
            <w:tcBorders>
              <w:top w:val="single" w:sz="8" w:space="0" w:color="auto"/>
              <w:left w:val="single" w:sz="8" w:space="0" w:color="auto"/>
              <w:bottom w:val="single" w:sz="8" w:space="0" w:color="auto"/>
              <w:right w:val="single" w:sz="8" w:space="0" w:color="auto"/>
            </w:tcBorders>
            <w:shd w:val="clear" w:color="000000" w:fill="auto"/>
            <w:vAlign w:val="center"/>
            <w:hideMark/>
          </w:tcPr>
          <w:p w:rsidR="00D219E4" w:rsidRPr="00161F81" w:rsidRDefault="00D219E4" w:rsidP="00D219E4">
            <w:pPr>
              <w:jc w:val="center"/>
              <w:rPr>
                <w:rFonts w:ascii="Verdana" w:eastAsia="Times New Roman" w:hAnsi="Verdana" w:cs="Calibri"/>
                <w:color w:val="000000"/>
                <w:sz w:val="14"/>
                <w:szCs w:val="14"/>
                <w:lang w:eastAsia="es-CO"/>
              </w:rPr>
            </w:pPr>
            <w:r w:rsidRPr="00161F81">
              <w:rPr>
                <w:rFonts w:ascii="Verdana" w:eastAsia="Times New Roman" w:hAnsi="Verdana" w:cs="Calibri"/>
                <w:color w:val="000000"/>
                <w:sz w:val="14"/>
                <w:szCs w:val="14"/>
                <w:lang w:eastAsia="es-CO"/>
              </w:rPr>
              <w:t xml:space="preserve"> INDETERMINADA </w:t>
            </w:r>
          </w:p>
        </w:tc>
        <w:tc>
          <w:tcPr>
            <w:tcW w:w="1701" w:type="dxa"/>
            <w:tcBorders>
              <w:top w:val="single" w:sz="8" w:space="0" w:color="auto"/>
              <w:left w:val="single" w:sz="8" w:space="0" w:color="auto"/>
              <w:bottom w:val="single" w:sz="8" w:space="0" w:color="auto"/>
              <w:right w:val="single" w:sz="8" w:space="0" w:color="auto"/>
            </w:tcBorders>
            <w:shd w:val="clear" w:color="000000" w:fill="auto"/>
            <w:vAlign w:val="center"/>
            <w:hideMark/>
          </w:tcPr>
          <w:p w:rsidR="00D219E4" w:rsidRPr="00161F81" w:rsidRDefault="00D219E4" w:rsidP="00D219E4">
            <w:pPr>
              <w:rPr>
                <w:rFonts w:ascii="Verdana" w:eastAsia="Times New Roman" w:hAnsi="Verdana" w:cs="Calibri"/>
                <w:color w:val="000000"/>
                <w:sz w:val="14"/>
                <w:szCs w:val="14"/>
                <w:lang w:eastAsia="es-CO"/>
              </w:rPr>
            </w:pPr>
            <w:r w:rsidRPr="00161F81">
              <w:rPr>
                <w:rFonts w:ascii="Verdana" w:eastAsia="Times New Roman" w:hAnsi="Verdana" w:cs="Calibri"/>
                <w:color w:val="000000"/>
                <w:sz w:val="14"/>
                <w:szCs w:val="14"/>
                <w:lang w:eastAsia="es-CO"/>
              </w:rPr>
              <w:t>SE REMITE AL JUZGADO 2DO ADMINISTRATIVO</w:t>
            </w:r>
          </w:p>
        </w:tc>
      </w:tr>
      <w:tr w:rsidR="00D219E4" w:rsidRPr="00161F81" w:rsidTr="00D219E4">
        <w:trPr>
          <w:trHeight w:val="1326"/>
        </w:trPr>
        <w:tc>
          <w:tcPr>
            <w:tcW w:w="490" w:type="dxa"/>
            <w:tcBorders>
              <w:top w:val="single" w:sz="8" w:space="0" w:color="auto"/>
              <w:left w:val="single" w:sz="8" w:space="0" w:color="auto"/>
              <w:bottom w:val="single" w:sz="8" w:space="0" w:color="auto"/>
              <w:right w:val="single" w:sz="8" w:space="0" w:color="auto"/>
            </w:tcBorders>
            <w:shd w:val="clear" w:color="000000" w:fill="auto"/>
            <w:vAlign w:val="center"/>
            <w:hideMark/>
          </w:tcPr>
          <w:p w:rsidR="00D219E4" w:rsidRPr="00161F81" w:rsidRDefault="00D219E4" w:rsidP="00D219E4">
            <w:pPr>
              <w:jc w:val="center"/>
              <w:rPr>
                <w:rFonts w:ascii="Verdana" w:eastAsia="Times New Roman" w:hAnsi="Verdana" w:cs="Calibri"/>
                <w:b/>
                <w:bCs/>
                <w:color w:val="000000"/>
                <w:sz w:val="14"/>
                <w:szCs w:val="14"/>
                <w:lang w:eastAsia="es-CO"/>
              </w:rPr>
            </w:pPr>
            <w:r w:rsidRPr="00161F81">
              <w:rPr>
                <w:rFonts w:ascii="Verdana" w:eastAsia="Times New Roman" w:hAnsi="Verdana" w:cs="Calibri"/>
                <w:b/>
                <w:bCs/>
                <w:color w:val="000000"/>
                <w:sz w:val="14"/>
                <w:szCs w:val="14"/>
                <w:lang w:eastAsia="es-CO"/>
              </w:rPr>
              <w:t>12</w:t>
            </w:r>
          </w:p>
        </w:tc>
        <w:tc>
          <w:tcPr>
            <w:tcW w:w="1477" w:type="dxa"/>
            <w:tcBorders>
              <w:top w:val="nil"/>
              <w:left w:val="nil"/>
              <w:bottom w:val="single" w:sz="8" w:space="0" w:color="auto"/>
              <w:right w:val="single" w:sz="8" w:space="0" w:color="auto"/>
            </w:tcBorders>
            <w:shd w:val="clear" w:color="000000" w:fill="auto"/>
            <w:vAlign w:val="center"/>
            <w:hideMark/>
          </w:tcPr>
          <w:p w:rsidR="00D219E4" w:rsidRPr="00161F81" w:rsidRDefault="00D219E4" w:rsidP="00D219E4">
            <w:pPr>
              <w:jc w:val="center"/>
              <w:rPr>
                <w:rFonts w:ascii="Verdana" w:eastAsia="Times New Roman" w:hAnsi="Verdana" w:cs="Calibri"/>
                <w:bCs/>
                <w:color w:val="000000"/>
                <w:sz w:val="14"/>
                <w:szCs w:val="14"/>
                <w:lang w:eastAsia="es-CO"/>
              </w:rPr>
            </w:pPr>
            <w:r w:rsidRPr="00161F81">
              <w:rPr>
                <w:rFonts w:ascii="Verdana" w:eastAsia="Times New Roman" w:hAnsi="Verdana" w:cs="Calibri"/>
                <w:bCs/>
                <w:color w:val="000000"/>
                <w:sz w:val="14"/>
                <w:szCs w:val="14"/>
                <w:lang w:eastAsia="es-CO"/>
              </w:rPr>
              <w:t>ACCIÓN POPULAR</w:t>
            </w:r>
          </w:p>
        </w:tc>
        <w:tc>
          <w:tcPr>
            <w:tcW w:w="1520" w:type="dxa"/>
            <w:tcBorders>
              <w:top w:val="nil"/>
              <w:left w:val="nil"/>
              <w:bottom w:val="single" w:sz="8" w:space="0" w:color="auto"/>
              <w:right w:val="single" w:sz="8" w:space="0" w:color="auto"/>
            </w:tcBorders>
            <w:shd w:val="clear" w:color="000000" w:fill="auto"/>
            <w:vAlign w:val="center"/>
            <w:hideMark/>
          </w:tcPr>
          <w:p w:rsidR="00D219E4" w:rsidRPr="00161F81" w:rsidRDefault="00D219E4" w:rsidP="00D219E4">
            <w:pPr>
              <w:jc w:val="center"/>
              <w:rPr>
                <w:rFonts w:ascii="Verdana" w:eastAsia="Times New Roman" w:hAnsi="Verdana" w:cs="Calibri"/>
                <w:color w:val="000000"/>
                <w:sz w:val="14"/>
                <w:szCs w:val="14"/>
                <w:lang w:eastAsia="es-CO"/>
              </w:rPr>
            </w:pPr>
            <w:r w:rsidRPr="00161F81">
              <w:rPr>
                <w:rFonts w:ascii="Verdana" w:eastAsia="Times New Roman" w:hAnsi="Verdana" w:cs="Calibri"/>
                <w:color w:val="000000"/>
                <w:sz w:val="14"/>
                <w:szCs w:val="14"/>
                <w:lang w:eastAsia="es-CO"/>
              </w:rPr>
              <w:t xml:space="preserve">2016 -158 – OBRAS COMPLEMENTACIÓN DESBORDE DE AGUAS CALLE 35 CON CARRERA 23 -29 BARRIO OASIS YOPAL. </w:t>
            </w:r>
          </w:p>
        </w:tc>
        <w:tc>
          <w:tcPr>
            <w:tcW w:w="1748" w:type="dxa"/>
            <w:tcBorders>
              <w:top w:val="nil"/>
              <w:left w:val="nil"/>
              <w:bottom w:val="single" w:sz="8" w:space="0" w:color="auto"/>
              <w:right w:val="single" w:sz="8" w:space="0" w:color="auto"/>
            </w:tcBorders>
            <w:shd w:val="clear" w:color="000000" w:fill="auto"/>
            <w:vAlign w:val="center"/>
            <w:hideMark/>
          </w:tcPr>
          <w:p w:rsidR="00D219E4" w:rsidRPr="00161F81" w:rsidRDefault="00D219E4" w:rsidP="00D219E4">
            <w:pPr>
              <w:rPr>
                <w:rFonts w:ascii="Verdana" w:eastAsia="Times New Roman" w:hAnsi="Verdana" w:cs="Calibri"/>
                <w:color w:val="000000"/>
                <w:sz w:val="14"/>
                <w:szCs w:val="14"/>
                <w:lang w:eastAsia="es-CO"/>
              </w:rPr>
            </w:pPr>
            <w:r w:rsidRPr="00161F81">
              <w:rPr>
                <w:rFonts w:ascii="Verdana" w:eastAsia="Times New Roman" w:hAnsi="Verdana" w:cs="Calibri"/>
                <w:color w:val="000000"/>
                <w:sz w:val="14"/>
                <w:szCs w:val="14"/>
                <w:lang w:eastAsia="es-CO"/>
              </w:rPr>
              <w:t>ARELIS DUARTE</w:t>
            </w:r>
          </w:p>
        </w:tc>
        <w:tc>
          <w:tcPr>
            <w:tcW w:w="1287" w:type="dxa"/>
            <w:tcBorders>
              <w:top w:val="nil"/>
              <w:left w:val="nil"/>
              <w:bottom w:val="single" w:sz="8" w:space="0" w:color="auto"/>
              <w:right w:val="single" w:sz="8" w:space="0" w:color="auto"/>
            </w:tcBorders>
            <w:shd w:val="clear" w:color="000000" w:fill="auto"/>
            <w:vAlign w:val="center"/>
            <w:hideMark/>
          </w:tcPr>
          <w:p w:rsidR="00D219E4" w:rsidRPr="00161F81" w:rsidRDefault="00D219E4" w:rsidP="00D219E4">
            <w:pPr>
              <w:rPr>
                <w:rFonts w:ascii="Verdana" w:eastAsia="Times New Roman" w:hAnsi="Verdana" w:cs="Calibri"/>
                <w:color w:val="000000"/>
                <w:sz w:val="14"/>
                <w:szCs w:val="14"/>
                <w:lang w:eastAsia="es-CO"/>
              </w:rPr>
            </w:pPr>
            <w:r w:rsidRPr="00161F81">
              <w:rPr>
                <w:rFonts w:ascii="Verdana" w:eastAsia="Times New Roman" w:hAnsi="Verdana" w:cs="Calibri"/>
                <w:color w:val="000000"/>
                <w:sz w:val="14"/>
                <w:szCs w:val="14"/>
                <w:lang w:eastAsia="es-CO"/>
              </w:rPr>
              <w:t>EAAAY Y ALCALDIA YOPAL</w:t>
            </w:r>
          </w:p>
        </w:tc>
        <w:tc>
          <w:tcPr>
            <w:tcW w:w="1406" w:type="dxa"/>
            <w:tcBorders>
              <w:top w:val="single" w:sz="8" w:space="0" w:color="auto"/>
              <w:left w:val="single" w:sz="8" w:space="0" w:color="auto"/>
              <w:bottom w:val="single" w:sz="8" w:space="0" w:color="auto"/>
              <w:right w:val="single" w:sz="8" w:space="0" w:color="auto"/>
            </w:tcBorders>
            <w:shd w:val="clear" w:color="000000" w:fill="auto"/>
            <w:vAlign w:val="center"/>
            <w:hideMark/>
          </w:tcPr>
          <w:p w:rsidR="00D219E4" w:rsidRPr="00161F81" w:rsidRDefault="00D219E4" w:rsidP="00D219E4">
            <w:pPr>
              <w:jc w:val="center"/>
              <w:rPr>
                <w:rFonts w:ascii="Verdana" w:eastAsia="Times New Roman" w:hAnsi="Verdana" w:cs="Calibri"/>
                <w:color w:val="000000"/>
                <w:sz w:val="14"/>
                <w:szCs w:val="14"/>
                <w:lang w:eastAsia="es-CO"/>
              </w:rPr>
            </w:pPr>
            <w:r w:rsidRPr="00161F81">
              <w:rPr>
                <w:rFonts w:ascii="Verdana" w:eastAsia="Times New Roman" w:hAnsi="Verdana" w:cs="Calibri"/>
                <w:color w:val="000000"/>
                <w:sz w:val="14"/>
                <w:szCs w:val="14"/>
                <w:lang w:eastAsia="es-CO"/>
              </w:rPr>
              <w:t xml:space="preserve"> INDETERMINADA </w:t>
            </w:r>
          </w:p>
        </w:tc>
        <w:tc>
          <w:tcPr>
            <w:tcW w:w="1701" w:type="dxa"/>
            <w:tcBorders>
              <w:top w:val="single" w:sz="8" w:space="0" w:color="auto"/>
              <w:left w:val="single" w:sz="8" w:space="0" w:color="auto"/>
              <w:bottom w:val="single" w:sz="8" w:space="0" w:color="auto"/>
              <w:right w:val="single" w:sz="8" w:space="0" w:color="auto"/>
            </w:tcBorders>
            <w:shd w:val="clear" w:color="000000" w:fill="auto"/>
            <w:vAlign w:val="center"/>
            <w:hideMark/>
          </w:tcPr>
          <w:p w:rsidR="00D219E4" w:rsidRPr="00161F81" w:rsidRDefault="00D219E4" w:rsidP="00D219E4">
            <w:pPr>
              <w:rPr>
                <w:rFonts w:ascii="Verdana" w:eastAsia="Times New Roman" w:hAnsi="Verdana" w:cs="Calibri"/>
                <w:color w:val="000000"/>
                <w:sz w:val="14"/>
                <w:szCs w:val="14"/>
                <w:lang w:eastAsia="es-CO"/>
              </w:rPr>
            </w:pPr>
            <w:r w:rsidRPr="00161F81">
              <w:rPr>
                <w:rFonts w:ascii="Verdana" w:eastAsia="Times New Roman" w:hAnsi="Verdana" w:cs="Calibri"/>
                <w:color w:val="000000"/>
                <w:sz w:val="14"/>
                <w:szCs w:val="14"/>
                <w:lang w:eastAsia="es-CO"/>
              </w:rPr>
              <w:t>AL DESPACHO PARA FALLO</w:t>
            </w:r>
          </w:p>
        </w:tc>
      </w:tr>
      <w:tr w:rsidR="00D219E4" w:rsidRPr="00161F81" w:rsidTr="00D219E4">
        <w:trPr>
          <w:trHeight w:val="650"/>
        </w:trPr>
        <w:tc>
          <w:tcPr>
            <w:tcW w:w="490" w:type="dxa"/>
            <w:tcBorders>
              <w:top w:val="single" w:sz="8" w:space="0" w:color="auto"/>
              <w:left w:val="single" w:sz="8" w:space="0" w:color="auto"/>
              <w:bottom w:val="single" w:sz="8" w:space="0" w:color="auto"/>
              <w:right w:val="single" w:sz="8" w:space="0" w:color="auto"/>
            </w:tcBorders>
            <w:shd w:val="clear" w:color="000000" w:fill="auto"/>
            <w:vAlign w:val="center"/>
            <w:hideMark/>
          </w:tcPr>
          <w:p w:rsidR="00D219E4" w:rsidRPr="00161F81" w:rsidRDefault="00D219E4" w:rsidP="00D219E4">
            <w:pPr>
              <w:jc w:val="center"/>
              <w:rPr>
                <w:rFonts w:ascii="Verdana" w:eastAsia="Times New Roman" w:hAnsi="Verdana" w:cs="Calibri"/>
                <w:b/>
                <w:bCs/>
                <w:color w:val="000000"/>
                <w:sz w:val="14"/>
                <w:szCs w:val="14"/>
                <w:lang w:eastAsia="es-CO"/>
              </w:rPr>
            </w:pPr>
            <w:r w:rsidRPr="00161F81">
              <w:rPr>
                <w:rFonts w:ascii="Verdana" w:eastAsia="Times New Roman" w:hAnsi="Verdana" w:cs="Calibri"/>
                <w:b/>
                <w:bCs/>
                <w:color w:val="000000"/>
                <w:sz w:val="14"/>
                <w:szCs w:val="14"/>
                <w:lang w:eastAsia="es-CO"/>
              </w:rPr>
              <w:t>13</w:t>
            </w:r>
          </w:p>
        </w:tc>
        <w:tc>
          <w:tcPr>
            <w:tcW w:w="1477" w:type="dxa"/>
            <w:tcBorders>
              <w:top w:val="nil"/>
              <w:left w:val="nil"/>
              <w:bottom w:val="single" w:sz="8" w:space="0" w:color="auto"/>
              <w:right w:val="single" w:sz="8" w:space="0" w:color="auto"/>
            </w:tcBorders>
            <w:shd w:val="clear" w:color="000000" w:fill="auto"/>
            <w:vAlign w:val="center"/>
            <w:hideMark/>
          </w:tcPr>
          <w:p w:rsidR="00D219E4" w:rsidRPr="00161F81" w:rsidRDefault="00D219E4" w:rsidP="00D219E4">
            <w:pPr>
              <w:jc w:val="center"/>
              <w:rPr>
                <w:rFonts w:ascii="Verdana" w:eastAsia="Times New Roman" w:hAnsi="Verdana" w:cs="Calibri"/>
                <w:bCs/>
                <w:color w:val="000000"/>
                <w:sz w:val="14"/>
                <w:szCs w:val="14"/>
                <w:lang w:eastAsia="es-CO"/>
              </w:rPr>
            </w:pPr>
            <w:r w:rsidRPr="00161F81">
              <w:rPr>
                <w:rFonts w:ascii="Verdana" w:eastAsia="Times New Roman" w:hAnsi="Verdana" w:cs="Calibri"/>
                <w:bCs/>
                <w:color w:val="000000"/>
                <w:sz w:val="14"/>
                <w:szCs w:val="14"/>
                <w:lang w:eastAsia="es-CO"/>
              </w:rPr>
              <w:t>ACCIÓN POPULAR</w:t>
            </w:r>
          </w:p>
        </w:tc>
        <w:tc>
          <w:tcPr>
            <w:tcW w:w="1520" w:type="dxa"/>
            <w:tcBorders>
              <w:top w:val="nil"/>
              <w:left w:val="nil"/>
              <w:bottom w:val="single" w:sz="8" w:space="0" w:color="auto"/>
              <w:right w:val="single" w:sz="8" w:space="0" w:color="auto"/>
            </w:tcBorders>
            <w:shd w:val="clear" w:color="000000" w:fill="auto"/>
            <w:vAlign w:val="center"/>
            <w:hideMark/>
          </w:tcPr>
          <w:p w:rsidR="00D219E4" w:rsidRPr="00161F81" w:rsidRDefault="00D219E4" w:rsidP="00D219E4">
            <w:pPr>
              <w:jc w:val="center"/>
              <w:rPr>
                <w:rFonts w:ascii="Verdana" w:eastAsia="Times New Roman" w:hAnsi="Verdana" w:cs="Calibri"/>
                <w:color w:val="000000"/>
                <w:sz w:val="14"/>
                <w:szCs w:val="14"/>
                <w:lang w:eastAsia="es-CO"/>
              </w:rPr>
            </w:pPr>
            <w:r w:rsidRPr="00161F81">
              <w:rPr>
                <w:rFonts w:ascii="Verdana" w:eastAsia="Times New Roman" w:hAnsi="Verdana" w:cs="Calibri"/>
                <w:color w:val="000000"/>
                <w:sz w:val="14"/>
                <w:szCs w:val="14"/>
                <w:lang w:eastAsia="es-CO"/>
              </w:rPr>
              <w:t xml:space="preserve">2016-263 – SUMINISTRO AGUA PENITENCIARIA </w:t>
            </w:r>
          </w:p>
        </w:tc>
        <w:tc>
          <w:tcPr>
            <w:tcW w:w="1748" w:type="dxa"/>
            <w:tcBorders>
              <w:top w:val="nil"/>
              <w:left w:val="nil"/>
              <w:bottom w:val="single" w:sz="8" w:space="0" w:color="auto"/>
              <w:right w:val="single" w:sz="8" w:space="0" w:color="auto"/>
            </w:tcBorders>
            <w:shd w:val="clear" w:color="000000" w:fill="auto"/>
            <w:vAlign w:val="center"/>
            <w:hideMark/>
          </w:tcPr>
          <w:p w:rsidR="00D219E4" w:rsidRPr="00161F81" w:rsidRDefault="00D219E4" w:rsidP="00D219E4">
            <w:pPr>
              <w:rPr>
                <w:rFonts w:ascii="Verdana" w:eastAsia="Times New Roman" w:hAnsi="Verdana" w:cs="Calibri"/>
                <w:color w:val="000000"/>
                <w:sz w:val="14"/>
                <w:szCs w:val="14"/>
                <w:lang w:eastAsia="es-CO"/>
              </w:rPr>
            </w:pPr>
            <w:r w:rsidRPr="00161F81">
              <w:rPr>
                <w:rFonts w:ascii="Verdana" w:eastAsia="Times New Roman" w:hAnsi="Verdana" w:cs="Calibri"/>
                <w:color w:val="000000"/>
                <w:sz w:val="14"/>
                <w:szCs w:val="14"/>
                <w:lang w:eastAsia="es-CO"/>
              </w:rPr>
              <w:t>WIILIAM DARIO ALDANA GAMA</w:t>
            </w:r>
          </w:p>
        </w:tc>
        <w:tc>
          <w:tcPr>
            <w:tcW w:w="1287" w:type="dxa"/>
            <w:tcBorders>
              <w:top w:val="nil"/>
              <w:left w:val="nil"/>
              <w:bottom w:val="single" w:sz="8" w:space="0" w:color="auto"/>
              <w:right w:val="single" w:sz="8" w:space="0" w:color="auto"/>
            </w:tcBorders>
            <w:shd w:val="clear" w:color="000000" w:fill="auto"/>
            <w:vAlign w:val="center"/>
            <w:hideMark/>
          </w:tcPr>
          <w:p w:rsidR="00D219E4" w:rsidRPr="00161F81" w:rsidRDefault="00D219E4" w:rsidP="00D219E4">
            <w:pPr>
              <w:rPr>
                <w:rFonts w:ascii="Verdana" w:eastAsia="Times New Roman" w:hAnsi="Verdana" w:cs="Calibri"/>
                <w:color w:val="000000"/>
                <w:sz w:val="14"/>
                <w:szCs w:val="14"/>
                <w:lang w:eastAsia="es-CO"/>
              </w:rPr>
            </w:pPr>
            <w:r w:rsidRPr="00161F81">
              <w:rPr>
                <w:rFonts w:ascii="Verdana" w:eastAsia="Times New Roman" w:hAnsi="Verdana" w:cs="Calibri"/>
                <w:color w:val="000000"/>
                <w:sz w:val="14"/>
                <w:szCs w:val="14"/>
                <w:lang w:eastAsia="es-CO"/>
              </w:rPr>
              <w:t>INSTITUTO NACIONAL PENITENCIARIA Y CARCELARIO</w:t>
            </w:r>
          </w:p>
        </w:tc>
        <w:tc>
          <w:tcPr>
            <w:tcW w:w="1406" w:type="dxa"/>
            <w:tcBorders>
              <w:top w:val="single" w:sz="8" w:space="0" w:color="auto"/>
              <w:left w:val="single" w:sz="8" w:space="0" w:color="auto"/>
              <w:bottom w:val="single" w:sz="8" w:space="0" w:color="auto"/>
              <w:right w:val="single" w:sz="8" w:space="0" w:color="auto"/>
            </w:tcBorders>
            <w:shd w:val="clear" w:color="000000" w:fill="auto"/>
            <w:vAlign w:val="center"/>
            <w:hideMark/>
          </w:tcPr>
          <w:p w:rsidR="00D219E4" w:rsidRPr="00161F81" w:rsidRDefault="00D219E4" w:rsidP="00D219E4">
            <w:pPr>
              <w:jc w:val="center"/>
              <w:rPr>
                <w:rFonts w:ascii="Verdana" w:eastAsia="Times New Roman" w:hAnsi="Verdana" w:cs="Calibri"/>
                <w:color w:val="000000"/>
                <w:sz w:val="14"/>
                <w:szCs w:val="14"/>
                <w:lang w:eastAsia="es-CO"/>
              </w:rPr>
            </w:pPr>
            <w:r w:rsidRPr="00161F81">
              <w:rPr>
                <w:rFonts w:ascii="Verdana" w:eastAsia="Times New Roman" w:hAnsi="Verdana" w:cs="Calibri"/>
                <w:color w:val="000000"/>
                <w:sz w:val="14"/>
                <w:szCs w:val="14"/>
                <w:lang w:eastAsia="es-CO"/>
              </w:rPr>
              <w:t xml:space="preserve"> INDETERMINADA </w:t>
            </w:r>
          </w:p>
        </w:tc>
        <w:tc>
          <w:tcPr>
            <w:tcW w:w="1701" w:type="dxa"/>
            <w:tcBorders>
              <w:top w:val="single" w:sz="8" w:space="0" w:color="auto"/>
              <w:left w:val="single" w:sz="8" w:space="0" w:color="auto"/>
              <w:bottom w:val="single" w:sz="8" w:space="0" w:color="auto"/>
              <w:right w:val="single" w:sz="8" w:space="0" w:color="auto"/>
            </w:tcBorders>
            <w:shd w:val="clear" w:color="000000" w:fill="auto"/>
            <w:vAlign w:val="center"/>
            <w:hideMark/>
          </w:tcPr>
          <w:p w:rsidR="00D219E4" w:rsidRPr="00161F81" w:rsidRDefault="00D219E4" w:rsidP="00D219E4">
            <w:pPr>
              <w:rPr>
                <w:rFonts w:ascii="Verdana" w:eastAsia="Times New Roman" w:hAnsi="Verdana" w:cs="Calibri"/>
                <w:color w:val="000000"/>
                <w:sz w:val="14"/>
                <w:szCs w:val="14"/>
                <w:lang w:eastAsia="es-CO"/>
              </w:rPr>
            </w:pPr>
            <w:r w:rsidRPr="00161F81">
              <w:rPr>
                <w:rFonts w:ascii="Verdana" w:eastAsia="Times New Roman" w:hAnsi="Verdana" w:cs="Calibri"/>
                <w:color w:val="000000"/>
                <w:sz w:val="14"/>
                <w:szCs w:val="14"/>
                <w:lang w:eastAsia="es-CO"/>
              </w:rPr>
              <w:t xml:space="preserve"> AL DESPACHO</w:t>
            </w:r>
          </w:p>
        </w:tc>
      </w:tr>
      <w:tr w:rsidR="00D219E4" w:rsidRPr="00161F81" w:rsidTr="00D219E4">
        <w:trPr>
          <w:trHeight w:val="421"/>
        </w:trPr>
        <w:tc>
          <w:tcPr>
            <w:tcW w:w="490" w:type="dxa"/>
            <w:tcBorders>
              <w:top w:val="single" w:sz="8" w:space="0" w:color="auto"/>
              <w:left w:val="single" w:sz="8" w:space="0" w:color="auto"/>
              <w:bottom w:val="single" w:sz="8" w:space="0" w:color="auto"/>
              <w:right w:val="single" w:sz="8" w:space="0" w:color="auto"/>
            </w:tcBorders>
            <w:shd w:val="clear" w:color="000000" w:fill="auto"/>
            <w:vAlign w:val="center"/>
            <w:hideMark/>
          </w:tcPr>
          <w:p w:rsidR="00D219E4" w:rsidRPr="00161F81" w:rsidRDefault="00D219E4" w:rsidP="00D219E4">
            <w:pPr>
              <w:jc w:val="center"/>
              <w:rPr>
                <w:rFonts w:ascii="Verdana" w:eastAsia="Times New Roman" w:hAnsi="Verdana" w:cs="Calibri"/>
                <w:b/>
                <w:bCs/>
                <w:color w:val="000000"/>
                <w:sz w:val="14"/>
                <w:szCs w:val="14"/>
                <w:lang w:eastAsia="es-CO"/>
              </w:rPr>
            </w:pPr>
            <w:r w:rsidRPr="00161F81">
              <w:rPr>
                <w:rFonts w:ascii="Verdana" w:eastAsia="Times New Roman" w:hAnsi="Verdana" w:cs="Calibri"/>
                <w:b/>
                <w:bCs/>
                <w:color w:val="000000"/>
                <w:sz w:val="14"/>
                <w:szCs w:val="14"/>
                <w:lang w:eastAsia="es-CO"/>
              </w:rPr>
              <w:t>14</w:t>
            </w:r>
          </w:p>
        </w:tc>
        <w:tc>
          <w:tcPr>
            <w:tcW w:w="1477" w:type="dxa"/>
            <w:tcBorders>
              <w:top w:val="nil"/>
              <w:left w:val="nil"/>
              <w:bottom w:val="single" w:sz="8" w:space="0" w:color="auto"/>
              <w:right w:val="single" w:sz="8" w:space="0" w:color="auto"/>
            </w:tcBorders>
            <w:shd w:val="clear" w:color="000000" w:fill="auto"/>
            <w:vAlign w:val="center"/>
            <w:hideMark/>
          </w:tcPr>
          <w:p w:rsidR="00D219E4" w:rsidRPr="00161F81" w:rsidRDefault="00D219E4" w:rsidP="00D219E4">
            <w:pPr>
              <w:jc w:val="center"/>
              <w:rPr>
                <w:rFonts w:ascii="Verdana" w:eastAsia="Times New Roman" w:hAnsi="Verdana" w:cs="Calibri"/>
                <w:bCs/>
                <w:color w:val="000000"/>
                <w:sz w:val="14"/>
                <w:szCs w:val="14"/>
                <w:lang w:eastAsia="es-CO"/>
              </w:rPr>
            </w:pPr>
            <w:r w:rsidRPr="00161F81">
              <w:rPr>
                <w:rFonts w:ascii="Verdana" w:eastAsia="Times New Roman" w:hAnsi="Verdana" w:cs="Calibri"/>
                <w:bCs/>
                <w:color w:val="000000"/>
                <w:sz w:val="14"/>
                <w:szCs w:val="14"/>
                <w:lang w:eastAsia="es-CO"/>
              </w:rPr>
              <w:t>ACCIÓN POPULAR</w:t>
            </w:r>
          </w:p>
        </w:tc>
        <w:tc>
          <w:tcPr>
            <w:tcW w:w="1520" w:type="dxa"/>
            <w:tcBorders>
              <w:top w:val="nil"/>
              <w:left w:val="nil"/>
              <w:bottom w:val="single" w:sz="8" w:space="0" w:color="auto"/>
              <w:right w:val="single" w:sz="8" w:space="0" w:color="auto"/>
            </w:tcBorders>
            <w:shd w:val="clear" w:color="000000" w:fill="auto"/>
            <w:vAlign w:val="center"/>
            <w:hideMark/>
          </w:tcPr>
          <w:p w:rsidR="00D219E4" w:rsidRPr="00161F81" w:rsidRDefault="00D219E4" w:rsidP="00D219E4">
            <w:pPr>
              <w:jc w:val="center"/>
              <w:rPr>
                <w:rFonts w:ascii="Verdana" w:eastAsia="Times New Roman" w:hAnsi="Verdana" w:cs="Calibri"/>
                <w:color w:val="000000"/>
                <w:sz w:val="14"/>
                <w:szCs w:val="14"/>
                <w:lang w:eastAsia="es-CO"/>
              </w:rPr>
            </w:pPr>
            <w:r w:rsidRPr="00161F81">
              <w:rPr>
                <w:rFonts w:ascii="Verdana" w:eastAsia="Times New Roman" w:hAnsi="Verdana" w:cs="Calibri"/>
                <w:color w:val="000000"/>
                <w:sz w:val="14"/>
                <w:szCs w:val="14"/>
                <w:lang w:eastAsia="es-CO"/>
              </w:rPr>
              <w:t xml:space="preserve">2016-401 – PRESTACION EFICIENTE SERVICIOS PÚBLICOS YOPAL </w:t>
            </w:r>
          </w:p>
        </w:tc>
        <w:tc>
          <w:tcPr>
            <w:tcW w:w="1748" w:type="dxa"/>
            <w:tcBorders>
              <w:top w:val="nil"/>
              <w:left w:val="nil"/>
              <w:bottom w:val="single" w:sz="8" w:space="0" w:color="auto"/>
              <w:right w:val="single" w:sz="8" w:space="0" w:color="auto"/>
            </w:tcBorders>
            <w:shd w:val="clear" w:color="000000" w:fill="auto"/>
            <w:vAlign w:val="center"/>
            <w:hideMark/>
          </w:tcPr>
          <w:p w:rsidR="00D219E4" w:rsidRPr="00161F81" w:rsidRDefault="00D219E4" w:rsidP="00D219E4">
            <w:pPr>
              <w:rPr>
                <w:rFonts w:ascii="Verdana" w:eastAsia="Times New Roman" w:hAnsi="Verdana" w:cs="Calibri"/>
                <w:color w:val="000000"/>
                <w:sz w:val="14"/>
                <w:szCs w:val="14"/>
                <w:lang w:eastAsia="es-CO"/>
              </w:rPr>
            </w:pPr>
            <w:r w:rsidRPr="00161F81">
              <w:rPr>
                <w:rFonts w:ascii="Verdana" w:eastAsia="Times New Roman" w:hAnsi="Verdana" w:cs="Calibri"/>
                <w:color w:val="000000"/>
                <w:sz w:val="14"/>
                <w:szCs w:val="14"/>
                <w:lang w:eastAsia="es-CO"/>
              </w:rPr>
              <w:t>DEFENSORIA DEL PUEBLO</w:t>
            </w:r>
          </w:p>
        </w:tc>
        <w:tc>
          <w:tcPr>
            <w:tcW w:w="1287" w:type="dxa"/>
            <w:tcBorders>
              <w:top w:val="nil"/>
              <w:left w:val="nil"/>
              <w:bottom w:val="single" w:sz="8" w:space="0" w:color="auto"/>
              <w:right w:val="single" w:sz="8" w:space="0" w:color="auto"/>
            </w:tcBorders>
            <w:shd w:val="clear" w:color="000000" w:fill="auto"/>
            <w:vAlign w:val="center"/>
            <w:hideMark/>
          </w:tcPr>
          <w:p w:rsidR="00D219E4" w:rsidRPr="00161F81" w:rsidRDefault="00D219E4" w:rsidP="00D219E4">
            <w:pPr>
              <w:rPr>
                <w:rFonts w:ascii="Verdana" w:eastAsia="Times New Roman" w:hAnsi="Verdana" w:cs="Calibri"/>
                <w:color w:val="000000"/>
                <w:sz w:val="14"/>
                <w:szCs w:val="14"/>
                <w:lang w:eastAsia="es-CO"/>
              </w:rPr>
            </w:pPr>
            <w:r w:rsidRPr="00161F81">
              <w:rPr>
                <w:rFonts w:ascii="Verdana" w:eastAsia="Times New Roman" w:hAnsi="Verdana" w:cs="Calibri"/>
                <w:color w:val="000000"/>
                <w:sz w:val="14"/>
                <w:szCs w:val="14"/>
                <w:lang w:eastAsia="es-CO"/>
              </w:rPr>
              <w:t>ACUATODOS Y OTROS (EAAAY VINCULADA)</w:t>
            </w:r>
          </w:p>
        </w:tc>
        <w:tc>
          <w:tcPr>
            <w:tcW w:w="1406" w:type="dxa"/>
            <w:tcBorders>
              <w:top w:val="single" w:sz="8" w:space="0" w:color="auto"/>
              <w:left w:val="single" w:sz="8" w:space="0" w:color="auto"/>
              <w:bottom w:val="single" w:sz="8" w:space="0" w:color="auto"/>
              <w:right w:val="single" w:sz="8" w:space="0" w:color="auto"/>
            </w:tcBorders>
            <w:shd w:val="clear" w:color="000000" w:fill="auto"/>
            <w:vAlign w:val="center"/>
            <w:hideMark/>
          </w:tcPr>
          <w:p w:rsidR="00D219E4" w:rsidRPr="00161F81" w:rsidRDefault="00D219E4" w:rsidP="00D219E4">
            <w:pPr>
              <w:jc w:val="center"/>
              <w:rPr>
                <w:rFonts w:ascii="Verdana" w:eastAsia="Times New Roman" w:hAnsi="Verdana" w:cs="Calibri"/>
                <w:color w:val="000000"/>
                <w:sz w:val="14"/>
                <w:szCs w:val="14"/>
                <w:lang w:eastAsia="es-CO"/>
              </w:rPr>
            </w:pPr>
            <w:r w:rsidRPr="00161F81">
              <w:rPr>
                <w:rFonts w:ascii="Verdana" w:eastAsia="Times New Roman" w:hAnsi="Verdana" w:cs="Calibri"/>
                <w:color w:val="000000"/>
                <w:sz w:val="14"/>
                <w:szCs w:val="14"/>
                <w:lang w:eastAsia="es-CO"/>
              </w:rPr>
              <w:t xml:space="preserve"> INDETERMINADA </w:t>
            </w:r>
          </w:p>
        </w:tc>
        <w:tc>
          <w:tcPr>
            <w:tcW w:w="1701" w:type="dxa"/>
            <w:tcBorders>
              <w:top w:val="single" w:sz="8" w:space="0" w:color="auto"/>
              <w:left w:val="single" w:sz="8" w:space="0" w:color="auto"/>
              <w:bottom w:val="single" w:sz="8" w:space="0" w:color="auto"/>
              <w:right w:val="single" w:sz="8" w:space="0" w:color="auto"/>
            </w:tcBorders>
            <w:shd w:val="clear" w:color="000000" w:fill="auto"/>
            <w:vAlign w:val="center"/>
            <w:hideMark/>
          </w:tcPr>
          <w:p w:rsidR="00D219E4" w:rsidRPr="00161F81" w:rsidRDefault="00D219E4" w:rsidP="00D219E4">
            <w:pPr>
              <w:rPr>
                <w:rFonts w:ascii="Verdana" w:eastAsia="Times New Roman" w:hAnsi="Verdana" w:cs="Calibri"/>
                <w:color w:val="000000"/>
                <w:sz w:val="14"/>
                <w:szCs w:val="14"/>
                <w:lang w:eastAsia="es-CO"/>
              </w:rPr>
            </w:pPr>
            <w:r w:rsidRPr="00161F81">
              <w:rPr>
                <w:rFonts w:ascii="Verdana" w:eastAsia="Times New Roman" w:hAnsi="Verdana" w:cs="Calibri"/>
                <w:color w:val="000000"/>
                <w:sz w:val="14"/>
                <w:szCs w:val="14"/>
                <w:lang w:eastAsia="es-CO"/>
              </w:rPr>
              <w:t>EN TRÁMITE</w:t>
            </w:r>
          </w:p>
        </w:tc>
      </w:tr>
      <w:tr w:rsidR="00D219E4" w:rsidRPr="00161F81" w:rsidTr="00D219E4">
        <w:trPr>
          <w:trHeight w:val="603"/>
        </w:trPr>
        <w:tc>
          <w:tcPr>
            <w:tcW w:w="490" w:type="dxa"/>
            <w:tcBorders>
              <w:top w:val="single" w:sz="8" w:space="0" w:color="auto"/>
              <w:left w:val="single" w:sz="8" w:space="0" w:color="auto"/>
              <w:bottom w:val="single" w:sz="8" w:space="0" w:color="auto"/>
              <w:right w:val="single" w:sz="8" w:space="0" w:color="auto"/>
            </w:tcBorders>
            <w:shd w:val="clear" w:color="000000" w:fill="auto"/>
            <w:vAlign w:val="center"/>
            <w:hideMark/>
          </w:tcPr>
          <w:p w:rsidR="00D219E4" w:rsidRPr="00161F81" w:rsidRDefault="00D219E4" w:rsidP="00D219E4">
            <w:pPr>
              <w:jc w:val="center"/>
              <w:rPr>
                <w:rFonts w:ascii="Verdana" w:eastAsia="Times New Roman" w:hAnsi="Verdana" w:cs="Calibri"/>
                <w:b/>
                <w:bCs/>
                <w:color w:val="000000"/>
                <w:sz w:val="14"/>
                <w:szCs w:val="14"/>
                <w:lang w:eastAsia="es-CO"/>
              </w:rPr>
            </w:pPr>
            <w:r w:rsidRPr="00161F81">
              <w:rPr>
                <w:rFonts w:ascii="Verdana" w:eastAsia="Times New Roman" w:hAnsi="Verdana" w:cs="Calibri"/>
                <w:b/>
                <w:bCs/>
                <w:color w:val="000000"/>
                <w:sz w:val="14"/>
                <w:szCs w:val="14"/>
                <w:lang w:eastAsia="es-CO"/>
              </w:rPr>
              <w:t>15</w:t>
            </w:r>
          </w:p>
        </w:tc>
        <w:tc>
          <w:tcPr>
            <w:tcW w:w="1477" w:type="dxa"/>
            <w:tcBorders>
              <w:top w:val="nil"/>
              <w:left w:val="nil"/>
              <w:bottom w:val="single" w:sz="8" w:space="0" w:color="auto"/>
              <w:right w:val="single" w:sz="8" w:space="0" w:color="auto"/>
            </w:tcBorders>
            <w:shd w:val="clear" w:color="000000" w:fill="auto"/>
            <w:vAlign w:val="center"/>
            <w:hideMark/>
          </w:tcPr>
          <w:p w:rsidR="00D219E4" w:rsidRPr="00161F81" w:rsidRDefault="00D219E4" w:rsidP="00D219E4">
            <w:pPr>
              <w:jc w:val="center"/>
              <w:rPr>
                <w:rFonts w:ascii="Verdana" w:eastAsia="Times New Roman" w:hAnsi="Verdana" w:cs="Calibri"/>
                <w:bCs/>
                <w:color w:val="000000"/>
                <w:sz w:val="14"/>
                <w:szCs w:val="14"/>
                <w:lang w:eastAsia="es-CO"/>
              </w:rPr>
            </w:pPr>
            <w:r w:rsidRPr="00161F81">
              <w:rPr>
                <w:rFonts w:ascii="Verdana" w:eastAsia="Times New Roman" w:hAnsi="Verdana" w:cs="Calibri"/>
                <w:bCs/>
                <w:color w:val="000000"/>
                <w:sz w:val="14"/>
                <w:szCs w:val="14"/>
                <w:lang w:eastAsia="es-CO"/>
              </w:rPr>
              <w:t>ACCIÓN POPULAR</w:t>
            </w:r>
          </w:p>
        </w:tc>
        <w:tc>
          <w:tcPr>
            <w:tcW w:w="1520" w:type="dxa"/>
            <w:tcBorders>
              <w:top w:val="nil"/>
              <w:left w:val="nil"/>
              <w:bottom w:val="single" w:sz="8" w:space="0" w:color="auto"/>
              <w:right w:val="single" w:sz="8" w:space="0" w:color="auto"/>
            </w:tcBorders>
            <w:shd w:val="clear" w:color="000000" w:fill="auto"/>
            <w:vAlign w:val="center"/>
            <w:hideMark/>
          </w:tcPr>
          <w:p w:rsidR="00D219E4" w:rsidRPr="00161F81" w:rsidRDefault="00D219E4" w:rsidP="00D219E4">
            <w:pPr>
              <w:jc w:val="center"/>
              <w:rPr>
                <w:rFonts w:ascii="Verdana" w:eastAsia="Times New Roman" w:hAnsi="Verdana" w:cs="Calibri"/>
                <w:color w:val="000000"/>
                <w:sz w:val="14"/>
                <w:szCs w:val="14"/>
                <w:lang w:eastAsia="es-CO"/>
              </w:rPr>
            </w:pPr>
            <w:r w:rsidRPr="00161F81">
              <w:rPr>
                <w:rFonts w:ascii="Verdana" w:eastAsia="Times New Roman" w:hAnsi="Verdana" w:cs="Calibri"/>
                <w:color w:val="000000"/>
                <w:sz w:val="14"/>
                <w:szCs w:val="14"/>
                <w:lang w:eastAsia="es-CO"/>
              </w:rPr>
              <w:t xml:space="preserve">2015-008 – CAMBIO DE NOMBRE RELLENO SANITARIO </w:t>
            </w:r>
          </w:p>
        </w:tc>
        <w:tc>
          <w:tcPr>
            <w:tcW w:w="1748" w:type="dxa"/>
            <w:tcBorders>
              <w:top w:val="nil"/>
              <w:left w:val="nil"/>
              <w:bottom w:val="single" w:sz="8" w:space="0" w:color="auto"/>
              <w:right w:val="single" w:sz="8" w:space="0" w:color="auto"/>
            </w:tcBorders>
            <w:shd w:val="clear" w:color="000000" w:fill="auto"/>
            <w:vAlign w:val="center"/>
            <w:hideMark/>
          </w:tcPr>
          <w:p w:rsidR="00D219E4" w:rsidRPr="00161F81" w:rsidRDefault="00D219E4" w:rsidP="00D219E4">
            <w:pPr>
              <w:rPr>
                <w:rFonts w:ascii="Verdana" w:eastAsia="Times New Roman" w:hAnsi="Verdana" w:cs="Calibri"/>
                <w:color w:val="000000"/>
                <w:sz w:val="14"/>
                <w:szCs w:val="14"/>
                <w:lang w:eastAsia="es-CO"/>
              </w:rPr>
            </w:pPr>
            <w:r w:rsidRPr="00161F81">
              <w:rPr>
                <w:rFonts w:ascii="Verdana" w:eastAsia="Times New Roman" w:hAnsi="Verdana" w:cs="Calibri"/>
                <w:color w:val="000000"/>
                <w:sz w:val="14"/>
                <w:szCs w:val="14"/>
                <w:lang w:eastAsia="es-CO"/>
              </w:rPr>
              <w:t>YAZMIN MORALES CHACON</w:t>
            </w:r>
          </w:p>
        </w:tc>
        <w:tc>
          <w:tcPr>
            <w:tcW w:w="1287" w:type="dxa"/>
            <w:tcBorders>
              <w:top w:val="nil"/>
              <w:left w:val="nil"/>
              <w:bottom w:val="single" w:sz="8" w:space="0" w:color="auto"/>
              <w:right w:val="single" w:sz="8" w:space="0" w:color="auto"/>
            </w:tcBorders>
            <w:shd w:val="clear" w:color="000000" w:fill="auto"/>
            <w:vAlign w:val="center"/>
            <w:hideMark/>
          </w:tcPr>
          <w:p w:rsidR="00D219E4" w:rsidRPr="00161F81" w:rsidRDefault="00D219E4" w:rsidP="00D219E4">
            <w:pPr>
              <w:rPr>
                <w:rFonts w:ascii="Verdana" w:eastAsia="Times New Roman" w:hAnsi="Verdana" w:cs="Calibri"/>
                <w:color w:val="000000"/>
                <w:sz w:val="14"/>
                <w:szCs w:val="14"/>
                <w:lang w:eastAsia="es-CO"/>
              </w:rPr>
            </w:pPr>
            <w:r w:rsidRPr="00161F81">
              <w:rPr>
                <w:rFonts w:ascii="Verdana" w:eastAsia="Times New Roman" w:hAnsi="Verdana" w:cs="Calibri"/>
                <w:color w:val="000000"/>
                <w:sz w:val="14"/>
                <w:szCs w:val="14"/>
                <w:lang w:eastAsia="es-CO"/>
              </w:rPr>
              <w:t xml:space="preserve">EAAAY </w:t>
            </w:r>
          </w:p>
        </w:tc>
        <w:tc>
          <w:tcPr>
            <w:tcW w:w="1406" w:type="dxa"/>
            <w:tcBorders>
              <w:top w:val="single" w:sz="8" w:space="0" w:color="auto"/>
              <w:left w:val="single" w:sz="8" w:space="0" w:color="auto"/>
              <w:bottom w:val="single" w:sz="8" w:space="0" w:color="auto"/>
              <w:right w:val="single" w:sz="8" w:space="0" w:color="auto"/>
            </w:tcBorders>
            <w:shd w:val="clear" w:color="000000" w:fill="auto"/>
            <w:vAlign w:val="center"/>
            <w:hideMark/>
          </w:tcPr>
          <w:p w:rsidR="00D219E4" w:rsidRPr="00161F81" w:rsidRDefault="00D219E4" w:rsidP="00D219E4">
            <w:pPr>
              <w:jc w:val="center"/>
              <w:rPr>
                <w:rFonts w:ascii="Verdana" w:eastAsia="Times New Roman" w:hAnsi="Verdana" w:cs="Calibri"/>
                <w:color w:val="000000"/>
                <w:sz w:val="14"/>
                <w:szCs w:val="14"/>
                <w:lang w:eastAsia="es-CO"/>
              </w:rPr>
            </w:pPr>
            <w:r w:rsidRPr="00161F81">
              <w:rPr>
                <w:rFonts w:ascii="Verdana" w:eastAsia="Times New Roman" w:hAnsi="Verdana" w:cs="Calibri"/>
                <w:color w:val="000000"/>
                <w:sz w:val="14"/>
                <w:szCs w:val="14"/>
                <w:lang w:eastAsia="es-CO"/>
              </w:rPr>
              <w:t xml:space="preserve"> INDETERMINADA </w:t>
            </w:r>
          </w:p>
        </w:tc>
        <w:tc>
          <w:tcPr>
            <w:tcW w:w="1701" w:type="dxa"/>
            <w:tcBorders>
              <w:top w:val="single" w:sz="8" w:space="0" w:color="auto"/>
              <w:left w:val="single" w:sz="8" w:space="0" w:color="auto"/>
              <w:bottom w:val="single" w:sz="8" w:space="0" w:color="auto"/>
              <w:right w:val="single" w:sz="8" w:space="0" w:color="auto"/>
            </w:tcBorders>
            <w:shd w:val="clear" w:color="000000" w:fill="auto"/>
            <w:vAlign w:val="center"/>
            <w:hideMark/>
          </w:tcPr>
          <w:p w:rsidR="00D219E4" w:rsidRPr="00161F81" w:rsidRDefault="00D219E4" w:rsidP="00D219E4">
            <w:pPr>
              <w:rPr>
                <w:rFonts w:ascii="Verdana" w:eastAsia="Times New Roman" w:hAnsi="Verdana" w:cs="Calibri"/>
                <w:color w:val="000000"/>
                <w:sz w:val="14"/>
                <w:szCs w:val="14"/>
                <w:lang w:eastAsia="es-CO"/>
              </w:rPr>
            </w:pPr>
            <w:r w:rsidRPr="00161F81">
              <w:rPr>
                <w:rFonts w:ascii="Verdana" w:eastAsia="Times New Roman" w:hAnsi="Verdana" w:cs="Calibri"/>
                <w:color w:val="000000"/>
                <w:sz w:val="14"/>
                <w:szCs w:val="14"/>
                <w:lang w:eastAsia="es-CO"/>
              </w:rPr>
              <w:t xml:space="preserve">PENDIENTE PACTO DE CUMPLIMIENTO </w:t>
            </w:r>
          </w:p>
        </w:tc>
      </w:tr>
      <w:tr w:rsidR="00D219E4" w:rsidRPr="00161F81" w:rsidTr="00D219E4">
        <w:trPr>
          <w:trHeight w:val="541"/>
        </w:trPr>
        <w:tc>
          <w:tcPr>
            <w:tcW w:w="490" w:type="dxa"/>
            <w:tcBorders>
              <w:top w:val="single" w:sz="8" w:space="0" w:color="auto"/>
              <w:left w:val="single" w:sz="8" w:space="0" w:color="auto"/>
              <w:bottom w:val="single" w:sz="8" w:space="0" w:color="auto"/>
              <w:right w:val="single" w:sz="8" w:space="0" w:color="auto"/>
            </w:tcBorders>
            <w:shd w:val="clear" w:color="000000" w:fill="auto"/>
            <w:vAlign w:val="center"/>
            <w:hideMark/>
          </w:tcPr>
          <w:p w:rsidR="00D219E4" w:rsidRPr="00161F81" w:rsidRDefault="00D219E4" w:rsidP="00D219E4">
            <w:pPr>
              <w:jc w:val="center"/>
              <w:rPr>
                <w:rFonts w:ascii="Verdana" w:eastAsia="Times New Roman" w:hAnsi="Verdana" w:cs="Calibri"/>
                <w:b/>
                <w:bCs/>
                <w:color w:val="000000"/>
                <w:sz w:val="14"/>
                <w:szCs w:val="14"/>
                <w:lang w:eastAsia="es-CO"/>
              </w:rPr>
            </w:pPr>
            <w:r w:rsidRPr="00161F81">
              <w:rPr>
                <w:rFonts w:ascii="Verdana" w:eastAsia="Times New Roman" w:hAnsi="Verdana" w:cs="Calibri"/>
                <w:b/>
                <w:bCs/>
                <w:color w:val="000000"/>
                <w:sz w:val="14"/>
                <w:szCs w:val="14"/>
                <w:lang w:eastAsia="es-CO"/>
              </w:rPr>
              <w:t>16</w:t>
            </w:r>
          </w:p>
        </w:tc>
        <w:tc>
          <w:tcPr>
            <w:tcW w:w="1477" w:type="dxa"/>
            <w:tcBorders>
              <w:top w:val="nil"/>
              <w:left w:val="nil"/>
              <w:bottom w:val="single" w:sz="8" w:space="0" w:color="auto"/>
              <w:right w:val="single" w:sz="8" w:space="0" w:color="auto"/>
            </w:tcBorders>
            <w:shd w:val="clear" w:color="000000" w:fill="auto"/>
            <w:vAlign w:val="center"/>
            <w:hideMark/>
          </w:tcPr>
          <w:p w:rsidR="00D219E4" w:rsidRPr="00161F81" w:rsidRDefault="00D219E4" w:rsidP="00D219E4">
            <w:pPr>
              <w:jc w:val="center"/>
              <w:rPr>
                <w:rFonts w:ascii="Verdana" w:eastAsia="Times New Roman" w:hAnsi="Verdana" w:cs="Calibri"/>
                <w:bCs/>
                <w:color w:val="000000"/>
                <w:sz w:val="14"/>
                <w:szCs w:val="14"/>
                <w:lang w:eastAsia="es-CO"/>
              </w:rPr>
            </w:pPr>
            <w:r w:rsidRPr="00161F81">
              <w:rPr>
                <w:rFonts w:ascii="Verdana" w:eastAsia="Times New Roman" w:hAnsi="Verdana" w:cs="Calibri"/>
                <w:bCs/>
                <w:color w:val="000000"/>
                <w:sz w:val="14"/>
                <w:szCs w:val="14"/>
                <w:lang w:eastAsia="es-CO"/>
              </w:rPr>
              <w:t>ACCIÓN DE GRUPO</w:t>
            </w:r>
          </w:p>
        </w:tc>
        <w:tc>
          <w:tcPr>
            <w:tcW w:w="1520" w:type="dxa"/>
            <w:tcBorders>
              <w:top w:val="nil"/>
              <w:left w:val="nil"/>
              <w:bottom w:val="single" w:sz="8" w:space="0" w:color="auto"/>
              <w:right w:val="single" w:sz="8" w:space="0" w:color="auto"/>
            </w:tcBorders>
            <w:shd w:val="clear" w:color="000000" w:fill="auto"/>
            <w:vAlign w:val="center"/>
            <w:hideMark/>
          </w:tcPr>
          <w:p w:rsidR="00D219E4" w:rsidRPr="00161F81" w:rsidRDefault="00D219E4" w:rsidP="00D219E4">
            <w:pPr>
              <w:jc w:val="center"/>
              <w:rPr>
                <w:rFonts w:ascii="Verdana" w:eastAsia="Times New Roman" w:hAnsi="Verdana" w:cs="Calibri"/>
                <w:color w:val="000000"/>
                <w:sz w:val="14"/>
                <w:szCs w:val="14"/>
                <w:lang w:eastAsia="es-CO"/>
              </w:rPr>
            </w:pPr>
            <w:r w:rsidRPr="00161F81">
              <w:rPr>
                <w:rFonts w:ascii="Verdana" w:eastAsia="Times New Roman" w:hAnsi="Verdana" w:cs="Calibri"/>
                <w:color w:val="000000"/>
                <w:sz w:val="14"/>
                <w:szCs w:val="14"/>
                <w:lang w:eastAsia="es-CO"/>
              </w:rPr>
              <w:t xml:space="preserve">2014-076 – FACTURACION SERVICIO PUBLICO AGUA YOPAL </w:t>
            </w:r>
          </w:p>
        </w:tc>
        <w:tc>
          <w:tcPr>
            <w:tcW w:w="1748" w:type="dxa"/>
            <w:tcBorders>
              <w:top w:val="nil"/>
              <w:left w:val="nil"/>
              <w:bottom w:val="single" w:sz="8" w:space="0" w:color="auto"/>
              <w:right w:val="single" w:sz="8" w:space="0" w:color="auto"/>
            </w:tcBorders>
            <w:shd w:val="clear" w:color="000000" w:fill="auto"/>
            <w:vAlign w:val="center"/>
            <w:hideMark/>
          </w:tcPr>
          <w:p w:rsidR="00D219E4" w:rsidRPr="00161F81" w:rsidRDefault="00D219E4" w:rsidP="00D219E4">
            <w:pPr>
              <w:rPr>
                <w:rFonts w:ascii="Verdana" w:eastAsia="Times New Roman" w:hAnsi="Verdana" w:cs="Calibri"/>
                <w:color w:val="000000"/>
                <w:sz w:val="14"/>
                <w:szCs w:val="14"/>
                <w:lang w:eastAsia="es-CO"/>
              </w:rPr>
            </w:pPr>
            <w:r w:rsidRPr="00161F81">
              <w:rPr>
                <w:rFonts w:ascii="Verdana" w:eastAsia="Times New Roman" w:hAnsi="Verdana" w:cs="Calibri"/>
                <w:color w:val="000000"/>
                <w:sz w:val="14"/>
                <w:szCs w:val="14"/>
                <w:lang w:eastAsia="es-CO"/>
              </w:rPr>
              <w:t>ANGGIE MARCELA MALDONADO T.</w:t>
            </w:r>
          </w:p>
        </w:tc>
        <w:tc>
          <w:tcPr>
            <w:tcW w:w="1287" w:type="dxa"/>
            <w:tcBorders>
              <w:top w:val="nil"/>
              <w:left w:val="nil"/>
              <w:bottom w:val="single" w:sz="8" w:space="0" w:color="auto"/>
              <w:right w:val="single" w:sz="8" w:space="0" w:color="auto"/>
            </w:tcBorders>
            <w:shd w:val="clear" w:color="000000" w:fill="auto"/>
            <w:vAlign w:val="center"/>
            <w:hideMark/>
          </w:tcPr>
          <w:p w:rsidR="00D219E4" w:rsidRPr="00161F81" w:rsidRDefault="00D219E4" w:rsidP="00D219E4">
            <w:pPr>
              <w:rPr>
                <w:rFonts w:ascii="Verdana" w:eastAsia="Times New Roman" w:hAnsi="Verdana" w:cs="Calibri"/>
                <w:color w:val="000000"/>
                <w:sz w:val="14"/>
                <w:szCs w:val="14"/>
                <w:lang w:eastAsia="es-CO"/>
              </w:rPr>
            </w:pPr>
            <w:r w:rsidRPr="00161F81">
              <w:rPr>
                <w:rFonts w:ascii="Verdana" w:eastAsia="Times New Roman" w:hAnsi="Verdana" w:cs="Calibri"/>
                <w:color w:val="000000"/>
                <w:sz w:val="14"/>
                <w:szCs w:val="14"/>
                <w:lang w:eastAsia="es-CO"/>
              </w:rPr>
              <w:t>MUNICIPIO DE YOPAL, EAAAY</w:t>
            </w:r>
          </w:p>
        </w:tc>
        <w:tc>
          <w:tcPr>
            <w:tcW w:w="1406" w:type="dxa"/>
            <w:tcBorders>
              <w:top w:val="single" w:sz="8" w:space="0" w:color="auto"/>
              <w:left w:val="single" w:sz="8" w:space="0" w:color="auto"/>
              <w:bottom w:val="single" w:sz="8" w:space="0" w:color="auto"/>
              <w:right w:val="single" w:sz="8" w:space="0" w:color="auto"/>
            </w:tcBorders>
            <w:shd w:val="clear" w:color="000000" w:fill="auto"/>
            <w:vAlign w:val="center"/>
            <w:hideMark/>
          </w:tcPr>
          <w:p w:rsidR="00D219E4" w:rsidRPr="00161F81" w:rsidRDefault="00D219E4" w:rsidP="00D219E4">
            <w:pPr>
              <w:jc w:val="center"/>
              <w:rPr>
                <w:rFonts w:ascii="Verdana" w:eastAsia="Times New Roman" w:hAnsi="Verdana" w:cs="Calibri"/>
                <w:color w:val="000000"/>
                <w:sz w:val="14"/>
                <w:szCs w:val="14"/>
                <w:lang w:eastAsia="es-CO"/>
              </w:rPr>
            </w:pPr>
            <w:r w:rsidRPr="00161F81">
              <w:rPr>
                <w:rFonts w:ascii="Verdana" w:eastAsia="Times New Roman" w:hAnsi="Verdana" w:cs="Calibri"/>
                <w:color w:val="000000"/>
                <w:sz w:val="14"/>
                <w:szCs w:val="14"/>
                <w:lang w:eastAsia="es-CO"/>
              </w:rPr>
              <w:t xml:space="preserve"> INDETERMINADA </w:t>
            </w:r>
          </w:p>
        </w:tc>
        <w:tc>
          <w:tcPr>
            <w:tcW w:w="1701" w:type="dxa"/>
            <w:tcBorders>
              <w:top w:val="single" w:sz="8" w:space="0" w:color="auto"/>
              <w:left w:val="single" w:sz="8" w:space="0" w:color="auto"/>
              <w:bottom w:val="single" w:sz="8" w:space="0" w:color="auto"/>
              <w:right w:val="single" w:sz="8" w:space="0" w:color="auto"/>
            </w:tcBorders>
            <w:shd w:val="clear" w:color="000000" w:fill="auto"/>
            <w:vAlign w:val="center"/>
            <w:hideMark/>
          </w:tcPr>
          <w:p w:rsidR="00D219E4" w:rsidRPr="00161F81" w:rsidRDefault="00D219E4" w:rsidP="00D219E4">
            <w:pPr>
              <w:rPr>
                <w:rFonts w:ascii="Verdana" w:eastAsia="Times New Roman" w:hAnsi="Verdana" w:cs="Calibri"/>
                <w:color w:val="000000"/>
                <w:sz w:val="14"/>
                <w:szCs w:val="14"/>
                <w:lang w:eastAsia="es-CO"/>
              </w:rPr>
            </w:pPr>
            <w:r w:rsidRPr="00161F81">
              <w:rPr>
                <w:rFonts w:ascii="Verdana" w:eastAsia="Times New Roman" w:hAnsi="Verdana" w:cs="Calibri"/>
                <w:color w:val="000000"/>
                <w:sz w:val="14"/>
                <w:szCs w:val="14"/>
                <w:lang w:eastAsia="es-CO"/>
              </w:rPr>
              <w:t>AL DESPACHO PARA FALLO</w:t>
            </w:r>
          </w:p>
        </w:tc>
      </w:tr>
      <w:tr w:rsidR="00D219E4" w:rsidRPr="00161F81" w:rsidTr="00D219E4">
        <w:trPr>
          <w:trHeight w:val="40"/>
        </w:trPr>
        <w:tc>
          <w:tcPr>
            <w:tcW w:w="490" w:type="dxa"/>
            <w:tcBorders>
              <w:top w:val="single" w:sz="8" w:space="0" w:color="auto"/>
              <w:left w:val="single" w:sz="8" w:space="0" w:color="auto"/>
              <w:bottom w:val="single" w:sz="8" w:space="0" w:color="auto"/>
              <w:right w:val="single" w:sz="8" w:space="0" w:color="auto"/>
            </w:tcBorders>
            <w:shd w:val="clear" w:color="000000" w:fill="auto"/>
            <w:vAlign w:val="center"/>
            <w:hideMark/>
          </w:tcPr>
          <w:p w:rsidR="00D219E4" w:rsidRPr="00161F81" w:rsidRDefault="00D219E4" w:rsidP="00D219E4">
            <w:pPr>
              <w:jc w:val="center"/>
              <w:rPr>
                <w:rFonts w:ascii="Verdana" w:eastAsia="Times New Roman" w:hAnsi="Verdana" w:cs="Calibri"/>
                <w:b/>
                <w:bCs/>
                <w:color w:val="000000"/>
                <w:sz w:val="14"/>
                <w:szCs w:val="14"/>
                <w:lang w:eastAsia="es-CO"/>
              </w:rPr>
            </w:pPr>
            <w:r w:rsidRPr="00161F81">
              <w:rPr>
                <w:rFonts w:ascii="Verdana" w:eastAsia="Times New Roman" w:hAnsi="Verdana" w:cs="Calibri"/>
                <w:b/>
                <w:bCs/>
                <w:color w:val="000000"/>
                <w:sz w:val="14"/>
                <w:szCs w:val="14"/>
                <w:lang w:eastAsia="es-CO"/>
              </w:rPr>
              <w:t>17</w:t>
            </w:r>
          </w:p>
        </w:tc>
        <w:tc>
          <w:tcPr>
            <w:tcW w:w="1477" w:type="dxa"/>
            <w:tcBorders>
              <w:top w:val="nil"/>
              <w:left w:val="nil"/>
              <w:bottom w:val="single" w:sz="8" w:space="0" w:color="auto"/>
              <w:right w:val="single" w:sz="8" w:space="0" w:color="auto"/>
            </w:tcBorders>
            <w:shd w:val="clear" w:color="000000" w:fill="auto"/>
            <w:vAlign w:val="center"/>
            <w:hideMark/>
          </w:tcPr>
          <w:p w:rsidR="00D219E4" w:rsidRPr="00161F81" w:rsidRDefault="00D219E4" w:rsidP="00D219E4">
            <w:pPr>
              <w:jc w:val="center"/>
              <w:rPr>
                <w:rFonts w:ascii="Verdana" w:eastAsia="Times New Roman" w:hAnsi="Verdana" w:cs="Calibri"/>
                <w:bCs/>
                <w:color w:val="000000"/>
                <w:sz w:val="14"/>
                <w:szCs w:val="14"/>
                <w:lang w:eastAsia="es-CO"/>
              </w:rPr>
            </w:pPr>
            <w:r w:rsidRPr="00161F81">
              <w:rPr>
                <w:rFonts w:ascii="Verdana" w:eastAsia="Times New Roman" w:hAnsi="Verdana" w:cs="Calibri"/>
                <w:bCs/>
                <w:color w:val="000000"/>
                <w:sz w:val="14"/>
                <w:szCs w:val="14"/>
                <w:lang w:eastAsia="es-CO"/>
              </w:rPr>
              <w:t>ACCIÓN DE GRUPO</w:t>
            </w:r>
          </w:p>
        </w:tc>
        <w:tc>
          <w:tcPr>
            <w:tcW w:w="1520" w:type="dxa"/>
            <w:tcBorders>
              <w:top w:val="nil"/>
              <w:left w:val="nil"/>
              <w:bottom w:val="single" w:sz="8" w:space="0" w:color="auto"/>
              <w:right w:val="single" w:sz="8" w:space="0" w:color="auto"/>
            </w:tcBorders>
            <w:shd w:val="clear" w:color="000000" w:fill="auto"/>
            <w:vAlign w:val="center"/>
            <w:hideMark/>
          </w:tcPr>
          <w:p w:rsidR="00D219E4" w:rsidRPr="00161F81" w:rsidRDefault="00D219E4" w:rsidP="00D219E4">
            <w:pPr>
              <w:jc w:val="center"/>
              <w:rPr>
                <w:rFonts w:ascii="Verdana" w:eastAsia="Times New Roman" w:hAnsi="Verdana" w:cs="Calibri"/>
                <w:color w:val="000000"/>
                <w:sz w:val="14"/>
                <w:szCs w:val="14"/>
                <w:lang w:eastAsia="es-CO"/>
              </w:rPr>
            </w:pPr>
            <w:r w:rsidRPr="00161F81">
              <w:rPr>
                <w:rFonts w:ascii="Verdana" w:eastAsia="Times New Roman" w:hAnsi="Verdana" w:cs="Calibri"/>
                <w:color w:val="000000"/>
                <w:sz w:val="14"/>
                <w:szCs w:val="14"/>
                <w:lang w:eastAsia="es-CO"/>
              </w:rPr>
              <w:t xml:space="preserve">2014 – 072 CASO ROTAVIRUS </w:t>
            </w:r>
          </w:p>
        </w:tc>
        <w:tc>
          <w:tcPr>
            <w:tcW w:w="1748" w:type="dxa"/>
            <w:tcBorders>
              <w:top w:val="nil"/>
              <w:left w:val="nil"/>
              <w:bottom w:val="single" w:sz="8" w:space="0" w:color="auto"/>
              <w:right w:val="single" w:sz="8" w:space="0" w:color="auto"/>
            </w:tcBorders>
            <w:shd w:val="clear" w:color="000000" w:fill="auto"/>
            <w:vAlign w:val="center"/>
            <w:hideMark/>
          </w:tcPr>
          <w:p w:rsidR="00D219E4" w:rsidRPr="00161F81" w:rsidRDefault="00D219E4" w:rsidP="00D219E4">
            <w:pPr>
              <w:rPr>
                <w:rFonts w:ascii="Verdana" w:eastAsia="Times New Roman" w:hAnsi="Verdana" w:cs="Calibri"/>
                <w:color w:val="000000"/>
                <w:sz w:val="14"/>
                <w:szCs w:val="14"/>
                <w:lang w:eastAsia="es-CO"/>
              </w:rPr>
            </w:pPr>
            <w:r w:rsidRPr="00161F81">
              <w:rPr>
                <w:rFonts w:ascii="Verdana" w:eastAsia="Times New Roman" w:hAnsi="Verdana" w:cs="Calibri"/>
                <w:color w:val="000000"/>
                <w:sz w:val="14"/>
                <w:szCs w:val="14"/>
                <w:lang w:eastAsia="es-CO"/>
              </w:rPr>
              <w:t>ALDEMAR GARCIA</w:t>
            </w:r>
          </w:p>
        </w:tc>
        <w:tc>
          <w:tcPr>
            <w:tcW w:w="1287" w:type="dxa"/>
            <w:tcBorders>
              <w:top w:val="nil"/>
              <w:left w:val="nil"/>
              <w:bottom w:val="single" w:sz="8" w:space="0" w:color="auto"/>
              <w:right w:val="single" w:sz="8" w:space="0" w:color="auto"/>
            </w:tcBorders>
            <w:shd w:val="clear" w:color="000000" w:fill="auto"/>
            <w:vAlign w:val="center"/>
            <w:hideMark/>
          </w:tcPr>
          <w:p w:rsidR="00D219E4" w:rsidRPr="00161F81" w:rsidRDefault="00D219E4" w:rsidP="00D219E4">
            <w:pPr>
              <w:rPr>
                <w:rFonts w:ascii="Verdana" w:eastAsia="Times New Roman" w:hAnsi="Verdana" w:cs="Calibri"/>
                <w:color w:val="000000"/>
                <w:sz w:val="14"/>
                <w:szCs w:val="14"/>
                <w:lang w:eastAsia="es-CO"/>
              </w:rPr>
            </w:pPr>
            <w:r w:rsidRPr="00161F81">
              <w:rPr>
                <w:rFonts w:ascii="Verdana" w:eastAsia="Times New Roman" w:hAnsi="Verdana" w:cs="Calibri"/>
                <w:color w:val="000000"/>
                <w:sz w:val="14"/>
                <w:szCs w:val="14"/>
                <w:lang w:eastAsia="es-CO"/>
              </w:rPr>
              <w:t>DEPARTAMENTO DE CASANARE, MUNICIPIO Y EAAAY</w:t>
            </w:r>
          </w:p>
        </w:tc>
        <w:tc>
          <w:tcPr>
            <w:tcW w:w="1406" w:type="dxa"/>
            <w:tcBorders>
              <w:top w:val="single" w:sz="8" w:space="0" w:color="auto"/>
              <w:left w:val="single" w:sz="8" w:space="0" w:color="auto"/>
              <w:bottom w:val="single" w:sz="8" w:space="0" w:color="auto"/>
              <w:right w:val="single" w:sz="8" w:space="0" w:color="auto"/>
            </w:tcBorders>
            <w:shd w:val="clear" w:color="000000" w:fill="auto"/>
            <w:vAlign w:val="center"/>
            <w:hideMark/>
          </w:tcPr>
          <w:p w:rsidR="00D219E4" w:rsidRPr="00161F81" w:rsidRDefault="00D219E4" w:rsidP="00D219E4">
            <w:pPr>
              <w:jc w:val="center"/>
              <w:rPr>
                <w:rFonts w:ascii="Verdana" w:eastAsia="Times New Roman" w:hAnsi="Verdana" w:cs="Calibri"/>
                <w:color w:val="000000"/>
                <w:sz w:val="14"/>
                <w:szCs w:val="14"/>
                <w:lang w:eastAsia="es-CO"/>
              </w:rPr>
            </w:pPr>
            <w:r w:rsidRPr="00161F81">
              <w:rPr>
                <w:rFonts w:ascii="Verdana" w:eastAsia="Times New Roman" w:hAnsi="Verdana" w:cs="Calibri"/>
                <w:color w:val="000000"/>
                <w:sz w:val="14"/>
                <w:szCs w:val="14"/>
                <w:lang w:eastAsia="es-CO"/>
              </w:rPr>
              <w:t xml:space="preserve"> INDETERMINADA </w:t>
            </w:r>
          </w:p>
        </w:tc>
        <w:tc>
          <w:tcPr>
            <w:tcW w:w="1701" w:type="dxa"/>
            <w:tcBorders>
              <w:top w:val="single" w:sz="8" w:space="0" w:color="auto"/>
              <w:left w:val="single" w:sz="8" w:space="0" w:color="auto"/>
              <w:bottom w:val="single" w:sz="8" w:space="0" w:color="auto"/>
              <w:right w:val="single" w:sz="8" w:space="0" w:color="auto"/>
            </w:tcBorders>
            <w:shd w:val="clear" w:color="000000" w:fill="auto"/>
            <w:vAlign w:val="center"/>
            <w:hideMark/>
          </w:tcPr>
          <w:p w:rsidR="00D219E4" w:rsidRPr="00161F81" w:rsidRDefault="00D219E4" w:rsidP="00D219E4">
            <w:pPr>
              <w:rPr>
                <w:rFonts w:ascii="Verdana" w:eastAsia="Times New Roman" w:hAnsi="Verdana" w:cs="Calibri"/>
                <w:color w:val="000000"/>
                <w:sz w:val="14"/>
                <w:szCs w:val="14"/>
                <w:lang w:eastAsia="es-CO"/>
              </w:rPr>
            </w:pPr>
            <w:r w:rsidRPr="00161F81">
              <w:rPr>
                <w:rFonts w:ascii="Verdana" w:eastAsia="Times New Roman" w:hAnsi="Verdana" w:cs="Calibri"/>
                <w:color w:val="000000"/>
                <w:sz w:val="14"/>
                <w:szCs w:val="14"/>
                <w:lang w:eastAsia="es-CO"/>
              </w:rPr>
              <w:t xml:space="preserve">CONSEJO DE ESTADO </w:t>
            </w:r>
          </w:p>
        </w:tc>
      </w:tr>
      <w:tr w:rsidR="00D219E4" w:rsidRPr="00161F81" w:rsidTr="00D219E4">
        <w:trPr>
          <w:trHeight w:val="276"/>
        </w:trPr>
        <w:tc>
          <w:tcPr>
            <w:tcW w:w="490" w:type="dxa"/>
            <w:tcBorders>
              <w:top w:val="single" w:sz="8" w:space="0" w:color="auto"/>
              <w:left w:val="single" w:sz="8" w:space="0" w:color="auto"/>
              <w:bottom w:val="single" w:sz="8" w:space="0" w:color="auto"/>
              <w:right w:val="single" w:sz="8" w:space="0" w:color="auto"/>
            </w:tcBorders>
            <w:shd w:val="clear" w:color="000000" w:fill="auto"/>
            <w:vAlign w:val="center"/>
            <w:hideMark/>
          </w:tcPr>
          <w:p w:rsidR="00D219E4" w:rsidRPr="00161F81" w:rsidRDefault="00D219E4" w:rsidP="00D219E4">
            <w:pPr>
              <w:jc w:val="center"/>
              <w:rPr>
                <w:rFonts w:ascii="Verdana" w:eastAsia="Times New Roman" w:hAnsi="Verdana" w:cs="Calibri"/>
                <w:b/>
                <w:bCs/>
                <w:color w:val="000000"/>
                <w:sz w:val="14"/>
                <w:szCs w:val="14"/>
                <w:lang w:eastAsia="es-CO"/>
              </w:rPr>
            </w:pPr>
            <w:r w:rsidRPr="00161F81">
              <w:rPr>
                <w:rFonts w:ascii="Verdana" w:eastAsia="Times New Roman" w:hAnsi="Verdana" w:cs="Calibri"/>
                <w:b/>
                <w:bCs/>
                <w:color w:val="000000"/>
                <w:sz w:val="14"/>
                <w:szCs w:val="14"/>
                <w:lang w:eastAsia="es-CO"/>
              </w:rPr>
              <w:t>18</w:t>
            </w:r>
          </w:p>
        </w:tc>
        <w:tc>
          <w:tcPr>
            <w:tcW w:w="1477" w:type="dxa"/>
            <w:tcBorders>
              <w:top w:val="nil"/>
              <w:left w:val="nil"/>
              <w:bottom w:val="single" w:sz="8" w:space="0" w:color="auto"/>
              <w:right w:val="single" w:sz="8" w:space="0" w:color="auto"/>
            </w:tcBorders>
            <w:shd w:val="clear" w:color="000000" w:fill="auto"/>
            <w:vAlign w:val="center"/>
            <w:hideMark/>
          </w:tcPr>
          <w:p w:rsidR="00D219E4" w:rsidRPr="00161F81" w:rsidRDefault="00D219E4" w:rsidP="00D219E4">
            <w:pPr>
              <w:jc w:val="center"/>
              <w:rPr>
                <w:rFonts w:ascii="Verdana" w:eastAsia="Times New Roman" w:hAnsi="Verdana" w:cs="Calibri"/>
                <w:bCs/>
                <w:color w:val="000000"/>
                <w:sz w:val="14"/>
                <w:szCs w:val="14"/>
                <w:lang w:eastAsia="es-CO"/>
              </w:rPr>
            </w:pPr>
            <w:r w:rsidRPr="00161F81">
              <w:rPr>
                <w:rFonts w:ascii="Verdana" w:eastAsia="Times New Roman" w:hAnsi="Verdana" w:cs="Calibri"/>
                <w:bCs/>
                <w:color w:val="000000"/>
                <w:sz w:val="14"/>
                <w:szCs w:val="14"/>
                <w:lang w:eastAsia="es-CO"/>
              </w:rPr>
              <w:t>ACCION DE NULIDAD Y RESTABLECIMIENTO DEL DERECHO</w:t>
            </w:r>
          </w:p>
        </w:tc>
        <w:tc>
          <w:tcPr>
            <w:tcW w:w="1520" w:type="dxa"/>
            <w:tcBorders>
              <w:top w:val="nil"/>
              <w:left w:val="nil"/>
              <w:bottom w:val="single" w:sz="8" w:space="0" w:color="auto"/>
              <w:right w:val="single" w:sz="8" w:space="0" w:color="auto"/>
            </w:tcBorders>
            <w:shd w:val="clear" w:color="000000" w:fill="auto"/>
            <w:vAlign w:val="center"/>
            <w:hideMark/>
          </w:tcPr>
          <w:p w:rsidR="00D219E4" w:rsidRPr="00161F81" w:rsidRDefault="00D219E4" w:rsidP="00D219E4">
            <w:pPr>
              <w:jc w:val="center"/>
              <w:rPr>
                <w:rFonts w:ascii="Verdana" w:eastAsia="Times New Roman" w:hAnsi="Verdana" w:cs="Calibri"/>
                <w:color w:val="000000"/>
                <w:sz w:val="14"/>
                <w:szCs w:val="14"/>
                <w:lang w:eastAsia="es-CO"/>
              </w:rPr>
            </w:pPr>
            <w:r w:rsidRPr="00161F81">
              <w:rPr>
                <w:rFonts w:ascii="Verdana" w:eastAsia="Times New Roman" w:hAnsi="Verdana" w:cs="Calibri"/>
                <w:color w:val="000000"/>
                <w:sz w:val="14"/>
                <w:szCs w:val="14"/>
                <w:lang w:eastAsia="es-CO"/>
              </w:rPr>
              <w:t>2016-218</w:t>
            </w:r>
          </w:p>
        </w:tc>
        <w:tc>
          <w:tcPr>
            <w:tcW w:w="1748" w:type="dxa"/>
            <w:tcBorders>
              <w:top w:val="nil"/>
              <w:left w:val="nil"/>
              <w:bottom w:val="single" w:sz="8" w:space="0" w:color="auto"/>
              <w:right w:val="single" w:sz="8" w:space="0" w:color="auto"/>
            </w:tcBorders>
            <w:shd w:val="clear" w:color="000000" w:fill="auto"/>
            <w:vAlign w:val="center"/>
            <w:hideMark/>
          </w:tcPr>
          <w:p w:rsidR="00D219E4" w:rsidRPr="00161F81" w:rsidRDefault="00D219E4" w:rsidP="00D219E4">
            <w:pPr>
              <w:rPr>
                <w:rFonts w:ascii="Verdana" w:eastAsia="Times New Roman" w:hAnsi="Verdana" w:cs="Calibri"/>
                <w:color w:val="000000"/>
                <w:sz w:val="14"/>
                <w:szCs w:val="14"/>
                <w:lang w:eastAsia="es-CO"/>
              </w:rPr>
            </w:pPr>
            <w:r w:rsidRPr="00161F81">
              <w:rPr>
                <w:rFonts w:ascii="Verdana" w:eastAsia="Times New Roman" w:hAnsi="Verdana" w:cs="Calibri"/>
                <w:color w:val="000000"/>
                <w:sz w:val="14"/>
                <w:szCs w:val="14"/>
                <w:lang w:eastAsia="es-CO"/>
              </w:rPr>
              <w:t>EAAAY</w:t>
            </w:r>
          </w:p>
        </w:tc>
        <w:tc>
          <w:tcPr>
            <w:tcW w:w="1287" w:type="dxa"/>
            <w:tcBorders>
              <w:top w:val="nil"/>
              <w:left w:val="nil"/>
              <w:bottom w:val="single" w:sz="8" w:space="0" w:color="auto"/>
              <w:right w:val="single" w:sz="8" w:space="0" w:color="auto"/>
            </w:tcBorders>
            <w:shd w:val="clear" w:color="000000" w:fill="auto"/>
            <w:vAlign w:val="center"/>
            <w:hideMark/>
          </w:tcPr>
          <w:p w:rsidR="00D219E4" w:rsidRPr="00161F81" w:rsidRDefault="00D219E4" w:rsidP="00D219E4">
            <w:pPr>
              <w:rPr>
                <w:rFonts w:ascii="Verdana" w:eastAsia="Times New Roman" w:hAnsi="Verdana" w:cs="Calibri"/>
                <w:color w:val="000000"/>
                <w:sz w:val="14"/>
                <w:szCs w:val="14"/>
                <w:lang w:eastAsia="es-CO"/>
              </w:rPr>
            </w:pPr>
            <w:r w:rsidRPr="00161F81">
              <w:rPr>
                <w:rFonts w:ascii="Verdana" w:eastAsia="Times New Roman" w:hAnsi="Verdana" w:cs="Calibri"/>
                <w:color w:val="000000"/>
                <w:sz w:val="14"/>
                <w:szCs w:val="14"/>
                <w:lang w:eastAsia="es-CO"/>
              </w:rPr>
              <w:t>CORPORINOQUIA</w:t>
            </w:r>
          </w:p>
        </w:tc>
        <w:tc>
          <w:tcPr>
            <w:tcW w:w="1406" w:type="dxa"/>
            <w:tcBorders>
              <w:top w:val="single" w:sz="8" w:space="0" w:color="auto"/>
              <w:left w:val="single" w:sz="8" w:space="0" w:color="auto"/>
              <w:bottom w:val="single" w:sz="8" w:space="0" w:color="auto"/>
              <w:right w:val="single" w:sz="8" w:space="0" w:color="auto"/>
            </w:tcBorders>
            <w:shd w:val="clear" w:color="000000" w:fill="auto"/>
            <w:vAlign w:val="center"/>
            <w:hideMark/>
          </w:tcPr>
          <w:p w:rsidR="00D219E4" w:rsidRPr="00161F81" w:rsidRDefault="00D219E4" w:rsidP="00D219E4">
            <w:pPr>
              <w:jc w:val="right"/>
              <w:rPr>
                <w:rFonts w:ascii="Verdana" w:eastAsia="Times New Roman" w:hAnsi="Verdana" w:cs="Calibri"/>
                <w:color w:val="000000"/>
                <w:sz w:val="14"/>
                <w:szCs w:val="14"/>
                <w:lang w:eastAsia="es-CO"/>
              </w:rPr>
            </w:pPr>
            <w:r w:rsidRPr="00161F81">
              <w:rPr>
                <w:rFonts w:ascii="Verdana" w:eastAsia="Times New Roman" w:hAnsi="Verdana" w:cs="Calibri"/>
                <w:color w:val="000000"/>
                <w:sz w:val="14"/>
                <w:szCs w:val="14"/>
                <w:lang w:eastAsia="es-CO"/>
              </w:rPr>
              <w:t xml:space="preserve"> $        965.855.629 </w:t>
            </w:r>
          </w:p>
        </w:tc>
        <w:tc>
          <w:tcPr>
            <w:tcW w:w="1701" w:type="dxa"/>
            <w:tcBorders>
              <w:top w:val="single" w:sz="8" w:space="0" w:color="auto"/>
              <w:left w:val="single" w:sz="8" w:space="0" w:color="auto"/>
              <w:bottom w:val="single" w:sz="8" w:space="0" w:color="auto"/>
              <w:right w:val="single" w:sz="8" w:space="0" w:color="auto"/>
            </w:tcBorders>
            <w:shd w:val="clear" w:color="000000" w:fill="auto"/>
            <w:vAlign w:val="center"/>
            <w:hideMark/>
          </w:tcPr>
          <w:p w:rsidR="00D219E4" w:rsidRPr="00161F81" w:rsidRDefault="00D219E4" w:rsidP="00D219E4">
            <w:pPr>
              <w:rPr>
                <w:rFonts w:ascii="Verdana" w:eastAsia="Times New Roman" w:hAnsi="Verdana" w:cs="Calibri"/>
                <w:color w:val="000000"/>
                <w:sz w:val="14"/>
                <w:szCs w:val="14"/>
                <w:lang w:eastAsia="es-CO"/>
              </w:rPr>
            </w:pPr>
            <w:r w:rsidRPr="00161F81">
              <w:rPr>
                <w:rFonts w:ascii="Verdana" w:eastAsia="Times New Roman" w:hAnsi="Verdana" w:cs="Calibri"/>
                <w:color w:val="000000"/>
                <w:sz w:val="14"/>
                <w:szCs w:val="14"/>
                <w:lang w:eastAsia="es-CO"/>
              </w:rPr>
              <w:t>APELACIÓN  ANTE EL CONSEJO DE ESTADO</w:t>
            </w:r>
          </w:p>
        </w:tc>
      </w:tr>
      <w:tr w:rsidR="00D219E4" w:rsidRPr="00161F81" w:rsidTr="00D219E4">
        <w:trPr>
          <w:trHeight w:val="316"/>
        </w:trPr>
        <w:tc>
          <w:tcPr>
            <w:tcW w:w="490" w:type="dxa"/>
            <w:tcBorders>
              <w:top w:val="single" w:sz="8" w:space="0" w:color="auto"/>
              <w:left w:val="single" w:sz="8" w:space="0" w:color="auto"/>
              <w:bottom w:val="single" w:sz="8" w:space="0" w:color="auto"/>
              <w:right w:val="single" w:sz="8" w:space="0" w:color="auto"/>
            </w:tcBorders>
            <w:shd w:val="clear" w:color="000000" w:fill="auto"/>
            <w:vAlign w:val="center"/>
            <w:hideMark/>
          </w:tcPr>
          <w:p w:rsidR="00D219E4" w:rsidRPr="00161F81" w:rsidRDefault="00D219E4" w:rsidP="00D219E4">
            <w:pPr>
              <w:jc w:val="center"/>
              <w:rPr>
                <w:rFonts w:ascii="Verdana" w:eastAsia="Times New Roman" w:hAnsi="Verdana" w:cs="Calibri"/>
                <w:b/>
                <w:bCs/>
                <w:color w:val="000000"/>
                <w:sz w:val="14"/>
                <w:szCs w:val="14"/>
                <w:lang w:eastAsia="es-CO"/>
              </w:rPr>
            </w:pPr>
            <w:r w:rsidRPr="00161F81">
              <w:rPr>
                <w:rFonts w:ascii="Verdana" w:eastAsia="Times New Roman" w:hAnsi="Verdana" w:cs="Calibri"/>
                <w:b/>
                <w:bCs/>
                <w:color w:val="000000"/>
                <w:sz w:val="14"/>
                <w:szCs w:val="14"/>
                <w:lang w:eastAsia="es-CO"/>
              </w:rPr>
              <w:t>19</w:t>
            </w:r>
          </w:p>
        </w:tc>
        <w:tc>
          <w:tcPr>
            <w:tcW w:w="1477" w:type="dxa"/>
            <w:tcBorders>
              <w:top w:val="nil"/>
              <w:left w:val="nil"/>
              <w:bottom w:val="single" w:sz="8" w:space="0" w:color="auto"/>
              <w:right w:val="single" w:sz="8" w:space="0" w:color="auto"/>
            </w:tcBorders>
            <w:shd w:val="clear" w:color="000000" w:fill="auto"/>
            <w:vAlign w:val="center"/>
            <w:hideMark/>
          </w:tcPr>
          <w:p w:rsidR="00D219E4" w:rsidRPr="00161F81" w:rsidRDefault="00D219E4" w:rsidP="00D219E4">
            <w:pPr>
              <w:jc w:val="center"/>
              <w:rPr>
                <w:rFonts w:ascii="Verdana" w:eastAsia="Times New Roman" w:hAnsi="Verdana" w:cs="Calibri"/>
                <w:bCs/>
                <w:color w:val="000000"/>
                <w:sz w:val="14"/>
                <w:szCs w:val="14"/>
                <w:lang w:eastAsia="es-CO"/>
              </w:rPr>
            </w:pPr>
            <w:r w:rsidRPr="00161F81">
              <w:rPr>
                <w:rFonts w:ascii="Verdana" w:eastAsia="Times New Roman" w:hAnsi="Verdana" w:cs="Calibri"/>
                <w:bCs/>
                <w:color w:val="000000"/>
                <w:sz w:val="14"/>
                <w:szCs w:val="14"/>
                <w:lang w:eastAsia="es-CO"/>
              </w:rPr>
              <w:t>ACCION DE NULIDAD Y RESTABLECIMIENTO DEL DERECHO</w:t>
            </w:r>
          </w:p>
        </w:tc>
        <w:tc>
          <w:tcPr>
            <w:tcW w:w="1520" w:type="dxa"/>
            <w:tcBorders>
              <w:top w:val="nil"/>
              <w:left w:val="nil"/>
              <w:bottom w:val="single" w:sz="8" w:space="0" w:color="auto"/>
              <w:right w:val="single" w:sz="8" w:space="0" w:color="auto"/>
            </w:tcBorders>
            <w:shd w:val="clear" w:color="000000" w:fill="auto"/>
            <w:vAlign w:val="center"/>
            <w:hideMark/>
          </w:tcPr>
          <w:p w:rsidR="00D219E4" w:rsidRPr="00161F81" w:rsidRDefault="00D219E4" w:rsidP="00D219E4">
            <w:pPr>
              <w:jc w:val="center"/>
              <w:rPr>
                <w:rFonts w:ascii="Verdana" w:eastAsia="Times New Roman" w:hAnsi="Verdana" w:cs="Calibri"/>
                <w:color w:val="000000"/>
                <w:sz w:val="14"/>
                <w:szCs w:val="14"/>
                <w:lang w:eastAsia="es-CO"/>
              </w:rPr>
            </w:pPr>
            <w:r w:rsidRPr="00161F81">
              <w:rPr>
                <w:rFonts w:ascii="Verdana" w:eastAsia="Times New Roman" w:hAnsi="Verdana" w:cs="Calibri"/>
                <w:color w:val="000000"/>
                <w:sz w:val="14"/>
                <w:szCs w:val="14"/>
                <w:lang w:eastAsia="es-CO"/>
              </w:rPr>
              <w:t>2016-399</w:t>
            </w:r>
          </w:p>
        </w:tc>
        <w:tc>
          <w:tcPr>
            <w:tcW w:w="1748" w:type="dxa"/>
            <w:tcBorders>
              <w:top w:val="nil"/>
              <w:left w:val="nil"/>
              <w:bottom w:val="single" w:sz="8" w:space="0" w:color="auto"/>
              <w:right w:val="single" w:sz="8" w:space="0" w:color="auto"/>
            </w:tcBorders>
            <w:shd w:val="clear" w:color="000000" w:fill="auto"/>
            <w:vAlign w:val="center"/>
            <w:hideMark/>
          </w:tcPr>
          <w:p w:rsidR="00D219E4" w:rsidRPr="00161F81" w:rsidRDefault="00D219E4" w:rsidP="00D219E4">
            <w:pPr>
              <w:rPr>
                <w:rFonts w:ascii="Verdana" w:eastAsia="Times New Roman" w:hAnsi="Verdana" w:cs="Calibri"/>
                <w:color w:val="000000"/>
                <w:sz w:val="14"/>
                <w:szCs w:val="14"/>
                <w:lang w:eastAsia="es-CO"/>
              </w:rPr>
            </w:pPr>
            <w:r w:rsidRPr="00161F81">
              <w:rPr>
                <w:rFonts w:ascii="Verdana" w:eastAsia="Times New Roman" w:hAnsi="Verdana" w:cs="Calibri"/>
                <w:color w:val="000000"/>
                <w:sz w:val="14"/>
                <w:szCs w:val="14"/>
                <w:lang w:eastAsia="es-CO"/>
              </w:rPr>
              <w:t>ALICIA QUINTERO</w:t>
            </w:r>
          </w:p>
        </w:tc>
        <w:tc>
          <w:tcPr>
            <w:tcW w:w="1287" w:type="dxa"/>
            <w:tcBorders>
              <w:top w:val="nil"/>
              <w:left w:val="nil"/>
              <w:bottom w:val="single" w:sz="8" w:space="0" w:color="auto"/>
              <w:right w:val="single" w:sz="8" w:space="0" w:color="auto"/>
            </w:tcBorders>
            <w:shd w:val="clear" w:color="000000" w:fill="auto"/>
            <w:vAlign w:val="center"/>
            <w:hideMark/>
          </w:tcPr>
          <w:p w:rsidR="00D219E4" w:rsidRPr="00161F81" w:rsidRDefault="00D219E4" w:rsidP="00D219E4">
            <w:pPr>
              <w:rPr>
                <w:rFonts w:ascii="Verdana" w:eastAsia="Times New Roman" w:hAnsi="Verdana" w:cs="Calibri"/>
                <w:color w:val="000000"/>
                <w:sz w:val="14"/>
                <w:szCs w:val="14"/>
                <w:lang w:eastAsia="es-CO"/>
              </w:rPr>
            </w:pPr>
            <w:r w:rsidRPr="00161F81">
              <w:rPr>
                <w:rFonts w:ascii="Verdana" w:eastAsia="Times New Roman" w:hAnsi="Verdana" w:cs="Calibri"/>
                <w:color w:val="000000"/>
                <w:sz w:val="14"/>
                <w:szCs w:val="14"/>
                <w:lang w:eastAsia="es-CO"/>
              </w:rPr>
              <w:t>EAAAY</w:t>
            </w:r>
          </w:p>
        </w:tc>
        <w:tc>
          <w:tcPr>
            <w:tcW w:w="1406" w:type="dxa"/>
            <w:tcBorders>
              <w:top w:val="single" w:sz="8" w:space="0" w:color="auto"/>
              <w:left w:val="single" w:sz="8" w:space="0" w:color="auto"/>
              <w:bottom w:val="single" w:sz="8" w:space="0" w:color="auto"/>
              <w:right w:val="single" w:sz="8" w:space="0" w:color="auto"/>
            </w:tcBorders>
            <w:shd w:val="clear" w:color="000000" w:fill="auto"/>
            <w:vAlign w:val="center"/>
            <w:hideMark/>
          </w:tcPr>
          <w:p w:rsidR="00D219E4" w:rsidRPr="00161F81" w:rsidRDefault="00D219E4" w:rsidP="00D219E4">
            <w:pPr>
              <w:jc w:val="center"/>
              <w:rPr>
                <w:rFonts w:ascii="Verdana" w:eastAsia="Times New Roman" w:hAnsi="Verdana" w:cs="Calibri"/>
                <w:color w:val="000000"/>
                <w:sz w:val="14"/>
                <w:szCs w:val="14"/>
                <w:lang w:eastAsia="es-CO"/>
              </w:rPr>
            </w:pPr>
            <w:r w:rsidRPr="00161F81">
              <w:rPr>
                <w:rFonts w:ascii="Verdana" w:eastAsia="Times New Roman" w:hAnsi="Verdana" w:cs="Calibri"/>
                <w:color w:val="000000"/>
                <w:sz w:val="14"/>
                <w:szCs w:val="14"/>
                <w:lang w:eastAsia="es-CO"/>
              </w:rPr>
              <w:t xml:space="preserve"> INDETERMINADA </w:t>
            </w:r>
          </w:p>
        </w:tc>
        <w:tc>
          <w:tcPr>
            <w:tcW w:w="1701" w:type="dxa"/>
            <w:tcBorders>
              <w:top w:val="single" w:sz="8" w:space="0" w:color="auto"/>
              <w:left w:val="single" w:sz="8" w:space="0" w:color="auto"/>
              <w:bottom w:val="single" w:sz="8" w:space="0" w:color="auto"/>
              <w:right w:val="single" w:sz="8" w:space="0" w:color="auto"/>
            </w:tcBorders>
            <w:shd w:val="clear" w:color="000000" w:fill="auto"/>
            <w:vAlign w:val="center"/>
            <w:hideMark/>
          </w:tcPr>
          <w:p w:rsidR="00D219E4" w:rsidRPr="00161F81" w:rsidRDefault="00D219E4" w:rsidP="00D219E4">
            <w:pPr>
              <w:rPr>
                <w:rFonts w:ascii="Verdana" w:eastAsia="Times New Roman" w:hAnsi="Verdana" w:cs="Calibri"/>
                <w:color w:val="000000"/>
                <w:sz w:val="14"/>
                <w:szCs w:val="14"/>
                <w:lang w:eastAsia="es-CO"/>
              </w:rPr>
            </w:pPr>
            <w:r w:rsidRPr="00161F81">
              <w:rPr>
                <w:rFonts w:ascii="Verdana" w:eastAsia="Times New Roman" w:hAnsi="Verdana" w:cs="Calibri"/>
                <w:color w:val="000000"/>
                <w:sz w:val="14"/>
                <w:szCs w:val="14"/>
                <w:lang w:eastAsia="es-CO"/>
              </w:rPr>
              <w:t>PENDIENTE FIJACIÓN AUDIENCIA</w:t>
            </w:r>
          </w:p>
        </w:tc>
      </w:tr>
      <w:tr w:rsidR="00D219E4" w:rsidRPr="00161F81" w:rsidTr="00D219E4">
        <w:trPr>
          <w:trHeight w:val="40"/>
        </w:trPr>
        <w:tc>
          <w:tcPr>
            <w:tcW w:w="490" w:type="dxa"/>
            <w:tcBorders>
              <w:top w:val="single" w:sz="8" w:space="0" w:color="auto"/>
              <w:left w:val="single" w:sz="8" w:space="0" w:color="auto"/>
              <w:bottom w:val="single" w:sz="8" w:space="0" w:color="auto"/>
              <w:right w:val="single" w:sz="8" w:space="0" w:color="auto"/>
            </w:tcBorders>
            <w:shd w:val="clear" w:color="000000" w:fill="auto"/>
            <w:vAlign w:val="center"/>
            <w:hideMark/>
          </w:tcPr>
          <w:p w:rsidR="00D219E4" w:rsidRPr="00161F81" w:rsidRDefault="00D219E4" w:rsidP="00D219E4">
            <w:pPr>
              <w:jc w:val="center"/>
              <w:rPr>
                <w:rFonts w:ascii="Verdana" w:eastAsia="Times New Roman" w:hAnsi="Verdana" w:cs="Calibri"/>
                <w:b/>
                <w:bCs/>
                <w:color w:val="000000"/>
                <w:sz w:val="14"/>
                <w:szCs w:val="14"/>
                <w:lang w:eastAsia="es-CO"/>
              </w:rPr>
            </w:pPr>
            <w:r w:rsidRPr="00161F81">
              <w:rPr>
                <w:rFonts w:ascii="Verdana" w:eastAsia="Times New Roman" w:hAnsi="Verdana" w:cs="Calibri"/>
                <w:b/>
                <w:bCs/>
                <w:color w:val="000000"/>
                <w:sz w:val="14"/>
                <w:szCs w:val="14"/>
                <w:lang w:eastAsia="es-CO"/>
              </w:rPr>
              <w:t>20</w:t>
            </w:r>
          </w:p>
        </w:tc>
        <w:tc>
          <w:tcPr>
            <w:tcW w:w="1477" w:type="dxa"/>
            <w:tcBorders>
              <w:top w:val="nil"/>
              <w:left w:val="nil"/>
              <w:bottom w:val="single" w:sz="8" w:space="0" w:color="auto"/>
              <w:right w:val="single" w:sz="8" w:space="0" w:color="auto"/>
            </w:tcBorders>
            <w:shd w:val="clear" w:color="000000" w:fill="auto"/>
            <w:vAlign w:val="center"/>
            <w:hideMark/>
          </w:tcPr>
          <w:p w:rsidR="00D219E4" w:rsidRPr="00161F81" w:rsidRDefault="00D219E4" w:rsidP="00D219E4">
            <w:pPr>
              <w:jc w:val="center"/>
              <w:rPr>
                <w:rFonts w:ascii="Verdana" w:eastAsia="Times New Roman" w:hAnsi="Verdana" w:cs="Calibri"/>
                <w:bCs/>
                <w:color w:val="000000"/>
                <w:sz w:val="14"/>
                <w:szCs w:val="14"/>
                <w:lang w:eastAsia="es-CO"/>
              </w:rPr>
            </w:pPr>
            <w:r w:rsidRPr="00161F81">
              <w:rPr>
                <w:rFonts w:ascii="Verdana" w:eastAsia="Times New Roman" w:hAnsi="Verdana" w:cs="Calibri"/>
                <w:bCs/>
                <w:color w:val="000000"/>
                <w:sz w:val="14"/>
                <w:szCs w:val="14"/>
                <w:lang w:eastAsia="es-CO"/>
              </w:rPr>
              <w:t>AUDIENCIA DE CONCILIACIÓN PROCURADURIA</w:t>
            </w:r>
          </w:p>
        </w:tc>
        <w:tc>
          <w:tcPr>
            <w:tcW w:w="1520" w:type="dxa"/>
            <w:tcBorders>
              <w:top w:val="nil"/>
              <w:left w:val="nil"/>
              <w:bottom w:val="single" w:sz="8" w:space="0" w:color="auto"/>
              <w:right w:val="single" w:sz="8" w:space="0" w:color="auto"/>
            </w:tcBorders>
            <w:shd w:val="clear" w:color="000000" w:fill="auto"/>
            <w:vAlign w:val="center"/>
            <w:hideMark/>
          </w:tcPr>
          <w:p w:rsidR="00D219E4" w:rsidRPr="00161F81" w:rsidRDefault="00D219E4" w:rsidP="00D219E4">
            <w:pPr>
              <w:jc w:val="center"/>
              <w:rPr>
                <w:rFonts w:ascii="Verdana" w:eastAsia="Times New Roman" w:hAnsi="Verdana" w:cs="Calibri"/>
                <w:color w:val="000000"/>
                <w:sz w:val="14"/>
                <w:szCs w:val="14"/>
                <w:lang w:eastAsia="es-CO"/>
              </w:rPr>
            </w:pPr>
            <w:r w:rsidRPr="00161F81">
              <w:rPr>
                <w:rFonts w:ascii="Verdana" w:eastAsia="Times New Roman" w:hAnsi="Verdana" w:cs="Calibri"/>
                <w:color w:val="000000"/>
                <w:sz w:val="14"/>
                <w:szCs w:val="14"/>
                <w:lang w:eastAsia="es-CO"/>
              </w:rPr>
              <w:t>2017-00115</w:t>
            </w:r>
          </w:p>
        </w:tc>
        <w:tc>
          <w:tcPr>
            <w:tcW w:w="1748" w:type="dxa"/>
            <w:tcBorders>
              <w:top w:val="nil"/>
              <w:left w:val="nil"/>
              <w:bottom w:val="single" w:sz="8" w:space="0" w:color="auto"/>
              <w:right w:val="single" w:sz="8" w:space="0" w:color="auto"/>
            </w:tcBorders>
            <w:shd w:val="clear" w:color="000000" w:fill="auto"/>
            <w:vAlign w:val="center"/>
            <w:hideMark/>
          </w:tcPr>
          <w:p w:rsidR="00D219E4" w:rsidRPr="00161F81" w:rsidRDefault="00D219E4" w:rsidP="00D219E4">
            <w:pPr>
              <w:rPr>
                <w:rFonts w:ascii="Verdana" w:eastAsia="Times New Roman" w:hAnsi="Verdana" w:cs="Calibri"/>
                <w:color w:val="000000"/>
                <w:sz w:val="14"/>
                <w:szCs w:val="14"/>
                <w:lang w:eastAsia="es-CO"/>
              </w:rPr>
            </w:pPr>
            <w:r w:rsidRPr="00161F81">
              <w:rPr>
                <w:rFonts w:ascii="Verdana" w:eastAsia="Times New Roman" w:hAnsi="Verdana" w:cs="Calibri"/>
                <w:color w:val="000000"/>
                <w:sz w:val="14"/>
                <w:szCs w:val="14"/>
                <w:lang w:eastAsia="es-CO"/>
              </w:rPr>
              <w:t>UNION TEMPORAL TILO Y PUNTO NUEVO</w:t>
            </w:r>
          </w:p>
        </w:tc>
        <w:tc>
          <w:tcPr>
            <w:tcW w:w="1287" w:type="dxa"/>
            <w:tcBorders>
              <w:top w:val="nil"/>
              <w:left w:val="nil"/>
              <w:bottom w:val="single" w:sz="8" w:space="0" w:color="auto"/>
              <w:right w:val="single" w:sz="8" w:space="0" w:color="auto"/>
            </w:tcBorders>
            <w:shd w:val="clear" w:color="000000" w:fill="auto"/>
            <w:vAlign w:val="center"/>
            <w:hideMark/>
          </w:tcPr>
          <w:p w:rsidR="00D219E4" w:rsidRPr="00161F81" w:rsidRDefault="00D219E4" w:rsidP="00D219E4">
            <w:pPr>
              <w:rPr>
                <w:rFonts w:ascii="Verdana" w:eastAsia="Times New Roman" w:hAnsi="Verdana" w:cs="Calibri"/>
                <w:color w:val="000000"/>
                <w:sz w:val="14"/>
                <w:szCs w:val="14"/>
                <w:lang w:eastAsia="es-CO"/>
              </w:rPr>
            </w:pPr>
            <w:r w:rsidRPr="00161F81">
              <w:rPr>
                <w:rFonts w:ascii="Verdana" w:eastAsia="Times New Roman" w:hAnsi="Verdana" w:cs="Calibri"/>
                <w:color w:val="000000"/>
                <w:sz w:val="14"/>
                <w:szCs w:val="14"/>
                <w:lang w:eastAsia="es-CO"/>
              </w:rPr>
              <w:t>EAAAY</w:t>
            </w:r>
          </w:p>
        </w:tc>
        <w:tc>
          <w:tcPr>
            <w:tcW w:w="1406" w:type="dxa"/>
            <w:tcBorders>
              <w:top w:val="single" w:sz="8" w:space="0" w:color="auto"/>
              <w:left w:val="single" w:sz="8" w:space="0" w:color="auto"/>
              <w:bottom w:val="single" w:sz="8" w:space="0" w:color="auto"/>
              <w:right w:val="single" w:sz="8" w:space="0" w:color="auto"/>
            </w:tcBorders>
            <w:shd w:val="clear" w:color="000000" w:fill="auto"/>
            <w:vAlign w:val="center"/>
            <w:hideMark/>
          </w:tcPr>
          <w:p w:rsidR="00D219E4" w:rsidRPr="00161F81" w:rsidRDefault="00D219E4" w:rsidP="00D219E4">
            <w:pPr>
              <w:jc w:val="right"/>
              <w:rPr>
                <w:rFonts w:ascii="Verdana" w:eastAsia="Times New Roman" w:hAnsi="Verdana" w:cs="Calibri"/>
                <w:color w:val="000000"/>
                <w:sz w:val="14"/>
                <w:szCs w:val="14"/>
                <w:lang w:eastAsia="es-CO"/>
              </w:rPr>
            </w:pPr>
            <w:r w:rsidRPr="00161F81">
              <w:rPr>
                <w:rFonts w:ascii="Verdana" w:eastAsia="Times New Roman" w:hAnsi="Verdana" w:cs="Calibri"/>
                <w:color w:val="000000"/>
                <w:sz w:val="14"/>
                <w:szCs w:val="14"/>
                <w:lang w:eastAsia="es-CO"/>
              </w:rPr>
              <w:t xml:space="preserve"> $        573.193.030 </w:t>
            </w:r>
          </w:p>
        </w:tc>
        <w:tc>
          <w:tcPr>
            <w:tcW w:w="1701" w:type="dxa"/>
            <w:tcBorders>
              <w:top w:val="single" w:sz="8" w:space="0" w:color="auto"/>
              <w:left w:val="single" w:sz="8" w:space="0" w:color="auto"/>
              <w:bottom w:val="single" w:sz="8" w:space="0" w:color="auto"/>
              <w:right w:val="single" w:sz="8" w:space="0" w:color="auto"/>
            </w:tcBorders>
            <w:shd w:val="clear" w:color="000000" w:fill="auto"/>
            <w:vAlign w:val="center"/>
            <w:hideMark/>
          </w:tcPr>
          <w:p w:rsidR="00D219E4" w:rsidRPr="00161F81" w:rsidRDefault="00D219E4" w:rsidP="00D219E4">
            <w:pPr>
              <w:rPr>
                <w:rFonts w:ascii="Verdana" w:eastAsia="Times New Roman" w:hAnsi="Verdana" w:cs="Calibri"/>
                <w:color w:val="000000"/>
                <w:sz w:val="14"/>
                <w:szCs w:val="14"/>
                <w:lang w:eastAsia="es-CO"/>
              </w:rPr>
            </w:pPr>
            <w:r w:rsidRPr="00161F81">
              <w:rPr>
                <w:rFonts w:ascii="Verdana" w:eastAsia="Times New Roman" w:hAnsi="Verdana" w:cs="Calibri"/>
                <w:color w:val="000000"/>
                <w:sz w:val="14"/>
                <w:szCs w:val="14"/>
                <w:lang w:eastAsia="es-CO"/>
              </w:rPr>
              <w:t>PENDIENTE NOTIFICACION</w:t>
            </w:r>
          </w:p>
        </w:tc>
      </w:tr>
      <w:tr w:rsidR="00D219E4" w:rsidRPr="00161F81" w:rsidTr="00D219E4">
        <w:trPr>
          <w:trHeight w:val="40"/>
        </w:trPr>
        <w:tc>
          <w:tcPr>
            <w:tcW w:w="490" w:type="dxa"/>
            <w:tcBorders>
              <w:top w:val="single" w:sz="8" w:space="0" w:color="auto"/>
              <w:left w:val="single" w:sz="8" w:space="0" w:color="auto"/>
              <w:bottom w:val="single" w:sz="8" w:space="0" w:color="auto"/>
              <w:right w:val="single" w:sz="8" w:space="0" w:color="auto"/>
            </w:tcBorders>
            <w:shd w:val="clear" w:color="000000" w:fill="auto"/>
            <w:vAlign w:val="center"/>
            <w:hideMark/>
          </w:tcPr>
          <w:p w:rsidR="00D219E4" w:rsidRPr="00161F81" w:rsidRDefault="00D219E4" w:rsidP="00D219E4">
            <w:pPr>
              <w:jc w:val="center"/>
              <w:rPr>
                <w:rFonts w:ascii="Verdana" w:eastAsia="Times New Roman" w:hAnsi="Verdana" w:cs="Calibri"/>
                <w:b/>
                <w:bCs/>
                <w:color w:val="000000"/>
                <w:sz w:val="14"/>
                <w:szCs w:val="14"/>
                <w:lang w:eastAsia="es-CO"/>
              </w:rPr>
            </w:pPr>
            <w:r w:rsidRPr="00161F81">
              <w:rPr>
                <w:rFonts w:ascii="Verdana" w:eastAsia="Times New Roman" w:hAnsi="Verdana" w:cs="Calibri"/>
                <w:b/>
                <w:bCs/>
                <w:color w:val="000000"/>
                <w:sz w:val="14"/>
                <w:szCs w:val="14"/>
                <w:lang w:eastAsia="es-CO"/>
              </w:rPr>
              <w:t>21</w:t>
            </w:r>
          </w:p>
        </w:tc>
        <w:tc>
          <w:tcPr>
            <w:tcW w:w="1477" w:type="dxa"/>
            <w:tcBorders>
              <w:top w:val="nil"/>
              <w:left w:val="nil"/>
              <w:bottom w:val="single" w:sz="8" w:space="0" w:color="auto"/>
              <w:right w:val="single" w:sz="8" w:space="0" w:color="auto"/>
            </w:tcBorders>
            <w:shd w:val="clear" w:color="000000" w:fill="auto"/>
            <w:vAlign w:val="center"/>
            <w:hideMark/>
          </w:tcPr>
          <w:p w:rsidR="00D219E4" w:rsidRPr="00161F81" w:rsidRDefault="00D219E4" w:rsidP="00D219E4">
            <w:pPr>
              <w:jc w:val="center"/>
              <w:rPr>
                <w:rFonts w:ascii="Verdana" w:eastAsia="Times New Roman" w:hAnsi="Verdana" w:cs="Calibri"/>
                <w:bCs/>
                <w:color w:val="000000"/>
                <w:sz w:val="14"/>
                <w:szCs w:val="14"/>
                <w:lang w:eastAsia="es-CO"/>
              </w:rPr>
            </w:pPr>
            <w:r w:rsidRPr="00161F81">
              <w:rPr>
                <w:rFonts w:ascii="Verdana" w:eastAsia="Times New Roman" w:hAnsi="Verdana" w:cs="Calibri"/>
                <w:bCs/>
                <w:color w:val="000000"/>
                <w:sz w:val="14"/>
                <w:szCs w:val="14"/>
                <w:lang w:eastAsia="es-CO"/>
              </w:rPr>
              <w:t>COBRO COACTIVO</w:t>
            </w:r>
          </w:p>
        </w:tc>
        <w:tc>
          <w:tcPr>
            <w:tcW w:w="1520" w:type="dxa"/>
            <w:tcBorders>
              <w:top w:val="nil"/>
              <w:left w:val="nil"/>
              <w:bottom w:val="single" w:sz="8" w:space="0" w:color="auto"/>
              <w:right w:val="single" w:sz="8" w:space="0" w:color="auto"/>
            </w:tcBorders>
            <w:shd w:val="clear" w:color="000000" w:fill="auto"/>
            <w:vAlign w:val="center"/>
            <w:hideMark/>
          </w:tcPr>
          <w:p w:rsidR="00D219E4" w:rsidRPr="00161F81" w:rsidRDefault="00D219E4" w:rsidP="00D219E4">
            <w:pPr>
              <w:jc w:val="center"/>
              <w:rPr>
                <w:rFonts w:ascii="Verdana" w:eastAsia="Times New Roman" w:hAnsi="Verdana" w:cs="Calibri"/>
                <w:color w:val="000000"/>
                <w:sz w:val="14"/>
                <w:szCs w:val="14"/>
                <w:lang w:eastAsia="es-CO"/>
              </w:rPr>
            </w:pPr>
            <w:r w:rsidRPr="00161F81">
              <w:rPr>
                <w:rFonts w:ascii="Verdana" w:eastAsia="Times New Roman" w:hAnsi="Verdana" w:cs="Calibri"/>
                <w:color w:val="000000"/>
                <w:sz w:val="14"/>
                <w:szCs w:val="14"/>
                <w:lang w:eastAsia="es-CO"/>
              </w:rPr>
              <w:t>188</w:t>
            </w:r>
          </w:p>
        </w:tc>
        <w:tc>
          <w:tcPr>
            <w:tcW w:w="1748" w:type="dxa"/>
            <w:tcBorders>
              <w:top w:val="nil"/>
              <w:left w:val="nil"/>
              <w:bottom w:val="single" w:sz="8" w:space="0" w:color="auto"/>
              <w:right w:val="single" w:sz="8" w:space="0" w:color="auto"/>
            </w:tcBorders>
            <w:shd w:val="clear" w:color="000000" w:fill="auto"/>
            <w:vAlign w:val="center"/>
            <w:hideMark/>
          </w:tcPr>
          <w:p w:rsidR="00D219E4" w:rsidRPr="00161F81" w:rsidRDefault="00D219E4" w:rsidP="00D219E4">
            <w:pPr>
              <w:rPr>
                <w:rFonts w:ascii="Verdana" w:eastAsia="Times New Roman" w:hAnsi="Verdana" w:cs="Calibri"/>
                <w:color w:val="000000"/>
                <w:sz w:val="14"/>
                <w:szCs w:val="14"/>
                <w:lang w:eastAsia="es-CO"/>
              </w:rPr>
            </w:pPr>
            <w:r w:rsidRPr="00161F81">
              <w:rPr>
                <w:rFonts w:ascii="Verdana" w:eastAsia="Times New Roman" w:hAnsi="Verdana" w:cs="Calibri"/>
                <w:color w:val="000000"/>
                <w:sz w:val="14"/>
                <w:szCs w:val="14"/>
                <w:lang w:eastAsia="es-CO"/>
              </w:rPr>
              <w:t xml:space="preserve">GOBERNACIÓN DE </w:t>
            </w:r>
            <w:r w:rsidRPr="00161F81">
              <w:rPr>
                <w:rFonts w:ascii="Verdana" w:eastAsia="Times New Roman" w:hAnsi="Verdana" w:cs="Calibri"/>
                <w:color w:val="000000"/>
                <w:sz w:val="14"/>
                <w:szCs w:val="14"/>
                <w:lang w:eastAsia="es-CO"/>
              </w:rPr>
              <w:lastRenderedPageBreak/>
              <w:t xml:space="preserve">CASANARE </w:t>
            </w:r>
          </w:p>
        </w:tc>
        <w:tc>
          <w:tcPr>
            <w:tcW w:w="1287" w:type="dxa"/>
            <w:tcBorders>
              <w:top w:val="nil"/>
              <w:left w:val="nil"/>
              <w:bottom w:val="single" w:sz="8" w:space="0" w:color="auto"/>
              <w:right w:val="single" w:sz="8" w:space="0" w:color="auto"/>
            </w:tcBorders>
            <w:shd w:val="clear" w:color="000000" w:fill="auto"/>
            <w:vAlign w:val="center"/>
            <w:hideMark/>
          </w:tcPr>
          <w:p w:rsidR="00D219E4" w:rsidRPr="00161F81" w:rsidRDefault="00D219E4" w:rsidP="00D219E4">
            <w:pPr>
              <w:rPr>
                <w:rFonts w:ascii="Verdana" w:eastAsia="Times New Roman" w:hAnsi="Verdana" w:cs="Calibri"/>
                <w:color w:val="000000"/>
                <w:sz w:val="14"/>
                <w:szCs w:val="14"/>
                <w:lang w:eastAsia="es-CO"/>
              </w:rPr>
            </w:pPr>
            <w:r w:rsidRPr="00161F81">
              <w:rPr>
                <w:rFonts w:ascii="Verdana" w:eastAsia="Times New Roman" w:hAnsi="Verdana" w:cs="Calibri"/>
                <w:color w:val="000000"/>
                <w:sz w:val="14"/>
                <w:szCs w:val="14"/>
                <w:lang w:eastAsia="es-CO"/>
              </w:rPr>
              <w:lastRenderedPageBreak/>
              <w:t>EAAAY</w:t>
            </w:r>
          </w:p>
        </w:tc>
        <w:tc>
          <w:tcPr>
            <w:tcW w:w="1406" w:type="dxa"/>
            <w:tcBorders>
              <w:top w:val="single" w:sz="8" w:space="0" w:color="auto"/>
              <w:left w:val="single" w:sz="8" w:space="0" w:color="auto"/>
              <w:bottom w:val="single" w:sz="8" w:space="0" w:color="auto"/>
              <w:right w:val="single" w:sz="8" w:space="0" w:color="auto"/>
            </w:tcBorders>
            <w:shd w:val="clear" w:color="000000" w:fill="auto"/>
            <w:vAlign w:val="center"/>
            <w:hideMark/>
          </w:tcPr>
          <w:p w:rsidR="00D219E4" w:rsidRPr="00161F81" w:rsidRDefault="00D219E4" w:rsidP="00D219E4">
            <w:pPr>
              <w:jc w:val="right"/>
              <w:rPr>
                <w:rFonts w:ascii="Verdana" w:eastAsia="Times New Roman" w:hAnsi="Verdana" w:cs="Calibri"/>
                <w:color w:val="000000"/>
                <w:sz w:val="14"/>
                <w:szCs w:val="14"/>
                <w:lang w:eastAsia="es-CO"/>
              </w:rPr>
            </w:pPr>
            <w:r w:rsidRPr="00161F81">
              <w:rPr>
                <w:rFonts w:ascii="Verdana" w:eastAsia="Times New Roman" w:hAnsi="Verdana" w:cs="Calibri"/>
                <w:color w:val="000000"/>
                <w:sz w:val="14"/>
                <w:szCs w:val="14"/>
                <w:lang w:eastAsia="es-CO"/>
              </w:rPr>
              <w:t xml:space="preserve"> $           </w:t>
            </w:r>
            <w:r w:rsidRPr="00161F81">
              <w:rPr>
                <w:rFonts w:ascii="Verdana" w:eastAsia="Times New Roman" w:hAnsi="Verdana" w:cs="Calibri"/>
                <w:color w:val="000000"/>
                <w:sz w:val="14"/>
                <w:szCs w:val="14"/>
                <w:lang w:eastAsia="es-CO"/>
              </w:rPr>
              <w:lastRenderedPageBreak/>
              <w:t xml:space="preserve">13.241.100 </w:t>
            </w:r>
          </w:p>
        </w:tc>
        <w:tc>
          <w:tcPr>
            <w:tcW w:w="1701" w:type="dxa"/>
            <w:tcBorders>
              <w:top w:val="single" w:sz="8" w:space="0" w:color="auto"/>
              <w:left w:val="single" w:sz="8" w:space="0" w:color="auto"/>
              <w:bottom w:val="single" w:sz="8" w:space="0" w:color="auto"/>
              <w:right w:val="single" w:sz="8" w:space="0" w:color="auto"/>
            </w:tcBorders>
            <w:shd w:val="clear" w:color="000000" w:fill="auto"/>
            <w:vAlign w:val="center"/>
            <w:hideMark/>
          </w:tcPr>
          <w:p w:rsidR="00D219E4" w:rsidRPr="00161F81" w:rsidRDefault="00D219E4" w:rsidP="00D219E4">
            <w:pPr>
              <w:rPr>
                <w:rFonts w:ascii="Verdana" w:eastAsia="Times New Roman" w:hAnsi="Verdana" w:cs="Calibri"/>
                <w:color w:val="000000"/>
                <w:sz w:val="14"/>
                <w:szCs w:val="14"/>
                <w:lang w:eastAsia="es-CO"/>
              </w:rPr>
            </w:pPr>
            <w:r w:rsidRPr="00161F81">
              <w:rPr>
                <w:rFonts w:ascii="Verdana" w:eastAsia="Times New Roman" w:hAnsi="Verdana" w:cs="Calibri"/>
                <w:color w:val="000000"/>
                <w:sz w:val="14"/>
                <w:szCs w:val="14"/>
                <w:lang w:eastAsia="es-CO"/>
              </w:rPr>
              <w:lastRenderedPageBreak/>
              <w:t xml:space="preserve">SE CONTESTAN </w:t>
            </w:r>
            <w:r w:rsidRPr="00161F81">
              <w:rPr>
                <w:rFonts w:ascii="Verdana" w:eastAsia="Times New Roman" w:hAnsi="Verdana" w:cs="Calibri"/>
                <w:color w:val="000000"/>
                <w:sz w:val="14"/>
                <w:szCs w:val="14"/>
                <w:lang w:eastAsia="es-CO"/>
              </w:rPr>
              <w:lastRenderedPageBreak/>
              <w:t>EXCEPCIONES</w:t>
            </w:r>
          </w:p>
        </w:tc>
      </w:tr>
      <w:tr w:rsidR="00D219E4" w:rsidRPr="00161F81" w:rsidTr="00D219E4">
        <w:trPr>
          <w:trHeight w:val="40"/>
        </w:trPr>
        <w:tc>
          <w:tcPr>
            <w:tcW w:w="490" w:type="dxa"/>
            <w:tcBorders>
              <w:top w:val="single" w:sz="8" w:space="0" w:color="auto"/>
              <w:left w:val="single" w:sz="8" w:space="0" w:color="auto"/>
              <w:bottom w:val="single" w:sz="8" w:space="0" w:color="auto"/>
              <w:right w:val="single" w:sz="8" w:space="0" w:color="auto"/>
            </w:tcBorders>
            <w:shd w:val="clear" w:color="000000" w:fill="auto"/>
            <w:vAlign w:val="center"/>
            <w:hideMark/>
          </w:tcPr>
          <w:p w:rsidR="00D219E4" w:rsidRPr="00161F81" w:rsidRDefault="00D219E4" w:rsidP="00D219E4">
            <w:pPr>
              <w:jc w:val="center"/>
              <w:rPr>
                <w:rFonts w:ascii="Verdana" w:eastAsia="Times New Roman" w:hAnsi="Verdana" w:cs="Calibri"/>
                <w:b/>
                <w:bCs/>
                <w:color w:val="000000"/>
                <w:sz w:val="14"/>
                <w:szCs w:val="14"/>
                <w:lang w:eastAsia="es-CO"/>
              </w:rPr>
            </w:pPr>
            <w:r w:rsidRPr="00161F81">
              <w:rPr>
                <w:rFonts w:ascii="Verdana" w:eastAsia="Times New Roman" w:hAnsi="Verdana" w:cs="Calibri"/>
                <w:b/>
                <w:bCs/>
                <w:color w:val="000000"/>
                <w:sz w:val="14"/>
                <w:szCs w:val="14"/>
                <w:lang w:eastAsia="es-CO"/>
              </w:rPr>
              <w:t>22</w:t>
            </w:r>
          </w:p>
        </w:tc>
        <w:tc>
          <w:tcPr>
            <w:tcW w:w="1477" w:type="dxa"/>
            <w:tcBorders>
              <w:top w:val="nil"/>
              <w:left w:val="nil"/>
              <w:bottom w:val="single" w:sz="8" w:space="0" w:color="auto"/>
              <w:right w:val="single" w:sz="8" w:space="0" w:color="auto"/>
            </w:tcBorders>
            <w:shd w:val="clear" w:color="000000" w:fill="auto"/>
            <w:vAlign w:val="center"/>
            <w:hideMark/>
          </w:tcPr>
          <w:p w:rsidR="00D219E4" w:rsidRPr="00161F81" w:rsidRDefault="00D219E4" w:rsidP="00D219E4">
            <w:pPr>
              <w:jc w:val="center"/>
              <w:rPr>
                <w:rFonts w:ascii="Verdana" w:eastAsia="Times New Roman" w:hAnsi="Verdana" w:cs="Calibri"/>
                <w:bCs/>
                <w:color w:val="000000"/>
                <w:sz w:val="14"/>
                <w:szCs w:val="14"/>
                <w:lang w:eastAsia="es-CO"/>
              </w:rPr>
            </w:pPr>
            <w:r w:rsidRPr="00161F81">
              <w:rPr>
                <w:rFonts w:ascii="Verdana" w:eastAsia="Times New Roman" w:hAnsi="Verdana" w:cs="Calibri"/>
                <w:bCs/>
                <w:color w:val="000000"/>
                <w:sz w:val="14"/>
                <w:szCs w:val="14"/>
                <w:lang w:eastAsia="es-CO"/>
              </w:rPr>
              <w:t xml:space="preserve">CONTROVERSIAS CONTRACTUALES </w:t>
            </w:r>
          </w:p>
        </w:tc>
        <w:tc>
          <w:tcPr>
            <w:tcW w:w="1520" w:type="dxa"/>
            <w:tcBorders>
              <w:top w:val="nil"/>
              <w:left w:val="nil"/>
              <w:bottom w:val="single" w:sz="8" w:space="0" w:color="auto"/>
              <w:right w:val="single" w:sz="8" w:space="0" w:color="auto"/>
            </w:tcBorders>
            <w:shd w:val="clear" w:color="000000" w:fill="auto"/>
            <w:vAlign w:val="center"/>
            <w:hideMark/>
          </w:tcPr>
          <w:p w:rsidR="00D219E4" w:rsidRPr="00161F81" w:rsidRDefault="00D219E4" w:rsidP="00D219E4">
            <w:pPr>
              <w:jc w:val="center"/>
              <w:rPr>
                <w:rFonts w:ascii="Verdana" w:eastAsia="Times New Roman" w:hAnsi="Verdana" w:cs="Calibri"/>
                <w:color w:val="000000"/>
                <w:sz w:val="14"/>
                <w:szCs w:val="14"/>
                <w:lang w:eastAsia="es-CO"/>
              </w:rPr>
            </w:pPr>
            <w:r w:rsidRPr="00161F81">
              <w:rPr>
                <w:rFonts w:ascii="Verdana" w:eastAsia="Times New Roman" w:hAnsi="Verdana" w:cs="Calibri"/>
                <w:color w:val="000000"/>
                <w:sz w:val="14"/>
                <w:szCs w:val="14"/>
                <w:lang w:eastAsia="es-CO"/>
              </w:rPr>
              <w:t>2008-076</w:t>
            </w:r>
          </w:p>
        </w:tc>
        <w:tc>
          <w:tcPr>
            <w:tcW w:w="1748" w:type="dxa"/>
            <w:tcBorders>
              <w:top w:val="nil"/>
              <w:left w:val="nil"/>
              <w:bottom w:val="single" w:sz="8" w:space="0" w:color="auto"/>
              <w:right w:val="single" w:sz="8" w:space="0" w:color="auto"/>
            </w:tcBorders>
            <w:shd w:val="clear" w:color="000000" w:fill="auto"/>
            <w:vAlign w:val="center"/>
            <w:hideMark/>
          </w:tcPr>
          <w:p w:rsidR="00D219E4" w:rsidRPr="00161F81" w:rsidRDefault="00D219E4" w:rsidP="00D219E4">
            <w:pPr>
              <w:rPr>
                <w:rFonts w:ascii="Verdana" w:eastAsia="Times New Roman" w:hAnsi="Verdana" w:cs="Calibri"/>
                <w:color w:val="000000"/>
                <w:sz w:val="14"/>
                <w:szCs w:val="14"/>
                <w:lang w:eastAsia="es-CO"/>
              </w:rPr>
            </w:pPr>
            <w:r w:rsidRPr="00161F81">
              <w:rPr>
                <w:rFonts w:ascii="Verdana" w:eastAsia="Times New Roman" w:hAnsi="Verdana" w:cs="Calibri"/>
                <w:color w:val="000000"/>
                <w:sz w:val="14"/>
                <w:szCs w:val="14"/>
                <w:lang w:eastAsia="es-CO"/>
              </w:rPr>
              <w:t>LIBERTY SEGUROS</w:t>
            </w:r>
          </w:p>
        </w:tc>
        <w:tc>
          <w:tcPr>
            <w:tcW w:w="1287" w:type="dxa"/>
            <w:tcBorders>
              <w:top w:val="nil"/>
              <w:left w:val="nil"/>
              <w:bottom w:val="single" w:sz="8" w:space="0" w:color="auto"/>
              <w:right w:val="single" w:sz="8" w:space="0" w:color="auto"/>
            </w:tcBorders>
            <w:shd w:val="clear" w:color="000000" w:fill="auto"/>
            <w:vAlign w:val="center"/>
            <w:hideMark/>
          </w:tcPr>
          <w:p w:rsidR="00D219E4" w:rsidRPr="00161F81" w:rsidRDefault="00D219E4" w:rsidP="00D219E4">
            <w:pPr>
              <w:rPr>
                <w:rFonts w:ascii="Verdana" w:eastAsia="Times New Roman" w:hAnsi="Verdana" w:cs="Calibri"/>
                <w:color w:val="000000"/>
                <w:sz w:val="14"/>
                <w:szCs w:val="14"/>
                <w:lang w:eastAsia="es-CO"/>
              </w:rPr>
            </w:pPr>
            <w:r w:rsidRPr="00161F81">
              <w:rPr>
                <w:rFonts w:ascii="Verdana" w:eastAsia="Times New Roman" w:hAnsi="Verdana" w:cs="Calibri"/>
                <w:color w:val="000000"/>
                <w:sz w:val="14"/>
                <w:szCs w:val="14"/>
                <w:lang w:eastAsia="es-CO"/>
              </w:rPr>
              <w:t>EAAAY</w:t>
            </w:r>
          </w:p>
        </w:tc>
        <w:tc>
          <w:tcPr>
            <w:tcW w:w="1406" w:type="dxa"/>
            <w:tcBorders>
              <w:top w:val="single" w:sz="8" w:space="0" w:color="auto"/>
              <w:left w:val="single" w:sz="8" w:space="0" w:color="auto"/>
              <w:bottom w:val="single" w:sz="8" w:space="0" w:color="auto"/>
              <w:right w:val="single" w:sz="8" w:space="0" w:color="auto"/>
            </w:tcBorders>
            <w:shd w:val="clear" w:color="000000" w:fill="auto"/>
            <w:vAlign w:val="center"/>
            <w:hideMark/>
          </w:tcPr>
          <w:p w:rsidR="00D219E4" w:rsidRPr="00161F81" w:rsidRDefault="00D219E4" w:rsidP="00D219E4">
            <w:pPr>
              <w:jc w:val="right"/>
              <w:rPr>
                <w:rFonts w:ascii="Verdana" w:eastAsia="Times New Roman" w:hAnsi="Verdana" w:cs="Calibri"/>
                <w:color w:val="000000"/>
                <w:sz w:val="14"/>
                <w:szCs w:val="14"/>
                <w:lang w:eastAsia="es-CO"/>
              </w:rPr>
            </w:pPr>
            <w:r w:rsidRPr="00161F81">
              <w:rPr>
                <w:rFonts w:ascii="Verdana" w:eastAsia="Times New Roman" w:hAnsi="Verdana" w:cs="Calibri"/>
                <w:color w:val="000000"/>
                <w:sz w:val="14"/>
                <w:szCs w:val="14"/>
                <w:lang w:eastAsia="es-CO"/>
              </w:rPr>
              <w:t xml:space="preserve"> $    3.397.822.164 </w:t>
            </w:r>
          </w:p>
        </w:tc>
        <w:tc>
          <w:tcPr>
            <w:tcW w:w="1701" w:type="dxa"/>
            <w:tcBorders>
              <w:top w:val="single" w:sz="8" w:space="0" w:color="auto"/>
              <w:left w:val="single" w:sz="8" w:space="0" w:color="auto"/>
              <w:bottom w:val="single" w:sz="8" w:space="0" w:color="auto"/>
              <w:right w:val="single" w:sz="8" w:space="0" w:color="auto"/>
            </w:tcBorders>
            <w:shd w:val="clear" w:color="000000" w:fill="auto"/>
            <w:vAlign w:val="center"/>
            <w:hideMark/>
          </w:tcPr>
          <w:p w:rsidR="00D219E4" w:rsidRPr="00161F81" w:rsidRDefault="00D219E4" w:rsidP="00D219E4">
            <w:pPr>
              <w:rPr>
                <w:rFonts w:ascii="Verdana" w:eastAsia="Times New Roman" w:hAnsi="Verdana" w:cs="Calibri"/>
                <w:color w:val="000000"/>
                <w:sz w:val="14"/>
                <w:szCs w:val="14"/>
                <w:lang w:eastAsia="es-CO"/>
              </w:rPr>
            </w:pPr>
            <w:r w:rsidRPr="00161F81">
              <w:rPr>
                <w:rFonts w:ascii="Verdana" w:eastAsia="Times New Roman" w:hAnsi="Verdana" w:cs="Calibri"/>
                <w:color w:val="000000"/>
                <w:sz w:val="14"/>
                <w:szCs w:val="14"/>
                <w:lang w:eastAsia="es-CO"/>
              </w:rPr>
              <w:t>EN APELACIÓN CONSEJO DE ESTADO</w:t>
            </w:r>
          </w:p>
        </w:tc>
      </w:tr>
      <w:tr w:rsidR="00D219E4" w:rsidRPr="00161F81" w:rsidTr="00D219E4">
        <w:trPr>
          <w:trHeight w:val="78"/>
        </w:trPr>
        <w:tc>
          <w:tcPr>
            <w:tcW w:w="490" w:type="dxa"/>
            <w:tcBorders>
              <w:top w:val="single" w:sz="8" w:space="0" w:color="auto"/>
              <w:left w:val="single" w:sz="8" w:space="0" w:color="auto"/>
              <w:bottom w:val="single" w:sz="8" w:space="0" w:color="auto"/>
              <w:right w:val="single" w:sz="8" w:space="0" w:color="auto"/>
            </w:tcBorders>
            <w:shd w:val="clear" w:color="000000" w:fill="auto"/>
            <w:vAlign w:val="center"/>
            <w:hideMark/>
          </w:tcPr>
          <w:p w:rsidR="00D219E4" w:rsidRPr="00161F81" w:rsidRDefault="00D219E4" w:rsidP="00D219E4">
            <w:pPr>
              <w:jc w:val="center"/>
              <w:rPr>
                <w:rFonts w:ascii="Verdana" w:eastAsia="Times New Roman" w:hAnsi="Verdana" w:cs="Calibri"/>
                <w:b/>
                <w:bCs/>
                <w:color w:val="000000"/>
                <w:sz w:val="14"/>
                <w:szCs w:val="14"/>
                <w:lang w:eastAsia="es-CO"/>
              </w:rPr>
            </w:pPr>
            <w:r w:rsidRPr="00161F81">
              <w:rPr>
                <w:rFonts w:ascii="Verdana" w:eastAsia="Times New Roman" w:hAnsi="Verdana" w:cs="Calibri"/>
                <w:b/>
                <w:bCs/>
                <w:color w:val="000000"/>
                <w:sz w:val="14"/>
                <w:szCs w:val="14"/>
                <w:lang w:eastAsia="es-CO"/>
              </w:rPr>
              <w:t>23</w:t>
            </w:r>
          </w:p>
        </w:tc>
        <w:tc>
          <w:tcPr>
            <w:tcW w:w="1477" w:type="dxa"/>
            <w:tcBorders>
              <w:top w:val="nil"/>
              <w:left w:val="nil"/>
              <w:bottom w:val="single" w:sz="8" w:space="0" w:color="auto"/>
              <w:right w:val="single" w:sz="8" w:space="0" w:color="auto"/>
            </w:tcBorders>
            <w:shd w:val="clear" w:color="000000" w:fill="auto"/>
            <w:vAlign w:val="center"/>
            <w:hideMark/>
          </w:tcPr>
          <w:p w:rsidR="00D219E4" w:rsidRPr="00161F81" w:rsidRDefault="00D219E4" w:rsidP="00D219E4">
            <w:pPr>
              <w:jc w:val="center"/>
              <w:rPr>
                <w:rFonts w:ascii="Verdana" w:eastAsia="Times New Roman" w:hAnsi="Verdana" w:cs="Calibri"/>
                <w:bCs/>
                <w:color w:val="000000"/>
                <w:sz w:val="14"/>
                <w:szCs w:val="14"/>
                <w:lang w:eastAsia="es-CO"/>
              </w:rPr>
            </w:pPr>
            <w:r w:rsidRPr="00161F81">
              <w:rPr>
                <w:rFonts w:ascii="Verdana" w:eastAsia="Times New Roman" w:hAnsi="Verdana" w:cs="Calibri"/>
                <w:bCs/>
                <w:color w:val="000000"/>
                <w:sz w:val="14"/>
                <w:szCs w:val="14"/>
                <w:lang w:eastAsia="es-CO"/>
              </w:rPr>
              <w:t xml:space="preserve">CONTROVERSIAS CONTRACTUALES </w:t>
            </w:r>
          </w:p>
        </w:tc>
        <w:tc>
          <w:tcPr>
            <w:tcW w:w="1520" w:type="dxa"/>
            <w:tcBorders>
              <w:top w:val="nil"/>
              <w:left w:val="nil"/>
              <w:bottom w:val="single" w:sz="8" w:space="0" w:color="auto"/>
              <w:right w:val="single" w:sz="8" w:space="0" w:color="auto"/>
            </w:tcBorders>
            <w:shd w:val="clear" w:color="000000" w:fill="auto"/>
            <w:vAlign w:val="center"/>
            <w:hideMark/>
          </w:tcPr>
          <w:p w:rsidR="00D219E4" w:rsidRPr="00161F81" w:rsidRDefault="00D219E4" w:rsidP="00D219E4">
            <w:pPr>
              <w:jc w:val="center"/>
              <w:rPr>
                <w:rFonts w:ascii="Verdana" w:eastAsia="Times New Roman" w:hAnsi="Verdana" w:cs="Calibri"/>
                <w:color w:val="000000"/>
                <w:sz w:val="14"/>
                <w:szCs w:val="14"/>
                <w:lang w:eastAsia="es-CO"/>
              </w:rPr>
            </w:pPr>
            <w:r w:rsidRPr="00161F81">
              <w:rPr>
                <w:rFonts w:ascii="Verdana" w:eastAsia="Times New Roman" w:hAnsi="Verdana" w:cs="Calibri"/>
                <w:color w:val="000000"/>
                <w:sz w:val="14"/>
                <w:szCs w:val="14"/>
                <w:lang w:eastAsia="es-CO"/>
              </w:rPr>
              <w:t>2009-090</w:t>
            </w:r>
          </w:p>
        </w:tc>
        <w:tc>
          <w:tcPr>
            <w:tcW w:w="1748" w:type="dxa"/>
            <w:tcBorders>
              <w:top w:val="nil"/>
              <w:left w:val="nil"/>
              <w:bottom w:val="single" w:sz="8" w:space="0" w:color="auto"/>
              <w:right w:val="single" w:sz="8" w:space="0" w:color="auto"/>
            </w:tcBorders>
            <w:shd w:val="clear" w:color="000000" w:fill="auto"/>
            <w:vAlign w:val="center"/>
            <w:hideMark/>
          </w:tcPr>
          <w:p w:rsidR="00D219E4" w:rsidRPr="00161F81" w:rsidRDefault="00D219E4" w:rsidP="00D219E4">
            <w:pPr>
              <w:rPr>
                <w:rFonts w:ascii="Verdana" w:eastAsia="Times New Roman" w:hAnsi="Verdana" w:cs="Calibri"/>
                <w:color w:val="000000"/>
                <w:sz w:val="14"/>
                <w:szCs w:val="14"/>
                <w:lang w:eastAsia="es-CO"/>
              </w:rPr>
            </w:pPr>
            <w:r w:rsidRPr="00161F81">
              <w:rPr>
                <w:rFonts w:ascii="Verdana" w:eastAsia="Times New Roman" w:hAnsi="Verdana" w:cs="Calibri"/>
                <w:color w:val="000000"/>
                <w:sz w:val="14"/>
                <w:szCs w:val="14"/>
                <w:lang w:eastAsia="es-CO"/>
              </w:rPr>
              <w:t>E.A.A.A.Y</w:t>
            </w:r>
          </w:p>
        </w:tc>
        <w:tc>
          <w:tcPr>
            <w:tcW w:w="1287" w:type="dxa"/>
            <w:tcBorders>
              <w:top w:val="nil"/>
              <w:left w:val="nil"/>
              <w:bottom w:val="single" w:sz="8" w:space="0" w:color="auto"/>
              <w:right w:val="single" w:sz="8" w:space="0" w:color="auto"/>
            </w:tcBorders>
            <w:shd w:val="clear" w:color="000000" w:fill="auto"/>
            <w:vAlign w:val="center"/>
            <w:hideMark/>
          </w:tcPr>
          <w:p w:rsidR="00D219E4" w:rsidRPr="00161F81" w:rsidRDefault="00D219E4" w:rsidP="00D219E4">
            <w:pPr>
              <w:rPr>
                <w:rFonts w:ascii="Verdana" w:eastAsia="Times New Roman" w:hAnsi="Verdana" w:cs="Calibri"/>
                <w:color w:val="000000"/>
                <w:sz w:val="14"/>
                <w:szCs w:val="14"/>
                <w:lang w:eastAsia="es-CO"/>
              </w:rPr>
            </w:pPr>
            <w:r w:rsidRPr="00161F81">
              <w:rPr>
                <w:rFonts w:ascii="Verdana" w:eastAsia="Times New Roman" w:hAnsi="Verdana" w:cs="Calibri"/>
                <w:color w:val="000000"/>
                <w:sz w:val="14"/>
                <w:szCs w:val="14"/>
                <w:lang w:eastAsia="es-CO"/>
              </w:rPr>
              <w:t>LIBERTY SEGUROS</w:t>
            </w:r>
          </w:p>
        </w:tc>
        <w:tc>
          <w:tcPr>
            <w:tcW w:w="1406" w:type="dxa"/>
            <w:tcBorders>
              <w:top w:val="single" w:sz="8" w:space="0" w:color="auto"/>
              <w:left w:val="single" w:sz="8" w:space="0" w:color="auto"/>
              <w:bottom w:val="single" w:sz="8" w:space="0" w:color="auto"/>
              <w:right w:val="single" w:sz="8" w:space="0" w:color="auto"/>
            </w:tcBorders>
            <w:shd w:val="clear" w:color="000000" w:fill="auto"/>
            <w:vAlign w:val="center"/>
            <w:hideMark/>
          </w:tcPr>
          <w:p w:rsidR="00D219E4" w:rsidRPr="00161F81" w:rsidRDefault="00D219E4" w:rsidP="00D219E4">
            <w:pPr>
              <w:jc w:val="right"/>
              <w:rPr>
                <w:rFonts w:ascii="Verdana" w:eastAsia="Times New Roman" w:hAnsi="Verdana" w:cs="Calibri"/>
                <w:color w:val="000000"/>
                <w:sz w:val="14"/>
                <w:szCs w:val="14"/>
                <w:lang w:eastAsia="es-CO"/>
              </w:rPr>
            </w:pPr>
            <w:r w:rsidRPr="00161F81">
              <w:rPr>
                <w:rFonts w:ascii="Verdana" w:eastAsia="Times New Roman" w:hAnsi="Verdana" w:cs="Calibri"/>
                <w:color w:val="000000"/>
                <w:sz w:val="14"/>
                <w:szCs w:val="14"/>
                <w:lang w:eastAsia="es-CO"/>
              </w:rPr>
              <w:t xml:space="preserve"> $    3.397.822.164 </w:t>
            </w:r>
          </w:p>
        </w:tc>
        <w:tc>
          <w:tcPr>
            <w:tcW w:w="1701" w:type="dxa"/>
            <w:tcBorders>
              <w:top w:val="single" w:sz="8" w:space="0" w:color="auto"/>
              <w:left w:val="single" w:sz="8" w:space="0" w:color="auto"/>
              <w:bottom w:val="single" w:sz="8" w:space="0" w:color="auto"/>
              <w:right w:val="single" w:sz="8" w:space="0" w:color="auto"/>
            </w:tcBorders>
            <w:shd w:val="clear" w:color="000000" w:fill="auto"/>
            <w:vAlign w:val="center"/>
            <w:hideMark/>
          </w:tcPr>
          <w:p w:rsidR="00D219E4" w:rsidRPr="00161F81" w:rsidRDefault="00D219E4" w:rsidP="00D219E4">
            <w:pPr>
              <w:rPr>
                <w:rFonts w:ascii="Verdana" w:eastAsia="Times New Roman" w:hAnsi="Verdana" w:cs="Calibri"/>
                <w:color w:val="000000"/>
                <w:sz w:val="14"/>
                <w:szCs w:val="14"/>
                <w:lang w:eastAsia="es-CO"/>
              </w:rPr>
            </w:pPr>
            <w:r w:rsidRPr="00161F81">
              <w:rPr>
                <w:rFonts w:ascii="Verdana" w:eastAsia="Times New Roman" w:hAnsi="Verdana" w:cs="Calibri"/>
                <w:color w:val="000000"/>
                <w:sz w:val="14"/>
                <w:szCs w:val="14"/>
                <w:lang w:eastAsia="es-CO"/>
              </w:rPr>
              <w:t>EN APELACIÓN CONSEJO DE ESTADO</w:t>
            </w:r>
          </w:p>
        </w:tc>
      </w:tr>
      <w:tr w:rsidR="00D219E4" w:rsidRPr="00161F81" w:rsidTr="00D219E4">
        <w:trPr>
          <w:trHeight w:val="98"/>
        </w:trPr>
        <w:tc>
          <w:tcPr>
            <w:tcW w:w="490" w:type="dxa"/>
            <w:tcBorders>
              <w:top w:val="single" w:sz="8" w:space="0" w:color="auto"/>
              <w:left w:val="single" w:sz="8" w:space="0" w:color="auto"/>
              <w:bottom w:val="single" w:sz="8" w:space="0" w:color="auto"/>
              <w:right w:val="single" w:sz="8" w:space="0" w:color="auto"/>
            </w:tcBorders>
            <w:shd w:val="clear" w:color="000000" w:fill="auto"/>
            <w:vAlign w:val="center"/>
            <w:hideMark/>
          </w:tcPr>
          <w:p w:rsidR="00D219E4" w:rsidRPr="00161F81" w:rsidRDefault="00D219E4" w:rsidP="00D219E4">
            <w:pPr>
              <w:jc w:val="center"/>
              <w:rPr>
                <w:rFonts w:ascii="Verdana" w:eastAsia="Times New Roman" w:hAnsi="Verdana" w:cs="Calibri"/>
                <w:b/>
                <w:bCs/>
                <w:color w:val="000000"/>
                <w:sz w:val="14"/>
                <w:szCs w:val="14"/>
                <w:lang w:eastAsia="es-CO"/>
              </w:rPr>
            </w:pPr>
            <w:r w:rsidRPr="00161F81">
              <w:rPr>
                <w:rFonts w:ascii="Verdana" w:eastAsia="Times New Roman" w:hAnsi="Verdana" w:cs="Calibri"/>
                <w:b/>
                <w:bCs/>
                <w:color w:val="000000"/>
                <w:sz w:val="14"/>
                <w:szCs w:val="14"/>
                <w:lang w:eastAsia="es-CO"/>
              </w:rPr>
              <w:t>24</w:t>
            </w:r>
          </w:p>
        </w:tc>
        <w:tc>
          <w:tcPr>
            <w:tcW w:w="1477" w:type="dxa"/>
            <w:tcBorders>
              <w:top w:val="nil"/>
              <w:left w:val="nil"/>
              <w:bottom w:val="single" w:sz="8" w:space="0" w:color="auto"/>
              <w:right w:val="single" w:sz="8" w:space="0" w:color="auto"/>
            </w:tcBorders>
            <w:shd w:val="clear" w:color="000000" w:fill="auto"/>
            <w:vAlign w:val="center"/>
            <w:hideMark/>
          </w:tcPr>
          <w:p w:rsidR="00D219E4" w:rsidRPr="00161F81" w:rsidRDefault="00D219E4" w:rsidP="00D219E4">
            <w:pPr>
              <w:jc w:val="center"/>
              <w:rPr>
                <w:rFonts w:ascii="Verdana" w:eastAsia="Times New Roman" w:hAnsi="Verdana" w:cs="Calibri"/>
                <w:bCs/>
                <w:color w:val="000000"/>
                <w:sz w:val="14"/>
                <w:szCs w:val="14"/>
                <w:lang w:eastAsia="es-CO"/>
              </w:rPr>
            </w:pPr>
            <w:r w:rsidRPr="00161F81">
              <w:rPr>
                <w:rFonts w:ascii="Verdana" w:eastAsia="Times New Roman" w:hAnsi="Verdana" w:cs="Calibri"/>
                <w:bCs/>
                <w:color w:val="000000"/>
                <w:sz w:val="14"/>
                <w:szCs w:val="14"/>
                <w:lang w:eastAsia="es-CO"/>
              </w:rPr>
              <w:t xml:space="preserve">CONTROVERSIAS CONTRACTUALES </w:t>
            </w:r>
          </w:p>
        </w:tc>
        <w:tc>
          <w:tcPr>
            <w:tcW w:w="1520" w:type="dxa"/>
            <w:tcBorders>
              <w:top w:val="nil"/>
              <w:left w:val="nil"/>
              <w:bottom w:val="single" w:sz="8" w:space="0" w:color="auto"/>
              <w:right w:val="single" w:sz="8" w:space="0" w:color="auto"/>
            </w:tcBorders>
            <w:shd w:val="clear" w:color="000000" w:fill="auto"/>
            <w:vAlign w:val="center"/>
            <w:hideMark/>
          </w:tcPr>
          <w:p w:rsidR="00D219E4" w:rsidRPr="00161F81" w:rsidRDefault="00D219E4" w:rsidP="00D219E4">
            <w:pPr>
              <w:jc w:val="center"/>
              <w:rPr>
                <w:rFonts w:ascii="Verdana" w:eastAsia="Times New Roman" w:hAnsi="Verdana" w:cs="Calibri"/>
                <w:color w:val="000000"/>
                <w:sz w:val="14"/>
                <w:szCs w:val="14"/>
                <w:lang w:eastAsia="es-CO"/>
              </w:rPr>
            </w:pPr>
            <w:r w:rsidRPr="00161F81">
              <w:rPr>
                <w:rFonts w:ascii="Verdana" w:eastAsia="Times New Roman" w:hAnsi="Verdana" w:cs="Calibri"/>
                <w:color w:val="000000"/>
                <w:sz w:val="14"/>
                <w:szCs w:val="14"/>
                <w:lang w:eastAsia="es-CO"/>
              </w:rPr>
              <w:t>2011-144</w:t>
            </w:r>
          </w:p>
        </w:tc>
        <w:tc>
          <w:tcPr>
            <w:tcW w:w="1748" w:type="dxa"/>
            <w:tcBorders>
              <w:top w:val="nil"/>
              <w:left w:val="nil"/>
              <w:bottom w:val="single" w:sz="8" w:space="0" w:color="auto"/>
              <w:right w:val="single" w:sz="8" w:space="0" w:color="auto"/>
            </w:tcBorders>
            <w:shd w:val="clear" w:color="000000" w:fill="auto"/>
            <w:vAlign w:val="center"/>
            <w:hideMark/>
          </w:tcPr>
          <w:p w:rsidR="00D219E4" w:rsidRPr="00161F81" w:rsidRDefault="00D219E4" w:rsidP="00D219E4">
            <w:pPr>
              <w:rPr>
                <w:rFonts w:ascii="Verdana" w:eastAsia="Times New Roman" w:hAnsi="Verdana" w:cs="Calibri"/>
                <w:color w:val="000000"/>
                <w:sz w:val="14"/>
                <w:szCs w:val="14"/>
                <w:lang w:eastAsia="es-CO"/>
              </w:rPr>
            </w:pPr>
            <w:r w:rsidRPr="00161F81">
              <w:rPr>
                <w:rFonts w:ascii="Verdana" w:eastAsia="Times New Roman" w:hAnsi="Verdana" w:cs="Calibri"/>
                <w:color w:val="000000"/>
                <w:sz w:val="14"/>
                <w:szCs w:val="14"/>
                <w:lang w:eastAsia="es-CO"/>
              </w:rPr>
              <w:t>GERMAN DEUSDEBES MATEUS</w:t>
            </w:r>
          </w:p>
        </w:tc>
        <w:tc>
          <w:tcPr>
            <w:tcW w:w="1287" w:type="dxa"/>
            <w:tcBorders>
              <w:top w:val="nil"/>
              <w:left w:val="nil"/>
              <w:bottom w:val="single" w:sz="8" w:space="0" w:color="auto"/>
              <w:right w:val="single" w:sz="8" w:space="0" w:color="auto"/>
            </w:tcBorders>
            <w:shd w:val="clear" w:color="000000" w:fill="auto"/>
            <w:vAlign w:val="center"/>
            <w:hideMark/>
          </w:tcPr>
          <w:p w:rsidR="00D219E4" w:rsidRPr="00161F81" w:rsidRDefault="00D219E4" w:rsidP="00D219E4">
            <w:pPr>
              <w:rPr>
                <w:rFonts w:ascii="Verdana" w:eastAsia="Times New Roman" w:hAnsi="Verdana" w:cs="Calibri"/>
                <w:color w:val="000000"/>
                <w:sz w:val="14"/>
                <w:szCs w:val="14"/>
                <w:lang w:eastAsia="es-CO"/>
              </w:rPr>
            </w:pPr>
            <w:r w:rsidRPr="00161F81">
              <w:rPr>
                <w:rFonts w:ascii="Verdana" w:eastAsia="Times New Roman" w:hAnsi="Verdana" w:cs="Calibri"/>
                <w:color w:val="000000"/>
                <w:sz w:val="14"/>
                <w:szCs w:val="14"/>
                <w:lang w:eastAsia="es-CO"/>
              </w:rPr>
              <w:t xml:space="preserve"> EAAAY</w:t>
            </w:r>
          </w:p>
        </w:tc>
        <w:tc>
          <w:tcPr>
            <w:tcW w:w="1406" w:type="dxa"/>
            <w:tcBorders>
              <w:top w:val="single" w:sz="8" w:space="0" w:color="auto"/>
              <w:left w:val="single" w:sz="8" w:space="0" w:color="auto"/>
              <w:bottom w:val="single" w:sz="8" w:space="0" w:color="auto"/>
              <w:right w:val="single" w:sz="8" w:space="0" w:color="auto"/>
            </w:tcBorders>
            <w:shd w:val="clear" w:color="000000" w:fill="auto"/>
            <w:vAlign w:val="center"/>
            <w:hideMark/>
          </w:tcPr>
          <w:p w:rsidR="00D219E4" w:rsidRPr="00161F81" w:rsidRDefault="00D219E4" w:rsidP="00D219E4">
            <w:pPr>
              <w:jc w:val="right"/>
              <w:rPr>
                <w:rFonts w:ascii="Verdana" w:eastAsia="Times New Roman" w:hAnsi="Verdana" w:cs="Calibri"/>
                <w:color w:val="000000"/>
                <w:sz w:val="14"/>
                <w:szCs w:val="14"/>
                <w:lang w:eastAsia="es-CO"/>
              </w:rPr>
            </w:pPr>
            <w:r w:rsidRPr="00161F81">
              <w:rPr>
                <w:rFonts w:ascii="Verdana" w:eastAsia="Times New Roman" w:hAnsi="Verdana" w:cs="Calibri"/>
                <w:color w:val="000000"/>
                <w:sz w:val="14"/>
                <w:szCs w:val="14"/>
                <w:lang w:eastAsia="es-CO"/>
              </w:rPr>
              <w:t xml:space="preserve"> $        773.768.563 </w:t>
            </w:r>
          </w:p>
        </w:tc>
        <w:tc>
          <w:tcPr>
            <w:tcW w:w="1701" w:type="dxa"/>
            <w:tcBorders>
              <w:top w:val="single" w:sz="8" w:space="0" w:color="auto"/>
              <w:left w:val="single" w:sz="8" w:space="0" w:color="auto"/>
              <w:bottom w:val="single" w:sz="8" w:space="0" w:color="auto"/>
              <w:right w:val="single" w:sz="8" w:space="0" w:color="auto"/>
            </w:tcBorders>
            <w:shd w:val="clear" w:color="000000" w:fill="auto"/>
            <w:vAlign w:val="center"/>
            <w:hideMark/>
          </w:tcPr>
          <w:p w:rsidR="00D219E4" w:rsidRPr="00161F81" w:rsidRDefault="00D219E4" w:rsidP="00D219E4">
            <w:pPr>
              <w:rPr>
                <w:rFonts w:ascii="Verdana" w:eastAsia="Times New Roman" w:hAnsi="Verdana" w:cs="Calibri"/>
                <w:color w:val="000000"/>
                <w:sz w:val="14"/>
                <w:szCs w:val="14"/>
                <w:lang w:eastAsia="es-CO"/>
              </w:rPr>
            </w:pPr>
            <w:r w:rsidRPr="00161F81">
              <w:rPr>
                <w:rFonts w:ascii="Verdana" w:eastAsia="Times New Roman" w:hAnsi="Verdana" w:cs="Calibri"/>
                <w:color w:val="000000"/>
                <w:sz w:val="14"/>
                <w:szCs w:val="14"/>
                <w:lang w:eastAsia="es-CO"/>
              </w:rPr>
              <w:t>PENDIENTE FALLO DEFINITIVO</w:t>
            </w:r>
          </w:p>
        </w:tc>
      </w:tr>
      <w:tr w:rsidR="00D219E4" w:rsidRPr="00161F81" w:rsidTr="00D219E4">
        <w:trPr>
          <w:trHeight w:val="40"/>
        </w:trPr>
        <w:tc>
          <w:tcPr>
            <w:tcW w:w="490" w:type="dxa"/>
            <w:tcBorders>
              <w:top w:val="single" w:sz="8" w:space="0" w:color="auto"/>
              <w:left w:val="single" w:sz="8" w:space="0" w:color="auto"/>
              <w:bottom w:val="single" w:sz="8" w:space="0" w:color="auto"/>
              <w:right w:val="single" w:sz="8" w:space="0" w:color="auto"/>
            </w:tcBorders>
            <w:shd w:val="clear" w:color="000000" w:fill="auto"/>
            <w:vAlign w:val="center"/>
            <w:hideMark/>
          </w:tcPr>
          <w:p w:rsidR="00D219E4" w:rsidRPr="00161F81" w:rsidRDefault="00D219E4" w:rsidP="00D219E4">
            <w:pPr>
              <w:jc w:val="center"/>
              <w:rPr>
                <w:rFonts w:ascii="Verdana" w:eastAsia="Times New Roman" w:hAnsi="Verdana" w:cs="Calibri"/>
                <w:b/>
                <w:bCs/>
                <w:color w:val="000000"/>
                <w:sz w:val="14"/>
                <w:szCs w:val="14"/>
                <w:lang w:eastAsia="es-CO"/>
              </w:rPr>
            </w:pPr>
            <w:r w:rsidRPr="00161F81">
              <w:rPr>
                <w:rFonts w:ascii="Verdana" w:eastAsia="Times New Roman" w:hAnsi="Verdana" w:cs="Calibri"/>
                <w:b/>
                <w:bCs/>
                <w:color w:val="000000"/>
                <w:sz w:val="14"/>
                <w:szCs w:val="14"/>
                <w:lang w:eastAsia="es-CO"/>
              </w:rPr>
              <w:t>25</w:t>
            </w:r>
          </w:p>
        </w:tc>
        <w:tc>
          <w:tcPr>
            <w:tcW w:w="1477" w:type="dxa"/>
            <w:tcBorders>
              <w:top w:val="nil"/>
              <w:left w:val="nil"/>
              <w:bottom w:val="single" w:sz="8" w:space="0" w:color="auto"/>
              <w:right w:val="single" w:sz="8" w:space="0" w:color="auto"/>
            </w:tcBorders>
            <w:shd w:val="clear" w:color="000000" w:fill="auto"/>
            <w:vAlign w:val="center"/>
            <w:hideMark/>
          </w:tcPr>
          <w:p w:rsidR="00D219E4" w:rsidRPr="00161F81" w:rsidRDefault="00D219E4" w:rsidP="00D219E4">
            <w:pPr>
              <w:jc w:val="center"/>
              <w:rPr>
                <w:rFonts w:ascii="Verdana" w:eastAsia="Times New Roman" w:hAnsi="Verdana" w:cs="Calibri"/>
                <w:bCs/>
                <w:color w:val="000000"/>
                <w:sz w:val="14"/>
                <w:szCs w:val="14"/>
                <w:lang w:eastAsia="es-CO"/>
              </w:rPr>
            </w:pPr>
            <w:r w:rsidRPr="00161F81">
              <w:rPr>
                <w:rFonts w:ascii="Verdana" w:eastAsia="Times New Roman" w:hAnsi="Verdana" w:cs="Calibri"/>
                <w:bCs/>
                <w:color w:val="000000"/>
                <w:sz w:val="14"/>
                <w:szCs w:val="14"/>
                <w:lang w:eastAsia="es-CO"/>
              </w:rPr>
              <w:t xml:space="preserve">CONTROVERSIAS CONTRACTUALES </w:t>
            </w:r>
          </w:p>
        </w:tc>
        <w:tc>
          <w:tcPr>
            <w:tcW w:w="1520" w:type="dxa"/>
            <w:tcBorders>
              <w:top w:val="nil"/>
              <w:left w:val="nil"/>
              <w:bottom w:val="single" w:sz="8" w:space="0" w:color="auto"/>
              <w:right w:val="single" w:sz="8" w:space="0" w:color="auto"/>
            </w:tcBorders>
            <w:shd w:val="clear" w:color="000000" w:fill="auto"/>
            <w:vAlign w:val="center"/>
            <w:hideMark/>
          </w:tcPr>
          <w:p w:rsidR="00D219E4" w:rsidRPr="00161F81" w:rsidRDefault="00D219E4" w:rsidP="00D219E4">
            <w:pPr>
              <w:jc w:val="center"/>
              <w:rPr>
                <w:rFonts w:ascii="Verdana" w:eastAsia="Times New Roman" w:hAnsi="Verdana" w:cs="Calibri"/>
                <w:color w:val="000000"/>
                <w:sz w:val="14"/>
                <w:szCs w:val="14"/>
                <w:lang w:eastAsia="es-CO"/>
              </w:rPr>
            </w:pPr>
            <w:r w:rsidRPr="00161F81">
              <w:rPr>
                <w:rFonts w:ascii="Verdana" w:eastAsia="Times New Roman" w:hAnsi="Verdana" w:cs="Calibri"/>
                <w:color w:val="000000"/>
                <w:sz w:val="14"/>
                <w:szCs w:val="14"/>
                <w:lang w:eastAsia="es-CO"/>
              </w:rPr>
              <w:t>2013-116</w:t>
            </w:r>
          </w:p>
        </w:tc>
        <w:tc>
          <w:tcPr>
            <w:tcW w:w="1748" w:type="dxa"/>
            <w:tcBorders>
              <w:top w:val="nil"/>
              <w:left w:val="nil"/>
              <w:bottom w:val="single" w:sz="8" w:space="0" w:color="auto"/>
              <w:right w:val="single" w:sz="8" w:space="0" w:color="auto"/>
            </w:tcBorders>
            <w:shd w:val="clear" w:color="000000" w:fill="auto"/>
            <w:vAlign w:val="center"/>
            <w:hideMark/>
          </w:tcPr>
          <w:p w:rsidR="00D219E4" w:rsidRPr="00161F81" w:rsidRDefault="00D219E4" w:rsidP="00D219E4">
            <w:pPr>
              <w:rPr>
                <w:rFonts w:ascii="Verdana" w:eastAsia="Times New Roman" w:hAnsi="Verdana" w:cs="Calibri"/>
                <w:color w:val="000000"/>
                <w:sz w:val="14"/>
                <w:szCs w:val="14"/>
                <w:lang w:eastAsia="es-CO"/>
              </w:rPr>
            </w:pPr>
            <w:r w:rsidRPr="00161F81">
              <w:rPr>
                <w:rFonts w:ascii="Verdana" w:eastAsia="Times New Roman" w:hAnsi="Verdana" w:cs="Calibri"/>
                <w:color w:val="000000"/>
                <w:sz w:val="14"/>
                <w:szCs w:val="14"/>
                <w:lang w:eastAsia="es-CO"/>
              </w:rPr>
              <w:t>EAAAY</w:t>
            </w:r>
          </w:p>
        </w:tc>
        <w:tc>
          <w:tcPr>
            <w:tcW w:w="1287" w:type="dxa"/>
            <w:tcBorders>
              <w:top w:val="nil"/>
              <w:left w:val="nil"/>
              <w:bottom w:val="single" w:sz="8" w:space="0" w:color="auto"/>
              <w:right w:val="single" w:sz="8" w:space="0" w:color="auto"/>
            </w:tcBorders>
            <w:shd w:val="clear" w:color="000000" w:fill="auto"/>
            <w:vAlign w:val="center"/>
            <w:hideMark/>
          </w:tcPr>
          <w:p w:rsidR="00D219E4" w:rsidRPr="00161F81" w:rsidRDefault="00D219E4" w:rsidP="00D219E4">
            <w:pPr>
              <w:rPr>
                <w:rFonts w:ascii="Verdana" w:eastAsia="Times New Roman" w:hAnsi="Verdana" w:cs="Calibri"/>
                <w:color w:val="000000"/>
                <w:sz w:val="14"/>
                <w:szCs w:val="14"/>
                <w:lang w:eastAsia="es-CO"/>
              </w:rPr>
            </w:pPr>
            <w:r w:rsidRPr="00161F81">
              <w:rPr>
                <w:rFonts w:ascii="Verdana" w:eastAsia="Times New Roman" w:hAnsi="Verdana" w:cs="Calibri"/>
                <w:color w:val="000000"/>
                <w:sz w:val="14"/>
                <w:szCs w:val="14"/>
                <w:lang w:eastAsia="es-CO"/>
              </w:rPr>
              <w:t>UNION TEMPORAL CARIBABARE</w:t>
            </w:r>
          </w:p>
        </w:tc>
        <w:tc>
          <w:tcPr>
            <w:tcW w:w="1406" w:type="dxa"/>
            <w:tcBorders>
              <w:top w:val="single" w:sz="8" w:space="0" w:color="auto"/>
              <w:left w:val="single" w:sz="8" w:space="0" w:color="auto"/>
              <w:bottom w:val="single" w:sz="8" w:space="0" w:color="auto"/>
              <w:right w:val="single" w:sz="8" w:space="0" w:color="auto"/>
            </w:tcBorders>
            <w:shd w:val="clear" w:color="000000" w:fill="auto"/>
            <w:vAlign w:val="center"/>
            <w:hideMark/>
          </w:tcPr>
          <w:p w:rsidR="00D219E4" w:rsidRPr="00161F81" w:rsidRDefault="00D219E4" w:rsidP="00D219E4">
            <w:pPr>
              <w:jc w:val="right"/>
              <w:rPr>
                <w:rFonts w:ascii="Verdana" w:eastAsia="Times New Roman" w:hAnsi="Verdana" w:cs="Calibri"/>
                <w:color w:val="000000"/>
                <w:sz w:val="14"/>
                <w:szCs w:val="14"/>
                <w:lang w:eastAsia="es-CO"/>
              </w:rPr>
            </w:pPr>
            <w:r w:rsidRPr="00161F81">
              <w:rPr>
                <w:rFonts w:ascii="Verdana" w:eastAsia="Times New Roman" w:hAnsi="Verdana" w:cs="Calibri"/>
                <w:color w:val="000000"/>
                <w:sz w:val="14"/>
                <w:szCs w:val="14"/>
                <w:lang w:eastAsia="es-CO"/>
              </w:rPr>
              <w:t xml:space="preserve"> $        409.155.388 </w:t>
            </w:r>
          </w:p>
        </w:tc>
        <w:tc>
          <w:tcPr>
            <w:tcW w:w="1701" w:type="dxa"/>
            <w:tcBorders>
              <w:top w:val="single" w:sz="8" w:space="0" w:color="auto"/>
              <w:left w:val="single" w:sz="8" w:space="0" w:color="auto"/>
              <w:bottom w:val="single" w:sz="8" w:space="0" w:color="auto"/>
              <w:right w:val="single" w:sz="8" w:space="0" w:color="auto"/>
            </w:tcBorders>
            <w:shd w:val="clear" w:color="000000" w:fill="auto"/>
            <w:vAlign w:val="center"/>
            <w:hideMark/>
          </w:tcPr>
          <w:p w:rsidR="00D219E4" w:rsidRPr="00161F81" w:rsidRDefault="00D219E4" w:rsidP="00D219E4">
            <w:pPr>
              <w:rPr>
                <w:rFonts w:ascii="Verdana" w:eastAsia="Times New Roman" w:hAnsi="Verdana" w:cs="Calibri"/>
                <w:color w:val="000000"/>
                <w:sz w:val="14"/>
                <w:szCs w:val="14"/>
                <w:lang w:eastAsia="es-CO"/>
              </w:rPr>
            </w:pPr>
            <w:r w:rsidRPr="00161F81">
              <w:rPr>
                <w:rFonts w:ascii="Verdana" w:eastAsia="Times New Roman" w:hAnsi="Verdana" w:cs="Calibri"/>
                <w:color w:val="000000"/>
                <w:sz w:val="14"/>
                <w:szCs w:val="14"/>
                <w:lang w:eastAsia="es-CO"/>
              </w:rPr>
              <w:t>PENDIENTE FALLO SEGUNDA INSTANCIA</w:t>
            </w:r>
          </w:p>
        </w:tc>
      </w:tr>
      <w:tr w:rsidR="00D219E4" w:rsidRPr="00161F81" w:rsidTr="00D219E4">
        <w:trPr>
          <w:trHeight w:val="40"/>
        </w:trPr>
        <w:tc>
          <w:tcPr>
            <w:tcW w:w="490" w:type="dxa"/>
            <w:tcBorders>
              <w:top w:val="single" w:sz="8" w:space="0" w:color="auto"/>
              <w:left w:val="single" w:sz="8" w:space="0" w:color="auto"/>
              <w:bottom w:val="single" w:sz="8" w:space="0" w:color="auto"/>
              <w:right w:val="single" w:sz="8" w:space="0" w:color="auto"/>
            </w:tcBorders>
            <w:shd w:val="clear" w:color="000000" w:fill="auto"/>
            <w:vAlign w:val="center"/>
            <w:hideMark/>
          </w:tcPr>
          <w:p w:rsidR="00D219E4" w:rsidRPr="00161F81" w:rsidRDefault="00D219E4" w:rsidP="00D219E4">
            <w:pPr>
              <w:jc w:val="center"/>
              <w:rPr>
                <w:rFonts w:ascii="Verdana" w:eastAsia="Times New Roman" w:hAnsi="Verdana" w:cs="Calibri"/>
                <w:b/>
                <w:bCs/>
                <w:color w:val="000000"/>
                <w:sz w:val="14"/>
                <w:szCs w:val="14"/>
                <w:lang w:eastAsia="es-CO"/>
              </w:rPr>
            </w:pPr>
            <w:r w:rsidRPr="00161F81">
              <w:rPr>
                <w:rFonts w:ascii="Verdana" w:eastAsia="Times New Roman" w:hAnsi="Verdana" w:cs="Calibri"/>
                <w:b/>
                <w:bCs/>
                <w:color w:val="000000"/>
                <w:sz w:val="14"/>
                <w:szCs w:val="14"/>
                <w:lang w:eastAsia="es-CO"/>
              </w:rPr>
              <w:t>26</w:t>
            </w:r>
          </w:p>
        </w:tc>
        <w:tc>
          <w:tcPr>
            <w:tcW w:w="1477" w:type="dxa"/>
            <w:tcBorders>
              <w:top w:val="nil"/>
              <w:left w:val="nil"/>
              <w:bottom w:val="single" w:sz="8" w:space="0" w:color="auto"/>
              <w:right w:val="single" w:sz="8" w:space="0" w:color="auto"/>
            </w:tcBorders>
            <w:shd w:val="clear" w:color="000000" w:fill="auto"/>
            <w:vAlign w:val="center"/>
            <w:hideMark/>
          </w:tcPr>
          <w:p w:rsidR="00D219E4" w:rsidRPr="00161F81" w:rsidRDefault="00D219E4" w:rsidP="00D219E4">
            <w:pPr>
              <w:jc w:val="center"/>
              <w:rPr>
                <w:rFonts w:ascii="Verdana" w:eastAsia="Times New Roman" w:hAnsi="Verdana" w:cs="Calibri"/>
                <w:bCs/>
                <w:color w:val="000000"/>
                <w:sz w:val="14"/>
                <w:szCs w:val="14"/>
                <w:lang w:eastAsia="es-CO"/>
              </w:rPr>
            </w:pPr>
            <w:r w:rsidRPr="00161F81">
              <w:rPr>
                <w:rFonts w:ascii="Verdana" w:eastAsia="Times New Roman" w:hAnsi="Verdana" w:cs="Calibri"/>
                <w:bCs/>
                <w:color w:val="000000"/>
                <w:sz w:val="14"/>
                <w:szCs w:val="14"/>
                <w:lang w:eastAsia="es-CO"/>
              </w:rPr>
              <w:t xml:space="preserve">CONTROVERSIAS CONTRACTUALES </w:t>
            </w:r>
          </w:p>
        </w:tc>
        <w:tc>
          <w:tcPr>
            <w:tcW w:w="1520" w:type="dxa"/>
            <w:tcBorders>
              <w:top w:val="nil"/>
              <w:left w:val="nil"/>
              <w:bottom w:val="single" w:sz="8" w:space="0" w:color="auto"/>
              <w:right w:val="single" w:sz="8" w:space="0" w:color="auto"/>
            </w:tcBorders>
            <w:shd w:val="clear" w:color="000000" w:fill="auto"/>
            <w:vAlign w:val="center"/>
            <w:hideMark/>
          </w:tcPr>
          <w:p w:rsidR="00D219E4" w:rsidRPr="00161F81" w:rsidRDefault="00D219E4" w:rsidP="00D219E4">
            <w:pPr>
              <w:jc w:val="center"/>
              <w:rPr>
                <w:rFonts w:ascii="Verdana" w:eastAsia="Times New Roman" w:hAnsi="Verdana" w:cs="Calibri"/>
                <w:color w:val="000000"/>
                <w:sz w:val="14"/>
                <w:szCs w:val="14"/>
                <w:lang w:eastAsia="es-CO"/>
              </w:rPr>
            </w:pPr>
            <w:r w:rsidRPr="00161F81">
              <w:rPr>
                <w:rFonts w:ascii="Verdana" w:eastAsia="Times New Roman" w:hAnsi="Verdana" w:cs="Calibri"/>
                <w:color w:val="000000"/>
                <w:sz w:val="14"/>
                <w:szCs w:val="14"/>
                <w:lang w:eastAsia="es-CO"/>
              </w:rPr>
              <w:t>2013-324</w:t>
            </w:r>
          </w:p>
        </w:tc>
        <w:tc>
          <w:tcPr>
            <w:tcW w:w="1748" w:type="dxa"/>
            <w:tcBorders>
              <w:top w:val="nil"/>
              <w:left w:val="nil"/>
              <w:bottom w:val="single" w:sz="8" w:space="0" w:color="auto"/>
              <w:right w:val="single" w:sz="8" w:space="0" w:color="auto"/>
            </w:tcBorders>
            <w:shd w:val="clear" w:color="000000" w:fill="auto"/>
            <w:vAlign w:val="center"/>
            <w:hideMark/>
          </w:tcPr>
          <w:p w:rsidR="00D219E4" w:rsidRPr="00161F81" w:rsidRDefault="00D219E4" w:rsidP="00D219E4">
            <w:pPr>
              <w:rPr>
                <w:rFonts w:ascii="Verdana" w:eastAsia="Times New Roman" w:hAnsi="Verdana" w:cs="Calibri"/>
                <w:color w:val="000000"/>
                <w:sz w:val="14"/>
                <w:szCs w:val="14"/>
                <w:lang w:eastAsia="es-CO"/>
              </w:rPr>
            </w:pPr>
            <w:r w:rsidRPr="00161F81">
              <w:rPr>
                <w:rFonts w:ascii="Verdana" w:eastAsia="Times New Roman" w:hAnsi="Verdana" w:cs="Calibri"/>
                <w:color w:val="000000"/>
                <w:sz w:val="14"/>
                <w:szCs w:val="14"/>
                <w:lang w:eastAsia="es-CO"/>
              </w:rPr>
              <w:t>UNIÓN TEMPORAL EL ALCARAVAN</w:t>
            </w:r>
          </w:p>
        </w:tc>
        <w:tc>
          <w:tcPr>
            <w:tcW w:w="1287" w:type="dxa"/>
            <w:tcBorders>
              <w:top w:val="nil"/>
              <w:left w:val="nil"/>
              <w:bottom w:val="single" w:sz="8" w:space="0" w:color="auto"/>
              <w:right w:val="single" w:sz="8" w:space="0" w:color="auto"/>
            </w:tcBorders>
            <w:shd w:val="clear" w:color="000000" w:fill="auto"/>
            <w:vAlign w:val="center"/>
            <w:hideMark/>
          </w:tcPr>
          <w:p w:rsidR="00D219E4" w:rsidRPr="00161F81" w:rsidRDefault="00D219E4" w:rsidP="00D219E4">
            <w:pPr>
              <w:rPr>
                <w:rFonts w:ascii="Verdana" w:eastAsia="Times New Roman" w:hAnsi="Verdana" w:cs="Calibri"/>
                <w:color w:val="000000"/>
                <w:sz w:val="14"/>
                <w:szCs w:val="14"/>
                <w:lang w:eastAsia="es-CO"/>
              </w:rPr>
            </w:pPr>
            <w:r w:rsidRPr="00161F81">
              <w:rPr>
                <w:rFonts w:ascii="Verdana" w:eastAsia="Times New Roman" w:hAnsi="Verdana" w:cs="Calibri"/>
                <w:color w:val="000000"/>
                <w:sz w:val="14"/>
                <w:szCs w:val="14"/>
                <w:lang w:eastAsia="es-CO"/>
              </w:rPr>
              <w:t>DEPARTAMENTO DE CASANARE Y EAAAY</w:t>
            </w:r>
          </w:p>
        </w:tc>
        <w:tc>
          <w:tcPr>
            <w:tcW w:w="1406" w:type="dxa"/>
            <w:tcBorders>
              <w:top w:val="single" w:sz="8" w:space="0" w:color="auto"/>
              <w:left w:val="single" w:sz="8" w:space="0" w:color="auto"/>
              <w:bottom w:val="single" w:sz="8" w:space="0" w:color="auto"/>
              <w:right w:val="single" w:sz="8" w:space="0" w:color="auto"/>
            </w:tcBorders>
            <w:shd w:val="clear" w:color="000000" w:fill="auto"/>
            <w:vAlign w:val="center"/>
            <w:hideMark/>
          </w:tcPr>
          <w:p w:rsidR="00D219E4" w:rsidRPr="00161F81" w:rsidRDefault="00D219E4" w:rsidP="00D219E4">
            <w:pPr>
              <w:jc w:val="right"/>
              <w:rPr>
                <w:rFonts w:ascii="Verdana" w:eastAsia="Times New Roman" w:hAnsi="Verdana" w:cs="Calibri"/>
                <w:color w:val="000000"/>
                <w:sz w:val="14"/>
                <w:szCs w:val="14"/>
                <w:lang w:eastAsia="es-CO"/>
              </w:rPr>
            </w:pPr>
            <w:r w:rsidRPr="00161F81">
              <w:rPr>
                <w:rFonts w:ascii="Verdana" w:eastAsia="Times New Roman" w:hAnsi="Verdana" w:cs="Calibri"/>
                <w:color w:val="000000"/>
                <w:sz w:val="14"/>
                <w:szCs w:val="14"/>
                <w:lang w:eastAsia="es-CO"/>
              </w:rPr>
              <w:t xml:space="preserve"> $        267.848.345 </w:t>
            </w:r>
          </w:p>
        </w:tc>
        <w:tc>
          <w:tcPr>
            <w:tcW w:w="1701" w:type="dxa"/>
            <w:tcBorders>
              <w:top w:val="single" w:sz="8" w:space="0" w:color="auto"/>
              <w:left w:val="single" w:sz="8" w:space="0" w:color="auto"/>
              <w:bottom w:val="single" w:sz="8" w:space="0" w:color="auto"/>
              <w:right w:val="single" w:sz="8" w:space="0" w:color="auto"/>
            </w:tcBorders>
            <w:shd w:val="clear" w:color="000000" w:fill="auto"/>
            <w:vAlign w:val="center"/>
            <w:hideMark/>
          </w:tcPr>
          <w:p w:rsidR="00D219E4" w:rsidRPr="00161F81" w:rsidRDefault="00D219E4" w:rsidP="00D219E4">
            <w:pPr>
              <w:rPr>
                <w:rFonts w:ascii="Verdana" w:eastAsia="Times New Roman" w:hAnsi="Verdana" w:cs="Calibri"/>
                <w:color w:val="000000"/>
                <w:sz w:val="14"/>
                <w:szCs w:val="14"/>
                <w:lang w:eastAsia="es-CO"/>
              </w:rPr>
            </w:pPr>
            <w:r w:rsidRPr="00161F81">
              <w:rPr>
                <w:rFonts w:ascii="Verdana" w:eastAsia="Times New Roman" w:hAnsi="Verdana" w:cs="Calibri"/>
                <w:color w:val="000000"/>
                <w:sz w:val="14"/>
                <w:szCs w:val="14"/>
                <w:lang w:eastAsia="es-CO"/>
              </w:rPr>
              <w:t>SE PROFIRIO FALLO DE PRIMERA INSTANCIA</w:t>
            </w:r>
          </w:p>
        </w:tc>
      </w:tr>
      <w:tr w:rsidR="00D219E4" w:rsidRPr="00161F81" w:rsidTr="00D219E4">
        <w:trPr>
          <w:trHeight w:val="690"/>
        </w:trPr>
        <w:tc>
          <w:tcPr>
            <w:tcW w:w="490" w:type="dxa"/>
            <w:tcBorders>
              <w:top w:val="single" w:sz="8" w:space="0" w:color="auto"/>
              <w:left w:val="single" w:sz="8" w:space="0" w:color="auto"/>
              <w:bottom w:val="single" w:sz="8" w:space="0" w:color="auto"/>
              <w:right w:val="single" w:sz="8" w:space="0" w:color="auto"/>
            </w:tcBorders>
            <w:shd w:val="clear" w:color="000000" w:fill="auto"/>
            <w:vAlign w:val="center"/>
            <w:hideMark/>
          </w:tcPr>
          <w:p w:rsidR="00D219E4" w:rsidRPr="00161F81" w:rsidRDefault="00D219E4" w:rsidP="00D219E4">
            <w:pPr>
              <w:jc w:val="center"/>
              <w:rPr>
                <w:rFonts w:ascii="Verdana" w:eastAsia="Times New Roman" w:hAnsi="Verdana" w:cs="Calibri"/>
                <w:b/>
                <w:bCs/>
                <w:color w:val="000000"/>
                <w:sz w:val="14"/>
                <w:szCs w:val="14"/>
                <w:lang w:eastAsia="es-CO"/>
              </w:rPr>
            </w:pPr>
            <w:r w:rsidRPr="00161F81">
              <w:rPr>
                <w:rFonts w:ascii="Verdana" w:eastAsia="Times New Roman" w:hAnsi="Verdana" w:cs="Calibri"/>
                <w:b/>
                <w:bCs/>
                <w:color w:val="000000"/>
                <w:sz w:val="14"/>
                <w:szCs w:val="14"/>
                <w:lang w:eastAsia="es-CO"/>
              </w:rPr>
              <w:t>27</w:t>
            </w:r>
          </w:p>
        </w:tc>
        <w:tc>
          <w:tcPr>
            <w:tcW w:w="1477" w:type="dxa"/>
            <w:tcBorders>
              <w:top w:val="nil"/>
              <w:left w:val="nil"/>
              <w:bottom w:val="single" w:sz="8" w:space="0" w:color="auto"/>
              <w:right w:val="single" w:sz="8" w:space="0" w:color="auto"/>
            </w:tcBorders>
            <w:shd w:val="clear" w:color="000000" w:fill="auto"/>
            <w:vAlign w:val="center"/>
            <w:hideMark/>
          </w:tcPr>
          <w:p w:rsidR="00D219E4" w:rsidRPr="00161F81" w:rsidRDefault="00D219E4" w:rsidP="00D219E4">
            <w:pPr>
              <w:jc w:val="center"/>
              <w:rPr>
                <w:rFonts w:ascii="Verdana" w:eastAsia="Times New Roman" w:hAnsi="Verdana" w:cs="Calibri"/>
                <w:bCs/>
                <w:color w:val="000000"/>
                <w:sz w:val="14"/>
                <w:szCs w:val="14"/>
                <w:lang w:eastAsia="es-CO"/>
              </w:rPr>
            </w:pPr>
            <w:r w:rsidRPr="00161F81">
              <w:rPr>
                <w:rFonts w:ascii="Verdana" w:eastAsia="Times New Roman" w:hAnsi="Verdana" w:cs="Calibri"/>
                <w:bCs/>
                <w:color w:val="000000"/>
                <w:sz w:val="14"/>
                <w:szCs w:val="14"/>
                <w:lang w:eastAsia="es-CO"/>
              </w:rPr>
              <w:t xml:space="preserve">CONTROVERSIAS CONTRACTUALES </w:t>
            </w:r>
          </w:p>
        </w:tc>
        <w:tc>
          <w:tcPr>
            <w:tcW w:w="1520" w:type="dxa"/>
            <w:tcBorders>
              <w:top w:val="nil"/>
              <w:left w:val="nil"/>
              <w:bottom w:val="single" w:sz="8" w:space="0" w:color="auto"/>
              <w:right w:val="single" w:sz="8" w:space="0" w:color="auto"/>
            </w:tcBorders>
            <w:shd w:val="clear" w:color="000000" w:fill="auto"/>
            <w:vAlign w:val="center"/>
            <w:hideMark/>
          </w:tcPr>
          <w:p w:rsidR="00D219E4" w:rsidRPr="00161F81" w:rsidRDefault="00D219E4" w:rsidP="00D219E4">
            <w:pPr>
              <w:jc w:val="center"/>
              <w:rPr>
                <w:rFonts w:ascii="Verdana" w:eastAsia="Times New Roman" w:hAnsi="Verdana" w:cs="Calibri"/>
                <w:color w:val="000000"/>
                <w:sz w:val="14"/>
                <w:szCs w:val="14"/>
                <w:lang w:eastAsia="es-CO"/>
              </w:rPr>
            </w:pPr>
            <w:r w:rsidRPr="00161F81">
              <w:rPr>
                <w:rFonts w:ascii="Verdana" w:eastAsia="Times New Roman" w:hAnsi="Verdana" w:cs="Calibri"/>
                <w:color w:val="000000"/>
                <w:sz w:val="14"/>
                <w:szCs w:val="14"/>
                <w:lang w:eastAsia="es-CO"/>
              </w:rPr>
              <w:t>2014-007</w:t>
            </w:r>
          </w:p>
        </w:tc>
        <w:tc>
          <w:tcPr>
            <w:tcW w:w="1748" w:type="dxa"/>
            <w:tcBorders>
              <w:top w:val="nil"/>
              <w:left w:val="nil"/>
              <w:bottom w:val="single" w:sz="8" w:space="0" w:color="auto"/>
              <w:right w:val="single" w:sz="8" w:space="0" w:color="auto"/>
            </w:tcBorders>
            <w:shd w:val="clear" w:color="000000" w:fill="auto"/>
            <w:vAlign w:val="center"/>
            <w:hideMark/>
          </w:tcPr>
          <w:p w:rsidR="00D219E4" w:rsidRPr="00161F81" w:rsidRDefault="00D219E4" w:rsidP="00D219E4">
            <w:pPr>
              <w:rPr>
                <w:rFonts w:ascii="Verdana" w:eastAsia="Times New Roman" w:hAnsi="Verdana" w:cs="Calibri"/>
                <w:color w:val="000000"/>
                <w:sz w:val="14"/>
                <w:szCs w:val="14"/>
                <w:lang w:eastAsia="es-CO"/>
              </w:rPr>
            </w:pPr>
            <w:r w:rsidRPr="00161F81">
              <w:rPr>
                <w:rFonts w:ascii="Verdana" w:eastAsia="Times New Roman" w:hAnsi="Verdana" w:cs="Calibri"/>
                <w:color w:val="000000"/>
                <w:sz w:val="14"/>
                <w:szCs w:val="14"/>
                <w:lang w:eastAsia="es-CO"/>
              </w:rPr>
              <w:t>EAAAY</w:t>
            </w:r>
          </w:p>
        </w:tc>
        <w:tc>
          <w:tcPr>
            <w:tcW w:w="1287" w:type="dxa"/>
            <w:tcBorders>
              <w:top w:val="nil"/>
              <w:left w:val="nil"/>
              <w:bottom w:val="single" w:sz="8" w:space="0" w:color="auto"/>
              <w:right w:val="single" w:sz="8" w:space="0" w:color="auto"/>
            </w:tcBorders>
            <w:shd w:val="clear" w:color="000000" w:fill="auto"/>
            <w:vAlign w:val="center"/>
            <w:hideMark/>
          </w:tcPr>
          <w:p w:rsidR="00D219E4" w:rsidRPr="00161F81" w:rsidRDefault="00D219E4" w:rsidP="00D219E4">
            <w:pPr>
              <w:rPr>
                <w:rFonts w:ascii="Verdana" w:eastAsia="Times New Roman" w:hAnsi="Verdana" w:cs="Calibri"/>
                <w:color w:val="000000"/>
                <w:sz w:val="14"/>
                <w:szCs w:val="14"/>
                <w:lang w:eastAsia="es-CO"/>
              </w:rPr>
            </w:pPr>
            <w:r w:rsidRPr="00161F81">
              <w:rPr>
                <w:rFonts w:ascii="Verdana" w:eastAsia="Times New Roman" w:hAnsi="Verdana" w:cs="Calibri"/>
                <w:color w:val="000000"/>
                <w:sz w:val="14"/>
                <w:szCs w:val="14"/>
                <w:lang w:eastAsia="es-CO"/>
              </w:rPr>
              <w:t>ASEO URBANO S.A.S</w:t>
            </w:r>
          </w:p>
        </w:tc>
        <w:tc>
          <w:tcPr>
            <w:tcW w:w="1406" w:type="dxa"/>
            <w:tcBorders>
              <w:top w:val="single" w:sz="8" w:space="0" w:color="auto"/>
              <w:left w:val="single" w:sz="8" w:space="0" w:color="auto"/>
              <w:bottom w:val="single" w:sz="8" w:space="0" w:color="auto"/>
              <w:right w:val="single" w:sz="8" w:space="0" w:color="auto"/>
            </w:tcBorders>
            <w:shd w:val="clear" w:color="000000" w:fill="auto"/>
            <w:vAlign w:val="center"/>
            <w:hideMark/>
          </w:tcPr>
          <w:p w:rsidR="00D219E4" w:rsidRPr="00161F81" w:rsidRDefault="00D219E4" w:rsidP="00D219E4">
            <w:pPr>
              <w:jc w:val="right"/>
              <w:rPr>
                <w:rFonts w:ascii="Verdana" w:eastAsia="Times New Roman" w:hAnsi="Verdana" w:cs="Calibri"/>
                <w:color w:val="000000"/>
                <w:sz w:val="14"/>
                <w:szCs w:val="14"/>
                <w:lang w:eastAsia="es-CO"/>
              </w:rPr>
            </w:pPr>
            <w:r w:rsidRPr="00161F81">
              <w:rPr>
                <w:rFonts w:ascii="Verdana" w:eastAsia="Times New Roman" w:hAnsi="Verdana" w:cs="Calibri"/>
                <w:color w:val="000000"/>
                <w:sz w:val="14"/>
                <w:szCs w:val="14"/>
                <w:lang w:eastAsia="es-CO"/>
              </w:rPr>
              <w:t xml:space="preserve"> $    5.270.133.169 </w:t>
            </w:r>
          </w:p>
        </w:tc>
        <w:tc>
          <w:tcPr>
            <w:tcW w:w="1701" w:type="dxa"/>
            <w:tcBorders>
              <w:top w:val="single" w:sz="8" w:space="0" w:color="auto"/>
              <w:left w:val="single" w:sz="8" w:space="0" w:color="auto"/>
              <w:bottom w:val="single" w:sz="8" w:space="0" w:color="auto"/>
              <w:right w:val="single" w:sz="8" w:space="0" w:color="auto"/>
            </w:tcBorders>
            <w:shd w:val="clear" w:color="000000" w:fill="auto"/>
            <w:vAlign w:val="center"/>
            <w:hideMark/>
          </w:tcPr>
          <w:p w:rsidR="00D219E4" w:rsidRPr="00161F81" w:rsidRDefault="00D219E4" w:rsidP="00D219E4">
            <w:pPr>
              <w:rPr>
                <w:rFonts w:ascii="Verdana" w:eastAsia="Times New Roman" w:hAnsi="Verdana" w:cs="Calibri"/>
                <w:color w:val="000000"/>
                <w:sz w:val="14"/>
                <w:szCs w:val="14"/>
                <w:lang w:eastAsia="es-CO"/>
              </w:rPr>
            </w:pPr>
            <w:r w:rsidRPr="00161F81">
              <w:rPr>
                <w:rFonts w:ascii="Verdana" w:eastAsia="Times New Roman" w:hAnsi="Verdana" w:cs="Calibri"/>
                <w:color w:val="000000"/>
                <w:sz w:val="14"/>
                <w:szCs w:val="14"/>
                <w:lang w:eastAsia="es-CO"/>
              </w:rPr>
              <w:t xml:space="preserve"> PENDIENTE FALLO SEGUNDA INSTANCIA EN EL CONSEJO DE ESTADO</w:t>
            </w:r>
          </w:p>
        </w:tc>
      </w:tr>
      <w:tr w:rsidR="00D219E4" w:rsidRPr="00161F81" w:rsidTr="00D219E4">
        <w:trPr>
          <w:trHeight w:val="40"/>
        </w:trPr>
        <w:tc>
          <w:tcPr>
            <w:tcW w:w="490" w:type="dxa"/>
            <w:tcBorders>
              <w:top w:val="single" w:sz="8" w:space="0" w:color="auto"/>
              <w:left w:val="single" w:sz="8" w:space="0" w:color="auto"/>
              <w:bottom w:val="single" w:sz="8" w:space="0" w:color="auto"/>
              <w:right w:val="single" w:sz="8" w:space="0" w:color="auto"/>
            </w:tcBorders>
            <w:shd w:val="clear" w:color="000000" w:fill="auto"/>
            <w:vAlign w:val="center"/>
            <w:hideMark/>
          </w:tcPr>
          <w:p w:rsidR="00D219E4" w:rsidRPr="00161F81" w:rsidRDefault="00D219E4" w:rsidP="00D219E4">
            <w:pPr>
              <w:jc w:val="center"/>
              <w:rPr>
                <w:rFonts w:ascii="Verdana" w:eastAsia="Times New Roman" w:hAnsi="Verdana" w:cs="Calibri"/>
                <w:b/>
                <w:bCs/>
                <w:color w:val="000000"/>
                <w:sz w:val="14"/>
                <w:szCs w:val="14"/>
                <w:lang w:eastAsia="es-CO"/>
              </w:rPr>
            </w:pPr>
            <w:r w:rsidRPr="00161F81">
              <w:rPr>
                <w:rFonts w:ascii="Verdana" w:eastAsia="Times New Roman" w:hAnsi="Verdana" w:cs="Calibri"/>
                <w:b/>
                <w:bCs/>
                <w:color w:val="000000"/>
                <w:sz w:val="14"/>
                <w:szCs w:val="14"/>
                <w:lang w:eastAsia="es-CO"/>
              </w:rPr>
              <w:t>28</w:t>
            </w:r>
          </w:p>
        </w:tc>
        <w:tc>
          <w:tcPr>
            <w:tcW w:w="1477" w:type="dxa"/>
            <w:tcBorders>
              <w:top w:val="nil"/>
              <w:left w:val="nil"/>
              <w:bottom w:val="single" w:sz="8" w:space="0" w:color="auto"/>
              <w:right w:val="single" w:sz="8" w:space="0" w:color="auto"/>
            </w:tcBorders>
            <w:shd w:val="clear" w:color="000000" w:fill="auto"/>
            <w:vAlign w:val="center"/>
            <w:hideMark/>
          </w:tcPr>
          <w:p w:rsidR="00D219E4" w:rsidRPr="00161F81" w:rsidRDefault="00D219E4" w:rsidP="00D219E4">
            <w:pPr>
              <w:jc w:val="center"/>
              <w:rPr>
                <w:rFonts w:ascii="Verdana" w:eastAsia="Times New Roman" w:hAnsi="Verdana" w:cs="Calibri"/>
                <w:bCs/>
                <w:color w:val="000000"/>
                <w:sz w:val="14"/>
                <w:szCs w:val="14"/>
                <w:lang w:eastAsia="es-CO"/>
              </w:rPr>
            </w:pPr>
            <w:r w:rsidRPr="00161F81">
              <w:rPr>
                <w:rFonts w:ascii="Verdana" w:eastAsia="Times New Roman" w:hAnsi="Verdana" w:cs="Calibri"/>
                <w:bCs/>
                <w:color w:val="000000"/>
                <w:sz w:val="14"/>
                <w:szCs w:val="14"/>
                <w:lang w:eastAsia="es-CO"/>
              </w:rPr>
              <w:t xml:space="preserve">CONTROVERSIAS CONTRACTUALES </w:t>
            </w:r>
          </w:p>
        </w:tc>
        <w:tc>
          <w:tcPr>
            <w:tcW w:w="1520" w:type="dxa"/>
            <w:tcBorders>
              <w:top w:val="nil"/>
              <w:left w:val="nil"/>
              <w:bottom w:val="single" w:sz="8" w:space="0" w:color="auto"/>
              <w:right w:val="single" w:sz="8" w:space="0" w:color="auto"/>
            </w:tcBorders>
            <w:shd w:val="clear" w:color="000000" w:fill="auto"/>
            <w:vAlign w:val="center"/>
            <w:hideMark/>
          </w:tcPr>
          <w:p w:rsidR="00D219E4" w:rsidRPr="00161F81" w:rsidRDefault="00D219E4" w:rsidP="00D219E4">
            <w:pPr>
              <w:jc w:val="center"/>
              <w:rPr>
                <w:rFonts w:ascii="Verdana" w:eastAsia="Times New Roman" w:hAnsi="Verdana" w:cs="Calibri"/>
                <w:color w:val="000000"/>
                <w:sz w:val="14"/>
                <w:szCs w:val="14"/>
                <w:lang w:eastAsia="es-CO"/>
              </w:rPr>
            </w:pPr>
            <w:r w:rsidRPr="00161F81">
              <w:rPr>
                <w:rFonts w:ascii="Verdana" w:eastAsia="Times New Roman" w:hAnsi="Verdana" w:cs="Calibri"/>
                <w:color w:val="000000"/>
                <w:sz w:val="14"/>
                <w:szCs w:val="14"/>
                <w:lang w:eastAsia="es-CO"/>
              </w:rPr>
              <w:t>2015-128</w:t>
            </w:r>
          </w:p>
        </w:tc>
        <w:tc>
          <w:tcPr>
            <w:tcW w:w="1748" w:type="dxa"/>
            <w:tcBorders>
              <w:top w:val="nil"/>
              <w:left w:val="nil"/>
              <w:bottom w:val="single" w:sz="8" w:space="0" w:color="auto"/>
              <w:right w:val="single" w:sz="8" w:space="0" w:color="auto"/>
            </w:tcBorders>
            <w:shd w:val="clear" w:color="000000" w:fill="auto"/>
            <w:vAlign w:val="center"/>
            <w:hideMark/>
          </w:tcPr>
          <w:p w:rsidR="00D219E4" w:rsidRPr="00161F81" w:rsidRDefault="00D219E4" w:rsidP="00D219E4">
            <w:pPr>
              <w:rPr>
                <w:rFonts w:ascii="Verdana" w:eastAsia="Times New Roman" w:hAnsi="Verdana" w:cs="Calibri"/>
                <w:color w:val="000000"/>
                <w:sz w:val="14"/>
                <w:szCs w:val="14"/>
                <w:lang w:eastAsia="es-CO"/>
              </w:rPr>
            </w:pPr>
            <w:r w:rsidRPr="00161F81">
              <w:rPr>
                <w:rFonts w:ascii="Verdana" w:eastAsia="Times New Roman" w:hAnsi="Verdana" w:cs="Calibri"/>
                <w:color w:val="000000"/>
                <w:sz w:val="14"/>
                <w:szCs w:val="14"/>
                <w:lang w:eastAsia="es-CO"/>
              </w:rPr>
              <w:t>EAAAY</w:t>
            </w:r>
          </w:p>
        </w:tc>
        <w:tc>
          <w:tcPr>
            <w:tcW w:w="1287" w:type="dxa"/>
            <w:tcBorders>
              <w:top w:val="nil"/>
              <w:left w:val="nil"/>
              <w:bottom w:val="single" w:sz="8" w:space="0" w:color="auto"/>
              <w:right w:val="single" w:sz="8" w:space="0" w:color="auto"/>
            </w:tcBorders>
            <w:shd w:val="clear" w:color="000000" w:fill="auto"/>
            <w:vAlign w:val="center"/>
            <w:hideMark/>
          </w:tcPr>
          <w:p w:rsidR="00D219E4" w:rsidRPr="00161F81" w:rsidRDefault="00D219E4" w:rsidP="00D219E4">
            <w:pPr>
              <w:rPr>
                <w:rFonts w:ascii="Verdana" w:eastAsia="Times New Roman" w:hAnsi="Verdana" w:cs="Calibri"/>
                <w:color w:val="000000"/>
                <w:sz w:val="14"/>
                <w:szCs w:val="14"/>
                <w:lang w:eastAsia="es-CO"/>
              </w:rPr>
            </w:pPr>
            <w:r w:rsidRPr="00161F81">
              <w:rPr>
                <w:rFonts w:ascii="Verdana" w:eastAsia="Times New Roman" w:hAnsi="Verdana" w:cs="Calibri"/>
                <w:color w:val="000000"/>
                <w:sz w:val="14"/>
                <w:szCs w:val="14"/>
                <w:lang w:eastAsia="es-CO"/>
              </w:rPr>
              <w:t>NELSON AUGUSTO PLATA</w:t>
            </w:r>
          </w:p>
        </w:tc>
        <w:tc>
          <w:tcPr>
            <w:tcW w:w="1406" w:type="dxa"/>
            <w:tcBorders>
              <w:top w:val="single" w:sz="8" w:space="0" w:color="auto"/>
              <w:left w:val="single" w:sz="8" w:space="0" w:color="auto"/>
              <w:bottom w:val="single" w:sz="8" w:space="0" w:color="auto"/>
              <w:right w:val="single" w:sz="8" w:space="0" w:color="auto"/>
            </w:tcBorders>
            <w:shd w:val="clear" w:color="000000" w:fill="auto"/>
            <w:vAlign w:val="center"/>
            <w:hideMark/>
          </w:tcPr>
          <w:p w:rsidR="00D219E4" w:rsidRPr="00161F81" w:rsidRDefault="00D219E4" w:rsidP="00D219E4">
            <w:pPr>
              <w:jc w:val="right"/>
              <w:rPr>
                <w:rFonts w:ascii="Verdana" w:eastAsia="Times New Roman" w:hAnsi="Verdana" w:cs="Calibri"/>
                <w:color w:val="000000"/>
                <w:sz w:val="14"/>
                <w:szCs w:val="14"/>
                <w:lang w:eastAsia="es-CO"/>
              </w:rPr>
            </w:pPr>
            <w:r w:rsidRPr="00161F81">
              <w:rPr>
                <w:rFonts w:ascii="Verdana" w:eastAsia="Times New Roman" w:hAnsi="Verdana" w:cs="Calibri"/>
                <w:color w:val="000000"/>
                <w:sz w:val="14"/>
                <w:szCs w:val="14"/>
                <w:lang w:eastAsia="es-CO"/>
              </w:rPr>
              <w:t xml:space="preserve"> $           35.000.000 </w:t>
            </w:r>
          </w:p>
        </w:tc>
        <w:tc>
          <w:tcPr>
            <w:tcW w:w="1701" w:type="dxa"/>
            <w:tcBorders>
              <w:top w:val="single" w:sz="8" w:space="0" w:color="auto"/>
              <w:left w:val="single" w:sz="8" w:space="0" w:color="auto"/>
              <w:bottom w:val="single" w:sz="8" w:space="0" w:color="auto"/>
              <w:right w:val="single" w:sz="8" w:space="0" w:color="auto"/>
            </w:tcBorders>
            <w:shd w:val="clear" w:color="000000" w:fill="auto"/>
            <w:vAlign w:val="center"/>
            <w:hideMark/>
          </w:tcPr>
          <w:p w:rsidR="00D219E4" w:rsidRPr="00161F81" w:rsidRDefault="00D219E4" w:rsidP="00D219E4">
            <w:pPr>
              <w:rPr>
                <w:rFonts w:ascii="Verdana" w:eastAsia="Times New Roman" w:hAnsi="Verdana" w:cs="Calibri"/>
                <w:color w:val="000000"/>
                <w:sz w:val="14"/>
                <w:szCs w:val="14"/>
                <w:lang w:eastAsia="es-CO"/>
              </w:rPr>
            </w:pPr>
            <w:r w:rsidRPr="00161F81">
              <w:rPr>
                <w:rFonts w:ascii="Verdana" w:eastAsia="Times New Roman" w:hAnsi="Verdana" w:cs="Calibri"/>
                <w:color w:val="000000"/>
                <w:sz w:val="14"/>
                <w:szCs w:val="14"/>
                <w:lang w:eastAsia="es-CO"/>
              </w:rPr>
              <w:t>PARA REALIZACIÓN DE PRIMERA AUDIENCIA</w:t>
            </w:r>
          </w:p>
        </w:tc>
      </w:tr>
      <w:tr w:rsidR="00D219E4" w:rsidRPr="00161F81" w:rsidTr="00D219E4">
        <w:trPr>
          <w:trHeight w:val="40"/>
        </w:trPr>
        <w:tc>
          <w:tcPr>
            <w:tcW w:w="490" w:type="dxa"/>
            <w:tcBorders>
              <w:top w:val="single" w:sz="8" w:space="0" w:color="auto"/>
              <w:left w:val="single" w:sz="8" w:space="0" w:color="auto"/>
              <w:bottom w:val="single" w:sz="8" w:space="0" w:color="auto"/>
              <w:right w:val="single" w:sz="8" w:space="0" w:color="auto"/>
            </w:tcBorders>
            <w:shd w:val="clear" w:color="000000" w:fill="auto"/>
            <w:vAlign w:val="center"/>
            <w:hideMark/>
          </w:tcPr>
          <w:p w:rsidR="00D219E4" w:rsidRPr="00161F81" w:rsidRDefault="00D219E4" w:rsidP="00D219E4">
            <w:pPr>
              <w:jc w:val="center"/>
              <w:rPr>
                <w:rFonts w:ascii="Verdana" w:eastAsia="Times New Roman" w:hAnsi="Verdana" w:cs="Calibri"/>
                <w:b/>
                <w:bCs/>
                <w:color w:val="000000"/>
                <w:sz w:val="14"/>
                <w:szCs w:val="14"/>
                <w:lang w:eastAsia="es-CO"/>
              </w:rPr>
            </w:pPr>
            <w:r w:rsidRPr="00161F81">
              <w:rPr>
                <w:rFonts w:ascii="Verdana" w:eastAsia="Times New Roman" w:hAnsi="Verdana" w:cs="Calibri"/>
                <w:b/>
                <w:bCs/>
                <w:color w:val="000000"/>
                <w:sz w:val="14"/>
                <w:szCs w:val="14"/>
                <w:lang w:eastAsia="es-CO"/>
              </w:rPr>
              <w:t>29</w:t>
            </w:r>
          </w:p>
        </w:tc>
        <w:tc>
          <w:tcPr>
            <w:tcW w:w="1477" w:type="dxa"/>
            <w:tcBorders>
              <w:top w:val="nil"/>
              <w:left w:val="nil"/>
              <w:bottom w:val="single" w:sz="8" w:space="0" w:color="auto"/>
              <w:right w:val="single" w:sz="8" w:space="0" w:color="auto"/>
            </w:tcBorders>
            <w:shd w:val="clear" w:color="000000" w:fill="auto"/>
            <w:vAlign w:val="center"/>
            <w:hideMark/>
          </w:tcPr>
          <w:p w:rsidR="00D219E4" w:rsidRPr="00161F81" w:rsidRDefault="00D219E4" w:rsidP="00D219E4">
            <w:pPr>
              <w:jc w:val="center"/>
              <w:rPr>
                <w:rFonts w:ascii="Verdana" w:eastAsia="Times New Roman" w:hAnsi="Verdana" w:cs="Calibri"/>
                <w:bCs/>
                <w:color w:val="000000"/>
                <w:sz w:val="14"/>
                <w:szCs w:val="14"/>
                <w:lang w:eastAsia="es-CO"/>
              </w:rPr>
            </w:pPr>
            <w:r w:rsidRPr="00161F81">
              <w:rPr>
                <w:rFonts w:ascii="Verdana" w:eastAsia="Times New Roman" w:hAnsi="Verdana" w:cs="Calibri"/>
                <w:bCs/>
                <w:color w:val="000000"/>
                <w:sz w:val="14"/>
                <w:szCs w:val="14"/>
                <w:lang w:eastAsia="es-CO"/>
              </w:rPr>
              <w:t xml:space="preserve">CONTROVERSIAS CONTRACTUALES </w:t>
            </w:r>
          </w:p>
        </w:tc>
        <w:tc>
          <w:tcPr>
            <w:tcW w:w="1520" w:type="dxa"/>
            <w:tcBorders>
              <w:top w:val="nil"/>
              <w:left w:val="nil"/>
              <w:bottom w:val="single" w:sz="8" w:space="0" w:color="auto"/>
              <w:right w:val="single" w:sz="8" w:space="0" w:color="auto"/>
            </w:tcBorders>
            <w:shd w:val="clear" w:color="000000" w:fill="auto"/>
            <w:vAlign w:val="center"/>
            <w:hideMark/>
          </w:tcPr>
          <w:p w:rsidR="00D219E4" w:rsidRPr="00161F81" w:rsidRDefault="00D219E4" w:rsidP="00D219E4">
            <w:pPr>
              <w:jc w:val="center"/>
              <w:rPr>
                <w:rFonts w:ascii="Verdana" w:eastAsia="Times New Roman" w:hAnsi="Verdana" w:cs="Calibri"/>
                <w:color w:val="000000"/>
                <w:sz w:val="14"/>
                <w:szCs w:val="14"/>
                <w:lang w:eastAsia="es-CO"/>
              </w:rPr>
            </w:pPr>
            <w:r w:rsidRPr="00161F81">
              <w:rPr>
                <w:rFonts w:ascii="Verdana" w:eastAsia="Times New Roman" w:hAnsi="Verdana" w:cs="Calibri"/>
                <w:color w:val="000000"/>
                <w:sz w:val="14"/>
                <w:szCs w:val="14"/>
                <w:lang w:eastAsia="es-CO"/>
              </w:rPr>
              <w:t>2016- 0053</w:t>
            </w:r>
          </w:p>
        </w:tc>
        <w:tc>
          <w:tcPr>
            <w:tcW w:w="1748" w:type="dxa"/>
            <w:tcBorders>
              <w:top w:val="nil"/>
              <w:left w:val="nil"/>
              <w:bottom w:val="single" w:sz="8" w:space="0" w:color="auto"/>
              <w:right w:val="single" w:sz="8" w:space="0" w:color="auto"/>
            </w:tcBorders>
            <w:shd w:val="clear" w:color="000000" w:fill="auto"/>
            <w:vAlign w:val="center"/>
            <w:hideMark/>
          </w:tcPr>
          <w:p w:rsidR="00D219E4" w:rsidRPr="00161F81" w:rsidRDefault="00D219E4" w:rsidP="00D219E4">
            <w:pPr>
              <w:rPr>
                <w:rFonts w:ascii="Verdana" w:eastAsia="Times New Roman" w:hAnsi="Verdana" w:cs="Calibri"/>
                <w:color w:val="000000"/>
                <w:sz w:val="14"/>
                <w:szCs w:val="14"/>
                <w:lang w:eastAsia="es-CO"/>
              </w:rPr>
            </w:pPr>
            <w:r w:rsidRPr="00161F81">
              <w:rPr>
                <w:rFonts w:ascii="Verdana" w:eastAsia="Times New Roman" w:hAnsi="Verdana" w:cs="Calibri"/>
                <w:color w:val="000000"/>
                <w:sz w:val="14"/>
                <w:szCs w:val="14"/>
                <w:lang w:eastAsia="es-CO"/>
              </w:rPr>
              <w:t>EAAAY.</w:t>
            </w:r>
          </w:p>
        </w:tc>
        <w:tc>
          <w:tcPr>
            <w:tcW w:w="1287" w:type="dxa"/>
            <w:tcBorders>
              <w:top w:val="nil"/>
              <w:left w:val="nil"/>
              <w:bottom w:val="single" w:sz="8" w:space="0" w:color="auto"/>
              <w:right w:val="single" w:sz="8" w:space="0" w:color="auto"/>
            </w:tcBorders>
            <w:shd w:val="clear" w:color="000000" w:fill="auto"/>
            <w:vAlign w:val="center"/>
            <w:hideMark/>
          </w:tcPr>
          <w:p w:rsidR="00D219E4" w:rsidRPr="00161F81" w:rsidRDefault="00D219E4" w:rsidP="00D219E4">
            <w:pPr>
              <w:rPr>
                <w:rFonts w:ascii="Verdana" w:eastAsia="Times New Roman" w:hAnsi="Verdana" w:cs="Calibri"/>
                <w:color w:val="000000"/>
                <w:sz w:val="14"/>
                <w:szCs w:val="14"/>
                <w:lang w:eastAsia="es-CO"/>
              </w:rPr>
            </w:pPr>
            <w:r w:rsidRPr="00161F81">
              <w:rPr>
                <w:rFonts w:ascii="Verdana" w:eastAsia="Times New Roman" w:hAnsi="Verdana" w:cs="Calibri"/>
                <w:color w:val="000000"/>
                <w:sz w:val="14"/>
                <w:szCs w:val="14"/>
                <w:lang w:eastAsia="es-CO"/>
              </w:rPr>
              <w:t>FUNDACIÓN FIDET</w:t>
            </w:r>
          </w:p>
        </w:tc>
        <w:tc>
          <w:tcPr>
            <w:tcW w:w="1406" w:type="dxa"/>
            <w:tcBorders>
              <w:top w:val="single" w:sz="8" w:space="0" w:color="auto"/>
              <w:left w:val="single" w:sz="8" w:space="0" w:color="auto"/>
              <w:bottom w:val="single" w:sz="8" w:space="0" w:color="auto"/>
              <w:right w:val="single" w:sz="8" w:space="0" w:color="auto"/>
            </w:tcBorders>
            <w:shd w:val="clear" w:color="000000" w:fill="auto"/>
            <w:vAlign w:val="center"/>
            <w:hideMark/>
          </w:tcPr>
          <w:p w:rsidR="00D219E4" w:rsidRPr="00161F81" w:rsidRDefault="00D219E4" w:rsidP="00D219E4">
            <w:pPr>
              <w:jc w:val="right"/>
              <w:rPr>
                <w:rFonts w:ascii="Verdana" w:eastAsia="Times New Roman" w:hAnsi="Verdana" w:cs="Calibri"/>
                <w:color w:val="000000"/>
                <w:sz w:val="14"/>
                <w:szCs w:val="14"/>
                <w:lang w:eastAsia="es-CO"/>
              </w:rPr>
            </w:pPr>
            <w:r w:rsidRPr="00161F81">
              <w:rPr>
                <w:rFonts w:ascii="Verdana" w:eastAsia="Times New Roman" w:hAnsi="Verdana" w:cs="Calibri"/>
                <w:color w:val="000000"/>
                <w:sz w:val="14"/>
                <w:szCs w:val="14"/>
                <w:lang w:eastAsia="es-CO"/>
              </w:rPr>
              <w:t xml:space="preserve"> $           76.545.710 </w:t>
            </w:r>
          </w:p>
        </w:tc>
        <w:tc>
          <w:tcPr>
            <w:tcW w:w="1701" w:type="dxa"/>
            <w:tcBorders>
              <w:top w:val="single" w:sz="8" w:space="0" w:color="auto"/>
              <w:left w:val="single" w:sz="8" w:space="0" w:color="auto"/>
              <w:bottom w:val="single" w:sz="8" w:space="0" w:color="auto"/>
              <w:right w:val="single" w:sz="8" w:space="0" w:color="auto"/>
            </w:tcBorders>
            <w:shd w:val="clear" w:color="000000" w:fill="auto"/>
            <w:vAlign w:val="center"/>
            <w:hideMark/>
          </w:tcPr>
          <w:p w:rsidR="00D219E4" w:rsidRPr="00161F81" w:rsidRDefault="00D219E4" w:rsidP="00D219E4">
            <w:pPr>
              <w:rPr>
                <w:rFonts w:ascii="Verdana" w:eastAsia="Times New Roman" w:hAnsi="Verdana" w:cs="Calibri"/>
                <w:color w:val="000000"/>
                <w:sz w:val="14"/>
                <w:szCs w:val="14"/>
                <w:lang w:eastAsia="es-CO"/>
              </w:rPr>
            </w:pPr>
            <w:r w:rsidRPr="00161F81">
              <w:rPr>
                <w:rFonts w:ascii="Verdana" w:eastAsia="Times New Roman" w:hAnsi="Verdana" w:cs="Calibri"/>
                <w:color w:val="000000"/>
                <w:sz w:val="14"/>
                <w:szCs w:val="14"/>
                <w:lang w:eastAsia="es-CO"/>
              </w:rPr>
              <w:t>PENDIENTE PARA PRIMERA AUDIENCIA</w:t>
            </w:r>
          </w:p>
        </w:tc>
      </w:tr>
      <w:tr w:rsidR="00D219E4" w:rsidRPr="00161F81" w:rsidTr="00D219E4">
        <w:trPr>
          <w:trHeight w:val="40"/>
        </w:trPr>
        <w:tc>
          <w:tcPr>
            <w:tcW w:w="490" w:type="dxa"/>
            <w:tcBorders>
              <w:top w:val="single" w:sz="8" w:space="0" w:color="auto"/>
              <w:left w:val="single" w:sz="8" w:space="0" w:color="auto"/>
              <w:bottom w:val="single" w:sz="8" w:space="0" w:color="auto"/>
              <w:right w:val="single" w:sz="8" w:space="0" w:color="auto"/>
            </w:tcBorders>
            <w:shd w:val="clear" w:color="000000" w:fill="auto"/>
            <w:vAlign w:val="center"/>
            <w:hideMark/>
          </w:tcPr>
          <w:p w:rsidR="00D219E4" w:rsidRPr="00161F81" w:rsidRDefault="00D219E4" w:rsidP="00D219E4">
            <w:pPr>
              <w:jc w:val="center"/>
              <w:rPr>
                <w:rFonts w:ascii="Verdana" w:eastAsia="Times New Roman" w:hAnsi="Verdana" w:cs="Calibri"/>
                <w:b/>
                <w:bCs/>
                <w:color w:val="000000"/>
                <w:sz w:val="14"/>
                <w:szCs w:val="14"/>
                <w:lang w:eastAsia="es-CO"/>
              </w:rPr>
            </w:pPr>
            <w:r w:rsidRPr="00161F81">
              <w:rPr>
                <w:rFonts w:ascii="Verdana" w:eastAsia="Times New Roman" w:hAnsi="Verdana" w:cs="Calibri"/>
                <w:b/>
                <w:bCs/>
                <w:color w:val="000000"/>
                <w:sz w:val="14"/>
                <w:szCs w:val="14"/>
                <w:lang w:eastAsia="es-CO"/>
              </w:rPr>
              <w:t>30</w:t>
            </w:r>
          </w:p>
        </w:tc>
        <w:tc>
          <w:tcPr>
            <w:tcW w:w="1477" w:type="dxa"/>
            <w:tcBorders>
              <w:top w:val="nil"/>
              <w:left w:val="nil"/>
              <w:bottom w:val="single" w:sz="8" w:space="0" w:color="auto"/>
              <w:right w:val="single" w:sz="8" w:space="0" w:color="auto"/>
            </w:tcBorders>
            <w:shd w:val="clear" w:color="000000" w:fill="auto"/>
            <w:vAlign w:val="center"/>
            <w:hideMark/>
          </w:tcPr>
          <w:p w:rsidR="00D219E4" w:rsidRPr="00161F81" w:rsidRDefault="00D219E4" w:rsidP="00D219E4">
            <w:pPr>
              <w:jc w:val="center"/>
              <w:rPr>
                <w:rFonts w:ascii="Verdana" w:eastAsia="Times New Roman" w:hAnsi="Verdana" w:cs="Calibri"/>
                <w:bCs/>
                <w:color w:val="000000"/>
                <w:sz w:val="14"/>
                <w:szCs w:val="14"/>
                <w:lang w:eastAsia="es-CO"/>
              </w:rPr>
            </w:pPr>
            <w:r w:rsidRPr="00161F81">
              <w:rPr>
                <w:rFonts w:ascii="Verdana" w:eastAsia="Times New Roman" w:hAnsi="Verdana" w:cs="Calibri"/>
                <w:bCs/>
                <w:color w:val="000000"/>
                <w:sz w:val="14"/>
                <w:szCs w:val="14"/>
                <w:lang w:eastAsia="es-CO"/>
              </w:rPr>
              <w:t xml:space="preserve">CONTROVERSIAS CONTRACTUALES </w:t>
            </w:r>
          </w:p>
        </w:tc>
        <w:tc>
          <w:tcPr>
            <w:tcW w:w="1520" w:type="dxa"/>
            <w:tcBorders>
              <w:top w:val="nil"/>
              <w:left w:val="nil"/>
              <w:bottom w:val="single" w:sz="8" w:space="0" w:color="auto"/>
              <w:right w:val="single" w:sz="8" w:space="0" w:color="auto"/>
            </w:tcBorders>
            <w:shd w:val="clear" w:color="000000" w:fill="auto"/>
            <w:vAlign w:val="center"/>
            <w:hideMark/>
          </w:tcPr>
          <w:p w:rsidR="00D219E4" w:rsidRPr="00161F81" w:rsidRDefault="00D219E4" w:rsidP="00D219E4">
            <w:pPr>
              <w:jc w:val="center"/>
              <w:rPr>
                <w:rFonts w:ascii="Verdana" w:eastAsia="Times New Roman" w:hAnsi="Verdana" w:cs="Calibri"/>
                <w:color w:val="000000"/>
                <w:sz w:val="14"/>
                <w:szCs w:val="14"/>
                <w:lang w:eastAsia="es-CO"/>
              </w:rPr>
            </w:pPr>
            <w:r w:rsidRPr="00161F81">
              <w:rPr>
                <w:rFonts w:ascii="Verdana" w:eastAsia="Times New Roman" w:hAnsi="Verdana" w:cs="Calibri"/>
                <w:color w:val="000000"/>
                <w:sz w:val="14"/>
                <w:szCs w:val="14"/>
                <w:lang w:eastAsia="es-CO"/>
              </w:rPr>
              <w:t>2016-064</w:t>
            </w:r>
          </w:p>
        </w:tc>
        <w:tc>
          <w:tcPr>
            <w:tcW w:w="1748" w:type="dxa"/>
            <w:tcBorders>
              <w:top w:val="nil"/>
              <w:left w:val="nil"/>
              <w:bottom w:val="single" w:sz="8" w:space="0" w:color="auto"/>
              <w:right w:val="single" w:sz="8" w:space="0" w:color="auto"/>
            </w:tcBorders>
            <w:shd w:val="clear" w:color="000000" w:fill="auto"/>
            <w:vAlign w:val="center"/>
            <w:hideMark/>
          </w:tcPr>
          <w:p w:rsidR="00D219E4" w:rsidRPr="00161F81" w:rsidRDefault="00D219E4" w:rsidP="00D219E4">
            <w:pPr>
              <w:rPr>
                <w:rFonts w:ascii="Verdana" w:eastAsia="Times New Roman" w:hAnsi="Verdana" w:cs="Calibri"/>
                <w:color w:val="000000"/>
                <w:sz w:val="14"/>
                <w:szCs w:val="14"/>
                <w:lang w:eastAsia="es-CO"/>
              </w:rPr>
            </w:pPr>
            <w:r w:rsidRPr="00161F81">
              <w:rPr>
                <w:rFonts w:ascii="Verdana" w:eastAsia="Times New Roman" w:hAnsi="Verdana" w:cs="Calibri"/>
                <w:color w:val="000000"/>
                <w:sz w:val="14"/>
                <w:szCs w:val="14"/>
                <w:lang w:eastAsia="es-CO"/>
              </w:rPr>
              <w:t>EAAAY</w:t>
            </w:r>
          </w:p>
        </w:tc>
        <w:tc>
          <w:tcPr>
            <w:tcW w:w="1287" w:type="dxa"/>
            <w:tcBorders>
              <w:top w:val="nil"/>
              <w:left w:val="nil"/>
              <w:bottom w:val="single" w:sz="8" w:space="0" w:color="auto"/>
              <w:right w:val="single" w:sz="8" w:space="0" w:color="auto"/>
            </w:tcBorders>
            <w:shd w:val="clear" w:color="000000" w:fill="auto"/>
            <w:vAlign w:val="center"/>
            <w:hideMark/>
          </w:tcPr>
          <w:p w:rsidR="00D219E4" w:rsidRPr="00161F81" w:rsidRDefault="00D219E4" w:rsidP="00D219E4">
            <w:pPr>
              <w:rPr>
                <w:rFonts w:ascii="Verdana" w:eastAsia="Times New Roman" w:hAnsi="Verdana" w:cs="Calibri"/>
                <w:color w:val="000000"/>
                <w:sz w:val="14"/>
                <w:szCs w:val="14"/>
                <w:lang w:eastAsia="es-CO"/>
              </w:rPr>
            </w:pPr>
            <w:r w:rsidRPr="00161F81">
              <w:rPr>
                <w:rFonts w:ascii="Verdana" w:eastAsia="Times New Roman" w:hAnsi="Verdana" w:cs="Calibri"/>
                <w:color w:val="000000"/>
                <w:sz w:val="14"/>
                <w:szCs w:val="14"/>
                <w:lang w:eastAsia="es-CO"/>
              </w:rPr>
              <w:t>FUNDACION METODOS</w:t>
            </w:r>
          </w:p>
        </w:tc>
        <w:tc>
          <w:tcPr>
            <w:tcW w:w="1406" w:type="dxa"/>
            <w:tcBorders>
              <w:top w:val="single" w:sz="8" w:space="0" w:color="auto"/>
              <w:left w:val="single" w:sz="8" w:space="0" w:color="auto"/>
              <w:bottom w:val="single" w:sz="8" w:space="0" w:color="auto"/>
              <w:right w:val="single" w:sz="8" w:space="0" w:color="auto"/>
            </w:tcBorders>
            <w:shd w:val="clear" w:color="000000" w:fill="auto"/>
            <w:vAlign w:val="center"/>
            <w:hideMark/>
          </w:tcPr>
          <w:p w:rsidR="00D219E4" w:rsidRPr="00161F81" w:rsidRDefault="00D219E4" w:rsidP="00D219E4">
            <w:pPr>
              <w:jc w:val="right"/>
              <w:rPr>
                <w:rFonts w:ascii="Verdana" w:eastAsia="Times New Roman" w:hAnsi="Verdana" w:cs="Calibri"/>
                <w:color w:val="000000"/>
                <w:sz w:val="14"/>
                <w:szCs w:val="14"/>
                <w:lang w:eastAsia="es-CO"/>
              </w:rPr>
            </w:pPr>
            <w:r w:rsidRPr="00161F81">
              <w:rPr>
                <w:rFonts w:ascii="Verdana" w:eastAsia="Times New Roman" w:hAnsi="Verdana" w:cs="Calibri"/>
                <w:color w:val="000000"/>
                <w:sz w:val="14"/>
                <w:szCs w:val="14"/>
                <w:lang w:eastAsia="es-CO"/>
              </w:rPr>
              <w:t xml:space="preserve"> $        967.406.787 </w:t>
            </w:r>
          </w:p>
        </w:tc>
        <w:tc>
          <w:tcPr>
            <w:tcW w:w="1701" w:type="dxa"/>
            <w:tcBorders>
              <w:top w:val="single" w:sz="8" w:space="0" w:color="auto"/>
              <w:left w:val="single" w:sz="8" w:space="0" w:color="auto"/>
              <w:bottom w:val="single" w:sz="8" w:space="0" w:color="auto"/>
              <w:right w:val="single" w:sz="8" w:space="0" w:color="auto"/>
            </w:tcBorders>
            <w:shd w:val="clear" w:color="000000" w:fill="auto"/>
            <w:vAlign w:val="center"/>
            <w:hideMark/>
          </w:tcPr>
          <w:p w:rsidR="00D219E4" w:rsidRPr="00161F81" w:rsidRDefault="00D219E4" w:rsidP="00D219E4">
            <w:pPr>
              <w:rPr>
                <w:rFonts w:ascii="Verdana" w:eastAsia="Times New Roman" w:hAnsi="Verdana" w:cs="Calibri"/>
                <w:color w:val="000000"/>
                <w:sz w:val="14"/>
                <w:szCs w:val="14"/>
                <w:lang w:eastAsia="es-CO"/>
              </w:rPr>
            </w:pPr>
            <w:r w:rsidRPr="00161F81">
              <w:rPr>
                <w:rFonts w:ascii="Verdana" w:eastAsia="Times New Roman" w:hAnsi="Verdana" w:cs="Calibri"/>
                <w:color w:val="000000"/>
                <w:sz w:val="14"/>
                <w:szCs w:val="14"/>
                <w:lang w:eastAsia="es-CO"/>
              </w:rPr>
              <w:t>EN TRAMITE</w:t>
            </w:r>
          </w:p>
        </w:tc>
      </w:tr>
      <w:tr w:rsidR="00D219E4" w:rsidRPr="00161F81" w:rsidTr="00D219E4">
        <w:trPr>
          <w:trHeight w:val="40"/>
        </w:trPr>
        <w:tc>
          <w:tcPr>
            <w:tcW w:w="490" w:type="dxa"/>
            <w:tcBorders>
              <w:top w:val="single" w:sz="8" w:space="0" w:color="auto"/>
              <w:left w:val="single" w:sz="8" w:space="0" w:color="auto"/>
              <w:bottom w:val="single" w:sz="8" w:space="0" w:color="auto"/>
              <w:right w:val="single" w:sz="8" w:space="0" w:color="auto"/>
            </w:tcBorders>
            <w:shd w:val="clear" w:color="000000" w:fill="auto"/>
            <w:vAlign w:val="center"/>
            <w:hideMark/>
          </w:tcPr>
          <w:p w:rsidR="00D219E4" w:rsidRPr="00161F81" w:rsidRDefault="00D219E4" w:rsidP="00D219E4">
            <w:pPr>
              <w:jc w:val="center"/>
              <w:rPr>
                <w:rFonts w:ascii="Verdana" w:eastAsia="Times New Roman" w:hAnsi="Verdana" w:cs="Calibri"/>
                <w:b/>
                <w:bCs/>
                <w:color w:val="000000"/>
                <w:sz w:val="14"/>
                <w:szCs w:val="14"/>
                <w:lang w:eastAsia="es-CO"/>
              </w:rPr>
            </w:pPr>
            <w:r w:rsidRPr="00161F81">
              <w:rPr>
                <w:rFonts w:ascii="Verdana" w:eastAsia="Times New Roman" w:hAnsi="Verdana" w:cs="Calibri"/>
                <w:b/>
                <w:bCs/>
                <w:color w:val="000000"/>
                <w:sz w:val="14"/>
                <w:szCs w:val="14"/>
                <w:lang w:eastAsia="es-CO"/>
              </w:rPr>
              <w:t>31</w:t>
            </w:r>
          </w:p>
        </w:tc>
        <w:tc>
          <w:tcPr>
            <w:tcW w:w="1477" w:type="dxa"/>
            <w:tcBorders>
              <w:top w:val="nil"/>
              <w:left w:val="nil"/>
              <w:bottom w:val="single" w:sz="8" w:space="0" w:color="auto"/>
              <w:right w:val="single" w:sz="8" w:space="0" w:color="auto"/>
            </w:tcBorders>
            <w:shd w:val="clear" w:color="000000" w:fill="auto"/>
            <w:vAlign w:val="center"/>
            <w:hideMark/>
          </w:tcPr>
          <w:p w:rsidR="00D219E4" w:rsidRPr="00161F81" w:rsidRDefault="00D219E4" w:rsidP="00D219E4">
            <w:pPr>
              <w:jc w:val="center"/>
              <w:rPr>
                <w:rFonts w:ascii="Verdana" w:eastAsia="Times New Roman" w:hAnsi="Verdana" w:cs="Calibri"/>
                <w:bCs/>
                <w:color w:val="000000"/>
                <w:sz w:val="14"/>
                <w:szCs w:val="14"/>
                <w:lang w:eastAsia="es-CO"/>
              </w:rPr>
            </w:pPr>
            <w:r w:rsidRPr="00161F81">
              <w:rPr>
                <w:rFonts w:ascii="Verdana" w:eastAsia="Times New Roman" w:hAnsi="Verdana" w:cs="Calibri"/>
                <w:bCs/>
                <w:color w:val="000000"/>
                <w:sz w:val="14"/>
                <w:szCs w:val="14"/>
                <w:lang w:eastAsia="es-CO"/>
              </w:rPr>
              <w:t xml:space="preserve">CONTROVERSIAS CONTRACTUALES </w:t>
            </w:r>
          </w:p>
        </w:tc>
        <w:tc>
          <w:tcPr>
            <w:tcW w:w="1520" w:type="dxa"/>
            <w:tcBorders>
              <w:top w:val="nil"/>
              <w:left w:val="nil"/>
              <w:bottom w:val="single" w:sz="8" w:space="0" w:color="auto"/>
              <w:right w:val="single" w:sz="8" w:space="0" w:color="auto"/>
            </w:tcBorders>
            <w:shd w:val="clear" w:color="000000" w:fill="auto"/>
            <w:vAlign w:val="center"/>
            <w:hideMark/>
          </w:tcPr>
          <w:p w:rsidR="00D219E4" w:rsidRPr="00161F81" w:rsidRDefault="00D219E4" w:rsidP="00D219E4">
            <w:pPr>
              <w:jc w:val="center"/>
              <w:rPr>
                <w:rFonts w:ascii="Verdana" w:eastAsia="Times New Roman" w:hAnsi="Verdana" w:cs="Calibri"/>
                <w:color w:val="000000"/>
                <w:sz w:val="14"/>
                <w:szCs w:val="14"/>
                <w:lang w:eastAsia="es-CO"/>
              </w:rPr>
            </w:pPr>
            <w:r w:rsidRPr="00161F81">
              <w:rPr>
                <w:rFonts w:ascii="Verdana" w:eastAsia="Times New Roman" w:hAnsi="Verdana" w:cs="Calibri"/>
                <w:color w:val="000000"/>
                <w:sz w:val="14"/>
                <w:szCs w:val="14"/>
                <w:lang w:eastAsia="es-CO"/>
              </w:rPr>
              <w:t>2016 - 114</w:t>
            </w:r>
          </w:p>
        </w:tc>
        <w:tc>
          <w:tcPr>
            <w:tcW w:w="1748" w:type="dxa"/>
            <w:tcBorders>
              <w:top w:val="nil"/>
              <w:left w:val="nil"/>
              <w:bottom w:val="single" w:sz="8" w:space="0" w:color="auto"/>
              <w:right w:val="single" w:sz="8" w:space="0" w:color="auto"/>
            </w:tcBorders>
            <w:shd w:val="clear" w:color="000000" w:fill="auto"/>
            <w:vAlign w:val="center"/>
            <w:hideMark/>
          </w:tcPr>
          <w:p w:rsidR="00D219E4" w:rsidRPr="00161F81" w:rsidRDefault="00D219E4" w:rsidP="00D219E4">
            <w:pPr>
              <w:rPr>
                <w:rFonts w:ascii="Verdana" w:eastAsia="Times New Roman" w:hAnsi="Verdana" w:cs="Calibri"/>
                <w:color w:val="000000"/>
                <w:sz w:val="14"/>
                <w:szCs w:val="14"/>
                <w:lang w:eastAsia="es-CO"/>
              </w:rPr>
            </w:pPr>
            <w:r w:rsidRPr="00161F81">
              <w:rPr>
                <w:rFonts w:ascii="Verdana" w:eastAsia="Times New Roman" w:hAnsi="Verdana" w:cs="Calibri"/>
                <w:color w:val="000000"/>
                <w:sz w:val="14"/>
                <w:szCs w:val="14"/>
                <w:lang w:eastAsia="es-CO"/>
              </w:rPr>
              <w:t>E.A.A.A.Y</w:t>
            </w:r>
          </w:p>
        </w:tc>
        <w:tc>
          <w:tcPr>
            <w:tcW w:w="1287" w:type="dxa"/>
            <w:tcBorders>
              <w:top w:val="nil"/>
              <w:left w:val="nil"/>
              <w:bottom w:val="single" w:sz="8" w:space="0" w:color="auto"/>
              <w:right w:val="single" w:sz="8" w:space="0" w:color="auto"/>
            </w:tcBorders>
            <w:shd w:val="clear" w:color="000000" w:fill="auto"/>
            <w:vAlign w:val="center"/>
            <w:hideMark/>
          </w:tcPr>
          <w:p w:rsidR="00D219E4" w:rsidRPr="00161F81" w:rsidRDefault="00D219E4" w:rsidP="00D219E4">
            <w:pPr>
              <w:rPr>
                <w:rFonts w:ascii="Verdana" w:eastAsia="Times New Roman" w:hAnsi="Verdana" w:cs="Calibri"/>
                <w:color w:val="000000"/>
                <w:sz w:val="14"/>
                <w:szCs w:val="14"/>
                <w:lang w:eastAsia="es-CO"/>
              </w:rPr>
            </w:pPr>
            <w:r w:rsidRPr="00161F81">
              <w:rPr>
                <w:rFonts w:ascii="Verdana" w:eastAsia="Times New Roman" w:hAnsi="Verdana" w:cs="Calibri"/>
                <w:color w:val="000000"/>
                <w:sz w:val="14"/>
                <w:szCs w:val="14"/>
                <w:lang w:eastAsia="es-CO"/>
              </w:rPr>
              <w:t>CARLOS ALFONSO ANDRADE</w:t>
            </w:r>
          </w:p>
        </w:tc>
        <w:tc>
          <w:tcPr>
            <w:tcW w:w="1406" w:type="dxa"/>
            <w:tcBorders>
              <w:top w:val="single" w:sz="8" w:space="0" w:color="auto"/>
              <w:left w:val="single" w:sz="8" w:space="0" w:color="auto"/>
              <w:bottom w:val="single" w:sz="8" w:space="0" w:color="auto"/>
              <w:right w:val="single" w:sz="8" w:space="0" w:color="auto"/>
            </w:tcBorders>
            <w:shd w:val="clear" w:color="000000" w:fill="auto"/>
            <w:vAlign w:val="center"/>
            <w:hideMark/>
          </w:tcPr>
          <w:p w:rsidR="00D219E4" w:rsidRPr="00161F81" w:rsidRDefault="00D219E4" w:rsidP="00D219E4">
            <w:pPr>
              <w:jc w:val="right"/>
              <w:rPr>
                <w:rFonts w:ascii="Verdana" w:eastAsia="Times New Roman" w:hAnsi="Verdana" w:cs="Calibri"/>
                <w:color w:val="000000"/>
                <w:sz w:val="14"/>
                <w:szCs w:val="14"/>
                <w:lang w:eastAsia="es-CO"/>
              </w:rPr>
            </w:pPr>
            <w:r w:rsidRPr="00161F81">
              <w:rPr>
                <w:rFonts w:ascii="Verdana" w:eastAsia="Times New Roman" w:hAnsi="Verdana" w:cs="Calibri"/>
                <w:color w:val="000000"/>
                <w:sz w:val="14"/>
                <w:szCs w:val="14"/>
                <w:lang w:eastAsia="es-CO"/>
              </w:rPr>
              <w:t xml:space="preserve"> $           68.118.912 </w:t>
            </w:r>
          </w:p>
        </w:tc>
        <w:tc>
          <w:tcPr>
            <w:tcW w:w="1701" w:type="dxa"/>
            <w:tcBorders>
              <w:top w:val="single" w:sz="8" w:space="0" w:color="auto"/>
              <w:left w:val="single" w:sz="8" w:space="0" w:color="auto"/>
              <w:bottom w:val="single" w:sz="8" w:space="0" w:color="auto"/>
              <w:right w:val="single" w:sz="8" w:space="0" w:color="auto"/>
            </w:tcBorders>
            <w:shd w:val="clear" w:color="000000" w:fill="auto"/>
            <w:vAlign w:val="center"/>
            <w:hideMark/>
          </w:tcPr>
          <w:p w:rsidR="00D219E4" w:rsidRPr="00161F81" w:rsidRDefault="00D219E4" w:rsidP="00D219E4">
            <w:pPr>
              <w:rPr>
                <w:rFonts w:ascii="Verdana" w:eastAsia="Times New Roman" w:hAnsi="Verdana" w:cs="Calibri"/>
                <w:color w:val="000000"/>
                <w:sz w:val="14"/>
                <w:szCs w:val="14"/>
                <w:lang w:eastAsia="es-CO"/>
              </w:rPr>
            </w:pPr>
            <w:r w:rsidRPr="00161F81">
              <w:rPr>
                <w:rFonts w:ascii="Verdana" w:eastAsia="Times New Roman" w:hAnsi="Verdana" w:cs="Calibri"/>
                <w:color w:val="000000"/>
                <w:sz w:val="14"/>
                <w:szCs w:val="14"/>
                <w:lang w:eastAsia="es-CO"/>
              </w:rPr>
              <w:t xml:space="preserve">SE FIJA AUDIENCIA INICIAL 17/04/2018 8:00 AM </w:t>
            </w:r>
          </w:p>
        </w:tc>
      </w:tr>
      <w:tr w:rsidR="00D219E4" w:rsidRPr="00161F81" w:rsidTr="00D219E4">
        <w:trPr>
          <w:trHeight w:val="40"/>
        </w:trPr>
        <w:tc>
          <w:tcPr>
            <w:tcW w:w="490" w:type="dxa"/>
            <w:tcBorders>
              <w:top w:val="single" w:sz="8" w:space="0" w:color="auto"/>
              <w:left w:val="single" w:sz="8" w:space="0" w:color="auto"/>
              <w:bottom w:val="single" w:sz="8" w:space="0" w:color="auto"/>
              <w:right w:val="single" w:sz="8" w:space="0" w:color="auto"/>
            </w:tcBorders>
            <w:shd w:val="clear" w:color="000000" w:fill="auto"/>
            <w:vAlign w:val="center"/>
            <w:hideMark/>
          </w:tcPr>
          <w:p w:rsidR="00D219E4" w:rsidRPr="00161F81" w:rsidRDefault="00D219E4" w:rsidP="00D219E4">
            <w:pPr>
              <w:jc w:val="center"/>
              <w:rPr>
                <w:rFonts w:ascii="Verdana" w:eastAsia="Times New Roman" w:hAnsi="Verdana" w:cs="Calibri"/>
                <w:b/>
                <w:bCs/>
                <w:color w:val="000000"/>
                <w:sz w:val="14"/>
                <w:szCs w:val="14"/>
                <w:lang w:eastAsia="es-CO"/>
              </w:rPr>
            </w:pPr>
            <w:r w:rsidRPr="00161F81">
              <w:rPr>
                <w:rFonts w:ascii="Verdana" w:eastAsia="Times New Roman" w:hAnsi="Verdana" w:cs="Calibri"/>
                <w:b/>
                <w:bCs/>
                <w:color w:val="000000"/>
                <w:sz w:val="14"/>
                <w:szCs w:val="14"/>
                <w:lang w:eastAsia="es-CO"/>
              </w:rPr>
              <w:t>32</w:t>
            </w:r>
          </w:p>
        </w:tc>
        <w:tc>
          <w:tcPr>
            <w:tcW w:w="1477" w:type="dxa"/>
            <w:tcBorders>
              <w:top w:val="nil"/>
              <w:left w:val="nil"/>
              <w:bottom w:val="single" w:sz="8" w:space="0" w:color="auto"/>
              <w:right w:val="single" w:sz="8" w:space="0" w:color="auto"/>
            </w:tcBorders>
            <w:shd w:val="clear" w:color="000000" w:fill="auto"/>
            <w:vAlign w:val="center"/>
            <w:hideMark/>
          </w:tcPr>
          <w:p w:rsidR="00D219E4" w:rsidRPr="00161F81" w:rsidRDefault="00D219E4" w:rsidP="00D219E4">
            <w:pPr>
              <w:jc w:val="center"/>
              <w:rPr>
                <w:rFonts w:ascii="Verdana" w:eastAsia="Times New Roman" w:hAnsi="Verdana" w:cs="Calibri"/>
                <w:bCs/>
                <w:color w:val="000000"/>
                <w:sz w:val="14"/>
                <w:szCs w:val="14"/>
                <w:lang w:eastAsia="es-CO"/>
              </w:rPr>
            </w:pPr>
            <w:r w:rsidRPr="00161F81">
              <w:rPr>
                <w:rFonts w:ascii="Verdana" w:eastAsia="Times New Roman" w:hAnsi="Verdana" w:cs="Calibri"/>
                <w:bCs/>
                <w:color w:val="000000"/>
                <w:sz w:val="14"/>
                <w:szCs w:val="14"/>
                <w:lang w:eastAsia="es-CO"/>
              </w:rPr>
              <w:t>EJECUTIVO SINGULAR</w:t>
            </w:r>
          </w:p>
        </w:tc>
        <w:tc>
          <w:tcPr>
            <w:tcW w:w="1520" w:type="dxa"/>
            <w:tcBorders>
              <w:top w:val="nil"/>
              <w:left w:val="nil"/>
              <w:bottom w:val="single" w:sz="8" w:space="0" w:color="auto"/>
              <w:right w:val="single" w:sz="8" w:space="0" w:color="auto"/>
            </w:tcBorders>
            <w:shd w:val="clear" w:color="000000" w:fill="auto"/>
            <w:vAlign w:val="center"/>
            <w:hideMark/>
          </w:tcPr>
          <w:p w:rsidR="00D219E4" w:rsidRPr="00161F81" w:rsidRDefault="00D219E4" w:rsidP="00D219E4">
            <w:pPr>
              <w:jc w:val="center"/>
              <w:rPr>
                <w:rFonts w:ascii="Verdana" w:eastAsia="Times New Roman" w:hAnsi="Verdana" w:cs="Calibri"/>
                <w:color w:val="000000"/>
                <w:sz w:val="14"/>
                <w:szCs w:val="14"/>
                <w:lang w:eastAsia="es-CO"/>
              </w:rPr>
            </w:pPr>
            <w:r w:rsidRPr="00161F81">
              <w:rPr>
                <w:rFonts w:ascii="Verdana" w:eastAsia="Times New Roman" w:hAnsi="Verdana" w:cs="Calibri"/>
                <w:color w:val="000000"/>
                <w:sz w:val="14"/>
                <w:szCs w:val="14"/>
                <w:lang w:eastAsia="es-CO"/>
              </w:rPr>
              <w:t>2017-0019</w:t>
            </w:r>
          </w:p>
        </w:tc>
        <w:tc>
          <w:tcPr>
            <w:tcW w:w="1748" w:type="dxa"/>
            <w:tcBorders>
              <w:top w:val="nil"/>
              <w:left w:val="nil"/>
              <w:bottom w:val="single" w:sz="8" w:space="0" w:color="auto"/>
              <w:right w:val="single" w:sz="8" w:space="0" w:color="auto"/>
            </w:tcBorders>
            <w:shd w:val="clear" w:color="000000" w:fill="auto"/>
            <w:vAlign w:val="center"/>
            <w:hideMark/>
          </w:tcPr>
          <w:p w:rsidR="00D219E4" w:rsidRPr="00161F81" w:rsidRDefault="00D219E4" w:rsidP="00D219E4">
            <w:pPr>
              <w:rPr>
                <w:rFonts w:ascii="Verdana" w:eastAsia="Times New Roman" w:hAnsi="Verdana" w:cs="Calibri"/>
                <w:color w:val="000000"/>
                <w:sz w:val="14"/>
                <w:szCs w:val="14"/>
                <w:lang w:eastAsia="es-CO"/>
              </w:rPr>
            </w:pPr>
            <w:r w:rsidRPr="00161F81">
              <w:rPr>
                <w:rFonts w:ascii="Verdana" w:eastAsia="Times New Roman" w:hAnsi="Verdana" w:cs="Calibri"/>
                <w:color w:val="000000"/>
                <w:sz w:val="14"/>
                <w:szCs w:val="14"/>
                <w:lang w:eastAsia="es-CO"/>
              </w:rPr>
              <w:t>MARKETING SUMINISTTROS Y OTROS</w:t>
            </w:r>
          </w:p>
        </w:tc>
        <w:tc>
          <w:tcPr>
            <w:tcW w:w="1287" w:type="dxa"/>
            <w:tcBorders>
              <w:top w:val="nil"/>
              <w:left w:val="nil"/>
              <w:bottom w:val="single" w:sz="8" w:space="0" w:color="auto"/>
              <w:right w:val="single" w:sz="8" w:space="0" w:color="auto"/>
            </w:tcBorders>
            <w:shd w:val="clear" w:color="000000" w:fill="auto"/>
            <w:vAlign w:val="center"/>
            <w:hideMark/>
          </w:tcPr>
          <w:p w:rsidR="00D219E4" w:rsidRPr="00161F81" w:rsidRDefault="00D219E4" w:rsidP="00D219E4">
            <w:pPr>
              <w:rPr>
                <w:rFonts w:ascii="Verdana" w:eastAsia="Times New Roman" w:hAnsi="Verdana" w:cs="Calibri"/>
                <w:color w:val="000000"/>
                <w:sz w:val="14"/>
                <w:szCs w:val="14"/>
                <w:lang w:eastAsia="es-CO"/>
              </w:rPr>
            </w:pPr>
            <w:r w:rsidRPr="00161F81">
              <w:rPr>
                <w:rFonts w:ascii="Verdana" w:eastAsia="Times New Roman" w:hAnsi="Verdana" w:cs="Calibri"/>
                <w:color w:val="000000"/>
                <w:sz w:val="14"/>
                <w:szCs w:val="14"/>
                <w:lang w:eastAsia="es-CO"/>
              </w:rPr>
              <w:t>EAAAY</w:t>
            </w:r>
          </w:p>
        </w:tc>
        <w:tc>
          <w:tcPr>
            <w:tcW w:w="1406" w:type="dxa"/>
            <w:tcBorders>
              <w:top w:val="single" w:sz="8" w:space="0" w:color="auto"/>
              <w:left w:val="single" w:sz="8" w:space="0" w:color="auto"/>
              <w:bottom w:val="single" w:sz="8" w:space="0" w:color="auto"/>
              <w:right w:val="single" w:sz="8" w:space="0" w:color="auto"/>
            </w:tcBorders>
            <w:shd w:val="clear" w:color="000000" w:fill="auto"/>
            <w:vAlign w:val="center"/>
            <w:hideMark/>
          </w:tcPr>
          <w:p w:rsidR="00D219E4" w:rsidRPr="00161F81" w:rsidRDefault="00D219E4" w:rsidP="00D219E4">
            <w:pPr>
              <w:jc w:val="right"/>
              <w:rPr>
                <w:rFonts w:ascii="Verdana" w:eastAsia="Times New Roman" w:hAnsi="Verdana" w:cs="Calibri"/>
                <w:color w:val="000000"/>
                <w:sz w:val="14"/>
                <w:szCs w:val="14"/>
                <w:lang w:eastAsia="es-CO"/>
              </w:rPr>
            </w:pPr>
            <w:r w:rsidRPr="00161F81">
              <w:rPr>
                <w:rFonts w:ascii="Verdana" w:eastAsia="Times New Roman" w:hAnsi="Verdana" w:cs="Calibri"/>
                <w:color w:val="000000"/>
                <w:sz w:val="14"/>
                <w:szCs w:val="14"/>
                <w:lang w:eastAsia="es-CO"/>
              </w:rPr>
              <w:t xml:space="preserve"> $        138.670.622 </w:t>
            </w:r>
          </w:p>
        </w:tc>
        <w:tc>
          <w:tcPr>
            <w:tcW w:w="1701" w:type="dxa"/>
            <w:tcBorders>
              <w:top w:val="single" w:sz="8" w:space="0" w:color="auto"/>
              <w:left w:val="single" w:sz="8" w:space="0" w:color="auto"/>
              <w:bottom w:val="single" w:sz="8" w:space="0" w:color="auto"/>
              <w:right w:val="single" w:sz="8" w:space="0" w:color="auto"/>
            </w:tcBorders>
            <w:shd w:val="clear" w:color="000000" w:fill="auto"/>
            <w:vAlign w:val="center"/>
            <w:hideMark/>
          </w:tcPr>
          <w:p w:rsidR="00D219E4" w:rsidRPr="00161F81" w:rsidRDefault="00D219E4" w:rsidP="00D219E4">
            <w:pPr>
              <w:rPr>
                <w:rFonts w:ascii="Verdana" w:eastAsia="Times New Roman" w:hAnsi="Verdana" w:cs="Calibri"/>
                <w:color w:val="000000"/>
                <w:sz w:val="14"/>
                <w:szCs w:val="14"/>
                <w:lang w:eastAsia="es-CO"/>
              </w:rPr>
            </w:pPr>
            <w:r w:rsidRPr="00161F81">
              <w:rPr>
                <w:rFonts w:ascii="Verdana" w:eastAsia="Times New Roman" w:hAnsi="Verdana" w:cs="Calibri"/>
                <w:color w:val="000000"/>
                <w:sz w:val="14"/>
                <w:szCs w:val="14"/>
                <w:lang w:eastAsia="es-CO"/>
              </w:rPr>
              <w:t>EN TRAMITE</w:t>
            </w:r>
          </w:p>
        </w:tc>
      </w:tr>
      <w:tr w:rsidR="00D219E4" w:rsidRPr="00161F81" w:rsidTr="00D219E4">
        <w:trPr>
          <w:trHeight w:val="465"/>
        </w:trPr>
        <w:tc>
          <w:tcPr>
            <w:tcW w:w="490" w:type="dxa"/>
            <w:tcBorders>
              <w:top w:val="single" w:sz="8" w:space="0" w:color="auto"/>
              <w:left w:val="single" w:sz="8" w:space="0" w:color="auto"/>
              <w:bottom w:val="single" w:sz="8" w:space="0" w:color="auto"/>
              <w:right w:val="single" w:sz="8" w:space="0" w:color="auto"/>
            </w:tcBorders>
            <w:shd w:val="clear" w:color="000000" w:fill="auto"/>
            <w:vAlign w:val="center"/>
            <w:hideMark/>
          </w:tcPr>
          <w:p w:rsidR="00D219E4" w:rsidRPr="00161F81" w:rsidRDefault="00D219E4" w:rsidP="00D219E4">
            <w:pPr>
              <w:jc w:val="center"/>
              <w:rPr>
                <w:rFonts w:ascii="Verdana" w:eastAsia="Times New Roman" w:hAnsi="Verdana" w:cs="Calibri"/>
                <w:b/>
                <w:bCs/>
                <w:color w:val="000000"/>
                <w:sz w:val="14"/>
                <w:szCs w:val="14"/>
                <w:lang w:eastAsia="es-CO"/>
              </w:rPr>
            </w:pPr>
            <w:r w:rsidRPr="00161F81">
              <w:rPr>
                <w:rFonts w:ascii="Verdana" w:eastAsia="Times New Roman" w:hAnsi="Verdana" w:cs="Calibri"/>
                <w:b/>
                <w:bCs/>
                <w:color w:val="000000"/>
                <w:sz w:val="14"/>
                <w:szCs w:val="14"/>
                <w:lang w:eastAsia="es-CO"/>
              </w:rPr>
              <w:t>33</w:t>
            </w:r>
          </w:p>
        </w:tc>
        <w:tc>
          <w:tcPr>
            <w:tcW w:w="1477" w:type="dxa"/>
            <w:tcBorders>
              <w:top w:val="nil"/>
              <w:left w:val="nil"/>
              <w:bottom w:val="single" w:sz="8" w:space="0" w:color="auto"/>
              <w:right w:val="single" w:sz="8" w:space="0" w:color="auto"/>
            </w:tcBorders>
            <w:shd w:val="clear" w:color="000000" w:fill="auto"/>
            <w:vAlign w:val="center"/>
            <w:hideMark/>
          </w:tcPr>
          <w:p w:rsidR="00D219E4" w:rsidRPr="00161F81" w:rsidRDefault="00D219E4" w:rsidP="00D219E4">
            <w:pPr>
              <w:jc w:val="center"/>
              <w:rPr>
                <w:rFonts w:ascii="Verdana" w:eastAsia="Times New Roman" w:hAnsi="Verdana" w:cs="Calibri"/>
                <w:bCs/>
                <w:color w:val="000000"/>
                <w:sz w:val="14"/>
                <w:szCs w:val="14"/>
                <w:lang w:eastAsia="es-CO"/>
              </w:rPr>
            </w:pPr>
            <w:r w:rsidRPr="00161F81">
              <w:rPr>
                <w:rFonts w:ascii="Verdana" w:eastAsia="Times New Roman" w:hAnsi="Verdana" w:cs="Calibri"/>
                <w:bCs/>
                <w:color w:val="000000"/>
                <w:sz w:val="14"/>
                <w:szCs w:val="14"/>
                <w:lang w:eastAsia="es-CO"/>
              </w:rPr>
              <w:t>ORDINARIO LABORAL</w:t>
            </w:r>
          </w:p>
        </w:tc>
        <w:tc>
          <w:tcPr>
            <w:tcW w:w="1520" w:type="dxa"/>
            <w:tcBorders>
              <w:top w:val="nil"/>
              <w:left w:val="nil"/>
              <w:bottom w:val="single" w:sz="8" w:space="0" w:color="auto"/>
              <w:right w:val="single" w:sz="8" w:space="0" w:color="auto"/>
            </w:tcBorders>
            <w:shd w:val="clear" w:color="000000" w:fill="auto"/>
            <w:vAlign w:val="center"/>
            <w:hideMark/>
          </w:tcPr>
          <w:p w:rsidR="00D219E4" w:rsidRPr="00161F81" w:rsidRDefault="00D219E4" w:rsidP="00D219E4">
            <w:pPr>
              <w:jc w:val="center"/>
              <w:rPr>
                <w:rFonts w:ascii="Verdana" w:eastAsia="Times New Roman" w:hAnsi="Verdana" w:cs="Calibri"/>
                <w:color w:val="000000"/>
                <w:sz w:val="14"/>
                <w:szCs w:val="14"/>
                <w:lang w:eastAsia="es-CO"/>
              </w:rPr>
            </w:pPr>
            <w:r w:rsidRPr="00161F81">
              <w:rPr>
                <w:rFonts w:ascii="Verdana" w:eastAsia="Times New Roman" w:hAnsi="Verdana" w:cs="Calibri"/>
                <w:color w:val="000000"/>
                <w:sz w:val="14"/>
                <w:szCs w:val="14"/>
                <w:lang w:eastAsia="es-CO"/>
              </w:rPr>
              <w:t xml:space="preserve">2015 – 025 </w:t>
            </w:r>
            <w:r w:rsidRPr="00161F81">
              <w:rPr>
                <w:rFonts w:ascii="Verdana" w:eastAsia="Times New Roman" w:hAnsi="Verdana" w:cs="Calibri"/>
                <w:color w:val="000000"/>
                <w:sz w:val="14"/>
                <w:szCs w:val="14"/>
                <w:lang w:eastAsia="es-CO"/>
              </w:rPr>
              <w:br/>
              <w:t>2017-340</w:t>
            </w:r>
          </w:p>
        </w:tc>
        <w:tc>
          <w:tcPr>
            <w:tcW w:w="1748" w:type="dxa"/>
            <w:tcBorders>
              <w:top w:val="nil"/>
              <w:left w:val="nil"/>
              <w:bottom w:val="single" w:sz="8" w:space="0" w:color="auto"/>
              <w:right w:val="single" w:sz="8" w:space="0" w:color="auto"/>
            </w:tcBorders>
            <w:shd w:val="clear" w:color="000000" w:fill="auto"/>
            <w:vAlign w:val="center"/>
            <w:hideMark/>
          </w:tcPr>
          <w:p w:rsidR="00D219E4" w:rsidRPr="00161F81" w:rsidRDefault="00D219E4" w:rsidP="00D219E4">
            <w:pPr>
              <w:rPr>
                <w:rFonts w:ascii="Verdana" w:eastAsia="Times New Roman" w:hAnsi="Verdana" w:cs="Calibri"/>
                <w:color w:val="000000"/>
                <w:sz w:val="14"/>
                <w:szCs w:val="14"/>
                <w:lang w:eastAsia="es-CO"/>
              </w:rPr>
            </w:pPr>
            <w:r w:rsidRPr="00161F81">
              <w:rPr>
                <w:rFonts w:ascii="Verdana" w:eastAsia="Times New Roman" w:hAnsi="Verdana" w:cs="Calibri"/>
                <w:color w:val="000000"/>
                <w:sz w:val="14"/>
                <w:szCs w:val="14"/>
                <w:lang w:eastAsia="es-CO"/>
              </w:rPr>
              <w:t>WILLIAM ALBERTO JUEZ MORENO</w:t>
            </w:r>
          </w:p>
        </w:tc>
        <w:tc>
          <w:tcPr>
            <w:tcW w:w="1287" w:type="dxa"/>
            <w:tcBorders>
              <w:top w:val="nil"/>
              <w:left w:val="nil"/>
              <w:bottom w:val="single" w:sz="8" w:space="0" w:color="auto"/>
              <w:right w:val="single" w:sz="8" w:space="0" w:color="auto"/>
            </w:tcBorders>
            <w:shd w:val="clear" w:color="000000" w:fill="auto"/>
            <w:vAlign w:val="center"/>
            <w:hideMark/>
          </w:tcPr>
          <w:p w:rsidR="00D219E4" w:rsidRPr="00161F81" w:rsidRDefault="00D219E4" w:rsidP="00D219E4">
            <w:pPr>
              <w:rPr>
                <w:rFonts w:ascii="Verdana" w:eastAsia="Times New Roman" w:hAnsi="Verdana" w:cs="Calibri"/>
                <w:color w:val="000000"/>
                <w:sz w:val="14"/>
                <w:szCs w:val="14"/>
                <w:lang w:eastAsia="es-CO"/>
              </w:rPr>
            </w:pPr>
            <w:r w:rsidRPr="00161F81">
              <w:rPr>
                <w:rFonts w:ascii="Verdana" w:eastAsia="Times New Roman" w:hAnsi="Verdana" w:cs="Calibri"/>
                <w:color w:val="000000"/>
                <w:sz w:val="14"/>
                <w:szCs w:val="14"/>
                <w:lang w:eastAsia="es-CO"/>
              </w:rPr>
              <w:t>EAAAY</w:t>
            </w:r>
          </w:p>
        </w:tc>
        <w:tc>
          <w:tcPr>
            <w:tcW w:w="1406" w:type="dxa"/>
            <w:tcBorders>
              <w:top w:val="single" w:sz="8" w:space="0" w:color="auto"/>
              <w:left w:val="single" w:sz="8" w:space="0" w:color="auto"/>
              <w:bottom w:val="single" w:sz="8" w:space="0" w:color="auto"/>
              <w:right w:val="single" w:sz="8" w:space="0" w:color="auto"/>
            </w:tcBorders>
            <w:shd w:val="clear" w:color="000000" w:fill="auto"/>
            <w:vAlign w:val="center"/>
            <w:hideMark/>
          </w:tcPr>
          <w:p w:rsidR="00D219E4" w:rsidRPr="00161F81" w:rsidRDefault="00D219E4" w:rsidP="00D219E4">
            <w:pPr>
              <w:jc w:val="right"/>
              <w:rPr>
                <w:rFonts w:ascii="Verdana" w:eastAsia="Times New Roman" w:hAnsi="Verdana" w:cs="Calibri"/>
                <w:color w:val="000000"/>
                <w:sz w:val="14"/>
                <w:szCs w:val="14"/>
                <w:lang w:eastAsia="es-CO"/>
              </w:rPr>
            </w:pPr>
            <w:r w:rsidRPr="00161F81">
              <w:rPr>
                <w:rFonts w:ascii="Verdana" w:eastAsia="Times New Roman" w:hAnsi="Verdana" w:cs="Calibri"/>
                <w:color w:val="000000"/>
                <w:sz w:val="14"/>
                <w:szCs w:val="14"/>
                <w:lang w:eastAsia="es-CO"/>
              </w:rPr>
              <w:t xml:space="preserve"> $           30.000.000 </w:t>
            </w:r>
          </w:p>
        </w:tc>
        <w:tc>
          <w:tcPr>
            <w:tcW w:w="1701" w:type="dxa"/>
            <w:tcBorders>
              <w:top w:val="single" w:sz="8" w:space="0" w:color="auto"/>
              <w:left w:val="single" w:sz="8" w:space="0" w:color="auto"/>
              <w:bottom w:val="single" w:sz="8" w:space="0" w:color="auto"/>
              <w:right w:val="single" w:sz="8" w:space="0" w:color="auto"/>
            </w:tcBorders>
            <w:shd w:val="clear" w:color="000000" w:fill="auto"/>
            <w:vAlign w:val="center"/>
            <w:hideMark/>
          </w:tcPr>
          <w:p w:rsidR="00D219E4" w:rsidRPr="00161F81" w:rsidRDefault="00D219E4" w:rsidP="00D219E4">
            <w:pPr>
              <w:rPr>
                <w:rFonts w:ascii="Verdana" w:eastAsia="Times New Roman" w:hAnsi="Verdana" w:cs="Calibri"/>
                <w:color w:val="000000"/>
                <w:sz w:val="14"/>
                <w:szCs w:val="14"/>
                <w:lang w:eastAsia="es-CO"/>
              </w:rPr>
            </w:pPr>
            <w:r w:rsidRPr="00161F81">
              <w:rPr>
                <w:rFonts w:ascii="Verdana" w:eastAsia="Times New Roman" w:hAnsi="Verdana" w:cs="Calibri"/>
                <w:color w:val="000000"/>
                <w:sz w:val="14"/>
                <w:szCs w:val="14"/>
                <w:lang w:eastAsia="es-CO"/>
              </w:rPr>
              <w:t>AUDIENCIA 23/02/2018</w:t>
            </w:r>
          </w:p>
        </w:tc>
      </w:tr>
      <w:tr w:rsidR="00D219E4" w:rsidRPr="00161F81" w:rsidTr="00D219E4">
        <w:trPr>
          <w:trHeight w:val="40"/>
        </w:trPr>
        <w:tc>
          <w:tcPr>
            <w:tcW w:w="490" w:type="dxa"/>
            <w:tcBorders>
              <w:top w:val="single" w:sz="8" w:space="0" w:color="auto"/>
              <w:left w:val="single" w:sz="8" w:space="0" w:color="auto"/>
              <w:bottom w:val="single" w:sz="8" w:space="0" w:color="auto"/>
              <w:right w:val="single" w:sz="8" w:space="0" w:color="auto"/>
            </w:tcBorders>
            <w:shd w:val="clear" w:color="000000" w:fill="auto"/>
            <w:vAlign w:val="center"/>
            <w:hideMark/>
          </w:tcPr>
          <w:p w:rsidR="00D219E4" w:rsidRPr="00161F81" w:rsidRDefault="00D219E4" w:rsidP="00D219E4">
            <w:pPr>
              <w:jc w:val="center"/>
              <w:rPr>
                <w:rFonts w:ascii="Verdana" w:eastAsia="Times New Roman" w:hAnsi="Verdana" w:cs="Calibri"/>
                <w:b/>
                <w:bCs/>
                <w:color w:val="000000"/>
                <w:sz w:val="14"/>
                <w:szCs w:val="14"/>
                <w:lang w:eastAsia="es-CO"/>
              </w:rPr>
            </w:pPr>
            <w:r w:rsidRPr="00161F81">
              <w:rPr>
                <w:rFonts w:ascii="Verdana" w:eastAsia="Times New Roman" w:hAnsi="Verdana" w:cs="Calibri"/>
                <w:b/>
                <w:bCs/>
                <w:color w:val="000000"/>
                <w:sz w:val="14"/>
                <w:szCs w:val="14"/>
                <w:lang w:eastAsia="es-CO"/>
              </w:rPr>
              <w:t>34</w:t>
            </w:r>
          </w:p>
        </w:tc>
        <w:tc>
          <w:tcPr>
            <w:tcW w:w="1477" w:type="dxa"/>
            <w:tcBorders>
              <w:top w:val="nil"/>
              <w:left w:val="nil"/>
              <w:bottom w:val="single" w:sz="8" w:space="0" w:color="auto"/>
              <w:right w:val="single" w:sz="8" w:space="0" w:color="auto"/>
            </w:tcBorders>
            <w:shd w:val="clear" w:color="000000" w:fill="auto"/>
            <w:vAlign w:val="center"/>
            <w:hideMark/>
          </w:tcPr>
          <w:p w:rsidR="00D219E4" w:rsidRPr="00161F81" w:rsidRDefault="00D219E4" w:rsidP="00D219E4">
            <w:pPr>
              <w:jc w:val="center"/>
              <w:rPr>
                <w:rFonts w:ascii="Verdana" w:eastAsia="Times New Roman" w:hAnsi="Verdana" w:cs="Calibri"/>
                <w:bCs/>
                <w:color w:val="000000"/>
                <w:sz w:val="14"/>
                <w:szCs w:val="14"/>
                <w:lang w:eastAsia="es-CO"/>
              </w:rPr>
            </w:pPr>
            <w:r w:rsidRPr="00161F81">
              <w:rPr>
                <w:rFonts w:ascii="Verdana" w:eastAsia="Times New Roman" w:hAnsi="Verdana" w:cs="Calibri"/>
                <w:bCs/>
                <w:color w:val="000000"/>
                <w:sz w:val="14"/>
                <w:szCs w:val="14"/>
                <w:lang w:eastAsia="es-CO"/>
              </w:rPr>
              <w:t>ORDINARIO LABORAL</w:t>
            </w:r>
          </w:p>
        </w:tc>
        <w:tc>
          <w:tcPr>
            <w:tcW w:w="1520" w:type="dxa"/>
            <w:tcBorders>
              <w:top w:val="nil"/>
              <w:left w:val="nil"/>
              <w:bottom w:val="single" w:sz="8" w:space="0" w:color="auto"/>
              <w:right w:val="single" w:sz="8" w:space="0" w:color="auto"/>
            </w:tcBorders>
            <w:shd w:val="clear" w:color="000000" w:fill="auto"/>
            <w:vAlign w:val="center"/>
            <w:hideMark/>
          </w:tcPr>
          <w:p w:rsidR="00D219E4" w:rsidRPr="00161F81" w:rsidRDefault="00D219E4" w:rsidP="00D219E4">
            <w:pPr>
              <w:jc w:val="center"/>
              <w:rPr>
                <w:rFonts w:ascii="Verdana" w:eastAsia="Times New Roman" w:hAnsi="Verdana" w:cs="Calibri"/>
                <w:color w:val="000000"/>
                <w:sz w:val="14"/>
                <w:szCs w:val="14"/>
                <w:lang w:eastAsia="es-CO"/>
              </w:rPr>
            </w:pPr>
            <w:r w:rsidRPr="00161F81">
              <w:rPr>
                <w:rFonts w:ascii="Verdana" w:eastAsia="Times New Roman" w:hAnsi="Verdana" w:cs="Calibri"/>
                <w:color w:val="000000"/>
                <w:sz w:val="14"/>
                <w:szCs w:val="14"/>
                <w:lang w:eastAsia="es-CO"/>
              </w:rPr>
              <w:t>2016-283</w:t>
            </w:r>
          </w:p>
        </w:tc>
        <w:tc>
          <w:tcPr>
            <w:tcW w:w="1748" w:type="dxa"/>
            <w:tcBorders>
              <w:top w:val="nil"/>
              <w:left w:val="nil"/>
              <w:bottom w:val="single" w:sz="8" w:space="0" w:color="auto"/>
              <w:right w:val="single" w:sz="8" w:space="0" w:color="auto"/>
            </w:tcBorders>
            <w:shd w:val="clear" w:color="000000" w:fill="auto"/>
            <w:vAlign w:val="center"/>
            <w:hideMark/>
          </w:tcPr>
          <w:p w:rsidR="00D219E4" w:rsidRPr="00161F81" w:rsidRDefault="00D219E4" w:rsidP="00D219E4">
            <w:pPr>
              <w:rPr>
                <w:rFonts w:ascii="Verdana" w:eastAsia="Times New Roman" w:hAnsi="Verdana" w:cs="Calibri"/>
                <w:color w:val="000000"/>
                <w:sz w:val="14"/>
                <w:szCs w:val="14"/>
                <w:lang w:eastAsia="es-CO"/>
              </w:rPr>
            </w:pPr>
            <w:r w:rsidRPr="00161F81">
              <w:rPr>
                <w:rFonts w:ascii="Verdana" w:eastAsia="Times New Roman" w:hAnsi="Verdana" w:cs="Calibri"/>
                <w:color w:val="000000"/>
                <w:sz w:val="14"/>
                <w:szCs w:val="14"/>
                <w:lang w:eastAsia="es-CO"/>
              </w:rPr>
              <w:t>ISRAEL GARZON ROA</w:t>
            </w:r>
          </w:p>
        </w:tc>
        <w:tc>
          <w:tcPr>
            <w:tcW w:w="1287" w:type="dxa"/>
            <w:tcBorders>
              <w:top w:val="nil"/>
              <w:left w:val="nil"/>
              <w:bottom w:val="single" w:sz="8" w:space="0" w:color="auto"/>
              <w:right w:val="single" w:sz="8" w:space="0" w:color="auto"/>
            </w:tcBorders>
            <w:shd w:val="clear" w:color="000000" w:fill="auto"/>
            <w:vAlign w:val="center"/>
            <w:hideMark/>
          </w:tcPr>
          <w:p w:rsidR="00D219E4" w:rsidRPr="00161F81" w:rsidRDefault="00D219E4" w:rsidP="00D219E4">
            <w:pPr>
              <w:rPr>
                <w:rFonts w:ascii="Verdana" w:eastAsia="Times New Roman" w:hAnsi="Verdana" w:cs="Calibri"/>
                <w:color w:val="000000"/>
                <w:sz w:val="14"/>
                <w:szCs w:val="14"/>
                <w:lang w:eastAsia="es-CO"/>
              </w:rPr>
            </w:pPr>
            <w:r w:rsidRPr="00161F81">
              <w:rPr>
                <w:rFonts w:ascii="Verdana" w:eastAsia="Times New Roman" w:hAnsi="Verdana" w:cs="Calibri"/>
                <w:color w:val="000000"/>
                <w:sz w:val="14"/>
                <w:szCs w:val="14"/>
                <w:lang w:eastAsia="es-CO"/>
              </w:rPr>
              <w:t>EAAAY</w:t>
            </w:r>
          </w:p>
        </w:tc>
        <w:tc>
          <w:tcPr>
            <w:tcW w:w="1406" w:type="dxa"/>
            <w:tcBorders>
              <w:top w:val="single" w:sz="8" w:space="0" w:color="auto"/>
              <w:left w:val="single" w:sz="8" w:space="0" w:color="auto"/>
              <w:bottom w:val="single" w:sz="8" w:space="0" w:color="auto"/>
              <w:right w:val="single" w:sz="8" w:space="0" w:color="auto"/>
            </w:tcBorders>
            <w:shd w:val="clear" w:color="000000" w:fill="auto"/>
            <w:vAlign w:val="center"/>
            <w:hideMark/>
          </w:tcPr>
          <w:p w:rsidR="00D219E4" w:rsidRPr="00161F81" w:rsidRDefault="00D219E4" w:rsidP="00D219E4">
            <w:pPr>
              <w:jc w:val="right"/>
              <w:rPr>
                <w:rFonts w:ascii="Verdana" w:eastAsia="Times New Roman" w:hAnsi="Verdana" w:cs="Calibri"/>
                <w:color w:val="000000"/>
                <w:sz w:val="14"/>
                <w:szCs w:val="14"/>
                <w:lang w:eastAsia="es-CO"/>
              </w:rPr>
            </w:pPr>
            <w:r w:rsidRPr="00161F81">
              <w:rPr>
                <w:rFonts w:ascii="Verdana" w:eastAsia="Times New Roman" w:hAnsi="Verdana" w:cs="Calibri"/>
                <w:color w:val="000000"/>
                <w:sz w:val="14"/>
                <w:szCs w:val="14"/>
                <w:lang w:eastAsia="es-CO"/>
              </w:rPr>
              <w:t xml:space="preserve"> INDETERMINADA </w:t>
            </w:r>
          </w:p>
        </w:tc>
        <w:tc>
          <w:tcPr>
            <w:tcW w:w="1701" w:type="dxa"/>
            <w:tcBorders>
              <w:top w:val="single" w:sz="8" w:space="0" w:color="auto"/>
              <w:left w:val="single" w:sz="8" w:space="0" w:color="auto"/>
              <w:bottom w:val="single" w:sz="8" w:space="0" w:color="auto"/>
              <w:right w:val="single" w:sz="8" w:space="0" w:color="auto"/>
            </w:tcBorders>
            <w:shd w:val="clear" w:color="000000" w:fill="auto"/>
            <w:vAlign w:val="center"/>
            <w:hideMark/>
          </w:tcPr>
          <w:p w:rsidR="00D219E4" w:rsidRPr="00161F81" w:rsidRDefault="00D219E4" w:rsidP="00D219E4">
            <w:pPr>
              <w:rPr>
                <w:rFonts w:ascii="Verdana" w:eastAsia="Times New Roman" w:hAnsi="Verdana" w:cs="Calibri"/>
                <w:color w:val="000000"/>
                <w:sz w:val="14"/>
                <w:szCs w:val="14"/>
                <w:lang w:eastAsia="es-CO"/>
              </w:rPr>
            </w:pPr>
            <w:r w:rsidRPr="00161F81">
              <w:rPr>
                <w:rFonts w:ascii="Verdana" w:eastAsia="Times New Roman" w:hAnsi="Verdana" w:cs="Calibri"/>
                <w:color w:val="000000"/>
                <w:sz w:val="14"/>
                <w:szCs w:val="14"/>
                <w:lang w:eastAsia="es-CO"/>
              </w:rPr>
              <w:t>EN TRAMITE</w:t>
            </w:r>
          </w:p>
        </w:tc>
      </w:tr>
      <w:tr w:rsidR="00D219E4" w:rsidRPr="00161F81" w:rsidTr="00D219E4">
        <w:trPr>
          <w:trHeight w:val="40"/>
        </w:trPr>
        <w:tc>
          <w:tcPr>
            <w:tcW w:w="490" w:type="dxa"/>
            <w:tcBorders>
              <w:top w:val="single" w:sz="8" w:space="0" w:color="auto"/>
              <w:left w:val="single" w:sz="8" w:space="0" w:color="auto"/>
              <w:bottom w:val="single" w:sz="8" w:space="0" w:color="auto"/>
              <w:right w:val="single" w:sz="8" w:space="0" w:color="auto"/>
            </w:tcBorders>
            <w:shd w:val="clear" w:color="000000" w:fill="auto"/>
            <w:vAlign w:val="center"/>
            <w:hideMark/>
          </w:tcPr>
          <w:p w:rsidR="00D219E4" w:rsidRPr="00161F81" w:rsidRDefault="00D219E4" w:rsidP="00D219E4">
            <w:pPr>
              <w:jc w:val="center"/>
              <w:rPr>
                <w:rFonts w:ascii="Verdana" w:eastAsia="Times New Roman" w:hAnsi="Verdana" w:cs="Calibri"/>
                <w:b/>
                <w:bCs/>
                <w:color w:val="000000"/>
                <w:sz w:val="14"/>
                <w:szCs w:val="14"/>
                <w:lang w:eastAsia="es-CO"/>
              </w:rPr>
            </w:pPr>
            <w:r w:rsidRPr="00161F81">
              <w:rPr>
                <w:rFonts w:ascii="Verdana" w:eastAsia="Times New Roman" w:hAnsi="Verdana" w:cs="Calibri"/>
                <w:b/>
                <w:bCs/>
                <w:color w:val="000000"/>
                <w:sz w:val="14"/>
                <w:szCs w:val="14"/>
                <w:lang w:eastAsia="es-CO"/>
              </w:rPr>
              <w:t>35</w:t>
            </w:r>
          </w:p>
        </w:tc>
        <w:tc>
          <w:tcPr>
            <w:tcW w:w="1477" w:type="dxa"/>
            <w:tcBorders>
              <w:top w:val="nil"/>
              <w:left w:val="nil"/>
              <w:bottom w:val="single" w:sz="8" w:space="0" w:color="auto"/>
              <w:right w:val="single" w:sz="8" w:space="0" w:color="auto"/>
            </w:tcBorders>
            <w:shd w:val="clear" w:color="000000" w:fill="auto"/>
            <w:vAlign w:val="center"/>
            <w:hideMark/>
          </w:tcPr>
          <w:p w:rsidR="00D219E4" w:rsidRPr="00161F81" w:rsidRDefault="00D219E4" w:rsidP="00D219E4">
            <w:pPr>
              <w:jc w:val="center"/>
              <w:rPr>
                <w:rFonts w:ascii="Verdana" w:eastAsia="Times New Roman" w:hAnsi="Verdana" w:cs="Calibri"/>
                <w:bCs/>
                <w:color w:val="000000"/>
                <w:sz w:val="14"/>
                <w:szCs w:val="14"/>
                <w:lang w:eastAsia="es-CO"/>
              </w:rPr>
            </w:pPr>
            <w:r w:rsidRPr="00161F81">
              <w:rPr>
                <w:rFonts w:ascii="Verdana" w:eastAsia="Times New Roman" w:hAnsi="Verdana" w:cs="Calibri"/>
                <w:bCs/>
                <w:color w:val="000000"/>
                <w:sz w:val="14"/>
                <w:szCs w:val="14"/>
                <w:lang w:eastAsia="es-CO"/>
              </w:rPr>
              <w:t>ORDINARIO LABORAL</w:t>
            </w:r>
          </w:p>
        </w:tc>
        <w:tc>
          <w:tcPr>
            <w:tcW w:w="1520" w:type="dxa"/>
            <w:tcBorders>
              <w:top w:val="nil"/>
              <w:left w:val="nil"/>
              <w:bottom w:val="single" w:sz="8" w:space="0" w:color="auto"/>
              <w:right w:val="single" w:sz="8" w:space="0" w:color="auto"/>
            </w:tcBorders>
            <w:shd w:val="clear" w:color="000000" w:fill="auto"/>
            <w:vAlign w:val="center"/>
            <w:hideMark/>
          </w:tcPr>
          <w:p w:rsidR="00D219E4" w:rsidRPr="00161F81" w:rsidRDefault="00D219E4" w:rsidP="00D219E4">
            <w:pPr>
              <w:jc w:val="center"/>
              <w:rPr>
                <w:rFonts w:ascii="Verdana" w:eastAsia="Times New Roman" w:hAnsi="Verdana" w:cs="Calibri"/>
                <w:color w:val="000000"/>
                <w:sz w:val="14"/>
                <w:szCs w:val="14"/>
                <w:lang w:eastAsia="es-CO"/>
              </w:rPr>
            </w:pPr>
            <w:r w:rsidRPr="00161F81">
              <w:rPr>
                <w:rFonts w:ascii="Verdana" w:eastAsia="Times New Roman" w:hAnsi="Verdana" w:cs="Calibri"/>
                <w:color w:val="000000"/>
                <w:sz w:val="14"/>
                <w:szCs w:val="14"/>
                <w:lang w:eastAsia="es-CO"/>
              </w:rPr>
              <w:t>2016-501</w:t>
            </w:r>
          </w:p>
        </w:tc>
        <w:tc>
          <w:tcPr>
            <w:tcW w:w="1748" w:type="dxa"/>
            <w:tcBorders>
              <w:top w:val="nil"/>
              <w:left w:val="nil"/>
              <w:bottom w:val="single" w:sz="8" w:space="0" w:color="auto"/>
              <w:right w:val="single" w:sz="8" w:space="0" w:color="auto"/>
            </w:tcBorders>
            <w:shd w:val="clear" w:color="000000" w:fill="auto"/>
            <w:vAlign w:val="center"/>
            <w:hideMark/>
          </w:tcPr>
          <w:p w:rsidR="00D219E4" w:rsidRPr="00161F81" w:rsidRDefault="00D219E4" w:rsidP="00D219E4">
            <w:pPr>
              <w:rPr>
                <w:rFonts w:ascii="Verdana" w:eastAsia="Times New Roman" w:hAnsi="Verdana" w:cs="Calibri"/>
                <w:color w:val="000000"/>
                <w:sz w:val="14"/>
                <w:szCs w:val="14"/>
                <w:lang w:eastAsia="es-CO"/>
              </w:rPr>
            </w:pPr>
            <w:r w:rsidRPr="00161F81">
              <w:rPr>
                <w:rFonts w:ascii="Verdana" w:eastAsia="Times New Roman" w:hAnsi="Verdana" w:cs="Calibri"/>
                <w:color w:val="000000"/>
                <w:sz w:val="14"/>
                <w:szCs w:val="14"/>
                <w:lang w:eastAsia="es-CO"/>
              </w:rPr>
              <w:t>EAAAY</w:t>
            </w:r>
          </w:p>
        </w:tc>
        <w:tc>
          <w:tcPr>
            <w:tcW w:w="1287" w:type="dxa"/>
            <w:tcBorders>
              <w:top w:val="nil"/>
              <w:left w:val="nil"/>
              <w:bottom w:val="single" w:sz="8" w:space="0" w:color="auto"/>
              <w:right w:val="single" w:sz="8" w:space="0" w:color="auto"/>
            </w:tcBorders>
            <w:shd w:val="clear" w:color="000000" w:fill="auto"/>
            <w:vAlign w:val="center"/>
            <w:hideMark/>
          </w:tcPr>
          <w:p w:rsidR="00D219E4" w:rsidRPr="00161F81" w:rsidRDefault="00D219E4" w:rsidP="00D219E4">
            <w:pPr>
              <w:rPr>
                <w:rFonts w:ascii="Verdana" w:eastAsia="Times New Roman" w:hAnsi="Verdana" w:cs="Calibri"/>
                <w:color w:val="000000"/>
                <w:sz w:val="14"/>
                <w:szCs w:val="14"/>
                <w:lang w:eastAsia="es-CO"/>
              </w:rPr>
            </w:pPr>
            <w:r w:rsidRPr="00161F81">
              <w:rPr>
                <w:rFonts w:ascii="Verdana" w:eastAsia="Times New Roman" w:hAnsi="Verdana" w:cs="Calibri"/>
                <w:color w:val="000000"/>
                <w:sz w:val="14"/>
                <w:szCs w:val="14"/>
                <w:lang w:eastAsia="es-CO"/>
              </w:rPr>
              <w:t>COOMEVA</w:t>
            </w:r>
          </w:p>
        </w:tc>
        <w:tc>
          <w:tcPr>
            <w:tcW w:w="1406" w:type="dxa"/>
            <w:tcBorders>
              <w:top w:val="single" w:sz="8" w:space="0" w:color="auto"/>
              <w:left w:val="single" w:sz="8" w:space="0" w:color="auto"/>
              <w:bottom w:val="single" w:sz="8" w:space="0" w:color="auto"/>
              <w:right w:val="single" w:sz="8" w:space="0" w:color="auto"/>
            </w:tcBorders>
            <w:shd w:val="clear" w:color="000000" w:fill="auto"/>
            <w:vAlign w:val="center"/>
            <w:hideMark/>
          </w:tcPr>
          <w:p w:rsidR="00D219E4" w:rsidRPr="00161F81" w:rsidRDefault="00D219E4" w:rsidP="00D219E4">
            <w:pPr>
              <w:jc w:val="right"/>
              <w:rPr>
                <w:rFonts w:ascii="Verdana" w:eastAsia="Times New Roman" w:hAnsi="Verdana" w:cs="Calibri"/>
                <w:color w:val="000000"/>
                <w:sz w:val="14"/>
                <w:szCs w:val="14"/>
                <w:lang w:eastAsia="es-CO"/>
              </w:rPr>
            </w:pPr>
            <w:r w:rsidRPr="00161F81">
              <w:rPr>
                <w:rFonts w:ascii="Verdana" w:eastAsia="Times New Roman" w:hAnsi="Verdana" w:cs="Calibri"/>
                <w:color w:val="000000"/>
                <w:sz w:val="14"/>
                <w:szCs w:val="14"/>
                <w:lang w:eastAsia="es-CO"/>
              </w:rPr>
              <w:t xml:space="preserve"> $              3.000.000 </w:t>
            </w:r>
          </w:p>
        </w:tc>
        <w:tc>
          <w:tcPr>
            <w:tcW w:w="1701" w:type="dxa"/>
            <w:tcBorders>
              <w:top w:val="single" w:sz="8" w:space="0" w:color="auto"/>
              <w:left w:val="single" w:sz="8" w:space="0" w:color="auto"/>
              <w:bottom w:val="single" w:sz="8" w:space="0" w:color="auto"/>
              <w:right w:val="single" w:sz="8" w:space="0" w:color="auto"/>
            </w:tcBorders>
            <w:shd w:val="clear" w:color="000000" w:fill="auto"/>
            <w:vAlign w:val="center"/>
            <w:hideMark/>
          </w:tcPr>
          <w:p w:rsidR="00D219E4" w:rsidRPr="00161F81" w:rsidRDefault="00D219E4" w:rsidP="00D219E4">
            <w:pPr>
              <w:rPr>
                <w:rFonts w:ascii="Verdana" w:eastAsia="Times New Roman" w:hAnsi="Verdana" w:cs="Calibri"/>
                <w:color w:val="000000"/>
                <w:sz w:val="14"/>
                <w:szCs w:val="14"/>
                <w:lang w:eastAsia="es-CO"/>
              </w:rPr>
            </w:pPr>
            <w:r w:rsidRPr="00161F81">
              <w:rPr>
                <w:rFonts w:ascii="Verdana" w:eastAsia="Times New Roman" w:hAnsi="Verdana" w:cs="Calibri"/>
                <w:color w:val="000000"/>
                <w:sz w:val="14"/>
                <w:szCs w:val="14"/>
                <w:lang w:eastAsia="es-CO"/>
              </w:rPr>
              <w:t>PENDIENTE FIJACIÓN DE AUDIENCIA</w:t>
            </w:r>
          </w:p>
        </w:tc>
      </w:tr>
      <w:tr w:rsidR="00D219E4" w:rsidRPr="00161F81" w:rsidTr="00D219E4">
        <w:trPr>
          <w:trHeight w:val="40"/>
        </w:trPr>
        <w:tc>
          <w:tcPr>
            <w:tcW w:w="490" w:type="dxa"/>
            <w:tcBorders>
              <w:top w:val="single" w:sz="8" w:space="0" w:color="auto"/>
              <w:left w:val="single" w:sz="8" w:space="0" w:color="auto"/>
              <w:bottom w:val="single" w:sz="8" w:space="0" w:color="auto"/>
              <w:right w:val="single" w:sz="8" w:space="0" w:color="auto"/>
            </w:tcBorders>
            <w:shd w:val="clear" w:color="000000" w:fill="auto"/>
            <w:vAlign w:val="center"/>
            <w:hideMark/>
          </w:tcPr>
          <w:p w:rsidR="00D219E4" w:rsidRPr="00161F81" w:rsidRDefault="00D219E4" w:rsidP="00D219E4">
            <w:pPr>
              <w:jc w:val="center"/>
              <w:rPr>
                <w:rFonts w:ascii="Verdana" w:eastAsia="Times New Roman" w:hAnsi="Verdana" w:cs="Calibri"/>
                <w:b/>
                <w:bCs/>
                <w:color w:val="000000"/>
                <w:sz w:val="14"/>
                <w:szCs w:val="14"/>
                <w:lang w:eastAsia="es-CO"/>
              </w:rPr>
            </w:pPr>
            <w:r w:rsidRPr="00161F81">
              <w:rPr>
                <w:rFonts w:ascii="Verdana" w:eastAsia="Times New Roman" w:hAnsi="Verdana" w:cs="Calibri"/>
                <w:b/>
                <w:bCs/>
                <w:color w:val="000000"/>
                <w:sz w:val="14"/>
                <w:szCs w:val="14"/>
                <w:lang w:eastAsia="es-CO"/>
              </w:rPr>
              <w:t>36</w:t>
            </w:r>
          </w:p>
        </w:tc>
        <w:tc>
          <w:tcPr>
            <w:tcW w:w="1477" w:type="dxa"/>
            <w:tcBorders>
              <w:top w:val="nil"/>
              <w:left w:val="nil"/>
              <w:bottom w:val="single" w:sz="8" w:space="0" w:color="auto"/>
              <w:right w:val="single" w:sz="8" w:space="0" w:color="auto"/>
            </w:tcBorders>
            <w:shd w:val="clear" w:color="000000" w:fill="auto"/>
            <w:vAlign w:val="center"/>
            <w:hideMark/>
          </w:tcPr>
          <w:p w:rsidR="00D219E4" w:rsidRPr="00161F81" w:rsidRDefault="00D219E4" w:rsidP="00D219E4">
            <w:pPr>
              <w:jc w:val="center"/>
              <w:rPr>
                <w:rFonts w:ascii="Verdana" w:eastAsia="Times New Roman" w:hAnsi="Verdana" w:cs="Calibri"/>
                <w:bCs/>
                <w:color w:val="000000"/>
                <w:sz w:val="14"/>
                <w:szCs w:val="14"/>
                <w:lang w:eastAsia="es-CO"/>
              </w:rPr>
            </w:pPr>
            <w:r w:rsidRPr="00161F81">
              <w:rPr>
                <w:rFonts w:ascii="Verdana" w:eastAsia="Times New Roman" w:hAnsi="Verdana" w:cs="Calibri"/>
                <w:bCs/>
                <w:color w:val="000000"/>
                <w:sz w:val="14"/>
                <w:szCs w:val="14"/>
                <w:lang w:eastAsia="es-CO"/>
              </w:rPr>
              <w:t>ORDINARIO LABORAL</w:t>
            </w:r>
          </w:p>
        </w:tc>
        <w:tc>
          <w:tcPr>
            <w:tcW w:w="1520" w:type="dxa"/>
            <w:tcBorders>
              <w:top w:val="nil"/>
              <w:left w:val="nil"/>
              <w:bottom w:val="single" w:sz="8" w:space="0" w:color="auto"/>
              <w:right w:val="single" w:sz="8" w:space="0" w:color="auto"/>
            </w:tcBorders>
            <w:shd w:val="clear" w:color="000000" w:fill="auto"/>
            <w:vAlign w:val="center"/>
            <w:hideMark/>
          </w:tcPr>
          <w:p w:rsidR="00D219E4" w:rsidRPr="00161F81" w:rsidRDefault="00D219E4" w:rsidP="00D219E4">
            <w:pPr>
              <w:jc w:val="center"/>
              <w:rPr>
                <w:rFonts w:ascii="Verdana" w:eastAsia="Times New Roman" w:hAnsi="Verdana" w:cs="Calibri"/>
                <w:color w:val="000000"/>
                <w:sz w:val="14"/>
                <w:szCs w:val="14"/>
                <w:lang w:eastAsia="es-CO"/>
              </w:rPr>
            </w:pPr>
            <w:r w:rsidRPr="00161F81">
              <w:rPr>
                <w:rFonts w:ascii="Verdana" w:eastAsia="Times New Roman" w:hAnsi="Verdana" w:cs="Calibri"/>
                <w:color w:val="000000"/>
                <w:sz w:val="14"/>
                <w:szCs w:val="14"/>
                <w:lang w:eastAsia="es-CO"/>
              </w:rPr>
              <w:t>2016-514</w:t>
            </w:r>
          </w:p>
        </w:tc>
        <w:tc>
          <w:tcPr>
            <w:tcW w:w="1748" w:type="dxa"/>
            <w:tcBorders>
              <w:top w:val="nil"/>
              <w:left w:val="nil"/>
              <w:bottom w:val="single" w:sz="8" w:space="0" w:color="auto"/>
              <w:right w:val="single" w:sz="8" w:space="0" w:color="auto"/>
            </w:tcBorders>
            <w:shd w:val="clear" w:color="000000" w:fill="auto"/>
            <w:vAlign w:val="center"/>
            <w:hideMark/>
          </w:tcPr>
          <w:p w:rsidR="00D219E4" w:rsidRPr="00161F81" w:rsidRDefault="00D219E4" w:rsidP="00D219E4">
            <w:pPr>
              <w:rPr>
                <w:rFonts w:ascii="Verdana" w:eastAsia="Times New Roman" w:hAnsi="Verdana" w:cs="Calibri"/>
                <w:color w:val="000000"/>
                <w:sz w:val="14"/>
                <w:szCs w:val="14"/>
                <w:lang w:eastAsia="es-CO"/>
              </w:rPr>
            </w:pPr>
            <w:r w:rsidRPr="00161F81">
              <w:rPr>
                <w:rFonts w:ascii="Verdana" w:eastAsia="Times New Roman" w:hAnsi="Verdana" w:cs="Calibri"/>
                <w:color w:val="000000"/>
                <w:sz w:val="14"/>
                <w:szCs w:val="14"/>
                <w:lang w:eastAsia="es-CO"/>
              </w:rPr>
              <w:t>EAAAY</w:t>
            </w:r>
          </w:p>
        </w:tc>
        <w:tc>
          <w:tcPr>
            <w:tcW w:w="1287" w:type="dxa"/>
            <w:tcBorders>
              <w:top w:val="nil"/>
              <w:left w:val="nil"/>
              <w:bottom w:val="single" w:sz="8" w:space="0" w:color="auto"/>
              <w:right w:val="single" w:sz="8" w:space="0" w:color="auto"/>
            </w:tcBorders>
            <w:shd w:val="clear" w:color="000000" w:fill="auto"/>
            <w:vAlign w:val="center"/>
            <w:hideMark/>
          </w:tcPr>
          <w:p w:rsidR="00D219E4" w:rsidRPr="00161F81" w:rsidRDefault="00D219E4" w:rsidP="00D219E4">
            <w:pPr>
              <w:rPr>
                <w:rFonts w:ascii="Verdana" w:eastAsia="Times New Roman" w:hAnsi="Verdana" w:cs="Calibri"/>
                <w:color w:val="000000"/>
                <w:sz w:val="14"/>
                <w:szCs w:val="14"/>
                <w:lang w:eastAsia="es-CO"/>
              </w:rPr>
            </w:pPr>
            <w:r w:rsidRPr="00161F81">
              <w:rPr>
                <w:rFonts w:ascii="Verdana" w:eastAsia="Times New Roman" w:hAnsi="Verdana" w:cs="Calibri"/>
                <w:color w:val="000000"/>
                <w:sz w:val="14"/>
                <w:szCs w:val="14"/>
                <w:lang w:eastAsia="es-CO"/>
              </w:rPr>
              <w:t>SALUCOOP</w:t>
            </w:r>
          </w:p>
        </w:tc>
        <w:tc>
          <w:tcPr>
            <w:tcW w:w="1406" w:type="dxa"/>
            <w:tcBorders>
              <w:top w:val="single" w:sz="8" w:space="0" w:color="auto"/>
              <w:left w:val="single" w:sz="8" w:space="0" w:color="auto"/>
              <w:bottom w:val="single" w:sz="8" w:space="0" w:color="auto"/>
              <w:right w:val="single" w:sz="8" w:space="0" w:color="auto"/>
            </w:tcBorders>
            <w:shd w:val="clear" w:color="000000" w:fill="auto"/>
            <w:vAlign w:val="center"/>
            <w:hideMark/>
          </w:tcPr>
          <w:p w:rsidR="00D219E4" w:rsidRPr="00161F81" w:rsidRDefault="00D219E4" w:rsidP="00D219E4">
            <w:pPr>
              <w:jc w:val="right"/>
              <w:rPr>
                <w:rFonts w:ascii="Verdana" w:eastAsia="Times New Roman" w:hAnsi="Verdana" w:cs="Calibri"/>
                <w:color w:val="000000"/>
                <w:sz w:val="14"/>
                <w:szCs w:val="14"/>
                <w:lang w:eastAsia="es-CO"/>
              </w:rPr>
            </w:pPr>
            <w:r w:rsidRPr="00161F81">
              <w:rPr>
                <w:rFonts w:ascii="Verdana" w:eastAsia="Times New Roman" w:hAnsi="Verdana" w:cs="Calibri"/>
                <w:color w:val="000000"/>
                <w:sz w:val="14"/>
                <w:szCs w:val="14"/>
                <w:lang w:eastAsia="es-CO"/>
              </w:rPr>
              <w:t xml:space="preserve"> $              2.721.042 </w:t>
            </w:r>
          </w:p>
        </w:tc>
        <w:tc>
          <w:tcPr>
            <w:tcW w:w="1701" w:type="dxa"/>
            <w:tcBorders>
              <w:top w:val="single" w:sz="8" w:space="0" w:color="auto"/>
              <w:left w:val="single" w:sz="8" w:space="0" w:color="auto"/>
              <w:bottom w:val="single" w:sz="8" w:space="0" w:color="auto"/>
              <w:right w:val="single" w:sz="8" w:space="0" w:color="auto"/>
            </w:tcBorders>
            <w:shd w:val="clear" w:color="000000" w:fill="auto"/>
            <w:vAlign w:val="center"/>
            <w:hideMark/>
          </w:tcPr>
          <w:p w:rsidR="00D219E4" w:rsidRPr="00161F81" w:rsidRDefault="00D219E4" w:rsidP="00D219E4">
            <w:pPr>
              <w:rPr>
                <w:rFonts w:ascii="Verdana" w:eastAsia="Times New Roman" w:hAnsi="Verdana" w:cs="Calibri"/>
                <w:color w:val="000000"/>
                <w:sz w:val="14"/>
                <w:szCs w:val="14"/>
                <w:lang w:eastAsia="es-CO"/>
              </w:rPr>
            </w:pPr>
            <w:r w:rsidRPr="00161F81">
              <w:rPr>
                <w:rFonts w:ascii="Verdana" w:eastAsia="Times New Roman" w:hAnsi="Verdana" w:cs="Calibri"/>
                <w:color w:val="000000"/>
                <w:sz w:val="14"/>
                <w:szCs w:val="14"/>
                <w:lang w:eastAsia="es-CO"/>
              </w:rPr>
              <w:t>REVISAR TITULO</w:t>
            </w:r>
          </w:p>
        </w:tc>
      </w:tr>
      <w:tr w:rsidR="00D219E4" w:rsidRPr="00161F81" w:rsidTr="00D219E4">
        <w:trPr>
          <w:trHeight w:val="40"/>
        </w:trPr>
        <w:tc>
          <w:tcPr>
            <w:tcW w:w="490" w:type="dxa"/>
            <w:tcBorders>
              <w:top w:val="single" w:sz="8" w:space="0" w:color="auto"/>
              <w:left w:val="single" w:sz="8" w:space="0" w:color="auto"/>
              <w:bottom w:val="single" w:sz="8" w:space="0" w:color="auto"/>
              <w:right w:val="single" w:sz="8" w:space="0" w:color="auto"/>
            </w:tcBorders>
            <w:shd w:val="clear" w:color="000000" w:fill="auto"/>
            <w:vAlign w:val="center"/>
            <w:hideMark/>
          </w:tcPr>
          <w:p w:rsidR="00D219E4" w:rsidRPr="00161F81" w:rsidRDefault="00D219E4" w:rsidP="00D219E4">
            <w:pPr>
              <w:jc w:val="center"/>
              <w:rPr>
                <w:rFonts w:ascii="Verdana" w:eastAsia="Times New Roman" w:hAnsi="Verdana" w:cs="Calibri"/>
                <w:b/>
                <w:bCs/>
                <w:color w:val="000000"/>
                <w:sz w:val="14"/>
                <w:szCs w:val="14"/>
                <w:lang w:eastAsia="es-CO"/>
              </w:rPr>
            </w:pPr>
            <w:r w:rsidRPr="00161F81">
              <w:rPr>
                <w:rFonts w:ascii="Verdana" w:eastAsia="Times New Roman" w:hAnsi="Verdana" w:cs="Calibri"/>
                <w:b/>
                <w:bCs/>
                <w:color w:val="000000"/>
                <w:sz w:val="14"/>
                <w:szCs w:val="14"/>
                <w:lang w:eastAsia="es-CO"/>
              </w:rPr>
              <w:t>37</w:t>
            </w:r>
          </w:p>
        </w:tc>
        <w:tc>
          <w:tcPr>
            <w:tcW w:w="1477" w:type="dxa"/>
            <w:tcBorders>
              <w:top w:val="nil"/>
              <w:left w:val="nil"/>
              <w:bottom w:val="single" w:sz="8" w:space="0" w:color="auto"/>
              <w:right w:val="single" w:sz="8" w:space="0" w:color="auto"/>
            </w:tcBorders>
            <w:shd w:val="clear" w:color="000000" w:fill="auto"/>
            <w:vAlign w:val="center"/>
            <w:hideMark/>
          </w:tcPr>
          <w:p w:rsidR="00D219E4" w:rsidRPr="00161F81" w:rsidRDefault="00D219E4" w:rsidP="00D219E4">
            <w:pPr>
              <w:jc w:val="center"/>
              <w:rPr>
                <w:rFonts w:ascii="Verdana" w:eastAsia="Times New Roman" w:hAnsi="Verdana" w:cs="Calibri"/>
                <w:bCs/>
                <w:color w:val="000000"/>
                <w:sz w:val="14"/>
                <w:szCs w:val="14"/>
                <w:lang w:eastAsia="es-CO"/>
              </w:rPr>
            </w:pPr>
            <w:r w:rsidRPr="00161F81">
              <w:rPr>
                <w:rFonts w:ascii="Verdana" w:eastAsia="Times New Roman" w:hAnsi="Verdana" w:cs="Calibri"/>
                <w:bCs/>
                <w:color w:val="000000"/>
                <w:sz w:val="14"/>
                <w:szCs w:val="14"/>
                <w:lang w:eastAsia="es-CO"/>
              </w:rPr>
              <w:t>ORDINARIO LABORAL</w:t>
            </w:r>
          </w:p>
        </w:tc>
        <w:tc>
          <w:tcPr>
            <w:tcW w:w="1520" w:type="dxa"/>
            <w:tcBorders>
              <w:top w:val="nil"/>
              <w:left w:val="nil"/>
              <w:bottom w:val="single" w:sz="8" w:space="0" w:color="auto"/>
              <w:right w:val="single" w:sz="8" w:space="0" w:color="auto"/>
            </w:tcBorders>
            <w:shd w:val="clear" w:color="000000" w:fill="auto"/>
            <w:vAlign w:val="center"/>
            <w:hideMark/>
          </w:tcPr>
          <w:p w:rsidR="00D219E4" w:rsidRPr="00161F81" w:rsidRDefault="00D219E4" w:rsidP="00D219E4">
            <w:pPr>
              <w:jc w:val="center"/>
              <w:rPr>
                <w:rFonts w:ascii="Verdana" w:eastAsia="Times New Roman" w:hAnsi="Verdana" w:cs="Calibri"/>
                <w:color w:val="000000"/>
                <w:sz w:val="14"/>
                <w:szCs w:val="14"/>
                <w:lang w:eastAsia="es-CO"/>
              </w:rPr>
            </w:pPr>
            <w:r w:rsidRPr="00161F81">
              <w:rPr>
                <w:rFonts w:ascii="Verdana" w:eastAsia="Times New Roman" w:hAnsi="Verdana" w:cs="Calibri"/>
                <w:color w:val="000000"/>
                <w:sz w:val="14"/>
                <w:szCs w:val="14"/>
                <w:lang w:eastAsia="es-CO"/>
              </w:rPr>
              <w:t xml:space="preserve">2015-027 </w:t>
            </w:r>
            <w:r w:rsidRPr="00161F81">
              <w:rPr>
                <w:rFonts w:ascii="Verdana" w:eastAsia="Times New Roman" w:hAnsi="Verdana" w:cs="Calibri"/>
                <w:color w:val="000000"/>
                <w:sz w:val="14"/>
                <w:szCs w:val="14"/>
                <w:lang w:eastAsia="es-CO"/>
              </w:rPr>
              <w:br/>
              <w:t>2017-337</w:t>
            </w:r>
          </w:p>
        </w:tc>
        <w:tc>
          <w:tcPr>
            <w:tcW w:w="1748" w:type="dxa"/>
            <w:tcBorders>
              <w:top w:val="nil"/>
              <w:left w:val="nil"/>
              <w:bottom w:val="single" w:sz="8" w:space="0" w:color="auto"/>
              <w:right w:val="single" w:sz="8" w:space="0" w:color="auto"/>
            </w:tcBorders>
            <w:shd w:val="clear" w:color="000000" w:fill="auto"/>
            <w:vAlign w:val="center"/>
            <w:hideMark/>
          </w:tcPr>
          <w:p w:rsidR="00D219E4" w:rsidRPr="00161F81" w:rsidRDefault="00D219E4" w:rsidP="00D219E4">
            <w:pPr>
              <w:rPr>
                <w:rFonts w:ascii="Verdana" w:eastAsia="Times New Roman" w:hAnsi="Verdana" w:cs="Calibri"/>
                <w:color w:val="000000"/>
                <w:sz w:val="14"/>
                <w:szCs w:val="14"/>
                <w:lang w:eastAsia="es-CO"/>
              </w:rPr>
            </w:pPr>
            <w:r w:rsidRPr="00161F81">
              <w:rPr>
                <w:rFonts w:ascii="Verdana" w:eastAsia="Times New Roman" w:hAnsi="Verdana" w:cs="Calibri"/>
                <w:color w:val="000000"/>
                <w:sz w:val="14"/>
                <w:szCs w:val="14"/>
                <w:lang w:eastAsia="es-CO"/>
              </w:rPr>
              <w:t>ZULMA DORLEY MORA</w:t>
            </w:r>
          </w:p>
        </w:tc>
        <w:tc>
          <w:tcPr>
            <w:tcW w:w="1287" w:type="dxa"/>
            <w:tcBorders>
              <w:top w:val="nil"/>
              <w:left w:val="nil"/>
              <w:bottom w:val="single" w:sz="8" w:space="0" w:color="auto"/>
              <w:right w:val="single" w:sz="8" w:space="0" w:color="auto"/>
            </w:tcBorders>
            <w:shd w:val="clear" w:color="000000" w:fill="auto"/>
            <w:vAlign w:val="center"/>
            <w:hideMark/>
          </w:tcPr>
          <w:p w:rsidR="00D219E4" w:rsidRPr="00161F81" w:rsidRDefault="00D219E4" w:rsidP="00D219E4">
            <w:pPr>
              <w:rPr>
                <w:rFonts w:ascii="Verdana" w:eastAsia="Times New Roman" w:hAnsi="Verdana" w:cs="Calibri"/>
                <w:color w:val="000000"/>
                <w:sz w:val="14"/>
                <w:szCs w:val="14"/>
                <w:lang w:eastAsia="es-CO"/>
              </w:rPr>
            </w:pPr>
            <w:r w:rsidRPr="00161F81">
              <w:rPr>
                <w:rFonts w:ascii="Verdana" w:eastAsia="Times New Roman" w:hAnsi="Verdana" w:cs="Calibri"/>
                <w:color w:val="000000"/>
                <w:sz w:val="14"/>
                <w:szCs w:val="14"/>
                <w:lang w:eastAsia="es-CO"/>
              </w:rPr>
              <w:t>EAAAY</w:t>
            </w:r>
          </w:p>
        </w:tc>
        <w:tc>
          <w:tcPr>
            <w:tcW w:w="1406" w:type="dxa"/>
            <w:tcBorders>
              <w:top w:val="single" w:sz="8" w:space="0" w:color="auto"/>
              <w:left w:val="single" w:sz="8" w:space="0" w:color="auto"/>
              <w:bottom w:val="single" w:sz="8" w:space="0" w:color="auto"/>
              <w:right w:val="single" w:sz="8" w:space="0" w:color="auto"/>
            </w:tcBorders>
            <w:shd w:val="clear" w:color="000000" w:fill="auto"/>
            <w:vAlign w:val="center"/>
            <w:hideMark/>
          </w:tcPr>
          <w:p w:rsidR="00D219E4" w:rsidRPr="00161F81" w:rsidRDefault="00D219E4" w:rsidP="00D219E4">
            <w:pPr>
              <w:jc w:val="right"/>
              <w:rPr>
                <w:rFonts w:ascii="Verdana" w:eastAsia="Times New Roman" w:hAnsi="Verdana" w:cs="Calibri"/>
                <w:color w:val="000000"/>
                <w:sz w:val="14"/>
                <w:szCs w:val="14"/>
                <w:lang w:eastAsia="es-CO"/>
              </w:rPr>
            </w:pPr>
            <w:r w:rsidRPr="00161F81">
              <w:rPr>
                <w:rFonts w:ascii="Verdana" w:eastAsia="Times New Roman" w:hAnsi="Verdana" w:cs="Calibri"/>
                <w:color w:val="000000"/>
                <w:sz w:val="14"/>
                <w:szCs w:val="14"/>
                <w:lang w:eastAsia="es-CO"/>
              </w:rPr>
              <w:t xml:space="preserve"> $           30.000.000 </w:t>
            </w:r>
          </w:p>
        </w:tc>
        <w:tc>
          <w:tcPr>
            <w:tcW w:w="1701" w:type="dxa"/>
            <w:tcBorders>
              <w:top w:val="single" w:sz="8" w:space="0" w:color="auto"/>
              <w:left w:val="single" w:sz="8" w:space="0" w:color="auto"/>
              <w:bottom w:val="single" w:sz="8" w:space="0" w:color="auto"/>
              <w:right w:val="single" w:sz="8" w:space="0" w:color="auto"/>
            </w:tcBorders>
            <w:shd w:val="clear" w:color="000000" w:fill="auto"/>
            <w:vAlign w:val="center"/>
            <w:hideMark/>
          </w:tcPr>
          <w:p w:rsidR="00D219E4" w:rsidRPr="00161F81" w:rsidRDefault="00D219E4" w:rsidP="00D219E4">
            <w:pPr>
              <w:rPr>
                <w:rFonts w:ascii="Verdana" w:eastAsia="Times New Roman" w:hAnsi="Verdana" w:cs="Calibri"/>
                <w:color w:val="000000"/>
                <w:sz w:val="14"/>
                <w:szCs w:val="14"/>
                <w:lang w:eastAsia="es-CO"/>
              </w:rPr>
            </w:pPr>
            <w:r w:rsidRPr="00161F81">
              <w:rPr>
                <w:rFonts w:ascii="Verdana" w:eastAsia="Times New Roman" w:hAnsi="Verdana" w:cs="Calibri"/>
                <w:color w:val="000000"/>
                <w:sz w:val="14"/>
                <w:szCs w:val="14"/>
                <w:lang w:eastAsia="es-CO"/>
              </w:rPr>
              <w:t>AUDIENCIA INICIAL PARA EL 16/02/2018</w:t>
            </w:r>
          </w:p>
        </w:tc>
      </w:tr>
      <w:tr w:rsidR="00D219E4" w:rsidRPr="00161F81" w:rsidTr="00D219E4">
        <w:trPr>
          <w:trHeight w:val="40"/>
        </w:trPr>
        <w:tc>
          <w:tcPr>
            <w:tcW w:w="490" w:type="dxa"/>
            <w:tcBorders>
              <w:top w:val="single" w:sz="8" w:space="0" w:color="auto"/>
              <w:left w:val="single" w:sz="8" w:space="0" w:color="auto"/>
              <w:bottom w:val="single" w:sz="8" w:space="0" w:color="auto"/>
              <w:right w:val="single" w:sz="8" w:space="0" w:color="auto"/>
            </w:tcBorders>
            <w:shd w:val="clear" w:color="000000" w:fill="auto"/>
            <w:vAlign w:val="center"/>
            <w:hideMark/>
          </w:tcPr>
          <w:p w:rsidR="00D219E4" w:rsidRPr="00161F81" w:rsidRDefault="00D219E4" w:rsidP="00D219E4">
            <w:pPr>
              <w:jc w:val="center"/>
              <w:rPr>
                <w:rFonts w:ascii="Verdana" w:eastAsia="Times New Roman" w:hAnsi="Verdana" w:cs="Calibri"/>
                <w:b/>
                <w:bCs/>
                <w:color w:val="000000"/>
                <w:sz w:val="14"/>
                <w:szCs w:val="14"/>
                <w:lang w:eastAsia="es-CO"/>
              </w:rPr>
            </w:pPr>
            <w:r w:rsidRPr="00161F81">
              <w:rPr>
                <w:rFonts w:ascii="Verdana" w:eastAsia="Times New Roman" w:hAnsi="Verdana" w:cs="Calibri"/>
                <w:b/>
                <w:bCs/>
                <w:color w:val="000000"/>
                <w:sz w:val="14"/>
                <w:szCs w:val="14"/>
                <w:lang w:eastAsia="es-CO"/>
              </w:rPr>
              <w:t>38</w:t>
            </w:r>
          </w:p>
        </w:tc>
        <w:tc>
          <w:tcPr>
            <w:tcW w:w="1477" w:type="dxa"/>
            <w:tcBorders>
              <w:top w:val="nil"/>
              <w:left w:val="nil"/>
              <w:bottom w:val="single" w:sz="8" w:space="0" w:color="auto"/>
              <w:right w:val="single" w:sz="8" w:space="0" w:color="auto"/>
            </w:tcBorders>
            <w:shd w:val="clear" w:color="000000" w:fill="auto"/>
            <w:vAlign w:val="center"/>
            <w:hideMark/>
          </w:tcPr>
          <w:p w:rsidR="00D219E4" w:rsidRPr="00161F81" w:rsidRDefault="00D219E4" w:rsidP="00D219E4">
            <w:pPr>
              <w:jc w:val="center"/>
              <w:rPr>
                <w:rFonts w:ascii="Verdana" w:eastAsia="Times New Roman" w:hAnsi="Verdana" w:cs="Calibri"/>
                <w:bCs/>
                <w:color w:val="000000"/>
                <w:sz w:val="14"/>
                <w:szCs w:val="14"/>
                <w:lang w:eastAsia="es-CO"/>
              </w:rPr>
            </w:pPr>
            <w:r w:rsidRPr="00161F81">
              <w:rPr>
                <w:rFonts w:ascii="Verdana" w:eastAsia="Times New Roman" w:hAnsi="Verdana" w:cs="Calibri"/>
                <w:bCs/>
                <w:color w:val="000000"/>
                <w:sz w:val="14"/>
                <w:szCs w:val="14"/>
                <w:lang w:eastAsia="es-CO"/>
              </w:rPr>
              <w:t>ORDINARIO LABORAL</w:t>
            </w:r>
          </w:p>
        </w:tc>
        <w:tc>
          <w:tcPr>
            <w:tcW w:w="1520" w:type="dxa"/>
            <w:tcBorders>
              <w:top w:val="nil"/>
              <w:left w:val="nil"/>
              <w:bottom w:val="single" w:sz="8" w:space="0" w:color="auto"/>
              <w:right w:val="single" w:sz="8" w:space="0" w:color="auto"/>
            </w:tcBorders>
            <w:shd w:val="clear" w:color="000000" w:fill="auto"/>
            <w:vAlign w:val="center"/>
            <w:hideMark/>
          </w:tcPr>
          <w:p w:rsidR="00D219E4" w:rsidRPr="00161F81" w:rsidRDefault="00D219E4" w:rsidP="00D219E4">
            <w:pPr>
              <w:jc w:val="center"/>
              <w:rPr>
                <w:rFonts w:ascii="Verdana" w:eastAsia="Times New Roman" w:hAnsi="Verdana" w:cs="Calibri"/>
                <w:color w:val="000000"/>
                <w:sz w:val="14"/>
                <w:szCs w:val="14"/>
                <w:lang w:eastAsia="es-CO"/>
              </w:rPr>
            </w:pPr>
            <w:r w:rsidRPr="00161F81">
              <w:rPr>
                <w:rFonts w:ascii="Verdana" w:eastAsia="Times New Roman" w:hAnsi="Verdana" w:cs="Calibri"/>
                <w:color w:val="000000"/>
                <w:sz w:val="14"/>
                <w:szCs w:val="14"/>
                <w:lang w:eastAsia="es-CO"/>
              </w:rPr>
              <w:t>2016-631</w:t>
            </w:r>
          </w:p>
        </w:tc>
        <w:tc>
          <w:tcPr>
            <w:tcW w:w="1748" w:type="dxa"/>
            <w:tcBorders>
              <w:top w:val="nil"/>
              <w:left w:val="nil"/>
              <w:bottom w:val="single" w:sz="8" w:space="0" w:color="auto"/>
              <w:right w:val="single" w:sz="8" w:space="0" w:color="auto"/>
            </w:tcBorders>
            <w:shd w:val="clear" w:color="000000" w:fill="auto"/>
            <w:vAlign w:val="center"/>
            <w:hideMark/>
          </w:tcPr>
          <w:p w:rsidR="00D219E4" w:rsidRPr="00161F81" w:rsidRDefault="00D219E4" w:rsidP="00D219E4">
            <w:pPr>
              <w:rPr>
                <w:rFonts w:ascii="Verdana" w:eastAsia="Times New Roman" w:hAnsi="Verdana" w:cs="Calibri"/>
                <w:color w:val="000000"/>
                <w:sz w:val="14"/>
                <w:szCs w:val="14"/>
                <w:lang w:eastAsia="es-CO"/>
              </w:rPr>
            </w:pPr>
            <w:r w:rsidRPr="00161F81">
              <w:rPr>
                <w:rFonts w:ascii="Verdana" w:eastAsia="Times New Roman" w:hAnsi="Verdana" w:cs="Calibri"/>
                <w:color w:val="000000"/>
                <w:sz w:val="14"/>
                <w:szCs w:val="14"/>
                <w:lang w:eastAsia="es-CO"/>
              </w:rPr>
              <w:t>ROSSI NATALIA GARCES</w:t>
            </w:r>
          </w:p>
        </w:tc>
        <w:tc>
          <w:tcPr>
            <w:tcW w:w="1287" w:type="dxa"/>
            <w:tcBorders>
              <w:top w:val="nil"/>
              <w:left w:val="nil"/>
              <w:bottom w:val="single" w:sz="8" w:space="0" w:color="auto"/>
              <w:right w:val="single" w:sz="8" w:space="0" w:color="auto"/>
            </w:tcBorders>
            <w:shd w:val="clear" w:color="000000" w:fill="auto"/>
            <w:vAlign w:val="center"/>
            <w:hideMark/>
          </w:tcPr>
          <w:p w:rsidR="00D219E4" w:rsidRPr="00161F81" w:rsidRDefault="00D219E4" w:rsidP="00D219E4">
            <w:pPr>
              <w:rPr>
                <w:rFonts w:ascii="Verdana" w:eastAsia="Times New Roman" w:hAnsi="Verdana" w:cs="Calibri"/>
                <w:color w:val="000000"/>
                <w:sz w:val="14"/>
                <w:szCs w:val="14"/>
                <w:lang w:eastAsia="es-CO"/>
              </w:rPr>
            </w:pPr>
            <w:r w:rsidRPr="00161F81">
              <w:rPr>
                <w:rFonts w:ascii="Verdana" w:eastAsia="Times New Roman" w:hAnsi="Verdana" w:cs="Calibri"/>
                <w:color w:val="000000"/>
                <w:sz w:val="14"/>
                <w:szCs w:val="14"/>
                <w:lang w:eastAsia="es-CO"/>
              </w:rPr>
              <w:t>EAAAY</w:t>
            </w:r>
          </w:p>
        </w:tc>
        <w:tc>
          <w:tcPr>
            <w:tcW w:w="1406" w:type="dxa"/>
            <w:tcBorders>
              <w:top w:val="single" w:sz="8" w:space="0" w:color="auto"/>
              <w:left w:val="single" w:sz="8" w:space="0" w:color="auto"/>
              <w:bottom w:val="single" w:sz="8" w:space="0" w:color="auto"/>
              <w:right w:val="single" w:sz="8" w:space="0" w:color="auto"/>
            </w:tcBorders>
            <w:shd w:val="clear" w:color="000000" w:fill="auto"/>
            <w:vAlign w:val="center"/>
            <w:hideMark/>
          </w:tcPr>
          <w:p w:rsidR="00D219E4" w:rsidRPr="00161F81" w:rsidRDefault="00D219E4" w:rsidP="00D219E4">
            <w:pPr>
              <w:jc w:val="center"/>
              <w:rPr>
                <w:rFonts w:ascii="Verdana" w:eastAsia="Times New Roman" w:hAnsi="Verdana" w:cs="Calibri"/>
                <w:color w:val="000000"/>
                <w:sz w:val="14"/>
                <w:szCs w:val="14"/>
                <w:lang w:eastAsia="es-CO"/>
              </w:rPr>
            </w:pPr>
            <w:r w:rsidRPr="00161F81">
              <w:rPr>
                <w:rFonts w:ascii="Verdana" w:eastAsia="Times New Roman" w:hAnsi="Verdana" w:cs="Calibri"/>
                <w:color w:val="000000"/>
                <w:sz w:val="14"/>
                <w:szCs w:val="14"/>
                <w:lang w:eastAsia="es-CO"/>
              </w:rPr>
              <w:t xml:space="preserve"> INDETERMINADA </w:t>
            </w:r>
          </w:p>
        </w:tc>
        <w:tc>
          <w:tcPr>
            <w:tcW w:w="1701" w:type="dxa"/>
            <w:tcBorders>
              <w:top w:val="single" w:sz="8" w:space="0" w:color="auto"/>
              <w:left w:val="single" w:sz="8" w:space="0" w:color="auto"/>
              <w:bottom w:val="single" w:sz="8" w:space="0" w:color="auto"/>
              <w:right w:val="single" w:sz="8" w:space="0" w:color="auto"/>
            </w:tcBorders>
            <w:shd w:val="clear" w:color="000000" w:fill="auto"/>
            <w:vAlign w:val="center"/>
            <w:hideMark/>
          </w:tcPr>
          <w:p w:rsidR="00D219E4" w:rsidRPr="00161F81" w:rsidRDefault="00D219E4" w:rsidP="00D219E4">
            <w:pPr>
              <w:rPr>
                <w:rFonts w:ascii="Verdana" w:eastAsia="Times New Roman" w:hAnsi="Verdana" w:cs="Calibri"/>
                <w:color w:val="000000"/>
                <w:sz w:val="14"/>
                <w:szCs w:val="14"/>
                <w:lang w:eastAsia="es-CO"/>
              </w:rPr>
            </w:pPr>
            <w:r w:rsidRPr="00161F81">
              <w:rPr>
                <w:rFonts w:ascii="Verdana" w:eastAsia="Times New Roman" w:hAnsi="Verdana" w:cs="Calibri"/>
                <w:color w:val="000000"/>
                <w:sz w:val="14"/>
                <w:szCs w:val="14"/>
                <w:lang w:eastAsia="es-CO"/>
              </w:rPr>
              <w:t>FIJACIÓN DE AUDIENCIA</w:t>
            </w:r>
          </w:p>
        </w:tc>
      </w:tr>
      <w:tr w:rsidR="00D219E4" w:rsidRPr="00161F81" w:rsidTr="00D219E4">
        <w:trPr>
          <w:trHeight w:val="40"/>
        </w:trPr>
        <w:tc>
          <w:tcPr>
            <w:tcW w:w="490" w:type="dxa"/>
            <w:tcBorders>
              <w:top w:val="single" w:sz="8" w:space="0" w:color="auto"/>
              <w:left w:val="single" w:sz="8" w:space="0" w:color="auto"/>
              <w:bottom w:val="single" w:sz="8" w:space="0" w:color="auto"/>
              <w:right w:val="single" w:sz="8" w:space="0" w:color="auto"/>
            </w:tcBorders>
            <w:shd w:val="clear" w:color="000000" w:fill="auto"/>
            <w:vAlign w:val="center"/>
            <w:hideMark/>
          </w:tcPr>
          <w:p w:rsidR="00D219E4" w:rsidRPr="00161F81" w:rsidRDefault="00D219E4" w:rsidP="00D219E4">
            <w:pPr>
              <w:jc w:val="center"/>
              <w:rPr>
                <w:rFonts w:ascii="Verdana" w:eastAsia="Times New Roman" w:hAnsi="Verdana" w:cs="Calibri"/>
                <w:b/>
                <w:bCs/>
                <w:color w:val="000000"/>
                <w:sz w:val="14"/>
                <w:szCs w:val="14"/>
                <w:lang w:eastAsia="es-CO"/>
              </w:rPr>
            </w:pPr>
            <w:r w:rsidRPr="00161F81">
              <w:rPr>
                <w:rFonts w:ascii="Verdana" w:eastAsia="Times New Roman" w:hAnsi="Verdana" w:cs="Calibri"/>
                <w:b/>
                <w:bCs/>
                <w:color w:val="000000"/>
                <w:sz w:val="14"/>
                <w:szCs w:val="14"/>
                <w:lang w:eastAsia="es-CO"/>
              </w:rPr>
              <w:t>39</w:t>
            </w:r>
          </w:p>
        </w:tc>
        <w:tc>
          <w:tcPr>
            <w:tcW w:w="1477" w:type="dxa"/>
            <w:tcBorders>
              <w:top w:val="nil"/>
              <w:left w:val="nil"/>
              <w:bottom w:val="single" w:sz="8" w:space="0" w:color="auto"/>
              <w:right w:val="single" w:sz="8" w:space="0" w:color="auto"/>
            </w:tcBorders>
            <w:shd w:val="clear" w:color="000000" w:fill="auto"/>
            <w:vAlign w:val="center"/>
            <w:hideMark/>
          </w:tcPr>
          <w:p w:rsidR="00D219E4" w:rsidRPr="00161F81" w:rsidRDefault="00D219E4" w:rsidP="00D219E4">
            <w:pPr>
              <w:jc w:val="center"/>
              <w:rPr>
                <w:rFonts w:ascii="Verdana" w:eastAsia="Times New Roman" w:hAnsi="Verdana" w:cs="Calibri"/>
                <w:bCs/>
                <w:color w:val="000000"/>
                <w:sz w:val="14"/>
                <w:szCs w:val="14"/>
                <w:lang w:eastAsia="es-CO"/>
              </w:rPr>
            </w:pPr>
            <w:r w:rsidRPr="00161F81">
              <w:rPr>
                <w:rFonts w:ascii="Verdana" w:eastAsia="Times New Roman" w:hAnsi="Verdana" w:cs="Calibri"/>
                <w:bCs/>
                <w:color w:val="000000"/>
                <w:sz w:val="14"/>
                <w:szCs w:val="14"/>
                <w:lang w:eastAsia="es-CO"/>
              </w:rPr>
              <w:t>ORDINARIO LABORAL</w:t>
            </w:r>
          </w:p>
        </w:tc>
        <w:tc>
          <w:tcPr>
            <w:tcW w:w="1520" w:type="dxa"/>
            <w:tcBorders>
              <w:top w:val="nil"/>
              <w:left w:val="nil"/>
              <w:bottom w:val="single" w:sz="8" w:space="0" w:color="auto"/>
              <w:right w:val="single" w:sz="8" w:space="0" w:color="auto"/>
            </w:tcBorders>
            <w:shd w:val="clear" w:color="000000" w:fill="auto"/>
            <w:vAlign w:val="center"/>
            <w:hideMark/>
          </w:tcPr>
          <w:p w:rsidR="00D219E4" w:rsidRPr="00161F81" w:rsidRDefault="00D219E4" w:rsidP="00D219E4">
            <w:pPr>
              <w:jc w:val="center"/>
              <w:rPr>
                <w:rFonts w:ascii="Verdana" w:eastAsia="Times New Roman" w:hAnsi="Verdana" w:cs="Calibri"/>
                <w:color w:val="000000"/>
                <w:sz w:val="14"/>
                <w:szCs w:val="14"/>
                <w:lang w:eastAsia="es-CO"/>
              </w:rPr>
            </w:pPr>
            <w:r w:rsidRPr="00161F81">
              <w:rPr>
                <w:rFonts w:ascii="Verdana" w:eastAsia="Times New Roman" w:hAnsi="Verdana" w:cs="Calibri"/>
                <w:color w:val="000000"/>
                <w:sz w:val="14"/>
                <w:szCs w:val="14"/>
                <w:lang w:eastAsia="es-CO"/>
              </w:rPr>
              <w:t>2017-328</w:t>
            </w:r>
          </w:p>
        </w:tc>
        <w:tc>
          <w:tcPr>
            <w:tcW w:w="1748" w:type="dxa"/>
            <w:tcBorders>
              <w:top w:val="nil"/>
              <w:left w:val="nil"/>
              <w:bottom w:val="single" w:sz="8" w:space="0" w:color="auto"/>
              <w:right w:val="single" w:sz="8" w:space="0" w:color="auto"/>
            </w:tcBorders>
            <w:shd w:val="clear" w:color="000000" w:fill="auto"/>
            <w:vAlign w:val="center"/>
            <w:hideMark/>
          </w:tcPr>
          <w:p w:rsidR="00D219E4" w:rsidRPr="00161F81" w:rsidRDefault="00D219E4" w:rsidP="00D219E4">
            <w:pPr>
              <w:rPr>
                <w:rFonts w:ascii="Verdana" w:eastAsia="Times New Roman" w:hAnsi="Verdana" w:cs="Calibri"/>
                <w:color w:val="000000"/>
                <w:sz w:val="14"/>
                <w:szCs w:val="14"/>
                <w:lang w:eastAsia="es-CO"/>
              </w:rPr>
            </w:pPr>
            <w:r w:rsidRPr="00161F81">
              <w:rPr>
                <w:rFonts w:ascii="Verdana" w:eastAsia="Times New Roman" w:hAnsi="Verdana" w:cs="Calibri"/>
                <w:color w:val="000000"/>
                <w:sz w:val="14"/>
                <w:szCs w:val="14"/>
                <w:lang w:eastAsia="es-CO"/>
              </w:rPr>
              <w:t>JOSE DEL CARMEN MARTINEZ</w:t>
            </w:r>
          </w:p>
        </w:tc>
        <w:tc>
          <w:tcPr>
            <w:tcW w:w="1287" w:type="dxa"/>
            <w:tcBorders>
              <w:top w:val="nil"/>
              <w:left w:val="nil"/>
              <w:bottom w:val="single" w:sz="8" w:space="0" w:color="auto"/>
              <w:right w:val="single" w:sz="8" w:space="0" w:color="auto"/>
            </w:tcBorders>
            <w:shd w:val="clear" w:color="000000" w:fill="auto"/>
            <w:vAlign w:val="center"/>
            <w:hideMark/>
          </w:tcPr>
          <w:p w:rsidR="00D219E4" w:rsidRPr="00161F81" w:rsidRDefault="00D219E4" w:rsidP="00D219E4">
            <w:pPr>
              <w:rPr>
                <w:rFonts w:ascii="Verdana" w:eastAsia="Times New Roman" w:hAnsi="Verdana" w:cs="Calibri"/>
                <w:color w:val="000000"/>
                <w:sz w:val="14"/>
                <w:szCs w:val="14"/>
                <w:lang w:eastAsia="es-CO"/>
              </w:rPr>
            </w:pPr>
            <w:r w:rsidRPr="00161F81">
              <w:rPr>
                <w:rFonts w:ascii="Verdana" w:eastAsia="Times New Roman" w:hAnsi="Verdana" w:cs="Calibri"/>
                <w:color w:val="000000"/>
                <w:sz w:val="14"/>
                <w:szCs w:val="14"/>
                <w:lang w:eastAsia="es-CO"/>
              </w:rPr>
              <w:t>EAAAY</w:t>
            </w:r>
          </w:p>
        </w:tc>
        <w:tc>
          <w:tcPr>
            <w:tcW w:w="1406" w:type="dxa"/>
            <w:tcBorders>
              <w:top w:val="single" w:sz="8" w:space="0" w:color="auto"/>
              <w:left w:val="single" w:sz="8" w:space="0" w:color="auto"/>
              <w:bottom w:val="single" w:sz="8" w:space="0" w:color="auto"/>
              <w:right w:val="single" w:sz="8" w:space="0" w:color="auto"/>
            </w:tcBorders>
            <w:shd w:val="clear" w:color="000000" w:fill="auto"/>
            <w:vAlign w:val="center"/>
            <w:hideMark/>
          </w:tcPr>
          <w:p w:rsidR="00D219E4" w:rsidRPr="00161F81" w:rsidRDefault="00D219E4" w:rsidP="00D219E4">
            <w:pPr>
              <w:jc w:val="right"/>
              <w:rPr>
                <w:rFonts w:ascii="Verdana" w:eastAsia="Times New Roman" w:hAnsi="Verdana" w:cs="Calibri"/>
                <w:color w:val="000000"/>
                <w:sz w:val="14"/>
                <w:szCs w:val="14"/>
                <w:lang w:eastAsia="es-CO"/>
              </w:rPr>
            </w:pPr>
            <w:r w:rsidRPr="00161F81">
              <w:rPr>
                <w:rFonts w:ascii="Verdana" w:eastAsia="Times New Roman" w:hAnsi="Verdana" w:cs="Calibri"/>
                <w:color w:val="000000"/>
                <w:sz w:val="14"/>
                <w:szCs w:val="14"/>
                <w:lang w:eastAsia="es-CO"/>
              </w:rPr>
              <w:t xml:space="preserve"> $           16.263.868 </w:t>
            </w:r>
          </w:p>
        </w:tc>
        <w:tc>
          <w:tcPr>
            <w:tcW w:w="1701" w:type="dxa"/>
            <w:tcBorders>
              <w:top w:val="single" w:sz="8" w:space="0" w:color="auto"/>
              <w:left w:val="single" w:sz="8" w:space="0" w:color="auto"/>
              <w:bottom w:val="single" w:sz="8" w:space="0" w:color="auto"/>
              <w:right w:val="single" w:sz="8" w:space="0" w:color="auto"/>
            </w:tcBorders>
            <w:shd w:val="clear" w:color="000000" w:fill="auto"/>
            <w:vAlign w:val="center"/>
            <w:hideMark/>
          </w:tcPr>
          <w:p w:rsidR="00D219E4" w:rsidRPr="00161F81" w:rsidRDefault="00D219E4" w:rsidP="00D219E4">
            <w:pPr>
              <w:rPr>
                <w:rFonts w:ascii="Verdana" w:eastAsia="Times New Roman" w:hAnsi="Verdana" w:cs="Calibri"/>
                <w:color w:val="000000"/>
                <w:sz w:val="14"/>
                <w:szCs w:val="14"/>
                <w:lang w:eastAsia="es-CO"/>
              </w:rPr>
            </w:pPr>
            <w:r w:rsidRPr="00161F81">
              <w:rPr>
                <w:rFonts w:ascii="Verdana" w:eastAsia="Times New Roman" w:hAnsi="Verdana" w:cs="Calibri"/>
                <w:color w:val="000000"/>
                <w:sz w:val="14"/>
                <w:szCs w:val="14"/>
                <w:lang w:eastAsia="es-CO"/>
              </w:rPr>
              <w:t>PENDIENTE FIJEN FECHA PARA AUDIENCIA</w:t>
            </w:r>
          </w:p>
        </w:tc>
      </w:tr>
      <w:tr w:rsidR="00D219E4" w:rsidRPr="00161F81" w:rsidTr="00D219E4">
        <w:trPr>
          <w:trHeight w:val="465"/>
        </w:trPr>
        <w:tc>
          <w:tcPr>
            <w:tcW w:w="490" w:type="dxa"/>
            <w:tcBorders>
              <w:top w:val="single" w:sz="8" w:space="0" w:color="auto"/>
              <w:left w:val="single" w:sz="8" w:space="0" w:color="auto"/>
              <w:bottom w:val="single" w:sz="8" w:space="0" w:color="auto"/>
              <w:right w:val="single" w:sz="8" w:space="0" w:color="auto"/>
            </w:tcBorders>
            <w:shd w:val="clear" w:color="000000" w:fill="auto"/>
            <w:vAlign w:val="center"/>
            <w:hideMark/>
          </w:tcPr>
          <w:p w:rsidR="00D219E4" w:rsidRPr="00161F81" w:rsidRDefault="00D219E4" w:rsidP="00D219E4">
            <w:pPr>
              <w:jc w:val="center"/>
              <w:rPr>
                <w:rFonts w:ascii="Verdana" w:eastAsia="Times New Roman" w:hAnsi="Verdana" w:cs="Calibri"/>
                <w:b/>
                <w:bCs/>
                <w:color w:val="000000"/>
                <w:sz w:val="14"/>
                <w:szCs w:val="14"/>
                <w:lang w:eastAsia="es-CO"/>
              </w:rPr>
            </w:pPr>
            <w:r w:rsidRPr="00161F81">
              <w:rPr>
                <w:rFonts w:ascii="Verdana" w:eastAsia="Times New Roman" w:hAnsi="Verdana" w:cs="Calibri"/>
                <w:b/>
                <w:bCs/>
                <w:color w:val="000000"/>
                <w:sz w:val="14"/>
                <w:szCs w:val="14"/>
                <w:lang w:eastAsia="es-CO"/>
              </w:rPr>
              <w:t>40</w:t>
            </w:r>
          </w:p>
        </w:tc>
        <w:tc>
          <w:tcPr>
            <w:tcW w:w="1477" w:type="dxa"/>
            <w:tcBorders>
              <w:top w:val="nil"/>
              <w:left w:val="nil"/>
              <w:bottom w:val="single" w:sz="8" w:space="0" w:color="auto"/>
              <w:right w:val="single" w:sz="8" w:space="0" w:color="auto"/>
            </w:tcBorders>
            <w:shd w:val="clear" w:color="000000" w:fill="auto"/>
            <w:vAlign w:val="center"/>
            <w:hideMark/>
          </w:tcPr>
          <w:p w:rsidR="00D219E4" w:rsidRPr="00161F81" w:rsidRDefault="00D219E4" w:rsidP="00D219E4">
            <w:pPr>
              <w:jc w:val="center"/>
              <w:rPr>
                <w:rFonts w:ascii="Verdana" w:eastAsia="Times New Roman" w:hAnsi="Verdana" w:cs="Calibri"/>
                <w:bCs/>
                <w:color w:val="000000"/>
                <w:sz w:val="14"/>
                <w:szCs w:val="14"/>
                <w:lang w:eastAsia="es-CO"/>
              </w:rPr>
            </w:pPr>
            <w:r w:rsidRPr="00161F81">
              <w:rPr>
                <w:rFonts w:ascii="Verdana" w:eastAsia="Times New Roman" w:hAnsi="Verdana" w:cs="Calibri"/>
                <w:bCs/>
                <w:color w:val="000000"/>
                <w:sz w:val="14"/>
                <w:szCs w:val="14"/>
                <w:lang w:eastAsia="es-CO"/>
              </w:rPr>
              <w:t>ORDINARIO LABORAL</w:t>
            </w:r>
          </w:p>
        </w:tc>
        <w:tc>
          <w:tcPr>
            <w:tcW w:w="1520" w:type="dxa"/>
            <w:tcBorders>
              <w:top w:val="nil"/>
              <w:left w:val="nil"/>
              <w:bottom w:val="single" w:sz="8" w:space="0" w:color="auto"/>
              <w:right w:val="single" w:sz="8" w:space="0" w:color="auto"/>
            </w:tcBorders>
            <w:shd w:val="clear" w:color="000000" w:fill="auto"/>
            <w:vAlign w:val="center"/>
            <w:hideMark/>
          </w:tcPr>
          <w:p w:rsidR="00D219E4" w:rsidRPr="00161F81" w:rsidRDefault="00D219E4" w:rsidP="00D219E4">
            <w:pPr>
              <w:jc w:val="center"/>
              <w:rPr>
                <w:rFonts w:ascii="Verdana" w:eastAsia="Times New Roman" w:hAnsi="Verdana" w:cs="Calibri"/>
                <w:color w:val="000000"/>
                <w:sz w:val="14"/>
                <w:szCs w:val="14"/>
                <w:lang w:eastAsia="es-CO"/>
              </w:rPr>
            </w:pPr>
            <w:r w:rsidRPr="00161F81">
              <w:rPr>
                <w:rFonts w:ascii="Verdana" w:eastAsia="Times New Roman" w:hAnsi="Verdana" w:cs="Calibri"/>
                <w:color w:val="000000"/>
                <w:sz w:val="14"/>
                <w:szCs w:val="14"/>
                <w:lang w:eastAsia="es-CO"/>
              </w:rPr>
              <w:t>2017-356</w:t>
            </w:r>
          </w:p>
        </w:tc>
        <w:tc>
          <w:tcPr>
            <w:tcW w:w="1748" w:type="dxa"/>
            <w:tcBorders>
              <w:top w:val="nil"/>
              <w:left w:val="nil"/>
              <w:bottom w:val="single" w:sz="8" w:space="0" w:color="auto"/>
              <w:right w:val="single" w:sz="8" w:space="0" w:color="auto"/>
            </w:tcBorders>
            <w:shd w:val="clear" w:color="000000" w:fill="auto"/>
            <w:vAlign w:val="center"/>
            <w:hideMark/>
          </w:tcPr>
          <w:p w:rsidR="00D219E4" w:rsidRPr="00161F81" w:rsidRDefault="00D219E4" w:rsidP="00D219E4">
            <w:pPr>
              <w:rPr>
                <w:rFonts w:ascii="Verdana" w:eastAsia="Times New Roman" w:hAnsi="Verdana" w:cs="Calibri"/>
                <w:color w:val="000000"/>
                <w:sz w:val="14"/>
                <w:szCs w:val="14"/>
                <w:lang w:eastAsia="es-CO"/>
              </w:rPr>
            </w:pPr>
            <w:r w:rsidRPr="00161F81">
              <w:rPr>
                <w:rFonts w:ascii="Verdana" w:eastAsia="Times New Roman" w:hAnsi="Verdana" w:cs="Calibri"/>
                <w:color w:val="000000"/>
                <w:sz w:val="14"/>
                <w:szCs w:val="14"/>
                <w:lang w:eastAsia="es-CO"/>
              </w:rPr>
              <w:t>ISRAEL AVENDAÑO LUIS</w:t>
            </w:r>
          </w:p>
        </w:tc>
        <w:tc>
          <w:tcPr>
            <w:tcW w:w="1287" w:type="dxa"/>
            <w:tcBorders>
              <w:top w:val="nil"/>
              <w:left w:val="nil"/>
              <w:bottom w:val="single" w:sz="8" w:space="0" w:color="auto"/>
              <w:right w:val="single" w:sz="8" w:space="0" w:color="auto"/>
            </w:tcBorders>
            <w:shd w:val="clear" w:color="000000" w:fill="auto"/>
            <w:vAlign w:val="center"/>
            <w:hideMark/>
          </w:tcPr>
          <w:p w:rsidR="00D219E4" w:rsidRPr="00161F81" w:rsidRDefault="00D219E4" w:rsidP="00D219E4">
            <w:pPr>
              <w:rPr>
                <w:rFonts w:ascii="Verdana" w:eastAsia="Times New Roman" w:hAnsi="Verdana" w:cs="Calibri"/>
                <w:color w:val="000000"/>
                <w:sz w:val="14"/>
                <w:szCs w:val="14"/>
                <w:lang w:eastAsia="es-CO"/>
              </w:rPr>
            </w:pPr>
            <w:r w:rsidRPr="00161F81">
              <w:rPr>
                <w:rFonts w:ascii="Verdana" w:eastAsia="Times New Roman" w:hAnsi="Verdana" w:cs="Calibri"/>
                <w:color w:val="000000"/>
                <w:sz w:val="14"/>
                <w:szCs w:val="14"/>
                <w:lang w:eastAsia="es-CO"/>
              </w:rPr>
              <w:t>EAAAY</w:t>
            </w:r>
          </w:p>
        </w:tc>
        <w:tc>
          <w:tcPr>
            <w:tcW w:w="1406" w:type="dxa"/>
            <w:tcBorders>
              <w:top w:val="single" w:sz="8" w:space="0" w:color="auto"/>
              <w:left w:val="single" w:sz="8" w:space="0" w:color="auto"/>
              <w:bottom w:val="single" w:sz="8" w:space="0" w:color="auto"/>
              <w:right w:val="single" w:sz="8" w:space="0" w:color="auto"/>
            </w:tcBorders>
            <w:shd w:val="clear" w:color="000000" w:fill="auto"/>
            <w:vAlign w:val="center"/>
            <w:hideMark/>
          </w:tcPr>
          <w:p w:rsidR="00D219E4" w:rsidRPr="00161F81" w:rsidRDefault="00D219E4" w:rsidP="00D219E4">
            <w:pPr>
              <w:jc w:val="right"/>
              <w:rPr>
                <w:rFonts w:ascii="Verdana" w:eastAsia="Times New Roman" w:hAnsi="Verdana" w:cs="Calibri"/>
                <w:color w:val="000000"/>
                <w:sz w:val="14"/>
                <w:szCs w:val="14"/>
                <w:lang w:eastAsia="es-CO"/>
              </w:rPr>
            </w:pPr>
            <w:r w:rsidRPr="00161F81">
              <w:rPr>
                <w:rFonts w:ascii="Verdana" w:eastAsia="Times New Roman" w:hAnsi="Verdana" w:cs="Calibri"/>
                <w:color w:val="000000"/>
                <w:sz w:val="14"/>
                <w:szCs w:val="14"/>
                <w:lang w:eastAsia="es-CO"/>
              </w:rPr>
              <w:t xml:space="preserve"> $           16.797.795 </w:t>
            </w:r>
          </w:p>
        </w:tc>
        <w:tc>
          <w:tcPr>
            <w:tcW w:w="1701" w:type="dxa"/>
            <w:tcBorders>
              <w:top w:val="single" w:sz="8" w:space="0" w:color="auto"/>
              <w:left w:val="single" w:sz="8" w:space="0" w:color="auto"/>
              <w:bottom w:val="single" w:sz="8" w:space="0" w:color="auto"/>
              <w:right w:val="single" w:sz="8" w:space="0" w:color="auto"/>
            </w:tcBorders>
            <w:shd w:val="clear" w:color="000000" w:fill="auto"/>
            <w:vAlign w:val="center"/>
            <w:hideMark/>
          </w:tcPr>
          <w:p w:rsidR="00D219E4" w:rsidRPr="00161F81" w:rsidRDefault="00D219E4" w:rsidP="00D219E4">
            <w:pPr>
              <w:rPr>
                <w:rFonts w:ascii="Verdana" w:eastAsia="Times New Roman" w:hAnsi="Verdana" w:cs="Calibri"/>
                <w:color w:val="000000"/>
                <w:sz w:val="14"/>
                <w:szCs w:val="14"/>
                <w:lang w:eastAsia="es-CO"/>
              </w:rPr>
            </w:pPr>
            <w:r w:rsidRPr="00161F81">
              <w:rPr>
                <w:rFonts w:ascii="Verdana" w:eastAsia="Times New Roman" w:hAnsi="Verdana" w:cs="Calibri"/>
                <w:color w:val="000000"/>
                <w:sz w:val="14"/>
                <w:szCs w:val="14"/>
                <w:lang w:eastAsia="es-CO"/>
              </w:rPr>
              <w:t>PENDIENTE FIJEN FECHA PARA AUDIENCIA</w:t>
            </w:r>
          </w:p>
        </w:tc>
      </w:tr>
      <w:tr w:rsidR="00D219E4" w:rsidRPr="00161F81" w:rsidTr="00D219E4">
        <w:trPr>
          <w:trHeight w:val="134"/>
        </w:trPr>
        <w:tc>
          <w:tcPr>
            <w:tcW w:w="490" w:type="dxa"/>
            <w:tcBorders>
              <w:top w:val="single" w:sz="8" w:space="0" w:color="auto"/>
              <w:left w:val="single" w:sz="8" w:space="0" w:color="auto"/>
              <w:bottom w:val="single" w:sz="8" w:space="0" w:color="auto"/>
              <w:right w:val="single" w:sz="8" w:space="0" w:color="auto"/>
            </w:tcBorders>
            <w:shd w:val="clear" w:color="000000" w:fill="auto"/>
            <w:vAlign w:val="center"/>
            <w:hideMark/>
          </w:tcPr>
          <w:p w:rsidR="00D219E4" w:rsidRPr="00161F81" w:rsidRDefault="00D219E4" w:rsidP="00D219E4">
            <w:pPr>
              <w:jc w:val="center"/>
              <w:rPr>
                <w:rFonts w:ascii="Verdana" w:eastAsia="Times New Roman" w:hAnsi="Verdana" w:cs="Calibri"/>
                <w:b/>
                <w:bCs/>
                <w:color w:val="000000"/>
                <w:sz w:val="14"/>
                <w:szCs w:val="14"/>
                <w:lang w:eastAsia="es-CO"/>
              </w:rPr>
            </w:pPr>
            <w:r w:rsidRPr="00161F81">
              <w:rPr>
                <w:rFonts w:ascii="Verdana" w:eastAsia="Times New Roman" w:hAnsi="Verdana" w:cs="Calibri"/>
                <w:b/>
                <w:bCs/>
                <w:color w:val="000000"/>
                <w:sz w:val="14"/>
                <w:szCs w:val="14"/>
                <w:lang w:eastAsia="es-CO"/>
              </w:rPr>
              <w:t>41</w:t>
            </w:r>
          </w:p>
        </w:tc>
        <w:tc>
          <w:tcPr>
            <w:tcW w:w="1477" w:type="dxa"/>
            <w:tcBorders>
              <w:top w:val="nil"/>
              <w:left w:val="nil"/>
              <w:bottom w:val="single" w:sz="8" w:space="0" w:color="auto"/>
              <w:right w:val="single" w:sz="8" w:space="0" w:color="auto"/>
            </w:tcBorders>
            <w:shd w:val="clear" w:color="000000" w:fill="auto"/>
            <w:vAlign w:val="center"/>
            <w:hideMark/>
          </w:tcPr>
          <w:p w:rsidR="00D219E4" w:rsidRPr="00161F81" w:rsidRDefault="00D219E4" w:rsidP="00D219E4">
            <w:pPr>
              <w:jc w:val="center"/>
              <w:rPr>
                <w:rFonts w:ascii="Verdana" w:eastAsia="Times New Roman" w:hAnsi="Verdana" w:cs="Calibri"/>
                <w:bCs/>
                <w:color w:val="000000"/>
                <w:sz w:val="14"/>
                <w:szCs w:val="14"/>
                <w:lang w:eastAsia="es-CO"/>
              </w:rPr>
            </w:pPr>
            <w:r w:rsidRPr="00161F81">
              <w:rPr>
                <w:rFonts w:ascii="Verdana" w:eastAsia="Times New Roman" w:hAnsi="Verdana" w:cs="Calibri"/>
                <w:bCs/>
                <w:color w:val="000000"/>
                <w:sz w:val="14"/>
                <w:szCs w:val="14"/>
                <w:lang w:eastAsia="es-CO"/>
              </w:rPr>
              <w:t>REPARACIÓN DIRECTA</w:t>
            </w:r>
          </w:p>
        </w:tc>
        <w:tc>
          <w:tcPr>
            <w:tcW w:w="1520" w:type="dxa"/>
            <w:tcBorders>
              <w:top w:val="nil"/>
              <w:left w:val="nil"/>
              <w:bottom w:val="single" w:sz="8" w:space="0" w:color="auto"/>
              <w:right w:val="single" w:sz="8" w:space="0" w:color="auto"/>
            </w:tcBorders>
            <w:shd w:val="clear" w:color="000000" w:fill="auto"/>
            <w:vAlign w:val="center"/>
            <w:hideMark/>
          </w:tcPr>
          <w:p w:rsidR="00D219E4" w:rsidRPr="00161F81" w:rsidRDefault="00D219E4" w:rsidP="00D219E4">
            <w:pPr>
              <w:jc w:val="center"/>
              <w:rPr>
                <w:rFonts w:ascii="Verdana" w:eastAsia="Times New Roman" w:hAnsi="Verdana" w:cs="Calibri"/>
                <w:color w:val="000000"/>
                <w:sz w:val="14"/>
                <w:szCs w:val="14"/>
                <w:lang w:eastAsia="es-CO"/>
              </w:rPr>
            </w:pPr>
            <w:r w:rsidRPr="00161F81">
              <w:rPr>
                <w:rFonts w:ascii="Verdana" w:eastAsia="Times New Roman" w:hAnsi="Verdana" w:cs="Calibri"/>
                <w:color w:val="000000"/>
                <w:sz w:val="14"/>
                <w:szCs w:val="14"/>
                <w:lang w:eastAsia="es-CO"/>
              </w:rPr>
              <w:t>2010-110</w:t>
            </w:r>
          </w:p>
        </w:tc>
        <w:tc>
          <w:tcPr>
            <w:tcW w:w="1748" w:type="dxa"/>
            <w:tcBorders>
              <w:top w:val="nil"/>
              <w:left w:val="nil"/>
              <w:bottom w:val="single" w:sz="8" w:space="0" w:color="auto"/>
              <w:right w:val="single" w:sz="8" w:space="0" w:color="auto"/>
            </w:tcBorders>
            <w:shd w:val="clear" w:color="000000" w:fill="auto"/>
            <w:vAlign w:val="center"/>
            <w:hideMark/>
          </w:tcPr>
          <w:p w:rsidR="00D219E4" w:rsidRPr="00161F81" w:rsidRDefault="00D219E4" w:rsidP="00D219E4">
            <w:pPr>
              <w:rPr>
                <w:rFonts w:ascii="Verdana" w:eastAsia="Times New Roman" w:hAnsi="Verdana" w:cs="Calibri"/>
                <w:color w:val="000000"/>
                <w:sz w:val="14"/>
                <w:szCs w:val="14"/>
                <w:lang w:eastAsia="es-CO"/>
              </w:rPr>
            </w:pPr>
            <w:r w:rsidRPr="00161F81">
              <w:rPr>
                <w:rFonts w:ascii="Verdana" w:eastAsia="Times New Roman" w:hAnsi="Verdana" w:cs="Calibri"/>
                <w:color w:val="000000"/>
                <w:sz w:val="14"/>
                <w:szCs w:val="14"/>
                <w:lang w:eastAsia="es-CO"/>
              </w:rPr>
              <w:t>CARLOS ERNESTO ALVAREZ Y OTROS</w:t>
            </w:r>
          </w:p>
        </w:tc>
        <w:tc>
          <w:tcPr>
            <w:tcW w:w="1287" w:type="dxa"/>
            <w:tcBorders>
              <w:top w:val="nil"/>
              <w:left w:val="nil"/>
              <w:bottom w:val="single" w:sz="8" w:space="0" w:color="auto"/>
              <w:right w:val="single" w:sz="8" w:space="0" w:color="auto"/>
            </w:tcBorders>
            <w:shd w:val="clear" w:color="000000" w:fill="auto"/>
            <w:vAlign w:val="center"/>
            <w:hideMark/>
          </w:tcPr>
          <w:p w:rsidR="00D219E4" w:rsidRPr="00161F81" w:rsidRDefault="00D219E4" w:rsidP="00D219E4">
            <w:pPr>
              <w:rPr>
                <w:rFonts w:ascii="Verdana" w:eastAsia="Times New Roman" w:hAnsi="Verdana" w:cs="Calibri"/>
                <w:color w:val="000000"/>
                <w:sz w:val="14"/>
                <w:szCs w:val="14"/>
                <w:lang w:eastAsia="es-CO"/>
              </w:rPr>
            </w:pPr>
            <w:r w:rsidRPr="00161F81">
              <w:rPr>
                <w:rFonts w:ascii="Verdana" w:eastAsia="Times New Roman" w:hAnsi="Verdana" w:cs="Calibri"/>
                <w:color w:val="000000"/>
                <w:sz w:val="14"/>
                <w:szCs w:val="14"/>
                <w:lang w:eastAsia="es-CO"/>
              </w:rPr>
              <w:t xml:space="preserve"> EAAAY</w:t>
            </w:r>
          </w:p>
        </w:tc>
        <w:tc>
          <w:tcPr>
            <w:tcW w:w="1406" w:type="dxa"/>
            <w:tcBorders>
              <w:top w:val="single" w:sz="8" w:space="0" w:color="auto"/>
              <w:left w:val="single" w:sz="8" w:space="0" w:color="auto"/>
              <w:bottom w:val="single" w:sz="8" w:space="0" w:color="auto"/>
              <w:right w:val="single" w:sz="8" w:space="0" w:color="auto"/>
            </w:tcBorders>
            <w:shd w:val="clear" w:color="000000" w:fill="auto"/>
            <w:vAlign w:val="center"/>
            <w:hideMark/>
          </w:tcPr>
          <w:p w:rsidR="00D219E4" w:rsidRPr="00161F81" w:rsidRDefault="00D219E4" w:rsidP="00D219E4">
            <w:pPr>
              <w:jc w:val="right"/>
              <w:rPr>
                <w:rFonts w:ascii="Verdana" w:eastAsia="Times New Roman" w:hAnsi="Verdana" w:cs="Calibri"/>
                <w:color w:val="000000"/>
                <w:sz w:val="14"/>
                <w:szCs w:val="14"/>
                <w:lang w:eastAsia="es-CO"/>
              </w:rPr>
            </w:pPr>
            <w:r w:rsidRPr="00161F81">
              <w:rPr>
                <w:rFonts w:ascii="Verdana" w:eastAsia="Times New Roman" w:hAnsi="Verdana" w:cs="Calibri"/>
                <w:color w:val="000000"/>
                <w:sz w:val="14"/>
                <w:szCs w:val="14"/>
                <w:lang w:eastAsia="es-CO"/>
              </w:rPr>
              <w:t xml:space="preserve"> INDETERMINADA </w:t>
            </w:r>
          </w:p>
        </w:tc>
        <w:tc>
          <w:tcPr>
            <w:tcW w:w="1701" w:type="dxa"/>
            <w:tcBorders>
              <w:top w:val="single" w:sz="8" w:space="0" w:color="auto"/>
              <w:left w:val="single" w:sz="8" w:space="0" w:color="auto"/>
              <w:bottom w:val="single" w:sz="8" w:space="0" w:color="auto"/>
              <w:right w:val="single" w:sz="8" w:space="0" w:color="auto"/>
            </w:tcBorders>
            <w:shd w:val="clear" w:color="000000" w:fill="auto"/>
            <w:vAlign w:val="center"/>
            <w:hideMark/>
          </w:tcPr>
          <w:p w:rsidR="00D219E4" w:rsidRPr="00161F81" w:rsidRDefault="00D219E4" w:rsidP="00D219E4">
            <w:pPr>
              <w:rPr>
                <w:rFonts w:ascii="Verdana" w:eastAsia="Times New Roman" w:hAnsi="Verdana" w:cs="Calibri"/>
                <w:color w:val="000000"/>
                <w:sz w:val="14"/>
                <w:szCs w:val="14"/>
                <w:lang w:eastAsia="es-CO"/>
              </w:rPr>
            </w:pPr>
            <w:r w:rsidRPr="00161F81">
              <w:rPr>
                <w:rFonts w:ascii="Verdana" w:eastAsia="Times New Roman" w:hAnsi="Verdana" w:cs="Calibri"/>
                <w:color w:val="000000"/>
                <w:sz w:val="14"/>
                <w:szCs w:val="14"/>
                <w:lang w:eastAsia="es-CO"/>
              </w:rPr>
              <w:t>PENDIENTE FALLO SEGUNDA INSTANCIA EN EL CONSEJO DE ESTADO</w:t>
            </w:r>
          </w:p>
        </w:tc>
      </w:tr>
      <w:tr w:rsidR="00D219E4" w:rsidRPr="00161F81" w:rsidTr="00D219E4">
        <w:trPr>
          <w:trHeight w:val="282"/>
        </w:trPr>
        <w:tc>
          <w:tcPr>
            <w:tcW w:w="490" w:type="dxa"/>
            <w:tcBorders>
              <w:top w:val="single" w:sz="8" w:space="0" w:color="auto"/>
              <w:left w:val="single" w:sz="8" w:space="0" w:color="auto"/>
              <w:bottom w:val="single" w:sz="8" w:space="0" w:color="auto"/>
              <w:right w:val="single" w:sz="8" w:space="0" w:color="auto"/>
            </w:tcBorders>
            <w:shd w:val="clear" w:color="000000" w:fill="auto"/>
            <w:vAlign w:val="center"/>
            <w:hideMark/>
          </w:tcPr>
          <w:p w:rsidR="00D219E4" w:rsidRPr="00161F81" w:rsidRDefault="00D219E4" w:rsidP="00D219E4">
            <w:pPr>
              <w:jc w:val="center"/>
              <w:rPr>
                <w:rFonts w:ascii="Verdana" w:eastAsia="Times New Roman" w:hAnsi="Verdana" w:cs="Calibri"/>
                <w:b/>
                <w:bCs/>
                <w:color w:val="000000"/>
                <w:sz w:val="14"/>
                <w:szCs w:val="14"/>
                <w:lang w:eastAsia="es-CO"/>
              </w:rPr>
            </w:pPr>
            <w:r w:rsidRPr="00161F81">
              <w:rPr>
                <w:rFonts w:ascii="Verdana" w:eastAsia="Times New Roman" w:hAnsi="Verdana" w:cs="Calibri"/>
                <w:b/>
                <w:bCs/>
                <w:color w:val="000000"/>
                <w:sz w:val="14"/>
                <w:szCs w:val="14"/>
                <w:lang w:eastAsia="es-CO"/>
              </w:rPr>
              <w:t>42</w:t>
            </w:r>
          </w:p>
        </w:tc>
        <w:tc>
          <w:tcPr>
            <w:tcW w:w="1477" w:type="dxa"/>
            <w:tcBorders>
              <w:top w:val="nil"/>
              <w:left w:val="nil"/>
              <w:bottom w:val="single" w:sz="8" w:space="0" w:color="auto"/>
              <w:right w:val="single" w:sz="8" w:space="0" w:color="auto"/>
            </w:tcBorders>
            <w:shd w:val="clear" w:color="000000" w:fill="auto"/>
            <w:vAlign w:val="center"/>
            <w:hideMark/>
          </w:tcPr>
          <w:p w:rsidR="00D219E4" w:rsidRPr="00161F81" w:rsidRDefault="00D219E4" w:rsidP="00D219E4">
            <w:pPr>
              <w:jc w:val="center"/>
              <w:rPr>
                <w:rFonts w:ascii="Verdana" w:eastAsia="Times New Roman" w:hAnsi="Verdana" w:cs="Calibri"/>
                <w:bCs/>
                <w:color w:val="000000"/>
                <w:sz w:val="14"/>
                <w:szCs w:val="14"/>
                <w:lang w:eastAsia="es-CO"/>
              </w:rPr>
            </w:pPr>
            <w:r w:rsidRPr="00161F81">
              <w:rPr>
                <w:rFonts w:ascii="Verdana" w:eastAsia="Times New Roman" w:hAnsi="Verdana" w:cs="Calibri"/>
                <w:bCs/>
                <w:color w:val="000000"/>
                <w:sz w:val="14"/>
                <w:szCs w:val="14"/>
                <w:lang w:eastAsia="es-CO"/>
              </w:rPr>
              <w:t>REPARACIÓN DIRECTA</w:t>
            </w:r>
          </w:p>
        </w:tc>
        <w:tc>
          <w:tcPr>
            <w:tcW w:w="1520" w:type="dxa"/>
            <w:tcBorders>
              <w:top w:val="nil"/>
              <w:left w:val="nil"/>
              <w:bottom w:val="single" w:sz="8" w:space="0" w:color="auto"/>
              <w:right w:val="single" w:sz="8" w:space="0" w:color="auto"/>
            </w:tcBorders>
            <w:shd w:val="clear" w:color="000000" w:fill="auto"/>
            <w:vAlign w:val="center"/>
            <w:hideMark/>
          </w:tcPr>
          <w:p w:rsidR="00D219E4" w:rsidRPr="00161F81" w:rsidRDefault="00D219E4" w:rsidP="00D219E4">
            <w:pPr>
              <w:jc w:val="center"/>
              <w:rPr>
                <w:rFonts w:ascii="Verdana" w:eastAsia="Times New Roman" w:hAnsi="Verdana" w:cs="Calibri"/>
                <w:color w:val="000000"/>
                <w:sz w:val="14"/>
                <w:szCs w:val="14"/>
                <w:lang w:eastAsia="es-CO"/>
              </w:rPr>
            </w:pPr>
            <w:r w:rsidRPr="00161F81">
              <w:rPr>
                <w:rFonts w:ascii="Verdana" w:eastAsia="Times New Roman" w:hAnsi="Verdana" w:cs="Calibri"/>
                <w:color w:val="000000"/>
                <w:sz w:val="14"/>
                <w:szCs w:val="14"/>
                <w:lang w:eastAsia="es-CO"/>
              </w:rPr>
              <w:t>2010-126</w:t>
            </w:r>
          </w:p>
        </w:tc>
        <w:tc>
          <w:tcPr>
            <w:tcW w:w="1748" w:type="dxa"/>
            <w:tcBorders>
              <w:top w:val="nil"/>
              <w:left w:val="nil"/>
              <w:bottom w:val="single" w:sz="8" w:space="0" w:color="auto"/>
              <w:right w:val="single" w:sz="8" w:space="0" w:color="auto"/>
            </w:tcBorders>
            <w:shd w:val="clear" w:color="000000" w:fill="auto"/>
            <w:vAlign w:val="center"/>
            <w:hideMark/>
          </w:tcPr>
          <w:p w:rsidR="00D219E4" w:rsidRPr="00161F81" w:rsidRDefault="00D219E4" w:rsidP="00D219E4">
            <w:pPr>
              <w:rPr>
                <w:rFonts w:ascii="Verdana" w:eastAsia="Times New Roman" w:hAnsi="Verdana" w:cs="Calibri"/>
                <w:color w:val="000000"/>
                <w:sz w:val="14"/>
                <w:szCs w:val="14"/>
                <w:lang w:eastAsia="es-CO"/>
              </w:rPr>
            </w:pPr>
            <w:r w:rsidRPr="00161F81">
              <w:rPr>
                <w:rFonts w:ascii="Verdana" w:eastAsia="Times New Roman" w:hAnsi="Verdana" w:cs="Calibri"/>
                <w:color w:val="000000"/>
                <w:sz w:val="14"/>
                <w:szCs w:val="14"/>
                <w:lang w:eastAsia="es-CO"/>
              </w:rPr>
              <w:t>CARLOS SANCHEZ URBANO</w:t>
            </w:r>
          </w:p>
        </w:tc>
        <w:tc>
          <w:tcPr>
            <w:tcW w:w="1287" w:type="dxa"/>
            <w:tcBorders>
              <w:top w:val="nil"/>
              <w:left w:val="nil"/>
              <w:bottom w:val="single" w:sz="8" w:space="0" w:color="auto"/>
              <w:right w:val="single" w:sz="8" w:space="0" w:color="auto"/>
            </w:tcBorders>
            <w:shd w:val="clear" w:color="000000" w:fill="auto"/>
            <w:vAlign w:val="center"/>
            <w:hideMark/>
          </w:tcPr>
          <w:p w:rsidR="00D219E4" w:rsidRPr="00161F81" w:rsidRDefault="00D219E4" w:rsidP="00D219E4">
            <w:pPr>
              <w:rPr>
                <w:rFonts w:ascii="Verdana" w:eastAsia="Times New Roman" w:hAnsi="Verdana" w:cs="Calibri"/>
                <w:color w:val="000000"/>
                <w:sz w:val="14"/>
                <w:szCs w:val="14"/>
                <w:lang w:eastAsia="es-CO"/>
              </w:rPr>
            </w:pPr>
            <w:r w:rsidRPr="00161F81">
              <w:rPr>
                <w:rFonts w:ascii="Verdana" w:eastAsia="Times New Roman" w:hAnsi="Verdana" w:cs="Calibri"/>
                <w:color w:val="000000"/>
                <w:sz w:val="14"/>
                <w:szCs w:val="14"/>
                <w:lang w:eastAsia="es-CO"/>
              </w:rPr>
              <w:t>EAAAY</w:t>
            </w:r>
          </w:p>
        </w:tc>
        <w:tc>
          <w:tcPr>
            <w:tcW w:w="1406" w:type="dxa"/>
            <w:tcBorders>
              <w:top w:val="single" w:sz="8" w:space="0" w:color="auto"/>
              <w:left w:val="single" w:sz="8" w:space="0" w:color="auto"/>
              <w:bottom w:val="single" w:sz="8" w:space="0" w:color="auto"/>
              <w:right w:val="single" w:sz="8" w:space="0" w:color="auto"/>
            </w:tcBorders>
            <w:shd w:val="clear" w:color="000000" w:fill="auto"/>
            <w:vAlign w:val="center"/>
            <w:hideMark/>
          </w:tcPr>
          <w:p w:rsidR="00D219E4" w:rsidRPr="00161F81" w:rsidRDefault="00D219E4" w:rsidP="00D219E4">
            <w:pPr>
              <w:jc w:val="right"/>
              <w:rPr>
                <w:rFonts w:ascii="Verdana" w:eastAsia="Times New Roman" w:hAnsi="Verdana" w:cs="Calibri"/>
                <w:color w:val="000000"/>
                <w:sz w:val="14"/>
                <w:szCs w:val="14"/>
                <w:lang w:eastAsia="es-CO"/>
              </w:rPr>
            </w:pPr>
            <w:r w:rsidRPr="00161F81">
              <w:rPr>
                <w:rFonts w:ascii="Verdana" w:eastAsia="Times New Roman" w:hAnsi="Verdana" w:cs="Calibri"/>
                <w:color w:val="000000"/>
                <w:sz w:val="14"/>
                <w:szCs w:val="14"/>
                <w:lang w:eastAsia="es-CO"/>
              </w:rPr>
              <w:t xml:space="preserve"> $        353.700.000 </w:t>
            </w:r>
          </w:p>
        </w:tc>
        <w:tc>
          <w:tcPr>
            <w:tcW w:w="1701" w:type="dxa"/>
            <w:tcBorders>
              <w:top w:val="single" w:sz="8" w:space="0" w:color="auto"/>
              <w:left w:val="single" w:sz="8" w:space="0" w:color="auto"/>
              <w:bottom w:val="single" w:sz="8" w:space="0" w:color="auto"/>
              <w:right w:val="single" w:sz="8" w:space="0" w:color="auto"/>
            </w:tcBorders>
            <w:shd w:val="clear" w:color="000000" w:fill="auto"/>
            <w:vAlign w:val="center"/>
            <w:hideMark/>
          </w:tcPr>
          <w:p w:rsidR="00D219E4" w:rsidRPr="00161F81" w:rsidRDefault="00D219E4" w:rsidP="00D219E4">
            <w:pPr>
              <w:rPr>
                <w:rFonts w:ascii="Verdana" w:eastAsia="Times New Roman" w:hAnsi="Verdana" w:cs="Calibri"/>
                <w:color w:val="000000"/>
                <w:sz w:val="14"/>
                <w:szCs w:val="14"/>
                <w:lang w:eastAsia="es-CO"/>
              </w:rPr>
            </w:pPr>
            <w:r w:rsidRPr="00161F81">
              <w:rPr>
                <w:rFonts w:ascii="Verdana" w:eastAsia="Times New Roman" w:hAnsi="Verdana" w:cs="Calibri"/>
                <w:color w:val="000000"/>
                <w:sz w:val="14"/>
                <w:szCs w:val="14"/>
                <w:lang w:eastAsia="es-CO"/>
              </w:rPr>
              <w:t>PENDIENTE FALLO SEGUNDA INSTANCIA EN EL CONSEJO DE ESTADO</w:t>
            </w:r>
          </w:p>
        </w:tc>
      </w:tr>
      <w:tr w:rsidR="00D219E4" w:rsidRPr="00161F81" w:rsidTr="00D219E4">
        <w:trPr>
          <w:trHeight w:val="40"/>
        </w:trPr>
        <w:tc>
          <w:tcPr>
            <w:tcW w:w="490" w:type="dxa"/>
            <w:tcBorders>
              <w:top w:val="single" w:sz="8" w:space="0" w:color="auto"/>
              <w:left w:val="single" w:sz="8" w:space="0" w:color="auto"/>
              <w:bottom w:val="single" w:sz="8" w:space="0" w:color="auto"/>
              <w:right w:val="single" w:sz="8" w:space="0" w:color="auto"/>
            </w:tcBorders>
            <w:shd w:val="clear" w:color="000000" w:fill="auto"/>
            <w:vAlign w:val="center"/>
            <w:hideMark/>
          </w:tcPr>
          <w:p w:rsidR="00D219E4" w:rsidRPr="00161F81" w:rsidRDefault="00D219E4" w:rsidP="00D219E4">
            <w:pPr>
              <w:jc w:val="center"/>
              <w:rPr>
                <w:rFonts w:ascii="Verdana" w:eastAsia="Times New Roman" w:hAnsi="Verdana" w:cs="Calibri"/>
                <w:b/>
                <w:bCs/>
                <w:color w:val="000000"/>
                <w:sz w:val="14"/>
                <w:szCs w:val="14"/>
                <w:lang w:eastAsia="es-CO"/>
              </w:rPr>
            </w:pPr>
            <w:r w:rsidRPr="00161F81">
              <w:rPr>
                <w:rFonts w:ascii="Verdana" w:eastAsia="Times New Roman" w:hAnsi="Verdana" w:cs="Calibri"/>
                <w:b/>
                <w:bCs/>
                <w:color w:val="000000"/>
                <w:sz w:val="14"/>
                <w:szCs w:val="14"/>
                <w:lang w:eastAsia="es-CO"/>
              </w:rPr>
              <w:t>43</w:t>
            </w:r>
          </w:p>
        </w:tc>
        <w:tc>
          <w:tcPr>
            <w:tcW w:w="1477" w:type="dxa"/>
            <w:tcBorders>
              <w:top w:val="nil"/>
              <w:left w:val="nil"/>
              <w:bottom w:val="single" w:sz="8" w:space="0" w:color="auto"/>
              <w:right w:val="single" w:sz="8" w:space="0" w:color="auto"/>
            </w:tcBorders>
            <w:shd w:val="clear" w:color="000000" w:fill="auto"/>
            <w:vAlign w:val="center"/>
            <w:hideMark/>
          </w:tcPr>
          <w:p w:rsidR="00D219E4" w:rsidRPr="00161F81" w:rsidRDefault="00D219E4" w:rsidP="00D219E4">
            <w:pPr>
              <w:jc w:val="center"/>
              <w:rPr>
                <w:rFonts w:ascii="Verdana" w:eastAsia="Times New Roman" w:hAnsi="Verdana" w:cs="Calibri"/>
                <w:bCs/>
                <w:color w:val="000000"/>
                <w:sz w:val="14"/>
                <w:szCs w:val="14"/>
                <w:lang w:eastAsia="es-CO"/>
              </w:rPr>
            </w:pPr>
            <w:r w:rsidRPr="00161F81">
              <w:rPr>
                <w:rFonts w:ascii="Verdana" w:eastAsia="Times New Roman" w:hAnsi="Verdana" w:cs="Calibri"/>
                <w:bCs/>
                <w:color w:val="000000"/>
                <w:sz w:val="14"/>
                <w:szCs w:val="14"/>
                <w:lang w:eastAsia="es-CO"/>
              </w:rPr>
              <w:t>REPARACIÓN DIRECTA</w:t>
            </w:r>
          </w:p>
        </w:tc>
        <w:tc>
          <w:tcPr>
            <w:tcW w:w="1520" w:type="dxa"/>
            <w:tcBorders>
              <w:top w:val="nil"/>
              <w:left w:val="nil"/>
              <w:bottom w:val="single" w:sz="8" w:space="0" w:color="auto"/>
              <w:right w:val="single" w:sz="8" w:space="0" w:color="auto"/>
            </w:tcBorders>
            <w:shd w:val="clear" w:color="000000" w:fill="auto"/>
            <w:vAlign w:val="center"/>
            <w:hideMark/>
          </w:tcPr>
          <w:p w:rsidR="00D219E4" w:rsidRPr="00161F81" w:rsidRDefault="00D219E4" w:rsidP="00D219E4">
            <w:pPr>
              <w:jc w:val="center"/>
              <w:rPr>
                <w:rFonts w:ascii="Verdana" w:eastAsia="Times New Roman" w:hAnsi="Verdana" w:cs="Calibri"/>
                <w:color w:val="000000"/>
                <w:sz w:val="14"/>
                <w:szCs w:val="14"/>
                <w:lang w:eastAsia="es-CO"/>
              </w:rPr>
            </w:pPr>
            <w:r w:rsidRPr="00161F81">
              <w:rPr>
                <w:rFonts w:ascii="Verdana" w:eastAsia="Times New Roman" w:hAnsi="Verdana" w:cs="Calibri"/>
                <w:color w:val="000000"/>
                <w:sz w:val="14"/>
                <w:szCs w:val="14"/>
                <w:lang w:eastAsia="es-CO"/>
              </w:rPr>
              <w:t>2015-262</w:t>
            </w:r>
          </w:p>
        </w:tc>
        <w:tc>
          <w:tcPr>
            <w:tcW w:w="1748" w:type="dxa"/>
            <w:tcBorders>
              <w:top w:val="nil"/>
              <w:left w:val="nil"/>
              <w:bottom w:val="single" w:sz="8" w:space="0" w:color="auto"/>
              <w:right w:val="single" w:sz="8" w:space="0" w:color="auto"/>
            </w:tcBorders>
            <w:shd w:val="clear" w:color="000000" w:fill="auto"/>
            <w:vAlign w:val="center"/>
            <w:hideMark/>
          </w:tcPr>
          <w:p w:rsidR="00D219E4" w:rsidRPr="00161F81" w:rsidRDefault="00D219E4" w:rsidP="00D219E4">
            <w:pPr>
              <w:rPr>
                <w:rFonts w:ascii="Verdana" w:eastAsia="Times New Roman" w:hAnsi="Verdana" w:cs="Calibri"/>
                <w:color w:val="000000"/>
                <w:sz w:val="14"/>
                <w:szCs w:val="14"/>
                <w:lang w:eastAsia="es-CO"/>
              </w:rPr>
            </w:pPr>
            <w:r w:rsidRPr="00161F81">
              <w:rPr>
                <w:rFonts w:ascii="Verdana" w:eastAsia="Times New Roman" w:hAnsi="Verdana" w:cs="Calibri"/>
                <w:color w:val="000000"/>
                <w:sz w:val="14"/>
                <w:szCs w:val="14"/>
                <w:lang w:eastAsia="es-CO"/>
              </w:rPr>
              <w:t>GRACIELA ALBARRACÍN LOPEZ Y OTROS</w:t>
            </w:r>
          </w:p>
        </w:tc>
        <w:tc>
          <w:tcPr>
            <w:tcW w:w="1287" w:type="dxa"/>
            <w:tcBorders>
              <w:top w:val="nil"/>
              <w:left w:val="nil"/>
              <w:bottom w:val="single" w:sz="8" w:space="0" w:color="auto"/>
              <w:right w:val="single" w:sz="8" w:space="0" w:color="auto"/>
            </w:tcBorders>
            <w:shd w:val="clear" w:color="000000" w:fill="auto"/>
            <w:vAlign w:val="center"/>
            <w:hideMark/>
          </w:tcPr>
          <w:p w:rsidR="00D219E4" w:rsidRPr="00161F81" w:rsidRDefault="00D219E4" w:rsidP="00D219E4">
            <w:pPr>
              <w:rPr>
                <w:rFonts w:ascii="Verdana" w:eastAsia="Times New Roman" w:hAnsi="Verdana" w:cs="Calibri"/>
                <w:color w:val="000000"/>
                <w:sz w:val="14"/>
                <w:szCs w:val="14"/>
                <w:lang w:eastAsia="es-CO"/>
              </w:rPr>
            </w:pPr>
            <w:r w:rsidRPr="00161F81">
              <w:rPr>
                <w:rFonts w:ascii="Verdana" w:eastAsia="Times New Roman" w:hAnsi="Verdana" w:cs="Calibri"/>
                <w:color w:val="000000"/>
                <w:sz w:val="14"/>
                <w:szCs w:val="14"/>
                <w:lang w:eastAsia="es-CO"/>
              </w:rPr>
              <w:t xml:space="preserve"> EAAAY</w:t>
            </w:r>
          </w:p>
        </w:tc>
        <w:tc>
          <w:tcPr>
            <w:tcW w:w="1406" w:type="dxa"/>
            <w:tcBorders>
              <w:top w:val="single" w:sz="8" w:space="0" w:color="auto"/>
              <w:left w:val="single" w:sz="8" w:space="0" w:color="auto"/>
              <w:bottom w:val="single" w:sz="8" w:space="0" w:color="auto"/>
              <w:right w:val="single" w:sz="8" w:space="0" w:color="auto"/>
            </w:tcBorders>
            <w:shd w:val="clear" w:color="000000" w:fill="auto"/>
            <w:vAlign w:val="center"/>
            <w:hideMark/>
          </w:tcPr>
          <w:p w:rsidR="00D219E4" w:rsidRPr="00161F81" w:rsidRDefault="00D219E4" w:rsidP="00D219E4">
            <w:pPr>
              <w:jc w:val="right"/>
              <w:rPr>
                <w:rFonts w:ascii="Verdana" w:eastAsia="Times New Roman" w:hAnsi="Verdana" w:cs="Calibri"/>
                <w:color w:val="000000"/>
                <w:sz w:val="14"/>
                <w:szCs w:val="14"/>
                <w:lang w:eastAsia="es-CO"/>
              </w:rPr>
            </w:pPr>
            <w:r w:rsidRPr="00161F81">
              <w:rPr>
                <w:rFonts w:ascii="Verdana" w:eastAsia="Times New Roman" w:hAnsi="Verdana" w:cs="Calibri"/>
                <w:color w:val="000000"/>
                <w:sz w:val="14"/>
                <w:szCs w:val="14"/>
                <w:lang w:eastAsia="es-CO"/>
              </w:rPr>
              <w:t xml:space="preserve"> $           86.652.500 </w:t>
            </w:r>
          </w:p>
        </w:tc>
        <w:tc>
          <w:tcPr>
            <w:tcW w:w="1701" w:type="dxa"/>
            <w:tcBorders>
              <w:top w:val="single" w:sz="8" w:space="0" w:color="auto"/>
              <w:left w:val="single" w:sz="8" w:space="0" w:color="auto"/>
              <w:bottom w:val="single" w:sz="8" w:space="0" w:color="auto"/>
              <w:right w:val="single" w:sz="8" w:space="0" w:color="auto"/>
            </w:tcBorders>
            <w:shd w:val="clear" w:color="000000" w:fill="auto"/>
            <w:vAlign w:val="center"/>
            <w:hideMark/>
          </w:tcPr>
          <w:p w:rsidR="00D219E4" w:rsidRPr="00161F81" w:rsidRDefault="00D219E4" w:rsidP="00D219E4">
            <w:pPr>
              <w:rPr>
                <w:rFonts w:ascii="Verdana" w:eastAsia="Times New Roman" w:hAnsi="Verdana" w:cs="Calibri"/>
                <w:color w:val="000000"/>
                <w:sz w:val="14"/>
                <w:szCs w:val="14"/>
                <w:lang w:eastAsia="es-CO"/>
              </w:rPr>
            </w:pPr>
            <w:r w:rsidRPr="00161F81">
              <w:rPr>
                <w:rFonts w:ascii="Verdana" w:eastAsia="Times New Roman" w:hAnsi="Verdana" w:cs="Calibri"/>
                <w:color w:val="000000"/>
                <w:sz w:val="14"/>
                <w:szCs w:val="14"/>
                <w:lang w:eastAsia="es-CO"/>
              </w:rPr>
              <w:t xml:space="preserve">FALLO  </w:t>
            </w:r>
          </w:p>
        </w:tc>
      </w:tr>
      <w:tr w:rsidR="00D219E4" w:rsidRPr="00161F81" w:rsidTr="00D219E4">
        <w:trPr>
          <w:trHeight w:val="40"/>
        </w:trPr>
        <w:tc>
          <w:tcPr>
            <w:tcW w:w="490" w:type="dxa"/>
            <w:tcBorders>
              <w:top w:val="single" w:sz="8" w:space="0" w:color="auto"/>
              <w:left w:val="single" w:sz="8" w:space="0" w:color="auto"/>
              <w:bottom w:val="single" w:sz="8" w:space="0" w:color="auto"/>
              <w:right w:val="single" w:sz="8" w:space="0" w:color="auto"/>
            </w:tcBorders>
            <w:shd w:val="clear" w:color="000000" w:fill="auto"/>
            <w:vAlign w:val="center"/>
            <w:hideMark/>
          </w:tcPr>
          <w:p w:rsidR="00D219E4" w:rsidRPr="00161F81" w:rsidRDefault="00D219E4" w:rsidP="00D219E4">
            <w:pPr>
              <w:jc w:val="center"/>
              <w:rPr>
                <w:rFonts w:ascii="Verdana" w:eastAsia="Times New Roman" w:hAnsi="Verdana" w:cs="Calibri"/>
                <w:b/>
                <w:bCs/>
                <w:color w:val="000000"/>
                <w:sz w:val="14"/>
                <w:szCs w:val="14"/>
                <w:lang w:eastAsia="es-CO"/>
              </w:rPr>
            </w:pPr>
            <w:r w:rsidRPr="00161F81">
              <w:rPr>
                <w:rFonts w:ascii="Verdana" w:eastAsia="Times New Roman" w:hAnsi="Verdana" w:cs="Calibri"/>
                <w:b/>
                <w:bCs/>
                <w:color w:val="000000"/>
                <w:sz w:val="14"/>
                <w:szCs w:val="14"/>
                <w:lang w:eastAsia="es-CO"/>
              </w:rPr>
              <w:t>44</w:t>
            </w:r>
          </w:p>
        </w:tc>
        <w:tc>
          <w:tcPr>
            <w:tcW w:w="1477" w:type="dxa"/>
            <w:tcBorders>
              <w:top w:val="single" w:sz="8" w:space="0" w:color="auto"/>
              <w:left w:val="single" w:sz="8" w:space="0" w:color="auto"/>
              <w:bottom w:val="single" w:sz="8" w:space="0" w:color="auto"/>
              <w:right w:val="single" w:sz="8" w:space="0" w:color="auto"/>
            </w:tcBorders>
            <w:shd w:val="clear" w:color="000000" w:fill="auto"/>
            <w:vAlign w:val="center"/>
            <w:hideMark/>
          </w:tcPr>
          <w:p w:rsidR="00D219E4" w:rsidRPr="00161F81" w:rsidRDefault="00D219E4" w:rsidP="00D219E4">
            <w:pPr>
              <w:jc w:val="center"/>
              <w:rPr>
                <w:rFonts w:ascii="Verdana" w:eastAsia="Times New Roman" w:hAnsi="Verdana" w:cs="Calibri"/>
                <w:bCs/>
                <w:color w:val="000000"/>
                <w:sz w:val="14"/>
                <w:szCs w:val="14"/>
                <w:lang w:eastAsia="es-CO"/>
              </w:rPr>
            </w:pPr>
            <w:r w:rsidRPr="00161F81">
              <w:rPr>
                <w:rFonts w:ascii="Verdana" w:eastAsia="Times New Roman" w:hAnsi="Verdana" w:cs="Calibri"/>
                <w:bCs/>
                <w:color w:val="000000"/>
                <w:sz w:val="14"/>
                <w:szCs w:val="14"/>
                <w:lang w:eastAsia="es-CO"/>
              </w:rPr>
              <w:t>REPARACIÓN DIRECTA</w:t>
            </w:r>
          </w:p>
        </w:tc>
        <w:tc>
          <w:tcPr>
            <w:tcW w:w="1520" w:type="dxa"/>
            <w:tcBorders>
              <w:top w:val="single" w:sz="8" w:space="0" w:color="auto"/>
              <w:left w:val="single" w:sz="8" w:space="0" w:color="auto"/>
              <w:bottom w:val="single" w:sz="8" w:space="0" w:color="auto"/>
              <w:right w:val="single" w:sz="8" w:space="0" w:color="auto"/>
            </w:tcBorders>
            <w:shd w:val="clear" w:color="000000" w:fill="auto"/>
            <w:vAlign w:val="center"/>
            <w:hideMark/>
          </w:tcPr>
          <w:p w:rsidR="00D219E4" w:rsidRPr="00161F81" w:rsidRDefault="00D219E4" w:rsidP="00D219E4">
            <w:pPr>
              <w:jc w:val="center"/>
              <w:rPr>
                <w:rFonts w:ascii="Verdana" w:eastAsia="Times New Roman" w:hAnsi="Verdana" w:cs="Calibri"/>
                <w:color w:val="000000"/>
                <w:sz w:val="14"/>
                <w:szCs w:val="14"/>
                <w:lang w:eastAsia="es-CO"/>
              </w:rPr>
            </w:pPr>
            <w:r w:rsidRPr="00161F81">
              <w:rPr>
                <w:rFonts w:ascii="Verdana" w:eastAsia="Times New Roman" w:hAnsi="Verdana" w:cs="Calibri"/>
                <w:color w:val="000000"/>
                <w:sz w:val="14"/>
                <w:szCs w:val="14"/>
                <w:lang w:eastAsia="es-CO"/>
              </w:rPr>
              <w:t>2016-101</w:t>
            </w:r>
          </w:p>
        </w:tc>
        <w:tc>
          <w:tcPr>
            <w:tcW w:w="1748" w:type="dxa"/>
            <w:tcBorders>
              <w:top w:val="single" w:sz="8" w:space="0" w:color="auto"/>
              <w:left w:val="single" w:sz="8" w:space="0" w:color="auto"/>
              <w:bottom w:val="single" w:sz="8" w:space="0" w:color="auto"/>
              <w:right w:val="single" w:sz="8" w:space="0" w:color="auto"/>
            </w:tcBorders>
            <w:shd w:val="clear" w:color="000000" w:fill="auto"/>
            <w:vAlign w:val="center"/>
            <w:hideMark/>
          </w:tcPr>
          <w:p w:rsidR="00D219E4" w:rsidRPr="00161F81" w:rsidRDefault="00D219E4" w:rsidP="00D219E4">
            <w:pPr>
              <w:rPr>
                <w:rFonts w:ascii="Verdana" w:eastAsia="Times New Roman" w:hAnsi="Verdana" w:cs="Calibri"/>
                <w:color w:val="000000"/>
                <w:sz w:val="14"/>
                <w:szCs w:val="14"/>
                <w:lang w:eastAsia="es-CO"/>
              </w:rPr>
            </w:pPr>
            <w:r w:rsidRPr="00161F81">
              <w:rPr>
                <w:rFonts w:ascii="Verdana" w:eastAsia="Times New Roman" w:hAnsi="Verdana" w:cs="Calibri"/>
                <w:color w:val="000000"/>
                <w:sz w:val="14"/>
                <w:szCs w:val="14"/>
                <w:lang w:eastAsia="es-CO"/>
              </w:rPr>
              <w:t>GREGORIO NACIANCENO MURILLO VALENCIA</w:t>
            </w:r>
          </w:p>
        </w:tc>
        <w:tc>
          <w:tcPr>
            <w:tcW w:w="1287" w:type="dxa"/>
            <w:tcBorders>
              <w:top w:val="single" w:sz="8" w:space="0" w:color="auto"/>
              <w:left w:val="single" w:sz="8" w:space="0" w:color="auto"/>
              <w:bottom w:val="single" w:sz="8" w:space="0" w:color="auto"/>
              <w:right w:val="single" w:sz="8" w:space="0" w:color="auto"/>
            </w:tcBorders>
            <w:shd w:val="clear" w:color="000000" w:fill="auto"/>
            <w:vAlign w:val="center"/>
            <w:hideMark/>
          </w:tcPr>
          <w:p w:rsidR="00D219E4" w:rsidRPr="00161F81" w:rsidRDefault="00D219E4" w:rsidP="00D219E4">
            <w:pPr>
              <w:rPr>
                <w:rFonts w:ascii="Verdana" w:eastAsia="Times New Roman" w:hAnsi="Verdana" w:cs="Calibri"/>
                <w:color w:val="000000"/>
                <w:sz w:val="14"/>
                <w:szCs w:val="14"/>
                <w:lang w:eastAsia="es-CO"/>
              </w:rPr>
            </w:pPr>
            <w:r w:rsidRPr="00161F81">
              <w:rPr>
                <w:rFonts w:ascii="Verdana" w:eastAsia="Times New Roman" w:hAnsi="Verdana" w:cs="Calibri"/>
                <w:color w:val="000000"/>
                <w:sz w:val="14"/>
                <w:szCs w:val="14"/>
                <w:lang w:eastAsia="es-CO"/>
              </w:rPr>
              <w:t>MUNICIPIO DE YOPAL, EAAAY.</w:t>
            </w:r>
          </w:p>
        </w:tc>
        <w:tc>
          <w:tcPr>
            <w:tcW w:w="1406" w:type="dxa"/>
            <w:tcBorders>
              <w:top w:val="single" w:sz="8" w:space="0" w:color="auto"/>
              <w:left w:val="single" w:sz="8" w:space="0" w:color="auto"/>
              <w:bottom w:val="single" w:sz="8" w:space="0" w:color="auto"/>
              <w:right w:val="single" w:sz="8" w:space="0" w:color="auto"/>
            </w:tcBorders>
            <w:shd w:val="clear" w:color="000000" w:fill="auto"/>
            <w:vAlign w:val="center"/>
            <w:hideMark/>
          </w:tcPr>
          <w:p w:rsidR="00D219E4" w:rsidRPr="00161F81" w:rsidRDefault="00D219E4" w:rsidP="00D219E4">
            <w:pPr>
              <w:jc w:val="right"/>
              <w:rPr>
                <w:rFonts w:ascii="Verdana" w:eastAsia="Times New Roman" w:hAnsi="Verdana" w:cs="Calibri"/>
                <w:color w:val="000000"/>
                <w:sz w:val="14"/>
                <w:szCs w:val="14"/>
                <w:lang w:eastAsia="es-CO"/>
              </w:rPr>
            </w:pPr>
            <w:r w:rsidRPr="00161F81">
              <w:rPr>
                <w:rFonts w:ascii="Verdana" w:eastAsia="Times New Roman" w:hAnsi="Verdana" w:cs="Calibri"/>
                <w:color w:val="000000"/>
                <w:sz w:val="14"/>
                <w:szCs w:val="14"/>
                <w:lang w:eastAsia="es-CO"/>
              </w:rPr>
              <w:t xml:space="preserve"> $        315.000.000 </w:t>
            </w:r>
          </w:p>
        </w:tc>
        <w:tc>
          <w:tcPr>
            <w:tcW w:w="1701" w:type="dxa"/>
            <w:tcBorders>
              <w:top w:val="single" w:sz="8" w:space="0" w:color="auto"/>
              <w:left w:val="single" w:sz="8" w:space="0" w:color="auto"/>
              <w:bottom w:val="single" w:sz="8" w:space="0" w:color="auto"/>
              <w:right w:val="single" w:sz="8" w:space="0" w:color="auto"/>
            </w:tcBorders>
            <w:shd w:val="clear" w:color="000000" w:fill="auto"/>
            <w:vAlign w:val="center"/>
            <w:hideMark/>
          </w:tcPr>
          <w:p w:rsidR="00D219E4" w:rsidRPr="00161F81" w:rsidRDefault="00D219E4" w:rsidP="00D219E4">
            <w:pPr>
              <w:rPr>
                <w:rFonts w:ascii="Verdana" w:eastAsia="Times New Roman" w:hAnsi="Verdana" w:cs="Calibri"/>
                <w:color w:val="000000"/>
                <w:sz w:val="14"/>
                <w:szCs w:val="14"/>
                <w:lang w:eastAsia="es-CO"/>
              </w:rPr>
            </w:pPr>
            <w:r w:rsidRPr="00161F81">
              <w:rPr>
                <w:rFonts w:ascii="Verdana" w:eastAsia="Times New Roman" w:hAnsi="Verdana" w:cs="Calibri"/>
                <w:color w:val="000000"/>
                <w:sz w:val="14"/>
                <w:szCs w:val="14"/>
                <w:lang w:eastAsia="es-CO"/>
              </w:rPr>
              <w:t>EN TRÁMITE</w:t>
            </w:r>
          </w:p>
        </w:tc>
      </w:tr>
    </w:tbl>
    <w:p w:rsidR="00D219E4" w:rsidRPr="00C03159" w:rsidRDefault="00D219E4" w:rsidP="00D219E4">
      <w:pPr>
        <w:jc w:val="both"/>
        <w:rPr>
          <w:rFonts w:ascii="Verdana" w:hAnsi="Verdana"/>
          <w:sz w:val="18"/>
          <w:szCs w:val="18"/>
        </w:rPr>
      </w:pPr>
    </w:p>
    <w:p w:rsidR="00D219E4" w:rsidRPr="00161F81" w:rsidRDefault="00D219E4" w:rsidP="00753B5E">
      <w:pPr>
        <w:pStyle w:val="Prrafodelista"/>
        <w:numPr>
          <w:ilvl w:val="2"/>
          <w:numId w:val="43"/>
        </w:numPr>
        <w:jc w:val="both"/>
        <w:rPr>
          <w:rFonts w:ascii="Verdana" w:hAnsi="Verdana"/>
          <w:b/>
          <w:sz w:val="18"/>
          <w:szCs w:val="18"/>
        </w:rPr>
      </w:pPr>
      <w:r w:rsidRPr="00161F81">
        <w:rPr>
          <w:rFonts w:ascii="Verdana" w:hAnsi="Verdana"/>
          <w:b/>
          <w:sz w:val="18"/>
          <w:szCs w:val="18"/>
        </w:rPr>
        <w:t>En defensa Judicial</w:t>
      </w:r>
    </w:p>
    <w:p w:rsidR="00D219E4" w:rsidRPr="00C03159" w:rsidRDefault="00D219E4" w:rsidP="00D219E4">
      <w:pPr>
        <w:jc w:val="both"/>
        <w:rPr>
          <w:rFonts w:ascii="Verdana" w:hAnsi="Verdana"/>
          <w:sz w:val="18"/>
          <w:szCs w:val="18"/>
        </w:rPr>
      </w:pPr>
    </w:p>
    <w:p w:rsidR="00D219E4" w:rsidRPr="00C03159" w:rsidRDefault="00D219E4" w:rsidP="00D219E4">
      <w:pPr>
        <w:jc w:val="both"/>
        <w:rPr>
          <w:rFonts w:ascii="Verdana" w:hAnsi="Verdana"/>
          <w:bCs/>
          <w:iCs/>
          <w:sz w:val="18"/>
          <w:szCs w:val="18"/>
        </w:rPr>
      </w:pPr>
      <w:r w:rsidRPr="00C03159">
        <w:rPr>
          <w:rFonts w:ascii="Verdana" w:hAnsi="Verdana"/>
          <w:sz w:val="18"/>
          <w:szCs w:val="18"/>
        </w:rPr>
        <w:lastRenderedPageBreak/>
        <w:t>Se efectuó por parte de la Oficina Jurídica el trámite de las siguientes actuaciones en defensa de los intereses de la EAAAY EICE ESP, dentro de los p</w:t>
      </w:r>
      <w:r w:rsidRPr="00C03159">
        <w:rPr>
          <w:rFonts w:ascii="Verdana" w:hAnsi="Verdana"/>
          <w:bCs/>
          <w:iCs/>
          <w:sz w:val="18"/>
          <w:szCs w:val="18"/>
        </w:rPr>
        <w:t xml:space="preserve">rocesos en curso o en proyecto de alta importancia y complejidad presentados por la Empresa de Acueducto, Alcantarillado y Aseo de Yopal EICE ESP. </w:t>
      </w:r>
    </w:p>
    <w:p w:rsidR="00D219E4" w:rsidRPr="00C03159" w:rsidRDefault="00D219E4" w:rsidP="00D219E4">
      <w:pPr>
        <w:pStyle w:val="Prrafodelista"/>
        <w:tabs>
          <w:tab w:val="left" w:pos="284"/>
        </w:tabs>
        <w:ind w:left="0"/>
        <w:jc w:val="both"/>
        <w:rPr>
          <w:rFonts w:ascii="Verdana" w:hAnsi="Verdana"/>
          <w:bCs/>
          <w:iCs/>
          <w:sz w:val="18"/>
          <w:szCs w:val="18"/>
        </w:rPr>
      </w:pPr>
    </w:p>
    <w:p w:rsidR="00D219E4" w:rsidRPr="00C03159" w:rsidRDefault="00D219E4" w:rsidP="00753B5E">
      <w:pPr>
        <w:pStyle w:val="Prrafodelista"/>
        <w:numPr>
          <w:ilvl w:val="0"/>
          <w:numId w:val="74"/>
        </w:numPr>
        <w:tabs>
          <w:tab w:val="left" w:pos="284"/>
        </w:tabs>
        <w:ind w:left="284" w:hanging="284"/>
        <w:jc w:val="both"/>
        <w:rPr>
          <w:rFonts w:ascii="Verdana" w:hAnsi="Verdana"/>
          <w:bCs/>
          <w:iCs/>
          <w:sz w:val="18"/>
          <w:szCs w:val="18"/>
        </w:rPr>
      </w:pPr>
      <w:r w:rsidRPr="00C03159">
        <w:rPr>
          <w:rFonts w:ascii="Verdana" w:hAnsi="Verdana"/>
          <w:b/>
          <w:bCs/>
          <w:iCs/>
          <w:sz w:val="18"/>
          <w:szCs w:val="18"/>
        </w:rPr>
        <w:t>DEMANDA PLANTA MODULAR</w:t>
      </w:r>
      <w:r w:rsidRPr="00C03159">
        <w:rPr>
          <w:rFonts w:ascii="Verdana" w:hAnsi="Verdana"/>
          <w:bCs/>
          <w:iCs/>
          <w:sz w:val="18"/>
          <w:szCs w:val="18"/>
        </w:rPr>
        <w:t>: Se radicó acción contractual No. 8500123330002-2015-00066-00 ante el Tribunal Administrativo de Casanare en contra de la UT Planta Modular Yopal 2013, integrada por (</w:t>
      </w:r>
      <w:proofErr w:type="spellStart"/>
      <w:r w:rsidRPr="00C03159">
        <w:rPr>
          <w:rFonts w:ascii="Verdana" w:hAnsi="Verdana"/>
          <w:bCs/>
          <w:iCs/>
          <w:sz w:val="18"/>
          <w:szCs w:val="18"/>
        </w:rPr>
        <w:t>Hidroservicios</w:t>
      </w:r>
      <w:proofErr w:type="spellEnd"/>
      <w:r w:rsidRPr="00C03159">
        <w:rPr>
          <w:rFonts w:ascii="Verdana" w:hAnsi="Verdana"/>
          <w:bCs/>
          <w:iCs/>
          <w:sz w:val="18"/>
          <w:szCs w:val="18"/>
        </w:rPr>
        <w:t xml:space="preserve"> Ltda. y B&amp;C </w:t>
      </w:r>
      <w:proofErr w:type="spellStart"/>
      <w:r w:rsidRPr="00C03159">
        <w:rPr>
          <w:rFonts w:ascii="Verdana" w:hAnsi="Verdana"/>
          <w:bCs/>
          <w:iCs/>
          <w:sz w:val="18"/>
          <w:szCs w:val="18"/>
        </w:rPr>
        <w:t>Biosciences</w:t>
      </w:r>
      <w:proofErr w:type="spellEnd"/>
      <w:r w:rsidRPr="00C03159">
        <w:rPr>
          <w:rFonts w:ascii="Verdana" w:hAnsi="Verdana"/>
          <w:bCs/>
          <w:iCs/>
          <w:sz w:val="18"/>
          <w:szCs w:val="18"/>
        </w:rPr>
        <w:t xml:space="preserve"> S.A.S.) y </w:t>
      </w:r>
      <w:proofErr w:type="spellStart"/>
      <w:r w:rsidRPr="00C03159">
        <w:rPr>
          <w:rFonts w:ascii="Verdana" w:hAnsi="Verdana"/>
          <w:bCs/>
          <w:iCs/>
          <w:sz w:val="18"/>
          <w:szCs w:val="18"/>
        </w:rPr>
        <w:t>Liberty</w:t>
      </w:r>
      <w:proofErr w:type="spellEnd"/>
      <w:r w:rsidRPr="00C03159">
        <w:rPr>
          <w:rFonts w:ascii="Verdana" w:hAnsi="Verdana"/>
          <w:bCs/>
          <w:iCs/>
          <w:sz w:val="18"/>
          <w:szCs w:val="18"/>
        </w:rPr>
        <w:t xml:space="preserve"> S.A. como llamado en garantía. Antes de proferir decisión de fondo dentro de la acción interpuesta, las partes conformadas por EAAAY EICE ESP, la Unión Temporal Planta Modular Yopal 2013 y </w:t>
      </w:r>
      <w:proofErr w:type="spellStart"/>
      <w:r w:rsidRPr="00C03159">
        <w:rPr>
          <w:rFonts w:ascii="Verdana" w:hAnsi="Verdana"/>
          <w:bCs/>
          <w:iCs/>
          <w:sz w:val="18"/>
          <w:szCs w:val="18"/>
        </w:rPr>
        <w:t>Liberty</w:t>
      </w:r>
      <w:proofErr w:type="spellEnd"/>
      <w:r w:rsidRPr="00C03159">
        <w:rPr>
          <w:rFonts w:ascii="Verdana" w:hAnsi="Verdana"/>
          <w:bCs/>
          <w:iCs/>
          <w:sz w:val="18"/>
          <w:szCs w:val="18"/>
        </w:rPr>
        <w:t xml:space="preserve"> Seguros S.A. efectuaron acuerdo conciliatorio, que mediante auto de fecha 19 de julio de 2017 fue aprobado por el máximo órgano en la jurisdicción administrativa, esto como uno de los modos de terminación del proceso.</w:t>
      </w:r>
    </w:p>
    <w:p w:rsidR="00D219E4" w:rsidRPr="00C03159" w:rsidRDefault="00D219E4" w:rsidP="00D219E4">
      <w:pPr>
        <w:pStyle w:val="Prrafodelista"/>
        <w:tabs>
          <w:tab w:val="left" w:pos="284"/>
        </w:tabs>
        <w:ind w:left="284" w:hanging="284"/>
        <w:jc w:val="both"/>
        <w:rPr>
          <w:rFonts w:ascii="Verdana" w:hAnsi="Verdana"/>
          <w:bCs/>
          <w:iCs/>
          <w:sz w:val="18"/>
          <w:szCs w:val="18"/>
        </w:rPr>
      </w:pPr>
    </w:p>
    <w:p w:rsidR="00D219E4" w:rsidRPr="00C03159" w:rsidRDefault="00D219E4" w:rsidP="00753B5E">
      <w:pPr>
        <w:pStyle w:val="Prrafodelista"/>
        <w:numPr>
          <w:ilvl w:val="0"/>
          <w:numId w:val="74"/>
        </w:numPr>
        <w:tabs>
          <w:tab w:val="left" w:pos="284"/>
        </w:tabs>
        <w:ind w:left="284" w:hanging="284"/>
        <w:jc w:val="both"/>
        <w:rPr>
          <w:rFonts w:ascii="Verdana" w:hAnsi="Verdana"/>
          <w:bCs/>
          <w:iCs/>
          <w:sz w:val="18"/>
          <w:szCs w:val="18"/>
        </w:rPr>
      </w:pPr>
      <w:r w:rsidRPr="00C03159">
        <w:rPr>
          <w:rFonts w:ascii="Verdana" w:hAnsi="Verdana"/>
          <w:b/>
          <w:bCs/>
          <w:iCs/>
          <w:sz w:val="18"/>
          <w:szCs w:val="18"/>
        </w:rPr>
        <w:t>DEMANDA ASEO URBANO S.A.S. E.S.P.</w:t>
      </w:r>
      <w:r w:rsidRPr="00C03159">
        <w:rPr>
          <w:rFonts w:ascii="Verdana" w:hAnsi="Verdana"/>
          <w:bCs/>
          <w:iCs/>
          <w:sz w:val="18"/>
          <w:szCs w:val="18"/>
        </w:rPr>
        <w:t>: La Superintendencia de Industria y Comercio – Delegada de Asuntos Jurisdiccionales, tomó decisión de fondo a través de la sentencia proferida el 18 de septiembre de 2017, dentro del proceso verbal por competencia desleal No. 2015-091202</w:t>
      </w:r>
      <w:r w:rsidRPr="00C03159">
        <w:rPr>
          <w:rFonts w:ascii="Verdana" w:hAnsi="Verdana"/>
          <w:sz w:val="18"/>
          <w:szCs w:val="18"/>
        </w:rPr>
        <w:t xml:space="preserve"> iniciado por Aseo Urbano en contra de la Empresa de Acueducto, Alcantarillado y Aseo de Yopal EICE- ESP y la demanda en reconvención por competencia desleal promovida por esta empresa en contra de Aseo Urbano. </w:t>
      </w:r>
      <w:r w:rsidRPr="00C03159">
        <w:rPr>
          <w:rFonts w:ascii="Verdana" w:hAnsi="Verdana"/>
          <w:bCs/>
          <w:iCs/>
          <w:sz w:val="18"/>
          <w:szCs w:val="18"/>
        </w:rPr>
        <w:t>Dentro de la decisión proferida se concluyó:</w:t>
      </w:r>
    </w:p>
    <w:p w:rsidR="00D219E4" w:rsidRPr="00C03159" w:rsidRDefault="00D219E4" w:rsidP="00D219E4">
      <w:pPr>
        <w:pStyle w:val="Prrafodelista"/>
        <w:rPr>
          <w:rFonts w:ascii="Verdana" w:hAnsi="Verdana"/>
          <w:bCs/>
          <w:iCs/>
          <w:sz w:val="18"/>
          <w:szCs w:val="18"/>
          <w:highlight w:val="yellow"/>
        </w:rPr>
      </w:pPr>
    </w:p>
    <w:p w:rsidR="00D219E4" w:rsidRPr="00C03159" w:rsidRDefault="00D219E4" w:rsidP="00753B5E">
      <w:pPr>
        <w:pStyle w:val="Prrafodelista"/>
        <w:numPr>
          <w:ilvl w:val="0"/>
          <w:numId w:val="77"/>
        </w:numPr>
        <w:jc w:val="both"/>
        <w:rPr>
          <w:rFonts w:ascii="Verdana" w:hAnsi="Verdana"/>
          <w:sz w:val="18"/>
          <w:szCs w:val="18"/>
        </w:rPr>
      </w:pPr>
      <w:r w:rsidRPr="00C03159">
        <w:rPr>
          <w:rFonts w:ascii="Verdana" w:hAnsi="Verdana"/>
          <w:sz w:val="18"/>
          <w:szCs w:val="18"/>
        </w:rPr>
        <w:t xml:space="preserve">Desestimar parte de las pretensiones de la demanda de reconvención ya que las mismas incluyen relaciones contractuales con usuarios anteriores al 2013 año en el cual se suscribió el acuerdo de transacción. </w:t>
      </w:r>
    </w:p>
    <w:p w:rsidR="00D219E4" w:rsidRPr="00C03159" w:rsidRDefault="00D219E4" w:rsidP="00D219E4">
      <w:pPr>
        <w:pStyle w:val="Prrafodelista"/>
        <w:ind w:left="644"/>
        <w:jc w:val="both"/>
        <w:rPr>
          <w:rFonts w:ascii="Verdana" w:hAnsi="Verdana"/>
          <w:sz w:val="18"/>
          <w:szCs w:val="18"/>
        </w:rPr>
      </w:pPr>
    </w:p>
    <w:p w:rsidR="00D219E4" w:rsidRPr="00C03159" w:rsidRDefault="00D219E4" w:rsidP="00753B5E">
      <w:pPr>
        <w:pStyle w:val="Prrafodelista"/>
        <w:numPr>
          <w:ilvl w:val="0"/>
          <w:numId w:val="77"/>
        </w:numPr>
        <w:jc w:val="both"/>
        <w:rPr>
          <w:rFonts w:ascii="Verdana" w:hAnsi="Verdana"/>
          <w:sz w:val="18"/>
          <w:szCs w:val="18"/>
        </w:rPr>
      </w:pPr>
      <w:r w:rsidRPr="00C03159">
        <w:rPr>
          <w:rFonts w:ascii="Verdana" w:hAnsi="Verdana"/>
          <w:sz w:val="18"/>
          <w:szCs w:val="18"/>
        </w:rPr>
        <w:t>Condenar en costas al demandante en reconvención y en favor del demandado Aseo Urbano, fijando como agencia en derecho la suma de $3.688.585.</w:t>
      </w:r>
    </w:p>
    <w:p w:rsidR="00D219E4" w:rsidRPr="00C03159" w:rsidRDefault="00D219E4" w:rsidP="00D219E4">
      <w:pPr>
        <w:pStyle w:val="Prrafodelista"/>
        <w:ind w:left="644"/>
        <w:jc w:val="both"/>
        <w:rPr>
          <w:rFonts w:ascii="Verdana" w:hAnsi="Verdana"/>
          <w:sz w:val="18"/>
          <w:szCs w:val="18"/>
        </w:rPr>
      </w:pPr>
    </w:p>
    <w:p w:rsidR="00D219E4" w:rsidRPr="00C03159" w:rsidRDefault="00D219E4" w:rsidP="00753B5E">
      <w:pPr>
        <w:pStyle w:val="Prrafodelista"/>
        <w:numPr>
          <w:ilvl w:val="0"/>
          <w:numId w:val="77"/>
        </w:numPr>
        <w:jc w:val="both"/>
        <w:rPr>
          <w:rFonts w:ascii="Verdana" w:hAnsi="Verdana"/>
          <w:sz w:val="18"/>
          <w:szCs w:val="18"/>
        </w:rPr>
      </w:pPr>
      <w:r w:rsidRPr="00C03159">
        <w:rPr>
          <w:rFonts w:ascii="Verdana" w:hAnsi="Verdana"/>
          <w:sz w:val="18"/>
          <w:szCs w:val="18"/>
        </w:rPr>
        <w:t xml:space="preserve">Señalar que la EAAAY incurrió en conducta de competencia desleal prevista en el Artículo 18 de la Ley 256 de 1996 en cuanto </w:t>
      </w:r>
      <w:r w:rsidRPr="00C03159">
        <w:rPr>
          <w:rFonts w:ascii="Verdana" w:hAnsi="Verdana"/>
          <w:i/>
          <w:sz w:val="18"/>
          <w:szCs w:val="18"/>
        </w:rPr>
        <w:t>“que se considera desleal la efectiva realización en el mercado de una ventaja competitiva adquirida frente a los competidores mediante la infracción de una norma jurídica”</w:t>
      </w:r>
      <w:r w:rsidRPr="00C03159">
        <w:rPr>
          <w:rFonts w:ascii="Verdana" w:hAnsi="Verdana"/>
          <w:sz w:val="18"/>
          <w:szCs w:val="18"/>
        </w:rPr>
        <w:t xml:space="preserve">, ordenando pagar a Aseo Urbano la suma de $246.304.153, de los cuales $224.293.256 corresponden a capital y 21.310.896 a intereses. Así mismo, desestimó las demás conductas de competencia desleal solicitadas por Aseo Urbano en la demanda principal y condena en costas a la EAAAY equivalente al 5% de la estimación de perjuicios presentada por Aseo Urbano en la demanda principal. </w:t>
      </w:r>
    </w:p>
    <w:p w:rsidR="00D219E4" w:rsidRPr="00C03159" w:rsidRDefault="00D219E4" w:rsidP="00D219E4">
      <w:pPr>
        <w:pStyle w:val="Prrafodelista"/>
        <w:rPr>
          <w:rFonts w:ascii="Verdana" w:hAnsi="Verdana"/>
          <w:sz w:val="18"/>
          <w:szCs w:val="18"/>
        </w:rPr>
      </w:pPr>
    </w:p>
    <w:p w:rsidR="00D219E4" w:rsidRPr="00C03159" w:rsidRDefault="00D219E4" w:rsidP="00753B5E">
      <w:pPr>
        <w:pStyle w:val="Prrafodelista"/>
        <w:numPr>
          <w:ilvl w:val="0"/>
          <w:numId w:val="77"/>
        </w:numPr>
        <w:jc w:val="both"/>
        <w:rPr>
          <w:rFonts w:ascii="Verdana" w:hAnsi="Verdana"/>
          <w:sz w:val="18"/>
          <w:szCs w:val="18"/>
        </w:rPr>
      </w:pPr>
      <w:r w:rsidRPr="00C03159">
        <w:rPr>
          <w:rFonts w:ascii="Verdana" w:hAnsi="Verdana"/>
          <w:sz w:val="18"/>
          <w:szCs w:val="18"/>
        </w:rPr>
        <w:t xml:space="preserve">Señaló que Aseo Urbano incurrió en conducta de competencia desleal prevista en el Artículo 18 de la Ley 256 de 1996 en cuanto </w:t>
      </w:r>
      <w:r w:rsidRPr="00C03159">
        <w:rPr>
          <w:rFonts w:ascii="Verdana" w:hAnsi="Verdana"/>
          <w:i/>
          <w:sz w:val="18"/>
          <w:szCs w:val="18"/>
        </w:rPr>
        <w:t>“que se considera desleal la efectiva realización en el mercado de una ventaja competitiva adquirida frente a los competidores mediante la infracción de una norma jurídica”</w:t>
      </w:r>
      <w:r w:rsidRPr="00C03159">
        <w:rPr>
          <w:rFonts w:ascii="Verdana" w:hAnsi="Verdana"/>
          <w:sz w:val="18"/>
          <w:szCs w:val="18"/>
        </w:rPr>
        <w:t xml:space="preserve">, sin embargo, no ordenó pagar indemnización alguna a la EAAAY dado que el perito que realizó la estimación de perjuicio no se hizo presente dentro del proceso para su ratificación, dándole el efecto del Artículo 228 del Código General del Proceso. Así mismo desestimó las demás conductas de competencia desleal solicitadas por la EAAAY en la demanda en reconvención y condena en costas a Aseo Urbano equivalente al 5% de la estimación de perjuicios presentada por la EAAAY en la demanda en reconvención. </w:t>
      </w:r>
    </w:p>
    <w:p w:rsidR="00D219E4" w:rsidRPr="00C03159" w:rsidRDefault="00D219E4" w:rsidP="00D219E4">
      <w:pPr>
        <w:pStyle w:val="Prrafodelista"/>
        <w:rPr>
          <w:rFonts w:ascii="Verdana" w:hAnsi="Verdana"/>
          <w:sz w:val="18"/>
          <w:szCs w:val="18"/>
        </w:rPr>
      </w:pPr>
    </w:p>
    <w:p w:rsidR="00D219E4" w:rsidRPr="00C03159" w:rsidRDefault="00D219E4" w:rsidP="00753B5E">
      <w:pPr>
        <w:pStyle w:val="Prrafodelista"/>
        <w:numPr>
          <w:ilvl w:val="0"/>
          <w:numId w:val="77"/>
        </w:numPr>
        <w:jc w:val="both"/>
        <w:rPr>
          <w:rFonts w:ascii="Verdana" w:hAnsi="Verdana"/>
          <w:sz w:val="18"/>
          <w:szCs w:val="18"/>
        </w:rPr>
      </w:pPr>
      <w:r w:rsidRPr="00C03159">
        <w:rPr>
          <w:rFonts w:ascii="Verdana" w:hAnsi="Verdana"/>
          <w:sz w:val="18"/>
          <w:szCs w:val="18"/>
        </w:rPr>
        <w:t>Ordenó a las dos (2) empresas cumplir con el régimen de desvinculación de usuarios dando respuesta de fondo dentro del término de los 15 días hábiles siguientes a la presentación de la solicitud, así como, cesar las conductas de competencia desleal en que han incurrido.</w:t>
      </w:r>
    </w:p>
    <w:p w:rsidR="00D219E4" w:rsidRPr="00C03159" w:rsidRDefault="00D219E4" w:rsidP="00D219E4">
      <w:pPr>
        <w:pStyle w:val="Prrafodelista"/>
        <w:rPr>
          <w:rFonts w:ascii="Verdana" w:hAnsi="Verdana"/>
          <w:sz w:val="18"/>
          <w:szCs w:val="18"/>
        </w:rPr>
      </w:pPr>
    </w:p>
    <w:p w:rsidR="00D219E4" w:rsidRPr="00C03159" w:rsidRDefault="00D219E4" w:rsidP="00753B5E">
      <w:pPr>
        <w:pStyle w:val="Prrafodelista"/>
        <w:numPr>
          <w:ilvl w:val="0"/>
          <w:numId w:val="77"/>
        </w:numPr>
        <w:jc w:val="both"/>
        <w:rPr>
          <w:rFonts w:ascii="Verdana" w:hAnsi="Verdana"/>
          <w:sz w:val="18"/>
          <w:szCs w:val="18"/>
        </w:rPr>
      </w:pPr>
      <w:r w:rsidRPr="00C03159">
        <w:rPr>
          <w:rFonts w:ascii="Verdana" w:hAnsi="Verdana"/>
          <w:sz w:val="18"/>
          <w:szCs w:val="18"/>
        </w:rPr>
        <w:t xml:space="preserve">Acogió la excepción de cosa juzgada parcial presentada por Aseo Urbano dentro de la contestación de la demanda de reconvención. </w:t>
      </w:r>
    </w:p>
    <w:p w:rsidR="00D219E4" w:rsidRPr="00C03159" w:rsidRDefault="00D219E4" w:rsidP="00D219E4">
      <w:pPr>
        <w:pStyle w:val="Prrafodelista"/>
        <w:rPr>
          <w:rFonts w:ascii="Verdana" w:hAnsi="Verdana"/>
          <w:sz w:val="18"/>
          <w:szCs w:val="18"/>
        </w:rPr>
      </w:pPr>
    </w:p>
    <w:p w:rsidR="00D219E4" w:rsidRPr="00C03159" w:rsidRDefault="00D219E4" w:rsidP="00D219E4">
      <w:pPr>
        <w:ind w:left="284"/>
        <w:jc w:val="both"/>
        <w:rPr>
          <w:rFonts w:ascii="Verdana" w:hAnsi="Verdana"/>
          <w:sz w:val="18"/>
          <w:szCs w:val="18"/>
        </w:rPr>
      </w:pPr>
      <w:r w:rsidRPr="00C03159">
        <w:rPr>
          <w:rFonts w:ascii="Verdana" w:hAnsi="Verdana"/>
          <w:sz w:val="18"/>
          <w:szCs w:val="18"/>
        </w:rPr>
        <w:lastRenderedPageBreak/>
        <w:t>La EAAAY EICE ESP apeló la decisión proferida, a través de escrito de fecha 21 de septiembre de 2017 ante el Superintendente Delegado para Asuntos Jurisdiccionales de la Superintendencia de Industria y Comercio.</w:t>
      </w:r>
    </w:p>
    <w:p w:rsidR="00D219E4" w:rsidRPr="00C03159" w:rsidRDefault="00D219E4" w:rsidP="00D219E4">
      <w:pPr>
        <w:pStyle w:val="Prrafodelista"/>
        <w:rPr>
          <w:rFonts w:ascii="Verdana" w:hAnsi="Verdana"/>
          <w:bCs/>
          <w:iCs/>
          <w:sz w:val="18"/>
          <w:szCs w:val="18"/>
          <w:highlight w:val="yellow"/>
        </w:rPr>
      </w:pPr>
    </w:p>
    <w:p w:rsidR="00D219E4" w:rsidRPr="00C03159" w:rsidRDefault="00D219E4" w:rsidP="00753B5E">
      <w:pPr>
        <w:pStyle w:val="Prrafodelista"/>
        <w:numPr>
          <w:ilvl w:val="0"/>
          <w:numId w:val="74"/>
        </w:numPr>
        <w:tabs>
          <w:tab w:val="left" w:pos="284"/>
        </w:tabs>
        <w:ind w:left="284" w:hanging="284"/>
        <w:jc w:val="both"/>
        <w:rPr>
          <w:rFonts w:ascii="Verdana" w:hAnsi="Verdana"/>
          <w:bCs/>
          <w:iCs/>
          <w:sz w:val="18"/>
          <w:szCs w:val="18"/>
        </w:rPr>
      </w:pPr>
      <w:r w:rsidRPr="00C03159">
        <w:rPr>
          <w:rFonts w:ascii="Verdana" w:hAnsi="Verdana"/>
          <w:bCs/>
          <w:iCs/>
          <w:sz w:val="18"/>
          <w:szCs w:val="18"/>
        </w:rPr>
        <w:t xml:space="preserve">DEMANDA DE NULIDAD Y RESTABLECIMIENTO DEL DERECHO DE LA DECISIÓN ADOPTADA POR CORPORINOQUIA: Se tomó decisión de fondo dentro del proceso con radicado No. 2016-00218 </w:t>
      </w:r>
      <w:r w:rsidRPr="00C03159">
        <w:rPr>
          <w:rFonts w:ascii="Verdana" w:hAnsi="Verdana"/>
          <w:sz w:val="18"/>
          <w:szCs w:val="18"/>
          <w:lang w:val="es-ES"/>
        </w:rPr>
        <w:t xml:space="preserve">de fecha 7 de diciembre de 2017, negándose las pretensiones elevadas por la EAAAY relacionadas con la nulidad de las Resoluciones No. 20.41.15.0875 del 12 de junio de 2015 y No. 200.41.16.0397 del 22 de marzo de 2016, a través de las cuales se impuso sanción a la EAAAY por $965.855.629.oo que corresponden a 1.449 salarios  mínimos legales mensuales vigentes, más la comisión bancaria. La EAAAY interpuso recurso de apelación en contra de la decisión, el cual, se concedió mediante auto del 19 de enero de 2018 por parte del Tribunal Administrativo de Casanare. </w:t>
      </w:r>
    </w:p>
    <w:p w:rsidR="00D219E4" w:rsidRPr="00C03159" w:rsidRDefault="00D219E4" w:rsidP="00D219E4">
      <w:pPr>
        <w:pStyle w:val="Prrafodelista"/>
        <w:tabs>
          <w:tab w:val="left" w:pos="284"/>
        </w:tabs>
        <w:ind w:left="284"/>
        <w:jc w:val="both"/>
        <w:rPr>
          <w:rFonts w:ascii="Verdana" w:hAnsi="Verdana"/>
          <w:bCs/>
          <w:iCs/>
          <w:sz w:val="18"/>
          <w:szCs w:val="18"/>
        </w:rPr>
      </w:pPr>
    </w:p>
    <w:p w:rsidR="00D219E4" w:rsidRPr="00C03159" w:rsidRDefault="00D219E4" w:rsidP="00753B5E">
      <w:pPr>
        <w:pStyle w:val="Prrafodelista"/>
        <w:numPr>
          <w:ilvl w:val="0"/>
          <w:numId w:val="74"/>
        </w:numPr>
        <w:tabs>
          <w:tab w:val="left" w:pos="284"/>
        </w:tabs>
        <w:ind w:left="284" w:hanging="284"/>
        <w:jc w:val="both"/>
        <w:rPr>
          <w:rFonts w:ascii="Verdana" w:hAnsi="Verdana"/>
          <w:bCs/>
          <w:iCs/>
          <w:sz w:val="18"/>
          <w:szCs w:val="18"/>
        </w:rPr>
      </w:pPr>
      <w:r w:rsidRPr="00C03159">
        <w:rPr>
          <w:rFonts w:ascii="Verdana" w:hAnsi="Verdana"/>
          <w:bCs/>
          <w:iCs/>
          <w:sz w:val="18"/>
          <w:szCs w:val="18"/>
        </w:rPr>
        <w:t xml:space="preserve">DEMANDA CONSTITUCIONAL DE CUMPLIMIENTO EN CONTRA DEL MUNICIPIO DE YOPAL: Ante el no pago de subsidios de los servicios de acueducto, alcantarillado y aseo correspondiente a los estratos 1, 2 y 3 con radicado núm. </w:t>
      </w:r>
      <w:r w:rsidRPr="00C03159">
        <w:rPr>
          <w:rFonts w:ascii="Verdana" w:eastAsia="Times New Roman" w:hAnsi="Verdana" w:cs="Arial"/>
          <w:sz w:val="18"/>
          <w:szCs w:val="18"/>
          <w:lang w:eastAsia="es-CO"/>
        </w:rPr>
        <w:t xml:space="preserve">2016 -337 admitida el 4 de noviembre de 2016 y con fallo del 22 de febrero de 2017 emitido por el Juzgado Segundo Administrativo de Yopal, se accedió a las pretensiones de la demanda y se ordenó el pago de los subsidios por el municipio de Yopal a la EAAAY EICE ESP de los años 2013, 2014, 2015, 2016 y 2017 en un plazo perentorio de cuatro (4) meses a partir de la ejecutoria de  la decisión. </w:t>
      </w:r>
    </w:p>
    <w:p w:rsidR="00D219E4" w:rsidRPr="00C03159" w:rsidRDefault="00D219E4" w:rsidP="00D219E4">
      <w:pPr>
        <w:ind w:left="284"/>
        <w:rPr>
          <w:rFonts w:ascii="Verdana" w:hAnsi="Verdana"/>
          <w:bCs/>
          <w:iCs/>
          <w:sz w:val="18"/>
          <w:szCs w:val="18"/>
        </w:rPr>
      </w:pPr>
    </w:p>
    <w:p w:rsidR="00D219E4" w:rsidRPr="00C03159" w:rsidRDefault="00D219E4" w:rsidP="00D219E4">
      <w:pPr>
        <w:ind w:left="284"/>
        <w:jc w:val="both"/>
        <w:rPr>
          <w:rFonts w:ascii="Verdana" w:hAnsi="Verdana"/>
          <w:bCs/>
          <w:iCs/>
          <w:sz w:val="18"/>
          <w:szCs w:val="18"/>
        </w:rPr>
      </w:pPr>
      <w:r w:rsidRPr="00C03159">
        <w:rPr>
          <w:rFonts w:ascii="Verdana" w:hAnsi="Verdana"/>
          <w:bCs/>
          <w:iCs/>
          <w:sz w:val="18"/>
          <w:szCs w:val="18"/>
        </w:rPr>
        <w:t xml:space="preserve">Esta decisión fue apelada ante el Tribunal Administrativo de Casanare por la alcaldía de Yopal, que a través de fallo del 10 de mayo de 2017 revocó la sentencia proferida en primera instancia por el Juzgado Segundo Administrativo de Yopal, al considerar, entre otras razones, a que la EAAAY EICE ESP cuenta con otro mecanismo judicial de defensa, como es el procedimiento administrativo de cobro coactivo, que tiene connotaciones similares a la ejecución por obligaciones de pago de sumas de dinero. </w:t>
      </w:r>
    </w:p>
    <w:p w:rsidR="00D219E4" w:rsidRPr="00C03159" w:rsidRDefault="00D219E4" w:rsidP="00D219E4">
      <w:pPr>
        <w:ind w:left="284"/>
        <w:jc w:val="both"/>
        <w:rPr>
          <w:rFonts w:ascii="Verdana" w:hAnsi="Verdana"/>
          <w:bCs/>
          <w:iCs/>
          <w:sz w:val="18"/>
          <w:szCs w:val="18"/>
        </w:rPr>
      </w:pPr>
    </w:p>
    <w:p w:rsidR="00D219E4" w:rsidRPr="00C03159" w:rsidRDefault="00D219E4" w:rsidP="00D219E4">
      <w:pPr>
        <w:ind w:left="284"/>
        <w:jc w:val="both"/>
        <w:rPr>
          <w:rFonts w:ascii="Verdana" w:hAnsi="Verdana"/>
          <w:bCs/>
          <w:iCs/>
          <w:sz w:val="18"/>
          <w:szCs w:val="18"/>
        </w:rPr>
      </w:pPr>
      <w:r w:rsidRPr="00C03159">
        <w:rPr>
          <w:rFonts w:ascii="Verdana" w:hAnsi="Verdana"/>
          <w:bCs/>
          <w:iCs/>
          <w:sz w:val="18"/>
          <w:szCs w:val="18"/>
        </w:rPr>
        <w:t xml:space="preserve">Este último aspecto, fue acogido por la EAAAY EICE ESP, en donde inició proceso administrativo de cobro coactivo en contra del municipio de Yopal, a fin de recaudar las sumas adeudadas por concepto de subsidios en los servicios de acueducto, alcantarillado y aseo de Yopal, en los estratos 1, 2 y 3; cobro que se referenció en el acápite respectivo del presente informe. </w:t>
      </w:r>
    </w:p>
    <w:p w:rsidR="00D219E4" w:rsidRPr="00C03159" w:rsidRDefault="00D219E4" w:rsidP="00D219E4">
      <w:pPr>
        <w:pStyle w:val="Prrafodelista"/>
        <w:rPr>
          <w:rFonts w:ascii="Verdana" w:hAnsi="Verdana"/>
          <w:bCs/>
          <w:iCs/>
          <w:sz w:val="18"/>
          <w:szCs w:val="18"/>
        </w:rPr>
      </w:pPr>
    </w:p>
    <w:p w:rsidR="00D219E4" w:rsidRPr="00C03159" w:rsidRDefault="00D219E4" w:rsidP="00753B5E">
      <w:pPr>
        <w:pStyle w:val="Prrafodelista"/>
        <w:numPr>
          <w:ilvl w:val="0"/>
          <w:numId w:val="74"/>
        </w:numPr>
        <w:tabs>
          <w:tab w:val="left" w:pos="284"/>
        </w:tabs>
        <w:ind w:left="284" w:hanging="284"/>
        <w:jc w:val="both"/>
        <w:rPr>
          <w:rFonts w:ascii="Verdana" w:hAnsi="Verdana"/>
          <w:bCs/>
          <w:iCs/>
          <w:sz w:val="18"/>
          <w:szCs w:val="18"/>
        </w:rPr>
      </w:pPr>
      <w:r w:rsidRPr="00C03159">
        <w:rPr>
          <w:rFonts w:ascii="Verdana" w:hAnsi="Verdana"/>
          <w:bCs/>
          <w:iCs/>
          <w:sz w:val="18"/>
          <w:szCs w:val="18"/>
        </w:rPr>
        <w:t xml:space="preserve">ACCIÓN DE GRUPO DE ALDEMAR GARCÍA CONTRA EAAAY EICE ESP: Dentro de la acción interpuesta con radicado No. </w:t>
      </w:r>
      <w:r w:rsidRPr="00C03159">
        <w:rPr>
          <w:rFonts w:ascii="Verdana" w:eastAsia="Times New Roman" w:hAnsi="Verdana" w:cs="Arial"/>
          <w:sz w:val="18"/>
          <w:szCs w:val="18"/>
          <w:lang w:eastAsia="es-CO"/>
        </w:rPr>
        <w:t>2014-00072-02, se emitió</w:t>
      </w:r>
      <w:r w:rsidRPr="00C03159">
        <w:rPr>
          <w:rFonts w:ascii="Verdana" w:hAnsi="Verdana"/>
          <w:sz w:val="18"/>
          <w:szCs w:val="18"/>
          <w:lang w:val="es-ES"/>
        </w:rPr>
        <w:t xml:space="preserve"> memorial de fecha 31 de agosto de 2017, que dio respuesta al traslado del recurso extraordinario de revisión actualmente en el Consejo de Estado, Despacho del consejo Jaime Orlando </w:t>
      </w:r>
      <w:proofErr w:type="spellStart"/>
      <w:r w:rsidRPr="00C03159">
        <w:rPr>
          <w:rFonts w:ascii="Verdana" w:hAnsi="Verdana"/>
          <w:sz w:val="18"/>
          <w:szCs w:val="18"/>
          <w:lang w:val="es-ES"/>
        </w:rPr>
        <w:t>Santofinio</w:t>
      </w:r>
      <w:proofErr w:type="spellEnd"/>
      <w:r w:rsidRPr="00C03159">
        <w:rPr>
          <w:rFonts w:ascii="Verdana" w:hAnsi="Verdana"/>
          <w:sz w:val="18"/>
          <w:szCs w:val="18"/>
          <w:lang w:val="es-ES"/>
        </w:rPr>
        <w:t xml:space="preserve">, dentro del cual se argumentó la inexistencia de responsabilidad de la EAAAY, en razón, a que la enfermedad del rotavirus,  como se evidenció en las pruebas aportadas al proceso, no obedecieron a un hecho directo en la prestación del servicio de acueducto. </w:t>
      </w:r>
    </w:p>
    <w:p w:rsidR="00D219E4" w:rsidRPr="00C03159" w:rsidRDefault="00D219E4" w:rsidP="00D219E4">
      <w:pPr>
        <w:pStyle w:val="Prrafodelista"/>
        <w:tabs>
          <w:tab w:val="left" w:pos="284"/>
        </w:tabs>
        <w:ind w:left="284"/>
        <w:jc w:val="both"/>
        <w:rPr>
          <w:rFonts w:ascii="Verdana" w:hAnsi="Verdana"/>
          <w:bCs/>
          <w:iCs/>
          <w:sz w:val="18"/>
          <w:szCs w:val="18"/>
        </w:rPr>
      </w:pPr>
    </w:p>
    <w:p w:rsidR="00D219E4" w:rsidRPr="00C03159" w:rsidRDefault="00D219E4" w:rsidP="00753B5E">
      <w:pPr>
        <w:pStyle w:val="Prrafodelista"/>
        <w:numPr>
          <w:ilvl w:val="0"/>
          <w:numId w:val="74"/>
        </w:numPr>
        <w:tabs>
          <w:tab w:val="left" w:pos="284"/>
        </w:tabs>
        <w:ind w:left="284" w:hanging="284"/>
        <w:jc w:val="both"/>
        <w:rPr>
          <w:rFonts w:ascii="Verdana" w:hAnsi="Verdana"/>
          <w:bCs/>
          <w:iCs/>
          <w:sz w:val="18"/>
          <w:szCs w:val="18"/>
        </w:rPr>
      </w:pPr>
      <w:r w:rsidRPr="00C03159">
        <w:rPr>
          <w:rFonts w:ascii="Verdana" w:hAnsi="Verdana"/>
          <w:bCs/>
          <w:iCs/>
          <w:sz w:val="18"/>
          <w:szCs w:val="18"/>
        </w:rPr>
        <w:t>ACCIÓN POPULAR DE WILFRAN AMADEO CASTRILLO CONTRA EAAAY EICE ESP: Proceso con radicado No. 2011-210, se encuentra actualmente en verificación de la decisión proferida por el Tribunal Administrativo de Casanare que ordenó a los involucrados Nación – Fondo de Adaptación en un 40%, al departamento de Casanare en un 35%, al municipio de Yopal en un 25% y a la EAAAY EICE ESP en un 5%, cumplir con las siguientes medidas cautelares hasta que se resuelva de fondo el abastecimiento de agua en las condiciones de calidad, cobertura y continuidad de la ciudad de Yopal:</w:t>
      </w:r>
    </w:p>
    <w:p w:rsidR="00D219E4" w:rsidRPr="00C03159" w:rsidRDefault="00D219E4" w:rsidP="00D219E4">
      <w:pPr>
        <w:pStyle w:val="Prrafodelista"/>
        <w:rPr>
          <w:rFonts w:ascii="Verdana" w:hAnsi="Verdana"/>
          <w:bCs/>
          <w:iCs/>
          <w:sz w:val="18"/>
          <w:szCs w:val="18"/>
        </w:rPr>
      </w:pPr>
    </w:p>
    <w:p w:rsidR="00D219E4" w:rsidRPr="00C03159" w:rsidRDefault="00D219E4" w:rsidP="00753B5E">
      <w:pPr>
        <w:pStyle w:val="Prrafodelista"/>
        <w:numPr>
          <w:ilvl w:val="0"/>
          <w:numId w:val="78"/>
        </w:numPr>
        <w:tabs>
          <w:tab w:val="left" w:pos="284"/>
        </w:tabs>
        <w:jc w:val="both"/>
        <w:rPr>
          <w:rFonts w:ascii="Verdana" w:hAnsi="Verdana"/>
          <w:bCs/>
          <w:iCs/>
          <w:sz w:val="18"/>
          <w:szCs w:val="18"/>
        </w:rPr>
      </w:pPr>
      <w:r w:rsidRPr="00C03159">
        <w:rPr>
          <w:rFonts w:ascii="Verdana" w:hAnsi="Verdana"/>
          <w:bCs/>
          <w:iCs/>
          <w:sz w:val="18"/>
          <w:szCs w:val="18"/>
        </w:rPr>
        <w:t>Continuar con el suministro de agua potable a la población de Yopal, a través de carro tanques e interconexión de la quebrada la Tablona con la red de acueducto de Yopal, pero mejorando lo relacionado con continuidad del servicio y calidad.</w:t>
      </w:r>
    </w:p>
    <w:p w:rsidR="00D219E4" w:rsidRPr="00C03159" w:rsidRDefault="00D219E4" w:rsidP="00D219E4">
      <w:pPr>
        <w:pStyle w:val="Prrafodelista"/>
        <w:tabs>
          <w:tab w:val="left" w:pos="284"/>
        </w:tabs>
        <w:ind w:left="644"/>
        <w:jc w:val="both"/>
        <w:rPr>
          <w:rFonts w:ascii="Verdana" w:hAnsi="Verdana"/>
          <w:bCs/>
          <w:iCs/>
          <w:sz w:val="18"/>
          <w:szCs w:val="18"/>
        </w:rPr>
      </w:pPr>
    </w:p>
    <w:p w:rsidR="00D219E4" w:rsidRPr="00C03159" w:rsidRDefault="00D219E4" w:rsidP="00753B5E">
      <w:pPr>
        <w:pStyle w:val="Prrafodelista"/>
        <w:numPr>
          <w:ilvl w:val="0"/>
          <w:numId w:val="78"/>
        </w:numPr>
        <w:tabs>
          <w:tab w:val="left" w:pos="284"/>
        </w:tabs>
        <w:jc w:val="both"/>
        <w:rPr>
          <w:rFonts w:ascii="Verdana" w:hAnsi="Verdana"/>
          <w:bCs/>
          <w:iCs/>
          <w:sz w:val="18"/>
          <w:szCs w:val="18"/>
        </w:rPr>
      </w:pPr>
      <w:r w:rsidRPr="00C03159">
        <w:rPr>
          <w:rFonts w:ascii="Verdana" w:hAnsi="Verdana"/>
          <w:bCs/>
          <w:iCs/>
          <w:sz w:val="18"/>
          <w:szCs w:val="18"/>
        </w:rPr>
        <w:lastRenderedPageBreak/>
        <w:t xml:space="preserve">Ejercer las actividades de reglamentación para garantizar que la calidad del agua que se suministre a la población de Yopal sea apta para el consumo humano, informando periódicamente al Tribunal sobre los resultados obtenidos. </w:t>
      </w:r>
    </w:p>
    <w:p w:rsidR="00D219E4" w:rsidRPr="00C03159" w:rsidRDefault="00D219E4" w:rsidP="00D219E4">
      <w:pPr>
        <w:pStyle w:val="Prrafodelista"/>
        <w:rPr>
          <w:rFonts w:ascii="Verdana" w:hAnsi="Verdana"/>
          <w:bCs/>
          <w:iCs/>
          <w:sz w:val="18"/>
          <w:szCs w:val="18"/>
        </w:rPr>
      </w:pPr>
    </w:p>
    <w:p w:rsidR="00D219E4" w:rsidRPr="00C03159" w:rsidRDefault="00D219E4" w:rsidP="00753B5E">
      <w:pPr>
        <w:pStyle w:val="Prrafodelista"/>
        <w:numPr>
          <w:ilvl w:val="0"/>
          <w:numId w:val="78"/>
        </w:numPr>
        <w:tabs>
          <w:tab w:val="left" w:pos="284"/>
        </w:tabs>
        <w:jc w:val="both"/>
        <w:rPr>
          <w:rFonts w:ascii="Verdana" w:hAnsi="Verdana"/>
          <w:bCs/>
          <w:iCs/>
          <w:sz w:val="18"/>
          <w:szCs w:val="18"/>
        </w:rPr>
      </w:pPr>
      <w:r w:rsidRPr="00C03159">
        <w:rPr>
          <w:rFonts w:ascii="Verdana" w:hAnsi="Verdana"/>
          <w:bCs/>
          <w:iCs/>
          <w:sz w:val="18"/>
          <w:szCs w:val="18"/>
        </w:rPr>
        <w:t xml:space="preserve">Diseñar, financiar, construir y poner en operación un sistema integral de acueducto (a través de la planta de tratamiento, pozos profundos o el sistema que encuentre más conveniente de acuerdo a los estudios que se realicen para el efecto) que cubra las necesidades de la población de Yopal, así como las necesidades proyectadas a futuro en un lapso no menor a veinte (20) años. </w:t>
      </w:r>
    </w:p>
    <w:p w:rsidR="00D219E4" w:rsidRPr="00C03159" w:rsidRDefault="00D219E4" w:rsidP="00D219E4">
      <w:pPr>
        <w:rPr>
          <w:rFonts w:ascii="Verdana" w:hAnsi="Verdana"/>
          <w:bCs/>
          <w:iCs/>
          <w:sz w:val="18"/>
          <w:szCs w:val="18"/>
        </w:rPr>
      </w:pPr>
    </w:p>
    <w:p w:rsidR="00D219E4" w:rsidRPr="00C03159" w:rsidRDefault="00D219E4" w:rsidP="00D219E4">
      <w:pPr>
        <w:ind w:left="284"/>
        <w:jc w:val="both"/>
        <w:rPr>
          <w:rFonts w:ascii="Verdana" w:hAnsi="Verdana"/>
          <w:bCs/>
          <w:iCs/>
          <w:sz w:val="18"/>
          <w:szCs w:val="18"/>
        </w:rPr>
      </w:pPr>
      <w:r w:rsidRPr="00C03159">
        <w:rPr>
          <w:rFonts w:ascii="Verdana" w:hAnsi="Verdana"/>
          <w:bCs/>
          <w:iCs/>
          <w:sz w:val="18"/>
          <w:szCs w:val="18"/>
        </w:rPr>
        <w:t>En la última audiencia de verificación celebrada en el mes de enero de 2018, a través de los oficios</w:t>
      </w:r>
      <w:r w:rsidRPr="00C03159">
        <w:rPr>
          <w:rFonts w:ascii="Verdana" w:hAnsi="Verdana"/>
          <w:sz w:val="18"/>
          <w:szCs w:val="18"/>
          <w:lang w:val="es-ES"/>
        </w:rPr>
        <w:t xml:space="preserve"> No. 2017-18 y 2404.18, se dio respuesta a los requerimientos del Tribunal Administrativo de Casanare, informando sobre la solicitud de mantenimiento de las medidas cautelares requerido por la EAAAY EICE SP, hasta cuando la ciudad de Yopal cuente con un abastecimiento del 100% de Agua Potable, el segundo oficio corresponde al informe contable sobre costos y gastos de contingencia y aportes planta definitiva.</w:t>
      </w:r>
    </w:p>
    <w:p w:rsidR="00D219E4" w:rsidRPr="00C03159" w:rsidRDefault="00D219E4" w:rsidP="00D219E4">
      <w:pPr>
        <w:jc w:val="both"/>
        <w:rPr>
          <w:rFonts w:ascii="Verdana" w:hAnsi="Verdana"/>
          <w:sz w:val="18"/>
          <w:szCs w:val="18"/>
          <w:lang w:val="es-ES"/>
        </w:rPr>
      </w:pPr>
    </w:p>
    <w:p w:rsidR="00D219E4" w:rsidRPr="00161F81" w:rsidRDefault="00D219E4" w:rsidP="00753B5E">
      <w:pPr>
        <w:pStyle w:val="Prrafodelista"/>
        <w:numPr>
          <w:ilvl w:val="2"/>
          <w:numId w:val="43"/>
        </w:numPr>
        <w:jc w:val="both"/>
        <w:rPr>
          <w:rFonts w:ascii="Verdana" w:hAnsi="Verdana"/>
          <w:b/>
          <w:bCs/>
          <w:iCs/>
          <w:sz w:val="18"/>
          <w:szCs w:val="18"/>
        </w:rPr>
      </w:pPr>
      <w:r w:rsidRPr="00161F81">
        <w:rPr>
          <w:rFonts w:ascii="Verdana" w:hAnsi="Verdana"/>
          <w:b/>
          <w:bCs/>
          <w:iCs/>
          <w:sz w:val="18"/>
          <w:szCs w:val="18"/>
        </w:rPr>
        <w:t>Defensa en Acciones de Tutela</w:t>
      </w:r>
    </w:p>
    <w:p w:rsidR="00D219E4" w:rsidRPr="00C03159" w:rsidRDefault="00D219E4" w:rsidP="00D219E4">
      <w:pPr>
        <w:jc w:val="both"/>
        <w:rPr>
          <w:rFonts w:ascii="Verdana" w:hAnsi="Verdana"/>
          <w:b/>
          <w:bCs/>
          <w:iCs/>
          <w:sz w:val="18"/>
          <w:szCs w:val="18"/>
        </w:rPr>
      </w:pPr>
    </w:p>
    <w:p w:rsidR="00D219E4" w:rsidRPr="00C03159" w:rsidRDefault="00D219E4" w:rsidP="00D219E4">
      <w:pPr>
        <w:jc w:val="both"/>
        <w:rPr>
          <w:rFonts w:ascii="Verdana" w:hAnsi="Verdana"/>
          <w:bCs/>
          <w:iCs/>
          <w:sz w:val="18"/>
          <w:szCs w:val="18"/>
        </w:rPr>
      </w:pPr>
      <w:r w:rsidRPr="00C03159">
        <w:rPr>
          <w:rFonts w:ascii="Verdana" w:hAnsi="Verdana"/>
          <w:bCs/>
          <w:iCs/>
          <w:sz w:val="18"/>
          <w:szCs w:val="18"/>
        </w:rPr>
        <w:t>La Oficina Jurídica dentro de la vigencia del año 2016, dio respuesta a las siguientes acciones de tutela:</w:t>
      </w:r>
    </w:p>
    <w:p w:rsidR="00D219E4" w:rsidRPr="00C03159" w:rsidRDefault="00D219E4" w:rsidP="00D219E4">
      <w:pPr>
        <w:jc w:val="both"/>
        <w:rPr>
          <w:rFonts w:ascii="Verdana" w:hAnsi="Verdana"/>
          <w:b/>
          <w:bCs/>
          <w:iCs/>
          <w:sz w:val="18"/>
          <w:szCs w:val="18"/>
        </w:rPr>
      </w:pPr>
    </w:p>
    <w:p w:rsidR="00D219E4" w:rsidRPr="00C03159" w:rsidRDefault="00D219E4" w:rsidP="00753B5E">
      <w:pPr>
        <w:pStyle w:val="Prrafodelista"/>
        <w:numPr>
          <w:ilvl w:val="0"/>
          <w:numId w:val="76"/>
        </w:numPr>
        <w:ind w:left="426" w:hanging="426"/>
        <w:jc w:val="both"/>
        <w:rPr>
          <w:rFonts w:ascii="Verdana" w:hAnsi="Verdana"/>
          <w:bCs/>
          <w:iCs/>
          <w:sz w:val="18"/>
          <w:szCs w:val="18"/>
        </w:rPr>
      </w:pPr>
      <w:r w:rsidRPr="00C03159">
        <w:rPr>
          <w:rFonts w:ascii="Verdana" w:hAnsi="Verdana"/>
          <w:bCs/>
          <w:iCs/>
          <w:sz w:val="18"/>
          <w:szCs w:val="18"/>
        </w:rPr>
        <w:t>Juzgado Primero Penal Municipal para Adolescentes con Función de Control de Garantías, a través de oficio con radicado No. 811.16.01.10490.17 del 19 de septiembre de 2017, se contestó cumplimiento a la Acción de Tutela No. 2017-0207 instaurada por el señor Emiliano Jurado Carvajal presidente del Sindicato de Trabajadores y Empleados Públicos SINTRAEMSDES.</w:t>
      </w:r>
    </w:p>
    <w:p w:rsidR="00D219E4" w:rsidRPr="00C03159" w:rsidRDefault="00D219E4" w:rsidP="00D219E4">
      <w:pPr>
        <w:pStyle w:val="Prrafodelista"/>
        <w:ind w:left="426"/>
        <w:jc w:val="both"/>
        <w:rPr>
          <w:rFonts w:ascii="Verdana" w:hAnsi="Verdana"/>
          <w:bCs/>
          <w:iCs/>
          <w:sz w:val="18"/>
          <w:szCs w:val="18"/>
        </w:rPr>
      </w:pPr>
    </w:p>
    <w:p w:rsidR="00D219E4" w:rsidRPr="00C03159" w:rsidRDefault="00D219E4" w:rsidP="00753B5E">
      <w:pPr>
        <w:pStyle w:val="Prrafodelista"/>
        <w:numPr>
          <w:ilvl w:val="0"/>
          <w:numId w:val="76"/>
        </w:numPr>
        <w:ind w:left="426" w:hanging="426"/>
        <w:jc w:val="both"/>
        <w:rPr>
          <w:rFonts w:ascii="Verdana" w:hAnsi="Verdana"/>
          <w:bCs/>
          <w:iCs/>
          <w:sz w:val="18"/>
          <w:szCs w:val="18"/>
        </w:rPr>
      </w:pPr>
      <w:r w:rsidRPr="00C03159">
        <w:rPr>
          <w:rFonts w:ascii="Verdana" w:hAnsi="Verdana"/>
          <w:bCs/>
          <w:iCs/>
          <w:sz w:val="18"/>
          <w:szCs w:val="18"/>
        </w:rPr>
        <w:t xml:space="preserve">Juzgado Tercero Civil del Circuito de Yopal, a través de oficio No. 811.16.01.14814.17 del 18 de diciembre de 2017, se contestó requerimiento efectuado dentro de la acción de tutela No. 2017-0266 instaurada por el señor Luis Humberto Villa Gómez y otros. </w:t>
      </w:r>
    </w:p>
    <w:p w:rsidR="00D219E4" w:rsidRPr="00C03159" w:rsidRDefault="00D219E4" w:rsidP="00D219E4">
      <w:pPr>
        <w:pStyle w:val="Prrafodelista"/>
        <w:rPr>
          <w:rFonts w:ascii="Verdana" w:hAnsi="Verdana"/>
          <w:bCs/>
          <w:iCs/>
          <w:sz w:val="18"/>
          <w:szCs w:val="18"/>
        </w:rPr>
      </w:pPr>
    </w:p>
    <w:p w:rsidR="00D219E4" w:rsidRPr="00C03159" w:rsidRDefault="00D219E4" w:rsidP="00753B5E">
      <w:pPr>
        <w:pStyle w:val="Prrafodelista"/>
        <w:numPr>
          <w:ilvl w:val="0"/>
          <w:numId w:val="76"/>
        </w:numPr>
        <w:ind w:left="426" w:hanging="426"/>
        <w:jc w:val="both"/>
        <w:rPr>
          <w:rFonts w:ascii="Verdana" w:hAnsi="Verdana"/>
          <w:bCs/>
          <w:iCs/>
          <w:sz w:val="18"/>
          <w:szCs w:val="18"/>
        </w:rPr>
      </w:pPr>
      <w:r w:rsidRPr="00C03159">
        <w:rPr>
          <w:rFonts w:ascii="Verdana" w:hAnsi="Verdana"/>
          <w:bCs/>
          <w:iCs/>
          <w:sz w:val="18"/>
          <w:szCs w:val="18"/>
        </w:rPr>
        <w:t xml:space="preserve">Juzgado Segundo de Ejecución de Penas y Medidas de Seguridad, con oficio No. 810.16.01.06260.17 del 22 de junio de 2017, se contestó la acción de tutela No. 2017-0032 instaurada por el señor Albeiro Oros </w:t>
      </w:r>
      <w:proofErr w:type="spellStart"/>
      <w:r w:rsidRPr="00C03159">
        <w:rPr>
          <w:rFonts w:ascii="Verdana" w:hAnsi="Verdana"/>
          <w:bCs/>
          <w:iCs/>
          <w:sz w:val="18"/>
          <w:szCs w:val="18"/>
        </w:rPr>
        <w:t>Comayán</w:t>
      </w:r>
      <w:proofErr w:type="spellEnd"/>
      <w:r w:rsidRPr="00C03159">
        <w:rPr>
          <w:rFonts w:ascii="Verdana" w:hAnsi="Verdana"/>
          <w:bCs/>
          <w:iCs/>
          <w:sz w:val="18"/>
          <w:szCs w:val="18"/>
        </w:rPr>
        <w:t xml:space="preserve">. </w:t>
      </w:r>
    </w:p>
    <w:p w:rsidR="00D219E4" w:rsidRPr="00C03159" w:rsidRDefault="00D219E4" w:rsidP="00D219E4">
      <w:pPr>
        <w:pStyle w:val="Prrafodelista"/>
        <w:rPr>
          <w:rFonts w:ascii="Verdana" w:hAnsi="Verdana"/>
          <w:bCs/>
          <w:iCs/>
          <w:sz w:val="18"/>
          <w:szCs w:val="18"/>
        </w:rPr>
      </w:pPr>
    </w:p>
    <w:p w:rsidR="00D219E4" w:rsidRPr="00C03159" w:rsidRDefault="00D219E4" w:rsidP="00753B5E">
      <w:pPr>
        <w:pStyle w:val="Prrafodelista"/>
        <w:numPr>
          <w:ilvl w:val="0"/>
          <w:numId w:val="76"/>
        </w:numPr>
        <w:ind w:left="426" w:hanging="426"/>
        <w:jc w:val="both"/>
        <w:rPr>
          <w:rFonts w:ascii="Verdana" w:hAnsi="Verdana"/>
          <w:bCs/>
          <w:iCs/>
          <w:sz w:val="18"/>
          <w:szCs w:val="18"/>
        </w:rPr>
      </w:pPr>
      <w:r w:rsidRPr="00C03159">
        <w:rPr>
          <w:rFonts w:ascii="Verdana" w:hAnsi="Verdana"/>
          <w:bCs/>
          <w:iCs/>
          <w:sz w:val="18"/>
          <w:szCs w:val="18"/>
        </w:rPr>
        <w:t xml:space="preserve">Jugado Primero Penal del Circuito para Adolescentes con Función de Conocimiento, con oficio No. 811.16.01.14034.17 del 01 de diciembre de 2017, se contestó la acción de tutela No. 2017-0058 instaurada por el departamento de Casanare. </w:t>
      </w:r>
    </w:p>
    <w:p w:rsidR="00D219E4" w:rsidRPr="00C03159" w:rsidRDefault="00D219E4" w:rsidP="00D219E4">
      <w:pPr>
        <w:pStyle w:val="Prrafodelista"/>
        <w:rPr>
          <w:rFonts w:ascii="Verdana" w:hAnsi="Verdana"/>
          <w:bCs/>
          <w:iCs/>
          <w:sz w:val="18"/>
          <w:szCs w:val="18"/>
        </w:rPr>
      </w:pPr>
    </w:p>
    <w:p w:rsidR="00D219E4" w:rsidRPr="00C03159" w:rsidRDefault="00D219E4" w:rsidP="00753B5E">
      <w:pPr>
        <w:pStyle w:val="Prrafodelista"/>
        <w:numPr>
          <w:ilvl w:val="0"/>
          <w:numId w:val="76"/>
        </w:numPr>
        <w:ind w:left="426" w:hanging="426"/>
        <w:jc w:val="both"/>
        <w:rPr>
          <w:rFonts w:ascii="Verdana" w:hAnsi="Verdana"/>
          <w:bCs/>
          <w:iCs/>
          <w:sz w:val="18"/>
          <w:szCs w:val="18"/>
        </w:rPr>
      </w:pPr>
      <w:r w:rsidRPr="00C03159">
        <w:rPr>
          <w:rFonts w:ascii="Verdana" w:hAnsi="Verdana"/>
          <w:bCs/>
          <w:iCs/>
          <w:sz w:val="18"/>
          <w:szCs w:val="18"/>
        </w:rPr>
        <w:t xml:space="preserve">Juzgado Segundo Penal Municipal para Adolescentes con Función de Control de Garantías, con oficio No. 811.16.01.02349.17 del 6 de abril de 2017, se contestó la acción de tutela No. 2017-0072 instaurada por la Alcaldía Municipal de Yopal. </w:t>
      </w:r>
    </w:p>
    <w:p w:rsidR="00D219E4" w:rsidRPr="00C03159" w:rsidRDefault="00D219E4" w:rsidP="00D219E4">
      <w:pPr>
        <w:pStyle w:val="Prrafodelista"/>
        <w:rPr>
          <w:rFonts w:ascii="Verdana" w:hAnsi="Verdana"/>
          <w:bCs/>
          <w:iCs/>
          <w:sz w:val="18"/>
          <w:szCs w:val="18"/>
        </w:rPr>
      </w:pPr>
    </w:p>
    <w:p w:rsidR="00D219E4" w:rsidRPr="00C03159" w:rsidRDefault="00D219E4" w:rsidP="00753B5E">
      <w:pPr>
        <w:pStyle w:val="Prrafodelista"/>
        <w:numPr>
          <w:ilvl w:val="0"/>
          <w:numId w:val="76"/>
        </w:numPr>
        <w:ind w:left="426" w:hanging="426"/>
        <w:jc w:val="both"/>
        <w:rPr>
          <w:rFonts w:ascii="Verdana" w:hAnsi="Verdana"/>
          <w:bCs/>
          <w:iCs/>
          <w:sz w:val="18"/>
          <w:szCs w:val="18"/>
        </w:rPr>
      </w:pPr>
      <w:r w:rsidRPr="00C03159">
        <w:rPr>
          <w:rFonts w:ascii="Verdana" w:hAnsi="Verdana"/>
          <w:bCs/>
          <w:iCs/>
          <w:sz w:val="18"/>
          <w:szCs w:val="18"/>
        </w:rPr>
        <w:t xml:space="preserve">Juzgado Segundo Penal Municipal para Adolescentes con Función de Control de Garantías, con oficio No. 810.16.01.02779.17 del 24 de abril de 2017, se contestó la acción de tutela No. 2017-0081 instaurada por SIMTRAEMSDES. </w:t>
      </w:r>
    </w:p>
    <w:p w:rsidR="00D219E4" w:rsidRPr="00C03159" w:rsidRDefault="00D219E4" w:rsidP="00D219E4">
      <w:pPr>
        <w:pStyle w:val="Prrafodelista"/>
        <w:rPr>
          <w:rFonts w:ascii="Verdana" w:hAnsi="Verdana"/>
          <w:bCs/>
          <w:iCs/>
          <w:sz w:val="18"/>
          <w:szCs w:val="18"/>
        </w:rPr>
      </w:pPr>
    </w:p>
    <w:p w:rsidR="00D219E4" w:rsidRPr="00C03159" w:rsidRDefault="00D219E4" w:rsidP="00753B5E">
      <w:pPr>
        <w:pStyle w:val="Prrafodelista"/>
        <w:numPr>
          <w:ilvl w:val="0"/>
          <w:numId w:val="76"/>
        </w:numPr>
        <w:ind w:left="426" w:hanging="426"/>
        <w:jc w:val="both"/>
        <w:rPr>
          <w:rFonts w:ascii="Verdana" w:hAnsi="Verdana"/>
          <w:bCs/>
          <w:iCs/>
          <w:sz w:val="18"/>
          <w:szCs w:val="18"/>
        </w:rPr>
      </w:pPr>
      <w:r w:rsidRPr="00C03159">
        <w:rPr>
          <w:rFonts w:ascii="Verdana" w:hAnsi="Verdana"/>
          <w:bCs/>
          <w:iCs/>
          <w:sz w:val="18"/>
          <w:szCs w:val="18"/>
        </w:rPr>
        <w:t xml:space="preserve">Juzgado Municipal de Pequeñas Causas Laborales, con oficio No. 810.16.01.01935.17 del 23 de marzo de 2017, se dio contestación la acción de tutela No. 2017-00132 instaurada por la Comunidad Flor Amarillo – </w:t>
      </w:r>
      <w:proofErr w:type="spellStart"/>
      <w:r w:rsidRPr="00C03159">
        <w:rPr>
          <w:rFonts w:ascii="Verdana" w:hAnsi="Verdana"/>
          <w:bCs/>
          <w:iCs/>
          <w:sz w:val="18"/>
          <w:szCs w:val="18"/>
        </w:rPr>
        <w:t>Cañaguate</w:t>
      </w:r>
      <w:proofErr w:type="spellEnd"/>
      <w:r w:rsidRPr="00C03159">
        <w:rPr>
          <w:rFonts w:ascii="Verdana" w:hAnsi="Verdana"/>
          <w:bCs/>
          <w:iCs/>
          <w:sz w:val="18"/>
          <w:szCs w:val="18"/>
        </w:rPr>
        <w:t xml:space="preserve"> Etapa 2.</w:t>
      </w:r>
    </w:p>
    <w:p w:rsidR="00D219E4" w:rsidRPr="00C03159" w:rsidRDefault="00D219E4" w:rsidP="00D219E4">
      <w:pPr>
        <w:pStyle w:val="Prrafodelista"/>
        <w:rPr>
          <w:rFonts w:ascii="Verdana" w:hAnsi="Verdana"/>
          <w:bCs/>
          <w:iCs/>
          <w:sz w:val="18"/>
          <w:szCs w:val="18"/>
        </w:rPr>
      </w:pPr>
    </w:p>
    <w:p w:rsidR="00D219E4" w:rsidRPr="00C03159" w:rsidRDefault="00D219E4" w:rsidP="00753B5E">
      <w:pPr>
        <w:pStyle w:val="Prrafodelista"/>
        <w:numPr>
          <w:ilvl w:val="0"/>
          <w:numId w:val="76"/>
        </w:numPr>
        <w:ind w:left="426" w:hanging="426"/>
        <w:jc w:val="both"/>
        <w:rPr>
          <w:rFonts w:ascii="Verdana" w:hAnsi="Verdana"/>
          <w:bCs/>
          <w:iCs/>
          <w:sz w:val="18"/>
          <w:szCs w:val="18"/>
        </w:rPr>
      </w:pPr>
      <w:r w:rsidRPr="00C03159">
        <w:rPr>
          <w:rFonts w:ascii="Verdana" w:hAnsi="Verdana"/>
          <w:bCs/>
          <w:iCs/>
          <w:sz w:val="18"/>
          <w:szCs w:val="18"/>
        </w:rPr>
        <w:t xml:space="preserve">Juzgado Primero Penal Municipal para Adolescentes con Función de Control de Garantías, con oficio No. 811.16.01.09814.17 del 04 de septiembre de 2017, se dio contestación a la acción de tutela No. 2017-00196 instaurada por la señora Ivonne </w:t>
      </w:r>
      <w:proofErr w:type="spellStart"/>
      <w:r w:rsidRPr="00C03159">
        <w:rPr>
          <w:rFonts w:ascii="Verdana" w:hAnsi="Verdana"/>
          <w:bCs/>
          <w:iCs/>
          <w:sz w:val="18"/>
          <w:szCs w:val="18"/>
        </w:rPr>
        <w:t>Lillyan</w:t>
      </w:r>
      <w:proofErr w:type="spellEnd"/>
      <w:r w:rsidRPr="00C03159">
        <w:rPr>
          <w:rFonts w:ascii="Verdana" w:hAnsi="Verdana"/>
          <w:bCs/>
          <w:iCs/>
          <w:sz w:val="18"/>
          <w:szCs w:val="18"/>
        </w:rPr>
        <w:t xml:space="preserve"> Bolívar Gil. </w:t>
      </w:r>
    </w:p>
    <w:p w:rsidR="00D219E4" w:rsidRPr="00C03159" w:rsidRDefault="00D219E4" w:rsidP="00D219E4">
      <w:pPr>
        <w:pStyle w:val="Prrafodelista"/>
        <w:rPr>
          <w:rFonts w:ascii="Verdana" w:hAnsi="Verdana"/>
          <w:bCs/>
          <w:iCs/>
          <w:sz w:val="18"/>
          <w:szCs w:val="18"/>
        </w:rPr>
      </w:pPr>
    </w:p>
    <w:p w:rsidR="00D219E4" w:rsidRPr="00C03159" w:rsidRDefault="00D219E4" w:rsidP="00753B5E">
      <w:pPr>
        <w:pStyle w:val="Prrafodelista"/>
        <w:numPr>
          <w:ilvl w:val="0"/>
          <w:numId w:val="76"/>
        </w:numPr>
        <w:ind w:left="426" w:hanging="426"/>
        <w:jc w:val="both"/>
        <w:rPr>
          <w:rFonts w:ascii="Verdana" w:hAnsi="Verdana"/>
          <w:bCs/>
          <w:iCs/>
          <w:sz w:val="18"/>
          <w:szCs w:val="18"/>
        </w:rPr>
      </w:pPr>
      <w:r w:rsidRPr="00C03159">
        <w:rPr>
          <w:rFonts w:ascii="Verdana" w:hAnsi="Verdana"/>
          <w:bCs/>
          <w:iCs/>
          <w:sz w:val="18"/>
          <w:szCs w:val="18"/>
        </w:rPr>
        <w:lastRenderedPageBreak/>
        <w:t xml:space="preserve">Tribunal Administrativo de Casanare, con oficio No. 811.16.01.13387.17 del 14 de noviembre de 2017, se dio contestación a la acción de tutela No. 2017-00226 instaurada por la Asociación Unidos por una Vivienda Digna – ASPONAVIG. </w:t>
      </w:r>
    </w:p>
    <w:p w:rsidR="00D219E4" w:rsidRPr="00C03159" w:rsidRDefault="00D219E4" w:rsidP="00D219E4">
      <w:pPr>
        <w:pStyle w:val="Prrafodelista"/>
        <w:rPr>
          <w:rFonts w:ascii="Verdana" w:hAnsi="Verdana"/>
          <w:bCs/>
          <w:iCs/>
          <w:sz w:val="18"/>
          <w:szCs w:val="18"/>
        </w:rPr>
      </w:pPr>
    </w:p>
    <w:p w:rsidR="00D219E4" w:rsidRPr="00C03159" w:rsidRDefault="00D219E4" w:rsidP="00753B5E">
      <w:pPr>
        <w:pStyle w:val="Prrafodelista"/>
        <w:numPr>
          <w:ilvl w:val="0"/>
          <w:numId w:val="76"/>
        </w:numPr>
        <w:ind w:left="426" w:hanging="426"/>
        <w:jc w:val="both"/>
        <w:rPr>
          <w:rFonts w:ascii="Verdana" w:hAnsi="Verdana"/>
          <w:bCs/>
          <w:iCs/>
          <w:sz w:val="18"/>
          <w:szCs w:val="18"/>
        </w:rPr>
      </w:pPr>
      <w:r w:rsidRPr="00C03159">
        <w:rPr>
          <w:rFonts w:ascii="Verdana" w:hAnsi="Verdana"/>
          <w:bCs/>
          <w:iCs/>
          <w:sz w:val="18"/>
          <w:szCs w:val="18"/>
        </w:rPr>
        <w:t xml:space="preserve">Juzgado Primero Penal Municipal de Yopal, con oficio No. 811.16.01.10278.17 del 15 de septiembre de 2017, se dio contestación a la acción de tutela No. 2017-00543 instaurada por el señor José Emilio Barrera </w:t>
      </w:r>
      <w:proofErr w:type="spellStart"/>
      <w:r w:rsidRPr="00C03159">
        <w:rPr>
          <w:rFonts w:ascii="Verdana" w:hAnsi="Verdana"/>
          <w:bCs/>
          <w:iCs/>
          <w:sz w:val="18"/>
          <w:szCs w:val="18"/>
        </w:rPr>
        <w:t>Presiado</w:t>
      </w:r>
      <w:proofErr w:type="spellEnd"/>
      <w:r w:rsidRPr="00C03159">
        <w:rPr>
          <w:rFonts w:ascii="Verdana" w:hAnsi="Verdana"/>
          <w:bCs/>
          <w:iCs/>
          <w:sz w:val="18"/>
          <w:szCs w:val="18"/>
        </w:rPr>
        <w:t xml:space="preserve">. </w:t>
      </w:r>
    </w:p>
    <w:p w:rsidR="00D219E4" w:rsidRPr="00C03159" w:rsidRDefault="00D219E4" w:rsidP="00D219E4">
      <w:pPr>
        <w:pStyle w:val="Prrafodelista"/>
        <w:rPr>
          <w:rFonts w:ascii="Verdana" w:hAnsi="Verdana"/>
          <w:bCs/>
          <w:iCs/>
          <w:sz w:val="18"/>
          <w:szCs w:val="18"/>
        </w:rPr>
      </w:pPr>
    </w:p>
    <w:p w:rsidR="00D219E4" w:rsidRPr="00C03159" w:rsidRDefault="00D219E4" w:rsidP="00753B5E">
      <w:pPr>
        <w:pStyle w:val="Prrafodelista"/>
        <w:numPr>
          <w:ilvl w:val="0"/>
          <w:numId w:val="76"/>
        </w:numPr>
        <w:ind w:left="426" w:hanging="426"/>
        <w:jc w:val="both"/>
        <w:rPr>
          <w:rFonts w:ascii="Verdana" w:hAnsi="Verdana"/>
          <w:bCs/>
          <w:iCs/>
          <w:sz w:val="18"/>
          <w:szCs w:val="18"/>
        </w:rPr>
      </w:pPr>
      <w:r w:rsidRPr="00C03159">
        <w:rPr>
          <w:rFonts w:ascii="Verdana" w:hAnsi="Verdana"/>
          <w:bCs/>
          <w:iCs/>
          <w:sz w:val="18"/>
          <w:szCs w:val="18"/>
        </w:rPr>
        <w:t xml:space="preserve">Juzgado de Pequeñas Causas Laborales de Yopal, con oficio No. 811.16.01.14715.17 del 13 de diciembre de 2017, se dio contestación a la acción de tutela No. 2017-00566 instaurada por la señora Martha Isabel Lucas Zarate. </w:t>
      </w:r>
    </w:p>
    <w:p w:rsidR="00D219E4" w:rsidRPr="00C03159" w:rsidRDefault="00D219E4" w:rsidP="00D219E4">
      <w:pPr>
        <w:pStyle w:val="Prrafodelista"/>
        <w:rPr>
          <w:rFonts w:ascii="Verdana" w:hAnsi="Verdana"/>
          <w:bCs/>
          <w:iCs/>
          <w:sz w:val="18"/>
          <w:szCs w:val="18"/>
        </w:rPr>
      </w:pPr>
    </w:p>
    <w:p w:rsidR="00D219E4" w:rsidRPr="00C03159" w:rsidRDefault="00D219E4" w:rsidP="00753B5E">
      <w:pPr>
        <w:pStyle w:val="Prrafodelista"/>
        <w:numPr>
          <w:ilvl w:val="0"/>
          <w:numId w:val="76"/>
        </w:numPr>
        <w:ind w:left="426" w:hanging="426"/>
        <w:jc w:val="both"/>
        <w:rPr>
          <w:rFonts w:ascii="Verdana" w:hAnsi="Verdana"/>
          <w:bCs/>
          <w:iCs/>
          <w:sz w:val="18"/>
          <w:szCs w:val="18"/>
        </w:rPr>
      </w:pPr>
      <w:r w:rsidRPr="00C03159">
        <w:rPr>
          <w:rFonts w:ascii="Verdana" w:hAnsi="Verdana"/>
          <w:sz w:val="18"/>
          <w:szCs w:val="18"/>
        </w:rPr>
        <w:t xml:space="preserve">Consejo de Estado Sala de lo Contencioso Administrativo Sección Cuarta, con oficio No. 810.16.01.03933.17 del 02 de junio de 2017, se dio contestación a la acción de tutela No. 2017-0856 instaurada por la señora Olga Lucía Ariza </w:t>
      </w:r>
      <w:proofErr w:type="spellStart"/>
      <w:r w:rsidRPr="00C03159">
        <w:rPr>
          <w:rFonts w:ascii="Verdana" w:hAnsi="Verdana"/>
          <w:sz w:val="18"/>
          <w:szCs w:val="18"/>
        </w:rPr>
        <w:t>Monza</w:t>
      </w:r>
      <w:proofErr w:type="spellEnd"/>
      <w:r w:rsidRPr="00C03159">
        <w:rPr>
          <w:rFonts w:ascii="Verdana" w:hAnsi="Verdana"/>
          <w:sz w:val="18"/>
          <w:szCs w:val="18"/>
        </w:rPr>
        <w:t xml:space="preserve"> y Otros.</w:t>
      </w:r>
    </w:p>
    <w:p w:rsidR="00D219E4" w:rsidRPr="00C03159" w:rsidRDefault="00D219E4" w:rsidP="00D219E4">
      <w:pPr>
        <w:pStyle w:val="Prrafodelista"/>
        <w:ind w:left="426"/>
        <w:jc w:val="both"/>
        <w:rPr>
          <w:rFonts w:ascii="Verdana" w:hAnsi="Verdana"/>
          <w:bCs/>
          <w:iCs/>
          <w:sz w:val="18"/>
          <w:szCs w:val="18"/>
        </w:rPr>
      </w:pPr>
    </w:p>
    <w:p w:rsidR="00D219E4" w:rsidRPr="00C03159" w:rsidRDefault="00D219E4" w:rsidP="00753B5E">
      <w:pPr>
        <w:pStyle w:val="Prrafodelista"/>
        <w:numPr>
          <w:ilvl w:val="0"/>
          <w:numId w:val="76"/>
        </w:numPr>
        <w:ind w:left="426" w:hanging="426"/>
        <w:jc w:val="both"/>
        <w:rPr>
          <w:rFonts w:ascii="Verdana" w:hAnsi="Verdana"/>
          <w:bCs/>
          <w:iCs/>
          <w:sz w:val="18"/>
          <w:szCs w:val="18"/>
        </w:rPr>
      </w:pPr>
      <w:r w:rsidRPr="00C03159">
        <w:rPr>
          <w:rFonts w:ascii="Verdana" w:hAnsi="Verdana"/>
          <w:bCs/>
          <w:iCs/>
          <w:sz w:val="18"/>
          <w:szCs w:val="18"/>
        </w:rPr>
        <w:t xml:space="preserve">Juzgado Segundo Penal Municipal para Adolescentes con Función de Control de Garantías, con oficio No. 811.16.01.07425.17 del 13 de julio de 2017, se dio contestación a la acción de tutela No. 2017-0167 instaurada por el señor </w:t>
      </w:r>
      <w:proofErr w:type="spellStart"/>
      <w:r w:rsidRPr="00C03159">
        <w:rPr>
          <w:rFonts w:ascii="Verdana" w:hAnsi="Verdana"/>
          <w:bCs/>
          <w:iCs/>
          <w:sz w:val="18"/>
          <w:szCs w:val="18"/>
        </w:rPr>
        <w:t>Ericson</w:t>
      </w:r>
      <w:proofErr w:type="spellEnd"/>
      <w:r w:rsidRPr="00C03159">
        <w:rPr>
          <w:rFonts w:ascii="Verdana" w:hAnsi="Verdana"/>
          <w:bCs/>
          <w:iCs/>
          <w:sz w:val="18"/>
          <w:szCs w:val="18"/>
        </w:rPr>
        <w:t xml:space="preserve"> Ramírez Rincón. </w:t>
      </w:r>
    </w:p>
    <w:p w:rsidR="00D219E4" w:rsidRPr="00C03159" w:rsidRDefault="00D219E4" w:rsidP="00D219E4">
      <w:pPr>
        <w:pStyle w:val="Prrafodelista"/>
        <w:rPr>
          <w:rFonts w:ascii="Verdana" w:hAnsi="Verdana"/>
          <w:bCs/>
          <w:iCs/>
          <w:sz w:val="18"/>
          <w:szCs w:val="18"/>
        </w:rPr>
      </w:pPr>
    </w:p>
    <w:p w:rsidR="00D219E4" w:rsidRPr="00C03159" w:rsidRDefault="00D219E4" w:rsidP="00753B5E">
      <w:pPr>
        <w:pStyle w:val="Prrafodelista"/>
        <w:numPr>
          <w:ilvl w:val="0"/>
          <w:numId w:val="76"/>
        </w:numPr>
        <w:ind w:left="426" w:hanging="426"/>
        <w:jc w:val="both"/>
        <w:rPr>
          <w:rFonts w:ascii="Verdana" w:hAnsi="Verdana"/>
          <w:bCs/>
          <w:iCs/>
          <w:sz w:val="18"/>
          <w:szCs w:val="18"/>
        </w:rPr>
      </w:pPr>
      <w:r w:rsidRPr="00C03159">
        <w:rPr>
          <w:rFonts w:ascii="Verdana" w:hAnsi="Verdana"/>
          <w:bCs/>
          <w:iCs/>
          <w:sz w:val="18"/>
          <w:szCs w:val="18"/>
        </w:rPr>
        <w:t xml:space="preserve">Juzgado Segundo Penal Municipal de Yopal, con oficio No. 810.16.01.01636.17 del 13 de marzo de 2017, se dio contestación a la acción de tutela No. 2017-0033 instaurada por la Empresa </w:t>
      </w:r>
      <w:proofErr w:type="spellStart"/>
      <w:r w:rsidRPr="00C03159">
        <w:rPr>
          <w:rFonts w:ascii="Verdana" w:hAnsi="Verdana"/>
          <w:bCs/>
          <w:iCs/>
          <w:sz w:val="18"/>
          <w:szCs w:val="18"/>
        </w:rPr>
        <w:t>Agroveterinaria</w:t>
      </w:r>
      <w:proofErr w:type="spellEnd"/>
      <w:r w:rsidRPr="00C03159">
        <w:rPr>
          <w:rFonts w:ascii="Verdana" w:hAnsi="Verdana"/>
          <w:bCs/>
          <w:iCs/>
          <w:sz w:val="18"/>
          <w:szCs w:val="18"/>
        </w:rPr>
        <w:t xml:space="preserve"> El </w:t>
      </w:r>
      <w:proofErr w:type="spellStart"/>
      <w:r w:rsidRPr="00C03159">
        <w:rPr>
          <w:rFonts w:ascii="Verdana" w:hAnsi="Verdana"/>
          <w:bCs/>
          <w:iCs/>
          <w:sz w:val="18"/>
          <w:szCs w:val="18"/>
        </w:rPr>
        <w:t>Pastisal</w:t>
      </w:r>
      <w:proofErr w:type="spellEnd"/>
      <w:r w:rsidRPr="00C03159">
        <w:rPr>
          <w:rFonts w:ascii="Verdana" w:hAnsi="Verdana"/>
          <w:bCs/>
          <w:iCs/>
          <w:sz w:val="18"/>
          <w:szCs w:val="18"/>
        </w:rPr>
        <w:t xml:space="preserve"> Ltda. </w:t>
      </w:r>
    </w:p>
    <w:p w:rsidR="00D219E4" w:rsidRPr="00C03159" w:rsidRDefault="00D219E4" w:rsidP="00D219E4">
      <w:pPr>
        <w:pStyle w:val="Prrafodelista"/>
        <w:rPr>
          <w:rFonts w:ascii="Verdana" w:hAnsi="Verdana"/>
          <w:bCs/>
          <w:iCs/>
          <w:sz w:val="18"/>
          <w:szCs w:val="18"/>
        </w:rPr>
      </w:pPr>
    </w:p>
    <w:p w:rsidR="00D219E4" w:rsidRPr="00C03159" w:rsidRDefault="00D219E4" w:rsidP="00753B5E">
      <w:pPr>
        <w:pStyle w:val="Prrafodelista"/>
        <w:numPr>
          <w:ilvl w:val="0"/>
          <w:numId w:val="76"/>
        </w:numPr>
        <w:ind w:left="426" w:hanging="426"/>
        <w:jc w:val="both"/>
        <w:rPr>
          <w:rFonts w:ascii="Verdana" w:hAnsi="Verdana"/>
          <w:bCs/>
          <w:iCs/>
          <w:sz w:val="18"/>
          <w:szCs w:val="18"/>
        </w:rPr>
      </w:pPr>
      <w:r w:rsidRPr="00C03159">
        <w:rPr>
          <w:rFonts w:ascii="Verdana" w:hAnsi="Verdana"/>
          <w:bCs/>
          <w:iCs/>
          <w:sz w:val="18"/>
          <w:szCs w:val="18"/>
        </w:rPr>
        <w:t xml:space="preserve">Juzgado Segundo Penal Municipal de Yopal, con radicado No. 810.16.01.01255.17 del 27 de febrero de 2017, se dio contestación a la acción de tutela No. 2017-00024 instaurada por el señor José del Carmen Martínez Uribe. </w:t>
      </w:r>
    </w:p>
    <w:p w:rsidR="00D219E4" w:rsidRPr="00C03159" w:rsidRDefault="00D219E4" w:rsidP="00D219E4">
      <w:pPr>
        <w:pStyle w:val="Prrafodelista"/>
        <w:rPr>
          <w:rFonts w:ascii="Verdana" w:hAnsi="Verdana"/>
          <w:bCs/>
          <w:iCs/>
          <w:sz w:val="18"/>
          <w:szCs w:val="18"/>
        </w:rPr>
      </w:pPr>
    </w:p>
    <w:p w:rsidR="00D219E4" w:rsidRPr="00C03159" w:rsidRDefault="00D219E4" w:rsidP="00753B5E">
      <w:pPr>
        <w:pStyle w:val="Prrafodelista"/>
        <w:numPr>
          <w:ilvl w:val="0"/>
          <w:numId w:val="76"/>
        </w:numPr>
        <w:ind w:left="426" w:hanging="426"/>
        <w:jc w:val="both"/>
        <w:rPr>
          <w:rFonts w:ascii="Verdana" w:hAnsi="Verdana"/>
          <w:bCs/>
          <w:iCs/>
          <w:sz w:val="18"/>
          <w:szCs w:val="18"/>
        </w:rPr>
      </w:pPr>
      <w:r w:rsidRPr="00C03159">
        <w:rPr>
          <w:rFonts w:ascii="Verdana" w:hAnsi="Verdana"/>
          <w:bCs/>
          <w:iCs/>
          <w:sz w:val="18"/>
          <w:szCs w:val="18"/>
        </w:rPr>
        <w:t xml:space="preserve">Juzgado Municipal de Pequeñas Causas Laborales, con radicado No. 810.16.01.01170.17 del 21 de febrero de 2017, se dio contestación a la acción de tutela No. 2017-00061 instaurada por el señor Luis Israel Avendaño. </w:t>
      </w:r>
    </w:p>
    <w:p w:rsidR="00D219E4" w:rsidRPr="00C03159" w:rsidRDefault="00D219E4" w:rsidP="00D219E4">
      <w:pPr>
        <w:pStyle w:val="Prrafodelista"/>
        <w:rPr>
          <w:rFonts w:ascii="Verdana" w:hAnsi="Verdana"/>
          <w:bCs/>
          <w:iCs/>
          <w:sz w:val="18"/>
          <w:szCs w:val="18"/>
        </w:rPr>
      </w:pPr>
    </w:p>
    <w:p w:rsidR="00D219E4" w:rsidRPr="00C03159" w:rsidRDefault="00D219E4" w:rsidP="00753B5E">
      <w:pPr>
        <w:pStyle w:val="Prrafodelista"/>
        <w:numPr>
          <w:ilvl w:val="0"/>
          <w:numId w:val="76"/>
        </w:numPr>
        <w:ind w:left="426" w:hanging="426"/>
        <w:jc w:val="both"/>
        <w:rPr>
          <w:rFonts w:ascii="Verdana" w:hAnsi="Verdana"/>
          <w:bCs/>
          <w:iCs/>
          <w:sz w:val="18"/>
          <w:szCs w:val="18"/>
        </w:rPr>
      </w:pPr>
      <w:r w:rsidRPr="00C03159">
        <w:rPr>
          <w:rFonts w:ascii="Verdana" w:hAnsi="Verdana"/>
          <w:bCs/>
          <w:iCs/>
          <w:sz w:val="18"/>
          <w:szCs w:val="18"/>
        </w:rPr>
        <w:t xml:space="preserve">Juzgado Segundo Penal Municipal para Adolescentes con Función de Control de Garantías, con oficio No. 820.16.01.10071.17 del 11 de septiembre de 2017, se emitió informe de cumplimiento a lo ordenado dentro del fallo de la acción de tutela No. 2017-0081 instaurada por el señor Emiliano Jurado Carvajal presidente de SINTRAEMSDES. </w:t>
      </w:r>
    </w:p>
    <w:p w:rsidR="00D219E4" w:rsidRPr="00C03159" w:rsidRDefault="00D219E4" w:rsidP="00D219E4">
      <w:pPr>
        <w:pStyle w:val="Prrafodelista"/>
        <w:rPr>
          <w:rFonts w:ascii="Verdana" w:hAnsi="Verdana"/>
          <w:bCs/>
          <w:iCs/>
          <w:sz w:val="18"/>
          <w:szCs w:val="18"/>
        </w:rPr>
      </w:pPr>
    </w:p>
    <w:p w:rsidR="00D219E4" w:rsidRPr="00C03159" w:rsidRDefault="00D219E4" w:rsidP="00753B5E">
      <w:pPr>
        <w:pStyle w:val="Prrafodelista"/>
        <w:numPr>
          <w:ilvl w:val="0"/>
          <w:numId w:val="76"/>
        </w:numPr>
        <w:ind w:left="426" w:hanging="426"/>
        <w:jc w:val="both"/>
        <w:rPr>
          <w:rFonts w:ascii="Verdana" w:hAnsi="Verdana"/>
          <w:bCs/>
          <w:iCs/>
          <w:sz w:val="18"/>
          <w:szCs w:val="18"/>
        </w:rPr>
      </w:pPr>
      <w:r w:rsidRPr="00C03159">
        <w:rPr>
          <w:rFonts w:ascii="Verdana" w:hAnsi="Verdana"/>
          <w:sz w:val="18"/>
          <w:szCs w:val="18"/>
        </w:rPr>
        <w:t xml:space="preserve">Juzgado Segundo Penal Municipal para Adolescentes con Función de Control de Garantías, con oficio No. 811.16.01.02664.17 del 21 de abril de 2017, se impugnó el fallo proferido dentro de la acción de tutela No. 2017-0072 instaurada por la Alcaldía Municipal de Yopal. </w:t>
      </w:r>
    </w:p>
    <w:p w:rsidR="00D219E4" w:rsidRPr="00C03159" w:rsidRDefault="00D219E4" w:rsidP="00D219E4">
      <w:pPr>
        <w:pStyle w:val="Prrafodelista"/>
        <w:rPr>
          <w:rFonts w:ascii="Verdana" w:hAnsi="Verdana"/>
          <w:bCs/>
          <w:iCs/>
          <w:sz w:val="18"/>
          <w:szCs w:val="18"/>
        </w:rPr>
      </w:pPr>
    </w:p>
    <w:p w:rsidR="00D219E4" w:rsidRPr="00C03159" w:rsidRDefault="00D219E4" w:rsidP="00753B5E">
      <w:pPr>
        <w:pStyle w:val="Prrafodelista"/>
        <w:numPr>
          <w:ilvl w:val="0"/>
          <w:numId w:val="76"/>
        </w:numPr>
        <w:ind w:left="426" w:hanging="426"/>
        <w:jc w:val="both"/>
        <w:rPr>
          <w:rFonts w:ascii="Verdana" w:hAnsi="Verdana"/>
          <w:bCs/>
          <w:iCs/>
          <w:sz w:val="18"/>
          <w:szCs w:val="18"/>
        </w:rPr>
      </w:pPr>
      <w:r w:rsidRPr="00C03159">
        <w:rPr>
          <w:rFonts w:ascii="Verdana" w:hAnsi="Verdana"/>
          <w:bCs/>
          <w:iCs/>
          <w:sz w:val="18"/>
          <w:szCs w:val="18"/>
        </w:rPr>
        <w:t xml:space="preserve">Juzgado Municipal de Pequeñas Causas Laborales, con oficio No. 810.16.01.02404.17 del 11 de abril de 2017, se impugnó el fallo proferido dentro de la acción de tutela No. 2017-00132 instaurada por la Comunidad de Flor Amarillo – </w:t>
      </w:r>
      <w:proofErr w:type="spellStart"/>
      <w:r w:rsidRPr="00C03159">
        <w:rPr>
          <w:rFonts w:ascii="Verdana" w:hAnsi="Verdana"/>
          <w:bCs/>
          <w:iCs/>
          <w:sz w:val="18"/>
          <w:szCs w:val="18"/>
        </w:rPr>
        <w:t>Cañaguate</w:t>
      </w:r>
      <w:proofErr w:type="spellEnd"/>
      <w:r w:rsidRPr="00C03159">
        <w:rPr>
          <w:rFonts w:ascii="Verdana" w:hAnsi="Verdana"/>
          <w:bCs/>
          <w:iCs/>
          <w:sz w:val="18"/>
          <w:szCs w:val="18"/>
        </w:rPr>
        <w:t xml:space="preserve"> Etapa 2.</w:t>
      </w:r>
    </w:p>
    <w:p w:rsidR="00D219E4" w:rsidRDefault="00D219E4" w:rsidP="00D219E4">
      <w:pPr>
        <w:pStyle w:val="Prrafodelista"/>
        <w:ind w:left="426"/>
        <w:jc w:val="both"/>
        <w:rPr>
          <w:rFonts w:ascii="Verdana" w:hAnsi="Verdana"/>
          <w:bCs/>
          <w:iCs/>
          <w:sz w:val="18"/>
          <w:szCs w:val="18"/>
        </w:rPr>
      </w:pPr>
    </w:p>
    <w:p w:rsidR="00161F81" w:rsidRPr="00C03159" w:rsidRDefault="00161F81" w:rsidP="00D219E4">
      <w:pPr>
        <w:pStyle w:val="Prrafodelista"/>
        <w:ind w:left="426"/>
        <w:jc w:val="both"/>
        <w:rPr>
          <w:rFonts w:ascii="Verdana" w:hAnsi="Verdana"/>
          <w:bCs/>
          <w:iCs/>
          <w:sz w:val="18"/>
          <w:szCs w:val="18"/>
        </w:rPr>
      </w:pPr>
    </w:p>
    <w:p w:rsidR="00D219E4" w:rsidRPr="00161F81" w:rsidRDefault="00D219E4" w:rsidP="00753B5E">
      <w:pPr>
        <w:pStyle w:val="Prrafodelista"/>
        <w:numPr>
          <w:ilvl w:val="2"/>
          <w:numId w:val="43"/>
        </w:numPr>
        <w:jc w:val="both"/>
        <w:rPr>
          <w:rFonts w:ascii="Verdana" w:hAnsi="Verdana"/>
          <w:b/>
          <w:bCs/>
          <w:iCs/>
          <w:sz w:val="18"/>
          <w:szCs w:val="18"/>
        </w:rPr>
      </w:pPr>
      <w:r w:rsidRPr="00161F81">
        <w:rPr>
          <w:rFonts w:ascii="Verdana" w:hAnsi="Verdana"/>
          <w:b/>
          <w:bCs/>
          <w:iCs/>
          <w:sz w:val="18"/>
          <w:szCs w:val="18"/>
        </w:rPr>
        <w:t xml:space="preserve">Procesos Administrativos seguidos por </w:t>
      </w:r>
      <w:proofErr w:type="spellStart"/>
      <w:r w:rsidRPr="00161F81">
        <w:rPr>
          <w:rFonts w:ascii="Verdana" w:hAnsi="Verdana"/>
          <w:b/>
          <w:bCs/>
          <w:iCs/>
          <w:sz w:val="18"/>
          <w:szCs w:val="18"/>
        </w:rPr>
        <w:t>Corporinoquia</w:t>
      </w:r>
      <w:proofErr w:type="spellEnd"/>
    </w:p>
    <w:p w:rsidR="00D219E4" w:rsidRPr="00C03159" w:rsidRDefault="00D219E4" w:rsidP="00D219E4">
      <w:pPr>
        <w:jc w:val="both"/>
        <w:rPr>
          <w:rFonts w:ascii="Verdana" w:hAnsi="Verdana"/>
          <w:bCs/>
          <w:iCs/>
          <w:sz w:val="18"/>
          <w:szCs w:val="18"/>
        </w:rPr>
      </w:pPr>
    </w:p>
    <w:p w:rsidR="00D219E4" w:rsidRPr="00C03159" w:rsidRDefault="00D219E4" w:rsidP="00D219E4">
      <w:pPr>
        <w:jc w:val="both"/>
        <w:rPr>
          <w:rFonts w:ascii="Verdana" w:hAnsi="Verdana" w:cs="Arial"/>
          <w:sz w:val="18"/>
          <w:szCs w:val="18"/>
        </w:rPr>
      </w:pPr>
      <w:r w:rsidRPr="00C03159">
        <w:rPr>
          <w:rFonts w:ascii="Verdana" w:hAnsi="Verdana" w:cs="Arial"/>
          <w:sz w:val="18"/>
          <w:szCs w:val="18"/>
        </w:rPr>
        <w:t xml:space="preserve">La EAAAY E.I.C.E E.S.P. durante la vigencia 2017, ejerció la defensa por parte de la Oficina Jurídica de los procesos administrativos tramitados ante la Corporación Autónoma Regional de la Orinoquia CORPORINOQUIA, en un total de veintisiete (27) procesos, de los cuales veinte (20) corresponden a procesos sancionatorios y siete (7) a control y seguimiento de los procesos administrativos de permisos y/o licencias ambientales. Los cuales se describen a continuación:  </w:t>
      </w:r>
    </w:p>
    <w:p w:rsidR="00D219E4" w:rsidRPr="00C03159" w:rsidRDefault="00D219E4" w:rsidP="00D219E4">
      <w:pPr>
        <w:jc w:val="both"/>
        <w:rPr>
          <w:rFonts w:ascii="Verdana" w:hAnsi="Verdana" w:cs="Arial"/>
          <w:sz w:val="18"/>
          <w:szCs w:val="18"/>
        </w:rPr>
      </w:pPr>
    </w:p>
    <w:p w:rsidR="00D219E4" w:rsidRPr="00C03159" w:rsidRDefault="00D219E4" w:rsidP="00D219E4">
      <w:pPr>
        <w:ind w:right="51"/>
        <w:contextualSpacing/>
        <w:rPr>
          <w:rFonts w:ascii="Verdana" w:hAnsi="Verdana" w:cs="Arial"/>
          <w:b/>
          <w:sz w:val="18"/>
          <w:szCs w:val="18"/>
        </w:rPr>
      </w:pPr>
      <w:r w:rsidRPr="00C03159">
        <w:rPr>
          <w:rFonts w:ascii="Verdana" w:hAnsi="Verdana" w:cs="Arial"/>
          <w:b/>
          <w:sz w:val="18"/>
          <w:szCs w:val="18"/>
        </w:rPr>
        <w:lastRenderedPageBreak/>
        <w:t>Procesos Administrativos Sancionatorios</w:t>
      </w:r>
    </w:p>
    <w:tbl>
      <w:tblPr>
        <w:tblW w:w="9514" w:type="dxa"/>
        <w:tblInd w:w="5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1292"/>
        <w:gridCol w:w="1843"/>
        <w:gridCol w:w="1276"/>
        <w:gridCol w:w="2693"/>
        <w:gridCol w:w="2410"/>
      </w:tblGrid>
      <w:tr w:rsidR="00D219E4" w:rsidRPr="00161F81" w:rsidTr="00D219E4">
        <w:trPr>
          <w:trHeight w:val="216"/>
        </w:trPr>
        <w:tc>
          <w:tcPr>
            <w:tcW w:w="1292" w:type="dxa"/>
            <w:shd w:val="clear" w:color="auto" w:fill="8DB3E2" w:themeFill="text2" w:themeFillTint="66"/>
            <w:hideMark/>
          </w:tcPr>
          <w:p w:rsidR="00D219E4" w:rsidRPr="00161F81" w:rsidRDefault="00D219E4" w:rsidP="00D219E4">
            <w:pPr>
              <w:jc w:val="center"/>
              <w:rPr>
                <w:rFonts w:ascii="Verdana" w:eastAsia="Times New Roman" w:hAnsi="Verdana" w:cstheme="minorHAnsi"/>
                <w:b/>
                <w:bCs/>
                <w:sz w:val="14"/>
                <w:szCs w:val="14"/>
              </w:rPr>
            </w:pPr>
            <w:r w:rsidRPr="00161F81">
              <w:rPr>
                <w:rFonts w:ascii="Verdana" w:eastAsia="Times New Roman" w:hAnsi="Verdana" w:cstheme="minorHAnsi"/>
                <w:b/>
                <w:bCs/>
                <w:sz w:val="14"/>
                <w:szCs w:val="14"/>
              </w:rPr>
              <w:t>CLASE</w:t>
            </w:r>
          </w:p>
        </w:tc>
        <w:tc>
          <w:tcPr>
            <w:tcW w:w="1843" w:type="dxa"/>
            <w:shd w:val="clear" w:color="auto" w:fill="8DB3E2" w:themeFill="text2" w:themeFillTint="66"/>
            <w:hideMark/>
          </w:tcPr>
          <w:p w:rsidR="00D219E4" w:rsidRPr="00161F81" w:rsidRDefault="00D219E4" w:rsidP="00D219E4">
            <w:pPr>
              <w:jc w:val="center"/>
              <w:rPr>
                <w:rFonts w:ascii="Verdana" w:eastAsia="Times New Roman" w:hAnsi="Verdana" w:cstheme="minorHAnsi"/>
                <w:b/>
                <w:bCs/>
                <w:sz w:val="14"/>
                <w:szCs w:val="14"/>
              </w:rPr>
            </w:pPr>
            <w:r w:rsidRPr="00161F81">
              <w:rPr>
                <w:rFonts w:ascii="Verdana" w:eastAsia="Times New Roman" w:hAnsi="Verdana" w:cstheme="minorHAnsi"/>
                <w:b/>
                <w:bCs/>
                <w:sz w:val="14"/>
                <w:szCs w:val="14"/>
              </w:rPr>
              <w:t>CONDUCTA</w:t>
            </w:r>
          </w:p>
        </w:tc>
        <w:tc>
          <w:tcPr>
            <w:tcW w:w="1276" w:type="dxa"/>
            <w:shd w:val="clear" w:color="auto" w:fill="8DB3E2" w:themeFill="text2" w:themeFillTint="66"/>
            <w:hideMark/>
          </w:tcPr>
          <w:p w:rsidR="00D219E4" w:rsidRPr="00161F81" w:rsidRDefault="00D219E4" w:rsidP="00D219E4">
            <w:pPr>
              <w:jc w:val="center"/>
              <w:rPr>
                <w:rFonts w:ascii="Verdana" w:eastAsia="Times New Roman" w:hAnsi="Verdana" w:cstheme="minorHAnsi"/>
                <w:b/>
                <w:bCs/>
                <w:sz w:val="14"/>
                <w:szCs w:val="14"/>
              </w:rPr>
            </w:pPr>
            <w:r w:rsidRPr="00161F81">
              <w:rPr>
                <w:rFonts w:ascii="Verdana" w:eastAsia="Times New Roman" w:hAnsi="Verdana" w:cstheme="minorHAnsi"/>
                <w:b/>
                <w:bCs/>
                <w:sz w:val="14"/>
                <w:szCs w:val="14"/>
              </w:rPr>
              <w:t>No. DE EXP.</w:t>
            </w:r>
          </w:p>
        </w:tc>
        <w:tc>
          <w:tcPr>
            <w:tcW w:w="2693" w:type="dxa"/>
            <w:shd w:val="clear" w:color="auto" w:fill="8DB3E2" w:themeFill="text2" w:themeFillTint="66"/>
            <w:hideMark/>
          </w:tcPr>
          <w:p w:rsidR="00D219E4" w:rsidRPr="00161F81" w:rsidRDefault="00D219E4" w:rsidP="00D219E4">
            <w:pPr>
              <w:jc w:val="center"/>
              <w:rPr>
                <w:rFonts w:ascii="Verdana" w:eastAsia="Times New Roman" w:hAnsi="Verdana" w:cstheme="minorHAnsi"/>
                <w:b/>
                <w:bCs/>
                <w:sz w:val="14"/>
                <w:szCs w:val="14"/>
              </w:rPr>
            </w:pPr>
            <w:r w:rsidRPr="00161F81">
              <w:rPr>
                <w:rFonts w:ascii="Verdana" w:eastAsia="Times New Roman" w:hAnsi="Verdana" w:cstheme="minorHAnsi"/>
                <w:b/>
                <w:bCs/>
                <w:sz w:val="14"/>
                <w:szCs w:val="14"/>
              </w:rPr>
              <w:t>CONTENIDO/ACTUACIONES</w:t>
            </w:r>
          </w:p>
        </w:tc>
        <w:tc>
          <w:tcPr>
            <w:tcW w:w="2410" w:type="dxa"/>
            <w:shd w:val="clear" w:color="auto" w:fill="8DB3E2" w:themeFill="text2" w:themeFillTint="66"/>
            <w:hideMark/>
          </w:tcPr>
          <w:p w:rsidR="00D219E4" w:rsidRPr="00161F81" w:rsidRDefault="00D219E4" w:rsidP="00D219E4">
            <w:pPr>
              <w:jc w:val="center"/>
              <w:rPr>
                <w:rFonts w:ascii="Verdana" w:eastAsia="Times New Roman" w:hAnsi="Verdana" w:cstheme="minorHAnsi"/>
                <w:b/>
                <w:bCs/>
                <w:color w:val="000000"/>
                <w:sz w:val="14"/>
                <w:szCs w:val="14"/>
              </w:rPr>
            </w:pPr>
            <w:r w:rsidRPr="00161F81">
              <w:rPr>
                <w:rFonts w:ascii="Verdana" w:eastAsia="Times New Roman" w:hAnsi="Verdana" w:cstheme="minorHAnsi"/>
                <w:b/>
                <w:bCs/>
                <w:color w:val="000000"/>
                <w:sz w:val="14"/>
                <w:szCs w:val="14"/>
              </w:rPr>
              <w:t>OBSERVACIONES/PENDIENTE</w:t>
            </w:r>
          </w:p>
        </w:tc>
      </w:tr>
      <w:tr w:rsidR="00D219E4" w:rsidRPr="00161F81" w:rsidTr="00D219E4">
        <w:trPr>
          <w:trHeight w:val="1399"/>
        </w:trPr>
        <w:tc>
          <w:tcPr>
            <w:tcW w:w="1292" w:type="dxa"/>
            <w:shd w:val="clear" w:color="auto" w:fill="auto"/>
            <w:hideMark/>
          </w:tcPr>
          <w:p w:rsidR="00D219E4" w:rsidRPr="00161F81" w:rsidRDefault="00D219E4" w:rsidP="00D219E4">
            <w:pPr>
              <w:jc w:val="both"/>
              <w:rPr>
                <w:rFonts w:ascii="Verdana" w:eastAsia="Times New Roman" w:hAnsi="Verdana" w:cstheme="minorHAnsi"/>
                <w:sz w:val="14"/>
                <w:szCs w:val="14"/>
              </w:rPr>
            </w:pPr>
          </w:p>
          <w:p w:rsidR="00D219E4" w:rsidRPr="00161F81" w:rsidRDefault="00D219E4" w:rsidP="00D219E4">
            <w:pPr>
              <w:jc w:val="both"/>
              <w:rPr>
                <w:rFonts w:ascii="Verdana" w:eastAsia="Times New Roman" w:hAnsi="Verdana" w:cstheme="minorHAnsi"/>
                <w:sz w:val="14"/>
                <w:szCs w:val="14"/>
              </w:rPr>
            </w:pPr>
            <w:r w:rsidRPr="00161F81">
              <w:rPr>
                <w:rFonts w:ascii="Verdana" w:eastAsia="Times New Roman" w:hAnsi="Verdana" w:cstheme="minorHAnsi"/>
                <w:sz w:val="14"/>
                <w:szCs w:val="14"/>
              </w:rPr>
              <w:t>Sancionatorio</w:t>
            </w:r>
          </w:p>
        </w:tc>
        <w:tc>
          <w:tcPr>
            <w:tcW w:w="1843" w:type="dxa"/>
            <w:shd w:val="clear" w:color="auto" w:fill="auto"/>
            <w:hideMark/>
          </w:tcPr>
          <w:p w:rsidR="00D219E4" w:rsidRPr="00161F81" w:rsidRDefault="00D219E4" w:rsidP="00D219E4">
            <w:pPr>
              <w:jc w:val="both"/>
              <w:rPr>
                <w:rFonts w:ascii="Verdana" w:eastAsia="Times New Roman" w:hAnsi="Verdana" w:cstheme="minorHAnsi"/>
                <w:sz w:val="14"/>
                <w:szCs w:val="14"/>
              </w:rPr>
            </w:pPr>
            <w:r w:rsidRPr="00161F81">
              <w:rPr>
                <w:rFonts w:ascii="Verdana" w:eastAsia="Times New Roman" w:hAnsi="Verdana" w:cstheme="minorHAnsi"/>
                <w:sz w:val="14"/>
                <w:szCs w:val="14"/>
              </w:rPr>
              <w:t xml:space="preserve">Derrame lixiviados hacía el caño el turrón vereda la </w:t>
            </w:r>
            <w:proofErr w:type="spellStart"/>
            <w:r w:rsidRPr="00161F81">
              <w:rPr>
                <w:rFonts w:ascii="Verdana" w:eastAsia="Times New Roman" w:hAnsi="Verdana" w:cstheme="minorHAnsi"/>
                <w:sz w:val="14"/>
                <w:szCs w:val="14"/>
              </w:rPr>
              <w:t>Niata</w:t>
            </w:r>
            <w:proofErr w:type="spellEnd"/>
          </w:p>
        </w:tc>
        <w:tc>
          <w:tcPr>
            <w:tcW w:w="1276" w:type="dxa"/>
            <w:shd w:val="clear" w:color="auto" w:fill="auto"/>
            <w:hideMark/>
          </w:tcPr>
          <w:p w:rsidR="00D219E4" w:rsidRPr="00161F81" w:rsidRDefault="00D219E4" w:rsidP="00D219E4">
            <w:pPr>
              <w:jc w:val="both"/>
              <w:rPr>
                <w:rFonts w:ascii="Verdana" w:eastAsia="Times New Roman" w:hAnsi="Verdana" w:cstheme="minorHAnsi"/>
                <w:sz w:val="14"/>
                <w:szCs w:val="14"/>
              </w:rPr>
            </w:pPr>
            <w:r w:rsidRPr="00161F81">
              <w:rPr>
                <w:rFonts w:ascii="Verdana" w:eastAsia="Times New Roman" w:hAnsi="Verdana" w:cstheme="minorHAnsi"/>
                <w:sz w:val="14"/>
                <w:szCs w:val="14"/>
              </w:rPr>
              <w:t>Expediente: 200.38.11.189 auto: 200.57.11.0821 apertura investigación                                                                                                                                                           (Se eliminó el No 17 por corresponder al mismo expediente)</w:t>
            </w:r>
          </w:p>
        </w:tc>
        <w:tc>
          <w:tcPr>
            <w:tcW w:w="2693" w:type="dxa"/>
            <w:shd w:val="clear" w:color="auto" w:fill="auto"/>
            <w:hideMark/>
          </w:tcPr>
          <w:p w:rsidR="00D219E4" w:rsidRPr="00161F81" w:rsidRDefault="00D219E4" w:rsidP="00D219E4">
            <w:pPr>
              <w:jc w:val="both"/>
              <w:rPr>
                <w:rFonts w:ascii="Verdana" w:eastAsia="Times New Roman" w:hAnsi="Verdana" w:cstheme="minorHAnsi"/>
                <w:sz w:val="14"/>
                <w:szCs w:val="14"/>
              </w:rPr>
            </w:pPr>
            <w:r w:rsidRPr="00161F81">
              <w:rPr>
                <w:rFonts w:ascii="Verdana" w:eastAsia="Times New Roman" w:hAnsi="Verdana" w:cstheme="minorHAnsi"/>
                <w:sz w:val="14"/>
                <w:szCs w:val="14"/>
              </w:rPr>
              <w:t>Auto 200.57.12.0460, por medio del cual se vincula a una persona como tercera interviniente. Mediante el auto se rechazó la solicitud de nulidad y recurso presentado.                                                                                       oficio de tasación de sanción de fecha 17 de abril de 2017</w:t>
            </w:r>
          </w:p>
        </w:tc>
        <w:tc>
          <w:tcPr>
            <w:tcW w:w="2410" w:type="dxa"/>
            <w:shd w:val="clear" w:color="auto" w:fill="auto"/>
            <w:hideMark/>
          </w:tcPr>
          <w:p w:rsidR="00D219E4" w:rsidRPr="00161F81" w:rsidRDefault="00D219E4" w:rsidP="00D219E4">
            <w:pPr>
              <w:jc w:val="both"/>
              <w:rPr>
                <w:rFonts w:ascii="Verdana" w:eastAsia="Times New Roman" w:hAnsi="Verdana" w:cstheme="minorHAnsi"/>
                <w:color w:val="000000"/>
                <w:sz w:val="14"/>
                <w:szCs w:val="14"/>
              </w:rPr>
            </w:pPr>
            <w:r w:rsidRPr="00161F81">
              <w:rPr>
                <w:rFonts w:ascii="Verdana" w:eastAsia="Times New Roman" w:hAnsi="Verdana" w:cstheme="minorHAnsi"/>
                <w:color w:val="000000"/>
                <w:sz w:val="14"/>
                <w:szCs w:val="14"/>
              </w:rPr>
              <w:t>Pendiente tasación de la sanción para fallo de primera instancia.</w:t>
            </w:r>
          </w:p>
        </w:tc>
      </w:tr>
      <w:tr w:rsidR="00D219E4" w:rsidRPr="00161F81" w:rsidTr="00D219E4">
        <w:trPr>
          <w:trHeight w:val="1114"/>
        </w:trPr>
        <w:tc>
          <w:tcPr>
            <w:tcW w:w="1292" w:type="dxa"/>
            <w:shd w:val="clear" w:color="auto" w:fill="auto"/>
            <w:hideMark/>
          </w:tcPr>
          <w:p w:rsidR="00D219E4" w:rsidRPr="00161F81" w:rsidRDefault="00D219E4" w:rsidP="00D219E4">
            <w:pPr>
              <w:jc w:val="both"/>
              <w:rPr>
                <w:rFonts w:ascii="Verdana" w:eastAsia="Times New Roman" w:hAnsi="Verdana" w:cstheme="minorHAnsi"/>
                <w:sz w:val="14"/>
                <w:szCs w:val="14"/>
              </w:rPr>
            </w:pPr>
            <w:r w:rsidRPr="00161F81">
              <w:rPr>
                <w:rFonts w:ascii="Verdana" w:eastAsia="Times New Roman" w:hAnsi="Verdana" w:cstheme="minorHAnsi"/>
                <w:sz w:val="14"/>
                <w:szCs w:val="14"/>
              </w:rPr>
              <w:t>Sancionatorio</w:t>
            </w:r>
          </w:p>
        </w:tc>
        <w:tc>
          <w:tcPr>
            <w:tcW w:w="1843" w:type="dxa"/>
            <w:shd w:val="clear" w:color="auto" w:fill="auto"/>
            <w:hideMark/>
          </w:tcPr>
          <w:p w:rsidR="00D219E4" w:rsidRPr="00161F81" w:rsidRDefault="00D219E4" w:rsidP="00D219E4">
            <w:pPr>
              <w:jc w:val="both"/>
              <w:rPr>
                <w:rFonts w:ascii="Verdana" w:eastAsia="Times New Roman" w:hAnsi="Verdana" w:cstheme="minorHAnsi"/>
                <w:sz w:val="14"/>
                <w:szCs w:val="14"/>
              </w:rPr>
            </w:pPr>
            <w:r w:rsidRPr="00161F81">
              <w:rPr>
                <w:rFonts w:ascii="Verdana" w:eastAsia="Times New Roman" w:hAnsi="Verdana" w:cstheme="minorHAnsi"/>
                <w:sz w:val="14"/>
                <w:szCs w:val="14"/>
              </w:rPr>
              <w:t>Contaminación de aguas y medio ambiente por los zamuros provenientes del relleno sanitario</w:t>
            </w:r>
          </w:p>
        </w:tc>
        <w:tc>
          <w:tcPr>
            <w:tcW w:w="1276" w:type="dxa"/>
            <w:shd w:val="clear" w:color="auto" w:fill="auto"/>
            <w:hideMark/>
          </w:tcPr>
          <w:p w:rsidR="00D219E4" w:rsidRPr="00161F81" w:rsidRDefault="00D219E4" w:rsidP="00D219E4">
            <w:pPr>
              <w:jc w:val="both"/>
              <w:rPr>
                <w:rFonts w:ascii="Verdana" w:eastAsia="Times New Roman" w:hAnsi="Verdana" w:cstheme="minorHAnsi"/>
                <w:sz w:val="14"/>
                <w:szCs w:val="14"/>
              </w:rPr>
            </w:pPr>
            <w:r w:rsidRPr="00161F81">
              <w:rPr>
                <w:rFonts w:ascii="Verdana" w:eastAsia="Times New Roman" w:hAnsi="Verdana" w:cstheme="minorHAnsi"/>
                <w:sz w:val="14"/>
                <w:szCs w:val="14"/>
              </w:rPr>
              <w:t xml:space="preserve"> Expediente: 200.38.12.175</w:t>
            </w:r>
          </w:p>
        </w:tc>
        <w:tc>
          <w:tcPr>
            <w:tcW w:w="2693" w:type="dxa"/>
            <w:shd w:val="clear" w:color="auto" w:fill="auto"/>
            <w:hideMark/>
          </w:tcPr>
          <w:p w:rsidR="00D219E4" w:rsidRPr="00161F81" w:rsidRDefault="00D219E4" w:rsidP="00D219E4">
            <w:pPr>
              <w:jc w:val="both"/>
              <w:rPr>
                <w:rFonts w:ascii="Verdana" w:eastAsia="Times New Roman" w:hAnsi="Verdana" w:cstheme="minorHAnsi"/>
                <w:sz w:val="14"/>
                <w:szCs w:val="14"/>
              </w:rPr>
            </w:pPr>
            <w:r w:rsidRPr="00161F81">
              <w:rPr>
                <w:rFonts w:ascii="Verdana" w:eastAsia="Times New Roman" w:hAnsi="Verdana" w:cstheme="minorHAnsi"/>
                <w:sz w:val="14"/>
                <w:szCs w:val="14"/>
              </w:rPr>
              <w:t xml:space="preserve"> Auto No 200.57.12.1985. Se </w:t>
            </w:r>
            <w:proofErr w:type="spellStart"/>
            <w:r w:rsidRPr="00161F81">
              <w:rPr>
                <w:rFonts w:ascii="Verdana" w:eastAsia="Times New Roman" w:hAnsi="Verdana" w:cstheme="minorHAnsi"/>
                <w:sz w:val="14"/>
                <w:szCs w:val="14"/>
              </w:rPr>
              <w:t>aperturó</w:t>
            </w:r>
            <w:proofErr w:type="spellEnd"/>
            <w:r w:rsidRPr="00161F81">
              <w:rPr>
                <w:rFonts w:ascii="Verdana" w:eastAsia="Times New Roman" w:hAnsi="Verdana" w:cstheme="minorHAnsi"/>
                <w:sz w:val="14"/>
                <w:szCs w:val="14"/>
              </w:rPr>
              <w:t xml:space="preserve"> y formulo cargos.                                                                                                                                                                                                         </w:t>
            </w:r>
          </w:p>
        </w:tc>
        <w:tc>
          <w:tcPr>
            <w:tcW w:w="2410" w:type="dxa"/>
            <w:shd w:val="clear" w:color="auto" w:fill="auto"/>
            <w:hideMark/>
          </w:tcPr>
          <w:p w:rsidR="00D219E4" w:rsidRPr="00161F81" w:rsidRDefault="00D219E4" w:rsidP="00D219E4">
            <w:pPr>
              <w:jc w:val="both"/>
              <w:rPr>
                <w:rFonts w:ascii="Verdana" w:eastAsia="Times New Roman" w:hAnsi="Verdana" w:cstheme="minorHAnsi"/>
                <w:color w:val="000000"/>
                <w:sz w:val="14"/>
                <w:szCs w:val="14"/>
              </w:rPr>
            </w:pPr>
            <w:r w:rsidRPr="00161F81">
              <w:rPr>
                <w:rFonts w:ascii="Verdana" w:eastAsia="Times New Roman" w:hAnsi="Verdana" w:cstheme="minorHAnsi"/>
                <w:color w:val="000000"/>
                <w:sz w:val="14"/>
                <w:szCs w:val="14"/>
              </w:rPr>
              <w:t>Se presentó solicitud de nulidad de la Resolución No 200.41.17-1155 de 22 de agosto de 2017, por la cual se sancionó en primera instancia a la Empresa por 11,29 SLMMV, radicado el 6 de octubre de 2017.</w:t>
            </w:r>
          </w:p>
        </w:tc>
      </w:tr>
      <w:tr w:rsidR="00D219E4" w:rsidRPr="00161F81" w:rsidTr="00D219E4">
        <w:trPr>
          <w:trHeight w:val="1265"/>
        </w:trPr>
        <w:tc>
          <w:tcPr>
            <w:tcW w:w="1292" w:type="dxa"/>
            <w:shd w:val="clear" w:color="auto" w:fill="auto"/>
            <w:hideMark/>
          </w:tcPr>
          <w:p w:rsidR="00D219E4" w:rsidRPr="00161F81" w:rsidRDefault="00D219E4" w:rsidP="00D219E4">
            <w:pPr>
              <w:jc w:val="both"/>
              <w:rPr>
                <w:rFonts w:ascii="Verdana" w:eastAsia="Times New Roman" w:hAnsi="Verdana" w:cstheme="minorHAnsi"/>
                <w:sz w:val="14"/>
                <w:szCs w:val="14"/>
              </w:rPr>
            </w:pPr>
            <w:r w:rsidRPr="00161F81">
              <w:rPr>
                <w:rFonts w:ascii="Verdana" w:eastAsia="Times New Roman" w:hAnsi="Verdana" w:cstheme="minorHAnsi"/>
                <w:sz w:val="14"/>
                <w:szCs w:val="14"/>
              </w:rPr>
              <w:t>Sancionatorio</w:t>
            </w:r>
          </w:p>
        </w:tc>
        <w:tc>
          <w:tcPr>
            <w:tcW w:w="1843" w:type="dxa"/>
            <w:shd w:val="clear" w:color="auto" w:fill="auto"/>
            <w:hideMark/>
          </w:tcPr>
          <w:p w:rsidR="00D219E4" w:rsidRPr="00161F81" w:rsidRDefault="00D219E4" w:rsidP="00D219E4">
            <w:pPr>
              <w:jc w:val="both"/>
              <w:rPr>
                <w:rFonts w:ascii="Verdana" w:eastAsia="Times New Roman" w:hAnsi="Verdana" w:cstheme="minorHAnsi"/>
                <w:sz w:val="14"/>
                <w:szCs w:val="14"/>
              </w:rPr>
            </w:pPr>
            <w:r w:rsidRPr="00161F81">
              <w:rPr>
                <w:rFonts w:ascii="Verdana" w:eastAsia="Times New Roman" w:hAnsi="Verdana" w:cstheme="minorHAnsi"/>
                <w:sz w:val="14"/>
                <w:szCs w:val="14"/>
              </w:rPr>
              <w:t xml:space="preserve">Acueducto chaparrera, </w:t>
            </w:r>
            <w:proofErr w:type="spellStart"/>
            <w:r w:rsidRPr="00161F81">
              <w:rPr>
                <w:rFonts w:ascii="Verdana" w:eastAsia="Times New Roman" w:hAnsi="Verdana" w:cstheme="minorHAnsi"/>
                <w:sz w:val="14"/>
                <w:szCs w:val="14"/>
              </w:rPr>
              <w:t>carrotanques</w:t>
            </w:r>
            <w:proofErr w:type="spellEnd"/>
            <w:r w:rsidRPr="00161F81">
              <w:rPr>
                <w:rFonts w:ascii="Verdana" w:eastAsia="Times New Roman" w:hAnsi="Verdana" w:cstheme="minorHAnsi"/>
                <w:sz w:val="14"/>
                <w:szCs w:val="14"/>
              </w:rPr>
              <w:t xml:space="preserve"> captando agua de tubería (captación sin permiso)</w:t>
            </w:r>
          </w:p>
        </w:tc>
        <w:tc>
          <w:tcPr>
            <w:tcW w:w="1276" w:type="dxa"/>
            <w:shd w:val="clear" w:color="auto" w:fill="auto"/>
            <w:hideMark/>
          </w:tcPr>
          <w:p w:rsidR="00D219E4" w:rsidRPr="00161F81" w:rsidRDefault="00D219E4" w:rsidP="00D219E4">
            <w:pPr>
              <w:jc w:val="both"/>
              <w:rPr>
                <w:rFonts w:ascii="Verdana" w:eastAsia="Times New Roman" w:hAnsi="Verdana" w:cstheme="minorHAnsi"/>
                <w:sz w:val="14"/>
                <w:szCs w:val="14"/>
              </w:rPr>
            </w:pPr>
            <w:r w:rsidRPr="00161F81">
              <w:rPr>
                <w:rFonts w:ascii="Verdana" w:eastAsia="Times New Roman" w:hAnsi="Verdana" w:cstheme="minorHAnsi"/>
                <w:sz w:val="14"/>
                <w:szCs w:val="14"/>
              </w:rPr>
              <w:t>Expediente: 200.38.13.195</w:t>
            </w:r>
          </w:p>
        </w:tc>
        <w:tc>
          <w:tcPr>
            <w:tcW w:w="2693" w:type="dxa"/>
            <w:shd w:val="clear" w:color="auto" w:fill="auto"/>
            <w:hideMark/>
          </w:tcPr>
          <w:p w:rsidR="00D219E4" w:rsidRPr="00161F81" w:rsidRDefault="00D219E4" w:rsidP="00D219E4">
            <w:pPr>
              <w:jc w:val="both"/>
              <w:rPr>
                <w:rFonts w:ascii="Verdana" w:eastAsia="Times New Roman" w:hAnsi="Verdana" w:cstheme="minorHAnsi"/>
                <w:sz w:val="14"/>
                <w:szCs w:val="14"/>
              </w:rPr>
            </w:pPr>
            <w:r w:rsidRPr="00161F81">
              <w:rPr>
                <w:rFonts w:ascii="Verdana" w:eastAsia="Times New Roman" w:hAnsi="Verdana" w:cstheme="minorHAnsi"/>
                <w:sz w:val="14"/>
                <w:szCs w:val="14"/>
              </w:rPr>
              <w:t xml:space="preserve">Auto 200.5.14-124. Por medio del cual se </w:t>
            </w:r>
            <w:proofErr w:type="spellStart"/>
            <w:r w:rsidRPr="00161F81">
              <w:rPr>
                <w:rFonts w:ascii="Verdana" w:eastAsia="Times New Roman" w:hAnsi="Verdana" w:cstheme="minorHAnsi"/>
                <w:sz w:val="14"/>
                <w:szCs w:val="14"/>
              </w:rPr>
              <w:t>aperturó</w:t>
            </w:r>
            <w:proofErr w:type="spellEnd"/>
            <w:r w:rsidRPr="00161F81">
              <w:rPr>
                <w:rFonts w:ascii="Verdana" w:eastAsia="Times New Roman" w:hAnsi="Verdana" w:cstheme="minorHAnsi"/>
                <w:sz w:val="14"/>
                <w:szCs w:val="14"/>
              </w:rPr>
              <w:t xml:space="preserve"> una investigación </w:t>
            </w:r>
          </w:p>
        </w:tc>
        <w:tc>
          <w:tcPr>
            <w:tcW w:w="2410" w:type="dxa"/>
            <w:shd w:val="clear" w:color="auto" w:fill="auto"/>
            <w:hideMark/>
          </w:tcPr>
          <w:p w:rsidR="00D219E4" w:rsidRPr="00161F81" w:rsidRDefault="00D219E4" w:rsidP="00D219E4">
            <w:pPr>
              <w:jc w:val="both"/>
              <w:rPr>
                <w:rFonts w:ascii="Verdana" w:eastAsia="Times New Roman" w:hAnsi="Verdana" w:cstheme="minorHAnsi"/>
                <w:color w:val="000000"/>
                <w:sz w:val="14"/>
                <w:szCs w:val="14"/>
              </w:rPr>
            </w:pPr>
            <w:r w:rsidRPr="00161F81">
              <w:rPr>
                <w:rFonts w:ascii="Verdana" w:eastAsia="Times New Roman" w:hAnsi="Verdana" w:cstheme="minorHAnsi"/>
                <w:color w:val="000000"/>
                <w:sz w:val="14"/>
                <w:szCs w:val="14"/>
              </w:rPr>
              <w:t>Pendiente formulación de cargos, última actuación del 21 de diciembre de 2015.</w:t>
            </w:r>
          </w:p>
        </w:tc>
      </w:tr>
      <w:tr w:rsidR="00D219E4" w:rsidRPr="00161F81" w:rsidTr="00D219E4">
        <w:trPr>
          <w:trHeight w:val="974"/>
        </w:trPr>
        <w:tc>
          <w:tcPr>
            <w:tcW w:w="1292" w:type="dxa"/>
            <w:shd w:val="clear" w:color="auto" w:fill="auto"/>
            <w:hideMark/>
          </w:tcPr>
          <w:p w:rsidR="00D219E4" w:rsidRPr="00161F81" w:rsidRDefault="00D219E4" w:rsidP="00D219E4">
            <w:pPr>
              <w:jc w:val="both"/>
              <w:rPr>
                <w:rFonts w:ascii="Verdana" w:eastAsia="Times New Roman" w:hAnsi="Verdana" w:cstheme="minorHAnsi"/>
                <w:sz w:val="14"/>
                <w:szCs w:val="14"/>
              </w:rPr>
            </w:pPr>
            <w:r w:rsidRPr="00161F81">
              <w:rPr>
                <w:rFonts w:ascii="Verdana" w:eastAsia="Times New Roman" w:hAnsi="Verdana" w:cstheme="minorHAnsi"/>
                <w:sz w:val="14"/>
                <w:szCs w:val="14"/>
              </w:rPr>
              <w:t>Sancionatorio</w:t>
            </w:r>
          </w:p>
        </w:tc>
        <w:tc>
          <w:tcPr>
            <w:tcW w:w="1843" w:type="dxa"/>
            <w:shd w:val="clear" w:color="auto" w:fill="auto"/>
            <w:hideMark/>
          </w:tcPr>
          <w:p w:rsidR="00D219E4" w:rsidRPr="00161F81" w:rsidRDefault="00D219E4" w:rsidP="00D219E4">
            <w:pPr>
              <w:jc w:val="both"/>
              <w:rPr>
                <w:rFonts w:ascii="Verdana" w:eastAsia="Times New Roman" w:hAnsi="Verdana" w:cstheme="minorHAnsi"/>
                <w:sz w:val="14"/>
                <w:szCs w:val="14"/>
              </w:rPr>
            </w:pPr>
            <w:r w:rsidRPr="00161F81">
              <w:rPr>
                <w:rFonts w:ascii="Verdana" w:eastAsia="Times New Roman" w:hAnsi="Verdana" w:cstheme="minorHAnsi"/>
                <w:sz w:val="14"/>
                <w:szCs w:val="14"/>
              </w:rPr>
              <w:t>Aguas negras del corregimiento morichal, suspendieron rebozadas contaminando caños,</w:t>
            </w:r>
          </w:p>
        </w:tc>
        <w:tc>
          <w:tcPr>
            <w:tcW w:w="1276" w:type="dxa"/>
            <w:shd w:val="clear" w:color="auto" w:fill="auto"/>
            <w:hideMark/>
          </w:tcPr>
          <w:p w:rsidR="00D219E4" w:rsidRPr="00161F81" w:rsidRDefault="00D219E4" w:rsidP="00D219E4">
            <w:pPr>
              <w:jc w:val="both"/>
              <w:rPr>
                <w:rFonts w:ascii="Verdana" w:eastAsia="Times New Roman" w:hAnsi="Verdana" w:cstheme="minorHAnsi"/>
                <w:sz w:val="14"/>
                <w:szCs w:val="14"/>
              </w:rPr>
            </w:pPr>
            <w:r w:rsidRPr="00161F81">
              <w:rPr>
                <w:rFonts w:ascii="Verdana" w:eastAsia="Times New Roman" w:hAnsi="Verdana" w:cstheme="minorHAnsi"/>
                <w:sz w:val="14"/>
                <w:szCs w:val="14"/>
              </w:rPr>
              <w:t>Expediente: 200.38.11.299</w:t>
            </w:r>
          </w:p>
        </w:tc>
        <w:tc>
          <w:tcPr>
            <w:tcW w:w="2693" w:type="dxa"/>
            <w:shd w:val="clear" w:color="auto" w:fill="auto"/>
            <w:hideMark/>
          </w:tcPr>
          <w:p w:rsidR="00D219E4" w:rsidRPr="00161F81" w:rsidRDefault="00D219E4" w:rsidP="00D219E4">
            <w:pPr>
              <w:jc w:val="both"/>
              <w:rPr>
                <w:rFonts w:ascii="Verdana" w:eastAsia="Times New Roman" w:hAnsi="Verdana" w:cstheme="minorHAnsi"/>
                <w:sz w:val="14"/>
                <w:szCs w:val="14"/>
              </w:rPr>
            </w:pPr>
            <w:r w:rsidRPr="00161F81">
              <w:rPr>
                <w:rFonts w:ascii="Verdana" w:eastAsia="Times New Roman" w:hAnsi="Verdana" w:cstheme="minorHAnsi"/>
                <w:sz w:val="14"/>
                <w:szCs w:val="14"/>
              </w:rPr>
              <w:t xml:space="preserve">Auto 200.57-15.1105. Por medio del cual se abre la etapa probatoria. </w:t>
            </w:r>
          </w:p>
        </w:tc>
        <w:tc>
          <w:tcPr>
            <w:tcW w:w="2410" w:type="dxa"/>
            <w:shd w:val="clear" w:color="auto" w:fill="auto"/>
            <w:hideMark/>
          </w:tcPr>
          <w:p w:rsidR="00D219E4" w:rsidRPr="00161F81" w:rsidRDefault="00D219E4" w:rsidP="00D219E4">
            <w:pPr>
              <w:jc w:val="both"/>
              <w:rPr>
                <w:rFonts w:ascii="Verdana" w:eastAsia="Times New Roman" w:hAnsi="Verdana" w:cstheme="minorHAnsi"/>
                <w:color w:val="000000"/>
                <w:sz w:val="14"/>
                <w:szCs w:val="14"/>
              </w:rPr>
            </w:pPr>
            <w:r w:rsidRPr="00161F81">
              <w:rPr>
                <w:rFonts w:ascii="Verdana" w:eastAsia="Times New Roman" w:hAnsi="Verdana" w:cstheme="minorHAnsi"/>
                <w:color w:val="000000"/>
                <w:sz w:val="14"/>
                <w:szCs w:val="14"/>
              </w:rPr>
              <w:t>Solicitud de tasación de multa de 23 de mayo de 2017, esperar fallo sancionatorio.</w:t>
            </w:r>
          </w:p>
        </w:tc>
      </w:tr>
      <w:tr w:rsidR="00D219E4" w:rsidRPr="00161F81" w:rsidTr="00D219E4">
        <w:trPr>
          <w:trHeight w:val="1321"/>
        </w:trPr>
        <w:tc>
          <w:tcPr>
            <w:tcW w:w="1292" w:type="dxa"/>
            <w:shd w:val="clear" w:color="auto" w:fill="auto"/>
            <w:hideMark/>
          </w:tcPr>
          <w:p w:rsidR="00D219E4" w:rsidRPr="00161F81" w:rsidRDefault="00D219E4" w:rsidP="00D219E4">
            <w:pPr>
              <w:jc w:val="both"/>
              <w:rPr>
                <w:rFonts w:ascii="Verdana" w:eastAsia="Times New Roman" w:hAnsi="Verdana" w:cstheme="minorHAnsi"/>
                <w:sz w:val="14"/>
                <w:szCs w:val="14"/>
              </w:rPr>
            </w:pPr>
            <w:r w:rsidRPr="00161F81">
              <w:rPr>
                <w:rFonts w:ascii="Verdana" w:eastAsia="Times New Roman" w:hAnsi="Verdana" w:cstheme="minorHAnsi"/>
                <w:sz w:val="14"/>
                <w:szCs w:val="14"/>
              </w:rPr>
              <w:t>Sancionatorio</w:t>
            </w:r>
          </w:p>
        </w:tc>
        <w:tc>
          <w:tcPr>
            <w:tcW w:w="1843" w:type="dxa"/>
            <w:shd w:val="clear" w:color="auto" w:fill="auto"/>
            <w:hideMark/>
          </w:tcPr>
          <w:p w:rsidR="00D219E4" w:rsidRPr="00161F81" w:rsidRDefault="00D219E4" w:rsidP="00D219E4">
            <w:pPr>
              <w:jc w:val="both"/>
              <w:rPr>
                <w:rFonts w:ascii="Verdana" w:eastAsia="Times New Roman" w:hAnsi="Verdana" w:cstheme="minorHAnsi"/>
                <w:sz w:val="14"/>
                <w:szCs w:val="14"/>
              </w:rPr>
            </w:pPr>
            <w:r w:rsidRPr="00161F81">
              <w:rPr>
                <w:rFonts w:ascii="Verdana" w:eastAsia="Times New Roman" w:hAnsi="Verdana" w:cstheme="minorHAnsi"/>
                <w:sz w:val="14"/>
                <w:szCs w:val="14"/>
              </w:rPr>
              <w:t xml:space="preserve">Vertimiento aguas residuales de la PTAR en el corregimiento Morichal y contaminación rio </w:t>
            </w:r>
            <w:proofErr w:type="spellStart"/>
            <w:r w:rsidRPr="00161F81">
              <w:rPr>
                <w:rFonts w:ascii="Verdana" w:eastAsia="Times New Roman" w:hAnsi="Verdana" w:cstheme="minorHAnsi"/>
                <w:sz w:val="14"/>
                <w:szCs w:val="14"/>
              </w:rPr>
              <w:t>Charte</w:t>
            </w:r>
            <w:proofErr w:type="spellEnd"/>
          </w:p>
        </w:tc>
        <w:tc>
          <w:tcPr>
            <w:tcW w:w="1276" w:type="dxa"/>
            <w:shd w:val="clear" w:color="auto" w:fill="auto"/>
            <w:hideMark/>
          </w:tcPr>
          <w:p w:rsidR="00D219E4" w:rsidRPr="00161F81" w:rsidRDefault="00D219E4" w:rsidP="00D219E4">
            <w:pPr>
              <w:jc w:val="both"/>
              <w:rPr>
                <w:rFonts w:ascii="Verdana" w:eastAsia="Times New Roman" w:hAnsi="Verdana" w:cstheme="minorHAnsi"/>
                <w:sz w:val="14"/>
                <w:szCs w:val="14"/>
              </w:rPr>
            </w:pPr>
            <w:r w:rsidRPr="00161F81">
              <w:rPr>
                <w:rFonts w:ascii="Verdana" w:eastAsia="Times New Roman" w:hAnsi="Verdana" w:cstheme="minorHAnsi"/>
                <w:sz w:val="14"/>
                <w:szCs w:val="14"/>
              </w:rPr>
              <w:t>Expediente: 200.38.13.210</w:t>
            </w:r>
          </w:p>
        </w:tc>
        <w:tc>
          <w:tcPr>
            <w:tcW w:w="2693" w:type="dxa"/>
            <w:shd w:val="clear" w:color="auto" w:fill="auto"/>
            <w:hideMark/>
          </w:tcPr>
          <w:p w:rsidR="00D219E4" w:rsidRPr="00161F81" w:rsidRDefault="00D219E4" w:rsidP="00D219E4">
            <w:pPr>
              <w:jc w:val="both"/>
              <w:rPr>
                <w:rFonts w:ascii="Verdana" w:eastAsia="Times New Roman" w:hAnsi="Verdana" w:cstheme="minorHAnsi"/>
                <w:sz w:val="14"/>
                <w:szCs w:val="14"/>
              </w:rPr>
            </w:pPr>
            <w:r w:rsidRPr="00161F81">
              <w:rPr>
                <w:rFonts w:ascii="Verdana" w:eastAsia="Times New Roman" w:hAnsi="Verdana" w:cstheme="minorHAnsi"/>
                <w:sz w:val="14"/>
                <w:szCs w:val="14"/>
              </w:rPr>
              <w:t>Auto 200.57-15.0484. Se resuelve recurso de reposición.</w:t>
            </w:r>
          </w:p>
        </w:tc>
        <w:tc>
          <w:tcPr>
            <w:tcW w:w="2410" w:type="dxa"/>
            <w:shd w:val="clear" w:color="auto" w:fill="auto"/>
            <w:hideMark/>
          </w:tcPr>
          <w:p w:rsidR="00D219E4" w:rsidRPr="00161F81" w:rsidRDefault="00D219E4" w:rsidP="00D219E4">
            <w:pPr>
              <w:jc w:val="both"/>
              <w:rPr>
                <w:rFonts w:ascii="Verdana" w:eastAsia="Times New Roman" w:hAnsi="Verdana" w:cstheme="minorHAnsi"/>
                <w:color w:val="000000"/>
                <w:sz w:val="14"/>
                <w:szCs w:val="14"/>
              </w:rPr>
            </w:pPr>
            <w:r w:rsidRPr="00161F81">
              <w:rPr>
                <w:rFonts w:ascii="Verdana" w:eastAsia="Times New Roman" w:hAnsi="Verdana" w:cstheme="minorHAnsi"/>
                <w:color w:val="000000"/>
                <w:sz w:val="14"/>
                <w:szCs w:val="14"/>
              </w:rPr>
              <w:t>Está para formular cargos apertura el 16 de enero de 2017.</w:t>
            </w:r>
          </w:p>
        </w:tc>
      </w:tr>
      <w:tr w:rsidR="00D219E4" w:rsidRPr="00161F81" w:rsidTr="00D219E4">
        <w:trPr>
          <w:trHeight w:val="1257"/>
        </w:trPr>
        <w:tc>
          <w:tcPr>
            <w:tcW w:w="1292" w:type="dxa"/>
            <w:shd w:val="clear" w:color="auto" w:fill="auto"/>
            <w:hideMark/>
          </w:tcPr>
          <w:p w:rsidR="00D219E4" w:rsidRPr="00161F81" w:rsidRDefault="00D219E4" w:rsidP="00D219E4">
            <w:pPr>
              <w:jc w:val="both"/>
              <w:rPr>
                <w:rFonts w:ascii="Verdana" w:eastAsia="Times New Roman" w:hAnsi="Verdana" w:cstheme="minorHAnsi"/>
                <w:sz w:val="14"/>
                <w:szCs w:val="14"/>
              </w:rPr>
            </w:pPr>
            <w:r w:rsidRPr="00161F81">
              <w:rPr>
                <w:rFonts w:ascii="Verdana" w:eastAsia="Times New Roman" w:hAnsi="Verdana" w:cstheme="minorHAnsi"/>
                <w:sz w:val="14"/>
                <w:szCs w:val="14"/>
              </w:rPr>
              <w:t>Sancionatorio</w:t>
            </w:r>
          </w:p>
        </w:tc>
        <w:tc>
          <w:tcPr>
            <w:tcW w:w="1843" w:type="dxa"/>
            <w:shd w:val="clear" w:color="auto" w:fill="auto"/>
            <w:hideMark/>
          </w:tcPr>
          <w:p w:rsidR="00D219E4" w:rsidRPr="00161F81" w:rsidRDefault="00D219E4" w:rsidP="00D219E4">
            <w:pPr>
              <w:jc w:val="both"/>
              <w:rPr>
                <w:rFonts w:ascii="Verdana" w:eastAsia="Times New Roman" w:hAnsi="Verdana" w:cstheme="minorHAnsi"/>
                <w:sz w:val="14"/>
                <w:szCs w:val="14"/>
              </w:rPr>
            </w:pPr>
            <w:r w:rsidRPr="00161F81">
              <w:rPr>
                <w:rFonts w:ascii="Verdana" w:eastAsia="Times New Roman" w:hAnsi="Verdana" w:cstheme="minorHAnsi"/>
                <w:sz w:val="14"/>
                <w:szCs w:val="14"/>
              </w:rPr>
              <w:t>Suspensión inmediata obras lecho rio Tocaría, ampliación acueducto chaparrera</w:t>
            </w:r>
          </w:p>
        </w:tc>
        <w:tc>
          <w:tcPr>
            <w:tcW w:w="1276" w:type="dxa"/>
            <w:shd w:val="clear" w:color="auto" w:fill="auto"/>
            <w:hideMark/>
          </w:tcPr>
          <w:p w:rsidR="00D219E4" w:rsidRPr="00161F81" w:rsidRDefault="00D219E4" w:rsidP="00D219E4">
            <w:pPr>
              <w:jc w:val="both"/>
              <w:rPr>
                <w:rFonts w:ascii="Verdana" w:eastAsia="Times New Roman" w:hAnsi="Verdana" w:cstheme="minorHAnsi"/>
                <w:sz w:val="14"/>
                <w:szCs w:val="14"/>
              </w:rPr>
            </w:pPr>
            <w:r w:rsidRPr="00161F81">
              <w:rPr>
                <w:rFonts w:ascii="Verdana" w:eastAsia="Times New Roman" w:hAnsi="Verdana" w:cstheme="minorHAnsi"/>
                <w:sz w:val="14"/>
                <w:szCs w:val="14"/>
              </w:rPr>
              <w:t>Expediente: 200.38.11.238</w:t>
            </w:r>
          </w:p>
        </w:tc>
        <w:tc>
          <w:tcPr>
            <w:tcW w:w="2693" w:type="dxa"/>
            <w:shd w:val="clear" w:color="auto" w:fill="auto"/>
            <w:hideMark/>
          </w:tcPr>
          <w:p w:rsidR="00D219E4" w:rsidRPr="00161F81" w:rsidRDefault="00D219E4" w:rsidP="00D219E4">
            <w:pPr>
              <w:jc w:val="both"/>
              <w:rPr>
                <w:rFonts w:ascii="Verdana" w:eastAsia="Times New Roman" w:hAnsi="Verdana" w:cstheme="minorHAnsi"/>
                <w:sz w:val="14"/>
                <w:szCs w:val="14"/>
              </w:rPr>
            </w:pPr>
            <w:r w:rsidRPr="00161F81">
              <w:rPr>
                <w:rFonts w:ascii="Verdana" w:eastAsia="Times New Roman" w:hAnsi="Verdana" w:cstheme="minorHAnsi"/>
                <w:sz w:val="14"/>
                <w:szCs w:val="14"/>
              </w:rPr>
              <w:t xml:space="preserve"> Auto 200.57.12.0882  Formulación de cargos.                  </w:t>
            </w:r>
          </w:p>
        </w:tc>
        <w:tc>
          <w:tcPr>
            <w:tcW w:w="2410" w:type="dxa"/>
            <w:shd w:val="clear" w:color="auto" w:fill="auto"/>
            <w:hideMark/>
          </w:tcPr>
          <w:p w:rsidR="00D219E4" w:rsidRPr="00161F81" w:rsidRDefault="00D219E4" w:rsidP="00D219E4">
            <w:pPr>
              <w:jc w:val="both"/>
              <w:rPr>
                <w:rFonts w:ascii="Verdana" w:eastAsia="Times New Roman" w:hAnsi="Verdana" w:cstheme="minorHAnsi"/>
                <w:color w:val="000000"/>
                <w:sz w:val="14"/>
                <w:szCs w:val="14"/>
              </w:rPr>
            </w:pPr>
            <w:r w:rsidRPr="00161F81">
              <w:rPr>
                <w:rFonts w:ascii="Verdana" w:eastAsia="Times New Roman" w:hAnsi="Verdana" w:cstheme="minorHAnsi"/>
                <w:color w:val="000000"/>
                <w:sz w:val="14"/>
                <w:szCs w:val="14"/>
              </w:rPr>
              <w:t>Última actuación es solicitud de tasación de la multa de fecha 10 de marzo de 2017. Para fallo de primera instancia sancionatorio.</w:t>
            </w:r>
          </w:p>
        </w:tc>
      </w:tr>
      <w:tr w:rsidR="00D219E4" w:rsidRPr="00161F81" w:rsidTr="00D219E4">
        <w:trPr>
          <w:trHeight w:val="690"/>
        </w:trPr>
        <w:tc>
          <w:tcPr>
            <w:tcW w:w="1292" w:type="dxa"/>
            <w:shd w:val="clear" w:color="auto" w:fill="auto"/>
            <w:hideMark/>
          </w:tcPr>
          <w:p w:rsidR="00D219E4" w:rsidRPr="00161F81" w:rsidRDefault="00D219E4" w:rsidP="00D219E4">
            <w:pPr>
              <w:jc w:val="both"/>
              <w:rPr>
                <w:rFonts w:ascii="Verdana" w:eastAsia="Times New Roman" w:hAnsi="Verdana" w:cstheme="minorHAnsi"/>
                <w:sz w:val="14"/>
                <w:szCs w:val="14"/>
              </w:rPr>
            </w:pPr>
            <w:r w:rsidRPr="00161F81">
              <w:rPr>
                <w:rFonts w:ascii="Verdana" w:eastAsia="Times New Roman" w:hAnsi="Verdana" w:cstheme="minorHAnsi"/>
                <w:sz w:val="14"/>
                <w:szCs w:val="14"/>
              </w:rPr>
              <w:t>Sancionatorio</w:t>
            </w:r>
          </w:p>
        </w:tc>
        <w:tc>
          <w:tcPr>
            <w:tcW w:w="1843" w:type="dxa"/>
            <w:shd w:val="clear" w:color="auto" w:fill="auto"/>
            <w:hideMark/>
          </w:tcPr>
          <w:p w:rsidR="00D219E4" w:rsidRPr="00161F81" w:rsidRDefault="00D219E4" w:rsidP="00D219E4">
            <w:pPr>
              <w:jc w:val="both"/>
              <w:rPr>
                <w:rFonts w:ascii="Verdana" w:eastAsia="Times New Roman" w:hAnsi="Verdana" w:cstheme="minorHAnsi"/>
                <w:sz w:val="14"/>
                <w:szCs w:val="14"/>
              </w:rPr>
            </w:pPr>
            <w:r w:rsidRPr="00161F81">
              <w:rPr>
                <w:rFonts w:ascii="Verdana" w:eastAsia="Times New Roman" w:hAnsi="Verdana" w:cstheme="minorHAnsi"/>
                <w:sz w:val="14"/>
                <w:szCs w:val="14"/>
              </w:rPr>
              <w:t>Volqueta, reguero lixiviados</w:t>
            </w:r>
          </w:p>
        </w:tc>
        <w:tc>
          <w:tcPr>
            <w:tcW w:w="1276" w:type="dxa"/>
            <w:shd w:val="clear" w:color="auto" w:fill="auto"/>
            <w:hideMark/>
          </w:tcPr>
          <w:p w:rsidR="00D219E4" w:rsidRPr="00161F81" w:rsidRDefault="00D219E4" w:rsidP="00D219E4">
            <w:pPr>
              <w:jc w:val="both"/>
              <w:rPr>
                <w:rFonts w:ascii="Verdana" w:eastAsia="Times New Roman" w:hAnsi="Verdana" w:cstheme="minorHAnsi"/>
                <w:sz w:val="14"/>
                <w:szCs w:val="14"/>
              </w:rPr>
            </w:pPr>
            <w:r w:rsidRPr="00161F81">
              <w:rPr>
                <w:rFonts w:ascii="Verdana" w:eastAsia="Times New Roman" w:hAnsi="Verdana" w:cstheme="minorHAnsi"/>
                <w:sz w:val="14"/>
                <w:szCs w:val="14"/>
              </w:rPr>
              <w:t>Expediente: 200.38.13.280</w:t>
            </w:r>
          </w:p>
        </w:tc>
        <w:tc>
          <w:tcPr>
            <w:tcW w:w="2693" w:type="dxa"/>
            <w:shd w:val="clear" w:color="auto" w:fill="auto"/>
            <w:hideMark/>
          </w:tcPr>
          <w:p w:rsidR="00D219E4" w:rsidRPr="00161F81" w:rsidRDefault="00D219E4" w:rsidP="00D219E4">
            <w:pPr>
              <w:jc w:val="both"/>
              <w:rPr>
                <w:rFonts w:ascii="Verdana" w:eastAsia="Times New Roman" w:hAnsi="Verdana" w:cstheme="minorHAnsi"/>
                <w:sz w:val="14"/>
                <w:szCs w:val="14"/>
              </w:rPr>
            </w:pPr>
            <w:r w:rsidRPr="00161F81">
              <w:rPr>
                <w:rFonts w:ascii="Verdana" w:eastAsia="Times New Roman" w:hAnsi="Verdana" w:cstheme="minorHAnsi"/>
                <w:sz w:val="14"/>
                <w:szCs w:val="14"/>
              </w:rPr>
              <w:t xml:space="preserve">Auto 200.57.14.0313  Apertura y cargos.                                    </w:t>
            </w:r>
          </w:p>
        </w:tc>
        <w:tc>
          <w:tcPr>
            <w:tcW w:w="2410" w:type="dxa"/>
            <w:shd w:val="clear" w:color="auto" w:fill="auto"/>
            <w:hideMark/>
          </w:tcPr>
          <w:p w:rsidR="00D219E4" w:rsidRPr="00161F81" w:rsidRDefault="00D219E4" w:rsidP="00D219E4">
            <w:pPr>
              <w:jc w:val="both"/>
              <w:rPr>
                <w:rFonts w:ascii="Verdana" w:eastAsia="Times New Roman" w:hAnsi="Verdana" w:cstheme="minorHAnsi"/>
                <w:color w:val="000000"/>
                <w:sz w:val="14"/>
                <w:szCs w:val="14"/>
              </w:rPr>
            </w:pPr>
            <w:r w:rsidRPr="00161F81">
              <w:rPr>
                <w:rFonts w:ascii="Verdana" w:eastAsia="Times New Roman" w:hAnsi="Verdana" w:cstheme="minorHAnsi"/>
                <w:color w:val="000000"/>
                <w:sz w:val="14"/>
                <w:szCs w:val="14"/>
              </w:rPr>
              <w:t xml:space="preserve">Fue archivado a favor de la empresa  el 5 de mayo de 2015. </w:t>
            </w:r>
          </w:p>
        </w:tc>
      </w:tr>
      <w:tr w:rsidR="00D219E4" w:rsidRPr="00161F81" w:rsidTr="00D219E4">
        <w:trPr>
          <w:trHeight w:val="1139"/>
        </w:trPr>
        <w:tc>
          <w:tcPr>
            <w:tcW w:w="1292" w:type="dxa"/>
            <w:shd w:val="clear" w:color="auto" w:fill="auto"/>
            <w:hideMark/>
          </w:tcPr>
          <w:p w:rsidR="00D219E4" w:rsidRPr="00161F81" w:rsidRDefault="00D219E4" w:rsidP="00D219E4">
            <w:pPr>
              <w:jc w:val="both"/>
              <w:rPr>
                <w:rFonts w:ascii="Verdana" w:eastAsia="Times New Roman" w:hAnsi="Verdana" w:cstheme="minorHAnsi"/>
                <w:sz w:val="14"/>
                <w:szCs w:val="14"/>
              </w:rPr>
            </w:pPr>
            <w:r w:rsidRPr="00161F81">
              <w:rPr>
                <w:rFonts w:ascii="Verdana" w:eastAsia="Times New Roman" w:hAnsi="Verdana" w:cstheme="minorHAnsi"/>
                <w:sz w:val="14"/>
                <w:szCs w:val="14"/>
              </w:rPr>
              <w:t>Sancionatorio</w:t>
            </w:r>
          </w:p>
        </w:tc>
        <w:tc>
          <w:tcPr>
            <w:tcW w:w="1843" w:type="dxa"/>
            <w:shd w:val="clear" w:color="auto" w:fill="auto"/>
            <w:hideMark/>
          </w:tcPr>
          <w:p w:rsidR="00D219E4" w:rsidRPr="00161F81" w:rsidRDefault="00D219E4" w:rsidP="00D219E4">
            <w:pPr>
              <w:jc w:val="both"/>
              <w:rPr>
                <w:rFonts w:ascii="Verdana" w:eastAsia="Times New Roman" w:hAnsi="Verdana" w:cstheme="minorHAnsi"/>
                <w:sz w:val="14"/>
                <w:szCs w:val="14"/>
              </w:rPr>
            </w:pPr>
            <w:r w:rsidRPr="00161F81">
              <w:rPr>
                <w:rFonts w:ascii="Verdana" w:eastAsia="Times New Roman" w:hAnsi="Verdana" w:cstheme="minorHAnsi"/>
                <w:sz w:val="14"/>
                <w:szCs w:val="14"/>
              </w:rPr>
              <w:t>Manejo inadecuado relleno sanitario</w:t>
            </w:r>
          </w:p>
        </w:tc>
        <w:tc>
          <w:tcPr>
            <w:tcW w:w="1276" w:type="dxa"/>
            <w:shd w:val="clear" w:color="auto" w:fill="auto"/>
            <w:hideMark/>
          </w:tcPr>
          <w:p w:rsidR="00D219E4" w:rsidRPr="00161F81" w:rsidRDefault="00D219E4" w:rsidP="00D219E4">
            <w:pPr>
              <w:jc w:val="both"/>
              <w:rPr>
                <w:rFonts w:ascii="Verdana" w:eastAsia="Times New Roman" w:hAnsi="Verdana" w:cstheme="minorHAnsi"/>
                <w:sz w:val="14"/>
                <w:szCs w:val="14"/>
              </w:rPr>
            </w:pPr>
            <w:r w:rsidRPr="00161F81">
              <w:rPr>
                <w:rFonts w:ascii="Verdana" w:eastAsia="Times New Roman" w:hAnsi="Verdana" w:cstheme="minorHAnsi"/>
                <w:sz w:val="14"/>
                <w:szCs w:val="14"/>
              </w:rPr>
              <w:t>Expediente: 200.38.13.273, Acumulado con el Expediente 200.38.14.279</w:t>
            </w:r>
          </w:p>
        </w:tc>
        <w:tc>
          <w:tcPr>
            <w:tcW w:w="2693" w:type="dxa"/>
            <w:shd w:val="clear" w:color="auto" w:fill="auto"/>
            <w:hideMark/>
          </w:tcPr>
          <w:p w:rsidR="00D219E4" w:rsidRPr="00161F81" w:rsidRDefault="00D219E4" w:rsidP="00D219E4">
            <w:pPr>
              <w:jc w:val="both"/>
              <w:rPr>
                <w:rFonts w:ascii="Verdana" w:eastAsia="Times New Roman" w:hAnsi="Verdana" w:cstheme="minorHAnsi"/>
                <w:sz w:val="14"/>
                <w:szCs w:val="14"/>
              </w:rPr>
            </w:pPr>
            <w:r w:rsidRPr="00161F81">
              <w:rPr>
                <w:rFonts w:ascii="Verdana" w:eastAsia="Times New Roman" w:hAnsi="Verdana" w:cstheme="minorHAnsi"/>
                <w:sz w:val="14"/>
                <w:szCs w:val="14"/>
              </w:rPr>
              <w:t>Auto 200.57.14.1021 Apertura de Investigación.                Auto  200.38.14.279  Acumula expediente                                                                                  Resolución 200.57.15-1120 Formulación de cargos.</w:t>
            </w:r>
          </w:p>
        </w:tc>
        <w:tc>
          <w:tcPr>
            <w:tcW w:w="2410" w:type="dxa"/>
            <w:shd w:val="clear" w:color="auto" w:fill="auto"/>
            <w:hideMark/>
          </w:tcPr>
          <w:p w:rsidR="00D219E4" w:rsidRPr="00161F81" w:rsidRDefault="00D219E4" w:rsidP="00D219E4">
            <w:pPr>
              <w:jc w:val="both"/>
              <w:rPr>
                <w:rFonts w:ascii="Verdana" w:eastAsia="Times New Roman" w:hAnsi="Verdana" w:cstheme="minorHAnsi"/>
                <w:color w:val="000000"/>
                <w:sz w:val="14"/>
                <w:szCs w:val="14"/>
              </w:rPr>
            </w:pPr>
            <w:r w:rsidRPr="00161F81">
              <w:rPr>
                <w:rFonts w:ascii="Verdana" w:eastAsia="Times New Roman" w:hAnsi="Verdana" w:cstheme="minorHAnsi"/>
                <w:color w:val="000000"/>
                <w:sz w:val="14"/>
                <w:szCs w:val="14"/>
              </w:rPr>
              <w:t>Se radicó escrito de Descargos.</w:t>
            </w:r>
          </w:p>
        </w:tc>
      </w:tr>
      <w:tr w:rsidR="00D219E4" w:rsidRPr="00161F81" w:rsidTr="00D219E4">
        <w:trPr>
          <w:trHeight w:val="1396"/>
        </w:trPr>
        <w:tc>
          <w:tcPr>
            <w:tcW w:w="1292" w:type="dxa"/>
            <w:shd w:val="clear" w:color="auto" w:fill="auto"/>
            <w:hideMark/>
          </w:tcPr>
          <w:p w:rsidR="00D219E4" w:rsidRPr="00161F81" w:rsidRDefault="00D219E4" w:rsidP="00D219E4">
            <w:pPr>
              <w:jc w:val="both"/>
              <w:rPr>
                <w:rFonts w:ascii="Verdana" w:eastAsia="Times New Roman" w:hAnsi="Verdana" w:cstheme="minorHAnsi"/>
                <w:sz w:val="14"/>
                <w:szCs w:val="14"/>
              </w:rPr>
            </w:pPr>
            <w:r w:rsidRPr="00161F81">
              <w:rPr>
                <w:rFonts w:ascii="Verdana" w:eastAsia="Times New Roman" w:hAnsi="Verdana" w:cstheme="minorHAnsi"/>
                <w:sz w:val="14"/>
                <w:szCs w:val="14"/>
              </w:rPr>
              <w:t>Sancionatorio</w:t>
            </w:r>
          </w:p>
        </w:tc>
        <w:tc>
          <w:tcPr>
            <w:tcW w:w="1843" w:type="dxa"/>
            <w:shd w:val="clear" w:color="auto" w:fill="auto"/>
            <w:hideMark/>
          </w:tcPr>
          <w:p w:rsidR="00D219E4" w:rsidRPr="00161F81" w:rsidRDefault="00D219E4" w:rsidP="00D219E4">
            <w:pPr>
              <w:jc w:val="both"/>
              <w:rPr>
                <w:rFonts w:ascii="Verdana" w:eastAsia="Times New Roman" w:hAnsi="Verdana" w:cstheme="minorHAnsi"/>
                <w:sz w:val="14"/>
                <w:szCs w:val="14"/>
              </w:rPr>
            </w:pPr>
            <w:r w:rsidRPr="00161F81">
              <w:rPr>
                <w:rFonts w:ascii="Verdana" w:eastAsia="Times New Roman" w:hAnsi="Verdana" w:cstheme="minorHAnsi"/>
                <w:sz w:val="14"/>
                <w:szCs w:val="14"/>
              </w:rPr>
              <w:t>Cargos por vertimiento de aguas de manera ilegal canal de la milagrosa - sede nueva Braulio González</w:t>
            </w:r>
          </w:p>
        </w:tc>
        <w:tc>
          <w:tcPr>
            <w:tcW w:w="1276" w:type="dxa"/>
            <w:shd w:val="clear" w:color="auto" w:fill="auto"/>
            <w:hideMark/>
          </w:tcPr>
          <w:p w:rsidR="00D219E4" w:rsidRPr="00161F81" w:rsidRDefault="00D219E4" w:rsidP="00D219E4">
            <w:pPr>
              <w:jc w:val="both"/>
              <w:rPr>
                <w:rFonts w:ascii="Verdana" w:eastAsia="Times New Roman" w:hAnsi="Verdana" w:cstheme="minorHAnsi"/>
                <w:sz w:val="14"/>
                <w:szCs w:val="14"/>
              </w:rPr>
            </w:pPr>
            <w:r w:rsidRPr="00161F81">
              <w:rPr>
                <w:rFonts w:ascii="Verdana" w:eastAsia="Times New Roman" w:hAnsi="Verdana" w:cstheme="minorHAnsi"/>
                <w:sz w:val="14"/>
                <w:szCs w:val="14"/>
              </w:rPr>
              <w:t xml:space="preserve"> Expediente: 200.38.12.001</w:t>
            </w:r>
          </w:p>
        </w:tc>
        <w:tc>
          <w:tcPr>
            <w:tcW w:w="2693" w:type="dxa"/>
            <w:shd w:val="clear" w:color="auto" w:fill="auto"/>
            <w:hideMark/>
          </w:tcPr>
          <w:p w:rsidR="00D219E4" w:rsidRPr="00161F81" w:rsidRDefault="00D219E4" w:rsidP="00D219E4">
            <w:pPr>
              <w:jc w:val="both"/>
              <w:rPr>
                <w:rFonts w:ascii="Verdana" w:eastAsia="Times New Roman" w:hAnsi="Verdana" w:cstheme="minorHAnsi"/>
                <w:sz w:val="14"/>
                <w:szCs w:val="14"/>
              </w:rPr>
            </w:pPr>
            <w:r w:rsidRPr="00161F81">
              <w:rPr>
                <w:rFonts w:ascii="Verdana" w:eastAsia="Times New Roman" w:hAnsi="Verdana" w:cstheme="minorHAnsi"/>
                <w:sz w:val="14"/>
                <w:szCs w:val="14"/>
              </w:rPr>
              <w:t xml:space="preserve">Auto 200.57-16-2981 Por medio del cual se formulan cargos.                                    </w:t>
            </w:r>
          </w:p>
        </w:tc>
        <w:tc>
          <w:tcPr>
            <w:tcW w:w="2410" w:type="dxa"/>
            <w:shd w:val="clear" w:color="auto" w:fill="auto"/>
            <w:hideMark/>
          </w:tcPr>
          <w:p w:rsidR="00D219E4" w:rsidRPr="00161F81" w:rsidRDefault="00D219E4" w:rsidP="00D219E4">
            <w:pPr>
              <w:jc w:val="both"/>
              <w:rPr>
                <w:rFonts w:ascii="Verdana" w:eastAsia="Times New Roman" w:hAnsi="Verdana" w:cstheme="minorHAnsi"/>
                <w:color w:val="000000"/>
                <w:sz w:val="14"/>
                <w:szCs w:val="14"/>
              </w:rPr>
            </w:pPr>
            <w:r w:rsidRPr="00161F81">
              <w:rPr>
                <w:rFonts w:ascii="Verdana" w:eastAsia="Times New Roman" w:hAnsi="Verdana" w:cstheme="minorHAnsi"/>
                <w:color w:val="000000"/>
                <w:sz w:val="14"/>
                <w:szCs w:val="14"/>
              </w:rPr>
              <w:t>Se encuentra el escrito de descargos y luego solicitud de tasación de la multa, no abrieron a pruebas, ni se pronunciaron sobre los descargos, pendiente fallo sancionatorio (tener en cuenta la valoración técnica del escrito de descargos.</w:t>
            </w:r>
          </w:p>
        </w:tc>
      </w:tr>
      <w:tr w:rsidR="00D219E4" w:rsidRPr="00161F81" w:rsidTr="00D219E4">
        <w:trPr>
          <w:trHeight w:val="1218"/>
        </w:trPr>
        <w:tc>
          <w:tcPr>
            <w:tcW w:w="1292" w:type="dxa"/>
            <w:shd w:val="clear" w:color="auto" w:fill="auto"/>
            <w:hideMark/>
          </w:tcPr>
          <w:p w:rsidR="00D219E4" w:rsidRPr="00161F81" w:rsidRDefault="00D219E4" w:rsidP="00D219E4">
            <w:pPr>
              <w:jc w:val="both"/>
              <w:rPr>
                <w:rFonts w:ascii="Verdana" w:eastAsia="Times New Roman" w:hAnsi="Verdana" w:cstheme="minorHAnsi"/>
                <w:sz w:val="14"/>
                <w:szCs w:val="14"/>
              </w:rPr>
            </w:pPr>
            <w:r w:rsidRPr="00161F81">
              <w:rPr>
                <w:rFonts w:ascii="Verdana" w:eastAsia="Times New Roman" w:hAnsi="Verdana" w:cstheme="minorHAnsi"/>
                <w:sz w:val="14"/>
                <w:szCs w:val="14"/>
              </w:rPr>
              <w:lastRenderedPageBreak/>
              <w:t>Sancionatorio</w:t>
            </w:r>
          </w:p>
        </w:tc>
        <w:tc>
          <w:tcPr>
            <w:tcW w:w="1843" w:type="dxa"/>
            <w:shd w:val="clear" w:color="auto" w:fill="auto"/>
            <w:hideMark/>
          </w:tcPr>
          <w:p w:rsidR="00D219E4" w:rsidRPr="00161F81" w:rsidRDefault="00D219E4" w:rsidP="00D219E4">
            <w:pPr>
              <w:jc w:val="both"/>
              <w:rPr>
                <w:rFonts w:ascii="Verdana" w:eastAsia="Times New Roman" w:hAnsi="Verdana" w:cstheme="minorHAnsi"/>
                <w:sz w:val="14"/>
                <w:szCs w:val="14"/>
              </w:rPr>
            </w:pPr>
            <w:r w:rsidRPr="00161F81">
              <w:rPr>
                <w:rFonts w:ascii="Verdana" w:eastAsia="Times New Roman" w:hAnsi="Verdana" w:cstheme="minorHAnsi"/>
                <w:sz w:val="14"/>
                <w:szCs w:val="14"/>
              </w:rPr>
              <w:t>Incumplimiento ambiental expediente 97-1847, concesión aguas PTAP y planta modular</w:t>
            </w:r>
          </w:p>
        </w:tc>
        <w:tc>
          <w:tcPr>
            <w:tcW w:w="1276" w:type="dxa"/>
            <w:shd w:val="clear" w:color="auto" w:fill="auto"/>
            <w:hideMark/>
          </w:tcPr>
          <w:p w:rsidR="00D219E4" w:rsidRPr="00161F81" w:rsidRDefault="00D219E4" w:rsidP="00D219E4">
            <w:pPr>
              <w:jc w:val="both"/>
              <w:rPr>
                <w:rFonts w:ascii="Verdana" w:eastAsia="Times New Roman" w:hAnsi="Verdana" w:cstheme="minorHAnsi"/>
                <w:sz w:val="14"/>
                <w:szCs w:val="14"/>
              </w:rPr>
            </w:pPr>
            <w:r w:rsidRPr="00161F81">
              <w:rPr>
                <w:rFonts w:ascii="Verdana" w:eastAsia="Times New Roman" w:hAnsi="Verdana" w:cstheme="minorHAnsi"/>
                <w:sz w:val="14"/>
                <w:szCs w:val="14"/>
              </w:rPr>
              <w:t>Expediente: 200.38.16.218</w:t>
            </w:r>
          </w:p>
        </w:tc>
        <w:tc>
          <w:tcPr>
            <w:tcW w:w="2693" w:type="dxa"/>
            <w:shd w:val="clear" w:color="auto" w:fill="auto"/>
            <w:hideMark/>
          </w:tcPr>
          <w:p w:rsidR="00D219E4" w:rsidRPr="00161F81" w:rsidRDefault="00D219E4" w:rsidP="00D219E4">
            <w:pPr>
              <w:jc w:val="both"/>
              <w:rPr>
                <w:rFonts w:ascii="Verdana" w:eastAsia="Times New Roman" w:hAnsi="Verdana" w:cstheme="minorHAnsi"/>
                <w:sz w:val="14"/>
                <w:szCs w:val="14"/>
              </w:rPr>
            </w:pPr>
            <w:r w:rsidRPr="00161F81">
              <w:rPr>
                <w:rFonts w:ascii="Verdana" w:eastAsia="Times New Roman" w:hAnsi="Verdana" w:cstheme="minorHAnsi"/>
                <w:sz w:val="14"/>
                <w:szCs w:val="14"/>
              </w:rPr>
              <w:t>Auto 200.57-16-2346. Por medio del cual se apertura una investigación administrativa ambiental.</w:t>
            </w:r>
          </w:p>
        </w:tc>
        <w:tc>
          <w:tcPr>
            <w:tcW w:w="2410" w:type="dxa"/>
            <w:shd w:val="clear" w:color="auto" w:fill="auto"/>
            <w:hideMark/>
          </w:tcPr>
          <w:p w:rsidR="00D219E4" w:rsidRPr="00161F81" w:rsidRDefault="00D219E4" w:rsidP="00D219E4">
            <w:pPr>
              <w:jc w:val="both"/>
              <w:rPr>
                <w:rFonts w:ascii="Verdana" w:eastAsia="Times New Roman" w:hAnsi="Verdana" w:cstheme="minorHAnsi"/>
                <w:color w:val="000000"/>
                <w:sz w:val="14"/>
                <w:szCs w:val="14"/>
              </w:rPr>
            </w:pPr>
            <w:r w:rsidRPr="00161F81">
              <w:rPr>
                <w:rFonts w:ascii="Verdana" w:eastAsia="Times New Roman" w:hAnsi="Verdana" w:cstheme="minorHAnsi"/>
                <w:color w:val="000000"/>
                <w:sz w:val="14"/>
                <w:szCs w:val="14"/>
              </w:rPr>
              <w:t>Está para formular cargos.</w:t>
            </w:r>
          </w:p>
        </w:tc>
      </w:tr>
      <w:tr w:rsidR="00D219E4" w:rsidRPr="00161F81" w:rsidTr="00D219E4">
        <w:trPr>
          <w:trHeight w:val="998"/>
        </w:trPr>
        <w:tc>
          <w:tcPr>
            <w:tcW w:w="1292" w:type="dxa"/>
            <w:shd w:val="clear" w:color="auto" w:fill="auto"/>
            <w:hideMark/>
          </w:tcPr>
          <w:p w:rsidR="00D219E4" w:rsidRPr="00161F81" w:rsidRDefault="00D219E4" w:rsidP="00D219E4">
            <w:pPr>
              <w:jc w:val="both"/>
              <w:rPr>
                <w:rFonts w:ascii="Verdana" w:eastAsia="Times New Roman" w:hAnsi="Verdana" w:cstheme="minorHAnsi"/>
                <w:color w:val="000000"/>
                <w:sz w:val="14"/>
                <w:szCs w:val="14"/>
              </w:rPr>
            </w:pPr>
            <w:r w:rsidRPr="00161F81">
              <w:rPr>
                <w:rFonts w:ascii="Verdana" w:eastAsia="Times New Roman" w:hAnsi="Verdana" w:cstheme="minorHAnsi"/>
                <w:sz w:val="14"/>
                <w:szCs w:val="14"/>
              </w:rPr>
              <w:t>Sancionatorio</w:t>
            </w:r>
          </w:p>
        </w:tc>
        <w:tc>
          <w:tcPr>
            <w:tcW w:w="1843" w:type="dxa"/>
            <w:shd w:val="clear" w:color="auto" w:fill="auto"/>
            <w:hideMark/>
          </w:tcPr>
          <w:p w:rsidR="00D219E4" w:rsidRPr="00161F81" w:rsidRDefault="00D219E4" w:rsidP="00D219E4">
            <w:pPr>
              <w:jc w:val="both"/>
              <w:rPr>
                <w:rFonts w:ascii="Verdana" w:eastAsia="Times New Roman" w:hAnsi="Verdana" w:cstheme="minorHAnsi"/>
                <w:color w:val="000000"/>
                <w:sz w:val="14"/>
                <w:szCs w:val="14"/>
              </w:rPr>
            </w:pPr>
            <w:r w:rsidRPr="00161F81">
              <w:rPr>
                <w:rFonts w:ascii="Verdana" w:eastAsia="Times New Roman" w:hAnsi="Verdana" w:cstheme="minorHAnsi"/>
                <w:color w:val="000000"/>
                <w:sz w:val="14"/>
                <w:szCs w:val="14"/>
              </w:rPr>
              <w:t>Compensación por construcción y canalización del caño la campiña entre calle 30 y 40</w:t>
            </w:r>
          </w:p>
        </w:tc>
        <w:tc>
          <w:tcPr>
            <w:tcW w:w="1276" w:type="dxa"/>
            <w:shd w:val="clear" w:color="auto" w:fill="auto"/>
            <w:hideMark/>
          </w:tcPr>
          <w:p w:rsidR="00D219E4" w:rsidRPr="00161F81" w:rsidRDefault="00D219E4" w:rsidP="00D219E4">
            <w:pPr>
              <w:jc w:val="both"/>
              <w:rPr>
                <w:rFonts w:ascii="Verdana" w:eastAsia="Times New Roman" w:hAnsi="Verdana" w:cstheme="minorHAnsi"/>
                <w:color w:val="000000"/>
                <w:sz w:val="14"/>
                <w:szCs w:val="14"/>
              </w:rPr>
            </w:pPr>
            <w:r w:rsidRPr="00161F81">
              <w:rPr>
                <w:rFonts w:ascii="Verdana" w:eastAsia="Times New Roman" w:hAnsi="Verdana" w:cstheme="minorHAnsi"/>
                <w:color w:val="000000"/>
                <w:sz w:val="14"/>
                <w:szCs w:val="14"/>
              </w:rPr>
              <w:t>Expediente: 200.07.06.489</w:t>
            </w:r>
          </w:p>
        </w:tc>
        <w:tc>
          <w:tcPr>
            <w:tcW w:w="2693" w:type="dxa"/>
            <w:shd w:val="clear" w:color="auto" w:fill="auto"/>
            <w:hideMark/>
          </w:tcPr>
          <w:p w:rsidR="00D219E4" w:rsidRPr="00161F81" w:rsidRDefault="00D219E4" w:rsidP="00D219E4">
            <w:pPr>
              <w:jc w:val="both"/>
              <w:rPr>
                <w:rFonts w:ascii="Verdana" w:eastAsia="Times New Roman" w:hAnsi="Verdana" w:cstheme="minorHAnsi"/>
                <w:color w:val="000000"/>
                <w:sz w:val="14"/>
                <w:szCs w:val="14"/>
              </w:rPr>
            </w:pPr>
            <w:r w:rsidRPr="00161F81">
              <w:rPr>
                <w:rFonts w:ascii="Verdana" w:eastAsia="Times New Roman" w:hAnsi="Verdana" w:cstheme="minorHAnsi"/>
                <w:color w:val="000000"/>
                <w:sz w:val="14"/>
                <w:szCs w:val="14"/>
              </w:rPr>
              <w:t>Auto 500.57.17.0689, Concede el recurso de reposición y revoca el auto No 500.57.16.3119</w:t>
            </w:r>
          </w:p>
        </w:tc>
        <w:tc>
          <w:tcPr>
            <w:tcW w:w="2410" w:type="dxa"/>
            <w:shd w:val="clear" w:color="auto" w:fill="auto"/>
            <w:hideMark/>
          </w:tcPr>
          <w:p w:rsidR="00D219E4" w:rsidRPr="00161F81" w:rsidRDefault="00D219E4" w:rsidP="00D219E4">
            <w:pPr>
              <w:jc w:val="both"/>
              <w:rPr>
                <w:rFonts w:ascii="Verdana" w:eastAsia="Times New Roman" w:hAnsi="Verdana" w:cstheme="minorHAnsi"/>
                <w:color w:val="000000"/>
                <w:sz w:val="14"/>
                <w:szCs w:val="14"/>
              </w:rPr>
            </w:pPr>
            <w:r w:rsidRPr="00161F81">
              <w:rPr>
                <w:rFonts w:ascii="Verdana" w:eastAsia="Times New Roman" w:hAnsi="Verdana" w:cstheme="minorHAnsi"/>
                <w:color w:val="000000"/>
                <w:sz w:val="14"/>
                <w:szCs w:val="14"/>
              </w:rPr>
              <w:t>Recurso de Reposición contra el Auto No 500.57.16-3119 de 16 de noviembre de 2016 RADCADO EN DICIEMBRE</w:t>
            </w:r>
          </w:p>
        </w:tc>
      </w:tr>
      <w:tr w:rsidR="00D219E4" w:rsidRPr="00161F81" w:rsidTr="00D219E4">
        <w:trPr>
          <w:trHeight w:val="915"/>
        </w:trPr>
        <w:tc>
          <w:tcPr>
            <w:tcW w:w="1292" w:type="dxa"/>
            <w:shd w:val="clear" w:color="auto" w:fill="auto"/>
            <w:hideMark/>
          </w:tcPr>
          <w:p w:rsidR="00D219E4" w:rsidRPr="00161F81" w:rsidRDefault="00D219E4" w:rsidP="00D219E4">
            <w:pPr>
              <w:jc w:val="both"/>
              <w:rPr>
                <w:rFonts w:ascii="Verdana" w:eastAsia="Times New Roman" w:hAnsi="Verdana" w:cstheme="minorHAnsi"/>
                <w:sz w:val="14"/>
                <w:szCs w:val="14"/>
              </w:rPr>
            </w:pPr>
            <w:r w:rsidRPr="00161F81">
              <w:rPr>
                <w:rFonts w:ascii="Verdana" w:eastAsia="Times New Roman" w:hAnsi="Verdana" w:cstheme="minorHAnsi"/>
                <w:sz w:val="14"/>
                <w:szCs w:val="14"/>
              </w:rPr>
              <w:t>Sancionatorio</w:t>
            </w:r>
          </w:p>
        </w:tc>
        <w:tc>
          <w:tcPr>
            <w:tcW w:w="1843" w:type="dxa"/>
            <w:shd w:val="clear" w:color="auto" w:fill="auto"/>
            <w:hideMark/>
          </w:tcPr>
          <w:p w:rsidR="00D219E4" w:rsidRPr="00161F81" w:rsidRDefault="00D219E4" w:rsidP="00D219E4">
            <w:pPr>
              <w:jc w:val="both"/>
              <w:rPr>
                <w:rFonts w:ascii="Verdana" w:eastAsia="Times New Roman" w:hAnsi="Verdana" w:cstheme="minorHAnsi"/>
                <w:sz w:val="14"/>
                <w:szCs w:val="14"/>
              </w:rPr>
            </w:pPr>
            <w:r w:rsidRPr="00161F81">
              <w:rPr>
                <w:rFonts w:ascii="Verdana" w:eastAsia="Times New Roman" w:hAnsi="Verdana" w:cstheme="minorHAnsi"/>
                <w:sz w:val="14"/>
                <w:szCs w:val="14"/>
              </w:rPr>
              <w:t>Control y seguimiento a la operación del relleno sanitario macondo</w:t>
            </w:r>
          </w:p>
        </w:tc>
        <w:tc>
          <w:tcPr>
            <w:tcW w:w="1276" w:type="dxa"/>
            <w:shd w:val="clear" w:color="auto" w:fill="auto"/>
            <w:hideMark/>
          </w:tcPr>
          <w:p w:rsidR="00D219E4" w:rsidRPr="00161F81" w:rsidRDefault="00D219E4" w:rsidP="00D219E4">
            <w:pPr>
              <w:jc w:val="both"/>
              <w:rPr>
                <w:rFonts w:ascii="Verdana" w:eastAsia="Times New Roman" w:hAnsi="Verdana" w:cstheme="minorHAnsi"/>
                <w:sz w:val="14"/>
                <w:szCs w:val="14"/>
              </w:rPr>
            </w:pPr>
            <w:r w:rsidRPr="00161F81">
              <w:rPr>
                <w:rFonts w:ascii="Verdana" w:eastAsia="Times New Roman" w:hAnsi="Verdana" w:cstheme="minorHAnsi"/>
                <w:sz w:val="14"/>
                <w:szCs w:val="14"/>
              </w:rPr>
              <w:t>Expediente: 200.38.15.279</w:t>
            </w:r>
          </w:p>
        </w:tc>
        <w:tc>
          <w:tcPr>
            <w:tcW w:w="2693" w:type="dxa"/>
            <w:shd w:val="clear" w:color="auto" w:fill="auto"/>
            <w:hideMark/>
          </w:tcPr>
          <w:p w:rsidR="00D219E4" w:rsidRPr="00161F81" w:rsidRDefault="00D219E4" w:rsidP="00D219E4">
            <w:pPr>
              <w:jc w:val="both"/>
              <w:rPr>
                <w:rFonts w:ascii="Verdana" w:eastAsia="Times New Roman" w:hAnsi="Verdana" w:cstheme="minorHAnsi"/>
                <w:sz w:val="14"/>
                <w:szCs w:val="14"/>
              </w:rPr>
            </w:pPr>
            <w:r w:rsidRPr="00161F81">
              <w:rPr>
                <w:rFonts w:ascii="Verdana" w:eastAsia="Times New Roman" w:hAnsi="Verdana" w:cstheme="minorHAnsi"/>
                <w:sz w:val="14"/>
                <w:szCs w:val="14"/>
              </w:rPr>
              <w:t xml:space="preserve">Formulación de cargos 15.11.2016. </w:t>
            </w:r>
          </w:p>
        </w:tc>
        <w:tc>
          <w:tcPr>
            <w:tcW w:w="2410" w:type="dxa"/>
            <w:shd w:val="clear" w:color="auto" w:fill="auto"/>
            <w:hideMark/>
          </w:tcPr>
          <w:p w:rsidR="00D219E4" w:rsidRPr="00161F81" w:rsidRDefault="00D219E4" w:rsidP="00D219E4">
            <w:pPr>
              <w:jc w:val="both"/>
              <w:rPr>
                <w:rFonts w:ascii="Verdana" w:eastAsia="Times New Roman" w:hAnsi="Verdana" w:cstheme="minorHAnsi"/>
                <w:sz w:val="14"/>
                <w:szCs w:val="14"/>
              </w:rPr>
            </w:pPr>
            <w:proofErr w:type="spellStart"/>
            <w:r w:rsidRPr="00161F81">
              <w:rPr>
                <w:rFonts w:ascii="Verdana" w:eastAsia="Times New Roman" w:hAnsi="Verdana" w:cstheme="minorHAnsi"/>
                <w:sz w:val="14"/>
                <w:szCs w:val="14"/>
              </w:rPr>
              <w:t>Aperturado</w:t>
            </w:r>
            <w:proofErr w:type="spellEnd"/>
            <w:r w:rsidRPr="00161F81">
              <w:rPr>
                <w:rFonts w:ascii="Verdana" w:eastAsia="Times New Roman" w:hAnsi="Verdana" w:cstheme="minorHAnsi"/>
                <w:sz w:val="14"/>
                <w:szCs w:val="14"/>
              </w:rPr>
              <w:t xml:space="preserve"> a pruebas.</w:t>
            </w:r>
          </w:p>
        </w:tc>
      </w:tr>
      <w:tr w:rsidR="00D219E4" w:rsidRPr="00161F81" w:rsidTr="00D219E4">
        <w:trPr>
          <w:trHeight w:val="990"/>
        </w:trPr>
        <w:tc>
          <w:tcPr>
            <w:tcW w:w="1292" w:type="dxa"/>
            <w:shd w:val="clear" w:color="auto" w:fill="auto"/>
            <w:hideMark/>
          </w:tcPr>
          <w:p w:rsidR="00D219E4" w:rsidRPr="00161F81" w:rsidRDefault="00D219E4" w:rsidP="00D219E4">
            <w:pPr>
              <w:jc w:val="both"/>
              <w:rPr>
                <w:rFonts w:ascii="Verdana" w:eastAsia="Times New Roman" w:hAnsi="Verdana" w:cstheme="minorHAnsi"/>
                <w:sz w:val="14"/>
                <w:szCs w:val="14"/>
              </w:rPr>
            </w:pPr>
            <w:r w:rsidRPr="00161F81">
              <w:rPr>
                <w:rFonts w:ascii="Verdana" w:eastAsia="Times New Roman" w:hAnsi="Verdana" w:cstheme="minorHAnsi"/>
                <w:sz w:val="14"/>
                <w:szCs w:val="14"/>
              </w:rPr>
              <w:t> Sancionatorio</w:t>
            </w:r>
          </w:p>
        </w:tc>
        <w:tc>
          <w:tcPr>
            <w:tcW w:w="1843" w:type="dxa"/>
            <w:shd w:val="clear" w:color="auto" w:fill="auto"/>
            <w:hideMark/>
          </w:tcPr>
          <w:p w:rsidR="00D219E4" w:rsidRPr="00161F81" w:rsidRDefault="00D219E4" w:rsidP="00D219E4">
            <w:pPr>
              <w:jc w:val="both"/>
              <w:rPr>
                <w:rFonts w:ascii="Verdana" w:eastAsia="Times New Roman" w:hAnsi="Verdana" w:cstheme="minorHAnsi"/>
                <w:sz w:val="14"/>
                <w:szCs w:val="14"/>
              </w:rPr>
            </w:pPr>
            <w:r w:rsidRPr="00161F81">
              <w:rPr>
                <w:rFonts w:ascii="Verdana" w:eastAsia="Times New Roman" w:hAnsi="Verdana" w:cstheme="minorHAnsi"/>
                <w:sz w:val="14"/>
                <w:szCs w:val="14"/>
              </w:rPr>
              <w:t>Control y seguimiento a la concesión de aguas subterráneas a la empresa del acueducto de Morichal</w:t>
            </w:r>
          </w:p>
        </w:tc>
        <w:tc>
          <w:tcPr>
            <w:tcW w:w="1276" w:type="dxa"/>
            <w:shd w:val="clear" w:color="auto" w:fill="auto"/>
            <w:hideMark/>
          </w:tcPr>
          <w:p w:rsidR="00D219E4" w:rsidRPr="00161F81" w:rsidRDefault="00D219E4" w:rsidP="00D219E4">
            <w:pPr>
              <w:jc w:val="both"/>
              <w:rPr>
                <w:rFonts w:ascii="Verdana" w:eastAsia="Times New Roman" w:hAnsi="Verdana" w:cstheme="minorHAnsi"/>
                <w:sz w:val="14"/>
                <w:szCs w:val="14"/>
              </w:rPr>
            </w:pPr>
            <w:r w:rsidRPr="00161F81">
              <w:rPr>
                <w:rFonts w:ascii="Verdana" w:eastAsia="Times New Roman" w:hAnsi="Verdana" w:cstheme="minorHAnsi"/>
                <w:sz w:val="14"/>
                <w:szCs w:val="14"/>
              </w:rPr>
              <w:t>Expediente: 200.38.16.124</w:t>
            </w:r>
          </w:p>
        </w:tc>
        <w:tc>
          <w:tcPr>
            <w:tcW w:w="2693" w:type="dxa"/>
            <w:shd w:val="clear" w:color="auto" w:fill="auto"/>
            <w:hideMark/>
          </w:tcPr>
          <w:p w:rsidR="00D219E4" w:rsidRPr="00161F81" w:rsidRDefault="00D219E4" w:rsidP="00D219E4">
            <w:pPr>
              <w:jc w:val="both"/>
              <w:rPr>
                <w:rFonts w:ascii="Verdana" w:eastAsia="Times New Roman" w:hAnsi="Verdana" w:cstheme="minorHAnsi"/>
                <w:sz w:val="14"/>
                <w:szCs w:val="14"/>
              </w:rPr>
            </w:pPr>
            <w:r w:rsidRPr="00161F81">
              <w:rPr>
                <w:rFonts w:ascii="Verdana" w:eastAsia="Times New Roman" w:hAnsi="Verdana" w:cstheme="minorHAnsi"/>
                <w:sz w:val="14"/>
                <w:szCs w:val="14"/>
              </w:rPr>
              <w:t xml:space="preserve">Auto   200,57,17,0609 Por medio del cual se vincula a la EAAAY </w:t>
            </w:r>
          </w:p>
        </w:tc>
        <w:tc>
          <w:tcPr>
            <w:tcW w:w="2410" w:type="dxa"/>
            <w:shd w:val="clear" w:color="auto" w:fill="auto"/>
            <w:hideMark/>
          </w:tcPr>
          <w:p w:rsidR="00D219E4" w:rsidRPr="00161F81" w:rsidRDefault="00D219E4" w:rsidP="00D219E4">
            <w:pPr>
              <w:jc w:val="both"/>
              <w:rPr>
                <w:rFonts w:ascii="Verdana" w:eastAsia="Times New Roman" w:hAnsi="Verdana" w:cstheme="minorHAnsi"/>
                <w:color w:val="000000"/>
                <w:sz w:val="14"/>
                <w:szCs w:val="14"/>
              </w:rPr>
            </w:pPr>
            <w:r w:rsidRPr="00161F81">
              <w:rPr>
                <w:rFonts w:ascii="Verdana" w:eastAsia="Times New Roman" w:hAnsi="Verdana" w:cstheme="minorHAnsi"/>
                <w:color w:val="000000"/>
                <w:sz w:val="14"/>
                <w:szCs w:val="14"/>
              </w:rPr>
              <w:t> </w:t>
            </w:r>
          </w:p>
        </w:tc>
      </w:tr>
      <w:tr w:rsidR="00D219E4" w:rsidRPr="00161F81" w:rsidTr="00D219E4">
        <w:trPr>
          <w:trHeight w:val="1155"/>
        </w:trPr>
        <w:tc>
          <w:tcPr>
            <w:tcW w:w="1292" w:type="dxa"/>
            <w:shd w:val="clear" w:color="auto" w:fill="auto"/>
            <w:hideMark/>
          </w:tcPr>
          <w:p w:rsidR="00D219E4" w:rsidRPr="00161F81" w:rsidRDefault="00D219E4" w:rsidP="00D219E4">
            <w:pPr>
              <w:jc w:val="both"/>
              <w:rPr>
                <w:rFonts w:ascii="Verdana" w:eastAsia="Times New Roman" w:hAnsi="Verdana" w:cstheme="minorHAnsi"/>
                <w:sz w:val="14"/>
                <w:szCs w:val="14"/>
              </w:rPr>
            </w:pPr>
            <w:r w:rsidRPr="00161F81">
              <w:rPr>
                <w:rFonts w:ascii="Verdana" w:eastAsia="Times New Roman" w:hAnsi="Verdana" w:cstheme="minorHAnsi"/>
                <w:sz w:val="14"/>
                <w:szCs w:val="14"/>
              </w:rPr>
              <w:t> Sancionatorio</w:t>
            </w:r>
          </w:p>
        </w:tc>
        <w:tc>
          <w:tcPr>
            <w:tcW w:w="1843" w:type="dxa"/>
            <w:shd w:val="clear" w:color="auto" w:fill="auto"/>
            <w:hideMark/>
          </w:tcPr>
          <w:p w:rsidR="00D219E4" w:rsidRPr="00161F81" w:rsidRDefault="00D219E4" w:rsidP="00D219E4">
            <w:pPr>
              <w:jc w:val="both"/>
              <w:rPr>
                <w:rFonts w:ascii="Verdana" w:eastAsia="Times New Roman" w:hAnsi="Verdana" w:cstheme="minorHAnsi"/>
                <w:sz w:val="14"/>
                <w:szCs w:val="14"/>
              </w:rPr>
            </w:pPr>
            <w:r w:rsidRPr="00161F81">
              <w:rPr>
                <w:rFonts w:ascii="Verdana" w:eastAsia="Times New Roman" w:hAnsi="Verdana" w:cstheme="minorHAnsi"/>
                <w:sz w:val="14"/>
                <w:szCs w:val="14"/>
              </w:rPr>
              <w:t>Control y seguimiento a la operación de la planta de tratamiento de agua residual doméstica Santa Fe de Morichal</w:t>
            </w:r>
          </w:p>
        </w:tc>
        <w:tc>
          <w:tcPr>
            <w:tcW w:w="1276" w:type="dxa"/>
            <w:shd w:val="clear" w:color="auto" w:fill="auto"/>
            <w:hideMark/>
          </w:tcPr>
          <w:p w:rsidR="00D219E4" w:rsidRPr="00161F81" w:rsidRDefault="00D219E4" w:rsidP="00D219E4">
            <w:pPr>
              <w:jc w:val="both"/>
              <w:rPr>
                <w:rFonts w:ascii="Verdana" w:eastAsia="Times New Roman" w:hAnsi="Verdana" w:cstheme="minorHAnsi"/>
                <w:sz w:val="14"/>
                <w:szCs w:val="14"/>
              </w:rPr>
            </w:pPr>
            <w:r w:rsidRPr="00161F81">
              <w:rPr>
                <w:rFonts w:ascii="Verdana" w:eastAsia="Times New Roman" w:hAnsi="Verdana" w:cstheme="minorHAnsi"/>
                <w:sz w:val="14"/>
                <w:szCs w:val="14"/>
              </w:rPr>
              <w:t xml:space="preserve"> Expediente: 200.38.16.209</w:t>
            </w:r>
          </w:p>
        </w:tc>
        <w:tc>
          <w:tcPr>
            <w:tcW w:w="2693" w:type="dxa"/>
            <w:shd w:val="clear" w:color="auto" w:fill="auto"/>
            <w:hideMark/>
          </w:tcPr>
          <w:p w:rsidR="00D219E4" w:rsidRPr="00161F81" w:rsidRDefault="00D219E4" w:rsidP="00D219E4">
            <w:pPr>
              <w:jc w:val="both"/>
              <w:rPr>
                <w:rFonts w:ascii="Verdana" w:eastAsia="Times New Roman" w:hAnsi="Verdana" w:cstheme="minorHAnsi"/>
                <w:sz w:val="14"/>
                <w:szCs w:val="14"/>
              </w:rPr>
            </w:pPr>
            <w:r w:rsidRPr="00161F81">
              <w:rPr>
                <w:rFonts w:ascii="Verdana" w:eastAsia="Times New Roman" w:hAnsi="Verdana" w:cstheme="minorHAnsi"/>
                <w:sz w:val="14"/>
                <w:szCs w:val="14"/>
              </w:rPr>
              <w:t>Auto de apertura de investigación con Auto No 200,57-17-0038.</w:t>
            </w:r>
          </w:p>
        </w:tc>
        <w:tc>
          <w:tcPr>
            <w:tcW w:w="2410" w:type="dxa"/>
            <w:shd w:val="clear" w:color="auto" w:fill="auto"/>
            <w:hideMark/>
          </w:tcPr>
          <w:p w:rsidR="00D219E4" w:rsidRPr="00161F81" w:rsidRDefault="00D219E4" w:rsidP="00D219E4">
            <w:pPr>
              <w:jc w:val="both"/>
              <w:rPr>
                <w:rFonts w:ascii="Verdana" w:eastAsia="Times New Roman" w:hAnsi="Verdana" w:cstheme="minorHAnsi"/>
                <w:color w:val="000000"/>
                <w:sz w:val="14"/>
                <w:szCs w:val="14"/>
              </w:rPr>
            </w:pPr>
            <w:r w:rsidRPr="00161F81">
              <w:rPr>
                <w:rFonts w:ascii="Verdana" w:eastAsia="Times New Roman" w:hAnsi="Verdana" w:cstheme="minorHAnsi"/>
                <w:color w:val="000000"/>
                <w:sz w:val="14"/>
                <w:szCs w:val="14"/>
              </w:rPr>
              <w:t>Reconocimiento de personería jurídica y copia del expediente.</w:t>
            </w:r>
          </w:p>
        </w:tc>
      </w:tr>
      <w:tr w:rsidR="00D219E4" w:rsidRPr="00161F81" w:rsidTr="00D219E4">
        <w:trPr>
          <w:trHeight w:val="1230"/>
        </w:trPr>
        <w:tc>
          <w:tcPr>
            <w:tcW w:w="1292" w:type="dxa"/>
            <w:shd w:val="clear" w:color="auto" w:fill="auto"/>
            <w:hideMark/>
          </w:tcPr>
          <w:p w:rsidR="00D219E4" w:rsidRPr="00161F81" w:rsidRDefault="00D219E4" w:rsidP="00D219E4">
            <w:pPr>
              <w:jc w:val="both"/>
              <w:rPr>
                <w:rFonts w:ascii="Verdana" w:eastAsia="Times New Roman" w:hAnsi="Verdana" w:cstheme="minorHAnsi"/>
                <w:color w:val="000000"/>
                <w:sz w:val="14"/>
                <w:szCs w:val="14"/>
              </w:rPr>
            </w:pPr>
            <w:r w:rsidRPr="00161F81">
              <w:rPr>
                <w:rFonts w:ascii="Verdana" w:eastAsia="Times New Roman" w:hAnsi="Verdana" w:cstheme="minorHAnsi"/>
                <w:color w:val="000000"/>
                <w:sz w:val="14"/>
                <w:szCs w:val="14"/>
              </w:rPr>
              <w:t>Sancionatorio</w:t>
            </w:r>
          </w:p>
        </w:tc>
        <w:tc>
          <w:tcPr>
            <w:tcW w:w="1843" w:type="dxa"/>
            <w:shd w:val="clear" w:color="auto" w:fill="auto"/>
            <w:hideMark/>
          </w:tcPr>
          <w:p w:rsidR="00D219E4" w:rsidRPr="00161F81" w:rsidRDefault="00D219E4" w:rsidP="00D219E4">
            <w:pPr>
              <w:jc w:val="both"/>
              <w:rPr>
                <w:rFonts w:ascii="Verdana" w:eastAsia="Times New Roman" w:hAnsi="Verdana" w:cstheme="minorHAnsi"/>
                <w:color w:val="000000"/>
                <w:sz w:val="14"/>
                <w:szCs w:val="14"/>
              </w:rPr>
            </w:pPr>
            <w:r w:rsidRPr="00161F81">
              <w:rPr>
                <w:rFonts w:ascii="Verdana" w:eastAsia="Times New Roman" w:hAnsi="Verdana" w:cstheme="minorHAnsi"/>
                <w:color w:val="000000"/>
                <w:sz w:val="14"/>
                <w:szCs w:val="14"/>
              </w:rPr>
              <w:t>Incumplimiento a permiso de aprovechamiento forestal y ocupación de cauce para red matriz zona suroccidental</w:t>
            </w:r>
          </w:p>
        </w:tc>
        <w:tc>
          <w:tcPr>
            <w:tcW w:w="1276" w:type="dxa"/>
            <w:shd w:val="clear" w:color="auto" w:fill="auto"/>
            <w:hideMark/>
          </w:tcPr>
          <w:p w:rsidR="00D219E4" w:rsidRPr="00161F81" w:rsidRDefault="00D219E4" w:rsidP="00D219E4">
            <w:pPr>
              <w:jc w:val="both"/>
              <w:rPr>
                <w:rFonts w:ascii="Verdana" w:eastAsia="Times New Roman" w:hAnsi="Verdana" w:cstheme="minorHAnsi"/>
                <w:color w:val="000000"/>
                <w:sz w:val="14"/>
                <w:szCs w:val="14"/>
              </w:rPr>
            </w:pPr>
            <w:r w:rsidRPr="00161F81">
              <w:rPr>
                <w:rFonts w:ascii="Verdana" w:eastAsia="Times New Roman" w:hAnsi="Verdana" w:cstheme="minorHAnsi"/>
                <w:color w:val="000000"/>
                <w:sz w:val="14"/>
                <w:szCs w:val="14"/>
              </w:rPr>
              <w:t>Expediente. 200.38.16.279</w:t>
            </w:r>
          </w:p>
        </w:tc>
        <w:tc>
          <w:tcPr>
            <w:tcW w:w="2693" w:type="dxa"/>
            <w:shd w:val="clear" w:color="auto" w:fill="auto"/>
            <w:hideMark/>
          </w:tcPr>
          <w:p w:rsidR="00D219E4" w:rsidRPr="00161F81" w:rsidRDefault="00D219E4" w:rsidP="00D219E4">
            <w:pPr>
              <w:jc w:val="both"/>
              <w:rPr>
                <w:rFonts w:ascii="Verdana" w:eastAsia="Times New Roman" w:hAnsi="Verdana" w:cstheme="minorHAnsi"/>
                <w:color w:val="000000"/>
                <w:sz w:val="14"/>
                <w:szCs w:val="14"/>
              </w:rPr>
            </w:pPr>
            <w:r w:rsidRPr="00161F81">
              <w:rPr>
                <w:rFonts w:ascii="Verdana" w:eastAsia="Times New Roman" w:hAnsi="Verdana" w:cstheme="minorHAnsi"/>
                <w:color w:val="000000"/>
                <w:sz w:val="14"/>
                <w:szCs w:val="14"/>
              </w:rPr>
              <w:t>Auto de apertura de investigación con 200,57-17-0083.</w:t>
            </w:r>
          </w:p>
        </w:tc>
        <w:tc>
          <w:tcPr>
            <w:tcW w:w="2410" w:type="dxa"/>
            <w:shd w:val="clear" w:color="auto" w:fill="auto"/>
            <w:hideMark/>
          </w:tcPr>
          <w:p w:rsidR="00D219E4" w:rsidRPr="00161F81" w:rsidRDefault="00D219E4" w:rsidP="00D219E4">
            <w:pPr>
              <w:jc w:val="both"/>
              <w:rPr>
                <w:rFonts w:ascii="Verdana" w:eastAsia="Times New Roman" w:hAnsi="Verdana" w:cstheme="minorHAnsi"/>
                <w:color w:val="000000"/>
                <w:sz w:val="14"/>
                <w:szCs w:val="14"/>
              </w:rPr>
            </w:pPr>
            <w:r w:rsidRPr="00161F81">
              <w:rPr>
                <w:rFonts w:ascii="Verdana" w:eastAsia="Times New Roman" w:hAnsi="Verdana" w:cstheme="minorHAnsi"/>
                <w:color w:val="000000"/>
                <w:sz w:val="14"/>
                <w:szCs w:val="14"/>
              </w:rPr>
              <w:t>Pendiente que abran a etapa de pruebas</w:t>
            </w:r>
          </w:p>
        </w:tc>
      </w:tr>
      <w:tr w:rsidR="00D219E4" w:rsidRPr="00161F81" w:rsidTr="00D219E4">
        <w:trPr>
          <w:trHeight w:val="581"/>
        </w:trPr>
        <w:tc>
          <w:tcPr>
            <w:tcW w:w="1292" w:type="dxa"/>
            <w:shd w:val="clear" w:color="auto" w:fill="auto"/>
            <w:hideMark/>
          </w:tcPr>
          <w:p w:rsidR="00D219E4" w:rsidRPr="00161F81" w:rsidRDefault="00D219E4" w:rsidP="00D219E4">
            <w:pPr>
              <w:jc w:val="both"/>
              <w:rPr>
                <w:rFonts w:ascii="Verdana" w:eastAsia="Times New Roman" w:hAnsi="Verdana" w:cstheme="minorHAnsi"/>
                <w:color w:val="000000"/>
                <w:sz w:val="14"/>
                <w:szCs w:val="14"/>
              </w:rPr>
            </w:pPr>
            <w:r w:rsidRPr="00161F81">
              <w:rPr>
                <w:rFonts w:ascii="Verdana" w:eastAsia="Times New Roman" w:hAnsi="Verdana" w:cstheme="minorHAnsi"/>
                <w:color w:val="000000"/>
                <w:sz w:val="14"/>
                <w:szCs w:val="14"/>
              </w:rPr>
              <w:t>Sancionatorio</w:t>
            </w:r>
          </w:p>
        </w:tc>
        <w:tc>
          <w:tcPr>
            <w:tcW w:w="1843" w:type="dxa"/>
            <w:shd w:val="clear" w:color="auto" w:fill="auto"/>
            <w:hideMark/>
          </w:tcPr>
          <w:p w:rsidR="00D219E4" w:rsidRPr="00161F81" w:rsidRDefault="00D219E4" w:rsidP="00D219E4">
            <w:pPr>
              <w:jc w:val="both"/>
              <w:rPr>
                <w:rFonts w:ascii="Verdana" w:eastAsia="Times New Roman" w:hAnsi="Verdana" w:cstheme="minorHAnsi"/>
                <w:color w:val="000000"/>
                <w:sz w:val="14"/>
                <w:szCs w:val="14"/>
              </w:rPr>
            </w:pPr>
            <w:r w:rsidRPr="00161F81">
              <w:rPr>
                <w:rFonts w:ascii="Verdana" w:eastAsia="Times New Roman" w:hAnsi="Verdana" w:cstheme="minorHAnsi"/>
                <w:color w:val="000000"/>
                <w:sz w:val="14"/>
                <w:szCs w:val="14"/>
              </w:rPr>
              <w:t>Por determinar</w:t>
            </w:r>
          </w:p>
        </w:tc>
        <w:tc>
          <w:tcPr>
            <w:tcW w:w="1276" w:type="dxa"/>
            <w:shd w:val="clear" w:color="auto" w:fill="auto"/>
            <w:hideMark/>
          </w:tcPr>
          <w:p w:rsidR="00D219E4" w:rsidRPr="00161F81" w:rsidRDefault="00D219E4" w:rsidP="00D219E4">
            <w:pPr>
              <w:jc w:val="both"/>
              <w:rPr>
                <w:rFonts w:ascii="Verdana" w:eastAsia="Times New Roman" w:hAnsi="Verdana" w:cstheme="minorHAnsi"/>
                <w:color w:val="000000"/>
                <w:sz w:val="14"/>
                <w:szCs w:val="14"/>
              </w:rPr>
            </w:pPr>
            <w:r w:rsidRPr="00161F81">
              <w:rPr>
                <w:rFonts w:ascii="Verdana" w:eastAsia="Times New Roman" w:hAnsi="Verdana" w:cstheme="minorHAnsi"/>
                <w:color w:val="000000"/>
                <w:sz w:val="14"/>
                <w:szCs w:val="14"/>
              </w:rPr>
              <w:t xml:space="preserve">Expediente: </w:t>
            </w:r>
          </w:p>
          <w:p w:rsidR="00D219E4" w:rsidRPr="00161F81" w:rsidRDefault="00D219E4" w:rsidP="00D219E4">
            <w:pPr>
              <w:jc w:val="both"/>
              <w:rPr>
                <w:rFonts w:ascii="Verdana" w:eastAsia="Times New Roman" w:hAnsi="Verdana" w:cstheme="minorHAnsi"/>
                <w:color w:val="000000"/>
                <w:sz w:val="14"/>
                <w:szCs w:val="14"/>
              </w:rPr>
            </w:pPr>
            <w:r w:rsidRPr="00161F81">
              <w:rPr>
                <w:rFonts w:ascii="Verdana" w:eastAsia="Times New Roman" w:hAnsi="Verdana" w:cstheme="minorHAnsi"/>
                <w:color w:val="000000"/>
                <w:sz w:val="14"/>
                <w:szCs w:val="14"/>
              </w:rPr>
              <w:t>200.07.02-163</w:t>
            </w:r>
          </w:p>
        </w:tc>
        <w:tc>
          <w:tcPr>
            <w:tcW w:w="2693" w:type="dxa"/>
            <w:shd w:val="clear" w:color="auto" w:fill="auto"/>
            <w:hideMark/>
          </w:tcPr>
          <w:p w:rsidR="00D219E4" w:rsidRPr="00161F81" w:rsidRDefault="00D219E4" w:rsidP="00D219E4">
            <w:pPr>
              <w:jc w:val="both"/>
              <w:rPr>
                <w:rFonts w:ascii="Verdana" w:eastAsia="Times New Roman" w:hAnsi="Verdana" w:cstheme="minorHAnsi"/>
                <w:color w:val="000000"/>
                <w:sz w:val="14"/>
                <w:szCs w:val="14"/>
              </w:rPr>
            </w:pPr>
            <w:r w:rsidRPr="00161F81">
              <w:rPr>
                <w:rFonts w:ascii="Verdana" w:eastAsia="Times New Roman" w:hAnsi="Verdana" w:cstheme="minorHAnsi"/>
                <w:color w:val="000000"/>
                <w:sz w:val="14"/>
                <w:szCs w:val="14"/>
              </w:rPr>
              <w:t xml:space="preserve">Auto 500.57.17-1097. “por medio del cual se efectúan unos requerimientos”. </w:t>
            </w:r>
          </w:p>
        </w:tc>
        <w:tc>
          <w:tcPr>
            <w:tcW w:w="2410" w:type="dxa"/>
            <w:shd w:val="clear" w:color="auto" w:fill="auto"/>
            <w:hideMark/>
          </w:tcPr>
          <w:p w:rsidR="00D219E4" w:rsidRPr="00161F81" w:rsidRDefault="00D219E4" w:rsidP="00D219E4">
            <w:pPr>
              <w:jc w:val="both"/>
              <w:rPr>
                <w:rFonts w:ascii="Verdana" w:eastAsia="Times New Roman" w:hAnsi="Verdana" w:cstheme="minorHAnsi"/>
                <w:color w:val="000000"/>
                <w:sz w:val="14"/>
                <w:szCs w:val="14"/>
              </w:rPr>
            </w:pPr>
            <w:r w:rsidRPr="00161F81">
              <w:rPr>
                <w:rFonts w:ascii="Verdana" w:eastAsia="Times New Roman" w:hAnsi="Verdana" w:cstheme="minorHAnsi"/>
                <w:color w:val="000000"/>
                <w:sz w:val="14"/>
                <w:szCs w:val="14"/>
              </w:rPr>
              <w:t>Recurso de reposición No 2017-08298.</w:t>
            </w:r>
          </w:p>
        </w:tc>
      </w:tr>
      <w:tr w:rsidR="00D219E4" w:rsidRPr="00161F81" w:rsidTr="00D219E4">
        <w:trPr>
          <w:trHeight w:val="405"/>
        </w:trPr>
        <w:tc>
          <w:tcPr>
            <w:tcW w:w="1292" w:type="dxa"/>
            <w:shd w:val="clear" w:color="auto" w:fill="auto"/>
            <w:hideMark/>
          </w:tcPr>
          <w:p w:rsidR="00D219E4" w:rsidRPr="00161F81" w:rsidRDefault="00D219E4" w:rsidP="00D219E4">
            <w:pPr>
              <w:jc w:val="both"/>
              <w:rPr>
                <w:rFonts w:ascii="Verdana" w:eastAsia="Times New Roman" w:hAnsi="Verdana" w:cstheme="minorHAnsi"/>
                <w:color w:val="000000"/>
                <w:sz w:val="14"/>
                <w:szCs w:val="14"/>
              </w:rPr>
            </w:pPr>
            <w:r w:rsidRPr="00161F81">
              <w:rPr>
                <w:rFonts w:ascii="Verdana" w:eastAsia="Times New Roman" w:hAnsi="Verdana" w:cstheme="minorHAnsi"/>
                <w:color w:val="000000"/>
                <w:sz w:val="14"/>
                <w:szCs w:val="14"/>
              </w:rPr>
              <w:t>Sancionatorio</w:t>
            </w:r>
          </w:p>
        </w:tc>
        <w:tc>
          <w:tcPr>
            <w:tcW w:w="1843" w:type="dxa"/>
            <w:shd w:val="clear" w:color="auto" w:fill="auto"/>
            <w:hideMark/>
          </w:tcPr>
          <w:p w:rsidR="00D219E4" w:rsidRPr="00161F81" w:rsidRDefault="00D219E4" w:rsidP="00D219E4">
            <w:pPr>
              <w:jc w:val="both"/>
              <w:rPr>
                <w:rFonts w:ascii="Verdana" w:eastAsia="Times New Roman" w:hAnsi="Verdana" w:cstheme="minorHAnsi"/>
                <w:color w:val="000000"/>
                <w:sz w:val="14"/>
                <w:szCs w:val="14"/>
              </w:rPr>
            </w:pPr>
            <w:r w:rsidRPr="00161F81">
              <w:rPr>
                <w:rFonts w:ascii="Verdana" w:eastAsia="Times New Roman" w:hAnsi="Verdana" w:cstheme="minorHAnsi"/>
                <w:color w:val="000000"/>
                <w:sz w:val="14"/>
                <w:szCs w:val="14"/>
              </w:rPr>
              <w:t>Por determinar</w:t>
            </w:r>
          </w:p>
        </w:tc>
        <w:tc>
          <w:tcPr>
            <w:tcW w:w="1276" w:type="dxa"/>
            <w:shd w:val="clear" w:color="auto" w:fill="auto"/>
            <w:hideMark/>
          </w:tcPr>
          <w:p w:rsidR="00D219E4" w:rsidRPr="00161F81" w:rsidRDefault="00D219E4" w:rsidP="00D219E4">
            <w:pPr>
              <w:jc w:val="both"/>
              <w:rPr>
                <w:rFonts w:ascii="Verdana" w:eastAsia="Times New Roman" w:hAnsi="Verdana" w:cstheme="minorHAnsi"/>
                <w:color w:val="000000"/>
                <w:sz w:val="14"/>
                <w:szCs w:val="14"/>
              </w:rPr>
            </w:pPr>
            <w:r w:rsidRPr="00161F81">
              <w:rPr>
                <w:rFonts w:ascii="Verdana" w:eastAsia="Times New Roman" w:hAnsi="Verdana" w:cstheme="minorHAnsi"/>
                <w:color w:val="000000"/>
                <w:sz w:val="14"/>
                <w:szCs w:val="14"/>
              </w:rPr>
              <w:t>Expediente:</w:t>
            </w:r>
          </w:p>
          <w:p w:rsidR="00D219E4" w:rsidRPr="00161F81" w:rsidRDefault="00D219E4" w:rsidP="00D219E4">
            <w:pPr>
              <w:jc w:val="both"/>
              <w:rPr>
                <w:rFonts w:ascii="Verdana" w:eastAsia="Times New Roman" w:hAnsi="Verdana" w:cstheme="minorHAnsi"/>
                <w:color w:val="000000"/>
                <w:sz w:val="14"/>
                <w:szCs w:val="14"/>
              </w:rPr>
            </w:pPr>
            <w:r w:rsidRPr="00161F81">
              <w:rPr>
                <w:rFonts w:ascii="Verdana" w:eastAsia="Times New Roman" w:hAnsi="Verdana" w:cstheme="minorHAnsi"/>
                <w:color w:val="000000"/>
                <w:sz w:val="14"/>
                <w:szCs w:val="14"/>
              </w:rPr>
              <w:t>200.07.01.001</w:t>
            </w:r>
          </w:p>
        </w:tc>
        <w:tc>
          <w:tcPr>
            <w:tcW w:w="2693" w:type="dxa"/>
            <w:shd w:val="clear" w:color="auto" w:fill="auto"/>
            <w:hideMark/>
          </w:tcPr>
          <w:p w:rsidR="00D219E4" w:rsidRPr="00161F81" w:rsidRDefault="00D219E4" w:rsidP="00D219E4">
            <w:pPr>
              <w:jc w:val="both"/>
              <w:rPr>
                <w:rFonts w:ascii="Verdana" w:eastAsia="Times New Roman" w:hAnsi="Verdana" w:cstheme="minorHAnsi"/>
                <w:color w:val="000000"/>
                <w:sz w:val="14"/>
                <w:szCs w:val="14"/>
              </w:rPr>
            </w:pPr>
            <w:r w:rsidRPr="00161F81">
              <w:rPr>
                <w:rFonts w:ascii="Verdana" w:eastAsia="Times New Roman" w:hAnsi="Verdana" w:cstheme="minorHAnsi"/>
                <w:color w:val="000000"/>
                <w:sz w:val="14"/>
                <w:szCs w:val="14"/>
              </w:rPr>
              <w:t xml:space="preserve">Auto 500.57.17-1139 “por medio del cual se efectúan unos requerimientos”. </w:t>
            </w:r>
          </w:p>
        </w:tc>
        <w:tc>
          <w:tcPr>
            <w:tcW w:w="2410" w:type="dxa"/>
            <w:shd w:val="clear" w:color="auto" w:fill="auto"/>
            <w:hideMark/>
          </w:tcPr>
          <w:p w:rsidR="00D219E4" w:rsidRPr="00161F81" w:rsidRDefault="00D219E4" w:rsidP="00D219E4">
            <w:pPr>
              <w:jc w:val="both"/>
              <w:rPr>
                <w:rFonts w:ascii="Verdana" w:eastAsia="Times New Roman" w:hAnsi="Verdana" w:cstheme="minorHAnsi"/>
                <w:color w:val="000000"/>
                <w:sz w:val="14"/>
                <w:szCs w:val="14"/>
              </w:rPr>
            </w:pPr>
            <w:r w:rsidRPr="00161F81">
              <w:rPr>
                <w:rFonts w:ascii="Verdana" w:eastAsia="Times New Roman" w:hAnsi="Verdana" w:cstheme="minorHAnsi"/>
                <w:color w:val="000000"/>
                <w:sz w:val="14"/>
                <w:szCs w:val="14"/>
              </w:rPr>
              <w:t>Recurso de reposición 2017-08294.</w:t>
            </w:r>
          </w:p>
        </w:tc>
      </w:tr>
      <w:tr w:rsidR="00D219E4" w:rsidRPr="00161F81" w:rsidTr="00D219E4">
        <w:trPr>
          <w:trHeight w:val="605"/>
        </w:trPr>
        <w:tc>
          <w:tcPr>
            <w:tcW w:w="1292" w:type="dxa"/>
            <w:shd w:val="clear" w:color="auto" w:fill="auto"/>
            <w:hideMark/>
          </w:tcPr>
          <w:p w:rsidR="00D219E4" w:rsidRPr="00161F81" w:rsidRDefault="00D219E4" w:rsidP="00D219E4">
            <w:pPr>
              <w:jc w:val="both"/>
              <w:rPr>
                <w:rFonts w:ascii="Verdana" w:eastAsia="Times New Roman" w:hAnsi="Verdana" w:cstheme="minorHAnsi"/>
                <w:color w:val="000000"/>
                <w:sz w:val="14"/>
                <w:szCs w:val="14"/>
              </w:rPr>
            </w:pPr>
            <w:r w:rsidRPr="00161F81">
              <w:rPr>
                <w:rFonts w:ascii="Verdana" w:eastAsia="Times New Roman" w:hAnsi="Verdana" w:cstheme="minorHAnsi"/>
                <w:color w:val="000000"/>
                <w:sz w:val="14"/>
                <w:szCs w:val="14"/>
              </w:rPr>
              <w:t> Sancionatorio</w:t>
            </w:r>
          </w:p>
        </w:tc>
        <w:tc>
          <w:tcPr>
            <w:tcW w:w="1843" w:type="dxa"/>
            <w:shd w:val="clear" w:color="auto" w:fill="auto"/>
            <w:hideMark/>
          </w:tcPr>
          <w:p w:rsidR="00D219E4" w:rsidRPr="00161F81" w:rsidRDefault="00D219E4" w:rsidP="00D219E4">
            <w:pPr>
              <w:jc w:val="both"/>
              <w:rPr>
                <w:rFonts w:ascii="Verdana" w:eastAsia="Times New Roman" w:hAnsi="Verdana" w:cstheme="minorHAnsi"/>
                <w:color w:val="000000"/>
                <w:sz w:val="14"/>
                <w:szCs w:val="14"/>
              </w:rPr>
            </w:pPr>
          </w:p>
        </w:tc>
        <w:tc>
          <w:tcPr>
            <w:tcW w:w="1276" w:type="dxa"/>
            <w:shd w:val="clear" w:color="auto" w:fill="auto"/>
            <w:hideMark/>
          </w:tcPr>
          <w:p w:rsidR="00D219E4" w:rsidRPr="00161F81" w:rsidRDefault="00D219E4" w:rsidP="00D219E4">
            <w:pPr>
              <w:jc w:val="both"/>
              <w:rPr>
                <w:rFonts w:ascii="Verdana" w:eastAsia="Times New Roman" w:hAnsi="Verdana" w:cstheme="minorHAnsi"/>
                <w:color w:val="000000"/>
                <w:sz w:val="14"/>
                <w:szCs w:val="14"/>
              </w:rPr>
            </w:pPr>
            <w:r w:rsidRPr="00161F81">
              <w:rPr>
                <w:rFonts w:ascii="Verdana" w:eastAsia="Times New Roman" w:hAnsi="Verdana" w:cstheme="minorHAnsi"/>
                <w:color w:val="000000"/>
                <w:sz w:val="14"/>
                <w:szCs w:val="14"/>
              </w:rPr>
              <w:t>Expediente:  200.07.05-082</w:t>
            </w:r>
          </w:p>
        </w:tc>
        <w:tc>
          <w:tcPr>
            <w:tcW w:w="2693" w:type="dxa"/>
            <w:shd w:val="clear" w:color="auto" w:fill="auto"/>
            <w:hideMark/>
          </w:tcPr>
          <w:p w:rsidR="00D219E4" w:rsidRPr="00161F81" w:rsidRDefault="00D219E4" w:rsidP="00D219E4">
            <w:pPr>
              <w:jc w:val="both"/>
              <w:rPr>
                <w:rFonts w:ascii="Verdana" w:eastAsia="Times New Roman" w:hAnsi="Verdana" w:cstheme="minorHAnsi"/>
                <w:color w:val="000000"/>
                <w:sz w:val="14"/>
                <w:szCs w:val="14"/>
              </w:rPr>
            </w:pPr>
            <w:r w:rsidRPr="00161F81">
              <w:rPr>
                <w:rFonts w:ascii="Verdana" w:eastAsia="Times New Roman" w:hAnsi="Verdana" w:cstheme="minorHAnsi"/>
                <w:color w:val="000000"/>
                <w:sz w:val="14"/>
                <w:szCs w:val="14"/>
              </w:rPr>
              <w:t>Auto No 500.57-17-1394. “Por medio del cual ordena realizar visita de control y seguimiento”.</w:t>
            </w:r>
          </w:p>
        </w:tc>
        <w:tc>
          <w:tcPr>
            <w:tcW w:w="2410" w:type="dxa"/>
            <w:shd w:val="clear" w:color="auto" w:fill="auto"/>
            <w:hideMark/>
          </w:tcPr>
          <w:p w:rsidR="00D219E4" w:rsidRPr="00161F81" w:rsidRDefault="00D219E4" w:rsidP="00D219E4">
            <w:pPr>
              <w:jc w:val="both"/>
              <w:rPr>
                <w:rFonts w:ascii="Verdana" w:eastAsia="Times New Roman" w:hAnsi="Verdana" w:cstheme="minorHAnsi"/>
                <w:color w:val="000000"/>
                <w:sz w:val="14"/>
                <w:szCs w:val="14"/>
              </w:rPr>
            </w:pPr>
            <w:r w:rsidRPr="00161F81">
              <w:rPr>
                <w:rFonts w:ascii="Verdana" w:eastAsia="Times New Roman" w:hAnsi="Verdana" w:cstheme="minorHAnsi"/>
                <w:color w:val="000000"/>
                <w:sz w:val="14"/>
                <w:szCs w:val="14"/>
              </w:rPr>
              <w:t>Recurso de reposición No 2017-08295.</w:t>
            </w:r>
          </w:p>
        </w:tc>
      </w:tr>
      <w:tr w:rsidR="00D219E4" w:rsidRPr="00161F81" w:rsidTr="00D219E4">
        <w:trPr>
          <w:trHeight w:val="286"/>
        </w:trPr>
        <w:tc>
          <w:tcPr>
            <w:tcW w:w="1292" w:type="dxa"/>
            <w:shd w:val="clear" w:color="auto" w:fill="auto"/>
            <w:hideMark/>
          </w:tcPr>
          <w:p w:rsidR="00D219E4" w:rsidRPr="00161F81" w:rsidRDefault="00D219E4" w:rsidP="00D219E4">
            <w:pPr>
              <w:jc w:val="both"/>
              <w:rPr>
                <w:rFonts w:ascii="Verdana" w:eastAsia="Times New Roman" w:hAnsi="Verdana" w:cstheme="minorHAnsi"/>
                <w:sz w:val="14"/>
                <w:szCs w:val="14"/>
              </w:rPr>
            </w:pPr>
            <w:r w:rsidRPr="00161F81">
              <w:rPr>
                <w:rFonts w:ascii="Verdana" w:eastAsia="Times New Roman" w:hAnsi="Verdana" w:cstheme="minorHAnsi"/>
                <w:sz w:val="14"/>
                <w:szCs w:val="14"/>
              </w:rPr>
              <w:t>Sancionatorio</w:t>
            </w:r>
          </w:p>
        </w:tc>
        <w:tc>
          <w:tcPr>
            <w:tcW w:w="1843" w:type="dxa"/>
            <w:shd w:val="clear" w:color="auto" w:fill="auto"/>
            <w:hideMark/>
          </w:tcPr>
          <w:p w:rsidR="00D219E4" w:rsidRPr="00161F81" w:rsidRDefault="00D219E4" w:rsidP="00D219E4">
            <w:pPr>
              <w:jc w:val="both"/>
              <w:rPr>
                <w:rFonts w:ascii="Verdana" w:eastAsia="Times New Roman" w:hAnsi="Verdana" w:cstheme="minorHAnsi"/>
                <w:sz w:val="14"/>
                <w:szCs w:val="14"/>
              </w:rPr>
            </w:pPr>
            <w:r w:rsidRPr="00161F81">
              <w:rPr>
                <w:rFonts w:ascii="Verdana" w:eastAsia="Times New Roman" w:hAnsi="Verdana" w:cstheme="minorHAnsi"/>
                <w:sz w:val="14"/>
                <w:szCs w:val="14"/>
              </w:rPr>
              <w:t xml:space="preserve">Contaminación hídrica y mortandad de peces en el rio </w:t>
            </w:r>
            <w:proofErr w:type="spellStart"/>
            <w:r w:rsidRPr="00161F81">
              <w:rPr>
                <w:rFonts w:ascii="Verdana" w:eastAsia="Times New Roman" w:hAnsi="Verdana" w:cstheme="minorHAnsi"/>
                <w:sz w:val="14"/>
                <w:szCs w:val="14"/>
              </w:rPr>
              <w:t>Charte</w:t>
            </w:r>
            <w:proofErr w:type="spellEnd"/>
            <w:r w:rsidRPr="00161F81">
              <w:rPr>
                <w:rFonts w:ascii="Verdana" w:eastAsia="Times New Roman" w:hAnsi="Verdana" w:cstheme="minorHAnsi"/>
                <w:sz w:val="14"/>
                <w:szCs w:val="14"/>
              </w:rPr>
              <w:t xml:space="preserve"> y caño </w:t>
            </w:r>
            <w:proofErr w:type="spellStart"/>
            <w:r w:rsidRPr="00161F81">
              <w:rPr>
                <w:rFonts w:ascii="Verdana" w:eastAsia="Times New Roman" w:hAnsi="Verdana" w:cstheme="minorHAnsi"/>
                <w:sz w:val="14"/>
                <w:szCs w:val="14"/>
              </w:rPr>
              <w:t>Usivar</w:t>
            </w:r>
            <w:proofErr w:type="spellEnd"/>
          </w:p>
        </w:tc>
        <w:tc>
          <w:tcPr>
            <w:tcW w:w="1276" w:type="dxa"/>
            <w:shd w:val="clear" w:color="auto" w:fill="auto"/>
            <w:hideMark/>
          </w:tcPr>
          <w:p w:rsidR="00D219E4" w:rsidRPr="00161F81" w:rsidRDefault="00D219E4" w:rsidP="00D219E4">
            <w:pPr>
              <w:jc w:val="both"/>
              <w:rPr>
                <w:rFonts w:ascii="Verdana" w:eastAsia="Times New Roman" w:hAnsi="Verdana" w:cstheme="minorHAnsi"/>
                <w:sz w:val="14"/>
                <w:szCs w:val="14"/>
              </w:rPr>
            </w:pPr>
            <w:r w:rsidRPr="00161F81">
              <w:rPr>
                <w:rFonts w:ascii="Verdana" w:eastAsia="Times New Roman" w:hAnsi="Verdana" w:cstheme="minorHAnsi"/>
                <w:sz w:val="14"/>
                <w:szCs w:val="14"/>
              </w:rPr>
              <w:t xml:space="preserve">Expediente: 200.38.13.210 </w:t>
            </w:r>
          </w:p>
        </w:tc>
        <w:tc>
          <w:tcPr>
            <w:tcW w:w="2693" w:type="dxa"/>
            <w:shd w:val="clear" w:color="auto" w:fill="auto"/>
            <w:hideMark/>
          </w:tcPr>
          <w:p w:rsidR="00D219E4" w:rsidRPr="00161F81" w:rsidRDefault="00D219E4" w:rsidP="00D219E4">
            <w:pPr>
              <w:jc w:val="both"/>
              <w:rPr>
                <w:rFonts w:ascii="Verdana" w:eastAsia="Times New Roman" w:hAnsi="Verdana" w:cstheme="minorHAnsi"/>
                <w:sz w:val="14"/>
                <w:szCs w:val="14"/>
              </w:rPr>
            </w:pPr>
            <w:r w:rsidRPr="00161F81">
              <w:rPr>
                <w:rFonts w:ascii="Verdana" w:eastAsia="Times New Roman" w:hAnsi="Verdana" w:cstheme="minorHAnsi"/>
                <w:sz w:val="14"/>
                <w:szCs w:val="14"/>
              </w:rPr>
              <w:t>Apertura de investigación</w:t>
            </w:r>
          </w:p>
        </w:tc>
        <w:tc>
          <w:tcPr>
            <w:tcW w:w="2410" w:type="dxa"/>
            <w:shd w:val="clear" w:color="auto" w:fill="auto"/>
            <w:hideMark/>
          </w:tcPr>
          <w:p w:rsidR="00D219E4" w:rsidRPr="00161F81" w:rsidRDefault="00D219E4" w:rsidP="00D219E4">
            <w:pPr>
              <w:jc w:val="both"/>
              <w:rPr>
                <w:rFonts w:ascii="Verdana" w:eastAsia="Times New Roman" w:hAnsi="Verdana" w:cstheme="minorHAnsi"/>
                <w:color w:val="000000"/>
                <w:sz w:val="14"/>
                <w:szCs w:val="14"/>
              </w:rPr>
            </w:pPr>
            <w:r w:rsidRPr="00161F81">
              <w:rPr>
                <w:rFonts w:ascii="Verdana" w:eastAsia="Times New Roman" w:hAnsi="Verdana" w:cstheme="minorHAnsi"/>
                <w:color w:val="000000"/>
                <w:sz w:val="14"/>
                <w:szCs w:val="14"/>
              </w:rPr>
              <w:t>sin información -  no hay carpeta</w:t>
            </w:r>
          </w:p>
        </w:tc>
      </w:tr>
      <w:tr w:rsidR="00D219E4" w:rsidRPr="00161F81" w:rsidTr="00D219E4">
        <w:trPr>
          <w:trHeight w:val="825"/>
        </w:trPr>
        <w:tc>
          <w:tcPr>
            <w:tcW w:w="1292" w:type="dxa"/>
            <w:shd w:val="clear" w:color="auto" w:fill="auto"/>
            <w:hideMark/>
          </w:tcPr>
          <w:p w:rsidR="00D219E4" w:rsidRPr="00161F81" w:rsidRDefault="00D219E4" w:rsidP="00D219E4">
            <w:pPr>
              <w:jc w:val="both"/>
              <w:rPr>
                <w:rFonts w:ascii="Verdana" w:eastAsia="Times New Roman" w:hAnsi="Verdana" w:cstheme="minorHAnsi"/>
                <w:sz w:val="14"/>
                <w:szCs w:val="14"/>
              </w:rPr>
            </w:pPr>
            <w:r w:rsidRPr="00161F81">
              <w:rPr>
                <w:rFonts w:ascii="Verdana" w:eastAsia="Times New Roman" w:hAnsi="Verdana" w:cstheme="minorHAnsi"/>
                <w:sz w:val="14"/>
                <w:szCs w:val="14"/>
              </w:rPr>
              <w:t> Sancionatorio</w:t>
            </w:r>
          </w:p>
        </w:tc>
        <w:tc>
          <w:tcPr>
            <w:tcW w:w="1843" w:type="dxa"/>
            <w:shd w:val="clear" w:color="auto" w:fill="auto"/>
            <w:hideMark/>
          </w:tcPr>
          <w:p w:rsidR="00D219E4" w:rsidRPr="00161F81" w:rsidRDefault="00D219E4" w:rsidP="00D219E4">
            <w:pPr>
              <w:jc w:val="both"/>
              <w:rPr>
                <w:rFonts w:ascii="Verdana" w:eastAsia="Times New Roman" w:hAnsi="Verdana" w:cstheme="minorHAnsi"/>
                <w:sz w:val="14"/>
                <w:szCs w:val="14"/>
              </w:rPr>
            </w:pPr>
            <w:r w:rsidRPr="00161F81">
              <w:rPr>
                <w:rFonts w:ascii="Verdana" w:eastAsia="Times New Roman" w:hAnsi="Verdana" w:cstheme="minorHAnsi"/>
                <w:sz w:val="14"/>
                <w:szCs w:val="14"/>
              </w:rPr>
              <w:t>Disposición inadecuada de residuos sólidos dentro del relleno sanitario Macondo</w:t>
            </w:r>
          </w:p>
        </w:tc>
        <w:tc>
          <w:tcPr>
            <w:tcW w:w="1276" w:type="dxa"/>
            <w:shd w:val="clear" w:color="auto" w:fill="auto"/>
            <w:hideMark/>
          </w:tcPr>
          <w:p w:rsidR="00D219E4" w:rsidRPr="00161F81" w:rsidRDefault="00D219E4" w:rsidP="00D219E4">
            <w:pPr>
              <w:jc w:val="both"/>
              <w:rPr>
                <w:rFonts w:ascii="Verdana" w:eastAsia="Times New Roman" w:hAnsi="Verdana" w:cstheme="minorHAnsi"/>
                <w:sz w:val="14"/>
                <w:szCs w:val="14"/>
              </w:rPr>
            </w:pPr>
            <w:r w:rsidRPr="00161F81">
              <w:rPr>
                <w:rFonts w:ascii="Verdana" w:eastAsia="Times New Roman" w:hAnsi="Verdana" w:cstheme="minorHAnsi"/>
                <w:sz w:val="14"/>
                <w:szCs w:val="14"/>
              </w:rPr>
              <w:t>200.38.15.340</w:t>
            </w:r>
          </w:p>
        </w:tc>
        <w:tc>
          <w:tcPr>
            <w:tcW w:w="2693" w:type="dxa"/>
            <w:shd w:val="clear" w:color="auto" w:fill="auto"/>
            <w:hideMark/>
          </w:tcPr>
          <w:p w:rsidR="00D219E4" w:rsidRPr="00161F81" w:rsidRDefault="00D219E4" w:rsidP="00D219E4">
            <w:pPr>
              <w:jc w:val="both"/>
              <w:rPr>
                <w:rFonts w:ascii="Verdana" w:eastAsia="Times New Roman" w:hAnsi="Verdana" w:cstheme="minorHAnsi"/>
                <w:sz w:val="14"/>
                <w:szCs w:val="14"/>
              </w:rPr>
            </w:pPr>
            <w:r w:rsidRPr="00161F81">
              <w:rPr>
                <w:rFonts w:ascii="Verdana" w:eastAsia="Times New Roman" w:hAnsi="Verdana" w:cstheme="minorHAnsi"/>
                <w:sz w:val="14"/>
                <w:szCs w:val="14"/>
              </w:rPr>
              <w:t>para proyectar auto de apertura de investigación</w:t>
            </w:r>
          </w:p>
        </w:tc>
        <w:tc>
          <w:tcPr>
            <w:tcW w:w="2410" w:type="dxa"/>
            <w:shd w:val="clear" w:color="auto" w:fill="auto"/>
            <w:hideMark/>
          </w:tcPr>
          <w:p w:rsidR="00D219E4" w:rsidRPr="00161F81" w:rsidRDefault="00D219E4" w:rsidP="00D219E4">
            <w:pPr>
              <w:jc w:val="both"/>
              <w:rPr>
                <w:rFonts w:ascii="Verdana" w:eastAsia="Times New Roman" w:hAnsi="Verdana" w:cstheme="minorHAnsi"/>
                <w:color w:val="000000"/>
                <w:sz w:val="14"/>
                <w:szCs w:val="14"/>
              </w:rPr>
            </w:pPr>
            <w:r w:rsidRPr="00161F81">
              <w:rPr>
                <w:rFonts w:ascii="Verdana" w:eastAsia="Times New Roman" w:hAnsi="Verdana" w:cstheme="minorHAnsi"/>
                <w:color w:val="000000"/>
                <w:sz w:val="14"/>
                <w:szCs w:val="14"/>
              </w:rPr>
              <w:t>sin información -  no hay carpeta</w:t>
            </w:r>
          </w:p>
        </w:tc>
      </w:tr>
    </w:tbl>
    <w:p w:rsidR="00D219E4" w:rsidRDefault="00D219E4" w:rsidP="00D219E4">
      <w:pPr>
        <w:jc w:val="both"/>
        <w:rPr>
          <w:rFonts w:ascii="Verdana" w:hAnsi="Verdana"/>
          <w:sz w:val="18"/>
          <w:szCs w:val="18"/>
        </w:rPr>
      </w:pPr>
    </w:p>
    <w:p w:rsidR="00161F81" w:rsidRDefault="00161F81" w:rsidP="00D219E4">
      <w:pPr>
        <w:jc w:val="both"/>
        <w:rPr>
          <w:rFonts w:ascii="Verdana" w:hAnsi="Verdana"/>
          <w:sz w:val="18"/>
          <w:szCs w:val="18"/>
        </w:rPr>
      </w:pPr>
    </w:p>
    <w:p w:rsidR="00161F81" w:rsidRDefault="00161F81" w:rsidP="00D219E4">
      <w:pPr>
        <w:jc w:val="both"/>
        <w:rPr>
          <w:rFonts w:ascii="Verdana" w:hAnsi="Verdana"/>
          <w:sz w:val="18"/>
          <w:szCs w:val="18"/>
        </w:rPr>
      </w:pPr>
    </w:p>
    <w:p w:rsidR="00161F81" w:rsidRDefault="00161F81" w:rsidP="00D219E4">
      <w:pPr>
        <w:jc w:val="both"/>
        <w:rPr>
          <w:rFonts w:ascii="Verdana" w:hAnsi="Verdana"/>
          <w:sz w:val="18"/>
          <w:szCs w:val="18"/>
        </w:rPr>
      </w:pPr>
    </w:p>
    <w:p w:rsidR="00161F81" w:rsidRDefault="00161F81" w:rsidP="00D219E4">
      <w:pPr>
        <w:jc w:val="both"/>
        <w:rPr>
          <w:rFonts w:ascii="Verdana" w:hAnsi="Verdana"/>
          <w:sz w:val="18"/>
          <w:szCs w:val="18"/>
        </w:rPr>
      </w:pPr>
    </w:p>
    <w:p w:rsidR="00161F81" w:rsidRDefault="00161F81" w:rsidP="00D219E4">
      <w:pPr>
        <w:jc w:val="both"/>
        <w:rPr>
          <w:rFonts w:ascii="Verdana" w:hAnsi="Verdana"/>
          <w:sz w:val="18"/>
          <w:szCs w:val="18"/>
        </w:rPr>
      </w:pPr>
    </w:p>
    <w:p w:rsidR="00161F81" w:rsidRDefault="00161F81" w:rsidP="00D219E4">
      <w:pPr>
        <w:jc w:val="both"/>
        <w:rPr>
          <w:rFonts w:ascii="Verdana" w:hAnsi="Verdana"/>
          <w:sz w:val="18"/>
          <w:szCs w:val="18"/>
        </w:rPr>
      </w:pPr>
    </w:p>
    <w:p w:rsidR="00161F81" w:rsidRDefault="00161F81" w:rsidP="00D219E4">
      <w:pPr>
        <w:jc w:val="both"/>
        <w:rPr>
          <w:rFonts w:ascii="Verdana" w:hAnsi="Verdana"/>
          <w:sz w:val="18"/>
          <w:szCs w:val="18"/>
        </w:rPr>
      </w:pPr>
    </w:p>
    <w:p w:rsidR="00161F81" w:rsidRDefault="00161F81" w:rsidP="00D219E4">
      <w:pPr>
        <w:jc w:val="both"/>
        <w:rPr>
          <w:rFonts w:ascii="Verdana" w:hAnsi="Verdana"/>
          <w:sz w:val="18"/>
          <w:szCs w:val="18"/>
        </w:rPr>
      </w:pPr>
    </w:p>
    <w:p w:rsidR="00D219E4" w:rsidRDefault="00D219E4" w:rsidP="00D219E4">
      <w:pPr>
        <w:rPr>
          <w:rFonts w:ascii="Verdana" w:hAnsi="Verdana" w:cs="Arial"/>
          <w:b/>
          <w:sz w:val="18"/>
          <w:szCs w:val="18"/>
        </w:rPr>
      </w:pPr>
      <w:r w:rsidRPr="00C03159">
        <w:rPr>
          <w:rFonts w:ascii="Verdana" w:hAnsi="Verdana" w:cs="Arial"/>
          <w:b/>
          <w:sz w:val="18"/>
          <w:szCs w:val="18"/>
        </w:rPr>
        <w:lastRenderedPageBreak/>
        <w:t>Procesos Administrativos de Permisos y/o Licencias</w:t>
      </w:r>
    </w:p>
    <w:tbl>
      <w:tblPr>
        <w:tblW w:w="9426" w:type="dxa"/>
        <w:tblLayout w:type="fixed"/>
        <w:tblCellMar>
          <w:left w:w="70" w:type="dxa"/>
          <w:right w:w="70" w:type="dxa"/>
        </w:tblCellMar>
        <w:tblLook w:val="04A0" w:firstRow="1" w:lastRow="0" w:firstColumn="1" w:lastColumn="0" w:noHBand="0" w:noVBand="1"/>
      </w:tblPr>
      <w:tblGrid>
        <w:gridCol w:w="1346"/>
        <w:gridCol w:w="1276"/>
        <w:gridCol w:w="1276"/>
        <w:gridCol w:w="1701"/>
        <w:gridCol w:w="3827"/>
      </w:tblGrid>
      <w:tr w:rsidR="00D219E4" w:rsidRPr="00161F81" w:rsidTr="00D219E4">
        <w:trPr>
          <w:trHeight w:val="495"/>
        </w:trPr>
        <w:tc>
          <w:tcPr>
            <w:tcW w:w="1346" w:type="dxa"/>
            <w:tcBorders>
              <w:top w:val="single" w:sz="4" w:space="0" w:color="auto"/>
              <w:left w:val="single" w:sz="4" w:space="0" w:color="auto"/>
              <w:bottom w:val="single" w:sz="4" w:space="0" w:color="auto"/>
              <w:right w:val="single" w:sz="4" w:space="0" w:color="auto"/>
            </w:tcBorders>
            <w:shd w:val="clear" w:color="auto" w:fill="8DB3E2" w:themeFill="text2" w:themeFillTint="66"/>
            <w:vAlign w:val="center"/>
            <w:hideMark/>
          </w:tcPr>
          <w:p w:rsidR="00D219E4" w:rsidRPr="00161F81" w:rsidRDefault="00D219E4" w:rsidP="00D219E4">
            <w:pPr>
              <w:jc w:val="center"/>
              <w:rPr>
                <w:rFonts w:ascii="Verdana" w:eastAsia="Times New Roman" w:hAnsi="Verdana" w:cstheme="minorHAnsi"/>
                <w:b/>
                <w:bCs/>
                <w:sz w:val="14"/>
                <w:szCs w:val="14"/>
              </w:rPr>
            </w:pPr>
            <w:r w:rsidRPr="00161F81">
              <w:rPr>
                <w:rFonts w:ascii="Verdana" w:eastAsia="Times New Roman" w:hAnsi="Verdana" w:cstheme="minorHAnsi"/>
                <w:b/>
                <w:bCs/>
                <w:sz w:val="14"/>
                <w:szCs w:val="14"/>
              </w:rPr>
              <w:t>CLASE</w:t>
            </w:r>
          </w:p>
        </w:tc>
        <w:tc>
          <w:tcPr>
            <w:tcW w:w="1276" w:type="dxa"/>
            <w:tcBorders>
              <w:top w:val="single" w:sz="4" w:space="0" w:color="auto"/>
              <w:left w:val="nil"/>
              <w:bottom w:val="single" w:sz="4" w:space="0" w:color="auto"/>
              <w:right w:val="single" w:sz="4" w:space="0" w:color="auto"/>
            </w:tcBorders>
            <w:shd w:val="clear" w:color="auto" w:fill="8DB3E2" w:themeFill="text2" w:themeFillTint="66"/>
            <w:vAlign w:val="center"/>
            <w:hideMark/>
          </w:tcPr>
          <w:p w:rsidR="00D219E4" w:rsidRPr="00161F81" w:rsidRDefault="00D219E4" w:rsidP="00D219E4">
            <w:pPr>
              <w:jc w:val="center"/>
              <w:rPr>
                <w:rFonts w:ascii="Verdana" w:eastAsia="Times New Roman" w:hAnsi="Verdana" w:cstheme="minorHAnsi"/>
                <w:b/>
                <w:bCs/>
                <w:sz w:val="14"/>
                <w:szCs w:val="14"/>
              </w:rPr>
            </w:pPr>
            <w:r w:rsidRPr="00161F81">
              <w:rPr>
                <w:rFonts w:ascii="Verdana" w:eastAsia="Times New Roman" w:hAnsi="Verdana" w:cstheme="minorHAnsi"/>
                <w:b/>
                <w:bCs/>
                <w:sz w:val="14"/>
                <w:szCs w:val="14"/>
              </w:rPr>
              <w:t>CONDUCTA</w:t>
            </w:r>
          </w:p>
        </w:tc>
        <w:tc>
          <w:tcPr>
            <w:tcW w:w="1276" w:type="dxa"/>
            <w:tcBorders>
              <w:top w:val="single" w:sz="4" w:space="0" w:color="auto"/>
              <w:left w:val="nil"/>
              <w:bottom w:val="single" w:sz="4" w:space="0" w:color="auto"/>
              <w:right w:val="single" w:sz="4" w:space="0" w:color="auto"/>
            </w:tcBorders>
            <w:shd w:val="clear" w:color="auto" w:fill="8DB3E2" w:themeFill="text2" w:themeFillTint="66"/>
            <w:vAlign w:val="center"/>
            <w:hideMark/>
          </w:tcPr>
          <w:p w:rsidR="00D219E4" w:rsidRPr="00161F81" w:rsidRDefault="00D219E4" w:rsidP="00D219E4">
            <w:pPr>
              <w:jc w:val="center"/>
              <w:rPr>
                <w:rFonts w:ascii="Verdana" w:eastAsia="Times New Roman" w:hAnsi="Verdana" w:cstheme="minorHAnsi"/>
                <w:b/>
                <w:bCs/>
                <w:sz w:val="14"/>
                <w:szCs w:val="14"/>
              </w:rPr>
            </w:pPr>
            <w:r w:rsidRPr="00161F81">
              <w:rPr>
                <w:rFonts w:ascii="Verdana" w:eastAsia="Times New Roman" w:hAnsi="Verdana" w:cstheme="minorHAnsi"/>
                <w:b/>
                <w:bCs/>
                <w:sz w:val="14"/>
                <w:szCs w:val="14"/>
              </w:rPr>
              <w:t>CUANTIA</w:t>
            </w:r>
          </w:p>
        </w:tc>
        <w:tc>
          <w:tcPr>
            <w:tcW w:w="1701" w:type="dxa"/>
            <w:tcBorders>
              <w:top w:val="single" w:sz="4" w:space="0" w:color="auto"/>
              <w:left w:val="nil"/>
              <w:bottom w:val="single" w:sz="4" w:space="0" w:color="auto"/>
              <w:right w:val="single" w:sz="4" w:space="0" w:color="auto"/>
            </w:tcBorders>
            <w:shd w:val="clear" w:color="auto" w:fill="8DB3E2" w:themeFill="text2" w:themeFillTint="66"/>
            <w:vAlign w:val="center"/>
            <w:hideMark/>
          </w:tcPr>
          <w:p w:rsidR="00D219E4" w:rsidRPr="00161F81" w:rsidRDefault="00D219E4" w:rsidP="00D219E4">
            <w:pPr>
              <w:jc w:val="center"/>
              <w:rPr>
                <w:rFonts w:ascii="Verdana" w:eastAsia="Times New Roman" w:hAnsi="Verdana" w:cstheme="minorHAnsi"/>
                <w:b/>
                <w:bCs/>
                <w:sz w:val="14"/>
                <w:szCs w:val="14"/>
              </w:rPr>
            </w:pPr>
            <w:r w:rsidRPr="00161F81">
              <w:rPr>
                <w:rFonts w:ascii="Verdana" w:eastAsia="Times New Roman" w:hAnsi="Verdana" w:cstheme="minorHAnsi"/>
                <w:b/>
                <w:bCs/>
                <w:sz w:val="14"/>
                <w:szCs w:val="14"/>
              </w:rPr>
              <w:t>No. DE EXP.</w:t>
            </w:r>
          </w:p>
        </w:tc>
        <w:tc>
          <w:tcPr>
            <w:tcW w:w="3827" w:type="dxa"/>
            <w:tcBorders>
              <w:top w:val="single" w:sz="4" w:space="0" w:color="auto"/>
              <w:left w:val="nil"/>
              <w:bottom w:val="single" w:sz="4" w:space="0" w:color="auto"/>
              <w:right w:val="single" w:sz="4" w:space="0" w:color="auto"/>
            </w:tcBorders>
            <w:shd w:val="clear" w:color="auto" w:fill="8DB3E2" w:themeFill="text2" w:themeFillTint="66"/>
            <w:vAlign w:val="center"/>
            <w:hideMark/>
          </w:tcPr>
          <w:p w:rsidR="00D219E4" w:rsidRPr="00161F81" w:rsidRDefault="00D219E4" w:rsidP="00D219E4">
            <w:pPr>
              <w:jc w:val="center"/>
              <w:rPr>
                <w:rFonts w:ascii="Verdana" w:eastAsia="Times New Roman" w:hAnsi="Verdana" w:cstheme="minorHAnsi"/>
                <w:b/>
                <w:bCs/>
                <w:sz w:val="14"/>
                <w:szCs w:val="14"/>
              </w:rPr>
            </w:pPr>
            <w:r w:rsidRPr="00161F81">
              <w:rPr>
                <w:rFonts w:ascii="Verdana" w:eastAsia="Times New Roman" w:hAnsi="Verdana" w:cstheme="minorHAnsi"/>
                <w:b/>
                <w:bCs/>
                <w:sz w:val="14"/>
                <w:szCs w:val="14"/>
              </w:rPr>
              <w:t>CONTENIDO/ACTUACIONES</w:t>
            </w:r>
          </w:p>
        </w:tc>
      </w:tr>
      <w:tr w:rsidR="00D219E4" w:rsidRPr="00161F81" w:rsidTr="00D219E4">
        <w:trPr>
          <w:trHeight w:val="1334"/>
        </w:trPr>
        <w:tc>
          <w:tcPr>
            <w:tcW w:w="1346" w:type="dxa"/>
            <w:tcBorders>
              <w:top w:val="nil"/>
              <w:left w:val="single" w:sz="4" w:space="0" w:color="auto"/>
              <w:bottom w:val="single" w:sz="4" w:space="0" w:color="auto"/>
              <w:right w:val="single" w:sz="4" w:space="0" w:color="auto"/>
            </w:tcBorders>
            <w:shd w:val="clear" w:color="auto" w:fill="auto"/>
            <w:hideMark/>
          </w:tcPr>
          <w:p w:rsidR="00D219E4" w:rsidRPr="00161F81" w:rsidRDefault="00D219E4" w:rsidP="00D219E4">
            <w:pPr>
              <w:jc w:val="both"/>
              <w:rPr>
                <w:rFonts w:ascii="Verdana" w:eastAsia="Times New Roman" w:hAnsi="Verdana" w:cstheme="minorHAnsi"/>
                <w:sz w:val="14"/>
                <w:szCs w:val="14"/>
              </w:rPr>
            </w:pPr>
            <w:r w:rsidRPr="00161F81">
              <w:rPr>
                <w:rFonts w:ascii="Verdana" w:eastAsia="Times New Roman" w:hAnsi="Verdana" w:cstheme="minorHAnsi"/>
                <w:sz w:val="14"/>
                <w:szCs w:val="14"/>
              </w:rPr>
              <w:t>Solicitud licencia</w:t>
            </w:r>
          </w:p>
        </w:tc>
        <w:tc>
          <w:tcPr>
            <w:tcW w:w="1276" w:type="dxa"/>
            <w:tcBorders>
              <w:top w:val="nil"/>
              <w:left w:val="nil"/>
              <w:bottom w:val="single" w:sz="4" w:space="0" w:color="auto"/>
              <w:right w:val="single" w:sz="4" w:space="0" w:color="auto"/>
            </w:tcBorders>
            <w:shd w:val="clear" w:color="auto" w:fill="auto"/>
            <w:hideMark/>
          </w:tcPr>
          <w:p w:rsidR="00D219E4" w:rsidRPr="00161F81" w:rsidRDefault="00D219E4" w:rsidP="00D219E4">
            <w:pPr>
              <w:jc w:val="both"/>
              <w:rPr>
                <w:rFonts w:ascii="Verdana" w:eastAsia="Times New Roman" w:hAnsi="Verdana" w:cstheme="minorHAnsi"/>
                <w:sz w:val="14"/>
                <w:szCs w:val="14"/>
              </w:rPr>
            </w:pPr>
            <w:r w:rsidRPr="00161F81">
              <w:rPr>
                <w:rFonts w:ascii="Verdana" w:eastAsia="Times New Roman" w:hAnsi="Verdana" w:cstheme="minorHAnsi"/>
                <w:sz w:val="14"/>
                <w:szCs w:val="14"/>
              </w:rPr>
              <w:t>Concede licencia pero solicita trámite clausura pozo</w:t>
            </w:r>
          </w:p>
        </w:tc>
        <w:tc>
          <w:tcPr>
            <w:tcW w:w="1276" w:type="dxa"/>
            <w:tcBorders>
              <w:top w:val="nil"/>
              <w:left w:val="nil"/>
              <w:bottom w:val="single" w:sz="4" w:space="0" w:color="auto"/>
              <w:right w:val="single" w:sz="4" w:space="0" w:color="auto"/>
            </w:tcBorders>
            <w:shd w:val="clear" w:color="auto" w:fill="auto"/>
            <w:hideMark/>
          </w:tcPr>
          <w:p w:rsidR="00D219E4" w:rsidRPr="00161F81" w:rsidRDefault="00D219E4" w:rsidP="00D219E4">
            <w:pPr>
              <w:jc w:val="both"/>
              <w:rPr>
                <w:rFonts w:ascii="Verdana" w:eastAsia="Times New Roman" w:hAnsi="Verdana" w:cstheme="minorHAnsi"/>
                <w:sz w:val="14"/>
                <w:szCs w:val="14"/>
              </w:rPr>
            </w:pPr>
            <w:r w:rsidRPr="00161F81">
              <w:rPr>
                <w:rFonts w:ascii="Verdana" w:eastAsia="Times New Roman" w:hAnsi="Verdana" w:cstheme="minorHAnsi"/>
                <w:sz w:val="14"/>
                <w:szCs w:val="14"/>
              </w:rPr>
              <w:t>Sin Cuantía</w:t>
            </w:r>
          </w:p>
        </w:tc>
        <w:tc>
          <w:tcPr>
            <w:tcW w:w="1701" w:type="dxa"/>
            <w:tcBorders>
              <w:top w:val="nil"/>
              <w:left w:val="nil"/>
              <w:bottom w:val="single" w:sz="4" w:space="0" w:color="auto"/>
              <w:right w:val="single" w:sz="4" w:space="0" w:color="auto"/>
            </w:tcBorders>
            <w:shd w:val="clear" w:color="auto" w:fill="auto"/>
            <w:hideMark/>
          </w:tcPr>
          <w:p w:rsidR="00D219E4" w:rsidRPr="00161F81" w:rsidRDefault="00D219E4" w:rsidP="00D219E4">
            <w:pPr>
              <w:jc w:val="both"/>
              <w:rPr>
                <w:rFonts w:ascii="Verdana" w:eastAsia="Times New Roman" w:hAnsi="Verdana" w:cstheme="minorHAnsi"/>
                <w:sz w:val="14"/>
                <w:szCs w:val="14"/>
              </w:rPr>
            </w:pPr>
            <w:r w:rsidRPr="00161F81">
              <w:rPr>
                <w:rFonts w:ascii="Verdana" w:eastAsia="Times New Roman" w:hAnsi="Verdana" w:cstheme="minorHAnsi"/>
                <w:sz w:val="14"/>
                <w:szCs w:val="14"/>
              </w:rPr>
              <w:t>500.11.12.046</w:t>
            </w:r>
          </w:p>
        </w:tc>
        <w:tc>
          <w:tcPr>
            <w:tcW w:w="3827" w:type="dxa"/>
            <w:tcBorders>
              <w:top w:val="nil"/>
              <w:left w:val="nil"/>
              <w:bottom w:val="single" w:sz="4" w:space="0" w:color="auto"/>
              <w:right w:val="single" w:sz="4" w:space="0" w:color="auto"/>
            </w:tcBorders>
            <w:shd w:val="clear" w:color="auto" w:fill="auto"/>
            <w:hideMark/>
          </w:tcPr>
          <w:p w:rsidR="00D219E4" w:rsidRPr="00161F81" w:rsidRDefault="00D219E4" w:rsidP="00D219E4">
            <w:pPr>
              <w:jc w:val="both"/>
              <w:rPr>
                <w:rFonts w:ascii="Verdana" w:eastAsia="Times New Roman" w:hAnsi="Verdana" w:cstheme="minorHAnsi"/>
                <w:sz w:val="14"/>
                <w:szCs w:val="14"/>
              </w:rPr>
            </w:pPr>
            <w:r w:rsidRPr="00161F81">
              <w:rPr>
                <w:rFonts w:ascii="Verdana" w:eastAsia="Times New Roman" w:hAnsi="Verdana" w:cstheme="minorHAnsi"/>
                <w:sz w:val="14"/>
                <w:szCs w:val="14"/>
              </w:rPr>
              <w:t xml:space="preserve">Licencia de concesión de aguas pozo villa maría 2- 30.09.2016.- Otorga concesión de aguas y ordena clausura pozo villa maría 1. 19.10.2016.- Se presenta recurso de reposición y en subsidio apelación.                                                                                   </w:t>
            </w:r>
          </w:p>
          <w:p w:rsidR="00D219E4" w:rsidRPr="00161F81" w:rsidRDefault="00D219E4" w:rsidP="00D219E4">
            <w:pPr>
              <w:jc w:val="both"/>
              <w:rPr>
                <w:rFonts w:ascii="Verdana" w:eastAsia="Times New Roman" w:hAnsi="Verdana" w:cstheme="minorHAnsi"/>
                <w:sz w:val="14"/>
                <w:szCs w:val="14"/>
              </w:rPr>
            </w:pPr>
            <w:r w:rsidRPr="00161F81">
              <w:rPr>
                <w:rFonts w:ascii="Verdana" w:eastAsia="Times New Roman" w:hAnsi="Verdana" w:cstheme="minorHAnsi"/>
                <w:sz w:val="14"/>
                <w:szCs w:val="14"/>
              </w:rPr>
              <w:t>Auto No 500.57.16-3643 de 15 de diciembre de 2016, por medio del cual se resuelve recurso de reposición decidiendo no reponer.</w:t>
            </w:r>
          </w:p>
          <w:p w:rsidR="00D219E4" w:rsidRPr="00161F81" w:rsidRDefault="00D219E4" w:rsidP="00D219E4">
            <w:pPr>
              <w:jc w:val="both"/>
              <w:rPr>
                <w:rFonts w:ascii="Verdana" w:hAnsi="Verdana" w:cstheme="minorHAnsi"/>
                <w:sz w:val="14"/>
                <w:szCs w:val="14"/>
              </w:rPr>
            </w:pPr>
            <w:r w:rsidRPr="00161F81">
              <w:rPr>
                <w:rFonts w:ascii="Verdana" w:hAnsi="Verdana" w:cstheme="minorHAnsi"/>
                <w:sz w:val="14"/>
                <w:szCs w:val="14"/>
              </w:rPr>
              <w:t>Auto. 500.57.17-4674. se inicia un trámite administrativo ambiental tendiente a evaluar una solicitud de concesión de aguas.</w:t>
            </w:r>
          </w:p>
          <w:p w:rsidR="00D219E4" w:rsidRPr="00161F81" w:rsidRDefault="00D219E4" w:rsidP="00D219E4">
            <w:pPr>
              <w:jc w:val="both"/>
              <w:rPr>
                <w:rFonts w:ascii="Verdana" w:eastAsia="Times New Roman" w:hAnsi="Verdana" w:cstheme="minorHAnsi"/>
                <w:sz w:val="14"/>
                <w:szCs w:val="14"/>
              </w:rPr>
            </w:pPr>
            <w:r w:rsidRPr="00161F81">
              <w:rPr>
                <w:rFonts w:ascii="Verdana" w:hAnsi="Verdana" w:cstheme="minorHAnsi"/>
                <w:sz w:val="14"/>
                <w:szCs w:val="14"/>
              </w:rPr>
              <w:t xml:space="preserve">Mediante Oficio 811.16.03.0283.18, se informa a lo Dirección Técnica de EAAAY, para lo de su conocimiento y fines pertinentes. </w:t>
            </w:r>
          </w:p>
        </w:tc>
      </w:tr>
      <w:tr w:rsidR="00D219E4" w:rsidRPr="00161F81" w:rsidTr="00D219E4">
        <w:trPr>
          <w:trHeight w:val="975"/>
        </w:trPr>
        <w:tc>
          <w:tcPr>
            <w:tcW w:w="1346" w:type="dxa"/>
            <w:tcBorders>
              <w:top w:val="nil"/>
              <w:left w:val="single" w:sz="4" w:space="0" w:color="auto"/>
              <w:bottom w:val="single" w:sz="4" w:space="0" w:color="auto"/>
              <w:right w:val="single" w:sz="4" w:space="0" w:color="auto"/>
            </w:tcBorders>
            <w:shd w:val="clear" w:color="auto" w:fill="auto"/>
            <w:hideMark/>
          </w:tcPr>
          <w:p w:rsidR="00D219E4" w:rsidRPr="00161F81" w:rsidRDefault="00D219E4" w:rsidP="00D219E4">
            <w:pPr>
              <w:jc w:val="both"/>
              <w:rPr>
                <w:rFonts w:ascii="Verdana" w:eastAsia="Times New Roman" w:hAnsi="Verdana" w:cstheme="minorHAnsi"/>
                <w:color w:val="000000"/>
                <w:sz w:val="14"/>
                <w:szCs w:val="14"/>
              </w:rPr>
            </w:pPr>
            <w:r w:rsidRPr="00161F81">
              <w:rPr>
                <w:rFonts w:ascii="Verdana" w:eastAsia="Times New Roman" w:hAnsi="Verdana" w:cstheme="minorHAnsi"/>
                <w:color w:val="000000"/>
                <w:sz w:val="14"/>
                <w:szCs w:val="14"/>
              </w:rPr>
              <w:t>Requerimientos</w:t>
            </w:r>
          </w:p>
        </w:tc>
        <w:tc>
          <w:tcPr>
            <w:tcW w:w="1276" w:type="dxa"/>
            <w:tcBorders>
              <w:top w:val="nil"/>
              <w:left w:val="nil"/>
              <w:bottom w:val="single" w:sz="4" w:space="0" w:color="auto"/>
              <w:right w:val="single" w:sz="4" w:space="0" w:color="auto"/>
            </w:tcBorders>
            <w:shd w:val="clear" w:color="auto" w:fill="auto"/>
            <w:hideMark/>
          </w:tcPr>
          <w:p w:rsidR="00D219E4" w:rsidRPr="00161F81" w:rsidRDefault="00D219E4" w:rsidP="00D219E4">
            <w:pPr>
              <w:jc w:val="both"/>
              <w:rPr>
                <w:rFonts w:ascii="Verdana" w:eastAsia="Times New Roman" w:hAnsi="Verdana" w:cstheme="minorHAnsi"/>
                <w:color w:val="000000"/>
                <w:sz w:val="14"/>
                <w:szCs w:val="14"/>
              </w:rPr>
            </w:pPr>
            <w:r w:rsidRPr="00161F81">
              <w:rPr>
                <w:rFonts w:ascii="Verdana" w:eastAsia="Times New Roman" w:hAnsi="Verdana" w:cstheme="minorHAnsi"/>
                <w:color w:val="000000"/>
                <w:sz w:val="14"/>
                <w:szCs w:val="14"/>
              </w:rPr>
              <w:t xml:space="preserve">Control y seguimiento paso elevado la </w:t>
            </w:r>
            <w:proofErr w:type="spellStart"/>
            <w:r w:rsidRPr="00161F81">
              <w:rPr>
                <w:rFonts w:ascii="Verdana" w:eastAsia="Times New Roman" w:hAnsi="Verdana" w:cstheme="minorHAnsi"/>
                <w:color w:val="000000"/>
                <w:sz w:val="14"/>
                <w:szCs w:val="14"/>
              </w:rPr>
              <w:t>Upamena</w:t>
            </w:r>
            <w:proofErr w:type="spellEnd"/>
          </w:p>
        </w:tc>
        <w:tc>
          <w:tcPr>
            <w:tcW w:w="1276" w:type="dxa"/>
            <w:tcBorders>
              <w:top w:val="nil"/>
              <w:left w:val="nil"/>
              <w:bottom w:val="single" w:sz="4" w:space="0" w:color="auto"/>
              <w:right w:val="single" w:sz="4" w:space="0" w:color="auto"/>
            </w:tcBorders>
            <w:shd w:val="clear" w:color="auto" w:fill="auto"/>
            <w:hideMark/>
          </w:tcPr>
          <w:p w:rsidR="00D219E4" w:rsidRPr="00161F81" w:rsidRDefault="00D219E4" w:rsidP="00D219E4">
            <w:pPr>
              <w:jc w:val="both"/>
              <w:rPr>
                <w:rFonts w:ascii="Verdana" w:eastAsia="Times New Roman" w:hAnsi="Verdana" w:cstheme="minorHAnsi"/>
                <w:color w:val="000000"/>
                <w:sz w:val="14"/>
                <w:szCs w:val="14"/>
              </w:rPr>
            </w:pPr>
            <w:r w:rsidRPr="00161F81">
              <w:rPr>
                <w:rFonts w:ascii="Verdana" w:eastAsia="Times New Roman" w:hAnsi="Verdana" w:cstheme="minorHAnsi"/>
                <w:color w:val="000000"/>
                <w:sz w:val="14"/>
                <w:szCs w:val="14"/>
              </w:rPr>
              <w:t> </w:t>
            </w:r>
          </w:p>
        </w:tc>
        <w:tc>
          <w:tcPr>
            <w:tcW w:w="1701" w:type="dxa"/>
            <w:tcBorders>
              <w:top w:val="nil"/>
              <w:left w:val="nil"/>
              <w:bottom w:val="single" w:sz="4" w:space="0" w:color="auto"/>
              <w:right w:val="single" w:sz="4" w:space="0" w:color="auto"/>
            </w:tcBorders>
            <w:shd w:val="clear" w:color="auto" w:fill="auto"/>
            <w:hideMark/>
          </w:tcPr>
          <w:p w:rsidR="00D219E4" w:rsidRPr="00161F81" w:rsidRDefault="00D219E4" w:rsidP="00D219E4">
            <w:pPr>
              <w:jc w:val="both"/>
              <w:rPr>
                <w:rFonts w:ascii="Verdana" w:eastAsia="Times New Roman" w:hAnsi="Verdana" w:cstheme="minorHAnsi"/>
                <w:color w:val="000000"/>
                <w:sz w:val="14"/>
                <w:szCs w:val="14"/>
              </w:rPr>
            </w:pPr>
            <w:r w:rsidRPr="00161F81">
              <w:rPr>
                <w:rFonts w:ascii="Verdana" w:eastAsia="Times New Roman" w:hAnsi="Verdana" w:cstheme="minorHAnsi"/>
                <w:color w:val="000000"/>
                <w:sz w:val="14"/>
                <w:szCs w:val="14"/>
              </w:rPr>
              <w:t>500.33.2.10.050</w:t>
            </w:r>
          </w:p>
        </w:tc>
        <w:tc>
          <w:tcPr>
            <w:tcW w:w="3827" w:type="dxa"/>
            <w:tcBorders>
              <w:top w:val="nil"/>
              <w:left w:val="nil"/>
              <w:bottom w:val="single" w:sz="4" w:space="0" w:color="auto"/>
              <w:right w:val="single" w:sz="4" w:space="0" w:color="auto"/>
            </w:tcBorders>
            <w:shd w:val="clear" w:color="auto" w:fill="auto"/>
            <w:hideMark/>
          </w:tcPr>
          <w:p w:rsidR="00D219E4" w:rsidRPr="00161F81" w:rsidRDefault="00D219E4" w:rsidP="00D219E4">
            <w:pPr>
              <w:jc w:val="both"/>
              <w:rPr>
                <w:rFonts w:ascii="Verdana" w:eastAsia="Times New Roman" w:hAnsi="Verdana" w:cstheme="minorHAnsi"/>
                <w:color w:val="000000"/>
                <w:sz w:val="14"/>
                <w:szCs w:val="14"/>
              </w:rPr>
            </w:pPr>
            <w:r w:rsidRPr="00161F81">
              <w:rPr>
                <w:rFonts w:ascii="Verdana" w:eastAsia="Times New Roman" w:hAnsi="Verdana" w:cstheme="minorHAnsi"/>
                <w:color w:val="000000"/>
                <w:sz w:val="14"/>
                <w:szCs w:val="14"/>
              </w:rPr>
              <w:t>Auto 500,57-16-2888 de 3 de noviembre de 2016 por medio del cual se efectúan requerimientos -presenté informe de cumplimiento de requerimientos en diciembre de 2016.</w:t>
            </w:r>
          </w:p>
        </w:tc>
      </w:tr>
      <w:tr w:rsidR="00D219E4" w:rsidRPr="00161F81" w:rsidTr="00D219E4">
        <w:trPr>
          <w:trHeight w:val="985"/>
        </w:trPr>
        <w:tc>
          <w:tcPr>
            <w:tcW w:w="1346" w:type="dxa"/>
            <w:tcBorders>
              <w:top w:val="nil"/>
              <w:left w:val="single" w:sz="4" w:space="0" w:color="auto"/>
              <w:bottom w:val="single" w:sz="4" w:space="0" w:color="auto"/>
              <w:right w:val="single" w:sz="4" w:space="0" w:color="auto"/>
            </w:tcBorders>
            <w:shd w:val="clear" w:color="auto" w:fill="auto"/>
            <w:hideMark/>
          </w:tcPr>
          <w:p w:rsidR="00D219E4" w:rsidRPr="00161F81" w:rsidRDefault="00D219E4" w:rsidP="00D219E4">
            <w:pPr>
              <w:jc w:val="both"/>
              <w:rPr>
                <w:rFonts w:ascii="Verdana" w:eastAsia="Times New Roman" w:hAnsi="Verdana" w:cstheme="minorHAnsi"/>
                <w:color w:val="000000"/>
                <w:sz w:val="14"/>
                <w:szCs w:val="14"/>
              </w:rPr>
            </w:pPr>
            <w:r w:rsidRPr="00161F81">
              <w:rPr>
                <w:rFonts w:ascii="Verdana" w:eastAsia="Times New Roman" w:hAnsi="Verdana" w:cstheme="minorHAnsi"/>
                <w:color w:val="000000"/>
                <w:sz w:val="14"/>
                <w:szCs w:val="14"/>
              </w:rPr>
              <w:t>Requerimientos</w:t>
            </w:r>
          </w:p>
        </w:tc>
        <w:tc>
          <w:tcPr>
            <w:tcW w:w="1276" w:type="dxa"/>
            <w:tcBorders>
              <w:top w:val="nil"/>
              <w:left w:val="nil"/>
              <w:bottom w:val="single" w:sz="4" w:space="0" w:color="auto"/>
              <w:right w:val="single" w:sz="4" w:space="0" w:color="auto"/>
            </w:tcBorders>
            <w:shd w:val="clear" w:color="auto" w:fill="auto"/>
            <w:hideMark/>
          </w:tcPr>
          <w:p w:rsidR="00D219E4" w:rsidRPr="00161F81" w:rsidRDefault="00D219E4" w:rsidP="00D219E4">
            <w:pPr>
              <w:jc w:val="both"/>
              <w:rPr>
                <w:rFonts w:ascii="Verdana" w:eastAsia="Times New Roman" w:hAnsi="Verdana" w:cstheme="minorHAnsi"/>
                <w:color w:val="000000"/>
                <w:sz w:val="14"/>
                <w:szCs w:val="14"/>
              </w:rPr>
            </w:pPr>
            <w:r w:rsidRPr="00161F81">
              <w:rPr>
                <w:rFonts w:ascii="Verdana" w:eastAsia="Times New Roman" w:hAnsi="Verdana" w:cstheme="minorHAnsi"/>
                <w:color w:val="000000"/>
                <w:sz w:val="14"/>
                <w:szCs w:val="14"/>
              </w:rPr>
              <w:t xml:space="preserve">Visita de control ocupación cauce la Tablona y </w:t>
            </w:r>
            <w:proofErr w:type="spellStart"/>
            <w:r w:rsidRPr="00161F81">
              <w:rPr>
                <w:rFonts w:ascii="Verdana" w:eastAsia="Times New Roman" w:hAnsi="Verdana" w:cstheme="minorHAnsi"/>
                <w:color w:val="000000"/>
                <w:sz w:val="14"/>
                <w:szCs w:val="14"/>
              </w:rPr>
              <w:t>Cravo</w:t>
            </w:r>
            <w:proofErr w:type="spellEnd"/>
            <w:r w:rsidRPr="00161F81">
              <w:rPr>
                <w:rFonts w:ascii="Verdana" w:eastAsia="Times New Roman" w:hAnsi="Verdana" w:cstheme="minorHAnsi"/>
                <w:color w:val="000000"/>
                <w:sz w:val="14"/>
                <w:szCs w:val="14"/>
              </w:rPr>
              <w:t xml:space="preserve"> Sur</w:t>
            </w:r>
          </w:p>
        </w:tc>
        <w:tc>
          <w:tcPr>
            <w:tcW w:w="1276" w:type="dxa"/>
            <w:tcBorders>
              <w:top w:val="nil"/>
              <w:left w:val="nil"/>
              <w:bottom w:val="single" w:sz="4" w:space="0" w:color="auto"/>
              <w:right w:val="single" w:sz="4" w:space="0" w:color="auto"/>
            </w:tcBorders>
            <w:shd w:val="clear" w:color="auto" w:fill="auto"/>
            <w:hideMark/>
          </w:tcPr>
          <w:p w:rsidR="00D219E4" w:rsidRPr="00161F81" w:rsidRDefault="00D219E4" w:rsidP="00D219E4">
            <w:pPr>
              <w:jc w:val="both"/>
              <w:rPr>
                <w:rFonts w:ascii="Verdana" w:eastAsia="Times New Roman" w:hAnsi="Verdana" w:cstheme="minorHAnsi"/>
                <w:color w:val="000000"/>
                <w:sz w:val="14"/>
                <w:szCs w:val="14"/>
              </w:rPr>
            </w:pPr>
          </w:p>
        </w:tc>
        <w:tc>
          <w:tcPr>
            <w:tcW w:w="1701" w:type="dxa"/>
            <w:tcBorders>
              <w:top w:val="nil"/>
              <w:left w:val="nil"/>
              <w:bottom w:val="single" w:sz="4" w:space="0" w:color="auto"/>
              <w:right w:val="single" w:sz="4" w:space="0" w:color="auto"/>
            </w:tcBorders>
            <w:shd w:val="clear" w:color="auto" w:fill="auto"/>
            <w:hideMark/>
          </w:tcPr>
          <w:p w:rsidR="00D219E4" w:rsidRPr="00161F81" w:rsidRDefault="00D219E4" w:rsidP="00D219E4">
            <w:pPr>
              <w:jc w:val="both"/>
              <w:rPr>
                <w:rFonts w:ascii="Verdana" w:eastAsia="Times New Roman" w:hAnsi="Verdana" w:cstheme="minorHAnsi"/>
                <w:color w:val="000000"/>
                <w:sz w:val="14"/>
                <w:szCs w:val="14"/>
              </w:rPr>
            </w:pPr>
            <w:r w:rsidRPr="00161F81">
              <w:rPr>
                <w:rFonts w:ascii="Verdana" w:eastAsia="Times New Roman" w:hAnsi="Verdana" w:cstheme="minorHAnsi"/>
                <w:color w:val="000000"/>
                <w:sz w:val="14"/>
                <w:szCs w:val="14"/>
              </w:rPr>
              <w:t>500.33.5.08-312</w:t>
            </w:r>
          </w:p>
        </w:tc>
        <w:tc>
          <w:tcPr>
            <w:tcW w:w="3827" w:type="dxa"/>
            <w:tcBorders>
              <w:top w:val="nil"/>
              <w:left w:val="nil"/>
              <w:bottom w:val="single" w:sz="4" w:space="0" w:color="auto"/>
              <w:right w:val="single" w:sz="4" w:space="0" w:color="auto"/>
            </w:tcBorders>
            <w:shd w:val="clear" w:color="auto" w:fill="auto"/>
            <w:hideMark/>
          </w:tcPr>
          <w:p w:rsidR="00D219E4" w:rsidRPr="00161F81" w:rsidRDefault="00D219E4" w:rsidP="00D219E4">
            <w:pPr>
              <w:jc w:val="both"/>
              <w:rPr>
                <w:rFonts w:ascii="Verdana" w:eastAsia="Times New Roman" w:hAnsi="Verdana" w:cstheme="minorHAnsi"/>
                <w:color w:val="000000"/>
                <w:sz w:val="14"/>
                <w:szCs w:val="14"/>
              </w:rPr>
            </w:pPr>
            <w:r w:rsidRPr="00161F81">
              <w:rPr>
                <w:rFonts w:ascii="Verdana" w:eastAsia="Times New Roman" w:hAnsi="Verdana" w:cstheme="minorHAnsi"/>
                <w:color w:val="000000"/>
                <w:sz w:val="14"/>
                <w:szCs w:val="14"/>
              </w:rPr>
              <w:t xml:space="preserve">Auto. 500.57-16-3535. </w:t>
            </w:r>
          </w:p>
          <w:p w:rsidR="00D219E4" w:rsidRPr="00161F81" w:rsidRDefault="00D219E4" w:rsidP="00D219E4">
            <w:pPr>
              <w:jc w:val="both"/>
              <w:rPr>
                <w:rFonts w:ascii="Verdana" w:eastAsia="Times New Roman" w:hAnsi="Verdana" w:cstheme="minorHAnsi"/>
                <w:color w:val="000000"/>
                <w:sz w:val="14"/>
                <w:szCs w:val="14"/>
              </w:rPr>
            </w:pPr>
            <w:r w:rsidRPr="00161F81">
              <w:rPr>
                <w:rFonts w:ascii="Verdana" w:hAnsi="Verdana" w:cstheme="minorHAnsi"/>
                <w:sz w:val="14"/>
                <w:szCs w:val="14"/>
                <w:lang w:val="es-MX"/>
              </w:rPr>
              <w:t xml:space="preserve">Auto 500.57.17-2561, </w:t>
            </w:r>
            <w:proofErr w:type="spellStart"/>
            <w:r w:rsidRPr="00161F81">
              <w:rPr>
                <w:rFonts w:ascii="Verdana" w:hAnsi="Verdana" w:cstheme="minorHAnsi"/>
                <w:sz w:val="14"/>
                <w:szCs w:val="14"/>
                <w:lang w:val="es-MX"/>
              </w:rPr>
              <w:t>Corporinoquia</w:t>
            </w:r>
            <w:proofErr w:type="spellEnd"/>
            <w:r w:rsidRPr="00161F81">
              <w:rPr>
                <w:rFonts w:ascii="Verdana" w:hAnsi="Verdana" w:cstheme="minorHAnsi"/>
                <w:sz w:val="14"/>
                <w:szCs w:val="14"/>
                <w:lang w:val="es-MX"/>
              </w:rPr>
              <w:t xml:space="preserve"> realizo unos requerimientos, frente al paso elevado CAFARNAUM</w:t>
            </w:r>
          </w:p>
          <w:p w:rsidR="00D219E4" w:rsidRPr="00161F81" w:rsidRDefault="00D219E4" w:rsidP="00D219E4">
            <w:pPr>
              <w:jc w:val="both"/>
              <w:rPr>
                <w:rFonts w:ascii="Verdana" w:eastAsia="Times New Roman" w:hAnsi="Verdana" w:cstheme="minorHAnsi"/>
                <w:color w:val="000000"/>
                <w:sz w:val="14"/>
                <w:szCs w:val="14"/>
              </w:rPr>
            </w:pPr>
            <w:r w:rsidRPr="00161F81">
              <w:rPr>
                <w:rFonts w:ascii="Verdana" w:hAnsi="Verdana" w:cstheme="minorHAnsi"/>
                <w:sz w:val="14"/>
                <w:szCs w:val="14"/>
              </w:rPr>
              <w:t xml:space="preserve">Mediante Oficio 811.16.01.141112.17, se respondió a los requerimientos realizados por </w:t>
            </w:r>
            <w:proofErr w:type="spellStart"/>
            <w:r w:rsidRPr="00161F81">
              <w:rPr>
                <w:rFonts w:ascii="Verdana" w:hAnsi="Verdana" w:cstheme="minorHAnsi"/>
                <w:sz w:val="14"/>
                <w:szCs w:val="14"/>
              </w:rPr>
              <w:t>Corporinoquia</w:t>
            </w:r>
            <w:proofErr w:type="spellEnd"/>
          </w:p>
        </w:tc>
      </w:tr>
      <w:tr w:rsidR="00D219E4" w:rsidRPr="00161F81" w:rsidTr="00D219E4">
        <w:trPr>
          <w:trHeight w:val="984"/>
        </w:trPr>
        <w:tc>
          <w:tcPr>
            <w:tcW w:w="1346" w:type="dxa"/>
            <w:tcBorders>
              <w:top w:val="nil"/>
              <w:left w:val="single" w:sz="4" w:space="0" w:color="auto"/>
              <w:bottom w:val="single" w:sz="4" w:space="0" w:color="auto"/>
              <w:right w:val="single" w:sz="4" w:space="0" w:color="auto"/>
            </w:tcBorders>
            <w:shd w:val="clear" w:color="auto" w:fill="auto"/>
            <w:hideMark/>
          </w:tcPr>
          <w:p w:rsidR="00D219E4" w:rsidRPr="00161F81" w:rsidRDefault="00D219E4" w:rsidP="00D219E4">
            <w:pPr>
              <w:jc w:val="both"/>
              <w:rPr>
                <w:rFonts w:ascii="Verdana" w:eastAsia="Times New Roman" w:hAnsi="Verdana" w:cstheme="minorHAnsi"/>
                <w:color w:val="000000"/>
                <w:sz w:val="14"/>
                <w:szCs w:val="14"/>
              </w:rPr>
            </w:pPr>
            <w:r w:rsidRPr="00161F81">
              <w:rPr>
                <w:rFonts w:ascii="Verdana" w:eastAsia="Times New Roman" w:hAnsi="Verdana" w:cstheme="minorHAnsi"/>
                <w:color w:val="000000"/>
                <w:sz w:val="14"/>
                <w:szCs w:val="14"/>
              </w:rPr>
              <w:t>Requerimientos</w:t>
            </w:r>
          </w:p>
        </w:tc>
        <w:tc>
          <w:tcPr>
            <w:tcW w:w="1276" w:type="dxa"/>
            <w:tcBorders>
              <w:top w:val="nil"/>
              <w:left w:val="nil"/>
              <w:bottom w:val="single" w:sz="4" w:space="0" w:color="auto"/>
              <w:right w:val="single" w:sz="4" w:space="0" w:color="auto"/>
            </w:tcBorders>
            <w:shd w:val="clear" w:color="auto" w:fill="auto"/>
            <w:hideMark/>
          </w:tcPr>
          <w:p w:rsidR="00D219E4" w:rsidRPr="00161F81" w:rsidRDefault="00D219E4" w:rsidP="00D219E4">
            <w:pPr>
              <w:jc w:val="both"/>
              <w:rPr>
                <w:rFonts w:ascii="Verdana" w:eastAsia="Times New Roman" w:hAnsi="Verdana" w:cstheme="minorHAnsi"/>
                <w:color w:val="000000"/>
                <w:sz w:val="14"/>
                <w:szCs w:val="14"/>
              </w:rPr>
            </w:pPr>
            <w:r w:rsidRPr="00161F81">
              <w:rPr>
                <w:rFonts w:ascii="Verdana" w:eastAsia="Times New Roman" w:hAnsi="Verdana" w:cstheme="minorHAnsi"/>
                <w:color w:val="000000"/>
                <w:sz w:val="14"/>
                <w:szCs w:val="14"/>
              </w:rPr>
              <w:t xml:space="preserve">Visita de control a la licencia Braulio </w:t>
            </w:r>
            <w:proofErr w:type="spellStart"/>
            <w:r w:rsidRPr="00161F81">
              <w:rPr>
                <w:rFonts w:ascii="Verdana" w:eastAsia="Times New Roman" w:hAnsi="Verdana" w:cstheme="minorHAnsi"/>
                <w:color w:val="000000"/>
                <w:sz w:val="14"/>
                <w:szCs w:val="14"/>
              </w:rPr>
              <w:t>Campreste</w:t>
            </w:r>
            <w:proofErr w:type="spellEnd"/>
            <w:r w:rsidRPr="00161F81">
              <w:rPr>
                <w:rFonts w:ascii="Verdana" w:eastAsia="Times New Roman" w:hAnsi="Verdana" w:cstheme="minorHAnsi"/>
                <w:color w:val="000000"/>
                <w:sz w:val="14"/>
                <w:szCs w:val="14"/>
              </w:rPr>
              <w:t xml:space="preserve"> calle 24</w:t>
            </w:r>
          </w:p>
        </w:tc>
        <w:tc>
          <w:tcPr>
            <w:tcW w:w="1276" w:type="dxa"/>
            <w:tcBorders>
              <w:top w:val="nil"/>
              <w:left w:val="nil"/>
              <w:bottom w:val="single" w:sz="4" w:space="0" w:color="auto"/>
              <w:right w:val="single" w:sz="4" w:space="0" w:color="auto"/>
            </w:tcBorders>
            <w:shd w:val="clear" w:color="auto" w:fill="auto"/>
            <w:hideMark/>
          </w:tcPr>
          <w:p w:rsidR="00D219E4" w:rsidRPr="00161F81" w:rsidRDefault="00D219E4" w:rsidP="00D219E4">
            <w:pPr>
              <w:jc w:val="both"/>
              <w:rPr>
                <w:rFonts w:ascii="Verdana" w:eastAsia="Times New Roman" w:hAnsi="Verdana" w:cstheme="minorHAnsi"/>
                <w:color w:val="000000"/>
                <w:sz w:val="14"/>
                <w:szCs w:val="14"/>
              </w:rPr>
            </w:pPr>
            <w:r w:rsidRPr="00161F81">
              <w:rPr>
                <w:rFonts w:ascii="Verdana" w:eastAsia="Times New Roman" w:hAnsi="Verdana" w:cstheme="minorHAnsi"/>
                <w:color w:val="000000"/>
                <w:sz w:val="14"/>
                <w:szCs w:val="14"/>
              </w:rPr>
              <w:t> </w:t>
            </w:r>
          </w:p>
        </w:tc>
        <w:tc>
          <w:tcPr>
            <w:tcW w:w="1701" w:type="dxa"/>
            <w:tcBorders>
              <w:top w:val="nil"/>
              <w:left w:val="nil"/>
              <w:bottom w:val="single" w:sz="4" w:space="0" w:color="auto"/>
              <w:right w:val="single" w:sz="4" w:space="0" w:color="auto"/>
            </w:tcBorders>
            <w:shd w:val="clear" w:color="auto" w:fill="auto"/>
            <w:hideMark/>
          </w:tcPr>
          <w:p w:rsidR="00D219E4" w:rsidRPr="00161F81" w:rsidRDefault="00D219E4" w:rsidP="00D219E4">
            <w:pPr>
              <w:jc w:val="both"/>
              <w:rPr>
                <w:rFonts w:ascii="Verdana" w:eastAsia="Times New Roman" w:hAnsi="Verdana" w:cstheme="minorHAnsi"/>
                <w:color w:val="000000"/>
                <w:sz w:val="14"/>
                <w:szCs w:val="14"/>
              </w:rPr>
            </w:pPr>
            <w:r w:rsidRPr="00161F81">
              <w:rPr>
                <w:rFonts w:ascii="Verdana" w:eastAsia="Times New Roman" w:hAnsi="Verdana" w:cstheme="minorHAnsi"/>
                <w:color w:val="000000"/>
                <w:sz w:val="14"/>
                <w:szCs w:val="14"/>
              </w:rPr>
              <w:t>500.33.6.08-189</w:t>
            </w:r>
          </w:p>
        </w:tc>
        <w:tc>
          <w:tcPr>
            <w:tcW w:w="3827" w:type="dxa"/>
            <w:tcBorders>
              <w:top w:val="nil"/>
              <w:left w:val="nil"/>
              <w:bottom w:val="single" w:sz="4" w:space="0" w:color="auto"/>
              <w:right w:val="single" w:sz="4" w:space="0" w:color="auto"/>
            </w:tcBorders>
            <w:shd w:val="clear" w:color="auto" w:fill="auto"/>
            <w:hideMark/>
          </w:tcPr>
          <w:p w:rsidR="00D219E4" w:rsidRPr="00161F81" w:rsidRDefault="00D219E4" w:rsidP="00D219E4">
            <w:pPr>
              <w:jc w:val="both"/>
              <w:rPr>
                <w:rFonts w:ascii="Verdana" w:eastAsia="Times New Roman" w:hAnsi="Verdana" w:cstheme="minorHAnsi"/>
                <w:color w:val="000000"/>
                <w:sz w:val="14"/>
                <w:szCs w:val="14"/>
              </w:rPr>
            </w:pPr>
            <w:r w:rsidRPr="00161F81">
              <w:rPr>
                <w:rFonts w:ascii="Verdana" w:eastAsia="Times New Roman" w:hAnsi="Verdana" w:cstheme="minorHAnsi"/>
                <w:color w:val="000000"/>
                <w:sz w:val="14"/>
                <w:szCs w:val="14"/>
              </w:rPr>
              <w:t xml:space="preserve"> Auto 500.57.17-2589</w:t>
            </w:r>
          </w:p>
        </w:tc>
      </w:tr>
      <w:tr w:rsidR="00D219E4" w:rsidRPr="00161F81" w:rsidTr="00D219E4">
        <w:trPr>
          <w:trHeight w:val="361"/>
        </w:trPr>
        <w:tc>
          <w:tcPr>
            <w:tcW w:w="1346" w:type="dxa"/>
            <w:tcBorders>
              <w:top w:val="nil"/>
              <w:left w:val="single" w:sz="4" w:space="0" w:color="auto"/>
              <w:bottom w:val="single" w:sz="4" w:space="0" w:color="auto"/>
              <w:right w:val="single" w:sz="4" w:space="0" w:color="auto"/>
            </w:tcBorders>
            <w:shd w:val="clear" w:color="auto" w:fill="auto"/>
            <w:hideMark/>
          </w:tcPr>
          <w:p w:rsidR="00D219E4" w:rsidRPr="00161F81" w:rsidRDefault="00D219E4" w:rsidP="00D219E4">
            <w:pPr>
              <w:jc w:val="both"/>
              <w:rPr>
                <w:rFonts w:ascii="Verdana" w:eastAsia="Times New Roman" w:hAnsi="Verdana" w:cstheme="minorHAnsi"/>
                <w:color w:val="000000"/>
                <w:sz w:val="14"/>
                <w:szCs w:val="14"/>
              </w:rPr>
            </w:pPr>
            <w:r w:rsidRPr="00161F81">
              <w:rPr>
                <w:rFonts w:ascii="Verdana" w:eastAsia="Times New Roman" w:hAnsi="Verdana" w:cstheme="minorHAnsi"/>
                <w:color w:val="000000"/>
                <w:sz w:val="14"/>
                <w:szCs w:val="14"/>
              </w:rPr>
              <w:t>Requerimientos</w:t>
            </w:r>
          </w:p>
        </w:tc>
        <w:tc>
          <w:tcPr>
            <w:tcW w:w="1276" w:type="dxa"/>
            <w:tcBorders>
              <w:top w:val="nil"/>
              <w:left w:val="nil"/>
              <w:bottom w:val="single" w:sz="4" w:space="0" w:color="auto"/>
              <w:right w:val="single" w:sz="4" w:space="0" w:color="auto"/>
            </w:tcBorders>
            <w:shd w:val="clear" w:color="auto" w:fill="auto"/>
            <w:hideMark/>
          </w:tcPr>
          <w:p w:rsidR="00D219E4" w:rsidRPr="00161F81" w:rsidRDefault="00D219E4" w:rsidP="00D219E4">
            <w:pPr>
              <w:jc w:val="both"/>
              <w:rPr>
                <w:rFonts w:ascii="Verdana" w:eastAsia="Times New Roman" w:hAnsi="Verdana" w:cstheme="minorHAnsi"/>
                <w:color w:val="000000"/>
                <w:sz w:val="14"/>
                <w:szCs w:val="14"/>
              </w:rPr>
            </w:pPr>
            <w:r w:rsidRPr="00161F81">
              <w:rPr>
                <w:rFonts w:ascii="Verdana" w:eastAsia="Times New Roman" w:hAnsi="Verdana" w:cstheme="minorHAnsi"/>
                <w:color w:val="000000"/>
                <w:sz w:val="14"/>
                <w:szCs w:val="14"/>
              </w:rPr>
              <w:t>PSMV</w:t>
            </w:r>
          </w:p>
        </w:tc>
        <w:tc>
          <w:tcPr>
            <w:tcW w:w="1276" w:type="dxa"/>
            <w:tcBorders>
              <w:top w:val="nil"/>
              <w:left w:val="nil"/>
              <w:bottom w:val="single" w:sz="4" w:space="0" w:color="auto"/>
              <w:right w:val="single" w:sz="4" w:space="0" w:color="auto"/>
            </w:tcBorders>
            <w:shd w:val="clear" w:color="auto" w:fill="auto"/>
            <w:hideMark/>
          </w:tcPr>
          <w:p w:rsidR="00D219E4" w:rsidRPr="00161F81" w:rsidRDefault="00D219E4" w:rsidP="00D219E4">
            <w:pPr>
              <w:jc w:val="both"/>
              <w:rPr>
                <w:rFonts w:ascii="Verdana" w:eastAsia="Times New Roman" w:hAnsi="Verdana" w:cstheme="minorHAnsi"/>
                <w:color w:val="000000"/>
                <w:sz w:val="14"/>
                <w:szCs w:val="14"/>
              </w:rPr>
            </w:pPr>
            <w:r w:rsidRPr="00161F81">
              <w:rPr>
                <w:rFonts w:ascii="Verdana" w:eastAsia="Times New Roman" w:hAnsi="Verdana" w:cstheme="minorHAnsi"/>
                <w:color w:val="000000"/>
                <w:sz w:val="14"/>
                <w:szCs w:val="14"/>
              </w:rPr>
              <w:t> </w:t>
            </w:r>
          </w:p>
        </w:tc>
        <w:tc>
          <w:tcPr>
            <w:tcW w:w="1701" w:type="dxa"/>
            <w:tcBorders>
              <w:top w:val="nil"/>
              <w:left w:val="nil"/>
              <w:bottom w:val="single" w:sz="4" w:space="0" w:color="auto"/>
              <w:right w:val="single" w:sz="4" w:space="0" w:color="auto"/>
            </w:tcBorders>
            <w:shd w:val="clear" w:color="auto" w:fill="auto"/>
            <w:hideMark/>
          </w:tcPr>
          <w:p w:rsidR="00D219E4" w:rsidRPr="00161F81" w:rsidRDefault="00D219E4" w:rsidP="00D219E4">
            <w:pPr>
              <w:jc w:val="both"/>
              <w:rPr>
                <w:rFonts w:ascii="Verdana" w:eastAsia="Times New Roman" w:hAnsi="Verdana" w:cstheme="minorHAnsi"/>
                <w:color w:val="000000"/>
                <w:sz w:val="14"/>
                <w:szCs w:val="14"/>
              </w:rPr>
            </w:pPr>
            <w:r w:rsidRPr="00161F81">
              <w:rPr>
                <w:rFonts w:ascii="Verdana" w:eastAsia="Times New Roman" w:hAnsi="Verdana" w:cstheme="minorHAnsi"/>
                <w:color w:val="000000"/>
                <w:sz w:val="14"/>
                <w:szCs w:val="14"/>
              </w:rPr>
              <w:t>97-1086</w:t>
            </w:r>
          </w:p>
        </w:tc>
        <w:tc>
          <w:tcPr>
            <w:tcW w:w="3827" w:type="dxa"/>
            <w:tcBorders>
              <w:top w:val="nil"/>
              <w:left w:val="nil"/>
              <w:bottom w:val="single" w:sz="4" w:space="0" w:color="auto"/>
              <w:right w:val="single" w:sz="4" w:space="0" w:color="auto"/>
            </w:tcBorders>
            <w:shd w:val="clear" w:color="auto" w:fill="auto"/>
            <w:hideMark/>
          </w:tcPr>
          <w:p w:rsidR="00D219E4" w:rsidRPr="00161F81" w:rsidRDefault="00D219E4" w:rsidP="00D219E4">
            <w:pPr>
              <w:jc w:val="both"/>
              <w:rPr>
                <w:rFonts w:ascii="Verdana" w:eastAsia="Times New Roman" w:hAnsi="Verdana" w:cstheme="minorHAnsi"/>
                <w:color w:val="000000"/>
                <w:sz w:val="14"/>
                <w:szCs w:val="14"/>
              </w:rPr>
            </w:pPr>
            <w:r w:rsidRPr="00161F81">
              <w:rPr>
                <w:rFonts w:ascii="Verdana" w:eastAsia="Times New Roman" w:hAnsi="Verdana" w:cstheme="minorHAnsi"/>
                <w:color w:val="000000"/>
                <w:sz w:val="14"/>
                <w:szCs w:val="14"/>
              </w:rPr>
              <w:t>Auto 500.57.16.3304. Requerimientos. Se presentó recurso.</w:t>
            </w:r>
          </w:p>
          <w:p w:rsidR="00D219E4" w:rsidRPr="00161F81" w:rsidRDefault="00D219E4" w:rsidP="00D219E4">
            <w:pPr>
              <w:jc w:val="both"/>
              <w:rPr>
                <w:rFonts w:ascii="Verdana" w:hAnsi="Verdana" w:cstheme="minorHAnsi"/>
                <w:sz w:val="14"/>
                <w:szCs w:val="14"/>
              </w:rPr>
            </w:pPr>
            <w:r w:rsidRPr="00161F81">
              <w:rPr>
                <w:rFonts w:ascii="Verdana" w:hAnsi="Verdana" w:cstheme="minorHAnsi"/>
                <w:sz w:val="14"/>
                <w:szCs w:val="14"/>
                <w:lang w:val="es-MX"/>
              </w:rPr>
              <w:t xml:space="preserve">Auto </w:t>
            </w:r>
            <w:r w:rsidRPr="00161F81">
              <w:rPr>
                <w:rFonts w:ascii="Verdana" w:hAnsi="Verdana" w:cstheme="minorHAnsi"/>
                <w:sz w:val="14"/>
                <w:szCs w:val="14"/>
              </w:rPr>
              <w:t>500.57.17-3122. Se profiere decisión de Fondo.</w:t>
            </w:r>
          </w:p>
          <w:p w:rsidR="00D219E4" w:rsidRPr="00161F81" w:rsidRDefault="00D219E4" w:rsidP="00D219E4">
            <w:pPr>
              <w:jc w:val="both"/>
              <w:rPr>
                <w:rFonts w:ascii="Verdana" w:eastAsia="Times New Roman" w:hAnsi="Verdana" w:cstheme="minorHAnsi"/>
                <w:color w:val="000000"/>
                <w:sz w:val="14"/>
                <w:szCs w:val="14"/>
              </w:rPr>
            </w:pPr>
            <w:r w:rsidRPr="00161F81">
              <w:rPr>
                <w:rFonts w:ascii="Verdana" w:hAnsi="Verdana" w:cstheme="minorHAnsi"/>
                <w:sz w:val="14"/>
                <w:szCs w:val="14"/>
              </w:rPr>
              <w:t xml:space="preserve">Mediante Oficio 811.16.03.3776.17, se pone en conocimiento de la Dirección Técnica de EAAAY, para dar cumplimiento a lo ordenado por </w:t>
            </w:r>
            <w:proofErr w:type="spellStart"/>
            <w:r w:rsidRPr="00161F81">
              <w:rPr>
                <w:rFonts w:ascii="Verdana" w:hAnsi="Verdana" w:cstheme="minorHAnsi"/>
                <w:sz w:val="14"/>
                <w:szCs w:val="14"/>
              </w:rPr>
              <w:t>Corporinoquia</w:t>
            </w:r>
            <w:proofErr w:type="spellEnd"/>
            <w:r w:rsidRPr="00161F81">
              <w:rPr>
                <w:rFonts w:ascii="Verdana" w:hAnsi="Verdana" w:cstheme="minorHAnsi"/>
                <w:sz w:val="14"/>
                <w:szCs w:val="14"/>
              </w:rPr>
              <w:t>.</w:t>
            </w:r>
          </w:p>
        </w:tc>
      </w:tr>
      <w:tr w:rsidR="00D219E4" w:rsidRPr="00161F81" w:rsidTr="00D219E4">
        <w:trPr>
          <w:trHeight w:val="159"/>
        </w:trPr>
        <w:tc>
          <w:tcPr>
            <w:tcW w:w="1346" w:type="dxa"/>
            <w:tcBorders>
              <w:top w:val="single" w:sz="4" w:space="0" w:color="auto"/>
              <w:left w:val="single" w:sz="4" w:space="0" w:color="auto"/>
              <w:bottom w:val="single" w:sz="4" w:space="0" w:color="auto"/>
              <w:right w:val="single" w:sz="4" w:space="0" w:color="auto"/>
            </w:tcBorders>
            <w:shd w:val="clear" w:color="auto" w:fill="auto"/>
            <w:hideMark/>
          </w:tcPr>
          <w:p w:rsidR="00D219E4" w:rsidRPr="00161F81" w:rsidRDefault="00D219E4" w:rsidP="00D219E4">
            <w:pPr>
              <w:jc w:val="both"/>
              <w:rPr>
                <w:rFonts w:ascii="Verdana" w:eastAsia="Times New Roman" w:hAnsi="Verdana" w:cstheme="minorHAnsi"/>
                <w:color w:val="000000"/>
                <w:sz w:val="14"/>
                <w:szCs w:val="14"/>
              </w:rPr>
            </w:pPr>
            <w:r w:rsidRPr="00161F81">
              <w:rPr>
                <w:rFonts w:ascii="Verdana" w:eastAsia="Times New Roman" w:hAnsi="Verdana" w:cstheme="minorHAnsi"/>
                <w:color w:val="000000"/>
                <w:sz w:val="14"/>
                <w:szCs w:val="14"/>
              </w:rPr>
              <w:t> </w:t>
            </w:r>
          </w:p>
        </w:tc>
        <w:tc>
          <w:tcPr>
            <w:tcW w:w="1276" w:type="dxa"/>
            <w:tcBorders>
              <w:top w:val="single" w:sz="4" w:space="0" w:color="auto"/>
              <w:left w:val="nil"/>
              <w:bottom w:val="single" w:sz="4" w:space="0" w:color="auto"/>
              <w:right w:val="single" w:sz="4" w:space="0" w:color="auto"/>
            </w:tcBorders>
            <w:shd w:val="clear" w:color="auto" w:fill="auto"/>
            <w:hideMark/>
          </w:tcPr>
          <w:p w:rsidR="00D219E4" w:rsidRPr="00161F81" w:rsidRDefault="00D219E4" w:rsidP="00D219E4">
            <w:pPr>
              <w:jc w:val="both"/>
              <w:rPr>
                <w:rFonts w:ascii="Verdana" w:eastAsia="Times New Roman" w:hAnsi="Verdana" w:cstheme="minorHAnsi"/>
                <w:color w:val="000000"/>
                <w:sz w:val="14"/>
                <w:szCs w:val="14"/>
              </w:rPr>
            </w:pPr>
            <w:r w:rsidRPr="00161F81">
              <w:rPr>
                <w:rFonts w:ascii="Verdana" w:eastAsia="Times New Roman" w:hAnsi="Verdana" w:cstheme="minorHAnsi"/>
                <w:color w:val="000000"/>
                <w:sz w:val="14"/>
                <w:szCs w:val="14"/>
              </w:rPr>
              <w:t> </w:t>
            </w:r>
          </w:p>
        </w:tc>
        <w:tc>
          <w:tcPr>
            <w:tcW w:w="1276" w:type="dxa"/>
            <w:tcBorders>
              <w:top w:val="single" w:sz="4" w:space="0" w:color="auto"/>
              <w:left w:val="nil"/>
              <w:bottom w:val="single" w:sz="4" w:space="0" w:color="auto"/>
              <w:right w:val="single" w:sz="4" w:space="0" w:color="auto"/>
            </w:tcBorders>
            <w:shd w:val="clear" w:color="auto" w:fill="auto"/>
            <w:hideMark/>
          </w:tcPr>
          <w:p w:rsidR="00D219E4" w:rsidRPr="00161F81" w:rsidRDefault="00D219E4" w:rsidP="00D219E4">
            <w:pPr>
              <w:jc w:val="both"/>
              <w:rPr>
                <w:rFonts w:ascii="Verdana" w:eastAsia="Times New Roman" w:hAnsi="Verdana" w:cstheme="minorHAnsi"/>
                <w:color w:val="000000"/>
                <w:sz w:val="14"/>
                <w:szCs w:val="14"/>
              </w:rPr>
            </w:pPr>
            <w:r w:rsidRPr="00161F81">
              <w:rPr>
                <w:rFonts w:ascii="Verdana" w:eastAsia="Times New Roman" w:hAnsi="Verdana" w:cstheme="minorHAnsi"/>
                <w:color w:val="000000"/>
                <w:sz w:val="14"/>
                <w:szCs w:val="14"/>
              </w:rPr>
              <w:t> </w:t>
            </w:r>
          </w:p>
        </w:tc>
        <w:tc>
          <w:tcPr>
            <w:tcW w:w="1701" w:type="dxa"/>
            <w:tcBorders>
              <w:top w:val="single" w:sz="4" w:space="0" w:color="auto"/>
              <w:left w:val="nil"/>
              <w:bottom w:val="single" w:sz="4" w:space="0" w:color="auto"/>
              <w:right w:val="single" w:sz="4" w:space="0" w:color="auto"/>
            </w:tcBorders>
            <w:shd w:val="clear" w:color="auto" w:fill="auto"/>
            <w:hideMark/>
          </w:tcPr>
          <w:p w:rsidR="00D219E4" w:rsidRPr="00161F81" w:rsidRDefault="00D219E4" w:rsidP="00D219E4">
            <w:pPr>
              <w:jc w:val="both"/>
              <w:rPr>
                <w:rFonts w:ascii="Verdana" w:eastAsia="Times New Roman" w:hAnsi="Verdana" w:cstheme="minorHAnsi"/>
                <w:color w:val="000000"/>
                <w:sz w:val="14"/>
                <w:szCs w:val="14"/>
              </w:rPr>
            </w:pPr>
            <w:r w:rsidRPr="00161F81">
              <w:rPr>
                <w:rFonts w:ascii="Verdana" w:eastAsia="Times New Roman" w:hAnsi="Verdana" w:cstheme="minorHAnsi"/>
                <w:color w:val="000000"/>
                <w:sz w:val="14"/>
                <w:szCs w:val="14"/>
              </w:rPr>
              <w:t>500.11.08-113</w:t>
            </w:r>
          </w:p>
        </w:tc>
        <w:tc>
          <w:tcPr>
            <w:tcW w:w="3827" w:type="dxa"/>
            <w:tcBorders>
              <w:top w:val="single" w:sz="4" w:space="0" w:color="auto"/>
              <w:left w:val="nil"/>
              <w:bottom w:val="single" w:sz="4" w:space="0" w:color="auto"/>
              <w:right w:val="single" w:sz="4" w:space="0" w:color="auto"/>
            </w:tcBorders>
            <w:shd w:val="clear" w:color="auto" w:fill="auto"/>
            <w:hideMark/>
          </w:tcPr>
          <w:p w:rsidR="00D219E4" w:rsidRPr="00161F81" w:rsidRDefault="00D219E4" w:rsidP="00D219E4">
            <w:pPr>
              <w:jc w:val="both"/>
              <w:rPr>
                <w:rFonts w:ascii="Verdana" w:eastAsia="Times New Roman" w:hAnsi="Verdana" w:cstheme="minorHAnsi"/>
                <w:color w:val="000000"/>
                <w:sz w:val="14"/>
                <w:szCs w:val="14"/>
              </w:rPr>
            </w:pPr>
            <w:r w:rsidRPr="00161F81">
              <w:rPr>
                <w:rFonts w:ascii="Verdana" w:eastAsia="Times New Roman" w:hAnsi="Verdana" w:cstheme="minorHAnsi"/>
                <w:color w:val="000000"/>
                <w:sz w:val="14"/>
                <w:szCs w:val="14"/>
              </w:rPr>
              <w:t xml:space="preserve">Citación a notificarse. </w:t>
            </w:r>
          </w:p>
        </w:tc>
      </w:tr>
      <w:tr w:rsidR="00D219E4" w:rsidRPr="00161F81" w:rsidTr="00D219E4">
        <w:trPr>
          <w:trHeight w:val="73"/>
        </w:trPr>
        <w:tc>
          <w:tcPr>
            <w:tcW w:w="1346" w:type="dxa"/>
            <w:tcBorders>
              <w:top w:val="single" w:sz="4" w:space="0" w:color="auto"/>
              <w:left w:val="single" w:sz="4" w:space="0" w:color="auto"/>
              <w:bottom w:val="single" w:sz="4" w:space="0" w:color="auto"/>
              <w:right w:val="single" w:sz="4" w:space="0" w:color="auto"/>
            </w:tcBorders>
            <w:shd w:val="clear" w:color="auto" w:fill="auto"/>
            <w:hideMark/>
          </w:tcPr>
          <w:p w:rsidR="00D219E4" w:rsidRPr="00161F81" w:rsidRDefault="00D219E4" w:rsidP="00D219E4">
            <w:pPr>
              <w:jc w:val="both"/>
              <w:rPr>
                <w:rFonts w:ascii="Verdana" w:eastAsia="Times New Roman" w:hAnsi="Verdana" w:cstheme="minorHAnsi"/>
                <w:color w:val="000000"/>
                <w:sz w:val="14"/>
                <w:szCs w:val="14"/>
              </w:rPr>
            </w:pPr>
            <w:r w:rsidRPr="00161F81">
              <w:rPr>
                <w:rFonts w:ascii="Verdana" w:eastAsia="Times New Roman" w:hAnsi="Verdana" w:cstheme="minorHAnsi"/>
                <w:color w:val="000000"/>
                <w:sz w:val="14"/>
                <w:szCs w:val="14"/>
              </w:rPr>
              <w:t>Requerimientos</w:t>
            </w:r>
          </w:p>
        </w:tc>
        <w:tc>
          <w:tcPr>
            <w:tcW w:w="1276" w:type="dxa"/>
            <w:tcBorders>
              <w:top w:val="single" w:sz="4" w:space="0" w:color="auto"/>
              <w:left w:val="nil"/>
              <w:bottom w:val="single" w:sz="4" w:space="0" w:color="auto"/>
              <w:right w:val="single" w:sz="4" w:space="0" w:color="auto"/>
            </w:tcBorders>
            <w:shd w:val="clear" w:color="auto" w:fill="auto"/>
            <w:hideMark/>
          </w:tcPr>
          <w:p w:rsidR="00D219E4" w:rsidRPr="00161F81" w:rsidRDefault="00D219E4" w:rsidP="00D219E4">
            <w:pPr>
              <w:jc w:val="both"/>
              <w:rPr>
                <w:rFonts w:ascii="Verdana" w:eastAsia="Times New Roman" w:hAnsi="Verdana" w:cstheme="minorHAnsi"/>
                <w:color w:val="000000"/>
                <w:sz w:val="14"/>
                <w:szCs w:val="14"/>
              </w:rPr>
            </w:pPr>
            <w:r w:rsidRPr="00161F81">
              <w:rPr>
                <w:rFonts w:ascii="Verdana" w:eastAsia="Times New Roman" w:hAnsi="Verdana" w:cstheme="minorHAnsi"/>
                <w:color w:val="000000"/>
                <w:sz w:val="14"/>
                <w:szCs w:val="14"/>
              </w:rPr>
              <w:t xml:space="preserve">Visita de control a la licencia Braulio </w:t>
            </w:r>
            <w:proofErr w:type="spellStart"/>
            <w:r w:rsidRPr="00161F81">
              <w:rPr>
                <w:rFonts w:ascii="Verdana" w:eastAsia="Times New Roman" w:hAnsi="Verdana" w:cstheme="minorHAnsi"/>
                <w:color w:val="000000"/>
                <w:sz w:val="14"/>
                <w:szCs w:val="14"/>
              </w:rPr>
              <w:t>Campreste</w:t>
            </w:r>
            <w:proofErr w:type="spellEnd"/>
            <w:r w:rsidRPr="00161F81">
              <w:rPr>
                <w:rFonts w:ascii="Verdana" w:eastAsia="Times New Roman" w:hAnsi="Verdana" w:cstheme="minorHAnsi"/>
                <w:color w:val="000000"/>
                <w:sz w:val="14"/>
                <w:szCs w:val="14"/>
              </w:rPr>
              <w:t xml:space="preserve"> Calle 24</w:t>
            </w:r>
          </w:p>
        </w:tc>
        <w:tc>
          <w:tcPr>
            <w:tcW w:w="1276" w:type="dxa"/>
            <w:tcBorders>
              <w:top w:val="single" w:sz="4" w:space="0" w:color="auto"/>
              <w:left w:val="nil"/>
              <w:bottom w:val="single" w:sz="4" w:space="0" w:color="auto"/>
              <w:right w:val="single" w:sz="4" w:space="0" w:color="auto"/>
            </w:tcBorders>
            <w:shd w:val="clear" w:color="auto" w:fill="auto"/>
            <w:hideMark/>
          </w:tcPr>
          <w:p w:rsidR="00D219E4" w:rsidRPr="00161F81" w:rsidRDefault="00D219E4" w:rsidP="00D219E4">
            <w:pPr>
              <w:jc w:val="both"/>
              <w:rPr>
                <w:rFonts w:ascii="Verdana" w:eastAsia="Times New Roman" w:hAnsi="Verdana" w:cstheme="minorHAnsi"/>
                <w:color w:val="000000"/>
                <w:sz w:val="14"/>
                <w:szCs w:val="14"/>
              </w:rPr>
            </w:pPr>
            <w:r w:rsidRPr="00161F81">
              <w:rPr>
                <w:rFonts w:ascii="Verdana" w:eastAsia="Times New Roman" w:hAnsi="Verdana" w:cstheme="minorHAnsi"/>
                <w:color w:val="000000"/>
                <w:sz w:val="14"/>
                <w:szCs w:val="14"/>
              </w:rPr>
              <w:t> </w:t>
            </w:r>
          </w:p>
        </w:tc>
        <w:tc>
          <w:tcPr>
            <w:tcW w:w="1701" w:type="dxa"/>
            <w:tcBorders>
              <w:top w:val="single" w:sz="4" w:space="0" w:color="auto"/>
              <w:left w:val="nil"/>
              <w:bottom w:val="single" w:sz="4" w:space="0" w:color="auto"/>
              <w:right w:val="single" w:sz="4" w:space="0" w:color="auto"/>
            </w:tcBorders>
            <w:shd w:val="clear" w:color="auto" w:fill="auto"/>
            <w:hideMark/>
          </w:tcPr>
          <w:p w:rsidR="00D219E4" w:rsidRPr="00161F81" w:rsidRDefault="00D219E4" w:rsidP="00D219E4">
            <w:pPr>
              <w:jc w:val="both"/>
              <w:rPr>
                <w:rFonts w:ascii="Verdana" w:eastAsia="Times New Roman" w:hAnsi="Verdana" w:cstheme="minorHAnsi"/>
                <w:color w:val="000000"/>
                <w:sz w:val="14"/>
                <w:szCs w:val="14"/>
              </w:rPr>
            </w:pPr>
            <w:r w:rsidRPr="00161F81">
              <w:rPr>
                <w:rFonts w:ascii="Verdana" w:eastAsia="Times New Roman" w:hAnsi="Verdana" w:cstheme="minorHAnsi"/>
                <w:color w:val="000000"/>
                <w:sz w:val="14"/>
                <w:szCs w:val="14"/>
              </w:rPr>
              <w:t>500.33.6.06-189</w:t>
            </w:r>
          </w:p>
        </w:tc>
        <w:tc>
          <w:tcPr>
            <w:tcW w:w="3827" w:type="dxa"/>
            <w:tcBorders>
              <w:top w:val="single" w:sz="4" w:space="0" w:color="auto"/>
              <w:left w:val="nil"/>
              <w:bottom w:val="single" w:sz="4" w:space="0" w:color="auto"/>
              <w:right w:val="single" w:sz="4" w:space="0" w:color="auto"/>
            </w:tcBorders>
            <w:shd w:val="clear" w:color="auto" w:fill="auto"/>
            <w:hideMark/>
          </w:tcPr>
          <w:p w:rsidR="00D219E4" w:rsidRPr="00161F81" w:rsidRDefault="00D219E4" w:rsidP="00D219E4">
            <w:pPr>
              <w:jc w:val="both"/>
              <w:rPr>
                <w:rFonts w:ascii="Verdana" w:eastAsia="Times New Roman" w:hAnsi="Verdana" w:cstheme="minorHAnsi"/>
                <w:color w:val="000000"/>
                <w:sz w:val="14"/>
                <w:szCs w:val="14"/>
              </w:rPr>
            </w:pPr>
            <w:r w:rsidRPr="00161F81">
              <w:rPr>
                <w:rFonts w:ascii="Verdana" w:eastAsia="Times New Roman" w:hAnsi="Verdana" w:cstheme="minorHAnsi"/>
                <w:color w:val="000000"/>
                <w:sz w:val="14"/>
                <w:szCs w:val="14"/>
              </w:rPr>
              <w:t xml:space="preserve">Auto de control y seguimiento 500.57.16-3574 </w:t>
            </w:r>
          </w:p>
          <w:p w:rsidR="00D219E4" w:rsidRPr="00161F81" w:rsidRDefault="00D219E4" w:rsidP="00D219E4">
            <w:pPr>
              <w:jc w:val="both"/>
              <w:rPr>
                <w:rFonts w:ascii="Verdana" w:hAnsi="Verdana" w:cstheme="minorHAnsi"/>
                <w:sz w:val="14"/>
                <w:szCs w:val="14"/>
                <w:lang w:val="es-MX"/>
              </w:rPr>
            </w:pPr>
            <w:r w:rsidRPr="00161F81">
              <w:rPr>
                <w:rFonts w:ascii="Verdana" w:hAnsi="Verdana" w:cstheme="minorHAnsi"/>
                <w:sz w:val="14"/>
                <w:szCs w:val="14"/>
                <w:lang w:val="es-MX"/>
              </w:rPr>
              <w:t>Auto 500.57.17.2589. Impone medida de compensación</w:t>
            </w:r>
          </w:p>
          <w:p w:rsidR="00D219E4" w:rsidRPr="00161F81" w:rsidRDefault="00D219E4" w:rsidP="00D219E4">
            <w:pPr>
              <w:jc w:val="both"/>
              <w:rPr>
                <w:rFonts w:ascii="Verdana" w:hAnsi="Verdana" w:cstheme="minorHAnsi"/>
                <w:sz w:val="14"/>
                <w:szCs w:val="14"/>
              </w:rPr>
            </w:pPr>
            <w:r w:rsidRPr="00161F81">
              <w:rPr>
                <w:rFonts w:ascii="Verdana" w:hAnsi="Verdana" w:cstheme="minorHAnsi"/>
                <w:sz w:val="14"/>
                <w:szCs w:val="14"/>
              </w:rPr>
              <w:t>Mediante oficio 810.16.01.12113.17, se interpone recurso de reposición</w:t>
            </w:r>
          </w:p>
        </w:tc>
      </w:tr>
    </w:tbl>
    <w:p w:rsidR="00D219E4" w:rsidRPr="00C03159" w:rsidRDefault="00D219E4" w:rsidP="00D219E4">
      <w:pPr>
        <w:jc w:val="both"/>
        <w:rPr>
          <w:rFonts w:ascii="Verdana" w:hAnsi="Verdana"/>
          <w:sz w:val="18"/>
          <w:szCs w:val="18"/>
        </w:rPr>
      </w:pPr>
    </w:p>
    <w:p w:rsidR="00D219E4" w:rsidRPr="00161F81" w:rsidRDefault="00D219E4" w:rsidP="00753B5E">
      <w:pPr>
        <w:pStyle w:val="Prrafodelista"/>
        <w:numPr>
          <w:ilvl w:val="2"/>
          <w:numId w:val="43"/>
        </w:numPr>
        <w:jc w:val="both"/>
        <w:rPr>
          <w:rFonts w:ascii="Verdana" w:hAnsi="Verdana"/>
          <w:b/>
          <w:bCs/>
          <w:iCs/>
          <w:sz w:val="18"/>
          <w:szCs w:val="18"/>
        </w:rPr>
      </w:pPr>
      <w:r w:rsidRPr="00161F81">
        <w:rPr>
          <w:rFonts w:ascii="Verdana" w:hAnsi="Verdana"/>
          <w:b/>
          <w:bCs/>
          <w:iCs/>
          <w:sz w:val="18"/>
          <w:szCs w:val="18"/>
        </w:rPr>
        <w:t>Procesos Penales, Policivos y Querellas</w:t>
      </w:r>
    </w:p>
    <w:p w:rsidR="00D219E4" w:rsidRPr="00C03159" w:rsidRDefault="00D219E4" w:rsidP="00D219E4">
      <w:pPr>
        <w:jc w:val="both"/>
        <w:rPr>
          <w:rFonts w:ascii="Verdana" w:hAnsi="Verdana"/>
          <w:bCs/>
          <w:iCs/>
          <w:sz w:val="18"/>
          <w:szCs w:val="18"/>
        </w:rPr>
      </w:pPr>
    </w:p>
    <w:p w:rsidR="00D219E4" w:rsidRPr="00C03159" w:rsidRDefault="00D219E4" w:rsidP="00D219E4">
      <w:pPr>
        <w:jc w:val="both"/>
        <w:rPr>
          <w:rFonts w:ascii="Verdana" w:hAnsi="Verdana"/>
          <w:bCs/>
          <w:iCs/>
          <w:sz w:val="18"/>
          <w:szCs w:val="18"/>
        </w:rPr>
      </w:pPr>
      <w:r w:rsidRPr="00C03159">
        <w:rPr>
          <w:rFonts w:ascii="Verdana" w:hAnsi="Verdana"/>
          <w:bCs/>
          <w:iCs/>
          <w:sz w:val="18"/>
          <w:szCs w:val="18"/>
        </w:rPr>
        <w:t>La Oficina Jurídica durante el año 2017 adelantó los siguientes procesos penales y policivos:</w:t>
      </w:r>
    </w:p>
    <w:p w:rsidR="00D219E4" w:rsidRPr="00C03159" w:rsidRDefault="00D219E4" w:rsidP="00D219E4">
      <w:pPr>
        <w:jc w:val="both"/>
        <w:rPr>
          <w:rFonts w:ascii="Verdana" w:hAnsi="Verdana"/>
          <w:bCs/>
          <w:iCs/>
          <w:sz w:val="18"/>
          <w:szCs w:val="18"/>
        </w:rPr>
      </w:pPr>
    </w:p>
    <w:p w:rsidR="00D219E4" w:rsidRPr="00C03159" w:rsidRDefault="00D219E4" w:rsidP="00D219E4">
      <w:pPr>
        <w:jc w:val="both"/>
        <w:rPr>
          <w:rFonts w:ascii="Verdana" w:hAnsi="Verdana"/>
          <w:b/>
          <w:bCs/>
          <w:iCs/>
          <w:sz w:val="18"/>
          <w:szCs w:val="18"/>
        </w:rPr>
      </w:pPr>
      <w:r w:rsidRPr="00C03159">
        <w:rPr>
          <w:rFonts w:ascii="Verdana" w:hAnsi="Verdana"/>
          <w:b/>
          <w:bCs/>
          <w:iCs/>
          <w:sz w:val="18"/>
          <w:szCs w:val="18"/>
        </w:rPr>
        <w:t>Procesos Penales</w:t>
      </w:r>
    </w:p>
    <w:tbl>
      <w:tblPr>
        <w:tblW w:w="9334" w:type="dxa"/>
        <w:tblInd w:w="80" w:type="dxa"/>
        <w:tblCellMar>
          <w:left w:w="70" w:type="dxa"/>
          <w:right w:w="70" w:type="dxa"/>
        </w:tblCellMar>
        <w:tblLook w:val="04A0" w:firstRow="1" w:lastRow="0" w:firstColumn="1" w:lastColumn="0" w:noHBand="0" w:noVBand="1"/>
      </w:tblPr>
      <w:tblGrid>
        <w:gridCol w:w="1089"/>
        <w:gridCol w:w="2490"/>
        <w:gridCol w:w="1548"/>
        <w:gridCol w:w="2650"/>
        <w:gridCol w:w="1557"/>
      </w:tblGrid>
      <w:tr w:rsidR="00D219E4" w:rsidRPr="00161F81" w:rsidTr="00D219E4">
        <w:trPr>
          <w:trHeight w:val="511"/>
        </w:trPr>
        <w:tc>
          <w:tcPr>
            <w:tcW w:w="1089" w:type="dxa"/>
            <w:tcBorders>
              <w:top w:val="single" w:sz="8" w:space="0" w:color="auto"/>
              <w:left w:val="single" w:sz="8" w:space="0" w:color="auto"/>
              <w:bottom w:val="single" w:sz="8" w:space="0" w:color="auto"/>
              <w:right w:val="single" w:sz="4" w:space="0" w:color="auto"/>
            </w:tcBorders>
            <w:shd w:val="clear" w:color="auto" w:fill="8DB3E2" w:themeFill="text2" w:themeFillTint="66"/>
            <w:vAlign w:val="center"/>
            <w:hideMark/>
          </w:tcPr>
          <w:p w:rsidR="00D219E4" w:rsidRPr="00161F81" w:rsidRDefault="00D219E4" w:rsidP="00D219E4">
            <w:pPr>
              <w:jc w:val="center"/>
              <w:rPr>
                <w:rFonts w:ascii="Verdana" w:eastAsia="Times New Roman" w:hAnsi="Verdana" w:cstheme="minorHAnsi"/>
                <w:b/>
                <w:bCs/>
                <w:color w:val="000000"/>
                <w:sz w:val="14"/>
                <w:szCs w:val="14"/>
                <w:lang w:eastAsia="es-CO"/>
              </w:rPr>
            </w:pPr>
            <w:r w:rsidRPr="00161F81">
              <w:rPr>
                <w:rFonts w:ascii="Verdana" w:eastAsia="Times New Roman" w:hAnsi="Verdana" w:cstheme="minorHAnsi"/>
                <w:b/>
                <w:bCs/>
                <w:color w:val="000000"/>
                <w:sz w:val="14"/>
                <w:szCs w:val="14"/>
                <w:lang w:eastAsia="es-CO"/>
              </w:rPr>
              <w:t>FEHA DENUNCIA</w:t>
            </w:r>
          </w:p>
        </w:tc>
        <w:tc>
          <w:tcPr>
            <w:tcW w:w="2490" w:type="dxa"/>
            <w:tcBorders>
              <w:top w:val="single" w:sz="8" w:space="0" w:color="auto"/>
              <w:left w:val="nil"/>
              <w:bottom w:val="single" w:sz="8" w:space="0" w:color="auto"/>
              <w:right w:val="single" w:sz="8" w:space="0" w:color="000000"/>
            </w:tcBorders>
            <w:shd w:val="clear" w:color="auto" w:fill="8DB3E2" w:themeFill="text2" w:themeFillTint="66"/>
            <w:vAlign w:val="center"/>
            <w:hideMark/>
          </w:tcPr>
          <w:p w:rsidR="00D219E4" w:rsidRPr="00161F81" w:rsidRDefault="00D219E4" w:rsidP="00D219E4">
            <w:pPr>
              <w:jc w:val="center"/>
              <w:rPr>
                <w:rFonts w:ascii="Verdana" w:eastAsia="Times New Roman" w:hAnsi="Verdana" w:cstheme="minorHAnsi"/>
                <w:b/>
                <w:bCs/>
                <w:color w:val="000000"/>
                <w:sz w:val="14"/>
                <w:szCs w:val="14"/>
                <w:lang w:eastAsia="es-CO"/>
              </w:rPr>
            </w:pPr>
            <w:r w:rsidRPr="00161F81">
              <w:rPr>
                <w:rFonts w:ascii="Verdana" w:eastAsia="Times New Roman" w:hAnsi="Verdana" w:cstheme="minorHAnsi"/>
                <w:b/>
                <w:bCs/>
                <w:color w:val="000000"/>
                <w:sz w:val="14"/>
                <w:szCs w:val="14"/>
                <w:lang w:eastAsia="es-CO"/>
              </w:rPr>
              <w:t>Nº NOTICIA CRIMINAL - CONSECUTIVO</w:t>
            </w:r>
          </w:p>
        </w:tc>
        <w:tc>
          <w:tcPr>
            <w:tcW w:w="1548" w:type="dxa"/>
            <w:tcBorders>
              <w:top w:val="single" w:sz="8" w:space="0" w:color="auto"/>
              <w:left w:val="nil"/>
              <w:bottom w:val="single" w:sz="8" w:space="0" w:color="auto"/>
              <w:right w:val="single" w:sz="8" w:space="0" w:color="auto"/>
            </w:tcBorders>
            <w:shd w:val="clear" w:color="auto" w:fill="8DB3E2" w:themeFill="text2" w:themeFillTint="66"/>
            <w:vAlign w:val="center"/>
            <w:hideMark/>
          </w:tcPr>
          <w:p w:rsidR="00D219E4" w:rsidRPr="00161F81" w:rsidRDefault="00D219E4" w:rsidP="00D219E4">
            <w:pPr>
              <w:jc w:val="center"/>
              <w:rPr>
                <w:rFonts w:ascii="Verdana" w:eastAsia="Times New Roman" w:hAnsi="Verdana" w:cstheme="minorHAnsi"/>
                <w:b/>
                <w:bCs/>
                <w:color w:val="000000"/>
                <w:sz w:val="14"/>
                <w:szCs w:val="14"/>
                <w:lang w:eastAsia="es-CO"/>
              </w:rPr>
            </w:pPr>
            <w:r w:rsidRPr="00161F81">
              <w:rPr>
                <w:rFonts w:ascii="Verdana" w:eastAsia="Times New Roman" w:hAnsi="Verdana" w:cstheme="minorHAnsi"/>
                <w:b/>
                <w:bCs/>
                <w:color w:val="000000"/>
                <w:sz w:val="14"/>
                <w:szCs w:val="14"/>
                <w:lang w:eastAsia="es-CO"/>
              </w:rPr>
              <w:t>DENUNCIA</w:t>
            </w:r>
          </w:p>
        </w:tc>
        <w:tc>
          <w:tcPr>
            <w:tcW w:w="2650" w:type="dxa"/>
            <w:tcBorders>
              <w:top w:val="single" w:sz="8" w:space="0" w:color="auto"/>
              <w:left w:val="nil"/>
              <w:bottom w:val="single" w:sz="8" w:space="0" w:color="auto"/>
              <w:right w:val="single" w:sz="8" w:space="0" w:color="auto"/>
            </w:tcBorders>
            <w:shd w:val="clear" w:color="auto" w:fill="8DB3E2" w:themeFill="text2" w:themeFillTint="66"/>
            <w:vAlign w:val="center"/>
            <w:hideMark/>
          </w:tcPr>
          <w:p w:rsidR="00D219E4" w:rsidRPr="00161F81" w:rsidRDefault="00D219E4" w:rsidP="00D219E4">
            <w:pPr>
              <w:jc w:val="center"/>
              <w:rPr>
                <w:rFonts w:ascii="Verdana" w:eastAsia="Times New Roman" w:hAnsi="Verdana" w:cstheme="minorHAnsi"/>
                <w:b/>
                <w:bCs/>
                <w:color w:val="000000"/>
                <w:sz w:val="14"/>
                <w:szCs w:val="14"/>
                <w:lang w:eastAsia="es-CO"/>
              </w:rPr>
            </w:pPr>
            <w:r w:rsidRPr="00161F81">
              <w:rPr>
                <w:rFonts w:ascii="Verdana" w:eastAsia="Times New Roman" w:hAnsi="Verdana" w:cstheme="minorHAnsi"/>
                <w:b/>
                <w:bCs/>
                <w:color w:val="000000"/>
                <w:sz w:val="14"/>
                <w:szCs w:val="14"/>
                <w:lang w:eastAsia="es-CO"/>
              </w:rPr>
              <w:t>RESUMEN HECHOS</w:t>
            </w:r>
          </w:p>
        </w:tc>
        <w:tc>
          <w:tcPr>
            <w:tcW w:w="1557" w:type="dxa"/>
            <w:tcBorders>
              <w:top w:val="single" w:sz="8" w:space="0" w:color="auto"/>
              <w:left w:val="nil"/>
              <w:bottom w:val="single" w:sz="8" w:space="0" w:color="auto"/>
              <w:right w:val="single" w:sz="8" w:space="0" w:color="auto"/>
            </w:tcBorders>
            <w:shd w:val="clear" w:color="auto" w:fill="8DB3E2" w:themeFill="text2" w:themeFillTint="66"/>
            <w:vAlign w:val="center"/>
            <w:hideMark/>
          </w:tcPr>
          <w:p w:rsidR="00D219E4" w:rsidRPr="00161F81" w:rsidRDefault="00D219E4" w:rsidP="00D219E4">
            <w:pPr>
              <w:jc w:val="center"/>
              <w:rPr>
                <w:rFonts w:ascii="Verdana" w:eastAsia="Times New Roman" w:hAnsi="Verdana" w:cstheme="minorHAnsi"/>
                <w:b/>
                <w:bCs/>
                <w:color w:val="000000"/>
                <w:sz w:val="14"/>
                <w:szCs w:val="14"/>
                <w:lang w:eastAsia="es-CO"/>
              </w:rPr>
            </w:pPr>
            <w:r w:rsidRPr="00161F81">
              <w:rPr>
                <w:rFonts w:ascii="Verdana" w:eastAsia="Times New Roman" w:hAnsi="Verdana" w:cstheme="minorHAnsi"/>
                <w:b/>
                <w:bCs/>
                <w:color w:val="000000"/>
                <w:sz w:val="14"/>
                <w:szCs w:val="14"/>
                <w:lang w:eastAsia="es-CO"/>
              </w:rPr>
              <w:t>VALOR ELEMENTOS HURTADOS</w:t>
            </w:r>
          </w:p>
        </w:tc>
      </w:tr>
      <w:tr w:rsidR="00D219E4" w:rsidRPr="00161F81" w:rsidTr="00D219E4">
        <w:trPr>
          <w:trHeight w:val="292"/>
        </w:trPr>
        <w:tc>
          <w:tcPr>
            <w:tcW w:w="1089" w:type="dxa"/>
            <w:vMerge w:val="restart"/>
            <w:tcBorders>
              <w:top w:val="nil"/>
              <w:left w:val="single" w:sz="4" w:space="0" w:color="auto"/>
              <w:bottom w:val="single" w:sz="4" w:space="0" w:color="auto"/>
              <w:right w:val="single" w:sz="4" w:space="0" w:color="auto"/>
            </w:tcBorders>
            <w:shd w:val="clear" w:color="auto" w:fill="auto"/>
            <w:vAlign w:val="center"/>
            <w:hideMark/>
          </w:tcPr>
          <w:p w:rsidR="00D219E4" w:rsidRPr="00161F81" w:rsidRDefault="00D219E4" w:rsidP="00D219E4">
            <w:pPr>
              <w:jc w:val="center"/>
              <w:rPr>
                <w:rFonts w:ascii="Verdana" w:eastAsia="Times New Roman" w:hAnsi="Verdana" w:cstheme="minorHAnsi"/>
                <w:color w:val="000000"/>
                <w:sz w:val="14"/>
                <w:szCs w:val="14"/>
                <w:lang w:eastAsia="es-CO"/>
              </w:rPr>
            </w:pPr>
            <w:r w:rsidRPr="00161F81">
              <w:rPr>
                <w:rFonts w:ascii="Verdana" w:eastAsia="Times New Roman" w:hAnsi="Verdana" w:cstheme="minorHAnsi"/>
                <w:color w:val="000000"/>
                <w:sz w:val="14"/>
                <w:szCs w:val="14"/>
                <w:lang w:eastAsia="es-CO"/>
              </w:rPr>
              <w:t>18 de agosto de 2017</w:t>
            </w:r>
          </w:p>
        </w:tc>
        <w:tc>
          <w:tcPr>
            <w:tcW w:w="2490" w:type="dxa"/>
            <w:vMerge w:val="restart"/>
            <w:tcBorders>
              <w:top w:val="nil"/>
              <w:left w:val="single" w:sz="4" w:space="0" w:color="auto"/>
              <w:bottom w:val="single" w:sz="4" w:space="0" w:color="auto"/>
              <w:right w:val="single" w:sz="4" w:space="0" w:color="auto"/>
            </w:tcBorders>
            <w:shd w:val="clear" w:color="auto" w:fill="auto"/>
            <w:vAlign w:val="center"/>
            <w:hideMark/>
          </w:tcPr>
          <w:p w:rsidR="00D219E4" w:rsidRPr="00161F81" w:rsidRDefault="00D219E4" w:rsidP="00D219E4">
            <w:pPr>
              <w:jc w:val="center"/>
              <w:rPr>
                <w:rFonts w:ascii="Verdana" w:eastAsia="Times New Roman" w:hAnsi="Verdana" w:cstheme="minorHAnsi"/>
                <w:color w:val="000000"/>
                <w:sz w:val="14"/>
                <w:szCs w:val="14"/>
                <w:lang w:eastAsia="es-CO"/>
              </w:rPr>
            </w:pPr>
            <w:r w:rsidRPr="00161F81">
              <w:rPr>
                <w:rFonts w:ascii="Verdana" w:eastAsia="Times New Roman" w:hAnsi="Verdana" w:cstheme="minorHAnsi"/>
                <w:color w:val="000000"/>
                <w:sz w:val="14"/>
                <w:szCs w:val="14"/>
                <w:lang w:eastAsia="es-CO"/>
              </w:rPr>
              <w:t>850016001172201701768</w:t>
            </w:r>
            <w:r w:rsidRPr="00161F81">
              <w:rPr>
                <w:rFonts w:ascii="Verdana" w:eastAsia="Times New Roman" w:hAnsi="Verdana" w:cstheme="minorHAnsi"/>
                <w:color w:val="000000"/>
                <w:sz w:val="14"/>
                <w:szCs w:val="14"/>
                <w:lang w:eastAsia="es-CO"/>
              </w:rPr>
              <w:br/>
            </w:r>
            <w:r w:rsidRPr="00161F81">
              <w:rPr>
                <w:rFonts w:ascii="Verdana" w:eastAsia="Times New Roman" w:hAnsi="Verdana" w:cstheme="minorHAnsi"/>
                <w:color w:val="000000"/>
                <w:sz w:val="14"/>
                <w:szCs w:val="14"/>
                <w:lang w:eastAsia="es-CO"/>
              </w:rPr>
              <w:br/>
              <w:t>2017-01768</w:t>
            </w:r>
          </w:p>
        </w:tc>
        <w:tc>
          <w:tcPr>
            <w:tcW w:w="1548" w:type="dxa"/>
            <w:vMerge w:val="restart"/>
            <w:tcBorders>
              <w:top w:val="nil"/>
              <w:left w:val="single" w:sz="4" w:space="0" w:color="auto"/>
              <w:bottom w:val="single" w:sz="4" w:space="0" w:color="auto"/>
              <w:right w:val="single" w:sz="4" w:space="0" w:color="auto"/>
            </w:tcBorders>
            <w:shd w:val="clear" w:color="auto" w:fill="auto"/>
            <w:vAlign w:val="center"/>
            <w:hideMark/>
          </w:tcPr>
          <w:p w:rsidR="00D219E4" w:rsidRPr="00161F81" w:rsidRDefault="00D219E4" w:rsidP="00D219E4">
            <w:pPr>
              <w:jc w:val="center"/>
              <w:rPr>
                <w:rFonts w:ascii="Verdana" w:eastAsia="Times New Roman" w:hAnsi="Verdana" w:cstheme="minorHAnsi"/>
                <w:color w:val="000000"/>
                <w:sz w:val="14"/>
                <w:szCs w:val="14"/>
                <w:lang w:eastAsia="es-CO"/>
              </w:rPr>
            </w:pPr>
            <w:r w:rsidRPr="00161F81">
              <w:rPr>
                <w:rFonts w:ascii="Verdana" w:eastAsia="Times New Roman" w:hAnsi="Verdana" w:cstheme="minorHAnsi"/>
                <w:color w:val="000000"/>
                <w:sz w:val="14"/>
                <w:szCs w:val="14"/>
                <w:lang w:eastAsia="es-CO"/>
              </w:rPr>
              <w:t>Hurto agravado</w:t>
            </w:r>
          </w:p>
        </w:tc>
        <w:tc>
          <w:tcPr>
            <w:tcW w:w="2650" w:type="dxa"/>
            <w:vMerge w:val="restart"/>
            <w:tcBorders>
              <w:top w:val="nil"/>
              <w:left w:val="single" w:sz="4" w:space="0" w:color="auto"/>
              <w:bottom w:val="single" w:sz="4" w:space="0" w:color="auto"/>
              <w:right w:val="single" w:sz="4" w:space="0" w:color="auto"/>
            </w:tcBorders>
            <w:shd w:val="clear" w:color="auto" w:fill="auto"/>
            <w:vAlign w:val="center"/>
            <w:hideMark/>
          </w:tcPr>
          <w:p w:rsidR="00D219E4" w:rsidRPr="00161F81" w:rsidRDefault="00D219E4" w:rsidP="00D219E4">
            <w:pPr>
              <w:jc w:val="center"/>
              <w:rPr>
                <w:rFonts w:ascii="Verdana" w:eastAsia="Times New Roman" w:hAnsi="Verdana" w:cstheme="minorHAnsi"/>
                <w:color w:val="000000"/>
                <w:sz w:val="14"/>
                <w:szCs w:val="14"/>
                <w:lang w:eastAsia="es-CO"/>
              </w:rPr>
            </w:pPr>
            <w:r w:rsidRPr="00161F81">
              <w:rPr>
                <w:rFonts w:ascii="Verdana" w:eastAsia="Times New Roman" w:hAnsi="Verdana" w:cstheme="minorHAnsi"/>
                <w:color w:val="000000"/>
                <w:sz w:val="14"/>
                <w:szCs w:val="14"/>
                <w:lang w:eastAsia="es-CO"/>
              </w:rPr>
              <w:t xml:space="preserve"> Hurto de las válvulas del acueducto de la vereda la </w:t>
            </w:r>
            <w:proofErr w:type="spellStart"/>
            <w:r w:rsidRPr="00161F81">
              <w:rPr>
                <w:rFonts w:ascii="Verdana" w:eastAsia="Times New Roman" w:hAnsi="Verdana" w:cstheme="minorHAnsi"/>
                <w:color w:val="000000"/>
                <w:sz w:val="14"/>
                <w:szCs w:val="14"/>
                <w:lang w:eastAsia="es-CO"/>
              </w:rPr>
              <w:t>Guafilla</w:t>
            </w:r>
            <w:proofErr w:type="spellEnd"/>
            <w:r w:rsidRPr="00161F81">
              <w:rPr>
                <w:rFonts w:ascii="Verdana" w:eastAsia="Times New Roman" w:hAnsi="Verdana" w:cstheme="minorHAnsi"/>
                <w:color w:val="000000"/>
                <w:sz w:val="14"/>
                <w:szCs w:val="14"/>
                <w:lang w:eastAsia="es-CO"/>
              </w:rPr>
              <w:t xml:space="preserve"> del municipio de Yopal</w:t>
            </w:r>
          </w:p>
        </w:tc>
        <w:tc>
          <w:tcPr>
            <w:tcW w:w="1557" w:type="dxa"/>
            <w:vMerge w:val="restart"/>
            <w:tcBorders>
              <w:top w:val="nil"/>
              <w:left w:val="single" w:sz="4" w:space="0" w:color="auto"/>
              <w:bottom w:val="single" w:sz="4" w:space="0" w:color="auto"/>
              <w:right w:val="single" w:sz="4" w:space="0" w:color="auto"/>
            </w:tcBorders>
            <w:shd w:val="clear" w:color="auto" w:fill="auto"/>
            <w:vAlign w:val="center"/>
            <w:hideMark/>
          </w:tcPr>
          <w:p w:rsidR="00D219E4" w:rsidRPr="00161F81" w:rsidRDefault="00D219E4" w:rsidP="00D219E4">
            <w:pPr>
              <w:jc w:val="center"/>
              <w:rPr>
                <w:rFonts w:ascii="Verdana" w:eastAsia="Times New Roman" w:hAnsi="Verdana" w:cstheme="minorHAnsi"/>
                <w:color w:val="000000"/>
                <w:sz w:val="14"/>
                <w:szCs w:val="14"/>
                <w:lang w:eastAsia="es-CO"/>
              </w:rPr>
            </w:pPr>
            <w:r w:rsidRPr="00161F81">
              <w:rPr>
                <w:rFonts w:ascii="Verdana" w:eastAsia="Times New Roman" w:hAnsi="Verdana" w:cstheme="minorHAnsi"/>
                <w:color w:val="000000"/>
                <w:sz w:val="14"/>
                <w:szCs w:val="14"/>
                <w:lang w:eastAsia="es-CO"/>
              </w:rPr>
              <w:t>$5.021.515</w:t>
            </w:r>
          </w:p>
        </w:tc>
      </w:tr>
      <w:tr w:rsidR="00D219E4" w:rsidRPr="00161F81" w:rsidTr="00D219E4">
        <w:trPr>
          <w:trHeight w:val="517"/>
        </w:trPr>
        <w:tc>
          <w:tcPr>
            <w:tcW w:w="1089" w:type="dxa"/>
            <w:vMerge/>
            <w:tcBorders>
              <w:top w:val="nil"/>
              <w:left w:val="single" w:sz="4" w:space="0" w:color="auto"/>
              <w:bottom w:val="single" w:sz="4" w:space="0" w:color="auto"/>
              <w:right w:val="single" w:sz="4" w:space="0" w:color="auto"/>
            </w:tcBorders>
            <w:shd w:val="clear" w:color="auto" w:fill="auto"/>
            <w:vAlign w:val="center"/>
            <w:hideMark/>
          </w:tcPr>
          <w:p w:rsidR="00D219E4" w:rsidRPr="00161F81" w:rsidRDefault="00D219E4" w:rsidP="00D219E4">
            <w:pPr>
              <w:rPr>
                <w:rFonts w:ascii="Verdana" w:eastAsia="Times New Roman" w:hAnsi="Verdana" w:cstheme="minorHAnsi"/>
                <w:color w:val="000000"/>
                <w:sz w:val="14"/>
                <w:szCs w:val="14"/>
                <w:lang w:eastAsia="es-CO"/>
              </w:rPr>
            </w:pPr>
          </w:p>
        </w:tc>
        <w:tc>
          <w:tcPr>
            <w:tcW w:w="2490" w:type="dxa"/>
            <w:vMerge/>
            <w:tcBorders>
              <w:top w:val="nil"/>
              <w:left w:val="single" w:sz="4" w:space="0" w:color="auto"/>
              <w:bottom w:val="single" w:sz="4" w:space="0" w:color="auto"/>
              <w:right w:val="single" w:sz="4" w:space="0" w:color="auto"/>
            </w:tcBorders>
            <w:shd w:val="clear" w:color="auto" w:fill="auto"/>
            <w:vAlign w:val="center"/>
            <w:hideMark/>
          </w:tcPr>
          <w:p w:rsidR="00D219E4" w:rsidRPr="00161F81" w:rsidRDefault="00D219E4" w:rsidP="00D219E4">
            <w:pPr>
              <w:rPr>
                <w:rFonts w:ascii="Verdana" w:eastAsia="Times New Roman" w:hAnsi="Verdana" w:cstheme="minorHAnsi"/>
                <w:color w:val="000000"/>
                <w:sz w:val="14"/>
                <w:szCs w:val="14"/>
                <w:lang w:eastAsia="es-CO"/>
              </w:rPr>
            </w:pPr>
          </w:p>
        </w:tc>
        <w:tc>
          <w:tcPr>
            <w:tcW w:w="1548" w:type="dxa"/>
            <w:vMerge/>
            <w:tcBorders>
              <w:top w:val="nil"/>
              <w:left w:val="single" w:sz="4" w:space="0" w:color="auto"/>
              <w:bottom w:val="single" w:sz="4" w:space="0" w:color="auto"/>
              <w:right w:val="single" w:sz="4" w:space="0" w:color="auto"/>
            </w:tcBorders>
            <w:shd w:val="clear" w:color="auto" w:fill="auto"/>
            <w:vAlign w:val="center"/>
            <w:hideMark/>
          </w:tcPr>
          <w:p w:rsidR="00D219E4" w:rsidRPr="00161F81" w:rsidRDefault="00D219E4" w:rsidP="00D219E4">
            <w:pPr>
              <w:rPr>
                <w:rFonts w:ascii="Verdana" w:eastAsia="Times New Roman" w:hAnsi="Verdana" w:cstheme="minorHAnsi"/>
                <w:color w:val="000000"/>
                <w:sz w:val="14"/>
                <w:szCs w:val="14"/>
                <w:lang w:eastAsia="es-CO"/>
              </w:rPr>
            </w:pPr>
          </w:p>
        </w:tc>
        <w:tc>
          <w:tcPr>
            <w:tcW w:w="2650" w:type="dxa"/>
            <w:vMerge/>
            <w:tcBorders>
              <w:top w:val="nil"/>
              <w:left w:val="single" w:sz="4" w:space="0" w:color="auto"/>
              <w:bottom w:val="single" w:sz="4" w:space="0" w:color="auto"/>
              <w:right w:val="single" w:sz="4" w:space="0" w:color="auto"/>
            </w:tcBorders>
            <w:shd w:val="clear" w:color="auto" w:fill="auto"/>
            <w:vAlign w:val="center"/>
            <w:hideMark/>
          </w:tcPr>
          <w:p w:rsidR="00D219E4" w:rsidRPr="00161F81" w:rsidRDefault="00D219E4" w:rsidP="00D219E4">
            <w:pPr>
              <w:rPr>
                <w:rFonts w:ascii="Verdana" w:eastAsia="Times New Roman" w:hAnsi="Verdana" w:cstheme="minorHAnsi"/>
                <w:color w:val="000000"/>
                <w:sz w:val="14"/>
                <w:szCs w:val="14"/>
                <w:lang w:eastAsia="es-CO"/>
              </w:rPr>
            </w:pPr>
          </w:p>
        </w:tc>
        <w:tc>
          <w:tcPr>
            <w:tcW w:w="1557" w:type="dxa"/>
            <w:vMerge/>
            <w:tcBorders>
              <w:top w:val="nil"/>
              <w:left w:val="single" w:sz="4" w:space="0" w:color="auto"/>
              <w:bottom w:val="single" w:sz="4" w:space="0" w:color="auto"/>
              <w:right w:val="single" w:sz="4" w:space="0" w:color="auto"/>
            </w:tcBorders>
            <w:shd w:val="clear" w:color="auto" w:fill="auto"/>
            <w:vAlign w:val="center"/>
            <w:hideMark/>
          </w:tcPr>
          <w:p w:rsidR="00D219E4" w:rsidRPr="00161F81" w:rsidRDefault="00D219E4" w:rsidP="00D219E4">
            <w:pPr>
              <w:rPr>
                <w:rFonts w:ascii="Verdana" w:eastAsia="Times New Roman" w:hAnsi="Verdana" w:cstheme="minorHAnsi"/>
                <w:color w:val="000000"/>
                <w:sz w:val="14"/>
                <w:szCs w:val="14"/>
                <w:lang w:eastAsia="es-CO"/>
              </w:rPr>
            </w:pPr>
          </w:p>
        </w:tc>
      </w:tr>
      <w:tr w:rsidR="00D219E4" w:rsidRPr="00161F81" w:rsidTr="00D219E4">
        <w:trPr>
          <w:trHeight w:val="517"/>
        </w:trPr>
        <w:tc>
          <w:tcPr>
            <w:tcW w:w="1089" w:type="dxa"/>
            <w:vMerge/>
            <w:tcBorders>
              <w:top w:val="nil"/>
              <w:left w:val="single" w:sz="4" w:space="0" w:color="auto"/>
              <w:bottom w:val="single" w:sz="4" w:space="0" w:color="auto"/>
              <w:right w:val="single" w:sz="4" w:space="0" w:color="auto"/>
            </w:tcBorders>
            <w:shd w:val="clear" w:color="auto" w:fill="auto"/>
            <w:vAlign w:val="center"/>
            <w:hideMark/>
          </w:tcPr>
          <w:p w:rsidR="00D219E4" w:rsidRPr="00161F81" w:rsidRDefault="00D219E4" w:rsidP="00D219E4">
            <w:pPr>
              <w:rPr>
                <w:rFonts w:ascii="Verdana" w:eastAsia="Times New Roman" w:hAnsi="Verdana" w:cstheme="minorHAnsi"/>
                <w:color w:val="000000"/>
                <w:sz w:val="14"/>
                <w:szCs w:val="14"/>
                <w:lang w:eastAsia="es-CO"/>
              </w:rPr>
            </w:pPr>
          </w:p>
        </w:tc>
        <w:tc>
          <w:tcPr>
            <w:tcW w:w="2490" w:type="dxa"/>
            <w:vMerge/>
            <w:tcBorders>
              <w:top w:val="nil"/>
              <w:left w:val="single" w:sz="4" w:space="0" w:color="auto"/>
              <w:bottom w:val="single" w:sz="4" w:space="0" w:color="auto"/>
              <w:right w:val="single" w:sz="4" w:space="0" w:color="auto"/>
            </w:tcBorders>
            <w:shd w:val="clear" w:color="auto" w:fill="auto"/>
            <w:vAlign w:val="center"/>
            <w:hideMark/>
          </w:tcPr>
          <w:p w:rsidR="00D219E4" w:rsidRPr="00161F81" w:rsidRDefault="00D219E4" w:rsidP="00D219E4">
            <w:pPr>
              <w:rPr>
                <w:rFonts w:ascii="Verdana" w:eastAsia="Times New Roman" w:hAnsi="Verdana" w:cstheme="minorHAnsi"/>
                <w:color w:val="000000"/>
                <w:sz w:val="14"/>
                <w:szCs w:val="14"/>
                <w:lang w:eastAsia="es-CO"/>
              </w:rPr>
            </w:pPr>
          </w:p>
        </w:tc>
        <w:tc>
          <w:tcPr>
            <w:tcW w:w="1548" w:type="dxa"/>
            <w:vMerge/>
            <w:tcBorders>
              <w:top w:val="nil"/>
              <w:left w:val="single" w:sz="4" w:space="0" w:color="auto"/>
              <w:bottom w:val="single" w:sz="4" w:space="0" w:color="auto"/>
              <w:right w:val="single" w:sz="4" w:space="0" w:color="auto"/>
            </w:tcBorders>
            <w:shd w:val="clear" w:color="auto" w:fill="auto"/>
            <w:vAlign w:val="center"/>
            <w:hideMark/>
          </w:tcPr>
          <w:p w:rsidR="00D219E4" w:rsidRPr="00161F81" w:rsidRDefault="00D219E4" w:rsidP="00D219E4">
            <w:pPr>
              <w:rPr>
                <w:rFonts w:ascii="Verdana" w:eastAsia="Times New Roman" w:hAnsi="Verdana" w:cstheme="minorHAnsi"/>
                <w:color w:val="000000"/>
                <w:sz w:val="14"/>
                <w:szCs w:val="14"/>
                <w:lang w:eastAsia="es-CO"/>
              </w:rPr>
            </w:pPr>
          </w:p>
        </w:tc>
        <w:tc>
          <w:tcPr>
            <w:tcW w:w="2650" w:type="dxa"/>
            <w:vMerge/>
            <w:tcBorders>
              <w:top w:val="nil"/>
              <w:left w:val="single" w:sz="4" w:space="0" w:color="auto"/>
              <w:bottom w:val="single" w:sz="4" w:space="0" w:color="auto"/>
              <w:right w:val="single" w:sz="4" w:space="0" w:color="auto"/>
            </w:tcBorders>
            <w:shd w:val="clear" w:color="auto" w:fill="auto"/>
            <w:vAlign w:val="center"/>
            <w:hideMark/>
          </w:tcPr>
          <w:p w:rsidR="00D219E4" w:rsidRPr="00161F81" w:rsidRDefault="00D219E4" w:rsidP="00D219E4">
            <w:pPr>
              <w:rPr>
                <w:rFonts w:ascii="Verdana" w:eastAsia="Times New Roman" w:hAnsi="Verdana" w:cstheme="minorHAnsi"/>
                <w:color w:val="000000"/>
                <w:sz w:val="14"/>
                <w:szCs w:val="14"/>
                <w:lang w:eastAsia="es-CO"/>
              </w:rPr>
            </w:pPr>
          </w:p>
        </w:tc>
        <w:tc>
          <w:tcPr>
            <w:tcW w:w="1557" w:type="dxa"/>
            <w:vMerge/>
            <w:tcBorders>
              <w:top w:val="nil"/>
              <w:left w:val="single" w:sz="4" w:space="0" w:color="auto"/>
              <w:bottom w:val="single" w:sz="4" w:space="0" w:color="auto"/>
              <w:right w:val="single" w:sz="4" w:space="0" w:color="auto"/>
            </w:tcBorders>
            <w:shd w:val="clear" w:color="auto" w:fill="auto"/>
            <w:vAlign w:val="center"/>
            <w:hideMark/>
          </w:tcPr>
          <w:p w:rsidR="00D219E4" w:rsidRPr="00161F81" w:rsidRDefault="00D219E4" w:rsidP="00D219E4">
            <w:pPr>
              <w:rPr>
                <w:rFonts w:ascii="Verdana" w:eastAsia="Times New Roman" w:hAnsi="Verdana" w:cstheme="minorHAnsi"/>
                <w:color w:val="000000"/>
                <w:sz w:val="14"/>
                <w:szCs w:val="14"/>
                <w:lang w:eastAsia="es-CO"/>
              </w:rPr>
            </w:pPr>
          </w:p>
        </w:tc>
      </w:tr>
      <w:tr w:rsidR="00D219E4" w:rsidRPr="00161F81" w:rsidTr="00D219E4">
        <w:trPr>
          <w:trHeight w:val="287"/>
        </w:trPr>
        <w:tc>
          <w:tcPr>
            <w:tcW w:w="1089" w:type="dxa"/>
            <w:tcBorders>
              <w:top w:val="nil"/>
              <w:left w:val="single" w:sz="4" w:space="0" w:color="auto"/>
              <w:bottom w:val="single" w:sz="4" w:space="0" w:color="auto"/>
              <w:right w:val="single" w:sz="4" w:space="0" w:color="auto"/>
            </w:tcBorders>
            <w:shd w:val="clear" w:color="auto" w:fill="auto"/>
            <w:vAlign w:val="center"/>
            <w:hideMark/>
          </w:tcPr>
          <w:p w:rsidR="00D219E4" w:rsidRPr="00161F81" w:rsidRDefault="00D219E4" w:rsidP="00D219E4">
            <w:pPr>
              <w:jc w:val="center"/>
              <w:rPr>
                <w:rFonts w:ascii="Verdana" w:eastAsia="Times New Roman" w:hAnsi="Verdana" w:cstheme="minorHAnsi"/>
                <w:color w:val="000000"/>
                <w:sz w:val="14"/>
                <w:szCs w:val="14"/>
                <w:lang w:eastAsia="es-CO"/>
              </w:rPr>
            </w:pPr>
            <w:r w:rsidRPr="00161F81">
              <w:rPr>
                <w:rFonts w:ascii="Verdana" w:eastAsia="Times New Roman" w:hAnsi="Verdana" w:cstheme="minorHAnsi"/>
                <w:color w:val="000000"/>
                <w:sz w:val="14"/>
                <w:szCs w:val="14"/>
                <w:lang w:eastAsia="es-CO"/>
              </w:rPr>
              <w:lastRenderedPageBreak/>
              <w:t>21 de julio de 2017</w:t>
            </w:r>
          </w:p>
        </w:tc>
        <w:tc>
          <w:tcPr>
            <w:tcW w:w="2490" w:type="dxa"/>
            <w:tcBorders>
              <w:top w:val="single" w:sz="4" w:space="0" w:color="auto"/>
              <w:left w:val="nil"/>
              <w:bottom w:val="single" w:sz="4" w:space="0" w:color="auto"/>
              <w:right w:val="single" w:sz="4" w:space="0" w:color="000000"/>
            </w:tcBorders>
            <w:shd w:val="clear" w:color="auto" w:fill="auto"/>
            <w:vAlign w:val="center"/>
            <w:hideMark/>
          </w:tcPr>
          <w:p w:rsidR="00D219E4" w:rsidRPr="00161F81" w:rsidRDefault="00D219E4" w:rsidP="00D219E4">
            <w:pPr>
              <w:jc w:val="center"/>
              <w:rPr>
                <w:rFonts w:ascii="Verdana" w:eastAsia="Times New Roman" w:hAnsi="Verdana" w:cstheme="minorHAnsi"/>
                <w:color w:val="000000"/>
                <w:sz w:val="14"/>
                <w:szCs w:val="14"/>
                <w:lang w:eastAsia="es-CO"/>
              </w:rPr>
            </w:pPr>
            <w:r w:rsidRPr="00161F81">
              <w:rPr>
                <w:rFonts w:ascii="Verdana" w:eastAsia="Times New Roman" w:hAnsi="Verdana" w:cstheme="minorHAnsi"/>
                <w:color w:val="000000"/>
                <w:sz w:val="14"/>
                <w:szCs w:val="14"/>
                <w:lang w:eastAsia="es-CO"/>
              </w:rPr>
              <w:t>850016001172201000000,00</w:t>
            </w:r>
          </w:p>
        </w:tc>
        <w:tc>
          <w:tcPr>
            <w:tcW w:w="1548" w:type="dxa"/>
            <w:tcBorders>
              <w:top w:val="nil"/>
              <w:left w:val="nil"/>
              <w:bottom w:val="single" w:sz="4" w:space="0" w:color="auto"/>
              <w:right w:val="single" w:sz="4" w:space="0" w:color="auto"/>
            </w:tcBorders>
            <w:shd w:val="clear" w:color="auto" w:fill="auto"/>
            <w:vAlign w:val="center"/>
            <w:hideMark/>
          </w:tcPr>
          <w:p w:rsidR="00D219E4" w:rsidRPr="00161F81" w:rsidRDefault="00D219E4" w:rsidP="00D219E4">
            <w:pPr>
              <w:jc w:val="center"/>
              <w:rPr>
                <w:rFonts w:ascii="Verdana" w:eastAsia="Times New Roman" w:hAnsi="Verdana" w:cstheme="minorHAnsi"/>
                <w:color w:val="000000"/>
                <w:sz w:val="14"/>
                <w:szCs w:val="14"/>
                <w:lang w:eastAsia="es-CO"/>
              </w:rPr>
            </w:pPr>
            <w:r w:rsidRPr="00161F81">
              <w:rPr>
                <w:rFonts w:ascii="Verdana" w:eastAsia="Times New Roman" w:hAnsi="Verdana" w:cstheme="minorHAnsi"/>
                <w:color w:val="000000"/>
                <w:sz w:val="14"/>
                <w:szCs w:val="14"/>
                <w:lang w:eastAsia="es-CO"/>
              </w:rPr>
              <w:t xml:space="preserve">Celebración indebida de contratos </w:t>
            </w:r>
          </w:p>
        </w:tc>
        <w:tc>
          <w:tcPr>
            <w:tcW w:w="2650" w:type="dxa"/>
            <w:tcBorders>
              <w:top w:val="nil"/>
              <w:left w:val="nil"/>
              <w:bottom w:val="single" w:sz="4" w:space="0" w:color="auto"/>
              <w:right w:val="single" w:sz="4" w:space="0" w:color="auto"/>
            </w:tcBorders>
            <w:shd w:val="clear" w:color="auto" w:fill="auto"/>
            <w:vAlign w:val="center"/>
            <w:hideMark/>
          </w:tcPr>
          <w:p w:rsidR="00D219E4" w:rsidRPr="00161F81" w:rsidRDefault="00D219E4" w:rsidP="00D219E4">
            <w:pPr>
              <w:jc w:val="center"/>
              <w:rPr>
                <w:rFonts w:ascii="Verdana" w:eastAsia="Times New Roman" w:hAnsi="Verdana" w:cstheme="minorHAnsi"/>
                <w:color w:val="000000"/>
                <w:sz w:val="14"/>
                <w:szCs w:val="14"/>
                <w:lang w:eastAsia="es-CO"/>
              </w:rPr>
            </w:pPr>
            <w:r w:rsidRPr="00161F81">
              <w:rPr>
                <w:rFonts w:ascii="Verdana" w:eastAsia="Times New Roman" w:hAnsi="Verdana" w:cstheme="minorHAnsi"/>
                <w:color w:val="000000"/>
                <w:sz w:val="14"/>
                <w:szCs w:val="14"/>
                <w:lang w:eastAsia="es-CO"/>
              </w:rPr>
              <w:t xml:space="preserve">Suscripción de 13 contratos de prestación de servicio de transporte </w:t>
            </w:r>
          </w:p>
        </w:tc>
        <w:tc>
          <w:tcPr>
            <w:tcW w:w="1557" w:type="dxa"/>
            <w:tcBorders>
              <w:top w:val="nil"/>
              <w:left w:val="nil"/>
              <w:bottom w:val="single" w:sz="4" w:space="0" w:color="auto"/>
              <w:right w:val="single" w:sz="4" w:space="0" w:color="auto"/>
            </w:tcBorders>
            <w:shd w:val="clear" w:color="auto" w:fill="auto"/>
            <w:vAlign w:val="center"/>
            <w:hideMark/>
          </w:tcPr>
          <w:p w:rsidR="00D219E4" w:rsidRPr="00161F81" w:rsidRDefault="00D219E4" w:rsidP="00D219E4">
            <w:pPr>
              <w:jc w:val="center"/>
              <w:rPr>
                <w:rFonts w:ascii="Verdana" w:eastAsia="Times New Roman" w:hAnsi="Verdana" w:cstheme="minorHAnsi"/>
                <w:color w:val="000000"/>
                <w:sz w:val="14"/>
                <w:szCs w:val="14"/>
                <w:lang w:eastAsia="es-CO"/>
              </w:rPr>
            </w:pPr>
            <w:r w:rsidRPr="00161F81">
              <w:rPr>
                <w:rFonts w:ascii="Verdana" w:eastAsia="Times New Roman" w:hAnsi="Verdana" w:cstheme="minorHAnsi"/>
                <w:color w:val="000000"/>
                <w:sz w:val="14"/>
                <w:szCs w:val="14"/>
                <w:lang w:eastAsia="es-CO"/>
              </w:rPr>
              <w:t xml:space="preserve">Indeterminada </w:t>
            </w:r>
          </w:p>
        </w:tc>
      </w:tr>
      <w:tr w:rsidR="00D219E4" w:rsidRPr="00161F81" w:rsidTr="00D219E4">
        <w:trPr>
          <w:trHeight w:val="324"/>
        </w:trPr>
        <w:tc>
          <w:tcPr>
            <w:tcW w:w="1089" w:type="dxa"/>
            <w:tcBorders>
              <w:top w:val="nil"/>
              <w:left w:val="single" w:sz="4" w:space="0" w:color="auto"/>
              <w:bottom w:val="single" w:sz="4" w:space="0" w:color="auto"/>
              <w:right w:val="single" w:sz="4" w:space="0" w:color="auto"/>
            </w:tcBorders>
            <w:shd w:val="clear" w:color="auto" w:fill="auto"/>
            <w:vAlign w:val="center"/>
            <w:hideMark/>
          </w:tcPr>
          <w:p w:rsidR="00D219E4" w:rsidRPr="00161F81" w:rsidRDefault="00D219E4" w:rsidP="00D219E4">
            <w:pPr>
              <w:jc w:val="center"/>
              <w:rPr>
                <w:rFonts w:ascii="Verdana" w:eastAsia="Times New Roman" w:hAnsi="Verdana" w:cstheme="minorHAnsi"/>
                <w:color w:val="000000"/>
                <w:sz w:val="14"/>
                <w:szCs w:val="14"/>
                <w:lang w:eastAsia="es-CO"/>
              </w:rPr>
            </w:pPr>
            <w:r w:rsidRPr="00161F81">
              <w:rPr>
                <w:rFonts w:ascii="Verdana" w:eastAsia="Times New Roman" w:hAnsi="Verdana" w:cstheme="minorHAnsi"/>
                <w:color w:val="000000"/>
                <w:sz w:val="14"/>
                <w:szCs w:val="14"/>
                <w:lang w:eastAsia="es-CO"/>
              </w:rPr>
              <w:t>14 de junio de 2017</w:t>
            </w:r>
          </w:p>
        </w:tc>
        <w:tc>
          <w:tcPr>
            <w:tcW w:w="2490" w:type="dxa"/>
            <w:tcBorders>
              <w:top w:val="single" w:sz="4" w:space="0" w:color="auto"/>
              <w:left w:val="nil"/>
              <w:bottom w:val="single" w:sz="4" w:space="0" w:color="auto"/>
              <w:right w:val="single" w:sz="4" w:space="0" w:color="000000"/>
            </w:tcBorders>
            <w:shd w:val="clear" w:color="auto" w:fill="auto"/>
            <w:vAlign w:val="center"/>
            <w:hideMark/>
          </w:tcPr>
          <w:p w:rsidR="00D219E4" w:rsidRPr="00161F81" w:rsidRDefault="00D219E4" w:rsidP="00D219E4">
            <w:pPr>
              <w:jc w:val="center"/>
              <w:rPr>
                <w:rFonts w:ascii="Verdana" w:eastAsia="Times New Roman" w:hAnsi="Verdana" w:cstheme="minorHAnsi"/>
                <w:color w:val="000000"/>
                <w:sz w:val="14"/>
                <w:szCs w:val="14"/>
                <w:lang w:eastAsia="es-CO"/>
              </w:rPr>
            </w:pPr>
            <w:r w:rsidRPr="00161F81">
              <w:rPr>
                <w:rFonts w:ascii="Verdana" w:eastAsia="Times New Roman" w:hAnsi="Verdana" w:cstheme="minorHAnsi"/>
                <w:color w:val="000000"/>
                <w:sz w:val="14"/>
                <w:szCs w:val="14"/>
                <w:lang w:eastAsia="es-CO"/>
              </w:rPr>
              <w:t>850016001172201000000,00</w:t>
            </w:r>
          </w:p>
        </w:tc>
        <w:tc>
          <w:tcPr>
            <w:tcW w:w="1548" w:type="dxa"/>
            <w:tcBorders>
              <w:top w:val="nil"/>
              <w:left w:val="nil"/>
              <w:bottom w:val="single" w:sz="4" w:space="0" w:color="auto"/>
              <w:right w:val="single" w:sz="4" w:space="0" w:color="auto"/>
            </w:tcBorders>
            <w:shd w:val="clear" w:color="auto" w:fill="auto"/>
            <w:vAlign w:val="center"/>
            <w:hideMark/>
          </w:tcPr>
          <w:p w:rsidR="00D219E4" w:rsidRPr="00161F81" w:rsidRDefault="00D219E4" w:rsidP="00D219E4">
            <w:pPr>
              <w:jc w:val="center"/>
              <w:rPr>
                <w:rFonts w:ascii="Verdana" w:eastAsia="Times New Roman" w:hAnsi="Verdana" w:cstheme="minorHAnsi"/>
                <w:color w:val="000000"/>
                <w:sz w:val="14"/>
                <w:szCs w:val="14"/>
                <w:lang w:eastAsia="es-CO"/>
              </w:rPr>
            </w:pPr>
            <w:r w:rsidRPr="00161F81">
              <w:rPr>
                <w:rFonts w:ascii="Verdana" w:eastAsia="Times New Roman" w:hAnsi="Verdana" w:cstheme="minorHAnsi"/>
                <w:color w:val="000000"/>
                <w:sz w:val="14"/>
                <w:szCs w:val="14"/>
                <w:lang w:eastAsia="es-CO"/>
              </w:rPr>
              <w:t xml:space="preserve">Calumnia </w:t>
            </w:r>
          </w:p>
        </w:tc>
        <w:tc>
          <w:tcPr>
            <w:tcW w:w="2650" w:type="dxa"/>
            <w:tcBorders>
              <w:top w:val="nil"/>
              <w:left w:val="nil"/>
              <w:bottom w:val="single" w:sz="4" w:space="0" w:color="auto"/>
              <w:right w:val="single" w:sz="4" w:space="0" w:color="auto"/>
            </w:tcBorders>
            <w:shd w:val="clear" w:color="auto" w:fill="auto"/>
            <w:vAlign w:val="center"/>
            <w:hideMark/>
          </w:tcPr>
          <w:p w:rsidR="00D219E4" w:rsidRPr="00161F81" w:rsidRDefault="00D219E4" w:rsidP="00D219E4">
            <w:pPr>
              <w:jc w:val="center"/>
              <w:rPr>
                <w:rFonts w:ascii="Verdana" w:eastAsia="Times New Roman" w:hAnsi="Verdana" w:cstheme="minorHAnsi"/>
                <w:color w:val="000000"/>
                <w:sz w:val="14"/>
                <w:szCs w:val="14"/>
                <w:lang w:eastAsia="es-CO"/>
              </w:rPr>
            </w:pPr>
            <w:r w:rsidRPr="00161F81">
              <w:rPr>
                <w:rFonts w:ascii="Verdana" w:eastAsia="Times New Roman" w:hAnsi="Verdana" w:cstheme="minorHAnsi"/>
                <w:color w:val="000000"/>
                <w:sz w:val="14"/>
                <w:szCs w:val="14"/>
                <w:lang w:eastAsia="es-CO"/>
              </w:rPr>
              <w:t xml:space="preserve">hechos que atentan contra el buen nombre </w:t>
            </w:r>
          </w:p>
        </w:tc>
        <w:tc>
          <w:tcPr>
            <w:tcW w:w="1557" w:type="dxa"/>
            <w:tcBorders>
              <w:top w:val="nil"/>
              <w:left w:val="nil"/>
              <w:bottom w:val="single" w:sz="4" w:space="0" w:color="auto"/>
              <w:right w:val="single" w:sz="4" w:space="0" w:color="auto"/>
            </w:tcBorders>
            <w:shd w:val="clear" w:color="auto" w:fill="auto"/>
            <w:vAlign w:val="center"/>
            <w:hideMark/>
          </w:tcPr>
          <w:p w:rsidR="00D219E4" w:rsidRPr="00161F81" w:rsidRDefault="00D219E4" w:rsidP="00D219E4">
            <w:pPr>
              <w:jc w:val="center"/>
              <w:rPr>
                <w:rFonts w:ascii="Verdana" w:eastAsia="Times New Roman" w:hAnsi="Verdana" w:cstheme="minorHAnsi"/>
                <w:color w:val="000000"/>
                <w:sz w:val="14"/>
                <w:szCs w:val="14"/>
                <w:lang w:eastAsia="es-CO"/>
              </w:rPr>
            </w:pPr>
            <w:r w:rsidRPr="00161F81">
              <w:rPr>
                <w:rFonts w:ascii="Verdana" w:eastAsia="Times New Roman" w:hAnsi="Verdana" w:cstheme="minorHAnsi"/>
                <w:color w:val="000000"/>
                <w:sz w:val="14"/>
                <w:szCs w:val="14"/>
                <w:lang w:eastAsia="es-CO"/>
              </w:rPr>
              <w:t xml:space="preserve">Indeterminada </w:t>
            </w:r>
          </w:p>
        </w:tc>
      </w:tr>
      <w:tr w:rsidR="00D219E4" w:rsidRPr="00161F81" w:rsidTr="00D219E4">
        <w:trPr>
          <w:trHeight w:val="303"/>
        </w:trPr>
        <w:tc>
          <w:tcPr>
            <w:tcW w:w="1089" w:type="dxa"/>
            <w:tcBorders>
              <w:top w:val="nil"/>
              <w:left w:val="single" w:sz="4" w:space="0" w:color="auto"/>
              <w:bottom w:val="single" w:sz="4" w:space="0" w:color="auto"/>
              <w:right w:val="single" w:sz="4" w:space="0" w:color="auto"/>
            </w:tcBorders>
            <w:shd w:val="clear" w:color="auto" w:fill="auto"/>
            <w:vAlign w:val="center"/>
            <w:hideMark/>
          </w:tcPr>
          <w:p w:rsidR="00D219E4" w:rsidRPr="00161F81" w:rsidRDefault="00D219E4" w:rsidP="00D219E4">
            <w:pPr>
              <w:jc w:val="center"/>
              <w:rPr>
                <w:rFonts w:ascii="Verdana" w:eastAsia="Times New Roman" w:hAnsi="Verdana" w:cstheme="minorHAnsi"/>
                <w:color w:val="000000"/>
                <w:sz w:val="14"/>
                <w:szCs w:val="14"/>
                <w:lang w:eastAsia="es-CO"/>
              </w:rPr>
            </w:pPr>
            <w:r w:rsidRPr="00161F81">
              <w:rPr>
                <w:rFonts w:ascii="Verdana" w:eastAsia="Times New Roman" w:hAnsi="Verdana" w:cstheme="minorHAnsi"/>
                <w:color w:val="000000"/>
                <w:sz w:val="14"/>
                <w:szCs w:val="14"/>
                <w:lang w:eastAsia="es-CO"/>
              </w:rPr>
              <w:t>02 de enero de 2017</w:t>
            </w:r>
          </w:p>
        </w:tc>
        <w:tc>
          <w:tcPr>
            <w:tcW w:w="2490" w:type="dxa"/>
            <w:tcBorders>
              <w:top w:val="single" w:sz="4" w:space="0" w:color="auto"/>
              <w:left w:val="nil"/>
              <w:bottom w:val="single" w:sz="4" w:space="0" w:color="auto"/>
              <w:right w:val="single" w:sz="4" w:space="0" w:color="000000"/>
            </w:tcBorders>
            <w:shd w:val="clear" w:color="auto" w:fill="auto"/>
            <w:vAlign w:val="center"/>
            <w:hideMark/>
          </w:tcPr>
          <w:p w:rsidR="00D219E4" w:rsidRPr="00161F81" w:rsidRDefault="00D219E4" w:rsidP="00D219E4">
            <w:pPr>
              <w:jc w:val="center"/>
              <w:rPr>
                <w:rFonts w:ascii="Verdana" w:eastAsia="Times New Roman" w:hAnsi="Verdana" w:cstheme="minorHAnsi"/>
                <w:color w:val="000000"/>
                <w:sz w:val="14"/>
                <w:szCs w:val="14"/>
                <w:lang w:eastAsia="es-CO"/>
              </w:rPr>
            </w:pPr>
            <w:proofErr w:type="gramStart"/>
            <w:r w:rsidRPr="00161F81">
              <w:rPr>
                <w:rFonts w:ascii="Verdana" w:eastAsia="Times New Roman" w:hAnsi="Verdana" w:cstheme="minorHAnsi"/>
                <w:color w:val="000000"/>
                <w:sz w:val="14"/>
                <w:szCs w:val="14"/>
                <w:lang w:eastAsia="es-CO"/>
              </w:rPr>
              <w:t>rad</w:t>
            </w:r>
            <w:proofErr w:type="gramEnd"/>
            <w:r w:rsidRPr="00161F81">
              <w:rPr>
                <w:rFonts w:ascii="Verdana" w:eastAsia="Times New Roman" w:hAnsi="Verdana" w:cstheme="minorHAnsi"/>
                <w:color w:val="000000"/>
                <w:sz w:val="14"/>
                <w:szCs w:val="14"/>
                <w:lang w:eastAsia="es-CO"/>
              </w:rPr>
              <w:t>. 20172800000422</w:t>
            </w:r>
          </w:p>
        </w:tc>
        <w:tc>
          <w:tcPr>
            <w:tcW w:w="1548" w:type="dxa"/>
            <w:tcBorders>
              <w:top w:val="nil"/>
              <w:left w:val="nil"/>
              <w:bottom w:val="single" w:sz="4" w:space="0" w:color="auto"/>
              <w:right w:val="single" w:sz="4" w:space="0" w:color="auto"/>
            </w:tcBorders>
            <w:shd w:val="clear" w:color="auto" w:fill="auto"/>
            <w:vAlign w:val="center"/>
            <w:hideMark/>
          </w:tcPr>
          <w:p w:rsidR="00D219E4" w:rsidRPr="00161F81" w:rsidRDefault="00D219E4" w:rsidP="00D219E4">
            <w:pPr>
              <w:jc w:val="center"/>
              <w:rPr>
                <w:rFonts w:ascii="Verdana" w:eastAsia="Times New Roman" w:hAnsi="Verdana" w:cstheme="minorHAnsi"/>
                <w:color w:val="000000"/>
                <w:sz w:val="14"/>
                <w:szCs w:val="14"/>
                <w:lang w:eastAsia="es-CO"/>
              </w:rPr>
            </w:pPr>
            <w:r w:rsidRPr="00161F81">
              <w:rPr>
                <w:rFonts w:ascii="Verdana" w:eastAsia="Times New Roman" w:hAnsi="Verdana" w:cstheme="minorHAnsi"/>
                <w:color w:val="000000"/>
                <w:sz w:val="14"/>
                <w:szCs w:val="14"/>
                <w:lang w:eastAsia="es-CO"/>
              </w:rPr>
              <w:t xml:space="preserve">Vertimiento de hidrocarburos </w:t>
            </w:r>
          </w:p>
        </w:tc>
        <w:tc>
          <w:tcPr>
            <w:tcW w:w="2650" w:type="dxa"/>
            <w:tcBorders>
              <w:top w:val="nil"/>
              <w:left w:val="nil"/>
              <w:bottom w:val="single" w:sz="4" w:space="0" w:color="auto"/>
              <w:right w:val="single" w:sz="4" w:space="0" w:color="auto"/>
            </w:tcBorders>
            <w:shd w:val="clear" w:color="auto" w:fill="auto"/>
            <w:vAlign w:val="center"/>
            <w:hideMark/>
          </w:tcPr>
          <w:p w:rsidR="00D219E4" w:rsidRPr="00161F81" w:rsidRDefault="00D219E4" w:rsidP="00D219E4">
            <w:pPr>
              <w:jc w:val="center"/>
              <w:rPr>
                <w:rFonts w:ascii="Verdana" w:eastAsia="Times New Roman" w:hAnsi="Verdana" w:cstheme="minorHAnsi"/>
                <w:color w:val="000000"/>
                <w:sz w:val="14"/>
                <w:szCs w:val="14"/>
                <w:lang w:eastAsia="es-CO"/>
              </w:rPr>
            </w:pPr>
            <w:r w:rsidRPr="00161F81">
              <w:rPr>
                <w:rFonts w:ascii="Verdana" w:eastAsia="Times New Roman" w:hAnsi="Verdana" w:cstheme="minorHAnsi"/>
                <w:color w:val="000000"/>
                <w:sz w:val="14"/>
                <w:szCs w:val="14"/>
                <w:lang w:eastAsia="es-CO"/>
              </w:rPr>
              <w:t xml:space="preserve">descarga de hidrocarburos en el sistema de alcantarillado por parte de la empresa </w:t>
            </w:r>
            <w:proofErr w:type="spellStart"/>
            <w:r w:rsidRPr="00161F81">
              <w:rPr>
                <w:rFonts w:ascii="Verdana" w:eastAsia="Times New Roman" w:hAnsi="Verdana" w:cstheme="minorHAnsi"/>
                <w:color w:val="000000"/>
                <w:sz w:val="14"/>
                <w:szCs w:val="14"/>
                <w:lang w:eastAsia="es-CO"/>
              </w:rPr>
              <w:t>Serpet</w:t>
            </w:r>
            <w:proofErr w:type="spellEnd"/>
            <w:r w:rsidRPr="00161F81">
              <w:rPr>
                <w:rFonts w:ascii="Verdana" w:eastAsia="Times New Roman" w:hAnsi="Verdana" w:cstheme="minorHAnsi"/>
                <w:color w:val="000000"/>
                <w:sz w:val="14"/>
                <w:szCs w:val="14"/>
                <w:lang w:eastAsia="es-CO"/>
              </w:rPr>
              <w:t xml:space="preserve"> </w:t>
            </w:r>
          </w:p>
        </w:tc>
        <w:tc>
          <w:tcPr>
            <w:tcW w:w="1557" w:type="dxa"/>
            <w:tcBorders>
              <w:top w:val="nil"/>
              <w:left w:val="nil"/>
              <w:bottom w:val="single" w:sz="4" w:space="0" w:color="auto"/>
              <w:right w:val="single" w:sz="4" w:space="0" w:color="auto"/>
            </w:tcBorders>
            <w:shd w:val="clear" w:color="auto" w:fill="auto"/>
            <w:vAlign w:val="center"/>
            <w:hideMark/>
          </w:tcPr>
          <w:p w:rsidR="00D219E4" w:rsidRPr="00161F81" w:rsidRDefault="00D219E4" w:rsidP="00D219E4">
            <w:pPr>
              <w:jc w:val="center"/>
              <w:rPr>
                <w:rFonts w:ascii="Verdana" w:eastAsia="Times New Roman" w:hAnsi="Verdana" w:cstheme="minorHAnsi"/>
                <w:color w:val="000000"/>
                <w:sz w:val="14"/>
                <w:szCs w:val="14"/>
                <w:lang w:eastAsia="es-CO"/>
              </w:rPr>
            </w:pPr>
            <w:r w:rsidRPr="00161F81">
              <w:rPr>
                <w:rFonts w:ascii="Verdana" w:eastAsia="Times New Roman" w:hAnsi="Verdana" w:cstheme="minorHAnsi"/>
                <w:color w:val="000000"/>
                <w:sz w:val="14"/>
                <w:szCs w:val="14"/>
                <w:lang w:eastAsia="es-CO"/>
              </w:rPr>
              <w:t xml:space="preserve">Indeterminada </w:t>
            </w:r>
          </w:p>
        </w:tc>
      </w:tr>
      <w:tr w:rsidR="00D219E4" w:rsidRPr="00161F81" w:rsidTr="00D219E4">
        <w:trPr>
          <w:trHeight w:val="340"/>
        </w:trPr>
        <w:tc>
          <w:tcPr>
            <w:tcW w:w="1089" w:type="dxa"/>
            <w:tcBorders>
              <w:top w:val="nil"/>
              <w:left w:val="single" w:sz="4" w:space="0" w:color="auto"/>
              <w:bottom w:val="single" w:sz="4" w:space="0" w:color="auto"/>
              <w:right w:val="single" w:sz="4" w:space="0" w:color="auto"/>
            </w:tcBorders>
            <w:shd w:val="clear" w:color="auto" w:fill="auto"/>
            <w:vAlign w:val="center"/>
            <w:hideMark/>
          </w:tcPr>
          <w:p w:rsidR="00D219E4" w:rsidRPr="00161F81" w:rsidRDefault="00D219E4" w:rsidP="00D219E4">
            <w:pPr>
              <w:jc w:val="center"/>
              <w:rPr>
                <w:rFonts w:ascii="Verdana" w:eastAsia="Times New Roman" w:hAnsi="Verdana" w:cstheme="minorHAnsi"/>
                <w:color w:val="000000"/>
                <w:sz w:val="14"/>
                <w:szCs w:val="14"/>
                <w:lang w:eastAsia="es-CO"/>
              </w:rPr>
            </w:pPr>
            <w:r w:rsidRPr="00161F81">
              <w:rPr>
                <w:rFonts w:ascii="Verdana" w:eastAsia="Times New Roman" w:hAnsi="Verdana" w:cstheme="minorHAnsi"/>
                <w:color w:val="000000"/>
                <w:sz w:val="14"/>
                <w:szCs w:val="14"/>
                <w:lang w:eastAsia="es-CO"/>
              </w:rPr>
              <w:t>12 de mayo de 2017</w:t>
            </w:r>
          </w:p>
        </w:tc>
        <w:tc>
          <w:tcPr>
            <w:tcW w:w="2490" w:type="dxa"/>
            <w:tcBorders>
              <w:top w:val="single" w:sz="4" w:space="0" w:color="auto"/>
              <w:left w:val="nil"/>
              <w:bottom w:val="single" w:sz="4" w:space="0" w:color="auto"/>
              <w:right w:val="single" w:sz="4" w:space="0" w:color="000000"/>
            </w:tcBorders>
            <w:shd w:val="clear" w:color="auto" w:fill="auto"/>
            <w:vAlign w:val="center"/>
            <w:hideMark/>
          </w:tcPr>
          <w:p w:rsidR="00D219E4" w:rsidRPr="00161F81" w:rsidRDefault="00D219E4" w:rsidP="00D219E4">
            <w:pPr>
              <w:jc w:val="center"/>
              <w:rPr>
                <w:rFonts w:ascii="Verdana" w:eastAsia="Times New Roman" w:hAnsi="Verdana" w:cstheme="minorHAnsi"/>
                <w:color w:val="000000"/>
                <w:sz w:val="14"/>
                <w:szCs w:val="14"/>
                <w:lang w:eastAsia="es-CO"/>
              </w:rPr>
            </w:pPr>
            <w:r w:rsidRPr="00161F81">
              <w:rPr>
                <w:rFonts w:ascii="Verdana" w:eastAsia="Times New Roman" w:hAnsi="Verdana" w:cstheme="minorHAnsi"/>
                <w:color w:val="000000"/>
                <w:sz w:val="14"/>
                <w:szCs w:val="14"/>
                <w:lang w:eastAsia="es-CO"/>
              </w:rPr>
              <w:t>850016001172201000000,00</w:t>
            </w:r>
          </w:p>
        </w:tc>
        <w:tc>
          <w:tcPr>
            <w:tcW w:w="1548" w:type="dxa"/>
            <w:tcBorders>
              <w:top w:val="nil"/>
              <w:left w:val="nil"/>
              <w:bottom w:val="single" w:sz="4" w:space="0" w:color="auto"/>
              <w:right w:val="single" w:sz="4" w:space="0" w:color="auto"/>
            </w:tcBorders>
            <w:shd w:val="clear" w:color="auto" w:fill="auto"/>
            <w:vAlign w:val="center"/>
            <w:hideMark/>
          </w:tcPr>
          <w:p w:rsidR="00D219E4" w:rsidRPr="00161F81" w:rsidRDefault="00D219E4" w:rsidP="00D219E4">
            <w:pPr>
              <w:jc w:val="center"/>
              <w:rPr>
                <w:rFonts w:ascii="Verdana" w:eastAsia="Times New Roman" w:hAnsi="Verdana" w:cstheme="minorHAnsi"/>
                <w:color w:val="000000"/>
                <w:sz w:val="14"/>
                <w:szCs w:val="14"/>
                <w:lang w:eastAsia="es-CO"/>
              </w:rPr>
            </w:pPr>
            <w:r w:rsidRPr="00161F81">
              <w:rPr>
                <w:rFonts w:ascii="Verdana" w:eastAsia="Times New Roman" w:hAnsi="Verdana" w:cstheme="minorHAnsi"/>
                <w:color w:val="000000"/>
                <w:sz w:val="14"/>
                <w:szCs w:val="14"/>
                <w:lang w:eastAsia="es-CO"/>
              </w:rPr>
              <w:t xml:space="preserve">Defraudación de fluidos </w:t>
            </w:r>
          </w:p>
        </w:tc>
        <w:tc>
          <w:tcPr>
            <w:tcW w:w="2650" w:type="dxa"/>
            <w:tcBorders>
              <w:top w:val="nil"/>
              <w:left w:val="nil"/>
              <w:bottom w:val="single" w:sz="4" w:space="0" w:color="auto"/>
              <w:right w:val="single" w:sz="4" w:space="0" w:color="auto"/>
            </w:tcBorders>
            <w:shd w:val="clear" w:color="auto" w:fill="auto"/>
            <w:vAlign w:val="center"/>
            <w:hideMark/>
          </w:tcPr>
          <w:p w:rsidR="00D219E4" w:rsidRPr="00161F81" w:rsidRDefault="00D219E4" w:rsidP="00D219E4">
            <w:pPr>
              <w:jc w:val="center"/>
              <w:rPr>
                <w:rFonts w:ascii="Verdana" w:eastAsia="Times New Roman" w:hAnsi="Verdana" w:cstheme="minorHAnsi"/>
                <w:color w:val="000000"/>
                <w:sz w:val="14"/>
                <w:szCs w:val="14"/>
                <w:lang w:eastAsia="es-CO"/>
              </w:rPr>
            </w:pPr>
            <w:r w:rsidRPr="00161F81">
              <w:rPr>
                <w:rFonts w:ascii="Verdana" w:eastAsia="Times New Roman" w:hAnsi="Verdana" w:cstheme="minorHAnsi"/>
                <w:color w:val="000000"/>
                <w:sz w:val="14"/>
                <w:szCs w:val="14"/>
                <w:lang w:eastAsia="es-CO"/>
              </w:rPr>
              <w:t xml:space="preserve">Defraudación dentro del inmueble ubicada en la </w:t>
            </w:r>
            <w:proofErr w:type="spellStart"/>
            <w:r w:rsidRPr="00161F81">
              <w:rPr>
                <w:rFonts w:ascii="Verdana" w:eastAsia="Times New Roman" w:hAnsi="Verdana" w:cstheme="minorHAnsi"/>
                <w:color w:val="000000"/>
                <w:sz w:val="14"/>
                <w:szCs w:val="14"/>
                <w:lang w:eastAsia="es-CO"/>
              </w:rPr>
              <w:t>Cra</w:t>
            </w:r>
            <w:proofErr w:type="spellEnd"/>
            <w:r w:rsidRPr="00161F81">
              <w:rPr>
                <w:rFonts w:ascii="Verdana" w:eastAsia="Times New Roman" w:hAnsi="Verdana" w:cstheme="minorHAnsi"/>
                <w:color w:val="000000"/>
                <w:sz w:val="14"/>
                <w:szCs w:val="14"/>
                <w:lang w:eastAsia="es-CO"/>
              </w:rPr>
              <w:t xml:space="preserve"> 26 no. 16a-05 </w:t>
            </w:r>
          </w:p>
        </w:tc>
        <w:tc>
          <w:tcPr>
            <w:tcW w:w="1557" w:type="dxa"/>
            <w:tcBorders>
              <w:top w:val="nil"/>
              <w:left w:val="nil"/>
              <w:bottom w:val="single" w:sz="4" w:space="0" w:color="auto"/>
              <w:right w:val="single" w:sz="4" w:space="0" w:color="auto"/>
            </w:tcBorders>
            <w:shd w:val="clear" w:color="auto" w:fill="auto"/>
            <w:vAlign w:val="center"/>
            <w:hideMark/>
          </w:tcPr>
          <w:p w:rsidR="00D219E4" w:rsidRPr="00161F81" w:rsidRDefault="00D219E4" w:rsidP="00D219E4">
            <w:pPr>
              <w:jc w:val="center"/>
              <w:rPr>
                <w:rFonts w:ascii="Verdana" w:eastAsia="Times New Roman" w:hAnsi="Verdana" w:cstheme="minorHAnsi"/>
                <w:color w:val="000000"/>
                <w:sz w:val="14"/>
                <w:szCs w:val="14"/>
                <w:lang w:eastAsia="es-CO"/>
              </w:rPr>
            </w:pPr>
            <w:r w:rsidRPr="00161F81">
              <w:rPr>
                <w:rFonts w:ascii="Verdana" w:eastAsia="Times New Roman" w:hAnsi="Verdana" w:cstheme="minorHAnsi"/>
                <w:color w:val="000000"/>
                <w:sz w:val="14"/>
                <w:szCs w:val="14"/>
                <w:lang w:eastAsia="es-CO"/>
              </w:rPr>
              <w:t xml:space="preserve">Indeterminada </w:t>
            </w:r>
          </w:p>
        </w:tc>
      </w:tr>
      <w:tr w:rsidR="00D219E4" w:rsidRPr="00161F81" w:rsidTr="00D219E4">
        <w:trPr>
          <w:trHeight w:val="438"/>
        </w:trPr>
        <w:tc>
          <w:tcPr>
            <w:tcW w:w="1089" w:type="dxa"/>
            <w:tcBorders>
              <w:top w:val="nil"/>
              <w:left w:val="single" w:sz="4" w:space="0" w:color="auto"/>
              <w:bottom w:val="single" w:sz="4" w:space="0" w:color="auto"/>
              <w:right w:val="single" w:sz="4" w:space="0" w:color="auto"/>
            </w:tcBorders>
            <w:shd w:val="clear" w:color="auto" w:fill="auto"/>
            <w:vAlign w:val="center"/>
            <w:hideMark/>
          </w:tcPr>
          <w:p w:rsidR="00D219E4" w:rsidRPr="00161F81" w:rsidRDefault="00D219E4" w:rsidP="00D219E4">
            <w:pPr>
              <w:jc w:val="center"/>
              <w:rPr>
                <w:rFonts w:ascii="Verdana" w:eastAsia="Times New Roman" w:hAnsi="Verdana" w:cstheme="minorHAnsi"/>
                <w:color w:val="000000"/>
                <w:sz w:val="14"/>
                <w:szCs w:val="14"/>
                <w:lang w:eastAsia="es-CO"/>
              </w:rPr>
            </w:pPr>
            <w:r w:rsidRPr="00161F81">
              <w:rPr>
                <w:rFonts w:ascii="Verdana" w:eastAsia="Times New Roman" w:hAnsi="Verdana" w:cstheme="minorHAnsi"/>
                <w:color w:val="000000"/>
                <w:sz w:val="14"/>
                <w:szCs w:val="14"/>
                <w:lang w:eastAsia="es-CO"/>
              </w:rPr>
              <w:t>23 de junio de 2017</w:t>
            </w:r>
          </w:p>
        </w:tc>
        <w:tc>
          <w:tcPr>
            <w:tcW w:w="2490" w:type="dxa"/>
            <w:tcBorders>
              <w:top w:val="single" w:sz="4" w:space="0" w:color="auto"/>
              <w:left w:val="nil"/>
              <w:bottom w:val="single" w:sz="4" w:space="0" w:color="auto"/>
              <w:right w:val="single" w:sz="4" w:space="0" w:color="auto"/>
            </w:tcBorders>
            <w:shd w:val="clear" w:color="auto" w:fill="auto"/>
            <w:vAlign w:val="center"/>
            <w:hideMark/>
          </w:tcPr>
          <w:p w:rsidR="00D219E4" w:rsidRPr="00161F81" w:rsidRDefault="00D219E4" w:rsidP="00D219E4">
            <w:pPr>
              <w:jc w:val="center"/>
              <w:rPr>
                <w:rFonts w:ascii="Verdana" w:eastAsia="Times New Roman" w:hAnsi="Verdana" w:cstheme="minorHAnsi"/>
                <w:color w:val="000000"/>
                <w:sz w:val="14"/>
                <w:szCs w:val="14"/>
                <w:lang w:eastAsia="es-CO"/>
              </w:rPr>
            </w:pPr>
            <w:r w:rsidRPr="00161F81">
              <w:rPr>
                <w:rFonts w:ascii="Verdana" w:eastAsia="Times New Roman" w:hAnsi="Verdana" w:cstheme="minorHAnsi"/>
                <w:color w:val="000000"/>
                <w:sz w:val="14"/>
                <w:szCs w:val="14"/>
                <w:lang w:eastAsia="es-CO"/>
              </w:rPr>
              <w:t>850016001188201000000,00</w:t>
            </w:r>
          </w:p>
        </w:tc>
        <w:tc>
          <w:tcPr>
            <w:tcW w:w="1548" w:type="dxa"/>
            <w:tcBorders>
              <w:top w:val="nil"/>
              <w:left w:val="nil"/>
              <w:bottom w:val="single" w:sz="4" w:space="0" w:color="auto"/>
              <w:right w:val="single" w:sz="4" w:space="0" w:color="auto"/>
            </w:tcBorders>
            <w:shd w:val="clear" w:color="auto" w:fill="auto"/>
            <w:vAlign w:val="center"/>
            <w:hideMark/>
          </w:tcPr>
          <w:p w:rsidR="00D219E4" w:rsidRPr="00161F81" w:rsidRDefault="00D219E4" w:rsidP="00D219E4">
            <w:pPr>
              <w:jc w:val="center"/>
              <w:rPr>
                <w:rFonts w:ascii="Verdana" w:eastAsia="Times New Roman" w:hAnsi="Verdana" w:cstheme="minorHAnsi"/>
                <w:color w:val="000000"/>
                <w:sz w:val="14"/>
                <w:szCs w:val="14"/>
                <w:lang w:eastAsia="es-CO"/>
              </w:rPr>
            </w:pPr>
            <w:r w:rsidRPr="00161F81">
              <w:rPr>
                <w:rFonts w:ascii="Verdana" w:eastAsia="Times New Roman" w:hAnsi="Verdana" w:cstheme="minorHAnsi"/>
                <w:color w:val="000000"/>
                <w:sz w:val="14"/>
                <w:szCs w:val="14"/>
                <w:lang w:eastAsia="es-CO"/>
              </w:rPr>
              <w:t>Hurto</w:t>
            </w:r>
          </w:p>
        </w:tc>
        <w:tc>
          <w:tcPr>
            <w:tcW w:w="2650" w:type="dxa"/>
            <w:tcBorders>
              <w:top w:val="nil"/>
              <w:left w:val="nil"/>
              <w:bottom w:val="single" w:sz="4" w:space="0" w:color="auto"/>
              <w:right w:val="single" w:sz="4" w:space="0" w:color="auto"/>
            </w:tcBorders>
            <w:shd w:val="clear" w:color="auto" w:fill="auto"/>
            <w:vAlign w:val="center"/>
            <w:hideMark/>
          </w:tcPr>
          <w:p w:rsidR="00D219E4" w:rsidRPr="00161F81" w:rsidRDefault="00D219E4" w:rsidP="00D219E4">
            <w:pPr>
              <w:jc w:val="center"/>
              <w:rPr>
                <w:rFonts w:ascii="Verdana" w:eastAsia="Times New Roman" w:hAnsi="Verdana" w:cstheme="minorHAnsi"/>
                <w:color w:val="000000"/>
                <w:sz w:val="14"/>
                <w:szCs w:val="14"/>
                <w:lang w:eastAsia="es-CO"/>
              </w:rPr>
            </w:pPr>
            <w:r w:rsidRPr="00161F81">
              <w:rPr>
                <w:rFonts w:ascii="Verdana" w:eastAsia="Times New Roman" w:hAnsi="Verdana" w:cstheme="minorHAnsi"/>
                <w:color w:val="000000"/>
                <w:sz w:val="14"/>
                <w:szCs w:val="14"/>
                <w:lang w:eastAsia="es-CO"/>
              </w:rPr>
              <w:t>Hurto mordazas</w:t>
            </w:r>
          </w:p>
        </w:tc>
        <w:tc>
          <w:tcPr>
            <w:tcW w:w="1557" w:type="dxa"/>
            <w:tcBorders>
              <w:top w:val="nil"/>
              <w:left w:val="nil"/>
              <w:bottom w:val="single" w:sz="4" w:space="0" w:color="auto"/>
              <w:right w:val="single" w:sz="4" w:space="0" w:color="auto"/>
            </w:tcBorders>
            <w:shd w:val="clear" w:color="auto" w:fill="auto"/>
            <w:vAlign w:val="center"/>
            <w:hideMark/>
          </w:tcPr>
          <w:p w:rsidR="00D219E4" w:rsidRPr="00161F81" w:rsidRDefault="00D219E4" w:rsidP="00D219E4">
            <w:pPr>
              <w:jc w:val="center"/>
              <w:rPr>
                <w:rFonts w:ascii="Verdana" w:eastAsia="Times New Roman" w:hAnsi="Verdana" w:cstheme="minorHAnsi"/>
                <w:color w:val="000000"/>
                <w:sz w:val="14"/>
                <w:szCs w:val="14"/>
                <w:lang w:eastAsia="es-CO"/>
              </w:rPr>
            </w:pPr>
            <w:r w:rsidRPr="00161F81">
              <w:rPr>
                <w:rFonts w:ascii="Verdana" w:eastAsia="Times New Roman" w:hAnsi="Verdana" w:cstheme="minorHAnsi"/>
                <w:color w:val="000000"/>
                <w:sz w:val="14"/>
                <w:szCs w:val="14"/>
                <w:lang w:eastAsia="es-CO"/>
              </w:rPr>
              <w:t>$1.300.000</w:t>
            </w:r>
          </w:p>
        </w:tc>
      </w:tr>
      <w:tr w:rsidR="00D219E4" w:rsidRPr="00161F81" w:rsidTr="00D219E4">
        <w:trPr>
          <w:trHeight w:val="1245"/>
        </w:trPr>
        <w:tc>
          <w:tcPr>
            <w:tcW w:w="1089" w:type="dxa"/>
            <w:tcBorders>
              <w:top w:val="nil"/>
              <w:left w:val="single" w:sz="4" w:space="0" w:color="auto"/>
              <w:bottom w:val="single" w:sz="4" w:space="0" w:color="auto"/>
              <w:right w:val="single" w:sz="4" w:space="0" w:color="auto"/>
            </w:tcBorders>
            <w:shd w:val="clear" w:color="auto" w:fill="auto"/>
            <w:vAlign w:val="center"/>
            <w:hideMark/>
          </w:tcPr>
          <w:p w:rsidR="00D219E4" w:rsidRPr="00161F81" w:rsidRDefault="00D219E4" w:rsidP="00D219E4">
            <w:pPr>
              <w:jc w:val="center"/>
              <w:rPr>
                <w:rFonts w:ascii="Verdana" w:eastAsia="Times New Roman" w:hAnsi="Verdana" w:cstheme="minorHAnsi"/>
                <w:color w:val="000000"/>
                <w:sz w:val="14"/>
                <w:szCs w:val="14"/>
                <w:lang w:eastAsia="es-CO"/>
              </w:rPr>
            </w:pPr>
            <w:r w:rsidRPr="00161F81">
              <w:rPr>
                <w:rFonts w:ascii="Verdana" w:eastAsia="Times New Roman" w:hAnsi="Verdana" w:cstheme="minorHAnsi"/>
                <w:color w:val="000000"/>
                <w:sz w:val="14"/>
                <w:szCs w:val="14"/>
                <w:lang w:eastAsia="es-CO"/>
              </w:rPr>
              <w:t>16 de junio de2017</w:t>
            </w:r>
          </w:p>
        </w:tc>
        <w:tc>
          <w:tcPr>
            <w:tcW w:w="2490" w:type="dxa"/>
            <w:tcBorders>
              <w:top w:val="single" w:sz="4" w:space="0" w:color="auto"/>
              <w:left w:val="nil"/>
              <w:bottom w:val="single" w:sz="4" w:space="0" w:color="auto"/>
              <w:right w:val="single" w:sz="4" w:space="0" w:color="auto"/>
            </w:tcBorders>
            <w:shd w:val="clear" w:color="auto" w:fill="auto"/>
            <w:vAlign w:val="center"/>
            <w:hideMark/>
          </w:tcPr>
          <w:p w:rsidR="00D219E4" w:rsidRPr="00161F81" w:rsidRDefault="00D219E4" w:rsidP="00D219E4">
            <w:pPr>
              <w:jc w:val="center"/>
              <w:rPr>
                <w:rFonts w:ascii="Verdana" w:eastAsia="Times New Roman" w:hAnsi="Verdana" w:cstheme="minorHAnsi"/>
                <w:color w:val="000000"/>
                <w:sz w:val="14"/>
                <w:szCs w:val="14"/>
                <w:lang w:eastAsia="es-CO"/>
              </w:rPr>
            </w:pPr>
            <w:r w:rsidRPr="00161F81">
              <w:rPr>
                <w:rFonts w:ascii="Verdana" w:eastAsia="Times New Roman" w:hAnsi="Verdana" w:cstheme="minorHAnsi"/>
                <w:color w:val="000000"/>
                <w:sz w:val="14"/>
                <w:szCs w:val="14"/>
                <w:lang w:eastAsia="es-CO"/>
              </w:rPr>
              <w:t> </w:t>
            </w:r>
          </w:p>
        </w:tc>
        <w:tc>
          <w:tcPr>
            <w:tcW w:w="1548" w:type="dxa"/>
            <w:tcBorders>
              <w:top w:val="nil"/>
              <w:left w:val="nil"/>
              <w:bottom w:val="single" w:sz="4" w:space="0" w:color="auto"/>
              <w:right w:val="single" w:sz="4" w:space="0" w:color="auto"/>
            </w:tcBorders>
            <w:shd w:val="clear" w:color="auto" w:fill="auto"/>
            <w:vAlign w:val="center"/>
            <w:hideMark/>
          </w:tcPr>
          <w:p w:rsidR="00D219E4" w:rsidRPr="00161F81" w:rsidRDefault="00D219E4" w:rsidP="00D219E4">
            <w:pPr>
              <w:jc w:val="center"/>
              <w:rPr>
                <w:rFonts w:ascii="Verdana" w:eastAsia="Times New Roman" w:hAnsi="Verdana" w:cstheme="minorHAnsi"/>
                <w:color w:val="000000"/>
                <w:sz w:val="14"/>
                <w:szCs w:val="14"/>
                <w:lang w:eastAsia="es-CO"/>
              </w:rPr>
            </w:pPr>
            <w:r w:rsidRPr="00161F81">
              <w:rPr>
                <w:rFonts w:ascii="Verdana" w:eastAsia="Times New Roman" w:hAnsi="Verdana" w:cstheme="minorHAnsi"/>
                <w:color w:val="000000"/>
                <w:sz w:val="14"/>
                <w:szCs w:val="14"/>
                <w:lang w:eastAsia="es-CO"/>
              </w:rPr>
              <w:t>Hurto</w:t>
            </w:r>
          </w:p>
        </w:tc>
        <w:tc>
          <w:tcPr>
            <w:tcW w:w="2650" w:type="dxa"/>
            <w:tcBorders>
              <w:top w:val="nil"/>
              <w:left w:val="nil"/>
              <w:bottom w:val="single" w:sz="4" w:space="0" w:color="auto"/>
              <w:right w:val="single" w:sz="4" w:space="0" w:color="auto"/>
            </w:tcBorders>
            <w:shd w:val="clear" w:color="auto" w:fill="auto"/>
            <w:vAlign w:val="center"/>
            <w:hideMark/>
          </w:tcPr>
          <w:p w:rsidR="00D219E4" w:rsidRPr="00161F81" w:rsidRDefault="00D219E4" w:rsidP="00D219E4">
            <w:pPr>
              <w:jc w:val="center"/>
              <w:rPr>
                <w:rFonts w:ascii="Verdana" w:eastAsia="Times New Roman" w:hAnsi="Verdana" w:cstheme="minorHAnsi"/>
                <w:color w:val="000000"/>
                <w:sz w:val="14"/>
                <w:szCs w:val="14"/>
                <w:lang w:eastAsia="es-CO"/>
              </w:rPr>
            </w:pPr>
            <w:r w:rsidRPr="00161F81">
              <w:rPr>
                <w:rFonts w:ascii="Verdana" w:eastAsia="Times New Roman" w:hAnsi="Verdana" w:cstheme="minorHAnsi"/>
                <w:color w:val="000000"/>
                <w:sz w:val="14"/>
                <w:szCs w:val="14"/>
                <w:lang w:eastAsia="es-CO"/>
              </w:rPr>
              <w:t>Hurto de cable de 17/8” y tubería metálica de 26”, los causantes de este delito fueron aprendidos en flagrancia. (paso el grande de la línea de conducción del sistema de acueducto urbano del municipio de Yopal)</w:t>
            </w:r>
          </w:p>
        </w:tc>
        <w:tc>
          <w:tcPr>
            <w:tcW w:w="1557" w:type="dxa"/>
            <w:tcBorders>
              <w:top w:val="nil"/>
              <w:left w:val="nil"/>
              <w:bottom w:val="single" w:sz="4" w:space="0" w:color="auto"/>
              <w:right w:val="single" w:sz="4" w:space="0" w:color="auto"/>
            </w:tcBorders>
            <w:shd w:val="clear" w:color="auto" w:fill="auto"/>
            <w:vAlign w:val="center"/>
            <w:hideMark/>
          </w:tcPr>
          <w:p w:rsidR="00D219E4" w:rsidRPr="00161F81" w:rsidRDefault="00D219E4" w:rsidP="00D219E4">
            <w:pPr>
              <w:jc w:val="center"/>
              <w:rPr>
                <w:rFonts w:ascii="Verdana" w:eastAsia="Times New Roman" w:hAnsi="Verdana" w:cstheme="minorHAnsi"/>
                <w:color w:val="000000"/>
                <w:sz w:val="14"/>
                <w:szCs w:val="14"/>
                <w:lang w:eastAsia="es-CO"/>
              </w:rPr>
            </w:pPr>
            <w:r w:rsidRPr="00161F81">
              <w:rPr>
                <w:rFonts w:ascii="Verdana" w:eastAsia="Times New Roman" w:hAnsi="Verdana" w:cstheme="minorHAnsi"/>
                <w:color w:val="000000"/>
                <w:sz w:val="14"/>
                <w:szCs w:val="14"/>
                <w:lang w:eastAsia="es-CO"/>
              </w:rPr>
              <w:t>$1.031.341.285</w:t>
            </w:r>
          </w:p>
        </w:tc>
      </w:tr>
      <w:tr w:rsidR="00D219E4" w:rsidRPr="00161F81" w:rsidTr="00D219E4">
        <w:trPr>
          <w:trHeight w:val="628"/>
        </w:trPr>
        <w:tc>
          <w:tcPr>
            <w:tcW w:w="1089" w:type="dxa"/>
            <w:vMerge w:val="restart"/>
            <w:tcBorders>
              <w:top w:val="nil"/>
              <w:left w:val="single" w:sz="4" w:space="0" w:color="auto"/>
              <w:bottom w:val="single" w:sz="4" w:space="0" w:color="auto"/>
              <w:right w:val="single" w:sz="4" w:space="0" w:color="auto"/>
            </w:tcBorders>
            <w:shd w:val="clear" w:color="auto" w:fill="auto"/>
            <w:vAlign w:val="center"/>
            <w:hideMark/>
          </w:tcPr>
          <w:p w:rsidR="00D219E4" w:rsidRPr="00161F81" w:rsidRDefault="00D219E4" w:rsidP="00D219E4">
            <w:pPr>
              <w:jc w:val="center"/>
              <w:rPr>
                <w:rFonts w:ascii="Verdana" w:eastAsia="Times New Roman" w:hAnsi="Verdana" w:cstheme="minorHAnsi"/>
                <w:color w:val="000000"/>
                <w:sz w:val="14"/>
                <w:szCs w:val="14"/>
                <w:lang w:eastAsia="es-CO"/>
              </w:rPr>
            </w:pPr>
            <w:r w:rsidRPr="00161F81">
              <w:rPr>
                <w:rFonts w:ascii="Verdana" w:eastAsia="Times New Roman" w:hAnsi="Verdana" w:cstheme="minorHAnsi"/>
                <w:color w:val="000000"/>
                <w:sz w:val="14"/>
                <w:szCs w:val="14"/>
                <w:lang w:eastAsia="es-CO"/>
              </w:rPr>
              <w:t>15 de septiembre de 2015</w:t>
            </w:r>
          </w:p>
        </w:tc>
        <w:tc>
          <w:tcPr>
            <w:tcW w:w="249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D219E4" w:rsidRPr="00161F81" w:rsidRDefault="00D219E4" w:rsidP="00D219E4">
            <w:pPr>
              <w:jc w:val="center"/>
              <w:rPr>
                <w:rFonts w:ascii="Verdana" w:eastAsia="Times New Roman" w:hAnsi="Verdana" w:cstheme="minorHAnsi"/>
                <w:color w:val="000000"/>
                <w:sz w:val="14"/>
                <w:szCs w:val="14"/>
                <w:lang w:eastAsia="es-CO"/>
              </w:rPr>
            </w:pPr>
            <w:r w:rsidRPr="00161F81">
              <w:rPr>
                <w:rFonts w:ascii="Verdana" w:eastAsia="Times New Roman" w:hAnsi="Verdana" w:cstheme="minorHAnsi"/>
                <w:color w:val="000000"/>
                <w:sz w:val="14"/>
                <w:szCs w:val="14"/>
                <w:lang w:eastAsia="es-CO"/>
              </w:rPr>
              <w:t> </w:t>
            </w:r>
          </w:p>
        </w:tc>
        <w:tc>
          <w:tcPr>
            <w:tcW w:w="1548" w:type="dxa"/>
            <w:vMerge w:val="restart"/>
            <w:tcBorders>
              <w:top w:val="nil"/>
              <w:left w:val="single" w:sz="4" w:space="0" w:color="auto"/>
              <w:bottom w:val="single" w:sz="4" w:space="0" w:color="auto"/>
              <w:right w:val="single" w:sz="4" w:space="0" w:color="auto"/>
            </w:tcBorders>
            <w:shd w:val="clear" w:color="auto" w:fill="auto"/>
            <w:vAlign w:val="center"/>
            <w:hideMark/>
          </w:tcPr>
          <w:p w:rsidR="00D219E4" w:rsidRPr="00161F81" w:rsidRDefault="00D219E4" w:rsidP="00D219E4">
            <w:pPr>
              <w:jc w:val="center"/>
              <w:rPr>
                <w:rFonts w:ascii="Verdana" w:eastAsia="Times New Roman" w:hAnsi="Verdana" w:cstheme="minorHAnsi"/>
                <w:color w:val="000000"/>
                <w:sz w:val="14"/>
                <w:szCs w:val="14"/>
                <w:lang w:eastAsia="es-CO"/>
              </w:rPr>
            </w:pPr>
            <w:r w:rsidRPr="00161F81">
              <w:rPr>
                <w:rFonts w:ascii="Verdana" w:eastAsia="Times New Roman" w:hAnsi="Verdana" w:cstheme="minorHAnsi"/>
                <w:color w:val="000000"/>
                <w:sz w:val="14"/>
                <w:szCs w:val="14"/>
                <w:lang w:eastAsia="es-CO"/>
              </w:rPr>
              <w:t>Hurto</w:t>
            </w:r>
          </w:p>
        </w:tc>
        <w:tc>
          <w:tcPr>
            <w:tcW w:w="2650" w:type="dxa"/>
            <w:tcBorders>
              <w:top w:val="nil"/>
              <w:left w:val="nil"/>
              <w:bottom w:val="single" w:sz="4" w:space="0" w:color="auto"/>
              <w:right w:val="single" w:sz="4" w:space="0" w:color="auto"/>
            </w:tcBorders>
            <w:shd w:val="clear" w:color="auto" w:fill="auto"/>
            <w:vAlign w:val="center"/>
            <w:hideMark/>
          </w:tcPr>
          <w:p w:rsidR="00D219E4" w:rsidRPr="00161F81" w:rsidRDefault="00D219E4" w:rsidP="00D219E4">
            <w:pPr>
              <w:jc w:val="center"/>
              <w:rPr>
                <w:rFonts w:ascii="Verdana" w:eastAsia="Times New Roman" w:hAnsi="Verdana" w:cstheme="minorHAnsi"/>
                <w:color w:val="000000"/>
                <w:sz w:val="14"/>
                <w:szCs w:val="14"/>
                <w:lang w:eastAsia="es-CO"/>
              </w:rPr>
            </w:pPr>
            <w:r w:rsidRPr="00161F81">
              <w:rPr>
                <w:rFonts w:ascii="Verdana" w:eastAsia="Times New Roman" w:hAnsi="Verdana" w:cstheme="minorHAnsi"/>
                <w:color w:val="000000"/>
                <w:sz w:val="14"/>
                <w:szCs w:val="14"/>
                <w:lang w:eastAsia="es-CO"/>
              </w:rPr>
              <w:t>Hurto de pendones y templetes,</w:t>
            </w:r>
          </w:p>
        </w:tc>
        <w:tc>
          <w:tcPr>
            <w:tcW w:w="1557" w:type="dxa"/>
            <w:vMerge w:val="restart"/>
            <w:tcBorders>
              <w:top w:val="nil"/>
              <w:left w:val="single" w:sz="4" w:space="0" w:color="auto"/>
              <w:bottom w:val="single" w:sz="4" w:space="0" w:color="auto"/>
              <w:right w:val="single" w:sz="4" w:space="0" w:color="auto"/>
            </w:tcBorders>
            <w:shd w:val="clear" w:color="auto" w:fill="auto"/>
            <w:vAlign w:val="center"/>
            <w:hideMark/>
          </w:tcPr>
          <w:p w:rsidR="00D219E4" w:rsidRPr="00161F81" w:rsidRDefault="00D219E4" w:rsidP="00D219E4">
            <w:pPr>
              <w:jc w:val="center"/>
              <w:rPr>
                <w:rFonts w:ascii="Verdana" w:eastAsia="Times New Roman" w:hAnsi="Verdana" w:cstheme="minorHAnsi"/>
                <w:color w:val="000000"/>
                <w:sz w:val="14"/>
                <w:szCs w:val="14"/>
                <w:lang w:eastAsia="es-CO"/>
              </w:rPr>
            </w:pPr>
            <w:r w:rsidRPr="00161F81">
              <w:rPr>
                <w:rFonts w:ascii="Verdana" w:eastAsia="Times New Roman" w:hAnsi="Verdana" w:cstheme="minorHAnsi"/>
                <w:color w:val="000000"/>
                <w:sz w:val="14"/>
                <w:szCs w:val="14"/>
                <w:lang w:eastAsia="es-CO"/>
              </w:rPr>
              <w:t>$115.022.065</w:t>
            </w:r>
          </w:p>
        </w:tc>
      </w:tr>
      <w:tr w:rsidR="00D219E4" w:rsidRPr="00161F81" w:rsidTr="00D219E4">
        <w:trPr>
          <w:trHeight w:val="178"/>
        </w:trPr>
        <w:tc>
          <w:tcPr>
            <w:tcW w:w="1089" w:type="dxa"/>
            <w:vMerge/>
            <w:tcBorders>
              <w:top w:val="nil"/>
              <w:left w:val="single" w:sz="4" w:space="0" w:color="auto"/>
              <w:bottom w:val="single" w:sz="4" w:space="0" w:color="auto"/>
              <w:right w:val="single" w:sz="4" w:space="0" w:color="auto"/>
            </w:tcBorders>
            <w:shd w:val="clear" w:color="auto" w:fill="auto"/>
            <w:vAlign w:val="center"/>
            <w:hideMark/>
          </w:tcPr>
          <w:p w:rsidR="00D219E4" w:rsidRPr="00161F81" w:rsidRDefault="00D219E4" w:rsidP="00D219E4">
            <w:pPr>
              <w:rPr>
                <w:rFonts w:ascii="Verdana" w:eastAsia="Times New Roman" w:hAnsi="Verdana" w:cstheme="minorHAnsi"/>
                <w:color w:val="000000"/>
                <w:sz w:val="14"/>
                <w:szCs w:val="14"/>
                <w:lang w:eastAsia="es-CO"/>
              </w:rPr>
            </w:pPr>
          </w:p>
        </w:tc>
        <w:tc>
          <w:tcPr>
            <w:tcW w:w="2490"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rsidR="00D219E4" w:rsidRPr="00161F81" w:rsidRDefault="00D219E4" w:rsidP="00D219E4">
            <w:pPr>
              <w:rPr>
                <w:rFonts w:ascii="Verdana" w:eastAsia="Times New Roman" w:hAnsi="Verdana" w:cstheme="minorHAnsi"/>
                <w:color w:val="000000"/>
                <w:sz w:val="14"/>
                <w:szCs w:val="14"/>
                <w:lang w:eastAsia="es-CO"/>
              </w:rPr>
            </w:pPr>
          </w:p>
        </w:tc>
        <w:tc>
          <w:tcPr>
            <w:tcW w:w="1548" w:type="dxa"/>
            <w:vMerge/>
            <w:tcBorders>
              <w:top w:val="nil"/>
              <w:left w:val="single" w:sz="4" w:space="0" w:color="auto"/>
              <w:bottom w:val="single" w:sz="4" w:space="0" w:color="auto"/>
              <w:right w:val="single" w:sz="4" w:space="0" w:color="auto"/>
            </w:tcBorders>
            <w:shd w:val="clear" w:color="auto" w:fill="auto"/>
            <w:vAlign w:val="center"/>
            <w:hideMark/>
          </w:tcPr>
          <w:p w:rsidR="00D219E4" w:rsidRPr="00161F81" w:rsidRDefault="00D219E4" w:rsidP="00D219E4">
            <w:pPr>
              <w:rPr>
                <w:rFonts w:ascii="Verdana" w:eastAsia="Times New Roman" w:hAnsi="Verdana" w:cstheme="minorHAnsi"/>
                <w:color w:val="000000"/>
                <w:sz w:val="14"/>
                <w:szCs w:val="14"/>
                <w:lang w:eastAsia="es-CO"/>
              </w:rPr>
            </w:pPr>
          </w:p>
        </w:tc>
        <w:tc>
          <w:tcPr>
            <w:tcW w:w="2650" w:type="dxa"/>
            <w:tcBorders>
              <w:top w:val="nil"/>
              <w:left w:val="nil"/>
              <w:bottom w:val="single" w:sz="4" w:space="0" w:color="auto"/>
              <w:right w:val="single" w:sz="4" w:space="0" w:color="auto"/>
            </w:tcBorders>
            <w:shd w:val="clear" w:color="auto" w:fill="auto"/>
            <w:vAlign w:val="center"/>
            <w:hideMark/>
          </w:tcPr>
          <w:p w:rsidR="00D219E4" w:rsidRPr="00161F81" w:rsidRDefault="00D219E4" w:rsidP="00D219E4">
            <w:pPr>
              <w:jc w:val="center"/>
              <w:rPr>
                <w:rFonts w:ascii="Verdana" w:eastAsia="Times New Roman" w:hAnsi="Verdana" w:cstheme="minorHAnsi"/>
                <w:color w:val="000000"/>
                <w:sz w:val="14"/>
                <w:szCs w:val="14"/>
                <w:lang w:eastAsia="es-CO"/>
              </w:rPr>
            </w:pPr>
            <w:r w:rsidRPr="00161F81">
              <w:rPr>
                <w:rFonts w:ascii="Verdana" w:eastAsia="Times New Roman" w:hAnsi="Verdana" w:cstheme="minorHAnsi"/>
                <w:color w:val="000000"/>
                <w:sz w:val="14"/>
                <w:szCs w:val="14"/>
                <w:lang w:eastAsia="es-CO"/>
              </w:rPr>
              <w:t>(Paso el grande de la línea de conducción del sistema de acueducto urbano del municipio de Yopal)</w:t>
            </w:r>
          </w:p>
        </w:tc>
        <w:tc>
          <w:tcPr>
            <w:tcW w:w="1557" w:type="dxa"/>
            <w:vMerge/>
            <w:tcBorders>
              <w:top w:val="nil"/>
              <w:left w:val="single" w:sz="4" w:space="0" w:color="auto"/>
              <w:bottom w:val="single" w:sz="4" w:space="0" w:color="auto"/>
              <w:right w:val="single" w:sz="4" w:space="0" w:color="auto"/>
            </w:tcBorders>
            <w:shd w:val="clear" w:color="auto" w:fill="auto"/>
            <w:vAlign w:val="center"/>
            <w:hideMark/>
          </w:tcPr>
          <w:p w:rsidR="00D219E4" w:rsidRPr="00161F81" w:rsidRDefault="00D219E4" w:rsidP="00D219E4">
            <w:pPr>
              <w:rPr>
                <w:rFonts w:ascii="Verdana" w:eastAsia="Times New Roman" w:hAnsi="Verdana" w:cstheme="minorHAnsi"/>
                <w:color w:val="000000"/>
                <w:sz w:val="14"/>
                <w:szCs w:val="14"/>
                <w:lang w:eastAsia="es-CO"/>
              </w:rPr>
            </w:pPr>
          </w:p>
        </w:tc>
      </w:tr>
      <w:tr w:rsidR="00D219E4" w:rsidRPr="00161F81" w:rsidTr="00D219E4">
        <w:trPr>
          <w:trHeight w:val="292"/>
        </w:trPr>
        <w:tc>
          <w:tcPr>
            <w:tcW w:w="1089" w:type="dxa"/>
            <w:vMerge w:val="restart"/>
            <w:tcBorders>
              <w:top w:val="nil"/>
              <w:left w:val="single" w:sz="4" w:space="0" w:color="auto"/>
              <w:bottom w:val="single" w:sz="4" w:space="0" w:color="auto"/>
              <w:right w:val="single" w:sz="4" w:space="0" w:color="auto"/>
            </w:tcBorders>
            <w:shd w:val="clear" w:color="auto" w:fill="auto"/>
            <w:vAlign w:val="center"/>
            <w:hideMark/>
          </w:tcPr>
          <w:p w:rsidR="00D219E4" w:rsidRPr="00161F81" w:rsidRDefault="00D219E4" w:rsidP="00D219E4">
            <w:pPr>
              <w:jc w:val="center"/>
              <w:rPr>
                <w:rFonts w:ascii="Verdana" w:eastAsia="Times New Roman" w:hAnsi="Verdana" w:cstheme="minorHAnsi"/>
                <w:color w:val="000000"/>
                <w:sz w:val="14"/>
                <w:szCs w:val="14"/>
                <w:lang w:eastAsia="es-CO"/>
              </w:rPr>
            </w:pPr>
            <w:r w:rsidRPr="00161F81">
              <w:rPr>
                <w:rFonts w:ascii="Verdana" w:eastAsia="Times New Roman" w:hAnsi="Verdana" w:cstheme="minorHAnsi"/>
                <w:color w:val="000000"/>
                <w:sz w:val="14"/>
                <w:szCs w:val="14"/>
                <w:lang w:eastAsia="es-CO"/>
              </w:rPr>
              <w:t>10 de diciembre de 2015</w:t>
            </w:r>
          </w:p>
        </w:tc>
        <w:tc>
          <w:tcPr>
            <w:tcW w:w="249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D219E4" w:rsidRPr="00161F81" w:rsidRDefault="00D219E4" w:rsidP="00D219E4">
            <w:pPr>
              <w:jc w:val="center"/>
              <w:rPr>
                <w:rFonts w:ascii="Verdana" w:eastAsia="Times New Roman" w:hAnsi="Verdana" w:cstheme="minorHAnsi"/>
                <w:color w:val="000000"/>
                <w:sz w:val="14"/>
                <w:szCs w:val="14"/>
                <w:lang w:eastAsia="es-CO"/>
              </w:rPr>
            </w:pPr>
            <w:r w:rsidRPr="00161F81">
              <w:rPr>
                <w:rFonts w:ascii="Verdana" w:eastAsia="Times New Roman" w:hAnsi="Verdana" w:cstheme="minorHAnsi"/>
                <w:color w:val="000000"/>
                <w:sz w:val="14"/>
                <w:szCs w:val="14"/>
                <w:lang w:eastAsia="es-CO"/>
              </w:rPr>
              <w:t>20152800057102,00</w:t>
            </w:r>
          </w:p>
        </w:tc>
        <w:tc>
          <w:tcPr>
            <w:tcW w:w="1548" w:type="dxa"/>
            <w:vMerge w:val="restart"/>
            <w:tcBorders>
              <w:top w:val="nil"/>
              <w:left w:val="single" w:sz="4" w:space="0" w:color="auto"/>
              <w:bottom w:val="single" w:sz="4" w:space="0" w:color="auto"/>
              <w:right w:val="single" w:sz="4" w:space="0" w:color="auto"/>
            </w:tcBorders>
            <w:shd w:val="clear" w:color="auto" w:fill="auto"/>
            <w:vAlign w:val="center"/>
            <w:hideMark/>
          </w:tcPr>
          <w:p w:rsidR="00D219E4" w:rsidRPr="00161F81" w:rsidRDefault="00D219E4" w:rsidP="00D219E4">
            <w:pPr>
              <w:jc w:val="center"/>
              <w:rPr>
                <w:rFonts w:ascii="Verdana" w:eastAsia="Times New Roman" w:hAnsi="Verdana" w:cstheme="minorHAnsi"/>
                <w:color w:val="000000"/>
                <w:sz w:val="14"/>
                <w:szCs w:val="14"/>
                <w:lang w:eastAsia="es-CO"/>
              </w:rPr>
            </w:pPr>
            <w:r w:rsidRPr="00161F81">
              <w:rPr>
                <w:rFonts w:ascii="Verdana" w:eastAsia="Times New Roman" w:hAnsi="Verdana" w:cstheme="minorHAnsi"/>
                <w:color w:val="000000"/>
                <w:sz w:val="14"/>
                <w:szCs w:val="14"/>
                <w:lang w:eastAsia="es-CO"/>
              </w:rPr>
              <w:t xml:space="preserve">Daño en bien ajeno </w:t>
            </w:r>
          </w:p>
        </w:tc>
        <w:tc>
          <w:tcPr>
            <w:tcW w:w="2650" w:type="dxa"/>
            <w:vMerge w:val="restart"/>
            <w:tcBorders>
              <w:top w:val="nil"/>
              <w:left w:val="single" w:sz="4" w:space="0" w:color="auto"/>
              <w:bottom w:val="single" w:sz="4" w:space="0" w:color="000000"/>
              <w:right w:val="single" w:sz="4" w:space="0" w:color="auto"/>
            </w:tcBorders>
            <w:shd w:val="clear" w:color="auto" w:fill="auto"/>
            <w:vAlign w:val="center"/>
            <w:hideMark/>
          </w:tcPr>
          <w:p w:rsidR="00D219E4" w:rsidRPr="00161F81" w:rsidRDefault="00D219E4" w:rsidP="00D219E4">
            <w:pPr>
              <w:jc w:val="center"/>
              <w:rPr>
                <w:rFonts w:ascii="Verdana" w:eastAsia="Times New Roman" w:hAnsi="Verdana" w:cstheme="minorHAnsi"/>
                <w:color w:val="000000"/>
                <w:sz w:val="14"/>
                <w:szCs w:val="14"/>
                <w:lang w:eastAsia="es-CO"/>
              </w:rPr>
            </w:pPr>
            <w:r w:rsidRPr="00161F81">
              <w:rPr>
                <w:rFonts w:ascii="Verdana" w:eastAsia="Times New Roman" w:hAnsi="Verdana" w:cstheme="minorHAnsi"/>
                <w:color w:val="000000"/>
                <w:sz w:val="14"/>
                <w:szCs w:val="14"/>
                <w:lang w:eastAsia="es-CO"/>
              </w:rPr>
              <w:t xml:space="preserve">Acciones realizadas en la sala de cloración del sistema de planta modular </w:t>
            </w:r>
          </w:p>
        </w:tc>
        <w:tc>
          <w:tcPr>
            <w:tcW w:w="1557" w:type="dxa"/>
            <w:vMerge w:val="restart"/>
            <w:tcBorders>
              <w:top w:val="nil"/>
              <w:left w:val="single" w:sz="4" w:space="0" w:color="auto"/>
              <w:bottom w:val="single" w:sz="4" w:space="0" w:color="auto"/>
              <w:right w:val="single" w:sz="4" w:space="0" w:color="auto"/>
            </w:tcBorders>
            <w:shd w:val="clear" w:color="auto" w:fill="auto"/>
            <w:vAlign w:val="center"/>
            <w:hideMark/>
          </w:tcPr>
          <w:p w:rsidR="00D219E4" w:rsidRPr="00161F81" w:rsidRDefault="00D219E4" w:rsidP="00D219E4">
            <w:pPr>
              <w:jc w:val="center"/>
              <w:rPr>
                <w:rFonts w:ascii="Verdana" w:eastAsia="Times New Roman" w:hAnsi="Verdana" w:cstheme="minorHAnsi"/>
                <w:color w:val="000000"/>
                <w:sz w:val="14"/>
                <w:szCs w:val="14"/>
                <w:lang w:eastAsia="es-CO"/>
              </w:rPr>
            </w:pPr>
            <w:r w:rsidRPr="00161F81">
              <w:rPr>
                <w:rFonts w:ascii="Verdana" w:eastAsia="Times New Roman" w:hAnsi="Verdana" w:cstheme="minorHAnsi"/>
                <w:color w:val="000000"/>
                <w:sz w:val="14"/>
                <w:szCs w:val="14"/>
                <w:lang w:eastAsia="es-CO"/>
              </w:rPr>
              <w:t xml:space="preserve">Indeterminada </w:t>
            </w:r>
          </w:p>
        </w:tc>
      </w:tr>
      <w:tr w:rsidR="00D219E4" w:rsidRPr="00161F81" w:rsidTr="00D219E4">
        <w:trPr>
          <w:trHeight w:val="701"/>
        </w:trPr>
        <w:tc>
          <w:tcPr>
            <w:tcW w:w="1089" w:type="dxa"/>
            <w:vMerge/>
            <w:tcBorders>
              <w:top w:val="nil"/>
              <w:left w:val="single" w:sz="4" w:space="0" w:color="auto"/>
              <w:bottom w:val="single" w:sz="4" w:space="0" w:color="auto"/>
              <w:right w:val="single" w:sz="4" w:space="0" w:color="auto"/>
            </w:tcBorders>
            <w:shd w:val="clear" w:color="auto" w:fill="auto"/>
            <w:vAlign w:val="center"/>
            <w:hideMark/>
          </w:tcPr>
          <w:p w:rsidR="00D219E4" w:rsidRPr="00161F81" w:rsidRDefault="00D219E4" w:rsidP="00D219E4">
            <w:pPr>
              <w:rPr>
                <w:rFonts w:ascii="Verdana" w:eastAsia="Times New Roman" w:hAnsi="Verdana" w:cstheme="minorHAnsi"/>
                <w:color w:val="000000"/>
                <w:sz w:val="14"/>
                <w:szCs w:val="14"/>
                <w:lang w:eastAsia="es-CO"/>
              </w:rPr>
            </w:pPr>
          </w:p>
        </w:tc>
        <w:tc>
          <w:tcPr>
            <w:tcW w:w="2490"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rsidR="00D219E4" w:rsidRPr="00161F81" w:rsidRDefault="00D219E4" w:rsidP="00D219E4">
            <w:pPr>
              <w:rPr>
                <w:rFonts w:ascii="Verdana" w:eastAsia="Times New Roman" w:hAnsi="Verdana" w:cstheme="minorHAnsi"/>
                <w:color w:val="000000"/>
                <w:sz w:val="14"/>
                <w:szCs w:val="14"/>
                <w:lang w:eastAsia="es-CO"/>
              </w:rPr>
            </w:pPr>
          </w:p>
        </w:tc>
        <w:tc>
          <w:tcPr>
            <w:tcW w:w="1548" w:type="dxa"/>
            <w:vMerge/>
            <w:tcBorders>
              <w:top w:val="nil"/>
              <w:left w:val="single" w:sz="4" w:space="0" w:color="auto"/>
              <w:bottom w:val="single" w:sz="4" w:space="0" w:color="auto"/>
              <w:right w:val="single" w:sz="4" w:space="0" w:color="auto"/>
            </w:tcBorders>
            <w:shd w:val="clear" w:color="auto" w:fill="auto"/>
            <w:vAlign w:val="center"/>
            <w:hideMark/>
          </w:tcPr>
          <w:p w:rsidR="00D219E4" w:rsidRPr="00161F81" w:rsidRDefault="00D219E4" w:rsidP="00D219E4">
            <w:pPr>
              <w:rPr>
                <w:rFonts w:ascii="Verdana" w:eastAsia="Times New Roman" w:hAnsi="Verdana" w:cstheme="minorHAnsi"/>
                <w:color w:val="000000"/>
                <w:sz w:val="14"/>
                <w:szCs w:val="14"/>
                <w:lang w:eastAsia="es-CO"/>
              </w:rPr>
            </w:pPr>
          </w:p>
        </w:tc>
        <w:tc>
          <w:tcPr>
            <w:tcW w:w="2650" w:type="dxa"/>
            <w:vMerge/>
            <w:tcBorders>
              <w:top w:val="nil"/>
              <w:left w:val="single" w:sz="4" w:space="0" w:color="auto"/>
              <w:bottom w:val="single" w:sz="4" w:space="0" w:color="000000"/>
              <w:right w:val="single" w:sz="4" w:space="0" w:color="auto"/>
            </w:tcBorders>
            <w:shd w:val="clear" w:color="auto" w:fill="auto"/>
            <w:vAlign w:val="center"/>
            <w:hideMark/>
          </w:tcPr>
          <w:p w:rsidR="00D219E4" w:rsidRPr="00161F81" w:rsidRDefault="00D219E4" w:rsidP="00D219E4">
            <w:pPr>
              <w:rPr>
                <w:rFonts w:ascii="Verdana" w:eastAsia="Times New Roman" w:hAnsi="Verdana" w:cstheme="minorHAnsi"/>
                <w:color w:val="000000"/>
                <w:sz w:val="14"/>
                <w:szCs w:val="14"/>
                <w:lang w:eastAsia="es-CO"/>
              </w:rPr>
            </w:pPr>
          </w:p>
        </w:tc>
        <w:tc>
          <w:tcPr>
            <w:tcW w:w="1557" w:type="dxa"/>
            <w:vMerge/>
            <w:tcBorders>
              <w:top w:val="nil"/>
              <w:left w:val="single" w:sz="4" w:space="0" w:color="auto"/>
              <w:bottom w:val="single" w:sz="4" w:space="0" w:color="auto"/>
              <w:right w:val="single" w:sz="4" w:space="0" w:color="auto"/>
            </w:tcBorders>
            <w:shd w:val="clear" w:color="auto" w:fill="auto"/>
            <w:vAlign w:val="center"/>
            <w:hideMark/>
          </w:tcPr>
          <w:p w:rsidR="00D219E4" w:rsidRPr="00161F81" w:rsidRDefault="00D219E4" w:rsidP="00D219E4">
            <w:pPr>
              <w:rPr>
                <w:rFonts w:ascii="Verdana" w:eastAsia="Times New Roman" w:hAnsi="Verdana" w:cstheme="minorHAnsi"/>
                <w:color w:val="000000"/>
                <w:sz w:val="14"/>
                <w:szCs w:val="14"/>
                <w:lang w:eastAsia="es-CO"/>
              </w:rPr>
            </w:pPr>
          </w:p>
        </w:tc>
      </w:tr>
    </w:tbl>
    <w:p w:rsidR="00D219E4" w:rsidRPr="00C03159" w:rsidRDefault="00D219E4" w:rsidP="00D219E4">
      <w:pPr>
        <w:jc w:val="both"/>
        <w:rPr>
          <w:rFonts w:ascii="Verdana" w:hAnsi="Verdana"/>
          <w:bCs/>
          <w:iCs/>
          <w:sz w:val="18"/>
          <w:szCs w:val="18"/>
        </w:rPr>
      </w:pPr>
    </w:p>
    <w:p w:rsidR="00D219E4" w:rsidRPr="00C03159" w:rsidRDefault="00D219E4" w:rsidP="00D219E4">
      <w:pPr>
        <w:jc w:val="both"/>
        <w:rPr>
          <w:rFonts w:ascii="Verdana" w:hAnsi="Verdana"/>
          <w:bCs/>
          <w:iCs/>
          <w:sz w:val="18"/>
          <w:szCs w:val="18"/>
        </w:rPr>
      </w:pPr>
    </w:p>
    <w:p w:rsidR="00D219E4" w:rsidRPr="00C03159" w:rsidRDefault="00D219E4" w:rsidP="00D219E4">
      <w:pPr>
        <w:jc w:val="both"/>
        <w:rPr>
          <w:rFonts w:ascii="Verdana" w:hAnsi="Verdana"/>
          <w:b/>
          <w:bCs/>
          <w:iCs/>
          <w:sz w:val="18"/>
          <w:szCs w:val="18"/>
        </w:rPr>
      </w:pPr>
      <w:r w:rsidRPr="00C03159">
        <w:rPr>
          <w:rFonts w:ascii="Verdana" w:hAnsi="Verdana"/>
          <w:b/>
          <w:bCs/>
          <w:iCs/>
          <w:sz w:val="18"/>
          <w:szCs w:val="18"/>
        </w:rPr>
        <w:t xml:space="preserve">Procesos Policivos </w:t>
      </w:r>
    </w:p>
    <w:tbl>
      <w:tblPr>
        <w:tblW w:w="9351" w:type="dxa"/>
        <w:tblInd w:w="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263"/>
        <w:gridCol w:w="1272"/>
        <w:gridCol w:w="973"/>
        <w:gridCol w:w="2335"/>
        <w:gridCol w:w="2508"/>
      </w:tblGrid>
      <w:tr w:rsidR="00D219E4" w:rsidRPr="00161F81" w:rsidTr="00D219E4">
        <w:trPr>
          <w:trHeight w:val="480"/>
        </w:trPr>
        <w:tc>
          <w:tcPr>
            <w:tcW w:w="2263" w:type="dxa"/>
            <w:shd w:val="clear" w:color="auto" w:fill="8DB3E2" w:themeFill="text2" w:themeFillTint="66"/>
            <w:vAlign w:val="center"/>
            <w:hideMark/>
          </w:tcPr>
          <w:p w:rsidR="00D219E4" w:rsidRPr="00161F81" w:rsidRDefault="00D219E4" w:rsidP="00D219E4">
            <w:pPr>
              <w:jc w:val="center"/>
              <w:rPr>
                <w:rFonts w:ascii="Verdana" w:eastAsia="Times New Roman" w:hAnsi="Verdana" w:cstheme="minorHAnsi"/>
                <w:b/>
                <w:bCs/>
                <w:sz w:val="14"/>
                <w:szCs w:val="14"/>
                <w:lang w:eastAsia="es-CO"/>
              </w:rPr>
            </w:pPr>
            <w:r w:rsidRPr="00161F81">
              <w:rPr>
                <w:rFonts w:ascii="Verdana" w:eastAsia="Times New Roman" w:hAnsi="Verdana" w:cstheme="minorHAnsi"/>
                <w:b/>
                <w:bCs/>
                <w:sz w:val="14"/>
                <w:szCs w:val="14"/>
                <w:lang w:eastAsia="es-CO"/>
              </w:rPr>
              <w:t>CONDUCTA</w:t>
            </w:r>
          </w:p>
        </w:tc>
        <w:tc>
          <w:tcPr>
            <w:tcW w:w="1276" w:type="dxa"/>
            <w:shd w:val="clear" w:color="auto" w:fill="8DB3E2" w:themeFill="text2" w:themeFillTint="66"/>
            <w:vAlign w:val="center"/>
            <w:hideMark/>
          </w:tcPr>
          <w:p w:rsidR="00D219E4" w:rsidRPr="00161F81" w:rsidRDefault="00D219E4" w:rsidP="00D219E4">
            <w:pPr>
              <w:jc w:val="center"/>
              <w:rPr>
                <w:rFonts w:ascii="Verdana" w:eastAsia="Times New Roman" w:hAnsi="Verdana" w:cstheme="minorHAnsi"/>
                <w:b/>
                <w:bCs/>
                <w:sz w:val="14"/>
                <w:szCs w:val="14"/>
                <w:lang w:eastAsia="es-CO"/>
              </w:rPr>
            </w:pPr>
            <w:r w:rsidRPr="00161F81">
              <w:rPr>
                <w:rFonts w:ascii="Verdana" w:eastAsia="Times New Roman" w:hAnsi="Verdana" w:cstheme="minorHAnsi"/>
                <w:b/>
                <w:bCs/>
                <w:sz w:val="14"/>
                <w:szCs w:val="14"/>
                <w:lang w:eastAsia="es-CO"/>
              </w:rPr>
              <w:t>CUANTIA</w:t>
            </w:r>
          </w:p>
        </w:tc>
        <w:tc>
          <w:tcPr>
            <w:tcW w:w="1193" w:type="dxa"/>
            <w:shd w:val="clear" w:color="auto" w:fill="8DB3E2" w:themeFill="text2" w:themeFillTint="66"/>
            <w:vAlign w:val="center"/>
            <w:hideMark/>
          </w:tcPr>
          <w:p w:rsidR="00D219E4" w:rsidRPr="00161F81" w:rsidRDefault="00D219E4" w:rsidP="00D219E4">
            <w:pPr>
              <w:jc w:val="center"/>
              <w:rPr>
                <w:rFonts w:ascii="Verdana" w:eastAsia="Times New Roman" w:hAnsi="Verdana" w:cstheme="minorHAnsi"/>
                <w:b/>
                <w:bCs/>
                <w:sz w:val="14"/>
                <w:szCs w:val="14"/>
                <w:lang w:eastAsia="es-CO"/>
              </w:rPr>
            </w:pPr>
            <w:r w:rsidRPr="00161F81">
              <w:rPr>
                <w:rFonts w:ascii="Verdana" w:eastAsia="Times New Roman" w:hAnsi="Verdana" w:cstheme="minorHAnsi"/>
                <w:b/>
                <w:bCs/>
                <w:sz w:val="14"/>
                <w:szCs w:val="14"/>
                <w:lang w:eastAsia="es-CO"/>
              </w:rPr>
              <w:t>No. DE EXP.</w:t>
            </w:r>
          </w:p>
        </w:tc>
        <w:tc>
          <w:tcPr>
            <w:tcW w:w="2209" w:type="dxa"/>
            <w:shd w:val="clear" w:color="auto" w:fill="8DB3E2" w:themeFill="text2" w:themeFillTint="66"/>
            <w:vAlign w:val="center"/>
            <w:hideMark/>
          </w:tcPr>
          <w:p w:rsidR="00D219E4" w:rsidRPr="00161F81" w:rsidRDefault="00D219E4" w:rsidP="00D219E4">
            <w:pPr>
              <w:jc w:val="center"/>
              <w:rPr>
                <w:rFonts w:ascii="Verdana" w:eastAsia="Times New Roman" w:hAnsi="Verdana" w:cstheme="minorHAnsi"/>
                <w:b/>
                <w:bCs/>
                <w:sz w:val="14"/>
                <w:szCs w:val="14"/>
                <w:lang w:eastAsia="es-CO"/>
              </w:rPr>
            </w:pPr>
            <w:r w:rsidRPr="00161F81">
              <w:rPr>
                <w:rFonts w:ascii="Verdana" w:eastAsia="Times New Roman" w:hAnsi="Verdana" w:cstheme="minorHAnsi"/>
                <w:b/>
                <w:bCs/>
                <w:sz w:val="14"/>
                <w:szCs w:val="14"/>
                <w:lang w:eastAsia="es-CO"/>
              </w:rPr>
              <w:t>CONTENIDO/ACTUACIONES</w:t>
            </w:r>
          </w:p>
        </w:tc>
        <w:tc>
          <w:tcPr>
            <w:tcW w:w="2410" w:type="dxa"/>
            <w:shd w:val="clear" w:color="auto" w:fill="8DB3E2" w:themeFill="text2" w:themeFillTint="66"/>
            <w:vAlign w:val="bottom"/>
            <w:hideMark/>
          </w:tcPr>
          <w:p w:rsidR="00D219E4" w:rsidRPr="00161F81" w:rsidRDefault="00D219E4" w:rsidP="00D219E4">
            <w:pPr>
              <w:rPr>
                <w:rFonts w:ascii="Verdana" w:eastAsia="Times New Roman" w:hAnsi="Verdana" w:cstheme="minorHAnsi"/>
                <w:b/>
                <w:bCs/>
                <w:color w:val="000000"/>
                <w:sz w:val="14"/>
                <w:szCs w:val="14"/>
                <w:lang w:eastAsia="es-CO"/>
              </w:rPr>
            </w:pPr>
            <w:r w:rsidRPr="00161F81">
              <w:rPr>
                <w:rFonts w:ascii="Verdana" w:eastAsia="Times New Roman" w:hAnsi="Verdana" w:cstheme="minorHAnsi"/>
                <w:b/>
                <w:bCs/>
                <w:color w:val="000000"/>
                <w:sz w:val="14"/>
                <w:szCs w:val="14"/>
                <w:lang w:eastAsia="es-CO"/>
              </w:rPr>
              <w:t>OBSERVACIONES/PENDIENTE</w:t>
            </w:r>
          </w:p>
        </w:tc>
      </w:tr>
      <w:tr w:rsidR="00D219E4" w:rsidRPr="00161F81" w:rsidTr="00D219E4">
        <w:trPr>
          <w:trHeight w:val="1815"/>
        </w:trPr>
        <w:tc>
          <w:tcPr>
            <w:tcW w:w="2263" w:type="dxa"/>
            <w:shd w:val="clear" w:color="auto" w:fill="auto"/>
            <w:noWrap/>
            <w:hideMark/>
          </w:tcPr>
          <w:p w:rsidR="00D219E4" w:rsidRPr="00161F81" w:rsidRDefault="00D219E4" w:rsidP="00D219E4">
            <w:pPr>
              <w:jc w:val="both"/>
              <w:rPr>
                <w:rFonts w:ascii="Verdana" w:eastAsia="Times New Roman" w:hAnsi="Verdana" w:cstheme="minorHAnsi"/>
                <w:sz w:val="14"/>
                <w:szCs w:val="14"/>
                <w:lang w:eastAsia="es-CO"/>
              </w:rPr>
            </w:pPr>
            <w:r w:rsidRPr="00161F81">
              <w:rPr>
                <w:rFonts w:ascii="Verdana" w:eastAsia="Times New Roman" w:hAnsi="Verdana" w:cstheme="minorHAnsi"/>
                <w:sz w:val="14"/>
                <w:szCs w:val="14"/>
                <w:lang w:eastAsia="es-CO"/>
              </w:rPr>
              <w:t xml:space="preserve">Perturbación e invasión predios ronda de caño seco - Invasión Nueva Esperanza (Museo del hombre llanero) </w:t>
            </w:r>
          </w:p>
        </w:tc>
        <w:tc>
          <w:tcPr>
            <w:tcW w:w="1276" w:type="dxa"/>
            <w:shd w:val="clear" w:color="auto" w:fill="auto"/>
            <w:hideMark/>
          </w:tcPr>
          <w:p w:rsidR="00D219E4" w:rsidRPr="00161F81" w:rsidRDefault="00D219E4" w:rsidP="00D219E4">
            <w:pPr>
              <w:rPr>
                <w:rFonts w:ascii="Verdana" w:eastAsia="Times New Roman" w:hAnsi="Verdana" w:cstheme="minorHAnsi"/>
                <w:sz w:val="14"/>
                <w:szCs w:val="14"/>
                <w:lang w:eastAsia="es-CO"/>
              </w:rPr>
            </w:pPr>
            <w:r w:rsidRPr="00161F81">
              <w:rPr>
                <w:rFonts w:ascii="Verdana" w:eastAsia="Times New Roman" w:hAnsi="Verdana" w:cstheme="minorHAnsi"/>
                <w:sz w:val="14"/>
                <w:szCs w:val="14"/>
                <w:lang w:eastAsia="es-CO"/>
              </w:rPr>
              <w:t>Indete0rminado</w:t>
            </w:r>
          </w:p>
        </w:tc>
        <w:tc>
          <w:tcPr>
            <w:tcW w:w="1193" w:type="dxa"/>
            <w:shd w:val="clear" w:color="auto" w:fill="auto"/>
            <w:hideMark/>
          </w:tcPr>
          <w:p w:rsidR="00D219E4" w:rsidRPr="00161F81" w:rsidRDefault="00D219E4" w:rsidP="00D219E4">
            <w:pPr>
              <w:jc w:val="center"/>
              <w:rPr>
                <w:rFonts w:ascii="Verdana" w:eastAsia="Times New Roman" w:hAnsi="Verdana" w:cstheme="minorHAnsi"/>
                <w:sz w:val="14"/>
                <w:szCs w:val="14"/>
                <w:lang w:eastAsia="es-CO"/>
              </w:rPr>
            </w:pPr>
            <w:r w:rsidRPr="00161F81">
              <w:rPr>
                <w:rFonts w:ascii="Verdana" w:eastAsia="Times New Roman" w:hAnsi="Verdana" w:cstheme="minorHAnsi"/>
                <w:sz w:val="14"/>
                <w:szCs w:val="14"/>
                <w:lang w:eastAsia="es-CO"/>
              </w:rPr>
              <w:t>2015-011</w:t>
            </w:r>
          </w:p>
        </w:tc>
        <w:tc>
          <w:tcPr>
            <w:tcW w:w="2209" w:type="dxa"/>
            <w:shd w:val="clear" w:color="auto" w:fill="auto"/>
            <w:hideMark/>
          </w:tcPr>
          <w:p w:rsidR="00D219E4" w:rsidRPr="00161F81" w:rsidRDefault="00D219E4" w:rsidP="00D219E4">
            <w:pPr>
              <w:jc w:val="both"/>
              <w:rPr>
                <w:rFonts w:ascii="Verdana" w:eastAsia="Times New Roman" w:hAnsi="Verdana" w:cstheme="minorHAnsi"/>
                <w:sz w:val="14"/>
                <w:szCs w:val="14"/>
                <w:lang w:eastAsia="es-CO"/>
              </w:rPr>
            </w:pPr>
            <w:r w:rsidRPr="00161F81">
              <w:rPr>
                <w:rFonts w:ascii="Verdana" w:eastAsia="Times New Roman" w:hAnsi="Verdana" w:cstheme="minorHAnsi"/>
                <w:sz w:val="14"/>
                <w:szCs w:val="14"/>
                <w:lang w:eastAsia="es-CO"/>
              </w:rPr>
              <w:t>10.07.2015.- Admite querella y comisiona a inspección. 21.08.2016.- Remite inspección nuevamente resolver nulidad. 07.11.2016. Ordena emplazar. 28.11.2016. Se radica emplazamiento.</w:t>
            </w:r>
          </w:p>
        </w:tc>
        <w:tc>
          <w:tcPr>
            <w:tcW w:w="2410" w:type="dxa"/>
            <w:shd w:val="clear" w:color="auto" w:fill="auto"/>
            <w:hideMark/>
          </w:tcPr>
          <w:p w:rsidR="00D219E4" w:rsidRPr="00161F81" w:rsidRDefault="00D219E4" w:rsidP="00D219E4">
            <w:pPr>
              <w:rPr>
                <w:rFonts w:ascii="Verdana" w:eastAsia="Times New Roman" w:hAnsi="Verdana" w:cstheme="minorHAnsi"/>
                <w:color w:val="000000"/>
                <w:sz w:val="14"/>
                <w:szCs w:val="14"/>
                <w:lang w:eastAsia="es-CO"/>
              </w:rPr>
            </w:pPr>
            <w:proofErr w:type="spellStart"/>
            <w:r w:rsidRPr="00161F81">
              <w:rPr>
                <w:rFonts w:ascii="Verdana" w:eastAsia="Times New Roman" w:hAnsi="Verdana" w:cstheme="minorHAnsi"/>
                <w:color w:val="000000"/>
                <w:sz w:val="14"/>
                <w:szCs w:val="14"/>
                <w:lang w:eastAsia="es-CO"/>
              </w:rPr>
              <w:t>Esta</w:t>
            </w:r>
            <w:proofErr w:type="spellEnd"/>
            <w:r w:rsidRPr="00161F81">
              <w:rPr>
                <w:rFonts w:ascii="Verdana" w:eastAsia="Times New Roman" w:hAnsi="Verdana" w:cstheme="minorHAnsi"/>
                <w:color w:val="000000"/>
                <w:sz w:val="14"/>
                <w:szCs w:val="14"/>
                <w:lang w:eastAsia="es-CO"/>
              </w:rPr>
              <w:t xml:space="preserve"> en inspección primera de policía - casa de justicia</w:t>
            </w:r>
          </w:p>
        </w:tc>
      </w:tr>
      <w:tr w:rsidR="00D219E4" w:rsidRPr="00161F81" w:rsidTr="00D219E4">
        <w:trPr>
          <w:trHeight w:val="1245"/>
        </w:trPr>
        <w:tc>
          <w:tcPr>
            <w:tcW w:w="2263" w:type="dxa"/>
            <w:shd w:val="clear" w:color="auto" w:fill="auto"/>
            <w:noWrap/>
            <w:hideMark/>
          </w:tcPr>
          <w:p w:rsidR="00D219E4" w:rsidRPr="00161F81" w:rsidRDefault="00D219E4" w:rsidP="00D219E4">
            <w:pPr>
              <w:jc w:val="both"/>
              <w:rPr>
                <w:rFonts w:ascii="Verdana" w:eastAsia="Times New Roman" w:hAnsi="Verdana" w:cstheme="minorHAnsi"/>
                <w:sz w:val="14"/>
                <w:szCs w:val="14"/>
                <w:lang w:eastAsia="es-CO"/>
              </w:rPr>
            </w:pPr>
            <w:r w:rsidRPr="00161F81">
              <w:rPr>
                <w:rFonts w:ascii="Verdana" w:eastAsia="Times New Roman" w:hAnsi="Verdana" w:cstheme="minorHAnsi"/>
                <w:sz w:val="14"/>
                <w:szCs w:val="14"/>
                <w:lang w:eastAsia="es-CO"/>
              </w:rPr>
              <w:t xml:space="preserve">Perturbación e invasión sistema de cloración para el suministro de agua (Vereda La Vega) </w:t>
            </w:r>
          </w:p>
        </w:tc>
        <w:tc>
          <w:tcPr>
            <w:tcW w:w="1276" w:type="dxa"/>
            <w:shd w:val="clear" w:color="auto" w:fill="auto"/>
            <w:hideMark/>
          </w:tcPr>
          <w:p w:rsidR="00D219E4" w:rsidRPr="00161F81" w:rsidRDefault="00D219E4" w:rsidP="00D219E4">
            <w:pPr>
              <w:rPr>
                <w:rFonts w:ascii="Verdana" w:eastAsia="Times New Roman" w:hAnsi="Verdana" w:cstheme="minorHAnsi"/>
                <w:sz w:val="14"/>
                <w:szCs w:val="14"/>
                <w:lang w:eastAsia="es-CO"/>
              </w:rPr>
            </w:pPr>
            <w:r w:rsidRPr="00161F81">
              <w:rPr>
                <w:rFonts w:ascii="Verdana" w:eastAsia="Times New Roman" w:hAnsi="Verdana" w:cstheme="minorHAnsi"/>
                <w:sz w:val="14"/>
                <w:szCs w:val="14"/>
                <w:lang w:eastAsia="es-CO"/>
              </w:rPr>
              <w:t>Indeterminado</w:t>
            </w:r>
          </w:p>
        </w:tc>
        <w:tc>
          <w:tcPr>
            <w:tcW w:w="1193" w:type="dxa"/>
            <w:shd w:val="clear" w:color="auto" w:fill="auto"/>
            <w:hideMark/>
          </w:tcPr>
          <w:p w:rsidR="00D219E4" w:rsidRPr="00161F81" w:rsidRDefault="00D219E4" w:rsidP="00D219E4">
            <w:pPr>
              <w:jc w:val="center"/>
              <w:rPr>
                <w:rFonts w:ascii="Verdana" w:eastAsia="Times New Roman" w:hAnsi="Verdana" w:cstheme="minorHAnsi"/>
                <w:sz w:val="14"/>
                <w:szCs w:val="14"/>
                <w:lang w:eastAsia="es-CO"/>
              </w:rPr>
            </w:pPr>
            <w:r w:rsidRPr="00161F81">
              <w:rPr>
                <w:rFonts w:ascii="Verdana" w:eastAsia="Times New Roman" w:hAnsi="Verdana" w:cstheme="minorHAnsi"/>
                <w:sz w:val="14"/>
                <w:szCs w:val="14"/>
                <w:lang w:eastAsia="es-CO"/>
              </w:rPr>
              <w:t>2016-005</w:t>
            </w:r>
          </w:p>
        </w:tc>
        <w:tc>
          <w:tcPr>
            <w:tcW w:w="2209" w:type="dxa"/>
            <w:shd w:val="clear" w:color="auto" w:fill="auto"/>
            <w:hideMark/>
          </w:tcPr>
          <w:p w:rsidR="00D219E4" w:rsidRPr="00161F81" w:rsidRDefault="00D219E4" w:rsidP="00D219E4">
            <w:pPr>
              <w:jc w:val="both"/>
              <w:rPr>
                <w:rFonts w:ascii="Verdana" w:eastAsia="Times New Roman" w:hAnsi="Verdana" w:cstheme="minorHAnsi"/>
                <w:sz w:val="14"/>
                <w:szCs w:val="14"/>
                <w:lang w:eastAsia="es-CO"/>
              </w:rPr>
            </w:pPr>
            <w:proofErr w:type="gramStart"/>
            <w:r w:rsidRPr="00161F81">
              <w:rPr>
                <w:rFonts w:ascii="Verdana" w:eastAsia="Times New Roman" w:hAnsi="Verdana" w:cstheme="minorHAnsi"/>
                <w:sz w:val="14"/>
                <w:szCs w:val="14"/>
                <w:lang w:eastAsia="es-CO"/>
              </w:rPr>
              <w:t>auto</w:t>
            </w:r>
            <w:proofErr w:type="gramEnd"/>
            <w:r w:rsidRPr="00161F81">
              <w:rPr>
                <w:rFonts w:ascii="Verdana" w:eastAsia="Times New Roman" w:hAnsi="Verdana" w:cstheme="minorHAnsi"/>
                <w:sz w:val="14"/>
                <w:szCs w:val="14"/>
                <w:lang w:eastAsia="es-CO"/>
              </w:rPr>
              <w:t xml:space="preserve"> 110-46-007 de 2016                                                                                 06.01.2016.- Se radicó demanda. 30.08.2016.- Se radicó oficio aportando edicto. Corregimiento del Morro</w:t>
            </w:r>
          </w:p>
        </w:tc>
        <w:tc>
          <w:tcPr>
            <w:tcW w:w="2410" w:type="dxa"/>
            <w:shd w:val="clear" w:color="auto" w:fill="auto"/>
            <w:noWrap/>
            <w:hideMark/>
          </w:tcPr>
          <w:p w:rsidR="00D219E4" w:rsidRPr="00161F81" w:rsidRDefault="00D219E4" w:rsidP="00D219E4">
            <w:pPr>
              <w:rPr>
                <w:rFonts w:ascii="Verdana" w:eastAsia="Times New Roman" w:hAnsi="Verdana" w:cstheme="minorHAnsi"/>
                <w:color w:val="000000"/>
                <w:sz w:val="14"/>
                <w:szCs w:val="14"/>
                <w:lang w:eastAsia="es-CO"/>
              </w:rPr>
            </w:pPr>
            <w:r w:rsidRPr="00161F81">
              <w:rPr>
                <w:rFonts w:ascii="Verdana" w:eastAsia="Times New Roman" w:hAnsi="Verdana" w:cstheme="minorHAnsi"/>
                <w:color w:val="000000"/>
                <w:sz w:val="14"/>
                <w:szCs w:val="14"/>
                <w:lang w:eastAsia="es-CO"/>
              </w:rPr>
              <w:t xml:space="preserve">revisar estado del proceso </w:t>
            </w:r>
          </w:p>
        </w:tc>
      </w:tr>
      <w:tr w:rsidR="00D219E4" w:rsidRPr="00161F81" w:rsidTr="00D219E4">
        <w:trPr>
          <w:trHeight w:val="443"/>
        </w:trPr>
        <w:tc>
          <w:tcPr>
            <w:tcW w:w="2263" w:type="dxa"/>
            <w:shd w:val="clear" w:color="auto" w:fill="auto"/>
            <w:noWrap/>
            <w:hideMark/>
          </w:tcPr>
          <w:p w:rsidR="00D219E4" w:rsidRPr="00161F81" w:rsidRDefault="00D219E4" w:rsidP="00D219E4">
            <w:pPr>
              <w:jc w:val="both"/>
              <w:rPr>
                <w:rFonts w:ascii="Verdana" w:eastAsia="Times New Roman" w:hAnsi="Verdana" w:cstheme="minorHAnsi"/>
                <w:sz w:val="14"/>
                <w:szCs w:val="14"/>
                <w:lang w:eastAsia="es-CO"/>
              </w:rPr>
            </w:pPr>
            <w:r w:rsidRPr="00161F81">
              <w:rPr>
                <w:rFonts w:ascii="Verdana" w:eastAsia="Times New Roman" w:hAnsi="Verdana" w:cstheme="minorHAnsi"/>
                <w:sz w:val="14"/>
                <w:szCs w:val="14"/>
                <w:lang w:eastAsia="es-CO"/>
              </w:rPr>
              <w:t xml:space="preserve">Perturbación e invasión predios relleno sanitario (Macondo) </w:t>
            </w:r>
          </w:p>
        </w:tc>
        <w:tc>
          <w:tcPr>
            <w:tcW w:w="1276" w:type="dxa"/>
            <w:shd w:val="clear" w:color="auto" w:fill="auto"/>
            <w:hideMark/>
          </w:tcPr>
          <w:p w:rsidR="00D219E4" w:rsidRPr="00161F81" w:rsidRDefault="00D219E4" w:rsidP="00D219E4">
            <w:pPr>
              <w:rPr>
                <w:rFonts w:ascii="Verdana" w:eastAsia="Times New Roman" w:hAnsi="Verdana" w:cstheme="minorHAnsi"/>
                <w:sz w:val="14"/>
                <w:szCs w:val="14"/>
                <w:lang w:eastAsia="es-CO"/>
              </w:rPr>
            </w:pPr>
            <w:r w:rsidRPr="00161F81">
              <w:rPr>
                <w:rFonts w:ascii="Verdana" w:eastAsia="Times New Roman" w:hAnsi="Verdana" w:cstheme="minorHAnsi"/>
                <w:sz w:val="14"/>
                <w:szCs w:val="14"/>
                <w:lang w:eastAsia="es-CO"/>
              </w:rPr>
              <w:t>Indeterminado</w:t>
            </w:r>
          </w:p>
        </w:tc>
        <w:tc>
          <w:tcPr>
            <w:tcW w:w="1193" w:type="dxa"/>
            <w:shd w:val="clear" w:color="auto" w:fill="auto"/>
          </w:tcPr>
          <w:p w:rsidR="00D219E4" w:rsidRPr="00161F81" w:rsidRDefault="00D219E4" w:rsidP="00D219E4">
            <w:pPr>
              <w:jc w:val="center"/>
              <w:rPr>
                <w:rFonts w:ascii="Verdana" w:eastAsia="Times New Roman" w:hAnsi="Verdana" w:cstheme="minorHAnsi"/>
                <w:sz w:val="14"/>
                <w:szCs w:val="14"/>
                <w:lang w:eastAsia="es-CO"/>
              </w:rPr>
            </w:pPr>
          </w:p>
        </w:tc>
        <w:tc>
          <w:tcPr>
            <w:tcW w:w="2209" w:type="dxa"/>
            <w:shd w:val="clear" w:color="auto" w:fill="auto"/>
            <w:hideMark/>
          </w:tcPr>
          <w:p w:rsidR="00D219E4" w:rsidRPr="00161F81" w:rsidRDefault="00D219E4" w:rsidP="00D219E4">
            <w:pPr>
              <w:jc w:val="both"/>
              <w:rPr>
                <w:rFonts w:ascii="Verdana" w:eastAsia="Times New Roman" w:hAnsi="Verdana" w:cstheme="minorHAnsi"/>
                <w:sz w:val="14"/>
                <w:szCs w:val="14"/>
                <w:lang w:eastAsia="es-CO"/>
              </w:rPr>
            </w:pPr>
            <w:r w:rsidRPr="00161F81">
              <w:rPr>
                <w:rFonts w:ascii="Verdana" w:eastAsia="Times New Roman" w:hAnsi="Verdana" w:cstheme="minorHAnsi"/>
                <w:sz w:val="14"/>
                <w:szCs w:val="14"/>
                <w:lang w:eastAsia="es-CO"/>
              </w:rPr>
              <w:t>13.04.2016. Se radicó querella</w:t>
            </w:r>
          </w:p>
        </w:tc>
        <w:tc>
          <w:tcPr>
            <w:tcW w:w="2410" w:type="dxa"/>
            <w:shd w:val="clear" w:color="auto" w:fill="auto"/>
            <w:noWrap/>
            <w:hideMark/>
          </w:tcPr>
          <w:p w:rsidR="00D219E4" w:rsidRPr="00161F81" w:rsidRDefault="00D219E4" w:rsidP="00D219E4">
            <w:pPr>
              <w:rPr>
                <w:rFonts w:ascii="Verdana" w:eastAsia="Times New Roman" w:hAnsi="Verdana" w:cstheme="minorHAnsi"/>
                <w:color w:val="000000"/>
                <w:sz w:val="14"/>
                <w:szCs w:val="14"/>
                <w:lang w:eastAsia="es-CO"/>
              </w:rPr>
            </w:pPr>
            <w:r w:rsidRPr="00161F81">
              <w:rPr>
                <w:rFonts w:ascii="Verdana" w:eastAsia="Times New Roman" w:hAnsi="Verdana" w:cstheme="minorHAnsi"/>
                <w:color w:val="000000"/>
                <w:sz w:val="14"/>
                <w:szCs w:val="14"/>
                <w:lang w:eastAsia="es-CO"/>
              </w:rPr>
              <w:t xml:space="preserve">revisar estado del proceso </w:t>
            </w:r>
          </w:p>
        </w:tc>
      </w:tr>
      <w:tr w:rsidR="00D219E4" w:rsidRPr="00161F81" w:rsidTr="00D219E4">
        <w:trPr>
          <w:trHeight w:val="481"/>
        </w:trPr>
        <w:tc>
          <w:tcPr>
            <w:tcW w:w="2263" w:type="dxa"/>
            <w:shd w:val="clear" w:color="auto" w:fill="auto"/>
            <w:hideMark/>
          </w:tcPr>
          <w:p w:rsidR="00D219E4" w:rsidRPr="00161F81" w:rsidRDefault="00D219E4" w:rsidP="00D219E4">
            <w:pPr>
              <w:rPr>
                <w:rFonts w:ascii="Verdana" w:eastAsia="Times New Roman" w:hAnsi="Verdana" w:cstheme="minorHAnsi"/>
                <w:color w:val="000000"/>
                <w:sz w:val="14"/>
                <w:szCs w:val="14"/>
                <w:lang w:eastAsia="es-CO"/>
              </w:rPr>
            </w:pPr>
            <w:r w:rsidRPr="00161F81">
              <w:rPr>
                <w:rFonts w:ascii="Verdana" w:eastAsia="Times New Roman" w:hAnsi="Verdana" w:cstheme="minorHAnsi"/>
                <w:color w:val="000000"/>
                <w:sz w:val="14"/>
                <w:szCs w:val="14"/>
                <w:lang w:eastAsia="es-CO"/>
              </w:rPr>
              <w:t xml:space="preserve">Perturbación e invasión predios Corregimiento el Morro </w:t>
            </w:r>
          </w:p>
        </w:tc>
        <w:tc>
          <w:tcPr>
            <w:tcW w:w="1276" w:type="dxa"/>
            <w:shd w:val="clear" w:color="auto" w:fill="auto"/>
            <w:hideMark/>
          </w:tcPr>
          <w:p w:rsidR="00D219E4" w:rsidRPr="00161F81" w:rsidRDefault="00D219E4" w:rsidP="00D219E4">
            <w:pPr>
              <w:rPr>
                <w:rFonts w:ascii="Verdana" w:eastAsia="Times New Roman" w:hAnsi="Verdana" w:cstheme="minorHAnsi"/>
                <w:sz w:val="14"/>
                <w:szCs w:val="14"/>
                <w:lang w:eastAsia="es-CO"/>
              </w:rPr>
            </w:pPr>
            <w:r w:rsidRPr="00161F81">
              <w:rPr>
                <w:rFonts w:ascii="Verdana" w:eastAsia="Times New Roman" w:hAnsi="Verdana" w:cstheme="minorHAnsi"/>
                <w:sz w:val="14"/>
                <w:szCs w:val="14"/>
                <w:lang w:eastAsia="es-CO"/>
              </w:rPr>
              <w:t>Indeterminado</w:t>
            </w:r>
          </w:p>
        </w:tc>
        <w:tc>
          <w:tcPr>
            <w:tcW w:w="1193" w:type="dxa"/>
            <w:shd w:val="clear" w:color="auto" w:fill="auto"/>
          </w:tcPr>
          <w:p w:rsidR="00D219E4" w:rsidRPr="00161F81" w:rsidRDefault="00D219E4" w:rsidP="00D219E4">
            <w:pPr>
              <w:jc w:val="center"/>
              <w:rPr>
                <w:rFonts w:ascii="Verdana" w:eastAsia="Times New Roman" w:hAnsi="Verdana" w:cstheme="minorHAnsi"/>
                <w:sz w:val="14"/>
                <w:szCs w:val="14"/>
                <w:lang w:eastAsia="es-CO"/>
              </w:rPr>
            </w:pPr>
          </w:p>
        </w:tc>
        <w:tc>
          <w:tcPr>
            <w:tcW w:w="2209" w:type="dxa"/>
            <w:shd w:val="clear" w:color="auto" w:fill="auto"/>
            <w:hideMark/>
          </w:tcPr>
          <w:p w:rsidR="00D219E4" w:rsidRPr="00161F81" w:rsidRDefault="00D219E4" w:rsidP="00D219E4">
            <w:pPr>
              <w:jc w:val="both"/>
              <w:rPr>
                <w:rFonts w:ascii="Verdana" w:eastAsia="Times New Roman" w:hAnsi="Verdana" w:cstheme="minorHAnsi"/>
                <w:color w:val="000000"/>
                <w:sz w:val="14"/>
                <w:szCs w:val="14"/>
                <w:lang w:eastAsia="es-CO"/>
              </w:rPr>
            </w:pPr>
            <w:r w:rsidRPr="00161F81">
              <w:rPr>
                <w:rFonts w:ascii="Verdana" w:eastAsia="Times New Roman" w:hAnsi="Verdana" w:cstheme="minorHAnsi"/>
                <w:color w:val="000000"/>
                <w:sz w:val="14"/>
                <w:szCs w:val="14"/>
                <w:lang w:eastAsia="es-CO"/>
              </w:rPr>
              <w:t xml:space="preserve">EL 07/11/2017: Se radico querella ante la corregidora del Morro </w:t>
            </w:r>
          </w:p>
        </w:tc>
        <w:tc>
          <w:tcPr>
            <w:tcW w:w="2410" w:type="dxa"/>
            <w:shd w:val="clear" w:color="auto" w:fill="auto"/>
            <w:noWrap/>
            <w:hideMark/>
          </w:tcPr>
          <w:p w:rsidR="00D219E4" w:rsidRPr="00161F81" w:rsidRDefault="00D219E4" w:rsidP="00D219E4">
            <w:pPr>
              <w:rPr>
                <w:rFonts w:ascii="Verdana" w:eastAsia="Times New Roman" w:hAnsi="Verdana" w:cstheme="minorHAnsi"/>
                <w:color w:val="000000"/>
                <w:sz w:val="14"/>
                <w:szCs w:val="14"/>
                <w:lang w:eastAsia="es-CO"/>
              </w:rPr>
            </w:pPr>
            <w:r w:rsidRPr="00161F81">
              <w:rPr>
                <w:rFonts w:ascii="Verdana" w:eastAsia="Times New Roman" w:hAnsi="Verdana" w:cstheme="minorHAnsi"/>
                <w:color w:val="000000"/>
                <w:sz w:val="14"/>
                <w:szCs w:val="14"/>
                <w:lang w:eastAsia="es-CO"/>
              </w:rPr>
              <w:t xml:space="preserve">revisar estado del proceso </w:t>
            </w:r>
          </w:p>
        </w:tc>
      </w:tr>
    </w:tbl>
    <w:p w:rsidR="00D219E4" w:rsidRPr="00C03159" w:rsidRDefault="00D219E4" w:rsidP="00D219E4">
      <w:pPr>
        <w:jc w:val="both"/>
        <w:rPr>
          <w:rFonts w:ascii="Verdana" w:hAnsi="Verdana"/>
          <w:bCs/>
          <w:iCs/>
          <w:sz w:val="18"/>
          <w:szCs w:val="18"/>
        </w:rPr>
      </w:pPr>
    </w:p>
    <w:p w:rsidR="00D219E4" w:rsidRPr="00C03159" w:rsidRDefault="00D219E4" w:rsidP="00D219E4">
      <w:pPr>
        <w:jc w:val="both"/>
        <w:rPr>
          <w:rFonts w:ascii="Verdana" w:hAnsi="Verdana"/>
          <w:bCs/>
          <w:iCs/>
          <w:sz w:val="18"/>
          <w:szCs w:val="18"/>
        </w:rPr>
      </w:pPr>
    </w:p>
    <w:p w:rsidR="00D219E4" w:rsidRPr="00161F81" w:rsidRDefault="00D219E4" w:rsidP="00753B5E">
      <w:pPr>
        <w:pStyle w:val="Prrafodelista"/>
        <w:numPr>
          <w:ilvl w:val="1"/>
          <w:numId w:val="43"/>
        </w:numPr>
        <w:rPr>
          <w:rFonts w:ascii="Verdana" w:hAnsi="Verdana"/>
          <w:b/>
          <w:bCs/>
          <w:iCs/>
          <w:sz w:val="18"/>
          <w:szCs w:val="18"/>
        </w:rPr>
      </w:pPr>
      <w:r w:rsidRPr="00161F81">
        <w:rPr>
          <w:rFonts w:ascii="Verdana" w:hAnsi="Verdana"/>
          <w:b/>
          <w:bCs/>
          <w:iCs/>
          <w:sz w:val="18"/>
          <w:szCs w:val="18"/>
        </w:rPr>
        <w:t>PROCEDIMIENTOS DE DERECHOS DE PETICIÓN Y REQUERIMIENTOS</w:t>
      </w:r>
    </w:p>
    <w:p w:rsidR="00D219E4" w:rsidRPr="00C03159" w:rsidRDefault="00D219E4" w:rsidP="00D219E4">
      <w:pPr>
        <w:jc w:val="both"/>
        <w:rPr>
          <w:rFonts w:ascii="Verdana" w:hAnsi="Verdana"/>
          <w:bCs/>
          <w:iCs/>
          <w:sz w:val="18"/>
          <w:szCs w:val="18"/>
        </w:rPr>
      </w:pPr>
    </w:p>
    <w:p w:rsidR="00D219E4" w:rsidRPr="00C03159" w:rsidRDefault="00D219E4" w:rsidP="00D219E4">
      <w:pPr>
        <w:jc w:val="both"/>
        <w:rPr>
          <w:rFonts w:ascii="Verdana" w:hAnsi="Verdana"/>
          <w:bCs/>
          <w:iCs/>
          <w:sz w:val="18"/>
          <w:szCs w:val="18"/>
        </w:rPr>
      </w:pPr>
      <w:r w:rsidRPr="00C03159">
        <w:rPr>
          <w:rFonts w:ascii="Verdana" w:hAnsi="Verdana"/>
          <w:bCs/>
          <w:iCs/>
          <w:sz w:val="18"/>
          <w:szCs w:val="18"/>
        </w:rPr>
        <w:t>La Oficina Jurídica ha venido apoyando la proyección, sustanciación, revisión y visto bueno de los distintos derechos de petición y requerimientos que se interpusieron ante las Direcciones de Aseo, Técnica, Comercial y Administrativa de la EAAAY EICE ESP para el año 2017, los cuales comprenden:</w:t>
      </w:r>
    </w:p>
    <w:p w:rsidR="00D219E4" w:rsidRPr="00C03159" w:rsidRDefault="00D219E4" w:rsidP="00D219E4">
      <w:pPr>
        <w:jc w:val="both"/>
        <w:rPr>
          <w:rFonts w:ascii="Verdana" w:hAnsi="Verdana"/>
          <w:bCs/>
          <w:iCs/>
          <w:sz w:val="18"/>
          <w:szCs w:val="18"/>
        </w:rPr>
      </w:pPr>
    </w:p>
    <w:p w:rsidR="00D219E4" w:rsidRPr="00C03159" w:rsidRDefault="00D219E4" w:rsidP="00753B5E">
      <w:pPr>
        <w:pStyle w:val="Prrafodelista"/>
        <w:numPr>
          <w:ilvl w:val="0"/>
          <w:numId w:val="79"/>
        </w:numPr>
        <w:jc w:val="both"/>
        <w:rPr>
          <w:rFonts w:ascii="Verdana" w:hAnsi="Verdana"/>
          <w:bCs/>
          <w:iCs/>
          <w:sz w:val="18"/>
          <w:szCs w:val="18"/>
        </w:rPr>
      </w:pPr>
      <w:r w:rsidRPr="00C03159">
        <w:rPr>
          <w:rFonts w:ascii="Verdana" w:hAnsi="Verdana"/>
          <w:bCs/>
          <w:iCs/>
          <w:sz w:val="18"/>
          <w:szCs w:val="18"/>
        </w:rPr>
        <w:t>320 Requerimientos</w:t>
      </w:r>
    </w:p>
    <w:p w:rsidR="00D219E4" w:rsidRPr="00C03159" w:rsidRDefault="00D219E4" w:rsidP="00753B5E">
      <w:pPr>
        <w:pStyle w:val="Prrafodelista"/>
        <w:numPr>
          <w:ilvl w:val="0"/>
          <w:numId w:val="79"/>
        </w:numPr>
        <w:jc w:val="both"/>
        <w:rPr>
          <w:rFonts w:ascii="Verdana" w:hAnsi="Verdana"/>
          <w:bCs/>
          <w:iCs/>
          <w:sz w:val="18"/>
          <w:szCs w:val="18"/>
        </w:rPr>
      </w:pPr>
      <w:r w:rsidRPr="00C03159">
        <w:rPr>
          <w:rFonts w:ascii="Verdana" w:hAnsi="Verdana"/>
          <w:bCs/>
          <w:iCs/>
          <w:sz w:val="18"/>
          <w:szCs w:val="18"/>
        </w:rPr>
        <w:t xml:space="preserve">  61 Respuestas a Derechos de petición</w:t>
      </w:r>
    </w:p>
    <w:p w:rsidR="00D219E4" w:rsidRDefault="00D219E4" w:rsidP="00D219E4">
      <w:pPr>
        <w:jc w:val="both"/>
        <w:rPr>
          <w:rFonts w:ascii="Verdana" w:hAnsi="Verdana"/>
          <w:bCs/>
          <w:iCs/>
          <w:sz w:val="18"/>
          <w:szCs w:val="18"/>
        </w:rPr>
      </w:pPr>
    </w:p>
    <w:p w:rsidR="00161F81" w:rsidRPr="00C03159" w:rsidRDefault="00161F81" w:rsidP="00D219E4">
      <w:pPr>
        <w:jc w:val="both"/>
        <w:rPr>
          <w:rFonts w:ascii="Verdana" w:hAnsi="Verdana"/>
          <w:bCs/>
          <w:iCs/>
          <w:sz w:val="18"/>
          <w:szCs w:val="18"/>
        </w:rPr>
      </w:pPr>
    </w:p>
    <w:p w:rsidR="00D62A6A" w:rsidRDefault="00F44282" w:rsidP="00753B5E">
      <w:pPr>
        <w:pStyle w:val="Prrafodelista"/>
        <w:numPr>
          <w:ilvl w:val="0"/>
          <w:numId w:val="43"/>
        </w:numPr>
        <w:jc w:val="both"/>
        <w:rPr>
          <w:rFonts w:ascii="Verdana" w:hAnsi="Verdana"/>
          <w:b/>
          <w:sz w:val="18"/>
          <w:szCs w:val="18"/>
        </w:rPr>
      </w:pPr>
      <w:r w:rsidRPr="00161F81">
        <w:rPr>
          <w:rFonts w:ascii="Verdana" w:hAnsi="Verdana"/>
          <w:b/>
          <w:sz w:val="18"/>
          <w:szCs w:val="18"/>
        </w:rPr>
        <w:t>ATENCIÓN DE LA EMERGENCIA</w:t>
      </w:r>
    </w:p>
    <w:p w:rsidR="00161F81" w:rsidRDefault="00161F81" w:rsidP="00161F81">
      <w:pPr>
        <w:jc w:val="both"/>
        <w:rPr>
          <w:rFonts w:ascii="Verdana" w:hAnsi="Verdana"/>
          <w:b/>
          <w:sz w:val="18"/>
          <w:szCs w:val="18"/>
        </w:rPr>
      </w:pPr>
    </w:p>
    <w:p w:rsidR="00472AB9" w:rsidRPr="00472AB9" w:rsidRDefault="00472AB9" w:rsidP="00753B5E">
      <w:pPr>
        <w:pStyle w:val="Prrafodelista"/>
        <w:numPr>
          <w:ilvl w:val="1"/>
          <w:numId w:val="43"/>
        </w:numPr>
        <w:rPr>
          <w:rFonts w:ascii="Verdana" w:hAnsi="Verdana"/>
          <w:b/>
          <w:sz w:val="18"/>
          <w:szCs w:val="18"/>
        </w:rPr>
      </w:pPr>
      <w:r w:rsidRPr="00472AB9">
        <w:rPr>
          <w:rFonts w:ascii="Verdana" w:hAnsi="Verdana"/>
          <w:b/>
          <w:sz w:val="18"/>
          <w:szCs w:val="18"/>
        </w:rPr>
        <w:t>SUMINISTRO DE AGUA A LA POBLACIÓN URBANA DEL MUNICIPIO DE YOPAL</w:t>
      </w:r>
    </w:p>
    <w:p w:rsidR="00472AB9" w:rsidRPr="003B5D4D" w:rsidRDefault="00472AB9" w:rsidP="00472AB9">
      <w:pPr>
        <w:jc w:val="both"/>
        <w:rPr>
          <w:rFonts w:ascii="Verdana" w:hAnsi="Verdana"/>
          <w:b/>
          <w:sz w:val="18"/>
          <w:szCs w:val="18"/>
        </w:rPr>
      </w:pPr>
    </w:p>
    <w:p w:rsidR="00472AB9" w:rsidRPr="003B5D4D" w:rsidRDefault="00472AB9" w:rsidP="00472AB9">
      <w:pPr>
        <w:jc w:val="both"/>
        <w:rPr>
          <w:rFonts w:ascii="Verdana" w:hAnsi="Verdana"/>
          <w:sz w:val="18"/>
          <w:szCs w:val="18"/>
        </w:rPr>
      </w:pPr>
      <w:r w:rsidRPr="003B5D4D">
        <w:rPr>
          <w:rFonts w:ascii="Verdana" w:hAnsi="Verdana"/>
          <w:sz w:val="18"/>
          <w:szCs w:val="18"/>
        </w:rPr>
        <w:t>Para el año 2017, la unidad de Planta de tratamiento de agua Potable, viene trabajando con el suministro de agua potable a la comunidad de la ciudad de Yopal, contribuyendo así a mantener el mejor suministro de agua Potable y consigo obtener la mejora continuidad y cobertura de nuestro SISTEMA DE ACUEDUCTO. Teniendo en cuenta estas tres premisas: CALIDAD, CONTINUIDAD Y COBERTURA, la unidad de PLANTA DE TRATAMIENTO DE AGUA POTABLE, hace un balance de la GESTIÓN DE RESULTADOS establecidos para la VIGENCIA 2017.</w:t>
      </w:r>
    </w:p>
    <w:p w:rsidR="00472AB9" w:rsidRPr="003B5D4D" w:rsidRDefault="00472AB9" w:rsidP="00472AB9">
      <w:pPr>
        <w:jc w:val="both"/>
        <w:rPr>
          <w:rFonts w:ascii="Verdana" w:hAnsi="Verdana"/>
          <w:sz w:val="18"/>
          <w:szCs w:val="18"/>
        </w:rPr>
      </w:pPr>
    </w:p>
    <w:p w:rsidR="00472AB9" w:rsidRPr="003B5D4D" w:rsidRDefault="00472AB9" w:rsidP="00472AB9">
      <w:pPr>
        <w:jc w:val="both"/>
        <w:rPr>
          <w:rFonts w:ascii="Verdana" w:hAnsi="Verdana"/>
          <w:sz w:val="18"/>
          <w:szCs w:val="18"/>
        </w:rPr>
      </w:pPr>
      <w:r w:rsidRPr="003B5D4D">
        <w:rPr>
          <w:rFonts w:ascii="Verdana" w:hAnsi="Verdana"/>
          <w:sz w:val="18"/>
          <w:szCs w:val="18"/>
        </w:rPr>
        <w:t>El municipio de Yopal está dividido en varios sectores que se reflejan a continuación:</w:t>
      </w:r>
    </w:p>
    <w:p w:rsidR="00472AB9" w:rsidRPr="003B5D4D" w:rsidRDefault="00472AB9" w:rsidP="00472AB9">
      <w:pPr>
        <w:jc w:val="both"/>
        <w:rPr>
          <w:rFonts w:ascii="Verdana" w:hAnsi="Verdana"/>
          <w:sz w:val="18"/>
          <w:szCs w:val="18"/>
        </w:rPr>
      </w:pPr>
    </w:p>
    <w:p w:rsidR="00472AB9" w:rsidRPr="003B5D4D" w:rsidRDefault="00472AB9" w:rsidP="00472AB9">
      <w:pPr>
        <w:jc w:val="both"/>
        <w:rPr>
          <w:rFonts w:ascii="Verdana" w:hAnsi="Verdana"/>
          <w:sz w:val="18"/>
          <w:szCs w:val="18"/>
        </w:rPr>
      </w:pPr>
      <w:r w:rsidRPr="003B5D4D">
        <w:rPr>
          <w:noProof/>
          <w:sz w:val="18"/>
          <w:szCs w:val="18"/>
          <w:lang w:eastAsia="es-CO"/>
        </w:rPr>
        <w:drawing>
          <wp:inline distT="0" distB="0" distL="0" distR="0" wp14:anchorId="721D1160" wp14:editId="60308B0E">
            <wp:extent cx="3727825" cy="5490730"/>
            <wp:effectExtent l="0" t="5080" r="1270" b="1270"/>
            <wp:docPr id="221" name="Imagen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1"/>
                    <a:srcRect l="32662" t="16311" r="36225" b="852"/>
                    <a:stretch/>
                  </pic:blipFill>
                  <pic:spPr bwMode="auto">
                    <a:xfrm rot="5400000">
                      <a:off x="0" y="0"/>
                      <a:ext cx="3750477" cy="5524095"/>
                    </a:xfrm>
                    <a:prstGeom prst="rect">
                      <a:avLst/>
                    </a:prstGeom>
                    <a:ln>
                      <a:noFill/>
                    </a:ln>
                    <a:extLst>
                      <a:ext uri="{53640926-AAD7-44D8-BBD7-CCE9431645EC}">
                        <a14:shadowObscured xmlns:a14="http://schemas.microsoft.com/office/drawing/2010/main"/>
                      </a:ext>
                    </a:extLst>
                  </pic:spPr>
                </pic:pic>
              </a:graphicData>
            </a:graphic>
          </wp:inline>
        </w:drawing>
      </w:r>
    </w:p>
    <w:p w:rsidR="00472AB9" w:rsidRDefault="00472AB9" w:rsidP="00472AB9">
      <w:pPr>
        <w:jc w:val="both"/>
        <w:rPr>
          <w:rFonts w:ascii="Verdana" w:hAnsi="Verdana"/>
          <w:b/>
          <w:sz w:val="18"/>
          <w:szCs w:val="18"/>
        </w:rPr>
      </w:pPr>
    </w:p>
    <w:p w:rsidR="00472AB9" w:rsidRDefault="00472AB9" w:rsidP="00472AB9">
      <w:pPr>
        <w:jc w:val="both"/>
        <w:rPr>
          <w:rFonts w:ascii="Verdana" w:hAnsi="Verdana"/>
          <w:b/>
          <w:sz w:val="18"/>
          <w:szCs w:val="18"/>
        </w:rPr>
      </w:pPr>
    </w:p>
    <w:p w:rsidR="00472AB9" w:rsidRDefault="00472AB9" w:rsidP="00472AB9">
      <w:pPr>
        <w:jc w:val="both"/>
        <w:rPr>
          <w:rFonts w:ascii="Verdana" w:hAnsi="Verdana"/>
          <w:b/>
          <w:sz w:val="18"/>
          <w:szCs w:val="18"/>
        </w:rPr>
      </w:pPr>
    </w:p>
    <w:p w:rsidR="00472AB9" w:rsidRDefault="00472AB9" w:rsidP="00472AB9">
      <w:pPr>
        <w:jc w:val="both"/>
        <w:rPr>
          <w:rFonts w:ascii="Verdana" w:hAnsi="Verdana"/>
          <w:b/>
          <w:sz w:val="18"/>
          <w:szCs w:val="18"/>
        </w:rPr>
      </w:pPr>
    </w:p>
    <w:p w:rsidR="00472AB9" w:rsidRDefault="00472AB9" w:rsidP="00472AB9">
      <w:pPr>
        <w:jc w:val="both"/>
        <w:rPr>
          <w:rFonts w:ascii="Verdana" w:hAnsi="Verdana"/>
          <w:b/>
          <w:sz w:val="18"/>
          <w:szCs w:val="18"/>
        </w:rPr>
      </w:pPr>
    </w:p>
    <w:p w:rsidR="00472AB9" w:rsidRPr="003B5D4D" w:rsidRDefault="00472AB9" w:rsidP="00472AB9">
      <w:pPr>
        <w:jc w:val="both"/>
        <w:rPr>
          <w:rFonts w:ascii="Verdana" w:hAnsi="Verdana"/>
          <w:b/>
          <w:sz w:val="18"/>
          <w:szCs w:val="18"/>
        </w:rPr>
      </w:pPr>
      <w:r w:rsidRPr="003B5D4D">
        <w:rPr>
          <w:rFonts w:ascii="Verdana" w:hAnsi="Verdana"/>
          <w:b/>
          <w:sz w:val="18"/>
          <w:szCs w:val="18"/>
        </w:rPr>
        <w:lastRenderedPageBreak/>
        <w:t>INDICE DE AGUA NO CONTABILIZADA PLANTA (%)</w:t>
      </w:r>
    </w:p>
    <w:p w:rsidR="00472AB9" w:rsidRPr="003B5D4D" w:rsidRDefault="00472AB9" w:rsidP="00472AB9">
      <w:pPr>
        <w:jc w:val="both"/>
        <w:rPr>
          <w:rFonts w:ascii="Verdana" w:hAnsi="Verdana"/>
          <w:b/>
          <w:sz w:val="18"/>
          <w:szCs w:val="18"/>
        </w:rPr>
      </w:pPr>
    </w:p>
    <w:p w:rsidR="00472AB9" w:rsidRPr="003B5D4D" w:rsidRDefault="00472AB9" w:rsidP="00472AB9">
      <w:pPr>
        <w:jc w:val="both"/>
        <w:rPr>
          <w:rFonts w:ascii="Verdana" w:hAnsi="Verdana"/>
          <w:b/>
          <w:sz w:val="18"/>
          <w:szCs w:val="18"/>
        </w:rPr>
      </w:pPr>
      <w:r w:rsidRPr="003B5D4D">
        <w:rPr>
          <w:noProof/>
          <w:sz w:val="18"/>
          <w:szCs w:val="18"/>
          <w:lang w:eastAsia="es-CO"/>
        </w:rPr>
        <w:drawing>
          <wp:inline distT="0" distB="0" distL="0" distR="0" wp14:anchorId="4153899A" wp14:editId="3CD2B9E7">
            <wp:extent cx="5539733" cy="1171575"/>
            <wp:effectExtent l="0" t="0" r="4445" b="0"/>
            <wp:docPr id="128" name="Imagen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92">
                      <a:extLst>
                        <a:ext uri="{28A0092B-C50C-407E-A947-70E740481C1C}">
                          <a14:useLocalDpi xmlns:a14="http://schemas.microsoft.com/office/drawing/2010/main" val="0"/>
                        </a:ext>
                      </a:extLst>
                    </a:blip>
                    <a:srcRect/>
                    <a:stretch>
                      <a:fillRect/>
                    </a:stretch>
                  </pic:blipFill>
                  <pic:spPr bwMode="auto">
                    <a:xfrm>
                      <a:off x="0" y="0"/>
                      <a:ext cx="5552328" cy="1174239"/>
                    </a:xfrm>
                    <a:prstGeom prst="rect">
                      <a:avLst/>
                    </a:prstGeom>
                    <a:noFill/>
                    <a:ln>
                      <a:noFill/>
                    </a:ln>
                  </pic:spPr>
                </pic:pic>
              </a:graphicData>
            </a:graphic>
          </wp:inline>
        </w:drawing>
      </w:r>
    </w:p>
    <w:p w:rsidR="00472AB9" w:rsidRPr="003B5D4D" w:rsidRDefault="00472AB9" w:rsidP="00472AB9">
      <w:pPr>
        <w:jc w:val="both"/>
        <w:rPr>
          <w:rFonts w:ascii="Verdana" w:hAnsi="Verdana"/>
          <w:b/>
          <w:sz w:val="18"/>
          <w:szCs w:val="18"/>
        </w:rPr>
      </w:pPr>
    </w:p>
    <w:p w:rsidR="00472AB9" w:rsidRPr="003B5D4D" w:rsidRDefault="00472AB9" w:rsidP="00472AB9">
      <w:pPr>
        <w:jc w:val="both"/>
        <w:rPr>
          <w:rFonts w:ascii="Verdana" w:hAnsi="Verdana"/>
          <w:b/>
          <w:sz w:val="18"/>
          <w:szCs w:val="18"/>
        </w:rPr>
      </w:pPr>
      <w:r w:rsidRPr="003B5D4D">
        <w:rPr>
          <w:rFonts w:ascii="Verdana" w:hAnsi="Verdana"/>
          <w:b/>
          <w:noProof/>
          <w:sz w:val="18"/>
          <w:szCs w:val="18"/>
          <w:lang w:eastAsia="es-CO"/>
        </w:rPr>
        <w:drawing>
          <wp:inline distT="0" distB="0" distL="0" distR="0" wp14:anchorId="7B32AE67" wp14:editId="62599D4D">
            <wp:extent cx="5734050" cy="1781810"/>
            <wp:effectExtent l="0" t="0" r="0" b="8890"/>
            <wp:docPr id="129" name="Imagen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93" cstate="print">
                      <a:extLst>
                        <a:ext uri="{28A0092B-C50C-407E-A947-70E740481C1C}">
                          <a14:useLocalDpi xmlns:a14="http://schemas.microsoft.com/office/drawing/2010/main" val="0"/>
                        </a:ext>
                      </a:extLst>
                    </a:blip>
                    <a:srcRect/>
                    <a:stretch>
                      <a:fillRect/>
                    </a:stretch>
                  </pic:blipFill>
                  <pic:spPr bwMode="auto">
                    <a:xfrm>
                      <a:off x="0" y="0"/>
                      <a:ext cx="5816147" cy="1807321"/>
                    </a:xfrm>
                    <a:prstGeom prst="rect">
                      <a:avLst/>
                    </a:prstGeom>
                    <a:noFill/>
                  </pic:spPr>
                </pic:pic>
              </a:graphicData>
            </a:graphic>
          </wp:inline>
        </w:drawing>
      </w:r>
    </w:p>
    <w:p w:rsidR="00472AB9" w:rsidRDefault="00472AB9" w:rsidP="00472AB9">
      <w:pPr>
        <w:jc w:val="both"/>
        <w:rPr>
          <w:rFonts w:ascii="Verdana" w:hAnsi="Verdana"/>
          <w:sz w:val="18"/>
          <w:szCs w:val="18"/>
        </w:rPr>
      </w:pPr>
    </w:p>
    <w:p w:rsidR="00472AB9" w:rsidRPr="003B5D4D" w:rsidRDefault="00472AB9" w:rsidP="00472AB9">
      <w:pPr>
        <w:jc w:val="both"/>
        <w:rPr>
          <w:rFonts w:ascii="Verdana" w:hAnsi="Verdana"/>
          <w:sz w:val="18"/>
          <w:szCs w:val="18"/>
        </w:rPr>
      </w:pPr>
      <w:r w:rsidRPr="003B5D4D">
        <w:rPr>
          <w:rFonts w:ascii="Verdana" w:hAnsi="Verdana"/>
          <w:sz w:val="18"/>
          <w:szCs w:val="18"/>
        </w:rPr>
        <w:t>Los caudales fueron aumentando paulatinamente, lo que garantiza que tengamos caudales de entrega altos y con ello suplir la necesidad de la comunidad, no de lado es de tener en cuenta que se obtuvieron pérdidas de agua no entregada por los cortes de fluido eléctrico.</w:t>
      </w:r>
    </w:p>
    <w:p w:rsidR="00472AB9" w:rsidRPr="003B5D4D" w:rsidRDefault="00472AB9" w:rsidP="00472AB9">
      <w:pPr>
        <w:jc w:val="both"/>
        <w:rPr>
          <w:rFonts w:ascii="Verdana" w:hAnsi="Verdana"/>
          <w:sz w:val="18"/>
          <w:szCs w:val="18"/>
        </w:rPr>
      </w:pPr>
    </w:p>
    <w:p w:rsidR="00472AB9" w:rsidRPr="003B5D4D" w:rsidRDefault="00472AB9" w:rsidP="00472AB9">
      <w:pPr>
        <w:jc w:val="both"/>
        <w:rPr>
          <w:rFonts w:ascii="Verdana" w:hAnsi="Verdana"/>
          <w:sz w:val="18"/>
          <w:szCs w:val="18"/>
        </w:rPr>
      </w:pPr>
      <w:r w:rsidRPr="003B5D4D">
        <w:rPr>
          <w:rFonts w:ascii="Verdana" w:hAnsi="Verdana"/>
          <w:sz w:val="18"/>
          <w:szCs w:val="18"/>
        </w:rPr>
        <w:t>Teniendo en cuenta lo anterior se presenta a continuación, todas las acciones que se hicieron para cumplir con los indicadores, que fueron fundamentales para verificar las metas establecidas:</w:t>
      </w:r>
    </w:p>
    <w:p w:rsidR="00472AB9" w:rsidRPr="003B5D4D" w:rsidRDefault="00472AB9" w:rsidP="00472AB9">
      <w:pPr>
        <w:jc w:val="both"/>
        <w:rPr>
          <w:rFonts w:ascii="Verdana" w:hAnsi="Verdana"/>
          <w:sz w:val="18"/>
          <w:szCs w:val="18"/>
        </w:rPr>
      </w:pPr>
    </w:p>
    <w:p w:rsidR="00472AB9" w:rsidRPr="003B5D4D" w:rsidRDefault="00472AB9" w:rsidP="00472AB9">
      <w:pPr>
        <w:jc w:val="both"/>
        <w:rPr>
          <w:rFonts w:ascii="Verdana" w:hAnsi="Verdana"/>
          <w:sz w:val="18"/>
          <w:szCs w:val="18"/>
        </w:rPr>
      </w:pPr>
      <w:r w:rsidRPr="003B5D4D">
        <w:rPr>
          <w:noProof/>
          <w:sz w:val="18"/>
          <w:szCs w:val="18"/>
          <w:lang w:eastAsia="es-CO"/>
        </w:rPr>
        <w:drawing>
          <wp:inline distT="0" distB="0" distL="0" distR="0" wp14:anchorId="22F484CA" wp14:editId="19970FDA">
            <wp:extent cx="5541010" cy="1888791"/>
            <wp:effectExtent l="0" t="0" r="2540" b="0"/>
            <wp:docPr id="130" name="Imagen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94">
                      <a:extLst>
                        <a:ext uri="{28A0092B-C50C-407E-A947-70E740481C1C}">
                          <a14:useLocalDpi xmlns:a14="http://schemas.microsoft.com/office/drawing/2010/main" val="0"/>
                        </a:ext>
                      </a:extLst>
                    </a:blip>
                    <a:srcRect/>
                    <a:stretch>
                      <a:fillRect/>
                    </a:stretch>
                  </pic:blipFill>
                  <pic:spPr bwMode="auto">
                    <a:xfrm>
                      <a:off x="0" y="0"/>
                      <a:ext cx="5541010" cy="1888791"/>
                    </a:xfrm>
                    <a:prstGeom prst="rect">
                      <a:avLst/>
                    </a:prstGeom>
                    <a:noFill/>
                    <a:ln>
                      <a:noFill/>
                    </a:ln>
                  </pic:spPr>
                </pic:pic>
              </a:graphicData>
            </a:graphic>
          </wp:inline>
        </w:drawing>
      </w:r>
    </w:p>
    <w:p w:rsidR="00472AB9" w:rsidRPr="003B5D4D" w:rsidRDefault="00472AB9" w:rsidP="00472AB9">
      <w:pPr>
        <w:jc w:val="both"/>
        <w:rPr>
          <w:rFonts w:ascii="Verdana" w:hAnsi="Verdana"/>
          <w:sz w:val="18"/>
          <w:szCs w:val="18"/>
        </w:rPr>
      </w:pPr>
    </w:p>
    <w:p w:rsidR="00472AB9" w:rsidRDefault="00472AB9" w:rsidP="00472AB9">
      <w:pPr>
        <w:jc w:val="both"/>
        <w:rPr>
          <w:rFonts w:ascii="Verdana" w:hAnsi="Verdana"/>
          <w:b/>
          <w:sz w:val="18"/>
          <w:szCs w:val="18"/>
        </w:rPr>
      </w:pPr>
    </w:p>
    <w:p w:rsidR="00472AB9" w:rsidRDefault="00472AB9" w:rsidP="00472AB9">
      <w:pPr>
        <w:jc w:val="both"/>
        <w:rPr>
          <w:rFonts w:ascii="Verdana" w:hAnsi="Verdana"/>
          <w:b/>
          <w:sz w:val="18"/>
          <w:szCs w:val="18"/>
        </w:rPr>
      </w:pPr>
    </w:p>
    <w:p w:rsidR="00472AB9" w:rsidRDefault="00472AB9" w:rsidP="00472AB9">
      <w:pPr>
        <w:jc w:val="both"/>
        <w:rPr>
          <w:rFonts w:ascii="Verdana" w:hAnsi="Verdana"/>
          <w:b/>
          <w:sz w:val="18"/>
          <w:szCs w:val="18"/>
        </w:rPr>
      </w:pPr>
    </w:p>
    <w:p w:rsidR="00472AB9" w:rsidRDefault="00472AB9" w:rsidP="00472AB9">
      <w:pPr>
        <w:jc w:val="both"/>
        <w:rPr>
          <w:rFonts w:ascii="Verdana" w:hAnsi="Verdana"/>
          <w:b/>
          <w:sz w:val="18"/>
          <w:szCs w:val="18"/>
        </w:rPr>
      </w:pPr>
    </w:p>
    <w:p w:rsidR="00472AB9" w:rsidRDefault="00472AB9" w:rsidP="00472AB9">
      <w:pPr>
        <w:jc w:val="both"/>
        <w:rPr>
          <w:rFonts w:ascii="Verdana" w:hAnsi="Verdana"/>
          <w:b/>
          <w:sz w:val="18"/>
          <w:szCs w:val="18"/>
        </w:rPr>
      </w:pPr>
    </w:p>
    <w:p w:rsidR="00472AB9" w:rsidRDefault="00472AB9" w:rsidP="00472AB9">
      <w:pPr>
        <w:jc w:val="both"/>
        <w:rPr>
          <w:rFonts w:ascii="Verdana" w:hAnsi="Verdana"/>
          <w:b/>
          <w:sz w:val="18"/>
          <w:szCs w:val="18"/>
        </w:rPr>
      </w:pPr>
    </w:p>
    <w:p w:rsidR="00472AB9" w:rsidRDefault="00472AB9" w:rsidP="00472AB9">
      <w:pPr>
        <w:jc w:val="both"/>
        <w:rPr>
          <w:rFonts w:ascii="Verdana" w:hAnsi="Verdana"/>
          <w:b/>
          <w:sz w:val="18"/>
          <w:szCs w:val="18"/>
        </w:rPr>
      </w:pPr>
    </w:p>
    <w:p w:rsidR="00472AB9" w:rsidRPr="003B5D4D" w:rsidRDefault="00472AB9" w:rsidP="00472AB9">
      <w:pPr>
        <w:jc w:val="both"/>
        <w:rPr>
          <w:rFonts w:ascii="Verdana" w:hAnsi="Verdana"/>
          <w:b/>
          <w:sz w:val="18"/>
          <w:szCs w:val="18"/>
        </w:rPr>
      </w:pPr>
      <w:r w:rsidRPr="003B5D4D">
        <w:rPr>
          <w:rFonts w:ascii="Verdana" w:hAnsi="Verdana"/>
          <w:b/>
          <w:sz w:val="18"/>
          <w:szCs w:val="18"/>
        </w:rPr>
        <w:lastRenderedPageBreak/>
        <w:t>POZOS DE BAJA PRODUCCIÓN CONECTADOS</w:t>
      </w:r>
    </w:p>
    <w:p w:rsidR="00472AB9" w:rsidRPr="003B5D4D" w:rsidRDefault="00472AB9" w:rsidP="00472AB9">
      <w:pPr>
        <w:jc w:val="both"/>
        <w:rPr>
          <w:rFonts w:ascii="Verdana" w:hAnsi="Verdana"/>
          <w:b/>
          <w:sz w:val="18"/>
          <w:szCs w:val="18"/>
        </w:rPr>
      </w:pPr>
    </w:p>
    <w:p w:rsidR="00472AB9" w:rsidRPr="003B5D4D" w:rsidRDefault="00472AB9" w:rsidP="00472AB9">
      <w:pPr>
        <w:jc w:val="both"/>
        <w:rPr>
          <w:rFonts w:ascii="Verdana" w:hAnsi="Verdana"/>
          <w:b/>
          <w:sz w:val="18"/>
          <w:szCs w:val="18"/>
        </w:rPr>
      </w:pPr>
      <w:r w:rsidRPr="003B5D4D">
        <w:rPr>
          <w:noProof/>
          <w:sz w:val="18"/>
          <w:szCs w:val="18"/>
          <w:lang w:eastAsia="es-CO"/>
        </w:rPr>
        <w:drawing>
          <wp:inline distT="0" distB="0" distL="0" distR="0" wp14:anchorId="5347E933" wp14:editId="08CA1C8D">
            <wp:extent cx="5541010" cy="1863718"/>
            <wp:effectExtent l="0" t="0" r="2540" b="3810"/>
            <wp:docPr id="131" name="Imagen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95">
                      <a:extLst>
                        <a:ext uri="{28A0092B-C50C-407E-A947-70E740481C1C}">
                          <a14:useLocalDpi xmlns:a14="http://schemas.microsoft.com/office/drawing/2010/main" val="0"/>
                        </a:ext>
                      </a:extLst>
                    </a:blip>
                    <a:srcRect/>
                    <a:stretch>
                      <a:fillRect/>
                    </a:stretch>
                  </pic:blipFill>
                  <pic:spPr bwMode="auto">
                    <a:xfrm>
                      <a:off x="0" y="0"/>
                      <a:ext cx="5541010" cy="1863718"/>
                    </a:xfrm>
                    <a:prstGeom prst="rect">
                      <a:avLst/>
                    </a:prstGeom>
                    <a:noFill/>
                    <a:ln>
                      <a:noFill/>
                    </a:ln>
                  </pic:spPr>
                </pic:pic>
              </a:graphicData>
            </a:graphic>
          </wp:inline>
        </w:drawing>
      </w:r>
    </w:p>
    <w:p w:rsidR="00472AB9" w:rsidRPr="003B5D4D" w:rsidRDefault="00472AB9" w:rsidP="00472AB9">
      <w:pPr>
        <w:jc w:val="both"/>
        <w:rPr>
          <w:rFonts w:ascii="Verdana" w:hAnsi="Verdana"/>
          <w:b/>
          <w:sz w:val="18"/>
          <w:szCs w:val="18"/>
        </w:rPr>
      </w:pPr>
    </w:p>
    <w:p w:rsidR="00472AB9" w:rsidRPr="003B5D4D" w:rsidRDefault="00472AB9" w:rsidP="00472AB9">
      <w:pPr>
        <w:jc w:val="both"/>
        <w:rPr>
          <w:rFonts w:ascii="Verdana" w:hAnsi="Verdana"/>
          <w:sz w:val="18"/>
          <w:szCs w:val="18"/>
        </w:rPr>
      </w:pPr>
      <w:r w:rsidRPr="003B5D4D">
        <w:rPr>
          <w:rFonts w:ascii="Verdana" w:hAnsi="Verdana"/>
          <w:sz w:val="18"/>
          <w:szCs w:val="18"/>
        </w:rPr>
        <w:t xml:space="preserve">De acuerdo a todas las actividades y eventos realizados para mejorar las condiciones de prestación de servicio es muy importante resaltar que, para obtener buenas condiciones en calidad, cobertura y continuidad, fue necesario de mejorar algunas condiciones de pozos y de plantas de tratamiento que coadyuvaron a minimizar el impacto en la prestación del servicio de igual manera a mejorar las condiciones de calidad, obteniéndose así un </w:t>
      </w:r>
      <w:r w:rsidRPr="003B5D4D">
        <w:rPr>
          <w:rFonts w:ascii="Verdana" w:hAnsi="Verdana"/>
          <w:b/>
          <w:sz w:val="18"/>
          <w:szCs w:val="18"/>
        </w:rPr>
        <w:t>IRCA</w:t>
      </w:r>
      <w:r w:rsidRPr="003B5D4D">
        <w:rPr>
          <w:rFonts w:ascii="Verdana" w:hAnsi="Verdana"/>
          <w:sz w:val="18"/>
          <w:szCs w:val="18"/>
        </w:rPr>
        <w:t xml:space="preserve"> para este año de </w:t>
      </w:r>
      <w:r w:rsidRPr="003B5D4D">
        <w:rPr>
          <w:rFonts w:ascii="Verdana" w:hAnsi="Verdana"/>
          <w:b/>
          <w:sz w:val="18"/>
          <w:szCs w:val="18"/>
        </w:rPr>
        <w:t>2.29.</w:t>
      </w:r>
    </w:p>
    <w:p w:rsidR="00472AB9" w:rsidRPr="003B5D4D" w:rsidRDefault="00472AB9" w:rsidP="00472AB9">
      <w:pPr>
        <w:jc w:val="both"/>
        <w:rPr>
          <w:rFonts w:ascii="Verdana" w:hAnsi="Verdana"/>
          <w:b/>
          <w:sz w:val="18"/>
          <w:szCs w:val="18"/>
        </w:rPr>
      </w:pPr>
    </w:p>
    <w:p w:rsidR="00472AB9" w:rsidRPr="003B5D4D" w:rsidRDefault="00472AB9" w:rsidP="00472AB9">
      <w:pPr>
        <w:jc w:val="both"/>
        <w:rPr>
          <w:rFonts w:ascii="Verdana" w:hAnsi="Verdana"/>
          <w:sz w:val="18"/>
          <w:szCs w:val="18"/>
        </w:rPr>
      </w:pPr>
      <w:r w:rsidRPr="003B5D4D">
        <w:rPr>
          <w:rFonts w:ascii="Verdana" w:hAnsi="Verdana"/>
          <w:sz w:val="18"/>
          <w:szCs w:val="18"/>
        </w:rPr>
        <w:t>De igual manera en esta mejora se obtuvieron disminución paulatina en algunos pozos para el año 2017, como son los siguientes:</w:t>
      </w:r>
    </w:p>
    <w:p w:rsidR="00472AB9" w:rsidRPr="003B5D4D" w:rsidRDefault="00472AB9" w:rsidP="00472AB9">
      <w:pPr>
        <w:jc w:val="both"/>
        <w:rPr>
          <w:rFonts w:ascii="Verdana" w:hAnsi="Verdana"/>
          <w:sz w:val="18"/>
          <w:szCs w:val="18"/>
        </w:rPr>
      </w:pPr>
    </w:p>
    <w:p w:rsidR="00472AB9" w:rsidRPr="003B5D4D" w:rsidRDefault="00472AB9" w:rsidP="00472AB9">
      <w:pPr>
        <w:jc w:val="both"/>
        <w:rPr>
          <w:rFonts w:ascii="Verdana" w:eastAsia="Times New Roman" w:hAnsi="Verdana" w:cs="Calibri"/>
          <w:sz w:val="18"/>
          <w:szCs w:val="18"/>
        </w:rPr>
      </w:pPr>
      <w:r w:rsidRPr="003B5D4D">
        <w:rPr>
          <w:rFonts w:ascii="Verdana" w:eastAsia="Times New Roman" w:hAnsi="Verdana" w:cs="Calibri"/>
          <w:sz w:val="18"/>
          <w:szCs w:val="18"/>
        </w:rPr>
        <w:t>Las PTAP de baja producción de los pozos de Raudal Américas, San Jorge y La Zaranda registraron disminuciones en los volúmenes de agua tratada y enviada por red respecto al mes anterior, reduciendo un volumen de 962m</w:t>
      </w:r>
      <w:r w:rsidRPr="003B5D4D">
        <w:rPr>
          <w:rFonts w:ascii="Verdana" w:eastAsia="Times New Roman" w:hAnsi="Verdana" w:cs="Calibri"/>
          <w:sz w:val="18"/>
          <w:szCs w:val="18"/>
          <w:vertAlign w:val="superscript"/>
        </w:rPr>
        <w:t>3</w:t>
      </w:r>
      <w:r w:rsidRPr="003B5D4D">
        <w:rPr>
          <w:rFonts w:ascii="Verdana" w:eastAsia="Times New Roman" w:hAnsi="Verdana" w:cs="Calibri"/>
          <w:sz w:val="18"/>
          <w:szCs w:val="18"/>
        </w:rPr>
        <w:t>, 1.607m</w:t>
      </w:r>
      <w:r w:rsidRPr="003B5D4D">
        <w:rPr>
          <w:rFonts w:ascii="Verdana" w:eastAsia="Times New Roman" w:hAnsi="Verdana" w:cs="Calibri"/>
          <w:sz w:val="18"/>
          <w:szCs w:val="18"/>
          <w:vertAlign w:val="superscript"/>
        </w:rPr>
        <w:t>3</w:t>
      </w:r>
      <w:r w:rsidRPr="003B5D4D">
        <w:rPr>
          <w:rFonts w:ascii="Verdana" w:eastAsia="Times New Roman" w:hAnsi="Verdana" w:cs="Calibri"/>
          <w:sz w:val="18"/>
          <w:szCs w:val="18"/>
        </w:rPr>
        <w:t xml:space="preserve"> y 283 m</w:t>
      </w:r>
      <w:r w:rsidRPr="003B5D4D">
        <w:rPr>
          <w:rFonts w:ascii="Verdana" w:eastAsia="Times New Roman" w:hAnsi="Verdana" w:cs="Calibri"/>
          <w:sz w:val="18"/>
          <w:szCs w:val="18"/>
          <w:vertAlign w:val="superscript"/>
        </w:rPr>
        <w:t>3</w:t>
      </w:r>
      <w:r w:rsidRPr="003B5D4D">
        <w:rPr>
          <w:rFonts w:ascii="Verdana" w:eastAsia="Times New Roman" w:hAnsi="Verdana" w:cs="Calibri"/>
          <w:sz w:val="18"/>
          <w:szCs w:val="18"/>
        </w:rPr>
        <w:t xml:space="preserve">, respectivamente. En el pozo San Jorge se presentaron fallas en el </w:t>
      </w:r>
      <w:proofErr w:type="spellStart"/>
      <w:r w:rsidRPr="003B5D4D">
        <w:rPr>
          <w:rFonts w:ascii="Verdana" w:eastAsia="Times New Roman" w:hAnsi="Verdana" w:cs="Calibri"/>
          <w:sz w:val="18"/>
          <w:szCs w:val="18"/>
        </w:rPr>
        <w:t>macromedidor</w:t>
      </w:r>
      <w:proofErr w:type="spellEnd"/>
      <w:r w:rsidRPr="003B5D4D">
        <w:rPr>
          <w:rFonts w:ascii="Verdana" w:eastAsia="Times New Roman" w:hAnsi="Verdana" w:cs="Calibri"/>
          <w:sz w:val="18"/>
          <w:szCs w:val="18"/>
        </w:rPr>
        <w:t xml:space="preserve"> de salida, lo que ocasionó que no se pudiera determinar el volumen de agua entregado por red desde el 09 de diciembre al 17 de diciembre. Se presentan los datos relacionados a la disminución de caudal por diversos factores.</w:t>
      </w:r>
    </w:p>
    <w:p w:rsidR="00472AB9" w:rsidRPr="003B5D4D" w:rsidRDefault="00472AB9" w:rsidP="00472AB9">
      <w:pPr>
        <w:jc w:val="both"/>
        <w:rPr>
          <w:rFonts w:ascii="Verdana" w:eastAsia="Times New Roman" w:hAnsi="Verdana" w:cs="Calibri"/>
          <w:sz w:val="18"/>
          <w:szCs w:val="18"/>
        </w:rPr>
      </w:pPr>
    </w:p>
    <w:tbl>
      <w:tblPr>
        <w:tblStyle w:val="Tablaconcuadrcula"/>
        <w:tblW w:w="0" w:type="auto"/>
        <w:tblLook w:val="04A0" w:firstRow="1" w:lastRow="0" w:firstColumn="1" w:lastColumn="0" w:noHBand="0" w:noVBand="1"/>
      </w:tblPr>
      <w:tblGrid>
        <w:gridCol w:w="2179"/>
        <w:gridCol w:w="2179"/>
        <w:gridCol w:w="2179"/>
        <w:gridCol w:w="2179"/>
      </w:tblGrid>
      <w:tr w:rsidR="00472AB9" w:rsidRPr="003B5D4D" w:rsidTr="002E0D8C">
        <w:tc>
          <w:tcPr>
            <w:tcW w:w="2179" w:type="dxa"/>
            <w:shd w:val="clear" w:color="auto" w:fill="8DB3E2" w:themeFill="text2" w:themeFillTint="66"/>
            <w:vAlign w:val="center"/>
          </w:tcPr>
          <w:p w:rsidR="00472AB9" w:rsidRPr="003B5D4D" w:rsidRDefault="00472AB9" w:rsidP="002E0D8C">
            <w:pPr>
              <w:jc w:val="center"/>
              <w:rPr>
                <w:rFonts w:ascii="Verdana" w:eastAsia="Times New Roman" w:hAnsi="Verdana" w:cs="Calibri"/>
                <w:b/>
                <w:sz w:val="18"/>
                <w:szCs w:val="18"/>
              </w:rPr>
            </w:pPr>
            <w:r w:rsidRPr="003B5D4D">
              <w:rPr>
                <w:rFonts w:ascii="Verdana" w:eastAsia="Times New Roman" w:hAnsi="Verdana" w:cs="Calibri"/>
                <w:b/>
                <w:sz w:val="18"/>
                <w:szCs w:val="18"/>
              </w:rPr>
              <w:t>POZO</w:t>
            </w:r>
          </w:p>
        </w:tc>
        <w:tc>
          <w:tcPr>
            <w:tcW w:w="2179" w:type="dxa"/>
            <w:shd w:val="clear" w:color="auto" w:fill="8DB3E2" w:themeFill="text2" w:themeFillTint="66"/>
            <w:vAlign w:val="center"/>
          </w:tcPr>
          <w:p w:rsidR="00472AB9" w:rsidRPr="003B5D4D" w:rsidRDefault="00472AB9" w:rsidP="002E0D8C">
            <w:pPr>
              <w:jc w:val="center"/>
              <w:rPr>
                <w:rFonts w:ascii="Verdana" w:eastAsia="Times New Roman" w:hAnsi="Verdana" w:cs="Calibri"/>
                <w:b/>
                <w:sz w:val="18"/>
                <w:szCs w:val="18"/>
              </w:rPr>
            </w:pPr>
            <w:r w:rsidRPr="003B5D4D">
              <w:rPr>
                <w:rFonts w:ascii="Verdana" w:eastAsia="Times New Roman" w:hAnsi="Verdana" w:cs="Calibri"/>
                <w:b/>
                <w:sz w:val="18"/>
                <w:szCs w:val="18"/>
              </w:rPr>
              <w:t>MOTIVO DE SUSPENSIÓN</w:t>
            </w:r>
          </w:p>
        </w:tc>
        <w:tc>
          <w:tcPr>
            <w:tcW w:w="2179" w:type="dxa"/>
            <w:shd w:val="clear" w:color="auto" w:fill="8DB3E2" w:themeFill="text2" w:themeFillTint="66"/>
            <w:vAlign w:val="center"/>
          </w:tcPr>
          <w:p w:rsidR="00472AB9" w:rsidRPr="003B5D4D" w:rsidRDefault="00472AB9" w:rsidP="002E0D8C">
            <w:pPr>
              <w:jc w:val="center"/>
              <w:rPr>
                <w:rFonts w:ascii="Verdana" w:eastAsia="Times New Roman" w:hAnsi="Verdana" w:cs="Calibri"/>
                <w:b/>
                <w:sz w:val="18"/>
                <w:szCs w:val="18"/>
              </w:rPr>
            </w:pPr>
            <w:r w:rsidRPr="003B5D4D">
              <w:rPr>
                <w:rFonts w:ascii="Verdana" w:eastAsia="Times New Roman" w:hAnsi="Verdana" w:cs="Calibri"/>
                <w:b/>
                <w:sz w:val="18"/>
                <w:szCs w:val="18"/>
              </w:rPr>
              <w:t>HORAS DE SUSPENSIÓN</w:t>
            </w:r>
          </w:p>
        </w:tc>
        <w:tc>
          <w:tcPr>
            <w:tcW w:w="2179" w:type="dxa"/>
            <w:shd w:val="clear" w:color="auto" w:fill="8DB3E2" w:themeFill="text2" w:themeFillTint="66"/>
            <w:vAlign w:val="center"/>
          </w:tcPr>
          <w:p w:rsidR="00472AB9" w:rsidRPr="003B5D4D" w:rsidRDefault="00472AB9" w:rsidP="002E0D8C">
            <w:pPr>
              <w:jc w:val="center"/>
              <w:rPr>
                <w:rFonts w:ascii="Verdana" w:eastAsia="Times New Roman" w:hAnsi="Verdana" w:cs="Calibri"/>
                <w:b/>
                <w:sz w:val="18"/>
                <w:szCs w:val="18"/>
              </w:rPr>
            </w:pPr>
            <w:r w:rsidRPr="003B5D4D">
              <w:rPr>
                <w:rFonts w:ascii="Verdana" w:eastAsia="Times New Roman" w:hAnsi="Verdana" w:cs="Calibri"/>
                <w:b/>
                <w:sz w:val="18"/>
                <w:szCs w:val="18"/>
              </w:rPr>
              <w:t>VOLUMEN (m</w:t>
            </w:r>
            <w:r w:rsidRPr="003B5D4D">
              <w:rPr>
                <w:rFonts w:ascii="Verdana" w:eastAsia="Times New Roman" w:hAnsi="Verdana" w:cs="Calibri"/>
                <w:b/>
                <w:sz w:val="18"/>
                <w:szCs w:val="18"/>
                <w:vertAlign w:val="superscript"/>
              </w:rPr>
              <w:t>3</w:t>
            </w:r>
            <w:r w:rsidRPr="003B5D4D">
              <w:rPr>
                <w:rFonts w:ascii="Verdana" w:eastAsia="Times New Roman" w:hAnsi="Verdana" w:cs="Calibri"/>
                <w:b/>
                <w:sz w:val="18"/>
                <w:szCs w:val="18"/>
              </w:rPr>
              <w:t>) DE AGUA QUE SE PUDO TRATAR*</w:t>
            </w:r>
          </w:p>
        </w:tc>
      </w:tr>
      <w:tr w:rsidR="00472AB9" w:rsidRPr="003B5D4D" w:rsidTr="002E0D8C">
        <w:tc>
          <w:tcPr>
            <w:tcW w:w="2179" w:type="dxa"/>
            <w:vMerge w:val="restart"/>
            <w:shd w:val="clear" w:color="auto" w:fill="C6D9F1" w:themeFill="text2" w:themeFillTint="33"/>
            <w:vAlign w:val="center"/>
          </w:tcPr>
          <w:p w:rsidR="00472AB9" w:rsidRPr="003B5D4D" w:rsidRDefault="00472AB9" w:rsidP="002E0D8C">
            <w:pPr>
              <w:jc w:val="center"/>
              <w:rPr>
                <w:rFonts w:ascii="Verdana" w:eastAsia="Times New Roman" w:hAnsi="Verdana" w:cs="Calibri"/>
                <w:sz w:val="18"/>
                <w:szCs w:val="18"/>
              </w:rPr>
            </w:pPr>
            <w:r w:rsidRPr="003B5D4D">
              <w:rPr>
                <w:rFonts w:ascii="Verdana" w:eastAsia="Times New Roman" w:hAnsi="Verdana" w:cs="Calibri"/>
                <w:sz w:val="18"/>
                <w:szCs w:val="18"/>
              </w:rPr>
              <w:t>RAUDAL AMÉRICAS</w:t>
            </w:r>
          </w:p>
        </w:tc>
        <w:tc>
          <w:tcPr>
            <w:tcW w:w="2179" w:type="dxa"/>
          </w:tcPr>
          <w:p w:rsidR="00472AB9" w:rsidRPr="003B5D4D" w:rsidRDefault="00472AB9" w:rsidP="002E0D8C">
            <w:pPr>
              <w:jc w:val="center"/>
              <w:rPr>
                <w:rFonts w:ascii="Verdana" w:eastAsia="Times New Roman" w:hAnsi="Verdana" w:cs="Calibri"/>
                <w:sz w:val="18"/>
                <w:szCs w:val="18"/>
              </w:rPr>
            </w:pPr>
            <w:r w:rsidRPr="003B5D4D">
              <w:rPr>
                <w:rFonts w:ascii="Verdana" w:eastAsia="Times New Roman" w:hAnsi="Verdana" w:cs="Calibri"/>
                <w:sz w:val="18"/>
                <w:szCs w:val="18"/>
              </w:rPr>
              <w:t>Corte eléctrico</w:t>
            </w:r>
          </w:p>
        </w:tc>
        <w:tc>
          <w:tcPr>
            <w:tcW w:w="2179" w:type="dxa"/>
          </w:tcPr>
          <w:p w:rsidR="00472AB9" w:rsidRPr="003B5D4D" w:rsidRDefault="00472AB9" w:rsidP="002E0D8C">
            <w:pPr>
              <w:jc w:val="center"/>
              <w:rPr>
                <w:rFonts w:ascii="Verdana" w:eastAsia="Times New Roman" w:hAnsi="Verdana" w:cs="Calibri"/>
                <w:sz w:val="18"/>
                <w:szCs w:val="18"/>
              </w:rPr>
            </w:pPr>
            <w:r w:rsidRPr="003B5D4D">
              <w:rPr>
                <w:rFonts w:ascii="Verdana" w:eastAsia="Times New Roman" w:hAnsi="Verdana" w:cs="Calibri"/>
                <w:sz w:val="18"/>
                <w:szCs w:val="18"/>
              </w:rPr>
              <w:t>3</w:t>
            </w:r>
          </w:p>
        </w:tc>
        <w:tc>
          <w:tcPr>
            <w:tcW w:w="2179" w:type="dxa"/>
          </w:tcPr>
          <w:p w:rsidR="00472AB9" w:rsidRPr="003B5D4D" w:rsidRDefault="00472AB9" w:rsidP="002E0D8C">
            <w:pPr>
              <w:jc w:val="center"/>
              <w:rPr>
                <w:rFonts w:ascii="Verdana" w:eastAsia="Times New Roman" w:hAnsi="Verdana" w:cs="Calibri"/>
                <w:sz w:val="18"/>
                <w:szCs w:val="18"/>
              </w:rPr>
            </w:pPr>
            <w:r w:rsidRPr="003B5D4D">
              <w:rPr>
                <w:rFonts w:ascii="Verdana" w:eastAsia="Times New Roman" w:hAnsi="Verdana" w:cs="Calibri"/>
                <w:sz w:val="18"/>
                <w:szCs w:val="18"/>
              </w:rPr>
              <w:t>24</w:t>
            </w:r>
          </w:p>
        </w:tc>
      </w:tr>
      <w:tr w:rsidR="00472AB9" w:rsidRPr="003B5D4D" w:rsidTr="002E0D8C">
        <w:tc>
          <w:tcPr>
            <w:tcW w:w="2179" w:type="dxa"/>
            <w:vMerge/>
            <w:shd w:val="clear" w:color="auto" w:fill="C6D9F1" w:themeFill="text2" w:themeFillTint="33"/>
          </w:tcPr>
          <w:p w:rsidR="00472AB9" w:rsidRPr="003B5D4D" w:rsidRDefault="00472AB9" w:rsidP="002E0D8C">
            <w:pPr>
              <w:jc w:val="center"/>
              <w:rPr>
                <w:rFonts w:ascii="Verdana" w:eastAsia="Times New Roman" w:hAnsi="Verdana" w:cs="Calibri"/>
                <w:sz w:val="18"/>
                <w:szCs w:val="18"/>
              </w:rPr>
            </w:pPr>
          </w:p>
        </w:tc>
        <w:tc>
          <w:tcPr>
            <w:tcW w:w="2179" w:type="dxa"/>
          </w:tcPr>
          <w:p w:rsidR="00472AB9" w:rsidRPr="003B5D4D" w:rsidRDefault="00472AB9" w:rsidP="002E0D8C">
            <w:pPr>
              <w:jc w:val="center"/>
              <w:rPr>
                <w:rFonts w:ascii="Verdana" w:eastAsia="Times New Roman" w:hAnsi="Verdana" w:cs="Calibri"/>
                <w:sz w:val="18"/>
                <w:szCs w:val="18"/>
              </w:rPr>
            </w:pPr>
            <w:r w:rsidRPr="003B5D4D">
              <w:rPr>
                <w:rFonts w:ascii="Verdana" w:eastAsia="Times New Roman" w:hAnsi="Verdana" w:cs="Calibri"/>
                <w:sz w:val="18"/>
                <w:szCs w:val="18"/>
              </w:rPr>
              <w:t>Alta presión</w:t>
            </w:r>
          </w:p>
        </w:tc>
        <w:tc>
          <w:tcPr>
            <w:tcW w:w="2179" w:type="dxa"/>
          </w:tcPr>
          <w:p w:rsidR="00472AB9" w:rsidRPr="003B5D4D" w:rsidRDefault="00472AB9" w:rsidP="002E0D8C">
            <w:pPr>
              <w:jc w:val="center"/>
              <w:rPr>
                <w:rFonts w:ascii="Verdana" w:eastAsia="Times New Roman" w:hAnsi="Verdana" w:cs="Calibri"/>
                <w:sz w:val="18"/>
                <w:szCs w:val="18"/>
              </w:rPr>
            </w:pPr>
            <w:r w:rsidRPr="003B5D4D">
              <w:rPr>
                <w:rFonts w:ascii="Verdana" w:eastAsia="Times New Roman" w:hAnsi="Verdana" w:cs="Calibri"/>
                <w:sz w:val="18"/>
                <w:szCs w:val="18"/>
              </w:rPr>
              <w:t>14</w:t>
            </w:r>
          </w:p>
        </w:tc>
        <w:tc>
          <w:tcPr>
            <w:tcW w:w="2179" w:type="dxa"/>
          </w:tcPr>
          <w:p w:rsidR="00472AB9" w:rsidRPr="003B5D4D" w:rsidRDefault="00472AB9" w:rsidP="002E0D8C">
            <w:pPr>
              <w:jc w:val="center"/>
              <w:rPr>
                <w:rFonts w:ascii="Verdana" w:eastAsia="Times New Roman" w:hAnsi="Verdana" w:cs="Calibri"/>
                <w:sz w:val="18"/>
                <w:szCs w:val="18"/>
              </w:rPr>
            </w:pPr>
            <w:r w:rsidRPr="003B5D4D">
              <w:rPr>
                <w:rFonts w:ascii="Verdana" w:eastAsia="Times New Roman" w:hAnsi="Verdana" w:cs="Calibri"/>
                <w:sz w:val="18"/>
                <w:szCs w:val="18"/>
              </w:rPr>
              <w:t>920</w:t>
            </w:r>
          </w:p>
        </w:tc>
      </w:tr>
      <w:tr w:rsidR="00472AB9" w:rsidRPr="003B5D4D" w:rsidTr="002E0D8C">
        <w:tc>
          <w:tcPr>
            <w:tcW w:w="2179" w:type="dxa"/>
            <w:vMerge/>
            <w:shd w:val="clear" w:color="auto" w:fill="C6D9F1" w:themeFill="text2" w:themeFillTint="33"/>
          </w:tcPr>
          <w:p w:rsidR="00472AB9" w:rsidRPr="003B5D4D" w:rsidRDefault="00472AB9" w:rsidP="002E0D8C">
            <w:pPr>
              <w:jc w:val="center"/>
              <w:rPr>
                <w:rFonts w:ascii="Verdana" w:eastAsia="Times New Roman" w:hAnsi="Verdana" w:cs="Calibri"/>
                <w:sz w:val="18"/>
                <w:szCs w:val="18"/>
              </w:rPr>
            </w:pPr>
          </w:p>
        </w:tc>
        <w:tc>
          <w:tcPr>
            <w:tcW w:w="2179" w:type="dxa"/>
          </w:tcPr>
          <w:p w:rsidR="00472AB9" w:rsidRPr="003B5D4D" w:rsidRDefault="00472AB9" w:rsidP="002E0D8C">
            <w:pPr>
              <w:jc w:val="center"/>
              <w:rPr>
                <w:rFonts w:ascii="Verdana" w:eastAsia="Times New Roman" w:hAnsi="Verdana" w:cs="Calibri"/>
                <w:sz w:val="18"/>
                <w:szCs w:val="18"/>
              </w:rPr>
            </w:pPr>
            <w:r w:rsidRPr="003B5D4D">
              <w:rPr>
                <w:rFonts w:ascii="Verdana" w:eastAsia="Times New Roman" w:hAnsi="Verdana" w:cs="Calibri"/>
                <w:sz w:val="18"/>
                <w:szCs w:val="18"/>
              </w:rPr>
              <w:t>TOTAL</w:t>
            </w:r>
          </w:p>
        </w:tc>
        <w:tc>
          <w:tcPr>
            <w:tcW w:w="2179" w:type="dxa"/>
          </w:tcPr>
          <w:p w:rsidR="00472AB9" w:rsidRPr="003B5D4D" w:rsidRDefault="00472AB9" w:rsidP="002E0D8C">
            <w:pPr>
              <w:jc w:val="center"/>
              <w:rPr>
                <w:rFonts w:ascii="Verdana" w:eastAsia="Times New Roman" w:hAnsi="Verdana" w:cs="Calibri"/>
                <w:sz w:val="18"/>
                <w:szCs w:val="18"/>
              </w:rPr>
            </w:pPr>
            <w:r w:rsidRPr="003B5D4D">
              <w:rPr>
                <w:rFonts w:ascii="Verdana" w:eastAsia="Times New Roman" w:hAnsi="Verdana" w:cs="Calibri"/>
                <w:sz w:val="18"/>
                <w:szCs w:val="18"/>
              </w:rPr>
              <w:t>17</w:t>
            </w:r>
          </w:p>
        </w:tc>
        <w:tc>
          <w:tcPr>
            <w:tcW w:w="2179" w:type="dxa"/>
          </w:tcPr>
          <w:p w:rsidR="00472AB9" w:rsidRPr="003B5D4D" w:rsidRDefault="00472AB9" w:rsidP="002E0D8C">
            <w:pPr>
              <w:jc w:val="center"/>
              <w:rPr>
                <w:rFonts w:ascii="Verdana" w:eastAsia="Times New Roman" w:hAnsi="Verdana" w:cs="Calibri"/>
                <w:sz w:val="18"/>
                <w:szCs w:val="18"/>
              </w:rPr>
            </w:pPr>
            <w:r w:rsidRPr="003B5D4D">
              <w:rPr>
                <w:rFonts w:ascii="Verdana" w:eastAsia="Times New Roman" w:hAnsi="Verdana" w:cs="Calibri"/>
                <w:sz w:val="18"/>
                <w:szCs w:val="18"/>
              </w:rPr>
              <w:t>944</w:t>
            </w:r>
          </w:p>
        </w:tc>
      </w:tr>
      <w:tr w:rsidR="00472AB9" w:rsidRPr="003B5D4D" w:rsidTr="002E0D8C">
        <w:trPr>
          <w:trHeight w:val="88"/>
        </w:trPr>
        <w:tc>
          <w:tcPr>
            <w:tcW w:w="8716" w:type="dxa"/>
            <w:gridSpan w:val="4"/>
          </w:tcPr>
          <w:p w:rsidR="00472AB9" w:rsidRPr="003B5D4D" w:rsidRDefault="00472AB9" w:rsidP="002E0D8C">
            <w:pPr>
              <w:jc w:val="center"/>
              <w:rPr>
                <w:rFonts w:ascii="Verdana" w:eastAsia="Times New Roman" w:hAnsi="Verdana" w:cs="Calibri"/>
                <w:sz w:val="18"/>
                <w:szCs w:val="18"/>
              </w:rPr>
            </w:pPr>
          </w:p>
        </w:tc>
      </w:tr>
      <w:tr w:rsidR="00472AB9" w:rsidRPr="003B5D4D" w:rsidTr="002E0D8C">
        <w:tc>
          <w:tcPr>
            <w:tcW w:w="2179" w:type="dxa"/>
            <w:vMerge w:val="restart"/>
            <w:shd w:val="clear" w:color="auto" w:fill="C6D9F1" w:themeFill="text2" w:themeFillTint="33"/>
            <w:vAlign w:val="center"/>
          </w:tcPr>
          <w:p w:rsidR="00472AB9" w:rsidRPr="003B5D4D" w:rsidRDefault="00472AB9" w:rsidP="002E0D8C">
            <w:pPr>
              <w:jc w:val="center"/>
              <w:rPr>
                <w:rFonts w:ascii="Verdana" w:eastAsia="Times New Roman" w:hAnsi="Verdana" w:cs="Calibri"/>
                <w:sz w:val="18"/>
                <w:szCs w:val="18"/>
              </w:rPr>
            </w:pPr>
            <w:r w:rsidRPr="003B5D4D">
              <w:rPr>
                <w:rFonts w:ascii="Verdana" w:eastAsia="Times New Roman" w:hAnsi="Verdana" w:cs="Calibri"/>
                <w:sz w:val="18"/>
                <w:szCs w:val="18"/>
              </w:rPr>
              <w:t>SAN JORGE</w:t>
            </w:r>
          </w:p>
        </w:tc>
        <w:tc>
          <w:tcPr>
            <w:tcW w:w="2179" w:type="dxa"/>
          </w:tcPr>
          <w:p w:rsidR="00472AB9" w:rsidRPr="003B5D4D" w:rsidRDefault="00472AB9" w:rsidP="002E0D8C">
            <w:pPr>
              <w:jc w:val="center"/>
              <w:rPr>
                <w:rFonts w:ascii="Verdana" w:eastAsia="Times New Roman" w:hAnsi="Verdana" w:cs="Calibri"/>
                <w:sz w:val="18"/>
                <w:szCs w:val="18"/>
              </w:rPr>
            </w:pPr>
            <w:r w:rsidRPr="003B5D4D">
              <w:rPr>
                <w:rFonts w:ascii="Verdana" w:eastAsia="Times New Roman" w:hAnsi="Verdana" w:cs="Calibri"/>
                <w:sz w:val="18"/>
                <w:szCs w:val="18"/>
              </w:rPr>
              <w:t>Corte eléctrico</w:t>
            </w:r>
          </w:p>
        </w:tc>
        <w:tc>
          <w:tcPr>
            <w:tcW w:w="2179" w:type="dxa"/>
          </w:tcPr>
          <w:p w:rsidR="00472AB9" w:rsidRPr="003B5D4D" w:rsidRDefault="00472AB9" w:rsidP="002E0D8C">
            <w:pPr>
              <w:jc w:val="center"/>
              <w:rPr>
                <w:rFonts w:ascii="Verdana" w:eastAsia="Times New Roman" w:hAnsi="Verdana" w:cs="Calibri"/>
                <w:sz w:val="18"/>
                <w:szCs w:val="18"/>
              </w:rPr>
            </w:pPr>
            <w:r w:rsidRPr="003B5D4D">
              <w:rPr>
                <w:rFonts w:ascii="Verdana" w:eastAsia="Times New Roman" w:hAnsi="Verdana" w:cs="Calibri"/>
                <w:sz w:val="18"/>
                <w:szCs w:val="18"/>
              </w:rPr>
              <w:t>2</w:t>
            </w:r>
          </w:p>
        </w:tc>
        <w:tc>
          <w:tcPr>
            <w:tcW w:w="2179" w:type="dxa"/>
          </w:tcPr>
          <w:p w:rsidR="00472AB9" w:rsidRPr="003B5D4D" w:rsidRDefault="00472AB9" w:rsidP="002E0D8C">
            <w:pPr>
              <w:jc w:val="center"/>
              <w:rPr>
                <w:rFonts w:ascii="Verdana" w:eastAsia="Times New Roman" w:hAnsi="Verdana" w:cs="Calibri"/>
                <w:sz w:val="18"/>
                <w:szCs w:val="18"/>
              </w:rPr>
            </w:pPr>
            <w:r w:rsidRPr="003B5D4D">
              <w:rPr>
                <w:rFonts w:ascii="Verdana" w:eastAsia="Times New Roman" w:hAnsi="Verdana" w:cs="Calibri"/>
                <w:sz w:val="18"/>
                <w:szCs w:val="18"/>
              </w:rPr>
              <w:t>47</w:t>
            </w:r>
          </w:p>
        </w:tc>
      </w:tr>
      <w:tr w:rsidR="00472AB9" w:rsidRPr="003B5D4D" w:rsidTr="002E0D8C">
        <w:tc>
          <w:tcPr>
            <w:tcW w:w="2179" w:type="dxa"/>
            <w:vMerge/>
            <w:shd w:val="clear" w:color="auto" w:fill="C6D9F1" w:themeFill="text2" w:themeFillTint="33"/>
          </w:tcPr>
          <w:p w:rsidR="00472AB9" w:rsidRPr="003B5D4D" w:rsidRDefault="00472AB9" w:rsidP="002E0D8C">
            <w:pPr>
              <w:jc w:val="center"/>
              <w:rPr>
                <w:rFonts w:ascii="Verdana" w:eastAsia="Times New Roman" w:hAnsi="Verdana" w:cs="Calibri"/>
                <w:sz w:val="18"/>
                <w:szCs w:val="18"/>
              </w:rPr>
            </w:pPr>
          </w:p>
        </w:tc>
        <w:tc>
          <w:tcPr>
            <w:tcW w:w="2179" w:type="dxa"/>
          </w:tcPr>
          <w:p w:rsidR="00472AB9" w:rsidRPr="003B5D4D" w:rsidRDefault="00472AB9" w:rsidP="002E0D8C">
            <w:pPr>
              <w:jc w:val="center"/>
              <w:rPr>
                <w:rFonts w:ascii="Verdana" w:eastAsia="Times New Roman" w:hAnsi="Verdana" w:cs="Calibri"/>
                <w:sz w:val="18"/>
                <w:szCs w:val="18"/>
              </w:rPr>
            </w:pPr>
            <w:r w:rsidRPr="003B5D4D">
              <w:rPr>
                <w:rFonts w:ascii="Verdana" w:eastAsia="Times New Roman" w:hAnsi="Verdana" w:cs="Calibri"/>
                <w:sz w:val="18"/>
                <w:szCs w:val="18"/>
              </w:rPr>
              <w:t>Alta presión</w:t>
            </w:r>
          </w:p>
        </w:tc>
        <w:tc>
          <w:tcPr>
            <w:tcW w:w="2179" w:type="dxa"/>
          </w:tcPr>
          <w:p w:rsidR="00472AB9" w:rsidRPr="003B5D4D" w:rsidRDefault="00472AB9" w:rsidP="002E0D8C">
            <w:pPr>
              <w:jc w:val="center"/>
              <w:rPr>
                <w:rFonts w:ascii="Verdana" w:eastAsia="Times New Roman" w:hAnsi="Verdana" w:cs="Calibri"/>
                <w:sz w:val="18"/>
                <w:szCs w:val="18"/>
              </w:rPr>
            </w:pPr>
            <w:r w:rsidRPr="003B5D4D">
              <w:rPr>
                <w:rFonts w:ascii="Verdana" w:eastAsia="Times New Roman" w:hAnsi="Verdana" w:cs="Calibri"/>
                <w:sz w:val="18"/>
                <w:szCs w:val="18"/>
              </w:rPr>
              <w:t>143</w:t>
            </w:r>
          </w:p>
        </w:tc>
        <w:tc>
          <w:tcPr>
            <w:tcW w:w="2179" w:type="dxa"/>
          </w:tcPr>
          <w:p w:rsidR="00472AB9" w:rsidRPr="003B5D4D" w:rsidRDefault="00472AB9" w:rsidP="002E0D8C">
            <w:pPr>
              <w:jc w:val="center"/>
              <w:rPr>
                <w:rFonts w:ascii="Verdana" w:eastAsia="Times New Roman" w:hAnsi="Verdana" w:cs="Calibri"/>
                <w:sz w:val="18"/>
                <w:szCs w:val="18"/>
              </w:rPr>
            </w:pPr>
            <w:r w:rsidRPr="003B5D4D">
              <w:rPr>
                <w:rFonts w:ascii="Verdana" w:eastAsia="Times New Roman" w:hAnsi="Verdana" w:cs="Calibri"/>
                <w:sz w:val="18"/>
                <w:szCs w:val="18"/>
              </w:rPr>
              <w:t>2236</w:t>
            </w:r>
          </w:p>
        </w:tc>
      </w:tr>
      <w:tr w:rsidR="00472AB9" w:rsidRPr="003B5D4D" w:rsidTr="002E0D8C">
        <w:tc>
          <w:tcPr>
            <w:tcW w:w="2179" w:type="dxa"/>
            <w:vMerge/>
            <w:shd w:val="clear" w:color="auto" w:fill="C6D9F1" w:themeFill="text2" w:themeFillTint="33"/>
          </w:tcPr>
          <w:p w:rsidR="00472AB9" w:rsidRPr="003B5D4D" w:rsidRDefault="00472AB9" w:rsidP="002E0D8C">
            <w:pPr>
              <w:jc w:val="center"/>
              <w:rPr>
                <w:rFonts w:ascii="Verdana" w:eastAsia="Times New Roman" w:hAnsi="Verdana" w:cs="Calibri"/>
                <w:sz w:val="18"/>
                <w:szCs w:val="18"/>
              </w:rPr>
            </w:pPr>
          </w:p>
        </w:tc>
        <w:tc>
          <w:tcPr>
            <w:tcW w:w="2179" w:type="dxa"/>
          </w:tcPr>
          <w:p w:rsidR="00472AB9" w:rsidRPr="003B5D4D" w:rsidRDefault="00472AB9" w:rsidP="002E0D8C">
            <w:pPr>
              <w:jc w:val="center"/>
              <w:rPr>
                <w:rFonts w:ascii="Verdana" w:eastAsia="Times New Roman" w:hAnsi="Verdana" w:cs="Calibri"/>
                <w:sz w:val="18"/>
                <w:szCs w:val="18"/>
              </w:rPr>
            </w:pPr>
            <w:r w:rsidRPr="003B5D4D">
              <w:rPr>
                <w:rFonts w:ascii="Verdana" w:eastAsia="Times New Roman" w:hAnsi="Verdana" w:cs="Calibri"/>
                <w:sz w:val="18"/>
                <w:szCs w:val="18"/>
              </w:rPr>
              <w:t>TOTAL</w:t>
            </w:r>
          </w:p>
        </w:tc>
        <w:tc>
          <w:tcPr>
            <w:tcW w:w="2179" w:type="dxa"/>
          </w:tcPr>
          <w:p w:rsidR="00472AB9" w:rsidRPr="003B5D4D" w:rsidRDefault="00472AB9" w:rsidP="002E0D8C">
            <w:pPr>
              <w:jc w:val="center"/>
              <w:rPr>
                <w:rFonts w:ascii="Verdana" w:eastAsia="Times New Roman" w:hAnsi="Verdana" w:cs="Calibri"/>
                <w:sz w:val="18"/>
                <w:szCs w:val="18"/>
              </w:rPr>
            </w:pPr>
            <w:r w:rsidRPr="003B5D4D">
              <w:rPr>
                <w:rFonts w:ascii="Verdana" w:eastAsia="Times New Roman" w:hAnsi="Verdana" w:cs="Calibri"/>
                <w:sz w:val="18"/>
                <w:szCs w:val="18"/>
              </w:rPr>
              <w:t>145</w:t>
            </w:r>
          </w:p>
        </w:tc>
        <w:tc>
          <w:tcPr>
            <w:tcW w:w="2179" w:type="dxa"/>
          </w:tcPr>
          <w:p w:rsidR="00472AB9" w:rsidRPr="003B5D4D" w:rsidRDefault="00472AB9" w:rsidP="002E0D8C">
            <w:pPr>
              <w:jc w:val="center"/>
              <w:rPr>
                <w:rFonts w:ascii="Verdana" w:eastAsia="Times New Roman" w:hAnsi="Verdana" w:cs="Calibri"/>
                <w:sz w:val="18"/>
                <w:szCs w:val="18"/>
              </w:rPr>
            </w:pPr>
            <w:r w:rsidRPr="003B5D4D">
              <w:rPr>
                <w:rFonts w:ascii="Verdana" w:eastAsia="Times New Roman" w:hAnsi="Verdana" w:cs="Calibri"/>
                <w:sz w:val="18"/>
                <w:szCs w:val="18"/>
              </w:rPr>
              <w:t>2283</w:t>
            </w:r>
          </w:p>
        </w:tc>
      </w:tr>
      <w:tr w:rsidR="00472AB9" w:rsidRPr="003B5D4D" w:rsidTr="002E0D8C">
        <w:tc>
          <w:tcPr>
            <w:tcW w:w="8716" w:type="dxa"/>
            <w:gridSpan w:val="4"/>
          </w:tcPr>
          <w:p w:rsidR="00472AB9" w:rsidRPr="003B5D4D" w:rsidRDefault="00472AB9" w:rsidP="002E0D8C">
            <w:pPr>
              <w:jc w:val="center"/>
              <w:rPr>
                <w:rFonts w:ascii="Verdana" w:eastAsia="Times New Roman" w:hAnsi="Verdana" w:cs="Calibri"/>
                <w:sz w:val="18"/>
                <w:szCs w:val="18"/>
              </w:rPr>
            </w:pPr>
          </w:p>
        </w:tc>
      </w:tr>
      <w:tr w:rsidR="00472AB9" w:rsidRPr="003B5D4D" w:rsidTr="002E0D8C">
        <w:tc>
          <w:tcPr>
            <w:tcW w:w="2179" w:type="dxa"/>
            <w:vMerge w:val="restart"/>
            <w:shd w:val="clear" w:color="auto" w:fill="C6D9F1" w:themeFill="text2" w:themeFillTint="33"/>
            <w:vAlign w:val="center"/>
          </w:tcPr>
          <w:p w:rsidR="00472AB9" w:rsidRPr="003B5D4D" w:rsidRDefault="00472AB9" w:rsidP="002E0D8C">
            <w:pPr>
              <w:jc w:val="center"/>
              <w:rPr>
                <w:rFonts w:ascii="Verdana" w:eastAsia="Times New Roman" w:hAnsi="Verdana" w:cs="Calibri"/>
                <w:sz w:val="18"/>
                <w:szCs w:val="18"/>
              </w:rPr>
            </w:pPr>
            <w:r w:rsidRPr="003B5D4D">
              <w:rPr>
                <w:rFonts w:ascii="Verdana" w:eastAsia="Times New Roman" w:hAnsi="Verdana" w:cs="Calibri"/>
                <w:sz w:val="18"/>
                <w:szCs w:val="18"/>
              </w:rPr>
              <w:t>LA ZARANDA</w:t>
            </w:r>
          </w:p>
        </w:tc>
        <w:tc>
          <w:tcPr>
            <w:tcW w:w="2179" w:type="dxa"/>
          </w:tcPr>
          <w:p w:rsidR="00472AB9" w:rsidRPr="003B5D4D" w:rsidRDefault="00472AB9" w:rsidP="002E0D8C">
            <w:pPr>
              <w:jc w:val="center"/>
              <w:rPr>
                <w:rFonts w:ascii="Verdana" w:eastAsia="Times New Roman" w:hAnsi="Verdana" w:cs="Calibri"/>
                <w:sz w:val="18"/>
                <w:szCs w:val="18"/>
              </w:rPr>
            </w:pPr>
            <w:r w:rsidRPr="003B5D4D">
              <w:rPr>
                <w:rFonts w:ascii="Verdana" w:eastAsia="Times New Roman" w:hAnsi="Verdana" w:cs="Calibri"/>
                <w:sz w:val="18"/>
                <w:szCs w:val="18"/>
              </w:rPr>
              <w:t>Corte eléctrico</w:t>
            </w:r>
          </w:p>
        </w:tc>
        <w:tc>
          <w:tcPr>
            <w:tcW w:w="2179" w:type="dxa"/>
          </w:tcPr>
          <w:p w:rsidR="00472AB9" w:rsidRPr="003B5D4D" w:rsidRDefault="00472AB9" w:rsidP="002E0D8C">
            <w:pPr>
              <w:jc w:val="center"/>
              <w:rPr>
                <w:rFonts w:ascii="Verdana" w:eastAsia="Times New Roman" w:hAnsi="Verdana" w:cs="Calibri"/>
                <w:sz w:val="18"/>
                <w:szCs w:val="18"/>
              </w:rPr>
            </w:pPr>
            <w:r w:rsidRPr="003B5D4D">
              <w:rPr>
                <w:rFonts w:ascii="Verdana" w:eastAsia="Times New Roman" w:hAnsi="Verdana" w:cs="Calibri"/>
                <w:sz w:val="18"/>
                <w:szCs w:val="18"/>
              </w:rPr>
              <w:t>4</w:t>
            </w:r>
          </w:p>
        </w:tc>
        <w:tc>
          <w:tcPr>
            <w:tcW w:w="2179" w:type="dxa"/>
          </w:tcPr>
          <w:p w:rsidR="00472AB9" w:rsidRPr="003B5D4D" w:rsidRDefault="00472AB9" w:rsidP="002E0D8C">
            <w:pPr>
              <w:jc w:val="center"/>
              <w:rPr>
                <w:rFonts w:ascii="Verdana" w:eastAsia="Times New Roman" w:hAnsi="Verdana" w:cs="Calibri"/>
                <w:sz w:val="18"/>
                <w:szCs w:val="18"/>
              </w:rPr>
            </w:pPr>
            <w:r w:rsidRPr="003B5D4D">
              <w:rPr>
                <w:rFonts w:ascii="Verdana" w:eastAsia="Times New Roman" w:hAnsi="Verdana" w:cs="Calibri"/>
                <w:sz w:val="18"/>
                <w:szCs w:val="18"/>
              </w:rPr>
              <w:t>268</w:t>
            </w:r>
          </w:p>
        </w:tc>
      </w:tr>
      <w:tr w:rsidR="00472AB9" w:rsidRPr="003B5D4D" w:rsidTr="002E0D8C">
        <w:tc>
          <w:tcPr>
            <w:tcW w:w="2179" w:type="dxa"/>
            <w:vMerge/>
            <w:shd w:val="clear" w:color="auto" w:fill="C6D9F1" w:themeFill="text2" w:themeFillTint="33"/>
          </w:tcPr>
          <w:p w:rsidR="00472AB9" w:rsidRPr="003B5D4D" w:rsidRDefault="00472AB9" w:rsidP="002E0D8C">
            <w:pPr>
              <w:jc w:val="center"/>
              <w:rPr>
                <w:rFonts w:ascii="Verdana" w:eastAsia="Times New Roman" w:hAnsi="Verdana" w:cs="Calibri"/>
                <w:sz w:val="18"/>
                <w:szCs w:val="18"/>
              </w:rPr>
            </w:pPr>
          </w:p>
        </w:tc>
        <w:tc>
          <w:tcPr>
            <w:tcW w:w="2179" w:type="dxa"/>
          </w:tcPr>
          <w:p w:rsidR="00472AB9" w:rsidRPr="003B5D4D" w:rsidRDefault="00472AB9" w:rsidP="002E0D8C">
            <w:pPr>
              <w:jc w:val="center"/>
              <w:rPr>
                <w:rFonts w:ascii="Verdana" w:eastAsia="Times New Roman" w:hAnsi="Verdana" w:cs="Calibri"/>
                <w:sz w:val="18"/>
                <w:szCs w:val="18"/>
              </w:rPr>
            </w:pPr>
            <w:r w:rsidRPr="003B5D4D">
              <w:rPr>
                <w:rFonts w:ascii="Verdana" w:eastAsia="Times New Roman" w:hAnsi="Verdana" w:cs="Calibri"/>
                <w:sz w:val="18"/>
                <w:szCs w:val="18"/>
              </w:rPr>
              <w:t>TOTAL</w:t>
            </w:r>
          </w:p>
        </w:tc>
        <w:tc>
          <w:tcPr>
            <w:tcW w:w="2179" w:type="dxa"/>
          </w:tcPr>
          <w:p w:rsidR="00472AB9" w:rsidRPr="003B5D4D" w:rsidRDefault="00472AB9" w:rsidP="002E0D8C">
            <w:pPr>
              <w:jc w:val="center"/>
              <w:rPr>
                <w:rFonts w:ascii="Verdana" w:eastAsia="Times New Roman" w:hAnsi="Verdana" w:cs="Calibri"/>
                <w:sz w:val="18"/>
                <w:szCs w:val="18"/>
              </w:rPr>
            </w:pPr>
            <w:r w:rsidRPr="003B5D4D">
              <w:rPr>
                <w:rFonts w:ascii="Verdana" w:eastAsia="Times New Roman" w:hAnsi="Verdana" w:cs="Calibri"/>
                <w:sz w:val="18"/>
                <w:szCs w:val="18"/>
              </w:rPr>
              <w:t>4</w:t>
            </w:r>
          </w:p>
        </w:tc>
        <w:tc>
          <w:tcPr>
            <w:tcW w:w="2179" w:type="dxa"/>
          </w:tcPr>
          <w:p w:rsidR="00472AB9" w:rsidRPr="003B5D4D" w:rsidRDefault="00472AB9" w:rsidP="002E0D8C">
            <w:pPr>
              <w:jc w:val="center"/>
              <w:rPr>
                <w:rFonts w:ascii="Verdana" w:eastAsia="Times New Roman" w:hAnsi="Verdana" w:cs="Calibri"/>
                <w:sz w:val="18"/>
                <w:szCs w:val="18"/>
              </w:rPr>
            </w:pPr>
            <w:r w:rsidRPr="003B5D4D">
              <w:rPr>
                <w:rFonts w:ascii="Verdana" w:eastAsia="Times New Roman" w:hAnsi="Verdana" w:cs="Calibri"/>
                <w:sz w:val="18"/>
                <w:szCs w:val="18"/>
              </w:rPr>
              <w:t>268</w:t>
            </w:r>
          </w:p>
        </w:tc>
      </w:tr>
      <w:tr w:rsidR="00472AB9" w:rsidRPr="003B5D4D" w:rsidTr="002E0D8C">
        <w:tc>
          <w:tcPr>
            <w:tcW w:w="8716" w:type="dxa"/>
            <w:gridSpan w:val="4"/>
          </w:tcPr>
          <w:p w:rsidR="00472AB9" w:rsidRPr="003B5D4D" w:rsidRDefault="00472AB9" w:rsidP="002E0D8C">
            <w:pPr>
              <w:jc w:val="both"/>
              <w:rPr>
                <w:rFonts w:ascii="Verdana" w:eastAsia="Times New Roman" w:hAnsi="Verdana" w:cs="Calibri"/>
                <w:sz w:val="18"/>
                <w:szCs w:val="18"/>
              </w:rPr>
            </w:pPr>
            <w:r w:rsidRPr="003B5D4D">
              <w:rPr>
                <w:rFonts w:ascii="Verdana" w:eastAsia="Times New Roman" w:hAnsi="Verdana" w:cs="Calibri"/>
                <w:sz w:val="18"/>
                <w:szCs w:val="18"/>
              </w:rPr>
              <w:t>*Valor calculado con el promedio de producción por hora durante el mes vigente.</w:t>
            </w:r>
          </w:p>
        </w:tc>
      </w:tr>
    </w:tbl>
    <w:p w:rsidR="00472AB9" w:rsidRPr="003B5D4D" w:rsidRDefault="00472AB9" w:rsidP="00472AB9">
      <w:pPr>
        <w:jc w:val="both"/>
        <w:rPr>
          <w:rFonts w:ascii="Verdana" w:hAnsi="Verdana"/>
          <w:sz w:val="18"/>
          <w:szCs w:val="18"/>
        </w:rPr>
      </w:pPr>
    </w:p>
    <w:p w:rsidR="00472AB9" w:rsidRPr="003B5D4D" w:rsidRDefault="00472AB9" w:rsidP="00472AB9">
      <w:pPr>
        <w:jc w:val="both"/>
        <w:rPr>
          <w:rFonts w:ascii="Verdana" w:hAnsi="Verdana"/>
          <w:sz w:val="18"/>
          <w:szCs w:val="18"/>
        </w:rPr>
      </w:pPr>
      <w:r w:rsidRPr="003B5D4D">
        <w:rPr>
          <w:rFonts w:ascii="Verdana" w:hAnsi="Verdana"/>
          <w:sz w:val="18"/>
          <w:szCs w:val="18"/>
        </w:rPr>
        <w:t xml:space="preserve">Para el caso de la PTAP Central de Abastos II, se aumentó el caudal total suministrado en </w:t>
      </w:r>
      <w:r w:rsidRPr="003B5D4D">
        <w:rPr>
          <w:rFonts w:ascii="Verdana" w:hAnsi="Verdana"/>
          <w:color w:val="000000" w:themeColor="text1"/>
          <w:sz w:val="18"/>
          <w:szCs w:val="18"/>
        </w:rPr>
        <w:t>5.080m</w:t>
      </w:r>
      <w:r w:rsidRPr="003B5D4D">
        <w:rPr>
          <w:rFonts w:ascii="Verdana" w:hAnsi="Verdana"/>
          <w:color w:val="000000" w:themeColor="text1"/>
          <w:sz w:val="18"/>
          <w:szCs w:val="18"/>
          <w:vertAlign w:val="superscript"/>
        </w:rPr>
        <w:t>3</w:t>
      </w:r>
      <w:r w:rsidRPr="003B5D4D">
        <w:rPr>
          <w:rFonts w:ascii="Verdana" w:hAnsi="Verdana"/>
          <w:color w:val="000000" w:themeColor="text1"/>
          <w:sz w:val="18"/>
          <w:szCs w:val="18"/>
        </w:rPr>
        <w:t xml:space="preserve"> </w:t>
      </w:r>
      <w:r w:rsidRPr="003B5D4D">
        <w:rPr>
          <w:rFonts w:ascii="Verdana" w:hAnsi="Verdana"/>
          <w:sz w:val="18"/>
          <w:szCs w:val="18"/>
        </w:rPr>
        <w:t xml:space="preserve">respecto al mes anterior, debido a que los cortes eléctricos fueron inferiores. No obstante, </w:t>
      </w:r>
      <w:r w:rsidRPr="003B5D4D">
        <w:rPr>
          <w:rFonts w:ascii="Verdana" w:hAnsi="Verdana"/>
          <w:b/>
          <w:i/>
          <w:sz w:val="18"/>
          <w:szCs w:val="18"/>
        </w:rPr>
        <w:t xml:space="preserve">la bomba profunda continúa presentado fallas en la recepción de corriente eléctrica, reduciendo la potencia de trabajo de la misma. </w:t>
      </w:r>
      <w:r w:rsidRPr="003B5D4D">
        <w:rPr>
          <w:rFonts w:ascii="Verdana" w:hAnsi="Verdana"/>
          <w:sz w:val="18"/>
          <w:szCs w:val="18"/>
        </w:rPr>
        <w:t xml:space="preserve">Además, las labores de mantenimientos y </w:t>
      </w:r>
      <w:proofErr w:type="spellStart"/>
      <w:r w:rsidRPr="003B5D4D">
        <w:rPr>
          <w:rFonts w:ascii="Verdana" w:hAnsi="Verdana"/>
          <w:sz w:val="18"/>
          <w:szCs w:val="18"/>
        </w:rPr>
        <w:t>retrolavados</w:t>
      </w:r>
      <w:proofErr w:type="spellEnd"/>
      <w:r w:rsidRPr="003B5D4D">
        <w:rPr>
          <w:rFonts w:ascii="Verdana" w:hAnsi="Verdana"/>
          <w:sz w:val="18"/>
          <w:szCs w:val="18"/>
        </w:rPr>
        <w:t xml:space="preserve"> del sistema reducen el tiempo de operación y rendimiento de la PTAP.</w:t>
      </w:r>
    </w:p>
    <w:p w:rsidR="00472AB9" w:rsidRPr="003B5D4D" w:rsidRDefault="00472AB9" w:rsidP="00472AB9">
      <w:pPr>
        <w:jc w:val="both"/>
        <w:rPr>
          <w:rFonts w:ascii="Verdana" w:eastAsia="Times New Roman" w:hAnsi="Verdana"/>
          <w:sz w:val="18"/>
          <w:szCs w:val="18"/>
          <w:lang w:eastAsia="es-CO"/>
        </w:rPr>
      </w:pPr>
    </w:p>
    <w:p w:rsidR="00472AB9" w:rsidRPr="003B5D4D" w:rsidRDefault="00472AB9" w:rsidP="00472AB9">
      <w:pPr>
        <w:jc w:val="both"/>
        <w:rPr>
          <w:rFonts w:ascii="Verdana" w:hAnsi="Verdana"/>
          <w:sz w:val="18"/>
          <w:szCs w:val="18"/>
        </w:rPr>
      </w:pPr>
      <w:r w:rsidRPr="003B5D4D">
        <w:rPr>
          <w:rFonts w:ascii="Verdana" w:hAnsi="Verdana"/>
          <w:sz w:val="18"/>
          <w:szCs w:val="18"/>
        </w:rPr>
        <w:lastRenderedPageBreak/>
        <w:t>Teniendo en consideración el cese de operación por fallas eléctricas, elevadas presiones y mantenimientos, ocho (08) de las unidades de tratamiento presentaron alzas en los niveles de caudal suministrado durante el mes de diciembre con respecto a los meses anteriores del año, las cuales se relacionan a continuación.</w:t>
      </w:r>
    </w:p>
    <w:p w:rsidR="00472AB9" w:rsidRPr="003B5D4D" w:rsidRDefault="00472AB9" w:rsidP="00472AB9">
      <w:pPr>
        <w:jc w:val="both"/>
        <w:rPr>
          <w:rFonts w:ascii="Verdana" w:hAnsi="Verdana"/>
          <w:sz w:val="18"/>
          <w:szCs w:val="18"/>
        </w:rPr>
      </w:pPr>
    </w:p>
    <w:tbl>
      <w:tblPr>
        <w:tblStyle w:val="Tablaconcuadrcula"/>
        <w:tblW w:w="0" w:type="auto"/>
        <w:tblLook w:val="04A0" w:firstRow="1" w:lastRow="0" w:firstColumn="1" w:lastColumn="0" w:noHBand="0" w:noVBand="1"/>
      </w:tblPr>
      <w:tblGrid>
        <w:gridCol w:w="4358"/>
        <w:gridCol w:w="4358"/>
      </w:tblGrid>
      <w:tr w:rsidR="00472AB9" w:rsidRPr="003B5D4D" w:rsidTr="002E0D8C">
        <w:tc>
          <w:tcPr>
            <w:tcW w:w="4358" w:type="dxa"/>
            <w:shd w:val="clear" w:color="auto" w:fill="C6D9F1" w:themeFill="text2" w:themeFillTint="33"/>
          </w:tcPr>
          <w:p w:rsidR="00472AB9" w:rsidRPr="003B5D4D" w:rsidRDefault="00472AB9" w:rsidP="002E0D8C">
            <w:pPr>
              <w:jc w:val="center"/>
              <w:rPr>
                <w:rFonts w:ascii="Verdana" w:hAnsi="Verdana"/>
                <w:b/>
                <w:sz w:val="18"/>
                <w:szCs w:val="18"/>
              </w:rPr>
            </w:pPr>
            <w:r w:rsidRPr="003B5D4D">
              <w:rPr>
                <w:rFonts w:ascii="Verdana" w:hAnsi="Verdana"/>
                <w:b/>
                <w:sz w:val="18"/>
                <w:szCs w:val="18"/>
              </w:rPr>
              <w:t>PTAP</w:t>
            </w:r>
          </w:p>
        </w:tc>
        <w:tc>
          <w:tcPr>
            <w:tcW w:w="4358" w:type="dxa"/>
            <w:shd w:val="clear" w:color="auto" w:fill="C6D9F1" w:themeFill="text2" w:themeFillTint="33"/>
          </w:tcPr>
          <w:p w:rsidR="00472AB9" w:rsidRPr="003B5D4D" w:rsidRDefault="00472AB9" w:rsidP="002E0D8C">
            <w:pPr>
              <w:jc w:val="center"/>
              <w:rPr>
                <w:rFonts w:ascii="Verdana" w:hAnsi="Verdana"/>
                <w:b/>
                <w:sz w:val="18"/>
                <w:szCs w:val="18"/>
              </w:rPr>
            </w:pPr>
            <w:r w:rsidRPr="003B5D4D">
              <w:rPr>
                <w:rFonts w:ascii="Verdana" w:hAnsi="Verdana"/>
                <w:b/>
                <w:sz w:val="18"/>
                <w:szCs w:val="18"/>
              </w:rPr>
              <w:t>AUMENTO DE CAUDAL (m</w:t>
            </w:r>
            <w:r w:rsidRPr="003B5D4D">
              <w:rPr>
                <w:rFonts w:ascii="Verdana" w:hAnsi="Verdana"/>
                <w:b/>
                <w:sz w:val="18"/>
                <w:szCs w:val="18"/>
                <w:vertAlign w:val="superscript"/>
              </w:rPr>
              <w:t>3</w:t>
            </w:r>
            <w:r w:rsidRPr="003B5D4D">
              <w:rPr>
                <w:rFonts w:ascii="Verdana" w:hAnsi="Verdana"/>
                <w:b/>
                <w:sz w:val="18"/>
                <w:szCs w:val="18"/>
              </w:rPr>
              <w:t>)</w:t>
            </w:r>
          </w:p>
        </w:tc>
      </w:tr>
      <w:tr w:rsidR="00472AB9" w:rsidRPr="003B5D4D" w:rsidTr="002E0D8C">
        <w:trPr>
          <w:trHeight w:val="458"/>
        </w:trPr>
        <w:tc>
          <w:tcPr>
            <w:tcW w:w="4358" w:type="dxa"/>
            <w:vAlign w:val="center"/>
          </w:tcPr>
          <w:p w:rsidR="00472AB9" w:rsidRPr="003B5D4D" w:rsidRDefault="00472AB9" w:rsidP="002E0D8C">
            <w:pPr>
              <w:jc w:val="center"/>
              <w:rPr>
                <w:rFonts w:ascii="Verdana" w:hAnsi="Verdana"/>
                <w:sz w:val="18"/>
                <w:szCs w:val="18"/>
              </w:rPr>
            </w:pPr>
            <w:r w:rsidRPr="003B5D4D">
              <w:rPr>
                <w:rFonts w:ascii="Verdana" w:hAnsi="Verdana"/>
                <w:sz w:val="18"/>
                <w:szCs w:val="18"/>
              </w:rPr>
              <w:t>Villa María II</w:t>
            </w:r>
          </w:p>
        </w:tc>
        <w:tc>
          <w:tcPr>
            <w:tcW w:w="4358" w:type="dxa"/>
            <w:vAlign w:val="center"/>
          </w:tcPr>
          <w:p w:rsidR="00472AB9" w:rsidRPr="003B5D4D" w:rsidRDefault="00472AB9" w:rsidP="002E0D8C">
            <w:pPr>
              <w:jc w:val="center"/>
              <w:rPr>
                <w:rFonts w:ascii="Verdana" w:eastAsia="Times New Roman" w:hAnsi="Verdana"/>
                <w:color w:val="000000"/>
                <w:sz w:val="18"/>
                <w:szCs w:val="18"/>
                <w:lang w:eastAsia="es-CO"/>
              </w:rPr>
            </w:pPr>
            <w:r w:rsidRPr="003B5D4D">
              <w:rPr>
                <w:rFonts w:ascii="Verdana" w:hAnsi="Verdana"/>
                <w:color w:val="000000"/>
                <w:sz w:val="18"/>
                <w:szCs w:val="18"/>
              </w:rPr>
              <w:t>2,331.00</w:t>
            </w:r>
          </w:p>
        </w:tc>
      </w:tr>
      <w:tr w:rsidR="00472AB9" w:rsidRPr="003B5D4D" w:rsidTr="002E0D8C">
        <w:trPr>
          <w:trHeight w:val="408"/>
        </w:trPr>
        <w:tc>
          <w:tcPr>
            <w:tcW w:w="4358" w:type="dxa"/>
            <w:vAlign w:val="center"/>
          </w:tcPr>
          <w:p w:rsidR="00472AB9" w:rsidRPr="003B5D4D" w:rsidRDefault="00472AB9" w:rsidP="002E0D8C">
            <w:pPr>
              <w:jc w:val="center"/>
              <w:rPr>
                <w:rFonts w:ascii="Verdana" w:hAnsi="Verdana"/>
                <w:sz w:val="18"/>
                <w:szCs w:val="18"/>
              </w:rPr>
            </w:pPr>
            <w:r w:rsidRPr="003B5D4D">
              <w:rPr>
                <w:rFonts w:ascii="Verdana" w:hAnsi="Verdana"/>
                <w:sz w:val="18"/>
                <w:szCs w:val="18"/>
              </w:rPr>
              <w:t>Manga de Coleo</w:t>
            </w:r>
          </w:p>
        </w:tc>
        <w:tc>
          <w:tcPr>
            <w:tcW w:w="4358" w:type="dxa"/>
            <w:vAlign w:val="center"/>
          </w:tcPr>
          <w:p w:rsidR="00472AB9" w:rsidRPr="003B5D4D" w:rsidRDefault="00472AB9" w:rsidP="002E0D8C">
            <w:pPr>
              <w:jc w:val="center"/>
              <w:rPr>
                <w:rFonts w:ascii="Verdana" w:eastAsia="Times New Roman" w:hAnsi="Verdana"/>
                <w:color w:val="000000"/>
                <w:sz w:val="18"/>
                <w:szCs w:val="18"/>
                <w:lang w:eastAsia="es-CO"/>
              </w:rPr>
            </w:pPr>
            <w:r w:rsidRPr="003B5D4D">
              <w:rPr>
                <w:rFonts w:ascii="Verdana" w:hAnsi="Verdana"/>
                <w:color w:val="000000"/>
                <w:sz w:val="18"/>
                <w:szCs w:val="18"/>
              </w:rPr>
              <w:t>8,358.33</w:t>
            </w:r>
          </w:p>
        </w:tc>
      </w:tr>
      <w:tr w:rsidR="00472AB9" w:rsidRPr="003B5D4D" w:rsidTr="002E0D8C">
        <w:trPr>
          <w:trHeight w:val="427"/>
        </w:trPr>
        <w:tc>
          <w:tcPr>
            <w:tcW w:w="4358" w:type="dxa"/>
            <w:vAlign w:val="center"/>
          </w:tcPr>
          <w:p w:rsidR="00472AB9" w:rsidRPr="003B5D4D" w:rsidRDefault="00472AB9" w:rsidP="002E0D8C">
            <w:pPr>
              <w:jc w:val="center"/>
              <w:rPr>
                <w:rFonts w:ascii="Verdana" w:hAnsi="Verdana"/>
                <w:sz w:val="18"/>
                <w:szCs w:val="18"/>
              </w:rPr>
            </w:pPr>
            <w:r w:rsidRPr="003B5D4D">
              <w:rPr>
                <w:rFonts w:ascii="Verdana" w:hAnsi="Verdana"/>
                <w:sz w:val="18"/>
                <w:szCs w:val="18"/>
              </w:rPr>
              <w:t>Central de Abastos II</w:t>
            </w:r>
          </w:p>
        </w:tc>
        <w:tc>
          <w:tcPr>
            <w:tcW w:w="4358" w:type="dxa"/>
            <w:vAlign w:val="center"/>
          </w:tcPr>
          <w:p w:rsidR="00472AB9" w:rsidRPr="003B5D4D" w:rsidRDefault="00472AB9" w:rsidP="002E0D8C">
            <w:pPr>
              <w:jc w:val="center"/>
              <w:rPr>
                <w:rFonts w:ascii="Verdana" w:hAnsi="Verdana"/>
                <w:sz w:val="18"/>
                <w:szCs w:val="18"/>
              </w:rPr>
            </w:pPr>
            <w:r w:rsidRPr="003B5D4D">
              <w:rPr>
                <w:rFonts w:ascii="Verdana" w:hAnsi="Verdana"/>
                <w:sz w:val="18"/>
                <w:szCs w:val="18"/>
              </w:rPr>
              <w:t>5,080.00</w:t>
            </w:r>
          </w:p>
        </w:tc>
      </w:tr>
      <w:tr w:rsidR="00472AB9" w:rsidRPr="003B5D4D" w:rsidTr="002E0D8C">
        <w:trPr>
          <w:trHeight w:val="419"/>
        </w:trPr>
        <w:tc>
          <w:tcPr>
            <w:tcW w:w="4358" w:type="dxa"/>
            <w:vAlign w:val="center"/>
          </w:tcPr>
          <w:p w:rsidR="00472AB9" w:rsidRPr="003B5D4D" w:rsidRDefault="00472AB9" w:rsidP="002E0D8C">
            <w:pPr>
              <w:jc w:val="center"/>
              <w:rPr>
                <w:rFonts w:ascii="Verdana" w:hAnsi="Verdana"/>
                <w:sz w:val="18"/>
                <w:szCs w:val="18"/>
              </w:rPr>
            </w:pPr>
            <w:r w:rsidRPr="003B5D4D">
              <w:rPr>
                <w:rFonts w:ascii="Verdana" w:hAnsi="Verdana"/>
                <w:sz w:val="18"/>
                <w:szCs w:val="18"/>
              </w:rPr>
              <w:t>Núcleo Urbano II</w:t>
            </w:r>
          </w:p>
        </w:tc>
        <w:tc>
          <w:tcPr>
            <w:tcW w:w="4358" w:type="dxa"/>
            <w:vAlign w:val="center"/>
          </w:tcPr>
          <w:p w:rsidR="00472AB9" w:rsidRPr="003B5D4D" w:rsidRDefault="00472AB9" w:rsidP="002E0D8C">
            <w:pPr>
              <w:jc w:val="center"/>
              <w:rPr>
                <w:rFonts w:ascii="Verdana" w:eastAsia="Times New Roman" w:hAnsi="Verdana"/>
                <w:color w:val="000000"/>
                <w:sz w:val="18"/>
                <w:szCs w:val="18"/>
                <w:lang w:eastAsia="es-CO"/>
              </w:rPr>
            </w:pPr>
            <w:r w:rsidRPr="003B5D4D">
              <w:rPr>
                <w:rFonts w:ascii="Verdana" w:hAnsi="Verdana"/>
                <w:color w:val="000000"/>
                <w:sz w:val="18"/>
                <w:szCs w:val="18"/>
              </w:rPr>
              <w:t>4,020.00</w:t>
            </w:r>
          </w:p>
        </w:tc>
      </w:tr>
      <w:tr w:rsidR="00472AB9" w:rsidRPr="003B5D4D" w:rsidTr="002E0D8C">
        <w:trPr>
          <w:trHeight w:val="411"/>
        </w:trPr>
        <w:tc>
          <w:tcPr>
            <w:tcW w:w="4358" w:type="dxa"/>
            <w:vAlign w:val="center"/>
          </w:tcPr>
          <w:p w:rsidR="00472AB9" w:rsidRPr="003B5D4D" w:rsidRDefault="00472AB9" w:rsidP="002E0D8C">
            <w:pPr>
              <w:jc w:val="center"/>
              <w:rPr>
                <w:rFonts w:ascii="Verdana" w:hAnsi="Verdana"/>
                <w:sz w:val="18"/>
                <w:szCs w:val="18"/>
              </w:rPr>
            </w:pPr>
            <w:r w:rsidRPr="003B5D4D">
              <w:rPr>
                <w:rFonts w:ascii="Verdana" w:hAnsi="Verdana"/>
                <w:sz w:val="18"/>
                <w:szCs w:val="18"/>
              </w:rPr>
              <w:t>Materno Infantil</w:t>
            </w:r>
          </w:p>
        </w:tc>
        <w:tc>
          <w:tcPr>
            <w:tcW w:w="4358" w:type="dxa"/>
            <w:vAlign w:val="center"/>
          </w:tcPr>
          <w:p w:rsidR="00472AB9" w:rsidRPr="003B5D4D" w:rsidRDefault="00472AB9" w:rsidP="002E0D8C">
            <w:pPr>
              <w:jc w:val="center"/>
              <w:rPr>
                <w:rFonts w:ascii="Verdana" w:eastAsia="Times New Roman" w:hAnsi="Verdana"/>
                <w:color w:val="000000"/>
                <w:sz w:val="18"/>
                <w:szCs w:val="18"/>
                <w:lang w:eastAsia="es-CO"/>
              </w:rPr>
            </w:pPr>
            <w:r w:rsidRPr="003B5D4D">
              <w:rPr>
                <w:rFonts w:ascii="Verdana" w:hAnsi="Verdana"/>
                <w:color w:val="000000"/>
                <w:sz w:val="18"/>
                <w:szCs w:val="18"/>
              </w:rPr>
              <w:t>1,441.00</w:t>
            </w:r>
          </w:p>
        </w:tc>
      </w:tr>
      <w:tr w:rsidR="00472AB9" w:rsidRPr="003B5D4D" w:rsidTr="002E0D8C">
        <w:trPr>
          <w:trHeight w:val="418"/>
        </w:trPr>
        <w:tc>
          <w:tcPr>
            <w:tcW w:w="4358" w:type="dxa"/>
            <w:vAlign w:val="center"/>
          </w:tcPr>
          <w:p w:rsidR="00472AB9" w:rsidRPr="003B5D4D" w:rsidRDefault="00472AB9" w:rsidP="002E0D8C">
            <w:pPr>
              <w:jc w:val="center"/>
              <w:rPr>
                <w:rFonts w:ascii="Verdana" w:hAnsi="Verdana"/>
                <w:sz w:val="18"/>
                <w:szCs w:val="18"/>
              </w:rPr>
            </w:pPr>
            <w:r w:rsidRPr="003B5D4D">
              <w:rPr>
                <w:rFonts w:ascii="Verdana" w:hAnsi="Verdana"/>
                <w:sz w:val="18"/>
                <w:szCs w:val="18"/>
              </w:rPr>
              <w:t>Braulio Campestre</w:t>
            </w:r>
          </w:p>
        </w:tc>
        <w:tc>
          <w:tcPr>
            <w:tcW w:w="4358" w:type="dxa"/>
            <w:vAlign w:val="center"/>
          </w:tcPr>
          <w:p w:rsidR="00472AB9" w:rsidRPr="003B5D4D" w:rsidRDefault="00472AB9" w:rsidP="002E0D8C">
            <w:pPr>
              <w:jc w:val="center"/>
              <w:rPr>
                <w:rFonts w:ascii="Verdana" w:eastAsia="Times New Roman" w:hAnsi="Verdana"/>
                <w:color w:val="000000"/>
                <w:sz w:val="18"/>
                <w:szCs w:val="18"/>
                <w:lang w:eastAsia="es-CO"/>
              </w:rPr>
            </w:pPr>
            <w:r w:rsidRPr="003B5D4D">
              <w:rPr>
                <w:rFonts w:ascii="Verdana" w:hAnsi="Verdana"/>
                <w:color w:val="000000"/>
                <w:sz w:val="18"/>
                <w:szCs w:val="18"/>
              </w:rPr>
              <w:t>1,077.00</w:t>
            </w:r>
          </w:p>
        </w:tc>
      </w:tr>
      <w:tr w:rsidR="00472AB9" w:rsidRPr="003B5D4D" w:rsidTr="002E0D8C">
        <w:trPr>
          <w:trHeight w:val="423"/>
        </w:trPr>
        <w:tc>
          <w:tcPr>
            <w:tcW w:w="4358" w:type="dxa"/>
            <w:vAlign w:val="center"/>
          </w:tcPr>
          <w:p w:rsidR="00472AB9" w:rsidRPr="003B5D4D" w:rsidRDefault="00472AB9" w:rsidP="002E0D8C">
            <w:pPr>
              <w:jc w:val="center"/>
              <w:rPr>
                <w:rFonts w:ascii="Verdana" w:hAnsi="Verdana"/>
                <w:sz w:val="18"/>
                <w:szCs w:val="18"/>
              </w:rPr>
            </w:pPr>
            <w:r w:rsidRPr="003B5D4D">
              <w:rPr>
                <w:rFonts w:ascii="Verdana" w:hAnsi="Verdana"/>
                <w:sz w:val="18"/>
                <w:szCs w:val="18"/>
              </w:rPr>
              <w:t>Estación de Policía</w:t>
            </w:r>
          </w:p>
        </w:tc>
        <w:tc>
          <w:tcPr>
            <w:tcW w:w="4358" w:type="dxa"/>
            <w:vAlign w:val="center"/>
          </w:tcPr>
          <w:p w:rsidR="00472AB9" w:rsidRPr="003B5D4D" w:rsidRDefault="00472AB9" w:rsidP="002E0D8C">
            <w:pPr>
              <w:jc w:val="center"/>
              <w:rPr>
                <w:rFonts w:ascii="Verdana" w:eastAsia="Times New Roman" w:hAnsi="Verdana"/>
                <w:color w:val="000000"/>
                <w:sz w:val="18"/>
                <w:szCs w:val="18"/>
                <w:lang w:eastAsia="es-CO"/>
              </w:rPr>
            </w:pPr>
            <w:r w:rsidRPr="003B5D4D">
              <w:rPr>
                <w:rFonts w:ascii="Verdana" w:hAnsi="Verdana"/>
                <w:color w:val="000000"/>
                <w:sz w:val="18"/>
                <w:szCs w:val="18"/>
              </w:rPr>
              <w:t>798.00</w:t>
            </w:r>
          </w:p>
        </w:tc>
      </w:tr>
      <w:tr w:rsidR="00472AB9" w:rsidRPr="003B5D4D" w:rsidTr="002E0D8C">
        <w:trPr>
          <w:trHeight w:val="401"/>
        </w:trPr>
        <w:tc>
          <w:tcPr>
            <w:tcW w:w="4358" w:type="dxa"/>
            <w:vAlign w:val="center"/>
          </w:tcPr>
          <w:p w:rsidR="00472AB9" w:rsidRPr="003B5D4D" w:rsidRDefault="00472AB9" w:rsidP="002E0D8C">
            <w:pPr>
              <w:jc w:val="center"/>
              <w:rPr>
                <w:rFonts w:ascii="Verdana" w:hAnsi="Verdana"/>
                <w:sz w:val="18"/>
                <w:szCs w:val="18"/>
              </w:rPr>
            </w:pPr>
            <w:r w:rsidRPr="003B5D4D">
              <w:rPr>
                <w:rFonts w:ascii="Verdana" w:hAnsi="Verdana"/>
                <w:sz w:val="18"/>
                <w:szCs w:val="18"/>
              </w:rPr>
              <w:t>Braulio Centro</w:t>
            </w:r>
          </w:p>
        </w:tc>
        <w:tc>
          <w:tcPr>
            <w:tcW w:w="4358" w:type="dxa"/>
            <w:vAlign w:val="center"/>
          </w:tcPr>
          <w:p w:rsidR="00472AB9" w:rsidRPr="003B5D4D" w:rsidRDefault="00472AB9" w:rsidP="002E0D8C">
            <w:pPr>
              <w:jc w:val="center"/>
              <w:rPr>
                <w:rFonts w:ascii="Verdana" w:eastAsia="Times New Roman" w:hAnsi="Verdana"/>
                <w:color w:val="000000"/>
                <w:sz w:val="18"/>
                <w:szCs w:val="18"/>
                <w:lang w:eastAsia="es-CO"/>
              </w:rPr>
            </w:pPr>
            <w:r w:rsidRPr="003B5D4D">
              <w:rPr>
                <w:rFonts w:ascii="Verdana" w:hAnsi="Verdana"/>
                <w:color w:val="000000"/>
                <w:sz w:val="18"/>
                <w:szCs w:val="18"/>
              </w:rPr>
              <w:t>2,577.00</w:t>
            </w:r>
          </w:p>
        </w:tc>
      </w:tr>
    </w:tbl>
    <w:p w:rsidR="00472AB9" w:rsidRPr="003B5D4D" w:rsidRDefault="00472AB9" w:rsidP="00472AB9">
      <w:pPr>
        <w:jc w:val="both"/>
        <w:rPr>
          <w:rFonts w:ascii="Verdana" w:hAnsi="Verdana"/>
          <w:sz w:val="18"/>
          <w:szCs w:val="18"/>
        </w:rPr>
      </w:pPr>
    </w:p>
    <w:p w:rsidR="00472AB9" w:rsidRPr="003B5D4D" w:rsidRDefault="00472AB9" w:rsidP="00472AB9">
      <w:pPr>
        <w:jc w:val="both"/>
        <w:rPr>
          <w:rFonts w:ascii="Verdana" w:hAnsi="Verdana"/>
          <w:b/>
          <w:sz w:val="18"/>
          <w:szCs w:val="18"/>
        </w:rPr>
      </w:pPr>
    </w:p>
    <w:p w:rsidR="00472AB9" w:rsidRPr="003B5D4D" w:rsidRDefault="00472AB9" w:rsidP="00472AB9">
      <w:pPr>
        <w:jc w:val="both"/>
        <w:rPr>
          <w:rFonts w:ascii="Verdana" w:hAnsi="Verdana"/>
          <w:b/>
          <w:sz w:val="18"/>
          <w:szCs w:val="18"/>
        </w:rPr>
      </w:pPr>
    </w:p>
    <w:p w:rsidR="00472AB9" w:rsidRPr="003B5D4D" w:rsidRDefault="00472AB9" w:rsidP="00472AB9">
      <w:pPr>
        <w:jc w:val="both"/>
        <w:rPr>
          <w:rFonts w:ascii="Verdana" w:hAnsi="Verdana"/>
          <w:b/>
          <w:sz w:val="18"/>
          <w:szCs w:val="18"/>
        </w:rPr>
      </w:pPr>
      <w:r w:rsidRPr="003B5D4D">
        <w:rPr>
          <w:rFonts w:ascii="Verdana" w:hAnsi="Verdana"/>
          <w:b/>
          <w:sz w:val="18"/>
          <w:szCs w:val="18"/>
        </w:rPr>
        <w:t>CONDICIONES EJECUTADAS Y REALIZADAS EN CADA UNO DE LAS PLANTA DE TRATAMIENTO POR CAPTACIÓN DE POZO PROFUNDO</w:t>
      </w:r>
    </w:p>
    <w:p w:rsidR="00472AB9" w:rsidRPr="003B5D4D" w:rsidRDefault="00472AB9" w:rsidP="00472AB9">
      <w:pPr>
        <w:jc w:val="both"/>
        <w:rPr>
          <w:rFonts w:ascii="Verdana" w:hAnsi="Verdana"/>
          <w:b/>
          <w:sz w:val="18"/>
          <w:szCs w:val="18"/>
        </w:rPr>
      </w:pPr>
      <w:r w:rsidRPr="003B5D4D">
        <w:rPr>
          <w:rFonts w:ascii="Verdana" w:hAnsi="Verdana"/>
          <w:b/>
          <w:noProof/>
          <w:sz w:val="18"/>
          <w:szCs w:val="18"/>
          <w:lang w:eastAsia="es-CO"/>
        </w:rPr>
        <w:drawing>
          <wp:anchor distT="0" distB="0" distL="114300" distR="114300" simplePos="0" relativeHeight="251676672" behindDoc="1" locked="0" layoutInCell="1" allowOverlap="1" wp14:anchorId="4CB60A97" wp14:editId="7EC113A0">
            <wp:simplePos x="0" y="0"/>
            <wp:positionH relativeFrom="margin">
              <wp:posOffset>139065</wp:posOffset>
            </wp:positionH>
            <wp:positionV relativeFrom="paragraph">
              <wp:posOffset>109220</wp:posOffset>
            </wp:positionV>
            <wp:extent cx="3657600" cy="3371850"/>
            <wp:effectExtent l="0" t="0" r="0" b="0"/>
            <wp:wrapTight wrapText="bothSides">
              <wp:wrapPolygon edited="0">
                <wp:start x="0" y="0"/>
                <wp:lineTo x="0" y="21478"/>
                <wp:lineTo x="21488" y="21478"/>
                <wp:lineTo x="21488" y="0"/>
                <wp:lineTo x="0" y="0"/>
              </wp:wrapPolygon>
            </wp:wrapTight>
            <wp:docPr id="132" name="Imagen 17"/>
            <wp:cNvGraphicFramePr/>
            <a:graphic xmlns:a="http://schemas.openxmlformats.org/drawingml/2006/main">
              <a:graphicData uri="http://schemas.openxmlformats.org/drawingml/2006/picture">
                <pic:pic xmlns:pic="http://schemas.openxmlformats.org/drawingml/2006/picture">
                  <pic:nvPicPr>
                    <pic:cNvPr id="18" name="Imagen 17"/>
                    <pic:cNvPicPr/>
                  </pic:nvPicPr>
                  <pic:blipFill rotWithShape="1">
                    <a:blip r:embed="rId296" cstate="print">
                      <a:extLst>
                        <a:ext uri="{28A0092B-C50C-407E-A947-70E740481C1C}">
                          <a14:useLocalDpi xmlns:a14="http://schemas.microsoft.com/office/drawing/2010/main" val="0"/>
                        </a:ext>
                      </a:extLst>
                    </a:blip>
                    <a:srcRect l="32077" t="11165" r="20400" b="7363"/>
                    <a:stretch/>
                  </pic:blipFill>
                  <pic:spPr bwMode="auto">
                    <a:xfrm>
                      <a:off x="0" y="0"/>
                      <a:ext cx="3657600" cy="33718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472AB9" w:rsidRPr="003B5D4D" w:rsidRDefault="00472AB9" w:rsidP="00472AB9">
      <w:pPr>
        <w:jc w:val="both"/>
        <w:rPr>
          <w:rFonts w:ascii="Verdana" w:hAnsi="Verdana"/>
          <w:b/>
          <w:sz w:val="18"/>
          <w:szCs w:val="18"/>
        </w:rPr>
      </w:pPr>
      <w:r w:rsidRPr="003B5D4D">
        <w:rPr>
          <w:rFonts w:ascii="Verdana" w:hAnsi="Verdana"/>
          <w:b/>
          <w:sz w:val="18"/>
          <w:szCs w:val="18"/>
        </w:rPr>
        <w:t>PLANTAS DE GRAN PRODUCCIÓN.</w:t>
      </w:r>
    </w:p>
    <w:p w:rsidR="00472AB9" w:rsidRPr="003B5D4D" w:rsidRDefault="00472AB9" w:rsidP="00472AB9">
      <w:pPr>
        <w:jc w:val="both"/>
        <w:rPr>
          <w:rFonts w:ascii="Verdana" w:hAnsi="Verdana"/>
          <w:b/>
          <w:sz w:val="18"/>
          <w:szCs w:val="18"/>
        </w:rPr>
      </w:pPr>
    </w:p>
    <w:p w:rsidR="00472AB9" w:rsidRPr="003B5D4D" w:rsidRDefault="00472AB9" w:rsidP="00472AB9">
      <w:pPr>
        <w:jc w:val="both"/>
        <w:rPr>
          <w:rFonts w:ascii="Verdana" w:hAnsi="Verdana"/>
          <w:b/>
          <w:sz w:val="18"/>
          <w:szCs w:val="18"/>
        </w:rPr>
      </w:pPr>
      <w:r w:rsidRPr="003B5D4D">
        <w:rPr>
          <w:rFonts w:ascii="Verdana" w:hAnsi="Verdana"/>
          <w:b/>
          <w:sz w:val="18"/>
          <w:szCs w:val="18"/>
        </w:rPr>
        <w:t>VILLA MARIA</w:t>
      </w:r>
    </w:p>
    <w:p w:rsidR="00472AB9" w:rsidRPr="003B5D4D" w:rsidRDefault="00472AB9" w:rsidP="00472AB9">
      <w:pPr>
        <w:jc w:val="both"/>
        <w:rPr>
          <w:rFonts w:ascii="Verdana" w:hAnsi="Verdana"/>
          <w:b/>
          <w:sz w:val="18"/>
          <w:szCs w:val="18"/>
        </w:rPr>
      </w:pPr>
    </w:p>
    <w:p w:rsidR="00472AB9" w:rsidRPr="003B5D4D" w:rsidRDefault="00472AB9" w:rsidP="00472AB9">
      <w:pPr>
        <w:jc w:val="both"/>
        <w:rPr>
          <w:rFonts w:ascii="Verdana" w:hAnsi="Verdana"/>
          <w:sz w:val="18"/>
          <w:szCs w:val="18"/>
        </w:rPr>
      </w:pPr>
      <w:r w:rsidRPr="003B5D4D">
        <w:rPr>
          <w:noProof/>
          <w:sz w:val="18"/>
          <w:szCs w:val="18"/>
          <w:lang w:eastAsia="es-CO"/>
        </w:rPr>
        <mc:AlternateContent>
          <mc:Choice Requires="wps">
            <w:drawing>
              <wp:anchor distT="0" distB="0" distL="114300" distR="114300" simplePos="0" relativeHeight="251677696" behindDoc="0" locked="0" layoutInCell="1" allowOverlap="1" wp14:anchorId="501AD9FC" wp14:editId="312971F0">
                <wp:simplePos x="0" y="0"/>
                <wp:positionH relativeFrom="column">
                  <wp:posOffset>2932430</wp:posOffset>
                </wp:positionH>
                <wp:positionV relativeFrom="paragraph">
                  <wp:posOffset>64135</wp:posOffset>
                </wp:positionV>
                <wp:extent cx="2174291" cy="555058"/>
                <wp:effectExtent l="0" t="57150" r="0" b="264160"/>
                <wp:wrapNone/>
                <wp:docPr id="218" name="Flecha: curvada hacia abajo 2"/>
                <wp:cNvGraphicFramePr/>
                <a:graphic xmlns:a="http://schemas.openxmlformats.org/drawingml/2006/main">
                  <a:graphicData uri="http://schemas.microsoft.com/office/word/2010/wordprocessingShape">
                    <wps:wsp>
                      <wps:cNvSpPr/>
                      <wps:spPr>
                        <a:xfrm rot="20779915">
                          <a:off x="0" y="0"/>
                          <a:ext cx="2174291" cy="555058"/>
                        </a:xfrm>
                        <a:prstGeom prst="curvedDownArrow">
                          <a:avLst>
                            <a:gd name="adj1" fmla="val 9788"/>
                            <a:gd name="adj2" fmla="val 32175"/>
                            <a:gd name="adj3" fmla="val 28089"/>
                          </a:avLst>
                        </a:prstGeom>
                        <a:solidFill>
                          <a:srgbClr val="92D050"/>
                        </a:solidFill>
                        <a:ln>
                          <a:solidFill>
                            <a:srgbClr val="92D05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shapetype w14:anchorId="58AE5FDA" id="_x0000_t105" coordsize="21600,21600" o:spt="105" adj="12960,19440,14400" path="wr,0@3@23,0@22@4,0@15,0@1@23@7,0@13@2l@14@2@8@22@12@2at,0@3@23@11@2@17@26@15,0@1@23@17@26@15@22xewr,0@3@23@4,0@17@26nfe">
                <v:stroke joinstyle="miter"/>
                <v:formulas>
                  <v:f eqn="val #0"/>
                  <v:f eqn="val #1"/>
                  <v:f eqn="val #2"/>
                  <v:f eqn="sum #0 width #1"/>
                  <v:f eqn="prod @3 1 2"/>
                  <v:f eqn="sum #1 #1 width"/>
                  <v:f eqn="sum @5 #1 #0"/>
                  <v:f eqn="prod @6 1 2"/>
                  <v:f eqn="mid width #0"/>
                  <v:f eqn="sum height 0 #2"/>
                  <v:f eqn="ellipse @9 height @4"/>
                  <v:f eqn="sum @4 @10 0"/>
                  <v:f eqn="sum @11 #1 width"/>
                  <v:f eqn="sum @7 @10 0"/>
                  <v:f eqn="sum @12 width #0"/>
                  <v:f eqn="sum @5 0 #0"/>
                  <v:f eqn="prod @15 1 2"/>
                  <v:f eqn="mid @4 @7"/>
                  <v:f eqn="sum #0 #1 width"/>
                  <v:f eqn="prod @18 1 2"/>
                  <v:f eqn="sum @17 0 @19"/>
                  <v:f eqn="val width"/>
                  <v:f eqn="val height"/>
                  <v:f eqn="prod height 2 1"/>
                  <v:f eqn="sum @17 0 @4"/>
                  <v:f eqn="ellipse @24 @4 height"/>
                  <v:f eqn="sum height 0 @25"/>
                  <v:f eqn="sum @8 128 0"/>
                  <v:f eqn="prod @5 1 2"/>
                  <v:f eqn="sum @5 0 128"/>
                  <v:f eqn="sum #0 @17 @12"/>
                  <v:f eqn="ellipse @20 @4 height"/>
                  <v:f eqn="sum width 0 #0"/>
                  <v:f eqn="prod @32 1 2"/>
                  <v:f eqn="prod height height 1"/>
                  <v:f eqn="prod @9 @9 1"/>
                  <v:f eqn="sum @34 0 @35"/>
                  <v:f eqn="sqrt @36"/>
                  <v:f eqn="sum @37 height 0"/>
                  <v:f eqn="prod width height @38"/>
                  <v:f eqn="sum @39 64 0"/>
                  <v:f eqn="prod #0 1 2"/>
                  <v:f eqn="ellipse @33 @41 height"/>
                  <v:f eqn="sum height 0 @42"/>
                  <v:f eqn="sum @43 64 0"/>
                  <v:f eqn="prod @4 1 2"/>
                  <v:f eqn="sum #1 0 @45"/>
                  <v:f eqn="prod height 4390 32768"/>
                  <v:f eqn="prod height 28378 32768"/>
                </v:formulas>
                <v:path o:extrusionok="f" o:connecttype="custom" o:connectlocs="@17,0;@16,@22;@12,@2;@8,@22;@14,@2" o:connectangles="270,90,90,90,0" textboxrect="@45,@47,@46,@48"/>
                <v:handles>
                  <v:h position="#0,bottomRight" xrange="@40,@29"/>
                  <v:h position="#1,bottomRight" xrange="@27,@21"/>
                  <v:h position="bottomRight,#2" yrange="@44,@22"/>
                </v:handles>
                <o:complex v:ext="view"/>
              </v:shapetype>
              <v:shape id="Flecha: curvada hacia abajo 2" o:spid="_x0000_s1026" type="#_x0000_t105" style="position:absolute;margin-left:230.9pt;margin-top:5.05pt;width:171.2pt;height:43.7pt;rotation:-895752fd;z-index:2516776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" adj="19826,20983,15533" fillcolor="#92d050" strokecolor="#92d050" strokeweight="2pt"/>
            </w:pict>
          </mc:Fallback>
        </mc:AlternateContent>
      </w:r>
      <w:r w:rsidRPr="003B5D4D">
        <w:rPr>
          <w:noProof/>
          <w:sz w:val="18"/>
          <w:szCs w:val="18"/>
          <w:lang w:eastAsia="es-CO"/>
        </w:rPr>
        <mc:AlternateContent>
          <mc:Choice Requires="wps">
            <w:drawing>
              <wp:anchor distT="0" distB="0" distL="114300" distR="114300" simplePos="0" relativeHeight="251680768" behindDoc="0" locked="0" layoutInCell="1" allowOverlap="1" wp14:anchorId="1E04D26A" wp14:editId="3A08F843">
                <wp:simplePos x="0" y="0"/>
                <wp:positionH relativeFrom="page">
                  <wp:posOffset>5353050</wp:posOffset>
                </wp:positionH>
                <wp:positionV relativeFrom="paragraph">
                  <wp:posOffset>9525</wp:posOffset>
                </wp:positionV>
                <wp:extent cx="1619250" cy="1784985"/>
                <wp:effectExtent l="0" t="0" r="0" b="0"/>
                <wp:wrapNone/>
                <wp:docPr id="219" name="CuadroTexto 1"/>
                <wp:cNvGraphicFramePr/>
                <a:graphic xmlns:a="http://schemas.openxmlformats.org/drawingml/2006/main">
                  <a:graphicData uri="http://schemas.microsoft.com/office/word/2010/wordprocessingShape">
                    <wps:wsp>
                      <wps:cNvSpPr txBox="1"/>
                      <wps:spPr>
                        <a:xfrm>
                          <a:off x="0" y="0"/>
                          <a:ext cx="1619250" cy="1784985"/>
                        </a:xfrm>
                        <a:prstGeom prst="rect">
                          <a:avLst/>
                        </a:prstGeom>
                        <a:noFill/>
                      </wps:spPr>
                      <wps:txbx>
                        <w:txbxContent>
                          <w:p w:rsidR="004A204F" w:rsidRPr="00A12E34" w:rsidRDefault="004A204F" w:rsidP="00472AB9">
                            <w:pPr>
                              <w:pStyle w:val="NormalWeb"/>
                              <w:spacing w:before="0" w:beforeAutospacing="0" w:after="0" w:afterAutospacing="0"/>
                              <w:jc w:val="both"/>
                              <w:rPr>
                                <w:rFonts w:ascii="Verdana" w:eastAsia="Times" w:hAnsi="Verdana"/>
                                <w:sz w:val="20"/>
                                <w:szCs w:val="20"/>
                              </w:rPr>
                            </w:pPr>
                            <w:r w:rsidRPr="00A12E34">
                              <w:rPr>
                                <w:rFonts w:ascii="Verdana" w:eastAsia="Times" w:hAnsi="Verdana"/>
                                <w:sz w:val="20"/>
                                <w:szCs w:val="20"/>
                              </w:rPr>
                              <w:t xml:space="preserve">Puesta en funcionamiento: </w:t>
                            </w:r>
                            <w:r w:rsidRPr="00A12E34">
                              <w:rPr>
                                <w:rFonts w:ascii="Verdana" w:eastAsia="Times" w:hAnsi="Verdana"/>
                                <w:b/>
                                <w:sz w:val="20"/>
                                <w:szCs w:val="20"/>
                              </w:rPr>
                              <w:t>Octubre de 2013</w:t>
                            </w:r>
                          </w:p>
                          <w:p w:rsidR="004A204F" w:rsidRPr="00A12E34" w:rsidRDefault="004A204F" w:rsidP="00472AB9">
                            <w:pPr>
                              <w:pStyle w:val="NormalWeb"/>
                              <w:spacing w:before="0" w:beforeAutospacing="0" w:after="0" w:afterAutospacing="0"/>
                              <w:jc w:val="both"/>
                              <w:rPr>
                                <w:rFonts w:ascii="Verdana" w:eastAsia="Times" w:hAnsi="Verdana"/>
                                <w:sz w:val="20"/>
                                <w:szCs w:val="20"/>
                              </w:rPr>
                            </w:pPr>
                            <w:r w:rsidRPr="00A12E34">
                              <w:rPr>
                                <w:rFonts w:ascii="Verdana" w:eastAsia="Times" w:hAnsi="Verdana"/>
                                <w:sz w:val="20"/>
                                <w:szCs w:val="20"/>
                              </w:rPr>
                              <w:t xml:space="preserve">Horas de operación: </w:t>
                            </w:r>
                            <w:r w:rsidRPr="00A12E34">
                              <w:rPr>
                                <w:rFonts w:ascii="Verdana" w:eastAsia="Times" w:hAnsi="Verdana"/>
                                <w:b/>
                                <w:sz w:val="20"/>
                                <w:szCs w:val="20"/>
                              </w:rPr>
                              <w:t>24 horas</w:t>
                            </w:r>
                          </w:p>
                          <w:p w:rsidR="004A204F" w:rsidRPr="00A12E34" w:rsidRDefault="004A204F" w:rsidP="00472AB9">
                            <w:pPr>
                              <w:pStyle w:val="NormalWeb"/>
                              <w:spacing w:before="0" w:beforeAutospacing="0" w:after="0" w:afterAutospacing="0"/>
                              <w:jc w:val="both"/>
                              <w:rPr>
                                <w:rFonts w:ascii="Verdana" w:eastAsia="Times" w:hAnsi="Verdana"/>
                                <w:sz w:val="20"/>
                                <w:szCs w:val="20"/>
                              </w:rPr>
                            </w:pPr>
                            <w:r w:rsidRPr="00A12E34">
                              <w:rPr>
                                <w:rFonts w:ascii="Verdana" w:eastAsia="Times" w:hAnsi="Verdana"/>
                                <w:sz w:val="20"/>
                                <w:szCs w:val="20"/>
                              </w:rPr>
                              <w:t xml:space="preserve">Sectores abastecidos: </w:t>
                            </w:r>
                            <w:r w:rsidRPr="00A12E34">
                              <w:rPr>
                                <w:rFonts w:ascii="Verdana" w:eastAsia="Times" w:hAnsi="Verdana"/>
                                <w:b/>
                                <w:sz w:val="20"/>
                                <w:szCs w:val="20"/>
                              </w:rPr>
                              <w:t>4A – 4B</w:t>
                            </w:r>
                          </w:p>
                          <w:p w:rsidR="004A204F" w:rsidRPr="00A12E34" w:rsidRDefault="004A204F" w:rsidP="00472AB9">
                            <w:pPr>
                              <w:pStyle w:val="NormalWeb"/>
                              <w:spacing w:before="0" w:beforeAutospacing="0" w:after="0" w:afterAutospacing="0"/>
                              <w:rPr>
                                <w:rFonts w:ascii="Verdana" w:eastAsia="Times" w:hAnsi="Verdana"/>
                                <w:sz w:val="20"/>
                                <w:szCs w:val="20"/>
                              </w:rPr>
                            </w:pPr>
                            <w:r w:rsidRPr="00A12E34">
                              <w:rPr>
                                <w:rFonts w:ascii="Verdana" w:eastAsia="Times" w:hAnsi="Verdana"/>
                                <w:sz w:val="20"/>
                                <w:szCs w:val="20"/>
                              </w:rPr>
                              <w:t xml:space="preserve">Usuarios: </w:t>
                            </w:r>
                            <w:r w:rsidRPr="00A12E34">
                              <w:rPr>
                                <w:rFonts w:ascii="Verdana" w:eastAsia="Times" w:hAnsi="Verdana"/>
                                <w:b/>
                                <w:sz w:val="20"/>
                                <w:szCs w:val="20"/>
                              </w:rPr>
                              <w:t xml:space="preserve">3818 </w:t>
                            </w:r>
                            <w:r w:rsidRPr="00A12E34">
                              <w:rPr>
                                <w:rFonts w:ascii="Verdana" w:eastAsia="Times" w:hAnsi="Verdana"/>
                                <w:sz w:val="20"/>
                                <w:szCs w:val="20"/>
                              </w:rPr>
                              <w:t xml:space="preserve">Población atendida: </w:t>
                            </w:r>
                            <w:r w:rsidRPr="00A12E34">
                              <w:rPr>
                                <w:rFonts w:ascii="Verdana" w:eastAsia="Times" w:hAnsi="Verdana"/>
                                <w:b/>
                                <w:sz w:val="20"/>
                                <w:szCs w:val="20"/>
                              </w:rPr>
                              <w:t>19090</w:t>
                            </w:r>
                          </w:p>
                        </w:txbxContent>
                      </wps:txbx>
                      <wps:bodyPr wrap="square" rtlCol="0">
                        <a:spAutoFit/>
                      </wps:bodyPr>
                    </wps:wsp>
                  </a:graphicData>
                </a:graphic>
                <wp14:sizeRelH relativeFrom="margin">
                  <wp14:pctWidth>0</wp14:pctWidth>
                </wp14:sizeRelH>
              </wp:anchor>
            </w:drawing>
          </mc:Choice>
          <mc:Fallback>
            <w:pict>
              <v:shape w14:anchorId="1E04D26A" id="CuadroTexto 1" o:spid="_x0000_s1033" type="#_x0000_t202" style="position:absolute;left:0;text-align:left;margin-left:421.5pt;margin-top:.75pt;width:127.5pt;height:140.55pt;z-index:251680768;visibility:visible;mso-wrap-style:square;mso-width-percent:0;mso-wrap-distance-left:9pt;mso-wrap-distance-top:0;mso-wrap-distance-right:9pt;mso-wrap-distance-bottom:0;mso-position-horizontal:absolute;mso-position-horizontal-relative:page;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" filled="f" stroked="f">
                <v:textbox style="mso-fit-shape-to-text:t">
                  <w:txbxContent>
                    <w:p w:rsidR="004A204F" w:rsidRPr="00A12E34" w:rsidRDefault="004A204F" w:rsidP="00472AB9">
                      <w:pPr>
                        <w:pStyle w:val="NormalWeb"/>
                        <w:spacing w:before="0" w:beforeAutospacing="0" w:after="0" w:afterAutospacing="0"/>
                        <w:jc w:val="both"/>
                        <w:rPr>
                          <w:rFonts w:ascii="Verdana" w:eastAsia="Times" w:hAnsi="Verdana"/>
                          <w:sz w:val="20"/>
                          <w:szCs w:val="20"/>
                        </w:rPr>
                      </w:pPr>
                      <w:r w:rsidRPr="00A12E34">
                        <w:rPr>
                          <w:rFonts w:ascii="Verdana" w:eastAsia="Times" w:hAnsi="Verdana"/>
                          <w:sz w:val="20"/>
                          <w:szCs w:val="20"/>
                        </w:rPr>
                        <w:t xml:space="preserve">Puesta en funcionamiento: </w:t>
                      </w:r>
                      <w:r w:rsidRPr="00A12E34">
                        <w:rPr>
                          <w:rFonts w:ascii="Verdana" w:eastAsia="Times" w:hAnsi="Verdana"/>
                          <w:b/>
                          <w:sz w:val="20"/>
                          <w:szCs w:val="20"/>
                        </w:rPr>
                        <w:t>Octubre de 2013</w:t>
                      </w:r>
                    </w:p>
                    <w:p w:rsidR="004A204F" w:rsidRPr="00A12E34" w:rsidRDefault="004A204F" w:rsidP="00472AB9">
                      <w:pPr>
                        <w:pStyle w:val="NormalWeb"/>
                        <w:spacing w:before="0" w:beforeAutospacing="0" w:after="0" w:afterAutospacing="0"/>
                        <w:jc w:val="both"/>
                        <w:rPr>
                          <w:rFonts w:ascii="Verdana" w:eastAsia="Times" w:hAnsi="Verdana"/>
                          <w:sz w:val="20"/>
                          <w:szCs w:val="20"/>
                        </w:rPr>
                      </w:pPr>
                      <w:r w:rsidRPr="00A12E34">
                        <w:rPr>
                          <w:rFonts w:ascii="Verdana" w:eastAsia="Times" w:hAnsi="Verdana"/>
                          <w:sz w:val="20"/>
                          <w:szCs w:val="20"/>
                        </w:rPr>
                        <w:t xml:space="preserve">Horas de operación: </w:t>
                      </w:r>
                      <w:r w:rsidRPr="00A12E34">
                        <w:rPr>
                          <w:rFonts w:ascii="Verdana" w:eastAsia="Times" w:hAnsi="Verdana"/>
                          <w:b/>
                          <w:sz w:val="20"/>
                          <w:szCs w:val="20"/>
                        </w:rPr>
                        <w:t>24 horas</w:t>
                      </w:r>
                    </w:p>
                    <w:p w:rsidR="004A204F" w:rsidRPr="00A12E34" w:rsidRDefault="004A204F" w:rsidP="00472AB9">
                      <w:pPr>
                        <w:pStyle w:val="NormalWeb"/>
                        <w:spacing w:before="0" w:beforeAutospacing="0" w:after="0" w:afterAutospacing="0"/>
                        <w:jc w:val="both"/>
                        <w:rPr>
                          <w:rFonts w:ascii="Verdana" w:eastAsia="Times" w:hAnsi="Verdana"/>
                          <w:sz w:val="20"/>
                          <w:szCs w:val="20"/>
                        </w:rPr>
                      </w:pPr>
                      <w:r w:rsidRPr="00A12E34">
                        <w:rPr>
                          <w:rFonts w:ascii="Verdana" w:eastAsia="Times" w:hAnsi="Verdana"/>
                          <w:sz w:val="20"/>
                          <w:szCs w:val="20"/>
                        </w:rPr>
                        <w:t xml:space="preserve">Sectores abastecidos: </w:t>
                      </w:r>
                      <w:r w:rsidRPr="00A12E34">
                        <w:rPr>
                          <w:rFonts w:ascii="Verdana" w:eastAsia="Times" w:hAnsi="Verdana"/>
                          <w:b/>
                          <w:sz w:val="20"/>
                          <w:szCs w:val="20"/>
                        </w:rPr>
                        <w:t>4A – 4B</w:t>
                      </w:r>
                    </w:p>
                    <w:p w:rsidR="004A204F" w:rsidRPr="00A12E34" w:rsidRDefault="004A204F" w:rsidP="00472AB9">
                      <w:pPr>
                        <w:pStyle w:val="NormalWeb"/>
                        <w:spacing w:before="0" w:beforeAutospacing="0" w:after="0" w:afterAutospacing="0"/>
                        <w:rPr>
                          <w:rFonts w:ascii="Verdana" w:eastAsia="Times" w:hAnsi="Verdana"/>
                          <w:sz w:val="20"/>
                          <w:szCs w:val="20"/>
                        </w:rPr>
                      </w:pPr>
                      <w:r w:rsidRPr="00A12E34">
                        <w:rPr>
                          <w:rFonts w:ascii="Verdana" w:eastAsia="Times" w:hAnsi="Verdana"/>
                          <w:sz w:val="20"/>
                          <w:szCs w:val="20"/>
                        </w:rPr>
                        <w:t xml:space="preserve">Usuarios: </w:t>
                      </w:r>
                      <w:r w:rsidRPr="00A12E34">
                        <w:rPr>
                          <w:rFonts w:ascii="Verdana" w:eastAsia="Times" w:hAnsi="Verdana"/>
                          <w:b/>
                          <w:sz w:val="20"/>
                          <w:szCs w:val="20"/>
                        </w:rPr>
                        <w:t xml:space="preserve">3818 </w:t>
                      </w:r>
                      <w:r w:rsidRPr="00A12E34">
                        <w:rPr>
                          <w:rFonts w:ascii="Verdana" w:eastAsia="Times" w:hAnsi="Verdana"/>
                          <w:sz w:val="20"/>
                          <w:szCs w:val="20"/>
                        </w:rPr>
                        <w:t xml:space="preserve">Población atendida: </w:t>
                      </w:r>
                      <w:r w:rsidRPr="00A12E34">
                        <w:rPr>
                          <w:rFonts w:ascii="Verdana" w:eastAsia="Times" w:hAnsi="Verdana"/>
                          <w:b/>
                          <w:sz w:val="20"/>
                          <w:szCs w:val="20"/>
                        </w:rPr>
                        <w:t>19090</w:t>
                      </w:r>
                    </w:p>
                  </w:txbxContent>
                </v:textbox>
                <w10:wrap anchorx="page"/>
              </v:shape>
            </w:pict>
          </mc:Fallback>
        </mc:AlternateContent>
      </w:r>
    </w:p>
    <w:p w:rsidR="00472AB9" w:rsidRPr="003B5D4D" w:rsidRDefault="00472AB9" w:rsidP="00472AB9">
      <w:pPr>
        <w:jc w:val="both"/>
        <w:rPr>
          <w:rFonts w:ascii="Verdana" w:hAnsi="Verdana"/>
          <w:sz w:val="18"/>
          <w:szCs w:val="18"/>
        </w:rPr>
      </w:pPr>
    </w:p>
    <w:p w:rsidR="00472AB9" w:rsidRPr="003B5D4D" w:rsidRDefault="00472AB9" w:rsidP="00472AB9">
      <w:pPr>
        <w:jc w:val="both"/>
        <w:rPr>
          <w:rFonts w:ascii="Verdana" w:hAnsi="Verdana"/>
          <w:sz w:val="18"/>
          <w:szCs w:val="18"/>
        </w:rPr>
      </w:pPr>
    </w:p>
    <w:p w:rsidR="00472AB9" w:rsidRPr="003B5D4D" w:rsidRDefault="00472AB9" w:rsidP="00472AB9">
      <w:pPr>
        <w:jc w:val="both"/>
        <w:rPr>
          <w:rFonts w:ascii="Verdana" w:hAnsi="Verdana"/>
          <w:sz w:val="18"/>
          <w:szCs w:val="18"/>
        </w:rPr>
      </w:pPr>
    </w:p>
    <w:p w:rsidR="00472AB9" w:rsidRPr="003B5D4D" w:rsidRDefault="00472AB9" w:rsidP="00472AB9">
      <w:pPr>
        <w:jc w:val="both"/>
        <w:rPr>
          <w:rFonts w:ascii="Verdana" w:hAnsi="Verdana"/>
          <w:sz w:val="18"/>
          <w:szCs w:val="18"/>
        </w:rPr>
      </w:pPr>
    </w:p>
    <w:p w:rsidR="00472AB9" w:rsidRPr="003B5D4D" w:rsidRDefault="00472AB9" w:rsidP="00472AB9">
      <w:pPr>
        <w:jc w:val="both"/>
        <w:rPr>
          <w:rFonts w:ascii="Verdana" w:hAnsi="Verdana"/>
          <w:sz w:val="18"/>
          <w:szCs w:val="18"/>
        </w:rPr>
      </w:pPr>
    </w:p>
    <w:p w:rsidR="00472AB9" w:rsidRPr="003B5D4D" w:rsidRDefault="00472AB9" w:rsidP="00472AB9">
      <w:pPr>
        <w:jc w:val="both"/>
        <w:rPr>
          <w:rFonts w:ascii="Verdana" w:hAnsi="Verdana"/>
          <w:sz w:val="18"/>
          <w:szCs w:val="18"/>
        </w:rPr>
      </w:pPr>
    </w:p>
    <w:p w:rsidR="00472AB9" w:rsidRPr="003B5D4D" w:rsidRDefault="00472AB9" w:rsidP="00472AB9">
      <w:pPr>
        <w:jc w:val="both"/>
        <w:rPr>
          <w:rFonts w:ascii="Verdana" w:hAnsi="Verdana"/>
          <w:sz w:val="18"/>
          <w:szCs w:val="18"/>
        </w:rPr>
      </w:pPr>
    </w:p>
    <w:p w:rsidR="00472AB9" w:rsidRPr="003B5D4D" w:rsidRDefault="00472AB9" w:rsidP="00472AB9">
      <w:pPr>
        <w:jc w:val="both"/>
        <w:rPr>
          <w:rFonts w:ascii="Verdana" w:hAnsi="Verdana"/>
          <w:sz w:val="18"/>
          <w:szCs w:val="18"/>
        </w:rPr>
      </w:pPr>
    </w:p>
    <w:p w:rsidR="00472AB9" w:rsidRPr="003B5D4D" w:rsidRDefault="00472AB9" w:rsidP="00472AB9">
      <w:pPr>
        <w:jc w:val="both"/>
        <w:rPr>
          <w:rFonts w:ascii="Verdana" w:hAnsi="Verdana"/>
          <w:sz w:val="18"/>
          <w:szCs w:val="18"/>
        </w:rPr>
      </w:pPr>
    </w:p>
    <w:p w:rsidR="00472AB9" w:rsidRPr="003B5D4D" w:rsidRDefault="00472AB9" w:rsidP="00472AB9">
      <w:pPr>
        <w:jc w:val="both"/>
        <w:rPr>
          <w:rFonts w:ascii="Verdana" w:hAnsi="Verdana"/>
          <w:sz w:val="18"/>
          <w:szCs w:val="18"/>
        </w:rPr>
      </w:pPr>
    </w:p>
    <w:p w:rsidR="00472AB9" w:rsidRPr="003B5D4D" w:rsidRDefault="00472AB9" w:rsidP="00472AB9">
      <w:pPr>
        <w:jc w:val="both"/>
        <w:rPr>
          <w:rFonts w:ascii="Verdana" w:hAnsi="Verdana"/>
          <w:sz w:val="18"/>
          <w:szCs w:val="18"/>
        </w:rPr>
      </w:pPr>
    </w:p>
    <w:p w:rsidR="00472AB9" w:rsidRPr="003B5D4D" w:rsidRDefault="00472AB9" w:rsidP="00472AB9">
      <w:pPr>
        <w:jc w:val="both"/>
        <w:rPr>
          <w:rFonts w:ascii="Verdana" w:hAnsi="Verdana"/>
          <w:sz w:val="18"/>
          <w:szCs w:val="18"/>
        </w:rPr>
      </w:pPr>
    </w:p>
    <w:p w:rsidR="00472AB9" w:rsidRPr="003B5D4D" w:rsidRDefault="00472AB9" w:rsidP="00472AB9">
      <w:pPr>
        <w:jc w:val="both"/>
        <w:rPr>
          <w:rFonts w:ascii="Verdana" w:hAnsi="Verdana"/>
          <w:sz w:val="18"/>
          <w:szCs w:val="18"/>
        </w:rPr>
      </w:pPr>
    </w:p>
    <w:p w:rsidR="00472AB9" w:rsidRPr="003B5D4D" w:rsidRDefault="00472AB9" w:rsidP="00472AB9">
      <w:pPr>
        <w:jc w:val="both"/>
        <w:rPr>
          <w:rFonts w:ascii="Verdana" w:hAnsi="Verdana"/>
          <w:sz w:val="18"/>
          <w:szCs w:val="18"/>
        </w:rPr>
      </w:pPr>
    </w:p>
    <w:p w:rsidR="00472AB9" w:rsidRPr="003B5D4D" w:rsidRDefault="00472AB9" w:rsidP="00472AB9">
      <w:pPr>
        <w:jc w:val="both"/>
        <w:rPr>
          <w:rFonts w:ascii="Verdana" w:hAnsi="Verdana"/>
          <w:sz w:val="18"/>
          <w:szCs w:val="18"/>
        </w:rPr>
      </w:pPr>
    </w:p>
    <w:p w:rsidR="00472AB9" w:rsidRPr="003B5D4D" w:rsidRDefault="00472AB9" w:rsidP="00472AB9">
      <w:pPr>
        <w:jc w:val="both"/>
        <w:rPr>
          <w:rFonts w:ascii="Verdana" w:hAnsi="Verdana"/>
          <w:sz w:val="18"/>
          <w:szCs w:val="18"/>
        </w:rPr>
      </w:pPr>
    </w:p>
    <w:p w:rsidR="00472AB9" w:rsidRPr="003B5D4D" w:rsidRDefault="00472AB9" w:rsidP="00472AB9">
      <w:pPr>
        <w:jc w:val="both"/>
        <w:rPr>
          <w:rFonts w:ascii="Verdana" w:hAnsi="Verdana"/>
          <w:sz w:val="18"/>
          <w:szCs w:val="18"/>
        </w:rPr>
      </w:pPr>
    </w:p>
    <w:p w:rsidR="00472AB9" w:rsidRPr="003B5D4D" w:rsidRDefault="00472AB9" w:rsidP="00472AB9">
      <w:pPr>
        <w:jc w:val="both"/>
        <w:rPr>
          <w:rFonts w:ascii="Verdana" w:hAnsi="Verdana"/>
          <w:sz w:val="18"/>
          <w:szCs w:val="18"/>
        </w:rPr>
      </w:pPr>
    </w:p>
    <w:p w:rsidR="00472AB9" w:rsidRPr="003B5D4D" w:rsidRDefault="00472AB9" w:rsidP="00472AB9">
      <w:pPr>
        <w:jc w:val="both"/>
        <w:rPr>
          <w:rFonts w:ascii="Verdana" w:hAnsi="Verdana"/>
          <w:sz w:val="18"/>
          <w:szCs w:val="18"/>
        </w:rPr>
      </w:pPr>
    </w:p>
    <w:p w:rsidR="00472AB9" w:rsidRPr="003B5D4D" w:rsidRDefault="00472AB9" w:rsidP="00472AB9">
      <w:pPr>
        <w:jc w:val="both"/>
        <w:rPr>
          <w:rFonts w:ascii="Verdana" w:hAnsi="Verdana"/>
          <w:sz w:val="18"/>
          <w:szCs w:val="18"/>
        </w:rPr>
      </w:pPr>
    </w:p>
    <w:p w:rsidR="00472AB9" w:rsidRPr="003B5D4D" w:rsidRDefault="00472AB9" w:rsidP="00472AB9">
      <w:pPr>
        <w:jc w:val="both"/>
        <w:rPr>
          <w:rFonts w:ascii="Verdana" w:hAnsi="Verdana"/>
          <w:sz w:val="18"/>
          <w:szCs w:val="18"/>
        </w:rPr>
      </w:pPr>
    </w:p>
    <w:p w:rsidR="00472AB9" w:rsidRPr="003B5D4D" w:rsidRDefault="00472AB9" w:rsidP="00472AB9">
      <w:pPr>
        <w:jc w:val="both"/>
        <w:rPr>
          <w:rFonts w:ascii="Verdana" w:hAnsi="Verdana"/>
          <w:sz w:val="18"/>
          <w:szCs w:val="18"/>
        </w:rPr>
      </w:pPr>
    </w:p>
    <w:p w:rsidR="00472AB9" w:rsidRPr="003B5D4D" w:rsidRDefault="00472AB9" w:rsidP="00472AB9">
      <w:pPr>
        <w:jc w:val="both"/>
        <w:rPr>
          <w:rFonts w:ascii="Verdana" w:hAnsi="Verdana"/>
          <w:sz w:val="18"/>
          <w:szCs w:val="18"/>
        </w:rPr>
      </w:pPr>
      <w:r w:rsidRPr="003B5D4D">
        <w:rPr>
          <w:rFonts w:ascii="Verdana" w:hAnsi="Verdana"/>
          <w:noProof/>
          <w:sz w:val="18"/>
          <w:szCs w:val="18"/>
          <w:lang w:eastAsia="es-CO"/>
        </w:rPr>
        <w:drawing>
          <wp:anchor distT="0" distB="0" distL="114300" distR="114300" simplePos="0" relativeHeight="251682816" behindDoc="1" locked="0" layoutInCell="1" allowOverlap="1" wp14:anchorId="0528EE52" wp14:editId="0E4B7A50">
            <wp:simplePos x="0" y="0"/>
            <wp:positionH relativeFrom="column">
              <wp:posOffset>2080895</wp:posOffset>
            </wp:positionH>
            <wp:positionV relativeFrom="paragraph">
              <wp:posOffset>135890</wp:posOffset>
            </wp:positionV>
            <wp:extent cx="3437255" cy="2480310"/>
            <wp:effectExtent l="0" t="0" r="0" b="0"/>
            <wp:wrapTight wrapText="bothSides">
              <wp:wrapPolygon edited="0">
                <wp:start x="0" y="0"/>
                <wp:lineTo x="0" y="21401"/>
                <wp:lineTo x="21428" y="21401"/>
                <wp:lineTo x="21428" y="0"/>
                <wp:lineTo x="0" y="0"/>
              </wp:wrapPolygon>
            </wp:wrapTight>
            <wp:docPr id="133" name="Imagen 9">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w16se="http://schemas.microsoft.com/office/word/2015/wordml/symex" xmlns:a16="http://schemas.microsoft.com/office/drawing/2014/main" id="{90B17E7B-1468-4427-9662-8E5D5EA871A0}"/>
                </a:ext>
              </a:extLst>
            </wp:docPr>
            <wp:cNvGraphicFramePr/>
            <a:graphic xmlns:a="http://schemas.openxmlformats.org/drawingml/2006/main">
              <a:graphicData uri="http://schemas.openxmlformats.org/drawingml/2006/picture">
                <pic:pic xmlns:pic="http://schemas.openxmlformats.org/drawingml/2006/picture">
                  <pic:nvPicPr>
                    <pic:cNvPr id="10" name="Imagen 9">
                      <a:extLst>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w16se="http://schemas.microsoft.com/office/word/2015/wordml/symex" xmlns:a16="http://schemas.microsoft.com/office/drawing/2014/main" id="{90B17E7B-1468-4427-9662-8E5D5EA871A0}"/>
                        </a:ext>
                      </a:extLst>
                    </pic:cNvPr>
                    <pic:cNvPicPr/>
                  </pic:nvPicPr>
                  <pic:blipFill rotWithShape="1">
                    <a:blip r:embed="rId297">
                      <a:extLst>
                        <a:ext uri="{28A0092B-C50C-407E-A947-70E740481C1C}">
                          <a14:useLocalDpi xmlns:a14="http://schemas.microsoft.com/office/drawing/2010/main" val="0"/>
                        </a:ext>
                      </a:extLst>
                    </a:blip>
                    <a:srcRect l="24771" t="25045" r="31772" b="34218"/>
                    <a:stretch/>
                  </pic:blipFill>
                  <pic:spPr bwMode="auto">
                    <a:xfrm>
                      <a:off x="0" y="0"/>
                      <a:ext cx="3437255" cy="248031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bl>
      <w:tblPr>
        <w:tblW w:w="3000" w:type="dxa"/>
        <w:tblCellMar>
          <w:left w:w="70" w:type="dxa"/>
          <w:right w:w="70" w:type="dxa"/>
        </w:tblCellMar>
        <w:tblLook w:val="04A0" w:firstRow="1" w:lastRow="0" w:firstColumn="1" w:lastColumn="0" w:noHBand="0" w:noVBand="1"/>
      </w:tblPr>
      <w:tblGrid>
        <w:gridCol w:w="1480"/>
        <w:gridCol w:w="1520"/>
      </w:tblGrid>
      <w:tr w:rsidR="00472AB9" w:rsidRPr="003B5D4D" w:rsidTr="002E0D8C">
        <w:trPr>
          <w:trHeight w:val="255"/>
        </w:trPr>
        <w:tc>
          <w:tcPr>
            <w:tcW w:w="1480" w:type="dxa"/>
            <w:tcBorders>
              <w:top w:val="single" w:sz="8" w:space="0" w:color="auto"/>
              <w:left w:val="single" w:sz="8" w:space="0" w:color="auto"/>
              <w:bottom w:val="single" w:sz="4" w:space="0" w:color="auto"/>
              <w:right w:val="single" w:sz="4" w:space="0" w:color="auto"/>
            </w:tcBorders>
            <w:shd w:val="clear" w:color="auto" w:fill="auto"/>
            <w:noWrap/>
            <w:vAlign w:val="center"/>
            <w:hideMark/>
          </w:tcPr>
          <w:p w:rsidR="00472AB9" w:rsidRPr="003B5D4D" w:rsidRDefault="00472AB9" w:rsidP="002E0D8C">
            <w:pPr>
              <w:jc w:val="center"/>
              <w:rPr>
                <w:rFonts w:ascii="Arial" w:eastAsia="Times New Roman" w:hAnsi="Arial" w:cs="Arial"/>
                <w:b/>
                <w:bCs/>
                <w:color w:val="000000"/>
                <w:sz w:val="18"/>
                <w:szCs w:val="18"/>
                <w:lang w:eastAsia="es-CO"/>
              </w:rPr>
            </w:pPr>
            <w:r w:rsidRPr="003B5D4D">
              <w:rPr>
                <w:rFonts w:ascii="Arial" w:eastAsia="Times New Roman" w:hAnsi="Arial" w:cs="Arial"/>
                <w:b/>
                <w:bCs/>
                <w:color w:val="000000"/>
                <w:sz w:val="18"/>
                <w:szCs w:val="18"/>
                <w:lang w:eastAsia="es-CO"/>
              </w:rPr>
              <w:t>MES</w:t>
            </w:r>
          </w:p>
        </w:tc>
        <w:tc>
          <w:tcPr>
            <w:tcW w:w="1520" w:type="dxa"/>
            <w:tcBorders>
              <w:top w:val="single" w:sz="8" w:space="0" w:color="auto"/>
              <w:left w:val="single" w:sz="4" w:space="0" w:color="auto"/>
              <w:bottom w:val="single" w:sz="4" w:space="0" w:color="auto"/>
              <w:right w:val="single" w:sz="8" w:space="0" w:color="auto"/>
            </w:tcBorders>
            <w:shd w:val="clear" w:color="auto" w:fill="auto"/>
            <w:noWrap/>
            <w:vAlign w:val="bottom"/>
            <w:hideMark/>
          </w:tcPr>
          <w:p w:rsidR="00472AB9" w:rsidRPr="003B5D4D" w:rsidRDefault="00472AB9" w:rsidP="002E0D8C">
            <w:pPr>
              <w:rPr>
                <w:rFonts w:ascii="Arial" w:eastAsia="Times New Roman" w:hAnsi="Arial" w:cs="Arial"/>
                <w:b/>
                <w:bCs/>
                <w:color w:val="000000"/>
                <w:sz w:val="18"/>
                <w:szCs w:val="18"/>
                <w:lang w:eastAsia="es-CO"/>
              </w:rPr>
            </w:pPr>
            <w:r w:rsidRPr="003B5D4D">
              <w:rPr>
                <w:rFonts w:ascii="Arial" w:eastAsia="Times New Roman" w:hAnsi="Arial" w:cs="Arial"/>
                <w:b/>
                <w:bCs/>
                <w:color w:val="000000"/>
                <w:sz w:val="18"/>
                <w:szCs w:val="18"/>
                <w:lang w:eastAsia="es-CO"/>
              </w:rPr>
              <w:t>CAUDAL (l/s)</w:t>
            </w:r>
          </w:p>
        </w:tc>
      </w:tr>
      <w:tr w:rsidR="00472AB9" w:rsidRPr="003B5D4D" w:rsidTr="002E0D8C">
        <w:trPr>
          <w:trHeight w:val="255"/>
        </w:trPr>
        <w:tc>
          <w:tcPr>
            <w:tcW w:w="1480" w:type="dxa"/>
            <w:tcBorders>
              <w:top w:val="single" w:sz="4" w:space="0" w:color="auto"/>
              <w:left w:val="single" w:sz="8" w:space="0" w:color="auto"/>
              <w:bottom w:val="single" w:sz="4" w:space="0" w:color="auto"/>
              <w:right w:val="single" w:sz="4" w:space="0" w:color="auto"/>
            </w:tcBorders>
            <w:shd w:val="clear" w:color="DDEBF7" w:fill="DDEBF7"/>
            <w:noWrap/>
            <w:vAlign w:val="bottom"/>
            <w:hideMark/>
          </w:tcPr>
          <w:p w:rsidR="00472AB9" w:rsidRPr="003B5D4D" w:rsidRDefault="00472AB9" w:rsidP="002E0D8C">
            <w:pPr>
              <w:rPr>
                <w:rFonts w:ascii="Arial" w:eastAsia="Times New Roman" w:hAnsi="Arial" w:cs="Arial"/>
                <w:color w:val="000000"/>
                <w:sz w:val="18"/>
                <w:szCs w:val="18"/>
                <w:lang w:eastAsia="es-CO"/>
              </w:rPr>
            </w:pPr>
            <w:r w:rsidRPr="003B5D4D">
              <w:rPr>
                <w:rFonts w:ascii="Arial" w:eastAsia="Times New Roman" w:hAnsi="Arial" w:cs="Arial"/>
                <w:color w:val="000000"/>
                <w:sz w:val="18"/>
                <w:szCs w:val="18"/>
                <w:lang w:eastAsia="es-CO"/>
              </w:rPr>
              <w:t>ENERO</w:t>
            </w:r>
          </w:p>
        </w:tc>
        <w:tc>
          <w:tcPr>
            <w:tcW w:w="1520" w:type="dxa"/>
            <w:tcBorders>
              <w:top w:val="single" w:sz="4" w:space="0" w:color="auto"/>
              <w:left w:val="single" w:sz="4" w:space="0" w:color="auto"/>
              <w:bottom w:val="single" w:sz="4" w:space="0" w:color="auto"/>
              <w:right w:val="single" w:sz="8" w:space="0" w:color="auto"/>
            </w:tcBorders>
            <w:shd w:val="clear" w:color="DDEBF7" w:fill="DDEBF7"/>
            <w:noWrap/>
            <w:vAlign w:val="center"/>
            <w:hideMark/>
          </w:tcPr>
          <w:p w:rsidR="00472AB9" w:rsidRPr="003B5D4D" w:rsidRDefault="00472AB9" w:rsidP="002E0D8C">
            <w:pPr>
              <w:jc w:val="center"/>
              <w:rPr>
                <w:rFonts w:ascii="Arial" w:eastAsia="Times New Roman" w:hAnsi="Arial" w:cs="Arial"/>
                <w:color w:val="000000"/>
                <w:sz w:val="18"/>
                <w:szCs w:val="18"/>
                <w:lang w:eastAsia="es-CO"/>
              </w:rPr>
            </w:pPr>
            <w:r w:rsidRPr="003B5D4D">
              <w:rPr>
                <w:rFonts w:ascii="Arial" w:eastAsia="Times New Roman" w:hAnsi="Arial" w:cs="Arial"/>
                <w:color w:val="000000"/>
                <w:sz w:val="18"/>
                <w:szCs w:val="18"/>
                <w:lang w:eastAsia="es-CO"/>
              </w:rPr>
              <w:t>21,39</w:t>
            </w:r>
          </w:p>
        </w:tc>
      </w:tr>
      <w:tr w:rsidR="00472AB9" w:rsidRPr="003B5D4D" w:rsidTr="002E0D8C">
        <w:trPr>
          <w:trHeight w:val="255"/>
        </w:trPr>
        <w:tc>
          <w:tcPr>
            <w:tcW w:w="1480" w:type="dxa"/>
            <w:tcBorders>
              <w:top w:val="single" w:sz="4" w:space="0" w:color="auto"/>
              <w:left w:val="single" w:sz="8" w:space="0" w:color="auto"/>
              <w:bottom w:val="single" w:sz="4" w:space="0" w:color="auto"/>
              <w:right w:val="single" w:sz="4" w:space="0" w:color="auto"/>
            </w:tcBorders>
            <w:shd w:val="clear" w:color="auto" w:fill="auto"/>
            <w:noWrap/>
            <w:vAlign w:val="bottom"/>
            <w:hideMark/>
          </w:tcPr>
          <w:p w:rsidR="00472AB9" w:rsidRPr="003B5D4D" w:rsidRDefault="00472AB9" w:rsidP="002E0D8C">
            <w:pPr>
              <w:rPr>
                <w:rFonts w:ascii="Arial" w:eastAsia="Times New Roman" w:hAnsi="Arial" w:cs="Arial"/>
                <w:color w:val="000000"/>
                <w:sz w:val="18"/>
                <w:szCs w:val="18"/>
                <w:lang w:eastAsia="es-CO"/>
              </w:rPr>
            </w:pPr>
            <w:r w:rsidRPr="003B5D4D">
              <w:rPr>
                <w:rFonts w:ascii="Arial" w:eastAsia="Times New Roman" w:hAnsi="Arial" w:cs="Arial"/>
                <w:color w:val="000000"/>
                <w:sz w:val="18"/>
                <w:szCs w:val="18"/>
                <w:lang w:eastAsia="es-CO"/>
              </w:rPr>
              <w:t>FEBRERO</w:t>
            </w:r>
          </w:p>
        </w:tc>
        <w:tc>
          <w:tcPr>
            <w:tcW w:w="1520" w:type="dxa"/>
            <w:tcBorders>
              <w:top w:val="single" w:sz="4" w:space="0" w:color="auto"/>
              <w:left w:val="single" w:sz="4" w:space="0" w:color="auto"/>
              <w:bottom w:val="single" w:sz="4" w:space="0" w:color="auto"/>
              <w:right w:val="single" w:sz="8" w:space="0" w:color="auto"/>
            </w:tcBorders>
            <w:shd w:val="clear" w:color="auto" w:fill="auto"/>
            <w:noWrap/>
            <w:vAlign w:val="center"/>
            <w:hideMark/>
          </w:tcPr>
          <w:p w:rsidR="00472AB9" w:rsidRPr="003B5D4D" w:rsidRDefault="00472AB9" w:rsidP="002E0D8C">
            <w:pPr>
              <w:jc w:val="center"/>
              <w:rPr>
                <w:rFonts w:ascii="Arial" w:eastAsia="Times New Roman" w:hAnsi="Arial" w:cs="Arial"/>
                <w:color w:val="000000"/>
                <w:sz w:val="18"/>
                <w:szCs w:val="18"/>
                <w:lang w:eastAsia="es-CO"/>
              </w:rPr>
            </w:pPr>
            <w:r w:rsidRPr="003B5D4D">
              <w:rPr>
                <w:rFonts w:ascii="Arial" w:eastAsia="Times New Roman" w:hAnsi="Arial" w:cs="Arial"/>
                <w:color w:val="000000"/>
                <w:sz w:val="18"/>
                <w:szCs w:val="18"/>
                <w:lang w:eastAsia="es-CO"/>
              </w:rPr>
              <w:t>20,64</w:t>
            </w:r>
          </w:p>
        </w:tc>
      </w:tr>
      <w:tr w:rsidR="00472AB9" w:rsidRPr="003B5D4D" w:rsidTr="002E0D8C">
        <w:trPr>
          <w:trHeight w:val="255"/>
        </w:trPr>
        <w:tc>
          <w:tcPr>
            <w:tcW w:w="1480" w:type="dxa"/>
            <w:tcBorders>
              <w:top w:val="single" w:sz="4" w:space="0" w:color="auto"/>
              <w:left w:val="single" w:sz="8" w:space="0" w:color="auto"/>
              <w:bottom w:val="single" w:sz="4" w:space="0" w:color="auto"/>
              <w:right w:val="single" w:sz="4" w:space="0" w:color="auto"/>
            </w:tcBorders>
            <w:shd w:val="clear" w:color="DDEBF7" w:fill="DDEBF7"/>
            <w:noWrap/>
            <w:vAlign w:val="bottom"/>
            <w:hideMark/>
          </w:tcPr>
          <w:p w:rsidR="00472AB9" w:rsidRPr="003B5D4D" w:rsidRDefault="00472AB9" w:rsidP="002E0D8C">
            <w:pPr>
              <w:rPr>
                <w:rFonts w:ascii="Arial" w:eastAsia="Times New Roman" w:hAnsi="Arial" w:cs="Arial"/>
                <w:color w:val="000000"/>
                <w:sz w:val="18"/>
                <w:szCs w:val="18"/>
                <w:lang w:eastAsia="es-CO"/>
              </w:rPr>
            </w:pPr>
            <w:r w:rsidRPr="003B5D4D">
              <w:rPr>
                <w:rFonts w:ascii="Arial" w:eastAsia="Times New Roman" w:hAnsi="Arial" w:cs="Arial"/>
                <w:color w:val="000000"/>
                <w:sz w:val="18"/>
                <w:szCs w:val="18"/>
                <w:lang w:eastAsia="es-CO"/>
              </w:rPr>
              <w:t>MARZO</w:t>
            </w:r>
          </w:p>
        </w:tc>
        <w:tc>
          <w:tcPr>
            <w:tcW w:w="1520" w:type="dxa"/>
            <w:tcBorders>
              <w:top w:val="single" w:sz="4" w:space="0" w:color="auto"/>
              <w:left w:val="single" w:sz="4" w:space="0" w:color="auto"/>
              <w:bottom w:val="single" w:sz="4" w:space="0" w:color="auto"/>
              <w:right w:val="single" w:sz="8" w:space="0" w:color="auto"/>
            </w:tcBorders>
            <w:shd w:val="clear" w:color="DDEBF7" w:fill="DDEBF7"/>
            <w:noWrap/>
            <w:vAlign w:val="center"/>
            <w:hideMark/>
          </w:tcPr>
          <w:p w:rsidR="00472AB9" w:rsidRPr="003B5D4D" w:rsidRDefault="00472AB9" w:rsidP="002E0D8C">
            <w:pPr>
              <w:jc w:val="center"/>
              <w:rPr>
                <w:rFonts w:ascii="Arial" w:eastAsia="Times New Roman" w:hAnsi="Arial" w:cs="Arial"/>
                <w:color w:val="000000"/>
                <w:sz w:val="18"/>
                <w:szCs w:val="18"/>
                <w:lang w:eastAsia="es-CO"/>
              </w:rPr>
            </w:pPr>
            <w:r w:rsidRPr="003B5D4D">
              <w:rPr>
                <w:rFonts w:ascii="Arial" w:eastAsia="Times New Roman" w:hAnsi="Arial" w:cs="Arial"/>
                <w:color w:val="000000"/>
                <w:sz w:val="18"/>
                <w:szCs w:val="18"/>
                <w:lang w:eastAsia="es-CO"/>
              </w:rPr>
              <w:t>19,68</w:t>
            </w:r>
          </w:p>
        </w:tc>
      </w:tr>
      <w:tr w:rsidR="00472AB9" w:rsidRPr="003B5D4D" w:rsidTr="002E0D8C">
        <w:trPr>
          <w:trHeight w:val="255"/>
        </w:trPr>
        <w:tc>
          <w:tcPr>
            <w:tcW w:w="1480" w:type="dxa"/>
            <w:tcBorders>
              <w:top w:val="single" w:sz="4" w:space="0" w:color="auto"/>
              <w:left w:val="single" w:sz="8" w:space="0" w:color="auto"/>
              <w:bottom w:val="single" w:sz="4" w:space="0" w:color="auto"/>
              <w:right w:val="single" w:sz="4" w:space="0" w:color="auto"/>
            </w:tcBorders>
            <w:shd w:val="clear" w:color="auto" w:fill="auto"/>
            <w:noWrap/>
            <w:vAlign w:val="bottom"/>
            <w:hideMark/>
          </w:tcPr>
          <w:p w:rsidR="00472AB9" w:rsidRPr="003B5D4D" w:rsidRDefault="00472AB9" w:rsidP="002E0D8C">
            <w:pPr>
              <w:rPr>
                <w:rFonts w:ascii="Arial" w:eastAsia="Times New Roman" w:hAnsi="Arial" w:cs="Arial"/>
                <w:color w:val="000000"/>
                <w:sz w:val="18"/>
                <w:szCs w:val="18"/>
                <w:lang w:eastAsia="es-CO"/>
              </w:rPr>
            </w:pPr>
            <w:r w:rsidRPr="003B5D4D">
              <w:rPr>
                <w:rFonts w:ascii="Arial" w:eastAsia="Times New Roman" w:hAnsi="Arial" w:cs="Arial"/>
                <w:color w:val="000000"/>
                <w:sz w:val="18"/>
                <w:szCs w:val="18"/>
                <w:lang w:eastAsia="es-CO"/>
              </w:rPr>
              <w:t>ABRIL</w:t>
            </w:r>
          </w:p>
        </w:tc>
        <w:tc>
          <w:tcPr>
            <w:tcW w:w="1520" w:type="dxa"/>
            <w:tcBorders>
              <w:top w:val="single" w:sz="4" w:space="0" w:color="auto"/>
              <w:left w:val="single" w:sz="4" w:space="0" w:color="auto"/>
              <w:bottom w:val="single" w:sz="4" w:space="0" w:color="auto"/>
              <w:right w:val="single" w:sz="8" w:space="0" w:color="auto"/>
            </w:tcBorders>
            <w:shd w:val="clear" w:color="auto" w:fill="auto"/>
            <w:noWrap/>
            <w:vAlign w:val="center"/>
            <w:hideMark/>
          </w:tcPr>
          <w:p w:rsidR="00472AB9" w:rsidRPr="003B5D4D" w:rsidRDefault="00472AB9" w:rsidP="002E0D8C">
            <w:pPr>
              <w:jc w:val="center"/>
              <w:rPr>
                <w:rFonts w:ascii="Arial" w:eastAsia="Times New Roman" w:hAnsi="Arial" w:cs="Arial"/>
                <w:color w:val="000000"/>
                <w:sz w:val="18"/>
                <w:szCs w:val="18"/>
                <w:lang w:eastAsia="es-CO"/>
              </w:rPr>
            </w:pPr>
            <w:r w:rsidRPr="003B5D4D">
              <w:rPr>
                <w:rFonts w:ascii="Arial" w:eastAsia="Times New Roman" w:hAnsi="Arial" w:cs="Arial"/>
                <w:color w:val="000000"/>
                <w:sz w:val="18"/>
                <w:szCs w:val="18"/>
                <w:lang w:eastAsia="es-CO"/>
              </w:rPr>
              <w:t>19,61</w:t>
            </w:r>
          </w:p>
        </w:tc>
      </w:tr>
      <w:tr w:rsidR="00472AB9" w:rsidRPr="003B5D4D" w:rsidTr="002E0D8C">
        <w:trPr>
          <w:trHeight w:val="255"/>
        </w:trPr>
        <w:tc>
          <w:tcPr>
            <w:tcW w:w="1480" w:type="dxa"/>
            <w:tcBorders>
              <w:top w:val="single" w:sz="4" w:space="0" w:color="auto"/>
              <w:left w:val="single" w:sz="8" w:space="0" w:color="auto"/>
              <w:bottom w:val="single" w:sz="4" w:space="0" w:color="auto"/>
              <w:right w:val="single" w:sz="4" w:space="0" w:color="auto"/>
            </w:tcBorders>
            <w:shd w:val="clear" w:color="DDEBF7" w:fill="DDEBF7"/>
            <w:noWrap/>
            <w:vAlign w:val="bottom"/>
            <w:hideMark/>
          </w:tcPr>
          <w:p w:rsidR="00472AB9" w:rsidRPr="003B5D4D" w:rsidRDefault="00472AB9" w:rsidP="002E0D8C">
            <w:pPr>
              <w:rPr>
                <w:rFonts w:ascii="Arial" w:eastAsia="Times New Roman" w:hAnsi="Arial" w:cs="Arial"/>
                <w:color w:val="000000"/>
                <w:sz w:val="18"/>
                <w:szCs w:val="18"/>
                <w:lang w:eastAsia="es-CO"/>
              </w:rPr>
            </w:pPr>
            <w:r w:rsidRPr="003B5D4D">
              <w:rPr>
                <w:rFonts w:ascii="Arial" w:eastAsia="Times New Roman" w:hAnsi="Arial" w:cs="Arial"/>
                <w:color w:val="000000"/>
                <w:sz w:val="18"/>
                <w:szCs w:val="18"/>
                <w:lang w:eastAsia="es-CO"/>
              </w:rPr>
              <w:t>MAYO</w:t>
            </w:r>
          </w:p>
        </w:tc>
        <w:tc>
          <w:tcPr>
            <w:tcW w:w="1520" w:type="dxa"/>
            <w:tcBorders>
              <w:top w:val="single" w:sz="4" w:space="0" w:color="auto"/>
              <w:left w:val="single" w:sz="4" w:space="0" w:color="auto"/>
              <w:bottom w:val="single" w:sz="4" w:space="0" w:color="auto"/>
              <w:right w:val="single" w:sz="8" w:space="0" w:color="auto"/>
            </w:tcBorders>
            <w:shd w:val="clear" w:color="DDEBF7" w:fill="DDEBF7"/>
            <w:noWrap/>
            <w:vAlign w:val="center"/>
            <w:hideMark/>
          </w:tcPr>
          <w:p w:rsidR="00472AB9" w:rsidRPr="003B5D4D" w:rsidRDefault="00472AB9" w:rsidP="002E0D8C">
            <w:pPr>
              <w:jc w:val="center"/>
              <w:rPr>
                <w:rFonts w:ascii="Arial" w:eastAsia="Times New Roman" w:hAnsi="Arial" w:cs="Arial"/>
                <w:color w:val="000000"/>
                <w:sz w:val="18"/>
                <w:szCs w:val="18"/>
                <w:lang w:eastAsia="es-CO"/>
              </w:rPr>
            </w:pPr>
            <w:r w:rsidRPr="003B5D4D">
              <w:rPr>
                <w:rFonts w:ascii="Arial" w:eastAsia="Times New Roman" w:hAnsi="Arial" w:cs="Arial"/>
                <w:color w:val="000000"/>
                <w:sz w:val="18"/>
                <w:szCs w:val="18"/>
                <w:lang w:eastAsia="es-CO"/>
              </w:rPr>
              <w:t>20,16</w:t>
            </w:r>
          </w:p>
        </w:tc>
      </w:tr>
      <w:tr w:rsidR="00472AB9" w:rsidRPr="003B5D4D" w:rsidTr="002E0D8C">
        <w:trPr>
          <w:trHeight w:val="255"/>
        </w:trPr>
        <w:tc>
          <w:tcPr>
            <w:tcW w:w="1480" w:type="dxa"/>
            <w:tcBorders>
              <w:top w:val="single" w:sz="4" w:space="0" w:color="auto"/>
              <w:left w:val="single" w:sz="8" w:space="0" w:color="auto"/>
              <w:bottom w:val="single" w:sz="4" w:space="0" w:color="auto"/>
              <w:right w:val="single" w:sz="4" w:space="0" w:color="auto"/>
            </w:tcBorders>
            <w:shd w:val="clear" w:color="auto" w:fill="auto"/>
            <w:noWrap/>
            <w:vAlign w:val="bottom"/>
            <w:hideMark/>
          </w:tcPr>
          <w:p w:rsidR="00472AB9" w:rsidRPr="003B5D4D" w:rsidRDefault="00472AB9" w:rsidP="002E0D8C">
            <w:pPr>
              <w:rPr>
                <w:rFonts w:ascii="Arial" w:eastAsia="Times New Roman" w:hAnsi="Arial" w:cs="Arial"/>
                <w:color w:val="000000"/>
                <w:sz w:val="18"/>
                <w:szCs w:val="18"/>
                <w:lang w:eastAsia="es-CO"/>
              </w:rPr>
            </w:pPr>
            <w:r w:rsidRPr="003B5D4D">
              <w:rPr>
                <w:rFonts w:ascii="Arial" w:eastAsia="Times New Roman" w:hAnsi="Arial" w:cs="Arial"/>
                <w:color w:val="000000"/>
                <w:sz w:val="18"/>
                <w:szCs w:val="18"/>
                <w:lang w:eastAsia="es-CO"/>
              </w:rPr>
              <w:t>JUNIO</w:t>
            </w:r>
          </w:p>
        </w:tc>
        <w:tc>
          <w:tcPr>
            <w:tcW w:w="1520" w:type="dxa"/>
            <w:tcBorders>
              <w:top w:val="single" w:sz="4" w:space="0" w:color="auto"/>
              <w:left w:val="single" w:sz="4" w:space="0" w:color="auto"/>
              <w:bottom w:val="single" w:sz="4" w:space="0" w:color="auto"/>
              <w:right w:val="single" w:sz="8" w:space="0" w:color="auto"/>
            </w:tcBorders>
            <w:shd w:val="clear" w:color="auto" w:fill="auto"/>
            <w:noWrap/>
            <w:vAlign w:val="center"/>
            <w:hideMark/>
          </w:tcPr>
          <w:p w:rsidR="00472AB9" w:rsidRPr="003B5D4D" w:rsidRDefault="00472AB9" w:rsidP="002E0D8C">
            <w:pPr>
              <w:jc w:val="center"/>
              <w:rPr>
                <w:rFonts w:ascii="Arial" w:eastAsia="Times New Roman" w:hAnsi="Arial" w:cs="Arial"/>
                <w:color w:val="000000"/>
                <w:sz w:val="18"/>
                <w:szCs w:val="18"/>
                <w:lang w:eastAsia="es-CO"/>
              </w:rPr>
            </w:pPr>
            <w:r w:rsidRPr="003B5D4D">
              <w:rPr>
                <w:rFonts w:ascii="Arial" w:eastAsia="Times New Roman" w:hAnsi="Arial" w:cs="Arial"/>
                <w:color w:val="000000"/>
                <w:sz w:val="18"/>
                <w:szCs w:val="18"/>
                <w:lang w:eastAsia="es-CO"/>
              </w:rPr>
              <w:t>20,02</w:t>
            </w:r>
          </w:p>
        </w:tc>
      </w:tr>
      <w:tr w:rsidR="00472AB9" w:rsidRPr="003B5D4D" w:rsidTr="002E0D8C">
        <w:trPr>
          <w:trHeight w:val="255"/>
        </w:trPr>
        <w:tc>
          <w:tcPr>
            <w:tcW w:w="1480" w:type="dxa"/>
            <w:tcBorders>
              <w:top w:val="single" w:sz="4" w:space="0" w:color="auto"/>
              <w:left w:val="single" w:sz="8" w:space="0" w:color="auto"/>
              <w:bottom w:val="single" w:sz="4" w:space="0" w:color="auto"/>
              <w:right w:val="single" w:sz="4" w:space="0" w:color="auto"/>
            </w:tcBorders>
            <w:shd w:val="clear" w:color="DDEBF7" w:fill="DDEBF7"/>
            <w:noWrap/>
            <w:vAlign w:val="bottom"/>
            <w:hideMark/>
          </w:tcPr>
          <w:p w:rsidR="00472AB9" w:rsidRPr="003B5D4D" w:rsidRDefault="00472AB9" w:rsidP="002E0D8C">
            <w:pPr>
              <w:rPr>
                <w:rFonts w:ascii="Arial" w:eastAsia="Times New Roman" w:hAnsi="Arial" w:cs="Arial"/>
                <w:color w:val="000000"/>
                <w:sz w:val="18"/>
                <w:szCs w:val="18"/>
                <w:lang w:eastAsia="es-CO"/>
              </w:rPr>
            </w:pPr>
            <w:r w:rsidRPr="003B5D4D">
              <w:rPr>
                <w:rFonts w:ascii="Arial" w:eastAsia="Times New Roman" w:hAnsi="Arial" w:cs="Arial"/>
                <w:color w:val="000000"/>
                <w:sz w:val="18"/>
                <w:szCs w:val="18"/>
                <w:lang w:eastAsia="es-CO"/>
              </w:rPr>
              <w:t>JULIO</w:t>
            </w:r>
          </w:p>
        </w:tc>
        <w:tc>
          <w:tcPr>
            <w:tcW w:w="1520" w:type="dxa"/>
            <w:tcBorders>
              <w:top w:val="single" w:sz="4" w:space="0" w:color="auto"/>
              <w:left w:val="single" w:sz="4" w:space="0" w:color="auto"/>
              <w:bottom w:val="single" w:sz="4" w:space="0" w:color="auto"/>
              <w:right w:val="single" w:sz="8" w:space="0" w:color="auto"/>
            </w:tcBorders>
            <w:shd w:val="clear" w:color="DDEBF7" w:fill="DDEBF7"/>
            <w:noWrap/>
            <w:vAlign w:val="center"/>
            <w:hideMark/>
          </w:tcPr>
          <w:p w:rsidR="00472AB9" w:rsidRPr="003B5D4D" w:rsidRDefault="00472AB9" w:rsidP="002E0D8C">
            <w:pPr>
              <w:jc w:val="center"/>
              <w:rPr>
                <w:rFonts w:ascii="Arial" w:eastAsia="Times New Roman" w:hAnsi="Arial" w:cs="Arial"/>
                <w:color w:val="000000"/>
                <w:sz w:val="18"/>
                <w:szCs w:val="18"/>
                <w:lang w:eastAsia="es-CO"/>
              </w:rPr>
            </w:pPr>
            <w:r w:rsidRPr="003B5D4D">
              <w:rPr>
                <w:rFonts w:ascii="Arial" w:eastAsia="Times New Roman" w:hAnsi="Arial" w:cs="Arial"/>
                <w:color w:val="000000"/>
                <w:sz w:val="18"/>
                <w:szCs w:val="18"/>
                <w:lang w:eastAsia="es-CO"/>
              </w:rPr>
              <w:t>18,56</w:t>
            </w:r>
          </w:p>
        </w:tc>
      </w:tr>
      <w:tr w:rsidR="00472AB9" w:rsidRPr="003B5D4D" w:rsidTr="002E0D8C">
        <w:trPr>
          <w:trHeight w:val="255"/>
        </w:trPr>
        <w:tc>
          <w:tcPr>
            <w:tcW w:w="1480" w:type="dxa"/>
            <w:tcBorders>
              <w:top w:val="single" w:sz="4" w:space="0" w:color="auto"/>
              <w:left w:val="single" w:sz="8" w:space="0" w:color="auto"/>
              <w:bottom w:val="single" w:sz="4" w:space="0" w:color="auto"/>
              <w:right w:val="single" w:sz="4" w:space="0" w:color="auto"/>
            </w:tcBorders>
            <w:shd w:val="clear" w:color="auto" w:fill="auto"/>
            <w:noWrap/>
            <w:vAlign w:val="bottom"/>
            <w:hideMark/>
          </w:tcPr>
          <w:p w:rsidR="00472AB9" w:rsidRPr="003B5D4D" w:rsidRDefault="00472AB9" w:rsidP="002E0D8C">
            <w:pPr>
              <w:rPr>
                <w:rFonts w:ascii="Arial" w:eastAsia="Times New Roman" w:hAnsi="Arial" w:cs="Arial"/>
                <w:color w:val="000000"/>
                <w:sz w:val="18"/>
                <w:szCs w:val="18"/>
                <w:lang w:eastAsia="es-CO"/>
              </w:rPr>
            </w:pPr>
            <w:r w:rsidRPr="003B5D4D">
              <w:rPr>
                <w:rFonts w:ascii="Arial" w:eastAsia="Times New Roman" w:hAnsi="Arial" w:cs="Arial"/>
                <w:color w:val="000000"/>
                <w:sz w:val="18"/>
                <w:szCs w:val="18"/>
                <w:lang w:eastAsia="es-CO"/>
              </w:rPr>
              <w:t>AGOSTO</w:t>
            </w:r>
          </w:p>
        </w:tc>
        <w:tc>
          <w:tcPr>
            <w:tcW w:w="1520" w:type="dxa"/>
            <w:tcBorders>
              <w:top w:val="single" w:sz="4" w:space="0" w:color="auto"/>
              <w:left w:val="single" w:sz="4" w:space="0" w:color="auto"/>
              <w:bottom w:val="single" w:sz="4" w:space="0" w:color="auto"/>
              <w:right w:val="single" w:sz="8" w:space="0" w:color="auto"/>
            </w:tcBorders>
            <w:shd w:val="clear" w:color="auto" w:fill="auto"/>
            <w:noWrap/>
            <w:vAlign w:val="center"/>
            <w:hideMark/>
          </w:tcPr>
          <w:p w:rsidR="00472AB9" w:rsidRPr="003B5D4D" w:rsidRDefault="00472AB9" w:rsidP="002E0D8C">
            <w:pPr>
              <w:jc w:val="center"/>
              <w:rPr>
                <w:rFonts w:ascii="Arial" w:eastAsia="Times New Roman" w:hAnsi="Arial" w:cs="Arial"/>
                <w:color w:val="000000"/>
                <w:sz w:val="18"/>
                <w:szCs w:val="18"/>
                <w:lang w:eastAsia="es-CO"/>
              </w:rPr>
            </w:pPr>
            <w:r w:rsidRPr="003B5D4D">
              <w:rPr>
                <w:rFonts w:ascii="Arial" w:eastAsia="Times New Roman" w:hAnsi="Arial" w:cs="Arial"/>
                <w:color w:val="000000"/>
                <w:sz w:val="18"/>
                <w:szCs w:val="18"/>
                <w:lang w:eastAsia="es-CO"/>
              </w:rPr>
              <w:t>19,76</w:t>
            </w:r>
          </w:p>
        </w:tc>
      </w:tr>
      <w:tr w:rsidR="00472AB9" w:rsidRPr="003B5D4D" w:rsidTr="002E0D8C">
        <w:trPr>
          <w:trHeight w:val="255"/>
        </w:trPr>
        <w:tc>
          <w:tcPr>
            <w:tcW w:w="1480" w:type="dxa"/>
            <w:tcBorders>
              <w:top w:val="single" w:sz="4" w:space="0" w:color="auto"/>
              <w:left w:val="single" w:sz="8" w:space="0" w:color="auto"/>
              <w:bottom w:val="single" w:sz="4" w:space="0" w:color="auto"/>
              <w:right w:val="single" w:sz="4" w:space="0" w:color="auto"/>
            </w:tcBorders>
            <w:shd w:val="clear" w:color="DDEBF7" w:fill="DDEBF7"/>
            <w:noWrap/>
            <w:vAlign w:val="bottom"/>
            <w:hideMark/>
          </w:tcPr>
          <w:p w:rsidR="00472AB9" w:rsidRPr="003B5D4D" w:rsidRDefault="00472AB9" w:rsidP="002E0D8C">
            <w:pPr>
              <w:rPr>
                <w:rFonts w:ascii="Arial" w:eastAsia="Times New Roman" w:hAnsi="Arial" w:cs="Arial"/>
                <w:color w:val="000000"/>
                <w:sz w:val="18"/>
                <w:szCs w:val="18"/>
                <w:lang w:eastAsia="es-CO"/>
              </w:rPr>
            </w:pPr>
            <w:r w:rsidRPr="003B5D4D">
              <w:rPr>
                <w:rFonts w:ascii="Arial" w:eastAsia="Times New Roman" w:hAnsi="Arial" w:cs="Arial"/>
                <w:color w:val="000000"/>
                <w:sz w:val="18"/>
                <w:szCs w:val="18"/>
                <w:lang w:eastAsia="es-CO"/>
              </w:rPr>
              <w:t>SEPTIEMBRE</w:t>
            </w:r>
          </w:p>
        </w:tc>
        <w:tc>
          <w:tcPr>
            <w:tcW w:w="1520" w:type="dxa"/>
            <w:tcBorders>
              <w:top w:val="single" w:sz="4" w:space="0" w:color="auto"/>
              <w:left w:val="single" w:sz="4" w:space="0" w:color="auto"/>
              <w:bottom w:val="single" w:sz="4" w:space="0" w:color="auto"/>
              <w:right w:val="single" w:sz="8" w:space="0" w:color="auto"/>
            </w:tcBorders>
            <w:shd w:val="clear" w:color="DDEBF7" w:fill="DDEBF7"/>
            <w:noWrap/>
            <w:vAlign w:val="center"/>
            <w:hideMark/>
          </w:tcPr>
          <w:p w:rsidR="00472AB9" w:rsidRPr="003B5D4D" w:rsidRDefault="00472AB9" w:rsidP="002E0D8C">
            <w:pPr>
              <w:jc w:val="center"/>
              <w:rPr>
                <w:rFonts w:ascii="Arial" w:eastAsia="Times New Roman" w:hAnsi="Arial" w:cs="Arial"/>
                <w:color w:val="000000"/>
                <w:sz w:val="18"/>
                <w:szCs w:val="18"/>
                <w:lang w:eastAsia="es-CO"/>
              </w:rPr>
            </w:pPr>
            <w:r w:rsidRPr="003B5D4D">
              <w:rPr>
                <w:rFonts w:ascii="Arial" w:eastAsia="Times New Roman" w:hAnsi="Arial" w:cs="Arial"/>
                <w:color w:val="000000"/>
                <w:sz w:val="18"/>
                <w:szCs w:val="18"/>
                <w:lang w:eastAsia="es-CO"/>
              </w:rPr>
              <w:t>20,71</w:t>
            </w:r>
          </w:p>
        </w:tc>
      </w:tr>
      <w:tr w:rsidR="00472AB9" w:rsidRPr="003B5D4D" w:rsidTr="002E0D8C">
        <w:trPr>
          <w:trHeight w:val="255"/>
        </w:trPr>
        <w:tc>
          <w:tcPr>
            <w:tcW w:w="1480" w:type="dxa"/>
            <w:tcBorders>
              <w:top w:val="single" w:sz="4" w:space="0" w:color="auto"/>
              <w:left w:val="single" w:sz="8" w:space="0" w:color="auto"/>
              <w:bottom w:val="single" w:sz="4" w:space="0" w:color="auto"/>
              <w:right w:val="single" w:sz="4" w:space="0" w:color="auto"/>
            </w:tcBorders>
            <w:shd w:val="clear" w:color="auto" w:fill="auto"/>
            <w:noWrap/>
            <w:vAlign w:val="bottom"/>
            <w:hideMark/>
          </w:tcPr>
          <w:p w:rsidR="00472AB9" w:rsidRPr="003B5D4D" w:rsidRDefault="00472AB9" w:rsidP="002E0D8C">
            <w:pPr>
              <w:rPr>
                <w:rFonts w:ascii="Arial" w:eastAsia="Times New Roman" w:hAnsi="Arial" w:cs="Arial"/>
                <w:color w:val="000000"/>
                <w:sz w:val="18"/>
                <w:szCs w:val="18"/>
                <w:lang w:eastAsia="es-CO"/>
              </w:rPr>
            </w:pPr>
            <w:r w:rsidRPr="003B5D4D">
              <w:rPr>
                <w:rFonts w:ascii="Arial" w:eastAsia="Times New Roman" w:hAnsi="Arial" w:cs="Arial"/>
                <w:color w:val="000000"/>
                <w:sz w:val="18"/>
                <w:szCs w:val="18"/>
                <w:lang w:eastAsia="es-CO"/>
              </w:rPr>
              <w:t>OCTUBRE</w:t>
            </w:r>
          </w:p>
        </w:tc>
        <w:tc>
          <w:tcPr>
            <w:tcW w:w="1520" w:type="dxa"/>
            <w:tcBorders>
              <w:top w:val="single" w:sz="4" w:space="0" w:color="auto"/>
              <w:left w:val="single" w:sz="4" w:space="0" w:color="auto"/>
              <w:bottom w:val="single" w:sz="4" w:space="0" w:color="auto"/>
              <w:right w:val="single" w:sz="8" w:space="0" w:color="auto"/>
            </w:tcBorders>
            <w:shd w:val="clear" w:color="auto" w:fill="auto"/>
            <w:noWrap/>
            <w:vAlign w:val="center"/>
            <w:hideMark/>
          </w:tcPr>
          <w:p w:rsidR="00472AB9" w:rsidRPr="003B5D4D" w:rsidRDefault="00472AB9" w:rsidP="002E0D8C">
            <w:pPr>
              <w:jc w:val="center"/>
              <w:rPr>
                <w:rFonts w:ascii="Arial" w:eastAsia="Times New Roman" w:hAnsi="Arial" w:cs="Arial"/>
                <w:color w:val="000000"/>
                <w:sz w:val="18"/>
                <w:szCs w:val="18"/>
                <w:lang w:eastAsia="es-CO"/>
              </w:rPr>
            </w:pPr>
            <w:r w:rsidRPr="003B5D4D">
              <w:rPr>
                <w:rFonts w:ascii="Arial" w:eastAsia="Times New Roman" w:hAnsi="Arial" w:cs="Arial"/>
                <w:color w:val="000000"/>
                <w:sz w:val="18"/>
                <w:szCs w:val="18"/>
                <w:lang w:eastAsia="es-CO"/>
              </w:rPr>
              <w:t>20,83</w:t>
            </w:r>
          </w:p>
        </w:tc>
      </w:tr>
      <w:tr w:rsidR="00472AB9" w:rsidRPr="003B5D4D" w:rsidTr="002E0D8C">
        <w:trPr>
          <w:trHeight w:val="255"/>
        </w:trPr>
        <w:tc>
          <w:tcPr>
            <w:tcW w:w="1480" w:type="dxa"/>
            <w:tcBorders>
              <w:top w:val="single" w:sz="4" w:space="0" w:color="auto"/>
              <w:left w:val="single" w:sz="8" w:space="0" w:color="auto"/>
              <w:bottom w:val="single" w:sz="4" w:space="0" w:color="auto"/>
              <w:right w:val="single" w:sz="4" w:space="0" w:color="auto"/>
            </w:tcBorders>
            <w:shd w:val="clear" w:color="DDEBF7" w:fill="DDEBF7"/>
            <w:noWrap/>
            <w:vAlign w:val="bottom"/>
            <w:hideMark/>
          </w:tcPr>
          <w:p w:rsidR="00472AB9" w:rsidRPr="003B5D4D" w:rsidRDefault="00472AB9" w:rsidP="002E0D8C">
            <w:pPr>
              <w:rPr>
                <w:rFonts w:ascii="Arial" w:eastAsia="Times New Roman" w:hAnsi="Arial" w:cs="Arial"/>
                <w:color w:val="000000"/>
                <w:sz w:val="18"/>
                <w:szCs w:val="18"/>
                <w:lang w:eastAsia="es-CO"/>
              </w:rPr>
            </w:pPr>
            <w:r w:rsidRPr="003B5D4D">
              <w:rPr>
                <w:rFonts w:ascii="Arial" w:eastAsia="Times New Roman" w:hAnsi="Arial" w:cs="Arial"/>
                <w:color w:val="000000"/>
                <w:sz w:val="18"/>
                <w:szCs w:val="18"/>
                <w:lang w:eastAsia="es-CO"/>
              </w:rPr>
              <w:t>NOVIEMBRE</w:t>
            </w:r>
          </w:p>
        </w:tc>
        <w:tc>
          <w:tcPr>
            <w:tcW w:w="1520" w:type="dxa"/>
            <w:tcBorders>
              <w:top w:val="single" w:sz="4" w:space="0" w:color="auto"/>
              <w:left w:val="single" w:sz="4" w:space="0" w:color="auto"/>
              <w:bottom w:val="single" w:sz="4" w:space="0" w:color="auto"/>
              <w:right w:val="single" w:sz="8" w:space="0" w:color="auto"/>
            </w:tcBorders>
            <w:shd w:val="clear" w:color="DDEBF7" w:fill="DDEBF7"/>
            <w:noWrap/>
            <w:vAlign w:val="center"/>
            <w:hideMark/>
          </w:tcPr>
          <w:p w:rsidR="00472AB9" w:rsidRPr="003B5D4D" w:rsidRDefault="00472AB9" w:rsidP="002E0D8C">
            <w:pPr>
              <w:jc w:val="center"/>
              <w:rPr>
                <w:rFonts w:ascii="Arial" w:eastAsia="Times New Roman" w:hAnsi="Arial" w:cs="Arial"/>
                <w:color w:val="000000"/>
                <w:sz w:val="18"/>
                <w:szCs w:val="18"/>
                <w:lang w:eastAsia="es-CO"/>
              </w:rPr>
            </w:pPr>
            <w:r w:rsidRPr="003B5D4D">
              <w:rPr>
                <w:rFonts w:ascii="Arial" w:eastAsia="Times New Roman" w:hAnsi="Arial" w:cs="Arial"/>
                <w:color w:val="000000"/>
                <w:sz w:val="18"/>
                <w:szCs w:val="18"/>
                <w:lang w:eastAsia="es-CO"/>
              </w:rPr>
              <w:t>19,07</w:t>
            </w:r>
          </w:p>
        </w:tc>
      </w:tr>
      <w:tr w:rsidR="00472AB9" w:rsidRPr="003B5D4D" w:rsidTr="002E0D8C">
        <w:trPr>
          <w:trHeight w:val="255"/>
        </w:trPr>
        <w:tc>
          <w:tcPr>
            <w:tcW w:w="1480" w:type="dxa"/>
            <w:tcBorders>
              <w:top w:val="single" w:sz="4" w:space="0" w:color="auto"/>
              <w:left w:val="single" w:sz="8" w:space="0" w:color="auto"/>
              <w:bottom w:val="single" w:sz="8" w:space="0" w:color="auto"/>
              <w:right w:val="single" w:sz="4" w:space="0" w:color="auto"/>
            </w:tcBorders>
            <w:shd w:val="clear" w:color="auto" w:fill="auto"/>
            <w:noWrap/>
            <w:vAlign w:val="bottom"/>
            <w:hideMark/>
          </w:tcPr>
          <w:p w:rsidR="00472AB9" w:rsidRPr="003B5D4D" w:rsidRDefault="00472AB9" w:rsidP="002E0D8C">
            <w:pPr>
              <w:rPr>
                <w:rFonts w:ascii="Arial" w:eastAsia="Times New Roman" w:hAnsi="Arial" w:cs="Arial"/>
                <w:color w:val="000000"/>
                <w:sz w:val="18"/>
                <w:szCs w:val="18"/>
                <w:lang w:eastAsia="es-CO"/>
              </w:rPr>
            </w:pPr>
            <w:r w:rsidRPr="003B5D4D">
              <w:rPr>
                <w:rFonts w:ascii="Arial" w:eastAsia="Times New Roman" w:hAnsi="Arial" w:cs="Arial"/>
                <w:color w:val="000000"/>
                <w:sz w:val="18"/>
                <w:szCs w:val="18"/>
                <w:lang w:eastAsia="es-CO"/>
              </w:rPr>
              <w:t>DICIEMBRE</w:t>
            </w:r>
          </w:p>
        </w:tc>
        <w:tc>
          <w:tcPr>
            <w:tcW w:w="1520" w:type="dxa"/>
            <w:tcBorders>
              <w:top w:val="single" w:sz="4" w:space="0" w:color="auto"/>
              <w:left w:val="single" w:sz="4" w:space="0" w:color="auto"/>
              <w:bottom w:val="single" w:sz="8" w:space="0" w:color="auto"/>
              <w:right w:val="single" w:sz="8" w:space="0" w:color="auto"/>
            </w:tcBorders>
            <w:shd w:val="clear" w:color="auto" w:fill="auto"/>
            <w:noWrap/>
            <w:vAlign w:val="center"/>
            <w:hideMark/>
          </w:tcPr>
          <w:p w:rsidR="00472AB9" w:rsidRPr="003B5D4D" w:rsidRDefault="00472AB9" w:rsidP="002E0D8C">
            <w:pPr>
              <w:jc w:val="center"/>
              <w:rPr>
                <w:rFonts w:ascii="Arial" w:eastAsia="Times New Roman" w:hAnsi="Arial" w:cs="Arial"/>
                <w:color w:val="000000"/>
                <w:sz w:val="18"/>
                <w:szCs w:val="18"/>
                <w:lang w:eastAsia="es-CO"/>
              </w:rPr>
            </w:pPr>
            <w:r w:rsidRPr="003B5D4D">
              <w:rPr>
                <w:rFonts w:ascii="Arial" w:eastAsia="Times New Roman" w:hAnsi="Arial" w:cs="Arial"/>
                <w:color w:val="000000"/>
                <w:sz w:val="18"/>
                <w:szCs w:val="18"/>
                <w:lang w:eastAsia="es-CO"/>
              </w:rPr>
              <w:t>19,17</w:t>
            </w:r>
          </w:p>
        </w:tc>
      </w:tr>
      <w:tr w:rsidR="00472AB9" w:rsidRPr="003B5D4D" w:rsidTr="002E0D8C">
        <w:trPr>
          <w:trHeight w:val="270"/>
        </w:trPr>
        <w:tc>
          <w:tcPr>
            <w:tcW w:w="1480" w:type="dxa"/>
            <w:tcBorders>
              <w:top w:val="nil"/>
              <w:left w:val="nil"/>
              <w:bottom w:val="nil"/>
              <w:right w:val="nil"/>
            </w:tcBorders>
            <w:shd w:val="clear" w:color="auto" w:fill="auto"/>
            <w:noWrap/>
            <w:vAlign w:val="bottom"/>
            <w:hideMark/>
          </w:tcPr>
          <w:p w:rsidR="00472AB9" w:rsidRPr="003B5D4D" w:rsidRDefault="00472AB9" w:rsidP="002E0D8C">
            <w:pPr>
              <w:jc w:val="center"/>
              <w:rPr>
                <w:rFonts w:ascii="Arial" w:eastAsia="Times New Roman" w:hAnsi="Arial" w:cs="Arial"/>
                <w:color w:val="000000"/>
                <w:sz w:val="18"/>
                <w:szCs w:val="18"/>
                <w:lang w:eastAsia="es-CO"/>
              </w:rPr>
            </w:pPr>
          </w:p>
        </w:tc>
        <w:tc>
          <w:tcPr>
            <w:tcW w:w="1520" w:type="dxa"/>
            <w:tcBorders>
              <w:top w:val="nil"/>
              <w:left w:val="nil"/>
              <w:bottom w:val="nil"/>
              <w:right w:val="nil"/>
            </w:tcBorders>
            <w:shd w:val="clear" w:color="auto" w:fill="auto"/>
            <w:noWrap/>
            <w:vAlign w:val="bottom"/>
            <w:hideMark/>
          </w:tcPr>
          <w:p w:rsidR="00472AB9" w:rsidRPr="003B5D4D" w:rsidRDefault="00472AB9" w:rsidP="002E0D8C">
            <w:pPr>
              <w:jc w:val="right"/>
              <w:rPr>
                <w:rFonts w:ascii="Arial" w:eastAsia="Times New Roman" w:hAnsi="Arial" w:cs="Arial"/>
                <w:color w:val="FFFFFF"/>
                <w:sz w:val="18"/>
                <w:szCs w:val="18"/>
                <w:lang w:eastAsia="es-CO"/>
              </w:rPr>
            </w:pPr>
            <w:r w:rsidRPr="003B5D4D">
              <w:rPr>
                <w:rFonts w:ascii="Arial" w:eastAsia="Times New Roman" w:hAnsi="Arial" w:cs="Arial"/>
                <w:color w:val="FFFFFF"/>
                <w:sz w:val="18"/>
                <w:szCs w:val="18"/>
                <w:lang w:eastAsia="es-CO"/>
              </w:rPr>
              <w:t>239,61</w:t>
            </w:r>
          </w:p>
        </w:tc>
      </w:tr>
      <w:tr w:rsidR="00472AB9" w:rsidRPr="003B5D4D" w:rsidTr="002E0D8C">
        <w:trPr>
          <w:trHeight w:val="270"/>
        </w:trPr>
        <w:tc>
          <w:tcPr>
            <w:tcW w:w="1480" w:type="dxa"/>
            <w:tcBorders>
              <w:top w:val="single" w:sz="8" w:space="0" w:color="auto"/>
              <w:left w:val="single" w:sz="8" w:space="0" w:color="auto"/>
              <w:bottom w:val="single" w:sz="8" w:space="0" w:color="auto"/>
              <w:right w:val="nil"/>
            </w:tcBorders>
            <w:shd w:val="clear" w:color="auto" w:fill="auto"/>
            <w:noWrap/>
            <w:vAlign w:val="bottom"/>
            <w:hideMark/>
          </w:tcPr>
          <w:p w:rsidR="00472AB9" w:rsidRPr="003B5D4D" w:rsidRDefault="00472AB9" w:rsidP="002E0D8C">
            <w:pPr>
              <w:rPr>
                <w:rFonts w:ascii="Arial" w:eastAsia="Times New Roman" w:hAnsi="Arial" w:cs="Arial"/>
                <w:sz w:val="18"/>
                <w:szCs w:val="18"/>
                <w:lang w:eastAsia="es-CO"/>
              </w:rPr>
            </w:pPr>
            <w:r w:rsidRPr="003B5D4D">
              <w:rPr>
                <w:rFonts w:ascii="Arial" w:eastAsia="Times New Roman" w:hAnsi="Arial" w:cs="Arial"/>
                <w:sz w:val="18"/>
                <w:szCs w:val="18"/>
                <w:lang w:eastAsia="es-CO"/>
              </w:rPr>
              <w:t>PROMEDIO</w:t>
            </w:r>
          </w:p>
        </w:tc>
        <w:tc>
          <w:tcPr>
            <w:tcW w:w="1520" w:type="dxa"/>
            <w:tcBorders>
              <w:top w:val="single" w:sz="8" w:space="0" w:color="auto"/>
              <w:left w:val="nil"/>
              <w:bottom w:val="single" w:sz="8" w:space="0" w:color="auto"/>
              <w:right w:val="single" w:sz="8" w:space="0" w:color="auto"/>
            </w:tcBorders>
            <w:shd w:val="clear" w:color="auto" w:fill="auto"/>
            <w:noWrap/>
            <w:vAlign w:val="bottom"/>
            <w:hideMark/>
          </w:tcPr>
          <w:p w:rsidR="00472AB9" w:rsidRPr="003B5D4D" w:rsidRDefault="00472AB9" w:rsidP="002E0D8C">
            <w:pPr>
              <w:jc w:val="right"/>
              <w:rPr>
                <w:rFonts w:ascii="Arial" w:eastAsia="Times New Roman" w:hAnsi="Arial" w:cs="Arial"/>
                <w:sz w:val="18"/>
                <w:szCs w:val="18"/>
                <w:lang w:eastAsia="es-CO"/>
              </w:rPr>
            </w:pPr>
            <w:r w:rsidRPr="003B5D4D">
              <w:rPr>
                <w:rFonts w:ascii="Arial" w:eastAsia="Times New Roman" w:hAnsi="Arial" w:cs="Arial"/>
                <w:sz w:val="18"/>
                <w:szCs w:val="18"/>
                <w:lang w:eastAsia="es-CO"/>
              </w:rPr>
              <w:t>19,97</w:t>
            </w:r>
          </w:p>
        </w:tc>
      </w:tr>
    </w:tbl>
    <w:p w:rsidR="00472AB9" w:rsidRPr="003B5D4D" w:rsidRDefault="00472AB9" w:rsidP="00472AB9">
      <w:pPr>
        <w:jc w:val="both"/>
        <w:rPr>
          <w:rFonts w:ascii="Verdana" w:hAnsi="Verdana"/>
          <w:sz w:val="18"/>
          <w:szCs w:val="18"/>
        </w:rPr>
      </w:pPr>
    </w:p>
    <w:p w:rsidR="00472AB9" w:rsidRPr="003B5D4D" w:rsidRDefault="00472AB9" w:rsidP="00753B5E">
      <w:pPr>
        <w:pStyle w:val="Prrafodelista"/>
        <w:numPr>
          <w:ilvl w:val="0"/>
          <w:numId w:val="80"/>
        </w:numPr>
        <w:jc w:val="both"/>
        <w:rPr>
          <w:rFonts w:ascii="Verdana" w:hAnsi="Verdana"/>
          <w:b/>
          <w:sz w:val="18"/>
          <w:szCs w:val="18"/>
        </w:rPr>
      </w:pPr>
      <w:r w:rsidRPr="003B5D4D">
        <w:rPr>
          <w:rFonts w:ascii="Verdana" w:hAnsi="Verdana"/>
          <w:b/>
          <w:sz w:val="18"/>
          <w:szCs w:val="18"/>
        </w:rPr>
        <w:t>Actividades realizadas:</w:t>
      </w:r>
    </w:p>
    <w:p w:rsidR="00472AB9" w:rsidRPr="003B5D4D" w:rsidRDefault="00472AB9" w:rsidP="00472AB9">
      <w:pPr>
        <w:pStyle w:val="Prrafodelista"/>
        <w:ind w:left="720"/>
        <w:jc w:val="both"/>
        <w:rPr>
          <w:rFonts w:ascii="Verdana" w:hAnsi="Verdana"/>
          <w:b/>
          <w:sz w:val="18"/>
          <w:szCs w:val="18"/>
        </w:rPr>
      </w:pPr>
    </w:p>
    <w:p w:rsidR="00472AB9" w:rsidRPr="003B5D4D" w:rsidRDefault="00472AB9" w:rsidP="00753B5E">
      <w:pPr>
        <w:pStyle w:val="Prrafodelista"/>
        <w:numPr>
          <w:ilvl w:val="0"/>
          <w:numId w:val="81"/>
        </w:numPr>
        <w:jc w:val="both"/>
        <w:rPr>
          <w:rFonts w:ascii="Verdana" w:hAnsi="Verdana"/>
          <w:b/>
          <w:sz w:val="18"/>
          <w:szCs w:val="18"/>
        </w:rPr>
      </w:pPr>
      <w:r w:rsidRPr="003B5D4D">
        <w:rPr>
          <w:rFonts w:ascii="Verdana" w:hAnsi="Verdana"/>
          <w:sz w:val="18"/>
          <w:szCs w:val="18"/>
        </w:rPr>
        <w:t xml:space="preserve">Cambio de </w:t>
      </w:r>
      <w:proofErr w:type="spellStart"/>
      <w:r w:rsidRPr="003B5D4D">
        <w:rPr>
          <w:rFonts w:ascii="Verdana" w:hAnsi="Verdana"/>
          <w:sz w:val="18"/>
          <w:szCs w:val="18"/>
        </w:rPr>
        <w:t>macromedidor</w:t>
      </w:r>
      <w:proofErr w:type="spellEnd"/>
      <w:r w:rsidRPr="003B5D4D">
        <w:rPr>
          <w:rFonts w:ascii="Verdana" w:hAnsi="Verdana"/>
          <w:sz w:val="18"/>
          <w:szCs w:val="18"/>
        </w:rPr>
        <w:t xml:space="preserve"> de entrada y lavado de estructura</w:t>
      </w:r>
    </w:p>
    <w:p w:rsidR="00472AB9" w:rsidRPr="003B5D4D" w:rsidRDefault="00472AB9" w:rsidP="00753B5E">
      <w:pPr>
        <w:pStyle w:val="Prrafodelista"/>
        <w:numPr>
          <w:ilvl w:val="0"/>
          <w:numId w:val="81"/>
        </w:numPr>
        <w:jc w:val="both"/>
        <w:rPr>
          <w:rFonts w:ascii="Verdana" w:hAnsi="Verdana"/>
          <w:b/>
          <w:sz w:val="18"/>
          <w:szCs w:val="18"/>
        </w:rPr>
      </w:pPr>
      <w:r w:rsidRPr="003B5D4D">
        <w:rPr>
          <w:rFonts w:ascii="Verdana" w:hAnsi="Verdana"/>
          <w:sz w:val="18"/>
          <w:szCs w:val="18"/>
        </w:rPr>
        <w:t>Lavado de estructuras y paisajismo</w:t>
      </w:r>
    </w:p>
    <w:p w:rsidR="00472AB9" w:rsidRPr="003B5D4D" w:rsidRDefault="00472AB9" w:rsidP="00753B5E">
      <w:pPr>
        <w:pStyle w:val="Prrafodelista"/>
        <w:numPr>
          <w:ilvl w:val="0"/>
          <w:numId w:val="81"/>
        </w:numPr>
        <w:jc w:val="both"/>
        <w:rPr>
          <w:rFonts w:ascii="Verdana" w:hAnsi="Verdana"/>
          <w:sz w:val="18"/>
          <w:szCs w:val="18"/>
        </w:rPr>
      </w:pPr>
      <w:r w:rsidRPr="003B5D4D">
        <w:rPr>
          <w:rFonts w:ascii="Verdana" w:hAnsi="Verdana"/>
          <w:sz w:val="18"/>
          <w:szCs w:val="18"/>
        </w:rPr>
        <w:t xml:space="preserve">Revisiones eléctricas </w:t>
      </w:r>
    </w:p>
    <w:p w:rsidR="00472AB9" w:rsidRPr="003B5D4D" w:rsidRDefault="00472AB9" w:rsidP="00753B5E">
      <w:pPr>
        <w:pStyle w:val="Prrafodelista"/>
        <w:numPr>
          <w:ilvl w:val="0"/>
          <w:numId w:val="81"/>
        </w:numPr>
        <w:jc w:val="both"/>
        <w:rPr>
          <w:rFonts w:ascii="Verdana" w:hAnsi="Verdana"/>
          <w:sz w:val="18"/>
          <w:szCs w:val="18"/>
        </w:rPr>
      </w:pPr>
      <w:r w:rsidRPr="003B5D4D">
        <w:rPr>
          <w:rFonts w:ascii="Verdana" w:hAnsi="Verdana"/>
          <w:sz w:val="18"/>
          <w:szCs w:val="18"/>
        </w:rPr>
        <w:t>Revisión de electroválvulas</w:t>
      </w:r>
    </w:p>
    <w:p w:rsidR="00472AB9" w:rsidRPr="003B5D4D" w:rsidRDefault="00472AB9" w:rsidP="00753B5E">
      <w:pPr>
        <w:pStyle w:val="Prrafodelista"/>
        <w:numPr>
          <w:ilvl w:val="0"/>
          <w:numId w:val="81"/>
        </w:numPr>
        <w:jc w:val="both"/>
        <w:rPr>
          <w:rFonts w:ascii="Verdana" w:hAnsi="Verdana"/>
          <w:sz w:val="18"/>
          <w:szCs w:val="18"/>
        </w:rPr>
      </w:pPr>
      <w:r w:rsidRPr="003B5D4D">
        <w:rPr>
          <w:rFonts w:ascii="Verdana" w:hAnsi="Verdana"/>
          <w:sz w:val="18"/>
          <w:szCs w:val="18"/>
        </w:rPr>
        <w:t>Fumigación y guadañada</w:t>
      </w:r>
    </w:p>
    <w:p w:rsidR="00472AB9" w:rsidRPr="003B5D4D" w:rsidRDefault="00472AB9" w:rsidP="00753B5E">
      <w:pPr>
        <w:pStyle w:val="Prrafodelista"/>
        <w:numPr>
          <w:ilvl w:val="0"/>
          <w:numId w:val="81"/>
        </w:numPr>
        <w:jc w:val="both"/>
        <w:rPr>
          <w:rFonts w:ascii="Verdana" w:hAnsi="Verdana"/>
          <w:sz w:val="18"/>
          <w:szCs w:val="18"/>
        </w:rPr>
      </w:pPr>
      <w:r w:rsidRPr="003B5D4D">
        <w:rPr>
          <w:rFonts w:ascii="Verdana" w:hAnsi="Verdana"/>
          <w:sz w:val="18"/>
          <w:szCs w:val="18"/>
        </w:rPr>
        <w:t>Toma de control de parámetros (hora a hora)</w:t>
      </w:r>
    </w:p>
    <w:p w:rsidR="00472AB9" w:rsidRPr="003B5D4D" w:rsidRDefault="00472AB9" w:rsidP="00753B5E">
      <w:pPr>
        <w:pStyle w:val="Prrafodelista"/>
        <w:numPr>
          <w:ilvl w:val="0"/>
          <w:numId w:val="81"/>
        </w:numPr>
        <w:jc w:val="both"/>
        <w:rPr>
          <w:rFonts w:ascii="Verdana" w:hAnsi="Verdana"/>
          <w:sz w:val="18"/>
          <w:szCs w:val="18"/>
        </w:rPr>
      </w:pPr>
      <w:r w:rsidRPr="003B5D4D">
        <w:rPr>
          <w:rFonts w:ascii="Verdana" w:hAnsi="Verdana"/>
          <w:sz w:val="18"/>
          <w:szCs w:val="18"/>
        </w:rPr>
        <w:t>Toma de muestra de control de calidad</w:t>
      </w:r>
    </w:p>
    <w:p w:rsidR="00472AB9" w:rsidRPr="003B5D4D" w:rsidRDefault="00472AB9" w:rsidP="00753B5E">
      <w:pPr>
        <w:pStyle w:val="Prrafodelista"/>
        <w:numPr>
          <w:ilvl w:val="0"/>
          <w:numId w:val="81"/>
        </w:numPr>
        <w:jc w:val="both"/>
        <w:rPr>
          <w:rFonts w:ascii="Verdana" w:hAnsi="Verdana"/>
          <w:sz w:val="18"/>
          <w:szCs w:val="18"/>
        </w:rPr>
      </w:pPr>
      <w:r w:rsidRPr="003B5D4D">
        <w:rPr>
          <w:rFonts w:ascii="Verdana" w:hAnsi="Verdana"/>
          <w:sz w:val="18"/>
          <w:szCs w:val="18"/>
        </w:rPr>
        <w:t xml:space="preserve">Adecuaciones del pozo y del cuarto de control eléctrico- cambio ventosas (2) en </w:t>
      </w:r>
      <w:proofErr w:type="spellStart"/>
      <w:r w:rsidRPr="003B5D4D">
        <w:rPr>
          <w:rFonts w:ascii="Verdana" w:hAnsi="Verdana"/>
          <w:sz w:val="18"/>
          <w:szCs w:val="18"/>
        </w:rPr>
        <w:t>hidrociclones</w:t>
      </w:r>
      <w:proofErr w:type="spellEnd"/>
      <w:r w:rsidRPr="003B5D4D">
        <w:rPr>
          <w:rFonts w:ascii="Verdana" w:hAnsi="Verdana"/>
          <w:sz w:val="18"/>
          <w:szCs w:val="18"/>
        </w:rPr>
        <w:t xml:space="preserve"> - cambio de ventosa </w:t>
      </w:r>
      <w:proofErr w:type="spellStart"/>
      <w:r w:rsidRPr="003B5D4D">
        <w:rPr>
          <w:rFonts w:ascii="Verdana" w:hAnsi="Verdana"/>
          <w:sz w:val="18"/>
          <w:szCs w:val="18"/>
        </w:rPr>
        <w:t>hidrociclones</w:t>
      </w:r>
      <w:proofErr w:type="spellEnd"/>
      <w:r w:rsidRPr="003B5D4D">
        <w:rPr>
          <w:rFonts w:ascii="Verdana" w:hAnsi="Verdana"/>
          <w:sz w:val="18"/>
          <w:szCs w:val="18"/>
        </w:rPr>
        <w:t>.</w:t>
      </w:r>
    </w:p>
    <w:p w:rsidR="00472AB9" w:rsidRPr="003B5D4D" w:rsidRDefault="00472AB9" w:rsidP="00753B5E">
      <w:pPr>
        <w:pStyle w:val="Prrafodelista"/>
        <w:numPr>
          <w:ilvl w:val="0"/>
          <w:numId w:val="81"/>
        </w:numPr>
        <w:jc w:val="both"/>
        <w:rPr>
          <w:rFonts w:ascii="Verdana" w:hAnsi="Verdana"/>
          <w:sz w:val="18"/>
          <w:szCs w:val="18"/>
        </w:rPr>
      </w:pPr>
      <w:r w:rsidRPr="003B5D4D">
        <w:rPr>
          <w:rFonts w:ascii="Verdana" w:hAnsi="Verdana"/>
          <w:sz w:val="18"/>
          <w:szCs w:val="18"/>
        </w:rPr>
        <w:t xml:space="preserve">Instalación de temporizador para el cargador de la batería del generador- mantenimiento aire acondicionado- mantenimiento en bases de </w:t>
      </w:r>
      <w:proofErr w:type="spellStart"/>
      <w:r w:rsidRPr="003B5D4D">
        <w:rPr>
          <w:rFonts w:ascii="Verdana" w:hAnsi="Verdana"/>
          <w:sz w:val="18"/>
          <w:szCs w:val="18"/>
        </w:rPr>
        <w:t>hidrociclones</w:t>
      </w:r>
      <w:proofErr w:type="spellEnd"/>
      <w:r w:rsidRPr="003B5D4D">
        <w:rPr>
          <w:rFonts w:ascii="Verdana" w:hAnsi="Verdana"/>
          <w:sz w:val="18"/>
          <w:szCs w:val="18"/>
        </w:rPr>
        <w:t>.</w:t>
      </w:r>
    </w:p>
    <w:p w:rsidR="00472AB9" w:rsidRPr="003B5D4D" w:rsidRDefault="00472AB9" w:rsidP="00753B5E">
      <w:pPr>
        <w:pStyle w:val="Prrafodelista"/>
        <w:numPr>
          <w:ilvl w:val="0"/>
          <w:numId w:val="81"/>
        </w:numPr>
        <w:jc w:val="both"/>
        <w:rPr>
          <w:rFonts w:ascii="Verdana" w:hAnsi="Verdana"/>
          <w:sz w:val="18"/>
          <w:szCs w:val="18"/>
        </w:rPr>
      </w:pPr>
      <w:r w:rsidRPr="003B5D4D">
        <w:rPr>
          <w:rFonts w:ascii="Verdana" w:hAnsi="Verdana"/>
          <w:sz w:val="18"/>
          <w:szCs w:val="18"/>
        </w:rPr>
        <w:t xml:space="preserve">Sedimentación en codo de tubería de agua cruda evitando el desacople en tubería por aumentos de presión - cambio de collarín 10" metálico con derivación a 2" en punto de dosificación de hidróxido de sodio-mantenimiento de </w:t>
      </w:r>
      <w:proofErr w:type="spellStart"/>
      <w:r w:rsidRPr="003B5D4D">
        <w:rPr>
          <w:rFonts w:ascii="Verdana" w:hAnsi="Verdana"/>
          <w:sz w:val="18"/>
          <w:szCs w:val="18"/>
        </w:rPr>
        <w:t>hidro</w:t>
      </w:r>
      <w:r>
        <w:rPr>
          <w:rFonts w:ascii="Verdana" w:hAnsi="Verdana"/>
          <w:sz w:val="18"/>
          <w:szCs w:val="18"/>
        </w:rPr>
        <w:t>c</w:t>
      </w:r>
      <w:r w:rsidRPr="003B5D4D">
        <w:rPr>
          <w:rFonts w:ascii="Verdana" w:hAnsi="Verdana"/>
          <w:sz w:val="18"/>
          <w:szCs w:val="18"/>
        </w:rPr>
        <w:t>iclones</w:t>
      </w:r>
      <w:proofErr w:type="spellEnd"/>
      <w:r w:rsidRPr="003B5D4D">
        <w:rPr>
          <w:rFonts w:ascii="Verdana" w:hAnsi="Verdana"/>
          <w:sz w:val="18"/>
          <w:szCs w:val="18"/>
        </w:rPr>
        <w:t>.</w:t>
      </w:r>
    </w:p>
    <w:p w:rsidR="00472AB9" w:rsidRPr="003B5D4D" w:rsidRDefault="00472AB9" w:rsidP="00753B5E">
      <w:pPr>
        <w:pStyle w:val="Prrafodelista"/>
        <w:numPr>
          <w:ilvl w:val="0"/>
          <w:numId w:val="81"/>
        </w:numPr>
        <w:jc w:val="both"/>
        <w:rPr>
          <w:rFonts w:ascii="Verdana" w:hAnsi="Verdana"/>
          <w:sz w:val="18"/>
          <w:szCs w:val="18"/>
        </w:rPr>
      </w:pPr>
      <w:r w:rsidRPr="003B5D4D">
        <w:rPr>
          <w:rFonts w:ascii="Verdana" w:hAnsi="Verdana"/>
          <w:sz w:val="18"/>
          <w:szCs w:val="18"/>
        </w:rPr>
        <w:t xml:space="preserve">Mantenimiento </w:t>
      </w:r>
      <w:proofErr w:type="spellStart"/>
      <w:r w:rsidRPr="003B5D4D">
        <w:rPr>
          <w:rFonts w:ascii="Verdana" w:hAnsi="Verdana"/>
          <w:sz w:val="18"/>
          <w:szCs w:val="18"/>
        </w:rPr>
        <w:t>clorador</w:t>
      </w:r>
      <w:proofErr w:type="spellEnd"/>
      <w:r w:rsidRPr="003B5D4D">
        <w:rPr>
          <w:rFonts w:ascii="Verdana" w:hAnsi="Verdana"/>
          <w:sz w:val="18"/>
          <w:szCs w:val="18"/>
        </w:rPr>
        <w:t xml:space="preserve">- </w:t>
      </w:r>
      <w:r w:rsidRPr="003B5D4D">
        <w:rPr>
          <w:rFonts w:ascii="Verdana" w:hAnsi="Verdana"/>
          <w:noProof/>
          <w:sz w:val="18"/>
          <w:szCs w:val="18"/>
          <w:lang w:eastAsia="es-CO"/>
        </w:rPr>
        <w:t>instaló una de las electrobombas de impulsión de agua desde las unidades de tratamiento primario a las unidades de filtración en la ptap.</w:t>
      </w:r>
    </w:p>
    <w:p w:rsidR="00472AB9" w:rsidRPr="003B5D4D" w:rsidRDefault="00472AB9" w:rsidP="00753B5E">
      <w:pPr>
        <w:pStyle w:val="Prrafodelista"/>
        <w:numPr>
          <w:ilvl w:val="0"/>
          <w:numId w:val="81"/>
        </w:numPr>
        <w:jc w:val="both"/>
        <w:rPr>
          <w:rFonts w:ascii="Verdana" w:hAnsi="Verdana"/>
          <w:sz w:val="18"/>
          <w:szCs w:val="18"/>
        </w:rPr>
      </w:pPr>
      <w:r w:rsidRPr="003B5D4D">
        <w:rPr>
          <w:rFonts w:ascii="Verdana" w:hAnsi="Verdana"/>
          <w:sz w:val="18"/>
          <w:szCs w:val="18"/>
        </w:rPr>
        <w:t xml:space="preserve">Mantenimiento a </w:t>
      </w:r>
      <w:proofErr w:type="spellStart"/>
      <w:r w:rsidRPr="003B5D4D">
        <w:rPr>
          <w:rFonts w:ascii="Verdana" w:hAnsi="Verdana"/>
          <w:sz w:val="18"/>
          <w:szCs w:val="18"/>
        </w:rPr>
        <w:t>macromedidor</w:t>
      </w:r>
      <w:proofErr w:type="spellEnd"/>
      <w:r w:rsidRPr="003B5D4D">
        <w:rPr>
          <w:rFonts w:ascii="Verdana" w:hAnsi="Verdana"/>
          <w:sz w:val="18"/>
          <w:szCs w:val="18"/>
        </w:rPr>
        <w:t xml:space="preserve"> de caudal de salida. Se encontraba taponado y parado. - reparación de fuga en tubo de 1/2 para punto de monitoreo- </w:t>
      </w:r>
      <w:r w:rsidRPr="003B5D4D">
        <w:rPr>
          <w:rFonts w:ascii="Verdana" w:hAnsi="Verdana"/>
          <w:noProof/>
          <w:sz w:val="18"/>
          <w:szCs w:val="18"/>
          <w:lang w:eastAsia="es-CO"/>
        </w:rPr>
        <w:t>mejora a un filtro de la ptap.</w:t>
      </w:r>
    </w:p>
    <w:p w:rsidR="00472AB9" w:rsidRPr="003B5D4D" w:rsidRDefault="00472AB9" w:rsidP="00753B5E">
      <w:pPr>
        <w:pStyle w:val="Prrafodelista"/>
        <w:numPr>
          <w:ilvl w:val="0"/>
          <w:numId w:val="81"/>
        </w:numPr>
        <w:jc w:val="both"/>
        <w:rPr>
          <w:rFonts w:ascii="Verdana" w:hAnsi="Verdana"/>
          <w:sz w:val="18"/>
          <w:szCs w:val="18"/>
        </w:rPr>
      </w:pPr>
      <w:r w:rsidRPr="003B5D4D">
        <w:rPr>
          <w:rFonts w:ascii="Verdana" w:hAnsi="Verdana"/>
          <w:sz w:val="18"/>
          <w:szCs w:val="18"/>
        </w:rPr>
        <w:t>Mantenimientos sistema de dosificación soda y cloro granular. Cambio de acople de inyección de cloro.</w:t>
      </w:r>
    </w:p>
    <w:p w:rsidR="00472AB9" w:rsidRPr="003B5D4D" w:rsidRDefault="00472AB9" w:rsidP="00753B5E">
      <w:pPr>
        <w:pStyle w:val="Prrafodelista"/>
        <w:numPr>
          <w:ilvl w:val="0"/>
          <w:numId w:val="81"/>
        </w:numPr>
        <w:jc w:val="both"/>
        <w:rPr>
          <w:rFonts w:ascii="Verdana" w:hAnsi="Verdana"/>
          <w:sz w:val="18"/>
          <w:szCs w:val="18"/>
        </w:rPr>
      </w:pPr>
      <w:r w:rsidRPr="003B5D4D">
        <w:rPr>
          <w:rFonts w:ascii="Verdana" w:hAnsi="Verdana"/>
          <w:sz w:val="18"/>
          <w:szCs w:val="18"/>
        </w:rPr>
        <w:t xml:space="preserve">Arreglo fuga filtro # 2- arreglo de tubería - mantenimiento </w:t>
      </w:r>
      <w:proofErr w:type="spellStart"/>
      <w:r w:rsidRPr="003B5D4D">
        <w:rPr>
          <w:rFonts w:ascii="Verdana" w:hAnsi="Verdana"/>
          <w:sz w:val="18"/>
          <w:szCs w:val="18"/>
        </w:rPr>
        <w:t>macromedidor</w:t>
      </w:r>
      <w:proofErr w:type="spellEnd"/>
      <w:r w:rsidRPr="003B5D4D">
        <w:rPr>
          <w:rFonts w:ascii="Verdana" w:hAnsi="Verdana"/>
          <w:sz w:val="18"/>
          <w:szCs w:val="18"/>
        </w:rPr>
        <w:t xml:space="preserve"> de salida.</w:t>
      </w:r>
    </w:p>
    <w:p w:rsidR="00472AB9" w:rsidRPr="003B5D4D" w:rsidRDefault="00472AB9" w:rsidP="00753B5E">
      <w:pPr>
        <w:pStyle w:val="Prrafodelista"/>
        <w:numPr>
          <w:ilvl w:val="0"/>
          <w:numId w:val="81"/>
        </w:numPr>
        <w:jc w:val="both"/>
        <w:rPr>
          <w:rFonts w:ascii="Verdana" w:hAnsi="Verdana"/>
          <w:sz w:val="18"/>
          <w:szCs w:val="18"/>
        </w:rPr>
      </w:pPr>
      <w:r w:rsidRPr="003B5D4D">
        <w:rPr>
          <w:rFonts w:ascii="Verdana" w:hAnsi="Verdana"/>
          <w:sz w:val="18"/>
          <w:szCs w:val="18"/>
        </w:rPr>
        <w:t xml:space="preserve">Sedimentación en codo de tubería de agua cruda evitando el desacople en tubería por aumentos de presión - cambio de collarín 10" metálico con derivación a 2" en punto de dosificación de hidróxido de sodio – mantenimiento de </w:t>
      </w:r>
      <w:proofErr w:type="spellStart"/>
      <w:r w:rsidRPr="003B5D4D">
        <w:rPr>
          <w:rFonts w:ascii="Verdana" w:hAnsi="Verdana"/>
          <w:sz w:val="18"/>
          <w:szCs w:val="18"/>
        </w:rPr>
        <w:t>macromedidores</w:t>
      </w:r>
      <w:proofErr w:type="spellEnd"/>
      <w:r w:rsidRPr="003B5D4D">
        <w:rPr>
          <w:rFonts w:ascii="Verdana" w:hAnsi="Verdana"/>
          <w:sz w:val="18"/>
          <w:szCs w:val="18"/>
        </w:rPr>
        <w:t>.</w:t>
      </w:r>
    </w:p>
    <w:p w:rsidR="00472AB9" w:rsidRPr="003B5D4D" w:rsidRDefault="00472AB9" w:rsidP="00753B5E">
      <w:pPr>
        <w:pStyle w:val="Prrafodelista"/>
        <w:numPr>
          <w:ilvl w:val="0"/>
          <w:numId w:val="81"/>
        </w:numPr>
        <w:jc w:val="both"/>
        <w:rPr>
          <w:rFonts w:ascii="Verdana" w:hAnsi="Verdana"/>
          <w:sz w:val="18"/>
          <w:szCs w:val="18"/>
        </w:rPr>
      </w:pPr>
      <w:r w:rsidRPr="003B5D4D">
        <w:rPr>
          <w:rFonts w:ascii="Verdana" w:hAnsi="Verdana"/>
          <w:sz w:val="18"/>
          <w:szCs w:val="18"/>
        </w:rPr>
        <w:t>Arreglo fuga en purga de bomba a la comunidad-cambio de universal en salida a la comunidad.</w:t>
      </w:r>
    </w:p>
    <w:p w:rsidR="00472AB9" w:rsidRPr="003B5D4D" w:rsidRDefault="00472AB9" w:rsidP="00472AB9">
      <w:pPr>
        <w:jc w:val="both"/>
        <w:rPr>
          <w:rFonts w:ascii="Verdana" w:hAnsi="Verdana"/>
          <w:b/>
          <w:sz w:val="18"/>
          <w:szCs w:val="18"/>
        </w:rPr>
      </w:pPr>
    </w:p>
    <w:p w:rsidR="00472AB9" w:rsidRDefault="00472AB9" w:rsidP="00472AB9">
      <w:pPr>
        <w:jc w:val="both"/>
        <w:rPr>
          <w:rFonts w:ascii="Verdana" w:hAnsi="Verdana"/>
          <w:b/>
          <w:sz w:val="18"/>
          <w:szCs w:val="18"/>
        </w:rPr>
      </w:pPr>
    </w:p>
    <w:p w:rsidR="00472AB9" w:rsidRPr="003B5D4D" w:rsidRDefault="00472AB9" w:rsidP="00472AB9">
      <w:pPr>
        <w:jc w:val="both"/>
        <w:rPr>
          <w:rFonts w:ascii="Verdana" w:hAnsi="Verdana"/>
          <w:b/>
          <w:sz w:val="18"/>
          <w:szCs w:val="18"/>
        </w:rPr>
      </w:pPr>
    </w:p>
    <w:p w:rsidR="00472AB9" w:rsidRPr="003B5D4D" w:rsidRDefault="00472AB9" w:rsidP="00472AB9">
      <w:pPr>
        <w:jc w:val="both"/>
        <w:rPr>
          <w:rFonts w:ascii="Verdana" w:hAnsi="Verdana"/>
          <w:b/>
          <w:sz w:val="18"/>
          <w:szCs w:val="18"/>
        </w:rPr>
      </w:pPr>
      <w:r w:rsidRPr="003B5D4D">
        <w:rPr>
          <w:rFonts w:ascii="Verdana" w:hAnsi="Verdana"/>
          <w:b/>
          <w:sz w:val="18"/>
          <w:szCs w:val="18"/>
        </w:rPr>
        <w:lastRenderedPageBreak/>
        <w:t>MANGA DE COLEO</w:t>
      </w:r>
    </w:p>
    <w:p w:rsidR="00472AB9" w:rsidRPr="003B5D4D" w:rsidRDefault="00472AB9" w:rsidP="00472AB9">
      <w:pPr>
        <w:jc w:val="both"/>
        <w:rPr>
          <w:rFonts w:ascii="Verdana" w:hAnsi="Verdana"/>
          <w:b/>
          <w:sz w:val="18"/>
          <w:szCs w:val="18"/>
        </w:rPr>
      </w:pPr>
      <w:r w:rsidRPr="003B5D4D">
        <w:rPr>
          <w:rFonts w:ascii="Verdana" w:hAnsi="Verdana"/>
          <w:b/>
          <w:noProof/>
          <w:sz w:val="18"/>
          <w:szCs w:val="18"/>
          <w:lang w:eastAsia="es-CO"/>
        </w:rPr>
        <w:drawing>
          <wp:anchor distT="0" distB="0" distL="114300" distR="114300" simplePos="0" relativeHeight="251683840" behindDoc="0" locked="0" layoutInCell="1" allowOverlap="1" wp14:anchorId="009FFD39" wp14:editId="14C222FD">
            <wp:simplePos x="0" y="0"/>
            <wp:positionH relativeFrom="column">
              <wp:posOffset>-22860</wp:posOffset>
            </wp:positionH>
            <wp:positionV relativeFrom="paragraph">
              <wp:posOffset>31750</wp:posOffset>
            </wp:positionV>
            <wp:extent cx="3514725" cy="3514725"/>
            <wp:effectExtent l="0" t="0" r="9525" b="9525"/>
            <wp:wrapNone/>
            <wp:docPr id="223" name="Imagen 17"/>
            <wp:cNvGraphicFramePr/>
            <a:graphic xmlns:a="http://schemas.openxmlformats.org/drawingml/2006/main">
              <a:graphicData uri="http://schemas.openxmlformats.org/drawingml/2006/picture">
                <pic:pic xmlns:pic="http://schemas.openxmlformats.org/drawingml/2006/picture">
                  <pic:nvPicPr>
                    <pic:cNvPr id="18" name="Imagen 17"/>
                    <pic:cNvPicPr/>
                  </pic:nvPicPr>
                  <pic:blipFill rotWithShape="1">
                    <a:blip r:embed="rId296"/>
                    <a:srcRect l="32077" t="11165" r="20400" b="7363"/>
                    <a:stretch/>
                  </pic:blipFill>
                  <pic:spPr bwMode="auto">
                    <a:xfrm>
                      <a:off x="0" y="0"/>
                      <a:ext cx="3514725" cy="35147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472AB9" w:rsidRPr="003B5D4D" w:rsidRDefault="00472AB9" w:rsidP="00472AB9">
      <w:pPr>
        <w:jc w:val="both"/>
        <w:rPr>
          <w:rFonts w:ascii="Verdana" w:hAnsi="Verdana"/>
          <w:b/>
          <w:sz w:val="18"/>
          <w:szCs w:val="18"/>
        </w:rPr>
      </w:pPr>
    </w:p>
    <w:p w:rsidR="00472AB9" w:rsidRPr="003B5D4D" w:rsidRDefault="00472AB9" w:rsidP="00472AB9">
      <w:pPr>
        <w:jc w:val="both"/>
        <w:rPr>
          <w:rFonts w:ascii="Verdana" w:hAnsi="Verdana"/>
          <w:b/>
          <w:sz w:val="18"/>
          <w:szCs w:val="18"/>
        </w:rPr>
      </w:pPr>
    </w:p>
    <w:p w:rsidR="00472AB9" w:rsidRPr="003B5D4D" w:rsidRDefault="00472AB9" w:rsidP="00472AB9">
      <w:pPr>
        <w:jc w:val="both"/>
        <w:rPr>
          <w:rFonts w:ascii="Verdana" w:hAnsi="Verdana"/>
          <w:b/>
          <w:sz w:val="18"/>
          <w:szCs w:val="18"/>
        </w:rPr>
      </w:pPr>
    </w:p>
    <w:p w:rsidR="00472AB9" w:rsidRPr="003B5D4D" w:rsidRDefault="00472AB9" w:rsidP="00472AB9">
      <w:pPr>
        <w:jc w:val="both"/>
        <w:rPr>
          <w:rFonts w:ascii="Verdana" w:hAnsi="Verdana"/>
          <w:b/>
          <w:sz w:val="18"/>
          <w:szCs w:val="18"/>
        </w:rPr>
      </w:pPr>
      <w:r w:rsidRPr="003B5D4D">
        <w:rPr>
          <w:rFonts w:ascii="Verdana" w:hAnsi="Verdana"/>
          <w:b/>
          <w:noProof/>
          <w:sz w:val="18"/>
          <w:szCs w:val="18"/>
          <w:lang w:eastAsia="es-CO"/>
        </w:rPr>
        <mc:AlternateContent>
          <mc:Choice Requires="wps">
            <w:drawing>
              <wp:anchor distT="0" distB="0" distL="114300" distR="114300" simplePos="0" relativeHeight="251685888" behindDoc="0" locked="0" layoutInCell="1" allowOverlap="1" wp14:anchorId="76C50EFD" wp14:editId="00DCE568">
                <wp:simplePos x="0" y="0"/>
                <wp:positionH relativeFrom="column">
                  <wp:posOffset>3833495</wp:posOffset>
                </wp:positionH>
                <wp:positionV relativeFrom="paragraph">
                  <wp:posOffset>149860</wp:posOffset>
                </wp:positionV>
                <wp:extent cx="1900555" cy="1846659"/>
                <wp:effectExtent l="0" t="0" r="0" b="0"/>
                <wp:wrapNone/>
                <wp:docPr id="224" name="CuadroTexto 1"/>
                <wp:cNvGraphicFramePr/>
                <a:graphic xmlns:a="http://schemas.openxmlformats.org/drawingml/2006/main">
                  <a:graphicData uri="http://schemas.microsoft.com/office/word/2010/wordprocessingShape">
                    <wps:wsp>
                      <wps:cNvSpPr txBox="1"/>
                      <wps:spPr>
                        <a:xfrm>
                          <a:off x="0" y="0"/>
                          <a:ext cx="1900555" cy="1846659"/>
                        </a:xfrm>
                        <a:prstGeom prst="rect">
                          <a:avLst/>
                        </a:prstGeom>
                        <a:noFill/>
                      </wps:spPr>
                      <wps:txbx>
                        <w:txbxContent>
                          <w:p w:rsidR="004A204F" w:rsidRDefault="004A204F" w:rsidP="00472AB9">
                            <w:pPr>
                              <w:pStyle w:val="NormalWeb"/>
                              <w:spacing w:before="0" w:beforeAutospacing="0" w:after="0" w:afterAutospacing="0"/>
                              <w:jc w:val="both"/>
                              <w:rPr>
                                <w:rFonts w:ascii="Verdana" w:eastAsia="Times" w:hAnsi="Verdana"/>
                                <w:b/>
                                <w:bCs/>
                                <w:i/>
                                <w:iCs/>
                                <w:color w:val="000000"/>
                                <w:kern w:val="24"/>
                                <w:sz w:val="20"/>
                                <w:szCs w:val="20"/>
                              </w:rPr>
                            </w:pPr>
                            <w:r w:rsidRPr="00475376">
                              <w:rPr>
                                <w:rFonts w:ascii="Verdana" w:eastAsia="Times" w:hAnsi="Verdana"/>
                                <w:b/>
                                <w:bCs/>
                                <w:i/>
                                <w:iCs/>
                                <w:color w:val="000000"/>
                                <w:kern w:val="24"/>
                                <w:sz w:val="20"/>
                                <w:szCs w:val="20"/>
                              </w:rPr>
                              <w:t xml:space="preserve">Puesta en funcionamiento: </w:t>
                            </w:r>
                          </w:p>
                          <w:p w:rsidR="004A204F" w:rsidRPr="00475376" w:rsidRDefault="004A204F" w:rsidP="00472AB9">
                            <w:pPr>
                              <w:pStyle w:val="NormalWeb"/>
                              <w:spacing w:before="0" w:beforeAutospacing="0" w:after="0" w:afterAutospacing="0"/>
                              <w:jc w:val="both"/>
                              <w:rPr>
                                <w:sz w:val="20"/>
                                <w:szCs w:val="20"/>
                              </w:rPr>
                            </w:pPr>
                            <w:r w:rsidRPr="00475376">
                              <w:rPr>
                                <w:rFonts w:ascii="Verdana" w:eastAsia="Times" w:hAnsi="Verdana"/>
                                <w:i/>
                                <w:iCs/>
                                <w:color w:val="000000"/>
                                <w:kern w:val="24"/>
                                <w:sz w:val="20"/>
                                <w:szCs w:val="20"/>
                              </w:rPr>
                              <w:t>Mayo de 2015</w:t>
                            </w:r>
                          </w:p>
                          <w:p w:rsidR="004A204F" w:rsidRPr="00475376" w:rsidRDefault="004A204F" w:rsidP="00472AB9">
                            <w:pPr>
                              <w:pStyle w:val="NormalWeb"/>
                              <w:spacing w:before="0" w:beforeAutospacing="0" w:after="0" w:afterAutospacing="0"/>
                              <w:jc w:val="both"/>
                              <w:rPr>
                                <w:sz w:val="20"/>
                                <w:szCs w:val="20"/>
                              </w:rPr>
                            </w:pPr>
                            <w:r w:rsidRPr="00475376">
                              <w:rPr>
                                <w:rFonts w:ascii="Verdana" w:eastAsia="Times" w:hAnsi="Verdana"/>
                                <w:b/>
                                <w:bCs/>
                                <w:i/>
                                <w:iCs/>
                                <w:color w:val="000000"/>
                                <w:kern w:val="24"/>
                                <w:sz w:val="20"/>
                                <w:szCs w:val="20"/>
                              </w:rPr>
                              <w:t xml:space="preserve">Horas de operación: </w:t>
                            </w:r>
                            <w:r w:rsidRPr="00475376">
                              <w:rPr>
                                <w:rFonts w:ascii="Verdana" w:eastAsia="Times" w:hAnsi="Verdana"/>
                                <w:i/>
                                <w:iCs/>
                                <w:color w:val="000000"/>
                                <w:kern w:val="24"/>
                                <w:sz w:val="20"/>
                                <w:szCs w:val="20"/>
                              </w:rPr>
                              <w:t>24 horas</w:t>
                            </w:r>
                          </w:p>
                          <w:p w:rsidR="004A204F" w:rsidRPr="00475376" w:rsidRDefault="004A204F" w:rsidP="00472AB9">
                            <w:pPr>
                              <w:pStyle w:val="NormalWeb"/>
                              <w:spacing w:before="0" w:beforeAutospacing="0" w:after="0" w:afterAutospacing="0"/>
                              <w:jc w:val="both"/>
                              <w:rPr>
                                <w:sz w:val="20"/>
                                <w:szCs w:val="20"/>
                              </w:rPr>
                            </w:pPr>
                            <w:r w:rsidRPr="00475376">
                              <w:rPr>
                                <w:rFonts w:ascii="Verdana" w:eastAsia="Times" w:hAnsi="Verdana"/>
                                <w:b/>
                                <w:bCs/>
                                <w:i/>
                                <w:iCs/>
                                <w:color w:val="000000"/>
                                <w:kern w:val="24"/>
                                <w:sz w:val="20"/>
                                <w:szCs w:val="20"/>
                              </w:rPr>
                              <w:t xml:space="preserve">Sectores abastecidos: </w:t>
                            </w:r>
                            <w:r w:rsidRPr="00475376">
                              <w:rPr>
                                <w:rFonts w:ascii="Verdana" w:eastAsia="Times" w:hAnsi="Verdana"/>
                                <w:i/>
                                <w:iCs/>
                                <w:color w:val="000000"/>
                                <w:kern w:val="24"/>
                                <w:sz w:val="20"/>
                                <w:szCs w:val="20"/>
                              </w:rPr>
                              <w:t>5B – 5C - 6</w:t>
                            </w:r>
                            <w:r w:rsidRPr="00475376">
                              <w:rPr>
                                <w:rFonts w:ascii="Verdana" w:eastAsia="Times" w:hAnsi="Verdana"/>
                                <w:b/>
                                <w:bCs/>
                                <w:i/>
                                <w:iCs/>
                                <w:color w:val="FFFFFF" w:themeColor="background1"/>
                                <w:kern w:val="24"/>
                                <w:sz w:val="20"/>
                                <w:szCs w:val="20"/>
                              </w:rPr>
                              <w:t xml:space="preserve">tendida: </w:t>
                            </w:r>
                            <w:r w:rsidRPr="00475376">
                              <w:rPr>
                                <w:rFonts w:ascii="Verdana" w:eastAsia="Times" w:hAnsi="Verdana"/>
                                <w:i/>
                                <w:iCs/>
                                <w:color w:val="FFFFFF" w:themeColor="background1"/>
                                <w:kern w:val="24"/>
                                <w:sz w:val="20"/>
                                <w:szCs w:val="20"/>
                              </w:rPr>
                              <w:t>21155</w:t>
                            </w:r>
                          </w:p>
                        </w:txbxContent>
                      </wps:txbx>
                      <wps:bodyPr wrap="square" rtlCol="0">
                        <a:spAutoFit/>
                      </wps:bodyPr>
                    </wps:wsp>
                  </a:graphicData>
                </a:graphic>
                <wp14:sizeRelH relativeFrom="margin">
                  <wp14:pctWidth>0</wp14:pctWidth>
                </wp14:sizeRelH>
              </wp:anchor>
            </w:drawing>
          </mc:Choice>
          <mc:Fallback>
            <w:pict>
              <v:shape w14:anchorId="76C50EFD" id="_x0000_s1034" type="#_x0000_t202" style="position:absolute;left:0;text-align:left;margin-left:301.85pt;margin-top:11.8pt;width:149.65pt;height:145.4pt;z-index:2516858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" filled="f" stroked="f">
                <v:textbox style="mso-fit-shape-to-text:t">
                  <w:txbxContent>
                    <w:p w:rsidR="004A204F" w:rsidRDefault="004A204F" w:rsidP="00472AB9">
                      <w:pPr>
                        <w:pStyle w:val="NormalWeb"/>
                        <w:spacing w:before="0" w:beforeAutospacing="0" w:after="0" w:afterAutospacing="0"/>
                        <w:jc w:val="both"/>
                        <w:rPr>
                          <w:rFonts w:ascii="Verdana" w:eastAsia="Times" w:hAnsi="Verdana"/>
                          <w:b/>
                          <w:bCs/>
                          <w:i/>
                          <w:iCs/>
                          <w:color w:val="000000"/>
                          <w:kern w:val="24"/>
                          <w:sz w:val="20"/>
                          <w:szCs w:val="20"/>
                        </w:rPr>
                      </w:pPr>
                      <w:r w:rsidRPr="00475376">
                        <w:rPr>
                          <w:rFonts w:ascii="Verdana" w:eastAsia="Times" w:hAnsi="Verdana"/>
                          <w:b/>
                          <w:bCs/>
                          <w:i/>
                          <w:iCs/>
                          <w:color w:val="000000"/>
                          <w:kern w:val="24"/>
                          <w:sz w:val="20"/>
                          <w:szCs w:val="20"/>
                        </w:rPr>
                        <w:t xml:space="preserve">Puesta en funcionamiento: </w:t>
                      </w:r>
                    </w:p>
                    <w:p w:rsidR="004A204F" w:rsidRPr="00475376" w:rsidRDefault="004A204F" w:rsidP="00472AB9">
                      <w:pPr>
                        <w:pStyle w:val="NormalWeb"/>
                        <w:spacing w:before="0" w:beforeAutospacing="0" w:after="0" w:afterAutospacing="0"/>
                        <w:jc w:val="both"/>
                        <w:rPr>
                          <w:sz w:val="20"/>
                          <w:szCs w:val="20"/>
                        </w:rPr>
                      </w:pPr>
                      <w:r w:rsidRPr="00475376">
                        <w:rPr>
                          <w:rFonts w:ascii="Verdana" w:eastAsia="Times" w:hAnsi="Verdana"/>
                          <w:i/>
                          <w:iCs/>
                          <w:color w:val="000000"/>
                          <w:kern w:val="24"/>
                          <w:sz w:val="20"/>
                          <w:szCs w:val="20"/>
                        </w:rPr>
                        <w:t>Mayo de 2015</w:t>
                      </w:r>
                    </w:p>
                    <w:p w:rsidR="004A204F" w:rsidRPr="00475376" w:rsidRDefault="004A204F" w:rsidP="00472AB9">
                      <w:pPr>
                        <w:pStyle w:val="NormalWeb"/>
                        <w:spacing w:before="0" w:beforeAutospacing="0" w:after="0" w:afterAutospacing="0"/>
                        <w:jc w:val="both"/>
                        <w:rPr>
                          <w:sz w:val="20"/>
                          <w:szCs w:val="20"/>
                        </w:rPr>
                      </w:pPr>
                      <w:r w:rsidRPr="00475376">
                        <w:rPr>
                          <w:rFonts w:ascii="Verdana" w:eastAsia="Times" w:hAnsi="Verdana"/>
                          <w:b/>
                          <w:bCs/>
                          <w:i/>
                          <w:iCs/>
                          <w:color w:val="000000"/>
                          <w:kern w:val="24"/>
                          <w:sz w:val="20"/>
                          <w:szCs w:val="20"/>
                        </w:rPr>
                        <w:t xml:space="preserve">Horas de operación: </w:t>
                      </w:r>
                      <w:r w:rsidRPr="00475376">
                        <w:rPr>
                          <w:rFonts w:ascii="Verdana" w:eastAsia="Times" w:hAnsi="Verdana"/>
                          <w:i/>
                          <w:iCs/>
                          <w:color w:val="000000"/>
                          <w:kern w:val="24"/>
                          <w:sz w:val="20"/>
                          <w:szCs w:val="20"/>
                        </w:rPr>
                        <w:t>24 horas</w:t>
                      </w:r>
                    </w:p>
                    <w:p w:rsidR="004A204F" w:rsidRPr="00475376" w:rsidRDefault="004A204F" w:rsidP="00472AB9">
                      <w:pPr>
                        <w:pStyle w:val="NormalWeb"/>
                        <w:spacing w:before="0" w:beforeAutospacing="0" w:after="0" w:afterAutospacing="0"/>
                        <w:jc w:val="both"/>
                        <w:rPr>
                          <w:sz w:val="20"/>
                          <w:szCs w:val="20"/>
                        </w:rPr>
                      </w:pPr>
                      <w:r w:rsidRPr="00475376">
                        <w:rPr>
                          <w:rFonts w:ascii="Verdana" w:eastAsia="Times" w:hAnsi="Verdana"/>
                          <w:b/>
                          <w:bCs/>
                          <w:i/>
                          <w:iCs/>
                          <w:color w:val="000000"/>
                          <w:kern w:val="24"/>
                          <w:sz w:val="20"/>
                          <w:szCs w:val="20"/>
                        </w:rPr>
                        <w:t xml:space="preserve">Sectores abastecidos: </w:t>
                      </w:r>
                      <w:r w:rsidRPr="00475376">
                        <w:rPr>
                          <w:rFonts w:ascii="Verdana" w:eastAsia="Times" w:hAnsi="Verdana"/>
                          <w:i/>
                          <w:iCs/>
                          <w:color w:val="000000"/>
                          <w:kern w:val="24"/>
                          <w:sz w:val="20"/>
                          <w:szCs w:val="20"/>
                        </w:rPr>
                        <w:t>5B – 5C - 6</w:t>
                      </w:r>
                      <w:r w:rsidRPr="00475376">
                        <w:rPr>
                          <w:rFonts w:ascii="Verdana" w:eastAsia="Times" w:hAnsi="Verdana"/>
                          <w:b/>
                          <w:bCs/>
                          <w:i/>
                          <w:iCs/>
                          <w:color w:val="FFFFFF" w:themeColor="background1"/>
                          <w:kern w:val="24"/>
                          <w:sz w:val="20"/>
                          <w:szCs w:val="20"/>
                        </w:rPr>
                        <w:t xml:space="preserve">tendida: </w:t>
                      </w:r>
                      <w:r w:rsidRPr="00475376">
                        <w:rPr>
                          <w:rFonts w:ascii="Verdana" w:eastAsia="Times" w:hAnsi="Verdana"/>
                          <w:i/>
                          <w:iCs/>
                          <w:color w:val="FFFFFF" w:themeColor="background1"/>
                          <w:kern w:val="24"/>
                          <w:sz w:val="20"/>
                          <w:szCs w:val="20"/>
                        </w:rPr>
                        <w:t>21155</w:t>
                      </w:r>
                    </w:p>
                  </w:txbxContent>
                </v:textbox>
              </v:shape>
            </w:pict>
          </mc:Fallback>
        </mc:AlternateContent>
      </w:r>
    </w:p>
    <w:p w:rsidR="00472AB9" w:rsidRPr="003B5D4D" w:rsidRDefault="00472AB9" w:rsidP="00472AB9">
      <w:pPr>
        <w:jc w:val="both"/>
        <w:rPr>
          <w:rFonts w:ascii="Verdana" w:hAnsi="Verdana"/>
          <w:b/>
          <w:sz w:val="18"/>
          <w:szCs w:val="18"/>
        </w:rPr>
      </w:pPr>
    </w:p>
    <w:p w:rsidR="00472AB9" w:rsidRPr="003B5D4D" w:rsidRDefault="00472AB9" w:rsidP="00472AB9">
      <w:pPr>
        <w:jc w:val="both"/>
        <w:rPr>
          <w:rFonts w:ascii="Verdana" w:hAnsi="Verdana"/>
          <w:b/>
          <w:sz w:val="18"/>
          <w:szCs w:val="18"/>
        </w:rPr>
      </w:pPr>
    </w:p>
    <w:p w:rsidR="00472AB9" w:rsidRPr="003B5D4D" w:rsidRDefault="00472AB9" w:rsidP="00472AB9">
      <w:pPr>
        <w:jc w:val="both"/>
        <w:rPr>
          <w:rFonts w:ascii="Verdana" w:hAnsi="Verdana"/>
          <w:b/>
          <w:sz w:val="18"/>
          <w:szCs w:val="18"/>
        </w:rPr>
      </w:pPr>
      <w:r w:rsidRPr="003B5D4D">
        <w:rPr>
          <w:rFonts w:ascii="Verdana" w:hAnsi="Verdana"/>
          <w:b/>
          <w:noProof/>
          <w:sz w:val="18"/>
          <w:szCs w:val="18"/>
          <w:lang w:eastAsia="es-CO"/>
        </w:rPr>
        <mc:AlternateContent>
          <mc:Choice Requires="wps">
            <w:drawing>
              <wp:anchor distT="0" distB="0" distL="114300" distR="114300" simplePos="0" relativeHeight="251684864" behindDoc="0" locked="0" layoutInCell="1" allowOverlap="1" wp14:anchorId="3559686D" wp14:editId="4207E66E">
                <wp:simplePos x="0" y="0"/>
                <wp:positionH relativeFrom="column">
                  <wp:posOffset>2004074</wp:posOffset>
                </wp:positionH>
                <wp:positionV relativeFrom="paragraph">
                  <wp:posOffset>67945</wp:posOffset>
                </wp:positionV>
                <wp:extent cx="1838325" cy="408305"/>
                <wp:effectExtent l="0" t="57150" r="0" b="239395"/>
                <wp:wrapNone/>
                <wp:docPr id="222" name="Flecha: curvada hacia abajo 2"/>
                <wp:cNvGraphicFramePr/>
                <a:graphic xmlns:a="http://schemas.openxmlformats.org/drawingml/2006/main">
                  <a:graphicData uri="http://schemas.microsoft.com/office/word/2010/wordprocessingShape">
                    <wps:wsp>
                      <wps:cNvSpPr/>
                      <wps:spPr>
                        <a:xfrm rot="20779915">
                          <a:off x="0" y="0"/>
                          <a:ext cx="1838325" cy="408305"/>
                        </a:xfrm>
                        <a:prstGeom prst="curvedDownArrow">
                          <a:avLst>
                            <a:gd name="adj1" fmla="val 9788"/>
                            <a:gd name="adj2" fmla="val 32175"/>
                            <a:gd name="adj3" fmla="val 28089"/>
                          </a:avLst>
                        </a:prstGeom>
                        <a:solidFill>
                          <a:schemeClr val="accent5">
                            <a:lumMod val="75000"/>
                          </a:schemeClr>
                        </a:solidFill>
                        <a:ln>
                          <a:solidFill>
                            <a:schemeClr val="accent5">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shape w14:anchorId="7D414E8A" id="Flecha: curvada hacia abajo 2" o:spid="_x0000_s1026" type="#_x0000_t105" style="position:absolute;margin-left:157.8pt;margin-top:5.35pt;width:144.75pt;height:32.15pt;rotation:-895752fd;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" adj="20056,21063,15533" fillcolor="#31849b [2408]" strokecolor="#31849b [2408]" strokeweight="2pt"/>
            </w:pict>
          </mc:Fallback>
        </mc:AlternateContent>
      </w:r>
    </w:p>
    <w:p w:rsidR="00472AB9" w:rsidRPr="003B5D4D" w:rsidRDefault="00472AB9" w:rsidP="00472AB9">
      <w:pPr>
        <w:jc w:val="both"/>
        <w:rPr>
          <w:rFonts w:ascii="Verdana" w:hAnsi="Verdana"/>
          <w:b/>
          <w:sz w:val="18"/>
          <w:szCs w:val="18"/>
        </w:rPr>
      </w:pPr>
    </w:p>
    <w:p w:rsidR="00472AB9" w:rsidRPr="003B5D4D" w:rsidRDefault="00472AB9" w:rsidP="00472AB9">
      <w:pPr>
        <w:jc w:val="both"/>
        <w:rPr>
          <w:rFonts w:ascii="Verdana" w:hAnsi="Verdana"/>
          <w:b/>
          <w:sz w:val="18"/>
          <w:szCs w:val="18"/>
        </w:rPr>
      </w:pPr>
    </w:p>
    <w:p w:rsidR="00472AB9" w:rsidRPr="003B5D4D" w:rsidRDefault="00472AB9" w:rsidP="00472AB9">
      <w:pPr>
        <w:jc w:val="both"/>
        <w:rPr>
          <w:rFonts w:ascii="Verdana" w:hAnsi="Verdana"/>
          <w:b/>
          <w:sz w:val="18"/>
          <w:szCs w:val="18"/>
        </w:rPr>
      </w:pPr>
    </w:p>
    <w:p w:rsidR="00472AB9" w:rsidRPr="003B5D4D" w:rsidRDefault="00472AB9" w:rsidP="00472AB9">
      <w:pPr>
        <w:jc w:val="both"/>
        <w:rPr>
          <w:rFonts w:ascii="Verdana" w:hAnsi="Verdana"/>
          <w:b/>
          <w:sz w:val="18"/>
          <w:szCs w:val="18"/>
        </w:rPr>
      </w:pPr>
    </w:p>
    <w:p w:rsidR="00472AB9" w:rsidRPr="003B5D4D" w:rsidRDefault="00472AB9" w:rsidP="00472AB9">
      <w:pPr>
        <w:jc w:val="both"/>
        <w:rPr>
          <w:rFonts w:ascii="Verdana" w:hAnsi="Verdana"/>
          <w:b/>
          <w:sz w:val="18"/>
          <w:szCs w:val="18"/>
        </w:rPr>
      </w:pPr>
    </w:p>
    <w:p w:rsidR="00472AB9" w:rsidRPr="003B5D4D" w:rsidRDefault="00472AB9" w:rsidP="00472AB9">
      <w:pPr>
        <w:jc w:val="both"/>
        <w:rPr>
          <w:rFonts w:ascii="Verdana" w:hAnsi="Verdana"/>
          <w:b/>
          <w:sz w:val="18"/>
          <w:szCs w:val="18"/>
        </w:rPr>
      </w:pPr>
    </w:p>
    <w:p w:rsidR="00472AB9" w:rsidRPr="003B5D4D" w:rsidRDefault="00472AB9" w:rsidP="00472AB9">
      <w:pPr>
        <w:jc w:val="both"/>
        <w:rPr>
          <w:rFonts w:ascii="Verdana" w:hAnsi="Verdana"/>
          <w:b/>
          <w:sz w:val="18"/>
          <w:szCs w:val="18"/>
        </w:rPr>
      </w:pPr>
    </w:p>
    <w:p w:rsidR="00472AB9" w:rsidRPr="003B5D4D" w:rsidRDefault="00472AB9" w:rsidP="00472AB9">
      <w:pPr>
        <w:jc w:val="both"/>
        <w:rPr>
          <w:rFonts w:ascii="Verdana" w:hAnsi="Verdana"/>
          <w:b/>
          <w:sz w:val="18"/>
          <w:szCs w:val="18"/>
        </w:rPr>
      </w:pPr>
    </w:p>
    <w:p w:rsidR="00472AB9" w:rsidRPr="003B5D4D" w:rsidRDefault="00472AB9" w:rsidP="00472AB9">
      <w:pPr>
        <w:jc w:val="both"/>
        <w:rPr>
          <w:rFonts w:ascii="Verdana" w:hAnsi="Verdana"/>
          <w:b/>
          <w:sz w:val="18"/>
          <w:szCs w:val="18"/>
        </w:rPr>
      </w:pPr>
    </w:p>
    <w:p w:rsidR="00472AB9" w:rsidRPr="003B5D4D" w:rsidRDefault="00472AB9" w:rsidP="00472AB9">
      <w:pPr>
        <w:jc w:val="both"/>
        <w:rPr>
          <w:rFonts w:ascii="Verdana" w:hAnsi="Verdana"/>
          <w:b/>
          <w:sz w:val="18"/>
          <w:szCs w:val="18"/>
        </w:rPr>
      </w:pPr>
    </w:p>
    <w:p w:rsidR="00472AB9" w:rsidRPr="003B5D4D" w:rsidRDefault="00472AB9" w:rsidP="00472AB9">
      <w:pPr>
        <w:jc w:val="both"/>
        <w:rPr>
          <w:rFonts w:ascii="Verdana" w:hAnsi="Verdana"/>
          <w:b/>
          <w:sz w:val="18"/>
          <w:szCs w:val="18"/>
        </w:rPr>
      </w:pPr>
    </w:p>
    <w:p w:rsidR="00472AB9" w:rsidRPr="003B5D4D" w:rsidRDefault="00472AB9" w:rsidP="00472AB9">
      <w:pPr>
        <w:jc w:val="both"/>
        <w:rPr>
          <w:rFonts w:ascii="Verdana" w:hAnsi="Verdana"/>
          <w:b/>
          <w:sz w:val="18"/>
          <w:szCs w:val="18"/>
        </w:rPr>
      </w:pPr>
    </w:p>
    <w:p w:rsidR="00472AB9" w:rsidRPr="003B5D4D" w:rsidRDefault="00472AB9" w:rsidP="00472AB9">
      <w:pPr>
        <w:jc w:val="both"/>
        <w:rPr>
          <w:rFonts w:ascii="Verdana" w:hAnsi="Verdana"/>
          <w:b/>
          <w:sz w:val="18"/>
          <w:szCs w:val="18"/>
        </w:rPr>
      </w:pPr>
    </w:p>
    <w:p w:rsidR="00472AB9" w:rsidRPr="003B5D4D" w:rsidRDefault="00472AB9" w:rsidP="00472AB9">
      <w:pPr>
        <w:jc w:val="both"/>
        <w:rPr>
          <w:rFonts w:ascii="Verdana" w:hAnsi="Verdana"/>
          <w:b/>
          <w:sz w:val="18"/>
          <w:szCs w:val="18"/>
        </w:rPr>
      </w:pPr>
    </w:p>
    <w:p w:rsidR="00472AB9" w:rsidRPr="003B5D4D" w:rsidRDefault="00472AB9" w:rsidP="00472AB9">
      <w:pPr>
        <w:jc w:val="both"/>
        <w:rPr>
          <w:rFonts w:ascii="Verdana" w:hAnsi="Verdana"/>
          <w:b/>
          <w:sz w:val="18"/>
          <w:szCs w:val="18"/>
        </w:rPr>
      </w:pPr>
    </w:p>
    <w:p w:rsidR="00472AB9" w:rsidRPr="003B5D4D" w:rsidRDefault="00472AB9" w:rsidP="00472AB9">
      <w:pPr>
        <w:jc w:val="both"/>
        <w:rPr>
          <w:rFonts w:ascii="Verdana" w:hAnsi="Verdana"/>
          <w:b/>
          <w:sz w:val="18"/>
          <w:szCs w:val="18"/>
        </w:rPr>
      </w:pPr>
    </w:p>
    <w:p w:rsidR="00472AB9" w:rsidRPr="003B5D4D" w:rsidRDefault="00472AB9" w:rsidP="00472AB9">
      <w:pPr>
        <w:jc w:val="both"/>
        <w:rPr>
          <w:rFonts w:ascii="Verdana" w:hAnsi="Verdana"/>
          <w:b/>
          <w:sz w:val="18"/>
          <w:szCs w:val="18"/>
        </w:rPr>
      </w:pPr>
    </w:p>
    <w:p w:rsidR="00472AB9" w:rsidRPr="003B5D4D" w:rsidRDefault="00472AB9" w:rsidP="00472AB9">
      <w:pPr>
        <w:jc w:val="both"/>
        <w:rPr>
          <w:rFonts w:ascii="Verdana" w:hAnsi="Verdana"/>
          <w:b/>
          <w:sz w:val="18"/>
          <w:szCs w:val="18"/>
        </w:rPr>
      </w:pPr>
      <w:r w:rsidRPr="003B5D4D">
        <w:rPr>
          <w:rFonts w:ascii="Verdana" w:hAnsi="Verdana"/>
          <w:b/>
          <w:noProof/>
          <w:sz w:val="18"/>
          <w:szCs w:val="18"/>
          <w:lang w:eastAsia="es-CO"/>
        </w:rPr>
        <w:drawing>
          <wp:anchor distT="0" distB="0" distL="114300" distR="114300" simplePos="0" relativeHeight="251686912" behindDoc="1" locked="0" layoutInCell="1" allowOverlap="1" wp14:anchorId="441FDE38" wp14:editId="159CDAD2">
            <wp:simplePos x="0" y="0"/>
            <wp:positionH relativeFrom="margin">
              <wp:posOffset>2007235</wp:posOffset>
            </wp:positionH>
            <wp:positionV relativeFrom="paragraph">
              <wp:posOffset>608965</wp:posOffset>
            </wp:positionV>
            <wp:extent cx="3505200" cy="2012315"/>
            <wp:effectExtent l="0" t="0" r="0" b="6985"/>
            <wp:wrapTight wrapText="bothSides">
              <wp:wrapPolygon edited="0">
                <wp:start x="0" y="0"/>
                <wp:lineTo x="0" y="21470"/>
                <wp:lineTo x="21483" y="21470"/>
                <wp:lineTo x="21483" y="0"/>
                <wp:lineTo x="0" y="0"/>
              </wp:wrapPolygon>
            </wp:wrapTight>
            <wp:docPr id="225" name="Imagen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98">
                      <a:extLst>
                        <a:ext uri="{28A0092B-C50C-407E-A947-70E740481C1C}">
                          <a14:useLocalDpi xmlns:a14="http://schemas.microsoft.com/office/drawing/2010/main" val="0"/>
                        </a:ext>
                      </a:extLst>
                    </a:blip>
                    <a:srcRect/>
                    <a:stretch>
                      <a:fillRect/>
                    </a:stretch>
                  </pic:blipFill>
                  <pic:spPr bwMode="auto">
                    <a:xfrm>
                      <a:off x="0" y="0"/>
                      <a:ext cx="3505200" cy="2012315"/>
                    </a:xfrm>
                    <a:prstGeom prst="rect">
                      <a:avLst/>
                    </a:prstGeom>
                    <a:noFill/>
                  </pic:spPr>
                </pic:pic>
              </a:graphicData>
            </a:graphic>
            <wp14:sizeRelH relativeFrom="margin">
              <wp14:pctWidth>0</wp14:pctWidth>
            </wp14:sizeRelH>
          </wp:anchor>
        </w:drawing>
      </w:r>
    </w:p>
    <w:tbl>
      <w:tblPr>
        <w:tblW w:w="2950" w:type="dxa"/>
        <w:tblCellMar>
          <w:left w:w="70" w:type="dxa"/>
          <w:right w:w="70" w:type="dxa"/>
        </w:tblCellMar>
        <w:tblLook w:val="04A0" w:firstRow="1" w:lastRow="0" w:firstColumn="1" w:lastColumn="0" w:noHBand="0" w:noVBand="1"/>
      </w:tblPr>
      <w:tblGrid>
        <w:gridCol w:w="1430"/>
        <w:gridCol w:w="1520"/>
      </w:tblGrid>
      <w:tr w:rsidR="00472AB9" w:rsidRPr="003B5D4D" w:rsidTr="002E0D8C">
        <w:trPr>
          <w:trHeight w:val="270"/>
        </w:trPr>
        <w:tc>
          <w:tcPr>
            <w:tcW w:w="1430" w:type="dxa"/>
            <w:tcBorders>
              <w:top w:val="single" w:sz="8" w:space="0" w:color="auto"/>
              <w:left w:val="single" w:sz="8" w:space="0" w:color="auto"/>
              <w:bottom w:val="single" w:sz="8" w:space="0" w:color="auto"/>
              <w:right w:val="single" w:sz="4" w:space="0" w:color="auto"/>
            </w:tcBorders>
            <w:shd w:val="clear" w:color="000000" w:fill="000000"/>
            <w:noWrap/>
            <w:vAlign w:val="center"/>
            <w:hideMark/>
          </w:tcPr>
          <w:p w:rsidR="00472AB9" w:rsidRPr="003B5D4D" w:rsidRDefault="00472AB9" w:rsidP="002E0D8C">
            <w:pPr>
              <w:jc w:val="center"/>
              <w:rPr>
                <w:rFonts w:ascii="Arial" w:eastAsia="Times New Roman" w:hAnsi="Arial" w:cs="Arial"/>
                <w:b/>
                <w:bCs/>
                <w:color w:val="FFFFFF"/>
                <w:sz w:val="18"/>
                <w:szCs w:val="18"/>
                <w:lang w:eastAsia="es-CO"/>
              </w:rPr>
            </w:pPr>
            <w:r w:rsidRPr="003B5D4D">
              <w:rPr>
                <w:rFonts w:ascii="Arial" w:eastAsia="Times New Roman" w:hAnsi="Arial" w:cs="Arial"/>
                <w:b/>
                <w:bCs/>
                <w:color w:val="FFFFFF"/>
                <w:sz w:val="18"/>
                <w:szCs w:val="18"/>
                <w:lang w:eastAsia="es-CO"/>
              </w:rPr>
              <w:t>MES</w:t>
            </w:r>
          </w:p>
        </w:tc>
        <w:tc>
          <w:tcPr>
            <w:tcW w:w="1520" w:type="dxa"/>
            <w:tcBorders>
              <w:top w:val="single" w:sz="8" w:space="0" w:color="auto"/>
              <w:left w:val="single" w:sz="4" w:space="0" w:color="auto"/>
              <w:bottom w:val="single" w:sz="8" w:space="0" w:color="auto"/>
              <w:right w:val="single" w:sz="8" w:space="0" w:color="auto"/>
            </w:tcBorders>
            <w:shd w:val="clear" w:color="000000" w:fill="000000"/>
            <w:noWrap/>
            <w:vAlign w:val="center"/>
            <w:hideMark/>
          </w:tcPr>
          <w:p w:rsidR="00472AB9" w:rsidRPr="003B5D4D" w:rsidRDefault="00472AB9" w:rsidP="002E0D8C">
            <w:pPr>
              <w:jc w:val="center"/>
              <w:rPr>
                <w:rFonts w:ascii="Arial" w:eastAsia="Times New Roman" w:hAnsi="Arial" w:cs="Arial"/>
                <w:b/>
                <w:bCs/>
                <w:color w:val="FFFFFF"/>
                <w:sz w:val="18"/>
                <w:szCs w:val="18"/>
                <w:lang w:eastAsia="es-CO"/>
              </w:rPr>
            </w:pPr>
            <w:r w:rsidRPr="003B5D4D">
              <w:rPr>
                <w:rFonts w:ascii="Arial" w:eastAsia="Times New Roman" w:hAnsi="Arial" w:cs="Arial"/>
                <w:b/>
                <w:bCs/>
                <w:color w:val="FFFFFF"/>
                <w:sz w:val="18"/>
                <w:szCs w:val="18"/>
                <w:lang w:eastAsia="es-CO"/>
              </w:rPr>
              <w:t>CAUDAL (l/s)</w:t>
            </w:r>
          </w:p>
        </w:tc>
      </w:tr>
      <w:tr w:rsidR="00472AB9" w:rsidRPr="003B5D4D" w:rsidTr="002E0D8C">
        <w:trPr>
          <w:trHeight w:val="255"/>
        </w:trPr>
        <w:tc>
          <w:tcPr>
            <w:tcW w:w="1430" w:type="dxa"/>
            <w:tcBorders>
              <w:top w:val="nil"/>
              <w:left w:val="single" w:sz="8" w:space="0" w:color="auto"/>
              <w:bottom w:val="single" w:sz="4" w:space="0" w:color="auto"/>
              <w:right w:val="single" w:sz="4" w:space="0" w:color="auto"/>
            </w:tcBorders>
            <w:shd w:val="clear" w:color="548235" w:fill="548235"/>
            <w:noWrap/>
            <w:vAlign w:val="bottom"/>
            <w:hideMark/>
          </w:tcPr>
          <w:p w:rsidR="00472AB9" w:rsidRPr="003B5D4D" w:rsidRDefault="00472AB9" w:rsidP="002E0D8C">
            <w:pPr>
              <w:rPr>
                <w:rFonts w:ascii="Arial" w:eastAsia="Times New Roman" w:hAnsi="Arial" w:cs="Arial"/>
                <w:color w:val="FFFFFF"/>
                <w:sz w:val="18"/>
                <w:szCs w:val="18"/>
                <w:lang w:eastAsia="es-CO"/>
              </w:rPr>
            </w:pPr>
            <w:r w:rsidRPr="003B5D4D">
              <w:rPr>
                <w:rFonts w:ascii="Arial" w:eastAsia="Times New Roman" w:hAnsi="Arial" w:cs="Arial"/>
                <w:color w:val="FFFFFF"/>
                <w:sz w:val="18"/>
                <w:szCs w:val="18"/>
                <w:lang w:eastAsia="es-CO"/>
              </w:rPr>
              <w:t>ENERO</w:t>
            </w:r>
          </w:p>
        </w:tc>
        <w:tc>
          <w:tcPr>
            <w:tcW w:w="1520" w:type="dxa"/>
            <w:tcBorders>
              <w:top w:val="nil"/>
              <w:left w:val="single" w:sz="4" w:space="0" w:color="auto"/>
              <w:bottom w:val="single" w:sz="4" w:space="0" w:color="auto"/>
              <w:right w:val="single" w:sz="8" w:space="0" w:color="auto"/>
            </w:tcBorders>
            <w:shd w:val="clear" w:color="548235" w:fill="548235"/>
            <w:noWrap/>
            <w:vAlign w:val="bottom"/>
            <w:hideMark/>
          </w:tcPr>
          <w:p w:rsidR="00472AB9" w:rsidRPr="003B5D4D" w:rsidRDefault="00472AB9" w:rsidP="002E0D8C">
            <w:pPr>
              <w:jc w:val="right"/>
              <w:rPr>
                <w:rFonts w:ascii="Arial" w:eastAsia="Times New Roman" w:hAnsi="Arial" w:cs="Arial"/>
                <w:color w:val="FFFFFF"/>
                <w:sz w:val="18"/>
                <w:szCs w:val="18"/>
                <w:lang w:eastAsia="es-CO"/>
              </w:rPr>
            </w:pPr>
            <w:r w:rsidRPr="003B5D4D">
              <w:rPr>
                <w:rFonts w:ascii="Arial" w:eastAsia="Times New Roman" w:hAnsi="Arial" w:cs="Arial"/>
                <w:color w:val="FFFFFF"/>
                <w:sz w:val="18"/>
                <w:szCs w:val="18"/>
                <w:lang w:eastAsia="es-CO"/>
              </w:rPr>
              <w:t>33,70</w:t>
            </w:r>
          </w:p>
        </w:tc>
      </w:tr>
      <w:tr w:rsidR="00472AB9" w:rsidRPr="003B5D4D" w:rsidTr="002E0D8C">
        <w:trPr>
          <w:trHeight w:val="255"/>
        </w:trPr>
        <w:tc>
          <w:tcPr>
            <w:tcW w:w="1430" w:type="dxa"/>
            <w:tcBorders>
              <w:top w:val="single" w:sz="4" w:space="0" w:color="auto"/>
              <w:left w:val="single" w:sz="8" w:space="0" w:color="auto"/>
              <w:bottom w:val="single" w:sz="4" w:space="0" w:color="auto"/>
              <w:right w:val="single" w:sz="4" w:space="0" w:color="auto"/>
            </w:tcBorders>
            <w:shd w:val="clear" w:color="70AD47" w:fill="70AD47"/>
            <w:noWrap/>
            <w:vAlign w:val="bottom"/>
            <w:hideMark/>
          </w:tcPr>
          <w:p w:rsidR="00472AB9" w:rsidRPr="003B5D4D" w:rsidRDefault="00472AB9" w:rsidP="002E0D8C">
            <w:pPr>
              <w:rPr>
                <w:rFonts w:ascii="Arial" w:eastAsia="Times New Roman" w:hAnsi="Arial" w:cs="Arial"/>
                <w:color w:val="FFFFFF"/>
                <w:sz w:val="18"/>
                <w:szCs w:val="18"/>
                <w:lang w:eastAsia="es-CO"/>
              </w:rPr>
            </w:pPr>
            <w:r w:rsidRPr="003B5D4D">
              <w:rPr>
                <w:rFonts w:ascii="Arial" w:eastAsia="Times New Roman" w:hAnsi="Arial" w:cs="Arial"/>
                <w:color w:val="FFFFFF"/>
                <w:sz w:val="18"/>
                <w:szCs w:val="18"/>
                <w:lang w:eastAsia="es-CO"/>
              </w:rPr>
              <w:t>FEBRERO</w:t>
            </w:r>
          </w:p>
        </w:tc>
        <w:tc>
          <w:tcPr>
            <w:tcW w:w="1520" w:type="dxa"/>
            <w:tcBorders>
              <w:top w:val="single" w:sz="4" w:space="0" w:color="auto"/>
              <w:left w:val="single" w:sz="4" w:space="0" w:color="auto"/>
              <w:bottom w:val="single" w:sz="4" w:space="0" w:color="auto"/>
              <w:right w:val="single" w:sz="8" w:space="0" w:color="auto"/>
            </w:tcBorders>
            <w:shd w:val="clear" w:color="70AD47" w:fill="70AD47"/>
            <w:noWrap/>
            <w:vAlign w:val="bottom"/>
            <w:hideMark/>
          </w:tcPr>
          <w:p w:rsidR="00472AB9" w:rsidRPr="003B5D4D" w:rsidRDefault="00472AB9" w:rsidP="002E0D8C">
            <w:pPr>
              <w:jc w:val="right"/>
              <w:rPr>
                <w:rFonts w:ascii="Arial" w:eastAsia="Times New Roman" w:hAnsi="Arial" w:cs="Arial"/>
                <w:color w:val="FFFFFF"/>
                <w:sz w:val="18"/>
                <w:szCs w:val="18"/>
                <w:lang w:eastAsia="es-CO"/>
              </w:rPr>
            </w:pPr>
            <w:r w:rsidRPr="003B5D4D">
              <w:rPr>
                <w:rFonts w:ascii="Arial" w:eastAsia="Times New Roman" w:hAnsi="Arial" w:cs="Arial"/>
                <w:color w:val="FFFFFF"/>
                <w:sz w:val="18"/>
                <w:szCs w:val="18"/>
                <w:lang w:eastAsia="es-CO"/>
              </w:rPr>
              <w:t>36,01</w:t>
            </w:r>
          </w:p>
        </w:tc>
      </w:tr>
      <w:tr w:rsidR="00472AB9" w:rsidRPr="003B5D4D" w:rsidTr="002E0D8C">
        <w:trPr>
          <w:trHeight w:val="255"/>
        </w:trPr>
        <w:tc>
          <w:tcPr>
            <w:tcW w:w="1430" w:type="dxa"/>
            <w:tcBorders>
              <w:top w:val="single" w:sz="4" w:space="0" w:color="auto"/>
              <w:left w:val="single" w:sz="8" w:space="0" w:color="auto"/>
              <w:bottom w:val="single" w:sz="4" w:space="0" w:color="auto"/>
              <w:right w:val="single" w:sz="4" w:space="0" w:color="auto"/>
            </w:tcBorders>
            <w:shd w:val="clear" w:color="548235" w:fill="548235"/>
            <w:noWrap/>
            <w:vAlign w:val="bottom"/>
            <w:hideMark/>
          </w:tcPr>
          <w:p w:rsidR="00472AB9" w:rsidRPr="003B5D4D" w:rsidRDefault="00472AB9" w:rsidP="002E0D8C">
            <w:pPr>
              <w:rPr>
                <w:rFonts w:ascii="Arial" w:eastAsia="Times New Roman" w:hAnsi="Arial" w:cs="Arial"/>
                <w:color w:val="FFFFFF"/>
                <w:sz w:val="18"/>
                <w:szCs w:val="18"/>
                <w:lang w:eastAsia="es-CO"/>
              </w:rPr>
            </w:pPr>
            <w:r w:rsidRPr="003B5D4D">
              <w:rPr>
                <w:rFonts w:ascii="Arial" w:eastAsia="Times New Roman" w:hAnsi="Arial" w:cs="Arial"/>
                <w:color w:val="FFFFFF"/>
                <w:sz w:val="18"/>
                <w:szCs w:val="18"/>
                <w:lang w:eastAsia="es-CO"/>
              </w:rPr>
              <w:t>MARZO</w:t>
            </w:r>
          </w:p>
        </w:tc>
        <w:tc>
          <w:tcPr>
            <w:tcW w:w="1520" w:type="dxa"/>
            <w:tcBorders>
              <w:top w:val="single" w:sz="4" w:space="0" w:color="auto"/>
              <w:left w:val="single" w:sz="4" w:space="0" w:color="auto"/>
              <w:bottom w:val="single" w:sz="4" w:space="0" w:color="auto"/>
              <w:right w:val="single" w:sz="8" w:space="0" w:color="auto"/>
            </w:tcBorders>
            <w:shd w:val="clear" w:color="548235" w:fill="548235"/>
            <w:noWrap/>
            <w:vAlign w:val="bottom"/>
            <w:hideMark/>
          </w:tcPr>
          <w:p w:rsidR="00472AB9" w:rsidRPr="003B5D4D" w:rsidRDefault="00472AB9" w:rsidP="002E0D8C">
            <w:pPr>
              <w:jc w:val="right"/>
              <w:rPr>
                <w:rFonts w:ascii="Arial" w:eastAsia="Times New Roman" w:hAnsi="Arial" w:cs="Arial"/>
                <w:color w:val="FFFFFF"/>
                <w:sz w:val="18"/>
                <w:szCs w:val="18"/>
                <w:lang w:eastAsia="es-CO"/>
              </w:rPr>
            </w:pPr>
            <w:r w:rsidRPr="003B5D4D">
              <w:rPr>
                <w:rFonts w:ascii="Arial" w:eastAsia="Times New Roman" w:hAnsi="Arial" w:cs="Arial"/>
                <w:color w:val="FFFFFF"/>
                <w:sz w:val="18"/>
                <w:szCs w:val="18"/>
                <w:lang w:eastAsia="es-CO"/>
              </w:rPr>
              <w:t>35,87</w:t>
            </w:r>
          </w:p>
        </w:tc>
      </w:tr>
      <w:tr w:rsidR="00472AB9" w:rsidRPr="003B5D4D" w:rsidTr="002E0D8C">
        <w:trPr>
          <w:trHeight w:val="255"/>
        </w:trPr>
        <w:tc>
          <w:tcPr>
            <w:tcW w:w="1430" w:type="dxa"/>
            <w:tcBorders>
              <w:top w:val="single" w:sz="4" w:space="0" w:color="auto"/>
              <w:left w:val="single" w:sz="8" w:space="0" w:color="auto"/>
              <w:bottom w:val="single" w:sz="4" w:space="0" w:color="auto"/>
              <w:right w:val="single" w:sz="4" w:space="0" w:color="auto"/>
            </w:tcBorders>
            <w:shd w:val="clear" w:color="70AD47" w:fill="70AD47"/>
            <w:noWrap/>
            <w:vAlign w:val="bottom"/>
            <w:hideMark/>
          </w:tcPr>
          <w:p w:rsidR="00472AB9" w:rsidRPr="003B5D4D" w:rsidRDefault="00472AB9" w:rsidP="002E0D8C">
            <w:pPr>
              <w:rPr>
                <w:rFonts w:ascii="Arial" w:eastAsia="Times New Roman" w:hAnsi="Arial" w:cs="Arial"/>
                <w:color w:val="FFFFFF"/>
                <w:sz w:val="18"/>
                <w:szCs w:val="18"/>
                <w:lang w:eastAsia="es-CO"/>
              </w:rPr>
            </w:pPr>
            <w:r w:rsidRPr="003B5D4D">
              <w:rPr>
                <w:rFonts w:ascii="Arial" w:eastAsia="Times New Roman" w:hAnsi="Arial" w:cs="Arial"/>
                <w:color w:val="FFFFFF"/>
                <w:sz w:val="18"/>
                <w:szCs w:val="18"/>
                <w:lang w:eastAsia="es-CO"/>
              </w:rPr>
              <w:t>ABRIL</w:t>
            </w:r>
          </w:p>
        </w:tc>
        <w:tc>
          <w:tcPr>
            <w:tcW w:w="1520" w:type="dxa"/>
            <w:tcBorders>
              <w:top w:val="single" w:sz="4" w:space="0" w:color="auto"/>
              <w:left w:val="single" w:sz="4" w:space="0" w:color="auto"/>
              <w:bottom w:val="single" w:sz="4" w:space="0" w:color="auto"/>
              <w:right w:val="single" w:sz="8" w:space="0" w:color="auto"/>
            </w:tcBorders>
            <w:shd w:val="clear" w:color="70AD47" w:fill="70AD47"/>
            <w:noWrap/>
            <w:vAlign w:val="bottom"/>
            <w:hideMark/>
          </w:tcPr>
          <w:p w:rsidR="00472AB9" w:rsidRPr="003B5D4D" w:rsidRDefault="00472AB9" w:rsidP="002E0D8C">
            <w:pPr>
              <w:jc w:val="right"/>
              <w:rPr>
                <w:rFonts w:ascii="Arial" w:eastAsia="Times New Roman" w:hAnsi="Arial" w:cs="Arial"/>
                <w:color w:val="FFFFFF"/>
                <w:sz w:val="18"/>
                <w:szCs w:val="18"/>
                <w:lang w:eastAsia="es-CO"/>
              </w:rPr>
            </w:pPr>
            <w:r w:rsidRPr="003B5D4D">
              <w:rPr>
                <w:rFonts w:ascii="Arial" w:eastAsia="Times New Roman" w:hAnsi="Arial" w:cs="Arial"/>
                <w:color w:val="FFFFFF"/>
                <w:sz w:val="18"/>
                <w:szCs w:val="18"/>
                <w:lang w:eastAsia="es-CO"/>
              </w:rPr>
              <w:t>35,42</w:t>
            </w:r>
          </w:p>
        </w:tc>
      </w:tr>
      <w:tr w:rsidR="00472AB9" w:rsidRPr="003B5D4D" w:rsidTr="002E0D8C">
        <w:trPr>
          <w:trHeight w:val="255"/>
        </w:trPr>
        <w:tc>
          <w:tcPr>
            <w:tcW w:w="1430" w:type="dxa"/>
            <w:tcBorders>
              <w:top w:val="single" w:sz="4" w:space="0" w:color="auto"/>
              <w:left w:val="single" w:sz="8" w:space="0" w:color="auto"/>
              <w:bottom w:val="single" w:sz="4" w:space="0" w:color="auto"/>
              <w:right w:val="single" w:sz="4" w:space="0" w:color="auto"/>
            </w:tcBorders>
            <w:shd w:val="clear" w:color="548235" w:fill="548235"/>
            <w:noWrap/>
            <w:vAlign w:val="bottom"/>
            <w:hideMark/>
          </w:tcPr>
          <w:p w:rsidR="00472AB9" w:rsidRPr="003B5D4D" w:rsidRDefault="00472AB9" w:rsidP="002E0D8C">
            <w:pPr>
              <w:rPr>
                <w:rFonts w:ascii="Arial" w:eastAsia="Times New Roman" w:hAnsi="Arial" w:cs="Arial"/>
                <w:color w:val="FFFFFF"/>
                <w:sz w:val="18"/>
                <w:szCs w:val="18"/>
                <w:lang w:eastAsia="es-CO"/>
              </w:rPr>
            </w:pPr>
            <w:r w:rsidRPr="003B5D4D">
              <w:rPr>
                <w:rFonts w:ascii="Arial" w:eastAsia="Times New Roman" w:hAnsi="Arial" w:cs="Arial"/>
                <w:color w:val="FFFFFF"/>
                <w:sz w:val="18"/>
                <w:szCs w:val="18"/>
                <w:lang w:eastAsia="es-CO"/>
              </w:rPr>
              <w:t>MAYO</w:t>
            </w:r>
          </w:p>
        </w:tc>
        <w:tc>
          <w:tcPr>
            <w:tcW w:w="1520" w:type="dxa"/>
            <w:tcBorders>
              <w:top w:val="single" w:sz="4" w:space="0" w:color="auto"/>
              <w:left w:val="single" w:sz="4" w:space="0" w:color="auto"/>
              <w:bottom w:val="single" w:sz="4" w:space="0" w:color="auto"/>
              <w:right w:val="single" w:sz="8" w:space="0" w:color="auto"/>
            </w:tcBorders>
            <w:shd w:val="clear" w:color="548235" w:fill="548235"/>
            <w:noWrap/>
            <w:vAlign w:val="bottom"/>
            <w:hideMark/>
          </w:tcPr>
          <w:p w:rsidR="00472AB9" w:rsidRPr="003B5D4D" w:rsidRDefault="00472AB9" w:rsidP="002E0D8C">
            <w:pPr>
              <w:jc w:val="right"/>
              <w:rPr>
                <w:rFonts w:ascii="Arial" w:eastAsia="Times New Roman" w:hAnsi="Arial" w:cs="Arial"/>
                <w:color w:val="FFFFFF"/>
                <w:sz w:val="18"/>
                <w:szCs w:val="18"/>
                <w:lang w:eastAsia="es-CO"/>
              </w:rPr>
            </w:pPr>
            <w:r w:rsidRPr="003B5D4D">
              <w:rPr>
                <w:rFonts w:ascii="Arial" w:eastAsia="Times New Roman" w:hAnsi="Arial" w:cs="Arial"/>
                <w:color w:val="FFFFFF"/>
                <w:sz w:val="18"/>
                <w:szCs w:val="18"/>
                <w:lang w:eastAsia="es-CO"/>
              </w:rPr>
              <w:t>36,96</w:t>
            </w:r>
          </w:p>
        </w:tc>
      </w:tr>
      <w:tr w:rsidR="00472AB9" w:rsidRPr="003B5D4D" w:rsidTr="002E0D8C">
        <w:trPr>
          <w:trHeight w:val="255"/>
        </w:trPr>
        <w:tc>
          <w:tcPr>
            <w:tcW w:w="1430" w:type="dxa"/>
            <w:tcBorders>
              <w:top w:val="single" w:sz="4" w:space="0" w:color="auto"/>
              <w:left w:val="single" w:sz="8" w:space="0" w:color="auto"/>
              <w:bottom w:val="single" w:sz="4" w:space="0" w:color="auto"/>
              <w:right w:val="single" w:sz="4" w:space="0" w:color="auto"/>
            </w:tcBorders>
            <w:shd w:val="clear" w:color="70AD47" w:fill="70AD47"/>
            <w:noWrap/>
            <w:vAlign w:val="bottom"/>
            <w:hideMark/>
          </w:tcPr>
          <w:p w:rsidR="00472AB9" w:rsidRPr="003B5D4D" w:rsidRDefault="00472AB9" w:rsidP="002E0D8C">
            <w:pPr>
              <w:rPr>
                <w:rFonts w:ascii="Arial" w:eastAsia="Times New Roman" w:hAnsi="Arial" w:cs="Arial"/>
                <w:color w:val="FFFFFF"/>
                <w:sz w:val="18"/>
                <w:szCs w:val="18"/>
                <w:lang w:eastAsia="es-CO"/>
              </w:rPr>
            </w:pPr>
            <w:r w:rsidRPr="003B5D4D">
              <w:rPr>
                <w:rFonts w:ascii="Arial" w:eastAsia="Times New Roman" w:hAnsi="Arial" w:cs="Arial"/>
                <w:color w:val="FFFFFF"/>
                <w:sz w:val="18"/>
                <w:szCs w:val="18"/>
                <w:lang w:eastAsia="es-CO"/>
              </w:rPr>
              <w:t>JUNIO</w:t>
            </w:r>
          </w:p>
        </w:tc>
        <w:tc>
          <w:tcPr>
            <w:tcW w:w="1520" w:type="dxa"/>
            <w:tcBorders>
              <w:top w:val="single" w:sz="4" w:space="0" w:color="auto"/>
              <w:left w:val="single" w:sz="4" w:space="0" w:color="auto"/>
              <w:bottom w:val="single" w:sz="4" w:space="0" w:color="auto"/>
              <w:right w:val="single" w:sz="8" w:space="0" w:color="auto"/>
            </w:tcBorders>
            <w:shd w:val="clear" w:color="70AD47" w:fill="70AD47"/>
            <w:noWrap/>
            <w:vAlign w:val="bottom"/>
            <w:hideMark/>
          </w:tcPr>
          <w:p w:rsidR="00472AB9" w:rsidRPr="003B5D4D" w:rsidRDefault="00472AB9" w:rsidP="002E0D8C">
            <w:pPr>
              <w:jc w:val="right"/>
              <w:rPr>
                <w:rFonts w:ascii="Arial" w:eastAsia="Times New Roman" w:hAnsi="Arial" w:cs="Arial"/>
                <w:color w:val="FFFFFF"/>
                <w:sz w:val="18"/>
                <w:szCs w:val="18"/>
                <w:lang w:eastAsia="es-CO"/>
              </w:rPr>
            </w:pPr>
            <w:r w:rsidRPr="003B5D4D">
              <w:rPr>
                <w:rFonts w:ascii="Arial" w:eastAsia="Times New Roman" w:hAnsi="Arial" w:cs="Arial"/>
                <w:color w:val="FFFFFF"/>
                <w:sz w:val="18"/>
                <w:szCs w:val="18"/>
                <w:lang w:eastAsia="es-CO"/>
              </w:rPr>
              <w:t>35,86</w:t>
            </w:r>
          </w:p>
        </w:tc>
      </w:tr>
      <w:tr w:rsidR="00472AB9" w:rsidRPr="003B5D4D" w:rsidTr="002E0D8C">
        <w:trPr>
          <w:trHeight w:val="255"/>
        </w:trPr>
        <w:tc>
          <w:tcPr>
            <w:tcW w:w="1430" w:type="dxa"/>
            <w:tcBorders>
              <w:top w:val="single" w:sz="4" w:space="0" w:color="auto"/>
              <w:left w:val="single" w:sz="8" w:space="0" w:color="auto"/>
              <w:bottom w:val="single" w:sz="4" w:space="0" w:color="auto"/>
              <w:right w:val="single" w:sz="4" w:space="0" w:color="auto"/>
            </w:tcBorders>
            <w:shd w:val="clear" w:color="548235" w:fill="548235"/>
            <w:noWrap/>
            <w:vAlign w:val="bottom"/>
            <w:hideMark/>
          </w:tcPr>
          <w:p w:rsidR="00472AB9" w:rsidRPr="003B5D4D" w:rsidRDefault="00472AB9" w:rsidP="002E0D8C">
            <w:pPr>
              <w:rPr>
                <w:rFonts w:ascii="Arial" w:eastAsia="Times New Roman" w:hAnsi="Arial" w:cs="Arial"/>
                <w:color w:val="FFFFFF"/>
                <w:sz w:val="18"/>
                <w:szCs w:val="18"/>
                <w:lang w:eastAsia="es-CO"/>
              </w:rPr>
            </w:pPr>
            <w:r w:rsidRPr="003B5D4D">
              <w:rPr>
                <w:rFonts w:ascii="Arial" w:eastAsia="Times New Roman" w:hAnsi="Arial" w:cs="Arial"/>
                <w:color w:val="FFFFFF"/>
                <w:sz w:val="18"/>
                <w:szCs w:val="18"/>
                <w:lang w:eastAsia="es-CO"/>
              </w:rPr>
              <w:t>JULIO</w:t>
            </w:r>
          </w:p>
        </w:tc>
        <w:tc>
          <w:tcPr>
            <w:tcW w:w="1520" w:type="dxa"/>
            <w:tcBorders>
              <w:top w:val="single" w:sz="4" w:space="0" w:color="auto"/>
              <w:left w:val="single" w:sz="4" w:space="0" w:color="auto"/>
              <w:bottom w:val="single" w:sz="4" w:space="0" w:color="auto"/>
              <w:right w:val="single" w:sz="8" w:space="0" w:color="auto"/>
            </w:tcBorders>
            <w:shd w:val="clear" w:color="548235" w:fill="548235"/>
            <w:noWrap/>
            <w:vAlign w:val="bottom"/>
            <w:hideMark/>
          </w:tcPr>
          <w:p w:rsidR="00472AB9" w:rsidRPr="003B5D4D" w:rsidRDefault="00472AB9" w:rsidP="002E0D8C">
            <w:pPr>
              <w:jc w:val="right"/>
              <w:rPr>
                <w:rFonts w:ascii="Arial" w:eastAsia="Times New Roman" w:hAnsi="Arial" w:cs="Arial"/>
                <w:color w:val="FFFFFF"/>
                <w:sz w:val="18"/>
                <w:szCs w:val="18"/>
                <w:lang w:eastAsia="es-CO"/>
              </w:rPr>
            </w:pPr>
            <w:r w:rsidRPr="003B5D4D">
              <w:rPr>
                <w:rFonts w:ascii="Arial" w:eastAsia="Times New Roman" w:hAnsi="Arial" w:cs="Arial"/>
                <w:color w:val="FFFFFF"/>
                <w:sz w:val="18"/>
                <w:szCs w:val="18"/>
                <w:lang w:eastAsia="es-CO"/>
              </w:rPr>
              <w:t>34,86</w:t>
            </w:r>
          </w:p>
        </w:tc>
      </w:tr>
      <w:tr w:rsidR="00472AB9" w:rsidRPr="003B5D4D" w:rsidTr="002E0D8C">
        <w:trPr>
          <w:trHeight w:val="255"/>
        </w:trPr>
        <w:tc>
          <w:tcPr>
            <w:tcW w:w="1430" w:type="dxa"/>
            <w:tcBorders>
              <w:top w:val="single" w:sz="4" w:space="0" w:color="auto"/>
              <w:left w:val="single" w:sz="8" w:space="0" w:color="auto"/>
              <w:bottom w:val="single" w:sz="4" w:space="0" w:color="auto"/>
              <w:right w:val="single" w:sz="4" w:space="0" w:color="auto"/>
            </w:tcBorders>
            <w:shd w:val="clear" w:color="70AD47" w:fill="70AD47"/>
            <w:noWrap/>
            <w:vAlign w:val="bottom"/>
            <w:hideMark/>
          </w:tcPr>
          <w:p w:rsidR="00472AB9" w:rsidRPr="003B5D4D" w:rsidRDefault="00472AB9" w:rsidP="002E0D8C">
            <w:pPr>
              <w:rPr>
                <w:rFonts w:ascii="Arial" w:eastAsia="Times New Roman" w:hAnsi="Arial" w:cs="Arial"/>
                <w:color w:val="FFFFFF"/>
                <w:sz w:val="18"/>
                <w:szCs w:val="18"/>
                <w:lang w:eastAsia="es-CO"/>
              </w:rPr>
            </w:pPr>
            <w:r w:rsidRPr="003B5D4D">
              <w:rPr>
                <w:rFonts w:ascii="Arial" w:eastAsia="Times New Roman" w:hAnsi="Arial" w:cs="Arial"/>
                <w:color w:val="FFFFFF"/>
                <w:sz w:val="18"/>
                <w:szCs w:val="18"/>
                <w:lang w:eastAsia="es-CO"/>
              </w:rPr>
              <w:t>AGOSTO</w:t>
            </w:r>
          </w:p>
        </w:tc>
        <w:tc>
          <w:tcPr>
            <w:tcW w:w="1520" w:type="dxa"/>
            <w:tcBorders>
              <w:top w:val="single" w:sz="4" w:space="0" w:color="auto"/>
              <w:left w:val="single" w:sz="4" w:space="0" w:color="auto"/>
              <w:bottom w:val="single" w:sz="4" w:space="0" w:color="auto"/>
              <w:right w:val="single" w:sz="8" w:space="0" w:color="auto"/>
            </w:tcBorders>
            <w:shd w:val="clear" w:color="70AD47" w:fill="70AD47"/>
            <w:noWrap/>
            <w:vAlign w:val="bottom"/>
            <w:hideMark/>
          </w:tcPr>
          <w:p w:rsidR="00472AB9" w:rsidRPr="003B5D4D" w:rsidRDefault="00472AB9" w:rsidP="002E0D8C">
            <w:pPr>
              <w:jc w:val="right"/>
              <w:rPr>
                <w:rFonts w:ascii="Arial" w:eastAsia="Times New Roman" w:hAnsi="Arial" w:cs="Arial"/>
                <w:color w:val="FFFFFF"/>
                <w:sz w:val="18"/>
                <w:szCs w:val="18"/>
                <w:lang w:eastAsia="es-CO"/>
              </w:rPr>
            </w:pPr>
            <w:r w:rsidRPr="003B5D4D">
              <w:rPr>
                <w:rFonts w:ascii="Arial" w:eastAsia="Times New Roman" w:hAnsi="Arial" w:cs="Arial"/>
                <w:color w:val="FFFFFF"/>
                <w:sz w:val="18"/>
                <w:szCs w:val="18"/>
                <w:lang w:eastAsia="es-CO"/>
              </w:rPr>
              <w:t>34,56</w:t>
            </w:r>
          </w:p>
        </w:tc>
      </w:tr>
      <w:tr w:rsidR="00472AB9" w:rsidRPr="003B5D4D" w:rsidTr="002E0D8C">
        <w:trPr>
          <w:trHeight w:val="255"/>
        </w:trPr>
        <w:tc>
          <w:tcPr>
            <w:tcW w:w="1430" w:type="dxa"/>
            <w:tcBorders>
              <w:top w:val="single" w:sz="4" w:space="0" w:color="auto"/>
              <w:left w:val="single" w:sz="8" w:space="0" w:color="auto"/>
              <w:bottom w:val="single" w:sz="4" w:space="0" w:color="auto"/>
              <w:right w:val="single" w:sz="4" w:space="0" w:color="auto"/>
            </w:tcBorders>
            <w:shd w:val="clear" w:color="548235" w:fill="548235"/>
            <w:noWrap/>
            <w:vAlign w:val="bottom"/>
            <w:hideMark/>
          </w:tcPr>
          <w:p w:rsidR="00472AB9" w:rsidRPr="003B5D4D" w:rsidRDefault="00472AB9" w:rsidP="002E0D8C">
            <w:pPr>
              <w:rPr>
                <w:rFonts w:ascii="Arial" w:eastAsia="Times New Roman" w:hAnsi="Arial" w:cs="Arial"/>
                <w:color w:val="FFFFFF"/>
                <w:sz w:val="18"/>
                <w:szCs w:val="18"/>
                <w:lang w:eastAsia="es-CO"/>
              </w:rPr>
            </w:pPr>
            <w:r w:rsidRPr="003B5D4D">
              <w:rPr>
                <w:rFonts w:ascii="Arial" w:eastAsia="Times New Roman" w:hAnsi="Arial" w:cs="Arial"/>
                <w:color w:val="FFFFFF"/>
                <w:sz w:val="18"/>
                <w:szCs w:val="18"/>
                <w:lang w:eastAsia="es-CO"/>
              </w:rPr>
              <w:t>SEPTIEMBRE</w:t>
            </w:r>
          </w:p>
        </w:tc>
        <w:tc>
          <w:tcPr>
            <w:tcW w:w="1520" w:type="dxa"/>
            <w:tcBorders>
              <w:top w:val="single" w:sz="4" w:space="0" w:color="auto"/>
              <w:left w:val="single" w:sz="4" w:space="0" w:color="auto"/>
              <w:bottom w:val="single" w:sz="4" w:space="0" w:color="auto"/>
              <w:right w:val="single" w:sz="8" w:space="0" w:color="auto"/>
            </w:tcBorders>
            <w:shd w:val="clear" w:color="548235" w:fill="548235"/>
            <w:noWrap/>
            <w:vAlign w:val="bottom"/>
            <w:hideMark/>
          </w:tcPr>
          <w:p w:rsidR="00472AB9" w:rsidRPr="003B5D4D" w:rsidRDefault="00472AB9" w:rsidP="002E0D8C">
            <w:pPr>
              <w:jc w:val="right"/>
              <w:rPr>
                <w:rFonts w:ascii="Arial" w:eastAsia="Times New Roman" w:hAnsi="Arial" w:cs="Arial"/>
                <w:color w:val="FFFFFF"/>
                <w:sz w:val="18"/>
                <w:szCs w:val="18"/>
                <w:lang w:eastAsia="es-CO"/>
              </w:rPr>
            </w:pPr>
            <w:r w:rsidRPr="003B5D4D">
              <w:rPr>
                <w:rFonts w:ascii="Arial" w:eastAsia="Times New Roman" w:hAnsi="Arial" w:cs="Arial"/>
                <w:color w:val="FFFFFF"/>
                <w:sz w:val="18"/>
                <w:szCs w:val="18"/>
                <w:lang w:eastAsia="es-CO"/>
              </w:rPr>
              <w:t>34,74</w:t>
            </w:r>
          </w:p>
        </w:tc>
      </w:tr>
      <w:tr w:rsidR="00472AB9" w:rsidRPr="003B5D4D" w:rsidTr="002E0D8C">
        <w:trPr>
          <w:trHeight w:val="255"/>
        </w:trPr>
        <w:tc>
          <w:tcPr>
            <w:tcW w:w="1430" w:type="dxa"/>
            <w:tcBorders>
              <w:top w:val="single" w:sz="4" w:space="0" w:color="auto"/>
              <w:left w:val="single" w:sz="8" w:space="0" w:color="auto"/>
              <w:bottom w:val="single" w:sz="4" w:space="0" w:color="auto"/>
              <w:right w:val="single" w:sz="4" w:space="0" w:color="auto"/>
            </w:tcBorders>
            <w:shd w:val="clear" w:color="70AD47" w:fill="70AD47"/>
            <w:noWrap/>
            <w:vAlign w:val="bottom"/>
            <w:hideMark/>
          </w:tcPr>
          <w:p w:rsidR="00472AB9" w:rsidRPr="003B5D4D" w:rsidRDefault="00472AB9" w:rsidP="002E0D8C">
            <w:pPr>
              <w:rPr>
                <w:rFonts w:ascii="Arial" w:eastAsia="Times New Roman" w:hAnsi="Arial" w:cs="Arial"/>
                <w:color w:val="FFFFFF"/>
                <w:sz w:val="18"/>
                <w:szCs w:val="18"/>
                <w:lang w:eastAsia="es-CO"/>
              </w:rPr>
            </w:pPr>
            <w:r w:rsidRPr="003B5D4D">
              <w:rPr>
                <w:rFonts w:ascii="Arial" w:eastAsia="Times New Roman" w:hAnsi="Arial" w:cs="Arial"/>
                <w:color w:val="FFFFFF"/>
                <w:sz w:val="18"/>
                <w:szCs w:val="18"/>
                <w:lang w:eastAsia="es-CO"/>
              </w:rPr>
              <w:t>OCTUBRE</w:t>
            </w:r>
          </w:p>
        </w:tc>
        <w:tc>
          <w:tcPr>
            <w:tcW w:w="1520" w:type="dxa"/>
            <w:tcBorders>
              <w:top w:val="single" w:sz="4" w:space="0" w:color="auto"/>
              <w:left w:val="single" w:sz="4" w:space="0" w:color="auto"/>
              <w:bottom w:val="single" w:sz="4" w:space="0" w:color="auto"/>
              <w:right w:val="single" w:sz="8" w:space="0" w:color="auto"/>
            </w:tcBorders>
            <w:shd w:val="clear" w:color="70AD47" w:fill="70AD47"/>
            <w:noWrap/>
            <w:vAlign w:val="bottom"/>
            <w:hideMark/>
          </w:tcPr>
          <w:p w:rsidR="00472AB9" w:rsidRPr="003B5D4D" w:rsidRDefault="00472AB9" w:rsidP="002E0D8C">
            <w:pPr>
              <w:jc w:val="right"/>
              <w:rPr>
                <w:rFonts w:ascii="Arial" w:eastAsia="Times New Roman" w:hAnsi="Arial" w:cs="Arial"/>
                <w:color w:val="FFFFFF"/>
                <w:sz w:val="18"/>
                <w:szCs w:val="18"/>
                <w:lang w:eastAsia="es-CO"/>
              </w:rPr>
            </w:pPr>
            <w:r w:rsidRPr="003B5D4D">
              <w:rPr>
                <w:rFonts w:ascii="Arial" w:eastAsia="Times New Roman" w:hAnsi="Arial" w:cs="Arial"/>
                <w:color w:val="FFFFFF"/>
                <w:sz w:val="18"/>
                <w:szCs w:val="18"/>
                <w:lang w:eastAsia="es-CO"/>
              </w:rPr>
              <w:t>33,32</w:t>
            </w:r>
          </w:p>
        </w:tc>
      </w:tr>
      <w:tr w:rsidR="00472AB9" w:rsidRPr="003B5D4D" w:rsidTr="002E0D8C">
        <w:trPr>
          <w:trHeight w:val="255"/>
        </w:trPr>
        <w:tc>
          <w:tcPr>
            <w:tcW w:w="1430" w:type="dxa"/>
            <w:tcBorders>
              <w:top w:val="single" w:sz="4" w:space="0" w:color="auto"/>
              <w:left w:val="single" w:sz="8" w:space="0" w:color="auto"/>
              <w:bottom w:val="single" w:sz="4" w:space="0" w:color="auto"/>
              <w:right w:val="single" w:sz="4" w:space="0" w:color="auto"/>
            </w:tcBorders>
            <w:shd w:val="clear" w:color="548235" w:fill="548235"/>
            <w:noWrap/>
            <w:vAlign w:val="bottom"/>
            <w:hideMark/>
          </w:tcPr>
          <w:p w:rsidR="00472AB9" w:rsidRPr="003B5D4D" w:rsidRDefault="00472AB9" w:rsidP="002E0D8C">
            <w:pPr>
              <w:rPr>
                <w:rFonts w:ascii="Arial" w:eastAsia="Times New Roman" w:hAnsi="Arial" w:cs="Arial"/>
                <w:color w:val="FFFFFF"/>
                <w:sz w:val="18"/>
                <w:szCs w:val="18"/>
                <w:lang w:eastAsia="es-CO"/>
              </w:rPr>
            </w:pPr>
            <w:r w:rsidRPr="003B5D4D">
              <w:rPr>
                <w:rFonts w:ascii="Arial" w:eastAsia="Times New Roman" w:hAnsi="Arial" w:cs="Arial"/>
                <w:color w:val="FFFFFF"/>
                <w:sz w:val="18"/>
                <w:szCs w:val="18"/>
                <w:lang w:eastAsia="es-CO"/>
              </w:rPr>
              <w:t>NOVIEMBRE</w:t>
            </w:r>
          </w:p>
        </w:tc>
        <w:tc>
          <w:tcPr>
            <w:tcW w:w="1520" w:type="dxa"/>
            <w:tcBorders>
              <w:top w:val="single" w:sz="4" w:space="0" w:color="auto"/>
              <w:left w:val="single" w:sz="4" w:space="0" w:color="auto"/>
              <w:bottom w:val="single" w:sz="4" w:space="0" w:color="auto"/>
              <w:right w:val="single" w:sz="8" w:space="0" w:color="auto"/>
            </w:tcBorders>
            <w:shd w:val="clear" w:color="548235" w:fill="548235"/>
            <w:noWrap/>
            <w:vAlign w:val="bottom"/>
            <w:hideMark/>
          </w:tcPr>
          <w:p w:rsidR="00472AB9" w:rsidRPr="003B5D4D" w:rsidRDefault="00472AB9" w:rsidP="002E0D8C">
            <w:pPr>
              <w:jc w:val="right"/>
              <w:rPr>
                <w:rFonts w:ascii="Arial" w:eastAsia="Times New Roman" w:hAnsi="Arial" w:cs="Arial"/>
                <w:color w:val="FFFFFF"/>
                <w:sz w:val="18"/>
                <w:szCs w:val="18"/>
                <w:lang w:eastAsia="es-CO"/>
              </w:rPr>
            </w:pPr>
            <w:r w:rsidRPr="003B5D4D">
              <w:rPr>
                <w:rFonts w:ascii="Arial" w:eastAsia="Times New Roman" w:hAnsi="Arial" w:cs="Arial"/>
                <w:color w:val="FFFFFF"/>
                <w:sz w:val="18"/>
                <w:szCs w:val="18"/>
                <w:lang w:eastAsia="es-CO"/>
              </w:rPr>
              <w:t>42,30</w:t>
            </w:r>
          </w:p>
        </w:tc>
      </w:tr>
      <w:tr w:rsidR="00472AB9" w:rsidRPr="003B5D4D" w:rsidTr="002E0D8C">
        <w:trPr>
          <w:trHeight w:val="270"/>
        </w:trPr>
        <w:tc>
          <w:tcPr>
            <w:tcW w:w="1430" w:type="dxa"/>
            <w:tcBorders>
              <w:top w:val="single" w:sz="4" w:space="0" w:color="auto"/>
              <w:left w:val="single" w:sz="8" w:space="0" w:color="auto"/>
              <w:bottom w:val="single" w:sz="8" w:space="0" w:color="auto"/>
              <w:right w:val="single" w:sz="4" w:space="0" w:color="auto"/>
            </w:tcBorders>
            <w:shd w:val="clear" w:color="70AD47" w:fill="70AD47"/>
            <w:noWrap/>
            <w:vAlign w:val="bottom"/>
            <w:hideMark/>
          </w:tcPr>
          <w:p w:rsidR="00472AB9" w:rsidRPr="003B5D4D" w:rsidRDefault="00472AB9" w:rsidP="002E0D8C">
            <w:pPr>
              <w:rPr>
                <w:rFonts w:ascii="Arial" w:eastAsia="Times New Roman" w:hAnsi="Arial" w:cs="Arial"/>
                <w:color w:val="FFFFFF"/>
                <w:sz w:val="18"/>
                <w:szCs w:val="18"/>
                <w:lang w:eastAsia="es-CO"/>
              </w:rPr>
            </w:pPr>
            <w:r w:rsidRPr="003B5D4D">
              <w:rPr>
                <w:rFonts w:ascii="Arial" w:eastAsia="Times New Roman" w:hAnsi="Arial" w:cs="Arial"/>
                <w:color w:val="FFFFFF"/>
                <w:sz w:val="18"/>
                <w:szCs w:val="18"/>
                <w:lang w:eastAsia="es-CO"/>
              </w:rPr>
              <w:t>DICIEMBRE</w:t>
            </w:r>
          </w:p>
        </w:tc>
        <w:tc>
          <w:tcPr>
            <w:tcW w:w="1520" w:type="dxa"/>
            <w:tcBorders>
              <w:top w:val="single" w:sz="4" w:space="0" w:color="auto"/>
              <w:left w:val="single" w:sz="4" w:space="0" w:color="auto"/>
              <w:bottom w:val="single" w:sz="8" w:space="0" w:color="auto"/>
              <w:right w:val="single" w:sz="8" w:space="0" w:color="auto"/>
            </w:tcBorders>
            <w:shd w:val="clear" w:color="70AD47" w:fill="70AD47"/>
            <w:noWrap/>
            <w:vAlign w:val="bottom"/>
            <w:hideMark/>
          </w:tcPr>
          <w:p w:rsidR="00472AB9" w:rsidRPr="003B5D4D" w:rsidRDefault="00472AB9" w:rsidP="002E0D8C">
            <w:pPr>
              <w:jc w:val="right"/>
              <w:rPr>
                <w:rFonts w:ascii="Arial" w:eastAsia="Times New Roman" w:hAnsi="Arial" w:cs="Arial"/>
                <w:color w:val="FFFFFF"/>
                <w:sz w:val="18"/>
                <w:szCs w:val="18"/>
                <w:lang w:eastAsia="es-CO"/>
              </w:rPr>
            </w:pPr>
            <w:r w:rsidRPr="003B5D4D">
              <w:rPr>
                <w:rFonts w:ascii="Arial" w:eastAsia="Times New Roman" w:hAnsi="Arial" w:cs="Arial"/>
                <w:color w:val="FFFFFF"/>
                <w:sz w:val="18"/>
                <w:szCs w:val="18"/>
                <w:lang w:eastAsia="es-CO"/>
              </w:rPr>
              <w:t>46,40</w:t>
            </w:r>
          </w:p>
        </w:tc>
      </w:tr>
      <w:tr w:rsidR="00472AB9" w:rsidRPr="003B5D4D" w:rsidTr="002E0D8C">
        <w:trPr>
          <w:trHeight w:val="270"/>
        </w:trPr>
        <w:tc>
          <w:tcPr>
            <w:tcW w:w="1430" w:type="dxa"/>
            <w:tcBorders>
              <w:top w:val="nil"/>
              <w:left w:val="nil"/>
              <w:bottom w:val="nil"/>
              <w:right w:val="nil"/>
            </w:tcBorders>
            <w:shd w:val="clear" w:color="000000" w:fill="FFFFFF"/>
            <w:noWrap/>
            <w:vAlign w:val="bottom"/>
            <w:hideMark/>
          </w:tcPr>
          <w:p w:rsidR="00472AB9" w:rsidRPr="003B5D4D" w:rsidRDefault="00472AB9" w:rsidP="002E0D8C">
            <w:pPr>
              <w:rPr>
                <w:rFonts w:ascii="Arial" w:eastAsia="Times New Roman" w:hAnsi="Arial" w:cs="Arial"/>
                <w:color w:val="FFFFFF"/>
                <w:sz w:val="18"/>
                <w:szCs w:val="18"/>
                <w:lang w:eastAsia="es-CO"/>
              </w:rPr>
            </w:pPr>
            <w:r w:rsidRPr="003B5D4D">
              <w:rPr>
                <w:rFonts w:ascii="Arial" w:eastAsia="Times New Roman" w:hAnsi="Arial" w:cs="Arial"/>
                <w:color w:val="FFFFFF"/>
                <w:sz w:val="18"/>
                <w:szCs w:val="18"/>
                <w:lang w:eastAsia="es-CO"/>
              </w:rPr>
              <w:t> </w:t>
            </w:r>
          </w:p>
        </w:tc>
        <w:tc>
          <w:tcPr>
            <w:tcW w:w="1520" w:type="dxa"/>
            <w:tcBorders>
              <w:top w:val="nil"/>
              <w:left w:val="nil"/>
              <w:bottom w:val="nil"/>
              <w:right w:val="nil"/>
            </w:tcBorders>
            <w:shd w:val="clear" w:color="000000" w:fill="FFFFFF"/>
            <w:noWrap/>
            <w:vAlign w:val="bottom"/>
            <w:hideMark/>
          </w:tcPr>
          <w:p w:rsidR="00472AB9" w:rsidRPr="003B5D4D" w:rsidRDefault="00472AB9" w:rsidP="002E0D8C">
            <w:pPr>
              <w:jc w:val="right"/>
              <w:rPr>
                <w:rFonts w:ascii="Arial" w:eastAsia="Times New Roman" w:hAnsi="Arial" w:cs="Arial"/>
                <w:color w:val="FFFFFF"/>
                <w:sz w:val="18"/>
                <w:szCs w:val="18"/>
                <w:lang w:eastAsia="es-CO"/>
              </w:rPr>
            </w:pPr>
            <w:r w:rsidRPr="003B5D4D">
              <w:rPr>
                <w:rFonts w:ascii="Arial" w:eastAsia="Times New Roman" w:hAnsi="Arial" w:cs="Arial"/>
                <w:color w:val="FFFFFF"/>
                <w:sz w:val="18"/>
                <w:szCs w:val="18"/>
                <w:lang w:eastAsia="es-CO"/>
              </w:rPr>
              <w:t>440,01</w:t>
            </w:r>
          </w:p>
        </w:tc>
      </w:tr>
      <w:tr w:rsidR="00472AB9" w:rsidRPr="003B5D4D" w:rsidTr="002E0D8C">
        <w:trPr>
          <w:trHeight w:val="60"/>
        </w:trPr>
        <w:tc>
          <w:tcPr>
            <w:tcW w:w="1430" w:type="dxa"/>
            <w:tcBorders>
              <w:top w:val="single" w:sz="8" w:space="0" w:color="auto"/>
              <w:left w:val="single" w:sz="8" w:space="0" w:color="auto"/>
              <w:bottom w:val="single" w:sz="8" w:space="0" w:color="auto"/>
              <w:right w:val="nil"/>
            </w:tcBorders>
            <w:shd w:val="clear" w:color="70AD47" w:fill="70AD47"/>
            <w:noWrap/>
            <w:vAlign w:val="bottom"/>
            <w:hideMark/>
          </w:tcPr>
          <w:p w:rsidR="00472AB9" w:rsidRPr="003B5D4D" w:rsidRDefault="00472AB9" w:rsidP="002E0D8C">
            <w:pPr>
              <w:rPr>
                <w:rFonts w:ascii="Arial" w:eastAsia="Times New Roman" w:hAnsi="Arial" w:cs="Arial"/>
                <w:color w:val="FFFFFF"/>
                <w:sz w:val="18"/>
                <w:szCs w:val="18"/>
                <w:lang w:eastAsia="es-CO"/>
              </w:rPr>
            </w:pPr>
            <w:r w:rsidRPr="003B5D4D">
              <w:rPr>
                <w:rFonts w:ascii="Arial" w:eastAsia="Times New Roman" w:hAnsi="Arial" w:cs="Arial"/>
                <w:color w:val="FFFFFF"/>
                <w:sz w:val="18"/>
                <w:szCs w:val="18"/>
                <w:lang w:eastAsia="es-CO"/>
              </w:rPr>
              <w:t>PROMEDIO</w:t>
            </w:r>
          </w:p>
        </w:tc>
        <w:tc>
          <w:tcPr>
            <w:tcW w:w="1520" w:type="dxa"/>
            <w:tcBorders>
              <w:top w:val="single" w:sz="8" w:space="0" w:color="auto"/>
              <w:left w:val="nil"/>
              <w:bottom w:val="single" w:sz="8" w:space="0" w:color="auto"/>
              <w:right w:val="single" w:sz="8" w:space="0" w:color="auto"/>
            </w:tcBorders>
            <w:shd w:val="clear" w:color="70AD47" w:fill="70AD47"/>
            <w:noWrap/>
            <w:vAlign w:val="bottom"/>
            <w:hideMark/>
          </w:tcPr>
          <w:p w:rsidR="00472AB9" w:rsidRPr="003B5D4D" w:rsidRDefault="00472AB9" w:rsidP="002E0D8C">
            <w:pPr>
              <w:jc w:val="right"/>
              <w:rPr>
                <w:rFonts w:ascii="Arial" w:eastAsia="Times New Roman" w:hAnsi="Arial" w:cs="Arial"/>
                <w:color w:val="FFFFFF"/>
                <w:sz w:val="18"/>
                <w:szCs w:val="18"/>
                <w:lang w:eastAsia="es-CO"/>
              </w:rPr>
            </w:pPr>
            <w:r w:rsidRPr="003B5D4D">
              <w:rPr>
                <w:rFonts w:ascii="Arial" w:eastAsia="Times New Roman" w:hAnsi="Arial" w:cs="Arial"/>
                <w:color w:val="FFFFFF"/>
                <w:sz w:val="18"/>
                <w:szCs w:val="18"/>
                <w:lang w:eastAsia="es-CO"/>
              </w:rPr>
              <w:t>36,67</w:t>
            </w:r>
          </w:p>
        </w:tc>
      </w:tr>
    </w:tbl>
    <w:tbl>
      <w:tblPr>
        <w:tblStyle w:val="Tablaconcuadrcula"/>
        <w:tblW w:w="0" w:type="auto"/>
        <w:tblLook w:val="04A0" w:firstRow="1" w:lastRow="0" w:firstColumn="1" w:lastColumn="0" w:noHBand="0" w:noVBand="1"/>
      </w:tblPr>
      <w:tblGrid>
        <w:gridCol w:w="8716"/>
      </w:tblGrid>
      <w:tr w:rsidR="00472AB9" w:rsidRPr="003B5D4D" w:rsidTr="002E0D8C">
        <w:trPr>
          <w:trHeight w:val="288"/>
        </w:trPr>
        <w:tc>
          <w:tcPr>
            <w:tcW w:w="8716" w:type="dxa"/>
          </w:tcPr>
          <w:p w:rsidR="00472AB9" w:rsidRPr="003B5D4D" w:rsidRDefault="00472AB9" w:rsidP="002E0D8C">
            <w:pPr>
              <w:jc w:val="center"/>
              <w:rPr>
                <w:rFonts w:ascii="Verdana" w:hAnsi="Verdana"/>
                <w:b/>
                <w:sz w:val="18"/>
                <w:szCs w:val="18"/>
              </w:rPr>
            </w:pPr>
          </w:p>
          <w:p w:rsidR="00472AB9" w:rsidRPr="003B5D4D" w:rsidRDefault="00472AB9" w:rsidP="002E0D8C">
            <w:pPr>
              <w:jc w:val="center"/>
              <w:rPr>
                <w:rFonts w:ascii="Verdana" w:hAnsi="Verdana"/>
                <w:b/>
                <w:sz w:val="18"/>
                <w:szCs w:val="18"/>
              </w:rPr>
            </w:pPr>
            <w:r w:rsidRPr="003B5D4D">
              <w:rPr>
                <w:rFonts w:ascii="Verdana" w:hAnsi="Verdana"/>
                <w:b/>
                <w:sz w:val="18"/>
                <w:szCs w:val="18"/>
              </w:rPr>
              <w:t>MANTENIMIENTO CORRECTIVO</w:t>
            </w:r>
          </w:p>
          <w:p w:rsidR="00472AB9" w:rsidRPr="003B5D4D" w:rsidRDefault="00472AB9" w:rsidP="002E0D8C">
            <w:pPr>
              <w:jc w:val="center"/>
              <w:rPr>
                <w:rFonts w:ascii="Verdana" w:hAnsi="Verdana"/>
                <w:b/>
                <w:sz w:val="18"/>
                <w:szCs w:val="18"/>
              </w:rPr>
            </w:pPr>
          </w:p>
        </w:tc>
      </w:tr>
      <w:tr w:rsidR="00472AB9" w:rsidRPr="003B5D4D" w:rsidTr="002E0D8C">
        <w:trPr>
          <w:trHeight w:val="288"/>
        </w:trPr>
        <w:tc>
          <w:tcPr>
            <w:tcW w:w="8716" w:type="dxa"/>
          </w:tcPr>
          <w:p w:rsidR="00472AB9" w:rsidRPr="003B5D4D" w:rsidRDefault="00472AB9" w:rsidP="002E0D8C">
            <w:pPr>
              <w:jc w:val="both"/>
              <w:rPr>
                <w:rFonts w:ascii="Verdana" w:hAnsi="Verdana"/>
                <w:sz w:val="18"/>
                <w:szCs w:val="18"/>
              </w:rPr>
            </w:pPr>
          </w:p>
          <w:p w:rsidR="00472AB9" w:rsidRPr="003B5D4D" w:rsidRDefault="00472AB9" w:rsidP="002E0D8C">
            <w:pPr>
              <w:jc w:val="both"/>
              <w:rPr>
                <w:rFonts w:ascii="Verdana" w:hAnsi="Verdana"/>
                <w:sz w:val="18"/>
                <w:szCs w:val="18"/>
              </w:rPr>
            </w:pPr>
            <w:r w:rsidRPr="003B5D4D">
              <w:rPr>
                <w:rFonts w:ascii="Verdana" w:hAnsi="Verdana"/>
                <w:sz w:val="18"/>
                <w:szCs w:val="18"/>
              </w:rPr>
              <w:t xml:space="preserve">Los días 27, 28 y 29 de Octubre se ejecutaron labores de cambio de la bomba profunda y del </w:t>
            </w:r>
            <w:proofErr w:type="spellStart"/>
            <w:r w:rsidRPr="003B5D4D">
              <w:rPr>
                <w:rFonts w:ascii="Verdana" w:hAnsi="Verdana"/>
                <w:sz w:val="18"/>
                <w:szCs w:val="18"/>
              </w:rPr>
              <w:t>macromedidor</w:t>
            </w:r>
            <w:proofErr w:type="spellEnd"/>
            <w:r w:rsidRPr="003B5D4D">
              <w:rPr>
                <w:rFonts w:ascii="Verdana" w:hAnsi="Verdana"/>
                <w:sz w:val="18"/>
                <w:szCs w:val="18"/>
              </w:rPr>
              <w:t xml:space="preserve"> de entrada, los cuales presentaron fallas sustanciales en la operación. Para mantener la correcta operación del pozo se procedió a extraer la tubería y finalmente la bomba para realizar los empalmes de cambio y proceder a sumergir nuevamente el </w:t>
            </w:r>
            <w:r w:rsidRPr="003B5D4D">
              <w:rPr>
                <w:rFonts w:ascii="Verdana" w:hAnsi="Verdana"/>
                <w:sz w:val="18"/>
                <w:szCs w:val="18"/>
              </w:rPr>
              <w:lastRenderedPageBreak/>
              <w:t>elemento.</w:t>
            </w:r>
          </w:p>
          <w:p w:rsidR="00472AB9" w:rsidRPr="003B5D4D" w:rsidRDefault="00472AB9" w:rsidP="002E0D8C">
            <w:pPr>
              <w:jc w:val="both"/>
              <w:rPr>
                <w:rFonts w:ascii="Verdana" w:hAnsi="Verdana"/>
                <w:sz w:val="18"/>
                <w:szCs w:val="18"/>
              </w:rPr>
            </w:pPr>
          </w:p>
          <w:p w:rsidR="00472AB9" w:rsidRPr="003B5D4D" w:rsidRDefault="00472AB9" w:rsidP="002E0D8C">
            <w:pPr>
              <w:jc w:val="right"/>
              <w:rPr>
                <w:rFonts w:ascii="Verdana" w:hAnsi="Verdana"/>
                <w:noProof/>
                <w:sz w:val="18"/>
                <w:szCs w:val="18"/>
                <w:lang w:eastAsia="es-CO"/>
              </w:rPr>
            </w:pPr>
            <w:r w:rsidRPr="003B5D4D">
              <w:rPr>
                <w:rFonts w:ascii="Verdana" w:hAnsi="Verdana"/>
                <w:noProof/>
                <w:sz w:val="18"/>
                <w:szCs w:val="18"/>
                <w:lang w:eastAsia="es-CO"/>
              </w:rPr>
              <w:drawing>
                <wp:inline distT="0" distB="0" distL="0" distR="0" wp14:anchorId="3D8360EA" wp14:editId="7429B471">
                  <wp:extent cx="2590801" cy="1457325"/>
                  <wp:effectExtent l="0" t="0" r="0" b="0"/>
                  <wp:docPr id="134" name="Imagen 134" descr="X:\UNIDAD PTAP\3° OPERACION DIARIA\CHRISTIAM\FOTOS\ARREGLO MANGA DE COLEO\WhatsApp Image 2017-11-08 at 11.55.17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X:\UNIDAD PTAP\3° OPERACION DIARIA\CHRISTIAM\FOTOS\ARREGLO MANGA DE COLEO\WhatsApp Image 2017-11-08 at 11.55.17 AM.jpeg"/>
                          <pic:cNvPicPr>
                            <a:picLocks noChangeAspect="1" noChangeArrowheads="1"/>
                          </pic:cNvPicPr>
                        </pic:nvPicPr>
                        <pic:blipFill>
                          <a:blip r:embed="rId299" cstate="print">
                            <a:extLst>
                              <a:ext uri="{28A0092B-C50C-407E-A947-70E740481C1C}">
                                <a14:useLocalDpi xmlns:a14="http://schemas.microsoft.com/office/drawing/2010/main" val="0"/>
                              </a:ext>
                            </a:extLst>
                          </a:blip>
                          <a:srcRect/>
                          <a:stretch>
                            <a:fillRect/>
                          </a:stretch>
                        </pic:blipFill>
                        <pic:spPr bwMode="auto">
                          <a:xfrm>
                            <a:off x="0" y="0"/>
                            <a:ext cx="2606684" cy="1466259"/>
                          </a:xfrm>
                          <a:prstGeom prst="rect">
                            <a:avLst/>
                          </a:prstGeom>
                          <a:noFill/>
                          <a:ln>
                            <a:noFill/>
                          </a:ln>
                        </pic:spPr>
                      </pic:pic>
                    </a:graphicData>
                  </a:graphic>
                </wp:inline>
              </w:drawing>
            </w:r>
            <w:r w:rsidRPr="003B5D4D">
              <w:rPr>
                <w:rFonts w:ascii="Verdana" w:hAnsi="Verdana"/>
                <w:noProof/>
                <w:sz w:val="18"/>
                <w:szCs w:val="18"/>
                <w:lang w:eastAsia="es-CO"/>
              </w:rPr>
              <w:t xml:space="preserve"> </w:t>
            </w:r>
            <w:r w:rsidRPr="003B5D4D">
              <w:rPr>
                <w:rFonts w:ascii="Verdana" w:hAnsi="Verdana"/>
                <w:noProof/>
                <w:sz w:val="18"/>
                <w:szCs w:val="18"/>
                <w:lang w:eastAsia="es-CO"/>
              </w:rPr>
              <w:drawing>
                <wp:inline distT="0" distB="0" distL="0" distR="0" wp14:anchorId="7EFC3F2B" wp14:editId="2E105905">
                  <wp:extent cx="2590588" cy="1457206"/>
                  <wp:effectExtent l="0" t="0" r="635" b="0"/>
                  <wp:docPr id="135" name="Imagen 135" descr="X:\UNIDAD PTAP\3° OPERACION DIARIA\CHRISTIAM\FOTOS\ARREGLO MANGA DE COLEO\WhatsApp Image 2017-11-08 at 11.55.19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X:\UNIDAD PTAP\3° OPERACION DIARIA\CHRISTIAM\FOTOS\ARREGLO MANGA DE COLEO\WhatsApp Image 2017-11-08 at 11.55.19 AM.jpeg"/>
                          <pic:cNvPicPr>
                            <a:picLocks noChangeAspect="1" noChangeArrowheads="1"/>
                          </pic:cNvPicPr>
                        </pic:nvPicPr>
                        <pic:blipFill>
                          <a:blip r:embed="rId300" cstate="print">
                            <a:extLst>
                              <a:ext uri="{28A0092B-C50C-407E-A947-70E740481C1C}">
                                <a14:useLocalDpi xmlns:a14="http://schemas.microsoft.com/office/drawing/2010/main" val="0"/>
                              </a:ext>
                            </a:extLst>
                          </a:blip>
                          <a:srcRect/>
                          <a:stretch>
                            <a:fillRect/>
                          </a:stretch>
                        </pic:blipFill>
                        <pic:spPr bwMode="auto">
                          <a:xfrm>
                            <a:off x="0" y="0"/>
                            <a:ext cx="2613328" cy="1469998"/>
                          </a:xfrm>
                          <a:prstGeom prst="rect">
                            <a:avLst/>
                          </a:prstGeom>
                          <a:noFill/>
                          <a:ln>
                            <a:noFill/>
                          </a:ln>
                        </pic:spPr>
                      </pic:pic>
                    </a:graphicData>
                  </a:graphic>
                </wp:inline>
              </w:drawing>
            </w:r>
          </w:p>
          <w:p w:rsidR="00472AB9" w:rsidRPr="003B5D4D" w:rsidRDefault="00472AB9" w:rsidP="002E0D8C">
            <w:pPr>
              <w:jc w:val="right"/>
              <w:rPr>
                <w:rFonts w:ascii="Verdana" w:hAnsi="Verdana"/>
                <w:noProof/>
                <w:sz w:val="18"/>
                <w:szCs w:val="18"/>
                <w:lang w:eastAsia="es-CO"/>
              </w:rPr>
            </w:pPr>
            <w:r w:rsidRPr="003B5D4D">
              <w:rPr>
                <w:rFonts w:ascii="Verdana" w:hAnsi="Verdana"/>
                <w:noProof/>
                <w:sz w:val="18"/>
                <w:szCs w:val="18"/>
                <w:lang w:eastAsia="es-CO"/>
              </w:rPr>
              <w:drawing>
                <wp:inline distT="0" distB="0" distL="0" distR="0" wp14:anchorId="4433ED28" wp14:editId="171DF74B">
                  <wp:extent cx="2523068" cy="1419225"/>
                  <wp:effectExtent l="0" t="0" r="0" b="0"/>
                  <wp:docPr id="136" name="Imagen 136" descr="X:\UNIDAD PTAP\3° OPERACION DIARIA\CHRISTIAM\FOTOS\ARREGLO MANGA DE COLEO\WhatsApp Image 2017-11-08 at 11.55.22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X:\UNIDAD PTAP\3° OPERACION DIARIA\CHRISTIAM\FOTOS\ARREGLO MANGA DE COLEO\WhatsApp Image 2017-11-08 at 11.55.22 AM.jpeg"/>
                          <pic:cNvPicPr>
                            <a:picLocks noChangeAspect="1" noChangeArrowheads="1"/>
                          </pic:cNvPicPr>
                        </pic:nvPicPr>
                        <pic:blipFill>
                          <a:blip r:embed="rId301" cstate="print">
                            <a:extLst>
                              <a:ext uri="{28A0092B-C50C-407E-A947-70E740481C1C}">
                                <a14:useLocalDpi xmlns:a14="http://schemas.microsoft.com/office/drawing/2010/main" val="0"/>
                              </a:ext>
                            </a:extLst>
                          </a:blip>
                          <a:srcRect/>
                          <a:stretch>
                            <a:fillRect/>
                          </a:stretch>
                        </pic:blipFill>
                        <pic:spPr bwMode="auto">
                          <a:xfrm>
                            <a:off x="0" y="0"/>
                            <a:ext cx="2546579" cy="1432450"/>
                          </a:xfrm>
                          <a:prstGeom prst="rect">
                            <a:avLst/>
                          </a:prstGeom>
                          <a:noFill/>
                          <a:ln>
                            <a:noFill/>
                          </a:ln>
                        </pic:spPr>
                      </pic:pic>
                    </a:graphicData>
                  </a:graphic>
                </wp:inline>
              </w:drawing>
            </w:r>
            <w:r w:rsidRPr="003B5D4D">
              <w:rPr>
                <w:rFonts w:ascii="Verdana" w:hAnsi="Verdana"/>
                <w:noProof/>
                <w:sz w:val="18"/>
                <w:szCs w:val="18"/>
                <w:lang w:eastAsia="es-CO"/>
              </w:rPr>
              <w:t xml:space="preserve"> </w:t>
            </w:r>
            <w:r w:rsidRPr="003B5D4D">
              <w:rPr>
                <w:rFonts w:ascii="Verdana" w:hAnsi="Verdana"/>
                <w:noProof/>
                <w:sz w:val="18"/>
                <w:szCs w:val="18"/>
                <w:lang w:eastAsia="es-CO"/>
              </w:rPr>
              <w:drawing>
                <wp:inline distT="0" distB="0" distL="0" distR="0" wp14:anchorId="73A4B0F7" wp14:editId="1025E0D4">
                  <wp:extent cx="2589530" cy="1456610"/>
                  <wp:effectExtent l="0" t="0" r="1270" b="0"/>
                  <wp:docPr id="137" name="Imagen 137" descr="K:\PENDIENTE\ARREGLO MANGA DE COLEO\WhatsApp Image 2017-11-08 at 11.55.21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K:\PENDIENTE\ARREGLO MANGA DE COLEO\WhatsApp Image 2017-11-08 at 11.55.21 AM.jpeg"/>
                          <pic:cNvPicPr>
                            <a:picLocks noChangeAspect="1" noChangeArrowheads="1"/>
                          </pic:cNvPicPr>
                        </pic:nvPicPr>
                        <pic:blipFill>
                          <a:blip r:embed="rId302" cstate="print">
                            <a:extLst>
                              <a:ext uri="{28A0092B-C50C-407E-A947-70E740481C1C}">
                                <a14:useLocalDpi xmlns:a14="http://schemas.microsoft.com/office/drawing/2010/main" val="0"/>
                              </a:ext>
                            </a:extLst>
                          </a:blip>
                          <a:srcRect/>
                          <a:stretch>
                            <a:fillRect/>
                          </a:stretch>
                        </pic:blipFill>
                        <pic:spPr bwMode="auto">
                          <a:xfrm>
                            <a:off x="0" y="0"/>
                            <a:ext cx="2618060" cy="1472658"/>
                          </a:xfrm>
                          <a:prstGeom prst="rect">
                            <a:avLst/>
                          </a:prstGeom>
                          <a:noFill/>
                          <a:ln>
                            <a:noFill/>
                          </a:ln>
                        </pic:spPr>
                      </pic:pic>
                    </a:graphicData>
                  </a:graphic>
                </wp:inline>
              </w:drawing>
            </w:r>
          </w:p>
          <w:p w:rsidR="00472AB9" w:rsidRPr="003B5D4D" w:rsidRDefault="00472AB9" w:rsidP="002E0D8C">
            <w:pPr>
              <w:jc w:val="right"/>
              <w:rPr>
                <w:rFonts w:ascii="Verdana" w:hAnsi="Verdana"/>
                <w:sz w:val="18"/>
                <w:szCs w:val="18"/>
              </w:rPr>
            </w:pPr>
            <w:r w:rsidRPr="003B5D4D">
              <w:rPr>
                <w:rFonts w:ascii="Verdana" w:hAnsi="Verdana"/>
                <w:noProof/>
                <w:sz w:val="18"/>
                <w:szCs w:val="18"/>
                <w:lang w:eastAsia="es-CO"/>
              </w:rPr>
              <w:drawing>
                <wp:inline distT="0" distB="0" distL="0" distR="0" wp14:anchorId="182EEA7A" wp14:editId="5AE60C68">
                  <wp:extent cx="2523068" cy="1419225"/>
                  <wp:effectExtent l="0" t="0" r="0" b="0"/>
                  <wp:docPr id="138" name="Imagen 138" descr="X:\UNIDAD PTAP\3° OPERACION DIARIA\CHRISTIAM\FOTOS\ARREGLO MANGA DE COLEO\WhatsApp Image 2017-11-08 at 11.55.20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X:\UNIDAD PTAP\3° OPERACION DIARIA\CHRISTIAM\FOTOS\ARREGLO MANGA DE COLEO\WhatsApp Image 2017-11-08 at 11.55.20 AM.jpeg"/>
                          <pic:cNvPicPr>
                            <a:picLocks noChangeAspect="1" noChangeArrowheads="1"/>
                          </pic:cNvPicPr>
                        </pic:nvPicPr>
                        <pic:blipFill>
                          <a:blip r:embed="rId303" cstate="print">
                            <a:extLst>
                              <a:ext uri="{28A0092B-C50C-407E-A947-70E740481C1C}">
                                <a14:useLocalDpi xmlns:a14="http://schemas.microsoft.com/office/drawing/2010/main" val="0"/>
                              </a:ext>
                            </a:extLst>
                          </a:blip>
                          <a:srcRect/>
                          <a:stretch>
                            <a:fillRect/>
                          </a:stretch>
                        </pic:blipFill>
                        <pic:spPr bwMode="auto">
                          <a:xfrm>
                            <a:off x="0" y="0"/>
                            <a:ext cx="2537911" cy="1427574"/>
                          </a:xfrm>
                          <a:prstGeom prst="rect">
                            <a:avLst/>
                          </a:prstGeom>
                          <a:noFill/>
                          <a:ln>
                            <a:noFill/>
                          </a:ln>
                        </pic:spPr>
                      </pic:pic>
                    </a:graphicData>
                  </a:graphic>
                </wp:inline>
              </w:drawing>
            </w:r>
            <w:r w:rsidRPr="003B5D4D">
              <w:rPr>
                <w:rFonts w:ascii="Verdana" w:hAnsi="Verdana"/>
                <w:noProof/>
                <w:sz w:val="18"/>
                <w:szCs w:val="18"/>
                <w:lang w:eastAsia="es-CO"/>
              </w:rPr>
              <w:t xml:space="preserve"> </w:t>
            </w:r>
            <w:r w:rsidRPr="003B5D4D">
              <w:rPr>
                <w:rFonts w:ascii="Verdana" w:hAnsi="Verdana"/>
                <w:noProof/>
                <w:sz w:val="18"/>
                <w:szCs w:val="18"/>
                <w:lang w:eastAsia="es-CO"/>
              </w:rPr>
              <w:drawing>
                <wp:inline distT="0" distB="0" distL="0" distR="0" wp14:anchorId="4676D390" wp14:editId="579F16B9">
                  <wp:extent cx="2585580" cy="1454388"/>
                  <wp:effectExtent l="0" t="0" r="5715" b="0"/>
                  <wp:docPr id="139" name="Imagen 139" descr="X:\UNIDAD PTAP\3° OPERACION DIARIA\CHRISTIAM\FOTOS\ARREGLO MANGA DE COLEO\WhatsApp Image 2017-11-08 at 11.56.07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X:\UNIDAD PTAP\3° OPERACION DIARIA\CHRISTIAM\FOTOS\ARREGLO MANGA DE COLEO\WhatsApp Image 2017-11-08 at 11.56.07 AM.jpeg"/>
                          <pic:cNvPicPr>
                            <a:picLocks noChangeAspect="1" noChangeArrowheads="1"/>
                          </pic:cNvPicPr>
                        </pic:nvPicPr>
                        <pic:blipFill>
                          <a:blip r:embed="rId304" cstate="print">
                            <a:extLst>
                              <a:ext uri="{28A0092B-C50C-407E-A947-70E740481C1C}">
                                <a14:useLocalDpi xmlns:a14="http://schemas.microsoft.com/office/drawing/2010/main" val="0"/>
                              </a:ext>
                            </a:extLst>
                          </a:blip>
                          <a:srcRect/>
                          <a:stretch>
                            <a:fillRect/>
                          </a:stretch>
                        </pic:blipFill>
                        <pic:spPr bwMode="auto">
                          <a:xfrm>
                            <a:off x="0" y="0"/>
                            <a:ext cx="2610537" cy="1468426"/>
                          </a:xfrm>
                          <a:prstGeom prst="rect">
                            <a:avLst/>
                          </a:prstGeom>
                          <a:noFill/>
                          <a:ln>
                            <a:noFill/>
                          </a:ln>
                        </pic:spPr>
                      </pic:pic>
                    </a:graphicData>
                  </a:graphic>
                </wp:inline>
              </w:drawing>
            </w:r>
          </w:p>
        </w:tc>
      </w:tr>
    </w:tbl>
    <w:p w:rsidR="00472AB9" w:rsidRPr="003B5D4D" w:rsidRDefault="00472AB9" w:rsidP="00472AB9">
      <w:pPr>
        <w:jc w:val="both"/>
        <w:rPr>
          <w:rFonts w:ascii="Verdana" w:hAnsi="Verdana"/>
          <w:b/>
          <w:sz w:val="18"/>
          <w:szCs w:val="18"/>
        </w:rPr>
      </w:pPr>
    </w:p>
    <w:p w:rsidR="00472AB9" w:rsidRDefault="00472AB9" w:rsidP="00472AB9">
      <w:pPr>
        <w:jc w:val="both"/>
        <w:rPr>
          <w:rFonts w:ascii="Verdana" w:hAnsi="Verdana"/>
          <w:b/>
          <w:sz w:val="18"/>
          <w:szCs w:val="18"/>
        </w:rPr>
      </w:pPr>
    </w:p>
    <w:p w:rsidR="00472AB9" w:rsidRDefault="00472AB9" w:rsidP="00472AB9">
      <w:pPr>
        <w:jc w:val="both"/>
        <w:rPr>
          <w:rFonts w:ascii="Verdana" w:hAnsi="Verdana"/>
          <w:b/>
          <w:sz w:val="18"/>
          <w:szCs w:val="18"/>
        </w:rPr>
      </w:pPr>
    </w:p>
    <w:p w:rsidR="00472AB9" w:rsidRDefault="00472AB9" w:rsidP="00472AB9">
      <w:pPr>
        <w:jc w:val="both"/>
        <w:rPr>
          <w:rFonts w:ascii="Verdana" w:hAnsi="Verdana"/>
          <w:b/>
          <w:sz w:val="18"/>
          <w:szCs w:val="18"/>
        </w:rPr>
      </w:pPr>
    </w:p>
    <w:p w:rsidR="00472AB9" w:rsidRDefault="00472AB9" w:rsidP="00472AB9">
      <w:pPr>
        <w:jc w:val="both"/>
        <w:rPr>
          <w:rFonts w:ascii="Verdana" w:hAnsi="Verdana"/>
          <w:b/>
          <w:sz w:val="18"/>
          <w:szCs w:val="18"/>
        </w:rPr>
      </w:pPr>
    </w:p>
    <w:p w:rsidR="00472AB9" w:rsidRDefault="00472AB9" w:rsidP="00472AB9">
      <w:pPr>
        <w:jc w:val="both"/>
        <w:rPr>
          <w:rFonts w:ascii="Verdana" w:hAnsi="Verdana"/>
          <w:b/>
          <w:sz w:val="18"/>
          <w:szCs w:val="18"/>
        </w:rPr>
      </w:pPr>
    </w:p>
    <w:p w:rsidR="00472AB9" w:rsidRDefault="00472AB9" w:rsidP="00472AB9">
      <w:pPr>
        <w:jc w:val="both"/>
        <w:rPr>
          <w:rFonts w:ascii="Verdana" w:hAnsi="Verdana"/>
          <w:b/>
          <w:sz w:val="18"/>
          <w:szCs w:val="18"/>
        </w:rPr>
      </w:pPr>
    </w:p>
    <w:p w:rsidR="00472AB9" w:rsidRDefault="00472AB9" w:rsidP="00472AB9">
      <w:pPr>
        <w:jc w:val="both"/>
        <w:rPr>
          <w:rFonts w:ascii="Verdana" w:hAnsi="Verdana"/>
          <w:b/>
          <w:sz w:val="18"/>
          <w:szCs w:val="18"/>
        </w:rPr>
      </w:pPr>
    </w:p>
    <w:p w:rsidR="00472AB9" w:rsidRDefault="00472AB9" w:rsidP="00472AB9">
      <w:pPr>
        <w:jc w:val="both"/>
        <w:rPr>
          <w:rFonts w:ascii="Verdana" w:hAnsi="Verdana"/>
          <w:b/>
          <w:sz w:val="18"/>
          <w:szCs w:val="18"/>
        </w:rPr>
      </w:pPr>
    </w:p>
    <w:p w:rsidR="00472AB9" w:rsidRDefault="00472AB9" w:rsidP="00472AB9">
      <w:pPr>
        <w:jc w:val="both"/>
        <w:rPr>
          <w:rFonts w:ascii="Verdana" w:hAnsi="Verdana"/>
          <w:b/>
          <w:sz w:val="18"/>
          <w:szCs w:val="18"/>
        </w:rPr>
      </w:pPr>
    </w:p>
    <w:p w:rsidR="00472AB9" w:rsidRDefault="00472AB9" w:rsidP="00472AB9">
      <w:pPr>
        <w:jc w:val="both"/>
        <w:rPr>
          <w:rFonts w:ascii="Verdana" w:hAnsi="Verdana"/>
          <w:b/>
          <w:sz w:val="18"/>
          <w:szCs w:val="18"/>
        </w:rPr>
      </w:pPr>
    </w:p>
    <w:p w:rsidR="00472AB9" w:rsidRDefault="00472AB9" w:rsidP="00472AB9">
      <w:pPr>
        <w:jc w:val="both"/>
        <w:rPr>
          <w:rFonts w:ascii="Verdana" w:hAnsi="Verdana"/>
          <w:b/>
          <w:sz w:val="18"/>
          <w:szCs w:val="18"/>
        </w:rPr>
      </w:pPr>
    </w:p>
    <w:p w:rsidR="00472AB9" w:rsidRDefault="00472AB9" w:rsidP="00472AB9">
      <w:pPr>
        <w:jc w:val="both"/>
        <w:rPr>
          <w:rFonts w:ascii="Verdana" w:hAnsi="Verdana"/>
          <w:b/>
          <w:sz w:val="18"/>
          <w:szCs w:val="18"/>
        </w:rPr>
      </w:pPr>
    </w:p>
    <w:p w:rsidR="00472AB9" w:rsidRDefault="00472AB9" w:rsidP="00472AB9">
      <w:pPr>
        <w:jc w:val="both"/>
        <w:rPr>
          <w:rFonts w:ascii="Verdana" w:hAnsi="Verdana"/>
          <w:b/>
          <w:sz w:val="18"/>
          <w:szCs w:val="18"/>
        </w:rPr>
      </w:pPr>
    </w:p>
    <w:p w:rsidR="00472AB9" w:rsidRDefault="00472AB9" w:rsidP="00472AB9">
      <w:pPr>
        <w:jc w:val="both"/>
        <w:rPr>
          <w:rFonts w:ascii="Verdana" w:hAnsi="Verdana"/>
          <w:b/>
          <w:sz w:val="18"/>
          <w:szCs w:val="18"/>
        </w:rPr>
      </w:pPr>
    </w:p>
    <w:p w:rsidR="00472AB9" w:rsidRDefault="00472AB9" w:rsidP="00472AB9">
      <w:pPr>
        <w:jc w:val="both"/>
        <w:rPr>
          <w:rFonts w:ascii="Verdana" w:hAnsi="Verdana"/>
          <w:b/>
          <w:sz w:val="18"/>
          <w:szCs w:val="18"/>
        </w:rPr>
      </w:pPr>
    </w:p>
    <w:p w:rsidR="00472AB9" w:rsidRDefault="00472AB9" w:rsidP="00472AB9">
      <w:pPr>
        <w:jc w:val="both"/>
        <w:rPr>
          <w:rFonts w:ascii="Verdana" w:hAnsi="Verdana"/>
          <w:b/>
          <w:sz w:val="18"/>
          <w:szCs w:val="18"/>
        </w:rPr>
      </w:pPr>
    </w:p>
    <w:p w:rsidR="00472AB9" w:rsidRDefault="00472AB9" w:rsidP="00472AB9">
      <w:pPr>
        <w:jc w:val="both"/>
        <w:rPr>
          <w:rFonts w:ascii="Verdana" w:hAnsi="Verdana"/>
          <w:b/>
          <w:sz w:val="18"/>
          <w:szCs w:val="18"/>
        </w:rPr>
      </w:pPr>
    </w:p>
    <w:p w:rsidR="00472AB9" w:rsidRDefault="00472AB9" w:rsidP="00472AB9">
      <w:pPr>
        <w:jc w:val="both"/>
        <w:rPr>
          <w:rFonts w:ascii="Verdana" w:hAnsi="Verdana"/>
          <w:b/>
          <w:sz w:val="18"/>
          <w:szCs w:val="18"/>
        </w:rPr>
      </w:pPr>
    </w:p>
    <w:p w:rsidR="00472AB9" w:rsidRPr="003B5D4D" w:rsidRDefault="00472AB9" w:rsidP="00472AB9">
      <w:pPr>
        <w:jc w:val="both"/>
        <w:rPr>
          <w:rFonts w:ascii="Verdana" w:hAnsi="Verdana"/>
          <w:b/>
          <w:sz w:val="18"/>
          <w:szCs w:val="18"/>
        </w:rPr>
      </w:pPr>
    </w:p>
    <w:p w:rsidR="00472AB9" w:rsidRPr="003B5D4D" w:rsidRDefault="00472AB9" w:rsidP="00472AB9">
      <w:pPr>
        <w:jc w:val="both"/>
        <w:rPr>
          <w:rFonts w:ascii="Verdana" w:hAnsi="Verdana"/>
          <w:b/>
          <w:sz w:val="18"/>
          <w:szCs w:val="18"/>
        </w:rPr>
      </w:pPr>
      <w:r w:rsidRPr="003B5D4D">
        <w:rPr>
          <w:rFonts w:ascii="Verdana" w:hAnsi="Verdana"/>
          <w:b/>
          <w:sz w:val="18"/>
          <w:szCs w:val="18"/>
        </w:rPr>
        <w:lastRenderedPageBreak/>
        <w:t>NUCLEO DOS</w:t>
      </w:r>
    </w:p>
    <w:p w:rsidR="00472AB9" w:rsidRPr="003B5D4D" w:rsidRDefault="00472AB9" w:rsidP="00472AB9">
      <w:pPr>
        <w:jc w:val="both"/>
        <w:rPr>
          <w:rFonts w:ascii="Verdana" w:hAnsi="Verdana"/>
          <w:b/>
          <w:sz w:val="18"/>
          <w:szCs w:val="18"/>
        </w:rPr>
      </w:pPr>
      <w:r w:rsidRPr="003B5D4D">
        <w:rPr>
          <w:rFonts w:ascii="Verdana" w:hAnsi="Verdana"/>
          <w:b/>
          <w:noProof/>
          <w:sz w:val="18"/>
          <w:szCs w:val="18"/>
          <w:lang w:eastAsia="es-CO"/>
        </w:rPr>
        <w:drawing>
          <wp:anchor distT="0" distB="0" distL="114300" distR="114300" simplePos="0" relativeHeight="251698176" behindDoc="0" locked="0" layoutInCell="1" allowOverlap="1" wp14:anchorId="0D37A821" wp14:editId="2B39A333">
            <wp:simplePos x="0" y="0"/>
            <wp:positionH relativeFrom="margin">
              <wp:posOffset>224155</wp:posOffset>
            </wp:positionH>
            <wp:positionV relativeFrom="paragraph">
              <wp:posOffset>48895</wp:posOffset>
            </wp:positionV>
            <wp:extent cx="2384425" cy="3206630"/>
            <wp:effectExtent l="0" t="0" r="0" b="0"/>
            <wp:wrapNone/>
            <wp:docPr id="227" name="Imagen 17"/>
            <wp:cNvGraphicFramePr/>
            <a:graphic xmlns:a="http://schemas.openxmlformats.org/drawingml/2006/main">
              <a:graphicData uri="http://schemas.openxmlformats.org/drawingml/2006/picture">
                <pic:pic xmlns:pic="http://schemas.openxmlformats.org/drawingml/2006/picture">
                  <pic:nvPicPr>
                    <pic:cNvPr id="18" name="Imagen 17"/>
                    <pic:cNvPicPr/>
                  </pic:nvPicPr>
                  <pic:blipFill rotWithShape="1">
                    <a:blip r:embed="rId296"/>
                    <a:srcRect l="32077" t="11165" r="20400" b="7363"/>
                    <a:stretch/>
                  </pic:blipFill>
                  <pic:spPr bwMode="auto">
                    <a:xfrm>
                      <a:off x="0" y="0"/>
                      <a:ext cx="2384425" cy="320663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472AB9" w:rsidRPr="003B5D4D" w:rsidRDefault="00472AB9" w:rsidP="00472AB9">
      <w:pPr>
        <w:jc w:val="both"/>
        <w:rPr>
          <w:rFonts w:ascii="Verdana" w:hAnsi="Verdana"/>
          <w:b/>
          <w:sz w:val="18"/>
          <w:szCs w:val="18"/>
        </w:rPr>
      </w:pPr>
      <w:r w:rsidRPr="003B5D4D">
        <w:rPr>
          <w:noProof/>
          <w:sz w:val="18"/>
          <w:szCs w:val="18"/>
          <w:lang w:eastAsia="es-CO"/>
        </w:rPr>
        <mc:AlternateContent>
          <mc:Choice Requires="wps">
            <w:drawing>
              <wp:anchor distT="0" distB="0" distL="114300" distR="114300" simplePos="0" relativeHeight="251710464" behindDoc="0" locked="0" layoutInCell="1" allowOverlap="1" wp14:anchorId="0710AB26" wp14:editId="25828C4D">
                <wp:simplePos x="0" y="0"/>
                <wp:positionH relativeFrom="column">
                  <wp:posOffset>3738245</wp:posOffset>
                </wp:positionH>
                <wp:positionV relativeFrom="paragraph">
                  <wp:posOffset>126365</wp:posOffset>
                </wp:positionV>
                <wp:extent cx="1624330" cy="1846580"/>
                <wp:effectExtent l="0" t="0" r="0" b="0"/>
                <wp:wrapNone/>
                <wp:docPr id="231" name="CuadroTexto 1"/>
                <wp:cNvGraphicFramePr/>
                <a:graphic xmlns:a="http://schemas.openxmlformats.org/drawingml/2006/main">
                  <a:graphicData uri="http://schemas.microsoft.com/office/word/2010/wordprocessingShape">
                    <wps:wsp>
                      <wps:cNvSpPr txBox="1"/>
                      <wps:spPr>
                        <a:xfrm>
                          <a:off x="0" y="0"/>
                          <a:ext cx="1624330" cy="1846580"/>
                        </a:xfrm>
                        <a:prstGeom prst="rect">
                          <a:avLst/>
                        </a:prstGeom>
                        <a:noFill/>
                      </wps:spPr>
                      <wps:txbx>
                        <w:txbxContent>
                          <w:p w:rsidR="004A204F" w:rsidRPr="000711B6" w:rsidRDefault="004A204F" w:rsidP="00472AB9">
                            <w:pPr>
                              <w:pStyle w:val="NormalWeb"/>
                              <w:spacing w:before="0" w:beforeAutospacing="0" w:after="0" w:afterAutospacing="0"/>
                              <w:jc w:val="both"/>
                              <w:rPr>
                                <w:rFonts w:ascii="Verdana" w:eastAsia="Times" w:hAnsi="Verdana"/>
                                <w:i/>
                                <w:iCs/>
                                <w:color w:val="000000"/>
                                <w:kern w:val="24"/>
                                <w:sz w:val="20"/>
                                <w:szCs w:val="20"/>
                              </w:rPr>
                            </w:pPr>
                            <w:r w:rsidRPr="000711B6">
                              <w:rPr>
                                <w:rFonts w:ascii="Verdana" w:eastAsia="Times" w:hAnsi="Verdana"/>
                                <w:b/>
                                <w:i/>
                                <w:iCs/>
                                <w:color w:val="000000"/>
                                <w:kern w:val="24"/>
                                <w:sz w:val="20"/>
                                <w:szCs w:val="20"/>
                              </w:rPr>
                              <w:t>Puesta en funcionamiento</w:t>
                            </w:r>
                            <w:r w:rsidRPr="000711B6">
                              <w:rPr>
                                <w:rFonts w:ascii="Verdana" w:eastAsia="Times" w:hAnsi="Verdana"/>
                                <w:i/>
                                <w:iCs/>
                                <w:color w:val="000000"/>
                                <w:kern w:val="24"/>
                                <w:sz w:val="20"/>
                                <w:szCs w:val="20"/>
                              </w:rPr>
                              <w:t>: Agosto de 2015</w:t>
                            </w:r>
                          </w:p>
                          <w:p w:rsidR="004A204F" w:rsidRPr="000711B6" w:rsidRDefault="004A204F" w:rsidP="00472AB9">
                            <w:pPr>
                              <w:pStyle w:val="NormalWeb"/>
                              <w:spacing w:before="0" w:beforeAutospacing="0" w:after="0" w:afterAutospacing="0"/>
                              <w:jc w:val="both"/>
                              <w:rPr>
                                <w:rFonts w:ascii="Verdana" w:eastAsia="Times" w:hAnsi="Verdana"/>
                                <w:i/>
                                <w:iCs/>
                                <w:color w:val="000000"/>
                                <w:kern w:val="24"/>
                                <w:sz w:val="20"/>
                                <w:szCs w:val="20"/>
                              </w:rPr>
                            </w:pPr>
                            <w:r w:rsidRPr="000711B6">
                              <w:rPr>
                                <w:rFonts w:ascii="Verdana" w:eastAsia="Times" w:hAnsi="Verdana"/>
                                <w:b/>
                                <w:i/>
                                <w:iCs/>
                                <w:color w:val="000000"/>
                                <w:kern w:val="24"/>
                                <w:sz w:val="20"/>
                                <w:szCs w:val="20"/>
                              </w:rPr>
                              <w:t>Caudal Mínimo de suministro</w:t>
                            </w:r>
                            <w:r w:rsidRPr="000711B6">
                              <w:rPr>
                                <w:rFonts w:ascii="Verdana" w:eastAsia="Times" w:hAnsi="Verdana"/>
                                <w:i/>
                                <w:iCs/>
                                <w:color w:val="000000"/>
                                <w:kern w:val="24"/>
                                <w:sz w:val="20"/>
                                <w:szCs w:val="20"/>
                              </w:rPr>
                              <w:t>: 30,1 L/s</w:t>
                            </w:r>
                          </w:p>
                          <w:p w:rsidR="004A204F" w:rsidRPr="000711B6" w:rsidRDefault="004A204F" w:rsidP="00472AB9">
                            <w:pPr>
                              <w:pStyle w:val="NormalWeb"/>
                              <w:spacing w:before="0" w:beforeAutospacing="0" w:after="0" w:afterAutospacing="0"/>
                              <w:jc w:val="both"/>
                              <w:rPr>
                                <w:rFonts w:ascii="Verdana" w:eastAsia="Times" w:hAnsi="Verdana"/>
                                <w:i/>
                                <w:iCs/>
                                <w:color w:val="000000"/>
                                <w:kern w:val="24"/>
                                <w:sz w:val="20"/>
                                <w:szCs w:val="20"/>
                              </w:rPr>
                            </w:pPr>
                            <w:r w:rsidRPr="000711B6">
                              <w:rPr>
                                <w:rFonts w:ascii="Verdana" w:eastAsia="Times" w:hAnsi="Verdana"/>
                                <w:b/>
                                <w:i/>
                                <w:iCs/>
                                <w:color w:val="000000"/>
                                <w:kern w:val="24"/>
                                <w:sz w:val="20"/>
                                <w:szCs w:val="20"/>
                              </w:rPr>
                              <w:t>Horas de operación</w:t>
                            </w:r>
                            <w:r w:rsidRPr="000711B6">
                              <w:rPr>
                                <w:rFonts w:ascii="Verdana" w:eastAsia="Times" w:hAnsi="Verdana"/>
                                <w:i/>
                                <w:iCs/>
                                <w:color w:val="000000"/>
                                <w:kern w:val="24"/>
                                <w:sz w:val="20"/>
                                <w:szCs w:val="20"/>
                              </w:rPr>
                              <w:t>: 16 horas</w:t>
                            </w:r>
                          </w:p>
                          <w:p w:rsidR="004A204F" w:rsidRPr="000711B6" w:rsidRDefault="004A204F" w:rsidP="00472AB9">
                            <w:pPr>
                              <w:pStyle w:val="NormalWeb"/>
                              <w:spacing w:before="0" w:beforeAutospacing="0" w:after="0" w:afterAutospacing="0"/>
                              <w:jc w:val="both"/>
                              <w:rPr>
                                <w:rFonts w:ascii="Verdana" w:eastAsia="Times" w:hAnsi="Verdana"/>
                                <w:i/>
                                <w:iCs/>
                                <w:color w:val="000000"/>
                                <w:kern w:val="24"/>
                                <w:sz w:val="20"/>
                                <w:szCs w:val="20"/>
                              </w:rPr>
                            </w:pPr>
                            <w:r w:rsidRPr="000711B6">
                              <w:rPr>
                                <w:rFonts w:ascii="Verdana" w:eastAsia="Times" w:hAnsi="Verdana"/>
                                <w:b/>
                                <w:i/>
                                <w:iCs/>
                                <w:color w:val="000000"/>
                                <w:kern w:val="24"/>
                                <w:sz w:val="20"/>
                                <w:szCs w:val="20"/>
                              </w:rPr>
                              <w:t>Sector</w:t>
                            </w:r>
                            <w:r>
                              <w:rPr>
                                <w:rFonts w:ascii="Verdana" w:eastAsia="Times" w:hAnsi="Verdana"/>
                                <w:b/>
                                <w:i/>
                                <w:iCs/>
                                <w:color w:val="000000"/>
                                <w:kern w:val="24"/>
                                <w:sz w:val="20"/>
                                <w:szCs w:val="20"/>
                              </w:rPr>
                              <w:t xml:space="preserve"> </w:t>
                            </w:r>
                            <w:r w:rsidRPr="000711B6">
                              <w:rPr>
                                <w:rFonts w:ascii="Verdana" w:eastAsia="Times" w:hAnsi="Verdana"/>
                                <w:b/>
                                <w:i/>
                                <w:iCs/>
                                <w:color w:val="000000"/>
                                <w:kern w:val="24"/>
                                <w:sz w:val="20"/>
                                <w:szCs w:val="20"/>
                              </w:rPr>
                              <w:t>abastecido</w:t>
                            </w:r>
                            <w:r w:rsidRPr="000711B6">
                              <w:rPr>
                                <w:rFonts w:ascii="Verdana" w:eastAsia="Times" w:hAnsi="Verdana"/>
                                <w:i/>
                                <w:iCs/>
                                <w:color w:val="000000"/>
                                <w:kern w:val="24"/>
                                <w:sz w:val="20"/>
                                <w:szCs w:val="20"/>
                              </w:rPr>
                              <w:t>: 10</w:t>
                            </w:r>
                          </w:p>
                          <w:p w:rsidR="004A204F" w:rsidRPr="000711B6" w:rsidRDefault="004A204F" w:rsidP="00472AB9">
                            <w:pPr>
                              <w:pStyle w:val="NormalWeb"/>
                              <w:spacing w:before="0" w:beforeAutospacing="0" w:after="0" w:afterAutospacing="0"/>
                              <w:rPr>
                                <w:sz w:val="20"/>
                              </w:rPr>
                            </w:pPr>
                            <w:r w:rsidRPr="000711B6">
                              <w:rPr>
                                <w:rFonts w:ascii="Verdana" w:eastAsia="Times" w:hAnsi="Verdana"/>
                                <w:b/>
                                <w:bCs/>
                                <w:i/>
                                <w:iCs/>
                                <w:color w:val="FFFFFF" w:themeColor="background1"/>
                                <w:kern w:val="24"/>
                                <w:sz w:val="20"/>
                              </w:rPr>
                              <w:t xml:space="preserve">Usuarios: </w:t>
                            </w:r>
                            <w:r w:rsidRPr="000711B6">
                              <w:rPr>
                                <w:rFonts w:ascii="Verdana" w:eastAsia="Times" w:hAnsi="Verdana"/>
                                <w:i/>
                                <w:iCs/>
                                <w:color w:val="FFFFFF" w:themeColor="background1"/>
                                <w:kern w:val="24"/>
                                <w:sz w:val="20"/>
                              </w:rPr>
                              <w:t xml:space="preserve">2646 </w:t>
                            </w:r>
                            <w:r w:rsidRPr="000711B6">
                              <w:rPr>
                                <w:rFonts w:ascii="Verdana" w:eastAsia="Times" w:hAnsi="Verdana"/>
                                <w:b/>
                                <w:bCs/>
                                <w:i/>
                                <w:iCs/>
                                <w:color w:val="FFFFFF" w:themeColor="background1"/>
                                <w:kern w:val="24"/>
                                <w:sz w:val="20"/>
                              </w:rPr>
                              <w:t xml:space="preserve">Población atendida: </w:t>
                            </w:r>
                            <w:r w:rsidRPr="000711B6">
                              <w:rPr>
                                <w:rFonts w:ascii="Verdana" w:eastAsia="Times" w:hAnsi="Verdana"/>
                                <w:i/>
                                <w:iCs/>
                                <w:color w:val="FFFFFF" w:themeColor="background1"/>
                                <w:kern w:val="24"/>
                                <w:szCs w:val="32"/>
                              </w:rPr>
                              <w:t>13230</w:t>
                            </w:r>
                          </w:p>
                        </w:txbxContent>
                      </wps:txbx>
                      <wps:bodyPr wrap="square" rtlCol="0">
                        <a:spAutoFit/>
                      </wps:bodyPr>
                    </wps:wsp>
                  </a:graphicData>
                </a:graphic>
                <wp14:sizeRelH relativeFrom="margin">
                  <wp14:pctWidth>0</wp14:pctWidth>
                </wp14:sizeRelH>
              </wp:anchor>
            </w:drawing>
          </mc:Choice>
          <mc:Fallback>
            <w:pict>
              <v:shape w14:anchorId="0710AB26" id="_x0000_s1035" type="#_x0000_t202" style="position:absolute;left:0;text-align:left;margin-left:294.35pt;margin-top:9.95pt;width:127.9pt;height:145.4pt;z-index:2517104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" filled="f" stroked="f">
                <v:textbox style="mso-fit-shape-to-text:t">
                  <w:txbxContent>
                    <w:p w:rsidR="004A204F" w:rsidRPr="000711B6" w:rsidRDefault="004A204F" w:rsidP="00472AB9">
                      <w:pPr>
                        <w:pStyle w:val="NormalWeb"/>
                        <w:spacing w:before="0" w:beforeAutospacing="0" w:after="0" w:afterAutospacing="0"/>
                        <w:jc w:val="both"/>
                        <w:rPr>
                          <w:rFonts w:ascii="Verdana" w:eastAsia="Times" w:hAnsi="Verdana"/>
                          <w:i/>
                          <w:iCs/>
                          <w:color w:val="000000"/>
                          <w:kern w:val="24"/>
                          <w:sz w:val="20"/>
                          <w:szCs w:val="20"/>
                        </w:rPr>
                      </w:pPr>
                      <w:r w:rsidRPr="000711B6">
                        <w:rPr>
                          <w:rFonts w:ascii="Verdana" w:eastAsia="Times" w:hAnsi="Verdana"/>
                          <w:b/>
                          <w:i/>
                          <w:iCs/>
                          <w:color w:val="000000"/>
                          <w:kern w:val="24"/>
                          <w:sz w:val="20"/>
                          <w:szCs w:val="20"/>
                        </w:rPr>
                        <w:t>Puesta en funcionamiento</w:t>
                      </w:r>
                      <w:r w:rsidRPr="000711B6">
                        <w:rPr>
                          <w:rFonts w:ascii="Verdana" w:eastAsia="Times" w:hAnsi="Verdana"/>
                          <w:i/>
                          <w:iCs/>
                          <w:color w:val="000000"/>
                          <w:kern w:val="24"/>
                          <w:sz w:val="20"/>
                          <w:szCs w:val="20"/>
                        </w:rPr>
                        <w:t>: Agosto de 2015</w:t>
                      </w:r>
                    </w:p>
                    <w:p w:rsidR="004A204F" w:rsidRPr="000711B6" w:rsidRDefault="004A204F" w:rsidP="00472AB9">
                      <w:pPr>
                        <w:pStyle w:val="NormalWeb"/>
                        <w:spacing w:before="0" w:beforeAutospacing="0" w:after="0" w:afterAutospacing="0"/>
                        <w:jc w:val="both"/>
                        <w:rPr>
                          <w:rFonts w:ascii="Verdana" w:eastAsia="Times" w:hAnsi="Verdana"/>
                          <w:i/>
                          <w:iCs/>
                          <w:color w:val="000000"/>
                          <w:kern w:val="24"/>
                          <w:sz w:val="20"/>
                          <w:szCs w:val="20"/>
                        </w:rPr>
                      </w:pPr>
                      <w:r w:rsidRPr="000711B6">
                        <w:rPr>
                          <w:rFonts w:ascii="Verdana" w:eastAsia="Times" w:hAnsi="Verdana"/>
                          <w:b/>
                          <w:i/>
                          <w:iCs/>
                          <w:color w:val="000000"/>
                          <w:kern w:val="24"/>
                          <w:sz w:val="20"/>
                          <w:szCs w:val="20"/>
                        </w:rPr>
                        <w:t>Caudal Mínimo de suministro</w:t>
                      </w:r>
                      <w:r w:rsidRPr="000711B6">
                        <w:rPr>
                          <w:rFonts w:ascii="Verdana" w:eastAsia="Times" w:hAnsi="Verdana"/>
                          <w:i/>
                          <w:iCs/>
                          <w:color w:val="000000"/>
                          <w:kern w:val="24"/>
                          <w:sz w:val="20"/>
                          <w:szCs w:val="20"/>
                        </w:rPr>
                        <w:t>: 30,1 L/s</w:t>
                      </w:r>
                    </w:p>
                    <w:p w:rsidR="004A204F" w:rsidRPr="000711B6" w:rsidRDefault="004A204F" w:rsidP="00472AB9">
                      <w:pPr>
                        <w:pStyle w:val="NormalWeb"/>
                        <w:spacing w:before="0" w:beforeAutospacing="0" w:after="0" w:afterAutospacing="0"/>
                        <w:jc w:val="both"/>
                        <w:rPr>
                          <w:rFonts w:ascii="Verdana" w:eastAsia="Times" w:hAnsi="Verdana"/>
                          <w:i/>
                          <w:iCs/>
                          <w:color w:val="000000"/>
                          <w:kern w:val="24"/>
                          <w:sz w:val="20"/>
                          <w:szCs w:val="20"/>
                        </w:rPr>
                      </w:pPr>
                      <w:r w:rsidRPr="000711B6">
                        <w:rPr>
                          <w:rFonts w:ascii="Verdana" w:eastAsia="Times" w:hAnsi="Verdana"/>
                          <w:b/>
                          <w:i/>
                          <w:iCs/>
                          <w:color w:val="000000"/>
                          <w:kern w:val="24"/>
                          <w:sz w:val="20"/>
                          <w:szCs w:val="20"/>
                        </w:rPr>
                        <w:t>Horas de operación</w:t>
                      </w:r>
                      <w:r w:rsidRPr="000711B6">
                        <w:rPr>
                          <w:rFonts w:ascii="Verdana" w:eastAsia="Times" w:hAnsi="Verdana"/>
                          <w:i/>
                          <w:iCs/>
                          <w:color w:val="000000"/>
                          <w:kern w:val="24"/>
                          <w:sz w:val="20"/>
                          <w:szCs w:val="20"/>
                        </w:rPr>
                        <w:t>: 16 horas</w:t>
                      </w:r>
                    </w:p>
                    <w:p w:rsidR="004A204F" w:rsidRPr="000711B6" w:rsidRDefault="004A204F" w:rsidP="00472AB9">
                      <w:pPr>
                        <w:pStyle w:val="NormalWeb"/>
                        <w:spacing w:before="0" w:beforeAutospacing="0" w:after="0" w:afterAutospacing="0"/>
                        <w:jc w:val="both"/>
                        <w:rPr>
                          <w:rFonts w:ascii="Verdana" w:eastAsia="Times" w:hAnsi="Verdana"/>
                          <w:i/>
                          <w:iCs/>
                          <w:color w:val="000000"/>
                          <w:kern w:val="24"/>
                          <w:sz w:val="20"/>
                          <w:szCs w:val="20"/>
                        </w:rPr>
                      </w:pPr>
                      <w:r w:rsidRPr="000711B6">
                        <w:rPr>
                          <w:rFonts w:ascii="Verdana" w:eastAsia="Times" w:hAnsi="Verdana"/>
                          <w:b/>
                          <w:i/>
                          <w:iCs/>
                          <w:color w:val="000000"/>
                          <w:kern w:val="24"/>
                          <w:sz w:val="20"/>
                          <w:szCs w:val="20"/>
                        </w:rPr>
                        <w:t>Sector</w:t>
                      </w:r>
                      <w:r>
                        <w:rPr>
                          <w:rFonts w:ascii="Verdana" w:eastAsia="Times" w:hAnsi="Verdana"/>
                          <w:b/>
                          <w:i/>
                          <w:iCs/>
                          <w:color w:val="000000"/>
                          <w:kern w:val="24"/>
                          <w:sz w:val="20"/>
                          <w:szCs w:val="20"/>
                        </w:rPr>
                        <w:t xml:space="preserve"> </w:t>
                      </w:r>
                      <w:r w:rsidRPr="000711B6">
                        <w:rPr>
                          <w:rFonts w:ascii="Verdana" w:eastAsia="Times" w:hAnsi="Verdana"/>
                          <w:b/>
                          <w:i/>
                          <w:iCs/>
                          <w:color w:val="000000"/>
                          <w:kern w:val="24"/>
                          <w:sz w:val="20"/>
                          <w:szCs w:val="20"/>
                        </w:rPr>
                        <w:t>abastecido</w:t>
                      </w:r>
                      <w:r w:rsidRPr="000711B6">
                        <w:rPr>
                          <w:rFonts w:ascii="Verdana" w:eastAsia="Times" w:hAnsi="Verdana"/>
                          <w:i/>
                          <w:iCs/>
                          <w:color w:val="000000"/>
                          <w:kern w:val="24"/>
                          <w:sz w:val="20"/>
                          <w:szCs w:val="20"/>
                        </w:rPr>
                        <w:t>: 10</w:t>
                      </w:r>
                    </w:p>
                    <w:p w:rsidR="004A204F" w:rsidRPr="000711B6" w:rsidRDefault="004A204F" w:rsidP="00472AB9">
                      <w:pPr>
                        <w:pStyle w:val="NormalWeb"/>
                        <w:spacing w:before="0" w:beforeAutospacing="0" w:after="0" w:afterAutospacing="0"/>
                        <w:rPr>
                          <w:sz w:val="20"/>
                        </w:rPr>
                      </w:pPr>
                      <w:r w:rsidRPr="000711B6">
                        <w:rPr>
                          <w:rFonts w:ascii="Verdana" w:eastAsia="Times" w:hAnsi="Verdana"/>
                          <w:b/>
                          <w:bCs/>
                          <w:i/>
                          <w:iCs/>
                          <w:color w:val="FFFFFF" w:themeColor="background1"/>
                          <w:kern w:val="24"/>
                          <w:sz w:val="20"/>
                        </w:rPr>
                        <w:t xml:space="preserve">Usuarios: </w:t>
                      </w:r>
                      <w:r w:rsidRPr="000711B6">
                        <w:rPr>
                          <w:rFonts w:ascii="Verdana" w:eastAsia="Times" w:hAnsi="Verdana"/>
                          <w:i/>
                          <w:iCs/>
                          <w:color w:val="FFFFFF" w:themeColor="background1"/>
                          <w:kern w:val="24"/>
                          <w:sz w:val="20"/>
                        </w:rPr>
                        <w:t xml:space="preserve">2646 </w:t>
                      </w:r>
                      <w:r w:rsidRPr="000711B6">
                        <w:rPr>
                          <w:rFonts w:ascii="Verdana" w:eastAsia="Times" w:hAnsi="Verdana"/>
                          <w:b/>
                          <w:bCs/>
                          <w:i/>
                          <w:iCs/>
                          <w:color w:val="FFFFFF" w:themeColor="background1"/>
                          <w:kern w:val="24"/>
                          <w:sz w:val="20"/>
                        </w:rPr>
                        <w:t xml:space="preserve">Población atendida: </w:t>
                      </w:r>
                      <w:r w:rsidRPr="000711B6">
                        <w:rPr>
                          <w:rFonts w:ascii="Verdana" w:eastAsia="Times" w:hAnsi="Verdana"/>
                          <w:i/>
                          <w:iCs/>
                          <w:color w:val="FFFFFF" w:themeColor="background1"/>
                          <w:kern w:val="24"/>
                          <w:szCs w:val="32"/>
                        </w:rPr>
                        <w:t>13230</w:t>
                      </w:r>
                    </w:p>
                  </w:txbxContent>
                </v:textbox>
              </v:shape>
            </w:pict>
          </mc:Fallback>
        </mc:AlternateContent>
      </w:r>
    </w:p>
    <w:p w:rsidR="00472AB9" w:rsidRPr="003B5D4D" w:rsidRDefault="00472AB9" w:rsidP="00472AB9">
      <w:pPr>
        <w:jc w:val="both"/>
        <w:rPr>
          <w:rFonts w:ascii="Verdana" w:hAnsi="Verdana"/>
          <w:b/>
          <w:sz w:val="18"/>
          <w:szCs w:val="18"/>
        </w:rPr>
      </w:pPr>
    </w:p>
    <w:p w:rsidR="00472AB9" w:rsidRPr="003B5D4D" w:rsidRDefault="00472AB9" w:rsidP="00472AB9">
      <w:pPr>
        <w:jc w:val="both"/>
        <w:rPr>
          <w:rFonts w:ascii="Verdana" w:hAnsi="Verdana"/>
          <w:b/>
          <w:sz w:val="18"/>
          <w:szCs w:val="18"/>
        </w:rPr>
      </w:pPr>
    </w:p>
    <w:p w:rsidR="00472AB9" w:rsidRPr="003B5D4D" w:rsidRDefault="00472AB9" w:rsidP="00472AB9">
      <w:pPr>
        <w:jc w:val="both"/>
        <w:rPr>
          <w:rFonts w:ascii="Verdana" w:hAnsi="Verdana"/>
          <w:b/>
          <w:sz w:val="18"/>
          <w:szCs w:val="18"/>
        </w:rPr>
      </w:pPr>
    </w:p>
    <w:p w:rsidR="00472AB9" w:rsidRPr="003B5D4D" w:rsidRDefault="00472AB9" w:rsidP="00472AB9">
      <w:pPr>
        <w:jc w:val="both"/>
        <w:rPr>
          <w:rFonts w:ascii="Verdana" w:hAnsi="Verdana"/>
          <w:b/>
          <w:sz w:val="18"/>
          <w:szCs w:val="18"/>
        </w:rPr>
      </w:pPr>
    </w:p>
    <w:p w:rsidR="00472AB9" w:rsidRPr="003B5D4D" w:rsidRDefault="00472AB9" w:rsidP="00472AB9">
      <w:pPr>
        <w:jc w:val="both"/>
        <w:rPr>
          <w:rFonts w:ascii="Verdana" w:hAnsi="Verdana"/>
          <w:b/>
          <w:sz w:val="18"/>
          <w:szCs w:val="18"/>
        </w:rPr>
      </w:pPr>
    </w:p>
    <w:p w:rsidR="00472AB9" w:rsidRPr="003B5D4D" w:rsidRDefault="00472AB9" w:rsidP="00472AB9">
      <w:pPr>
        <w:jc w:val="both"/>
        <w:rPr>
          <w:rFonts w:ascii="Verdana" w:hAnsi="Verdana"/>
          <w:b/>
          <w:sz w:val="18"/>
          <w:szCs w:val="18"/>
        </w:rPr>
      </w:pPr>
      <w:r w:rsidRPr="003B5D4D">
        <w:rPr>
          <w:rFonts w:ascii="Verdana" w:hAnsi="Verdana"/>
          <w:b/>
          <w:noProof/>
          <w:sz w:val="18"/>
          <w:szCs w:val="18"/>
          <w:lang w:eastAsia="es-CO"/>
        </w:rPr>
        <mc:AlternateContent>
          <mc:Choice Requires="wps">
            <w:drawing>
              <wp:anchor distT="0" distB="0" distL="114300" distR="114300" simplePos="0" relativeHeight="251704320" behindDoc="0" locked="0" layoutInCell="1" allowOverlap="1" wp14:anchorId="5D36B19E" wp14:editId="1648EF4A">
                <wp:simplePos x="0" y="0"/>
                <wp:positionH relativeFrom="column">
                  <wp:posOffset>-124551</wp:posOffset>
                </wp:positionH>
                <wp:positionV relativeFrom="paragraph">
                  <wp:posOffset>180549</wp:posOffset>
                </wp:positionV>
                <wp:extent cx="3926586" cy="728443"/>
                <wp:effectExtent l="0" t="628650" r="0" b="1081405"/>
                <wp:wrapNone/>
                <wp:docPr id="226" name="Flecha: curvada hacia abajo 2"/>
                <wp:cNvGraphicFramePr/>
                <a:graphic xmlns:a="http://schemas.openxmlformats.org/drawingml/2006/main">
                  <a:graphicData uri="http://schemas.microsoft.com/office/word/2010/wordprocessingShape">
                    <wps:wsp>
                      <wps:cNvSpPr/>
                      <wps:spPr>
                        <a:xfrm rot="19489278">
                          <a:off x="0" y="0"/>
                          <a:ext cx="3926586" cy="728443"/>
                        </a:xfrm>
                        <a:prstGeom prst="curvedDownArrow">
                          <a:avLst>
                            <a:gd name="adj1" fmla="val 5711"/>
                            <a:gd name="adj2" fmla="val 14049"/>
                            <a:gd name="adj3" fmla="val 9558"/>
                          </a:avLst>
                        </a:prstGeom>
                        <a:solidFill>
                          <a:schemeClr val="accent5">
                            <a:lumMod val="75000"/>
                          </a:schemeClr>
                        </a:solidFill>
                        <a:ln>
                          <a:solidFill>
                            <a:schemeClr val="accent5">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shape w14:anchorId="7626436B" id="Flecha: curvada hacia abajo 2" o:spid="_x0000_s1026" type="#_x0000_t105" style="position:absolute;margin-left:-9.8pt;margin-top:14.2pt;width:309.2pt;height:57.35pt;rotation:-2305471fd;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" adj="21037,21433,19535" fillcolor="#31849b [2408]" strokecolor="#31849b [2408]" strokeweight="2pt"/>
            </w:pict>
          </mc:Fallback>
        </mc:AlternateContent>
      </w:r>
    </w:p>
    <w:p w:rsidR="00472AB9" w:rsidRPr="003B5D4D" w:rsidRDefault="00472AB9" w:rsidP="00472AB9">
      <w:pPr>
        <w:jc w:val="both"/>
        <w:rPr>
          <w:rFonts w:ascii="Verdana" w:hAnsi="Verdana"/>
          <w:b/>
          <w:sz w:val="18"/>
          <w:szCs w:val="18"/>
        </w:rPr>
      </w:pPr>
    </w:p>
    <w:p w:rsidR="00472AB9" w:rsidRPr="003B5D4D" w:rsidRDefault="00472AB9" w:rsidP="00472AB9">
      <w:pPr>
        <w:jc w:val="both"/>
        <w:rPr>
          <w:rFonts w:ascii="Verdana" w:hAnsi="Verdana"/>
          <w:b/>
          <w:sz w:val="18"/>
          <w:szCs w:val="18"/>
        </w:rPr>
      </w:pPr>
    </w:p>
    <w:p w:rsidR="00472AB9" w:rsidRPr="003B5D4D" w:rsidRDefault="00472AB9" w:rsidP="00472AB9">
      <w:pPr>
        <w:jc w:val="both"/>
        <w:rPr>
          <w:rFonts w:ascii="Verdana" w:hAnsi="Verdana"/>
          <w:b/>
          <w:sz w:val="18"/>
          <w:szCs w:val="18"/>
        </w:rPr>
      </w:pPr>
    </w:p>
    <w:p w:rsidR="00472AB9" w:rsidRPr="003B5D4D" w:rsidRDefault="00472AB9" w:rsidP="00472AB9">
      <w:pPr>
        <w:jc w:val="both"/>
        <w:rPr>
          <w:rFonts w:ascii="Verdana" w:hAnsi="Verdana"/>
          <w:b/>
          <w:sz w:val="18"/>
          <w:szCs w:val="18"/>
        </w:rPr>
      </w:pPr>
    </w:p>
    <w:p w:rsidR="00472AB9" w:rsidRPr="003B5D4D" w:rsidRDefault="00472AB9" w:rsidP="00472AB9">
      <w:pPr>
        <w:jc w:val="both"/>
        <w:rPr>
          <w:rFonts w:ascii="Verdana" w:hAnsi="Verdana"/>
          <w:b/>
          <w:sz w:val="18"/>
          <w:szCs w:val="18"/>
        </w:rPr>
      </w:pPr>
    </w:p>
    <w:p w:rsidR="00472AB9" w:rsidRPr="003B5D4D" w:rsidRDefault="00472AB9" w:rsidP="00472AB9">
      <w:pPr>
        <w:jc w:val="both"/>
        <w:rPr>
          <w:rFonts w:ascii="Verdana" w:hAnsi="Verdana"/>
          <w:b/>
          <w:sz w:val="18"/>
          <w:szCs w:val="18"/>
        </w:rPr>
      </w:pPr>
      <w:r w:rsidRPr="003B5D4D">
        <w:rPr>
          <w:noProof/>
          <w:sz w:val="18"/>
          <w:szCs w:val="18"/>
        </w:rPr>
        <w:t xml:space="preserve"> </w:t>
      </w:r>
    </w:p>
    <w:p w:rsidR="00472AB9" w:rsidRPr="003B5D4D" w:rsidRDefault="00472AB9" w:rsidP="00472AB9">
      <w:pPr>
        <w:jc w:val="both"/>
        <w:rPr>
          <w:rFonts w:ascii="Verdana" w:hAnsi="Verdana"/>
          <w:b/>
          <w:sz w:val="18"/>
          <w:szCs w:val="18"/>
        </w:rPr>
      </w:pPr>
    </w:p>
    <w:p w:rsidR="00472AB9" w:rsidRPr="003B5D4D" w:rsidRDefault="00472AB9" w:rsidP="00472AB9">
      <w:pPr>
        <w:jc w:val="both"/>
        <w:rPr>
          <w:rFonts w:ascii="Verdana" w:hAnsi="Verdana"/>
          <w:b/>
          <w:sz w:val="18"/>
          <w:szCs w:val="18"/>
        </w:rPr>
      </w:pPr>
    </w:p>
    <w:p w:rsidR="00472AB9" w:rsidRPr="003B5D4D" w:rsidRDefault="00472AB9" w:rsidP="00472AB9">
      <w:pPr>
        <w:jc w:val="both"/>
        <w:rPr>
          <w:rFonts w:ascii="Verdana" w:hAnsi="Verdana"/>
          <w:b/>
          <w:sz w:val="18"/>
          <w:szCs w:val="18"/>
        </w:rPr>
      </w:pPr>
    </w:p>
    <w:p w:rsidR="00472AB9" w:rsidRPr="003B5D4D" w:rsidRDefault="00472AB9" w:rsidP="00472AB9">
      <w:pPr>
        <w:jc w:val="both"/>
        <w:rPr>
          <w:rFonts w:ascii="Verdana" w:hAnsi="Verdana"/>
          <w:b/>
          <w:sz w:val="18"/>
          <w:szCs w:val="18"/>
        </w:rPr>
      </w:pPr>
    </w:p>
    <w:p w:rsidR="00472AB9" w:rsidRPr="003B5D4D" w:rsidRDefault="00472AB9" w:rsidP="00472AB9">
      <w:pPr>
        <w:jc w:val="both"/>
        <w:rPr>
          <w:rFonts w:ascii="Verdana" w:hAnsi="Verdana"/>
          <w:b/>
          <w:sz w:val="18"/>
          <w:szCs w:val="18"/>
        </w:rPr>
      </w:pPr>
    </w:p>
    <w:p w:rsidR="00472AB9" w:rsidRPr="003B5D4D" w:rsidRDefault="00472AB9" w:rsidP="00472AB9">
      <w:pPr>
        <w:jc w:val="both"/>
        <w:rPr>
          <w:rFonts w:ascii="Verdana" w:hAnsi="Verdana"/>
          <w:b/>
          <w:sz w:val="18"/>
          <w:szCs w:val="18"/>
        </w:rPr>
      </w:pPr>
    </w:p>
    <w:p w:rsidR="00472AB9" w:rsidRPr="003B5D4D" w:rsidRDefault="00472AB9" w:rsidP="00472AB9">
      <w:pPr>
        <w:jc w:val="both"/>
        <w:rPr>
          <w:rFonts w:ascii="Verdana" w:hAnsi="Verdana"/>
          <w:b/>
          <w:sz w:val="18"/>
          <w:szCs w:val="18"/>
        </w:rPr>
      </w:pPr>
    </w:p>
    <w:p w:rsidR="00472AB9" w:rsidRPr="003B5D4D" w:rsidRDefault="00472AB9" w:rsidP="00472AB9">
      <w:pPr>
        <w:jc w:val="both"/>
        <w:rPr>
          <w:rFonts w:ascii="Verdana" w:hAnsi="Verdana"/>
          <w:b/>
          <w:sz w:val="18"/>
          <w:szCs w:val="18"/>
        </w:rPr>
      </w:pPr>
    </w:p>
    <w:p w:rsidR="00472AB9" w:rsidRPr="003B5D4D" w:rsidRDefault="00472AB9" w:rsidP="00472AB9">
      <w:pPr>
        <w:jc w:val="both"/>
        <w:rPr>
          <w:rFonts w:ascii="Verdana" w:hAnsi="Verdana"/>
          <w:b/>
          <w:sz w:val="18"/>
          <w:szCs w:val="18"/>
        </w:rPr>
      </w:pPr>
    </w:p>
    <w:p w:rsidR="00472AB9" w:rsidRPr="003B5D4D" w:rsidRDefault="00472AB9" w:rsidP="00472AB9">
      <w:pPr>
        <w:jc w:val="both"/>
        <w:rPr>
          <w:rFonts w:ascii="Verdana" w:hAnsi="Verdana"/>
          <w:b/>
          <w:sz w:val="18"/>
          <w:szCs w:val="18"/>
        </w:rPr>
      </w:pPr>
    </w:p>
    <w:p w:rsidR="00472AB9" w:rsidRPr="003B5D4D" w:rsidRDefault="00472AB9" w:rsidP="00472AB9">
      <w:pPr>
        <w:jc w:val="both"/>
        <w:rPr>
          <w:rFonts w:ascii="Verdana" w:hAnsi="Verdana"/>
          <w:b/>
          <w:sz w:val="18"/>
          <w:szCs w:val="18"/>
        </w:rPr>
      </w:pPr>
    </w:p>
    <w:tbl>
      <w:tblPr>
        <w:tblW w:w="2950" w:type="dxa"/>
        <w:tblCellMar>
          <w:left w:w="70" w:type="dxa"/>
          <w:right w:w="70" w:type="dxa"/>
        </w:tblCellMar>
        <w:tblLook w:val="04A0" w:firstRow="1" w:lastRow="0" w:firstColumn="1" w:lastColumn="0" w:noHBand="0" w:noVBand="1"/>
      </w:tblPr>
      <w:tblGrid>
        <w:gridCol w:w="1430"/>
        <w:gridCol w:w="1520"/>
      </w:tblGrid>
      <w:tr w:rsidR="00472AB9" w:rsidRPr="003B5D4D" w:rsidTr="002E0D8C">
        <w:trPr>
          <w:trHeight w:val="270"/>
        </w:trPr>
        <w:tc>
          <w:tcPr>
            <w:tcW w:w="1430" w:type="dxa"/>
            <w:tcBorders>
              <w:top w:val="single" w:sz="4" w:space="0" w:color="FFC000"/>
              <w:left w:val="single" w:sz="8" w:space="0" w:color="auto"/>
              <w:bottom w:val="single" w:sz="8" w:space="0" w:color="auto"/>
              <w:right w:val="single" w:sz="4" w:space="0" w:color="auto"/>
            </w:tcBorders>
            <w:shd w:val="clear" w:color="auto" w:fill="auto"/>
            <w:noWrap/>
            <w:vAlign w:val="center"/>
            <w:hideMark/>
          </w:tcPr>
          <w:p w:rsidR="00472AB9" w:rsidRPr="003B5D4D" w:rsidRDefault="00472AB9" w:rsidP="002E0D8C">
            <w:pPr>
              <w:jc w:val="center"/>
              <w:rPr>
                <w:rFonts w:ascii="Arial" w:eastAsia="Times New Roman" w:hAnsi="Arial" w:cs="Arial"/>
                <w:b/>
                <w:bCs/>
                <w:color w:val="000000"/>
                <w:sz w:val="18"/>
                <w:szCs w:val="18"/>
                <w:lang w:eastAsia="es-CO"/>
              </w:rPr>
            </w:pPr>
            <w:r w:rsidRPr="003B5D4D">
              <w:rPr>
                <w:rFonts w:ascii="Arial" w:eastAsia="Times New Roman" w:hAnsi="Arial" w:cs="Arial"/>
                <w:b/>
                <w:bCs/>
                <w:color w:val="000000"/>
                <w:sz w:val="18"/>
                <w:szCs w:val="18"/>
                <w:lang w:eastAsia="es-CO"/>
              </w:rPr>
              <w:t>MES</w:t>
            </w:r>
          </w:p>
        </w:tc>
        <w:tc>
          <w:tcPr>
            <w:tcW w:w="1520" w:type="dxa"/>
            <w:tcBorders>
              <w:top w:val="single" w:sz="4" w:space="0" w:color="FFC000"/>
              <w:left w:val="single" w:sz="4" w:space="0" w:color="auto"/>
              <w:bottom w:val="single" w:sz="8" w:space="0" w:color="auto"/>
              <w:right w:val="single" w:sz="8" w:space="0" w:color="auto"/>
            </w:tcBorders>
            <w:shd w:val="clear" w:color="auto" w:fill="auto"/>
            <w:noWrap/>
            <w:vAlign w:val="center"/>
            <w:hideMark/>
          </w:tcPr>
          <w:p w:rsidR="00472AB9" w:rsidRPr="003B5D4D" w:rsidRDefault="00472AB9" w:rsidP="002E0D8C">
            <w:pPr>
              <w:jc w:val="center"/>
              <w:rPr>
                <w:rFonts w:ascii="Arial" w:eastAsia="Times New Roman" w:hAnsi="Arial" w:cs="Arial"/>
                <w:b/>
                <w:bCs/>
                <w:color w:val="000000"/>
                <w:sz w:val="18"/>
                <w:szCs w:val="18"/>
                <w:lang w:eastAsia="es-CO"/>
              </w:rPr>
            </w:pPr>
            <w:r w:rsidRPr="003B5D4D">
              <w:rPr>
                <w:rFonts w:ascii="Arial" w:eastAsia="Times New Roman" w:hAnsi="Arial" w:cs="Arial"/>
                <w:b/>
                <w:bCs/>
                <w:color w:val="000000"/>
                <w:sz w:val="18"/>
                <w:szCs w:val="18"/>
                <w:lang w:eastAsia="es-CO"/>
              </w:rPr>
              <w:t>CAUDAL (l/s)</w:t>
            </w:r>
          </w:p>
        </w:tc>
      </w:tr>
      <w:tr w:rsidR="00472AB9" w:rsidRPr="003B5D4D" w:rsidTr="002E0D8C">
        <w:trPr>
          <w:trHeight w:val="255"/>
        </w:trPr>
        <w:tc>
          <w:tcPr>
            <w:tcW w:w="1430" w:type="dxa"/>
            <w:tcBorders>
              <w:top w:val="single" w:sz="4" w:space="0" w:color="FFC000"/>
              <w:left w:val="single" w:sz="8" w:space="0" w:color="auto"/>
              <w:bottom w:val="single" w:sz="4" w:space="0" w:color="auto"/>
              <w:right w:val="single" w:sz="4" w:space="0" w:color="auto"/>
            </w:tcBorders>
            <w:shd w:val="clear" w:color="FFF2CC" w:fill="FFF2CC"/>
            <w:noWrap/>
            <w:vAlign w:val="bottom"/>
            <w:hideMark/>
          </w:tcPr>
          <w:p w:rsidR="00472AB9" w:rsidRPr="003B5D4D" w:rsidRDefault="00472AB9" w:rsidP="002E0D8C">
            <w:pPr>
              <w:rPr>
                <w:rFonts w:ascii="Arial" w:eastAsia="Times New Roman" w:hAnsi="Arial" w:cs="Arial"/>
                <w:color w:val="000000"/>
                <w:sz w:val="18"/>
                <w:szCs w:val="18"/>
                <w:lang w:eastAsia="es-CO"/>
              </w:rPr>
            </w:pPr>
            <w:r w:rsidRPr="003B5D4D">
              <w:rPr>
                <w:rFonts w:ascii="Arial" w:eastAsia="Times New Roman" w:hAnsi="Arial" w:cs="Arial"/>
                <w:color w:val="000000"/>
                <w:sz w:val="18"/>
                <w:szCs w:val="18"/>
                <w:lang w:eastAsia="es-CO"/>
              </w:rPr>
              <w:t>ENERO</w:t>
            </w:r>
          </w:p>
        </w:tc>
        <w:tc>
          <w:tcPr>
            <w:tcW w:w="1520" w:type="dxa"/>
            <w:tcBorders>
              <w:top w:val="single" w:sz="4" w:space="0" w:color="FFC000"/>
              <w:left w:val="single" w:sz="4" w:space="0" w:color="auto"/>
              <w:bottom w:val="single" w:sz="4" w:space="0" w:color="auto"/>
              <w:right w:val="single" w:sz="8" w:space="0" w:color="auto"/>
            </w:tcBorders>
            <w:shd w:val="clear" w:color="FFF2CC" w:fill="FFF2CC"/>
            <w:noWrap/>
            <w:vAlign w:val="bottom"/>
            <w:hideMark/>
          </w:tcPr>
          <w:p w:rsidR="00472AB9" w:rsidRPr="003B5D4D" w:rsidRDefault="00472AB9" w:rsidP="002E0D8C">
            <w:pPr>
              <w:jc w:val="right"/>
              <w:rPr>
                <w:rFonts w:ascii="Arial" w:eastAsia="Times New Roman" w:hAnsi="Arial" w:cs="Arial"/>
                <w:color w:val="000000"/>
                <w:sz w:val="18"/>
                <w:szCs w:val="18"/>
                <w:lang w:eastAsia="es-CO"/>
              </w:rPr>
            </w:pPr>
            <w:r w:rsidRPr="003B5D4D">
              <w:rPr>
                <w:rFonts w:ascii="Arial" w:eastAsia="Times New Roman" w:hAnsi="Arial" w:cs="Arial"/>
                <w:color w:val="000000"/>
                <w:sz w:val="18"/>
                <w:szCs w:val="18"/>
                <w:lang w:eastAsia="es-CO"/>
              </w:rPr>
              <w:t>32,82</w:t>
            </w:r>
          </w:p>
        </w:tc>
      </w:tr>
      <w:tr w:rsidR="00472AB9" w:rsidRPr="003B5D4D" w:rsidTr="002E0D8C">
        <w:trPr>
          <w:trHeight w:val="255"/>
        </w:trPr>
        <w:tc>
          <w:tcPr>
            <w:tcW w:w="1430" w:type="dxa"/>
            <w:tcBorders>
              <w:top w:val="single" w:sz="4" w:space="0" w:color="auto"/>
              <w:left w:val="single" w:sz="8" w:space="0" w:color="auto"/>
              <w:bottom w:val="single" w:sz="4" w:space="0" w:color="auto"/>
              <w:right w:val="single" w:sz="4" w:space="0" w:color="auto"/>
            </w:tcBorders>
            <w:shd w:val="clear" w:color="auto" w:fill="auto"/>
            <w:noWrap/>
            <w:vAlign w:val="bottom"/>
            <w:hideMark/>
          </w:tcPr>
          <w:p w:rsidR="00472AB9" w:rsidRPr="003B5D4D" w:rsidRDefault="00472AB9" w:rsidP="002E0D8C">
            <w:pPr>
              <w:rPr>
                <w:rFonts w:ascii="Arial" w:eastAsia="Times New Roman" w:hAnsi="Arial" w:cs="Arial"/>
                <w:color w:val="000000"/>
                <w:sz w:val="18"/>
                <w:szCs w:val="18"/>
                <w:lang w:eastAsia="es-CO"/>
              </w:rPr>
            </w:pPr>
            <w:r w:rsidRPr="003B5D4D">
              <w:rPr>
                <w:rFonts w:ascii="Arial" w:eastAsia="Times New Roman" w:hAnsi="Arial" w:cs="Arial"/>
                <w:color w:val="000000"/>
                <w:sz w:val="18"/>
                <w:szCs w:val="18"/>
                <w:lang w:eastAsia="es-CO"/>
              </w:rPr>
              <w:t>FEBRERO</w:t>
            </w:r>
          </w:p>
        </w:tc>
        <w:tc>
          <w:tcPr>
            <w:tcW w:w="1520" w:type="dxa"/>
            <w:tcBorders>
              <w:top w:val="single" w:sz="4" w:space="0" w:color="auto"/>
              <w:left w:val="single" w:sz="4" w:space="0" w:color="auto"/>
              <w:bottom w:val="single" w:sz="4" w:space="0" w:color="auto"/>
              <w:right w:val="single" w:sz="8" w:space="0" w:color="auto"/>
            </w:tcBorders>
            <w:shd w:val="clear" w:color="auto" w:fill="auto"/>
            <w:noWrap/>
            <w:vAlign w:val="bottom"/>
            <w:hideMark/>
          </w:tcPr>
          <w:p w:rsidR="00472AB9" w:rsidRPr="003B5D4D" w:rsidRDefault="00472AB9" w:rsidP="002E0D8C">
            <w:pPr>
              <w:jc w:val="right"/>
              <w:rPr>
                <w:rFonts w:ascii="Arial" w:eastAsia="Times New Roman" w:hAnsi="Arial" w:cs="Arial"/>
                <w:color w:val="000000"/>
                <w:sz w:val="18"/>
                <w:szCs w:val="18"/>
                <w:lang w:eastAsia="es-CO"/>
              </w:rPr>
            </w:pPr>
            <w:r w:rsidRPr="003B5D4D">
              <w:rPr>
                <w:rFonts w:ascii="Arial" w:eastAsia="Times New Roman" w:hAnsi="Arial" w:cs="Arial"/>
                <w:color w:val="000000"/>
                <w:sz w:val="18"/>
                <w:szCs w:val="18"/>
                <w:lang w:eastAsia="es-CO"/>
              </w:rPr>
              <w:t>33,17</w:t>
            </w:r>
          </w:p>
        </w:tc>
      </w:tr>
      <w:tr w:rsidR="00472AB9" w:rsidRPr="003B5D4D" w:rsidTr="002E0D8C">
        <w:trPr>
          <w:trHeight w:val="255"/>
        </w:trPr>
        <w:tc>
          <w:tcPr>
            <w:tcW w:w="1430" w:type="dxa"/>
            <w:tcBorders>
              <w:top w:val="single" w:sz="4" w:space="0" w:color="auto"/>
              <w:left w:val="single" w:sz="8" w:space="0" w:color="auto"/>
              <w:bottom w:val="single" w:sz="4" w:space="0" w:color="auto"/>
              <w:right w:val="single" w:sz="4" w:space="0" w:color="auto"/>
            </w:tcBorders>
            <w:shd w:val="clear" w:color="FFF2CC" w:fill="FFF2CC"/>
            <w:noWrap/>
            <w:vAlign w:val="bottom"/>
            <w:hideMark/>
          </w:tcPr>
          <w:p w:rsidR="00472AB9" w:rsidRPr="003B5D4D" w:rsidRDefault="00472AB9" w:rsidP="002E0D8C">
            <w:pPr>
              <w:rPr>
                <w:rFonts w:ascii="Arial" w:eastAsia="Times New Roman" w:hAnsi="Arial" w:cs="Arial"/>
                <w:color w:val="000000"/>
                <w:sz w:val="18"/>
                <w:szCs w:val="18"/>
                <w:lang w:eastAsia="es-CO"/>
              </w:rPr>
            </w:pPr>
            <w:r w:rsidRPr="003B5D4D">
              <w:rPr>
                <w:rFonts w:ascii="Arial" w:eastAsia="Times New Roman" w:hAnsi="Arial" w:cs="Arial"/>
                <w:color w:val="000000"/>
                <w:sz w:val="18"/>
                <w:szCs w:val="18"/>
                <w:lang w:eastAsia="es-CO"/>
              </w:rPr>
              <w:t>MARZO</w:t>
            </w:r>
          </w:p>
        </w:tc>
        <w:tc>
          <w:tcPr>
            <w:tcW w:w="1520" w:type="dxa"/>
            <w:tcBorders>
              <w:top w:val="single" w:sz="4" w:space="0" w:color="auto"/>
              <w:left w:val="single" w:sz="4" w:space="0" w:color="auto"/>
              <w:bottom w:val="single" w:sz="4" w:space="0" w:color="auto"/>
              <w:right w:val="single" w:sz="8" w:space="0" w:color="auto"/>
            </w:tcBorders>
            <w:shd w:val="clear" w:color="FFF2CC" w:fill="FFF2CC"/>
            <w:noWrap/>
            <w:vAlign w:val="bottom"/>
            <w:hideMark/>
          </w:tcPr>
          <w:p w:rsidR="00472AB9" w:rsidRPr="003B5D4D" w:rsidRDefault="00472AB9" w:rsidP="002E0D8C">
            <w:pPr>
              <w:jc w:val="right"/>
              <w:rPr>
                <w:rFonts w:ascii="Arial" w:eastAsia="Times New Roman" w:hAnsi="Arial" w:cs="Arial"/>
                <w:color w:val="000000"/>
                <w:sz w:val="18"/>
                <w:szCs w:val="18"/>
                <w:lang w:eastAsia="es-CO"/>
              </w:rPr>
            </w:pPr>
            <w:r w:rsidRPr="003B5D4D">
              <w:rPr>
                <w:rFonts w:ascii="Arial" w:eastAsia="Times New Roman" w:hAnsi="Arial" w:cs="Arial"/>
                <w:color w:val="000000"/>
                <w:sz w:val="18"/>
                <w:szCs w:val="18"/>
                <w:lang w:eastAsia="es-CO"/>
              </w:rPr>
              <w:t>32,95</w:t>
            </w:r>
          </w:p>
        </w:tc>
      </w:tr>
      <w:tr w:rsidR="00472AB9" w:rsidRPr="003B5D4D" w:rsidTr="002E0D8C">
        <w:trPr>
          <w:trHeight w:val="255"/>
        </w:trPr>
        <w:tc>
          <w:tcPr>
            <w:tcW w:w="1430" w:type="dxa"/>
            <w:tcBorders>
              <w:top w:val="single" w:sz="4" w:space="0" w:color="auto"/>
              <w:left w:val="single" w:sz="8" w:space="0" w:color="auto"/>
              <w:bottom w:val="single" w:sz="4" w:space="0" w:color="auto"/>
              <w:right w:val="single" w:sz="4" w:space="0" w:color="auto"/>
            </w:tcBorders>
            <w:shd w:val="clear" w:color="auto" w:fill="auto"/>
            <w:noWrap/>
            <w:vAlign w:val="bottom"/>
            <w:hideMark/>
          </w:tcPr>
          <w:p w:rsidR="00472AB9" w:rsidRPr="003B5D4D" w:rsidRDefault="00472AB9" w:rsidP="002E0D8C">
            <w:pPr>
              <w:rPr>
                <w:rFonts w:ascii="Arial" w:eastAsia="Times New Roman" w:hAnsi="Arial" w:cs="Arial"/>
                <w:color w:val="000000"/>
                <w:sz w:val="18"/>
                <w:szCs w:val="18"/>
                <w:lang w:eastAsia="es-CO"/>
              </w:rPr>
            </w:pPr>
            <w:r w:rsidRPr="003B5D4D">
              <w:rPr>
                <w:rFonts w:ascii="Arial" w:eastAsia="Times New Roman" w:hAnsi="Arial" w:cs="Arial"/>
                <w:color w:val="000000"/>
                <w:sz w:val="18"/>
                <w:szCs w:val="18"/>
                <w:lang w:eastAsia="es-CO"/>
              </w:rPr>
              <w:t>ABRIL</w:t>
            </w:r>
          </w:p>
        </w:tc>
        <w:tc>
          <w:tcPr>
            <w:tcW w:w="1520" w:type="dxa"/>
            <w:tcBorders>
              <w:top w:val="single" w:sz="4" w:space="0" w:color="auto"/>
              <w:left w:val="single" w:sz="4" w:space="0" w:color="auto"/>
              <w:bottom w:val="single" w:sz="4" w:space="0" w:color="auto"/>
              <w:right w:val="single" w:sz="8" w:space="0" w:color="auto"/>
            </w:tcBorders>
            <w:shd w:val="clear" w:color="auto" w:fill="auto"/>
            <w:noWrap/>
            <w:vAlign w:val="bottom"/>
            <w:hideMark/>
          </w:tcPr>
          <w:p w:rsidR="00472AB9" w:rsidRPr="003B5D4D" w:rsidRDefault="00472AB9" w:rsidP="002E0D8C">
            <w:pPr>
              <w:jc w:val="right"/>
              <w:rPr>
                <w:rFonts w:ascii="Arial" w:eastAsia="Times New Roman" w:hAnsi="Arial" w:cs="Arial"/>
                <w:color w:val="000000"/>
                <w:sz w:val="18"/>
                <w:szCs w:val="18"/>
                <w:lang w:eastAsia="es-CO"/>
              </w:rPr>
            </w:pPr>
            <w:r w:rsidRPr="003B5D4D">
              <w:rPr>
                <w:rFonts w:ascii="Arial" w:eastAsia="Times New Roman" w:hAnsi="Arial" w:cs="Arial"/>
                <w:color w:val="000000"/>
                <w:sz w:val="18"/>
                <w:szCs w:val="18"/>
                <w:lang w:eastAsia="es-CO"/>
              </w:rPr>
              <w:t>29,55</w:t>
            </w:r>
          </w:p>
        </w:tc>
      </w:tr>
      <w:tr w:rsidR="00472AB9" w:rsidRPr="003B5D4D" w:rsidTr="002E0D8C">
        <w:trPr>
          <w:trHeight w:val="255"/>
        </w:trPr>
        <w:tc>
          <w:tcPr>
            <w:tcW w:w="1430" w:type="dxa"/>
            <w:tcBorders>
              <w:top w:val="single" w:sz="4" w:space="0" w:color="auto"/>
              <w:left w:val="single" w:sz="8" w:space="0" w:color="auto"/>
              <w:bottom w:val="single" w:sz="4" w:space="0" w:color="auto"/>
              <w:right w:val="single" w:sz="4" w:space="0" w:color="auto"/>
            </w:tcBorders>
            <w:shd w:val="clear" w:color="FFF2CC" w:fill="FFF2CC"/>
            <w:noWrap/>
            <w:vAlign w:val="bottom"/>
            <w:hideMark/>
          </w:tcPr>
          <w:p w:rsidR="00472AB9" w:rsidRPr="003B5D4D" w:rsidRDefault="00472AB9" w:rsidP="002E0D8C">
            <w:pPr>
              <w:rPr>
                <w:rFonts w:ascii="Arial" w:eastAsia="Times New Roman" w:hAnsi="Arial" w:cs="Arial"/>
                <w:color w:val="000000"/>
                <w:sz w:val="18"/>
                <w:szCs w:val="18"/>
                <w:lang w:eastAsia="es-CO"/>
              </w:rPr>
            </w:pPr>
            <w:r w:rsidRPr="003B5D4D">
              <w:rPr>
                <w:rFonts w:ascii="Arial" w:eastAsia="Times New Roman" w:hAnsi="Arial" w:cs="Arial"/>
                <w:color w:val="000000"/>
                <w:sz w:val="18"/>
                <w:szCs w:val="18"/>
                <w:lang w:eastAsia="es-CO"/>
              </w:rPr>
              <w:t>MAYO</w:t>
            </w:r>
          </w:p>
        </w:tc>
        <w:tc>
          <w:tcPr>
            <w:tcW w:w="1520" w:type="dxa"/>
            <w:tcBorders>
              <w:top w:val="single" w:sz="4" w:space="0" w:color="auto"/>
              <w:left w:val="single" w:sz="4" w:space="0" w:color="auto"/>
              <w:bottom w:val="single" w:sz="4" w:space="0" w:color="auto"/>
              <w:right w:val="single" w:sz="8" w:space="0" w:color="auto"/>
            </w:tcBorders>
            <w:shd w:val="clear" w:color="FFF2CC" w:fill="FFF2CC"/>
            <w:noWrap/>
            <w:vAlign w:val="bottom"/>
            <w:hideMark/>
          </w:tcPr>
          <w:p w:rsidR="00472AB9" w:rsidRPr="003B5D4D" w:rsidRDefault="00472AB9" w:rsidP="002E0D8C">
            <w:pPr>
              <w:jc w:val="right"/>
              <w:rPr>
                <w:rFonts w:ascii="Arial" w:eastAsia="Times New Roman" w:hAnsi="Arial" w:cs="Arial"/>
                <w:color w:val="000000"/>
                <w:sz w:val="18"/>
                <w:szCs w:val="18"/>
                <w:lang w:eastAsia="es-CO"/>
              </w:rPr>
            </w:pPr>
            <w:r w:rsidRPr="003B5D4D">
              <w:rPr>
                <w:rFonts w:ascii="Arial" w:eastAsia="Times New Roman" w:hAnsi="Arial" w:cs="Arial"/>
                <w:color w:val="000000"/>
                <w:sz w:val="18"/>
                <w:szCs w:val="18"/>
                <w:lang w:eastAsia="es-CO"/>
              </w:rPr>
              <w:t>29,32</w:t>
            </w:r>
          </w:p>
        </w:tc>
      </w:tr>
      <w:tr w:rsidR="00472AB9" w:rsidRPr="003B5D4D" w:rsidTr="002E0D8C">
        <w:trPr>
          <w:trHeight w:val="255"/>
        </w:trPr>
        <w:tc>
          <w:tcPr>
            <w:tcW w:w="1430" w:type="dxa"/>
            <w:tcBorders>
              <w:top w:val="single" w:sz="4" w:space="0" w:color="auto"/>
              <w:left w:val="single" w:sz="8" w:space="0" w:color="auto"/>
              <w:bottom w:val="single" w:sz="4" w:space="0" w:color="auto"/>
              <w:right w:val="single" w:sz="4" w:space="0" w:color="auto"/>
            </w:tcBorders>
            <w:shd w:val="clear" w:color="auto" w:fill="auto"/>
            <w:noWrap/>
            <w:vAlign w:val="bottom"/>
            <w:hideMark/>
          </w:tcPr>
          <w:p w:rsidR="00472AB9" w:rsidRPr="003B5D4D" w:rsidRDefault="00472AB9" w:rsidP="002E0D8C">
            <w:pPr>
              <w:rPr>
                <w:rFonts w:ascii="Arial" w:eastAsia="Times New Roman" w:hAnsi="Arial" w:cs="Arial"/>
                <w:color w:val="000000"/>
                <w:sz w:val="18"/>
                <w:szCs w:val="18"/>
                <w:lang w:eastAsia="es-CO"/>
              </w:rPr>
            </w:pPr>
            <w:r w:rsidRPr="003B5D4D">
              <w:rPr>
                <w:rFonts w:ascii="Arial" w:eastAsia="Times New Roman" w:hAnsi="Arial" w:cs="Arial"/>
                <w:color w:val="000000"/>
                <w:sz w:val="18"/>
                <w:szCs w:val="18"/>
                <w:lang w:eastAsia="es-CO"/>
              </w:rPr>
              <w:t>JUNIO</w:t>
            </w:r>
          </w:p>
        </w:tc>
        <w:tc>
          <w:tcPr>
            <w:tcW w:w="1520" w:type="dxa"/>
            <w:tcBorders>
              <w:top w:val="single" w:sz="4" w:space="0" w:color="auto"/>
              <w:left w:val="single" w:sz="4" w:space="0" w:color="auto"/>
              <w:bottom w:val="single" w:sz="4" w:space="0" w:color="auto"/>
              <w:right w:val="single" w:sz="8" w:space="0" w:color="auto"/>
            </w:tcBorders>
            <w:shd w:val="clear" w:color="auto" w:fill="auto"/>
            <w:noWrap/>
            <w:vAlign w:val="bottom"/>
            <w:hideMark/>
          </w:tcPr>
          <w:p w:rsidR="00472AB9" w:rsidRPr="003B5D4D" w:rsidRDefault="00472AB9" w:rsidP="002E0D8C">
            <w:pPr>
              <w:jc w:val="right"/>
              <w:rPr>
                <w:rFonts w:ascii="Arial" w:eastAsia="Times New Roman" w:hAnsi="Arial" w:cs="Arial"/>
                <w:color w:val="000000"/>
                <w:sz w:val="18"/>
                <w:szCs w:val="18"/>
                <w:lang w:eastAsia="es-CO"/>
              </w:rPr>
            </w:pPr>
            <w:r w:rsidRPr="003B5D4D">
              <w:rPr>
                <w:rFonts w:ascii="Arial" w:eastAsia="Times New Roman" w:hAnsi="Arial" w:cs="Arial"/>
                <w:color w:val="000000"/>
                <w:sz w:val="18"/>
                <w:szCs w:val="18"/>
                <w:lang w:eastAsia="es-CO"/>
              </w:rPr>
              <w:t>27,53</w:t>
            </w:r>
          </w:p>
        </w:tc>
      </w:tr>
      <w:tr w:rsidR="00472AB9" w:rsidRPr="003B5D4D" w:rsidTr="002E0D8C">
        <w:trPr>
          <w:trHeight w:val="255"/>
        </w:trPr>
        <w:tc>
          <w:tcPr>
            <w:tcW w:w="1430" w:type="dxa"/>
            <w:tcBorders>
              <w:top w:val="single" w:sz="4" w:space="0" w:color="auto"/>
              <w:left w:val="single" w:sz="8" w:space="0" w:color="auto"/>
              <w:bottom w:val="single" w:sz="4" w:space="0" w:color="auto"/>
              <w:right w:val="single" w:sz="4" w:space="0" w:color="auto"/>
            </w:tcBorders>
            <w:shd w:val="clear" w:color="FFF2CC" w:fill="FFF2CC"/>
            <w:noWrap/>
            <w:vAlign w:val="bottom"/>
            <w:hideMark/>
          </w:tcPr>
          <w:p w:rsidR="00472AB9" w:rsidRPr="003B5D4D" w:rsidRDefault="00472AB9" w:rsidP="002E0D8C">
            <w:pPr>
              <w:rPr>
                <w:rFonts w:ascii="Arial" w:eastAsia="Times New Roman" w:hAnsi="Arial" w:cs="Arial"/>
                <w:color w:val="000000"/>
                <w:sz w:val="18"/>
                <w:szCs w:val="18"/>
                <w:lang w:eastAsia="es-CO"/>
              </w:rPr>
            </w:pPr>
            <w:r w:rsidRPr="003B5D4D">
              <w:rPr>
                <w:rFonts w:ascii="Arial" w:eastAsia="Times New Roman" w:hAnsi="Arial" w:cs="Arial"/>
                <w:color w:val="000000"/>
                <w:sz w:val="18"/>
                <w:szCs w:val="18"/>
                <w:lang w:eastAsia="es-CO"/>
              </w:rPr>
              <w:t>JULIO</w:t>
            </w:r>
          </w:p>
        </w:tc>
        <w:tc>
          <w:tcPr>
            <w:tcW w:w="1520" w:type="dxa"/>
            <w:tcBorders>
              <w:top w:val="single" w:sz="4" w:space="0" w:color="auto"/>
              <w:left w:val="single" w:sz="4" w:space="0" w:color="auto"/>
              <w:bottom w:val="single" w:sz="4" w:space="0" w:color="auto"/>
              <w:right w:val="single" w:sz="8" w:space="0" w:color="auto"/>
            </w:tcBorders>
            <w:shd w:val="clear" w:color="FFF2CC" w:fill="FFF2CC"/>
            <w:noWrap/>
            <w:vAlign w:val="bottom"/>
            <w:hideMark/>
          </w:tcPr>
          <w:p w:rsidR="00472AB9" w:rsidRPr="003B5D4D" w:rsidRDefault="00472AB9" w:rsidP="002E0D8C">
            <w:pPr>
              <w:jc w:val="right"/>
              <w:rPr>
                <w:rFonts w:ascii="Arial" w:eastAsia="Times New Roman" w:hAnsi="Arial" w:cs="Arial"/>
                <w:color w:val="000000"/>
                <w:sz w:val="18"/>
                <w:szCs w:val="18"/>
                <w:lang w:eastAsia="es-CO"/>
              </w:rPr>
            </w:pPr>
            <w:r w:rsidRPr="003B5D4D">
              <w:rPr>
                <w:rFonts w:ascii="Arial" w:eastAsia="Times New Roman" w:hAnsi="Arial" w:cs="Arial"/>
                <w:color w:val="000000"/>
                <w:sz w:val="18"/>
                <w:szCs w:val="18"/>
                <w:lang w:eastAsia="es-CO"/>
              </w:rPr>
              <w:t>27,14</w:t>
            </w:r>
          </w:p>
        </w:tc>
      </w:tr>
      <w:tr w:rsidR="00472AB9" w:rsidRPr="003B5D4D" w:rsidTr="002E0D8C">
        <w:trPr>
          <w:trHeight w:val="255"/>
        </w:trPr>
        <w:tc>
          <w:tcPr>
            <w:tcW w:w="1430" w:type="dxa"/>
            <w:tcBorders>
              <w:top w:val="single" w:sz="4" w:space="0" w:color="auto"/>
              <w:left w:val="single" w:sz="8" w:space="0" w:color="auto"/>
              <w:bottom w:val="single" w:sz="4" w:space="0" w:color="auto"/>
              <w:right w:val="single" w:sz="4" w:space="0" w:color="auto"/>
            </w:tcBorders>
            <w:shd w:val="clear" w:color="auto" w:fill="auto"/>
            <w:noWrap/>
            <w:vAlign w:val="bottom"/>
            <w:hideMark/>
          </w:tcPr>
          <w:p w:rsidR="00472AB9" w:rsidRPr="003B5D4D" w:rsidRDefault="00472AB9" w:rsidP="002E0D8C">
            <w:pPr>
              <w:rPr>
                <w:rFonts w:ascii="Arial" w:eastAsia="Times New Roman" w:hAnsi="Arial" w:cs="Arial"/>
                <w:color w:val="000000"/>
                <w:sz w:val="18"/>
                <w:szCs w:val="18"/>
                <w:lang w:eastAsia="es-CO"/>
              </w:rPr>
            </w:pPr>
            <w:r w:rsidRPr="003B5D4D">
              <w:rPr>
                <w:rFonts w:ascii="Arial" w:eastAsia="Times New Roman" w:hAnsi="Arial" w:cs="Arial"/>
                <w:color w:val="000000"/>
                <w:sz w:val="18"/>
                <w:szCs w:val="18"/>
                <w:lang w:eastAsia="es-CO"/>
              </w:rPr>
              <w:t>AGOSTO</w:t>
            </w:r>
          </w:p>
        </w:tc>
        <w:tc>
          <w:tcPr>
            <w:tcW w:w="1520" w:type="dxa"/>
            <w:tcBorders>
              <w:top w:val="single" w:sz="4" w:space="0" w:color="auto"/>
              <w:left w:val="single" w:sz="4" w:space="0" w:color="auto"/>
              <w:bottom w:val="single" w:sz="4" w:space="0" w:color="auto"/>
              <w:right w:val="single" w:sz="8" w:space="0" w:color="auto"/>
            </w:tcBorders>
            <w:shd w:val="clear" w:color="auto" w:fill="auto"/>
            <w:noWrap/>
            <w:vAlign w:val="bottom"/>
            <w:hideMark/>
          </w:tcPr>
          <w:p w:rsidR="00472AB9" w:rsidRPr="003B5D4D" w:rsidRDefault="00472AB9" w:rsidP="002E0D8C">
            <w:pPr>
              <w:jc w:val="right"/>
              <w:rPr>
                <w:rFonts w:ascii="Arial" w:eastAsia="Times New Roman" w:hAnsi="Arial" w:cs="Arial"/>
                <w:color w:val="000000"/>
                <w:sz w:val="18"/>
                <w:szCs w:val="18"/>
                <w:lang w:eastAsia="es-CO"/>
              </w:rPr>
            </w:pPr>
            <w:r w:rsidRPr="003B5D4D">
              <w:rPr>
                <w:rFonts w:ascii="Arial" w:eastAsia="Times New Roman" w:hAnsi="Arial" w:cs="Arial"/>
                <w:color w:val="000000"/>
                <w:sz w:val="18"/>
                <w:szCs w:val="18"/>
                <w:lang w:eastAsia="es-CO"/>
              </w:rPr>
              <w:t>27,07</w:t>
            </w:r>
          </w:p>
        </w:tc>
      </w:tr>
      <w:tr w:rsidR="00472AB9" w:rsidRPr="003B5D4D" w:rsidTr="002E0D8C">
        <w:trPr>
          <w:trHeight w:val="255"/>
        </w:trPr>
        <w:tc>
          <w:tcPr>
            <w:tcW w:w="1430" w:type="dxa"/>
            <w:tcBorders>
              <w:top w:val="single" w:sz="4" w:space="0" w:color="auto"/>
              <w:left w:val="single" w:sz="8" w:space="0" w:color="auto"/>
              <w:bottom w:val="single" w:sz="4" w:space="0" w:color="auto"/>
              <w:right w:val="single" w:sz="4" w:space="0" w:color="auto"/>
            </w:tcBorders>
            <w:shd w:val="clear" w:color="FFF2CC" w:fill="FFF2CC"/>
            <w:noWrap/>
            <w:vAlign w:val="bottom"/>
            <w:hideMark/>
          </w:tcPr>
          <w:p w:rsidR="00472AB9" w:rsidRPr="003B5D4D" w:rsidRDefault="00472AB9" w:rsidP="002E0D8C">
            <w:pPr>
              <w:rPr>
                <w:rFonts w:ascii="Arial" w:eastAsia="Times New Roman" w:hAnsi="Arial" w:cs="Arial"/>
                <w:color w:val="000000"/>
                <w:sz w:val="18"/>
                <w:szCs w:val="18"/>
                <w:lang w:eastAsia="es-CO"/>
              </w:rPr>
            </w:pPr>
            <w:r w:rsidRPr="003B5D4D">
              <w:rPr>
                <w:rFonts w:ascii="Arial" w:eastAsia="Times New Roman" w:hAnsi="Arial" w:cs="Arial"/>
                <w:color w:val="000000"/>
                <w:sz w:val="18"/>
                <w:szCs w:val="18"/>
                <w:lang w:eastAsia="es-CO"/>
              </w:rPr>
              <w:t>SEPTIEMBRE</w:t>
            </w:r>
          </w:p>
        </w:tc>
        <w:tc>
          <w:tcPr>
            <w:tcW w:w="1520" w:type="dxa"/>
            <w:tcBorders>
              <w:top w:val="single" w:sz="4" w:space="0" w:color="auto"/>
              <w:left w:val="single" w:sz="4" w:space="0" w:color="auto"/>
              <w:bottom w:val="single" w:sz="4" w:space="0" w:color="auto"/>
              <w:right w:val="single" w:sz="8" w:space="0" w:color="auto"/>
            </w:tcBorders>
            <w:shd w:val="clear" w:color="FFF2CC" w:fill="FFF2CC"/>
            <w:noWrap/>
            <w:vAlign w:val="bottom"/>
            <w:hideMark/>
          </w:tcPr>
          <w:p w:rsidR="00472AB9" w:rsidRPr="003B5D4D" w:rsidRDefault="00472AB9" w:rsidP="002E0D8C">
            <w:pPr>
              <w:jc w:val="right"/>
              <w:rPr>
                <w:rFonts w:ascii="Arial" w:eastAsia="Times New Roman" w:hAnsi="Arial" w:cs="Arial"/>
                <w:color w:val="000000"/>
                <w:sz w:val="18"/>
                <w:szCs w:val="18"/>
                <w:lang w:eastAsia="es-CO"/>
              </w:rPr>
            </w:pPr>
            <w:r w:rsidRPr="003B5D4D">
              <w:rPr>
                <w:rFonts w:ascii="Arial" w:eastAsia="Times New Roman" w:hAnsi="Arial" w:cs="Arial"/>
                <w:color w:val="000000"/>
                <w:sz w:val="18"/>
                <w:szCs w:val="18"/>
                <w:lang w:eastAsia="es-CO"/>
              </w:rPr>
              <w:t>26,71</w:t>
            </w:r>
          </w:p>
        </w:tc>
      </w:tr>
      <w:tr w:rsidR="00472AB9" w:rsidRPr="003B5D4D" w:rsidTr="002E0D8C">
        <w:trPr>
          <w:trHeight w:val="255"/>
        </w:trPr>
        <w:tc>
          <w:tcPr>
            <w:tcW w:w="1430" w:type="dxa"/>
            <w:tcBorders>
              <w:top w:val="single" w:sz="4" w:space="0" w:color="auto"/>
              <w:left w:val="single" w:sz="8" w:space="0" w:color="auto"/>
              <w:bottom w:val="single" w:sz="4" w:space="0" w:color="auto"/>
              <w:right w:val="single" w:sz="4" w:space="0" w:color="auto"/>
            </w:tcBorders>
            <w:shd w:val="clear" w:color="auto" w:fill="auto"/>
            <w:noWrap/>
            <w:vAlign w:val="bottom"/>
            <w:hideMark/>
          </w:tcPr>
          <w:p w:rsidR="00472AB9" w:rsidRPr="003B5D4D" w:rsidRDefault="00472AB9" w:rsidP="002E0D8C">
            <w:pPr>
              <w:rPr>
                <w:rFonts w:ascii="Arial" w:eastAsia="Times New Roman" w:hAnsi="Arial" w:cs="Arial"/>
                <w:color w:val="000000"/>
                <w:sz w:val="18"/>
                <w:szCs w:val="18"/>
                <w:lang w:eastAsia="es-CO"/>
              </w:rPr>
            </w:pPr>
            <w:r w:rsidRPr="003B5D4D">
              <w:rPr>
                <w:rFonts w:ascii="Arial" w:eastAsia="Times New Roman" w:hAnsi="Arial" w:cs="Arial"/>
                <w:color w:val="000000"/>
                <w:sz w:val="18"/>
                <w:szCs w:val="18"/>
                <w:lang w:eastAsia="es-CO"/>
              </w:rPr>
              <w:t>OCTUBRE</w:t>
            </w:r>
          </w:p>
        </w:tc>
        <w:tc>
          <w:tcPr>
            <w:tcW w:w="1520" w:type="dxa"/>
            <w:tcBorders>
              <w:top w:val="single" w:sz="4" w:space="0" w:color="auto"/>
              <w:left w:val="single" w:sz="4" w:space="0" w:color="auto"/>
              <w:bottom w:val="single" w:sz="4" w:space="0" w:color="auto"/>
              <w:right w:val="single" w:sz="8" w:space="0" w:color="auto"/>
            </w:tcBorders>
            <w:shd w:val="clear" w:color="auto" w:fill="auto"/>
            <w:noWrap/>
            <w:vAlign w:val="bottom"/>
            <w:hideMark/>
          </w:tcPr>
          <w:p w:rsidR="00472AB9" w:rsidRPr="003B5D4D" w:rsidRDefault="00472AB9" w:rsidP="002E0D8C">
            <w:pPr>
              <w:jc w:val="right"/>
              <w:rPr>
                <w:rFonts w:ascii="Arial" w:eastAsia="Times New Roman" w:hAnsi="Arial" w:cs="Arial"/>
                <w:color w:val="000000"/>
                <w:sz w:val="18"/>
                <w:szCs w:val="18"/>
                <w:lang w:eastAsia="es-CO"/>
              </w:rPr>
            </w:pPr>
            <w:r w:rsidRPr="003B5D4D">
              <w:rPr>
                <w:rFonts w:ascii="Arial" w:eastAsia="Times New Roman" w:hAnsi="Arial" w:cs="Arial"/>
                <w:color w:val="000000"/>
                <w:sz w:val="18"/>
                <w:szCs w:val="18"/>
                <w:lang w:eastAsia="es-CO"/>
              </w:rPr>
              <w:t>27,90</w:t>
            </w:r>
          </w:p>
        </w:tc>
      </w:tr>
      <w:tr w:rsidR="00472AB9" w:rsidRPr="003B5D4D" w:rsidTr="002E0D8C">
        <w:trPr>
          <w:trHeight w:val="255"/>
        </w:trPr>
        <w:tc>
          <w:tcPr>
            <w:tcW w:w="1430" w:type="dxa"/>
            <w:tcBorders>
              <w:top w:val="single" w:sz="4" w:space="0" w:color="auto"/>
              <w:left w:val="single" w:sz="8" w:space="0" w:color="auto"/>
              <w:bottom w:val="single" w:sz="4" w:space="0" w:color="auto"/>
              <w:right w:val="single" w:sz="4" w:space="0" w:color="auto"/>
            </w:tcBorders>
            <w:shd w:val="clear" w:color="FFF2CC" w:fill="FFF2CC"/>
            <w:noWrap/>
            <w:vAlign w:val="bottom"/>
            <w:hideMark/>
          </w:tcPr>
          <w:p w:rsidR="00472AB9" w:rsidRPr="003B5D4D" w:rsidRDefault="00472AB9" w:rsidP="002E0D8C">
            <w:pPr>
              <w:rPr>
                <w:rFonts w:ascii="Arial" w:eastAsia="Times New Roman" w:hAnsi="Arial" w:cs="Arial"/>
                <w:color w:val="000000"/>
                <w:sz w:val="18"/>
                <w:szCs w:val="18"/>
                <w:lang w:eastAsia="es-CO"/>
              </w:rPr>
            </w:pPr>
            <w:r w:rsidRPr="003B5D4D">
              <w:rPr>
                <w:rFonts w:ascii="Arial" w:eastAsia="Times New Roman" w:hAnsi="Arial" w:cs="Arial"/>
                <w:color w:val="000000"/>
                <w:sz w:val="18"/>
                <w:szCs w:val="18"/>
                <w:lang w:eastAsia="es-CO"/>
              </w:rPr>
              <w:t>NOVIEMBRE</w:t>
            </w:r>
          </w:p>
        </w:tc>
        <w:tc>
          <w:tcPr>
            <w:tcW w:w="1520" w:type="dxa"/>
            <w:tcBorders>
              <w:top w:val="single" w:sz="4" w:space="0" w:color="auto"/>
              <w:left w:val="single" w:sz="4" w:space="0" w:color="auto"/>
              <w:bottom w:val="single" w:sz="4" w:space="0" w:color="auto"/>
              <w:right w:val="single" w:sz="8" w:space="0" w:color="auto"/>
            </w:tcBorders>
            <w:shd w:val="clear" w:color="FFF2CC" w:fill="FFF2CC"/>
            <w:noWrap/>
            <w:vAlign w:val="bottom"/>
            <w:hideMark/>
          </w:tcPr>
          <w:p w:rsidR="00472AB9" w:rsidRPr="003B5D4D" w:rsidRDefault="00472AB9" w:rsidP="002E0D8C">
            <w:pPr>
              <w:jc w:val="right"/>
              <w:rPr>
                <w:rFonts w:ascii="Arial" w:eastAsia="Times New Roman" w:hAnsi="Arial" w:cs="Arial"/>
                <w:color w:val="000000"/>
                <w:sz w:val="18"/>
                <w:szCs w:val="18"/>
                <w:lang w:eastAsia="es-CO"/>
              </w:rPr>
            </w:pPr>
            <w:r w:rsidRPr="003B5D4D">
              <w:rPr>
                <w:rFonts w:ascii="Arial" w:eastAsia="Times New Roman" w:hAnsi="Arial" w:cs="Arial"/>
                <w:color w:val="000000"/>
                <w:sz w:val="18"/>
                <w:szCs w:val="18"/>
                <w:lang w:eastAsia="es-CO"/>
              </w:rPr>
              <w:t>29,12</w:t>
            </w:r>
          </w:p>
        </w:tc>
      </w:tr>
      <w:tr w:rsidR="00472AB9" w:rsidRPr="003B5D4D" w:rsidTr="002E0D8C">
        <w:trPr>
          <w:trHeight w:val="270"/>
        </w:trPr>
        <w:tc>
          <w:tcPr>
            <w:tcW w:w="1430" w:type="dxa"/>
            <w:tcBorders>
              <w:top w:val="single" w:sz="4" w:space="0" w:color="auto"/>
              <w:left w:val="single" w:sz="8" w:space="0" w:color="auto"/>
              <w:bottom w:val="single" w:sz="8" w:space="0" w:color="auto"/>
              <w:right w:val="single" w:sz="4" w:space="0" w:color="auto"/>
            </w:tcBorders>
            <w:shd w:val="clear" w:color="auto" w:fill="auto"/>
            <w:noWrap/>
            <w:vAlign w:val="bottom"/>
            <w:hideMark/>
          </w:tcPr>
          <w:p w:rsidR="00472AB9" w:rsidRPr="003B5D4D" w:rsidRDefault="00472AB9" w:rsidP="002E0D8C">
            <w:pPr>
              <w:rPr>
                <w:rFonts w:ascii="Arial" w:eastAsia="Times New Roman" w:hAnsi="Arial" w:cs="Arial"/>
                <w:color w:val="000000"/>
                <w:sz w:val="18"/>
                <w:szCs w:val="18"/>
                <w:lang w:eastAsia="es-CO"/>
              </w:rPr>
            </w:pPr>
            <w:r w:rsidRPr="003B5D4D">
              <w:rPr>
                <w:rFonts w:ascii="Arial" w:eastAsia="Times New Roman" w:hAnsi="Arial" w:cs="Arial"/>
                <w:color w:val="000000"/>
                <w:sz w:val="18"/>
                <w:szCs w:val="18"/>
                <w:lang w:eastAsia="es-CO"/>
              </w:rPr>
              <w:t>DICIEMBRE</w:t>
            </w:r>
          </w:p>
        </w:tc>
        <w:tc>
          <w:tcPr>
            <w:tcW w:w="1520" w:type="dxa"/>
            <w:tcBorders>
              <w:top w:val="single" w:sz="4" w:space="0" w:color="auto"/>
              <w:left w:val="single" w:sz="4" w:space="0" w:color="auto"/>
              <w:bottom w:val="single" w:sz="8" w:space="0" w:color="auto"/>
              <w:right w:val="single" w:sz="8" w:space="0" w:color="auto"/>
            </w:tcBorders>
            <w:shd w:val="clear" w:color="auto" w:fill="auto"/>
            <w:noWrap/>
            <w:vAlign w:val="bottom"/>
            <w:hideMark/>
          </w:tcPr>
          <w:p w:rsidR="00472AB9" w:rsidRPr="003B5D4D" w:rsidRDefault="00472AB9" w:rsidP="002E0D8C">
            <w:pPr>
              <w:jc w:val="right"/>
              <w:rPr>
                <w:rFonts w:ascii="Arial" w:eastAsia="Times New Roman" w:hAnsi="Arial" w:cs="Arial"/>
                <w:color w:val="000000"/>
                <w:sz w:val="18"/>
                <w:szCs w:val="18"/>
                <w:lang w:eastAsia="es-CO"/>
              </w:rPr>
            </w:pPr>
            <w:r w:rsidRPr="003B5D4D">
              <w:rPr>
                <w:rFonts w:ascii="Arial" w:eastAsia="Times New Roman" w:hAnsi="Arial" w:cs="Arial"/>
                <w:color w:val="000000"/>
                <w:sz w:val="18"/>
                <w:szCs w:val="18"/>
                <w:lang w:eastAsia="es-CO"/>
              </w:rPr>
              <w:t>30,10</w:t>
            </w:r>
          </w:p>
        </w:tc>
      </w:tr>
      <w:tr w:rsidR="00472AB9" w:rsidRPr="003B5D4D" w:rsidTr="002E0D8C">
        <w:trPr>
          <w:trHeight w:val="270"/>
        </w:trPr>
        <w:tc>
          <w:tcPr>
            <w:tcW w:w="1430" w:type="dxa"/>
            <w:tcBorders>
              <w:top w:val="single" w:sz="4" w:space="0" w:color="FFC000"/>
              <w:left w:val="single" w:sz="4" w:space="0" w:color="FFC000"/>
              <w:bottom w:val="single" w:sz="4" w:space="0" w:color="FFC000"/>
              <w:right w:val="single" w:sz="4" w:space="0" w:color="FFC000"/>
            </w:tcBorders>
            <w:shd w:val="clear" w:color="000000" w:fill="FFFFFF"/>
            <w:noWrap/>
            <w:vAlign w:val="bottom"/>
            <w:hideMark/>
          </w:tcPr>
          <w:p w:rsidR="00472AB9" w:rsidRPr="003B5D4D" w:rsidRDefault="00472AB9" w:rsidP="002E0D8C">
            <w:pPr>
              <w:rPr>
                <w:rFonts w:ascii="Arial" w:eastAsia="Times New Roman" w:hAnsi="Arial" w:cs="Arial"/>
                <w:color w:val="000000"/>
                <w:sz w:val="18"/>
                <w:szCs w:val="18"/>
                <w:lang w:eastAsia="es-CO"/>
              </w:rPr>
            </w:pPr>
            <w:r w:rsidRPr="003B5D4D">
              <w:rPr>
                <w:rFonts w:ascii="Arial" w:eastAsia="Times New Roman" w:hAnsi="Arial" w:cs="Arial"/>
                <w:color w:val="000000"/>
                <w:sz w:val="18"/>
                <w:szCs w:val="18"/>
                <w:lang w:eastAsia="es-CO"/>
              </w:rPr>
              <w:t> </w:t>
            </w:r>
          </w:p>
        </w:tc>
        <w:tc>
          <w:tcPr>
            <w:tcW w:w="1520" w:type="dxa"/>
            <w:tcBorders>
              <w:top w:val="single" w:sz="4" w:space="0" w:color="FFC000"/>
              <w:left w:val="single" w:sz="4" w:space="0" w:color="FFC000"/>
              <w:bottom w:val="single" w:sz="4" w:space="0" w:color="FFC000"/>
              <w:right w:val="single" w:sz="4" w:space="0" w:color="FFC000"/>
            </w:tcBorders>
            <w:shd w:val="clear" w:color="000000" w:fill="FFFFFF"/>
            <w:noWrap/>
            <w:vAlign w:val="bottom"/>
            <w:hideMark/>
          </w:tcPr>
          <w:p w:rsidR="00472AB9" w:rsidRPr="003B5D4D" w:rsidRDefault="00472AB9" w:rsidP="002E0D8C">
            <w:pPr>
              <w:jc w:val="right"/>
              <w:rPr>
                <w:rFonts w:ascii="Arial" w:eastAsia="Times New Roman" w:hAnsi="Arial" w:cs="Arial"/>
                <w:color w:val="FFFFFF"/>
                <w:sz w:val="18"/>
                <w:szCs w:val="18"/>
                <w:lang w:eastAsia="es-CO"/>
              </w:rPr>
            </w:pPr>
            <w:r w:rsidRPr="003B5D4D">
              <w:rPr>
                <w:rFonts w:ascii="Arial" w:eastAsia="Times New Roman" w:hAnsi="Arial" w:cs="Arial"/>
                <w:color w:val="FFFFFF"/>
                <w:sz w:val="18"/>
                <w:szCs w:val="18"/>
                <w:lang w:eastAsia="es-CO"/>
              </w:rPr>
              <w:t>353,38</w:t>
            </w:r>
          </w:p>
        </w:tc>
      </w:tr>
      <w:tr w:rsidR="00472AB9" w:rsidRPr="003B5D4D" w:rsidTr="002E0D8C">
        <w:trPr>
          <w:trHeight w:val="255"/>
        </w:trPr>
        <w:tc>
          <w:tcPr>
            <w:tcW w:w="1430" w:type="dxa"/>
            <w:tcBorders>
              <w:top w:val="single" w:sz="8" w:space="0" w:color="auto"/>
              <w:left w:val="single" w:sz="8" w:space="0" w:color="auto"/>
              <w:bottom w:val="single" w:sz="8" w:space="0" w:color="auto"/>
              <w:right w:val="single" w:sz="4" w:space="0" w:color="FFC000"/>
            </w:tcBorders>
            <w:shd w:val="clear" w:color="auto" w:fill="auto"/>
            <w:noWrap/>
            <w:vAlign w:val="bottom"/>
            <w:hideMark/>
          </w:tcPr>
          <w:p w:rsidR="00472AB9" w:rsidRPr="003B5D4D" w:rsidRDefault="00472AB9" w:rsidP="002E0D8C">
            <w:pPr>
              <w:rPr>
                <w:rFonts w:ascii="Arial" w:eastAsia="Times New Roman" w:hAnsi="Arial" w:cs="Arial"/>
                <w:color w:val="000000"/>
                <w:sz w:val="18"/>
                <w:szCs w:val="18"/>
                <w:lang w:eastAsia="es-CO"/>
              </w:rPr>
            </w:pPr>
            <w:r w:rsidRPr="003B5D4D">
              <w:rPr>
                <w:rFonts w:ascii="Arial" w:eastAsia="Times New Roman" w:hAnsi="Arial" w:cs="Arial"/>
                <w:color w:val="000000"/>
                <w:sz w:val="18"/>
                <w:szCs w:val="18"/>
                <w:lang w:eastAsia="es-CO"/>
              </w:rPr>
              <w:t>PROMEDIO</w:t>
            </w:r>
          </w:p>
        </w:tc>
        <w:tc>
          <w:tcPr>
            <w:tcW w:w="1520" w:type="dxa"/>
            <w:tcBorders>
              <w:top w:val="single" w:sz="8" w:space="0" w:color="auto"/>
              <w:left w:val="single" w:sz="4" w:space="0" w:color="FFC000"/>
              <w:bottom w:val="single" w:sz="8" w:space="0" w:color="auto"/>
              <w:right w:val="single" w:sz="8" w:space="0" w:color="auto"/>
            </w:tcBorders>
            <w:shd w:val="clear" w:color="auto" w:fill="auto"/>
            <w:noWrap/>
            <w:vAlign w:val="bottom"/>
            <w:hideMark/>
          </w:tcPr>
          <w:p w:rsidR="00472AB9" w:rsidRPr="003B5D4D" w:rsidRDefault="00472AB9" w:rsidP="002E0D8C">
            <w:pPr>
              <w:jc w:val="right"/>
              <w:rPr>
                <w:rFonts w:ascii="Arial" w:eastAsia="Times New Roman" w:hAnsi="Arial" w:cs="Arial"/>
                <w:color w:val="000000"/>
                <w:sz w:val="18"/>
                <w:szCs w:val="18"/>
                <w:lang w:eastAsia="es-CO"/>
              </w:rPr>
            </w:pPr>
            <w:r w:rsidRPr="003B5D4D">
              <w:rPr>
                <w:rFonts w:ascii="Arial" w:eastAsia="Times New Roman" w:hAnsi="Arial" w:cs="Arial"/>
                <w:color w:val="000000"/>
                <w:sz w:val="18"/>
                <w:szCs w:val="18"/>
                <w:lang w:eastAsia="es-CO"/>
              </w:rPr>
              <w:t>29,45</w:t>
            </w:r>
          </w:p>
        </w:tc>
      </w:tr>
    </w:tbl>
    <w:p w:rsidR="00472AB9" w:rsidRPr="003B5D4D" w:rsidRDefault="00472AB9" w:rsidP="00472AB9">
      <w:pPr>
        <w:jc w:val="both"/>
        <w:rPr>
          <w:rFonts w:ascii="Verdana" w:hAnsi="Verdana"/>
          <w:b/>
          <w:sz w:val="18"/>
          <w:szCs w:val="18"/>
        </w:rPr>
      </w:pPr>
      <w:r w:rsidRPr="003B5D4D">
        <w:rPr>
          <w:noProof/>
          <w:sz w:val="18"/>
          <w:szCs w:val="18"/>
          <w:lang w:eastAsia="es-CO"/>
        </w:rPr>
        <w:drawing>
          <wp:anchor distT="0" distB="0" distL="114300" distR="114300" simplePos="0" relativeHeight="251711488" behindDoc="1" locked="0" layoutInCell="1" allowOverlap="1" wp14:anchorId="1C4D21FE" wp14:editId="561DD3B4">
            <wp:simplePos x="0" y="0"/>
            <wp:positionH relativeFrom="column">
              <wp:posOffset>2299335</wp:posOffset>
            </wp:positionH>
            <wp:positionV relativeFrom="paragraph">
              <wp:posOffset>-2462530</wp:posOffset>
            </wp:positionV>
            <wp:extent cx="3038475" cy="2279015"/>
            <wp:effectExtent l="0" t="0" r="9525" b="6985"/>
            <wp:wrapTight wrapText="bothSides">
              <wp:wrapPolygon edited="0">
                <wp:start x="0" y="0"/>
                <wp:lineTo x="0" y="21486"/>
                <wp:lineTo x="21532" y="21486"/>
                <wp:lineTo x="21532" y="0"/>
                <wp:lineTo x="0" y="0"/>
              </wp:wrapPolygon>
            </wp:wrapTight>
            <wp:docPr id="232" name="Imagen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5" cstate="print">
                      <a:extLst>
                        <a:ext uri="{28A0092B-C50C-407E-A947-70E740481C1C}">
                          <a14:useLocalDpi xmlns:a14="http://schemas.microsoft.com/office/drawing/2010/main" val="0"/>
                        </a:ext>
                      </a:extLst>
                    </a:blip>
                    <a:stretch>
                      <a:fillRect/>
                    </a:stretch>
                  </pic:blipFill>
                  <pic:spPr>
                    <a:xfrm>
                      <a:off x="0" y="0"/>
                      <a:ext cx="3038475" cy="2279015"/>
                    </a:xfrm>
                    <a:prstGeom prst="rect">
                      <a:avLst/>
                    </a:prstGeom>
                  </pic:spPr>
                </pic:pic>
              </a:graphicData>
            </a:graphic>
            <wp14:sizeRelH relativeFrom="margin">
              <wp14:pctWidth>0</wp14:pctWidth>
            </wp14:sizeRelH>
            <wp14:sizeRelV relativeFrom="margin">
              <wp14:pctHeight>0</wp14:pctHeight>
            </wp14:sizeRelV>
          </wp:anchor>
        </w:drawing>
      </w:r>
    </w:p>
    <w:p w:rsidR="00472AB9" w:rsidRDefault="00472AB9" w:rsidP="00472AB9">
      <w:pPr>
        <w:jc w:val="both"/>
        <w:rPr>
          <w:rFonts w:ascii="Verdana" w:hAnsi="Verdana"/>
          <w:b/>
          <w:sz w:val="18"/>
          <w:szCs w:val="18"/>
        </w:rPr>
      </w:pPr>
    </w:p>
    <w:p w:rsidR="00472AB9" w:rsidRDefault="00472AB9" w:rsidP="00472AB9">
      <w:pPr>
        <w:jc w:val="both"/>
        <w:rPr>
          <w:rFonts w:ascii="Verdana" w:hAnsi="Verdana"/>
          <w:b/>
          <w:sz w:val="18"/>
          <w:szCs w:val="18"/>
        </w:rPr>
      </w:pPr>
    </w:p>
    <w:p w:rsidR="00472AB9" w:rsidRDefault="00472AB9" w:rsidP="00472AB9">
      <w:pPr>
        <w:jc w:val="both"/>
        <w:rPr>
          <w:rFonts w:ascii="Verdana" w:hAnsi="Verdana"/>
          <w:b/>
          <w:sz w:val="18"/>
          <w:szCs w:val="18"/>
        </w:rPr>
      </w:pPr>
    </w:p>
    <w:p w:rsidR="00472AB9" w:rsidRDefault="00472AB9" w:rsidP="00472AB9">
      <w:pPr>
        <w:jc w:val="both"/>
        <w:rPr>
          <w:rFonts w:ascii="Verdana" w:hAnsi="Verdana"/>
          <w:b/>
          <w:sz w:val="18"/>
          <w:szCs w:val="18"/>
        </w:rPr>
      </w:pPr>
    </w:p>
    <w:p w:rsidR="00472AB9" w:rsidRDefault="00472AB9" w:rsidP="00472AB9">
      <w:pPr>
        <w:jc w:val="both"/>
        <w:rPr>
          <w:rFonts w:ascii="Verdana" w:hAnsi="Verdana"/>
          <w:b/>
          <w:sz w:val="18"/>
          <w:szCs w:val="18"/>
        </w:rPr>
      </w:pPr>
    </w:p>
    <w:p w:rsidR="00472AB9" w:rsidRDefault="00472AB9" w:rsidP="00472AB9">
      <w:pPr>
        <w:jc w:val="both"/>
        <w:rPr>
          <w:rFonts w:ascii="Verdana" w:hAnsi="Verdana"/>
          <w:b/>
          <w:sz w:val="18"/>
          <w:szCs w:val="18"/>
        </w:rPr>
      </w:pPr>
    </w:p>
    <w:p w:rsidR="00472AB9" w:rsidRDefault="00472AB9" w:rsidP="00472AB9">
      <w:pPr>
        <w:jc w:val="both"/>
        <w:rPr>
          <w:rFonts w:ascii="Verdana" w:hAnsi="Verdana"/>
          <w:b/>
          <w:sz w:val="18"/>
          <w:szCs w:val="18"/>
        </w:rPr>
      </w:pPr>
    </w:p>
    <w:p w:rsidR="00472AB9" w:rsidRDefault="00472AB9" w:rsidP="00472AB9">
      <w:pPr>
        <w:jc w:val="both"/>
        <w:rPr>
          <w:rFonts w:ascii="Verdana" w:hAnsi="Verdana"/>
          <w:b/>
          <w:sz w:val="18"/>
          <w:szCs w:val="18"/>
        </w:rPr>
      </w:pPr>
    </w:p>
    <w:p w:rsidR="00472AB9" w:rsidRPr="003B5D4D" w:rsidRDefault="00472AB9" w:rsidP="00472AB9">
      <w:pPr>
        <w:jc w:val="both"/>
        <w:rPr>
          <w:rFonts w:ascii="Verdana" w:hAnsi="Verdana"/>
          <w:b/>
          <w:sz w:val="18"/>
          <w:szCs w:val="18"/>
        </w:rPr>
      </w:pPr>
      <w:r w:rsidRPr="003B5D4D">
        <w:rPr>
          <w:rFonts w:ascii="Verdana" w:hAnsi="Verdana"/>
          <w:b/>
          <w:noProof/>
          <w:sz w:val="18"/>
          <w:szCs w:val="18"/>
          <w:lang w:eastAsia="es-CO"/>
        </w:rPr>
        <w:lastRenderedPageBreak/>
        <w:drawing>
          <wp:anchor distT="0" distB="0" distL="114300" distR="114300" simplePos="0" relativeHeight="251713536" behindDoc="0" locked="0" layoutInCell="1" allowOverlap="1" wp14:anchorId="514F96B4" wp14:editId="755549F5">
            <wp:simplePos x="0" y="0"/>
            <wp:positionH relativeFrom="margin">
              <wp:posOffset>-3810</wp:posOffset>
            </wp:positionH>
            <wp:positionV relativeFrom="paragraph">
              <wp:posOffset>142240</wp:posOffset>
            </wp:positionV>
            <wp:extent cx="3961959" cy="3533775"/>
            <wp:effectExtent l="0" t="0" r="635" b="0"/>
            <wp:wrapNone/>
            <wp:docPr id="234" name="Imagen 17"/>
            <wp:cNvGraphicFramePr/>
            <a:graphic xmlns:a="http://schemas.openxmlformats.org/drawingml/2006/main">
              <a:graphicData uri="http://schemas.openxmlformats.org/drawingml/2006/picture">
                <pic:pic xmlns:pic="http://schemas.openxmlformats.org/drawingml/2006/picture">
                  <pic:nvPicPr>
                    <pic:cNvPr id="18" name="Imagen 17"/>
                    <pic:cNvPicPr/>
                  </pic:nvPicPr>
                  <pic:blipFill rotWithShape="1">
                    <a:blip r:embed="rId296"/>
                    <a:srcRect l="32077" t="11165" r="20400" b="7363"/>
                    <a:stretch/>
                  </pic:blipFill>
                  <pic:spPr bwMode="auto">
                    <a:xfrm>
                      <a:off x="0" y="0"/>
                      <a:ext cx="3964534" cy="3536072"/>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3B5D4D">
        <w:rPr>
          <w:rFonts w:ascii="Verdana" w:hAnsi="Verdana"/>
          <w:b/>
          <w:sz w:val="18"/>
          <w:szCs w:val="18"/>
        </w:rPr>
        <w:t>CENTRAL DE ABASTOS</w:t>
      </w:r>
    </w:p>
    <w:p w:rsidR="00472AB9" w:rsidRPr="003B5D4D" w:rsidRDefault="00472AB9" w:rsidP="00472AB9">
      <w:pPr>
        <w:jc w:val="both"/>
        <w:rPr>
          <w:rFonts w:ascii="Verdana" w:hAnsi="Verdana"/>
          <w:b/>
          <w:sz w:val="18"/>
          <w:szCs w:val="18"/>
        </w:rPr>
      </w:pPr>
    </w:p>
    <w:p w:rsidR="00472AB9" w:rsidRPr="003B5D4D" w:rsidRDefault="00472AB9" w:rsidP="00472AB9">
      <w:pPr>
        <w:jc w:val="both"/>
        <w:rPr>
          <w:rFonts w:ascii="Verdana" w:hAnsi="Verdana"/>
          <w:b/>
          <w:sz w:val="18"/>
          <w:szCs w:val="18"/>
        </w:rPr>
      </w:pPr>
    </w:p>
    <w:p w:rsidR="00472AB9" w:rsidRPr="003B5D4D" w:rsidRDefault="00472AB9" w:rsidP="00472AB9">
      <w:pPr>
        <w:jc w:val="both"/>
        <w:rPr>
          <w:rFonts w:ascii="Verdana" w:hAnsi="Verdana"/>
          <w:b/>
          <w:sz w:val="18"/>
          <w:szCs w:val="18"/>
        </w:rPr>
      </w:pPr>
    </w:p>
    <w:p w:rsidR="00472AB9" w:rsidRPr="003B5D4D" w:rsidRDefault="00472AB9" w:rsidP="00472AB9">
      <w:pPr>
        <w:jc w:val="both"/>
        <w:rPr>
          <w:rFonts w:ascii="Verdana" w:hAnsi="Verdana"/>
          <w:b/>
          <w:sz w:val="18"/>
          <w:szCs w:val="18"/>
        </w:rPr>
      </w:pPr>
    </w:p>
    <w:p w:rsidR="00472AB9" w:rsidRPr="003B5D4D" w:rsidRDefault="00472AB9" w:rsidP="00472AB9">
      <w:pPr>
        <w:jc w:val="both"/>
        <w:rPr>
          <w:rFonts w:ascii="Verdana" w:hAnsi="Verdana"/>
          <w:b/>
          <w:sz w:val="18"/>
          <w:szCs w:val="18"/>
        </w:rPr>
      </w:pPr>
    </w:p>
    <w:p w:rsidR="00472AB9" w:rsidRPr="003B5D4D" w:rsidRDefault="00472AB9" w:rsidP="00472AB9">
      <w:pPr>
        <w:jc w:val="both"/>
        <w:rPr>
          <w:rFonts w:ascii="Verdana" w:hAnsi="Verdana"/>
          <w:b/>
          <w:sz w:val="18"/>
          <w:szCs w:val="18"/>
        </w:rPr>
      </w:pPr>
    </w:p>
    <w:p w:rsidR="00472AB9" w:rsidRPr="003B5D4D" w:rsidRDefault="00472AB9" w:rsidP="00472AB9">
      <w:pPr>
        <w:jc w:val="both"/>
        <w:rPr>
          <w:rFonts w:ascii="Verdana" w:hAnsi="Verdana"/>
          <w:b/>
          <w:sz w:val="18"/>
          <w:szCs w:val="18"/>
        </w:rPr>
      </w:pPr>
    </w:p>
    <w:p w:rsidR="00472AB9" w:rsidRPr="003B5D4D" w:rsidRDefault="00472AB9" w:rsidP="00472AB9">
      <w:pPr>
        <w:jc w:val="both"/>
        <w:rPr>
          <w:rFonts w:ascii="Verdana" w:hAnsi="Verdana"/>
          <w:b/>
          <w:sz w:val="18"/>
          <w:szCs w:val="18"/>
        </w:rPr>
      </w:pPr>
    </w:p>
    <w:p w:rsidR="00472AB9" w:rsidRPr="003B5D4D" w:rsidRDefault="00472AB9" w:rsidP="00472AB9">
      <w:pPr>
        <w:jc w:val="both"/>
        <w:rPr>
          <w:rFonts w:ascii="Verdana" w:hAnsi="Verdana"/>
          <w:b/>
          <w:sz w:val="18"/>
          <w:szCs w:val="18"/>
        </w:rPr>
      </w:pPr>
      <w:r w:rsidRPr="003B5D4D">
        <w:rPr>
          <w:rFonts w:ascii="Verdana" w:hAnsi="Verdana"/>
          <w:b/>
          <w:noProof/>
          <w:sz w:val="18"/>
          <w:szCs w:val="18"/>
          <w:lang w:eastAsia="es-CO"/>
        </w:rPr>
        <mc:AlternateContent>
          <mc:Choice Requires="wps">
            <w:drawing>
              <wp:anchor distT="0" distB="0" distL="114300" distR="114300" simplePos="0" relativeHeight="251716608" behindDoc="0" locked="0" layoutInCell="1" allowOverlap="1" wp14:anchorId="400765F5" wp14:editId="76DF2BF6">
                <wp:simplePos x="0" y="0"/>
                <wp:positionH relativeFrom="column">
                  <wp:posOffset>1478915</wp:posOffset>
                </wp:positionH>
                <wp:positionV relativeFrom="paragraph">
                  <wp:posOffset>84455</wp:posOffset>
                </wp:positionV>
                <wp:extent cx="2816456" cy="555058"/>
                <wp:effectExtent l="0" t="95250" r="0" b="340360"/>
                <wp:wrapNone/>
                <wp:docPr id="233" name="Flecha: curvada hacia abajo 2"/>
                <wp:cNvGraphicFramePr/>
                <a:graphic xmlns:a="http://schemas.openxmlformats.org/drawingml/2006/main">
                  <a:graphicData uri="http://schemas.microsoft.com/office/word/2010/wordprocessingShape">
                    <wps:wsp>
                      <wps:cNvSpPr/>
                      <wps:spPr>
                        <a:xfrm rot="20779915">
                          <a:off x="0" y="0"/>
                          <a:ext cx="2816456" cy="555058"/>
                        </a:xfrm>
                        <a:prstGeom prst="curvedDownArrow">
                          <a:avLst>
                            <a:gd name="adj1" fmla="val 9788"/>
                            <a:gd name="adj2" fmla="val 32175"/>
                            <a:gd name="adj3" fmla="val 28089"/>
                          </a:avLst>
                        </a:prstGeom>
                        <a:solidFill>
                          <a:schemeClr val="accent5">
                            <a:lumMod val="75000"/>
                          </a:schemeClr>
                        </a:solidFill>
                        <a:ln>
                          <a:solidFill>
                            <a:schemeClr val="accent5">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shape w14:anchorId="07898377" id="Flecha: curvada hacia abajo 2" o:spid="_x0000_s1026" type="#_x0000_t105" style="position:absolute;margin-left:116.45pt;margin-top:6.65pt;width:221.75pt;height:43.7pt;rotation:-895752fd;z-index:2517166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" adj="20230,21123,15533" fillcolor="#31849b [2408]" strokecolor="#31849b [2408]" strokeweight="2pt"/>
            </w:pict>
          </mc:Fallback>
        </mc:AlternateContent>
      </w:r>
    </w:p>
    <w:p w:rsidR="00472AB9" w:rsidRPr="003B5D4D" w:rsidRDefault="00472AB9" w:rsidP="00472AB9">
      <w:pPr>
        <w:jc w:val="both"/>
        <w:rPr>
          <w:rFonts w:ascii="Verdana" w:hAnsi="Verdana"/>
          <w:b/>
          <w:sz w:val="18"/>
          <w:szCs w:val="18"/>
        </w:rPr>
      </w:pPr>
      <w:r w:rsidRPr="003B5D4D">
        <w:rPr>
          <w:noProof/>
          <w:sz w:val="18"/>
          <w:szCs w:val="18"/>
          <w:lang w:eastAsia="es-CO"/>
        </w:rPr>
        <mc:AlternateContent>
          <mc:Choice Requires="wps">
            <w:drawing>
              <wp:anchor distT="0" distB="0" distL="114300" distR="114300" simplePos="0" relativeHeight="251718656" behindDoc="0" locked="0" layoutInCell="1" allowOverlap="1" wp14:anchorId="640342A6" wp14:editId="6C20C3E0">
                <wp:simplePos x="0" y="0"/>
                <wp:positionH relativeFrom="margin">
                  <wp:posOffset>4214495</wp:posOffset>
                </wp:positionH>
                <wp:positionV relativeFrom="paragraph">
                  <wp:posOffset>55245</wp:posOffset>
                </wp:positionV>
                <wp:extent cx="1438275" cy="1846659"/>
                <wp:effectExtent l="0" t="0" r="0" b="0"/>
                <wp:wrapNone/>
                <wp:docPr id="220" name="CuadroTexto 1"/>
                <wp:cNvGraphicFramePr/>
                <a:graphic xmlns:a="http://schemas.openxmlformats.org/drawingml/2006/main">
                  <a:graphicData uri="http://schemas.microsoft.com/office/word/2010/wordprocessingShape">
                    <wps:wsp>
                      <wps:cNvSpPr txBox="1"/>
                      <wps:spPr>
                        <a:xfrm>
                          <a:off x="0" y="0"/>
                          <a:ext cx="1438275" cy="1846659"/>
                        </a:xfrm>
                        <a:prstGeom prst="rect">
                          <a:avLst/>
                        </a:prstGeom>
                        <a:noFill/>
                      </wps:spPr>
                      <wps:txbx>
                        <w:txbxContent>
                          <w:p w:rsidR="004A204F" w:rsidRPr="00961FB9" w:rsidRDefault="004A204F" w:rsidP="00472AB9">
                            <w:pPr>
                              <w:pStyle w:val="NormalWeb"/>
                              <w:spacing w:before="0" w:beforeAutospacing="0" w:after="0" w:afterAutospacing="0"/>
                              <w:jc w:val="both"/>
                              <w:rPr>
                                <w:sz w:val="20"/>
                                <w:szCs w:val="20"/>
                              </w:rPr>
                            </w:pPr>
                            <w:r w:rsidRPr="00961FB9">
                              <w:rPr>
                                <w:rFonts w:ascii="Verdana" w:eastAsia="Times" w:hAnsi="Verdana"/>
                                <w:b/>
                                <w:bCs/>
                                <w:i/>
                                <w:iCs/>
                                <w:color w:val="000000"/>
                                <w:kern w:val="24"/>
                                <w:sz w:val="20"/>
                                <w:szCs w:val="20"/>
                              </w:rPr>
                              <w:t xml:space="preserve">Puesta en funcionamiento: </w:t>
                            </w:r>
                            <w:r w:rsidRPr="00961FB9">
                              <w:rPr>
                                <w:rFonts w:ascii="Verdana" w:eastAsia="Times" w:hAnsi="Verdana"/>
                                <w:i/>
                                <w:iCs/>
                                <w:color w:val="000000"/>
                                <w:kern w:val="24"/>
                                <w:sz w:val="20"/>
                                <w:szCs w:val="20"/>
                              </w:rPr>
                              <w:t>Agosto de 2015</w:t>
                            </w:r>
                          </w:p>
                          <w:p w:rsidR="004A204F" w:rsidRPr="00961FB9" w:rsidRDefault="004A204F" w:rsidP="00472AB9">
                            <w:pPr>
                              <w:pStyle w:val="NormalWeb"/>
                              <w:spacing w:before="0" w:beforeAutospacing="0" w:after="0" w:afterAutospacing="0"/>
                              <w:jc w:val="both"/>
                              <w:rPr>
                                <w:sz w:val="20"/>
                                <w:szCs w:val="20"/>
                              </w:rPr>
                            </w:pPr>
                            <w:r w:rsidRPr="00961FB9">
                              <w:rPr>
                                <w:rFonts w:ascii="Verdana" w:eastAsia="Times" w:hAnsi="Verdana"/>
                                <w:b/>
                                <w:bCs/>
                                <w:i/>
                                <w:iCs/>
                                <w:color w:val="000000"/>
                                <w:kern w:val="24"/>
                                <w:sz w:val="20"/>
                                <w:szCs w:val="20"/>
                              </w:rPr>
                              <w:t xml:space="preserve">Horas de operación: </w:t>
                            </w:r>
                            <w:r w:rsidRPr="00961FB9">
                              <w:rPr>
                                <w:rFonts w:ascii="Verdana" w:eastAsia="Times" w:hAnsi="Verdana"/>
                                <w:i/>
                                <w:iCs/>
                                <w:color w:val="000000"/>
                                <w:kern w:val="24"/>
                                <w:sz w:val="20"/>
                                <w:szCs w:val="20"/>
                              </w:rPr>
                              <w:t>24 horas</w:t>
                            </w:r>
                          </w:p>
                          <w:p w:rsidR="004A204F" w:rsidRPr="00961FB9" w:rsidRDefault="004A204F" w:rsidP="00472AB9">
                            <w:pPr>
                              <w:pStyle w:val="NormalWeb"/>
                              <w:spacing w:before="0" w:beforeAutospacing="0" w:after="0" w:afterAutospacing="0"/>
                              <w:jc w:val="both"/>
                              <w:rPr>
                                <w:sz w:val="20"/>
                                <w:szCs w:val="20"/>
                              </w:rPr>
                            </w:pPr>
                            <w:r w:rsidRPr="00961FB9">
                              <w:rPr>
                                <w:rFonts w:ascii="Verdana" w:eastAsia="Times" w:hAnsi="Verdana"/>
                                <w:b/>
                                <w:bCs/>
                                <w:i/>
                                <w:iCs/>
                                <w:color w:val="000000"/>
                                <w:kern w:val="24"/>
                                <w:sz w:val="20"/>
                                <w:szCs w:val="20"/>
                              </w:rPr>
                              <w:t xml:space="preserve">Sectores abastecidos: </w:t>
                            </w:r>
                            <w:r w:rsidRPr="00961FB9">
                              <w:rPr>
                                <w:rFonts w:ascii="Verdana" w:eastAsia="Times" w:hAnsi="Verdana"/>
                                <w:i/>
                                <w:iCs/>
                                <w:color w:val="000000"/>
                                <w:kern w:val="24"/>
                                <w:sz w:val="20"/>
                                <w:szCs w:val="20"/>
                              </w:rPr>
                              <w:t>7A</w:t>
                            </w:r>
                            <w:r w:rsidRPr="00961FB9">
                              <w:rPr>
                                <w:rFonts w:ascii="Verdana" w:eastAsia="Times" w:hAnsi="Verdana"/>
                                <w:b/>
                                <w:bCs/>
                                <w:i/>
                                <w:iCs/>
                                <w:color w:val="000000"/>
                                <w:kern w:val="24"/>
                                <w:sz w:val="20"/>
                                <w:szCs w:val="20"/>
                              </w:rPr>
                              <w:t xml:space="preserve"> –</w:t>
                            </w:r>
                            <w:r w:rsidRPr="00961FB9">
                              <w:rPr>
                                <w:rFonts w:ascii="Verdana" w:eastAsia="Times" w:hAnsi="Verdana"/>
                                <w:i/>
                                <w:iCs/>
                                <w:color w:val="000000"/>
                                <w:kern w:val="24"/>
                                <w:sz w:val="20"/>
                                <w:szCs w:val="20"/>
                              </w:rPr>
                              <w:t xml:space="preserve"> 7B </w:t>
                            </w:r>
                          </w:p>
                          <w:p w:rsidR="004A204F" w:rsidRPr="00961FB9" w:rsidRDefault="004A204F" w:rsidP="00472AB9">
                            <w:pPr>
                              <w:pStyle w:val="NormalWeb"/>
                              <w:spacing w:before="0" w:beforeAutospacing="0" w:after="0" w:afterAutospacing="0"/>
                              <w:rPr>
                                <w:sz w:val="20"/>
                                <w:szCs w:val="20"/>
                              </w:rPr>
                            </w:pPr>
                            <w:r w:rsidRPr="00961FB9">
                              <w:rPr>
                                <w:rFonts w:ascii="Verdana" w:eastAsia="Times" w:hAnsi="Verdana"/>
                                <w:b/>
                                <w:bCs/>
                                <w:i/>
                                <w:iCs/>
                                <w:color w:val="FFFFFF" w:themeColor="background1"/>
                                <w:kern w:val="24"/>
                                <w:sz w:val="20"/>
                                <w:szCs w:val="20"/>
                              </w:rPr>
                              <w:t xml:space="preserve">Usuarios: </w:t>
                            </w:r>
                            <w:r w:rsidRPr="00961FB9">
                              <w:rPr>
                                <w:rFonts w:ascii="Verdana" w:eastAsia="Times" w:hAnsi="Verdana"/>
                                <w:i/>
                                <w:iCs/>
                                <w:color w:val="FFFFFF" w:themeColor="background1"/>
                                <w:kern w:val="24"/>
                                <w:sz w:val="20"/>
                                <w:szCs w:val="20"/>
                              </w:rPr>
                              <w:t xml:space="preserve">6818 </w:t>
                            </w:r>
                            <w:r w:rsidRPr="00961FB9">
                              <w:rPr>
                                <w:rFonts w:ascii="Verdana" w:eastAsia="Times" w:hAnsi="Verdana"/>
                                <w:b/>
                                <w:bCs/>
                                <w:i/>
                                <w:iCs/>
                                <w:color w:val="FFFFFF" w:themeColor="background1"/>
                                <w:kern w:val="24"/>
                                <w:sz w:val="20"/>
                                <w:szCs w:val="20"/>
                              </w:rPr>
                              <w:t xml:space="preserve">Población atendida: </w:t>
                            </w:r>
                            <w:r w:rsidRPr="00961FB9">
                              <w:rPr>
                                <w:rFonts w:ascii="Verdana" w:eastAsia="Times" w:hAnsi="Verdana"/>
                                <w:i/>
                                <w:iCs/>
                                <w:color w:val="FFFFFF" w:themeColor="background1"/>
                                <w:kern w:val="24"/>
                                <w:sz w:val="20"/>
                                <w:szCs w:val="20"/>
                              </w:rPr>
                              <w:t>34085</w:t>
                            </w:r>
                          </w:p>
                        </w:txbxContent>
                      </wps:txbx>
                      <wps:bodyPr wrap="square" rtlCol="0">
                        <a:spAutoFit/>
                      </wps:bodyPr>
                    </wps:wsp>
                  </a:graphicData>
                </a:graphic>
                <wp14:sizeRelH relativeFrom="margin">
                  <wp14:pctWidth>0</wp14:pctWidth>
                </wp14:sizeRelH>
              </wp:anchor>
            </w:drawing>
          </mc:Choice>
          <mc:Fallback>
            <w:pict>
              <v:shape w14:anchorId="640342A6" id="_x0000_s1036" type="#_x0000_t202" style="position:absolute;left:0;text-align:left;margin-left:331.85pt;margin-top:4.35pt;width:113.25pt;height:145.4pt;z-index:251718656;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" filled="f" stroked="f">
                <v:textbox style="mso-fit-shape-to-text:t">
                  <w:txbxContent>
                    <w:p w:rsidR="004A204F" w:rsidRPr="00961FB9" w:rsidRDefault="004A204F" w:rsidP="00472AB9">
                      <w:pPr>
                        <w:pStyle w:val="NormalWeb"/>
                        <w:spacing w:before="0" w:beforeAutospacing="0" w:after="0" w:afterAutospacing="0"/>
                        <w:jc w:val="both"/>
                        <w:rPr>
                          <w:sz w:val="20"/>
                          <w:szCs w:val="20"/>
                        </w:rPr>
                      </w:pPr>
                      <w:r w:rsidRPr="00961FB9">
                        <w:rPr>
                          <w:rFonts w:ascii="Verdana" w:eastAsia="Times" w:hAnsi="Verdana"/>
                          <w:b/>
                          <w:bCs/>
                          <w:i/>
                          <w:iCs/>
                          <w:color w:val="000000"/>
                          <w:kern w:val="24"/>
                          <w:sz w:val="20"/>
                          <w:szCs w:val="20"/>
                        </w:rPr>
                        <w:t xml:space="preserve">Puesta en funcionamiento: </w:t>
                      </w:r>
                      <w:r w:rsidRPr="00961FB9">
                        <w:rPr>
                          <w:rFonts w:ascii="Verdana" w:eastAsia="Times" w:hAnsi="Verdana"/>
                          <w:i/>
                          <w:iCs/>
                          <w:color w:val="000000"/>
                          <w:kern w:val="24"/>
                          <w:sz w:val="20"/>
                          <w:szCs w:val="20"/>
                        </w:rPr>
                        <w:t>Agosto de 2015</w:t>
                      </w:r>
                    </w:p>
                    <w:p w:rsidR="004A204F" w:rsidRPr="00961FB9" w:rsidRDefault="004A204F" w:rsidP="00472AB9">
                      <w:pPr>
                        <w:pStyle w:val="NormalWeb"/>
                        <w:spacing w:before="0" w:beforeAutospacing="0" w:after="0" w:afterAutospacing="0"/>
                        <w:jc w:val="both"/>
                        <w:rPr>
                          <w:sz w:val="20"/>
                          <w:szCs w:val="20"/>
                        </w:rPr>
                      </w:pPr>
                      <w:r w:rsidRPr="00961FB9">
                        <w:rPr>
                          <w:rFonts w:ascii="Verdana" w:eastAsia="Times" w:hAnsi="Verdana"/>
                          <w:b/>
                          <w:bCs/>
                          <w:i/>
                          <w:iCs/>
                          <w:color w:val="000000"/>
                          <w:kern w:val="24"/>
                          <w:sz w:val="20"/>
                          <w:szCs w:val="20"/>
                        </w:rPr>
                        <w:t xml:space="preserve">Horas de operación: </w:t>
                      </w:r>
                      <w:r w:rsidRPr="00961FB9">
                        <w:rPr>
                          <w:rFonts w:ascii="Verdana" w:eastAsia="Times" w:hAnsi="Verdana"/>
                          <w:i/>
                          <w:iCs/>
                          <w:color w:val="000000"/>
                          <w:kern w:val="24"/>
                          <w:sz w:val="20"/>
                          <w:szCs w:val="20"/>
                        </w:rPr>
                        <w:t>24 horas</w:t>
                      </w:r>
                    </w:p>
                    <w:p w:rsidR="004A204F" w:rsidRPr="00961FB9" w:rsidRDefault="004A204F" w:rsidP="00472AB9">
                      <w:pPr>
                        <w:pStyle w:val="NormalWeb"/>
                        <w:spacing w:before="0" w:beforeAutospacing="0" w:after="0" w:afterAutospacing="0"/>
                        <w:jc w:val="both"/>
                        <w:rPr>
                          <w:sz w:val="20"/>
                          <w:szCs w:val="20"/>
                        </w:rPr>
                      </w:pPr>
                      <w:r w:rsidRPr="00961FB9">
                        <w:rPr>
                          <w:rFonts w:ascii="Verdana" w:eastAsia="Times" w:hAnsi="Verdana"/>
                          <w:b/>
                          <w:bCs/>
                          <w:i/>
                          <w:iCs/>
                          <w:color w:val="000000"/>
                          <w:kern w:val="24"/>
                          <w:sz w:val="20"/>
                          <w:szCs w:val="20"/>
                        </w:rPr>
                        <w:t xml:space="preserve">Sectores abastecidos: </w:t>
                      </w:r>
                      <w:r w:rsidRPr="00961FB9">
                        <w:rPr>
                          <w:rFonts w:ascii="Verdana" w:eastAsia="Times" w:hAnsi="Verdana"/>
                          <w:i/>
                          <w:iCs/>
                          <w:color w:val="000000"/>
                          <w:kern w:val="24"/>
                          <w:sz w:val="20"/>
                          <w:szCs w:val="20"/>
                        </w:rPr>
                        <w:t>7A</w:t>
                      </w:r>
                      <w:r w:rsidRPr="00961FB9">
                        <w:rPr>
                          <w:rFonts w:ascii="Verdana" w:eastAsia="Times" w:hAnsi="Verdana"/>
                          <w:b/>
                          <w:bCs/>
                          <w:i/>
                          <w:iCs/>
                          <w:color w:val="000000"/>
                          <w:kern w:val="24"/>
                          <w:sz w:val="20"/>
                          <w:szCs w:val="20"/>
                        </w:rPr>
                        <w:t xml:space="preserve"> –</w:t>
                      </w:r>
                      <w:r w:rsidRPr="00961FB9">
                        <w:rPr>
                          <w:rFonts w:ascii="Verdana" w:eastAsia="Times" w:hAnsi="Verdana"/>
                          <w:i/>
                          <w:iCs/>
                          <w:color w:val="000000"/>
                          <w:kern w:val="24"/>
                          <w:sz w:val="20"/>
                          <w:szCs w:val="20"/>
                        </w:rPr>
                        <w:t xml:space="preserve"> 7B </w:t>
                      </w:r>
                    </w:p>
                    <w:p w:rsidR="004A204F" w:rsidRPr="00961FB9" w:rsidRDefault="004A204F" w:rsidP="00472AB9">
                      <w:pPr>
                        <w:pStyle w:val="NormalWeb"/>
                        <w:spacing w:before="0" w:beforeAutospacing="0" w:after="0" w:afterAutospacing="0"/>
                        <w:rPr>
                          <w:sz w:val="20"/>
                          <w:szCs w:val="20"/>
                        </w:rPr>
                      </w:pPr>
                      <w:r w:rsidRPr="00961FB9">
                        <w:rPr>
                          <w:rFonts w:ascii="Verdana" w:eastAsia="Times" w:hAnsi="Verdana"/>
                          <w:b/>
                          <w:bCs/>
                          <w:i/>
                          <w:iCs/>
                          <w:color w:val="FFFFFF" w:themeColor="background1"/>
                          <w:kern w:val="24"/>
                          <w:sz w:val="20"/>
                          <w:szCs w:val="20"/>
                        </w:rPr>
                        <w:t xml:space="preserve">Usuarios: </w:t>
                      </w:r>
                      <w:r w:rsidRPr="00961FB9">
                        <w:rPr>
                          <w:rFonts w:ascii="Verdana" w:eastAsia="Times" w:hAnsi="Verdana"/>
                          <w:i/>
                          <w:iCs/>
                          <w:color w:val="FFFFFF" w:themeColor="background1"/>
                          <w:kern w:val="24"/>
                          <w:sz w:val="20"/>
                          <w:szCs w:val="20"/>
                        </w:rPr>
                        <w:t xml:space="preserve">6818 </w:t>
                      </w:r>
                      <w:r w:rsidRPr="00961FB9">
                        <w:rPr>
                          <w:rFonts w:ascii="Verdana" w:eastAsia="Times" w:hAnsi="Verdana"/>
                          <w:b/>
                          <w:bCs/>
                          <w:i/>
                          <w:iCs/>
                          <w:color w:val="FFFFFF" w:themeColor="background1"/>
                          <w:kern w:val="24"/>
                          <w:sz w:val="20"/>
                          <w:szCs w:val="20"/>
                        </w:rPr>
                        <w:t xml:space="preserve">Población atendida: </w:t>
                      </w:r>
                      <w:r w:rsidRPr="00961FB9">
                        <w:rPr>
                          <w:rFonts w:ascii="Verdana" w:eastAsia="Times" w:hAnsi="Verdana"/>
                          <w:i/>
                          <w:iCs/>
                          <w:color w:val="FFFFFF" w:themeColor="background1"/>
                          <w:kern w:val="24"/>
                          <w:sz w:val="20"/>
                          <w:szCs w:val="20"/>
                        </w:rPr>
                        <w:t>34085</w:t>
                      </w:r>
                    </w:p>
                  </w:txbxContent>
                </v:textbox>
                <w10:wrap anchorx="margin"/>
              </v:shape>
            </w:pict>
          </mc:Fallback>
        </mc:AlternateContent>
      </w:r>
    </w:p>
    <w:p w:rsidR="00472AB9" w:rsidRPr="003B5D4D" w:rsidRDefault="00472AB9" w:rsidP="00472AB9">
      <w:pPr>
        <w:jc w:val="both"/>
        <w:rPr>
          <w:rFonts w:ascii="Verdana" w:hAnsi="Verdana"/>
          <w:b/>
          <w:sz w:val="18"/>
          <w:szCs w:val="18"/>
        </w:rPr>
      </w:pPr>
    </w:p>
    <w:p w:rsidR="00472AB9" w:rsidRPr="003B5D4D" w:rsidRDefault="00472AB9" w:rsidP="00472AB9">
      <w:pPr>
        <w:jc w:val="both"/>
        <w:rPr>
          <w:rFonts w:ascii="Verdana" w:hAnsi="Verdana"/>
          <w:b/>
          <w:sz w:val="18"/>
          <w:szCs w:val="18"/>
        </w:rPr>
      </w:pPr>
    </w:p>
    <w:p w:rsidR="00472AB9" w:rsidRPr="003B5D4D" w:rsidRDefault="00472AB9" w:rsidP="00472AB9">
      <w:pPr>
        <w:jc w:val="both"/>
        <w:rPr>
          <w:rFonts w:ascii="Verdana" w:hAnsi="Verdana"/>
          <w:b/>
          <w:sz w:val="18"/>
          <w:szCs w:val="18"/>
        </w:rPr>
      </w:pPr>
    </w:p>
    <w:p w:rsidR="00472AB9" w:rsidRPr="003B5D4D" w:rsidRDefault="00472AB9" w:rsidP="00472AB9">
      <w:pPr>
        <w:jc w:val="both"/>
        <w:rPr>
          <w:rFonts w:ascii="Verdana" w:hAnsi="Verdana"/>
          <w:b/>
          <w:sz w:val="18"/>
          <w:szCs w:val="18"/>
        </w:rPr>
      </w:pPr>
    </w:p>
    <w:p w:rsidR="00472AB9" w:rsidRPr="003B5D4D" w:rsidRDefault="00472AB9" w:rsidP="00472AB9">
      <w:pPr>
        <w:jc w:val="both"/>
        <w:rPr>
          <w:rFonts w:ascii="Verdana" w:hAnsi="Verdana"/>
          <w:b/>
          <w:sz w:val="18"/>
          <w:szCs w:val="18"/>
        </w:rPr>
      </w:pPr>
    </w:p>
    <w:p w:rsidR="00472AB9" w:rsidRPr="003B5D4D" w:rsidRDefault="00472AB9" w:rsidP="00472AB9">
      <w:pPr>
        <w:jc w:val="both"/>
        <w:rPr>
          <w:rFonts w:ascii="Verdana" w:hAnsi="Verdana"/>
          <w:b/>
          <w:sz w:val="18"/>
          <w:szCs w:val="18"/>
        </w:rPr>
      </w:pPr>
    </w:p>
    <w:p w:rsidR="00472AB9" w:rsidRPr="003B5D4D" w:rsidRDefault="00472AB9" w:rsidP="00472AB9">
      <w:pPr>
        <w:jc w:val="both"/>
        <w:rPr>
          <w:rFonts w:ascii="Verdana" w:hAnsi="Verdana"/>
          <w:b/>
          <w:sz w:val="18"/>
          <w:szCs w:val="18"/>
        </w:rPr>
      </w:pPr>
    </w:p>
    <w:p w:rsidR="00472AB9" w:rsidRPr="003B5D4D" w:rsidRDefault="00472AB9" w:rsidP="00472AB9">
      <w:pPr>
        <w:jc w:val="both"/>
        <w:rPr>
          <w:rFonts w:ascii="Verdana" w:hAnsi="Verdana"/>
          <w:b/>
          <w:sz w:val="18"/>
          <w:szCs w:val="18"/>
        </w:rPr>
      </w:pPr>
    </w:p>
    <w:p w:rsidR="00472AB9" w:rsidRPr="003B5D4D" w:rsidRDefault="00472AB9" w:rsidP="00472AB9">
      <w:pPr>
        <w:jc w:val="both"/>
        <w:rPr>
          <w:rFonts w:ascii="Verdana" w:hAnsi="Verdana"/>
          <w:b/>
          <w:sz w:val="18"/>
          <w:szCs w:val="18"/>
        </w:rPr>
      </w:pPr>
    </w:p>
    <w:p w:rsidR="00472AB9" w:rsidRPr="003B5D4D" w:rsidRDefault="00472AB9" w:rsidP="00472AB9">
      <w:pPr>
        <w:jc w:val="both"/>
        <w:rPr>
          <w:rFonts w:ascii="Verdana" w:hAnsi="Verdana"/>
          <w:b/>
          <w:sz w:val="18"/>
          <w:szCs w:val="18"/>
        </w:rPr>
      </w:pPr>
    </w:p>
    <w:p w:rsidR="00472AB9" w:rsidRPr="003B5D4D" w:rsidRDefault="00472AB9" w:rsidP="00472AB9">
      <w:pPr>
        <w:jc w:val="both"/>
        <w:rPr>
          <w:rFonts w:ascii="Verdana" w:hAnsi="Verdana"/>
          <w:b/>
          <w:sz w:val="18"/>
          <w:szCs w:val="18"/>
        </w:rPr>
      </w:pPr>
    </w:p>
    <w:p w:rsidR="00472AB9" w:rsidRPr="003B5D4D" w:rsidRDefault="00472AB9" w:rsidP="00472AB9">
      <w:pPr>
        <w:jc w:val="both"/>
        <w:rPr>
          <w:rFonts w:ascii="Verdana" w:hAnsi="Verdana"/>
          <w:b/>
          <w:sz w:val="18"/>
          <w:szCs w:val="18"/>
        </w:rPr>
      </w:pPr>
    </w:p>
    <w:p w:rsidR="00472AB9" w:rsidRPr="003B5D4D" w:rsidRDefault="00472AB9" w:rsidP="00472AB9">
      <w:pPr>
        <w:jc w:val="both"/>
        <w:rPr>
          <w:rFonts w:ascii="Verdana" w:hAnsi="Verdana"/>
          <w:b/>
          <w:sz w:val="18"/>
          <w:szCs w:val="18"/>
        </w:rPr>
      </w:pPr>
    </w:p>
    <w:p w:rsidR="00472AB9" w:rsidRPr="003B5D4D" w:rsidRDefault="00472AB9" w:rsidP="00472AB9">
      <w:pPr>
        <w:jc w:val="both"/>
        <w:rPr>
          <w:rFonts w:ascii="Verdana" w:hAnsi="Verdana"/>
          <w:b/>
          <w:sz w:val="18"/>
          <w:szCs w:val="18"/>
        </w:rPr>
      </w:pPr>
    </w:p>
    <w:p w:rsidR="00472AB9" w:rsidRPr="003B5D4D" w:rsidRDefault="00472AB9" w:rsidP="00472AB9">
      <w:pPr>
        <w:jc w:val="both"/>
        <w:rPr>
          <w:rFonts w:ascii="Verdana" w:hAnsi="Verdana"/>
          <w:b/>
          <w:sz w:val="18"/>
          <w:szCs w:val="18"/>
        </w:rPr>
      </w:pPr>
    </w:p>
    <w:p w:rsidR="00472AB9" w:rsidRPr="003B5D4D" w:rsidRDefault="00472AB9" w:rsidP="00472AB9">
      <w:pPr>
        <w:jc w:val="both"/>
        <w:rPr>
          <w:rFonts w:ascii="Verdana" w:hAnsi="Verdana"/>
          <w:b/>
          <w:sz w:val="18"/>
          <w:szCs w:val="18"/>
        </w:rPr>
      </w:pPr>
    </w:p>
    <w:p w:rsidR="00472AB9" w:rsidRPr="003B5D4D" w:rsidRDefault="00472AB9" w:rsidP="00472AB9">
      <w:pPr>
        <w:jc w:val="both"/>
        <w:rPr>
          <w:rFonts w:ascii="Verdana" w:hAnsi="Verdana"/>
          <w:b/>
          <w:sz w:val="18"/>
          <w:szCs w:val="18"/>
        </w:rPr>
      </w:pPr>
    </w:p>
    <w:p w:rsidR="00472AB9" w:rsidRPr="003B5D4D" w:rsidRDefault="00472AB9" w:rsidP="00472AB9">
      <w:pPr>
        <w:jc w:val="both"/>
        <w:rPr>
          <w:rFonts w:ascii="Verdana" w:hAnsi="Verdana"/>
          <w:b/>
          <w:sz w:val="18"/>
          <w:szCs w:val="18"/>
        </w:rPr>
      </w:pPr>
    </w:p>
    <w:tbl>
      <w:tblPr>
        <w:tblpPr w:leftFromText="141" w:rightFromText="141" w:vertAnchor="text" w:horzAnchor="margin" w:tblpY="59"/>
        <w:tblW w:w="2630" w:type="dxa"/>
        <w:tblCellMar>
          <w:left w:w="70" w:type="dxa"/>
          <w:right w:w="70" w:type="dxa"/>
        </w:tblCellMar>
        <w:tblLook w:val="04A0" w:firstRow="1" w:lastRow="0" w:firstColumn="1" w:lastColumn="0" w:noHBand="0" w:noVBand="1"/>
      </w:tblPr>
      <w:tblGrid>
        <w:gridCol w:w="1430"/>
        <w:gridCol w:w="1200"/>
      </w:tblGrid>
      <w:tr w:rsidR="00472AB9" w:rsidRPr="003B5D4D" w:rsidTr="002E0D8C">
        <w:trPr>
          <w:trHeight w:val="270"/>
        </w:trPr>
        <w:tc>
          <w:tcPr>
            <w:tcW w:w="1430" w:type="dxa"/>
            <w:tcBorders>
              <w:top w:val="single" w:sz="4" w:space="0" w:color="F4B084"/>
              <w:left w:val="single" w:sz="8" w:space="0" w:color="auto"/>
              <w:bottom w:val="single" w:sz="8" w:space="0" w:color="auto"/>
              <w:right w:val="single" w:sz="4" w:space="0" w:color="auto"/>
            </w:tcBorders>
            <w:shd w:val="clear" w:color="ED7D31" w:fill="ED7D31"/>
            <w:noWrap/>
            <w:vAlign w:val="center"/>
            <w:hideMark/>
          </w:tcPr>
          <w:p w:rsidR="00472AB9" w:rsidRPr="003B5D4D" w:rsidRDefault="00472AB9" w:rsidP="002E0D8C">
            <w:pPr>
              <w:jc w:val="center"/>
              <w:rPr>
                <w:rFonts w:ascii="Arial" w:eastAsia="Times New Roman" w:hAnsi="Arial" w:cs="Arial"/>
                <w:b/>
                <w:bCs/>
                <w:color w:val="FFFFFF"/>
                <w:sz w:val="18"/>
                <w:szCs w:val="18"/>
                <w:lang w:eastAsia="es-CO"/>
              </w:rPr>
            </w:pPr>
            <w:r w:rsidRPr="003B5D4D">
              <w:rPr>
                <w:rFonts w:ascii="Arial" w:eastAsia="Times New Roman" w:hAnsi="Arial" w:cs="Arial"/>
                <w:b/>
                <w:bCs/>
                <w:color w:val="FFFFFF"/>
                <w:sz w:val="18"/>
                <w:szCs w:val="18"/>
                <w:lang w:eastAsia="es-CO"/>
              </w:rPr>
              <w:t>MES</w:t>
            </w:r>
          </w:p>
        </w:tc>
        <w:tc>
          <w:tcPr>
            <w:tcW w:w="1200" w:type="dxa"/>
            <w:tcBorders>
              <w:top w:val="single" w:sz="4" w:space="0" w:color="F4B084"/>
              <w:left w:val="single" w:sz="4" w:space="0" w:color="auto"/>
              <w:bottom w:val="single" w:sz="8" w:space="0" w:color="auto"/>
              <w:right w:val="single" w:sz="8" w:space="0" w:color="auto"/>
            </w:tcBorders>
            <w:shd w:val="clear" w:color="ED7D31" w:fill="ED7D31"/>
            <w:noWrap/>
            <w:vAlign w:val="center"/>
            <w:hideMark/>
          </w:tcPr>
          <w:p w:rsidR="00472AB9" w:rsidRPr="003B5D4D" w:rsidRDefault="00472AB9" w:rsidP="002E0D8C">
            <w:pPr>
              <w:jc w:val="center"/>
              <w:rPr>
                <w:rFonts w:ascii="Arial" w:eastAsia="Times New Roman" w:hAnsi="Arial" w:cs="Arial"/>
                <w:b/>
                <w:bCs/>
                <w:color w:val="FFFFFF"/>
                <w:sz w:val="18"/>
                <w:szCs w:val="18"/>
                <w:lang w:eastAsia="es-CO"/>
              </w:rPr>
            </w:pPr>
            <w:r w:rsidRPr="003B5D4D">
              <w:rPr>
                <w:rFonts w:ascii="Arial" w:eastAsia="Times New Roman" w:hAnsi="Arial" w:cs="Arial"/>
                <w:b/>
                <w:bCs/>
                <w:color w:val="FFFFFF"/>
                <w:sz w:val="18"/>
                <w:szCs w:val="18"/>
                <w:lang w:eastAsia="es-CO"/>
              </w:rPr>
              <w:t>CAUDAL (l/s)</w:t>
            </w:r>
          </w:p>
        </w:tc>
      </w:tr>
      <w:tr w:rsidR="00472AB9" w:rsidRPr="003B5D4D" w:rsidTr="002E0D8C">
        <w:trPr>
          <w:trHeight w:val="255"/>
        </w:trPr>
        <w:tc>
          <w:tcPr>
            <w:tcW w:w="1430" w:type="dxa"/>
            <w:tcBorders>
              <w:top w:val="single" w:sz="4" w:space="0" w:color="F4B084"/>
              <w:left w:val="single" w:sz="8" w:space="0" w:color="auto"/>
              <w:bottom w:val="single" w:sz="4" w:space="0" w:color="auto"/>
              <w:right w:val="single" w:sz="4" w:space="0" w:color="auto"/>
            </w:tcBorders>
            <w:shd w:val="clear" w:color="FCE4D6" w:fill="FCE4D6"/>
            <w:noWrap/>
            <w:vAlign w:val="bottom"/>
            <w:hideMark/>
          </w:tcPr>
          <w:p w:rsidR="00472AB9" w:rsidRPr="003B5D4D" w:rsidRDefault="00472AB9" w:rsidP="002E0D8C">
            <w:pPr>
              <w:rPr>
                <w:rFonts w:ascii="Arial" w:eastAsia="Times New Roman" w:hAnsi="Arial" w:cs="Arial"/>
                <w:color w:val="000000"/>
                <w:sz w:val="18"/>
                <w:szCs w:val="18"/>
                <w:lang w:eastAsia="es-CO"/>
              </w:rPr>
            </w:pPr>
            <w:r w:rsidRPr="003B5D4D">
              <w:rPr>
                <w:rFonts w:ascii="Arial" w:eastAsia="Times New Roman" w:hAnsi="Arial" w:cs="Arial"/>
                <w:color w:val="000000"/>
                <w:sz w:val="18"/>
                <w:szCs w:val="18"/>
                <w:lang w:eastAsia="es-CO"/>
              </w:rPr>
              <w:t>ENERO</w:t>
            </w:r>
          </w:p>
        </w:tc>
        <w:tc>
          <w:tcPr>
            <w:tcW w:w="1200" w:type="dxa"/>
            <w:tcBorders>
              <w:top w:val="single" w:sz="4" w:space="0" w:color="F4B084"/>
              <w:left w:val="single" w:sz="4" w:space="0" w:color="auto"/>
              <w:bottom w:val="single" w:sz="4" w:space="0" w:color="auto"/>
              <w:right w:val="single" w:sz="8" w:space="0" w:color="auto"/>
            </w:tcBorders>
            <w:shd w:val="clear" w:color="FCE4D6" w:fill="FCE4D6"/>
            <w:noWrap/>
            <w:vAlign w:val="bottom"/>
            <w:hideMark/>
          </w:tcPr>
          <w:p w:rsidR="00472AB9" w:rsidRPr="003B5D4D" w:rsidRDefault="00472AB9" w:rsidP="002E0D8C">
            <w:pPr>
              <w:jc w:val="right"/>
              <w:rPr>
                <w:rFonts w:ascii="Arial" w:eastAsia="Times New Roman" w:hAnsi="Arial" w:cs="Arial"/>
                <w:color w:val="000000"/>
                <w:sz w:val="18"/>
                <w:szCs w:val="18"/>
                <w:lang w:eastAsia="es-CO"/>
              </w:rPr>
            </w:pPr>
            <w:r w:rsidRPr="003B5D4D">
              <w:rPr>
                <w:rFonts w:ascii="Arial" w:eastAsia="Times New Roman" w:hAnsi="Arial" w:cs="Arial"/>
                <w:color w:val="000000"/>
                <w:sz w:val="18"/>
                <w:szCs w:val="18"/>
                <w:lang w:eastAsia="es-CO"/>
              </w:rPr>
              <w:t>62,76</w:t>
            </w:r>
          </w:p>
        </w:tc>
      </w:tr>
      <w:tr w:rsidR="00472AB9" w:rsidRPr="003B5D4D" w:rsidTr="002E0D8C">
        <w:trPr>
          <w:trHeight w:val="255"/>
        </w:trPr>
        <w:tc>
          <w:tcPr>
            <w:tcW w:w="1430" w:type="dxa"/>
            <w:tcBorders>
              <w:top w:val="single" w:sz="4" w:space="0" w:color="auto"/>
              <w:left w:val="single" w:sz="8" w:space="0" w:color="auto"/>
              <w:bottom w:val="single" w:sz="4" w:space="0" w:color="auto"/>
              <w:right w:val="single" w:sz="4" w:space="0" w:color="auto"/>
            </w:tcBorders>
            <w:shd w:val="clear" w:color="auto" w:fill="auto"/>
            <w:noWrap/>
            <w:vAlign w:val="bottom"/>
            <w:hideMark/>
          </w:tcPr>
          <w:p w:rsidR="00472AB9" w:rsidRPr="003B5D4D" w:rsidRDefault="00472AB9" w:rsidP="002E0D8C">
            <w:pPr>
              <w:rPr>
                <w:rFonts w:ascii="Arial" w:eastAsia="Times New Roman" w:hAnsi="Arial" w:cs="Arial"/>
                <w:color w:val="000000"/>
                <w:sz w:val="18"/>
                <w:szCs w:val="18"/>
                <w:lang w:eastAsia="es-CO"/>
              </w:rPr>
            </w:pPr>
            <w:r w:rsidRPr="003B5D4D">
              <w:rPr>
                <w:rFonts w:ascii="Arial" w:eastAsia="Times New Roman" w:hAnsi="Arial" w:cs="Arial"/>
                <w:color w:val="000000"/>
                <w:sz w:val="18"/>
                <w:szCs w:val="18"/>
                <w:lang w:eastAsia="es-CO"/>
              </w:rPr>
              <w:t>FEBRERO</w:t>
            </w:r>
          </w:p>
        </w:tc>
        <w:tc>
          <w:tcPr>
            <w:tcW w:w="1200" w:type="dxa"/>
            <w:tcBorders>
              <w:top w:val="single" w:sz="4" w:space="0" w:color="auto"/>
              <w:left w:val="single" w:sz="4" w:space="0" w:color="auto"/>
              <w:bottom w:val="single" w:sz="4" w:space="0" w:color="auto"/>
              <w:right w:val="single" w:sz="8" w:space="0" w:color="auto"/>
            </w:tcBorders>
            <w:shd w:val="clear" w:color="auto" w:fill="auto"/>
            <w:noWrap/>
            <w:vAlign w:val="bottom"/>
            <w:hideMark/>
          </w:tcPr>
          <w:p w:rsidR="00472AB9" w:rsidRPr="003B5D4D" w:rsidRDefault="00472AB9" w:rsidP="002E0D8C">
            <w:pPr>
              <w:jc w:val="right"/>
              <w:rPr>
                <w:rFonts w:ascii="Arial" w:eastAsia="Times New Roman" w:hAnsi="Arial" w:cs="Arial"/>
                <w:color w:val="000000"/>
                <w:sz w:val="18"/>
                <w:szCs w:val="18"/>
                <w:lang w:eastAsia="es-CO"/>
              </w:rPr>
            </w:pPr>
            <w:r w:rsidRPr="003B5D4D">
              <w:rPr>
                <w:rFonts w:ascii="Arial" w:eastAsia="Times New Roman" w:hAnsi="Arial" w:cs="Arial"/>
                <w:color w:val="000000"/>
                <w:sz w:val="18"/>
                <w:szCs w:val="18"/>
                <w:lang w:eastAsia="es-CO"/>
              </w:rPr>
              <w:t>63,13</w:t>
            </w:r>
          </w:p>
        </w:tc>
      </w:tr>
      <w:tr w:rsidR="00472AB9" w:rsidRPr="003B5D4D" w:rsidTr="002E0D8C">
        <w:trPr>
          <w:trHeight w:val="255"/>
        </w:trPr>
        <w:tc>
          <w:tcPr>
            <w:tcW w:w="1430" w:type="dxa"/>
            <w:tcBorders>
              <w:top w:val="single" w:sz="4" w:space="0" w:color="auto"/>
              <w:left w:val="single" w:sz="8" w:space="0" w:color="auto"/>
              <w:bottom w:val="single" w:sz="4" w:space="0" w:color="auto"/>
              <w:right w:val="single" w:sz="4" w:space="0" w:color="auto"/>
            </w:tcBorders>
            <w:shd w:val="clear" w:color="FCE4D6" w:fill="FCE4D6"/>
            <w:noWrap/>
            <w:vAlign w:val="bottom"/>
            <w:hideMark/>
          </w:tcPr>
          <w:p w:rsidR="00472AB9" w:rsidRPr="003B5D4D" w:rsidRDefault="00472AB9" w:rsidP="002E0D8C">
            <w:pPr>
              <w:rPr>
                <w:rFonts w:ascii="Arial" w:eastAsia="Times New Roman" w:hAnsi="Arial" w:cs="Arial"/>
                <w:color w:val="000000"/>
                <w:sz w:val="18"/>
                <w:szCs w:val="18"/>
                <w:lang w:eastAsia="es-CO"/>
              </w:rPr>
            </w:pPr>
            <w:r w:rsidRPr="003B5D4D">
              <w:rPr>
                <w:rFonts w:ascii="Arial" w:eastAsia="Times New Roman" w:hAnsi="Arial" w:cs="Arial"/>
                <w:color w:val="000000"/>
                <w:sz w:val="18"/>
                <w:szCs w:val="18"/>
                <w:lang w:eastAsia="es-CO"/>
              </w:rPr>
              <w:t>MARZO</w:t>
            </w:r>
          </w:p>
        </w:tc>
        <w:tc>
          <w:tcPr>
            <w:tcW w:w="1200" w:type="dxa"/>
            <w:tcBorders>
              <w:top w:val="single" w:sz="4" w:space="0" w:color="auto"/>
              <w:left w:val="single" w:sz="4" w:space="0" w:color="auto"/>
              <w:bottom w:val="single" w:sz="4" w:space="0" w:color="auto"/>
              <w:right w:val="single" w:sz="8" w:space="0" w:color="auto"/>
            </w:tcBorders>
            <w:shd w:val="clear" w:color="FCE4D6" w:fill="FCE4D6"/>
            <w:noWrap/>
            <w:vAlign w:val="bottom"/>
            <w:hideMark/>
          </w:tcPr>
          <w:p w:rsidR="00472AB9" w:rsidRPr="003B5D4D" w:rsidRDefault="00472AB9" w:rsidP="002E0D8C">
            <w:pPr>
              <w:jc w:val="right"/>
              <w:rPr>
                <w:rFonts w:ascii="Arial" w:eastAsia="Times New Roman" w:hAnsi="Arial" w:cs="Arial"/>
                <w:color w:val="000000"/>
                <w:sz w:val="18"/>
                <w:szCs w:val="18"/>
                <w:lang w:eastAsia="es-CO"/>
              </w:rPr>
            </w:pPr>
            <w:r w:rsidRPr="003B5D4D">
              <w:rPr>
                <w:rFonts w:ascii="Arial" w:eastAsia="Times New Roman" w:hAnsi="Arial" w:cs="Arial"/>
                <w:color w:val="000000"/>
                <w:sz w:val="18"/>
                <w:szCs w:val="18"/>
                <w:lang w:eastAsia="es-CO"/>
              </w:rPr>
              <w:t>64,46</w:t>
            </w:r>
          </w:p>
        </w:tc>
      </w:tr>
      <w:tr w:rsidR="00472AB9" w:rsidRPr="003B5D4D" w:rsidTr="002E0D8C">
        <w:trPr>
          <w:trHeight w:val="255"/>
        </w:trPr>
        <w:tc>
          <w:tcPr>
            <w:tcW w:w="1430" w:type="dxa"/>
            <w:tcBorders>
              <w:top w:val="single" w:sz="4" w:space="0" w:color="auto"/>
              <w:left w:val="single" w:sz="8" w:space="0" w:color="auto"/>
              <w:bottom w:val="single" w:sz="4" w:space="0" w:color="auto"/>
              <w:right w:val="single" w:sz="4" w:space="0" w:color="auto"/>
            </w:tcBorders>
            <w:shd w:val="clear" w:color="auto" w:fill="auto"/>
            <w:noWrap/>
            <w:vAlign w:val="bottom"/>
            <w:hideMark/>
          </w:tcPr>
          <w:p w:rsidR="00472AB9" w:rsidRPr="003B5D4D" w:rsidRDefault="00472AB9" w:rsidP="002E0D8C">
            <w:pPr>
              <w:rPr>
                <w:rFonts w:ascii="Arial" w:eastAsia="Times New Roman" w:hAnsi="Arial" w:cs="Arial"/>
                <w:color w:val="000000"/>
                <w:sz w:val="18"/>
                <w:szCs w:val="18"/>
                <w:lang w:eastAsia="es-CO"/>
              </w:rPr>
            </w:pPr>
            <w:r w:rsidRPr="003B5D4D">
              <w:rPr>
                <w:rFonts w:ascii="Arial" w:eastAsia="Times New Roman" w:hAnsi="Arial" w:cs="Arial"/>
                <w:color w:val="000000"/>
                <w:sz w:val="18"/>
                <w:szCs w:val="18"/>
                <w:lang w:eastAsia="es-CO"/>
              </w:rPr>
              <w:t>ABRIL</w:t>
            </w:r>
          </w:p>
        </w:tc>
        <w:tc>
          <w:tcPr>
            <w:tcW w:w="1200" w:type="dxa"/>
            <w:tcBorders>
              <w:top w:val="single" w:sz="4" w:space="0" w:color="auto"/>
              <w:left w:val="single" w:sz="4" w:space="0" w:color="auto"/>
              <w:bottom w:val="single" w:sz="4" w:space="0" w:color="auto"/>
              <w:right w:val="single" w:sz="8" w:space="0" w:color="auto"/>
            </w:tcBorders>
            <w:shd w:val="clear" w:color="auto" w:fill="auto"/>
            <w:noWrap/>
            <w:vAlign w:val="bottom"/>
            <w:hideMark/>
          </w:tcPr>
          <w:p w:rsidR="00472AB9" w:rsidRPr="003B5D4D" w:rsidRDefault="00472AB9" w:rsidP="002E0D8C">
            <w:pPr>
              <w:jc w:val="right"/>
              <w:rPr>
                <w:rFonts w:ascii="Arial" w:eastAsia="Times New Roman" w:hAnsi="Arial" w:cs="Arial"/>
                <w:color w:val="000000"/>
                <w:sz w:val="18"/>
                <w:szCs w:val="18"/>
                <w:lang w:eastAsia="es-CO"/>
              </w:rPr>
            </w:pPr>
            <w:r w:rsidRPr="003B5D4D">
              <w:rPr>
                <w:rFonts w:ascii="Arial" w:eastAsia="Times New Roman" w:hAnsi="Arial" w:cs="Arial"/>
                <w:color w:val="000000"/>
                <w:sz w:val="18"/>
                <w:szCs w:val="18"/>
                <w:lang w:eastAsia="es-CO"/>
              </w:rPr>
              <w:t>62,47</w:t>
            </w:r>
          </w:p>
        </w:tc>
      </w:tr>
      <w:tr w:rsidR="00472AB9" w:rsidRPr="003B5D4D" w:rsidTr="002E0D8C">
        <w:trPr>
          <w:trHeight w:val="255"/>
        </w:trPr>
        <w:tc>
          <w:tcPr>
            <w:tcW w:w="1430" w:type="dxa"/>
            <w:tcBorders>
              <w:top w:val="single" w:sz="4" w:space="0" w:color="auto"/>
              <w:left w:val="single" w:sz="8" w:space="0" w:color="auto"/>
              <w:bottom w:val="single" w:sz="4" w:space="0" w:color="auto"/>
              <w:right w:val="single" w:sz="4" w:space="0" w:color="auto"/>
            </w:tcBorders>
            <w:shd w:val="clear" w:color="FCE4D6" w:fill="FCE4D6"/>
            <w:noWrap/>
            <w:vAlign w:val="bottom"/>
            <w:hideMark/>
          </w:tcPr>
          <w:p w:rsidR="00472AB9" w:rsidRPr="003B5D4D" w:rsidRDefault="00472AB9" w:rsidP="002E0D8C">
            <w:pPr>
              <w:rPr>
                <w:rFonts w:ascii="Arial" w:eastAsia="Times New Roman" w:hAnsi="Arial" w:cs="Arial"/>
                <w:color w:val="000000"/>
                <w:sz w:val="18"/>
                <w:szCs w:val="18"/>
                <w:lang w:eastAsia="es-CO"/>
              </w:rPr>
            </w:pPr>
            <w:r w:rsidRPr="003B5D4D">
              <w:rPr>
                <w:rFonts w:ascii="Arial" w:eastAsia="Times New Roman" w:hAnsi="Arial" w:cs="Arial"/>
                <w:color w:val="000000"/>
                <w:sz w:val="18"/>
                <w:szCs w:val="18"/>
                <w:lang w:eastAsia="es-CO"/>
              </w:rPr>
              <w:t>MAYO</w:t>
            </w:r>
          </w:p>
        </w:tc>
        <w:tc>
          <w:tcPr>
            <w:tcW w:w="1200" w:type="dxa"/>
            <w:tcBorders>
              <w:top w:val="single" w:sz="4" w:space="0" w:color="auto"/>
              <w:left w:val="single" w:sz="4" w:space="0" w:color="auto"/>
              <w:bottom w:val="single" w:sz="4" w:space="0" w:color="auto"/>
              <w:right w:val="single" w:sz="8" w:space="0" w:color="auto"/>
            </w:tcBorders>
            <w:shd w:val="clear" w:color="FCE4D6" w:fill="FCE4D6"/>
            <w:noWrap/>
            <w:vAlign w:val="bottom"/>
            <w:hideMark/>
          </w:tcPr>
          <w:p w:rsidR="00472AB9" w:rsidRPr="003B5D4D" w:rsidRDefault="00472AB9" w:rsidP="002E0D8C">
            <w:pPr>
              <w:jc w:val="right"/>
              <w:rPr>
                <w:rFonts w:ascii="Arial" w:eastAsia="Times New Roman" w:hAnsi="Arial" w:cs="Arial"/>
                <w:color w:val="000000"/>
                <w:sz w:val="18"/>
                <w:szCs w:val="18"/>
                <w:lang w:eastAsia="es-CO"/>
              </w:rPr>
            </w:pPr>
            <w:r w:rsidRPr="003B5D4D">
              <w:rPr>
                <w:rFonts w:ascii="Arial" w:eastAsia="Times New Roman" w:hAnsi="Arial" w:cs="Arial"/>
                <w:color w:val="000000"/>
                <w:sz w:val="18"/>
                <w:szCs w:val="18"/>
                <w:lang w:eastAsia="es-CO"/>
              </w:rPr>
              <w:t>60,64</w:t>
            </w:r>
          </w:p>
        </w:tc>
      </w:tr>
      <w:tr w:rsidR="00472AB9" w:rsidRPr="003B5D4D" w:rsidTr="002E0D8C">
        <w:trPr>
          <w:trHeight w:val="255"/>
        </w:trPr>
        <w:tc>
          <w:tcPr>
            <w:tcW w:w="1430" w:type="dxa"/>
            <w:tcBorders>
              <w:top w:val="single" w:sz="4" w:space="0" w:color="auto"/>
              <w:left w:val="single" w:sz="8" w:space="0" w:color="auto"/>
              <w:bottom w:val="single" w:sz="4" w:space="0" w:color="auto"/>
              <w:right w:val="single" w:sz="4" w:space="0" w:color="auto"/>
            </w:tcBorders>
            <w:shd w:val="clear" w:color="auto" w:fill="auto"/>
            <w:noWrap/>
            <w:vAlign w:val="bottom"/>
            <w:hideMark/>
          </w:tcPr>
          <w:p w:rsidR="00472AB9" w:rsidRPr="003B5D4D" w:rsidRDefault="00472AB9" w:rsidP="002E0D8C">
            <w:pPr>
              <w:rPr>
                <w:rFonts w:ascii="Arial" w:eastAsia="Times New Roman" w:hAnsi="Arial" w:cs="Arial"/>
                <w:color w:val="000000"/>
                <w:sz w:val="18"/>
                <w:szCs w:val="18"/>
                <w:lang w:eastAsia="es-CO"/>
              </w:rPr>
            </w:pPr>
            <w:r w:rsidRPr="003B5D4D">
              <w:rPr>
                <w:rFonts w:ascii="Arial" w:eastAsia="Times New Roman" w:hAnsi="Arial" w:cs="Arial"/>
                <w:color w:val="000000"/>
                <w:sz w:val="18"/>
                <w:szCs w:val="18"/>
                <w:lang w:eastAsia="es-CO"/>
              </w:rPr>
              <w:t>JUNIO</w:t>
            </w:r>
          </w:p>
        </w:tc>
        <w:tc>
          <w:tcPr>
            <w:tcW w:w="1200" w:type="dxa"/>
            <w:tcBorders>
              <w:top w:val="single" w:sz="4" w:space="0" w:color="auto"/>
              <w:left w:val="single" w:sz="4" w:space="0" w:color="auto"/>
              <w:bottom w:val="single" w:sz="4" w:space="0" w:color="auto"/>
              <w:right w:val="single" w:sz="8" w:space="0" w:color="auto"/>
            </w:tcBorders>
            <w:shd w:val="clear" w:color="auto" w:fill="auto"/>
            <w:noWrap/>
            <w:vAlign w:val="bottom"/>
            <w:hideMark/>
          </w:tcPr>
          <w:p w:rsidR="00472AB9" w:rsidRPr="003B5D4D" w:rsidRDefault="00472AB9" w:rsidP="002E0D8C">
            <w:pPr>
              <w:jc w:val="right"/>
              <w:rPr>
                <w:rFonts w:ascii="Arial" w:eastAsia="Times New Roman" w:hAnsi="Arial" w:cs="Arial"/>
                <w:color w:val="000000"/>
                <w:sz w:val="18"/>
                <w:szCs w:val="18"/>
                <w:lang w:eastAsia="es-CO"/>
              </w:rPr>
            </w:pPr>
            <w:r w:rsidRPr="003B5D4D">
              <w:rPr>
                <w:rFonts w:ascii="Arial" w:eastAsia="Times New Roman" w:hAnsi="Arial" w:cs="Arial"/>
                <w:color w:val="000000"/>
                <w:sz w:val="18"/>
                <w:szCs w:val="18"/>
                <w:lang w:eastAsia="es-CO"/>
              </w:rPr>
              <w:t>61,25</w:t>
            </w:r>
          </w:p>
        </w:tc>
      </w:tr>
      <w:tr w:rsidR="00472AB9" w:rsidRPr="003B5D4D" w:rsidTr="002E0D8C">
        <w:trPr>
          <w:trHeight w:val="255"/>
        </w:trPr>
        <w:tc>
          <w:tcPr>
            <w:tcW w:w="1430" w:type="dxa"/>
            <w:tcBorders>
              <w:top w:val="single" w:sz="4" w:space="0" w:color="auto"/>
              <w:left w:val="single" w:sz="8" w:space="0" w:color="auto"/>
              <w:bottom w:val="single" w:sz="4" w:space="0" w:color="auto"/>
              <w:right w:val="single" w:sz="4" w:space="0" w:color="auto"/>
            </w:tcBorders>
            <w:shd w:val="clear" w:color="FCE4D6" w:fill="FCE4D6"/>
            <w:noWrap/>
            <w:vAlign w:val="bottom"/>
            <w:hideMark/>
          </w:tcPr>
          <w:p w:rsidR="00472AB9" w:rsidRPr="003B5D4D" w:rsidRDefault="00472AB9" w:rsidP="002E0D8C">
            <w:pPr>
              <w:rPr>
                <w:rFonts w:ascii="Arial" w:eastAsia="Times New Roman" w:hAnsi="Arial" w:cs="Arial"/>
                <w:color w:val="000000"/>
                <w:sz w:val="18"/>
                <w:szCs w:val="18"/>
                <w:lang w:eastAsia="es-CO"/>
              </w:rPr>
            </w:pPr>
            <w:r w:rsidRPr="003B5D4D">
              <w:rPr>
                <w:rFonts w:ascii="Arial" w:eastAsia="Times New Roman" w:hAnsi="Arial" w:cs="Arial"/>
                <w:color w:val="000000"/>
                <w:sz w:val="18"/>
                <w:szCs w:val="18"/>
                <w:lang w:eastAsia="es-CO"/>
              </w:rPr>
              <w:t>JULIO</w:t>
            </w:r>
          </w:p>
        </w:tc>
        <w:tc>
          <w:tcPr>
            <w:tcW w:w="1200" w:type="dxa"/>
            <w:tcBorders>
              <w:top w:val="single" w:sz="4" w:space="0" w:color="auto"/>
              <w:left w:val="single" w:sz="4" w:space="0" w:color="auto"/>
              <w:bottom w:val="single" w:sz="4" w:space="0" w:color="auto"/>
              <w:right w:val="single" w:sz="8" w:space="0" w:color="auto"/>
            </w:tcBorders>
            <w:shd w:val="clear" w:color="FCE4D6" w:fill="FCE4D6"/>
            <w:noWrap/>
            <w:vAlign w:val="bottom"/>
            <w:hideMark/>
          </w:tcPr>
          <w:p w:rsidR="00472AB9" w:rsidRPr="003B5D4D" w:rsidRDefault="00472AB9" w:rsidP="002E0D8C">
            <w:pPr>
              <w:jc w:val="right"/>
              <w:rPr>
                <w:rFonts w:ascii="Arial" w:eastAsia="Times New Roman" w:hAnsi="Arial" w:cs="Arial"/>
                <w:color w:val="000000"/>
                <w:sz w:val="18"/>
                <w:szCs w:val="18"/>
                <w:lang w:eastAsia="es-CO"/>
              </w:rPr>
            </w:pPr>
            <w:r w:rsidRPr="003B5D4D">
              <w:rPr>
                <w:rFonts w:ascii="Arial" w:eastAsia="Times New Roman" w:hAnsi="Arial" w:cs="Arial"/>
                <w:color w:val="000000"/>
                <w:sz w:val="18"/>
                <w:szCs w:val="18"/>
                <w:lang w:eastAsia="es-CO"/>
              </w:rPr>
              <w:t>60,35</w:t>
            </w:r>
          </w:p>
        </w:tc>
      </w:tr>
      <w:tr w:rsidR="00472AB9" w:rsidRPr="003B5D4D" w:rsidTr="002E0D8C">
        <w:trPr>
          <w:trHeight w:val="255"/>
        </w:trPr>
        <w:tc>
          <w:tcPr>
            <w:tcW w:w="1430" w:type="dxa"/>
            <w:tcBorders>
              <w:top w:val="single" w:sz="4" w:space="0" w:color="auto"/>
              <w:left w:val="single" w:sz="8" w:space="0" w:color="auto"/>
              <w:bottom w:val="single" w:sz="4" w:space="0" w:color="auto"/>
              <w:right w:val="single" w:sz="4" w:space="0" w:color="auto"/>
            </w:tcBorders>
            <w:shd w:val="clear" w:color="auto" w:fill="auto"/>
            <w:noWrap/>
            <w:vAlign w:val="bottom"/>
            <w:hideMark/>
          </w:tcPr>
          <w:p w:rsidR="00472AB9" w:rsidRPr="003B5D4D" w:rsidRDefault="00472AB9" w:rsidP="002E0D8C">
            <w:pPr>
              <w:rPr>
                <w:rFonts w:ascii="Arial" w:eastAsia="Times New Roman" w:hAnsi="Arial" w:cs="Arial"/>
                <w:color w:val="000000"/>
                <w:sz w:val="18"/>
                <w:szCs w:val="18"/>
                <w:lang w:eastAsia="es-CO"/>
              </w:rPr>
            </w:pPr>
            <w:r w:rsidRPr="003B5D4D">
              <w:rPr>
                <w:rFonts w:ascii="Arial" w:eastAsia="Times New Roman" w:hAnsi="Arial" w:cs="Arial"/>
                <w:color w:val="000000"/>
                <w:sz w:val="18"/>
                <w:szCs w:val="18"/>
                <w:lang w:eastAsia="es-CO"/>
              </w:rPr>
              <w:t>AGOSTO</w:t>
            </w:r>
          </w:p>
        </w:tc>
        <w:tc>
          <w:tcPr>
            <w:tcW w:w="1200" w:type="dxa"/>
            <w:tcBorders>
              <w:top w:val="single" w:sz="4" w:space="0" w:color="auto"/>
              <w:left w:val="single" w:sz="4" w:space="0" w:color="auto"/>
              <w:bottom w:val="single" w:sz="4" w:space="0" w:color="auto"/>
              <w:right w:val="single" w:sz="8" w:space="0" w:color="auto"/>
            </w:tcBorders>
            <w:shd w:val="clear" w:color="auto" w:fill="auto"/>
            <w:noWrap/>
            <w:vAlign w:val="bottom"/>
            <w:hideMark/>
          </w:tcPr>
          <w:p w:rsidR="00472AB9" w:rsidRPr="003B5D4D" w:rsidRDefault="00472AB9" w:rsidP="002E0D8C">
            <w:pPr>
              <w:jc w:val="right"/>
              <w:rPr>
                <w:rFonts w:ascii="Arial" w:eastAsia="Times New Roman" w:hAnsi="Arial" w:cs="Arial"/>
                <w:color w:val="000000"/>
                <w:sz w:val="18"/>
                <w:szCs w:val="18"/>
                <w:lang w:eastAsia="es-CO"/>
              </w:rPr>
            </w:pPr>
            <w:r w:rsidRPr="003B5D4D">
              <w:rPr>
                <w:rFonts w:ascii="Arial" w:eastAsia="Times New Roman" w:hAnsi="Arial" w:cs="Arial"/>
                <w:color w:val="000000"/>
                <w:sz w:val="18"/>
                <w:szCs w:val="18"/>
                <w:lang w:eastAsia="es-CO"/>
              </w:rPr>
              <w:t>58,75</w:t>
            </w:r>
          </w:p>
        </w:tc>
      </w:tr>
      <w:tr w:rsidR="00472AB9" w:rsidRPr="003B5D4D" w:rsidTr="002E0D8C">
        <w:trPr>
          <w:trHeight w:val="255"/>
        </w:trPr>
        <w:tc>
          <w:tcPr>
            <w:tcW w:w="1430" w:type="dxa"/>
            <w:tcBorders>
              <w:top w:val="single" w:sz="4" w:space="0" w:color="auto"/>
              <w:left w:val="single" w:sz="8" w:space="0" w:color="auto"/>
              <w:bottom w:val="single" w:sz="4" w:space="0" w:color="auto"/>
              <w:right w:val="single" w:sz="4" w:space="0" w:color="auto"/>
            </w:tcBorders>
            <w:shd w:val="clear" w:color="FCE4D6" w:fill="FCE4D6"/>
            <w:noWrap/>
            <w:vAlign w:val="bottom"/>
            <w:hideMark/>
          </w:tcPr>
          <w:p w:rsidR="00472AB9" w:rsidRPr="003B5D4D" w:rsidRDefault="00472AB9" w:rsidP="002E0D8C">
            <w:pPr>
              <w:rPr>
                <w:rFonts w:ascii="Arial" w:eastAsia="Times New Roman" w:hAnsi="Arial" w:cs="Arial"/>
                <w:color w:val="000000"/>
                <w:sz w:val="18"/>
                <w:szCs w:val="18"/>
                <w:lang w:eastAsia="es-CO"/>
              </w:rPr>
            </w:pPr>
            <w:r w:rsidRPr="003B5D4D">
              <w:rPr>
                <w:rFonts w:ascii="Arial" w:eastAsia="Times New Roman" w:hAnsi="Arial" w:cs="Arial"/>
                <w:color w:val="000000"/>
                <w:sz w:val="18"/>
                <w:szCs w:val="18"/>
                <w:lang w:eastAsia="es-CO"/>
              </w:rPr>
              <w:t>SEPTIEMBRE</w:t>
            </w:r>
          </w:p>
        </w:tc>
        <w:tc>
          <w:tcPr>
            <w:tcW w:w="1200" w:type="dxa"/>
            <w:tcBorders>
              <w:top w:val="single" w:sz="4" w:space="0" w:color="auto"/>
              <w:left w:val="single" w:sz="4" w:space="0" w:color="auto"/>
              <w:bottom w:val="single" w:sz="4" w:space="0" w:color="auto"/>
              <w:right w:val="single" w:sz="8" w:space="0" w:color="auto"/>
            </w:tcBorders>
            <w:shd w:val="clear" w:color="FCE4D6" w:fill="FCE4D6"/>
            <w:noWrap/>
            <w:vAlign w:val="bottom"/>
            <w:hideMark/>
          </w:tcPr>
          <w:p w:rsidR="00472AB9" w:rsidRPr="003B5D4D" w:rsidRDefault="00472AB9" w:rsidP="002E0D8C">
            <w:pPr>
              <w:jc w:val="right"/>
              <w:rPr>
                <w:rFonts w:ascii="Arial" w:eastAsia="Times New Roman" w:hAnsi="Arial" w:cs="Arial"/>
                <w:color w:val="000000"/>
                <w:sz w:val="18"/>
                <w:szCs w:val="18"/>
                <w:lang w:eastAsia="es-CO"/>
              </w:rPr>
            </w:pPr>
            <w:r w:rsidRPr="003B5D4D">
              <w:rPr>
                <w:rFonts w:ascii="Arial" w:eastAsia="Times New Roman" w:hAnsi="Arial" w:cs="Arial"/>
                <w:color w:val="000000"/>
                <w:sz w:val="18"/>
                <w:szCs w:val="18"/>
                <w:lang w:eastAsia="es-CO"/>
              </w:rPr>
              <w:t>58,75</w:t>
            </w:r>
          </w:p>
        </w:tc>
      </w:tr>
      <w:tr w:rsidR="00472AB9" w:rsidRPr="003B5D4D" w:rsidTr="002E0D8C">
        <w:trPr>
          <w:trHeight w:val="255"/>
        </w:trPr>
        <w:tc>
          <w:tcPr>
            <w:tcW w:w="1430" w:type="dxa"/>
            <w:tcBorders>
              <w:top w:val="single" w:sz="4" w:space="0" w:color="auto"/>
              <w:left w:val="single" w:sz="8" w:space="0" w:color="auto"/>
              <w:bottom w:val="single" w:sz="4" w:space="0" w:color="auto"/>
              <w:right w:val="single" w:sz="4" w:space="0" w:color="auto"/>
            </w:tcBorders>
            <w:shd w:val="clear" w:color="auto" w:fill="auto"/>
            <w:noWrap/>
            <w:vAlign w:val="bottom"/>
            <w:hideMark/>
          </w:tcPr>
          <w:p w:rsidR="00472AB9" w:rsidRPr="003B5D4D" w:rsidRDefault="00472AB9" w:rsidP="002E0D8C">
            <w:pPr>
              <w:rPr>
                <w:rFonts w:ascii="Arial" w:eastAsia="Times New Roman" w:hAnsi="Arial" w:cs="Arial"/>
                <w:color w:val="000000"/>
                <w:sz w:val="18"/>
                <w:szCs w:val="18"/>
                <w:lang w:eastAsia="es-CO"/>
              </w:rPr>
            </w:pPr>
            <w:r w:rsidRPr="003B5D4D">
              <w:rPr>
                <w:rFonts w:ascii="Arial" w:eastAsia="Times New Roman" w:hAnsi="Arial" w:cs="Arial"/>
                <w:color w:val="000000"/>
                <w:sz w:val="18"/>
                <w:szCs w:val="18"/>
                <w:lang w:eastAsia="es-CO"/>
              </w:rPr>
              <w:t>OCTUBRE</w:t>
            </w:r>
          </w:p>
        </w:tc>
        <w:tc>
          <w:tcPr>
            <w:tcW w:w="1200" w:type="dxa"/>
            <w:tcBorders>
              <w:top w:val="single" w:sz="4" w:space="0" w:color="auto"/>
              <w:left w:val="single" w:sz="4" w:space="0" w:color="auto"/>
              <w:bottom w:val="single" w:sz="4" w:space="0" w:color="auto"/>
              <w:right w:val="single" w:sz="8" w:space="0" w:color="auto"/>
            </w:tcBorders>
            <w:shd w:val="clear" w:color="auto" w:fill="auto"/>
            <w:noWrap/>
            <w:vAlign w:val="bottom"/>
            <w:hideMark/>
          </w:tcPr>
          <w:p w:rsidR="00472AB9" w:rsidRPr="003B5D4D" w:rsidRDefault="00472AB9" w:rsidP="002E0D8C">
            <w:pPr>
              <w:jc w:val="right"/>
              <w:rPr>
                <w:rFonts w:ascii="Arial" w:eastAsia="Times New Roman" w:hAnsi="Arial" w:cs="Arial"/>
                <w:color w:val="000000"/>
                <w:sz w:val="18"/>
                <w:szCs w:val="18"/>
                <w:lang w:eastAsia="es-CO"/>
              </w:rPr>
            </w:pPr>
            <w:r w:rsidRPr="003B5D4D">
              <w:rPr>
                <w:rFonts w:ascii="Arial" w:eastAsia="Times New Roman" w:hAnsi="Arial" w:cs="Arial"/>
                <w:color w:val="000000"/>
                <w:sz w:val="18"/>
                <w:szCs w:val="18"/>
                <w:lang w:eastAsia="es-CO"/>
              </w:rPr>
              <w:t>54,55</w:t>
            </w:r>
          </w:p>
        </w:tc>
      </w:tr>
      <w:tr w:rsidR="00472AB9" w:rsidRPr="003B5D4D" w:rsidTr="002E0D8C">
        <w:trPr>
          <w:trHeight w:val="255"/>
        </w:trPr>
        <w:tc>
          <w:tcPr>
            <w:tcW w:w="1430" w:type="dxa"/>
            <w:tcBorders>
              <w:top w:val="single" w:sz="4" w:space="0" w:color="auto"/>
              <w:left w:val="single" w:sz="8" w:space="0" w:color="auto"/>
              <w:bottom w:val="single" w:sz="4" w:space="0" w:color="auto"/>
              <w:right w:val="single" w:sz="4" w:space="0" w:color="auto"/>
            </w:tcBorders>
            <w:shd w:val="clear" w:color="FCE4D6" w:fill="FCE4D6"/>
            <w:noWrap/>
            <w:vAlign w:val="bottom"/>
            <w:hideMark/>
          </w:tcPr>
          <w:p w:rsidR="00472AB9" w:rsidRPr="003B5D4D" w:rsidRDefault="00472AB9" w:rsidP="002E0D8C">
            <w:pPr>
              <w:rPr>
                <w:rFonts w:ascii="Arial" w:eastAsia="Times New Roman" w:hAnsi="Arial" w:cs="Arial"/>
                <w:color w:val="000000"/>
                <w:sz w:val="18"/>
                <w:szCs w:val="18"/>
                <w:lang w:eastAsia="es-CO"/>
              </w:rPr>
            </w:pPr>
            <w:r w:rsidRPr="003B5D4D">
              <w:rPr>
                <w:rFonts w:ascii="Arial" w:eastAsia="Times New Roman" w:hAnsi="Arial" w:cs="Arial"/>
                <w:color w:val="000000"/>
                <w:sz w:val="18"/>
                <w:szCs w:val="18"/>
                <w:lang w:eastAsia="es-CO"/>
              </w:rPr>
              <w:t>NOVIEMBRE</w:t>
            </w:r>
          </w:p>
        </w:tc>
        <w:tc>
          <w:tcPr>
            <w:tcW w:w="1200" w:type="dxa"/>
            <w:tcBorders>
              <w:top w:val="single" w:sz="4" w:space="0" w:color="auto"/>
              <w:left w:val="single" w:sz="4" w:space="0" w:color="auto"/>
              <w:bottom w:val="single" w:sz="4" w:space="0" w:color="auto"/>
              <w:right w:val="single" w:sz="8" w:space="0" w:color="auto"/>
            </w:tcBorders>
            <w:shd w:val="clear" w:color="FCE4D6" w:fill="FCE4D6"/>
            <w:noWrap/>
            <w:vAlign w:val="bottom"/>
            <w:hideMark/>
          </w:tcPr>
          <w:p w:rsidR="00472AB9" w:rsidRPr="003B5D4D" w:rsidRDefault="00472AB9" w:rsidP="002E0D8C">
            <w:pPr>
              <w:jc w:val="right"/>
              <w:rPr>
                <w:rFonts w:ascii="Arial" w:eastAsia="Times New Roman" w:hAnsi="Arial" w:cs="Arial"/>
                <w:color w:val="000000"/>
                <w:sz w:val="18"/>
                <w:szCs w:val="18"/>
                <w:lang w:eastAsia="es-CO"/>
              </w:rPr>
            </w:pPr>
            <w:r w:rsidRPr="003B5D4D">
              <w:rPr>
                <w:rFonts w:ascii="Arial" w:eastAsia="Times New Roman" w:hAnsi="Arial" w:cs="Arial"/>
                <w:color w:val="000000"/>
                <w:sz w:val="18"/>
                <w:szCs w:val="18"/>
                <w:lang w:eastAsia="es-CO"/>
              </w:rPr>
              <w:t>53,43</w:t>
            </w:r>
          </w:p>
        </w:tc>
      </w:tr>
      <w:tr w:rsidR="00472AB9" w:rsidRPr="003B5D4D" w:rsidTr="002E0D8C">
        <w:trPr>
          <w:trHeight w:val="270"/>
        </w:trPr>
        <w:tc>
          <w:tcPr>
            <w:tcW w:w="1430" w:type="dxa"/>
            <w:tcBorders>
              <w:top w:val="single" w:sz="4" w:space="0" w:color="auto"/>
              <w:left w:val="single" w:sz="8" w:space="0" w:color="auto"/>
              <w:bottom w:val="single" w:sz="8" w:space="0" w:color="auto"/>
              <w:right w:val="single" w:sz="4" w:space="0" w:color="auto"/>
            </w:tcBorders>
            <w:shd w:val="clear" w:color="auto" w:fill="auto"/>
            <w:noWrap/>
            <w:vAlign w:val="bottom"/>
            <w:hideMark/>
          </w:tcPr>
          <w:p w:rsidR="00472AB9" w:rsidRPr="003B5D4D" w:rsidRDefault="00472AB9" w:rsidP="002E0D8C">
            <w:pPr>
              <w:rPr>
                <w:rFonts w:ascii="Arial" w:eastAsia="Times New Roman" w:hAnsi="Arial" w:cs="Arial"/>
                <w:color w:val="000000"/>
                <w:sz w:val="18"/>
                <w:szCs w:val="18"/>
                <w:lang w:eastAsia="es-CO"/>
              </w:rPr>
            </w:pPr>
            <w:r w:rsidRPr="003B5D4D">
              <w:rPr>
                <w:rFonts w:ascii="Arial" w:eastAsia="Times New Roman" w:hAnsi="Arial" w:cs="Arial"/>
                <w:color w:val="000000"/>
                <w:sz w:val="18"/>
                <w:szCs w:val="18"/>
                <w:lang w:eastAsia="es-CO"/>
              </w:rPr>
              <w:t>DICIEMBRE</w:t>
            </w:r>
          </w:p>
        </w:tc>
        <w:tc>
          <w:tcPr>
            <w:tcW w:w="1200" w:type="dxa"/>
            <w:tcBorders>
              <w:top w:val="single" w:sz="4" w:space="0" w:color="auto"/>
              <w:left w:val="single" w:sz="4" w:space="0" w:color="auto"/>
              <w:bottom w:val="single" w:sz="8" w:space="0" w:color="auto"/>
              <w:right w:val="single" w:sz="8" w:space="0" w:color="auto"/>
            </w:tcBorders>
            <w:shd w:val="clear" w:color="auto" w:fill="auto"/>
            <w:noWrap/>
            <w:vAlign w:val="bottom"/>
            <w:hideMark/>
          </w:tcPr>
          <w:p w:rsidR="00472AB9" w:rsidRPr="003B5D4D" w:rsidRDefault="00472AB9" w:rsidP="002E0D8C">
            <w:pPr>
              <w:jc w:val="right"/>
              <w:rPr>
                <w:rFonts w:ascii="Arial" w:eastAsia="Times New Roman" w:hAnsi="Arial" w:cs="Arial"/>
                <w:color w:val="000000"/>
                <w:sz w:val="18"/>
                <w:szCs w:val="18"/>
                <w:lang w:eastAsia="es-CO"/>
              </w:rPr>
            </w:pPr>
            <w:r w:rsidRPr="003B5D4D">
              <w:rPr>
                <w:rFonts w:ascii="Arial" w:eastAsia="Times New Roman" w:hAnsi="Arial" w:cs="Arial"/>
                <w:color w:val="000000"/>
                <w:sz w:val="18"/>
                <w:szCs w:val="18"/>
                <w:lang w:eastAsia="es-CO"/>
              </w:rPr>
              <w:t>52,69</w:t>
            </w:r>
          </w:p>
        </w:tc>
      </w:tr>
      <w:tr w:rsidR="00472AB9" w:rsidRPr="003B5D4D" w:rsidTr="002E0D8C">
        <w:trPr>
          <w:trHeight w:val="270"/>
        </w:trPr>
        <w:tc>
          <w:tcPr>
            <w:tcW w:w="1430" w:type="dxa"/>
            <w:tcBorders>
              <w:top w:val="single" w:sz="4" w:space="0" w:color="F4B084"/>
              <w:left w:val="single" w:sz="4" w:space="0" w:color="F4B084"/>
              <w:bottom w:val="single" w:sz="4" w:space="0" w:color="F4B084"/>
              <w:right w:val="nil"/>
            </w:tcBorders>
            <w:shd w:val="clear" w:color="000000" w:fill="FFFFFF"/>
            <w:noWrap/>
            <w:vAlign w:val="bottom"/>
            <w:hideMark/>
          </w:tcPr>
          <w:p w:rsidR="00472AB9" w:rsidRPr="003B5D4D" w:rsidRDefault="00472AB9" w:rsidP="002E0D8C">
            <w:pPr>
              <w:rPr>
                <w:rFonts w:ascii="Arial" w:eastAsia="Times New Roman" w:hAnsi="Arial" w:cs="Arial"/>
                <w:color w:val="000000"/>
                <w:sz w:val="18"/>
                <w:szCs w:val="18"/>
                <w:lang w:eastAsia="es-CO"/>
              </w:rPr>
            </w:pPr>
            <w:r w:rsidRPr="003B5D4D">
              <w:rPr>
                <w:rFonts w:ascii="Arial" w:eastAsia="Times New Roman" w:hAnsi="Arial" w:cs="Arial"/>
                <w:color w:val="000000"/>
                <w:sz w:val="18"/>
                <w:szCs w:val="18"/>
                <w:lang w:eastAsia="es-CO"/>
              </w:rPr>
              <w:t> </w:t>
            </w:r>
          </w:p>
        </w:tc>
        <w:tc>
          <w:tcPr>
            <w:tcW w:w="1200" w:type="dxa"/>
            <w:tcBorders>
              <w:top w:val="single" w:sz="4" w:space="0" w:color="F4B084"/>
              <w:left w:val="nil"/>
              <w:bottom w:val="single" w:sz="4" w:space="0" w:color="F4B084"/>
              <w:right w:val="single" w:sz="4" w:space="0" w:color="F4B084"/>
            </w:tcBorders>
            <w:shd w:val="clear" w:color="000000" w:fill="FFFFFF"/>
            <w:noWrap/>
            <w:vAlign w:val="bottom"/>
            <w:hideMark/>
          </w:tcPr>
          <w:p w:rsidR="00472AB9" w:rsidRPr="003B5D4D" w:rsidRDefault="00472AB9" w:rsidP="002E0D8C">
            <w:pPr>
              <w:jc w:val="right"/>
              <w:rPr>
                <w:rFonts w:ascii="Arial" w:eastAsia="Times New Roman" w:hAnsi="Arial" w:cs="Arial"/>
                <w:color w:val="FFFFFF"/>
                <w:sz w:val="18"/>
                <w:szCs w:val="18"/>
                <w:lang w:eastAsia="es-CO"/>
              </w:rPr>
            </w:pPr>
            <w:r w:rsidRPr="003B5D4D">
              <w:rPr>
                <w:rFonts w:ascii="Arial" w:eastAsia="Times New Roman" w:hAnsi="Arial" w:cs="Arial"/>
                <w:color w:val="FFFFFF"/>
                <w:sz w:val="18"/>
                <w:szCs w:val="18"/>
                <w:lang w:eastAsia="es-CO"/>
              </w:rPr>
              <w:t>713,22</w:t>
            </w:r>
          </w:p>
        </w:tc>
      </w:tr>
      <w:tr w:rsidR="00472AB9" w:rsidRPr="003B5D4D" w:rsidTr="002E0D8C">
        <w:trPr>
          <w:trHeight w:val="255"/>
        </w:trPr>
        <w:tc>
          <w:tcPr>
            <w:tcW w:w="1430" w:type="dxa"/>
            <w:tcBorders>
              <w:top w:val="single" w:sz="8" w:space="0" w:color="auto"/>
              <w:left w:val="single" w:sz="8" w:space="0" w:color="auto"/>
              <w:bottom w:val="single" w:sz="8" w:space="0" w:color="auto"/>
              <w:right w:val="nil"/>
            </w:tcBorders>
            <w:shd w:val="clear" w:color="auto" w:fill="auto"/>
            <w:noWrap/>
            <w:vAlign w:val="bottom"/>
            <w:hideMark/>
          </w:tcPr>
          <w:p w:rsidR="00472AB9" w:rsidRPr="003B5D4D" w:rsidRDefault="00472AB9" w:rsidP="002E0D8C">
            <w:pPr>
              <w:rPr>
                <w:rFonts w:ascii="Arial" w:eastAsia="Times New Roman" w:hAnsi="Arial" w:cs="Arial"/>
                <w:color w:val="000000"/>
                <w:sz w:val="18"/>
                <w:szCs w:val="18"/>
                <w:lang w:eastAsia="es-CO"/>
              </w:rPr>
            </w:pPr>
            <w:r w:rsidRPr="003B5D4D">
              <w:rPr>
                <w:rFonts w:ascii="Arial" w:eastAsia="Times New Roman" w:hAnsi="Arial" w:cs="Arial"/>
                <w:color w:val="000000"/>
                <w:sz w:val="18"/>
                <w:szCs w:val="18"/>
                <w:lang w:eastAsia="es-CO"/>
              </w:rPr>
              <w:t>PROMEDIO</w:t>
            </w:r>
          </w:p>
        </w:tc>
        <w:tc>
          <w:tcPr>
            <w:tcW w:w="1200" w:type="dxa"/>
            <w:tcBorders>
              <w:top w:val="single" w:sz="8" w:space="0" w:color="auto"/>
              <w:left w:val="nil"/>
              <w:bottom w:val="single" w:sz="8" w:space="0" w:color="auto"/>
              <w:right w:val="single" w:sz="8" w:space="0" w:color="auto"/>
            </w:tcBorders>
            <w:shd w:val="clear" w:color="auto" w:fill="auto"/>
            <w:noWrap/>
            <w:vAlign w:val="bottom"/>
            <w:hideMark/>
          </w:tcPr>
          <w:p w:rsidR="00472AB9" w:rsidRPr="003B5D4D" w:rsidRDefault="00472AB9" w:rsidP="002E0D8C">
            <w:pPr>
              <w:jc w:val="right"/>
              <w:rPr>
                <w:rFonts w:ascii="Arial" w:eastAsia="Times New Roman" w:hAnsi="Arial" w:cs="Arial"/>
                <w:color w:val="000000"/>
                <w:sz w:val="18"/>
                <w:szCs w:val="18"/>
                <w:lang w:eastAsia="es-CO"/>
              </w:rPr>
            </w:pPr>
            <w:r w:rsidRPr="003B5D4D">
              <w:rPr>
                <w:rFonts w:ascii="Arial" w:eastAsia="Times New Roman" w:hAnsi="Arial" w:cs="Arial"/>
                <w:color w:val="000000"/>
                <w:sz w:val="18"/>
                <w:szCs w:val="18"/>
                <w:lang w:eastAsia="es-CO"/>
              </w:rPr>
              <w:t>59,44</w:t>
            </w:r>
          </w:p>
        </w:tc>
      </w:tr>
    </w:tbl>
    <w:p w:rsidR="00472AB9" w:rsidRPr="003B5D4D" w:rsidRDefault="00472AB9" w:rsidP="00472AB9">
      <w:pPr>
        <w:jc w:val="both"/>
        <w:rPr>
          <w:rFonts w:ascii="Verdana" w:hAnsi="Verdana"/>
          <w:b/>
          <w:sz w:val="18"/>
          <w:szCs w:val="18"/>
        </w:rPr>
      </w:pPr>
    </w:p>
    <w:p w:rsidR="00472AB9" w:rsidRPr="003B5D4D" w:rsidRDefault="00472AB9" w:rsidP="00472AB9">
      <w:pPr>
        <w:jc w:val="both"/>
        <w:rPr>
          <w:rFonts w:ascii="Verdana" w:hAnsi="Verdana"/>
          <w:b/>
          <w:sz w:val="18"/>
          <w:szCs w:val="18"/>
        </w:rPr>
      </w:pPr>
    </w:p>
    <w:p w:rsidR="00472AB9" w:rsidRPr="003B5D4D" w:rsidRDefault="00472AB9" w:rsidP="00472AB9">
      <w:pPr>
        <w:jc w:val="both"/>
        <w:rPr>
          <w:rFonts w:ascii="Verdana" w:hAnsi="Verdana"/>
          <w:b/>
          <w:sz w:val="18"/>
          <w:szCs w:val="18"/>
        </w:rPr>
      </w:pPr>
    </w:p>
    <w:p w:rsidR="00472AB9" w:rsidRPr="003B5D4D" w:rsidRDefault="00472AB9" w:rsidP="00472AB9">
      <w:pPr>
        <w:jc w:val="both"/>
        <w:rPr>
          <w:rFonts w:ascii="Verdana" w:hAnsi="Verdana"/>
          <w:b/>
          <w:sz w:val="18"/>
          <w:szCs w:val="18"/>
        </w:rPr>
      </w:pPr>
      <w:r w:rsidRPr="003B5D4D">
        <w:rPr>
          <w:noProof/>
          <w:sz w:val="18"/>
          <w:szCs w:val="18"/>
          <w:lang w:eastAsia="es-CO"/>
        </w:rPr>
        <w:drawing>
          <wp:anchor distT="0" distB="0" distL="114300" distR="114300" simplePos="0" relativeHeight="251719680" behindDoc="1" locked="0" layoutInCell="1" allowOverlap="1" wp14:anchorId="6AA672E7" wp14:editId="0E92EF8C">
            <wp:simplePos x="0" y="0"/>
            <wp:positionH relativeFrom="margin">
              <wp:posOffset>1856105</wp:posOffset>
            </wp:positionH>
            <wp:positionV relativeFrom="paragraph">
              <wp:posOffset>227330</wp:posOffset>
            </wp:positionV>
            <wp:extent cx="3589655" cy="2019300"/>
            <wp:effectExtent l="0" t="0" r="0" b="0"/>
            <wp:wrapTight wrapText="bothSides">
              <wp:wrapPolygon edited="0">
                <wp:start x="0" y="0"/>
                <wp:lineTo x="0" y="21396"/>
                <wp:lineTo x="21436" y="21396"/>
                <wp:lineTo x="21436" y="0"/>
                <wp:lineTo x="0" y="0"/>
              </wp:wrapPolygon>
            </wp:wrapTight>
            <wp:docPr id="236" name="Imagen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6" cstate="print">
                      <a:extLst>
                        <a:ext uri="{28A0092B-C50C-407E-A947-70E740481C1C}">
                          <a14:useLocalDpi xmlns:a14="http://schemas.microsoft.com/office/drawing/2010/main" val="0"/>
                        </a:ext>
                      </a:extLst>
                    </a:blip>
                    <a:stretch>
                      <a:fillRect/>
                    </a:stretch>
                  </pic:blipFill>
                  <pic:spPr>
                    <a:xfrm>
                      <a:off x="0" y="0"/>
                      <a:ext cx="3589655" cy="2019300"/>
                    </a:xfrm>
                    <a:prstGeom prst="rect">
                      <a:avLst/>
                    </a:prstGeom>
                  </pic:spPr>
                </pic:pic>
              </a:graphicData>
            </a:graphic>
            <wp14:sizeRelH relativeFrom="margin">
              <wp14:pctWidth>0</wp14:pctWidth>
            </wp14:sizeRelH>
            <wp14:sizeRelV relativeFrom="margin">
              <wp14:pctHeight>0</wp14:pctHeight>
            </wp14:sizeRelV>
          </wp:anchor>
        </w:drawing>
      </w:r>
    </w:p>
    <w:p w:rsidR="00472AB9" w:rsidRPr="003B5D4D" w:rsidRDefault="00472AB9" w:rsidP="00472AB9">
      <w:pPr>
        <w:jc w:val="both"/>
        <w:rPr>
          <w:rFonts w:ascii="Verdana" w:hAnsi="Verdana"/>
          <w:b/>
          <w:sz w:val="18"/>
          <w:szCs w:val="18"/>
        </w:rPr>
      </w:pPr>
    </w:p>
    <w:p w:rsidR="00472AB9" w:rsidRDefault="00472AB9" w:rsidP="00472AB9">
      <w:pPr>
        <w:jc w:val="both"/>
        <w:rPr>
          <w:rFonts w:ascii="Verdana" w:hAnsi="Verdana"/>
          <w:b/>
          <w:sz w:val="18"/>
          <w:szCs w:val="18"/>
        </w:rPr>
      </w:pPr>
    </w:p>
    <w:p w:rsidR="00472AB9" w:rsidRDefault="00472AB9" w:rsidP="00472AB9">
      <w:pPr>
        <w:jc w:val="both"/>
        <w:rPr>
          <w:rFonts w:ascii="Verdana" w:hAnsi="Verdana"/>
          <w:b/>
          <w:sz w:val="18"/>
          <w:szCs w:val="18"/>
        </w:rPr>
      </w:pPr>
    </w:p>
    <w:p w:rsidR="00472AB9" w:rsidRDefault="00472AB9" w:rsidP="00472AB9">
      <w:pPr>
        <w:jc w:val="both"/>
        <w:rPr>
          <w:rFonts w:ascii="Verdana" w:hAnsi="Verdana"/>
          <w:b/>
          <w:sz w:val="18"/>
          <w:szCs w:val="18"/>
        </w:rPr>
      </w:pPr>
    </w:p>
    <w:p w:rsidR="00472AB9" w:rsidRDefault="00472AB9" w:rsidP="00472AB9">
      <w:pPr>
        <w:jc w:val="both"/>
        <w:rPr>
          <w:rFonts w:ascii="Verdana" w:hAnsi="Verdana"/>
          <w:b/>
          <w:sz w:val="18"/>
          <w:szCs w:val="18"/>
        </w:rPr>
      </w:pPr>
    </w:p>
    <w:p w:rsidR="00472AB9" w:rsidRDefault="00472AB9" w:rsidP="00472AB9">
      <w:pPr>
        <w:jc w:val="both"/>
        <w:rPr>
          <w:rFonts w:ascii="Verdana" w:hAnsi="Verdana"/>
          <w:b/>
          <w:sz w:val="18"/>
          <w:szCs w:val="18"/>
        </w:rPr>
      </w:pPr>
    </w:p>
    <w:p w:rsidR="00472AB9" w:rsidRDefault="00472AB9" w:rsidP="00472AB9">
      <w:pPr>
        <w:jc w:val="both"/>
        <w:rPr>
          <w:rFonts w:ascii="Verdana" w:hAnsi="Verdana"/>
          <w:b/>
          <w:sz w:val="18"/>
          <w:szCs w:val="18"/>
        </w:rPr>
      </w:pPr>
    </w:p>
    <w:p w:rsidR="00472AB9" w:rsidRDefault="00472AB9" w:rsidP="00472AB9">
      <w:pPr>
        <w:jc w:val="both"/>
        <w:rPr>
          <w:rFonts w:ascii="Verdana" w:hAnsi="Verdana"/>
          <w:b/>
          <w:sz w:val="18"/>
          <w:szCs w:val="18"/>
        </w:rPr>
      </w:pPr>
    </w:p>
    <w:p w:rsidR="00472AB9" w:rsidRDefault="00472AB9" w:rsidP="00472AB9">
      <w:pPr>
        <w:jc w:val="both"/>
        <w:rPr>
          <w:rFonts w:ascii="Verdana" w:hAnsi="Verdana"/>
          <w:b/>
          <w:sz w:val="18"/>
          <w:szCs w:val="18"/>
        </w:rPr>
      </w:pPr>
    </w:p>
    <w:p w:rsidR="00472AB9" w:rsidRDefault="00472AB9" w:rsidP="00472AB9">
      <w:pPr>
        <w:jc w:val="both"/>
        <w:rPr>
          <w:rFonts w:ascii="Verdana" w:hAnsi="Verdana"/>
          <w:b/>
          <w:sz w:val="18"/>
          <w:szCs w:val="18"/>
        </w:rPr>
      </w:pPr>
    </w:p>
    <w:p w:rsidR="00472AB9" w:rsidRDefault="00472AB9" w:rsidP="00472AB9">
      <w:pPr>
        <w:jc w:val="both"/>
        <w:rPr>
          <w:rFonts w:ascii="Verdana" w:hAnsi="Verdana"/>
          <w:b/>
          <w:sz w:val="18"/>
          <w:szCs w:val="18"/>
        </w:rPr>
      </w:pPr>
    </w:p>
    <w:p w:rsidR="00472AB9" w:rsidRDefault="00472AB9" w:rsidP="00472AB9">
      <w:pPr>
        <w:jc w:val="both"/>
        <w:rPr>
          <w:rFonts w:ascii="Verdana" w:hAnsi="Verdana"/>
          <w:b/>
          <w:sz w:val="18"/>
          <w:szCs w:val="18"/>
        </w:rPr>
      </w:pPr>
    </w:p>
    <w:p w:rsidR="00472AB9" w:rsidRDefault="00472AB9" w:rsidP="00472AB9">
      <w:pPr>
        <w:jc w:val="both"/>
        <w:rPr>
          <w:rFonts w:ascii="Verdana" w:hAnsi="Verdana"/>
          <w:b/>
          <w:sz w:val="18"/>
          <w:szCs w:val="18"/>
        </w:rPr>
      </w:pPr>
    </w:p>
    <w:p w:rsidR="00472AB9" w:rsidRDefault="00472AB9" w:rsidP="00472AB9">
      <w:pPr>
        <w:jc w:val="both"/>
        <w:rPr>
          <w:rFonts w:ascii="Verdana" w:hAnsi="Verdana"/>
          <w:b/>
          <w:sz w:val="18"/>
          <w:szCs w:val="18"/>
        </w:rPr>
      </w:pPr>
    </w:p>
    <w:p w:rsidR="00472AB9" w:rsidRDefault="00472AB9" w:rsidP="00472AB9">
      <w:pPr>
        <w:jc w:val="both"/>
        <w:rPr>
          <w:rFonts w:ascii="Verdana" w:hAnsi="Verdana"/>
          <w:b/>
          <w:sz w:val="18"/>
          <w:szCs w:val="18"/>
        </w:rPr>
      </w:pPr>
    </w:p>
    <w:p w:rsidR="00472AB9" w:rsidRDefault="00472AB9" w:rsidP="00472AB9">
      <w:pPr>
        <w:jc w:val="both"/>
        <w:rPr>
          <w:rFonts w:ascii="Verdana" w:hAnsi="Verdana"/>
          <w:b/>
          <w:sz w:val="18"/>
          <w:szCs w:val="18"/>
        </w:rPr>
      </w:pPr>
    </w:p>
    <w:p w:rsidR="00472AB9" w:rsidRDefault="00472AB9" w:rsidP="00472AB9">
      <w:pPr>
        <w:jc w:val="both"/>
        <w:rPr>
          <w:rFonts w:ascii="Verdana" w:hAnsi="Verdana"/>
          <w:b/>
          <w:sz w:val="18"/>
          <w:szCs w:val="18"/>
        </w:rPr>
      </w:pPr>
    </w:p>
    <w:p w:rsidR="00472AB9" w:rsidRDefault="00472AB9" w:rsidP="00472AB9">
      <w:pPr>
        <w:jc w:val="both"/>
        <w:rPr>
          <w:rFonts w:ascii="Verdana" w:hAnsi="Verdana"/>
          <w:b/>
          <w:sz w:val="18"/>
          <w:szCs w:val="18"/>
        </w:rPr>
      </w:pPr>
    </w:p>
    <w:p w:rsidR="00472AB9" w:rsidRDefault="00472AB9" w:rsidP="00472AB9">
      <w:pPr>
        <w:jc w:val="both"/>
        <w:rPr>
          <w:rFonts w:ascii="Verdana" w:hAnsi="Verdana"/>
          <w:b/>
          <w:sz w:val="18"/>
          <w:szCs w:val="18"/>
        </w:rPr>
      </w:pPr>
    </w:p>
    <w:p w:rsidR="00472AB9" w:rsidRDefault="00472AB9" w:rsidP="00472AB9">
      <w:pPr>
        <w:jc w:val="both"/>
        <w:rPr>
          <w:rFonts w:ascii="Verdana" w:hAnsi="Verdana"/>
          <w:b/>
          <w:sz w:val="18"/>
          <w:szCs w:val="18"/>
        </w:rPr>
      </w:pPr>
    </w:p>
    <w:p w:rsidR="00472AB9" w:rsidRDefault="00472AB9" w:rsidP="00472AB9">
      <w:pPr>
        <w:jc w:val="both"/>
        <w:rPr>
          <w:rFonts w:ascii="Verdana" w:hAnsi="Verdana"/>
          <w:b/>
          <w:sz w:val="18"/>
          <w:szCs w:val="18"/>
        </w:rPr>
      </w:pPr>
    </w:p>
    <w:p w:rsidR="00472AB9" w:rsidRDefault="00472AB9" w:rsidP="00472AB9">
      <w:pPr>
        <w:jc w:val="both"/>
        <w:rPr>
          <w:rFonts w:ascii="Verdana" w:hAnsi="Verdana"/>
          <w:b/>
          <w:sz w:val="18"/>
          <w:szCs w:val="18"/>
        </w:rPr>
      </w:pPr>
    </w:p>
    <w:p w:rsidR="00472AB9" w:rsidRPr="003B5D4D" w:rsidRDefault="00472AB9" w:rsidP="00472AB9">
      <w:pPr>
        <w:jc w:val="both"/>
        <w:rPr>
          <w:rFonts w:ascii="Verdana" w:hAnsi="Verdana"/>
          <w:b/>
          <w:sz w:val="18"/>
          <w:szCs w:val="18"/>
        </w:rPr>
      </w:pPr>
      <w:r w:rsidRPr="003B5D4D">
        <w:rPr>
          <w:rFonts w:ascii="Verdana" w:hAnsi="Verdana"/>
          <w:b/>
          <w:sz w:val="18"/>
          <w:szCs w:val="18"/>
        </w:rPr>
        <w:t>BRAULIO CENTRO</w:t>
      </w:r>
    </w:p>
    <w:p w:rsidR="00472AB9" w:rsidRPr="003B5D4D" w:rsidRDefault="00472AB9" w:rsidP="00472AB9">
      <w:pPr>
        <w:jc w:val="both"/>
        <w:rPr>
          <w:rFonts w:ascii="Verdana" w:hAnsi="Verdana"/>
          <w:b/>
          <w:sz w:val="18"/>
          <w:szCs w:val="18"/>
        </w:rPr>
      </w:pPr>
      <w:r w:rsidRPr="003B5D4D">
        <w:rPr>
          <w:rFonts w:ascii="Verdana" w:hAnsi="Verdana"/>
          <w:b/>
          <w:noProof/>
          <w:sz w:val="18"/>
          <w:szCs w:val="18"/>
          <w:lang w:eastAsia="es-CO"/>
        </w:rPr>
        <w:drawing>
          <wp:anchor distT="0" distB="0" distL="114300" distR="114300" simplePos="0" relativeHeight="251720704" behindDoc="0" locked="0" layoutInCell="1" allowOverlap="1" wp14:anchorId="35FC895A" wp14:editId="342E2414">
            <wp:simplePos x="0" y="0"/>
            <wp:positionH relativeFrom="column">
              <wp:posOffset>-41910</wp:posOffset>
            </wp:positionH>
            <wp:positionV relativeFrom="paragraph">
              <wp:posOffset>159386</wp:posOffset>
            </wp:positionV>
            <wp:extent cx="3829050" cy="4057650"/>
            <wp:effectExtent l="0" t="0" r="0" b="0"/>
            <wp:wrapNone/>
            <wp:docPr id="238" name="Imagen 17"/>
            <wp:cNvGraphicFramePr/>
            <a:graphic xmlns:a="http://schemas.openxmlformats.org/drawingml/2006/main">
              <a:graphicData uri="http://schemas.openxmlformats.org/drawingml/2006/picture">
                <pic:pic xmlns:pic="http://schemas.openxmlformats.org/drawingml/2006/picture">
                  <pic:nvPicPr>
                    <pic:cNvPr id="18" name="Imagen 17"/>
                    <pic:cNvPicPr/>
                  </pic:nvPicPr>
                  <pic:blipFill rotWithShape="1">
                    <a:blip r:embed="rId296"/>
                    <a:srcRect l="32077" t="11165" r="20400" b="7363"/>
                    <a:stretch/>
                  </pic:blipFill>
                  <pic:spPr bwMode="auto">
                    <a:xfrm>
                      <a:off x="0" y="0"/>
                      <a:ext cx="3829050" cy="40576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472AB9" w:rsidRPr="003B5D4D" w:rsidRDefault="00472AB9" w:rsidP="00472AB9">
      <w:pPr>
        <w:jc w:val="both"/>
        <w:rPr>
          <w:rFonts w:ascii="Verdana" w:hAnsi="Verdana"/>
          <w:b/>
          <w:sz w:val="18"/>
          <w:szCs w:val="18"/>
        </w:rPr>
      </w:pPr>
      <w:r w:rsidRPr="003B5D4D">
        <w:rPr>
          <w:rFonts w:ascii="Verdana" w:hAnsi="Verdana"/>
          <w:b/>
          <w:noProof/>
          <w:sz w:val="18"/>
          <w:szCs w:val="18"/>
          <w:lang w:eastAsia="es-CO"/>
        </w:rPr>
        <mc:AlternateContent>
          <mc:Choice Requires="wps">
            <w:drawing>
              <wp:anchor distT="0" distB="0" distL="114300" distR="114300" simplePos="0" relativeHeight="251721728" behindDoc="0" locked="0" layoutInCell="1" allowOverlap="1" wp14:anchorId="692AD9B2" wp14:editId="2BEE77FA">
                <wp:simplePos x="0" y="0"/>
                <wp:positionH relativeFrom="column">
                  <wp:posOffset>2072640</wp:posOffset>
                </wp:positionH>
                <wp:positionV relativeFrom="paragraph">
                  <wp:posOffset>122555</wp:posOffset>
                </wp:positionV>
                <wp:extent cx="2220166" cy="1042887"/>
                <wp:effectExtent l="0" t="0" r="27940" b="24130"/>
                <wp:wrapNone/>
                <wp:docPr id="237" name="Flecha: curvada hacia abajo 2"/>
                <wp:cNvGraphicFramePr/>
                <a:graphic xmlns:a="http://schemas.openxmlformats.org/drawingml/2006/main">
                  <a:graphicData uri="http://schemas.microsoft.com/office/word/2010/wordprocessingShape">
                    <wps:wsp>
                      <wps:cNvSpPr/>
                      <wps:spPr>
                        <a:xfrm>
                          <a:off x="0" y="0"/>
                          <a:ext cx="2220166" cy="1042887"/>
                        </a:xfrm>
                        <a:prstGeom prst="curvedDownArrow">
                          <a:avLst>
                            <a:gd name="adj1" fmla="val 5711"/>
                            <a:gd name="adj2" fmla="val 14049"/>
                            <a:gd name="adj3" fmla="val 9558"/>
                          </a:avLst>
                        </a:prstGeom>
                        <a:solidFill>
                          <a:schemeClr val="accent5">
                            <a:lumMod val="75000"/>
                          </a:schemeClr>
                        </a:solidFill>
                        <a:ln>
                          <a:solidFill>
                            <a:schemeClr val="accent5">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shape w14:anchorId="26A28F43" id="Flecha: curvada hacia abajo 2" o:spid="_x0000_s1026" type="#_x0000_t105" style="position:absolute;margin-left:163.2pt;margin-top:9.65pt;width:174.8pt;height:82.1pt;z-index:2517217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" adj="20175,21177,19535" fillcolor="#31849b [2408]" strokecolor="#31849b [2408]" strokeweight="2pt"/>
            </w:pict>
          </mc:Fallback>
        </mc:AlternateContent>
      </w:r>
    </w:p>
    <w:p w:rsidR="00472AB9" w:rsidRPr="003B5D4D" w:rsidRDefault="00472AB9" w:rsidP="00472AB9">
      <w:pPr>
        <w:jc w:val="both"/>
        <w:rPr>
          <w:rFonts w:ascii="Verdana" w:hAnsi="Verdana"/>
          <w:b/>
          <w:sz w:val="18"/>
          <w:szCs w:val="18"/>
        </w:rPr>
      </w:pPr>
    </w:p>
    <w:p w:rsidR="00472AB9" w:rsidRPr="003B5D4D" w:rsidRDefault="00472AB9" w:rsidP="00472AB9">
      <w:pPr>
        <w:jc w:val="both"/>
        <w:rPr>
          <w:rFonts w:ascii="Verdana" w:hAnsi="Verdana"/>
          <w:b/>
          <w:sz w:val="18"/>
          <w:szCs w:val="18"/>
        </w:rPr>
      </w:pPr>
    </w:p>
    <w:p w:rsidR="00472AB9" w:rsidRPr="003B5D4D" w:rsidRDefault="00472AB9" w:rsidP="00472AB9">
      <w:pPr>
        <w:jc w:val="both"/>
        <w:rPr>
          <w:rFonts w:ascii="Verdana" w:hAnsi="Verdana"/>
          <w:b/>
          <w:sz w:val="18"/>
          <w:szCs w:val="18"/>
        </w:rPr>
      </w:pPr>
    </w:p>
    <w:p w:rsidR="00472AB9" w:rsidRPr="003B5D4D" w:rsidRDefault="00472AB9" w:rsidP="00472AB9">
      <w:pPr>
        <w:jc w:val="both"/>
        <w:rPr>
          <w:rFonts w:ascii="Verdana" w:hAnsi="Verdana"/>
          <w:b/>
          <w:sz w:val="18"/>
          <w:szCs w:val="18"/>
        </w:rPr>
      </w:pPr>
    </w:p>
    <w:p w:rsidR="00472AB9" w:rsidRPr="003B5D4D" w:rsidRDefault="00472AB9" w:rsidP="00472AB9">
      <w:pPr>
        <w:jc w:val="both"/>
        <w:rPr>
          <w:rFonts w:ascii="Verdana" w:hAnsi="Verdana"/>
          <w:b/>
          <w:sz w:val="18"/>
          <w:szCs w:val="18"/>
        </w:rPr>
      </w:pPr>
    </w:p>
    <w:p w:rsidR="00472AB9" w:rsidRPr="003B5D4D" w:rsidRDefault="00472AB9" w:rsidP="00472AB9">
      <w:pPr>
        <w:jc w:val="both"/>
        <w:rPr>
          <w:rFonts w:ascii="Verdana" w:hAnsi="Verdana"/>
          <w:b/>
          <w:sz w:val="18"/>
          <w:szCs w:val="18"/>
        </w:rPr>
      </w:pPr>
    </w:p>
    <w:p w:rsidR="00472AB9" w:rsidRPr="003B5D4D" w:rsidRDefault="00472AB9" w:rsidP="00472AB9">
      <w:pPr>
        <w:jc w:val="both"/>
        <w:rPr>
          <w:rFonts w:ascii="Verdana" w:hAnsi="Verdana"/>
          <w:b/>
          <w:sz w:val="18"/>
          <w:szCs w:val="18"/>
        </w:rPr>
      </w:pPr>
    </w:p>
    <w:p w:rsidR="00472AB9" w:rsidRPr="003B5D4D" w:rsidRDefault="00472AB9" w:rsidP="00472AB9">
      <w:pPr>
        <w:jc w:val="both"/>
        <w:rPr>
          <w:rFonts w:ascii="Verdana" w:hAnsi="Verdana"/>
          <w:b/>
          <w:sz w:val="18"/>
          <w:szCs w:val="18"/>
        </w:rPr>
      </w:pPr>
      <w:r w:rsidRPr="003B5D4D">
        <w:rPr>
          <w:rFonts w:ascii="Verdana" w:hAnsi="Verdana"/>
          <w:b/>
          <w:noProof/>
          <w:sz w:val="18"/>
          <w:szCs w:val="18"/>
          <w:lang w:eastAsia="es-CO"/>
        </w:rPr>
        <w:drawing>
          <wp:anchor distT="0" distB="0" distL="114300" distR="114300" simplePos="0" relativeHeight="251723776" behindDoc="1" locked="0" layoutInCell="1" allowOverlap="1" wp14:anchorId="767D8463" wp14:editId="484CD09C">
            <wp:simplePos x="0" y="0"/>
            <wp:positionH relativeFrom="margin">
              <wp:posOffset>3604895</wp:posOffset>
            </wp:positionH>
            <wp:positionV relativeFrom="paragraph">
              <wp:posOffset>67310</wp:posOffset>
            </wp:positionV>
            <wp:extent cx="2190750" cy="1409700"/>
            <wp:effectExtent l="0" t="0" r="0" b="0"/>
            <wp:wrapTight wrapText="bothSides">
              <wp:wrapPolygon edited="0">
                <wp:start x="5635" y="0"/>
                <wp:lineTo x="751" y="584"/>
                <wp:lineTo x="0" y="1168"/>
                <wp:lineTo x="188" y="20141"/>
                <wp:lineTo x="21037" y="20141"/>
                <wp:lineTo x="21412" y="18389"/>
                <wp:lineTo x="20661" y="17514"/>
                <wp:lineTo x="15402" y="14595"/>
                <wp:lineTo x="14838" y="9924"/>
                <wp:lineTo x="18783" y="7005"/>
                <wp:lineTo x="19534" y="5838"/>
                <wp:lineTo x="18783" y="5254"/>
                <wp:lineTo x="20849" y="876"/>
                <wp:lineTo x="19722" y="584"/>
                <wp:lineTo x="6386" y="0"/>
                <wp:lineTo x="5635" y="0"/>
              </wp:wrapPolygon>
            </wp:wrapTight>
            <wp:docPr id="241" name="Imagen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07">
                      <a:extLst>
                        <a:ext uri="{28A0092B-C50C-407E-A947-70E740481C1C}">
                          <a14:useLocalDpi xmlns:a14="http://schemas.microsoft.com/office/drawing/2010/main" val="0"/>
                        </a:ext>
                      </a:extLst>
                    </a:blip>
                    <a:srcRect/>
                    <a:stretch>
                      <a:fillRect/>
                    </a:stretch>
                  </pic:blipFill>
                  <pic:spPr bwMode="auto">
                    <a:xfrm>
                      <a:off x="0" y="0"/>
                      <a:ext cx="2190750" cy="1409700"/>
                    </a:xfrm>
                    <a:prstGeom prst="rect">
                      <a:avLst/>
                    </a:prstGeom>
                    <a:noFill/>
                  </pic:spPr>
                </pic:pic>
              </a:graphicData>
            </a:graphic>
            <wp14:sizeRelH relativeFrom="margin">
              <wp14:pctWidth>0</wp14:pctWidth>
            </wp14:sizeRelH>
            <wp14:sizeRelV relativeFrom="margin">
              <wp14:pctHeight>0</wp14:pctHeight>
            </wp14:sizeRelV>
          </wp:anchor>
        </w:drawing>
      </w:r>
    </w:p>
    <w:p w:rsidR="00472AB9" w:rsidRPr="003B5D4D" w:rsidRDefault="00472AB9" w:rsidP="00472AB9">
      <w:pPr>
        <w:jc w:val="both"/>
        <w:rPr>
          <w:rFonts w:ascii="Verdana" w:hAnsi="Verdana"/>
          <w:b/>
          <w:sz w:val="18"/>
          <w:szCs w:val="18"/>
        </w:rPr>
      </w:pPr>
    </w:p>
    <w:p w:rsidR="00472AB9" w:rsidRPr="003B5D4D" w:rsidRDefault="00472AB9" w:rsidP="00472AB9">
      <w:pPr>
        <w:jc w:val="both"/>
        <w:rPr>
          <w:rFonts w:ascii="Verdana" w:hAnsi="Verdana"/>
          <w:b/>
          <w:sz w:val="18"/>
          <w:szCs w:val="18"/>
        </w:rPr>
      </w:pPr>
    </w:p>
    <w:p w:rsidR="00472AB9" w:rsidRPr="003B5D4D" w:rsidRDefault="00472AB9" w:rsidP="00472AB9">
      <w:pPr>
        <w:jc w:val="both"/>
        <w:rPr>
          <w:rFonts w:ascii="Verdana" w:hAnsi="Verdana"/>
          <w:b/>
          <w:sz w:val="18"/>
          <w:szCs w:val="18"/>
        </w:rPr>
      </w:pPr>
    </w:p>
    <w:p w:rsidR="00472AB9" w:rsidRPr="003B5D4D" w:rsidRDefault="00472AB9" w:rsidP="00472AB9">
      <w:pPr>
        <w:jc w:val="both"/>
        <w:rPr>
          <w:rFonts w:ascii="Verdana" w:hAnsi="Verdana"/>
          <w:b/>
          <w:sz w:val="18"/>
          <w:szCs w:val="18"/>
        </w:rPr>
      </w:pPr>
    </w:p>
    <w:p w:rsidR="00472AB9" w:rsidRPr="003B5D4D" w:rsidRDefault="00472AB9" w:rsidP="00472AB9">
      <w:pPr>
        <w:jc w:val="both"/>
        <w:rPr>
          <w:rFonts w:ascii="Verdana" w:hAnsi="Verdana"/>
          <w:b/>
          <w:sz w:val="18"/>
          <w:szCs w:val="18"/>
        </w:rPr>
      </w:pPr>
    </w:p>
    <w:p w:rsidR="00472AB9" w:rsidRPr="003B5D4D" w:rsidRDefault="00472AB9" w:rsidP="00472AB9">
      <w:pPr>
        <w:jc w:val="both"/>
        <w:rPr>
          <w:rFonts w:ascii="Verdana" w:hAnsi="Verdana"/>
          <w:b/>
          <w:sz w:val="18"/>
          <w:szCs w:val="18"/>
        </w:rPr>
      </w:pPr>
    </w:p>
    <w:p w:rsidR="00472AB9" w:rsidRPr="003B5D4D" w:rsidRDefault="00472AB9" w:rsidP="00472AB9">
      <w:pPr>
        <w:jc w:val="both"/>
        <w:rPr>
          <w:rFonts w:ascii="Verdana" w:hAnsi="Verdana"/>
          <w:b/>
          <w:sz w:val="18"/>
          <w:szCs w:val="18"/>
        </w:rPr>
      </w:pPr>
    </w:p>
    <w:p w:rsidR="00472AB9" w:rsidRPr="003B5D4D" w:rsidRDefault="00472AB9" w:rsidP="00472AB9">
      <w:pPr>
        <w:jc w:val="both"/>
        <w:rPr>
          <w:rFonts w:ascii="Verdana" w:hAnsi="Verdana"/>
          <w:b/>
          <w:sz w:val="18"/>
          <w:szCs w:val="18"/>
        </w:rPr>
      </w:pPr>
    </w:p>
    <w:p w:rsidR="00472AB9" w:rsidRPr="003B5D4D" w:rsidRDefault="00472AB9" w:rsidP="00472AB9">
      <w:pPr>
        <w:jc w:val="both"/>
        <w:rPr>
          <w:rFonts w:ascii="Verdana" w:hAnsi="Verdana"/>
          <w:b/>
          <w:sz w:val="18"/>
          <w:szCs w:val="18"/>
        </w:rPr>
      </w:pPr>
    </w:p>
    <w:p w:rsidR="00472AB9" w:rsidRPr="003B5D4D" w:rsidRDefault="00472AB9" w:rsidP="00472AB9">
      <w:pPr>
        <w:jc w:val="both"/>
        <w:rPr>
          <w:rFonts w:ascii="Verdana" w:hAnsi="Verdana"/>
          <w:b/>
          <w:sz w:val="18"/>
          <w:szCs w:val="18"/>
        </w:rPr>
      </w:pPr>
    </w:p>
    <w:p w:rsidR="00472AB9" w:rsidRPr="003B5D4D" w:rsidRDefault="00472AB9" w:rsidP="00472AB9">
      <w:pPr>
        <w:jc w:val="both"/>
        <w:rPr>
          <w:rFonts w:ascii="Verdana" w:hAnsi="Verdana"/>
          <w:b/>
          <w:sz w:val="18"/>
          <w:szCs w:val="18"/>
        </w:rPr>
      </w:pPr>
    </w:p>
    <w:p w:rsidR="00472AB9" w:rsidRPr="003B5D4D" w:rsidRDefault="00472AB9" w:rsidP="00472AB9">
      <w:pPr>
        <w:jc w:val="both"/>
        <w:rPr>
          <w:rFonts w:ascii="Verdana" w:hAnsi="Verdana"/>
          <w:b/>
          <w:sz w:val="18"/>
          <w:szCs w:val="18"/>
        </w:rPr>
      </w:pPr>
    </w:p>
    <w:p w:rsidR="00472AB9" w:rsidRPr="003B5D4D" w:rsidRDefault="00472AB9" w:rsidP="00472AB9">
      <w:pPr>
        <w:jc w:val="both"/>
        <w:rPr>
          <w:rFonts w:ascii="Verdana" w:hAnsi="Verdana"/>
          <w:b/>
          <w:sz w:val="18"/>
          <w:szCs w:val="18"/>
        </w:rPr>
      </w:pPr>
    </w:p>
    <w:p w:rsidR="00472AB9" w:rsidRPr="003B5D4D" w:rsidRDefault="00472AB9" w:rsidP="00472AB9">
      <w:pPr>
        <w:jc w:val="both"/>
        <w:rPr>
          <w:rFonts w:ascii="Verdana" w:hAnsi="Verdana"/>
          <w:b/>
          <w:sz w:val="18"/>
          <w:szCs w:val="18"/>
        </w:rPr>
      </w:pPr>
    </w:p>
    <w:p w:rsidR="00472AB9" w:rsidRPr="003B5D4D" w:rsidRDefault="00472AB9" w:rsidP="00472AB9">
      <w:pPr>
        <w:jc w:val="both"/>
        <w:rPr>
          <w:rFonts w:ascii="Verdana" w:hAnsi="Verdana"/>
          <w:b/>
          <w:sz w:val="18"/>
          <w:szCs w:val="18"/>
        </w:rPr>
      </w:pPr>
    </w:p>
    <w:p w:rsidR="00472AB9" w:rsidRPr="003B5D4D" w:rsidRDefault="00472AB9" w:rsidP="00472AB9">
      <w:pPr>
        <w:jc w:val="both"/>
        <w:rPr>
          <w:rFonts w:ascii="Verdana" w:hAnsi="Verdana"/>
          <w:b/>
          <w:sz w:val="18"/>
          <w:szCs w:val="18"/>
        </w:rPr>
      </w:pPr>
    </w:p>
    <w:p w:rsidR="00472AB9" w:rsidRPr="003B5D4D" w:rsidRDefault="00472AB9" w:rsidP="00472AB9">
      <w:pPr>
        <w:jc w:val="both"/>
        <w:rPr>
          <w:rFonts w:ascii="Verdana" w:hAnsi="Verdana"/>
          <w:b/>
          <w:sz w:val="18"/>
          <w:szCs w:val="18"/>
        </w:rPr>
      </w:pPr>
    </w:p>
    <w:p w:rsidR="00472AB9" w:rsidRPr="003B5D4D" w:rsidRDefault="00472AB9" w:rsidP="00472AB9">
      <w:pPr>
        <w:jc w:val="both"/>
        <w:rPr>
          <w:rFonts w:ascii="Verdana" w:hAnsi="Verdana"/>
          <w:b/>
          <w:sz w:val="18"/>
          <w:szCs w:val="18"/>
        </w:rPr>
      </w:pPr>
    </w:p>
    <w:p w:rsidR="00472AB9" w:rsidRPr="003B5D4D" w:rsidRDefault="00472AB9" w:rsidP="00472AB9">
      <w:pPr>
        <w:jc w:val="both"/>
        <w:rPr>
          <w:rFonts w:ascii="Verdana" w:hAnsi="Verdana"/>
          <w:b/>
          <w:sz w:val="18"/>
          <w:szCs w:val="18"/>
        </w:rPr>
      </w:pPr>
    </w:p>
    <w:p w:rsidR="00472AB9" w:rsidRPr="003B5D4D" w:rsidRDefault="00472AB9" w:rsidP="00472AB9">
      <w:pPr>
        <w:jc w:val="both"/>
        <w:rPr>
          <w:rFonts w:ascii="Verdana" w:hAnsi="Verdana"/>
          <w:b/>
          <w:sz w:val="18"/>
          <w:szCs w:val="18"/>
        </w:rPr>
      </w:pPr>
    </w:p>
    <w:p w:rsidR="00472AB9" w:rsidRPr="003B5D4D" w:rsidRDefault="00472AB9" w:rsidP="00472AB9">
      <w:pPr>
        <w:jc w:val="both"/>
        <w:rPr>
          <w:rFonts w:ascii="Verdana" w:hAnsi="Verdana"/>
          <w:b/>
          <w:sz w:val="18"/>
          <w:szCs w:val="18"/>
        </w:rPr>
      </w:pPr>
    </w:p>
    <w:tbl>
      <w:tblPr>
        <w:tblW w:w="2520" w:type="dxa"/>
        <w:tblCellMar>
          <w:left w:w="70" w:type="dxa"/>
          <w:right w:w="70" w:type="dxa"/>
        </w:tblCellMar>
        <w:tblLook w:val="04A0" w:firstRow="1" w:lastRow="0" w:firstColumn="1" w:lastColumn="0" w:noHBand="0" w:noVBand="1"/>
      </w:tblPr>
      <w:tblGrid>
        <w:gridCol w:w="1320"/>
        <w:gridCol w:w="1200"/>
      </w:tblGrid>
      <w:tr w:rsidR="00472AB9" w:rsidRPr="003B5D4D" w:rsidTr="002E0D8C">
        <w:trPr>
          <w:trHeight w:val="270"/>
        </w:trPr>
        <w:tc>
          <w:tcPr>
            <w:tcW w:w="1320" w:type="dxa"/>
            <w:tcBorders>
              <w:top w:val="single" w:sz="4" w:space="0" w:color="4472C4"/>
              <w:left w:val="single" w:sz="8" w:space="0" w:color="auto"/>
              <w:bottom w:val="single" w:sz="8" w:space="0" w:color="auto"/>
              <w:right w:val="single" w:sz="4" w:space="0" w:color="auto"/>
            </w:tcBorders>
            <w:shd w:val="clear" w:color="auto" w:fill="auto"/>
            <w:noWrap/>
            <w:vAlign w:val="center"/>
            <w:hideMark/>
          </w:tcPr>
          <w:p w:rsidR="00472AB9" w:rsidRPr="003B5D4D" w:rsidRDefault="00472AB9" w:rsidP="002E0D8C">
            <w:pPr>
              <w:jc w:val="center"/>
              <w:rPr>
                <w:rFonts w:ascii="Arial" w:eastAsia="Times New Roman" w:hAnsi="Arial" w:cs="Arial"/>
                <w:b/>
                <w:bCs/>
                <w:color w:val="305496"/>
                <w:sz w:val="18"/>
                <w:szCs w:val="18"/>
                <w:lang w:eastAsia="es-CO"/>
              </w:rPr>
            </w:pPr>
            <w:r w:rsidRPr="003B5D4D">
              <w:rPr>
                <w:rFonts w:ascii="Arial" w:eastAsia="Times New Roman" w:hAnsi="Arial" w:cs="Arial"/>
                <w:b/>
                <w:bCs/>
                <w:color w:val="305496"/>
                <w:sz w:val="18"/>
                <w:szCs w:val="18"/>
                <w:lang w:eastAsia="es-CO"/>
              </w:rPr>
              <w:t>MES</w:t>
            </w:r>
          </w:p>
        </w:tc>
        <w:tc>
          <w:tcPr>
            <w:tcW w:w="1200" w:type="dxa"/>
            <w:tcBorders>
              <w:top w:val="single" w:sz="4" w:space="0" w:color="4472C4"/>
              <w:left w:val="single" w:sz="4" w:space="0" w:color="auto"/>
              <w:bottom w:val="single" w:sz="8" w:space="0" w:color="auto"/>
              <w:right w:val="single" w:sz="8" w:space="0" w:color="auto"/>
            </w:tcBorders>
            <w:shd w:val="clear" w:color="auto" w:fill="auto"/>
            <w:noWrap/>
            <w:vAlign w:val="center"/>
            <w:hideMark/>
          </w:tcPr>
          <w:p w:rsidR="00472AB9" w:rsidRPr="003B5D4D" w:rsidRDefault="00472AB9" w:rsidP="002E0D8C">
            <w:pPr>
              <w:jc w:val="center"/>
              <w:rPr>
                <w:rFonts w:ascii="Arial" w:eastAsia="Times New Roman" w:hAnsi="Arial" w:cs="Arial"/>
                <w:b/>
                <w:bCs/>
                <w:color w:val="305496"/>
                <w:sz w:val="18"/>
                <w:szCs w:val="18"/>
                <w:lang w:eastAsia="es-CO"/>
              </w:rPr>
            </w:pPr>
            <w:r w:rsidRPr="003B5D4D">
              <w:rPr>
                <w:rFonts w:ascii="Arial" w:eastAsia="Times New Roman" w:hAnsi="Arial" w:cs="Arial"/>
                <w:b/>
                <w:bCs/>
                <w:color w:val="305496"/>
                <w:sz w:val="18"/>
                <w:szCs w:val="18"/>
                <w:lang w:eastAsia="es-CO"/>
              </w:rPr>
              <w:t>CAUDAL (l/s)</w:t>
            </w:r>
          </w:p>
        </w:tc>
      </w:tr>
      <w:tr w:rsidR="00472AB9" w:rsidRPr="003B5D4D" w:rsidTr="002E0D8C">
        <w:trPr>
          <w:trHeight w:val="255"/>
        </w:trPr>
        <w:tc>
          <w:tcPr>
            <w:tcW w:w="1320" w:type="dxa"/>
            <w:tcBorders>
              <w:top w:val="nil"/>
              <w:left w:val="single" w:sz="8" w:space="0" w:color="auto"/>
              <w:bottom w:val="single" w:sz="4" w:space="0" w:color="auto"/>
              <w:right w:val="single" w:sz="4" w:space="0" w:color="auto"/>
            </w:tcBorders>
            <w:shd w:val="clear" w:color="D9E1F2" w:fill="D9E1F2"/>
            <w:noWrap/>
            <w:vAlign w:val="bottom"/>
            <w:hideMark/>
          </w:tcPr>
          <w:p w:rsidR="00472AB9" w:rsidRPr="003B5D4D" w:rsidRDefault="00472AB9" w:rsidP="002E0D8C">
            <w:pPr>
              <w:rPr>
                <w:rFonts w:ascii="Arial" w:eastAsia="Times New Roman" w:hAnsi="Arial" w:cs="Arial"/>
                <w:color w:val="305496"/>
                <w:sz w:val="18"/>
                <w:szCs w:val="18"/>
                <w:lang w:eastAsia="es-CO"/>
              </w:rPr>
            </w:pPr>
            <w:r w:rsidRPr="003B5D4D">
              <w:rPr>
                <w:rFonts w:ascii="Arial" w:eastAsia="Times New Roman" w:hAnsi="Arial" w:cs="Arial"/>
                <w:color w:val="305496"/>
                <w:sz w:val="18"/>
                <w:szCs w:val="18"/>
                <w:lang w:eastAsia="es-CO"/>
              </w:rPr>
              <w:t>ENERO</w:t>
            </w:r>
          </w:p>
        </w:tc>
        <w:tc>
          <w:tcPr>
            <w:tcW w:w="1200" w:type="dxa"/>
            <w:tcBorders>
              <w:top w:val="nil"/>
              <w:left w:val="single" w:sz="4" w:space="0" w:color="auto"/>
              <w:bottom w:val="single" w:sz="4" w:space="0" w:color="auto"/>
              <w:right w:val="single" w:sz="8" w:space="0" w:color="auto"/>
            </w:tcBorders>
            <w:shd w:val="clear" w:color="D9E1F2" w:fill="D9E1F2"/>
            <w:noWrap/>
            <w:vAlign w:val="bottom"/>
            <w:hideMark/>
          </w:tcPr>
          <w:p w:rsidR="00472AB9" w:rsidRPr="003B5D4D" w:rsidRDefault="00472AB9" w:rsidP="002E0D8C">
            <w:pPr>
              <w:jc w:val="right"/>
              <w:rPr>
                <w:rFonts w:ascii="Arial" w:eastAsia="Times New Roman" w:hAnsi="Arial" w:cs="Arial"/>
                <w:color w:val="305496"/>
                <w:sz w:val="18"/>
                <w:szCs w:val="18"/>
                <w:lang w:eastAsia="es-CO"/>
              </w:rPr>
            </w:pPr>
            <w:r w:rsidRPr="003B5D4D">
              <w:rPr>
                <w:rFonts w:ascii="Arial" w:eastAsia="Times New Roman" w:hAnsi="Arial" w:cs="Arial"/>
                <w:color w:val="305496"/>
                <w:sz w:val="18"/>
                <w:szCs w:val="18"/>
                <w:lang w:eastAsia="es-CO"/>
              </w:rPr>
              <w:t>10,99</w:t>
            </w:r>
          </w:p>
        </w:tc>
      </w:tr>
      <w:tr w:rsidR="00472AB9" w:rsidRPr="003B5D4D" w:rsidTr="002E0D8C">
        <w:trPr>
          <w:trHeight w:val="255"/>
        </w:trPr>
        <w:tc>
          <w:tcPr>
            <w:tcW w:w="1320" w:type="dxa"/>
            <w:tcBorders>
              <w:top w:val="single" w:sz="4" w:space="0" w:color="auto"/>
              <w:left w:val="single" w:sz="8" w:space="0" w:color="auto"/>
              <w:bottom w:val="single" w:sz="4" w:space="0" w:color="auto"/>
              <w:right w:val="single" w:sz="4" w:space="0" w:color="auto"/>
            </w:tcBorders>
            <w:shd w:val="clear" w:color="auto" w:fill="auto"/>
            <w:noWrap/>
            <w:vAlign w:val="bottom"/>
            <w:hideMark/>
          </w:tcPr>
          <w:p w:rsidR="00472AB9" w:rsidRPr="003B5D4D" w:rsidRDefault="00472AB9" w:rsidP="002E0D8C">
            <w:pPr>
              <w:rPr>
                <w:rFonts w:ascii="Arial" w:eastAsia="Times New Roman" w:hAnsi="Arial" w:cs="Arial"/>
                <w:color w:val="305496"/>
                <w:sz w:val="18"/>
                <w:szCs w:val="18"/>
                <w:lang w:eastAsia="es-CO"/>
              </w:rPr>
            </w:pPr>
            <w:r w:rsidRPr="003B5D4D">
              <w:rPr>
                <w:rFonts w:ascii="Arial" w:eastAsia="Times New Roman" w:hAnsi="Arial" w:cs="Arial"/>
                <w:color w:val="305496"/>
                <w:sz w:val="18"/>
                <w:szCs w:val="18"/>
                <w:lang w:eastAsia="es-CO"/>
              </w:rPr>
              <w:t>FEBRERO</w:t>
            </w:r>
          </w:p>
        </w:tc>
        <w:tc>
          <w:tcPr>
            <w:tcW w:w="1200" w:type="dxa"/>
            <w:tcBorders>
              <w:top w:val="single" w:sz="4" w:space="0" w:color="auto"/>
              <w:left w:val="single" w:sz="4" w:space="0" w:color="auto"/>
              <w:bottom w:val="single" w:sz="4" w:space="0" w:color="auto"/>
              <w:right w:val="single" w:sz="8" w:space="0" w:color="auto"/>
            </w:tcBorders>
            <w:shd w:val="clear" w:color="auto" w:fill="auto"/>
            <w:noWrap/>
            <w:vAlign w:val="bottom"/>
            <w:hideMark/>
          </w:tcPr>
          <w:p w:rsidR="00472AB9" w:rsidRPr="003B5D4D" w:rsidRDefault="00472AB9" w:rsidP="002E0D8C">
            <w:pPr>
              <w:jc w:val="right"/>
              <w:rPr>
                <w:rFonts w:ascii="Arial" w:eastAsia="Times New Roman" w:hAnsi="Arial" w:cs="Arial"/>
                <w:color w:val="305496"/>
                <w:sz w:val="18"/>
                <w:szCs w:val="18"/>
                <w:lang w:eastAsia="es-CO"/>
              </w:rPr>
            </w:pPr>
            <w:r w:rsidRPr="003B5D4D">
              <w:rPr>
                <w:rFonts w:ascii="Arial" w:eastAsia="Times New Roman" w:hAnsi="Arial" w:cs="Arial"/>
                <w:color w:val="305496"/>
                <w:sz w:val="18"/>
                <w:szCs w:val="18"/>
                <w:lang w:eastAsia="es-CO"/>
              </w:rPr>
              <w:t>9,74</w:t>
            </w:r>
          </w:p>
        </w:tc>
      </w:tr>
      <w:tr w:rsidR="00472AB9" w:rsidRPr="003B5D4D" w:rsidTr="002E0D8C">
        <w:trPr>
          <w:trHeight w:val="255"/>
        </w:trPr>
        <w:tc>
          <w:tcPr>
            <w:tcW w:w="1320" w:type="dxa"/>
            <w:tcBorders>
              <w:top w:val="single" w:sz="4" w:space="0" w:color="auto"/>
              <w:left w:val="single" w:sz="8" w:space="0" w:color="auto"/>
              <w:bottom w:val="single" w:sz="4" w:space="0" w:color="auto"/>
              <w:right w:val="single" w:sz="4" w:space="0" w:color="auto"/>
            </w:tcBorders>
            <w:shd w:val="clear" w:color="D9E1F2" w:fill="D9E1F2"/>
            <w:noWrap/>
            <w:vAlign w:val="bottom"/>
            <w:hideMark/>
          </w:tcPr>
          <w:p w:rsidR="00472AB9" w:rsidRPr="003B5D4D" w:rsidRDefault="00472AB9" w:rsidP="002E0D8C">
            <w:pPr>
              <w:rPr>
                <w:rFonts w:ascii="Arial" w:eastAsia="Times New Roman" w:hAnsi="Arial" w:cs="Arial"/>
                <w:color w:val="305496"/>
                <w:sz w:val="18"/>
                <w:szCs w:val="18"/>
                <w:lang w:eastAsia="es-CO"/>
              </w:rPr>
            </w:pPr>
            <w:r w:rsidRPr="003B5D4D">
              <w:rPr>
                <w:rFonts w:ascii="Arial" w:eastAsia="Times New Roman" w:hAnsi="Arial" w:cs="Arial"/>
                <w:color w:val="305496"/>
                <w:sz w:val="18"/>
                <w:szCs w:val="18"/>
                <w:lang w:eastAsia="es-CO"/>
              </w:rPr>
              <w:t>MARZO</w:t>
            </w:r>
          </w:p>
        </w:tc>
        <w:tc>
          <w:tcPr>
            <w:tcW w:w="1200" w:type="dxa"/>
            <w:tcBorders>
              <w:top w:val="single" w:sz="4" w:space="0" w:color="auto"/>
              <w:left w:val="single" w:sz="4" w:space="0" w:color="auto"/>
              <w:bottom w:val="single" w:sz="4" w:space="0" w:color="auto"/>
              <w:right w:val="single" w:sz="8" w:space="0" w:color="auto"/>
            </w:tcBorders>
            <w:shd w:val="clear" w:color="D9E1F2" w:fill="D9E1F2"/>
            <w:noWrap/>
            <w:vAlign w:val="bottom"/>
            <w:hideMark/>
          </w:tcPr>
          <w:p w:rsidR="00472AB9" w:rsidRPr="003B5D4D" w:rsidRDefault="00472AB9" w:rsidP="002E0D8C">
            <w:pPr>
              <w:jc w:val="right"/>
              <w:rPr>
                <w:rFonts w:ascii="Arial" w:eastAsia="Times New Roman" w:hAnsi="Arial" w:cs="Arial"/>
                <w:color w:val="305496"/>
                <w:sz w:val="18"/>
                <w:szCs w:val="18"/>
                <w:lang w:eastAsia="es-CO"/>
              </w:rPr>
            </w:pPr>
            <w:r w:rsidRPr="003B5D4D">
              <w:rPr>
                <w:rFonts w:ascii="Arial" w:eastAsia="Times New Roman" w:hAnsi="Arial" w:cs="Arial"/>
                <w:color w:val="305496"/>
                <w:sz w:val="18"/>
                <w:szCs w:val="18"/>
                <w:lang w:eastAsia="es-CO"/>
              </w:rPr>
              <w:t>10,03</w:t>
            </w:r>
          </w:p>
        </w:tc>
      </w:tr>
      <w:tr w:rsidR="00472AB9" w:rsidRPr="003B5D4D" w:rsidTr="002E0D8C">
        <w:trPr>
          <w:trHeight w:val="255"/>
        </w:trPr>
        <w:tc>
          <w:tcPr>
            <w:tcW w:w="1320" w:type="dxa"/>
            <w:tcBorders>
              <w:top w:val="single" w:sz="4" w:space="0" w:color="auto"/>
              <w:left w:val="single" w:sz="8" w:space="0" w:color="auto"/>
              <w:bottom w:val="single" w:sz="4" w:space="0" w:color="auto"/>
              <w:right w:val="single" w:sz="4" w:space="0" w:color="auto"/>
            </w:tcBorders>
            <w:shd w:val="clear" w:color="auto" w:fill="auto"/>
            <w:noWrap/>
            <w:vAlign w:val="bottom"/>
            <w:hideMark/>
          </w:tcPr>
          <w:p w:rsidR="00472AB9" w:rsidRPr="003B5D4D" w:rsidRDefault="00472AB9" w:rsidP="002E0D8C">
            <w:pPr>
              <w:rPr>
                <w:rFonts w:ascii="Arial" w:eastAsia="Times New Roman" w:hAnsi="Arial" w:cs="Arial"/>
                <w:color w:val="305496"/>
                <w:sz w:val="18"/>
                <w:szCs w:val="18"/>
                <w:lang w:eastAsia="es-CO"/>
              </w:rPr>
            </w:pPr>
            <w:r w:rsidRPr="003B5D4D">
              <w:rPr>
                <w:rFonts w:ascii="Arial" w:eastAsia="Times New Roman" w:hAnsi="Arial" w:cs="Arial"/>
                <w:color w:val="305496"/>
                <w:sz w:val="18"/>
                <w:szCs w:val="18"/>
                <w:lang w:eastAsia="es-CO"/>
              </w:rPr>
              <w:t>ABRIL</w:t>
            </w:r>
          </w:p>
        </w:tc>
        <w:tc>
          <w:tcPr>
            <w:tcW w:w="1200" w:type="dxa"/>
            <w:tcBorders>
              <w:top w:val="single" w:sz="4" w:space="0" w:color="auto"/>
              <w:left w:val="single" w:sz="4" w:space="0" w:color="auto"/>
              <w:bottom w:val="single" w:sz="4" w:space="0" w:color="auto"/>
              <w:right w:val="single" w:sz="8" w:space="0" w:color="auto"/>
            </w:tcBorders>
            <w:shd w:val="clear" w:color="auto" w:fill="auto"/>
            <w:noWrap/>
            <w:vAlign w:val="bottom"/>
            <w:hideMark/>
          </w:tcPr>
          <w:p w:rsidR="00472AB9" w:rsidRPr="003B5D4D" w:rsidRDefault="00472AB9" w:rsidP="002E0D8C">
            <w:pPr>
              <w:jc w:val="right"/>
              <w:rPr>
                <w:rFonts w:ascii="Arial" w:eastAsia="Times New Roman" w:hAnsi="Arial" w:cs="Arial"/>
                <w:color w:val="305496"/>
                <w:sz w:val="18"/>
                <w:szCs w:val="18"/>
                <w:lang w:eastAsia="es-CO"/>
              </w:rPr>
            </w:pPr>
            <w:r w:rsidRPr="003B5D4D">
              <w:rPr>
                <w:rFonts w:ascii="Arial" w:eastAsia="Times New Roman" w:hAnsi="Arial" w:cs="Arial"/>
                <w:color w:val="305496"/>
                <w:sz w:val="18"/>
                <w:szCs w:val="18"/>
                <w:lang w:eastAsia="es-CO"/>
              </w:rPr>
              <w:t>9,93</w:t>
            </w:r>
          </w:p>
        </w:tc>
      </w:tr>
      <w:tr w:rsidR="00472AB9" w:rsidRPr="003B5D4D" w:rsidTr="002E0D8C">
        <w:trPr>
          <w:trHeight w:val="255"/>
        </w:trPr>
        <w:tc>
          <w:tcPr>
            <w:tcW w:w="1320" w:type="dxa"/>
            <w:tcBorders>
              <w:top w:val="single" w:sz="4" w:space="0" w:color="auto"/>
              <w:left w:val="single" w:sz="8" w:space="0" w:color="auto"/>
              <w:bottom w:val="single" w:sz="4" w:space="0" w:color="auto"/>
              <w:right w:val="single" w:sz="4" w:space="0" w:color="auto"/>
            </w:tcBorders>
            <w:shd w:val="clear" w:color="D9E1F2" w:fill="D9E1F2"/>
            <w:noWrap/>
            <w:vAlign w:val="bottom"/>
            <w:hideMark/>
          </w:tcPr>
          <w:p w:rsidR="00472AB9" w:rsidRPr="003B5D4D" w:rsidRDefault="00472AB9" w:rsidP="002E0D8C">
            <w:pPr>
              <w:rPr>
                <w:rFonts w:ascii="Arial" w:eastAsia="Times New Roman" w:hAnsi="Arial" w:cs="Arial"/>
                <w:color w:val="305496"/>
                <w:sz w:val="18"/>
                <w:szCs w:val="18"/>
                <w:lang w:eastAsia="es-CO"/>
              </w:rPr>
            </w:pPr>
            <w:r w:rsidRPr="003B5D4D">
              <w:rPr>
                <w:rFonts w:ascii="Arial" w:eastAsia="Times New Roman" w:hAnsi="Arial" w:cs="Arial"/>
                <w:color w:val="305496"/>
                <w:sz w:val="18"/>
                <w:szCs w:val="18"/>
                <w:lang w:eastAsia="es-CO"/>
              </w:rPr>
              <w:t>MAYO</w:t>
            </w:r>
          </w:p>
        </w:tc>
        <w:tc>
          <w:tcPr>
            <w:tcW w:w="1200" w:type="dxa"/>
            <w:tcBorders>
              <w:top w:val="single" w:sz="4" w:space="0" w:color="auto"/>
              <w:left w:val="single" w:sz="4" w:space="0" w:color="auto"/>
              <w:bottom w:val="single" w:sz="4" w:space="0" w:color="auto"/>
              <w:right w:val="single" w:sz="8" w:space="0" w:color="auto"/>
            </w:tcBorders>
            <w:shd w:val="clear" w:color="D9E1F2" w:fill="D9E1F2"/>
            <w:noWrap/>
            <w:vAlign w:val="bottom"/>
            <w:hideMark/>
          </w:tcPr>
          <w:p w:rsidR="00472AB9" w:rsidRPr="003B5D4D" w:rsidRDefault="00472AB9" w:rsidP="002E0D8C">
            <w:pPr>
              <w:jc w:val="right"/>
              <w:rPr>
                <w:rFonts w:ascii="Arial" w:eastAsia="Times New Roman" w:hAnsi="Arial" w:cs="Arial"/>
                <w:color w:val="305496"/>
                <w:sz w:val="18"/>
                <w:szCs w:val="18"/>
                <w:lang w:eastAsia="es-CO"/>
              </w:rPr>
            </w:pPr>
            <w:r w:rsidRPr="003B5D4D">
              <w:rPr>
                <w:rFonts w:ascii="Arial" w:eastAsia="Times New Roman" w:hAnsi="Arial" w:cs="Arial"/>
                <w:color w:val="305496"/>
                <w:sz w:val="18"/>
                <w:szCs w:val="18"/>
                <w:lang w:eastAsia="es-CO"/>
              </w:rPr>
              <w:t>10,19</w:t>
            </w:r>
          </w:p>
        </w:tc>
      </w:tr>
      <w:tr w:rsidR="00472AB9" w:rsidRPr="003B5D4D" w:rsidTr="002E0D8C">
        <w:trPr>
          <w:trHeight w:val="255"/>
        </w:trPr>
        <w:tc>
          <w:tcPr>
            <w:tcW w:w="1320" w:type="dxa"/>
            <w:tcBorders>
              <w:top w:val="single" w:sz="4" w:space="0" w:color="auto"/>
              <w:left w:val="single" w:sz="8" w:space="0" w:color="auto"/>
              <w:bottom w:val="single" w:sz="4" w:space="0" w:color="auto"/>
              <w:right w:val="single" w:sz="4" w:space="0" w:color="auto"/>
            </w:tcBorders>
            <w:shd w:val="clear" w:color="auto" w:fill="auto"/>
            <w:noWrap/>
            <w:vAlign w:val="bottom"/>
            <w:hideMark/>
          </w:tcPr>
          <w:p w:rsidR="00472AB9" w:rsidRPr="003B5D4D" w:rsidRDefault="00472AB9" w:rsidP="002E0D8C">
            <w:pPr>
              <w:rPr>
                <w:rFonts w:ascii="Arial" w:eastAsia="Times New Roman" w:hAnsi="Arial" w:cs="Arial"/>
                <w:color w:val="305496"/>
                <w:sz w:val="18"/>
                <w:szCs w:val="18"/>
                <w:lang w:eastAsia="es-CO"/>
              </w:rPr>
            </w:pPr>
            <w:r w:rsidRPr="003B5D4D">
              <w:rPr>
                <w:rFonts w:ascii="Arial" w:eastAsia="Times New Roman" w:hAnsi="Arial" w:cs="Arial"/>
                <w:color w:val="305496"/>
                <w:sz w:val="18"/>
                <w:szCs w:val="18"/>
                <w:lang w:eastAsia="es-CO"/>
              </w:rPr>
              <w:t>JUNIO</w:t>
            </w:r>
          </w:p>
        </w:tc>
        <w:tc>
          <w:tcPr>
            <w:tcW w:w="1200" w:type="dxa"/>
            <w:tcBorders>
              <w:top w:val="single" w:sz="4" w:space="0" w:color="auto"/>
              <w:left w:val="single" w:sz="4" w:space="0" w:color="auto"/>
              <w:bottom w:val="single" w:sz="4" w:space="0" w:color="auto"/>
              <w:right w:val="single" w:sz="8" w:space="0" w:color="auto"/>
            </w:tcBorders>
            <w:shd w:val="clear" w:color="auto" w:fill="auto"/>
            <w:noWrap/>
            <w:vAlign w:val="bottom"/>
            <w:hideMark/>
          </w:tcPr>
          <w:p w:rsidR="00472AB9" w:rsidRPr="003B5D4D" w:rsidRDefault="00472AB9" w:rsidP="002E0D8C">
            <w:pPr>
              <w:jc w:val="right"/>
              <w:rPr>
                <w:rFonts w:ascii="Arial" w:eastAsia="Times New Roman" w:hAnsi="Arial" w:cs="Arial"/>
                <w:color w:val="305496"/>
                <w:sz w:val="18"/>
                <w:szCs w:val="18"/>
                <w:lang w:eastAsia="es-CO"/>
              </w:rPr>
            </w:pPr>
            <w:r w:rsidRPr="003B5D4D">
              <w:rPr>
                <w:rFonts w:ascii="Arial" w:eastAsia="Times New Roman" w:hAnsi="Arial" w:cs="Arial"/>
                <w:color w:val="305496"/>
                <w:sz w:val="18"/>
                <w:szCs w:val="18"/>
                <w:lang w:eastAsia="es-CO"/>
              </w:rPr>
              <w:t>9,0</w:t>
            </w:r>
          </w:p>
        </w:tc>
      </w:tr>
      <w:tr w:rsidR="00472AB9" w:rsidRPr="003B5D4D" w:rsidTr="002E0D8C">
        <w:trPr>
          <w:trHeight w:val="255"/>
        </w:trPr>
        <w:tc>
          <w:tcPr>
            <w:tcW w:w="1320" w:type="dxa"/>
            <w:tcBorders>
              <w:top w:val="single" w:sz="4" w:space="0" w:color="auto"/>
              <w:left w:val="single" w:sz="8" w:space="0" w:color="auto"/>
              <w:bottom w:val="single" w:sz="4" w:space="0" w:color="auto"/>
              <w:right w:val="single" w:sz="4" w:space="0" w:color="auto"/>
            </w:tcBorders>
            <w:shd w:val="clear" w:color="D9E1F2" w:fill="D9E1F2"/>
            <w:noWrap/>
            <w:vAlign w:val="bottom"/>
            <w:hideMark/>
          </w:tcPr>
          <w:p w:rsidR="00472AB9" w:rsidRPr="003B5D4D" w:rsidRDefault="00472AB9" w:rsidP="002E0D8C">
            <w:pPr>
              <w:rPr>
                <w:rFonts w:ascii="Arial" w:eastAsia="Times New Roman" w:hAnsi="Arial" w:cs="Arial"/>
                <w:color w:val="305496"/>
                <w:sz w:val="18"/>
                <w:szCs w:val="18"/>
                <w:lang w:eastAsia="es-CO"/>
              </w:rPr>
            </w:pPr>
            <w:r w:rsidRPr="003B5D4D">
              <w:rPr>
                <w:rFonts w:ascii="Arial" w:eastAsia="Times New Roman" w:hAnsi="Arial" w:cs="Arial"/>
                <w:color w:val="305496"/>
                <w:sz w:val="18"/>
                <w:szCs w:val="18"/>
                <w:lang w:eastAsia="es-CO"/>
              </w:rPr>
              <w:t>JULIO</w:t>
            </w:r>
          </w:p>
        </w:tc>
        <w:tc>
          <w:tcPr>
            <w:tcW w:w="1200" w:type="dxa"/>
            <w:tcBorders>
              <w:top w:val="single" w:sz="4" w:space="0" w:color="auto"/>
              <w:left w:val="single" w:sz="4" w:space="0" w:color="auto"/>
              <w:bottom w:val="single" w:sz="4" w:space="0" w:color="auto"/>
              <w:right w:val="single" w:sz="8" w:space="0" w:color="auto"/>
            </w:tcBorders>
            <w:shd w:val="clear" w:color="D9E1F2" w:fill="D9E1F2"/>
            <w:noWrap/>
            <w:vAlign w:val="bottom"/>
            <w:hideMark/>
          </w:tcPr>
          <w:p w:rsidR="00472AB9" w:rsidRPr="003B5D4D" w:rsidRDefault="00472AB9" w:rsidP="002E0D8C">
            <w:pPr>
              <w:jc w:val="right"/>
              <w:rPr>
                <w:rFonts w:ascii="Arial" w:eastAsia="Times New Roman" w:hAnsi="Arial" w:cs="Arial"/>
                <w:color w:val="305496"/>
                <w:sz w:val="18"/>
                <w:szCs w:val="18"/>
                <w:lang w:eastAsia="es-CO"/>
              </w:rPr>
            </w:pPr>
            <w:r w:rsidRPr="003B5D4D">
              <w:rPr>
                <w:rFonts w:ascii="Arial" w:eastAsia="Times New Roman" w:hAnsi="Arial" w:cs="Arial"/>
                <w:color w:val="305496"/>
                <w:sz w:val="18"/>
                <w:szCs w:val="18"/>
                <w:lang w:eastAsia="es-CO"/>
              </w:rPr>
              <w:t>9,61</w:t>
            </w:r>
          </w:p>
        </w:tc>
      </w:tr>
      <w:tr w:rsidR="00472AB9" w:rsidRPr="003B5D4D" w:rsidTr="002E0D8C">
        <w:trPr>
          <w:trHeight w:val="255"/>
        </w:trPr>
        <w:tc>
          <w:tcPr>
            <w:tcW w:w="1320" w:type="dxa"/>
            <w:tcBorders>
              <w:top w:val="single" w:sz="4" w:space="0" w:color="auto"/>
              <w:left w:val="single" w:sz="8" w:space="0" w:color="auto"/>
              <w:bottom w:val="single" w:sz="4" w:space="0" w:color="auto"/>
              <w:right w:val="single" w:sz="4" w:space="0" w:color="auto"/>
            </w:tcBorders>
            <w:shd w:val="clear" w:color="auto" w:fill="auto"/>
            <w:noWrap/>
            <w:vAlign w:val="bottom"/>
            <w:hideMark/>
          </w:tcPr>
          <w:p w:rsidR="00472AB9" w:rsidRPr="003B5D4D" w:rsidRDefault="00472AB9" w:rsidP="002E0D8C">
            <w:pPr>
              <w:rPr>
                <w:rFonts w:ascii="Arial" w:eastAsia="Times New Roman" w:hAnsi="Arial" w:cs="Arial"/>
                <w:color w:val="305496"/>
                <w:sz w:val="18"/>
                <w:szCs w:val="18"/>
                <w:lang w:eastAsia="es-CO"/>
              </w:rPr>
            </w:pPr>
            <w:r w:rsidRPr="003B5D4D">
              <w:rPr>
                <w:rFonts w:ascii="Arial" w:eastAsia="Times New Roman" w:hAnsi="Arial" w:cs="Arial"/>
                <w:color w:val="305496"/>
                <w:sz w:val="18"/>
                <w:szCs w:val="18"/>
                <w:lang w:eastAsia="es-CO"/>
              </w:rPr>
              <w:t>AGOSTO</w:t>
            </w:r>
          </w:p>
        </w:tc>
        <w:tc>
          <w:tcPr>
            <w:tcW w:w="1200" w:type="dxa"/>
            <w:tcBorders>
              <w:top w:val="single" w:sz="4" w:space="0" w:color="auto"/>
              <w:left w:val="single" w:sz="4" w:space="0" w:color="auto"/>
              <w:bottom w:val="single" w:sz="4" w:space="0" w:color="auto"/>
              <w:right w:val="single" w:sz="8" w:space="0" w:color="auto"/>
            </w:tcBorders>
            <w:shd w:val="clear" w:color="auto" w:fill="auto"/>
            <w:noWrap/>
            <w:vAlign w:val="bottom"/>
            <w:hideMark/>
          </w:tcPr>
          <w:p w:rsidR="00472AB9" w:rsidRPr="003B5D4D" w:rsidRDefault="00472AB9" w:rsidP="002E0D8C">
            <w:pPr>
              <w:jc w:val="right"/>
              <w:rPr>
                <w:rFonts w:ascii="Arial" w:eastAsia="Times New Roman" w:hAnsi="Arial" w:cs="Arial"/>
                <w:color w:val="305496"/>
                <w:sz w:val="18"/>
                <w:szCs w:val="18"/>
                <w:lang w:eastAsia="es-CO"/>
              </w:rPr>
            </w:pPr>
            <w:r w:rsidRPr="003B5D4D">
              <w:rPr>
                <w:rFonts w:ascii="Arial" w:eastAsia="Times New Roman" w:hAnsi="Arial" w:cs="Arial"/>
                <w:color w:val="305496"/>
                <w:sz w:val="18"/>
                <w:szCs w:val="18"/>
                <w:lang w:eastAsia="es-CO"/>
              </w:rPr>
              <w:t>10,46</w:t>
            </w:r>
          </w:p>
        </w:tc>
      </w:tr>
      <w:tr w:rsidR="00472AB9" w:rsidRPr="003B5D4D" w:rsidTr="002E0D8C">
        <w:trPr>
          <w:trHeight w:val="255"/>
        </w:trPr>
        <w:tc>
          <w:tcPr>
            <w:tcW w:w="1320" w:type="dxa"/>
            <w:tcBorders>
              <w:top w:val="single" w:sz="4" w:space="0" w:color="auto"/>
              <w:left w:val="single" w:sz="8" w:space="0" w:color="auto"/>
              <w:bottom w:val="single" w:sz="4" w:space="0" w:color="auto"/>
              <w:right w:val="single" w:sz="4" w:space="0" w:color="auto"/>
            </w:tcBorders>
            <w:shd w:val="clear" w:color="D9E1F2" w:fill="D9E1F2"/>
            <w:noWrap/>
            <w:vAlign w:val="bottom"/>
            <w:hideMark/>
          </w:tcPr>
          <w:p w:rsidR="00472AB9" w:rsidRPr="003B5D4D" w:rsidRDefault="00472AB9" w:rsidP="002E0D8C">
            <w:pPr>
              <w:rPr>
                <w:rFonts w:ascii="Arial" w:eastAsia="Times New Roman" w:hAnsi="Arial" w:cs="Arial"/>
                <w:color w:val="305496"/>
                <w:sz w:val="18"/>
                <w:szCs w:val="18"/>
                <w:lang w:eastAsia="es-CO"/>
              </w:rPr>
            </w:pPr>
            <w:r w:rsidRPr="003B5D4D">
              <w:rPr>
                <w:rFonts w:ascii="Arial" w:eastAsia="Times New Roman" w:hAnsi="Arial" w:cs="Arial"/>
                <w:color w:val="305496"/>
                <w:sz w:val="18"/>
                <w:szCs w:val="18"/>
                <w:lang w:eastAsia="es-CO"/>
              </w:rPr>
              <w:t>SEPTIEMBRE</w:t>
            </w:r>
          </w:p>
        </w:tc>
        <w:tc>
          <w:tcPr>
            <w:tcW w:w="1200" w:type="dxa"/>
            <w:tcBorders>
              <w:top w:val="single" w:sz="4" w:space="0" w:color="auto"/>
              <w:left w:val="single" w:sz="4" w:space="0" w:color="auto"/>
              <w:bottom w:val="single" w:sz="4" w:space="0" w:color="auto"/>
              <w:right w:val="single" w:sz="8" w:space="0" w:color="auto"/>
            </w:tcBorders>
            <w:shd w:val="clear" w:color="D9E1F2" w:fill="D9E1F2"/>
            <w:noWrap/>
            <w:vAlign w:val="bottom"/>
            <w:hideMark/>
          </w:tcPr>
          <w:p w:rsidR="00472AB9" w:rsidRPr="003B5D4D" w:rsidRDefault="00472AB9" w:rsidP="002E0D8C">
            <w:pPr>
              <w:jc w:val="right"/>
              <w:rPr>
                <w:rFonts w:ascii="Arial" w:eastAsia="Times New Roman" w:hAnsi="Arial" w:cs="Arial"/>
                <w:color w:val="305496"/>
                <w:sz w:val="18"/>
                <w:szCs w:val="18"/>
                <w:lang w:eastAsia="es-CO"/>
              </w:rPr>
            </w:pPr>
            <w:r w:rsidRPr="003B5D4D">
              <w:rPr>
                <w:rFonts w:ascii="Arial" w:eastAsia="Times New Roman" w:hAnsi="Arial" w:cs="Arial"/>
                <w:color w:val="305496"/>
                <w:sz w:val="18"/>
                <w:szCs w:val="18"/>
                <w:lang w:eastAsia="es-CO"/>
              </w:rPr>
              <w:t>10,56</w:t>
            </w:r>
          </w:p>
        </w:tc>
      </w:tr>
      <w:tr w:rsidR="00472AB9" w:rsidRPr="003B5D4D" w:rsidTr="002E0D8C">
        <w:trPr>
          <w:trHeight w:val="255"/>
        </w:trPr>
        <w:tc>
          <w:tcPr>
            <w:tcW w:w="1320" w:type="dxa"/>
            <w:tcBorders>
              <w:top w:val="single" w:sz="4" w:space="0" w:color="auto"/>
              <w:left w:val="single" w:sz="8" w:space="0" w:color="auto"/>
              <w:bottom w:val="single" w:sz="4" w:space="0" w:color="auto"/>
              <w:right w:val="single" w:sz="4" w:space="0" w:color="auto"/>
            </w:tcBorders>
            <w:shd w:val="clear" w:color="auto" w:fill="auto"/>
            <w:noWrap/>
            <w:vAlign w:val="bottom"/>
            <w:hideMark/>
          </w:tcPr>
          <w:p w:rsidR="00472AB9" w:rsidRPr="003B5D4D" w:rsidRDefault="00472AB9" w:rsidP="002E0D8C">
            <w:pPr>
              <w:rPr>
                <w:rFonts w:ascii="Arial" w:eastAsia="Times New Roman" w:hAnsi="Arial" w:cs="Arial"/>
                <w:color w:val="305496"/>
                <w:sz w:val="18"/>
                <w:szCs w:val="18"/>
                <w:lang w:eastAsia="es-CO"/>
              </w:rPr>
            </w:pPr>
            <w:r w:rsidRPr="003B5D4D">
              <w:rPr>
                <w:rFonts w:ascii="Arial" w:eastAsia="Times New Roman" w:hAnsi="Arial" w:cs="Arial"/>
                <w:color w:val="305496"/>
                <w:sz w:val="18"/>
                <w:szCs w:val="18"/>
                <w:lang w:eastAsia="es-CO"/>
              </w:rPr>
              <w:t>OCTUBRE</w:t>
            </w:r>
          </w:p>
        </w:tc>
        <w:tc>
          <w:tcPr>
            <w:tcW w:w="1200" w:type="dxa"/>
            <w:tcBorders>
              <w:top w:val="single" w:sz="4" w:space="0" w:color="auto"/>
              <w:left w:val="single" w:sz="4" w:space="0" w:color="auto"/>
              <w:bottom w:val="single" w:sz="4" w:space="0" w:color="auto"/>
              <w:right w:val="single" w:sz="8" w:space="0" w:color="auto"/>
            </w:tcBorders>
            <w:shd w:val="clear" w:color="auto" w:fill="auto"/>
            <w:noWrap/>
            <w:vAlign w:val="bottom"/>
            <w:hideMark/>
          </w:tcPr>
          <w:p w:rsidR="00472AB9" w:rsidRPr="003B5D4D" w:rsidRDefault="00472AB9" w:rsidP="002E0D8C">
            <w:pPr>
              <w:jc w:val="right"/>
              <w:rPr>
                <w:rFonts w:ascii="Arial" w:eastAsia="Times New Roman" w:hAnsi="Arial" w:cs="Arial"/>
                <w:color w:val="305496"/>
                <w:sz w:val="18"/>
                <w:szCs w:val="18"/>
                <w:lang w:eastAsia="es-CO"/>
              </w:rPr>
            </w:pPr>
            <w:r w:rsidRPr="003B5D4D">
              <w:rPr>
                <w:rFonts w:ascii="Arial" w:eastAsia="Times New Roman" w:hAnsi="Arial" w:cs="Arial"/>
                <w:color w:val="305496"/>
                <w:sz w:val="18"/>
                <w:szCs w:val="18"/>
                <w:lang w:eastAsia="es-CO"/>
              </w:rPr>
              <w:t>9,73</w:t>
            </w:r>
          </w:p>
        </w:tc>
      </w:tr>
      <w:tr w:rsidR="00472AB9" w:rsidRPr="003B5D4D" w:rsidTr="002E0D8C">
        <w:trPr>
          <w:trHeight w:val="255"/>
        </w:trPr>
        <w:tc>
          <w:tcPr>
            <w:tcW w:w="1320" w:type="dxa"/>
            <w:tcBorders>
              <w:top w:val="single" w:sz="4" w:space="0" w:color="auto"/>
              <w:left w:val="single" w:sz="8" w:space="0" w:color="auto"/>
              <w:bottom w:val="single" w:sz="4" w:space="0" w:color="auto"/>
              <w:right w:val="single" w:sz="4" w:space="0" w:color="auto"/>
            </w:tcBorders>
            <w:shd w:val="clear" w:color="D9E1F2" w:fill="D9E1F2"/>
            <w:noWrap/>
            <w:vAlign w:val="bottom"/>
            <w:hideMark/>
          </w:tcPr>
          <w:p w:rsidR="00472AB9" w:rsidRPr="003B5D4D" w:rsidRDefault="00472AB9" w:rsidP="002E0D8C">
            <w:pPr>
              <w:rPr>
                <w:rFonts w:ascii="Arial" w:eastAsia="Times New Roman" w:hAnsi="Arial" w:cs="Arial"/>
                <w:color w:val="305496"/>
                <w:sz w:val="18"/>
                <w:szCs w:val="18"/>
                <w:lang w:eastAsia="es-CO"/>
              </w:rPr>
            </w:pPr>
            <w:r w:rsidRPr="003B5D4D">
              <w:rPr>
                <w:rFonts w:ascii="Arial" w:eastAsia="Times New Roman" w:hAnsi="Arial" w:cs="Arial"/>
                <w:color w:val="305496"/>
                <w:sz w:val="18"/>
                <w:szCs w:val="18"/>
                <w:lang w:eastAsia="es-CO"/>
              </w:rPr>
              <w:t>NOVIEMBRE</w:t>
            </w:r>
          </w:p>
        </w:tc>
        <w:tc>
          <w:tcPr>
            <w:tcW w:w="1200" w:type="dxa"/>
            <w:tcBorders>
              <w:top w:val="single" w:sz="4" w:space="0" w:color="auto"/>
              <w:left w:val="single" w:sz="4" w:space="0" w:color="auto"/>
              <w:bottom w:val="single" w:sz="4" w:space="0" w:color="auto"/>
              <w:right w:val="single" w:sz="8" w:space="0" w:color="auto"/>
            </w:tcBorders>
            <w:shd w:val="clear" w:color="D9E1F2" w:fill="D9E1F2"/>
            <w:noWrap/>
            <w:vAlign w:val="bottom"/>
            <w:hideMark/>
          </w:tcPr>
          <w:p w:rsidR="00472AB9" w:rsidRPr="003B5D4D" w:rsidRDefault="00472AB9" w:rsidP="002E0D8C">
            <w:pPr>
              <w:jc w:val="right"/>
              <w:rPr>
                <w:rFonts w:ascii="Arial" w:eastAsia="Times New Roman" w:hAnsi="Arial" w:cs="Arial"/>
                <w:color w:val="305496"/>
                <w:sz w:val="18"/>
                <w:szCs w:val="18"/>
                <w:lang w:eastAsia="es-CO"/>
              </w:rPr>
            </w:pPr>
            <w:r w:rsidRPr="003B5D4D">
              <w:rPr>
                <w:rFonts w:ascii="Arial" w:eastAsia="Times New Roman" w:hAnsi="Arial" w:cs="Arial"/>
                <w:color w:val="305496"/>
                <w:sz w:val="18"/>
                <w:szCs w:val="18"/>
                <w:lang w:eastAsia="es-CO"/>
              </w:rPr>
              <w:t>8,63</w:t>
            </w:r>
          </w:p>
        </w:tc>
      </w:tr>
      <w:tr w:rsidR="00472AB9" w:rsidRPr="003B5D4D" w:rsidTr="002E0D8C">
        <w:trPr>
          <w:trHeight w:val="270"/>
        </w:trPr>
        <w:tc>
          <w:tcPr>
            <w:tcW w:w="1320" w:type="dxa"/>
            <w:tcBorders>
              <w:top w:val="single" w:sz="4" w:space="0" w:color="auto"/>
              <w:left w:val="single" w:sz="8" w:space="0" w:color="auto"/>
              <w:bottom w:val="single" w:sz="8" w:space="0" w:color="auto"/>
              <w:right w:val="single" w:sz="4" w:space="0" w:color="auto"/>
            </w:tcBorders>
            <w:shd w:val="clear" w:color="auto" w:fill="auto"/>
            <w:noWrap/>
            <w:vAlign w:val="bottom"/>
            <w:hideMark/>
          </w:tcPr>
          <w:p w:rsidR="00472AB9" w:rsidRPr="003B5D4D" w:rsidRDefault="00472AB9" w:rsidP="002E0D8C">
            <w:pPr>
              <w:rPr>
                <w:rFonts w:ascii="Arial" w:eastAsia="Times New Roman" w:hAnsi="Arial" w:cs="Arial"/>
                <w:color w:val="305496"/>
                <w:sz w:val="18"/>
                <w:szCs w:val="18"/>
                <w:lang w:eastAsia="es-CO"/>
              </w:rPr>
            </w:pPr>
            <w:r w:rsidRPr="003B5D4D">
              <w:rPr>
                <w:rFonts w:ascii="Arial" w:eastAsia="Times New Roman" w:hAnsi="Arial" w:cs="Arial"/>
                <w:color w:val="305496"/>
                <w:sz w:val="18"/>
                <w:szCs w:val="18"/>
                <w:lang w:eastAsia="es-CO"/>
              </w:rPr>
              <w:t>DICIEMBRE</w:t>
            </w:r>
          </w:p>
        </w:tc>
        <w:tc>
          <w:tcPr>
            <w:tcW w:w="1200" w:type="dxa"/>
            <w:tcBorders>
              <w:top w:val="single" w:sz="4" w:space="0" w:color="auto"/>
              <w:left w:val="single" w:sz="4" w:space="0" w:color="auto"/>
              <w:bottom w:val="single" w:sz="8" w:space="0" w:color="auto"/>
              <w:right w:val="single" w:sz="8" w:space="0" w:color="auto"/>
            </w:tcBorders>
            <w:shd w:val="clear" w:color="auto" w:fill="auto"/>
            <w:noWrap/>
            <w:vAlign w:val="bottom"/>
            <w:hideMark/>
          </w:tcPr>
          <w:p w:rsidR="00472AB9" w:rsidRPr="003B5D4D" w:rsidRDefault="00472AB9" w:rsidP="002E0D8C">
            <w:pPr>
              <w:jc w:val="right"/>
              <w:rPr>
                <w:rFonts w:ascii="Arial" w:eastAsia="Times New Roman" w:hAnsi="Arial" w:cs="Arial"/>
                <w:color w:val="305496"/>
                <w:sz w:val="18"/>
                <w:szCs w:val="18"/>
                <w:lang w:eastAsia="es-CO"/>
              </w:rPr>
            </w:pPr>
            <w:r w:rsidRPr="003B5D4D">
              <w:rPr>
                <w:rFonts w:ascii="Arial" w:eastAsia="Times New Roman" w:hAnsi="Arial" w:cs="Arial"/>
                <w:color w:val="305496"/>
                <w:sz w:val="18"/>
                <w:szCs w:val="18"/>
                <w:lang w:eastAsia="es-CO"/>
              </w:rPr>
              <w:t>11,34</w:t>
            </w:r>
          </w:p>
        </w:tc>
      </w:tr>
      <w:tr w:rsidR="00472AB9" w:rsidRPr="003B5D4D" w:rsidTr="002E0D8C">
        <w:trPr>
          <w:trHeight w:val="270"/>
        </w:trPr>
        <w:tc>
          <w:tcPr>
            <w:tcW w:w="1320" w:type="dxa"/>
            <w:tcBorders>
              <w:top w:val="nil"/>
              <w:left w:val="nil"/>
              <w:bottom w:val="nil"/>
              <w:right w:val="nil"/>
            </w:tcBorders>
            <w:shd w:val="clear" w:color="000000" w:fill="FFFFFF"/>
            <w:noWrap/>
            <w:vAlign w:val="bottom"/>
            <w:hideMark/>
          </w:tcPr>
          <w:p w:rsidR="00472AB9" w:rsidRPr="003B5D4D" w:rsidRDefault="00472AB9" w:rsidP="002E0D8C">
            <w:pPr>
              <w:rPr>
                <w:rFonts w:ascii="Arial" w:eastAsia="Times New Roman" w:hAnsi="Arial" w:cs="Arial"/>
                <w:color w:val="305496"/>
                <w:sz w:val="18"/>
                <w:szCs w:val="18"/>
                <w:lang w:eastAsia="es-CO"/>
              </w:rPr>
            </w:pPr>
            <w:r w:rsidRPr="003B5D4D">
              <w:rPr>
                <w:rFonts w:ascii="Arial" w:eastAsia="Times New Roman" w:hAnsi="Arial" w:cs="Arial"/>
                <w:color w:val="305496"/>
                <w:sz w:val="18"/>
                <w:szCs w:val="18"/>
                <w:lang w:eastAsia="es-CO"/>
              </w:rPr>
              <w:t> </w:t>
            </w:r>
          </w:p>
        </w:tc>
        <w:tc>
          <w:tcPr>
            <w:tcW w:w="1200" w:type="dxa"/>
            <w:tcBorders>
              <w:top w:val="nil"/>
              <w:left w:val="nil"/>
              <w:bottom w:val="nil"/>
              <w:right w:val="nil"/>
            </w:tcBorders>
            <w:shd w:val="clear" w:color="000000" w:fill="FFFFFF"/>
            <w:noWrap/>
            <w:vAlign w:val="bottom"/>
            <w:hideMark/>
          </w:tcPr>
          <w:p w:rsidR="00472AB9" w:rsidRPr="003B5D4D" w:rsidRDefault="00472AB9" w:rsidP="002E0D8C">
            <w:pPr>
              <w:jc w:val="right"/>
              <w:rPr>
                <w:rFonts w:ascii="Arial" w:eastAsia="Times New Roman" w:hAnsi="Arial" w:cs="Arial"/>
                <w:color w:val="FFFFFF"/>
                <w:sz w:val="18"/>
                <w:szCs w:val="18"/>
                <w:lang w:eastAsia="es-CO"/>
              </w:rPr>
            </w:pPr>
            <w:r w:rsidRPr="003B5D4D">
              <w:rPr>
                <w:rFonts w:ascii="Arial" w:eastAsia="Times New Roman" w:hAnsi="Arial" w:cs="Arial"/>
                <w:color w:val="FFFFFF"/>
                <w:sz w:val="18"/>
                <w:szCs w:val="18"/>
                <w:lang w:eastAsia="es-CO"/>
              </w:rPr>
              <w:t>120,16</w:t>
            </w:r>
          </w:p>
        </w:tc>
      </w:tr>
      <w:tr w:rsidR="00472AB9" w:rsidRPr="003B5D4D" w:rsidTr="002E0D8C">
        <w:trPr>
          <w:trHeight w:val="255"/>
        </w:trPr>
        <w:tc>
          <w:tcPr>
            <w:tcW w:w="1320" w:type="dxa"/>
            <w:tcBorders>
              <w:top w:val="single" w:sz="8" w:space="0" w:color="auto"/>
              <w:left w:val="single" w:sz="8" w:space="0" w:color="auto"/>
              <w:bottom w:val="single" w:sz="8" w:space="0" w:color="auto"/>
              <w:right w:val="nil"/>
            </w:tcBorders>
            <w:shd w:val="clear" w:color="auto" w:fill="auto"/>
            <w:noWrap/>
            <w:vAlign w:val="bottom"/>
            <w:hideMark/>
          </w:tcPr>
          <w:p w:rsidR="00472AB9" w:rsidRPr="003B5D4D" w:rsidRDefault="00472AB9" w:rsidP="002E0D8C">
            <w:pPr>
              <w:rPr>
                <w:rFonts w:ascii="Arial" w:eastAsia="Times New Roman" w:hAnsi="Arial" w:cs="Arial"/>
                <w:color w:val="305496"/>
                <w:sz w:val="18"/>
                <w:szCs w:val="18"/>
                <w:lang w:eastAsia="es-CO"/>
              </w:rPr>
            </w:pPr>
            <w:r w:rsidRPr="003B5D4D">
              <w:rPr>
                <w:rFonts w:ascii="Arial" w:eastAsia="Times New Roman" w:hAnsi="Arial" w:cs="Arial"/>
                <w:color w:val="305496"/>
                <w:sz w:val="18"/>
                <w:szCs w:val="18"/>
                <w:lang w:eastAsia="es-CO"/>
              </w:rPr>
              <w:t>PROMEDIO</w:t>
            </w:r>
          </w:p>
        </w:tc>
        <w:tc>
          <w:tcPr>
            <w:tcW w:w="1200" w:type="dxa"/>
            <w:tcBorders>
              <w:top w:val="single" w:sz="8" w:space="0" w:color="auto"/>
              <w:left w:val="nil"/>
              <w:bottom w:val="single" w:sz="8" w:space="0" w:color="auto"/>
              <w:right w:val="single" w:sz="8" w:space="0" w:color="auto"/>
            </w:tcBorders>
            <w:shd w:val="clear" w:color="auto" w:fill="auto"/>
            <w:noWrap/>
            <w:vAlign w:val="bottom"/>
            <w:hideMark/>
          </w:tcPr>
          <w:p w:rsidR="00472AB9" w:rsidRPr="003B5D4D" w:rsidRDefault="00472AB9" w:rsidP="002E0D8C">
            <w:pPr>
              <w:jc w:val="right"/>
              <w:rPr>
                <w:rFonts w:ascii="Arial" w:eastAsia="Times New Roman" w:hAnsi="Arial" w:cs="Arial"/>
                <w:color w:val="305496"/>
                <w:sz w:val="18"/>
                <w:szCs w:val="18"/>
                <w:lang w:eastAsia="es-CO"/>
              </w:rPr>
            </w:pPr>
            <w:r w:rsidRPr="003B5D4D">
              <w:rPr>
                <w:rFonts w:ascii="Arial" w:eastAsia="Times New Roman" w:hAnsi="Arial" w:cs="Arial"/>
                <w:color w:val="305496"/>
                <w:sz w:val="18"/>
                <w:szCs w:val="18"/>
                <w:lang w:eastAsia="es-CO"/>
              </w:rPr>
              <w:t>10,01</w:t>
            </w:r>
          </w:p>
        </w:tc>
      </w:tr>
    </w:tbl>
    <w:p w:rsidR="00472AB9" w:rsidRPr="003B5D4D" w:rsidRDefault="00472AB9" w:rsidP="00472AB9">
      <w:pPr>
        <w:jc w:val="both"/>
        <w:rPr>
          <w:rFonts w:ascii="Verdana" w:hAnsi="Verdana"/>
          <w:b/>
          <w:sz w:val="18"/>
          <w:szCs w:val="18"/>
        </w:rPr>
      </w:pPr>
    </w:p>
    <w:p w:rsidR="00472AB9" w:rsidRPr="003B5D4D" w:rsidRDefault="00472AB9" w:rsidP="00472AB9">
      <w:pPr>
        <w:jc w:val="both"/>
        <w:rPr>
          <w:rFonts w:ascii="Verdana" w:hAnsi="Verdana"/>
          <w:b/>
          <w:sz w:val="18"/>
          <w:szCs w:val="18"/>
        </w:rPr>
      </w:pPr>
      <w:r w:rsidRPr="003B5D4D">
        <w:rPr>
          <w:noProof/>
          <w:sz w:val="18"/>
          <w:szCs w:val="18"/>
          <w:lang w:eastAsia="es-CO"/>
        </w:rPr>
        <w:drawing>
          <wp:anchor distT="0" distB="0" distL="114300" distR="114300" simplePos="0" relativeHeight="251722752" behindDoc="1" locked="0" layoutInCell="1" allowOverlap="1" wp14:anchorId="45EBDA3F" wp14:editId="04207A1B">
            <wp:simplePos x="0" y="0"/>
            <wp:positionH relativeFrom="margin">
              <wp:posOffset>1938020</wp:posOffset>
            </wp:positionH>
            <wp:positionV relativeFrom="paragraph">
              <wp:posOffset>-2287270</wp:posOffset>
            </wp:positionV>
            <wp:extent cx="3759200" cy="2114550"/>
            <wp:effectExtent l="0" t="0" r="0" b="0"/>
            <wp:wrapTight wrapText="bothSides">
              <wp:wrapPolygon edited="0">
                <wp:start x="0" y="0"/>
                <wp:lineTo x="0" y="21405"/>
                <wp:lineTo x="21454" y="21405"/>
                <wp:lineTo x="21454" y="0"/>
                <wp:lineTo x="0" y="0"/>
              </wp:wrapPolygon>
            </wp:wrapTight>
            <wp:docPr id="243" name="Imagen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8" cstate="print">
                      <a:extLst>
                        <a:ext uri="{28A0092B-C50C-407E-A947-70E740481C1C}">
                          <a14:useLocalDpi xmlns:a14="http://schemas.microsoft.com/office/drawing/2010/main" val="0"/>
                        </a:ext>
                      </a:extLst>
                    </a:blip>
                    <a:stretch>
                      <a:fillRect/>
                    </a:stretch>
                  </pic:blipFill>
                  <pic:spPr>
                    <a:xfrm>
                      <a:off x="0" y="0"/>
                      <a:ext cx="3759200" cy="2114550"/>
                    </a:xfrm>
                    <a:prstGeom prst="rect">
                      <a:avLst/>
                    </a:prstGeom>
                  </pic:spPr>
                </pic:pic>
              </a:graphicData>
            </a:graphic>
            <wp14:sizeRelH relativeFrom="margin">
              <wp14:pctWidth>0</wp14:pctWidth>
            </wp14:sizeRelH>
            <wp14:sizeRelV relativeFrom="margin">
              <wp14:pctHeight>0</wp14:pctHeight>
            </wp14:sizeRelV>
          </wp:anchor>
        </w:drawing>
      </w:r>
    </w:p>
    <w:p w:rsidR="00472AB9" w:rsidRPr="003B5D4D" w:rsidRDefault="00472AB9" w:rsidP="00472AB9">
      <w:pPr>
        <w:jc w:val="center"/>
        <w:rPr>
          <w:rFonts w:ascii="Verdana" w:hAnsi="Verdana"/>
          <w:b/>
          <w:sz w:val="18"/>
          <w:szCs w:val="18"/>
        </w:rPr>
      </w:pPr>
    </w:p>
    <w:p w:rsidR="00472AB9" w:rsidRPr="003B5D4D" w:rsidRDefault="00472AB9" w:rsidP="00472AB9">
      <w:pPr>
        <w:jc w:val="center"/>
        <w:rPr>
          <w:rFonts w:ascii="Verdana" w:hAnsi="Verdana"/>
          <w:b/>
          <w:sz w:val="18"/>
          <w:szCs w:val="18"/>
        </w:rPr>
      </w:pPr>
      <w:r w:rsidRPr="003B5D4D">
        <w:rPr>
          <w:rFonts w:ascii="Verdana" w:hAnsi="Verdana"/>
          <w:b/>
          <w:sz w:val="18"/>
          <w:szCs w:val="18"/>
        </w:rPr>
        <w:t>POZO DE BAJA PRODUCCIÓN</w:t>
      </w:r>
    </w:p>
    <w:p w:rsidR="00472AB9" w:rsidRPr="003B5D4D" w:rsidRDefault="00472AB9" w:rsidP="00472AB9">
      <w:pPr>
        <w:jc w:val="center"/>
        <w:rPr>
          <w:rFonts w:ascii="Verdana" w:hAnsi="Verdana"/>
          <w:b/>
          <w:sz w:val="18"/>
          <w:szCs w:val="18"/>
        </w:rPr>
      </w:pPr>
    </w:p>
    <w:p w:rsidR="00472AB9" w:rsidRPr="003B5D4D" w:rsidRDefault="00472AB9" w:rsidP="00472AB9">
      <w:pPr>
        <w:jc w:val="center"/>
        <w:rPr>
          <w:rFonts w:ascii="Verdana" w:hAnsi="Verdana"/>
          <w:b/>
          <w:sz w:val="18"/>
          <w:szCs w:val="18"/>
        </w:rPr>
      </w:pPr>
      <w:r w:rsidRPr="003B5D4D">
        <w:rPr>
          <w:noProof/>
          <w:sz w:val="18"/>
          <w:szCs w:val="18"/>
          <w:lang w:eastAsia="es-CO"/>
        </w:rPr>
        <w:drawing>
          <wp:inline distT="0" distB="0" distL="0" distR="0" wp14:anchorId="6CF921C4" wp14:editId="2C9152BE">
            <wp:extent cx="5599430" cy="3629025"/>
            <wp:effectExtent l="0" t="0" r="1270" b="9525"/>
            <wp:docPr id="244" name="Imagen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9"/>
                    <a:srcRect l="35067" t="36439" r="18691" b="12864"/>
                    <a:stretch/>
                  </pic:blipFill>
                  <pic:spPr bwMode="auto">
                    <a:xfrm>
                      <a:off x="0" y="0"/>
                      <a:ext cx="5638675" cy="3654460"/>
                    </a:xfrm>
                    <a:prstGeom prst="rect">
                      <a:avLst/>
                    </a:prstGeom>
                    <a:ln>
                      <a:noFill/>
                    </a:ln>
                    <a:extLst>
                      <a:ext uri="{53640926-AAD7-44D8-BBD7-CCE9431645EC}">
                        <a14:shadowObscured xmlns:a14="http://schemas.microsoft.com/office/drawing/2010/main"/>
                      </a:ext>
                    </a:extLst>
                  </pic:spPr>
                </pic:pic>
              </a:graphicData>
            </a:graphic>
          </wp:inline>
        </w:drawing>
      </w:r>
    </w:p>
    <w:p w:rsidR="00472AB9" w:rsidRPr="003B5D4D" w:rsidRDefault="00472AB9" w:rsidP="00472AB9">
      <w:pPr>
        <w:jc w:val="both"/>
        <w:rPr>
          <w:rFonts w:ascii="Verdana" w:hAnsi="Verdana"/>
          <w:b/>
          <w:noProof/>
          <w:sz w:val="18"/>
          <w:szCs w:val="18"/>
        </w:rPr>
      </w:pPr>
    </w:p>
    <w:p w:rsidR="00472AB9" w:rsidRPr="003B5D4D" w:rsidRDefault="00472AB9" w:rsidP="00472AB9">
      <w:pPr>
        <w:jc w:val="both"/>
        <w:rPr>
          <w:rFonts w:ascii="Verdana" w:hAnsi="Verdana"/>
          <w:b/>
          <w:noProof/>
          <w:sz w:val="18"/>
          <w:szCs w:val="18"/>
        </w:rPr>
      </w:pPr>
    </w:p>
    <w:p w:rsidR="00472AB9" w:rsidRPr="003B5D4D" w:rsidRDefault="00472AB9" w:rsidP="00472AB9">
      <w:pPr>
        <w:jc w:val="both"/>
        <w:rPr>
          <w:rFonts w:ascii="Verdana" w:hAnsi="Verdana"/>
          <w:b/>
          <w:noProof/>
          <w:sz w:val="18"/>
          <w:szCs w:val="18"/>
        </w:rPr>
      </w:pPr>
    </w:p>
    <w:p w:rsidR="00472AB9" w:rsidRPr="003B5D4D" w:rsidRDefault="00472AB9" w:rsidP="00472AB9">
      <w:pPr>
        <w:jc w:val="both"/>
        <w:rPr>
          <w:rFonts w:ascii="Verdana" w:hAnsi="Verdana"/>
          <w:b/>
          <w:sz w:val="18"/>
          <w:szCs w:val="18"/>
        </w:rPr>
      </w:pPr>
      <w:r w:rsidRPr="003B5D4D">
        <w:rPr>
          <w:rFonts w:ascii="Verdana" w:hAnsi="Verdana"/>
          <w:b/>
          <w:noProof/>
          <w:sz w:val="18"/>
          <w:szCs w:val="18"/>
          <w:lang w:eastAsia="es-CO"/>
        </w:rPr>
        <w:drawing>
          <wp:inline distT="0" distB="0" distL="0" distR="0" wp14:anchorId="5E200449" wp14:editId="0D514661">
            <wp:extent cx="5467037" cy="1924050"/>
            <wp:effectExtent l="0" t="0" r="635" b="0"/>
            <wp:docPr id="140" name="Imagen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10">
                      <a:extLst>
                        <a:ext uri="{28A0092B-C50C-407E-A947-70E740481C1C}">
                          <a14:useLocalDpi xmlns:a14="http://schemas.microsoft.com/office/drawing/2010/main" val="0"/>
                        </a:ext>
                      </a:extLst>
                    </a:blip>
                    <a:srcRect/>
                    <a:stretch>
                      <a:fillRect/>
                    </a:stretch>
                  </pic:blipFill>
                  <pic:spPr bwMode="auto">
                    <a:xfrm>
                      <a:off x="0" y="0"/>
                      <a:ext cx="5495654" cy="1934121"/>
                    </a:xfrm>
                    <a:prstGeom prst="rect">
                      <a:avLst/>
                    </a:prstGeom>
                    <a:noFill/>
                  </pic:spPr>
                </pic:pic>
              </a:graphicData>
            </a:graphic>
          </wp:inline>
        </w:drawing>
      </w:r>
    </w:p>
    <w:p w:rsidR="00472AB9" w:rsidRPr="003B5D4D" w:rsidRDefault="00472AB9" w:rsidP="00472AB9">
      <w:pPr>
        <w:jc w:val="both"/>
        <w:rPr>
          <w:rFonts w:ascii="Verdana" w:hAnsi="Verdana"/>
          <w:b/>
          <w:sz w:val="18"/>
          <w:szCs w:val="18"/>
        </w:rPr>
      </w:pPr>
    </w:p>
    <w:p w:rsidR="00472AB9" w:rsidRPr="003B5D4D" w:rsidRDefault="00472AB9" w:rsidP="00472AB9">
      <w:pPr>
        <w:jc w:val="both"/>
        <w:rPr>
          <w:rFonts w:ascii="Verdana" w:hAnsi="Verdana"/>
          <w:b/>
          <w:sz w:val="18"/>
          <w:szCs w:val="18"/>
        </w:rPr>
      </w:pPr>
    </w:p>
    <w:p w:rsidR="00472AB9" w:rsidRPr="003B5D4D" w:rsidRDefault="00472AB9" w:rsidP="00472AB9">
      <w:pPr>
        <w:jc w:val="both"/>
        <w:rPr>
          <w:rFonts w:ascii="Verdana" w:hAnsi="Verdana"/>
          <w:b/>
          <w:sz w:val="18"/>
          <w:szCs w:val="18"/>
        </w:rPr>
      </w:pPr>
    </w:p>
    <w:p w:rsidR="00472AB9" w:rsidRPr="003B5D4D" w:rsidRDefault="00472AB9" w:rsidP="00472AB9">
      <w:pPr>
        <w:jc w:val="both"/>
        <w:rPr>
          <w:rFonts w:ascii="Verdana" w:hAnsi="Verdana"/>
          <w:b/>
          <w:sz w:val="18"/>
          <w:szCs w:val="18"/>
        </w:rPr>
      </w:pPr>
    </w:p>
    <w:p w:rsidR="00472AB9" w:rsidRPr="003B5D4D" w:rsidRDefault="00472AB9" w:rsidP="00472AB9">
      <w:pPr>
        <w:jc w:val="both"/>
        <w:rPr>
          <w:rFonts w:ascii="Verdana" w:hAnsi="Verdana"/>
          <w:b/>
          <w:sz w:val="18"/>
          <w:szCs w:val="18"/>
        </w:rPr>
      </w:pPr>
    </w:p>
    <w:p w:rsidR="00472AB9" w:rsidRPr="003B5D4D" w:rsidRDefault="00472AB9" w:rsidP="00472AB9">
      <w:pPr>
        <w:jc w:val="both"/>
        <w:rPr>
          <w:rFonts w:ascii="Verdana" w:hAnsi="Verdana"/>
          <w:b/>
          <w:sz w:val="18"/>
          <w:szCs w:val="18"/>
        </w:rPr>
      </w:pPr>
    </w:p>
    <w:p w:rsidR="00472AB9" w:rsidRPr="003B5D4D" w:rsidRDefault="00472AB9" w:rsidP="00472AB9">
      <w:pPr>
        <w:jc w:val="both"/>
        <w:rPr>
          <w:rFonts w:ascii="Verdana" w:hAnsi="Verdana"/>
          <w:b/>
          <w:sz w:val="18"/>
          <w:szCs w:val="18"/>
        </w:rPr>
      </w:pPr>
    </w:p>
    <w:p w:rsidR="00472AB9" w:rsidRPr="003B5D4D" w:rsidRDefault="00472AB9" w:rsidP="00472AB9">
      <w:pPr>
        <w:jc w:val="both"/>
        <w:rPr>
          <w:rFonts w:ascii="Verdana" w:hAnsi="Verdana"/>
          <w:b/>
          <w:sz w:val="18"/>
          <w:szCs w:val="18"/>
        </w:rPr>
      </w:pPr>
    </w:p>
    <w:p w:rsidR="00472AB9" w:rsidRPr="003B5D4D" w:rsidRDefault="00472AB9" w:rsidP="00472AB9">
      <w:pPr>
        <w:jc w:val="both"/>
        <w:rPr>
          <w:rFonts w:ascii="Verdana" w:hAnsi="Verdana"/>
          <w:b/>
          <w:sz w:val="18"/>
          <w:szCs w:val="18"/>
        </w:rPr>
      </w:pPr>
    </w:p>
    <w:p w:rsidR="00472AB9" w:rsidRPr="003B5D4D" w:rsidRDefault="00472AB9" w:rsidP="00472AB9">
      <w:pPr>
        <w:jc w:val="both"/>
        <w:rPr>
          <w:rFonts w:ascii="Verdana" w:hAnsi="Verdana"/>
          <w:b/>
          <w:sz w:val="18"/>
          <w:szCs w:val="18"/>
        </w:rPr>
      </w:pPr>
    </w:p>
    <w:p w:rsidR="00472AB9" w:rsidRPr="003B5D4D" w:rsidRDefault="00472AB9" w:rsidP="00472AB9">
      <w:pPr>
        <w:jc w:val="both"/>
        <w:rPr>
          <w:rFonts w:ascii="Verdana" w:hAnsi="Verdana"/>
          <w:b/>
          <w:sz w:val="18"/>
          <w:szCs w:val="18"/>
        </w:rPr>
      </w:pPr>
      <w:r w:rsidRPr="003B5D4D">
        <w:rPr>
          <w:rFonts w:ascii="Verdana" w:hAnsi="Verdana"/>
          <w:b/>
          <w:sz w:val="18"/>
          <w:szCs w:val="18"/>
        </w:rPr>
        <w:t>POZO POLICIA</w:t>
      </w:r>
    </w:p>
    <w:p w:rsidR="00472AB9" w:rsidRPr="003B5D4D" w:rsidRDefault="00472AB9" w:rsidP="00472AB9">
      <w:pPr>
        <w:jc w:val="both"/>
        <w:rPr>
          <w:rFonts w:ascii="Verdana" w:hAnsi="Verdana"/>
          <w:b/>
          <w:sz w:val="18"/>
          <w:szCs w:val="18"/>
        </w:rPr>
      </w:pPr>
      <w:r w:rsidRPr="003B5D4D">
        <w:rPr>
          <w:rFonts w:ascii="Verdana" w:hAnsi="Verdana"/>
          <w:b/>
          <w:noProof/>
          <w:sz w:val="18"/>
          <w:szCs w:val="18"/>
          <w:lang w:eastAsia="es-CO"/>
        </w:rPr>
        <w:drawing>
          <wp:anchor distT="0" distB="0" distL="114300" distR="114300" simplePos="0" relativeHeight="251724800" behindDoc="1" locked="0" layoutInCell="1" allowOverlap="1" wp14:anchorId="0205B343" wp14:editId="2FBAB169">
            <wp:simplePos x="0" y="0"/>
            <wp:positionH relativeFrom="column">
              <wp:posOffset>1985645</wp:posOffset>
            </wp:positionH>
            <wp:positionV relativeFrom="paragraph">
              <wp:posOffset>347980</wp:posOffset>
            </wp:positionV>
            <wp:extent cx="3248025" cy="2486025"/>
            <wp:effectExtent l="0" t="0" r="9525" b="9525"/>
            <wp:wrapTight wrapText="bothSides">
              <wp:wrapPolygon edited="0">
                <wp:start x="507" y="0"/>
                <wp:lineTo x="0" y="331"/>
                <wp:lineTo x="0" y="21186"/>
                <wp:lineTo x="380" y="21517"/>
                <wp:lineTo x="507" y="21517"/>
                <wp:lineTo x="21030" y="21517"/>
                <wp:lineTo x="21157" y="21517"/>
                <wp:lineTo x="21537" y="21186"/>
                <wp:lineTo x="21537" y="331"/>
                <wp:lineTo x="21030" y="0"/>
                <wp:lineTo x="507" y="0"/>
              </wp:wrapPolygon>
            </wp:wrapTight>
            <wp:docPr id="141" name="Imagen 7">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w16se="http://schemas.microsoft.com/office/word/2015/wordml/symex" xmlns:a16="http://schemas.microsoft.com/office/drawing/2014/main" id="{A4ECB79F-7B81-4D7B-9CEA-D6B05B3B4EA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7">
                      <a:extLst>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w16se="http://schemas.microsoft.com/office/word/2015/wordml/symex" xmlns:a16="http://schemas.microsoft.com/office/drawing/2014/main" id="{A4ECB79F-7B81-4D7B-9CEA-D6B05B3B4EAD}"/>
                        </a:ext>
                      </a:extLst>
                    </pic:cNvPr>
                    <pic:cNvPicPr>
                      <a:picLocks noChangeAspect="1"/>
                    </pic:cNvPicPr>
                  </pic:nvPicPr>
                  <pic:blipFill>
                    <a:blip r:embed="rId311" cstate="print">
                      <a:extLst>
                        <a:ext uri="{28A0092B-C50C-407E-A947-70E740481C1C}">
                          <a14:useLocalDpi xmlns:a14="http://schemas.microsoft.com/office/drawing/2010/main" val="0"/>
                        </a:ext>
                      </a:extLst>
                    </a:blip>
                    <a:stretch>
                      <a:fillRect/>
                    </a:stretch>
                  </pic:blipFill>
                  <pic:spPr>
                    <a:xfrm>
                      <a:off x="0" y="0"/>
                      <a:ext cx="3248025" cy="248602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tbl>
      <w:tblPr>
        <w:tblW w:w="2520" w:type="dxa"/>
        <w:tblCellMar>
          <w:left w:w="70" w:type="dxa"/>
          <w:right w:w="70" w:type="dxa"/>
        </w:tblCellMar>
        <w:tblLook w:val="04A0" w:firstRow="1" w:lastRow="0" w:firstColumn="1" w:lastColumn="0" w:noHBand="0" w:noVBand="1"/>
      </w:tblPr>
      <w:tblGrid>
        <w:gridCol w:w="1320"/>
        <w:gridCol w:w="1200"/>
      </w:tblGrid>
      <w:tr w:rsidR="00472AB9" w:rsidRPr="003B5D4D" w:rsidTr="002E0D8C">
        <w:trPr>
          <w:trHeight w:val="270"/>
        </w:trPr>
        <w:tc>
          <w:tcPr>
            <w:tcW w:w="1320" w:type="dxa"/>
            <w:tcBorders>
              <w:top w:val="single" w:sz="4" w:space="0" w:color="A9D08E"/>
              <w:left w:val="single" w:sz="8" w:space="0" w:color="auto"/>
              <w:bottom w:val="single" w:sz="8" w:space="0" w:color="auto"/>
              <w:right w:val="single" w:sz="4" w:space="0" w:color="auto"/>
            </w:tcBorders>
            <w:shd w:val="clear" w:color="70AD47" w:fill="70AD47"/>
            <w:noWrap/>
            <w:vAlign w:val="center"/>
            <w:hideMark/>
          </w:tcPr>
          <w:p w:rsidR="00472AB9" w:rsidRPr="003B5D4D" w:rsidRDefault="00472AB9" w:rsidP="002E0D8C">
            <w:pPr>
              <w:jc w:val="center"/>
              <w:rPr>
                <w:rFonts w:ascii="Arial" w:eastAsia="Times New Roman" w:hAnsi="Arial" w:cs="Arial"/>
                <w:b/>
                <w:bCs/>
                <w:color w:val="FFFFFF"/>
                <w:sz w:val="18"/>
                <w:szCs w:val="18"/>
                <w:lang w:eastAsia="es-CO"/>
              </w:rPr>
            </w:pPr>
            <w:r w:rsidRPr="003B5D4D">
              <w:rPr>
                <w:rFonts w:ascii="Arial" w:eastAsia="Times New Roman" w:hAnsi="Arial" w:cs="Arial"/>
                <w:b/>
                <w:bCs/>
                <w:color w:val="FFFFFF"/>
                <w:sz w:val="18"/>
                <w:szCs w:val="18"/>
                <w:lang w:eastAsia="es-CO"/>
              </w:rPr>
              <w:t>MES</w:t>
            </w:r>
          </w:p>
        </w:tc>
        <w:tc>
          <w:tcPr>
            <w:tcW w:w="1200" w:type="dxa"/>
            <w:tcBorders>
              <w:top w:val="single" w:sz="4" w:space="0" w:color="A9D08E"/>
              <w:left w:val="single" w:sz="4" w:space="0" w:color="auto"/>
              <w:bottom w:val="single" w:sz="8" w:space="0" w:color="auto"/>
              <w:right w:val="single" w:sz="8" w:space="0" w:color="auto"/>
            </w:tcBorders>
            <w:shd w:val="clear" w:color="70AD47" w:fill="70AD47"/>
            <w:noWrap/>
            <w:vAlign w:val="center"/>
            <w:hideMark/>
          </w:tcPr>
          <w:p w:rsidR="00472AB9" w:rsidRPr="003B5D4D" w:rsidRDefault="00472AB9" w:rsidP="002E0D8C">
            <w:pPr>
              <w:jc w:val="center"/>
              <w:rPr>
                <w:rFonts w:ascii="Arial" w:eastAsia="Times New Roman" w:hAnsi="Arial" w:cs="Arial"/>
                <w:b/>
                <w:bCs/>
                <w:color w:val="FFFFFF"/>
                <w:sz w:val="18"/>
                <w:szCs w:val="18"/>
                <w:lang w:eastAsia="es-CO"/>
              </w:rPr>
            </w:pPr>
            <w:r w:rsidRPr="003B5D4D">
              <w:rPr>
                <w:rFonts w:ascii="Arial" w:eastAsia="Times New Roman" w:hAnsi="Arial" w:cs="Arial"/>
                <w:b/>
                <w:bCs/>
                <w:color w:val="FFFFFF"/>
                <w:sz w:val="18"/>
                <w:szCs w:val="18"/>
                <w:lang w:eastAsia="es-CO"/>
              </w:rPr>
              <w:t>CAUDAL (l/s)</w:t>
            </w:r>
          </w:p>
        </w:tc>
      </w:tr>
      <w:tr w:rsidR="00472AB9" w:rsidRPr="003B5D4D" w:rsidTr="002E0D8C">
        <w:trPr>
          <w:trHeight w:val="255"/>
        </w:trPr>
        <w:tc>
          <w:tcPr>
            <w:tcW w:w="1320" w:type="dxa"/>
            <w:tcBorders>
              <w:top w:val="single" w:sz="4" w:space="0" w:color="A9D08E"/>
              <w:left w:val="single" w:sz="8" w:space="0" w:color="auto"/>
              <w:bottom w:val="single" w:sz="4" w:space="0" w:color="auto"/>
              <w:right w:val="single" w:sz="4" w:space="0" w:color="auto"/>
            </w:tcBorders>
            <w:shd w:val="clear" w:color="E2EFDA" w:fill="E2EFDA"/>
            <w:noWrap/>
            <w:vAlign w:val="bottom"/>
            <w:hideMark/>
          </w:tcPr>
          <w:p w:rsidR="00472AB9" w:rsidRPr="003B5D4D" w:rsidRDefault="00472AB9" w:rsidP="002E0D8C">
            <w:pPr>
              <w:rPr>
                <w:rFonts w:ascii="Arial" w:eastAsia="Times New Roman" w:hAnsi="Arial" w:cs="Arial"/>
                <w:color w:val="000000"/>
                <w:sz w:val="18"/>
                <w:szCs w:val="18"/>
                <w:lang w:eastAsia="es-CO"/>
              </w:rPr>
            </w:pPr>
            <w:r w:rsidRPr="003B5D4D">
              <w:rPr>
                <w:rFonts w:ascii="Arial" w:eastAsia="Times New Roman" w:hAnsi="Arial" w:cs="Arial"/>
                <w:color w:val="000000"/>
                <w:sz w:val="18"/>
                <w:szCs w:val="18"/>
                <w:lang w:eastAsia="es-CO"/>
              </w:rPr>
              <w:t>ENERO</w:t>
            </w:r>
          </w:p>
        </w:tc>
        <w:tc>
          <w:tcPr>
            <w:tcW w:w="1200" w:type="dxa"/>
            <w:tcBorders>
              <w:top w:val="single" w:sz="4" w:space="0" w:color="A9D08E"/>
              <w:left w:val="single" w:sz="4" w:space="0" w:color="auto"/>
              <w:bottom w:val="single" w:sz="4" w:space="0" w:color="auto"/>
              <w:right w:val="single" w:sz="8" w:space="0" w:color="auto"/>
            </w:tcBorders>
            <w:shd w:val="clear" w:color="E2EFDA" w:fill="E2EFDA"/>
            <w:noWrap/>
            <w:vAlign w:val="bottom"/>
            <w:hideMark/>
          </w:tcPr>
          <w:p w:rsidR="00472AB9" w:rsidRPr="003B5D4D" w:rsidRDefault="00472AB9" w:rsidP="002E0D8C">
            <w:pPr>
              <w:jc w:val="right"/>
              <w:rPr>
                <w:rFonts w:ascii="Arial" w:eastAsia="Times New Roman" w:hAnsi="Arial" w:cs="Arial"/>
                <w:color w:val="000000"/>
                <w:sz w:val="18"/>
                <w:szCs w:val="18"/>
                <w:lang w:eastAsia="es-CO"/>
              </w:rPr>
            </w:pPr>
            <w:r w:rsidRPr="003B5D4D">
              <w:rPr>
                <w:rFonts w:ascii="Arial" w:eastAsia="Times New Roman" w:hAnsi="Arial" w:cs="Arial"/>
                <w:color w:val="000000"/>
                <w:sz w:val="18"/>
                <w:szCs w:val="18"/>
                <w:lang w:eastAsia="es-CO"/>
              </w:rPr>
              <w:t>4,49</w:t>
            </w:r>
          </w:p>
        </w:tc>
      </w:tr>
      <w:tr w:rsidR="00472AB9" w:rsidRPr="003B5D4D" w:rsidTr="002E0D8C">
        <w:trPr>
          <w:trHeight w:val="255"/>
        </w:trPr>
        <w:tc>
          <w:tcPr>
            <w:tcW w:w="1320" w:type="dxa"/>
            <w:tcBorders>
              <w:top w:val="single" w:sz="4" w:space="0" w:color="auto"/>
              <w:left w:val="single" w:sz="8" w:space="0" w:color="auto"/>
              <w:bottom w:val="single" w:sz="4" w:space="0" w:color="auto"/>
              <w:right w:val="single" w:sz="4" w:space="0" w:color="auto"/>
            </w:tcBorders>
            <w:shd w:val="clear" w:color="auto" w:fill="auto"/>
            <w:noWrap/>
            <w:vAlign w:val="bottom"/>
            <w:hideMark/>
          </w:tcPr>
          <w:p w:rsidR="00472AB9" w:rsidRPr="003B5D4D" w:rsidRDefault="00472AB9" w:rsidP="002E0D8C">
            <w:pPr>
              <w:rPr>
                <w:rFonts w:ascii="Arial" w:eastAsia="Times New Roman" w:hAnsi="Arial" w:cs="Arial"/>
                <w:color w:val="000000"/>
                <w:sz w:val="18"/>
                <w:szCs w:val="18"/>
                <w:lang w:eastAsia="es-CO"/>
              </w:rPr>
            </w:pPr>
            <w:r w:rsidRPr="003B5D4D">
              <w:rPr>
                <w:rFonts w:ascii="Arial" w:eastAsia="Times New Roman" w:hAnsi="Arial" w:cs="Arial"/>
                <w:color w:val="000000"/>
                <w:sz w:val="18"/>
                <w:szCs w:val="18"/>
                <w:lang w:eastAsia="es-CO"/>
              </w:rPr>
              <w:t>FEBRERO</w:t>
            </w:r>
          </w:p>
        </w:tc>
        <w:tc>
          <w:tcPr>
            <w:tcW w:w="1200" w:type="dxa"/>
            <w:tcBorders>
              <w:top w:val="single" w:sz="4" w:space="0" w:color="auto"/>
              <w:left w:val="single" w:sz="4" w:space="0" w:color="auto"/>
              <w:bottom w:val="single" w:sz="4" w:space="0" w:color="auto"/>
              <w:right w:val="single" w:sz="8" w:space="0" w:color="auto"/>
            </w:tcBorders>
            <w:shd w:val="clear" w:color="auto" w:fill="auto"/>
            <w:noWrap/>
            <w:vAlign w:val="bottom"/>
            <w:hideMark/>
          </w:tcPr>
          <w:p w:rsidR="00472AB9" w:rsidRPr="003B5D4D" w:rsidRDefault="00472AB9" w:rsidP="002E0D8C">
            <w:pPr>
              <w:jc w:val="right"/>
              <w:rPr>
                <w:rFonts w:ascii="Arial" w:eastAsia="Times New Roman" w:hAnsi="Arial" w:cs="Arial"/>
                <w:color w:val="000000"/>
                <w:sz w:val="18"/>
                <w:szCs w:val="18"/>
                <w:lang w:eastAsia="es-CO"/>
              </w:rPr>
            </w:pPr>
            <w:r w:rsidRPr="003B5D4D">
              <w:rPr>
                <w:rFonts w:ascii="Arial" w:eastAsia="Times New Roman" w:hAnsi="Arial" w:cs="Arial"/>
                <w:color w:val="000000"/>
                <w:sz w:val="18"/>
                <w:szCs w:val="18"/>
                <w:lang w:eastAsia="es-CO"/>
              </w:rPr>
              <w:t>3,97</w:t>
            </w:r>
          </w:p>
        </w:tc>
      </w:tr>
      <w:tr w:rsidR="00472AB9" w:rsidRPr="003B5D4D" w:rsidTr="002E0D8C">
        <w:trPr>
          <w:trHeight w:val="255"/>
        </w:trPr>
        <w:tc>
          <w:tcPr>
            <w:tcW w:w="1320" w:type="dxa"/>
            <w:tcBorders>
              <w:top w:val="single" w:sz="4" w:space="0" w:color="auto"/>
              <w:left w:val="single" w:sz="8" w:space="0" w:color="auto"/>
              <w:bottom w:val="single" w:sz="4" w:space="0" w:color="auto"/>
              <w:right w:val="single" w:sz="4" w:space="0" w:color="auto"/>
            </w:tcBorders>
            <w:shd w:val="clear" w:color="E2EFDA" w:fill="E2EFDA"/>
            <w:noWrap/>
            <w:vAlign w:val="bottom"/>
            <w:hideMark/>
          </w:tcPr>
          <w:p w:rsidR="00472AB9" w:rsidRPr="003B5D4D" w:rsidRDefault="00472AB9" w:rsidP="002E0D8C">
            <w:pPr>
              <w:rPr>
                <w:rFonts w:ascii="Arial" w:eastAsia="Times New Roman" w:hAnsi="Arial" w:cs="Arial"/>
                <w:color w:val="000000"/>
                <w:sz w:val="18"/>
                <w:szCs w:val="18"/>
                <w:lang w:eastAsia="es-CO"/>
              </w:rPr>
            </w:pPr>
            <w:r w:rsidRPr="003B5D4D">
              <w:rPr>
                <w:rFonts w:ascii="Arial" w:eastAsia="Times New Roman" w:hAnsi="Arial" w:cs="Arial"/>
                <w:color w:val="000000"/>
                <w:sz w:val="18"/>
                <w:szCs w:val="18"/>
                <w:lang w:eastAsia="es-CO"/>
              </w:rPr>
              <w:t>MARZO</w:t>
            </w:r>
          </w:p>
        </w:tc>
        <w:tc>
          <w:tcPr>
            <w:tcW w:w="1200" w:type="dxa"/>
            <w:tcBorders>
              <w:top w:val="single" w:sz="4" w:space="0" w:color="auto"/>
              <w:left w:val="single" w:sz="4" w:space="0" w:color="auto"/>
              <w:bottom w:val="single" w:sz="4" w:space="0" w:color="auto"/>
              <w:right w:val="single" w:sz="8" w:space="0" w:color="auto"/>
            </w:tcBorders>
            <w:shd w:val="clear" w:color="E2EFDA" w:fill="E2EFDA"/>
            <w:noWrap/>
            <w:vAlign w:val="bottom"/>
            <w:hideMark/>
          </w:tcPr>
          <w:p w:rsidR="00472AB9" w:rsidRPr="003B5D4D" w:rsidRDefault="00472AB9" w:rsidP="002E0D8C">
            <w:pPr>
              <w:jc w:val="right"/>
              <w:rPr>
                <w:rFonts w:ascii="Arial" w:eastAsia="Times New Roman" w:hAnsi="Arial" w:cs="Arial"/>
                <w:color w:val="000000"/>
                <w:sz w:val="18"/>
                <w:szCs w:val="18"/>
                <w:lang w:eastAsia="es-CO"/>
              </w:rPr>
            </w:pPr>
            <w:r w:rsidRPr="003B5D4D">
              <w:rPr>
                <w:rFonts w:ascii="Arial" w:eastAsia="Times New Roman" w:hAnsi="Arial" w:cs="Arial"/>
                <w:color w:val="000000"/>
                <w:sz w:val="18"/>
                <w:szCs w:val="18"/>
                <w:lang w:eastAsia="es-CO"/>
              </w:rPr>
              <w:t>4,17</w:t>
            </w:r>
          </w:p>
        </w:tc>
      </w:tr>
      <w:tr w:rsidR="00472AB9" w:rsidRPr="003B5D4D" w:rsidTr="002E0D8C">
        <w:trPr>
          <w:trHeight w:val="255"/>
        </w:trPr>
        <w:tc>
          <w:tcPr>
            <w:tcW w:w="1320" w:type="dxa"/>
            <w:tcBorders>
              <w:top w:val="single" w:sz="4" w:space="0" w:color="auto"/>
              <w:left w:val="single" w:sz="8" w:space="0" w:color="auto"/>
              <w:bottom w:val="single" w:sz="4" w:space="0" w:color="auto"/>
              <w:right w:val="single" w:sz="4" w:space="0" w:color="auto"/>
            </w:tcBorders>
            <w:shd w:val="clear" w:color="auto" w:fill="auto"/>
            <w:noWrap/>
            <w:vAlign w:val="bottom"/>
            <w:hideMark/>
          </w:tcPr>
          <w:p w:rsidR="00472AB9" w:rsidRPr="003B5D4D" w:rsidRDefault="00472AB9" w:rsidP="002E0D8C">
            <w:pPr>
              <w:rPr>
                <w:rFonts w:ascii="Arial" w:eastAsia="Times New Roman" w:hAnsi="Arial" w:cs="Arial"/>
                <w:color w:val="000000"/>
                <w:sz w:val="18"/>
                <w:szCs w:val="18"/>
                <w:lang w:eastAsia="es-CO"/>
              </w:rPr>
            </w:pPr>
            <w:r w:rsidRPr="003B5D4D">
              <w:rPr>
                <w:rFonts w:ascii="Arial" w:eastAsia="Times New Roman" w:hAnsi="Arial" w:cs="Arial"/>
                <w:color w:val="000000"/>
                <w:sz w:val="18"/>
                <w:szCs w:val="18"/>
                <w:lang w:eastAsia="es-CO"/>
              </w:rPr>
              <w:t>ABRIL</w:t>
            </w:r>
          </w:p>
        </w:tc>
        <w:tc>
          <w:tcPr>
            <w:tcW w:w="1200" w:type="dxa"/>
            <w:tcBorders>
              <w:top w:val="single" w:sz="4" w:space="0" w:color="auto"/>
              <w:left w:val="single" w:sz="4" w:space="0" w:color="auto"/>
              <w:bottom w:val="single" w:sz="4" w:space="0" w:color="auto"/>
              <w:right w:val="single" w:sz="8" w:space="0" w:color="auto"/>
            </w:tcBorders>
            <w:shd w:val="clear" w:color="auto" w:fill="auto"/>
            <w:noWrap/>
            <w:vAlign w:val="bottom"/>
            <w:hideMark/>
          </w:tcPr>
          <w:p w:rsidR="00472AB9" w:rsidRPr="003B5D4D" w:rsidRDefault="00472AB9" w:rsidP="002E0D8C">
            <w:pPr>
              <w:jc w:val="right"/>
              <w:rPr>
                <w:rFonts w:ascii="Arial" w:eastAsia="Times New Roman" w:hAnsi="Arial" w:cs="Arial"/>
                <w:color w:val="000000"/>
                <w:sz w:val="18"/>
                <w:szCs w:val="18"/>
                <w:lang w:eastAsia="es-CO"/>
              </w:rPr>
            </w:pPr>
            <w:r w:rsidRPr="003B5D4D">
              <w:rPr>
                <w:rFonts w:ascii="Arial" w:eastAsia="Times New Roman" w:hAnsi="Arial" w:cs="Arial"/>
                <w:color w:val="000000"/>
                <w:sz w:val="18"/>
                <w:szCs w:val="18"/>
                <w:lang w:eastAsia="es-CO"/>
              </w:rPr>
              <w:t>4,47</w:t>
            </w:r>
          </w:p>
        </w:tc>
      </w:tr>
      <w:tr w:rsidR="00472AB9" w:rsidRPr="003B5D4D" w:rsidTr="002E0D8C">
        <w:trPr>
          <w:trHeight w:val="255"/>
        </w:trPr>
        <w:tc>
          <w:tcPr>
            <w:tcW w:w="1320" w:type="dxa"/>
            <w:tcBorders>
              <w:top w:val="single" w:sz="4" w:space="0" w:color="auto"/>
              <w:left w:val="single" w:sz="8" w:space="0" w:color="auto"/>
              <w:bottom w:val="single" w:sz="4" w:space="0" w:color="auto"/>
              <w:right w:val="single" w:sz="4" w:space="0" w:color="auto"/>
            </w:tcBorders>
            <w:shd w:val="clear" w:color="E2EFDA" w:fill="E2EFDA"/>
            <w:noWrap/>
            <w:vAlign w:val="bottom"/>
            <w:hideMark/>
          </w:tcPr>
          <w:p w:rsidR="00472AB9" w:rsidRPr="003B5D4D" w:rsidRDefault="00472AB9" w:rsidP="002E0D8C">
            <w:pPr>
              <w:rPr>
                <w:rFonts w:ascii="Arial" w:eastAsia="Times New Roman" w:hAnsi="Arial" w:cs="Arial"/>
                <w:color w:val="000000"/>
                <w:sz w:val="18"/>
                <w:szCs w:val="18"/>
                <w:lang w:eastAsia="es-CO"/>
              </w:rPr>
            </w:pPr>
            <w:r w:rsidRPr="003B5D4D">
              <w:rPr>
                <w:rFonts w:ascii="Arial" w:eastAsia="Times New Roman" w:hAnsi="Arial" w:cs="Arial"/>
                <w:color w:val="000000"/>
                <w:sz w:val="18"/>
                <w:szCs w:val="18"/>
                <w:lang w:eastAsia="es-CO"/>
              </w:rPr>
              <w:t>MAYO</w:t>
            </w:r>
          </w:p>
        </w:tc>
        <w:tc>
          <w:tcPr>
            <w:tcW w:w="1200" w:type="dxa"/>
            <w:tcBorders>
              <w:top w:val="single" w:sz="4" w:space="0" w:color="auto"/>
              <w:left w:val="single" w:sz="4" w:space="0" w:color="auto"/>
              <w:bottom w:val="single" w:sz="4" w:space="0" w:color="auto"/>
              <w:right w:val="single" w:sz="8" w:space="0" w:color="auto"/>
            </w:tcBorders>
            <w:shd w:val="clear" w:color="E2EFDA" w:fill="E2EFDA"/>
            <w:noWrap/>
            <w:vAlign w:val="bottom"/>
            <w:hideMark/>
          </w:tcPr>
          <w:p w:rsidR="00472AB9" w:rsidRPr="003B5D4D" w:rsidRDefault="00472AB9" w:rsidP="002E0D8C">
            <w:pPr>
              <w:jc w:val="right"/>
              <w:rPr>
                <w:rFonts w:ascii="Arial" w:eastAsia="Times New Roman" w:hAnsi="Arial" w:cs="Arial"/>
                <w:color w:val="000000"/>
                <w:sz w:val="18"/>
                <w:szCs w:val="18"/>
                <w:lang w:eastAsia="es-CO"/>
              </w:rPr>
            </w:pPr>
            <w:r w:rsidRPr="003B5D4D">
              <w:rPr>
                <w:rFonts w:ascii="Arial" w:eastAsia="Times New Roman" w:hAnsi="Arial" w:cs="Arial"/>
                <w:color w:val="000000"/>
                <w:sz w:val="18"/>
                <w:szCs w:val="18"/>
                <w:lang w:eastAsia="es-CO"/>
              </w:rPr>
              <w:t>4,34</w:t>
            </w:r>
          </w:p>
        </w:tc>
      </w:tr>
      <w:tr w:rsidR="00472AB9" w:rsidRPr="003B5D4D" w:rsidTr="002E0D8C">
        <w:trPr>
          <w:trHeight w:val="255"/>
        </w:trPr>
        <w:tc>
          <w:tcPr>
            <w:tcW w:w="1320" w:type="dxa"/>
            <w:tcBorders>
              <w:top w:val="single" w:sz="4" w:space="0" w:color="auto"/>
              <w:left w:val="single" w:sz="8" w:space="0" w:color="auto"/>
              <w:bottom w:val="single" w:sz="4" w:space="0" w:color="auto"/>
              <w:right w:val="single" w:sz="4" w:space="0" w:color="auto"/>
            </w:tcBorders>
            <w:shd w:val="clear" w:color="auto" w:fill="auto"/>
            <w:noWrap/>
            <w:vAlign w:val="bottom"/>
            <w:hideMark/>
          </w:tcPr>
          <w:p w:rsidR="00472AB9" w:rsidRPr="003B5D4D" w:rsidRDefault="00472AB9" w:rsidP="002E0D8C">
            <w:pPr>
              <w:rPr>
                <w:rFonts w:ascii="Arial" w:eastAsia="Times New Roman" w:hAnsi="Arial" w:cs="Arial"/>
                <w:color w:val="000000"/>
                <w:sz w:val="18"/>
                <w:szCs w:val="18"/>
                <w:lang w:eastAsia="es-CO"/>
              </w:rPr>
            </w:pPr>
            <w:r w:rsidRPr="003B5D4D">
              <w:rPr>
                <w:rFonts w:ascii="Arial" w:eastAsia="Times New Roman" w:hAnsi="Arial" w:cs="Arial"/>
                <w:color w:val="000000"/>
                <w:sz w:val="18"/>
                <w:szCs w:val="18"/>
                <w:lang w:eastAsia="es-CO"/>
              </w:rPr>
              <w:t>JUNIO</w:t>
            </w:r>
          </w:p>
        </w:tc>
        <w:tc>
          <w:tcPr>
            <w:tcW w:w="1200" w:type="dxa"/>
            <w:tcBorders>
              <w:top w:val="single" w:sz="4" w:space="0" w:color="auto"/>
              <w:left w:val="single" w:sz="4" w:space="0" w:color="auto"/>
              <w:bottom w:val="single" w:sz="4" w:space="0" w:color="auto"/>
              <w:right w:val="single" w:sz="8" w:space="0" w:color="auto"/>
            </w:tcBorders>
            <w:shd w:val="clear" w:color="auto" w:fill="auto"/>
            <w:noWrap/>
            <w:vAlign w:val="bottom"/>
            <w:hideMark/>
          </w:tcPr>
          <w:p w:rsidR="00472AB9" w:rsidRPr="003B5D4D" w:rsidRDefault="00472AB9" w:rsidP="002E0D8C">
            <w:pPr>
              <w:jc w:val="right"/>
              <w:rPr>
                <w:rFonts w:ascii="Arial" w:eastAsia="Times New Roman" w:hAnsi="Arial" w:cs="Arial"/>
                <w:color w:val="000000"/>
                <w:sz w:val="18"/>
                <w:szCs w:val="18"/>
                <w:lang w:eastAsia="es-CO"/>
              </w:rPr>
            </w:pPr>
            <w:r w:rsidRPr="003B5D4D">
              <w:rPr>
                <w:rFonts w:ascii="Arial" w:eastAsia="Times New Roman" w:hAnsi="Arial" w:cs="Arial"/>
                <w:color w:val="000000"/>
                <w:sz w:val="18"/>
                <w:szCs w:val="18"/>
                <w:lang w:eastAsia="es-CO"/>
              </w:rPr>
              <w:t>4,4</w:t>
            </w:r>
          </w:p>
        </w:tc>
      </w:tr>
      <w:tr w:rsidR="00472AB9" w:rsidRPr="003B5D4D" w:rsidTr="002E0D8C">
        <w:trPr>
          <w:trHeight w:val="255"/>
        </w:trPr>
        <w:tc>
          <w:tcPr>
            <w:tcW w:w="1320" w:type="dxa"/>
            <w:tcBorders>
              <w:top w:val="single" w:sz="4" w:space="0" w:color="auto"/>
              <w:left w:val="single" w:sz="8" w:space="0" w:color="auto"/>
              <w:bottom w:val="single" w:sz="4" w:space="0" w:color="auto"/>
              <w:right w:val="single" w:sz="4" w:space="0" w:color="auto"/>
            </w:tcBorders>
            <w:shd w:val="clear" w:color="E2EFDA" w:fill="E2EFDA"/>
            <w:noWrap/>
            <w:vAlign w:val="bottom"/>
            <w:hideMark/>
          </w:tcPr>
          <w:p w:rsidR="00472AB9" w:rsidRPr="003B5D4D" w:rsidRDefault="00472AB9" w:rsidP="002E0D8C">
            <w:pPr>
              <w:rPr>
                <w:rFonts w:ascii="Arial" w:eastAsia="Times New Roman" w:hAnsi="Arial" w:cs="Arial"/>
                <w:color w:val="000000"/>
                <w:sz w:val="18"/>
                <w:szCs w:val="18"/>
                <w:lang w:eastAsia="es-CO"/>
              </w:rPr>
            </w:pPr>
            <w:r w:rsidRPr="003B5D4D">
              <w:rPr>
                <w:rFonts w:ascii="Arial" w:eastAsia="Times New Roman" w:hAnsi="Arial" w:cs="Arial"/>
                <w:color w:val="000000"/>
                <w:sz w:val="18"/>
                <w:szCs w:val="18"/>
                <w:lang w:eastAsia="es-CO"/>
              </w:rPr>
              <w:t>JULIO</w:t>
            </w:r>
          </w:p>
        </w:tc>
        <w:tc>
          <w:tcPr>
            <w:tcW w:w="1200" w:type="dxa"/>
            <w:tcBorders>
              <w:top w:val="single" w:sz="4" w:space="0" w:color="auto"/>
              <w:left w:val="single" w:sz="4" w:space="0" w:color="auto"/>
              <w:bottom w:val="single" w:sz="4" w:space="0" w:color="auto"/>
              <w:right w:val="single" w:sz="8" w:space="0" w:color="auto"/>
            </w:tcBorders>
            <w:shd w:val="clear" w:color="E2EFDA" w:fill="E2EFDA"/>
            <w:noWrap/>
            <w:vAlign w:val="bottom"/>
            <w:hideMark/>
          </w:tcPr>
          <w:p w:rsidR="00472AB9" w:rsidRPr="003B5D4D" w:rsidRDefault="00472AB9" w:rsidP="002E0D8C">
            <w:pPr>
              <w:jc w:val="right"/>
              <w:rPr>
                <w:rFonts w:ascii="Arial" w:eastAsia="Times New Roman" w:hAnsi="Arial" w:cs="Arial"/>
                <w:color w:val="000000"/>
                <w:sz w:val="18"/>
                <w:szCs w:val="18"/>
                <w:lang w:eastAsia="es-CO"/>
              </w:rPr>
            </w:pPr>
            <w:r w:rsidRPr="003B5D4D">
              <w:rPr>
                <w:rFonts w:ascii="Arial" w:eastAsia="Times New Roman" w:hAnsi="Arial" w:cs="Arial"/>
                <w:color w:val="000000"/>
                <w:sz w:val="18"/>
                <w:szCs w:val="18"/>
                <w:lang w:eastAsia="es-CO"/>
              </w:rPr>
              <w:t>4,33</w:t>
            </w:r>
          </w:p>
        </w:tc>
      </w:tr>
      <w:tr w:rsidR="00472AB9" w:rsidRPr="003B5D4D" w:rsidTr="002E0D8C">
        <w:trPr>
          <w:trHeight w:val="255"/>
        </w:trPr>
        <w:tc>
          <w:tcPr>
            <w:tcW w:w="1320" w:type="dxa"/>
            <w:tcBorders>
              <w:top w:val="single" w:sz="4" w:space="0" w:color="auto"/>
              <w:left w:val="single" w:sz="8" w:space="0" w:color="auto"/>
              <w:bottom w:val="single" w:sz="4" w:space="0" w:color="auto"/>
              <w:right w:val="single" w:sz="4" w:space="0" w:color="auto"/>
            </w:tcBorders>
            <w:shd w:val="clear" w:color="auto" w:fill="auto"/>
            <w:noWrap/>
            <w:vAlign w:val="bottom"/>
            <w:hideMark/>
          </w:tcPr>
          <w:p w:rsidR="00472AB9" w:rsidRPr="003B5D4D" w:rsidRDefault="00472AB9" w:rsidP="002E0D8C">
            <w:pPr>
              <w:rPr>
                <w:rFonts w:ascii="Arial" w:eastAsia="Times New Roman" w:hAnsi="Arial" w:cs="Arial"/>
                <w:color w:val="000000"/>
                <w:sz w:val="18"/>
                <w:szCs w:val="18"/>
                <w:lang w:eastAsia="es-CO"/>
              </w:rPr>
            </w:pPr>
            <w:r w:rsidRPr="003B5D4D">
              <w:rPr>
                <w:rFonts w:ascii="Arial" w:eastAsia="Times New Roman" w:hAnsi="Arial" w:cs="Arial"/>
                <w:color w:val="000000"/>
                <w:sz w:val="18"/>
                <w:szCs w:val="18"/>
                <w:lang w:eastAsia="es-CO"/>
              </w:rPr>
              <w:t>AGOSTO</w:t>
            </w:r>
          </w:p>
        </w:tc>
        <w:tc>
          <w:tcPr>
            <w:tcW w:w="1200" w:type="dxa"/>
            <w:tcBorders>
              <w:top w:val="single" w:sz="4" w:space="0" w:color="auto"/>
              <w:left w:val="single" w:sz="4" w:space="0" w:color="auto"/>
              <w:bottom w:val="single" w:sz="4" w:space="0" w:color="auto"/>
              <w:right w:val="single" w:sz="8" w:space="0" w:color="auto"/>
            </w:tcBorders>
            <w:shd w:val="clear" w:color="auto" w:fill="auto"/>
            <w:noWrap/>
            <w:vAlign w:val="bottom"/>
            <w:hideMark/>
          </w:tcPr>
          <w:p w:rsidR="00472AB9" w:rsidRPr="003B5D4D" w:rsidRDefault="00472AB9" w:rsidP="002E0D8C">
            <w:pPr>
              <w:jc w:val="right"/>
              <w:rPr>
                <w:rFonts w:ascii="Arial" w:eastAsia="Times New Roman" w:hAnsi="Arial" w:cs="Arial"/>
                <w:color w:val="000000"/>
                <w:sz w:val="18"/>
                <w:szCs w:val="18"/>
                <w:lang w:eastAsia="es-CO"/>
              </w:rPr>
            </w:pPr>
            <w:r w:rsidRPr="003B5D4D">
              <w:rPr>
                <w:rFonts w:ascii="Arial" w:eastAsia="Times New Roman" w:hAnsi="Arial" w:cs="Arial"/>
                <w:color w:val="000000"/>
                <w:sz w:val="18"/>
                <w:szCs w:val="18"/>
                <w:lang w:eastAsia="es-CO"/>
              </w:rPr>
              <w:t>4,84</w:t>
            </w:r>
          </w:p>
        </w:tc>
      </w:tr>
      <w:tr w:rsidR="00472AB9" w:rsidRPr="003B5D4D" w:rsidTr="002E0D8C">
        <w:trPr>
          <w:trHeight w:val="255"/>
        </w:trPr>
        <w:tc>
          <w:tcPr>
            <w:tcW w:w="1320" w:type="dxa"/>
            <w:tcBorders>
              <w:top w:val="single" w:sz="4" w:space="0" w:color="auto"/>
              <w:left w:val="single" w:sz="8" w:space="0" w:color="auto"/>
              <w:bottom w:val="single" w:sz="4" w:space="0" w:color="auto"/>
              <w:right w:val="single" w:sz="4" w:space="0" w:color="auto"/>
            </w:tcBorders>
            <w:shd w:val="clear" w:color="E2EFDA" w:fill="E2EFDA"/>
            <w:noWrap/>
            <w:vAlign w:val="bottom"/>
            <w:hideMark/>
          </w:tcPr>
          <w:p w:rsidR="00472AB9" w:rsidRPr="003B5D4D" w:rsidRDefault="00472AB9" w:rsidP="002E0D8C">
            <w:pPr>
              <w:rPr>
                <w:rFonts w:ascii="Arial" w:eastAsia="Times New Roman" w:hAnsi="Arial" w:cs="Arial"/>
                <w:color w:val="000000"/>
                <w:sz w:val="18"/>
                <w:szCs w:val="18"/>
                <w:lang w:eastAsia="es-CO"/>
              </w:rPr>
            </w:pPr>
            <w:r w:rsidRPr="003B5D4D">
              <w:rPr>
                <w:rFonts w:ascii="Arial" w:eastAsia="Times New Roman" w:hAnsi="Arial" w:cs="Arial"/>
                <w:color w:val="000000"/>
                <w:sz w:val="18"/>
                <w:szCs w:val="18"/>
                <w:lang w:eastAsia="es-CO"/>
              </w:rPr>
              <w:t>SEPTIEMBRE</w:t>
            </w:r>
          </w:p>
        </w:tc>
        <w:tc>
          <w:tcPr>
            <w:tcW w:w="1200" w:type="dxa"/>
            <w:tcBorders>
              <w:top w:val="single" w:sz="4" w:space="0" w:color="auto"/>
              <w:left w:val="single" w:sz="4" w:space="0" w:color="auto"/>
              <w:bottom w:val="single" w:sz="4" w:space="0" w:color="auto"/>
              <w:right w:val="single" w:sz="8" w:space="0" w:color="auto"/>
            </w:tcBorders>
            <w:shd w:val="clear" w:color="E2EFDA" w:fill="E2EFDA"/>
            <w:noWrap/>
            <w:vAlign w:val="bottom"/>
            <w:hideMark/>
          </w:tcPr>
          <w:p w:rsidR="00472AB9" w:rsidRPr="003B5D4D" w:rsidRDefault="00472AB9" w:rsidP="002E0D8C">
            <w:pPr>
              <w:jc w:val="right"/>
              <w:rPr>
                <w:rFonts w:ascii="Arial" w:eastAsia="Times New Roman" w:hAnsi="Arial" w:cs="Arial"/>
                <w:color w:val="000000"/>
                <w:sz w:val="18"/>
                <w:szCs w:val="18"/>
                <w:lang w:eastAsia="es-CO"/>
              </w:rPr>
            </w:pPr>
            <w:r w:rsidRPr="003B5D4D">
              <w:rPr>
                <w:rFonts w:ascii="Arial" w:eastAsia="Times New Roman" w:hAnsi="Arial" w:cs="Arial"/>
                <w:color w:val="000000"/>
                <w:sz w:val="18"/>
                <w:szCs w:val="18"/>
                <w:lang w:eastAsia="es-CO"/>
              </w:rPr>
              <w:t>4,76</w:t>
            </w:r>
          </w:p>
        </w:tc>
      </w:tr>
      <w:tr w:rsidR="00472AB9" w:rsidRPr="003B5D4D" w:rsidTr="002E0D8C">
        <w:trPr>
          <w:trHeight w:val="255"/>
        </w:trPr>
        <w:tc>
          <w:tcPr>
            <w:tcW w:w="1320" w:type="dxa"/>
            <w:tcBorders>
              <w:top w:val="single" w:sz="4" w:space="0" w:color="auto"/>
              <w:left w:val="single" w:sz="8" w:space="0" w:color="auto"/>
              <w:bottom w:val="single" w:sz="4" w:space="0" w:color="auto"/>
              <w:right w:val="single" w:sz="4" w:space="0" w:color="auto"/>
            </w:tcBorders>
            <w:shd w:val="clear" w:color="auto" w:fill="auto"/>
            <w:noWrap/>
            <w:vAlign w:val="bottom"/>
            <w:hideMark/>
          </w:tcPr>
          <w:p w:rsidR="00472AB9" w:rsidRPr="003B5D4D" w:rsidRDefault="00472AB9" w:rsidP="002E0D8C">
            <w:pPr>
              <w:rPr>
                <w:rFonts w:ascii="Arial" w:eastAsia="Times New Roman" w:hAnsi="Arial" w:cs="Arial"/>
                <w:color w:val="000000"/>
                <w:sz w:val="18"/>
                <w:szCs w:val="18"/>
                <w:lang w:eastAsia="es-CO"/>
              </w:rPr>
            </w:pPr>
            <w:r w:rsidRPr="003B5D4D">
              <w:rPr>
                <w:rFonts w:ascii="Arial" w:eastAsia="Times New Roman" w:hAnsi="Arial" w:cs="Arial"/>
                <w:color w:val="000000"/>
                <w:sz w:val="18"/>
                <w:szCs w:val="18"/>
                <w:lang w:eastAsia="es-CO"/>
              </w:rPr>
              <w:t>OCTUBRE</w:t>
            </w:r>
          </w:p>
        </w:tc>
        <w:tc>
          <w:tcPr>
            <w:tcW w:w="1200" w:type="dxa"/>
            <w:tcBorders>
              <w:top w:val="single" w:sz="4" w:space="0" w:color="auto"/>
              <w:left w:val="single" w:sz="4" w:space="0" w:color="auto"/>
              <w:bottom w:val="single" w:sz="4" w:space="0" w:color="auto"/>
              <w:right w:val="single" w:sz="8" w:space="0" w:color="auto"/>
            </w:tcBorders>
            <w:shd w:val="clear" w:color="auto" w:fill="auto"/>
            <w:noWrap/>
            <w:vAlign w:val="bottom"/>
            <w:hideMark/>
          </w:tcPr>
          <w:p w:rsidR="00472AB9" w:rsidRPr="003B5D4D" w:rsidRDefault="00472AB9" w:rsidP="002E0D8C">
            <w:pPr>
              <w:jc w:val="right"/>
              <w:rPr>
                <w:rFonts w:ascii="Arial" w:eastAsia="Times New Roman" w:hAnsi="Arial" w:cs="Arial"/>
                <w:color w:val="000000"/>
                <w:sz w:val="18"/>
                <w:szCs w:val="18"/>
                <w:lang w:eastAsia="es-CO"/>
              </w:rPr>
            </w:pPr>
            <w:r w:rsidRPr="003B5D4D">
              <w:rPr>
                <w:rFonts w:ascii="Arial" w:eastAsia="Times New Roman" w:hAnsi="Arial" w:cs="Arial"/>
                <w:color w:val="000000"/>
                <w:sz w:val="18"/>
                <w:szCs w:val="18"/>
                <w:lang w:eastAsia="es-CO"/>
              </w:rPr>
              <w:t>4,68</w:t>
            </w:r>
          </w:p>
        </w:tc>
      </w:tr>
      <w:tr w:rsidR="00472AB9" w:rsidRPr="003B5D4D" w:rsidTr="002E0D8C">
        <w:trPr>
          <w:trHeight w:val="255"/>
        </w:trPr>
        <w:tc>
          <w:tcPr>
            <w:tcW w:w="1320" w:type="dxa"/>
            <w:tcBorders>
              <w:top w:val="single" w:sz="4" w:space="0" w:color="auto"/>
              <w:left w:val="single" w:sz="8" w:space="0" w:color="auto"/>
              <w:bottom w:val="single" w:sz="4" w:space="0" w:color="auto"/>
              <w:right w:val="single" w:sz="4" w:space="0" w:color="auto"/>
            </w:tcBorders>
            <w:shd w:val="clear" w:color="E2EFDA" w:fill="E2EFDA"/>
            <w:noWrap/>
            <w:vAlign w:val="bottom"/>
            <w:hideMark/>
          </w:tcPr>
          <w:p w:rsidR="00472AB9" w:rsidRPr="003B5D4D" w:rsidRDefault="00472AB9" w:rsidP="002E0D8C">
            <w:pPr>
              <w:rPr>
                <w:rFonts w:ascii="Arial" w:eastAsia="Times New Roman" w:hAnsi="Arial" w:cs="Arial"/>
                <w:color w:val="000000"/>
                <w:sz w:val="18"/>
                <w:szCs w:val="18"/>
                <w:lang w:eastAsia="es-CO"/>
              </w:rPr>
            </w:pPr>
            <w:r w:rsidRPr="003B5D4D">
              <w:rPr>
                <w:rFonts w:ascii="Arial" w:eastAsia="Times New Roman" w:hAnsi="Arial" w:cs="Arial"/>
                <w:color w:val="000000"/>
                <w:sz w:val="18"/>
                <w:szCs w:val="18"/>
                <w:lang w:eastAsia="es-CO"/>
              </w:rPr>
              <w:t>NOVIEMBRE</w:t>
            </w:r>
          </w:p>
        </w:tc>
        <w:tc>
          <w:tcPr>
            <w:tcW w:w="1200" w:type="dxa"/>
            <w:tcBorders>
              <w:top w:val="single" w:sz="4" w:space="0" w:color="auto"/>
              <w:left w:val="single" w:sz="4" w:space="0" w:color="auto"/>
              <w:bottom w:val="single" w:sz="4" w:space="0" w:color="auto"/>
              <w:right w:val="single" w:sz="8" w:space="0" w:color="auto"/>
            </w:tcBorders>
            <w:shd w:val="clear" w:color="E2EFDA" w:fill="E2EFDA"/>
            <w:noWrap/>
            <w:vAlign w:val="bottom"/>
            <w:hideMark/>
          </w:tcPr>
          <w:p w:rsidR="00472AB9" w:rsidRPr="003B5D4D" w:rsidRDefault="00472AB9" w:rsidP="002E0D8C">
            <w:pPr>
              <w:jc w:val="right"/>
              <w:rPr>
                <w:rFonts w:ascii="Arial" w:eastAsia="Times New Roman" w:hAnsi="Arial" w:cs="Arial"/>
                <w:color w:val="000000"/>
                <w:sz w:val="18"/>
                <w:szCs w:val="18"/>
                <w:lang w:eastAsia="es-CO"/>
              </w:rPr>
            </w:pPr>
            <w:r w:rsidRPr="003B5D4D">
              <w:rPr>
                <w:rFonts w:ascii="Arial" w:eastAsia="Times New Roman" w:hAnsi="Arial" w:cs="Arial"/>
                <w:color w:val="000000"/>
                <w:sz w:val="18"/>
                <w:szCs w:val="18"/>
                <w:lang w:eastAsia="es-CO"/>
              </w:rPr>
              <w:t>4,66</w:t>
            </w:r>
          </w:p>
        </w:tc>
      </w:tr>
      <w:tr w:rsidR="00472AB9" w:rsidRPr="003B5D4D" w:rsidTr="002E0D8C">
        <w:trPr>
          <w:trHeight w:val="270"/>
        </w:trPr>
        <w:tc>
          <w:tcPr>
            <w:tcW w:w="1320" w:type="dxa"/>
            <w:tcBorders>
              <w:top w:val="single" w:sz="4" w:space="0" w:color="auto"/>
              <w:left w:val="single" w:sz="8" w:space="0" w:color="auto"/>
              <w:bottom w:val="single" w:sz="8" w:space="0" w:color="auto"/>
              <w:right w:val="single" w:sz="4" w:space="0" w:color="auto"/>
            </w:tcBorders>
            <w:shd w:val="clear" w:color="auto" w:fill="auto"/>
            <w:noWrap/>
            <w:vAlign w:val="bottom"/>
            <w:hideMark/>
          </w:tcPr>
          <w:p w:rsidR="00472AB9" w:rsidRPr="003B5D4D" w:rsidRDefault="00472AB9" w:rsidP="002E0D8C">
            <w:pPr>
              <w:rPr>
                <w:rFonts w:ascii="Arial" w:eastAsia="Times New Roman" w:hAnsi="Arial" w:cs="Arial"/>
                <w:color w:val="000000"/>
                <w:sz w:val="18"/>
                <w:szCs w:val="18"/>
                <w:lang w:eastAsia="es-CO"/>
              </w:rPr>
            </w:pPr>
            <w:r w:rsidRPr="003B5D4D">
              <w:rPr>
                <w:rFonts w:ascii="Arial" w:eastAsia="Times New Roman" w:hAnsi="Arial" w:cs="Arial"/>
                <w:color w:val="000000"/>
                <w:sz w:val="18"/>
                <w:szCs w:val="18"/>
                <w:lang w:eastAsia="es-CO"/>
              </w:rPr>
              <w:t>DICIEMBRE</w:t>
            </w:r>
          </w:p>
        </w:tc>
        <w:tc>
          <w:tcPr>
            <w:tcW w:w="1200" w:type="dxa"/>
            <w:tcBorders>
              <w:top w:val="single" w:sz="4" w:space="0" w:color="auto"/>
              <w:left w:val="single" w:sz="4" w:space="0" w:color="auto"/>
              <w:bottom w:val="single" w:sz="8" w:space="0" w:color="auto"/>
              <w:right w:val="single" w:sz="8" w:space="0" w:color="auto"/>
            </w:tcBorders>
            <w:shd w:val="clear" w:color="auto" w:fill="auto"/>
            <w:noWrap/>
            <w:vAlign w:val="bottom"/>
            <w:hideMark/>
          </w:tcPr>
          <w:p w:rsidR="00472AB9" w:rsidRPr="003B5D4D" w:rsidRDefault="00472AB9" w:rsidP="002E0D8C">
            <w:pPr>
              <w:jc w:val="right"/>
              <w:rPr>
                <w:rFonts w:ascii="Arial" w:eastAsia="Times New Roman" w:hAnsi="Arial" w:cs="Arial"/>
                <w:color w:val="000000"/>
                <w:sz w:val="18"/>
                <w:szCs w:val="18"/>
                <w:lang w:eastAsia="es-CO"/>
              </w:rPr>
            </w:pPr>
            <w:r w:rsidRPr="003B5D4D">
              <w:rPr>
                <w:rFonts w:ascii="Arial" w:eastAsia="Times New Roman" w:hAnsi="Arial" w:cs="Arial"/>
                <w:color w:val="000000"/>
                <w:sz w:val="18"/>
                <w:szCs w:val="18"/>
                <w:lang w:eastAsia="es-CO"/>
              </w:rPr>
              <w:t>4,77</w:t>
            </w:r>
          </w:p>
        </w:tc>
      </w:tr>
      <w:tr w:rsidR="00472AB9" w:rsidRPr="003B5D4D" w:rsidTr="002E0D8C">
        <w:trPr>
          <w:trHeight w:val="270"/>
        </w:trPr>
        <w:tc>
          <w:tcPr>
            <w:tcW w:w="1320" w:type="dxa"/>
            <w:tcBorders>
              <w:top w:val="single" w:sz="4" w:space="0" w:color="A9D08E"/>
              <w:left w:val="single" w:sz="4" w:space="0" w:color="A9D08E"/>
              <w:bottom w:val="single" w:sz="4" w:space="0" w:color="A9D08E"/>
              <w:right w:val="nil"/>
            </w:tcBorders>
            <w:shd w:val="clear" w:color="000000" w:fill="FFFFFF"/>
            <w:noWrap/>
            <w:vAlign w:val="bottom"/>
            <w:hideMark/>
          </w:tcPr>
          <w:p w:rsidR="00472AB9" w:rsidRPr="003B5D4D" w:rsidRDefault="00472AB9" w:rsidP="002E0D8C">
            <w:pPr>
              <w:rPr>
                <w:rFonts w:ascii="Arial" w:eastAsia="Times New Roman" w:hAnsi="Arial" w:cs="Arial"/>
                <w:color w:val="000000"/>
                <w:sz w:val="18"/>
                <w:szCs w:val="18"/>
                <w:lang w:eastAsia="es-CO"/>
              </w:rPr>
            </w:pPr>
            <w:r w:rsidRPr="003B5D4D">
              <w:rPr>
                <w:rFonts w:ascii="Arial" w:eastAsia="Times New Roman" w:hAnsi="Arial" w:cs="Arial"/>
                <w:color w:val="000000"/>
                <w:sz w:val="18"/>
                <w:szCs w:val="18"/>
                <w:lang w:eastAsia="es-CO"/>
              </w:rPr>
              <w:t> </w:t>
            </w:r>
          </w:p>
        </w:tc>
        <w:tc>
          <w:tcPr>
            <w:tcW w:w="1200" w:type="dxa"/>
            <w:tcBorders>
              <w:top w:val="single" w:sz="4" w:space="0" w:color="A9D08E"/>
              <w:left w:val="nil"/>
              <w:bottom w:val="single" w:sz="4" w:space="0" w:color="A9D08E"/>
              <w:right w:val="single" w:sz="4" w:space="0" w:color="A9D08E"/>
            </w:tcBorders>
            <w:shd w:val="clear" w:color="000000" w:fill="FFFFFF"/>
            <w:noWrap/>
            <w:vAlign w:val="bottom"/>
            <w:hideMark/>
          </w:tcPr>
          <w:p w:rsidR="00472AB9" w:rsidRPr="003B5D4D" w:rsidRDefault="00472AB9" w:rsidP="002E0D8C">
            <w:pPr>
              <w:jc w:val="right"/>
              <w:rPr>
                <w:rFonts w:ascii="Arial" w:eastAsia="Times New Roman" w:hAnsi="Arial" w:cs="Arial"/>
                <w:color w:val="FFFFFF"/>
                <w:sz w:val="18"/>
                <w:szCs w:val="18"/>
                <w:lang w:eastAsia="es-CO"/>
              </w:rPr>
            </w:pPr>
            <w:r w:rsidRPr="003B5D4D">
              <w:rPr>
                <w:rFonts w:ascii="Arial" w:eastAsia="Times New Roman" w:hAnsi="Arial" w:cs="Arial"/>
                <w:color w:val="FFFFFF"/>
                <w:sz w:val="18"/>
                <w:szCs w:val="18"/>
                <w:lang w:eastAsia="es-CO"/>
              </w:rPr>
              <w:t>53,87</w:t>
            </w:r>
          </w:p>
        </w:tc>
      </w:tr>
      <w:tr w:rsidR="00472AB9" w:rsidRPr="003B5D4D" w:rsidTr="002E0D8C">
        <w:trPr>
          <w:trHeight w:val="255"/>
        </w:trPr>
        <w:tc>
          <w:tcPr>
            <w:tcW w:w="1320" w:type="dxa"/>
            <w:tcBorders>
              <w:top w:val="single" w:sz="8" w:space="0" w:color="auto"/>
              <w:left w:val="single" w:sz="8" w:space="0" w:color="auto"/>
              <w:bottom w:val="single" w:sz="8" w:space="0" w:color="auto"/>
              <w:right w:val="nil"/>
            </w:tcBorders>
            <w:shd w:val="clear" w:color="auto" w:fill="auto"/>
            <w:noWrap/>
            <w:vAlign w:val="bottom"/>
            <w:hideMark/>
          </w:tcPr>
          <w:p w:rsidR="00472AB9" w:rsidRPr="003B5D4D" w:rsidRDefault="00472AB9" w:rsidP="002E0D8C">
            <w:pPr>
              <w:rPr>
                <w:rFonts w:ascii="Arial" w:eastAsia="Times New Roman" w:hAnsi="Arial" w:cs="Arial"/>
                <w:color w:val="000000"/>
                <w:sz w:val="18"/>
                <w:szCs w:val="18"/>
                <w:lang w:eastAsia="es-CO"/>
              </w:rPr>
            </w:pPr>
            <w:r w:rsidRPr="003B5D4D">
              <w:rPr>
                <w:rFonts w:ascii="Arial" w:eastAsia="Times New Roman" w:hAnsi="Arial" w:cs="Arial"/>
                <w:color w:val="000000"/>
                <w:sz w:val="18"/>
                <w:szCs w:val="18"/>
                <w:lang w:eastAsia="es-CO"/>
              </w:rPr>
              <w:t>PROMEDIO</w:t>
            </w:r>
          </w:p>
        </w:tc>
        <w:tc>
          <w:tcPr>
            <w:tcW w:w="1200" w:type="dxa"/>
            <w:tcBorders>
              <w:top w:val="single" w:sz="8" w:space="0" w:color="auto"/>
              <w:left w:val="nil"/>
              <w:bottom w:val="single" w:sz="8" w:space="0" w:color="auto"/>
              <w:right w:val="single" w:sz="8" w:space="0" w:color="auto"/>
            </w:tcBorders>
            <w:shd w:val="clear" w:color="auto" w:fill="auto"/>
            <w:noWrap/>
            <w:vAlign w:val="bottom"/>
            <w:hideMark/>
          </w:tcPr>
          <w:p w:rsidR="00472AB9" w:rsidRPr="003B5D4D" w:rsidRDefault="00472AB9" w:rsidP="002E0D8C">
            <w:pPr>
              <w:jc w:val="right"/>
              <w:rPr>
                <w:rFonts w:ascii="Arial" w:eastAsia="Times New Roman" w:hAnsi="Arial" w:cs="Arial"/>
                <w:color w:val="000000"/>
                <w:sz w:val="18"/>
                <w:szCs w:val="18"/>
                <w:lang w:eastAsia="es-CO"/>
              </w:rPr>
            </w:pPr>
            <w:r w:rsidRPr="003B5D4D">
              <w:rPr>
                <w:rFonts w:ascii="Arial" w:eastAsia="Times New Roman" w:hAnsi="Arial" w:cs="Arial"/>
                <w:color w:val="000000"/>
                <w:sz w:val="18"/>
                <w:szCs w:val="18"/>
                <w:lang w:eastAsia="es-CO"/>
              </w:rPr>
              <w:t>4,49</w:t>
            </w:r>
          </w:p>
        </w:tc>
      </w:tr>
    </w:tbl>
    <w:p w:rsidR="00472AB9" w:rsidRPr="003B5D4D" w:rsidRDefault="00472AB9" w:rsidP="00472AB9">
      <w:pPr>
        <w:jc w:val="both"/>
        <w:rPr>
          <w:rFonts w:ascii="Verdana" w:hAnsi="Verdana"/>
          <w:b/>
          <w:sz w:val="18"/>
          <w:szCs w:val="18"/>
        </w:rPr>
      </w:pPr>
    </w:p>
    <w:p w:rsidR="00472AB9" w:rsidRPr="003B5D4D" w:rsidRDefault="00472AB9" w:rsidP="00472AB9">
      <w:pPr>
        <w:jc w:val="both"/>
        <w:rPr>
          <w:rFonts w:ascii="Verdana" w:hAnsi="Verdana"/>
          <w:b/>
          <w:sz w:val="18"/>
          <w:szCs w:val="18"/>
        </w:rPr>
      </w:pPr>
    </w:p>
    <w:p w:rsidR="00472AB9" w:rsidRPr="003B5D4D" w:rsidRDefault="00472AB9" w:rsidP="00472AB9">
      <w:pPr>
        <w:jc w:val="both"/>
        <w:rPr>
          <w:rFonts w:ascii="Verdana" w:hAnsi="Verdana"/>
          <w:b/>
          <w:sz w:val="18"/>
          <w:szCs w:val="18"/>
        </w:rPr>
      </w:pPr>
    </w:p>
    <w:p w:rsidR="00472AB9" w:rsidRPr="003B5D4D" w:rsidRDefault="00472AB9" w:rsidP="00472AB9">
      <w:pPr>
        <w:jc w:val="both"/>
        <w:rPr>
          <w:rFonts w:ascii="Verdana" w:hAnsi="Verdana"/>
          <w:b/>
          <w:sz w:val="18"/>
          <w:szCs w:val="18"/>
        </w:rPr>
      </w:pPr>
      <w:r w:rsidRPr="003B5D4D">
        <w:rPr>
          <w:rFonts w:ascii="Verdana" w:hAnsi="Verdana"/>
          <w:b/>
          <w:sz w:val="18"/>
          <w:szCs w:val="18"/>
        </w:rPr>
        <w:t>POZO LA ZARANDA</w:t>
      </w:r>
    </w:p>
    <w:p w:rsidR="00472AB9" w:rsidRPr="003B5D4D" w:rsidRDefault="00472AB9" w:rsidP="00472AB9">
      <w:pPr>
        <w:jc w:val="both"/>
        <w:rPr>
          <w:rFonts w:ascii="Verdana" w:hAnsi="Verdana"/>
          <w:b/>
          <w:sz w:val="18"/>
          <w:szCs w:val="18"/>
        </w:rPr>
      </w:pPr>
      <w:r w:rsidRPr="003B5D4D">
        <w:rPr>
          <w:noProof/>
          <w:sz w:val="18"/>
          <w:szCs w:val="18"/>
          <w:lang w:eastAsia="es-CO"/>
        </w:rPr>
        <w:drawing>
          <wp:anchor distT="0" distB="0" distL="114300" distR="114300" simplePos="0" relativeHeight="251725824" behindDoc="1" locked="0" layoutInCell="1" allowOverlap="1" wp14:anchorId="2834D919" wp14:editId="0E79574C">
            <wp:simplePos x="0" y="0"/>
            <wp:positionH relativeFrom="margin">
              <wp:align>right</wp:align>
            </wp:positionH>
            <wp:positionV relativeFrom="paragraph">
              <wp:posOffset>529590</wp:posOffset>
            </wp:positionV>
            <wp:extent cx="3505200" cy="2171700"/>
            <wp:effectExtent l="0" t="0" r="0" b="0"/>
            <wp:wrapTight wrapText="bothSides">
              <wp:wrapPolygon edited="0">
                <wp:start x="0" y="0"/>
                <wp:lineTo x="0" y="21411"/>
                <wp:lineTo x="21483" y="21411"/>
                <wp:lineTo x="21483" y="0"/>
                <wp:lineTo x="0" y="0"/>
              </wp:wrapPolygon>
            </wp:wrapTight>
            <wp:docPr id="142" name="Imagen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2" cstate="print">
                      <a:extLst>
                        <a:ext uri="{28A0092B-C50C-407E-A947-70E740481C1C}">
                          <a14:useLocalDpi xmlns:a14="http://schemas.microsoft.com/office/drawing/2010/main" val="0"/>
                        </a:ext>
                      </a:extLst>
                    </a:blip>
                    <a:stretch>
                      <a:fillRect/>
                    </a:stretch>
                  </pic:blipFill>
                  <pic:spPr>
                    <a:xfrm>
                      <a:off x="0" y="0"/>
                      <a:ext cx="3505200" cy="2171700"/>
                    </a:xfrm>
                    <a:prstGeom prst="rect">
                      <a:avLst/>
                    </a:prstGeom>
                  </pic:spPr>
                </pic:pic>
              </a:graphicData>
            </a:graphic>
            <wp14:sizeRelH relativeFrom="margin">
              <wp14:pctWidth>0</wp14:pctWidth>
            </wp14:sizeRelH>
            <wp14:sizeRelV relativeFrom="margin">
              <wp14:pctHeight>0</wp14:pctHeight>
            </wp14:sizeRelV>
          </wp:anchor>
        </w:drawing>
      </w:r>
    </w:p>
    <w:tbl>
      <w:tblPr>
        <w:tblW w:w="2840" w:type="dxa"/>
        <w:tblCellMar>
          <w:left w:w="70" w:type="dxa"/>
          <w:right w:w="70" w:type="dxa"/>
        </w:tblCellMar>
        <w:tblLook w:val="04A0" w:firstRow="1" w:lastRow="0" w:firstColumn="1" w:lastColumn="0" w:noHBand="0" w:noVBand="1"/>
      </w:tblPr>
      <w:tblGrid>
        <w:gridCol w:w="1320"/>
        <w:gridCol w:w="1520"/>
      </w:tblGrid>
      <w:tr w:rsidR="00472AB9" w:rsidRPr="003B5D4D" w:rsidTr="002E0D8C">
        <w:trPr>
          <w:trHeight w:val="270"/>
        </w:trPr>
        <w:tc>
          <w:tcPr>
            <w:tcW w:w="1320" w:type="dxa"/>
            <w:tcBorders>
              <w:top w:val="single" w:sz="4" w:space="0" w:color="FFD966"/>
              <w:left w:val="single" w:sz="8" w:space="0" w:color="auto"/>
              <w:bottom w:val="single" w:sz="8" w:space="0" w:color="auto"/>
              <w:right w:val="single" w:sz="4" w:space="0" w:color="auto"/>
            </w:tcBorders>
            <w:shd w:val="clear" w:color="FFC000" w:fill="FFC000"/>
            <w:noWrap/>
            <w:vAlign w:val="center"/>
            <w:hideMark/>
          </w:tcPr>
          <w:p w:rsidR="00472AB9" w:rsidRPr="003B5D4D" w:rsidRDefault="00472AB9" w:rsidP="002E0D8C">
            <w:pPr>
              <w:jc w:val="center"/>
              <w:rPr>
                <w:rFonts w:ascii="Arial" w:eastAsia="Times New Roman" w:hAnsi="Arial" w:cs="Arial"/>
                <w:b/>
                <w:bCs/>
                <w:color w:val="FFFFFF"/>
                <w:sz w:val="18"/>
                <w:szCs w:val="18"/>
                <w:lang w:eastAsia="es-CO"/>
              </w:rPr>
            </w:pPr>
            <w:r w:rsidRPr="003B5D4D">
              <w:rPr>
                <w:rFonts w:ascii="Arial" w:eastAsia="Times New Roman" w:hAnsi="Arial" w:cs="Arial"/>
                <w:b/>
                <w:bCs/>
                <w:color w:val="FFFFFF"/>
                <w:sz w:val="18"/>
                <w:szCs w:val="18"/>
                <w:lang w:eastAsia="es-CO"/>
              </w:rPr>
              <w:t>MES</w:t>
            </w:r>
          </w:p>
        </w:tc>
        <w:tc>
          <w:tcPr>
            <w:tcW w:w="1520" w:type="dxa"/>
            <w:tcBorders>
              <w:top w:val="single" w:sz="4" w:space="0" w:color="FFD966"/>
              <w:left w:val="single" w:sz="4" w:space="0" w:color="auto"/>
              <w:bottom w:val="single" w:sz="8" w:space="0" w:color="auto"/>
              <w:right w:val="single" w:sz="8" w:space="0" w:color="auto"/>
            </w:tcBorders>
            <w:shd w:val="clear" w:color="FFC000" w:fill="FFC000"/>
            <w:noWrap/>
            <w:vAlign w:val="center"/>
            <w:hideMark/>
          </w:tcPr>
          <w:p w:rsidR="00472AB9" w:rsidRPr="003B5D4D" w:rsidRDefault="00472AB9" w:rsidP="002E0D8C">
            <w:pPr>
              <w:jc w:val="center"/>
              <w:rPr>
                <w:rFonts w:ascii="Arial" w:eastAsia="Times New Roman" w:hAnsi="Arial" w:cs="Arial"/>
                <w:b/>
                <w:bCs/>
                <w:color w:val="FFFFFF"/>
                <w:sz w:val="18"/>
                <w:szCs w:val="18"/>
                <w:lang w:eastAsia="es-CO"/>
              </w:rPr>
            </w:pPr>
            <w:r w:rsidRPr="003B5D4D">
              <w:rPr>
                <w:rFonts w:ascii="Arial" w:eastAsia="Times New Roman" w:hAnsi="Arial" w:cs="Arial"/>
                <w:b/>
                <w:bCs/>
                <w:color w:val="FFFFFF"/>
                <w:sz w:val="18"/>
                <w:szCs w:val="18"/>
                <w:lang w:eastAsia="es-CO"/>
              </w:rPr>
              <w:t>CAUDAL (l/s)</w:t>
            </w:r>
          </w:p>
        </w:tc>
      </w:tr>
      <w:tr w:rsidR="00472AB9" w:rsidRPr="003B5D4D" w:rsidTr="002E0D8C">
        <w:trPr>
          <w:trHeight w:val="255"/>
        </w:trPr>
        <w:tc>
          <w:tcPr>
            <w:tcW w:w="1320" w:type="dxa"/>
            <w:tcBorders>
              <w:top w:val="single" w:sz="4" w:space="0" w:color="FFD966"/>
              <w:left w:val="single" w:sz="8" w:space="0" w:color="auto"/>
              <w:bottom w:val="single" w:sz="4" w:space="0" w:color="auto"/>
              <w:right w:val="single" w:sz="4" w:space="0" w:color="auto"/>
            </w:tcBorders>
            <w:shd w:val="clear" w:color="FFF2CC" w:fill="FFF2CC"/>
            <w:noWrap/>
            <w:vAlign w:val="bottom"/>
            <w:hideMark/>
          </w:tcPr>
          <w:p w:rsidR="00472AB9" w:rsidRPr="003B5D4D" w:rsidRDefault="00472AB9" w:rsidP="002E0D8C">
            <w:pPr>
              <w:rPr>
                <w:rFonts w:ascii="Arial" w:eastAsia="Times New Roman" w:hAnsi="Arial" w:cs="Arial"/>
                <w:color w:val="000000"/>
                <w:sz w:val="18"/>
                <w:szCs w:val="18"/>
                <w:lang w:eastAsia="es-CO"/>
              </w:rPr>
            </w:pPr>
            <w:r w:rsidRPr="003B5D4D">
              <w:rPr>
                <w:rFonts w:ascii="Arial" w:eastAsia="Times New Roman" w:hAnsi="Arial" w:cs="Arial"/>
                <w:color w:val="000000"/>
                <w:sz w:val="18"/>
                <w:szCs w:val="18"/>
                <w:lang w:eastAsia="es-CO"/>
              </w:rPr>
              <w:t>ENERO</w:t>
            </w:r>
          </w:p>
        </w:tc>
        <w:tc>
          <w:tcPr>
            <w:tcW w:w="1520" w:type="dxa"/>
            <w:tcBorders>
              <w:top w:val="single" w:sz="4" w:space="0" w:color="FFD966"/>
              <w:left w:val="single" w:sz="4" w:space="0" w:color="auto"/>
              <w:bottom w:val="single" w:sz="4" w:space="0" w:color="auto"/>
              <w:right w:val="single" w:sz="8" w:space="0" w:color="auto"/>
            </w:tcBorders>
            <w:shd w:val="clear" w:color="FFF2CC" w:fill="FFF2CC"/>
            <w:noWrap/>
            <w:vAlign w:val="bottom"/>
            <w:hideMark/>
          </w:tcPr>
          <w:p w:rsidR="00472AB9" w:rsidRPr="003B5D4D" w:rsidRDefault="00472AB9" w:rsidP="002E0D8C">
            <w:pPr>
              <w:jc w:val="right"/>
              <w:rPr>
                <w:rFonts w:ascii="Arial" w:eastAsia="Times New Roman" w:hAnsi="Arial" w:cs="Arial"/>
                <w:color w:val="000000"/>
                <w:sz w:val="18"/>
                <w:szCs w:val="18"/>
                <w:lang w:eastAsia="es-CO"/>
              </w:rPr>
            </w:pPr>
            <w:r w:rsidRPr="003B5D4D">
              <w:rPr>
                <w:rFonts w:ascii="Arial" w:eastAsia="Times New Roman" w:hAnsi="Arial" w:cs="Arial"/>
                <w:color w:val="000000"/>
                <w:sz w:val="18"/>
                <w:szCs w:val="18"/>
                <w:lang w:eastAsia="es-CO"/>
              </w:rPr>
              <w:t>9,49</w:t>
            </w:r>
          </w:p>
        </w:tc>
      </w:tr>
      <w:tr w:rsidR="00472AB9" w:rsidRPr="003B5D4D" w:rsidTr="002E0D8C">
        <w:trPr>
          <w:trHeight w:val="255"/>
        </w:trPr>
        <w:tc>
          <w:tcPr>
            <w:tcW w:w="1320" w:type="dxa"/>
            <w:tcBorders>
              <w:top w:val="single" w:sz="4" w:space="0" w:color="auto"/>
              <w:left w:val="single" w:sz="8" w:space="0" w:color="auto"/>
              <w:bottom w:val="single" w:sz="4" w:space="0" w:color="auto"/>
              <w:right w:val="single" w:sz="4" w:space="0" w:color="auto"/>
            </w:tcBorders>
            <w:shd w:val="clear" w:color="auto" w:fill="auto"/>
            <w:noWrap/>
            <w:vAlign w:val="bottom"/>
            <w:hideMark/>
          </w:tcPr>
          <w:p w:rsidR="00472AB9" w:rsidRPr="003B5D4D" w:rsidRDefault="00472AB9" w:rsidP="002E0D8C">
            <w:pPr>
              <w:rPr>
                <w:rFonts w:ascii="Arial" w:eastAsia="Times New Roman" w:hAnsi="Arial" w:cs="Arial"/>
                <w:color w:val="000000"/>
                <w:sz w:val="18"/>
                <w:szCs w:val="18"/>
                <w:lang w:eastAsia="es-CO"/>
              </w:rPr>
            </w:pPr>
            <w:r w:rsidRPr="003B5D4D">
              <w:rPr>
                <w:rFonts w:ascii="Arial" w:eastAsia="Times New Roman" w:hAnsi="Arial" w:cs="Arial"/>
                <w:color w:val="000000"/>
                <w:sz w:val="18"/>
                <w:szCs w:val="18"/>
                <w:lang w:eastAsia="es-CO"/>
              </w:rPr>
              <w:t>FEBRERO</w:t>
            </w:r>
          </w:p>
        </w:tc>
        <w:tc>
          <w:tcPr>
            <w:tcW w:w="1520" w:type="dxa"/>
            <w:tcBorders>
              <w:top w:val="single" w:sz="4" w:space="0" w:color="auto"/>
              <w:left w:val="single" w:sz="4" w:space="0" w:color="auto"/>
              <w:bottom w:val="single" w:sz="4" w:space="0" w:color="auto"/>
              <w:right w:val="single" w:sz="8" w:space="0" w:color="auto"/>
            </w:tcBorders>
            <w:shd w:val="clear" w:color="auto" w:fill="auto"/>
            <w:noWrap/>
            <w:vAlign w:val="bottom"/>
            <w:hideMark/>
          </w:tcPr>
          <w:p w:rsidR="00472AB9" w:rsidRPr="003B5D4D" w:rsidRDefault="00472AB9" w:rsidP="002E0D8C">
            <w:pPr>
              <w:jc w:val="right"/>
              <w:rPr>
                <w:rFonts w:ascii="Arial" w:eastAsia="Times New Roman" w:hAnsi="Arial" w:cs="Arial"/>
                <w:color w:val="000000"/>
                <w:sz w:val="18"/>
                <w:szCs w:val="18"/>
                <w:lang w:eastAsia="es-CO"/>
              </w:rPr>
            </w:pPr>
            <w:r w:rsidRPr="003B5D4D">
              <w:rPr>
                <w:rFonts w:ascii="Arial" w:eastAsia="Times New Roman" w:hAnsi="Arial" w:cs="Arial"/>
                <w:color w:val="000000"/>
                <w:sz w:val="18"/>
                <w:szCs w:val="18"/>
                <w:lang w:eastAsia="es-CO"/>
              </w:rPr>
              <w:t>8,58</w:t>
            </w:r>
          </w:p>
        </w:tc>
      </w:tr>
      <w:tr w:rsidR="00472AB9" w:rsidRPr="003B5D4D" w:rsidTr="002E0D8C">
        <w:trPr>
          <w:trHeight w:val="255"/>
        </w:trPr>
        <w:tc>
          <w:tcPr>
            <w:tcW w:w="1320" w:type="dxa"/>
            <w:tcBorders>
              <w:top w:val="single" w:sz="4" w:space="0" w:color="auto"/>
              <w:left w:val="single" w:sz="8" w:space="0" w:color="auto"/>
              <w:bottom w:val="single" w:sz="4" w:space="0" w:color="auto"/>
              <w:right w:val="single" w:sz="4" w:space="0" w:color="auto"/>
            </w:tcBorders>
            <w:shd w:val="clear" w:color="FFF2CC" w:fill="FFF2CC"/>
            <w:noWrap/>
            <w:vAlign w:val="bottom"/>
            <w:hideMark/>
          </w:tcPr>
          <w:p w:rsidR="00472AB9" w:rsidRPr="003B5D4D" w:rsidRDefault="00472AB9" w:rsidP="002E0D8C">
            <w:pPr>
              <w:rPr>
                <w:rFonts w:ascii="Arial" w:eastAsia="Times New Roman" w:hAnsi="Arial" w:cs="Arial"/>
                <w:color w:val="000000"/>
                <w:sz w:val="18"/>
                <w:szCs w:val="18"/>
                <w:lang w:eastAsia="es-CO"/>
              </w:rPr>
            </w:pPr>
            <w:r w:rsidRPr="003B5D4D">
              <w:rPr>
                <w:rFonts w:ascii="Arial" w:eastAsia="Times New Roman" w:hAnsi="Arial" w:cs="Arial"/>
                <w:color w:val="000000"/>
                <w:sz w:val="18"/>
                <w:szCs w:val="18"/>
                <w:lang w:eastAsia="es-CO"/>
              </w:rPr>
              <w:t>MARZO</w:t>
            </w:r>
          </w:p>
        </w:tc>
        <w:tc>
          <w:tcPr>
            <w:tcW w:w="1520" w:type="dxa"/>
            <w:tcBorders>
              <w:top w:val="single" w:sz="4" w:space="0" w:color="auto"/>
              <w:left w:val="single" w:sz="4" w:space="0" w:color="auto"/>
              <w:bottom w:val="single" w:sz="4" w:space="0" w:color="auto"/>
              <w:right w:val="single" w:sz="8" w:space="0" w:color="auto"/>
            </w:tcBorders>
            <w:shd w:val="clear" w:color="FFF2CC" w:fill="FFF2CC"/>
            <w:noWrap/>
            <w:vAlign w:val="bottom"/>
            <w:hideMark/>
          </w:tcPr>
          <w:p w:rsidR="00472AB9" w:rsidRPr="003B5D4D" w:rsidRDefault="00472AB9" w:rsidP="002E0D8C">
            <w:pPr>
              <w:jc w:val="right"/>
              <w:rPr>
                <w:rFonts w:ascii="Arial" w:eastAsia="Times New Roman" w:hAnsi="Arial" w:cs="Arial"/>
                <w:color w:val="000000"/>
                <w:sz w:val="18"/>
                <w:szCs w:val="18"/>
                <w:lang w:eastAsia="es-CO"/>
              </w:rPr>
            </w:pPr>
            <w:r w:rsidRPr="003B5D4D">
              <w:rPr>
                <w:rFonts w:ascii="Arial" w:eastAsia="Times New Roman" w:hAnsi="Arial" w:cs="Arial"/>
                <w:color w:val="000000"/>
                <w:sz w:val="18"/>
                <w:szCs w:val="18"/>
                <w:lang w:eastAsia="es-CO"/>
              </w:rPr>
              <w:t>9,58</w:t>
            </w:r>
          </w:p>
        </w:tc>
      </w:tr>
      <w:tr w:rsidR="00472AB9" w:rsidRPr="003B5D4D" w:rsidTr="002E0D8C">
        <w:trPr>
          <w:trHeight w:val="255"/>
        </w:trPr>
        <w:tc>
          <w:tcPr>
            <w:tcW w:w="1320" w:type="dxa"/>
            <w:tcBorders>
              <w:top w:val="single" w:sz="4" w:space="0" w:color="auto"/>
              <w:left w:val="single" w:sz="8" w:space="0" w:color="auto"/>
              <w:bottom w:val="single" w:sz="4" w:space="0" w:color="auto"/>
              <w:right w:val="single" w:sz="4" w:space="0" w:color="auto"/>
            </w:tcBorders>
            <w:shd w:val="clear" w:color="auto" w:fill="auto"/>
            <w:noWrap/>
            <w:vAlign w:val="bottom"/>
            <w:hideMark/>
          </w:tcPr>
          <w:p w:rsidR="00472AB9" w:rsidRPr="003B5D4D" w:rsidRDefault="00472AB9" w:rsidP="002E0D8C">
            <w:pPr>
              <w:rPr>
                <w:rFonts w:ascii="Arial" w:eastAsia="Times New Roman" w:hAnsi="Arial" w:cs="Arial"/>
                <w:color w:val="000000"/>
                <w:sz w:val="18"/>
                <w:szCs w:val="18"/>
                <w:lang w:eastAsia="es-CO"/>
              </w:rPr>
            </w:pPr>
            <w:r w:rsidRPr="003B5D4D">
              <w:rPr>
                <w:rFonts w:ascii="Arial" w:eastAsia="Times New Roman" w:hAnsi="Arial" w:cs="Arial"/>
                <w:color w:val="000000"/>
                <w:sz w:val="18"/>
                <w:szCs w:val="18"/>
                <w:lang w:eastAsia="es-CO"/>
              </w:rPr>
              <w:t>ABRIL</w:t>
            </w:r>
          </w:p>
        </w:tc>
        <w:tc>
          <w:tcPr>
            <w:tcW w:w="1520" w:type="dxa"/>
            <w:tcBorders>
              <w:top w:val="single" w:sz="4" w:space="0" w:color="auto"/>
              <w:left w:val="single" w:sz="4" w:space="0" w:color="auto"/>
              <w:bottom w:val="single" w:sz="4" w:space="0" w:color="auto"/>
              <w:right w:val="single" w:sz="8" w:space="0" w:color="auto"/>
            </w:tcBorders>
            <w:shd w:val="clear" w:color="auto" w:fill="auto"/>
            <w:noWrap/>
            <w:vAlign w:val="bottom"/>
            <w:hideMark/>
          </w:tcPr>
          <w:p w:rsidR="00472AB9" w:rsidRPr="003B5D4D" w:rsidRDefault="00472AB9" w:rsidP="002E0D8C">
            <w:pPr>
              <w:jc w:val="right"/>
              <w:rPr>
                <w:rFonts w:ascii="Arial" w:eastAsia="Times New Roman" w:hAnsi="Arial" w:cs="Arial"/>
                <w:color w:val="000000"/>
                <w:sz w:val="18"/>
                <w:szCs w:val="18"/>
                <w:lang w:eastAsia="es-CO"/>
              </w:rPr>
            </w:pPr>
            <w:r w:rsidRPr="003B5D4D">
              <w:rPr>
                <w:rFonts w:ascii="Arial" w:eastAsia="Times New Roman" w:hAnsi="Arial" w:cs="Arial"/>
                <w:color w:val="000000"/>
                <w:sz w:val="18"/>
                <w:szCs w:val="18"/>
                <w:lang w:eastAsia="es-CO"/>
              </w:rPr>
              <w:t>9,36</w:t>
            </w:r>
          </w:p>
        </w:tc>
      </w:tr>
      <w:tr w:rsidR="00472AB9" w:rsidRPr="003B5D4D" w:rsidTr="002E0D8C">
        <w:trPr>
          <w:trHeight w:val="255"/>
        </w:trPr>
        <w:tc>
          <w:tcPr>
            <w:tcW w:w="1320" w:type="dxa"/>
            <w:tcBorders>
              <w:top w:val="single" w:sz="4" w:space="0" w:color="auto"/>
              <w:left w:val="single" w:sz="8" w:space="0" w:color="auto"/>
              <w:bottom w:val="single" w:sz="4" w:space="0" w:color="auto"/>
              <w:right w:val="single" w:sz="4" w:space="0" w:color="auto"/>
            </w:tcBorders>
            <w:shd w:val="clear" w:color="FFF2CC" w:fill="FFF2CC"/>
            <w:noWrap/>
            <w:vAlign w:val="bottom"/>
            <w:hideMark/>
          </w:tcPr>
          <w:p w:rsidR="00472AB9" w:rsidRPr="003B5D4D" w:rsidRDefault="00472AB9" w:rsidP="002E0D8C">
            <w:pPr>
              <w:rPr>
                <w:rFonts w:ascii="Arial" w:eastAsia="Times New Roman" w:hAnsi="Arial" w:cs="Arial"/>
                <w:color w:val="000000"/>
                <w:sz w:val="18"/>
                <w:szCs w:val="18"/>
                <w:lang w:eastAsia="es-CO"/>
              </w:rPr>
            </w:pPr>
            <w:r w:rsidRPr="003B5D4D">
              <w:rPr>
                <w:rFonts w:ascii="Arial" w:eastAsia="Times New Roman" w:hAnsi="Arial" w:cs="Arial"/>
                <w:color w:val="000000"/>
                <w:sz w:val="18"/>
                <w:szCs w:val="18"/>
                <w:lang w:eastAsia="es-CO"/>
              </w:rPr>
              <w:t>MAYO</w:t>
            </w:r>
          </w:p>
        </w:tc>
        <w:tc>
          <w:tcPr>
            <w:tcW w:w="1520" w:type="dxa"/>
            <w:tcBorders>
              <w:top w:val="single" w:sz="4" w:space="0" w:color="auto"/>
              <w:left w:val="single" w:sz="4" w:space="0" w:color="auto"/>
              <w:bottom w:val="single" w:sz="4" w:space="0" w:color="auto"/>
              <w:right w:val="single" w:sz="8" w:space="0" w:color="auto"/>
            </w:tcBorders>
            <w:shd w:val="clear" w:color="FFF2CC" w:fill="FFF2CC"/>
            <w:noWrap/>
            <w:vAlign w:val="bottom"/>
            <w:hideMark/>
          </w:tcPr>
          <w:p w:rsidR="00472AB9" w:rsidRPr="003B5D4D" w:rsidRDefault="00472AB9" w:rsidP="002E0D8C">
            <w:pPr>
              <w:jc w:val="right"/>
              <w:rPr>
                <w:rFonts w:ascii="Arial" w:eastAsia="Times New Roman" w:hAnsi="Arial" w:cs="Arial"/>
                <w:color w:val="000000"/>
                <w:sz w:val="18"/>
                <w:szCs w:val="18"/>
                <w:lang w:eastAsia="es-CO"/>
              </w:rPr>
            </w:pPr>
            <w:r w:rsidRPr="003B5D4D">
              <w:rPr>
                <w:rFonts w:ascii="Arial" w:eastAsia="Times New Roman" w:hAnsi="Arial" w:cs="Arial"/>
                <w:color w:val="000000"/>
                <w:sz w:val="18"/>
                <w:szCs w:val="18"/>
                <w:lang w:eastAsia="es-CO"/>
              </w:rPr>
              <w:t>8,60</w:t>
            </w:r>
          </w:p>
        </w:tc>
      </w:tr>
      <w:tr w:rsidR="00472AB9" w:rsidRPr="003B5D4D" w:rsidTr="002E0D8C">
        <w:trPr>
          <w:trHeight w:val="255"/>
        </w:trPr>
        <w:tc>
          <w:tcPr>
            <w:tcW w:w="1320" w:type="dxa"/>
            <w:tcBorders>
              <w:top w:val="single" w:sz="4" w:space="0" w:color="auto"/>
              <w:left w:val="single" w:sz="8" w:space="0" w:color="auto"/>
              <w:bottom w:val="single" w:sz="4" w:space="0" w:color="auto"/>
              <w:right w:val="single" w:sz="4" w:space="0" w:color="auto"/>
            </w:tcBorders>
            <w:shd w:val="clear" w:color="auto" w:fill="auto"/>
            <w:noWrap/>
            <w:vAlign w:val="bottom"/>
            <w:hideMark/>
          </w:tcPr>
          <w:p w:rsidR="00472AB9" w:rsidRPr="003B5D4D" w:rsidRDefault="00472AB9" w:rsidP="002E0D8C">
            <w:pPr>
              <w:rPr>
                <w:rFonts w:ascii="Arial" w:eastAsia="Times New Roman" w:hAnsi="Arial" w:cs="Arial"/>
                <w:color w:val="000000"/>
                <w:sz w:val="18"/>
                <w:szCs w:val="18"/>
                <w:lang w:eastAsia="es-CO"/>
              </w:rPr>
            </w:pPr>
            <w:r w:rsidRPr="003B5D4D">
              <w:rPr>
                <w:rFonts w:ascii="Arial" w:eastAsia="Times New Roman" w:hAnsi="Arial" w:cs="Arial"/>
                <w:color w:val="000000"/>
                <w:sz w:val="18"/>
                <w:szCs w:val="18"/>
                <w:lang w:eastAsia="es-CO"/>
              </w:rPr>
              <w:t>JUNIO</w:t>
            </w:r>
          </w:p>
        </w:tc>
        <w:tc>
          <w:tcPr>
            <w:tcW w:w="1520" w:type="dxa"/>
            <w:tcBorders>
              <w:top w:val="single" w:sz="4" w:space="0" w:color="auto"/>
              <w:left w:val="single" w:sz="4" w:space="0" w:color="auto"/>
              <w:bottom w:val="single" w:sz="4" w:space="0" w:color="auto"/>
              <w:right w:val="single" w:sz="8" w:space="0" w:color="auto"/>
            </w:tcBorders>
            <w:shd w:val="clear" w:color="auto" w:fill="auto"/>
            <w:noWrap/>
            <w:vAlign w:val="bottom"/>
            <w:hideMark/>
          </w:tcPr>
          <w:p w:rsidR="00472AB9" w:rsidRPr="003B5D4D" w:rsidRDefault="00472AB9" w:rsidP="002E0D8C">
            <w:pPr>
              <w:jc w:val="right"/>
              <w:rPr>
                <w:rFonts w:ascii="Arial" w:eastAsia="Times New Roman" w:hAnsi="Arial" w:cs="Arial"/>
                <w:color w:val="000000"/>
                <w:sz w:val="18"/>
                <w:szCs w:val="18"/>
                <w:lang w:eastAsia="es-CO"/>
              </w:rPr>
            </w:pPr>
            <w:r w:rsidRPr="003B5D4D">
              <w:rPr>
                <w:rFonts w:ascii="Arial" w:eastAsia="Times New Roman" w:hAnsi="Arial" w:cs="Arial"/>
                <w:color w:val="000000"/>
                <w:sz w:val="18"/>
                <w:szCs w:val="18"/>
                <w:lang w:eastAsia="es-CO"/>
              </w:rPr>
              <w:t>8,4</w:t>
            </w:r>
          </w:p>
        </w:tc>
      </w:tr>
      <w:tr w:rsidR="00472AB9" w:rsidRPr="003B5D4D" w:rsidTr="002E0D8C">
        <w:trPr>
          <w:trHeight w:val="255"/>
        </w:trPr>
        <w:tc>
          <w:tcPr>
            <w:tcW w:w="1320" w:type="dxa"/>
            <w:tcBorders>
              <w:top w:val="single" w:sz="4" w:space="0" w:color="auto"/>
              <w:left w:val="single" w:sz="8" w:space="0" w:color="auto"/>
              <w:bottom w:val="single" w:sz="4" w:space="0" w:color="auto"/>
              <w:right w:val="single" w:sz="4" w:space="0" w:color="auto"/>
            </w:tcBorders>
            <w:shd w:val="clear" w:color="FFF2CC" w:fill="FFF2CC"/>
            <w:noWrap/>
            <w:vAlign w:val="bottom"/>
            <w:hideMark/>
          </w:tcPr>
          <w:p w:rsidR="00472AB9" w:rsidRPr="003B5D4D" w:rsidRDefault="00472AB9" w:rsidP="002E0D8C">
            <w:pPr>
              <w:rPr>
                <w:rFonts w:ascii="Arial" w:eastAsia="Times New Roman" w:hAnsi="Arial" w:cs="Arial"/>
                <w:color w:val="000000"/>
                <w:sz w:val="18"/>
                <w:szCs w:val="18"/>
                <w:lang w:eastAsia="es-CO"/>
              </w:rPr>
            </w:pPr>
            <w:r w:rsidRPr="003B5D4D">
              <w:rPr>
                <w:rFonts w:ascii="Arial" w:eastAsia="Times New Roman" w:hAnsi="Arial" w:cs="Arial"/>
                <w:color w:val="000000"/>
                <w:sz w:val="18"/>
                <w:szCs w:val="18"/>
                <w:lang w:eastAsia="es-CO"/>
              </w:rPr>
              <w:t>JULIO</w:t>
            </w:r>
          </w:p>
        </w:tc>
        <w:tc>
          <w:tcPr>
            <w:tcW w:w="1520" w:type="dxa"/>
            <w:tcBorders>
              <w:top w:val="single" w:sz="4" w:space="0" w:color="auto"/>
              <w:left w:val="single" w:sz="4" w:space="0" w:color="auto"/>
              <w:bottom w:val="single" w:sz="4" w:space="0" w:color="auto"/>
              <w:right w:val="single" w:sz="8" w:space="0" w:color="auto"/>
            </w:tcBorders>
            <w:shd w:val="clear" w:color="FFF2CC" w:fill="FFF2CC"/>
            <w:noWrap/>
            <w:vAlign w:val="bottom"/>
            <w:hideMark/>
          </w:tcPr>
          <w:p w:rsidR="00472AB9" w:rsidRPr="003B5D4D" w:rsidRDefault="00472AB9" w:rsidP="002E0D8C">
            <w:pPr>
              <w:jc w:val="right"/>
              <w:rPr>
                <w:rFonts w:ascii="Arial" w:eastAsia="Times New Roman" w:hAnsi="Arial" w:cs="Arial"/>
                <w:color w:val="000000"/>
                <w:sz w:val="18"/>
                <w:szCs w:val="18"/>
                <w:lang w:eastAsia="es-CO"/>
              </w:rPr>
            </w:pPr>
            <w:r w:rsidRPr="003B5D4D">
              <w:rPr>
                <w:rFonts w:ascii="Arial" w:eastAsia="Times New Roman" w:hAnsi="Arial" w:cs="Arial"/>
                <w:color w:val="000000"/>
                <w:sz w:val="18"/>
                <w:szCs w:val="18"/>
                <w:lang w:eastAsia="es-CO"/>
              </w:rPr>
              <w:t>8,65</w:t>
            </w:r>
          </w:p>
        </w:tc>
      </w:tr>
      <w:tr w:rsidR="00472AB9" w:rsidRPr="003B5D4D" w:rsidTr="002E0D8C">
        <w:trPr>
          <w:trHeight w:val="255"/>
        </w:trPr>
        <w:tc>
          <w:tcPr>
            <w:tcW w:w="1320" w:type="dxa"/>
            <w:tcBorders>
              <w:top w:val="single" w:sz="4" w:space="0" w:color="auto"/>
              <w:left w:val="single" w:sz="8" w:space="0" w:color="auto"/>
              <w:bottom w:val="single" w:sz="4" w:space="0" w:color="auto"/>
              <w:right w:val="single" w:sz="4" w:space="0" w:color="auto"/>
            </w:tcBorders>
            <w:shd w:val="clear" w:color="auto" w:fill="auto"/>
            <w:noWrap/>
            <w:vAlign w:val="bottom"/>
            <w:hideMark/>
          </w:tcPr>
          <w:p w:rsidR="00472AB9" w:rsidRPr="003B5D4D" w:rsidRDefault="00472AB9" w:rsidP="002E0D8C">
            <w:pPr>
              <w:rPr>
                <w:rFonts w:ascii="Arial" w:eastAsia="Times New Roman" w:hAnsi="Arial" w:cs="Arial"/>
                <w:color w:val="000000"/>
                <w:sz w:val="18"/>
                <w:szCs w:val="18"/>
                <w:lang w:eastAsia="es-CO"/>
              </w:rPr>
            </w:pPr>
            <w:r w:rsidRPr="003B5D4D">
              <w:rPr>
                <w:rFonts w:ascii="Arial" w:eastAsia="Times New Roman" w:hAnsi="Arial" w:cs="Arial"/>
                <w:color w:val="000000"/>
                <w:sz w:val="18"/>
                <w:szCs w:val="18"/>
                <w:lang w:eastAsia="es-CO"/>
              </w:rPr>
              <w:t>AGOSTO</w:t>
            </w:r>
          </w:p>
        </w:tc>
        <w:tc>
          <w:tcPr>
            <w:tcW w:w="1520" w:type="dxa"/>
            <w:tcBorders>
              <w:top w:val="single" w:sz="4" w:space="0" w:color="auto"/>
              <w:left w:val="single" w:sz="4" w:space="0" w:color="auto"/>
              <w:bottom w:val="single" w:sz="4" w:space="0" w:color="auto"/>
              <w:right w:val="single" w:sz="8" w:space="0" w:color="auto"/>
            </w:tcBorders>
            <w:shd w:val="clear" w:color="auto" w:fill="auto"/>
            <w:noWrap/>
            <w:vAlign w:val="bottom"/>
            <w:hideMark/>
          </w:tcPr>
          <w:p w:rsidR="00472AB9" w:rsidRPr="003B5D4D" w:rsidRDefault="00472AB9" w:rsidP="002E0D8C">
            <w:pPr>
              <w:jc w:val="right"/>
              <w:rPr>
                <w:rFonts w:ascii="Arial" w:eastAsia="Times New Roman" w:hAnsi="Arial" w:cs="Arial"/>
                <w:color w:val="000000"/>
                <w:sz w:val="18"/>
                <w:szCs w:val="18"/>
                <w:lang w:eastAsia="es-CO"/>
              </w:rPr>
            </w:pPr>
            <w:r w:rsidRPr="003B5D4D">
              <w:rPr>
                <w:rFonts w:ascii="Arial" w:eastAsia="Times New Roman" w:hAnsi="Arial" w:cs="Arial"/>
                <w:color w:val="000000"/>
                <w:sz w:val="18"/>
                <w:szCs w:val="18"/>
                <w:lang w:eastAsia="es-CO"/>
              </w:rPr>
              <w:t>8,97</w:t>
            </w:r>
          </w:p>
        </w:tc>
      </w:tr>
      <w:tr w:rsidR="00472AB9" w:rsidRPr="003B5D4D" w:rsidTr="002E0D8C">
        <w:trPr>
          <w:trHeight w:val="255"/>
        </w:trPr>
        <w:tc>
          <w:tcPr>
            <w:tcW w:w="1320" w:type="dxa"/>
            <w:tcBorders>
              <w:top w:val="single" w:sz="4" w:space="0" w:color="auto"/>
              <w:left w:val="single" w:sz="8" w:space="0" w:color="auto"/>
              <w:bottom w:val="single" w:sz="4" w:space="0" w:color="auto"/>
              <w:right w:val="single" w:sz="4" w:space="0" w:color="auto"/>
            </w:tcBorders>
            <w:shd w:val="clear" w:color="FFF2CC" w:fill="FFF2CC"/>
            <w:noWrap/>
            <w:vAlign w:val="bottom"/>
            <w:hideMark/>
          </w:tcPr>
          <w:p w:rsidR="00472AB9" w:rsidRPr="003B5D4D" w:rsidRDefault="00472AB9" w:rsidP="002E0D8C">
            <w:pPr>
              <w:rPr>
                <w:rFonts w:ascii="Arial" w:eastAsia="Times New Roman" w:hAnsi="Arial" w:cs="Arial"/>
                <w:color w:val="000000"/>
                <w:sz w:val="18"/>
                <w:szCs w:val="18"/>
                <w:lang w:eastAsia="es-CO"/>
              </w:rPr>
            </w:pPr>
            <w:r w:rsidRPr="003B5D4D">
              <w:rPr>
                <w:rFonts w:ascii="Arial" w:eastAsia="Times New Roman" w:hAnsi="Arial" w:cs="Arial"/>
                <w:color w:val="000000"/>
                <w:sz w:val="18"/>
                <w:szCs w:val="18"/>
                <w:lang w:eastAsia="es-CO"/>
              </w:rPr>
              <w:t>SEPTIEMBRE</w:t>
            </w:r>
          </w:p>
        </w:tc>
        <w:tc>
          <w:tcPr>
            <w:tcW w:w="1520" w:type="dxa"/>
            <w:tcBorders>
              <w:top w:val="single" w:sz="4" w:space="0" w:color="auto"/>
              <w:left w:val="single" w:sz="4" w:space="0" w:color="auto"/>
              <w:bottom w:val="single" w:sz="4" w:space="0" w:color="auto"/>
              <w:right w:val="single" w:sz="8" w:space="0" w:color="auto"/>
            </w:tcBorders>
            <w:shd w:val="clear" w:color="FFF2CC" w:fill="FFF2CC"/>
            <w:noWrap/>
            <w:vAlign w:val="bottom"/>
            <w:hideMark/>
          </w:tcPr>
          <w:p w:rsidR="00472AB9" w:rsidRPr="003B5D4D" w:rsidRDefault="00472AB9" w:rsidP="002E0D8C">
            <w:pPr>
              <w:jc w:val="right"/>
              <w:rPr>
                <w:rFonts w:ascii="Arial" w:eastAsia="Times New Roman" w:hAnsi="Arial" w:cs="Arial"/>
                <w:color w:val="000000"/>
                <w:sz w:val="18"/>
                <w:szCs w:val="18"/>
                <w:lang w:eastAsia="es-CO"/>
              </w:rPr>
            </w:pPr>
            <w:r w:rsidRPr="003B5D4D">
              <w:rPr>
                <w:rFonts w:ascii="Arial" w:eastAsia="Times New Roman" w:hAnsi="Arial" w:cs="Arial"/>
                <w:color w:val="000000"/>
                <w:sz w:val="18"/>
                <w:szCs w:val="18"/>
                <w:lang w:eastAsia="es-CO"/>
              </w:rPr>
              <w:t>9,39</w:t>
            </w:r>
          </w:p>
        </w:tc>
      </w:tr>
      <w:tr w:rsidR="00472AB9" w:rsidRPr="003B5D4D" w:rsidTr="002E0D8C">
        <w:trPr>
          <w:trHeight w:val="255"/>
        </w:trPr>
        <w:tc>
          <w:tcPr>
            <w:tcW w:w="1320" w:type="dxa"/>
            <w:tcBorders>
              <w:top w:val="single" w:sz="4" w:space="0" w:color="auto"/>
              <w:left w:val="single" w:sz="8" w:space="0" w:color="auto"/>
              <w:bottom w:val="single" w:sz="4" w:space="0" w:color="auto"/>
              <w:right w:val="single" w:sz="4" w:space="0" w:color="auto"/>
            </w:tcBorders>
            <w:shd w:val="clear" w:color="auto" w:fill="auto"/>
            <w:noWrap/>
            <w:vAlign w:val="bottom"/>
            <w:hideMark/>
          </w:tcPr>
          <w:p w:rsidR="00472AB9" w:rsidRPr="003B5D4D" w:rsidRDefault="00472AB9" w:rsidP="002E0D8C">
            <w:pPr>
              <w:rPr>
                <w:rFonts w:ascii="Arial" w:eastAsia="Times New Roman" w:hAnsi="Arial" w:cs="Arial"/>
                <w:color w:val="000000"/>
                <w:sz w:val="18"/>
                <w:szCs w:val="18"/>
                <w:lang w:eastAsia="es-CO"/>
              </w:rPr>
            </w:pPr>
            <w:r w:rsidRPr="003B5D4D">
              <w:rPr>
                <w:rFonts w:ascii="Arial" w:eastAsia="Times New Roman" w:hAnsi="Arial" w:cs="Arial"/>
                <w:color w:val="000000"/>
                <w:sz w:val="18"/>
                <w:szCs w:val="18"/>
                <w:lang w:eastAsia="es-CO"/>
              </w:rPr>
              <w:t>OCTUBRE</w:t>
            </w:r>
          </w:p>
        </w:tc>
        <w:tc>
          <w:tcPr>
            <w:tcW w:w="1520" w:type="dxa"/>
            <w:tcBorders>
              <w:top w:val="single" w:sz="4" w:space="0" w:color="auto"/>
              <w:left w:val="single" w:sz="4" w:space="0" w:color="auto"/>
              <w:bottom w:val="single" w:sz="4" w:space="0" w:color="auto"/>
              <w:right w:val="single" w:sz="8" w:space="0" w:color="auto"/>
            </w:tcBorders>
            <w:shd w:val="clear" w:color="auto" w:fill="auto"/>
            <w:noWrap/>
            <w:vAlign w:val="bottom"/>
            <w:hideMark/>
          </w:tcPr>
          <w:p w:rsidR="00472AB9" w:rsidRPr="003B5D4D" w:rsidRDefault="00472AB9" w:rsidP="002E0D8C">
            <w:pPr>
              <w:jc w:val="right"/>
              <w:rPr>
                <w:rFonts w:ascii="Arial" w:eastAsia="Times New Roman" w:hAnsi="Arial" w:cs="Arial"/>
                <w:color w:val="000000"/>
                <w:sz w:val="18"/>
                <w:szCs w:val="18"/>
                <w:lang w:eastAsia="es-CO"/>
              </w:rPr>
            </w:pPr>
            <w:r w:rsidRPr="003B5D4D">
              <w:rPr>
                <w:rFonts w:ascii="Arial" w:eastAsia="Times New Roman" w:hAnsi="Arial" w:cs="Arial"/>
                <w:color w:val="000000"/>
                <w:sz w:val="18"/>
                <w:szCs w:val="18"/>
                <w:lang w:eastAsia="es-CO"/>
              </w:rPr>
              <w:t>9,46</w:t>
            </w:r>
          </w:p>
        </w:tc>
      </w:tr>
      <w:tr w:rsidR="00472AB9" w:rsidRPr="003B5D4D" w:rsidTr="002E0D8C">
        <w:trPr>
          <w:trHeight w:val="255"/>
        </w:trPr>
        <w:tc>
          <w:tcPr>
            <w:tcW w:w="1320" w:type="dxa"/>
            <w:tcBorders>
              <w:top w:val="single" w:sz="4" w:space="0" w:color="auto"/>
              <w:left w:val="single" w:sz="8" w:space="0" w:color="auto"/>
              <w:bottom w:val="single" w:sz="4" w:space="0" w:color="auto"/>
              <w:right w:val="single" w:sz="4" w:space="0" w:color="auto"/>
            </w:tcBorders>
            <w:shd w:val="clear" w:color="FFF2CC" w:fill="FFF2CC"/>
            <w:noWrap/>
            <w:vAlign w:val="bottom"/>
            <w:hideMark/>
          </w:tcPr>
          <w:p w:rsidR="00472AB9" w:rsidRPr="003B5D4D" w:rsidRDefault="00472AB9" w:rsidP="002E0D8C">
            <w:pPr>
              <w:rPr>
                <w:rFonts w:ascii="Arial" w:eastAsia="Times New Roman" w:hAnsi="Arial" w:cs="Arial"/>
                <w:color w:val="000000"/>
                <w:sz w:val="18"/>
                <w:szCs w:val="18"/>
                <w:lang w:eastAsia="es-CO"/>
              </w:rPr>
            </w:pPr>
            <w:r w:rsidRPr="003B5D4D">
              <w:rPr>
                <w:rFonts w:ascii="Arial" w:eastAsia="Times New Roman" w:hAnsi="Arial" w:cs="Arial"/>
                <w:color w:val="000000"/>
                <w:sz w:val="18"/>
                <w:szCs w:val="18"/>
                <w:lang w:eastAsia="es-CO"/>
              </w:rPr>
              <w:t>NOVIEMBRE</w:t>
            </w:r>
          </w:p>
        </w:tc>
        <w:tc>
          <w:tcPr>
            <w:tcW w:w="1520" w:type="dxa"/>
            <w:tcBorders>
              <w:top w:val="single" w:sz="4" w:space="0" w:color="auto"/>
              <w:left w:val="single" w:sz="4" w:space="0" w:color="auto"/>
              <w:bottom w:val="single" w:sz="4" w:space="0" w:color="auto"/>
              <w:right w:val="single" w:sz="8" w:space="0" w:color="auto"/>
            </w:tcBorders>
            <w:shd w:val="clear" w:color="FFF2CC" w:fill="FFF2CC"/>
            <w:noWrap/>
            <w:vAlign w:val="bottom"/>
            <w:hideMark/>
          </w:tcPr>
          <w:p w:rsidR="00472AB9" w:rsidRPr="003B5D4D" w:rsidRDefault="00472AB9" w:rsidP="002E0D8C">
            <w:pPr>
              <w:jc w:val="right"/>
              <w:rPr>
                <w:rFonts w:ascii="Arial" w:eastAsia="Times New Roman" w:hAnsi="Arial" w:cs="Arial"/>
                <w:color w:val="000000"/>
                <w:sz w:val="18"/>
                <w:szCs w:val="18"/>
                <w:lang w:eastAsia="es-CO"/>
              </w:rPr>
            </w:pPr>
            <w:r w:rsidRPr="003B5D4D">
              <w:rPr>
                <w:rFonts w:ascii="Arial" w:eastAsia="Times New Roman" w:hAnsi="Arial" w:cs="Arial"/>
                <w:color w:val="000000"/>
                <w:sz w:val="18"/>
                <w:szCs w:val="18"/>
                <w:lang w:eastAsia="es-CO"/>
              </w:rPr>
              <w:t>9,62</w:t>
            </w:r>
          </w:p>
        </w:tc>
      </w:tr>
      <w:tr w:rsidR="00472AB9" w:rsidRPr="003B5D4D" w:rsidTr="002E0D8C">
        <w:trPr>
          <w:trHeight w:val="270"/>
        </w:trPr>
        <w:tc>
          <w:tcPr>
            <w:tcW w:w="1320" w:type="dxa"/>
            <w:tcBorders>
              <w:top w:val="single" w:sz="4" w:space="0" w:color="auto"/>
              <w:left w:val="single" w:sz="8" w:space="0" w:color="auto"/>
              <w:bottom w:val="single" w:sz="8" w:space="0" w:color="auto"/>
              <w:right w:val="single" w:sz="4" w:space="0" w:color="auto"/>
            </w:tcBorders>
            <w:shd w:val="clear" w:color="auto" w:fill="auto"/>
            <w:noWrap/>
            <w:vAlign w:val="bottom"/>
            <w:hideMark/>
          </w:tcPr>
          <w:p w:rsidR="00472AB9" w:rsidRPr="003B5D4D" w:rsidRDefault="00472AB9" w:rsidP="002E0D8C">
            <w:pPr>
              <w:rPr>
                <w:rFonts w:ascii="Arial" w:eastAsia="Times New Roman" w:hAnsi="Arial" w:cs="Arial"/>
                <w:color w:val="000000"/>
                <w:sz w:val="18"/>
                <w:szCs w:val="18"/>
                <w:lang w:eastAsia="es-CO"/>
              </w:rPr>
            </w:pPr>
            <w:r w:rsidRPr="003B5D4D">
              <w:rPr>
                <w:rFonts w:ascii="Arial" w:eastAsia="Times New Roman" w:hAnsi="Arial" w:cs="Arial"/>
                <w:color w:val="000000"/>
                <w:sz w:val="18"/>
                <w:szCs w:val="18"/>
                <w:lang w:eastAsia="es-CO"/>
              </w:rPr>
              <w:t>DICIEMBRE</w:t>
            </w:r>
          </w:p>
        </w:tc>
        <w:tc>
          <w:tcPr>
            <w:tcW w:w="1520" w:type="dxa"/>
            <w:tcBorders>
              <w:top w:val="single" w:sz="4" w:space="0" w:color="auto"/>
              <w:left w:val="single" w:sz="4" w:space="0" w:color="auto"/>
              <w:bottom w:val="single" w:sz="8" w:space="0" w:color="auto"/>
              <w:right w:val="single" w:sz="8" w:space="0" w:color="auto"/>
            </w:tcBorders>
            <w:shd w:val="clear" w:color="auto" w:fill="auto"/>
            <w:noWrap/>
            <w:vAlign w:val="bottom"/>
            <w:hideMark/>
          </w:tcPr>
          <w:p w:rsidR="00472AB9" w:rsidRPr="003B5D4D" w:rsidRDefault="00472AB9" w:rsidP="002E0D8C">
            <w:pPr>
              <w:jc w:val="right"/>
              <w:rPr>
                <w:rFonts w:ascii="Arial" w:eastAsia="Times New Roman" w:hAnsi="Arial" w:cs="Arial"/>
                <w:color w:val="000000"/>
                <w:sz w:val="18"/>
                <w:szCs w:val="18"/>
                <w:lang w:eastAsia="es-CO"/>
              </w:rPr>
            </w:pPr>
            <w:r w:rsidRPr="003B5D4D">
              <w:rPr>
                <w:rFonts w:ascii="Arial" w:eastAsia="Times New Roman" w:hAnsi="Arial" w:cs="Arial"/>
                <w:color w:val="000000"/>
                <w:sz w:val="18"/>
                <w:szCs w:val="18"/>
                <w:lang w:eastAsia="es-CO"/>
              </w:rPr>
              <w:t>9,48</w:t>
            </w:r>
          </w:p>
        </w:tc>
      </w:tr>
      <w:tr w:rsidR="00472AB9" w:rsidRPr="003B5D4D" w:rsidTr="002E0D8C">
        <w:trPr>
          <w:trHeight w:val="270"/>
        </w:trPr>
        <w:tc>
          <w:tcPr>
            <w:tcW w:w="1320" w:type="dxa"/>
            <w:tcBorders>
              <w:top w:val="single" w:sz="4" w:space="0" w:color="FFD966"/>
              <w:left w:val="single" w:sz="4" w:space="0" w:color="FFD966"/>
              <w:bottom w:val="single" w:sz="4" w:space="0" w:color="FFD966"/>
              <w:right w:val="nil"/>
            </w:tcBorders>
            <w:shd w:val="clear" w:color="000000" w:fill="FFFFFF"/>
            <w:noWrap/>
            <w:vAlign w:val="bottom"/>
            <w:hideMark/>
          </w:tcPr>
          <w:p w:rsidR="00472AB9" w:rsidRPr="003B5D4D" w:rsidRDefault="00472AB9" w:rsidP="002E0D8C">
            <w:pPr>
              <w:rPr>
                <w:rFonts w:ascii="Arial" w:eastAsia="Times New Roman" w:hAnsi="Arial" w:cs="Arial"/>
                <w:color w:val="000000"/>
                <w:sz w:val="18"/>
                <w:szCs w:val="18"/>
                <w:lang w:eastAsia="es-CO"/>
              </w:rPr>
            </w:pPr>
            <w:r w:rsidRPr="003B5D4D">
              <w:rPr>
                <w:rFonts w:ascii="Arial" w:eastAsia="Times New Roman" w:hAnsi="Arial" w:cs="Arial"/>
                <w:color w:val="000000"/>
                <w:sz w:val="18"/>
                <w:szCs w:val="18"/>
                <w:lang w:eastAsia="es-CO"/>
              </w:rPr>
              <w:t> </w:t>
            </w:r>
          </w:p>
        </w:tc>
        <w:tc>
          <w:tcPr>
            <w:tcW w:w="1520" w:type="dxa"/>
            <w:tcBorders>
              <w:top w:val="single" w:sz="4" w:space="0" w:color="FFD966"/>
              <w:left w:val="nil"/>
              <w:bottom w:val="single" w:sz="4" w:space="0" w:color="FFD966"/>
              <w:right w:val="single" w:sz="4" w:space="0" w:color="FFD966"/>
            </w:tcBorders>
            <w:shd w:val="clear" w:color="000000" w:fill="FFFFFF"/>
            <w:noWrap/>
            <w:vAlign w:val="bottom"/>
            <w:hideMark/>
          </w:tcPr>
          <w:p w:rsidR="00472AB9" w:rsidRPr="003B5D4D" w:rsidRDefault="00472AB9" w:rsidP="002E0D8C">
            <w:pPr>
              <w:jc w:val="right"/>
              <w:rPr>
                <w:rFonts w:ascii="Arial" w:eastAsia="Times New Roman" w:hAnsi="Arial" w:cs="Arial"/>
                <w:color w:val="FFFFFF"/>
                <w:sz w:val="18"/>
                <w:szCs w:val="18"/>
                <w:lang w:eastAsia="es-CO"/>
              </w:rPr>
            </w:pPr>
            <w:r w:rsidRPr="003B5D4D">
              <w:rPr>
                <w:rFonts w:ascii="Arial" w:eastAsia="Times New Roman" w:hAnsi="Arial" w:cs="Arial"/>
                <w:color w:val="FFFFFF"/>
                <w:sz w:val="18"/>
                <w:szCs w:val="18"/>
                <w:lang w:eastAsia="es-CO"/>
              </w:rPr>
              <w:t>109,53</w:t>
            </w:r>
          </w:p>
        </w:tc>
      </w:tr>
      <w:tr w:rsidR="00472AB9" w:rsidRPr="003B5D4D" w:rsidTr="002E0D8C">
        <w:trPr>
          <w:trHeight w:val="255"/>
        </w:trPr>
        <w:tc>
          <w:tcPr>
            <w:tcW w:w="1320" w:type="dxa"/>
            <w:tcBorders>
              <w:top w:val="single" w:sz="8" w:space="0" w:color="auto"/>
              <w:left w:val="single" w:sz="8" w:space="0" w:color="auto"/>
              <w:bottom w:val="single" w:sz="8" w:space="0" w:color="auto"/>
              <w:right w:val="nil"/>
            </w:tcBorders>
            <w:shd w:val="clear" w:color="auto" w:fill="auto"/>
            <w:noWrap/>
            <w:vAlign w:val="bottom"/>
            <w:hideMark/>
          </w:tcPr>
          <w:p w:rsidR="00472AB9" w:rsidRPr="003B5D4D" w:rsidRDefault="00472AB9" w:rsidP="002E0D8C">
            <w:pPr>
              <w:rPr>
                <w:rFonts w:ascii="Arial" w:eastAsia="Times New Roman" w:hAnsi="Arial" w:cs="Arial"/>
                <w:color w:val="000000"/>
                <w:sz w:val="18"/>
                <w:szCs w:val="18"/>
                <w:lang w:eastAsia="es-CO"/>
              </w:rPr>
            </w:pPr>
            <w:r w:rsidRPr="003B5D4D">
              <w:rPr>
                <w:rFonts w:ascii="Arial" w:eastAsia="Times New Roman" w:hAnsi="Arial" w:cs="Arial"/>
                <w:color w:val="000000"/>
                <w:sz w:val="18"/>
                <w:szCs w:val="18"/>
                <w:lang w:eastAsia="es-CO"/>
              </w:rPr>
              <w:t>PROMEDIO</w:t>
            </w:r>
          </w:p>
        </w:tc>
        <w:tc>
          <w:tcPr>
            <w:tcW w:w="1520" w:type="dxa"/>
            <w:tcBorders>
              <w:top w:val="single" w:sz="8" w:space="0" w:color="auto"/>
              <w:left w:val="nil"/>
              <w:bottom w:val="single" w:sz="8" w:space="0" w:color="auto"/>
              <w:right w:val="single" w:sz="8" w:space="0" w:color="auto"/>
            </w:tcBorders>
            <w:shd w:val="clear" w:color="auto" w:fill="auto"/>
            <w:noWrap/>
            <w:vAlign w:val="bottom"/>
            <w:hideMark/>
          </w:tcPr>
          <w:p w:rsidR="00472AB9" w:rsidRPr="003B5D4D" w:rsidRDefault="00472AB9" w:rsidP="002E0D8C">
            <w:pPr>
              <w:jc w:val="right"/>
              <w:rPr>
                <w:rFonts w:ascii="Arial" w:eastAsia="Times New Roman" w:hAnsi="Arial" w:cs="Arial"/>
                <w:color w:val="000000"/>
                <w:sz w:val="18"/>
                <w:szCs w:val="18"/>
                <w:lang w:eastAsia="es-CO"/>
              </w:rPr>
            </w:pPr>
            <w:r w:rsidRPr="003B5D4D">
              <w:rPr>
                <w:rFonts w:ascii="Arial" w:eastAsia="Times New Roman" w:hAnsi="Arial" w:cs="Arial"/>
                <w:color w:val="000000"/>
                <w:sz w:val="18"/>
                <w:szCs w:val="18"/>
                <w:lang w:eastAsia="es-CO"/>
              </w:rPr>
              <w:t>9,13</w:t>
            </w:r>
          </w:p>
        </w:tc>
      </w:tr>
    </w:tbl>
    <w:p w:rsidR="00472AB9" w:rsidRPr="003B5D4D" w:rsidRDefault="00472AB9" w:rsidP="00472AB9">
      <w:pPr>
        <w:jc w:val="both"/>
        <w:rPr>
          <w:rFonts w:ascii="Verdana" w:hAnsi="Verdana"/>
          <w:b/>
          <w:sz w:val="18"/>
          <w:szCs w:val="18"/>
        </w:rPr>
      </w:pPr>
    </w:p>
    <w:p w:rsidR="00472AB9" w:rsidRPr="003B5D4D" w:rsidRDefault="00472AB9" w:rsidP="00472AB9">
      <w:pPr>
        <w:jc w:val="both"/>
        <w:rPr>
          <w:rFonts w:ascii="Verdana" w:hAnsi="Verdana"/>
          <w:b/>
          <w:sz w:val="18"/>
          <w:szCs w:val="18"/>
        </w:rPr>
      </w:pPr>
    </w:p>
    <w:p w:rsidR="00472AB9" w:rsidRPr="003B5D4D" w:rsidRDefault="00472AB9" w:rsidP="00472AB9">
      <w:pPr>
        <w:jc w:val="both"/>
        <w:rPr>
          <w:rFonts w:ascii="Verdana" w:hAnsi="Verdana"/>
          <w:b/>
          <w:sz w:val="18"/>
          <w:szCs w:val="18"/>
        </w:rPr>
      </w:pPr>
    </w:p>
    <w:p w:rsidR="00472AB9" w:rsidRPr="003B5D4D" w:rsidRDefault="00472AB9" w:rsidP="00472AB9">
      <w:pPr>
        <w:jc w:val="both"/>
        <w:rPr>
          <w:rFonts w:ascii="Verdana" w:hAnsi="Verdana"/>
          <w:b/>
          <w:sz w:val="18"/>
          <w:szCs w:val="18"/>
        </w:rPr>
      </w:pPr>
    </w:p>
    <w:p w:rsidR="00472AB9" w:rsidRPr="003B5D4D" w:rsidRDefault="00472AB9" w:rsidP="00472AB9">
      <w:pPr>
        <w:jc w:val="both"/>
        <w:rPr>
          <w:rFonts w:ascii="Verdana" w:hAnsi="Verdana"/>
          <w:b/>
          <w:sz w:val="18"/>
          <w:szCs w:val="18"/>
        </w:rPr>
      </w:pPr>
    </w:p>
    <w:p w:rsidR="00472AB9" w:rsidRPr="003B5D4D" w:rsidRDefault="00472AB9" w:rsidP="00472AB9">
      <w:pPr>
        <w:jc w:val="both"/>
        <w:rPr>
          <w:rFonts w:ascii="Verdana" w:hAnsi="Verdana"/>
          <w:b/>
          <w:sz w:val="18"/>
          <w:szCs w:val="18"/>
        </w:rPr>
      </w:pPr>
    </w:p>
    <w:p w:rsidR="00472AB9" w:rsidRPr="003B5D4D" w:rsidRDefault="00472AB9" w:rsidP="00472AB9">
      <w:pPr>
        <w:jc w:val="both"/>
        <w:rPr>
          <w:rFonts w:ascii="Verdana" w:hAnsi="Verdana"/>
          <w:b/>
          <w:sz w:val="18"/>
          <w:szCs w:val="18"/>
        </w:rPr>
      </w:pPr>
    </w:p>
    <w:p w:rsidR="00472AB9" w:rsidRPr="003B5D4D" w:rsidRDefault="00472AB9" w:rsidP="00472AB9">
      <w:pPr>
        <w:jc w:val="both"/>
        <w:rPr>
          <w:rFonts w:ascii="Verdana" w:hAnsi="Verdana"/>
          <w:b/>
          <w:sz w:val="18"/>
          <w:szCs w:val="18"/>
        </w:rPr>
      </w:pPr>
    </w:p>
    <w:p w:rsidR="00472AB9" w:rsidRPr="003B5D4D" w:rsidRDefault="00472AB9" w:rsidP="00472AB9">
      <w:pPr>
        <w:jc w:val="both"/>
        <w:rPr>
          <w:rFonts w:ascii="Verdana" w:hAnsi="Verdana"/>
          <w:b/>
          <w:sz w:val="18"/>
          <w:szCs w:val="18"/>
        </w:rPr>
      </w:pPr>
    </w:p>
    <w:p w:rsidR="00472AB9" w:rsidRPr="003B5D4D" w:rsidRDefault="00472AB9" w:rsidP="00472AB9">
      <w:pPr>
        <w:jc w:val="both"/>
        <w:rPr>
          <w:rFonts w:ascii="Verdana" w:hAnsi="Verdana"/>
          <w:b/>
          <w:sz w:val="18"/>
          <w:szCs w:val="18"/>
        </w:rPr>
      </w:pPr>
      <w:r w:rsidRPr="003B5D4D">
        <w:rPr>
          <w:rFonts w:ascii="Verdana" w:hAnsi="Verdana"/>
          <w:b/>
          <w:sz w:val="18"/>
          <w:szCs w:val="18"/>
        </w:rPr>
        <w:t>MATERNO INFANTIL</w:t>
      </w:r>
    </w:p>
    <w:p w:rsidR="00472AB9" w:rsidRPr="003B5D4D" w:rsidRDefault="00472AB9" w:rsidP="00472AB9">
      <w:pPr>
        <w:jc w:val="both"/>
        <w:rPr>
          <w:rFonts w:ascii="Verdana" w:hAnsi="Verdana"/>
          <w:b/>
          <w:sz w:val="18"/>
          <w:szCs w:val="18"/>
        </w:rPr>
      </w:pPr>
    </w:p>
    <w:p w:rsidR="00472AB9" w:rsidRPr="003B5D4D" w:rsidRDefault="00472AB9" w:rsidP="00472AB9">
      <w:pPr>
        <w:jc w:val="both"/>
        <w:rPr>
          <w:rFonts w:ascii="Verdana" w:hAnsi="Verdana"/>
          <w:b/>
          <w:sz w:val="18"/>
          <w:szCs w:val="18"/>
        </w:rPr>
      </w:pPr>
      <w:r w:rsidRPr="003B5D4D">
        <w:rPr>
          <w:rFonts w:ascii="Verdana" w:hAnsi="Verdana"/>
          <w:b/>
          <w:noProof/>
          <w:sz w:val="18"/>
          <w:szCs w:val="18"/>
          <w:lang w:eastAsia="es-CO"/>
        </w:rPr>
        <w:drawing>
          <wp:anchor distT="0" distB="0" distL="114300" distR="114300" simplePos="0" relativeHeight="251726848" behindDoc="1" locked="0" layoutInCell="1" allowOverlap="1" wp14:anchorId="6016AF76" wp14:editId="61562C30">
            <wp:simplePos x="0" y="0"/>
            <wp:positionH relativeFrom="column">
              <wp:posOffset>1918970</wp:posOffset>
            </wp:positionH>
            <wp:positionV relativeFrom="paragraph">
              <wp:posOffset>257810</wp:posOffset>
            </wp:positionV>
            <wp:extent cx="3133725" cy="2506980"/>
            <wp:effectExtent l="0" t="0" r="9525" b="7620"/>
            <wp:wrapTight wrapText="bothSides">
              <wp:wrapPolygon edited="0">
                <wp:start x="525" y="0"/>
                <wp:lineTo x="0" y="328"/>
                <wp:lineTo x="0" y="21173"/>
                <wp:lineTo x="394" y="21502"/>
                <wp:lineTo x="525" y="21502"/>
                <wp:lineTo x="21009" y="21502"/>
                <wp:lineTo x="21140" y="21502"/>
                <wp:lineTo x="21534" y="21173"/>
                <wp:lineTo x="21534" y="328"/>
                <wp:lineTo x="21009" y="0"/>
                <wp:lineTo x="525" y="0"/>
              </wp:wrapPolygon>
            </wp:wrapTight>
            <wp:docPr id="249" name="Imagen 9">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w16se="http://schemas.microsoft.com/office/word/2015/wordml/symex" xmlns:a16="http://schemas.microsoft.com/office/drawing/2014/main" id="{70DCB0B8-66D8-4DC1-9AE5-DE6C11BDBEA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n 9">
                      <a:extLst>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w16se="http://schemas.microsoft.com/office/word/2015/wordml/symex" xmlns:a16="http://schemas.microsoft.com/office/drawing/2014/main" id="{70DCB0B8-66D8-4DC1-9AE5-DE6C11BDBEA3}"/>
                        </a:ext>
                      </a:extLst>
                    </pic:cNvPr>
                    <pic:cNvPicPr>
                      <a:picLocks noChangeAspect="1"/>
                    </pic:cNvPicPr>
                  </pic:nvPicPr>
                  <pic:blipFill>
                    <a:blip r:embed="rId313" cstate="print">
                      <a:extLst>
                        <a:ext uri="{28A0092B-C50C-407E-A947-70E740481C1C}">
                          <a14:useLocalDpi xmlns:a14="http://schemas.microsoft.com/office/drawing/2010/main" val="0"/>
                        </a:ext>
                      </a:extLst>
                    </a:blip>
                    <a:stretch>
                      <a:fillRect/>
                    </a:stretch>
                  </pic:blipFill>
                  <pic:spPr>
                    <a:xfrm>
                      <a:off x="0" y="0"/>
                      <a:ext cx="3133725" cy="250698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tbl>
      <w:tblPr>
        <w:tblW w:w="2520" w:type="dxa"/>
        <w:tblCellMar>
          <w:left w:w="70" w:type="dxa"/>
          <w:right w:w="70" w:type="dxa"/>
        </w:tblCellMar>
        <w:tblLook w:val="04A0" w:firstRow="1" w:lastRow="0" w:firstColumn="1" w:lastColumn="0" w:noHBand="0" w:noVBand="1"/>
      </w:tblPr>
      <w:tblGrid>
        <w:gridCol w:w="1320"/>
        <w:gridCol w:w="1200"/>
      </w:tblGrid>
      <w:tr w:rsidR="00472AB9" w:rsidRPr="003B5D4D" w:rsidTr="002E0D8C">
        <w:trPr>
          <w:trHeight w:val="270"/>
        </w:trPr>
        <w:tc>
          <w:tcPr>
            <w:tcW w:w="1320" w:type="dxa"/>
            <w:tcBorders>
              <w:top w:val="single" w:sz="4" w:space="0" w:color="9BC2E6"/>
              <w:left w:val="single" w:sz="8" w:space="0" w:color="auto"/>
              <w:bottom w:val="single" w:sz="8" w:space="0" w:color="auto"/>
              <w:right w:val="single" w:sz="4" w:space="0" w:color="auto"/>
            </w:tcBorders>
            <w:shd w:val="clear" w:color="DDEBF7" w:fill="DDEBF7"/>
            <w:noWrap/>
            <w:vAlign w:val="center"/>
            <w:hideMark/>
          </w:tcPr>
          <w:p w:rsidR="00472AB9" w:rsidRPr="003B5D4D" w:rsidRDefault="00472AB9" w:rsidP="002E0D8C">
            <w:pPr>
              <w:jc w:val="center"/>
              <w:rPr>
                <w:rFonts w:ascii="Arial" w:eastAsia="Times New Roman" w:hAnsi="Arial" w:cs="Arial"/>
                <w:b/>
                <w:bCs/>
                <w:color w:val="000000"/>
                <w:sz w:val="18"/>
                <w:szCs w:val="18"/>
                <w:lang w:eastAsia="es-CO"/>
              </w:rPr>
            </w:pPr>
            <w:r w:rsidRPr="003B5D4D">
              <w:rPr>
                <w:rFonts w:ascii="Arial" w:eastAsia="Times New Roman" w:hAnsi="Arial" w:cs="Arial"/>
                <w:b/>
                <w:bCs/>
                <w:color w:val="000000"/>
                <w:sz w:val="18"/>
                <w:szCs w:val="18"/>
                <w:lang w:eastAsia="es-CO"/>
              </w:rPr>
              <w:t>MES</w:t>
            </w:r>
          </w:p>
        </w:tc>
        <w:tc>
          <w:tcPr>
            <w:tcW w:w="1200" w:type="dxa"/>
            <w:tcBorders>
              <w:top w:val="single" w:sz="4" w:space="0" w:color="9BC2E6"/>
              <w:left w:val="single" w:sz="4" w:space="0" w:color="auto"/>
              <w:bottom w:val="single" w:sz="8" w:space="0" w:color="auto"/>
              <w:right w:val="single" w:sz="8" w:space="0" w:color="auto"/>
            </w:tcBorders>
            <w:shd w:val="clear" w:color="DDEBF7" w:fill="DDEBF7"/>
            <w:noWrap/>
            <w:vAlign w:val="center"/>
            <w:hideMark/>
          </w:tcPr>
          <w:p w:rsidR="00472AB9" w:rsidRPr="003B5D4D" w:rsidRDefault="00472AB9" w:rsidP="002E0D8C">
            <w:pPr>
              <w:jc w:val="center"/>
              <w:rPr>
                <w:rFonts w:ascii="Arial" w:eastAsia="Times New Roman" w:hAnsi="Arial" w:cs="Arial"/>
                <w:b/>
                <w:bCs/>
                <w:color w:val="000000"/>
                <w:sz w:val="18"/>
                <w:szCs w:val="18"/>
                <w:lang w:eastAsia="es-CO"/>
              </w:rPr>
            </w:pPr>
            <w:r w:rsidRPr="003B5D4D">
              <w:rPr>
                <w:rFonts w:ascii="Arial" w:eastAsia="Times New Roman" w:hAnsi="Arial" w:cs="Arial"/>
                <w:b/>
                <w:bCs/>
                <w:color w:val="000000"/>
                <w:sz w:val="18"/>
                <w:szCs w:val="18"/>
                <w:lang w:eastAsia="es-CO"/>
              </w:rPr>
              <w:t>CAUDAL (l/s)</w:t>
            </w:r>
          </w:p>
        </w:tc>
      </w:tr>
      <w:tr w:rsidR="00472AB9" w:rsidRPr="003B5D4D" w:rsidTr="002E0D8C">
        <w:trPr>
          <w:trHeight w:val="255"/>
        </w:trPr>
        <w:tc>
          <w:tcPr>
            <w:tcW w:w="1320" w:type="dxa"/>
            <w:tcBorders>
              <w:top w:val="single" w:sz="4" w:space="0" w:color="9BC2E6"/>
              <w:left w:val="single" w:sz="8" w:space="0" w:color="auto"/>
              <w:bottom w:val="single" w:sz="4" w:space="0" w:color="auto"/>
              <w:right w:val="single" w:sz="4" w:space="0" w:color="auto"/>
            </w:tcBorders>
            <w:shd w:val="clear" w:color="BDD7EE" w:fill="BDD7EE"/>
            <w:noWrap/>
            <w:vAlign w:val="bottom"/>
            <w:hideMark/>
          </w:tcPr>
          <w:p w:rsidR="00472AB9" w:rsidRPr="003B5D4D" w:rsidRDefault="00472AB9" w:rsidP="002E0D8C">
            <w:pPr>
              <w:rPr>
                <w:rFonts w:ascii="Arial" w:eastAsia="Times New Roman" w:hAnsi="Arial" w:cs="Arial"/>
                <w:color w:val="000000"/>
                <w:sz w:val="18"/>
                <w:szCs w:val="18"/>
                <w:lang w:eastAsia="es-CO"/>
              </w:rPr>
            </w:pPr>
            <w:r w:rsidRPr="003B5D4D">
              <w:rPr>
                <w:rFonts w:ascii="Arial" w:eastAsia="Times New Roman" w:hAnsi="Arial" w:cs="Arial"/>
                <w:color w:val="000000"/>
                <w:sz w:val="18"/>
                <w:szCs w:val="18"/>
                <w:lang w:eastAsia="es-CO"/>
              </w:rPr>
              <w:t>ENERO</w:t>
            </w:r>
          </w:p>
        </w:tc>
        <w:tc>
          <w:tcPr>
            <w:tcW w:w="1200" w:type="dxa"/>
            <w:tcBorders>
              <w:top w:val="single" w:sz="4" w:space="0" w:color="9BC2E6"/>
              <w:left w:val="single" w:sz="4" w:space="0" w:color="auto"/>
              <w:bottom w:val="single" w:sz="4" w:space="0" w:color="auto"/>
              <w:right w:val="single" w:sz="8" w:space="0" w:color="auto"/>
            </w:tcBorders>
            <w:shd w:val="clear" w:color="BDD7EE" w:fill="BDD7EE"/>
            <w:noWrap/>
            <w:vAlign w:val="bottom"/>
            <w:hideMark/>
          </w:tcPr>
          <w:p w:rsidR="00472AB9" w:rsidRPr="003B5D4D" w:rsidRDefault="00472AB9" w:rsidP="002E0D8C">
            <w:pPr>
              <w:jc w:val="right"/>
              <w:rPr>
                <w:rFonts w:ascii="Arial" w:eastAsia="Times New Roman" w:hAnsi="Arial" w:cs="Arial"/>
                <w:color w:val="000000"/>
                <w:sz w:val="18"/>
                <w:szCs w:val="18"/>
                <w:lang w:eastAsia="es-CO"/>
              </w:rPr>
            </w:pPr>
            <w:r w:rsidRPr="003B5D4D">
              <w:rPr>
                <w:rFonts w:ascii="Arial" w:eastAsia="Times New Roman" w:hAnsi="Arial" w:cs="Arial"/>
                <w:color w:val="000000"/>
                <w:sz w:val="18"/>
                <w:szCs w:val="18"/>
                <w:lang w:eastAsia="es-CO"/>
              </w:rPr>
              <w:t>7,37</w:t>
            </w:r>
          </w:p>
        </w:tc>
      </w:tr>
      <w:tr w:rsidR="00472AB9" w:rsidRPr="003B5D4D" w:rsidTr="002E0D8C">
        <w:trPr>
          <w:trHeight w:val="255"/>
        </w:trPr>
        <w:tc>
          <w:tcPr>
            <w:tcW w:w="1320" w:type="dxa"/>
            <w:tcBorders>
              <w:top w:val="single" w:sz="4" w:space="0" w:color="auto"/>
              <w:left w:val="single" w:sz="8" w:space="0" w:color="auto"/>
              <w:bottom w:val="single" w:sz="4" w:space="0" w:color="auto"/>
              <w:right w:val="single" w:sz="4" w:space="0" w:color="auto"/>
            </w:tcBorders>
            <w:shd w:val="clear" w:color="DDEBF7" w:fill="DDEBF7"/>
            <w:noWrap/>
            <w:vAlign w:val="bottom"/>
            <w:hideMark/>
          </w:tcPr>
          <w:p w:rsidR="00472AB9" w:rsidRPr="003B5D4D" w:rsidRDefault="00472AB9" w:rsidP="002E0D8C">
            <w:pPr>
              <w:rPr>
                <w:rFonts w:ascii="Arial" w:eastAsia="Times New Roman" w:hAnsi="Arial" w:cs="Arial"/>
                <w:color w:val="000000"/>
                <w:sz w:val="18"/>
                <w:szCs w:val="18"/>
                <w:lang w:eastAsia="es-CO"/>
              </w:rPr>
            </w:pPr>
            <w:r w:rsidRPr="003B5D4D">
              <w:rPr>
                <w:rFonts w:ascii="Arial" w:eastAsia="Times New Roman" w:hAnsi="Arial" w:cs="Arial"/>
                <w:color w:val="000000"/>
                <w:sz w:val="18"/>
                <w:szCs w:val="18"/>
                <w:lang w:eastAsia="es-CO"/>
              </w:rPr>
              <w:t>FEBRERO</w:t>
            </w:r>
          </w:p>
        </w:tc>
        <w:tc>
          <w:tcPr>
            <w:tcW w:w="1200" w:type="dxa"/>
            <w:tcBorders>
              <w:top w:val="single" w:sz="4" w:space="0" w:color="auto"/>
              <w:left w:val="single" w:sz="4" w:space="0" w:color="auto"/>
              <w:bottom w:val="single" w:sz="4" w:space="0" w:color="auto"/>
              <w:right w:val="single" w:sz="8" w:space="0" w:color="auto"/>
            </w:tcBorders>
            <w:shd w:val="clear" w:color="DDEBF7" w:fill="DDEBF7"/>
            <w:noWrap/>
            <w:vAlign w:val="bottom"/>
            <w:hideMark/>
          </w:tcPr>
          <w:p w:rsidR="00472AB9" w:rsidRPr="003B5D4D" w:rsidRDefault="00472AB9" w:rsidP="002E0D8C">
            <w:pPr>
              <w:jc w:val="right"/>
              <w:rPr>
                <w:rFonts w:ascii="Arial" w:eastAsia="Times New Roman" w:hAnsi="Arial" w:cs="Arial"/>
                <w:color w:val="000000"/>
                <w:sz w:val="18"/>
                <w:szCs w:val="18"/>
                <w:lang w:eastAsia="es-CO"/>
              </w:rPr>
            </w:pPr>
            <w:r w:rsidRPr="003B5D4D">
              <w:rPr>
                <w:rFonts w:ascii="Arial" w:eastAsia="Times New Roman" w:hAnsi="Arial" w:cs="Arial"/>
                <w:color w:val="000000"/>
                <w:sz w:val="18"/>
                <w:szCs w:val="18"/>
                <w:lang w:eastAsia="es-CO"/>
              </w:rPr>
              <w:t>7,21</w:t>
            </w:r>
          </w:p>
        </w:tc>
      </w:tr>
      <w:tr w:rsidR="00472AB9" w:rsidRPr="003B5D4D" w:rsidTr="002E0D8C">
        <w:trPr>
          <w:trHeight w:val="255"/>
        </w:trPr>
        <w:tc>
          <w:tcPr>
            <w:tcW w:w="1320" w:type="dxa"/>
            <w:tcBorders>
              <w:top w:val="single" w:sz="4" w:space="0" w:color="auto"/>
              <w:left w:val="single" w:sz="8" w:space="0" w:color="auto"/>
              <w:bottom w:val="single" w:sz="4" w:space="0" w:color="auto"/>
              <w:right w:val="single" w:sz="4" w:space="0" w:color="auto"/>
            </w:tcBorders>
            <w:shd w:val="clear" w:color="BDD7EE" w:fill="BDD7EE"/>
            <w:noWrap/>
            <w:vAlign w:val="bottom"/>
            <w:hideMark/>
          </w:tcPr>
          <w:p w:rsidR="00472AB9" w:rsidRPr="003B5D4D" w:rsidRDefault="00472AB9" w:rsidP="002E0D8C">
            <w:pPr>
              <w:rPr>
                <w:rFonts w:ascii="Arial" w:eastAsia="Times New Roman" w:hAnsi="Arial" w:cs="Arial"/>
                <w:color w:val="000000"/>
                <w:sz w:val="18"/>
                <w:szCs w:val="18"/>
                <w:lang w:eastAsia="es-CO"/>
              </w:rPr>
            </w:pPr>
            <w:r w:rsidRPr="003B5D4D">
              <w:rPr>
                <w:rFonts w:ascii="Arial" w:eastAsia="Times New Roman" w:hAnsi="Arial" w:cs="Arial"/>
                <w:color w:val="000000"/>
                <w:sz w:val="18"/>
                <w:szCs w:val="18"/>
                <w:lang w:eastAsia="es-CO"/>
              </w:rPr>
              <w:t>MARZO</w:t>
            </w:r>
          </w:p>
        </w:tc>
        <w:tc>
          <w:tcPr>
            <w:tcW w:w="1200" w:type="dxa"/>
            <w:tcBorders>
              <w:top w:val="single" w:sz="4" w:space="0" w:color="auto"/>
              <w:left w:val="single" w:sz="4" w:space="0" w:color="auto"/>
              <w:bottom w:val="single" w:sz="4" w:space="0" w:color="auto"/>
              <w:right w:val="single" w:sz="8" w:space="0" w:color="auto"/>
            </w:tcBorders>
            <w:shd w:val="clear" w:color="BDD7EE" w:fill="BDD7EE"/>
            <w:noWrap/>
            <w:vAlign w:val="bottom"/>
            <w:hideMark/>
          </w:tcPr>
          <w:p w:rsidR="00472AB9" w:rsidRPr="003B5D4D" w:rsidRDefault="00472AB9" w:rsidP="002E0D8C">
            <w:pPr>
              <w:jc w:val="right"/>
              <w:rPr>
                <w:rFonts w:ascii="Arial" w:eastAsia="Times New Roman" w:hAnsi="Arial" w:cs="Arial"/>
                <w:color w:val="000000"/>
                <w:sz w:val="18"/>
                <w:szCs w:val="18"/>
                <w:lang w:eastAsia="es-CO"/>
              </w:rPr>
            </w:pPr>
            <w:r w:rsidRPr="003B5D4D">
              <w:rPr>
                <w:rFonts w:ascii="Arial" w:eastAsia="Times New Roman" w:hAnsi="Arial" w:cs="Arial"/>
                <w:color w:val="000000"/>
                <w:sz w:val="18"/>
                <w:szCs w:val="18"/>
                <w:lang w:eastAsia="es-CO"/>
              </w:rPr>
              <w:t>7,21</w:t>
            </w:r>
          </w:p>
        </w:tc>
      </w:tr>
      <w:tr w:rsidR="00472AB9" w:rsidRPr="003B5D4D" w:rsidTr="002E0D8C">
        <w:trPr>
          <w:trHeight w:val="255"/>
        </w:trPr>
        <w:tc>
          <w:tcPr>
            <w:tcW w:w="1320" w:type="dxa"/>
            <w:tcBorders>
              <w:top w:val="single" w:sz="4" w:space="0" w:color="auto"/>
              <w:left w:val="single" w:sz="8" w:space="0" w:color="auto"/>
              <w:bottom w:val="single" w:sz="4" w:space="0" w:color="auto"/>
              <w:right w:val="single" w:sz="4" w:space="0" w:color="auto"/>
            </w:tcBorders>
            <w:shd w:val="clear" w:color="DDEBF7" w:fill="DDEBF7"/>
            <w:noWrap/>
            <w:vAlign w:val="bottom"/>
            <w:hideMark/>
          </w:tcPr>
          <w:p w:rsidR="00472AB9" w:rsidRPr="003B5D4D" w:rsidRDefault="00472AB9" w:rsidP="002E0D8C">
            <w:pPr>
              <w:rPr>
                <w:rFonts w:ascii="Arial" w:eastAsia="Times New Roman" w:hAnsi="Arial" w:cs="Arial"/>
                <w:color w:val="000000"/>
                <w:sz w:val="18"/>
                <w:szCs w:val="18"/>
                <w:lang w:eastAsia="es-CO"/>
              </w:rPr>
            </w:pPr>
            <w:r w:rsidRPr="003B5D4D">
              <w:rPr>
                <w:rFonts w:ascii="Arial" w:eastAsia="Times New Roman" w:hAnsi="Arial" w:cs="Arial"/>
                <w:color w:val="000000"/>
                <w:sz w:val="18"/>
                <w:szCs w:val="18"/>
                <w:lang w:eastAsia="es-CO"/>
              </w:rPr>
              <w:t>ABRIL</w:t>
            </w:r>
          </w:p>
        </w:tc>
        <w:tc>
          <w:tcPr>
            <w:tcW w:w="1200" w:type="dxa"/>
            <w:tcBorders>
              <w:top w:val="single" w:sz="4" w:space="0" w:color="auto"/>
              <w:left w:val="single" w:sz="4" w:space="0" w:color="auto"/>
              <w:bottom w:val="single" w:sz="4" w:space="0" w:color="auto"/>
              <w:right w:val="single" w:sz="8" w:space="0" w:color="auto"/>
            </w:tcBorders>
            <w:shd w:val="clear" w:color="DDEBF7" w:fill="DDEBF7"/>
            <w:noWrap/>
            <w:vAlign w:val="bottom"/>
            <w:hideMark/>
          </w:tcPr>
          <w:p w:rsidR="00472AB9" w:rsidRPr="003B5D4D" w:rsidRDefault="00472AB9" w:rsidP="002E0D8C">
            <w:pPr>
              <w:jc w:val="right"/>
              <w:rPr>
                <w:rFonts w:ascii="Arial" w:eastAsia="Times New Roman" w:hAnsi="Arial" w:cs="Arial"/>
                <w:color w:val="000000"/>
                <w:sz w:val="18"/>
                <w:szCs w:val="18"/>
                <w:lang w:eastAsia="es-CO"/>
              </w:rPr>
            </w:pPr>
            <w:r w:rsidRPr="003B5D4D">
              <w:rPr>
                <w:rFonts w:ascii="Arial" w:eastAsia="Times New Roman" w:hAnsi="Arial" w:cs="Arial"/>
                <w:color w:val="000000"/>
                <w:sz w:val="18"/>
                <w:szCs w:val="18"/>
                <w:lang w:eastAsia="es-CO"/>
              </w:rPr>
              <w:t>6,94</w:t>
            </w:r>
          </w:p>
        </w:tc>
      </w:tr>
      <w:tr w:rsidR="00472AB9" w:rsidRPr="003B5D4D" w:rsidTr="002E0D8C">
        <w:trPr>
          <w:trHeight w:val="255"/>
        </w:trPr>
        <w:tc>
          <w:tcPr>
            <w:tcW w:w="1320" w:type="dxa"/>
            <w:tcBorders>
              <w:top w:val="single" w:sz="4" w:space="0" w:color="auto"/>
              <w:left w:val="single" w:sz="8" w:space="0" w:color="auto"/>
              <w:bottom w:val="single" w:sz="4" w:space="0" w:color="auto"/>
              <w:right w:val="single" w:sz="4" w:space="0" w:color="auto"/>
            </w:tcBorders>
            <w:shd w:val="clear" w:color="BDD7EE" w:fill="BDD7EE"/>
            <w:noWrap/>
            <w:vAlign w:val="bottom"/>
            <w:hideMark/>
          </w:tcPr>
          <w:p w:rsidR="00472AB9" w:rsidRPr="003B5D4D" w:rsidRDefault="00472AB9" w:rsidP="002E0D8C">
            <w:pPr>
              <w:rPr>
                <w:rFonts w:ascii="Arial" w:eastAsia="Times New Roman" w:hAnsi="Arial" w:cs="Arial"/>
                <w:color w:val="000000"/>
                <w:sz w:val="18"/>
                <w:szCs w:val="18"/>
                <w:lang w:eastAsia="es-CO"/>
              </w:rPr>
            </w:pPr>
            <w:r w:rsidRPr="003B5D4D">
              <w:rPr>
                <w:rFonts w:ascii="Arial" w:eastAsia="Times New Roman" w:hAnsi="Arial" w:cs="Arial"/>
                <w:color w:val="000000"/>
                <w:sz w:val="18"/>
                <w:szCs w:val="18"/>
                <w:lang w:eastAsia="es-CO"/>
              </w:rPr>
              <w:t>MAYO</w:t>
            </w:r>
          </w:p>
        </w:tc>
        <w:tc>
          <w:tcPr>
            <w:tcW w:w="1200" w:type="dxa"/>
            <w:tcBorders>
              <w:top w:val="single" w:sz="4" w:space="0" w:color="auto"/>
              <w:left w:val="single" w:sz="4" w:space="0" w:color="auto"/>
              <w:bottom w:val="single" w:sz="4" w:space="0" w:color="auto"/>
              <w:right w:val="single" w:sz="8" w:space="0" w:color="auto"/>
            </w:tcBorders>
            <w:shd w:val="clear" w:color="BDD7EE" w:fill="BDD7EE"/>
            <w:noWrap/>
            <w:vAlign w:val="bottom"/>
            <w:hideMark/>
          </w:tcPr>
          <w:p w:rsidR="00472AB9" w:rsidRPr="003B5D4D" w:rsidRDefault="00472AB9" w:rsidP="002E0D8C">
            <w:pPr>
              <w:jc w:val="right"/>
              <w:rPr>
                <w:rFonts w:ascii="Arial" w:eastAsia="Times New Roman" w:hAnsi="Arial" w:cs="Arial"/>
                <w:color w:val="000000"/>
                <w:sz w:val="18"/>
                <w:szCs w:val="18"/>
                <w:lang w:eastAsia="es-CO"/>
              </w:rPr>
            </w:pPr>
            <w:r w:rsidRPr="003B5D4D">
              <w:rPr>
                <w:rFonts w:ascii="Arial" w:eastAsia="Times New Roman" w:hAnsi="Arial" w:cs="Arial"/>
                <w:color w:val="000000"/>
                <w:sz w:val="18"/>
                <w:szCs w:val="18"/>
                <w:lang w:eastAsia="es-CO"/>
              </w:rPr>
              <w:t>7,17</w:t>
            </w:r>
          </w:p>
        </w:tc>
      </w:tr>
      <w:tr w:rsidR="00472AB9" w:rsidRPr="003B5D4D" w:rsidTr="002E0D8C">
        <w:trPr>
          <w:trHeight w:val="255"/>
        </w:trPr>
        <w:tc>
          <w:tcPr>
            <w:tcW w:w="1320" w:type="dxa"/>
            <w:tcBorders>
              <w:top w:val="single" w:sz="4" w:space="0" w:color="auto"/>
              <w:left w:val="single" w:sz="8" w:space="0" w:color="auto"/>
              <w:bottom w:val="single" w:sz="4" w:space="0" w:color="auto"/>
              <w:right w:val="single" w:sz="4" w:space="0" w:color="auto"/>
            </w:tcBorders>
            <w:shd w:val="clear" w:color="DDEBF7" w:fill="DDEBF7"/>
            <w:noWrap/>
            <w:vAlign w:val="bottom"/>
            <w:hideMark/>
          </w:tcPr>
          <w:p w:rsidR="00472AB9" w:rsidRPr="003B5D4D" w:rsidRDefault="00472AB9" w:rsidP="002E0D8C">
            <w:pPr>
              <w:rPr>
                <w:rFonts w:ascii="Arial" w:eastAsia="Times New Roman" w:hAnsi="Arial" w:cs="Arial"/>
                <w:color w:val="000000"/>
                <w:sz w:val="18"/>
                <w:szCs w:val="18"/>
                <w:lang w:eastAsia="es-CO"/>
              </w:rPr>
            </w:pPr>
            <w:r w:rsidRPr="003B5D4D">
              <w:rPr>
                <w:rFonts w:ascii="Arial" w:eastAsia="Times New Roman" w:hAnsi="Arial" w:cs="Arial"/>
                <w:color w:val="000000"/>
                <w:sz w:val="18"/>
                <w:szCs w:val="18"/>
                <w:lang w:eastAsia="es-CO"/>
              </w:rPr>
              <w:t>JUNIO</w:t>
            </w:r>
          </w:p>
        </w:tc>
        <w:tc>
          <w:tcPr>
            <w:tcW w:w="1200" w:type="dxa"/>
            <w:tcBorders>
              <w:top w:val="single" w:sz="4" w:space="0" w:color="auto"/>
              <w:left w:val="single" w:sz="4" w:space="0" w:color="auto"/>
              <w:bottom w:val="single" w:sz="4" w:space="0" w:color="auto"/>
              <w:right w:val="single" w:sz="8" w:space="0" w:color="auto"/>
            </w:tcBorders>
            <w:shd w:val="clear" w:color="DDEBF7" w:fill="DDEBF7"/>
            <w:noWrap/>
            <w:vAlign w:val="bottom"/>
            <w:hideMark/>
          </w:tcPr>
          <w:p w:rsidR="00472AB9" w:rsidRPr="003B5D4D" w:rsidRDefault="00472AB9" w:rsidP="002E0D8C">
            <w:pPr>
              <w:jc w:val="right"/>
              <w:rPr>
                <w:rFonts w:ascii="Arial" w:eastAsia="Times New Roman" w:hAnsi="Arial" w:cs="Arial"/>
                <w:color w:val="000000"/>
                <w:sz w:val="18"/>
                <w:szCs w:val="18"/>
                <w:lang w:eastAsia="es-CO"/>
              </w:rPr>
            </w:pPr>
            <w:r w:rsidRPr="003B5D4D">
              <w:rPr>
                <w:rFonts w:ascii="Arial" w:eastAsia="Times New Roman" w:hAnsi="Arial" w:cs="Arial"/>
                <w:color w:val="000000"/>
                <w:sz w:val="18"/>
                <w:szCs w:val="18"/>
                <w:lang w:eastAsia="es-CO"/>
              </w:rPr>
              <w:t>7,3</w:t>
            </w:r>
          </w:p>
        </w:tc>
      </w:tr>
      <w:tr w:rsidR="00472AB9" w:rsidRPr="003B5D4D" w:rsidTr="002E0D8C">
        <w:trPr>
          <w:trHeight w:val="255"/>
        </w:trPr>
        <w:tc>
          <w:tcPr>
            <w:tcW w:w="1320" w:type="dxa"/>
            <w:tcBorders>
              <w:top w:val="single" w:sz="4" w:space="0" w:color="auto"/>
              <w:left w:val="single" w:sz="8" w:space="0" w:color="auto"/>
              <w:bottom w:val="single" w:sz="4" w:space="0" w:color="auto"/>
              <w:right w:val="single" w:sz="4" w:space="0" w:color="auto"/>
            </w:tcBorders>
            <w:shd w:val="clear" w:color="BDD7EE" w:fill="BDD7EE"/>
            <w:noWrap/>
            <w:vAlign w:val="bottom"/>
            <w:hideMark/>
          </w:tcPr>
          <w:p w:rsidR="00472AB9" w:rsidRPr="003B5D4D" w:rsidRDefault="00472AB9" w:rsidP="002E0D8C">
            <w:pPr>
              <w:rPr>
                <w:rFonts w:ascii="Arial" w:eastAsia="Times New Roman" w:hAnsi="Arial" w:cs="Arial"/>
                <w:color w:val="000000"/>
                <w:sz w:val="18"/>
                <w:szCs w:val="18"/>
                <w:lang w:eastAsia="es-CO"/>
              </w:rPr>
            </w:pPr>
            <w:r w:rsidRPr="003B5D4D">
              <w:rPr>
                <w:rFonts w:ascii="Arial" w:eastAsia="Times New Roman" w:hAnsi="Arial" w:cs="Arial"/>
                <w:color w:val="000000"/>
                <w:sz w:val="18"/>
                <w:szCs w:val="18"/>
                <w:lang w:eastAsia="es-CO"/>
              </w:rPr>
              <w:t>JULIO</w:t>
            </w:r>
          </w:p>
        </w:tc>
        <w:tc>
          <w:tcPr>
            <w:tcW w:w="1200" w:type="dxa"/>
            <w:tcBorders>
              <w:top w:val="single" w:sz="4" w:space="0" w:color="auto"/>
              <w:left w:val="single" w:sz="4" w:space="0" w:color="auto"/>
              <w:bottom w:val="single" w:sz="4" w:space="0" w:color="auto"/>
              <w:right w:val="single" w:sz="8" w:space="0" w:color="auto"/>
            </w:tcBorders>
            <w:shd w:val="clear" w:color="BDD7EE" w:fill="BDD7EE"/>
            <w:noWrap/>
            <w:vAlign w:val="bottom"/>
            <w:hideMark/>
          </w:tcPr>
          <w:p w:rsidR="00472AB9" w:rsidRPr="003B5D4D" w:rsidRDefault="00472AB9" w:rsidP="002E0D8C">
            <w:pPr>
              <w:jc w:val="right"/>
              <w:rPr>
                <w:rFonts w:ascii="Arial" w:eastAsia="Times New Roman" w:hAnsi="Arial" w:cs="Arial"/>
                <w:color w:val="000000"/>
                <w:sz w:val="18"/>
                <w:szCs w:val="18"/>
                <w:lang w:eastAsia="es-CO"/>
              </w:rPr>
            </w:pPr>
            <w:r w:rsidRPr="003B5D4D">
              <w:rPr>
                <w:rFonts w:ascii="Arial" w:eastAsia="Times New Roman" w:hAnsi="Arial" w:cs="Arial"/>
                <w:color w:val="000000"/>
                <w:sz w:val="18"/>
                <w:szCs w:val="18"/>
                <w:lang w:eastAsia="es-CO"/>
              </w:rPr>
              <w:t>7,06</w:t>
            </w:r>
          </w:p>
        </w:tc>
      </w:tr>
      <w:tr w:rsidR="00472AB9" w:rsidRPr="003B5D4D" w:rsidTr="002E0D8C">
        <w:trPr>
          <w:trHeight w:val="255"/>
        </w:trPr>
        <w:tc>
          <w:tcPr>
            <w:tcW w:w="1320" w:type="dxa"/>
            <w:tcBorders>
              <w:top w:val="single" w:sz="4" w:space="0" w:color="auto"/>
              <w:left w:val="single" w:sz="8" w:space="0" w:color="auto"/>
              <w:bottom w:val="single" w:sz="4" w:space="0" w:color="auto"/>
              <w:right w:val="single" w:sz="4" w:space="0" w:color="auto"/>
            </w:tcBorders>
            <w:shd w:val="clear" w:color="DDEBF7" w:fill="DDEBF7"/>
            <w:noWrap/>
            <w:vAlign w:val="bottom"/>
            <w:hideMark/>
          </w:tcPr>
          <w:p w:rsidR="00472AB9" w:rsidRPr="003B5D4D" w:rsidRDefault="00472AB9" w:rsidP="002E0D8C">
            <w:pPr>
              <w:rPr>
                <w:rFonts w:ascii="Arial" w:eastAsia="Times New Roman" w:hAnsi="Arial" w:cs="Arial"/>
                <w:color w:val="000000"/>
                <w:sz w:val="18"/>
                <w:szCs w:val="18"/>
                <w:lang w:eastAsia="es-CO"/>
              </w:rPr>
            </w:pPr>
            <w:r w:rsidRPr="003B5D4D">
              <w:rPr>
                <w:rFonts w:ascii="Arial" w:eastAsia="Times New Roman" w:hAnsi="Arial" w:cs="Arial"/>
                <w:color w:val="000000"/>
                <w:sz w:val="18"/>
                <w:szCs w:val="18"/>
                <w:lang w:eastAsia="es-CO"/>
              </w:rPr>
              <w:t>AGOSTO</w:t>
            </w:r>
          </w:p>
        </w:tc>
        <w:tc>
          <w:tcPr>
            <w:tcW w:w="1200" w:type="dxa"/>
            <w:tcBorders>
              <w:top w:val="single" w:sz="4" w:space="0" w:color="auto"/>
              <w:left w:val="single" w:sz="4" w:space="0" w:color="auto"/>
              <w:bottom w:val="single" w:sz="4" w:space="0" w:color="auto"/>
              <w:right w:val="single" w:sz="8" w:space="0" w:color="auto"/>
            </w:tcBorders>
            <w:shd w:val="clear" w:color="DDEBF7" w:fill="DDEBF7"/>
            <w:noWrap/>
            <w:vAlign w:val="bottom"/>
            <w:hideMark/>
          </w:tcPr>
          <w:p w:rsidR="00472AB9" w:rsidRPr="003B5D4D" w:rsidRDefault="00472AB9" w:rsidP="002E0D8C">
            <w:pPr>
              <w:jc w:val="right"/>
              <w:rPr>
                <w:rFonts w:ascii="Arial" w:eastAsia="Times New Roman" w:hAnsi="Arial" w:cs="Arial"/>
                <w:color w:val="000000"/>
                <w:sz w:val="18"/>
                <w:szCs w:val="18"/>
                <w:lang w:eastAsia="es-CO"/>
              </w:rPr>
            </w:pPr>
            <w:r w:rsidRPr="003B5D4D">
              <w:rPr>
                <w:rFonts w:ascii="Arial" w:eastAsia="Times New Roman" w:hAnsi="Arial" w:cs="Arial"/>
                <w:color w:val="000000"/>
                <w:sz w:val="18"/>
                <w:szCs w:val="18"/>
                <w:lang w:eastAsia="es-CO"/>
              </w:rPr>
              <w:t>7,25</w:t>
            </w:r>
          </w:p>
        </w:tc>
      </w:tr>
      <w:tr w:rsidR="00472AB9" w:rsidRPr="003B5D4D" w:rsidTr="002E0D8C">
        <w:trPr>
          <w:trHeight w:val="255"/>
        </w:trPr>
        <w:tc>
          <w:tcPr>
            <w:tcW w:w="1320" w:type="dxa"/>
            <w:tcBorders>
              <w:top w:val="single" w:sz="4" w:space="0" w:color="auto"/>
              <w:left w:val="single" w:sz="8" w:space="0" w:color="auto"/>
              <w:bottom w:val="single" w:sz="4" w:space="0" w:color="auto"/>
              <w:right w:val="single" w:sz="4" w:space="0" w:color="auto"/>
            </w:tcBorders>
            <w:shd w:val="clear" w:color="BDD7EE" w:fill="BDD7EE"/>
            <w:noWrap/>
            <w:vAlign w:val="bottom"/>
            <w:hideMark/>
          </w:tcPr>
          <w:p w:rsidR="00472AB9" w:rsidRPr="003B5D4D" w:rsidRDefault="00472AB9" w:rsidP="002E0D8C">
            <w:pPr>
              <w:rPr>
                <w:rFonts w:ascii="Arial" w:eastAsia="Times New Roman" w:hAnsi="Arial" w:cs="Arial"/>
                <w:color w:val="000000"/>
                <w:sz w:val="18"/>
                <w:szCs w:val="18"/>
                <w:lang w:eastAsia="es-CO"/>
              </w:rPr>
            </w:pPr>
            <w:r w:rsidRPr="003B5D4D">
              <w:rPr>
                <w:rFonts w:ascii="Arial" w:eastAsia="Times New Roman" w:hAnsi="Arial" w:cs="Arial"/>
                <w:color w:val="000000"/>
                <w:sz w:val="18"/>
                <w:szCs w:val="18"/>
                <w:lang w:eastAsia="es-CO"/>
              </w:rPr>
              <w:t>SEPTIEMBRE</w:t>
            </w:r>
          </w:p>
        </w:tc>
        <w:tc>
          <w:tcPr>
            <w:tcW w:w="1200" w:type="dxa"/>
            <w:tcBorders>
              <w:top w:val="single" w:sz="4" w:space="0" w:color="auto"/>
              <w:left w:val="single" w:sz="4" w:space="0" w:color="auto"/>
              <w:bottom w:val="single" w:sz="4" w:space="0" w:color="auto"/>
              <w:right w:val="single" w:sz="8" w:space="0" w:color="auto"/>
            </w:tcBorders>
            <w:shd w:val="clear" w:color="BDD7EE" w:fill="BDD7EE"/>
            <w:noWrap/>
            <w:vAlign w:val="bottom"/>
            <w:hideMark/>
          </w:tcPr>
          <w:p w:rsidR="00472AB9" w:rsidRPr="003B5D4D" w:rsidRDefault="00472AB9" w:rsidP="002E0D8C">
            <w:pPr>
              <w:jc w:val="right"/>
              <w:rPr>
                <w:rFonts w:ascii="Arial" w:eastAsia="Times New Roman" w:hAnsi="Arial" w:cs="Arial"/>
                <w:color w:val="000000"/>
                <w:sz w:val="18"/>
                <w:szCs w:val="18"/>
                <w:lang w:eastAsia="es-CO"/>
              </w:rPr>
            </w:pPr>
            <w:r w:rsidRPr="003B5D4D">
              <w:rPr>
                <w:rFonts w:ascii="Arial" w:eastAsia="Times New Roman" w:hAnsi="Arial" w:cs="Arial"/>
                <w:color w:val="000000"/>
                <w:sz w:val="18"/>
                <w:szCs w:val="18"/>
                <w:lang w:eastAsia="es-CO"/>
              </w:rPr>
              <w:t>7,14</w:t>
            </w:r>
          </w:p>
        </w:tc>
      </w:tr>
      <w:tr w:rsidR="00472AB9" w:rsidRPr="003B5D4D" w:rsidTr="002E0D8C">
        <w:trPr>
          <w:trHeight w:val="255"/>
        </w:trPr>
        <w:tc>
          <w:tcPr>
            <w:tcW w:w="1320" w:type="dxa"/>
            <w:tcBorders>
              <w:top w:val="single" w:sz="4" w:space="0" w:color="auto"/>
              <w:left w:val="single" w:sz="8" w:space="0" w:color="auto"/>
              <w:bottom w:val="single" w:sz="4" w:space="0" w:color="auto"/>
              <w:right w:val="single" w:sz="4" w:space="0" w:color="auto"/>
            </w:tcBorders>
            <w:shd w:val="clear" w:color="DDEBF7" w:fill="DDEBF7"/>
            <w:noWrap/>
            <w:vAlign w:val="bottom"/>
            <w:hideMark/>
          </w:tcPr>
          <w:p w:rsidR="00472AB9" w:rsidRPr="003B5D4D" w:rsidRDefault="00472AB9" w:rsidP="002E0D8C">
            <w:pPr>
              <w:rPr>
                <w:rFonts w:ascii="Arial" w:eastAsia="Times New Roman" w:hAnsi="Arial" w:cs="Arial"/>
                <w:color w:val="000000"/>
                <w:sz w:val="18"/>
                <w:szCs w:val="18"/>
                <w:lang w:eastAsia="es-CO"/>
              </w:rPr>
            </w:pPr>
            <w:r w:rsidRPr="003B5D4D">
              <w:rPr>
                <w:rFonts w:ascii="Arial" w:eastAsia="Times New Roman" w:hAnsi="Arial" w:cs="Arial"/>
                <w:color w:val="000000"/>
                <w:sz w:val="18"/>
                <w:szCs w:val="18"/>
                <w:lang w:eastAsia="es-CO"/>
              </w:rPr>
              <w:t>OCTUBRE</w:t>
            </w:r>
          </w:p>
        </w:tc>
        <w:tc>
          <w:tcPr>
            <w:tcW w:w="1200" w:type="dxa"/>
            <w:tcBorders>
              <w:top w:val="single" w:sz="4" w:space="0" w:color="auto"/>
              <w:left w:val="single" w:sz="4" w:space="0" w:color="auto"/>
              <w:bottom w:val="single" w:sz="4" w:space="0" w:color="auto"/>
              <w:right w:val="single" w:sz="8" w:space="0" w:color="auto"/>
            </w:tcBorders>
            <w:shd w:val="clear" w:color="DDEBF7" w:fill="DDEBF7"/>
            <w:noWrap/>
            <w:vAlign w:val="bottom"/>
            <w:hideMark/>
          </w:tcPr>
          <w:p w:rsidR="00472AB9" w:rsidRPr="003B5D4D" w:rsidRDefault="00472AB9" w:rsidP="002E0D8C">
            <w:pPr>
              <w:jc w:val="right"/>
              <w:rPr>
                <w:rFonts w:ascii="Arial" w:eastAsia="Times New Roman" w:hAnsi="Arial" w:cs="Arial"/>
                <w:color w:val="000000"/>
                <w:sz w:val="18"/>
                <w:szCs w:val="18"/>
                <w:lang w:eastAsia="es-CO"/>
              </w:rPr>
            </w:pPr>
            <w:r w:rsidRPr="003B5D4D">
              <w:rPr>
                <w:rFonts w:ascii="Arial" w:eastAsia="Times New Roman" w:hAnsi="Arial" w:cs="Arial"/>
                <w:color w:val="000000"/>
                <w:sz w:val="18"/>
                <w:szCs w:val="18"/>
                <w:lang w:eastAsia="es-CO"/>
              </w:rPr>
              <w:t>5,75</w:t>
            </w:r>
          </w:p>
        </w:tc>
      </w:tr>
      <w:tr w:rsidR="00472AB9" w:rsidRPr="003B5D4D" w:rsidTr="002E0D8C">
        <w:trPr>
          <w:trHeight w:val="255"/>
        </w:trPr>
        <w:tc>
          <w:tcPr>
            <w:tcW w:w="1320" w:type="dxa"/>
            <w:tcBorders>
              <w:top w:val="single" w:sz="4" w:space="0" w:color="auto"/>
              <w:left w:val="single" w:sz="8" w:space="0" w:color="auto"/>
              <w:bottom w:val="single" w:sz="4" w:space="0" w:color="auto"/>
              <w:right w:val="single" w:sz="4" w:space="0" w:color="auto"/>
            </w:tcBorders>
            <w:shd w:val="clear" w:color="BDD7EE" w:fill="BDD7EE"/>
            <w:noWrap/>
            <w:vAlign w:val="bottom"/>
            <w:hideMark/>
          </w:tcPr>
          <w:p w:rsidR="00472AB9" w:rsidRPr="003B5D4D" w:rsidRDefault="00472AB9" w:rsidP="002E0D8C">
            <w:pPr>
              <w:rPr>
                <w:rFonts w:ascii="Arial" w:eastAsia="Times New Roman" w:hAnsi="Arial" w:cs="Arial"/>
                <w:color w:val="000000"/>
                <w:sz w:val="18"/>
                <w:szCs w:val="18"/>
                <w:lang w:eastAsia="es-CO"/>
              </w:rPr>
            </w:pPr>
            <w:r w:rsidRPr="003B5D4D">
              <w:rPr>
                <w:rFonts w:ascii="Arial" w:eastAsia="Times New Roman" w:hAnsi="Arial" w:cs="Arial"/>
                <w:color w:val="000000"/>
                <w:sz w:val="18"/>
                <w:szCs w:val="18"/>
                <w:lang w:eastAsia="es-CO"/>
              </w:rPr>
              <w:t>NOVIEMBRE</w:t>
            </w:r>
          </w:p>
        </w:tc>
        <w:tc>
          <w:tcPr>
            <w:tcW w:w="1200" w:type="dxa"/>
            <w:tcBorders>
              <w:top w:val="single" w:sz="4" w:space="0" w:color="auto"/>
              <w:left w:val="single" w:sz="4" w:space="0" w:color="auto"/>
              <w:bottom w:val="single" w:sz="4" w:space="0" w:color="auto"/>
              <w:right w:val="single" w:sz="8" w:space="0" w:color="auto"/>
            </w:tcBorders>
            <w:shd w:val="clear" w:color="BDD7EE" w:fill="BDD7EE"/>
            <w:noWrap/>
            <w:vAlign w:val="bottom"/>
            <w:hideMark/>
          </w:tcPr>
          <w:p w:rsidR="00472AB9" w:rsidRPr="003B5D4D" w:rsidRDefault="00472AB9" w:rsidP="002E0D8C">
            <w:pPr>
              <w:jc w:val="right"/>
              <w:rPr>
                <w:rFonts w:ascii="Arial" w:eastAsia="Times New Roman" w:hAnsi="Arial" w:cs="Arial"/>
                <w:color w:val="000000"/>
                <w:sz w:val="18"/>
                <w:szCs w:val="18"/>
                <w:lang w:eastAsia="es-CO"/>
              </w:rPr>
            </w:pPr>
            <w:r w:rsidRPr="003B5D4D">
              <w:rPr>
                <w:rFonts w:ascii="Arial" w:eastAsia="Times New Roman" w:hAnsi="Arial" w:cs="Arial"/>
                <w:color w:val="000000"/>
                <w:sz w:val="18"/>
                <w:szCs w:val="18"/>
                <w:lang w:eastAsia="es-CO"/>
              </w:rPr>
              <w:t>7,58</w:t>
            </w:r>
          </w:p>
        </w:tc>
      </w:tr>
      <w:tr w:rsidR="00472AB9" w:rsidRPr="003B5D4D" w:rsidTr="002E0D8C">
        <w:trPr>
          <w:trHeight w:val="270"/>
        </w:trPr>
        <w:tc>
          <w:tcPr>
            <w:tcW w:w="1320" w:type="dxa"/>
            <w:tcBorders>
              <w:top w:val="single" w:sz="4" w:space="0" w:color="auto"/>
              <w:left w:val="single" w:sz="8" w:space="0" w:color="auto"/>
              <w:bottom w:val="single" w:sz="8" w:space="0" w:color="auto"/>
              <w:right w:val="single" w:sz="4" w:space="0" w:color="auto"/>
            </w:tcBorders>
            <w:shd w:val="clear" w:color="DDEBF7" w:fill="DDEBF7"/>
            <w:noWrap/>
            <w:vAlign w:val="bottom"/>
            <w:hideMark/>
          </w:tcPr>
          <w:p w:rsidR="00472AB9" w:rsidRPr="003B5D4D" w:rsidRDefault="00472AB9" w:rsidP="002E0D8C">
            <w:pPr>
              <w:rPr>
                <w:rFonts w:ascii="Arial" w:eastAsia="Times New Roman" w:hAnsi="Arial" w:cs="Arial"/>
                <w:color w:val="000000"/>
                <w:sz w:val="18"/>
                <w:szCs w:val="18"/>
                <w:lang w:eastAsia="es-CO"/>
              </w:rPr>
            </w:pPr>
            <w:r w:rsidRPr="003B5D4D">
              <w:rPr>
                <w:rFonts w:ascii="Arial" w:eastAsia="Times New Roman" w:hAnsi="Arial" w:cs="Arial"/>
                <w:color w:val="000000"/>
                <w:sz w:val="18"/>
                <w:szCs w:val="18"/>
                <w:lang w:eastAsia="es-CO"/>
              </w:rPr>
              <w:t>DICIEMBRE</w:t>
            </w:r>
          </w:p>
        </w:tc>
        <w:tc>
          <w:tcPr>
            <w:tcW w:w="1200" w:type="dxa"/>
            <w:tcBorders>
              <w:top w:val="single" w:sz="4" w:space="0" w:color="auto"/>
              <w:left w:val="single" w:sz="4" w:space="0" w:color="auto"/>
              <w:bottom w:val="single" w:sz="8" w:space="0" w:color="auto"/>
              <w:right w:val="single" w:sz="8" w:space="0" w:color="auto"/>
            </w:tcBorders>
            <w:shd w:val="clear" w:color="DDEBF7" w:fill="DDEBF7"/>
            <w:noWrap/>
            <w:vAlign w:val="bottom"/>
            <w:hideMark/>
          </w:tcPr>
          <w:p w:rsidR="00472AB9" w:rsidRPr="003B5D4D" w:rsidRDefault="00472AB9" w:rsidP="002E0D8C">
            <w:pPr>
              <w:jc w:val="right"/>
              <w:rPr>
                <w:rFonts w:ascii="Arial" w:eastAsia="Times New Roman" w:hAnsi="Arial" w:cs="Arial"/>
                <w:color w:val="000000"/>
                <w:sz w:val="18"/>
                <w:szCs w:val="18"/>
                <w:lang w:eastAsia="es-CO"/>
              </w:rPr>
            </w:pPr>
            <w:r w:rsidRPr="003B5D4D">
              <w:rPr>
                <w:rFonts w:ascii="Arial" w:eastAsia="Times New Roman" w:hAnsi="Arial" w:cs="Arial"/>
                <w:color w:val="000000"/>
                <w:sz w:val="18"/>
                <w:szCs w:val="18"/>
                <w:lang w:eastAsia="es-CO"/>
              </w:rPr>
              <w:t>7,56</w:t>
            </w:r>
          </w:p>
        </w:tc>
      </w:tr>
      <w:tr w:rsidR="00472AB9" w:rsidRPr="003B5D4D" w:rsidTr="002E0D8C">
        <w:trPr>
          <w:trHeight w:val="270"/>
        </w:trPr>
        <w:tc>
          <w:tcPr>
            <w:tcW w:w="1320" w:type="dxa"/>
            <w:tcBorders>
              <w:top w:val="single" w:sz="4" w:space="0" w:color="9BC2E6"/>
              <w:left w:val="single" w:sz="4" w:space="0" w:color="9BC2E6"/>
              <w:bottom w:val="single" w:sz="4" w:space="0" w:color="9BC2E6"/>
              <w:right w:val="single" w:sz="4" w:space="0" w:color="9BC2E6"/>
            </w:tcBorders>
            <w:shd w:val="clear" w:color="000000" w:fill="FFFFFF"/>
            <w:noWrap/>
            <w:vAlign w:val="bottom"/>
            <w:hideMark/>
          </w:tcPr>
          <w:p w:rsidR="00472AB9" w:rsidRPr="003B5D4D" w:rsidRDefault="00472AB9" w:rsidP="002E0D8C">
            <w:pPr>
              <w:rPr>
                <w:rFonts w:ascii="Arial" w:eastAsia="Times New Roman" w:hAnsi="Arial" w:cs="Arial"/>
                <w:color w:val="000000"/>
                <w:sz w:val="18"/>
                <w:szCs w:val="18"/>
                <w:lang w:eastAsia="es-CO"/>
              </w:rPr>
            </w:pPr>
            <w:r w:rsidRPr="003B5D4D">
              <w:rPr>
                <w:rFonts w:ascii="Arial" w:eastAsia="Times New Roman" w:hAnsi="Arial" w:cs="Arial"/>
                <w:color w:val="000000"/>
                <w:sz w:val="18"/>
                <w:szCs w:val="18"/>
                <w:lang w:eastAsia="es-CO"/>
              </w:rPr>
              <w:t> </w:t>
            </w:r>
          </w:p>
        </w:tc>
        <w:tc>
          <w:tcPr>
            <w:tcW w:w="1200" w:type="dxa"/>
            <w:tcBorders>
              <w:top w:val="single" w:sz="4" w:space="0" w:color="9BC2E6"/>
              <w:left w:val="single" w:sz="4" w:space="0" w:color="9BC2E6"/>
              <w:bottom w:val="single" w:sz="4" w:space="0" w:color="9BC2E6"/>
              <w:right w:val="single" w:sz="4" w:space="0" w:color="9BC2E6"/>
            </w:tcBorders>
            <w:shd w:val="clear" w:color="000000" w:fill="FFFFFF"/>
            <w:noWrap/>
            <w:vAlign w:val="bottom"/>
            <w:hideMark/>
          </w:tcPr>
          <w:p w:rsidR="00472AB9" w:rsidRPr="003B5D4D" w:rsidRDefault="00472AB9" w:rsidP="002E0D8C">
            <w:pPr>
              <w:jc w:val="right"/>
              <w:rPr>
                <w:rFonts w:ascii="Arial" w:eastAsia="Times New Roman" w:hAnsi="Arial" w:cs="Arial"/>
                <w:color w:val="FFFFFF"/>
                <w:sz w:val="18"/>
                <w:szCs w:val="18"/>
                <w:lang w:eastAsia="es-CO"/>
              </w:rPr>
            </w:pPr>
            <w:r w:rsidRPr="003B5D4D">
              <w:rPr>
                <w:rFonts w:ascii="Arial" w:eastAsia="Times New Roman" w:hAnsi="Arial" w:cs="Arial"/>
                <w:color w:val="FFFFFF"/>
                <w:sz w:val="18"/>
                <w:szCs w:val="18"/>
                <w:lang w:eastAsia="es-CO"/>
              </w:rPr>
              <w:t>85,50</w:t>
            </w:r>
          </w:p>
        </w:tc>
      </w:tr>
      <w:tr w:rsidR="00472AB9" w:rsidRPr="003B5D4D" w:rsidTr="002E0D8C">
        <w:trPr>
          <w:trHeight w:val="255"/>
        </w:trPr>
        <w:tc>
          <w:tcPr>
            <w:tcW w:w="1320" w:type="dxa"/>
            <w:tcBorders>
              <w:top w:val="single" w:sz="8" w:space="0" w:color="auto"/>
              <w:left w:val="single" w:sz="8" w:space="0" w:color="auto"/>
              <w:bottom w:val="single" w:sz="8" w:space="0" w:color="auto"/>
              <w:right w:val="single" w:sz="4" w:space="0" w:color="9BC2E6"/>
            </w:tcBorders>
            <w:shd w:val="clear" w:color="DDEBF7" w:fill="DDEBF7"/>
            <w:noWrap/>
            <w:vAlign w:val="bottom"/>
            <w:hideMark/>
          </w:tcPr>
          <w:p w:rsidR="00472AB9" w:rsidRPr="003B5D4D" w:rsidRDefault="00472AB9" w:rsidP="002E0D8C">
            <w:pPr>
              <w:rPr>
                <w:rFonts w:ascii="Arial" w:eastAsia="Times New Roman" w:hAnsi="Arial" w:cs="Arial"/>
                <w:color w:val="000000"/>
                <w:sz w:val="18"/>
                <w:szCs w:val="18"/>
                <w:lang w:eastAsia="es-CO"/>
              </w:rPr>
            </w:pPr>
            <w:r w:rsidRPr="003B5D4D">
              <w:rPr>
                <w:rFonts w:ascii="Arial" w:eastAsia="Times New Roman" w:hAnsi="Arial" w:cs="Arial"/>
                <w:color w:val="000000"/>
                <w:sz w:val="18"/>
                <w:szCs w:val="18"/>
                <w:lang w:eastAsia="es-CO"/>
              </w:rPr>
              <w:t>PROMEDIO</w:t>
            </w:r>
          </w:p>
        </w:tc>
        <w:tc>
          <w:tcPr>
            <w:tcW w:w="1200" w:type="dxa"/>
            <w:tcBorders>
              <w:top w:val="single" w:sz="8" w:space="0" w:color="auto"/>
              <w:left w:val="single" w:sz="4" w:space="0" w:color="9BC2E6"/>
              <w:bottom w:val="single" w:sz="8" w:space="0" w:color="auto"/>
              <w:right w:val="single" w:sz="8" w:space="0" w:color="auto"/>
            </w:tcBorders>
            <w:shd w:val="clear" w:color="DDEBF7" w:fill="DDEBF7"/>
            <w:noWrap/>
            <w:vAlign w:val="bottom"/>
            <w:hideMark/>
          </w:tcPr>
          <w:p w:rsidR="00472AB9" w:rsidRPr="003B5D4D" w:rsidRDefault="00472AB9" w:rsidP="002E0D8C">
            <w:pPr>
              <w:jc w:val="right"/>
              <w:rPr>
                <w:rFonts w:ascii="Arial" w:eastAsia="Times New Roman" w:hAnsi="Arial" w:cs="Arial"/>
                <w:color w:val="000000"/>
                <w:sz w:val="18"/>
                <w:szCs w:val="18"/>
                <w:lang w:eastAsia="es-CO"/>
              </w:rPr>
            </w:pPr>
            <w:r w:rsidRPr="003B5D4D">
              <w:rPr>
                <w:rFonts w:ascii="Arial" w:eastAsia="Times New Roman" w:hAnsi="Arial" w:cs="Arial"/>
                <w:color w:val="000000"/>
                <w:sz w:val="18"/>
                <w:szCs w:val="18"/>
                <w:lang w:eastAsia="es-CO"/>
              </w:rPr>
              <w:t>7,13</w:t>
            </w:r>
          </w:p>
        </w:tc>
      </w:tr>
    </w:tbl>
    <w:p w:rsidR="00472AB9" w:rsidRPr="003B5D4D" w:rsidRDefault="00472AB9" w:rsidP="00472AB9">
      <w:pPr>
        <w:jc w:val="both"/>
        <w:rPr>
          <w:rFonts w:ascii="Verdana" w:hAnsi="Verdana"/>
          <w:b/>
          <w:sz w:val="18"/>
          <w:szCs w:val="18"/>
        </w:rPr>
      </w:pPr>
    </w:p>
    <w:p w:rsidR="00472AB9" w:rsidRPr="003B5D4D" w:rsidRDefault="00472AB9" w:rsidP="00472AB9">
      <w:pPr>
        <w:jc w:val="both"/>
        <w:rPr>
          <w:rFonts w:ascii="Verdana" w:hAnsi="Verdana"/>
          <w:b/>
          <w:sz w:val="18"/>
          <w:szCs w:val="18"/>
        </w:rPr>
      </w:pPr>
    </w:p>
    <w:p w:rsidR="00472AB9" w:rsidRPr="003B5D4D" w:rsidRDefault="00472AB9" w:rsidP="00472AB9">
      <w:pPr>
        <w:jc w:val="both"/>
        <w:rPr>
          <w:rFonts w:ascii="Verdana" w:hAnsi="Verdana"/>
          <w:b/>
          <w:sz w:val="18"/>
          <w:szCs w:val="18"/>
        </w:rPr>
      </w:pPr>
    </w:p>
    <w:tbl>
      <w:tblPr>
        <w:tblStyle w:val="Tablaconcuadrcula"/>
        <w:tblW w:w="0" w:type="auto"/>
        <w:tblLook w:val="04A0" w:firstRow="1" w:lastRow="0" w:firstColumn="1" w:lastColumn="0" w:noHBand="0" w:noVBand="1"/>
      </w:tblPr>
      <w:tblGrid>
        <w:gridCol w:w="4673"/>
        <w:gridCol w:w="4031"/>
        <w:gridCol w:w="12"/>
      </w:tblGrid>
      <w:tr w:rsidR="00472AB9" w:rsidRPr="003B5D4D" w:rsidTr="002E0D8C">
        <w:trPr>
          <w:trHeight w:val="288"/>
        </w:trPr>
        <w:tc>
          <w:tcPr>
            <w:tcW w:w="8716" w:type="dxa"/>
            <w:gridSpan w:val="3"/>
          </w:tcPr>
          <w:p w:rsidR="00472AB9" w:rsidRPr="003B5D4D" w:rsidRDefault="00472AB9" w:rsidP="002E0D8C">
            <w:pPr>
              <w:jc w:val="center"/>
              <w:rPr>
                <w:rFonts w:ascii="Verdana" w:hAnsi="Verdana"/>
                <w:b/>
                <w:sz w:val="18"/>
                <w:szCs w:val="18"/>
              </w:rPr>
            </w:pPr>
            <w:r w:rsidRPr="003B5D4D">
              <w:rPr>
                <w:rFonts w:ascii="Verdana" w:hAnsi="Verdana"/>
                <w:b/>
                <w:sz w:val="18"/>
                <w:szCs w:val="18"/>
              </w:rPr>
              <w:t>MANTENIMIENTO CORRECTIVO</w:t>
            </w:r>
          </w:p>
        </w:tc>
      </w:tr>
      <w:tr w:rsidR="00472AB9" w:rsidRPr="003B5D4D" w:rsidTr="002E0D8C">
        <w:tblPrEx>
          <w:tblCellMar>
            <w:left w:w="70" w:type="dxa"/>
            <w:right w:w="70" w:type="dxa"/>
          </w:tblCellMar>
        </w:tblPrEx>
        <w:tc>
          <w:tcPr>
            <w:tcW w:w="8716" w:type="dxa"/>
            <w:gridSpan w:val="3"/>
          </w:tcPr>
          <w:p w:rsidR="00472AB9" w:rsidRPr="003B5D4D" w:rsidRDefault="00472AB9" w:rsidP="002E0D8C">
            <w:pPr>
              <w:jc w:val="both"/>
              <w:rPr>
                <w:rFonts w:ascii="Verdana" w:hAnsi="Verdana"/>
                <w:sz w:val="18"/>
                <w:szCs w:val="18"/>
              </w:rPr>
            </w:pPr>
            <w:r w:rsidRPr="003B5D4D">
              <w:rPr>
                <w:rFonts w:ascii="Verdana" w:hAnsi="Verdana"/>
                <w:sz w:val="18"/>
                <w:szCs w:val="18"/>
              </w:rPr>
              <w:t xml:space="preserve">Desde el 13 de Octubre hasta el 16 de Octubre, se ejecutaron diferentes actividades en el pozo Materno Infantil. Inicialmente se llevó a cabo la prueba de bombeo por parte del Servicio Geológico Colombiano y la Corporación Autónoma Regional de Orinoquía para implementar un Plan de Manejo de Acuíferos. Seguidamente se realizó la extracción de la bomba profunda en conjunto con la tubería metálica. Se procedió a realizar lavado del pozo con la adición de </w:t>
            </w:r>
            <w:proofErr w:type="spellStart"/>
            <w:r w:rsidRPr="003B5D4D">
              <w:rPr>
                <w:rFonts w:ascii="Verdana" w:hAnsi="Verdana"/>
                <w:sz w:val="18"/>
                <w:szCs w:val="18"/>
              </w:rPr>
              <w:t>Tripolifosfato</w:t>
            </w:r>
            <w:proofErr w:type="spellEnd"/>
            <w:r w:rsidRPr="003B5D4D">
              <w:rPr>
                <w:rFonts w:ascii="Verdana" w:hAnsi="Verdana"/>
                <w:sz w:val="18"/>
                <w:szCs w:val="18"/>
              </w:rPr>
              <w:t xml:space="preserve"> de Sodio y la inyección de aire mediante dos compresores de alta potencia. Luego de realizar mantenimiento y ajustes a la bomba profunda tipo lapicero, se ingresó al pozo junto con una válvula cheque y se cambió la tubería 3” extraída por tubería PVC Altamira 3”, la cual no se oxida ni está sujeta a corrosión, presenta larga vida útil y fácil de instalar y desinstalar.</w:t>
            </w:r>
          </w:p>
          <w:p w:rsidR="00472AB9" w:rsidRPr="003B5D4D" w:rsidRDefault="00472AB9" w:rsidP="002E0D8C">
            <w:pPr>
              <w:jc w:val="both"/>
              <w:rPr>
                <w:rFonts w:ascii="Verdana" w:hAnsi="Verdana"/>
                <w:sz w:val="18"/>
                <w:szCs w:val="18"/>
              </w:rPr>
            </w:pPr>
          </w:p>
          <w:p w:rsidR="00472AB9" w:rsidRPr="003B5D4D" w:rsidRDefault="00472AB9" w:rsidP="002E0D8C">
            <w:pPr>
              <w:jc w:val="center"/>
              <w:rPr>
                <w:rFonts w:ascii="Verdana" w:hAnsi="Verdana"/>
                <w:noProof/>
                <w:sz w:val="18"/>
                <w:szCs w:val="18"/>
                <w:lang w:eastAsia="es-CO"/>
              </w:rPr>
            </w:pPr>
            <w:r w:rsidRPr="003B5D4D">
              <w:rPr>
                <w:noProof/>
                <w:sz w:val="18"/>
                <w:szCs w:val="18"/>
                <w:lang w:eastAsia="es-CO"/>
              </w:rPr>
              <w:drawing>
                <wp:inline distT="0" distB="0" distL="0" distR="0" wp14:anchorId="41EA23F9" wp14:editId="4E72EEEF">
                  <wp:extent cx="2694562" cy="1516084"/>
                  <wp:effectExtent l="0" t="0" r="0" b="8255"/>
                  <wp:docPr id="143" name="Imagen 143" descr="F:\PENDIENTE\ARREGLO MATERNO INFANTIL\WhatsApp Image 2017-11-08 at 11.58.13 A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PENDIENTE\ARREGLO MATERNO INFANTIL\WhatsApp Image 2017-11-08 at 11.58.13 AM (1).jpeg"/>
                          <pic:cNvPicPr>
                            <a:picLocks noChangeAspect="1" noChangeArrowheads="1"/>
                          </pic:cNvPicPr>
                        </pic:nvPicPr>
                        <pic:blipFill>
                          <a:blip r:embed="rId314" cstate="print">
                            <a:extLst>
                              <a:ext uri="{28A0092B-C50C-407E-A947-70E740481C1C}">
                                <a14:useLocalDpi xmlns:a14="http://schemas.microsoft.com/office/drawing/2010/main" val="0"/>
                              </a:ext>
                            </a:extLst>
                          </a:blip>
                          <a:srcRect/>
                          <a:stretch>
                            <a:fillRect/>
                          </a:stretch>
                        </pic:blipFill>
                        <pic:spPr bwMode="auto">
                          <a:xfrm>
                            <a:off x="0" y="0"/>
                            <a:ext cx="2719036" cy="1529854"/>
                          </a:xfrm>
                          <a:prstGeom prst="rect">
                            <a:avLst/>
                          </a:prstGeom>
                          <a:noFill/>
                          <a:ln>
                            <a:noFill/>
                          </a:ln>
                        </pic:spPr>
                      </pic:pic>
                    </a:graphicData>
                  </a:graphic>
                </wp:inline>
              </w:drawing>
            </w:r>
            <w:r w:rsidRPr="003B5D4D">
              <w:rPr>
                <w:noProof/>
                <w:sz w:val="18"/>
                <w:szCs w:val="18"/>
                <w:lang w:eastAsia="es-CO"/>
              </w:rPr>
              <w:drawing>
                <wp:inline distT="0" distB="0" distL="0" distR="0" wp14:anchorId="2A451ABF" wp14:editId="381FD5A6">
                  <wp:extent cx="2731681" cy="1536971"/>
                  <wp:effectExtent l="0" t="0" r="0" b="6350"/>
                  <wp:docPr id="144" name="Imagen 144" descr="F:\PENDIENTE\ARREGLO MATERNO INFANTIL\WhatsApp Image 2017-11-08 at 11.58.13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PENDIENTE\ARREGLO MATERNO INFANTIL\WhatsApp Image 2017-11-08 at 11.58.13 AM.jpeg"/>
                          <pic:cNvPicPr>
                            <a:picLocks noChangeAspect="1" noChangeArrowheads="1"/>
                          </pic:cNvPicPr>
                        </pic:nvPicPr>
                        <pic:blipFill>
                          <a:blip r:embed="rId315" cstate="print">
                            <a:extLst>
                              <a:ext uri="{28A0092B-C50C-407E-A947-70E740481C1C}">
                                <a14:useLocalDpi xmlns:a14="http://schemas.microsoft.com/office/drawing/2010/main" val="0"/>
                              </a:ext>
                            </a:extLst>
                          </a:blip>
                          <a:srcRect/>
                          <a:stretch>
                            <a:fillRect/>
                          </a:stretch>
                        </pic:blipFill>
                        <pic:spPr bwMode="auto">
                          <a:xfrm>
                            <a:off x="0" y="0"/>
                            <a:ext cx="2762116" cy="1554095"/>
                          </a:xfrm>
                          <a:prstGeom prst="rect">
                            <a:avLst/>
                          </a:prstGeom>
                          <a:noFill/>
                          <a:ln>
                            <a:noFill/>
                          </a:ln>
                        </pic:spPr>
                      </pic:pic>
                    </a:graphicData>
                  </a:graphic>
                </wp:inline>
              </w:drawing>
            </w:r>
          </w:p>
          <w:p w:rsidR="00472AB9" w:rsidRPr="003B5D4D" w:rsidRDefault="00472AB9" w:rsidP="002E0D8C">
            <w:pPr>
              <w:jc w:val="center"/>
              <w:rPr>
                <w:rFonts w:ascii="Verdana" w:hAnsi="Verdana"/>
                <w:noProof/>
                <w:sz w:val="18"/>
                <w:szCs w:val="18"/>
                <w:lang w:eastAsia="es-CO"/>
              </w:rPr>
            </w:pPr>
            <w:r w:rsidRPr="003B5D4D">
              <w:rPr>
                <w:rFonts w:ascii="Verdana" w:hAnsi="Verdana"/>
                <w:noProof/>
                <w:sz w:val="18"/>
                <w:szCs w:val="18"/>
                <w:lang w:eastAsia="es-CO"/>
              </w:rPr>
              <w:t>Lavado de pozo luego de adicionar Tripolifosfato de Sodio.</w:t>
            </w:r>
          </w:p>
          <w:p w:rsidR="00472AB9" w:rsidRPr="003B5D4D" w:rsidRDefault="00472AB9" w:rsidP="002E0D8C">
            <w:pPr>
              <w:jc w:val="center"/>
              <w:rPr>
                <w:rFonts w:ascii="Verdana" w:hAnsi="Verdana"/>
                <w:noProof/>
                <w:sz w:val="18"/>
                <w:szCs w:val="18"/>
                <w:lang w:eastAsia="es-CO"/>
              </w:rPr>
            </w:pPr>
          </w:p>
        </w:tc>
      </w:tr>
      <w:tr w:rsidR="00472AB9" w:rsidRPr="003B5D4D" w:rsidTr="002E0D8C">
        <w:tblPrEx>
          <w:tblCellMar>
            <w:left w:w="70" w:type="dxa"/>
            <w:right w:w="70" w:type="dxa"/>
          </w:tblCellMar>
        </w:tblPrEx>
        <w:tc>
          <w:tcPr>
            <w:tcW w:w="8716" w:type="dxa"/>
            <w:gridSpan w:val="3"/>
          </w:tcPr>
          <w:p w:rsidR="00472AB9" w:rsidRPr="003B5D4D" w:rsidRDefault="00472AB9" w:rsidP="002E0D8C">
            <w:pPr>
              <w:jc w:val="both"/>
              <w:rPr>
                <w:rFonts w:ascii="Verdana" w:hAnsi="Verdana"/>
                <w:sz w:val="18"/>
                <w:szCs w:val="18"/>
              </w:rPr>
            </w:pPr>
            <w:r w:rsidRPr="003B5D4D">
              <w:rPr>
                <w:rFonts w:ascii="Verdana" w:hAnsi="Verdana"/>
                <w:noProof/>
                <w:sz w:val="18"/>
                <w:szCs w:val="18"/>
                <w:lang w:eastAsia="es-CO"/>
              </w:rPr>
              <w:lastRenderedPageBreak/>
              <w:drawing>
                <wp:inline distT="0" distB="0" distL="0" distR="0" wp14:anchorId="385406FD" wp14:editId="0A9CEEE8">
                  <wp:extent cx="2731678" cy="1536970"/>
                  <wp:effectExtent l="0" t="0" r="0" b="6350"/>
                  <wp:docPr id="147" name="Imagen 147" descr="F:\PENDIENTE\ARREGLO MATERNO INFANTIL\WhatsApp Image 2017-11-08 at 11.58.14 A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PENDIENTE\ARREGLO MATERNO INFANTIL\WhatsApp Image 2017-11-08 at 11.58.14 AM (1).jpeg"/>
                          <pic:cNvPicPr>
                            <a:picLocks noChangeAspect="1" noChangeArrowheads="1"/>
                          </pic:cNvPicPr>
                        </pic:nvPicPr>
                        <pic:blipFill>
                          <a:blip r:embed="rId316" cstate="print">
                            <a:extLst>
                              <a:ext uri="{28A0092B-C50C-407E-A947-70E740481C1C}">
                                <a14:useLocalDpi xmlns:a14="http://schemas.microsoft.com/office/drawing/2010/main" val="0"/>
                              </a:ext>
                            </a:extLst>
                          </a:blip>
                          <a:srcRect/>
                          <a:stretch>
                            <a:fillRect/>
                          </a:stretch>
                        </pic:blipFill>
                        <pic:spPr bwMode="auto">
                          <a:xfrm>
                            <a:off x="0" y="0"/>
                            <a:ext cx="2741390" cy="1542434"/>
                          </a:xfrm>
                          <a:prstGeom prst="rect">
                            <a:avLst/>
                          </a:prstGeom>
                          <a:noFill/>
                          <a:ln>
                            <a:noFill/>
                          </a:ln>
                        </pic:spPr>
                      </pic:pic>
                    </a:graphicData>
                  </a:graphic>
                </wp:inline>
              </w:drawing>
            </w:r>
            <w:r w:rsidRPr="003B5D4D">
              <w:rPr>
                <w:rFonts w:ascii="Verdana" w:hAnsi="Verdana"/>
                <w:noProof/>
                <w:sz w:val="18"/>
                <w:szCs w:val="18"/>
                <w:lang w:eastAsia="es-CO"/>
              </w:rPr>
              <w:drawing>
                <wp:inline distT="0" distB="0" distL="0" distR="0" wp14:anchorId="4185E956" wp14:editId="495564C7">
                  <wp:extent cx="2694710" cy="1516169"/>
                  <wp:effectExtent l="0" t="0" r="0" b="8255"/>
                  <wp:docPr id="148" name="Imagen 148" descr="F:\PENDIENTE\ARREGLO MATERNO INFANTIL\WhatsApp Image 2017-11-08 at 11.58.14 AM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PENDIENTE\ARREGLO MATERNO INFANTIL\WhatsApp Image 2017-11-08 at 11.58.14 AM (2).jpeg"/>
                          <pic:cNvPicPr>
                            <a:picLocks noChangeAspect="1" noChangeArrowheads="1"/>
                          </pic:cNvPicPr>
                        </pic:nvPicPr>
                        <pic:blipFill>
                          <a:blip r:embed="rId317" cstate="print">
                            <a:extLst>
                              <a:ext uri="{28A0092B-C50C-407E-A947-70E740481C1C}">
                                <a14:useLocalDpi xmlns:a14="http://schemas.microsoft.com/office/drawing/2010/main" val="0"/>
                              </a:ext>
                            </a:extLst>
                          </a:blip>
                          <a:srcRect/>
                          <a:stretch>
                            <a:fillRect/>
                          </a:stretch>
                        </pic:blipFill>
                        <pic:spPr bwMode="auto">
                          <a:xfrm>
                            <a:off x="0" y="0"/>
                            <a:ext cx="2710506" cy="1525056"/>
                          </a:xfrm>
                          <a:prstGeom prst="rect">
                            <a:avLst/>
                          </a:prstGeom>
                          <a:noFill/>
                          <a:ln>
                            <a:noFill/>
                          </a:ln>
                        </pic:spPr>
                      </pic:pic>
                    </a:graphicData>
                  </a:graphic>
                </wp:inline>
              </w:drawing>
            </w:r>
          </w:p>
          <w:p w:rsidR="00472AB9" w:rsidRPr="003B5D4D" w:rsidRDefault="00472AB9" w:rsidP="002E0D8C">
            <w:pPr>
              <w:jc w:val="center"/>
              <w:rPr>
                <w:rFonts w:ascii="Verdana" w:hAnsi="Verdana"/>
                <w:sz w:val="18"/>
                <w:szCs w:val="18"/>
              </w:rPr>
            </w:pPr>
            <w:r w:rsidRPr="003B5D4D">
              <w:rPr>
                <w:rFonts w:ascii="Verdana" w:hAnsi="Verdana"/>
                <w:sz w:val="18"/>
                <w:szCs w:val="18"/>
              </w:rPr>
              <w:t>Cambio de tubería 3” (Metálica a PVC Altamira).</w:t>
            </w:r>
          </w:p>
          <w:p w:rsidR="00472AB9" w:rsidRPr="003B5D4D" w:rsidRDefault="00472AB9" w:rsidP="002E0D8C">
            <w:pPr>
              <w:jc w:val="center"/>
              <w:rPr>
                <w:rFonts w:ascii="Verdana" w:hAnsi="Verdana"/>
                <w:sz w:val="18"/>
                <w:szCs w:val="18"/>
              </w:rPr>
            </w:pPr>
          </w:p>
        </w:tc>
      </w:tr>
      <w:tr w:rsidR="00472AB9" w:rsidRPr="003B5D4D" w:rsidTr="002E0D8C">
        <w:tblPrEx>
          <w:tblCellMar>
            <w:left w:w="70" w:type="dxa"/>
            <w:right w:w="70" w:type="dxa"/>
          </w:tblCellMar>
        </w:tblPrEx>
        <w:tc>
          <w:tcPr>
            <w:tcW w:w="8716" w:type="dxa"/>
            <w:gridSpan w:val="3"/>
          </w:tcPr>
          <w:p w:rsidR="00472AB9" w:rsidRPr="003B5D4D" w:rsidRDefault="00472AB9" w:rsidP="002E0D8C">
            <w:pPr>
              <w:jc w:val="both"/>
              <w:rPr>
                <w:rFonts w:ascii="Verdana" w:hAnsi="Verdana"/>
                <w:noProof/>
                <w:sz w:val="18"/>
                <w:szCs w:val="18"/>
                <w:lang w:eastAsia="es-CO"/>
              </w:rPr>
            </w:pPr>
            <w:r w:rsidRPr="003B5D4D">
              <w:rPr>
                <w:rFonts w:ascii="Verdana" w:hAnsi="Verdana"/>
                <w:noProof/>
                <w:sz w:val="18"/>
                <w:szCs w:val="18"/>
                <w:lang w:eastAsia="es-CO"/>
              </w:rPr>
              <w:drawing>
                <wp:inline distT="0" distB="0" distL="0" distR="0" wp14:anchorId="6C080CA5" wp14:editId="0BD9F46E">
                  <wp:extent cx="2729149" cy="1535546"/>
                  <wp:effectExtent l="0" t="0" r="0" b="7620"/>
                  <wp:docPr id="149" name="Imagen 149" descr="F:\PENDIENTE\ARREGLO MATERNO INFANTIL\WhatsApp Image 2017-11-08 at 11.58.15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F:\PENDIENTE\ARREGLO MATERNO INFANTIL\WhatsApp Image 2017-11-08 at 11.58.15 AM.jpeg"/>
                          <pic:cNvPicPr>
                            <a:picLocks noChangeAspect="1" noChangeArrowheads="1"/>
                          </pic:cNvPicPr>
                        </pic:nvPicPr>
                        <pic:blipFill>
                          <a:blip r:embed="rId318" cstate="print">
                            <a:extLst>
                              <a:ext uri="{28A0092B-C50C-407E-A947-70E740481C1C}">
                                <a14:useLocalDpi xmlns:a14="http://schemas.microsoft.com/office/drawing/2010/main" val="0"/>
                              </a:ext>
                            </a:extLst>
                          </a:blip>
                          <a:srcRect/>
                          <a:stretch>
                            <a:fillRect/>
                          </a:stretch>
                        </pic:blipFill>
                        <pic:spPr bwMode="auto">
                          <a:xfrm>
                            <a:off x="0" y="0"/>
                            <a:ext cx="2738415" cy="1540759"/>
                          </a:xfrm>
                          <a:prstGeom prst="rect">
                            <a:avLst/>
                          </a:prstGeom>
                          <a:noFill/>
                          <a:ln>
                            <a:noFill/>
                          </a:ln>
                        </pic:spPr>
                      </pic:pic>
                    </a:graphicData>
                  </a:graphic>
                </wp:inline>
              </w:drawing>
            </w:r>
            <w:r w:rsidRPr="003B5D4D">
              <w:rPr>
                <w:rFonts w:ascii="Verdana" w:hAnsi="Verdana"/>
                <w:noProof/>
                <w:sz w:val="18"/>
                <w:szCs w:val="18"/>
                <w:lang w:eastAsia="es-CO"/>
              </w:rPr>
              <w:drawing>
                <wp:inline distT="0" distB="0" distL="0" distR="0" wp14:anchorId="4382D563" wp14:editId="0D40FE00">
                  <wp:extent cx="2704033" cy="1521414"/>
                  <wp:effectExtent l="0" t="0" r="1270" b="3175"/>
                  <wp:docPr id="150" name="Imagen 150" descr="F:\PENDIENTE\ARREGLO MATERNO INFANTIL\WhatsApp Image 2017-11-08 at 11.58.14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PENDIENTE\ARREGLO MATERNO INFANTIL\WhatsApp Image 2017-11-08 at 11.58.14 AM.jpeg"/>
                          <pic:cNvPicPr>
                            <a:picLocks noChangeAspect="1" noChangeArrowheads="1"/>
                          </pic:cNvPicPr>
                        </pic:nvPicPr>
                        <pic:blipFill>
                          <a:blip r:embed="rId319" cstate="print">
                            <a:extLst>
                              <a:ext uri="{28A0092B-C50C-407E-A947-70E740481C1C}">
                                <a14:useLocalDpi xmlns:a14="http://schemas.microsoft.com/office/drawing/2010/main" val="0"/>
                              </a:ext>
                            </a:extLst>
                          </a:blip>
                          <a:srcRect/>
                          <a:stretch>
                            <a:fillRect/>
                          </a:stretch>
                        </pic:blipFill>
                        <pic:spPr bwMode="auto">
                          <a:xfrm>
                            <a:off x="0" y="0"/>
                            <a:ext cx="2715453" cy="1527839"/>
                          </a:xfrm>
                          <a:prstGeom prst="rect">
                            <a:avLst/>
                          </a:prstGeom>
                          <a:noFill/>
                          <a:ln>
                            <a:noFill/>
                          </a:ln>
                        </pic:spPr>
                      </pic:pic>
                    </a:graphicData>
                  </a:graphic>
                </wp:inline>
              </w:drawing>
            </w:r>
          </w:p>
          <w:p w:rsidR="00472AB9" w:rsidRPr="003B5D4D" w:rsidRDefault="00472AB9" w:rsidP="002E0D8C">
            <w:pPr>
              <w:jc w:val="center"/>
              <w:rPr>
                <w:rFonts w:ascii="Verdana" w:hAnsi="Verdana"/>
                <w:noProof/>
                <w:sz w:val="18"/>
                <w:szCs w:val="18"/>
                <w:lang w:eastAsia="es-CO"/>
              </w:rPr>
            </w:pPr>
            <w:r w:rsidRPr="003B5D4D">
              <w:rPr>
                <w:rFonts w:ascii="Verdana" w:hAnsi="Verdana"/>
                <w:noProof/>
                <w:sz w:val="18"/>
                <w:szCs w:val="18"/>
                <w:lang w:eastAsia="es-CO"/>
              </w:rPr>
              <w:t>Acople de válvula cheque 3” en bomba profunda y tubería.</w:t>
            </w:r>
          </w:p>
          <w:p w:rsidR="00472AB9" w:rsidRPr="003B5D4D" w:rsidRDefault="00472AB9" w:rsidP="002E0D8C">
            <w:pPr>
              <w:jc w:val="center"/>
              <w:rPr>
                <w:rFonts w:ascii="Verdana" w:hAnsi="Verdana"/>
                <w:noProof/>
                <w:sz w:val="18"/>
                <w:szCs w:val="18"/>
                <w:lang w:eastAsia="es-CO"/>
              </w:rPr>
            </w:pPr>
          </w:p>
        </w:tc>
      </w:tr>
      <w:tr w:rsidR="00472AB9" w:rsidRPr="003B5D4D" w:rsidTr="002E0D8C">
        <w:tblPrEx>
          <w:tblCellMar>
            <w:left w:w="70" w:type="dxa"/>
            <w:right w:w="70" w:type="dxa"/>
          </w:tblCellMar>
        </w:tblPrEx>
        <w:tc>
          <w:tcPr>
            <w:tcW w:w="8716" w:type="dxa"/>
            <w:gridSpan w:val="3"/>
          </w:tcPr>
          <w:p w:rsidR="00472AB9" w:rsidRPr="003B5D4D" w:rsidRDefault="00472AB9" w:rsidP="002E0D8C">
            <w:pPr>
              <w:jc w:val="both"/>
              <w:rPr>
                <w:rFonts w:ascii="Times New Roman" w:eastAsia="Times New Roman" w:hAnsi="Times New Roman"/>
                <w:snapToGrid w:val="0"/>
                <w:color w:val="000000"/>
                <w:w w:val="0"/>
                <w:sz w:val="18"/>
                <w:szCs w:val="18"/>
                <w:u w:color="000000"/>
                <w:bdr w:val="none" w:sz="0" w:space="0" w:color="000000"/>
                <w:shd w:val="clear" w:color="000000" w:fill="000000"/>
                <w:lang w:val="x-none" w:eastAsia="x-none" w:bidi="x-none"/>
              </w:rPr>
            </w:pPr>
            <w:r w:rsidRPr="003B5D4D">
              <w:rPr>
                <w:rFonts w:ascii="Verdana" w:hAnsi="Verdana"/>
                <w:noProof/>
                <w:sz w:val="18"/>
                <w:szCs w:val="18"/>
                <w:lang w:eastAsia="es-CO"/>
              </w:rPr>
              <w:drawing>
                <wp:inline distT="0" distB="0" distL="0" distR="0" wp14:anchorId="115D00F9" wp14:editId="37FB020F">
                  <wp:extent cx="1741030" cy="1731523"/>
                  <wp:effectExtent l="0" t="0" r="0" b="2540"/>
                  <wp:docPr id="151" name="Imagen 151" descr="F:\PENDIENTE\ARREGLO MATERNO INFANTIL\WhatsApp Image 2017-11-08 at 11.58.13 AM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F:\PENDIENTE\ARREGLO MATERNO INFANTIL\WhatsApp Image 2017-11-08 at 11.58.13 AM (2).jpeg"/>
                          <pic:cNvPicPr>
                            <a:picLocks noChangeAspect="1" noChangeArrowheads="1"/>
                          </pic:cNvPicPr>
                        </pic:nvPicPr>
                        <pic:blipFill rotWithShape="1">
                          <a:blip r:embed="rId320" cstate="print">
                            <a:extLst>
                              <a:ext uri="{28A0092B-C50C-407E-A947-70E740481C1C}">
                                <a14:useLocalDpi xmlns:a14="http://schemas.microsoft.com/office/drawing/2010/main" val="0"/>
                              </a:ext>
                            </a:extLst>
                          </a:blip>
                          <a:srcRect l="28103" r="15323"/>
                          <a:stretch/>
                        </pic:blipFill>
                        <pic:spPr bwMode="auto">
                          <a:xfrm>
                            <a:off x="0" y="0"/>
                            <a:ext cx="1749898" cy="1740343"/>
                          </a:xfrm>
                          <a:prstGeom prst="rect">
                            <a:avLst/>
                          </a:prstGeom>
                          <a:noFill/>
                          <a:ln>
                            <a:noFill/>
                          </a:ln>
                          <a:extLst>
                            <a:ext uri="{53640926-AAD7-44D8-BBD7-CCE9431645EC}">
                              <a14:shadowObscured xmlns:a14="http://schemas.microsoft.com/office/drawing/2010/main"/>
                            </a:ext>
                          </a:extLst>
                        </pic:spPr>
                      </pic:pic>
                    </a:graphicData>
                  </a:graphic>
                </wp:inline>
              </w:drawing>
            </w:r>
            <w:r w:rsidRPr="003B5D4D">
              <w:rPr>
                <w:rFonts w:ascii="Times New Roman" w:eastAsia="Times New Roman" w:hAnsi="Times New Roman"/>
                <w:snapToGrid w:val="0"/>
                <w:color w:val="000000"/>
                <w:w w:val="0"/>
                <w:sz w:val="18"/>
                <w:szCs w:val="18"/>
                <w:u w:color="000000"/>
                <w:bdr w:val="none" w:sz="0" w:space="0" w:color="000000"/>
                <w:shd w:val="clear" w:color="000000" w:fill="000000"/>
                <w:lang w:val="x-none" w:eastAsia="x-none" w:bidi="x-none"/>
              </w:rPr>
              <w:t xml:space="preserve"> </w:t>
            </w:r>
            <w:r w:rsidRPr="003B5D4D">
              <w:rPr>
                <w:rFonts w:ascii="Verdana" w:hAnsi="Verdana"/>
                <w:noProof/>
                <w:sz w:val="18"/>
                <w:szCs w:val="18"/>
                <w:lang w:eastAsia="es-CO"/>
              </w:rPr>
              <w:drawing>
                <wp:inline distT="0" distB="0" distL="0" distR="0" wp14:anchorId="338ADCBB" wp14:editId="7142BF42">
                  <wp:extent cx="2329134" cy="1731523"/>
                  <wp:effectExtent l="0" t="0" r="0" b="2540"/>
                  <wp:docPr id="152" name="Imagen 152" descr="F:\PENDIENTE\ARREGLO MATERNO INFANTIL\WhatsApp Image 2017-11-10 at 1.11.28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F:\PENDIENTE\ARREGLO MATERNO INFANTIL\WhatsApp Image 2017-11-10 at 1.11.28 AM.jpeg"/>
                          <pic:cNvPicPr>
                            <a:picLocks noChangeAspect="1" noChangeArrowheads="1"/>
                          </pic:cNvPicPr>
                        </pic:nvPicPr>
                        <pic:blipFill rotWithShape="1">
                          <a:blip r:embed="rId321" cstate="print">
                            <a:extLst>
                              <a:ext uri="{28A0092B-C50C-407E-A947-70E740481C1C}">
                                <a14:useLocalDpi xmlns:a14="http://schemas.microsoft.com/office/drawing/2010/main" val="0"/>
                              </a:ext>
                            </a:extLst>
                          </a:blip>
                          <a:srcRect r="24316"/>
                          <a:stretch/>
                        </pic:blipFill>
                        <pic:spPr bwMode="auto">
                          <a:xfrm>
                            <a:off x="0" y="0"/>
                            <a:ext cx="2342433" cy="1741410"/>
                          </a:xfrm>
                          <a:prstGeom prst="rect">
                            <a:avLst/>
                          </a:prstGeom>
                          <a:noFill/>
                          <a:ln>
                            <a:noFill/>
                          </a:ln>
                          <a:extLst>
                            <a:ext uri="{53640926-AAD7-44D8-BBD7-CCE9431645EC}">
                              <a14:shadowObscured xmlns:a14="http://schemas.microsoft.com/office/drawing/2010/main"/>
                            </a:ext>
                          </a:extLst>
                        </pic:spPr>
                      </pic:pic>
                    </a:graphicData>
                  </a:graphic>
                </wp:inline>
              </w:drawing>
            </w:r>
            <w:r w:rsidRPr="003B5D4D">
              <w:rPr>
                <w:rFonts w:ascii="Verdana" w:hAnsi="Verdana"/>
                <w:noProof/>
                <w:sz w:val="18"/>
                <w:szCs w:val="18"/>
                <w:lang w:eastAsia="es-CO"/>
              </w:rPr>
              <w:t xml:space="preserve"> </w:t>
            </w:r>
            <w:r w:rsidRPr="003B5D4D">
              <w:rPr>
                <w:rFonts w:ascii="Verdana" w:hAnsi="Verdana"/>
                <w:noProof/>
                <w:sz w:val="18"/>
                <w:szCs w:val="18"/>
                <w:lang w:eastAsia="es-CO"/>
              </w:rPr>
              <w:drawing>
                <wp:inline distT="0" distB="0" distL="0" distR="0" wp14:anchorId="28B03233" wp14:editId="0A82A5AC">
                  <wp:extent cx="1060315" cy="1712453"/>
                  <wp:effectExtent l="0" t="0" r="6985" b="2540"/>
                  <wp:docPr id="153" name="Imagen 153" descr="F:\PENDIENTE\ARREGLO MATERNO INFANTIL\WhatsApp Image 2017-11-10 at 1.11.27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F:\PENDIENTE\ARREGLO MATERNO INFANTIL\WhatsApp Image 2017-11-10 at 1.11.27 AM.jpeg"/>
                          <pic:cNvPicPr>
                            <a:picLocks noChangeAspect="1" noChangeArrowheads="1"/>
                          </pic:cNvPicPr>
                        </pic:nvPicPr>
                        <pic:blipFill rotWithShape="1">
                          <a:blip r:embed="rId322" cstate="print">
                            <a:extLst>
                              <a:ext uri="{28A0092B-C50C-407E-A947-70E740481C1C}">
                                <a14:useLocalDpi xmlns:a14="http://schemas.microsoft.com/office/drawing/2010/main" val="0"/>
                              </a:ext>
                            </a:extLst>
                          </a:blip>
                          <a:srcRect b="9131"/>
                          <a:stretch/>
                        </pic:blipFill>
                        <pic:spPr bwMode="auto">
                          <a:xfrm>
                            <a:off x="0" y="0"/>
                            <a:ext cx="1069391" cy="1727112"/>
                          </a:xfrm>
                          <a:prstGeom prst="rect">
                            <a:avLst/>
                          </a:prstGeom>
                          <a:noFill/>
                          <a:ln>
                            <a:noFill/>
                          </a:ln>
                          <a:extLst>
                            <a:ext uri="{53640926-AAD7-44D8-BBD7-CCE9431645EC}">
                              <a14:shadowObscured xmlns:a14="http://schemas.microsoft.com/office/drawing/2010/main"/>
                            </a:ext>
                          </a:extLst>
                        </pic:spPr>
                      </pic:pic>
                    </a:graphicData>
                  </a:graphic>
                </wp:inline>
              </w:drawing>
            </w:r>
          </w:p>
          <w:p w:rsidR="00472AB9" w:rsidRPr="003B5D4D" w:rsidRDefault="00472AB9" w:rsidP="002E0D8C">
            <w:pPr>
              <w:jc w:val="center"/>
              <w:rPr>
                <w:rFonts w:ascii="Verdana" w:hAnsi="Verdana"/>
                <w:noProof/>
                <w:sz w:val="18"/>
                <w:szCs w:val="18"/>
                <w:lang w:eastAsia="es-CO"/>
              </w:rPr>
            </w:pPr>
            <w:r w:rsidRPr="003B5D4D">
              <w:rPr>
                <w:rFonts w:ascii="Verdana" w:hAnsi="Verdana"/>
                <w:noProof/>
                <w:sz w:val="18"/>
                <w:szCs w:val="18"/>
                <w:lang w:eastAsia="es-CO"/>
              </w:rPr>
              <w:t>Ingreso de bomba profunda de 15 HP con nueva tubería.</w:t>
            </w:r>
          </w:p>
          <w:p w:rsidR="00472AB9" w:rsidRPr="003B5D4D" w:rsidRDefault="00472AB9" w:rsidP="002E0D8C">
            <w:pPr>
              <w:jc w:val="center"/>
              <w:rPr>
                <w:rFonts w:ascii="Verdana" w:hAnsi="Verdana"/>
                <w:noProof/>
                <w:sz w:val="18"/>
                <w:szCs w:val="18"/>
                <w:lang w:eastAsia="es-CO"/>
              </w:rPr>
            </w:pPr>
          </w:p>
          <w:p w:rsidR="00472AB9" w:rsidRPr="003B5D4D" w:rsidRDefault="00472AB9" w:rsidP="002E0D8C">
            <w:pPr>
              <w:rPr>
                <w:rFonts w:ascii="Verdana" w:hAnsi="Verdana"/>
                <w:noProof/>
                <w:sz w:val="18"/>
                <w:szCs w:val="18"/>
                <w:lang w:eastAsia="es-CO"/>
              </w:rPr>
            </w:pPr>
          </w:p>
        </w:tc>
      </w:tr>
      <w:tr w:rsidR="00472AB9" w:rsidRPr="003B5D4D" w:rsidTr="002E0D8C">
        <w:tblPrEx>
          <w:tblCellMar>
            <w:left w:w="70" w:type="dxa"/>
            <w:right w:w="70" w:type="dxa"/>
          </w:tblCellMar>
        </w:tblPrEx>
        <w:tc>
          <w:tcPr>
            <w:tcW w:w="8716" w:type="dxa"/>
            <w:gridSpan w:val="3"/>
          </w:tcPr>
          <w:p w:rsidR="00472AB9" w:rsidRPr="003B5D4D" w:rsidRDefault="00472AB9" w:rsidP="002E0D8C">
            <w:pPr>
              <w:jc w:val="both"/>
              <w:rPr>
                <w:rFonts w:ascii="Verdana" w:hAnsi="Verdana"/>
                <w:noProof/>
                <w:sz w:val="18"/>
                <w:szCs w:val="18"/>
                <w:lang w:eastAsia="es-CO"/>
              </w:rPr>
            </w:pPr>
            <w:r w:rsidRPr="003B5D4D">
              <w:rPr>
                <w:rFonts w:ascii="Verdana" w:hAnsi="Verdana"/>
                <w:noProof/>
                <w:sz w:val="18"/>
                <w:szCs w:val="18"/>
                <w:lang w:eastAsia="es-CO"/>
              </w:rPr>
              <w:t>Así mismo en el pozo Materno Infantil, se ejecutó la labor del cambio del lecho filtrantes de las unidades de Filtración, Clarificación y Purificación.</w:t>
            </w:r>
          </w:p>
          <w:p w:rsidR="00472AB9" w:rsidRPr="003B5D4D" w:rsidRDefault="00472AB9" w:rsidP="002E0D8C">
            <w:pPr>
              <w:jc w:val="both"/>
              <w:rPr>
                <w:rFonts w:ascii="Verdana" w:hAnsi="Verdana"/>
                <w:noProof/>
                <w:sz w:val="18"/>
                <w:szCs w:val="18"/>
                <w:lang w:eastAsia="es-CO"/>
              </w:rPr>
            </w:pPr>
          </w:p>
          <w:p w:rsidR="00472AB9" w:rsidRPr="003B5D4D" w:rsidRDefault="00472AB9" w:rsidP="002E0D8C">
            <w:pPr>
              <w:jc w:val="center"/>
              <w:rPr>
                <w:rFonts w:ascii="Verdana" w:hAnsi="Verdana"/>
                <w:noProof/>
                <w:sz w:val="18"/>
                <w:szCs w:val="18"/>
                <w:lang w:eastAsia="es-CO"/>
              </w:rPr>
            </w:pPr>
            <w:r w:rsidRPr="003B5D4D">
              <w:rPr>
                <w:rFonts w:ascii="Verdana" w:hAnsi="Verdana"/>
                <w:noProof/>
                <w:sz w:val="18"/>
                <w:szCs w:val="18"/>
                <w:lang w:eastAsia="es-CO"/>
              </w:rPr>
              <w:lastRenderedPageBreak/>
              <w:drawing>
                <wp:inline distT="0" distB="0" distL="0" distR="0" wp14:anchorId="511A747A" wp14:editId="7EF3409C">
                  <wp:extent cx="2692800" cy="1515096"/>
                  <wp:effectExtent l="0" t="0" r="0" b="9525"/>
                  <wp:docPr id="154" name="Imagen 154" descr="F:\PENDIENTE\ARREGLO MATERNO INFANTIL\WhatsApp Image 2017-11-08 at 12.00.05 PM (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F:\PENDIENTE\ARREGLO MATERNO INFANTIL\WhatsApp Image 2017-11-08 at 12.00.05 PM (3).jpeg"/>
                          <pic:cNvPicPr>
                            <a:picLocks noChangeAspect="1" noChangeArrowheads="1"/>
                          </pic:cNvPicPr>
                        </pic:nvPicPr>
                        <pic:blipFill>
                          <a:blip r:embed="rId323" cstate="print">
                            <a:extLst>
                              <a:ext uri="{28A0092B-C50C-407E-A947-70E740481C1C}">
                                <a14:useLocalDpi xmlns:a14="http://schemas.microsoft.com/office/drawing/2010/main" val="0"/>
                              </a:ext>
                            </a:extLst>
                          </a:blip>
                          <a:srcRect/>
                          <a:stretch>
                            <a:fillRect/>
                          </a:stretch>
                        </pic:blipFill>
                        <pic:spPr bwMode="auto">
                          <a:xfrm>
                            <a:off x="0" y="0"/>
                            <a:ext cx="2692800" cy="1515096"/>
                          </a:xfrm>
                          <a:prstGeom prst="rect">
                            <a:avLst/>
                          </a:prstGeom>
                          <a:noFill/>
                          <a:ln>
                            <a:noFill/>
                          </a:ln>
                        </pic:spPr>
                      </pic:pic>
                    </a:graphicData>
                  </a:graphic>
                </wp:inline>
              </w:drawing>
            </w:r>
            <w:r w:rsidRPr="003B5D4D">
              <w:rPr>
                <w:rFonts w:ascii="Verdana" w:hAnsi="Verdana"/>
                <w:noProof/>
                <w:sz w:val="18"/>
                <w:szCs w:val="18"/>
                <w:lang w:eastAsia="es-CO"/>
              </w:rPr>
              <w:drawing>
                <wp:inline distT="0" distB="0" distL="0" distR="0" wp14:anchorId="5502AE23" wp14:editId="62DF4C28">
                  <wp:extent cx="2693698" cy="1515600"/>
                  <wp:effectExtent l="0" t="0" r="0" b="8890"/>
                  <wp:docPr id="159" name="Imagen 159" descr="F:\PENDIENTE\ARREGLO MATERNO INFANTIL\WhatsApp Image 2017-11-08 at 12.00.05 PM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F:\PENDIENTE\ARREGLO MATERNO INFANTIL\WhatsApp Image 2017-11-08 at 12.00.05 PM (2).jpeg"/>
                          <pic:cNvPicPr>
                            <a:picLocks noChangeAspect="1" noChangeArrowheads="1"/>
                          </pic:cNvPicPr>
                        </pic:nvPicPr>
                        <pic:blipFill>
                          <a:blip r:embed="rId324" cstate="print">
                            <a:extLst>
                              <a:ext uri="{28A0092B-C50C-407E-A947-70E740481C1C}">
                                <a14:useLocalDpi xmlns:a14="http://schemas.microsoft.com/office/drawing/2010/main" val="0"/>
                              </a:ext>
                            </a:extLst>
                          </a:blip>
                          <a:srcRect/>
                          <a:stretch>
                            <a:fillRect/>
                          </a:stretch>
                        </pic:blipFill>
                        <pic:spPr bwMode="auto">
                          <a:xfrm>
                            <a:off x="0" y="0"/>
                            <a:ext cx="2693698" cy="1515600"/>
                          </a:xfrm>
                          <a:prstGeom prst="rect">
                            <a:avLst/>
                          </a:prstGeom>
                          <a:noFill/>
                          <a:ln>
                            <a:noFill/>
                          </a:ln>
                        </pic:spPr>
                      </pic:pic>
                    </a:graphicData>
                  </a:graphic>
                </wp:inline>
              </w:drawing>
            </w:r>
          </w:p>
          <w:p w:rsidR="00472AB9" w:rsidRPr="003B5D4D" w:rsidRDefault="00472AB9" w:rsidP="002E0D8C">
            <w:pPr>
              <w:jc w:val="center"/>
              <w:rPr>
                <w:rFonts w:ascii="Verdana" w:hAnsi="Verdana"/>
                <w:noProof/>
                <w:sz w:val="18"/>
                <w:szCs w:val="18"/>
                <w:lang w:eastAsia="es-CO"/>
              </w:rPr>
            </w:pPr>
            <w:r w:rsidRPr="003B5D4D">
              <w:rPr>
                <w:rFonts w:ascii="Verdana" w:hAnsi="Verdana"/>
                <w:noProof/>
                <w:sz w:val="18"/>
                <w:szCs w:val="18"/>
                <w:lang w:eastAsia="es-CO"/>
              </w:rPr>
              <w:t>Desmonte y remoción de material filtrante de los filtros.</w:t>
            </w:r>
          </w:p>
        </w:tc>
      </w:tr>
      <w:tr w:rsidR="00472AB9" w:rsidRPr="003B5D4D" w:rsidTr="002E0D8C">
        <w:tblPrEx>
          <w:tblCellMar>
            <w:left w:w="70" w:type="dxa"/>
            <w:right w:w="70" w:type="dxa"/>
          </w:tblCellMar>
        </w:tblPrEx>
        <w:trPr>
          <w:gridAfter w:val="1"/>
          <w:wAfter w:w="12" w:type="dxa"/>
        </w:trPr>
        <w:tc>
          <w:tcPr>
            <w:tcW w:w="4673" w:type="dxa"/>
          </w:tcPr>
          <w:p w:rsidR="00472AB9" w:rsidRPr="003B5D4D" w:rsidRDefault="00472AB9" w:rsidP="002E0D8C">
            <w:pPr>
              <w:jc w:val="both"/>
              <w:rPr>
                <w:rFonts w:ascii="Verdana" w:hAnsi="Verdana"/>
                <w:noProof/>
                <w:sz w:val="18"/>
                <w:szCs w:val="18"/>
                <w:lang w:eastAsia="es-CO"/>
              </w:rPr>
            </w:pPr>
            <w:r w:rsidRPr="003B5D4D">
              <w:rPr>
                <w:rFonts w:ascii="Verdana" w:hAnsi="Verdana"/>
                <w:noProof/>
                <w:sz w:val="18"/>
                <w:szCs w:val="18"/>
                <w:lang w:eastAsia="es-CO"/>
              </w:rPr>
              <w:drawing>
                <wp:inline distT="0" distB="0" distL="0" distR="0" wp14:anchorId="2B797366" wp14:editId="6D4CD3DD">
                  <wp:extent cx="2728297" cy="1896745"/>
                  <wp:effectExtent l="0" t="0" r="0" b="8255"/>
                  <wp:docPr id="228" name="Imagen 228" descr="F:\PENDIENTE\ARREGLO MATERNO INFANTIL\WhatsApp Image 2017-11-08 at 12.00.05 PM (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F:\PENDIENTE\ARREGLO MATERNO INFANTIL\WhatsApp Image 2017-11-08 at 12.00.05 PM (4).jpeg"/>
                          <pic:cNvPicPr>
                            <a:picLocks noChangeAspect="1" noChangeArrowheads="1"/>
                          </pic:cNvPicPr>
                        </pic:nvPicPr>
                        <pic:blipFill rotWithShape="1">
                          <a:blip r:embed="rId325" cstate="print">
                            <a:extLst>
                              <a:ext uri="{28A0092B-C50C-407E-A947-70E740481C1C}">
                                <a14:useLocalDpi xmlns:a14="http://schemas.microsoft.com/office/drawing/2010/main" val="0"/>
                              </a:ext>
                            </a:extLst>
                          </a:blip>
                          <a:srcRect l="10198" t="4408" r="12439"/>
                          <a:stretch/>
                        </pic:blipFill>
                        <pic:spPr bwMode="auto">
                          <a:xfrm>
                            <a:off x="0" y="0"/>
                            <a:ext cx="2733031" cy="1900036"/>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031" w:type="dxa"/>
          </w:tcPr>
          <w:p w:rsidR="00472AB9" w:rsidRPr="003B5D4D" w:rsidRDefault="00472AB9" w:rsidP="002E0D8C">
            <w:pPr>
              <w:jc w:val="both"/>
              <w:rPr>
                <w:rFonts w:ascii="Verdana" w:hAnsi="Verdana"/>
                <w:noProof/>
                <w:sz w:val="18"/>
                <w:szCs w:val="18"/>
                <w:lang w:eastAsia="es-CO"/>
              </w:rPr>
            </w:pPr>
            <w:r w:rsidRPr="003B5D4D">
              <w:rPr>
                <w:rFonts w:ascii="Verdana" w:hAnsi="Verdana"/>
                <w:noProof/>
                <w:sz w:val="18"/>
                <w:szCs w:val="18"/>
                <w:lang w:eastAsia="es-CO"/>
              </w:rPr>
              <w:t>Luego de depositar el material filtrante de acuerdo a la unidad (Filtración, Clarificación, Purificación) se procedió a realizar el reacople de los filtros a la tubería de conducción para iniciar pruebas de funcionamiento y dar inicio a la producción de agua de la PTAP. De otra parte, el 11 de Octubre se realizaron activiades de mantenimiento correctivo al macromedidor de salida de la PTAP con el fin de registrar acertadamente el volumen de agua enviada por red.</w:t>
            </w:r>
          </w:p>
        </w:tc>
      </w:tr>
      <w:tr w:rsidR="00472AB9" w:rsidRPr="003B5D4D" w:rsidTr="002E0D8C">
        <w:tblPrEx>
          <w:tblCellMar>
            <w:left w:w="70" w:type="dxa"/>
            <w:right w:w="70" w:type="dxa"/>
          </w:tblCellMar>
        </w:tblPrEx>
        <w:tc>
          <w:tcPr>
            <w:tcW w:w="8716" w:type="dxa"/>
            <w:gridSpan w:val="3"/>
          </w:tcPr>
          <w:p w:rsidR="00472AB9" w:rsidRPr="003B5D4D" w:rsidRDefault="00472AB9" w:rsidP="002E0D8C">
            <w:pPr>
              <w:jc w:val="both"/>
              <w:rPr>
                <w:rFonts w:ascii="Verdana" w:hAnsi="Verdana"/>
                <w:noProof/>
                <w:sz w:val="18"/>
                <w:szCs w:val="18"/>
                <w:lang w:eastAsia="es-CO"/>
              </w:rPr>
            </w:pPr>
            <w:r w:rsidRPr="003B5D4D">
              <w:rPr>
                <w:noProof/>
                <w:sz w:val="18"/>
                <w:szCs w:val="18"/>
                <w:lang w:eastAsia="es-CO"/>
              </w:rPr>
              <w:drawing>
                <wp:anchor distT="0" distB="0" distL="114300" distR="114300" simplePos="0" relativeHeight="251735040" behindDoc="0" locked="0" layoutInCell="1" allowOverlap="1" wp14:anchorId="3768ADE3" wp14:editId="45E3A6D2">
                  <wp:simplePos x="0" y="0"/>
                  <wp:positionH relativeFrom="column">
                    <wp:posOffset>3435985</wp:posOffset>
                  </wp:positionH>
                  <wp:positionV relativeFrom="paragraph">
                    <wp:posOffset>55880</wp:posOffset>
                  </wp:positionV>
                  <wp:extent cx="1397496" cy="1800000"/>
                  <wp:effectExtent l="0" t="0" r="0" b="0"/>
                  <wp:wrapNone/>
                  <wp:docPr id="229"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n 41"/>
                          <pic:cNvPicPr>
                            <a:picLocks noChangeAspect="1"/>
                          </pic:cNvPicPr>
                        </pic:nvPicPr>
                        <pic:blipFill>
                          <a:blip r:embed="rId326" cstate="print">
                            <a:extLst>
                              <a:ext uri="{28A0092B-C50C-407E-A947-70E740481C1C}">
                                <a14:useLocalDpi xmlns:a14="http://schemas.microsoft.com/office/drawing/2010/main" val="0"/>
                              </a:ext>
                            </a:extLst>
                          </a:blip>
                          <a:stretch>
                            <a:fillRect/>
                          </a:stretch>
                        </pic:blipFill>
                        <pic:spPr>
                          <a:xfrm>
                            <a:off x="0" y="0"/>
                            <a:ext cx="1397496" cy="1800000"/>
                          </a:xfrm>
                          <a:prstGeom prst="rect">
                            <a:avLst/>
                          </a:prstGeom>
                        </pic:spPr>
                      </pic:pic>
                    </a:graphicData>
                  </a:graphic>
                  <wp14:sizeRelH relativeFrom="margin">
                    <wp14:pctWidth>0</wp14:pctWidth>
                  </wp14:sizeRelH>
                  <wp14:sizeRelV relativeFrom="margin">
                    <wp14:pctHeight>0</wp14:pctHeight>
                  </wp14:sizeRelV>
                </wp:anchor>
              </w:drawing>
            </w:r>
            <w:r w:rsidRPr="003B5D4D">
              <w:rPr>
                <w:noProof/>
                <w:sz w:val="18"/>
                <w:szCs w:val="18"/>
                <w:lang w:eastAsia="es-CO"/>
              </w:rPr>
              <w:drawing>
                <wp:anchor distT="0" distB="0" distL="114300" distR="114300" simplePos="0" relativeHeight="251734016" behindDoc="0" locked="0" layoutInCell="1" allowOverlap="1" wp14:anchorId="49839976" wp14:editId="58A30F2B">
                  <wp:simplePos x="0" y="0"/>
                  <wp:positionH relativeFrom="column">
                    <wp:posOffset>1830705</wp:posOffset>
                  </wp:positionH>
                  <wp:positionV relativeFrom="paragraph">
                    <wp:posOffset>55880</wp:posOffset>
                  </wp:positionV>
                  <wp:extent cx="1354025" cy="1800000"/>
                  <wp:effectExtent l="0" t="0" r="0" b="0"/>
                  <wp:wrapNone/>
                  <wp:docPr id="230"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n 37"/>
                          <pic:cNvPicPr>
                            <a:picLocks noChangeAspect="1"/>
                          </pic:cNvPicPr>
                        </pic:nvPicPr>
                        <pic:blipFill>
                          <a:blip r:embed="rId327" cstate="print">
                            <a:extLst>
                              <a:ext uri="{28A0092B-C50C-407E-A947-70E740481C1C}">
                                <a14:useLocalDpi xmlns:a14="http://schemas.microsoft.com/office/drawing/2010/main" val="0"/>
                              </a:ext>
                            </a:extLst>
                          </a:blip>
                          <a:stretch>
                            <a:fillRect/>
                          </a:stretch>
                        </pic:blipFill>
                        <pic:spPr>
                          <a:xfrm>
                            <a:off x="0" y="0"/>
                            <a:ext cx="1354025" cy="1800000"/>
                          </a:xfrm>
                          <a:prstGeom prst="rect">
                            <a:avLst/>
                          </a:prstGeom>
                        </pic:spPr>
                      </pic:pic>
                    </a:graphicData>
                  </a:graphic>
                  <wp14:sizeRelH relativeFrom="margin">
                    <wp14:pctWidth>0</wp14:pctWidth>
                  </wp14:sizeRelH>
                  <wp14:sizeRelV relativeFrom="margin">
                    <wp14:pctHeight>0</wp14:pctHeight>
                  </wp14:sizeRelV>
                </wp:anchor>
              </w:drawing>
            </w:r>
            <w:r w:rsidRPr="003B5D4D">
              <w:rPr>
                <w:noProof/>
                <w:sz w:val="18"/>
                <w:szCs w:val="18"/>
                <w:lang w:eastAsia="es-CO"/>
              </w:rPr>
              <w:drawing>
                <wp:anchor distT="0" distB="0" distL="114300" distR="114300" simplePos="0" relativeHeight="251736064" behindDoc="0" locked="0" layoutInCell="1" allowOverlap="1" wp14:anchorId="0289D385" wp14:editId="7C844232">
                  <wp:simplePos x="0" y="0"/>
                  <wp:positionH relativeFrom="column">
                    <wp:posOffset>215900</wp:posOffset>
                  </wp:positionH>
                  <wp:positionV relativeFrom="paragraph">
                    <wp:posOffset>55880</wp:posOffset>
                  </wp:positionV>
                  <wp:extent cx="1364222" cy="1800000"/>
                  <wp:effectExtent l="0" t="0" r="7620" b="0"/>
                  <wp:wrapNone/>
                  <wp:docPr id="239"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Imagen 42"/>
                          <pic:cNvPicPr>
                            <a:picLocks noChangeAspect="1"/>
                          </pic:cNvPicPr>
                        </pic:nvPicPr>
                        <pic:blipFill>
                          <a:blip r:embed="rId328" cstate="print">
                            <a:extLst>
                              <a:ext uri="{28A0092B-C50C-407E-A947-70E740481C1C}">
                                <a14:useLocalDpi xmlns:a14="http://schemas.microsoft.com/office/drawing/2010/main" val="0"/>
                              </a:ext>
                            </a:extLst>
                          </a:blip>
                          <a:stretch>
                            <a:fillRect/>
                          </a:stretch>
                        </pic:blipFill>
                        <pic:spPr>
                          <a:xfrm>
                            <a:off x="0" y="0"/>
                            <a:ext cx="1364222" cy="1800000"/>
                          </a:xfrm>
                          <a:prstGeom prst="rect">
                            <a:avLst/>
                          </a:prstGeom>
                        </pic:spPr>
                      </pic:pic>
                    </a:graphicData>
                  </a:graphic>
                  <wp14:sizeRelH relativeFrom="margin">
                    <wp14:pctWidth>0</wp14:pctWidth>
                  </wp14:sizeRelH>
                  <wp14:sizeRelV relativeFrom="margin">
                    <wp14:pctHeight>0</wp14:pctHeight>
                  </wp14:sizeRelV>
                </wp:anchor>
              </w:drawing>
            </w:r>
          </w:p>
          <w:p w:rsidR="00472AB9" w:rsidRPr="003B5D4D" w:rsidRDefault="00472AB9" w:rsidP="002E0D8C">
            <w:pPr>
              <w:jc w:val="both"/>
              <w:rPr>
                <w:rFonts w:ascii="Verdana" w:hAnsi="Verdana"/>
                <w:noProof/>
                <w:sz w:val="18"/>
                <w:szCs w:val="18"/>
                <w:lang w:eastAsia="es-CO"/>
              </w:rPr>
            </w:pPr>
          </w:p>
          <w:p w:rsidR="00472AB9" w:rsidRPr="003B5D4D" w:rsidRDefault="00472AB9" w:rsidP="002E0D8C">
            <w:pPr>
              <w:jc w:val="both"/>
              <w:rPr>
                <w:rFonts w:ascii="Verdana" w:hAnsi="Verdana"/>
                <w:noProof/>
                <w:sz w:val="18"/>
                <w:szCs w:val="18"/>
                <w:lang w:eastAsia="es-CO"/>
              </w:rPr>
            </w:pPr>
          </w:p>
          <w:p w:rsidR="00472AB9" w:rsidRPr="003B5D4D" w:rsidRDefault="00472AB9" w:rsidP="002E0D8C">
            <w:pPr>
              <w:jc w:val="both"/>
              <w:rPr>
                <w:rFonts w:ascii="Verdana" w:hAnsi="Verdana"/>
                <w:noProof/>
                <w:sz w:val="18"/>
                <w:szCs w:val="18"/>
                <w:lang w:eastAsia="es-CO"/>
              </w:rPr>
            </w:pPr>
          </w:p>
          <w:p w:rsidR="00472AB9" w:rsidRPr="003B5D4D" w:rsidRDefault="00472AB9" w:rsidP="002E0D8C">
            <w:pPr>
              <w:jc w:val="both"/>
              <w:rPr>
                <w:rFonts w:ascii="Verdana" w:hAnsi="Verdana"/>
                <w:noProof/>
                <w:sz w:val="18"/>
                <w:szCs w:val="18"/>
                <w:lang w:eastAsia="es-CO"/>
              </w:rPr>
            </w:pPr>
          </w:p>
          <w:p w:rsidR="00472AB9" w:rsidRPr="003B5D4D" w:rsidRDefault="00472AB9" w:rsidP="002E0D8C">
            <w:pPr>
              <w:jc w:val="both"/>
              <w:rPr>
                <w:rFonts w:ascii="Verdana" w:hAnsi="Verdana"/>
                <w:noProof/>
                <w:sz w:val="18"/>
                <w:szCs w:val="18"/>
                <w:lang w:eastAsia="es-CO"/>
              </w:rPr>
            </w:pPr>
          </w:p>
          <w:p w:rsidR="00472AB9" w:rsidRPr="003B5D4D" w:rsidRDefault="00472AB9" w:rsidP="002E0D8C">
            <w:pPr>
              <w:jc w:val="both"/>
              <w:rPr>
                <w:rFonts w:ascii="Verdana" w:hAnsi="Verdana"/>
                <w:noProof/>
                <w:sz w:val="18"/>
                <w:szCs w:val="18"/>
                <w:lang w:eastAsia="es-CO"/>
              </w:rPr>
            </w:pPr>
          </w:p>
          <w:p w:rsidR="00472AB9" w:rsidRPr="003B5D4D" w:rsidRDefault="00472AB9" w:rsidP="002E0D8C">
            <w:pPr>
              <w:jc w:val="both"/>
              <w:rPr>
                <w:rFonts w:ascii="Verdana" w:hAnsi="Verdana"/>
                <w:noProof/>
                <w:sz w:val="18"/>
                <w:szCs w:val="18"/>
                <w:lang w:eastAsia="es-CO"/>
              </w:rPr>
            </w:pPr>
          </w:p>
          <w:p w:rsidR="00472AB9" w:rsidRPr="003B5D4D" w:rsidRDefault="00472AB9" w:rsidP="002E0D8C">
            <w:pPr>
              <w:jc w:val="both"/>
              <w:rPr>
                <w:rFonts w:ascii="Verdana" w:hAnsi="Verdana"/>
                <w:noProof/>
                <w:sz w:val="18"/>
                <w:szCs w:val="18"/>
                <w:lang w:eastAsia="es-CO"/>
              </w:rPr>
            </w:pPr>
          </w:p>
          <w:p w:rsidR="00472AB9" w:rsidRPr="003B5D4D" w:rsidRDefault="00472AB9" w:rsidP="002E0D8C">
            <w:pPr>
              <w:jc w:val="both"/>
              <w:rPr>
                <w:rFonts w:ascii="Verdana" w:hAnsi="Verdana"/>
                <w:noProof/>
                <w:sz w:val="18"/>
                <w:szCs w:val="18"/>
                <w:lang w:eastAsia="es-CO"/>
              </w:rPr>
            </w:pPr>
          </w:p>
          <w:p w:rsidR="00472AB9" w:rsidRPr="003B5D4D" w:rsidRDefault="00472AB9" w:rsidP="002E0D8C">
            <w:pPr>
              <w:jc w:val="both"/>
              <w:rPr>
                <w:rFonts w:ascii="Verdana" w:hAnsi="Verdana"/>
                <w:noProof/>
                <w:sz w:val="18"/>
                <w:szCs w:val="18"/>
                <w:lang w:eastAsia="es-CO"/>
              </w:rPr>
            </w:pPr>
          </w:p>
          <w:p w:rsidR="00472AB9" w:rsidRPr="003B5D4D" w:rsidRDefault="00472AB9" w:rsidP="002E0D8C">
            <w:pPr>
              <w:jc w:val="both"/>
              <w:rPr>
                <w:rFonts w:ascii="Verdana" w:hAnsi="Verdana"/>
                <w:noProof/>
                <w:sz w:val="18"/>
                <w:szCs w:val="18"/>
                <w:lang w:eastAsia="es-CO"/>
              </w:rPr>
            </w:pPr>
          </w:p>
          <w:p w:rsidR="00472AB9" w:rsidRPr="003B5D4D" w:rsidRDefault="00472AB9" w:rsidP="002E0D8C">
            <w:pPr>
              <w:jc w:val="both"/>
              <w:rPr>
                <w:rFonts w:ascii="Verdana" w:hAnsi="Verdana"/>
                <w:noProof/>
                <w:sz w:val="18"/>
                <w:szCs w:val="18"/>
                <w:lang w:eastAsia="es-CO"/>
              </w:rPr>
            </w:pPr>
          </w:p>
          <w:p w:rsidR="00472AB9" w:rsidRPr="003B5D4D" w:rsidRDefault="00472AB9" w:rsidP="002E0D8C">
            <w:pPr>
              <w:jc w:val="both"/>
              <w:rPr>
                <w:rFonts w:ascii="Verdana" w:hAnsi="Verdana"/>
                <w:noProof/>
                <w:sz w:val="18"/>
                <w:szCs w:val="18"/>
                <w:lang w:eastAsia="es-CO"/>
              </w:rPr>
            </w:pPr>
          </w:p>
        </w:tc>
      </w:tr>
    </w:tbl>
    <w:p w:rsidR="00472AB9" w:rsidRPr="003B5D4D" w:rsidRDefault="00472AB9" w:rsidP="00472AB9">
      <w:pPr>
        <w:jc w:val="both"/>
        <w:rPr>
          <w:rFonts w:ascii="Verdana" w:hAnsi="Verdana"/>
          <w:b/>
          <w:sz w:val="18"/>
          <w:szCs w:val="18"/>
        </w:rPr>
      </w:pPr>
      <w:r w:rsidRPr="003B5D4D">
        <w:rPr>
          <w:noProof/>
          <w:sz w:val="18"/>
          <w:szCs w:val="18"/>
          <w:lang w:eastAsia="es-CO"/>
        </w:rPr>
        <w:drawing>
          <wp:anchor distT="0" distB="0" distL="114300" distR="114300" simplePos="0" relativeHeight="251729920" behindDoc="1" locked="0" layoutInCell="1" allowOverlap="1" wp14:anchorId="78EC70CC" wp14:editId="21B043F6">
            <wp:simplePos x="0" y="0"/>
            <wp:positionH relativeFrom="column">
              <wp:posOffset>1996440</wp:posOffset>
            </wp:positionH>
            <wp:positionV relativeFrom="paragraph">
              <wp:posOffset>23495</wp:posOffset>
            </wp:positionV>
            <wp:extent cx="2505075" cy="1878330"/>
            <wp:effectExtent l="0" t="0" r="9525" b="7620"/>
            <wp:wrapTight wrapText="bothSides">
              <wp:wrapPolygon edited="0">
                <wp:start x="0" y="0"/>
                <wp:lineTo x="0" y="21469"/>
                <wp:lineTo x="21518" y="21469"/>
                <wp:lineTo x="21518" y="0"/>
                <wp:lineTo x="0" y="0"/>
              </wp:wrapPolygon>
            </wp:wrapTight>
            <wp:docPr id="251" name="Imagen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9" cstate="print">
                      <a:extLst>
                        <a:ext uri="{28A0092B-C50C-407E-A947-70E740481C1C}">
                          <a14:useLocalDpi xmlns:a14="http://schemas.microsoft.com/office/drawing/2010/main" val="0"/>
                        </a:ext>
                      </a:extLst>
                    </a:blip>
                    <a:stretch>
                      <a:fillRect/>
                    </a:stretch>
                  </pic:blipFill>
                  <pic:spPr>
                    <a:xfrm>
                      <a:off x="0" y="0"/>
                      <a:ext cx="2505075" cy="1878330"/>
                    </a:xfrm>
                    <a:prstGeom prst="rect">
                      <a:avLst/>
                    </a:prstGeom>
                  </pic:spPr>
                </pic:pic>
              </a:graphicData>
            </a:graphic>
            <wp14:sizeRelH relativeFrom="margin">
              <wp14:pctWidth>0</wp14:pctWidth>
            </wp14:sizeRelH>
            <wp14:sizeRelV relativeFrom="margin">
              <wp14:pctHeight>0</wp14:pctHeight>
            </wp14:sizeRelV>
          </wp:anchor>
        </w:drawing>
      </w:r>
    </w:p>
    <w:p w:rsidR="00472AB9" w:rsidRPr="003B5D4D" w:rsidRDefault="00472AB9" w:rsidP="00472AB9">
      <w:pPr>
        <w:jc w:val="both"/>
        <w:rPr>
          <w:rFonts w:ascii="Verdana" w:hAnsi="Verdana"/>
          <w:b/>
          <w:sz w:val="18"/>
          <w:szCs w:val="18"/>
        </w:rPr>
      </w:pPr>
      <w:r w:rsidRPr="003B5D4D">
        <w:rPr>
          <w:rFonts w:ascii="Verdana" w:hAnsi="Verdana"/>
          <w:b/>
          <w:sz w:val="18"/>
          <w:szCs w:val="18"/>
        </w:rPr>
        <w:t>RAUDAL AMERICAS</w:t>
      </w:r>
    </w:p>
    <w:p w:rsidR="00472AB9" w:rsidRPr="003B5D4D" w:rsidRDefault="00472AB9" w:rsidP="00472AB9">
      <w:pPr>
        <w:jc w:val="both"/>
        <w:rPr>
          <w:rFonts w:ascii="Verdana" w:hAnsi="Verdana"/>
          <w:b/>
          <w:sz w:val="18"/>
          <w:szCs w:val="18"/>
        </w:rPr>
      </w:pPr>
    </w:p>
    <w:tbl>
      <w:tblPr>
        <w:tblW w:w="2520" w:type="dxa"/>
        <w:tblCellMar>
          <w:left w:w="70" w:type="dxa"/>
          <w:right w:w="70" w:type="dxa"/>
        </w:tblCellMar>
        <w:tblLook w:val="04A0" w:firstRow="1" w:lastRow="0" w:firstColumn="1" w:lastColumn="0" w:noHBand="0" w:noVBand="1"/>
      </w:tblPr>
      <w:tblGrid>
        <w:gridCol w:w="1320"/>
        <w:gridCol w:w="1200"/>
      </w:tblGrid>
      <w:tr w:rsidR="00472AB9" w:rsidRPr="003B5D4D" w:rsidTr="002E0D8C">
        <w:trPr>
          <w:trHeight w:val="270"/>
        </w:trPr>
        <w:tc>
          <w:tcPr>
            <w:tcW w:w="1320" w:type="dxa"/>
            <w:tcBorders>
              <w:top w:val="nil"/>
              <w:left w:val="single" w:sz="8" w:space="0" w:color="auto"/>
              <w:bottom w:val="single" w:sz="8" w:space="0" w:color="auto"/>
              <w:right w:val="single" w:sz="4" w:space="0" w:color="auto"/>
            </w:tcBorders>
            <w:shd w:val="clear" w:color="70AD47" w:fill="70AD47"/>
            <w:noWrap/>
            <w:vAlign w:val="center"/>
            <w:hideMark/>
          </w:tcPr>
          <w:p w:rsidR="00472AB9" w:rsidRPr="003B5D4D" w:rsidRDefault="00472AB9" w:rsidP="002E0D8C">
            <w:pPr>
              <w:jc w:val="center"/>
              <w:rPr>
                <w:rFonts w:ascii="Arial" w:eastAsia="Times New Roman" w:hAnsi="Arial" w:cs="Arial"/>
                <w:b/>
                <w:bCs/>
                <w:color w:val="FFFFFF"/>
                <w:sz w:val="18"/>
                <w:szCs w:val="18"/>
                <w:lang w:eastAsia="es-CO"/>
              </w:rPr>
            </w:pPr>
            <w:r w:rsidRPr="003B5D4D">
              <w:rPr>
                <w:rFonts w:ascii="Arial" w:eastAsia="Times New Roman" w:hAnsi="Arial" w:cs="Arial"/>
                <w:b/>
                <w:bCs/>
                <w:color w:val="FFFFFF"/>
                <w:sz w:val="18"/>
                <w:szCs w:val="18"/>
                <w:lang w:eastAsia="es-CO"/>
              </w:rPr>
              <w:t>MES</w:t>
            </w:r>
          </w:p>
        </w:tc>
        <w:tc>
          <w:tcPr>
            <w:tcW w:w="1200" w:type="dxa"/>
            <w:tcBorders>
              <w:top w:val="nil"/>
              <w:left w:val="single" w:sz="4" w:space="0" w:color="auto"/>
              <w:bottom w:val="single" w:sz="8" w:space="0" w:color="auto"/>
              <w:right w:val="single" w:sz="8" w:space="0" w:color="auto"/>
            </w:tcBorders>
            <w:shd w:val="clear" w:color="70AD47" w:fill="70AD47"/>
            <w:noWrap/>
            <w:vAlign w:val="center"/>
            <w:hideMark/>
          </w:tcPr>
          <w:p w:rsidR="00472AB9" w:rsidRPr="003B5D4D" w:rsidRDefault="00472AB9" w:rsidP="002E0D8C">
            <w:pPr>
              <w:jc w:val="center"/>
              <w:rPr>
                <w:rFonts w:ascii="Arial" w:eastAsia="Times New Roman" w:hAnsi="Arial" w:cs="Arial"/>
                <w:b/>
                <w:bCs/>
                <w:color w:val="FFFFFF"/>
                <w:sz w:val="18"/>
                <w:szCs w:val="18"/>
                <w:lang w:eastAsia="es-CO"/>
              </w:rPr>
            </w:pPr>
            <w:r w:rsidRPr="003B5D4D">
              <w:rPr>
                <w:rFonts w:ascii="Arial" w:eastAsia="Times New Roman" w:hAnsi="Arial" w:cs="Arial"/>
                <w:b/>
                <w:bCs/>
                <w:color w:val="FFFFFF"/>
                <w:sz w:val="18"/>
                <w:szCs w:val="18"/>
                <w:lang w:eastAsia="es-CO"/>
              </w:rPr>
              <w:t>CAUDAL (l/s)</w:t>
            </w:r>
          </w:p>
        </w:tc>
      </w:tr>
      <w:tr w:rsidR="00472AB9" w:rsidRPr="003B5D4D" w:rsidTr="002E0D8C">
        <w:trPr>
          <w:trHeight w:val="255"/>
        </w:trPr>
        <w:tc>
          <w:tcPr>
            <w:tcW w:w="1320" w:type="dxa"/>
            <w:tcBorders>
              <w:top w:val="single" w:sz="4" w:space="0" w:color="FFFFFF"/>
              <w:left w:val="single" w:sz="8" w:space="0" w:color="auto"/>
              <w:bottom w:val="single" w:sz="4" w:space="0" w:color="auto"/>
              <w:right w:val="single" w:sz="4" w:space="0" w:color="auto"/>
            </w:tcBorders>
            <w:shd w:val="clear" w:color="C6E0B4" w:fill="C6E0B4"/>
            <w:noWrap/>
            <w:vAlign w:val="bottom"/>
            <w:hideMark/>
          </w:tcPr>
          <w:p w:rsidR="00472AB9" w:rsidRPr="003B5D4D" w:rsidRDefault="00472AB9" w:rsidP="002E0D8C">
            <w:pPr>
              <w:rPr>
                <w:rFonts w:ascii="Arial" w:eastAsia="Times New Roman" w:hAnsi="Arial" w:cs="Arial"/>
                <w:color w:val="000000"/>
                <w:sz w:val="18"/>
                <w:szCs w:val="18"/>
                <w:lang w:eastAsia="es-CO"/>
              </w:rPr>
            </w:pPr>
            <w:r w:rsidRPr="003B5D4D">
              <w:rPr>
                <w:rFonts w:ascii="Arial" w:eastAsia="Times New Roman" w:hAnsi="Arial" w:cs="Arial"/>
                <w:color w:val="000000"/>
                <w:sz w:val="18"/>
                <w:szCs w:val="18"/>
                <w:lang w:eastAsia="es-CO"/>
              </w:rPr>
              <w:t>ENERO</w:t>
            </w:r>
          </w:p>
        </w:tc>
        <w:tc>
          <w:tcPr>
            <w:tcW w:w="1200" w:type="dxa"/>
            <w:tcBorders>
              <w:top w:val="single" w:sz="4" w:space="0" w:color="FFFFFF"/>
              <w:left w:val="single" w:sz="4" w:space="0" w:color="auto"/>
              <w:bottom w:val="single" w:sz="4" w:space="0" w:color="auto"/>
              <w:right w:val="single" w:sz="8" w:space="0" w:color="auto"/>
            </w:tcBorders>
            <w:shd w:val="clear" w:color="C6E0B4" w:fill="C6E0B4"/>
            <w:noWrap/>
            <w:vAlign w:val="bottom"/>
            <w:hideMark/>
          </w:tcPr>
          <w:p w:rsidR="00472AB9" w:rsidRPr="003B5D4D" w:rsidRDefault="00472AB9" w:rsidP="002E0D8C">
            <w:pPr>
              <w:jc w:val="right"/>
              <w:rPr>
                <w:rFonts w:ascii="Arial" w:eastAsia="Times New Roman" w:hAnsi="Arial" w:cs="Arial"/>
                <w:color w:val="000000"/>
                <w:sz w:val="18"/>
                <w:szCs w:val="18"/>
                <w:lang w:eastAsia="es-CO"/>
              </w:rPr>
            </w:pPr>
            <w:r w:rsidRPr="003B5D4D">
              <w:rPr>
                <w:rFonts w:ascii="Arial" w:eastAsia="Times New Roman" w:hAnsi="Arial" w:cs="Arial"/>
                <w:color w:val="000000"/>
                <w:sz w:val="18"/>
                <w:szCs w:val="18"/>
                <w:lang w:eastAsia="es-CO"/>
              </w:rPr>
              <w:t>4,89</w:t>
            </w:r>
          </w:p>
        </w:tc>
      </w:tr>
      <w:tr w:rsidR="00472AB9" w:rsidRPr="003B5D4D" w:rsidTr="002E0D8C">
        <w:trPr>
          <w:trHeight w:val="255"/>
        </w:trPr>
        <w:tc>
          <w:tcPr>
            <w:tcW w:w="1320" w:type="dxa"/>
            <w:tcBorders>
              <w:top w:val="single" w:sz="4" w:space="0" w:color="auto"/>
              <w:left w:val="single" w:sz="8" w:space="0" w:color="auto"/>
              <w:bottom w:val="single" w:sz="4" w:space="0" w:color="auto"/>
              <w:right w:val="single" w:sz="4" w:space="0" w:color="auto"/>
            </w:tcBorders>
            <w:shd w:val="clear" w:color="E2EFDA" w:fill="E2EFDA"/>
            <w:noWrap/>
            <w:vAlign w:val="bottom"/>
            <w:hideMark/>
          </w:tcPr>
          <w:p w:rsidR="00472AB9" w:rsidRPr="003B5D4D" w:rsidRDefault="00472AB9" w:rsidP="002E0D8C">
            <w:pPr>
              <w:rPr>
                <w:rFonts w:ascii="Arial" w:eastAsia="Times New Roman" w:hAnsi="Arial" w:cs="Arial"/>
                <w:color w:val="000000"/>
                <w:sz w:val="18"/>
                <w:szCs w:val="18"/>
                <w:lang w:eastAsia="es-CO"/>
              </w:rPr>
            </w:pPr>
            <w:r w:rsidRPr="003B5D4D">
              <w:rPr>
                <w:rFonts w:ascii="Arial" w:eastAsia="Times New Roman" w:hAnsi="Arial" w:cs="Arial"/>
                <w:color w:val="000000"/>
                <w:sz w:val="18"/>
                <w:szCs w:val="18"/>
                <w:lang w:eastAsia="es-CO"/>
              </w:rPr>
              <w:t>FEBRERO</w:t>
            </w:r>
          </w:p>
        </w:tc>
        <w:tc>
          <w:tcPr>
            <w:tcW w:w="1200" w:type="dxa"/>
            <w:tcBorders>
              <w:top w:val="single" w:sz="4" w:space="0" w:color="auto"/>
              <w:left w:val="single" w:sz="4" w:space="0" w:color="auto"/>
              <w:bottom w:val="single" w:sz="4" w:space="0" w:color="auto"/>
              <w:right w:val="single" w:sz="8" w:space="0" w:color="auto"/>
            </w:tcBorders>
            <w:shd w:val="clear" w:color="E2EFDA" w:fill="E2EFDA"/>
            <w:noWrap/>
            <w:vAlign w:val="bottom"/>
            <w:hideMark/>
          </w:tcPr>
          <w:p w:rsidR="00472AB9" w:rsidRPr="003B5D4D" w:rsidRDefault="00472AB9" w:rsidP="002E0D8C">
            <w:pPr>
              <w:jc w:val="right"/>
              <w:rPr>
                <w:rFonts w:ascii="Arial" w:eastAsia="Times New Roman" w:hAnsi="Arial" w:cs="Arial"/>
                <w:color w:val="000000"/>
                <w:sz w:val="18"/>
                <w:szCs w:val="18"/>
                <w:lang w:eastAsia="es-CO"/>
              </w:rPr>
            </w:pPr>
            <w:r w:rsidRPr="003B5D4D">
              <w:rPr>
                <w:rFonts w:ascii="Arial" w:eastAsia="Times New Roman" w:hAnsi="Arial" w:cs="Arial"/>
                <w:color w:val="000000"/>
                <w:sz w:val="18"/>
                <w:szCs w:val="18"/>
                <w:lang w:eastAsia="es-CO"/>
              </w:rPr>
              <w:t>3,96</w:t>
            </w:r>
          </w:p>
        </w:tc>
      </w:tr>
      <w:tr w:rsidR="00472AB9" w:rsidRPr="003B5D4D" w:rsidTr="002E0D8C">
        <w:trPr>
          <w:trHeight w:val="255"/>
        </w:trPr>
        <w:tc>
          <w:tcPr>
            <w:tcW w:w="1320" w:type="dxa"/>
            <w:tcBorders>
              <w:top w:val="single" w:sz="4" w:space="0" w:color="auto"/>
              <w:left w:val="single" w:sz="8" w:space="0" w:color="auto"/>
              <w:bottom w:val="single" w:sz="4" w:space="0" w:color="auto"/>
              <w:right w:val="single" w:sz="4" w:space="0" w:color="auto"/>
            </w:tcBorders>
            <w:shd w:val="clear" w:color="C6E0B4" w:fill="C6E0B4"/>
            <w:noWrap/>
            <w:vAlign w:val="bottom"/>
            <w:hideMark/>
          </w:tcPr>
          <w:p w:rsidR="00472AB9" w:rsidRPr="003B5D4D" w:rsidRDefault="00472AB9" w:rsidP="002E0D8C">
            <w:pPr>
              <w:rPr>
                <w:rFonts w:ascii="Arial" w:eastAsia="Times New Roman" w:hAnsi="Arial" w:cs="Arial"/>
                <w:color w:val="000000"/>
                <w:sz w:val="18"/>
                <w:szCs w:val="18"/>
                <w:lang w:eastAsia="es-CO"/>
              </w:rPr>
            </w:pPr>
            <w:r w:rsidRPr="003B5D4D">
              <w:rPr>
                <w:rFonts w:ascii="Arial" w:eastAsia="Times New Roman" w:hAnsi="Arial" w:cs="Arial"/>
                <w:color w:val="000000"/>
                <w:sz w:val="18"/>
                <w:szCs w:val="18"/>
                <w:lang w:eastAsia="es-CO"/>
              </w:rPr>
              <w:t>MARZO</w:t>
            </w:r>
          </w:p>
        </w:tc>
        <w:tc>
          <w:tcPr>
            <w:tcW w:w="1200" w:type="dxa"/>
            <w:tcBorders>
              <w:top w:val="single" w:sz="4" w:space="0" w:color="auto"/>
              <w:left w:val="single" w:sz="4" w:space="0" w:color="auto"/>
              <w:bottom w:val="single" w:sz="4" w:space="0" w:color="auto"/>
              <w:right w:val="single" w:sz="8" w:space="0" w:color="auto"/>
            </w:tcBorders>
            <w:shd w:val="clear" w:color="C6E0B4" w:fill="C6E0B4"/>
            <w:noWrap/>
            <w:vAlign w:val="bottom"/>
            <w:hideMark/>
          </w:tcPr>
          <w:p w:rsidR="00472AB9" w:rsidRPr="003B5D4D" w:rsidRDefault="00472AB9" w:rsidP="002E0D8C">
            <w:pPr>
              <w:jc w:val="right"/>
              <w:rPr>
                <w:rFonts w:ascii="Arial" w:eastAsia="Times New Roman" w:hAnsi="Arial" w:cs="Arial"/>
                <w:color w:val="000000"/>
                <w:sz w:val="18"/>
                <w:szCs w:val="18"/>
                <w:lang w:eastAsia="es-CO"/>
              </w:rPr>
            </w:pPr>
            <w:r w:rsidRPr="003B5D4D">
              <w:rPr>
                <w:rFonts w:ascii="Arial" w:eastAsia="Times New Roman" w:hAnsi="Arial" w:cs="Arial"/>
                <w:color w:val="000000"/>
                <w:sz w:val="18"/>
                <w:szCs w:val="18"/>
                <w:lang w:eastAsia="es-CO"/>
              </w:rPr>
              <w:t>3,77</w:t>
            </w:r>
          </w:p>
        </w:tc>
      </w:tr>
      <w:tr w:rsidR="00472AB9" w:rsidRPr="003B5D4D" w:rsidTr="002E0D8C">
        <w:trPr>
          <w:trHeight w:val="255"/>
        </w:trPr>
        <w:tc>
          <w:tcPr>
            <w:tcW w:w="1320" w:type="dxa"/>
            <w:tcBorders>
              <w:top w:val="single" w:sz="4" w:space="0" w:color="auto"/>
              <w:left w:val="single" w:sz="8" w:space="0" w:color="auto"/>
              <w:bottom w:val="single" w:sz="4" w:space="0" w:color="auto"/>
              <w:right w:val="single" w:sz="4" w:space="0" w:color="auto"/>
            </w:tcBorders>
            <w:shd w:val="clear" w:color="E2EFDA" w:fill="E2EFDA"/>
            <w:noWrap/>
            <w:vAlign w:val="bottom"/>
            <w:hideMark/>
          </w:tcPr>
          <w:p w:rsidR="00472AB9" w:rsidRPr="003B5D4D" w:rsidRDefault="00472AB9" w:rsidP="002E0D8C">
            <w:pPr>
              <w:rPr>
                <w:rFonts w:ascii="Arial" w:eastAsia="Times New Roman" w:hAnsi="Arial" w:cs="Arial"/>
                <w:color w:val="000000"/>
                <w:sz w:val="18"/>
                <w:szCs w:val="18"/>
                <w:lang w:eastAsia="es-CO"/>
              </w:rPr>
            </w:pPr>
            <w:r w:rsidRPr="003B5D4D">
              <w:rPr>
                <w:rFonts w:ascii="Arial" w:eastAsia="Times New Roman" w:hAnsi="Arial" w:cs="Arial"/>
                <w:color w:val="000000"/>
                <w:sz w:val="18"/>
                <w:szCs w:val="18"/>
                <w:lang w:eastAsia="es-CO"/>
              </w:rPr>
              <w:t>ABRIL</w:t>
            </w:r>
          </w:p>
        </w:tc>
        <w:tc>
          <w:tcPr>
            <w:tcW w:w="1200" w:type="dxa"/>
            <w:tcBorders>
              <w:top w:val="single" w:sz="4" w:space="0" w:color="auto"/>
              <w:left w:val="single" w:sz="4" w:space="0" w:color="auto"/>
              <w:bottom w:val="single" w:sz="4" w:space="0" w:color="auto"/>
              <w:right w:val="single" w:sz="8" w:space="0" w:color="auto"/>
            </w:tcBorders>
            <w:shd w:val="clear" w:color="E2EFDA" w:fill="E2EFDA"/>
            <w:noWrap/>
            <w:vAlign w:val="bottom"/>
            <w:hideMark/>
          </w:tcPr>
          <w:p w:rsidR="00472AB9" w:rsidRPr="003B5D4D" w:rsidRDefault="00472AB9" w:rsidP="002E0D8C">
            <w:pPr>
              <w:jc w:val="right"/>
              <w:rPr>
                <w:rFonts w:ascii="Arial" w:eastAsia="Times New Roman" w:hAnsi="Arial" w:cs="Arial"/>
                <w:color w:val="000000"/>
                <w:sz w:val="18"/>
                <w:szCs w:val="18"/>
                <w:lang w:eastAsia="es-CO"/>
              </w:rPr>
            </w:pPr>
            <w:r w:rsidRPr="003B5D4D">
              <w:rPr>
                <w:rFonts w:ascii="Arial" w:eastAsia="Times New Roman" w:hAnsi="Arial" w:cs="Arial"/>
                <w:color w:val="000000"/>
                <w:sz w:val="18"/>
                <w:szCs w:val="18"/>
                <w:lang w:eastAsia="es-CO"/>
              </w:rPr>
              <w:t>3,71</w:t>
            </w:r>
          </w:p>
        </w:tc>
      </w:tr>
      <w:tr w:rsidR="00472AB9" w:rsidRPr="003B5D4D" w:rsidTr="002E0D8C">
        <w:trPr>
          <w:trHeight w:val="255"/>
        </w:trPr>
        <w:tc>
          <w:tcPr>
            <w:tcW w:w="1320" w:type="dxa"/>
            <w:tcBorders>
              <w:top w:val="single" w:sz="4" w:space="0" w:color="auto"/>
              <w:left w:val="single" w:sz="8" w:space="0" w:color="auto"/>
              <w:bottom w:val="single" w:sz="4" w:space="0" w:color="auto"/>
              <w:right w:val="single" w:sz="4" w:space="0" w:color="auto"/>
            </w:tcBorders>
            <w:shd w:val="clear" w:color="C6E0B4" w:fill="C6E0B4"/>
            <w:noWrap/>
            <w:vAlign w:val="bottom"/>
            <w:hideMark/>
          </w:tcPr>
          <w:p w:rsidR="00472AB9" w:rsidRPr="003B5D4D" w:rsidRDefault="00472AB9" w:rsidP="002E0D8C">
            <w:pPr>
              <w:rPr>
                <w:rFonts w:ascii="Arial" w:eastAsia="Times New Roman" w:hAnsi="Arial" w:cs="Arial"/>
                <w:color w:val="000000"/>
                <w:sz w:val="18"/>
                <w:szCs w:val="18"/>
                <w:lang w:eastAsia="es-CO"/>
              </w:rPr>
            </w:pPr>
            <w:r w:rsidRPr="003B5D4D">
              <w:rPr>
                <w:rFonts w:ascii="Arial" w:eastAsia="Times New Roman" w:hAnsi="Arial" w:cs="Arial"/>
                <w:color w:val="000000"/>
                <w:sz w:val="18"/>
                <w:szCs w:val="18"/>
                <w:lang w:eastAsia="es-CO"/>
              </w:rPr>
              <w:t>MAYO</w:t>
            </w:r>
          </w:p>
        </w:tc>
        <w:tc>
          <w:tcPr>
            <w:tcW w:w="1200" w:type="dxa"/>
            <w:tcBorders>
              <w:top w:val="single" w:sz="4" w:space="0" w:color="auto"/>
              <w:left w:val="single" w:sz="4" w:space="0" w:color="auto"/>
              <w:bottom w:val="single" w:sz="4" w:space="0" w:color="auto"/>
              <w:right w:val="single" w:sz="8" w:space="0" w:color="auto"/>
            </w:tcBorders>
            <w:shd w:val="clear" w:color="C6E0B4" w:fill="C6E0B4"/>
            <w:noWrap/>
            <w:vAlign w:val="bottom"/>
            <w:hideMark/>
          </w:tcPr>
          <w:p w:rsidR="00472AB9" w:rsidRPr="003B5D4D" w:rsidRDefault="00472AB9" w:rsidP="002E0D8C">
            <w:pPr>
              <w:jc w:val="right"/>
              <w:rPr>
                <w:rFonts w:ascii="Arial" w:eastAsia="Times New Roman" w:hAnsi="Arial" w:cs="Arial"/>
                <w:color w:val="000000"/>
                <w:sz w:val="18"/>
                <w:szCs w:val="18"/>
                <w:lang w:eastAsia="es-CO"/>
              </w:rPr>
            </w:pPr>
            <w:r w:rsidRPr="003B5D4D">
              <w:rPr>
                <w:rFonts w:ascii="Arial" w:eastAsia="Times New Roman" w:hAnsi="Arial" w:cs="Arial"/>
                <w:color w:val="000000"/>
                <w:sz w:val="18"/>
                <w:szCs w:val="18"/>
                <w:lang w:eastAsia="es-CO"/>
              </w:rPr>
              <w:t>3,39</w:t>
            </w:r>
          </w:p>
        </w:tc>
      </w:tr>
      <w:tr w:rsidR="00472AB9" w:rsidRPr="003B5D4D" w:rsidTr="002E0D8C">
        <w:trPr>
          <w:trHeight w:val="255"/>
        </w:trPr>
        <w:tc>
          <w:tcPr>
            <w:tcW w:w="1320" w:type="dxa"/>
            <w:tcBorders>
              <w:top w:val="single" w:sz="4" w:space="0" w:color="auto"/>
              <w:left w:val="single" w:sz="8" w:space="0" w:color="auto"/>
              <w:bottom w:val="single" w:sz="4" w:space="0" w:color="auto"/>
              <w:right w:val="single" w:sz="4" w:space="0" w:color="auto"/>
            </w:tcBorders>
            <w:shd w:val="clear" w:color="E2EFDA" w:fill="E2EFDA"/>
            <w:noWrap/>
            <w:vAlign w:val="bottom"/>
            <w:hideMark/>
          </w:tcPr>
          <w:p w:rsidR="00472AB9" w:rsidRPr="003B5D4D" w:rsidRDefault="00472AB9" w:rsidP="002E0D8C">
            <w:pPr>
              <w:rPr>
                <w:rFonts w:ascii="Arial" w:eastAsia="Times New Roman" w:hAnsi="Arial" w:cs="Arial"/>
                <w:color w:val="000000"/>
                <w:sz w:val="18"/>
                <w:szCs w:val="18"/>
                <w:lang w:eastAsia="es-CO"/>
              </w:rPr>
            </w:pPr>
            <w:r w:rsidRPr="003B5D4D">
              <w:rPr>
                <w:rFonts w:ascii="Arial" w:eastAsia="Times New Roman" w:hAnsi="Arial" w:cs="Arial"/>
                <w:color w:val="000000"/>
                <w:sz w:val="18"/>
                <w:szCs w:val="18"/>
                <w:lang w:eastAsia="es-CO"/>
              </w:rPr>
              <w:t>JUNIO</w:t>
            </w:r>
          </w:p>
        </w:tc>
        <w:tc>
          <w:tcPr>
            <w:tcW w:w="1200" w:type="dxa"/>
            <w:tcBorders>
              <w:top w:val="single" w:sz="4" w:space="0" w:color="auto"/>
              <w:left w:val="single" w:sz="4" w:space="0" w:color="auto"/>
              <w:bottom w:val="single" w:sz="4" w:space="0" w:color="auto"/>
              <w:right w:val="single" w:sz="8" w:space="0" w:color="auto"/>
            </w:tcBorders>
            <w:shd w:val="clear" w:color="E2EFDA" w:fill="E2EFDA"/>
            <w:noWrap/>
            <w:vAlign w:val="bottom"/>
            <w:hideMark/>
          </w:tcPr>
          <w:p w:rsidR="00472AB9" w:rsidRPr="003B5D4D" w:rsidRDefault="00472AB9" w:rsidP="002E0D8C">
            <w:pPr>
              <w:jc w:val="right"/>
              <w:rPr>
                <w:rFonts w:ascii="Arial" w:eastAsia="Times New Roman" w:hAnsi="Arial" w:cs="Arial"/>
                <w:color w:val="000000"/>
                <w:sz w:val="18"/>
                <w:szCs w:val="18"/>
                <w:lang w:eastAsia="es-CO"/>
              </w:rPr>
            </w:pPr>
            <w:r w:rsidRPr="003B5D4D">
              <w:rPr>
                <w:rFonts w:ascii="Arial" w:eastAsia="Times New Roman" w:hAnsi="Arial" w:cs="Arial"/>
                <w:color w:val="000000"/>
                <w:sz w:val="18"/>
                <w:szCs w:val="18"/>
                <w:lang w:eastAsia="es-CO"/>
              </w:rPr>
              <w:t>3,5</w:t>
            </w:r>
          </w:p>
        </w:tc>
      </w:tr>
      <w:tr w:rsidR="00472AB9" w:rsidRPr="003B5D4D" w:rsidTr="002E0D8C">
        <w:trPr>
          <w:trHeight w:val="255"/>
        </w:trPr>
        <w:tc>
          <w:tcPr>
            <w:tcW w:w="1320" w:type="dxa"/>
            <w:tcBorders>
              <w:top w:val="single" w:sz="4" w:space="0" w:color="auto"/>
              <w:left w:val="single" w:sz="8" w:space="0" w:color="auto"/>
              <w:bottom w:val="single" w:sz="4" w:space="0" w:color="auto"/>
              <w:right w:val="single" w:sz="4" w:space="0" w:color="auto"/>
            </w:tcBorders>
            <w:shd w:val="clear" w:color="C6E0B4" w:fill="C6E0B4"/>
            <w:noWrap/>
            <w:vAlign w:val="bottom"/>
            <w:hideMark/>
          </w:tcPr>
          <w:p w:rsidR="00472AB9" w:rsidRPr="003B5D4D" w:rsidRDefault="00472AB9" w:rsidP="002E0D8C">
            <w:pPr>
              <w:rPr>
                <w:rFonts w:ascii="Arial" w:eastAsia="Times New Roman" w:hAnsi="Arial" w:cs="Arial"/>
                <w:color w:val="000000"/>
                <w:sz w:val="18"/>
                <w:szCs w:val="18"/>
                <w:lang w:eastAsia="es-CO"/>
              </w:rPr>
            </w:pPr>
            <w:r w:rsidRPr="003B5D4D">
              <w:rPr>
                <w:rFonts w:ascii="Arial" w:eastAsia="Times New Roman" w:hAnsi="Arial" w:cs="Arial"/>
                <w:color w:val="000000"/>
                <w:sz w:val="18"/>
                <w:szCs w:val="18"/>
                <w:lang w:eastAsia="es-CO"/>
              </w:rPr>
              <w:t>JULIO</w:t>
            </w:r>
          </w:p>
        </w:tc>
        <w:tc>
          <w:tcPr>
            <w:tcW w:w="1200" w:type="dxa"/>
            <w:tcBorders>
              <w:top w:val="single" w:sz="4" w:space="0" w:color="auto"/>
              <w:left w:val="single" w:sz="4" w:space="0" w:color="auto"/>
              <w:bottom w:val="single" w:sz="4" w:space="0" w:color="auto"/>
              <w:right w:val="single" w:sz="8" w:space="0" w:color="auto"/>
            </w:tcBorders>
            <w:shd w:val="clear" w:color="C6E0B4" w:fill="C6E0B4"/>
            <w:noWrap/>
            <w:vAlign w:val="bottom"/>
            <w:hideMark/>
          </w:tcPr>
          <w:p w:rsidR="00472AB9" w:rsidRPr="003B5D4D" w:rsidRDefault="00472AB9" w:rsidP="002E0D8C">
            <w:pPr>
              <w:jc w:val="right"/>
              <w:rPr>
                <w:rFonts w:ascii="Arial" w:eastAsia="Times New Roman" w:hAnsi="Arial" w:cs="Arial"/>
                <w:color w:val="000000"/>
                <w:sz w:val="18"/>
                <w:szCs w:val="18"/>
                <w:lang w:eastAsia="es-CO"/>
              </w:rPr>
            </w:pPr>
            <w:r w:rsidRPr="003B5D4D">
              <w:rPr>
                <w:rFonts w:ascii="Arial" w:eastAsia="Times New Roman" w:hAnsi="Arial" w:cs="Arial"/>
                <w:color w:val="000000"/>
                <w:sz w:val="18"/>
                <w:szCs w:val="18"/>
                <w:lang w:eastAsia="es-CO"/>
              </w:rPr>
              <w:t>3,11</w:t>
            </w:r>
          </w:p>
        </w:tc>
      </w:tr>
      <w:tr w:rsidR="00472AB9" w:rsidRPr="003B5D4D" w:rsidTr="002E0D8C">
        <w:trPr>
          <w:trHeight w:val="255"/>
        </w:trPr>
        <w:tc>
          <w:tcPr>
            <w:tcW w:w="1320" w:type="dxa"/>
            <w:tcBorders>
              <w:top w:val="single" w:sz="4" w:space="0" w:color="auto"/>
              <w:left w:val="single" w:sz="8" w:space="0" w:color="auto"/>
              <w:bottom w:val="single" w:sz="4" w:space="0" w:color="auto"/>
              <w:right w:val="single" w:sz="4" w:space="0" w:color="auto"/>
            </w:tcBorders>
            <w:shd w:val="clear" w:color="E2EFDA" w:fill="E2EFDA"/>
            <w:noWrap/>
            <w:vAlign w:val="bottom"/>
            <w:hideMark/>
          </w:tcPr>
          <w:p w:rsidR="00472AB9" w:rsidRPr="003B5D4D" w:rsidRDefault="00472AB9" w:rsidP="002E0D8C">
            <w:pPr>
              <w:rPr>
                <w:rFonts w:ascii="Arial" w:eastAsia="Times New Roman" w:hAnsi="Arial" w:cs="Arial"/>
                <w:color w:val="000000"/>
                <w:sz w:val="18"/>
                <w:szCs w:val="18"/>
                <w:lang w:eastAsia="es-CO"/>
              </w:rPr>
            </w:pPr>
            <w:r w:rsidRPr="003B5D4D">
              <w:rPr>
                <w:rFonts w:ascii="Arial" w:eastAsia="Times New Roman" w:hAnsi="Arial" w:cs="Arial"/>
                <w:color w:val="000000"/>
                <w:sz w:val="18"/>
                <w:szCs w:val="18"/>
                <w:lang w:eastAsia="es-CO"/>
              </w:rPr>
              <w:lastRenderedPageBreak/>
              <w:t>AGOSTO</w:t>
            </w:r>
          </w:p>
        </w:tc>
        <w:tc>
          <w:tcPr>
            <w:tcW w:w="1200" w:type="dxa"/>
            <w:tcBorders>
              <w:top w:val="single" w:sz="4" w:space="0" w:color="auto"/>
              <w:left w:val="single" w:sz="4" w:space="0" w:color="auto"/>
              <w:bottom w:val="single" w:sz="4" w:space="0" w:color="auto"/>
              <w:right w:val="single" w:sz="8" w:space="0" w:color="auto"/>
            </w:tcBorders>
            <w:shd w:val="clear" w:color="E2EFDA" w:fill="E2EFDA"/>
            <w:noWrap/>
            <w:vAlign w:val="bottom"/>
            <w:hideMark/>
          </w:tcPr>
          <w:p w:rsidR="00472AB9" w:rsidRPr="003B5D4D" w:rsidRDefault="00472AB9" w:rsidP="002E0D8C">
            <w:pPr>
              <w:jc w:val="right"/>
              <w:rPr>
                <w:rFonts w:ascii="Arial" w:eastAsia="Times New Roman" w:hAnsi="Arial" w:cs="Arial"/>
                <w:color w:val="000000"/>
                <w:sz w:val="18"/>
                <w:szCs w:val="18"/>
                <w:lang w:eastAsia="es-CO"/>
              </w:rPr>
            </w:pPr>
            <w:r w:rsidRPr="003B5D4D">
              <w:rPr>
                <w:rFonts w:ascii="Arial" w:eastAsia="Times New Roman" w:hAnsi="Arial" w:cs="Arial"/>
                <w:color w:val="000000"/>
                <w:sz w:val="18"/>
                <w:szCs w:val="18"/>
                <w:lang w:eastAsia="es-CO"/>
              </w:rPr>
              <w:t>2,84</w:t>
            </w:r>
          </w:p>
        </w:tc>
      </w:tr>
      <w:tr w:rsidR="00472AB9" w:rsidRPr="003B5D4D" w:rsidTr="002E0D8C">
        <w:trPr>
          <w:trHeight w:val="255"/>
        </w:trPr>
        <w:tc>
          <w:tcPr>
            <w:tcW w:w="1320" w:type="dxa"/>
            <w:tcBorders>
              <w:top w:val="single" w:sz="4" w:space="0" w:color="auto"/>
              <w:left w:val="single" w:sz="8" w:space="0" w:color="auto"/>
              <w:bottom w:val="single" w:sz="4" w:space="0" w:color="auto"/>
              <w:right w:val="single" w:sz="4" w:space="0" w:color="auto"/>
            </w:tcBorders>
            <w:shd w:val="clear" w:color="C6E0B4" w:fill="C6E0B4"/>
            <w:noWrap/>
            <w:vAlign w:val="bottom"/>
            <w:hideMark/>
          </w:tcPr>
          <w:p w:rsidR="00472AB9" w:rsidRPr="003B5D4D" w:rsidRDefault="00472AB9" w:rsidP="002E0D8C">
            <w:pPr>
              <w:rPr>
                <w:rFonts w:ascii="Arial" w:eastAsia="Times New Roman" w:hAnsi="Arial" w:cs="Arial"/>
                <w:color w:val="000000"/>
                <w:sz w:val="18"/>
                <w:szCs w:val="18"/>
                <w:lang w:eastAsia="es-CO"/>
              </w:rPr>
            </w:pPr>
            <w:r w:rsidRPr="003B5D4D">
              <w:rPr>
                <w:rFonts w:ascii="Arial" w:eastAsia="Times New Roman" w:hAnsi="Arial" w:cs="Arial"/>
                <w:color w:val="000000"/>
                <w:sz w:val="18"/>
                <w:szCs w:val="18"/>
                <w:lang w:eastAsia="es-CO"/>
              </w:rPr>
              <w:t>SEPTIEMBRE</w:t>
            </w:r>
          </w:p>
        </w:tc>
        <w:tc>
          <w:tcPr>
            <w:tcW w:w="1200" w:type="dxa"/>
            <w:tcBorders>
              <w:top w:val="single" w:sz="4" w:space="0" w:color="auto"/>
              <w:left w:val="single" w:sz="4" w:space="0" w:color="auto"/>
              <w:bottom w:val="single" w:sz="4" w:space="0" w:color="auto"/>
              <w:right w:val="single" w:sz="8" w:space="0" w:color="auto"/>
            </w:tcBorders>
            <w:shd w:val="clear" w:color="C6E0B4" w:fill="C6E0B4"/>
            <w:noWrap/>
            <w:vAlign w:val="bottom"/>
            <w:hideMark/>
          </w:tcPr>
          <w:p w:rsidR="00472AB9" w:rsidRPr="003B5D4D" w:rsidRDefault="00472AB9" w:rsidP="002E0D8C">
            <w:pPr>
              <w:jc w:val="right"/>
              <w:rPr>
                <w:rFonts w:ascii="Arial" w:eastAsia="Times New Roman" w:hAnsi="Arial" w:cs="Arial"/>
                <w:color w:val="000000"/>
                <w:sz w:val="18"/>
                <w:szCs w:val="18"/>
                <w:lang w:eastAsia="es-CO"/>
              </w:rPr>
            </w:pPr>
            <w:r w:rsidRPr="003B5D4D">
              <w:rPr>
                <w:rFonts w:ascii="Arial" w:eastAsia="Times New Roman" w:hAnsi="Arial" w:cs="Arial"/>
                <w:color w:val="000000"/>
                <w:sz w:val="18"/>
                <w:szCs w:val="18"/>
                <w:lang w:eastAsia="es-CO"/>
              </w:rPr>
              <w:t>2,48</w:t>
            </w:r>
          </w:p>
        </w:tc>
      </w:tr>
      <w:tr w:rsidR="00472AB9" w:rsidRPr="003B5D4D" w:rsidTr="002E0D8C">
        <w:trPr>
          <w:trHeight w:val="255"/>
        </w:trPr>
        <w:tc>
          <w:tcPr>
            <w:tcW w:w="1320" w:type="dxa"/>
            <w:tcBorders>
              <w:top w:val="single" w:sz="4" w:space="0" w:color="auto"/>
              <w:left w:val="single" w:sz="8" w:space="0" w:color="auto"/>
              <w:bottom w:val="single" w:sz="4" w:space="0" w:color="auto"/>
              <w:right w:val="single" w:sz="4" w:space="0" w:color="auto"/>
            </w:tcBorders>
            <w:shd w:val="clear" w:color="E2EFDA" w:fill="E2EFDA"/>
            <w:noWrap/>
            <w:vAlign w:val="bottom"/>
            <w:hideMark/>
          </w:tcPr>
          <w:p w:rsidR="00472AB9" w:rsidRPr="003B5D4D" w:rsidRDefault="00472AB9" w:rsidP="002E0D8C">
            <w:pPr>
              <w:rPr>
                <w:rFonts w:ascii="Arial" w:eastAsia="Times New Roman" w:hAnsi="Arial" w:cs="Arial"/>
                <w:color w:val="000000"/>
                <w:sz w:val="18"/>
                <w:szCs w:val="18"/>
                <w:lang w:eastAsia="es-CO"/>
              </w:rPr>
            </w:pPr>
            <w:r w:rsidRPr="003B5D4D">
              <w:rPr>
                <w:rFonts w:ascii="Arial" w:eastAsia="Times New Roman" w:hAnsi="Arial" w:cs="Arial"/>
                <w:color w:val="000000"/>
                <w:sz w:val="18"/>
                <w:szCs w:val="18"/>
                <w:lang w:eastAsia="es-CO"/>
              </w:rPr>
              <w:t>OCTUBRE</w:t>
            </w:r>
          </w:p>
        </w:tc>
        <w:tc>
          <w:tcPr>
            <w:tcW w:w="1200" w:type="dxa"/>
            <w:tcBorders>
              <w:top w:val="single" w:sz="4" w:space="0" w:color="auto"/>
              <w:left w:val="single" w:sz="4" w:space="0" w:color="auto"/>
              <w:bottom w:val="single" w:sz="4" w:space="0" w:color="auto"/>
              <w:right w:val="single" w:sz="8" w:space="0" w:color="auto"/>
            </w:tcBorders>
            <w:shd w:val="clear" w:color="E2EFDA" w:fill="E2EFDA"/>
            <w:noWrap/>
            <w:vAlign w:val="bottom"/>
            <w:hideMark/>
          </w:tcPr>
          <w:p w:rsidR="00472AB9" w:rsidRPr="003B5D4D" w:rsidRDefault="00472AB9" w:rsidP="002E0D8C">
            <w:pPr>
              <w:jc w:val="right"/>
              <w:rPr>
                <w:rFonts w:ascii="Arial" w:eastAsia="Times New Roman" w:hAnsi="Arial" w:cs="Arial"/>
                <w:color w:val="000000"/>
                <w:sz w:val="18"/>
                <w:szCs w:val="18"/>
                <w:lang w:eastAsia="es-CO"/>
              </w:rPr>
            </w:pPr>
            <w:r w:rsidRPr="003B5D4D">
              <w:rPr>
                <w:rFonts w:ascii="Arial" w:eastAsia="Times New Roman" w:hAnsi="Arial" w:cs="Arial"/>
                <w:color w:val="000000"/>
                <w:sz w:val="18"/>
                <w:szCs w:val="18"/>
                <w:lang w:eastAsia="es-CO"/>
              </w:rPr>
              <w:t>3,11</w:t>
            </w:r>
          </w:p>
        </w:tc>
      </w:tr>
      <w:tr w:rsidR="00472AB9" w:rsidRPr="003B5D4D" w:rsidTr="002E0D8C">
        <w:trPr>
          <w:trHeight w:val="255"/>
        </w:trPr>
        <w:tc>
          <w:tcPr>
            <w:tcW w:w="1320" w:type="dxa"/>
            <w:tcBorders>
              <w:top w:val="single" w:sz="4" w:space="0" w:color="auto"/>
              <w:left w:val="single" w:sz="8" w:space="0" w:color="auto"/>
              <w:bottom w:val="single" w:sz="4" w:space="0" w:color="auto"/>
              <w:right w:val="single" w:sz="4" w:space="0" w:color="auto"/>
            </w:tcBorders>
            <w:shd w:val="clear" w:color="C6E0B4" w:fill="C6E0B4"/>
            <w:noWrap/>
            <w:vAlign w:val="bottom"/>
            <w:hideMark/>
          </w:tcPr>
          <w:p w:rsidR="00472AB9" w:rsidRPr="003B5D4D" w:rsidRDefault="00472AB9" w:rsidP="002E0D8C">
            <w:pPr>
              <w:rPr>
                <w:rFonts w:ascii="Arial" w:eastAsia="Times New Roman" w:hAnsi="Arial" w:cs="Arial"/>
                <w:color w:val="000000"/>
                <w:sz w:val="18"/>
                <w:szCs w:val="18"/>
                <w:lang w:eastAsia="es-CO"/>
              </w:rPr>
            </w:pPr>
            <w:r w:rsidRPr="003B5D4D">
              <w:rPr>
                <w:rFonts w:ascii="Arial" w:eastAsia="Times New Roman" w:hAnsi="Arial" w:cs="Arial"/>
                <w:color w:val="000000"/>
                <w:sz w:val="18"/>
                <w:szCs w:val="18"/>
                <w:lang w:eastAsia="es-CO"/>
              </w:rPr>
              <w:t>NOVIEMBRE</w:t>
            </w:r>
          </w:p>
        </w:tc>
        <w:tc>
          <w:tcPr>
            <w:tcW w:w="1200" w:type="dxa"/>
            <w:tcBorders>
              <w:top w:val="single" w:sz="4" w:space="0" w:color="auto"/>
              <w:left w:val="single" w:sz="4" w:space="0" w:color="auto"/>
              <w:bottom w:val="single" w:sz="4" w:space="0" w:color="auto"/>
              <w:right w:val="single" w:sz="8" w:space="0" w:color="auto"/>
            </w:tcBorders>
            <w:shd w:val="clear" w:color="C6E0B4" w:fill="C6E0B4"/>
            <w:noWrap/>
            <w:vAlign w:val="bottom"/>
            <w:hideMark/>
          </w:tcPr>
          <w:p w:rsidR="00472AB9" w:rsidRPr="003B5D4D" w:rsidRDefault="00472AB9" w:rsidP="002E0D8C">
            <w:pPr>
              <w:jc w:val="right"/>
              <w:rPr>
                <w:rFonts w:ascii="Arial" w:eastAsia="Times New Roman" w:hAnsi="Arial" w:cs="Arial"/>
                <w:color w:val="000000"/>
                <w:sz w:val="18"/>
                <w:szCs w:val="18"/>
                <w:lang w:eastAsia="es-CO"/>
              </w:rPr>
            </w:pPr>
            <w:r w:rsidRPr="003B5D4D">
              <w:rPr>
                <w:rFonts w:ascii="Arial" w:eastAsia="Times New Roman" w:hAnsi="Arial" w:cs="Arial"/>
                <w:color w:val="000000"/>
                <w:sz w:val="18"/>
                <w:szCs w:val="18"/>
                <w:lang w:eastAsia="es-CO"/>
              </w:rPr>
              <w:t>3,13</w:t>
            </w:r>
          </w:p>
        </w:tc>
      </w:tr>
      <w:tr w:rsidR="00472AB9" w:rsidRPr="003B5D4D" w:rsidTr="002E0D8C">
        <w:trPr>
          <w:trHeight w:val="270"/>
        </w:trPr>
        <w:tc>
          <w:tcPr>
            <w:tcW w:w="1320" w:type="dxa"/>
            <w:tcBorders>
              <w:top w:val="single" w:sz="4" w:space="0" w:color="auto"/>
              <w:left w:val="single" w:sz="8" w:space="0" w:color="auto"/>
              <w:bottom w:val="single" w:sz="8" w:space="0" w:color="auto"/>
              <w:right w:val="single" w:sz="4" w:space="0" w:color="auto"/>
            </w:tcBorders>
            <w:shd w:val="clear" w:color="E2EFDA" w:fill="E2EFDA"/>
            <w:noWrap/>
            <w:vAlign w:val="bottom"/>
            <w:hideMark/>
          </w:tcPr>
          <w:p w:rsidR="00472AB9" w:rsidRPr="003B5D4D" w:rsidRDefault="00472AB9" w:rsidP="002E0D8C">
            <w:pPr>
              <w:rPr>
                <w:rFonts w:ascii="Arial" w:eastAsia="Times New Roman" w:hAnsi="Arial" w:cs="Arial"/>
                <w:color w:val="000000"/>
                <w:sz w:val="18"/>
                <w:szCs w:val="18"/>
                <w:lang w:eastAsia="es-CO"/>
              </w:rPr>
            </w:pPr>
            <w:r w:rsidRPr="003B5D4D">
              <w:rPr>
                <w:rFonts w:ascii="Arial" w:eastAsia="Times New Roman" w:hAnsi="Arial" w:cs="Arial"/>
                <w:color w:val="000000"/>
                <w:sz w:val="18"/>
                <w:szCs w:val="18"/>
                <w:lang w:eastAsia="es-CO"/>
              </w:rPr>
              <w:t>DICIEMBRE</w:t>
            </w:r>
          </w:p>
        </w:tc>
        <w:tc>
          <w:tcPr>
            <w:tcW w:w="1200" w:type="dxa"/>
            <w:tcBorders>
              <w:top w:val="single" w:sz="4" w:space="0" w:color="auto"/>
              <w:left w:val="single" w:sz="4" w:space="0" w:color="auto"/>
              <w:bottom w:val="single" w:sz="8" w:space="0" w:color="auto"/>
              <w:right w:val="single" w:sz="8" w:space="0" w:color="auto"/>
            </w:tcBorders>
            <w:shd w:val="clear" w:color="E2EFDA" w:fill="E2EFDA"/>
            <w:noWrap/>
            <w:vAlign w:val="bottom"/>
            <w:hideMark/>
          </w:tcPr>
          <w:p w:rsidR="00472AB9" w:rsidRPr="003B5D4D" w:rsidRDefault="00472AB9" w:rsidP="002E0D8C">
            <w:pPr>
              <w:jc w:val="right"/>
              <w:rPr>
                <w:rFonts w:ascii="Arial" w:eastAsia="Times New Roman" w:hAnsi="Arial" w:cs="Arial"/>
                <w:color w:val="000000"/>
                <w:sz w:val="18"/>
                <w:szCs w:val="18"/>
                <w:lang w:eastAsia="es-CO"/>
              </w:rPr>
            </w:pPr>
            <w:r w:rsidRPr="003B5D4D">
              <w:rPr>
                <w:rFonts w:ascii="Arial" w:eastAsia="Times New Roman" w:hAnsi="Arial" w:cs="Arial"/>
                <w:color w:val="000000"/>
                <w:sz w:val="18"/>
                <w:szCs w:val="18"/>
                <w:lang w:eastAsia="es-CO"/>
              </w:rPr>
              <w:t>2,71</w:t>
            </w:r>
          </w:p>
        </w:tc>
      </w:tr>
      <w:tr w:rsidR="00472AB9" w:rsidRPr="003B5D4D" w:rsidTr="002E0D8C">
        <w:trPr>
          <w:trHeight w:val="270"/>
        </w:trPr>
        <w:tc>
          <w:tcPr>
            <w:tcW w:w="1320" w:type="dxa"/>
            <w:tcBorders>
              <w:top w:val="single" w:sz="4" w:space="0" w:color="FFFFFF"/>
              <w:left w:val="nil"/>
              <w:bottom w:val="single" w:sz="4" w:space="0" w:color="FFFFFF"/>
              <w:right w:val="single" w:sz="4" w:space="0" w:color="FFFFFF"/>
            </w:tcBorders>
            <w:shd w:val="clear" w:color="000000" w:fill="FFFFFF"/>
            <w:noWrap/>
            <w:vAlign w:val="bottom"/>
            <w:hideMark/>
          </w:tcPr>
          <w:p w:rsidR="00472AB9" w:rsidRPr="003B5D4D" w:rsidRDefault="00472AB9" w:rsidP="002E0D8C">
            <w:pPr>
              <w:rPr>
                <w:rFonts w:ascii="Arial" w:eastAsia="Times New Roman" w:hAnsi="Arial" w:cs="Arial"/>
                <w:color w:val="000000"/>
                <w:sz w:val="18"/>
                <w:szCs w:val="18"/>
                <w:lang w:eastAsia="es-CO"/>
              </w:rPr>
            </w:pPr>
            <w:r w:rsidRPr="003B5D4D">
              <w:rPr>
                <w:rFonts w:ascii="Arial" w:eastAsia="Times New Roman" w:hAnsi="Arial" w:cs="Arial"/>
                <w:color w:val="000000"/>
                <w:sz w:val="18"/>
                <w:szCs w:val="18"/>
                <w:lang w:eastAsia="es-CO"/>
              </w:rPr>
              <w:t> </w:t>
            </w:r>
          </w:p>
        </w:tc>
        <w:tc>
          <w:tcPr>
            <w:tcW w:w="1200" w:type="dxa"/>
            <w:tcBorders>
              <w:top w:val="single" w:sz="4" w:space="0" w:color="FFFFFF"/>
              <w:left w:val="single" w:sz="4" w:space="0" w:color="FFFFFF"/>
              <w:bottom w:val="single" w:sz="4" w:space="0" w:color="FFFFFF"/>
              <w:right w:val="nil"/>
            </w:tcBorders>
            <w:shd w:val="clear" w:color="000000" w:fill="FFFFFF"/>
            <w:noWrap/>
            <w:vAlign w:val="bottom"/>
            <w:hideMark/>
          </w:tcPr>
          <w:p w:rsidR="00472AB9" w:rsidRPr="003B5D4D" w:rsidRDefault="00472AB9" w:rsidP="002E0D8C">
            <w:pPr>
              <w:jc w:val="right"/>
              <w:rPr>
                <w:rFonts w:ascii="Arial" w:eastAsia="Times New Roman" w:hAnsi="Arial" w:cs="Arial"/>
                <w:color w:val="FFFFFF"/>
                <w:sz w:val="18"/>
                <w:szCs w:val="18"/>
                <w:lang w:eastAsia="es-CO"/>
              </w:rPr>
            </w:pPr>
            <w:r w:rsidRPr="003B5D4D">
              <w:rPr>
                <w:rFonts w:ascii="Arial" w:eastAsia="Times New Roman" w:hAnsi="Arial" w:cs="Arial"/>
                <w:color w:val="FFFFFF"/>
                <w:sz w:val="18"/>
                <w:szCs w:val="18"/>
                <w:lang w:eastAsia="es-CO"/>
              </w:rPr>
              <w:t>40,55</w:t>
            </w:r>
          </w:p>
        </w:tc>
      </w:tr>
      <w:tr w:rsidR="00472AB9" w:rsidRPr="003B5D4D" w:rsidTr="002E0D8C">
        <w:trPr>
          <w:trHeight w:val="255"/>
        </w:trPr>
        <w:tc>
          <w:tcPr>
            <w:tcW w:w="1320" w:type="dxa"/>
            <w:tcBorders>
              <w:top w:val="single" w:sz="8" w:space="0" w:color="auto"/>
              <w:left w:val="single" w:sz="8" w:space="0" w:color="auto"/>
              <w:bottom w:val="single" w:sz="8" w:space="0" w:color="auto"/>
              <w:right w:val="single" w:sz="4" w:space="0" w:color="FFFFFF"/>
            </w:tcBorders>
            <w:shd w:val="clear" w:color="E2EFDA" w:fill="E2EFDA"/>
            <w:noWrap/>
            <w:vAlign w:val="bottom"/>
            <w:hideMark/>
          </w:tcPr>
          <w:p w:rsidR="00472AB9" w:rsidRPr="003B5D4D" w:rsidRDefault="00472AB9" w:rsidP="002E0D8C">
            <w:pPr>
              <w:rPr>
                <w:rFonts w:ascii="Arial" w:eastAsia="Times New Roman" w:hAnsi="Arial" w:cs="Arial"/>
                <w:color w:val="000000"/>
                <w:sz w:val="18"/>
                <w:szCs w:val="18"/>
                <w:lang w:eastAsia="es-CO"/>
              </w:rPr>
            </w:pPr>
            <w:r w:rsidRPr="003B5D4D">
              <w:rPr>
                <w:rFonts w:ascii="Arial" w:eastAsia="Times New Roman" w:hAnsi="Arial" w:cs="Arial"/>
                <w:color w:val="000000"/>
                <w:sz w:val="18"/>
                <w:szCs w:val="18"/>
                <w:lang w:eastAsia="es-CO"/>
              </w:rPr>
              <w:t>PROMEDIO</w:t>
            </w:r>
          </w:p>
        </w:tc>
        <w:tc>
          <w:tcPr>
            <w:tcW w:w="1200" w:type="dxa"/>
            <w:tcBorders>
              <w:top w:val="single" w:sz="8" w:space="0" w:color="auto"/>
              <w:left w:val="single" w:sz="4" w:space="0" w:color="FFFFFF"/>
              <w:bottom w:val="single" w:sz="8" w:space="0" w:color="auto"/>
              <w:right w:val="single" w:sz="8" w:space="0" w:color="auto"/>
            </w:tcBorders>
            <w:shd w:val="clear" w:color="E2EFDA" w:fill="E2EFDA"/>
            <w:noWrap/>
            <w:vAlign w:val="bottom"/>
            <w:hideMark/>
          </w:tcPr>
          <w:p w:rsidR="00472AB9" w:rsidRPr="003B5D4D" w:rsidRDefault="00472AB9" w:rsidP="002E0D8C">
            <w:pPr>
              <w:jc w:val="right"/>
              <w:rPr>
                <w:rFonts w:ascii="Arial" w:eastAsia="Times New Roman" w:hAnsi="Arial" w:cs="Arial"/>
                <w:color w:val="000000"/>
                <w:sz w:val="18"/>
                <w:szCs w:val="18"/>
                <w:lang w:eastAsia="es-CO"/>
              </w:rPr>
            </w:pPr>
            <w:r w:rsidRPr="003B5D4D">
              <w:rPr>
                <w:rFonts w:ascii="Arial" w:eastAsia="Times New Roman" w:hAnsi="Arial" w:cs="Arial"/>
                <w:color w:val="000000"/>
                <w:sz w:val="18"/>
                <w:szCs w:val="18"/>
                <w:lang w:eastAsia="es-CO"/>
              </w:rPr>
              <w:t>3,38</w:t>
            </w:r>
          </w:p>
        </w:tc>
      </w:tr>
    </w:tbl>
    <w:p w:rsidR="00472AB9" w:rsidRPr="003B5D4D" w:rsidRDefault="00472AB9" w:rsidP="00472AB9">
      <w:pPr>
        <w:jc w:val="both"/>
        <w:rPr>
          <w:rFonts w:ascii="Verdana" w:hAnsi="Verdana"/>
          <w:b/>
          <w:sz w:val="18"/>
          <w:szCs w:val="18"/>
        </w:rPr>
      </w:pPr>
    </w:p>
    <w:p w:rsidR="00472AB9" w:rsidRPr="003B5D4D" w:rsidRDefault="00472AB9" w:rsidP="00472AB9">
      <w:pPr>
        <w:jc w:val="both"/>
        <w:rPr>
          <w:rFonts w:ascii="Verdana" w:hAnsi="Verdana"/>
          <w:b/>
          <w:sz w:val="18"/>
          <w:szCs w:val="18"/>
        </w:rPr>
      </w:pPr>
      <w:r w:rsidRPr="003B5D4D">
        <w:rPr>
          <w:rFonts w:ascii="Verdana" w:hAnsi="Verdana"/>
          <w:b/>
          <w:sz w:val="18"/>
          <w:szCs w:val="18"/>
        </w:rPr>
        <w:t>BRAULIO CAMPESTRE</w:t>
      </w:r>
    </w:p>
    <w:p w:rsidR="00472AB9" w:rsidRPr="003B5D4D" w:rsidRDefault="00472AB9" w:rsidP="00472AB9">
      <w:pPr>
        <w:jc w:val="both"/>
        <w:rPr>
          <w:rFonts w:ascii="Verdana" w:hAnsi="Verdana"/>
          <w:b/>
          <w:sz w:val="18"/>
          <w:szCs w:val="18"/>
        </w:rPr>
      </w:pPr>
      <w:r w:rsidRPr="003B5D4D">
        <w:rPr>
          <w:rFonts w:ascii="Verdana" w:hAnsi="Verdana"/>
          <w:b/>
          <w:noProof/>
          <w:sz w:val="18"/>
          <w:szCs w:val="18"/>
          <w:lang w:eastAsia="es-CO"/>
        </w:rPr>
        <w:drawing>
          <wp:anchor distT="0" distB="0" distL="114300" distR="114300" simplePos="0" relativeHeight="251730944" behindDoc="1" locked="0" layoutInCell="1" allowOverlap="1" wp14:anchorId="022C05F8" wp14:editId="6DEDA726">
            <wp:simplePos x="0" y="0"/>
            <wp:positionH relativeFrom="column">
              <wp:posOffset>1966595</wp:posOffset>
            </wp:positionH>
            <wp:positionV relativeFrom="paragraph">
              <wp:posOffset>262255</wp:posOffset>
            </wp:positionV>
            <wp:extent cx="3390900" cy="2459355"/>
            <wp:effectExtent l="0" t="0" r="0" b="0"/>
            <wp:wrapTight wrapText="bothSides">
              <wp:wrapPolygon edited="0">
                <wp:start x="485" y="0"/>
                <wp:lineTo x="0" y="335"/>
                <wp:lineTo x="0" y="21249"/>
                <wp:lineTo x="485" y="21416"/>
                <wp:lineTo x="20993" y="21416"/>
                <wp:lineTo x="21479" y="21249"/>
                <wp:lineTo x="21479" y="335"/>
                <wp:lineTo x="20993" y="0"/>
                <wp:lineTo x="485" y="0"/>
              </wp:wrapPolygon>
            </wp:wrapTight>
            <wp:docPr id="253" name="Imagen 11" descr="C:\Users\Laboratorio de Aguas\Pictures\BACKUP CELULAR\952OFWLN\IMG_3082.JPG">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w16se="http://schemas.microsoft.com/office/word/2015/wordml/symex" xmlns:a16="http://schemas.microsoft.com/office/drawing/2014/main" id="{4850A88F-4385-476C-A59A-634920445A2E}"/>
                </a:ext>
              </a:extLst>
            </wp:docPr>
            <wp:cNvGraphicFramePr/>
            <a:graphic xmlns:a="http://schemas.openxmlformats.org/drawingml/2006/main">
              <a:graphicData uri="http://schemas.openxmlformats.org/drawingml/2006/picture">
                <pic:pic xmlns:pic="http://schemas.openxmlformats.org/drawingml/2006/picture">
                  <pic:nvPicPr>
                    <pic:cNvPr id="12" name="Imagen 11" descr="C:\Users\Laboratorio de Aguas\Pictures\BACKUP CELULAR\952OFWLN\IMG_3082.JPG">
                      <a:extLst>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w16se="http://schemas.microsoft.com/office/word/2015/wordml/symex" xmlns:a16="http://schemas.microsoft.com/office/drawing/2014/main" id="{4850A88F-4385-476C-A59A-634920445A2E}"/>
                        </a:ext>
                      </a:extLst>
                    </pic:cNvPr>
                    <pic:cNvPicPr/>
                  </pic:nvPicPr>
                  <pic:blipFill>
                    <a:blip r:embed="rId330" cstate="print">
                      <a:extLst>
                        <a:ext uri="{28A0092B-C50C-407E-A947-70E740481C1C}">
                          <a14:useLocalDpi xmlns:a14="http://schemas.microsoft.com/office/drawing/2010/main" val="0"/>
                        </a:ext>
                      </a:extLst>
                    </a:blip>
                    <a:srcRect/>
                    <a:stretch>
                      <a:fillRect/>
                    </a:stretch>
                  </pic:blipFill>
                  <pic:spPr bwMode="auto">
                    <a:xfrm>
                      <a:off x="0" y="0"/>
                      <a:ext cx="3390900" cy="245935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tbl>
      <w:tblPr>
        <w:tblW w:w="2520" w:type="dxa"/>
        <w:tblCellMar>
          <w:left w:w="70" w:type="dxa"/>
          <w:right w:w="70" w:type="dxa"/>
        </w:tblCellMar>
        <w:tblLook w:val="04A0" w:firstRow="1" w:lastRow="0" w:firstColumn="1" w:lastColumn="0" w:noHBand="0" w:noVBand="1"/>
      </w:tblPr>
      <w:tblGrid>
        <w:gridCol w:w="1320"/>
        <w:gridCol w:w="1200"/>
      </w:tblGrid>
      <w:tr w:rsidR="00472AB9" w:rsidRPr="003B5D4D" w:rsidTr="002E0D8C">
        <w:trPr>
          <w:trHeight w:val="270"/>
        </w:trPr>
        <w:tc>
          <w:tcPr>
            <w:tcW w:w="1320" w:type="dxa"/>
            <w:tcBorders>
              <w:top w:val="nil"/>
              <w:left w:val="single" w:sz="8" w:space="0" w:color="auto"/>
              <w:bottom w:val="single" w:sz="8" w:space="0" w:color="auto"/>
              <w:right w:val="single" w:sz="4" w:space="0" w:color="auto"/>
            </w:tcBorders>
            <w:shd w:val="clear" w:color="4472C4" w:fill="4472C4"/>
            <w:noWrap/>
            <w:vAlign w:val="center"/>
            <w:hideMark/>
          </w:tcPr>
          <w:p w:rsidR="00472AB9" w:rsidRPr="003B5D4D" w:rsidRDefault="00472AB9" w:rsidP="002E0D8C">
            <w:pPr>
              <w:jc w:val="center"/>
              <w:rPr>
                <w:rFonts w:ascii="Arial" w:eastAsia="Times New Roman" w:hAnsi="Arial" w:cs="Arial"/>
                <w:b/>
                <w:bCs/>
                <w:color w:val="FFFFFF"/>
                <w:sz w:val="18"/>
                <w:szCs w:val="18"/>
                <w:lang w:eastAsia="es-CO"/>
              </w:rPr>
            </w:pPr>
            <w:r w:rsidRPr="003B5D4D">
              <w:rPr>
                <w:rFonts w:ascii="Arial" w:eastAsia="Times New Roman" w:hAnsi="Arial" w:cs="Arial"/>
                <w:b/>
                <w:bCs/>
                <w:color w:val="FFFFFF"/>
                <w:sz w:val="18"/>
                <w:szCs w:val="18"/>
                <w:lang w:eastAsia="es-CO"/>
              </w:rPr>
              <w:t>MES</w:t>
            </w:r>
          </w:p>
        </w:tc>
        <w:tc>
          <w:tcPr>
            <w:tcW w:w="1200" w:type="dxa"/>
            <w:tcBorders>
              <w:top w:val="nil"/>
              <w:left w:val="single" w:sz="4" w:space="0" w:color="auto"/>
              <w:bottom w:val="single" w:sz="8" w:space="0" w:color="auto"/>
              <w:right w:val="single" w:sz="8" w:space="0" w:color="auto"/>
            </w:tcBorders>
            <w:shd w:val="clear" w:color="4472C4" w:fill="4472C4"/>
            <w:noWrap/>
            <w:vAlign w:val="center"/>
            <w:hideMark/>
          </w:tcPr>
          <w:p w:rsidR="00472AB9" w:rsidRPr="003B5D4D" w:rsidRDefault="00472AB9" w:rsidP="002E0D8C">
            <w:pPr>
              <w:jc w:val="center"/>
              <w:rPr>
                <w:rFonts w:ascii="Arial" w:eastAsia="Times New Roman" w:hAnsi="Arial" w:cs="Arial"/>
                <w:b/>
                <w:bCs/>
                <w:color w:val="FFFFFF"/>
                <w:sz w:val="18"/>
                <w:szCs w:val="18"/>
                <w:lang w:eastAsia="es-CO"/>
              </w:rPr>
            </w:pPr>
            <w:r w:rsidRPr="003B5D4D">
              <w:rPr>
                <w:rFonts w:ascii="Arial" w:eastAsia="Times New Roman" w:hAnsi="Arial" w:cs="Arial"/>
                <w:b/>
                <w:bCs/>
                <w:color w:val="FFFFFF"/>
                <w:sz w:val="18"/>
                <w:szCs w:val="18"/>
                <w:lang w:eastAsia="es-CO"/>
              </w:rPr>
              <w:t>CAUDAL (l/s)</w:t>
            </w:r>
          </w:p>
        </w:tc>
      </w:tr>
      <w:tr w:rsidR="00472AB9" w:rsidRPr="003B5D4D" w:rsidTr="002E0D8C">
        <w:trPr>
          <w:trHeight w:val="255"/>
        </w:trPr>
        <w:tc>
          <w:tcPr>
            <w:tcW w:w="1320" w:type="dxa"/>
            <w:tcBorders>
              <w:top w:val="single" w:sz="4" w:space="0" w:color="FFFFFF"/>
              <w:left w:val="single" w:sz="8" w:space="0" w:color="auto"/>
              <w:bottom w:val="single" w:sz="4" w:space="0" w:color="auto"/>
              <w:right w:val="single" w:sz="4" w:space="0" w:color="auto"/>
            </w:tcBorders>
            <w:shd w:val="clear" w:color="B4C6E7" w:fill="B4C6E7"/>
            <w:noWrap/>
            <w:vAlign w:val="bottom"/>
            <w:hideMark/>
          </w:tcPr>
          <w:p w:rsidR="00472AB9" w:rsidRPr="003B5D4D" w:rsidRDefault="00472AB9" w:rsidP="002E0D8C">
            <w:pPr>
              <w:rPr>
                <w:rFonts w:ascii="Arial" w:eastAsia="Times New Roman" w:hAnsi="Arial" w:cs="Arial"/>
                <w:color w:val="000000"/>
                <w:sz w:val="18"/>
                <w:szCs w:val="18"/>
                <w:lang w:eastAsia="es-CO"/>
              </w:rPr>
            </w:pPr>
            <w:r w:rsidRPr="003B5D4D">
              <w:rPr>
                <w:rFonts w:ascii="Arial" w:eastAsia="Times New Roman" w:hAnsi="Arial" w:cs="Arial"/>
                <w:color w:val="000000"/>
                <w:sz w:val="18"/>
                <w:szCs w:val="18"/>
                <w:lang w:eastAsia="es-CO"/>
              </w:rPr>
              <w:t>ENERO</w:t>
            </w:r>
          </w:p>
        </w:tc>
        <w:tc>
          <w:tcPr>
            <w:tcW w:w="1200" w:type="dxa"/>
            <w:tcBorders>
              <w:top w:val="single" w:sz="4" w:space="0" w:color="FFFFFF"/>
              <w:left w:val="single" w:sz="4" w:space="0" w:color="auto"/>
              <w:bottom w:val="single" w:sz="4" w:space="0" w:color="auto"/>
              <w:right w:val="single" w:sz="8" w:space="0" w:color="auto"/>
            </w:tcBorders>
            <w:shd w:val="clear" w:color="B4C6E7" w:fill="B4C6E7"/>
            <w:noWrap/>
            <w:vAlign w:val="bottom"/>
            <w:hideMark/>
          </w:tcPr>
          <w:p w:rsidR="00472AB9" w:rsidRPr="003B5D4D" w:rsidRDefault="00472AB9" w:rsidP="002E0D8C">
            <w:pPr>
              <w:jc w:val="right"/>
              <w:rPr>
                <w:rFonts w:ascii="Arial" w:eastAsia="Times New Roman" w:hAnsi="Arial" w:cs="Arial"/>
                <w:color w:val="000000"/>
                <w:sz w:val="18"/>
                <w:szCs w:val="18"/>
                <w:lang w:eastAsia="es-CO"/>
              </w:rPr>
            </w:pPr>
            <w:r w:rsidRPr="003B5D4D">
              <w:rPr>
                <w:rFonts w:ascii="Arial" w:eastAsia="Times New Roman" w:hAnsi="Arial" w:cs="Arial"/>
                <w:color w:val="000000"/>
                <w:sz w:val="18"/>
                <w:szCs w:val="18"/>
                <w:lang w:eastAsia="es-CO"/>
              </w:rPr>
              <w:t>6,99</w:t>
            </w:r>
          </w:p>
        </w:tc>
      </w:tr>
      <w:tr w:rsidR="00472AB9" w:rsidRPr="003B5D4D" w:rsidTr="002E0D8C">
        <w:trPr>
          <w:trHeight w:val="255"/>
        </w:trPr>
        <w:tc>
          <w:tcPr>
            <w:tcW w:w="1320" w:type="dxa"/>
            <w:tcBorders>
              <w:top w:val="single" w:sz="4" w:space="0" w:color="auto"/>
              <w:left w:val="single" w:sz="8" w:space="0" w:color="auto"/>
              <w:bottom w:val="single" w:sz="4" w:space="0" w:color="auto"/>
              <w:right w:val="single" w:sz="4" w:space="0" w:color="auto"/>
            </w:tcBorders>
            <w:shd w:val="clear" w:color="D9E1F2" w:fill="D9E1F2"/>
            <w:noWrap/>
            <w:vAlign w:val="bottom"/>
            <w:hideMark/>
          </w:tcPr>
          <w:p w:rsidR="00472AB9" w:rsidRPr="003B5D4D" w:rsidRDefault="00472AB9" w:rsidP="002E0D8C">
            <w:pPr>
              <w:rPr>
                <w:rFonts w:ascii="Arial" w:eastAsia="Times New Roman" w:hAnsi="Arial" w:cs="Arial"/>
                <w:color w:val="000000"/>
                <w:sz w:val="18"/>
                <w:szCs w:val="18"/>
                <w:lang w:eastAsia="es-CO"/>
              </w:rPr>
            </w:pPr>
            <w:r w:rsidRPr="003B5D4D">
              <w:rPr>
                <w:rFonts w:ascii="Arial" w:eastAsia="Times New Roman" w:hAnsi="Arial" w:cs="Arial"/>
                <w:color w:val="000000"/>
                <w:sz w:val="18"/>
                <w:szCs w:val="18"/>
                <w:lang w:eastAsia="es-CO"/>
              </w:rPr>
              <w:t>FEBRERO</w:t>
            </w:r>
          </w:p>
        </w:tc>
        <w:tc>
          <w:tcPr>
            <w:tcW w:w="1200" w:type="dxa"/>
            <w:tcBorders>
              <w:top w:val="single" w:sz="4" w:space="0" w:color="auto"/>
              <w:left w:val="single" w:sz="4" w:space="0" w:color="auto"/>
              <w:bottom w:val="single" w:sz="4" w:space="0" w:color="auto"/>
              <w:right w:val="single" w:sz="8" w:space="0" w:color="auto"/>
            </w:tcBorders>
            <w:shd w:val="clear" w:color="D9E1F2" w:fill="D9E1F2"/>
            <w:noWrap/>
            <w:vAlign w:val="bottom"/>
            <w:hideMark/>
          </w:tcPr>
          <w:p w:rsidR="00472AB9" w:rsidRPr="003B5D4D" w:rsidRDefault="00472AB9" w:rsidP="002E0D8C">
            <w:pPr>
              <w:jc w:val="right"/>
              <w:rPr>
                <w:rFonts w:ascii="Arial" w:eastAsia="Times New Roman" w:hAnsi="Arial" w:cs="Arial"/>
                <w:color w:val="000000"/>
                <w:sz w:val="18"/>
                <w:szCs w:val="18"/>
                <w:lang w:eastAsia="es-CO"/>
              </w:rPr>
            </w:pPr>
            <w:r w:rsidRPr="003B5D4D">
              <w:rPr>
                <w:rFonts w:ascii="Arial" w:eastAsia="Times New Roman" w:hAnsi="Arial" w:cs="Arial"/>
                <w:color w:val="000000"/>
                <w:sz w:val="18"/>
                <w:szCs w:val="18"/>
                <w:lang w:eastAsia="es-CO"/>
              </w:rPr>
              <w:t>6,85</w:t>
            </w:r>
          </w:p>
        </w:tc>
      </w:tr>
      <w:tr w:rsidR="00472AB9" w:rsidRPr="003B5D4D" w:rsidTr="002E0D8C">
        <w:trPr>
          <w:trHeight w:val="255"/>
        </w:trPr>
        <w:tc>
          <w:tcPr>
            <w:tcW w:w="1320" w:type="dxa"/>
            <w:tcBorders>
              <w:top w:val="single" w:sz="4" w:space="0" w:color="auto"/>
              <w:left w:val="single" w:sz="8" w:space="0" w:color="auto"/>
              <w:bottom w:val="single" w:sz="4" w:space="0" w:color="auto"/>
              <w:right w:val="single" w:sz="4" w:space="0" w:color="auto"/>
            </w:tcBorders>
            <w:shd w:val="clear" w:color="B4C6E7" w:fill="B4C6E7"/>
            <w:noWrap/>
            <w:vAlign w:val="bottom"/>
            <w:hideMark/>
          </w:tcPr>
          <w:p w:rsidR="00472AB9" w:rsidRPr="003B5D4D" w:rsidRDefault="00472AB9" w:rsidP="002E0D8C">
            <w:pPr>
              <w:rPr>
                <w:rFonts w:ascii="Arial" w:eastAsia="Times New Roman" w:hAnsi="Arial" w:cs="Arial"/>
                <w:color w:val="000000"/>
                <w:sz w:val="18"/>
                <w:szCs w:val="18"/>
                <w:lang w:eastAsia="es-CO"/>
              </w:rPr>
            </w:pPr>
            <w:r w:rsidRPr="003B5D4D">
              <w:rPr>
                <w:rFonts w:ascii="Arial" w:eastAsia="Times New Roman" w:hAnsi="Arial" w:cs="Arial"/>
                <w:color w:val="000000"/>
                <w:sz w:val="18"/>
                <w:szCs w:val="18"/>
                <w:lang w:eastAsia="es-CO"/>
              </w:rPr>
              <w:t>MARZO</w:t>
            </w:r>
          </w:p>
        </w:tc>
        <w:tc>
          <w:tcPr>
            <w:tcW w:w="1200" w:type="dxa"/>
            <w:tcBorders>
              <w:top w:val="single" w:sz="4" w:space="0" w:color="auto"/>
              <w:left w:val="single" w:sz="4" w:space="0" w:color="auto"/>
              <w:bottom w:val="single" w:sz="4" w:space="0" w:color="auto"/>
              <w:right w:val="single" w:sz="8" w:space="0" w:color="auto"/>
            </w:tcBorders>
            <w:shd w:val="clear" w:color="B4C6E7" w:fill="B4C6E7"/>
            <w:noWrap/>
            <w:vAlign w:val="bottom"/>
            <w:hideMark/>
          </w:tcPr>
          <w:p w:rsidR="00472AB9" w:rsidRPr="003B5D4D" w:rsidRDefault="00472AB9" w:rsidP="002E0D8C">
            <w:pPr>
              <w:jc w:val="right"/>
              <w:rPr>
                <w:rFonts w:ascii="Arial" w:eastAsia="Times New Roman" w:hAnsi="Arial" w:cs="Arial"/>
                <w:color w:val="000000"/>
                <w:sz w:val="18"/>
                <w:szCs w:val="18"/>
                <w:lang w:eastAsia="es-CO"/>
              </w:rPr>
            </w:pPr>
            <w:r w:rsidRPr="003B5D4D">
              <w:rPr>
                <w:rFonts w:ascii="Arial" w:eastAsia="Times New Roman" w:hAnsi="Arial" w:cs="Arial"/>
                <w:color w:val="000000"/>
                <w:sz w:val="18"/>
                <w:szCs w:val="18"/>
                <w:lang w:eastAsia="es-CO"/>
              </w:rPr>
              <w:t>6,84</w:t>
            </w:r>
          </w:p>
        </w:tc>
      </w:tr>
      <w:tr w:rsidR="00472AB9" w:rsidRPr="003B5D4D" w:rsidTr="002E0D8C">
        <w:trPr>
          <w:trHeight w:val="255"/>
        </w:trPr>
        <w:tc>
          <w:tcPr>
            <w:tcW w:w="1320" w:type="dxa"/>
            <w:tcBorders>
              <w:top w:val="single" w:sz="4" w:space="0" w:color="auto"/>
              <w:left w:val="single" w:sz="8" w:space="0" w:color="auto"/>
              <w:bottom w:val="single" w:sz="4" w:space="0" w:color="auto"/>
              <w:right w:val="single" w:sz="4" w:space="0" w:color="auto"/>
            </w:tcBorders>
            <w:shd w:val="clear" w:color="D9E1F2" w:fill="D9E1F2"/>
            <w:noWrap/>
            <w:vAlign w:val="bottom"/>
            <w:hideMark/>
          </w:tcPr>
          <w:p w:rsidR="00472AB9" w:rsidRPr="003B5D4D" w:rsidRDefault="00472AB9" w:rsidP="002E0D8C">
            <w:pPr>
              <w:rPr>
                <w:rFonts w:ascii="Arial" w:eastAsia="Times New Roman" w:hAnsi="Arial" w:cs="Arial"/>
                <w:color w:val="000000"/>
                <w:sz w:val="18"/>
                <w:szCs w:val="18"/>
                <w:lang w:eastAsia="es-CO"/>
              </w:rPr>
            </w:pPr>
            <w:r w:rsidRPr="003B5D4D">
              <w:rPr>
                <w:rFonts w:ascii="Arial" w:eastAsia="Times New Roman" w:hAnsi="Arial" w:cs="Arial"/>
                <w:color w:val="000000"/>
                <w:sz w:val="18"/>
                <w:szCs w:val="18"/>
                <w:lang w:eastAsia="es-CO"/>
              </w:rPr>
              <w:t>ABRIL</w:t>
            </w:r>
          </w:p>
        </w:tc>
        <w:tc>
          <w:tcPr>
            <w:tcW w:w="1200" w:type="dxa"/>
            <w:tcBorders>
              <w:top w:val="single" w:sz="4" w:space="0" w:color="auto"/>
              <w:left w:val="single" w:sz="4" w:space="0" w:color="auto"/>
              <w:bottom w:val="single" w:sz="4" w:space="0" w:color="auto"/>
              <w:right w:val="single" w:sz="8" w:space="0" w:color="auto"/>
            </w:tcBorders>
            <w:shd w:val="clear" w:color="D9E1F2" w:fill="D9E1F2"/>
            <w:noWrap/>
            <w:vAlign w:val="bottom"/>
            <w:hideMark/>
          </w:tcPr>
          <w:p w:rsidR="00472AB9" w:rsidRPr="003B5D4D" w:rsidRDefault="00472AB9" w:rsidP="002E0D8C">
            <w:pPr>
              <w:jc w:val="right"/>
              <w:rPr>
                <w:rFonts w:ascii="Arial" w:eastAsia="Times New Roman" w:hAnsi="Arial" w:cs="Arial"/>
                <w:color w:val="000000"/>
                <w:sz w:val="18"/>
                <w:szCs w:val="18"/>
                <w:lang w:eastAsia="es-CO"/>
              </w:rPr>
            </w:pPr>
            <w:r w:rsidRPr="003B5D4D">
              <w:rPr>
                <w:rFonts w:ascii="Arial" w:eastAsia="Times New Roman" w:hAnsi="Arial" w:cs="Arial"/>
                <w:color w:val="000000"/>
                <w:sz w:val="18"/>
                <w:szCs w:val="18"/>
                <w:lang w:eastAsia="es-CO"/>
              </w:rPr>
              <w:t>6,67</w:t>
            </w:r>
          </w:p>
        </w:tc>
      </w:tr>
      <w:tr w:rsidR="00472AB9" w:rsidRPr="003B5D4D" w:rsidTr="002E0D8C">
        <w:trPr>
          <w:trHeight w:val="255"/>
        </w:trPr>
        <w:tc>
          <w:tcPr>
            <w:tcW w:w="1320" w:type="dxa"/>
            <w:tcBorders>
              <w:top w:val="single" w:sz="4" w:space="0" w:color="auto"/>
              <w:left w:val="single" w:sz="8" w:space="0" w:color="auto"/>
              <w:bottom w:val="single" w:sz="4" w:space="0" w:color="auto"/>
              <w:right w:val="single" w:sz="4" w:space="0" w:color="auto"/>
            </w:tcBorders>
            <w:shd w:val="clear" w:color="B4C6E7" w:fill="B4C6E7"/>
            <w:noWrap/>
            <w:vAlign w:val="bottom"/>
            <w:hideMark/>
          </w:tcPr>
          <w:p w:rsidR="00472AB9" w:rsidRPr="003B5D4D" w:rsidRDefault="00472AB9" w:rsidP="002E0D8C">
            <w:pPr>
              <w:rPr>
                <w:rFonts w:ascii="Arial" w:eastAsia="Times New Roman" w:hAnsi="Arial" w:cs="Arial"/>
                <w:color w:val="000000"/>
                <w:sz w:val="18"/>
                <w:szCs w:val="18"/>
                <w:lang w:eastAsia="es-CO"/>
              </w:rPr>
            </w:pPr>
            <w:r w:rsidRPr="003B5D4D">
              <w:rPr>
                <w:rFonts w:ascii="Arial" w:eastAsia="Times New Roman" w:hAnsi="Arial" w:cs="Arial"/>
                <w:color w:val="000000"/>
                <w:sz w:val="18"/>
                <w:szCs w:val="18"/>
                <w:lang w:eastAsia="es-CO"/>
              </w:rPr>
              <w:t>MAYO</w:t>
            </w:r>
          </w:p>
        </w:tc>
        <w:tc>
          <w:tcPr>
            <w:tcW w:w="1200" w:type="dxa"/>
            <w:tcBorders>
              <w:top w:val="single" w:sz="4" w:space="0" w:color="auto"/>
              <w:left w:val="single" w:sz="4" w:space="0" w:color="auto"/>
              <w:bottom w:val="single" w:sz="4" w:space="0" w:color="auto"/>
              <w:right w:val="single" w:sz="8" w:space="0" w:color="auto"/>
            </w:tcBorders>
            <w:shd w:val="clear" w:color="B4C6E7" w:fill="B4C6E7"/>
            <w:noWrap/>
            <w:vAlign w:val="bottom"/>
            <w:hideMark/>
          </w:tcPr>
          <w:p w:rsidR="00472AB9" w:rsidRPr="003B5D4D" w:rsidRDefault="00472AB9" w:rsidP="002E0D8C">
            <w:pPr>
              <w:jc w:val="right"/>
              <w:rPr>
                <w:rFonts w:ascii="Arial" w:eastAsia="Times New Roman" w:hAnsi="Arial" w:cs="Arial"/>
                <w:color w:val="000000"/>
                <w:sz w:val="18"/>
                <w:szCs w:val="18"/>
                <w:lang w:eastAsia="es-CO"/>
              </w:rPr>
            </w:pPr>
            <w:r w:rsidRPr="003B5D4D">
              <w:rPr>
                <w:rFonts w:ascii="Arial" w:eastAsia="Times New Roman" w:hAnsi="Arial" w:cs="Arial"/>
                <w:color w:val="000000"/>
                <w:sz w:val="18"/>
                <w:szCs w:val="18"/>
                <w:lang w:eastAsia="es-CO"/>
              </w:rPr>
              <w:t>6,41</w:t>
            </w:r>
          </w:p>
        </w:tc>
      </w:tr>
      <w:tr w:rsidR="00472AB9" w:rsidRPr="003B5D4D" w:rsidTr="002E0D8C">
        <w:trPr>
          <w:trHeight w:val="255"/>
        </w:trPr>
        <w:tc>
          <w:tcPr>
            <w:tcW w:w="1320" w:type="dxa"/>
            <w:tcBorders>
              <w:top w:val="single" w:sz="4" w:space="0" w:color="auto"/>
              <w:left w:val="single" w:sz="8" w:space="0" w:color="auto"/>
              <w:bottom w:val="single" w:sz="4" w:space="0" w:color="auto"/>
              <w:right w:val="single" w:sz="4" w:space="0" w:color="auto"/>
            </w:tcBorders>
            <w:shd w:val="clear" w:color="D9E1F2" w:fill="D9E1F2"/>
            <w:noWrap/>
            <w:vAlign w:val="bottom"/>
            <w:hideMark/>
          </w:tcPr>
          <w:p w:rsidR="00472AB9" w:rsidRPr="003B5D4D" w:rsidRDefault="00472AB9" w:rsidP="002E0D8C">
            <w:pPr>
              <w:rPr>
                <w:rFonts w:ascii="Arial" w:eastAsia="Times New Roman" w:hAnsi="Arial" w:cs="Arial"/>
                <w:color w:val="000000"/>
                <w:sz w:val="18"/>
                <w:szCs w:val="18"/>
                <w:lang w:eastAsia="es-CO"/>
              </w:rPr>
            </w:pPr>
            <w:r w:rsidRPr="003B5D4D">
              <w:rPr>
                <w:rFonts w:ascii="Arial" w:eastAsia="Times New Roman" w:hAnsi="Arial" w:cs="Arial"/>
                <w:color w:val="000000"/>
                <w:sz w:val="18"/>
                <w:szCs w:val="18"/>
                <w:lang w:eastAsia="es-CO"/>
              </w:rPr>
              <w:t>JUNIO</w:t>
            </w:r>
          </w:p>
        </w:tc>
        <w:tc>
          <w:tcPr>
            <w:tcW w:w="1200" w:type="dxa"/>
            <w:tcBorders>
              <w:top w:val="single" w:sz="4" w:space="0" w:color="auto"/>
              <w:left w:val="single" w:sz="4" w:space="0" w:color="auto"/>
              <w:bottom w:val="single" w:sz="4" w:space="0" w:color="auto"/>
              <w:right w:val="single" w:sz="8" w:space="0" w:color="auto"/>
            </w:tcBorders>
            <w:shd w:val="clear" w:color="D9E1F2" w:fill="D9E1F2"/>
            <w:noWrap/>
            <w:vAlign w:val="bottom"/>
            <w:hideMark/>
          </w:tcPr>
          <w:p w:rsidR="00472AB9" w:rsidRPr="003B5D4D" w:rsidRDefault="00472AB9" w:rsidP="002E0D8C">
            <w:pPr>
              <w:jc w:val="right"/>
              <w:rPr>
                <w:rFonts w:ascii="Arial" w:eastAsia="Times New Roman" w:hAnsi="Arial" w:cs="Arial"/>
                <w:color w:val="000000"/>
                <w:sz w:val="18"/>
                <w:szCs w:val="18"/>
                <w:lang w:eastAsia="es-CO"/>
              </w:rPr>
            </w:pPr>
            <w:r w:rsidRPr="003B5D4D">
              <w:rPr>
                <w:rFonts w:ascii="Arial" w:eastAsia="Times New Roman" w:hAnsi="Arial" w:cs="Arial"/>
                <w:color w:val="000000"/>
                <w:sz w:val="18"/>
                <w:szCs w:val="18"/>
                <w:lang w:eastAsia="es-CO"/>
              </w:rPr>
              <w:t>6,6</w:t>
            </w:r>
          </w:p>
        </w:tc>
      </w:tr>
      <w:tr w:rsidR="00472AB9" w:rsidRPr="003B5D4D" w:rsidTr="002E0D8C">
        <w:trPr>
          <w:trHeight w:val="255"/>
        </w:trPr>
        <w:tc>
          <w:tcPr>
            <w:tcW w:w="1320" w:type="dxa"/>
            <w:tcBorders>
              <w:top w:val="single" w:sz="4" w:space="0" w:color="auto"/>
              <w:left w:val="single" w:sz="8" w:space="0" w:color="auto"/>
              <w:bottom w:val="single" w:sz="4" w:space="0" w:color="auto"/>
              <w:right w:val="single" w:sz="4" w:space="0" w:color="auto"/>
            </w:tcBorders>
            <w:shd w:val="clear" w:color="B4C6E7" w:fill="B4C6E7"/>
            <w:noWrap/>
            <w:vAlign w:val="bottom"/>
            <w:hideMark/>
          </w:tcPr>
          <w:p w:rsidR="00472AB9" w:rsidRPr="003B5D4D" w:rsidRDefault="00472AB9" w:rsidP="002E0D8C">
            <w:pPr>
              <w:rPr>
                <w:rFonts w:ascii="Arial" w:eastAsia="Times New Roman" w:hAnsi="Arial" w:cs="Arial"/>
                <w:color w:val="000000"/>
                <w:sz w:val="18"/>
                <w:szCs w:val="18"/>
                <w:lang w:eastAsia="es-CO"/>
              </w:rPr>
            </w:pPr>
            <w:r w:rsidRPr="003B5D4D">
              <w:rPr>
                <w:rFonts w:ascii="Arial" w:eastAsia="Times New Roman" w:hAnsi="Arial" w:cs="Arial"/>
                <w:color w:val="000000"/>
                <w:sz w:val="18"/>
                <w:szCs w:val="18"/>
                <w:lang w:eastAsia="es-CO"/>
              </w:rPr>
              <w:t>JULIO</w:t>
            </w:r>
          </w:p>
        </w:tc>
        <w:tc>
          <w:tcPr>
            <w:tcW w:w="1200" w:type="dxa"/>
            <w:tcBorders>
              <w:top w:val="single" w:sz="4" w:space="0" w:color="auto"/>
              <w:left w:val="single" w:sz="4" w:space="0" w:color="auto"/>
              <w:bottom w:val="single" w:sz="4" w:space="0" w:color="auto"/>
              <w:right w:val="single" w:sz="8" w:space="0" w:color="auto"/>
            </w:tcBorders>
            <w:shd w:val="clear" w:color="B4C6E7" w:fill="B4C6E7"/>
            <w:noWrap/>
            <w:vAlign w:val="bottom"/>
            <w:hideMark/>
          </w:tcPr>
          <w:p w:rsidR="00472AB9" w:rsidRPr="003B5D4D" w:rsidRDefault="00472AB9" w:rsidP="002E0D8C">
            <w:pPr>
              <w:jc w:val="right"/>
              <w:rPr>
                <w:rFonts w:ascii="Arial" w:eastAsia="Times New Roman" w:hAnsi="Arial" w:cs="Arial"/>
                <w:color w:val="000000"/>
                <w:sz w:val="18"/>
                <w:szCs w:val="18"/>
                <w:lang w:eastAsia="es-CO"/>
              </w:rPr>
            </w:pPr>
            <w:r w:rsidRPr="003B5D4D">
              <w:rPr>
                <w:rFonts w:ascii="Arial" w:eastAsia="Times New Roman" w:hAnsi="Arial" w:cs="Arial"/>
                <w:color w:val="000000"/>
                <w:sz w:val="18"/>
                <w:szCs w:val="18"/>
                <w:lang w:eastAsia="es-CO"/>
              </w:rPr>
              <w:t>6,81</w:t>
            </w:r>
          </w:p>
        </w:tc>
      </w:tr>
      <w:tr w:rsidR="00472AB9" w:rsidRPr="003B5D4D" w:rsidTr="002E0D8C">
        <w:trPr>
          <w:trHeight w:val="255"/>
        </w:trPr>
        <w:tc>
          <w:tcPr>
            <w:tcW w:w="1320" w:type="dxa"/>
            <w:tcBorders>
              <w:top w:val="single" w:sz="4" w:space="0" w:color="auto"/>
              <w:left w:val="single" w:sz="8" w:space="0" w:color="auto"/>
              <w:bottom w:val="single" w:sz="4" w:space="0" w:color="auto"/>
              <w:right w:val="single" w:sz="4" w:space="0" w:color="auto"/>
            </w:tcBorders>
            <w:shd w:val="clear" w:color="D9E1F2" w:fill="D9E1F2"/>
            <w:noWrap/>
            <w:vAlign w:val="bottom"/>
            <w:hideMark/>
          </w:tcPr>
          <w:p w:rsidR="00472AB9" w:rsidRPr="003B5D4D" w:rsidRDefault="00472AB9" w:rsidP="002E0D8C">
            <w:pPr>
              <w:rPr>
                <w:rFonts w:ascii="Arial" w:eastAsia="Times New Roman" w:hAnsi="Arial" w:cs="Arial"/>
                <w:color w:val="000000"/>
                <w:sz w:val="18"/>
                <w:szCs w:val="18"/>
                <w:lang w:eastAsia="es-CO"/>
              </w:rPr>
            </w:pPr>
            <w:r w:rsidRPr="003B5D4D">
              <w:rPr>
                <w:rFonts w:ascii="Arial" w:eastAsia="Times New Roman" w:hAnsi="Arial" w:cs="Arial"/>
                <w:color w:val="000000"/>
                <w:sz w:val="18"/>
                <w:szCs w:val="18"/>
                <w:lang w:eastAsia="es-CO"/>
              </w:rPr>
              <w:t>AGOSTO</w:t>
            </w:r>
          </w:p>
        </w:tc>
        <w:tc>
          <w:tcPr>
            <w:tcW w:w="1200" w:type="dxa"/>
            <w:tcBorders>
              <w:top w:val="single" w:sz="4" w:space="0" w:color="auto"/>
              <w:left w:val="single" w:sz="4" w:space="0" w:color="auto"/>
              <w:bottom w:val="single" w:sz="4" w:space="0" w:color="auto"/>
              <w:right w:val="single" w:sz="8" w:space="0" w:color="auto"/>
            </w:tcBorders>
            <w:shd w:val="clear" w:color="D9E1F2" w:fill="D9E1F2"/>
            <w:noWrap/>
            <w:vAlign w:val="bottom"/>
            <w:hideMark/>
          </w:tcPr>
          <w:p w:rsidR="00472AB9" w:rsidRPr="003B5D4D" w:rsidRDefault="00472AB9" w:rsidP="002E0D8C">
            <w:pPr>
              <w:jc w:val="right"/>
              <w:rPr>
                <w:rFonts w:ascii="Arial" w:eastAsia="Times New Roman" w:hAnsi="Arial" w:cs="Arial"/>
                <w:color w:val="000000"/>
                <w:sz w:val="18"/>
                <w:szCs w:val="18"/>
                <w:lang w:eastAsia="es-CO"/>
              </w:rPr>
            </w:pPr>
            <w:r w:rsidRPr="003B5D4D">
              <w:rPr>
                <w:rFonts w:ascii="Arial" w:eastAsia="Times New Roman" w:hAnsi="Arial" w:cs="Arial"/>
                <w:color w:val="000000"/>
                <w:sz w:val="18"/>
                <w:szCs w:val="18"/>
                <w:lang w:eastAsia="es-CO"/>
              </w:rPr>
              <w:t>6,97</w:t>
            </w:r>
          </w:p>
        </w:tc>
      </w:tr>
      <w:tr w:rsidR="00472AB9" w:rsidRPr="003B5D4D" w:rsidTr="002E0D8C">
        <w:trPr>
          <w:trHeight w:val="255"/>
        </w:trPr>
        <w:tc>
          <w:tcPr>
            <w:tcW w:w="1320" w:type="dxa"/>
            <w:tcBorders>
              <w:top w:val="single" w:sz="4" w:space="0" w:color="auto"/>
              <w:left w:val="single" w:sz="8" w:space="0" w:color="auto"/>
              <w:bottom w:val="single" w:sz="4" w:space="0" w:color="auto"/>
              <w:right w:val="single" w:sz="4" w:space="0" w:color="auto"/>
            </w:tcBorders>
            <w:shd w:val="clear" w:color="B4C6E7" w:fill="B4C6E7"/>
            <w:noWrap/>
            <w:vAlign w:val="bottom"/>
            <w:hideMark/>
          </w:tcPr>
          <w:p w:rsidR="00472AB9" w:rsidRPr="003B5D4D" w:rsidRDefault="00472AB9" w:rsidP="002E0D8C">
            <w:pPr>
              <w:rPr>
                <w:rFonts w:ascii="Arial" w:eastAsia="Times New Roman" w:hAnsi="Arial" w:cs="Arial"/>
                <w:color w:val="000000"/>
                <w:sz w:val="18"/>
                <w:szCs w:val="18"/>
                <w:lang w:eastAsia="es-CO"/>
              </w:rPr>
            </w:pPr>
            <w:r w:rsidRPr="003B5D4D">
              <w:rPr>
                <w:rFonts w:ascii="Arial" w:eastAsia="Times New Roman" w:hAnsi="Arial" w:cs="Arial"/>
                <w:color w:val="000000"/>
                <w:sz w:val="18"/>
                <w:szCs w:val="18"/>
                <w:lang w:eastAsia="es-CO"/>
              </w:rPr>
              <w:t>SEPTIEMBRE</w:t>
            </w:r>
          </w:p>
        </w:tc>
        <w:tc>
          <w:tcPr>
            <w:tcW w:w="1200" w:type="dxa"/>
            <w:tcBorders>
              <w:top w:val="single" w:sz="4" w:space="0" w:color="auto"/>
              <w:left w:val="single" w:sz="4" w:space="0" w:color="auto"/>
              <w:bottom w:val="single" w:sz="4" w:space="0" w:color="auto"/>
              <w:right w:val="single" w:sz="8" w:space="0" w:color="auto"/>
            </w:tcBorders>
            <w:shd w:val="clear" w:color="B4C6E7" w:fill="B4C6E7"/>
            <w:noWrap/>
            <w:vAlign w:val="bottom"/>
            <w:hideMark/>
          </w:tcPr>
          <w:p w:rsidR="00472AB9" w:rsidRPr="003B5D4D" w:rsidRDefault="00472AB9" w:rsidP="002E0D8C">
            <w:pPr>
              <w:jc w:val="right"/>
              <w:rPr>
                <w:rFonts w:ascii="Arial" w:eastAsia="Times New Roman" w:hAnsi="Arial" w:cs="Arial"/>
                <w:color w:val="000000"/>
                <w:sz w:val="18"/>
                <w:szCs w:val="18"/>
                <w:lang w:eastAsia="es-CO"/>
              </w:rPr>
            </w:pPr>
            <w:r w:rsidRPr="003B5D4D">
              <w:rPr>
                <w:rFonts w:ascii="Arial" w:eastAsia="Times New Roman" w:hAnsi="Arial" w:cs="Arial"/>
                <w:color w:val="000000"/>
                <w:sz w:val="18"/>
                <w:szCs w:val="18"/>
                <w:lang w:eastAsia="es-CO"/>
              </w:rPr>
              <w:t>6,85</w:t>
            </w:r>
          </w:p>
        </w:tc>
      </w:tr>
      <w:tr w:rsidR="00472AB9" w:rsidRPr="003B5D4D" w:rsidTr="002E0D8C">
        <w:trPr>
          <w:trHeight w:val="255"/>
        </w:trPr>
        <w:tc>
          <w:tcPr>
            <w:tcW w:w="1320" w:type="dxa"/>
            <w:tcBorders>
              <w:top w:val="single" w:sz="4" w:space="0" w:color="auto"/>
              <w:left w:val="single" w:sz="8" w:space="0" w:color="auto"/>
              <w:bottom w:val="single" w:sz="4" w:space="0" w:color="auto"/>
              <w:right w:val="single" w:sz="4" w:space="0" w:color="auto"/>
            </w:tcBorders>
            <w:shd w:val="clear" w:color="D9E1F2" w:fill="D9E1F2"/>
            <w:noWrap/>
            <w:vAlign w:val="bottom"/>
            <w:hideMark/>
          </w:tcPr>
          <w:p w:rsidR="00472AB9" w:rsidRPr="003B5D4D" w:rsidRDefault="00472AB9" w:rsidP="002E0D8C">
            <w:pPr>
              <w:rPr>
                <w:rFonts w:ascii="Arial" w:eastAsia="Times New Roman" w:hAnsi="Arial" w:cs="Arial"/>
                <w:color w:val="000000"/>
                <w:sz w:val="18"/>
                <w:szCs w:val="18"/>
                <w:lang w:eastAsia="es-CO"/>
              </w:rPr>
            </w:pPr>
            <w:r w:rsidRPr="003B5D4D">
              <w:rPr>
                <w:rFonts w:ascii="Arial" w:eastAsia="Times New Roman" w:hAnsi="Arial" w:cs="Arial"/>
                <w:color w:val="000000"/>
                <w:sz w:val="18"/>
                <w:szCs w:val="18"/>
                <w:lang w:eastAsia="es-CO"/>
              </w:rPr>
              <w:t>OCTUBRE</w:t>
            </w:r>
          </w:p>
        </w:tc>
        <w:tc>
          <w:tcPr>
            <w:tcW w:w="1200" w:type="dxa"/>
            <w:tcBorders>
              <w:top w:val="single" w:sz="4" w:space="0" w:color="auto"/>
              <w:left w:val="single" w:sz="4" w:space="0" w:color="auto"/>
              <w:bottom w:val="single" w:sz="4" w:space="0" w:color="auto"/>
              <w:right w:val="single" w:sz="8" w:space="0" w:color="auto"/>
            </w:tcBorders>
            <w:shd w:val="clear" w:color="D9E1F2" w:fill="D9E1F2"/>
            <w:noWrap/>
            <w:vAlign w:val="bottom"/>
            <w:hideMark/>
          </w:tcPr>
          <w:p w:rsidR="00472AB9" w:rsidRPr="003B5D4D" w:rsidRDefault="00472AB9" w:rsidP="002E0D8C">
            <w:pPr>
              <w:jc w:val="right"/>
              <w:rPr>
                <w:rFonts w:ascii="Arial" w:eastAsia="Times New Roman" w:hAnsi="Arial" w:cs="Arial"/>
                <w:color w:val="000000"/>
                <w:sz w:val="18"/>
                <w:szCs w:val="18"/>
                <w:lang w:eastAsia="es-CO"/>
              </w:rPr>
            </w:pPr>
            <w:r w:rsidRPr="003B5D4D">
              <w:rPr>
                <w:rFonts w:ascii="Arial" w:eastAsia="Times New Roman" w:hAnsi="Arial" w:cs="Arial"/>
                <w:color w:val="000000"/>
                <w:sz w:val="18"/>
                <w:szCs w:val="18"/>
                <w:lang w:eastAsia="es-CO"/>
              </w:rPr>
              <w:t>6,42</w:t>
            </w:r>
          </w:p>
        </w:tc>
      </w:tr>
      <w:tr w:rsidR="00472AB9" w:rsidRPr="003B5D4D" w:rsidTr="002E0D8C">
        <w:trPr>
          <w:trHeight w:val="255"/>
        </w:trPr>
        <w:tc>
          <w:tcPr>
            <w:tcW w:w="1320" w:type="dxa"/>
            <w:tcBorders>
              <w:top w:val="single" w:sz="4" w:space="0" w:color="auto"/>
              <w:left w:val="single" w:sz="8" w:space="0" w:color="auto"/>
              <w:bottom w:val="single" w:sz="4" w:space="0" w:color="auto"/>
              <w:right w:val="single" w:sz="4" w:space="0" w:color="auto"/>
            </w:tcBorders>
            <w:shd w:val="clear" w:color="B4C6E7" w:fill="B4C6E7"/>
            <w:noWrap/>
            <w:vAlign w:val="bottom"/>
            <w:hideMark/>
          </w:tcPr>
          <w:p w:rsidR="00472AB9" w:rsidRPr="003B5D4D" w:rsidRDefault="00472AB9" w:rsidP="002E0D8C">
            <w:pPr>
              <w:rPr>
                <w:rFonts w:ascii="Arial" w:eastAsia="Times New Roman" w:hAnsi="Arial" w:cs="Arial"/>
                <w:color w:val="000000"/>
                <w:sz w:val="18"/>
                <w:szCs w:val="18"/>
                <w:lang w:eastAsia="es-CO"/>
              </w:rPr>
            </w:pPr>
            <w:r w:rsidRPr="003B5D4D">
              <w:rPr>
                <w:rFonts w:ascii="Arial" w:eastAsia="Times New Roman" w:hAnsi="Arial" w:cs="Arial"/>
                <w:color w:val="000000"/>
                <w:sz w:val="18"/>
                <w:szCs w:val="18"/>
                <w:lang w:eastAsia="es-CO"/>
              </w:rPr>
              <w:t>NOVIEMBRE</w:t>
            </w:r>
          </w:p>
        </w:tc>
        <w:tc>
          <w:tcPr>
            <w:tcW w:w="1200" w:type="dxa"/>
            <w:tcBorders>
              <w:top w:val="single" w:sz="4" w:space="0" w:color="auto"/>
              <w:left w:val="single" w:sz="4" w:space="0" w:color="auto"/>
              <w:bottom w:val="single" w:sz="4" w:space="0" w:color="auto"/>
              <w:right w:val="single" w:sz="8" w:space="0" w:color="auto"/>
            </w:tcBorders>
            <w:shd w:val="clear" w:color="B4C6E7" w:fill="B4C6E7"/>
            <w:noWrap/>
            <w:vAlign w:val="bottom"/>
            <w:hideMark/>
          </w:tcPr>
          <w:p w:rsidR="00472AB9" w:rsidRPr="003B5D4D" w:rsidRDefault="00472AB9" w:rsidP="002E0D8C">
            <w:pPr>
              <w:jc w:val="right"/>
              <w:rPr>
                <w:rFonts w:ascii="Arial" w:eastAsia="Times New Roman" w:hAnsi="Arial" w:cs="Arial"/>
                <w:color w:val="000000"/>
                <w:sz w:val="18"/>
                <w:szCs w:val="18"/>
                <w:lang w:eastAsia="es-CO"/>
              </w:rPr>
            </w:pPr>
            <w:r w:rsidRPr="003B5D4D">
              <w:rPr>
                <w:rFonts w:ascii="Arial" w:eastAsia="Times New Roman" w:hAnsi="Arial" w:cs="Arial"/>
                <w:color w:val="000000"/>
                <w:sz w:val="18"/>
                <w:szCs w:val="18"/>
                <w:lang w:eastAsia="es-CO"/>
              </w:rPr>
              <w:t>6,46</w:t>
            </w:r>
          </w:p>
        </w:tc>
      </w:tr>
      <w:tr w:rsidR="00472AB9" w:rsidRPr="003B5D4D" w:rsidTr="002E0D8C">
        <w:trPr>
          <w:trHeight w:val="270"/>
        </w:trPr>
        <w:tc>
          <w:tcPr>
            <w:tcW w:w="1320" w:type="dxa"/>
            <w:tcBorders>
              <w:top w:val="single" w:sz="4" w:space="0" w:color="auto"/>
              <w:left w:val="single" w:sz="8" w:space="0" w:color="auto"/>
              <w:bottom w:val="single" w:sz="8" w:space="0" w:color="auto"/>
              <w:right w:val="single" w:sz="4" w:space="0" w:color="auto"/>
            </w:tcBorders>
            <w:shd w:val="clear" w:color="D9E1F2" w:fill="D9E1F2"/>
            <w:noWrap/>
            <w:vAlign w:val="bottom"/>
            <w:hideMark/>
          </w:tcPr>
          <w:p w:rsidR="00472AB9" w:rsidRPr="003B5D4D" w:rsidRDefault="00472AB9" w:rsidP="002E0D8C">
            <w:pPr>
              <w:rPr>
                <w:rFonts w:ascii="Arial" w:eastAsia="Times New Roman" w:hAnsi="Arial" w:cs="Arial"/>
                <w:color w:val="000000"/>
                <w:sz w:val="18"/>
                <w:szCs w:val="18"/>
                <w:lang w:eastAsia="es-CO"/>
              </w:rPr>
            </w:pPr>
            <w:r w:rsidRPr="003B5D4D">
              <w:rPr>
                <w:rFonts w:ascii="Arial" w:eastAsia="Times New Roman" w:hAnsi="Arial" w:cs="Arial"/>
                <w:color w:val="000000"/>
                <w:sz w:val="18"/>
                <w:szCs w:val="18"/>
                <w:lang w:eastAsia="es-CO"/>
              </w:rPr>
              <w:t>DICIEMBRE</w:t>
            </w:r>
          </w:p>
        </w:tc>
        <w:tc>
          <w:tcPr>
            <w:tcW w:w="1200" w:type="dxa"/>
            <w:tcBorders>
              <w:top w:val="single" w:sz="4" w:space="0" w:color="auto"/>
              <w:left w:val="single" w:sz="4" w:space="0" w:color="auto"/>
              <w:bottom w:val="single" w:sz="8" w:space="0" w:color="auto"/>
              <w:right w:val="single" w:sz="8" w:space="0" w:color="auto"/>
            </w:tcBorders>
            <w:shd w:val="clear" w:color="D9E1F2" w:fill="D9E1F2"/>
            <w:noWrap/>
            <w:vAlign w:val="bottom"/>
            <w:hideMark/>
          </w:tcPr>
          <w:p w:rsidR="00472AB9" w:rsidRPr="003B5D4D" w:rsidRDefault="00472AB9" w:rsidP="002E0D8C">
            <w:pPr>
              <w:jc w:val="right"/>
              <w:rPr>
                <w:rFonts w:ascii="Arial" w:eastAsia="Times New Roman" w:hAnsi="Arial" w:cs="Arial"/>
                <w:color w:val="000000"/>
                <w:sz w:val="18"/>
                <w:szCs w:val="18"/>
                <w:lang w:eastAsia="es-CO"/>
              </w:rPr>
            </w:pPr>
            <w:r w:rsidRPr="003B5D4D">
              <w:rPr>
                <w:rFonts w:ascii="Arial" w:eastAsia="Times New Roman" w:hAnsi="Arial" w:cs="Arial"/>
                <w:color w:val="000000"/>
                <w:sz w:val="18"/>
                <w:szCs w:val="18"/>
                <w:lang w:eastAsia="es-CO"/>
              </w:rPr>
              <w:t>6,74</w:t>
            </w:r>
          </w:p>
        </w:tc>
      </w:tr>
      <w:tr w:rsidR="00472AB9" w:rsidRPr="003B5D4D" w:rsidTr="002E0D8C">
        <w:trPr>
          <w:trHeight w:val="270"/>
        </w:trPr>
        <w:tc>
          <w:tcPr>
            <w:tcW w:w="1320" w:type="dxa"/>
            <w:tcBorders>
              <w:top w:val="single" w:sz="4" w:space="0" w:color="FFFFFF"/>
              <w:left w:val="nil"/>
              <w:bottom w:val="single" w:sz="4" w:space="0" w:color="FFFFFF"/>
              <w:right w:val="single" w:sz="4" w:space="0" w:color="FFFFFF"/>
            </w:tcBorders>
            <w:shd w:val="clear" w:color="000000" w:fill="FFFFFF"/>
            <w:noWrap/>
            <w:vAlign w:val="bottom"/>
            <w:hideMark/>
          </w:tcPr>
          <w:p w:rsidR="00472AB9" w:rsidRPr="003B5D4D" w:rsidRDefault="00472AB9" w:rsidP="002E0D8C">
            <w:pPr>
              <w:rPr>
                <w:rFonts w:ascii="Arial" w:eastAsia="Times New Roman" w:hAnsi="Arial" w:cs="Arial"/>
                <w:color w:val="000000"/>
                <w:sz w:val="18"/>
                <w:szCs w:val="18"/>
                <w:lang w:eastAsia="es-CO"/>
              </w:rPr>
            </w:pPr>
            <w:r w:rsidRPr="003B5D4D">
              <w:rPr>
                <w:rFonts w:ascii="Arial" w:eastAsia="Times New Roman" w:hAnsi="Arial" w:cs="Arial"/>
                <w:color w:val="000000"/>
                <w:sz w:val="18"/>
                <w:szCs w:val="18"/>
                <w:lang w:eastAsia="es-CO"/>
              </w:rPr>
              <w:t> </w:t>
            </w:r>
          </w:p>
        </w:tc>
        <w:tc>
          <w:tcPr>
            <w:tcW w:w="1200" w:type="dxa"/>
            <w:tcBorders>
              <w:top w:val="single" w:sz="4" w:space="0" w:color="FFFFFF"/>
              <w:left w:val="single" w:sz="4" w:space="0" w:color="FFFFFF"/>
              <w:bottom w:val="single" w:sz="4" w:space="0" w:color="FFFFFF"/>
              <w:right w:val="nil"/>
            </w:tcBorders>
            <w:shd w:val="clear" w:color="000000" w:fill="FFFFFF"/>
            <w:noWrap/>
            <w:vAlign w:val="bottom"/>
            <w:hideMark/>
          </w:tcPr>
          <w:p w:rsidR="00472AB9" w:rsidRPr="003B5D4D" w:rsidRDefault="00472AB9" w:rsidP="002E0D8C">
            <w:pPr>
              <w:jc w:val="right"/>
              <w:rPr>
                <w:rFonts w:ascii="Arial" w:eastAsia="Times New Roman" w:hAnsi="Arial" w:cs="Arial"/>
                <w:color w:val="FFFFFF"/>
                <w:sz w:val="18"/>
                <w:szCs w:val="18"/>
                <w:lang w:eastAsia="es-CO"/>
              </w:rPr>
            </w:pPr>
            <w:r w:rsidRPr="003B5D4D">
              <w:rPr>
                <w:rFonts w:ascii="Arial" w:eastAsia="Times New Roman" w:hAnsi="Arial" w:cs="Arial"/>
                <w:color w:val="FFFFFF"/>
                <w:sz w:val="18"/>
                <w:szCs w:val="18"/>
                <w:lang w:eastAsia="es-CO"/>
              </w:rPr>
              <w:t>80,61</w:t>
            </w:r>
          </w:p>
        </w:tc>
      </w:tr>
      <w:tr w:rsidR="00472AB9" w:rsidRPr="003B5D4D" w:rsidTr="002E0D8C">
        <w:trPr>
          <w:trHeight w:val="255"/>
        </w:trPr>
        <w:tc>
          <w:tcPr>
            <w:tcW w:w="1320" w:type="dxa"/>
            <w:tcBorders>
              <w:top w:val="single" w:sz="8" w:space="0" w:color="auto"/>
              <w:left w:val="single" w:sz="8" w:space="0" w:color="auto"/>
              <w:bottom w:val="single" w:sz="8" w:space="0" w:color="auto"/>
              <w:right w:val="single" w:sz="4" w:space="0" w:color="FFFFFF"/>
            </w:tcBorders>
            <w:shd w:val="clear" w:color="D9E1F2" w:fill="D9E1F2"/>
            <w:noWrap/>
            <w:vAlign w:val="bottom"/>
            <w:hideMark/>
          </w:tcPr>
          <w:p w:rsidR="00472AB9" w:rsidRPr="003B5D4D" w:rsidRDefault="00472AB9" w:rsidP="002E0D8C">
            <w:pPr>
              <w:rPr>
                <w:rFonts w:ascii="Arial" w:eastAsia="Times New Roman" w:hAnsi="Arial" w:cs="Arial"/>
                <w:color w:val="000000"/>
                <w:sz w:val="18"/>
                <w:szCs w:val="18"/>
                <w:lang w:eastAsia="es-CO"/>
              </w:rPr>
            </w:pPr>
            <w:r w:rsidRPr="003B5D4D">
              <w:rPr>
                <w:rFonts w:ascii="Arial" w:eastAsia="Times New Roman" w:hAnsi="Arial" w:cs="Arial"/>
                <w:color w:val="000000"/>
                <w:sz w:val="18"/>
                <w:szCs w:val="18"/>
                <w:lang w:eastAsia="es-CO"/>
              </w:rPr>
              <w:t>PROMEDIO</w:t>
            </w:r>
          </w:p>
        </w:tc>
        <w:tc>
          <w:tcPr>
            <w:tcW w:w="1200" w:type="dxa"/>
            <w:tcBorders>
              <w:top w:val="single" w:sz="8" w:space="0" w:color="auto"/>
              <w:left w:val="single" w:sz="4" w:space="0" w:color="FFFFFF"/>
              <w:bottom w:val="single" w:sz="8" w:space="0" w:color="auto"/>
              <w:right w:val="single" w:sz="8" w:space="0" w:color="auto"/>
            </w:tcBorders>
            <w:shd w:val="clear" w:color="D9E1F2" w:fill="D9E1F2"/>
            <w:noWrap/>
            <w:vAlign w:val="bottom"/>
            <w:hideMark/>
          </w:tcPr>
          <w:p w:rsidR="00472AB9" w:rsidRPr="003B5D4D" w:rsidRDefault="00472AB9" w:rsidP="002E0D8C">
            <w:pPr>
              <w:jc w:val="right"/>
              <w:rPr>
                <w:rFonts w:ascii="Arial" w:eastAsia="Times New Roman" w:hAnsi="Arial" w:cs="Arial"/>
                <w:color w:val="000000"/>
                <w:sz w:val="18"/>
                <w:szCs w:val="18"/>
                <w:lang w:eastAsia="es-CO"/>
              </w:rPr>
            </w:pPr>
            <w:r w:rsidRPr="003B5D4D">
              <w:rPr>
                <w:rFonts w:ascii="Arial" w:eastAsia="Times New Roman" w:hAnsi="Arial" w:cs="Arial"/>
                <w:color w:val="000000"/>
                <w:sz w:val="18"/>
                <w:szCs w:val="18"/>
                <w:lang w:eastAsia="es-CO"/>
              </w:rPr>
              <w:t>6,72</w:t>
            </w:r>
          </w:p>
        </w:tc>
      </w:tr>
    </w:tbl>
    <w:p w:rsidR="00472AB9" w:rsidRPr="003B5D4D" w:rsidRDefault="00472AB9" w:rsidP="00472AB9">
      <w:pPr>
        <w:jc w:val="both"/>
        <w:rPr>
          <w:rFonts w:ascii="Verdana" w:hAnsi="Verdana"/>
          <w:b/>
          <w:sz w:val="18"/>
          <w:szCs w:val="18"/>
        </w:rPr>
      </w:pPr>
    </w:p>
    <w:p w:rsidR="00472AB9" w:rsidRPr="003B5D4D" w:rsidRDefault="00472AB9" w:rsidP="00472AB9">
      <w:pPr>
        <w:jc w:val="both"/>
        <w:rPr>
          <w:rFonts w:ascii="Verdana" w:hAnsi="Verdana"/>
          <w:b/>
          <w:sz w:val="18"/>
          <w:szCs w:val="18"/>
        </w:rPr>
      </w:pPr>
      <w:r w:rsidRPr="003B5D4D">
        <w:rPr>
          <w:rFonts w:ascii="Verdana" w:hAnsi="Verdana"/>
          <w:b/>
          <w:sz w:val="18"/>
          <w:szCs w:val="18"/>
        </w:rPr>
        <w:t>SAN JORGE</w:t>
      </w:r>
      <w:r w:rsidR="00E344E1" w:rsidRPr="00E344E1">
        <w:rPr>
          <w:noProof/>
          <w:sz w:val="18"/>
          <w:szCs w:val="18"/>
          <w:lang w:eastAsia="es-CO"/>
        </w:rPr>
        <w:t xml:space="preserve"> </w:t>
      </w:r>
      <w:r w:rsidR="00E344E1" w:rsidRPr="003B5D4D">
        <w:rPr>
          <w:noProof/>
          <w:sz w:val="18"/>
          <w:szCs w:val="18"/>
          <w:lang w:eastAsia="es-CO"/>
        </w:rPr>
        <w:drawing>
          <wp:anchor distT="0" distB="0" distL="114300" distR="114300" simplePos="0" relativeHeight="251697664" behindDoc="1" locked="0" layoutInCell="1" allowOverlap="1" wp14:anchorId="18540981" wp14:editId="6AFD62EB">
            <wp:simplePos x="0" y="0"/>
            <wp:positionH relativeFrom="margin">
              <wp:posOffset>0</wp:posOffset>
            </wp:positionH>
            <wp:positionV relativeFrom="paragraph">
              <wp:posOffset>142875</wp:posOffset>
            </wp:positionV>
            <wp:extent cx="3001645" cy="2159000"/>
            <wp:effectExtent l="0" t="0" r="8255" b="0"/>
            <wp:wrapTight wrapText="bothSides">
              <wp:wrapPolygon edited="0">
                <wp:start x="0" y="0"/>
                <wp:lineTo x="0" y="21346"/>
                <wp:lineTo x="21522" y="21346"/>
                <wp:lineTo x="21522" y="0"/>
                <wp:lineTo x="0" y="0"/>
              </wp:wrapPolygon>
            </wp:wrapTight>
            <wp:docPr id="240" name="Imagen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1" cstate="print">
                      <a:extLst>
                        <a:ext uri="{28A0092B-C50C-407E-A947-70E740481C1C}">
                          <a14:useLocalDpi xmlns:a14="http://schemas.microsoft.com/office/drawing/2010/main" val="0"/>
                        </a:ext>
                      </a:extLst>
                    </a:blip>
                    <a:stretch>
                      <a:fillRect/>
                    </a:stretch>
                  </pic:blipFill>
                  <pic:spPr>
                    <a:xfrm>
                      <a:off x="0" y="0"/>
                      <a:ext cx="3001645" cy="2159000"/>
                    </a:xfrm>
                    <a:prstGeom prst="rect">
                      <a:avLst/>
                    </a:prstGeom>
                  </pic:spPr>
                </pic:pic>
              </a:graphicData>
            </a:graphic>
            <wp14:sizeRelH relativeFrom="margin">
              <wp14:pctWidth>0</wp14:pctWidth>
            </wp14:sizeRelH>
            <wp14:sizeRelV relativeFrom="margin">
              <wp14:pctHeight>0</wp14:pctHeight>
            </wp14:sizeRelV>
          </wp:anchor>
        </w:drawing>
      </w:r>
    </w:p>
    <w:p w:rsidR="00472AB9" w:rsidRPr="003B5D4D" w:rsidRDefault="00E344E1" w:rsidP="00472AB9">
      <w:pPr>
        <w:jc w:val="both"/>
        <w:rPr>
          <w:rFonts w:ascii="Verdana" w:hAnsi="Verdana"/>
          <w:b/>
          <w:sz w:val="18"/>
          <w:szCs w:val="18"/>
        </w:rPr>
      </w:pPr>
      <w:r w:rsidRPr="003B5D4D">
        <w:rPr>
          <w:noProof/>
          <w:sz w:val="18"/>
          <w:szCs w:val="18"/>
          <w:lang w:eastAsia="es-CO"/>
        </w:rPr>
        <w:drawing>
          <wp:inline distT="0" distB="0" distL="0" distR="0" wp14:anchorId="7552414A" wp14:editId="6F9F9A02">
            <wp:extent cx="2314575" cy="2740025"/>
            <wp:effectExtent l="0" t="0" r="9525" b="3175"/>
            <wp:docPr id="252" name="Imagen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pic:cNvPicPr>
                      <a:picLocks noChangeAspect="1" noChangeArrowheads="1"/>
                    </pic:cNvPicPr>
                  </pic:nvPicPr>
                  <pic:blipFill>
                    <a:blip r:embed="rId332">
                      <a:extLst>
                        <a:ext uri="{28A0092B-C50C-407E-A947-70E740481C1C}">
                          <a14:useLocalDpi xmlns:a14="http://schemas.microsoft.com/office/drawing/2010/main" val="0"/>
                        </a:ext>
                      </a:extLst>
                    </a:blip>
                    <a:srcRect/>
                    <a:stretch>
                      <a:fillRect/>
                    </a:stretch>
                  </pic:blipFill>
                  <pic:spPr bwMode="auto">
                    <a:xfrm>
                      <a:off x="0" y="0"/>
                      <a:ext cx="2319277" cy="2745591"/>
                    </a:xfrm>
                    <a:prstGeom prst="rect">
                      <a:avLst/>
                    </a:prstGeom>
                    <a:noFill/>
                    <a:ln>
                      <a:noFill/>
                    </a:ln>
                  </pic:spPr>
                </pic:pic>
              </a:graphicData>
            </a:graphic>
          </wp:inline>
        </w:drawing>
      </w:r>
    </w:p>
    <w:p w:rsidR="00472AB9" w:rsidRPr="003B5D4D" w:rsidRDefault="00472AB9" w:rsidP="00472AB9">
      <w:pPr>
        <w:jc w:val="both"/>
        <w:rPr>
          <w:rFonts w:ascii="Verdana" w:hAnsi="Verdana"/>
          <w:b/>
          <w:sz w:val="18"/>
          <w:szCs w:val="18"/>
        </w:rPr>
      </w:pPr>
    </w:p>
    <w:p w:rsidR="00472AB9" w:rsidRPr="003B5D4D" w:rsidRDefault="00472AB9" w:rsidP="00472AB9">
      <w:pPr>
        <w:jc w:val="both"/>
        <w:rPr>
          <w:rFonts w:ascii="Verdana" w:hAnsi="Verdana"/>
          <w:b/>
          <w:sz w:val="18"/>
          <w:szCs w:val="18"/>
        </w:rPr>
      </w:pPr>
      <w:r w:rsidRPr="003B5D4D">
        <w:rPr>
          <w:rFonts w:ascii="Verdana" w:hAnsi="Verdana"/>
          <w:b/>
          <w:sz w:val="18"/>
          <w:szCs w:val="18"/>
        </w:rPr>
        <w:lastRenderedPageBreak/>
        <w:t>ESTADIO</w:t>
      </w:r>
    </w:p>
    <w:p w:rsidR="00472AB9" w:rsidRPr="003B5D4D" w:rsidRDefault="00472AB9" w:rsidP="00472AB9">
      <w:pPr>
        <w:jc w:val="both"/>
        <w:rPr>
          <w:rFonts w:ascii="Verdana" w:hAnsi="Verdana"/>
          <w:b/>
          <w:sz w:val="18"/>
          <w:szCs w:val="18"/>
        </w:rPr>
      </w:pPr>
    </w:p>
    <w:p w:rsidR="00472AB9" w:rsidRPr="003B5D4D" w:rsidRDefault="00472AB9" w:rsidP="00472AB9">
      <w:pPr>
        <w:jc w:val="both"/>
        <w:rPr>
          <w:rFonts w:ascii="Verdana" w:hAnsi="Verdana"/>
          <w:b/>
          <w:sz w:val="18"/>
          <w:szCs w:val="18"/>
        </w:rPr>
      </w:pPr>
      <w:r w:rsidRPr="003B5D4D">
        <w:rPr>
          <w:noProof/>
          <w:sz w:val="18"/>
          <w:szCs w:val="18"/>
          <w:lang w:eastAsia="es-CO"/>
        </w:rPr>
        <w:drawing>
          <wp:anchor distT="0" distB="0" distL="114300" distR="114300" simplePos="0" relativeHeight="251732992" behindDoc="1" locked="0" layoutInCell="1" allowOverlap="1" wp14:anchorId="5CCE18AE" wp14:editId="6995ABA4">
            <wp:simplePos x="0" y="0"/>
            <wp:positionH relativeFrom="column">
              <wp:posOffset>2185670</wp:posOffset>
            </wp:positionH>
            <wp:positionV relativeFrom="paragraph">
              <wp:posOffset>223520</wp:posOffset>
            </wp:positionV>
            <wp:extent cx="2495550" cy="1870710"/>
            <wp:effectExtent l="0" t="0" r="0" b="0"/>
            <wp:wrapTight wrapText="bothSides">
              <wp:wrapPolygon edited="0">
                <wp:start x="0" y="0"/>
                <wp:lineTo x="0" y="21336"/>
                <wp:lineTo x="21435" y="21336"/>
                <wp:lineTo x="21435" y="0"/>
                <wp:lineTo x="0" y="0"/>
              </wp:wrapPolygon>
            </wp:wrapTight>
            <wp:docPr id="259" name="Imagen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3" cstate="print">
                      <a:extLst>
                        <a:ext uri="{28A0092B-C50C-407E-A947-70E740481C1C}">
                          <a14:useLocalDpi xmlns:a14="http://schemas.microsoft.com/office/drawing/2010/main" val="0"/>
                        </a:ext>
                      </a:extLst>
                    </a:blip>
                    <a:stretch>
                      <a:fillRect/>
                    </a:stretch>
                  </pic:blipFill>
                  <pic:spPr>
                    <a:xfrm>
                      <a:off x="0" y="0"/>
                      <a:ext cx="2495550" cy="1870710"/>
                    </a:xfrm>
                    <a:prstGeom prst="rect">
                      <a:avLst/>
                    </a:prstGeom>
                  </pic:spPr>
                </pic:pic>
              </a:graphicData>
            </a:graphic>
            <wp14:sizeRelH relativeFrom="margin">
              <wp14:pctWidth>0</wp14:pctWidth>
            </wp14:sizeRelH>
            <wp14:sizeRelV relativeFrom="margin">
              <wp14:pctHeight>0</wp14:pctHeight>
            </wp14:sizeRelV>
          </wp:anchor>
        </w:drawing>
      </w:r>
      <w:r w:rsidRPr="003B5D4D">
        <w:rPr>
          <w:rFonts w:ascii="Verdana" w:hAnsi="Verdana"/>
          <w:b/>
          <w:sz w:val="18"/>
          <w:szCs w:val="18"/>
        </w:rPr>
        <w:t xml:space="preserve">    </w:t>
      </w:r>
    </w:p>
    <w:tbl>
      <w:tblPr>
        <w:tblW w:w="2520" w:type="dxa"/>
        <w:tblCellMar>
          <w:left w:w="70" w:type="dxa"/>
          <w:right w:w="70" w:type="dxa"/>
        </w:tblCellMar>
        <w:tblLook w:val="04A0" w:firstRow="1" w:lastRow="0" w:firstColumn="1" w:lastColumn="0" w:noHBand="0" w:noVBand="1"/>
      </w:tblPr>
      <w:tblGrid>
        <w:gridCol w:w="1320"/>
        <w:gridCol w:w="1200"/>
      </w:tblGrid>
      <w:tr w:rsidR="00472AB9" w:rsidRPr="003B5D4D" w:rsidTr="002E0D8C">
        <w:trPr>
          <w:trHeight w:val="255"/>
        </w:trPr>
        <w:tc>
          <w:tcPr>
            <w:tcW w:w="1320" w:type="dxa"/>
            <w:tcBorders>
              <w:top w:val="single" w:sz="8" w:space="0" w:color="auto"/>
              <w:left w:val="single" w:sz="8" w:space="0" w:color="auto"/>
              <w:bottom w:val="single" w:sz="4" w:space="0" w:color="auto"/>
              <w:right w:val="single" w:sz="4" w:space="0" w:color="auto"/>
            </w:tcBorders>
            <w:shd w:val="clear" w:color="auto" w:fill="auto"/>
            <w:noWrap/>
            <w:vAlign w:val="center"/>
            <w:hideMark/>
          </w:tcPr>
          <w:p w:rsidR="00472AB9" w:rsidRPr="003B5D4D" w:rsidRDefault="00472AB9" w:rsidP="002E0D8C">
            <w:pPr>
              <w:jc w:val="center"/>
              <w:rPr>
                <w:rFonts w:ascii="Arial" w:eastAsia="Times New Roman" w:hAnsi="Arial" w:cs="Arial"/>
                <w:b/>
                <w:bCs/>
                <w:color w:val="000000"/>
                <w:sz w:val="18"/>
                <w:szCs w:val="18"/>
                <w:lang w:eastAsia="es-CO"/>
              </w:rPr>
            </w:pPr>
            <w:r w:rsidRPr="003B5D4D">
              <w:rPr>
                <w:rFonts w:ascii="Arial" w:eastAsia="Times New Roman" w:hAnsi="Arial" w:cs="Arial"/>
                <w:b/>
                <w:bCs/>
                <w:color w:val="000000"/>
                <w:sz w:val="18"/>
                <w:szCs w:val="18"/>
                <w:lang w:eastAsia="es-CO"/>
              </w:rPr>
              <w:t>MES</w:t>
            </w:r>
          </w:p>
        </w:tc>
        <w:tc>
          <w:tcPr>
            <w:tcW w:w="1200" w:type="dxa"/>
            <w:tcBorders>
              <w:top w:val="single" w:sz="8" w:space="0" w:color="auto"/>
              <w:left w:val="single" w:sz="4" w:space="0" w:color="auto"/>
              <w:bottom w:val="single" w:sz="4" w:space="0" w:color="auto"/>
              <w:right w:val="single" w:sz="8" w:space="0" w:color="auto"/>
            </w:tcBorders>
            <w:shd w:val="clear" w:color="auto" w:fill="auto"/>
            <w:noWrap/>
            <w:vAlign w:val="bottom"/>
            <w:hideMark/>
          </w:tcPr>
          <w:p w:rsidR="00472AB9" w:rsidRPr="003B5D4D" w:rsidRDefault="00472AB9" w:rsidP="002E0D8C">
            <w:pPr>
              <w:rPr>
                <w:rFonts w:ascii="Arial" w:eastAsia="Times New Roman" w:hAnsi="Arial" w:cs="Arial"/>
                <w:b/>
                <w:bCs/>
                <w:color w:val="000000"/>
                <w:sz w:val="18"/>
                <w:szCs w:val="18"/>
                <w:lang w:eastAsia="es-CO"/>
              </w:rPr>
            </w:pPr>
            <w:r w:rsidRPr="003B5D4D">
              <w:rPr>
                <w:rFonts w:ascii="Arial" w:eastAsia="Times New Roman" w:hAnsi="Arial" w:cs="Arial"/>
                <w:b/>
                <w:bCs/>
                <w:color w:val="000000"/>
                <w:sz w:val="18"/>
                <w:szCs w:val="18"/>
                <w:lang w:eastAsia="es-CO"/>
              </w:rPr>
              <w:t>CAUDAL (l/s)</w:t>
            </w:r>
          </w:p>
        </w:tc>
      </w:tr>
      <w:tr w:rsidR="00472AB9" w:rsidRPr="003B5D4D" w:rsidTr="002E0D8C">
        <w:trPr>
          <w:trHeight w:val="255"/>
        </w:trPr>
        <w:tc>
          <w:tcPr>
            <w:tcW w:w="1320" w:type="dxa"/>
            <w:tcBorders>
              <w:top w:val="single" w:sz="4" w:space="0" w:color="auto"/>
              <w:left w:val="single" w:sz="8" w:space="0" w:color="auto"/>
              <w:bottom w:val="single" w:sz="4" w:space="0" w:color="auto"/>
              <w:right w:val="single" w:sz="4" w:space="0" w:color="auto"/>
            </w:tcBorders>
            <w:shd w:val="clear" w:color="DDEBF7" w:fill="DDEBF7"/>
            <w:noWrap/>
            <w:vAlign w:val="bottom"/>
            <w:hideMark/>
          </w:tcPr>
          <w:p w:rsidR="00472AB9" w:rsidRPr="003B5D4D" w:rsidRDefault="00472AB9" w:rsidP="002E0D8C">
            <w:pPr>
              <w:rPr>
                <w:rFonts w:ascii="Arial" w:eastAsia="Times New Roman" w:hAnsi="Arial" w:cs="Arial"/>
                <w:color w:val="000000"/>
                <w:sz w:val="18"/>
                <w:szCs w:val="18"/>
                <w:lang w:eastAsia="es-CO"/>
              </w:rPr>
            </w:pPr>
            <w:r w:rsidRPr="003B5D4D">
              <w:rPr>
                <w:rFonts w:ascii="Arial" w:eastAsia="Times New Roman" w:hAnsi="Arial" w:cs="Arial"/>
                <w:color w:val="000000"/>
                <w:sz w:val="18"/>
                <w:szCs w:val="18"/>
                <w:lang w:eastAsia="es-CO"/>
              </w:rPr>
              <w:t>JUNIO</w:t>
            </w:r>
          </w:p>
        </w:tc>
        <w:tc>
          <w:tcPr>
            <w:tcW w:w="1200" w:type="dxa"/>
            <w:tcBorders>
              <w:top w:val="single" w:sz="4" w:space="0" w:color="auto"/>
              <w:left w:val="single" w:sz="4" w:space="0" w:color="auto"/>
              <w:bottom w:val="single" w:sz="4" w:space="0" w:color="auto"/>
              <w:right w:val="single" w:sz="8" w:space="0" w:color="auto"/>
            </w:tcBorders>
            <w:shd w:val="clear" w:color="DDEBF7" w:fill="DDEBF7"/>
            <w:noWrap/>
            <w:vAlign w:val="center"/>
            <w:hideMark/>
          </w:tcPr>
          <w:p w:rsidR="00472AB9" w:rsidRPr="003B5D4D" w:rsidRDefault="00472AB9" w:rsidP="002E0D8C">
            <w:pPr>
              <w:jc w:val="center"/>
              <w:rPr>
                <w:rFonts w:ascii="Arial" w:eastAsia="Times New Roman" w:hAnsi="Arial" w:cs="Arial"/>
                <w:color w:val="000000"/>
                <w:sz w:val="18"/>
                <w:szCs w:val="18"/>
                <w:lang w:eastAsia="es-CO"/>
              </w:rPr>
            </w:pPr>
            <w:r w:rsidRPr="003B5D4D">
              <w:rPr>
                <w:rFonts w:ascii="Arial" w:eastAsia="Times New Roman" w:hAnsi="Arial" w:cs="Arial"/>
                <w:color w:val="000000"/>
                <w:sz w:val="18"/>
                <w:szCs w:val="18"/>
                <w:lang w:eastAsia="es-CO"/>
              </w:rPr>
              <w:t>5,30</w:t>
            </w:r>
          </w:p>
        </w:tc>
      </w:tr>
      <w:tr w:rsidR="00472AB9" w:rsidRPr="003B5D4D" w:rsidTr="002E0D8C">
        <w:trPr>
          <w:trHeight w:val="255"/>
        </w:trPr>
        <w:tc>
          <w:tcPr>
            <w:tcW w:w="1320" w:type="dxa"/>
            <w:tcBorders>
              <w:top w:val="single" w:sz="4" w:space="0" w:color="auto"/>
              <w:left w:val="single" w:sz="8" w:space="0" w:color="auto"/>
              <w:bottom w:val="single" w:sz="4" w:space="0" w:color="auto"/>
              <w:right w:val="single" w:sz="4" w:space="0" w:color="auto"/>
            </w:tcBorders>
            <w:shd w:val="clear" w:color="auto" w:fill="auto"/>
            <w:noWrap/>
            <w:vAlign w:val="bottom"/>
            <w:hideMark/>
          </w:tcPr>
          <w:p w:rsidR="00472AB9" w:rsidRPr="003B5D4D" w:rsidRDefault="00472AB9" w:rsidP="002E0D8C">
            <w:pPr>
              <w:rPr>
                <w:rFonts w:ascii="Arial" w:eastAsia="Times New Roman" w:hAnsi="Arial" w:cs="Arial"/>
                <w:color w:val="000000"/>
                <w:sz w:val="18"/>
                <w:szCs w:val="18"/>
                <w:lang w:eastAsia="es-CO"/>
              </w:rPr>
            </w:pPr>
            <w:r w:rsidRPr="003B5D4D">
              <w:rPr>
                <w:rFonts w:ascii="Arial" w:eastAsia="Times New Roman" w:hAnsi="Arial" w:cs="Arial"/>
                <w:color w:val="000000"/>
                <w:sz w:val="18"/>
                <w:szCs w:val="18"/>
                <w:lang w:eastAsia="es-CO"/>
              </w:rPr>
              <w:t>JULIO</w:t>
            </w:r>
          </w:p>
        </w:tc>
        <w:tc>
          <w:tcPr>
            <w:tcW w:w="1200" w:type="dxa"/>
            <w:tcBorders>
              <w:top w:val="single" w:sz="4" w:space="0" w:color="auto"/>
              <w:left w:val="single" w:sz="4" w:space="0" w:color="auto"/>
              <w:bottom w:val="single" w:sz="4" w:space="0" w:color="auto"/>
              <w:right w:val="single" w:sz="8" w:space="0" w:color="auto"/>
            </w:tcBorders>
            <w:shd w:val="clear" w:color="auto" w:fill="auto"/>
            <w:noWrap/>
            <w:vAlign w:val="center"/>
            <w:hideMark/>
          </w:tcPr>
          <w:p w:rsidR="00472AB9" w:rsidRPr="003B5D4D" w:rsidRDefault="00472AB9" w:rsidP="002E0D8C">
            <w:pPr>
              <w:jc w:val="center"/>
              <w:rPr>
                <w:rFonts w:ascii="Arial" w:eastAsia="Times New Roman" w:hAnsi="Arial" w:cs="Arial"/>
                <w:color w:val="000000"/>
                <w:sz w:val="18"/>
                <w:szCs w:val="18"/>
                <w:lang w:eastAsia="es-CO"/>
              </w:rPr>
            </w:pPr>
            <w:r w:rsidRPr="003B5D4D">
              <w:rPr>
                <w:rFonts w:ascii="Arial" w:eastAsia="Times New Roman" w:hAnsi="Arial" w:cs="Arial"/>
                <w:color w:val="000000"/>
                <w:sz w:val="18"/>
                <w:szCs w:val="18"/>
                <w:lang w:eastAsia="es-CO"/>
              </w:rPr>
              <w:t>4,97</w:t>
            </w:r>
          </w:p>
        </w:tc>
      </w:tr>
      <w:tr w:rsidR="00472AB9" w:rsidRPr="003B5D4D" w:rsidTr="002E0D8C">
        <w:trPr>
          <w:trHeight w:val="255"/>
        </w:trPr>
        <w:tc>
          <w:tcPr>
            <w:tcW w:w="1320" w:type="dxa"/>
            <w:tcBorders>
              <w:top w:val="single" w:sz="4" w:space="0" w:color="auto"/>
              <w:left w:val="single" w:sz="8" w:space="0" w:color="auto"/>
              <w:bottom w:val="single" w:sz="4" w:space="0" w:color="auto"/>
              <w:right w:val="single" w:sz="4" w:space="0" w:color="auto"/>
            </w:tcBorders>
            <w:shd w:val="clear" w:color="DDEBF7" w:fill="DDEBF7"/>
            <w:noWrap/>
            <w:vAlign w:val="bottom"/>
            <w:hideMark/>
          </w:tcPr>
          <w:p w:rsidR="00472AB9" w:rsidRPr="003B5D4D" w:rsidRDefault="00472AB9" w:rsidP="002E0D8C">
            <w:pPr>
              <w:rPr>
                <w:rFonts w:ascii="Arial" w:eastAsia="Times New Roman" w:hAnsi="Arial" w:cs="Arial"/>
                <w:color w:val="000000"/>
                <w:sz w:val="18"/>
                <w:szCs w:val="18"/>
                <w:lang w:eastAsia="es-CO"/>
              </w:rPr>
            </w:pPr>
            <w:r w:rsidRPr="003B5D4D">
              <w:rPr>
                <w:rFonts w:ascii="Arial" w:eastAsia="Times New Roman" w:hAnsi="Arial" w:cs="Arial"/>
                <w:color w:val="000000"/>
                <w:sz w:val="18"/>
                <w:szCs w:val="18"/>
                <w:lang w:eastAsia="es-CO"/>
              </w:rPr>
              <w:t>AGOSTO</w:t>
            </w:r>
          </w:p>
        </w:tc>
        <w:tc>
          <w:tcPr>
            <w:tcW w:w="1200" w:type="dxa"/>
            <w:tcBorders>
              <w:top w:val="single" w:sz="4" w:space="0" w:color="auto"/>
              <w:left w:val="single" w:sz="4" w:space="0" w:color="auto"/>
              <w:bottom w:val="single" w:sz="4" w:space="0" w:color="auto"/>
              <w:right w:val="single" w:sz="8" w:space="0" w:color="auto"/>
            </w:tcBorders>
            <w:shd w:val="clear" w:color="DDEBF7" w:fill="DDEBF7"/>
            <w:noWrap/>
            <w:vAlign w:val="center"/>
            <w:hideMark/>
          </w:tcPr>
          <w:p w:rsidR="00472AB9" w:rsidRPr="003B5D4D" w:rsidRDefault="00472AB9" w:rsidP="002E0D8C">
            <w:pPr>
              <w:jc w:val="center"/>
              <w:rPr>
                <w:rFonts w:ascii="Arial" w:eastAsia="Times New Roman" w:hAnsi="Arial" w:cs="Arial"/>
                <w:color w:val="000000"/>
                <w:sz w:val="18"/>
                <w:szCs w:val="18"/>
                <w:lang w:eastAsia="es-CO"/>
              </w:rPr>
            </w:pPr>
            <w:r w:rsidRPr="003B5D4D">
              <w:rPr>
                <w:rFonts w:ascii="Arial" w:eastAsia="Times New Roman" w:hAnsi="Arial" w:cs="Arial"/>
                <w:color w:val="000000"/>
                <w:sz w:val="18"/>
                <w:szCs w:val="18"/>
                <w:lang w:eastAsia="es-CO"/>
              </w:rPr>
              <w:t>5,07</w:t>
            </w:r>
          </w:p>
        </w:tc>
      </w:tr>
      <w:tr w:rsidR="00472AB9" w:rsidRPr="003B5D4D" w:rsidTr="002E0D8C">
        <w:trPr>
          <w:trHeight w:val="255"/>
        </w:trPr>
        <w:tc>
          <w:tcPr>
            <w:tcW w:w="1320" w:type="dxa"/>
            <w:tcBorders>
              <w:top w:val="single" w:sz="4" w:space="0" w:color="auto"/>
              <w:left w:val="single" w:sz="8" w:space="0" w:color="auto"/>
              <w:bottom w:val="single" w:sz="4" w:space="0" w:color="auto"/>
              <w:right w:val="single" w:sz="4" w:space="0" w:color="auto"/>
            </w:tcBorders>
            <w:shd w:val="clear" w:color="auto" w:fill="auto"/>
            <w:noWrap/>
            <w:vAlign w:val="bottom"/>
            <w:hideMark/>
          </w:tcPr>
          <w:p w:rsidR="00472AB9" w:rsidRPr="003B5D4D" w:rsidRDefault="00472AB9" w:rsidP="002E0D8C">
            <w:pPr>
              <w:rPr>
                <w:rFonts w:ascii="Arial" w:eastAsia="Times New Roman" w:hAnsi="Arial" w:cs="Arial"/>
                <w:color w:val="000000"/>
                <w:sz w:val="18"/>
                <w:szCs w:val="18"/>
                <w:lang w:eastAsia="es-CO"/>
              </w:rPr>
            </w:pPr>
            <w:r w:rsidRPr="003B5D4D">
              <w:rPr>
                <w:rFonts w:ascii="Arial" w:eastAsia="Times New Roman" w:hAnsi="Arial" w:cs="Arial"/>
                <w:color w:val="000000"/>
                <w:sz w:val="18"/>
                <w:szCs w:val="18"/>
                <w:lang w:eastAsia="es-CO"/>
              </w:rPr>
              <w:t>SEPTIEMBRE</w:t>
            </w:r>
          </w:p>
        </w:tc>
        <w:tc>
          <w:tcPr>
            <w:tcW w:w="1200" w:type="dxa"/>
            <w:tcBorders>
              <w:top w:val="single" w:sz="4" w:space="0" w:color="auto"/>
              <w:left w:val="single" w:sz="4" w:space="0" w:color="auto"/>
              <w:bottom w:val="single" w:sz="4" w:space="0" w:color="auto"/>
              <w:right w:val="single" w:sz="8" w:space="0" w:color="auto"/>
            </w:tcBorders>
            <w:shd w:val="clear" w:color="auto" w:fill="auto"/>
            <w:noWrap/>
            <w:vAlign w:val="center"/>
            <w:hideMark/>
          </w:tcPr>
          <w:p w:rsidR="00472AB9" w:rsidRPr="003B5D4D" w:rsidRDefault="00472AB9" w:rsidP="002E0D8C">
            <w:pPr>
              <w:jc w:val="center"/>
              <w:rPr>
                <w:rFonts w:ascii="Arial" w:eastAsia="Times New Roman" w:hAnsi="Arial" w:cs="Arial"/>
                <w:color w:val="000000"/>
                <w:sz w:val="18"/>
                <w:szCs w:val="18"/>
                <w:lang w:eastAsia="es-CO"/>
              </w:rPr>
            </w:pPr>
            <w:r w:rsidRPr="003B5D4D">
              <w:rPr>
                <w:rFonts w:ascii="Arial" w:eastAsia="Times New Roman" w:hAnsi="Arial" w:cs="Arial"/>
                <w:color w:val="000000"/>
                <w:sz w:val="18"/>
                <w:szCs w:val="18"/>
                <w:lang w:eastAsia="es-CO"/>
              </w:rPr>
              <w:t>6,05</w:t>
            </w:r>
          </w:p>
        </w:tc>
      </w:tr>
      <w:tr w:rsidR="00472AB9" w:rsidRPr="003B5D4D" w:rsidTr="002E0D8C">
        <w:trPr>
          <w:trHeight w:val="255"/>
        </w:trPr>
        <w:tc>
          <w:tcPr>
            <w:tcW w:w="1320" w:type="dxa"/>
            <w:tcBorders>
              <w:top w:val="single" w:sz="4" w:space="0" w:color="auto"/>
              <w:left w:val="single" w:sz="8" w:space="0" w:color="auto"/>
              <w:bottom w:val="single" w:sz="4" w:space="0" w:color="auto"/>
              <w:right w:val="single" w:sz="4" w:space="0" w:color="auto"/>
            </w:tcBorders>
            <w:shd w:val="clear" w:color="DDEBF7" w:fill="DDEBF7"/>
            <w:noWrap/>
            <w:vAlign w:val="bottom"/>
            <w:hideMark/>
          </w:tcPr>
          <w:p w:rsidR="00472AB9" w:rsidRPr="003B5D4D" w:rsidRDefault="00472AB9" w:rsidP="002E0D8C">
            <w:pPr>
              <w:rPr>
                <w:rFonts w:ascii="Arial" w:eastAsia="Times New Roman" w:hAnsi="Arial" w:cs="Arial"/>
                <w:color w:val="000000"/>
                <w:sz w:val="18"/>
                <w:szCs w:val="18"/>
                <w:lang w:eastAsia="es-CO"/>
              </w:rPr>
            </w:pPr>
            <w:r w:rsidRPr="003B5D4D">
              <w:rPr>
                <w:rFonts w:ascii="Arial" w:eastAsia="Times New Roman" w:hAnsi="Arial" w:cs="Arial"/>
                <w:color w:val="000000"/>
                <w:sz w:val="18"/>
                <w:szCs w:val="18"/>
                <w:lang w:eastAsia="es-CO"/>
              </w:rPr>
              <w:t>OCTUBRE</w:t>
            </w:r>
          </w:p>
        </w:tc>
        <w:tc>
          <w:tcPr>
            <w:tcW w:w="1200" w:type="dxa"/>
            <w:tcBorders>
              <w:top w:val="single" w:sz="4" w:space="0" w:color="auto"/>
              <w:left w:val="single" w:sz="4" w:space="0" w:color="auto"/>
              <w:bottom w:val="single" w:sz="4" w:space="0" w:color="auto"/>
              <w:right w:val="single" w:sz="8" w:space="0" w:color="auto"/>
            </w:tcBorders>
            <w:shd w:val="clear" w:color="DDEBF7" w:fill="DDEBF7"/>
            <w:noWrap/>
            <w:vAlign w:val="center"/>
            <w:hideMark/>
          </w:tcPr>
          <w:p w:rsidR="00472AB9" w:rsidRPr="003B5D4D" w:rsidRDefault="00472AB9" w:rsidP="002E0D8C">
            <w:pPr>
              <w:jc w:val="center"/>
              <w:rPr>
                <w:rFonts w:ascii="Arial" w:eastAsia="Times New Roman" w:hAnsi="Arial" w:cs="Arial"/>
                <w:color w:val="000000"/>
                <w:sz w:val="18"/>
                <w:szCs w:val="18"/>
                <w:lang w:eastAsia="es-CO"/>
              </w:rPr>
            </w:pPr>
            <w:r w:rsidRPr="003B5D4D">
              <w:rPr>
                <w:rFonts w:ascii="Arial" w:eastAsia="Times New Roman" w:hAnsi="Arial" w:cs="Arial"/>
                <w:color w:val="000000"/>
                <w:sz w:val="18"/>
                <w:szCs w:val="18"/>
                <w:lang w:eastAsia="es-CO"/>
              </w:rPr>
              <w:t>5,25</w:t>
            </w:r>
          </w:p>
        </w:tc>
      </w:tr>
      <w:tr w:rsidR="00472AB9" w:rsidRPr="003B5D4D" w:rsidTr="002E0D8C">
        <w:trPr>
          <w:trHeight w:val="255"/>
        </w:trPr>
        <w:tc>
          <w:tcPr>
            <w:tcW w:w="1320" w:type="dxa"/>
            <w:tcBorders>
              <w:top w:val="single" w:sz="4" w:space="0" w:color="auto"/>
              <w:left w:val="single" w:sz="8" w:space="0" w:color="auto"/>
              <w:bottom w:val="single" w:sz="4" w:space="0" w:color="auto"/>
              <w:right w:val="single" w:sz="4" w:space="0" w:color="auto"/>
            </w:tcBorders>
            <w:shd w:val="clear" w:color="auto" w:fill="auto"/>
            <w:noWrap/>
            <w:vAlign w:val="bottom"/>
            <w:hideMark/>
          </w:tcPr>
          <w:p w:rsidR="00472AB9" w:rsidRPr="003B5D4D" w:rsidRDefault="00472AB9" w:rsidP="002E0D8C">
            <w:pPr>
              <w:rPr>
                <w:rFonts w:ascii="Arial" w:eastAsia="Times New Roman" w:hAnsi="Arial" w:cs="Arial"/>
                <w:color w:val="000000"/>
                <w:sz w:val="18"/>
                <w:szCs w:val="18"/>
                <w:lang w:eastAsia="es-CO"/>
              </w:rPr>
            </w:pPr>
            <w:r w:rsidRPr="003B5D4D">
              <w:rPr>
                <w:rFonts w:ascii="Arial" w:eastAsia="Times New Roman" w:hAnsi="Arial" w:cs="Arial"/>
                <w:color w:val="000000"/>
                <w:sz w:val="18"/>
                <w:szCs w:val="18"/>
                <w:lang w:eastAsia="es-CO"/>
              </w:rPr>
              <w:t>NOVIEMBRE</w:t>
            </w:r>
          </w:p>
        </w:tc>
        <w:tc>
          <w:tcPr>
            <w:tcW w:w="1200" w:type="dxa"/>
            <w:tcBorders>
              <w:top w:val="single" w:sz="4" w:space="0" w:color="auto"/>
              <w:left w:val="single" w:sz="4" w:space="0" w:color="auto"/>
              <w:bottom w:val="single" w:sz="4" w:space="0" w:color="auto"/>
              <w:right w:val="single" w:sz="8" w:space="0" w:color="auto"/>
            </w:tcBorders>
            <w:shd w:val="clear" w:color="auto" w:fill="auto"/>
            <w:noWrap/>
            <w:vAlign w:val="center"/>
            <w:hideMark/>
          </w:tcPr>
          <w:p w:rsidR="00472AB9" w:rsidRPr="003B5D4D" w:rsidRDefault="00472AB9" w:rsidP="002E0D8C">
            <w:pPr>
              <w:jc w:val="center"/>
              <w:rPr>
                <w:rFonts w:ascii="Arial" w:eastAsia="Times New Roman" w:hAnsi="Arial" w:cs="Arial"/>
                <w:color w:val="000000"/>
                <w:sz w:val="18"/>
                <w:szCs w:val="18"/>
                <w:lang w:eastAsia="es-CO"/>
              </w:rPr>
            </w:pPr>
            <w:r w:rsidRPr="003B5D4D">
              <w:rPr>
                <w:rFonts w:ascii="Arial" w:eastAsia="Times New Roman" w:hAnsi="Arial" w:cs="Arial"/>
                <w:color w:val="000000"/>
                <w:sz w:val="18"/>
                <w:szCs w:val="18"/>
                <w:lang w:eastAsia="es-CO"/>
              </w:rPr>
              <w:t>5,50</w:t>
            </w:r>
          </w:p>
        </w:tc>
      </w:tr>
      <w:tr w:rsidR="00472AB9" w:rsidRPr="003B5D4D" w:rsidTr="002E0D8C">
        <w:trPr>
          <w:trHeight w:val="255"/>
        </w:trPr>
        <w:tc>
          <w:tcPr>
            <w:tcW w:w="1320" w:type="dxa"/>
            <w:tcBorders>
              <w:top w:val="single" w:sz="4" w:space="0" w:color="auto"/>
              <w:left w:val="single" w:sz="8" w:space="0" w:color="auto"/>
              <w:bottom w:val="single" w:sz="8" w:space="0" w:color="auto"/>
              <w:right w:val="single" w:sz="4" w:space="0" w:color="auto"/>
            </w:tcBorders>
            <w:shd w:val="clear" w:color="DDEBF7" w:fill="DDEBF7"/>
            <w:noWrap/>
            <w:vAlign w:val="bottom"/>
            <w:hideMark/>
          </w:tcPr>
          <w:p w:rsidR="00472AB9" w:rsidRPr="003B5D4D" w:rsidRDefault="00472AB9" w:rsidP="002E0D8C">
            <w:pPr>
              <w:rPr>
                <w:rFonts w:ascii="Arial" w:eastAsia="Times New Roman" w:hAnsi="Arial" w:cs="Arial"/>
                <w:color w:val="000000"/>
                <w:sz w:val="18"/>
                <w:szCs w:val="18"/>
                <w:lang w:eastAsia="es-CO"/>
              </w:rPr>
            </w:pPr>
            <w:r w:rsidRPr="003B5D4D">
              <w:rPr>
                <w:rFonts w:ascii="Arial" w:eastAsia="Times New Roman" w:hAnsi="Arial" w:cs="Arial"/>
                <w:color w:val="000000"/>
                <w:sz w:val="18"/>
                <w:szCs w:val="18"/>
                <w:lang w:eastAsia="es-CO"/>
              </w:rPr>
              <w:t>DICIEMBRE</w:t>
            </w:r>
          </w:p>
        </w:tc>
        <w:tc>
          <w:tcPr>
            <w:tcW w:w="1200" w:type="dxa"/>
            <w:tcBorders>
              <w:top w:val="single" w:sz="4" w:space="0" w:color="auto"/>
              <w:left w:val="single" w:sz="4" w:space="0" w:color="auto"/>
              <w:bottom w:val="single" w:sz="8" w:space="0" w:color="auto"/>
              <w:right w:val="single" w:sz="8" w:space="0" w:color="auto"/>
            </w:tcBorders>
            <w:shd w:val="clear" w:color="DDEBF7" w:fill="DDEBF7"/>
            <w:noWrap/>
            <w:vAlign w:val="center"/>
            <w:hideMark/>
          </w:tcPr>
          <w:p w:rsidR="00472AB9" w:rsidRPr="003B5D4D" w:rsidRDefault="00472AB9" w:rsidP="002E0D8C">
            <w:pPr>
              <w:jc w:val="center"/>
              <w:rPr>
                <w:rFonts w:ascii="Arial" w:eastAsia="Times New Roman" w:hAnsi="Arial" w:cs="Arial"/>
                <w:color w:val="000000"/>
                <w:sz w:val="18"/>
                <w:szCs w:val="18"/>
                <w:lang w:eastAsia="es-CO"/>
              </w:rPr>
            </w:pPr>
            <w:r w:rsidRPr="003B5D4D">
              <w:rPr>
                <w:rFonts w:ascii="Arial" w:eastAsia="Times New Roman" w:hAnsi="Arial" w:cs="Arial"/>
                <w:color w:val="000000"/>
                <w:sz w:val="18"/>
                <w:szCs w:val="18"/>
                <w:lang w:eastAsia="es-CO"/>
              </w:rPr>
              <w:t>5,41</w:t>
            </w:r>
          </w:p>
        </w:tc>
      </w:tr>
      <w:tr w:rsidR="00472AB9" w:rsidRPr="003B5D4D" w:rsidTr="002E0D8C">
        <w:trPr>
          <w:trHeight w:val="270"/>
        </w:trPr>
        <w:tc>
          <w:tcPr>
            <w:tcW w:w="1320" w:type="dxa"/>
            <w:tcBorders>
              <w:top w:val="nil"/>
              <w:left w:val="nil"/>
              <w:bottom w:val="nil"/>
              <w:right w:val="nil"/>
            </w:tcBorders>
            <w:shd w:val="clear" w:color="auto" w:fill="auto"/>
            <w:noWrap/>
            <w:vAlign w:val="bottom"/>
            <w:hideMark/>
          </w:tcPr>
          <w:p w:rsidR="00472AB9" w:rsidRPr="003B5D4D" w:rsidRDefault="00472AB9" w:rsidP="002E0D8C">
            <w:pPr>
              <w:jc w:val="center"/>
              <w:rPr>
                <w:rFonts w:ascii="Arial" w:eastAsia="Times New Roman" w:hAnsi="Arial" w:cs="Arial"/>
                <w:color w:val="000000"/>
                <w:sz w:val="18"/>
                <w:szCs w:val="18"/>
                <w:lang w:eastAsia="es-CO"/>
              </w:rPr>
            </w:pPr>
          </w:p>
        </w:tc>
        <w:tc>
          <w:tcPr>
            <w:tcW w:w="1200" w:type="dxa"/>
            <w:tcBorders>
              <w:top w:val="nil"/>
              <w:left w:val="nil"/>
              <w:bottom w:val="nil"/>
              <w:right w:val="nil"/>
            </w:tcBorders>
            <w:shd w:val="clear" w:color="auto" w:fill="auto"/>
            <w:noWrap/>
            <w:vAlign w:val="bottom"/>
            <w:hideMark/>
          </w:tcPr>
          <w:p w:rsidR="00472AB9" w:rsidRPr="003B5D4D" w:rsidRDefault="00472AB9" w:rsidP="002E0D8C">
            <w:pPr>
              <w:jc w:val="right"/>
              <w:rPr>
                <w:rFonts w:ascii="Arial" w:eastAsia="Times New Roman" w:hAnsi="Arial" w:cs="Arial"/>
                <w:color w:val="FFFFFF"/>
                <w:sz w:val="18"/>
                <w:szCs w:val="18"/>
                <w:lang w:eastAsia="es-CO"/>
              </w:rPr>
            </w:pPr>
            <w:r w:rsidRPr="003B5D4D">
              <w:rPr>
                <w:rFonts w:ascii="Arial" w:eastAsia="Times New Roman" w:hAnsi="Arial" w:cs="Arial"/>
                <w:color w:val="FFFFFF"/>
                <w:sz w:val="18"/>
                <w:szCs w:val="18"/>
                <w:lang w:eastAsia="es-CO"/>
              </w:rPr>
              <w:t>37,55</w:t>
            </w:r>
          </w:p>
        </w:tc>
      </w:tr>
      <w:tr w:rsidR="00472AB9" w:rsidRPr="003B5D4D" w:rsidTr="002E0D8C">
        <w:trPr>
          <w:trHeight w:val="270"/>
        </w:trPr>
        <w:tc>
          <w:tcPr>
            <w:tcW w:w="1320" w:type="dxa"/>
            <w:tcBorders>
              <w:top w:val="single" w:sz="8" w:space="0" w:color="auto"/>
              <w:left w:val="single" w:sz="8" w:space="0" w:color="auto"/>
              <w:bottom w:val="single" w:sz="8" w:space="0" w:color="auto"/>
              <w:right w:val="nil"/>
            </w:tcBorders>
            <w:shd w:val="clear" w:color="auto" w:fill="auto"/>
            <w:noWrap/>
            <w:vAlign w:val="bottom"/>
            <w:hideMark/>
          </w:tcPr>
          <w:p w:rsidR="00472AB9" w:rsidRPr="003B5D4D" w:rsidRDefault="00472AB9" w:rsidP="002E0D8C">
            <w:pPr>
              <w:rPr>
                <w:rFonts w:ascii="Arial" w:eastAsia="Times New Roman" w:hAnsi="Arial" w:cs="Arial"/>
                <w:sz w:val="18"/>
                <w:szCs w:val="18"/>
                <w:lang w:eastAsia="es-CO"/>
              </w:rPr>
            </w:pPr>
            <w:r w:rsidRPr="003B5D4D">
              <w:rPr>
                <w:rFonts w:ascii="Arial" w:eastAsia="Times New Roman" w:hAnsi="Arial" w:cs="Arial"/>
                <w:sz w:val="18"/>
                <w:szCs w:val="18"/>
                <w:lang w:eastAsia="es-CO"/>
              </w:rPr>
              <w:t>PROMEDIO</w:t>
            </w:r>
          </w:p>
        </w:tc>
        <w:tc>
          <w:tcPr>
            <w:tcW w:w="1200" w:type="dxa"/>
            <w:tcBorders>
              <w:top w:val="single" w:sz="8" w:space="0" w:color="auto"/>
              <w:left w:val="nil"/>
              <w:bottom w:val="single" w:sz="8" w:space="0" w:color="auto"/>
              <w:right w:val="single" w:sz="8" w:space="0" w:color="auto"/>
            </w:tcBorders>
            <w:shd w:val="clear" w:color="auto" w:fill="auto"/>
            <w:noWrap/>
            <w:vAlign w:val="bottom"/>
            <w:hideMark/>
          </w:tcPr>
          <w:p w:rsidR="00472AB9" w:rsidRPr="003B5D4D" w:rsidRDefault="00472AB9" w:rsidP="002E0D8C">
            <w:pPr>
              <w:jc w:val="right"/>
              <w:rPr>
                <w:rFonts w:ascii="Arial" w:eastAsia="Times New Roman" w:hAnsi="Arial" w:cs="Arial"/>
                <w:sz w:val="18"/>
                <w:szCs w:val="18"/>
                <w:lang w:eastAsia="es-CO"/>
              </w:rPr>
            </w:pPr>
            <w:r w:rsidRPr="003B5D4D">
              <w:rPr>
                <w:rFonts w:ascii="Arial" w:eastAsia="Times New Roman" w:hAnsi="Arial" w:cs="Arial"/>
                <w:sz w:val="18"/>
                <w:szCs w:val="18"/>
                <w:lang w:eastAsia="es-CO"/>
              </w:rPr>
              <w:t>5,36</w:t>
            </w:r>
          </w:p>
        </w:tc>
      </w:tr>
    </w:tbl>
    <w:p w:rsidR="00472AB9" w:rsidRPr="003B5D4D" w:rsidRDefault="00472AB9" w:rsidP="00472AB9">
      <w:pPr>
        <w:jc w:val="both"/>
        <w:rPr>
          <w:rFonts w:ascii="Verdana" w:hAnsi="Verdana"/>
          <w:b/>
          <w:sz w:val="18"/>
          <w:szCs w:val="18"/>
        </w:rPr>
      </w:pPr>
      <w:r w:rsidRPr="003B5D4D">
        <w:rPr>
          <w:rFonts w:ascii="Verdana" w:hAnsi="Verdana"/>
          <w:b/>
          <w:sz w:val="18"/>
          <w:szCs w:val="18"/>
        </w:rPr>
        <w:t xml:space="preserve">                           </w:t>
      </w:r>
    </w:p>
    <w:p w:rsidR="00472AB9" w:rsidRPr="003B5D4D" w:rsidRDefault="00472AB9" w:rsidP="00472AB9">
      <w:pPr>
        <w:jc w:val="both"/>
        <w:rPr>
          <w:rFonts w:ascii="Verdana" w:hAnsi="Verdana"/>
          <w:sz w:val="18"/>
          <w:szCs w:val="18"/>
        </w:rPr>
      </w:pPr>
    </w:p>
    <w:p w:rsidR="00472AB9" w:rsidRPr="003B5D4D" w:rsidRDefault="00472AB9" w:rsidP="00472AB9">
      <w:pPr>
        <w:jc w:val="both"/>
        <w:rPr>
          <w:rFonts w:ascii="Verdana" w:hAnsi="Verdana"/>
          <w:sz w:val="18"/>
          <w:szCs w:val="18"/>
        </w:rPr>
      </w:pPr>
      <w:r w:rsidRPr="003B5D4D">
        <w:rPr>
          <w:rFonts w:ascii="Verdana" w:hAnsi="Verdana"/>
          <w:sz w:val="18"/>
          <w:szCs w:val="18"/>
        </w:rPr>
        <w:t xml:space="preserve">Este pozo atiende al llenado de los carro tanques, no está dispuesto para red de distribución, teniendo en cuenta que el pozo de gran producción como es el POZO DE MANGA DE COLEO, que cubre las redes de distribución </w:t>
      </w:r>
      <w:r w:rsidR="00E344E1" w:rsidRPr="003B5D4D">
        <w:rPr>
          <w:rFonts w:ascii="Verdana" w:hAnsi="Verdana"/>
          <w:sz w:val="18"/>
          <w:szCs w:val="18"/>
        </w:rPr>
        <w:t>más</w:t>
      </w:r>
      <w:r w:rsidRPr="003B5D4D">
        <w:rPr>
          <w:rFonts w:ascii="Verdana" w:hAnsi="Verdana"/>
          <w:sz w:val="18"/>
          <w:szCs w:val="18"/>
        </w:rPr>
        <w:t xml:space="preserve"> cercana de este punto. De igual manera por el caudal mínimo y el sitio establecido para estacionar los vehículos hace que este pozo cumpla con todas las condiciones.</w:t>
      </w:r>
    </w:p>
    <w:p w:rsidR="00472AB9" w:rsidRPr="003B5D4D" w:rsidRDefault="00472AB9" w:rsidP="00472AB9">
      <w:pPr>
        <w:jc w:val="both"/>
        <w:rPr>
          <w:rFonts w:ascii="Verdana" w:hAnsi="Verdana"/>
          <w:b/>
          <w:sz w:val="18"/>
          <w:szCs w:val="18"/>
        </w:rPr>
      </w:pPr>
    </w:p>
    <w:tbl>
      <w:tblPr>
        <w:tblStyle w:val="Tablaconcuadrcula"/>
        <w:tblW w:w="0" w:type="auto"/>
        <w:tblLook w:val="04A0" w:firstRow="1" w:lastRow="0" w:firstColumn="1" w:lastColumn="0" w:noHBand="0" w:noVBand="1"/>
      </w:tblPr>
      <w:tblGrid>
        <w:gridCol w:w="9606"/>
      </w:tblGrid>
      <w:tr w:rsidR="00472AB9" w:rsidRPr="003B5D4D" w:rsidTr="00E344E1">
        <w:trPr>
          <w:trHeight w:val="288"/>
        </w:trPr>
        <w:tc>
          <w:tcPr>
            <w:tcW w:w="9606" w:type="dxa"/>
          </w:tcPr>
          <w:p w:rsidR="00472AB9" w:rsidRPr="003B5D4D" w:rsidRDefault="00472AB9" w:rsidP="002E0D8C">
            <w:pPr>
              <w:jc w:val="center"/>
              <w:rPr>
                <w:rFonts w:ascii="Verdana" w:hAnsi="Verdana"/>
                <w:b/>
                <w:sz w:val="18"/>
                <w:szCs w:val="18"/>
              </w:rPr>
            </w:pPr>
            <w:r w:rsidRPr="003B5D4D">
              <w:rPr>
                <w:rFonts w:ascii="Verdana" w:hAnsi="Verdana"/>
                <w:b/>
                <w:sz w:val="18"/>
                <w:szCs w:val="18"/>
              </w:rPr>
              <w:t>MANTENIMIENTO CORRECTIVO</w:t>
            </w:r>
          </w:p>
        </w:tc>
      </w:tr>
      <w:tr w:rsidR="00472AB9" w:rsidRPr="003B5D4D" w:rsidTr="00E344E1">
        <w:trPr>
          <w:trHeight w:val="288"/>
        </w:trPr>
        <w:tc>
          <w:tcPr>
            <w:tcW w:w="9606" w:type="dxa"/>
          </w:tcPr>
          <w:p w:rsidR="00472AB9" w:rsidRPr="003B5D4D" w:rsidRDefault="00472AB9" w:rsidP="002E0D8C">
            <w:pPr>
              <w:jc w:val="both"/>
              <w:rPr>
                <w:rFonts w:ascii="Verdana" w:hAnsi="Verdana"/>
                <w:noProof/>
                <w:sz w:val="18"/>
                <w:szCs w:val="18"/>
                <w:lang w:eastAsia="es-CO"/>
              </w:rPr>
            </w:pPr>
            <w:r w:rsidRPr="003B5D4D">
              <w:rPr>
                <w:rFonts w:ascii="Verdana" w:hAnsi="Verdana"/>
                <w:sz w:val="18"/>
                <w:szCs w:val="18"/>
              </w:rPr>
              <w:t>Los días 01 y 02 de noviembre se ejecutaron labores de extracción de tubería y bomba profunda tipo lapicero con el fin de inspeccionar acoples de cables y realizar mantenimiento a la misma. En seguida, se procedió a realizar el lavado de la tubería de revestimiento d</w:t>
            </w:r>
            <w:r w:rsidRPr="003B5D4D">
              <w:rPr>
                <w:rFonts w:ascii="Verdana" w:hAnsi="Verdana"/>
                <w:noProof/>
                <w:sz w:val="18"/>
                <w:szCs w:val="18"/>
                <w:lang w:eastAsia="es-CO"/>
              </w:rPr>
              <w:t xml:space="preserve">el pozo Estadio luego de adicionar Tripolifosfato de Sodio.  </w:t>
            </w:r>
          </w:p>
          <w:p w:rsidR="00472AB9" w:rsidRPr="003B5D4D" w:rsidRDefault="00472AB9" w:rsidP="002E0D8C">
            <w:pPr>
              <w:jc w:val="both"/>
              <w:rPr>
                <w:rFonts w:ascii="Verdana" w:hAnsi="Verdana"/>
                <w:sz w:val="18"/>
                <w:szCs w:val="18"/>
              </w:rPr>
            </w:pPr>
          </w:p>
        </w:tc>
      </w:tr>
      <w:tr w:rsidR="00472AB9" w:rsidRPr="003B5D4D" w:rsidTr="00E344E1">
        <w:trPr>
          <w:trHeight w:val="288"/>
        </w:trPr>
        <w:tc>
          <w:tcPr>
            <w:tcW w:w="9606" w:type="dxa"/>
          </w:tcPr>
          <w:p w:rsidR="00472AB9" w:rsidRPr="003B5D4D" w:rsidRDefault="00472AB9" w:rsidP="002E0D8C">
            <w:pPr>
              <w:jc w:val="center"/>
              <w:rPr>
                <w:rFonts w:ascii="Verdana" w:hAnsi="Verdana"/>
                <w:noProof/>
                <w:sz w:val="18"/>
                <w:szCs w:val="18"/>
                <w:lang w:eastAsia="es-CO"/>
              </w:rPr>
            </w:pPr>
            <w:r w:rsidRPr="003B5D4D">
              <w:rPr>
                <w:rFonts w:ascii="Verdana" w:hAnsi="Verdana"/>
                <w:noProof/>
                <w:sz w:val="18"/>
                <w:szCs w:val="18"/>
                <w:lang w:eastAsia="es-CO"/>
              </w:rPr>
              <w:drawing>
                <wp:inline distT="0" distB="0" distL="0" distR="0" wp14:anchorId="2DE6AA04" wp14:editId="05152377">
                  <wp:extent cx="2675471" cy="1609725"/>
                  <wp:effectExtent l="0" t="0" r="0" b="0"/>
                  <wp:docPr id="155" name="Imagen 155" descr="X:\UNIDAD PTAP\2° INFORMES\FOTOS\NOVIEMBRE\estadio\WhatsApp Image 2017-12-11 at 2.13.12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X:\UNIDAD PTAP\2° INFORMES\FOTOS\NOVIEMBRE\estadio\WhatsApp Image 2017-12-11 at 2.13.12 PM.jpeg"/>
                          <pic:cNvPicPr>
                            <a:picLocks noChangeAspect="1" noChangeArrowheads="1"/>
                          </pic:cNvPicPr>
                        </pic:nvPicPr>
                        <pic:blipFill>
                          <a:blip r:embed="rId334" cstate="print">
                            <a:extLst>
                              <a:ext uri="{28A0092B-C50C-407E-A947-70E740481C1C}">
                                <a14:useLocalDpi xmlns:a14="http://schemas.microsoft.com/office/drawing/2010/main" val="0"/>
                              </a:ext>
                            </a:extLst>
                          </a:blip>
                          <a:srcRect/>
                          <a:stretch>
                            <a:fillRect/>
                          </a:stretch>
                        </pic:blipFill>
                        <pic:spPr bwMode="auto">
                          <a:xfrm>
                            <a:off x="0" y="0"/>
                            <a:ext cx="2742041" cy="1649778"/>
                          </a:xfrm>
                          <a:prstGeom prst="rect">
                            <a:avLst/>
                          </a:prstGeom>
                          <a:noFill/>
                          <a:ln>
                            <a:noFill/>
                          </a:ln>
                        </pic:spPr>
                      </pic:pic>
                    </a:graphicData>
                  </a:graphic>
                </wp:inline>
              </w:drawing>
            </w:r>
            <w:r w:rsidRPr="003B5D4D">
              <w:rPr>
                <w:rFonts w:ascii="Verdana" w:hAnsi="Verdana"/>
                <w:noProof/>
                <w:sz w:val="18"/>
                <w:szCs w:val="18"/>
                <w:lang w:eastAsia="es-CO"/>
              </w:rPr>
              <w:drawing>
                <wp:inline distT="0" distB="0" distL="0" distR="0" wp14:anchorId="16FE2EB3" wp14:editId="305251C9">
                  <wp:extent cx="2626360" cy="1619250"/>
                  <wp:effectExtent l="0" t="0" r="2540" b="0"/>
                  <wp:docPr id="156" name="Imagen 156" descr="X:\UNIDAD PTAP\2° INFORMES\FOTOS\NOVIEMBRE\estadio\WhatsApp Image 2017-12-11 at 2.13.11 P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X:\UNIDAD PTAP\2° INFORMES\FOTOS\NOVIEMBRE\estadio\WhatsApp Image 2017-12-11 at 2.13.11 PM (1).jpeg"/>
                          <pic:cNvPicPr>
                            <a:picLocks noChangeAspect="1" noChangeArrowheads="1"/>
                          </pic:cNvPicPr>
                        </pic:nvPicPr>
                        <pic:blipFill>
                          <a:blip r:embed="rId335" cstate="print">
                            <a:extLst>
                              <a:ext uri="{28A0092B-C50C-407E-A947-70E740481C1C}">
                                <a14:useLocalDpi xmlns:a14="http://schemas.microsoft.com/office/drawing/2010/main" val="0"/>
                              </a:ext>
                            </a:extLst>
                          </a:blip>
                          <a:srcRect/>
                          <a:stretch>
                            <a:fillRect/>
                          </a:stretch>
                        </pic:blipFill>
                        <pic:spPr bwMode="auto">
                          <a:xfrm>
                            <a:off x="0" y="0"/>
                            <a:ext cx="2671699" cy="1647203"/>
                          </a:xfrm>
                          <a:prstGeom prst="rect">
                            <a:avLst/>
                          </a:prstGeom>
                          <a:noFill/>
                          <a:ln>
                            <a:noFill/>
                          </a:ln>
                        </pic:spPr>
                      </pic:pic>
                    </a:graphicData>
                  </a:graphic>
                </wp:inline>
              </w:drawing>
            </w:r>
          </w:p>
          <w:p w:rsidR="00472AB9" w:rsidRPr="003B5D4D" w:rsidRDefault="00472AB9" w:rsidP="002E0D8C">
            <w:pPr>
              <w:jc w:val="center"/>
              <w:rPr>
                <w:rFonts w:ascii="Verdana" w:hAnsi="Verdana"/>
                <w:noProof/>
                <w:sz w:val="18"/>
                <w:szCs w:val="18"/>
                <w:lang w:eastAsia="es-CO"/>
              </w:rPr>
            </w:pPr>
            <w:r w:rsidRPr="003B5D4D">
              <w:rPr>
                <w:rFonts w:ascii="Verdana" w:hAnsi="Verdana"/>
                <w:noProof/>
                <w:sz w:val="18"/>
                <w:szCs w:val="18"/>
                <w:lang w:eastAsia="es-CO"/>
              </w:rPr>
              <w:t>Extraccción de tubería profunda y bomba tipo lapicero 10 HP.</w:t>
            </w:r>
          </w:p>
          <w:p w:rsidR="00472AB9" w:rsidRPr="003B5D4D" w:rsidRDefault="00472AB9" w:rsidP="002E0D8C">
            <w:pPr>
              <w:jc w:val="center"/>
              <w:rPr>
                <w:rFonts w:ascii="Verdana" w:hAnsi="Verdana"/>
                <w:noProof/>
                <w:sz w:val="18"/>
                <w:szCs w:val="18"/>
                <w:lang w:eastAsia="es-CO"/>
              </w:rPr>
            </w:pPr>
          </w:p>
        </w:tc>
      </w:tr>
      <w:tr w:rsidR="00472AB9" w:rsidRPr="003B5D4D" w:rsidTr="00E344E1">
        <w:trPr>
          <w:trHeight w:val="288"/>
        </w:trPr>
        <w:tc>
          <w:tcPr>
            <w:tcW w:w="9606" w:type="dxa"/>
          </w:tcPr>
          <w:p w:rsidR="00472AB9" w:rsidRPr="003B5D4D" w:rsidRDefault="00472AB9" w:rsidP="002E0D8C">
            <w:pPr>
              <w:jc w:val="both"/>
              <w:rPr>
                <w:rFonts w:ascii="Verdana" w:hAnsi="Verdana"/>
                <w:noProof/>
                <w:sz w:val="18"/>
                <w:szCs w:val="18"/>
                <w:lang w:eastAsia="es-CO"/>
              </w:rPr>
            </w:pPr>
            <w:r w:rsidRPr="003B5D4D">
              <w:rPr>
                <w:rFonts w:ascii="Verdana" w:hAnsi="Verdana"/>
                <w:noProof/>
                <w:sz w:val="18"/>
                <w:szCs w:val="18"/>
                <w:lang w:eastAsia="es-CO"/>
              </w:rPr>
              <w:lastRenderedPageBreak/>
              <w:drawing>
                <wp:inline distT="0" distB="0" distL="0" distR="0" wp14:anchorId="61184DCE" wp14:editId="7C6DC41B">
                  <wp:extent cx="2708910" cy="1676400"/>
                  <wp:effectExtent l="0" t="0" r="0" b="0"/>
                  <wp:docPr id="157" name="Imagen 157" descr="X:\UNIDAD PTAP\2° INFORMES\FOTOS\NOVIEMBRE\estadio\WhatsApp Image 2017-12-11 at 2.13.09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X:\UNIDAD PTAP\2° INFORMES\FOTOS\NOVIEMBRE\estadio\WhatsApp Image 2017-12-11 at 2.13.09 PM.jpeg"/>
                          <pic:cNvPicPr>
                            <a:picLocks noChangeAspect="1" noChangeArrowheads="1"/>
                          </pic:cNvPicPr>
                        </pic:nvPicPr>
                        <pic:blipFill>
                          <a:blip r:embed="rId336" cstate="print">
                            <a:extLst>
                              <a:ext uri="{28A0092B-C50C-407E-A947-70E740481C1C}">
                                <a14:useLocalDpi xmlns:a14="http://schemas.microsoft.com/office/drawing/2010/main" val="0"/>
                              </a:ext>
                            </a:extLst>
                          </a:blip>
                          <a:srcRect/>
                          <a:stretch>
                            <a:fillRect/>
                          </a:stretch>
                        </pic:blipFill>
                        <pic:spPr bwMode="auto">
                          <a:xfrm>
                            <a:off x="0" y="0"/>
                            <a:ext cx="2742796" cy="1697370"/>
                          </a:xfrm>
                          <a:prstGeom prst="rect">
                            <a:avLst/>
                          </a:prstGeom>
                          <a:noFill/>
                          <a:ln>
                            <a:noFill/>
                          </a:ln>
                        </pic:spPr>
                      </pic:pic>
                    </a:graphicData>
                  </a:graphic>
                </wp:inline>
              </w:drawing>
            </w:r>
            <w:r w:rsidRPr="003B5D4D">
              <w:rPr>
                <w:rFonts w:ascii="Verdana" w:hAnsi="Verdana"/>
                <w:noProof/>
                <w:sz w:val="18"/>
                <w:szCs w:val="18"/>
                <w:lang w:eastAsia="es-CO"/>
              </w:rPr>
              <w:drawing>
                <wp:inline distT="0" distB="0" distL="0" distR="0" wp14:anchorId="1A092BB5" wp14:editId="6CDE87CE">
                  <wp:extent cx="2673985" cy="1666875"/>
                  <wp:effectExtent l="0" t="0" r="0" b="9525"/>
                  <wp:docPr id="158" name="Imagen 158" descr="X:\UNIDAD PTAP\2° INFORMES\FOTOS\NOVIEMBRE\estadio\WhatsApp Image 2017-12-11 at 2.13.17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X:\UNIDAD PTAP\2° INFORMES\FOTOS\NOVIEMBRE\estadio\WhatsApp Image 2017-12-11 at 2.13.17 PM.jpeg"/>
                          <pic:cNvPicPr>
                            <a:picLocks noChangeAspect="1" noChangeArrowheads="1"/>
                          </pic:cNvPicPr>
                        </pic:nvPicPr>
                        <pic:blipFill>
                          <a:blip r:embed="rId337" cstate="print">
                            <a:extLst>
                              <a:ext uri="{28A0092B-C50C-407E-A947-70E740481C1C}">
                                <a14:useLocalDpi xmlns:a14="http://schemas.microsoft.com/office/drawing/2010/main" val="0"/>
                              </a:ext>
                            </a:extLst>
                          </a:blip>
                          <a:srcRect/>
                          <a:stretch>
                            <a:fillRect/>
                          </a:stretch>
                        </pic:blipFill>
                        <pic:spPr bwMode="auto">
                          <a:xfrm>
                            <a:off x="0" y="0"/>
                            <a:ext cx="2719879" cy="1695484"/>
                          </a:xfrm>
                          <a:prstGeom prst="rect">
                            <a:avLst/>
                          </a:prstGeom>
                          <a:noFill/>
                          <a:ln>
                            <a:noFill/>
                          </a:ln>
                        </pic:spPr>
                      </pic:pic>
                    </a:graphicData>
                  </a:graphic>
                </wp:inline>
              </w:drawing>
            </w:r>
          </w:p>
          <w:p w:rsidR="00472AB9" w:rsidRPr="003B5D4D" w:rsidRDefault="00472AB9" w:rsidP="002E0D8C">
            <w:pPr>
              <w:jc w:val="center"/>
              <w:rPr>
                <w:rFonts w:ascii="Verdana" w:hAnsi="Verdana"/>
                <w:noProof/>
                <w:sz w:val="18"/>
                <w:szCs w:val="18"/>
                <w:lang w:eastAsia="es-CO"/>
              </w:rPr>
            </w:pPr>
            <w:r w:rsidRPr="003B5D4D">
              <w:rPr>
                <w:rFonts w:ascii="Verdana" w:hAnsi="Verdana"/>
                <w:noProof/>
                <w:sz w:val="18"/>
                <w:szCs w:val="18"/>
                <w:lang w:eastAsia="es-CO"/>
              </w:rPr>
              <w:t>Lavado de pozo y tubería de revestimiento del pozo mediante adición de Tripolifosfato de Sodio.</w:t>
            </w:r>
          </w:p>
          <w:p w:rsidR="00472AB9" w:rsidRPr="003B5D4D" w:rsidRDefault="00472AB9" w:rsidP="002E0D8C">
            <w:pPr>
              <w:jc w:val="center"/>
              <w:rPr>
                <w:rFonts w:ascii="Verdana" w:hAnsi="Verdana"/>
                <w:noProof/>
                <w:sz w:val="18"/>
                <w:szCs w:val="18"/>
                <w:lang w:eastAsia="es-CO"/>
              </w:rPr>
            </w:pPr>
          </w:p>
          <w:p w:rsidR="00472AB9" w:rsidRPr="003B5D4D" w:rsidRDefault="00472AB9" w:rsidP="002E0D8C">
            <w:pPr>
              <w:jc w:val="center"/>
              <w:rPr>
                <w:rFonts w:ascii="Verdana" w:hAnsi="Verdana"/>
                <w:noProof/>
                <w:sz w:val="18"/>
                <w:szCs w:val="18"/>
                <w:lang w:eastAsia="es-CO"/>
              </w:rPr>
            </w:pPr>
          </w:p>
        </w:tc>
      </w:tr>
    </w:tbl>
    <w:p w:rsidR="00472AB9" w:rsidRPr="003B5D4D" w:rsidRDefault="00472AB9" w:rsidP="00472AB9">
      <w:pPr>
        <w:jc w:val="both"/>
        <w:rPr>
          <w:rFonts w:ascii="Verdana" w:hAnsi="Verdana"/>
          <w:b/>
          <w:sz w:val="18"/>
          <w:szCs w:val="18"/>
        </w:rPr>
      </w:pPr>
    </w:p>
    <w:p w:rsidR="00472AB9" w:rsidRPr="003B5D4D" w:rsidRDefault="00472AB9" w:rsidP="00472AB9">
      <w:pPr>
        <w:jc w:val="both"/>
        <w:rPr>
          <w:rFonts w:ascii="Verdana" w:hAnsi="Verdana"/>
          <w:b/>
          <w:sz w:val="18"/>
          <w:szCs w:val="18"/>
        </w:rPr>
      </w:pPr>
    </w:p>
    <w:p w:rsidR="00472AB9" w:rsidRPr="003B5D4D" w:rsidRDefault="00472AB9" w:rsidP="00753B5E">
      <w:pPr>
        <w:pStyle w:val="Prrafodelista"/>
        <w:numPr>
          <w:ilvl w:val="0"/>
          <w:numId w:val="80"/>
        </w:numPr>
        <w:jc w:val="both"/>
        <w:rPr>
          <w:rFonts w:ascii="Verdana" w:hAnsi="Verdana"/>
          <w:b/>
          <w:sz w:val="18"/>
          <w:szCs w:val="18"/>
        </w:rPr>
      </w:pPr>
      <w:r w:rsidRPr="003B5D4D">
        <w:rPr>
          <w:rFonts w:ascii="Verdana" w:hAnsi="Verdana"/>
          <w:b/>
          <w:sz w:val="18"/>
          <w:szCs w:val="18"/>
        </w:rPr>
        <w:t>COSTOS DE OPERACIÓN- POZOS DE GRAN PRODUCCIÓN</w:t>
      </w:r>
    </w:p>
    <w:p w:rsidR="00472AB9" w:rsidRPr="003B5D4D" w:rsidRDefault="00472AB9" w:rsidP="00472AB9">
      <w:pPr>
        <w:pStyle w:val="Prrafodelista"/>
        <w:ind w:left="720"/>
        <w:jc w:val="both"/>
        <w:rPr>
          <w:rFonts w:ascii="Verdana" w:hAnsi="Verdana"/>
          <w:b/>
          <w:sz w:val="18"/>
          <w:szCs w:val="18"/>
        </w:rPr>
      </w:pPr>
    </w:p>
    <w:p w:rsidR="00472AB9" w:rsidRPr="003B5D4D" w:rsidRDefault="00472AB9" w:rsidP="00472AB9">
      <w:pPr>
        <w:jc w:val="both"/>
        <w:rPr>
          <w:rFonts w:ascii="Verdana" w:hAnsi="Verdana"/>
          <w:b/>
          <w:sz w:val="18"/>
          <w:szCs w:val="18"/>
        </w:rPr>
      </w:pPr>
      <w:r w:rsidRPr="003B5D4D">
        <w:rPr>
          <w:noProof/>
          <w:sz w:val="18"/>
          <w:szCs w:val="18"/>
          <w:lang w:eastAsia="es-CO"/>
        </w:rPr>
        <w:drawing>
          <wp:inline distT="0" distB="0" distL="0" distR="0" wp14:anchorId="300CEDDC" wp14:editId="7B0DECDB">
            <wp:extent cx="5537200" cy="1019175"/>
            <wp:effectExtent l="0" t="0" r="6350" b="9525"/>
            <wp:docPr id="274" name="Imagen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38">
                      <a:extLst>
                        <a:ext uri="{28A0092B-C50C-407E-A947-70E740481C1C}">
                          <a14:useLocalDpi xmlns:a14="http://schemas.microsoft.com/office/drawing/2010/main" val="0"/>
                        </a:ext>
                      </a:extLst>
                    </a:blip>
                    <a:srcRect/>
                    <a:stretch>
                      <a:fillRect/>
                    </a:stretch>
                  </pic:blipFill>
                  <pic:spPr bwMode="auto">
                    <a:xfrm>
                      <a:off x="0" y="0"/>
                      <a:ext cx="5549252" cy="1021393"/>
                    </a:xfrm>
                    <a:prstGeom prst="rect">
                      <a:avLst/>
                    </a:prstGeom>
                    <a:noFill/>
                    <a:ln>
                      <a:noFill/>
                    </a:ln>
                  </pic:spPr>
                </pic:pic>
              </a:graphicData>
            </a:graphic>
          </wp:inline>
        </w:drawing>
      </w:r>
    </w:p>
    <w:p w:rsidR="00472AB9" w:rsidRPr="003B5D4D" w:rsidRDefault="00472AB9" w:rsidP="00472AB9">
      <w:pPr>
        <w:jc w:val="both"/>
        <w:rPr>
          <w:rFonts w:ascii="Verdana" w:hAnsi="Verdana"/>
          <w:b/>
          <w:sz w:val="18"/>
          <w:szCs w:val="18"/>
        </w:rPr>
      </w:pPr>
    </w:p>
    <w:p w:rsidR="00472AB9" w:rsidRPr="003B5D4D" w:rsidRDefault="00472AB9" w:rsidP="00753B5E">
      <w:pPr>
        <w:pStyle w:val="Prrafodelista"/>
        <w:numPr>
          <w:ilvl w:val="0"/>
          <w:numId w:val="80"/>
        </w:numPr>
        <w:jc w:val="both"/>
        <w:rPr>
          <w:rFonts w:ascii="Verdana" w:hAnsi="Verdana"/>
          <w:b/>
          <w:sz w:val="18"/>
          <w:szCs w:val="18"/>
        </w:rPr>
      </w:pPr>
      <w:r w:rsidRPr="003B5D4D">
        <w:rPr>
          <w:rFonts w:ascii="Verdana" w:hAnsi="Verdana"/>
          <w:b/>
          <w:sz w:val="18"/>
          <w:szCs w:val="18"/>
        </w:rPr>
        <w:t>COSTOS DE OPERACIÓN- POZOS DE BAJA PRODUCCIÓN</w:t>
      </w:r>
    </w:p>
    <w:p w:rsidR="00472AB9" w:rsidRPr="003B5D4D" w:rsidRDefault="00472AB9" w:rsidP="00472AB9">
      <w:pPr>
        <w:jc w:val="both"/>
        <w:rPr>
          <w:rFonts w:ascii="Verdana" w:hAnsi="Verdana"/>
          <w:b/>
          <w:sz w:val="18"/>
          <w:szCs w:val="18"/>
        </w:rPr>
      </w:pPr>
    </w:p>
    <w:p w:rsidR="00472AB9" w:rsidRPr="003B5D4D" w:rsidRDefault="00472AB9" w:rsidP="00472AB9">
      <w:pPr>
        <w:jc w:val="both"/>
        <w:rPr>
          <w:rFonts w:ascii="Verdana" w:hAnsi="Verdana"/>
          <w:sz w:val="18"/>
          <w:szCs w:val="18"/>
        </w:rPr>
      </w:pPr>
      <w:r w:rsidRPr="003B5D4D">
        <w:rPr>
          <w:rFonts w:ascii="Verdana" w:hAnsi="Verdana"/>
          <w:sz w:val="18"/>
          <w:szCs w:val="18"/>
        </w:rPr>
        <w:t>De acuerdo a los costos operacionales para pozos de baja producción se presenta el siguiente cuadro que reúne las condiciones de un pozo de baja producción:</w:t>
      </w:r>
    </w:p>
    <w:p w:rsidR="00472AB9" w:rsidRPr="003B5D4D" w:rsidRDefault="00472AB9" w:rsidP="00472AB9">
      <w:pPr>
        <w:jc w:val="both"/>
        <w:rPr>
          <w:rFonts w:ascii="Verdana" w:hAnsi="Verdana"/>
          <w:sz w:val="18"/>
          <w:szCs w:val="18"/>
        </w:rPr>
      </w:pPr>
    </w:p>
    <w:p w:rsidR="00472AB9" w:rsidRPr="003B5D4D" w:rsidRDefault="00472AB9" w:rsidP="00472AB9">
      <w:pPr>
        <w:jc w:val="both"/>
        <w:rPr>
          <w:rFonts w:ascii="Verdana" w:hAnsi="Verdana"/>
          <w:sz w:val="18"/>
          <w:szCs w:val="18"/>
        </w:rPr>
      </w:pPr>
      <w:r w:rsidRPr="003B5D4D">
        <w:rPr>
          <w:noProof/>
          <w:sz w:val="18"/>
          <w:szCs w:val="18"/>
          <w:lang w:eastAsia="es-CO"/>
        </w:rPr>
        <w:drawing>
          <wp:inline distT="0" distB="0" distL="0" distR="0" wp14:anchorId="604488E4" wp14:editId="40446C11">
            <wp:extent cx="5541010" cy="2109246"/>
            <wp:effectExtent l="0" t="0" r="2540" b="5715"/>
            <wp:docPr id="275" name="Imagen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39">
                      <a:extLst>
                        <a:ext uri="{28A0092B-C50C-407E-A947-70E740481C1C}">
                          <a14:useLocalDpi xmlns:a14="http://schemas.microsoft.com/office/drawing/2010/main" val="0"/>
                        </a:ext>
                      </a:extLst>
                    </a:blip>
                    <a:srcRect/>
                    <a:stretch>
                      <a:fillRect/>
                    </a:stretch>
                  </pic:blipFill>
                  <pic:spPr bwMode="auto">
                    <a:xfrm>
                      <a:off x="0" y="0"/>
                      <a:ext cx="5541010" cy="2109246"/>
                    </a:xfrm>
                    <a:prstGeom prst="rect">
                      <a:avLst/>
                    </a:prstGeom>
                    <a:noFill/>
                    <a:ln>
                      <a:noFill/>
                    </a:ln>
                  </pic:spPr>
                </pic:pic>
              </a:graphicData>
            </a:graphic>
          </wp:inline>
        </w:drawing>
      </w:r>
    </w:p>
    <w:p w:rsidR="00472AB9" w:rsidRPr="003B5D4D" w:rsidRDefault="00472AB9" w:rsidP="00472AB9">
      <w:pPr>
        <w:jc w:val="both"/>
        <w:rPr>
          <w:rFonts w:ascii="Verdana" w:hAnsi="Verdana"/>
          <w:sz w:val="18"/>
          <w:szCs w:val="18"/>
        </w:rPr>
      </w:pPr>
    </w:p>
    <w:p w:rsidR="00472AB9" w:rsidRPr="003B5D4D" w:rsidRDefault="00472AB9" w:rsidP="00472AB9">
      <w:pPr>
        <w:jc w:val="both"/>
        <w:rPr>
          <w:rFonts w:ascii="Verdana" w:hAnsi="Verdana"/>
          <w:sz w:val="18"/>
          <w:szCs w:val="18"/>
        </w:rPr>
      </w:pPr>
    </w:p>
    <w:p w:rsidR="00472AB9" w:rsidRPr="003B5D4D" w:rsidRDefault="00472AB9" w:rsidP="00472AB9">
      <w:pPr>
        <w:jc w:val="both"/>
        <w:rPr>
          <w:rFonts w:ascii="Verdana" w:hAnsi="Verdana"/>
          <w:b/>
          <w:sz w:val="18"/>
          <w:szCs w:val="18"/>
        </w:rPr>
      </w:pPr>
    </w:p>
    <w:p w:rsidR="00472AB9" w:rsidRPr="003B5D4D" w:rsidRDefault="00472AB9" w:rsidP="00472AB9">
      <w:pPr>
        <w:jc w:val="both"/>
        <w:rPr>
          <w:rFonts w:ascii="Verdana" w:hAnsi="Verdana"/>
          <w:b/>
          <w:sz w:val="18"/>
          <w:szCs w:val="18"/>
        </w:rPr>
      </w:pPr>
    </w:p>
    <w:p w:rsidR="00472AB9" w:rsidRPr="003B5D4D" w:rsidRDefault="00472AB9" w:rsidP="00472AB9">
      <w:pPr>
        <w:jc w:val="both"/>
        <w:rPr>
          <w:rFonts w:ascii="Verdana" w:hAnsi="Verdana"/>
          <w:b/>
          <w:sz w:val="18"/>
          <w:szCs w:val="18"/>
        </w:rPr>
      </w:pPr>
    </w:p>
    <w:p w:rsidR="00472AB9" w:rsidRPr="003B5D4D" w:rsidRDefault="00472AB9" w:rsidP="00472AB9">
      <w:pPr>
        <w:jc w:val="both"/>
        <w:rPr>
          <w:rFonts w:ascii="Verdana" w:hAnsi="Verdana"/>
          <w:b/>
          <w:sz w:val="18"/>
          <w:szCs w:val="18"/>
        </w:rPr>
      </w:pPr>
    </w:p>
    <w:p w:rsidR="00472AB9" w:rsidRPr="003B5D4D" w:rsidRDefault="00472AB9" w:rsidP="00472AB9">
      <w:pPr>
        <w:jc w:val="both"/>
        <w:rPr>
          <w:rFonts w:ascii="Verdana" w:hAnsi="Verdana"/>
          <w:b/>
          <w:sz w:val="18"/>
          <w:szCs w:val="18"/>
        </w:rPr>
      </w:pPr>
      <w:r w:rsidRPr="003B5D4D">
        <w:rPr>
          <w:rFonts w:ascii="Verdana" w:hAnsi="Verdana"/>
          <w:b/>
          <w:sz w:val="18"/>
          <w:szCs w:val="18"/>
        </w:rPr>
        <w:lastRenderedPageBreak/>
        <w:t>CAPACITACIÓN</w:t>
      </w:r>
    </w:p>
    <w:p w:rsidR="00472AB9" w:rsidRPr="003B5D4D" w:rsidRDefault="00472AB9" w:rsidP="00472AB9">
      <w:pPr>
        <w:jc w:val="both"/>
        <w:rPr>
          <w:rFonts w:ascii="Verdana" w:hAnsi="Verdana"/>
          <w:b/>
          <w:sz w:val="18"/>
          <w:szCs w:val="18"/>
        </w:rPr>
      </w:pPr>
    </w:p>
    <w:p w:rsidR="00472AB9" w:rsidRPr="003B5D4D" w:rsidRDefault="00472AB9" w:rsidP="00472AB9">
      <w:pPr>
        <w:jc w:val="both"/>
        <w:rPr>
          <w:rFonts w:ascii="Verdana" w:hAnsi="Verdana"/>
          <w:sz w:val="18"/>
          <w:szCs w:val="18"/>
        </w:rPr>
      </w:pPr>
      <w:r w:rsidRPr="003B5D4D">
        <w:rPr>
          <w:rFonts w:ascii="Verdana" w:hAnsi="Verdana"/>
          <w:sz w:val="18"/>
          <w:szCs w:val="18"/>
        </w:rPr>
        <w:t>Se realizan mensualmente reuniones con el personal que pertenece a la unidad en este caso con los pasantes SENA, con el fin de verificar las condiciones de operación de los sistemas de tratamiento y a la par realizar procesos de capacitación que contribuyen a mejorar las condiciones de operatividad del sistema y reforzar los conocimientos adquiridos en el proceso de formación.</w:t>
      </w:r>
    </w:p>
    <w:p w:rsidR="00472AB9" w:rsidRPr="003B5D4D" w:rsidRDefault="00472AB9" w:rsidP="00472AB9">
      <w:pPr>
        <w:jc w:val="both"/>
        <w:rPr>
          <w:rFonts w:ascii="Verdana" w:hAnsi="Verdana"/>
          <w:b/>
          <w:sz w:val="18"/>
          <w:szCs w:val="18"/>
        </w:rPr>
      </w:pPr>
    </w:p>
    <w:p w:rsidR="00472AB9" w:rsidRPr="003B5D4D" w:rsidRDefault="00472AB9" w:rsidP="00472AB9">
      <w:pPr>
        <w:jc w:val="both"/>
        <w:rPr>
          <w:rFonts w:ascii="Verdana" w:hAnsi="Verdana"/>
          <w:b/>
          <w:sz w:val="18"/>
          <w:szCs w:val="18"/>
        </w:rPr>
      </w:pPr>
      <w:r w:rsidRPr="003B5D4D">
        <w:rPr>
          <w:noProof/>
          <w:sz w:val="18"/>
          <w:szCs w:val="18"/>
          <w:lang w:eastAsia="es-CO"/>
        </w:rPr>
        <w:drawing>
          <wp:inline distT="0" distB="0" distL="0" distR="0" wp14:anchorId="1BF2AED4" wp14:editId="4829CF03">
            <wp:extent cx="2657359" cy="1992630"/>
            <wp:effectExtent l="0" t="0" r="0" b="7620"/>
            <wp:docPr id="145" name="Imagen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40" cstate="print">
                      <a:extLst>
                        <a:ext uri="{28A0092B-C50C-407E-A947-70E740481C1C}">
                          <a14:useLocalDpi xmlns:a14="http://schemas.microsoft.com/office/drawing/2010/main" val="0"/>
                        </a:ext>
                      </a:extLst>
                    </a:blip>
                    <a:srcRect/>
                    <a:stretch>
                      <a:fillRect/>
                    </a:stretch>
                  </pic:blipFill>
                  <pic:spPr bwMode="auto">
                    <a:xfrm>
                      <a:off x="0" y="0"/>
                      <a:ext cx="2662961" cy="1996831"/>
                    </a:xfrm>
                    <a:prstGeom prst="rect">
                      <a:avLst/>
                    </a:prstGeom>
                    <a:noFill/>
                    <a:ln>
                      <a:noFill/>
                    </a:ln>
                  </pic:spPr>
                </pic:pic>
              </a:graphicData>
            </a:graphic>
          </wp:inline>
        </w:drawing>
      </w:r>
      <w:r w:rsidRPr="003B5D4D">
        <w:rPr>
          <w:rFonts w:ascii="Verdana" w:hAnsi="Verdana"/>
          <w:b/>
          <w:sz w:val="18"/>
          <w:szCs w:val="18"/>
        </w:rPr>
        <w:t xml:space="preserve">  </w:t>
      </w:r>
      <w:r w:rsidRPr="003B5D4D">
        <w:rPr>
          <w:noProof/>
          <w:sz w:val="18"/>
          <w:szCs w:val="18"/>
          <w:lang w:eastAsia="es-CO"/>
        </w:rPr>
        <w:drawing>
          <wp:inline distT="0" distB="0" distL="0" distR="0" wp14:anchorId="06F77152" wp14:editId="5DC3185A">
            <wp:extent cx="2609850" cy="1957865"/>
            <wp:effectExtent l="0" t="0" r="0" b="4445"/>
            <wp:docPr id="146" name="Imagen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41" cstate="print">
                      <a:extLst>
                        <a:ext uri="{28A0092B-C50C-407E-A947-70E740481C1C}">
                          <a14:useLocalDpi xmlns:a14="http://schemas.microsoft.com/office/drawing/2010/main" val="0"/>
                        </a:ext>
                      </a:extLst>
                    </a:blip>
                    <a:srcRect/>
                    <a:stretch>
                      <a:fillRect/>
                    </a:stretch>
                  </pic:blipFill>
                  <pic:spPr bwMode="auto">
                    <a:xfrm>
                      <a:off x="0" y="0"/>
                      <a:ext cx="2631239" cy="1973910"/>
                    </a:xfrm>
                    <a:prstGeom prst="rect">
                      <a:avLst/>
                    </a:prstGeom>
                    <a:noFill/>
                    <a:ln>
                      <a:noFill/>
                    </a:ln>
                  </pic:spPr>
                </pic:pic>
              </a:graphicData>
            </a:graphic>
          </wp:inline>
        </w:drawing>
      </w:r>
    </w:p>
    <w:p w:rsidR="00472AB9" w:rsidRPr="003B5D4D" w:rsidRDefault="00472AB9" w:rsidP="00472AB9">
      <w:pPr>
        <w:jc w:val="both"/>
        <w:rPr>
          <w:rFonts w:ascii="Verdana" w:hAnsi="Verdana"/>
          <w:b/>
          <w:sz w:val="18"/>
          <w:szCs w:val="18"/>
        </w:rPr>
      </w:pPr>
    </w:p>
    <w:p w:rsidR="00472AB9" w:rsidRPr="003B5D4D" w:rsidRDefault="00472AB9" w:rsidP="00472AB9">
      <w:pPr>
        <w:jc w:val="both"/>
        <w:rPr>
          <w:rFonts w:ascii="Verdana" w:hAnsi="Verdana"/>
          <w:sz w:val="18"/>
          <w:szCs w:val="18"/>
        </w:rPr>
      </w:pPr>
    </w:p>
    <w:p w:rsidR="00472AB9" w:rsidRPr="003B5D4D" w:rsidRDefault="00472AB9" w:rsidP="00472AB9">
      <w:pPr>
        <w:pStyle w:val="Prrafodelista"/>
        <w:ind w:left="720"/>
        <w:jc w:val="center"/>
        <w:rPr>
          <w:rFonts w:ascii="Verdana" w:hAnsi="Verdana"/>
          <w:b/>
          <w:sz w:val="18"/>
          <w:szCs w:val="18"/>
        </w:rPr>
      </w:pPr>
      <w:r w:rsidRPr="003B5D4D">
        <w:rPr>
          <w:rFonts w:ascii="Verdana" w:hAnsi="Verdana"/>
          <w:b/>
          <w:sz w:val="18"/>
          <w:szCs w:val="18"/>
        </w:rPr>
        <w:t>SUMINISTRO DESDE PLANTA ALTERNA</w:t>
      </w:r>
    </w:p>
    <w:p w:rsidR="00472AB9" w:rsidRPr="003B5D4D" w:rsidRDefault="00472AB9" w:rsidP="00472AB9">
      <w:pPr>
        <w:pStyle w:val="Prrafodelista"/>
        <w:ind w:left="720"/>
        <w:jc w:val="both"/>
        <w:rPr>
          <w:rFonts w:ascii="Verdana" w:hAnsi="Verdana"/>
          <w:b/>
          <w:sz w:val="18"/>
          <w:szCs w:val="18"/>
        </w:rPr>
      </w:pPr>
    </w:p>
    <w:p w:rsidR="00472AB9" w:rsidRPr="003B5D4D" w:rsidRDefault="00472AB9" w:rsidP="00472AB9">
      <w:pPr>
        <w:pStyle w:val="Prrafodelista"/>
        <w:ind w:left="720"/>
        <w:jc w:val="both"/>
        <w:rPr>
          <w:rFonts w:ascii="Verdana" w:hAnsi="Verdana"/>
          <w:b/>
          <w:sz w:val="18"/>
          <w:szCs w:val="18"/>
        </w:rPr>
      </w:pPr>
    </w:p>
    <w:p w:rsidR="00472AB9" w:rsidRPr="003B5D4D" w:rsidRDefault="00472AB9" w:rsidP="00472AB9">
      <w:pPr>
        <w:jc w:val="both"/>
        <w:rPr>
          <w:rFonts w:ascii="Verdana" w:eastAsia="Calibri" w:hAnsi="Verdana" w:cs="Calibri"/>
          <w:sz w:val="18"/>
          <w:szCs w:val="18"/>
          <w:lang w:val="es-ES"/>
        </w:rPr>
      </w:pPr>
      <w:r w:rsidRPr="003B5D4D">
        <w:rPr>
          <w:rFonts w:ascii="Verdana" w:eastAsia="Calibri" w:hAnsi="Verdana" w:cs="Calibri"/>
          <w:sz w:val="18"/>
          <w:szCs w:val="18"/>
          <w:lang w:val="es-ES"/>
        </w:rPr>
        <w:t xml:space="preserve">Durante los primeros 16 días del mes de septiembre de 2017 el Consorcio </w:t>
      </w:r>
      <w:proofErr w:type="spellStart"/>
      <w:r w:rsidRPr="003B5D4D">
        <w:rPr>
          <w:rFonts w:ascii="Verdana" w:eastAsia="Calibri" w:hAnsi="Verdana" w:cs="Calibri"/>
          <w:sz w:val="18"/>
          <w:szCs w:val="18"/>
          <w:lang w:val="es-ES"/>
        </w:rPr>
        <w:t>Interyopal</w:t>
      </w:r>
      <w:proofErr w:type="spellEnd"/>
      <w:r w:rsidRPr="003B5D4D">
        <w:rPr>
          <w:rFonts w:ascii="Verdana" w:eastAsia="Calibri" w:hAnsi="Verdana" w:cs="Calibri"/>
          <w:sz w:val="18"/>
          <w:szCs w:val="18"/>
          <w:lang w:val="es-ES"/>
        </w:rPr>
        <w:t xml:space="preserve"> realizó la operación de la PTAP Alterna de Yopal mientras se concertaba con la EAAAY la entrega y finalización del contrato de prestación de servicios FB-002-078-2015 del 30 de diciembre de 2015. </w:t>
      </w:r>
    </w:p>
    <w:p w:rsidR="00472AB9" w:rsidRPr="003B5D4D" w:rsidRDefault="00472AB9" w:rsidP="00472AB9">
      <w:pPr>
        <w:jc w:val="both"/>
        <w:rPr>
          <w:rFonts w:ascii="Verdana" w:eastAsia="Calibri" w:hAnsi="Verdana" w:cs="Calibri"/>
          <w:sz w:val="18"/>
          <w:szCs w:val="18"/>
          <w:lang w:val="es-ES"/>
        </w:rPr>
      </w:pPr>
    </w:p>
    <w:p w:rsidR="00472AB9" w:rsidRPr="003B5D4D" w:rsidRDefault="00472AB9" w:rsidP="00472AB9">
      <w:pPr>
        <w:autoSpaceDE w:val="0"/>
        <w:autoSpaceDN w:val="0"/>
        <w:adjustRightInd w:val="0"/>
        <w:jc w:val="both"/>
        <w:rPr>
          <w:rFonts w:ascii="Verdana" w:eastAsia="Calibri" w:hAnsi="Verdana" w:cs="Calibri"/>
          <w:sz w:val="18"/>
          <w:szCs w:val="18"/>
          <w:lang w:val="es-ES"/>
        </w:rPr>
      </w:pPr>
      <w:r w:rsidRPr="003B5D4D">
        <w:rPr>
          <w:rFonts w:ascii="Verdana" w:eastAsia="Calibri" w:hAnsi="Verdana" w:cs="Calibri"/>
          <w:sz w:val="18"/>
          <w:szCs w:val="18"/>
          <w:lang w:val="es-ES"/>
        </w:rPr>
        <w:t>Se concertó que el metro cúbico producido se cobraría al mismo precio establecido en el contrato mencionado anteriormente, de 368 pesos colombianos/m3.</w:t>
      </w:r>
    </w:p>
    <w:p w:rsidR="00472AB9" w:rsidRPr="003B5D4D" w:rsidRDefault="00472AB9" w:rsidP="00472AB9">
      <w:pPr>
        <w:autoSpaceDE w:val="0"/>
        <w:autoSpaceDN w:val="0"/>
        <w:adjustRightInd w:val="0"/>
        <w:jc w:val="both"/>
        <w:rPr>
          <w:rFonts w:ascii="Verdana" w:eastAsia="Calibri" w:hAnsi="Verdana" w:cs="Calibri"/>
          <w:sz w:val="18"/>
          <w:szCs w:val="18"/>
          <w:lang w:val="es-ES"/>
        </w:rPr>
      </w:pPr>
    </w:p>
    <w:p w:rsidR="00472AB9" w:rsidRPr="003B5D4D" w:rsidRDefault="00472AB9" w:rsidP="00472AB9">
      <w:pPr>
        <w:autoSpaceDE w:val="0"/>
        <w:autoSpaceDN w:val="0"/>
        <w:adjustRightInd w:val="0"/>
        <w:jc w:val="both"/>
        <w:rPr>
          <w:rFonts w:ascii="Verdana" w:eastAsia="Calibri" w:hAnsi="Verdana" w:cs="Calibri"/>
          <w:sz w:val="18"/>
          <w:szCs w:val="18"/>
          <w:lang w:val="es-ES"/>
        </w:rPr>
      </w:pPr>
      <w:r w:rsidRPr="003B5D4D">
        <w:rPr>
          <w:rFonts w:ascii="Verdana" w:eastAsia="Calibri" w:hAnsi="Verdana" w:cs="Calibri"/>
          <w:sz w:val="18"/>
          <w:szCs w:val="18"/>
          <w:lang w:val="es-ES"/>
        </w:rPr>
        <w:t xml:space="preserve">Durante el período de operación de septiembre se empleó aproximadamente el 60% del tiempo la modalidad de clarificación. Se trató un caudal máximo de 176 L/s y un caudal mínimo de 74 L/s. </w:t>
      </w:r>
    </w:p>
    <w:p w:rsidR="00472AB9" w:rsidRPr="003B5D4D" w:rsidRDefault="00472AB9" w:rsidP="00472AB9">
      <w:pPr>
        <w:autoSpaceDE w:val="0"/>
        <w:autoSpaceDN w:val="0"/>
        <w:adjustRightInd w:val="0"/>
        <w:jc w:val="both"/>
        <w:rPr>
          <w:rFonts w:ascii="Verdana" w:eastAsia="Calibri" w:hAnsi="Verdana" w:cs="Calibri"/>
          <w:sz w:val="18"/>
          <w:szCs w:val="18"/>
          <w:lang w:val="es-ES"/>
        </w:rPr>
      </w:pPr>
    </w:p>
    <w:p w:rsidR="00472AB9" w:rsidRPr="003B5D4D" w:rsidRDefault="00472AB9" w:rsidP="00472AB9">
      <w:pPr>
        <w:autoSpaceDE w:val="0"/>
        <w:autoSpaceDN w:val="0"/>
        <w:adjustRightInd w:val="0"/>
        <w:jc w:val="both"/>
        <w:rPr>
          <w:rFonts w:ascii="Verdana" w:eastAsia="Calibri" w:hAnsi="Verdana" w:cs="Calibri"/>
          <w:sz w:val="18"/>
          <w:szCs w:val="18"/>
          <w:lang w:val="es-ES"/>
        </w:rPr>
      </w:pPr>
      <w:r w:rsidRPr="003B5D4D">
        <w:rPr>
          <w:rFonts w:ascii="Verdana" w:eastAsia="Calibri" w:hAnsi="Verdana" w:cs="Calibri"/>
          <w:sz w:val="18"/>
          <w:szCs w:val="18"/>
          <w:lang w:val="es-ES"/>
        </w:rPr>
        <w:t xml:space="preserve">Adicionalmente, en los primeros días de septiembre se completaron los mantenimientos y calibraciones que estaban pendientes para hacer la entrega de infraestructura a la EAAAY, entre ellas instalación de una pantalla electrónica de visualización de caudales, presiones y volúmenes, calibración de equipo en línea de medición de cloro y equipos de mesa, se pintaron, </w:t>
      </w:r>
      <w:proofErr w:type="spellStart"/>
      <w:r w:rsidRPr="003B5D4D">
        <w:rPr>
          <w:rFonts w:ascii="Verdana" w:eastAsia="Calibri" w:hAnsi="Verdana" w:cs="Calibri"/>
          <w:sz w:val="18"/>
          <w:szCs w:val="18"/>
          <w:lang w:val="es-ES"/>
        </w:rPr>
        <w:t>marquillaron</w:t>
      </w:r>
      <w:proofErr w:type="spellEnd"/>
      <w:r w:rsidRPr="003B5D4D">
        <w:rPr>
          <w:rFonts w:ascii="Verdana" w:eastAsia="Calibri" w:hAnsi="Verdana" w:cs="Calibri"/>
          <w:sz w:val="18"/>
          <w:szCs w:val="18"/>
          <w:lang w:val="es-ES"/>
        </w:rPr>
        <w:t xml:space="preserve"> y cambiaron pilotos de los tableros eléctricos y se hizo instalación de un generador de motor </w:t>
      </w:r>
      <w:proofErr w:type="spellStart"/>
      <w:r w:rsidRPr="003B5D4D">
        <w:rPr>
          <w:rFonts w:ascii="Verdana" w:eastAsia="Calibri" w:hAnsi="Verdana" w:cs="Calibri"/>
          <w:sz w:val="18"/>
          <w:szCs w:val="18"/>
          <w:lang w:val="es-ES"/>
        </w:rPr>
        <w:t>Cummins</w:t>
      </w:r>
      <w:proofErr w:type="spellEnd"/>
      <w:r w:rsidRPr="003B5D4D">
        <w:rPr>
          <w:rFonts w:ascii="Verdana" w:eastAsia="Calibri" w:hAnsi="Verdana" w:cs="Calibri"/>
          <w:sz w:val="18"/>
          <w:szCs w:val="18"/>
          <w:lang w:val="es-ES"/>
        </w:rPr>
        <w:t xml:space="preserve"> modelo 2011 de 150 </w:t>
      </w:r>
      <w:proofErr w:type="spellStart"/>
      <w:r w:rsidRPr="003B5D4D">
        <w:rPr>
          <w:rFonts w:ascii="Verdana" w:eastAsia="Calibri" w:hAnsi="Verdana" w:cs="Calibri"/>
          <w:sz w:val="18"/>
          <w:szCs w:val="18"/>
          <w:lang w:val="es-ES"/>
        </w:rPr>
        <w:t>kVA</w:t>
      </w:r>
      <w:proofErr w:type="spellEnd"/>
      <w:r w:rsidRPr="003B5D4D">
        <w:rPr>
          <w:rFonts w:ascii="Verdana" w:eastAsia="Calibri" w:hAnsi="Verdana" w:cs="Calibri"/>
          <w:sz w:val="18"/>
          <w:szCs w:val="18"/>
          <w:lang w:val="es-ES"/>
        </w:rPr>
        <w:t xml:space="preserve"> como equipo definitivo de respaldo energético para la planta. </w:t>
      </w:r>
    </w:p>
    <w:p w:rsidR="00472AB9" w:rsidRPr="003B5D4D" w:rsidRDefault="00472AB9" w:rsidP="00472AB9">
      <w:pPr>
        <w:pStyle w:val="Descripcin"/>
        <w:rPr>
          <w:rFonts w:ascii="Verdana" w:hAnsi="Verdana"/>
        </w:rPr>
      </w:pPr>
      <w:bookmarkStart w:id="246" w:name="_Toc492805131"/>
      <w:bookmarkStart w:id="247" w:name="_Toc494089797"/>
    </w:p>
    <w:p w:rsidR="00E344E1" w:rsidRDefault="00E344E1" w:rsidP="00472AB9">
      <w:pPr>
        <w:pStyle w:val="Descripcin"/>
        <w:rPr>
          <w:rFonts w:ascii="Verdana" w:hAnsi="Verdana"/>
        </w:rPr>
      </w:pPr>
    </w:p>
    <w:p w:rsidR="00E344E1" w:rsidRDefault="00E344E1" w:rsidP="00472AB9">
      <w:pPr>
        <w:pStyle w:val="Descripcin"/>
        <w:rPr>
          <w:rFonts w:ascii="Verdana" w:hAnsi="Verdana"/>
        </w:rPr>
      </w:pPr>
    </w:p>
    <w:p w:rsidR="00E344E1" w:rsidRDefault="00E344E1" w:rsidP="00472AB9">
      <w:pPr>
        <w:pStyle w:val="Descripcin"/>
        <w:rPr>
          <w:rFonts w:ascii="Verdana" w:hAnsi="Verdana"/>
        </w:rPr>
      </w:pPr>
    </w:p>
    <w:p w:rsidR="00E344E1" w:rsidRDefault="00E344E1" w:rsidP="00472AB9">
      <w:pPr>
        <w:pStyle w:val="Descripcin"/>
        <w:rPr>
          <w:rFonts w:ascii="Verdana" w:hAnsi="Verdana"/>
        </w:rPr>
      </w:pPr>
    </w:p>
    <w:p w:rsidR="00E344E1" w:rsidRDefault="00E344E1" w:rsidP="00472AB9">
      <w:pPr>
        <w:pStyle w:val="Descripcin"/>
        <w:rPr>
          <w:rFonts w:ascii="Verdana" w:hAnsi="Verdana"/>
        </w:rPr>
      </w:pPr>
    </w:p>
    <w:p w:rsidR="00472AB9" w:rsidRPr="003B5D4D" w:rsidRDefault="00472AB9" w:rsidP="00472AB9">
      <w:pPr>
        <w:pStyle w:val="Descripcin"/>
        <w:rPr>
          <w:rFonts w:ascii="Verdana" w:hAnsi="Verdana"/>
        </w:rPr>
      </w:pPr>
      <w:r w:rsidRPr="003B5D4D">
        <w:rPr>
          <w:rFonts w:ascii="Verdana" w:hAnsi="Verdana"/>
        </w:rPr>
        <w:lastRenderedPageBreak/>
        <w:t>Figura</w:t>
      </w:r>
      <w:bookmarkEnd w:id="246"/>
      <w:r w:rsidRPr="003B5D4D">
        <w:rPr>
          <w:rFonts w:ascii="Verdana" w:hAnsi="Verdana"/>
        </w:rPr>
        <w:t>. Pantalla de visualización de caudales y presiones</w:t>
      </w:r>
      <w:bookmarkEnd w:id="247"/>
    </w:p>
    <w:p w:rsidR="00472AB9" w:rsidRPr="003B5D4D" w:rsidRDefault="00472AB9" w:rsidP="00472AB9">
      <w:pPr>
        <w:pStyle w:val="Descripcin"/>
      </w:pPr>
      <w:r w:rsidRPr="003B5D4D">
        <w:rPr>
          <w:noProof/>
          <w:lang w:eastAsia="es-CO"/>
        </w:rPr>
        <w:drawing>
          <wp:inline distT="0" distB="0" distL="0" distR="0" wp14:anchorId="208A0C10" wp14:editId="6AFD93B5">
            <wp:extent cx="2748633" cy="2520000"/>
            <wp:effectExtent l="0" t="0" r="0" b="0"/>
            <wp:docPr id="279" name="Imagen 279" descr="C:\Users\maria.uribe\AppData\Local\Microsoft\Windows\INetCache\Content.Word\IMG_20170920_1327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aria.uribe\AppData\Local\Microsoft\Windows\INetCache\Content.Word\IMG_20170920_132720.jpg"/>
                    <pic:cNvPicPr>
                      <a:picLocks noChangeAspect="1" noChangeArrowheads="1"/>
                    </pic:cNvPicPr>
                  </pic:nvPicPr>
                  <pic:blipFill rotWithShape="1">
                    <a:blip r:embed="rId342" cstate="print">
                      <a:extLst>
                        <a:ext uri="{28A0092B-C50C-407E-A947-70E740481C1C}">
                          <a14:useLocalDpi xmlns:a14="http://schemas.microsoft.com/office/drawing/2010/main" val="0"/>
                        </a:ext>
                      </a:extLst>
                    </a:blip>
                    <a:srcRect l="16804" t="4828" r="24805"/>
                    <a:stretch/>
                  </pic:blipFill>
                  <pic:spPr bwMode="auto">
                    <a:xfrm>
                      <a:off x="0" y="0"/>
                      <a:ext cx="2748633" cy="2520000"/>
                    </a:xfrm>
                    <a:prstGeom prst="rect">
                      <a:avLst/>
                    </a:prstGeom>
                    <a:noFill/>
                    <a:ln>
                      <a:noFill/>
                    </a:ln>
                    <a:extLst>
                      <a:ext uri="{53640926-AAD7-44D8-BBD7-CCE9431645EC}">
                        <a14:shadowObscured xmlns:a14="http://schemas.microsoft.com/office/drawing/2010/main"/>
                      </a:ext>
                    </a:extLst>
                  </pic:spPr>
                </pic:pic>
              </a:graphicData>
            </a:graphic>
          </wp:inline>
        </w:drawing>
      </w:r>
      <w:r w:rsidRPr="003B5D4D">
        <w:rPr>
          <w:noProof/>
          <w:lang w:eastAsia="es-CO"/>
        </w:rPr>
        <w:drawing>
          <wp:inline distT="0" distB="0" distL="0" distR="0" wp14:anchorId="1D18750D" wp14:editId="4E4F3596">
            <wp:extent cx="2600604" cy="2520000"/>
            <wp:effectExtent l="0" t="0" r="0" b="0"/>
            <wp:docPr id="280" name="Imagen 280" descr="C:\Users\maria.uribe\AppData\Local\Microsoft\Windows\INetCache\Content.Word\IMG_20170920_1327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aria.uribe\AppData\Local\Microsoft\Windows\INetCache\Content.Word\IMG_20170920_132705.jpg"/>
                    <pic:cNvPicPr>
                      <a:picLocks noChangeAspect="1" noChangeArrowheads="1"/>
                    </pic:cNvPicPr>
                  </pic:nvPicPr>
                  <pic:blipFill rotWithShape="1">
                    <a:blip r:embed="rId343" cstate="print">
                      <a:extLst>
                        <a:ext uri="{28A0092B-C50C-407E-A947-70E740481C1C}">
                          <a14:useLocalDpi xmlns:a14="http://schemas.microsoft.com/office/drawing/2010/main" val="0"/>
                        </a:ext>
                      </a:extLst>
                    </a:blip>
                    <a:srcRect l="14937" r="27014"/>
                    <a:stretch/>
                  </pic:blipFill>
                  <pic:spPr bwMode="auto">
                    <a:xfrm>
                      <a:off x="0" y="0"/>
                      <a:ext cx="2600604" cy="2520000"/>
                    </a:xfrm>
                    <a:prstGeom prst="rect">
                      <a:avLst/>
                    </a:prstGeom>
                    <a:noFill/>
                    <a:ln>
                      <a:noFill/>
                    </a:ln>
                    <a:extLst>
                      <a:ext uri="{53640926-AAD7-44D8-BBD7-CCE9431645EC}">
                        <a14:shadowObscured xmlns:a14="http://schemas.microsoft.com/office/drawing/2010/main"/>
                      </a:ext>
                    </a:extLst>
                  </pic:spPr>
                </pic:pic>
              </a:graphicData>
            </a:graphic>
          </wp:inline>
        </w:drawing>
      </w:r>
    </w:p>
    <w:p w:rsidR="00472AB9" w:rsidRPr="003B5D4D" w:rsidRDefault="00472AB9" w:rsidP="00472AB9">
      <w:pPr>
        <w:autoSpaceDE w:val="0"/>
        <w:autoSpaceDN w:val="0"/>
        <w:adjustRightInd w:val="0"/>
        <w:rPr>
          <w:sz w:val="18"/>
          <w:szCs w:val="18"/>
          <w:lang w:val="es-ES"/>
        </w:rPr>
      </w:pPr>
      <w:r w:rsidRPr="003B5D4D">
        <w:rPr>
          <w:noProof/>
          <w:sz w:val="18"/>
          <w:szCs w:val="18"/>
          <w:lang w:eastAsia="es-CO"/>
        </w:rPr>
        <w:drawing>
          <wp:anchor distT="0" distB="0" distL="114300" distR="114300" simplePos="0" relativeHeight="251731968" behindDoc="1" locked="0" layoutInCell="1" allowOverlap="1" wp14:anchorId="4FC7885E" wp14:editId="34C765ED">
            <wp:simplePos x="0" y="0"/>
            <wp:positionH relativeFrom="column">
              <wp:posOffset>461645</wp:posOffset>
            </wp:positionH>
            <wp:positionV relativeFrom="paragraph">
              <wp:posOffset>173355</wp:posOffset>
            </wp:positionV>
            <wp:extent cx="4886325" cy="2289169"/>
            <wp:effectExtent l="0" t="0" r="0" b="0"/>
            <wp:wrapTight wrapText="bothSides">
              <wp:wrapPolygon edited="0">
                <wp:start x="0" y="0"/>
                <wp:lineTo x="0" y="21396"/>
                <wp:lineTo x="21474" y="21396"/>
                <wp:lineTo x="21474" y="0"/>
                <wp:lineTo x="0" y="0"/>
              </wp:wrapPolygon>
            </wp:wrapTight>
            <wp:docPr id="281" name="Imagen 281" descr="C:\Users\maria.uribe\AppData\Local\Microsoft\Windows\INetCache\Content.Word\IMG_20170919_1248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maria.uribe\AppData\Local\Microsoft\Windows\INetCache\Content.Word\IMG_20170919_124850.jpg"/>
                    <pic:cNvPicPr>
                      <a:picLocks noChangeAspect="1" noChangeArrowheads="1"/>
                    </pic:cNvPicPr>
                  </pic:nvPicPr>
                  <pic:blipFill rotWithShape="1">
                    <a:blip r:embed="rId344" cstate="print">
                      <a:extLst>
                        <a:ext uri="{28A0092B-C50C-407E-A947-70E740481C1C}">
                          <a14:useLocalDpi xmlns:a14="http://schemas.microsoft.com/office/drawing/2010/main" val="0"/>
                        </a:ext>
                      </a:extLst>
                    </a:blip>
                    <a:srcRect t="6035" b="10679"/>
                    <a:stretch/>
                  </pic:blipFill>
                  <pic:spPr bwMode="auto">
                    <a:xfrm>
                      <a:off x="0" y="0"/>
                      <a:ext cx="4886325" cy="2289169"/>
                    </a:xfrm>
                    <a:prstGeom prst="rect">
                      <a:avLst/>
                    </a:prstGeom>
                    <a:noFill/>
                    <a:ln>
                      <a:noFill/>
                    </a:ln>
                    <a:extLst>
                      <a:ext uri="{53640926-AAD7-44D8-BBD7-CCE9431645EC}">
                        <a14:shadowObscured xmlns:a14="http://schemas.microsoft.com/office/drawing/2010/main"/>
                      </a:ext>
                    </a:extLst>
                  </pic:spPr>
                </pic:pic>
              </a:graphicData>
            </a:graphic>
          </wp:anchor>
        </w:drawing>
      </w:r>
    </w:p>
    <w:p w:rsidR="00472AB9" w:rsidRPr="003B5D4D" w:rsidRDefault="00472AB9" w:rsidP="00472AB9">
      <w:pPr>
        <w:pStyle w:val="Sinespaciado"/>
        <w:rPr>
          <w:sz w:val="18"/>
          <w:szCs w:val="18"/>
        </w:rPr>
      </w:pPr>
    </w:p>
    <w:p w:rsidR="00472AB9" w:rsidRPr="003B5D4D" w:rsidRDefault="00472AB9" w:rsidP="00472AB9">
      <w:pPr>
        <w:keepNext/>
        <w:jc w:val="center"/>
        <w:rPr>
          <w:rFonts w:ascii="Times New Roman" w:eastAsia="Times New Roman" w:hAnsi="Times New Roman"/>
          <w:b/>
          <w:bCs/>
          <w:sz w:val="18"/>
          <w:szCs w:val="18"/>
          <w:lang w:eastAsia="es-CO"/>
        </w:rPr>
      </w:pPr>
    </w:p>
    <w:p w:rsidR="00472AB9" w:rsidRPr="003B5D4D" w:rsidRDefault="00472AB9" w:rsidP="00472AB9">
      <w:pPr>
        <w:keepNext/>
        <w:jc w:val="center"/>
        <w:rPr>
          <w:rFonts w:ascii="Times New Roman" w:eastAsia="Times New Roman" w:hAnsi="Times New Roman"/>
          <w:b/>
          <w:bCs/>
          <w:sz w:val="18"/>
          <w:szCs w:val="18"/>
          <w:lang w:eastAsia="es-CO"/>
        </w:rPr>
      </w:pPr>
    </w:p>
    <w:p w:rsidR="00472AB9" w:rsidRPr="003B5D4D" w:rsidRDefault="00472AB9" w:rsidP="00472AB9">
      <w:pPr>
        <w:keepNext/>
        <w:jc w:val="center"/>
        <w:rPr>
          <w:rFonts w:ascii="Times New Roman" w:eastAsia="Times New Roman" w:hAnsi="Times New Roman"/>
          <w:b/>
          <w:bCs/>
          <w:sz w:val="18"/>
          <w:szCs w:val="18"/>
          <w:lang w:eastAsia="es-CO"/>
        </w:rPr>
      </w:pPr>
    </w:p>
    <w:p w:rsidR="00472AB9" w:rsidRPr="003B5D4D" w:rsidRDefault="00472AB9" w:rsidP="00472AB9">
      <w:pPr>
        <w:keepNext/>
        <w:jc w:val="center"/>
        <w:rPr>
          <w:rFonts w:ascii="Times New Roman" w:eastAsia="Times New Roman" w:hAnsi="Times New Roman"/>
          <w:b/>
          <w:bCs/>
          <w:sz w:val="18"/>
          <w:szCs w:val="18"/>
          <w:lang w:eastAsia="es-CO"/>
        </w:rPr>
      </w:pPr>
    </w:p>
    <w:p w:rsidR="00472AB9" w:rsidRPr="003B5D4D" w:rsidRDefault="00472AB9" w:rsidP="00472AB9">
      <w:pPr>
        <w:keepNext/>
        <w:jc w:val="center"/>
        <w:rPr>
          <w:rFonts w:ascii="Times New Roman" w:eastAsia="Times New Roman" w:hAnsi="Times New Roman"/>
          <w:b/>
          <w:bCs/>
          <w:sz w:val="18"/>
          <w:szCs w:val="18"/>
          <w:lang w:eastAsia="es-CO"/>
        </w:rPr>
      </w:pPr>
    </w:p>
    <w:p w:rsidR="00472AB9" w:rsidRPr="003B5D4D" w:rsidRDefault="00472AB9" w:rsidP="00472AB9">
      <w:pPr>
        <w:keepNext/>
        <w:jc w:val="center"/>
        <w:rPr>
          <w:rFonts w:ascii="Times New Roman" w:eastAsia="Times New Roman" w:hAnsi="Times New Roman"/>
          <w:b/>
          <w:bCs/>
          <w:sz w:val="18"/>
          <w:szCs w:val="18"/>
          <w:lang w:eastAsia="es-CO"/>
        </w:rPr>
      </w:pPr>
    </w:p>
    <w:p w:rsidR="00472AB9" w:rsidRPr="003B5D4D" w:rsidRDefault="00472AB9" w:rsidP="00472AB9">
      <w:pPr>
        <w:keepNext/>
        <w:jc w:val="center"/>
        <w:rPr>
          <w:rFonts w:ascii="Times New Roman" w:eastAsia="Times New Roman" w:hAnsi="Times New Roman"/>
          <w:b/>
          <w:bCs/>
          <w:sz w:val="18"/>
          <w:szCs w:val="18"/>
          <w:lang w:eastAsia="es-CO"/>
        </w:rPr>
      </w:pPr>
    </w:p>
    <w:p w:rsidR="00472AB9" w:rsidRPr="003B5D4D" w:rsidRDefault="00472AB9" w:rsidP="00472AB9">
      <w:pPr>
        <w:keepNext/>
        <w:jc w:val="center"/>
        <w:rPr>
          <w:rFonts w:ascii="Times New Roman" w:eastAsia="Times New Roman" w:hAnsi="Times New Roman"/>
          <w:b/>
          <w:bCs/>
          <w:sz w:val="18"/>
          <w:szCs w:val="18"/>
          <w:lang w:eastAsia="es-CO"/>
        </w:rPr>
      </w:pPr>
    </w:p>
    <w:p w:rsidR="00472AB9" w:rsidRPr="003B5D4D" w:rsidRDefault="00472AB9" w:rsidP="00472AB9">
      <w:pPr>
        <w:keepNext/>
        <w:jc w:val="center"/>
        <w:rPr>
          <w:rFonts w:ascii="Times New Roman" w:eastAsia="Times New Roman" w:hAnsi="Times New Roman"/>
          <w:b/>
          <w:bCs/>
          <w:sz w:val="18"/>
          <w:szCs w:val="18"/>
          <w:lang w:eastAsia="es-CO"/>
        </w:rPr>
      </w:pPr>
    </w:p>
    <w:p w:rsidR="00472AB9" w:rsidRPr="003B5D4D" w:rsidRDefault="00472AB9" w:rsidP="00472AB9">
      <w:pPr>
        <w:keepNext/>
        <w:jc w:val="center"/>
        <w:rPr>
          <w:rFonts w:ascii="Times New Roman" w:eastAsia="Times New Roman" w:hAnsi="Times New Roman"/>
          <w:b/>
          <w:bCs/>
          <w:sz w:val="18"/>
          <w:szCs w:val="18"/>
          <w:lang w:eastAsia="es-CO"/>
        </w:rPr>
      </w:pPr>
    </w:p>
    <w:p w:rsidR="00472AB9" w:rsidRPr="003B5D4D" w:rsidRDefault="00472AB9" w:rsidP="00472AB9">
      <w:pPr>
        <w:keepNext/>
        <w:jc w:val="center"/>
        <w:rPr>
          <w:rFonts w:ascii="Times New Roman" w:eastAsia="Times New Roman" w:hAnsi="Times New Roman"/>
          <w:b/>
          <w:bCs/>
          <w:sz w:val="18"/>
          <w:szCs w:val="18"/>
          <w:lang w:eastAsia="es-CO"/>
        </w:rPr>
      </w:pPr>
    </w:p>
    <w:p w:rsidR="00472AB9" w:rsidRPr="003B5D4D" w:rsidRDefault="00472AB9" w:rsidP="00472AB9">
      <w:pPr>
        <w:keepNext/>
        <w:jc w:val="center"/>
        <w:rPr>
          <w:rFonts w:ascii="Times New Roman" w:eastAsia="Times New Roman" w:hAnsi="Times New Roman"/>
          <w:b/>
          <w:bCs/>
          <w:sz w:val="18"/>
          <w:szCs w:val="18"/>
          <w:lang w:eastAsia="es-CO"/>
        </w:rPr>
      </w:pPr>
    </w:p>
    <w:p w:rsidR="00472AB9" w:rsidRPr="003B5D4D" w:rsidRDefault="00472AB9" w:rsidP="00472AB9">
      <w:pPr>
        <w:keepNext/>
        <w:jc w:val="center"/>
        <w:rPr>
          <w:rFonts w:ascii="Times New Roman" w:eastAsia="Times New Roman" w:hAnsi="Times New Roman"/>
          <w:b/>
          <w:bCs/>
          <w:sz w:val="18"/>
          <w:szCs w:val="18"/>
          <w:lang w:eastAsia="es-CO"/>
        </w:rPr>
      </w:pPr>
    </w:p>
    <w:p w:rsidR="00472AB9" w:rsidRPr="003B5D4D" w:rsidRDefault="00472AB9" w:rsidP="00472AB9">
      <w:pPr>
        <w:keepNext/>
        <w:jc w:val="center"/>
        <w:rPr>
          <w:rFonts w:ascii="Times New Roman" w:eastAsia="Times New Roman" w:hAnsi="Times New Roman"/>
          <w:b/>
          <w:bCs/>
          <w:sz w:val="18"/>
          <w:szCs w:val="18"/>
          <w:lang w:eastAsia="es-CO"/>
        </w:rPr>
      </w:pPr>
    </w:p>
    <w:p w:rsidR="00472AB9" w:rsidRPr="003B5D4D" w:rsidRDefault="00472AB9" w:rsidP="00472AB9">
      <w:pPr>
        <w:keepNext/>
        <w:jc w:val="center"/>
        <w:rPr>
          <w:rFonts w:ascii="Times New Roman" w:eastAsia="Times New Roman" w:hAnsi="Times New Roman"/>
          <w:b/>
          <w:bCs/>
          <w:sz w:val="18"/>
          <w:szCs w:val="18"/>
          <w:lang w:eastAsia="es-CO"/>
        </w:rPr>
      </w:pPr>
    </w:p>
    <w:p w:rsidR="00472AB9" w:rsidRPr="003B5D4D" w:rsidRDefault="00472AB9" w:rsidP="00472AB9">
      <w:pPr>
        <w:keepNext/>
        <w:jc w:val="center"/>
        <w:rPr>
          <w:rFonts w:ascii="Verdana" w:eastAsia="Times New Roman" w:hAnsi="Verdana"/>
          <w:b/>
          <w:bCs/>
          <w:sz w:val="18"/>
          <w:szCs w:val="18"/>
          <w:lang w:eastAsia="es-CO"/>
        </w:rPr>
      </w:pPr>
    </w:p>
    <w:p w:rsidR="00472AB9" w:rsidRPr="003B5D4D" w:rsidRDefault="00472AB9" w:rsidP="00472AB9">
      <w:pPr>
        <w:keepNext/>
        <w:jc w:val="center"/>
        <w:rPr>
          <w:rFonts w:ascii="Verdana" w:hAnsi="Verdana"/>
          <w:noProof/>
          <w:sz w:val="18"/>
          <w:szCs w:val="18"/>
          <w:lang w:eastAsia="es-CO"/>
        </w:rPr>
      </w:pPr>
      <w:r w:rsidRPr="003B5D4D">
        <w:rPr>
          <w:rFonts w:ascii="Verdana" w:eastAsia="Times New Roman" w:hAnsi="Verdana"/>
          <w:b/>
          <w:bCs/>
          <w:sz w:val="18"/>
          <w:szCs w:val="18"/>
          <w:lang w:eastAsia="es-CO"/>
        </w:rPr>
        <w:t xml:space="preserve">Figura. Generador eléctrico instalado, 150 </w:t>
      </w:r>
      <w:r w:rsidRPr="003B5D4D">
        <w:rPr>
          <w:rFonts w:ascii="Verdana" w:hAnsi="Verdana"/>
          <w:noProof/>
          <w:sz w:val="18"/>
          <w:szCs w:val="18"/>
          <w:lang w:eastAsia="es-CO"/>
        </w:rPr>
        <w:t>kVA</w:t>
      </w:r>
    </w:p>
    <w:p w:rsidR="00472AB9" w:rsidRPr="003B5D4D" w:rsidRDefault="00472AB9" w:rsidP="00472AB9">
      <w:pPr>
        <w:autoSpaceDE w:val="0"/>
        <w:autoSpaceDN w:val="0"/>
        <w:adjustRightInd w:val="0"/>
        <w:jc w:val="both"/>
        <w:rPr>
          <w:rFonts w:ascii="Verdana" w:eastAsia="Calibri" w:hAnsi="Verdana" w:cs="Calibri"/>
          <w:sz w:val="18"/>
          <w:szCs w:val="18"/>
          <w:lang w:val="es-ES"/>
        </w:rPr>
      </w:pPr>
    </w:p>
    <w:p w:rsidR="00472AB9" w:rsidRPr="003B5D4D" w:rsidRDefault="00472AB9" w:rsidP="00472AB9">
      <w:pPr>
        <w:pStyle w:val="Descripcin"/>
        <w:keepNext/>
        <w:rPr>
          <w:rFonts w:ascii="Verdana" w:eastAsia="Times" w:hAnsi="Verdana"/>
          <w:b w:val="0"/>
          <w:bCs w:val="0"/>
        </w:rPr>
      </w:pPr>
      <w:r w:rsidRPr="003B5D4D">
        <w:rPr>
          <w:rFonts w:ascii="Verdana" w:eastAsia="Times" w:hAnsi="Verdana"/>
          <w:b w:val="0"/>
          <w:bCs w:val="0"/>
        </w:rPr>
        <w:t>Tabla. Cuadro de resumen agua tratada en 16 DÍAS DE SEPTIEMBRE</w:t>
      </w:r>
    </w:p>
    <w:tbl>
      <w:tblPr>
        <w:tblStyle w:val="Tabladecuadrcula6concolores2"/>
        <w:tblW w:w="4719" w:type="dxa"/>
        <w:tblInd w:w="1939" w:type="dxa"/>
        <w:tblLook w:val="04A0" w:firstRow="1" w:lastRow="0" w:firstColumn="1" w:lastColumn="0" w:noHBand="0" w:noVBand="1"/>
      </w:tblPr>
      <w:tblGrid>
        <w:gridCol w:w="2876"/>
        <w:gridCol w:w="1843"/>
      </w:tblGrid>
      <w:tr w:rsidR="00472AB9" w:rsidRPr="003B5D4D" w:rsidTr="002E0D8C">
        <w:trPr>
          <w:cnfStyle w:val="100000000000" w:firstRow="1" w:lastRow="0" w:firstColumn="0" w:lastColumn="0" w:oddVBand="0" w:evenVBand="0" w:oddHBand="0" w:evenHBand="0" w:firstRowFirstColumn="0" w:firstRowLastColumn="0" w:lastRowFirstColumn="0" w:lastRowLastColumn="0"/>
          <w:trHeight w:val="235"/>
        </w:trPr>
        <w:tc>
          <w:tcPr>
            <w:cnfStyle w:val="001000000000" w:firstRow="0" w:lastRow="0" w:firstColumn="1" w:lastColumn="0" w:oddVBand="0" w:evenVBand="0" w:oddHBand="0" w:evenHBand="0" w:firstRowFirstColumn="0" w:firstRowLastColumn="0" w:lastRowFirstColumn="0" w:lastRowLastColumn="0"/>
            <w:tcW w:w="2876" w:type="dxa"/>
            <w:tcBorders>
              <w:top w:val="single" w:sz="4" w:space="0" w:color="666666" w:themeColor="text1" w:themeTint="99"/>
              <w:left w:val="single" w:sz="4" w:space="0" w:color="666666" w:themeColor="text1" w:themeTint="99"/>
              <w:right w:val="single" w:sz="4" w:space="0" w:color="666666" w:themeColor="text1" w:themeTint="99"/>
            </w:tcBorders>
            <w:noWrap/>
            <w:vAlign w:val="center"/>
            <w:hideMark/>
          </w:tcPr>
          <w:p w:rsidR="00472AB9" w:rsidRPr="003B5D4D" w:rsidRDefault="00472AB9" w:rsidP="002E0D8C">
            <w:pPr>
              <w:jc w:val="center"/>
              <w:rPr>
                <w:rFonts w:ascii="Verdana" w:hAnsi="Verdana"/>
                <w:bCs w:val="0"/>
                <w:sz w:val="18"/>
                <w:szCs w:val="18"/>
              </w:rPr>
            </w:pPr>
            <w:r w:rsidRPr="003B5D4D">
              <w:rPr>
                <w:rFonts w:ascii="Verdana" w:hAnsi="Verdana"/>
                <w:bCs w:val="0"/>
                <w:sz w:val="18"/>
                <w:szCs w:val="18"/>
              </w:rPr>
              <w:t>VOLUMEN TOTAL DEL MES (m</w:t>
            </w:r>
            <w:r w:rsidRPr="003B5D4D">
              <w:rPr>
                <w:rFonts w:ascii="Verdana" w:hAnsi="Verdana"/>
                <w:bCs w:val="0"/>
                <w:sz w:val="18"/>
                <w:szCs w:val="18"/>
                <w:vertAlign w:val="superscript"/>
              </w:rPr>
              <w:t>3</w:t>
            </w:r>
            <w:r w:rsidRPr="003B5D4D">
              <w:rPr>
                <w:rFonts w:ascii="Verdana" w:hAnsi="Verdana"/>
                <w:bCs w:val="0"/>
                <w:sz w:val="18"/>
                <w:szCs w:val="18"/>
              </w:rPr>
              <w:t>)</w:t>
            </w:r>
          </w:p>
        </w:tc>
        <w:tc>
          <w:tcPr>
            <w:tcW w:w="1843" w:type="dxa"/>
            <w:tcBorders>
              <w:top w:val="single" w:sz="4" w:space="0" w:color="666666" w:themeColor="text1" w:themeTint="99"/>
              <w:left w:val="single" w:sz="4" w:space="0" w:color="666666" w:themeColor="text1" w:themeTint="99"/>
              <w:right w:val="single" w:sz="4" w:space="0" w:color="666666" w:themeColor="text1" w:themeTint="99"/>
            </w:tcBorders>
            <w:noWrap/>
            <w:vAlign w:val="center"/>
            <w:hideMark/>
          </w:tcPr>
          <w:p w:rsidR="00472AB9" w:rsidRPr="003B5D4D" w:rsidRDefault="00472AB9" w:rsidP="002E0D8C">
            <w:pPr>
              <w:jc w:val="center"/>
              <w:cnfStyle w:val="100000000000" w:firstRow="1" w:lastRow="0" w:firstColumn="0" w:lastColumn="0" w:oddVBand="0" w:evenVBand="0" w:oddHBand="0" w:evenHBand="0" w:firstRowFirstColumn="0" w:firstRowLastColumn="0" w:lastRowFirstColumn="0" w:lastRowLastColumn="0"/>
              <w:rPr>
                <w:rFonts w:ascii="Verdana" w:hAnsi="Verdana"/>
                <w:b w:val="0"/>
                <w:bCs w:val="0"/>
                <w:sz w:val="18"/>
                <w:szCs w:val="18"/>
              </w:rPr>
            </w:pPr>
            <w:r w:rsidRPr="003B5D4D">
              <w:rPr>
                <w:rFonts w:ascii="Verdana" w:eastAsia="Calibri" w:hAnsi="Verdana"/>
                <w:b w:val="0"/>
                <w:sz w:val="18"/>
                <w:szCs w:val="18"/>
                <w:lang w:eastAsia="es-CO"/>
              </w:rPr>
              <w:t>212.770</w:t>
            </w:r>
          </w:p>
        </w:tc>
      </w:tr>
    </w:tbl>
    <w:p w:rsidR="00472AB9" w:rsidRPr="003B5D4D" w:rsidRDefault="00472AB9" w:rsidP="00472AB9">
      <w:pPr>
        <w:pStyle w:val="Descripcin"/>
        <w:rPr>
          <w:rFonts w:ascii="Verdana" w:eastAsia="Times" w:hAnsi="Verdana"/>
          <w:b w:val="0"/>
          <w:bCs w:val="0"/>
        </w:rPr>
      </w:pPr>
      <w:r w:rsidRPr="003B5D4D">
        <w:rPr>
          <w:rFonts w:ascii="Verdana" w:eastAsia="Times" w:hAnsi="Verdana"/>
          <w:b w:val="0"/>
          <w:bCs w:val="0"/>
        </w:rPr>
        <w:t>Fuente: Consorcio Inter Yopal</w:t>
      </w:r>
    </w:p>
    <w:p w:rsidR="00472AB9" w:rsidRPr="003B5D4D" w:rsidRDefault="00472AB9" w:rsidP="00472AB9">
      <w:pPr>
        <w:jc w:val="both"/>
        <w:rPr>
          <w:rFonts w:ascii="Verdana" w:hAnsi="Verdana"/>
          <w:sz w:val="18"/>
          <w:szCs w:val="18"/>
        </w:rPr>
      </w:pPr>
      <w:r w:rsidRPr="003B5D4D">
        <w:rPr>
          <w:rFonts w:ascii="Verdana" w:hAnsi="Verdana"/>
          <w:sz w:val="18"/>
          <w:szCs w:val="18"/>
        </w:rPr>
        <w:t xml:space="preserve">El cuadro anterior presenta el volumen total tratado en el mes de acuerdo con el </w:t>
      </w:r>
      <w:proofErr w:type="spellStart"/>
      <w:r w:rsidRPr="003B5D4D">
        <w:rPr>
          <w:rFonts w:ascii="Verdana" w:hAnsi="Verdana"/>
          <w:sz w:val="18"/>
          <w:szCs w:val="18"/>
        </w:rPr>
        <w:t>macromedidor</w:t>
      </w:r>
      <w:proofErr w:type="spellEnd"/>
      <w:r w:rsidRPr="003B5D4D">
        <w:rPr>
          <w:rFonts w:ascii="Verdana" w:hAnsi="Verdana"/>
          <w:sz w:val="18"/>
          <w:szCs w:val="18"/>
        </w:rPr>
        <w:t xml:space="preserve"> instalado a la salida del proceso de tratamiento. </w:t>
      </w:r>
    </w:p>
    <w:p w:rsidR="00472AB9" w:rsidRPr="003B5D4D" w:rsidRDefault="00472AB9" w:rsidP="00472AB9">
      <w:pPr>
        <w:jc w:val="both"/>
        <w:rPr>
          <w:rFonts w:ascii="Verdana" w:hAnsi="Verdana"/>
          <w:sz w:val="18"/>
          <w:szCs w:val="18"/>
        </w:rPr>
      </w:pPr>
    </w:p>
    <w:p w:rsidR="00472AB9" w:rsidRPr="003B5D4D" w:rsidRDefault="00472AB9" w:rsidP="00472AB9">
      <w:pPr>
        <w:jc w:val="both"/>
        <w:rPr>
          <w:rFonts w:ascii="Verdana" w:hAnsi="Verdana"/>
          <w:sz w:val="18"/>
          <w:szCs w:val="18"/>
        </w:rPr>
      </w:pPr>
      <w:r w:rsidRPr="003B5D4D">
        <w:rPr>
          <w:rFonts w:ascii="Verdana" w:hAnsi="Verdana"/>
          <w:sz w:val="18"/>
          <w:szCs w:val="18"/>
        </w:rPr>
        <w:t xml:space="preserve">En la tabla siguiente se puede ver el volumen captado durante el mes de septiembre y las pérdidas debidas a los </w:t>
      </w:r>
      <w:proofErr w:type="spellStart"/>
      <w:r w:rsidRPr="003B5D4D">
        <w:rPr>
          <w:rFonts w:ascii="Verdana" w:hAnsi="Verdana"/>
          <w:sz w:val="18"/>
          <w:szCs w:val="18"/>
        </w:rPr>
        <w:t>retrolavados</w:t>
      </w:r>
      <w:proofErr w:type="spellEnd"/>
      <w:r w:rsidRPr="003B5D4D">
        <w:rPr>
          <w:rFonts w:ascii="Verdana" w:hAnsi="Verdana"/>
          <w:sz w:val="18"/>
          <w:szCs w:val="18"/>
        </w:rPr>
        <w:t xml:space="preserve"> y purgas requeridas por el proceso de tratamiento, según el </w:t>
      </w:r>
      <w:proofErr w:type="spellStart"/>
      <w:r w:rsidRPr="003B5D4D">
        <w:rPr>
          <w:rFonts w:ascii="Verdana" w:hAnsi="Verdana"/>
          <w:sz w:val="18"/>
          <w:szCs w:val="18"/>
        </w:rPr>
        <w:t>macromedidor</w:t>
      </w:r>
      <w:proofErr w:type="spellEnd"/>
      <w:r w:rsidRPr="003B5D4D">
        <w:rPr>
          <w:rFonts w:ascii="Verdana" w:hAnsi="Verdana"/>
          <w:sz w:val="18"/>
          <w:szCs w:val="18"/>
        </w:rPr>
        <w:t xml:space="preserve"> de entrada.</w:t>
      </w:r>
    </w:p>
    <w:p w:rsidR="00472AB9" w:rsidRPr="003B5D4D" w:rsidRDefault="00472AB9" w:rsidP="00472AB9">
      <w:pPr>
        <w:jc w:val="both"/>
        <w:rPr>
          <w:rFonts w:ascii="Verdana" w:hAnsi="Verdana"/>
          <w:sz w:val="18"/>
          <w:szCs w:val="18"/>
        </w:rPr>
      </w:pPr>
    </w:p>
    <w:p w:rsidR="00472AB9" w:rsidRPr="003B5D4D" w:rsidRDefault="00472AB9" w:rsidP="00472AB9">
      <w:pPr>
        <w:pStyle w:val="Descripcin"/>
        <w:rPr>
          <w:rFonts w:ascii="Verdana" w:eastAsia="Times" w:hAnsi="Verdana"/>
          <w:bCs w:val="0"/>
        </w:rPr>
      </w:pPr>
      <w:r w:rsidRPr="003B5D4D">
        <w:rPr>
          <w:rFonts w:ascii="Verdana" w:eastAsia="Times" w:hAnsi="Verdana"/>
          <w:bCs w:val="0"/>
        </w:rPr>
        <w:lastRenderedPageBreak/>
        <w:t xml:space="preserve">Tabla. Cuadro resumen agua captada en septiembre </w:t>
      </w:r>
    </w:p>
    <w:tbl>
      <w:tblPr>
        <w:tblW w:w="5383" w:type="dxa"/>
        <w:tblInd w:w="1766" w:type="dxa"/>
        <w:tblCellMar>
          <w:left w:w="0" w:type="dxa"/>
          <w:right w:w="0" w:type="dxa"/>
        </w:tblCellMar>
        <w:tblLook w:val="04A0" w:firstRow="1" w:lastRow="0" w:firstColumn="1" w:lastColumn="0" w:noHBand="0" w:noVBand="1"/>
      </w:tblPr>
      <w:tblGrid>
        <w:gridCol w:w="2960"/>
        <w:gridCol w:w="2423"/>
      </w:tblGrid>
      <w:tr w:rsidR="00472AB9" w:rsidRPr="00E344E1" w:rsidTr="002E0D8C">
        <w:trPr>
          <w:trHeight w:val="213"/>
        </w:trPr>
        <w:tc>
          <w:tcPr>
            <w:tcW w:w="2960" w:type="dxa"/>
            <w:tcBorders>
              <w:top w:val="single" w:sz="8" w:space="0" w:color="auto"/>
              <w:left w:val="single" w:sz="8" w:space="0" w:color="auto"/>
              <w:bottom w:val="single" w:sz="8" w:space="0" w:color="auto"/>
              <w:right w:val="single" w:sz="8" w:space="0" w:color="000000"/>
            </w:tcBorders>
            <w:noWrap/>
            <w:tcMar>
              <w:top w:w="0" w:type="dxa"/>
              <w:left w:w="70" w:type="dxa"/>
              <w:bottom w:w="0" w:type="dxa"/>
              <w:right w:w="70" w:type="dxa"/>
            </w:tcMar>
            <w:vAlign w:val="center"/>
            <w:hideMark/>
          </w:tcPr>
          <w:p w:rsidR="00472AB9" w:rsidRPr="00E344E1" w:rsidRDefault="00472AB9" w:rsidP="002E0D8C">
            <w:pPr>
              <w:spacing w:line="276" w:lineRule="auto"/>
              <w:jc w:val="center"/>
              <w:rPr>
                <w:rFonts w:ascii="Verdana" w:hAnsi="Verdana"/>
                <w:b/>
                <w:bCs/>
                <w:sz w:val="14"/>
                <w:szCs w:val="14"/>
              </w:rPr>
            </w:pPr>
            <w:r w:rsidRPr="00E344E1">
              <w:rPr>
                <w:rFonts w:ascii="Verdana" w:hAnsi="Verdana"/>
                <w:b/>
                <w:bCs/>
                <w:sz w:val="14"/>
                <w:szCs w:val="14"/>
              </w:rPr>
              <w:t>TOTAL, DEL MES (m3) CAPTADOS</w:t>
            </w:r>
          </w:p>
        </w:tc>
        <w:tc>
          <w:tcPr>
            <w:tcW w:w="2423" w:type="dxa"/>
            <w:tcBorders>
              <w:top w:val="single" w:sz="8" w:space="0" w:color="auto"/>
              <w:left w:val="nil"/>
              <w:bottom w:val="single" w:sz="8" w:space="0" w:color="auto"/>
              <w:right w:val="single" w:sz="8" w:space="0" w:color="000000"/>
            </w:tcBorders>
            <w:noWrap/>
            <w:tcMar>
              <w:top w:w="0" w:type="dxa"/>
              <w:left w:w="70" w:type="dxa"/>
              <w:bottom w:w="0" w:type="dxa"/>
              <w:right w:w="70" w:type="dxa"/>
            </w:tcMar>
            <w:vAlign w:val="center"/>
            <w:hideMark/>
          </w:tcPr>
          <w:p w:rsidR="00472AB9" w:rsidRPr="00E344E1" w:rsidRDefault="00472AB9" w:rsidP="002E0D8C">
            <w:pPr>
              <w:spacing w:line="276" w:lineRule="auto"/>
              <w:jc w:val="center"/>
              <w:rPr>
                <w:rFonts w:ascii="Verdana" w:hAnsi="Verdana"/>
                <w:bCs/>
                <w:sz w:val="14"/>
                <w:szCs w:val="14"/>
              </w:rPr>
            </w:pPr>
            <w:r w:rsidRPr="00E344E1">
              <w:rPr>
                <w:rFonts w:ascii="Verdana" w:hAnsi="Verdana"/>
                <w:sz w:val="14"/>
                <w:szCs w:val="14"/>
              </w:rPr>
              <w:t>229.111</w:t>
            </w:r>
          </w:p>
        </w:tc>
      </w:tr>
      <w:tr w:rsidR="00472AB9" w:rsidRPr="00E344E1" w:rsidTr="002E0D8C">
        <w:trPr>
          <w:trHeight w:val="408"/>
        </w:trPr>
        <w:tc>
          <w:tcPr>
            <w:tcW w:w="2960" w:type="dxa"/>
            <w:vMerge w:val="restart"/>
            <w:tcBorders>
              <w:top w:val="nil"/>
              <w:left w:val="single" w:sz="8" w:space="0" w:color="auto"/>
              <w:bottom w:val="single" w:sz="8" w:space="0" w:color="000000"/>
              <w:right w:val="single" w:sz="8" w:space="0" w:color="000000"/>
            </w:tcBorders>
            <w:tcMar>
              <w:top w:w="0" w:type="dxa"/>
              <w:left w:w="70" w:type="dxa"/>
              <w:bottom w:w="0" w:type="dxa"/>
              <w:right w:w="70" w:type="dxa"/>
            </w:tcMar>
            <w:vAlign w:val="center"/>
            <w:hideMark/>
          </w:tcPr>
          <w:p w:rsidR="00472AB9" w:rsidRPr="00E344E1" w:rsidRDefault="00472AB9" w:rsidP="002E0D8C">
            <w:pPr>
              <w:spacing w:line="276" w:lineRule="auto"/>
              <w:jc w:val="center"/>
              <w:rPr>
                <w:rFonts w:ascii="Verdana" w:hAnsi="Verdana"/>
                <w:b/>
                <w:bCs/>
                <w:sz w:val="14"/>
                <w:szCs w:val="14"/>
              </w:rPr>
            </w:pPr>
            <w:r w:rsidRPr="00E344E1">
              <w:rPr>
                <w:rFonts w:ascii="Verdana" w:hAnsi="Verdana"/>
                <w:b/>
                <w:bCs/>
                <w:sz w:val="14"/>
                <w:szCs w:val="14"/>
              </w:rPr>
              <w:t>VOLUMEN RETROLAVADO FILTROS (m3)</w:t>
            </w:r>
          </w:p>
        </w:tc>
        <w:tc>
          <w:tcPr>
            <w:tcW w:w="2423" w:type="dxa"/>
            <w:vMerge w:val="restart"/>
            <w:tcBorders>
              <w:top w:val="nil"/>
              <w:left w:val="nil"/>
              <w:bottom w:val="single" w:sz="8" w:space="0" w:color="000000"/>
              <w:right w:val="single" w:sz="8" w:space="0" w:color="000000"/>
            </w:tcBorders>
            <w:noWrap/>
            <w:tcMar>
              <w:top w:w="0" w:type="dxa"/>
              <w:left w:w="70" w:type="dxa"/>
              <w:bottom w:w="0" w:type="dxa"/>
              <w:right w:w="70" w:type="dxa"/>
            </w:tcMar>
            <w:vAlign w:val="center"/>
            <w:hideMark/>
          </w:tcPr>
          <w:p w:rsidR="00472AB9" w:rsidRPr="00E344E1" w:rsidRDefault="00472AB9" w:rsidP="002E0D8C">
            <w:pPr>
              <w:spacing w:line="276" w:lineRule="auto"/>
              <w:jc w:val="center"/>
              <w:rPr>
                <w:rFonts w:ascii="Verdana" w:hAnsi="Verdana"/>
                <w:bCs/>
                <w:sz w:val="14"/>
                <w:szCs w:val="14"/>
              </w:rPr>
            </w:pPr>
            <w:r w:rsidRPr="00E344E1">
              <w:rPr>
                <w:rFonts w:ascii="Verdana" w:hAnsi="Verdana"/>
                <w:bCs/>
                <w:sz w:val="14"/>
                <w:szCs w:val="14"/>
              </w:rPr>
              <w:t>8.971</w:t>
            </w:r>
          </w:p>
        </w:tc>
        <w:bookmarkStart w:id="248" w:name="_GoBack"/>
        <w:bookmarkEnd w:id="248"/>
      </w:tr>
      <w:tr w:rsidR="00472AB9" w:rsidRPr="00E344E1" w:rsidTr="00E344E1">
        <w:trPr>
          <w:trHeight w:val="220"/>
        </w:trPr>
        <w:tc>
          <w:tcPr>
            <w:tcW w:w="0" w:type="auto"/>
            <w:vMerge/>
            <w:tcBorders>
              <w:top w:val="nil"/>
              <w:left w:val="single" w:sz="8" w:space="0" w:color="auto"/>
              <w:bottom w:val="single" w:sz="8" w:space="0" w:color="000000"/>
              <w:right w:val="single" w:sz="8" w:space="0" w:color="000000"/>
            </w:tcBorders>
            <w:vAlign w:val="center"/>
            <w:hideMark/>
          </w:tcPr>
          <w:p w:rsidR="00472AB9" w:rsidRPr="00E344E1" w:rsidRDefault="00472AB9" w:rsidP="002E0D8C">
            <w:pPr>
              <w:spacing w:line="276" w:lineRule="auto"/>
              <w:rPr>
                <w:rFonts w:ascii="Verdana" w:hAnsi="Verdana"/>
                <w:b/>
                <w:bCs/>
                <w:sz w:val="14"/>
                <w:szCs w:val="14"/>
              </w:rPr>
            </w:pPr>
          </w:p>
        </w:tc>
        <w:tc>
          <w:tcPr>
            <w:tcW w:w="0" w:type="auto"/>
            <w:vMerge/>
            <w:tcBorders>
              <w:top w:val="nil"/>
              <w:left w:val="nil"/>
              <w:bottom w:val="single" w:sz="8" w:space="0" w:color="000000"/>
              <w:right w:val="single" w:sz="8" w:space="0" w:color="000000"/>
            </w:tcBorders>
            <w:vAlign w:val="center"/>
            <w:hideMark/>
          </w:tcPr>
          <w:p w:rsidR="00472AB9" w:rsidRPr="00E344E1" w:rsidRDefault="00472AB9" w:rsidP="002E0D8C">
            <w:pPr>
              <w:spacing w:line="276" w:lineRule="auto"/>
              <w:rPr>
                <w:rFonts w:ascii="Verdana" w:hAnsi="Verdana"/>
                <w:bCs/>
                <w:sz w:val="14"/>
                <w:szCs w:val="14"/>
              </w:rPr>
            </w:pPr>
          </w:p>
        </w:tc>
      </w:tr>
      <w:tr w:rsidR="00472AB9" w:rsidRPr="00E344E1" w:rsidTr="002E0D8C">
        <w:trPr>
          <w:trHeight w:val="408"/>
        </w:trPr>
        <w:tc>
          <w:tcPr>
            <w:tcW w:w="2960" w:type="dxa"/>
            <w:vMerge w:val="restart"/>
            <w:tcBorders>
              <w:top w:val="nil"/>
              <w:left w:val="single" w:sz="8" w:space="0" w:color="auto"/>
              <w:bottom w:val="single" w:sz="8" w:space="0" w:color="000000"/>
              <w:right w:val="single" w:sz="8" w:space="0" w:color="000000"/>
            </w:tcBorders>
            <w:tcMar>
              <w:top w:w="0" w:type="dxa"/>
              <w:left w:w="70" w:type="dxa"/>
              <w:bottom w:w="0" w:type="dxa"/>
              <w:right w:w="70" w:type="dxa"/>
            </w:tcMar>
            <w:vAlign w:val="center"/>
            <w:hideMark/>
          </w:tcPr>
          <w:p w:rsidR="00472AB9" w:rsidRPr="00E344E1" w:rsidRDefault="00472AB9" w:rsidP="002E0D8C">
            <w:pPr>
              <w:spacing w:line="276" w:lineRule="auto"/>
              <w:jc w:val="center"/>
              <w:rPr>
                <w:rFonts w:ascii="Verdana" w:hAnsi="Verdana"/>
                <w:b/>
                <w:bCs/>
                <w:sz w:val="14"/>
                <w:szCs w:val="14"/>
              </w:rPr>
            </w:pPr>
            <w:r w:rsidRPr="00E344E1">
              <w:rPr>
                <w:rFonts w:ascii="Verdana" w:hAnsi="Verdana"/>
                <w:b/>
                <w:bCs/>
                <w:sz w:val="14"/>
                <w:szCs w:val="14"/>
              </w:rPr>
              <w:t>PURGA DE LODO (CLARIFICACIÓN) (m3)</w:t>
            </w:r>
          </w:p>
        </w:tc>
        <w:tc>
          <w:tcPr>
            <w:tcW w:w="2423" w:type="dxa"/>
            <w:vMerge w:val="restart"/>
            <w:tcBorders>
              <w:top w:val="nil"/>
              <w:left w:val="nil"/>
              <w:bottom w:val="single" w:sz="8" w:space="0" w:color="000000"/>
              <w:right w:val="single" w:sz="8" w:space="0" w:color="000000"/>
            </w:tcBorders>
            <w:noWrap/>
            <w:tcMar>
              <w:top w:w="0" w:type="dxa"/>
              <w:left w:w="70" w:type="dxa"/>
              <w:bottom w:w="0" w:type="dxa"/>
              <w:right w:w="70" w:type="dxa"/>
            </w:tcMar>
            <w:vAlign w:val="center"/>
            <w:hideMark/>
          </w:tcPr>
          <w:p w:rsidR="00472AB9" w:rsidRPr="00E344E1" w:rsidRDefault="00472AB9" w:rsidP="002E0D8C">
            <w:pPr>
              <w:spacing w:line="276" w:lineRule="auto"/>
              <w:jc w:val="center"/>
              <w:rPr>
                <w:rFonts w:ascii="Verdana" w:hAnsi="Verdana"/>
                <w:bCs/>
                <w:sz w:val="14"/>
                <w:szCs w:val="14"/>
              </w:rPr>
            </w:pPr>
            <w:r w:rsidRPr="00E344E1">
              <w:rPr>
                <w:rFonts w:ascii="Verdana" w:hAnsi="Verdana"/>
                <w:bCs/>
                <w:sz w:val="14"/>
                <w:szCs w:val="14"/>
              </w:rPr>
              <w:t>350</w:t>
            </w:r>
          </w:p>
        </w:tc>
      </w:tr>
      <w:tr w:rsidR="00472AB9" w:rsidRPr="00E344E1" w:rsidTr="00E344E1">
        <w:trPr>
          <w:trHeight w:val="196"/>
        </w:trPr>
        <w:tc>
          <w:tcPr>
            <w:tcW w:w="0" w:type="auto"/>
            <w:vMerge/>
            <w:tcBorders>
              <w:top w:val="nil"/>
              <w:left w:val="single" w:sz="8" w:space="0" w:color="auto"/>
              <w:bottom w:val="single" w:sz="8" w:space="0" w:color="000000"/>
              <w:right w:val="single" w:sz="8" w:space="0" w:color="000000"/>
            </w:tcBorders>
            <w:vAlign w:val="center"/>
            <w:hideMark/>
          </w:tcPr>
          <w:p w:rsidR="00472AB9" w:rsidRPr="00E344E1" w:rsidRDefault="00472AB9" w:rsidP="002E0D8C">
            <w:pPr>
              <w:spacing w:line="276" w:lineRule="auto"/>
              <w:rPr>
                <w:rFonts w:ascii="Verdana" w:hAnsi="Verdana"/>
                <w:b/>
                <w:bCs/>
                <w:sz w:val="14"/>
                <w:szCs w:val="14"/>
              </w:rPr>
            </w:pPr>
          </w:p>
        </w:tc>
        <w:tc>
          <w:tcPr>
            <w:tcW w:w="0" w:type="auto"/>
            <w:vMerge/>
            <w:tcBorders>
              <w:top w:val="nil"/>
              <w:left w:val="nil"/>
              <w:bottom w:val="single" w:sz="8" w:space="0" w:color="000000"/>
              <w:right w:val="single" w:sz="8" w:space="0" w:color="000000"/>
            </w:tcBorders>
            <w:vAlign w:val="center"/>
            <w:hideMark/>
          </w:tcPr>
          <w:p w:rsidR="00472AB9" w:rsidRPr="00E344E1" w:rsidRDefault="00472AB9" w:rsidP="002E0D8C">
            <w:pPr>
              <w:spacing w:line="276" w:lineRule="auto"/>
              <w:rPr>
                <w:rFonts w:ascii="Verdana" w:hAnsi="Verdana"/>
                <w:bCs/>
                <w:sz w:val="14"/>
                <w:szCs w:val="14"/>
              </w:rPr>
            </w:pPr>
          </w:p>
        </w:tc>
      </w:tr>
      <w:tr w:rsidR="00472AB9" w:rsidRPr="00E344E1" w:rsidTr="00E344E1">
        <w:trPr>
          <w:trHeight w:val="319"/>
        </w:trPr>
        <w:tc>
          <w:tcPr>
            <w:tcW w:w="0" w:type="auto"/>
            <w:tcBorders>
              <w:top w:val="nil"/>
              <w:left w:val="single" w:sz="8" w:space="0" w:color="auto"/>
              <w:bottom w:val="single" w:sz="8" w:space="0" w:color="000000"/>
              <w:right w:val="single" w:sz="8" w:space="0" w:color="000000"/>
            </w:tcBorders>
            <w:vAlign w:val="center"/>
            <w:hideMark/>
          </w:tcPr>
          <w:p w:rsidR="00472AB9" w:rsidRPr="00E344E1" w:rsidRDefault="00472AB9" w:rsidP="002E0D8C">
            <w:pPr>
              <w:spacing w:line="276" w:lineRule="auto"/>
              <w:jc w:val="center"/>
              <w:rPr>
                <w:rFonts w:ascii="Verdana" w:hAnsi="Verdana"/>
                <w:b/>
                <w:bCs/>
                <w:sz w:val="14"/>
                <w:szCs w:val="14"/>
              </w:rPr>
            </w:pPr>
            <w:r w:rsidRPr="00E344E1">
              <w:rPr>
                <w:rFonts w:ascii="Verdana" w:hAnsi="Verdana"/>
                <w:b/>
                <w:bCs/>
                <w:sz w:val="14"/>
                <w:szCs w:val="14"/>
              </w:rPr>
              <w:t>VOLUMEN DE SUSPENSIÓN (m3)</w:t>
            </w:r>
          </w:p>
        </w:tc>
        <w:tc>
          <w:tcPr>
            <w:tcW w:w="0" w:type="auto"/>
            <w:tcBorders>
              <w:top w:val="nil"/>
              <w:left w:val="nil"/>
              <w:bottom w:val="single" w:sz="8" w:space="0" w:color="000000"/>
              <w:right w:val="single" w:sz="8" w:space="0" w:color="000000"/>
            </w:tcBorders>
            <w:vAlign w:val="center"/>
            <w:hideMark/>
          </w:tcPr>
          <w:p w:rsidR="00472AB9" w:rsidRPr="00E344E1" w:rsidRDefault="00472AB9" w:rsidP="002E0D8C">
            <w:pPr>
              <w:spacing w:line="276" w:lineRule="auto"/>
              <w:jc w:val="center"/>
              <w:rPr>
                <w:rFonts w:ascii="Verdana" w:hAnsi="Verdana"/>
                <w:bCs/>
                <w:sz w:val="14"/>
                <w:szCs w:val="14"/>
              </w:rPr>
            </w:pPr>
            <w:r w:rsidRPr="00E344E1">
              <w:rPr>
                <w:rFonts w:ascii="Verdana" w:hAnsi="Verdana"/>
                <w:bCs/>
                <w:sz w:val="14"/>
                <w:szCs w:val="14"/>
              </w:rPr>
              <w:t>7020</w:t>
            </w:r>
          </w:p>
        </w:tc>
      </w:tr>
      <w:tr w:rsidR="00472AB9" w:rsidRPr="00E344E1" w:rsidTr="002E0D8C">
        <w:trPr>
          <w:trHeight w:val="408"/>
        </w:trPr>
        <w:tc>
          <w:tcPr>
            <w:tcW w:w="2960" w:type="dxa"/>
            <w:vMerge w:val="restart"/>
            <w:tcBorders>
              <w:top w:val="nil"/>
              <w:left w:val="single" w:sz="8" w:space="0" w:color="auto"/>
              <w:bottom w:val="single" w:sz="8" w:space="0" w:color="000000"/>
              <w:right w:val="single" w:sz="8" w:space="0" w:color="000000"/>
            </w:tcBorders>
            <w:tcMar>
              <w:top w:w="0" w:type="dxa"/>
              <w:left w:w="70" w:type="dxa"/>
              <w:bottom w:w="0" w:type="dxa"/>
              <w:right w:w="70" w:type="dxa"/>
            </w:tcMar>
            <w:vAlign w:val="center"/>
            <w:hideMark/>
          </w:tcPr>
          <w:p w:rsidR="00472AB9" w:rsidRPr="00E344E1" w:rsidRDefault="00472AB9" w:rsidP="002E0D8C">
            <w:pPr>
              <w:spacing w:line="276" w:lineRule="auto"/>
              <w:jc w:val="center"/>
              <w:rPr>
                <w:rFonts w:ascii="Verdana" w:hAnsi="Verdana"/>
                <w:b/>
                <w:bCs/>
                <w:sz w:val="14"/>
                <w:szCs w:val="14"/>
              </w:rPr>
            </w:pPr>
            <w:r w:rsidRPr="00E344E1">
              <w:rPr>
                <w:rFonts w:ascii="Verdana" w:hAnsi="Verdana"/>
                <w:b/>
                <w:bCs/>
                <w:sz w:val="14"/>
                <w:szCs w:val="14"/>
              </w:rPr>
              <w:t>VOLUMEN SUMINISTRADO (m3)</w:t>
            </w:r>
          </w:p>
        </w:tc>
        <w:tc>
          <w:tcPr>
            <w:tcW w:w="2423" w:type="dxa"/>
            <w:vMerge w:val="restart"/>
            <w:tcBorders>
              <w:top w:val="nil"/>
              <w:left w:val="nil"/>
              <w:bottom w:val="single" w:sz="8" w:space="0" w:color="000000"/>
              <w:right w:val="single" w:sz="8" w:space="0" w:color="000000"/>
            </w:tcBorders>
            <w:noWrap/>
            <w:tcMar>
              <w:top w:w="0" w:type="dxa"/>
              <w:left w:w="70" w:type="dxa"/>
              <w:bottom w:w="0" w:type="dxa"/>
              <w:right w:w="70" w:type="dxa"/>
            </w:tcMar>
            <w:vAlign w:val="center"/>
            <w:hideMark/>
          </w:tcPr>
          <w:p w:rsidR="00472AB9" w:rsidRPr="00E344E1" w:rsidRDefault="00472AB9" w:rsidP="002E0D8C">
            <w:pPr>
              <w:spacing w:line="276" w:lineRule="auto"/>
              <w:jc w:val="center"/>
              <w:rPr>
                <w:rFonts w:ascii="Verdana" w:hAnsi="Verdana"/>
                <w:bCs/>
                <w:sz w:val="14"/>
                <w:szCs w:val="14"/>
                <w:highlight w:val="yellow"/>
              </w:rPr>
            </w:pPr>
            <w:r w:rsidRPr="00E344E1">
              <w:rPr>
                <w:rFonts w:ascii="Verdana" w:hAnsi="Verdana"/>
                <w:bCs/>
                <w:sz w:val="14"/>
                <w:szCs w:val="14"/>
              </w:rPr>
              <w:t>212.770</w:t>
            </w:r>
          </w:p>
        </w:tc>
      </w:tr>
      <w:tr w:rsidR="00472AB9" w:rsidRPr="00E344E1" w:rsidTr="00E344E1">
        <w:trPr>
          <w:trHeight w:val="196"/>
        </w:trPr>
        <w:tc>
          <w:tcPr>
            <w:tcW w:w="0" w:type="auto"/>
            <w:vMerge/>
            <w:tcBorders>
              <w:top w:val="nil"/>
              <w:left w:val="single" w:sz="8" w:space="0" w:color="auto"/>
              <w:bottom w:val="single" w:sz="8" w:space="0" w:color="000000"/>
              <w:right w:val="single" w:sz="8" w:space="0" w:color="000000"/>
            </w:tcBorders>
            <w:vAlign w:val="center"/>
            <w:hideMark/>
          </w:tcPr>
          <w:p w:rsidR="00472AB9" w:rsidRPr="00E344E1" w:rsidRDefault="00472AB9" w:rsidP="002E0D8C">
            <w:pPr>
              <w:spacing w:line="276" w:lineRule="auto"/>
              <w:rPr>
                <w:rFonts w:ascii="Verdana" w:hAnsi="Verdana"/>
                <w:b/>
                <w:bCs/>
                <w:sz w:val="14"/>
                <w:szCs w:val="14"/>
              </w:rPr>
            </w:pPr>
          </w:p>
        </w:tc>
        <w:tc>
          <w:tcPr>
            <w:tcW w:w="0" w:type="auto"/>
            <w:vMerge/>
            <w:tcBorders>
              <w:top w:val="nil"/>
              <w:left w:val="nil"/>
              <w:bottom w:val="single" w:sz="8" w:space="0" w:color="000000"/>
              <w:right w:val="single" w:sz="8" w:space="0" w:color="000000"/>
            </w:tcBorders>
            <w:vAlign w:val="center"/>
            <w:hideMark/>
          </w:tcPr>
          <w:p w:rsidR="00472AB9" w:rsidRPr="00E344E1" w:rsidRDefault="00472AB9" w:rsidP="002E0D8C">
            <w:pPr>
              <w:spacing w:line="276" w:lineRule="auto"/>
              <w:rPr>
                <w:rFonts w:ascii="Verdana" w:hAnsi="Verdana"/>
                <w:bCs/>
                <w:sz w:val="14"/>
                <w:szCs w:val="14"/>
                <w:highlight w:val="yellow"/>
              </w:rPr>
            </w:pPr>
          </w:p>
        </w:tc>
      </w:tr>
    </w:tbl>
    <w:p w:rsidR="00472AB9" w:rsidRPr="003B5D4D" w:rsidRDefault="00472AB9" w:rsidP="00472AB9">
      <w:pPr>
        <w:pStyle w:val="Descripcin"/>
        <w:rPr>
          <w:rFonts w:ascii="Verdana" w:eastAsia="Times" w:hAnsi="Verdana"/>
          <w:b w:val="0"/>
          <w:bCs w:val="0"/>
        </w:rPr>
      </w:pPr>
      <w:r w:rsidRPr="003B5D4D">
        <w:rPr>
          <w:rFonts w:ascii="Verdana" w:eastAsia="Times" w:hAnsi="Verdana"/>
          <w:b w:val="0"/>
          <w:bCs w:val="0"/>
        </w:rPr>
        <w:t>Fuente: Consorcio Inter Yopal</w:t>
      </w:r>
    </w:p>
    <w:p w:rsidR="00472AB9" w:rsidRPr="003B5D4D" w:rsidRDefault="00472AB9" w:rsidP="00472AB9">
      <w:pPr>
        <w:pStyle w:val="Ttulo2"/>
        <w:rPr>
          <w:rFonts w:ascii="Verdana" w:eastAsia="Times" w:hAnsi="Verdana" w:cs="Times New Roman"/>
          <w:bCs w:val="0"/>
          <w:color w:val="auto"/>
          <w:sz w:val="18"/>
          <w:szCs w:val="18"/>
        </w:rPr>
      </w:pPr>
      <w:r w:rsidRPr="003B5D4D">
        <w:rPr>
          <w:rFonts w:ascii="Verdana" w:eastAsia="Times" w:hAnsi="Verdana" w:cs="Times New Roman"/>
          <w:bCs w:val="0"/>
          <w:color w:val="auto"/>
          <w:sz w:val="18"/>
          <w:szCs w:val="18"/>
        </w:rPr>
        <w:t>DÍAS DE SUSPENSIÓN DEL TRATAMIENTO</w:t>
      </w:r>
    </w:p>
    <w:p w:rsidR="00472AB9" w:rsidRPr="003B5D4D" w:rsidRDefault="00472AB9" w:rsidP="00472AB9">
      <w:pPr>
        <w:rPr>
          <w:rFonts w:ascii="Verdana" w:hAnsi="Verdana"/>
          <w:sz w:val="18"/>
          <w:szCs w:val="18"/>
        </w:rPr>
      </w:pPr>
    </w:p>
    <w:p w:rsidR="00472AB9" w:rsidRPr="003B5D4D" w:rsidRDefault="00472AB9" w:rsidP="00472AB9">
      <w:pPr>
        <w:jc w:val="both"/>
        <w:rPr>
          <w:rFonts w:ascii="Verdana" w:hAnsi="Verdana"/>
          <w:sz w:val="18"/>
          <w:szCs w:val="18"/>
        </w:rPr>
      </w:pPr>
      <w:r w:rsidRPr="003B5D4D">
        <w:rPr>
          <w:rFonts w:ascii="Verdana" w:hAnsi="Verdana"/>
          <w:sz w:val="18"/>
          <w:szCs w:val="18"/>
        </w:rPr>
        <w:t xml:space="preserve">Durante el período de operación de septiembre hubo dos eventos en los que se suspendió temporalmente el tratamiento en la planta. Sin embargo, estas suspensiones fueron compensadas por el agua almacenada en los tanques de reserva, de manera que el servicio de entrega de agua a la red se interrumpiera la menor cantidad posible de tiempo. </w:t>
      </w:r>
    </w:p>
    <w:p w:rsidR="00472AB9" w:rsidRPr="003B5D4D" w:rsidRDefault="00472AB9" w:rsidP="00472AB9">
      <w:pPr>
        <w:jc w:val="both"/>
        <w:rPr>
          <w:rFonts w:ascii="Verdana" w:hAnsi="Verdana"/>
          <w:sz w:val="18"/>
          <w:szCs w:val="18"/>
        </w:rPr>
      </w:pPr>
    </w:p>
    <w:tbl>
      <w:tblPr>
        <w:tblW w:w="5000" w:type="pct"/>
        <w:jc w:val="center"/>
        <w:tblCellMar>
          <w:left w:w="0" w:type="dxa"/>
          <w:right w:w="0" w:type="dxa"/>
        </w:tblCellMar>
        <w:tblLook w:val="04A0" w:firstRow="1" w:lastRow="0" w:firstColumn="1" w:lastColumn="0" w:noHBand="0" w:noVBand="1"/>
      </w:tblPr>
      <w:tblGrid>
        <w:gridCol w:w="1417"/>
        <w:gridCol w:w="1515"/>
        <w:gridCol w:w="1160"/>
        <w:gridCol w:w="1014"/>
        <w:gridCol w:w="1624"/>
        <w:gridCol w:w="3004"/>
      </w:tblGrid>
      <w:tr w:rsidR="00472AB9" w:rsidRPr="00E344E1" w:rsidTr="002E0D8C">
        <w:trPr>
          <w:trHeight w:val="861"/>
          <w:jc w:val="center"/>
        </w:trPr>
        <w:tc>
          <w:tcPr>
            <w:tcW w:w="728" w:type="pct"/>
            <w:tcBorders>
              <w:top w:val="single" w:sz="8" w:space="0" w:color="auto"/>
              <w:left w:val="single" w:sz="8" w:space="0" w:color="auto"/>
              <w:bottom w:val="single" w:sz="8" w:space="0" w:color="auto"/>
              <w:right w:val="single" w:sz="8" w:space="0" w:color="auto"/>
            </w:tcBorders>
            <w:shd w:val="clear" w:color="auto" w:fill="BFBFBF"/>
            <w:tcMar>
              <w:top w:w="0" w:type="dxa"/>
              <w:left w:w="108" w:type="dxa"/>
              <w:bottom w:w="0" w:type="dxa"/>
              <w:right w:w="108" w:type="dxa"/>
            </w:tcMar>
            <w:vAlign w:val="center"/>
            <w:hideMark/>
          </w:tcPr>
          <w:p w:rsidR="00472AB9" w:rsidRPr="00E344E1" w:rsidRDefault="00472AB9" w:rsidP="002E0D8C">
            <w:pPr>
              <w:jc w:val="center"/>
              <w:rPr>
                <w:rFonts w:ascii="Verdana" w:hAnsi="Verdana"/>
                <w:b/>
                <w:bCs/>
                <w:sz w:val="14"/>
                <w:szCs w:val="14"/>
                <w:lang w:eastAsia="es-CO"/>
              </w:rPr>
            </w:pPr>
            <w:r w:rsidRPr="00E344E1">
              <w:rPr>
                <w:rFonts w:ascii="Verdana" w:hAnsi="Verdana"/>
                <w:b/>
                <w:bCs/>
                <w:sz w:val="14"/>
                <w:szCs w:val="14"/>
                <w:lang w:eastAsia="es-CO"/>
              </w:rPr>
              <w:t>FECHA</w:t>
            </w:r>
          </w:p>
        </w:tc>
        <w:tc>
          <w:tcPr>
            <w:tcW w:w="778" w:type="pct"/>
            <w:tcBorders>
              <w:top w:val="single" w:sz="8" w:space="0" w:color="auto"/>
              <w:left w:val="nil"/>
              <w:bottom w:val="single" w:sz="8" w:space="0" w:color="auto"/>
              <w:right w:val="single" w:sz="8" w:space="0" w:color="auto"/>
            </w:tcBorders>
            <w:shd w:val="clear" w:color="auto" w:fill="BFBFBF"/>
            <w:tcMar>
              <w:top w:w="0" w:type="dxa"/>
              <w:left w:w="108" w:type="dxa"/>
              <w:bottom w:w="0" w:type="dxa"/>
              <w:right w:w="108" w:type="dxa"/>
            </w:tcMar>
            <w:vAlign w:val="center"/>
            <w:hideMark/>
          </w:tcPr>
          <w:p w:rsidR="00472AB9" w:rsidRPr="00E344E1" w:rsidRDefault="00472AB9" w:rsidP="002E0D8C">
            <w:pPr>
              <w:jc w:val="center"/>
              <w:rPr>
                <w:rFonts w:ascii="Verdana" w:hAnsi="Verdana"/>
                <w:b/>
                <w:bCs/>
                <w:sz w:val="14"/>
                <w:szCs w:val="14"/>
                <w:lang w:eastAsia="es-CO"/>
              </w:rPr>
            </w:pPr>
            <w:r w:rsidRPr="00E344E1">
              <w:rPr>
                <w:rFonts w:ascii="Verdana" w:hAnsi="Verdana"/>
                <w:b/>
                <w:bCs/>
                <w:sz w:val="14"/>
                <w:szCs w:val="14"/>
                <w:lang w:eastAsia="es-CO"/>
              </w:rPr>
              <w:t>HORA DE SUSPENSIÓN</w:t>
            </w:r>
          </w:p>
        </w:tc>
        <w:tc>
          <w:tcPr>
            <w:tcW w:w="596" w:type="pct"/>
            <w:tcBorders>
              <w:top w:val="single" w:sz="8" w:space="0" w:color="auto"/>
              <w:left w:val="nil"/>
              <w:bottom w:val="single" w:sz="8" w:space="0" w:color="auto"/>
              <w:right w:val="single" w:sz="8" w:space="0" w:color="auto"/>
            </w:tcBorders>
            <w:shd w:val="clear" w:color="auto" w:fill="BFBFBF"/>
            <w:tcMar>
              <w:top w:w="0" w:type="dxa"/>
              <w:left w:w="108" w:type="dxa"/>
              <w:bottom w:w="0" w:type="dxa"/>
              <w:right w:w="108" w:type="dxa"/>
            </w:tcMar>
            <w:vAlign w:val="center"/>
            <w:hideMark/>
          </w:tcPr>
          <w:p w:rsidR="00472AB9" w:rsidRPr="00E344E1" w:rsidRDefault="00472AB9" w:rsidP="002E0D8C">
            <w:pPr>
              <w:jc w:val="center"/>
              <w:rPr>
                <w:rFonts w:ascii="Verdana" w:hAnsi="Verdana"/>
                <w:b/>
                <w:bCs/>
                <w:sz w:val="14"/>
                <w:szCs w:val="14"/>
                <w:lang w:eastAsia="es-CO"/>
              </w:rPr>
            </w:pPr>
            <w:r w:rsidRPr="00E344E1">
              <w:rPr>
                <w:rFonts w:ascii="Verdana" w:hAnsi="Verdana"/>
                <w:b/>
                <w:bCs/>
                <w:sz w:val="14"/>
                <w:szCs w:val="14"/>
                <w:lang w:eastAsia="es-CO"/>
              </w:rPr>
              <w:t>HORA DE REINICIO</w:t>
            </w:r>
          </w:p>
        </w:tc>
        <w:tc>
          <w:tcPr>
            <w:tcW w:w="521" w:type="pct"/>
            <w:tcBorders>
              <w:top w:val="single" w:sz="8" w:space="0" w:color="auto"/>
              <w:left w:val="nil"/>
              <w:bottom w:val="single" w:sz="8" w:space="0" w:color="auto"/>
              <w:right w:val="single" w:sz="8" w:space="0" w:color="auto"/>
            </w:tcBorders>
            <w:shd w:val="clear" w:color="auto" w:fill="BFBFBF"/>
            <w:tcMar>
              <w:top w:w="0" w:type="dxa"/>
              <w:left w:w="108" w:type="dxa"/>
              <w:bottom w:w="0" w:type="dxa"/>
              <w:right w:w="108" w:type="dxa"/>
            </w:tcMar>
            <w:vAlign w:val="center"/>
            <w:hideMark/>
          </w:tcPr>
          <w:p w:rsidR="00472AB9" w:rsidRPr="00E344E1" w:rsidRDefault="00472AB9" w:rsidP="002E0D8C">
            <w:pPr>
              <w:jc w:val="center"/>
              <w:rPr>
                <w:rFonts w:ascii="Verdana" w:hAnsi="Verdana"/>
                <w:b/>
                <w:bCs/>
                <w:sz w:val="14"/>
                <w:szCs w:val="14"/>
                <w:lang w:eastAsia="es-CO"/>
              </w:rPr>
            </w:pPr>
            <w:r w:rsidRPr="00E344E1">
              <w:rPr>
                <w:rFonts w:ascii="Verdana" w:hAnsi="Verdana"/>
                <w:b/>
                <w:bCs/>
                <w:sz w:val="14"/>
                <w:szCs w:val="14"/>
                <w:lang w:eastAsia="es-CO"/>
              </w:rPr>
              <w:t>TOTAL, HORAS</w:t>
            </w:r>
          </w:p>
        </w:tc>
        <w:tc>
          <w:tcPr>
            <w:tcW w:w="834" w:type="pct"/>
            <w:tcBorders>
              <w:top w:val="single" w:sz="8" w:space="0" w:color="auto"/>
              <w:left w:val="nil"/>
              <w:bottom w:val="single" w:sz="8" w:space="0" w:color="auto"/>
              <w:right w:val="single" w:sz="8" w:space="0" w:color="auto"/>
            </w:tcBorders>
            <w:shd w:val="clear" w:color="auto" w:fill="BFBFBF"/>
            <w:tcMar>
              <w:top w:w="0" w:type="dxa"/>
              <w:left w:w="108" w:type="dxa"/>
              <w:bottom w:w="0" w:type="dxa"/>
              <w:right w:w="108" w:type="dxa"/>
            </w:tcMar>
            <w:vAlign w:val="center"/>
            <w:hideMark/>
          </w:tcPr>
          <w:p w:rsidR="00472AB9" w:rsidRPr="00E344E1" w:rsidRDefault="00472AB9" w:rsidP="002E0D8C">
            <w:pPr>
              <w:jc w:val="center"/>
              <w:rPr>
                <w:rFonts w:ascii="Verdana" w:hAnsi="Verdana"/>
                <w:b/>
                <w:bCs/>
                <w:sz w:val="14"/>
                <w:szCs w:val="14"/>
                <w:lang w:eastAsia="es-CO"/>
              </w:rPr>
            </w:pPr>
            <w:r w:rsidRPr="00E344E1">
              <w:rPr>
                <w:rFonts w:ascii="Verdana" w:hAnsi="Verdana"/>
                <w:b/>
                <w:bCs/>
                <w:sz w:val="14"/>
                <w:szCs w:val="14"/>
                <w:lang w:eastAsia="es-CO"/>
              </w:rPr>
              <w:t>VOLUMEN DE AGUA NO TRATADO m</w:t>
            </w:r>
            <w:r w:rsidRPr="00E344E1">
              <w:rPr>
                <w:rFonts w:ascii="Verdana" w:hAnsi="Verdana"/>
                <w:b/>
                <w:bCs/>
                <w:sz w:val="14"/>
                <w:szCs w:val="14"/>
                <w:vertAlign w:val="superscript"/>
                <w:lang w:eastAsia="es-CO"/>
              </w:rPr>
              <w:t>3</w:t>
            </w:r>
          </w:p>
        </w:tc>
        <w:tc>
          <w:tcPr>
            <w:tcW w:w="1543" w:type="pct"/>
            <w:tcBorders>
              <w:top w:val="single" w:sz="8" w:space="0" w:color="auto"/>
              <w:left w:val="nil"/>
              <w:bottom w:val="single" w:sz="8" w:space="0" w:color="auto"/>
              <w:right w:val="single" w:sz="8" w:space="0" w:color="auto"/>
            </w:tcBorders>
            <w:shd w:val="clear" w:color="auto" w:fill="BFBFBF"/>
            <w:tcMar>
              <w:top w:w="0" w:type="dxa"/>
              <w:left w:w="108" w:type="dxa"/>
              <w:bottom w:w="0" w:type="dxa"/>
              <w:right w:w="108" w:type="dxa"/>
            </w:tcMar>
            <w:vAlign w:val="center"/>
            <w:hideMark/>
          </w:tcPr>
          <w:p w:rsidR="00472AB9" w:rsidRPr="00E344E1" w:rsidRDefault="00472AB9" w:rsidP="002E0D8C">
            <w:pPr>
              <w:jc w:val="center"/>
              <w:rPr>
                <w:rFonts w:ascii="Verdana" w:hAnsi="Verdana"/>
                <w:b/>
                <w:bCs/>
                <w:sz w:val="14"/>
                <w:szCs w:val="14"/>
                <w:lang w:eastAsia="es-CO"/>
              </w:rPr>
            </w:pPr>
            <w:r w:rsidRPr="00E344E1">
              <w:rPr>
                <w:rFonts w:ascii="Verdana" w:hAnsi="Verdana"/>
                <w:b/>
                <w:bCs/>
                <w:sz w:val="14"/>
                <w:szCs w:val="14"/>
                <w:lang w:eastAsia="es-CO"/>
              </w:rPr>
              <w:t>CAUSAS</w:t>
            </w:r>
          </w:p>
        </w:tc>
      </w:tr>
      <w:tr w:rsidR="00472AB9" w:rsidRPr="00E344E1" w:rsidTr="002E0D8C">
        <w:trPr>
          <w:jc w:val="center"/>
        </w:trPr>
        <w:tc>
          <w:tcPr>
            <w:tcW w:w="728" w:type="pct"/>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472AB9" w:rsidRPr="00E344E1" w:rsidRDefault="00472AB9" w:rsidP="002E0D8C">
            <w:pPr>
              <w:jc w:val="center"/>
              <w:rPr>
                <w:rFonts w:ascii="Verdana" w:hAnsi="Verdana"/>
                <w:sz w:val="14"/>
                <w:szCs w:val="14"/>
                <w:lang w:eastAsia="es-CO"/>
              </w:rPr>
            </w:pPr>
            <w:r w:rsidRPr="00E344E1">
              <w:rPr>
                <w:rFonts w:ascii="Verdana" w:hAnsi="Verdana"/>
                <w:sz w:val="14"/>
                <w:szCs w:val="14"/>
                <w:lang w:eastAsia="es-CO"/>
              </w:rPr>
              <w:t>02/09/2017</w:t>
            </w:r>
          </w:p>
        </w:tc>
        <w:tc>
          <w:tcPr>
            <w:tcW w:w="778" w:type="pct"/>
            <w:tcBorders>
              <w:top w:val="nil"/>
              <w:left w:val="nil"/>
              <w:bottom w:val="single" w:sz="8" w:space="0" w:color="auto"/>
              <w:right w:val="single" w:sz="8" w:space="0" w:color="auto"/>
            </w:tcBorders>
            <w:tcMar>
              <w:top w:w="0" w:type="dxa"/>
              <w:left w:w="108" w:type="dxa"/>
              <w:bottom w:w="0" w:type="dxa"/>
              <w:right w:w="108" w:type="dxa"/>
            </w:tcMar>
            <w:hideMark/>
          </w:tcPr>
          <w:p w:rsidR="00472AB9" w:rsidRPr="00E344E1" w:rsidRDefault="00472AB9" w:rsidP="002E0D8C">
            <w:pPr>
              <w:jc w:val="center"/>
              <w:rPr>
                <w:rFonts w:ascii="Verdana" w:hAnsi="Verdana"/>
                <w:sz w:val="14"/>
                <w:szCs w:val="14"/>
                <w:lang w:eastAsia="es-CO"/>
              </w:rPr>
            </w:pPr>
            <w:r w:rsidRPr="00E344E1">
              <w:rPr>
                <w:rFonts w:ascii="Verdana" w:hAnsi="Verdana"/>
                <w:sz w:val="14"/>
                <w:szCs w:val="14"/>
                <w:lang w:eastAsia="es-CO"/>
              </w:rPr>
              <w:t>2:00 am</w:t>
            </w:r>
          </w:p>
        </w:tc>
        <w:tc>
          <w:tcPr>
            <w:tcW w:w="596" w:type="pct"/>
            <w:tcBorders>
              <w:top w:val="nil"/>
              <w:left w:val="nil"/>
              <w:bottom w:val="single" w:sz="8" w:space="0" w:color="auto"/>
              <w:right w:val="single" w:sz="8" w:space="0" w:color="auto"/>
            </w:tcBorders>
            <w:tcMar>
              <w:top w:w="0" w:type="dxa"/>
              <w:left w:w="108" w:type="dxa"/>
              <w:bottom w:w="0" w:type="dxa"/>
              <w:right w:w="108" w:type="dxa"/>
            </w:tcMar>
            <w:hideMark/>
          </w:tcPr>
          <w:p w:rsidR="00472AB9" w:rsidRPr="00E344E1" w:rsidRDefault="00472AB9" w:rsidP="002E0D8C">
            <w:pPr>
              <w:jc w:val="center"/>
              <w:rPr>
                <w:rFonts w:ascii="Verdana" w:hAnsi="Verdana"/>
                <w:sz w:val="14"/>
                <w:szCs w:val="14"/>
                <w:lang w:eastAsia="es-CO"/>
              </w:rPr>
            </w:pPr>
            <w:r w:rsidRPr="00E344E1">
              <w:rPr>
                <w:rFonts w:ascii="Verdana" w:hAnsi="Verdana"/>
                <w:sz w:val="14"/>
                <w:szCs w:val="14"/>
                <w:lang w:eastAsia="es-CO"/>
              </w:rPr>
              <w:t>11:00 am</w:t>
            </w:r>
          </w:p>
        </w:tc>
        <w:tc>
          <w:tcPr>
            <w:tcW w:w="521" w:type="pct"/>
            <w:tcBorders>
              <w:top w:val="nil"/>
              <w:left w:val="nil"/>
              <w:bottom w:val="single" w:sz="8" w:space="0" w:color="auto"/>
              <w:right w:val="single" w:sz="8" w:space="0" w:color="auto"/>
            </w:tcBorders>
            <w:tcMar>
              <w:top w:w="0" w:type="dxa"/>
              <w:left w:w="108" w:type="dxa"/>
              <w:bottom w:w="0" w:type="dxa"/>
              <w:right w:w="108" w:type="dxa"/>
            </w:tcMar>
            <w:hideMark/>
          </w:tcPr>
          <w:p w:rsidR="00472AB9" w:rsidRPr="00E344E1" w:rsidRDefault="00472AB9" w:rsidP="002E0D8C">
            <w:pPr>
              <w:jc w:val="center"/>
              <w:rPr>
                <w:rFonts w:ascii="Verdana" w:hAnsi="Verdana"/>
                <w:sz w:val="14"/>
                <w:szCs w:val="14"/>
                <w:lang w:eastAsia="es-CO"/>
              </w:rPr>
            </w:pPr>
            <w:r w:rsidRPr="00E344E1">
              <w:rPr>
                <w:rFonts w:ascii="Verdana" w:hAnsi="Verdana"/>
                <w:sz w:val="14"/>
                <w:szCs w:val="14"/>
                <w:lang w:eastAsia="es-CO"/>
              </w:rPr>
              <w:t>9</w:t>
            </w:r>
          </w:p>
        </w:tc>
        <w:tc>
          <w:tcPr>
            <w:tcW w:w="834" w:type="pct"/>
            <w:tcBorders>
              <w:top w:val="nil"/>
              <w:left w:val="nil"/>
              <w:bottom w:val="single" w:sz="8" w:space="0" w:color="auto"/>
              <w:right w:val="single" w:sz="8" w:space="0" w:color="auto"/>
            </w:tcBorders>
            <w:tcMar>
              <w:top w:w="0" w:type="dxa"/>
              <w:left w:w="108" w:type="dxa"/>
              <w:bottom w:w="0" w:type="dxa"/>
              <w:right w:w="108" w:type="dxa"/>
            </w:tcMar>
            <w:hideMark/>
          </w:tcPr>
          <w:p w:rsidR="00472AB9" w:rsidRPr="00E344E1" w:rsidRDefault="00472AB9" w:rsidP="002E0D8C">
            <w:pPr>
              <w:jc w:val="center"/>
              <w:rPr>
                <w:rFonts w:ascii="Verdana" w:hAnsi="Verdana"/>
                <w:sz w:val="14"/>
                <w:szCs w:val="14"/>
                <w:lang w:eastAsia="es-CO"/>
              </w:rPr>
            </w:pPr>
            <w:r w:rsidRPr="00E344E1">
              <w:rPr>
                <w:rFonts w:ascii="Verdana" w:hAnsi="Verdana"/>
                <w:sz w:val="14"/>
                <w:szCs w:val="14"/>
                <w:lang w:eastAsia="es-CO"/>
              </w:rPr>
              <w:t>4860</w:t>
            </w:r>
          </w:p>
        </w:tc>
        <w:tc>
          <w:tcPr>
            <w:tcW w:w="1543" w:type="pct"/>
            <w:tcBorders>
              <w:top w:val="nil"/>
              <w:left w:val="nil"/>
              <w:bottom w:val="single" w:sz="8" w:space="0" w:color="auto"/>
              <w:right w:val="single" w:sz="8" w:space="0" w:color="auto"/>
            </w:tcBorders>
            <w:tcMar>
              <w:top w:w="0" w:type="dxa"/>
              <w:left w:w="108" w:type="dxa"/>
              <w:bottom w:w="0" w:type="dxa"/>
              <w:right w:w="108" w:type="dxa"/>
            </w:tcMar>
            <w:hideMark/>
          </w:tcPr>
          <w:p w:rsidR="00472AB9" w:rsidRPr="00E344E1" w:rsidRDefault="00472AB9" w:rsidP="002E0D8C">
            <w:pPr>
              <w:rPr>
                <w:rFonts w:ascii="Verdana" w:hAnsi="Verdana"/>
                <w:sz w:val="14"/>
                <w:szCs w:val="14"/>
              </w:rPr>
            </w:pPr>
            <w:r w:rsidRPr="00E344E1">
              <w:rPr>
                <w:rFonts w:ascii="Verdana" w:hAnsi="Verdana"/>
                <w:sz w:val="14"/>
                <w:szCs w:val="14"/>
              </w:rPr>
              <w:t xml:space="preserve">Se suspende el servicio por problemas electro mecánicos en el generador de respaldo eléctrico, a partir de las 11:00 am se comienza a enviar agua, a la ciudad </w:t>
            </w:r>
          </w:p>
        </w:tc>
      </w:tr>
      <w:tr w:rsidR="00472AB9" w:rsidRPr="00E344E1" w:rsidTr="002E0D8C">
        <w:trPr>
          <w:jc w:val="center"/>
        </w:trPr>
        <w:tc>
          <w:tcPr>
            <w:tcW w:w="728" w:type="pct"/>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472AB9" w:rsidRPr="00E344E1" w:rsidRDefault="00472AB9" w:rsidP="002E0D8C">
            <w:pPr>
              <w:jc w:val="center"/>
              <w:rPr>
                <w:rFonts w:ascii="Verdana" w:hAnsi="Verdana"/>
                <w:sz w:val="14"/>
                <w:szCs w:val="14"/>
                <w:lang w:eastAsia="es-CO"/>
              </w:rPr>
            </w:pPr>
            <w:r w:rsidRPr="00E344E1">
              <w:rPr>
                <w:rFonts w:ascii="Verdana" w:hAnsi="Verdana"/>
                <w:sz w:val="14"/>
                <w:szCs w:val="14"/>
                <w:lang w:eastAsia="es-CO"/>
              </w:rPr>
              <w:t>12/09/2017</w:t>
            </w:r>
          </w:p>
        </w:tc>
        <w:tc>
          <w:tcPr>
            <w:tcW w:w="778" w:type="pct"/>
            <w:tcBorders>
              <w:top w:val="nil"/>
              <w:left w:val="nil"/>
              <w:bottom w:val="single" w:sz="8" w:space="0" w:color="auto"/>
              <w:right w:val="single" w:sz="8" w:space="0" w:color="auto"/>
            </w:tcBorders>
            <w:tcMar>
              <w:top w:w="0" w:type="dxa"/>
              <w:left w:w="108" w:type="dxa"/>
              <w:bottom w:w="0" w:type="dxa"/>
              <w:right w:w="108" w:type="dxa"/>
            </w:tcMar>
            <w:hideMark/>
          </w:tcPr>
          <w:p w:rsidR="00472AB9" w:rsidRPr="00E344E1" w:rsidRDefault="00472AB9" w:rsidP="002E0D8C">
            <w:pPr>
              <w:jc w:val="center"/>
              <w:rPr>
                <w:rFonts w:ascii="Verdana" w:hAnsi="Verdana"/>
                <w:sz w:val="14"/>
                <w:szCs w:val="14"/>
                <w:lang w:eastAsia="es-CO"/>
              </w:rPr>
            </w:pPr>
            <w:r w:rsidRPr="00E344E1">
              <w:rPr>
                <w:rFonts w:ascii="Verdana" w:hAnsi="Verdana"/>
                <w:sz w:val="14"/>
                <w:szCs w:val="14"/>
                <w:lang w:eastAsia="es-CO"/>
              </w:rPr>
              <w:t>04:00 am</w:t>
            </w:r>
          </w:p>
        </w:tc>
        <w:tc>
          <w:tcPr>
            <w:tcW w:w="596" w:type="pct"/>
            <w:tcBorders>
              <w:top w:val="nil"/>
              <w:left w:val="nil"/>
              <w:bottom w:val="single" w:sz="8" w:space="0" w:color="auto"/>
              <w:right w:val="single" w:sz="8" w:space="0" w:color="auto"/>
            </w:tcBorders>
            <w:tcMar>
              <w:top w:w="0" w:type="dxa"/>
              <w:left w:w="108" w:type="dxa"/>
              <w:bottom w:w="0" w:type="dxa"/>
              <w:right w:w="108" w:type="dxa"/>
            </w:tcMar>
            <w:hideMark/>
          </w:tcPr>
          <w:p w:rsidR="00472AB9" w:rsidRPr="00E344E1" w:rsidRDefault="00472AB9" w:rsidP="002E0D8C">
            <w:pPr>
              <w:jc w:val="center"/>
              <w:rPr>
                <w:rFonts w:ascii="Verdana" w:hAnsi="Verdana"/>
                <w:sz w:val="14"/>
                <w:szCs w:val="14"/>
                <w:lang w:eastAsia="es-CO"/>
              </w:rPr>
            </w:pPr>
            <w:r w:rsidRPr="00E344E1">
              <w:rPr>
                <w:rFonts w:ascii="Verdana" w:hAnsi="Verdana"/>
                <w:sz w:val="14"/>
                <w:szCs w:val="14"/>
                <w:lang w:eastAsia="es-CO"/>
              </w:rPr>
              <w:t>8:00 am</w:t>
            </w:r>
          </w:p>
        </w:tc>
        <w:tc>
          <w:tcPr>
            <w:tcW w:w="521" w:type="pct"/>
            <w:tcBorders>
              <w:top w:val="nil"/>
              <w:left w:val="nil"/>
              <w:bottom w:val="single" w:sz="8" w:space="0" w:color="auto"/>
              <w:right w:val="single" w:sz="8" w:space="0" w:color="auto"/>
            </w:tcBorders>
            <w:tcMar>
              <w:top w:w="0" w:type="dxa"/>
              <w:left w:w="108" w:type="dxa"/>
              <w:bottom w:w="0" w:type="dxa"/>
              <w:right w:w="108" w:type="dxa"/>
            </w:tcMar>
            <w:hideMark/>
          </w:tcPr>
          <w:p w:rsidR="00472AB9" w:rsidRPr="00E344E1" w:rsidRDefault="00472AB9" w:rsidP="002E0D8C">
            <w:pPr>
              <w:jc w:val="center"/>
              <w:rPr>
                <w:rFonts w:ascii="Verdana" w:hAnsi="Verdana"/>
                <w:sz w:val="14"/>
                <w:szCs w:val="14"/>
                <w:lang w:eastAsia="es-CO"/>
              </w:rPr>
            </w:pPr>
            <w:r w:rsidRPr="00E344E1">
              <w:rPr>
                <w:rFonts w:ascii="Verdana" w:hAnsi="Verdana"/>
                <w:sz w:val="14"/>
                <w:szCs w:val="14"/>
                <w:lang w:eastAsia="es-CO"/>
              </w:rPr>
              <w:t>4</w:t>
            </w:r>
          </w:p>
        </w:tc>
        <w:tc>
          <w:tcPr>
            <w:tcW w:w="834" w:type="pct"/>
            <w:tcBorders>
              <w:top w:val="nil"/>
              <w:left w:val="nil"/>
              <w:bottom w:val="single" w:sz="8" w:space="0" w:color="auto"/>
              <w:right w:val="single" w:sz="8" w:space="0" w:color="auto"/>
            </w:tcBorders>
            <w:tcMar>
              <w:top w:w="0" w:type="dxa"/>
              <w:left w:w="108" w:type="dxa"/>
              <w:bottom w:w="0" w:type="dxa"/>
              <w:right w:w="108" w:type="dxa"/>
            </w:tcMar>
            <w:hideMark/>
          </w:tcPr>
          <w:p w:rsidR="00472AB9" w:rsidRPr="00E344E1" w:rsidRDefault="00472AB9" w:rsidP="002E0D8C">
            <w:pPr>
              <w:jc w:val="center"/>
              <w:rPr>
                <w:rFonts w:ascii="Verdana" w:hAnsi="Verdana"/>
                <w:sz w:val="14"/>
                <w:szCs w:val="14"/>
                <w:lang w:eastAsia="es-CO"/>
              </w:rPr>
            </w:pPr>
            <w:r w:rsidRPr="00E344E1">
              <w:rPr>
                <w:rFonts w:ascii="Verdana" w:hAnsi="Verdana"/>
                <w:sz w:val="14"/>
                <w:szCs w:val="14"/>
                <w:lang w:eastAsia="es-CO"/>
              </w:rPr>
              <w:t>2160</w:t>
            </w:r>
          </w:p>
        </w:tc>
        <w:tc>
          <w:tcPr>
            <w:tcW w:w="1543" w:type="pct"/>
            <w:tcBorders>
              <w:top w:val="nil"/>
              <w:left w:val="nil"/>
              <w:bottom w:val="single" w:sz="8" w:space="0" w:color="auto"/>
              <w:right w:val="single" w:sz="8" w:space="0" w:color="auto"/>
            </w:tcBorders>
            <w:tcMar>
              <w:top w:w="0" w:type="dxa"/>
              <w:left w:w="108" w:type="dxa"/>
              <w:bottom w:w="0" w:type="dxa"/>
              <w:right w:w="108" w:type="dxa"/>
            </w:tcMar>
            <w:hideMark/>
          </w:tcPr>
          <w:p w:rsidR="00472AB9" w:rsidRPr="00E344E1" w:rsidRDefault="00472AB9" w:rsidP="002E0D8C">
            <w:pPr>
              <w:rPr>
                <w:rFonts w:ascii="Verdana" w:hAnsi="Verdana"/>
                <w:sz w:val="14"/>
                <w:szCs w:val="14"/>
              </w:rPr>
            </w:pPr>
            <w:r w:rsidRPr="00E344E1">
              <w:rPr>
                <w:rFonts w:ascii="Verdana" w:hAnsi="Verdana"/>
                <w:sz w:val="14"/>
                <w:szCs w:val="14"/>
              </w:rPr>
              <w:t xml:space="preserve">Se suspende el servicio por problemas en el proceso de </w:t>
            </w:r>
            <w:proofErr w:type="spellStart"/>
            <w:r w:rsidRPr="00E344E1">
              <w:rPr>
                <w:rFonts w:ascii="Verdana" w:hAnsi="Verdana"/>
                <w:sz w:val="14"/>
                <w:szCs w:val="14"/>
              </w:rPr>
              <w:t>tratabilidad</w:t>
            </w:r>
            <w:proofErr w:type="spellEnd"/>
            <w:r w:rsidRPr="00E344E1">
              <w:rPr>
                <w:rFonts w:ascii="Verdana" w:hAnsi="Verdana"/>
                <w:sz w:val="14"/>
                <w:szCs w:val="14"/>
              </w:rPr>
              <w:t xml:space="preserve"> al no conseguir una dosificación adecuada que permita remover el color y la turbiedad, dicho problema se soluciona a las 8:00 de la mañana, se comienza a enviar agua </w:t>
            </w:r>
          </w:p>
        </w:tc>
      </w:tr>
    </w:tbl>
    <w:p w:rsidR="00472AB9" w:rsidRPr="003B5D4D" w:rsidRDefault="00472AB9" w:rsidP="00472AB9">
      <w:pPr>
        <w:tabs>
          <w:tab w:val="left" w:pos="1134"/>
        </w:tabs>
        <w:spacing w:line="276" w:lineRule="auto"/>
        <w:jc w:val="both"/>
        <w:rPr>
          <w:rFonts w:ascii="Verdana" w:hAnsi="Verdana"/>
          <w:b/>
          <w:sz w:val="18"/>
          <w:szCs w:val="18"/>
        </w:rPr>
      </w:pPr>
    </w:p>
    <w:p w:rsidR="00472AB9" w:rsidRPr="003B5D4D" w:rsidRDefault="00472AB9" w:rsidP="00472AB9">
      <w:pPr>
        <w:tabs>
          <w:tab w:val="left" w:pos="1134"/>
        </w:tabs>
        <w:spacing w:line="276" w:lineRule="auto"/>
        <w:jc w:val="both"/>
        <w:rPr>
          <w:rFonts w:ascii="Verdana" w:hAnsi="Verdana"/>
          <w:b/>
          <w:sz w:val="18"/>
          <w:szCs w:val="18"/>
        </w:rPr>
      </w:pPr>
      <w:r w:rsidRPr="003B5D4D">
        <w:rPr>
          <w:rFonts w:ascii="Verdana" w:hAnsi="Verdana"/>
          <w:b/>
          <w:sz w:val="18"/>
          <w:szCs w:val="18"/>
        </w:rPr>
        <w:t>OPERACIÓN POR PARTE DE LA EAAAY:</w:t>
      </w:r>
    </w:p>
    <w:p w:rsidR="00472AB9" w:rsidRPr="003B5D4D" w:rsidRDefault="00472AB9" w:rsidP="00472AB9">
      <w:pPr>
        <w:jc w:val="both"/>
        <w:rPr>
          <w:rFonts w:ascii="Verdana" w:hAnsi="Verdana"/>
          <w:sz w:val="18"/>
          <w:szCs w:val="18"/>
        </w:rPr>
      </w:pPr>
    </w:p>
    <w:p w:rsidR="00472AB9" w:rsidRPr="003B5D4D" w:rsidRDefault="00472AB9" w:rsidP="00472AB9">
      <w:pPr>
        <w:jc w:val="both"/>
        <w:rPr>
          <w:rFonts w:ascii="Verdana" w:hAnsi="Verdana"/>
          <w:sz w:val="18"/>
          <w:szCs w:val="18"/>
        </w:rPr>
      </w:pPr>
      <w:r w:rsidRPr="003B5D4D">
        <w:rPr>
          <w:rFonts w:ascii="Verdana" w:hAnsi="Verdana"/>
          <w:sz w:val="18"/>
          <w:szCs w:val="18"/>
        </w:rPr>
        <w:t xml:space="preserve">Durante el mes de septiembre se continuó con la operación de la Planta Potabilizadora Alterna, ubicada en la vereda La Vega, encargada del tratamiento y potabilización del agua captada desde la bocatoma quebrada la Tablona.  Cuenta con un sistema de micro floculación por medio de dos pares de </w:t>
      </w:r>
      <w:proofErr w:type="spellStart"/>
      <w:r w:rsidRPr="003B5D4D">
        <w:rPr>
          <w:rFonts w:ascii="Verdana" w:hAnsi="Verdana"/>
          <w:sz w:val="18"/>
          <w:szCs w:val="18"/>
        </w:rPr>
        <w:t>Hidro</w:t>
      </w:r>
      <w:proofErr w:type="spellEnd"/>
      <w:r w:rsidRPr="003B5D4D">
        <w:rPr>
          <w:rFonts w:ascii="Verdana" w:hAnsi="Verdana"/>
          <w:sz w:val="18"/>
          <w:szCs w:val="18"/>
        </w:rPr>
        <w:t>-ciclones en serie seguidos de 5 sistemas de clarificación que operan en paralelo, cada uno de ellos consta de un sistema de floculación hidráulico y una cámara de sedimentación con paneles de sedimentación tipo colmena de alta taza; posteriormente, el agua tratada es conducida a un tanque de equilibrio desde el cual dos bombas (trabajan alternadas) impulsan el agua a dos baterías de filtración integrados por 3 filtros de flujo descendente cada uno y finalmente es almacenada en cuatro tanques con capacidad de 500m</w:t>
      </w:r>
      <w:r w:rsidRPr="003B5D4D">
        <w:rPr>
          <w:rFonts w:ascii="Verdana" w:hAnsi="Verdana"/>
          <w:sz w:val="18"/>
          <w:szCs w:val="18"/>
          <w:vertAlign w:val="superscript"/>
        </w:rPr>
        <w:t>3</w:t>
      </w:r>
      <w:r w:rsidRPr="003B5D4D">
        <w:rPr>
          <w:rFonts w:ascii="Verdana" w:hAnsi="Verdana"/>
          <w:sz w:val="18"/>
          <w:szCs w:val="18"/>
        </w:rPr>
        <w:t xml:space="preserve"> cada uno para un total de 2000m</w:t>
      </w:r>
      <w:r w:rsidRPr="003B5D4D">
        <w:rPr>
          <w:rFonts w:ascii="Verdana" w:hAnsi="Verdana"/>
          <w:sz w:val="18"/>
          <w:szCs w:val="18"/>
          <w:vertAlign w:val="superscript"/>
        </w:rPr>
        <w:t>3</w:t>
      </w:r>
      <w:r w:rsidRPr="003B5D4D">
        <w:rPr>
          <w:rFonts w:ascii="Verdana" w:hAnsi="Verdana"/>
          <w:sz w:val="18"/>
          <w:szCs w:val="18"/>
        </w:rPr>
        <w:t>; de esta manera el agua es suministrada a la población del casco urbano de Yopal.  El agua tratada en esta planta es conducida a la ciudad de Yopal a través de la línea de conducción PVD RDE 21 de 18”.</w:t>
      </w:r>
    </w:p>
    <w:p w:rsidR="00472AB9" w:rsidRPr="003B5D4D" w:rsidRDefault="00472AB9" w:rsidP="00472AB9">
      <w:pPr>
        <w:jc w:val="both"/>
        <w:rPr>
          <w:rFonts w:ascii="Verdana" w:hAnsi="Verdana"/>
          <w:sz w:val="18"/>
          <w:szCs w:val="18"/>
        </w:rPr>
      </w:pPr>
    </w:p>
    <w:p w:rsidR="00472AB9" w:rsidRPr="003B5D4D" w:rsidRDefault="00472AB9" w:rsidP="00472AB9">
      <w:pPr>
        <w:jc w:val="both"/>
        <w:rPr>
          <w:rFonts w:ascii="Verdana" w:hAnsi="Verdana"/>
          <w:sz w:val="18"/>
          <w:szCs w:val="18"/>
        </w:rPr>
      </w:pPr>
      <w:r w:rsidRPr="003B5D4D">
        <w:rPr>
          <w:rFonts w:ascii="Verdana" w:hAnsi="Verdana"/>
          <w:sz w:val="18"/>
          <w:szCs w:val="18"/>
        </w:rPr>
        <w:t xml:space="preserve">Durante éste mes los fenómenos climáticos de precipitación han sido considerables, la calidad del agua cruda no ha desmejorado sustancialmente en cuanto a los parámetros de turbiedad y color; por tal motivo la continuidad del servicio no ha sido afectada representativamente. </w:t>
      </w:r>
    </w:p>
    <w:p w:rsidR="00472AB9" w:rsidRPr="003B5D4D" w:rsidRDefault="00472AB9" w:rsidP="00472AB9">
      <w:pPr>
        <w:jc w:val="both"/>
        <w:rPr>
          <w:rFonts w:ascii="Verdana" w:hAnsi="Verdana"/>
          <w:sz w:val="18"/>
          <w:szCs w:val="18"/>
        </w:rPr>
      </w:pPr>
    </w:p>
    <w:p w:rsidR="00472AB9" w:rsidRPr="003B5D4D" w:rsidRDefault="00472AB9" w:rsidP="00472AB9">
      <w:pPr>
        <w:jc w:val="both"/>
        <w:rPr>
          <w:rFonts w:ascii="Verdana" w:hAnsi="Verdana"/>
          <w:sz w:val="18"/>
          <w:szCs w:val="18"/>
        </w:rPr>
      </w:pPr>
      <w:r w:rsidRPr="003B5D4D">
        <w:rPr>
          <w:rFonts w:ascii="Verdana" w:hAnsi="Verdana"/>
          <w:sz w:val="18"/>
          <w:szCs w:val="18"/>
        </w:rPr>
        <w:t>El día 16 de septiembre se llevó a cabo la entrega de la operación de la Planta Alterna por parte del CONSORCIO INTERYOPAL a la EAAAY luego de un proceso de empalme entre las dos organizaciones. Desde la fecha mencionada, la EAAAY ha sido la encargada de la operación y optimización de procesos de potabilización. Se han ejecutado actividades de mejora en los sistemas de dosificación de insumos químicos con el analizador de cargar para inyectar una concentración acorde a la calidad del agua cruda captada desde la bocatoma quebrada la Tablona. Así mismo se han ejecutado lavados superficiales de las unidades de clarificación (</w:t>
      </w:r>
      <w:proofErr w:type="spellStart"/>
      <w:r w:rsidRPr="003B5D4D">
        <w:rPr>
          <w:rFonts w:ascii="Verdana" w:hAnsi="Verdana"/>
          <w:sz w:val="18"/>
          <w:szCs w:val="18"/>
        </w:rPr>
        <w:t>floculador</w:t>
      </w:r>
      <w:proofErr w:type="spellEnd"/>
      <w:r w:rsidRPr="003B5D4D">
        <w:rPr>
          <w:rFonts w:ascii="Verdana" w:hAnsi="Verdana"/>
          <w:sz w:val="18"/>
          <w:szCs w:val="18"/>
        </w:rPr>
        <w:t xml:space="preserve"> hidráulico, cámara de sedimentación con paneles de sedimentación tipo colmena de alta taza) y las paredes del tanque de equilibrio.</w:t>
      </w:r>
    </w:p>
    <w:p w:rsidR="00472AB9" w:rsidRPr="003B5D4D" w:rsidRDefault="00472AB9" w:rsidP="00472AB9">
      <w:pPr>
        <w:jc w:val="both"/>
        <w:rPr>
          <w:rFonts w:ascii="Verdana" w:hAnsi="Verdana"/>
          <w:sz w:val="18"/>
          <w:szCs w:val="18"/>
        </w:rPr>
      </w:pPr>
    </w:p>
    <w:p w:rsidR="00472AB9" w:rsidRPr="003B5D4D" w:rsidRDefault="00472AB9" w:rsidP="00472AB9">
      <w:pPr>
        <w:jc w:val="both"/>
        <w:rPr>
          <w:rFonts w:ascii="Verdana" w:hAnsi="Verdana"/>
          <w:sz w:val="18"/>
          <w:szCs w:val="18"/>
        </w:rPr>
      </w:pPr>
      <w:r w:rsidRPr="003B5D4D">
        <w:rPr>
          <w:rFonts w:ascii="Verdana" w:hAnsi="Verdana"/>
          <w:sz w:val="18"/>
          <w:szCs w:val="18"/>
        </w:rPr>
        <w:t>Durante los catorce (14) días del mes de septiembre, octubre, noviembre y diciembre del año 2017, de operación de la Planta Alterna a cargo de la EAAAY se consumieron insumos químicos en las cantidades que se expresan a continuación.</w:t>
      </w:r>
    </w:p>
    <w:p w:rsidR="00472AB9" w:rsidRPr="003B5D4D" w:rsidRDefault="00472AB9" w:rsidP="00472AB9">
      <w:pPr>
        <w:jc w:val="both"/>
        <w:rPr>
          <w:rFonts w:ascii="Verdana" w:hAnsi="Verdana"/>
          <w:sz w:val="18"/>
          <w:szCs w:val="18"/>
        </w:rPr>
      </w:pPr>
    </w:p>
    <w:p w:rsidR="00472AB9" w:rsidRPr="003B5D4D" w:rsidRDefault="00472AB9" w:rsidP="00472AB9">
      <w:pPr>
        <w:jc w:val="both"/>
        <w:rPr>
          <w:rFonts w:ascii="Verdana" w:hAnsi="Verdana"/>
          <w:sz w:val="18"/>
          <w:szCs w:val="18"/>
        </w:rPr>
      </w:pPr>
    </w:p>
    <w:tbl>
      <w:tblPr>
        <w:tblW w:w="7002" w:type="dxa"/>
        <w:tblInd w:w="685" w:type="dxa"/>
        <w:tblCellMar>
          <w:left w:w="70" w:type="dxa"/>
          <w:right w:w="70" w:type="dxa"/>
        </w:tblCellMar>
        <w:tblLook w:val="04A0" w:firstRow="1" w:lastRow="0" w:firstColumn="1" w:lastColumn="0" w:noHBand="0" w:noVBand="1"/>
      </w:tblPr>
      <w:tblGrid>
        <w:gridCol w:w="1802"/>
        <w:gridCol w:w="1300"/>
        <w:gridCol w:w="1300"/>
        <w:gridCol w:w="1300"/>
        <w:gridCol w:w="1300"/>
      </w:tblGrid>
      <w:tr w:rsidR="00472AB9" w:rsidRPr="003B5D4D" w:rsidTr="002E0D8C">
        <w:trPr>
          <w:trHeight w:val="300"/>
        </w:trPr>
        <w:tc>
          <w:tcPr>
            <w:tcW w:w="1802" w:type="dxa"/>
            <w:tcBorders>
              <w:top w:val="single" w:sz="4" w:space="0" w:color="8EA9DB"/>
              <w:left w:val="single" w:sz="4" w:space="0" w:color="8EA9DB"/>
              <w:bottom w:val="single" w:sz="4" w:space="0" w:color="auto"/>
              <w:right w:val="single" w:sz="4" w:space="0" w:color="auto"/>
            </w:tcBorders>
            <w:shd w:val="clear" w:color="B4C6E7" w:fill="B4C6E7"/>
            <w:noWrap/>
            <w:vAlign w:val="bottom"/>
            <w:hideMark/>
          </w:tcPr>
          <w:p w:rsidR="00472AB9" w:rsidRPr="003B5D4D" w:rsidRDefault="00472AB9" w:rsidP="002E0D8C">
            <w:pPr>
              <w:rPr>
                <w:rFonts w:ascii="Calibri" w:eastAsia="Times New Roman" w:hAnsi="Calibri" w:cs="Calibri"/>
                <w:color w:val="000000"/>
                <w:sz w:val="18"/>
                <w:szCs w:val="18"/>
                <w:lang w:eastAsia="es-CO"/>
              </w:rPr>
            </w:pPr>
            <w:r w:rsidRPr="003B5D4D">
              <w:rPr>
                <w:rFonts w:ascii="Calibri" w:eastAsia="Times New Roman" w:hAnsi="Calibri" w:cs="Calibri"/>
                <w:color w:val="000000"/>
                <w:sz w:val="18"/>
                <w:szCs w:val="18"/>
                <w:lang w:eastAsia="es-CO"/>
              </w:rPr>
              <w:t> </w:t>
            </w:r>
          </w:p>
        </w:tc>
        <w:tc>
          <w:tcPr>
            <w:tcW w:w="1300" w:type="dxa"/>
            <w:tcBorders>
              <w:top w:val="single" w:sz="4" w:space="0" w:color="auto"/>
              <w:left w:val="single" w:sz="4" w:space="0" w:color="auto"/>
              <w:bottom w:val="single" w:sz="4" w:space="0" w:color="auto"/>
              <w:right w:val="single" w:sz="4" w:space="0" w:color="auto"/>
            </w:tcBorders>
            <w:shd w:val="clear" w:color="B4C6E7" w:fill="B4C6E7"/>
            <w:noWrap/>
            <w:vAlign w:val="bottom"/>
            <w:hideMark/>
          </w:tcPr>
          <w:p w:rsidR="00472AB9" w:rsidRPr="003B5D4D" w:rsidRDefault="00472AB9" w:rsidP="002E0D8C">
            <w:pPr>
              <w:rPr>
                <w:rFonts w:ascii="Calibri" w:eastAsia="Times New Roman" w:hAnsi="Calibri" w:cs="Calibri"/>
                <w:b/>
                <w:bCs/>
                <w:color w:val="000000"/>
                <w:sz w:val="18"/>
                <w:szCs w:val="18"/>
                <w:lang w:eastAsia="es-CO"/>
              </w:rPr>
            </w:pPr>
            <w:r w:rsidRPr="003B5D4D">
              <w:rPr>
                <w:rFonts w:ascii="Calibri" w:eastAsia="Times New Roman" w:hAnsi="Calibri" w:cs="Calibri"/>
                <w:b/>
                <w:bCs/>
                <w:color w:val="000000"/>
                <w:sz w:val="18"/>
                <w:szCs w:val="18"/>
                <w:lang w:eastAsia="es-CO"/>
              </w:rPr>
              <w:t>SEPTIEMBRE</w:t>
            </w:r>
          </w:p>
        </w:tc>
        <w:tc>
          <w:tcPr>
            <w:tcW w:w="1300" w:type="dxa"/>
            <w:tcBorders>
              <w:top w:val="single" w:sz="4" w:space="0" w:color="auto"/>
              <w:left w:val="single" w:sz="4" w:space="0" w:color="auto"/>
              <w:bottom w:val="single" w:sz="4" w:space="0" w:color="auto"/>
              <w:right w:val="single" w:sz="4" w:space="0" w:color="auto"/>
            </w:tcBorders>
            <w:shd w:val="clear" w:color="B4C6E7" w:fill="B4C6E7"/>
            <w:noWrap/>
            <w:vAlign w:val="bottom"/>
            <w:hideMark/>
          </w:tcPr>
          <w:p w:rsidR="00472AB9" w:rsidRPr="003B5D4D" w:rsidRDefault="00472AB9" w:rsidP="002E0D8C">
            <w:pPr>
              <w:rPr>
                <w:rFonts w:ascii="Calibri" w:eastAsia="Times New Roman" w:hAnsi="Calibri" w:cs="Calibri"/>
                <w:b/>
                <w:bCs/>
                <w:color w:val="000000"/>
                <w:sz w:val="18"/>
                <w:szCs w:val="18"/>
                <w:lang w:eastAsia="es-CO"/>
              </w:rPr>
            </w:pPr>
            <w:r w:rsidRPr="003B5D4D">
              <w:rPr>
                <w:rFonts w:ascii="Calibri" w:eastAsia="Times New Roman" w:hAnsi="Calibri" w:cs="Calibri"/>
                <w:b/>
                <w:bCs/>
                <w:color w:val="000000"/>
                <w:sz w:val="18"/>
                <w:szCs w:val="18"/>
                <w:lang w:eastAsia="es-CO"/>
              </w:rPr>
              <w:t>OCTUBRE</w:t>
            </w:r>
          </w:p>
        </w:tc>
        <w:tc>
          <w:tcPr>
            <w:tcW w:w="1300" w:type="dxa"/>
            <w:tcBorders>
              <w:top w:val="single" w:sz="4" w:space="0" w:color="auto"/>
              <w:left w:val="single" w:sz="4" w:space="0" w:color="auto"/>
              <w:bottom w:val="single" w:sz="4" w:space="0" w:color="auto"/>
              <w:right w:val="single" w:sz="4" w:space="0" w:color="auto"/>
            </w:tcBorders>
            <w:shd w:val="clear" w:color="B4C6E7" w:fill="B4C6E7"/>
            <w:noWrap/>
            <w:vAlign w:val="bottom"/>
            <w:hideMark/>
          </w:tcPr>
          <w:p w:rsidR="00472AB9" w:rsidRPr="003B5D4D" w:rsidRDefault="00472AB9" w:rsidP="002E0D8C">
            <w:pPr>
              <w:rPr>
                <w:rFonts w:ascii="Calibri" w:eastAsia="Times New Roman" w:hAnsi="Calibri" w:cs="Calibri"/>
                <w:b/>
                <w:bCs/>
                <w:color w:val="000000"/>
                <w:sz w:val="18"/>
                <w:szCs w:val="18"/>
                <w:lang w:eastAsia="es-CO"/>
              </w:rPr>
            </w:pPr>
            <w:r w:rsidRPr="003B5D4D">
              <w:rPr>
                <w:rFonts w:ascii="Calibri" w:eastAsia="Times New Roman" w:hAnsi="Calibri" w:cs="Calibri"/>
                <w:b/>
                <w:bCs/>
                <w:color w:val="000000"/>
                <w:sz w:val="18"/>
                <w:szCs w:val="18"/>
                <w:lang w:eastAsia="es-CO"/>
              </w:rPr>
              <w:t>NOVIEMBRE</w:t>
            </w:r>
          </w:p>
        </w:tc>
        <w:tc>
          <w:tcPr>
            <w:tcW w:w="1300" w:type="dxa"/>
            <w:tcBorders>
              <w:top w:val="single" w:sz="4" w:space="0" w:color="auto"/>
              <w:left w:val="single" w:sz="4" w:space="0" w:color="auto"/>
              <w:bottom w:val="single" w:sz="4" w:space="0" w:color="auto"/>
              <w:right w:val="single" w:sz="4" w:space="0" w:color="auto"/>
            </w:tcBorders>
            <w:shd w:val="clear" w:color="B4C6E7" w:fill="B4C6E7"/>
            <w:noWrap/>
            <w:vAlign w:val="bottom"/>
            <w:hideMark/>
          </w:tcPr>
          <w:p w:rsidR="00472AB9" w:rsidRPr="003B5D4D" w:rsidRDefault="00472AB9" w:rsidP="002E0D8C">
            <w:pPr>
              <w:rPr>
                <w:rFonts w:ascii="Calibri" w:eastAsia="Times New Roman" w:hAnsi="Calibri" w:cs="Calibri"/>
                <w:b/>
                <w:bCs/>
                <w:color w:val="000000"/>
                <w:sz w:val="18"/>
                <w:szCs w:val="18"/>
                <w:lang w:eastAsia="es-CO"/>
              </w:rPr>
            </w:pPr>
            <w:r w:rsidRPr="003B5D4D">
              <w:rPr>
                <w:rFonts w:ascii="Calibri" w:eastAsia="Times New Roman" w:hAnsi="Calibri" w:cs="Calibri"/>
                <w:b/>
                <w:bCs/>
                <w:color w:val="000000"/>
                <w:sz w:val="18"/>
                <w:szCs w:val="18"/>
                <w:lang w:eastAsia="es-CO"/>
              </w:rPr>
              <w:t>DICIEMBRE</w:t>
            </w:r>
          </w:p>
        </w:tc>
      </w:tr>
      <w:tr w:rsidR="00472AB9" w:rsidRPr="003B5D4D" w:rsidTr="002E0D8C">
        <w:trPr>
          <w:trHeight w:val="765"/>
        </w:trPr>
        <w:tc>
          <w:tcPr>
            <w:tcW w:w="1802" w:type="dxa"/>
            <w:tcBorders>
              <w:top w:val="single" w:sz="4" w:space="0" w:color="auto"/>
              <w:left w:val="single" w:sz="4" w:space="0" w:color="auto"/>
              <w:bottom w:val="single" w:sz="4" w:space="0" w:color="auto"/>
              <w:right w:val="single" w:sz="4" w:space="0" w:color="auto"/>
            </w:tcBorders>
            <w:shd w:val="clear" w:color="D9E1F2" w:fill="D9E1F2"/>
            <w:vAlign w:val="center"/>
            <w:hideMark/>
          </w:tcPr>
          <w:p w:rsidR="00472AB9" w:rsidRPr="003B5D4D" w:rsidRDefault="00472AB9" w:rsidP="002E0D8C">
            <w:pPr>
              <w:jc w:val="both"/>
              <w:rPr>
                <w:rFonts w:ascii="Verdana" w:eastAsia="Times New Roman" w:hAnsi="Verdana" w:cs="Calibri"/>
                <w:b/>
                <w:bCs/>
                <w:color w:val="000000"/>
                <w:sz w:val="18"/>
                <w:szCs w:val="18"/>
                <w:lang w:eastAsia="es-CO"/>
              </w:rPr>
            </w:pPr>
            <w:r w:rsidRPr="003B5D4D">
              <w:rPr>
                <w:rFonts w:ascii="Verdana" w:eastAsia="Times New Roman" w:hAnsi="Verdana" w:cs="Calibri"/>
                <w:b/>
                <w:bCs/>
                <w:color w:val="000000"/>
                <w:sz w:val="18"/>
                <w:szCs w:val="18"/>
                <w:lang w:eastAsia="es-CO"/>
              </w:rPr>
              <w:t>HIDRÓXIDO DE SODIO (Kg/ mes)</w:t>
            </w:r>
          </w:p>
        </w:tc>
        <w:tc>
          <w:tcPr>
            <w:tcW w:w="1300" w:type="dxa"/>
            <w:tcBorders>
              <w:top w:val="single" w:sz="4" w:space="0" w:color="auto"/>
              <w:left w:val="single" w:sz="4" w:space="0" w:color="auto"/>
              <w:bottom w:val="single" w:sz="4" w:space="0" w:color="auto"/>
              <w:right w:val="single" w:sz="4" w:space="0" w:color="auto"/>
            </w:tcBorders>
            <w:shd w:val="clear" w:color="D9E1F2" w:fill="D9E1F2"/>
            <w:vAlign w:val="center"/>
            <w:hideMark/>
          </w:tcPr>
          <w:p w:rsidR="00472AB9" w:rsidRPr="003B5D4D" w:rsidRDefault="00472AB9" w:rsidP="002E0D8C">
            <w:pPr>
              <w:jc w:val="center"/>
              <w:rPr>
                <w:rFonts w:ascii="Verdana" w:eastAsia="Times New Roman" w:hAnsi="Verdana" w:cs="Calibri"/>
                <w:color w:val="000000"/>
                <w:sz w:val="18"/>
                <w:szCs w:val="18"/>
                <w:lang w:eastAsia="es-CO"/>
              </w:rPr>
            </w:pPr>
            <w:r w:rsidRPr="003B5D4D">
              <w:rPr>
                <w:rFonts w:ascii="Verdana" w:eastAsia="Times New Roman" w:hAnsi="Verdana" w:cs="Calibri"/>
                <w:color w:val="000000"/>
                <w:sz w:val="18"/>
                <w:szCs w:val="18"/>
                <w:lang w:eastAsia="es-CO"/>
              </w:rPr>
              <w:t>2569,9</w:t>
            </w:r>
          </w:p>
        </w:tc>
        <w:tc>
          <w:tcPr>
            <w:tcW w:w="1300" w:type="dxa"/>
            <w:tcBorders>
              <w:top w:val="single" w:sz="4" w:space="0" w:color="auto"/>
              <w:left w:val="single" w:sz="4" w:space="0" w:color="auto"/>
              <w:bottom w:val="single" w:sz="4" w:space="0" w:color="auto"/>
              <w:right w:val="single" w:sz="4" w:space="0" w:color="auto"/>
            </w:tcBorders>
            <w:shd w:val="clear" w:color="D9E1F2" w:fill="D9E1F2"/>
            <w:vAlign w:val="center"/>
            <w:hideMark/>
          </w:tcPr>
          <w:p w:rsidR="00472AB9" w:rsidRPr="003B5D4D" w:rsidRDefault="00472AB9" w:rsidP="002E0D8C">
            <w:pPr>
              <w:jc w:val="center"/>
              <w:rPr>
                <w:rFonts w:ascii="Verdana" w:eastAsia="Times New Roman" w:hAnsi="Verdana" w:cs="Calibri"/>
                <w:color w:val="000000"/>
                <w:sz w:val="18"/>
                <w:szCs w:val="18"/>
                <w:lang w:eastAsia="es-CO"/>
              </w:rPr>
            </w:pPr>
            <w:r w:rsidRPr="003B5D4D">
              <w:rPr>
                <w:rFonts w:ascii="Verdana" w:eastAsia="Times New Roman" w:hAnsi="Verdana" w:cs="Calibri"/>
                <w:color w:val="000000"/>
                <w:sz w:val="18"/>
                <w:szCs w:val="18"/>
                <w:lang w:eastAsia="es-CO"/>
              </w:rPr>
              <w:t>4298,89</w:t>
            </w:r>
          </w:p>
        </w:tc>
        <w:tc>
          <w:tcPr>
            <w:tcW w:w="1300" w:type="dxa"/>
            <w:tcBorders>
              <w:top w:val="single" w:sz="4" w:space="0" w:color="auto"/>
              <w:left w:val="single" w:sz="4" w:space="0" w:color="auto"/>
              <w:bottom w:val="single" w:sz="4" w:space="0" w:color="auto"/>
              <w:right w:val="single" w:sz="4" w:space="0" w:color="auto"/>
            </w:tcBorders>
            <w:shd w:val="clear" w:color="D9E1F2" w:fill="D9E1F2"/>
            <w:vAlign w:val="center"/>
            <w:hideMark/>
          </w:tcPr>
          <w:p w:rsidR="00472AB9" w:rsidRPr="003B5D4D" w:rsidRDefault="00472AB9" w:rsidP="002E0D8C">
            <w:pPr>
              <w:jc w:val="center"/>
              <w:rPr>
                <w:rFonts w:ascii="Verdana" w:eastAsia="Times New Roman" w:hAnsi="Verdana" w:cs="Calibri"/>
                <w:color w:val="000000"/>
                <w:sz w:val="18"/>
                <w:szCs w:val="18"/>
                <w:lang w:eastAsia="es-CO"/>
              </w:rPr>
            </w:pPr>
            <w:r w:rsidRPr="003B5D4D">
              <w:rPr>
                <w:rFonts w:ascii="Verdana" w:eastAsia="Times New Roman" w:hAnsi="Verdana" w:cs="Calibri"/>
                <w:color w:val="000000"/>
                <w:sz w:val="18"/>
                <w:szCs w:val="18"/>
                <w:lang w:eastAsia="es-CO"/>
              </w:rPr>
              <w:t>3203,55</w:t>
            </w:r>
          </w:p>
        </w:tc>
        <w:tc>
          <w:tcPr>
            <w:tcW w:w="1300" w:type="dxa"/>
            <w:tcBorders>
              <w:top w:val="single" w:sz="4" w:space="0" w:color="auto"/>
              <w:left w:val="single" w:sz="4" w:space="0" w:color="auto"/>
              <w:bottom w:val="single" w:sz="4" w:space="0" w:color="auto"/>
              <w:right w:val="single" w:sz="4" w:space="0" w:color="auto"/>
            </w:tcBorders>
            <w:shd w:val="clear" w:color="D9E1F2" w:fill="D9E1F2"/>
            <w:vAlign w:val="center"/>
            <w:hideMark/>
          </w:tcPr>
          <w:p w:rsidR="00472AB9" w:rsidRPr="003B5D4D" w:rsidRDefault="00472AB9" w:rsidP="002E0D8C">
            <w:pPr>
              <w:jc w:val="center"/>
              <w:rPr>
                <w:rFonts w:ascii="Verdana" w:eastAsia="Times New Roman" w:hAnsi="Verdana" w:cs="Calibri"/>
                <w:color w:val="000000"/>
                <w:sz w:val="18"/>
                <w:szCs w:val="18"/>
                <w:lang w:eastAsia="es-CO"/>
              </w:rPr>
            </w:pPr>
            <w:r w:rsidRPr="003B5D4D">
              <w:rPr>
                <w:rFonts w:ascii="Verdana" w:eastAsia="Times New Roman" w:hAnsi="Verdana" w:cs="Calibri"/>
                <w:color w:val="000000"/>
                <w:sz w:val="18"/>
                <w:szCs w:val="18"/>
                <w:lang w:eastAsia="es-CO"/>
              </w:rPr>
              <w:t>2289</w:t>
            </w:r>
          </w:p>
        </w:tc>
      </w:tr>
      <w:tr w:rsidR="00472AB9" w:rsidRPr="003B5D4D" w:rsidTr="002E0D8C">
        <w:trPr>
          <w:trHeight w:val="765"/>
        </w:trPr>
        <w:tc>
          <w:tcPr>
            <w:tcW w:w="1802" w:type="dxa"/>
            <w:tcBorders>
              <w:top w:val="single" w:sz="4" w:space="0" w:color="auto"/>
              <w:left w:val="single" w:sz="4" w:space="0" w:color="auto"/>
              <w:bottom w:val="single" w:sz="4" w:space="0" w:color="auto"/>
              <w:right w:val="single" w:sz="4" w:space="0" w:color="auto"/>
            </w:tcBorders>
            <w:shd w:val="clear" w:color="B4C6E7" w:fill="B4C6E7"/>
            <w:vAlign w:val="center"/>
            <w:hideMark/>
          </w:tcPr>
          <w:p w:rsidR="00472AB9" w:rsidRPr="003B5D4D" w:rsidRDefault="00472AB9" w:rsidP="002E0D8C">
            <w:pPr>
              <w:jc w:val="both"/>
              <w:rPr>
                <w:rFonts w:ascii="Verdana" w:eastAsia="Times New Roman" w:hAnsi="Verdana" w:cs="Calibri"/>
                <w:b/>
                <w:bCs/>
                <w:color w:val="000000"/>
                <w:sz w:val="18"/>
                <w:szCs w:val="18"/>
                <w:lang w:eastAsia="es-CO"/>
              </w:rPr>
            </w:pPr>
            <w:r w:rsidRPr="003B5D4D">
              <w:rPr>
                <w:rFonts w:ascii="Verdana" w:eastAsia="Times New Roman" w:hAnsi="Verdana" w:cs="Calibri"/>
                <w:b/>
                <w:bCs/>
                <w:color w:val="000000"/>
                <w:sz w:val="18"/>
                <w:szCs w:val="18"/>
                <w:lang w:eastAsia="es-CO"/>
              </w:rPr>
              <w:t>COAGULANTES WT-31 (L)/mes</w:t>
            </w:r>
          </w:p>
        </w:tc>
        <w:tc>
          <w:tcPr>
            <w:tcW w:w="1300" w:type="dxa"/>
            <w:tcBorders>
              <w:top w:val="single" w:sz="4" w:space="0" w:color="auto"/>
              <w:left w:val="single" w:sz="4" w:space="0" w:color="auto"/>
              <w:bottom w:val="single" w:sz="4" w:space="0" w:color="auto"/>
              <w:right w:val="single" w:sz="4" w:space="0" w:color="auto"/>
            </w:tcBorders>
            <w:shd w:val="clear" w:color="B4C6E7" w:fill="B4C6E7"/>
            <w:vAlign w:val="center"/>
            <w:hideMark/>
          </w:tcPr>
          <w:p w:rsidR="00472AB9" w:rsidRPr="003B5D4D" w:rsidRDefault="00472AB9" w:rsidP="002E0D8C">
            <w:pPr>
              <w:jc w:val="center"/>
              <w:rPr>
                <w:rFonts w:ascii="Verdana" w:eastAsia="Times New Roman" w:hAnsi="Verdana" w:cs="Calibri"/>
                <w:color w:val="000000"/>
                <w:sz w:val="18"/>
                <w:szCs w:val="18"/>
                <w:lang w:eastAsia="es-CO"/>
              </w:rPr>
            </w:pPr>
            <w:r w:rsidRPr="003B5D4D">
              <w:rPr>
                <w:rFonts w:ascii="Verdana" w:eastAsia="Times New Roman" w:hAnsi="Verdana" w:cs="Calibri"/>
                <w:color w:val="000000"/>
                <w:sz w:val="18"/>
                <w:szCs w:val="18"/>
                <w:lang w:eastAsia="es-CO"/>
              </w:rPr>
              <w:t>5703,3</w:t>
            </w:r>
          </w:p>
        </w:tc>
        <w:tc>
          <w:tcPr>
            <w:tcW w:w="1300" w:type="dxa"/>
            <w:tcBorders>
              <w:top w:val="single" w:sz="4" w:space="0" w:color="auto"/>
              <w:left w:val="single" w:sz="4" w:space="0" w:color="auto"/>
              <w:bottom w:val="single" w:sz="4" w:space="0" w:color="auto"/>
              <w:right w:val="single" w:sz="4" w:space="0" w:color="auto"/>
            </w:tcBorders>
            <w:shd w:val="clear" w:color="B4C6E7" w:fill="B4C6E7"/>
            <w:vAlign w:val="center"/>
            <w:hideMark/>
          </w:tcPr>
          <w:p w:rsidR="00472AB9" w:rsidRPr="003B5D4D" w:rsidRDefault="00472AB9" w:rsidP="002E0D8C">
            <w:pPr>
              <w:jc w:val="center"/>
              <w:rPr>
                <w:rFonts w:ascii="Verdana" w:eastAsia="Times New Roman" w:hAnsi="Verdana" w:cs="Calibri"/>
                <w:color w:val="000000"/>
                <w:sz w:val="18"/>
                <w:szCs w:val="18"/>
                <w:lang w:eastAsia="es-CO"/>
              </w:rPr>
            </w:pPr>
            <w:r w:rsidRPr="003B5D4D">
              <w:rPr>
                <w:rFonts w:ascii="Verdana" w:eastAsia="Times New Roman" w:hAnsi="Verdana" w:cs="Calibri"/>
                <w:color w:val="000000"/>
                <w:sz w:val="18"/>
                <w:szCs w:val="18"/>
                <w:lang w:eastAsia="es-CO"/>
              </w:rPr>
              <w:t>12358,98</w:t>
            </w:r>
          </w:p>
        </w:tc>
        <w:tc>
          <w:tcPr>
            <w:tcW w:w="1300" w:type="dxa"/>
            <w:tcBorders>
              <w:top w:val="single" w:sz="4" w:space="0" w:color="auto"/>
              <w:left w:val="single" w:sz="4" w:space="0" w:color="auto"/>
              <w:bottom w:val="single" w:sz="4" w:space="0" w:color="auto"/>
              <w:right w:val="single" w:sz="4" w:space="0" w:color="auto"/>
            </w:tcBorders>
            <w:shd w:val="clear" w:color="B4C6E7" w:fill="B4C6E7"/>
            <w:vAlign w:val="center"/>
            <w:hideMark/>
          </w:tcPr>
          <w:p w:rsidR="00472AB9" w:rsidRPr="003B5D4D" w:rsidRDefault="00472AB9" w:rsidP="002E0D8C">
            <w:pPr>
              <w:jc w:val="center"/>
              <w:rPr>
                <w:rFonts w:ascii="Verdana" w:eastAsia="Times New Roman" w:hAnsi="Verdana" w:cs="Calibri"/>
                <w:color w:val="000000"/>
                <w:sz w:val="18"/>
                <w:szCs w:val="18"/>
                <w:lang w:eastAsia="es-CO"/>
              </w:rPr>
            </w:pPr>
            <w:r w:rsidRPr="003B5D4D">
              <w:rPr>
                <w:rFonts w:ascii="Verdana" w:eastAsia="Times New Roman" w:hAnsi="Verdana" w:cs="Calibri"/>
                <w:color w:val="000000"/>
                <w:sz w:val="18"/>
                <w:szCs w:val="18"/>
                <w:lang w:eastAsia="es-CO"/>
              </w:rPr>
              <w:t>9459,79</w:t>
            </w:r>
          </w:p>
        </w:tc>
        <w:tc>
          <w:tcPr>
            <w:tcW w:w="1300" w:type="dxa"/>
            <w:tcBorders>
              <w:top w:val="single" w:sz="4" w:space="0" w:color="auto"/>
              <w:left w:val="single" w:sz="4" w:space="0" w:color="auto"/>
              <w:bottom w:val="single" w:sz="4" w:space="0" w:color="auto"/>
              <w:right w:val="single" w:sz="4" w:space="0" w:color="auto"/>
            </w:tcBorders>
            <w:shd w:val="clear" w:color="B4C6E7" w:fill="B4C6E7"/>
            <w:vAlign w:val="center"/>
            <w:hideMark/>
          </w:tcPr>
          <w:p w:rsidR="00472AB9" w:rsidRPr="003B5D4D" w:rsidRDefault="00472AB9" w:rsidP="002E0D8C">
            <w:pPr>
              <w:jc w:val="center"/>
              <w:rPr>
                <w:rFonts w:ascii="Verdana" w:eastAsia="Times New Roman" w:hAnsi="Verdana" w:cs="Calibri"/>
                <w:color w:val="000000"/>
                <w:sz w:val="18"/>
                <w:szCs w:val="18"/>
                <w:lang w:eastAsia="es-CO"/>
              </w:rPr>
            </w:pPr>
            <w:r w:rsidRPr="003B5D4D">
              <w:rPr>
                <w:rFonts w:ascii="Verdana" w:eastAsia="Times New Roman" w:hAnsi="Verdana" w:cs="Calibri"/>
                <w:color w:val="000000"/>
                <w:sz w:val="18"/>
                <w:szCs w:val="18"/>
                <w:lang w:eastAsia="es-CO"/>
              </w:rPr>
              <w:t>8151,9</w:t>
            </w:r>
          </w:p>
        </w:tc>
      </w:tr>
      <w:tr w:rsidR="00472AB9" w:rsidRPr="003B5D4D" w:rsidTr="002E0D8C">
        <w:trPr>
          <w:trHeight w:val="765"/>
        </w:trPr>
        <w:tc>
          <w:tcPr>
            <w:tcW w:w="1802" w:type="dxa"/>
            <w:tcBorders>
              <w:top w:val="single" w:sz="4" w:space="0" w:color="auto"/>
              <w:left w:val="single" w:sz="4" w:space="0" w:color="auto"/>
              <w:bottom w:val="single" w:sz="4" w:space="0" w:color="auto"/>
              <w:right w:val="single" w:sz="4" w:space="0" w:color="auto"/>
            </w:tcBorders>
            <w:shd w:val="clear" w:color="D9E1F2" w:fill="D9E1F2"/>
            <w:vAlign w:val="center"/>
            <w:hideMark/>
          </w:tcPr>
          <w:p w:rsidR="00472AB9" w:rsidRPr="003B5D4D" w:rsidRDefault="00472AB9" w:rsidP="002E0D8C">
            <w:pPr>
              <w:jc w:val="both"/>
              <w:rPr>
                <w:rFonts w:ascii="Verdana" w:eastAsia="Times New Roman" w:hAnsi="Verdana" w:cs="Calibri"/>
                <w:b/>
                <w:bCs/>
                <w:color w:val="000000"/>
                <w:sz w:val="18"/>
                <w:szCs w:val="18"/>
                <w:lang w:eastAsia="es-CO"/>
              </w:rPr>
            </w:pPr>
            <w:r w:rsidRPr="003B5D4D">
              <w:rPr>
                <w:rFonts w:ascii="Verdana" w:eastAsia="Times New Roman" w:hAnsi="Verdana" w:cs="Calibri"/>
                <w:b/>
                <w:bCs/>
                <w:color w:val="000000"/>
                <w:sz w:val="18"/>
                <w:szCs w:val="18"/>
                <w:lang w:eastAsia="es-CO"/>
              </w:rPr>
              <w:t>CLORO GASEOSO (Kg/mes)</w:t>
            </w:r>
          </w:p>
        </w:tc>
        <w:tc>
          <w:tcPr>
            <w:tcW w:w="1300" w:type="dxa"/>
            <w:tcBorders>
              <w:top w:val="single" w:sz="4" w:space="0" w:color="auto"/>
              <w:left w:val="single" w:sz="4" w:space="0" w:color="auto"/>
              <w:bottom w:val="single" w:sz="4" w:space="0" w:color="auto"/>
              <w:right w:val="single" w:sz="4" w:space="0" w:color="auto"/>
            </w:tcBorders>
            <w:shd w:val="clear" w:color="D9E1F2" w:fill="D9E1F2"/>
            <w:vAlign w:val="center"/>
            <w:hideMark/>
          </w:tcPr>
          <w:p w:rsidR="00472AB9" w:rsidRPr="003B5D4D" w:rsidRDefault="00472AB9" w:rsidP="002E0D8C">
            <w:pPr>
              <w:jc w:val="center"/>
              <w:rPr>
                <w:rFonts w:ascii="Verdana" w:eastAsia="Times New Roman" w:hAnsi="Verdana" w:cs="Calibri"/>
                <w:color w:val="000000"/>
                <w:sz w:val="18"/>
                <w:szCs w:val="18"/>
                <w:lang w:eastAsia="es-CO"/>
              </w:rPr>
            </w:pPr>
            <w:r w:rsidRPr="003B5D4D">
              <w:rPr>
                <w:rFonts w:ascii="Verdana" w:eastAsia="Times New Roman" w:hAnsi="Verdana" w:cs="Calibri"/>
                <w:color w:val="000000"/>
                <w:sz w:val="18"/>
                <w:szCs w:val="18"/>
                <w:lang w:eastAsia="es-CO"/>
              </w:rPr>
              <w:t>474,24</w:t>
            </w:r>
          </w:p>
        </w:tc>
        <w:tc>
          <w:tcPr>
            <w:tcW w:w="1300" w:type="dxa"/>
            <w:tcBorders>
              <w:top w:val="single" w:sz="4" w:space="0" w:color="auto"/>
              <w:left w:val="single" w:sz="4" w:space="0" w:color="auto"/>
              <w:bottom w:val="single" w:sz="4" w:space="0" w:color="auto"/>
              <w:right w:val="single" w:sz="4" w:space="0" w:color="auto"/>
            </w:tcBorders>
            <w:shd w:val="clear" w:color="D9E1F2" w:fill="D9E1F2"/>
            <w:vAlign w:val="center"/>
            <w:hideMark/>
          </w:tcPr>
          <w:p w:rsidR="00472AB9" w:rsidRPr="003B5D4D" w:rsidRDefault="00472AB9" w:rsidP="002E0D8C">
            <w:pPr>
              <w:jc w:val="center"/>
              <w:rPr>
                <w:rFonts w:ascii="Verdana" w:eastAsia="Times New Roman" w:hAnsi="Verdana" w:cs="Calibri"/>
                <w:color w:val="000000"/>
                <w:sz w:val="18"/>
                <w:szCs w:val="18"/>
                <w:lang w:eastAsia="es-CO"/>
              </w:rPr>
            </w:pPr>
            <w:r w:rsidRPr="003B5D4D">
              <w:rPr>
                <w:rFonts w:ascii="Verdana" w:eastAsia="Times New Roman" w:hAnsi="Verdana" w:cs="Calibri"/>
                <w:color w:val="000000"/>
                <w:sz w:val="18"/>
                <w:szCs w:val="18"/>
                <w:lang w:eastAsia="es-CO"/>
              </w:rPr>
              <w:t>1105,5</w:t>
            </w:r>
          </w:p>
        </w:tc>
        <w:tc>
          <w:tcPr>
            <w:tcW w:w="1300" w:type="dxa"/>
            <w:tcBorders>
              <w:top w:val="single" w:sz="4" w:space="0" w:color="auto"/>
              <w:left w:val="single" w:sz="4" w:space="0" w:color="auto"/>
              <w:bottom w:val="single" w:sz="4" w:space="0" w:color="auto"/>
              <w:right w:val="single" w:sz="4" w:space="0" w:color="auto"/>
            </w:tcBorders>
            <w:shd w:val="clear" w:color="D9E1F2" w:fill="D9E1F2"/>
            <w:vAlign w:val="center"/>
            <w:hideMark/>
          </w:tcPr>
          <w:p w:rsidR="00472AB9" w:rsidRPr="003B5D4D" w:rsidRDefault="00472AB9" w:rsidP="002E0D8C">
            <w:pPr>
              <w:jc w:val="center"/>
              <w:rPr>
                <w:rFonts w:ascii="Verdana" w:eastAsia="Times New Roman" w:hAnsi="Verdana" w:cs="Calibri"/>
                <w:color w:val="000000"/>
                <w:sz w:val="18"/>
                <w:szCs w:val="18"/>
                <w:lang w:eastAsia="es-CO"/>
              </w:rPr>
            </w:pPr>
            <w:r w:rsidRPr="003B5D4D">
              <w:rPr>
                <w:rFonts w:ascii="Verdana" w:eastAsia="Times New Roman" w:hAnsi="Verdana" w:cs="Calibri"/>
                <w:color w:val="000000"/>
                <w:sz w:val="18"/>
                <w:szCs w:val="18"/>
                <w:lang w:eastAsia="es-CO"/>
              </w:rPr>
              <w:t>1164,5</w:t>
            </w:r>
          </w:p>
        </w:tc>
        <w:tc>
          <w:tcPr>
            <w:tcW w:w="1300" w:type="dxa"/>
            <w:tcBorders>
              <w:top w:val="single" w:sz="4" w:space="0" w:color="auto"/>
              <w:left w:val="single" w:sz="4" w:space="0" w:color="auto"/>
              <w:bottom w:val="single" w:sz="4" w:space="0" w:color="auto"/>
              <w:right w:val="single" w:sz="4" w:space="0" w:color="auto"/>
            </w:tcBorders>
            <w:shd w:val="clear" w:color="D9E1F2" w:fill="D9E1F2"/>
            <w:vAlign w:val="center"/>
            <w:hideMark/>
          </w:tcPr>
          <w:p w:rsidR="00472AB9" w:rsidRPr="003B5D4D" w:rsidRDefault="00472AB9" w:rsidP="002E0D8C">
            <w:pPr>
              <w:jc w:val="center"/>
              <w:rPr>
                <w:rFonts w:ascii="Verdana" w:eastAsia="Times New Roman" w:hAnsi="Verdana" w:cs="Calibri"/>
                <w:color w:val="000000"/>
                <w:sz w:val="18"/>
                <w:szCs w:val="18"/>
                <w:lang w:eastAsia="es-CO"/>
              </w:rPr>
            </w:pPr>
            <w:r w:rsidRPr="003B5D4D">
              <w:rPr>
                <w:rFonts w:ascii="Verdana" w:eastAsia="Times New Roman" w:hAnsi="Verdana" w:cs="Calibri"/>
                <w:color w:val="000000"/>
                <w:sz w:val="18"/>
                <w:szCs w:val="18"/>
                <w:lang w:eastAsia="es-CO"/>
              </w:rPr>
              <w:t>1178</w:t>
            </w:r>
          </w:p>
        </w:tc>
      </w:tr>
    </w:tbl>
    <w:p w:rsidR="00472AB9" w:rsidRPr="003B5D4D" w:rsidRDefault="00472AB9" w:rsidP="00472AB9">
      <w:pPr>
        <w:jc w:val="both"/>
        <w:rPr>
          <w:rFonts w:ascii="Verdana" w:hAnsi="Verdana"/>
          <w:sz w:val="18"/>
          <w:szCs w:val="18"/>
        </w:rPr>
      </w:pPr>
    </w:p>
    <w:p w:rsidR="00472AB9" w:rsidRPr="003B5D4D" w:rsidRDefault="00472AB9" w:rsidP="00472AB9">
      <w:pPr>
        <w:jc w:val="both"/>
        <w:rPr>
          <w:rFonts w:ascii="Verdana" w:hAnsi="Verdana"/>
          <w:sz w:val="18"/>
          <w:szCs w:val="18"/>
        </w:rPr>
      </w:pPr>
      <w:r w:rsidRPr="003B5D4D">
        <w:rPr>
          <w:rFonts w:ascii="Verdana" w:hAnsi="Verdana"/>
          <w:sz w:val="18"/>
          <w:szCs w:val="18"/>
        </w:rPr>
        <w:t>De otra parte, los niveles promedio de Turbiedad y Color durante el lapso de operación en septiembre, octubre, noviembre y diciembre, que han ingresado y salida de la Planta Alterna después de su proceso de potabilización, así como la concentración promedio de Cloro Residual Libre se relacionan a continuación:</w:t>
      </w:r>
    </w:p>
    <w:p w:rsidR="00472AB9" w:rsidRPr="003B5D4D" w:rsidRDefault="00472AB9" w:rsidP="00472AB9">
      <w:pPr>
        <w:jc w:val="both"/>
        <w:rPr>
          <w:rFonts w:ascii="Verdana" w:hAnsi="Verdana"/>
          <w:sz w:val="18"/>
          <w:szCs w:val="18"/>
        </w:rPr>
      </w:pPr>
    </w:p>
    <w:p w:rsidR="00472AB9" w:rsidRPr="003B5D4D" w:rsidRDefault="00472AB9" w:rsidP="00472AB9">
      <w:pPr>
        <w:jc w:val="both"/>
        <w:rPr>
          <w:rFonts w:ascii="Verdana" w:hAnsi="Verdana"/>
          <w:sz w:val="18"/>
          <w:szCs w:val="18"/>
        </w:rPr>
      </w:pPr>
      <w:r w:rsidRPr="003B5D4D">
        <w:rPr>
          <w:noProof/>
          <w:sz w:val="18"/>
          <w:szCs w:val="18"/>
          <w:lang w:eastAsia="es-CO"/>
        </w:rPr>
        <w:drawing>
          <wp:inline distT="0" distB="0" distL="0" distR="0" wp14:anchorId="609DFE87" wp14:editId="283A5B2F">
            <wp:extent cx="5906166" cy="1076325"/>
            <wp:effectExtent l="0" t="0" r="0" b="0"/>
            <wp:docPr id="254" name="Imagen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45" cstate="print">
                      <a:extLst>
                        <a:ext uri="{28A0092B-C50C-407E-A947-70E740481C1C}">
                          <a14:useLocalDpi xmlns:a14="http://schemas.microsoft.com/office/drawing/2010/main" val="0"/>
                        </a:ext>
                      </a:extLst>
                    </a:blip>
                    <a:srcRect/>
                    <a:stretch>
                      <a:fillRect/>
                    </a:stretch>
                  </pic:blipFill>
                  <pic:spPr bwMode="auto">
                    <a:xfrm>
                      <a:off x="0" y="0"/>
                      <a:ext cx="5930502" cy="1080760"/>
                    </a:xfrm>
                    <a:prstGeom prst="rect">
                      <a:avLst/>
                    </a:prstGeom>
                    <a:noFill/>
                    <a:ln>
                      <a:noFill/>
                    </a:ln>
                  </pic:spPr>
                </pic:pic>
              </a:graphicData>
            </a:graphic>
          </wp:inline>
        </w:drawing>
      </w:r>
    </w:p>
    <w:tbl>
      <w:tblPr>
        <w:tblStyle w:val="Tablaconcuadrcula"/>
        <w:tblW w:w="0" w:type="auto"/>
        <w:tblLook w:val="04A0" w:firstRow="1" w:lastRow="0" w:firstColumn="1" w:lastColumn="0" w:noHBand="0" w:noVBand="1"/>
      </w:tblPr>
      <w:tblGrid>
        <w:gridCol w:w="4455"/>
        <w:gridCol w:w="4416"/>
      </w:tblGrid>
      <w:tr w:rsidR="00472AB9" w:rsidRPr="003B5D4D" w:rsidTr="002E0D8C">
        <w:tc>
          <w:tcPr>
            <w:tcW w:w="8716" w:type="dxa"/>
            <w:gridSpan w:val="2"/>
          </w:tcPr>
          <w:p w:rsidR="00472AB9" w:rsidRPr="003B5D4D" w:rsidRDefault="00472AB9" w:rsidP="002E0D8C">
            <w:pPr>
              <w:jc w:val="both"/>
              <w:rPr>
                <w:rFonts w:ascii="Verdana" w:hAnsi="Verdana"/>
                <w:sz w:val="18"/>
                <w:szCs w:val="18"/>
              </w:rPr>
            </w:pPr>
          </w:p>
          <w:p w:rsidR="00472AB9" w:rsidRPr="003B5D4D" w:rsidRDefault="00472AB9" w:rsidP="002E0D8C">
            <w:pPr>
              <w:jc w:val="both"/>
              <w:rPr>
                <w:rFonts w:ascii="Verdana" w:hAnsi="Verdana"/>
                <w:sz w:val="18"/>
                <w:szCs w:val="18"/>
              </w:rPr>
            </w:pPr>
            <w:r w:rsidRPr="003B5D4D">
              <w:rPr>
                <w:rFonts w:ascii="Verdana" w:hAnsi="Verdana"/>
                <w:sz w:val="18"/>
                <w:szCs w:val="18"/>
              </w:rPr>
              <w:t>Se realizaron actividades de mantenimiento en jornadas que el tiempo climático permitía ejecutar el lavado de las unidades de clarificación del agua; así mismo, se limpió la tubería de aducción a la planta de tratamiento.</w:t>
            </w:r>
          </w:p>
          <w:p w:rsidR="00472AB9" w:rsidRPr="003B5D4D" w:rsidRDefault="00472AB9" w:rsidP="002E0D8C">
            <w:pPr>
              <w:jc w:val="both"/>
              <w:rPr>
                <w:rFonts w:ascii="Verdana" w:hAnsi="Verdana"/>
                <w:sz w:val="18"/>
                <w:szCs w:val="18"/>
              </w:rPr>
            </w:pPr>
          </w:p>
        </w:tc>
      </w:tr>
      <w:tr w:rsidR="00472AB9" w:rsidRPr="003B5D4D" w:rsidTr="002E0D8C">
        <w:tc>
          <w:tcPr>
            <w:tcW w:w="4377" w:type="dxa"/>
          </w:tcPr>
          <w:p w:rsidR="00472AB9" w:rsidRPr="003B5D4D" w:rsidRDefault="00472AB9" w:rsidP="002E0D8C">
            <w:pPr>
              <w:jc w:val="center"/>
              <w:rPr>
                <w:rFonts w:ascii="Verdana" w:hAnsi="Verdana"/>
                <w:noProof/>
                <w:sz w:val="18"/>
                <w:szCs w:val="18"/>
                <w:lang w:eastAsia="es-CO"/>
              </w:rPr>
            </w:pPr>
            <w:r w:rsidRPr="003B5D4D">
              <w:rPr>
                <w:rFonts w:ascii="Verdana" w:hAnsi="Verdana"/>
                <w:noProof/>
                <w:sz w:val="18"/>
                <w:szCs w:val="18"/>
                <w:lang w:eastAsia="es-CO"/>
              </w:rPr>
              <w:lastRenderedPageBreak/>
              <w:drawing>
                <wp:inline distT="0" distB="0" distL="0" distR="0" wp14:anchorId="61C8E141" wp14:editId="727669E1">
                  <wp:extent cx="1239067" cy="1847850"/>
                  <wp:effectExtent l="0" t="0" r="0" b="0"/>
                  <wp:docPr id="283" name="Imagen 283" descr="X:\UNIDAD PTAP\2° INFORMES\FOTOS\NOVIEMBRE\WhatsApp Image 2017-12-06 at 3.32.04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X:\UNIDAD PTAP\2° INFORMES\FOTOS\NOVIEMBRE\WhatsApp Image 2017-12-06 at 3.32.04 PM.jpeg"/>
                          <pic:cNvPicPr>
                            <a:picLocks noChangeAspect="1" noChangeArrowheads="1"/>
                          </pic:cNvPicPr>
                        </pic:nvPicPr>
                        <pic:blipFill rotWithShape="1">
                          <a:blip r:embed="rId346" cstate="print">
                            <a:extLst>
                              <a:ext uri="{28A0092B-C50C-407E-A947-70E740481C1C}">
                                <a14:useLocalDpi xmlns:a14="http://schemas.microsoft.com/office/drawing/2010/main" val="0"/>
                              </a:ext>
                            </a:extLst>
                          </a:blip>
                          <a:srcRect l="17982"/>
                          <a:stretch/>
                        </pic:blipFill>
                        <pic:spPr bwMode="auto">
                          <a:xfrm>
                            <a:off x="0" y="0"/>
                            <a:ext cx="1268212" cy="1891315"/>
                          </a:xfrm>
                          <a:prstGeom prst="rect">
                            <a:avLst/>
                          </a:prstGeom>
                          <a:noFill/>
                          <a:ln>
                            <a:noFill/>
                          </a:ln>
                          <a:extLst>
                            <a:ext uri="{53640926-AAD7-44D8-BBD7-CCE9431645EC}">
                              <a14:shadowObscured xmlns:a14="http://schemas.microsoft.com/office/drawing/2010/main"/>
                            </a:ext>
                          </a:extLst>
                        </pic:spPr>
                      </pic:pic>
                    </a:graphicData>
                  </a:graphic>
                </wp:inline>
              </w:drawing>
            </w:r>
            <w:r w:rsidRPr="003B5D4D">
              <w:rPr>
                <w:rFonts w:ascii="Verdana" w:hAnsi="Verdana"/>
                <w:noProof/>
                <w:sz w:val="18"/>
                <w:szCs w:val="18"/>
                <w:lang w:eastAsia="es-CO"/>
              </w:rPr>
              <w:drawing>
                <wp:inline distT="0" distB="0" distL="0" distR="0" wp14:anchorId="43C8D2D3" wp14:editId="0A4CCCAF">
                  <wp:extent cx="1333221" cy="1846580"/>
                  <wp:effectExtent l="0" t="0" r="635" b="1270"/>
                  <wp:docPr id="284" name="Imagen 284" descr="X:\UNIDAD PTAP\2° INFORMES\FOTOS\NOVIEMBRE\WhatsApp Image 2017-12-06 at 5.08.01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X:\UNIDAD PTAP\2° INFORMES\FOTOS\NOVIEMBRE\WhatsApp Image 2017-12-06 at 5.08.01 PM.jpeg"/>
                          <pic:cNvPicPr>
                            <a:picLocks noChangeAspect="1" noChangeArrowheads="1"/>
                          </pic:cNvPicPr>
                        </pic:nvPicPr>
                        <pic:blipFill rotWithShape="1">
                          <a:blip r:embed="rId347" cstate="print">
                            <a:extLst>
                              <a:ext uri="{28A0092B-C50C-407E-A947-70E740481C1C}">
                                <a14:useLocalDpi xmlns:a14="http://schemas.microsoft.com/office/drawing/2010/main" val="0"/>
                              </a:ext>
                            </a:extLst>
                          </a:blip>
                          <a:srcRect l="20240"/>
                          <a:stretch/>
                        </pic:blipFill>
                        <pic:spPr bwMode="auto">
                          <a:xfrm>
                            <a:off x="0" y="0"/>
                            <a:ext cx="1359952" cy="1883604"/>
                          </a:xfrm>
                          <a:prstGeom prst="rect">
                            <a:avLst/>
                          </a:prstGeom>
                          <a:noFill/>
                          <a:ln>
                            <a:noFill/>
                          </a:ln>
                          <a:extLst>
                            <a:ext uri="{53640926-AAD7-44D8-BBD7-CCE9431645EC}">
                              <a14:shadowObscured xmlns:a14="http://schemas.microsoft.com/office/drawing/2010/main"/>
                            </a:ext>
                          </a:extLst>
                        </pic:spPr>
                      </pic:pic>
                    </a:graphicData>
                  </a:graphic>
                </wp:inline>
              </w:drawing>
            </w:r>
          </w:p>
          <w:p w:rsidR="00472AB9" w:rsidRPr="003B5D4D" w:rsidRDefault="00472AB9" w:rsidP="002E0D8C">
            <w:pPr>
              <w:jc w:val="center"/>
              <w:rPr>
                <w:rFonts w:ascii="Verdana" w:hAnsi="Verdana"/>
                <w:noProof/>
                <w:sz w:val="18"/>
                <w:szCs w:val="18"/>
                <w:lang w:eastAsia="es-CO"/>
              </w:rPr>
            </w:pPr>
            <w:r w:rsidRPr="003B5D4D">
              <w:rPr>
                <w:rFonts w:ascii="Verdana" w:hAnsi="Verdana"/>
                <w:noProof/>
                <w:sz w:val="18"/>
                <w:szCs w:val="18"/>
                <w:lang w:eastAsia="es-CO"/>
              </w:rPr>
              <w:t>Lavado de tubería de conexión entre unidades de tratamiento.</w:t>
            </w:r>
          </w:p>
          <w:p w:rsidR="00472AB9" w:rsidRPr="003B5D4D" w:rsidRDefault="00472AB9" w:rsidP="002E0D8C">
            <w:pPr>
              <w:jc w:val="center"/>
              <w:rPr>
                <w:rFonts w:ascii="Verdana" w:hAnsi="Verdana"/>
                <w:noProof/>
                <w:sz w:val="18"/>
                <w:szCs w:val="18"/>
                <w:lang w:eastAsia="es-CO"/>
              </w:rPr>
            </w:pPr>
          </w:p>
        </w:tc>
        <w:tc>
          <w:tcPr>
            <w:tcW w:w="4339" w:type="dxa"/>
          </w:tcPr>
          <w:p w:rsidR="00472AB9" w:rsidRPr="003B5D4D" w:rsidRDefault="00472AB9" w:rsidP="002E0D8C">
            <w:pPr>
              <w:jc w:val="both"/>
              <w:rPr>
                <w:rFonts w:ascii="Verdana" w:hAnsi="Verdana"/>
                <w:sz w:val="18"/>
                <w:szCs w:val="18"/>
              </w:rPr>
            </w:pPr>
            <w:r w:rsidRPr="003B5D4D">
              <w:rPr>
                <w:rFonts w:ascii="Verdana" w:hAnsi="Verdana"/>
                <w:noProof/>
                <w:sz w:val="18"/>
                <w:szCs w:val="18"/>
                <w:lang w:eastAsia="es-CO"/>
              </w:rPr>
              <w:drawing>
                <wp:inline distT="0" distB="0" distL="0" distR="0" wp14:anchorId="3F551BDB" wp14:editId="3F1A88EF">
                  <wp:extent cx="2664342" cy="1909445"/>
                  <wp:effectExtent l="0" t="0" r="3175" b="0"/>
                  <wp:docPr id="65056" name="Imagen 65056" descr="X:\UNIDAD PTAP\2° INFORMES\FOTOS\NOVIEMBRE\WhatsApp Image 2017-12-07 at 11.28.51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X:\UNIDAD PTAP\2° INFORMES\FOTOS\NOVIEMBRE\WhatsApp Image 2017-12-07 at 11.28.51 AM.jpeg"/>
                          <pic:cNvPicPr>
                            <a:picLocks noChangeAspect="1" noChangeArrowheads="1"/>
                          </pic:cNvPicPr>
                        </pic:nvPicPr>
                        <pic:blipFill rotWithShape="1">
                          <a:blip r:embed="rId348" cstate="print">
                            <a:extLst>
                              <a:ext uri="{28A0092B-C50C-407E-A947-70E740481C1C}">
                                <a14:useLocalDpi xmlns:a14="http://schemas.microsoft.com/office/drawing/2010/main" val="0"/>
                              </a:ext>
                            </a:extLst>
                          </a:blip>
                          <a:srcRect l="9933" t="14093" r="9271"/>
                          <a:stretch/>
                        </pic:blipFill>
                        <pic:spPr bwMode="auto">
                          <a:xfrm>
                            <a:off x="0" y="0"/>
                            <a:ext cx="2695078" cy="1931472"/>
                          </a:xfrm>
                          <a:prstGeom prst="rect">
                            <a:avLst/>
                          </a:prstGeom>
                          <a:noFill/>
                          <a:ln>
                            <a:noFill/>
                          </a:ln>
                          <a:extLst>
                            <a:ext uri="{53640926-AAD7-44D8-BBD7-CCE9431645EC}">
                              <a14:shadowObscured xmlns:a14="http://schemas.microsoft.com/office/drawing/2010/main"/>
                            </a:ext>
                          </a:extLst>
                        </pic:spPr>
                      </pic:pic>
                    </a:graphicData>
                  </a:graphic>
                </wp:inline>
              </w:drawing>
            </w:r>
          </w:p>
          <w:p w:rsidR="00472AB9" w:rsidRPr="003B5D4D" w:rsidRDefault="00472AB9" w:rsidP="002E0D8C">
            <w:pPr>
              <w:jc w:val="center"/>
              <w:rPr>
                <w:rFonts w:ascii="Verdana" w:hAnsi="Verdana"/>
                <w:sz w:val="18"/>
                <w:szCs w:val="18"/>
              </w:rPr>
            </w:pPr>
            <w:r w:rsidRPr="003B5D4D">
              <w:rPr>
                <w:rFonts w:ascii="Verdana" w:hAnsi="Verdana"/>
                <w:sz w:val="18"/>
                <w:szCs w:val="18"/>
              </w:rPr>
              <w:t>Limpieza externa de unidades de sedimentación.</w:t>
            </w:r>
          </w:p>
        </w:tc>
      </w:tr>
      <w:tr w:rsidR="00472AB9" w:rsidRPr="003B5D4D" w:rsidTr="00E344E1">
        <w:trPr>
          <w:trHeight w:val="4378"/>
        </w:trPr>
        <w:tc>
          <w:tcPr>
            <w:tcW w:w="4377" w:type="dxa"/>
          </w:tcPr>
          <w:p w:rsidR="00472AB9" w:rsidRPr="003B5D4D" w:rsidRDefault="00472AB9" w:rsidP="002E0D8C">
            <w:pPr>
              <w:jc w:val="both"/>
              <w:rPr>
                <w:rFonts w:ascii="Times New Roman" w:eastAsia="Times New Roman" w:hAnsi="Times New Roman"/>
                <w:snapToGrid w:val="0"/>
                <w:color w:val="000000"/>
                <w:w w:val="0"/>
                <w:sz w:val="18"/>
                <w:szCs w:val="18"/>
                <w:u w:color="000000"/>
                <w:bdr w:val="none" w:sz="0" w:space="0" w:color="000000"/>
                <w:shd w:val="clear" w:color="000000" w:fill="000000"/>
                <w:lang w:val="x-none" w:eastAsia="x-none" w:bidi="x-none"/>
              </w:rPr>
            </w:pPr>
            <w:r w:rsidRPr="003B5D4D">
              <w:rPr>
                <w:rFonts w:ascii="Verdana" w:hAnsi="Verdana"/>
                <w:sz w:val="18"/>
                <w:szCs w:val="18"/>
              </w:rPr>
              <w:t>Para adecuar el área de cableado y la ubicación del generador eléctrico de emergencia en la planta, se ejecutaron actividades de mejora y optimización en la plataforma y base del espacio del generador eléctrico evitando daños por lluvias, además del manejo de aceites por posibles derrames.</w:t>
            </w:r>
            <w:r w:rsidRPr="003B5D4D">
              <w:rPr>
                <w:rFonts w:ascii="Times New Roman" w:eastAsia="Times New Roman" w:hAnsi="Times New Roman"/>
                <w:snapToGrid w:val="0"/>
                <w:color w:val="000000"/>
                <w:w w:val="0"/>
                <w:sz w:val="18"/>
                <w:szCs w:val="18"/>
                <w:u w:color="000000"/>
                <w:bdr w:val="none" w:sz="0" w:space="0" w:color="000000"/>
                <w:shd w:val="clear" w:color="000000" w:fill="000000"/>
                <w:lang w:val="x-none" w:eastAsia="x-none" w:bidi="x-none"/>
              </w:rPr>
              <w:t xml:space="preserve"> </w:t>
            </w:r>
          </w:p>
          <w:p w:rsidR="00472AB9" w:rsidRPr="003B5D4D" w:rsidRDefault="00472AB9" w:rsidP="002E0D8C">
            <w:pPr>
              <w:jc w:val="both"/>
              <w:rPr>
                <w:rFonts w:ascii="Times New Roman" w:eastAsia="Times New Roman" w:hAnsi="Times New Roman"/>
                <w:snapToGrid w:val="0"/>
                <w:color w:val="000000"/>
                <w:w w:val="0"/>
                <w:sz w:val="18"/>
                <w:szCs w:val="18"/>
                <w:u w:color="000000"/>
                <w:bdr w:val="none" w:sz="0" w:space="0" w:color="000000"/>
                <w:shd w:val="clear" w:color="000000" w:fill="000000"/>
                <w:lang w:val="x-none" w:eastAsia="x-none" w:bidi="x-none"/>
              </w:rPr>
            </w:pPr>
          </w:p>
          <w:p w:rsidR="00472AB9" w:rsidRPr="00E344E1" w:rsidRDefault="00E344E1" w:rsidP="002E0D8C">
            <w:pPr>
              <w:jc w:val="both"/>
              <w:rPr>
                <w:rFonts w:ascii="Times New Roman" w:eastAsia="Times New Roman" w:hAnsi="Times New Roman"/>
                <w:snapToGrid w:val="0"/>
                <w:color w:val="000000"/>
                <w:w w:val="0"/>
                <w:sz w:val="18"/>
                <w:szCs w:val="18"/>
                <w:u w:color="000000"/>
                <w:bdr w:val="none" w:sz="0" w:space="0" w:color="000000"/>
                <w:shd w:val="clear" w:color="000000" w:fill="000000"/>
                <w:lang w:val="x-none" w:eastAsia="x-none" w:bidi="x-none"/>
              </w:rPr>
            </w:pPr>
            <w:r w:rsidRPr="003B5D4D">
              <w:rPr>
                <w:rFonts w:ascii="Verdana" w:hAnsi="Verdana"/>
                <w:b/>
                <w:noProof/>
                <w:color w:val="FF0000"/>
                <w:sz w:val="18"/>
                <w:szCs w:val="18"/>
                <w:lang w:eastAsia="es-CO"/>
              </w:rPr>
              <w:drawing>
                <wp:inline distT="0" distB="0" distL="0" distR="0" wp14:anchorId="15DF3F6B" wp14:editId="3090A5B8">
                  <wp:extent cx="2692398" cy="1514475"/>
                  <wp:effectExtent l="0" t="0" r="0" b="0"/>
                  <wp:docPr id="65057" name="Imagen 65057" descr="X:\UNIDAD PTAP\2° INFORMES\FOTOS\NOVIEMBRE\alterna\WhatsApp Image 2017-12-11 at 9.58.55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X:\UNIDAD PTAP\2° INFORMES\FOTOS\NOVIEMBRE\alterna\WhatsApp Image 2017-12-11 at 9.58.55 PM.jpeg"/>
                          <pic:cNvPicPr>
                            <a:picLocks noChangeAspect="1" noChangeArrowheads="1"/>
                          </pic:cNvPicPr>
                        </pic:nvPicPr>
                        <pic:blipFill>
                          <a:blip r:embed="rId349" cstate="print">
                            <a:extLst>
                              <a:ext uri="{28A0092B-C50C-407E-A947-70E740481C1C}">
                                <a14:useLocalDpi xmlns:a14="http://schemas.microsoft.com/office/drawing/2010/main" val="0"/>
                              </a:ext>
                            </a:extLst>
                          </a:blip>
                          <a:srcRect/>
                          <a:stretch>
                            <a:fillRect/>
                          </a:stretch>
                        </pic:blipFill>
                        <pic:spPr bwMode="auto">
                          <a:xfrm>
                            <a:off x="0" y="0"/>
                            <a:ext cx="2740833" cy="1541720"/>
                          </a:xfrm>
                          <a:prstGeom prst="rect">
                            <a:avLst/>
                          </a:prstGeom>
                          <a:noFill/>
                          <a:ln>
                            <a:noFill/>
                          </a:ln>
                        </pic:spPr>
                      </pic:pic>
                    </a:graphicData>
                  </a:graphic>
                </wp:inline>
              </w:drawing>
            </w:r>
          </w:p>
          <w:p w:rsidR="00472AB9" w:rsidRPr="003B5D4D" w:rsidRDefault="00472AB9" w:rsidP="002E0D8C">
            <w:pPr>
              <w:jc w:val="both"/>
              <w:rPr>
                <w:rFonts w:ascii="Verdana" w:hAnsi="Verdana"/>
                <w:sz w:val="18"/>
                <w:szCs w:val="18"/>
              </w:rPr>
            </w:pPr>
          </w:p>
        </w:tc>
        <w:tc>
          <w:tcPr>
            <w:tcW w:w="4339" w:type="dxa"/>
            <w:vAlign w:val="center"/>
          </w:tcPr>
          <w:p w:rsidR="00472AB9" w:rsidRPr="00E344E1" w:rsidRDefault="00E344E1" w:rsidP="00E344E1">
            <w:pPr>
              <w:jc w:val="center"/>
              <w:rPr>
                <w:rFonts w:ascii="Verdana" w:hAnsi="Verdana"/>
                <w:b/>
                <w:noProof/>
                <w:color w:val="FF0000"/>
                <w:sz w:val="18"/>
                <w:szCs w:val="18"/>
                <w:lang w:eastAsia="es-CO"/>
              </w:rPr>
            </w:pPr>
            <w:r w:rsidRPr="003B5D4D">
              <w:rPr>
                <w:rFonts w:ascii="Verdana" w:hAnsi="Verdana"/>
                <w:b/>
                <w:noProof/>
                <w:color w:val="FF0000"/>
                <w:sz w:val="18"/>
                <w:szCs w:val="18"/>
                <w:lang w:eastAsia="es-CO"/>
              </w:rPr>
              <w:drawing>
                <wp:inline distT="0" distB="0" distL="0" distR="0" wp14:anchorId="36B80F30" wp14:editId="4E2B6327">
                  <wp:extent cx="1360883" cy="2419350"/>
                  <wp:effectExtent l="0" t="0" r="0" b="0"/>
                  <wp:docPr id="65058" name="Imagen 65058" descr="X:\UNIDAD PTAP\2° INFORMES\FOTOS\NOVIEMBRE\alterna\WhatsApp Image 2017-12-11 at 9.58.53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X:\UNIDAD PTAP\2° INFORMES\FOTOS\NOVIEMBRE\alterna\WhatsApp Image 2017-12-11 at 9.58.53 PM.jpeg"/>
                          <pic:cNvPicPr>
                            <a:picLocks noChangeAspect="1" noChangeArrowheads="1"/>
                          </pic:cNvPicPr>
                        </pic:nvPicPr>
                        <pic:blipFill>
                          <a:blip r:embed="rId350" cstate="print">
                            <a:extLst>
                              <a:ext uri="{28A0092B-C50C-407E-A947-70E740481C1C}">
                                <a14:useLocalDpi xmlns:a14="http://schemas.microsoft.com/office/drawing/2010/main" val="0"/>
                              </a:ext>
                            </a:extLst>
                          </a:blip>
                          <a:srcRect/>
                          <a:stretch>
                            <a:fillRect/>
                          </a:stretch>
                        </pic:blipFill>
                        <pic:spPr bwMode="auto">
                          <a:xfrm>
                            <a:off x="0" y="0"/>
                            <a:ext cx="1379471" cy="2452395"/>
                          </a:xfrm>
                          <a:prstGeom prst="rect">
                            <a:avLst/>
                          </a:prstGeom>
                          <a:noFill/>
                          <a:ln>
                            <a:noFill/>
                          </a:ln>
                        </pic:spPr>
                      </pic:pic>
                    </a:graphicData>
                  </a:graphic>
                </wp:inline>
              </w:drawing>
            </w:r>
          </w:p>
          <w:p w:rsidR="00472AB9" w:rsidRPr="003B5D4D" w:rsidRDefault="00472AB9" w:rsidP="002E0D8C">
            <w:pPr>
              <w:jc w:val="center"/>
              <w:rPr>
                <w:rFonts w:ascii="Verdana" w:hAnsi="Verdana"/>
                <w:b/>
                <w:noProof/>
                <w:color w:val="FF0000"/>
                <w:sz w:val="18"/>
                <w:szCs w:val="18"/>
                <w:lang w:eastAsia="es-CO"/>
              </w:rPr>
            </w:pPr>
          </w:p>
          <w:p w:rsidR="00472AB9" w:rsidRPr="003B5D4D" w:rsidRDefault="00472AB9" w:rsidP="002E0D8C">
            <w:pPr>
              <w:jc w:val="center"/>
              <w:rPr>
                <w:rFonts w:ascii="Verdana" w:hAnsi="Verdana"/>
                <w:b/>
                <w:noProof/>
                <w:color w:val="FF0000"/>
                <w:sz w:val="18"/>
                <w:szCs w:val="18"/>
                <w:lang w:eastAsia="es-CO"/>
              </w:rPr>
            </w:pPr>
          </w:p>
        </w:tc>
      </w:tr>
      <w:tr w:rsidR="00472AB9" w:rsidRPr="003B5D4D" w:rsidTr="002E0D8C">
        <w:tc>
          <w:tcPr>
            <w:tcW w:w="4377" w:type="dxa"/>
          </w:tcPr>
          <w:p w:rsidR="00472AB9" w:rsidRPr="003B5D4D" w:rsidRDefault="00472AB9" w:rsidP="002E0D8C">
            <w:pPr>
              <w:jc w:val="center"/>
              <w:rPr>
                <w:rFonts w:ascii="Verdana" w:hAnsi="Verdana"/>
                <w:sz w:val="18"/>
                <w:szCs w:val="18"/>
              </w:rPr>
            </w:pPr>
            <w:r w:rsidRPr="003B5D4D">
              <w:rPr>
                <w:rFonts w:ascii="Verdana" w:hAnsi="Verdana"/>
                <w:noProof/>
                <w:sz w:val="18"/>
                <w:szCs w:val="18"/>
                <w:lang w:eastAsia="es-CO"/>
              </w:rPr>
              <w:drawing>
                <wp:inline distT="0" distB="0" distL="0" distR="0" wp14:anchorId="00F06802" wp14:editId="21D2D6AB">
                  <wp:extent cx="1343025" cy="1704340"/>
                  <wp:effectExtent l="0" t="0" r="9525" b="0"/>
                  <wp:docPr id="65060" name="Imagen 65060" descr="X:\UNIDAD PTAP\2° INFORMES\FOTOS\NOVIEMBRE\alterna\dic\WhatsApp Image 2017-12-07 at 1.39.36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X:\UNIDAD PTAP\2° INFORMES\FOTOS\NOVIEMBRE\alterna\dic\WhatsApp Image 2017-12-07 at 1.39.36 PM.jpeg"/>
                          <pic:cNvPicPr>
                            <a:picLocks noChangeAspect="1" noChangeArrowheads="1"/>
                          </pic:cNvPicPr>
                        </pic:nvPicPr>
                        <pic:blipFill>
                          <a:blip r:embed="rId351" cstate="print">
                            <a:extLst>
                              <a:ext uri="{28A0092B-C50C-407E-A947-70E740481C1C}">
                                <a14:useLocalDpi xmlns:a14="http://schemas.microsoft.com/office/drawing/2010/main" val="0"/>
                              </a:ext>
                            </a:extLst>
                          </a:blip>
                          <a:srcRect/>
                          <a:stretch>
                            <a:fillRect/>
                          </a:stretch>
                        </pic:blipFill>
                        <pic:spPr bwMode="auto">
                          <a:xfrm>
                            <a:off x="0" y="0"/>
                            <a:ext cx="1353733" cy="1717929"/>
                          </a:xfrm>
                          <a:prstGeom prst="rect">
                            <a:avLst/>
                          </a:prstGeom>
                          <a:noFill/>
                          <a:ln>
                            <a:noFill/>
                          </a:ln>
                        </pic:spPr>
                      </pic:pic>
                    </a:graphicData>
                  </a:graphic>
                </wp:inline>
              </w:drawing>
            </w:r>
            <w:r w:rsidRPr="003B5D4D">
              <w:rPr>
                <w:rFonts w:ascii="Verdana" w:hAnsi="Verdana"/>
                <w:noProof/>
                <w:sz w:val="18"/>
                <w:szCs w:val="18"/>
                <w:lang w:eastAsia="es-CO"/>
              </w:rPr>
              <w:drawing>
                <wp:inline distT="0" distB="0" distL="0" distR="0" wp14:anchorId="3082171A" wp14:editId="09BD1BC0">
                  <wp:extent cx="1278255" cy="1704340"/>
                  <wp:effectExtent l="0" t="0" r="0" b="0"/>
                  <wp:docPr id="65061" name="Imagen 65061" descr="X:\UNIDAD PTAP\2° INFORMES\FOTOS\NOVIEMBRE\alterna\dic\WhatsApp Image 2017-12-03 at 2.43.10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X:\UNIDAD PTAP\2° INFORMES\FOTOS\NOVIEMBRE\alterna\dic\WhatsApp Image 2017-12-03 at 2.43.10 PM.jpeg"/>
                          <pic:cNvPicPr>
                            <a:picLocks noChangeAspect="1" noChangeArrowheads="1"/>
                          </pic:cNvPicPr>
                        </pic:nvPicPr>
                        <pic:blipFill>
                          <a:blip r:embed="rId352" cstate="print">
                            <a:extLst>
                              <a:ext uri="{28A0092B-C50C-407E-A947-70E740481C1C}">
                                <a14:useLocalDpi xmlns:a14="http://schemas.microsoft.com/office/drawing/2010/main" val="0"/>
                              </a:ext>
                            </a:extLst>
                          </a:blip>
                          <a:srcRect/>
                          <a:stretch>
                            <a:fillRect/>
                          </a:stretch>
                        </pic:blipFill>
                        <pic:spPr bwMode="auto">
                          <a:xfrm>
                            <a:off x="0" y="0"/>
                            <a:ext cx="1283616" cy="1711488"/>
                          </a:xfrm>
                          <a:prstGeom prst="rect">
                            <a:avLst/>
                          </a:prstGeom>
                          <a:noFill/>
                          <a:ln>
                            <a:noFill/>
                          </a:ln>
                        </pic:spPr>
                      </pic:pic>
                    </a:graphicData>
                  </a:graphic>
                </wp:inline>
              </w:drawing>
            </w:r>
          </w:p>
        </w:tc>
        <w:tc>
          <w:tcPr>
            <w:tcW w:w="4339" w:type="dxa"/>
            <w:vAlign w:val="center"/>
          </w:tcPr>
          <w:p w:rsidR="00472AB9" w:rsidRPr="003B5D4D" w:rsidRDefault="00472AB9" w:rsidP="002E0D8C">
            <w:pPr>
              <w:jc w:val="both"/>
              <w:rPr>
                <w:rFonts w:ascii="Verdana" w:hAnsi="Verdana"/>
                <w:color w:val="FF0000"/>
                <w:sz w:val="18"/>
                <w:szCs w:val="18"/>
              </w:rPr>
            </w:pPr>
            <w:r w:rsidRPr="003B5D4D">
              <w:rPr>
                <w:rFonts w:ascii="Verdana" w:hAnsi="Verdana"/>
                <w:sz w:val="18"/>
                <w:szCs w:val="18"/>
              </w:rPr>
              <w:t xml:space="preserve">Debido a la cantidad de material orgánico (hojas, ramas) provenientes del punto de captación (La Tablona), ha sido necesario realizar continuas limpiezas al filtro en </w:t>
            </w:r>
            <w:proofErr w:type="spellStart"/>
            <w:r w:rsidRPr="003B5D4D">
              <w:rPr>
                <w:rFonts w:ascii="Verdana" w:hAnsi="Verdana"/>
                <w:sz w:val="18"/>
                <w:szCs w:val="18"/>
              </w:rPr>
              <w:t>Yee</w:t>
            </w:r>
            <w:proofErr w:type="spellEnd"/>
            <w:r w:rsidRPr="003B5D4D">
              <w:rPr>
                <w:rFonts w:ascii="Verdana" w:hAnsi="Verdana"/>
                <w:sz w:val="18"/>
                <w:szCs w:val="18"/>
              </w:rPr>
              <w:t xml:space="preserve"> de 8” y 12” instalados sobre la línea de aducción al sistema de tratamiento.</w:t>
            </w:r>
          </w:p>
        </w:tc>
      </w:tr>
    </w:tbl>
    <w:p w:rsidR="00472AB9" w:rsidRPr="003B5D4D" w:rsidRDefault="00472AB9" w:rsidP="00472AB9">
      <w:pPr>
        <w:jc w:val="both"/>
        <w:rPr>
          <w:rFonts w:ascii="Verdana" w:hAnsi="Verdana"/>
          <w:sz w:val="18"/>
          <w:szCs w:val="18"/>
        </w:rPr>
      </w:pPr>
    </w:p>
    <w:p w:rsidR="00472AB9" w:rsidRPr="003B5D4D" w:rsidRDefault="00472AB9" w:rsidP="00472AB9">
      <w:pPr>
        <w:jc w:val="both"/>
        <w:rPr>
          <w:rFonts w:ascii="Verdana" w:hAnsi="Verdana"/>
          <w:sz w:val="18"/>
          <w:szCs w:val="18"/>
        </w:rPr>
      </w:pPr>
    </w:p>
    <w:tbl>
      <w:tblPr>
        <w:tblStyle w:val="Tablaconcuadrcula"/>
        <w:tblW w:w="0" w:type="auto"/>
        <w:tblLook w:val="04A0" w:firstRow="1" w:lastRow="0" w:firstColumn="1" w:lastColumn="0" w:noHBand="0" w:noVBand="1"/>
      </w:tblPr>
      <w:tblGrid>
        <w:gridCol w:w="4416"/>
        <w:gridCol w:w="4476"/>
      </w:tblGrid>
      <w:tr w:rsidR="00472AB9" w:rsidRPr="003B5D4D" w:rsidTr="002E0D8C">
        <w:tc>
          <w:tcPr>
            <w:tcW w:w="4329" w:type="dxa"/>
          </w:tcPr>
          <w:p w:rsidR="00472AB9" w:rsidRPr="003B5D4D" w:rsidRDefault="00472AB9" w:rsidP="002E0D8C">
            <w:pPr>
              <w:jc w:val="both"/>
              <w:rPr>
                <w:rFonts w:ascii="Verdana" w:hAnsi="Verdana"/>
                <w:noProof/>
                <w:sz w:val="18"/>
                <w:szCs w:val="18"/>
                <w:lang w:eastAsia="es-CO"/>
              </w:rPr>
            </w:pPr>
          </w:p>
          <w:p w:rsidR="00472AB9" w:rsidRPr="003B5D4D" w:rsidRDefault="00472AB9" w:rsidP="002E0D8C">
            <w:pPr>
              <w:jc w:val="both"/>
              <w:rPr>
                <w:rFonts w:ascii="Verdana" w:hAnsi="Verdana"/>
                <w:noProof/>
                <w:sz w:val="18"/>
                <w:szCs w:val="18"/>
                <w:lang w:eastAsia="es-CO"/>
              </w:rPr>
            </w:pPr>
            <w:r w:rsidRPr="003B5D4D">
              <w:rPr>
                <w:rFonts w:ascii="Verdana" w:hAnsi="Verdana"/>
                <w:noProof/>
                <w:sz w:val="18"/>
                <w:szCs w:val="18"/>
                <w:lang w:eastAsia="es-CO"/>
              </w:rPr>
              <w:t>En el mes de diciembre se dio comienzo a las labores para el desmonte de las instalaciones de la planta modular con el fin de acondicionar el espacio para la nueva planta conciliada.</w:t>
            </w:r>
          </w:p>
          <w:p w:rsidR="00472AB9" w:rsidRPr="003B5D4D" w:rsidRDefault="00472AB9" w:rsidP="002E0D8C">
            <w:pPr>
              <w:jc w:val="center"/>
              <w:rPr>
                <w:rFonts w:ascii="Verdana" w:hAnsi="Verdana"/>
                <w:noProof/>
                <w:sz w:val="18"/>
                <w:szCs w:val="18"/>
                <w:lang w:eastAsia="es-CO"/>
              </w:rPr>
            </w:pPr>
            <w:r w:rsidRPr="003B5D4D">
              <w:rPr>
                <w:rFonts w:ascii="Verdana" w:hAnsi="Verdana"/>
                <w:noProof/>
                <w:sz w:val="18"/>
                <w:szCs w:val="18"/>
                <w:lang w:eastAsia="es-CO"/>
              </w:rPr>
              <w:drawing>
                <wp:inline distT="0" distB="0" distL="0" distR="0" wp14:anchorId="36DE41AC" wp14:editId="078A2610">
                  <wp:extent cx="2602486" cy="1510301"/>
                  <wp:effectExtent l="0" t="0" r="7620" b="0"/>
                  <wp:docPr id="65062" name="Imagen 65062" descr="X:\UNIDAD PTAP\2° INFORMES\FOTOS\diciembre\WhatsApp Image 2018-01-10 at 4.09.29 PM (1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X:\UNIDAD PTAP\2° INFORMES\FOTOS\diciembre\WhatsApp Image 2018-01-10 at 4.09.29 PM (14).jpeg"/>
                          <pic:cNvPicPr>
                            <a:picLocks noChangeAspect="1" noChangeArrowheads="1"/>
                          </pic:cNvPicPr>
                        </pic:nvPicPr>
                        <pic:blipFill>
                          <a:blip r:embed="rId353" cstate="print">
                            <a:extLst>
                              <a:ext uri="{28A0092B-C50C-407E-A947-70E740481C1C}">
                                <a14:useLocalDpi xmlns:a14="http://schemas.microsoft.com/office/drawing/2010/main" val="0"/>
                              </a:ext>
                            </a:extLst>
                          </a:blip>
                          <a:srcRect/>
                          <a:stretch>
                            <a:fillRect/>
                          </a:stretch>
                        </pic:blipFill>
                        <pic:spPr bwMode="auto">
                          <a:xfrm>
                            <a:off x="0" y="0"/>
                            <a:ext cx="2680638" cy="1555655"/>
                          </a:xfrm>
                          <a:prstGeom prst="rect">
                            <a:avLst/>
                          </a:prstGeom>
                          <a:noFill/>
                          <a:ln>
                            <a:noFill/>
                          </a:ln>
                        </pic:spPr>
                      </pic:pic>
                    </a:graphicData>
                  </a:graphic>
                </wp:inline>
              </w:drawing>
            </w:r>
          </w:p>
          <w:p w:rsidR="00472AB9" w:rsidRPr="003B5D4D" w:rsidRDefault="00472AB9" w:rsidP="002E0D8C">
            <w:pPr>
              <w:jc w:val="both"/>
              <w:rPr>
                <w:rFonts w:ascii="Verdana" w:hAnsi="Verdana"/>
                <w:noProof/>
                <w:sz w:val="18"/>
                <w:szCs w:val="18"/>
                <w:lang w:eastAsia="es-CO"/>
              </w:rPr>
            </w:pPr>
          </w:p>
          <w:p w:rsidR="00472AB9" w:rsidRPr="003B5D4D" w:rsidRDefault="00472AB9" w:rsidP="002E0D8C">
            <w:pPr>
              <w:jc w:val="center"/>
              <w:rPr>
                <w:rFonts w:ascii="Verdana" w:hAnsi="Verdana"/>
                <w:noProof/>
                <w:sz w:val="18"/>
                <w:szCs w:val="18"/>
                <w:lang w:eastAsia="es-CO"/>
              </w:rPr>
            </w:pPr>
            <w:r w:rsidRPr="003B5D4D">
              <w:rPr>
                <w:rFonts w:ascii="Verdana" w:hAnsi="Verdana"/>
                <w:noProof/>
                <w:sz w:val="18"/>
                <w:szCs w:val="18"/>
                <w:lang w:eastAsia="es-CO"/>
              </w:rPr>
              <w:drawing>
                <wp:inline distT="0" distB="0" distL="0" distR="0" wp14:anchorId="59E2E304" wp14:editId="702BFAEC">
                  <wp:extent cx="2658110" cy="1787703"/>
                  <wp:effectExtent l="0" t="0" r="8890" b="3175"/>
                  <wp:docPr id="65063" name="Imagen 65063" descr="X:\UNIDAD PTAP\2° INFORMES\FOTOS\diciembre\WhatsApp Image 2018-01-10 at 4.09.29 PM (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X:\UNIDAD PTAP\2° INFORMES\FOTOS\diciembre\WhatsApp Image 2018-01-10 at 4.09.29 PM (5).jpeg"/>
                          <pic:cNvPicPr>
                            <a:picLocks noChangeAspect="1" noChangeArrowheads="1"/>
                          </pic:cNvPicPr>
                        </pic:nvPicPr>
                        <pic:blipFill rotWithShape="1">
                          <a:blip r:embed="rId354" cstate="print">
                            <a:extLst>
                              <a:ext uri="{28A0092B-C50C-407E-A947-70E740481C1C}">
                                <a14:useLocalDpi xmlns:a14="http://schemas.microsoft.com/office/drawing/2010/main" val="0"/>
                              </a:ext>
                            </a:extLst>
                          </a:blip>
                          <a:srcRect b="15812"/>
                          <a:stretch/>
                        </pic:blipFill>
                        <pic:spPr bwMode="auto">
                          <a:xfrm>
                            <a:off x="0" y="0"/>
                            <a:ext cx="2686416" cy="1806740"/>
                          </a:xfrm>
                          <a:prstGeom prst="rect">
                            <a:avLst/>
                          </a:prstGeom>
                          <a:noFill/>
                          <a:ln>
                            <a:noFill/>
                          </a:ln>
                          <a:extLst>
                            <a:ext uri="{53640926-AAD7-44D8-BBD7-CCE9431645EC}">
                              <a14:shadowObscured xmlns:a14="http://schemas.microsoft.com/office/drawing/2010/main"/>
                            </a:ext>
                          </a:extLst>
                        </pic:spPr>
                      </pic:pic>
                    </a:graphicData>
                  </a:graphic>
                </wp:inline>
              </w:drawing>
            </w:r>
          </w:p>
          <w:p w:rsidR="00472AB9" w:rsidRPr="003B5D4D" w:rsidRDefault="00472AB9" w:rsidP="002E0D8C">
            <w:pPr>
              <w:rPr>
                <w:rFonts w:ascii="Verdana" w:hAnsi="Verdana"/>
                <w:noProof/>
                <w:sz w:val="18"/>
                <w:szCs w:val="18"/>
                <w:lang w:eastAsia="es-CO"/>
              </w:rPr>
            </w:pPr>
          </w:p>
        </w:tc>
        <w:tc>
          <w:tcPr>
            <w:tcW w:w="4387" w:type="dxa"/>
            <w:vAlign w:val="center"/>
          </w:tcPr>
          <w:p w:rsidR="00472AB9" w:rsidRPr="003B5D4D" w:rsidRDefault="00472AB9" w:rsidP="002E0D8C">
            <w:pPr>
              <w:jc w:val="both"/>
              <w:rPr>
                <w:rFonts w:ascii="Verdana" w:hAnsi="Verdana"/>
                <w:sz w:val="18"/>
                <w:szCs w:val="18"/>
              </w:rPr>
            </w:pPr>
            <w:r w:rsidRPr="003B5D4D">
              <w:rPr>
                <w:rFonts w:ascii="Verdana" w:hAnsi="Verdana"/>
                <w:noProof/>
                <w:sz w:val="18"/>
                <w:szCs w:val="18"/>
                <w:lang w:eastAsia="es-CO"/>
              </w:rPr>
              <w:drawing>
                <wp:inline distT="0" distB="0" distL="0" distR="0" wp14:anchorId="62463435" wp14:editId="3A4DB47D">
                  <wp:extent cx="2701714" cy="1880171"/>
                  <wp:effectExtent l="0" t="0" r="3810" b="6350"/>
                  <wp:docPr id="65064" name="Imagen 65064" descr="X:\UNIDAD PTAP\2° INFORMES\FOTOS\diciembre\WhatsApp Image 2018-01-10 at 4.09.29 PM (1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X:\UNIDAD PTAP\2° INFORMES\FOTOS\diciembre\WhatsApp Image 2018-01-10 at 4.09.29 PM (15).jpeg"/>
                          <pic:cNvPicPr>
                            <a:picLocks noChangeAspect="1" noChangeArrowheads="1"/>
                          </pic:cNvPicPr>
                        </pic:nvPicPr>
                        <pic:blipFill>
                          <a:blip r:embed="rId355" cstate="print">
                            <a:extLst>
                              <a:ext uri="{28A0092B-C50C-407E-A947-70E740481C1C}">
                                <a14:useLocalDpi xmlns:a14="http://schemas.microsoft.com/office/drawing/2010/main" val="0"/>
                              </a:ext>
                            </a:extLst>
                          </a:blip>
                          <a:srcRect/>
                          <a:stretch>
                            <a:fillRect/>
                          </a:stretch>
                        </pic:blipFill>
                        <pic:spPr bwMode="auto">
                          <a:xfrm>
                            <a:off x="0" y="0"/>
                            <a:ext cx="2736413" cy="1904318"/>
                          </a:xfrm>
                          <a:prstGeom prst="rect">
                            <a:avLst/>
                          </a:prstGeom>
                          <a:noFill/>
                          <a:ln>
                            <a:noFill/>
                          </a:ln>
                        </pic:spPr>
                      </pic:pic>
                    </a:graphicData>
                  </a:graphic>
                </wp:inline>
              </w:drawing>
            </w:r>
          </w:p>
          <w:p w:rsidR="00472AB9" w:rsidRPr="003B5D4D" w:rsidRDefault="00472AB9" w:rsidP="002E0D8C">
            <w:pPr>
              <w:jc w:val="both"/>
              <w:rPr>
                <w:rFonts w:ascii="Verdana" w:hAnsi="Verdana"/>
                <w:sz w:val="18"/>
                <w:szCs w:val="18"/>
              </w:rPr>
            </w:pPr>
          </w:p>
          <w:p w:rsidR="00472AB9" w:rsidRPr="003B5D4D" w:rsidRDefault="00472AB9" w:rsidP="002E0D8C">
            <w:pPr>
              <w:jc w:val="both"/>
              <w:rPr>
                <w:rFonts w:ascii="Verdana" w:hAnsi="Verdana"/>
                <w:sz w:val="18"/>
                <w:szCs w:val="18"/>
              </w:rPr>
            </w:pPr>
            <w:r w:rsidRPr="003B5D4D">
              <w:rPr>
                <w:rFonts w:ascii="Verdana" w:hAnsi="Verdana"/>
                <w:noProof/>
                <w:sz w:val="18"/>
                <w:szCs w:val="18"/>
                <w:lang w:eastAsia="es-CO"/>
              </w:rPr>
              <w:drawing>
                <wp:inline distT="0" distB="0" distL="0" distR="0" wp14:anchorId="5211F414" wp14:editId="15CD86D9">
                  <wp:extent cx="2698522" cy="2116477"/>
                  <wp:effectExtent l="0" t="0" r="6985" b="0"/>
                  <wp:docPr id="65065" name="Imagen 65065" descr="X:\UNIDAD PTAP\2° INFORMES\FOTOS\diciembre\WhatsApp Image 2018-01-10 at 4.09.29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X:\UNIDAD PTAP\2° INFORMES\FOTOS\diciembre\WhatsApp Image 2018-01-10 at 4.09.29 PM.jpeg"/>
                          <pic:cNvPicPr>
                            <a:picLocks noChangeAspect="1" noChangeArrowheads="1"/>
                          </pic:cNvPicPr>
                        </pic:nvPicPr>
                        <pic:blipFill rotWithShape="1">
                          <a:blip r:embed="rId356" cstate="print">
                            <a:extLst>
                              <a:ext uri="{28A0092B-C50C-407E-A947-70E740481C1C}">
                                <a14:useLocalDpi xmlns:a14="http://schemas.microsoft.com/office/drawing/2010/main" val="0"/>
                              </a:ext>
                            </a:extLst>
                          </a:blip>
                          <a:srcRect t="6094"/>
                          <a:stretch/>
                        </pic:blipFill>
                        <pic:spPr bwMode="auto">
                          <a:xfrm>
                            <a:off x="0" y="0"/>
                            <a:ext cx="2805402" cy="2200304"/>
                          </a:xfrm>
                          <a:prstGeom prst="rect">
                            <a:avLst/>
                          </a:prstGeom>
                          <a:noFill/>
                          <a:ln>
                            <a:noFill/>
                          </a:ln>
                          <a:extLst>
                            <a:ext uri="{53640926-AAD7-44D8-BBD7-CCE9431645EC}">
                              <a14:shadowObscured xmlns:a14="http://schemas.microsoft.com/office/drawing/2010/main"/>
                            </a:ext>
                          </a:extLst>
                        </pic:spPr>
                      </pic:pic>
                    </a:graphicData>
                  </a:graphic>
                </wp:inline>
              </w:drawing>
            </w:r>
          </w:p>
        </w:tc>
      </w:tr>
    </w:tbl>
    <w:p w:rsidR="00472AB9" w:rsidRPr="003B5D4D" w:rsidRDefault="00472AB9" w:rsidP="00472AB9">
      <w:pPr>
        <w:jc w:val="both"/>
        <w:rPr>
          <w:rFonts w:ascii="Verdana" w:hAnsi="Verdana"/>
          <w:sz w:val="18"/>
          <w:szCs w:val="18"/>
        </w:rPr>
      </w:pPr>
    </w:p>
    <w:p w:rsidR="00472AB9" w:rsidRPr="003B5D4D" w:rsidRDefault="00472AB9" w:rsidP="00472AB9">
      <w:pPr>
        <w:jc w:val="both"/>
        <w:rPr>
          <w:rFonts w:ascii="Verdana" w:hAnsi="Verdana"/>
          <w:sz w:val="18"/>
          <w:szCs w:val="18"/>
        </w:rPr>
      </w:pPr>
    </w:p>
    <w:p w:rsidR="00472AB9" w:rsidRPr="003B5D4D" w:rsidRDefault="00472AB9" w:rsidP="00472AB9">
      <w:pPr>
        <w:jc w:val="both"/>
        <w:rPr>
          <w:rFonts w:ascii="Verdana" w:hAnsi="Verdana"/>
          <w:sz w:val="18"/>
          <w:szCs w:val="18"/>
        </w:rPr>
      </w:pPr>
      <w:r w:rsidRPr="003B5D4D">
        <w:rPr>
          <w:rFonts w:ascii="Verdana" w:hAnsi="Verdana"/>
          <w:sz w:val="18"/>
          <w:szCs w:val="18"/>
        </w:rPr>
        <w:t>A continuación, se presenta un consolidado de los volúmenes promedio de agua captada y suministrada por la planta alterna:</w:t>
      </w:r>
    </w:p>
    <w:p w:rsidR="00472AB9" w:rsidRPr="003B5D4D" w:rsidRDefault="00472AB9" w:rsidP="00472AB9">
      <w:pPr>
        <w:jc w:val="both"/>
        <w:rPr>
          <w:rFonts w:ascii="Verdana" w:hAnsi="Verdana"/>
          <w:sz w:val="18"/>
          <w:szCs w:val="18"/>
        </w:rPr>
      </w:pPr>
    </w:p>
    <w:tbl>
      <w:tblPr>
        <w:tblW w:w="0" w:type="auto"/>
        <w:jc w:val="center"/>
        <w:tblCellMar>
          <w:left w:w="70" w:type="dxa"/>
          <w:right w:w="70" w:type="dxa"/>
        </w:tblCellMar>
        <w:tblLook w:val="04A0" w:firstRow="1" w:lastRow="0" w:firstColumn="1" w:lastColumn="0" w:noHBand="0" w:noVBand="1"/>
      </w:tblPr>
      <w:tblGrid>
        <w:gridCol w:w="4083"/>
        <w:gridCol w:w="2604"/>
        <w:gridCol w:w="2029"/>
      </w:tblGrid>
      <w:tr w:rsidR="00472AB9" w:rsidRPr="003B5D4D" w:rsidTr="002E0D8C">
        <w:trPr>
          <w:trHeight w:val="291"/>
          <w:jc w:val="center"/>
        </w:trPr>
        <w:tc>
          <w:tcPr>
            <w:tcW w:w="4083" w:type="dxa"/>
            <w:vMerge w:val="restart"/>
            <w:tcBorders>
              <w:top w:val="single" w:sz="4" w:space="0" w:color="auto"/>
              <w:left w:val="single" w:sz="4" w:space="0" w:color="auto"/>
              <w:bottom w:val="single" w:sz="4" w:space="0" w:color="auto"/>
              <w:right w:val="single" w:sz="4" w:space="0" w:color="auto"/>
            </w:tcBorders>
            <w:shd w:val="clear" w:color="auto" w:fill="8DB3E2" w:themeFill="text2" w:themeFillTint="66"/>
            <w:vAlign w:val="center"/>
            <w:hideMark/>
          </w:tcPr>
          <w:p w:rsidR="00472AB9" w:rsidRPr="003B5D4D" w:rsidRDefault="00472AB9" w:rsidP="002E0D8C">
            <w:pPr>
              <w:jc w:val="center"/>
              <w:rPr>
                <w:rFonts w:ascii="Verdana" w:eastAsia="Times New Roman" w:hAnsi="Verdana"/>
                <w:b/>
                <w:bCs/>
                <w:sz w:val="14"/>
                <w:szCs w:val="14"/>
                <w:lang w:eastAsia="es-CO"/>
              </w:rPr>
            </w:pPr>
            <w:r w:rsidRPr="003B5D4D">
              <w:rPr>
                <w:rFonts w:ascii="Verdana" w:eastAsia="Times New Roman" w:hAnsi="Verdana"/>
                <w:b/>
                <w:bCs/>
                <w:sz w:val="14"/>
                <w:szCs w:val="14"/>
                <w:lang w:eastAsia="es-CO"/>
              </w:rPr>
              <w:t>PERIODO</w:t>
            </w:r>
          </w:p>
        </w:tc>
        <w:tc>
          <w:tcPr>
            <w:tcW w:w="4633" w:type="dxa"/>
            <w:gridSpan w:val="2"/>
            <w:tcBorders>
              <w:top w:val="single" w:sz="4" w:space="0" w:color="auto"/>
              <w:left w:val="single" w:sz="4" w:space="0" w:color="auto"/>
              <w:bottom w:val="single" w:sz="4" w:space="0" w:color="auto"/>
              <w:right w:val="single" w:sz="4" w:space="0" w:color="auto"/>
            </w:tcBorders>
            <w:shd w:val="clear" w:color="auto" w:fill="8DB3E2" w:themeFill="text2" w:themeFillTint="66"/>
            <w:vAlign w:val="center"/>
          </w:tcPr>
          <w:p w:rsidR="00472AB9" w:rsidRPr="003B5D4D" w:rsidRDefault="00472AB9" w:rsidP="002E0D8C">
            <w:pPr>
              <w:jc w:val="center"/>
              <w:rPr>
                <w:rFonts w:ascii="Verdana" w:eastAsia="Times New Roman" w:hAnsi="Verdana"/>
                <w:b/>
                <w:bCs/>
                <w:sz w:val="14"/>
                <w:szCs w:val="14"/>
                <w:lang w:eastAsia="es-CO"/>
              </w:rPr>
            </w:pPr>
            <w:r w:rsidRPr="003B5D4D">
              <w:rPr>
                <w:rFonts w:ascii="Verdana" w:eastAsia="Times New Roman" w:hAnsi="Verdana"/>
                <w:b/>
                <w:bCs/>
                <w:sz w:val="14"/>
                <w:szCs w:val="14"/>
                <w:lang w:eastAsia="es-CO"/>
              </w:rPr>
              <w:t>PLANTA ALTERNA</w:t>
            </w:r>
          </w:p>
        </w:tc>
      </w:tr>
      <w:tr w:rsidR="00472AB9" w:rsidRPr="003B5D4D" w:rsidTr="002E0D8C">
        <w:trPr>
          <w:trHeight w:val="409"/>
          <w:jc w:val="center"/>
        </w:trPr>
        <w:tc>
          <w:tcPr>
            <w:tcW w:w="4083" w:type="dxa"/>
            <w:vMerge/>
            <w:tcBorders>
              <w:top w:val="single" w:sz="4" w:space="0" w:color="auto"/>
              <w:left w:val="single" w:sz="4" w:space="0" w:color="auto"/>
              <w:bottom w:val="single" w:sz="4" w:space="0" w:color="auto"/>
              <w:right w:val="single" w:sz="4" w:space="0" w:color="auto"/>
            </w:tcBorders>
            <w:shd w:val="clear" w:color="auto" w:fill="8DB3E2" w:themeFill="text2" w:themeFillTint="66"/>
            <w:vAlign w:val="center"/>
            <w:hideMark/>
          </w:tcPr>
          <w:p w:rsidR="00472AB9" w:rsidRPr="003B5D4D" w:rsidRDefault="00472AB9" w:rsidP="002E0D8C">
            <w:pPr>
              <w:rPr>
                <w:rFonts w:ascii="Verdana" w:eastAsia="Times New Roman" w:hAnsi="Verdana"/>
                <w:b/>
                <w:bCs/>
                <w:sz w:val="14"/>
                <w:szCs w:val="14"/>
                <w:lang w:eastAsia="es-CO"/>
              </w:rPr>
            </w:pPr>
          </w:p>
        </w:tc>
        <w:tc>
          <w:tcPr>
            <w:tcW w:w="2604" w:type="dxa"/>
            <w:tcBorders>
              <w:top w:val="single" w:sz="4" w:space="0" w:color="auto"/>
              <w:left w:val="single" w:sz="4" w:space="0" w:color="auto"/>
              <w:bottom w:val="single" w:sz="4" w:space="0" w:color="auto"/>
              <w:right w:val="single" w:sz="4" w:space="0" w:color="auto"/>
            </w:tcBorders>
            <w:shd w:val="clear" w:color="auto" w:fill="8DB3E2" w:themeFill="text2" w:themeFillTint="66"/>
            <w:vAlign w:val="center"/>
            <w:hideMark/>
          </w:tcPr>
          <w:p w:rsidR="00472AB9" w:rsidRPr="003B5D4D" w:rsidRDefault="00472AB9" w:rsidP="002E0D8C">
            <w:pPr>
              <w:jc w:val="center"/>
              <w:rPr>
                <w:rFonts w:ascii="Verdana" w:eastAsia="Times New Roman" w:hAnsi="Verdana"/>
                <w:b/>
                <w:bCs/>
                <w:sz w:val="14"/>
                <w:szCs w:val="14"/>
                <w:lang w:eastAsia="es-CO"/>
              </w:rPr>
            </w:pPr>
            <w:r w:rsidRPr="003B5D4D">
              <w:rPr>
                <w:rFonts w:ascii="Verdana" w:eastAsia="Times New Roman" w:hAnsi="Verdana"/>
                <w:b/>
                <w:bCs/>
                <w:sz w:val="14"/>
                <w:szCs w:val="14"/>
                <w:lang w:eastAsia="es-CO"/>
              </w:rPr>
              <w:t>V suministrado (m3/mes)</w:t>
            </w:r>
          </w:p>
        </w:tc>
        <w:tc>
          <w:tcPr>
            <w:tcW w:w="0" w:type="auto"/>
            <w:tcBorders>
              <w:top w:val="nil"/>
              <w:left w:val="single" w:sz="4" w:space="0" w:color="auto"/>
              <w:bottom w:val="single" w:sz="8" w:space="0" w:color="auto"/>
              <w:right w:val="single" w:sz="8" w:space="0" w:color="auto"/>
            </w:tcBorders>
            <w:shd w:val="clear" w:color="auto" w:fill="8DB3E2" w:themeFill="text2" w:themeFillTint="66"/>
            <w:vAlign w:val="center"/>
            <w:hideMark/>
          </w:tcPr>
          <w:p w:rsidR="00472AB9" w:rsidRPr="003B5D4D" w:rsidRDefault="00472AB9" w:rsidP="002E0D8C">
            <w:pPr>
              <w:jc w:val="center"/>
              <w:rPr>
                <w:rFonts w:ascii="Verdana" w:eastAsia="Times New Roman" w:hAnsi="Verdana"/>
                <w:b/>
                <w:bCs/>
                <w:sz w:val="14"/>
                <w:szCs w:val="14"/>
                <w:lang w:eastAsia="es-CO"/>
              </w:rPr>
            </w:pPr>
            <w:r w:rsidRPr="003B5D4D">
              <w:rPr>
                <w:rFonts w:ascii="Verdana" w:eastAsia="Times New Roman" w:hAnsi="Verdana"/>
                <w:b/>
                <w:bCs/>
                <w:sz w:val="14"/>
                <w:szCs w:val="14"/>
                <w:lang w:eastAsia="es-CO"/>
              </w:rPr>
              <w:t>Q promedio (l/s)</w:t>
            </w:r>
          </w:p>
        </w:tc>
      </w:tr>
      <w:tr w:rsidR="00472AB9" w:rsidRPr="003B5D4D" w:rsidTr="002E0D8C">
        <w:trPr>
          <w:trHeight w:val="347"/>
          <w:jc w:val="center"/>
        </w:trPr>
        <w:tc>
          <w:tcPr>
            <w:tcW w:w="4083" w:type="dxa"/>
            <w:tcBorders>
              <w:top w:val="single" w:sz="4" w:space="0" w:color="auto"/>
              <w:left w:val="single" w:sz="8" w:space="0" w:color="auto"/>
              <w:bottom w:val="single" w:sz="8" w:space="0" w:color="auto"/>
              <w:right w:val="nil"/>
            </w:tcBorders>
            <w:shd w:val="clear" w:color="auto" w:fill="auto"/>
            <w:vAlign w:val="center"/>
          </w:tcPr>
          <w:p w:rsidR="00472AB9" w:rsidRPr="003B5D4D" w:rsidRDefault="00472AB9" w:rsidP="002E0D8C">
            <w:pPr>
              <w:jc w:val="center"/>
              <w:rPr>
                <w:rFonts w:ascii="Verdana" w:eastAsia="Times New Roman" w:hAnsi="Verdana"/>
                <w:sz w:val="14"/>
                <w:szCs w:val="14"/>
                <w:lang w:eastAsia="es-CO"/>
              </w:rPr>
            </w:pPr>
            <w:r w:rsidRPr="003B5D4D">
              <w:rPr>
                <w:rFonts w:ascii="Verdana" w:eastAsia="Times New Roman" w:hAnsi="Verdana"/>
                <w:sz w:val="14"/>
                <w:szCs w:val="14"/>
                <w:lang w:eastAsia="es-CO"/>
              </w:rPr>
              <w:t>01 DE ENERO – 31 DE ENERO DE 2017</w:t>
            </w:r>
          </w:p>
        </w:tc>
        <w:tc>
          <w:tcPr>
            <w:tcW w:w="2604" w:type="dxa"/>
            <w:tcBorders>
              <w:top w:val="single" w:sz="4" w:space="0" w:color="auto"/>
              <w:left w:val="single" w:sz="4" w:space="0" w:color="auto"/>
              <w:bottom w:val="single" w:sz="8" w:space="0" w:color="auto"/>
              <w:right w:val="single" w:sz="8" w:space="0" w:color="auto"/>
            </w:tcBorders>
            <w:shd w:val="clear" w:color="auto" w:fill="auto"/>
            <w:vAlign w:val="center"/>
          </w:tcPr>
          <w:p w:rsidR="00472AB9" w:rsidRPr="003B5D4D" w:rsidRDefault="00472AB9" w:rsidP="002E0D8C">
            <w:pPr>
              <w:jc w:val="center"/>
              <w:rPr>
                <w:rFonts w:ascii="Verdana" w:hAnsi="Verdana" w:cs="Calibri"/>
                <w:sz w:val="14"/>
                <w:szCs w:val="14"/>
              </w:rPr>
            </w:pPr>
            <w:r w:rsidRPr="003B5D4D">
              <w:rPr>
                <w:rFonts w:ascii="Verdana" w:hAnsi="Verdana" w:cs="Calibri"/>
                <w:sz w:val="14"/>
                <w:szCs w:val="14"/>
              </w:rPr>
              <w:t>439.190</w:t>
            </w:r>
          </w:p>
        </w:tc>
        <w:tc>
          <w:tcPr>
            <w:tcW w:w="0" w:type="auto"/>
            <w:tcBorders>
              <w:top w:val="single" w:sz="4" w:space="0" w:color="auto"/>
              <w:left w:val="dotted" w:sz="4" w:space="0" w:color="auto"/>
              <w:bottom w:val="single" w:sz="8" w:space="0" w:color="auto"/>
              <w:right w:val="single" w:sz="8" w:space="0" w:color="auto"/>
            </w:tcBorders>
            <w:shd w:val="clear" w:color="auto" w:fill="auto"/>
            <w:vAlign w:val="center"/>
          </w:tcPr>
          <w:p w:rsidR="00472AB9" w:rsidRPr="003B5D4D" w:rsidRDefault="00472AB9" w:rsidP="002E0D8C">
            <w:pPr>
              <w:jc w:val="center"/>
              <w:rPr>
                <w:rFonts w:ascii="Verdana" w:eastAsia="Times New Roman" w:hAnsi="Verdana"/>
                <w:sz w:val="14"/>
                <w:szCs w:val="14"/>
                <w:highlight w:val="yellow"/>
                <w:lang w:eastAsia="es-CO"/>
              </w:rPr>
            </w:pPr>
            <w:r w:rsidRPr="003B5D4D">
              <w:rPr>
                <w:rFonts w:ascii="Verdana" w:eastAsia="Times New Roman" w:hAnsi="Verdana"/>
                <w:sz w:val="14"/>
                <w:szCs w:val="14"/>
                <w:lang w:eastAsia="es-CO"/>
              </w:rPr>
              <w:t>163.97</w:t>
            </w:r>
          </w:p>
        </w:tc>
      </w:tr>
      <w:tr w:rsidR="00472AB9" w:rsidRPr="003B5D4D" w:rsidTr="002E0D8C">
        <w:trPr>
          <w:trHeight w:val="485"/>
          <w:jc w:val="center"/>
        </w:trPr>
        <w:tc>
          <w:tcPr>
            <w:tcW w:w="4083" w:type="dxa"/>
            <w:tcBorders>
              <w:top w:val="single" w:sz="4" w:space="0" w:color="auto"/>
              <w:left w:val="single" w:sz="8" w:space="0" w:color="auto"/>
              <w:bottom w:val="single" w:sz="4" w:space="0" w:color="auto"/>
              <w:right w:val="nil"/>
            </w:tcBorders>
            <w:shd w:val="clear" w:color="auto" w:fill="auto"/>
            <w:vAlign w:val="center"/>
          </w:tcPr>
          <w:p w:rsidR="00472AB9" w:rsidRPr="003B5D4D" w:rsidRDefault="00472AB9" w:rsidP="002E0D8C">
            <w:pPr>
              <w:jc w:val="center"/>
              <w:rPr>
                <w:rFonts w:ascii="Verdana" w:eastAsia="Times New Roman" w:hAnsi="Verdana"/>
                <w:sz w:val="14"/>
                <w:szCs w:val="14"/>
                <w:lang w:eastAsia="es-CO"/>
              </w:rPr>
            </w:pPr>
            <w:r w:rsidRPr="003B5D4D">
              <w:rPr>
                <w:rFonts w:ascii="Verdana" w:eastAsia="Times New Roman" w:hAnsi="Verdana"/>
                <w:sz w:val="14"/>
                <w:szCs w:val="14"/>
                <w:lang w:eastAsia="es-CO"/>
              </w:rPr>
              <w:t>01 DE FEBRERO – 28 DE FEBRERO DE 2017</w:t>
            </w:r>
          </w:p>
        </w:tc>
        <w:tc>
          <w:tcPr>
            <w:tcW w:w="2604" w:type="dxa"/>
            <w:tcBorders>
              <w:top w:val="single" w:sz="4" w:space="0" w:color="auto"/>
              <w:left w:val="single" w:sz="4" w:space="0" w:color="auto"/>
              <w:bottom w:val="single" w:sz="4" w:space="0" w:color="auto"/>
              <w:right w:val="single" w:sz="8" w:space="0" w:color="auto"/>
            </w:tcBorders>
            <w:shd w:val="clear" w:color="auto" w:fill="auto"/>
            <w:vAlign w:val="center"/>
          </w:tcPr>
          <w:p w:rsidR="00472AB9" w:rsidRPr="003B5D4D" w:rsidRDefault="00472AB9" w:rsidP="002E0D8C">
            <w:pPr>
              <w:jc w:val="center"/>
              <w:rPr>
                <w:rFonts w:ascii="Verdana" w:eastAsia="Times New Roman" w:hAnsi="Verdana"/>
                <w:sz w:val="14"/>
                <w:szCs w:val="14"/>
                <w:lang w:eastAsia="es-CO"/>
              </w:rPr>
            </w:pPr>
            <w:r w:rsidRPr="003B5D4D">
              <w:rPr>
                <w:rFonts w:ascii="Verdana" w:eastAsia="Times New Roman" w:hAnsi="Verdana"/>
                <w:sz w:val="14"/>
                <w:szCs w:val="14"/>
                <w:lang w:eastAsia="es-CO"/>
              </w:rPr>
              <w:t>373.289</w:t>
            </w:r>
          </w:p>
        </w:tc>
        <w:tc>
          <w:tcPr>
            <w:tcW w:w="0" w:type="auto"/>
            <w:tcBorders>
              <w:top w:val="single" w:sz="4" w:space="0" w:color="auto"/>
              <w:left w:val="dotted" w:sz="4" w:space="0" w:color="auto"/>
              <w:bottom w:val="single" w:sz="4" w:space="0" w:color="auto"/>
              <w:right w:val="single" w:sz="8" w:space="0" w:color="auto"/>
            </w:tcBorders>
            <w:shd w:val="clear" w:color="auto" w:fill="auto"/>
            <w:vAlign w:val="center"/>
          </w:tcPr>
          <w:p w:rsidR="00472AB9" w:rsidRPr="003B5D4D" w:rsidRDefault="00472AB9" w:rsidP="002E0D8C">
            <w:pPr>
              <w:jc w:val="center"/>
              <w:rPr>
                <w:rFonts w:ascii="Verdana" w:eastAsia="Times New Roman" w:hAnsi="Verdana"/>
                <w:sz w:val="14"/>
                <w:szCs w:val="14"/>
                <w:lang w:eastAsia="es-CO"/>
              </w:rPr>
            </w:pPr>
            <w:r w:rsidRPr="003B5D4D">
              <w:rPr>
                <w:rFonts w:ascii="Verdana" w:eastAsia="Times New Roman" w:hAnsi="Verdana"/>
                <w:sz w:val="14"/>
                <w:szCs w:val="14"/>
                <w:lang w:eastAsia="es-CO"/>
              </w:rPr>
              <w:t>154.30</w:t>
            </w:r>
          </w:p>
        </w:tc>
      </w:tr>
      <w:tr w:rsidR="00472AB9" w:rsidRPr="003B5D4D" w:rsidTr="002E0D8C">
        <w:trPr>
          <w:trHeight w:val="485"/>
          <w:jc w:val="center"/>
        </w:trPr>
        <w:tc>
          <w:tcPr>
            <w:tcW w:w="4083" w:type="dxa"/>
            <w:tcBorders>
              <w:top w:val="single" w:sz="4" w:space="0" w:color="auto"/>
              <w:left w:val="single" w:sz="8" w:space="0" w:color="auto"/>
              <w:bottom w:val="single" w:sz="4" w:space="0" w:color="auto"/>
              <w:right w:val="nil"/>
            </w:tcBorders>
            <w:shd w:val="clear" w:color="auto" w:fill="auto"/>
            <w:vAlign w:val="center"/>
          </w:tcPr>
          <w:p w:rsidR="00472AB9" w:rsidRPr="003B5D4D" w:rsidRDefault="00472AB9" w:rsidP="002E0D8C">
            <w:pPr>
              <w:jc w:val="center"/>
              <w:rPr>
                <w:rFonts w:ascii="Verdana" w:eastAsia="Times New Roman" w:hAnsi="Verdana"/>
                <w:sz w:val="14"/>
                <w:szCs w:val="14"/>
                <w:lang w:eastAsia="es-CO"/>
              </w:rPr>
            </w:pPr>
            <w:r w:rsidRPr="003B5D4D">
              <w:rPr>
                <w:rFonts w:ascii="Verdana" w:eastAsia="Times New Roman" w:hAnsi="Verdana"/>
                <w:sz w:val="14"/>
                <w:szCs w:val="14"/>
                <w:lang w:eastAsia="es-CO"/>
              </w:rPr>
              <w:t>01 DE MARZO – 31 DE MARZO DE 2017</w:t>
            </w:r>
          </w:p>
        </w:tc>
        <w:tc>
          <w:tcPr>
            <w:tcW w:w="2604" w:type="dxa"/>
            <w:tcBorders>
              <w:top w:val="single" w:sz="4" w:space="0" w:color="auto"/>
              <w:left w:val="single" w:sz="4" w:space="0" w:color="auto"/>
              <w:bottom w:val="single" w:sz="4" w:space="0" w:color="auto"/>
              <w:right w:val="single" w:sz="8" w:space="0" w:color="auto"/>
            </w:tcBorders>
            <w:shd w:val="clear" w:color="auto" w:fill="auto"/>
            <w:vAlign w:val="center"/>
          </w:tcPr>
          <w:p w:rsidR="00472AB9" w:rsidRPr="003B5D4D" w:rsidRDefault="00472AB9" w:rsidP="002E0D8C">
            <w:pPr>
              <w:jc w:val="center"/>
              <w:rPr>
                <w:rFonts w:ascii="Verdana" w:eastAsia="Times New Roman" w:hAnsi="Verdana"/>
                <w:sz w:val="14"/>
                <w:szCs w:val="14"/>
                <w:lang w:eastAsia="es-CO"/>
              </w:rPr>
            </w:pPr>
            <w:r w:rsidRPr="003B5D4D">
              <w:rPr>
                <w:rFonts w:ascii="Verdana" w:eastAsia="Times New Roman" w:hAnsi="Verdana"/>
                <w:sz w:val="14"/>
                <w:szCs w:val="14"/>
                <w:lang w:eastAsia="es-CO"/>
              </w:rPr>
              <w:t>425.970</w:t>
            </w:r>
          </w:p>
        </w:tc>
        <w:tc>
          <w:tcPr>
            <w:tcW w:w="0" w:type="auto"/>
            <w:tcBorders>
              <w:top w:val="single" w:sz="4" w:space="0" w:color="auto"/>
              <w:left w:val="dotted" w:sz="4" w:space="0" w:color="auto"/>
              <w:bottom w:val="single" w:sz="4" w:space="0" w:color="auto"/>
              <w:right w:val="single" w:sz="8" w:space="0" w:color="auto"/>
            </w:tcBorders>
            <w:shd w:val="clear" w:color="auto" w:fill="auto"/>
            <w:vAlign w:val="center"/>
          </w:tcPr>
          <w:p w:rsidR="00472AB9" w:rsidRPr="003B5D4D" w:rsidRDefault="00472AB9" w:rsidP="002E0D8C">
            <w:pPr>
              <w:jc w:val="center"/>
              <w:rPr>
                <w:rFonts w:ascii="Verdana" w:eastAsia="Times New Roman" w:hAnsi="Verdana"/>
                <w:sz w:val="14"/>
                <w:szCs w:val="14"/>
                <w:lang w:eastAsia="es-CO"/>
              </w:rPr>
            </w:pPr>
            <w:r w:rsidRPr="003B5D4D">
              <w:rPr>
                <w:rFonts w:ascii="Verdana" w:eastAsia="Times New Roman" w:hAnsi="Verdana"/>
                <w:sz w:val="14"/>
                <w:szCs w:val="14"/>
                <w:lang w:eastAsia="es-CO"/>
              </w:rPr>
              <w:t>159.04</w:t>
            </w:r>
          </w:p>
        </w:tc>
      </w:tr>
      <w:tr w:rsidR="00472AB9" w:rsidRPr="003B5D4D" w:rsidTr="002E0D8C">
        <w:trPr>
          <w:trHeight w:val="485"/>
          <w:jc w:val="center"/>
        </w:trPr>
        <w:tc>
          <w:tcPr>
            <w:tcW w:w="4083" w:type="dxa"/>
            <w:tcBorders>
              <w:top w:val="single" w:sz="4" w:space="0" w:color="auto"/>
              <w:left w:val="single" w:sz="8" w:space="0" w:color="auto"/>
              <w:bottom w:val="single" w:sz="4" w:space="0" w:color="auto"/>
              <w:right w:val="nil"/>
            </w:tcBorders>
            <w:shd w:val="clear" w:color="auto" w:fill="auto"/>
            <w:vAlign w:val="center"/>
          </w:tcPr>
          <w:p w:rsidR="00472AB9" w:rsidRPr="003B5D4D" w:rsidRDefault="00472AB9" w:rsidP="002E0D8C">
            <w:pPr>
              <w:jc w:val="center"/>
              <w:rPr>
                <w:rFonts w:ascii="Verdana" w:eastAsia="Times New Roman" w:hAnsi="Verdana"/>
                <w:sz w:val="14"/>
                <w:szCs w:val="14"/>
                <w:lang w:eastAsia="es-CO"/>
              </w:rPr>
            </w:pPr>
            <w:r w:rsidRPr="003B5D4D">
              <w:rPr>
                <w:rFonts w:ascii="Verdana" w:eastAsia="Times New Roman" w:hAnsi="Verdana"/>
                <w:sz w:val="14"/>
                <w:szCs w:val="14"/>
                <w:lang w:eastAsia="es-CO"/>
              </w:rPr>
              <w:t>01 DE ABRIL – 30 DE ABRIL DE 2017</w:t>
            </w:r>
          </w:p>
        </w:tc>
        <w:tc>
          <w:tcPr>
            <w:tcW w:w="2604" w:type="dxa"/>
            <w:tcBorders>
              <w:top w:val="single" w:sz="4" w:space="0" w:color="auto"/>
              <w:left w:val="single" w:sz="4" w:space="0" w:color="auto"/>
              <w:bottom w:val="single" w:sz="4" w:space="0" w:color="auto"/>
              <w:right w:val="single" w:sz="8" w:space="0" w:color="auto"/>
            </w:tcBorders>
            <w:shd w:val="clear" w:color="auto" w:fill="auto"/>
            <w:vAlign w:val="center"/>
          </w:tcPr>
          <w:p w:rsidR="00472AB9" w:rsidRPr="003B5D4D" w:rsidRDefault="00472AB9" w:rsidP="002E0D8C">
            <w:pPr>
              <w:jc w:val="center"/>
              <w:rPr>
                <w:rFonts w:ascii="Verdana" w:eastAsia="Times New Roman" w:hAnsi="Verdana"/>
                <w:sz w:val="14"/>
                <w:szCs w:val="14"/>
                <w:lang w:eastAsia="es-CO"/>
              </w:rPr>
            </w:pPr>
            <w:r w:rsidRPr="003B5D4D">
              <w:rPr>
                <w:rFonts w:ascii="Verdana" w:eastAsia="Times New Roman" w:hAnsi="Verdana"/>
                <w:sz w:val="14"/>
                <w:szCs w:val="14"/>
                <w:lang w:eastAsia="es-CO"/>
              </w:rPr>
              <w:t>400.070</w:t>
            </w:r>
          </w:p>
        </w:tc>
        <w:tc>
          <w:tcPr>
            <w:tcW w:w="0" w:type="auto"/>
            <w:tcBorders>
              <w:top w:val="single" w:sz="4" w:space="0" w:color="auto"/>
              <w:left w:val="dotted" w:sz="4" w:space="0" w:color="auto"/>
              <w:bottom w:val="single" w:sz="4" w:space="0" w:color="auto"/>
              <w:right w:val="single" w:sz="8" w:space="0" w:color="auto"/>
            </w:tcBorders>
            <w:shd w:val="clear" w:color="auto" w:fill="auto"/>
            <w:vAlign w:val="center"/>
          </w:tcPr>
          <w:p w:rsidR="00472AB9" w:rsidRPr="003B5D4D" w:rsidRDefault="00472AB9" w:rsidP="002E0D8C">
            <w:pPr>
              <w:jc w:val="center"/>
              <w:rPr>
                <w:rFonts w:ascii="Verdana" w:eastAsia="Times New Roman" w:hAnsi="Verdana"/>
                <w:sz w:val="14"/>
                <w:szCs w:val="14"/>
                <w:lang w:eastAsia="es-CO"/>
              </w:rPr>
            </w:pPr>
            <w:r w:rsidRPr="003B5D4D">
              <w:rPr>
                <w:rFonts w:ascii="Verdana" w:eastAsia="Times New Roman" w:hAnsi="Verdana"/>
                <w:sz w:val="14"/>
                <w:szCs w:val="14"/>
                <w:lang w:eastAsia="es-CO"/>
              </w:rPr>
              <w:t>154.35</w:t>
            </w:r>
          </w:p>
        </w:tc>
      </w:tr>
      <w:tr w:rsidR="00472AB9" w:rsidRPr="003B5D4D" w:rsidTr="002E0D8C">
        <w:trPr>
          <w:trHeight w:val="485"/>
          <w:jc w:val="center"/>
        </w:trPr>
        <w:tc>
          <w:tcPr>
            <w:tcW w:w="4083" w:type="dxa"/>
            <w:tcBorders>
              <w:top w:val="single" w:sz="4" w:space="0" w:color="auto"/>
              <w:left w:val="single" w:sz="8" w:space="0" w:color="auto"/>
              <w:bottom w:val="single" w:sz="4" w:space="0" w:color="auto"/>
              <w:right w:val="nil"/>
            </w:tcBorders>
            <w:shd w:val="clear" w:color="auto" w:fill="auto"/>
            <w:vAlign w:val="center"/>
          </w:tcPr>
          <w:p w:rsidR="00472AB9" w:rsidRPr="003B5D4D" w:rsidRDefault="00472AB9" w:rsidP="002E0D8C">
            <w:pPr>
              <w:jc w:val="center"/>
              <w:rPr>
                <w:rFonts w:ascii="Verdana" w:eastAsia="Times New Roman" w:hAnsi="Verdana"/>
                <w:sz w:val="14"/>
                <w:szCs w:val="14"/>
                <w:lang w:eastAsia="es-CO"/>
              </w:rPr>
            </w:pPr>
            <w:r w:rsidRPr="003B5D4D">
              <w:rPr>
                <w:rFonts w:ascii="Verdana" w:eastAsia="Times New Roman" w:hAnsi="Verdana"/>
                <w:sz w:val="14"/>
                <w:szCs w:val="14"/>
                <w:lang w:eastAsia="es-CO"/>
              </w:rPr>
              <w:t>01 DE MAYO – 31 DE MAYO DE 2017</w:t>
            </w:r>
          </w:p>
        </w:tc>
        <w:tc>
          <w:tcPr>
            <w:tcW w:w="2604" w:type="dxa"/>
            <w:tcBorders>
              <w:top w:val="single" w:sz="4" w:space="0" w:color="auto"/>
              <w:left w:val="single" w:sz="4" w:space="0" w:color="auto"/>
              <w:bottom w:val="single" w:sz="4" w:space="0" w:color="auto"/>
              <w:right w:val="single" w:sz="8" w:space="0" w:color="auto"/>
            </w:tcBorders>
            <w:shd w:val="clear" w:color="auto" w:fill="auto"/>
            <w:vAlign w:val="center"/>
          </w:tcPr>
          <w:p w:rsidR="00472AB9" w:rsidRPr="003B5D4D" w:rsidRDefault="00472AB9" w:rsidP="002E0D8C">
            <w:pPr>
              <w:jc w:val="center"/>
              <w:rPr>
                <w:rFonts w:ascii="Verdana" w:eastAsia="Times New Roman" w:hAnsi="Verdana"/>
                <w:sz w:val="14"/>
                <w:szCs w:val="14"/>
                <w:lang w:eastAsia="es-CO"/>
              </w:rPr>
            </w:pPr>
            <w:r w:rsidRPr="003B5D4D">
              <w:rPr>
                <w:rFonts w:ascii="Verdana" w:eastAsia="Times New Roman" w:hAnsi="Verdana"/>
                <w:sz w:val="14"/>
                <w:szCs w:val="14"/>
                <w:lang w:eastAsia="es-CO"/>
              </w:rPr>
              <w:t>405.220</w:t>
            </w:r>
          </w:p>
        </w:tc>
        <w:tc>
          <w:tcPr>
            <w:tcW w:w="0" w:type="auto"/>
            <w:tcBorders>
              <w:top w:val="single" w:sz="4" w:space="0" w:color="auto"/>
              <w:left w:val="dotted" w:sz="4" w:space="0" w:color="auto"/>
              <w:bottom w:val="single" w:sz="4" w:space="0" w:color="auto"/>
              <w:right w:val="single" w:sz="8" w:space="0" w:color="auto"/>
            </w:tcBorders>
            <w:shd w:val="clear" w:color="auto" w:fill="auto"/>
            <w:vAlign w:val="center"/>
          </w:tcPr>
          <w:p w:rsidR="00472AB9" w:rsidRPr="003B5D4D" w:rsidRDefault="00472AB9" w:rsidP="002E0D8C">
            <w:pPr>
              <w:jc w:val="center"/>
              <w:rPr>
                <w:rFonts w:ascii="Verdana" w:eastAsia="Times New Roman" w:hAnsi="Verdana"/>
                <w:sz w:val="14"/>
                <w:szCs w:val="14"/>
                <w:lang w:eastAsia="es-CO"/>
              </w:rPr>
            </w:pPr>
            <w:r w:rsidRPr="003B5D4D">
              <w:rPr>
                <w:rFonts w:ascii="Verdana" w:eastAsia="Times New Roman" w:hAnsi="Verdana"/>
                <w:sz w:val="14"/>
                <w:szCs w:val="14"/>
                <w:lang w:eastAsia="es-CO"/>
              </w:rPr>
              <w:t>151.29</w:t>
            </w:r>
          </w:p>
        </w:tc>
      </w:tr>
      <w:tr w:rsidR="00472AB9" w:rsidRPr="003B5D4D" w:rsidTr="002E0D8C">
        <w:trPr>
          <w:trHeight w:val="485"/>
          <w:jc w:val="center"/>
        </w:trPr>
        <w:tc>
          <w:tcPr>
            <w:tcW w:w="4083" w:type="dxa"/>
            <w:tcBorders>
              <w:top w:val="single" w:sz="4" w:space="0" w:color="auto"/>
              <w:left w:val="single" w:sz="8" w:space="0" w:color="auto"/>
              <w:bottom w:val="single" w:sz="4" w:space="0" w:color="auto"/>
              <w:right w:val="nil"/>
            </w:tcBorders>
            <w:shd w:val="clear" w:color="auto" w:fill="auto"/>
            <w:vAlign w:val="center"/>
          </w:tcPr>
          <w:p w:rsidR="00472AB9" w:rsidRPr="003B5D4D" w:rsidRDefault="00472AB9" w:rsidP="002E0D8C">
            <w:pPr>
              <w:jc w:val="center"/>
              <w:rPr>
                <w:rFonts w:ascii="Verdana" w:eastAsia="Times New Roman" w:hAnsi="Verdana"/>
                <w:sz w:val="14"/>
                <w:szCs w:val="14"/>
                <w:lang w:eastAsia="es-CO"/>
              </w:rPr>
            </w:pPr>
            <w:r w:rsidRPr="003B5D4D">
              <w:rPr>
                <w:rFonts w:ascii="Verdana" w:eastAsia="Times New Roman" w:hAnsi="Verdana"/>
                <w:sz w:val="14"/>
                <w:szCs w:val="14"/>
                <w:lang w:eastAsia="es-CO"/>
              </w:rPr>
              <w:t>01 DE JUNIO – 30 DE JUNIO DE 2017</w:t>
            </w:r>
          </w:p>
        </w:tc>
        <w:tc>
          <w:tcPr>
            <w:tcW w:w="2604" w:type="dxa"/>
            <w:tcBorders>
              <w:top w:val="single" w:sz="4" w:space="0" w:color="auto"/>
              <w:left w:val="single" w:sz="4" w:space="0" w:color="auto"/>
              <w:bottom w:val="single" w:sz="4" w:space="0" w:color="auto"/>
              <w:right w:val="single" w:sz="8" w:space="0" w:color="auto"/>
            </w:tcBorders>
            <w:shd w:val="clear" w:color="auto" w:fill="auto"/>
            <w:vAlign w:val="center"/>
          </w:tcPr>
          <w:p w:rsidR="00472AB9" w:rsidRPr="003B5D4D" w:rsidRDefault="00472AB9" w:rsidP="002E0D8C">
            <w:pPr>
              <w:jc w:val="center"/>
              <w:rPr>
                <w:rFonts w:ascii="Verdana" w:eastAsia="Times New Roman" w:hAnsi="Verdana"/>
                <w:sz w:val="14"/>
                <w:szCs w:val="14"/>
                <w:lang w:eastAsia="es-CO"/>
              </w:rPr>
            </w:pPr>
            <w:r w:rsidRPr="003B5D4D">
              <w:rPr>
                <w:rFonts w:ascii="Verdana" w:eastAsia="Times New Roman" w:hAnsi="Verdana"/>
                <w:sz w:val="14"/>
                <w:szCs w:val="14"/>
                <w:lang w:eastAsia="es-CO"/>
              </w:rPr>
              <w:t>393.270</w:t>
            </w:r>
          </w:p>
        </w:tc>
        <w:tc>
          <w:tcPr>
            <w:tcW w:w="0" w:type="auto"/>
            <w:tcBorders>
              <w:top w:val="single" w:sz="4" w:space="0" w:color="auto"/>
              <w:left w:val="dotted" w:sz="4" w:space="0" w:color="auto"/>
              <w:bottom w:val="single" w:sz="4" w:space="0" w:color="auto"/>
              <w:right w:val="single" w:sz="8" w:space="0" w:color="auto"/>
            </w:tcBorders>
            <w:shd w:val="clear" w:color="auto" w:fill="auto"/>
            <w:vAlign w:val="center"/>
          </w:tcPr>
          <w:p w:rsidR="00472AB9" w:rsidRPr="003B5D4D" w:rsidRDefault="00472AB9" w:rsidP="002E0D8C">
            <w:pPr>
              <w:jc w:val="center"/>
              <w:rPr>
                <w:rFonts w:ascii="Verdana" w:eastAsia="Times New Roman" w:hAnsi="Verdana"/>
                <w:sz w:val="14"/>
                <w:szCs w:val="14"/>
                <w:lang w:eastAsia="es-CO"/>
              </w:rPr>
            </w:pPr>
            <w:r w:rsidRPr="003B5D4D">
              <w:rPr>
                <w:rFonts w:ascii="Verdana" w:eastAsia="Times New Roman" w:hAnsi="Verdana"/>
                <w:sz w:val="14"/>
                <w:szCs w:val="14"/>
                <w:lang w:eastAsia="es-CO"/>
              </w:rPr>
              <w:t>151.72</w:t>
            </w:r>
          </w:p>
        </w:tc>
      </w:tr>
      <w:tr w:rsidR="00472AB9" w:rsidRPr="003B5D4D" w:rsidTr="002E0D8C">
        <w:trPr>
          <w:trHeight w:val="485"/>
          <w:jc w:val="center"/>
        </w:trPr>
        <w:tc>
          <w:tcPr>
            <w:tcW w:w="4083" w:type="dxa"/>
            <w:tcBorders>
              <w:top w:val="single" w:sz="4" w:space="0" w:color="auto"/>
              <w:left w:val="single" w:sz="8" w:space="0" w:color="auto"/>
              <w:bottom w:val="single" w:sz="4" w:space="0" w:color="auto"/>
              <w:right w:val="nil"/>
            </w:tcBorders>
            <w:shd w:val="clear" w:color="auto" w:fill="auto"/>
            <w:vAlign w:val="center"/>
          </w:tcPr>
          <w:p w:rsidR="00472AB9" w:rsidRPr="003B5D4D" w:rsidRDefault="00472AB9" w:rsidP="002E0D8C">
            <w:pPr>
              <w:jc w:val="center"/>
              <w:rPr>
                <w:rFonts w:ascii="Verdana" w:eastAsia="Times New Roman" w:hAnsi="Verdana"/>
                <w:sz w:val="14"/>
                <w:szCs w:val="14"/>
                <w:lang w:eastAsia="es-CO"/>
              </w:rPr>
            </w:pPr>
            <w:r w:rsidRPr="003B5D4D">
              <w:rPr>
                <w:rFonts w:ascii="Verdana" w:eastAsia="Times New Roman" w:hAnsi="Verdana"/>
                <w:sz w:val="14"/>
                <w:szCs w:val="14"/>
                <w:lang w:eastAsia="es-CO"/>
              </w:rPr>
              <w:lastRenderedPageBreak/>
              <w:t>01 DE JULIO – 31 DE JULIO DE 2017</w:t>
            </w:r>
          </w:p>
        </w:tc>
        <w:tc>
          <w:tcPr>
            <w:tcW w:w="2604" w:type="dxa"/>
            <w:tcBorders>
              <w:top w:val="single" w:sz="4" w:space="0" w:color="auto"/>
              <w:left w:val="single" w:sz="4" w:space="0" w:color="auto"/>
              <w:bottom w:val="single" w:sz="4" w:space="0" w:color="auto"/>
              <w:right w:val="single" w:sz="8" w:space="0" w:color="auto"/>
            </w:tcBorders>
            <w:shd w:val="clear" w:color="auto" w:fill="auto"/>
            <w:vAlign w:val="center"/>
          </w:tcPr>
          <w:p w:rsidR="00472AB9" w:rsidRPr="003B5D4D" w:rsidRDefault="00472AB9" w:rsidP="002E0D8C">
            <w:pPr>
              <w:jc w:val="center"/>
              <w:rPr>
                <w:rFonts w:ascii="Verdana" w:eastAsia="Times New Roman" w:hAnsi="Verdana"/>
                <w:sz w:val="14"/>
                <w:szCs w:val="14"/>
                <w:lang w:eastAsia="es-CO"/>
              </w:rPr>
            </w:pPr>
            <w:r w:rsidRPr="003B5D4D">
              <w:rPr>
                <w:rFonts w:ascii="Verdana" w:eastAsia="Times New Roman" w:hAnsi="Verdana"/>
                <w:sz w:val="14"/>
                <w:szCs w:val="14"/>
                <w:lang w:eastAsia="es-CO"/>
              </w:rPr>
              <w:t>416.680</w:t>
            </w:r>
          </w:p>
        </w:tc>
        <w:tc>
          <w:tcPr>
            <w:tcW w:w="0" w:type="auto"/>
            <w:tcBorders>
              <w:top w:val="single" w:sz="4" w:space="0" w:color="auto"/>
              <w:left w:val="dotted" w:sz="4" w:space="0" w:color="auto"/>
              <w:bottom w:val="single" w:sz="4" w:space="0" w:color="auto"/>
              <w:right w:val="single" w:sz="8" w:space="0" w:color="auto"/>
            </w:tcBorders>
            <w:shd w:val="clear" w:color="auto" w:fill="auto"/>
            <w:vAlign w:val="center"/>
          </w:tcPr>
          <w:p w:rsidR="00472AB9" w:rsidRPr="003B5D4D" w:rsidRDefault="00472AB9" w:rsidP="002E0D8C">
            <w:pPr>
              <w:jc w:val="center"/>
              <w:rPr>
                <w:rFonts w:ascii="Verdana" w:eastAsia="Times New Roman" w:hAnsi="Verdana"/>
                <w:sz w:val="14"/>
                <w:szCs w:val="14"/>
                <w:lang w:eastAsia="es-CO"/>
              </w:rPr>
            </w:pPr>
            <w:r w:rsidRPr="003B5D4D">
              <w:rPr>
                <w:rFonts w:ascii="Verdana" w:eastAsia="Times New Roman" w:hAnsi="Verdana"/>
                <w:sz w:val="14"/>
                <w:szCs w:val="14"/>
                <w:lang w:eastAsia="es-CO"/>
              </w:rPr>
              <w:t>155.57</w:t>
            </w:r>
          </w:p>
        </w:tc>
      </w:tr>
      <w:tr w:rsidR="00472AB9" w:rsidRPr="003B5D4D" w:rsidTr="002E0D8C">
        <w:trPr>
          <w:trHeight w:val="485"/>
          <w:jc w:val="center"/>
        </w:trPr>
        <w:tc>
          <w:tcPr>
            <w:tcW w:w="4083" w:type="dxa"/>
            <w:tcBorders>
              <w:top w:val="single" w:sz="4" w:space="0" w:color="auto"/>
              <w:left w:val="single" w:sz="8" w:space="0" w:color="auto"/>
              <w:bottom w:val="single" w:sz="4" w:space="0" w:color="auto"/>
              <w:right w:val="nil"/>
            </w:tcBorders>
            <w:shd w:val="clear" w:color="auto" w:fill="auto"/>
            <w:vAlign w:val="center"/>
          </w:tcPr>
          <w:p w:rsidR="00472AB9" w:rsidRPr="003B5D4D" w:rsidRDefault="00472AB9" w:rsidP="002E0D8C">
            <w:pPr>
              <w:jc w:val="center"/>
              <w:rPr>
                <w:rFonts w:ascii="Verdana" w:eastAsia="Times New Roman" w:hAnsi="Verdana"/>
                <w:sz w:val="14"/>
                <w:szCs w:val="14"/>
                <w:lang w:eastAsia="es-CO"/>
              </w:rPr>
            </w:pPr>
            <w:r w:rsidRPr="003B5D4D">
              <w:rPr>
                <w:rFonts w:ascii="Verdana" w:eastAsia="Times New Roman" w:hAnsi="Verdana"/>
                <w:sz w:val="14"/>
                <w:szCs w:val="14"/>
                <w:lang w:eastAsia="es-CO"/>
              </w:rPr>
              <w:t>01 DE AGOSTO – 31 DE AGOSTO DE 2017</w:t>
            </w:r>
          </w:p>
        </w:tc>
        <w:tc>
          <w:tcPr>
            <w:tcW w:w="2604" w:type="dxa"/>
            <w:tcBorders>
              <w:top w:val="single" w:sz="4" w:space="0" w:color="auto"/>
              <w:left w:val="single" w:sz="4" w:space="0" w:color="auto"/>
              <w:bottom w:val="single" w:sz="4" w:space="0" w:color="auto"/>
              <w:right w:val="single" w:sz="8" w:space="0" w:color="auto"/>
            </w:tcBorders>
            <w:shd w:val="clear" w:color="auto" w:fill="auto"/>
            <w:vAlign w:val="center"/>
          </w:tcPr>
          <w:p w:rsidR="00472AB9" w:rsidRPr="003B5D4D" w:rsidRDefault="00472AB9" w:rsidP="002E0D8C">
            <w:pPr>
              <w:jc w:val="center"/>
              <w:rPr>
                <w:rFonts w:ascii="Verdana" w:eastAsia="Times New Roman" w:hAnsi="Verdana"/>
                <w:sz w:val="14"/>
                <w:szCs w:val="14"/>
                <w:highlight w:val="yellow"/>
                <w:lang w:eastAsia="es-CO"/>
              </w:rPr>
            </w:pPr>
            <w:r w:rsidRPr="003B5D4D">
              <w:rPr>
                <w:rFonts w:ascii="Verdana" w:eastAsia="Times New Roman" w:hAnsi="Verdana"/>
                <w:sz w:val="14"/>
                <w:szCs w:val="14"/>
                <w:lang w:eastAsia="es-CO"/>
              </w:rPr>
              <w:t>421.530</w:t>
            </w:r>
          </w:p>
        </w:tc>
        <w:tc>
          <w:tcPr>
            <w:tcW w:w="0" w:type="auto"/>
            <w:tcBorders>
              <w:top w:val="single" w:sz="4" w:space="0" w:color="auto"/>
              <w:left w:val="dotted" w:sz="4" w:space="0" w:color="auto"/>
              <w:bottom w:val="single" w:sz="4" w:space="0" w:color="auto"/>
              <w:right w:val="single" w:sz="8" w:space="0" w:color="auto"/>
            </w:tcBorders>
            <w:shd w:val="clear" w:color="auto" w:fill="auto"/>
            <w:vAlign w:val="center"/>
          </w:tcPr>
          <w:p w:rsidR="00472AB9" w:rsidRPr="003B5D4D" w:rsidRDefault="00472AB9" w:rsidP="002E0D8C">
            <w:pPr>
              <w:jc w:val="center"/>
              <w:rPr>
                <w:rFonts w:ascii="Verdana" w:eastAsia="Times New Roman" w:hAnsi="Verdana"/>
                <w:sz w:val="14"/>
                <w:szCs w:val="14"/>
                <w:highlight w:val="yellow"/>
                <w:lang w:eastAsia="es-CO"/>
              </w:rPr>
            </w:pPr>
            <w:r w:rsidRPr="003B5D4D">
              <w:rPr>
                <w:rFonts w:ascii="Verdana" w:eastAsia="Times New Roman" w:hAnsi="Verdana"/>
                <w:sz w:val="14"/>
                <w:szCs w:val="14"/>
                <w:lang w:eastAsia="es-CO"/>
              </w:rPr>
              <w:t>157.38</w:t>
            </w:r>
          </w:p>
        </w:tc>
      </w:tr>
      <w:tr w:rsidR="00472AB9" w:rsidRPr="003B5D4D" w:rsidTr="002E0D8C">
        <w:trPr>
          <w:trHeight w:val="485"/>
          <w:jc w:val="center"/>
        </w:trPr>
        <w:tc>
          <w:tcPr>
            <w:tcW w:w="4083" w:type="dxa"/>
            <w:tcBorders>
              <w:top w:val="single" w:sz="4" w:space="0" w:color="auto"/>
              <w:left w:val="single" w:sz="8" w:space="0" w:color="auto"/>
              <w:bottom w:val="single" w:sz="4" w:space="0" w:color="auto"/>
              <w:right w:val="nil"/>
            </w:tcBorders>
            <w:shd w:val="clear" w:color="auto" w:fill="auto"/>
            <w:vAlign w:val="center"/>
          </w:tcPr>
          <w:p w:rsidR="00472AB9" w:rsidRPr="003B5D4D" w:rsidRDefault="00472AB9" w:rsidP="002E0D8C">
            <w:pPr>
              <w:jc w:val="center"/>
              <w:rPr>
                <w:rFonts w:ascii="Verdana" w:eastAsia="Times New Roman" w:hAnsi="Verdana"/>
                <w:sz w:val="14"/>
                <w:szCs w:val="14"/>
                <w:lang w:eastAsia="es-CO"/>
              </w:rPr>
            </w:pPr>
            <w:r w:rsidRPr="003B5D4D">
              <w:rPr>
                <w:rFonts w:ascii="Verdana" w:eastAsia="Times New Roman" w:hAnsi="Verdana"/>
                <w:sz w:val="14"/>
                <w:szCs w:val="14"/>
                <w:lang w:eastAsia="es-CO"/>
              </w:rPr>
              <w:t>17 DE SEPTIEMBRE – 30 DE SEPTIEMBRE DE 2017</w:t>
            </w:r>
          </w:p>
        </w:tc>
        <w:tc>
          <w:tcPr>
            <w:tcW w:w="2604" w:type="dxa"/>
            <w:tcBorders>
              <w:top w:val="single" w:sz="4" w:space="0" w:color="auto"/>
              <w:left w:val="single" w:sz="4" w:space="0" w:color="auto"/>
              <w:bottom w:val="single" w:sz="4" w:space="0" w:color="auto"/>
              <w:right w:val="single" w:sz="8" w:space="0" w:color="auto"/>
            </w:tcBorders>
            <w:shd w:val="clear" w:color="auto" w:fill="auto"/>
            <w:vAlign w:val="center"/>
          </w:tcPr>
          <w:p w:rsidR="00472AB9" w:rsidRPr="003B5D4D" w:rsidRDefault="00472AB9" w:rsidP="002E0D8C">
            <w:pPr>
              <w:jc w:val="center"/>
              <w:rPr>
                <w:rFonts w:ascii="Verdana" w:eastAsia="Times New Roman" w:hAnsi="Verdana"/>
                <w:sz w:val="14"/>
                <w:szCs w:val="14"/>
                <w:highlight w:val="yellow"/>
                <w:lang w:eastAsia="es-CO"/>
              </w:rPr>
            </w:pPr>
            <w:r w:rsidRPr="003B5D4D">
              <w:rPr>
                <w:rFonts w:ascii="Verdana" w:eastAsia="Times New Roman" w:hAnsi="Verdana"/>
                <w:sz w:val="14"/>
                <w:szCs w:val="14"/>
                <w:lang w:eastAsia="es-CO"/>
              </w:rPr>
              <w:t>174.240</w:t>
            </w:r>
          </w:p>
        </w:tc>
        <w:tc>
          <w:tcPr>
            <w:tcW w:w="0" w:type="auto"/>
            <w:tcBorders>
              <w:top w:val="single" w:sz="4" w:space="0" w:color="auto"/>
              <w:left w:val="dotted" w:sz="4" w:space="0" w:color="auto"/>
              <w:bottom w:val="single" w:sz="4" w:space="0" w:color="auto"/>
              <w:right w:val="single" w:sz="8" w:space="0" w:color="auto"/>
            </w:tcBorders>
            <w:shd w:val="clear" w:color="auto" w:fill="auto"/>
            <w:vAlign w:val="center"/>
          </w:tcPr>
          <w:p w:rsidR="00472AB9" w:rsidRPr="003B5D4D" w:rsidRDefault="00472AB9" w:rsidP="002E0D8C">
            <w:pPr>
              <w:jc w:val="center"/>
              <w:rPr>
                <w:rFonts w:ascii="Verdana" w:eastAsia="Times New Roman" w:hAnsi="Verdana"/>
                <w:sz w:val="14"/>
                <w:szCs w:val="14"/>
                <w:highlight w:val="yellow"/>
                <w:lang w:eastAsia="es-CO"/>
              </w:rPr>
            </w:pPr>
            <w:r w:rsidRPr="003B5D4D">
              <w:rPr>
                <w:rFonts w:ascii="Verdana" w:eastAsia="Times New Roman" w:hAnsi="Verdana"/>
                <w:sz w:val="14"/>
                <w:szCs w:val="14"/>
                <w:lang w:eastAsia="es-CO"/>
              </w:rPr>
              <w:t>150.50</w:t>
            </w:r>
          </w:p>
        </w:tc>
      </w:tr>
      <w:tr w:rsidR="00472AB9" w:rsidRPr="003B5D4D" w:rsidTr="002E0D8C">
        <w:trPr>
          <w:trHeight w:val="485"/>
          <w:jc w:val="center"/>
        </w:trPr>
        <w:tc>
          <w:tcPr>
            <w:tcW w:w="4083" w:type="dxa"/>
            <w:tcBorders>
              <w:top w:val="single" w:sz="4" w:space="0" w:color="auto"/>
              <w:left w:val="single" w:sz="8" w:space="0" w:color="auto"/>
              <w:bottom w:val="single" w:sz="4" w:space="0" w:color="auto"/>
              <w:right w:val="nil"/>
            </w:tcBorders>
            <w:shd w:val="clear" w:color="auto" w:fill="auto"/>
            <w:vAlign w:val="center"/>
          </w:tcPr>
          <w:p w:rsidR="00472AB9" w:rsidRPr="003B5D4D" w:rsidRDefault="00472AB9" w:rsidP="002E0D8C">
            <w:pPr>
              <w:jc w:val="center"/>
              <w:rPr>
                <w:rFonts w:ascii="Verdana" w:eastAsia="Times New Roman" w:hAnsi="Verdana"/>
                <w:sz w:val="14"/>
                <w:szCs w:val="14"/>
                <w:lang w:eastAsia="es-CO"/>
              </w:rPr>
            </w:pPr>
            <w:r w:rsidRPr="003B5D4D">
              <w:rPr>
                <w:rFonts w:ascii="Verdana" w:eastAsia="Times New Roman" w:hAnsi="Verdana"/>
                <w:sz w:val="14"/>
                <w:szCs w:val="14"/>
                <w:lang w:eastAsia="es-CO"/>
              </w:rPr>
              <w:t>01 DE OCTUBRE – 31 DE OCTUBRE DE 2017</w:t>
            </w:r>
          </w:p>
        </w:tc>
        <w:tc>
          <w:tcPr>
            <w:tcW w:w="2604" w:type="dxa"/>
            <w:tcBorders>
              <w:top w:val="single" w:sz="4" w:space="0" w:color="auto"/>
              <w:left w:val="single" w:sz="4" w:space="0" w:color="auto"/>
              <w:bottom w:val="single" w:sz="4" w:space="0" w:color="auto"/>
              <w:right w:val="single" w:sz="8" w:space="0" w:color="auto"/>
            </w:tcBorders>
            <w:shd w:val="clear" w:color="auto" w:fill="auto"/>
            <w:vAlign w:val="center"/>
          </w:tcPr>
          <w:p w:rsidR="00472AB9" w:rsidRPr="003B5D4D" w:rsidRDefault="00472AB9" w:rsidP="002E0D8C">
            <w:pPr>
              <w:jc w:val="center"/>
              <w:rPr>
                <w:rFonts w:ascii="Verdana" w:eastAsia="Times New Roman" w:hAnsi="Verdana"/>
                <w:sz w:val="14"/>
                <w:szCs w:val="14"/>
                <w:lang w:eastAsia="es-CO"/>
              </w:rPr>
            </w:pPr>
            <w:r w:rsidRPr="003B5D4D">
              <w:rPr>
                <w:rFonts w:ascii="Verdana" w:eastAsia="Times New Roman" w:hAnsi="Verdana"/>
                <w:sz w:val="14"/>
                <w:szCs w:val="14"/>
                <w:lang w:eastAsia="es-CO"/>
              </w:rPr>
              <w:t>411.060</w:t>
            </w:r>
          </w:p>
        </w:tc>
        <w:tc>
          <w:tcPr>
            <w:tcW w:w="0" w:type="auto"/>
            <w:tcBorders>
              <w:top w:val="single" w:sz="4" w:space="0" w:color="auto"/>
              <w:left w:val="dotted" w:sz="4" w:space="0" w:color="auto"/>
              <w:bottom w:val="single" w:sz="4" w:space="0" w:color="auto"/>
              <w:right w:val="single" w:sz="8" w:space="0" w:color="auto"/>
            </w:tcBorders>
            <w:shd w:val="clear" w:color="auto" w:fill="auto"/>
            <w:vAlign w:val="center"/>
          </w:tcPr>
          <w:p w:rsidR="00472AB9" w:rsidRPr="003B5D4D" w:rsidRDefault="00472AB9" w:rsidP="002E0D8C">
            <w:pPr>
              <w:jc w:val="center"/>
              <w:rPr>
                <w:rFonts w:ascii="Verdana" w:eastAsia="Times New Roman" w:hAnsi="Verdana"/>
                <w:sz w:val="14"/>
                <w:szCs w:val="14"/>
                <w:lang w:eastAsia="es-CO"/>
              </w:rPr>
            </w:pPr>
            <w:r w:rsidRPr="003B5D4D">
              <w:rPr>
                <w:rFonts w:ascii="Verdana" w:eastAsia="Times New Roman" w:hAnsi="Verdana"/>
                <w:sz w:val="14"/>
                <w:szCs w:val="14"/>
                <w:lang w:eastAsia="es-CO"/>
              </w:rPr>
              <w:t>153.47</w:t>
            </w:r>
          </w:p>
        </w:tc>
      </w:tr>
      <w:tr w:rsidR="00472AB9" w:rsidRPr="003B5D4D" w:rsidTr="002E0D8C">
        <w:trPr>
          <w:trHeight w:val="485"/>
          <w:jc w:val="center"/>
        </w:trPr>
        <w:tc>
          <w:tcPr>
            <w:tcW w:w="4083" w:type="dxa"/>
            <w:tcBorders>
              <w:top w:val="single" w:sz="4" w:space="0" w:color="auto"/>
              <w:left w:val="single" w:sz="8" w:space="0" w:color="auto"/>
              <w:bottom w:val="single" w:sz="4" w:space="0" w:color="auto"/>
              <w:right w:val="nil"/>
            </w:tcBorders>
            <w:shd w:val="clear" w:color="auto" w:fill="auto"/>
            <w:vAlign w:val="center"/>
          </w:tcPr>
          <w:p w:rsidR="00472AB9" w:rsidRPr="003B5D4D" w:rsidRDefault="00472AB9" w:rsidP="002E0D8C">
            <w:pPr>
              <w:jc w:val="center"/>
              <w:rPr>
                <w:rFonts w:ascii="Verdana" w:eastAsia="Times New Roman" w:hAnsi="Verdana"/>
                <w:sz w:val="14"/>
                <w:szCs w:val="14"/>
                <w:lang w:eastAsia="es-CO"/>
              </w:rPr>
            </w:pPr>
            <w:r w:rsidRPr="003B5D4D">
              <w:rPr>
                <w:rFonts w:ascii="Verdana" w:eastAsia="Times New Roman" w:hAnsi="Verdana"/>
                <w:sz w:val="14"/>
                <w:szCs w:val="14"/>
                <w:lang w:eastAsia="es-CO"/>
              </w:rPr>
              <w:t>01 DE NOVIEMBRE – 30 DE NOVIEMBRE DE 2017</w:t>
            </w:r>
          </w:p>
        </w:tc>
        <w:tc>
          <w:tcPr>
            <w:tcW w:w="2604" w:type="dxa"/>
            <w:tcBorders>
              <w:top w:val="single" w:sz="4" w:space="0" w:color="auto"/>
              <w:left w:val="single" w:sz="4" w:space="0" w:color="auto"/>
              <w:bottom w:val="single" w:sz="4" w:space="0" w:color="auto"/>
              <w:right w:val="single" w:sz="8" w:space="0" w:color="auto"/>
            </w:tcBorders>
            <w:shd w:val="clear" w:color="auto" w:fill="auto"/>
            <w:vAlign w:val="center"/>
          </w:tcPr>
          <w:p w:rsidR="00472AB9" w:rsidRPr="003B5D4D" w:rsidRDefault="00472AB9" w:rsidP="002E0D8C">
            <w:pPr>
              <w:jc w:val="center"/>
              <w:rPr>
                <w:rFonts w:ascii="Verdana" w:eastAsia="Times New Roman" w:hAnsi="Verdana"/>
                <w:sz w:val="14"/>
                <w:szCs w:val="14"/>
                <w:lang w:eastAsia="es-CO"/>
              </w:rPr>
            </w:pPr>
            <w:r w:rsidRPr="003B5D4D">
              <w:rPr>
                <w:rFonts w:ascii="Verdana" w:eastAsia="Times New Roman" w:hAnsi="Verdana"/>
                <w:sz w:val="14"/>
                <w:szCs w:val="14"/>
                <w:lang w:eastAsia="es-CO"/>
              </w:rPr>
              <w:t>416.670</w:t>
            </w:r>
          </w:p>
        </w:tc>
        <w:tc>
          <w:tcPr>
            <w:tcW w:w="0" w:type="auto"/>
            <w:tcBorders>
              <w:top w:val="single" w:sz="4" w:space="0" w:color="auto"/>
              <w:left w:val="dotted" w:sz="4" w:space="0" w:color="auto"/>
              <w:bottom w:val="single" w:sz="4" w:space="0" w:color="auto"/>
              <w:right w:val="single" w:sz="8" w:space="0" w:color="auto"/>
            </w:tcBorders>
            <w:shd w:val="clear" w:color="auto" w:fill="auto"/>
            <w:vAlign w:val="center"/>
          </w:tcPr>
          <w:p w:rsidR="00472AB9" w:rsidRPr="003B5D4D" w:rsidRDefault="00472AB9" w:rsidP="002E0D8C">
            <w:pPr>
              <w:jc w:val="center"/>
              <w:rPr>
                <w:rFonts w:ascii="Verdana" w:eastAsia="Times New Roman" w:hAnsi="Verdana"/>
                <w:sz w:val="14"/>
                <w:szCs w:val="14"/>
                <w:lang w:eastAsia="es-CO"/>
              </w:rPr>
            </w:pPr>
            <w:r w:rsidRPr="003B5D4D">
              <w:rPr>
                <w:rFonts w:ascii="Verdana" w:eastAsia="Times New Roman" w:hAnsi="Verdana"/>
                <w:sz w:val="14"/>
                <w:szCs w:val="14"/>
                <w:lang w:eastAsia="es-CO"/>
              </w:rPr>
              <w:t>160.75</w:t>
            </w:r>
          </w:p>
        </w:tc>
      </w:tr>
      <w:tr w:rsidR="00472AB9" w:rsidRPr="003B5D4D" w:rsidTr="002E0D8C">
        <w:trPr>
          <w:trHeight w:val="485"/>
          <w:jc w:val="center"/>
        </w:trPr>
        <w:tc>
          <w:tcPr>
            <w:tcW w:w="4083" w:type="dxa"/>
            <w:tcBorders>
              <w:top w:val="single" w:sz="4" w:space="0" w:color="auto"/>
              <w:left w:val="single" w:sz="8" w:space="0" w:color="auto"/>
              <w:bottom w:val="single" w:sz="8" w:space="0" w:color="auto"/>
              <w:right w:val="nil"/>
            </w:tcBorders>
            <w:shd w:val="clear" w:color="auto" w:fill="auto"/>
            <w:vAlign w:val="center"/>
          </w:tcPr>
          <w:p w:rsidR="00472AB9" w:rsidRPr="003B5D4D" w:rsidRDefault="00472AB9" w:rsidP="002E0D8C">
            <w:pPr>
              <w:jc w:val="center"/>
              <w:rPr>
                <w:rFonts w:ascii="Verdana" w:eastAsia="Times New Roman" w:hAnsi="Verdana"/>
                <w:sz w:val="14"/>
                <w:szCs w:val="14"/>
                <w:lang w:eastAsia="es-CO"/>
              </w:rPr>
            </w:pPr>
            <w:r w:rsidRPr="003B5D4D">
              <w:rPr>
                <w:rFonts w:ascii="Verdana" w:eastAsia="Times New Roman" w:hAnsi="Verdana"/>
                <w:sz w:val="14"/>
                <w:szCs w:val="14"/>
                <w:lang w:eastAsia="es-CO"/>
              </w:rPr>
              <w:t>01 DE DICIEMBRE – 31 DE DICIEMBRE DE 2017</w:t>
            </w:r>
          </w:p>
        </w:tc>
        <w:tc>
          <w:tcPr>
            <w:tcW w:w="2604" w:type="dxa"/>
            <w:tcBorders>
              <w:top w:val="single" w:sz="4" w:space="0" w:color="auto"/>
              <w:left w:val="single" w:sz="4" w:space="0" w:color="auto"/>
              <w:bottom w:val="single" w:sz="8" w:space="0" w:color="auto"/>
              <w:right w:val="single" w:sz="8" w:space="0" w:color="auto"/>
            </w:tcBorders>
            <w:shd w:val="clear" w:color="auto" w:fill="auto"/>
            <w:vAlign w:val="center"/>
          </w:tcPr>
          <w:p w:rsidR="00472AB9" w:rsidRPr="003B5D4D" w:rsidRDefault="00472AB9" w:rsidP="002E0D8C">
            <w:pPr>
              <w:jc w:val="center"/>
              <w:rPr>
                <w:rFonts w:ascii="Verdana" w:eastAsia="Times New Roman" w:hAnsi="Verdana"/>
                <w:sz w:val="14"/>
                <w:szCs w:val="14"/>
                <w:lang w:eastAsia="es-CO"/>
              </w:rPr>
            </w:pPr>
            <w:r w:rsidRPr="003B5D4D">
              <w:rPr>
                <w:rFonts w:ascii="Verdana" w:eastAsia="Times New Roman" w:hAnsi="Verdana"/>
                <w:sz w:val="14"/>
                <w:szCs w:val="14"/>
                <w:lang w:eastAsia="es-CO"/>
              </w:rPr>
              <w:t>432.830</w:t>
            </w:r>
          </w:p>
        </w:tc>
        <w:tc>
          <w:tcPr>
            <w:tcW w:w="0" w:type="auto"/>
            <w:tcBorders>
              <w:top w:val="single" w:sz="4" w:space="0" w:color="auto"/>
              <w:left w:val="dotted" w:sz="4" w:space="0" w:color="auto"/>
              <w:bottom w:val="single" w:sz="8" w:space="0" w:color="auto"/>
              <w:right w:val="single" w:sz="8" w:space="0" w:color="auto"/>
            </w:tcBorders>
            <w:shd w:val="clear" w:color="auto" w:fill="auto"/>
            <w:vAlign w:val="center"/>
          </w:tcPr>
          <w:p w:rsidR="00472AB9" w:rsidRPr="003B5D4D" w:rsidRDefault="00472AB9" w:rsidP="002E0D8C">
            <w:pPr>
              <w:jc w:val="center"/>
              <w:rPr>
                <w:rFonts w:ascii="Verdana" w:eastAsia="Times New Roman" w:hAnsi="Verdana"/>
                <w:sz w:val="14"/>
                <w:szCs w:val="14"/>
                <w:lang w:eastAsia="es-CO"/>
              </w:rPr>
            </w:pPr>
            <w:r w:rsidRPr="003B5D4D">
              <w:rPr>
                <w:rFonts w:ascii="Verdana" w:eastAsia="Times New Roman" w:hAnsi="Verdana"/>
                <w:sz w:val="14"/>
                <w:szCs w:val="14"/>
                <w:lang w:eastAsia="es-CO"/>
              </w:rPr>
              <w:t>161.60</w:t>
            </w:r>
          </w:p>
        </w:tc>
      </w:tr>
    </w:tbl>
    <w:p w:rsidR="00161F81" w:rsidRDefault="00161F81" w:rsidP="00161F81">
      <w:pPr>
        <w:jc w:val="both"/>
        <w:rPr>
          <w:rFonts w:ascii="Verdana" w:hAnsi="Verdana"/>
          <w:b/>
          <w:sz w:val="18"/>
          <w:szCs w:val="18"/>
        </w:rPr>
      </w:pPr>
    </w:p>
    <w:p w:rsidR="00161F81" w:rsidRPr="00161F81" w:rsidRDefault="00161F81" w:rsidP="00161F81">
      <w:pPr>
        <w:jc w:val="both"/>
        <w:rPr>
          <w:rFonts w:ascii="Verdana" w:hAnsi="Verdana"/>
          <w:b/>
          <w:sz w:val="18"/>
          <w:szCs w:val="18"/>
        </w:rPr>
      </w:pPr>
    </w:p>
    <w:p w:rsidR="00946B07" w:rsidRDefault="00946B07" w:rsidP="009546E6">
      <w:pPr>
        <w:jc w:val="both"/>
        <w:rPr>
          <w:rFonts w:ascii="Verdana" w:hAnsi="Verdana"/>
          <w:sz w:val="14"/>
        </w:rPr>
      </w:pPr>
    </w:p>
    <w:p w:rsidR="000675E2" w:rsidRPr="005D7C9F" w:rsidRDefault="000675E2" w:rsidP="009546E6">
      <w:pPr>
        <w:jc w:val="both"/>
        <w:rPr>
          <w:rFonts w:ascii="Verdana" w:hAnsi="Verdana"/>
          <w:sz w:val="14"/>
        </w:rPr>
      </w:pPr>
    </w:p>
    <w:bookmarkEnd w:id="136"/>
    <w:bookmarkEnd w:id="137"/>
    <w:p w:rsidR="006572CE" w:rsidRPr="002843A2" w:rsidRDefault="006572CE" w:rsidP="00E75DA6">
      <w:pPr>
        <w:pStyle w:val="Ttulo1"/>
        <w:tabs>
          <w:tab w:val="left" w:pos="426"/>
        </w:tabs>
        <w:rPr>
          <w:color w:val="FF0000"/>
          <w:sz w:val="16"/>
          <w:szCs w:val="18"/>
        </w:rPr>
      </w:pPr>
    </w:p>
    <w:sectPr w:rsidR="006572CE" w:rsidRPr="002843A2" w:rsidSect="00257B47">
      <w:headerReference w:type="even" r:id="rId357"/>
      <w:headerReference w:type="default" r:id="rId358"/>
      <w:footerReference w:type="default" r:id="rId359"/>
      <w:headerReference w:type="first" r:id="rId360"/>
      <w:pgSz w:w="12240" w:h="15840" w:code="1"/>
      <w:pgMar w:top="1247" w:right="1021" w:bottom="1361" w:left="1701" w:header="170" w:footer="737"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4D7BDB" w:rsidRPr="006D78B1" w:rsidRDefault="004D7BDB" w:rsidP="00DB11C4">
      <w:pPr>
        <w:pStyle w:val="Piedepgina"/>
        <w:rPr>
          <w:szCs w:val="24"/>
          <w:lang w:val="es-ES"/>
        </w:rPr>
      </w:pPr>
      <w:r>
        <w:separator/>
      </w:r>
    </w:p>
  </w:endnote>
  <w:endnote w:type="continuationSeparator" w:id="0">
    <w:p w:rsidR="004D7BDB" w:rsidRPr="006D78B1" w:rsidRDefault="004D7BDB" w:rsidP="00DB11C4">
      <w:pPr>
        <w:pStyle w:val="Piedepgina"/>
        <w:rPr>
          <w:szCs w:val="24"/>
          <w:lang w:val="es-ES"/>
        </w:rPr>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Verdana">
    <w:panose1 w:val="020B0604030504040204"/>
    <w:charset w:val="00"/>
    <w:family w:val="swiss"/>
    <w:pitch w:val="variable"/>
    <w:sig w:usb0="A10006FF" w:usb1="4000205B" w:usb2="00000010" w:usb3="00000000" w:csb0="0000019F" w:csb1="00000000"/>
  </w:font>
  <w:font w:name="Calibri">
    <w:panose1 w:val="020F0502020204030204"/>
    <w:charset w:val="00"/>
    <w:family w:val="swiss"/>
    <w:pitch w:val="variable"/>
    <w:sig w:usb0="E00002FF" w:usb1="4000ACFF" w:usb2="00000001" w:usb3="00000000" w:csb0="0000019F" w:csb1="00000000"/>
  </w:font>
  <w:font w:name="StarBats">
    <w:altName w:val="MT Extra"/>
    <w:charset w:val="02"/>
    <w:family w:val="auto"/>
    <w:pitch w:val="variable"/>
    <w:sig w:usb0="00000000" w:usb1="10000000" w:usb2="00000000" w:usb3="00000000" w:csb0="80000000" w:csb1="00000000"/>
  </w:font>
  <w:font w:name="Times">
    <w:panose1 w:val="02020603050405020304"/>
    <w:charset w:val="00"/>
    <w:family w:val="roman"/>
    <w:pitch w:val="variable"/>
    <w:sig w:usb0="E0002AFF" w:usb1="C0007841" w:usb2="00000009" w:usb3="00000000" w:csb0="000001FF" w:csb1="00000000"/>
  </w:font>
  <w:font w:name="Cambria">
    <w:panose1 w:val="02040503050406030204"/>
    <w:charset w:val="00"/>
    <w:family w:val="roman"/>
    <w:pitch w:val="variable"/>
    <w:sig w:usb0="E00002FF" w:usb1="400004FF" w:usb2="00000000" w:usb3="00000000" w:csb0="0000019F" w:csb1="00000000"/>
  </w:font>
  <w:font w:name="Calibri Light">
    <w:panose1 w:val="020F0302020204030204"/>
    <w:charset w:val="00"/>
    <w:family w:val="swiss"/>
    <w:pitch w:val="variable"/>
    <w:sig w:usb0="A00002EF" w:usb1="4000207B" w:usb2="00000000" w:usb3="00000000" w:csb0="0000019F" w:csb1="00000000"/>
  </w:font>
  <w:font w:name="MS Gothic">
    <w:altName w:val="ＭＳ ゴシック"/>
    <w:panose1 w:val="020B0609070205080204"/>
    <w:charset w:val="80"/>
    <w:family w:val="modern"/>
    <w:pitch w:val="fixed"/>
    <w:sig w:usb0="E00002FF" w:usb1="6AC7FDFB" w:usb2="00000012" w:usb3="00000000" w:csb0="0002009F" w:csb1="00000000"/>
  </w:font>
  <w:font w:name="Tahoma">
    <w:panose1 w:val="020B0604030504040204"/>
    <w:charset w:val="00"/>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0000012" w:usb3="00000000" w:csb0="0002009F" w:csb1="00000000"/>
  </w:font>
  <w:font w:name="Garamond">
    <w:panose1 w:val="02020404030301010803"/>
    <w:charset w:val="00"/>
    <w:family w:val="roman"/>
    <w:pitch w:val="variable"/>
    <w:sig w:usb0="00000287" w:usb1="00000000" w:usb2="00000000" w:usb3="00000000" w:csb0="0000009F" w:csb1="00000000"/>
  </w:font>
  <w:font w:name="Bookman Old Style">
    <w:panose1 w:val="02050604050505020204"/>
    <w:charset w:val="00"/>
    <w:family w:val="roman"/>
    <w:pitch w:val="variable"/>
    <w:sig w:usb0="00000287" w:usb1="00000000" w:usb2="00000000" w:usb3="00000000" w:csb0="0000009F" w:csb1="00000000"/>
  </w:font>
  <w:font w:name="Century Schoolbook">
    <w:charset w:val="00"/>
    <w:family w:val="roman"/>
    <w:pitch w:val="variable"/>
    <w:sig w:usb0="00000287" w:usb1="00000000" w:usb2="00000000" w:usb3="00000000" w:csb0="0000009F" w:csb1="00000000"/>
  </w:font>
  <w:font w:name="Arial Narrow">
    <w:panose1 w:val="020B0606020202030204"/>
    <w:charset w:val="00"/>
    <w:family w:val="swiss"/>
    <w:pitch w:val="variable"/>
    <w:sig w:usb0="00000287" w:usb1="00000800" w:usb2="00000000" w:usb3="00000000" w:csb0="0000009F" w:csb1="00000000"/>
  </w:font>
  <w:font w:name="Browallia New">
    <w:panose1 w:val="020B0604020202020204"/>
    <w:charset w:val="00"/>
    <w:family w:val="swiss"/>
    <w:pitch w:val="variable"/>
    <w:sig w:usb0="81000003" w:usb1="00000000" w:usb2="00000000" w:usb3="00000000" w:csb0="00010001" w:csb1="00000000"/>
  </w:font>
  <w:font w:name="Normal">
    <w:altName w:val="Times New Roman"/>
    <w:panose1 w:val="00000000000000000000"/>
    <w:charset w:val="00"/>
    <w:family w:val="roman"/>
    <w:notTrueType/>
    <w:pitch w:val="default"/>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Lucida Casual">
    <w:altName w:val="Mistral"/>
    <w:panose1 w:val="00000000000000000000"/>
    <w:charset w:val="00"/>
    <w:family w:val="script"/>
    <w:notTrueType/>
    <w:pitch w:val="variable"/>
    <w:sig w:usb0="00000003" w:usb1="00000000" w:usb2="00000000" w:usb3="00000000" w:csb0="00000001" w:csb1="00000000"/>
  </w:font>
  <w:font w:name="Eurostile">
    <w:charset w:val="00"/>
    <w:family w:val="swiss"/>
    <w:pitch w:val="variable"/>
    <w:sig w:usb0="00000003" w:usb1="00000000" w:usb2="0000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HelveticaNeueLT Std">
    <w:altName w:val="HelveticaNeueLT Std"/>
    <w:panose1 w:val="00000000000000000000"/>
    <w:charset w:val="00"/>
    <w:family w:val="swiss"/>
    <w:notTrueType/>
    <w:pitch w:val="default"/>
    <w:sig w:usb0="00000003" w:usb1="00000000" w:usb2="00000000" w:usb3="00000000" w:csb0="00000001" w:csb1="00000000"/>
  </w:font>
  <w:font w:name="ArialRoundedMTBold">
    <w:panose1 w:val="00000000000000000000"/>
    <w:charset w:val="00"/>
    <w:family w:val="auto"/>
    <w:notTrueType/>
    <w:pitch w:val="default"/>
    <w:sig w:usb0="00000003" w:usb1="00000000" w:usb2="00000000" w:usb3="00000000" w:csb0="00000001" w:csb1="00000000"/>
  </w:font>
  <w:font w:name="Swis721 Cn BT">
    <w:altName w:val="Arial"/>
    <w:charset w:val="00"/>
    <w:family w:val="swiss"/>
    <w:pitch w:val="variable"/>
    <w:sig w:usb0="00000001" w:usb1="00000000" w:usb2="00000000" w:usb3="00000000" w:csb0="0000001B" w:csb1="00000000"/>
  </w:font>
  <w:font w:name="Lucida Sans Unicode">
    <w:panose1 w:val="020B0602030504020204"/>
    <w:charset w:val="00"/>
    <w:family w:val="swiss"/>
    <w:pitch w:val="variable"/>
    <w:sig w:usb0="80000AFF" w:usb1="0000396B" w:usb2="00000000" w:usb3="00000000" w:csb0="000000BF" w:csb1="00000000"/>
  </w:font>
  <w:font w:name="Helvetica">
    <w:panose1 w:val="020B0604020202020204"/>
    <w:charset w:val="00"/>
    <w:family w:val="swiss"/>
    <w:pitch w:val="variable"/>
    <w:sig w:usb0="E0002AFF" w:usb1="C0007843" w:usb2="00000009" w:usb3="00000000" w:csb0="000001FF" w:csb1="00000000"/>
  </w:font>
  <w:font w:name="Helvetica-Bold">
    <w:panose1 w:val="00000000000000000000"/>
    <w:charset w:val="00"/>
    <w:family w:val="auto"/>
    <w:notTrueType/>
    <w:pitch w:val="default"/>
    <w:sig w:usb0="00000003" w:usb1="00000000" w:usb2="00000000" w:usb3="00000000" w:csb0="00000001" w:csb1="00000000"/>
  </w:font>
  <w:font w:name="Tunga">
    <w:panose1 w:val="020B0502040204020203"/>
    <w:charset w:val="00"/>
    <w:family w:val="swiss"/>
    <w:pitch w:val="variable"/>
    <w:sig w:usb0="00400003" w:usb1="00000000" w:usb2="00000000" w:usb3="00000000" w:csb0="00000001" w:csb1="00000000"/>
  </w:font>
  <w:font w:name="Vrinda">
    <w:panose1 w:val="020B0502040204020203"/>
    <w:charset w:val="00"/>
    <w:family w:val="swiss"/>
    <w:pitch w:val="variable"/>
    <w:sig w:usb0="0001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A204F" w:rsidRPr="00B25C1A" w:rsidRDefault="004A204F" w:rsidP="000B4DA1">
    <w:pPr>
      <w:pStyle w:val="Piedepgina"/>
      <w:pBdr>
        <w:top w:val="single" w:sz="4" w:space="1" w:color="auto"/>
      </w:pBdr>
      <w:tabs>
        <w:tab w:val="center" w:leader="dot" w:pos="4154"/>
        <w:tab w:val="left" w:pos="8789"/>
      </w:tabs>
      <w:rPr>
        <w:rFonts w:ascii="Lucida Sans Unicode" w:hAnsi="Lucida Sans Unicode" w:cs="Lucida Sans Unicode"/>
        <w:b/>
        <w:color w:val="1F497D" w:themeColor="text2"/>
        <w:sz w:val="11"/>
        <w:szCs w:val="13"/>
      </w:rPr>
    </w:pPr>
    <w:r>
      <w:rPr>
        <w:rFonts w:ascii="Lucida Sans Unicode" w:hAnsi="Lucida Sans Unicode" w:cs="Lucida Sans Unicode"/>
        <w:b/>
        <w:noProof/>
        <w:color w:val="1F497D" w:themeColor="text2"/>
        <w:spacing w:val="-20"/>
        <w:sz w:val="11"/>
        <w:szCs w:val="13"/>
        <w:lang w:eastAsia="es-CO"/>
      </w:rPr>
      <mc:AlternateContent>
        <mc:Choice Requires="wps">
          <w:drawing>
            <wp:anchor distT="4294967295" distB="4294967295" distL="114300" distR="114300" simplePos="0" relativeHeight="251652096" behindDoc="0" locked="0" layoutInCell="1" allowOverlap="1" wp14:anchorId="1ACFB494" wp14:editId="2D4F4CE3">
              <wp:simplePos x="0" y="0"/>
              <wp:positionH relativeFrom="column">
                <wp:posOffset>-226695</wp:posOffset>
              </wp:positionH>
              <wp:positionV relativeFrom="paragraph">
                <wp:posOffset>-159386</wp:posOffset>
              </wp:positionV>
              <wp:extent cx="6057900" cy="0"/>
              <wp:effectExtent l="0" t="0" r="0" b="0"/>
              <wp:wrapNone/>
              <wp:docPr id="246" name="Line 2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05790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6CADC803" id="Line 27" o:spid="_x0000_s1026" style="position:absolute;z-index:25165209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7.85pt,-12.55pt" to="459.15pt,-12.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" stroked="f"/>
          </w:pict>
        </mc:Fallback>
      </mc:AlternateContent>
    </w:r>
    <w:hyperlink r:id="rId1" w:history="1"/>
    <w:r>
      <w:rPr>
        <w:rFonts w:ascii="Lucida Sans Unicode" w:hAnsi="Lucida Sans Unicode" w:cs="Lucida Sans Unicode"/>
        <w:b/>
        <w:noProof/>
        <w:color w:val="1F497D" w:themeColor="text2"/>
        <w:spacing w:val="-20"/>
        <w:sz w:val="11"/>
        <w:szCs w:val="13"/>
        <w:lang w:eastAsia="es-CO"/>
      </w:rPr>
      <mc:AlternateContent>
        <mc:Choice Requires="wps">
          <w:drawing>
            <wp:anchor distT="4294967295" distB="4294967295" distL="114300" distR="114300" simplePos="0" relativeHeight="251660288" behindDoc="0" locked="0" layoutInCell="1" allowOverlap="1" wp14:anchorId="56456001" wp14:editId="3E80E167">
              <wp:simplePos x="0" y="0"/>
              <wp:positionH relativeFrom="column">
                <wp:posOffset>-226695</wp:posOffset>
              </wp:positionH>
              <wp:positionV relativeFrom="paragraph">
                <wp:posOffset>-159386</wp:posOffset>
              </wp:positionV>
              <wp:extent cx="6057900" cy="0"/>
              <wp:effectExtent l="0" t="0" r="0" b="0"/>
              <wp:wrapNone/>
              <wp:docPr id="255" name="Line 2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05790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0E5C2655" id="Line 28" o:spid="_x0000_s1026" style="position:absolute;z-index:25166028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7.85pt,-12.55pt" to="459.15pt,-12.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" stroked="f"/>
          </w:pict>
        </mc:Fallback>
      </mc:AlternateContent>
    </w:r>
  </w:p>
  <w:p w:rsidR="004A204F" w:rsidRPr="00B25C1A" w:rsidRDefault="004A204F" w:rsidP="000B4DA1">
    <w:pPr>
      <w:pStyle w:val="Piedepgina"/>
      <w:tabs>
        <w:tab w:val="center" w:pos="4154"/>
      </w:tabs>
      <w:ind w:right="360"/>
      <w:jc w:val="center"/>
      <w:rPr>
        <w:rFonts w:ascii="Verdana" w:hAnsi="Verdana"/>
        <w:i/>
        <w:sz w:val="14"/>
        <w:szCs w:val="16"/>
      </w:rPr>
    </w:pPr>
    <w:r w:rsidRPr="00B25C1A">
      <w:rPr>
        <w:rFonts w:ascii="Verdana" w:hAnsi="Verdana"/>
        <w:i/>
        <w:sz w:val="14"/>
        <w:szCs w:val="16"/>
      </w:rPr>
      <w:t xml:space="preserve">Carrera 19 No. 21-34 ** Ventanilla Única: Calle 22 No. 18A - 15  </w:t>
    </w:r>
    <w:r w:rsidRPr="00B25C1A">
      <w:rPr>
        <w:rFonts w:ascii="Verdana" w:hAnsi="Verdana"/>
        <w:i/>
        <w:color w:val="0000FF"/>
        <w:sz w:val="14"/>
        <w:szCs w:val="16"/>
      </w:rPr>
      <w:t xml:space="preserve">* </w:t>
    </w:r>
    <w:r w:rsidRPr="00B25C1A">
      <w:rPr>
        <w:rFonts w:ascii="Verdana" w:hAnsi="Verdana"/>
        <w:i/>
        <w:sz w:val="14"/>
        <w:szCs w:val="16"/>
      </w:rPr>
      <w:t xml:space="preserve"> Teléfonos: (8) 634 5001 – (8) 634 2636  </w:t>
    </w:r>
  </w:p>
  <w:p w:rsidR="004A204F" w:rsidRPr="00B25C1A" w:rsidRDefault="004A204F" w:rsidP="000B4DA1">
    <w:pPr>
      <w:pStyle w:val="Piedepgina"/>
      <w:tabs>
        <w:tab w:val="center" w:pos="4154"/>
      </w:tabs>
      <w:ind w:right="360"/>
      <w:jc w:val="center"/>
      <w:rPr>
        <w:rFonts w:ascii="Verdana" w:hAnsi="Verdana"/>
        <w:i/>
        <w:sz w:val="14"/>
        <w:szCs w:val="16"/>
      </w:rPr>
    </w:pPr>
    <w:r w:rsidRPr="00B25C1A">
      <w:rPr>
        <w:rFonts w:ascii="Verdana" w:hAnsi="Verdana"/>
        <w:i/>
        <w:sz w:val="14"/>
        <w:szCs w:val="16"/>
      </w:rPr>
      <w:t xml:space="preserve">Línea de Atención al Cliente </w:t>
    </w:r>
    <w:r w:rsidRPr="00B25C1A">
      <w:rPr>
        <w:rFonts w:ascii="Verdana" w:hAnsi="Verdana"/>
        <w:b/>
        <w:i/>
        <w:sz w:val="16"/>
        <w:szCs w:val="18"/>
      </w:rPr>
      <w:t>116</w:t>
    </w:r>
    <w:r w:rsidRPr="00B25C1A">
      <w:rPr>
        <w:rFonts w:ascii="Verdana" w:hAnsi="Verdana"/>
        <w:i/>
        <w:color w:val="0000FF"/>
        <w:sz w:val="14"/>
        <w:szCs w:val="16"/>
      </w:rPr>
      <w:t>*</w:t>
    </w:r>
    <w:hyperlink r:id="rId2" w:history="1">
      <w:r w:rsidRPr="00B25C1A">
        <w:rPr>
          <w:rStyle w:val="Hipervnculo"/>
          <w:rFonts w:ascii="Verdana" w:hAnsi="Verdana"/>
          <w:sz w:val="14"/>
          <w:szCs w:val="16"/>
        </w:rPr>
        <w:t>www.eaaay.gov.co</w:t>
      </w:r>
    </w:hyperlink>
    <w:r w:rsidRPr="00B25C1A">
      <w:rPr>
        <w:rFonts w:ascii="Verdana" w:hAnsi="Verdana"/>
        <w:i/>
        <w:color w:val="0000FF"/>
        <w:sz w:val="14"/>
        <w:szCs w:val="16"/>
      </w:rPr>
      <w:t xml:space="preserve">* </w:t>
    </w:r>
    <w:r w:rsidRPr="00B25C1A">
      <w:rPr>
        <w:rFonts w:ascii="Verdana" w:hAnsi="Verdana"/>
        <w:i/>
        <w:sz w:val="14"/>
        <w:szCs w:val="16"/>
      </w:rPr>
      <w:t xml:space="preserve"> E-mail </w:t>
    </w:r>
    <w:hyperlink r:id="rId3" w:history="1">
      <w:r w:rsidRPr="00B25C1A">
        <w:rPr>
          <w:rStyle w:val="Hipervnculo"/>
          <w:rFonts w:ascii="Verdana" w:hAnsi="Verdana"/>
          <w:sz w:val="14"/>
          <w:szCs w:val="16"/>
        </w:rPr>
        <w:t>eaaay@eaaay.gov.co</w:t>
      </w:r>
    </w:hyperlink>
    <w:r w:rsidRPr="00B25C1A">
      <w:rPr>
        <w:rFonts w:ascii="Verdana" w:hAnsi="Verdana"/>
        <w:i/>
        <w:color w:val="0000FF"/>
        <w:sz w:val="14"/>
        <w:szCs w:val="16"/>
      </w:rPr>
      <w:t xml:space="preserve">* </w:t>
    </w:r>
    <w:r w:rsidRPr="00B25C1A">
      <w:rPr>
        <w:rFonts w:ascii="Verdana" w:hAnsi="Verdana"/>
        <w:i/>
        <w:sz w:val="14"/>
        <w:szCs w:val="16"/>
      </w:rPr>
      <w:t>Yopal - Casanare</w:t>
    </w:r>
  </w:p>
  <w:p w:rsidR="004A204F" w:rsidRDefault="004A204F" w:rsidP="003B1301">
    <w:pPr>
      <w:pStyle w:val="Piedepgina"/>
      <w:jc w:val="right"/>
    </w:pPr>
    <w:r>
      <w:rPr>
        <w:lang w:val="es-ES"/>
      </w:rPr>
      <w:t xml:space="preserve">Página </w:t>
    </w:r>
    <w:r>
      <w:rPr>
        <w:b/>
        <w:bCs/>
      </w:rPr>
      <w:fldChar w:fldCharType="begin"/>
    </w:r>
    <w:r>
      <w:rPr>
        <w:b/>
        <w:bCs/>
      </w:rPr>
      <w:instrText>PAGE  \* Arabic  \* MERGEFORMAT</w:instrText>
    </w:r>
    <w:r>
      <w:rPr>
        <w:b/>
        <w:bCs/>
      </w:rPr>
      <w:fldChar w:fldCharType="separate"/>
    </w:r>
    <w:r w:rsidR="00465534" w:rsidRPr="00465534">
      <w:rPr>
        <w:b/>
        <w:bCs/>
        <w:noProof/>
        <w:lang w:val="es-ES"/>
      </w:rPr>
      <w:t>36</w:t>
    </w:r>
    <w:r>
      <w:rPr>
        <w:b/>
        <w:bCs/>
      </w:rPr>
      <w:fldChar w:fldCharType="end"/>
    </w:r>
    <w:r>
      <w:rPr>
        <w:lang w:val="es-ES"/>
      </w:rPr>
      <w:t xml:space="preserve"> de </w:t>
    </w:r>
    <w:r>
      <w:rPr>
        <w:b/>
        <w:bCs/>
      </w:rPr>
      <w:fldChar w:fldCharType="begin"/>
    </w:r>
    <w:r>
      <w:rPr>
        <w:b/>
        <w:bCs/>
      </w:rPr>
      <w:instrText>NUMPAGES  \* Arabic  \* MERGEFORMAT</w:instrText>
    </w:r>
    <w:r>
      <w:rPr>
        <w:b/>
        <w:bCs/>
      </w:rPr>
      <w:fldChar w:fldCharType="separate"/>
    </w:r>
    <w:r w:rsidR="00465534" w:rsidRPr="00465534">
      <w:rPr>
        <w:b/>
        <w:bCs/>
        <w:noProof/>
        <w:lang w:val="es-ES"/>
      </w:rPr>
      <w:t>240</w:t>
    </w:r>
    <w:r>
      <w:rPr>
        <w:b/>
        <w:bCs/>
      </w:rPr>
      <w:fldChar w:fldCharType="end"/>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A204F" w:rsidRPr="00B25C1A" w:rsidRDefault="004A204F" w:rsidP="00E66D37">
    <w:pPr>
      <w:pStyle w:val="Piedepgina"/>
      <w:pBdr>
        <w:top w:val="single" w:sz="4" w:space="1" w:color="auto"/>
      </w:pBdr>
      <w:tabs>
        <w:tab w:val="clear" w:pos="4252"/>
        <w:tab w:val="clear" w:pos="8504"/>
        <w:tab w:val="center" w:leader="dot" w:pos="4154"/>
        <w:tab w:val="left" w:pos="8789"/>
      </w:tabs>
      <w:rPr>
        <w:rFonts w:ascii="Lucida Sans Unicode" w:hAnsi="Lucida Sans Unicode" w:cs="Lucida Sans Unicode"/>
        <w:b/>
        <w:color w:val="1F497D" w:themeColor="text2"/>
        <w:sz w:val="11"/>
        <w:szCs w:val="13"/>
      </w:rPr>
    </w:pPr>
    <w:r>
      <w:rPr>
        <w:rFonts w:ascii="Verdana" w:hAnsi="Verdana"/>
        <w:noProof/>
        <w:sz w:val="2"/>
        <w:szCs w:val="14"/>
        <w:lang w:eastAsia="es-CO"/>
      </w:rPr>
      <mc:AlternateContent>
        <mc:Choice Requires="wps">
          <w:drawing>
            <wp:anchor distT="0" distB="0" distL="114300" distR="114300" simplePos="0" relativeHeight="251651072" behindDoc="0" locked="0" layoutInCell="1" allowOverlap="1" wp14:anchorId="7CE6DC7C" wp14:editId="3FA57124">
              <wp:simplePos x="0" y="0"/>
              <wp:positionH relativeFrom="column">
                <wp:posOffset>-226695</wp:posOffset>
              </wp:positionH>
              <wp:positionV relativeFrom="paragraph">
                <wp:posOffset>-159385</wp:posOffset>
              </wp:positionV>
              <wp:extent cx="6057900" cy="0"/>
              <wp:effectExtent l="1905" t="2540" r="0" b="0"/>
              <wp:wrapNone/>
              <wp:docPr id="14" name="Line 2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05790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7617C929" id="Line 27" o:spid="_x0000_s1026" style="position:absolute;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7.85pt,-12.55pt" to="459.15pt,-12.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" stroked="f"/>
          </w:pict>
        </mc:Fallback>
      </mc:AlternateContent>
    </w:r>
    <w:hyperlink r:id="rId1" w:history="1"/>
    <w:r>
      <w:rPr>
        <w:rFonts w:ascii="Verdana" w:hAnsi="Verdana"/>
        <w:noProof/>
        <w:sz w:val="2"/>
        <w:szCs w:val="14"/>
        <w:lang w:eastAsia="es-CO"/>
      </w:rPr>
      <mc:AlternateContent>
        <mc:Choice Requires="wps">
          <w:drawing>
            <wp:anchor distT="0" distB="0" distL="114300" distR="114300" simplePos="0" relativeHeight="251657216" behindDoc="0" locked="0" layoutInCell="1" allowOverlap="1" wp14:anchorId="48F241BA" wp14:editId="10D059A2">
              <wp:simplePos x="0" y="0"/>
              <wp:positionH relativeFrom="column">
                <wp:posOffset>-226695</wp:posOffset>
              </wp:positionH>
              <wp:positionV relativeFrom="paragraph">
                <wp:posOffset>-159385</wp:posOffset>
              </wp:positionV>
              <wp:extent cx="6057900" cy="0"/>
              <wp:effectExtent l="1905" t="2540" r="0" b="0"/>
              <wp:wrapNone/>
              <wp:docPr id="13" name="Line 2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05790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15882576" id="Line 28" o:spid="_x0000_s1026" style="position:absolute;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7.85pt,-12.55pt" to="459.15pt,-12.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" stroked="f"/>
          </w:pict>
        </mc:Fallback>
      </mc:AlternateContent>
    </w:r>
    <w:r>
      <w:rPr>
        <w:rFonts w:ascii="Lucida Sans Unicode" w:hAnsi="Lucida Sans Unicode" w:cs="Lucida Sans Unicode"/>
        <w:b/>
        <w:noProof/>
        <w:color w:val="1F497D" w:themeColor="text2"/>
        <w:spacing w:val="-20"/>
        <w:sz w:val="11"/>
        <w:szCs w:val="13"/>
        <w:lang w:eastAsia="es-CO"/>
      </w:rPr>
      <mc:AlternateContent>
        <mc:Choice Requires="wps">
          <w:drawing>
            <wp:anchor distT="4294967295" distB="4294967295" distL="114300" distR="114300" simplePos="0" relativeHeight="251658240" behindDoc="0" locked="0" layoutInCell="1" allowOverlap="1" wp14:anchorId="74915EA2" wp14:editId="07E870A7">
              <wp:simplePos x="0" y="0"/>
              <wp:positionH relativeFrom="column">
                <wp:posOffset>-226695</wp:posOffset>
              </wp:positionH>
              <wp:positionV relativeFrom="paragraph">
                <wp:posOffset>-159386</wp:posOffset>
              </wp:positionV>
              <wp:extent cx="6057900" cy="0"/>
              <wp:effectExtent l="0" t="0" r="0" b="0"/>
              <wp:wrapNone/>
              <wp:docPr id="103" name="Line 2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05790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4D90B6B8" id="Line 27" o:spid="_x0000_s1026" style="position:absolute;z-index:25165824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7.85pt,-12.55pt" to="459.15pt,-12.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" stroked="f"/>
          </w:pict>
        </mc:Fallback>
      </mc:AlternateContent>
    </w:r>
    <w:hyperlink r:id="rId2" w:history="1"/>
    <w:r>
      <w:rPr>
        <w:rFonts w:ascii="Lucida Sans Unicode" w:hAnsi="Lucida Sans Unicode" w:cs="Lucida Sans Unicode"/>
        <w:b/>
        <w:noProof/>
        <w:color w:val="1F497D" w:themeColor="text2"/>
        <w:spacing w:val="-20"/>
        <w:sz w:val="11"/>
        <w:szCs w:val="13"/>
        <w:lang w:eastAsia="es-CO"/>
      </w:rPr>
      <mc:AlternateContent>
        <mc:Choice Requires="wps">
          <w:drawing>
            <wp:anchor distT="4294967295" distB="4294967295" distL="114300" distR="114300" simplePos="0" relativeHeight="251659264" behindDoc="0" locked="0" layoutInCell="1" allowOverlap="1" wp14:anchorId="7B367D9F" wp14:editId="747E3D7C">
              <wp:simplePos x="0" y="0"/>
              <wp:positionH relativeFrom="column">
                <wp:posOffset>-226695</wp:posOffset>
              </wp:positionH>
              <wp:positionV relativeFrom="paragraph">
                <wp:posOffset>-159386</wp:posOffset>
              </wp:positionV>
              <wp:extent cx="6057900" cy="0"/>
              <wp:effectExtent l="0" t="0" r="0" b="0"/>
              <wp:wrapNone/>
              <wp:docPr id="104" name="Line 2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05790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4223E8DC" id="Line 28" o:spid="_x0000_s1026" style="position:absolute;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7.85pt,-12.55pt" to="459.15pt,-12.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" stroked="f"/>
          </w:pict>
        </mc:Fallback>
      </mc:AlternateContent>
    </w:r>
  </w:p>
  <w:p w:rsidR="004A204F" w:rsidRPr="00B25C1A" w:rsidRDefault="004A204F" w:rsidP="00E66D37">
    <w:pPr>
      <w:pStyle w:val="Piedepgina"/>
      <w:tabs>
        <w:tab w:val="center" w:pos="4154"/>
      </w:tabs>
      <w:ind w:right="360"/>
      <w:jc w:val="center"/>
      <w:rPr>
        <w:rFonts w:ascii="Verdana" w:hAnsi="Verdana"/>
        <w:i/>
        <w:sz w:val="14"/>
        <w:szCs w:val="16"/>
      </w:rPr>
    </w:pPr>
    <w:r w:rsidRPr="00B25C1A">
      <w:rPr>
        <w:rFonts w:ascii="Verdana" w:hAnsi="Verdana"/>
        <w:i/>
        <w:sz w:val="14"/>
        <w:szCs w:val="16"/>
      </w:rPr>
      <w:t xml:space="preserve">Carrera 19 No. 21-34 ** Ventanilla Única: Calle 22 No. 18A - 15  </w:t>
    </w:r>
    <w:r w:rsidRPr="00B25C1A">
      <w:rPr>
        <w:rFonts w:ascii="Verdana" w:hAnsi="Verdana"/>
        <w:i/>
        <w:color w:val="0000FF"/>
        <w:sz w:val="14"/>
        <w:szCs w:val="16"/>
      </w:rPr>
      <w:t xml:space="preserve">* </w:t>
    </w:r>
    <w:r w:rsidRPr="00B25C1A">
      <w:rPr>
        <w:rFonts w:ascii="Verdana" w:hAnsi="Verdana"/>
        <w:i/>
        <w:sz w:val="14"/>
        <w:szCs w:val="16"/>
      </w:rPr>
      <w:t xml:space="preserve"> Teléfonos: (8) 634 5001 – (8) 634 2636  </w:t>
    </w:r>
  </w:p>
  <w:p w:rsidR="004A204F" w:rsidRPr="00B25C1A" w:rsidRDefault="004A204F" w:rsidP="00E66D37">
    <w:pPr>
      <w:pStyle w:val="Piedepgina"/>
      <w:tabs>
        <w:tab w:val="center" w:pos="4154"/>
      </w:tabs>
      <w:ind w:right="360"/>
      <w:jc w:val="center"/>
      <w:rPr>
        <w:rFonts w:ascii="Verdana" w:hAnsi="Verdana"/>
        <w:i/>
        <w:sz w:val="14"/>
        <w:szCs w:val="16"/>
      </w:rPr>
    </w:pPr>
    <w:r w:rsidRPr="00B25C1A">
      <w:rPr>
        <w:rFonts w:ascii="Verdana" w:hAnsi="Verdana"/>
        <w:i/>
        <w:sz w:val="14"/>
        <w:szCs w:val="16"/>
      </w:rPr>
      <w:t xml:space="preserve">Línea de Atención al Cliente </w:t>
    </w:r>
    <w:r w:rsidRPr="00B25C1A">
      <w:rPr>
        <w:rFonts w:ascii="Verdana" w:hAnsi="Verdana"/>
        <w:b/>
        <w:i/>
        <w:sz w:val="16"/>
        <w:szCs w:val="18"/>
      </w:rPr>
      <w:t>116</w:t>
    </w:r>
    <w:r w:rsidRPr="00B25C1A">
      <w:rPr>
        <w:rFonts w:ascii="Verdana" w:hAnsi="Verdana"/>
        <w:i/>
        <w:color w:val="0000FF"/>
        <w:sz w:val="14"/>
        <w:szCs w:val="16"/>
      </w:rPr>
      <w:t>*</w:t>
    </w:r>
    <w:hyperlink r:id="rId3" w:history="1">
      <w:r w:rsidRPr="00B25C1A">
        <w:rPr>
          <w:rStyle w:val="Hipervnculo"/>
          <w:rFonts w:ascii="Verdana" w:hAnsi="Verdana"/>
          <w:sz w:val="14"/>
          <w:szCs w:val="16"/>
        </w:rPr>
        <w:t>www.eaaay.gov.co</w:t>
      </w:r>
    </w:hyperlink>
    <w:r w:rsidRPr="00B25C1A">
      <w:rPr>
        <w:rFonts w:ascii="Verdana" w:hAnsi="Verdana"/>
        <w:i/>
        <w:color w:val="0000FF"/>
        <w:sz w:val="14"/>
        <w:szCs w:val="16"/>
      </w:rPr>
      <w:t xml:space="preserve">* </w:t>
    </w:r>
    <w:r w:rsidRPr="00B25C1A">
      <w:rPr>
        <w:rFonts w:ascii="Verdana" w:hAnsi="Verdana"/>
        <w:i/>
        <w:sz w:val="14"/>
        <w:szCs w:val="16"/>
      </w:rPr>
      <w:t xml:space="preserve"> E-mail </w:t>
    </w:r>
    <w:hyperlink r:id="rId4" w:history="1">
      <w:r w:rsidRPr="00B25C1A">
        <w:rPr>
          <w:rStyle w:val="Hipervnculo"/>
          <w:rFonts w:ascii="Verdana" w:hAnsi="Verdana"/>
          <w:sz w:val="14"/>
          <w:szCs w:val="16"/>
        </w:rPr>
        <w:t>eaaay@eaaay.gov.co</w:t>
      </w:r>
    </w:hyperlink>
    <w:r w:rsidRPr="00B25C1A">
      <w:rPr>
        <w:rFonts w:ascii="Verdana" w:hAnsi="Verdana"/>
        <w:i/>
        <w:color w:val="0000FF"/>
        <w:sz w:val="14"/>
        <w:szCs w:val="16"/>
      </w:rPr>
      <w:t xml:space="preserve">* </w:t>
    </w:r>
    <w:r w:rsidRPr="00B25C1A">
      <w:rPr>
        <w:rFonts w:ascii="Verdana" w:hAnsi="Verdana"/>
        <w:i/>
        <w:sz w:val="14"/>
        <w:szCs w:val="16"/>
      </w:rPr>
      <w:t>Yopal - Casanare</w:t>
    </w:r>
  </w:p>
  <w:p w:rsidR="004A204F" w:rsidRPr="003B1301" w:rsidRDefault="004A204F" w:rsidP="003B1301">
    <w:pPr>
      <w:pStyle w:val="Piedepgina"/>
      <w:jc w:val="right"/>
    </w:pPr>
    <w:r>
      <w:rPr>
        <w:lang w:val="es-ES"/>
      </w:rPr>
      <w:t xml:space="preserve">Página </w:t>
    </w:r>
    <w:r>
      <w:rPr>
        <w:b/>
        <w:bCs/>
      </w:rPr>
      <w:fldChar w:fldCharType="begin"/>
    </w:r>
    <w:r>
      <w:rPr>
        <w:b/>
        <w:bCs/>
      </w:rPr>
      <w:instrText>PAGE  \* Arabic  \* MERGEFORMAT</w:instrText>
    </w:r>
    <w:r>
      <w:rPr>
        <w:b/>
        <w:bCs/>
      </w:rPr>
      <w:fldChar w:fldCharType="separate"/>
    </w:r>
    <w:r w:rsidR="00465534" w:rsidRPr="00465534">
      <w:rPr>
        <w:b/>
        <w:bCs/>
        <w:noProof/>
        <w:lang w:val="es-ES"/>
      </w:rPr>
      <w:t>236</w:t>
    </w:r>
    <w:r>
      <w:rPr>
        <w:b/>
        <w:bCs/>
      </w:rPr>
      <w:fldChar w:fldCharType="end"/>
    </w:r>
    <w:r>
      <w:rPr>
        <w:lang w:val="es-ES"/>
      </w:rPr>
      <w:t xml:space="preserve"> de </w:t>
    </w:r>
    <w:r>
      <w:rPr>
        <w:b/>
        <w:bCs/>
      </w:rPr>
      <w:fldChar w:fldCharType="begin"/>
    </w:r>
    <w:r>
      <w:rPr>
        <w:b/>
        <w:bCs/>
      </w:rPr>
      <w:instrText>NUMPAGES  \* Arabic  \* MERGEFORMAT</w:instrText>
    </w:r>
    <w:r>
      <w:rPr>
        <w:b/>
        <w:bCs/>
      </w:rPr>
      <w:fldChar w:fldCharType="separate"/>
    </w:r>
    <w:r w:rsidR="00465534" w:rsidRPr="00465534">
      <w:rPr>
        <w:b/>
        <w:bCs/>
        <w:noProof/>
        <w:lang w:val="es-ES"/>
      </w:rPr>
      <w:t>240</w:t>
    </w:r>
    <w:r>
      <w:rPr>
        <w:b/>
        <w:bCs/>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4D7BDB" w:rsidRPr="006D78B1" w:rsidRDefault="004D7BDB" w:rsidP="00DB11C4">
      <w:pPr>
        <w:pStyle w:val="Piedepgina"/>
        <w:rPr>
          <w:szCs w:val="24"/>
          <w:lang w:val="es-ES"/>
        </w:rPr>
      </w:pPr>
      <w:r>
        <w:separator/>
      </w:r>
    </w:p>
  </w:footnote>
  <w:footnote w:type="continuationSeparator" w:id="0">
    <w:p w:rsidR="004D7BDB" w:rsidRPr="006D78B1" w:rsidRDefault="004D7BDB" w:rsidP="00DB11C4">
      <w:pPr>
        <w:pStyle w:val="Piedepgina"/>
        <w:rPr>
          <w:szCs w:val="24"/>
          <w:lang w:val="es-ES"/>
        </w:rPr>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9364" w:type="dxa"/>
      <w:jc w:val="center"/>
      <w:tblBorders>
        <w:top w:val="single" w:sz="4" w:space="0" w:color="000080"/>
        <w:left w:val="single" w:sz="4" w:space="0" w:color="000080"/>
        <w:bottom w:val="single" w:sz="4" w:space="0" w:color="000080"/>
        <w:right w:val="single" w:sz="4" w:space="0" w:color="000080"/>
        <w:insideH w:val="single" w:sz="4" w:space="0" w:color="000080"/>
        <w:insideV w:val="single" w:sz="4" w:space="0" w:color="000080"/>
      </w:tblBorders>
      <w:tblLook w:val="01E0" w:firstRow="1" w:lastRow="1" w:firstColumn="1" w:lastColumn="1" w:noHBand="0" w:noVBand="0"/>
    </w:tblPr>
    <w:tblGrid>
      <w:gridCol w:w="1625"/>
      <w:gridCol w:w="2174"/>
      <w:gridCol w:w="2126"/>
      <w:gridCol w:w="1912"/>
      <w:gridCol w:w="1527"/>
    </w:tblGrid>
    <w:tr w:rsidR="004A204F" w:rsidRPr="00121F4D" w:rsidTr="000B4DA1">
      <w:trPr>
        <w:trHeight w:val="680"/>
        <w:jc w:val="center"/>
      </w:trPr>
      <w:tc>
        <w:tcPr>
          <w:tcW w:w="1625" w:type="dxa"/>
          <w:vMerge w:val="restart"/>
          <w:tcBorders>
            <w:top w:val="single" w:sz="8" w:space="0" w:color="0000CC"/>
            <w:left w:val="single" w:sz="8" w:space="0" w:color="0000CC"/>
            <w:right w:val="single" w:sz="8" w:space="0" w:color="0000CC"/>
          </w:tcBorders>
          <w:vAlign w:val="center"/>
        </w:tcPr>
        <w:p w:rsidR="004A204F" w:rsidRPr="00121F4D" w:rsidRDefault="004A204F" w:rsidP="000B4DA1">
          <w:pPr>
            <w:jc w:val="center"/>
            <w:rPr>
              <w:rFonts w:ascii="Arial" w:hAnsi="Arial" w:cs="Arial"/>
              <w:i/>
              <w:sz w:val="14"/>
              <w:szCs w:val="14"/>
            </w:rPr>
          </w:pPr>
          <w:r w:rsidRPr="00121F4D">
            <w:rPr>
              <w:rFonts w:ascii="Arial" w:hAnsi="Arial" w:cs="Arial"/>
              <w:i/>
              <w:noProof/>
              <w:sz w:val="14"/>
              <w:szCs w:val="14"/>
              <w:lang w:eastAsia="es-CO"/>
            </w:rPr>
            <w:drawing>
              <wp:anchor distT="0" distB="0" distL="114300" distR="114300" simplePos="0" relativeHeight="251653120" behindDoc="0" locked="0" layoutInCell="1" allowOverlap="1" wp14:anchorId="328BBBE3" wp14:editId="35B3C3DD">
                <wp:simplePos x="0" y="0"/>
                <wp:positionH relativeFrom="column">
                  <wp:posOffset>-50800</wp:posOffset>
                </wp:positionH>
                <wp:positionV relativeFrom="paragraph">
                  <wp:posOffset>-16510</wp:posOffset>
                </wp:positionV>
                <wp:extent cx="991870" cy="698500"/>
                <wp:effectExtent l="0" t="0" r="0" b="6350"/>
                <wp:wrapNone/>
                <wp:docPr id="14338" name="6 Imagen" descr="LOJ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JO.png"/>
                        <pic:cNvPicPr/>
                      </pic:nvPicPr>
                      <pic:blipFill>
                        <a:blip r:embed="rId1"/>
                        <a:stretch>
                          <a:fillRect/>
                        </a:stretch>
                      </pic:blipFill>
                      <pic:spPr>
                        <a:xfrm>
                          <a:off x="0" y="0"/>
                          <a:ext cx="991870" cy="698500"/>
                        </a:xfrm>
                        <a:prstGeom prst="rect">
                          <a:avLst/>
                        </a:prstGeom>
                      </pic:spPr>
                    </pic:pic>
                  </a:graphicData>
                </a:graphic>
              </wp:anchor>
            </w:drawing>
          </w:r>
        </w:p>
        <w:p w:rsidR="004A204F" w:rsidRPr="00121F4D" w:rsidRDefault="004A204F" w:rsidP="000B4DA1">
          <w:pPr>
            <w:jc w:val="center"/>
            <w:rPr>
              <w:rFonts w:ascii="Arial" w:hAnsi="Arial" w:cs="Arial"/>
              <w:sz w:val="14"/>
              <w:szCs w:val="14"/>
            </w:rPr>
          </w:pPr>
        </w:p>
        <w:p w:rsidR="004A204F" w:rsidRPr="00121F4D" w:rsidRDefault="004A204F" w:rsidP="000B4DA1">
          <w:pPr>
            <w:jc w:val="center"/>
            <w:rPr>
              <w:rFonts w:ascii="Arial" w:hAnsi="Arial" w:cs="Arial"/>
              <w:sz w:val="14"/>
              <w:szCs w:val="14"/>
            </w:rPr>
          </w:pPr>
        </w:p>
      </w:tc>
      <w:tc>
        <w:tcPr>
          <w:tcW w:w="6212" w:type="dxa"/>
          <w:gridSpan w:val="3"/>
          <w:tcBorders>
            <w:top w:val="single" w:sz="8" w:space="0" w:color="0000CC"/>
            <w:left w:val="single" w:sz="8" w:space="0" w:color="0000CC"/>
            <w:bottom w:val="single" w:sz="8" w:space="0" w:color="0000CC"/>
            <w:right w:val="single" w:sz="8" w:space="0" w:color="0000CC"/>
          </w:tcBorders>
          <w:vAlign w:val="center"/>
        </w:tcPr>
        <w:p w:rsidR="004A204F" w:rsidRPr="000C2F4C" w:rsidRDefault="004A204F" w:rsidP="000B4DA1">
          <w:pPr>
            <w:pStyle w:val="Encabezado"/>
            <w:jc w:val="center"/>
            <w:rPr>
              <w:rFonts w:ascii="Verdana" w:hAnsi="Verdana" w:cs="Arial"/>
              <w:i/>
              <w:sz w:val="32"/>
              <w:szCs w:val="32"/>
            </w:rPr>
          </w:pPr>
          <w:r w:rsidRPr="000C2F4C">
            <w:rPr>
              <w:rFonts w:ascii="Verdana" w:hAnsi="Verdana" w:cs="Arial"/>
              <w:i/>
              <w:sz w:val="32"/>
              <w:szCs w:val="32"/>
            </w:rPr>
            <w:t>I N F O R M E S</w:t>
          </w:r>
        </w:p>
      </w:tc>
      <w:tc>
        <w:tcPr>
          <w:tcW w:w="1527" w:type="dxa"/>
          <w:vMerge w:val="restart"/>
          <w:tcBorders>
            <w:top w:val="single" w:sz="8" w:space="0" w:color="0000CC"/>
            <w:left w:val="single" w:sz="8" w:space="0" w:color="0000CC"/>
            <w:right w:val="single" w:sz="8" w:space="0" w:color="0000CC"/>
          </w:tcBorders>
        </w:tcPr>
        <w:p w:rsidR="004A204F" w:rsidRPr="00121F4D" w:rsidRDefault="004A204F" w:rsidP="000B4DA1">
          <w:pPr>
            <w:pStyle w:val="Encabezado"/>
            <w:jc w:val="center"/>
            <w:rPr>
              <w:rFonts w:ascii="Arial" w:hAnsi="Arial" w:cs="Arial"/>
              <w:b/>
              <w:sz w:val="14"/>
              <w:szCs w:val="14"/>
            </w:rPr>
          </w:pPr>
          <w:r>
            <w:rPr>
              <w:rFonts w:ascii="Arial" w:hAnsi="Arial" w:cs="Arial"/>
              <w:b/>
              <w:noProof/>
              <w:sz w:val="14"/>
              <w:szCs w:val="14"/>
              <w:lang w:eastAsia="es-CO"/>
            </w:rPr>
            <w:drawing>
              <wp:anchor distT="0" distB="0" distL="114300" distR="114300" simplePos="0" relativeHeight="251654144" behindDoc="0" locked="0" layoutInCell="1" allowOverlap="1" wp14:anchorId="4C6DCB4D" wp14:editId="2B1D36E5">
                <wp:simplePos x="0" y="0"/>
                <wp:positionH relativeFrom="column">
                  <wp:posOffset>-24765</wp:posOffset>
                </wp:positionH>
                <wp:positionV relativeFrom="paragraph">
                  <wp:posOffset>28839</wp:posOffset>
                </wp:positionV>
                <wp:extent cx="871268" cy="853321"/>
                <wp:effectExtent l="0" t="0" r="5080" b="4445"/>
                <wp:wrapNone/>
                <wp:docPr id="14339" name="Imagen 14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871268" cy="853321"/>
                        </a:xfrm>
                        <a:prstGeom prst="rect">
                          <a:avLst/>
                        </a:prstGeom>
                        <a:noFill/>
                      </pic:spPr>
                    </pic:pic>
                  </a:graphicData>
                </a:graphic>
              </wp:anchor>
            </w:drawing>
          </w:r>
        </w:p>
      </w:tc>
    </w:tr>
    <w:tr w:rsidR="004A204F" w:rsidRPr="00121F4D" w:rsidTr="000B4DA1">
      <w:trPr>
        <w:trHeight w:val="227"/>
        <w:jc w:val="center"/>
      </w:trPr>
      <w:tc>
        <w:tcPr>
          <w:tcW w:w="1625" w:type="dxa"/>
          <w:vMerge/>
          <w:tcBorders>
            <w:left w:val="single" w:sz="8" w:space="0" w:color="0000CC"/>
            <w:right w:val="single" w:sz="8" w:space="0" w:color="0000CC"/>
          </w:tcBorders>
          <w:vAlign w:val="center"/>
        </w:tcPr>
        <w:p w:rsidR="004A204F" w:rsidRPr="00121F4D" w:rsidRDefault="004A204F" w:rsidP="000B4DA1">
          <w:pPr>
            <w:pStyle w:val="Encabezado"/>
            <w:jc w:val="center"/>
            <w:rPr>
              <w:rFonts w:ascii="Arial" w:hAnsi="Arial" w:cs="Arial"/>
              <w:i/>
              <w:sz w:val="14"/>
              <w:szCs w:val="14"/>
            </w:rPr>
          </w:pPr>
        </w:p>
      </w:tc>
      <w:tc>
        <w:tcPr>
          <w:tcW w:w="2174" w:type="dxa"/>
          <w:vMerge w:val="restart"/>
          <w:tcBorders>
            <w:top w:val="single" w:sz="8" w:space="0" w:color="0000CC"/>
            <w:left w:val="single" w:sz="8" w:space="0" w:color="0000CC"/>
            <w:right w:val="single" w:sz="8" w:space="0" w:color="0000CC"/>
          </w:tcBorders>
          <w:vAlign w:val="center"/>
        </w:tcPr>
        <w:p w:rsidR="004A204F" w:rsidRPr="009A5200" w:rsidRDefault="004A204F" w:rsidP="000B4DA1">
          <w:pPr>
            <w:pStyle w:val="Encabezado"/>
            <w:jc w:val="center"/>
            <w:rPr>
              <w:rFonts w:ascii="Verdana" w:hAnsi="Verdana" w:cs="Arial"/>
              <w:b/>
              <w:sz w:val="12"/>
              <w:szCs w:val="12"/>
            </w:rPr>
          </w:pPr>
          <w:r w:rsidRPr="009A5200">
            <w:rPr>
              <w:rFonts w:ascii="Verdana" w:hAnsi="Verdana" w:cs="Arial"/>
              <w:b/>
              <w:sz w:val="12"/>
              <w:szCs w:val="12"/>
            </w:rPr>
            <w:t>Fecha de Elaboración</w:t>
          </w:r>
        </w:p>
        <w:p w:rsidR="004A204F" w:rsidRPr="009A5200" w:rsidRDefault="004A204F" w:rsidP="000B4DA1">
          <w:pPr>
            <w:pStyle w:val="Encabezado"/>
            <w:jc w:val="center"/>
            <w:rPr>
              <w:rFonts w:ascii="Verdana" w:hAnsi="Verdana" w:cs="Arial"/>
              <w:i/>
              <w:sz w:val="14"/>
              <w:szCs w:val="14"/>
            </w:rPr>
          </w:pPr>
          <w:r w:rsidRPr="009A5200">
            <w:rPr>
              <w:rFonts w:ascii="Verdana" w:hAnsi="Verdana" w:cs="Arial"/>
              <w:sz w:val="14"/>
              <w:szCs w:val="14"/>
            </w:rPr>
            <w:t>2011-04-07</w:t>
          </w:r>
        </w:p>
      </w:tc>
      <w:tc>
        <w:tcPr>
          <w:tcW w:w="2126" w:type="dxa"/>
          <w:vMerge w:val="restart"/>
          <w:tcBorders>
            <w:top w:val="single" w:sz="8" w:space="0" w:color="0000CC"/>
            <w:left w:val="single" w:sz="8" w:space="0" w:color="0000CC"/>
            <w:right w:val="single" w:sz="8" w:space="0" w:color="0000CC"/>
          </w:tcBorders>
          <w:vAlign w:val="center"/>
        </w:tcPr>
        <w:p w:rsidR="004A204F" w:rsidRPr="009A5200" w:rsidRDefault="004A204F" w:rsidP="000B4DA1">
          <w:pPr>
            <w:pStyle w:val="Encabezado"/>
            <w:jc w:val="center"/>
            <w:rPr>
              <w:rFonts w:ascii="Verdana" w:hAnsi="Verdana" w:cs="Arial"/>
              <w:b/>
              <w:i/>
              <w:sz w:val="12"/>
              <w:szCs w:val="12"/>
            </w:rPr>
          </w:pPr>
          <w:r w:rsidRPr="009A5200">
            <w:rPr>
              <w:rFonts w:ascii="Verdana" w:hAnsi="Verdana" w:cs="Arial"/>
              <w:b/>
              <w:sz w:val="12"/>
              <w:szCs w:val="12"/>
            </w:rPr>
            <w:t>Fecha Ultima Modificación</w:t>
          </w:r>
        </w:p>
        <w:p w:rsidR="004A204F" w:rsidRPr="009A5200" w:rsidRDefault="004A204F" w:rsidP="000B4DA1">
          <w:pPr>
            <w:pStyle w:val="Encabezado"/>
            <w:jc w:val="center"/>
            <w:rPr>
              <w:rFonts w:ascii="Verdana" w:hAnsi="Verdana" w:cs="Arial"/>
              <w:i/>
              <w:sz w:val="14"/>
              <w:szCs w:val="14"/>
            </w:rPr>
          </w:pPr>
          <w:r w:rsidRPr="009A5200">
            <w:rPr>
              <w:rFonts w:ascii="Verdana" w:hAnsi="Verdana" w:cs="Arial"/>
              <w:sz w:val="14"/>
              <w:szCs w:val="14"/>
            </w:rPr>
            <w:t>201</w:t>
          </w:r>
          <w:r>
            <w:rPr>
              <w:rFonts w:ascii="Verdana" w:hAnsi="Verdana" w:cs="Arial"/>
              <w:sz w:val="14"/>
              <w:szCs w:val="14"/>
            </w:rPr>
            <w:t>7</w:t>
          </w:r>
          <w:r w:rsidRPr="009A5200">
            <w:rPr>
              <w:rFonts w:ascii="Verdana" w:hAnsi="Verdana" w:cs="Arial"/>
              <w:sz w:val="14"/>
              <w:szCs w:val="14"/>
            </w:rPr>
            <w:t>-02-16</w:t>
          </w:r>
        </w:p>
      </w:tc>
      <w:tc>
        <w:tcPr>
          <w:tcW w:w="1912" w:type="dxa"/>
          <w:tcBorders>
            <w:top w:val="single" w:sz="8" w:space="0" w:color="0000CC"/>
            <w:left w:val="single" w:sz="8" w:space="0" w:color="0000CC"/>
            <w:bottom w:val="single" w:sz="8" w:space="0" w:color="0000CC"/>
            <w:right w:val="single" w:sz="8" w:space="0" w:color="0000CC"/>
          </w:tcBorders>
          <w:vAlign w:val="center"/>
        </w:tcPr>
        <w:p w:rsidR="004A204F" w:rsidRPr="009A5200" w:rsidRDefault="004A204F" w:rsidP="000B4DA1">
          <w:pPr>
            <w:pStyle w:val="Encabezado"/>
            <w:jc w:val="center"/>
            <w:rPr>
              <w:rFonts w:ascii="Verdana" w:hAnsi="Verdana" w:cs="Arial"/>
              <w:i/>
              <w:sz w:val="14"/>
              <w:szCs w:val="14"/>
            </w:rPr>
          </w:pPr>
          <w:r w:rsidRPr="009A5200">
            <w:rPr>
              <w:rFonts w:ascii="Verdana" w:hAnsi="Verdana" w:cs="Arial"/>
              <w:b/>
              <w:sz w:val="10"/>
              <w:szCs w:val="10"/>
            </w:rPr>
            <w:t>Tipo de Documento: FO</w:t>
          </w:r>
          <w:r w:rsidRPr="009A5200">
            <w:rPr>
              <w:rFonts w:ascii="Verdana" w:hAnsi="Verdana" w:cs="Arial"/>
              <w:sz w:val="10"/>
              <w:szCs w:val="10"/>
            </w:rPr>
            <w:t>RMATO</w:t>
          </w:r>
        </w:p>
      </w:tc>
      <w:tc>
        <w:tcPr>
          <w:tcW w:w="1527" w:type="dxa"/>
          <w:vMerge/>
          <w:tcBorders>
            <w:left w:val="single" w:sz="8" w:space="0" w:color="0000CC"/>
            <w:right w:val="single" w:sz="8" w:space="0" w:color="0000CC"/>
          </w:tcBorders>
        </w:tcPr>
        <w:p w:rsidR="004A204F" w:rsidRPr="00121F4D" w:rsidRDefault="004A204F" w:rsidP="000B4DA1">
          <w:pPr>
            <w:pStyle w:val="Encabezado"/>
            <w:tabs>
              <w:tab w:val="left" w:pos="1024"/>
            </w:tabs>
            <w:jc w:val="center"/>
            <w:rPr>
              <w:rFonts w:ascii="Arial" w:hAnsi="Arial" w:cs="Arial"/>
              <w:b/>
              <w:i/>
              <w:sz w:val="14"/>
              <w:szCs w:val="14"/>
            </w:rPr>
          </w:pPr>
        </w:p>
      </w:tc>
    </w:tr>
    <w:tr w:rsidR="004A204F" w:rsidRPr="00247541" w:rsidTr="000B4DA1">
      <w:trPr>
        <w:trHeight w:val="227"/>
        <w:jc w:val="center"/>
      </w:trPr>
      <w:tc>
        <w:tcPr>
          <w:tcW w:w="1625" w:type="dxa"/>
          <w:vMerge/>
          <w:tcBorders>
            <w:left w:val="single" w:sz="8" w:space="0" w:color="0000CC"/>
            <w:right w:val="single" w:sz="8" w:space="0" w:color="0000CC"/>
          </w:tcBorders>
          <w:vAlign w:val="center"/>
        </w:tcPr>
        <w:p w:rsidR="004A204F" w:rsidRPr="00121F4D" w:rsidRDefault="004A204F" w:rsidP="000B4DA1">
          <w:pPr>
            <w:pStyle w:val="Encabezado"/>
            <w:jc w:val="center"/>
            <w:rPr>
              <w:rFonts w:ascii="Arial" w:hAnsi="Arial" w:cs="Arial"/>
              <w:i/>
              <w:sz w:val="14"/>
              <w:szCs w:val="14"/>
            </w:rPr>
          </w:pPr>
        </w:p>
      </w:tc>
      <w:tc>
        <w:tcPr>
          <w:tcW w:w="2174" w:type="dxa"/>
          <w:vMerge/>
          <w:tcBorders>
            <w:left w:val="single" w:sz="8" w:space="0" w:color="0000CC"/>
            <w:right w:val="single" w:sz="8" w:space="0" w:color="0000CC"/>
          </w:tcBorders>
          <w:vAlign w:val="center"/>
        </w:tcPr>
        <w:p w:rsidR="004A204F" w:rsidRPr="009A5200" w:rsidRDefault="004A204F" w:rsidP="000B4DA1">
          <w:pPr>
            <w:pStyle w:val="Encabezado"/>
            <w:jc w:val="center"/>
            <w:rPr>
              <w:rFonts w:ascii="Verdana" w:hAnsi="Verdana" w:cs="Arial"/>
              <w:b/>
              <w:sz w:val="14"/>
              <w:szCs w:val="14"/>
            </w:rPr>
          </w:pPr>
        </w:p>
      </w:tc>
      <w:tc>
        <w:tcPr>
          <w:tcW w:w="2126" w:type="dxa"/>
          <w:vMerge/>
          <w:tcBorders>
            <w:left w:val="single" w:sz="8" w:space="0" w:color="0000CC"/>
            <w:right w:val="single" w:sz="8" w:space="0" w:color="0000CC"/>
          </w:tcBorders>
          <w:vAlign w:val="center"/>
        </w:tcPr>
        <w:p w:rsidR="004A204F" w:rsidRPr="009A5200" w:rsidRDefault="004A204F" w:rsidP="000B4DA1">
          <w:pPr>
            <w:pStyle w:val="Encabezado"/>
            <w:jc w:val="center"/>
            <w:rPr>
              <w:rFonts w:ascii="Verdana" w:hAnsi="Verdana" w:cs="Arial"/>
              <w:b/>
              <w:sz w:val="14"/>
              <w:szCs w:val="14"/>
            </w:rPr>
          </w:pPr>
        </w:p>
      </w:tc>
      <w:tc>
        <w:tcPr>
          <w:tcW w:w="1912" w:type="dxa"/>
          <w:tcBorders>
            <w:top w:val="single" w:sz="8" w:space="0" w:color="0000CC"/>
            <w:left w:val="single" w:sz="8" w:space="0" w:color="0000CC"/>
            <w:bottom w:val="single" w:sz="8" w:space="0" w:color="0000CC"/>
            <w:right w:val="single" w:sz="8" w:space="0" w:color="0000CC"/>
          </w:tcBorders>
          <w:vAlign w:val="center"/>
        </w:tcPr>
        <w:p w:rsidR="004A204F" w:rsidRPr="009A5200" w:rsidRDefault="004A204F" w:rsidP="000B4DA1">
          <w:pPr>
            <w:pStyle w:val="Encabezado"/>
            <w:jc w:val="center"/>
            <w:rPr>
              <w:rFonts w:ascii="Verdana" w:hAnsi="Verdana" w:cs="Arial"/>
              <w:b/>
              <w:i/>
              <w:sz w:val="12"/>
              <w:szCs w:val="12"/>
            </w:rPr>
          </w:pPr>
          <w:r w:rsidRPr="009A5200">
            <w:rPr>
              <w:rFonts w:ascii="Verdana" w:hAnsi="Verdana" w:cs="Arial"/>
              <w:b/>
              <w:sz w:val="12"/>
              <w:szCs w:val="12"/>
            </w:rPr>
            <w:t xml:space="preserve">Código: </w:t>
          </w:r>
          <w:r w:rsidRPr="009A5200">
            <w:rPr>
              <w:rFonts w:ascii="Verdana" w:hAnsi="Verdana" w:cs="Arial"/>
              <w:sz w:val="12"/>
              <w:szCs w:val="12"/>
            </w:rPr>
            <w:t xml:space="preserve">51.29.02.01 </w:t>
          </w:r>
        </w:p>
      </w:tc>
      <w:tc>
        <w:tcPr>
          <w:tcW w:w="1527" w:type="dxa"/>
          <w:vMerge/>
          <w:tcBorders>
            <w:left w:val="single" w:sz="8" w:space="0" w:color="0000CC"/>
            <w:right w:val="single" w:sz="8" w:space="0" w:color="0000CC"/>
          </w:tcBorders>
        </w:tcPr>
        <w:p w:rsidR="004A204F" w:rsidRPr="00121F4D" w:rsidRDefault="004A204F" w:rsidP="000B4DA1">
          <w:pPr>
            <w:pStyle w:val="Encabezado"/>
            <w:tabs>
              <w:tab w:val="left" w:pos="1024"/>
            </w:tabs>
            <w:jc w:val="center"/>
            <w:rPr>
              <w:rFonts w:ascii="Arial" w:hAnsi="Arial" w:cs="Arial"/>
              <w:b/>
              <w:i/>
              <w:sz w:val="14"/>
              <w:szCs w:val="14"/>
            </w:rPr>
          </w:pPr>
        </w:p>
      </w:tc>
    </w:tr>
    <w:tr w:rsidR="004A204F" w:rsidRPr="00247541" w:rsidTr="000B4DA1">
      <w:trPr>
        <w:trHeight w:val="227"/>
        <w:jc w:val="center"/>
      </w:trPr>
      <w:tc>
        <w:tcPr>
          <w:tcW w:w="1625" w:type="dxa"/>
          <w:vMerge/>
          <w:tcBorders>
            <w:left w:val="single" w:sz="8" w:space="0" w:color="0000CC"/>
            <w:bottom w:val="single" w:sz="8" w:space="0" w:color="0000CC"/>
            <w:right w:val="single" w:sz="8" w:space="0" w:color="0000CC"/>
          </w:tcBorders>
          <w:vAlign w:val="center"/>
        </w:tcPr>
        <w:p w:rsidR="004A204F" w:rsidRPr="00121F4D" w:rsidRDefault="004A204F" w:rsidP="000B4DA1">
          <w:pPr>
            <w:pStyle w:val="Encabezado"/>
            <w:jc w:val="center"/>
            <w:rPr>
              <w:rFonts w:ascii="Arial" w:hAnsi="Arial" w:cs="Arial"/>
              <w:i/>
              <w:sz w:val="14"/>
              <w:szCs w:val="14"/>
            </w:rPr>
          </w:pPr>
        </w:p>
      </w:tc>
      <w:tc>
        <w:tcPr>
          <w:tcW w:w="2174" w:type="dxa"/>
          <w:vMerge/>
          <w:tcBorders>
            <w:left w:val="single" w:sz="8" w:space="0" w:color="0000CC"/>
            <w:bottom w:val="single" w:sz="8" w:space="0" w:color="0000CC"/>
            <w:right w:val="single" w:sz="8" w:space="0" w:color="0000CC"/>
          </w:tcBorders>
          <w:vAlign w:val="center"/>
        </w:tcPr>
        <w:p w:rsidR="004A204F" w:rsidRPr="009A5200" w:rsidRDefault="004A204F" w:rsidP="000B4DA1">
          <w:pPr>
            <w:pStyle w:val="Encabezado"/>
            <w:jc w:val="center"/>
            <w:rPr>
              <w:rFonts w:ascii="Verdana" w:hAnsi="Verdana" w:cs="Arial"/>
              <w:b/>
              <w:sz w:val="14"/>
              <w:szCs w:val="14"/>
            </w:rPr>
          </w:pPr>
        </w:p>
      </w:tc>
      <w:tc>
        <w:tcPr>
          <w:tcW w:w="2126" w:type="dxa"/>
          <w:vMerge/>
          <w:tcBorders>
            <w:left w:val="single" w:sz="8" w:space="0" w:color="0000CC"/>
            <w:bottom w:val="single" w:sz="8" w:space="0" w:color="0000CC"/>
            <w:right w:val="single" w:sz="8" w:space="0" w:color="0000CC"/>
          </w:tcBorders>
          <w:vAlign w:val="center"/>
        </w:tcPr>
        <w:p w:rsidR="004A204F" w:rsidRPr="009A5200" w:rsidRDefault="004A204F" w:rsidP="000B4DA1">
          <w:pPr>
            <w:pStyle w:val="Encabezado"/>
            <w:jc w:val="center"/>
            <w:rPr>
              <w:rFonts w:ascii="Verdana" w:hAnsi="Verdana" w:cs="Arial"/>
              <w:b/>
              <w:sz w:val="14"/>
              <w:szCs w:val="14"/>
            </w:rPr>
          </w:pPr>
        </w:p>
      </w:tc>
      <w:tc>
        <w:tcPr>
          <w:tcW w:w="1912" w:type="dxa"/>
          <w:tcBorders>
            <w:top w:val="single" w:sz="8" w:space="0" w:color="0000CC"/>
            <w:left w:val="single" w:sz="8" w:space="0" w:color="0000CC"/>
            <w:bottom w:val="single" w:sz="8" w:space="0" w:color="0000CC"/>
            <w:right w:val="single" w:sz="8" w:space="0" w:color="0000CC"/>
          </w:tcBorders>
          <w:vAlign w:val="center"/>
        </w:tcPr>
        <w:p w:rsidR="004A204F" w:rsidRPr="009A5200" w:rsidRDefault="004A204F" w:rsidP="000B4DA1">
          <w:pPr>
            <w:pStyle w:val="Encabezado"/>
            <w:jc w:val="center"/>
            <w:rPr>
              <w:rFonts w:ascii="Verdana" w:hAnsi="Verdana" w:cs="Arial"/>
              <w:b/>
              <w:sz w:val="12"/>
              <w:szCs w:val="12"/>
            </w:rPr>
          </w:pPr>
          <w:r w:rsidRPr="009A5200">
            <w:rPr>
              <w:rFonts w:ascii="Verdana" w:hAnsi="Verdana" w:cs="Arial"/>
              <w:b/>
              <w:sz w:val="12"/>
              <w:szCs w:val="12"/>
            </w:rPr>
            <w:t xml:space="preserve">Versión </w:t>
          </w:r>
          <w:r w:rsidRPr="009A5200">
            <w:rPr>
              <w:rFonts w:ascii="Verdana" w:hAnsi="Verdana" w:cs="Arial"/>
              <w:sz w:val="12"/>
              <w:szCs w:val="12"/>
            </w:rPr>
            <w:t>05</w:t>
          </w:r>
        </w:p>
      </w:tc>
      <w:tc>
        <w:tcPr>
          <w:tcW w:w="1527" w:type="dxa"/>
          <w:vMerge/>
          <w:tcBorders>
            <w:left w:val="single" w:sz="8" w:space="0" w:color="0000CC"/>
            <w:bottom w:val="single" w:sz="8" w:space="0" w:color="0000CC"/>
            <w:right w:val="single" w:sz="8" w:space="0" w:color="0000CC"/>
          </w:tcBorders>
        </w:tcPr>
        <w:p w:rsidR="004A204F" w:rsidRPr="00121F4D" w:rsidRDefault="004A204F" w:rsidP="000B4DA1">
          <w:pPr>
            <w:pStyle w:val="Encabezado"/>
            <w:tabs>
              <w:tab w:val="left" w:pos="1024"/>
            </w:tabs>
            <w:jc w:val="center"/>
            <w:rPr>
              <w:rFonts w:ascii="Arial" w:hAnsi="Arial" w:cs="Arial"/>
              <w:b/>
              <w:i/>
              <w:sz w:val="14"/>
              <w:szCs w:val="14"/>
            </w:rPr>
          </w:pPr>
        </w:p>
      </w:tc>
    </w:tr>
  </w:tbl>
  <w:p w:rsidR="004A204F" w:rsidRDefault="004A204F">
    <w:pPr>
      <w:pStyle w:val="Encabezado"/>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A204F" w:rsidRDefault="004A204F">
    <w:pPr>
      <w:pStyle w:val="Encabezado"/>
    </w:pPr>
    <w:r>
      <w:rPr>
        <w:noProof/>
        <w:lang w:val="es-E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2100719" o:spid="_x0000_s2091" type="#_x0000_t75" style="position:absolute;margin-left:0;margin-top:0;width:438.95pt;height:157.05pt;z-index:-251652096;mso-position-horizontal:center;mso-position-horizontal-relative:margin;mso-position-vertical:center;mso-position-vertical-relative:margin" o:allowincell="f">
          <v:imagedata r:id="rId1" o:title="GRIS"/>
          <w10:wrap anchorx="margin" anchory="margin"/>
        </v:shape>
      </w:pict>
    </w:r>
    <w:r>
      <w:rPr>
        <w:noProof/>
        <w:lang w:val="es-ES"/>
      </w:rPr>
      <w:pict>
        <v:shape id="WordPictureWatermark31990954" o:spid="_x0000_s2085" type="#_x0000_t75" style="position:absolute;margin-left:0;margin-top:0;width:886.8pt;height:317.3pt;z-index:-251654144;mso-position-horizontal:center;mso-position-horizontal-relative:margin;mso-position-vertical:center;mso-position-vertical-relative:margin" o:allowincell="f">
          <v:imagedata r:id="rId1" o:title="GRIS" gain="19661f" blacklevel="22938f"/>
          <w10:wrap anchorx="margin" anchory="margin"/>
        </v:shape>
      </w:pic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A204F" w:rsidRPr="00BC1976" w:rsidRDefault="004A204F" w:rsidP="0067715B">
    <w:pPr>
      <w:pStyle w:val="Encabezado"/>
      <w:tabs>
        <w:tab w:val="clear" w:pos="4252"/>
        <w:tab w:val="clear" w:pos="8504"/>
        <w:tab w:val="left" w:pos="1376"/>
      </w:tabs>
      <w:jc w:val="center"/>
      <w:rPr>
        <w:sz w:val="19"/>
        <w:szCs w:val="19"/>
      </w:rPr>
    </w:pPr>
    <w:r w:rsidRPr="00015700">
      <w:rPr>
        <w:rFonts w:ascii="Times New Roman" w:eastAsia="Times New Roman" w:hAnsi="Times New Roman"/>
        <w:snapToGrid w:val="0"/>
        <w:color w:val="000000"/>
        <w:w w:val="0"/>
        <w:sz w:val="0"/>
        <w:szCs w:val="0"/>
        <w:u w:color="000000"/>
        <w:bdr w:val="none" w:sz="0" w:space="0" w:color="000000"/>
        <w:shd w:val="clear" w:color="000000" w:fill="000000"/>
      </w:rPr>
      <w:t xml:space="preserve"> </w:t>
    </w:r>
  </w:p>
  <w:p w:rsidR="004A204F" w:rsidRDefault="004A204F" w:rsidP="00945814">
    <w:pPr>
      <w:pStyle w:val="Encabezado"/>
      <w:jc w:val="center"/>
      <w:rPr>
        <w:rFonts w:asciiTheme="minorHAnsi" w:hAnsiTheme="minorHAnsi"/>
        <w:b/>
        <w:color w:val="1F497D" w:themeColor="text2"/>
        <w:sz w:val="14"/>
        <w:szCs w:val="14"/>
      </w:rPr>
    </w:pPr>
  </w:p>
  <w:p w:rsidR="004A204F" w:rsidRDefault="004A204F" w:rsidP="00EB3A7E">
    <w:pPr>
      <w:pStyle w:val="Encabezado"/>
      <w:tabs>
        <w:tab w:val="left" w:pos="2304"/>
        <w:tab w:val="center" w:pos="4394"/>
      </w:tabs>
      <w:rPr>
        <w:rFonts w:asciiTheme="minorHAnsi" w:hAnsiTheme="minorHAnsi"/>
        <w:b/>
        <w:color w:val="1F497D" w:themeColor="text2"/>
        <w:sz w:val="15"/>
        <w:szCs w:val="15"/>
      </w:rPr>
    </w:pPr>
    <w:r>
      <w:rPr>
        <w:rFonts w:asciiTheme="minorHAnsi" w:hAnsiTheme="minorHAnsi"/>
        <w:b/>
        <w:color w:val="1F497D" w:themeColor="text2"/>
        <w:sz w:val="15"/>
        <w:szCs w:val="15"/>
      </w:rPr>
      <w:tab/>
    </w:r>
    <w:r>
      <w:rPr>
        <w:rFonts w:asciiTheme="minorHAnsi" w:hAnsiTheme="minorHAnsi"/>
        <w:b/>
        <w:color w:val="1F497D" w:themeColor="text2"/>
        <w:sz w:val="15"/>
        <w:szCs w:val="15"/>
      </w:rPr>
      <w:tab/>
    </w:r>
  </w:p>
  <w:tbl>
    <w:tblPr>
      <w:tblW w:w="9364" w:type="dxa"/>
      <w:jc w:val="center"/>
      <w:tblBorders>
        <w:top w:val="single" w:sz="4" w:space="0" w:color="000080"/>
        <w:left w:val="single" w:sz="4" w:space="0" w:color="000080"/>
        <w:bottom w:val="single" w:sz="4" w:space="0" w:color="000080"/>
        <w:right w:val="single" w:sz="4" w:space="0" w:color="000080"/>
        <w:insideH w:val="single" w:sz="4" w:space="0" w:color="000080"/>
        <w:insideV w:val="single" w:sz="4" w:space="0" w:color="000080"/>
      </w:tblBorders>
      <w:tblLook w:val="01E0" w:firstRow="1" w:lastRow="1" w:firstColumn="1" w:lastColumn="1" w:noHBand="0" w:noVBand="0"/>
    </w:tblPr>
    <w:tblGrid>
      <w:gridCol w:w="1625"/>
      <w:gridCol w:w="2174"/>
      <w:gridCol w:w="2126"/>
      <w:gridCol w:w="1912"/>
      <w:gridCol w:w="1527"/>
    </w:tblGrid>
    <w:tr w:rsidR="004A204F" w:rsidRPr="00121F4D" w:rsidTr="006B1766">
      <w:trPr>
        <w:trHeight w:val="680"/>
        <w:jc w:val="center"/>
      </w:trPr>
      <w:tc>
        <w:tcPr>
          <w:tcW w:w="1625" w:type="dxa"/>
          <w:vMerge w:val="restart"/>
          <w:tcBorders>
            <w:top w:val="single" w:sz="8" w:space="0" w:color="0000CC"/>
            <w:left w:val="single" w:sz="8" w:space="0" w:color="0000CC"/>
            <w:right w:val="single" w:sz="8" w:space="0" w:color="0000CC"/>
          </w:tcBorders>
          <w:vAlign w:val="center"/>
        </w:tcPr>
        <w:p w:rsidR="004A204F" w:rsidRPr="00121F4D" w:rsidRDefault="004A204F" w:rsidP="00E66D37">
          <w:pPr>
            <w:jc w:val="center"/>
            <w:rPr>
              <w:rFonts w:ascii="Arial" w:hAnsi="Arial" w:cs="Arial"/>
              <w:i/>
              <w:sz w:val="14"/>
              <w:szCs w:val="14"/>
            </w:rPr>
          </w:pPr>
          <w:r w:rsidRPr="00121F4D">
            <w:rPr>
              <w:rFonts w:ascii="Arial" w:hAnsi="Arial" w:cs="Arial"/>
              <w:i/>
              <w:noProof/>
              <w:sz w:val="14"/>
              <w:szCs w:val="14"/>
              <w:lang w:eastAsia="es-CO"/>
            </w:rPr>
            <w:drawing>
              <wp:anchor distT="0" distB="0" distL="114300" distR="114300" simplePos="0" relativeHeight="251655168" behindDoc="0" locked="0" layoutInCell="1" allowOverlap="1" wp14:anchorId="74891681" wp14:editId="4A314102">
                <wp:simplePos x="0" y="0"/>
                <wp:positionH relativeFrom="column">
                  <wp:posOffset>-50800</wp:posOffset>
                </wp:positionH>
                <wp:positionV relativeFrom="paragraph">
                  <wp:posOffset>-16510</wp:posOffset>
                </wp:positionV>
                <wp:extent cx="991870" cy="698500"/>
                <wp:effectExtent l="0" t="0" r="0" b="6350"/>
                <wp:wrapNone/>
                <wp:docPr id="101" name="6 Imagen" descr="LOJ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JO.png"/>
                        <pic:cNvPicPr/>
                      </pic:nvPicPr>
                      <pic:blipFill>
                        <a:blip r:embed="rId1"/>
                        <a:stretch>
                          <a:fillRect/>
                        </a:stretch>
                      </pic:blipFill>
                      <pic:spPr>
                        <a:xfrm>
                          <a:off x="0" y="0"/>
                          <a:ext cx="991870" cy="698500"/>
                        </a:xfrm>
                        <a:prstGeom prst="rect">
                          <a:avLst/>
                        </a:prstGeom>
                      </pic:spPr>
                    </pic:pic>
                  </a:graphicData>
                </a:graphic>
              </wp:anchor>
            </w:drawing>
          </w:r>
        </w:p>
        <w:p w:rsidR="004A204F" w:rsidRPr="00121F4D" w:rsidRDefault="004A204F" w:rsidP="00E66D37">
          <w:pPr>
            <w:jc w:val="center"/>
            <w:rPr>
              <w:rFonts w:ascii="Arial" w:hAnsi="Arial" w:cs="Arial"/>
              <w:sz w:val="14"/>
              <w:szCs w:val="14"/>
            </w:rPr>
          </w:pPr>
        </w:p>
        <w:p w:rsidR="004A204F" w:rsidRPr="00121F4D" w:rsidRDefault="004A204F" w:rsidP="00E66D37">
          <w:pPr>
            <w:jc w:val="center"/>
            <w:rPr>
              <w:rFonts w:ascii="Arial" w:hAnsi="Arial" w:cs="Arial"/>
              <w:sz w:val="14"/>
              <w:szCs w:val="14"/>
            </w:rPr>
          </w:pPr>
        </w:p>
      </w:tc>
      <w:tc>
        <w:tcPr>
          <w:tcW w:w="6212" w:type="dxa"/>
          <w:gridSpan w:val="3"/>
          <w:tcBorders>
            <w:top w:val="single" w:sz="8" w:space="0" w:color="0000CC"/>
            <w:left w:val="single" w:sz="8" w:space="0" w:color="0000CC"/>
            <w:bottom w:val="single" w:sz="8" w:space="0" w:color="0000CC"/>
            <w:right w:val="single" w:sz="8" w:space="0" w:color="0000CC"/>
          </w:tcBorders>
          <w:vAlign w:val="center"/>
        </w:tcPr>
        <w:p w:rsidR="004A204F" w:rsidRPr="000C2F4C" w:rsidRDefault="004A204F" w:rsidP="00E66D37">
          <w:pPr>
            <w:pStyle w:val="Encabezado"/>
            <w:jc w:val="center"/>
            <w:rPr>
              <w:rFonts w:ascii="Verdana" w:hAnsi="Verdana" w:cs="Arial"/>
              <w:i/>
              <w:sz w:val="32"/>
              <w:szCs w:val="32"/>
            </w:rPr>
          </w:pPr>
          <w:r w:rsidRPr="000C2F4C">
            <w:rPr>
              <w:rFonts w:ascii="Verdana" w:hAnsi="Verdana" w:cs="Arial"/>
              <w:i/>
              <w:sz w:val="32"/>
              <w:szCs w:val="32"/>
            </w:rPr>
            <w:t>I N F O R M E S</w:t>
          </w:r>
        </w:p>
      </w:tc>
      <w:tc>
        <w:tcPr>
          <w:tcW w:w="1527" w:type="dxa"/>
          <w:vMerge w:val="restart"/>
          <w:tcBorders>
            <w:top w:val="single" w:sz="8" w:space="0" w:color="0000CC"/>
            <w:left w:val="single" w:sz="8" w:space="0" w:color="0000CC"/>
            <w:right w:val="single" w:sz="8" w:space="0" w:color="0000CC"/>
          </w:tcBorders>
        </w:tcPr>
        <w:p w:rsidR="004A204F" w:rsidRPr="00121F4D" w:rsidRDefault="004A204F" w:rsidP="00E66D37">
          <w:pPr>
            <w:pStyle w:val="Encabezado"/>
            <w:jc w:val="center"/>
            <w:rPr>
              <w:rFonts w:ascii="Arial" w:hAnsi="Arial" w:cs="Arial"/>
              <w:b/>
              <w:sz w:val="14"/>
              <w:szCs w:val="14"/>
            </w:rPr>
          </w:pPr>
          <w:r>
            <w:rPr>
              <w:rFonts w:ascii="Arial" w:hAnsi="Arial" w:cs="Arial"/>
              <w:b/>
              <w:noProof/>
              <w:sz w:val="14"/>
              <w:szCs w:val="14"/>
              <w:lang w:eastAsia="es-CO"/>
            </w:rPr>
            <w:drawing>
              <wp:anchor distT="0" distB="0" distL="114300" distR="114300" simplePos="0" relativeHeight="251656192" behindDoc="0" locked="0" layoutInCell="1" allowOverlap="1" wp14:anchorId="5E97C42A" wp14:editId="7F4D624F">
                <wp:simplePos x="0" y="0"/>
                <wp:positionH relativeFrom="column">
                  <wp:posOffset>-24765</wp:posOffset>
                </wp:positionH>
                <wp:positionV relativeFrom="paragraph">
                  <wp:posOffset>28839</wp:posOffset>
                </wp:positionV>
                <wp:extent cx="871268" cy="853321"/>
                <wp:effectExtent l="0" t="0" r="5080" b="4445"/>
                <wp:wrapNone/>
                <wp:docPr id="102" name="Imagen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871268" cy="853321"/>
                        </a:xfrm>
                        <a:prstGeom prst="rect">
                          <a:avLst/>
                        </a:prstGeom>
                        <a:noFill/>
                      </pic:spPr>
                    </pic:pic>
                  </a:graphicData>
                </a:graphic>
              </wp:anchor>
            </w:drawing>
          </w:r>
        </w:p>
      </w:tc>
    </w:tr>
    <w:tr w:rsidR="004A204F" w:rsidRPr="00121F4D" w:rsidTr="006B1766">
      <w:trPr>
        <w:trHeight w:val="227"/>
        <w:jc w:val="center"/>
      </w:trPr>
      <w:tc>
        <w:tcPr>
          <w:tcW w:w="1625" w:type="dxa"/>
          <w:vMerge/>
          <w:tcBorders>
            <w:left w:val="single" w:sz="8" w:space="0" w:color="0000CC"/>
            <w:right w:val="single" w:sz="8" w:space="0" w:color="0000CC"/>
          </w:tcBorders>
          <w:vAlign w:val="center"/>
        </w:tcPr>
        <w:p w:rsidR="004A204F" w:rsidRPr="00121F4D" w:rsidRDefault="004A204F" w:rsidP="00E66D37">
          <w:pPr>
            <w:pStyle w:val="Encabezado"/>
            <w:jc w:val="center"/>
            <w:rPr>
              <w:rFonts w:ascii="Arial" w:hAnsi="Arial" w:cs="Arial"/>
              <w:i/>
              <w:sz w:val="14"/>
              <w:szCs w:val="14"/>
            </w:rPr>
          </w:pPr>
        </w:p>
      </w:tc>
      <w:tc>
        <w:tcPr>
          <w:tcW w:w="2174" w:type="dxa"/>
          <w:vMerge w:val="restart"/>
          <w:tcBorders>
            <w:top w:val="single" w:sz="8" w:space="0" w:color="0000CC"/>
            <w:left w:val="single" w:sz="8" w:space="0" w:color="0000CC"/>
            <w:right w:val="single" w:sz="8" w:space="0" w:color="0000CC"/>
          </w:tcBorders>
          <w:vAlign w:val="center"/>
        </w:tcPr>
        <w:p w:rsidR="004A204F" w:rsidRPr="009A5200" w:rsidRDefault="004A204F" w:rsidP="00E66D37">
          <w:pPr>
            <w:pStyle w:val="Encabezado"/>
            <w:jc w:val="center"/>
            <w:rPr>
              <w:rFonts w:ascii="Verdana" w:hAnsi="Verdana" w:cs="Arial"/>
              <w:b/>
              <w:sz w:val="12"/>
              <w:szCs w:val="12"/>
            </w:rPr>
          </w:pPr>
          <w:r w:rsidRPr="009A5200">
            <w:rPr>
              <w:rFonts w:ascii="Verdana" w:hAnsi="Verdana" w:cs="Arial"/>
              <w:b/>
              <w:sz w:val="12"/>
              <w:szCs w:val="12"/>
            </w:rPr>
            <w:t>Fecha de Elaboración</w:t>
          </w:r>
        </w:p>
        <w:p w:rsidR="004A204F" w:rsidRPr="009A5200" w:rsidRDefault="004A204F" w:rsidP="00E66D37">
          <w:pPr>
            <w:pStyle w:val="Encabezado"/>
            <w:jc w:val="center"/>
            <w:rPr>
              <w:rFonts w:ascii="Verdana" w:hAnsi="Verdana" w:cs="Arial"/>
              <w:i/>
              <w:sz w:val="14"/>
              <w:szCs w:val="14"/>
            </w:rPr>
          </w:pPr>
          <w:r w:rsidRPr="009A5200">
            <w:rPr>
              <w:rFonts w:ascii="Verdana" w:hAnsi="Verdana" w:cs="Arial"/>
              <w:sz w:val="14"/>
              <w:szCs w:val="14"/>
            </w:rPr>
            <w:t>2011-04-07</w:t>
          </w:r>
        </w:p>
      </w:tc>
      <w:tc>
        <w:tcPr>
          <w:tcW w:w="2126" w:type="dxa"/>
          <w:vMerge w:val="restart"/>
          <w:tcBorders>
            <w:top w:val="single" w:sz="8" w:space="0" w:color="0000CC"/>
            <w:left w:val="single" w:sz="8" w:space="0" w:color="0000CC"/>
            <w:right w:val="single" w:sz="8" w:space="0" w:color="0000CC"/>
          </w:tcBorders>
          <w:vAlign w:val="center"/>
        </w:tcPr>
        <w:p w:rsidR="004A204F" w:rsidRPr="009A5200" w:rsidRDefault="004A204F" w:rsidP="00E66D37">
          <w:pPr>
            <w:pStyle w:val="Encabezado"/>
            <w:jc w:val="center"/>
            <w:rPr>
              <w:rFonts w:ascii="Verdana" w:hAnsi="Verdana" w:cs="Arial"/>
              <w:b/>
              <w:i/>
              <w:sz w:val="12"/>
              <w:szCs w:val="12"/>
            </w:rPr>
          </w:pPr>
          <w:r w:rsidRPr="009A5200">
            <w:rPr>
              <w:rFonts w:ascii="Verdana" w:hAnsi="Verdana" w:cs="Arial"/>
              <w:b/>
              <w:sz w:val="12"/>
              <w:szCs w:val="12"/>
            </w:rPr>
            <w:t>Fecha Ultima Modificación</w:t>
          </w:r>
        </w:p>
        <w:p w:rsidR="004A204F" w:rsidRPr="009A5200" w:rsidRDefault="004A204F" w:rsidP="00E66D37">
          <w:pPr>
            <w:pStyle w:val="Encabezado"/>
            <w:jc w:val="center"/>
            <w:rPr>
              <w:rFonts w:ascii="Verdana" w:hAnsi="Verdana" w:cs="Arial"/>
              <w:i/>
              <w:sz w:val="14"/>
              <w:szCs w:val="14"/>
            </w:rPr>
          </w:pPr>
          <w:r w:rsidRPr="009A5200">
            <w:rPr>
              <w:rFonts w:ascii="Verdana" w:hAnsi="Verdana" w:cs="Arial"/>
              <w:sz w:val="14"/>
              <w:szCs w:val="14"/>
            </w:rPr>
            <w:t>201</w:t>
          </w:r>
          <w:r>
            <w:rPr>
              <w:rFonts w:ascii="Verdana" w:hAnsi="Verdana" w:cs="Arial"/>
              <w:sz w:val="14"/>
              <w:szCs w:val="14"/>
            </w:rPr>
            <w:t>7</w:t>
          </w:r>
          <w:r w:rsidRPr="009A5200">
            <w:rPr>
              <w:rFonts w:ascii="Verdana" w:hAnsi="Verdana" w:cs="Arial"/>
              <w:sz w:val="14"/>
              <w:szCs w:val="14"/>
            </w:rPr>
            <w:t>-02-16</w:t>
          </w:r>
        </w:p>
      </w:tc>
      <w:tc>
        <w:tcPr>
          <w:tcW w:w="1912" w:type="dxa"/>
          <w:tcBorders>
            <w:top w:val="single" w:sz="8" w:space="0" w:color="0000CC"/>
            <w:left w:val="single" w:sz="8" w:space="0" w:color="0000CC"/>
            <w:bottom w:val="single" w:sz="8" w:space="0" w:color="0000CC"/>
            <w:right w:val="single" w:sz="8" w:space="0" w:color="0000CC"/>
          </w:tcBorders>
          <w:vAlign w:val="center"/>
        </w:tcPr>
        <w:p w:rsidR="004A204F" w:rsidRPr="009A5200" w:rsidRDefault="004A204F" w:rsidP="00E66D37">
          <w:pPr>
            <w:pStyle w:val="Encabezado"/>
            <w:jc w:val="center"/>
            <w:rPr>
              <w:rFonts w:ascii="Verdana" w:hAnsi="Verdana" w:cs="Arial"/>
              <w:i/>
              <w:sz w:val="14"/>
              <w:szCs w:val="14"/>
            </w:rPr>
          </w:pPr>
          <w:r w:rsidRPr="009A5200">
            <w:rPr>
              <w:rFonts w:ascii="Verdana" w:hAnsi="Verdana" w:cs="Arial"/>
              <w:b/>
              <w:sz w:val="10"/>
              <w:szCs w:val="10"/>
            </w:rPr>
            <w:t>Tipo de Documento: FO</w:t>
          </w:r>
          <w:r w:rsidRPr="009A5200">
            <w:rPr>
              <w:rFonts w:ascii="Verdana" w:hAnsi="Verdana" w:cs="Arial"/>
              <w:sz w:val="10"/>
              <w:szCs w:val="10"/>
            </w:rPr>
            <w:t>RMATO</w:t>
          </w:r>
        </w:p>
      </w:tc>
      <w:tc>
        <w:tcPr>
          <w:tcW w:w="1527" w:type="dxa"/>
          <w:vMerge/>
          <w:tcBorders>
            <w:left w:val="single" w:sz="8" w:space="0" w:color="0000CC"/>
            <w:right w:val="single" w:sz="8" w:space="0" w:color="0000CC"/>
          </w:tcBorders>
        </w:tcPr>
        <w:p w:rsidR="004A204F" w:rsidRPr="00121F4D" w:rsidRDefault="004A204F" w:rsidP="00E66D37">
          <w:pPr>
            <w:pStyle w:val="Encabezado"/>
            <w:tabs>
              <w:tab w:val="left" w:pos="1024"/>
            </w:tabs>
            <w:jc w:val="center"/>
            <w:rPr>
              <w:rFonts w:ascii="Arial" w:hAnsi="Arial" w:cs="Arial"/>
              <w:b/>
              <w:i/>
              <w:sz w:val="14"/>
              <w:szCs w:val="14"/>
            </w:rPr>
          </w:pPr>
        </w:p>
      </w:tc>
    </w:tr>
    <w:tr w:rsidR="004A204F" w:rsidRPr="00247541" w:rsidTr="006B1766">
      <w:trPr>
        <w:trHeight w:val="227"/>
        <w:jc w:val="center"/>
      </w:trPr>
      <w:tc>
        <w:tcPr>
          <w:tcW w:w="1625" w:type="dxa"/>
          <w:vMerge/>
          <w:tcBorders>
            <w:left w:val="single" w:sz="8" w:space="0" w:color="0000CC"/>
            <w:right w:val="single" w:sz="8" w:space="0" w:color="0000CC"/>
          </w:tcBorders>
          <w:vAlign w:val="center"/>
        </w:tcPr>
        <w:p w:rsidR="004A204F" w:rsidRPr="00121F4D" w:rsidRDefault="004A204F" w:rsidP="00E66D37">
          <w:pPr>
            <w:pStyle w:val="Encabezado"/>
            <w:jc w:val="center"/>
            <w:rPr>
              <w:rFonts w:ascii="Arial" w:hAnsi="Arial" w:cs="Arial"/>
              <w:i/>
              <w:sz w:val="14"/>
              <w:szCs w:val="14"/>
            </w:rPr>
          </w:pPr>
        </w:p>
      </w:tc>
      <w:tc>
        <w:tcPr>
          <w:tcW w:w="2174" w:type="dxa"/>
          <w:vMerge/>
          <w:tcBorders>
            <w:left w:val="single" w:sz="8" w:space="0" w:color="0000CC"/>
            <w:right w:val="single" w:sz="8" w:space="0" w:color="0000CC"/>
          </w:tcBorders>
          <w:vAlign w:val="center"/>
        </w:tcPr>
        <w:p w:rsidR="004A204F" w:rsidRPr="009A5200" w:rsidRDefault="004A204F" w:rsidP="00E66D37">
          <w:pPr>
            <w:pStyle w:val="Encabezado"/>
            <w:jc w:val="center"/>
            <w:rPr>
              <w:rFonts w:ascii="Verdana" w:hAnsi="Verdana" w:cs="Arial"/>
              <w:b/>
              <w:sz w:val="14"/>
              <w:szCs w:val="14"/>
            </w:rPr>
          </w:pPr>
        </w:p>
      </w:tc>
      <w:tc>
        <w:tcPr>
          <w:tcW w:w="2126" w:type="dxa"/>
          <w:vMerge/>
          <w:tcBorders>
            <w:left w:val="single" w:sz="8" w:space="0" w:color="0000CC"/>
            <w:right w:val="single" w:sz="8" w:space="0" w:color="0000CC"/>
          </w:tcBorders>
          <w:vAlign w:val="center"/>
        </w:tcPr>
        <w:p w:rsidR="004A204F" w:rsidRPr="009A5200" w:rsidRDefault="004A204F" w:rsidP="00E66D37">
          <w:pPr>
            <w:pStyle w:val="Encabezado"/>
            <w:jc w:val="center"/>
            <w:rPr>
              <w:rFonts w:ascii="Verdana" w:hAnsi="Verdana" w:cs="Arial"/>
              <w:b/>
              <w:sz w:val="14"/>
              <w:szCs w:val="14"/>
            </w:rPr>
          </w:pPr>
        </w:p>
      </w:tc>
      <w:tc>
        <w:tcPr>
          <w:tcW w:w="1912" w:type="dxa"/>
          <w:tcBorders>
            <w:top w:val="single" w:sz="8" w:space="0" w:color="0000CC"/>
            <w:left w:val="single" w:sz="8" w:space="0" w:color="0000CC"/>
            <w:bottom w:val="single" w:sz="8" w:space="0" w:color="0000CC"/>
            <w:right w:val="single" w:sz="8" w:space="0" w:color="0000CC"/>
          </w:tcBorders>
          <w:vAlign w:val="center"/>
        </w:tcPr>
        <w:p w:rsidR="004A204F" w:rsidRPr="009A5200" w:rsidRDefault="004A204F" w:rsidP="00E66D37">
          <w:pPr>
            <w:pStyle w:val="Encabezado"/>
            <w:jc w:val="center"/>
            <w:rPr>
              <w:rFonts w:ascii="Verdana" w:hAnsi="Verdana" w:cs="Arial"/>
              <w:b/>
              <w:i/>
              <w:sz w:val="12"/>
              <w:szCs w:val="12"/>
            </w:rPr>
          </w:pPr>
          <w:r w:rsidRPr="009A5200">
            <w:rPr>
              <w:rFonts w:ascii="Verdana" w:hAnsi="Verdana" w:cs="Arial"/>
              <w:b/>
              <w:sz w:val="12"/>
              <w:szCs w:val="12"/>
            </w:rPr>
            <w:t xml:space="preserve">Código: </w:t>
          </w:r>
          <w:r w:rsidRPr="009A5200">
            <w:rPr>
              <w:rFonts w:ascii="Verdana" w:hAnsi="Verdana" w:cs="Arial"/>
              <w:sz w:val="12"/>
              <w:szCs w:val="12"/>
            </w:rPr>
            <w:t xml:space="preserve">51.29.02.01 </w:t>
          </w:r>
        </w:p>
      </w:tc>
      <w:tc>
        <w:tcPr>
          <w:tcW w:w="1527" w:type="dxa"/>
          <w:vMerge/>
          <w:tcBorders>
            <w:left w:val="single" w:sz="8" w:space="0" w:color="0000CC"/>
            <w:right w:val="single" w:sz="8" w:space="0" w:color="0000CC"/>
          </w:tcBorders>
        </w:tcPr>
        <w:p w:rsidR="004A204F" w:rsidRPr="00121F4D" w:rsidRDefault="004A204F" w:rsidP="00E66D37">
          <w:pPr>
            <w:pStyle w:val="Encabezado"/>
            <w:tabs>
              <w:tab w:val="left" w:pos="1024"/>
            </w:tabs>
            <w:jc w:val="center"/>
            <w:rPr>
              <w:rFonts w:ascii="Arial" w:hAnsi="Arial" w:cs="Arial"/>
              <w:b/>
              <w:i/>
              <w:sz w:val="14"/>
              <w:szCs w:val="14"/>
            </w:rPr>
          </w:pPr>
        </w:p>
      </w:tc>
    </w:tr>
    <w:tr w:rsidR="004A204F" w:rsidRPr="00247541" w:rsidTr="006B1766">
      <w:trPr>
        <w:trHeight w:val="227"/>
        <w:jc w:val="center"/>
      </w:trPr>
      <w:tc>
        <w:tcPr>
          <w:tcW w:w="1625" w:type="dxa"/>
          <w:vMerge/>
          <w:tcBorders>
            <w:left w:val="single" w:sz="8" w:space="0" w:color="0000CC"/>
            <w:bottom w:val="single" w:sz="8" w:space="0" w:color="0000CC"/>
            <w:right w:val="single" w:sz="8" w:space="0" w:color="0000CC"/>
          </w:tcBorders>
          <w:vAlign w:val="center"/>
        </w:tcPr>
        <w:p w:rsidR="004A204F" w:rsidRPr="00121F4D" w:rsidRDefault="004A204F" w:rsidP="00E66D37">
          <w:pPr>
            <w:pStyle w:val="Encabezado"/>
            <w:jc w:val="center"/>
            <w:rPr>
              <w:rFonts w:ascii="Arial" w:hAnsi="Arial" w:cs="Arial"/>
              <w:i/>
              <w:sz w:val="14"/>
              <w:szCs w:val="14"/>
            </w:rPr>
          </w:pPr>
        </w:p>
      </w:tc>
      <w:tc>
        <w:tcPr>
          <w:tcW w:w="2174" w:type="dxa"/>
          <w:vMerge/>
          <w:tcBorders>
            <w:left w:val="single" w:sz="8" w:space="0" w:color="0000CC"/>
            <w:bottom w:val="single" w:sz="8" w:space="0" w:color="0000CC"/>
            <w:right w:val="single" w:sz="8" w:space="0" w:color="0000CC"/>
          </w:tcBorders>
          <w:vAlign w:val="center"/>
        </w:tcPr>
        <w:p w:rsidR="004A204F" w:rsidRPr="009A5200" w:rsidRDefault="004A204F" w:rsidP="00E66D37">
          <w:pPr>
            <w:pStyle w:val="Encabezado"/>
            <w:jc w:val="center"/>
            <w:rPr>
              <w:rFonts w:ascii="Verdana" w:hAnsi="Verdana" w:cs="Arial"/>
              <w:b/>
              <w:sz w:val="14"/>
              <w:szCs w:val="14"/>
            </w:rPr>
          </w:pPr>
        </w:p>
      </w:tc>
      <w:tc>
        <w:tcPr>
          <w:tcW w:w="2126" w:type="dxa"/>
          <w:vMerge/>
          <w:tcBorders>
            <w:left w:val="single" w:sz="8" w:space="0" w:color="0000CC"/>
            <w:bottom w:val="single" w:sz="8" w:space="0" w:color="0000CC"/>
            <w:right w:val="single" w:sz="8" w:space="0" w:color="0000CC"/>
          </w:tcBorders>
          <w:vAlign w:val="center"/>
        </w:tcPr>
        <w:p w:rsidR="004A204F" w:rsidRPr="009A5200" w:rsidRDefault="004A204F" w:rsidP="00E66D37">
          <w:pPr>
            <w:pStyle w:val="Encabezado"/>
            <w:jc w:val="center"/>
            <w:rPr>
              <w:rFonts w:ascii="Verdana" w:hAnsi="Verdana" w:cs="Arial"/>
              <w:b/>
              <w:sz w:val="14"/>
              <w:szCs w:val="14"/>
            </w:rPr>
          </w:pPr>
        </w:p>
      </w:tc>
      <w:tc>
        <w:tcPr>
          <w:tcW w:w="1912" w:type="dxa"/>
          <w:tcBorders>
            <w:top w:val="single" w:sz="8" w:space="0" w:color="0000CC"/>
            <w:left w:val="single" w:sz="8" w:space="0" w:color="0000CC"/>
            <w:bottom w:val="single" w:sz="8" w:space="0" w:color="0000CC"/>
            <w:right w:val="single" w:sz="8" w:space="0" w:color="0000CC"/>
          </w:tcBorders>
          <w:vAlign w:val="center"/>
        </w:tcPr>
        <w:p w:rsidR="004A204F" w:rsidRPr="009A5200" w:rsidRDefault="004A204F" w:rsidP="00E66D37">
          <w:pPr>
            <w:pStyle w:val="Encabezado"/>
            <w:jc w:val="center"/>
            <w:rPr>
              <w:rFonts w:ascii="Verdana" w:hAnsi="Verdana" w:cs="Arial"/>
              <w:b/>
              <w:sz w:val="12"/>
              <w:szCs w:val="12"/>
            </w:rPr>
          </w:pPr>
          <w:r w:rsidRPr="009A5200">
            <w:rPr>
              <w:rFonts w:ascii="Verdana" w:hAnsi="Verdana" w:cs="Arial"/>
              <w:b/>
              <w:sz w:val="12"/>
              <w:szCs w:val="12"/>
            </w:rPr>
            <w:t xml:space="preserve">Versión </w:t>
          </w:r>
          <w:r w:rsidRPr="009A5200">
            <w:rPr>
              <w:rFonts w:ascii="Verdana" w:hAnsi="Verdana" w:cs="Arial"/>
              <w:sz w:val="12"/>
              <w:szCs w:val="12"/>
            </w:rPr>
            <w:t>05</w:t>
          </w:r>
        </w:p>
      </w:tc>
      <w:tc>
        <w:tcPr>
          <w:tcW w:w="1527" w:type="dxa"/>
          <w:vMerge/>
          <w:tcBorders>
            <w:left w:val="single" w:sz="8" w:space="0" w:color="0000CC"/>
            <w:bottom w:val="single" w:sz="8" w:space="0" w:color="0000CC"/>
            <w:right w:val="single" w:sz="8" w:space="0" w:color="0000CC"/>
          </w:tcBorders>
        </w:tcPr>
        <w:p w:rsidR="004A204F" w:rsidRPr="00121F4D" w:rsidRDefault="004A204F" w:rsidP="00E66D37">
          <w:pPr>
            <w:pStyle w:val="Encabezado"/>
            <w:tabs>
              <w:tab w:val="left" w:pos="1024"/>
            </w:tabs>
            <w:jc w:val="center"/>
            <w:rPr>
              <w:rFonts w:ascii="Arial" w:hAnsi="Arial" w:cs="Arial"/>
              <w:b/>
              <w:i/>
              <w:sz w:val="14"/>
              <w:szCs w:val="14"/>
            </w:rPr>
          </w:pPr>
        </w:p>
      </w:tc>
    </w:tr>
  </w:tbl>
  <w:p w:rsidR="004A204F" w:rsidRPr="007140EA" w:rsidRDefault="004A204F" w:rsidP="0014553B">
    <w:pPr>
      <w:pStyle w:val="Encabezado"/>
      <w:rPr>
        <w:sz w:val="12"/>
      </w:rP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A204F" w:rsidRDefault="004A204F">
    <w:pPr>
      <w:pStyle w:val="Encabezado"/>
    </w:pPr>
    <w:r>
      <w:rPr>
        <w:noProof/>
        <w:lang w:val="es-E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2100718" o:spid="_x0000_s2090" type="#_x0000_t75" style="position:absolute;margin-left:0;margin-top:0;width:438.95pt;height:157.05pt;z-index:-251653120;mso-position-horizontal:center;mso-position-horizontal-relative:margin;mso-position-vertical:center;mso-position-vertical-relative:margin" o:allowincell="f">
          <v:imagedata r:id="rId1" o:title="GRIS"/>
          <w10:wrap anchorx="margin" anchory="margin"/>
        </v:shape>
      </w:pict>
    </w:r>
    <w:r>
      <w:rPr>
        <w:noProof/>
        <w:lang w:val="es-ES"/>
      </w:rPr>
      <w:pict>
        <v:shape id="WordPictureWatermark31990953" o:spid="_x0000_s2084" type="#_x0000_t75" style="position:absolute;margin-left:0;margin-top:0;width:886.8pt;height:317.3pt;z-index:-251655168;mso-position-horizontal:center;mso-position-horizontal-relative:margin;mso-position-vertical:center;mso-position-vertical-relative:margin" o:allowincell="f">
          <v:imagedata r:id="rId1" o:title="GRIS" gain="19661f" blacklevel="22938f"/>
          <w10:wrap anchorx="margin" anchory="margin"/>
        </v:shape>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70" type="#_x0000_t75" alt="https://www.facebook.com/images/emoji.php/v9/f6b/1/16/1f333.png" style="width:12pt;height:12pt;visibility:visible;mso-wrap-style:square" o:bullet="t">
        <v:imagedata r:id="rId1" o:title="1f333"/>
      </v:shape>
    </w:pict>
  </w:numPicBullet>
  <w:numPicBullet w:numPicBulletId="1">
    <w:pict>
      <v:shape id="_x0000_i1071" type="#_x0000_t75" style="width:11.25pt;height:11.25pt" o:bullet="t">
        <v:imagedata r:id="rId2" o:title="mso3B68"/>
      </v:shape>
    </w:pict>
  </w:numPicBullet>
  <w:abstractNum w:abstractNumId="0" w15:restartNumberingAfterBreak="0">
    <w:nsid w:val="027B5B97"/>
    <w:multiLevelType w:val="singleLevel"/>
    <w:tmpl w:val="CD888856"/>
    <w:lvl w:ilvl="0">
      <w:start w:val="1"/>
      <w:numFmt w:val="bullet"/>
      <w:pStyle w:val="Vieta1"/>
      <w:lvlText w:val=""/>
      <w:lvlJc w:val="left"/>
      <w:pPr>
        <w:tabs>
          <w:tab w:val="num" w:pos="360"/>
        </w:tabs>
        <w:ind w:left="360" w:hanging="360"/>
      </w:pPr>
      <w:rPr>
        <w:rFonts w:ascii="Symbol" w:hAnsi="Symbol" w:hint="default"/>
      </w:rPr>
    </w:lvl>
  </w:abstractNum>
  <w:abstractNum w:abstractNumId="1" w15:restartNumberingAfterBreak="0">
    <w:nsid w:val="03AA48BA"/>
    <w:multiLevelType w:val="hybridMultilevel"/>
    <w:tmpl w:val="C9520818"/>
    <w:lvl w:ilvl="0" w:tplc="0C0A0001">
      <w:start w:val="1"/>
      <w:numFmt w:val="bullet"/>
      <w:pStyle w:val="NombreCodDocum"/>
      <w:lvlText w:val=""/>
      <w:lvlJc w:val="left"/>
      <w:pPr>
        <w:ind w:left="360" w:hanging="360"/>
      </w:pPr>
      <w:rPr>
        <w:rFonts w:ascii="Symbol" w:hAnsi="Symbol" w:hint="default"/>
      </w:rPr>
    </w:lvl>
    <w:lvl w:ilvl="1" w:tplc="080A0003" w:tentative="1">
      <w:start w:val="1"/>
      <w:numFmt w:val="bullet"/>
      <w:lvlText w:val="o"/>
      <w:lvlJc w:val="left"/>
      <w:pPr>
        <w:ind w:left="1080" w:hanging="360"/>
      </w:pPr>
      <w:rPr>
        <w:rFonts w:ascii="Courier New" w:hAnsi="Courier New" w:cs="Courier New" w:hint="default"/>
      </w:rPr>
    </w:lvl>
    <w:lvl w:ilvl="2" w:tplc="080A0005" w:tentative="1">
      <w:start w:val="1"/>
      <w:numFmt w:val="bullet"/>
      <w:lvlText w:val=""/>
      <w:lvlJc w:val="left"/>
      <w:pPr>
        <w:ind w:left="1800" w:hanging="360"/>
      </w:pPr>
      <w:rPr>
        <w:rFonts w:ascii="Wingdings" w:hAnsi="Wingdings" w:hint="default"/>
      </w:rPr>
    </w:lvl>
    <w:lvl w:ilvl="3" w:tplc="080A0001">
      <w:start w:val="1"/>
      <w:numFmt w:val="bullet"/>
      <w:lvlText w:val=""/>
      <w:lvlJc w:val="left"/>
      <w:pPr>
        <w:ind w:left="2520" w:hanging="360"/>
      </w:pPr>
      <w:rPr>
        <w:rFonts w:ascii="Symbol" w:hAnsi="Symbol" w:hint="default"/>
      </w:rPr>
    </w:lvl>
    <w:lvl w:ilvl="4" w:tplc="080A0003" w:tentative="1">
      <w:start w:val="1"/>
      <w:numFmt w:val="bullet"/>
      <w:lvlText w:val="o"/>
      <w:lvlJc w:val="left"/>
      <w:pPr>
        <w:ind w:left="3240" w:hanging="360"/>
      </w:pPr>
      <w:rPr>
        <w:rFonts w:ascii="Courier New" w:hAnsi="Courier New" w:cs="Courier New" w:hint="default"/>
      </w:rPr>
    </w:lvl>
    <w:lvl w:ilvl="5" w:tplc="080A0005" w:tentative="1">
      <w:start w:val="1"/>
      <w:numFmt w:val="bullet"/>
      <w:lvlText w:val=""/>
      <w:lvlJc w:val="left"/>
      <w:pPr>
        <w:ind w:left="3960" w:hanging="360"/>
      </w:pPr>
      <w:rPr>
        <w:rFonts w:ascii="Wingdings" w:hAnsi="Wingdings" w:hint="default"/>
      </w:rPr>
    </w:lvl>
    <w:lvl w:ilvl="6" w:tplc="080A0001" w:tentative="1">
      <w:start w:val="1"/>
      <w:numFmt w:val="bullet"/>
      <w:lvlText w:val=""/>
      <w:lvlJc w:val="left"/>
      <w:pPr>
        <w:ind w:left="4680" w:hanging="360"/>
      </w:pPr>
      <w:rPr>
        <w:rFonts w:ascii="Symbol" w:hAnsi="Symbol" w:hint="default"/>
      </w:rPr>
    </w:lvl>
    <w:lvl w:ilvl="7" w:tplc="080A0003" w:tentative="1">
      <w:start w:val="1"/>
      <w:numFmt w:val="bullet"/>
      <w:lvlText w:val="o"/>
      <w:lvlJc w:val="left"/>
      <w:pPr>
        <w:ind w:left="5400" w:hanging="360"/>
      </w:pPr>
      <w:rPr>
        <w:rFonts w:ascii="Courier New" w:hAnsi="Courier New" w:cs="Courier New" w:hint="default"/>
      </w:rPr>
    </w:lvl>
    <w:lvl w:ilvl="8" w:tplc="080A0005" w:tentative="1">
      <w:start w:val="1"/>
      <w:numFmt w:val="bullet"/>
      <w:lvlText w:val=""/>
      <w:lvlJc w:val="left"/>
      <w:pPr>
        <w:ind w:left="6120" w:hanging="360"/>
      </w:pPr>
      <w:rPr>
        <w:rFonts w:ascii="Wingdings" w:hAnsi="Wingdings" w:hint="default"/>
      </w:rPr>
    </w:lvl>
  </w:abstractNum>
  <w:abstractNum w:abstractNumId="2" w15:restartNumberingAfterBreak="0">
    <w:nsid w:val="03D373BC"/>
    <w:multiLevelType w:val="hybridMultilevel"/>
    <w:tmpl w:val="675A4584"/>
    <w:lvl w:ilvl="0" w:tplc="623E7CF6">
      <w:start w:val="1"/>
      <w:numFmt w:val="decimal"/>
      <w:lvlText w:val="%1."/>
      <w:lvlJc w:val="left"/>
      <w:pPr>
        <w:ind w:left="3905" w:hanging="360"/>
      </w:pPr>
      <w:rPr>
        <w:rFonts w:hint="default"/>
      </w:rPr>
    </w:lvl>
    <w:lvl w:ilvl="1" w:tplc="240A0019">
      <w:start w:val="1"/>
      <w:numFmt w:val="lowerLetter"/>
      <w:lvlText w:val="%2."/>
      <w:lvlJc w:val="left"/>
      <w:pPr>
        <w:ind w:left="4620" w:hanging="360"/>
      </w:pPr>
    </w:lvl>
    <w:lvl w:ilvl="2" w:tplc="240A001B">
      <w:start w:val="1"/>
      <w:numFmt w:val="lowerRoman"/>
      <w:lvlText w:val="%3."/>
      <w:lvlJc w:val="right"/>
      <w:pPr>
        <w:ind w:left="5340" w:hanging="180"/>
      </w:pPr>
    </w:lvl>
    <w:lvl w:ilvl="3" w:tplc="240A000F" w:tentative="1">
      <w:start w:val="1"/>
      <w:numFmt w:val="decimal"/>
      <w:lvlText w:val="%4."/>
      <w:lvlJc w:val="left"/>
      <w:pPr>
        <w:ind w:left="6060" w:hanging="360"/>
      </w:pPr>
    </w:lvl>
    <w:lvl w:ilvl="4" w:tplc="240A0019" w:tentative="1">
      <w:start w:val="1"/>
      <w:numFmt w:val="lowerLetter"/>
      <w:lvlText w:val="%5."/>
      <w:lvlJc w:val="left"/>
      <w:pPr>
        <w:ind w:left="6780" w:hanging="360"/>
      </w:pPr>
    </w:lvl>
    <w:lvl w:ilvl="5" w:tplc="240A001B" w:tentative="1">
      <w:start w:val="1"/>
      <w:numFmt w:val="lowerRoman"/>
      <w:lvlText w:val="%6."/>
      <w:lvlJc w:val="right"/>
      <w:pPr>
        <w:ind w:left="7500" w:hanging="180"/>
      </w:pPr>
    </w:lvl>
    <w:lvl w:ilvl="6" w:tplc="240A000F" w:tentative="1">
      <w:start w:val="1"/>
      <w:numFmt w:val="decimal"/>
      <w:lvlText w:val="%7."/>
      <w:lvlJc w:val="left"/>
      <w:pPr>
        <w:ind w:left="8220" w:hanging="360"/>
      </w:pPr>
    </w:lvl>
    <w:lvl w:ilvl="7" w:tplc="240A0019" w:tentative="1">
      <w:start w:val="1"/>
      <w:numFmt w:val="lowerLetter"/>
      <w:lvlText w:val="%8."/>
      <w:lvlJc w:val="left"/>
      <w:pPr>
        <w:ind w:left="8940" w:hanging="360"/>
      </w:pPr>
    </w:lvl>
    <w:lvl w:ilvl="8" w:tplc="240A001B" w:tentative="1">
      <w:start w:val="1"/>
      <w:numFmt w:val="lowerRoman"/>
      <w:lvlText w:val="%9."/>
      <w:lvlJc w:val="right"/>
      <w:pPr>
        <w:ind w:left="9660" w:hanging="180"/>
      </w:pPr>
    </w:lvl>
  </w:abstractNum>
  <w:abstractNum w:abstractNumId="3" w15:restartNumberingAfterBreak="0">
    <w:nsid w:val="056E6BA5"/>
    <w:multiLevelType w:val="hybridMultilevel"/>
    <w:tmpl w:val="61D6A79E"/>
    <w:lvl w:ilvl="0" w:tplc="D0B2EAA8">
      <w:start w:val="1"/>
      <w:numFmt w:val="bullet"/>
      <w:lvlText w:val=""/>
      <w:lvlJc w:val="left"/>
      <w:pPr>
        <w:ind w:left="720" w:hanging="360"/>
      </w:pPr>
      <w:rPr>
        <w:rFonts w:ascii="Symbol" w:hAnsi="Symbol" w:hint="default"/>
        <w:sz w:val="22"/>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 w15:restartNumberingAfterBreak="0">
    <w:nsid w:val="065178B6"/>
    <w:multiLevelType w:val="hybridMultilevel"/>
    <w:tmpl w:val="EFB48D42"/>
    <w:lvl w:ilvl="0" w:tplc="240A000F">
      <w:start w:val="1"/>
      <w:numFmt w:val="decimal"/>
      <w:lvlText w:val="%1."/>
      <w:lvlJc w:val="left"/>
      <w:pPr>
        <w:ind w:left="720" w:hanging="360"/>
      </w:pPr>
      <w:rPr>
        <w:rFonts w:hint="default"/>
      </w:rPr>
    </w:lvl>
    <w:lvl w:ilvl="1" w:tplc="240A0019">
      <w:start w:val="1"/>
      <w:numFmt w:val="lowerLetter"/>
      <w:lvlText w:val="%2."/>
      <w:lvlJc w:val="left"/>
      <w:pPr>
        <w:ind w:left="1440" w:hanging="360"/>
      </w:pPr>
    </w:lvl>
    <w:lvl w:ilvl="2" w:tplc="240A001B">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5" w15:restartNumberingAfterBreak="0">
    <w:nsid w:val="0A3C5A2F"/>
    <w:multiLevelType w:val="hybridMultilevel"/>
    <w:tmpl w:val="F2E85200"/>
    <w:lvl w:ilvl="0" w:tplc="240A0005">
      <w:start w:val="1"/>
      <w:numFmt w:val="bullet"/>
      <w:lvlText w:val=""/>
      <w:lvlJc w:val="left"/>
      <w:pPr>
        <w:ind w:left="643" w:hanging="360"/>
      </w:pPr>
      <w:rPr>
        <w:rFonts w:ascii="Wingdings" w:hAnsi="Wingdings" w:hint="default"/>
      </w:rPr>
    </w:lvl>
    <w:lvl w:ilvl="1" w:tplc="240A0003" w:tentative="1">
      <w:start w:val="1"/>
      <w:numFmt w:val="bullet"/>
      <w:lvlText w:val="o"/>
      <w:lvlJc w:val="left"/>
      <w:pPr>
        <w:ind w:left="1363" w:hanging="360"/>
      </w:pPr>
      <w:rPr>
        <w:rFonts w:ascii="Courier New" w:hAnsi="Courier New" w:cs="Courier New" w:hint="default"/>
      </w:rPr>
    </w:lvl>
    <w:lvl w:ilvl="2" w:tplc="240A0005" w:tentative="1">
      <w:start w:val="1"/>
      <w:numFmt w:val="bullet"/>
      <w:lvlText w:val=""/>
      <w:lvlJc w:val="left"/>
      <w:pPr>
        <w:ind w:left="2083" w:hanging="360"/>
      </w:pPr>
      <w:rPr>
        <w:rFonts w:ascii="Wingdings" w:hAnsi="Wingdings" w:hint="default"/>
      </w:rPr>
    </w:lvl>
    <w:lvl w:ilvl="3" w:tplc="240A0001" w:tentative="1">
      <w:start w:val="1"/>
      <w:numFmt w:val="bullet"/>
      <w:lvlText w:val=""/>
      <w:lvlJc w:val="left"/>
      <w:pPr>
        <w:ind w:left="2803" w:hanging="360"/>
      </w:pPr>
      <w:rPr>
        <w:rFonts w:ascii="Symbol" w:hAnsi="Symbol" w:hint="default"/>
      </w:rPr>
    </w:lvl>
    <w:lvl w:ilvl="4" w:tplc="240A0003" w:tentative="1">
      <w:start w:val="1"/>
      <w:numFmt w:val="bullet"/>
      <w:lvlText w:val="o"/>
      <w:lvlJc w:val="left"/>
      <w:pPr>
        <w:ind w:left="3523" w:hanging="360"/>
      </w:pPr>
      <w:rPr>
        <w:rFonts w:ascii="Courier New" w:hAnsi="Courier New" w:cs="Courier New" w:hint="default"/>
      </w:rPr>
    </w:lvl>
    <w:lvl w:ilvl="5" w:tplc="240A0005" w:tentative="1">
      <w:start w:val="1"/>
      <w:numFmt w:val="bullet"/>
      <w:lvlText w:val=""/>
      <w:lvlJc w:val="left"/>
      <w:pPr>
        <w:ind w:left="4243" w:hanging="360"/>
      </w:pPr>
      <w:rPr>
        <w:rFonts w:ascii="Wingdings" w:hAnsi="Wingdings" w:hint="default"/>
      </w:rPr>
    </w:lvl>
    <w:lvl w:ilvl="6" w:tplc="240A0001" w:tentative="1">
      <w:start w:val="1"/>
      <w:numFmt w:val="bullet"/>
      <w:lvlText w:val=""/>
      <w:lvlJc w:val="left"/>
      <w:pPr>
        <w:ind w:left="4963" w:hanging="360"/>
      </w:pPr>
      <w:rPr>
        <w:rFonts w:ascii="Symbol" w:hAnsi="Symbol" w:hint="default"/>
      </w:rPr>
    </w:lvl>
    <w:lvl w:ilvl="7" w:tplc="240A0003" w:tentative="1">
      <w:start w:val="1"/>
      <w:numFmt w:val="bullet"/>
      <w:lvlText w:val="o"/>
      <w:lvlJc w:val="left"/>
      <w:pPr>
        <w:ind w:left="5683" w:hanging="360"/>
      </w:pPr>
      <w:rPr>
        <w:rFonts w:ascii="Courier New" w:hAnsi="Courier New" w:cs="Courier New" w:hint="default"/>
      </w:rPr>
    </w:lvl>
    <w:lvl w:ilvl="8" w:tplc="240A0005" w:tentative="1">
      <w:start w:val="1"/>
      <w:numFmt w:val="bullet"/>
      <w:lvlText w:val=""/>
      <w:lvlJc w:val="left"/>
      <w:pPr>
        <w:ind w:left="6403" w:hanging="360"/>
      </w:pPr>
      <w:rPr>
        <w:rFonts w:ascii="Wingdings" w:hAnsi="Wingdings" w:hint="default"/>
      </w:rPr>
    </w:lvl>
  </w:abstractNum>
  <w:abstractNum w:abstractNumId="6" w15:restartNumberingAfterBreak="0">
    <w:nsid w:val="0A97029F"/>
    <w:multiLevelType w:val="hybridMultilevel"/>
    <w:tmpl w:val="8C029230"/>
    <w:lvl w:ilvl="0" w:tplc="240A000D">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7" w15:restartNumberingAfterBreak="0">
    <w:nsid w:val="0C7D5231"/>
    <w:multiLevelType w:val="hybridMultilevel"/>
    <w:tmpl w:val="302A20AC"/>
    <w:lvl w:ilvl="0" w:tplc="D0B2EAA8">
      <w:start w:val="1"/>
      <w:numFmt w:val="bullet"/>
      <w:lvlText w:val=""/>
      <w:lvlJc w:val="left"/>
      <w:pPr>
        <w:ind w:left="720" w:hanging="360"/>
      </w:pPr>
      <w:rPr>
        <w:rFonts w:ascii="Symbol" w:hAnsi="Symbol" w:hint="default"/>
        <w:sz w:val="22"/>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8" w15:restartNumberingAfterBreak="0">
    <w:nsid w:val="11504EE2"/>
    <w:multiLevelType w:val="hybridMultilevel"/>
    <w:tmpl w:val="0BF646C4"/>
    <w:lvl w:ilvl="0" w:tplc="0C0A0001">
      <w:start w:val="1"/>
      <w:numFmt w:val="bullet"/>
      <w:pStyle w:val="nivel4"/>
      <w:lvlText w:val=""/>
      <w:lvlJc w:val="left"/>
      <w:pPr>
        <w:ind w:left="360" w:hanging="360"/>
      </w:pPr>
      <w:rPr>
        <w:rFonts w:ascii="Symbol" w:hAnsi="Symbol"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9" w15:restartNumberingAfterBreak="0">
    <w:nsid w:val="125B5211"/>
    <w:multiLevelType w:val="hybridMultilevel"/>
    <w:tmpl w:val="42CCF2CC"/>
    <w:lvl w:ilvl="0" w:tplc="240A000D">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0" w15:restartNumberingAfterBreak="0">
    <w:nsid w:val="130600DB"/>
    <w:multiLevelType w:val="hybridMultilevel"/>
    <w:tmpl w:val="DABC134E"/>
    <w:lvl w:ilvl="0" w:tplc="240A0001">
      <w:start w:val="1"/>
      <w:numFmt w:val="bullet"/>
      <w:pStyle w:val="Itema"/>
      <w:lvlText w:val=""/>
      <w:lvlJc w:val="left"/>
      <w:pPr>
        <w:ind w:left="360" w:hanging="360"/>
      </w:pPr>
      <w:rPr>
        <w:rFonts w:ascii="Symbol" w:hAnsi="Symbol"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11" w15:restartNumberingAfterBreak="0">
    <w:nsid w:val="13375AC3"/>
    <w:multiLevelType w:val="hybridMultilevel"/>
    <w:tmpl w:val="971C72DA"/>
    <w:lvl w:ilvl="0" w:tplc="240A000B">
      <w:start w:val="1"/>
      <w:numFmt w:val="bullet"/>
      <w:lvlText w:val=""/>
      <w:lvlJc w:val="left"/>
      <w:pPr>
        <w:ind w:left="360" w:hanging="360"/>
      </w:pPr>
      <w:rPr>
        <w:rFonts w:ascii="Wingdings" w:hAnsi="Wingdings"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12" w15:restartNumberingAfterBreak="0">
    <w:nsid w:val="133E774D"/>
    <w:multiLevelType w:val="hybridMultilevel"/>
    <w:tmpl w:val="175C6AC8"/>
    <w:lvl w:ilvl="0" w:tplc="2076A0A6">
      <w:start w:val="1"/>
      <w:numFmt w:val="bullet"/>
      <w:lvlText w:val=""/>
      <w:lvlPicBulletId w:val="0"/>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3" w15:restartNumberingAfterBreak="0">
    <w:nsid w:val="13F136EF"/>
    <w:multiLevelType w:val="hybridMultilevel"/>
    <w:tmpl w:val="45D8C1A4"/>
    <w:lvl w:ilvl="0" w:tplc="240A000D">
      <w:start w:val="1"/>
      <w:numFmt w:val="bullet"/>
      <w:lvlText w:val=""/>
      <w:lvlJc w:val="left"/>
      <w:pPr>
        <w:ind w:left="720" w:hanging="360"/>
      </w:pPr>
      <w:rPr>
        <w:rFonts w:ascii="Wingdings" w:hAnsi="Wingdings" w:hint="default"/>
      </w:rPr>
    </w:lvl>
    <w:lvl w:ilvl="1" w:tplc="240A0019">
      <w:start w:val="1"/>
      <w:numFmt w:val="lowerLetter"/>
      <w:lvlText w:val="%2."/>
      <w:lvlJc w:val="left"/>
      <w:pPr>
        <w:ind w:left="1440" w:hanging="360"/>
      </w:pPr>
    </w:lvl>
    <w:lvl w:ilvl="2" w:tplc="240A001B">
      <w:start w:val="1"/>
      <w:numFmt w:val="lowerRoman"/>
      <w:lvlText w:val="%3."/>
      <w:lvlJc w:val="right"/>
      <w:pPr>
        <w:ind w:left="2160" w:hanging="180"/>
      </w:pPr>
    </w:lvl>
    <w:lvl w:ilvl="3" w:tplc="240A000F">
      <w:start w:val="1"/>
      <w:numFmt w:val="decimal"/>
      <w:lvlText w:val="%4."/>
      <w:lvlJc w:val="left"/>
      <w:pPr>
        <w:ind w:left="2880" w:hanging="360"/>
      </w:pPr>
    </w:lvl>
    <w:lvl w:ilvl="4" w:tplc="240A0019">
      <w:start w:val="1"/>
      <w:numFmt w:val="lowerLetter"/>
      <w:lvlText w:val="%5."/>
      <w:lvlJc w:val="left"/>
      <w:pPr>
        <w:ind w:left="3600" w:hanging="360"/>
      </w:pPr>
    </w:lvl>
    <w:lvl w:ilvl="5" w:tplc="240A001B">
      <w:start w:val="1"/>
      <w:numFmt w:val="lowerRoman"/>
      <w:lvlText w:val="%6."/>
      <w:lvlJc w:val="right"/>
      <w:pPr>
        <w:ind w:left="4320" w:hanging="180"/>
      </w:pPr>
    </w:lvl>
    <w:lvl w:ilvl="6" w:tplc="240A000F">
      <w:start w:val="1"/>
      <w:numFmt w:val="decimal"/>
      <w:lvlText w:val="%7."/>
      <w:lvlJc w:val="left"/>
      <w:pPr>
        <w:ind w:left="5040" w:hanging="360"/>
      </w:pPr>
    </w:lvl>
    <w:lvl w:ilvl="7" w:tplc="240A0019">
      <w:start w:val="1"/>
      <w:numFmt w:val="lowerLetter"/>
      <w:lvlText w:val="%8."/>
      <w:lvlJc w:val="left"/>
      <w:pPr>
        <w:ind w:left="5760" w:hanging="360"/>
      </w:pPr>
    </w:lvl>
    <w:lvl w:ilvl="8" w:tplc="240A001B">
      <w:start w:val="1"/>
      <w:numFmt w:val="lowerRoman"/>
      <w:lvlText w:val="%9."/>
      <w:lvlJc w:val="right"/>
      <w:pPr>
        <w:ind w:left="6480" w:hanging="180"/>
      </w:pPr>
    </w:lvl>
  </w:abstractNum>
  <w:abstractNum w:abstractNumId="14" w15:restartNumberingAfterBreak="0">
    <w:nsid w:val="14164094"/>
    <w:multiLevelType w:val="multilevel"/>
    <w:tmpl w:val="C7BE4428"/>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145B25F5"/>
    <w:multiLevelType w:val="hybridMultilevel"/>
    <w:tmpl w:val="3A762A28"/>
    <w:lvl w:ilvl="0" w:tplc="240A000B">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6" w15:restartNumberingAfterBreak="0">
    <w:nsid w:val="149B2414"/>
    <w:multiLevelType w:val="hybridMultilevel"/>
    <w:tmpl w:val="1DE07956"/>
    <w:lvl w:ilvl="0" w:tplc="2076A0A6">
      <w:start w:val="1"/>
      <w:numFmt w:val="bullet"/>
      <w:lvlText w:val=""/>
      <w:lvlPicBulletId w:val="0"/>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7" w15:restartNumberingAfterBreak="0">
    <w:nsid w:val="19B97BD0"/>
    <w:multiLevelType w:val="multilevel"/>
    <w:tmpl w:val="D39A4372"/>
    <w:lvl w:ilvl="0">
      <w:start w:val="1"/>
      <w:numFmt w:val="decimal"/>
      <w:lvlText w:val="%1."/>
      <w:lvlJc w:val="left"/>
      <w:pPr>
        <w:ind w:left="360" w:hanging="360"/>
      </w:pPr>
      <w:rPr>
        <w:rFonts w:cs="Arial" w:hint="default"/>
        <w:i w:val="0"/>
        <w:color w:val="222222"/>
        <w:sz w:val="26"/>
        <w:szCs w:val="26"/>
      </w:rPr>
    </w:lvl>
    <w:lvl w:ilvl="1">
      <w:start w:val="1"/>
      <w:numFmt w:val="decimal"/>
      <w:isLgl/>
      <w:lvlText w:val="%1.%2."/>
      <w:lvlJc w:val="left"/>
      <w:pPr>
        <w:ind w:left="720" w:hanging="720"/>
      </w:pPr>
      <w:rPr>
        <w:rFonts w:cs="Arial" w:hint="default"/>
        <w:color w:val="222222"/>
        <w:sz w:val="24"/>
        <w:szCs w:val="24"/>
      </w:rPr>
    </w:lvl>
    <w:lvl w:ilvl="2">
      <w:start w:val="1"/>
      <w:numFmt w:val="decimal"/>
      <w:isLgl/>
      <w:lvlText w:val="%1.%2.%3."/>
      <w:lvlJc w:val="left"/>
      <w:pPr>
        <w:ind w:left="1080" w:hanging="1080"/>
      </w:pPr>
      <w:rPr>
        <w:rFonts w:cs="Arial" w:hint="default"/>
        <w:color w:val="222222"/>
      </w:rPr>
    </w:lvl>
    <w:lvl w:ilvl="3">
      <w:start w:val="1"/>
      <w:numFmt w:val="decimal"/>
      <w:isLgl/>
      <w:lvlText w:val="%1.%2.%3.%4."/>
      <w:lvlJc w:val="left"/>
      <w:pPr>
        <w:ind w:left="1440" w:hanging="1440"/>
      </w:pPr>
      <w:rPr>
        <w:rFonts w:cs="Arial" w:hint="default"/>
        <w:color w:val="222222"/>
      </w:rPr>
    </w:lvl>
    <w:lvl w:ilvl="4">
      <w:start w:val="1"/>
      <w:numFmt w:val="decimal"/>
      <w:isLgl/>
      <w:lvlText w:val="%1.%2.%3.%4.%5."/>
      <w:lvlJc w:val="left"/>
      <w:pPr>
        <w:ind w:left="1800" w:hanging="1800"/>
      </w:pPr>
      <w:rPr>
        <w:rFonts w:cs="Arial" w:hint="default"/>
        <w:color w:val="222222"/>
      </w:rPr>
    </w:lvl>
    <w:lvl w:ilvl="5">
      <w:start w:val="1"/>
      <w:numFmt w:val="decimal"/>
      <w:isLgl/>
      <w:lvlText w:val="%1.%2.%3.%4.%5.%6."/>
      <w:lvlJc w:val="left"/>
      <w:pPr>
        <w:ind w:left="2160" w:hanging="2160"/>
      </w:pPr>
      <w:rPr>
        <w:rFonts w:cs="Arial" w:hint="default"/>
        <w:color w:val="222222"/>
      </w:rPr>
    </w:lvl>
    <w:lvl w:ilvl="6">
      <w:start w:val="1"/>
      <w:numFmt w:val="decimal"/>
      <w:isLgl/>
      <w:lvlText w:val="%1.%2.%3.%4.%5.%6.%7."/>
      <w:lvlJc w:val="left"/>
      <w:pPr>
        <w:ind w:left="2160" w:hanging="2160"/>
      </w:pPr>
      <w:rPr>
        <w:rFonts w:cs="Arial" w:hint="default"/>
        <w:color w:val="222222"/>
      </w:rPr>
    </w:lvl>
    <w:lvl w:ilvl="7">
      <w:start w:val="1"/>
      <w:numFmt w:val="decimal"/>
      <w:isLgl/>
      <w:lvlText w:val="%1.%2.%3.%4.%5.%6.%7.%8."/>
      <w:lvlJc w:val="left"/>
      <w:pPr>
        <w:ind w:left="2520" w:hanging="2520"/>
      </w:pPr>
      <w:rPr>
        <w:rFonts w:cs="Arial" w:hint="default"/>
        <w:color w:val="222222"/>
      </w:rPr>
    </w:lvl>
    <w:lvl w:ilvl="8">
      <w:start w:val="1"/>
      <w:numFmt w:val="decimal"/>
      <w:isLgl/>
      <w:lvlText w:val="%1.%2.%3.%4.%5.%6.%7.%8.%9."/>
      <w:lvlJc w:val="left"/>
      <w:pPr>
        <w:ind w:left="2880" w:hanging="2880"/>
      </w:pPr>
      <w:rPr>
        <w:rFonts w:cs="Arial" w:hint="default"/>
        <w:color w:val="222222"/>
      </w:rPr>
    </w:lvl>
  </w:abstractNum>
  <w:abstractNum w:abstractNumId="18" w15:restartNumberingAfterBreak="0">
    <w:nsid w:val="1CCF5ED9"/>
    <w:multiLevelType w:val="multilevel"/>
    <w:tmpl w:val="4BFA16EA"/>
    <w:lvl w:ilvl="0">
      <w:start w:val="1"/>
      <w:numFmt w:val="decimal"/>
      <w:lvlText w:val="%1."/>
      <w:lvlJc w:val="left"/>
      <w:pPr>
        <w:ind w:left="3900" w:hanging="360"/>
      </w:pPr>
      <w:rPr>
        <w:rFonts w:hint="default"/>
      </w:rPr>
    </w:lvl>
    <w:lvl w:ilvl="1">
      <w:start w:val="7"/>
      <w:numFmt w:val="decimal"/>
      <w:isLgl/>
      <w:lvlText w:val="%1.%2"/>
      <w:lvlJc w:val="left"/>
      <w:pPr>
        <w:ind w:left="4260" w:hanging="720"/>
      </w:pPr>
      <w:rPr>
        <w:rFonts w:hint="default"/>
      </w:rPr>
    </w:lvl>
    <w:lvl w:ilvl="2">
      <w:start w:val="1"/>
      <w:numFmt w:val="decimal"/>
      <w:isLgl/>
      <w:lvlText w:val="%1.%2.%3"/>
      <w:lvlJc w:val="left"/>
      <w:pPr>
        <w:ind w:left="4260" w:hanging="720"/>
      </w:pPr>
      <w:rPr>
        <w:rFonts w:hint="default"/>
      </w:rPr>
    </w:lvl>
    <w:lvl w:ilvl="3">
      <w:start w:val="1"/>
      <w:numFmt w:val="decimalZero"/>
      <w:isLgl/>
      <w:lvlText w:val="%1.%2.%3.%4"/>
      <w:lvlJc w:val="left"/>
      <w:pPr>
        <w:ind w:left="4620" w:hanging="1080"/>
      </w:pPr>
      <w:rPr>
        <w:rFonts w:hint="default"/>
      </w:rPr>
    </w:lvl>
    <w:lvl w:ilvl="4">
      <w:start w:val="1"/>
      <w:numFmt w:val="decimalZero"/>
      <w:isLgl/>
      <w:lvlText w:val="%1.%2.%3.%4.%5"/>
      <w:lvlJc w:val="left"/>
      <w:pPr>
        <w:ind w:left="4980" w:hanging="1440"/>
      </w:pPr>
      <w:rPr>
        <w:rFonts w:hint="default"/>
      </w:rPr>
    </w:lvl>
    <w:lvl w:ilvl="5">
      <w:start w:val="1"/>
      <w:numFmt w:val="decimal"/>
      <w:isLgl/>
      <w:lvlText w:val="%1.%2.%3.%4.%5.%6"/>
      <w:lvlJc w:val="left"/>
      <w:pPr>
        <w:ind w:left="4980" w:hanging="1440"/>
      </w:pPr>
      <w:rPr>
        <w:rFonts w:hint="default"/>
      </w:rPr>
    </w:lvl>
    <w:lvl w:ilvl="6">
      <w:start w:val="1"/>
      <w:numFmt w:val="decimal"/>
      <w:isLgl/>
      <w:lvlText w:val="%1.%2.%3.%4.%5.%6.%7"/>
      <w:lvlJc w:val="left"/>
      <w:pPr>
        <w:ind w:left="5340" w:hanging="1800"/>
      </w:pPr>
      <w:rPr>
        <w:rFonts w:hint="default"/>
      </w:rPr>
    </w:lvl>
    <w:lvl w:ilvl="7">
      <w:start w:val="1"/>
      <w:numFmt w:val="decimal"/>
      <w:isLgl/>
      <w:lvlText w:val="%1.%2.%3.%4.%5.%6.%7.%8"/>
      <w:lvlJc w:val="left"/>
      <w:pPr>
        <w:ind w:left="5700" w:hanging="2160"/>
      </w:pPr>
      <w:rPr>
        <w:rFonts w:hint="default"/>
      </w:rPr>
    </w:lvl>
    <w:lvl w:ilvl="8">
      <w:start w:val="1"/>
      <w:numFmt w:val="decimal"/>
      <w:isLgl/>
      <w:lvlText w:val="%1.%2.%3.%4.%5.%6.%7.%8.%9"/>
      <w:lvlJc w:val="left"/>
      <w:pPr>
        <w:ind w:left="5700" w:hanging="2160"/>
      </w:pPr>
      <w:rPr>
        <w:rFonts w:hint="default"/>
      </w:rPr>
    </w:lvl>
  </w:abstractNum>
  <w:abstractNum w:abstractNumId="19" w15:restartNumberingAfterBreak="0">
    <w:nsid w:val="1CE65BF5"/>
    <w:multiLevelType w:val="hybridMultilevel"/>
    <w:tmpl w:val="FD321C38"/>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0" w15:restartNumberingAfterBreak="0">
    <w:nsid w:val="1DBB55FB"/>
    <w:multiLevelType w:val="multilevel"/>
    <w:tmpl w:val="7B40BF1C"/>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21" w15:restartNumberingAfterBreak="0">
    <w:nsid w:val="1FB517D5"/>
    <w:multiLevelType w:val="hybridMultilevel"/>
    <w:tmpl w:val="2B2484B2"/>
    <w:lvl w:ilvl="0" w:tplc="A044BBC0">
      <w:start w:val="1"/>
      <w:numFmt w:val="decimal"/>
      <w:lvlText w:val="%1."/>
      <w:lvlJc w:val="left"/>
      <w:pPr>
        <w:ind w:left="644" w:hanging="360"/>
      </w:pPr>
      <w:rPr>
        <w:rFonts w:hint="default"/>
      </w:rPr>
    </w:lvl>
    <w:lvl w:ilvl="1" w:tplc="240A0019" w:tentative="1">
      <w:start w:val="1"/>
      <w:numFmt w:val="lowerLetter"/>
      <w:lvlText w:val="%2."/>
      <w:lvlJc w:val="left"/>
      <w:pPr>
        <w:ind w:left="1364" w:hanging="360"/>
      </w:pPr>
    </w:lvl>
    <w:lvl w:ilvl="2" w:tplc="240A001B" w:tentative="1">
      <w:start w:val="1"/>
      <w:numFmt w:val="lowerRoman"/>
      <w:lvlText w:val="%3."/>
      <w:lvlJc w:val="right"/>
      <w:pPr>
        <w:ind w:left="2084" w:hanging="180"/>
      </w:pPr>
    </w:lvl>
    <w:lvl w:ilvl="3" w:tplc="240A000F" w:tentative="1">
      <w:start w:val="1"/>
      <w:numFmt w:val="decimal"/>
      <w:lvlText w:val="%4."/>
      <w:lvlJc w:val="left"/>
      <w:pPr>
        <w:ind w:left="2804" w:hanging="360"/>
      </w:pPr>
    </w:lvl>
    <w:lvl w:ilvl="4" w:tplc="240A0019" w:tentative="1">
      <w:start w:val="1"/>
      <w:numFmt w:val="lowerLetter"/>
      <w:lvlText w:val="%5."/>
      <w:lvlJc w:val="left"/>
      <w:pPr>
        <w:ind w:left="3524" w:hanging="360"/>
      </w:pPr>
    </w:lvl>
    <w:lvl w:ilvl="5" w:tplc="240A001B" w:tentative="1">
      <w:start w:val="1"/>
      <w:numFmt w:val="lowerRoman"/>
      <w:lvlText w:val="%6."/>
      <w:lvlJc w:val="right"/>
      <w:pPr>
        <w:ind w:left="4244" w:hanging="180"/>
      </w:pPr>
    </w:lvl>
    <w:lvl w:ilvl="6" w:tplc="240A000F" w:tentative="1">
      <w:start w:val="1"/>
      <w:numFmt w:val="decimal"/>
      <w:lvlText w:val="%7."/>
      <w:lvlJc w:val="left"/>
      <w:pPr>
        <w:ind w:left="4964" w:hanging="360"/>
      </w:pPr>
    </w:lvl>
    <w:lvl w:ilvl="7" w:tplc="240A0019" w:tentative="1">
      <w:start w:val="1"/>
      <w:numFmt w:val="lowerLetter"/>
      <w:lvlText w:val="%8."/>
      <w:lvlJc w:val="left"/>
      <w:pPr>
        <w:ind w:left="5684" w:hanging="360"/>
      </w:pPr>
    </w:lvl>
    <w:lvl w:ilvl="8" w:tplc="240A001B" w:tentative="1">
      <w:start w:val="1"/>
      <w:numFmt w:val="lowerRoman"/>
      <w:lvlText w:val="%9."/>
      <w:lvlJc w:val="right"/>
      <w:pPr>
        <w:ind w:left="6404" w:hanging="180"/>
      </w:pPr>
    </w:lvl>
  </w:abstractNum>
  <w:abstractNum w:abstractNumId="22" w15:restartNumberingAfterBreak="0">
    <w:nsid w:val="24BA2A0E"/>
    <w:multiLevelType w:val="hybridMultilevel"/>
    <w:tmpl w:val="4B22B884"/>
    <w:lvl w:ilvl="0" w:tplc="240A000D">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3" w15:restartNumberingAfterBreak="0">
    <w:nsid w:val="24F8695A"/>
    <w:multiLevelType w:val="multilevel"/>
    <w:tmpl w:val="FF306408"/>
    <w:lvl w:ilvl="0">
      <w:start w:val="1"/>
      <w:numFmt w:val="decimal"/>
      <w:lvlText w:val="%1."/>
      <w:lvlJc w:val="left"/>
      <w:pPr>
        <w:ind w:left="720" w:hanging="360"/>
      </w:pPr>
      <w:rPr>
        <w:rFonts w:hint="default"/>
      </w:rPr>
    </w:lvl>
    <w:lvl w:ilvl="1">
      <w:start w:val="1"/>
      <w:numFmt w:val="decimal"/>
      <w:isLgl/>
      <w:lvlText w:val="%1.%2"/>
      <w:lvlJc w:val="left"/>
      <w:pPr>
        <w:ind w:left="750" w:hanging="390"/>
      </w:pPr>
      <w:rPr>
        <w:rFonts w:hint="default"/>
      </w:rPr>
    </w:lvl>
    <w:lvl w:ilvl="2">
      <w:start w:val="1"/>
      <w:numFmt w:val="decimalZero"/>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4" w15:restartNumberingAfterBreak="0">
    <w:nsid w:val="2631663D"/>
    <w:multiLevelType w:val="multilevel"/>
    <w:tmpl w:val="DAC2E492"/>
    <w:lvl w:ilvl="0">
      <w:start w:val="1"/>
      <w:numFmt w:val="decimal"/>
      <w:lvlText w:val="%1."/>
      <w:lvlJc w:val="left"/>
      <w:pPr>
        <w:ind w:left="3900" w:hanging="360"/>
      </w:pPr>
      <w:rPr>
        <w:rFonts w:hint="default"/>
      </w:rPr>
    </w:lvl>
    <w:lvl w:ilvl="1">
      <w:start w:val="6"/>
      <w:numFmt w:val="decimal"/>
      <w:isLgl/>
      <w:lvlText w:val="%1.%2"/>
      <w:lvlJc w:val="left"/>
      <w:pPr>
        <w:ind w:left="4035" w:hanging="495"/>
      </w:pPr>
      <w:rPr>
        <w:rFonts w:hint="default"/>
      </w:rPr>
    </w:lvl>
    <w:lvl w:ilvl="2">
      <w:start w:val="1"/>
      <w:numFmt w:val="decimal"/>
      <w:isLgl/>
      <w:lvlText w:val="%1.%2.%3"/>
      <w:lvlJc w:val="left"/>
      <w:pPr>
        <w:ind w:left="4260" w:hanging="720"/>
      </w:pPr>
      <w:rPr>
        <w:rFonts w:hint="default"/>
      </w:rPr>
    </w:lvl>
    <w:lvl w:ilvl="3">
      <w:start w:val="1"/>
      <w:numFmt w:val="decimal"/>
      <w:isLgl/>
      <w:lvlText w:val="%1.%2.%3.%4"/>
      <w:lvlJc w:val="left"/>
      <w:pPr>
        <w:ind w:left="4260" w:hanging="720"/>
      </w:pPr>
      <w:rPr>
        <w:rFonts w:hint="default"/>
      </w:rPr>
    </w:lvl>
    <w:lvl w:ilvl="4">
      <w:start w:val="1"/>
      <w:numFmt w:val="decimal"/>
      <w:isLgl/>
      <w:lvlText w:val="%1.%2.%3.%4.%5"/>
      <w:lvlJc w:val="left"/>
      <w:pPr>
        <w:ind w:left="4620" w:hanging="1080"/>
      </w:pPr>
      <w:rPr>
        <w:rFonts w:hint="default"/>
      </w:rPr>
    </w:lvl>
    <w:lvl w:ilvl="5">
      <w:start w:val="1"/>
      <w:numFmt w:val="decimal"/>
      <w:isLgl/>
      <w:lvlText w:val="%1.%2.%3.%4.%5.%6"/>
      <w:lvlJc w:val="left"/>
      <w:pPr>
        <w:ind w:left="4620" w:hanging="1080"/>
      </w:pPr>
      <w:rPr>
        <w:rFonts w:hint="default"/>
      </w:rPr>
    </w:lvl>
    <w:lvl w:ilvl="6">
      <w:start w:val="1"/>
      <w:numFmt w:val="decimal"/>
      <w:isLgl/>
      <w:lvlText w:val="%1.%2.%3.%4.%5.%6.%7"/>
      <w:lvlJc w:val="left"/>
      <w:pPr>
        <w:ind w:left="4980" w:hanging="1440"/>
      </w:pPr>
      <w:rPr>
        <w:rFonts w:hint="default"/>
      </w:rPr>
    </w:lvl>
    <w:lvl w:ilvl="7">
      <w:start w:val="1"/>
      <w:numFmt w:val="decimal"/>
      <w:isLgl/>
      <w:lvlText w:val="%1.%2.%3.%4.%5.%6.%7.%8"/>
      <w:lvlJc w:val="left"/>
      <w:pPr>
        <w:ind w:left="4980" w:hanging="1440"/>
      </w:pPr>
      <w:rPr>
        <w:rFonts w:hint="default"/>
      </w:rPr>
    </w:lvl>
    <w:lvl w:ilvl="8">
      <w:start w:val="1"/>
      <w:numFmt w:val="decimal"/>
      <w:isLgl/>
      <w:lvlText w:val="%1.%2.%3.%4.%5.%6.%7.%8.%9"/>
      <w:lvlJc w:val="left"/>
      <w:pPr>
        <w:ind w:left="5340" w:hanging="1800"/>
      </w:pPr>
      <w:rPr>
        <w:rFonts w:hint="default"/>
      </w:rPr>
    </w:lvl>
  </w:abstractNum>
  <w:abstractNum w:abstractNumId="25" w15:restartNumberingAfterBreak="0">
    <w:nsid w:val="26C9206B"/>
    <w:multiLevelType w:val="hybridMultilevel"/>
    <w:tmpl w:val="BED43A6E"/>
    <w:lvl w:ilvl="0" w:tplc="240A0005">
      <w:start w:val="1"/>
      <w:numFmt w:val="bullet"/>
      <w:lvlText w:val=""/>
      <w:lvlJc w:val="left"/>
      <w:pPr>
        <w:ind w:left="643" w:hanging="360"/>
      </w:pPr>
      <w:rPr>
        <w:rFonts w:ascii="Wingdings" w:hAnsi="Wingdings" w:hint="default"/>
      </w:rPr>
    </w:lvl>
    <w:lvl w:ilvl="1" w:tplc="240A0003" w:tentative="1">
      <w:start w:val="1"/>
      <w:numFmt w:val="bullet"/>
      <w:lvlText w:val="o"/>
      <w:lvlJc w:val="left"/>
      <w:pPr>
        <w:ind w:left="1363" w:hanging="360"/>
      </w:pPr>
      <w:rPr>
        <w:rFonts w:ascii="Courier New" w:hAnsi="Courier New" w:cs="Courier New" w:hint="default"/>
      </w:rPr>
    </w:lvl>
    <w:lvl w:ilvl="2" w:tplc="240A0005" w:tentative="1">
      <w:start w:val="1"/>
      <w:numFmt w:val="bullet"/>
      <w:lvlText w:val=""/>
      <w:lvlJc w:val="left"/>
      <w:pPr>
        <w:ind w:left="2083" w:hanging="360"/>
      </w:pPr>
      <w:rPr>
        <w:rFonts w:ascii="Wingdings" w:hAnsi="Wingdings" w:hint="default"/>
      </w:rPr>
    </w:lvl>
    <w:lvl w:ilvl="3" w:tplc="240A0001" w:tentative="1">
      <w:start w:val="1"/>
      <w:numFmt w:val="bullet"/>
      <w:lvlText w:val=""/>
      <w:lvlJc w:val="left"/>
      <w:pPr>
        <w:ind w:left="2803" w:hanging="360"/>
      </w:pPr>
      <w:rPr>
        <w:rFonts w:ascii="Symbol" w:hAnsi="Symbol" w:hint="default"/>
      </w:rPr>
    </w:lvl>
    <w:lvl w:ilvl="4" w:tplc="240A0003" w:tentative="1">
      <w:start w:val="1"/>
      <w:numFmt w:val="bullet"/>
      <w:lvlText w:val="o"/>
      <w:lvlJc w:val="left"/>
      <w:pPr>
        <w:ind w:left="3523" w:hanging="360"/>
      </w:pPr>
      <w:rPr>
        <w:rFonts w:ascii="Courier New" w:hAnsi="Courier New" w:cs="Courier New" w:hint="default"/>
      </w:rPr>
    </w:lvl>
    <w:lvl w:ilvl="5" w:tplc="240A0005" w:tentative="1">
      <w:start w:val="1"/>
      <w:numFmt w:val="bullet"/>
      <w:lvlText w:val=""/>
      <w:lvlJc w:val="left"/>
      <w:pPr>
        <w:ind w:left="4243" w:hanging="360"/>
      </w:pPr>
      <w:rPr>
        <w:rFonts w:ascii="Wingdings" w:hAnsi="Wingdings" w:hint="default"/>
      </w:rPr>
    </w:lvl>
    <w:lvl w:ilvl="6" w:tplc="240A0001" w:tentative="1">
      <w:start w:val="1"/>
      <w:numFmt w:val="bullet"/>
      <w:lvlText w:val=""/>
      <w:lvlJc w:val="left"/>
      <w:pPr>
        <w:ind w:left="4963" w:hanging="360"/>
      </w:pPr>
      <w:rPr>
        <w:rFonts w:ascii="Symbol" w:hAnsi="Symbol" w:hint="default"/>
      </w:rPr>
    </w:lvl>
    <w:lvl w:ilvl="7" w:tplc="240A0003" w:tentative="1">
      <w:start w:val="1"/>
      <w:numFmt w:val="bullet"/>
      <w:lvlText w:val="o"/>
      <w:lvlJc w:val="left"/>
      <w:pPr>
        <w:ind w:left="5683" w:hanging="360"/>
      </w:pPr>
      <w:rPr>
        <w:rFonts w:ascii="Courier New" w:hAnsi="Courier New" w:cs="Courier New" w:hint="default"/>
      </w:rPr>
    </w:lvl>
    <w:lvl w:ilvl="8" w:tplc="240A0005" w:tentative="1">
      <w:start w:val="1"/>
      <w:numFmt w:val="bullet"/>
      <w:lvlText w:val=""/>
      <w:lvlJc w:val="left"/>
      <w:pPr>
        <w:ind w:left="6403" w:hanging="360"/>
      </w:pPr>
      <w:rPr>
        <w:rFonts w:ascii="Wingdings" w:hAnsi="Wingdings" w:hint="default"/>
      </w:rPr>
    </w:lvl>
  </w:abstractNum>
  <w:abstractNum w:abstractNumId="26" w15:restartNumberingAfterBreak="0">
    <w:nsid w:val="2A2D2D33"/>
    <w:multiLevelType w:val="hybridMultilevel"/>
    <w:tmpl w:val="398298D2"/>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27" w15:restartNumberingAfterBreak="0">
    <w:nsid w:val="2CB13C9C"/>
    <w:multiLevelType w:val="hybridMultilevel"/>
    <w:tmpl w:val="F3CC6D12"/>
    <w:lvl w:ilvl="0" w:tplc="D0B2EAA8">
      <w:start w:val="1"/>
      <w:numFmt w:val="bullet"/>
      <w:lvlText w:val=""/>
      <w:lvlJc w:val="left"/>
      <w:pPr>
        <w:ind w:left="720" w:hanging="360"/>
      </w:pPr>
      <w:rPr>
        <w:rFonts w:ascii="Symbol" w:hAnsi="Symbol" w:hint="default"/>
        <w:sz w:val="22"/>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8" w15:restartNumberingAfterBreak="0">
    <w:nsid w:val="2FE63DE1"/>
    <w:multiLevelType w:val="hybridMultilevel"/>
    <w:tmpl w:val="35100E62"/>
    <w:lvl w:ilvl="0" w:tplc="240A0017">
      <w:start w:val="1"/>
      <w:numFmt w:val="lowerLetter"/>
      <w:lvlText w:val="%1)"/>
      <w:lvlJc w:val="left"/>
      <w:pPr>
        <w:ind w:left="360" w:hanging="360"/>
      </w:pPr>
    </w:lvl>
    <w:lvl w:ilvl="1" w:tplc="240A0019" w:tentative="1">
      <w:start w:val="1"/>
      <w:numFmt w:val="lowerLetter"/>
      <w:lvlText w:val="%2."/>
      <w:lvlJc w:val="left"/>
      <w:pPr>
        <w:ind w:left="1080" w:hanging="360"/>
      </w:pPr>
    </w:lvl>
    <w:lvl w:ilvl="2" w:tplc="240A001B" w:tentative="1">
      <w:start w:val="1"/>
      <w:numFmt w:val="lowerRoman"/>
      <w:lvlText w:val="%3."/>
      <w:lvlJc w:val="right"/>
      <w:pPr>
        <w:ind w:left="1800" w:hanging="180"/>
      </w:pPr>
    </w:lvl>
    <w:lvl w:ilvl="3" w:tplc="240A000F" w:tentative="1">
      <w:start w:val="1"/>
      <w:numFmt w:val="decimal"/>
      <w:lvlText w:val="%4."/>
      <w:lvlJc w:val="left"/>
      <w:pPr>
        <w:ind w:left="2520" w:hanging="360"/>
      </w:pPr>
    </w:lvl>
    <w:lvl w:ilvl="4" w:tplc="240A0019" w:tentative="1">
      <w:start w:val="1"/>
      <w:numFmt w:val="lowerLetter"/>
      <w:lvlText w:val="%5."/>
      <w:lvlJc w:val="left"/>
      <w:pPr>
        <w:ind w:left="3240" w:hanging="360"/>
      </w:pPr>
    </w:lvl>
    <w:lvl w:ilvl="5" w:tplc="240A001B" w:tentative="1">
      <w:start w:val="1"/>
      <w:numFmt w:val="lowerRoman"/>
      <w:lvlText w:val="%6."/>
      <w:lvlJc w:val="right"/>
      <w:pPr>
        <w:ind w:left="3960" w:hanging="180"/>
      </w:pPr>
    </w:lvl>
    <w:lvl w:ilvl="6" w:tplc="240A000F" w:tentative="1">
      <w:start w:val="1"/>
      <w:numFmt w:val="decimal"/>
      <w:lvlText w:val="%7."/>
      <w:lvlJc w:val="left"/>
      <w:pPr>
        <w:ind w:left="4680" w:hanging="360"/>
      </w:pPr>
    </w:lvl>
    <w:lvl w:ilvl="7" w:tplc="240A0019" w:tentative="1">
      <w:start w:val="1"/>
      <w:numFmt w:val="lowerLetter"/>
      <w:lvlText w:val="%8."/>
      <w:lvlJc w:val="left"/>
      <w:pPr>
        <w:ind w:left="5400" w:hanging="360"/>
      </w:pPr>
    </w:lvl>
    <w:lvl w:ilvl="8" w:tplc="240A001B" w:tentative="1">
      <w:start w:val="1"/>
      <w:numFmt w:val="lowerRoman"/>
      <w:lvlText w:val="%9."/>
      <w:lvlJc w:val="right"/>
      <w:pPr>
        <w:ind w:left="6120" w:hanging="180"/>
      </w:pPr>
    </w:lvl>
  </w:abstractNum>
  <w:abstractNum w:abstractNumId="29" w15:restartNumberingAfterBreak="0">
    <w:nsid w:val="30E85F00"/>
    <w:multiLevelType w:val="hybridMultilevel"/>
    <w:tmpl w:val="B896E634"/>
    <w:lvl w:ilvl="0" w:tplc="2076A0A6">
      <w:start w:val="1"/>
      <w:numFmt w:val="bullet"/>
      <w:lvlText w:val=""/>
      <w:lvlPicBulletId w:val="0"/>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0" w15:restartNumberingAfterBreak="0">
    <w:nsid w:val="320104A4"/>
    <w:multiLevelType w:val="hybridMultilevel"/>
    <w:tmpl w:val="675A4584"/>
    <w:lvl w:ilvl="0" w:tplc="623E7CF6">
      <w:start w:val="1"/>
      <w:numFmt w:val="decimal"/>
      <w:lvlText w:val="%1."/>
      <w:lvlJc w:val="left"/>
      <w:pPr>
        <w:ind w:left="3900" w:hanging="360"/>
      </w:pPr>
      <w:rPr>
        <w:rFonts w:hint="default"/>
      </w:rPr>
    </w:lvl>
    <w:lvl w:ilvl="1" w:tplc="240A0019">
      <w:start w:val="1"/>
      <w:numFmt w:val="lowerLetter"/>
      <w:lvlText w:val="%2."/>
      <w:lvlJc w:val="left"/>
      <w:pPr>
        <w:ind w:left="4620" w:hanging="360"/>
      </w:pPr>
    </w:lvl>
    <w:lvl w:ilvl="2" w:tplc="240A001B" w:tentative="1">
      <w:start w:val="1"/>
      <w:numFmt w:val="lowerRoman"/>
      <w:lvlText w:val="%3."/>
      <w:lvlJc w:val="right"/>
      <w:pPr>
        <w:ind w:left="5340" w:hanging="180"/>
      </w:pPr>
    </w:lvl>
    <w:lvl w:ilvl="3" w:tplc="240A000F" w:tentative="1">
      <w:start w:val="1"/>
      <w:numFmt w:val="decimal"/>
      <w:lvlText w:val="%4."/>
      <w:lvlJc w:val="left"/>
      <w:pPr>
        <w:ind w:left="6060" w:hanging="360"/>
      </w:pPr>
    </w:lvl>
    <w:lvl w:ilvl="4" w:tplc="240A0019" w:tentative="1">
      <w:start w:val="1"/>
      <w:numFmt w:val="lowerLetter"/>
      <w:lvlText w:val="%5."/>
      <w:lvlJc w:val="left"/>
      <w:pPr>
        <w:ind w:left="6780" w:hanging="360"/>
      </w:pPr>
    </w:lvl>
    <w:lvl w:ilvl="5" w:tplc="240A001B" w:tentative="1">
      <w:start w:val="1"/>
      <w:numFmt w:val="lowerRoman"/>
      <w:lvlText w:val="%6."/>
      <w:lvlJc w:val="right"/>
      <w:pPr>
        <w:ind w:left="7500" w:hanging="180"/>
      </w:pPr>
    </w:lvl>
    <w:lvl w:ilvl="6" w:tplc="240A000F" w:tentative="1">
      <w:start w:val="1"/>
      <w:numFmt w:val="decimal"/>
      <w:lvlText w:val="%7."/>
      <w:lvlJc w:val="left"/>
      <w:pPr>
        <w:ind w:left="8220" w:hanging="360"/>
      </w:pPr>
    </w:lvl>
    <w:lvl w:ilvl="7" w:tplc="240A0019" w:tentative="1">
      <w:start w:val="1"/>
      <w:numFmt w:val="lowerLetter"/>
      <w:lvlText w:val="%8."/>
      <w:lvlJc w:val="left"/>
      <w:pPr>
        <w:ind w:left="8940" w:hanging="360"/>
      </w:pPr>
    </w:lvl>
    <w:lvl w:ilvl="8" w:tplc="240A001B" w:tentative="1">
      <w:start w:val="1"/>
      <w:numFmt w:val="lowerRoman"/>
      <w:lvlText w:val="%9."/>
      <w:lvlJc w:val="right"/>
      <w:pPr>
        <w:ind w:left="9660" w:hanging="180"/>
      </w:pPr>
    </w:lvl>
  </w:abstractNum>
  <w:abstractNum w:abstractNumId="31" w15:restartNumberingAfterBreak="0">
    <w:nsid w:val="34EE46BE"/>
    <w:multiLevelType w:val="hybridMultilevel"/>
    <w:tmpl w:val="6A268BEA"/>
    <w:lvl w:ilvl="0" w:tplc="675E19F0">
      <w:start w:val="1"/>
      <w:numFmt w:val="bullet"/>
      <w:lvlText w:val="-"/>
      <w:lvlJc w:val="left"/>
      <w:pPr>
        <w:ind w:left="720" w:hanging="360"/>
      </w:pPr>
      <w:rPr>
        <w:rFonts w:ascii="Verdana" w:eastAsiaTheme="majorEastAsia" w:hAnsi="Verdana" w:cstheme="majorBidi"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2" w15:restartNumberingAfterBreak="0">
    <w:nsid w:val="356F2F3F"/>
    <w:multiLevelType w:val="hybridMultilevel"/>
    <w:tmpl w:val="738E994A"/>
    <w:lvl w:ilvl="0" w:tplc="240A0007">
      <w:start w:val="1"/>
      <w:numFmt w:val="bullet"/>
      <w:lvlText w:val=""/>
      <w:lvlPicBulletId w:val="1"/>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3" w15:restartNumberingAfterBreak="0">
    <w:nsid w:val="383751EF"/>
    <w:multiLevelType w:val="hybridMultilevel"/>
    <w:tmpl w:val="291EC5E6"/>
    <w:lvl w:ilvl="0" w:tplc="240A000D">
      <w:start w:val="1"/>
      <w:numFmt w:val="bullet"/>
      <w:lvlText w:val=""/>
      <w:lvlJc w:val="left"/>
      <w:pPr>
        <w:ind w:left="644" w:hanging="360"/>
      </w:pPr>
      <w:rPr>
        <w:rFonts w:ascii="Wingdings" w:hAnsi="Wingdings" w:hint="default"/>
        <w:b/>
      </w:rPr>
    </w:lvl>
    <w:lvl w:ilvl="1" w:tplc="240A0019">
      <w:start w:val="1"/>
      <w:numFmt w:val="lowerLetter"/>
      <w:lvlText w:val="%2."/>
      <w:lvlJc w:val="left"/>
      <w:pPr>
        <w:ind w:left="1440" w:hanging="360"/>
      </w:pPr>
    </w:lvl>
    <w:lvl w:ilvl="2" w:tplc="240A001B">
      <w:start w:val="1"/>
      <w:numFmt w:val="lowerRoman"/>
      <w:lvlText w:val="%3."/>
      <w:lvlJc w:val="right"/>
      <w:pPr>
        <w:ind w:left="2160" w:hanging="180"/>
      </w:pPr>
    </w:lvl>
    <w:lvl w:ilvl="3" w:tplc="240A000F">
      <w:start w:val="1"/>
      <w:numFmt w:val="decimal"/>
      <w:lvlText w:val="%4."/>
      <w:lvlJc w:val="left"/>
      <w:pPr>
        <w:ind w:left="2880" w:hanging="360"/>
      </w:pPr>
    </w:lvl>
    <w:lvl w:ilvl="4" w:tplc="240A0019">
      <w:start w:val="1"/>
      <w:numFmt w:val="lowerLetter"/>
      <w:lvlText w:val="%5."/>
      <w:lvlJc w:val="left"/>
      <w:pPr>
        <w:ind w:left="3600" w:hanging="360"/>
      </w:pPr>
    </w:lvl>
    <w:lvl w:ilvl="5" w:tplc="240A001B">
      <w:start w:val="1"/>
      <w:numFmt w:val="lowerRoman"/>
      <w:lvlText w:val="%6."/>
      <w:lvlJc w:val="right"/>
      <w:pPr>
        <w:ind w:left="4320" w:hanging="180"/>
      </w:pPr>
    </w:lvl>
    <w:lvl w:ilvl="6" w:tplc="240A000F">
      <w:start w:val="1"/>
      <w:numFmt w:val="decimal"/>
      <w:lvlText w:val="%7."/>
      <w:lvlJc w:val="left"/>
      <w:pPr>
        <w:ind w:left="5040" w:hanging="360"/>
      </w:pPr>
    </w:lvl>
    <w:lvl w:ilvl="7" w:tplc="240A0019">
      <w:start w:val="1"/>
      <w:numFmt w:val="lowerLetter"/>
      <w:lvlText w:val="%8."/>
      <w:lvlJc w:val="left"/>
      <w:pPr>
        <w:ind w:left="5760" w:hanging="360"/>
      </w:pPr>
    </w:lvl>
    <w:lvl w:ilvl="8" w:tplc="240A001B">
      <w:start w:val="1"/>
      <w:numFmt w:val="lowerRoman"/>
      <w:lvlText w:val="%9."/>
      <w:lvlJc w:val="right"/>
      <w:pPr>
        <w:ind w:left="6480" w:hanging="180"/>
      </w:pPr>
    </w:lvl>
  </w:abstractNum>
  <w:abstractNum w:abstractNumId="34" w15:restartNumberingAfterBreak="0">
    <w:nsid w:val="38FF4DBB"/>
    <w:multiLevelType w:val="hybridMultilevel"/>
    <w:tmpl w:val="68F4EFF4"/>
    <w:lvl w:ilvl="0" w:tplc="240A000F">
      <w:start w:val="1"/>
      <w:numFmt w:val="decimal"/>
      <w:lvlText w:val="%1."/>
      <w:lvlJc w:val="left"/>
      <w:pPr>
        <w:ind w:left="720" w:hanging="360"/>
      </w:pPr>
    </w:lvl>
    <w:lvl w:ilvl="1" w:tplc="240A0019">
      <w:start w:val="1"/>
      <w:numFmt w:val="lowerLetter"/>
      <w:lvlText w:val="%2."/>
      <w:lvlJc w:val="left"/>
      <w:pPr>
        <w:ind w:left="1440" w:hanging="360"/>
      </w:pPr>
    </w:lvl>
    <w:lvl w:ilvl="2" w:tplc="240A001B">
      <w:start w:val="1"/>
      <w:numFmt w:val="lowerRoman"/>
      <w:lvlText w:val="%3."/>
      <w:lvlJc w:val="right"/>
      <w:pPr>
        <w:ind w:left="2160" w:hanging="180"/>
      </w:pPr>
    </w:lvl>
    <w:lvl w:ilvl="3" w:tplc="240A000F">
      <w:start w:val="1"/>
      <w:numFmt w:val="decimal"/>
      <w:lvlText w:val="%4."/>
      <w:lvlJc w:val="left"/>
      <w:pPr>
        <w:ind w:left="2880" w:hanging="360"/>
      </w:pPr>
    </w:lvl>
    <w:lvl w:ilvl="4" w:tplc="240A0019">
      <w:start w:val="1"/>
      <w:numFmt w:val="lowerLetter"/>
      <w:lvlText w:val="%5."/>
      <w:lvlJc w:val="left"/>
      <w:pPr>
        <w:ind w:left="3600" w:hanging="360"/>
      </w:pPr>
    </w:lvl>
    <w:lvl w:ilvl="5" w:tplc="240A001B">
      <w:start w:val="1"/>
      <w:numFmt w:val="lowerRoman"/>
      <w:lvlText w:val="%6."/>
      <w:lvlJc w:val="right"/>
      <w:pPr>
        <w:ind w:left="4320" w:hanging="180"/>
      </w:pPr>
    </w:lvl>
    <w:lvl w:ilvl="6" w:tplc="240A000F">
      <w:start w:val="1"/>
      <w:numFmt w:val="decimal"/>
      <w:lvlText w:val="%7."/>
      <w:lvlJc w:val="left"/>
      <w:pPr>
        <w:ind w:left="5040" w:hanging="360"/>
      </w:pPr>
    </w:lvl>
    <w:lvl w:ilvl="7" w:tplc="240A0019">
      <w:start w:val="1"/>
      <w:numFmt w:val="lowerLetter"/>
      <w:lvlText w:val="%8."/>
      <w:lvlJc w:val="left"/>
      <w:pPr>
        <w:ind w:left="5760" w:hanging="360"/>
      </w:pPr>
    </w:lvl>
    <w:lvl w:ilvl="8" w:tplc="240A001B">
      <w:start w:val="1"/>
      <w:numFmt w:val="lowerRoman"/>
      <w:lvlText w:val="%9."/>
      <w:lvlJc w:val="right"/>
      <w:pPr>
        <w:ind w:left="6480" w:hanging="180"/>
      </w:pPr>
    </w:lvl>
  </w:abstractNum>
  <w:abstractNum w:abstractNumId="35" w15:restartNumberingAfterBreak="0">
    <w:nsid w:val="3F6A059A"/>
    <w:multiLevelType w:val="hybridMultilevel"/>
    <w:tmpl w:val="7D54839A"/>
    <w:lvl w:ilvl="0" w:tplc="240A000D">
      <w:start w:val="1"/>
      <w:numFmt w:val="bullet"/>
      <w:lvlText w:val=""/>
      <w:lvlJc w:val="left"/>
      <w:pPr>
        <w:ind w:left="720" w:hanging="360"/>
      </w:pPr>
      <w:rPr>
        <w:rFonts w:ascii="Wingdings" w:hAnsi="Wingdings" w:hint="default"/>
      </w:rPr>
    </w:lvl>
    <w:lvl w:ilvl="1" w:tplc="240A0003">
      <w:start w:val="1"/>
      <w:numFmt w:val="bullet"/>
      <w:lvlText w:val="o"/>
      <w:lvlJc w:val="left"/>
      <w:pPr>
        <w:ind w:left="1440" w:hanging="360"/>
      </w:pPr>
      <w:rPr>
        <w:rFonts w:ascii="Courier New" w:hAnsi="Courier New" w:cs="Courier New" w:hint="default"/>
      </w:rPr>
    </w:lvl>
    <w:lvl w:ilvl="2" w:tplc="240A0005">
      <w:start w:val="1"/>
      <w:numFmt w:val="bullet"/>
      <w:lvlText w:val=""/>
      <w:lvlJc w:val="left"/>
      <w:pPr>
        <w:ind w:left="2160" w:hanging="360"/>
      </w:pPr>
      <w:rPr>
        <w:rFonts w:ascii="Wingdings" w:hAnsi="Wingdings" w:hint="default"/>
      </w:rPr>
    </w:lvl>
    <w:lvl w:ilvl="3" w:tplc="240A0001">
      <w:start w:val="1"/>
      <w:numFmt w:val="bullet"/>
      <w:lvlText w:val=""/>
      <w:lvlJc w:val="left"/>
      <w:pPr>
        <w:ind w:left="2880" w:hanging="360"/>
      </w:pPr>
      <w:rPr>
        <w:rFonts w:ascii="Symbol" w:hAnsi="Symbol" w:hint="default"/>
      </w:rPr>
    </w:lvl>
    <w:lvl w:ilvl="4" w:tplc="240A0003">
      <w:start w:val="1"/>
      <w:numFmt w:val="bullet"/>
      <w:lvlText w:val="o"/>
      <w:lvlJc w:val="left"/>
      <w:pPr>
        <w:ind w:left="3600" w:hanging="360"/>
      </w:pPr>
      <w:rPr>
        <w:rFonts w:ascii="Courier New" w:hAnsi="Courier New" w:cs="Courier New" w:hint="default"/>
      </w:rPr>
    </w:lvl>
    <w:lvl w:ilvl="5" w:tplc="240A0005">
      <w:start w:val="1"/>
      <w:numFmt w:val="bullet"/>
      <w:lvlText w:val=""/>
      <w:lvlJc w:val="left"/>
      <w:pPr>
        <w:ind w:left="4320" w:hanging="360"/>
      </w:pPr>
      <w:rPr>
        <w:rFonts w:ascii="Wingdings" w:hAnsi="Wingdings" w:hint="default"/>
      </w:rPr>
    </w:lvl>
    <w:lvl w:ilvl="6" w:tplc="240A0001">
      <w:start w:val="1"/>
      <w:numFmt w:val="bullet"/>
      <w:lvlText w:val=""/>
      <w:lvlJc w:val="left"/>
      <w:pPr>
        <w:ind w:left="5040" w:hanging="360"/>
      </w:pPr>
      <w:rPr>
        <w:rFonts w:ascii="Symbol" w:hAnsi="Symbol" w:hint="default"/>
      </w:rPr>
    </w:lvl>
    <w:lvl w:ilvl="7" w:tplc="240A0003">
      <w:start w:val="1"/>
      <w:numFmt w:val="bullet"/>
      <w:lvlText w:val="o"/>
      <w:lvlJc w:val="left"/>
      <w:pPr>
        <w:ind w:left="5760" w:hanging="360"/>
      </w:pPr>
      <w:rPr>
        <w:rFonts w:ascii="Courier New" w:hAnsi="Courier New" w:cs="Courier New" w:hint="default"/>
      </w:rPr>
    </w:lvl>
    <w:lvl w:ilvl="8" w:tplc="240A0005">
      <w:start w:val="1"/>
      <w:numFmt w:val="bullet"/>
      <w:lvlText w:val=""/>
      <w:lvlJc w:val="left"/>
      <w:pPr>
        <w:ind w:left="6480" w:hanging="360"/>
      </w:pPr>
      <w:rPr>
        <w:rFonts w:ascii="Wingdings" w:hAnsi="Wingdings" w:hint="default"/>
      </w:rPr>
    </w:lvl>
  </w:abstractNum>
  <w:abstractNum w:abstractNumId="36" w15:restartNumberingAfterBreak="0">
    <w:nsid w:val="3F9453C1"/>
    <w:multiLevelType w:val="hybridMultilevel"/>
    <w:tmpl w:val="9A52A326"/>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7" w15:restartNumberingAfterBreak="0">
    <w:nsid w:val="40F83A72"/>
    <w:multiLevelType w:val="hybridMultilevel"/>
    <w:tmpl w:val="01C8CF32"/>
    <w:lvl w:ilvl="0" w:tplc="240A000F">
      <w:start w:val="1"/>
      <w:numFmt w:val="decimal"/>
      <w:lvlText w:val="%1."/>
      <w:lvlJc w:val="left"/>
      <w:pPr>
        <w:ind w:left="720" w:hanging="360"/>
      </w:pPr>
      <w:rPr>
        <w:rFonts w:hint="default"/>
      </w:rPr>
    </w:lvl>
    <w:lvl w:ilvl="1" w:tplc="240A0019">
      <w:start w:val="1"/>
      <w:numFmt w:val="lowerLetter"/>
      <w:lvlText w:val="%2."/>
      <w:lvlJc w:val="left"/>
      <w:pPr>
        <w:ind w:left="1440" w:hanging="360"/>
      </w:pPr>
    </w:lvl>
    <w:lvl w:ilvl="2" w:tplc="240A001B">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38" w15:restartNumberingAfterBreak="0">
    <w:nsid w:val="415A57E5"/>
    <w:multiLevelType w:val="multilevel"/>
    <w:tmpl w:val="6BB2E8B4"/>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39" w15:restartNumberingAfterBreak="0">
    <w:nsid w:val="41D9579C"/>
    <w:multiLevelType w:val="multilevel"/>
    <w:tmpl w:val="93C6B0BA"/>
    <w:lvl w:ilvl="0">
      <w:start w:val="1"/>
      <w:numFmt w:val="bullet"/>
      <w:lvlText w:val=""/>
      <w:lvlJc w:val="left"/>
      <w:pPr>
        <w:ind w:left="360" w:hanging="360"/>
      </w:pPr>
      <w:rPr>
        <w:rFonts w:ascii="Wingdings" w:hAnsi="Wingdings" w:hint="default"/>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40" w15:restartNumberingAfterBreak="0">
    <w:nsid w:val="42DB0DD4"/>
    <w:multiLevelType w:val="hybridMultilevel"/>
    <w:tmpl w:val="5FF6FD2C"/>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41" w15:restartNumberingAfterBreak="0">
    <w:nsid w:val="44662EBE"/>
    <w:multiLevelType w:val="hybridMultilevel"/>
    <w:tmpl w:val="95241820"/>
    <w:lvl w:ilvl="0" w:tplc="1E0C1C00">
      <w:start w:val="844"/>
      <w:numFmt w:val="bullet"/>
      <w:lvlText w:val="-"/>
      <w:lvlJc w:val="left"/>
      <w:pPr>
        <w:ind w:left="1080" w:hanging="360"/>
      </w:pPr>
      <w:rPr>
        <w:rFonts w:ascii="Verdana" w:eastAsia="Calibri" w:hAnsi="Verdana" w:cs="Times New Roman" w:hint="default"/>
      </w:rPr>
    </w:lvl>
    <w:lvl w:ilvl="1" w:tplc="240A0003" w:tentative="1">
      <w:start w:val="1"/>
      <w:numFmt w:val="bullet"/>
      <w:lvlText w:val="o"/>
      <w:lvlJc w:val="left"/>
      <w:pPr>
        <w:ind w:left="1800" w:hanging="360"/>
      </w:pPr>
      <w:rPr>
        <w:rFonts w:ascii="Courier New" w:hAnsi="Courier New" w:cs="Courier New" w:hint="default"/>
      </w:rPr>
    </w:lvl>
    <w:lvl w:ilvl="2" w:tplc="240A0005" w:tentative="1">
      <w:start w:val="1"/>
      <w:numFmt w:val="bullet"/>
      <w:lvlText w:val=""/>
      <w:lvlJc w:val="left"/>
      <w:pPr>
        <w:ind w:left="2520" w:hanging="360"/>
      </w:pPr>
      <w:rPr>
        <w:rFonts w:ascii="Wingdings" w:hAnsi="Wingdings" w:hint="default"/>
      </w:rPr>
    </w:lvl>
    <w:lvl w:ilvl="3" w:tplc="240A0001" w:tentative="1">
      <w:start w:val="1"/>
      <w:numFmt w:val="bullet"/>
      <w:lvlText w:val=""/>
      <w:lvlJc w:val="left"/>
      <w:pPr>
        <w:ind w:left="3240" w:hanging="360"/>
      </w:pPr>
      <w:rPr>
        <w:rFonts w:ascii="Symbol" w:hAnsi="Symbol" w:hint="default"/>
      </w:rPr>
    </w:lvl>
    <w:lvl w:ilvl="4" w:tplc="240A0003" w:tentative="1">
      <w:start w:val="1"/>
      <w:numFmt w:val="bullet"/>
      <w:lvlText w:val="o"/>
      <w:lvlJc w:val="left"/>
      <w:pPr>
        <w:ind w:left="3960" w:hanging="360"/>
      </w:pPr>
      <w:rPr>
        <w:rFonts w:ascii="Courier New" w:hAnsi="Courier New" w:cs="Courier New" w:hint="default"/>
      </w:rPr>
    </w:lvl>
    <w:lvl w:ilvl="5" w:tplc="240A0005" w:tentative="1">
      <w:start w:val="1"/>
      <w:numFmt w:val="bullet"/>
      <w:lvlText w:val=""/>
      <w:lvlJc w:val="left"/>
      <w:pPr>
        <w:ind w:left="4680" w:hanging="360"/>
      </w:pPr>
      <w:rPr>
        <w:rFonts w:ascii="Wingdings" w:hAnsi="Wingdings" w:hint="default"/>
      </w:rPr>
    </w:lvl>
    <w:lvl w:ilvl="6" w:tplc="240A0001" w:tentative="1">
      <w:start w:val="1"/>
      <w:numFmt w:val="bullet"/>
      <w:lvlText w:val=""/>
      <w:lvlJc w:val="left"/>
      <w:pPr>
        <w:ind w:left="5400" w:hanging="360"/>
      </w:pPr>
      <w:rPr>
        <w:rFonts w:ascii="Symbol" w:hAnsi="Symbol" w:hint="default"/>
      </w:rPr>
    </w:lvl>
    <w:lvl w:ilvl="7" w:tplc="240A0003" w:tentative="1">
      <w:start w:val="1"/>
      <w:numFmt w:val="bullet"/>
      <w:lvlText w:val="o"/>
      <w:lvlJc w:val="left"/>
      <w:pPr>
        <w:ind w:left="6120" w:hanging="360"/>
      </w:pPr>
      <w:rPr>
        <w:rFonts w:ascii="Courier New" w:hAnsi="Courier New" w:cs="Courier New" w:hint="default"/>
      </w:rPr>
    </w:lvl>
    <w:lvl w:ilvl="8" w:tplc="240A0005" w:tentative="1">
      <w:start w:val="1"/>
      <w:numFmt w:val="bullet"/>
      <w:lvlText w:val=""/>
      <w:lvlJc w:val="left"/>
      <w:pPr>
        <w:ind w:left="6840" w:hanging="360"/>
      </w:pPr>
      <w:rPr>
        <w:rFonts w:ascii="Wingdings" w:hAnsi="Wingdings" w:hint="default"/>
      </w:rPr>
    </w:lvl>
  </w:abstractNum>
  <w:abstractNum w:abstractNumId="42" w15:restartNumberingAfterBreak="0">
    <w:nsid w:val="46403E15"/>
    <w:multiLevelType w:val="hybridMultilevel"/>
    <w:tmpl w:val="C9EE4660"/>
    <w:lvl w:ilvl="0" w:tplc="240A0005">
      <w:start w:val="1"/>
      <w:numFmt w:val="bullet"/>
      <w:lvlText w:val=""/>
      <w:lvlJc w:val="left"/>
      <w:pPr>
        <w:ind w:left="643" w:hanging="360"/>
      </w:pPr>
      <w:rPr>
        <w:rFonts w:ascii="Wingdings" w:hAnsi="Wingdings" w:hint="default"/>
      </w:rPr>
    </w:lvl>
    <w:lvl w:ilvl="1" w:tplc="240A0003" w:tentative="1">
      <w:start w:val="1"/>
      <w:numFmt w:val="bullet"/>
      <w:lvlText w:val="o"/>
      <w:lvlJc w:val="left"/>
      <w:pPr>
        <w:ind w:left="1363" w:hanging="360"/>
      </w:pPr>
      <w:rPr>
        <w:rFonts w:ascii="Courier New" w:hAnsi="Courier New" w:cs="Courier New" w:hint="default"/>
      </w:rPr>
    </w:lvl>
    <w:lvl w:ilvl="2" w:tplc="240A0005" w:tentative="1">
      <w:start w:val="1"/>
      <w:numFmt w:val="bullet"/>
      <w:lvlText w:val=""/>
      <w:lvlJc w:val="left"/>
      <w:pPr>
        <w:ind w:left="2083" w:hanging="360"/>
      </w:pPr>
      <w:rPr>
        <w:rFonts w:ascii="Wingdings" w:hAnsi="Wingdings" w:hint="default"/>
      </w:rPr>
    </w:lvl>
    <w:lvl w:ilvl="3" w:tplc="240A0001" w:tentative="1">
      <w:start w:val="1"/>
      <w:numFmt w:val="bullet"/>
      <w:lvlText w:val=""/>
      <w:lvlJc w:val="left"/>
      <w:pPr>
        <w:ind w:left="2803" w:hanging="360"/>
      </w:pPr>
      <w:rPr>
        <w:rFonts w:ascii="Symbol" w:hAnsi="Symbol" w:hint="default"/>
      </w:rPr>
    </w:lvl>
    <w:lvl w:ilvl="4" w:tplc="240A0003" w:tentative="1">
      <w:start w:val="1"/>
      <w:numFmt w:val="bullet"/>
      <w:lvlText w:val="o"/>
      <w:lvlJc w:val="left"/>
      <w:pPr>
        <w:ind w:left="3523" w:hanging="360"/>
      </w:pPr>
      <w:rPr>
        <w:rFonts w:ascii="Courier New" w:hAnsi="Courier New" w:cs="Courier New" w:hint="default"/>
      </w:rPr>
    </w:lvl>
    <w:lvl w:ilvl="5" w:tplc="240A0005" w:tentative="1">
      <w:start w:val="1"/>
      <w:numFmt w:val="bullet"/>
      <w:lvlText w:val=""/>
      <w:lvlJc w:val="left"/>
      <w:pPr>
        <w:ind w:left="4243" w:hanging="360"/>
      </w:pPr>
      <w:rPr>
        <w:rFonts w:ascii="Wingdings" w:hAnsi="Wingdings" w:hint="default"/>
      </w:rPr>
    </w:lvl>
    <w:lvl w:ilvl="6" w:tplc="240A0001" w:tentative="1">
      <w:start w:val="1"/>
      <w:numFmt w:val="bullet"/>
      <w:lvlText w:val=""/>
      <w:lvlJc w:val="left"/>
      <w:pPr>
        <w:ind w:left="4963" w:hanging="360"/>
      </w:pPr>
      <w:rPr>
        <w:rFonts w:ascii="Symbol" w:hAnsi="Symbol" w:hint="default"/>
      </w:rPr>
    </w:lvl>
    <w:lvl w:ilvl="7" w:tplc="240A0003" w:tentative="1">
      <w:start w:val="1"/>
      <w:numFmt w:val="bullet"/>
      <w:lvlText w:val="o"/>
      <w:lvlJc w:val="left"/>
      <w:pPr>
        <w:ind w:left="5683" w:hanging="360"/>
      </w:pPr>
      <w:rPr>
        <w:rFonts w:ascii="Courier New" w:hAnsi="Courier New" w:cs="Courier New" w:hint="default"/>
      </w:rPr>
    </w:lvl>
    <w:lvl w:ilvl="8" w:tplc="240A0005" w:tentative="1">
      <w:start w:val="1"/>
      <w:numFmt w:val="bullet"/>
      <w:lvlText w:val=""/>
      <w:lvlJc w:val="left"/>
      <w:pPr>
        <w:ind w:left="6403" w:hanging="360"/>
      </w:pPr>
      <w:rPr>
        <w:rFonts w:ascii="Wingdings" w:hAnsi="Wingdings" w:hint="default"/>
      </w:rPr>
    </w:lvl>
  </w:abstractNum>
  <w:abstractNum w:abstractNumId="43" w15:restartNumberingAfterBreak="0">
    <w:nsid w:val="49337542"/>
    <w:multiLevelType w:val="hybridMultilevel"/>
    <w:tmpl w:val="88E2B074"/>
    <w:lvl w:ilvl="0" w:tplc="2076A0A6">
      <w:start w:val="1"/>
      <w:numFmt w:val="bullet"/>
      <w:lvlText w:val=""/>
      <w:lvlPicBulletId w:val="0"/>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44" w15:restartNumberingAfterBreak="0">
    <w:nsid w:val="49673CA9"/>
    <w:multiLevelType w:val="hybridMultilevel"/>
    <w:tmpl w:val="BA8E756E"/>
    <w:lvl w:ilvl="0" w:tplc="240A0001">
      <w:start w:val="1"/>
      <w:numFmt w:val="bullet"/>
      <w:pStyle w:val="Bullet"/>
      <w:lvlText w:val=""/>
      <w:lvlJc w:val="left"/>
      <w:pPr>
        <w:ind w:left="0" w:hanging="360"/>
      </w:pPr>
      <w:rPr>
        <w:rFonts w:ascii="Symbol" w:hAnsi="Symbol" w:hint="default"/>
      </w:rPr>
    </w:lvl>
    <w:lvl w:ilvl="1" w:tplc="240A0003" w:tentative="1">
      <w:start w:val="1"/>
      <w:numFmt w:val="bullet"/>
      <w:lvlText w:val="o"/>
      <w:lvlJc w:val="left"/>
      <w:pPr>
        <w:ind w:left="720" w:hanging="360"/>
      </w:pPr>
      <w:rPr>
        <w:rFonts w:ascii="Courier New" w:hAnsi="Courier New" w:cs="Courier New" w:hint="default"/>
      </w:rPr>
    </w:lvl>
    <w:lvl w:ilvl="2" w:tplc="240A0005" w:tentative="1">
      <w:start w:val="1"/>
      <w:numFmt w:val="bullet"/>
      <w:lvlText w:val=""/>
      <w:lvlJc w:val="left"/>
      <w:pPr>
        <w:ind w:left="1440" w:hanging="360"/>
      </w:pPr>
      <w:rPr>
        <w:rFonts w:ascii="Wingdings" w:hAnsi="Wingdings" w:hint="default"/>
      </w:rPr>
    </w:lvl>
    <w:lvl w:ilvl="3" w:tplc="240A0001" w:tentative="1">
      <w:start w:val="1"/>
      <w:numFmt w:val="bullet"/>
      <w:lvlText w:val=""/>
      <w:lvlJc w:val="left"/>
      <w:pPr>
        <w:ind w:left="2160" w:hanging="360"/>
      </w:pPr>
      <w:rPr>
        <w:rFonts w:ascii="Symbol" w:hAnsi="Symbol" w:hint="default"/>
      </w:rPr>
    </w:lvl>
    <w:lvl w:ilvl="4" w:tplc="240A0003" w:tentative="1">
      <w:start w:val="1"/>
      <w:numFmt w:val="bullet"/>
      <w:lvlText w:val="o"/>
      <w:lvlJc w:val="left"/>
      <w:pPr>
        <w:ind w:left="2880" w:hanging="360"/>
      </w:pPr>
      <w:rPr>
        <w:rFonts w:ascii="Courier New" w:hAnsi="Courier New" w:cs="Courier New" w:hint="default"/>
      </w:rPr>
    </w:lvl>
    <w:lvl w:ilvl="5" w:tplc="240A0005" w:tentative="1">
      <w:start w:val="1"/>
      <w:numFmt w:val="bullet"/>
      <w:lvlText w:val=""/>
      <w:lvlJc w:val="left"/>
      <w:pPr>
        <w:ind w:left="3600" w:hanging="360"/>
      </w:pPr>
      <w:rPr>
        <w:rFonts w:ascii="Wingdings" w:hAnsi="Wingdings" w:hint="default"/>
      </w:rPr>
    </w:lvl>
    <w:lvl w:ilvl="6" w:tplc="240A0001" w:tentative="1">
      <w:start w:val="1"/>
      <w:numFmt w:val="bullet"/>
      <w:lvlText w:val=""/>
      <w:lvlJc w:val="left"/>
      <w:pPr>
        <w:ind w:left="4320" w:hanging="360"/>
      </w:pPr>
      <w:rPr>
        <w:rFonts w:ascii="Symbol" w:hAnsi="Symbol" w:hint="default"/>
      </w:rPr>
    </w:lvl>
    <w:lvl w:ilvl="7" w:tplc="240A0003" w:tentative="1">
      <w:start w:val="1"/>
      <w:numFmt w:val="bullet"/>
      <w:lvlText w:val="o"/>
      <w:lvlJc w:val="left"/>
      <w:pPr>
        <w:ind w:left="5040" w:hanging="360"/>
      </w:pPr>
      <w:rPr>
        <w:rFonts w:ascii="Courier New" w:hAnsi="Courier New" w:cs="Courier New" w:hint="default"/>
      </w:rPr>
    </w:lvl>
    <w:lvl w:ilvl="8" w:tplc="240A0005" w:tentative="1">
      <w:start w:val="1"/>
      <w:numFmt w:val="bullet"/>
      <w:lvlText w:val=""/>
      <w:lvlJc w:val="left"/>
      <w:pPr>
        <w:ind w:left="5760" w:hanging="360"/>
      </w:pPr>
      <w:rPr>
        <w:rFonts w:ascii="Wingdings" w:hAnsi="Wingdings" w:hint="default"/>
      </w:rPr>
    </w:lvl>
  </w:abstractNum>
  <w:abstractNum w:abstractNumId="45" w15:restartNumberingAfterBreak="0">
    <w:nsid w:val="49F6270D"/>
    <w:multiLevelType w:val="hybridMultilevel"/>
    <w:tmpl w:val="F8D8FFAE"/>
    <w:lvl w:ilvl="0" w:tplc="240A000D">
      <w:start w:val="1"/>
      <w:numFmt w:val="bullet"/>
      <w:lvlText w:val=""/>
      <w:lvlJc w:val="left"/>
      <w:pPr>
        <w:tabs>
          <w:tab w:val="num" w:pos="720"/>
        </w:tabs>
        <w:ind w:left="720" w:hanging="360"/>
      </w:pPr>
      <w:rPr>
        <w:rFonts w:ascii="Wingdings" w:hAnsi="Wingdings" w:hint="default"/>
      </w:rPr>
    </w:lvl>
    <w:lvl w:ilvl="1" w:tplc="C8669EA0" w:tentative="1">
      <w:start w:val="1"/>
      <w:numFmt w:val="bullet"/>
      <w:lvlText w:val="•"/>
      <w:lvlJc w:val="left"/>
      <w:pPr>
        <w:tabs>
          <w:tab w:val="num" w:pos="1440"/>
        </w:tabs>
        <w:ind w:left="1440" w:hanging="360"/>
      </w:pPr>
      <w:rPr>
        <w:rFonts w:ascii="Times New Roman" w:hAnsi="Times New Roman" w:hint="default"/>
      </w:rPr>
    </w:lvl>
    <w:lvl w:ilvl="2" w:tplc="009A90F8" w:tentative="1">
      <w:start w:val="1"/>
      <w:numFmt w:val="bullet"/>
      <w:lvlText w:val="•"/>
      <w:lvlJc w:val="left"/>
      <w:pPr>
        <w:tabs>
          <w:tab w:val="num" w:pos="2160"/>
        </w:tabs>
        <w:ind w:left="2160" w:hanging="360"/>
      </w:pPr>
      <w:rPr>
        <w:rFonts w:ascii="Times New Roman" w:hAnsi="Times New Roman" w:hint="default"/>
      </w:rPr>
    </w:lvl>
    <w:lvl w:ilvl="3" w:tplc="DF624F90" w:tentative="1">
      <w:start w:val="1"/>
      <w:numFmt w:val="bullet"/>
      <w:lvlText w:val="•"/>
      <w:lvlJc w:val="left"/>
      <w:pPr>
        <w:tabs>
          <w:tab w:val="num" w:pos="2880"/>
        </w:tabs>
        <w:ind w:left="2880" w:hanging="360"/>
      </w:pPr>
      <w:rPr>
        <w:rFonts w:ascii="Times New Roman" w:hAnsi="Times New Roman" w:hint="default"/>
      </w:rPr>
    </w:lvl>
    <w:lvl w:ilvl="4" w:tplc="BE1EFA8E" w:tentative="1">
      <w:start w:val="1"/>
      <w:numFmt w:val="bullet"/>
      <w:lvlText w:val="•"/>
      <w:lvlJc w:val="left"/>
      <w:pPr>
        <w:tabs>
          <w:tab w:val="num" w:pos="3600"/>
        </w:tabs>
        <w:ind w:left="3600" w:hanging="360"/>
      </w:pPr>
      <w:rPr>
        <w:rFonts w:ascii="Times New Roman" w:hAnsi="Times New Roman" w:hint="default"/>
      </w:rPr>
    </w:lvl>
    <w:lvl w:ilvl="5" w:tplc="C1FA4BF2" w:tentative="1">
      <w:start w:val="1"/>
      <w:numFmt w:val="bullet"/>
      <w:lvlText w:val="•"/>
      <w:lvlJc w:val="left"/>
      <w:pPr>
        <w:tabs>
          <w:tab w:val="num" w:pos="4320"/>
        </w:tabs>
        <w:ind w:left="4320" w:hanging="360"/>
      </w:pPr>
      <w:rPr>
        <w:rFonts w:ascii="Times New Roman" w:hAnsi="Times New Roman" w:hint="default"/>
      </w:rPr>
    </w:lvl>
    <w:lvl w:ilvl="6" w:tplc="FA6CB604" w:tentative="1">
      <w:start w:val="1"/>
      <w:numFmt w:val="bullet"/>
      <w:lvlText w:val="•"/>
      <w:lvlJc w:val="left"/>
      <w:pPr>
        <w:tabs>
          <w:tab w:val="num" w:pos="5040"/>
        </w:tabs>
        <w:ind w:left="5040" w:hanging="360"/>
      </w:pPr>
      <w:rPr>
        <w:rFonts w:ascii="Times New Roman" w:hAnsi="Times New Roman" w:hint="default"/>
      </w:rPr>
    </w:lvl>
    <w:lvl w:ilvl="7" w:tplc="68B43712" w:tentative="1">
      <w:start w:val="1"/>
      <w:numFmt w:val="bullet"/>
      <w:lvlText w:val="•"/>
      <w:lvlJc w:val="left"/>
      <w:pPr>
        <w:tabs>
          <w:tab w:val="num" w:pos="5760"/>
        </w:tabs>
        <w:ind w:left="5760" w:hanging="360"/>
      </w:pPr>
      <w:rPr>
        <w:rFonts w:ascii="Times New Roman" w:hAnsi="Times New Roman" w:hint="default"/>
      </w:rPr>
    </w:lvl>
    <w:lvl w:ilvl="8" w:tplc="226E1986" w:tentative="1">
      <w:start w:val="1"/>
      <w:numFmt w:val="bullet"/>
      <w:lvlText w:val="•"/>
      <w:lvlJc w:val="left"/>
      <w:pPr>
        <w:tabs>
          <w:tab w:val="num" w:pos="6480"/>
        </w:tabs>
        <w:ind w:left="6480" w:hanging="360"/>
      </w:pPr>
      <w:rPr>
        <w:rFonts w:ascii="Times New Roman" w:hAnsi="Times New Roman" w:hint="default"/>
      </w:rPr>
    </w:lvl>
  </w:abstractNum>
  <w:abstractNum w:abstractNumId="46" w15:restartNumberingAfterBreak="0">
    <w:nsid w:val="4C860027"/>
    <w:multiLevelType w:val="hybridMultilevel"/>
    <w:tmpl w:val="08CAAEE2"/>
    <w:lvl w:ilvl="0" w:tplc="240A000D">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47" w15:restartNumberingAfterBreak="0">
    <w:nsid w:val="4D946F31"/>
    <w:multiLevelType w:val="multilevel"/>
    <w:tmpl w:val="C5B06578"/>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48" w15:restartNumberingAfterBreak="0">
    <w:nsid w:val="52833D9D"/>
    <w:multiLevelType w:val="hybridMultilevel"/>
    <w:tmpl w:val="EBE69314"/>
    <w:lvl w:ilvl="0" w:tplc="ADDAF7D0">
      <w:start w:val="1"/>
      <w:numFmt w:val="bullet"/>
      <w:pStyle w:val="TituloDocum"/>
      <w:lvlText w:val="°"/>
      <w:lvlJc w:val="left"/>
      <w:pPr>
        <w:tabs>
          <w:tab w:val="num" w:pos="1400"/>
        </w:tabs>
        <w:ind w:left="1400" w:hanging="360"/>
      </w:pPr>
      <w:rPr>
        <w:rFonts w:hAnsi="Arial" w:hint="default"/>
      </w:rPr>
    </w:lvl>
    <w:lvl w:ilvl="1" w:tplc="0C0A0003" w:tentative="1">
      <w:start w:val="1"/>
      <w:numFmt w:val="bullet"/>
      <w:lvlText w:val="o"/>
      <w:lvlJc w:val="left"/>
      <w:pPr>
        <w:tabs>
          <w:tab w:val="num" w:pos="1440"/>
        </w:tabs>
        <w:ind w:left="1440" w:hanging="360"/>
      </w:pPr>
      <w:rPr>
        <w:rFonts w:ascii="Courier New" w:hAnsi="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49" w15:restartNumberingAfterBreak="0">
    <w:nsid w:val="53B76159"/>
    <w:multiLevelType w:val="multilevel"/>
    <w:tmpl w:val="1FB2702E"/>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50" w15:restartNumberingAfterBreak="0">
    <w:nsid w:val="54D53B85"/>
    <w:multiLevelType w:val="hybridMultilevel"/>
    <w:tmpl w:val="2E8658AA"/>
    <w:lvl w:ilvl="0" w:tplc="240A000F">
      <w:start w:val="1"/>
      <w:numFmt w:val="decimal"/>
      <w:lvlText w:val="%1."/>
      <w:lvlJc w:val="left"/>
      <w:pPr>
        <w:ind w:left="720" w:hanging="360"/>
      </w:pPr>
    </w:lvl>
    <w:lvl w:ilvl="1" w:tplc="240A0019">
      <w:start w:val="1"/>
      <w:numFmt w:val="lowerLetter"/>
      <w:lvlText w:val="%2."/>
      <w:lvlJc w:val="left"/>
      <w:pPr>
        <w:ind w:left="1440" w:hanging="360"/>
      </w:pPr>
    </w:lvl>
    <w:lvl w:ilvl="2" w:tplc="240A001B">
      <w:start w:val="1"/>
      <w:numFmt w:val="lowerRoman"/>
      <w:lvlText w:val="%3."/>
      <w:lvlJc w:val="right"/>
      <w:pPr>
        <w:ind w:left="2160" w:hanging="180"/>
      </w:pPr>
    </w:lvl>
    <w:lvl w:ilvl="3" w:tplc="240A000F">
      <w:start w:val="1"/>
      <w:numFmt w:val="decimal"/>
      <w:lvlText w:val="%4."/>
      <w:lvlJc w:val="left"/>
      <w:pPr>
        <w:ind w:left="2880" w:hanging="360"/>
      </w:pPr>
    </w:lvl>
    <w:lvl w:ilvl="4" w:tplc="240A0019">
      <w:start w:val="1"/>
      <w:numFmt w:val="lowerLetter"/>
      <w:lvlText w:val="%5."/>
      <w:lvlJc w:val="left"/>
      <w:pPr>
        <w:ind w:left="3600" w:hanging="360"/>
      </w:pPr>
    </w:lvl>
    <w:lvl w:ilvl="5" w:tplc="240A001B">
      <w:start w:val="1"/>
      <w:numFmt w:val="lowerRoman"/>
      <w:lvlText w:val="%6."/>
      <w:lvlJc w:val="right"/>
      <w:pPr>
        <w:ind w:left="4320" w:hanging="180"/>
      </w:pPr>
    </w:lvl>
    <w:lvl w:ilvl="6" w:tplc="240A000F">
      <w:start w:val="1"/>
      <w:numFmt w:val="decimal"/>
      <w:lvlText w:val="%7."/>
      <w:lvlJc w:val="left"/>
      <w:pPr>
        <w:ind w:left="5040" w:hanging="360"/>
      </w:pPr>
    </w:lvl>
    <w:lvl w:ilvl="7" w:tplc="240A0019">
      <w:start w:val="1"/>
      <w:numFmt w:val="lowerLetter"/>
      <w:lvlText w:val="%8."/>
      <w:lvlJc w:val="left"/>
      <w:pPr>
        <w:ind w:left="5760" w:hanging="360"/>
      </w:pPr>
    </w:lvl>
    <w:lvl w:ilvl="8" w:tplc="240A001B">
      <w:start w:val="1"/>
      <w:numFmt w:val="lowerRoman"/>
      <w:lvlText w:val="%9."/>
      <w:lvlJc w:val="right"/>
      <w:pPr>
        <w:ind w:left="6480" w:hanging="180"/>
      </w:pPr>
    </w:lvl>
  </w:abstractNum>
  <w:abstractNum w:abstractNumId="51" w15:restartNumberingAfterBreak="0">
    <w:nsid w:val="55FB47C9"/>
    <w:multiLevelType w:val="hybridMultilevel"/>
    <w:tmpl w:val="A2644966"/>
    <w:lvl w:ilvl="0" w:tplc="240A000B">
      <w:start w:val="1"/>
      <w:numFmt w:val="bullet"/>
      <w:lvlText w:val=""/>
      <w:lvlJc w:val="left"/>
      <w:pPr>
        <w:ind w:left="720" w:hanging="360"/>
      </w:pPr>
      <w:rPr>
        <w:rFonts w:ascii="Wingdings" w:hAnsi="Wingdings" w:hint="default"/>
        <w:color w:val="auto"/>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52" w15:restartNumberingAfterBreak="0">
    <w:nsid w:val="565D6713"/>
    <w:multiLevelType w:val="multilevel"/>
    <w:tmpl w:val="5240C960"/>
    <w:lvl w:ilvl="0">
      <w:start w:val="4"/>
      <w:numFmt w:val="decimal"/>
      <w:pStyle w:val="TipoDocum"/>
      <w:lvlText w:val="%1."/>
      <w:lvlJc w:val="left"/>
      <w:pPr>
        <w:tabs>
          <w:tab w:val="num" w:pos="1588"/>
        </w:tabs>
        <w:ind w:left="1588" w:hanging="567"/>
      </w:pPr>
      <w:rPr>
        <w:rFonts w:hint="default"/>
        <w:b/>
        <w:i w:val="0"/>
        <w:color w:val="000000"/>
      </w:rPr>
    </w:lvl>
    <w:lvl w:ilvl="1">
      <w:start w:val="1"/>
      <w:numFmt w:val="decimal"/>
      <w:lvlText w:val="%1.%2"/>
      <w:lvlJc w:val="left"/>
      <w:pPr>
        <w:tabs>
          <w:tab w:val="num" w:pos="1597"/>
        </w:tabs>
        <w:ind w:left="1597" w:hanging="576"/>
      </w:pPr>
      <w:rPr>
        <w:rFonts w:hint="default"/>
        <w:b/>
        <w:i w:val="0"/>
      </w:rPr>
    </w:lvl>
    <w:lvl w:ilvl="2">
      <w:start w:val="1"/>
      <w:numFmt w:val="decimal"/>
      <w:lvlText w:val="%1.%2.%3"/>
      <w:lvlJc w:val="left"/>
      <w:pPr>
        <w:tabs>
          <w:tab w:val="num" w:pos="1741"/>
        </w:tabs>
        <w:ind w:left="1741" w:hanging="720"/>
      </w:pPr>
      <w:rPr>
        <w:rFonts w:hint="default"/>
        <w:b/>
        <w:i w:val="0"/>
      </w:rPr>
    </w:lvl>
    <w:lvl w:ilvl="3">
      <w:start w:val="1"/>
      <w:numFmt w:val="decimal"/>
      <w:lvlText w:val="%3%1.%2..%4"/>
      <w:lvlJc w:val="left"/>
      <w:pPr>
        <w:tabs>
          <w:tab w:val="num" w:pos="1885"/>
        </w:tabs>
        <w:ind w:left="1885" w:hanging="864"/>
      </w:pPr>
      <w:rPr>
        <w:rFonts w:hint="default"/>
        <w:b/>
        <w:i w:val="0"/>
      </w:rPr>
    </w:lvl>
    <w:lvl w:ilvl="4">
      <w:start w:val="1"/>
      <w:numFmt w:val="decimal"/>
      <w:lvlText w:val="%1.%2.%3.%4.%5"/>
      <w:lvlJc w:val="left"/>
      <w:pPr>
        <w:tabs>
          <w:tab w:val="num" w:pos="2101"/>
        </w:tabs>
        <w:ind w:left="2029" w:hanging="1008"/>
      </w:pPr>
      <w:rPr>
        <w:rFonts w:hint="default"/>
      </w:rPr>
    </w:lvl>
    <w:lvl w:ilvl="5">
      <w:start w:val="1"/>
      <w:numFmt w:val="decimal"/>
      <w:lvlText w:val="%1.%2.%3.%4.%5.%6"/>
      <w:lvlJc w:val="left"/>
      <w:pPr>
        <w:tabs>
          <w:tab w:val="num" w:pos="2173"/>
        </w:tabs>
        <w:ind w:left="2173" w:hanging="1152"/>
      </w:pPr>
      <w:rPr>
        <w:rFonts w:hint="default"/>
      </w:rPr>
    </w:lvl>
    <w:lvl w:ilvl="6">
      <w:start w:val="1"/>
      <w:numFmt w:val="decimal"/>
      <w:lvlText w:val="%1.%2.%3.%4.%5.%6.%7"/>
      <w:lvlJc w:val="left"/>
      <w:pPr>
        <w:tabs>
          <w:tab w:val="num" w:pos="2317"/>
        </w:tabs>
        <w:ind w:left="2317" w:hanging="1296"/>
      </w:pPr>
      <w:rPr>
        <w:rFonts w:hint="default"/>
      </w:rPr>
    </w:lvl>
    <w:lvl w:ilvl="7">
      <w:start w:val="1"/>
      <w:numFmt w:val="decimal"/>
      <w:lvlText w:val="%1.%2.%3.%4.%5.%6.%7.%8"/>
      <w:lvlJc w:val="left"/>
      <w:pPr>
        <w:tabs>
          <w:tab w:val="num" w:pos="2461"/>
        </w:tabs>
        <w:ind w:left="2461" w:hanging="1440"/>
      </w:pPr>
      <w:rPr>
        <w:rFonts w:hint="default"/>
      </w:rPr>
    </w:lvl>
    <w:lvl w:ilvl="8">
      <w:start w:val="1"/>
      <w:numFmt w:val="decimal"/>
      <w:lvlText w:val="%9%1."/>
      <w:lvlJc w:val="left"/>
      <w:pPr>
        <w:tabs>
          <w:tab w:val="num" w:pos="1741"/>
        </w:tabs>
        <w:ind w:left="1378" w:hanging="357"/>
      </w:pPr>
      <w:rPr>
        <w:rFonts w:hint="default"/>
      </w:rPr>
    </w:lvl>
  </w:abstractNum>
  <w:abstractNum w:abstractNumId="53" w15:restartNumberingAfterBreak="0">
    <w:nsid w:val="58B15071"/>
    <w:multiLevelType w:val="hybridMultilevel"/>
    <w:tmpl w:val="83609910"/>
    <w:lvl w:ilvl="0" w:tplc="240A0005">
      <w:start w:val="1"/>
      <w:numFmt w:val="bullet"/>
      <w:lvlText w:val=""/>
      <w:lvlJc w:val="left"/>
      <w:pPr>
        <w:ind w:left="643" w:hanging="360"/>
      </w:pPr>
      <w:rPr>
        <w:rFonts w:ascii="Wingdings" w:hAnsi="Wingdings" w:hint="default"/>
      </w:rPr>
    </w:lvl>
    <w:lvl w:ilvl="1" w:tplc="240A0003" w:tentative="1">
      <w:start w:val="1"/>
      <w:numFmt w:val="bullet"/>
      <w:lvlText w:val="o"/>
      <w:lvlJc w:val="left"/>
      <w:pPr>
        <w:ind w:left="1363" w:hanging="360"/>
      </w:pPr>
      <w:rPr>
        <w:rFonts w:ascii="Courier New" w:hAnsi="Courier New" w:cs="Courier New" w:hint="default"/>
      </w:rPr>
    </w:lvl>
    <w:lvl w:ilvl="2" w:tplc="240A0005" w:tentative="1">
      <w:start w:val="1"/>
      <w:numFmt w:val="bullet"/>
      <w:lvlText w:val=""/>
      <w:lvlJc w:val="left"/>
      <w:pPr>
        <w:ind w:left="2083" w:hanging="360"/>
      </w:pPr>
      <w:rPr>
        <w:rFonts w:ascii="Wingdings" w:hAnsi="Wingdings" w:hint="default"/>
      </w:rPr>
    </w:lvl>
    <w:lvl w:ilvl="3" w:tplc="240A0001" w:tentative="1">
      <w:start w:val="1"/>
      <w:numFmt w:val="bullet"/>
      <w:lvlText w:val=""/>
      <w:lvlJc w:val="left"/>
      <w:pPr>
        <w:ind w:left="2803" w:hanging="360"/>
      </w:pPr>
      <w:rPr>
        <w:rFonts w:ascii="Symbol" w:hAnsi="Symbol" w:hint="default"/>
      </w:rPr>
    </w:lvl>
    <w:lvl w:ilvl="4" w:tplc="240A0003" w:tentative="1">
      <w:start w:val="1"/>
      <w:numFmt w:val="bullet"/>
      <w:lvlText w:val="o"/>
      <w:lvlJc w:val="left"/>
      <w:pPr>
        <w:ind w:left="3523" w:hanging="360"/>
      </w:pPr>
      <w:rPr>
        <w:rFonts w:ascii="Courier New" w:hAnsi="Courier New" w:cs="Courier New" w:hint="default"/>
      </w:rPr>
    </w:lvl>
    <w:lvl w:ilvl="5" w:tplc="240A0005" w:tentative="1">
      <w:start w:val="1"/>
      <w:numFmt w:val="bullet"/>
      <w:lvlText w:val=""/>
      <w:lvlJc w:val="left"/>
      <w:pPr>
        <w:ind w:left="4243" w:hanging="360"/>
      </w:pPr>
      <w:rPr>
        <w:rFonts w:ascii="Wingdings" w:hAnsi="Wingdings" w:hint="default"/>
      </w:rPr>
    </w:lvl>
    <w:lvl w:ilvl="6" w:tplc="240A0001" w:tentative="1">
      <w:start w:val="1"/>
      <w:numFmt w:val="bullet"/>
      <w:lvlText w:val=""/>
      <w:lvlJc w:val="left"/>
      <w:pPr>
        <w:ind w:left="4963" w:hanging="360"/>
      </w:pPr>
      <w:rPr>
        <w:rFonts w:ascii="Symbol" w:hAnsi="Symbol" w:hint="default"/>
      </w:rPr>
    </w:lvl>
    <w:lvl w:ilvl="7" w:tplc="240A0003" w:tentative="1">
      <w:start w:val="1"/>
      <w:numFmt w:val="bullet"/>
      <w:lvlText w:val="o"/>
      <w:lvlJc w:val="left"/>
      <w:pPr>
        <w:ind w:left="5683" w:hanging="360"/>
      </w:pPr>
      <w:rPr>
        <w:rFonts w:ascii="Courier New" w:hAnsi="Courier New" w:cs="Courier New" w:hint="default"/>
      </w:rPr>
    </w:lvl>
    <w:lvl w:ilvl="8" w:tplc="240A0005" w:tentative="1">
      <w:start w:val="1"/>
      <w:numFmt w:val="bullet"/>
      <w:lvlText w:val=""/>
      <w:lvlJc w:val="left"/>
      <w:pPr>
        <w:ind w:left="6403" w:hanging="360"/>
      </w:pPr>
      <w:rPr>
        <w:rFonts w:ascii="Wingdings" w:hAnsi="Wingdings" w:hint="default"/>
      </w:rPr>
    </w:lvl>
  </w:abstractNum>
  <w:abstractNum w:abstractNumId="54" w15:restartNumberingAfterBreak="0">
    <w:nsid w:val="5A4126B3"/>
    <w:multiLevelType w:val="hybridMultilevel"/>
    <w:tmpl w:val="A440CCF0"/>
    <w:lvl w:ilvl="0" w:tplc="240A0005">
      <w:start w:val="1"/>
      <w:numFmt w:val="bullet"/>
      <w:lvlText w:val=""/>
      <w:lvlJc w:val="left"/>
      <w:pPr>
        <w:ind w:left="643" w:hanging="360"/>
      </w:pPr>
      <w:rPr>
        <w:rFonts w:ascii="Wingdings" w:hAnsi="Wingdings" w:hint="default"/>
      </w:rPr>
    </w:lvl>
    <w:lvl w:ilvl="1" w:tplc="240A0003" w:tentative="1">
      <w:start w:val="1"/>
      <w:numFmt w:val="bullet"/>
      <w:lvlText w:val="o"/>
      <w:lvlJc w:val="left"/>
      <w:pPr>
        <w:ind w:left="1363" w:hanging="360"/>
      </w:pPr>
      <w:rPr>
        <w:rFonts w:ascii="Courier New" w:hAnsi="Courier New" w:cs="Courier New" w:hint="default"/>
      </w:rPr>
    </w:lvl>
    <w:lvl w:ilvl="2" w:tplc="240A0005" w:tentative="1">
      <w:start w:val="1"/>
      <w:numFmt w:val="bullet"/>
      <w:lvlText w:val=""/>
      <w:lvlJc w:val="left"/>
      <w:pPr>
        <w:ind w:left="2083" w:hanging="360"/>
      </w:pPr>
      <w:rPr>
        <w:rFonts w:ascii="Wingdings" w:hAnsi="Wingdings" w:hint="default"/>
      </w:rPr>
    </w:lvl>
    <w:lvl w:ilvl="3" w:tplc="240A0001" w:tentative="1">
      <w:start w:val="1"/>
      <w:numFmt w:val="bullet"/>
      <w:lvlText w:val=""/>
      <w:lvlJc w:val="left"/>
      <w:pPr>
        <w:ind w:left="2803" w:hanging="360"/>
      </w:pPr>
      <w:rPr>
        <w:rFonts w:ascii="Symbol" w:hAnsi="Symbol" w:hint="default"/>
      </w:rPr>
    </w:lvl>
    <w:lvl w:ilvl="4" w:tplc="240A0003" w:tentative="1">
      <w:start w:val="1"/>
      <w:numFmt w:val="bullet"/>
      <w:lvlText w:val="o"/>
      <w:lvlJc w:val="left"/>
      <w:pPr>
        <w:ind w:left="3523" w:hanging="360"/>
      </w:pPr>
      <w:rPr>
        <w:rFonts w:ascii="Courier New" w:hAnsi="Courier New" w:cs="Courier New" w:hint="default"/>
      </w:rPr>
    </w:lvl>
    <w:lvl w:ilvl="5" w:tplc="240A0005" w:tentative="1">
      <w:start w:val="1"/>
      <w:numFmt w:val="bullet"/>
      <w:lvlText w:val=""/>
      <w:lvlJc w:val="left"/>
      <w:pPr>
        <w:ind w:left="4243" w:hanging="360"/>
      </w:pPr>
      <w:rPr>
        <w:rFonts w:ascii="Wingdings" w:hAnsi="Wingdings" w:hint="default"/>
      </w:rPr>
    </w:lvl>
    <w:lvl w:ilvl="6" w:tplc="240A0001" w:tentative="1">
      <w:start w:val="1"/>
      <w:numFmt w:val="bullet"/>
      <w:lvlText w:val=""/>
      <w:lvlJc w:val="left"/>
      <w:pPr>
        <w:ind w:left="4963" w:hanging="360"/>
      </w:pPr>
      <w:rPr>
        <w:rFonts w:ascii="Symbol" w:hAnsi="Symbol" w:hint="default"/>
      </w:rPr>
    </w:lvl>
    <w:lvl w:ilvl="7" w:tplc="240A0003" w:tentative="1">
      <w:start w:val="1"/>
      <w:numFmt w:val="bullet"/>
      <w:lvlText w:val="o"/>
      <w:lvlJc w:val="left"/>
      <w:pPr>
        <w:ind w:left="5683" w:hanging="360"/>
      </w:pPr>
      <w:rPr>
        <w:rFonts w:ascii="Courier New" w:hAnsi="Courier New" w:cs="Courier New" w:hint="default"/>
      </w:rPr>
    </w:lvl>
    <w:lvl w:ilvl="8" w:tplc="240A0005" w:tentative="1">
      <w:start w:val="1"/>
      <w:numFmt w:val="bullet"/>
      <w:lvlText w:val=""/>
      <w:lvlJc w:val="left"/>
      <w:pPr>
        <w:ind w:left="6403" w:hanging="360"/>
      </w:pPr>
      <w:rPr>
        <w:rFonts w:ascii="Wingdings" w:hAnsi="Wingdings" w:hint="default"/>
      </w:rPr>
    </w:lvl>
  </w:abstractNum>
  <w:abstractNum w:abstractNumId="55" w15:restartNumberingAfterBreak="0">
    <w:nsid w:val="5D4E4752"/>
    <w:multiLevelType w:val="hybridMultilevel"/>
    <w:tmpl w:val="AB1E49FA"/>
    <w:lvl w:ilvl="0" w:tplc="0C0A0001">
      <w:start w:val="1"/>
      <w:numFmt w:val="bullet"/>
      <w:pStyle w:val="Titulo3"/>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56" w15:restartNumberingAfterBreak="0">
    <w:nsid w:val="5D9A2716"/>
    <w:multiLevelType w:val="multilevel"/>
    <w:tmpl w:val="02E693E6"/>
    <w:lvl w:ilvl="0">
      <w:start w:val="2"/>
      <w:numFmt w:val="bullet"/>
      <w:lvlText w:val=""/>
      <w:lvlPicBulletId w:val="0"/>
      <w:lvlJc w:val="left"/>
      <w:pPr>
        <w:ind w:left="360" w:hanging="360"/>
      </w:pPr>
      <w:rPr>
        <w:rFonts w:ascii="Symbol" w:eastAsia="Times New Roman" w:hAnsi="Symbol" w:cstheme="majorBidi" w:hint="default"/>
      </w:rPr>
    </w:lvl>
    <w:lvl w:ilvl="1">
      <w:start w:val="4"/>
      <w:numFmt w:val="decimal"/>
      <w:lvlText w:val="%1.%2"/>
      <w:lvlJc w:val="left"/>
      <w:pPr>
        <w:ind w:left="1440" w:hanging="72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4320" w:hanging="144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6120" w:hanging="1800"/>
      </w:pPr>
      <w:rPr>
        <w:rFonts w:hint="default"/>
      </w:rPr>
    </w:lvl>
    <w:lvl w:ilvl="7">
      <w:start w:val="1"/>
      <w:numFmt w:val="decimal"/>
      <w:lvlText w:val="%1.%2.%3.%4.%5.%6.%7.%8"/>
      <w:lvlJc w:val="left"/>
      <w:pPr>
        <w:ind w:left="7200" w:hanging="2160"/>
      </w:pPr>
      <w:rPr>
        <w:rFonts w:hint="default"/>
      </w:rPr>
    </w:lvl>
    <w:lvl w:ilvl="8">
      <w:start w:val="1"/>
      <w:numFmt w:val="decimal"/>
      <w:lvlText w:val="%1.%2.%3.%4.%5.%6.%7.%8.%9"/>
      <w:lvlJc w:val="left"/>
      <w:pPr>
        <w:ind w:left="7920" w:hanging="2160"/>
      </w:pPr>
      <w:rPr>
        <w:rFonts w:hint="default"/>
      </w:rPr>
    </w:lvl>
  </w:abstractNum>
  <w:abstractNum w:abstractNumId="57" w15:restartNumberingAfterBreak="0">
    <w:nsid w:val="5E1E6605"/>
    <w:multiLevelType w:val="hybridMultilevel"/>
    <w:tmpl w:val="E786B808"/>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58" w15:restartNumberingAfterBreak="0">
    <w:nsid w:val="5F643CC6"/>
    <w:multiLevelType w:val="hybridMultilevel"/>
    <w:tmpl w:val="550AC9BE"/>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59" w15:restartNumberingAfterBreak="0">
    <w:nsid w:val="616479AE"/>
    <w:multiLevelType w:val="hybridMultilevel"/>
    <w:tmpl w:val="525852CA"/>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60" w15:restartNumberingAfterBreak="0">
    <w:nsid w:val="623F506C"/>
    <w:multiLevelType w:val="multilevel"/>
    <w:tmpl w:val="24844894"/>
    <w:lvl w:ilvl="0">
      <w:start w:val="1"/>
      <w:numFmt w:val="decimal"/>
      <w:lvlText w:val="%1."/>
      <w:lvlJc w:val="left"/>
      <w:pPr>
        <w:ind w:left="720" w:hanging="360"/>
      </w:pPr>
      <w:rPr>
        <w:rFonts w:hint="default"/>
      </w:rPr>
    </w:lvl>
    <w:lvl w:ilvl="1">
      <w:start w:val="1"/>
      <w:numFmt w:val="decimal"/>
      <w:isLgl/>
      <w:lvlText w:val="%1.%2"/>
      <w:lvlJc w:val="left"/>
      <w:pPr>
        <w:ind w:left="750" w:hanging="39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61" w15:restartNumberingAfterBreak="0">
    <w:nsid w:val="638647E2"/>
    <w:multiLevelType w:val="singleLevel"/>
    <w:tmpl w:val="5D563702"/>
    <w:name w:val="WW8Num5"/>
    <w:lvl w:ilvl="0">
      <w:start w:val="1"/>
      <w:numFmt w:val="lowerLetter"/>
      <w:pStyle w:val="Puesto"/>
      <w:lvlText w:val="%1."/>
      <w:lvlJc w:val="left"/>
      <w:pPr>
        <w:tabs>
          <w:tab w:val="num" w:pos="425"/>
        </w:tabs>
        <w:ind w:left="425" w:hanging="425"/>
      </w:pPr>
      <w:rPr>
        <w:rFonts w:hint="default"/>
      </w:rPr>
    </w:lvl>
  </w:abstractNum>
  <w:abstractNum w:abstractNumId="62" w15:restartNumberingAfterBreak="0">
    <w:nsid w:val="684978E5"/>
    <w:multiLevelType w:val="hybridMultilevel"/>
    <w:tmpl w:val="685279EC"/>
    <w:lvl w:ilvl="0" w:tplc="8D264E32">
      <w:start w:val="1"/>
      <w:numFmt w:val="decimal"/>
      <w:lvlText w:val="%1."/>
      <w:lvlJc w:val="left"/>
      <w:pPr>
        <w:ind w:left="644" w:hanging="360"/>
      </w:pPr>
      <w:rPr>
        <w:rFonts w:hint="default"/>
      </w:rPr>
    </w:lvl>
    <w:lvl w:ilvl="1" w:tplc="240A0019" w:tentative="1">
      <w:start w:val="1"/>
      <w:numFmt w:val="lowerLetter"/>
      <w:lvlText w:val="%2."/>
      <w:lvlJc w:val="left"/>
      <w:pPr>
        <w:ind w:left="1364" w:hanging="360"/>
      </w:pPr>
    </w:lvl>
    <w:lvl w:ilvl="2" w:tplc="240A001B" w:tentative="1">
      <w:start w:val="1"/>
      <w:numFmt w:val="lowerRoman"/>
      <w:lvlText w:val="%3."/>
      <w:lvlJc w:val="right"/>
      <w:pPr>
        <w:ind w:left="2084" w:hanging="180"/>
      </w:pPr>
    </w:lvl>
    <w:lvl w:ilvl="3" w:tplc="240A000F" w:tentative="1">
      <w:start w:val="1"/>
      <w:numFmt w:val="decimal"/>
      <w:lvlText w:val="%4."/>
      <w:lvlJc w:val="left"/>
      <w:pPr>
        <w:ind w:left="2804" w:hanging="360"/>
      </w:pPr>
    </w:lvl>
    <w:lvl w:ilvl="4" w:tplc="240A0019" w:tentative="1">
      <w:start w:val="1"/>
      <w:numFmt w:val="lowerLetter"/>
      <w:lvlText w:val="%5."/>
      <w:lvlJc w:val="left"/>
      <w:pPr>
        <w:ind w:left="3524" w:hanging="360"/>
      </w:pPr>
    </w:lvl>
    <w:lvl w:ilvl="5" w:tplc="240A001B" w:tentative="1">
      <w:start w:val="1"/>
      <w:numFmt w:val="lowerRoman"/>
      <w:lvlText w:val="%6."/>
      <w:lvlJc w:val="right"/>
      <w:pPr>
        <w:ind w:left="4244" w:hanging="180"/>
      </w:pPr>
    </w:lvl>
    <w:lvl w:ilvl="6" w:tplc="240A000F" w:tentative="1">
      <w:start w:val="1"/>
      <w:numFmt w:val="decimal"/>
      <w:lvlText w:val="%7."/>
      <w:lvlJc w:val="left"/>
      <w:pPr>
        <w:ind w:left="4964" w:hanging="360"/>
      </w:pPr>
    </w:lvl>
    <w:lvl w:ilvl="7" w:tplc="240A0019" w:tentative="1">
      <w:start w:val="1"/>
      <w:numFmt w:val="lowerLetter"/>
      <w:lvlText w:val="%8."/>
      <w:lvlJc w:val="left"/>
      <w:pPr>
        <w:ind w:left="5684" w:hanging="360"/>
      </w:pPr>
    </w:lvl>
    <w:lvl w:ilvl="8" w:tplc="240A001B" w:tentative="1">
      <w:start w:val="1"/>
      <w:numFmt w:val="lowerRoman"/>
      <w:lvlText w:val="%9."/>
      <w:lvlJc w:val="right"/>
      <w:pPr>
        <w:ind w:left="6404" w:hanging="180"/>
      </w:pPr>
    </w:lvl>
  </w:abstractNum>
  <w:abstractNum w:abstractNumId="63" w15:restartNumberingAfterBreak="0">
    <w:nsid w:val="6D411DEC"/>
    <w:multiLevelType w:val="hybridMultilevel"/>
    <w:tmpl w:val="1E424BB4"/>
    <w:lvl w:ilvl="0" w:tplc="240A0001">
      <w:start w:val="1"/>
      <w:numFmt w:val="bullet"/>
      <w:lvlText w:val=""/>
      <w:lvlJc w:val="left"/>
      <w:pPr>
        <w:ind w:left="360" w:hanging="360"/>
      </w:pPr>
      <w:rPr>
        <w:rFonts w:ascii="Symbol" w:hAnsi="Symbol"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pStyle w:val="Lista"/>
      <w:lvlText w:val=""/>
      <w:lvlJc w:val="left"/>
      <w:pPr>
        <w:ind w:left="6120" w:hanging="360"/>
      </w:pPr>
      <w:rPr>
        <w:rFonts w:ascii="Wingdings" w:hAnsi="Wingdings" w:hint="default"/>
      </w:rPr>
    </w:lvl>
  </w:abstractNum>
  <w:abstractNum w:abstractNumId="64" w15:restartNumberingAfterBreak="0">
    <w:nsid w:val="6E5F7B0E"/>
    <w:multiLevelType w:val="hybridMultilevel"/>
    <w:tmpl w:val="5C72F294"/>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65" w15:restartNumberingAfterBreak="0">
    <w:nsid w:val="72AE3CBB"/>
    <w:multiLevelType w:val="hybridMultilevel"/>
    <w:tmpl w:val="04A6CE60"/>
    <w:lvl w:ilvl="0" w:tplc="8D348FBE">
      <w:start w:val="1"/>
      <w:numFmt w:val="bullet"/>
      <w:pStyle w:val="VIETAS"/>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66" w15:restartNumberingAfterBreak="0">
    <w:nsid w:val="735723EC"/>
    <w:multiLevelType w:val="multilevel"/>
    <w:tmpl w:val="5160647E"/>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7" w15:restartNumberingAfterBreak="0">
    <w:nsid w:val="73C47B67"/>
    <w:multiLevelType w:val="hybridMultilevel"/>
    <w:tmpl w:val="F08CDD52"/>
    <w:lvl w:ilvl="0" w:tplc="2076A0A6">
      <w:start w:val="1"/>
      <w:numFmt w:val="bullet"/>
      <w:lvlText w:val=""/>
      <w:lvlPicBulletId w:val="0"/>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68" w15:restartNumberingAfterBreak="0">
    <w:nsid w:val="74E24BF0"/>
    <w:multiLevelType w:val="hybridMultilevel"/>
    <w:tmpl w:val="DAFCAA74"/>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69" w15:restartNumberingAfterBreak="0">
    <w:nsid w:val="75905CB6"/>
    <w:multiLevelType w:val="hybridMultilevel"/>
    <w:tmpl w:val="D6C4CB7E"/>
    <w:lvl w:ilvl="0" w:tplc="C27ED890">
      <w:start w:val="2"/>
      <w:numFmt w:val="bullet"/>
      <w:lvlText w:val=""/>
      <w:lvlJc w:val="left"/>
      <w:pPr>
        <w:ind w:left="720" w:hanging="360"/>
      </w:pPr>
      <w:rPr>
        <w:rFonts w:ascii="Symbol" w:eastAsia="Times New Roman" w:hAnsi="Symbol" w:cstheme="majorBidi"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70" w15:restartNumberingAfterBreak="0">
    <w:nsid w:val="75FE55D5"/>
    <w:multiLevelType w:val="hybridMultilevel"/>
    <w:tmpl w:val="3932A63C"/>
    <w:lvl w:ilvl="0" w:tplc="2076A0A6">
      <w:start w:val="1"/>
      <w:numFmt w:val="bullet"/>
      <w:lvlText w:val=""/>
      <w:lvlPicBulletId w:val="0"/>
      <w:lvlJc w:val="left"/>
      <w:pPr>
        <w:ind w:left="783" w:hanging="360"/>
      </w:pPr>
      <w:rPr>
        <w:rFonts w:ascii="Symbol" w:hAnsi="Symbol" w:hint="default"/>
      </w:rPr>
    </w:lvl>
    <w:lvl w:ilvl="1" w:tplc="240A0003" w:tentative="1">
      <w:start w:val="1"/>
      <w:numFmt w:val="bullet"/>
      <w:lvlText w:val="o"/>
      <w:lvlJc w:val="left"/>
      <w:pPr>
        <w:ind w:left="1503" w:hanging="360"/>
      </w:pPr>
      <w:rPr>
        <w:rFonts w:ascii="Courier New" w:hAnsi="Courier New" w:cs="Courier New" w:hint="default"/>
      </w:rPr>
    </w:lvl>
    <w:lvl w:ilvl="2" w:tplc="240A0005" w:tentative="1">
      <w:start w:val="1"/>
      <w:numFmt w:val="bullet"/>
      <w:lvlText w:val=""/>
      <w:lvlJc w:val="left"/>
      <w:pPr>
        <w:ind w:left="2223" w:hanging="360"/>
      </w:pPr>
      <w:rPr>
        <w:rFonts w:ascii="Wingdings" w:hAnsi="Wingdings" w:hint="default"/>
      </w:rPr>
    </w:lvl>
    <w:lvl w:ilvl="3" w:tplc="240A0001" w:tentative="1">
      <w:start w:val="1"/>
      <w:numFmt w:val="bullet"/>
      <w:lvlText w:val=""/>
      <w:lvlJc w:val="left"/>
      <w:pPr>
        <w:ind w:left="2943" w:hanging="360"/>
      </w:pPr>
      <w:rPr>
        <w:rFonts w:ascii="Symbol" w:hAnsi="Symbol" w:hint="default"/>
      </w:rPr>
    </w:lvl>
    <w:lvl w:ilvl="4" w:tplc="240A0003" w:tentative="1">
      <w:start w:val="1"/>
      <w:numFmt w:val="bullet"/>
      <w:lvlText w:val="o"/>
      <w:lvlJc w:val="left"/>
      <w:pPr>
        <w:ind w:left="3663" w:hanging="360"/>
      </w:pPr>
      <w:rPr>
        <w:rFonts w:ascii="Courier New" w:hAnsi="Courier New" w:cs="Courier New" w:hint="default"/>
      </w:rPr>
    </w:lvl>
    <w:lvl w:ilvl="5" w:tplc="240A0005" w:tentative="1">
      <w:start w:val="1"/>
      <w:numFmt w:val="bullet"/>
      <w:lvlText w:val=""/>
      <w:lvlJc w:val="left"/>
      <w:pPr>
        <w:ind w:left="4383" w:hanging="360"/>
      </w:pPr>
      <w:rPr>
        <w:rFonts w:ascii="Wingdings" w:hAnsi="Wingdings" w:hint="default"/>
      </w:rPr>
    </w:lvl>
    <w:lvl w:ilvl="6" w:tplc="240A0001" w:tentative="1">
      <w:start w:val="1"/>
      <w:numFmt w:val="bullet"/>
      <w:lvlText w:val=""/>
      <w:lvlJc w:val="left"/>
      <w:pPr>
        <w:ind w:left="5103" w:hanging="360"/>
      </w:pPr>
      <w:rPr>
        <w:rFonts w:ascii="Symbol" w:hAnsi="Symbol" w:hint="default"/>
      </w:rPr>
    </w:lvl>
    <w:lvl w:ilvl="7" w:tplc="240A0003" w:tentative="1">
      <w:start w:val="1"/>
      <w:numFmt w:val="bullet"/>
      <w:lvlText w:val="o"/>
      <w:lvlJc w:val="left"/>
      <w:pPr>
        <w:ind w:left="5823" w:hanging="360"/>
      </w:pPr>
      <w:rPr>
        <w:rFonts w:ascii="Courier New" w:hAnsi="Courier New" w:cs="Courier New" w:hint="default"/>
      </w:rPr>
    </w:lvl>
    <w:lvl w:ilvl="8" w:tplc="240A0005" w:tentative="1">
      <w:start w:val="1"/>
      <w:numFmt w:val="bullet"/>
      <w:lvlText w:val=""/>
      <w:lvlJc w:val="left"/>
      <w:pPr>
        <w:ind w:left="6543" w:hanging="360"/>
      </w:pPr>
      <w:rPr>
        <w:rFonts w:ascii="Wingdings" w:hAnsi="Wingdings" w:hint="default"/>
      </w:rPr>
    </w:lvl>
  </w:abstractNum>
  <w:abstractNum w:abstractNumId="71" w15:restartNumberingAfterBreak="0">
    <w:nsid w:val="77915273"/>
    <w:multiLevelType w:val="multilevel"/>
    <w:tmpl w:val="4104850C"/>
    <w:lvl w:ilvl="0">
      <w:start w:val="1"/>
      <w:numFmt w:val="decimal"/>
      <w:lvlText w:val="%1."/>
      <w:lvlJc w:val="left"/>
      <w:pPr>
        <w:ind w:left="360" w:hanging="360"/>
      </w:pPr>
    </w:lvl>
    <w:lvl w:ilvl="1">
      <w:start w:val="1"/>
      <w:numFmt w:val="decimal"/>
      <w:isLgl/>
      <w:lvlText w:val="%1.%2"/>
      <w:lvlJc w:val="left"/>
      <w:pPr>
        <w:ind w:left="720" w:hanging="72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800" w:hanging="180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2160" w:hanging="2160"/>
      </w:pPr>
      <w:rPr>
        <w:rFonts w:hint="default"/>
      </w:rPr>
    </w:lvl>
  </w:abstractNum>
  <w:abstractNum w:abstractNumId="72" w15:restartNumberingAfterBreak="0">
    <w:nsid w:val="782E617E"/>
    <w:multiLevelType w:val="multilevel"/>
    <w:tmpl w:val="6EAAF028"/>
    <w:lvl w:ilvl="0">
      <w:start w:val="1"/>
      <w:numFmt w:val="decimal"/>
      <w:pStyle w:val="NIVEL1"/>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73" w15:restartNumberingAfterBreak="0">
    <w:nsid w:val="783E3F08"/>
    <w:multiLevelType w:val="multilevel"/>
    <w:tmpl w:val="D84EC4E6"/>
    <w:lvl w:ilvl="0">
      <w:start w:val="2"/>
      <w:numFmt w:val="decimal"/>
      <w:lvlText w:val="%1"/>
      <w:lvlJc w:val="left"/>
      <w:pPr>
        <w:ind w:left="720" w:hanging="360"/>
      </w:pPr>
      <w:rPr>
        <w:rFonts w:hint="default"/>
        <w:sz w:val="18"/>
        <w:szCs w:val="18"/>
      </w:rPr>
    </w:lvl>
    <w:lvl w:ilvl="1">
      <w:start w:val="2"/>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520" w:hanging="2160"/>
      </w:pPr>
      <w:rPr>
        <w:rFonts w:hint="default"/>
      </w:rPr>
    </w:lvl>
    <w:lvl w:ilvl="8">
      <w:start w:val="1"/>
      <w:numFmt w:val="decimal"/>
      <w:isLgl/>
      <w:lvlText w:val="%1.%2.%3.%4.%5.%6.%7.%8.%9"/>
      <w:lvlJc w:val="left"/>
      <w:pPr>
        <w:ind w:left="2520" w:hanging="2160"/>
      </w:pPr>
      <w:rPr>
        <w:rFonts w:hint="default"/>
      </w:rPr>
    </w:lvl>
  </w:abstractNum>
  <w:abstractNum w:abstractNumId="74" w15:restartNumberingAfterBreak="0">
    <w:nsid w:val="79F87860"/>
    <w:multiLevelType w:val="hybridMultilevel"/>
    <w:tmpl w:val="505E74DE"/>
    <w:lvl w:ilvl="0" w:tplc="240A000B">
      <w:start w:val="1"/>
      <w:numFmt w:val="bullet"/>
      <w:lvlText w:val=""/>
      <w:lvlJc w:val="left"/>
      <w:pPr>
        <w:ind w:left="360" w:hanging="360"/>
      </w:pPr>
      <w:rPr>
        <w:rFonts w:ascii="Wingdings" w:hAnsi="Wingdings"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75" w15:restartNumberingAfterBreak="0">
    <w:nsid w:val="7BED0512"/>
    <w:multiLevelType w:val="multilevel"/>
    <w:tmpl w:val="5024E98E"/>
    <w:lvl w:ilvl="0">
      <w:start w:val="1"/>
      <w:numFmt w:val="decimal"/>
      <w:lvlText w:val="%1."/>
      <w:lvlJc w:val="left"/>
      <w:pPr>
        <w:ind w:left="3900" w:hanging="360"/>
      </w:pPr>
      <w:rPr>
        <w:rFonts w:hint="default"/>
      </w:rPr>
    </w:lvl>
    <w:lvl w:ilvl="1">
      <w:start w:val="1"/>
      <w:numFmt w:val="decimal"/>
      <w:isLgl/>
      <w:lvlText w:val="%1.%2"/>
      <w:lvlJc w:val="left"/>
      <w:pPr>
        <w:ind w:left="405" w:hanging="405"/>
      </w:pPr>
      <w:rPr>
        <w:rFonts w:ascii="Verdana" w:hAnsi="Verdana" w:hint="default"/>
        <w:color w:val="auto"/>
        <w:sz w:val="18"/>
        <w:szCs w:val="20"/>
      </w:rPr>
    </w:lvl>
    <w:lvl w:ilvl="2">
      <w:start w:val="1"/>
      <w:numFmt w:val="decimal"/>
      <w:isLgl/>
      <w:lvlText w:val="%1.%2.%3"/>
      <w:lvlJc w:val="left"/>
      <w:pPr>
        <w:ind w:left="4260" w:hanging="720"/>
      </w:pPr>
      <w:rPr>
        <w:rFonts w:hint="default"/>
      </w:rPr>
    </w:lvl>
    <w:lvl w:ilvl="3">
      <w:start w:val="1"/>
      <w:numFmt w:val="decimalZero"/>
      <w:isLgl/>
      <w:lvlText w:val="%1.%2.%3.%4"/>
      <w:lvlJc w:val="left"/>
      <w:pPr>
        <w:ind w:left="4260" w:hanging="720"/>
      </w:pPr>
      <w:rPr>
        <w:rFonts w:hint="default"/>
      </w:rPr>
    </w:lvl>
    <w:lvl w:ilvl="4">
      <w:start w:val="1"/>
      <w:numFmt w:val="decimalZero"/>
      <w:isLgl/>
      <w:lvlText w:val="%1.%2.%3.%4.%5"/>
      <w:lvlJc w:val="left"/>
      <w:pPr>
        <w:ind w:left="4620" w:hanging="1080"/>
      </w:pPr>
      <w:rPr>
        <w:rFonts w:hint="default"/>
      </w:rPr>
    </w:lvl>
    <w:lvl w:ilvl="5">
      <w:start w:val="1"/>
      <w:numFmt w:val="decimal"/>
      <w:isLgl/>
      <w:lvlText w:val="%1.%2.%3.%4.%5.%6"/>
      <w:lvlJc w:val="left"/>
      <w:pPr>
        <w:ind w:left="4620" w:hanging="1080"/>
      </w:pPr>
      <w:rPr>
        <w:rFonts w:hint="default"/>
      </w:rPr>
    </w:lvl>
    <w:lvl w:ilvl="6">
      <w:start w:val="1"/>
      <w:numFmt w:val="decimal"/>
      <w:isLgl/>
      <w:lvlText w:val="%1.%2.%3.%4.%5.%6.%7"/>
      <w:lvlJc w:val="left"/>
      <w:pPr>
        <w:ind w:left="4980" w:hanging="1440"/>
      </w:pPr>
      <w:rPr>
        <w:rFonts w:hint="default"/>
      </w:rPr>
    </w:lvl>
    <w:lvl w:ilvl="7">
      <w:start w:val="1"/>
      <w:numFmt w:val="decimal"/>
      <w:isLgl/>
      <w:lvlText w:val="%1.%2.%3.%4.%5.%6.%7.%8"/>
      <w:lvlJc w:val="left"/>
      <w:pPr>
        <w:ind w:left="4980" w:hanging="1440"/>
      </w:pPr>
      <w:rPr>
        <w:rFonts w:hint="default"/>
      </w:rPr>
    </w:lvl>
    <w:lvl w:ilvl="8">
      <w:start w:val="1"/>
      <w:numFmt w:val="decimal"/>
      <w:isLgl/>
      <w:lvlText w:val="%1.%2.%3.%4.%5.%6.%7.%8.%9"/>
      <w:lvlJc w:val="left"/>
      <w:pPr>
        <w:ind w:left="5340" w:hanging="1800"/>
      </w:pPr>
      <w:rPr>
        <w:rFonts w:hint="default"/>
      </w:rPr>
    </w:lvl>
  </w:abstractNum>
  <w:abstractNum w:abstractNumId="76" w15:restartNumberingAfterBreak="0">
    <w:nsid w:val="7CF05F9D"/>
    <w:multiLevelType w:val="hybridMultilevel"/>
    <w:tmpl w:val="A4B2B59A"/>
    <w:lvl w:ilvl="0" w:tplc="240A0001">
      <w:start w:val="1"/>
      <w:numFmt w:val="bullet"/>
      <w:lvlText w:val=""/>
      <w:lvlJc w:val="left"/>
      <w:pPr>
        <w:ind w:left="720" w:hanging="360"/>
      </w:pPr>
      <w:rPr>
        <w:rFonts w:ascii="Symbol" w:hAnsi="Symbol"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77" w15:restartNumberingAfterBreak="0">
    <w:nsid w:val="7D253FA4"/>
    <w:multiLevelType w:val="hybridMultilevel"/>
    <w:tmpl w:val="258AA5F0"/>
    <w:lvl w:ilvl="0" w:tplc="5074E7BC">
      <w:start w:val="1"/>
      <w:numFmt w:val="bullet"/>
      <w:pStyle w:val="TituloTablaPortada"/>
      <w:lvlText w:val="*"/>
      <w:lvlJc w:val="left"/>
      <w:pPr>
        <w:tabs>
          <w:tab w:val="num" w:pos="2120"/>
        </w:tabs>
        <w:ind w:left="2120" w:hanging="360"/>
      </w:pPr>
      <w:rPr>
        <w:rFonts w:hint="default"/>
      </w:rPr>
    </w:lvl>
    <w:lvl w:ilvl="1" w:tplc="0C0A0003" w:tentative="1">
      <w:start w:val="1"/>
      <w:numFmt w:val="bullet"/>
      <w:lvlText w:val="o"/>
      <w:lvlJc w:val="left"/>
      <w:pPr>
        <w:tabs>
          <w:tab w:val="num" w:pos="1440"/>
        </w:tabs>
        <w:ind w:left="1440" w:hanging="360"/>
      </w:pPr>
      <w:rPr>
        <w:rFonts w:ascii="Courier New" w:hAnsi="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78" w15:restartNumberingAfterBreak="0">
    <w:nsid w:val="7D341130"/>
    <w:multiLevelType w:val="hybridMultilevel"/>
    <w:tmpl w:val="C528098E"/>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79" w15:restartNumberingAfterBreak="0">
    <w:nsid w:val="7D7D7F4B"/>
    <w:multiLevelType w:val="multilevel"/>
    <w:tmpl w:val="6F78ACC4"/>
    <w:lvl w:ilvl="0">
      <w:numFmt w:val="bullet"/>
      <w:pStyle w:val="TemaDocum"/>
      <w:lvlText w:val="-"/>
      <w:lvlJc w:val="left"/>
      <w:pPr>
        <w:tabs>
          <w:tab w:val="num" w:pos="1363"/>
        </w:tabs>
        <w:ind w:left="1363" w:hanging="360"/>
      </w:pPr>
      <w:rPr>
        <w:rFonts w:ascii="Times New Roman" w:eastAsia="Times New Roman" w:hAnsi="Times New Roman" w:cs="Times New Roman" w:hint="default"/>
      </w:rPr>
    </w:lvl>
    <w:lvl w:ilvl="1">
      <w:start w:val="1"/>
      <w:numFmt w:val="bullet"/>
      <w:suff w:val="nothing"/>
      <w:lvlText w:val=""/>
      <w:lvlJc w:val="left"/>
      <w:pPr>
        <w:ind w:left="1091" w:hanging="224"/>
      </w:pPr>
      <w:rPr>
        <w:rFonts w:ascii="StarBats" w:hAnsi="StarBats"/>
      </w:rPr>
    </w:lvl>
    <w:lvl w:ilvl="2">
      <w:start w:val="1"/>
      <w:numFmt w:val="bullet"/>
      <w:suff w:val="nothing"/>
      <w:lvlText w:val=""/>
      <w:lvlJc w:val="left"/>
      <w:pPr>
        <w:ind w:left="1315" w:hanging="224"/>
      </w:pPr>
      <w:rPr>
        <w:rFonts w:ascii="StarBats" w:hAnsi="StarBats"/>
      </w:rPr>
    </w:lvl>
    <w:lvl w:ilvl="3">
      <w:start w:val="1"/>
      <w:numFmt w:val="bullet"/>
      <w:suff w:val="nothing"/>
      <w:lvlText w:val=""/>
      <w:lvlJc w:val="left"/>
      <w:pPr>
        <w:ind w:left="1539" w:hanging="224"/>
      </w:pPr>
      <w:rPr>
        <w:rFonts w:ascii="StarBats" w:hAnsi="StarBats"/>
      </w:rPr>
    </w:lvl>
    <w:lvl w:ilvl="4">
      <w:start w:val="1"/>
      <w:numFmt w:val="bullet"/>
      <w:suff w:val="nothing"/>
      <w:lvlText w:val=""/>
      <w:lvlJc w:val="left"/>
      <w:pPr>
        <w:ind w:left="1763" w:hanging="224"/>
      </w:pPr>
      <w:rPr>
        <w:rFonts w:ascii="StarBats" w:hAnsi="StarBats"/>
      </w:rPr>
    </w:lvl>
    <w:lvl w:ilvl="5">
      <w:start w:val="1"/>
      <w:numFmt w:val="bullet"/>
      <w:suff w:val="nothing"/>
      <w:lvlText w:val=""/>
      <w:lvlJc w:val="left"/>
      <w:pPr>
        <w:ind w:left="1987" w:hanging="224"/>
      </w:pPr>
      <w:rPr>
        <w:rFonts w:ascii="StarBats" w:hAnsi="StarBats"/>
      </w:rPr>
    </w:lvl>
    <w:lvl w:ilvl="6">
      <w:start w:val="1"/>
      <w:numFmt w:val="bullet"/>
      <w:suff w:val="nothing"/>
      <w:lvlText w:val=""/>
      <w:lvlJc w:val="left"/>
      <w:pPr>
        <w:ind w:left="2211" w:hanging="224"/>
      </w:pPr>
      <w:rPr>
        <w:rFonts w:ascii="StarBats" w:hAnsi="StarBats"/>
      </w:rPr>
    </w:lvl>
    <w:lvl w:ilvl="7">
      <w:start w:val="1"/>
      <w:numFmt w:val="bullet"/>
      <w:suff w:val="nothing"/>
      <w:lvlText w:val=""/>
      <w:lvlJc w:val="left"/>
      <w:pPr>
        <w:ind w:left="2435" w:hanging="224"/>
      </w:pPr>
      <w:rPr>
        <w:rFonts w:ascii="StarBats" w:hAnsi="StarBats"/>
      </w:rPr>
    </w:lvl>
    <w:lvl w:ilvl="8">
      <w:start w:val="1"/>
      <w:numFmt w:val="bullet"/>
      <w:suff w:val="nothing"/>
      <w:lvlText w:val=""/>
      <w:lvlJc w:val="left"/>
      <w:pPr>
        <w:ind w:left="2659" w:hanging="224"/>
      </w:pPr>
      <w:rPr>
        <w:rFonts w:ascii="StarBats" w:hAnsi="StarBats"/>
      </w:rPr>
    </w:lvl>
  </w:abstractNum>
  <w:abstractNum w:abstractNumId="80" w15:restartNumberingAfterBreak="0">
    <w:nsid w:val="7DA8708F"/>
    <w:multiLevelType w:val="multilevel"/>
    <w:tmpl w:val="790AF836"/>
    <w:lvl w:ilvl="0">
      <w:start w:val="1"/>
      <w:numFmt w:val="decimal"/>
      <w:lvlText w:val="%1."/>
      <w:lvlJc w:val="left"/>
      <w:pPr>
        <w:ind w:left="720" w:hanging="360"/>
      </w:pPr>
      <w:rPr>
        <w:rFonts w:hint="default"/>
      </w:rPr>
    </w:lvl>
    <w:lvl w:ilvl="1">
      <w:start w:val="1"/>
      <w:numFmt w:val="decimal"/>
      <w:isLgl/>
      <w:lvlText w:val="%1.%2"/>
      <w:lvlJc w:val="left"/>
      <w:pPr>
        <w:ind w:left="750" w:hanging="39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num w:numId="1">
    <w:abstractNumId w:val="75"/>
  </w:num>
  <w:num w:numId="2">
    <w:abstractNumId w:val="2"/>
  </w:num>
  <w:num w:numId="3">
    <w:abstractNumId w:val="30"/>
  </w:num>
  <w:num w:numId="4">
    <w:abstractNumId w:val="24"/>
  </w:num>
  <w:num w:numId="5">
    <w:abstractNumId w:val="18"/>
  </w:num>
  <w:num w:numId="6">
    <w:abstractNumId w:val="6"/>
  </w:num>
  <w:num w:numId="7">
    <w:abstractNumId w:val="0"/>
  </w:num>
  <w:num w:numId="8">
    <w:abstractNumId w:val="65"/>
  </w:num>
  <w:num w:numId="9">
    <w:abstractNumId w:val="72"/>
  </w:num>
  <w:num w:numId="10">
    <w:abstractNumId w:val="44"/>
  </w:num>
  <w:num w:numId="11">
    <w:abstractNumId w:val="10"/>
  </w:num>
  <w:num w:numId="12">
    <w:abstractNumId w:val="63"/>
  </w:num>
  <w:num w:numId="13">
    <w:abstractNumId w:val="8"/>
  </w:num>
  <w:num w:numId="14">
    <w:abstractNumId w:val="55"/>
  </w:num>
  <w:num w:numId="15">
    <w:abstractNumId w:val="1"/>
  </w:num>
  <w:num w:numId="16">
    <w:abstractNumId w:val="61"/>
  </w:num>
  <w:num w:numId="17">
    <w:abstractNumId w:val="79"/>
  </w:num>
  <w:num w:numId="18">
    <w:abstractNumId w:val="48"/>
  </w:num>
  <w:num w:numId="19">
    <w:abstractNumId w:val="52"/>
  </w:num>
  <w:num w:numId="20">
    <w:abstractNumId w:val="77"/>
  </w:num>
  <w:num w:numId="21">
    <w:abstractNumId w:val="73"/>
  </w:num>
  <w:num w:numId="22">
    <w:abstractNumId w:val="22"/>
  </w:num>
  <w:num w:numId="23">
    <w:abstractNumId w:val="45"/>
  </w:num>
  <w:num w:numId="24">
    <w:abstractNumId w:val="68"/>
  </w:num>
  <w:num w:numId="25">
    <w:abstractNumId w:val="64"/>
  </w:num>
  <w:num w:numId="26">
    <w:abstractNumId w:val="12"/>
  </w:num>
  <w:num w:numId="27">
    <w:abstractNumId w:val="70"/>
  </w:num>
  <w:num w:numId="28">
    <w:abstractNumId w:val="29"/>
  </w:num>
  <w:num w:numId="29">
    <w:abstractNumId w:val="67"/>
  </w:num>
  <w:num w:numId="30">
    <w:abstractNumId w:val="43"/>
  </w:num>
  <w:num w:numId="31">
    <w:abstractNumId w:val="69"/>
  </w:num>
  <w:num w:numId="32">
    <w:abstractNumId w:val="16"/>
  </w:num>
  <w:num w:numId="33">
    <w:abstractNumId w:val="56"/>
  </w:num>
  <w:num w:numId="34">
    <w:abstractNumId w:val="28"/>
  </w:num>
  <w:num w:numId="35">
    <w:abstractNumId w:val="31"/>
  </w:num>
  <w:num w:numId="36">
    <w:abstractNumId w:val="58"/>
  </w:num>
  <w:num w:numId="37">
    <w:abstractNumId w:val="59"/>
  </w:num>
  <w:num w:numId="38">
    <w:abstractNumId w:val="15"/>
  </w:num>
  <w:num w:numId="39">
    <w:abstractNumId w:val="7"/>
  </w:num>
  <w:num w:numId="40">
    <w:abstractNumId w:val="3"/>
  </w:num>
  <w:num w:numId="41">
    <w:abstractNumId w:val="27"/>
  </w:num>
  <w:num w:numId="42">
    <w:abstractNumId w:val="26"/>
  </w:num>
  <w:num w:numId="43">
    <w:abstractNumId w:val="71"/>
  </w:num>
  <w:num w:numId="44">
    <w:abstractNumId w:val="37"/>
  </w:num>
  <w:num w:numId="45">
    <w:abstractNumId w:val="76"/>
  </w:num>
  <w:num w:numId="46">
    <w:abstractNumId w:val="4"/>
  </w:num>
  <w:num w:numId="47">
    <w:abstractNumId w:val="23"/>
  </w:num>
  <w:num w:numId="48">
    <w:abstractNumId w:val="60"/>
  </w:num>
  <w:num w:numId="49">
    <w:abstractNumId w:val="80"/>
  </w:num>
  <w:num w:numId="50">
    <w:abstractNumId w:val="38"/>
  </w:num>
  <w:num w:numId="51">
    <w:abstractNumId w:val="47"/>
  </w:num>
  <w:num w:numId="52">
    <w:abstractNumId w:val="49"/>
  </w:num>
  <w:num w:numId="53">
    <w:abstractNumId w:val="20"/>
  </w:num>
  <w:num w:numId="54">
    <w:abstractNumId w:val="57"/>
  </w:num>
  <w:num w:numId="55">
    <w:abstractNumId w:val="40"/>
  </w:num>
  <w:num w:numId="56">
    <w:abstractNumId w:val="78"/>
  </w:num>
  <w:num w:numId="57">
    <w:abstractNumId w:val="51"/>
  </w:num>
  <w:num w:numId="58">
    <w:abstractNumId w:val="66"/>
  </w:num>
  <w:num w:numId="59">
    <w:abstractNumId w:val="14"/>
  </w:num>
  <w:num w:numId="60">
    <w:abstractNumId w:val="17"/>
  </w:num>
  <w:num w:numId="61">
    <w:abstractNumId w:val="11"/>
  </w:num>
  <w:num w:numId="62">
    <w:abstractNumId w:val="74"/>
  </w:num>
  <w:num w:numId="63">
    <w:abstractNumId w:val="25"/>
  </w:num>
  <w:num w:numId="64">
    <w:abstractNumId w:val="53"/>
  </w:num>
  <w:num w:numId="65">
    <w:abstractNumId w:val="5"/>
  </w:num>
  <w:num w:numId="66">
    <w:abstractNumId w:val="54"/>
  </w:num>
  <w:num w:numId="67">
    <w:abstractNumId w:val="42"/>
  </w:num>
  <w:num w:numId="68">
    <w:abstractNumId w:val="19"/>
  </w:num>
  <w:num w:numId="69">
    <w:abstractNumId w:val="5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0">
    <w:abstractNumId w:val="1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1">
    <w:abstractNumId w:val="35"/>
  </w:num>
  <w:num w:numId="72">
    <w:abstractNumId w:val="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3">
    <w:abstractNumId w:val="3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4">
    <w:abstractNumId w:val="39"/>
  </w:num>
  <w:num w:numId="75">
    <w:abstractNumId w:val="36"/>
  </w:num>
  <w:num w:numId="76">
    <w:abstractNumId w:val="46"/>
  </w:num>
  <w:num w:numId="77">
    <w:abstractNumId w:val="62"/>
  </w:num>
  <w:num w:numId="78">
    <w:abstractNumId w:val="21"/>
  </w:num>
  <w:num w:numId="79">
    <w:abstractNumId w:val="9"/>
  </w:num>
  <w:num w:numId="80">
    <w:abstractNumId w:val="32"/>
  </w:num>
  <w:num w:numId="81">
    <w:abstractNumId w:val="41"/>
  </w:num>
  <w:numIdMacAtCleanup w:val="8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activeWritingStyle w:appName="MSWord" w:lang="pt-BR" w:vendorID="64" w:dllVersion="131078" w:nlCheck="1" w:checkStyle="0"/>
  <w:activeWritingStyle w:appName="MSWord" w:lang="es-CO" w:vendorID="64" w:dllVersion="131078" w:nlCheck="1" w:checkStyle="1"/>
  <w:activeWritingStyle w:appName="MSWord" w:lang="es-MX" w:vendorID="64" w:dllVersion="131078" w:nlCheck="1" w:checkStyle="1"/>
  <w:activeWritingStyle w:appName="MSWord" w:lang="es-ES" w:vendorID="64" w:dllVersion="131078" w:nlCheck="1" w:checkStyle="1"/>
  <w:activeWritingStyle w:appName="MSWord" w:lang="en-US" w:vendorID="64" w:dllVersion="131078" w:nlCheck="1" w:checkStyle="1"/>
  <w:activeWritingStyle w:appName="MSWord" w:lang="es-ES_tradnl" w:vendorID="64" w:dllVersion="131078" w:nlCheck="1" w:checkStyle="1"/>
  <w:proofState w:spelling="clean" w:grammar="clean"/>
  <w:defaultTabStop w:val="709"/>
  <w:hyphenationZone w:val="425"/>
  <w:drawingGridHorizontalSpacing w:val="120"/>
  <w:displayHorizontalDrawingGridEvery w:val="2"/>
  <w:characterSpacingControl w:val="doNotCompress"/>
  <w:hdrShapeDefaults>
    <o:shapedefaults v:ext="edit" spidmax="2092"/>
    <o:shapelayout v:ext="edit">
      <o:idmap v:ext="edit" data="2"/>
    </o:shapelayout>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B11C4"/>
    <w:rsid w:val="00000FDC"/>
    <w:rsid w:val="00001FCD"/>
    <w:rsid w:val="00002177"/>
    <w:rsid w:val="00003991"/>
    <w:rsid w:val="00007C1F"/>
    <w:rsid w:val="000106CC"/>
    <w:rsid w:val="0001084B"/>
    <w:rsid w:val="00010C31"/>
    <w:rsid w:val="0001255E"/>
    <w:rsid w:val="0001396E"/>
    <w:rsid w:val="00013E0F"/>
    <w:rsid w:val="00015700"/>
    <w:rsid w:val="00015B50"/>
    <w:rsid w:val="000164F0"/>
    <w:rsid w:val="000169A5"/>
    <w:rsid w:val="00016ABA"/>
    <w:rsid w:val="00022C4C"/>
    <w:rsid w:val="00024B69"/>
    <w:rsid w:val="00024BE9"/>
    <w:rsid w:val="000252FA"/>
    <w:rsid w:val="00025C55"/>
    <w:rsid w:val="00027747"/>
    <w:rsid w:val="00030A84"/>
    <w:rsid w:val="00030C7A"/>
    <w:rsid w:val="00032371"/>
    <w:rsid w:val="000329C3"/>
    <w:rsid w:val="00037DDD"/>
    <w:rsid w:val="000416FC"/>
    <w:rsid w:val="0004381C"/>
    <w:rsid w:val="0004542A"/>
    <w:rsid w:val="00045C2E"/>
    <w:rsid w:val="00046F57"/>
    <w:rsid w:val="000503F6"/>
    <w:rsid w:val="00054385"/>
    <w:rsid w:val="00056D16"/>
    <w:rsid w:val="00056ED6"/>
    <w:rsid w:val="00060DC6"/>
    <w:rsid w:val="00062206"/>
    <w:rsid w:val="00062EE3"/>
    <w:rsid w:val="00063242"/>
    <w:rsid w:val="000675E2"/>
    <w:rsid w:val="0006792F"/>
    <w:rsid w:val="00067FF6"/>
    <w:rsid w:val="00070AF5"/>
    <w:rsid w:val="0007176E"/>
    <w:rsid w:val="0007218E"/>
    <w:rsid w:val="00074265"/>
    <w:rsid w:val="00074B7C"/>
    <w:rsid w:val="00074C7B"/>
    <w:rsid w:val="000807E1"/>
    <w:rsid w:val="00080959"/>
    <w:rsid w:val="0008117F"/>
    <w:rsid w:val="0008472F"/>
    <w:rsid w:val="000853C8"/>
    <w:rsid w:val="00086E43"/>
    <w:rsid w:val="0008773D"/>
    <w:rsid w:val="0009136C"/>
    <w:rsid w:val="00092AC0"/>
    <w:rsid w:val="00093304"/>
    <w:rsid w:val="00093726"/>
    <w:rsid w:val="000A0B32"/>
    <w:rsid w:val="000A3B71"/>
    <w:rsid w:val="000A44F1"/>
    <w:rsid w:val="000A4516"/>
    <w:rsid w:val="000A45FB"/>
    <w:rsid w:val="000A699C"/>
    <w:rsid w:val="000A74C2"/>
    <w:rsid w:val="000A795D"/>
    <w:rsid w:val="000B0243"/>
    <w:rsid w:val="000B1637"/>
    <w:rsid w:val="000B2004"/>
    <w:rsid w:val="000B2A47"/>
    <w:rsid w:val="000B4DA1"/>
    <w:rsid w:val="000C1792"/>
    <w:rsid w:val="000C196F"/>
    <w:rsid w:val="000C2608"/>
    <w:rsid w:val="000C2881"/>
    <w:rsid w:val="000C2F10"/>
    <w:rsid w:val="000C3463"/>
    <w:rsid w:val="000C41DB"/>
    <w:rsid w:val="000C6A97"/>
    <w:rsid w:val="000C77FA"/>
    <w:rsid w:val="000C7C1C"/>
    <w:rsid w:val="000C7E9B"/>
    <w:rsid w:val="000D1343"/>
    <w:rsid w:val="000D1DA7"/>
    <w:rsid w:val="000D714C"/>
    <w:rsid w:val="000E2BE0"/>
    <w:rsid w:val="000E5EF4"/>
    <w:rsid w:val="000E6805"/>
    <w:rsid w:val="000E7869"/>
    <w:rsid w:val="000F2C06"/>
    <w:rsid w:val="000F389A"/>
    <w:rsid w:val="000F4D65"/>
    <w:rsid w:val="000F4EA6"/>
    <w:rsid w:val="001037EE"/>
    <w:rsid w:val="00105736"/>
    <w:rsid w:val="001064D9"/>
    <w:rsid w:val="001067DA"/>
    <w:rsid w:val="00110720"/>
    <w:rsid w:val="00110F8D"/>
    <w:rsid w:val="00111469"/>
    <w:rsid w:val="00111B52"/>
    <w:rsid w:val="001121E4"/>
    <w:rsid w:val="0011379E"/>
    <w:rsid w:val="00113EB2"/>
    <w:rsid w:val="0011403B"/>
    <w:rsid w:val="0011778D"/>
    <w:rsid w:val="00122907"/>
    <w:rsid w:val="00126714"/>
    <w:rsid w:val="00126E0A"/>
    <w:rsid w:val="00127229"/>
    <w:rsid w:val="001311CF"/>
    <w:rsid w:val="00134297"/>
    <w:rsid w:val="00135E3B"/>
    <w:rsid w:val="00136001"/>
    <w:rsid w:val="00136C59"/>
    <w:rsid w:val="00137CE3"/>
    <w:rsid w:val="001400D4"/>
    <w:rsid w:val="00141380"/>
    <w:rsid w:val="001427A2"/>
    <w:rsid w:val="0014325A"/>
    <w:rsid w:val="0014358E"/>
    <w:rsid w:val="0014553B"/>
    <w:rsid w:val="00147BE0"/>
    <w:rsid w:val="00151FB6"/>
    <w:rsid w:val="001537EC"/>
    <w:rsid w:val="00153D84"/>
    <w:rsid w:val="00154309"/>
    <w:rsid w:val="00154728"/>
    <w:rsid w:val="0015490B"/>
    <w:rsid w:val="00157A2C"/>
    <w:rsid w:val="00161C71"/>
    <w:rsid w:val="00161F81"/>
    <w:rsid w:val="0016473E"/>
    <w:rsid w:val="001651E1"/>
    <w:rsid w:val="00165EEE"/>
    <w:rsid w:val="0016613C"/>
    <w:rsid w:val="001666DD"/>
    <w:rsid w:val="001723AE"/>
    <w:rsid w:val="0017642C"/>
    <w:rsid w:val="00181096"/>
    <w:rsid w:val="001814C9"/>
    <w:rsid w:val="001828FD"/>
    <w:rsid w:val="00190537"/>
    <w:rsid w:val="0019526B"/>
    <w:rsid w:val="00195D27"/>
    <w:rsid w:val="001968C3"/>
    <w:rsid w:val="001968EF"/>
    <w:rsid w:val="00196B4E"/>
    <w:rsid w:val="001A06C9"/>
    <w:rsid w:val="001A27C0"/>
    <w:rsid w:val="001A36B9"/>
    <w:rsid w:val="001A5501"/>
    <w:rsid w:val="001A56A6"/>
    <w:rsid w:val="001A5804"/>
    <w:rsid w:val="001B2F25"/>
    <w:rsid w:val="001B3B9F"/>
    <w:rsid w:val="001C22DF"/>
    <w:rsid w:val="001C23E2"/>
    <w:rsid w:val="001C4C07"/>
    <w:rsid w:val="001C537C"/>
    <w:rsid w:val="001C5873"/>
    <w:rsid w:val="001C7B01"/>
    <w:rsid w:val="001D04DE"/>
    <w:rsid w:val="001D1816"/>
    <w:rsid w:val="001D26D7"/>
    <w:rsid w:val="001D3099"/>
    <w:rsid w:val="001D3F02"/>
    <w:rsid w:val="001D4D43"/>
    <w:rsid w:val="001D6FC4"/>
    <w:rsid w:val="001E4E10"/>
    <w:rsid w:val="001E6516"/>
    <w:rsid w:val="001E6C12"/>
    <w:rsid w:val="001E7A4D"/>
    <w:rsid w:val="001F3F8A"/>
    <w:rsid w:val="001F511F"/>
    <w:rsid w:val="001F773C"/>
    <w:rsid w:val="00200CD8"/>
    <w:rsid w:val="00201A48"/>
    <w:rsid w:val="00203625"/>
    <w:rsid w:val="00204D55"/>
    <w:rsid w:val="0021011C"/>
    <w:rsid w:val="002101EF"/>
    <w:rsid w:val="002113FB"/>
    <w:rsid w:val="00216B9A"/>
    <w:rsid w:val="0021709B"/>
    <w:rsid w:val="00217ACA"/>
    <w:rsid w:val="0022162D"/>
    <w:rsid w:val="002230B6"/>
    <w:rsid w:val="00223A77"/>
    <w:rsid w:val="002242CD"/>
    <w:rsid w:val="00232956"/>
    <w:rsid w:val="002339D2"/>
    <w:rsid w:val="00233B4A"/>
    <w:rsid w:val="002355E7"/>
    <w:rsid w:val="00235F8F"/>
    <w:rsid w:val="0023646E"/>
    <w:rsid w:val="0023758F"/>
    <w:rsid w:val="0024126D"/>
    <w:rsid w:val="002454CF"/>
    <w:rsid w:val="00245C9C"/>
    <w:rsid w:val="00246718"/>
    <w:rsid w:val="00247CBF"/>
    <w:rsid w:val="00252D08"/>
    <w:rsid w:val="002532E3"/>
    <w:rsid w:val="00254285"/>
    <w:rsid w:val="002550BC"/>
    <w:rsid w:val="0025535C"/>
    <w:rsid w:val="002560C8"/>
    <w:rsid w:val="0025698D"/>
    <w:rsid w:val="00257B47"/>
    <w:rsid w:val="00257C17"/>
    <w:rsid w:val="00260622"/>
    <w:rsid w:val="002615C1"/>
    <w:rsid w:val="002634A3"/>
    <w:rsid w:val="00263F22"/>
    <w:rsid w:val="002650BB"/>
    <w:rsid w:val="0026698E"/>
    <w:rsid w:val="00266C8F"/>
    <w:rsid w:val="00270867"/>
    <w:rsid w:val="00274298"/>
    <w:rsid w:val="00275D0A"/>
    <w:rsid w:val="002769A3"/>
    <w:rsid w:val="00276B2C"/>
    <w:rsid w:val="00281490"/>
    <w:rsid w:val="0028224C"/>
    <w:rsid w:val="00283B85"/>
    <w:rsid w:val="002843A2"/>
    <w:rsid w:val="00284B6A"/>
    <w:rsid w:val="00284CF2"/>
    <w:rsid w:val="0029029B"/>
    <w:rsid w:val="00295068"/>
    <w:rsid w:val="00295FB2"/>
    <w:rsid w:val="00296CB2"/>
    <w:rsid w:val="002A07C4"/>
    <w:rsid w:val="002A4923"/>
    <w:rsid w:val="002B0033"/>
    <w:rsid w:val="002B2292"/>
    <w:rsid w:val="002B34DF"/>
    <w:rsid w:val="002B4005"/>
    <w:rsid w:val="002B6B15"/>
    <w:rsid w:val="002C0061"/>
    <w:rsid w:val="002C09DF"/>
    <w:rsid w:val="002C60E1"/>
    <w:rsid w:val="002D40D2"/>
    <w:rsid w:val="002D4339"/>
    <w:rsid w:val="002D4FD9"/>
    <w:rsid w:val="002D750F"/>
    <w:rsid w:val="002D77CD"/>
    <w:rsid w:val="002D7D0C"/>
    <w:rsid w:val="002E0088"/>
    <w:rsid w:val="002E04E4"/>
    <w:rsid w:val="002E0BAF"/>
    <w:rsid w:val="002E0D8C"/>
    <w:rsid w:val="002E10ED"/>
    <w:rsid w:val="002E1A7C"/>
    <w:rsid w:val="002E234C"/>
    <w:rsid w:val="002E3205"/>
    <w:rsid w:val="002E3510"/>
    <w:rsid w:val="002E4495"/>
    <w:rsid w:val="002E451A"/>
    <w:rsid w:val="002F4AAC"/>
    <w:rsid w:val="002F7363"/>
    <w:rsid w:val="002F78A7"/>
    <w:rsid w:val="002F7F66"/>
    <w:rsid w:val="002F7F92"/>
    <w:rsid w:val="00300237"/>
    <w:rsid w:val="003043C8"/>
    <w:rsid w:val="00304656"/>
    <w:rsid w:val="00305B98"/>
    <w:rsid w:val="00305CAB"/>
    <w:rsid w:val="00305DA3"/>
    <w:rsid w:val="0030757F"/>
    <w:rsid w:val="00310B18"/>
    <w:rsid w:val="00314CD9"/>
    <w:rsid w:val="0031526F"/>
    <w:rsid w:val="003152E2"/>
    <w:rsid w:val="003245DE"/>
    <w:rsid w:val="00325261"/>
    <w:rsid w:val="00325BEA"/>
    <w:rsid w:val="00325F7B"/>
    <w:rsid w:val="00326A02"/>
    <w:rsid w:val="00327611"/>
    <w:rsid w:val="003276E0"/>
    <w:rsid w:val="00327BAB"/>
    <w:rsid w:val="00333432"/>
    <w:rsid w:val="00333B0B"/>
    <w:rsid w:val="003340F8"/>
    <w:rsid w:val="003365EC"/>
    <w:rsid w:val="00336E68"/>
    <w:rsid w:val="00336E8A"/>
    <w:rsid w:val="0033781B"/>
    <w:rsid w:val="00342A1E"/>
    <w:rsid w:val="00344CC2"/>
    <w:rsid w:val="00350C91"/>
    <w:rsid w:val="003514AD"/>
    <w:rsid w:val="00351C50"/>
    <w:rsid w:val="00354C8A"/>
    <w:rsid w:val="003557A9"/>
    <w:rsid w:val="003569DF"/>
    <w:rsid w:val="00357377"/>
    <w:rsid w:val="0035754F"/>
    <w:rsid w:val="0036025F"/>
    <w:rsid w:val="0036103D"/>
    <w:rsid w:val="00361A92"/>
    <w:rsid w:val="003651A8"/>
    <w:rsid w:val="0036592B"/>
    <w:rsid w:val="003665CD"/>
    <w:rsid w:val="00372098"/>
    <w:rsid w:val="00374D1A"/>
    <w:rsid w:val="00376ED5"/>
    <w:rsid w:val="00377D7C"/>
    <w:rsid w:val="00383606"/>
    <w:rsid w:val="00383F22"/>
    <w:rsid w:val="00386506"/>
    <w:rsid w:val="003867F9"/>
    <w:rsid w:val="0039013B"/>
    <w:rsid w:val="00390C11"/>
    <w:rsid w:val="00391748"/>
    <w:rsid w:val="00392F69"/>
    <w:rsid w:val="0039590D"/>
    <w:rsid w:val="003959C5"/>
    <w:rsid w:val="00397DE3"/>
    <w:rsid w:val="003A08D8"/>
    <w:rsid w:val="003A18DD"/>
    <w:rsid w:val="003A36A0"/>
    <w:rsid w:val="003A55BF"/>
    <w:rsid w:val="003B0837"/>
    <w:rsid w:val="003B1301"/>
    <w:rsid w:val="003B28A8"/>
    <w:rsid w:val="003B2A32"/>
    <w:rsid w:val="003B2B6A"/>
    <w:rsid w:val="003B2E30"/>
    <w:rsid w:val="003B4289"/>
    <w:rsid w:val="003B4BF7"/>
    <w:rsid w:val="003B5799"/>
    <w:rsid w:val="003B5AD5"/>
    <w:rsid w:val="003C15A1"/>
    <w:rsid w:val="003C1B36"/>
    <w:rsid w:val="003C3D4A"/>
    <w:rsid w:val="003C6A02"/>
    <w:rsid w:val="003C7219"/>
    <w:rsid w:val="003C7DA2"/>
    <w:rsid w:val="003D08EA"/>
    <w:rsid w:val="003D0CD1"/>
    <w:rsid w:val="003D1614"/>
    <w:rsid w:val="003D2FD1"/>
    <w:rsid w:val="003D4DB0"/>
    <w:rsid w:val="003E1786"/>
    <w:rsid w:val="003E1A25"/>
    <w:rsid w:val="003E20C3"/>
    <w:rsid w:val="003F01FF"/>
    <w:rsid w:val="003F23C9"/>
    <w:rsid w:val="003F2591"/>
    <w:rsid w:val="003F6888"/>
    <w:rsid w:val="003F6A8D"/>
    <w:rsid w:val="00402916"/>
    <w:rsid w:val="00407957"/>
    <w:rsid w:val="00410EA7"/>
    <w:rsid w:val="00411141"/>
    <w:rsid w:val="00412C3F"/>
    <w:rsid w:val="004140B2"/>
    <w:rsid w:val="00416B24"/>
    <w:rsid w:val="004201AC"/>
    <w:rsid w:val="00421484"/>
    <w:rsid w:val="0042151D"/>
    <w:rsid w:val="00422829"/>
    <w:rsid w:val="00424765"/>
    <w:rsid w:val="00427E9A"/>
    <w:rsid w:val="00430C5B"/>
    <w:rsid w:val="00431E54"/>
    <w:rsid w:val="004326B1"/>
    <w:rsid w:val="00436F81"/>
    <w:rsid w:val="0044129D"/>
    <w:rsid w:val="00443C2C"/>
    <w:rsid w:val="00446E1E"/>
    <w:rsid w:val="004501F5"/>
    <w:rsid w:val="00450EB8"/>
    <w:rsid w:val="00451E82"/>
    <w:rsid w:val="00452034"/>
    <w:rsid w:val="00452E76"/>
    <w:rsid w:val="00453A87"/>
    <w:rsid w:val="00456CE7"/>
    <w:rsid w:val="004642BB"/>
    <w:rsid w:val="00464393"/>
    <w:rsid w:val="00465290"/>
    <w:rsid w:val="00465534"/>
    <w:rsid w:val="00465992"/>
    <w:rsid w:val="00465C52"/>
    <w:rsid w:val="004663DF"/>
    <w:rsid w:val="00472AB9"/>
    <w:rsid w:val="00472F3D"/>
    <w:rsid w:val="004732BE"/>
    <w:rsid w:val="0048098E"/>
    <w:rsid w:val="00481766"/>
    <w:rsid w:val="004817FF"/>
    <w:rsid w:val="0048261E"/>
    <w:rsid w:val="00486815"/>
    <w:rsid w:val="00490E24"/>
    <w:rsid w:val="00492CD8"/>
    <w:rsid w:val="00494DFC"/>
    <w:rsid w:val="00496788"/>
    <w:rsid w:val="004A08AD"/>
    <w:rsid w:val="004A19B7"/>
    <w:rsid w:val="004A204F"/>
    <w:rsid w:val="004A2548"/>
    <w:rsid w:val="004A3515"/>
    <w:rsid w:val="004A4097"/>
    <w:rsid w:val="004A47D2"/>
    <w:rsid w:val="004A61E6"/>
    <w:rsid w:val="004A7047"/>
    <w:rsid w:val="004A7804"/>
    <w:rsid w:val="004B15D7"/>
    <w:rsid w:val="004B17D4"/>
    <w:rsid w:val="004B54DE"/>
    <w:rsid w:val="004B5A34"/>
    <w:rsid w:val="004C01DD"/>
    <w:rsid w:val="004C0FCF"/>
    <w:rsid w:val="004C31C1"/>
    <w:rsid w:val="004C3A42"/>
    <w:rsid w:val="004C58D0"/>
    <w:rsid w:val="004C710E"/>
    <w:rsid w:val="004C77E5"/>
    <w:rsid w:val="004D0746"/>
    <w:rsid w:val="004D0CA8"/>
    <w:rsid w:val="004D4C47"/>
    <w:rsid w:val="004D7354"/>
    <w:rsid w:val="004D7BDB"/>
    <w:rsid w:val="004E11F3"/>
    <w:rsid w:val="004E24A3"/>
    <w:rsid w:val="004E2C3A"/>
    <w:rsid w:val="004E2D5E"/>
    <w:rsid w:val="004E3E7A"/>
    <w:rsid w:val="004E66E2"/>
    <w:rsid w:val="004F185C"/>
    <w:rsid w:val="004F277C"/>
    <w:rsid w:val="004F3C3E"/>
    <w:rsid w:val="004F3EB4"/>
    <w:rsid w:val="004F413C"/>
    <w:rsid w:val="004F47C9"/>
    <w:rsid w:val="004F5616"/>
    <w:rsid w:val="004F694A"/>
    <w:rsid w:val="004F70A6"/>
    <w:rsid w:val="004F7292"/>
    <w:rsid w:val="004F74AA"/>
    <w:rsid w:val="00501F9B"/>
    <w:rsid w:val="005031D2"/>
    <w:rsid w:val="0050404C"/>
    <w:rsid w:val="00504575"/>
    <w:rsid w:val="00504766"/>
    <w:rsid w:val="00505F5E"/>
    <w:rsid w:val="00517F64"/>
    <w:rsid w:val="00520550"/>
    <w:rsid w:val="005217AF"/>
    <w:rsid w:val="005224BD"/>
    <w:rsid w:val="0052354D"/>
    <w:rsid w:val="00523D56"/>
    <w:rsid w:val="00523E9E"/>
    <w:rsid w:val="0052596A"/>
    <w:rsid w:val="00527E97"/>
    <w:rsid w:val="00527FA5"/>
    <w:rsid w:val="0053008C"/>
    <w:rsid w:val="005300A8"/>
    <w:rsid w:val="005304E9"/>
    <w:rsid w:val="0053093A"/>
    <w:rsid w:val="00532F86"/>
    <w:rsid w:val="00533F09"/>
    <w:rsid w:val="00534AF2"/>
    <w:rsid w:val="005456E0"/>
    <w:rsid w:val="00546661"/>
    <w:rsid w:val="00551005"/>
    <w:rsid w:val="0055133B"/>
    <w:rsid w:val="005530DE"/>
    <w:rsid w:val="005542B5"/>
    <w:rsid w:val="00556220"/>
    <w:rsid w:val="0055661A"/>
    <w:rsid w:val="005568B2"/>
    <w:rsid w:val="00556F96"/>
    <w:rsid w:val="00557871"/>
    <w:rsid w:val="005620D8"/>
    <w:rsid w:val="005626D7"/>
    <w:rsid w:val="00565488"/>
    <w:rsid w:val="00565E7A"/>
    <w:rsid w:val="00565FBD"/>
    <w:rsid w:val="00566E12"/>
    <w:rsid w:val="005717F8"/>
    <w:rsid w:val="005733F8"/>
    <w:rsid w:val="00575387"/>
    <w:rsid w:val="00576758"/>
    <w:rsid w:val="0058054F"/>
    <w:rsid w:val="0058196F"/>
    <w:rsid w:val="005819AE"/>
    <w:rsid w:val="00583969"/>
    <w:rsid w:val="005848ED"/>
    <w:rsid w:val="00590D6E"/>
    <w:rsid w:val="005934BB"/>
    <w:rsid w:val="005938CA"/>
    <w:rsid w:val="005957CE"/>
    <w:rsid w:val="0059682E"/>
    <w:rsid w:val="00596AC0"/>
    <w:rsid w:val="00596D89"/>
    <w:rsid w:val="0059739D"/>
    <w:rsid w:val="00597685"/>
    <w:rsid w:val="00597848"/>
    <w:rsid w:val="005A20A2"/>
    <w:rsid w:val="005A2530"/>
    <w:rsid w:val="005A36F8"/>
    <w:rsid w:val="005A5FFC"/>
    <w:rsid w:val="005A73D6"/>
    <w:rsid w:val="005B4229"/>
    <w:rsid w:val="005B490C"/>
    <w:rsid w:val="005B5DB6"/>
    <w:rsid w:val="005B651E"/>
    <w:rsid w:val="005C1B93"/>
    <w:rsid w:val="005C2FD1"/>
    <w:rsid w:val="005C360E"/>
    <w:rsid w:val="005C45D8"/>
    <w:rsid w:val="005C4DC7"/>
    <w:rsid w:val="005C4ECD"/>
    <w:rsid w:val="005D1250"/>
    <w:rsid w:val="005D2319"/>
    <w:rsid w:val="005D2F1B"/>
    <w:rsid w:val="005D3A11"/>
    <w:rsid w:val="005D7129"/>
    <w:rsid w:val="005D7B78"/>
    <w:rsid w:val="005D7C9F"/>
    <w:rsid w:val="005E2787"/>
    <w:rsid w:val="005E3680"/>
    <w:rsid w:val="005E5352"/>
    <w:rsid w:val="005E7268"/>
    <w:rsid w:val="005E7B4D"/>
    <w:rsid w:val="005F375A"/>
    <w:rsid w:val="005F4D1D"/>
    <w:rsid w:val="00600047"/>
    <w:rsid w:val="006011F9"/>
    <w:rsid w:val="00601FD1"/>
    <w:rsid w:val="00604784"/>
    <w:rsid w:val="00606CA7"/>
    <w:rsid w:val="00610864"/>
    <w:rsid w:val="00611887"/>
    <w:rsid w:val="00613982"/>
    <w:rsid w:val="00615991"/>
    <w:rsid w:val="00615A07"/>
    <w:rsid w:val="0062021D"/>
    <w:rsid w:val="00620ECE"/>
    <w:rsid w:val="00630E92"/>
    <w:rsid w:val="006315FE"/>
    <w:rsid w:val="006339FA"/>
    <w:rsid w:val="006347F5"/>
    <w:rsid w:val="006356C0"/>
    <w:rsid w:val="00636187"/>
    <w:rsid w:val="00640B96"/>
    <w:rsid w:val="006414DE"/>
    <w:rsid w:val="006443D4"/>
    <w:rsid w:val="00644D8A"/>
    <w:rsid w:val="00645628"/>
    <w:rsid w:val="00647A27"/>
    <w:rsid w:val="006511EF"/>
    <w:rsid w:val="006514EB"/>
    <w:rsid w:val="00652818"/>
    <w:rsid w:val="006530B1"/>
    <w:rsid w:val="006534B8"/>
    <w:rsid w:val="0065396E"/>
    <w:rsid w:val="006572CE"/>
    <w:rsid w:val="00657574"/>
    <w:rsid w:val="00657606"/>
    <w:rsid w:val="00657CE5"/>
    <w:rsid w:val="00657D7A"/>
    <w:rsid w:val="00661A5F"/>
    <w:rsid w:val="00662A7D"/>
    <w:rsid w:val="00663F58"/>
    <w:rsid w:val="00664746"/>
    <w:rsid w:val="006662CB"/>
    <w:rsid w:val="00666507"/>
    <w:rsid w:val="00667580"/>
    <w:rsid w:val="00673262"/>
    <w:rsid w:val="00673CB4"/>
    <w:rsid w:val="006740F0"/>
    <w:rsid w:val="00674477"/>
    <w:rsid w:val="006745B4"/>
    <w:rsid w:val="0067555A"/>
    <w:rsid w:val="00675790"/>
    <w:rsid w:val="00676832"/>
    <w:rsid w:val="00676A8F"/>
    <w:rsid w:val="00677083"/>
    <w:rsid w:val="0067715B"/>
    <w:rsid w:val="0068308F"/>
    <w:rsid w:val="006844B2"/>
    <w:rsid w:val="006873AF"/>
    <w:rsid w:val="006934CD"/>
    <w:rsid w:val="00693A0B"/>
    <w:rsid w:val="006941E4"/>
    <w:rsid w:val="0069473F"/>
    <w:rsid w:val="006955DC"/>
    <w:rsid w:val="00695B53"/>
    <w:rsid w:val="00697EF3"/>
    <w:rsid w:val="006A028D"/>
    <w:rsid w:val="006A16FF"/>
    <w:rsid w:val="006A2789"/>
    <w:rsid w:val="006A4FAB"/>
    <w:rsid w:val="006A5A29"/>
    <w:rsid w:val="006A6744"/>
    <w:rsid w:val="006B06E8"/>
    <w:rsid w:val="006B1766"/>
    <w:rsid w:val="006B2DD5"/>
    <w:rsid w:val="006B3CAA"/>
    <w:rsid w:val="006B4A66"/>
    <w:rsid w:val="006B56F0"/>
    <w:rsid w:val="006B56F9"/>
    <w:rsid w:val="006B6453"/>
    <w:rsid w:val="006B683B"/>
    <w:rsid w:val="006C0D8E"/>
    <w:rsid w:val="006C242F"/>
    <w:rsid w:val="006C33F4"/>
    <w:rsid w:val="006C3BDE"/>
    <w:rsid w:val="006C64E2"/>
    <w:rsid w:val="006D07C7"/>
    <w:rsid w:val="006D0A2B"/>
    <w:rsid w:val="006D48C3"/>
    <w:rsid w:val="006D4C8E"/>
    <w:rsid w:val="006D5699"/>
    <w:rsid w:val="006D64FB"/>
    <w:rsid w:val="006E0697"/>
    <w:rsid w:val="006E3B18"/>
    <w:rsid w:val="006E4363"/>
    <w:rsid w:val="006E53D4"/>
    <w:rsid w:val="006E6DCD"/>
    <w:rsid w:val="006E7DBA"/>
    <w:rsid w:val="006F1D8C"/>
    <w:rsid w:val="006F482F"/>
    <w:rsid w:val="006F50FC"/>
    <w:rsid w:val="00701A02"/>
    <w:rsid w:val="00705BC6"/>
    <w:rsid w:val="00706C30"/>
    <w:rsid w:val="00707A00"/>
    <w:rsid w:val="00710B3D"/>
    <w:rsid w:val="007112D0"/>
    <w:rsid w:val="007140EA"/>
    <w:rsid w:val="00714BC4"/>
    <w:rsid w:val="007155E7"/>
    <w:rsid w:val="00715D5D"/>
    <w:rsid w:val="00715EA4"/>
    <w:rsid w:val="007213FD"/>
    <w:rsid w:val="007243D2"/>
    <w:rsid w:val="00724641"/>
    <w:rsid w:val="007258C8"/>
    <w:rsid w:val="00725D82"/>
    <w:rsid w:val="0072619D"/>
    <w:rsid w:val="00730D61"/>
    <w:rsid w:val="0073191A"/>
    <w:rsid w:val="007323AE"/>
    <w:rsid w:val="00732635"/>
    <w:rsid w:val="00734F2B"/>
    <w:rsid w:val="00735993"/>
    <w:rsid w:val="00737675"/>
    <w:rsid w:val="0074079C"/>
    <w:rsid w:val="00743863"/>
    <w:rsid w:val="00744500"/>
    <w:rsid w:val="00746237"/>
    <w:rsid w:val="00746CE8"/>
    <w:rsid w:val="007476B1"/>
    <w:rsid w:val="00747E8D"/>
    <w:rsid w:val="00750D97"/>
    <w:rsid w:val="007511B4"/>
    <w:rsid w:val="007514B2"/>
    <w:rsid w:val="0075218A"/>
    <w:rsid w:val="00753B5E"/>
    <w:rsid w:val="007550C9"/>
    <w:rsid w:val="00755E9B"/>
    <w:rsid w:val="0075753C"/>
    <w:rsid w:val="00760389"/>
    <w:rsid w:val="00763B88"/>
    <w:rsid w:val="007642E2"/>
    <w:rsid w:val="00764469"/>
    <w:rsid w:val="00764C43"/>
    <w:rsid w:val="00771139"/>
    <w:rsid w:val="00773E66"/>
    <w:rsid w:val="00775DBB"/>
    <w:rsid w:val="007767CB"/>
    <w:rsid w:val="00780E8D"/>
    <w:rsid w:val="00781919"/>
    <w:rsid w:val="007841EA"/>
    <w:rsid w:val="007858FD"/>
    <w:rsid w:val="00790CC9"/>
    <w:rsid w:val="00791CCA"/>
    <w:rsid w:val="00792121"/>
    <w:rsid w:val="00792458"/>
    <w:rsid w:val="007924A5"/>
    <w:rsid w:val="00792F20"/>
    <w:rsid w:val="00793B34"/>
    <w:rsid w:val="00797C2D"/>
    <w:rsid w:val="007A2EA6"/>
    <w:rsid w:val="007A58C6"/>
    <w:rsid w:val="007B1513"/>
    <w:rsid w:val="007B178B"/>
    <w:rsid w:val="007B2E0D"/>
    <w:rsid w:val="007B38B4"/>
    <w:rsid w:val="007B41A7"/>
    <w:rsid w:val="007B552B"/>
    <w:rsid w:val="007B56FD"/>
    <w:rsid w:val="007B593A"/>
    <w:rsid w:val="007C22A7"/>
    <w:rsid w:val="007C27EC"/>
    <w:rsid w:val="007C300C"/>
    <w:rsid w:val="007C50C2"/>
    <w:rsid w:val="007C641C"/>
    <w:rsid w:val="007C754B"/>
    <w:rsid w:val="007D0FEF"/>
    <w:rsid w:val="007D12FD"/>
    <w:rsid w:val="007D3C8D"/>
    <w:rsid w:val="007D4B79"/>
    <w:rsid w:val="007D7DED"/>
    <w:rsid w:val="007E4ACF"/>
    <w:rsid w:val="007E5875"/>
    <w:rsid w:val="007E76BD"/>
    <w:rsid w:val="007F29E7"/>
    <w:rsid w:val="007F49A7"/>
    <w:rsid w:val="007F577E"/>
    <w:rsid w:val="007F7688"/>
    <w:rsid w:val="0080112F"/>
    <w:rsid w:val="00802C96"/>
    <w:rsid w:val="008041A4"/>
    <w:rsid w:val="008044AB"/>
    <w:rsid w:val="00804E9C"/>
    <w:rsid w:val="008059A7"/>
    <w:rsid w:val="00811041"/>
    <w:rsid w:val="008128DB"/>
    <w:rsid w:val="008140CC"/>
    <w:rsid w:val="00814628"/>
    <w:rsid w:val="008164CF"/>
    <w:rsid w:val="00816C3A"/>
    <w:rsid w:val="0081740D"/>
    <w:rsid w:val="008176E0"/>
    <w:rsid w:val="00817DD0"/>
    <w:rsid w:val="00817F92"/>
    <w:rsid w:val="008203BC"/>
    <w:rsid w:val="00820714"/>
    <w:rsid w:val="00820BE1"/>
    <w:rsid w:val="00821BF8"/>
    <w:rsid w:val="00823FD3"/>
    <w:rsid w:val="0082632C"/>
    <w:rsid w:val="00826940"/>
    <w:rsid w:val="0083000E"/>
    <w:rsid w:val="008303A1"/>
    <w:rsid w:val="00830CC3"/>
    <w:rsid w:val="008314C2"/>
    <w:rsid w:val="0083180E"/>
    <w:rsid w:val="008325A8"/>
    <w:rsid w:val="00833E6F"/>
    <w:rsid w:val="00834132"/>
    <w:rsid w:val="008343D8"/>
    <w:rsid w:val="008343EC"/>
    <w:rsid w:val="00834C4A"/>
    <w:rsid w:val="0083757B"/>
    <w:rsid w:val="00842CBE"/>
    <w:rsid w:val="00845113"/>
    <w:rsid w:val="008464D0"/>
    <w:rsid w:val="0085170B"/>
    <w:rsid w:val="00851C48"/>
    <w:rsid w:val="00855431"/>
    <w:rsid w:val="00856E1C"/>
    <w:rsid w:val="00861566"/>
    <w:rsid w:val="00861B26"/>
    <w:rsid w:val="00861EE3"/>
    <w:rsid w:val="008636AA"/>
    <w:rsid w:val="00864F4C"/>
    <w:rsid w:val="008703F1"/>
    <w:rsid w:val="00870BC6"/>
    <w:rsid w:val="0087171B"/>
    <w:rsid w:val="00875FC7"/>
    <w:rsid w:val="008766FE"/>
    <w:rsid w:val="00881CF7"/>
    <w:rsid w:val="0088205A"/>
    <w:rsid w:val="00883E7F"/>
    <w:rsid w:val="00884216"/>
    <w:rsid w:val="008844C3"/>
    <w:rsid w:val="00885C03"/>
    <w:rsid w:val="00885F36"/>
    <w:rsid w:val="00887E87"/>
    <w:rsid w:val="008914AF"/>
    <w:rsid w:val="008935BE"/>
    <w:rsid w:val="00893F9E"/>
    <w:rsid w:val="0089444F"/>
    <w:rsid w:val="00897E1F"/>
    <w:rsid w:val="008A30A2"/>
    <w:rsid w:val="008A378D"/>
    <w:rsid w:val="008A3AC2"/>
    <w:rsid w:val="008A72CB"/>
    <w:rsid w:val="008B143F"/>
    <w:rsid w:val="008B4B23"/>
    <w:rsid w:val="008B7559"/>
    <w:rsid w:val="008B75AA"/>
    <w:rsid w:val="008B7B84"/>
    <w:rsid w:val="008C1E44"/>
    <w:rsid w:val="008C1EDC"/>
    <w:rsid w:val="008C3E5F"/>
    <w:rsid w:val="008C50B2"/>
    <w:rsid w:val="008C69A5"/>
    <w:rsid w:val="008C7E93"/>
    <w:rsid w:val="008D534E"/>
    <w:rsid w:val="008D7041"/>
    <w:rsid w:val="008E4066"/>
    <w:rsid w:val="008E5798"/>
    <w:rsid w:val="008E7181"/>
    <w:rsid w:val="008E7CBE"/>
    <w:rsid w:val="008F1043"/>
    <w:rsid w:val="008F1358"/>
    <w:rsid w:val="008F46FD"/>
    <w:rsid w:val="008F539B"/>
    <w:rsid w:val="008F6D15"/>
    <w:rsid w:val="00900FE3"/>
    <w:rsid w:val="00904FEA"/>
    <w:rsid w:val="0090579D"/>
    <w:rsid w:val="00907E10"/>
    <w:rsid w:val="00914B1C"/>
    <w:rsid w:val="00916150"/>
    <w:rsid w:val="0091687C"/>
    <w:rsid w:val="00920C97"/>
    <w:rsid w:val="0092125E"/>
    <w:rsid w:val="00921662"/>
    <w:rsid w:val="009219BC"/>
    <w:rsid w:val="009252DB"/>
    <w:rsid w:val="0093098F"/>
    <w:rsid w:val="009324C9"/>
    <w:rsid w:val="00937956"/>
    <w:rsid w:val="00940EBE"/>
    <w:rsid w:val="00941B85"/>
    <w:rsid w:val="009438D5"/>
    <w:rsid w:val="009456C2"/>
    <w:rsid w:val="0094574A"/>
    <w:rsid w:val="00945814"/>
    <w:rsid w:val="00946189"/>
    <w:rsid w:val="00946B07"/>
    <w:rsid w:val="00946D6E"/>
    <w:rsid w:val="00947A2A"/>
    <w:rsid w:val="0095043F"/>
    <w:rsid w:val="00951598"/>
    <w:rsid w:val="0095286D"/>
    <w:rsid w:val="00953499"/>
    <w:rsid w:val="0095369C"/>
    <w:rsid w:val="009546E6"/>
    <w:rsid w:val="00954FA3"/>
    <w:rsid w:val="00955F25"/>
    <w:rsid w:val="00957308"/>
    <w:rsid w:val="00961F45"/>
    <w:rsid w:val="009644D8"/>
    <w:rsid w:val="00972232"/>
    <w:rsid w:val="00973FCA"/>
    <w:rsid w:val="00986F28"/>
    <w:rsid w:val="00990434"/>
    <w:rsid w:val="00991B01"/>
    <w:rsid w:val="00992166"/>
    <w:rsid w:val="00994046"/>
    <w:rsid w:val="00995422"/>
    <w:rsid w:val="00995BC2"/>
    <w:rsid w:val="00997580"/>
    <w:rsid w:val="009A1499"/>
    <w:rsid w:val="009A3223"/>
    <w:rsid w:val="009A38D0"/>
    <w:rsid w:val="009A6548"/>
    <w:rsid w:val="009A74B8"/>
    <w:rsid w:val="009B0A3F"/>
    <w:rsid w:val="009B4861"/>
    <w:rsid w:val="009B776F"/>
    <w:rsid w:val="009C1D1F"/>
    <w:rsid w:val="009D0F27"/>
    <w:rsid w:val="009D529D"/>
    <w:rsid w:val="009D5BA6"/>
    <w:rsid w:val="009D73E2"/>
    <w:rsid w:val="009D750A"/>
    <w:rsid w:val="009E0A1C"/>
    <w:rsid w:val="009E1113"/>
    <w:rsid w:val="009E3A08"/>
    <w:rsid w:val="009E5256"/>
    <w:rsid w:val="009E567B"/>
    <w:rsid w:val="009E5BD7"/>
    <w:rsid w:val="009E5F10"/>
    <w:rsid w:val="009E689D"/>
    <w:rsid w:val="009E6D49"/>
    <w:rsid w:val="009E7C20"/>
    <w:rsid w:val="009F020F"/>
    <w:rsid w:val="009F049D"/>
    <w:rsid w:val="009F14DB"/>
    <w:rsid w:val="009F31DA"/>
    <w:rsid w:val="009F36AB"/>
    <w:rsid w:val="009F49A4"/>
    <w:rsid w:val="009F7AEB"/>
    <w:rsid w:val="009F7C75"/>
    <w:rsid w:val="00A0056F"/>
    <w:rsid w:val="00A00E97"/>
    <w:rsid w:val="00A02A99"/>
    <w:rsid w:val="00A03C0B"/>
    <w:rsid w:val="00A04575"/>
    <w:rsid w:val="00A062FE"/>
    <w:rsid w:val="00A06C0F"/>
    <w:rsid w:val="00A106D2"/>
    <w:rsid w:val="00A137CC"/>
    <w:rsid w:val="00A13D90"/>
    <w:rsid w:val="00A14910"/>
    <w:rsid w:val="00A157D1"/>
    <w:rsid w:val="00A21832"/>
    <w:rsid w:val="00A22AB9"/>
    <w:rsid w:val="00A259F6"/>
    <w:rsid w:val="00A25C30"/>
    <w:rsid w:val="00A25CD9"/>
    <w:rsid w:val="00A26018"/>
    <w:rsid w:val="00A26A18"/>
    <w:rsid w:val="00A27BAB"/>
    <w:rsid w:val="00A32105"/>
    <w:rsid w:val="00A32172"/>
    <w:rsid w:val="00A339B3"/>
    <w:rsid w:val="00A3410E"/>
    <w:rsid w:val="00A34ABA"/>
    <w:rsid w:val="00A400DC"/>
    <w:rsid w:val="00A41ECD"/>
    <w:rsid w:val="00A44840"/>
    <w:rsid w:val="00A47D9E"/>
    <w:rsid w:val="00A47E19"/>
    <w:rsid w:val="00A50FCC"/>
    <w:rsid w:val="00A51280"/>
    <w:rsid w:val="00A514BB"/>
    <w:rsid w:val="00A51DF8"/>
    <w:rsid w:val="00A524EB"/>
    <w:rsid w:val="00A52867"/>
    <w:rsid w:val="00A538EA"/>
    <w:rsid w:val="00A5494B"/>
    <w:rsid w:val="00A5561C"/>
    <w:rsid w:val="00A60DAF"/>
    <w:rsid w:val="00A61521"/>
    <w:rsid w:val="00A70935"/>
    <w:rsid w:val="00A713B6"/>
    <w:rsid w:val="00A74F10"/>
    <w:rsid w:val="00A76B21"/>
    <w:rsid w:val="00A81B0A"/>
    <w:rsid w:val="00A82A2B"/>
    <w:rsid w:val="00A84032"/>
    <w:rsid w:val="00A84744"/>
    <w:rsid w:val="00A84AB6"/>
    <w:rsid w:val="00A852E1"/>
    <w:rsid w:val="00A85DBF"/>
    <w:rsid w:val="00A904AD"/>
    <w:rsid w:val="00A91B3A"/>
    <w:rsid w:val="00A926D9"/>
    <w:rsid w:val="00A93485"/>
    <w:rsid w:val="00A93A48"/>
    <w:rsid w:val="00A952D0"/>
    <w:rsid w:val="00A96480"/>
    <w:rsid w:val="00A964C3"/>
    <w:rsid w:val="00A970D4"/>
    <w:rsid w:val="00AA05C2"/>
    <w:rsid w:val="00AA160C"/>
    <w:rsid w:val="00AA541C"/>
    <w:rsid w:val="00AA5FC0"/>
    <w:rsid w:val="00AB0F3C"/>
    <w:rsid w:val="00AB2465"/>
    <w:rsid w:val="00AB25E8"/>
    <w:rsid w:val="00AB5008"/>
    <w:rsid w:val="00AB5BE8"/>
    <w:rsid w:val="00AB6FB2"/>
    <w:rsid w:val="00AB7794"/>
    <w:rsid w:val="00AC08A7"/>
    <w:rsid w:val="00AC3C89"/>
    <w:rsid w:val="00AC3F32"/>
    <w:rsid w:val="00AC481F"/>
    <w:rsid w:val="00AC5ECD"/>
    <w:rsid w:val="00AD0E56"/>
    <w:rsid w:val="00AD1440"/>
    <w:rsid w:val="00AD16C2"/>
    <w:rsid w:val="00AD38D7"/>
    <w:rsid w:val="00AD55FA"/>
    <w:rsid w:val="00AD6CEE"/>
    <w:rsid w:val="00AD6FF6"/>
    <w:rsid w:val="00AE0F9A"/>
    <w:rsid w:val="00AE1375"/>
    <w:rsid w:val="00AE1798"/>
    <w:rsid w:val="00AE462A"/>
    <w:rsid w:val="00AE4839"/>
    <w:rsid w:val="00AE6118"/>
    <w:rsid w:val="00AE6750"/>
    <w:rsid w:val="00AE68B8"/>
    <w:rsid w:val="00AE76F0"/>
    <w:rsid w:val="00AF1496"/>
    <w:rsid w:val="00AF2BC3"/>
    <w:rsid w:val="00AF3F4D"/>
    <w:rsid w:val="00AF69F0"/>
    <w:rsid w:val="00B01469"/>
    <w:rsid w:val="00B0503B"/>
    <w:rsid w:val="00B050DC"/>
    <w:rsid w:val="00B05904"/>
    <w:rsid w:val="00B075A1"/>
    <w:rsid w:val="00B07A54"/>
    <w:rsid w:val="00B07A5A"/>
    <w:rsid w:val="00B11D3F"/>
    <w:rsid w:val="00B12200"/>
    <w:rsid w:val="00B16CA6"/>
    <w:rsid w:val="00B2079E"/>
    <w:rsid w:val="00B20DEA"/>
    <w:rsid w:val="00B25EE9"/>
    <w:rsid w:val="00B334B6"/>
    <w:rsid w:val="00B336FE"/>
    <w:rsid w:val="00B36E85"/>
    <w:rsid w:val="00B37582"/>
    <w:rsid w:val="00B37CB3"/>
    <w:rsid w:val="00B40918"/>
    <w:rsid w:val="00B426B7"/>
    <w:rsid w:val="00B470DB"/>
    <w:rsid w:val="00B47CB6"/>
    <w:rsid w:val="00B5216C"/>
    <w:rsid w:val="00B53205"/>
    <w:rsid w:val="00B54F0D"/>
    <w:rsid w:val="00B57EDB"/>
    <w:rsid w:val="00B6040D"/>
    <w:rsid w:val="00B64B4F"/>
    <w:rsid w:val="00B6600A"/>
    <w:rsid w:val="00B6606A"/>
    <w:rsid w:val="00B70472"/>
    <w:rsid w:val="00B7167C"/>
    <w:rsid w:val="00B7497C"/>
    <w:rsid w:val="00B74DDB"/>
    <w:rsid w:val="00B754E8"/>
    <w:rsid w:val="00B7586E"/>
    <w:rsid w:val="00B759AF"/>
    <w:rsid w:val="00B76E72"/>
    <w:rsid w:val="00B77FD4"/>
    <w:rsid w:val="00B812DC"/>
    <w:rsid w:val="00B87B99"/>
    <w:rsid w:val="00B90A8D"/>
    <w:rsid w:val="00B912DF"/>
    <w:rsid w:val="00B924C2"/>
    <w:rsid w:val="00B932EC"/>
    <w:rsid w:val="00B95C6B"/>
    <w:rsid w:val="00BA12F7"/>
    <w:rsid w:val="00BA1D22"/>
    <w:rsid w:val="00BA3C9E"/>
    <w:rsid w:val="00BA478A"/>
    <w:rsid w:val="00BA6AE6"/>
    <w:rsid w:val="00BB2633"/>
    <w:rsid w:val="00BB326C"/>
    <w:rsid w:val="00BB3BB2"/>
    <w:rsid w:val="00BB490D"/>
    <w:rsid w:val="00BB73F9"/>
    <w:rsid w:val="00BB76E3"/>
    <w:rsid w:val="00BC4C23"/>
    <w:rsid w:val="00BC50CF"/>
    <w:rsid w:val="00BC579C"/>
    <w:rsid w:val="00BC63F5"/>
    <w:rsid w:val="00BC761B"/>
    <w:rsid w:val="00BD0302"/>
    <w:rsid w:val="00BD1531"/>
    <w:rsid w:val="00BD1DA9"/>
    <w:rsid w:val="00BD3391"/>
    <w:rsid w:val="00BD45FD"/>
    <w:rsid w:val="00BD5935"/>
    <w:rsid w:val="00BE011F"/>
    <w:rsid w:val="00BE0360"/>
    <w:rsid w:val="00BE14BF"/>
    <w:rsid w:val="00BE15CA"/>
    <w:rsid w:val="00BE16D9"/>
    <w:rsid w:val="00BE39F6"/>
    <w:rsid w:val="00BE5F2F"/>
    <w:rsid w:val="00BE64FA"/>
    <w:rsid w:val="00BE6BB1"/>
    <w:rsid w:val="00C00B95"/>
    <w:rsid w:val="00C04AAF"/>
    <w:rsid w:val="00C04C32"/>
    <w:rsid w:val="00C04CEA"/>
    <w:rsid w:val="00C05C71"/>
    <w:rsid w:val="00C06EA9"/>
    <w:rsid w:val="00C073CF"/>
    <w:rsid w:val="00C07F84"/>
    <w:rsid w:val="00C15194"/>
    <w:rsid w:val="00C2275C"/>
    <w:rsid w:val="00C24968"/>
    <w:rsid w:val="00C25566"/>
    <w:rsid w:val="00C3024E"/>
    <w:rsid w:val="00C30260"/>
    <w:rsid w:val="00C30530"/>
    <w:rsid w:val="00C31D09"/>
    <w:rsid w:val="00C3265A"/>
    <w:rsid w:val="00C35EAC"/>
    <w:rsid w:val="00C36C28"/>
    <w:rsid w:val="00C36E69"/>
    <w:rsid w:val="00C376E5"/>
    <w:rsid w:val="00C414D9"/>
    <w:rsid w:val="00C458E7"/>
    <w:rsid w:val="00C4648A"/>
    <w:rsid w:val="00C50DB6"/>
    <w:rsid w:val="00C51FCA"/>
    <w:rsid w:val="00C5350B"/>
    <w:rsid w:val="00C57212"/>
    <w:rsid w:val="00C57877"/>
    <w:rsid w:val="00C57D80"/>
    <w:rsid w:val="00C61D31"/>
    <w:rsid w:val="00C63B1C"/>
    <w:rsid w:val="00C66D7F"/>
    <w:rsid w:val="00C66E41"/>
    <w:rsid w:val="00C703DC"/>
    <w:rsid w:val="00C7054C"/>
    <w:rsid w:val="00C70FE9"/>
    <w:rsid w:val="00C71D0F"/>
    <w:rsid w:val="00C7396D"/>
    <w:rsid w:val="00C74491"/>
    <w:rsid w:val="00C801F2"/>
    <w:rsid w:val="00C802BE"/>
    <w:rsid w:val="00C8248A"/>
    <w:rsid w:val="00C8330B"/>
    <w:rsid w:val="00C86C71"/>
    <w:rsid w:val="00C92011"/>
    <w:rsid w:val="00C937D3"/>
    <w:rsid w:val="00C9444E"/>
    <w:rsid w:val="00C9572F"/>
    <w:rsid w:val="00C95BAD"/>
    <w:rsid w:val="00C96781"/>
    <w:rsid w:val="00CA0C34"/>
    <w:rsid w:val="00CA1C6B"/>
    <w:rsid w:val="00CA3B6B"/>
    <w:rsid w:val="00CA3CA0"/>
    <w:rsid w:val="00CA40AA"/>
    <w:rsid w:val="00CA4B1A"/>
    <w:rsid w:val="00CA5E4B"/>
    <w:rsid w:val="00CA6AD4"/>
    <w:rsid w:val="00CA6BD7"/>
    <w:rsid w:val="00CB04C2"/>
    <w:rsid w:val="00CB0DA3"/>
    <w:rsid w:val="00CB38CD"/>
    <w:rsid w:val="00CB5C72"/>
    <w:rsid w:val="00CB723B"/>
    <w:rsid w:val="00CB7784"/>
    <w:rsid w:val="00CC0C8C"/>
    <w:rsid w:val="00CC182F"/>
    <w:rsid w:val="00CC2C41"/>
    <w:rsid w:val="00CC2DC3"/>
    <w:rsid w:val="00CC3658"/>
    <w:rsid w:val="00CC4AE3"/>
    <w:rsid w:val="00CC54E3"/>
    <w:rsid w:val="00CC6AFD"/>
    <w:rsid w:val="00CC7468"/>
    <w:rsid w:val="00CC75A4"/>
    <w:rsid w:val="00CC78F5"/>
    <w:rsid w:val="00CC7A07"/>
    <w:rsid w:val="00CD00FA"/>
    <w:rsid w:val="00CD0F05"/>
    <w:rsid w:val="00CD1FEF"/>
    <w:rsid w:val="00CD63A9"/>
    <w:rsid w:val="00CD6736"/>
    <w:rsid w:val="00CE1011"/>
    <w:rsid w:val="00CE4DEC"/>
    <w:rsid w:val="00CE5A88"/>
    <w:rsid w:val="00CE61A5"/>
    <w:rsid w:val="00CE6742"/>
    <w:rsid w:val="00CF2215"/>
    <w:rsid w:val="00CF30BF"/>
    <w:rsid w:val="00CF3386"/>
    <w:rsid w:val="00CF7D0F"/>
    <w:rsid w:val="00CF7DFE"/>
    <w:rsid w:val="00D005F2"/>
    <w:rsid w:val="00D02FBA"/>
    <w:rsid w:val="00D033C3"/>
    <w:rsid w:val="00D03D9B"/>
    <w:rsid w:val="00D04026"/>
    <w:rsid w:val="00D06B8F"/>
    <w:rsid w:val="00D07208"/>
    <w:rsid w:val="00D1166B"/>
    <w:rsid w:val="00D175BF"/>
    <w:rsid w:val="00D17B28"/>
    <w:rsid w:val="00D17FC3"/>
    <w:rsid w:val="00D219E4"/>
    <w:rsid w:val="00D2654B"/>
    <w:rsid w:val="00D2691F"/>
    <w:rsid w:val="00D272CA"/>
    <w:rsid w:val="00D27AED"/>
    <w:rsid w:val="00D27BAB"/>
    <w:rsid w:val="00D317D1"/>
    <w:rsid w:val="00D355B2"/>
    <w:rsid w:val="00D364E2"/>
    <w:rsid w:val="00D400E9"/>
    <w:rsid w:val="00D417AE"/>
    <w:rsid w:val="00D41E8E"/>
    <w:rsid w:val="00D428D9"/>
    <w:rsid w:val="00D456B5"/>
    <w:rsid w:val="00D45D17"/>
    <w:rsid w:val="00D46013"/>
    <w:rsid w:val="00D473AE"/>
    <w:rsid w:val="00D47AD9"/>
    <w:rsid w:val="00D50806"/>
    <w:rsid w:val="00D519ED"/>
    <w:rsid w:val="00D51FB6"/>
    <w:rsid w:val="00D532DA"/>
    <w:rsid w:val="00D5701F"/>
    <w:rsid w:val="00D617B1"/>
    <w:rsid w:val="00D62A6A"/>
    <w:rsid w:val="00D6474B"/>
    <w:rsid w:val="00D6483C"/>
    <w:rsid w:val="00D650CB"/>
    <w:rsid w:val="00D65871"/>
    <w:rsid w:val="00D65B28"/>
    <w:rsid w:val="00D66D37"/>
    <w:rsid w:val="00D70B1F"/>
    <w:rsid w:val="00D70CBE"/>
    <w:rsid w:val="00D71197"/>
    <w:rsid w:val="00D73166"/>
    <w:rsid w:val="00D7578B"/>
    <w:rsid w:val="00D769D5"/>
    <w:rsid w:val="00D76C15"/>
    <w:rsid w:val="00D76F8B"/>
    <w:rsid w:val="00D8083C"/>
    <w:rsid w:val="00D80C50"/>
    <w:rsid w:val="00D810AB"/>
    <w:rsid w:val="00D81513"/>
    <w:rsid w:val="00D84C65"/>
    <w:rsid w:val="00D854C0"/>
    <w:rsid w:val="00D85539"/>
    <w:rsid w:val="00D86C31"/>
    <w:rsid w:val="00D87145"/>
    <w:rsid w:val="00D87A46"/>
    <w:rsid w:val="00D91020"/>
    <w:rsid w:val="00D91BB2"/>
    <w:rsid w:val="00D95397"/>
    <w:rsid w:val="00D96124"/>
    <w:rsid w:val="00D96970"/>
    <w:rsid w:val="00D97084"/>
    <w:rsid w:val="00DA35A9"/>
    <w:rsid w:val="00DA3C12"/>
    <w:rsid w:val="00DA51D1"/>
    <w:rsid w:val="00DB04D2"/>
    <w:rsid w:val="00DB0868"/>
    <w:rsid w:val="00DB0F83"/>
    <w:rsid w:val="00DB11C4"/>
    <w:rsid w:val="00DB25C5"/>
    <w:rsid w:val="00DB2687"/>
    <w:rsid w:val="00DB2FEA"/>
    <w:rsid w:val="00DB49FA"/>
    <w:rsid w:val="00DB636F"/>
    <w:rsid w:val="00DB6D7C"/>
    <w:rsid w:val="00DC021E"/>
    <w:rsid w:val="00DC0484"/>
    <w:rsid w:val="00DC0DDC"/>
    <w:rsid w:val="00DC6914"/>
    <w:rsid w:val="00DC6CC4"/>
    <w:rsid w:val="00DD068E"/>
    <w:rsid w:val="00DD0BA4"/>
    <w:rsid w:val="00DD17D8"/>
    <w:rsid w:val="00DD3445"/>
    <w:rsid w:val="00DD5B94"/>
    <w:rsid w:val="00DD65FC"/>
    <w:rsid w:val="00DD7A68"/>
    <w:rsid w:val="00DF0593"/>
    <w:rsid w:val="00DF2B88"/>
    <w:rsid w:val="00DF731C"/>
    <w:rsid w:val="00E01BE5"/>
    <w:rsid w:val="00E02C9C"/>
    <w:rsid w:val="00E034DD"/>
    <w:rsid w:val="00E05411"/>
    <w:rsid w:val="00E0590F"/>
    <w:rsid w:val="00E06C66"/>
    <w:rsid w:val="00E11220"/>
    <w:rsid w:val="00E14005"/>
    <w:rsid w:val="00E14759"/>
    <w:rsid w:val="00E14BD7"/>
    <w:rsid w:val="00E153F7"/>
    <w:rsid w:val="00E167D1"/>
    <w:rsid w:val="00E200BF"/>
    <w:rsid w:val="00E20C8C"/>
    <w:rsid w:val="00E21A2A"/>
    <w:rsid w:val="00E23421"/>
    <w:rsid w:val="00E245BB"/>
    <w:rsid w:val="00E24E42"/>
    <w:rsid w:val="00E256A6"/>
    <w:rsid w:val="00E27194"/>
    <w:rsid w:val="00E271BA"/>
    <w:rsid w:val="00E27DF9"/>
    <w:rsid w:val="00E30232"/>
    <w:rsid w:val="00E3261A"/>
    <w:rsid w:val="00E344E1"/>
    <w:rsid w:val="00E35B86"/>
    <w:rsid w:val="00E35CE0"/>
    <w:rsid w:val="00E3612D"/>
    <w:rsid w:val="00E36704"/>
    <w:rsid w:val="00E36780"/>
    <w:rsid w:val="00E36B24"/>
    <w:rsid w:val="00E37C00"/>
    <w:rsid w:val="00E37D1F"/>
    <w:rsid w:val="00E42746"/>
    <w:rsid w:val="00E432D1"/>
    <w:rsid w:val="00E437B5"/>
    <w:rsid w:val="00E43CAD"/>
    <w:rsid w:val="00E44253"/>
    <w:rsid w:val="00E45204"/>
    <w:rsid w:val="00E45709"/>
    <w:rsid w:val="00E46843"/>
    <w:rsid w:val="00E50A91"/>
    <w:rsid w:val="00E50E23"/>
    <w:rsid w:val="00E53156"/>
    <w:rsid w:val="00E53226"/>
    <w:rsid w:val="00E54C19"/>
    <w:rsid w:val="00E55515"/>
    <w:rsid w:val="00E55860"/>
    <w:rsid w:val="00E602FB"/>
    <w:rsid w:val="00E6077C"/>
    <w:rsid w:val="00E64A59"/>
    <w:rsid w:val="00E64DC8"/>
    <w:rsid w:val="00E65E65"/>
    <w:rsid w:val="00E66883"/>
    <w:rsid w:val="00E66D37"/>
    <w:rsid w:val="00E679D1"/>
    <w:rsid w:val="00E728AF"/>
    <w:rsid w:val="00E75DA6"/>
    <w:rsid w:val="00E80986"/>
    <w:rsid w:val="00E80A32"/>
    <w:rsid w:val="00E858EC"/>
    <w:rsid w:val="00E858F6"/>
    <w:rsid w:val="00E86292"/>
    <w:rsid w:val="00E86407"/>
    <w:rsid w:val="00E872C8"/>
    <w:rsid w:val="00E927E4"/>
    <w:rsid w:val="00E93823"/>
    <w:rsid w:val="00E94AEB"/>
    <w:rsid w:val="00E974B9"/>
    <w:rsid w:val="00EA2A38"/>
    <w:rsid w:val="00EA6C65"/>
    <w:rsid w:val="00EB0040"/>
    <w:rsid w:val="00EB30F7"/>
    <w:rsid w:val="00EB3A7E"/>
    <w:rsid w:val="00EB7E2D"/>
    <w:rsid w:val="00EC33A0"/>
    <w:rsid w:val="00EC35DF"/>
    <w:rsid w:val="00EC3E11"/>
    <w:rsid w:val="00EC45DE"/>
    <w:rsid w:val="00EC5219"/>
    <w:rsid w:val="00EC5E1F"/>
    <w:rsid w:val="00EC6EC7"/>
    <w:rsid w:val="00EC7477"/>
    <w:rsid w:val="00ED07F7"/>
    <w:rsid w:val="00ED213C"/>
    <w:rsid w:val="00ED2BED"/>
    <w:rsid w:val="00ED6566"/>
    <w:rsid w:val="00EE2491"/>
    <w:rsid w:val="00EE3166"/>
    <w:rsid w:val="00EE4056"/>
    <w:rsid w:val="00EE6005"/>
    <w:rsid w:val="00EE626A"/>
    <w:rsid w:val="00EE6B09"/>
    <w:rsid w:val="00EE7592"/>
    <w:rsid w:val="00EF23E7"/>
    <w:rsid w:val="00EF49D1"/>
    <w:rsid w:val="00EF7520"/>
    <w:rsid w:val="00F0120F"/>
    <w:rsid w:val="00F01EA1"/>
    <w:rsid w:val="00F0215D"/>
    <w:rsid w:val="00F0474B"/>
    <w:rsid w:val="00F1220C"/>
    <w:rsid w:val="00F12D97"/>
    <w:rsid w:val="00F2370E"/>
    <w:rsid w:val="00F24E82"/>
    <w:rsid w:val="00F25BCC"/>
    <w:rsid w:val="00F26585"/>
    <w:rsid w:val="00F30BC9"/>
    <w:rsid w:val="00F31B79"/>
    <w:rsid w:val="00F31C5D"/>
    <w:rsid w:val="00F32DEB"/>
    <w:rsid w:val="00F3487E"/>
    <w:rsid w:val="00F36590"/>
    <w:rsid w:val="00F36971"/>
    <w:rsid w:val="00F379CB"/>
    <w:rsid w:val="00F402C8"/>
    <w:rsid w:val="00F41F50"/>
    <w:rsid w:val="00F42945"/>
    <w:rsid w:val="00F44282"/>
    <w:rsid w:val="00F443DC"/>
    <w:rsid w:val="00F444C3"/>
    <w:rsid w:val="00F45B48"/>
    <w:rsid w:val="00F4725F"/>
    <w:rsid w:val="00F50432"/>
    <w:rsid w:val="00F51A5B"/>
    <w:rsid w:val="00F523A6"/>
    <w:rsid w:val="00F52899"/>
    <w:rsid w:val="00F537FF"/>
    <w:rsid w:val="00F544EA"/>
    <w:rsid w:val="00F55B7C"/>
    <w:rsid w:val="00F56DE1"/>
    <w:rsid w:val="00F611BE"/>
    <w:rsid w:val="00F6395E"/>
    <w:rsid w:val="00F70DD4"/>
    <w:rsid w:val="00F715B7"/>
    <w:rsid w:val="00F71CE1"/>
    <w:rsid w:val="00F720BC"/>
    <w:rsid w:val="00F7243E"/>
    <w:rsid w:val="00F74071"/>
    <w:rsid w:val="00F802BA"/>
    <w:rsid w:val="00F813C3"/>
    <w:rsid w:val="00F814C3"/>
    <w:rsid w:val="00F81E9F"/>
    <w:rsid w:val="00F86A16"/>
    <w:rsid w:val="00F86AD6"/>
    <w:rsid w:val="00F90D26"/>
    <w:rsid w:val="00F92395"/>
    <w:rsid w:val="00F92728"/>
    <w:rsid w:val="00F946DE"/>
    <w:rsid w:val="00F95E73"/>
    <w:rsid w:val="00F969DA"/>
    <w:rsid w:val="00F979FD"/>
    <w:rsid w:val="00FA0815"/>
    <w:rsid w:val="00FA0AAE"/>
    <w:rsid w:val="00FB090A"/>
    <w:rsid w:val="00FB0AD5"/>
    <w:rsid w:val="00FB1322"/>
    <w:rsid w:val="00FB6753"/>
    <w:rsid w:val="00FB7A81"/>
    <w:rsid w:val="00FC1BEB"/>
    <w:rsid w:val="00FC1ED9"/>
    <w:rsid w:val="00FC35A5"/>
    <w:rsid w:val="00FC5724"/>
    <w:rsid w:val="00FC6004"/>
    <w:rsid w:val="00FC7081"/>
    <w:rsid w:val="00FC78B9"/>
    <w:rsid w:val="00FC7B65"/>
    <w:rsid w:val="00FC7E48"/>
    <w:rsid w:val="00FD0AAF"/>
    <w:rsid w:val="00FD0EC5"/>
    <w:rsid w:val="00FD1A64"/>
    <w:rsid w:val="00FD2027"/>
    <w:rsid w:val="00FD2288"/>
    <w:rsid w:val="00FD30CC"/>
    <w:rsid w:val="00FD3A26"/>
    <w:rsid w:val="00FD4C5E"/>
    <w:rsid w:val="00FD5855"/>
    <w:rsid w:val="00FD5DDF"/>
    <w:rsid w:val="00FD6C47"/>
    <w:rsid w:val="00FE2310"/>
    <w:rsid w:val="00FE242A"/>
    <w:rsid w:val="00FE3CD0"/>
    <w:rsid w:val="00FE4A92"/>
    <w:rsid w:val="00FE7CBD"/>
    <w:rsid w:val="00FF36B8"/>
    <w:rsid w:val="00FF3C6E"/>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2092"/>
    <o:shapelayout v:ext="edit">
      <o:idmap v:ext="edit" data="1"/>
    </o:shapelayout>
  </w:shapeDefaults>
  <w:decimalSymbol w:val="."/>
  <w:listSeparator w:val=","/>
  <w15:docId w15:val="{DDCF6ABA-0BEA-4BFC-964D-138796D2A8E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s-E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nhideWhenUsed="1" w:qFormat="1"/>
    <w:lsdException w:name="heading 7" w:semiHidden="1" w:unhideWhenUsed="1" w:qFormat="1"/>
    <w:lsdException w:name="heading 8" w:semiHidden="1" w:uiPriority="0"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iPriority="0"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nhideWhenUsed="1"/>
    <w:lsdException w:name="Block Text" w:semiHidden="1" w:unhideWhenUsed="1"/>
    <w:lsdException w:name="Hyperlink" w:semiHidden="1" w:unhideWhenUsed="1"/>
    <w:lsdException w:name="FollowedHyperlink" w:semiHidden="1" w:uiPriority="0" w:unhideWhenUsed="1"/>
    <w:lsdException w:name="Strong" w:uiPriority="0"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69"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DB11C4"/>
    <w:pPr>
      <w:spacing w:after="0" w:line="240" w:lineRule="auto"/>
    </w:pPr>
    <w:rPr>
      <w:rFonts w:ascii="Times" w:eastAsia="Times" w:hAnsi="Times" w:cs="Times New Roman"/>
      <w:sz w:val="24"/>
      <w:szCs w:val="20"/>
      <w:lang w:val="es-CO" w:eastAsia="es-ES"/>
    </w:rPr>
  </w:style>
  <w:style w:type="paragraph" w:styleId="Ttulo1">
    <w:name w:val="heading 1"/>
    <w:basedOn w:val="Normal"/>
    <w:next w:val="Normal"/>
    <w:link w:val="Ttulo1Car"/>
    <w:qFormat/>
    <w:rsid w:val="00A06C0F"/>
    <w:pPr>
      <w:keepNext/>
      <w:outlineLvl w:val="0"/>
    </w:pPr>
    <w:rPr>
      <w:rFonts w:ascii="Verdana" w:eastAsia="Times New Roman" w:hAnsi="Verdana"/>
      <w:b/>
      <w:bCs/>
      <w:sz w:val="20"/>
      <w:szCs w:val="24"/>
    </w:rPr>
  </w:style>
  <w:style w:type="paragraph" w:styleId="Ttulo2">
    <w:name w:val="heading 2"/>
    <w:aliases w:val="Título 2 Car Car Car,Título 2 Car Car Car Car Car,Título 2 Car Car,Título 2 Car1 Car Car,Título 2 Car1 Car Car Car Car"/>
    <w:basedOn w:val="Normal"/>
    <w:next w:val="Normal"/>
    <w:link w:val="Ttulo2Car"/>
    <w:unhideWhenUsed/>
    <w:qFormat/>
    <w:rsid w:val="0014553B"/>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Ttulo3">
    <w:name w:val="heading 3"/>
    <w:basedOn w:val="Normal"/>
    <w:next w:val="Normal"/>
    <w:link w:val="Ttulo3Car"/>
    <w:unhideWhenUsed/>
    <w:qFormat/>
    <w:rsid w:val="0014553B"/>
    <w:pPr>
      <w:keepNext/>
      <w:keepLines/>
      <w:spacing w:before="200"/>
      <w:outlineLvl w:val="2"/>
    </w:pPr>
    <w:rPr>
      <w:rFonts w:asciiTheme="majorHAnsi" w:eastAsiaTheme="majorEastAsia" w:hAnsiTheme="majorHAnsi" w:cstheme="majorBidi"/>
      <w:b/>
      <w:bCs/>
      <w:color w:val="4F81BD" w:themeColor="accent1"/>
    </w:rPr>
  </w:style>
  <w:style w:type="paragraph" w:styleId="Ttulo4">
    <w:name w:val="heading 4"/>
    <w:basedOn w:val="Normal"/>
    <w:next w:val="Normal"/>
    <w:link w:val="Ttulo4Car"/>
    <w:qFormat/>
    <w:rsid w:val="0014553B"/>
    <w:pPr>
      <w:keepNext/>
      <w:jc w:val="center"/>
      <w:outlineLvl w:val="3"/>
    </w:pPr>
    <w:rPr>
      <w:rFonts w:ascii="Verdana" w:eastAsia="Times New Roman" w:hAnsi="Verdana" w:cs="Arial"/>
      <w:i/>
      <w:iCs/>
      <w:sz w:val="14"/>
      <w:szCs w:val="24"/>
    </w:rPr>
  </w:style>
  <w:style w:type="paragraph" w:styleId="Ttulo5">
    <w:name w:val="heading 5"/>
    <w:basedOn w:val="Normal"/>
    <w:next w:val="Normal"/>
    <w:link w:val="Ttulo5Car"/>
    <w:qFormat/>
    <w:rsid w:val="0014553B"/>
    <w:pPr>
      <w:keepNext/>
      <w:jc w:val="center"/>
      <w:outlineLvl w:val="4"/>
    </w:pPr>
    <w:rPr>
      <w:rFonts w:ascii="Times New Roman" w:eastAsia="Times New Roman" w:hAnsi="Times New Roman"/>
      <w:i/>
      <w:iCs/>
      <w:color w:val="999999"/>
      <w:sz w:val="16"/>
      <w:szCs w:val="24"/>
    </w:rPr>
  </w:style>
  <w:style w:type="paragraph" w:styleId="Ttulo6">
    <w:name w:val="heading 6"/>
    <w:basedOn w:val="Normal"/>
    <w:next w:val="Normal"/>
    <w:link w:val="Ttulo6Car"/>
    <w:uiPriority w:val="99"/>
    <w:unhideWhenUsed/>
    <w:qFormat/>
    <w:rsid w:val="00F71CE1"/>
    <w:pPr>
      <w:keepNext/>
      <w:keepLines/>
      <w:spacing w:before="40"/>
      <w:ind w:left="1152" w:hanging="1152"/>
      <w:jc w:val="both"/>
      <w:outlineLvl w:val="5"/>
    </w:pPr>
    <w:rPr>
      <w:rFonts w:ascii="Calibri Light" w:eastAsia="MS Gothic" w:hAnsi="Calibri Light" w:cs="Arial"/>
      <w:color w:val="1F4D78"/>
      <w:szCs w:val="24"/>
      <w:shd w:val="clear" w:color="auto" w:fill="FFFFFF"/>
      <w:lang w:eastAsia="es-CO"/>
    </w:rPr>
  </w:style>
  <w:style w:type="paragraph" w:styleId="Ttulo7">
    <w:name w:val="heading 7"/>
    <w:basedOn w:val="Normal"/>
    <w:next w:val="Normal"/>
    <w:link w:val="Ttulo7Car"/>
    <w:uiPriority w:val="99"/>
    <w:unhideWhenUsed/>
    <w:qFormat/>
    <w:rsid w:val="00F71CE1"/>
    <w:pPr>
      <w:keepNext/>
      <w:keepLines/>
      <w:spacing w:before="40"/>
      <w:ind w:left="1296" w:hanging="1296"/>
      <w:jc w:val="both"/>
      <w:outlineLvl w:val="6"/>
    </w:pPr>
    <w:rPr>
      <w:rFonts w:ascii="Calibri Light" w:eastAsia="MS Gothic" w:hAnsi="Calibri Light" w:cs="Arial"/>
      <w:i/>
      <w:iCs/>
      <w:color w:val="1F4D78"/>
      <w:szCs w:val="24"/>
      <w:shd w:val="clear" w:color="auto" w:fill="FFFFFF"/>
      <w:lang w:eastAsia="es-CO"/>
    </w:rPr>
  </w:style>
  <w:style w:type="paragraph" w:styleId="Ttulo8">
    <w:name w:val="heading 8"/>
    <w:basedOn w:val="Normal"/>
    <w:next w:val="Normal"/>
    <w:link w:val="Ttulo8Car"/>
    <w:qFormat/>
    <w:rsid w:val="00A06C0F"/>
    <w:pPr>
      <w:spacing w:before="240" w:after="60"/>
      <w:outlineLvl w:val="7"/>
    </w:pPr>
    <w:rPr>
      <w:rFonts w:ascii="Times New Roman" w:eastAsia="Times New Roman" w:hAnsi="Times New Roman"/>
      <w:i/>
      <w:iCs/>
      <w:szCs w:val="24"/>
    </w:rPr>
  </w:style>
  <w:style w:type="paragraph" w:styleId="Ttulo9">
    <w:name w:val="heading 9"/>
    <w:basedOn w:val="Normal"/>
    <w:next w:val="Normal"/>
    <w:link w:val="Ttulo9Car"/>
    <w:uiPriority w:val="99"/>
    <w:unhideWhenUsed/>
    <w:qFormat/>
    <w:rsid w:val="00F71CE1"/>
    <w:pPr>
      <w:keepNext/>
      <w:keepLines/>
      <w:spacing w:before="40"/>
      <w:ind w:left="1584" w:hanging="1584"/>
      <w:jc w:val="both"/>
      <w:outlineLvl w:val="8"/>
    </w:pPr>
    <w:rPr>
      <w:rFonts w:ascii="Calibri Light" w:eastAsia="MS Gothic" w:hAnsi="Calibri Light" w:cs="Arial"/>
      <w:i/>
      <w:iCs/>
      <w:color w:val="272727"/>
      <w:sz w:val="21"/>
      <w:szCs w:val="21"/>
      <w:shd w:val="clear" w:color="auto" w:fill="FFFFFF"/>
      <w:lang w:eastAsia="es-CO"/>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aliases w:val="encabezado,Encabezado Car Car,Encabezado Car Car Car Car Car,Encabezado Car Car Car,Encabezado Car Car Car Car,Encabezado1,NombreArchivo,Encabezado11,encabezado1,Encabezado12,encabezado2,Encabezado111,encabezado11,Encabezado13,encabezado3"/>
    <w:basedOn w:val="Normal"/>
    <w:link w:val="EncabezadoCar"/>
    <w:rsid w:val="00DB11C4"/>
    <w:pPr>
      <w:tabs>
        <w:tab w:val="center" w:pos="4252"/>
        <w:tab w:val="right" w:pos="8504"/>
      </w:tabs>
    </w:pPr>
  </w:style>
  <w:style w:type="character" w:customStyle="1" w:styleId="EncabezadoCar">
    <w:name w:val="Encabezado Car"/>
    <w:aliases w:val="encabezado Car,Encabezado Car Car Car1,Encabezado Car Car Car Car Car Car,Encabezado Car Car Car Car1,Encabezado Car Car Car Car Car1,Encabezado1 Car,NombreArchivo Car,Encabezado11 Car,encabezado1 Car,Encabezado12 Car,encabezado2 Car"/>
    <w:basedOn w:val="Fuentedeprrafopredeter"/>
    <w:link w:val="Encabezado"/>
    <w:rsid w:val="00DB11C4"/>
    <w:rPr>
      <w:rFonts w:ascii="Times" w:eastAsia="Times" w:hAnsi="Times" w:cs="Times New Roman"/>
      <w:sz w:val="24"/>
      <w:szCs w:val="20"/>
      <w:lang w:val="en-US" w:eastAsia="es-ES"/>
    </w:rPr>
  </w:style>
  <w:style w:type="paragraph" w:styleId="Piedepgina">
    <w:name w:val="footer"/>
    <w:basedOn w:val="Normal"/>
    <w:link w:val="PiedepginaCar"/>
    <w:uiPriority w:val="99"/>
    <w:rsid w:val="00DB11C4"/>
    <w:pPr>
      <w:tabs>
        <w:tab w:val="center" w:pos="4252"/>
        <w:tab w:val="right" w:pos="8504"/>
      </w:tabs>
    </w:pPr>
  </w:style>
  <w:style w:type="character" w:customStyle="1" w:styleId="PiedepginaCar">
    <w:name w:val="Pie de página Car"/>
    <w:basedOn w:val="Fuentedeprrafopredeter"/>
    <w:link w:val="Piedepgina"/>
    <w:uiPriority w:val="99"/>
    <w:rsid w:val="00DB11C4"/>
    <w:rPr>
      <w:rFonts w:ascii="Times" w:eastAsia="Times" w:hAnsi="Times" w:cs="Times New Roman"/>
      <w:sz w:val="24"/>
      <w:szCs w:val="20"/>
      <w:lang w:val="en-US" w:eastAsia="es-ES"/>
    </w:rPr>
  </w:style>
  <w:style w:type="character" w:styleId="Hipervnculo">
    <w:name w:val="Hyperlink"/>
    <w:basedOn w:val="Fuentedeprrafopredeter"/>
    <w:uiPriority w:val="99"/>
    <w:rsid w:val="00DB11C4"/>
    <w:rPr>
      <w:color w:val="0000FF"/>
      <w:u w:val="single"/>
    </w:rPr>
  </w:style>
  <w:style w:type="table" w:styleId="Tablaconcuadrcula">
    <w:name w:val="Table Grid"/>
    <w:basedOn w:val="Tablanormal"/>
    <w:uiPriority w:val="59"/>
    <w:rsid w:val="00DB11C4"/>
    <w:pPr>
      <w:spacing w:after="0" w:line="240" w:lineRule="auto"/>
    </w:pPr>
    <w:rPr>
      <w:rFonts w:ascii="Times New Roman" w:eastAsia="Times New Roman" w:hAnsi="Times New Roman" w:cs="Times New Roman"/>
      <w:sz w:val="20"/>
      <w:szCs w:val="20"/>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xtodeglobo">
    <w:name w:val="Balloon Text"/>
    <w:basedOn w:val="Normal"/>
    <w:link w:val="TextodegloboCar"/>
    <w:unhideWhenUsed/>
    <w:rsid w:val="000164F0"/>
    <w:rPr>
      <w:rFonts w:ascii="Tahoma" w:hAnsi="Tahoma" w:cs="Tahoma"/>
      <w:sz w:val="16"/>
      <w:szCs w:val="16"/>
    </w:rPr>
  </w:style>
  <w:style w:type="character" w:customStyle="1" w:styleId="TextodegloboCar">
    <w:name w:val="Texto de globo Car"/>
    <w:basedOn w:val="Fuentedeprrafopredeter"/>
    <w:link w:val="Textodeglobo"/>
    <w:rsid w:val="000164F0"/>
    <w:rPr>
      <w:rFonts w:ascii="Tahoma" w:eastAsia="Times" w:hAnsi="Tahoma" w:cs="Tahoma"/>
      <w:sz w:val="16"/>
      <w:szCs w:val="16"/>
      <w:lang w:val="en-US" w:eastAsia="es-ES"/>
    </w:rPr>
  </w:style>
  <w:style w:type="character" w:customStyle="1" w:styleId="Ttulo1Car">
    <w:name w:val="Título 1 Car"/>
    <w:basedOn w:val="Fuentedeprrafopredeter"/>
    <w:link w:val="Ttulo1"/>
    <w:rsid w:val="00A06C0F"/>
    <w:rPr>
      <w:rFonts w:ascii="Verdana" w:eastAsia="Times New Roman" w:hAnsi="Verdana" w:cs="Times New Roman"/>
      <w:b/>
      <w:bCs/>
      <w:sz w:val="20"/>
      <w:szCs w:val="24"/>
      <w:lang w:val="es-CO" w:eastAsia="es-ES"/>
    </w:rPr>
  </w:style>
  <w:style w:type="character" w:customStyle="1" w:styleId="Ttulo8Car">
    <w:name w:val="Título 8 Car"/>
    <w:basedOn w:val="Fuentedeprrafopredeter"/>
    <w:link w:val="Ttulo8"/>
    <w:rsid w:val="00A06C0F"/>
    <w:rPr>
      <w:rFonts w:ascii="Times New Roman" w:eastAsia="Times New Roman" w:hAnsi="Times New Roman" w:cs="Times New Roman"/>
      <w:i/>
      <w:iCs/>
      <w:sz w:val="24"/>
      <w:szCs w:val="24"/>
      <w:lang w:val="es-CO" w:eastAsia="es-ES"/>
    </w:rPr>
  </w:style>
  <w:style w:type="paragraph" w:styleId="Textoindependiente">
    <w:name w:val="Body Text"/>
    <w:basedOn w:val="Normal"/>
    <w:link w:val="TextoindependienteCar"/>
    <w:rsid w:val="00A06C0F"/>
    <w:pPr>
      <w:jc w:val="both"/>
    </w:pPr>
    <w:rPr>
      <w:rFonts w:ascii="Times New Roman" w:eastAsia="MS Mincho" w:hAnsi="Times New Roman"/>
      <w:szCs w:val="24"/>
    </w:rPr>
  </w:style>
  <w:style w:type="character" w:customStyle="1" w:styleId="TextoindependienteCar">
    <w:name w:val="Texto independiente Car"/>
    <w:basedOn w:val="Fuentedeprrafopredeter"/>
    <w:link w:val="Textoindependiente"/>
    <w:rsid w:val="00A06C0F"/>
    <w:rPr>
      <w:rFonts w:ascii="Times New Roman" w:eastAsia="MS Mincho" w:hAnsi="Times New Roman" w:cs="Times New Roman"/>
      <w:sz w:val="24"/>
      <w:szCs w:val="24"/>
      <w:lang w:val="es-CO" w:eastAsia="es-ES"/>
    </w:rPr>
  </w:style>
  <w:style w:type="paragraph" w:styleId="NormalWeb">
    <w:name w:val="Normal (Web)"/>
    <w:basedOn w:val="Normal"/>
    <w:uiPriority w:val="99"/>
    <w:rsid w:val="00A06C0F"/>
    <w:pPr>
      <w:spacing w:before="100" w:beforeAutospacing="1" w:after="100" w:afterAutospacing="1"/>
    </w:pPr>
    <w:rPr>
      <w:rFonts w:ascii="Times New Roman" w:eastAsia="Times New Roman" w:hAnsi="Times New Roman"/>
      <w:szCs w:val="24"/>
    </w:rPr>
  </w:style>
  <w:style w:type="paragraph" w:styleId="Textoindependiente3">
    <w:name w:val="Body Text 3"/>
    <w:basedOn w:val="Normal"/>
    <w:link w:val="Textoindependiente3Car"/>
    <w:rsid w:val="00A06C0F"/>
    <w:pPr>
      <w:spacing w:after="120"/>
    </w:pPr>
    <w:rPr>
      <w:rFonts w:ascii="Times New Roman" w:eastAsia="MS Mincho" w:hAnsi="Times New Roman"/>
      <w:sz w:val="16"/>
      <w:szCs w:val="16"/>
    </w:rPr>
  </w:style>
  <w:style w:type="character" w:customStyle="1" w:styleId="Textoindependiente3Car">
    <w:name w:val="Texto independiente 3 Car"/>
    <w:basedOn w:val="Fuentedeprrafopredeter"/>
    <w:link w:val="Textoindependiente3"/>
    <w:rsid w:val="00A06C0F"/>
    <w:rPr>
      <w:rFonts w:ascii="Times New Roman" w:eastAsia="MS Mincho" w:hAnsi="Times New Roman" w:cs="Times New Roman"/>
      <w:sz w:val="16"/>
      <w:szCs w:val="16"/>
      <w:lang w:val="es-CO" w:eastAsia="es-ES"/>
    </w:rPr>
  </w:style>
  <w:style w:type="character" w:styleId="nfasis">
    <w:name w:val="Emphasis"/>
    <w:basedOn w:val="Fuentedeprrafopredeter"/>
    <w:qFormat/>
    <w:rsid w:val="00A06C0F"/>
    <w:rPr>
      <w:i/>
      <w:iCs/>
    </w:rPr>
  </w:style>
  <w:style w:type="paragraph" w:styleId="Encabezadodemensaje">
    <w:name w:val="Message Header"/>
    <w:basedOn w:val="Textoindependiente"/>
    <w:link w:val="EncabezadodemensajeCar"/>
    <w:rsid w:val="00B07A54"/>
    <w:pPr>
      <w:keepLines/>
      <w:spacing w:after="120" w:line="240" w:lineRule="atLeast"/>
      <w:ind w:left="1080" w:hanging="1080"/>
      <w:jc w:val="left"/>
    </w:pPr>
    <w:rPr>
      <w:rFonts w:ascii="Garamond" w:eastAsia="Times New Roman" w:hAnsi="Garamond"/>
      <w:caps/>
      <w:sz w:val="18"/>
      <w:lang w:val="es-ES"/>
    </w:rPr>
  </w:style>
  <w:style w:type="character" w:customStyle="1" w:styleId="EncabezadodemensajeCar">
    <w:name w:val="Encabezado de mensaje Car"/>
    <w:basedOn w:val="Fuentedeprrafopredeter"/>
    <w:link w:val="Encabezadodemensaje"/>
    <w:rsid w:val="00B07A54"/>
    <w:rPr>
      <w:rFonts w:ascii="Garamond" w:eastAsia="Times New Roman" w:hAnsi="Garamond" w:cs="Times New Roman"/>
      <w:caps/>
      <w:sz w:val="18"/>
      <w:szCs w:val="24"/>
      <w:lang w:eastAsia="es-ES"/>
    </w:rPr>
  </w:style>
  <w:style w:type="paragraph" w:customStyle="1" w:styleId="Encabezadodemensaje-primera">
    <w:name w:val="Encabezado de mensaje - primera"/>
    <w:basedOn w:val="Encabezadodemensaje"/>
    <w:next w:val="Encabezadodemensaje"/>
    <w:rsid w:val="00B07A54"/>
    <w:pPr>
      <w:tabs>
        <w:tab w:val="left" w:pos="27814"/>
      </w:tabs>
      <w:spacing w:before="360"/>
    </w:pPr>
  </w:style>
  <w:style w:type="character" w:customStyle="1" w:styleId="Rtulodeencabezadodemensaje">
    <w:name w:val="Rótulo de encabezado de mensaje"/>
    <w:rsid w:val="00B07A54"/>
    <w:rPr>
      <w:b/>
      <w:sz w:val="18"/>
    </w:rPr>
  </w:style>
  <w:style w:type="paragraph" w:customStyle="1" w:styleId="Ttulodeldocumento">
    <w:name w:val="Título del documento"/>
    <w:next w:val="Normal"/>
    <w:rsid w:val="00B07A54"/>
    <w:pPr>
      <w:pBdr>
        <w:top w:val="double" w:sz="6" w:space="8" w:color="808080"/>
        <w:bottom w:val="double" w:sz="6" w:space="8" w:color="808080"/>
      </w:pBdr>
      <w:spacing w:after="40" w:line="240" w:lineRule="atLeast"/>
      <w:jc w:val="center"/>
    </w:pPr>
    <w:rPr>
      <w:rFonts w:ascii="Garamond" w:eastAsia="Times New Roman" w:hAnsi="Garamond" w:cs="Times New Roman"/>
      <w:b/>
      <w:caps/>
      <w:spacing w:val="20"/>
      <w:sz w:val="18"/>
      <w:szCs w:val="20"/>
      <w:lang w:eastAsia="es-ES"/>
    </w:rPr>
  </w:style>
  <w:style w:type="paragraph" w:customStyle="1" w:styleId="Normal1">
    <w:name w:val="Normal1"/>
    <w:basedOn w:val="Normal"/>
    <w:rsid w:val="00600047"/>
    <w:pPr>
      <w:overflowPunct w:val="0"/>
      <w:autoSpaceDE w:val="0"/>
      <w:autoSpaceDN w:val="0"/>
      <w:adjustRightInd w:val="0"/>
      <w:spacing w:line="400" w:lineRule="atLeast"/>
      <w:jc w:val="both"/>
      <w:textAlignment w:val="baseline"/>
    </w:pPr>
    <w:rPr>
      <w:rFonts w:ascii="Arial" w:eastAsia="Times New Roman" w:hAnsi="Arial"/>
      <w:color w:val="000000"/>
      <w:sz w:val="28"/>
    </w:rPr>
  </w:style>
  <w:style w:type="paragraph" w:styleId="Textoindependiente2">
    <w:name w:val="Body Text 2"/>
    <w:basedOn w:val="Normal"/>
    <w:link w:val="Textoindependiente2Car"/>
    <w:unhideWhenUsed/>
    <w:rsid w:val="00D769D5"/>
    <w:pPr>
      <w:spacing w:after="120" w:line="480" w:lineRule="auto"/>
    </w:pPr>
  </w:style>
  <w:style w:type="character" w:customStyle="1" w:styleId="Textoindependiente2Car">
    <w:name w:val="Texto independiente 2 Car"/>
    <w:basedOn w:val="Fuentedeprrafopredeter"/>
    <w:link w:val="Textoindependiente2"/>
    <w:rsid w:val="00D769D5"/>
    <w:rPr>
      <w:rFonts w:ascii="Times" w:eastAsia="Times" w:hAnsi="Times" w:cs="Times New Roman"/>
      <w:sz w:val="24"/>
      <w:szCs w:val="20"/>
      <w:lang w:val="en-US" w:eastAsia="es-ES"/>
    </w:rPr>
  </w:style>
  <w:style w:type="paragraph" w:styleId="Textosinformato">
    <w:name w:val="Plain Text"/>
    <w:basedOn w:val="Normal"/>
    <w:link w:val="TextosinformatoCar"/>
    <w:uiPriority w:val="99"/>
    <w:rsid w:val="002560C8"/>
    <w:pPr>
      <w:autoSpaceDE w:val="0"/>
      <w:autoSpaceDN w:val="0"/>
      <w:jc w:val="both"/>
    </w:pPr>
    <w:rPr>
      <w:rFonts w:ascii="Arial" w:eastAsia="Times New Roman" w:hAnsi="Arial" w:cs="Arial"/>
      <w:szCs w:val="24"/>
      <w:lang w:val="es-ES"/>
    </w:rPr>
  </w:style>
  <w:style w:type="character" w:customStyle="1" w:styleId="TextosinformatoCar">
    <w:name w:val="Texto sin formato Car"/>
    <w:basedOn w:val="Fuentedeprrafopredeter"/>
    <w:link w:val="Textosinformato"/>
    <w:uiPriority w:val="99"/>
    <w:rsid w:val="002560C8"/>
    <w:rPr>
      <w:rFonts w:ascii="Arial" w:eastAsia="Times New Roman" w:hAnsi="Arial" w:cs="Arial"/>
      <w:sz w:val="24"/>
      <w:szCs w:val="24"/>
      <w:lang w:eastAsia="es-ES"/>
    </w:rPr>
  </w:style>
  <w:style w:type="character" w:customStyle="1" w:styleId="Ttulo2Car">
    <w:name w:val="Título 2 Car"/>
    <w:aliases w:val="Título 2 Car Car Car Car,Título 2 Car Car Car Car Car Car,Título 2 Car Car Car1,Título 2 Car1 Car Car Car,Título 2 Car1 Car Car Car Car Car"/>
    <w:basedOn w:val="Fuentedeprrafopredeter"/>
    <w:link w:val="Ttulo2"/>
    <w:rsid w:val="0014553B"/>
    <w:rPr>
      <w:rFonts w:asciiTheme="majorHAnsi" w:eastAsiaTheme="majorEastAsia" w:hAnsiTheme="majorHAnsi" w:cstheme="majorBidi"/>
      <w:b/>
      <w:bCs/>
      <w:color w:val="4F81BD" w:themeColor="accent1"/>
      <w:sz w:val="26"/>
      <w:szCs w:val="26"/>
      <w:lang w:val="en-US" w:eastAsia="es-ES"/>
    </w:rPr>
  </w:style>
  <w:style w:type="character" w:customStyle="1" w:styleId="Ttulo3Car">
    <w:name w:val="Título 3 Car"/>
    <w:basedOn w:val="Fuentedeprrafopredeter"/>
    <w:link w:val="Ttulo3"/>
    <w:rsid w:val="0014553B"/>
    <w:rPr>
      <w:rFonts w:asciiTheme="majorHAnsi" w:eastAsiaTheme="majorEastAsia" w:hAnsiTheme="majorHAnsi" w:cstheme="majorBidi"/>
      <w:b/>
      <w:bCs/>
      <w:color w:val="4F81BD" w:themeColor="accent1"/>
      <w:sz w:val="24"/>
      <w:szCs w:val="20"/>
      <w:lang w:val="en-US" w:eastAsia="es-ES"/>
    </w:rPr>
  </w:style>
  <w:style w:type="character" w:customStyle="1" w:styleId="Ttulo4Car">
    <w:name w:val="Título 4 Car"/>
    <w:basedOn w:val="Fuentedeprrafopredeter"/>
    <w:link w:val="Ttulo4"/>
    <w:rsid w:val="0014553B"/>
    <w:rPr>
      <w:rFonts w:ascii="Verdana" w:eastAsia="Times New Roman" w:hAnsi="Verdana" w:cs="Arial"/>
      <w:i/>
      <w:iCs/>
      <w:sz w:val="14"/>
      <w:szCs w:val="24"/>
      <w:lang w:val="es-CO" w:eastAsia="es-ES"/>
    </w:rPr>
  </w:style>
  <w:style w:type="character" w:customStyle="1" w:styleId="Ttulo5Car">
    <w:name w:val="Título 5 Car"/>
    <w:basedOn w:val="Fuentedeprrafopredeter"/>
    <w:link w:val="Ttulo5"/>
    <w:rsid w:val="0014553B"/>
    <w:rPr>
      <w:rFonts w:ascii="Times New Roman" w:eastAsia="Times New Roman" w:hAnsi="Times New Roman" w:cs="Times New Roman"/>
      <w:i/>
      <w:iCs/>
      <w:color w:val="999999"/>
      <w:sz w:val="16"/>
      <w:szCs w:val="24"/>
      <w:lang w:val="es-CO" w:eastAsia="es-ES"/>
    </w:rPr>
  </w:style>
  <w:style w:type="paragraph" w:styleId="Prrafodelista">
    <w:name w:val="List Paragraph"/>
    <w:basedOn w:val="Normal"/>
    <w:link w:val="PrrafodelistaCar"/>
    <w:uiPriority w:val="34"/>
    <w:qFormat/>
    <w:rsid w:val="0014553B"/>
    <w:pPr>
      <w:ind w:left="708"/>
    </w:pPr>
    <w:rPr>
      <w:rFonts w:eastAsia="Calibri"/>
    </w:rPr>
  </w:style>
  <w:style w:type="paragraph" w:styleId="Sangradetextonormal">
    <w:name w:val="Body Text Indent"/>
    <w:basedOn w:val="Normal"/>
    <w:link w:val="SangradetextonormalCar"/>
    <w:rsid w:val="0014553B"/>
    <w:pPr>
      <w:ind w:left="708" w:hanging="708"/>
      <w:jc w:val="center"/>
    </w:pPr>
    <w:rPr>
      <w:rFonts w:ascii="Verdana" w:eastAsia="Times New Roman" w:hAnsi="Verdana"/>
      <w:sz w:val="20"/>
      <w:szCs w:val="24"/>
    </w:rPr>
  </w:style>
  <w:style w:type="character" w:customStyle="1" w:styleId="SangradetextonormalCar">
    <w:name w:val="Sangría de texto normal Car"/>
    <w:basedOn w:val="Fuentedeprrafopredeter"/>
    <w:link w:val="Sangradetextonormal"/>
    <w:rsid w:val="0014553B"/>
    <w:rPr>
      <w:rFonts w:ascii="Verdana" w:eastAsia="Times New Roman" w:hAnsi="Verdana" w:cs="Times New Roman"/>
      <w:sz w:val="20"/>
      <w:szCs w:val="24"/>
      <w:lang w:val="es-CO" w:eastAsia="es-ES"/>
    </w:rPr>
  </w:style>
  <w:style w:type="paragraph" w:styleId="Sangra2detindependiente">
    <w:name w:val="Body Text Indent 2"/>
    <w:basedOn w:val="Normal"/>
    <w:link w:val="Sangra2detindependienteCar"/>
    <w:rsid w:val="0014553B"/>
    <w:pPr>
      <w:ind w:left="708" w:hanging="708"/>
      <w:jc w:val="both"/>
    </w:pPr>
    <w:rPr>
      <w:rFonts w:ascii="Verdana" w:eastAsia="Times New Roman" w:hAnsi="Verdana"/>
      <w:sz w:val="20"/>
      <w:szCs w:val="24"/>
    </w:rPr>
  </w:style>
  <w:style w:type="character" w:customStyle="1" w:styleId="Sangra2detindependienteCar">
    <w:name w:val="Sangría 2 de t. independiente Car"/>
    <w:basedOn w:val="Fuentedeprrafopredeter"/>
    <w:link w:val="Sangra2detindependiente"/>
    <w:rsid w:val="0014553B"/>
    <w:rPr>
      <w:rFonts w:ascii="Verdana" w:eastAsia="Times New Roman" w:hAnsi="Verdana" w:cs="Times New Roman"/>
      <w:sz w:val="20"/>
      <w:szCs w:val="24"/>
      <w:lang w:val="es-CO" w:eastAsia="es-ES"/>
    </w:rPr>
  </w:style>
  <w:style w:type="character" w:styleId="Hipervnculovisitado">
    <w:name w:val="FollowedHyperlink"/>
    <w:basedOn w:val="Fuentedeprrafopredeter"/>
    <w:rsid w:val="0014553B"/>
    <w:rPr>
      <w:color w:val="800080"/>
      <w:u w:val="single"/>
    </w:rPr>
  </w:style>
  <w:style w:type="paragraph" w:styleId="Subttulo">
    <w:name w:val="Subtitle"/>
    <w:basedOn w:val="Normal"/>
    <w:next w:val="Normal"/>
    <w:link w:val="SubttuloCar"/>
    <w:qFormat/>
    <w:rsid w:val="0014553B"/>
    <w:pPr>
      <w:spacing w:after="60"/>
      <w:jc w:val="center"/>
      <w:outlineLvl w:val="1"/>
    </w:pPr>
    <w:rPr>
      <w:rFonts w:ascii="Cambria" w:eastAsia="Times New Roman" w:hAnsi="Cambria"/>
      <w:szCs w:val="24"/>
    </w:rPr>
  </w:style>
  <w:style w:type="character" w:customStyle="1" w:styleId="SubttuloCar">
    <w:name w:val="Subtítulo Car"/>
    <w:basedOn w:val="Fuentedeprrafopredeter"/>
    <w:link w:val="Subttulo"/>
    <w:rsid w:val="0014553B"/>
    <w:rPr>
      <w:rFonts w:ascii="Cambria" w:eastAsia="Times New Roman" w:hAnsi="Cambria" w:cs="Times New Roman"/>
      <w:sz w:val="24"/>
      <w:szCs w:val="24"/>
      <w:lang w:val="es-CO" w:eastAsia="es-ES"/>
    </w:rPr>
  </w:style>
  <w:style w:type="paragraph" w:styleId="Sinespaciado">
    <w:name w:val="No Spacing"/>
    <w:link w:val="SinespaciadoCar"/>
    <w:uiPriority w:val="1"/>
    <w:qFormat/>
    <w:rsid w:val="0014553B"/>
    <w:pPr>
      <w:spacing w:after="0" w:line="240" w:lineRule="auto"/>
    </w:pPr>
    <w:rPr>
      <w:rFonts w:ascii="Calibri" w:eastAsia="Times New Roman" w:hAnsi="Calibri" w:cs="Times New Roman"/>
    </w:rPr>
  </w:style>
  <w:style w:type="character" w:customStyle="1" w:styleId="SinespaciadoCar">
    <w:name w:val="Sin espaciado Car"/>
    <w:basedOn w:val="Fuentedeprrafopredeter"/>
    <w:link w:val="Sinespaciado"/>
    <w:uiPriority w:val="1"/>
    <w:rsid w:val="0014553B"/>
    <w:rPr>
      <w:rFonts w:ascii="Calibri" w:eastAsia="Times New Roman" w:hAnsi="Calibri" w:cs="Times New Roman"/>
    </w:rPr>
  </w:style>
  <w:style w:type="paragraph" w:styleId="TDC1">
    <w:name w:val="toc 1"/>
    <w:basedOn w:val="Normal"/>
    <w:next w:val="Normal"/>
    <w:autoRedefine/>
    <w:uiPriority w:val="39"/>
    <w:rsid w:val="00F71CE1"/>
    <w:pPr>
      <w:spacing w:before="360"/>
    </w:pPr>
    <w:rPr>
      <w:rFonts w:asciiTheme="majorHAnsi" w:hAnsiTheme="majorHAnsi"/>
      <w:b/>
      <w:bCs/>
      <w:caps/>
      <w:szCs w:val="24"/>
    </w:rPr>
  </w:style>
  <w:style w:type="paragraph" w:styleId="TDC2">
    <w:name w:val="toc 2"/>
    <w:basedOn w:val="Normal"/>
    <w:next w:val="Normal"/>
    <w:autoRedefine/>
    <w:uiPriority w:val="39"/>
    <w:rsid w:val="004140B2"/>
    <w:pPr>
      <w:tabs>
        <w:tab w:val="right" w:leader="dot" w:pos="8716"/>
      </w:tabs>
      <w:contextualSpacing/>
    </w:pPr>
    <w:rPr>
      <w:rFonts w:ascii="Verdana" w:hAnsi="Verdana"/>
      <w:b/>
      <w:bCs/>
      <w:noProof/>
      <w:color w:val="FF0000"/>
      <w:sz w:val="18"/>
      <w:szCs w:val="18"/>
    </w:rPr>
  </w:style>
  <w:style w:type="paragraph" w:styleId="TDC3">
    <w:name w:val="toc 3"/>
    <w:basedOn w:val="Normal"/>
    <w:next w:val="Normal"/>
    <w:autoRedefine/>
    <w:uiPriority w:val="39"/>
    <w:rsid w:val="00AD0E56"/>
    <w:pPr>
      <w:tabs>
        <w:tab w:val="left" w:pos="567"/>
        <w:tab w:val="left" w:pos="1200"/>
        <w:tab w:val="right" w:leader="dot" w:pos="8716"/>
      </w:tabs>
      <w:contextualSpacing/>
      <w:jc w:val="both"/>
    </w:pPr>
    <w:rPr>
      <w:rFonts w:ascii="Verdana" w:hAnsi="Verdana"/>
      <w:noProof/>
      <w:color w:val="FF0000"/>
      <w:sz w:val="18"/>
      <w:szCs w:val="18"/>
    </w:rPr>
  </w:style>
  <w:style w:type="character" w:styleId="Textoennegrita">
    <w:name w:val="Strong"/>
    <w:basedOn w:val="Fuentedeprrafopredeter"/>
    <w:qFormat/>
    <w:rsid w:val="0014553B"/>
    <w:rPr>
      <w:b/>
      <w:bCs/>
    </w:rPr>
  </w:style>
  <w:style w:type="paragraph" w:customStyle="1" w:styleId="Normal10">
    <w:name w:val="Normal1"/>
    <w:basedOn w:val="Normal"/>
    <w:rsid w:val="0023758F"/>
    <w:pPr>
      <w:overflowPunct w:val="0"/>
      <w:autoSpaceDE w:val="0"/>
      <w:autoSpaceDN w:val="0"/>
      <w:adjustRightInd w:val="0"/>
      <w:spacing w:line="400" w:lineRule="atLeast"/>
      <w:jc w:val="both"/>
      <w:textAlignment w:val="baseline"/>
    </w:pPr>
    <w:rPr>
      <w:rFonts w:ascii="Arial" w:eastAsia="Times New Roman" w:hAnsi="Arial"/>
      <w:color w:val="000000"/>
      <w:sz w:val="28"/>
    </w:rPr>
  </w:style>
  <w:style w:type="paragraph" w:styleId="TDC4">
    <w:name w:val="toc 4"/>
    <w:basedOn w:val="Normal"/>
    <w:next w:val="Normal"/>
    <w:autoRedefine/>
    <w:uiPriority w:val="39"/>
    <w:unhideWhenUsed/>
    <w:rsid w:val="0023758F"/>
    <w:pPr>
      <w:ind w:left="480"/>
    </w:pPr>
    <w:rPr>
      <w:rFonts w:asciiTheme="minorHAnsi" w:hAnsiTheme="minorHAnsi"/>
      <w:sz w:val="20"/>
    </w:rPr>
  </w:style>
  <w:style w:type="table" w:styleId="Sombreadoclaro-nfasis3">
    <w:name w:val="Light Shading Accent 3"/>
    <w:basedOn w:val="Tablanormal"/>
    <w:uiPriority w:val="60"/>
    <w:rsid w:val="00EC45DE"/>
    <w:pPr>
      <w:spacing w:after="0" w:line="240" w:lineRule="auto"/>
    </w:pPr>
    <w:rPr>
      <w:color w:val="76923C" w:themeColor="accent3" w:themeShade="BF"/>
    </w:rPr>
    <w:tblPr>
      <w:tblStyleRowBandSize w:val="1"/>
      <w:tblStyleColBandSize w:val="1"/>
      <w:tblBorders>
        <w:top w:val="single" w:sz="8" w:space="0" w:color="9BBB59" w:themeColor="accent3"/>
        <w:bottom w:val="single" w:sz="8" w:space="0" w:color="9BBB59" w:themeColor="accent3"/>
      </w:tblBorders>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character" w:customStyle="1" w:styleId="Ttulo6Car">
    <w:name w:val="Título 6 Car"/>
    <w:basedOn w:val="Fuentedeprrafopredeter"/>
    <w:link w:val="Ttulo6"/>
    <w:uiPriority w:val="99"/>
    <w:rsid w:val="00F71CE1"/>
    <w:rPr>
      <w:rFonts w:ascii="Calibri Light" w:eastAsia="MS Gothic" w:hAnsi="Calibri Light" w:cs="Arial"/>
      <w:color w:val="1F4D78"/>
      <w:sz w:val="24"/>
      <w:szCs w:val="24"/>
      <w:lang w:val="es-CO" w:eastAsia="es-CO"/>
    </w:rPr>
  </w:style>
  <w:style w:type="character" w:customStyle="1" w:styleId="Ttulo7Car">
    <w:name w:val="Título 7 Car"/>
    <w:basedOn w:val="Fuentedeprrafopredeter"/>
    <w:link w:val="Ttulo7"/>
    <w:uiPriority w:val="99"/>
    <w:rsid w:val="00F71CE1"/>
    <w:rPr>
      <w:rFonts w:ascii="Calibri Light" w:eastAsia="MS Gothic" w:hAnsi="Calibri Light" w:cs="Arial"/>
      <w:i/>
      <w:iCs/>
      <w:color w:val="1F4D78"/>
      <w:sz w:val="24"/>
      <w:szCs w:val="24"/>
      <w:lang w:val="es-CO" w:eastAsia="es-CO"/>
    </w:rPr>
  </w:style>
  <w:style w:type="character" w:customStyle="1" w:styleId="Ttulo9Car">
    <w:name w:val="Título 9 Car"/>
    <w:basedOn w:val="Fuentedeprrafopredeter"/>
    <w:link w:val="Ttulo9"/>
    <w:uiPriority w:val="99"/>
    <w:rsid w:val="00F71CE1"/>
    <w:rPr>
      <w:rFonts w:ascii="Calibri Light" w:eastAsia="MS Gothic" w:hAnsi="Calibri Light" w:cs="Arial"/>
      <w:i/>
      <w:iCs/>
      <w:color w:val="272727"/>
      <w:sz w:val="21"/>
      <w:szCs w:val="21"/>
      <w:lang w:val="es-CO" w:eastAsia="es-CO"/>
    </w:rPr>
  </w:style>
  <w:style w:type="paragraph" w:customStyle="1" w:styleId="Normal12">
    <w:name w:val="Normal12"/>
    <w:basedOn w:val="Normal"/>
    <w:uiPriority w:val="99"/>
    <w:rsid w:val="00F71CE1"/>
    <w:pPr>
      <w:overflowPunct w:val="0"/>
      <w:autoSpaceDE w:val="0"/>
      <w:autoSpaceDN w:val="0"/>
      <w:adjustRightInd w:val="0"/>
      <w:spacing w:line="400" w:lineRule="atLeast"/>
      <w:jc w:val="both"/>
      <w:textAlignment w:val="baseline"/>
    </w:pPr>
    <w:rPr>
      <w:rFonts w:ascii="Arial" w:eastAsia="Times New Roman" w:hAnsi="Arial"/>
      <w:color w:val="000000"/>
      <w:sz w:val="28"/>
      <w:szCs w:val="24"/>
      <w:lang w:eastAsia="es-CO"/>
    </w:rPr>
  </w:style>
  <w:style w:type="paragraph" w:customStyle="1" w:styleId="Default">
    <w:name w:val="Default"/>
    <w:basedOn w:val="Normal"/>
    <w:uiPriority w:val="99"/>
    <w:rsid w:val="00F71CE1"/>
    <w:pPr>
      <w:autoSpaceDE w:val="0"/>
      <w:autoSpaceDN w:val="0"/>
    </w:pPr>
    <w:rPr>
      <w:rFonts w:ascii="Bookman Old Style" w:eastAsiaTheme="minorHAnsi" w:hAnsi="Bookman Old Style"/>
      <w:color w:val="000000"/>
      <w:szCs w:val="24"/>
      <w:lang w:eastAsia="es-CO"/>
    </w:rPr>
  </w:style>
  <w:style w:type="table" w:customStyle="1" w:styleId="Tablaconcuadrcula1">
    <w:name w:val="Tabla con cuadrícula1"/>
    <w:basedOn w:val="Tablanormal"/>
    <w:next w:val="Tablaconcuadrcula"/>
    <w:uiPriority w:val="59"/>
    <w:rsid w:val="00F71CE1"/>
    <w:pPr>
      <w:spacing w:after="0" w:line="240" w:lineRule="auto"/>
    </w:pPr>
    <w:rPr>
      <w:rFonts w:ascii="Times New Roman" w:eastAsia="Times New Roman" w:hAnsi="Times New Roman" w:cs="Times New Roman"/>
      <w:sz w:val="20"/>
      <w:szCs w:val="20"/>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Cuadrculamedia3-nfasis1">
    <w:name w:val="Medium Grid 3 Accent 1"/>
    <w:basedOn w:val="Tablanormal"/>
    <w:uiPriority w:val="69"/>
    <w:rsid w:val="00F71CE1"/>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paragraph" w:customStyle="1" w:styleId="Figuras">
    <w:name w:val="Figuras"/>
    <w:basedOn w:val="Normal"/>
    <w:uiPriority w:val="99"/>
    <w:qFormat/>
    <w:rsid w:val="00F71CE1"/>
    <w:pPr>
      <w:autoSpaceDE w:val="0"/>
      <w:autoSpaceDN w:val="0"/>
      <w:adjustRightInd w:val="0"/>
      <w:spacing w:after="120" w:line="360" w:lineRule="auto"/>
      <w:jc w:val="center"/>
    </w:pPr>
    <w:rPr>
      <w:rFonts w:ascii="Arial" w:eastAsia="Calibri" w:hAnsi="Arial" w:cs="Arial"/>
      <w:b/>
      <w:color w:val="000000"/>
      <w:sz w:val="18"/>
      <w:szCs w:val="18"/>
      <w:shd w:val="clear" w:color="auto" w:fill="FFFFFF"/>
      <w:lang w:eastAsia="en-US"/>
    </w:rPr>
  </w:style>
  <w:style w:type="paragraph" w:styleId="Descripcin">
    <w:name w:val="caption"/>
    <w:basedOn w:val="Normal"/>
    <w:next w:val="Normal"/>
    <w:uiPriority w:val="35"/>
    <w:unhideWhenUsed/>
    <w:qFormat/>
    <w:rsid w:val="00F71CE1"/>
    <w:pPr>
      <w:spacing w:after="200"/>
    </w:pPr>
    <w:rPr>
      <w:rFonts w:asciiTheme="minorHAnsi" w:eastAsiaTheme="minorHAnsi" w:hAnsiTheme="minorHAnsi" w:cstheme="minorBidi"/>
      <w:b/>
      <w:bCs/>
      <w:color w:val="4F81BD" w:themeColor="accent1"/>
      <w:sz w:val="18"/>
      <w:szCs w:val="18"/>
      <w:lang w:eastAsia="en-US"/>
    </w:rPr>
  </w:style>
  <w:style w:type="table" w:styleId="Sombreadomedio2-nfasis2">
    <w:name w:val="Medium Shading 2 Accent 2"/>
    <w:basedOn w:val="Tablanormal"/>
    <w:uiPriority w:val="64"/>
    <w:rsid w:val="00F71CE1"/>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Cuadrculamedia3-nfasis5">
    <w:name w:val="Medium Grid 3 Accent 5"/>
    <w:basedOn w:val="Tablanormal"/>
    <w:uiPriority w:val="69"/>
    <w:rsid w:val="00F71CE1"/>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Cuadrculamedia1-nfasis5">
    <w:name w:val="Medium Grid 1 Accent 5"/>
    <w:basedOn w:val="Tablanormal"/>
    <w:uiPriority w:val="67"/>
    <w:rsid w:val="00F71CE1"/>
    <w:pPr>
      <w:spacing w:after="0" w:line="240" w:lineRule="auto"/>
    </w:pPr>
    <w:tblPr>
      <w:tblStyleRowBandSize w:val="1"/>
      <w:tblStyleColBandSize w:val="1"/>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character" w:customStyle="1" w:styleId="PrrafodelistaCar">
    <w:name w:val="Párrafo de lista Car"/>
    <w:link w:val="Prrafodelista"/>
    <w:uiPriority w:val="34"/>
    <w:rsid w:val="00F71CE1"/>
    <w:rPr>
      <w:rFonts w:ascii="Times" w:eastAsia="Calibri" w:hAnsi="Times" w:cs="Times New Roman"/>
      <w:sz w:val="24"/>
      <w:szCs w:val="20"/>
      <w:lang w:val="en-US" w:eastAsia="es-ES"/>
    </w:rPr>
  </w:style>
  <w:style w:type="paragraph" w:customStyle="1" w:styleId="Normal11">
    <w:name w:val="Normal11"/>
    <w:basedOn w:val="Normal"/>
    <w:uiPriority w:val="99"/>
    <w:rsid w:val="00F71CE1"/>
    <w:pPr>
      <w:overflowPunct w:val="0"/>
      <w:autoSpaceDE w:val="0"/>
      <w:autoSpaceDN w:val="0"/>
      <w:adjustRightInd w:val="0"/>
      <w:spacing w:line="400" w:lineRule="atLeast"/>
      <w:jc w:val="both"/>
      <w:textAlignment w:val="baseline"/>
    </w:pPr>
    <w:rPr>
      <w:rFonts w:ascii="Arial" w:eastAsia="Times New Roman" w:hAnsi="Arial"/>
      <w:color w:val="000000"/>
      <w:sz w:val="28"/>
      <w:szCs w:val="24"/>
      <w:lang w:eastAsia="es-CO"/>
    </w:rPr>
  </w:style>
  <w:style w:type="paragraph" w:customStyle="1" w:styleId="xl65">
    <w:name w:val="xl65"/>
    <w:basedOn w:val="Normal"/>
    <w:uiPriority w:val="99"/>
    <w:rsid w:val="00F71CE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Verdana" w:eastAsia="Times New Roman" w:hAnsi="Verdana"/>
      <w:b/>
      <w:bCs/>
      <w:sz w:val="10"/>
      <w:szCs w:val="10"/>
      <w:lang w:eastAsia="es-CO"/>
    </w:rPr>
  </w:style>
  <w:style w:type="paragraph" w:customStyle="1" w:styleId="xl66">
    <w:name w:val="xl66"/>
    <w:basedOn w:val="Normal"/>
    <w:uiPriority w:val="99"/>
    <w:rsid w:val="00F71CE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Verdana" w:eastAsia="Times New Roman" w:hAnsi="Verdana"/>
      <w:b/>
      <w:bCs/>
      <w:sz w:val="10"/>
      <w:szCs w:val="10"/>
      <w:lang w:eastAsia="es-CO"/>
    </w:rPr>
  </w:style>
  <w:style w:type="paragraph" w:customStyle="1" w:styleId="xl67">
    <w:name w:val="xl67"/>
    <w:basedOn w:val="Normal"/>
    <w:uiPriority w:val="99"/>
    <w:rsid w:val="00F71CE1"/>
    <w:pPr>
      <w:spacing w:before="100" w:beforeAutospacing="1" w:after="100" w:afterAutospacing="1"/>
    </w:pPr>
    <w:rPr>
      <w:rFonts w:ascii="Verdana" w:eastAsia="Times New Roman" w:hAnsi="Verdana"/>
      <w:sz w:val="10"/>
      <w:szCs w:val="10"/>
      <w:lang w:eastAsia="es-CO"/>
    </w:rPr>
  </w:style>
  <w:style w:type="paragraph" w:customStyle="1" w:styleId="xl68">
    <w:name w:val="xl68"/>
    <w:basedOn w:val="Normal"/>
    <w:uiPriority w:val="99"/>
    <w:rsid w:val="00F71CE1"/>
    <w:pPr>
      <w:spacing w:before="100" w:beforeAutospacing="1" w:after="100" w:afterAutospacing="1"/>
      <w:jc w:val="center"/>
    </w:pPr>
    <w:rPr>
      <w:rFonts w:ascii="Verdana" w:eastAsia="Times New Roman" w:hAnsi="Verdana"/>
      <w:b/>
      <w:bCs/>
      <w:sz w:val="10"/>
      <w:szCs w:val="10"/>
      <w:lang w:eastAsia="es-CO"/>
    </w:rPr>
  </w:style>
  <w:style w:type="paragraph" w:customStyle="1" w:styleId="xl69">
    <w:name w:val="xl69"/>
    <w:basedOn w:val="Normal"/>
    <w:uiPriority w:val="99"/>
    <w:rsid w:val="00F71CE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Verdana" w:eastAsia="Times New Roman" w:hAnsi="Verdana"/>
      <w:sz w:val="10"/>
      <w:szCs w:val="10"/>
      <w:lang w:eastAsia="es-CO"/>
    </w:rPr>
  </w:style>
  <w:style w:type="paragraph" w:customStyle="1" w:styleId="xl70">
    <w:name w:val="xl70"/>
    <w:basedOn w:val="Normal"/>
    <w:uiPriority w:val="99"/>
    <w:rsid w:val="00F71CE1"/>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Verdana" w:eastAsia="Times New Roman" w:hAnsi="Verdana"/>
      <w:sz w:val="10"/>
      <w:szCs w:val="10"/>
      <w:lang w:eastAsia="es-CO"/>
    </w:rPr>
  </w:style>
  <w:style w:type="paragraph" w:customStyle="1" w:styleId="xl71">
    <w:name w:val="xl71"/>
    <w:basedOn w:val="Normal"/>
    <w:uiPriority w:val="99"/>
    <w:rsid w:val="00F71CE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Verdana" w:eastAsia="Times New Roman" w:hAnsi="Verdana"/>
      <w:sz w:val="10"/>
      <w:szCs w:val="10"/>
      <w:lang w:eastAsia="es-CO"/>
    </w:rPr>
  </w:style>
  <w:style w:type="paragraph" w:customStyle="1" w:styleId="xl72">
    <w:name w:val="xl72"/>
    <w:basedOn w:val="Normal"/>
    <w:uiPriority w:val="99"/>
    <w:rsid w:val="00F71CE1"/>
    <w:pPr>
      <w:pBdr>
        <w:top w:val="single" w:sz="4" w:space="0" w:color="auto"/>
        <w:left w:val="single" w:sz="4" w:space="0" w:color="auto"/>
        <w:bottom w:val="single" w:sz="4" w:space="0" w:color="auto"/>
        <w:right w:val="single" w:sz="4" w:space="0" w:color="auto"/>
      </w:pBdr>
      <w:spacing w:before="100" w:beforeAutospacing="1" w:after="100" w:afterAutospacing="1"/>
      <w:jc w:val="both"/>
      <w:textAlignment w:val="center"/>
    </w:pPr>
    <w:rPr>
      <w:rFonts w:ascii="Verdana" w:eastAsia="Times New Roman" w:hAnsi="Verdana"/>
      <w:sz w:val="10"/>
      <w:szCs w:val="10"/>
      <w:lang w:eastAsia="es-CO"/>
    </w:rPr>
  </w:style>
  <w:style w:type="paragraph" w:customStyle="1" w:styleId="xl73">
    <w:name w:val="xl73"/>
    <w:basedOn w:val="Normal"/>
    <w:uiPriority w:val="99"/>
    <w:rsid w:val="00F71CE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Verdana" w:eastAsia="Times New Roman" w:hAnsi="Verdana"/>
      <w:sz w:val="10"/>
      <w:szCs w:val="10"/>
      <w:lang w:eastAsia="es-CO"/>
    </w:rPr>
  </w:style>
  <w:style w:type="paragraph" w:customStyle="1" w:styleId="xl74">
    <w:name w:val="xl74"/>
    <w:basedOn w:val="Normal"/>
    <w:uiPriority w:val="99"/>
    <w:rsid w:val="00F71CE1"/>
    <w:pPr>
      <w:pBdr>
        <w:top w:val="single" w:sz="4" w:space="0" w:color="auto"/>
        <w:left w:val="single" w:sz="4" w:space="0" w:color="auto"/>
        <w:bottom w:val="single" w:sz="4" w:space="0" w:color="auto"/>
        <w:right w:val="single" w:sz="4" w:space="0" w:color="auto"/>
      </w:pBdr>
      <w:spacing w:before="100" w:beforeAutospacing="1" w:after="100" w:afterAutospacing="1"/>
    </w:pPr>
    <w:rPr>
      <w:rFonts w:ascii="Verdana" w:eastAsia="Times New Roman" w:hAnsi="Verdana"/>
      <w:sz w:val="10"/>
      <w:szCs w:val="10"/>
      <w:lang w:eastAsia="es-CO"/>
    </w:rPr>
  </w:style>
  <w:style w:type="paragraph" w:customStyle="1" w:styleId="xl75">
    <w:name w:val="xl75"/>
    <w:basedOn w:val="Normal"/>
    <w:uiPriority w:val="99"/>
    <w:rsid w:val="00F71CE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Verdana" w:eastAsia="Times New Roman" w:hAnsi="Verdana"/>
      <w:color w:val="FF0000"/>
      <w:sz w:val="10"/>
      <w:szCs w:val="10"/>
      <w:lang w:eastAsia="es-CO"/>
    </w:rPr>
  </w:style>
  <w:style w:type="paragraph" w:customStyle="1" w:styleId="xl76">
    <w:name w:val="xl76"/>
    <w:basedOn w:val="Normal"/>
    <w:uiPriority w:val="99"/>
    <w:rsid w:val="00F71CE1"/>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Verdana" w:eastAsia="Times New Roman" w:hAnsi="Verdana"/>
      <w:color w:val="FF0000"/>
      <w:sz w:val="10"/>
      <w:szCs w:val="10"/>
      <w:lang w:eastAsia="es-CO"/>
    </w:rPr>
  </w:style>
  <w:style w:type="paragraph" w:customStyle="1" w:styleId="xl77">
    <w:name w:val="xl77"/>
    <w:basedOn w:val="Normal"/>
    <w:uiPriority w:val="99"/>
    <w:rsid w:val="00F71CE1"/>
    <w:pPr>
      <w:pBdr>
        <w:top w:val="single" w:sz="4" w:space="0" w:color="auto"/>
        <w:left w:val="single" w:sz="4" w:space="0" w:color="auto"/>
        <w:bottom w:val="single" w:sz="4" w:space="0" w:color="auto"/>
        <w:right w:val="single" w:sz="4" w:space="0" w:color="auto"/>
      </w:pBdr>
      <w:spacing w:before="100" w:beforeAutospacing="1" w:after="100" w:afterAutospacing="1"/>
    </w:pPr>
    <w:rPr>
      <w:rFonts w:ascii="Verdana" w:eastAsia="Times New Roman" w:hAnsi="Verdana"/>
      <w:color w:val="FF0000"/>
      <w:sz w:val="10"/>
      <w:szCs w:val="10"/>
      <w:lang w:eastAsia="es-CO"/>
    </w:rPr>
  </w:style>
  <w:style w:type="paragraph" w:customStyle="1" w:styleId="xl78">
    <w:name w:val="xl78"/>
    <w:basedOn w:val="Normal"/>
    <w:uiPriority w:val="99"/>
    <w:rsid w:val="00F71CE1"/>
    <w:pPr>
      <w:pBdr>
        <w:top w:val="single" w:sz="4" w:space="0" w:color="auto"/>
        <w:left w:val="single" w:sz="4" w:space="0" w:color="auto"/>
        <w:right w:val="single" w:sz="4" w:space="0" w:color="auto"/>
      </w:pBdr>
      <w:spacing w:before="100" w:beforeAutospacing="1" w:after="100" w:afterAutospacing="1"/>
      <w:jc w:val="center"/>
      <w:textAlignment w:val="center"/>
    </w:pPr>
    <w:rPr>
      <w:rFonts w:ascii="Verdana" w:eastAsia="Times New Roman" w:hAnsi="Verdana"/>
      <w:sz w:val="10"/>
      <w:szCs w:val="10"/>
      <w:lang w:eastAsia="es-CO"/>
    </w:rPr>
  </w:style>
  <w:style w:type="paragraph" w:customStyle="1" w:styleId="xl79">
    <w:name w:val="xl79"/>
    <w:basedOn w:val="Normal"/>
    <w:uiPriority w:val="99"/>
    <w:rsid w:val="00F71CE1"/>
    <w:pPr>
      <w:pBdr>
        <w:left w:val="single" w:sz="4" w:space="0" w:color="auto"/>
        <w:right w:val="single" w:sz="4" w:space="0" w:color="auto"/>
      </w:pBdr>
      <w:spacing w:before="100" w:beforeAutospacing="1" w:after="100" w:afterAutospacing="1"/>
      <w:jc w:val="center"/>
      <w:textAlignment w:val="center"/>
    </w:pPr>
    <w:rPr>
      <w:rFonts w:ascii="Verdana" w:eastAsia="Times New Roman" w:hAnsi="Verdana"/>
      <w:sz w:val="10"/>
      <w:szCs w:val="10"/>
      <w:lang w:eastAsia="es-CO"/>
    </w:rPr>
  </w:style>
  <w:style w:type="paragraph" w:customStyle="1" w:styleId="xl80">
    <w:name w:val="xl80"/>
    <w:basedOn w:val="Normal"/>
    <w:uiPriority w:val="99"/>
    <w:rsid w:val="00F71CE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Verdana" w:eastAsia="Times New Roman" w:hAnsi="Verdana"/>
      <w:sz w:val="10"/>
      <w:szCs w:val="10"/>
      <w:lang w:eastAsia="es-CO"/>
    </w:rPr>
  </w:style>
  <w:style w:type="paragraph" w:customStyle="1" w:styleId="xl81">
    <w:name w:val="xl81"/>
    <w:basedOn w:val="Normal"/>
    <w:uiPriority w:val="99"/>
    <w:rsid w:val="00F71CE1"/>
    <w:pPr>
      <w:pBdr>
        <w:left w:val="single" w:sz="4" w:space="0" w:color="auto"/>
        <w:bottom w:val="single" w:sz="4" w:space="0" w:color="auto"/>
        <w:right w:val="single" w:sz="4" w:space="0" w:color="auto"/>
      </w:pBdr>
      <w:spacing w:before="100" w:beforeAutospacing="1" w:after="100" w:afterAutospacing="1"/>
      <w:jc w:val="center"/>
      <w:textAlignment w:val="center"/>
    </w:pPr>
    <w:rPr>
      <w:rFonts w:ascii="Verdana" w:eastAsia="Times New Roman" w:hAnsi="Verdana"/>
      <w:sz w:val="10"/>
      <w:szCs w:val="10"/>
      <w:lang w:eastAsia="es-CO"/>
    </w:rPr>
  </w:style>
  <w:style w:type="paragraph" w:customStyle="1" w:styleId="xl82">
    <w:name w:val="xl82"/>
    <w:basedOn w:val="Normal"/>
    <w:uiPriority w:val="99"/>
    <w:rsid w:val="00F71CE1"/>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rFonts w:ascii="Verdana" w:eastAsia="Times New Roman" w:hAnsi="Verdana"/>
      <w:sz w:val="10"/>
      <w:szCs w:val="10"/>
      <w:lang w:eastAsia="es-CO"/>
    </w:rPr>
  </w:style>
  <w:style w:type="paragraph" w:customStyle="1" w:styleId="xl83">
    <w:name w:val="xl83"/>
    <w:basedOn w:val="Normal"/>
    <w:uiPriority w:val="99"/>
    <w:rsid w:val="00F71CE1"/>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textAlignment w:val="center"/>
    </w:pPr>
    <w:rPr>
      <w:rFonts w:ascii="Verdana" w:eastAsia="Times New Roman" w:hAnsi="Verdana"/>
      <w:sz w:val="10"/>
      <w:szCs w:val="10"/>
      <w:lang w:eastAsia="es-CO"/>
    </w:rPr>
  </w:style>
  <w:style w:type="paragraph" w:customStyle="1" w:styleId="xl84">
    <w:name w:val="xl84"/>
    <w:basedOn w:val="Normal"/>
    <w:uiPriority w:val="99"/>
    <w:rsid w:val="00F71CE1"/>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rFonts w:ascii="Verdana" w:eastAsia="Times New Roman" w:hAnsi="Verdana"/>
      <w:sz w:val="10"/>
      <w:szCs w:val="10"/>
      <w:lang w:eastAsia="es-CO"/>
    </w:rPr>
  </w:style>
  <w:style w:type="paragraph" w:customStyle="1" w:styleId="xl85">
    <w:name w:val="xl85"/>
    <w:basedOn w:val="Normal"/>
    <w:uiPriority w:val="99"/>
    <w:rsid w:val="00F71CE1"/>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pPr>
    <w:rPr>
      <w:rFonts w:ascii="Verdana" w:eastAsia="Times New Roman" w:hAnsi="Verdana"/>
      <w:sz w:val="10"/>
      <w:szCs w:val="10"/>
      <w:lang w:eastAsia="es-CO"/>
    </w:rPr>
  </w:style>
  <w:style w:type="paragraph" w:customStyle="1" w:styleId="xl86">
    <w:name w:val="xl86"/>
    <w:basedOn w:val="Normal"/>
    <w:uiPriority w:val="99"/>
    <w:rsid w:val="00F71CE1"/>
    <w:pPr>
      <w:pBdr>
        <w:top w:val="single" w:sz="4" w:space="0" w:color="auto"/>
        <w:left w:val="single" w:sz="4" w:space="0" w:color="auto"/>
        <w:right w:val="single" w:sz="4" w:space="0" w:color="auto"/>
      </w:pBdr>
      <w:spacing w:before="100" w:beforeAutospacing="1" w:after="100" w:afterAutospacing="1"/>
      <w:jc w:val="center"/>
      <w:textAlignment w:val="center"/>
    </w:pPr>
    <w:rPr>
      <w:rFonts w:ascii="Verdana" w:eastAsia="Times New Roman" w:hAnsi="Verdana"/>
      <w:sz w:val="10"/>
      <w:szCs w:val="10"/>
      <w:lang w:eastAsia="es-CO"/>
    </w:rPr>
  </w:style>
  <w:style w:type="paragraph" w:customStyle="1" w:styleId="xl87">
    <w:name w:val="xl87"/>
    <w:basedOn w:val="Normal"/>
    <w:uiPriority w:val="99"/>
    <w:rsid w:val="00F71CE1"/>
    <w:pPr>
      <w:pBdr>
        <w:top w:val="single" w:sz="4" w:space="0" w:color="auto"/>
        <w:left w:val="single" w:sz="4" w:space="0" w:color="auto"/>
        <w:right w:val="single" w:sz="4" w:space="0" w:color="auto"/>
      </w:pBdr>
      <w:spacing w:before="100" w:beforeAutospacing="1" w:after="100" w:afterAutospacing="1"/>
      <w:jc w:val="center"/>
      <w:textAlignment w:val="center"/>
    </w:pPr>
    <w:rPr>
      <w:rFonts w:ascii="Verdana" w:eastAsia="Times New Roman" w:hAnsi="Verdana"/>
      <w:sz w:val="10"/>
      <w:szCs w:val="10"/>
      <w:lang w:eastAsia="es-CO"/>
    </w:rPr>
  </w:style>
  <w:style w:type="paragraph" w:customStyle="1" w:styleId="xl88">
    <w:name w:val="xl88"/>
    <w:basedOn w:val="Normal"/>
    <w:uiPriority w:val="99"/>
    <w:rsid w:val="00F71CE1"/>
    <w:pPr>
      <w:pBdr>
        <w:left w:val="single" w:sz="4" w:space="0" w:color="auto"/>
        <w:right w:val="single" w:sz="4" w:space="0" w:color="auto"/>
      </w:pBdr>
      <w:spacing w:before="100" w:beforeAutospacing="1" w:after="100" w:afterAutospacing="1"/>
      <w:jc w:val="center"/>
      <w:textAlignment w:val="center"/>
    </w:pPr>
    <w:rPr>
      <w:rFonts w:ascii="Verdana" w:eastAsia="Times New Roman" w:hAnsi="Verdana"/>
      <w:sz w:val="10"/>
      <w:szCs w:val="10"/>
      <w:lang w:eastAsia="es-CO"/>
    </w:rPr>
  </w:style>
  <w:style w:type="paragraph" w:customStyle="1" w:styleId="xl89">
    <w:name w:val="xl89"/>
    <w:basedOn w:val="Normal"/>
    <w:uiPriority w:val="99"/>
    <w:rsid w:val="00F71CE1"/>
    <w:pPr>
      <w:pBdr>
        <w:left w:val="single" w:sz="4" w:space="0" w:color="auto"/>
        <w:right w:val="single" w:sz="4" w:space="0" w:color="auto"/>
      </w:pBdr>
      <w:spacing w:before="100" w:beforeAutospacing="1" w:after="100" w:afterAutospacing="1"/>
      <w:jc w:val="center"/>
      <w:textAlignment w:val="center"/>
    </w:pPr>
    <w:rPr>
      <w:rFonts w:ascii="Verdana" w:eastAsia="Times New Roman" w:hAnsi="Verdana"/>
      <w:sz w:val="10"/>
      <w:szCs w:val="10"/>
      <w:lang w:eastAsia="es-CO"/>
    </w:rPr>
  </w:style>
  <w:style w:type="paragraph" w:customStyle="1" w:styleId="xl90">
    <w:name w:val="xl90"/>
    <w:basedOn w:val="Normal"/>
    <w:uiPriority w:val="99"/>
    <w:rsid w:val="00F71CE1"/>
    <w:pPr>
      <w:pBdr>
        <w:left w:val="single" w:sz="4" w:space="0" w:color="auto"/>
        <w:bottom w:val="single" w:sz="4" w:space="0" w:color="auto"/>
        <w:right w:val="single" w:sz="4" w:space="0" w:color="auto"/>
      </w:pBdr>
      <w:spacing w:before="100" w:beforeAutospacing="1" w:after="100" w:afterAutospacing="1"/>
      <w:jc w:val="center"/>
      <w:textAlignment w:val="center"/>
    </w:pPr>
    <w:rPr>
      <w:rFonts w:ascii="Verdana" w:eastAsia="Times New Roman" w:hAnsi="Verdana"/>
      <w:sz w:val="10"/>
      <w:szCs w:val="10"/>
      <w:lang w:eastAsia="es-CO"/>
    </w:rPr>
  </w:style>
  <w:style w:type="paragraph" w:customStyle="1" w:styleId="xl91">
    <w:name w:val="xl91"/>
    <w:basedOn w:val="Normal"/>
    <w:uiPriority w:val="99"/>
    <w:rsid w:val="00F71CE1"/>
    <w:pPr>
      <w:pBdr>
        <w:left w:val="single" w:sz="4" w:space="0" w:color="auto"/>
        <w:bottom w:val="single" w:sz="4" w:space="0" w:color="auto"/>
        <w:right w:val="single" w:sz="4" w:space="0" w:color="auto"/>
      </w:pBdr>
      <w:spacing w:before="100" w:beforeAutospacing="1" w:after="100" w:afterAutospacing="1"/>
      <w:jc w:val="center"/>
      <w:textAlignment w:val="center"/>
    </w:pPr>
    <w:rPr>
      <w:rFonts w:ascii="Verdana" w:eastAsia="Times New Roman" w:hAnsi="Verdana"/>
      <w:sz w:val="10"/>
      <w:szCs w:val="10"/>
      <w:lang w:eastAsia="es-CO"/>
    </w:rPr>
  </w:style>
  <w:style w:type="paragraph" w:customStyle="1" w:styleId="xl92">
    <w:name w:val="xl92"/>
    <w:basedOn w:val="Normal"/>
    <w:uiPriority w:val="99"/>
    <w:rsid w:val="00F71CE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Verdana" w:eastAsia="Times New Roman" w:hAnsi="Verdana"/>
      <w:color w:val="FF0000"/>
      <w:sz w:val="10"/>
      <w:szCs w:val="10"/>
      <w:lang w:eastAsia="es-CO"/>
    </w:rPr>
  </w:style>
  <w:style w:type="paragraph" w:customStyle="1" w:styleId="xl93">
    <w:name w:val="xl93"/>
    <w:basedOn w:val="Normal"/>
    <w:uiPriority w:val="99"/>
    <w:rsid w:val="00F71CE1"/>
    <w:pPr>
      <w:pBdr>
        <w:top w:val="single" w:sz="4" w:space="0" w:color="auto"/>
        <w:left w:val="single" w:sz="4" w:space="0" w:color="auto"/>
        <w:right w:val="single" w:sz="4" w:space="0" w:color="auto"/>
      </w:pBdr>
      <w:spacing w:before="100" w:beforeAutospacing="1" w:after="100" w:afterAutospacing="1"/>
      <w:textAlignment w:val="center"/>
    </w:pPr>
    <w:rPr>
      <w:rFonts w:ascii="Verdana" w:eastAsia="Times New Roman" w:hAnsi="Verdana"/>
      <w:sz w:val="10"/>
      <w:szCs w:val="10"/>
      <w:lang w:eastAsia="es-CO"/>
    </w:rPr>
  </w:style>
  <w:style w:type="paragraph" w:customStyle="1" w:styleId="xl94">
    <w:name w:val="xl94"/>
    <w:basedOn w:val="Normal"/>
    <w:uiPriority w:val="99"/>
    <w:rsid w:val="00F71CE1"/>
    <w:pPr>
      <w:pBdr>
        <w:top w:val="single" w:sz="4" w:space="0" w:color="auto"/>
        <w:left w:val="single" w:sz="4" w:space="0" w:color="auto"/>
        <w:right w:val="single" w:sz="4" w:space="0" w:color="auto"/>
      </w:pBdr>
      <w:spacing w:before="100" w:beforeAutospacing="1" w:after="100" w:afterAutospacing="1"/>
      <w:textAlignment w:val="center"/>
    </w:pPr>
    <w:rPr>
      <w:rFonts w:ascii="Verdana" w:eastAsia="Times New Roman" w:hAnsi="Verdana"/>
      <w:sz w:val="10"/>
      <w:szCs w:val="10"/>
      <w:lang w:eastAsia="es-CO"/>
    </w:rPr>
  </w:style>
  <w:style w:type="paragraph" w:customStyle="1" w:styleId="xl95">
    <w:name w:val="xl95"/>
    <w:basedOn w:val="Normal"/>
    <w:uiPriority w:val="99"/>
    <w:rsid w:val="00F71CE1"/>
    <w:pPr>
      <w:pBdr>
        <w:top w:val="single" w:sz="4" w:space="0" w:color="auto"/>
        <w:left w:val="single" w:sz="4" w:space="0" w:color="auto"/>
        <w:right w:val="single" w:sz="4" w:space="0" w:color="auto"/>
      </w:pBdr>
      <w:spacing w:before="100" w:beforeAutospacing="1" w:after="100" w:afterAutospacing="1"/>
      <w:textAlignment w:val="center"/>
    </w:pPr>
    <w:rPr>
      <w:rFonts w:ascii="Verdana" w:eastAsia="Times New Roman" w:hAnsi="Verdana"/>
      <w:sz w:val="10"/>
      <w:szCs w:val="10"/>
      <w:lang w:eastAsia="es-CO"/>
    </w:rPr>
  </w:style>
  <w:style w:type="paragraph" w:customStyle="1" w:styleId="xl96">
    <w:name w:val="xl96"/>
    <w:basedOn w:val="Normal"/>
    <w:uiPriority w:val="99"/>
    <w:rsid w:val="00F71CE1"/>
    <w:pPr>
      <w:pBdr>
        <w:top w:val="single" w:sz="4" w:space="0" w:color="auto"/>
        <w:left w:val="single" w:sz="4" w:space="0" w:color="auto"/>
        <w:right w:val="single" w:sz="4" w:space="0" w:color="auto"/>
      </w:pBdr>
      <w:spacing w:before="100" w:beforeAutospacing="1" w:after="100" w:afterAutospacing="1"/>
    </w:pPr>
    <w:rPr>
      <w:rFonts w:ascii="Verdana" w:eastAsia="Times New Roman" w:hAnsi="Verdana"/>
      <w:sz w:val="10"/>
      <w:szCs w:val="10"/>
      <w:lang w:eastAsia="es-CO"/>
    </w:rPr>
  </w:style>
  <w:style w:type="paragraph" w:customStyle="1" w:styleId="xl97">
    <w:name w:val="xl97"/>
    <w:basedOn w:val="Normal"/>
    <w:uiPriority w:val="99"/>
    <w:rsid w:val="00F71CE1"/>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jc w:val="center"/>
      <w:textAlignment w:val="center"/>
    </w:pPr>
    <w:rPr>
      <w:rFonts w:ascii="Verdana" w:eastAsia="Times New Roman" w:hAnsi="Verdana"/>
      <w:color w:val="FF0000"/>
      <w:sz w:val="10"/>
      <w:szCs w:val="10"/>
      <w:lang w:eastAsia="es-CO"/>
    </w:rPr>
  </w:style>
  <w:style w:type="paragraph" w:customStyle="1" w:styleId="xl98">
    <w:name w:val="xl98"/>
    <w:basedOn w:val="Normal"/>
    <w:uiPriority w:val="99"/>
    <w:rsid w:val="00F71CE1"/>
    <w:pPr>
      <w:pBdr>
        <w:top w:val="single" w:sz="4" w:space="0" w:color="auto"/>
        <w:left w:val="single" w:sz="4" w:space="0" w:color="auto"/>
        <w:bottom w:val="single" w:sz="4" w:space="0" w:color="auto"/>
        <w:right w:val="single" w:sz="4" w:space="0" w:color="auto"/>
      </w:pBdr>
      <w:spacing w:before="100" w:beforeAutospacing="1" w:after="100" w:afterAutospacing="1"/>
      <w:jc w:val="both"/>
      <w:textAlignment w:val="center"/>
    </w:pPr>
    <w:rPr>
      <w:rFonts w:ascii="Verdana" w:eastAsia="Times New Roman" w:hAnsi="Verdana"/>
      <w:color w:val="FF0000"/>
      <w:sz w:val="10"/>
      <w:szCs w:val="10"/>
      <w:lang w:eastAsia="es-CO"/>
    </w:rPr>
  </w:style>
  <w:style w:type="character" w:customStyle="1" w:styleId="apple-converted-space">
    <w:name w:val="apple-converted-space"/>
    <w:basedOn w:val="Fuentedeprrafopredeter"/>
    <w:rsid w:val="00F71CE1"/>
  </w:style>
  <w:style w:type="paragraph" w:styleId="TDC5">
    <w:name w:val="toc 5"/>
    <w:basedOn w:val="Normal"/>
    <w:next w:val="Normal"/>
    <w:autoRedefine/>
    <w:uiPriority w:val="39"/>
    <w:unhideWhenUsed/>
    <w:rsid w:val="00F71CE1"/>
    <w:pPr>
      <w:ind w:left="720"/>
    </w:pPr>
    <w:rPr>
      <w:rFonts w:asciiTheme="minorHAnsi" w:hAnsiTheme="minorHAnsi"/>
      <w:sz w:val="20"/>
    </w:rPr>
  </w:style>
  <w:style w:type="paragraph" w:styleId="TDC6">
    <w:name w:val="toc 6"/>
    <w:basedOn w:val="Normal"/>
    <w:next w:val="Normal"/>
    <w:autoRedefine/>
    <w:uiPriority w:val="39"/>
    <w:unhideWhenUsed/>
    <w:rsid w:val="00F71CE1"/>
    <w:pPr>
      <w:ind w:left="960"/>
    </w:pPr>
    <w:rPr>
      <w:rFonts w:asciiTheme="minorHAnsi" w:hAnsiTheme="minorHAnsi"/>
      <w:sz w:val="20"/>
    </w:rPr>
  </w:style>
  <w:style w:type="paragraph" w:styleId="TDC7">
    <w:name w:val="toc 7"/>
    <w:basedOn w:val="Normal"/>
    <w:next w:val="Normal"/>
    <w:autoRedefine/>
    <w:uiPriority w:val="39"/>
    <w:unhideWhenUsed/>
    <w:rsid w:val="00F71CE1"/>
    <w:pPr>
      <w:ind w:left="1200"/>
    </w:pPr>
    <w:rPr>
      <w:rFonts w:asciiTheme="minorHAnsi" w:hAnsiTheme="minorHAnsi"/>
      <w:sz w:val="20"/>
    </w:rPr>
  </w:style>
  <w:style w:type="paragraph" w:styleId="TDC8">
    <w:name w:val="toc 8"/>
    <w:basedOn w:val="Normal"/>
    <w:next w:val="Normal"/>
    <w:autoRedefine/>
    <w:uiPriority w:val="39"/>
    <w:unhideWhenUsed/>
    <w:rsid w:val="00F71CE1"/>
    <w:pPr>
      <w:ind w:left="1440"/>
    </w:pPr>
    <w:rPr>
      <w:rFonts w:asciiTheme="minorHAnsi" w:hAnsiTheme="minorHAnsi"/>
      <w:sz w:val="20"/>
    </w:rPr>
  </w:style>
  <w:style w:type="paragraph" w:styleId="TDC9">
    <w:name w:val="toc 9"/>
    <w:basedOn w:val="Normal"/>
    <w:next w:val="Normal"/>
    <w:autoRedefine/>
    <w:uiPriority w:val="39"/>
    <w:unhideWhenUsed/>
    <w:rsid w:val="00F71CE1"/>
    <w:pPr>
      <w:ind w:left="1680"/>
    </w:pPr>
    <w:rPr>
      <w:rFonts w:asciiTheme="minorHAnsi" w:hAnsiTheme="minorHAnsi"/>
      <w:sz w:val="20"/>
    </w:rPr>
  </w:style>
  <w:style w:type="paragraph" w:customStyle="1" w:styleId="Normalnegrilla">
    <w:name w:val="Normal negrilla"/>
    <w:basedOn w:val="Normal"/>
    <w:link w:val="NormalnegrillaCar"/>
    <w:rsid w:val="00F71CE1"/>
    <w:pPr>
      <w:spacing w:before="120"/>
      <w:jc w:val="both"/>
    </w:pPr>
    <w:rPr>
      <w:rFonts w:ascii="Arial" w:eastAsia="Times New Roman" w:hAnsi="Arial" w:cs="Arial"/>
      <w:b/>
      <w:color w:val="000000"/>
      <w:sz w:val="20"/>
      <w:szCs w:val="24"/>
      <w:shd w:val="clear" w:color="auto" w:fill="FFFFFF"/>
      <w:lang w:eastAsia="es-CO"/>
    </w:rPr>
  </w:style>
  <w:style w:type="character" w:customStyle="1" w:styleId="NormalnegrillaCar">
    <w:name w:val="Normal negrilla Car"/>
    <w:link w:val="Normalnegrilla"/>
    <w:rsid w:val="00F71CE1"/>
    <w:rPr>
      <w:rFonts w:ascii="Arial" w:eastAsia="Times New Roman" w:hAnsi="Arial" w:cs="Arial"/>
      <w:b/>
      <w:color w:val="000000"/>
      <w:sz w:val="20"/>
      <w:szCs w:val="24"/>
      <w:lang w:val="es-CO" w:eastAsia="es-CO"/>
    </w:rPr>
  </w:style>
  <w:style w:type="paragraph" w:customStyle="1" w:styleId="NormalNegritacentrado">
    <w:name w:val="Normal Negrita centrado"/>
    <w:basedOn w:val="Normal"/>
    <w:autoRedefine/>
    <w:uiPriority w:val="99"/>
    <w:rsid w:val="00F71CE1"/>
    <w:pPr>
      <w:spacing w:before="120"/>
      <w:jc w:val="both"/>
    </w:pPr>
    <w:rPr>
      <w:rFonts w:ascii="Arial" w:eastAsia="Times New Roman" w:hAnsi="Arial"/>
      <w:b/>
      <w:color w:val="000000"/>
      <w:szCs w:val="24"/>
      <w:shd w:val="clear" w:color="auto" w:fill="FFFFFF"/>
      <w:lang w:eastAsia="es-CO"/>
    </w:rPr>
  </w:style>
  <w:style w:type="paragraph" w:customStyle="1" w:styleId="Vieta1">
    <w:name w:val="Viñeta 1"/>
    <w:basedOn w:val="Normal"/>
    <w:autoRedefine/>
    <w:uiPriority w:val="99"/>
    <w:rsid w:val="00F71CE1"/>
    <w:pPr>
      <w:numPr>
        <w:numId w:val="7"/>
      </w:numPr>
      <w:spacing w:before="60" w:after="60"/>
      <w:jc w:val="both"/>
    </w:pPr>
    <w:rPr>
      <w:rFonts w:ascii="Arial" w:eastAsia="Times New Roman" w:hAnsi="Arial"/>
      <w:color w:val="000000"/>
      <w:szCs w:val="24"/>
      <w:shd w:val="clear" w:color="auto" w:fill="FFFFFF"/>
      <w:lang w:eastAsia="es-CO"/>
    </w:rPr>
  </w:style>
  <w:style w:type="character" w:styleId="Ttulodellibro">
    <w:name w:val="Book Title"/>
    <w:uiPriority w:val="69"/>
    <w:qFormat/>
    <w:rsid w:val="00F71CE1"/>
    <w:rPr>
      <w:rFonts w:ascii="Arial" w:hAnsi="Arial"/>
      <w:b/>
      <w:bCs/>
      <w:i w:val="0"/>
      <w:iCs/>
      <w:spacing w:val="5"/>
      <w:sz w:val="24"/>
    </w:rPr>
  </w:style>
  <w:style w:type="paragraph" w:customStyle="1" w:styleId="titulocapaitulo">
    <w:name w:val="titulo capaitulo"/>
    <w:basedOn w:val="NormalWeb"/>
    <w:uiPriority w:val="99"/>
    <w:qFormat/>
    <w:rsid w:val="00F71CE1"/>
    <w:pPr>
      <w:pageBreakBefore/>
      <w:spacing w:before="120" w:beforeAutospacing="0" w:after="240" w:afterAutospacing="0"/>
      <w:jc w:val="center"/>
    </w:pPr>
    <w:rPr>
      <w:rFonts w:ascii="Arial" w:hAnsi="Arial"/>
      <w:b/>
      <w:color w:val="000000"/>
      <w:shd w:val="clear" w:color="auto" w:fill="FFFFFF"/>
      <w:lang w:eastAsia="es-CO"/>
    </w:rPr>
  </w:style>
  <w:style w:type="paragraph" w:customStyle="1" w:styleId="tablas">
    <w:name w:val="tablas"/>
    <w:basedOn w:val="Normal"/>
    <w:uiPriority w:val="99"/>
    <w:qFormat/>
    <w:rsid w:val="00F71CE1"/>
    <w:pPr>
      <w:keepNext/>
      <w:spacing w:before="120" w:after="120"/>
      <w:jc w:val="center"/>
    </w:pPr>
    <w:rPr>
      <w:rFonts w:ascii="Arial" w:eastAsia="Calibri" w:hAnsi="Arial" w:cs="Arial"/>
      <w:b/>
      <w:color w:val="000000"/>
      <w:sz w:val="20"/>
      <w:szCs w:val="24"/>
      <w:shd w:val="clear" w:color="auto" w:fill="FFFFFF"/>
      <w:lang w:eastAsia="en-US"/>
    </w:rPr>
  </w:style>
  <w:style w:type="paragraph" w:customStyle="1" w:styleId="Grafica">
    <w:name w:val="Grafica"/>
    <w:basedOn w:val="Normal"/>
    <w:uiPriority w:val="99"/>
    <w:qFormat/>
    <w:rsid w:val="00F71CE1"/>
    <w:pPr>
      <w:keepNext/>
      <w:spacing w:before="120" w:after="120"/>
      <w:jc w:val="center"/>
    </w:pPr>
    <w:rPr>
      <w:rFonts w:ascii="Arial" w:eastAsia="Calibri" w:hAnsi="Arial" w:cs="Arial"/>
      <w:b/>
      <w:color w:val="000000"/>
      <w:sz w:val="20"/>
      <w:szCs w:val="24"/>
      <w:shd w:val="clear" w:color="auto" w:fill="FFFFFF"/>
      <w:lang w:eastAsia="en-US"/>
    </w:rPr>
  </w:style>
  <w:style w:type="paragraph" w:customStyle="1" w:styleId="Esquema">
    <w:name w:val="Esquema"/>
    <w:basedOn w:val="Grafica"/>
    <w:uiPriority w:val="99"/>
    <w:qFormat/>
    <w:rsid w:val="00F71CE1"/>
  </w:style>
  <w:style w:type="paragraph" w:customStyle="1" w:styleId="Fotos">
    <w:name w:val="Fotos"/>
    <w:basedOn w:val="Esquema"/>
    <w:uiPriority w:val="99"/>
    <w:qFormat/>
    <w:rsid w:val="00F71CE1"/>
    <w:pPr>
      <w:spacing w:before="0" w:after="0"/>
    </w:pPr>
  </w:style>
  <w:style w:type="character" w:customStyle="1" w:styleId="TextocomentarioCar">
    <w:name w:val="Texto comentario Car"/>
    <w:basedOn w:val="Fuentedeprrafopredeter"/>
    <w:link w:val="Textocomentario"/>
    <w:uiPriority w:val="99"/>
    <w:semiHidden/>
    <w:rsid w:val="00F71CE1"/>
    <w:rPr>
      <w:rFonts w:ascii="Arial" w:eastAsia="Calibri" w:hAnsi="Arial" w:cs="Arial"/>
      <w:color w:val="000000"/>
      <w:sz w:val="20"/>
      <w:szCs w:val="20"/>
    </w:rPr>
  </w:style>
  <w:style w:type="paragraph" w:styleId="Textocomentario">
    <w:name w:val="annotation text"/>
    <w:basedOn w:val="Normal"/>
    <w:link w:val="TextocomentarioCar"/>
    <w:uiPriority w:val="99"/>
    <w:semiHidden/>
    <w:unhideWhenUsed/>
    <w:rsid w:val="00F71CE1"/>
    <w:pPr>
      <w:spacing w:before="120" w:after="120"/>
      <w:jc w:val="both"/>
    </w:pPr>
    <w:rPr>
      <w:rFonts w:ascii="Arial" w:eastAsia="Calibri" w:hAnsi="Arial" w:cs="Arial"/>
      <w:color w:val="000000"/>
      <w:sz w:val="20"/>
      <w:shd w:val="clear" w:color="auto" w:fill="FFFFFF"/>
      <w:lang w:val="es-ES" w:eastAsia="en-US"/>
    </w:rPr>
  </w:style>
  <w:style w:type="character" w:customStyle="1" w:styleId="TextocomentarioCar1">
    <w:name w:val="Texto comentario Car1"/>
    <w:basedOn w:val="Fuentedeprrafopredeter"/>
    <w:uiPriority w:val="99"/>
    <w:semiHidden/>
    <w:rsid w:val="00F71CE1"/>
    <w:rPr>
      <w:rFonts w:ascii="Times" w:eastAsia="Times" w:hAnsi="Times" w:cs="Times New Roman"/>
      <w:sz w:val="20"/>
      <w:szCs w:val="20"/>
      <w:lang w:val="en-US" w:eastAsia="es-ES"/>
    </w:rPr>
  </w:style>
  <w:style w:type="character" w:customStyle="1" w:styleId="AsuntodelcomentarioCar">
    <w:name w:val="Asunto del comentario Car"/>
    <w:basedOn w:val="TextocomentarioCar"/>
    <w:link w:val="Asuntodelcomentario"/>
    <w:uiPriority w:val="99"/>
    <w:semiHidden/>
    <w:rsid w:val="00F71CE1"/>
    <w:rPr>
      <w:rFonts w:ascii="Arial" w:eastAsia="Calibri" w:hAnsi="Arial" w:cs="Arial"/>
      <w:b/>
      <w:bCs/>
      <w:color w:val="000000"/>
      <w:sz w:val="20"/>
      <w:szCs w:val="20"/>
    </w:rPr>
  </w:style>
  <w:style w:type="paragraph" w:styleId="Asuntodelcomentario">
    <w:name w:val="annotation subject"/>
    <w:basedOn w:val="Textocomentario"/>
    <w:next w:val="Textocomentario"/>
    <w:link w:val="AsuntodelcomentarioCar"/>
    <w:uiPriority w:val="99"/>
    <w:semiHidden/>
    <w:unhideWhenUsed/>
    <w:rsid w:val="00F71CE1"/>
    <w:rPr>
      <w:b/>
      <w:bCs/>
    </w:rPr>
  </w:style>
  <w:style w:type="character" w:customStyle="1" w:styleId="AsuntodelcomentarioCar1">
    <w:name w:val="Asunto del comentario Car1"/>
    <w:basedOn w:val="TextocomentarioCar1"/>
    <w:uiPriority w:val="99"/>
    <w:semiHidden/>
    <w:rsid w:val="00F71CE1"/>
    <w:rPr>
      <w:rFonts w:ascii="Times" w:eastAsia="Times" w:hAnsi="Times" w:cs="Times New Roman"/>
      <w:b/>
      <w:bCs/>
      <w:sz w:val="20"/>
      <w:szCs w:val="20"/>
      <w:lang w:val="en-US" w:eastAsia="es-ES"/>
    </w:rPr>
  </w:style>
  <w:style w:type="paragraph" w:styleId="TtulodeTDC">
    <w:name w:val="TOC Heading"/>
    <w:basedOn w:val="Ttulo1"/>
    <w:next w:val="Normal"/>
    <w:uiPriority w:val="39"/>
    <w:unhideWhenUsed/>
    <w:qFormat/>
    <w:rsid w:val="00F71CE1"/>
    <w:pPr>
      <w:keepLines/>
      <w:spacing w:before="240" w:line="276" w:lineRule="auto"/>
      <w:outlineLvl w:val="9"/>
    </w:pPr>
    <w:rPr>
      <w:rFonts w:ascii="Arial" w:hAnsi="Arial" w:cs="Arial"/>
      <w:b w:val="0"/>
      <w:bCs w:val="0"/>
      <w:color w:val="2E74B5"/>
      <w:sz w:val="32"/>
      <w:szCs w:val="32"/>
      <w:shd w:val="clear" w:color="auto" w:fill="FFFFFF"/>
      <w:lang w:eastAsia="es-CO"/>
    </w:rPr>
  </w:style>
  <w:style w:type="character" w:styleId="Referenciasutil">
    <w:name w:val="Subtle Reference"/>
    <w:uiPriority w:val="31"/>
    <w:qFormat/>
    <w:rsid w:val="00F71CE1"/>
    <w:rPr>
      <w:smallCaps/>
      <w:color w:val="5A5A5A"/>
    </w:rPr>
  </w:style>
  <w:style w:type="paragraph" w:customStyle="1" w:styleId="Imagen">
    <w:name w:val="Imagen"/>
    <w:basedOn w:val="Esquema"/>
    <w:uiPriority w:val="99"/>
    <w:qFormat/>
    <w:rsid w:val="00F71CE1"/>
    <w:pPr>
      <w:spacing w:before="0" w:after="0"/>
    </w:pPr>
    <w:rPr>
      <w:sz w:val="18"/>
    </w:rPr>
  </w:style>
  <w:style w:type="paragraph" w:styleId="Textonotapie">
    <w:name w:val="footnote text"/>
    <w:aliases w:val="Footnote Text Char Char,Footnote Text1 Char,Footnote Text Char Char Char Char,Footnote Text Char,Geneva 9,Font: Geneva 9,Boston 10,f,ft,ft Car,ft Car Car,Texto nota pie Arial 10, Car, Car4, Car41,Texto nota pie Car Car Car Car Car Car"/>
    <w:basedOn w:val="Normal"/>
    <w:link w:val="TextonotapieCar"/>
    <w:uiPriority w:val="99"/>
    <w:unhideWhenUsed/>
    <w:qFormat/>
    <w:rsid w:val="00F71CE1"/>
    <w:pPr>
      <w:spacing w:after="200" w:line="276" w:lineRule="auto"/>
    </w:pPr>
    <w:rPr>
      <w:rFonts w:ascii="Calibri" w:eastAsia="Calibri" w:hAnsi="Calibri"/>
      <w:sz w:val="20"/>
      <w:szCs w:val="24"/>
      <w:lang w:eastAsia="en-US"/>
    </w:rPr>
  </w:style>
  <w:style w:type="character" w:customStyle="1" w:styleId="TextonotapieCar">
    <w:name w:val="Texto nota pie Car"/>
    <w:aliases w:val="Footnote Text Char Char Car,Footnote Text1 Char Car,Footnote Text Char Char Char Char Car,Footnote Text Char Car,Geneva 9 Car,Font: Geneva 9 Car,Boston 10 Car,f Car,ft Car1,ft Car Car1,ft Car Car Car,Texto nota pie Arial 10 Car"/>
    <w:basedOn w:val="Fuentedeprrafopredeter"/>
    <w:link w:val="Textonotapie"/>
    <w:uiPriority w:val="99"/>
    <w:rsid w:val="00F71CE1"/>
    <w:rPr>
      <w:rFonts w:ascii="Calibri" w:eastAsia="Calibri" w:hAnsi="Calibri" w:cs="Times New Roman"/>
      <w:sz w:val="20"/>
      <w:szCs w:val="24"/>
      <w:lang w:val="es-CO"/>
    </w:rPr>
  </w:style>
  <w:style w:type="character" w:styleId="Refdenotaalpie">
    <w:name w:val="footnote reference"/>
    <w:aliases w:val="Nota de pie,Ref. de nota al pie 2,referencia nota al pie,Texto nota al pie,Appel note de bas de page,Texto de nota al pie,Pie de Página,FC,Ref,de nota al pie"/>
    <w:uiPriority w:val="99"/>
    <w:unhideWhenUsed/>
    <w:rsid w:val="00F71CE1"/>
    <w:rPr>
      <w:vertAlign w:val="superscript"/>
    </w:rPr>
  </w:style>
  <w:style w:type="paragraph" w:customStyle="1" w:styleId="sangradetindependiente">
    <w:name w:val="sangradetindependiente"/>
    <w:basedOn w:val="Normal"/>
    <w:uiPriority w:val="99"/>
    <w:rsid w:val="00F71CE1"/>
    <w:pPr>
      <w:spacing w:before="100" w:beforeAutospacing="1" w:after="100" w:afterAutospacing="1"/>
    </w:pPr>
    <w:rPr>
      <w:rFonts w:ascii="Times New Roman" w:eastAsia="Times New Roman" w:hAnsi="Times New Roman"/>
      <w:szCs w:val="24"/>
      <w:lang w:val="es-ES" w:eastAsia="es-CO"/>
    </w:rPr>
  </w:style>
  <w:style w:type="paragraph" w:customStyle="1" w:styleId="VIETAS">
    <w:name w:val="VIÑETAS"/>
    <w:basedOn w:val="Normal"/>
    <w:link w:val="VIETASCar"/>
    <w:uiPriority w:val="99"/>
    <w:qFormat/>
    <w:rsid w:val="00F71CE1"/>
    <w:pPr>
      <w:numPr>
        <w:numId w:val="8"/>
      </w:numPr>
      <w:spacing w:before="120" w:after="120"/>
      <w:ind w:left="357" w:hanging="357"/>
      <w:jc w:val="both"/>
    </w:pPr>
    <w:rPr>
      <w:rFonts w:ascii="Arial" w:eastAsia="Calibri" w:hAnsi="Arial" w:cs="Arial"/>
      <w:color w:val="000000"/>
      <w:szCs w:val="24"/>
      <w:shd w:val="clear" w:color="auto" w:fill="FFFFFF"/>
      <w:lang w:eastAsia="en-US"/>
    </w:rPr>
  </w:style>
  <w:style w:type="character" w:customStyle="1" w:styleId="VIETASCar">
    <w:name w:val="VIÑETAS Car"/>
    <w:link w:val="VIETAS"/>
    <w:uiPriority w:val="99"/>
    <w:rsid w:val="00F71CE1"/>
    <w:rPr>
      <w:rFonts w:ascii="Arial" w:eastAsia="Calibri" w:hAnsi="Arial" w:cs="Arial"/>
      <w:color w:val="000000"/>
      <w:sz w:val="24"/>
      <w:szCs w:val="24"/>
      <w:lang w:val="es-CO"/>
    </w:rPr>
  </w:style>
  <w:style w:type="paragraph" w:customStyle="1" w:styleId="Pa1">
    <w:name w:val="Pa1"/>
    <w:basedOn w:val="Default"/>
    <w:next w:val="Default"/>
    <w:uiPriority w:val="99"/>
    <w:rsid w:val="00F71CE1"/>
    <w:pPr>
      <w:adjustRightInd w:val="0"/>
      <w:spacing w:line="201" w:lineRule="atLeast"/>
    </w:pPr>
    <w:rPr>
      <w:rFonts w:ascii="Century Schoolbook" w:eastAsia="Times New Roman" w:hAnsi="Century Schoolbook"/>
      <w:color w:val="auto"/>
    </w:rPr>
  </w:style>
  <w:style w:type="character" w:customStyle="1" w:styleId="A4">
    <w:name w:val="A4"/>
    <w:uiPriority w:val="99"/>
    <w:rsid w:val="00F71CE1"/>
    <w:rPr>
      <w:rFonts w:cs="Century Schoolbook"/>
      <w:b/>
      <w:bCs/>
      <w:color w:val="000000"/>
      <w:sz w:val="22"/>
      <w:szCs w:val="22"/>
    </w:rPr>
  </w:style>
  <w:style w:type="paragraph" w:customStyle="1" w:styleId="normal3">
    <w:name w:val="normal3"/>
    <w:basedOn w:val="Normal"/>
    <w:autoRedefine/>
    <w:uiPriority w:val="99"/>
    <w:rsid w:val="00F71CE1"/>
    <w:pPr>
      <w:suppressAutoHyphens/>
      <w:spacing w:before="120" w:after="120"/>
      <w:ind w:left="998"/>
      <w:jc w:val="both"/>
    </w:pPr>
    <w:rPr>
      <w:rFonts w:ascii="Arial" w:eastAsia="Times New Roman" w:hAnsi="Arial"/>
      <w:sz w:val="22"/>
      <w:szCs w:val="24"/>
      <w:lang w:val="es-ES_tradnl" w:eastAsia="es-CO"/>
    </w:rPr>
  </w:style>
  <w:style w:type="paragraph" w:customStyle="1" w:styleId="NIVEL3">
    <w:name w:val="NIVEL3"/>
    <w:basedOn w:val="Normal"/>
    <w:autoRedefine/>
    <w:uiPriority w:val="99"/>
    <w:rsid w:val="00F71CE1"/>
    <w:pPr>
      <w:keepNext/>
      <w:widowControl w:val="0"/>
      <w:suppressAutoHyphens/>
      <w:spacing w:before="120" w:after="120"/>
      <w:jc w:val="both"/>
    </w:pPr>
    <w:rPr>
      <w:rFonts w:ascii="Arial" w:eastAsia="Times New Roman" w:hAnsi="Arial"/>
      <w:b/>
      <w:bCs/>
      <w:sz w:val="22"/>
      <w:szCs w:val="24"/>
      <w:lang w:val="es-ES_tradnl" w:eastAsia="es-CO"/>
    </w:rPr>
  </w:style>
  <w:style w:type="paragraph" w:styleId="Puesto">
    <w:name w:val="Title"/>
    <w:basedOn w:val="Normal"/>
    <w:next w:val="Subttulo"/>
    <w:link w:val="PuestoCar"/>
    <w:uiPriority w:val="99"/>
    <w:qFormat/>
    <w:rsid w:val="00F71CE1"/>
    <w:pPr>
      <w:widowControl w:val="0"/>
      <w:numPr>
        <w:numId w:val="16"/>
      </w:numPr>
      <w:tabs>
        <w:tab w:val="clear" w:pos="425"/>
      </w:tabs>
      <w:suppressAutoHyphens/>
      <w:spacing w:before="120" w:after="120" w:line="360" w:lineRule="auto"/>
      <w:ind w:left="567" w:firstLine="0"/>
      <w:jc w:val="center"/>
    </w:pPr>
    <w:rPr>
      <w:rFonts w:ascii="Arial" w:eastAsia="Times New Roman" w:hAnsi="Arial"/>
      <w:b/>
      <w:szCs w:val="24"/>
      <w:lang w:val="es-ES_tradnl" w:eastAsia="es-CO"/>
    </w:rPr>
  </w:style>
  <w:style w:type="character" w:customStyle="1" w:styleId="PuestoCar">
    <w:name w:val="Puesto Car"/>
    <w:basedOn w:val="Fuentedeprrafopredeter"/>
    <w:link w:val="Puesto"/>
    <w:uiPriority w:val="99"/>
    <w:rsid w:val="00F71CE1"/>
    <w:rPr>
      <w:rFonts w:ascii="Arial" w:eastAsia="Times New Roman" w:hAnsi="Arial" w:cs="Times New Roman"/>
      <w:b/>
      <w:sz w:val="24"/>
      <w:szCs w:val="24"/>
      <w:lang w:val="es-ES_tradnl" w:eastAsia="es-CO"/>
    </w:rPr>
  </w:style>
  <w:style w:type="paragraph" w:customStyle="1" w:styleId="Bullet">
    <w:name w:val="Bullet"/>
    <w:basedOn w:val="Normal"/>
    <w:uiPriority w:val="99"/>
    <w:rsid w:val="00F71CE1"/>
    <w:pPr>
      <w:widowControl w:val="0"/>
      <w:numPr>
        <w:numId w:val="10"/>
      </w:numPr>
      <w:suppressAutoHyphens/>
      <w:spacing w:before="20" w:after="20" w:line="360" w:lineRule="auto"/>
      <w:jc w:val="both"/>
    </w:pPr>
    <w:rPr>
      <w:rFonts w:ascii="Arial" w:eastAsia="Times New Roman" w:hAnsi="Arial"/>
      <w:sz w:val="22"/>
      <w:szCs w:val="24"/>
      <w:lang w:val="es-ES_tradnl" w:eastAsia="es-CO"/>
    </w:rPr>
  </w:style>
  <w:style w:type="paragraph" w:customStyle="1" w:styleId="Contenidodelatabla">
    <w:name w:val="Contenido de la tabla"/>
    <w:basedOn w:val="Textoindependiente"/>
    <w:uiPriority w:val="99"/>
    <w:rsid w:val="00F71CE1"/>
    <w:pPr>
      <w:widowControl w:val="0"/>
      <w:suppressAutoHyphens/>
      <w:spacing w:before="60" w:after="120" w:line="200" w:lineRule="atLeast"/>
      <w:jc w:val="center"/>
    </w:pPr>
    <w:rPr>
      <w:rFonts w:ascii="Arial Narrow" w:eastAsia="Times New Roman" w:hAnsi="Arial Narrow"/>
      <w:sz w:val="18"/>
      <w:szCs w:val="20"/>
      <w:lang w:eastAsia="es-CO"/>
    </w:rPr>
  </w:style>
  <w:style w:type="paragraph" w:customStyle="1" w:styleId="Encabezadodelatabla">
    <w:name w:val="Encabezado de la tabla"/>
    <w:basedOn w:val="Contenidodelatabla"/>
    <w:uiPriority w:val="99"/>
    <w:rsid w:val="00F71CE1"/>
    <w:pPr>
      <w:spacing w:before="57" w:after="57"/>
    </w:pPr>
    <w:rPr>
      <w:b/>
      <w:sz w:val="22"/>
    </w:rPr>
  </w:style>
  <w:style w:type="paragraph" w:customStyle="1" w:styleId="Item1">
    <w:name w:val="Item 1"/>
    <w:basedOn w:val="Normal"/>
    <w:uiPriority w:val="99"/>
    <w:rsid w:val="00F71CE1"/>
    <w:pPr>
      <w:widowControl w:val="0"/>
      <w:tabs>
        <w:tab w:val="num" w:pos="360"/>
      </w:tabs>
      <w:suppressAutoHyphens/>
      <w:spacing w:before="120" w:after="120" w:line="360" w:lineRule="auto"/>
      <w:ind w:left="360" w:hanging="360"/>
      <w:jc w:val="both"/>
    </w:pPr>
    <w:rPr>
      <w:rFonts w:ascii="Arial" w:eastAsia="Times New Roman" w:hAnsi="Arial"/>
      <w:sz w:val="22"/>
      <w:szCs w:val="24"/>
      <w:lang w:val="es-ES_tradnl" w:eastAsia="es-CO"/>
    </w:rPr>
  </w:style>
  <w:style w:type="paragraph" w:customStyle="1" w:styleId="Itema">
    <w:name w:val="Item a"/>
    <w:basedOn w:val="Item1"/>
    <w:uiPriority w:val="99"/>
    <w:rsid w:val="00F71CE1"/>
    <w:pPr>
      <w:numPr>
        <w:numId w:val="11"/>
      </w:numPr>
    </w:pPr>
  </w:style>
  <w:style w:type="paragraph" w:customStyle="1" w:styleId="Encabezado5">
    <w:name w:val="Encabezado 5"/>
    <w:basedOn w:val="Encabezado"/>
    <w:next w:val="Cuerpodetexto"/>
    <w:uiPriority w:val="99"/>
    <w:rsid w:val="00F71CE1"/>
    <w:pPr>
      <w:widowControl w:val="0"/>
      <w:tabs>
        <w:tab w:val="clear" w:pos="4252"/>
        <w:tab w:val="clear" w:pos="8504"/>
        <w:tab w:val="center" w:pos="4702"/>
        <w:tab w:val="right" w:pos="9405"/>
      </w:tabs>
      <w:suppressAutoHyphens/>
      <w:spacing w:before="120" w:after="120" w:line="360" w:lineRule="auto"/>
      <w:jc w:val="center"/>
      <w:outlineLvl w:val="4"/>
    </w:pPr>
    <w:rPr>
      <w:rFonts w:ascii="Arial" w:eastAsia="Times New Roman" w:hAnsi="Arial"/>
      <w:bCs/>
      <w:sz w:val="23"/>
      <w:szCs w:val="23"/>
      <w:lang w:val="es-ES_tradnl" w:eastAsia="es-CO"/>
    </w:rPr>
  </w:style>
  <w:style w:type="paragraph" w:customStyle="1" w:styleId="Cuerpodetexto">
    <w:name w:val="Cuerpo de texto"/>
    <w:basedOn w:val="Predeterminado"/>
    <w:rsid w:val="00F71CE1"/>
    <w:pPr>
      <w:spacing w:before="60" w:after="120" w:line="360" w:lineRule="auto"/>
      <w:jc w:val="center"/>
    </w:pPr>
    <w:rPr>
      <w:rFonts w:ascii="Arial" w:hAnsi="Arial" w:cs="Arial"/>
      <w:b/>
      <w:bCs/>
      <w:lang w:val="es-CO"/>
    </w:rPr>
  </w:style>
  <w:style w:type="paragraph" w:customStyle="1" w:styleId="Predeterminado">
    <w:name w:val="Predeterminado"/>
    <w:uiPriority w:val="99"/>
    <w:rsid w:val="00F71CE1"/>
    <w:pPr>
      <w:autoSpaceDE w:val="0"/>
      <w:autoSpaceDN w:val="0"/>
      <w:adjustRightInd w:val="0"/>
      <w:spacing w:after="0" w:line="240" w:lineRule="auto"/>
    </w:pPr>
    <w:rPr>
      <w:rFonts w:ascii="Times New Roman" w:eastAsia="Times New Roman" w:hAnsi="Times New Roman" w:cs="Times New Roman"/>
      <w:noProof/>
      <w:sz w:val="20"/>
      <w:szCs w:val="24"/>
      <w:lang w:val="es-ES_tradnl" w:eastAsia="es-ES"/>
    </w:rPr>
  </w:style>
  <w:style w:type="character" w:customStyle="1" w:styleId="Carcterdenumeracin">
    <w:name w:val="Carácter de numeración"/>
    <w:rsid w:val="00F71CE1"/>
  </w:style>
  <w:style w:type="character" w:customStyle="1" w:styleId="Vietas0">
    <w:name w:val="Viñetas"/>
    <w:rsid w:val="00F71CE1"/>
    <w:rPr>
      <w:rFonts w:ascii="StarBats" w:hAnsi="StarBats"/>
      <w:sz w:val="18"/>
    </w:rPr>
  </w:style>
  <w:style w:type="paragraph" w:customStyle="1" w:styleId="Encabezado10">
    <w:name w:val="Encabezado 10"/>
    <w:basedOn w:val="Encabezado"/>
    <w:next w:val="Textoindependiente"/>
    <w:uiPriority w:val="99"/>
    <w:rsid w:val="00F71CE1"/>
    <w:pPr>
      <w:widowControl w:val="0"/>
      <w:numPr>
        <w:ilvl w:val="8"/>
      </w:numPr>
      <w:tabs>
        <w:tab w:val="clear" w:pos="4252"/>
        <w:tab w:val="clear" w:pos="8504"/>
        <w:tab w:val="num" w:pos="425"/>
        <w:tab w:val="center" w:pos="4702"/>
        <w:tab w:val="right" w:pos="9405"/>
      </w:tabs>
      <w:suppressAutoHyphens/>
      <w:spacing w:before="120" w:after="120" w:line="360" w:lineRule="auto"/>
      <w:ind w:left="425" w:hanging="425"/>
      <w:jc w:val="center"/>
    </w:pPr>
    <w:rPr>
      <w:rFonts w:ascii="Arial" w:eastAsia="Times New Roman" w:hAnsi="Arial"/>
      <w:b/>
      <w:sz w:val="21"/>
      <w:szCs w:val="24"/>
      <w:lang w:val="es-ES_tradnl" w:eastAsia="es-CO"/>
    </w:rPr>
  </w:style>
  <w:style w:type="paragraph" w:customStyle="1" w:styleId="Encabezadodelndice">
    <w:name w:val="Encabezado del índice"/>
    <w:basedOn w:val="Encabezado"/>
    <w:uiPriority w:val="99"/>
    <w:rsid w:val="00F71CE1"/>
    <w:pPr>
      <w:widowControl w:val="0"/>
      <w:tabs>
        <w:tab w:val="clear" w:pos="4252"/>
        <w:tab w:val="clear" w:pos="8504"/>
        <w:tab w:val="center" w:pos="4702"/>
        <w:tab w:val="right" w:pos="9405"/>
      </w:tabs>
      <w:suppressAutoHyphens/>
      <w:spacing w:before="120" w:after="120" w:line="360" w:lineRule="auto"/>
      <w:jc w:val="center"/>
    </w:pPr>
    <w:rPr>
      <w:rFonts w:ascii="Arial" w:eastAsia="Times New Roman" w:hAnsi="Arial"/>
      <w:b/>
      <w:sz w:val="32"/>
      <w:szCs w:val="24"/>
      <w:lang w:val="es-ES_tradnl" w:eastAsia="es-CO"/>
    </w:rPr>
  </w:style>
  <w:style w:type="paragraph" w:customStyle="1" w:styleId="Etiqueta">
    <w:name w:val="Etiqueta"/>
    <w:basedOn w:val="Normal"/>
    <w:uiPriority w:val="99"/>
    <w:rsid w:val="00F71CE1"/>
    <w:pPr>
      <w:widowControl w:val="0"/>
      <w:suppressAutoHyphens/>
      <w:spacing w:before="120" w:after="120" w:line="360" w:lineRule="auto"/>
      <w:jc w:val="both"/>
    </w:pPr>
    <w:rPr>
      <w:rFonts w:ascii="Arial" w:eastAsia="Times New Roman" w:hAnsi="Arial"/>
      <w:i/>
      <w:sz w:val="20"/>
      <w:szCs w:val="24"/>
      <w:lang w:val="es-ES_tradnl" w:eastAsia="es-CO"/>
    </w:rPr>
  </w:style>
  <w:style w:type="paragraph" w:customStyle="1" w:styleId="ndice">
    <w:name w:val="Índice"/>
    <w:basedOn w:val="Normal"/>
    <w:uiPriority w:val="99"/>
    <w:rsid w:val="00F71CE1"/>
    <w:pPr>
      <w:widowControl w:val="0"/>
      <w:suppressAutoHyphens/>
      <w:spacing w:before="120" w:after="120" w:line="360" w:lineRule="auto"/>
      <w:jc w:val="both"/>
    </w:pPr>
    <w:rPr>
      <w:rFonts w:ascii="Arial" w:eastAsia="Times New Roman" w:hAnsi="Arial"/>
      <w:sz w:val="22"/>
      <w:szCs w:val="24"/>
      <w:lang w:val="es-ES_tradnl" w:eastAsia="es-CO"/>
    </w:rPr>
  </w:style>
  <w:style w:type="paragraph" w:customStyle="1" w:styleId="ndicel10">
    <w:name w:val="Índicel 10"/>
    <w:basedOn w:val="ndice"/>
    <w:uiPriority w:val="99"/>
    <w:rsid w:val="00F71CE1"/>
    <w:pPr>
      <w:tabs>
        <w:tab w:val="right" w:leader="dot" w:pos="11187"/>
      </w:tabs>
      <w:ind w:left="2547"/>
    </w:pPr>
  </w:style>
  <w:style w:type="paragraph" w:styleId="Lista">
    <w:name w:val="List"/>
    <w:basedOn w:val="Textoindependiente"/>
    <w:uiPriority w:val="99"/>
    <w:rsid w:val="00F71CE1"/>
    <w:pPr>
      <w:widowControl w:val="0"/>
      <w:numPr>
        <w:ilvl w:val="8"/>
        <w:numId w:val="12"/>
      </w:numPr>
      <w:suppressAutoHyphens/>
      <w:spacing w:before="60" w:after="120" w:line="360" w:lineRule="auto"/>
      <w:jc w:val="center"/>
    </w:pPr>
    <w:rPr>
      <w:rFonts w:ascii="Arial" w:eastAsia="Times New Roman" w:hAnsi="Arial"/>
      <w:b/>
      <w:sz w:val="22"/>
      <w:szCs w:val="20"/>
      <w:lang w:eastAsia="es-CO"/>
    </w:rPr>
  </w:style>
  <w:style w:type="paragraph" w:customStyle="1" w:styleId="tabla">
    <w:name w:val="tabla"/>
    <w:basedOn w:val="Normal"/>
    <w:uiPriority w:val="99"/>
    <w:rsid w:val="00F71CE1"/>
    <w:pPr>
      <w:widowControl w:val="0"/>
      <w:suppressAutoHyphens/>
      <w:spacing w:before="120" w:after="120"/>
      <w:jc w:val="both"/>
    </w:pPr>
    <w:rPr>
      <w:rFonts w:ascii="Arial" w:eastAsia="Times New Roman" w:hAnsi="Arial"/>
      <w:sz w:val="18"/>
      <w:szCs w:val="24"/>
      <w:lang w:val="es-ES_tradnl" w:eastAsia="es-CO"/>
    </w:rPr>
  </w:style>
  <w:style w:type="character" w:customStyle="1" w:styleId="WW8Num1z0">
    <w:name w:val="WW8Num1z0"/>
    <w:rsid w:val="00F71CE1"/>
    <w:rPr>
      <w:rFonts w:ascii="Arial" w:hAnsi="Arial"/>
      <w:sz w:val="18"/>
    </w:rPr>
  </w:style>
  <w:style w:type="character" w:customStyle="1" w:styleId="WW8Num1z1">
    <w:name w:val="WW8Num1z1"/>
    <w:rsid w:val="00F71CE1"/>
    <w:rPr>
      <w:rFonts w:ascii="StarBats" w:hAnsi="StarBats"/>
      <w:sz w:val="18"/>
    </w:rPr>
  </w:style>
  <w:style w:type="character" w:customStyle="1" w:styleId="WW8Num2z0">
    <w:name w:val="WW8Num2z0"/>
    <w:rsid w:val="00F71CE1"/>
    <w:rPr>
      <w:b/>
      <w:i w:val="0"/>
    </w:rPr>
  </w:style>
  <w:style w:type="character" w:customStyle="1" w:styleId="WW8Num384z0">
    <w:name w:val="WW8Num384z0"/>
    <w:rsid w:val="00F71CE1"/>
    <w:rPr>
      <w:rFonts w:ascii="Wingdings" w:hAnsi="Wingdings"/>
    </w:rPr>
  </w:style>
  <w:style w:type="character" w:customStyle="1" w:styleId="WW8Num4z0">
    <w:name w:val="WW8Num4z0"/>
    <w:rsid w:val="00F71CE1"/>
    <w:rPr>
      <w:rFonts w:ascii="Times New Roman" w:hAnsi="Times New Roman"/>
    </w:rPr>
  </w:style>
  <w:style w:type="character" w:customStyle="1" w:styleId="WW-Carcterdenumeracin">
    <w:name w:val="WW-Carácter de numeración"/>
    <w:rsid w:val="00F71CE1"/>
  </w:style>
  <w:style w:type="character" w:customStyle="1" w:styleId="WW-Fuentedeprrafopredeter">
    <w:name w:val="WW-Fuente de párrafo predeter."/>
    <w:rsid w:val="00F71CE1"/>
  </w:style>
  <w:style w:type="character" w:customStyle="1" w:styleId="WW-Vietas">
    <w:name w:val="WW-Viñetas"/>
    <w:rsid w:val="00F71CE1"/>
    <w:rPr>
      <w:rFonts w:ascii="StarBats" w:hAnsi="StarBats"/>
      <w:sz w:val="18"/>
    </w:rPr>
  </w:style>
  <w:style w:type="paragraph" w:customStyle="1" w:styleId="Cuerpodetextoconsangra">
    <w:name w:val="Cuerpo de texto con sangría"/>
    <w:basedOn w:val="Predeterminado"/>
    <w:uiPriority w:val="99"/>
    <w:rsid w:val="00F71CE1"/>
    <w:pPr>
      <w:spacing w:before="60" w:after="120" w:line="360" w:lineRule="auto"/>
      <w:ind w:left="426" w:firstLine="1"/>
      <w:jc w:val="both"/>
    </w:pPr>
    <w:rPr>
      <w:rFonts w:ascii="Arial" w:hAnsi="Arial" w:cs="Arial"/>
      <w:lang w:val="es-CO"/>
    </w:rPr>
  </w:style>
  <w:style w:type="paragraph" w:customStyle="1" w:styleId="Encabezado6">
    <w:name w:val="Encabezado 6"/>
    <w:basedOn w:val="Predeterminado"/>
    <w:next w:val="Predeterminado"/>
    <w:uiPriority w:val="99"/>
    <w:rsid w:val="00F71CE1"/>
    <w:pPr>
      <w:keepNext/>
      <w:spacing w:before="60" w:after="120" w:line="360" w:lineRule="auto"/>
      <w:jc w:val="both"/>
    </w:pPr>
    <w:rPr>
      <w:rFonts w:ascii="Arial" w:hAnsi="Arial" w:cs="Arial"/>
      <w:b/>
      <w:bCs/>
      <w:lang w:val="es-CO"/>
    </w:rPr>
  </w:style>
  <w:style w:type="paragraph" w:customStyle="1" w:styleId="Encabezado1">
    <w:name w:val="Encabezado 1"/>
    <w:basedOn w:val="Predeterminado"/>
    <w:next w:val="Predeterminado"/>
    <w:uiPriority w:val="99"/>
    <w:rsid w:val="00F71CE1"/>
    <w:pPr>
      <w:keepNext/>
      <w:spacing w:before="227" w:after="57"/>
      <w:outlineLvl w:val="0"/>
    </w:pPr>
    <w:rPr>
      <w:rFonts w:ascii="Arial" w:hAnsi="Arial" w:cs="Arial"/>
      <w:b/>
      <w:bCs/>
      <w:lang w:val="es-CO"/>
    </w:rPr>
  </w:style>
  <w:style w:type="paragraph" w:customStyle="1" w:styleId="Encabezado2">
    <w:name w:val="Encabezado 2"/>
    <w:basedOn w:val="Predeterminado"/>
    <w:next w:val="Predeterminado"/>
    <w:uiPriority w:val="99"/>
    <w:rsid w:val="00F71CE1"/>
    <w:pPr>
      <w:keepNext/>
      <w:spacing w:before="227" w:after="57"/>
      <w:outlineLvl w:val="1"/>
    </w:pPr>
    <w:rPr>
      <w:b/>
      <w:bCs/>
      <w:lang w:val="es-CO"/>
    </w:rPr>
  </w:style>
  <w:style w:type="character" w:customStyle="1" w:styleId="Sangra3detindependienteCar">
    <w:name w:val="Sangría 3 de t. independiente Car"/>
    <w:basedOn w:val="Fuentedeprrafopredeter"/>
    <w:link w:val="Sangra3detindependiente"/>
    <w:uiPriority w:val="99"/>
    <w:semiHidden/>
    <w:rsid w:val="00F71CE1"/>
    <w:rPr>
      <w:rFonts w:ascii="Arial" w:eastAsia="Times New Roman" w:hAnsi="Arial" w:cs="Times New Roman"/>
      <w:sz w:val="20"/>
      <w:szCs w:val="20"/>
      <w:lang w:val="es-ES_tradnl" w:eastAsia="es-ES"/>
    </w:rPr>
  </w:style>
  <w:style w:type="paragraph" w:styleId="Sangra3detindependiente">
    <w:name w:val="Body Text Indent 3"/>
    <w:basedOn w:val="Normal"/>
    <w:link w:val="Sangra3detindependienteCar"/>
    <w:uiPriority w:val="99"/>
    <w:semiHidden/>
    <w:rsid w:val="00F71CE1"/>
    <w:pPr>
      <w:widowControl w:val="0"/>
      <w:suppressAutoHyphens/>
      <w:spacing w:before="120" w:after="120" w:line="360" w:lineRule="auto"/>
      <w:ind w:left="900" w:hanging="540"/>
      <w:jc w:val="both"/>
    </w:pPr>
    <w:rPr>
      <w:rFonts w:ascii="Arial" w:eastAsia="Times New Roman" w:hAnsi="Arial"/>
      <w:sz w:val="20"/>
      <w:lang w:val="es-ES_tradnl"/>
    </w:rPr>
  </w:style>
  <w:style w:type="character" w:customStyle="1" w:styleId="Sangra3detindependienteCar1">
    <w:name w:val="Sangría 3 de t. independiente Car1"/>
    <w:basedOn w:val="Fuentedeprrafopredeter"/>
    <w:uiPriority w:val="99"/>
    <w:semiHidden/>
    <w:rsid w:val="00F71CE1"/>
    <w:rPr>
      <w:rFonts w:ascii="Times" w:eastAsia="Times" w:hAnsi="Times" w:cs="Times New Roman"/>
      <w:sz w:val="16"/>
      <w:szCs w:val="16"/>
      <w:lang w:val="en-US" w:eastAsia="es-ES"/>
    </w:rPr>
  </w:style>
  <w:style w:type="paragraph" w:customStyle="1" w:styleId="Descripcin1">
    <w:name w:val="Descripción1"/>
    <w:basedOn w:val="Normal"/>
    <w:uiPriority w:val="99"/>
    <w:rsid w:val="00F71CE1"/>
    <w:pPr>
      <w:widowControl w:val="0"/>
      <w:suppressAutoHyphens/>
      <w:spacing w:before="120" w:after="120"/>
    </w:pPr>
    <w:rPr>
      <w:rFonts w:ascii="Arial" w:eastAsia="Times New Roman" w:hAnsi="Arial"/>
      <w:i/>
      <w:sz w:val="20"/>
      <w:szCs w:val="24"/>
      <w:lang w:val="es-ES_tradnl" w:eastAsia="es-CO"/>
    </w:rPr>
  </w:style>
  <w:style w:type="character" w:customStyle="1" w:styleId="BulletSymbols">
    <w:name w:val="Bullet Symbols"/>
    <w:rsid w:val="00F71CE1"/>
    <w:rPr>
      <w:rFonts w:ascii="StarBats" w:hAnsi="StarBats"/>
      <w:sz w:val="18"/>
    </w:rPr>
  </w:style>
  <w:style w:type="character" w:customStyle="1" w:styleId="NumberingSymbols">
    <w:name w:val="Numbering Symbols"/>
    <w:rsid w:val="00F71CE1"/>
  </w:style>
  <w:style w:type="paragraph" w:customStyle="1" w:styleId="TableContents">
    <w:name w:val="Table Contents"/>
    <w:basedOn w:val="Textoindependiente"/>
    <w:uiPriority w:val="99"/>
    <w:rsid w:val="00F71CE1"/>
    <w:pPr>
      <w:widowControl w:val="0"/>
      <w:suppressAutoHyphens/>
      <w:spacing w:after="120"/>
      <w:ind w:left="397"/>
    </w:pPr>
    <w:rPr>
      <w:rFonts w:ascii="Arial" w:eastAsia="Times New Roman" w:hAnsi="Arial"/>
      <w:sz w:val="20"/>
      <w:szCs w:val="20"/>
      <w:lang w:val="es-ES_tradnl" w:eastAsia="es-CO"/>
    </w:rPr>
  </w:style>
  <w:style w:type="paragraph" w:customStyle="1" w:styleId="TableHeading">
    <w:name w:val="Table Heading"/>
    <w:basedOn w:val="TableContents"/>
    <w:uiPriority w:val="99"/>
    <w:rsid w:val="00F71CE1"/>
    <w:pPr>
      <w:jc w:val="center"/>
    </w:pPr>
    <w:rPr>
      <w:b/>
      <w:sz w:val="24"/>
    </w:rPr>
  </w:style>
  <w:style w:type="paragraph" w:customStyle="1" w:styleId="NIVEL1">
    <w:name w:val="NIVEL1"/>
    <w:basedOn w:val="Text"/>
    <w:uiPriority w:val="99"/>
    <w:rsid w:val="00F71CE1"/>
    <w:pPr>
      <w:numPr>
        <w:numId w:val="9"/>
      </w:numPr>
      <w:ind w:left="357" w:hanging="357"/>
    </w:pPr>
    <w:rPr>
      <w:b/>
      <w:caps/>
    </w:rPr>
  </w:style>
  <w:style w:type="paragraph" w:customStyle="1" w:styleId="Text">
    <w:name w:val="Text"/>
    <w:basedOn w:val="Descripcin1"/>
    <w:uiPriority w:val="99"/>
    <w:rsid w:val="00F71CE1"/>
    <w:pPr>
      <w:ind w:left="397"/>
      <w:jc w:val="both"/>
    </w:pPr>
    <w:rPr>
      <w:i w:val="0"/>
      <w:sz w:val="22"/>
    </w:rPr>
  </w:style>
  <w:style w:type="paragraph" w:customStyle="1" w:styleId="NIVEL2">
    <w:name w:val="NIVEL2"/>
    <w:basedOn w:val="Text"/>
    <w:uiPriority w:val="99"/>
    <w:rsid w:val="00F71CE1"/>
    <w:pPr>
      <w:tabs>
        <w:tab w:val="num" w:pos="643"/>
      </w:tabs>
      <w:ind w:left="643" w:hanging="214"/>
    </w:pPr>
    <w:rPr>
      <w:b/>
      <w:bCs/>
    </w:rPr>
  </w:style>
  <w:style w:type="paragraph" w:customStyle="1" w:styleId="Anexos">
    <w:name w:val="Anexos"/>
    <w:basedOn w:val="NIVEL2"/>
    <w:uiPriority w:val="99"/>
    <w:rsid w:val="00F71CE1"/>
    <w:pPr>
      <w:ind w:hanging="360"/>
    </w:pPr>
  </w:style>
  <w:style w:type="paragraph" w:customStyle="1" w:styleId="ENCABEZADOTABLA">
    <w:name w:val="ENCABEZADO_TABLA"/>
    <w:basedOn w:val="TableHeading"/>
    <w:uiPriority w:val="99"/>
    <w:rsid w:val="00F71CE1"/>
    <w:pPr>
      <w:spacing w:before="120"/>
      <w:ind w:left="0"/>
    </w:pPr>
  </w:style>
  <w:style w:type="paragraph" w:customStyle="1" w:styleId="TEXTO">
    <w:name w:val="TEXTO"/>
    <w:basedOn w:val="Text"/>
    <w:uiPriority w:val="99"/>
    <w:rsid w:val="00F71CE1"/>
  </w:style>
  <w:style w:type="paragraph" w:customStyle="1" w:styleId="LogoCHS">
    <w:name w:val="LogoCHS"/>
    <w:basedOn w:val="Normal"/>
    <w:uiPriority w:val="99"/>
    <w:rsid w:val="00F71CE1"/>
    <w:pPr>
      <w:widowControl w:val="0"/>
      <w:suppressAutoHyphens/>
      <w:spacing w:before="2835" w:after="283"/>
      <w:ind w:left="397"/>
      <w:jc w:val="center"/>
    </w:pPr>
    <w:rPr>
      <w:rFonts w:ascii="Arial" w:eastAsia="Times New Roman" w:hAnsi="Arial"/>
      <w:b/>
      <w:i/>
      <w:caps/>
      <w:szCs w:val="24"/>
      <w:lang w:val="es-ES_tradnl" w:eastAsia="es-CO"/>
    </w:rPr>
  </w:style>
  <w:style w:type="paragraph" w:customStyle="1" w:styleId="TemaDocum">
    <w:name w:val="TemaDocum"/>
    <w:basedOn w:val="LogoCHS"/>
    <w:uiPriority w:val="99"/>
    <w:rsid w:val="00F71CE1"/>
    <w:pPr>
      <w:numPr>
        <w:numId w:val="17"/>
      </w:numPr>
      <w:tabs>
        <w:tab w:val="clear" w:pos="1363"/>
      </w:tabs>
      <w:spacing w:before="283"/>
      <w:ind w:left="397" w:firstLine="0"/>
    </w:pPr>
    <w:rPr>
      <w:i w:val="0"/>
      <w:sz w:val="36"/>
    </w:rPr>
  </w:style>
  <w:style w:type="paragraph" w:customStyle="1" w:styleId="Saludo1">
    <w:name w:val="Saludo1"/>
    <w:basedOn w:val="Normal"/>
    <w:uiPriority w:val="99"/>
    <w:rsid w:val="00F71CE1"/>
    <w:pPr>
      <w:widowControl w:val="0"/>
      <w:suppressAutoHyphens/>
      <w:spacing w:before="120" w:after="120"/>
      <w:ind w:left="397"/>
      <w:jc w:val="both"/>
    </w:pPr>
    <w:rPr>
      <w:rFonts w:ascii="Arial" w:eastAsia="Times New Roman" w:hAnsi="Arial"/>
      <w:sz w:val="22"/>
      <w:szCs w:val="24"/>
      <w:lang w:val="es-ES_tradnl" w:eastAsia="es-CO"/>
    </w:rPr>
  </w:style>
  <w:style w:type="paragraph" w:customStyle="1" w:styleId="TituloDocum">
    <w:name w:val="TituloDocum"/>
    <w:basedOn w:val="Saludo1"/>
    <w:uiPriority w:val="99"/>
    <w:rsid w:val="00F71CE1"/>
    <w:pPr>
      <w:numPr>
        <w:numId w:val="18"/>
      </w:numPr>
      <w:tabs>
        <w:tab w:val="clear" w:pos="1400"/>
      </w:tabs>
      <w:spacing w:before="142" w:after="142"/>
      <w:ind w:left="397" w:firstLine="0"/>
      <w:jc w:val="center"/>
    </w:pPr>
    <w:rPr>
      <w:b/>
      <w:i/>
      <w:caps/>
      <w:sz w:val="24"/>
    </w:rPr>
  </w:style>
  <w:style w:type="paragraph" w:customStyle="1" w:styleId="TipoDocum">
    <w:name w:val="TipoDocum"/>
    <w:basedOn w:val="TituloDocum"/>
    <w:uiPriority w:val="99"/>
    <w:rsid w:val="00F71CE1"/>
    <w:pPr>
      <w:numPr>
        <w:numId w:val="19"/>
      </w:numPr>
      <w:tabs>
        <w:tab w:val="clear" w:pos="1588"/>
      </w:tabs>
      <w:spacing w:before="283" w:after="283"/>
      <w:ind w:left="397" w:firstLine="0"/>
    </w:pPr>
    <w:rPr>
      <w:i w:val="0"/>
      <w:sz w:val="32"/>
    </w:rPr>
  </w:style>
  <w:style w:type="paragraph" w:customStyle="1" w:styleId="Heading">
    <w:name w:val="Heading"/>
    <w:basedOn w:val="Normal"/>
    <w:next w:val="Textoindependiente"/>
    <w:uiPriority w:val="99"/>
    <w:rsid w:val="00F71CE1"/>
    <w:pPr>
      <w:keepNext/>
      <w:widowControl w:val="0"/>
      <w:tabs>
        <w:tab w:val="left" w:pos="850"/>
      </w:tabs>
      <w:suppressAutoHyphens/>
      <w:spacing w:before="240" w:after="120"/>
      <w:ind w:left="397"/>
      <w:jc w:val="both"/>
    </w:pPr>
    <w:rPr>
      <w:rFonts w:ascii="Arial" w:eastAsia="Times New Roman" w:hAnsi="Arial"/>
      <w:sz w:val="28"/>
      <w:szCs w:val="24"/>
      <w:lang w:val="es-ES_tradnl" w:eastAsia="es-CO"/>
    </w:rPr>
  </w:style>
  <w:style w:type="paragraph" w:customStyle="1" w:styleId="NombreCodDocum">
    <w:name w:val="NombreCodDocum"/>
    <w:basedOn w:val="Ttulo1"/>
    <w:uiPriority w:val="99"/>
    <w:rsid w:val="00F71CE1"/>
    <w:pPr>
      <w:keepNext w:val="0"/>
      <w:widowControl w:val="0"/>
      <w:numPr>
        <w:numId w:val="15"/>
      </w:numPr>
      <w:spacing w:before="142" w:after="142"/>
      <w:ind w:left="431" w:hanging="431"/>
      <w:jc w:val="both"/>
    </w:pPr>
    <w:rPr>
      <w:rFonts w:ascii="Arial" w:eastAsia="MS Gothic" w:hAnsi="Arial" w:cs="Arial"/>
      <w:bCs w:val="0"/>
      <w:sz w:val="32"/>
      <w:lang w:eastAsia="en-US"/>
    </w:rPr>
  </w:style>
  <w:style w:type="paragraph" w:customStyle="1" w:styleId="TituloTablaPortada">
    <w:name w:val="TituloTablaPortada"/>
    <w:basedOn w:val="Normal"/>
    <w:uiPriority w:val="99"/>
    <w:rsid w:val="00F71CE1"/>
    <w:pPr>
      <w:widowControl w:val="0"/>
      <w:numPr>
        <w:numId w:val="20"/>
      </w:numPr>
      <w:tabs>
        <w:tab w:val="clear" w:pos="2120"/>
      </w:tabs>
      <w:suppressAutoHyphens/>
      <w:spacing w:before="283" w:after="283"/>
      <w:ind w:left="397" w:firstLine="0"/>
      <w:jc w:val="center"/>
    </w:pPr>
    <w:rPr>
      <w:rFonts w:ascii="Arial" w:eastAsia="Times New Roman" w:hAnsi="Arial"/>
      <w:b/>
      <w:sz w:val="22"/>
      <w:szCs w:val="24"/>
      <w:lang w:val="es-ES_tradnl" w:eastAsia="es-CO"/>
    </w:rPr>
  </w:style>
  <w:style w:type="paragraph" w:customStyle="1" w:styleId="nivel4">
    <w:name w:val="nivel4"/>
    <w:basedOn w:val="NIVEL3"/>
    <w:uiPriority w:val="99"/>
    <w:rsid w:val="00F71CE1"/>
    <w:pPr>
      <w:keepNext w:val="0"/>
      <w:numPr>
        <w:numId w:val="13"/>
      </w:numPr>
    </w:pPr>
  </w:style>
  <w:style w:type="paragraph" w:customStyle="1" w:styleId="NORMAL2">
    <w:name w:val="NORMAL2"/>
    <w:basedOn w:val="Normal"/>
    <w:uiPriority w:val="99"/>
    <w:rsid w:val="00F71CE1"/>
    <w:pPr>
      <w:widowControl w:val="0"/>
      <w:suppressAutoHyphens/>
      <w:spacing w:before="120" w:after="120"/>
      <w:ind w:left="712"/>
      <w:jc w:val="both"/>
    </w:pPr>
    <w:rPr>
      <w:rFonts w:ascii="Arial" w:eastAsia="Times New Roman" w:hAnsi="Arial"/>
      <w:sz w:val="22"/>
      <w:szCs w:val="24"/>
      <w:lang w:val="es-ES_tradnl" w:eastAsia="es-CO"/>
    </w:rPr>
  </w:style>
  <w:style w:type="paragraph" w:customStyle="1" w:styleId="Titulo3">
    <w:name w:val="Titulo 3"/>
    <w:basedOn w:val="Normal"/>
    <w:next w:val="normal3"/>
    <w:uiPriority w:val="99"/>
    <w:rsid w:val="00F71CE1"/>
    <w:pPr>
      <w:widowControl w:val="0"/>
      <w:numPr>
        <w:numId w:val="14"/>
      </w:numPr>
      <w:suppressAutoHyphens/>
      <w:spacing w:before="120" w:after="120"/>
      <w:ind w:left="981" w:hanging="357"/>
      <w:jc w:val="both"/>
    </w:pPr>
    <w:rPr>
      <w:rFonts w:ascii="Arial" w:eastAsia="Times New Roman" w:hAnsi="Arial"/>
      <w:b/>
      <w:sz w:val="22"/>
      <w:szCs w:val="24"/>
      <w:lang w:val="es-ES_tradnl" w:eastAsia="es-CO"/>
    </w:rPr>
  </w:style>
  <w:style w:type="paragraph" w:customStyle="1" w:styleId="titulo4">
    <w:name w:val="titulo4"/>
    <w:basedOn w:val="Ttulo1"/>
    <w:next w:val="Normal"/>
    <w:uiPriority w:val="99"/>
    <w:rsid w:val="00F71CE1"/>
    <w:pPr>
      <w:keepNext w:val="0"/>
      <w:widowControl w:val="0"/>
      <w:spacing w:before="120" w:after="120"/>
      <w:ind w:left="720" w:hanging="360"/>
      <w:jc w:val="both"/>
    </w:pPr>
    <w:rPr>
      <w:rFonts w:ascii="Arial" w:eastAsia="MS Gothic" w:hAnsi="Arial" w:cs="Arial"/>
      <w:bCs w:val="0"/>
      <w:sz w:val="24"/>
      <w:lang w:eastAsia="en-US"/>
    </w:rPr>
  </w:style>
  <w:style w:type="paragraph" w:customStyle="1" w:styleId="NORMAL4">
    <w:name w:val="NORMAL4"/>
    <w:basedOn w:val="normal3"/>
    <w:uiPriority w:val="99"/>
    <w:rsid w:val="00F71CE1"/>
    <w:pPr>
      <w:widowControl w:val="0"/>
      <w:tabs>
        <w:tab w:val="left" w:pos="6666"/>
      </w:tabs>
      <w:ind w:left="1421"/>
    </w:pPr>
  </w:style>
  <w:style w:type="paragraph" w:customStyle="1" w:styleId="NIVEL5">
    <w:name w:val="NIVEL 5"/>
    <w:basedOn w:val="Normal"/>
    <w:uiPriority w:val="99"/>
    <w:rsid w:val="00F71CE1"/>
    <w:pPr>
      <w:widowControl w:val="0"/>
      <w:tabs>
        <w:tab w:val="num" w:pos="1846"/>
      </w:tabs>
      <w:suppressAutoHyphens/>
      <w:spacing w:before="120" w:after="120"/>
      <w:ind w:left="1846" w:hanging="425"/>
      <w:jc w:val="both"/>
    </w:pPr>
    <w:rPr>
      <w:rFonts w:ascii="Arial" w:eastAsia="Times New Roman" w:hAnsi="Arial"/>
      <w:sz w:val="22"/>
      <w:szCs w:val="24"/>
      <w:lang w:val="es-ES_tradnl" w:eastAsia="es-CO"/>
    </w:rPr>
  </w:style>
  <w:style w:type="paragraph" w:customStyle="1" w:styleId="NORMAL5">
    <w:name w:val="NORMAL5"/>
    <w:basedOn w:val="NORMAL4"/>
    <w:uiPriority w:val="99"/>
    <w:rsid w:val="00F71CE1"/>
    <w:pPr>
      <w:tabs>
        <w:tab w:val="left" w:pos="706"/>
      </w:tabs>
      <w:spacing w:after="60"/>
      <w:ind w:left="1647" w:hanging="284"/>
    </w:pPr>
  </w:style>
  <w:style w:type="paragraph" w:customStyle="1" w:styleId="xl99">
    <w:name w:val="xl99"/>
    <w:basedOn w:val="Normal"/>
    <w:uiPriority w:val="99"/>
    <w:rsid w:val="00F71CE1"/>
    <w:pPr>
      <w:spacing w:before="100" w:beforeAutospacing="1" w:after="100" w:afterAutospacing="1"/>
    </w:pPr>
    <w:rPr>
      <w:rFonts w:ascii="Arial" w:eastAsia="Times New Roman" w:hAnsi="Arial" w:cs="Arial"/>
      <w:color w:val="000000"/>
      <w:szCs w:val="24"/>
      <w:lang w:val="es-ES" w:eastAsia="es-CO"/>
    </w:rPr>
  </w:style>
  <w:style w:type="paragraph" w:customStyle="1" w:styleId="xl100">
    <w:name w:val="xl100"/>
    <w:basedOn w:val="Normal"/>
    <w:uiPriority w:val="99"/>
    <w:rsid w:val="00F71CE1"/>
    <w:pPr>
      <w:pBdr>
        <w:left w:val="single" w:sz="4" w:space="0" w:color="000000"/>
        <w:bottom w:val="single" w:sz="4" w:space="0" w:color="000000"/>
        <w:right w:val="single" w:sz="4" w:space="0" w:color="000000"/>
      </w:pBdr>
      <w:spacing w:before="100" w:beforeAutospacing="1" w:after="100" w:afterAutospacing="1"/>
      <w:jc w:val="center"/>
      <w:textAlignment w:val="center"/>
    </w:pPr>
    <w:rPr>
      <w:rFonts w:ascii="Arial" w:eastAsia="Times New Roman" w:hAnsi="Arial" w:cs="Arial"/>
      <w:b/>
      <w:bCs/>
      <w:color w:val="000000"/>
      <w:sz w:val="22"/>
      <w:szCs w:val="22"/>
      <w:lang w:val="es-ES" w:eastAsia="es-CO"/>
    </w:rPr>
  </w:style>
  <w:style w:type="paragraph" w:customStyle="1" w:styleId="xl101">
    <w:name w:val="xl101"/>
    <w:basedOn w:val="Normal"/>
    <w:uiPriority w:val="99"/>
    <w:rsid w:val="00F71CE1"/>
    <w:pPr>
      <w:spacing w:before="100" w:beforeAutospacing="1" w:after="100" w:afterAutospacing="1"/>
    </w:pPr>
    <w:rPr>
      <w:rFonts w:ascii="Arial" w:eastAsia="Times New Roman" w:hAnsi="Arial" w:cs="Arial"/>
      <w:b/>
      <w:bCs/>
      <w:color w:val="000000"/>
      <w:sz w:val="22"/>
      <w:szCs w:val="22"/>
      <w:lang w:val="es-ES" w:eastAsia="es-CO"/>
    </w:rPr>
  </w:style>
  <w:style w:type="paragraph" w:customStyle="1" w:styleId="xl102">
    <w:name w:val="xl102"/>
    <w:basedOn w:val="Normal"/>
    <w:uiPriority w:val="99"/>
    <w:rsid w:val="00F71CE1"/>
    <w:pPr>
      <w:pBdr>
        <w:top w:val="single" w:sz="4" w:space="0" w:color="000000"/>
        <w:left w:val="single" w:sz="4" w:space="0" w:color="000000"/>
        <w:right w:val="single" w:sz="4" w:space="0" w:color="000000"/>
      </w:pBdr>
      <w:spacing w:before="100" w:beforeAutospacing="1" w:after="100" w:afterAutospacing="1"/>
      <w:jc w:val="center"/>
      <w:textAlignment w:val="center"/>
    </w:pPr>
    <w:rPr>
      <w:rFonts w:ascii="Arial" w:eastAsia="Times New Roman" w:hAnsi="Arial" w:cs="Arial"/>
      <w:b/>
      <w:bCs/>
      <w:color w:val="000000"/>
      <w:szCs w:val="24"/>
      <w:lang w:val="es-ES" w:eastAsia="es-CO"/>
    </w:rPr>
  </w:style>
  <w:style w:type="paragraph" w:customStyle="1" w:styleId="xl103">
    <w:name w:val="xl103"/>
    <w:basedOn w:val="Normal"/>
    <w:uiPriority w:val="99"/>
    <w:rsid w:val="00F71CE1"/>
    <w:pPr>
      <w:pBdr>
        <w:left w:val="single" w:sz="4" w:space="0" w:color="000000"/>
        <w:bottom w:val="single" w:sz="4" w:space="0" w:color="000000"/>
        <w:right w:val="single" w:sz="4" w:space="0" w:color="000000"/>
      </w:pBdr>
      <w:spacing w:before="100" w:beforeAutospacing="1" w:after="100" w:afterAutospacing="1"/>
      <w:jc w:val="center"/>
      <w:textAlignment w:val="center"/>
    </w:pPr>
    <w:rPr>
      <w:rFonts w:ascii="Arial" w:eastAsia="Times New Roman" w:hAnsi="Arial" w:cs="Arial"/>
      <w:b/>
      <w:bCs/>
      <w:color w:val="000000"/>
      <w:sz w:val="22"/>
      <w:szCs w:val="22"/>
      <w:lang w:val="es-ES" w:eastAsia="es-CO"/>
    </w:rPr>
  </w:style>
  <w:style w:type="paragraph" w:customStyle="1" w:styleId="xl104">
    <w:name w:val="xl104"/>
    <w:basedOn w:val="Normal"/>
    <w:uiPriority w:val="99"/>
    <w:rsid w:val="00F71CE1"/>
    <w:pPr>
      <w:pBdr>
        <w:top w:val="single" w:sz="4" w:space="0" w:color="000000"/>
        <w:left w:val="single" w:sz="4" w:space="0" w:color="000000"/>
        <w:bottom w:val="single" w:sz="4" w:space="0" w:color="000000"/>
        <w:right w:val="single" w:sz="4" w:space="0" w:color="000000"/>
      </w:pBdr>
      <w:spacing w:before="100" w:beforeAutospacing="1" w:after="100" w:afterAutospacing="1"/>
    </w:pPr>
    <w:rPr>
      <w:rFonts w:ascii="Times New Roman" w:eastAsia="Times New Roman" w:hAnsi="Times New Roman"/>
      <w:b/>
      <w:bCs/>
      <w:color w:val="000000"/>
      <w:sz w:val="22"/>
      <w:szCs w:val="22"/>
      <w:lang w:val="es-ES" w:eastAsia="es-CO"/>
    </w:rPr>
  </w:style>
  <w:style w:type="paragraph" w:customStyle="1" w:styleId="xl105">
    <w:name w:val="xl105"/>
    <w:basedOn w:val="Normal"/>
    <w:uiPriority w:val="99"/>
    <w:rsid w:val="00F71CE1"/>
    <w:pPr>
      <w:pBdr>
        <w:top w:val="single" w:sz="4" w:space="0" w:color="000000"/>
        <w:left w:val="single" w:sz="4" w:space="0" w:color="000000"/>
        <w:bottom w:val="single" w:sz="4" w:space="0" w:color="000000"/>
        <w:right w:val="single" w:sz="4" w:space="0" w:color="000000"/>
      </w:pBdr>
      <w:spacing w:before="100" w:beforeAutospacing="1" w:after="100" w:afterAutospacing="1"/>
      <w:jc w:val="right"/>
    </w:pPr>
    <w:rPr>
      <w:rFonts w:ascii="Arial" w:eastAsia="Times New Roman" w:hAnsi="Arial" w:cs="Arial"/>
      <w:color w:val="000000"/>
      <w:sz w:val="22"/>
      <w:szCs w:val="22"/>
      <w:lang w:val="es-ES" w:eastAsia="es-CO"/>
    </w:rPr>
  </w:style>
  <w:style w:type="paragraph" w:customStyle="1" w:styleId="xl106">
    <w:name w:val="xl106"/>
    <w:basedOn w:val="Normal"/>
    <w:uiPriority w:val="99"/>
    <w:rsid w:val="00F71CE1"/>
    <w:pPr>
      <w:pBdr>
        <w:top w:val="single" w:sz="4" w:space="0" w:color="000000"/>
        <w:left w:val="single" w:sz="4" w:space="0" w:color="000000"/>
      </w:pBdr>
      <w:spacing w:before="100" w:beforeAutospacing="1" w:after="100" w:afterAutospacing="1"/>
      <w:jc w:val="center"/>
      <w:textAlignment w:val="center"/>
    </w:pPr>
    <w:rPr>
      <w:rFonts w:ascii="Times New Roman" w:eastAsia="Times New Roman" w:hAnsi="Times New Roman"/>
      <w:b/>
      <w:bCs/>
      <w:color w:val="000000"/>
      <w:szCs w:val="24"/>
      <w:lang w:val="es-ES" w:eastAsia="es-CO"/>
    </w:rPr>
  </w:style>
  <w:style w:type="paragraph" w:customStyle="1" w:styleId="xl107">
    <w:name w:val="xl107"/>
    <w:basedOn w:val="Normal"/>
    <w:uiPriority w:val="99"/>
    <w:rsid w:val="00F71CE1"/>
    <w:pPr>
      <w:pBdr>
        <w:top w:val="single" w:sz="4" w:space="0" w:color="000000"/>
        <w:right w:val="single" w:sz="4" w:space="0" w:color="000000"/>
      </w:pBdr>
      <w:spacing w:before="100" w:beforeAutospacing="1" w:after="100" w:afterAutospacing="1"/>
      <w:jc w:val="center"/>
      <w:textAlignment w:val="center"/>
    </w:pPr>
    <w:rPr>
      <w:rFonts w:ascii="Times New Roman" w:eastAsia="Times New Roman" w:hAnsi="Times New Roman"/>
      <w:b/>
      <w:bCs/>
      <w:color w:val="000000"/>
      <w:szCs w:val="24"/>
      <w:lang w:val="es-ES" w:eastAsia="es-CO"/>
    </w:rPr>
  </w:style>
  <w:style w:type="paragraph" w:customStyle="1" w:styleId="xl108">
    <w:name w:val="xl108"/>
    <w:basedOn w:val="Normal"/>
    <w:uiPriority w:val="99"/>
    <w:rsid w:val="00F71CE1"/>
    <w:pPr>
      <w:pBdr>
        <w:top w:val="single" w:sz="4" w:space="0" w:color="000000"/>
        <w:bottom w:val="single" w:sz="4" w:space="0" w:color="000000"/>
      </w:pBdr>
      <w:spacing w:before="100" w:beforeAutospacing="1" w:after="100" w:afterAutospacing="1"/>
      <w:jc w:val="center"/>
      <w:textAlignment w:val="center"/>
    </w:pPr>
    <w:rPr>
      <w:rFonts w:ascii="Times New Roman" w:eastAsia="Times New Roman" w:hAnsi="Times New Roman"/>
      <w:b/>
      <w:bCs/>
      <w:color w:val="000000"/>
      <w:szCs w:val="24"/>
      <w:lang w:val="es-ES" w:eastAsia="es-CO"/>
    </w:rPr>
  </w:style>
  <w:style w:type="paragraph" w:customStyle="1" w:styleId="xl109">
    <w:name w:val="xl109"/>
    <w:basedOn w:val="Normal"/>
    <w:uiPriority w:val="99"/>
    <w:rsid w:val="00F71CE1"/>
    <w:pPr>
      <w:pBdr>
        <w:top w:val="single" w:sz="4" w:space="0" w:color="000000"/>
        <w:bottom w:val="single" w:sz="4" w:space="0" w:color="000000"/>
        <w:right w:val="single" w:sz="4" w:space="0" w:color="000000"/>
      </w:pBdr>
      <w:spacing w:before="100" w:beforeAutospacing="1" w:after="100" w:afterAutospacing="1"/>
      <w:jc w:val="center"/>
      <w:textAlignment w:val="center"/>
    </w:pPr>
    <w:rPr>
      <w:rFonts w:ascii="Times New Roman" w:eastAsia="Times New Roman" w:hAnsi="Times New Roman"/>
      <w:b/>
      <w:bCs/>
      <w:color w:val="000000"/>
      <w:szCs w:val="24"/>
      <w:lang w:val="es-ES" w:eastAsia="es-CO"/>
    </w:rPr>
  </w:style>
  <w:style w:type="paragraph" w:customStyle="1" w:styleId="xl110">
    <w:name w:val="xl110"/>
    <w:basedOn w:val="Normal"/>
    <w:uiPriority w:val="99"/>
    <w:rsid w:val="00F71CE1"/>
    <w:pPr>
      <w:pBdr>
        <w:top w:val="single" w:sz="4" w:space="0" w:color="000000"/>
        <w:left w:val="single" w:sz="4" w:space="0" w:color="000000"/>
        <w:bottom w:val="single" w:sz="4" w:space="0" w:color="000000"/>
      </w:pBdr>
      <w:spacing w:before="100" w:beforeAutospacing="1" w:after="100" w:afterAutospacing="1"/>
      <w:jc w:val="center"/>
      <w:textAlignment w:val="center"/>
    </w:pPr>
    <w:rPr>
      <w:rFonts w:ascii="Arial" w:eastAsia="Times New Roman" w:hAnsi="Arial" w:cs="Arial"/>
      <w:b/>
      <w:bCs/>
      <w:color w:val="000000"/>
      <w:szCs w:val="24"/>
      <w:lang w:val="es-ES" w:eastAsia="es-CO"/>
    </w:rPr>
  </w:style>
  <w:style w:type="paragraph" w:customStyle="1" w:styleId="xl111">
    <w:name w:val="xl111"/>
    <w:basedOn w:val="Normal"/>
    <w:uiPriority w:val="99"/>
    <w:rsid w:val="00F71CE1"/>
    <w:pPr>
      <w:pBdr>
        <w:bottom w:val="single" w:sz="4" w:space="0" w:color="000000"/>
      </w:pBdr>
      <w:spacing w:before="100" w:beforeAutospacing="1" w:after="100" w:afterAutospacing="1"/>
      <w:jc w:val="center"/>
    </w:pPr>
    <w:rPr>
      <w:rFonts w:ascii="Arial" w:eastAsia="Times New Roman" w:hAnsi="Arial" w:cs="Arial"/>
      <w:b/>
      <w:bCs/>
      <w:color w:val="000000"/>
      <w:szCs w:val="24"/>
      <w:lang w:val="es-ES" w:eastAsia="es-CO"/>
    </w:rPr>
  </w:style>
  <w:style w:type="paragraph" w:customStyle="1" w:styleId="Titulo40">
    <w:name w:val="Titulo 4"/>
    <w:basedOn w:val="Ttulo4"/>
    <w:uiPriority w:val="99"/>
    <w:qFormat/>
    <w:rsid w:val="00F71CE1"/>
    <w:pPr>
      <w:keepLines/>
      <w:tabs>
        <w:tab w:val="num" w:pos="864"/>
      </w:tabs>
      <w:spacing w:before="240" w:after="120" w:line="360" w:lineRule="auto"/>
      <w:ind w:left="862" w:hanging="862"/>
      <w:jc w:val="both"/>
    </w:pPr>
    <w:rPr>
      <w:rFonts w:ascii="Arial" w:hAnsi="Arial" w:cs="Times New Roman"/>
      <w:b/>
      <w:sz w:val="24"/>
      <w:shd w:val="clear" w:color="auto" w:fill="FFFFFF"/>
      <w:lang w:eastAsia="en-US"/>
    </w:rPr>
  </w:style>
  <w:style w:type="paragraph" w:customStyle="1" w:styleId="font5">
    <w:name w:val="font5"/>
    <w:basedOn w:val="Normal"/>
    <w:uiPriority w:val="99"/>
    <w:rsid w:val="00F71CE1"/>
    <w:pPr>
      <w:spacing w:before="100" w:beforeAutospacing="1" w:after="100" w:afterAutospacing="1"/>
    </w:pPr>
    <w:rPr>
      <w:rFonts w:ascii="Arial" w:eastAsia="Times New Roman" w:hAnsi="Arial" w:cs="Arial"/>
      <w:sz w:val="16"/>
      <w:szCs w:val="16"/>
      <w:lang w:val="es-ES" w:eastAsia="es-CO"/>
    </w:rPr>
  </w:style>
  <w:style w:type="paragraph" w:customStyle="1" w:styleId="font6">
    <w:name w:val="font6"/>
    <w:basedOn w:val="Normal"/>
    <w:uiPriority w:val="99"/>
    <w:rsid w:val="00F71CE1"/>
    <w:pPr>
      <w:spacing w:before="100" w:beforeAutospacing="1" w:after="100" w:afterAutospacing="1"/>
    </w:pPr>
    <w:rPr>
      <w:rFonts w:ascii="Arial" w:eastAsia="Times New Roman" w:hAnsi="Arial" w:cs="Arial"/>
      <w:sz w:val="16"/>
      <w:szCs w:val="16"/>
      <w:lang w:val="es-ES" w:eastAsia="es-CO"/>
    </w:rPr>
  </w:style>
  <w:style w:type="paragraph" w:customStyle="1" w:styleId="xl112">
    <w:name w:val="xl112"/>
    <w:basedOn w:val="Normal"/>
    <w:uiPriority w:val="99"/>
    <w:rsid w:val="00F71CE1"/>
    <w:pPr>
      <w:pBdr>
        <w:top w:val="single" w:sz="4" w:space="0" w:color="auto"/>
        <w:bottom w:val="single" w:sz="4" w:space="0" w:color="auto"/>
        <w:right w:val="single" w:sz="4" w:space="0" w:color="auto"/>
      </w:pBdr>
      <w:spacing w:before="100" w:beforeAutospacing="1" w:after="100" w:afterAutospacing="1"/>
      <w:textAlignment w:val="center"/>
    </w:pPr>
    <w:rPr>
      <w:rFonts w:ascii="Arial" w:eastAsia="Times New Roman" w:hAnsi="Arial" w:cs="Arial"/>
      <w:color w:val="000000"/>
      <w:sz w:val="16"/>
      <w:szCs w:val="16"/>
      <w:lang w:val="es-ES" w:eastAsia="es-CO"/>
    </w:rPr>
  </w:style>
  <w:style w:type="paragraph" w:customStyle="1" w:styleId="Descripcin2">
    <w:name w:val="Descripción2"/>
    <w:basedOn w:val="Normal"/>
    <w:uiPriority w:val="99"/>
    <w:rsid w:val="00F71CE1"/>
    <w:pPr>
      <w:widowControl w:val="0"/>
      <w:suppressAutoHyphens/>
      <w:spacing w:before="120" w:after="120"/>
    </w:pPr>
    <w:rPr>
      <w:rFonts w:ascii="Arial" w:eastAsia="Times New Roman" w:hAnsi="Arial"/>
      <w:i/>
      <w:sz w:val="20"/>
      <w:szCs w:val="24"/>
      <w:lang w:val="es-ES_tradnl" w:eastAsia="es-CO"/>
    </w:rPr>
  </w:style>
  <w:style w:type="paragraph" w:customStyle="1" w:styleId="Saludo2">
    <w:name w:val="Saludo2"/>
    <w:basedOn w:val="Normal"/>
    <w:uiPriority w:val="99"/>
    <w:rsid w:val="00F71CE1"/>
    <w:pPr>
      <w:widowControl w:val="0"/>
      <w:suppressAutoHyphens/>
      <w:spacing w:before="120" w:after="120"/>
      <w:ind w:left="397"/>
      <w:jc w:val="both"/>
    </w:pPr>
    <w:rPr>
      <w:rFonts w:ascii="Arial" w:eastAsia="Times New Roman" w:hAnsi="Arial"/>
      <w:sz w:val="22"/>
      <w:szCs w:val="24"/>
      <w:lang w:val="es-ES_tradnl" w:eastAsia="es-CO"/>
    </w:rPr>
  </w:style>
  <w:style w:type="paragraph" w:customStyle="1" w:styleId="FORMATOTABLA">
    <w:name w:val="FORMATO TABLA"/>
    <w:basedOn w:val="Normal"/>
    <w:link w:val="FORMATOTABLACar"/>
    <w:qFormat/>
    <w:rsid w:val="00F71CE1"/>
    <w:pPr>
      <w:jc w:val="both"/>
    </w:pPr>
    <w:rPr>
      <w:rFonts w:ascii="Browallia New" w:eastAsia="Calibri" w:hAnsi="Browallia New" w:cs="Browallia New"/>
      <w:color w:val="000000"/>
      <w:sz w:val="16"/>
      <w:szCs w:val="16"/>
      <w:lang w:val="es-ES_tradnl" w:eastAsia="es-CO"/>
    </w:rPr>
  </w:style>
  <w:style w:type="character" w:customStyle="1" w:styleId="FORMATOTABLACar">
    <w:name w:val="FORMATO TABLA Car"/>
    <w:basedOn w:val="Fuentedeprrafopredeter"/>
    <w:link w:val="FORMATOTABLA"/>
    <w:rsid w:val="00F71CE1"/>
    <w:rPr>
      <w:rFonts w:ascii="Browallia New" w:eastAsia="Calibri" w:hAnsi="Browallia New" w:cs="Browallia New"/>
      <w:color w:val="000000"/>
      <w:sz w:val="16"/>
      <w:szCs w:val="16"/>
      <w:lang w:val="es-ES_tradnl" w:eastAsia="es-CO"/>
    </w:rPr>
  </w:style>
  <w:style w:type="table" w:customStyle="1" w:styleId="Tablaconcuadrcula2">
    <w:name w:val="Tabla con cuadrícula2"/>
    <w:basedOn w:val="Tablanormal"/>
    <w:next w:val="Tablaconcuadrcula"/>
    <w:uiPriority w:val="59"/>
    <w:rsid w:val="00F71CE1"/>
    <w:pPr>
      <w:spacing w:after="0" w:line="240" w:lineRule="auto"/>
    </w:pPr>
    <w:rPr>
      <w:rFonts w:ascii="Times New Roman" w:eastAsia="Times New Roman" w:hAnsi="Times New Roman" w:cs="Times New Roman"/>
      <w:sz w:val="20"/>
      <w:szCs w:val="20"/>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tulo21">
    <w:name w:val="Título 21"/>
    <w:basedOn w:val="Normal"/>
    <w:next w:val="Normal"/>
    <w:uiPriority w:val="99"/>
    <w:unhideWhenUsed/>
    <w:qFormat/>
    <w:rsid w:val="00F71CE1"/>
    <w:pPr>
      <w:keepNext/>
      <w:keepLines/>
      <w:spacing w:before="200"/>
      <w:outlineLvl w:val="1"/>
    </w:pPr>
    <w:rPr>
      <w:rFonts w:ascii="Cambria" w:eastAsia="Times New Roman" w:hAnsi="Cambria"/>
      <w:b/>
      <w:bCs/>
      <w:color w:val="4F81BD"/>
      <w:sz w:val="26"/>
      <w:szCs w:val="26"/>
      <w:lang w:eastAsia="es-CO"/>
    </w:rPr>
  </w:style>
  <w:style w:type="paragraph" w:customStyle="1" w:styleId="Ttulo31">
    <w:name w:val="Título 31"/>
    <w:basedOn w:val="Normal"/>
    <w:next w:val="Normal"/>
    <w:uiPriority w:val="99"/>
    <w:unhideWhenUsed/>
    <w:qFormat/>
    <w:rsid w:val="00F71CE1"/>
    <w:pPr>
      <w:keepNext/>
      <w:keepLines/>
      <w:spacing w:before="200"/>
      <w:outlineLvl w:val="2"/>
    </w:pPr>
    <w:rPr>
      <w:rFonts w:ascii="Cambria" w:eastAsia="Times New Roman" w:hAnsi="Cambria"/>
      <w:b/>
      <w:bCs/>
      <w:color w:val="4F81BD"/>
      <w:szCs w:val="24"/>
      <w:lang w:eastAsia="es-CO"/>
    </w:rPr>
  </w:style>
  <w:style w:type="numbering" w:customStyle="1" w:styleId="Sinlista1">
    <w:name w:val="Sin lista1"/>
    <w:next w:val="Sinlista"/>
    <w:uiPriority w:val="99"/>
    <w:semiHidden/>
    <w:unhideWhenUsed/>
    <w:rsid w:val="00F71CE1"/>
  </w:style>
  <w:style w:type="table" w:customStyle="1" w:styleId="Sombreadoclaro-nfasis31">
    <w:name w:val="Sombreado claro - Énfasis 31"/>
    <w:basedOn w:val="Tablanormal"/>
    <w:next w:val="Sombreadoclaro-nfasis3"/>
    <w:uiPriority w:val="60"/>
    <w:rsid w:val="00F71CE1"/>
    <w:pPr>
      <w:spacing w:after="0" w:line="240" w:lineRule="auto"/>
    </w:pPr>
    <w:rPr>
      <w:color w:val="76923C"/>
    </w:rPr>
    <w:tblPr>
      <w:tblStyleRowBandSize w:val="1"/>
      <w:tblStyleColBandSize w:val="1"/>
      <w:tblBorders>
        <w:top w:val="single" w:sz="8" w:space="0" w:color="9BBB59"/>
        <w:bottom w:val="single" w:sz="8" w:space="0" w:color="9BBB59"/>
      </w:tblBorders>
    </w:tblPr>
    <w:tblStylePr w:type="fir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character" w:customStyle="1" w:styleId="Ttulo2Car1">
    <w:name w:val="Título 2 Car1"/>
    <w:aliases w:val="Título 2 Car Car Car Car1,Título 2 Car Car Car Car Car Car1,Título 2 Car Car Car2,Título 2 Car1 Car Car Car1,Título 2 Car1 Car Car Car Car Car1"/>
    <w:basedOn w:val="Fuentedeprrafopredeter"/>
    <w:uiPriority w:val="9"/>
    <w:semiHidden/>
    <w:rsid w:val="00F71CE1"/>
    <w:rPr>
      <w:rFonts w:asciiTheme="majorHAnsi" w:eastAsiaTheme="majorEastAsia" w:hAnsiTheme="majorHAnsi" w:cstheme="majorBidi"/>
      <w:b/>
      <w:bCs/>
      <w:color w:val="4F81BD" w:themeColor="accent1"/>
      <w:sz w:val="26"/>
      <w:szCs w:val="26"/>
      <w:lang w:val="es-ES_tradnl"/>
    </w:rPr>
  </w:style>
  <w:style w:type="character" w:customStyle="1" w:styleId="Ttulo3Car1">
    <w:name w:val="Título 3 Car1"/>
    <w:basedOn w:val="Fuentedeprrafopredeter"/>
    <w:uiPriority w:val="9"/>
    <w:semiHidden/>
    <w:rsid w:val="00F71CE1"/>
    <w:rPr>
      <w:rFonts w:asciiTheme="majorHAnsi" w:eastAsiaTheme="majorEastAsia" w:hAnsiTheme="majorHAnsi" w:cstheme="majorBidi"/>
      <w:b/>
      <w:bCs/>
      <w:color w:val="4F81BD" w:themeColor="accent1"/>
      <w:lang w:val="es-ES_tradnl"/>
    </w:rPr>
  </w:style>
  <w:style w:type="numbering" w:customStyle="1" w:styleId="Sinlista2">
    <w:name w:val="Sin lista2"/>
    <w:next w:val="Sinlista"/>
    <w:uiPriority w:val="99"/>
    <w:semiHidden/>
    <w:unhideWhenUsed/>
    <w:rsid w:val="00F71CE1"/>
  </w:style>
  <w:style w:type="numbering" w:customStyle="1" w:styleId="Sinlista3">
    <w:name w:val="Sin lista3"/>
    <w:next w:val="Sinlista"/>
    <w:uiPriority w:val="99"/>
    <w:semiHidden/>
    <w:unhideWhenUsed/>
    <w:rsid w:val="00F71CE1"/>
  </w:style>
  <w:style w:type="table" w:customStyle="1" w:styleId="Sombreadoclaro-nfasis11">
    <w:name w:val="Sombreado claro - Énfasis 11"/>
    <w:basedOn w:val="Tablanormal"/>
    <w:uiPriority w:val="60"/>
    <w:rsid w:val="00F71CE1"/>
    <w:pPr>
      <w:spacing w:after="0" w:line="240" w:lineRule="auto"/>
    </w:pPr>
    <w:rPr>
      <w:color w:val="365F91" w:themeColor="accent1" w:themeShade="BF"/>
      <w:lang w:val="es-CO"/>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customStyle="1" w:styleId="Sombreadomedio1-nfasis11">
    <w:name w:val="Sombreado medio 1 - Énfasis 11"/>
    <w:basedOn w:val="Tablanormal"/>
    <w:uiPriority w:val="63"/>
    <w:rsid w:val="00F71CE1"/>
    <w:pPr>
      <w:spacing w:after="0" w:line="240" w:lineRule="auto"/>
    </w:pPr>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customStyle="1" w:styleId="Sombreadomedio1-nfasis110">
    <w:name w:val="Sombreado medio 1 - Énfasis 11"/>
    <w:basedOn w:val="Tablanormal"/>
    <w:next w:val="Sombreadomedio1-nfasis11"/>
    <w:uiPriority w:val="63"/>
    <w:rsid w:val="00F71CE1"/>
    <w:pPr>
      <w:spacing w:after="0" w:line="240" w:lineRule="auto"/>
    </w:pPr>
    <w:tblPr>
      <w:tblStyleRowBandSize w:val="1"/>
      <w:tblStyleColBandSize w:val="1"/>
      <w:tblBorders>
        <w:top w:val="single" w:sz="8" w:space="0" w:color="7BA0CD"/>
        <w:left w:val="single" w:sz="8" w:space="0" w:color="7BA0CD"/>
        <w:bottom w:val="single" w:sz="8" w:space="0" w:color="7BA0CD"/>
        <w:right w:val="single" w:sz="8" w:space="0" w:color="7BA0CD"/>
        <w:insideH w:val="single" w:sz="8" w:space="0" w:color="7BA0CD"/>
      </w:tblBorders>
    </w:tblPr>
    <w:tblStylePr w:type="firstRow">
      <w:pPr>
        <w:spacing w:before="0" w:after="0"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0" w:after="0"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paragraph" w:customStyle="1" w:styleId="xl113">
    <w:name w:val="xl113"/>
    <w:basedOn w:val="Normal"/>
    <w:uiPriority w:val="99"/>
    <w:rsid w:val="00F71CE1"/>
    <w:pPr>
      <w:pBdr>
        <w:top w:val="single" w:sz="8" w:space="0" w:color="auto"/>
        <w:left w:val="single" w:sz="4" w:space="0" w:color="auto"/>
        <w:bottom w:val="single" w:sz="8" w:space="0" w:color="auto"/>
      </w:pBdr>
      <w:spacing w:before="100" w:beforeAutospacing="1" w:after="100" w:afterAutospacing="1"/>
    </w:pPr>
    <w:rPr>
      <w:rFonts w:ascii="Cambria" w:eastAsia="Times New Roman" w:hAnsi="Cambria"/>
      <w:b/>
      <w:bCs/>
      <w:i/>
      <w:iCs/>
      <w:sz w:val="16"/>
      <w:szCs w:val="16"/>
      <w:lang w:eastAsia="es-CO"/>
    </w:rPr>
  </w:style>
  <w:style w:type="paragraph" w:customStyle="1" w:styleId="xl114">
    <w:name w:val="xl114"/>
    <w:basedOn w:val="Normal"/>
    <w:uiPriority w:val="99"/>
    <w:rsid w:val="00F71CE1"/>
    <w:pPr>
      <w:pBdr>
        <w:top w:val="single" w:sz="4" w:space="0" w:color="auto"/>
        <w:bottom w:val="single" w:sz="4" w:space="0" w:color="auto"/>
        <w:right w:val="single" w:sz="4" w:space="0" w:color="auto"/>
      </w:pBdr>
      <w:spacing w:before="100" w:beforeAutospacing="1" w:after="100" w:afterAutospacing="1"/>
    </w:pPr>
    <w:rPr>
      <w:rFonts w:ascii="Cambria" w:eastAsia="Times New Roman" w:hAnsi="Cambria"/>
      <w:b/>
      <w:bCs/>
      <w:i/>
      <w:iCs/>
      <w:sz w:val="16"/>
      <w:szCs w:val="16"/>
      <w:lang w:eastAsia="es-CO"/>
    </w:rPr>
  </w:style>
  <w:style w:type="paragraph" w:customStyle="1" w:styleId="xl115">
    <w:name w:val="xl115"/>
    <w:basedOn w:val="Normal"/>
    <w:uiPriority w:val="99"/>
    <w:rsid w:val="00F71CE1"/>
    <w:pPr>
      <w:pBdr>
        <w:top w:val="single" w:sz="4" w:space="0" w:color="auto"/>
        <w:bottom w:val="single" w:sz="4" w:space="0" w:color="auto"/>
        <w:right w:val="single" w:sz="4" w:space="0" w:color="auto"/>
      </w:pBdr>
      <w:spacing w:before="100" w:beforeAutospacing="1" w:after="100" w:afterAutospacing="1"/>
    </w:pPr>
    <w:rPr>
      <w:rFonts w:ascii="Cambria" w:eastAsia="Times New Roman" w:hAnsi="Cambria"/>
      <w:i/>
      <w:iCs/>
      <w:sz w:val="16"/>
      <w:szCs w:val="16"/>
      <w:lang w:eastAsia="es-CO"/>
    </w:rPr>
  </w:style>
  <w:style w:type="paragraph" w:customStyle="1" w:styleId="xl116">
    <w:name w:val="xl116"/>
    <w:basedOn w:val="Normal"/>
    <w:uiPriority w:val="99"/>
    <w:rsid w:val="00F71CE1"/>
    <w:pPr>
      <w:pBdr>
        <w:top w:val="single" w:sz="4" w:space="0" w:color="auto"/>
        <w:bottom w:val="single" w:sz="8" w:space="0" w:color="auto"/>
        <w:right w:val="single" w:sz="4" w:space="0" w:color="auto"/>
      </w:pBdr>
      <w:spacing w:before="100" w:beforeAutospacing="1" w:after="100" w:afterAutospacing="1"/>
    </w:pPr>
    <w:rPr>
      <w:rFonts w:ascii="Cambria" w:eastAsia="Times New Roman" w:hAnsi="Cambria"/>
      <w:i/>
      <w:iCs/>
      <w:sz w:val="16"/>
      <w:szCs w:val="16"/>
      <w:lang w:eastAsia="es-CO"/>
    </w:rPr>
  </w:style>
  <w:style w:type="paragraph" w:customStyle="1" w:styleId="xl117">
    <w:name w:val="xl117"/>
    <w:basedOn w:val="Normal"/>
    <w:uiPriority w:val="99"/>
    <w:rsid w:val="00F71CE1"/>
    <w:pPr>
      <w:pBdr>
        <w:top w:val="single" w:sz="8" w:space="0" w:color="auto"/>
        <w:left w:val="single" w:sz="4" w:space="0" w:color="auto"/>
        <w:bottom w:val="single" w:sz="4" w:space="0" w:color="auto"/>
      </w:pBdr>
      <w:spacing w:before="100" w:beforeAutospacing="1" w:after="100" w:afterAutospacing="1"/>
    </w:pPr>
    <w:rPr>
      <w:rFonts w:ascii="Cambria" w:eastAsia="Times New Roman" w:hAnsi="Cambria"/>
      <w:i/>
      <w:iCs/>
      <w:sz w:val="16"/>
      <w:szCs w:val="16"/>
      <w:lang w:eastAsia="es-CO"/>
    </w:rPr>
  </w:style>
  <w:style w:type="paragraph" w:customStyle="1" w:styleId="xl118">
    <w:name w:val="xl118"/>
    <w:basedOn w:val="Normal"/>
    <w:uiPriority w:val="99"/>
    <w:rsid w:val="00F71CE1"/>
    <w:pPr>
      <w:pBdr>
        <w:top w:val="single" w:sz="8" w:space="0" w:color="auto"/>
        <w:left w:val="single" w:sz="4" w:space="0" w:color="auto"/>
        <w:bottom w:val="single" w:sz="8" w:space="0" w:color="auto"/>
        <w:right w:val="single" w:sz="8" w:space="0" w:color="auto"/>
      </w:pBdr>
      <w:spacing w:before="100" w:beforeAutospacing="1" w:after="100" w:afterAutospacing="1"/>
    </w:pPr>
    <w:rPr>
      <w:rFonts w:ascii="Cambria" w:eastAsia="Times New Roman" w:hAnsi="Cambria"/>
      <w:sz w:val="16"/>
      <w:szCs w:val="16"/>
      <w:lang w:eastAsia="es-CO"/>
    </w:rPr>
  </w:style>
  <w:style w:type="paragraph" w:customStyle="1" w:styleId="xl119">
    <w:name w:val="xl119"/>
    <w:basedOn w:val="Normal"/>
    <w:uiPriority w:val="99"/>
    <w:rsid w:val="00F71CE1"/>
    <w:pPr>
      <w:pBdr>
        <w:top w:val="single" w:sz="8" w:space="0" w:color="auto"/>
        <w:bottom w:val="single" w:sz="4" w:space="0" w:color="auto"/>
        <w:right w:val="single" w:sz="4" w:space="0" w:color="auto"/>
      </w:pBdr>
      <w:spacing w:before="100" w:beforeAutospacing="1" w:after="100" w:afterAutospacing="1"/>
    </w:pPr>
    <w:rPr>
      <w:rFonts w:ascii="Cambria" w:eastAsia="Times New Roman" w:hAnsi="Cambria"/>
      <w:b/>
      <w:bCs/>
      <w:i/>
      <w:iCs/>
      <w:sz w:val="16"/>
      <w:szCs w:val="16"/>
      <w:lang w:eastAsia="es-CO"/>
    </w:rPr>
  </w:style>
  <w:style w:type="paragraph" w:customStyle="1" w:styleId="xl120">
    <w:name w:val="xl120"/>
    <w:basedOn w:val="Normal"/>
    <w:uiPriority w:val="99"/>
    <w:rsid w:val="00F71CE1"/>
    <w:pPr>
      <w:pBdr>
        <w:left w:val="single" w:sz="4" w:space="0" w:color="auto"/>
        <w:bottom w:val="single" w:sz="4" w:space="0" w:color="auto"/>
        <w:right w:val="single" w:sz="8" w:space="0" w:color="auto"/>
      </w:pBdr>
      <w:spacing w:before="100" w:beforeAutospacing="1" w:after="100" w:afterAutospacing="1"/>
    </w:pPr>
    <w:rPr>
      <w:rFonts w:ascii="Cambria" w:eastAsia="Times New Roman" w:hAnsi="Cambria"/>
      <w:sz w:val="16"/>
      <w:szCs w:val="16"/>
      <w:lang w:eastAsia="es-CO"/>
    </w:rPr>
  </w:style>
  <w:style w:type="paragraph" w:customStyle="1" w:styleId="xl121">
    <w:name w:val="xl121"/>
    <w:basedOn w:val="Normal"/>
    <w:uiPriority w:val="99"/>
    <w:rsid w:val="00F71CE1"/>
    <w:pPr>
      <w:pBdr>
        <w:top w:val="single" w:sz="4" w:space="0" w:color="auto"/>
        <w:left w:val="single" w:sz="4" w:space="0" w:color="auto"/>
        <w:bottom w:val="single" w:sz="4" w:space="0" w:color="auto"/>
        <w:right w:val="single" w:sz="8" w:space="0" w:color="auto"/>
      </w:pBdr>
      <w:spacing w:before="100" w:beforeAutospacing="1" w:after="100" w:afterAutospacing="1"/>
    </w:pPr>
    <w:rPr>
      <w:rFonts w:ascii="Cambria" w:eastAsia="Times New Roman" w:hAnsi="Cambria"/>
      <w:i/>
      <w:iCs/>
      <w:sz w:val="16"/>
      <w:szCs w:val="16"/>
      <w:lang w:eastAsia="es-CO"/>
    </w:rPr>
  </w:style>
  <w:style w:type="paragraph" w:customStyle="1" w:styleId="xl122">
    <w:name w:val="xl122"/>
    <w:basedOn w:val="Normal"/>
    <w:uiPriority w:val="99"/>
    <w:rsid w:val="00F71CE1"/>
    <w:pPr>
      <w:pBdr>
        <w:top w:val="single" w:sz="8" w:space="0" w:color="auto"/>
        <w:left w:val="single" w:sz="4" w:space="0" w:color="auto"/>
        <w:bottom w:val="single" w:sz="4" w:space="0" w:color="auto"/>
      </w:pBdr>
      <w:spacing w:before="100" w:beforeAutospacing="1" w:after="100" w:afterAutospacing="1"/>
    </w:pPr>
    <w:rPr>
      <w:rFonts w:ascii="Cambria" w:eastAsia="Times New Roman" w:hAnsi="Cambria"/>
      <w:b/>
      <w:bCs/>
      <w:i/>
      <w:iCs/>
      <w:sz w:val="16"/>
      <w:szCs w:val="16"/>
      <w:lang w:eastAsia="es-CO"/>
    </w:rPr>
  </w:style>
  <w:style w:type="paragraph" w:customStyle="1" w:styleId="xl123">
    <w:name w:val="xl123"/>
    <w:basedOn w:val="Normal"/>
    <w:uiPriority w:val="99"/>
    <w:rsid w:val="00F71CE1"/>
    <w:pPr>
      <w:pBdr>
        <w:top w:val="single" w:sz="8" w:space="0" w:color="auto"/>
        <w:left w:val="single" w:sz="8" w:space="0" w:color="auto"/>
        <w:bottom w:val="single" w:sz="8" w:space="0" w:color="auto"/>
        <w:right w:val="single" w:sz="4" w:space="0" w:color="auto"/>
      </w:pBdr>
      <w:spacing w:before="100" w:beforeAutospacing="1" w:after="100" w:afterAutospacing="1"/>
    </w:pPr>
    <w:rPr>
      <w:rFonts w:ascii="Cambria" w:eastAsia="Times New Roman" w:hAnsi="Cambria"/>
      <w:b/>
      <w:bCs/>
      <w:i/>
      <w:iCs/>
      <w:sz w:val="16"/>
      <w:szCs w:val="16"/>
      <w:lang w:eastAsia="es-CO"/>
    </w:rPr>
  </w:style>
  <w:style w:type="paragraph" w:customStyle="1" w:styleId="xl124">
    <w:name w:val="xl124"/>
    <w:basedOn w:val="Normal"/>
    <w:uiPriority w:val="99"/>
    <w:rsid w:val="00F71CE1"/>
    <w:pPr>
      <w:pBdr>
        <w:top w:val="single" w:sz="8" w:space="0" w:color="auto"/>
        <w:left w:val="single" w:sz="4" w:space="0" w:color="auto"/>
        <w:bottom w:val="single" w:sz="8" w:space="0" w:color="auto"/>
        <w:right w:val="single" w:sz="4" w:space="0" w:color="auto"/>
      </w:pBdr>
      <w:spacing w:before="100" w:beforeAutospacing="1" w:after="100" w:afterAutospacing="1"/>
      <w:jc w:val="center"/>
    </w:pPr>
    <w:rPr>
      <w:rFonts w:ascii="Cambria" w:eastAsia="Times New Roman" w:hAnsi="Cambria"/>
      <w:b/>
      <w:bCs/>
      <w:i/>
      <w:iCs/>
      <w:sz w:val="16"/>
      <w:szCs w:val="16"/>
      <w:lang w:eastAsia="es-CO"/>
    </w:rPr>
  </w:style>
  <w:style w:type="paragraph" w:customStyle="1" w:styleId="xl125">
    <w:name w:val="xl125"/>
    <w:basedOn w:val="Normal"/>
    <w:uiPriority w:val="99"/>
    <w:rsid w:val="00F71CE1"/>
    <w:pPr>
      <w:pBdr>
        <w:top w:val="single" w:sz="4" w:space="0" w:color="auto"/>
        <w:left w:val="single" w:sz="4" w:space="0" w:color="auto"/>
        <w:right w:val="single" w:sz="4" w:space="0" w:color="auto"/>
      </w:pBdr>
      <w:spacing w:before="100" w:beforeAutospacing="1" w:after="100" w:afterAutospacing="1"/>
    </w:pPr>
    <w:rPr>
      <w:rFonts w:ascii="Cambria" w:eastAsia="Times New Roman" w:hAnsi="Cambria"/>
      <w:i/>
      <w:iCs/>
      <w:sz w:val="16"/>
      <w:szCs w:val="16"/>
      <w:lang w:eastAsia="es-CO"/>
    </w:rPr>
  </w:style>
  <w:style w:type="paragraph" w:customStyle="1" w:styleId="xl126">
    <w:name w:val="xl126"/>
    <w:basedOn w:val="Normal"/>
    <w:uiPriority w:val="99"/>
    <w:rsid w:val="00F71CE1"/>
    <w:pPr>
      <w:pBdr>
        <w:top w:val="single" w:sz="4" w:space="0" w:color="auto"/>
        <w:left w:val="single" w:sz="4" w:space="0" w:color="auto"/>
        <w:right w:val="single" w:sz="8" w:space="0" w:color="auto"/>
      </w:pBdr>
      <w:spacing w:before="100" w:beforeAutospacing="1" w:after="100" w:afterAutospacing="1"/>
    </w:pPr>
    <w:rPr>
      <w:rFonts w:ascii="Cambria" w:eastAsia="Times New Roman" w:hAnsi="Cambria"/>
      <w:sz w:val="16"/>
      <w:szCs w:val="16"/>
      <w:lang w:eastAsia="es-CO"/>
    </w:rPr>
  </w:style>
  <w:style w:type="paragraph" w:customStyle="1" w:styleId="xl127">
    <w:name w:val="xl127"/>
    <w:basedOn w:val="Normal"/>
    <w:uiPriority w:val="99"/>
    <w:rsid w:val="00F71CE1"/>
    <w:pPr>
      <w:pBdr>
        <w:top w:val="single" w:sz="4" w:space="0" w:color="auto"/>
        <w:left w:val="single" w:sz="4" w:space="0" w:color="auto"/>
        <w:bottom w:val="single" w:sz="4" w:space="0" w:color="auto"/>
        <w:right w:val="single" w:sz="4" w:space="0" w:color="auto"/>
      </w:pBdr>
      <w:spacing w:before="100" w:beforeAutospacing="1" w:after="100" w:afterAutospacing="1"/>
    </w:pPr>
    <w:rPr>
      <w:rFonts w:ascii="Cambria" w:eastAsia="Times New Roman" w:hAnsi="Cambria"/>
      <w:b/>
      <w:bCs/>
      <w:i/>
      <w:iCs/>
      <w:sz w:val="16"/>
      <w:szCs w:val="16"/>
      <w:lang w:eastAsia="es-CO"/>
    </w:rPr>
  </w:style>
  <w:style w:type="paragraph" w:customStyle="1" w:styleId="xl128">
    <w:name w:val="xl128"/>
    <w:basedOn w:val="Normal"/>
    <w:uiPriority w:val="99"/>
    <w:rsid w:val="00F71CE1"/>
    <w:pPr>
      <w:pBdr>
        <w:top w:val="single" w:sz="4" w:space="0" w:color="auto"/>
        <w:left w:val="single" w:sz="4" w:space="0" w:color="auto"/>
        <w:bottom w:val="single" w:sz="4" w:space="0" w:color="auto"/>
        <w:right w:val="single" w:sz="4" w:space="0" w:color="auto"/>
      </w:pBdr>
      <w:spacing w:before="100" w:beforeAutospacing="1" w:after="100" w:afterAutospacing="1"/>
    </w:pPr>
    <w:rPr>
      <w:rFonts w:ascii="Cambria" w:eastAsia="Times New Roman" w:hAnsi="Cambria"/>
      <w:i/>
      <w:iCs/>
      <w:sz w:val="16"/>
      <w:szCs w:val="16"/>
      <w:lang w:eastAsia="es-CO"/>
    </w:rPr>
  </w:style>
  <w:style w:type="paragraph" w:customStyle="1" w:styleId="xl129">
    <w:name w:val="xl129"/>
    <w:basedOn w:val="Normal"/>
    <w:uiPriority w:val="99"/>
    <w:rsid w:val="00F71CE1"/>
    <w:pPr>
      <w:pBdr>
        <w:top w:val="single" w:sz="4" w:space="0" w:color="auto"/>
        <w:left w:val="single" w:sz="4" w:space="0" w:color="auto"/>
        <w:bottom w:val="single" w:sz="8" w:space="0" w:color="auto"/>
        <w:right w:val="single" w:sz="4" w:space="0" w:color="auto"/>
      </w:pBdr>
      <w:spacing w:before="100" w:beforeAutospacing="1" w:after="100" w:afterAutospacing="1"/>
    </w:pPr>
    <w:rPr>
      <w:rFonts w:ascii="Cambria" w:eastAsia="Times New Roman" w:hAnsi="Cambria"/>
      <w:i/>
      <w:iCs/>
      <w:sz w:val="16"/>
      <w:szCs w:val="16"/>
      <w:lang w:eastAsia="es-CO"/>
    </w:rPr>
  </w:style>
  <w:style w:type="paragraph" w:customStyle="1" w:styleId="xl130">
    <w:name w:val="xl130"/>
    <w:basedOn w:val="Normal"/>
    <w:uiPriority w:val="99"/>
    <w:rsid w:val="00F71CE1"/>
    <w:pPr>
      <w:pBdr>
        <w:top w:val="single" w:sz="8" w:space="0" w:color="auto"/>
        <w:left w:val="single" w:sz="4" w:space="0" w:color="auto"/>
        <w:bottom w:val="single" w:sz="8" w:space="0" w:color="auto"/>
        <w:right w:val="single" w:sz="4" w:space="0" w:color="auto"/>
      </w:pBdr>
      <w:spacing w:before="100" w:beforeAutospacing="1" w:after="100" w:afterAutospacing="1"/>
    </w:pPr>
    <w:rPr>
      <w:rFonts w:ascii="Cambria" w:eastAsia="Times New Roman" w:hAnsi="Cambria"/>
      <w:b/>
      <w:bCs/>
      <w:i/>
      <w:iCs/>
      <w:sz w:val="16"/>
      <w:szCs w:val="16"/>
      <w:lang w:eastAsia="es-CO"/>
    </w:rPr>
  </w:style>
  <w:style w:type="paragraph" w:customStyle="1" w:styleId="xl131">
    <w:name w:val="xl131"/>
    <w:basedOn w:val="Normal"/>
    <w:uiPriority w:val="99"/>
    <w:rsid w:val="00F71CE1"/>
    <w:pPr>
      <w:pBdr>
        <w:top w:val="single" w:sz="8" w:space="0" w:color="auto"/>
        <w:left w:val="single" w:sz="4" w:space="0" w:color="auto"/>
        <w:bottom w:val="single" w:sz="4" w:space="0" w:color="auto"/>
        <w:right w:val="single" w:sz="4" w:space="0" w:color="auto"/>
      </w:pBdr>
      <w:spacing w:before="100" w:beforeAutospacing="1" w:after="100" w:afterAutospacing="1"/>
    </w:pPr>
    <w:rPr>
      <w:rFonts w:ascii="Cambria" w:eastAsia="Times New Roman" w:hAnsi="Cambria"/>
      <w:b/>
      <w:bCs/>
      <w:i/>
      <w:iCs/>
      <w:sz w:val="16"/>
      <w:szCs w:val="16"/>
      <w:lang w:eastAsia="es-CO"/>
    </w:rPr>
  </w:style>
  <w:style w:type="paragraph" w:customStyle="1" w:styleId="xl132">
    <w:name w:val="xl132"/>
    <w:basedOn w:val="Normal"/>
    <w:uiPriority w:val="99"/>
    <w:rsid w:val="00F71CE1"/>
    <w:pPr>
      <w:pBdr>
        <w:left w:val="single" w:sz="4" w:space="0" w:color="auto"/>
        <w:bottom w:val="single" w:sz="4" w:space="0" w:color="auto"/>
        <w:right w:val="single" w:sz="4" w:space="0" w:color="auto"/>
      </w:pBdr>
      <w:spacing w:before="100" w:beforeAutospacing="1" w:after="100" w:afterAutospacing="1"/>
    </w:pPr>
    <w:rPr>
      <w:rFonts w:ascii="Cambria" w:eastAsia="Times New Roman" w:hAnsi="Cambria"/>
      <w:b/>
      <w:bCs/>
      <w:i/>
      <w:iCs/>
      <w:sz w:val="16"/>
      <w:szCs w:val="16"/>
      <w:lang w:eastAsia="es-CO"/>
    </w:rPr>
  </w:style>
  <w:style w:type="paragraph" w:customStyle="1" w:styleId="xl133">
    <w:name w:val="xl133"/>
    <w:basedOn w:val="Normal"/>
    <w:uiPriority w:val="99"/>
    <w:rsid w:val="00F71CE1"/>
    <w:pPr>
      <w:pBdr>
        <w:top w:val="single" w:sz="8" w:space="0" w:color="auto"/>
        <w:left w:val="single" w:sz="4" w:space="0" w:color="auto"/>
        <w:bottom w:val="single" w:sz="4" w:space="0" w:color="auto"/>
        <w:right w:val="single" w:sz="4" w:space="0" w:color="auto"/>
      </w:pBdr>
      <w:spacing w:before="100" w:beforeAutospacing="1" w:after="100" w:afterAutospacing="1"/>
    </w:pPr>
    <w:rPr>
      <w:rFonts w:ascii="Cambria" w:eastAsia="Times New Roman" w:hAnsi="Cambria"/>
      <w:i/>
      <w:iCs/>
      <w:sz w:val="16"/>
      <w:szCs w:val="16"/>
      <w:lang w:eastAsia="es-CO"/>
    </w:rPr>
  </w:style>
  <w:style w:type="paragraph" w:customStyle="1" w:styleId="xl134">
    <w:name w:val="xl134"/>
    <w:basedOn w:val="Normal"/>
    <w:uiPriority w:val="99"/>
    <w:rsid w:val="00F71CE1"/>
    <w:pPr>
      <w:pBdr>
        <w:top w:val="single" w:sz="4" w:space="0" w:color="auto"/>
        <w:left w:val="single" w:sz="4" w:space="0" w:color="auto"/>
        <w:bottom w:val="single" w:sz="4" w:space="0" w:color="auto"/>
        <w:right w:val="single" w:sz="4" w:space="0" w:color="auto"/>
      </w:pBdr>
      <w:spacing w:before="100" w:beforeAutospacing="1" w:after="100" w:afterAutospacing="1"/>
    </w:pPr>
    <w:rPr>
      <w:rFonts w:ascii="Cambria" w:eastAsia="Times New Roman" w:hAnsi="Cambria"/>
      <w:b/>
      <w:bCs/>
      <w:i/>
      <w:iCs/>
      <w:sz w:val="16"/>
      <w:szCs w:val="16"/>
      <w:lang w:eastAsia="es-CO"/>
    </w:rPr>
  </w:style>
  <w:style w:type="paragraph" w:customStyle="1" w:styleId="xl135">
    <w:name w:val="xl135"/>
    <w:basedOn w:val="Normal"/>
    <w:uiPriority w:val="99"/>
    <w:rsid w:val="00F71CE1"/>
    <w:pPr>
      <w:pBdr>
        <w:top w:val="single" w:sz="4" w:space="0" w:color="auto"/>
        <w:left w:val="single" w:sz="4" w:space="0" w:color="auto"/>
        <w:bottom w:val="single" w:sz="4" w:space="0" w:color="auto"/>
        <w:right w:val="single" w:sz="4" w:space="0" w:color="auto"/>
      </w:pBdr>
      <w:spacing w:before="100" w:beforeAutospacing="1" w:after="100" w:afterAutospacing="1"/>
    </w:pPr>
    <w:rPr>
      <w:rFonts w:ascii="Cambria" w:eastAsia="Times New Roman" w:hAnsi="Cambria"/>
      <w:i/>
      <w:iCs/>
      <w:sz w:val="16"/>
      <w:szCs w:val="16"/>
      <w:lang w:eastAsia="es-CO"/>
    </w:rPr>
  </w:style>
  <w:style w:type="paragraph" w:customStyle="1" w:styleId="xl136">
    <w:name w:val="xl136"/>
    <w:basedOn w:val="Normal"/>
    <w:uiPriority w:val="99"/>
    <w:rsid w:val="00F71CE1"/>
    <w:pPr>
      <w:pBdr>
        <w:top w:val="single" w:sz="4" w:space="0" w:color="auto"/>
        <w:left w:val="single" w:sz="4" w:space="0" w:color="auto"/>
        <w:bottom w:val="single" w:sz="8" w:space="0" w:color="auto"/>
        <w:right w:val="single" w:sz="4" w:space="0" w:color="auto"/>
      </w:pBdr>
      <w:spacing w:before="100" w:beforeAutospacing="1" w:after="100" w:afterAutospacing="1"/>
    </w:pPr>
    <w:rPr>
      <w:rFonts w:ascii="Cambria" w:eastAsia="Times New Roman" w:hAnsi="Cambria"/>
      <w:i/>
      <w:iCs/>
      <w:sz w:val="16"/>
      <w:szCs w:val="16"/>
      <w:lang w:eastAsia="es-CO"/>
    </w:rPr>
  </w:style>
  <w:style w:type="paragraph" w:customStyle="1" w:styleId="xl137">
    <w:name w:val="xl137"/>
    <w:basedOn w:val="Normal"/>
    <w:uiPriority w:val="99"/>
    <w:rsid w:val="00F71CE1"/>
    <w:pPr>
      <w:pBdr>
        <w:top w:val="single" w:sz="4" w:space="0" w:color="auto"/>
        <w:left w:val="single" w:sz="4" w:space="0" w:color="auto"/>
        <w:right w:val="single" w:sz="4" w:space="0" w:color="auto"/>
      </w:pBdr>
      <w:spacing w:before="100" w:beforeAutospacing="1" w:after="100" w:afterAutospacing="1"/>
    </w:pPr>
    <w:rPr>
      <w:rFonts w:ascii="Cambria" w:eastAsia="Times New Roman" w:hAnsi="Cambria"/>
      <w:i/>
      <w:iCs/>
      <w:sz w:val="16"/>
      <w:szCs w:val="16"/>
      <w:lang w:eastAsia="es-CO"/>
    </w:rPr>
  </w:style>
  <w:style w:type="paragraph" w:customStyle="1" w:styleId="xl138">
    <w:name w:val="xl138"/>
    <w:basedOn w:val="Normal"/>
    <w:uiPriority w:val="99"/>
    <w:rsid w:val="00F71CE1"/>
    <w:pPr>
      <w:pBdr>
        <w:top w:val="single" w:sz="4" w:space="0" w:color="auto"/>
        <w:left w:val="single" w:sz="4" w:space="0" w:color="auto"/>
      </w:pBdr>
      <w:spacing w:before="100" w:beforeAutospacing="1" w:after="100" w:afterAutospacing="1"/>
    </w:pPr>
    <w:rPr>
      <w:rFonts w:ascii="Cambria" w:eastAsia="Times New Roman" w:hAnsi="Cambria"/>
      <w:i/>
      <w:iCs/>
      <w:sz w:val="16"/>
      <w:szCs w:val="16"/>
      <w:lang w:eastAsia="es-CO"/>
    </w:rPr>
  </w:style>
  <w:style w:type="paragraph" w:customStyle="1" w:styleId="xl139">
    <w:name w:val="xl139"/>
    <w:basedOn w:val="Normal"/>
    <w:uiPriority w:val="99"/>
    <w:rsid w:val="00F71CE1"/>
    <w:pPr>
      <w:pBdr>
        <w:top w:val="single" w:sz="4" w:space="0" w:color="auto"/>
        <w:left w:val="single" w:sz="4" w:space="0" w:color="auto"/>
        <w:bottom w:val="single" w:sz="8" w:space="0" w:color="auto"/>
        <w:right w:val="single" w:sz="4" w:space="0" w:color="auto"/>
      </w:pBdr>
      <w:spacing w:before="100" w:beforeAutospacing="1" w:after="100" w:afterAutospacing="1"/>
    </w:pPr>
    <w:rPr>
      <w:rFonts w:ascii="Cambria" w:eastAsia="Times New Roman" w:hAnsi="Cambria"/>
      <w:i/>
      <w:iCs/>
      <w:sz w:val="16"/>
      <w:szCs w:val="16"/>
      <w:lang w:eastAsia="es-CO"/>
    </w:rPr>
  </w:style>
  <w:style w:type="paragraph" w:customStyle="1" w:styleId="xl140">
    <w:name w:val="xl140"/>
    <w:basedOn w:val="Normal"/>
    <w:uiPriority w:val="99"/>
    <w:rsid w:val="00F71CE1"/>
    <w:pPr>
      <w:pBdr>
        <w:left w:val="single" w:sz="8" w:space="0" w:color="auto"/>
        <w:bottom w:val="single" w:sz="8" w:space="0" w:color="auto"/>
        <w:right w:val="single" w:sz="4" w:space="0" w:color="auto"/>
      </w:pBdr>
      <w:spacing w:before="100" w:beforeAutospacing="1" w:after="100" w:afterAutospacing="1"/>
    </w:pPr>
    <w:rPr>
      <w:rFonts w:ascii="Cambria" w:eastAsia="Times New Roman" w:hAnsi="Cambria"/>
      <w:i/>
      <w:iCs/>
      <w:sz w:val="16"/>
      <w:szCs w:val="16"/>
      <w:lang w:eastAsia="es-CO"/>
    </w:rPr>
  </w:style>
  <w:style w:type="paragraph" w:customStyle="1" w:styleId="xl141">
    <w:name w:val="xl141"/>
    <w:basedOn w:val="Normal"/>
    <w:uiPriority w:val="99"/>
    <w:rsid w:val="00F71CE1"/>
    <w:pPr>
      <w:pBdr>
        <w:left w:val="single" w:sz="4" w:space="0" w:color="auto"/>
        <w:bottom w:val="single" w:sz="8" w:space="0" w:color="auto"/>
        <w:right w:val="single" w:sz="4" w:space="0" w:color="auto"/>
      </w:pBdr>
      <w:spacing w:before="100" w:beforeAutospacing="1" w:after="100" w:afterAutospacing="1"/>
    </w:pPr>
    <w:rPr>
      <w:rFonts w:ascii="Cambria" w:eastAsia="Times New Roman" w:hAnsi="Cambria"/>
      <w:i/>
      <w:iCs/>
      <w:sz w:val="16"/>
      <w:szCs w:val="16"/>
      <w:lang w:eastAsia="es-CO"/>
    </w:rPr>
  </w:style>
  <w:style w:type="paragraph" w:customStyle="1" w:styleId="xl142">
    <w:name w:val="xl142"/>
    <w:basedOn w:val="Normal"/>
    <w:uiPriority w:val="99"/>
    <w:rsid w:val="00F71CE1"/>
    <w:pPr>
      <w:pBdr>
        <w:top w:val="single" w:sz="8" w:space="0" w:color="auto"/>
        <w:left w:val="single" w:sz="8" w:space="0" w:color="auto"/>
        <w:bottom w:val="single" w:sz="8" w:space="0" w:color="auto"/>
      </w:pBdr>
      <w:spacing w:before="100" w:beforeAutospacing="1" w:after="100" w:afterAutospacing="1"/>
      <w:jc w:val="center"/>
    </w:pPr>
    <w:rPr>
      <w:rFonts w:ascii="Cambria" w:eastAsia="Times New Roman" w:hAnsi="Cambria"/>
      <w:b/>
      <w:bCs/>
      <w:i/>
      <w:iCs/>
      <w:sz w:val="16"/>
      <w:szCs w:val="16"/>
      <w:lang w:eastAsia="es-CO"/>
    </w:rPr>
  </w:style>
  <w:style w:type="paragraph" w:customStyle="1" w:styleId="xl143">
    <w:name w:val="xl143"/>
    <w:basedOn w:val="Normal"/>
    <w:uiPriority w:val="99"/>
    <w:rsid w:val="00F71CE1"/>
    <w:pPr>
      <w:pBdr>
        <w:top w:val="single" w:sz="8" w:space="0" w:color="auto"/>
        <w:bottom w:val="single" w:sz="8" w:space="0" w:color="auto"/>
        <w:right w:val="single" w:sz="4" w:space="0" w:color="auto"/>
      </w:pBdr>
      <w:spacing w:before="100" w:beforeAutospacing="1" w:after="100" w:afterAutospacing="1"/>
      <w:jc w:val="center"/>
    </w:pPr>
    <w:rPr>
      <w:rFonts w:ascii="Cambria" w:eastAsia="Times New Roman" w:hAnsi="Cambria"/>
      <w:b/>
      <w:bCs/>
      <w:i/>
      <w:iCs/>
      <w:sz w:val="16"/>
      <w:szCs w:val="16"/>
      <w:lang w:eastAsia="es-CO"/>
    </w:rPr>
  </w:style>
  <w:style w:type="table" w:styleId="Cuadrculaclara-nfasis2">
    <w:name w:val="Light Grid Accent 2"/>
    <w:basedOn w:val="Tablanormal"/>
    <w:uiPriority w:val="62"/>
    <w:rsid w:val="00F71CE1"/>
    <w:pPr>
      <w:spacing w:after="0" w:line="240" w:lineRule="auto"/>
    </w:pPr>
    <w:rPr>
      <w:lang w:val="es-CO"/>
    </w:r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Cuadrculaclara-nfasis5">
    <w:name w:val="Light Grid Accent 5"/>
    <w:basedOn w:val="Tablanormal"/>
    <w:uiPriority w:val="62"/>
    <w:rsid w:val="00F71CE1"/>
    <w:pPr>
      <w:spacing w:after="0" w:line="240" w:lineRule="auto"/>
    </w:p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Sombreadomedio1-nfasis5">
    <w:name w:val="Medium Shading 1 Accent 5"/>
    <w:basedOn w:val="Tablanormal"/>
    <w:uiPriority w:val="63"/>
    <w:rsid w:val="00F71CE1"/>
    <w:pPr>
      <w:spacing w:after="0" w:line="240" w:lineRule="auto"/>
    </w:pPr>
    <w:tblPr>
      <w:tblStyleRowBandSize w:val="1"/>
      <w:tblStyleColBandSize w:val="1"/>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customStyle="1" w:styleId="Cuadrculaclara-nfasis11">
    <w:name w:val="Cuadrícula clara - Énfasis 11"/>
    <w:basedOn w:val="Tablanormal"/>
    <w:uiPriority w:val="62"/>
    <w:rsid w:val="00325BEA"/>
    <w:pPr>
      <w:spacing w:after="0" w:line="240" w:lineRule="auto"/>
    </w:pPr>
    <w:rPr>
      <w:lang w:val="es-CO"/>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customStyle="1" w:styleId="Sombreadomedio1-nfasis12">
    <w:name w:val="Sombreado medio 1 - Énfasis 12"/>
    <w:basedOn w:val="Tablanormal"/>
    <w:uiPriority w:val="63"/>
    <w:rsid w:val="00C74491"/>
    <w:pPr>
      <w:spacing w:after="0" w:line="240" w:lineRule="auto"/>
    </w:pPr>
    <w:rPr>
      <w:lang w:val="es-CO"/>
    </w:rPr>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Sombreadoclaro-nfasis2">
    <w:name w:val="Light Shading Accent 2"/>
    <w:basedOn w:val="Tablanormal"/>
    <w:uiPriority w:val="60"/>
    <w:rsid w:val="00C74491"/>
    <w:pPr>
      <w:spacing w:after="0" w:line="240" w:lineRule="auto"/>
    </w:pPr>
    <w:rPr>
      <w:color w:val="943634" w:themeColor="accent2" w:themeShade="BF"/>
      <w:lang w:val="es-MX"/>
    </w:rPr>
    <w:tblPr>
      <w:tblStyleRowBandSize w:val="1"/>
      <w:tblStyleColBandSize w:val="1"/>
      <w:tblBorders>
        <w:top w:val="single" w:sz="8" w:space="0" w:color="C0504D" w:themeColor="accent2"/>
        <w:bottom w:val="single" w:sz="8" w:space="0" w:color="C0504D" w:themeColor="accent2"/>
      </w:tblBorders>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Sombreadoclaro-nfasis4">
    <w:name w:val="Light Shading Accent 4"/>
    <w:basedOn w:val="Tablanormal"/>
    <w:uiPriority w:val="60"/>
    <w:rsid w:val="00C74491"/>
    <w:pPr>
      <w:spacing w:after="0" w:line="240" w:lineRule="auto"/>
    </w:pPr>
    <w:rPr>
      <w:color w:val="5F497A" w:themeColor="accent4" w:themeShade="BF"/>
      <w:lang w:val="es-MX"/>
    </w:rPr>
    <w:tblPr>
      <w:tblStyleRowBandSize w:val="1"/>
      <w:tblStyleColBandSize w:val="1"/>
      <w:tblBorders>
        <w:top w:val="single" w:sz="8" w:space="0" w:color="8064A2" w:themeColor="accent4"/>
        <w:bottom w:val="single" w:sz="8" w:space="0" w:color="8064A2" w:themeColor="accent4"/>
      </w:tblBorders>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paragraph" w:styleId="Firma">
    <w:name w:val="Signature"/>
    <w:basedOn w:val="Normal"/>
    <w:link w:val="FirmaCar"/>
    <w:uiPriority w:val="99"/>
    <w:rsid w:val="00A70935"/>
    <w:pPr>
      <w:ind w:left="4320"/>
    </w:pPr>
    <w:rPr>
      <w:rFonts w:ascii="Times New Roman" w:eastAsia="Calibri" w:hAnsi="Times New Roman"/>
      <w:szCs w:val="24"/>
      <w:lang w:val="es-ES"/>
    </w:rPr>
  </w:style>
  <w:style w:type="character" w:customStyle="1" w:styleId="FirmaCar">
    <w:name w:val="Firma Car"/>
    <w:basedOn w:val="Fuentedeprrafopredeter"/>
    <w:link w:val="Firma"/>
    <w:uiPriority w:val="99"/>
    <w:rsid w:val="00A70935"/>
    <w:rPr>
      <w:rFonts w:ascii="Times New Roman" w:eastAsia="Calibri" w:hAnsi="Times New Roman" w:cs="Times New Roman"/>
      <w:sz w:val="24"/>
      <w:szCs w:val="24"/>
      <w:lang w:eastAsia="es-ES"/>
    </w:rPr>
  </w:style>
  <w:style w:type="character" w:customStyle="1" w:styleId="textomenun11">
    <w:name w:val="textomenun11"/>
    <w:basedOn w:val="Fuentedeprrafopredeter"/>
    <w:rsid w:val="005D7129"/>
    <w:rPr>
      <w:rFonts w:ascii="Arial" w:hAnsi="Arial" w:cs="Arial" w:hint="default"/>
      <w:b w:val="0"/>
      <w:bCs w:val="0"/>
      <w:strike w:val="0"/>
      <w:dstrike w:val="0"/>
      <w:color w:val="336666"/>
      <w:sz w:val="16"/>
      <w:szCs w:val="16"/>
      <w:u w:val="none"/>
      <w:effect w:val="none"/>
    </w:rPr>
  </w:style>
  <w:style w:type="character" w:customStyle="1" w:styleId="textonivel11">
    <w:name w:val="textonivel11"/>
    <w:basedOn w:val="Fuentedeprrafopredeter"/>
    <w:rsid w:val="005D7129"/>
    <w:rPr>
      <w:rFonts w:ascii="Arial" w:hAnsi="Arial" w:cs="Arial" w:hint="default"/>
      <w:b/>
      <w:bCs/>
      <w:color w:val="000000"/>
      <w:sz w:val="16"/>
      <w:szCs w:val="16"/>
    </w:rPr>
  </w:style>
  <w:style w:type="character" w:customStyle="1" w:styleId="textotitulopub1">
    <w:name w:val="textotitulopub1"/>
    <w:basedOn w:val="Fuentedeprrafopredeter"/>
    <w:rsid w:val="005D7129"/>
    <w:rPr>
      <w:rFonts w:ascii="Arial" w:hAnsi="Arial" w:cs="Arial" w:hint="default"/>
      <w:b/>
      <w:bCs/>
      <w:color w:val="003366"/>
      <w:sz w:val="16"/>
      <w:szCs w:val="16"/>
    </w:rPr>
  </w:style>
  <w:style w:type="character" w:customStyle="1" w:styleId="textocontenido1">
    <w:name w:val="textocontenido1"/>
    <w:basedOn w:val="Fuentedeprrafopredeter"/>
    <w:rsid w:val="005D7129"/>
    <w:rPr>
      <w:rFonts w:ascii="Arial" w:hAnsi="Arial" w:cs="Arial" w:hint="default"/>
      <w:b w:val="0"/>
      <w:bCs w:val="0"/>
      <w:color w:val="000000"/>
      <w:sz w:val="18"/>
      <w:szCs w:val="18"/>
    </w:rPr>
  </w:style>
  <w:style w:type="paragraph" w:customStyle="1" w:styleId="Sinespaciado1">
    <w:name w:val="Sin espaciado1"/>
    <w:uiPriority w:val="99"/>
    <w:qFormat/>
    <w:rsid w:val="005D7129"/>
    <w:pPr>
      <w:spacing w:after="0" w:line="240" w:lineRule="auto"/>
      <w:jc w:val="both"/>
    </w:pPr>
    <w:rPr>
      <w:rFonts w:ascii="Calibri" w:eastAsia="Calibri" w:hAnsi="Calibri" w:cs="Times New Roman"/>
      <w:lang w:val="en-US"/>
    </w:rPr>
  </w:style>
  <w:style w:type="paragraph" w:customStyle="1" w:styleId="Textopredeterminado">
    <w:name w:val="Texto predeterminado"/>
    <w:basedOn w:val="Normal"/>
    <w:uiPriority w:val="99"/>
    <w:rsid w:val="005D7129"/>
    <w:rPr>
      <w:rFonts w:ascii="Times New Roman" w:eastAsia="Times New Roman" w:hAnsi="Times New Roman"/>
    </w:rPr>
  </w:style>
  <w:style w:type="character" w:customStyle="1" w:styleId="Textoennegrita1">
    <w:name w:val="Texto en negrita1"/>
    <w:basedOn w:val="Fuentedeprrafopredeter"/>
    <w:rsid w:val="005D7129"/>
    <w:rPr>
      <w:b/>
    </w:rPr>
  </w:style>
  <w:style w:type="paragraph" w:customStyle="1" w:styleId="Car1CarCarCarCarCarCar">
    <w:name w:val="Car1 Car Car Car Car Car Car"/>
    <w:basedOn w:val="Normal"/>
    <w:uiPriority w:val="99"/>
    <w:rsid w:val="005D7129"/>
    <w:pPr>
      <w:spacing w:after="160" w:line="240" w:lineRule="exact"/>
      <w:jc w:val="both"/>
    </w:pPr>
    <w:rPr>
      <w:rFonts w:ascii="Normal" w:eastAsia="Times New Roman" w:hAnsi="Normal"/>
      <w:b/>
      <w:bCs/>
      <w:iCs/>
      <w:kern w:val="32"/>
      <w:sz w:val="20"/>
      <w:lang w:eastAsia="en-US"/>
    </w:rPr>
  </w:style>
  <w:style w:type="paragraph" w:customStyle="1" w:styleId="Decretos">
    <w:name w:val="Decretos"/>
    <w:uiPriority w:val="99"/>
    <w:rsid w:val="005D7129"/>
    <w:pPr>
      <w:widowControl w:val="0"/>
      <w:tabs>
        <w:tab w:val="center" w:pos="510"/>
        <w:tab w:val="left" w:pos="1134"/>
      </w:tabs>
      <w:autoSpaceDE w:val="0"/>
      <w:autoSpaceDN w:val="0"/>
      <w:adjustRightInd w:val="0"/>
      <w:spacing w:before="28" w:after="28" w:line="210" w:lineRule="atLeast"/>
      <w:ind w:firstLine="283"/>
      <w:jc w:val="both"/>
    </w:pPr>
    <w:rPr>
      <w:rFonts w:ascii="Times New Roman" w:eastAsia="Times New Roman" w:hAnsi="Times New Roman" w:cs="Times New Roman"/>
      <w:color w:val="000000"/>
      <w:sz w:val="19"/>
      <w:szCs w:val="19"/>
      <w:lang w:eastAsia="es-ES"/>
    </w:rPr>
  </w:style>
  <w:style w:type="paragraph" w:customStyle="1" w:styleId="xl25">
    <w:name w:val="xl25"/>
    <w:basedOn w:val="Normal"/>
    <w:uiPriority w:val="99"/>
    <w:rsid w:val="005D7129"/>
    <w:pPr>
      <w:spacing w:before="100" w:beforeAutospacing="1" w:after="100" w:afterAutospacing="1"/>
      <w:jc w:val="center"/>
    </w:pPr>
    <w:rPr>
      <w:rFonts w:ascii="Arial" w:eastAsia="Arial Unicode MS" w:hAnsi="Arial" w:cs="Arial"/>
      <w:b/>
      <w:bCs/>
      <w:szCs w:val="24"/>
      <w:lang w:val="es-ES"/>
    </w:rPr>
  </w:style>
  <w:style w:type="character" w:styleId="Nmerodepgina">
    <w:name w:val="page number"/>
    <w:basedOn w:val="Fuentedeprrafopredeter"/>
    <w:uiPriority w:val="99"/>
    <w:rsid w:val="005D7129"/>
    <w:rPr>
      <w:rFonts w:cs="Times New Roman"/>
    </w:rPr>
  </w:style>
  <w:style w:type="character" w:customStyle="1" w:styleId="MapadeldocumentoCar">
    <w:name w:val="Mapa del documento Car"/>
    <w:basedOn w:val="Fuentedeprrafopredeter"/>
    <w:link w:val="Mapadeldocumento"/>
    <w:uiPriority w:val="99"/>
    <w:semiHidden/>
    <w:rsid w:val="005D7129"/>
    <w:rPr>
      <w:rFonts w:ascii="Tahoma" w:eastAsia="Calibri" w:hAnsi="Tahoma" w:cs="Tahoma"/>
      <w:sz w:val="20"/>
      <w:szCs w:val="20"/>
      <w:shd w:val="clear" w:color="auto" w:fill="000080"/>
      <w:lang w:eastAsia="es-ES"/>
    </w:rPr>
  </w:style>
  <w:style w:type="paragraph" w:styleId="Mapadeldocumento">
    <w:name w:val="Document Map"/>
    <w:basedOn w:val="Normal"/>
    <w:link w:val="MapadeldocumentoCar"/>
    <w:uiPriority w:val="99"/>
    <w:semiHidden/>
    <w:rsid w:val="005D7129"/>
    <w:pPr>
      <w:shd w:val="clear" w:color="auto" w:fill="000080"/>
    </w:pPr>
    <w:rPr>
      <w:rFonts w:ascii="Tahoma" w:eastAsia="Calibri" w:hAnsi="Tahoma" w:cs="Tahoma"/>
      <w:sz w:val="20"/>
      <w:lang w:val="es-ES"/>
    </w:rPr>
  </w:style>
  <w:style w:type="character" w:customStyle="1" w:styleId="MapadeldocumentoCar1">
    <w:name w:val="Mapa del documento Car1"/>
    <w:basedOn w:val="Fuentedeprrafopredeter"/>
    <w:uiPriority w:val="99"/>
    <w:semiHidden/>
    <w:rsid w:val="005D7129"/>
    <w:rPr>
      <w:rFonts w:ascii="Tahoma" w:eastAsia="Times" w:hAnsi="Tahoma" w:cs="Tahoma"/>
      <w:sz w:val="16"/>
      <w:szCs w:val="16"/>
      <w:lang w:val="en-US" w:eastAsia="es-ES"/>
    </w:rPr>
  </w:style>
  <w:style w:type="paragraph" w:styleId="Lista2">
    <w:name w:val="List 2"/>
    <w:basedOn w:val="Normal"/>
    <w:uiPriority w:val="99"/>
    <w:rsid w:val="005D7129"/>
    <w:pPr>
      <w:ind w:left="720" w:hanging="360"/>
    </w:pPr>
    <w:rPr>
      <w:rFonts w:ascii="Times New Roman" w:eastAsia="Calibri" w:hAnsi="Times New Roman"/>
      <w:szCs w:val="24"/>
      <w:lang w:val="es-ES"/>
    </w:rPr>
  </w:style>
  <w:style w:type="paragraph" w:customStyle="1" w:styleId="BodyText24">
    <w:name w:val="Body Text 24"/>
    <w:basedOn w:val="Normal"/>
    <w:uiPriority w:val="99"/>
    <w:rsid w:val="005D7129"/>
    <w:pPr>
      <w:jc w:val="both"/>
    </w:pPr>
    <w:rPr>
      <w:rFonts w:ascii="Lucida Casual" w:eastAsia="Calibri" w:hAnsi="Lucida Casual"/>
      <w:lang w:val="es-MX"/>
    </w:rPr>
  </w:style>
  <w:style w:type="paragraph" w:customStyle="1" w:styleId="Car">
    <w:name w:val="Car"/>
    <w:basedOn w:val="Normal"/>
    <w:uiPriority w:val="99"/>
    <w:rsid w:val="005D7129"/>
    <w:pPr>
      <w:spacing w:after="160" w:line="240" w:lineRule="exact"/>
    </w:pPr>
    <w:rPr>
      <w:rFonts w:ascii="Verdana" w:eastAsia="Calibri" w:hAnsi="Verdana"/>
      <w:sz w:val="20"/>
      <w:lang w:eastAsia="en-US"/>
    </w:rPr>
  </w:style>
  <w:style w:type="paragraph" w:customStyle="1" w:styleId="Car1CarCarCarCarCarCar2">
    <w:name w:val="Car1 Car Car Car Car Car Car2"/>
    <w:basedOn w:val="Normal"/>
    <w:uiPriority w:val="99"/>
    <w:rsid w:val="005D7129"/>
    <w:pPr>
      <w:spacing w:after="160" w:line="240" w:lineRule="exact"/>
      <w:jc w:val="both"/>
    </w:pPr>
    <w:rPr>
      <w:rFonts w:ascii="Normal" w:eastAsia="Calibri" w:hAnsi="Normal"/>
      <w:b/>
      <w:bCs/>
      <w:iCs/>
      <w:kern w:val="32"/>
      <w:sz w:val="20"/>
      <w:lang w:eastAsia="en-US"/>
    </w:rPr>
  </w:style>
  <w:style w:type="character" w:customStyle="1" w:styleId="CarCar1">
    <w:name w:val="Car Car1"/>
    <w:basedOn w:val="Fuentedeprrafopredeter"/>
    <w:uiPriority w:val="99"/>
    <w:rsid w:val="005D7129"/>
    <w:rPr>
      <w:rFonts w:ascii="Times" w:hAnsi="Times" w:cs="Times New Roman"/>
      <w:sz w:val="20"/>
      <w:szCs w:val="20"/>
      <w:lang w:val="en-US" w:eastAsia="es-ES"/>
    </w:rPr>
  </w:style>
  <w:style w:type="character" w:customStyle="1" w:styleId="CarCar">
    <w:name w:val="Car Car"/>
    <w:aliases w:val="Texto nota pie Car1"/>
    <w:basedOn w:val="Fuentedeprrafopredeter"/>
    <w:uiPriority w:val="99"/>
    <w:rsid w:val="005D7129"/>
    <w:rPr>
      <w:rFonts w:ascii="Times" w:hAnsi="Times" w:cs="Times New Roman"/>
      <w:sz w:val="20"/>
      <w:szCs w:val="20"/>
      <w:lang w:val="en-US" w:eastAsia="es-ES"/>
    </w:rPr>
  </w:style>
  <w:style w:type="paragraph" w:customStyle="1" w:styleId="Car1CarCarCarCarCarCar1">
    <w:name w:val="Car1 Car Car Car Car Car Car1"/>
    <w:basedOn w:val="Normal"/>
    <w:uiPriority w:val="99"/>
    <w:rsid w:val="005D7129"/>
    <w:pPr>
      <w:spacing w:after="160" w:line="240" w:lineRule="exact"/>
      <w:jc w:val="both"/>
    </w:pPr>
    <w:rPr>
      <w:rFonts w:ascii="Normal" w:eastAsia="Calibri" w:hAnsi="Normal"/>
      <w:b/>
      <w:bCs/>
      <w:iCs/>
      <w:kern w:val="32"/>
      <w:sz w:val="20"/>
      <w:lang w:eastAsia="en-US"/>
    </w:rPr>
  </w:style>
  <w:style w:type="character" w:customStyle="1" w:styleId="CarCar2">
    <w:name w:val="Car Car2"/>
    <w:basedOn w:val="Fuentedeprrafopredeter"/>
    <w:uiPriority w:val="99"/>
    <w:locked/>
    <w:rsid w:val="005D7129"/>
    <w:rPr>
      <w:rFonts w:ascii="Eurostile" w:eastAsia="SimSun" w:hAnsi="Eurostile" w:cs="Times New Roman"/>
      <w:b/>
      <w:sz w:val="24"/>
      <w:szCs w:val="24"/>
      <w:shd w:val="clear" w:color="auto" w:fill="C0C0C0"/>
      <w:lang w:eastAsia="es-ES"/>
    </w:rPr>
  </w:style>
  <w:style w:type="character" w:customStyle="1" w:styleId="CarCar11">
    <w:name w:val="Car Car11"/>
    <w:basedOn w:val="Fuentedeprrafopredeter"/>
    <w:uiPriority w:val="99"/>
    <w:locked/>
    <w:rsid w:val="005D7129"/>
    <w:rPr>
      <w:rFonts w:cs="Times New Roman"/>
      <w:lang w:val="es-ES" w:eastAsia="es-ES"/>
    </w:rPr>
  </w:style>
  <w:style w:type="paragraph" w:customStyle="1" w:styleId="Prrafodelista1">
    <w:name w:val="Párrafo de lista1"/>
    <w:basedOn w:val="Normal"/>
    <w:uiPriority w:val="99"/>
    <w:rsid w:val="005D7129"/>
    <w:pPr>
      <w:ind w:left="720"/>
    </w:pPr>
    <w:rPr>
      <w:rFonts w:ascii="Times New Roman" w:eastAsia="Times New Roman" w:hAnsi="Times New Roman"/>
      <w:szCs w:val="24"/>
    </w:rPr>
  </w:style>
  <w:style w:type="paragraph" w:customStyle="1" w:styleId="Car1">
    <w:name w:val="Car1"/>
    <w:basedOn w:val="Normal"/>
    <w:uiPriority w:val="99"/>
    <w:rsid w:val="005D7129"/>
    <w:pPr>
      <w:spacing w:after="160" w:line="240" w:lineRule="exact"/>
    </w:pPr>
    <w:rPr>
      <w:rFonts w:ascii="Verdana" w:eastAsia="Times New Roman" w:hAnsi="Verdana"/>
      <w:sz w:val="20"/>
      <w:lang w:eastAsia="en-US"/>
    </w:rPr>
  </w:style>
  <w:style w:type="character" w:customStyle="1" w:styleId="labelnomprod1">
    <w:name w:val="labelnomprod1"/>
    <w:basedOn w:val="Fuentedeprrafopredeter"/>
    <w:rsid w:val="005D7129"/>
    <w:rPr>
      <w:rFonts w:ascii="Arial" w:hAnsi="Arial" w:cs="Arial" w:hint="default"/>
      <w:b/>
      <w:bCs/>
      <w:color w:val="0000FF"/>
      <w:sz w:val="27"/>
      <w:szCs w:val="27"/>
    </w:rPr>
  </w:style>
  <w:style w:type="character" w:customStyle="1" w:styleId="estilo61">
    <w:name w:val="estilo61"/>
    <w:basedOn w:val="Fuentedeprrafopredeter"/>
    <w:rsid w:val="005D7129"/>
    <w:rPr>
      <w:rFonts w:ascii="Arial" w:hAnsi="Arial" w:cs="Arial" w:hint="default"/>
      <w:i/>
      <w:iCs/>
      <w:color w:val="0000FF"/>
      <w:sz w:val="17"/>
      <w:szCs w:val="17"/>
    </w:rPr>
  </w:style>
  <w:style w:type="character" w:customStyle="1" w:styleId="TextonotaalfinalCar">
    <w:name w:val="Texto nota al final Car"/>
    <w:basedOn w:val="Fuentedeprrafopredeter"/>
    <w:link w:val="Textonotaalfinal"/>
    <w:uiPriority w:val="99"/>
    <w:semiHidden/>
    <w:rsid w:val="005D7129"/>
    <w:rPr>
      <w:rFonts w:ascii="Times New Roman" w:eastAsia="Times New Roman" w:hAnsi="Times New Roman" w:cs="Times New Roman"/>
      <w:sz w:val="20"/>
      <w:szCs w:val="20"/>
      <w:lang w:eastAsia="es-ES"/>
    </w:rPr>
  </w:style>
  <w:style w:type="paragraph" w:styleId="Textonotaalfinal">
    <w:name w:val="endnote text"/>
    <w:basedOn w:val="Normal"/>
    <w:link w:val="TextonotaalfinalCar"/>
    <w:uiPriority w:val="99"/>
    <w:semiHidden/>
    <w:rsid w:val="005D7129"/>
    <w:rPr>
      <w:rFonts w:ascii="Times New Roman" w:eastAsia="Times New Roman" w:hAnsi="Times New Roman"/>
      <w:sz w:val="20"/>
      <w:lang w:val="es-ES"/>
    </w:rPr>
  </w:style>
  <w:style w:type="character" w:customStyle="1" w:styleId="TextonotaalfinalCar1">
    <w:name w:val="Texto nota al final Car1"/>
    <w:basedOn w:val="Fuentedeprrafopredeter"/>
    <w:uiPriority w:val="99"/>
    <w:semiHidden/>
    <w:rsid w:val="005D7129"/>
    <w:rPr>
      <w:rFonts w:ascii="Times" w:eastAsia="Times" w:hAnsi="Times" w:cs="Times New Roman"/>
      <w:sz w:val="20"/>
      <w:szCs w:val="20"/>
      <w:lang w:val="en-US" w:eastAsia="es-ES"/>
    </w:rPr>
  </w:style>
  <w:style w:type="paragraph" w:styleId="Cierre">
    <w:name w:val="Closing"/>
    <w:basedOn w:val="Normal"/>
    <w:link w:val="CierreCar"/>
    <w:uiPriority w:val="99"/>
    <w:rsid w:val="005D7129"/>
    <w:pPr>
      <w:ind w:left="4252"/>
    </w:pPr>
    <w:rPr>
      <w:rFonts w:ascii="Times New Roman" w:eastAsia="Times New Roman" w:hAnsi="Times New Roman"/>
      <w:szCs w:val="24"/>
      <w:lang w:val="es-ES"/>
    </w:rPr>
  </w:style>
  <w:style w:type="character" w:customStyle="1" w:styleId="CierreCar">
    <w:name w:val="Cierre Car"/>
    <w:basedOn w:val="Fuentedeprrafopredeter"/>
    <w:link w:val="Cierre"/>
    <w:uiPriority w:val="99"/>
    <w:rsid w:val="005D7129"/>
    <w:rPr>
      <w:rFonts w:ascii="Times New Roman" w:eastAsia="Times New Roman" w:hAnsi="Times New Roman" w:cs="Times New Roman"/>
      <w:sz w:val="24"/>
      <w:szCs w:val="24"/>
      <w:lang w:eastAsia="es-ES"/>
    </w:rPr>
  </w:style>
  <w:style w:type="paragraph" w:customStyle="1" w:styleId="ListaCC">
    <w:name w:val="Lista CC."/>
    <w:basedOn w:val="Normal"/>
    <w:uiPriority w:val="99"/>
    <w:rsid w:val="005D7129"/>
    <w:rPr>
      <w:rFonts w:ascii="Times New Roman" w:eastAsia="Times New Roman" w:hAnsi="Times New Roman"/>
      <w:szCs w:val="24"/>
      <w:lang w:val="es-ES"/>
    </w:rPr>
  </w:style>
  <w:style w:type="paragraph" w:customStyle="1" w:styleId="Instruccionesenvocorreo">
    <w:name w:val="Instrucciones envío correo"/>
    <w:basedOn w:val="Normal"/>
    <w:uiPriority w:val="99"/>
    <w:rsid w:val="005D7129"/>
    <w:rPr>
      <w:rFonts w:ascii="Times New Roman" w:eastAsia="Times New Roman" w:hAnsi="Times New Roman"/>
      <w:szCs w:val="24"/>
      <w:lang w:val="es-ES"/>
    </w:rPr>
  </w:style>
  <w:style w:type="paragraph" w:customStyle="1" w:styleId="Firmapuesto">
    <w:name w:val="Firma puesto"/>
    <w:basedOn w:val="Firma"/>
    <w:uiPriority w:val="99"/>
    <w:rsid w:val="005D7129"/>
    <w:pPr>
      <w:ind w:left="4252"/>
    </w:pPr>
    <w:rPr>
      <w:rFonts w:eastAsia="Times New Roman"/>
    </w:rPr>
  </w:style>
  <w:style w:type="paragraph" w:customStyle="1" w:styleId="Firmaorganizacin">
    <w:name w:val="Firma organización"/>
    <w:basedOn w:val="Firma"/>
    <w:uiPriority w:val="99"/>
    <w:rsid w:val="005D7129"/>
    <w:pPr>
      <w:ind w:left="4252"/>
    </w:pPr>
    <w:rPr>
      <w:rFonts w:eastAsia="Times New Roman"/>
    </w:rPr>
  </w:style>
  <w:style w:type="paragraph" w:customStyle="1" w:styleId="subtitulo">
    <w:name w:val="subtitulo"/>
    <w:basedOn w:val="Normal"/>
    <w:uiPriority w:val="99"/>
    <w:rsid w:val="005D7129"/>
    <w:pPr>
      <w:spacing w:before="100" w:beforeAutospacing="1" w:after="100" w:afterAutospacing="1"/>
      <w:jc w:val="right"/>
    </w:pPr>
    <w:rPr>
      <w:rFonts w:ascii="Arial" w:eastAsia="Times New Roman" w:hAnsi="Arial" w:cs="Arial"/>
      <w:b/>
      <w:bCs/>
      <w:caps/>
      <w:color w:val="999900"/>
      <w:sz w:val="23"/>
      <w:szCs w:val="23"/>
      <w:lang w:val="es-ES"/>
    </w:rPr>
  </w:style>
  <w:style w:type="character" w:customStyle="1" w:styleId="tituloencabezado1">
    <w:name w:val="tituloencabezado1"/>
    <w:basedOn w:val="Fuentedeprrafopredeter"/>
    <w:rsid w:val="005D7129"/>
    <w:rPr>
      <w:rFonts w:ascii="Arial" w:hAnsi="Arial" w:cs="Arial"/>
      <w:b/>
      <w:bCs/>
      <w:caps/>
      <w:color w:val="00459E"/>
      <w:sz w:val="26"/>
      <w:szCs w:val="26"/>
    </w:rPr>
  </w:style>
  <w:style w:type="paragraph" w:customStyle="1" w:styleId="ecmsotitle">
    <w:name w:val="ec_msotitle"/>
    <w:basedOn w:val="Normal"/>
    <w:uiPriority w:val="99"/>
    <w:rsid w:val="005D7129"/>
    <w:pPr>
      <w:spacing w:after="324"/>
    </w:pPr>
    <w:rPr>
      <w:rFonts w:ascii="Times New Roman" w:eastAsia="Times New Roman" w:hAnsi="Times New Roman"/>
      <w:szCs w:val="24"/>
      <w:lang w:val="es-ES"/>
    </w:rPr>
  </w:style>
  <w:style w:type="paragraph" w:styleId="Listaconvietas4">
    <w:name w:val="List Bullet 4"/>
    <w:basedOn w:val="Normal"/>
    <w:autoRedefine/>
    <w:uiPriority w:val="99"/>
    <w:rsid w:val="005D7129"/>
    <w:pPr>
      <w:jc w:val="both"/>
    </w:pPr>
    <w:rPr>
      <w:rFonts w:ascii="Verdana" w:eastAsia="Times New Roman" w:hAnsi="Verdana" w:cs="Arial"/>
      <w:bCs/>
      <w:sz w:val="18"/>
      <w:szCs w:val="18"/>
    </w:rPr>
  </w:style>
  <w:style w:type="paragraph" w:customStyle="1" w:styleId="Normal20">
    <w:name w:val="Normal2"/>
    <w:basedOn w:val="Normal"/>
    <w:uiPriority w:val="99"/>
    <w:rsid w:val="005D7129"/>
    <w:pPr>
      <w:overflowPunct w:val="0"/>
      <w:autoSpaceDE w:val="0"/>
      <w:autoSpaceDN w:val="0"/>
      <w:adjustRightInd w:val="0"/>
      <w:spacing w:line="400" w:lineRule="atLeast"/>
      <w:jc w:val="both"/>
      <w:textAlignment w:val="baseline"/>
    </w:pPr>
    <w:rPr>
      <w:rFonts w:ascii="Arial" w:eastAsia="Times New Roman" w:hAnsi="Arial"/>
      <w:color w:val="000000"/>
      <w:sz w:val="28"/>
    </w:rPr>
  </w:style>
  <w:style w:type="paragraph" w:customStyle="1" w:styleId="Normal30">
    <w:name w:val="Normal3"/>
    <w:basedOn w:val="Normal"/>
    <w:uiPriority w:val="99"/>
    <w:rsid w:val="005D7129"/>
    <w:pPr>
      <w:overflowPunct w:val="0"/>
      <w:autoSpaceDE w:val="0"/>
      <w:autoSpaceDN w:val="0"/>
      <w:adjustRightInd w:val="0"/>
      <w:spacing w:line="400" w:lineRule="atLeast"/>
      <w:jc w:val="both"/>
      <w:textAlignment w:val="baseline"/>
    </w:pPr>
    <w:rPr>
      <w:rFonts w:ascii="Arial" w:eastAsia="Times New Roman" w:hAnsi="Arial"/>
      <w:color w:val="000000"/>
      <w:sz w:val="28"/>
    </w:rPr>
  </w:style>
  <w:style w:type="paragraph" w:customStyle="1" w:styleId="xl63">
    <w:name w:val="xl63"/>
    <w:basedOn w:val="Normal"/>
    <w:uiPriority w:val="99"/>
    <w:rsid w:val="005D7129"/>
    <w:pPr>
      <w:spacing w:before="100" w:beforeAutospacing="1" w:after="100" w:afterAutospacing="1"/>
    </w:pPr>
    <w:rPr>
      <w:rFonts w:ascii="Arial" w:eastAsia="Times New Roman" w:hAnsi="Arial" w:cs="Arial"/>
      <w:szCs w:val="24"/>
      <w:lang w:eastAsia="es-CO"/>
    </w:rPr>
  </w:style>
  <w:style w:type="paragraph" w:customStyle="1" w:styleId="xl64">
    <w:name w:val="xl64"/>
    <w:basedOn w:val="Normal"/>
    <w:uiPriority w:val="99"/>
    <w:rsid w:val="005D7129"/>
    <w:pPr>
      <w:spacing w:before="100" w:beforeAutospacing="1" w:after="100" w:afterAutospacing="1"/>
    </w:pPr>
    <w:rPr>
      <w:rFonts w:ascii="Arial" w:eastAsia="Times New Roman" w:hAnsi="Arial" w:cs="Arial"/>
      <w:sz w:val="18"/>
      <w:szCs w:val="18"/>
      <w:lang w:eastAsia="es-CO"/>
    </w:rPr>
  </w:style>
  <w:style w:type="paragraph" w:customStyle="1" w:styleId="Estilo">
    <w:name w:val="Estilo"/>
    <w:uiPriority w:val="99"/>
    <w:rsid w:val="005D7129"/>
    <w:pPr>
      <w:widowControl w:val="0"/>
      <w:autoSpaceDE w:val="0"/>
      <w:autoSpaceDN w:val="0"/>
      <w:adjustRightInd w:val="0"/>
      <w:spacing w:after="0" w:line="240" w:lineRule="auto"/>
    </w:pPr>
    <w:rPr>
      <w:rFonts w:ascii="Arial" w:eastAsiaTheme="minorEastAsia" w:hAnsi="Arial" w:cs="Arial"/>
      <w:sz w:val="24"/>
      <w:szCs w:val="24"/>
      <w:lang w:eastAsia="es-ES"/>
    </w:rPr>
  </w:style>
  <w:style w:type="table" w:styleId="Cuadrculamedia1-nfasis1">
    <w:name w:val="Medium Grid 1 Accent 1"/>
    <w:basedOn w:val="Tablanormal"/>
    <w:uiPriority w:val="67"/>
    <w:rsid w:val="005D7129"/>
    <w:pPr>
      <w:spacing w:after="0" w:line="240" w:lineRule="auto"/>
    </w:pPr>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paragraph" w:customStyle="1" w:styleId="MiPARRAFO">
    <w:name w:val="Mi PARRAFO"/>
    <w:basedOn w:val="Normal"/>
    <w:uiPriority w:val="99"/>
    <w:rsid w:val="005D7129"/>
    <w:rPr>
      <w:rFonts w:ascii="Times New Roman" w:eastAsia="SimSun" w:hAnsi="Times New Roman"/>
      <w:szCs w:val="24"/>
      <w:lang w:eastAsia="zh-CN"/>
    </w:rPr>
  </w:style>
  <w:style w:type="table" w:customStyle="1" w:styleId="Sombreadoclaro-nfasis12">
    <w:name w:val="Sombreado claro - Énfasis 12"/>
    <w:basedOn w:val="Tablanormal"/>
    <w:uiPriority w:val="60"/>
    <w:rsid w:val="005D7129"/>
    <w:pPr>
      <w:spacing w:after="0" w:line="240" w:lineRule="auto"/>
    </w:pPr>
    <w:rPr>
      <w:color w:val="365F91" w:themeColor="accent1" w:themeShade="BF"/>
      <w:lang w:val="es-MX"/>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character" w:styleId="Refdecomentario">
    <w:name w:val="annotation reference"/>
    <w:basedOn w:val="Fuentedeprrafopredeter"/>
    <w:uiPriority w:val="99"/>
    <w:semiHidden/>
    <w:unhideWhenUsed/>
    <w:rsid w:val="005D7129"/>
    <w:rPr>
      <w:sz w:val="16"/>
      <w:szCs w:val="16"/>
    </w:rPr>
  </w:style>
  <w:style w:type="paragraph" w:customStyle="1" w:styleId="Textoindependiente21">
    <w:name w:val="Texto independiente 21"/>
    <w:basedOn w:val="Normal"/>
    <w:uiPriority w:val="99"/>
    <w:rsid w:val="005D7129"/>
    <w:pPr>
      <w:overflowPunct w:val="0"/>
      <w:autoSpaceDE w:val="0"/>
      <w:autoSpaceDN w:val="0"/>
      <w:adjustRightInd w:val="0"/>
      <w:spacing w:line="480" w:lineRule="auto"/>
      <w:jc w:val="both"/>
      <w:textAlignment w:val="baseline"/>
    </w:pPr>
    <w:rPr>
      <w:rFonts w:ascii="Arial" w:eastAsia="Times New Roman" w:hAnsi="Arial"/>
      <w:lang w:val="es-ES"/>
    </w:rPr>
  </w:style>
  <w:style w:type="paragraph" w:customStyle="1" w:styleId="1">
    <w:name w:val="1"/>
    <w:basedOn w:val="Normal"/>
    <w:next w:val="Puesto"/>
    <w:uiPriority w:val="99"/>
    <w:qFormat/>
    <w:rsid w:val="008A378D"/>
    <w:pPr>
      <w:jc w:val="center"/>
    </w:pPr>
    <w:rPr>
      <w:rFonts w:ascii="Arial" w:eastAsia="Times New Roman" w:hAnsi="Arial"/>
      <w:b/>
      <w:lang w:val="es-ES_tradnl"/>
    </w:rPr>
  </w:style>
  <w:style w:type="table" w:styleId="Cuadrculaclara-nfasis6">
    <w:name w:val="Light Grid Accent 6"/>
    <w:basedOn w:val="Tablanormal"/>
    <w:uiPriority w:val="62"/>
    <w:rsid w:val="008A378D"/>
    <w:pPr>
      <w:spacing w:after="0" w:line="240" w:lineRule="auto"/>
    </w:pPr>
    <w:rPr>
      <w:rFonts w:ascii="Verdana" w:hAnsi="Verdana" w:cs="Times New Roman"/>
      <w:szCs w:val="24"/>
    </w:r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customStyle="1" w:styleId="Sombreadoclaro-nfasis131">
    <w:name w:val="Sombreado claro - Énfasis 131"/>
    <w:basedOn w:val="Tablanormal"/>
    <w:uiPriority w:val="60"/>
    <w:rsid w:val="008A378D"/>
    <w:pPr>
      <w:spacing w:after="0" w:line="240" w:lineRule="auto"/>
    </w:pPr>
    <w:rPr>
      <w:rFonts w:ascii="Verdana" w:hAnsi="Verdana" w:cs="Times New Roman"/>
      <w:color w:val="365F91" w:themeColor="accent1" w:themeShade="BF"/>
      <w:szCs w:val="24"/>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staclara-nfasis3">
    <w:name w:val="Light List Accent 3"/>
    <w:basedOn w:val="Tablanormal"/>
    <w:uiPriority w:val="61"/>
    <w:rsid w:val="008A378D"/>
    <w:pPr>
      <w:spacing w:after="0" w:line="240" w:lineRule="auto"/>
    </w:p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tblBorders>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Cuadrculaclara-nfasis3">
    <w:name w:val="Light Grid Accent 3"/>
    <w:basedOn w:val="Tablanormal"/>
    <w:uiPriority w:val="62"/>
    <w:rsid w:val="008A378D"/>
    <w:pPr>
      <w:spacing w:after="0" w:line="240" w:lineRule="auto"/>
    </w:p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customStyle="1" w:styleId="Sombreadoclaro-nfasis13">
    <w:name w:val="Sombreado claro - Énfasis 13"/>
    <w:basedOn w:val="Tablanormal"/>
    <w:uiPriority w:val="60"/>
    <w:rsid w:val="008A378D"/>
    <w:pPr>
      <w:spacing w:after="0" w:line="240" w:lineRule="auto"/>
    </w:pPr>
    <w:rPr>
      <w:rFonts w:ascii="Verdana" w:hAnsi="Verdana" w:cs="Times New Roman"/>
      <w:color w:val="365F91" w:themeColor="accent1" w:themeShade="BF"/>
      <w:szCs w:val="24"/>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staclara-nfasis5">
    <w:name w:val="Light List Accent 5"/>
    <w:basedOn w:val="Tablanormal"/>
    <w:uiPriority w:val="61"/>
    <w:rsid w:val="008A378D"/>
    <w:pPr>
      <w:spacing w:after="0" w:line="240" w:lineRule="auto"/>
    </w:pPr>
    <w:rPr>
      <w:lang w:val="es-CO"/>
    </w:r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tblBorders>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character" w:customStyle="1" w:styleId="A5">
    <w:name w:val="A5"/>
    <w:uiPriority w:val="99"/>
    <w:rsid w:val="008A378D"/>
    <w:rPr>
      <w:rFonts w:ascii="HelveticaNeueLT Std" w:hAnsi="HelveticaNeueLT Std" w:cs="HelveticaNeueLT Std"/>
      <w:b/>
      <w:bCs/>
      <w:color w:val="000000"/>
      <w:sz w:val="12"/>
      <w:szCs w:val="12"/>
    </w:rPr>
  </w:style>
  <w:style w:type="table" w:customStyle="1" w:styleId="Cuadrculamedia11">
    <w:name w:val="Cuadrícula media 11"/>
    <w:basedOn w:val="Tablanormal"/>
    <w:uiPriority w:val="67"/>
    <w:rsid w:val="008A378D"/>
    <w:pPr>
      <w:spacing w:after="0" w:line="240" w:lineRule="auto"/>
    </w:p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customStyle="1" w:styleId="Tabladecuadrcula5oscura-nfasis51">
    <w:name w:val="Tabla de cuadrícula 5 oscura - Énfasis 51"/>
    <w:basedOn w:val="Tablanormal"/>
    <w:uiPriority w:val="50"/>
    <w:rsid w:val="008A378D"/>
    <w:pPr>
      <w:spacing w:after="0" w:line="240" w:lineRule="auto"/>
    </w:pPr>
    <w:rPr>
      <w:lang w:val="es-CO"/>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AEEF3"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BACC6"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BACC6"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BACC6"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BACC6" w:themeFill="accent5"/>
      </w:tcPr>
    </w:tblStylePr>
    <w:tblStylePr w:type="band1Vert">
      <w:tblPr/>
      <w:tcPr>
        <w:shd w:val="clear" w:color="auto" w:fill="B6DDE8" w:themeFill="accent5" w:themeFillTint="66"/>
      </w:tcPr>
    </w:tblStylePr>
    <w:tblStylePr w:type="band1Horz">
      <w:tblPr/>
      <w:tcPr>
        <w:shd w:val="clear" w:color="auto" w:fill="B6DDE8" w:themeFill="accent5" w:themeFillTint="66"/>
      </w:tcPr>
    </w:tblStylePr>
  </w:style>
  <w:style w:type="table" w:customStyle="1" w:styleId="Tabladecuadrcula4-nfasis51">
    <w:name w:val="Tabla de cuadrícula 4 - Énfasis 51"/>
    <w:basedOn w:val="Tablanormal"/>
    <w:uiPriority w:val="49"/>
    <w:rsid w:val="008A378D"/>
    <w:pPr>
      <w:spacing w:after="0" w:line="240" w:lineRule="auto"/>
    </w:pPr>
    <w:rPr>
      <w:lang w:val="es-CO"/>
    </w:rPr>
    <w:tblPr>
      <w:tblStyleRowBandSize w:val="1"/>
      <w:tblStyleColBandSize w:val="1"/>
      <w:tbl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insideH w:val="single" w:sz="4" w:space="0" w:color="92CDDC" w:themeColor="accent5" w:themeTint="99"/>
        <w:insideV w:val="single" w:sz="4" w:space="0" w:color="92CDDC" w:themeColor="accent5" w:themeTint="99"/>
      </w:tblBorders>
    </w:tblPr>
    <w:tblStylePr w:type="firstRow">
      <w:rPr>
        <w:b/>
        <w:bCs/>
        <w:color w:val="FFFFFF" w:themeColor="background1"/>
      </w:rPr>
      <w:tblPr/>
      <w:tcPr>
        <w:tcBorders>
          <w:top w:val="single" w:sz="4" w:space="0" w:color="4BACC6" w:themeColor="accent5"/>
          <w:left w:val="single" w:sz="4" w:space="0" w:color="4BACC6" w:themeColor="accent5"/>
          <w:bottom w:val="single" w:sz="4" w:space="0" w:color="4BACC6" w:themeColor="accent5"/>
          <w:right w:val="single" w:sz="4" w:space="0" w:color="4BACC6" w:themeColor="accent5"/>
          <w:insideH w:val="nil"/>
          <w:insideV w:val="nil"/>
        </w:tcBorders>
        <w:shd w:val="clear" w:color="auto" w:fill="4BACC6" w:themeFill="accent5"/>
      </w:tcPr>
    </w:tblStylePr>
    <w:tblStylePr w:type="lastRow">
      <w:rPr>
        <w:b/>
        <w:bCs/>
      </w:rPr>
      <w:tblPr/>
      <w:tcPr>
        <w:tcBorders>
          <w:top w:val="double" w:sz="4" w:space="0" w:color="4BACC6" w:themeColor="accent5"/>
        </w:tcBorders>
      </w:tc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table" w:customStyle="1" w:styleId="Sombreadomedio1-nfasis13">
    <w:name w:val="Sombreado medio 1 - Énfasis 13"/>
    <w:basedOn w:val="Tablanormal"/>
    <w:uiPriority w:val="63"/>
    <w:rsid w:val="008A378D"/>
    <w:pPr>
      <w:spacing w:after="0" w:line="240" w:lineRule="auto"/>
    </w:pPr>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customStyle="1" w:styleId="Cuadrculaclara-nfasis12">
    <w:name w:val="Cuadrícula clara - Énfasis 12"/>
    <w:basedOn w:val="Tablanormal"/>
    <w:uiPriority w:val="62"/>
    <w:rsid w:val="008A378D"/>
    <w:pPr>
      <w:spacing w:after="0" w:line="240" w:lineRule="auto"/>
    </w:p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Sombreadomedio1-nfasis1">
    <w:name w:val="Medium Shading 1 Accent 1"/>
    <w:basedOn w:val="Tablanormal"/>
    <w:uiPriority w:val="63"/>
    <w:rsid w:val="008A378D"/>
    <w:pPr>
      <w:spacing w:after="0" w:line="240" w:lineRule="auto"/>
    </w:pPr>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Cuadrculaclara-nfasis1">
    <w:name w:val="Light Grid Accent 1"/>
    <w:basedOn w:val="Tablanormal"/>
    <w:uiPriority w:val="62"/>
    <w:rsid w:val="008A378D"/>
    <w:pPr>
      <w:spacing w:after="0" w:line="240" w:lineRule="auto"/>
    </w:p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Sombreadomedio1-nfasis3">
    <w:name w:val="Medium Shading 1 Accent 3"/>
    <w:basedOn w:val="Tablanormal"/>
    <w:uiPriority w:val="63"/>
    <w:rsid w:val="008A378D"/>
    <w:pPr>
      <w:spacing w:after="0" w:line="240" w:lineRule="auto"/>
    </w:pPr>
    <w:tblPr>
      <w:tblStyleRowBandSize w:val="1"/>
      <w:tblStyleColBandSize w:val="1"/>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Sombreadoclaro-nfasis1">
    <w:name w:val="Light Shading Accent 1"/>
    <w:basedOn w:val="Tablanormal"/>
    <w:uiPriority w:val="60"/>
    <w:rsid w:val="008A378D"/>
    <w:pPr>
      <w:spacing w:after="0" w:line="240" w:lineRule="auto"/>
    </w:pPr>
    <w:rPr>
      <w:color w:val="365F91" w:themeColor="accent1" w:themeShade="BF"/>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customStyle="1" w:styleId="Tabladecuadrcula4-nfasis21">
    <w:name w:val="Tabla de cuadrícula 4 - Énfasis 21"/>
    <w:basedOn w:val="Tablanormal"/>
    <w:uiPriority w:val="49"/>
    <w:rsid w:val="00B16CA6"/>
    <w:pPr>
      <w:spacing w:after="0" w:line="240" w:lineRule="auto"/>
    </w:pPr>
    <w:tblPr>
      <w:tblStyleRowBandSize w:val="1"/>
      <w:tblStyleColBandSize w:val="1"/>
      <w:tblBorders>
        <w:top w:val="single" w:sz="4" w:space="0" w:color="D99594" w:themeColor="accent2" w:themeTint="99"/>
        <w:left w:val="single" w:sz="4" w:space="0" w:color="D99594" w:themeColor="accent2" w:themeTint="99"/>
        <w:bottom w:val="single" w:sz="4" w:space="0" w:color="D99594" w:themeColor="accent2" w:themeTint="99"/>
        <w:right w:val="single" w:sz="4" w:space="0" w:color="D99594" w:themeColor="accent2" w:themeTint="99"/>
        <w:insideH w:val="single" w:sz="4" w:space="0" w:color="D99594" w:themeColor="accent2" w:themeTint="99"/>
        <w:insideV w:val="single" w:sz="4" w:space="0" w:color="D99594" w:themeColor="accent2" w:themeTint="99"/>
      </w:tblBorders>
    </w:tblPr>
    <w:tblStylePr w:type="firstRow">
      <w:rPr>
        <w:b/>
        <w:bCs/>
        <w:color w:val="FFFFFF" w:themeColor="background1"/>
      </w:rPr>
      <w:tblPr/>
      <w:tcPr>
        <w:tcBorders>
          <w:top w:val="single" w:sz="4" w:space="0" w:color="C0504D" w:themeColor="accent2"/>
          <w:left w:val="single" w:sz="4" w:space="0" w:color="C0504D" w:themeColor="accent2"/>
          <w:bottom w:val="single" w:sz="4" w:space="0" w:color="C0504D" w:themeColor="accent2"/>
          <w:right w:val="single" w:sz="4" w:space="0" w:color="C0504D" w:themeColor="accent2"/>
          <w:insideH w:val="nil"/>
          <w:insideV w:val="nil"/>
        </w:tcBorders>
        <w:shd w:val="clear" w:color="auto" w:fill="C0504D" w:themeFill="accent2"/>
      </w:tcPr>
    </w:tblStylePr>
    <w:tblStylePr w:type="lastRow">
      <w:rPr>
        <w:b/>
        <w:bCs/>
      </w:rPr>
      <w:tblPr/>
      <w:tcPr>
        <w:tcBorders>
          <w:top w:val="double" w:sz="4" w:space="0" w:color="C0504D" w:themeColor="accent2"/>
        </w:tcBorders>
      </w:tcPr>
    </w:tblStylePr>
    <w:tblStylePr w:type="firstCol">
      <w:rPr>
        <w:b/>
        <w:bCs/>
      </w:rPr>
    </w:tblStylePr>
    <w:tblStylePr w:type="lastCol">
      <w:rPr>
        <w:b/>
        <w:bCs/>
      </w:rPr>
    </w:tblStylePr>
    <w:tblStylePr w:type="band1Vert">
      <w:tblPr/>
      <w:tcPr>
        <w:shd w:val="clear" w:color="auto" w:fill="F2DBDB" w:themeFill="accent2" w:themeFillTint="33"/>
      </w:tcPr>
    </w:tblStylePr>
    <w:tblStylePr w:type="band1Horz">
      <w:tblPr/>
      <w:tcPr>
        <w:shd w:val="clear" w:color="auto" w:fill="F2DBDB" w:themeFill="accent2" w:themeFillTint="33"/>
      </w:tcPr>
    </w:tblStylePr>
  </w:style>
  <w:style w:type="table" w:customStyle="1" w:styleId="Tabladecuadrcula4-nfasis31">
    <w:name w:val="Tabla de cuadrícula 4 - Énfasis 31"/>
    <w:basedOn w:val="Tablanormal"/>
    <w:uiPriority w:val="49"/>
    <w:rsid w:val="00B16CA6"/>
    <w:pPr>
      <w:spacing w:after="0" w:line="240" w:lineRule="auto"/>
    </w:pPr>
    <w:tblPr>
      <w:tblStyleRowBandSize w:val="1"/>
      <w:tblStyleColBandSize w:val="1"/>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insideV w:val="single" w:sz="4" w:space="0" w:color="C2D69B" w:themeColor="accent3" w:themeTint="99"/>
      </w:tblBorders>
    </w:tblPr>
    <w:tblStylePr w:type="firstRow">
      <w:rPr>
        <w:b/>
        <w:bCs/>
        <w:color w:val="FFFFFF" w:themeColor="background1"/>
      </w:rPr>
      <w:tblPr/>
      <w:tcPr>
        <w:tcBorders>
          <w:top w:val="single" w:sz="4" w:space="0" w:color="9BBB59" w:themeColor="accent3"/>
          <w:left w:val="single" w:sz="4" w:space="0" w:color="9BBB59" w:themeColor="accent3"/>
          <w:bottom w:val="single" w:sz="4" w:space="0" w:color="9BBB59" w:themeColor="accent3"/>
          <w:right w:val="single" w:sz="4" w:space="0" w:color="9BBB59" w:themeColor="accent3"/>
          <w:insideH w:val="nil"/>
          <w:insideV w:val="nil"/>
        </w:tcBorders>
        <w:shd w:val="clear" w:color="auto" w:fill="9BBB59" w:themeFill="accent3"/>
      </w:tcPr>
    </w:tblStylePr>
    <w:tblStylePr w:type="lastRow">
      <w:rPr>
        <w:b/>
        <w:bCs/>
      </w:rPr>
      <w:tblPr/>
      <w:tcPr>
        <w:tcBorders>
          <w:top w:val="double" w:sz="4" w:space="0" w:color="9BBB59" w:themeColor="accent3"/>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customStyle="1" w:styleId="Tablanormal21">
    <w:name w:val="Tabla normal 21"/>
    <w:basedOn w:val="Tablanormal"/>
    <w:uiPriority w:val="42"/>
    <w:rsid w:val="00B6040D"/>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Tabladecuadrcula6concolores-nfasis51">
    <w:name w:val="Tabla de cuadrícula 6 con colores - Énfasis 51"/>
    <w:basedOn w:val="Tablanormal"/>
    <w:uiPriority w:val="51"/>
    <w:rsid w:val="00792121"/>
    <w:pPr>
      <w:spacing w:after="0" w:line="240" w:lineRule="auto"/>
    </w:pPr>
    <w:rPr>
      <w:color w:val="31849B" w:themeColor="accent5" w:themeShade="BF"/>
    </w:rPr>
    <w:tblPr>
      <w:tblStyleRowBandSize w:val="1"/>
      <w:tblStyleColBandSize w:val="1"/>
      <w:tbl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insideH w:val="single" w:sz="4" w:space="0" w:color="92CDDC" w:themeColor="accent5" w:themeTint="99"/>
        <w:insideV w:val="single" w:sz="4" w:space="0" w:color="92CDDC" w:themeColor="accent5" w:themeTint="99"/>
      </w:tblBorders>
    </w:tblPr>
    <w:tblStylePr w:type="firstRow">
      <w:rPr>
        <w:b/>
        <w:bCs/>
      </w:rPr>
      <w:tblPr/>
      <w:tcPr>
        <w:tcBorders>
          <w:bottom w:val="single" w:sz="12" w:space="0" w:color="92CDDC" w:themeColor="accent5" w:themeTint="99"/>
        </w:tcBorders>
      </w:tcPr>
    </w:tblStylePr>
    <w:tblStylePr w:type="lastRow">
      <w:rPr>
        <w:b/>
        <w:bCs/>
      </w:rPr>
      <w:tblPr/>
      <w:tcPr>
        <w:tcBorders>
          <w:top w:val="double" w:sz="4" w:space="0" w:color="92CDDC" w:themeColor="accent5" w:themeTint="99"/>
        </w:tcBorders>
      </w:tc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table" w:customStyle="1" w:styleId="Tabladecuadrcula1clara-nfasis61">
    <w:name w:val="Tabla de cuadrícula 1 clara - Énfasis 61"/>
    <w:basedOn w:val="Tablanormal"/>
    <w:uiPriority w:val="46"/>
    <w:rsid w:val="00062206"/>
    <w:pPr>
      <w:spacing w:after="0" w:line="240" w:lineRule="auto"/>
    </w:pPr>
    <w:rPr>
      <w:lang w:val="es-CO"/>
    </w:rPr>
    <w:tblPr>
      <w:tblStyleRowBandSize w:val="1"/>
      <w:tblStyleColBandSize w:val="1"/>
      <w:tblBorders>
        <w:top w:val="single" w:sz="4" w:space="0" w:color="FBD4B4" w:themeColor="accent6" w:themeTint="66"/>
        <w:left w:val="single" w:sz="4" w:space="0" w:color="FBD4B4" w:themeColor="accent6" w:themeTint="66"/>
        <w:bottom w:val="single" w:sz="4" w:space="0" w:color="FBD4B4" w:themeColor="accent6" w:themeTint="66"/>
        <w:right w:val="single" w:sz="4" w:space="0" w:color="FBD4B4" w:themeColor="accent6" w:themeTint="66"/>
        <w:insideH w:val="single" w:sz="4" w:space="0" w:color="FBD4B4" w:themeColor="accent6" w:themeTint="66"/>
        <w:insideV w:val="single" w:sz="4" w:space="0" w:color="FBD4B4" w:themeColor="accent6" w:themeTint="66"/>
      </w:tblBorders>
    </w:tblPr>
    <w:tblStylePr w:type="firstRow">
      <w:rPr>
        <w:b/>
        <w:bCs/>
      </w:rPr>
      <w:tblPr/>
      <w:tcPr>
        <w:tcBorders>
          <w:bottom w:val="single" w:sz="12" w:space="0" w:color="FABF8F" w:themeColor="accent6" w:themeTint="99"/>
        </w:tcBorders>
      </w:tcPr>
    </w:tblStylePr>
    <w:tblStylePr w:type="lastRow">
      <w:rPr>
        <w:b/>
        <w:bCs/>
      </w:rPr>
      <w:tblPr/>
      <w:tcPr>
        <w:tcBorders>
          <w:top w:val="double" w:sz="2" w:space="0" w:color="FABF8F" w:themeColor="accent6" w:themeTint="99"/>
        </w:tcBorders>
      </w:tcPr>
    </w:tblStylePr>
    <w:tblStylePr w:type="firstCol">
      <w:rPr>
        <w:b/>
        <w:bCs/>
      </w:rPr>
    </w:tblStylePr>
    <w:tblStylePr w:type="lastCol">
      <w:rPr>
        <w:b/>
        <w:bCs/>
      </w:rPr>
    </w:tblStylePr>
  </w:style>
  <w:style w:type="table" w:styleId="Sombreadoclaro-nfasis5">
    <w:name w:val="Light Shading Accent 5"/>
    <w:basedOn w:val="Tablanormal"/>
    <w:uiPriority w:val="60"/>
    <w:rsid w:val="00305B98"/>
    <w:pPr>
      <w:spacing w:after="0" w:line="240" w:lineRule="auto"/>
    </w:pPr>
    <w:rPr>
      <w:color w:val="31849B" w:themeColor="accent5" w:themeShade="BF"/>
    </w:rPr>
    <w:tblPr>
      <w:tblStyleRowBandSize w:val="1"/>
      <w:tblStyleColBandSize w:val="1"/>
      <w:tblBorders>
        <w:top w:val="single" w:sz="8" w:space="0" w:color="4BACC6" w:themeColor="accent5"/>
        <w:bottom w:val="single" w:sz="8" w:space="0" w:color="4BACC6" w:themeColor="accent5"/>
      </w:tblBorders>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Cuadrculavistosa-nfasis1">
    <w:name w:val="Colorful Grid Accent 1"/>
    <w:basedOn w:val="Tablanormal"/>
    <w:uiPriority w:val="73"/>
    <w:rsid w:val="00305B98"/>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Listaclara-nfasis1">
    <w:name w:val="Light List Accent 1"/>
    <w:basedOn w:val="Tablanormal"/>
    <w:uiPriority w:val="61"/>
    <w:rsid w:val="00883E7F"/>
    <w:pPr>
      <w:spacing w:after="0" w:line="240" w:lineRule="auto"/>
    </w:p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paragraph" w:customStyle="1" w:styleId="Normal13">
    <w:name w:val="Normal13"/>
    <w:basedOn w:val="Normal"/>
    <w:uiPriority w:val="99"/>
    <w:rsid w:val="00E75DA6"/>
    <w:pPr>
      <w:overflowPunct w:val="0"/>
      <w:autoSpaceDE w:val="0"/>
      <w:autoSpaceDN w:val="0"/>
      <w:adjustRightInd w:val="0"/>
      <w:spacing w:line="400" w:lineRule="atLeast"/>
      <w:jc w:val="both"/>
      <w:textAlignment w:val="baseline"/>
    </w:pPr>
    <w:rPr>
      <w:rFonts w:ascii="Arial" w:eastAsia="Times New Roman" w:hAnsi="Arial"/>
      <w:color w:val="000000"/>
      <w:sz w:val="28"/>
      <w:lang w:val="en-US"/>
    </w:rPr>
  </w:style>
  <w:style w:type="table" w:customStyle="1" w:styleId="Sombreadomedio1-nfasis111">
    <w:name w:val="Sombreado medio 1 - Énfasis 111"/>
    <w:basedOn w:val="Tablanormal"/>
    <w:next w:val="Sombreadomedio1-nfasis110"/>
    <w:uiPriority w:val="63"/>
    <w:rsid w:val="00E75DA6"/>
    <w:pPr>
      <w:spacing w:after="0" w:line="240" w:lineRule="auto"/>
    </w:pPr>
    <w:tblPr>
      <w:tblStyleRowBandSize w:val="1"/>
      <w:tblStyleColBandSize w:val="1"/>
      <w:tblBorders>
        <w:top w:val="single" w:sz="8" w:space="0" w:color="7BA0CD"/>
        <w:left w:val="single" w:sz="8" w:space="0" w:color="7BA0CD"/>
        <w:bottom w:val="single" w:sz="8" w:space="0" w:color="7BA0CD"/>
        <w:right w:val="single" w:sz="8" w:space="0" w:color="7BA0CD"/>
        <w:insideH w:val="single" w:sz="8" w:space="0" w:color="7BA0CD"/>
      </w:tblBorders>
    </w:tblPr>
    <w:tblStylePr w:type="firstRow">
      <w:pPr>
        <w:spacing w:before="0" w:after="0"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0" w:after="0"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customStyle="1" w:styleId="Tabladecuadrcula1clara-nfasis41">
    <w:name w:val="Tabla de cuadrícula 1 clara - Énfasis 41"/>
    <w:basedOn w:val="Tablanormal"/>
    <w:uiPriority w:val="46"/>
    <w:rsid w:val="00D71197"/>
    <w:pPr>
      <w:spacing w:after="0" w:line="240" w:lineRule="auto"/>
    </w:pPr>
    <w:tblPr>
      <w:tblStyleRowBandSize w:val="1"/>
      <w:tblStyleColBandSize w:val="1"/>
      <w:tblBorders>
        <w:top w:val="single" w:sz="4" w:space="0" w:color="CCC0D9" w:themeColor="accent4" w:themeTint="66"/>
        <w:left w:val="single" w:sz="4" w:space="0" w:color="CCC0D9" w:themeColor="accent4" w:themeTint="66"/>
        <w:bottom w:val="single" w:sz="4" w:space="0" w:color="CCC0D9" w:themeColor="accent4" w:themeTint="66"/>
        <w:right w:val="single" w:sz="4" w:space="0" w:color="CCC0D9" w:themeColor="accent4" w:themeTint="66"/>
        <w:insideH w:val="single" w:sz="4" w:space="0" w:color="CCC0D9" w:themeColor="accent4" w:themeTint="66"/>
        <w:insideV w:val="single" w:sz="4" w:space="0" w:color="CCC0D9" w:themeColor="accent4" w:themeTint="66"/>
      </w:tblBorders>
    </w:tblPr>
    <w:tblStylePr w:type="firstRow">
      <w:rPr>
        <w:b/>
        <w:bCs/>
      </w:rPr>
      <w:tblPr/>
      <w:tcPr>
        <w:tcBorders>
          <w:bottom w:val="single" w:sz="12" w:space="0" w:color="B2A1C7" w:themeColor="accent4" w:themeTint="99"/>
        </w:tcBorders>
      </w:tcPr>
    </w:tblStylePr>
    <w:tblStylePr w:type="lastRow">
      <w:rPr>
        <w:b/>
        <w:bCs/>
      </w:rPr>
      <w:tblPr/>
      <w:tcPr>
        <w:tcBorders>
          <w:top w:val="double" w:sz="2" w:space="0" w:color="B2A1C7" w:themeColor="accent4" w:themeTint="99"/>
        </w:tcBorders>
      </w:tcPr>
    </w:tblStylePr>
    <w:tblStylePr w:type="firstCol">
      <w:rPr>
        <w:b/>
        <w:bCs/>
      </w:rPr>
    </w:tblStylePr>
    <w:tblStylePr w:type="lastCol">
      <w:rPr>
        <w:b/>
        <w:bCs/>
      </w:rPr>
    </w:tblStylePr>
  </w:style>
  <w:style w:type="character" w:customStyle="1" w:styleId="ng-binding">
    <w:name w:val="ng-binding"/>
    <w:rsid w:val="008176E0"/>
  </w:style>
  <w:style w:type="paragraph" w:customStyle="1" w:styleId="msonormal0">
    <w:name w:val="msonormal"/>
    <w:basedOn w:val="Normal"/>
    <w:uiPriority w:val="99"/>
    <w:rsid w:val="00D219E4"/>
    <w:pPr>
      <w:spacing w:before="100" w:beforeAutospacing="1" w:after="100" w:afterAutospacing="1"/>
    </w:pPr>
    <w:rPr>
      <w:rFonts w:ascii="Times New Roman" w:eastAsia="Times New Roman" w:hAnsi="Times New Roman"/>
      <w:szCs w:val="24"/>
    </w:rPr>
  </w:style>
  <w:style w:type="character" w:customStyle="1" w:styleId="EncabezadoCar1">
    <w:name w:val="Encabezado Car1"/>
    <w:aliases w:val="encabezado Car1,Encabezado Car Car Car2,Encabezado Car Car Car Car Car Car1,Encabezado Car Car Car Car2,Encabezado Car Car Car Car Car2,Encabezado1 Car1,NombreArchivo Car1,Encabezado11 Car1,encabezado1 Car1,Encabezado12 Car1"/>
    <w:basedOn w:val="Fuentedeprrafopredeter"/>
    <w:semiHidden/>
    <w:rsid w:val="00D219E4"/>
    <w:rPr>
      <w:rFonts w:ascii="Times" w:eastAsia="Times" w:hAnsi="Times" w:cs="Times New Roman"/>
      <w:sz w:val="24"/>
      <w:szCs w:val="20"/>
      <w:lang w:val="en-US" w:eastAsia="es-ES"/>
    </w:rPr>
  </w:style>
  <w:style w:type="table" w:customStyle="1" w:styleId="Listaclara-nfasis11">
    <w:name w:val="Lista clara - Énfasis 11"/>
    <w:basedOn w:val="Tablanormal"/>
    <w:uiPriority w:val="61"/>
    <w:rsid w:val="00472AB9"/>
    <w:pPr>
      <w:spacing w:after="0" w:line="240" w:lineRule="auto"/>
    </w:p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character" w:styleId="Textodelmarcadordeposicin">
    <w:name w:val="Placeholder Text"/>
    <w:basedOn w:val="Fuentedeprrafopredeter"/>
    <w:uiPriority w:val="99"/>
    <w:semiHidden/>
    <w:rsid w:val="00472AB9"/>
    <w:rPr>
      <w:color w:val="808080"/>
    </w:rPr>
  </w:style>
  <w:style w:type="table" w:customStyle="1" w:styleId="Cuadrculadetablaclara1">
    <w:name w:val="Cuadrícula de tabla clara1"/>
    <w:basedOn w:val="Tablanormal"/>
    <w:uiPriority w:val="40"/>
    <w:rsid w:val="00472AB9"/>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Tabladecuadrcula6concolores2">
    <w:name w:val="Tabla de cuadrícula 6 con colores2"/>
    <w:basedOn w:val="Tablanormal"/>
    <w:uiPriority w:val="51"/>
    <w:rsid w:val="00472AB9"/>
    <w:pPr>
      <w:spacing w:after="0" w:line="240" w:lineRule="auto"/>
    </w:pPr>
    <w:rPr>
      <w:color w:val="000000" w:themeColor="text1"/>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bottom w:val="single" w:sz="12" w:space="0" w:color="666666" w:themeColor="text1" w:themeTint="99"/>
        </w:tcBorders>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42481971">
      <w:bodyDiv w:val="1"/>
      <w:marLeft w:val="0"/>
      <w:marRight w:val="0"/>
      <w:marTop w:val="0"/>
      <w:marBottom w:val="0"/>
      <w:divBdr>
        <w:top w:val="none" w:sz="0" w:space="0" w:color="auto"/>
        <w:left w:val="none" w:sz="0" w:space="0" w:color="auto"/>
        <w:bottom w:val="none" w:sz="0" w:space="0" w:color="auto"/>
        <w:right w:val="none" w:sz="0" w:space="0" w:color="auto"/>
      </w:divBdr>
    </w:div>
    <w:div w:id="56707920">
      <w:bodyDiv w:val="1"/>
      <w:marLeft w:val="0"/>
      <w:marRight w:val="0"/>
      <w:marTop w:val="0"/>
      <w:marBottom w:val="0"/>
      <w:divBdr>
        <w:top w:val="none" w:sz="0" w:space="0" w:color="auto"/>
        <w:left w:val="none" w:sz="0" w:space="0" w:color="auto"/>
        <w:bottom w:val="none" w:sz="0" w:space="0" w:color="auto"/>
        <w:right w:val="none" w:sz="0" w:space="0" w:color="auto"/>
      </w:divBdr>
    </w:div>
    <w:div w:id="89279632">
      <w:bodyDiv w:val="1"/>
      <w:marLeft w:val="0"/>
      <w:marRight w:val="0"/>
      <w:marTop w:val="0"/>
      <w:marBottom w:val="0"/>
      <w:divBdr>
        <w:top w:val="none" w:sz="0" w:space="0" w:color="auto"/>
        <w:left w:val="none" w:sz="0" w:space="0" w:color="auto"/>
        <w:bottom w:val="none" w:sz="0" w:space="0" w:color="auto"/>
        <w:right w:val="none" w:sz="0" w:space="0" w:color="auto"/>
      </w:divBdr>
    </w:div>
    <w:div w:id="90248319">
      <w:bodyDiv w:val="1"/>
      <w:marLeft w:val="0"/>
      <w:marRight w:val="0"/>
      <w:marTop w:val="0"/>
      <w:marBottom w:val="0"/>
      <w:divBdr>
        <w:top w:val="none" w:sz="0" w:space="0" w:color="auto"/>
        <w:left w:val="none" w:sz="0" w:space="0" w:color="auto"/>
        <w:bottom w:val="none" w:sz="0" w:space="0" w:color="auto"/>
        <w:right w:val="none" w:sz="0" w:space="0" w:color="auto"/>
      </w:divBdr>
    </w:div>
    <w:div w:id="109588612">
      <w:bodyDiv w:val="1"/>
      <w:marLeft w:val="0"/>
      <w:marRight w:val="0"/>
      <w:marTop w:val="0"/>
      <w:marBottom w:val="0"/>
      <w:divBdr>
        <w:top w:val="none" w:sz="0" w:space="0" w:color="auto"/>
        <w:left w:val="none" w:sz="0" w:space="0" w:color="auto"/>
        <w:bottom w:val="none" w:sz="0" w:space="0" w:color="auto"/>
        <w:right w:val="none" w:sz="0" w:space="0" w:color="auto"/>
      </w:divBdr>
    </w:div>
    <w:div w:id="208763840">
      <w:bodyDiv w:val="1"/>
      <w:marLeft w:val="0"/>
      <w:marRight w:val="0"/>
      <w:marTop w:val="0"/>
      <w:marBottom w:val="0"/>
      <w:divBdr>
        <w:top w:val="none" w:sz="0" w:space="0" w:color="auto"/>
        <w:left w:val="none" w:sz="0" w:space="0" w:color="auto"/>
        <w:bottom w:val="none" w:sz="0" w:space="0" w:color="auto"/>
        <w:right w:val="none" w:sz="0" w:space="0" w:color="auto"/>
      </w:divBdr>
    </w:div>
    <w:div w:id="303197358">
      <w:bodyDiv w:val="1"/>
      <w:marLeft w:val="0"/>
      <w:marRight w:val="0"/>
      <w:marTop w:val="0"/>
      <w:marBottom w:val="0"/>
      <w:divBdr>
        <w:top w:val="none" w:sz="0" w:space="0" w:color="auto"/>
        <w:left w:val="none" w:sz="0" w:space="0" w:color="auto"/>
        <w:bottom w:val="none" w:sz="0" w:space="0" w:color="auto"/>
        <w:right w:val="none" w:sz="0" w:space="0" w:color="auto"/>
      </w:divBdr>
    </w:div>
    <w:div w:id="312949392">
      <w:bodyDiv w:val="1"/>
      <w:marLeft w:val="0"/>
      <w:marRight w:val="0"/>
      <w:marTop w:val="0"/>
      <w:marBottom w:val="0"/>
      <w:divBdr>
        <w:top w:val="none" w:sz="0" w:space="0" w:color="auto"/>
        <w:left w:val="none" w:sz="0" w:space="0" w:color="auto"/>
        <w:bottom w:val="none" w:sz="0" w:space="0" w:color="auto"/>
        <w:right w:val="none" w:sz="0" w:space="0" w:color="auto"/>
      </w:divBdr>
    </w:div>
    <w:div w:id="353270750">
      <w:bodyDiv w:val="1"/>
      <w:marLeft w:val="0"/>
      <w:marRight w:val="0"/>
      <w:marTop w:val="0"/>
      <w:marBottom w:val="0"/>
      <w:divBdr>
        <w:top w:val="none" w:sz="0" w:space="0" w:color="auto"/>
        <w:left w:val="none" w:sz="0" w:space="0" w:color="auto"/>
        <w:bottom w:val="none" w:sz="0" w:space="0" w:color="auto"/>
        <w:right w:val="none" w:sz="0" w:space="0" w:color="auto"/>
      </w:divBdr>
    </w:div>
    <w:div w:id="435250483">
      <w:bodyDiv w:val="1"/>
      <w:marLeft w:val="0"/>
      <w:marRight w:val="0"/>
      <w:marTop w:val="0"/>
      <w:marBottom w:val="0"/>
      <w:divBdr>
        <w:top w:val="none" w:sz="0" w:space="0" w:color="auto"/>
        <w:left w:val="none" w:sz="0" w:space="0" w:color="auto"/>
        <w:bottom w:val="none" w:sz="0" w:space="0" w:color="auto"/>
        <w:right w:val="none" w:sz="0" w:space="0" w:color="auto"/>
      </w:divBdr>
      <w:divsChild>
        <w:div w:id="1963145864">
          <w:marLeft w:val="547"/>
          <w:marRight w:val="0"/>
          <w:marTop w:val="0"/>
          <w:marBottom w:val="0"/>
          <w:divBdr>
            <w:top w:val="none" w:sz="0" w:space="0" w:color="auto"/>
            <w:left w:val="none" w:sz="0" w:space="0" w:color="auto"/>
            <w:bottom w:val="none" w:sz="0" w:space="0" w:color="auto"/>
            <w:right w:val="none" w:sz="0" w:space="0" w:color="auto"/>
          </w:divBdr>
        </w:div>
      </w:divsChild>
    </w:div>
    <w:div w:id="517622835">
      <w:bodyDiv w:val="1"/>
      <w:marLeft w:val="0"/>
      <w:marRight w:val="0"/>
      <w:marTop w:val="0"/>
      <w:marBottom w:val="0"/>
      <w:divBdr>
        <w:top w:val="none" w:sz="0" w:space="0" w:color="auto"/>
        <w:left w:val="none" w:sz="0" w:space="0" w:color="auto"/>
        <w:bottom w:val="none" w:sz="0" w:space="0" w:color="auto"/>
        <w:right w:val="none" w:sz="0" w:space="0" w:color="auto"/>
      </w:divBdr>
    </w:div>
    <w:div w:id="534118861">
      <w:bodyDiv w:val="1"/>
      <w:marLeft w:val="0"/>
      <w:marRight w:val="0"/>
      <w:marTop w:val="0"/>
      <w:marBottom w:val="0"/>
      <w:divBdr>
        <w:top w:val="none" w:sz="0" w:space="0" w:color="auto"/>
        <w:left w:val="none" w:sz="0" w:space="0" w:color="auto"/>
        <w:bottom w:val="none" w:sz="0" w:space="0" w:color="auto"/>
        <w:right w:val="none" w:sz="0" w:space="0" w:color="auto"/>
      </w:divBdr>
    </w:div>
    <w:div w:id="538667522">
      <w:bodyDiv w:val="1"/>
      <w:marLeft w:val="0"/>
      <w:marRight w:val="0"/>
      <w:marTop w:val="0"/>
      <w:marBottom w:val="0"/>
      <w:divBdr>
        <w:top w:val="none" w:sz="0" w:space="0" w:color="auto"/>
        <w:left w:val="none" w:sz="0" w:space="0" w:color="auto"/>
        <w:bottom w:val="none" w:sz="0" w:space="0" w:color="auto"/>
        <w:right w:val="none" w:sz="0" w:space="0" w:color="auto"/>
      </w:divBdr>
    </w:div>
    <w:div w:id="552809525">
      <w:bodyDiv w:val="1"/>
      <w:marLeft w:val="0"/>
      <w:marRight w:val="0"/>
      <w:marTop w:val="0"/>
      <w:marBottom w:val="0"/>
      <w:divBdr>
        <w:top w:val="none" w:sz="0" w:space="0" w:color="auto"/>
        <w:left w:val="none" w:sz="0" w:space="0" w:color="auto"/>
        <w:bottom w:val="none" w:sz="0" w:space="0" w:color="auto"/>
        <w:right w:val="none" w:sz="0" w:space="0" w:color="auto"/>
      </w:divBdr>
    </w:div>
    <w:div w:id="598409549">
      <w:bodyDiv w:val="1"/>
      <w:marLeft w:val="0"/>
      <w:marRight w:val="0"/>
      <w:marTop w:val="0"/>
      <w:marBottom w:val="0"/>
      <w:divBdr>
        <w:top w:val="none" w:sz="0" w:space="0" w:color="auto"/>
        <w:left w:val="none" w:sz="0" w:space="0" w:color="auto"/>
        <w:bottom w:val="none" w:sz="0" w:space="0" w:color="auto"/>
        <w:right w:val="none" w:sz="0" w:space="0" w:color="auto"/>
      </w:divBdr>
    </w:div>
    <w:div w:id="598829627">
      <w:bodyDiv w:val="1"/>
      <w:marLeft w:val="0"/>
      <w:marRight w:val="0"/>
      <w:marTop w:val="0"/>
      <w:marBottom w:val="0"/>
      <w:divBdr>
        <w:top w:val="none" w:sz="0" w:space="0" w:color="auto"/>
        <w:left w:val="none" w:sz="0" w:space="0" w:color="auto"/>
        <w:bottom w:val="none" w:sz="0" w:space="0" w:color="auto"/>
        <w:right w:val="none" w:sz="0" w:space="0" w:color="auto"/>
      </w:divBdr>
    </w:div>
    <w:div w:id="616176799">
      <w:bodyDiv w:val="1"/>
      <w:marLeft w:val="0"/>
      <w:marRight w:val="0"/>
      <w:marTop w:val="0"/>
      <w:marBottom w:val="0"/>
      <w:divBdr>
        <w:top w:val="none" w:sz="0" w:space="0" w:color="auto"/>
        <w:left w:val="none" w:sz="0" w:space="0" w:color="auto"/>
        <w:bottom w:val="none" w:sz="0" w:space="0" w:color="auto"/>
        <w:right w:val="none" w:sz="0" w:space="0" w:color="auto"/>
      </w:divBdr>
    </w:div>
    <w:div w:id="667362920">
      <w:bodyDiv w:val="1"/>
      <w:marLeft w:val="0"/>
      <w:marRight w:val="0"/>
      <w:marTop w:val="0"/>
      <w:marBottom w:val="0"/>
      <w:divBdr>
        <w:top w:val="none" w:sz="0" w:space="0" w:color="auto"/>
        <w:left w:val="none" w:sz="0" w:space="0" w:color="auto"/>
        <w:bottom w:val="none" w:sz="0" w:space="0" w:color="auto"/>
        <w:right w:val="none" w:sz="0" w:space="0" w:color="auto"/>
      </w:divBdr>
    </w:div>
    <w:div w:id="668140580">
      <w:bodyDiv w:val="1"/>
      <w:marLeft w:val="0"/>
      <w:marRight w:val="0"/>
      <w:marTop w:val="0"/>
      <w:marBottom w:val="0"/>
      <w:divBdr>
        <w:top w:val="none" w:sz="0" w:space="0" w:color="auto"/>
        <w:left w:val="none" w:sz="0" w:space="0" w:color="auto"/>
        <w:bottom w:val="none" w:sz="0" w:space="0" w:color="auto"/>
        <w:right w:val="none" w:sz="0" w:space="0" w:color="auto"/>
      </w:divBdr>
      <w:divsChild>
        <w:div w:id="10306469">
          <w:marLeft w:val="547"/>
          <w:marRight w:val="0"/>
          <w:marTop w:val="0"/>
          <w:marBottom w:val="0"/>
          <w:divBdr>
            <w:top w:val="none" w:sz="0" w:space="0" w:color="auto"/>
            <w:left w:val="none" w:sz="0" w:space="0" w:color="auto"/>
            <w:bottom w:val="none" w:sz="0" w:space="0" w:color="auto"/>
            <w:right w:val="none" w:sz="0" w:space="0" w:color="auto"/>
          </w:divBdr>
        </w:div>
      </w:divsChild>
    </w:div>
    <w:div w:id="711924177">
      <w:bodyDiv w:val="1"/>
      <w:marLeft w:val="0"/>
      <w:marRight w:val="0"/>
      <w:marTop w:val="0"/>
      <w:marBottom w:val="0"/>
      <w:divBdr>
        <w:top w:val="none" w:sz="0" w:space="0" w:color="auto"/>
        <w:left w:val="none" w:sz="0" w:space="0" w:color="auto"/>
        <w:bottom w:val="none" w:sz="0" w:space="0" w:color="auto"/>
        <w:right w:val="none" w:sz="0" w:space="0" w:color="auto"/>
      </w:divBdr>
    </w:div>
    <w:div w:id="754788151">
      <w:bodyDiv w:val="1"/>
      <w:marLeft w:val="0"/>
      <w:marRight w:val="0"/>
      <w:marTop w:val="0"/>
      <w:marBottom w:val="0"/>
      <w:divBdr>
        <w:top w:val="none" w:sz="0" w:space="0" w:color="auto"/>
        <w:left w:val="none" w:sz="0" w:space="0" w:color="auto"/>
        <w:bottom w:val="none" w:sz="0" w:space="0" w:color="auto"/>
        <w:right w:val="none" w:sz="0" w:space="0" w:color="auto"/>
      </w:divBdr>
    </w:div>
    <w:div w:id="802429445">
      <w:bodyDiv w:val="1"/>
      <w:marLeft w:val="0"/>
      <w:marRight w:val="0"/>
      <w:marTop w:val="0"/>
      <w:marBottom w:val="0"/>
      <w:divBdr>
        <w:top w:val="none" w:sz="0" w:space="0" w:color="auto"/>
        <w:left w:val="none" w:sz="0" w:space="0" w:color="auto"/>
        <w:bottom w:val="none" w:sz="0" w:space="0" w:color="auto"/>
        <w:right w:val="none" w:sz="0" w:space="0" w:color="auto"/>
      </w:divBdr>
    </w:div>
    <w:div w:id="809396891">
      <w:bodyDiv w:val="1"/>
      <w:marLeft w:val="0"/>
      <w:marRight w:val="0"/>
      <w:marTop w:val="0"/>
      <w:marBottom w:val="0"/>
      <w:divBdr>
        <w:top w:val="none" w:sz="0" w:space="0" w:color="auto"/>
        <w:left w:val="none" w:sz="0" w:space="0" w:color="auto"/>
        <w:bottom w:val="none" w:sz="0" w:space="0" w:color="auto"/>
        <w:right w:val="none" w:sz="0" w:space="0" w:color="auto"/>
      </w:divBdr>
    </w:div>
    <w:div w:id="875890822">
      <w:bodyDiv w:val="1"/>
      <w:marLeft w:val="0"/>
      <w:marRight w:val="0"/>
      <w:marTop w:val="0"/>
      <w:marBottom w:val="0"/>
      <w:divBdr>
        <w:top w:val="none" w:sz="0" w:space="0" w:color="auto"/>
        <w:left w:val="none" w:sz="0" w:space="0" w:color="auto"/>
        <w:bottom w:val="none" w:sz="0" w:space="0" w:color="auto"/>
        <w:right w:val="none" w:sz="0" w:space="0" w:color="auto"/>
      </w:divBdr>
    </w:div>
    <w:div w:id="895169283">
      <w:bodyDiv w:val="1"/>
      <w:marLeft w:val="0"/>
      <w:marRight w:val="0"/>
      <w:marTop w:val="0"/>
      <w:marBottom w:val="0"/>
      <w:divBdr>
        <w:top w:val="none" w:sz="0" w:space="0" w:color="auto"/>
        <w:left w:val="none" w:sz="0" w:space="0" w:color="auto"/>
        <w:bottom w:val="none" w:sz="0" w:space="0" w:color="auto"/>
        <w:right w:val="none" w:sz="0" w:space="0" w:color="auto"/>
      </w:divBdr>
    </w:div>
    <w:div w:id="900990300">
      <w:bodyDiv w:val="1"/>
      <w:marLeft w:val="0"/>
      <w:marRight w:val="0"/>
      <w:marTop w:val="0"/>
      <w:marBottom w:val="0"/>
      <w:divBdr>
        <w:top w:val="none" w:sz="0" w:space="0" w:color="auto"/>
        <w:left w:val="none" w:sz="0" w:space="0" w:color="auto"/>
        <w:bottom w:val="none" w:sz="0" w:space="0" w:color="auto"/>
        <w:right w:val="none" w:sz="0" w:space="0" w:color="auto"/>
      </w:divBdr>
    </w:div>
    <w:div w:id="905653657">
      <w:bodyDiv w:val="1"/>
      <w:marLeft w:val="0"/>
      <w:marRight w:val="0"/>
      <w:marTop w:val="0"/>
      <w:marBottom w:val="0"/>
      <w:divBdr>
        <w:top w:val="none" w:sz="0" w:space="0" w:color="auto"/>
        <w:left w:val="none" w:sz="0" w:space="0" w:color="auto"/>
        <w:bottom w:val="none" w:sz="0" w:space="0" w:color="auto"/>
        <w:right w:val="none" w:sz="0" w:space="0" w:color="auto"/>
      </w:divBdr>
    </w:div>
    <w:div w:id="971865039">
      <w:bodyDiv w:val="1"/>
      <w:marLeft w:val="0"/>
      <w:marRight w:val="0"/>
      <w:marTop w:val="0"/>
      <w:marBottom w:val="0"/>
      <w:divBdr>
        <w:top w:val="none" w:sz="0" w:space="0" w:color="auto"/>
        <w:left w:val="none" w:sz="0" w:space="0" w:color="auto"/>
        <w:bottom w:val="none" w:sz="0" w:space="0" w:color="auto"/>
        <w:right w:val="none" w:sz="0" w:space="0" w:color="auto"/>
      </w:divBdr>
    </w:div>
    <w:div w:id="977221514">
      <w:bodyDiv w:val="1"/>
      <w:marLeft w:val="0"/>
      <w:marRight w:val="0"/>
      <w:marTop w:val="0"/>
      <w:marBottom w:val="0"/>
      <w:divBdr>
        <w:top w:val="none" w:sz="0" w:space="0" w:color="auto"/>
        <w:left w:val="none" w:sz="0" w:space="0" w:color="auto"/>
        <w:bottom w:val="none" w:sz="0" w:space="0" w:color="auto"/>
        <w:right w:val="none" w:sz="0" w:space="0" w:color="auto"/>
      </w:divBdr>
    </w:div>
    <w:div w:id="1048527300">
      <w:bodyDiv w:val="1"/>
      <w:marLeft w:val="0"/>
      <w:marRight w:val="0"/>
      <w:marTop w:val="0"/>
      <w:marBottom w:val="0"/>
      <w:divBdr>
        <w:top w:val="none" w:sz="0" w:space="0" w:color="auto"/>
        <w:left w:val="none" w:sz="0" w:space="0" w:color="auto"/>
        <w:bottom w:val="none" w:sz="0" w:space="0" w:color="auto"/>
        <w:right w:val="none" w:sz="0" w:space="0" w:color="auto"/>
      </w:divBdr>
    </w:div>
    <w:div w:id="1070158854">
      <w:bodyDiv w:val="1"/>
      <w:marLeft w:val="0"/>
      <w:marRight w:val="0"/>
      <w:marTop w:val="0"/>
      <w:marBottom w:val="0"/>
      <w:divBdr>
        <w:top w:val="none" w:sz="0" w:space="0" w:color="auto"/>
        <w:left w:val="none" w:sz="0" w:space="0" w:color="auto"/>
        <w:bottom w:val="none" w:sz="0" w:space="0" w:color="auto"/>
        <w:right w:val="none" w:sz="0" w:space="0" w:color="auto"/>
      </w:divBdr>
    </w:div>
    <w:div w:id="1125850640">
      <w:bodyDiv w:val="1"/>
      <w:marLeft w:val="0"/>
      <w:marRight w:val="0"/>
      <w:marTop w:val="0"/>
      <w:marBottom w:val="0"/>
      <w:divBdr>
        <w:top w:val="none" w:sz="0" w:space="0" w:color="auto"/>
        <w:left w:val="none" w:sz="0" w:space="0" w:color="auto"/>
        <w:bottom w:val="none" w:sz="0" w:space="0" w:color="auto"/>
        <w:right w:val="none" w:sz="0" w:space="0" w:color="auto"/>
      </w:divBdr>
    </w:div>
    <w:div w:id="1136409864">
      <w:bodyDiv w:val="1"/>
      <w:marLeft w:val="0"/>
      <w:marRight w:val="0"/>
      <w:marTop w:val="0"/>
      <w:marBottom w:val="0"/>
      <w:divBdr>
        <w:top w:val="none" w:sz="0" w:space="0" w:color="auto"/>
        <w:left w:val="none" w:sz="0" w:space="0" w:color="auto"/>
        <w:bottom w:val="none" w:sz="0" w:space="0" w:color="auto"/>
        <w:right w:val="none" w:sz="0" w:space="0" w:color="auto"/>
      </w:divBdr>
    </w:div>
    <w:div w:id="1194612908">
      <w:bodyDiv w:val="1"/>
      <w:marLeft w:val="0"/>
      <w:marRight w:val="0"/>
      <w:marTop w:val="0"/>
      <w:marBottom w:val="0"/>
      <w:divBdr>
        <w:top w:val="none" w:sz="0" w:space="0" w:color="auto"/>
        <w:left w:val="none" w:sz="0" w:space="0" w:color="auto"/>
        <w:bottom w:val="none" w:sz="0" w:space="0" w:color="auto"/>
        <w:right w:val="none" w:sz="0" w:space="0" w:color="auto"/>
      </w:divBdr>
    </w:div>
    <w:div w:id="1334261193">
      <w:bodyDiv w:val="1"/>
      <w:marLeft w:val="0"/>
      <w:marRight w:val="0"/>
      <w:marTop w:val="0"/>
      <w:marBottom w:val="0"/>
      <w:divBdr>
        <w:top w:val="none" w:sz="0" w:space="0" w:color="auto"/>
        <w:left w:val="none" w:sz="0" w:space="0" w:color="auto"/>
        <w:bottom w:val="none" w:sz="0" w:space="0" w:color="auto"/>
        <w:right w:val="none" w:sz="0" w:space="0" w:color="auto"/>
      </w:divBdr>
    </w:div>
    <w:div w:id="1354914160">
      <w:bodyDiv w:val="1"/>
      <w:marLeft w:val="0"/>
      <w:marRight w:val="0"/>
      <w:marTop w:val="0"/>
      <w:marBottom w:val="0"/>
      <w:divBdr>
        <w:top w:val="none" w:sz="0" w:space="0" w:color="auto"/>
        <w:left w:val="none" w:sz="0" w:space="0" w:color="auto"/>
        <w:bottom w:val="none" w:sz="0" w:space="0" w:color="auto"/>
        <w:right w:val="none" w:sz="0" w:space="0" w:color="auto"/>
      </w:divBdr>
    </w:div>
    <w:div w:id="1365246897">
      <w:bodyDiv w:val="1"/>
      <w:marLeft w:val="0"/>
      <w:marRight w:val="0"/>
      <w:marTop w:val="0"/>
      <w:marBottom w:val="0"/>
      <w:divBdr>
        <w:top w:val="none" w:sz="0" w:space="0" w:color="auto"/>
        <w:left w:val="none" w:sz="0" w:space="0" w:color="auto"/>
        <w:bottom w:val="none" w:sz="0" w:space="0" w:color="auto"/>
        <w:right w:val="none" w:sz="0" w:space="0" w:color="auto"/>
      </w:divBdr>
      <w:divsChild>
        <w:div w:id="1508903395">
          <w:marLeft w:val="547"/>
          <w:marRight w:val="0"/>
          <w:marTop w:val="0"/>
          <w:marBottom w:val="0"/>
          <w:divBdr>
            <w:top w:val="none" w:sz="0" w:space="0" w:color="auto"/>
            <w:left w:val="none" w:sz="0" w:space="0" w:color="auto"/>
            <w:bottom w:val="none" w:sz="0" w:space="0" w:color="auto"/>
            <w:right w:val="none" w:sz="0" w:space="0" w:color="auto"/>
          </w:divBdr>
        </w:div>
      </w:divsChild>
    </w:div>
    <w:div w:id="1478181470">
      <w:bodyDiv w:val="1"/>
      <w:marLeft w:val="0"/>
      <w:marRight w:val="0"/>
      <w:marTop w:val="0"/>
      <w:marBottom w:val="0"/>
      <w:divBdr>
        <w:top w:val="none" w:sz="0" w:space="0" w:color="auto"/>
        <w:left w:val="none" w:sz="0" w:space="0" w:color="auto"/>
        <w:bottom w:val="none" w:sz="0" w:space="0" w:color="auto"/>
        <w:right w:val="none" w:sz="0" w:space="0" w:color="auto"/>
      </w:divBdr>
    </w:div>
    <w:div w:id="1530027387">
      <w:bodyDiv w:val="1"/>
      <w:marLeft w:val="0"/>
      <w:marRight w:val="0"/>
      <w:marTop w:val="0"/>
      <w:marBottom w:val="0"/>
      <w:divBdr>
        <w:top w:val="none" w:sz="0" w:space="0" w:color="auto"/>
        <w:left w:val="none" w:sz="0" w:space="0" w:color="auto"/>
        <w:bottom w:val="none" w:sz="0" w:space="0" w:color="auto"/>
        <w:right w:val="none" w:sz="0" w:space="0" w:color="auto"/>
      </w:divBdr>
      <w:divsChild>
        <w:div w:id="1385788513">
          <w:marLeft w:val="547"/>
          <w:marRight w:val="0"/>
          <w:marTop w:val="0"/>
          <w:marBottom w:val="0"/>
          <w:divBdr>
            <w:top w:val="none" w:sz="0" w:space="0" w:color="auto"/>
            <w:left w:val="none" w:sz="0" w:space="0" w:color="auto"/>
            <w:bottom w:val="none" w:sz="0" w:space="0" w:color="auto"/>
            <w:right w:val="none" w:sz="0" w:space="0" w:color="auto"/>
          </w:divBdr>
        </w:div>
      </w:divsChild>
    </w:div>
    <w:div w:id="1581327876">
      <w:bodyDiv w:val="1"/>
      <w:marLeft w:val="0"/>
      <w:marRight w:val="0"/>
      <w:marTop w:val="0"/>
      <w:marBottom w:val="0"/>
      <w:divBdr>
        <w:top w:val="none" w:sz="0" w:space="0" w:color="auto"/>
        <w:left w:val="none" w:sz="0" w:space="0" w:color="auto"/>
        <w:bottom w:val="none" w:sz="0" w:space="0" w:color="auto"/>
        <w:right w:val="none" w:sz="0" w:space="0" w:color="auto"/>
      </w:divBdr>
    </w:div>
    <w:div w:id="1587153449">
      <w:bodyDiv w:val="1"/>
      <w:marLeft w:val="0"/>
      <w:marRight w:val="0"/>
      <w:marTop w:val="0"/>
      <w:marBottom w:val="0"/>
      <w:divBdr>
        <w:top w:val="none" w:sz="0" w:space="0" w:color="auto"/>
        <w:left w:val="none" w:sz="0" w:space="0" w:color="auto"/>
        <w:bottom w:val="none" w:sz="0" w:space="0" w:color="auto"/>
        <w:right w:val="none" w:sz="0" w:space="0" w:color="auto"/>
      </w:divBdr>
    </w:div>
    <w:div w:id="1600337089">
      <w:bodyDiv w:val="1"/>
      <w:marLeft w:val="0"/>
      <w:marRight w:val="0"/>
      <w:marTop w:val="0"/>
      <w:marBottom w:val="0"/>
      <w:divBdr>
        <w:top w:val="none" w:sz="0" w:space="0" w:color="auto"/>
        <w:left w:val="none" w:sz="0" w:space="0" w:color="auto"/>
        <w:bottom w:val="none" w:sz="0" w:space="0" w:color="auto"/>
        <w:right w:val="none" w:sz="0" w:space="0" w:color="auto"/>
      </w:divBdr>
    </w:div>
    <w:div w:id="1645966627">
      <w:bodyDiv w:val="1"/>
      <w:marLeft w:val="0"/>
      <w:marRight w:val="0"/>
      <w:marTop w:val="0"/>
      <w:marBottom w:val="0"/>
      <w:divBdr>
        <w:top w:val="none" w:sz="0" w:space="0" w:color="auto"/>
        <w:left w:val="none" w:sz="0" w:space="0" w:color="auto"/>
        <w:bottom w:val="none" w:sz="0" w:space="0" w:color="auto"/>
        <w:right w:val="none" w:sz="0" w:space="0" w:color="auto"/>
      </w:divBdr>
    </w:div>
    <w:div w:id="1652908250">
      <w:bodyDiv w:val="1"/>
      <w:marLeft w:val="0"/>
      <w:marRight w:val="0"/>
      <w:marTop w:val="0"/>
      <w:marBottom w:val="0"/>
      <w:divBdr>
        <w:top w:val="none" w:sz="0" w:space="0" w:color="auto"/>
        <w:left w:val="none" w:sz="0" w:space="0" w:color="auto"/>
        <w:bottom w:val="none" w:sz="0" w:space="0" w:color="auto"/>
        <w:right w:val="none" w:sz="0" w:space="0" w:color="auto"/>
      </w:divBdr>
    </w:div>
    <w:div w:id="1654868665">
      <w:bodyDiv w:val="1"/>
      <w:marLeft w:val="0"/>
      <w:marRight w:val="0"/>
      <w:marTop w:val="0"/>
      <w:marBottom w:val="0"/>
      <w:divBdr>
        <w:top w:val="none" w:sz="0" w:space="0" w:color="auto"/>
        <w:left w:val="none" w:sz="0" w:space="0" w:color="auto"/>
        <w:bottom w:val="none" w:sz="0" w:space="0" w:color="auto"/>
        <w:right w:val="none" w:sz="0" w:space="0" w:color="auto"/>
      </w:divBdr>
    </w:div>
    <w:div w:id="1713262027">
      <w:bodyDiv w:val="1"/>
      <w:marLeft w:val="0"/>
      <w:marRight w:val="0"/>
      <w:marTop w:val="0"/>
      <w:marBottom w:val="0"/>
      <w:divBdr>
        <w:top w:val="none" w:sz="0" w:space="0" w:color="auto"/>
        <w:left w:val="none" w:sz="0" w:space="0" w:color="auto"/>
        <w:bottom w:val="none" w:sz="0" w:space="0" w:color="auto"/>
        <w:right w:val="none" w:sz="0" w:space="0" w:color="auto"/>
      </w:divBdr>
      <w:divsChild>
        <w:div w:id="120005614">
          <w:marLeft w:val="547"/>
          <w:marRight w:val="0"/>
          <w:marTop w:val="0"/>
          <w:marBottom w:val="0"/>
          <w:divBdr>
            <w:top w:val="none" w:sz="0" w:space="0" w:color="auto"/>
            <w:left w:val="none" w:sz="0" w:space="0" w:color="auto"/>
            <w:bottom w:val="none" w:sz="0" w:space="0" w:color="auto"/>
            <w:right w:val="none" w:sz="0" w:space="0" w:color="auto"/>
          </w:divBdr>
        </w:div>
      </w:divsChild>
    </w:div>
    <w:div w:id="1747652076">
      <w:bodyDiv w:val="1"/>
      <w:marLeft w:val="0"/>
      <w:marRight w:val="0"/>
      <w:marTop w:val="0"/>
      <w:marBottom w:val="0"/>
      <w:divBdr>
        <w:top w:val="none" w:sz="0" w:space="0" w:color="auto"/>
        <w:left w:val="none" w:sz="0" w:space="0" w:color="auto"/>
        <w:bottom w:val="none" w:sz="0" w:space="0" w:color="auto"/>
        <w:right w:val="none" w:sz="0" w:space="0" w:color="auto"/>
      </w:divBdr>
    </w:div>
    <w:div w:id="1819105768">
      <w:bodyDiv w:val="1"/>
      <w:marLeft w:val="0"/>
      <w:marRight w:val="0"/>
      <w:marTop w:val="0"/>
      <w:marBottom w:val="0"/>
      <w:divBdr>
        <w:top w:val="none" w:sz="0" w:space="0" w:color="auto"/>
        <w:left w:val="none" w:sz="0" w:space="0" w:color="auto"/>
        <w:bottom w:val="none" w:sz="0" w:space="0" w:color="auto"/>
        <w:right w:val="none" w:sz="0" w:space="0" w:color="auto"/>
      </w:divBdr>
    </w:div>
    <w:div w:id="1925063884">
      <w:bodyDiv w:val="1"/>
      <w:marLeft w:val="0"/>
      <w:marRight w:val="0"/>
      <w:marTop w:val="0"/>
      <w:marBottom w:val="0"/>
      <w:divBdr>
        <w:top w:val="none" w:sz="0" w:space="0" w:color="auto"/>
        <w:left w:val="none" w:sz="0" w:space="0" w:color="auto"/>
        <w:bottom w:val="none" w:sz="0" w:space="0" w:color="auto"/>
        <w:right w:val="none" w:sz="0" w:space="0" w:color="auto"/>
      </w:divBdr>
    </w:div>
    <w:div w:id="1948541576">
      <w:bodyDiv w:val="1"/>
      <w:marLeft w:val="0"/>
      <w:marRight w:val="0"/>
      <w:marTop w:val="0"/>
      <w:marBottom w:val="0"/>
      <w:divBdr>
        <w:top w:val="none" w:sz="0" w:space="0" w:color="auto"/>
        <w:left w:val="none" w:sz="0" w:space="0" w:color="auto"/>
        <w:bottom w:val="none" w:sz="0" w:space="0" w:color="auto"/>
        <w:right w:val="none" w:sz="0" w:space="0" w:color="auto"/>
      </w:divBdr>
      <w:divsChild>
        <w:div w:id="167601586">
          <w:marLeft w:val="547"/>
          <w:marRight w:val="0"/>
          <w:marTop w:val="0"/>
          <w:marBottom w:val="0"/>
          <w:divBdr>
            <w:top w:val="none" w:sz="0" w:space="0" w:color="auto"/>
            <w:left w:val="none" w:sz="0" w:space="0" w:color="auto"/>
            <w:bottom w:val="none" w:sz="0" w:space="0" w:color="auto"/>
            <w:right w:val="none" w:sz="0" w:space="0" w:color="auto"/>
          </w:divBdr>
        </w:div>
      </w:divsChild>
    </w:div>
    <w:div w:id="1984003073">
      <w:bodyDiv w:val="1"/>
      <w:marLeft w:val="0"/>
      <w:marRight w:val="0"/>
      <w:marTop w:val="0"/>
      <w:marBottom w:val="0"/>
      <w:divBdr>
        <w:top w:val="none" w:sz="0" w:space="0" w:color="auto"/>
        <w:left w:val="none" w:sz="0" w:space="0" w:color="auto"/>
        <w:bottom w:val="none" w:sz="0" w:space="0" w:color="auto"/>
        <w:right w:val="none" w:sz="0" w:space="0" w:color="auto"/>
      </w:divBdr>
    </w:div>
    <w:div w:id="2023773443">
      <w:bodyDiv w:val="1"/>
      <w:marLeft w:val="0"/>
      <w:marRight w:val="0"/>
      <w:marTop w:val="0"/>
      <w:marBottom w:val="0"/>
      <w:divBdr>
        <w:top w:val="none" w:sz="0" w:space="0" w:color="auto"/>
        <w:left w:val="none" w:sz="0" w:space="0" w:color="auto"/>
        <w:bottom w:val="none" w:sz="0" w:space="0" w:color="auto"/>
        <w:right w:val="none" w:sz="0" w:space="0" w:color="auto"/>
      </w:divBdr>
    </w:div>
    <w:div w:id="2034570955">
      <w:bodyDiv w:val="1"/>
      <w:marLeft w:val="0"/>
      <w:marRight w:val="0"/>
      <w:marTop w:val="0"/>
      <w:marBottom w:val="0"/>
      <w:divBdr>
        <w:top w:val="none" w:sz="0" w:space="0" w:color="auto"/>
        <w:left w:val="none" w:sz="0" w:space="0" w:color="auto"/>
        <w:bottom w:val="none" w:sz="0" w:space="0" w:color="auto"/>
        <w:right w:val="none" w:sz="0" w:space="0" w:color="auto"/>
      </w:divBdr>
    </w:div>
    <w:div w:id="2104300931">
      <w:bodyDiv w:val="1"/>
      <w:marLeft w:val="0"/>
      <w:marRight w:val="0"/>
      <w:marTop w:val="0"/>
      <w:marBottom w:val="0"/>
      <w:divBdr>
        <w:top w:val="none" w:sz="0" w:space="0" w:color="auto"/>
        <w:left w:val="none" w:sz="0" w:space="0" w:color="auto"/>
        <w:bottom w:val="none" w:sz="0" w:space="0" w:color="auto"/>
        <w:right w:val="none" w:sz="0" w:space="0" w:color="auto"/>
      </w:divBdr>
    </w:div>
    <w:div w:id="2120952102">
      <w:bodyDiv w:val="1"/>
      <w:marLeft w:val="0"/>
      <w:marRight w:val="0"/>
      <w:marTop w:val="0"/>
      <w:marBottom w:val="0"/>
      <w:divBdr>
        <w:top w:val="none" w:sz="0" w:space="0" w:color="auto"/>
        <w:left w:val="none" w:sz="0" w:space="0" w:color="auto"/>
        <w:bottom w:val="none" w:sz="0" w:space="0" w:color="auto"/>
        <w:right w:val="none" w:sz="0" w:space="0" w:color="auto"/>
      </w:divBdr>
    </w:div>
    <w:div w:id="212415511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oleObject" Target="embeddings/oleObject8.bin"/><Relationship Id="rId299" Type="http://schemas.openxmlformats.org/officeDocument/2006/relationships/image" Target="media/image199.jpeg"/><Relationship Id="rId303" Type="http://schemas.openxmlformats.org/officeDocument/2006/relationships/image" Target="media/image203.jpeg"/><Relationship Id="rId21" Type="http://schemas.openxmlformats.org/officeDocument/2006/relationships/image" Target="media/image10.png"/><Relationship Id="rId42" Type="http://schemas.openxmlformats.org/officeDocument/2006/relationships/image" Target="media/image20.jpeg"/><Relationship Id="rId63" Type="http://schemas.openxmlformats.org/officeDocument/2006/relationships/image" Target="media/image36.png"/><Relationship Id="rId84" Type="http://schemas.openxmlformats.org/officeDocument/2006/relationships/image" Target="media/image57.jpeg"/><Relationship Id="rId138" Type="http://schemas.openxmlformats.org/officeDocument/2006/relationships/diagramQuickStyle" Target="diagrams/quickStyle3.xml"/><Relationship Id="rId159" Type="http://schemas.openxmlformats.org/officeDocument/2006/relationships/chart" Target="charts/chart15.xml"/><Relationship Id="rId324" Type="http://schemas.openxmlformats.org/officeDocument/2006/relationships/image" Target="media/image224.jpeg"/><Relationship Id="rId345" Type="http://schemas.openxmlformats.org/officeDocument/2006/relationships/image" Target="media/image245.emf"/><Relationship Id="rId170" Type="http://schemas.openxmlformats.org/officeDocument/2006/relationships/image" Target="media/image113.jpeg"/><Relationship Id="rId191" Type="http://schemas.openxmlformats.org/officeDocument/2006/relationships/image" Target="media/image124.emf"/><Relationship Id="rId205" Type="http://schemas.openxmlformats.org/officeDocument/2006/relationships/image" Target="media/image138.emf"/><Relationship Id="rId226" Type="http://schemas.openxmlformats.org/officeDocument/2006/relationships/image" Target="media/image154.png"/><Relationship Id="rId247" Type="http://schemas.openxmlformats.org/officeDocument/2006/relationships/chart" Target="charts/chart39.xml"/><Relationship Id="rId107" Type="http://schemas.openxmlformats.org/officeDocument/2006/relationships/image" Target="media/image76.jpeg"/><Relationship Id="rId268" Type="http://schemas.openxmlformats.org/officeDocument/2006/relationships/image" Target="media/image185.png"/><Relationship Id="rId289" Type="http://schemas.openxmlformats.org/officeDocument/2006/relationships/chart" Target="charts/chart56.xml"/><Relationship Id="rId11" Type="http://schemas.openxmlformats.org/officeDocument/2006/relationships/image" Target="media/image5.png"/><Relationship Id="rId32" Type="http://schemas.openxmlformats.org/officeDocument/2006/relationships/chart" Target="charts/chart10.xml"/><Relationship Id="rId53" Type="http://schemas.openxmlformats.org/officeDocument/2006/relationships/image" Target="media/image26.jpeg"/><Relationship Id="rId74" Type="http://schemas.openxmlformats.org/officeDocument/2006/relationships/image" Target="media/image47.png"/><Relationship Id="rId128" Type="http://schemas.openxmlformats.org/officeDocument/2006/relationships/image" Target="media/image88.png"/><Relationship Id="rId149" Type="http://schemas.microsoft.com/office/2007/relationships/diagramDrawing" Target="diagrams/drawing4.xml"/><Relationship Id="rId314" Type="http://schemas.openxmlformats.org/officeDocument/2006/relationships/image" Target="media/image214.jpeg"/><Relationship Id="rId335" Type="http://schemas.openxmlformats.org/officeDocument/2006/relationships/image" Target="media/image235.jpeg"/><Relationship Id="rId356" Type="http://schemas.openxmlformats.org/officeDocument/2006/relationships/image" Target="media/image256.jpeg"/><Relationship Id="rId5" Type="http://schemas.openxmlformats.org/officeDocument/2006/relationships/webSettings" Target="webSettings.xml"/><Relationship Id="rId95" Type="http://schemas.openxmlformats.org/officeDocument/2006/relationships/image" Target="media/image68.png"/><Relationship Id="rId160" Type="http://schemas.openxmlformats.org/officeDocument/2006/relationships/chart" Target="charts/chart16.xml"/><Relationship Id="rId181" Type="http://schemas.openxmlformats.org/officeDocument/2006/relationships/chart" Target="charts/chart23.xml"/><Relationship Id="rId216" Type="http://schemas.openxmlformats.org/officeDocument/2006/relationships/image" Target="media/image149.emf"/><Relationship Id="rId237" Type="http://schemas.openxmlformats.org/officeDocument/2006/relationships/image" Target="media/image162.png"/><Relationship Id="rId258" Type="http://schemas.openxmlformats.org/officeDocument/2006/relationships/image" Target="media/image176.png"/><Relationship Id="rId279" Type="http://schemas.openxmlformats.org/officeDocument/2006/relationships/image" Target="media/image188.jpeg"/><Relationship Id="rId22" Type="http://schemas.openxmlformats.org/officeDocument/2006/relationships/image" Target="media/image11.png"/><Relationship Id="rId43" Type="http://schemas.openxmlformats.org/officeDocument/2006/relationships/header" Target="header1.xml"/><Relationship Id="rId64" Type="http://schemas.openxmlformats.org/officeDocument/2006/relationships/image" Target="media/image37.png"/><Relationship Id="rId118" Type="http://schemas.openxmlformats.org/officeDocument/2006/relationships/image" Target="media/image82.png"/><Relationship Id="rId139" Type="http://schemas.openxmlformats.org/officeDocument/2006/relationships/diagramColors" Target="diagrams/colors3.xml"/><Relationship Id="rId290" Type="http://schemas.openxmlformats.org/officeDocument/2006/relationships/chart" Target="charts/chart57.xml"/><Relationship Id="rId304" Type="http://schemas.openxmlformats.org/officeDocument/2006/relationships/image" Target="media/image204.jpeg"/><Relationship Id="rId325" Type="http://schemas.openxmlformats.org/officeDocument/2006/relationships/image" Target="media/image225.jpeg"/><Relationship Id="rId346" Type="http://schemas.openxmlformats.org/officeDocument/2006/relationships/image" Target="media/image246.jpeg"/><Relationship Id="rId85" Type="http://schemas.openxmlformats.org/officeDocument/2006/relationships/image" Target="media/image58.jpeg"/><Relationship Id="rId150" Type="http://schemas.openxmlformats.org/officeDocument/2006/relationships/image" Target="media/image100.png"/><Relationship Id="rId171" Type="http://schemas.openxmlformats.org/officeDocument/2006/relationships/image" Target="media/image114.jpeg"/><Relationship Id="rId192" Type="http://schemas.openxmlformats.org/officeDocument/2006/relationships/image" Target="media/image125.png"/><Relationship Id="rId206" Type="http://schemas.openxmlformats.org/officeDocument/2006/relationships/image" Target="media/image139.emf"/><Relationship Id="rId227" Type="http://schemas.openxmlformats.org/officeDocument/2006/relationships/chart" Target="charts/chart34.xml"/><Relationship Id="rId248" Type="http://schemas.openxmlformats.org/officeDocument/2006/relationships/image" Target="media/image168.png"/><Relationship Id="rId269" Type="http://schemas.openxmlformats.org/officeDocument/2006/relationships/image" Target="media/image186.png"/><Relationship Id="rId12" Type="http://schemas.openxmlformats.org/officeDocument/2006/relationships/image" Target="media/image6.png"/><Relationship Id="rId33" Type="http://schemas.openxmlformats.org/officeDocument/2006/relationships/chart" Target="charts/chart11.xml"/><Relationship Id="rId108" Type="http://schemas.openxmlformats.org/officeDocument/2006/relationships/oleObject" Target="embeddings/oleObject4.bin"/><Relationship Id="rId129" Type="http://schemas.openxmlformats.org/officeDocument/2006/relationships/image" Target="media/image89.png"/><Relationship Id="rId280" Type="http://schemas.openxmlformats.org/officeDocument/2006/relationships/image" Target="media/image189.emf"/><Relationship Id="rId315" Type="http://schemas.openxmlformats.org/officeDocument/2006/relationships/image" Target="media/image215.jpeg"/><Relationship Id="rId336" Type="http://schemas.openxmlformats.org/officeDocument/2006/relationships/image" Target="media/image236.jpeg"/><Relationship Id="rId357" Type="http://schemas.openxmlformats.org/officeDocument/2006/relationships/header" Target="header2.xml"/><Relationship Id="rId54" Type="http://schemas.openxmlformats.org/officeDocument/2006/relationships/image" Target="media/image27.jpeg"/><Relationship Id="rId75" Type="http://schemas.openxmlformats.org/officeDocument/2006/relationships/image" Target="media/image48.png"/><Relationship Id="rId96" Type="http://schemas.openxmlformats.org/officeDocument/2006/relationships/image" Target="media/image69.jpeg"/><Relationship Id="rId140" Type="http://schemas.microsoft.com/office/2007/relationships/diagramDrawing" Target="diagrams/drawing3.xml"/><Relationship Id="rId161" Type="http://schemas.openxmlformats.org/officeDocument/2006/relationships/chart" Target="charts/chart17.xml"/><Relationship Id="rId182" Type="http://schemas.openxmlformats.org/officeDocument/2006/relationships/chart" Target="charts/chart24.xml"/><Relationship Id="rId217" Type="http://schemas.openxmlformats.org/officeDocument/2006/relationships/image" Target="media/image150.png"/><Relationship Id="rId6" Type="http://schemas.openxmlformats.org/officeDocument/2006/relationships/footnotes" Target="footnotes.xml"/><Relationship Id="rId238" Type="http://schemas.openxmlformats.org/officeDocument/2006/relationships/image" Target="media/image163.png"/><Relationship Id="rId259" Type="http://schemas.openxmlformats.org/officeDocument/2006/relationships/image" Target="media/image177.png"/><Relationship Id="rId23" Type="http://schemas.openxmlformats.org/officeDocument/2006/relationships/image" Target="media/image12.png"/><Relationship Id="rId119" Type="http://schemas.openxmlformats.org/officeDocument/2006/relationships/image" Target="media/image83.jpeg"/><Relationship Id="rId270" Type="http://schemas.openxmlformats.org/officeDocument/2006/relationships/image" Target="media/image187.png"/><Relationship Id="rId291" Type="http://schemas.openxmlformats.org/officeDocument/2006/relationships/image" Target="media/image191.png"/><Relationship Id="rId305" Type="http://schemas.openxmlformats.org/officeDocument/2006/relationships/image" Target="media/image205.jpeg"/><Relationship Id="rId326" Type="http://schemas.openxmlformats.org/officeDocument/2006/relationships/image" Target="media/image226.jpeg"/><Relationship Id="rId347" Type="http://schemas.openxmlformats.org/officeDocument/2006/relationships/image" Target="media/image247.jpeg"/><Relationship Id="rId44" Type="http://schemas.openxmlformats.org/officeDocument/2006/relationships/footer" Target="footer1.xml"/><Relationship Id="rId65" Type="http://schemas.openxmlformats.org/officeDocument/2006/relationships/image" Target="media/image38.png"/><Relationship Id="rId86" Type="http://schemas.openxmlformats.org/officeDocument/2006/relationships/image" Target="media/image59.jpeg"/><Relationship Id="rId130" Type="http://schemas.openxmlformats.org/officeDocument/2006/relationships/image" Target="media/image90.png"/><Relationship Id="rId151" Type="http://schemas.openxmlformats.org/officeDocument/2006/relationships/chart" Target="charts/chart14.xml"/><Relationship Id="rId172" Type="http://schemas.openxmlformats.org/officeDocument/2006/relationships/image" Target="media/image115.jpeg"/><Relationship Id="rId193" Type="http://schemas.openxmlformats.org/officeDocument/2006/relationships/image" Target="media/image126.png"/><Relationship Id="rId207" Type="http://schemas.openxmlformats.org/officeDocument/2006/relationships/image" Target="media/image140.png"/><Relationship Id="rId228" Type="http://schemas.openxmlformats.org/officeDocument/2006/relationships/image" Target="media/image155.png"/><Relationship Id="rId249" Type="http://schemas.openxmlformats.org/officeDocument/2006/relationships/image" Target="media/image169.png"/><Relationship Id="rId13" Type="http://schemas.openxmlformats.org/officeDocument/2006/relationships/image" Target="media/image7.emf"/><Relationship Id="rId109" Type="http://schemas.openxmlformats.org/officeDocument/2006/relationships/image" Target="media/image77.png"/><Relationship Id="rId260" Type="http://schemas.openxmlformats.org/officeDocument/2006/relationships/image" Target="media/image178.png"/><Relationship Id="rId281" Type="http://schemas.openxmlformats.org/officeDocument/2006/relationships/image" Target="media/image190.png"/><Relationship Id="rId316" Type="http://schemas.openxmlformats.org/officeDocument/2006/relationships/image" Target="media/image216.jpeg"/><Relationship Id="rId337" Type="http://schemas.openxmlformats.org/officeDocument/2006/relationships/image" Target="media/image237.jpeg"/><Relationship Id="rId34" Type="http://schemas.openxmlformats.org/officeDocument/2006/relationships/chart" Target="charts/chart12.xml"/><Relationship Id="rId55" Type="http://schemas.openxmlformats.org/officeDocument/2006/relationships/image" Target="media/image28.png"/><Relationship Id="rId76" Type="http://schemas.openxmlformats.org/officeDocument/2006/relationships/image" Target="media/image49.jpeg"/><Relationship Id="rId97" Type="http://schemas.openxmlformats.org/officeDocument/2006/relationships/image" Target="media/image70.png"/><Relationship Id="rId120" Type="http://schemas.openxmlformats.org/officeDocument/2006/relationships/oleObject" Target="embeddings/oleObject9.bin"/><Relationship Id="rId141" Type="http://schemas.openxmlformats.org/officeDocument/2006/relationships/image" Target="media/image96.png"/><Relationship Id="rId358" Type="http://schemas.openxmlformats.org/officeDocument/2006/relationships/header" Target="header3.xml"/><Relationship Id="rId7" Type="http://schemas.openxmlformats.org/officeDocument/2006/relationships/endnotes" Target="endnotes.xml"/><Relationship Id="rId162" Type="http://schemas.openxmlformats.org/officeDocument/2006/relationships/chart" Target="charts/chart18.xml"/><Relationship Id="rId183" Type="http://schemas.openxmlformats.org/officeDocument/2006/relationships/chart" Target="charts/chart25.xml"/><Relationship Id="rId218" Type="http://schemas.openxmlformats.org/officeDocument/2006/relationships/image" Target="media/image151.emf"/><Relationship Id="rId239" Type="http://schemas.openxmlformats.org/officeDocument/2006/relationships/chart" Target="charts/chart36.xml"/><Relationship Id="rId250" Type="http://schemas.openxmlformats.org/officeDocument/2006/relationships/image" Target="media/image170.png"/><Relationship Id="rId271" Type="http://schemas.openxmlformats.org/officeDocument/2006/relationships/chart" Target="charts/chart41.xml"/><Relationship Id="rId292" Type="http://schemas.openxmlformats.org/officeDocument/2006/relationships/image" Target="media/image192.emf"/><Relationship Id="rId306" Type="http://schemas.openxmlformats.org/officeDocument/2006/relationships/image" Target="media/image206.jpeg"/><Relationship Id="rId24" Type="http://schemas.openxmlformats.org/officeDocument/2006/relationships/image" Target="media/image13.png"/><Relationship Id="rId45" Type="http://schemas.openxmlformats.org/officeDocument/2006/relationships/image" Target="media/image23.jpeg"/><Relationship Id="rId66" Type="http://schemas.openxmlformats.org/officeDocument/2006/relationships/image" Target="media/image39.png"/><Relationship Id="rId87" Type="http://schemas.openxmlformats.org/officeDocument/2006/relationships/image" Target="media/image60.jpeg"/><Relationship Id="rId110" Type="http://schemas.openxmlformats.org/officeDocument/2006/relationships/image" Target="media/image78.jpeg"/><Relationship Id="rId131" Type="http://schemas.openxmlformats.org/officeDocument/2006/relationships/image" Target="media/image91.png"/><Relationship Id="rId327" Type="http://schemas.openxmlformats.org/officeDocument/2006/relationships/image" Target="media/image227.jpeg"/><Relationship Id="rId348" Type="http://schemas.openxmlformats.org/officeDocument/2006/relationships/image" Target="media/image248.jpeg"/><Relationship Id="rId152" Type="http://schemas.openxmlformats.org/officeDocument/2006/relationships/image" Target="media/image101.emf"/><Relationship Id="rId173" Type="http://schemas.openxmlformats.org/officeDocument/2006/relationships/image" Target="media/image116.jpeg"/><Relationship Id="rId194" Type="http://schemas.openxmlformats.org/officeDocument/2006/relationships/image" Target="media/image127.emf"/><Relationship Id="rId208" Type="http://schemas.openxmlformats.org/officeDocument/2006/relationships/image" Target="media/image141.emf"/><Relationship Id="rId229" Type="http://schemas.openxmlformats.org/officeDocument/2006/relationships/image" Target="media/image156.png"/><Relationship Id="rId240" Type="http://schemas.openxmlformats.org/officeDocument/2006/relationships/image" Target="media/image164.jpeg"/><Relationship Id="rId261" Type="http://schemas.openxmlformats.org/officeDocument/2006/relationships/image" Target="media/image179.png"/><Relationship Id="rId14" Type="http://schemas.openxmlformats.org/officeDocument/2006/relationships/image" Target="media/image8.png"/><Relationship Id="rId35" Type="http://schemas.openxmlformats.org/officeDocument/2006/relationships/image" Target="media/image18.jpeg"/><Relationship Id="rId56" Type="http://schemas.openxmlformats.org/officeDocument/2006/relationships/image" Target="media/image29.png"/><Relationship Id="rId77" Type="http://schemas.openxmlformats.org/officeDocument/2006/relationships/image" Target="media/image50.jpeg"/><Relationship Id="rId100" Type="http://schemas.openxmlformats.org/officeDocument/2006/relationships/image" Target="media/image72.png"/><Relationship Id="rId282" Type="http://schemas.openxmlformats.org/officeDocument/2006/relationships/chart" Target="charts/chart49.xml"/><Relationship Id="rId317" Type="http://schemas.openxmlformats.org/officeDocument/2006/relationships/image" Target="media/image217.jpeg"/><Relationship Id="rId338" Type="http://schemas.openxmlformats.org/officeDocument/2006/relationships/image" Target="media/image238.emf"/><Relationship Id="rId359" Type="http://schemas.openxmlformats.org/officeDocument/2006/relationships/footer" Target="footer2.xml"/><Relationship Id="rId8" Type="http://schemas.openxmlformats.org/officeDocument/2006/relationships/chart" Target="charts/chart1.xml"/><Relationship Id="rId98" Type="http://schemas.openxmlformats.org/officeDocument/2006/relationships/chart" Target="charts/chart13.xml"/><Relationship Id="rId121" Type="http://schemas.openxmlformats.org/officeDocument/2006/relationships/image" Target="media/image84.jpeg"/><Relationship Id="rId142" Type="http://schemas.openxmlformats.org/officeDocument/2006/relationships/image" Target="media/image97.png"/><Relationship Id="rId163" Type="http://schemas.openxmlformats.org/officeDocument/2006/relationships/hyperlink" Target="http://www.alcaldiabogota.gov.co/sisjur/normas/Norma1.jsp?i=50959" TargetMode="External"/><Relationship Id="rId184" Type="http://schemas.openxmlformats.org/officeDocument/2006/relationships/chart" Target="charts/chart26.xml"/><Relationship Id="rId219" Type="http://schemas.openxmlformats.org/officeDocument/2006/relationships/image" Target="media/image152.emf"/><Relationship Id="rId230" Type="http://schemas.openxmlformats.org/officeDocument/2006/relationships/hyperlink" Target="http://www.eaaay.gov.co" TargetMode="External"/><Relationship Id="rId251" Type="http://schemas.openxmlformats.org/officeDocument/2006/relationships/image" Target="media/image171.png"/><Relationship Id="rId25" Type="http://schemas.openxmlformats.org/officeDocument/2006/relationships/image" Target="media/image14.emf"/><Relationship Id="rId46" Type="http://schemas.openxmlformats.org/officeDocument/2006/relationships/image" Target="media/image24.jpeg"/><Relationship Id="rId67" Type="http://schemas.openxmlformats.org/officeDocument/2006/relationships/image" Target="media/image40.png"/><Relationship Id="rId272" Type="http://schemas.openxmlformats.org/officeDocument/2006/relationships/chart" Target="charts/chart42.xml"/><Relationship Id="rId293" Type="http://schemas.openxmlformats.org/officeDocument/2006/relationships/image" Target="media/image193.png"/><Relationship Id="rId307" Type="http://schemas.openxmlformats.org/officeDocument/2006/relationships/image" Target="media/image207.png"/><Relationship Id="rId328" Type="http://schemas.openxmlformats.org/officeDocument/2006/relationships/image" Target="media/image228.jpeg"/><Relationship Id="rId349" Type="http://schemas.openxmlformats.org/officeDocument/2006/relationships/image" Target="media/image249.jpeg"/><Relationship Id="rId88" Type="http://schemas.openxmlformats.org/officeDocument/2006/relationships/image" Target="media/image61.jpeg"/><Relationship Id="rId111" Type="http://schemas.openxmlformats.org/officeDocument/2006/relationships/oleObject" Target="embeddings/oleObject5.bin"/><Relationship Id="rId132" Type="http://schemas.openxmlformats.org/officeDocument/2006/relationships/image" Target="media/image92.png"/><Relationship Id="rId153" Type="http://schemas.openxmlformats.org/officeDocument/2006/relationships/hyperlink" Target="http://basedoc.superservicios.gov.co/ark-legal/SSPD/viewdoc?channel=/Decreto%20Nacional/2005&amp;documentName=d0838005.html" TargetMode="External"/><Relationship Id="rId174" Type="http://schemas.openxmlformats.org/officeDocument/2006/relationships/image" Target="media/image117.jpeg"/><Relationship Id="rId195" Type="http://schemas.openxmlformats.org/officeDocument/2006/relationships/image" Target="media/image128.png"/><Relationship Id="rId209" Type="http://schemas.openxmlformats.org/officeDocument/2006/relationships/image" Target="media/image142.png"/><Relationship Id="rId360" Type="http://schemas.openxmlformats.org/officeDocument/2006/relationships/header" Target="header4.xml"/><Relationship Id="rId220" Type="http://schemas.openxmlformats.org/officeDocument/2006/relationships/image" Target="media/image153.emf"/><Relationship Id="rId241" Type="http://schemas.openxmlformats.org/officeDocument/2006/relationships/chart" Target="charts/chart37.xml"/><Relationship Id="rId15" Type="http://schemas.openxmlformats.org/officeDocument/2006/relationships/chart" Target="charts/chart2.xml"/><Relationship Id="rId36" Type="http://schemas.openxmlformats.org/officeDocument/2006/relationships/diagramData" Target="diagrams/data1.xml"/><Relationship Id="rId57" Type="http://schemas.openxmlformats.org/officeDocument/2006/relationships/image" Target="media/image30.png"/><Relationship Id="rId106" Type="http://schemas.openxmlformats.org/officeDocument/2006/relationships/oleObject" Target="embeddings/oleObject3.bin"/><Relationship Id="rId127" Type="http://schemas.openxmlformats.org/officeDocument/2006/relationships/oleObject" Target="embeddings/oleObject12.bin"/><Relationship Id="rId262" Type="http://schemas.openxmlformats.org/officeDocument/2006/relationships/image" Target="media/image180.png"/><Relationship Id="rId283" Type="http://schemas.openxmlformats.org/officeDocument/2006/relationships/chart" Target="charts/chart50.xml"/><Relationship Id="rId313" Type="http://schemas.openxmlformats.org/officeDocument/2006/relationships/image" Target="media/image213.jpeg"/><Relationship Id="rId318" Type="http://schemas.openxmlformats.org/officeDocument/2006/relationships/image" Target="media/image218.jpeg"/><Relationship Id="rId339" Type="http://schemas.openxmlformats.org/officeDocument/2006/relationships/image" Target="media/image239.emf"/><Relationship Id="rId10" Type="http://schemas.openxmlformats.org/officeDocument/2006/relationships/image" Target="media/image4.png"/><Relationship Id="rId31" Type="http://schemas.openxmlformats.org/officeDocument/2006/relationships/chart" Target="charts/chart9.xml"/><Relationship Id="rId52" Type="http://schemas.microsoft.com/office/2007/relationships/diagramDrawing" Target="diagrams/drawing2.xml"/><Relationship Id="rId73" Type="http://schemas.openxmlformats.org/officeDocument/2006/relationships/image" Target="media/image46.png"/><Relationship Id="rId78" Type="http://schemas.openxmlformats.org/officeDocument/2006/relationships/image" Target="media/image51.jpeg"/><Relationship Id="rId94" Type="http://schemas.openxmlformats.org/officeDocument/2006/relationships/image" Target="media/image67.jpeg"/><Relationship Id="rId99" Type="http://schemas.openxmlformats.org/officeDocument/2006/relationships/image" Target="media/image71.png"/><Relationship Id="rId101" Type="http://schemas.openxmlformats.org/officeDocument/2006/relationships/image" Target="media/image73.jpeg"/><Relationship Id="rId122" Type="http://schemas.openxmlformats.org/officeDocument/2006/relationships/oleObject" Target="embeddings/oleObject10.bin"/><Relationship Id="rId143" Type="http://schemas.openxmlformats.org/officeDocument/2006/relationships/image" Target="media/image98.png"/><Relationship Id="rId148" Type="http://schemas.openxmlformats.org/officeDocument/2006/relationships/diagramColors" Target="diagrams/colors4.xml"/><Relationship Id="rId164" Type="http://schemas.openxmlformats.org/officeDocument/2006/relationships/image" Target="media/image107.jpeg"/><Relationship Id="rId169" Type="http://schemas.openxmlformats.org/officeDocument/2006/relationships/image" Target="media/image112.jpeg"/><Relationship Id="rId185" Type="http://schemas.openxmlformats.org/officeDocument/2006/relationships/chart" Target="charts/chart27.xml"/><Relationship Id="rId334" Type="http://schemas.openxmlformats.org/officeDocument/2006/relationships/image" Target="media/image234.jpeg"/><Relationship Id="rId350" Type="http://schemas.openxmlformats.org/officeDocument/2006/relationships/image" Target="media/image250.jpeg"/><Relationship Id="rId355" Type="http://schemas.openxmlformats.org/officeDocument/2006/relationships/image" Target="media/image255.jpeg"/><Relationship Id="rId4" Type="http://schemas.openxmlformats.org/officeDocument/2006/relationships/settings" Target="settings.xml"/><Relationship Id="rId9" Type="http://schemas.openxmlformats.org/officeDocument/2006/relationships/image" Target="media/image3.png"/><Relationship Id="rId180" Type="http://schemas.openxmlformats.org/officeDocument/2006/relationships/chart" Target="charts/chart22.xml"/><Relationship Id="rId210" Type="http://schemas.openxmlformats.org/officeDocument/2006/relationships/image" Target="media/image143.emf"/><Relationship Id="rId215" Type="http://schemas.openxmlformats.org/officeDocument/2006/relationships/image" Target="media/image148.png"/><Relationship Id="rId236" Type="http://schemas.openxmlformats.org/officeDocument/2006/relationships/image" Target="media/image161.png"/><Relationship Id="rId257" Type="http://schemas.openxmlformats.org/officeDocument/2006/relationships/image" Target="media/image175.png"/><Relationship Id="rId278" Type="http://schemas.openxmlformats.org/officeDocument/2006/relationships/chart" Target="charts/chart48.xml"/><Relationship Id="rId26" Type="http://schemas.openxmlformats.org/officeDocument/2006/relationships/image" Target="media/image15.emf"/><Relationship Id="rId231" Type="http://schemas.openxmlformats.org/officeDocument/2006/relationships/image" Target="media/image157.png"/><Relationship Id="rId252" Type="http://schemas.openxmlformats.org/officeDocument/2006/relationships/hyperlink" Target="mailto:eaaa@eaaay.gov.co" TargetMode="External"/><Relationship Id="rId273" Type="http://schemas.openxmlformats.org/officeDocument/2006/relationships/chart" Target="charts/chart43.xml"/><Relationship Id="rId294" Type="http://schemas.openxmlformats.org/officeDocument/2006/relationships/image" Target="media/image194.emf"/><Relationship Id="rId308" Type="http://schemas.openxmlformats.org/officeDocument/2006/relationships/image" Target="media/image208.jpeg"/><Relationship Id="rId329" Type="http://schemas.openxmlformats.org/officeDocument/2006/relationships/image" Target="media/image229.jpeg"/><Relationship Id="rId47" Type="http://schemas.openxmlformats.org/officeDocument/2006/relationships/image" Target="media/image25.jpeg"/><Relationship Id="rId68" Type="http://schemas.openxmlformats.org/officeDocument/2006/relationships/image" Target="media/image41.png"/><Relationship Id="rId89" Type="http://schemas.openxmlformats.org/officeDocument/2006/relationships/image" Target="media/image62.jpeg"/><Relationship Id="rId112" Type="http://schemas.openxmlformats.org/officeDocument/2006/relationships/image" Target="media/image79.jpeg"/><Relationship Id="rId133" Type="http://schemas.openxmlformats.org/officeDocument/2006/relationships/image" Target="media/image93.png"/><Relationship Id="rId154" Type="http://schemas.openxmlformats.org/officeDocument/2006/relationships/image" Target="media/image102.emf"/><Relationship Id="rId175" Type="http://schemas.openxmlformats.org/officeDocument/2006/relationships/image" Target="media/image118.jpeg"/><Relationship Id="rId340" Type="http://schemas.openxmlformats.org/officeDocument/2006/relationships/image" Target="media/image240.jpeg"/><Relationship Id="rId361" Type="http://schemas.openxmlformats.org/officeDocument/2006/relationships/fontTable" Target="fontTable.xml"/><Relationship Id="rId196" Type="http://schemas.openxmlformats.org/officeDocument/2006/relationships/image" Target="media/image129.emf"/><Relationship Id="rId200" Type="http://schemas.openxmlformats.org/officeDocument/2006/relationships/image" Target="media/image133.emf"/><Relationship Id="rId16" Type="http://schemas.openxmlformats.org/officeDocument/2006/relationships/chart" Target="charts/chart3.xml"/><Relationship Id="rId221" Type="http://schemas.openxmlformats.org/officeDocument/2006/relationships/chart" Target="charts/chart29.xml"/><Relationship Id="rId242" Type="http://schemas.openxmlformats.org/officeDocument/2006/relationships/hyperlink" Target="http://www.eaaay" TargetMode="External"/><Relationship Id="rId263" Type="http://schemas.openxmlformats.org/officeDocument/2006/relationships/image" Target="media/image181.png"/><Relationship Id="rId284" Type="http://schemas.openxmlformats.org/officeDocument/2006/relationships/chart" Target="charts/chart51.xml"/><Relationship Id="rId319" Type="http://schemas.openxmlformats.org/officeDocument/2006/relationships/image" Target="media/image219.jpeg"/><Relationship Id="rId37" Type="http://schemas.openxmlformats.org/officeDocument/2006/relationships/diagramLayout" Target="diagrams/layout1.xml"/><Relationship Id="rId58" Type="http://schemas.openxmlformats.org/officeDocument/2006/relationships/image" Target="media/image31.png"/><Relationship Id="rId79" Type="http://schemas.openxmlformats.org/officeDocument/2006/relationships/image" Target="media/image52.png"/><Relationship Id="rId102" Type="http://schemas.openxmlformats.org/officeDocument/2006/relationships/oleObject" Target="embeddings/oleObject1.bin"/><Relationship Id="rId123" Type="http://schemas.openxmlformats.org/officeDocument/2006/relationships/image" Target="media/image85.png"/><Relationship Id="rId144" Type="http://schemas.openxmlformats.org/officeDocument/2006/relationships/image" Target="media/image99.jpeg"/><Relationship Id="rId330" Type="http://schemas.openxmlformats.org/officeDocument/2006/relationships/image" Target="media/image230.jpeg"/><Relationship Id="rId90" Type="http://schemas.openxmlformats.org/officeDocument/2006/relationships/image" Target="media/image63.jpeg"/><Relationship Id="rId165" Type="http://schemas.openxmlformats.org/officeDocument/2006/relationships/image" Target="media/image108.jpeg"/><Relationship Id="rId186" Type="http://schemas.openxmlformats.org/officeDocument/2006/relationships/chart" Target="charts/chart28.xml"/><Relationship Id="rId351" Type="http://schemas.openxmlformats.org/officeDocument/2006/relationships/image" Target="media/image251.jpeg"/><Relationship Id="rId211" Type="http://schemas.openxmlformats.org/officeDocument/2006/relationships/image" Target="media/image144.png"/><Relationship Id="rId232" Type="http://schemas.openxmlformats.org/officeDocument/2006/relationships/image" Target="media/image158.png"/><Relationship Id="rId253" Type="http://schemas.openxmlformats.org/officeDocument/2006/relationships/hyperlink" Target="mailto:archivo@eaaay.gov.co" TargetMode="External"/><Relationship Id="rId274" Type="http://schemas.openxmlformats.org/officeDocument/2006/relationships/chart" Target="charts/chart44.xml"/><Relationship Id="rId295" Type="http://schemas.openxmlformats.org/officeDocument/2006/relationships/image" Target="media/image195.emf"/><Relationship Id="rId309" Type="http://schemas.openxmlformats.org/officeDocument/2006/relationships/image" Target="media/image209.png"/><Relationship Id="rId27" Type="http://schemas.openxmlformats.org/officeDocument/2006/relationships/image" Target="media/image16.jpeg"/><Relationship Id="rId48" Type="http://schemas.openxmlformats.org/officeDocument/2006/relationships/diagramData" Target="diagrams/data2.xml"/><Relationship Id="rId69" Type="http://schemas.openxmlformats.org/officeDocument/2006/relationships/image" Target="media/image42.png"/><Relationship Id="rId113" Type="http://schemas.openxmlformats.org/officeDocument/2006/relationships/oleObject" Target="embeddings/oleObject6.bin"/><Relationship Id="rId134" Type="http://schemas.openxmlformats.org/officeDocument/2006/relationships/image" Target="media/image94.png"/><Relationship Id="rId320" Type="http://schemas.openxmlformats.org/officeDocument/2006/relationships/image" Target="media/image220.jpeg"/><Relationship Id="rId80" Type="http://schemas.openxmlformats.org/officeDocument/2006/relationships/image" Target="media/image53.jpeg"/><Relationship Id="rId155" Type="http://schemas.openxmlformats.org/officeDocument/2006/relationships/image" Target="media/image103.png"/><Relationship Id="rId176" Type="http://schemas.openxmlformats.org/officeDocument/2006/relationships/image" Target="media/image119.jpeg"/><Relationship Id="rId197" Type="http://schemas.openxmlformats.org/officeDocument/2006/relationships/image" Target="media/image130.emf"/><Relationship Id="rId341" Type="http://schemas.openxmlformats.org/officeDocument/2006/relationships/image" Target="media/image241.jpeg"/><Relationship Id="rId362" Type="http://schemas.openxmlformats.org/officeDocument/2006/relationships/theme" Target="theme/theme1.xml"/><Relationship Id="rId201" Type="http://schemas.openxmlformats.org/officeDocument/2006/relationships/image" Target="media/image134.emf"/><Relationship Id="rId222" Type="http://schemas.openxmlformats.org/officeDocument/2006/relationships/chart" Target="charts/chart30.xml"/><Relationship Id="rId243" Type="http://schemas.openxmlformats.org/officeDocument/2006/relationships/hyperlink" Target="https://www" TargetMode="External"/><Relationship Id="rId264" Type="http://schemas.openxmlformats.org/officeDocument/2006/relationships/chart" Target="charts/chart40.xml"/><Relationship Id="rId285" Type="http://schemas.openxmlformats.org/officeDocument/2006/relationships/chart" Target="charts/chart52.xml"/><Relationship Id="rId17" Type="http://schemas.openxmlformats.org/officeDocument/2006/relationships/chart" Target="charts/chart4.xml"/><Relationship Id="rId38" Type="http://schemas.openxmlformats.org/officeDocument/2006/relationships/diagramQuickStyle" Target="diagrams/quickStyle1.xml"/><Relationship Id="rId59" Type="http://schemas.openxmlformats.org/officeDocument/2006/relationships/image" Target="media/image32.png"/><Relationship Id="rId103" Type="http://schemas.openxmlformats.org/officeDocument/2006/relationships/image" Target="media/image74.jpeg"/><Relationship Id="rId124" Type="http://schemas.openxmlformats.org/officeDocument/2006/relationships/image" Target="media/image86.jpeg"/><Relationship Id="rId310" Type="http://schemas.openxmlformats.org/officeDocument/2006/relationships/image" Target="media/image210.png"/><Relationship Id="rId70" Type="http://schemas.openxmlformats.org/officeDocument/2006/relationships/image" Target="media/image43.png"/><Relationship Id="rId91" Type="http://schemas.openxmlformats.org/officeDocument/2006/relationships/image" Target="media/image64.jpeg"/><Relationship Id="rId145" Type="http://schemas.openxmlformats.org/officeDocument/2006/relationships/diagramData" Target="diagrams/data4.xml"/><Relationship Id="rId166" Type="http://schemas.openxmlformats.org/officeDocument/2006/relationships/image" Target="media/image109.jpeg"/><Relationship Id="rId187" Type="http://schemas.openxmlformats.org/officeDocument/2006/relationships/image" Target="media/image120.emf"/><Relationship Id="rId331" Type="http://schemas.openxmlformats.org/officeDocument/2006/relationships/image" Target="media/image231.jpeg"/><Relationship Id="rId352" Type="http://schemas.openxmlformats.org/officeDocument/2006/relationships/image" Target="media/image252.jpeg"/><Relationship Id="rId1" Type="http://schemas.openxmlformats.org/officeDocument/2006/relationships/customXml" Target="../customXml/item1.xml"/><Relationship Id="rId212" Type="http://schemas.openxmlformats.org/officeDocument/2006/relationships/image" Target="media/image145.emf"/><Relationship Id="rId233" Type="http://schemas.openxmlformats.org/officeDocument/2006/relationships/image" Target="media/image159.jpg"/><Relationship Id="rId254" Type="http://schemas.openxmlformats.org/officeDocument/2006/relationships/image" Target="media/image172.png"/><Relationship Id="rId28" Type="http://schemas.openxmlformats.org/officeDocument/2006/relationships/chart" Target="charts/chart7.xml"/><Relationship Id="rId49" Type="http://schemas.openxmlformats.org/officeDocument/2006/relationships/diagramLayout" Target="diagrams/layout2.xml"/><Relationship Id="rId114" Type="http://schemas.openxmlformats.org/officeDocument/2006/relationships/image" Target="media/image80.jpeg"/><Relationship Id="rId275" Type="http://schemas.openxmlformats.org/officeDocument/2006/relationships/chart" Target="charts/chart45.xml"/><Relationship Id="rId296" Type="http://schemas.openxmlformats.org/officeDocument/2006/relationships/image" Target="media/image196.png"/><Relationship Id="rId300" Type="http://schemas.openxmlformats.org/officeDocument/2006/relationships/image" Target="media/image200.jpeg"/><Relationship Id="rId60" Type="http://schemas.openxmlformats.org/officeDocument/2006/relationships/image" Target="media/image33.png"/><Relationship Id="rId81" Type="http://schemas.openxmlformats.org/officeDocument/2006/relationships/image" Target="media/image54.png"/><Relationship Id="rId135" Type="http://schemas.openxmlformats.org/officeDocument/2006/relationships/image" Target="media/image95.png"/><Relationship Id="rId156" Type="http://schemas.openxmlformats.org/officeDocument/2006/relationships/image" Target="media/image104.png"/><Relationship Id="rId177" Type="http://schemas.openxmlformats.org/officeDocument/2006/relationships/chart" Target="charts/chart19.xml"/><Relationship Id="rId198" Type="http://schemas.openxmlformats.org/officeDocument/2006/relationships/image" Target="media/image131.png"/><Relationship Id="rId321" Type="http://schemas.openxmlformats.org/officeDocument/2006/relationships/image" Target="media/image221.jpeg"/><Relationship Id="rId342" Type="http://schemas.openxmlformats.org/officeDocument/2006/relationships/image" Target="media/image242.jpeg"/><Relationship Id="rId202" Type="http://schemas.openxmlformats.org/officeDocument/2006/relationships/image" Target="media/image135.emf"/><Relationship Id="rId223" Type="http://schemas.openxmlformats.org/officeDocument/2006/relationships/chart" Target="charts/chart31.xml"/><Relationship Id="rId244" Type="http://schemas.openxmlformats.org/officeDocument/2006/relationships/image" Target="media/image165.png"/><Relationship Id="rId18" Type="http://schemas.openxmlformats.org/officeDocument/2006/relationships/chart" Target="charts/chart5.xml"/><Relationship Id="rId39" Type="http://schemas.openxmlformats.org/officeDocument/2006/relationships/diagramColors" Target="diagrams/colors1.xml"/><Relationship Id="rId265" Type="http://schemas.openxmlformats.org/officeDocument/2006/relationships/image" Target="media/image182.png"/><Relationship Id="rId286" Type="http://schemas.openxmlformats.org/officeDocument/2006/relationships/chart" Target="charts/chart53.xml"/><Relationship Id="rId50" Type="http://schemas.openxmlformats.org/officeDocument/2006/relationships/diagramQuickStyle" Target="diagrams/quickStyle2.xml"/><Relationship Id="rId104" Type="http://schemas.openxmlformats.org/officeDocument/2006/relationships/oleObject" Target="embeddings/oleObject2.bin"/><Relationship Id="rId125" Type="http://schemas.openxmlformats.org/officeDocument/2006/relationships/oleObject" Target="embeddings/oleObject11.bin"/><Relationship Id="rId146" Type="http://schemas.openxmlformats.org/officeDocument/2006/relationships/diagramLayout" Target="diagrams/layout4.xml"/><Relationship Id="rId167" Type="http://schemas.openxmlformats.org/officeDocument/2006/relationships/image" Target="media/image110.jpeg"/><Relationship Id="rId188" Type="http://schemas.openxmlformats.org/officeDocument/2006/relationships/image" Target="media/image121.png"/><Relationship Id="rId311" Type="http://schemas.openxmlformats.org/officeDocument/2006/relationships/image" Target="media/image211.jpeg"/><Relationship Id="rId332" Type="http://schemas.openxmlformats.org/officeDocument/2006/relationships/image" Target="media/image232.emf"/><Relationship Id="rId353" Type="http://schemas.openxmlformats.org/officeDocument/2006/relationships/image" Target="media/image253.jpeg"/><Relationship Id="rId71" Type="http://schemas.openxmlformats.org/officeDocument/2006/relationships/image" Target="media/image44.jpg"/><Relationship Id="rId92" Type="http://schemas.openxmlformats.org/officeDocument/2006/relationships/image" Target="media/image65.jpeg"/><Relationship Id="rId213" Type="http://schemas.openxmlformats.org/officeDocument/2006/relationships/image" Target="media/image146.png"/><Relationship Id="rId234" Type="http://schemas.openxmlformats.org/officeDocument/2006/relationships/image" Target="media/image160.png"/><Relationship Id="rId2" Type="http://schemas.openxmlformats.org/officeDocument/2006/relationships/numbering" Target="numbering.xml"/><Relationship Id="rId29" Type="http://schemas.openxmlformats.org/officeDocument/2006/relationships/chart" Target="charts/chart8.xml"/><Relationship Id="rId255" Type="http://schemas.openxmlformats.org/officeDocument/2006/relationships/image" Target="media/image173.png"/><Relationship Id="rId276" Type="http://schemas.openxmlformats.org/officeDocument/2006/relationships/chart" Target="charts/chart46.xml"/><Relationship Id="rId297" Type="http://schemas.openxmlformats.org/officeDocument/2006/relationships/image" Target="media/image197.png"/><Relationship Id="rId40" Type="http://schemas.microsoft.com/office/2007/relationships/diagramDrawing" Target="diagrams/drawing1.xml"/><Relationship Id="rId115" Type="http://schemas.openxmlformats.org/officeDocument/2006/relationships/oleObject" Target="embeddings/oleObject7.bin"/><Relationship Id="rId136" Type="http://schemas.openxmlformats.org/officeDocument/2006/relationships/diagramData" Target="diagrams/data3.xml"/><Relationship Id="rId157" Type="http://schemas.openxmlformats.org/officeDocument/2006/relationships/image" Target="media/image105.png"/><Relationship Id="rId178" Type="http://schemas.openxmlformats.org/officeDocument/2006/relationships/chart" Target="charts/chart20.xml"/><Relationship Id="rId301" Type="http://schemas.openxmlformats.org/officeDocument/2006/relationships/image" Target="media/image201.jpeg"/><Relationship Id="rId322" Type="http://schemas.openxmlformats.org/officeDocument/2006/relationships/image" Target="media/image222.jpeg"/><Relationship Id="rId343" Type="http://schemas.openxmlformats.org/officeDocument/2006/relationships/image" Target="media/image243.jpeg"/><Relationship Id="rId61" Type="http://schemas.openxmlformats.org/officeDocument/2006/relationships/image" Target="media/image34.png"/><Relationship Id="rId82" Type="http://schemas.openxmlformats.org/officeDocument/2006/relationships/image" Target="media/image55.jpeg"/><Relationship Id="rId199" Type="http://schemas.openxmlformats.org/officeDocument/2006/relationships/image" Target="media/image132.emf"/><Relationship Id="rId203" Type="http://schemas.openxmlformats.org/officeDocument/2006/relationships/image" Target="media/image136.emf"/><Relationship Id="rId19" Type="http://schemas.openxmlformats.org/officeDocument/2006/relationships/chart" Target="charts/chart6.xml"/><Relationship Id="rId224" Type="http://schemas.openxmlformats.org/officeDocument/2006/relationships/chart" Target="charts/chart32.xml"/><Relationship Id="rId245" Type="http://schemas.openxmlformats.org/officeDocument/2006/relationships/image" Target="media/image166.png"/><Relationship Id="rId266" Type="http://schemas.openxmlformats.org/officeDocument/2006/relationships/image" Target="media/image183.png"/><Relationship Id="rId287" Type="http://schemas.openxmlformats.org/officeDocument/2006/relationships/chart" Target="charts/chart54.xml"/><Relationship Id="rId30" Type="http://schemas.openxmlformats.org/officeDocument/2006/relationships/image" Target="media/image17.emf"/><Relationship Id="rId105" Type="http://schemas.openxmlformats.org/officeDocument/2006/relationships/image" Target="media/image75.jpeg"/><Relationship Id="rId126" Type="http://schemas.openxmlformats.org/officeDocument/2006/relationships/image" Target="media/image87.jpeg"/><Relationship Id="rId147" Type="http://schemas.openxmlformats.org/officeDocument/2006/relationships/diagramQuickStyle" Target="diagrams/quickStyle4.xml"/><Relationship Id="rId168" Type="http://schemas.openxmlformats.org/officeDocument/2006/relationships/image" Target="media/image111.jpeg"/><Relationship Id="rId312" Type="http://schemas.openxmlformats.org/officeDocument/2006/relationships/image" Target="media/image212.jpeg"/><Relationship Id="rId333" Type="http://schemas.openxmlformats.org/officeDocument/2006/relationships/image" Target="media/image233.jpeg"/><Relationship Id="rId354" Type="http://schemas.openxmlformats.org/officeDocument/2006/relationships/image" Target="media/image254.jpeg"/><Relationship Id="rId51" Type="http://schemas.openxmlformats.org/officeDocument/2006/relationships/diagramColors" Target="diagrams/colors2.xml"/><Relationship Id="rId72" Type="http://schemas.openxmlformats.org/officeDocument/2006/relationships/image" Target="media/image45.jpeg"/><Relationship Id="rId93" Type="http://schemas.openxmlformats.org/officeDocument/2006/relationships/image" Target="media/image66.jpeg"/><Relationship Id="rId189" Type="http://schemas.openxmlformats.org/officeDocument/2006/relationships/image" Target="media/image122.emf"/><Relationship Id="rId3" Type="http://schemas.openxmlformats.org/officeDocument/2006/relationships/styles" Target="styles.xml"/><Relationship Id="rId214" Type="http://schemas.openxmlformats.org/officeDocument/2006/relationships/image" Target="media/image147.emf"/><Relationship Id="rId235" Type="http://schemas.openxmlformats.org/officeDocument/2006/relationships/chart" Target="charts/chart35.xml"/><Relationship Id="rId256" Type="http://schemas.openxmlformats.org/officeDocument/2006/relationships/image" Target="media/image174.png"/><Relationship Id="rId277" Type="http://schemas.openxmlformats.org/officeDocument/2006/relationships/chart" Target="charts/chart47.xml"/><Relationship Id="rId298" Type="http://schemas.openxmlformats.org/officeDocument/2006/relationships/image" Target="media/image198.png"/><Relationship Id="rId116" Type="http://schemas.openxmlformats.org/officeDocument/2006/relationships/image" Target="media/image81.jpeg"/><Relationship Id="rId137" Type="http://schemas.openxmlformats.org/officeDocument/2006/relationships/diagramLayout" Target="diagrams/layout3.xml"/><Relationship Id="rId158" Type="http://schemas.openxmlformats.org/officeDocument/2006/relationships/image" Target="media/image106.png"/><Relationship Id="rId302" Type="http://schemas.openxmlformats.org/officeDocument/2006/relationships/image" Target="media/image202.jpeg"/><Relationship Id="rId323" Type="http://schemas.openxmlformats.org/officeDocument/2006/relationships/image" Target="media/image223.jpeg"/><Relationship Id="rId344" Type="http://schemas.openxmlformats.org/officeDocument/2006/relationships/image" Target="media/image244.jpeg"/><Relationship Id="rId20" Type="http://schemas.openxmlformats.org/officeDocument/2006/relationships/image" Target="media/image9.png"/><Relationship Id="rId41" Type="http://schemas.openxmlformats.org/officeDocument/2006/relationships/image" Target="media/image19.jpeg"/><Relationship Id="rId62" Type="http://schemas.openxmlformats.org/officeDocument/2006/relationships/image" Target="media/image35.png"/><Relationship Id="rId83" Type="http://schemas.openxmlformats.org/officeDocument/2006/relationships/image" Target="media/image56.jpeg"/><Relationship Id="rId179" Type="http://schemas.openxmlformats.org/officeDocument/2006/relationships/chart" Target="charts/chart21.xml"/><Relationship Id="rId190" Type="http://schemas.openxmlformats.org/officeDocument/2006/relationships/image" Target="media/image123.png"/><Relationship Id="rId204" Type="http://schemas.openxmlformats.org/officeDocument/2006/relationships/image" Target="media/image137.emf"/><Relationship Id="rId225" Type="http://schemas.openxmlformats.org/officeDocument/2006/relationships/chart" Target="charts/chart33.xml"/><Relationship Id="rId246" Type="http://schemas.openxmlformats.org/officeDocument/2006/relationships/chart" Target="charts/chart38.xml"/><Relationship Id="rId267" Type="http://schemas.openxmlformats.org/officeDocument/2006/relationships/image" Target="media/image184.png"/><Relationship Id="rId288" Type="http://schemas.openxmlformats.org/officeDocument/2006/relationships/chart" Target="charts/chart55.xml"/></Relationships>
</file>

<file path=word/_rels/footer1.xml.rels><?xml version="1.0" encoding="UTF-8" standalone="yes"?>
<Relationships xmlns="http://schemas.openxmlformats.org/package/2006/relationships"><Relationship Id="rId3" Type="http://schemas.openxmlformats.org/officeDocument/2006/relationships/hyperlink" Target="mailto:eaaay@eaaay.gov.co" TargetMode="External"/><Relationship Id="rId2" Type="http://schemas.openxmlformats.org/officeDocument/2006/relationships/hyperlink" Target="http://www.eaaay.gov.co" TargetMode="External"/><Relationship Id="rId1" Type="http://schemas.openxmlformats.org/officeDocument/2006/relationships/hyperlink" Target="http://www.eaay.gov.co" TargetMode="External"/></Relationships>
</file>

<file path=word/_rels/footer2.xml.rels><?xml version="1.0" encoding="UTF-8" standalone="yes"?>
<Relationships xmlns="http://schemas.openxmlformats.org/package/2006/relationships"><Relationship Id="rId3" Type="http://schemas.openxmlformats.org/officeDocument/2006/relationships/hyperlink" Target="http://www.eaaay.gov.co" TargetMode="External"/><Relationship Id="rId2" Type="http://schemas.openxmlformats.org/officeDocument/2006/relationships/hyperlink" Target="http://www.eaay.gov.co" TargetMode="External"/><Relationship Id="rId1" Type="http://schemas.openxmlformats.org/officeDocument/2006/relationships/hyperlink" Target="http://www.eaay.gov.co" TargetMode="External"/><Relationship Id="rId4" Type="http://schemas.openxmlformats.org/officeDocument/2006/relationships/hyperlink" Target="mailto:eaaay@eaaay.gov.co" TargetMode="External"/></Relationships>
</file>

<file path=word/_rels/header1.xml.rels><?xml version="1.0" encoding="UTF-8" standalone="yes"?>
<Relationships xmlns="http://schemas.openxmlformats.org/package/2006/relationships"><Relationship Id="rId2" Type="http://schemas.openxmlformats.org/officeDocument/2006/relationships/image" Target="media/image22.png"/><Relationship Id="rId1" Type="http://schemas.openxmlformats.org/officeDocument/2006/relationships/image" Target="media/image21.png"/></Relationships>
</file>

<file path=word/_rels/header2.xml.rels><?xml version="1.0" encoding="UTF-8" standalone="yes"?>
<Relationships xmlns="http://schemas.openxmlformats.org/package/2006/relationships"><Relationship Id="rId1" Type="http://schemas.openxmlformats.org/officeDocument/2006/relationships/image" Target="media/image257.png"/></Relationships>
</file>

<file path=word/_rels/header3.xml.rels><?xml version="1.0" encoding="UTF-8" standalone="yes"?>
<Relationships xmlns="http://schemas.openxmlformats.org/package/2006/relationships"><Relationship Id="rId2" Type="http://schemas.openxmlformats.org/officeDocument/2006/relationships/image" Target="media/image22.png"/><Relationship Id="rId1" Type="http://schemas.openxmlformats.org/officeDocument/2006/relationships/image" Target="media/image21.png"/></Relationships>
</file>

<file path=word/_rels/header4.xml.rels><?xml version="1.0" encoding="UTF-8" standalone="yes"?>
<Relationships xmlns="http://schemas.openxmlformats.org/package/2006/relationships"><Relationship Id="rId1" Type="http://schemas.openxmlformats.org/officeDocument/2006/relationships/image" Target="media/image257.png"/></Relationships>
</file>

<file path=word/_rels/numbering.xml.rels><?xml version="1.0" encoding="UTF-8" standalone="yes"?>
<Relationships xmlns="http://schemas.openxmlformats.org/package/2006/relationships"><Relationship Id="rId2" Type="http://schemas.openxmlformats.org/officeDocument/2006/relationships/image" Target="media/image2.gif"/><Relationship Id="rId1" Type="http://schemas.openxmlformats.org/officeDocument/2006/relationships/image" Target="media/image1.png"/></Relationships>
</file>

<file path=word/charts/_rels/chart1.xml.rels><?xml version="1.0" encoding="UTF-8" standalone="yes"?>
<Relationships xmlns="http://schemas.openxmlformats.org/package/2006/relationships"><Relationship Id="rId1" Type="http://schemas.openxmlformats.org/officeDocument/2006/relationships/oleObject" Target="file:///\\SERVER1\PLANEACION$\VIGENCIA%202012\PLANEACION_2012$\DIRECCION%20TECNICA\AMBIENTAL\INDICADORES%20AMBIENTAL%202018\INDICADOR%20SEGUIMIENTO%20AL%20PUEAA%202018%20OK.xlsx" TargetMode="External"/></Relationships>
</file>

<file path=word/charts/_rels/chart10.xml.rels><?xml version="1.0" encoding="UTF-8" standalone="yes"?>
<Relationships xmlns="http://schemas.openxmlformats.org/package/2006/relationships"><Relationship Id="rId1" Type="http://schemas.openxmlformats.org/officeDocument/2006/relationships/package" Target="../embeddings/Microsoft_Excel_Worksheet1.xlsx"/></Relationships>
</file>

<file path=word/charts/_rels/chart11.xml.rels><?xml version="1.0" encoding="UTF-8" standalone="yes"?>
<Relationships xmlns="http://schemas.openxmlformats.org/package/2006/relationships"><Relationship Id="rId1" Type="http://schemas.openxmlformats.org/officeDocument/2006/relationships/oleObject" Target="file:///\\server1\PLANEACION$\VIGENCIA%202012\PLANEACION_2012$\DIRECCION%20ASEO\2.%20RELLENO\INDICADORES%20RELLENO%202017\DISPOSICION%20RELLENO%20SANITARIO%20FICHA%20METOD%2020172222.xlsx" TargetMode="External"/></Relationships>
</file>

<file path=word/charts/_rels/chart12.xml.rels><?xml version="1.0" encoding="UTF-8" standalone="yes"?>
<Relationships xmlns="http://schemas.openxmlformats.org/package/2006/relationships"><Relationship Id="rId1" Type="http://schemas.openxmlformats.org/officeDocument/2006/relationships/oleObject" Target="file:///\\server1\PLANEACION$\VIGENCIA%202012\PLANEACION_2012$\DIRECCION%20ASEO\2.%20RELLENO\INDICADORES%20RELLENO%202017\DISPOSICION%20RELLENO%20SANITARIO%20FICHA%20METOD%2020172222.xlsx" TargetMode="External"/></Relationships>
</file>

<file path=word/charts/_rels/chart13.xml.rels><?xml version="1.0" encoding="UTF-8" standalone="yes"?>
<Relationships xmlns="http://schemas.openxmlformats.org/package/2006/relationships"><Relationship Id="rId1" Type="http://schemas.openxmlformats.org/officeDocument/2006/relationships/oleObject" Target="file:///\\server1\PLANEACION$\VIGENCIA%202012\PLANEACION_2012$\DIRECCION%20ASEO\2.%20RELLENO\INDICADORES%20RELLENO%202017\VIDA%20UTIL%20RELLENO%20SANITARIO%202017%20MODIFICADO%20.xlsx" TargetMode="External"/></Relationships>
</file>

<file path=word/charts/_rels/chart14.xml.rels><?xml version="1.0" encoding="UTF-8" standalone="yes"?>
<Relationships xmlns="http://schemas.openxmlformats.org/package/2006/relationships"><Relationship Id="rId1" Type="http://schemas.openxmlformats.org/officeDocument/2006/relationships/oleObject" Target="file:///\\server1\planeacion$\VIGENCIA%202012\PLANEACION_2012$\PLANEACION\INDICADORES%202017\EJECUCION%20DE%20INVERSIONES%20ok.xlsx" TargetMode="External"/></Relationships>
</file>

<file path=word/charts/_rels/chart15.xml.rels><?xml version="1.0" encoding="UTF-8" standalone="yes"?>
<Relationships xmlns="http://schemas.openxmlformats.org/package/2006/relationships"><Relationship Id="rId1" Type="http://schemas.openxmlformats.org/officeDocument/2006/relationships/oleObject" Target="file:///\\server1\planeacion$\VIGENCIA%202012\PLANEACION_2012$\DIRECCION%20COMERCIAL\INDICADORES%20COMERCIAL-2017\FACTURACION-17\COBERTURA%20ACUEDUCTO%20URBANO%202017.xlsx" TargetMode="External"/></Relationships>
</file>

<file path=word/charts/_rels/chart16.xml.rels><?xml version="1.0" encoding="UTF-8" standalone="yes"?>
<Relationships xmlns="http://schemas.openxmlformats.org/package/2006/relationships"><Relationship Id="rId1" Type="http://schemas.openxmlformats.org/officeDocument/2006/relationships/oleObject" Target="file:///\\server1\planeacion$\VIGENCIA%202012\PLANEACION_2012$\DIRECCION%20COMERCIAL\INDICADORES%20COMERCIAL-2017\FACTURACION-17\COBERTURA%20ALCANTARILLADO%20URBANO%202017.xlsx" TargetMode="External"/></Relationships>
</file>

<file path=word/charts/_rels/chart17.xml.rels><?xml version="1.0" encoding="UTF-8" standalone="yes"?>
<Relationships xmlns="http://schemas.openxmlformats.org/package/2006/relationships"><Relationship Id="rId3" Type="http://schemas.openxmlformats.org/officeDocument/2006/relationships/oleObject" Target="file:///\\server1\planeacion$\informes%20planeacion\HISTORICOS%20EAAAY\COMERCIAL\ESTADISTICA%20MEDIDORES%202017\ESTADISTICA%20%20MICROMEDICION%20%20COBERTURA%202017.xls" TargetMode="External"/><Relationship Id="rId2" Type="http://schemas.microsoft.com/office/2011/relationships/chartColorStyle" Target="colors3.xml"/><Relationship Id="rId1" Type="http://schemas.microsoft.com/office/2011/relationships/chartStyle" Target="style3.xml"/></Relationships>
</file>

<file path=word/charts/_rels/chart18.xml.rels><?xml version="1.0" encoding="UTF-8" standalone="yes"?>
<Relationships xmlns="http://schemas.openxmlformats.org/package/2006/relationships"><Relationship Id="rId3" Type="http://schemas.openxmlformats.org/officeDocument/2006/relationships/oleObject" Target="file:///\\server1\planeacion$\informes%20planeacion\HISTORICOS%20EAAAY\COMERCIAL\ESTADISTICA%20MEDIDORES%202017\ESTADISTICA%20%20MICROMEDICION%20%20COBERTURA%202017.xls" TargetMode="External"/><Relationship Id="rId2" Type="http://schemas.microsoft.com/office/2011/relationships/chartColorStyle" Target="colors4.xml"/><Relationship Id="rId1" Type="http://schemas.microsoft.com/office/2011/relationships/chartStyle" Target="style4.xml"/></Relationships>
</file>

<file path=word/charts/_rels/chart19.xml.rels><?xml version="1.0" encoding="UTF-8" standalone="yes"?>
<Relationships xmlns="http://schemas.openxmlformats.org/package/2006/relationships"><Relationship Id="rId3" Type="http://schemas.openxmlformats.org/officeDocument/2006/relationships/oleObject" Target="file:///\\131.107.4.27\Direccion%20Comercial\PQR\VIGENCIA%202017\RADICACION,%20RTA%20Y%20SEGUIMIENTO%20PQR%202017\CONSOLIDADO%20CONTROL%20PQR%20SYSMAN%202017_ULT.xlsx" TargetMode="External"/><Relationship Id="rId2" Type="http://schemas.microsoft.com/office/2011/relationships/chartColorStyle" Target="colors5.xml"/><Relationship Id="rId1" Type="http://schemas.microsoft.com/office/2011/relationships/chartStyle" Target="style5.xml"/></Relationships>
</file>

<file path=word/charts/_rels/chart2.xml.rels><?xml version="1.0" encoding="UTF-8" standalone="yes"?>
<Relationships xmlns="http://schemas.openxmlformats.org/package/2006/relationships"><Relationship Id="rId1" Type="http://schemas.openxmlformats.org/officeDocument/2006/relationships/oleObject" Target="file:///\\server1\planeacion$\VIGENCIA%202012\PLANEACION_2012$\DIRECCION%20TECNICA\ACUEDUCTO\INDICADORES%20ACUEDUCTO%202017\CONTINUIDAD%20ACUEDUCTO%202017.xlsx" TargetMode="External"/></Relationships>
</file>

<file path=word/charts/_rels/chart20.xml.rels><?xml version="1.0" encoding="UTF-8" standalone="yes"?>
<Relationships xmlns="http://schemas.openxmlformats.org/package/2006/relationships"><Relationship Id="rId1" Type="http://schemas.openxmlformats.org/officeDocument/2006/relationships/oleObject" Target="file:///\\131.107.4.27\Direccion%20Comercial\PQR\VIGENCIA%202017\RADICACION,%20RTA%20Y%20SEGUIMIENTO%20PQR%202017\CONSOLIDADO%20CONTROL%20PQR%20SYSMAN%202017_ULT.xlsx" TargetMode="External"/></Relationships>
</file>

<file path=word/charts/_rels/chart21.xml.rels><?xml version="1.0" encoding="UTF-8" standalone="yes"?>
<Relationships xmlns="http://schemas.openxmlformats.org/package/2006/relationships"><Relationship Id="rId3" Type="http://schemas.openxmlformats.org/officeDocument/2006/relationships/oleObject" Target="file:///\\131.107.4.27\Direccion%20Comercial\PQR\VIGENCIA%202017\RADICACION,%20RTA%20Y%20SEGUIMIENTO%20PQR%202017\CONSOLIDADO%20CONTROL%20PQR%20SYSMAN%202017_ULT.xlsx" TargetMode="External"/><Relationship Id="rId2" Type="http://schemas.microsoft.com/office/2011/relationships/chartColorStyle" Target="colors6.xml"/><Relationship Id="rId1" Type="http://schemas.microsoft.com/office/2011/relationships/chartStyle" Target="style6.xml"/></Relationships>
</file>

<file path=word/charts/_rels/chart22.xml.rels><?xml version="1.0" encoding="UTF-8" standalone="yes"?>
<Relationships xmlns="http://schemas.openxmlformats.org/package/2006/relationships"><Relationship Id="rId1" Type="http://schemas.openxmlformats.org/officeDocument/2006/relationships/oleObject" Target="file:///\\131.107.4.27\Direccion%20Comercial\PQR\VIGENCIA%202017\RADICACION,%20RTA%20Y%20SEGUIMIENTO%20PQR%202017\CONSOLIDADO%20CONTROL%20PQR%20SYSMAN%202017_ULT.xlsx" TargetMode="External"/></Relationships>
</file>

<file path=word/charts/_rels/chart23.xml.rels><?xml version="1.0" encoding="UTF-8" standalone="yes"?>
<Relationships xmlns="http://schemas.openxmlformats.org/package/2006/relationships"><Relationship Id="rId1" Type="http://schemas.openxmlformats.org/officeDocument/2006/relationships/oleObject" Target="file:///\\131.107.4.27\Direccion%20Comercial\PQR\VIGENCIA%202017\RADICACION,%20RTA%20Y%20SEGUIMIENTO%20PQR%202017\CONSOLIDADO%20CONTROL%20PQR%20SYSMAN%202017_ULT.xlsx" TargetMode="External"/></Relationships>
</file>

<file path=word/charts/_rels/chart24.xml.rels><?xml version="1.0" encoding="UTF-8" standalone="yes"?>
<Relationships xmlns="http://schemas.openxmlformats.org/package/2006/relationships"><Relationship Id="rId3" Type="http://schemas.openxmlformats.org/officeDocument/2006/relationships/oleObject" Target="file:///\\131.107.4.27\Direccion%20Comercial\PQR\VIGENCIA%202017\RADICACION,%20RTA%20Y%20SEGUIMIENTO%20PQR%202017\CONSOLIDADO%20CONTROL%20PQR%20SYSMAN%202017_ULT.xlsx" TargetMode="External"/><Relationship Id="rId2" Type="http://schemas.microsoft.com/office/2011/relationships/chartColorStyle" Target="colors7.xml"/><Relationship Id="rId1" Type="http://schemas.microsoft.com/office/2011/relationships/chartStyle" Target="style7.xml"/></Relationships>
</file>

<file path=word/charts/_rels/chart25.xml.rels><?xml version="1.0" encoding="UTF-8" standalone="yes"?>
<Relationships xmlns="http://schemas.openxmlformats.org/package/2006/relationships"><Relationship Id="rId3" Type="http://schemas.openxmlformats.org/officeDocument/2006/relationships/oleObject" Target="file:///\\131.107.4.27\Direccion%20Comercial\PQR\VIGENCIA%202017\ESTADISTICA%20RECEPCI&#211;N%20LINEA%20116\ESTADISTICA%20RECEPCI&#211;N%202017.xlsx" TargetMode="External"/><Relationship Id="rId2" Type="http://schemas.microsoft.com/office/2011/relationships/chartColorStyle" Target="colors8.xml"/><Relationship Id="rId1" Type="http://schemas.microsoft.com/office/2011/relationships/chartStyle" Target="style8.xml"/></Relationships>
</file>

<file path=word/charts/_rels/chart26.xml.rels><?xml version="1.0" encoding="UTF-8" standalone="yes"?>
<Relationships xmlns="http://schemas.openxmlformats.org/package/2006/relationships"><Relationship Id="rId1" Type="http://schemas.openxmlformats.org/officeDocument/2006/relationships/oleObject" Target="file:///\\131.107.4.27\Direccion%20Comercial\PQR\VIGENCIA%202017\ESTADISTICA%20CONSOLIDADA%20PQR%20A&#209;O%202017\ESTADISTICA%20CONSOLIDADO%20PQR%202017.xlsx" TargetMode="External"/></Relationships>
</file>

<file path=word/charts/_rels/chart27.xml.rels><?xml version="1.0" encoding="UTF-8" standalone="yes"?>
<Relationships xmlns="http://schemas.openxmlformats.org/package/2006/relationships"><Relationship Id="rId3" Type="http://schemas.openxmlformats.org/officeDocument/2006/relationships/oleObject" Target="file:///\\131.107.4.27\Direccion%20Comercial\PQR\VIGENCIA%202017\ESTADISTICA%20CONSOLIDADA%20PQR%20A&#209;O%202017\ESTADISTICA%20CONSOLIDADO%20PQR%202017.xlsx" TargetMode="External"/><Relationship Id="rId2" Type="http://schemas.microsoft.com/office/2011/relationships/chartColorStyle" Target="colors9.xml"/><Relationship Id="rId1" Type="http://schemas.microsoft.com/office/2011/relationships/chartStyle" Target="style9.xml"/></Relationships>
</file>

<file path=word/charts/_rels/chart28.xml.rels><?xml version="1.0" encoding="UTF-8" standalone="yes"?>
<Relationships xmlns="http://schemas.openxmlformats.org/package/2006/relationships"><Relationship Id="rId3" Type="http://schemas.openxmlformats.org/officeDocument/2006/relationships/oleObject" Target="file:///\\131.107.4.27\Direccion%20Comercial\PQR\VIGENCIA%202017\ESTADISTICA%20CONSOLIDADA%20PQR%20A&#209;O%202017\ESTADISTICA%20CONSOLIDADO%20PQR%202017.xlsx" TargetMode="External"/><Relationship Id="rId2" Type="http://schemas.microsoft.com/office/2011/relationships/chartColorStyle" Target="colors10.xml"/><Relationship Id="rId1" Type="http://schemas.microsoft.com/office/2011/relationships/chartStyle" Target="style10.xml"/></Relationships>
</file>

<file path=word/charts/_rels/chart29.xml.rels><?xml version="1.0" encoding="UTF-8" standalone="yes"?>
<Relationships xmlns="http://schemas.openxmlformats.org/package/2006/relationships"><Relationship Id="rId1" Type="http://schemas.openxmlformats.org/officeDocument/2006/relationships/oleObject" Target="file:///\\131.107.4.1\planeacion$\VIGENCIA%202012\PLANEACION_2012$\CONSOLIDADO%20PLAN%20DE%20ACCION\CONSOLIDADO%20PLAN%20DE%20ACCION%202017.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server1\planeacion$\VIGENCIA%202012\PLANEACION_2012$\DIRECCION%20TECNICA\ACUEDUCTO\INDICADORES%20ACUEDUCTO%202017\CONTINUIDAD%20ACUEDUCTO%202017.xlsx" TargetMode="External"/></Relationships>
</file>

<file path=word/charts/_rels/chart30.xml.rels><?xml version="1.0" encoding="UTF-8" standalone="yes"?>
<Relationships xmlns="http://schemas.openxmlformats.org/package/2006/relationships"><Relationship Id="rId2" Type="http://schemas.openxmlformats.org/officeDocument/2006/relationships/package" Target="../embeddings/Microsoft_Excel_Worksheet2.xlsx"/><Relationship Id="rId1" Type="http://schemas.openxmlformats.org/officeDocument/2006/relationships/themeOverride" Target="../theme/themeOverride1.xml"/></Relationships>
</file>

<file path=word/charts/_rels/chart31.xml.rels><?xml version="1.0" encoding="UTF-8" standalone="yes"?>
<Relationships xmlns="http://schemas.openxmlformats.org/package/2006/relationships"><Relationship Id="rId2" Type="http://schemas.openxmlformats.org/officeDocument/2006/relationships/package" Target="../embeddings/Microsoft_Excel_Worksheet3.xlsx"/><Relationship Id="rId1" Type="http://schemas.openxmlformats.org/officeDocument/2006/relationships/themeOverride" Target="../theme/themeOverride2.xml"/></Relationships>
</file>

<file path=word/charts/_rels/chart32.xml.rels><?xml version="1.0" encoding="UTF-8" standalone="yes"?>
<Relationships xmlns="http://schemas.openxmlformats.org/package/2006/relationships"><Relationship Id="rId3" Type="http://schemas.openxmlformats.org/officeDocument/2006/relationships/themeOverride" Target="../theme/themeOverride3.xml"/><Relationship Id="rId2" Type="http://schemas.microsoft.com/office/2011/relationships/chartColorStyle" Target="colors11.xml"/><Relationship Id="rId1" Type="http://schemas.microsoft.com/office/2011/relationships/chartStyle" Target="style11.xml"/><Relationship Id="rId4" Type="http://schemas.openxmlformats.org/officeDocument/2006/relationships/oleObject" Target="../embeddings/oleObject13.bin"/></Relationships>
</file>

<file path=word/charts/_rels/chart33.xml.rels><?xml version="1.0" encoding="UTF-8" standalone="yes"?>
<Relationships xmlns="http://schemas.openxmlformats.org/package/2006/relationships"><Relationship Id="rId2" Type="http://schemas.openxmlformats.org/officeDocument/2006/relationships/oleObject" Target="../embeddings/oleObject14.bin"/><Relationship Id="rId1" Type="http://schemas.openxmlformats.org/officeDocument/2006/relationships/themeOverride" Target="../theme/themeOverride4.xml"/></Relationships>
</file>

<file path=word/charts/_rels/chart34.xml.rels><?xml version="1.0" encoding="UTF-8" standalone="yes"?>
<Relationships xmlns="http://schemas.openxmlformats.org/package/2006/relationships"><Relationship Id="rId1" Type="http://schemas.openxmlformats.org/officeDocument/2006/relationships/oleObject" Target="file:///\\server1\planeacion$\vigencia%202012\planeacion_2012$\prensa%20y%20comunicaciones\INDICADORES%202017\DIVULGACION%20DE%20LA%20INFORMACI&#211;N%202017.xlsx" TargetMode="External"/></Relationships>
</file>

<file path=word/charts/_rels/chart35.xml.rels><?xml version="1.0" encoding="UTF-8" standalone="yes"?>
<Relationships xmlns="http://schemas.openxmlformats.org/package/2006/relationships"><Relationship Id="rId1" Type="http://schemas.openxmlformats.org/officeDocument/2006/relationships/oleObject" Target="file:///\\server1\planeacion$\vigencia%202012\planeacion_2012$\prensa%20y%20comunicaciones\INDICADORES%202017\CUBRIMIENTO%20DE%20LA%20INFORMACION%202017.xlsx" TargetMode="External"/></Relationships>
</file>

<file path=word/charts/_rels/chart36.xml.rels><?xml version="1.0" encoding="UTF-8" standalone="yes"?>
<Relationships xmlns="http://schemas.openxmlformats.org/package/2006/relationships"><Relationship Id="rId1" Type="http://schemas.openxmlformats.org/officeDocument/2006/relationships/oleObject" Target="file:///\\server1\planeacion$\vigencia%202012\planeacion_2012$\prensa%20y%20comunicaciones\INDICADORES%202017\LOGISTICA%20EN%20EVENTOS%202017.xlsx" TargetMode="External"/></Relationships>
</file>

<file path=word/charts/_rels/chart37.xml.rels><?xml version="1.0" encoding="UTF-8" standalone="yes"?>
<Relationships xmlns="http://schemas.openxmlformats.org/package/2006/relationships"><Relationship Id="rId1" Type="http://schemas.openxmlformats.org/officeDocument/2006/relationships/oleObject" Target="file:///\\server1\planeacion$\vigencia%202012\planeacion_2012$\prensa%20y%20comunicaciones\INDICADORES%202017\PUNTOS%20DE%20INFORMACI&#211;N%202017.xlsx" TargetMode="External"/></Relationships>
</file>

<file path=word/charts/_rels/chart38.xml.rels><?xml version="1.0" encoding="UTF-8" standalone="yes"?>
<Relationships xmlns="http://schemas.openxmlformats.org/package/2006/relationships"><Relationship Id="rId2" Type="http://schemas.openxmlformats.org/officeDocument/2006/relationships/oleObject" Target="file:///I:\DOCUMENTOS_2017\INFORMES\equipos%20e%20impresoras.xlsx" TargetMode="External"/><Relationship Id="rId1" Type="http://schemas.openxmlformats.org/officeDocument/2006/relationships/themeOverride" Target="../theme/themeOverride5.xml"/></Relationships>
</file>

<file path=word/charts/_rels/chart39.xml.rels><?xml version="1.0" encoding="UTF-8" standalone="yes"?>
<Relationships xmlns="http://schemas.openxmlformats.org/package/2006/relationships"><Relationship Id="rId2" Type="http://schemas.openxmlformats.org/officeDocument/2006/relationships/chartUserShapes" Target="../drawings/drawing1.xml"/><Relationship Id="rId1" Type="http://schemas.openxmlformats.org/officeDocument/2006/relationships/oleObject" Target="Libro1" TargetMode="External"/></Relationships>
</file>

<file path=word/charts/_rels/chart4.xml.rels><?xml version="1.0" encoding="UTF-8" standalone="yes"?>
<Relationships xmlns="http://schemas.openxmlformats.org/package/2006/relationships"><Relationship Id="rId3" Type="http://schemas.openxmlformats.org/officeDocument/2006/relationships/oleObject" Target="file:///\\server1\planeacion$\VIGENCIA%202012\PLANEACION_2012$\DIRECCION%20COMERCIAL\INDICADORES%20COMERCIAL-2017\FACTURACION-17\INDICE%20DE%20AGUA%20NO%20CONTABILIZADA%202017.xlsx" TargetMode="External"/><Relationship Id="rId2" Type="http://schemas.microsoft.com/office/2011/relationships/chartColorStyle" Target="colors1.xml"/><Relationship Id="rId1" Type="http://schemas.microsoft.com/office/2011/relationships/chartStyle" Target="style1.xml"/></Relationships>
</file>

<file path=word/charts/_rels/chart40.xml.rels><?xml version="1.0" encoding="UTF-8" standalone="yes"?>
<Relationships xmlns="http://schemas.openxmlformats.org/package/2006/relationships"><Relationship Id="rId3" Type="http://schemas.openxmlformats.org/officeDocument/2006/relationships/package" Target="../embeddings/Microsoft_Excel_Worksheet4.xlsx"/><Relationship Id="rId2" Type="http://schemas.microsoft.com/office/2011/relationships/chartColorStyle" Target="colors12.xml"/><Relationship Id="rId1" Type="http://schemas.microsoft.com/office/2011/relationships/chartStyle" Target="style12.xml"/></Relationships>
</file>

<file path=word/charts/_rels/chart41.xml.rels><?xml version="1.0" encoding="UTF-8" standalone="yes"?>
<Relationships xmlns="http://schemas.openxmlformats.org/package/2006/relationships"><Relationship Id="rId1" Type="http://schemas.openxmlformats.org/officeDocument/2006/relationships/oleObject" Target="file:///\\Server1\planeacion$\INFORMES%20PLANEACION\HISTORICOS%20EAAAY\COMERCIAL\FACTURACION%20Y%20CRITICA\CONSUMO%20FINAL%20POR%20ESTRATO%20SERVICIO%20(critica%20M3).xls" TargetMode="External"/></Relationships>
</file>

<file path=word/charts/_rels/chart42.xml.rels><?xml version="1.0" encoding="UTF-8" standalone="yes"?>
<Relationships xmlns="http://schemas.openxmlformats.org/package/2006/relationships"><Relationship Id="rId1" Type="http://schemas.openxmlformats.org/officeDocument/2006/relationships/oleObject" Target="file:///\\Server1\planeacion$\INFORMES%20PLANEACION\HISTORICOS%20EAAAY\COMERCIAL\FACTURACION%20Y%20CRITICA\CONSUMO%20FINAL%20POR%20ESTRATO%20SERVICIO%20(critica%20M3).xls" TargetMode="External"/></Relationships>
</file>

<file path=word/charts/_rels/chart43.xml.rels><?xml version="1.0" encoding="UTF-8" standalone="yes"?>
<Relationships xmlns="http://schemas.openxmlformats.org/package/2006/relationships"><Relationship Id="rId1" Type="http://schemas.openxmlformats.org/officeDocument/2006/relationships/oleObject" Target="file:///\\Server1\planeacion$\INFORMES%20PLANEACION\HISTORICOS%20EAAAY\COMERCIAL\FACTURACION%20Y%20CRITICA\FACTURADO%20FINAL%20POR%20SERVICIO%20Y%20ESTRATO%20(Calendario).xls" TargetMode="External"/></Relationships>
</file>

<file path=word/charts/_rels/chart44.xml.rels><?xml version="1.0" encoding="UTF-8" standalone="yes"?>
<Relationships xmlns="http://schemas.openxmlformats.org/package/2006/relationships"><Relationship Id="rId1" Type="http://schemas.openxmlformats.org/officeDocument/2006/relationships/package" Target="../embeddings/Microsoft_Excel_Worksheet5.xlsx"/></Relationships>
</file>

<file path=word/charts/_rels/chart45.xml.rels><?xml version="1.0" encoding="UTF-8" standalone="yes"?>
<Relationships xmlns="http://schemas.openxmlformats.org/package/2006/relationships"><Relationship Id="rId1" Type="http://schemas.openxmlformats.org/officeDocument/2006/relationships/package" Target="../embeddings/Microsoft_Excel_Worksheet6.xlsx"/></Relationships>
</file>

<file path=word/charts/_rels/chart46.xml.rels><?xml version="1.0" encoding="UTF-8" standalone="yes"?>
<Relationships xmlns="http://schemas.openxmlformats.org/package/2006/relationships"><Relationship Id="rId1" Type="http://schemas.openxmlformats.org/officeDocument/2006/relationships/oleObject" Target="file:///\\Server1\planeacion$\INFORMES%20PLANEACION\HISTORICOS%20EAAAY\COMERCIAL\FACTURACION%20Y%20CRITICA\FACTURADO%20FINAL%20POR%20SERVICIO%20Y%20ESTRATO%20(Calendario).xls" TargetMode="External"/></Relationships>
</file>

<file path=word/charts/_rels/chart47.xml.rels><?xml version="1.0" encoding="UTF-8" standalone="yes"?>
<Relationships xmlns="http://schemas.openxmlformats.org/package/2006/relationships"><Relationship Id="rId1" Type="http://schemas.openxmlformats.org/officeDocument/2006/relationships/package" Target="../embeddings/Microsoft_Excel_Worksheet7.xlsx"/></Relationships>
</file>

<file path=word/charts/_rels/chart48.xml.rels><?xml version="1.0" encoding="UTF-8" standalone="yes"?>
<Relationships xmlns="http://schemas.openxmlformats.org/package/2006/relationships"><Relationship Id="rId1" Type="http://schemas.openxmlformats.org/officeDocument/2006/relationships/package" Target="../embeddings/Microsoft_Excel_Worksheet8.xlsx"/></Relationships>
</file>

<file path=word/charts/_rels/chart49.xml.rels><?xml version="1.0" encoding="UTF-8" standalone="yes"?>
<Relationships xmlns="http://schemas.openxmlformats.org/package/2006/relationships"><Relationship Id="rId2" Type="http://schemas.openxmlformats.org/officeDocument/2006/relationships/oleObject" Target="../embeddings/oleObject15.bin"/><Relationship Id="rId1" Type="http://schemas.openxmlformats.org/officeDocument/2006/relationships/themeOverride" Target="../theme/themeOverride6.xml"/></Relationships>
</file>

<file path=word/charts/_rels/chart5.xml.rels><?xml version="1.0" encoding="UTF-8" standalone="yes"?>
<Relationships xmlns="http://schemas.openxmlformats.org/package/2006/relationships"><Relationship Id="rId1" Type="http://schemas.openxmlformats.org/officeDocument/2006/relationships/oleObject" Target="file:///\\server1\catastrorede$\51.16%20CATASTRO%20REDES%20MECI\INDICADORES%202017\ACTUALIZACION%20AC.xlsx" TargetMode="External"/></Relationships>
</file>

<file path=word/charts/_rels/chart50.xml.rels><?xml version="1.0" encoding="UTF-8" standalone="yes"?>
<Relationships xmlns="http://schemas.openxmlformats.org/package/2006/relationships"><Relationship Id="rId3" Type="http://schemas.openxmlformats.org/officeDocument/2006/relationships/oleObject" Target="file:///J:\Documents\CONVENIOS%20Y%20CONTRATOS\BASE%20DE%20CONVENIOS%20SOLICITADA.xlsx" TargetMode="External"/><Relationship Id="rId2" Type="http://schemas.microsoft.com/office/2011/relationships/chartColorStyle" Target="colors13.xml"/><Relationship Id="rId1" Type="http://schemas.microsoft.com/office/2011/relationships/chartStyle" Target="style13.xml"/></Relationships>
</file>

<file path=word/charts/_rels/chart51.xml.rels><?xml version="1.0" encoding="UTF-8" standalone="yes"?>
<Relationships xmlns="http://schemas.openxmlformats.org/package/2006/relationships"><Relationship Id="rId2" Type="http://schemas.openxmlformats.org/officeDocument/2006/relationships/chartUserShapes" Target="../drawings/drawing2.xml"/><Relationship Id="rId1" Type="http://schemas.openxmlformats.org/officeDocument/2006/relationships/oleObject" Target="file:///C:\Users\juridica03\Documents\PROCESOS%20COACTIVOS\LORENA%20COACTIVOS\COACTIVOS%202017%20LORENA.xlsx" TargetMode="External"/></Relationships>
</file>

<file path=word/charts/_rels/chart52.xml.rels><?xml version="1.0" encoding="UTF-8" standalone="yes"?>
<Relationships xmlns="http://schemas.openxmlformats.org/package/2006/relationships"><Relationship Id="rId1" Type="http://schemas.openxmlformats.org/officeDocument/2006/relationships/package" Target="../embeddings/Microsoft_Excel_Worksheet9.xlsx"/></Relationships>
</file>

<file path=word/charts/_rels/chart53.xml.rels><?xml version="1.0" encoding="UTF-8" standalone="yes"?>
<Relationships xmlns="http://schemas.openxmlformats.org/package/2006/relationships"><Relationship Id="rId1" Type="http://schemas.openxmlformats.org/officeDocument/2006/relationships/package" Target="../embeddings/Microsoft_Excel_Worksheet10.xlsx"/></Relationships>
</file>

<file path=word/charts/_rels/chart54.xml.rels><?xml version="1.0" encoding="UTF-8" standalone="yes"?>
<Relationships xmlns="http://schemas.openxmlformats.org/package/2006/relationships"><Relationship Id="rId1" Type="http://schemas.openxmlformats.org/officeDocument/2006/relationships/package" Target="../embeddings/Microsoft_Excel_Worksheet11.xlsx"/></Relationships>
</file>

<file path=word/charts/_rels/chart55.xml.rels><?xml version="1.0" encoding="UTF-8" standalone="yes"?>
<Relationships xmlns="http://schemas.openxmlformats.org/package/2006/relationships"><Relationship Id="rId1" Type="http://schemas.openxmlformats.org/officeDocument/2006/relationships/package" Target="../embeddings/Microsoft_Excel_Worksheet12.xlsx"/></Relationships>
</file>

<file path=word/charts/_rels/chart56.xml.rels><?xml version="1.0" encoding="UTF-8" standalone="yes"?>
<Relationships xmlns="http://schemas.openxmlformats.org/package/2006/relationships"><Relationship Id="rId1" Type="http://schemas.openxmlformats.org/officeDocument/2006/relationships/package" Target="../embeddings/Microsoft_Excel_Worksheet13.xlsx"/></Relationships>
</file>

<file path=word/charts/_rels/chart57.xml.rels><?xml version="1.0" encoding="UTF-8" standalone="yes"?>
<Relationships xmlns="http://schemas.openxmlformats.org/package/2006/relationships"><Relationship Id="rId3" Type="http://schemas.openxmlformats.org/officeDocument/2006/relationships/oleObject" Target="Libro1" TargetMode="External"/><Relationship Id="rId2" Type="http://schemas.microsoft.com/office/2011/relationships/chartColorStyle" Target="colors14.xml"/><Relationship Id="rId1" Type="http://schemas.microsoft.com/office/2011/relationships/chartStyle" Target="style14.xml"/></Relationships>
</file>

<file path=word/charts/_rels/chart6.xml.rels><?xml version="1.0" encoding="UTF-8" standalone="yes"?>
<Relationships xmlns="http://schemas.openxmlformats.org/package/2006/relationships"><Relationship Id="rId1" Type="http://schemas.openxmlformats.org/officeDocument/2006/relationships/oleObject" Target="file:///\\server1\catastrorede$\51.16%20CATASTRO%20REDES%20MECI\INDICADORES%202017\ACTUALIZACION%20ALC.xlsx" TargetMode="External"/></Relationships>
</file>

<file path=word/charts/_rels/chart7.xml.rels><?xml version="1.0" encoding="UTF-8" standalone="yes"?>
<Relationships xmlns="http://schemas.openxmlformats.org/package/2006/relationships"><Relationship Id="rId1" Type="http://schemas.openxmlformats.org/officeDocument/2006/relationships/oleObject" Target="file:///\\server1\planeacion$\VIGENCIA%202012\PLANEACION_2012$\DIRECCION%20COMERCIAL\INDICADORES%20COMERCIAL-2017\FACTURACION-17\COBERTURA%20ASEO%20SUSCRIPTORES%20USUARIOS%202017.xlsx" TargetMode="External"/></Relationships>
</file>

<file path=word/charts/_rels/chart8.xml.rels><?xml version="1.0" encoding="UTF-8" standalone="yes"?>
<Relationships xmlns="http://schemas.openxmlformats.org/package/2006/relationships"><Relationship Id="rId1" Type="http://schemas.openxmlformats.org/officeDocument/2006/relationships/oleObject" Target="file:///\\server1\planeacion$\VIGENCIA%202012\PLANEACION_2012$\DIRECCION%20COMERCIAL\INDICADORES%20COMERCIAL-2017\FACTURACION-17\COBERTURA%20ASEO%20SUSCRIPTORES%20USUARIOS%202017.xlsx" TargetMode="External"/></Relationships>
</file>

<file path=word/charts/_rels/chart9.xml.rels><?xml version="1.0" encoding="UTF-8" standalone="yes"?>
<Relationships xmlns="http://schemas.openxmlformats.org/package/2006/relationships"><Relationship Id="rId3" Type="http://schemas.openxmlformats.org/officeDocument/2006/relationships/oleObject" Target="file:///\\server1\planeacion$\vigencia%202012\planeacion_2012$\direccion%20aseo\1.%20OPERACION%20Y%20MANTENIMIENTO\INDICADORES%202017\PORCENTAJE%20DE%20PARTICIPACION%20DE%20BASURA%202017OK2.xlsx" TargetMode="External"/><Relationship Id="rId2" Type="http://schemas.microsoft.com/office/2011/relationships/chartColorStyle" Target="colors2.xml"/><Relationship Id="rId1" Type="http://schemas.microsoft.com/office/2011/relationships/chartStyle" Target="style2.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s-CO"/>
              <a:t>HISTÓRICO. % DE EJECUCIÓN DEL PUEAA</a:t>
            </a:r>
          </a:p>
        </c:rich>
      </c:tx>
      <c:overlay val="0"/>
    </c:title>
    <c:autoTitleDeleted val="0"/>
    <c:plotArea>
      <c:layout/>
      <c:barChart>
        <c:barDir val="col"/>
        <c:grouping val="clustered"/>
        <c:varyColors val="0"/>
        <c:ser>
          <c:idx val="2"/>
          <c:order val="0"/>
          <c:spPr>
            <a:ln w="28575">
              <a:noFill/>
            </a:ln>
          </c:spPr>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FORMATO!$C$59:$F$59</c:f>
              <c:strCache>
                <c:ptCount val="3"/>
                <c:pt idx="0">
                  <c:v>2015</c:v>
                </c:pt>
                <c:pt idx="1">
                  <c:v>2016</c:v>
                </c:pt>
                <c:pt idx="2">
                  <c:v>2017</c:v>
                </c:pt>
              </c:strCache>
            </c:strRef>
          </c:cat>
          <c:val>
            <c:numRef>
              <c:f>FORMATO!$C$62:$F$62</c:f>
              <c:numCache>
                <c:formatCode>0%</c:formatCode>
                <c:ptCount val="3"/>
                <c:pt idx="0">
                  <c:v>0.625</c:v>
                </c:pt>
                <c:pt idx="1">
                  <c:v>0.75</c:v>
                </c:pt>
                <c:pt idx="2">
                  <c:v>0.85875000000000001</c:v>
                </c:pt>
              </c:numCache>
            </c:numRef>
          </c:val>
          <c:extLst xmlns:c16r2="http://schemas.microsoft.com/office/drawing/2015/06/chart">
            <c:ext xmlns:c16="http://schemas.microsoft.com/office/drawing/2014/chart" uri="{C3380CC4-5D6E-409C-BE32-E72D297353CC}">
              <c16:uniqueId val="{00000000-B4E8-45C2-88DD-66E810765CB6}"/>
            </c:ext>
          </c:extLst>
        </c:ser>
        <c:dLbls>
          <c:showLegendKey val="0"/>
          <c:showVal val="0"/>
          <c:showCatName val="0"/>
          <c:showSerName val="0"/>
          <c:showPercent val="0"/>
          <c:showBubbleSize val="0"/>
        </c:dLbls>
        <c:gapWidth val="150"/>
        <c:axId val="881740464"/>
        <c:axId val="881742424"/>
      </c:barChart>
      <c:catAx>
        <c:axId val="881740464"/>
        <c:scaling>
          <c:orientation val="minMax"/>
        </c:scaling>
        <c:delete val="0"/>
        <c:axPos val="b"/>
        <c:numFmt formatCode="General" sourceLinked="1"/>
        <c:majorTickMark val="out"/>
        <c:minorTickMark val="none"/>
        <c:tickLblPos val="nextTo"/>
        <c:crossAx val="881742424"/>
        <c:crosses val="autoZero"/>
        <c:auto val="1"/>
        <c:lblAlgn val="ctr"/>
        <c:lblOffset val="100"/>
        <c:noMultiLvlLbl val="0"/>
      </c:catAx>
      <c:valAx>
        <c:axId val="881742424"/>
        <c:scaling>
          <c:orientation val="minMax"/>
        </c:scaling>
        <c:delete val="0"/>
        <c:axPos val="l"/>
        <c:majorGridlines/>
        <c:numFmt formatCode="0%" sourceLinked="1"/>
        <c:majorTickMark val="out"/>
        <c:minorTickMark val="none"/>
        <c:tickLblPos val="nextTo"/>
        <c:crossAx val="881740464"/>
        <c:crosses val="autoZero"/>
        <c:crossBetween val="between"/>
      </c:valAx>
    </c:plotArea>
    <c:plotVisOnly val="1"/>
    <c:dispBlanksAs val="gap"/>
    <c:showDLblsOverMax val="0"/>
  </c:chart>
  <c:txPr>
    <a:bodyPr/>
    <a:lstStyle/>
    <a:p>
      <a:pPr>
        <a:defRPr sz="700">
          <a:latin typeface="Verdana" panose="020B0604030504040204" pitchFamily="34" charset="0"/>
          <a:ea typeface="Verdana" panose="020B0604030504040204" pitchFamily="34" charset="0"/>
          <a:cs typeface="Verdana" panose="020B0604030504040204" pitchFamily="34" charset="0"/>
        </a:defRPr>
      </a:pPr>
      <a:endParaRPr lang="es-CO"/>
    </a:p>
  </c:txPr>
  <c:externalData r:id="rId1">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5"/>
    </mc:Choice>
    <mc:Fallback>
      <c:style val="5"/>
    </mc:Fallback>
  </mc:AlternateContent>
  <c:chart>
    <c:title>
      <c:tx>
        <c:rich>
          <a:bodyPr/>
          <a:lstStyle/>
          <a:p>
            <a:pPr>
              <a:defRPr/>
            </a:pPr>
            <a:r>
              <a:rPr lang="en-US"/>
              <a:t>CURVA DISPOSICIÓN FINAL ASEO 2017</a:t>
            </a:r>
          </a:p>
        </c:rich>
      </c:tx>
      <c:overlay val="0"/>
    </c:title>
    <c:autoTitleDeleted val="0"/>
    <c:plotArea>
      <c:layout/>
      <c:lineChart>
        <c:grouping val="stacked"/>
        <c:varyColors val="0"/>
        <c:ser>
          <c:idx val="0"/>
          <c:order val="0"/>
          <c:marker>
            <c:spPr>
              <a:solidFill>
                <a:srgbClr val="009900"/>
              </a:solidFill>
            </c:spPr>
          </c:marker>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'RELLENO SANITARIO'!$E$34:$P$34</c:f>
              <c:strCache>
                <c:ptCount val="12"/>
                <c:pt idx="0">
                  <c:v>ENERO</c:v>
                </c:pt>
                <c:pt idx="1">
                  <c:v>FEB</c:v>
                </c:pt>
                <c:pt idx="2">
                  <c:v>MARZ</c:v>
                </c:pt>
                <c:pt idx="3">
                  <c:v>ABRIL</c:v>
                </c:pt>
                <c:pt idx="4">
                  <c:v>MAYO</c:v>
                </c:pt>
                <c:pt idx="5">
                  <c:v>JUNIO</c:v>
                </c:pt>
                <c:pt idx="6">
                  <c:v>JULIO</c:v>
                </c:pt>
                <c:pt idx="7">
                  <c:v>AGOSTO</c:v>
                </c:pt>
                <c:pt idx="8">
                  <c:v>SEPT</c:v>
                </c:pt>
                <c:pt idx="9">
                  <c:v>OCT</c:v>
                </c:pt>
                <c:pt idx="10">
                  <c:v>NOV</c:v>
                </c:pt>
                <c:pt idx="11">
                  <c:v>DICIEMBRE</c:v>
                </c:pt>
              </c:strCache>
            </c:strRef>
          </c:cat>
          <c:val>
            <c:numRef>
              <c:f>'RELLENO SANITARIO'!$E$37:$P$37</c:f>
              <c:numCache>
                <c:formatCode>0%</c:formatCode>
                <c:ptCount val="12"/>
                <c:pt idx="0">
                  <c:v>1.0348522912482165</c:v>
                </c:pt>
                <c:pt idx="1">
                  <c:v>0.8982301560352095</c:v>
                </c:pt>
                <c:pt idx="2">
                  <c:v>1.0207009308699757</c:v>
                </c:pt>
                <c:pt idx="3">
                  <c:v>0.9785116629662538</c:v>
                </c:pt>
                <c:pt idx="4">
                  <c:v>1.1725687000957588</c:v>
                </c:pt>
                <c:pt idx="5">
                  <c:v>1.1386548049198546</c:v>
                </c:pt>
                <c:pt idx="6">
                  <c:v>1.057867513045792</c:v>
                </c:pt>
                <c:pt idx="7">
                  <c:v>1.0261441053525333</c:v>
                </c:pt>
                <c:pt idx="8">
                  <c:v>0.99697171418266861</c:v>
                </c:pt>
                <c:pt idx="9">
                  <c:v>1.0274562172539801</c:v>
                </c:pt>
                <c:pt idx="10">
                  <c:v>0.9650691669047996</c:v>
                </c:pt>
                <c:pt idx="11">
                  <c:v>0.96941299303205763</c:v>
                </c:pt>
              </c:numCache>
            </c:numRef>
          </c:val>
          <c:smooth val="0"/>
        </c:ser>
        <c:dLbls>
          <c:showLegendKey val="0"/>
          <c:showVal val="0"/>
          <c:showCatName val="0"/>
          <c:showSerName val="0"/>
          <c:showPercent val="0"/>
          <c:showBubbleSize val="0"/>
        </c:dLbls>
        <c:marker val="1"/>
        <c:smooth val="0"/>
        <c:axId val="881749480"/>
        <c:axId val="881749872"/>
      </c:lineChart>
      <c:catAx>
        <c:axId val="881749480"/>
        <c:scaling>
          <c:orientation val="minMax"/>
        </c:scaling>
        <c:delete val="0"/>
        <c:axPos val="b"/>
        <c:numFmt formatCode="General" sourceLinked="1"/>
        <c:majorTickMark val="none"/>
        <c:minorTickMark val="none"/>
        <c:tickLblPos val="low"/>
        <c:crossAx val="881749872"/>
        <c:crosses val="autoZero"/>
        <c:auto val="1"/>
        <c:lblAlgn val="ctr"/>
        <c:lblOffset val="50"/>
        <c:noMultiLvlLbl val="0"/>
      </c:catAx>
      <c:valAx>
        <c:axId val="881749872"/>
        <c:scaling>
          <c:orientation val="minMax"/>
        </c:scaling>
        <c:delete val="0"/>
        <c:axPos val="l"/>
        <c:majorGridlines/>
        <c:title>
          <c:tx>
            <c:rich>
              <a:bodyPr/>
              <a:lstStyle/>
              <a:p>
                <a:pPr>
                  <a:defRPr/>
                </a:pPr>
                <a:r>
                  <a:rPr lang="en-US"/>
                  <a:t>PORCENTAJE</a:t>
                </a:r>
              </a:p>
            </c:rich>
          </c:tx>
          <c:overlay val="0"/>
        </c:title>
        <c:numFmt formatCode="0%" sourceLinked="1"/>
        <c:majorTickMark val="out"/>
        <c:minorTickMark val="none"/>
        <c:tickLblPos val="nextTo"/>
        <c:crossAx val="881749480"/>
        <c:crosses val="autoZero"/>
        <c:crossBetween val="between"/>
      </c:valAx>
    </c:plotArea>
    <c:plotVisOnly val="1"/>
    <c:dispBlanksAs val="gap"/>
    <c:showDLblsOverMax val="0"/>
  </c:chart>
  <c:spPr>
    <a:solidFill>
      <a:schemeClr val="accent1">
        <a:lumMod val="60000"/>
        <a:lumOff val="40000"/>
      </a:schemeClr>
    </a:solidFill>
  </c:spPr>
  <c:txPr>
    <a:bodyPr/>
    <a:lstStyle/>
    <a:p>
      <a:pPr>
        <a:defRPr sz="700">
          <a:latin typeface="Verdana" panose="020B0604030504040204" pitchFamily="34" charset="0"/>
          <a:ea typeface="Verdana" panose="020B0604030504040204" pitchFamily="34" charset="0"/>
          <a:cs typeface="Verdana" panose="020B0604030504040204" pitchFamily="34" charset="0"/>
        </a:defRPr>
      </a:pPr>
      <a:endParaRPr lang="es-CO"/>
    </a:p>
  </c:txPr>
  <c:externalData r:id="rId1">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lang="es-CO"/>
            </a:pPr>
            <a:r>
              <a:rPr lang="es-CO" sz="1050">
                <a:solidFill>
                  <a:schemeClr val="bg1"/>
                </a:solidFill>
              </a:rPr>
              <a:t>HISTORICO DISPOSICIÓN FINAL </a:t>
            </a:r>
          </a:p>
        </c:rich>
      </c:tx>
      <c:overlay val="0"/>
      <c:spPr>
        <a:solidFill>
          <a:schemeClr val="tx2">
            <a:lumMod val="75000"/>
          </a:schemeClr>
        </a:solidFill>
      </c:spPr>
    </c:title>
    <c:autoTitleDeleted val="0"/>
    <c:plotArea>
      <c:layout/>
      <c:barChart>
        <c:barDir val="col"/>
        <c:grouping val="clustered"/>
        <c:varyColors val="0"/>
        <c:ser>
          <c:idx val="0"/>
          <c:order val="0"/>
          <c:spPr>
            <a:solidFill>
              <a:srgbClr val="00B050"/>
            </a:solidFill>
          </c:spPr>
          <c:invertIfNegative val="0"/>
          <c:cat>
            <c:strRef>
              <c:f>'RELLENO SANITARIO'!$C$62:$I$62</c:f>
              <c:strCache>
                <c:ptCount val="7"/>
                <c:pt idx="0">
                  <c:v>2011</c:v>
                </c:pt>
                <c:pt idx="1">
                  <c:v>2012</c:v>
                </c:pt>
                <c:pt idx="2">
                  <c:v>2013</c:v>
                </c:pt>
                <c:pt idx="3">
                  <c:v>2014</c:v>
                </c:pt>
                <c:pt idx="4">
                  <c:v>2015</c:v>
                </c:pt>
                <c:pt idx="5">
                  <c:v>2016</c:v>
                </c:pt>
                <c:pt idx="6">
                  <c:v>2017</c:v>
                </c:pt>
              </c:strCache>
            </c:strRef>
          </c:cat>
          <c:val>
            <c:numRef>
              <c:f>'RELLENO SANITARIO'!$C$65:$I$65</c:f>
              <c:numCache>
                <c:formatCode>0%</c:formatCode>
                <c:ptCount val="7"/>
                <c:pt idx="0">
                  <c:v>0.94121549023606466</c:v>
                </c:pt>
                <c:pt idx="1">
                  <c:v>1.0455491558892669</c:v>
                </c:pt>
                <c:pt idx="2">
                  <c:v>1.0732794478219363</c:v>
                </c:pt>
                <c:pt idx="3">
                  <c:v>0.95651463135523951</c:v>
                </c:pt>
                <c:pt idx="4">
                  <c:v>0.97631534427338862</c:v>
                </c:pt>
                <c:pt idx="5">
                  <c:v>0.90924716397387439</c:v>
                </c:pt>
                <c:pt idx="6">
                  <c:v>1.0229736654592678</c:v>
                </c:pt>
              </c:numCache>
            </c:numRef>
          </c:val>
        </c:ser>
        <c:dLbls>
          <c:showLegendKey val="0"/>
          <c:showVal val="0"/>
          <c:showCatName val="0"/>
          <c:showSerName val="0"/>
          <c:showPercent val="0"/>
          <c:showBubbleSize val="0"/>
        </c:dLbls>
        <c:gapWidth val="150"/>
        <c:axId val="881751048"/>
        <c:axId val="881755752"/>
      </c:barChart>
      <c:catAx>
        <c:axId val="881751048"/>
        <c:scaling>
          <c:orientation val="minMax"/>
        </c:scaling>
        <c:delete val="0"/>
        <c:axPos val="b"/>
        <c:numFmt formatCode="General" sourceLinked="1"/>
        <c:majorTickMark val="none"/>
        <c:minorTickMark val="none"/>
        <c:tickLblPos val="nextTo"/>
        <c:txPr>
          <a:bodyPr/>
          <a:lstStyle/>
          <a:p>
            <a:pPr>
              <a:defRPr lang="es-CO"/>
            </a:pPr>
            <a:endParaRPr lang="es-CO"/>
          </a:p>
        </c:txPr>
        <c:crossAx val="881755752"/>
        <c:crosses val="autoZero"/>
        <c:auto val="1"/>
        <c:lblAlgn val="ctr"/>
        <c:lblOffset val="100"/>
        <c:noMultiLvlLbl val="0"/>
      </c:catAx>
      <c:valAx>
        <c:axId val="881755752"/>
        <c:scaling>
          <c:orientation val="minMax"/>
        </c:scaling>
        <c:delete val="0"/>
        <c:axPos val="l"/>
        <c:majorGridlines/>
        <c:title>
          <c:tx>
            <c:rich>
              <a:bodyPr/>
              <a:lstStyle/>
              <a:p>
                <a:pPr>
                  <a:defRPr lang="es-CO"/>
                </a:pPr>
                <a:r>
                  <a:rPr lang="en-US"/>
                  <a:t>PORCENTAJE</a:t>
                </a:r>
              </a:p>
            </c:rich>
          </c:tx>
          <c:overlay val="0"/>
        </c:title>
        <c:numFmt formatCode="0%" sourceLinked="1"/>
        <c:majorTickMark val="none"/>
        <c:minorTickMark val="none"/>
        <c:tickLblPos val="nextTo"/>
        <c:txPr>
          <a:bodyPr/>
          <a:lstStyle/>
          <a:p>
            <a:pPr>
              <a:defRPr lang="es-CO"/>
            </a:pPr>
            <a:endParaRPr lang="es-CO"/>
          </a:p>
        </c:txPr>
        <c:crossAx val="881751048"/>
        <c:crosses val="autoZero"/>
        <c:crossBetween val="between"/>
      </c:valAx>
      <c:dTable>
        <c:showHorzBorder val="1"/>
        <c:showVertBorder val="1"/>
        <c:showOutline val="1"/>
        <c:showKeys val="1"/>
        <c:txPr>
          <a:bodyPr/>
          <a:lstStyle/>
          <a:p>
            <a:pPr rtl="0">
              <a:defRPr lang="es-CO"/>
            </a:pPr>
            <a:endParaRPr lang="es-CO"/>
          </a:p>
        </c:txPr>
      </c:dTable>
    </c:plotArea>
    <c:plotVisOnly val="1"/>
    <c:dispBlanksAs val="gap"/>
    <c:showDLblsOverMax val="0"/>
  </c:chart>
  <c:spPr>
    <a:ln w="15875">
      <a:solidFill>
        <a:srgbClr val="007434"/>
      </a:solidFill>
    </a:ln>
  </c:spPr>
  <c:externalData r:id="rId1">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lang="es-CO"/>
            </a:pPr>
            <a:r>
              <a:rPr lang="es-ES" sz="1100">
                <a:solidFill>
                  <a:schemeClr val="bg1"/>
                </a:solidFill>
              </a:rPr>
              <a:t>DISPOSICIÓN FINAL</a:t>
            </a:r>
          </a:p>
        </c:rich>
      </c:tx>
      <c:overlay val="0"/>
      <c:spPr>
        <a:solidFill>
          <a:schemeClr val="tx2">
            <a:lumMod val="75000"/>
          </a:schemeClr>
        </a:solidFill>
      </c:spPr>
    </c:title>
    <c:autoTitleDeleted val="0"/>
    <c:plotArea>
      <c:layout/>
      <c:lineChart>
        <c:grouping val="standard"/>
        <c:varyColors val="0"/>
        <c:ser>
          <c:idx val="0"/>
          <c:order val="0"/>
          <c:spPr>
            <a:ln>
              <a:solidFill>
                <a:schemeClr val="bg1"/>
              </a:solidFill>
            </a:ln>
          </c:spPr>
          <c:marker>
            <c:spPr>
              <a:solidFill>
                <a:schemeClr val="accent2">
                  <a:lumMod val="75000"/>
                </a:schemeClr>
              </a:solidFill>
              <a:ln>
                <a:solidFill>
                  <a:schemeClr val="bg1"/>
                </a:solidFill>
              </a:ln>
            </c:spPr>
          </c:marker>
          <c:cat>
            <c:numRef>
              <c:f>'CALCULO BASURA PRODUCIDA'!$F$21:$F$27</c:f>
              <c:numCache>
                <c:formatCode>General</c:formatCode>
                <c:ptCount val="7"/>
                <c:pt idx="0">
                  <c:v>2011</c:v>
                </c:pt>
                <c:pt idx="1">
                  <c:v>2012</c:v>
                </c:pt>
                <c:pt idx="2">
                  <c:v>2013</c:v>
                </c:pt>
                <c:pt idx="3">
                  <c:v>2014</c:v>
                </c:pt>
                <c:pt idx="4">
                  <c:v>2015</c:v>
                </c:pt>
                <c:pt idx="5">
                  <c:v>2016</c:v>
                </c:pt>
                <c:pt idx="6">
                  <c:v>2017</c:v>
                </c:pt>
              </c:numCache>
            </c:numRef>
          </c:cat>
          <c:val>
            <c:numRef>
              <c:f>'CALCULO BASURA PRODUCIDA'!$G$21:$G$27</c:f>
              <c:numCache>
                <c:formatCode>_(* #,##0_);_(* \(#,##0\);_(* "-"??_);_(@_)</c:formatCode>
                <c:ptCount val="7"/>
                <c:pt idx="0">
                  <c:v>61781.495000000003</c:v>
                </c:pt>
                <c:pt idx="1">
                  <c:v>66128.773000000001</c:v>
                </c:pt>
                <c:pt idx="2">
                  <c:v>72880.63</c:v>
                </c:pt>
                <c:pt idx="3">
                  <c:v>70214.907999999967</c:v>
                </c:pt>
                <c:pt idx="4">
                  <c:v>69432.33600000001</c:v>
                </c:pt>
                <c:pt idx="5">
                  <c:v>63482.798999999999</c:v>
                </c:pt>
                <c:pt idx="6">
                  <c:v>65396.65</c:v>
                </c:pt>
              </c:numCache>
            </c:numRef>
          </c:val>
          <c:smooth val="0"/>
        </c:ser>
        <c:dLbls>
          <c:showLegendKey val="0"/>
          <c:showVal val="0"/>
          <c:showCatName val="0"/>
          <c:showSerName val="0"/>
          <c:showPercent val="0"/>
          <c:showBubbleSize val="0"/>
        </c:dLbls>
        <c:marker val="1"/>
        <c:smooth val="0"/>
        <c:axId val="881553920"/>
        <c:axId val="881539808"/>
      </c:lineChart>
      <c:catAx>
        <c:axId val="881553920"/>
        <c:scaling>
          <c:orientation val="minMax"/>
        </c:scaling>
        <c:delete val="0"/>
        <c:axPos val="b"/>
        <c:numFmt formatCode="General" sourceLinked="1"/>
        <c:majorTickMark val="none"/>
        <c:minorTickMark val="none"/>
        <c:tickLblPos val="nextTo"/>
        <c:txPr>
          <a:bodyPr/>
          <a:lstStyle/>
          <a:p>
            <a:pPr>
              <a:defRPr lang="es-CO"/>
            </a:pPr>
            <a:endParaRPr lang="es-CO"/>
          </a:p>
        </c:txPr>
        <c:crossAx val="881539808"/>
        <c:crosses val="autoZero"/>
        <c:auto val="1"/>
        <c:lblAlgn val="ctr"/>
        <c:lblOffset val="100"/>
        <c:noMultiLvlLbl val="0"/>
      </c:catAx>
      <c:valAx>
        <c:axId val="881539808"/>
        <c:scaling>
          <c:orientation val="minMax"/>
        </c:scaling>
        <c:delete val="0"/>
        <c:axPos val="l"/>
        <c:majorGridlines/>
        <c:numFmt formatCode="_(* #,##0_);_(* \(#,##0\);_(* &quot;-&quot;??_);_(@_)" sourceLinked="1"/>
        <c:majorTickMark val="none"/>
        <c:minorTickMark val="none"/>
        <c:tickLblPos val="nextTo"/>
        <c:spPr>
          <a:ln w="9525">
            <a:noFill/>
          </a:ln>
        </c:spPr>
        <c:txPr>
          <a:bodyPr/>
          <a:lstStyle/>
          <a:p>
            <a:pPr>
              <a:defRPr lang="es-CO"/>
            </a:pPr>
            <a:endParaRPr lang="es-CO"/>
          </a:p>
        </c:txPr>
        <c:crossAx val="881553920"/>
        <c:crosses val="autoZero"/>
        <c:crossBetween val="between"/>
      </c:valAx>
      <c:spPr>
        <a:solidFill>
          <a:srgbClr val="00B050"/>
        </a:solidFill>
      </c:spPr>
    </c:plotArea>
    <c:legend>
      <c:legendPos val="b"/>
      <c:legendEntry>
        <c:idx val="0"/>
        <c:delete val="1"/>
      </c:legendEntry>
      <c:overlay val="0"/>
      <c:txPr>
        <a:bodyPr/>
        <a:lstStyle/>
        <a:p>
          <a:pPr>
            <a:defRPr lang="es-CO"/>
          </a:pPr>
          <a:endParaRPr lang="es-CO"/>
        </a:p>
      </c:txPr>
    </c:legend>
    <c:plotVisOnly val="1"/>
    <c:dispBlanksAs val="gap"/>
    <c:showDLblsOverMax val="0"/>
  </c:chart>
  <c:spPr>
    <a:noFill/>
    <a:ln w="15875">
      <a:solidFill>
        <a:srgbClr val="00B050"/>
      </a:solidFill>
    </a:ln>
  </c:spPr>
  <c:externalData r:id="rId1">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6"/>
    </mc:Choice>
    <mc:Fallback>
      <c:style val="6"/>
    </mc:Fallback>
  </mc:AlternateContent>
  <c:chart>
    <c:title>
      <c:tx>
        <c:rich>
          <a:bodyPr/>
          <a:lstStyle/>
          <a:p>
            <a:pPr>
              <a:defRPr lang="es-CO" sz="1200">
                <a:solidFill>
                  <a:schemeClr val="bg1"/>
                </a:solidFill>
              </a:defRPr>
            </a:pPr>
            <a:r>
              <a:rPr lang="en-US" sz="1200" baseline="0">
                <a:solidFill>
                  <a:schemeClr val="bg1"/>
                </a:solidFill>
              </a:rPr>
              <a:t> MONITOREO VIDA UTIL 2017</a:t>
            </a:r>
          </a:p>
        </c:rich>
      </c:tx>
      <c:overlay val="0"/>
    </c:title>
    <c:autoTitleDeleted val="0"/>
    <c:plotArea>
      <c:layout/>
      <c:barChart>
        <c:barDir val="col"/>
        <c:grouping val="clustered"/>
        <c:varyColors val="0"/>
        <c:ser>
          <c:idx val="0"/>
          <c:order val="0"/>
          <c:spPr>
            <a:solidFill>
              <a:srgbClr val="449E46"/>
            </a:solidFill>
          </c:spPr>
          <c:invertIfNegative val="0"/>
          <c:dLbls>
            <c:spPr>
              <a:noFill/>
              <a:ln>
                <a:noFill/>
              </a:ln>
              <a:effectLst/>
            </c:spPr>
            <c:txPr>
              <a:bodyPr/>
              <a:lstStyle/>
              <a:p>
                <a:pPr>
                  <a:defRPr lang="es-CO" sz="1000" b="1"/>
                </a:pPr>
                <a:endParaRPr lang="es-CO"/>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'vida util (2)'!$E$34:$P$34</c:f>
              <c:strCache>
                <c:ptCount val="12"/>
                <c:pt idx="0">
                  <c:v>ENERO</c:v>
                </c:pt>
                <c:pt idx="1">
                  <c:v>FEB</c:v>
                </c:pt>
                <c:pt idx="2">
                  <c:v>MARZ</c:v>
                </c:pt>
                <c:pt idx="3">
                  <c:v>ABRIL</c:v>
                </c:pt>
                <c:pt idx="4">
                  <c:v>MAYO</c:v>
                </c:pt>
                <c:pt idx="5">
                  <c:v>JUNIO</c:v>
                </c:pt>
                <c:pt idx="6">
                  <c:v>JULIO</c:v>
                </c:pt>
                <c:pt idx="7">
                  <c:v>AGOSTO</c:v>
                </c:pt>
                <c:pt idx="8">
                  <c:v>SEPT</c:v>
                </c:pt>
                <c:pt idx="9">
                  <c:v>OCT</c:v>
                </c:pt>
                <c:pt idx="10">
                  <c:v>NOV</c:v>
                </c:pt>
                <c:pt idx="11">
                  <c:v>DICIEMBRE</c:v>
                </c:pt>
              </c:strCache>
            </c:strRef>
          </c:cat>
          <c:val>
            <c:numRef>
              <c:f>'vida util (2)'!$E$38:$P$38</c:f>
              <c:numCache>
                <c:formatCode>0%</c:formatCode>
                <c:ptCount val="12"/>
                <c:pt idx="0">
                  <c:v>0.58639090717235942</c:v>
                </c:pt>
                <c:pt idx="1">
                  <c:v>0.55325968229370825</c:v>
                </c:pt>
                <c:pt idx="2">
                  <c:v>0.51262668160028968</c:v>
                </c:pt>
                <c:pt idx="3">
                  <c:v>0.47742630088335503</c:v>
                </c:pt>
                <c:pt idx="4">
                  <c:v>0.43715048889022895</c:v>
                </c:pt>
                <c:pt idx="5">
                  <c:v>0.39735268588139544</c:v>
                </c:pt>
                <c:pt idx="6">
                  <c:v>0.35937038982182179</c:v>
                </c:pt>
                <c:pt idx="7">
                  <c:v>0.32184057402996802</c:v>
                </c:pt>
                <c:pt idx="8">
                  <c:v>0.2948196810274657</c:v>
                </c:pt>
                <c:pt idx="9">
                  <c:v>0.26757791914136692</c:v>
                </c:pt>
                <c:pt idx="10">
                  <c:v>0.25261539389188714</c:v>
                </c:pt>
                <c:pt idx="11">
                  <c:v>0.22973258162742327</c:v>
                </c:pt>
              </c:numCache>
            </c:numRef>
          </c:val>
          <c:extLst xmlns:c16r2="http://schemas.microsoft.com/office/drawing/2015/06/chart">
            <c:ext xmlns:c16="http://schemas.microsoft.com/office/drawing/2014/chart" uri="{C3380CC4-5D6E-409C-BE32-E72D297353CC}">
              <c16:uniqueId val="{00000000-1D8E-4477-B657-101737C2C8F9}"/>
            </c:ext>
          </c:extLst>
        </c:ser>
        <c:dLbls>
          <c:showLegendKey val="0"/>
          <c:showVal val="0"/>
          <c:showCatName val="0"/>
          <c:showSerName val="0"/>
          <c:showPercent val="0"/>
          <c:showBubbleSize val="0"/>
        </c:dLbls>
        <c:gapWidth val="150"/>
        <c:axId val="680614184"/>
        <c:axId val="680616144"/>
      </c:barChart>
      <c:catAx>
        <c:axId val="680614184"/>
        <c:scaling>
          <c:orientation val="minMax"/>
        </c:scaling>
        <c:delete val="1"/>
        <c:axPos val="b"/>
        <c:title>
          <c:tx>
            <c:rich>
              <a:bodyPr/>
              <a:lstStyle/>
              <a:p>
                <a:pPr>
                  <a:defRPr lang="es-CO"/>
                </a:pPr>
                <a:r>
                  <a:rPr lang="es-ES"/>
                  <a:t>MESES</a:t>
                </a:r>
              </a:p>
            </c:rich>
          </c:tx>
          <c:overlay val="0"/>
        </c:title>
        <c:numFmt formatCode="General" sourceLinked="1"/>
        <c:majorTickMark val="none"/>
        <c:minorTickMark val="none"/>
        <c:tickLblPos val="low"/>
        <c:crossAx val="680616144"/>
        <c:crosses val="autoZero"/>
        <c:auto val="1"/>
        <c:lblAlgn val="ctr"/>
        <c:lblOffset val="50"/>
        <c:tickMarkSkip val="1"/>
        <c:noMultiLvlLbl val="0"/>
      </c:catAx>
      <c:valAx>
        <c:axId val="680616144"/>
        <c:scaling>
          <c:orientation val="minMax"/>
        </c:scaling>
        <c:delete val="0"/>
        <c:axPos val="l"/>
        <c:majorGridlines/>
        <c:title>
          <c:tx>
            <c:rich>
              <a:bodyPr/>
              <a:lstStyle/>
              <a:p>
                <a:pPr>
                  <a:defRPr lang="es-CO" sz="900"/>
                </a:pPr>
                <a:r>
                  <a:rPr lang="en-US" sz="900"/>
                  <a:t>PORCENTAJE</a:t>
                </a:r>
              </a:p>
            </c:rich>
          </c:tx>
          <c:overlay val="0"/>
        </c:title>
        <c:numFmt formatCode="0%" sourceLinked="1"/>
        <c:majorTickMark val="out"/>
        <c:minorTickMark val="none"/>
        <c:tickLblPos val="nextTo"/>
        <c:txPr>
          <a:bodyPr/>
          <a:lstStyle/>
          <a:p>
            <a:pPr>
              <a:defRPr lang="es-CO"/>
            </a:pPr>
            <a:endParaRPr lang="es-CO"/>
          </a:p>
        </c:txPr>
        <c:crossAx val="680614184"/>
        <c:crosses val="autoZero"/>
        <c:crossBetween val="between"/>
      </c:valAx>
      <c:spPr>
        <a:ln>
          <a:solidFill>
            <a:sysClr val="windowText" lastClr="000000">
              <a:tint val="75000"/>
              <a:shade val="95000"/>
              <a:satMod val="105000"/>
            </a:sysClr>
          </a:solidFill>
        </a:ln>
      </c:spPr>
    </c:plotArea>
    <c:plotVisOnly val="1"/>
    <c:dispBlanksAs val="gap"/>
    <c:showDLblsOverMax val="0"/>
  </c:chart>
  <c:spPr>
    <a:gradFill>
      <a:gsLst>
        <a:gs pos="0">
          <a:srgbClr val="002060"/>
        </a:gs>
        <a:gs pos="50000">
          <a:srgbClr val="4F81BD">
            <a:tint val="44500"/>
            <a:satMod val="160000"/>
          </a:srgbClr>
        </a:gs>
        <a:gs pos="100000">
          <a:srgbClr val="4F81BD">
            <a:tint val="23500"/>
            <a:satMod val="160000"/>
          </a:srgbClr>
        </a:gs>
      </a:gsLst>
      <a:lin ang="5400000" scaled="0"/>
    </a:gradFill>
  </c:spPr>
  <c:externalData r:id="rId1">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36"/>
    </mc:Choice>
    <mc:Fallback>
      <c:style val="36"/>
    </mc:Fallback>
  </mc:AlternateContent>
  <c:chart>
    <c:title>
      <c:tx>
        <c:rich>
          <a:bodyPr/>
          <a:lstStyle/>
          <a:p>
            <a:pPr>
              <a:defRPr/>
            </a:pPr>
            <a:r>
              <a:rPr lang="en-US"/>
              <a:t>EJECUCION DE LA INVERSION (R.P)</a:t>
            </a:r>
          </a:p>
        </c:rich>
      </c:tx>
      <c:overlay val="0"/>
    </c:title>
    <c:autoTitleDeleted val="0"/>
    <c:plotArea>
      <c:layout/>
      <c:lineChart>
        <c:grouping val="stacked"/>
        <c:varyColors val="0"/>
        <c:ser>
          <c:idx val="0"/>
          <c:order val="0"/>
          <c:marker>
            <c:symbol val="none"/>
          </c:marker>
          <c:dLbls>
            <c:dLbl>
              <c:idx val="0"/>
              <c:layout>
                <c:manualLayout>
                  <c:x val="6.4635505793190469E-3"/>
                  <c:y val="4.5727755427320473E-2"/>
                </c:manualLayout>
              </c:layout>
              <c:showLegendKey val="0"/>
              <c:showVal val="1"/>
              <c:showCatName val="0"/>
              <c:showSerName val="0"/>
              <c:showPercent val="0"/>
              <c:showBubbleSize val="0"/>
              <c:extLst>
                <c:ext xmlns:c15="http://schemas.microsoft.com/office/drawing/2012/chart" uri="{CE6537A1-D6FC-4f65-9D91-7224C49458BB}"/>
              </c:extLst>
            </c:dLbl>
            <c:dLbl>
              <c:idx val="1"/>
              <c:layout>
                <c:manualLayout>
                  <c:x val="2.1545168597730292E-3"/>
                  <c:y val="-3.0485170284880687E-2"/>
                </c:manualLayout>
              </c:layout>
              <c:showLegendKey val="0"/>
              <c:showVal val="1"/>
              <c:showCatName val="0"/>
              <c:showSerName val="0"/>
              <c:showPercent val="0"/>
              <c:showBubbleSize val="0"/>
              <c:extLst>
                <c:ext xmlns:c15="http://schemas.microsoft.com/office/drawing/2012/chart" uri="{CE6537A1-D6FC-4f65-9D91-7224C49458BB}"/>
              </c:extLst>
            </c:dLbl>
            <c:dLbl>
              <c:idx val="2"/>
              <c:layout>
                <c:manualLayout>
                  <c:x val="8.6180674390920631E-3"/>
                  <c:y val="-3.8106462856100393E-2"/>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'EJECUCION DE INVERSIONES'!$C$57:$I$57</c:f>
              <c:strCache>
                <c:ptCount val="7"/>
                <c:pt idx="0">
                  <c:v>2011</c:v>
                </c:pt>
                <c:pt idx="1">
                  <c:v>2012</c:v>
                </c:pt>
                <c:pt idx="2">
                  <c:v>2013</c:v>
                </c:pt>
                <c:pt idx="3">
                  <c:v>2014</c:v>
                </c:pt>
                <c:pt idx="4">
                  <c:v>2015</c:v>
                </c:pt>
                <c:pt idx="5">
                  <c:v>2016</c:v>
                </c:pt>
                <c:pt idx="6">
                  <c:v>2017</c:v>
                </c:pt>
              </c:strCache>
            </c:strRef>
          </c:cat>
          <c:val>
            <c:numRef>
              <c:f>'EJECUCION DE INVERSIONES'!$C$58:$I$58</c:f>
              <c:numCache>
                <c:formatCode>0%</c:formatCode>
                <c:ptCount val="7"/>
                <c:pt idx="0">
                  <c:v>0.6714</c:v>
                </c:pt>
                <c:pt idx="1">
                  <c:v>0.46</c:v>
                </c:pt>
                <c:pt idx="2">
                  <c:v>0.85</c:v>
                </c:pt>
                <c:pt idx="3">
                  <c:v>0.54</c:v>
                </c:pt>
                <c:pt idx="4">
                  <c:v>0.38</c:v>
                </c:pt>
                <c:pt idx="5">
                  <c:v>0.79</c:v>
                </c:pt>
                <c:pt idx="6">
                  <c:v>0.91873805439117873</c:v>
                </c:pt>
              </c:numCache>
            </c:numRef>
          </c:val>
          <c:smooth val="0"/>
        </c:ser>
        <c:dLbls>
          <c:showLegendKey val="0"/>
          <c:showVal val="1"/>
          <c:showCatName val="0"/>
          <c:showSerName val="0"/>
          <c:showPercent val="0"/>
          <c:showBubbleSize val="0"/>
        </c:dLbls>
        <c:smooth val="0"/>
        <c:axId val="610678464"/>
        <c:axId val="610677288"/>
      </c:lineChart>
      <c:catAx>
        <c:axId val="610678464"/>
        <c:scaling>
          <c:orientation val="minMax"/>
        </c:scaling>
        <c:delete val="0"/>
        <c:axPos val="b"/>
        <c:numFmt formatCode="General" sourceLinked="0"/>
        <c:majorTickMark val="none"/>
        <c:minorTickMark val="none"/>
        <c:tickLblPos val="nextTo"/>
        <c:crossAx val="610677288"/>
        <c:crosses val="autoZero"/>
        <c:auto val="1"/>
        <c:lblAlgn val="ctr"/>
        <c:lblOffset val="100"/>
        <c:noMultiLvlLbl val="0"/>
      </c:catAx>
      <c:valAx>
        <c:axId val="610677288"/>
        <c:scaling>
          <c:orientation val="minMax"/>
        </c:scaling>
        <c:delete val="0"/>
        <c:axPos val="l"/>
        <c:majorGridlines/>
        <c:numFmt formatCode="0%" sourceLinked="1"/>
        <c:majorTickMark val="none"/>
        <c:minorTickMark val="none"/>
        <c:tickLblPos val="nextTo"/>
        <c:crossAx val="610678464"/>
        <c:crosses val="autoZero"/>
        <c:crossBetween val="between"/>
      </c:valAx>
    </c:plotArea>
    <c:plotVisOnly val="1"/>
    <c:dispBlanksAs val="zero"/>
    <c:showDLblsOverMax val="0"/>
  </c:chart>
  <c:spPr>
    <a:gradFill>
      <a:gsLst>
        <a:gs pos="0">
          <a:srgbClr val="FFEFD1"/>
        </a:gs>
        <a:gs pos="64999">
          <a:srgbClr val="F0EBD5"/>
        </a:gs>
        <a:gs pos="100000">
          <a:srgbClr val="D1C39F"/>
        </a:gs>
      </a:gsLst>
      <a:lin ang="5400000" scaled="0"/>
    </a:gradFill>
  </c:spPr>
  <c:txPr>
    <a:bodyPr/>
    <a:lstStyle/>
    <a:p>
      <a:pPr>
        <a:defRPr sz="700">
          <a:latin typeface="Verdana" panose="020B0604030504040204" pitchFamily="34" charset="0"/>
          <a:ea typeface="Verdana" panose="020B0604030504040204" pitchFamily="34" charset="0"/>
          <a:cs typeface="Verdana" panose="020B0604030504040204" pitchFamily="34" charset="0"/>
        </a:defRPr>
      </a:pPr>
      <a:endParaRPr lang="es-CO"/>
    </a:p>
  </c:txPr>
  <c:externalData r:id="rId1">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s-ES"/>
              <a:t>HISTORICO SERVICIO DE ACUEDUCTO</a:t>
            </a:r>
          </a:p>
        </c:rich>
      </c:tx>
      <c:layout>
        <c:manualLayout>
          <c:xMode val="edge"/>
          <c:yMode val="edge"/>
          <c:x val="0.33228805012819568"/>
          <c:y val="2.3270446935501989E-2"/>
        </c:manualLayout>
      </c:layout>
      <c:overlay val="0"/>
    </c:title>
    <c:autoTitleDeleted val="0"/>
    <c:plotArea>
      <c:layout/>
      <c:barChart>
        <c:barDir val="col"/>
        <c:grouping val="clustered"/>
        <c:varyColors val="0"/>
        <c:ser>
          <c:idx val="0"/>
          <c:order val="0"/>
          <c:tx>
            <c:strRef>
              <c:f>'COBERTURA AC-DANE'!$A$75</c:f>
              <c:strCache>
                <c:ptCount val="1"/>
                <c:pt idx="0">
                  <c:v>Suscriptores Acueducto PEI proyectado</c:v>
                </c:pt>
              </c:strCache>
            </c:strRef>
          </c:tx>
          <c:spPr>
            <a:ln w="28575">
              <a:noFill/>
            </a:ln>
          </c:spPr>
          <c:invertIfNegative val="0"/>
          <c:dLbls>
            <c:spPr>
              <a:noFill/>
              <a:ln>
                <a:noFill/>
              </a:ln>
              <a:effectLst/>
            </c:sp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'COBERTURA AC-DANE'!$C$74:$K$74</c:f>
              <c:numCache>
                <c:formatCode>General</c:formatCode>
                <c:ptCount val="9"/>
                <c:pt idx="0">
                  <c:v>2009</c:v>
                </c:pt>
                <c:pt idx="1">
                  <c:v>2010</c:v>
                </c:pt>
                <c:pt idx="2">
                  <c:v>2011</c:v>
                </c:pt>
                <c:pt idx="3">
                  <c:v>2012</c:v>
                </c:pt>
                <c:pt idx="4">
                  <c:v>2013</c:v>
                </c:pt>
                <c:pt idx="5">
                  <c:v>2014</c:v>
                </c:pt>
                <c:pt idx="6">
                  <c:v>2015</c:v>
                </c:pt>
                <c:pt idx="7">
                  <c:v>2016</c:v>
                </c:pt>
                <c:pt idx="8">
                  <c:v>2017</c:v>
                </c:pt>
              </c:numCache>
            </c:numRef>
          </c:cat>
          <c:val>
            <c:numRef>
              <c:f>'COBERTURA AC-DANE'!$C$75:$K$75</c:f>
              <c:numCache>
                <c:formatCode>#,##0</c:formatCode>
                <c:ptCount val="9"/>
                <c:pt idx="0">
                  <c:v>22400</c:v>
                </c:pt>
                <c:pt idx="1">
                  <c:v>25400</c:v>
                </c:pt>
                <c:pt idx="2">
                  <c:v>26000</c:v>
                </c:pt>
                <c:pt idx="3">
                  <c:v>28269</c:v>
                </c:pt>
                <c:pt idx="4">
                  <c:v>29469</c:v>
                </c:pt>
                <c:pt idx="5">
                  <c:v>30669</c:v>
                </c:pt>
                <c:pt idx="6">
                  <c:v>31869</c:v>
                </c:pt>
                <c:pt idx="7">
                  <c:v>35478</c:v>
                </c:pt>
                <c:pt idx="8">
                  <c:v>36362</c:v>
                </c:pt>
              </c:numCache>
            </c:numRef>
          </c:val>
        </c:ser>
        <c:ser>
          <c:idx val="1"/>
          <c:order val="1"/>
          <c:tx>
            <c:strRef>
              <c:f>'COBERTURA AC-DANE'!$A$76</c:f>
              <c:strCache>
                <c:ptCount val="1"/>
                <c:pt idx="0">
                  <c:v>Suscriptores Acueducto Real</c:v>
                </c:pt>
              </c:strCache>
            </c:strRef>
          </c:tx>
          <c:spPr>
            <a:ln w="28575">
              <a:noFill/>
            </a:ln>
          </c:spPr>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'COBERTURA AC-DANE'!$C$74:$K$74</c:f>
              <c:numCache>
                <c:formatCode>General</c:formatCode>
                <c:ptCount val="9"/>
                <c:pt idx="0">
                  <c:v>2009</c:v>
                </c:pt>
                <c:pt idx="1">
                  <c:v>2010</c:v>
                </c:pt>
                <c:pt idx="2">
                  <c:v>2011</c:v>
                </c:pt>
                <c:pt idx="3">
                  <c:v>2012</c:v>
                </c:pt>
                <c:pt idx="4">
                  <c:v>2013</c:v>
                </c:pt>
                <c:pt idx="5">
                  <c:v>2014</c:v>
                </c:pt>
                <c:pt idx="6">
                  <c:v>2015</c:v>
                </c:pt>
                <c:pt idx="7">
                  <c:v>2016</c:v>
                </c:pt>
                <c:pt idx="8">
                  <c:v>2017</c:v>
                </c:pt>
              </c:numCache>
            </c:numRef>
          </c:cat>
          <c:val>
            <c:numRef>
              <c:f>'COBERTURA AC-DANE'!$C$76:$K$76</c:f>
              <c:numCache>
                <c:formatCode>#,##0</c:formatCode>
                <c:ptCount val="9"/>
                <c:pt idx="0">
                  <c:v>24289</c:v>
                </c:pt>
                <c:pt idx="1">
                  <c:v>25758</c:v>
                </c:pt>
                <c:pt idx="2">
                  <c:v>27069</c:v>
                </c:pt>
                <c:pt idx="3">
                  <c:v>28273</c:v>
                </c:pt>
                <c:pt idx="4">
                  <c:v>30013</c:v>
                </c:pt>
                <c:pt idx="5">
                  <c:v>30536</c:v>
                </c:pt>
                <c:pt idx="6">
                  <c:v>35033</c:v>
                </c:pt>
                <c:pt idx="7">
                  <c:v>35033</c:v>
                </c:pt>
                <c:pt idx="8">
                  <c:v>36875</c:v>
                </c:pt>
              </c:numCache>
            </c:numRef>
          </c:val>
        </c:ser>
        <c:dLbls>
          <c:showLegendKey val="0"/>
          <c:showVal val="0"/>
          <c:showCatName val="0"/>
          <c:showSerName val="0"/>
          <c:showPercent val="0"/>
          <c:showBubbleSize val="0"/>
        </c:dLbls>
        <c:gapWidth val="75"/>
        <c:overlap val="-25"/>
        <c:axId val="881549608"/>
        <c:axId val="666504192"/>
      </c:barChart>
      <c:catAx>
        <c:axId val="881549608"/>
        <c:scaling>
          <c:orientation val="minMax"/>
        </c:scaling>
        <c:delete val="0"/>
        <c:axPos val="b"/>
        <c:numFmt formatCode="General" sourceLinked="1"/>
        <c:majorTickMark val="none"/>
        <c:minorTickMark val="none"/>
        <c:tickLblPos val="nextTo"/>
        <c:crossAx val="666504192"/>
        <c:crosses val="autoZero"/>
        <c:auto val="1"/>
        <c:lblAlgn val="ctr"/>
        <c:lblOffset val="100"/>
        <c:noMultiLvlLbl val="0"/>
      </c:catAx>
      <c:valAx>
        <c:axId val="666504192"/>
        <c:scaling>
          <c:orientation val="minMax"/>
        </c:scaling>
        <c:delete val="0"/>
        <c:axPos val="l"/>
        <c:majorGridlines/>
        <c:numFmt formatCode="#,##0" sourceLinked="1"/>
        <c:majorTickMark val="none"/>
        <c:minorTickMark val="none"/>
        <c:tickLblPos val="nextTo"/>
        <c:spPr>
          <a:ln w="9525">
            <a:noFill/>
          </a:ln>
        </c:spPr>
        <c:crossAx val="881549608"/>
        <c:crosses val="autoZero"/>
        <c:crossBetween val="between"/>
      </c:valAx>
    </c:plotArea>
    <c:legend>
      <c:legendPos val="b"/>
      <c:overlay val="0"/>
    </c:legend>
    <c:plotVisOnly val="1"/>
    <c:dispBlanksAs val="gap"/>
    <c:showDLblsOverMax val="0"/>
  </c:chart>
  <c:txPr>
    <a:bodyPr/>
    <a:lstStyle/>
    <a:p>
      <a:pPr>
        <a:defRPr sz="800"/>
      </a:pPr>
      <a:endParaRPr lang="es-CO"/>
    </a:p>
  </c:txPr>
  <c:externalData r:id="rId1">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s-ES"/>
              <a:t>HISTORICO SERVICIO DE ALCANTARILLADO</a:t>
            </a:r>
          </a:p>
        </c:rich>
      </c:tx>
      <c:layout>
        <c:manualLayout>
          <c:xMode val="edge"/>
          <c:yMode val="edge"/>
          <c:x val="0.1335769364691525"/>
          <c:y val="4.4444461726241558E-2"/>
        </c:manualLayout>
      </c:layout>
      <c:overlay val="0"/>
    </c:title>
    <c:autoTitleDeleted val="0"/>
    <c:plotArea>
      <c:layout>
        <c:manualLayout>
          <c:layoutTarget val="inner"/>
          <c:xMode val="edge"/>
          <c:yMode val="edge"/>
          <c:x val="7.9703693907382425E-2"/>
          <c:y val="0.18209000487268123"/>
          <c:w val="0.90992853174763155"/>
          <c:h val="0.60528089466492663"/>
        </c:manualLayout>
      </c:layout>
      <c:barChart>
        <c:barDir val="col"/>
        <c:grouping val="clustered"/>
        <c:varyColors val="0"/>
        <c:ser>
          <c:idx val="0"/>
          <c:order val="0"/>
          <c:tx>
            <c:strRef>
              <c:f>'COBERTURA alc DANE'!$A$70</c:f>
              <c:strCache>
                <c:ptCount val="1"/>
                <c:pt idx="0">
                  <c:v>Suscriptores Alcantarillado PEI proyectado</c:v>
                </c:pt>
              </c:strCache>
            </c:strRef>
          </c:tx>
          <c:spPr>
            <a:ln w="28575">
              <a:noFill/>
            </a:ln>
          </c:spPr>
          <c:invertIfNegative val="0"/>
          <c:dLbls>
            <c:spPr>
              <a:noFill/>
              <a:ln>
                <a:noFill/>
              </a:ln>
              <a:effectLst/>
            </c:sp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'COBERTURA alc DANE'!$C$69:$K$69</c:f>
              <c:strCache>
                <c:ptCount val="9"/>
                <c:pt idx="0">
                  <c:v>2009</c:v>
                </c:pt>
                <c:pt idx="1">
                  <c:v>2010</c:v>
                </c:pt>
                <c:pt idx="2">
                  <c:v>2011</c:v>
                </c:pt>
                <c:pt idx="3">
                  <c:v>2012</c:v>
                </c:pt>
                <c:pt idx="4">
                  <c:v>2013</c:v>
                </c:pt>
                <c:pt idx="5">
                  <c:v>2014</c:v>
                </c:pt>
                <c:pt idx="6">
                  <c:v>2015</c:v>
                </c:pt>
                <c:pt idx="7">
                  <c:v>2016</c:v>
                </c:pt>
                <c:pt idx="8">
                  <c:v>2017</c:v>
                </c:pt>
              </c:strCache>
            </c:strRef>
          </c:cat>
          <c:val>
            <c:numRef>
              <c:f>'COBERTURA alc DANE'!$C$70:$K$70</c:f>
              <c:numCache>
                <c:formatCode>#,##0</c:formatCode>
                <c:ptCount val="9"/>
                <c:pt idx="0">
                  <c:v>22200</c:v>
                </c:pt>
                <c:pt idx="1">
                  <c:v>24700</c:v>
                </c:pt>
                <c:pt idx="2">
                  <c:v>25445</c:v>
                </c:pt>
                <c:pt idx="3">
                  <c:v>27915</c:v>
                </c:pt>
                <c:pt idx="4">
                  <c:v>29115</c:v>
                </c:pt>
                <c:pt idx="5">
                  <c:v>30315</c:v>
                </c:pt>
                <c:pt idx="6">
                  <c:v>32240</c:v>
                </c:pt>
                <c:pt idx="7" formatCode="_ * #,##0_ ;_ * \-#,##0_ ;_ * &quot;-&quot;??_ ;_ @_ ">
                  <c:v>35245</c:v>
                </c:pt>
                <c:pt idx="8">
                  <c:v>36362</c:v>
                </c:pt>
              </c:numCache>
            </c:numRef>
          </c:val>
        </c:ser>
        <c:ser>
          <c:idx val="1"/>
          <c:order val="1"/>
          <c:tx>
            <c:strRef>
              <c:f>'COBERTURA alc DANE'!$A$71</c:f>
              <c:strCache>
                <c:ptCount val="1"/>
                <c:pt idx="0">
                  <c:v>Suscriptores Alcantarillado Real</c:v>
                </c:pt>
              </c:strCache>
            </c:strRef>
          </c:tx>
          <c:spPr>
            <a:ln w="28575">
              <a:noFill/>
            </a:ln>
          </c:spPr>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'COBERTURA alc DANE'!$C$69:$K$69</c:f>
              <c:strCache>
                <c:ptCount val="9"/>
                <c:pt idx="0">
                  <c:v>2009</c:v>
                </c:pt>
                <c:pt idx="1">
                  <c:v>2010</c:v>
                </c:pt>
                <c:pt idx="2">
                  <c:v>2011</c:v>
                </c:pt>
                <c:pt idx="3">
                  <c:v>2012</c:v>
                </c:pt>
                <c:pt idx="4">
                  <c:v>2013</c:v>
                </c:pt>
                <c:pt idx="5">
                  <c:v>2014</c:v>
                </c:pt>
                <c:pt idx="6">
                  <c:v>2015</c:v>
                </c:pt>
                <c:pt idx="7">
                  <c:v>2016</c:v>
                </c:pt>
                <c:pt idx="8">
                  <c:v>2017</c:v>
                </c:pt>
              </c:strCache>
            </c:strRef>
          </c:cat>
          <c:val>
            <c:numRef>
              <c:f>'COBERTURA alc DANE'!$C$71:$K$71</c:f>
              <c:numCache>
                <c:formatCode>#,##0</c:formatCode>
                <c:ptCount val="9"/>
                <c:pt idx="0">
                  <c:v>23832</c:v>
                </c:pt>
                <c:pt idx="1">
                  <c:v>25194</c:v>
                </c:pt>
                <c:pt idx="2">
                  <c:v>26715</c:v>
                </c:pt>
                <c:pt idx="3">
                  <c:v>28064</c:v>
                </c:pt>
                <c:pt idx="4">
                  <c:v>29890</c:v>
                </c:pt>
                <c:pt idx="5">
                  <c:v>30858</c:v>
                </c:pt>
                <c:pt idx="6">
                  <c:v>32241</c:v>
                </c:pt>
                <c:pt idx="7">
                  <c:v>35478</c:v>
                </c:pt>
                <c:pt idx="8">
                  <c:v>37077</c:v>
                </c:pt>
              </c:numCache>
            </c:numRef>
          </c:val>
        </c:ser>
        <c:dLbls>
          <c:showLegendKey val="0"/>
          <c:showVal val="0"/>
          <c:showCatName val="0"/>
          <c:showSerName val="0"/>
          <c:showPercent val="0"/>
          <c:showBubbleSize val="0"/>
        </c:dLbls>
        <c:gapWidth val="75"/>
        <c:overlap val="-25"/>
        <c:axId val="666503408"/>
        <c:axId val="666503016"/>
      </c:barChart>
      <c:catAx>
        <c:axId val="666503408"/>
        <c:scaling>
          <c:orientation val="minMax"/>
        </c:scaling>
        <c:delete val="0"/>
        <c:axPos val="b"/>
        <c:numFmt formatCode="General" sourceLinked="1"/>
        <c:majorTickMark val="none"/>
        <c:minorTickMark val="none"/>
        <c:tickLblPos val="nextTo"/>
        <c:crossAx val="666503016"/>
        <c:crosses val="autoZero"/>
        <c:auto val="1"/>
        <c:lblAlgn val="ctr"/>
        <c:lblOffset val="100"/>
        <c:noMultiLvlLbl val="0"/>
      </c:catAx>
      <c:valAx>
        <c:axId val="666503016"/>
        <c:scaling>
          <c:orientation val="minMax"/>
        </c:scaling>
        <c:delete val="0"/>
        <c:axPos val="l"/>
        <c:majorGridlines/>
        <c:numFmt formatCode="#,##0" sourceLinked="1"/>
        <c:majorTickMark val="none"/>
        <c:minorTickMark val="none"/>
        <c:tickLblPos val="nextTo"/>
        <c:spPr>
          <a:ln w="9525">
            <a:noFill/>
          </a:ln>
        </c:spPr>
        <c:crossAx val="666503408"/>
        <c:crosses val="autoZero"/>
        <c:crossBetween val="between"/>
      </c:valAx>
    </c:plotArea>
    <c:legend>
      <c:legendPos val="b"/>
      <c:overlay val="0"/>
    </c:legend>
    <c:plotVisOnly val="1"/>
    <c:dispBlanksAs val="gap"/>
    <c:showDLblsOverMax val="0"/>
  </c:chart>
  <c:txPr>
    <a:bodyPr/>
    <a:lstStyle/>
    <a:p>
      <a:pPr>
        <a:defRPr sz="800"/>
      </a:pPr>
      <a:endParaRPr lang="es-CO"/>
    </a:p>
  </c:txPr>
  <c:externalData r:id="rId1">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r>
              <a:rPr lang="es-CO"/>
              <a:t>REPOSICIONES DE MEDIDORES</a:t>
            </a:r>
          </a:p>
        </c:rich>
      </c:tx>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es-CO"/>
        </a:p>
      </c:txPr>
    </c:title>
    <c:autoTitleDeleted val="0"/>
    <c:view3D>
      <c:rotX val="0"/>
      <c:rotY val="0"/>
      <c:depthPercent val="60"/>
      <c:rAngAx val="0"/>
      <c:perspective val="100"/>
    </c:view3D>
    <c:floor>
      <c:thickness val="0"/>
      <c:spPr>
        <a:solidFill>
          <a:schemeClr val="lt1">
            <a:lumMod val="95000"/>
          </a:schemeClr>
        </a:solid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RESUMEN!$A$8</c:f>
              <c:strCache>
                <c:ptCount val="1"/>
                <c:pt idx="0">
                  <c:v>Reposición de Medidores</c:v>
                </c:pt>
              </c:strCache>
            </c:strRef>
          </c:tx>
          <c:spPr>
            <a:solidFill>
              <a:schemeClr val="accent1">
                <a:alpha val="85000"/>
              </a:schemeClr>
            </a:solidFill>
            <a:ln w="9525" cap="flat" cmpd="sng" algn="ctr">
              <a:solidFill>
                <a:schemeClr val="accent1">
                  <a:lumMod val="75000"/>
                </a:schemeClr>
              </a:solidFill>
              <a:round/>
            </a:ln>
            <a:effectLst/>
            <a:sp3d contourW="9525">
              <a:contourClr>
                <a:schemeClr val="accent1">
                  <a:lumMod val="75000"/>
                </a:schemeClr>
              </a:contourClr>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es-CO"/>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RESUMEN!$B$6:$N$7</c:f>
              <c:strCache>
                <c:ptCount val="13"/>
                <c:pt idx="0">
                  <c:v>Enero</c:v>
                </c:pt>
                <c:pt idx="1">
                  <c:v>Febrero</c:v>
                </c:pt>
                <c:pt idx="2">
                  <c:v>Marzo</c:v>
                </c:pt>
                <c:pt idx="3">
                  <c:v>Abril</c:v>
                </c:pt>
                <c:pt idx="4">
                  <c:v>Mayo</c:v>
                </c:pt>
                <c:pt idx="5">
                  <c:v>Junio</c:v>
                </c:pt>
                <c:pt idx="6">
                  <c:v>Julio</c:v>
                </c:pt>
                <c:pt idx="7">
                  <c:v>Agosto</c:v>
                </c:pt>
                <c:pt idx="8">
                  <c:v>Septiembre</c:v>
                </c:pt>
                <c:pt idx="9">
                  <c:v>Octubre</c:v>
                </c:pt>
                <c:pt idx="10">
                  <c:v>Noviembre</c:v>
                </c:pt>
                <c:pt idx="11">
                  <c:v>Diciembre</c:v>
                </c:pt>
                <c:pt idx="12">
                  <c:v>TOTAL</c:v>
                </c:pt>
              </c:strCache>
            </c:strRef>
          </c:cat>
          <c:val>
            <c:numRef>
              <c:f>RESUMEN!$B$8:$N$8</c:f>
              <c:numCache>
                <c:formatCode>General</c:formatCode>
                <c:ptCount val="13"/>
                <c:pt idx="0">
                  <c:v>61</c:v>
                </c:pt>
                <c:pt idx="1">
                  <c:v>88</c:v>
                </c:pt>
                <c:pt idx="2">
                  <c:v>32</c:v>
                </c:pt>
                <c:pt idx="3">
                  <c:v>84</c:v>
                </c:pt>
                <c:pt idx="4">
                  <c:v>90</c:v>
                </c:pt>
                <c:pt idx="5">
                  <c:v>124</c:v>
                </c:pt>
                <c:pt idx="6">
                  <c:v>142</c:v>
                </c:pt>
                <c:pt idx="7">
                  <c:v>191</c:v>
                </c:pt>
                <c:pt idx="8">
                  <c:v>180</c:v>
                </c:pt>
                <c:pt idx="9">
                  <c:v>94</c:v>
                </c:pt>
                <c:pt idx="10">
                  <c:v>75</c:v>
                </c:pt>
                <c:pt idx="11">
                  <c:v>65</c:v>
                </c:pt>
                <c:pt idx="12">
                  <c:v>1226</c:v>
                </c:pt>
              </c:numCache>
            </c:numRef>
          </c:val>
          <c:extLst xmlns:c16r2="http://schemas.microsoft.com/office/drawing/2015/06/chart">
            <c:ext xmlns:c16="http://schemas.microsoft.com/office/drawing/2014/chart" uri="{C3380CC4-5D6E-409C-BE32-E72D297353CC}">
              <c16:uniqueId val="{00000000-AEAF-4413-80E2-38857E58C9AE}"/>
            </c:ext>
          </c:extLst>
        </c:ser>
        <c:dLbls>
          <c:showLegendKey val="0"/>
          <c:showVal val="0"/>
          <c:showCatName val="0"/>
          <c:showSerName val="0"/>
          <c:showPercent val="0"/>
          <c:showBubbleSize val="0"/>
        </c:dLbls>
        <c:gapWidth val="65"/>
        <c:shape val="box"/>
        <c:axId val="666501448"/>
        <c:axId val="666501056"/>
        <c:axId val="0"/>
      </c:bar3DChart>
      <c:catAx>
        <c:axId val="666501448"/>
        <c:scaling>
          <c:orientation val="minMax"/>
        </c:scaling>
        <c:delete val="0"/>
        <c:axPos val="b"/>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0" spcFirstLastPara="1" vertOverflow="ellipsis" wrap="square" anchor="ctr" anchorCtr="1"/>
          <a:lstStyle/>
          <a:p>
            <a:pPr>
              <a:defRPr sz="900" b="0" i="0" u="none" strike="noStrike" kern="1200" cap="all" baseline="0">
                <a:solidFill>
                  <a:schemeClr val="dk1">
                    <a:lumMod val="75000"/>
                    <a:lumOff val="25000"/>
                  </a:schemeClr>
                </a:solidFill>
                <a:latin typeface="+mn-lt"/>
                <a:ea typeface="+mn-ea"/>
                <a:cs typeface="+mn-cs"/>
              </a:defRPr>
            </a:pPr>
            <a:endParaRPr lang="es-CO"/>
          </a:p>
        </c:txPr>
        <c:crossAx val="666501056"/>
        <c:crosses val="autoZero"/>
        <c:auto val="1"/>
        <c:lblAlgn val="ctr"/>
        <c:lblOffset val="100"/>
        <c:noMultiLvlLbl val="0"/>
      </c:catAx>
      <c:valAx>
        <c:axId val="666501056"/>
        <c:scaling>
          <c:orientation val="minMax"/>
        </c:scaling>
        <c:delete val="0"/>
        <c:axPos val="l"/>
        <c:majorGridlines>
          <c:spPr>
            <a:ln w="9525" cap="flat" cmpd="sng" algn="ctr">
              <a:solidFill>
                <a:schemeClr val="dk1">
                  <a:lumMod val="15000"/>
                  <a:lumOff val="85000"/>
                </a:schemeClr>
              </a:solidFill>
              <a:round/>
            </a:ln>
            <a:effectLst/>
          </c:spPr>
        </c:majorGridlines>
        <c:numFmt formatCode="General" sourceLinked="1"/>
        <c:majorTickMark val="none"/>
        <c:minorTickMark val="none"/>
        <c:tickLblPos val="nextTo"/>
        <c:spPr>
          <a:noFill/>
          <a:ln>
            <a:noFill/>
          </a:ln>
          <a:effectLst/>
        </c:spPr>
        <c:txPr>
          <a:bodyPr rot="0" spcFirstLastPara="1" vertOverflow="ellipsis"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s-CO"/>
          </a:p>
        </c:txPr>
        <c:crossAx val="666501448"/>
        <c:crosses val="autoZero"/>
        <c:crossBetween val="between"/>
      </c:valAx>
      <c:spPr>
        <a:noFill/>
        <a:ln>
          <a:noFill/>
        </a:ln>
        <a:effectLst/>
      </c:spPr>
    </c:plotArea>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s-CO"/>
    </a:p>
  </c:txPr>
  <c:externalData r:id="rId3">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r>
              <a:rPr lang="es-CO"/>
              <a:t>INSTALACIONES  ACOMETIDAS NUEVAS</a:t>
            </a:r>
          </a:p>
        </c:rich>
      </c:tx>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es-CO"/>
        </a:p>
      </c:txPr>
    </c:title>
    <c:autoTitleDeleted val="0"/>
    <c:view3D>
      <c:rotX val="0"/>
      <c:rotY val="0"/>
      <c:depthPercent val="60"/>
      <c:rAngAx val="0"/>
      <c:perspective val="100"/>
    </c:view3D>
    <c:floor>
      <c:thickness val="0"/>
      <c:spPr>
        <a:solidFill>
          <a:schemeClr val="lt1">
            <a:lumMod val="95000"/>
          </a:schemeClr>
        </a:solid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RESUMEN!$A$3</c:f>
              <c:strCache>
                <c:ptCount val="1"/>
                <c:pt idx="0">
                  <c:v>Instalaciones nuevas</c:v>
                </c:pt>
              </c:strCache>
            </c:strRef>
          </c:tx>
          <c:spPr>
            <a:solidFill>
              <a:schemeClr val="accent1">
                <a:alpha val="85000"/>
              </a:schemeClr>
            </a:solidFill>
            <a:ln w="9525" cap="flat" cmpd="sng" algn="ctr">
              <a:solidFill>
                <a:schemeClr val="accent1">
                  <a:lumMod val="75000"/>
                </a:schemeClr>
              </a:solidFill>
              <a:round/>
            </a:ln>
            <a:effectLst/>
            <a:sp3d contourW="9525">
              <a:contourClr>
                <a:schemeClr val="accent1">
                  <a:lumMod val="75000"/>
                </a:schemeClr>
              </a:contourClr>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es-CO"/>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RESUMEN!$B$1:$N$2</c:f>
              <c:strCache>
                <c:ptCount val="13"/>
                <c:pt idx="0">
                  <c:v>Enero</c:v>
                </c:pt>
                <c:pt idx="1">
                  <c:v>Febrero</c:v>
                </c:pt>
                <c:pt idx="2">
                  <c:v>Marzo</c:v>
                </c:pt>
                <c:pt idx="3">
                  <c:v>Abril</c:v>
                </c:pt>
                <c:pt idx="4">
                  <c:v>Mayo</c:v>
                </c:pt>
                <c:pt idx="5">
                  <c:v>Junio</c:v>
                </c:pt>
                <c:pt idx="6">
                  <c:v>Julio</c:v>
                </c:pt>
                <c:pt idx="7">
                  <c:v>Agosto</c:v>
                </c:pt>
                <c:pt idx="8">
                  <c:v>Septiembre</c:v>
                </c:pt>
                <c:pt idx="9">
                  <c:v>Octubre</c:v>
                </c:pt>
                <c:pt idx="10">
                  <c:v>Noviembre</c:v>
                </c:pt>
                <c:pt idx="11">
                  <c:v>Diciembre</c:v>
                </c:pt>
                <c:pt idx="12">
                  <c:v>TOTAL</c:v>
                </c:pt>
              </c:strCache>
            </c:strRef>
          </c:cat>
          <c:val>
            <c:numRef>
              <c:f>RESUMEN!$B$3:$N$3</c:f>
              <c:numCache>
                <c:formatCode>General</c:formatCode>
                <c:ptCount val="13"/>
                <c:pt idx="0">
                  <c:v>61</c:v>
                </c:pt>
                <c:pt idx="1">
                  <c:v>67</c:v>
                </c:pt>
                <c:pt idx="2">
                  <c:v>61</c:v>
                </c:pt>
                <c:pt idx="3">
                  <c:v>42</c:v>
                </c:pt>
                <c:pt idx="4">
                  <c:v>40</c:v>
                </c:pt>
                <c:pt idx="5">
                  <c:v>37</c:v>
                </c:pt>
                <c:pt idx="6">
                  <c:v>240</c:v>
                </c:pt>
                <c:pt idx="7">
                  <c:v>169</c:v>
                </c:pt>
                <c:pt idx="8">
                  <c:v>70</c:v>
                </c:pt>
                <c:pt idx="9">
                  <c:v>499</c:v>
                </c:pt>
                <c:pt idx="10">
                  <c:v>277</c:v>
                </c:pt>
                <c:pt idx="11">
                  <c:v>64</c:v>
                </c:pt>
                <c:pt idx="12">
                  <c:v>1627</c:v>
                </c:pt>
              </c:numCache>
            </c:numRef>
          </c:val>
          <c:extLst xmlns:c16r2="http://schemas.microsoft.com/office/drawing/2015/06/chart">
            <c:ext xmlns:c16="http://schemas.microsoft.com/office/drawing/2014/chart" uri="{C3380CC4-5D6E-409C-BE32-E72D297353CC}">
              <c16:uniqueId val="{00000000-0ED7-4E62-8C79-7C8869BEB233}"/>
            </c:ext>
          </c:extLst>
        </c:ser>
        <c:dLbls>
          <c:showLegendKey val="0"/>
          <c:showVal val="0"/>
          <c:showCatName val="0"/>
          <c:showSerName val="0"/>
          <c:showPercent val="0"/>
          <c:showBubbleSize val="0"/>
        </c:dLbls>
        <c:gapWidth val="65"/>
        <c:shape val="box"/>
        <c:axId val="666499880"/>
        <c:axId val="666498704"/>
        <c:axId val="0"/>
      </c:bar3DChart>
      <c:catAx>
        <c:axId val="666499880"/>
        <c:scaling>
          <c:orientation val="minMax"/>
        </c:scaling>
        <c:delete val="0"/>
        <c:axPos val="b"/>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0" spcFirstLastPara="1" vertOverflow="ellipsis" wrap="square" anchor="ctr" anchorCtr="1"/>
          <a:lstStyle/>
          <a:p>
            <a:pPr>
              <a:defRPr sz="900" b="0" i="0" u="none" strike="noStrike" kern="1200" cap="all" baseline="0">
                <a:solidFill>
                  <a:schemeClr val="dk1">
                    <a:lumMod val="75000"/>
                    <a:lumOff val="25000"/>
                  </a:schemeClr>
                </a:solidFill>
                <a:latin typeface="+mn-lt"/>
                <a:ea typeface="+mn-ea"/>
                <a:cs typeface="+mn-cs"/>
              </a:defRPr>
            </a:pPr>
            <a:endParaRPr lang="es-CO"/>
          </a:p>
        </c:txPr>
        <c:crossAx val="666498704"/>
        <c:crosses val="autoZero"/>
        <c:auto val="1"/>
        <c:lblAlgn val="ctr"/>
        <c:lblOffset val="100"/>
        <c:noMultiLvlLbl val="0"/>
      </c:catAx>
      <c:valAx>
        <c:axId val="666498704"/>
        <c:scaling>
          <c:orientation val="minMax"/>
        </c:scaling>
        <c:delete val="0"/>
        <c:axPos val="l"/>
        <c:majorGridlines>
          <c:spPr>
            <a:ln w="9525" cap="flat" cmpd="sng" algn="ctr">
              <a:solidFill>
                <a:schemeClr val="dk1">
                  <a:lumMod val="15000"/>
                  <a:lumOff val="85000"/>
                </a:schemeClr>
              </a:solidFill>
              <a:round/>
            </a:ln>
            <a:effectLst/>
          </c:spPr>
        </c:majorGridlines>
        <c:numFmt formatCode="General" sourceLinked="1"/>
        <c:majorTickMark val="none"/>
        <c:minorTickMark val="none"/>
        <c:tickLblPos val="nextTo"/>
        <c:spPr>
          <a:noFill/>
          <a:ln>
            <a:noFill/>
          </a:ln>
          <a:effectLst/>
        </c:spPr>
        <c:txPr>
          <a:bodyPr rot="0" spcFirstLastPara="1" vertOverflow="ellipsis"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s-CO"/>
          </a:p>
        </c:txPr>
        <c:crossAx val="666499880"/>
        <c:crosses val="autoZero"/>
        <c:crossBetween val="between"/>
      </c:valAx>
      <c:spPr>
        <a:noFill/>
        <a:ln>
          <a:noFill/>
        </a:ln>
        <a:effectLst/>
      </c:spPr>
    </c:plotArea>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s-CO"/>
    </a:p>
  </c:txPr>
  <c:externalData r:id="rId3">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50" b="1" i="0" u="none" strike="noStrike" kern="1200" baseline="0">
                <a:solidFill>
                  <a:sysClr val="windowText" lastClr="000000"/>
                </a:solidFill>
                <a:latin typeface="+mn-lt"/>
                <a:ea typeface="+mn-ea"/>
                <a:cs typeface="+mn-cs"/>
              </a:defRPr>
            </a:pPr>
            <a:r>
              <a:rPr lang="es-CO" sz="1050">
                <a:solidFill>
                  <a:sysClr val="windowText" lastClr="000000"/>
                </a:solidFill>
              </a:rPr>
              <a:t>REGISTROS PQR  SYSMAN POR CLASE DE SERVICIO AÑO 2017</a:t>
            </a:r>
          </a:p>
        </c:rich>
      </c:tx>
      <c:layout>
        <c:manualLayout>
          <c:xMode val="edge"/>
          <c:yMode val="edge"/>
          <c:x val="0.12871662009990684"/>
          <c:y val="1.8960902614445923E-2"/>
        </c:manualLayout>
      </c:layout>
      <c:overlay val="0"/>
      <c:spPr>
        <a:noFill/>
        <a:ln>
          <a:noFill/>
        </a:ln>
        <a:effectLst/>
      </c:spPr>
      <c:txPr>
        <a:bodyPr rot="0" spcFirstLastPara="1" vertOverflow="ellipsis" vert="horz" wrap="square" anchor="ctr" anchorCtr="1"/>
        <a:lstStyle/>
        <a:p>
          <a:pPr>
            <a:defRPr sz="1050" b="1" i="0" u="none" strike="noStrike" kern="1200" baseline="0">
              <a:solidFill>
                <a:sysClr val="windowText" lastClr="000000"/>
              </a:solidFill>
              <a:latin typeface="+mn-lt"/>
              <a:ea typeface="+mn-ea"/>
              <a:cs typeface="+mn-cs"/>
            </a:defRPr>
          </a:pPr>
          <a:endParaRPr lang="es-CO"/>
        </a:p>
      </c:txPr>
    </c:title>
    <c:autoTitleDeleted val="0"/>
    <c:plotArea>
      <c:layout/>
      <c:lineChart>
        <c:grouping val="standard"/>
        <c:varyColors val="0"/>
        <c:ser>
          <c:idx val="0"/>
          <c:order val="0"/>
          <c:tx>
            <c:strRef>
              <c:f>'[CONSOLIDADO CONTROL PQR SYSMAN 2017_ULT.xlsx]RESUMEN PQR SYSMAN 2017'!$B$4</c:f>
              <c:strCache>
                <c:ptCount val="1"/>
                <c:pt idx="0">
                  <c:v>ACUEDUCTO</c:v>
                </c:pt>
              </c:strCache>
            </c:strRef>
          </c:tx>
          <c:spPr>
            <a:ln w="31750" cap="rnd">
              <a:solidFill>
                <a:schemeClr val="accent1"/>
              </a:solidFill>
              <a:round/>
            </a:ln>
            <a:effectLst/>
          </c:spPr>
          <c:marker>
            <c:symbol val="circle"/>
            <c:size val="17"/>
            <c:spPr>
              <a:solidFill>
                <a:schemeClr val="accent1"/>
              </a:solidFill>
              <a:ln>
                <a:noFill/>
              </a:ln>
              <a:effectLst/>
            </c:spPr>
          </c:marker>
          <c:dLbls>
            <c:spPr>
              <a:noFill/>
              <a:ln>
                <a:noFill/>
              </a:ln>
              <a:effectLst/>
            </c:spPr>
            <c:txPr>
              <a:bodyPr rot="0" spcFirstLastPara="1" vertOverflow="ellipsis" vert="horz" wrap="square" anchor="ctr" anchorCtr="1"/>
              <a:lstStyle/>
              <a:p>
                <a:pPr>
                  <a:defRPr sz="900" b="1" i="0" u="none" strike="noStrike" kern="1200" baseline="0">
                    <a:solidFill>
                      <a:schemeClr val="lt1"/>
                    </a:solidFill>
                    <a:latin typeface="+mn-lt"/>
                    <a:ea typeface="+mn-ea"/>
                    <a:cs typeface="+mn-cs"/>
                  </a:defRPr>
                </a:pPr>
                <a:endParaRPr lang="es-CO"/>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'[CONSOLIDADO CONTROL PQR SYSMAN 2017_ULT.xlsx]RESUMEN PQR SYSMAN 2017'!$A$5:$A$16</c:f>
              <c:strCache>
                <c:ptCount val="12"/>
                <c:pt idx="0">
                  <c:v>ENERO</c:v>
                </c:pt>
                <c:pt idx="1">
                  <c:v>FEBRERO</c:v>
                </c:pt>
                <c:pt idx="2">
                  <c:v>MARZO</c:v>
                </c:pt>
                <c:pt idx="3">
                  <c:v>ABRIL</c:v>
                </c:pt>
                <c:pt idx="4">
                  <c:v>MAYO</c:v>
                </c:pt>
                <c:pt idx="5">
                  <c:v>JUNIO</c:v>
                </c:pt>
                <c:pt idx="6">
                  <c:v>JULIO</c:v>
                </c:pt>
                <c:pt idx="7">
                  <c:v>AGOSTO</c:v>
                </c:pt>
                <c:pt idx="8">
                  <c:v>SEPTIEMBRE</c:v>
                </c:pt>
                <c:pt idx="9">
                  <c:v>OCTUBRE</c:v>
                </c:pt>
                <c:pt idx="10">
                  <c:v>NOVIEMBRE</c:v>
                </c:pt>
                <c:pt idx="11">
                  <c:v>DICIEMBRE</c:v>
                </c:pt>
              </c:strCache>
            </c:strRef>
          </c:cat>
          <c:val>
            <c:numRef>
              <c:f>'[CONSOLIDADO CONTROL PQR SYSMAN 2017_ULT.xlsx]RESUMEN PQR SYSMAN 2017'!$B$5:$B$16</c:f>
              <c:numCache>
                <c:formatCode>#,##0</c:formatCode>
                <c:ptCount val="12"/>
                <c:pt idx="0">
                  <c:v>502</c:v>
                </c:pt>
                <c:pt idx="1">
                  <c:v>585</c:v>
                </c:pt>
                <c:pt idx="2">
                  <c:v>469</c:v>
                </c:pt>
                <c:pt idx="3">
                  <c:v>429</c:v>
                </c:pt>
                <c:pt idx="4">
                  <c:v>514</c:v>
                </c:pt>
                <c:pt idx="5">
                  <c:v>519</c:v>
                </c:pt>
                <c:pt idx="6">
                  <c:v>489</c:v>
                </c:pt>
                <c:pt idx="7">
                  <c:v>609</c:v>
                </c:pt>
                <c:pt idx="8">
                  <c:v>645</c:v>
                </c:pt>
                <c:pt idx="9">
                  <c:v>481</c:v>
                </c:pt>
                <c:pt idx="10">
                  <c:v>496</c:v>
                </c:pt>
                <c:pt idx="11">
                  <c:v>403</c:v>
                </c:pt>
              </c:numCache>
            </c:numRef>
          </c:val>
          <c:smooth val="0"/>
          <c:extLst xmlns:c16r2="http://schemas.microsoft.com/office/drawing/2015/06/chart">
            <c:ext xmlns:c16="http://schemas.microsoft.com/office/drawing/2014/chart" uri="{C3380CC4-5D6E-409C-BE32-E72D297353CC}">
              <c16:uniqueId val="{00000000-7ECB-43BF-A8B9-042AA1811A6D}"/>
            </c:ext>
          </c:extLst>
        </c:ser>
        <c:ser>
          <c:idx val="1"/>
          <c:order val="1"/>
          <c:tx>
            <c:strRef>
              <c:f>'[CONSOLIDADO CONTROL PQR SYSMAN 2017_ULT.xlsx]RESUMEN PQR SYSMAN 2017'!$C$4</c:f>
              <c:strCache>
                <c:ptCount val="1"/>
                <c:pt idx="0">
                  <c:v>ALCANTARILLADO</c:v>
                </c:pt>
              </c:strCache>
            </c:strRef>
          </c:tx>
          <c:spPr>
            <a:ln w="31750" cap="rnd">
              <a:solidFill>
                <a:schemeClr val="accent2"/>
              </a:solidFill>
              <a:round/>
            </a:ln>
            <a:effectLst/>
          </c:spPr>
          <c:marker>
            <c:symbol val="circle"/>
            <c:size val="17"/>
            <c:spPr>
              <a:solidFill>
                <a:schemeClr val="accent2"/>
              </a:solidFill>
              <a:ln>
                <a:noFill/>
              </a:ln>
              <a:effectLst/>
            </c:spPr>
          </c:marker>
          <c:dLbls>
            <c:spPr>
              <a:noFill/>
              <a:ln>
                <a:noFill/>
              </a:ln>
              <a:effectLst/>
            </c:spPr>
            <c:txPr>
              <a:bodyPr rot="0" spcFirstLastPara="1" vertOverflow="ellipsis" vert="horz" wrap="square" anchor="ctr" anchorCtr="1"/>
              <a:lstStyle/>
              <a:p>
                <a:pPr>
                  <a:defRPr sz="900" b="1" i="0" u="none" strike="noStrike" kern="1200" baseline="0">
                    <a:solidFill>
                      <a:schemeClr val="lt1"/>
                    </a:solidFill>
                    <a:latin typeface="+mn-lt"/>
                    <a:ea typeface="+mn-ea"/>
                    <a:cs typeface="+mn-cs"/>
                  </a:defRPr>
                </a:pPr>
                <a:endParaRPr lang="es-CO"/>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'[CONSOLIDADO CONTROL PQR SYSMAN 2017_ULT.xlsx]RESUMEN PQR SYSMAN 2017'!$A$5:$A$16</c:f>
              <c:strCache>
                <c:ptCount val="12"/>
                <c:pt idx="0">
                  <c:v>ENERO</c:v>
                </c:pt>
                <c:pt idx="1">
                  <c:v>FEBRERO</c:v>
                </c:pt>
                <c:pt idx="2">
                  <c:v>MARZO</c:v>
                </c:pt>
                <c:pt idx="3">
                  <c:v>ABRIL</c:v>
                </c:pt>
                <c:pt idx="4">
                  <c:v>MAYO</c:v>
                </c:pt>
                <c:pt idx="5">
                  <c:v>JUNIO</c:v>
                </c:pt>
                <c:pt idx="6">
                  <c:v>JULIO</c:v>
                </c:pt>
                <c:pt idx="7">
                  <c:v>AGOSTO</c:v>
                </c:pt>
                <c:pt idx="8">
                  <c:v>SEPTIEMBRE</c:v>
                </c:pt>
                <c:pt idx="9">
                  <c:v>OCTUBRE</c:v>
                </c:pt>
                <c:pt idx="10">
                  <c:v>NOVIEMBRE</c:v>
                </c:pt>
                <c:pt idx="11">
                  <c:v>DICIEMBRE</c:v>
                </c:pt>
              </c:strCache>
            </c:strRef>
          </c:cat>
          <c:val>
            <c:numRef>
              <c:f>'[CONSOLIDADO CONTROL PQR SYSMAN 2017_ULT.xlsx]RESUMEN PQR SYSMAN 2017'!$C$5:$C$16</c:f>
              <c:numCache>
                <c:formatCode>#,##0</c:formatCode>
                <c:ptCount val="12"/>
                <c:pt idx="0">
                  <c:v>243</c:v>
                </c:pt>
                <c:pt idx="1">
                  <c:v>272</c:v>
                </c:pt>
                <c:pt idx="2">
                  <c:v>274</c:v>
                </c:pt>
                <c:pt idx="3">
                  <c:v>250</c:v>
                </c:pt>
                <c:pt idx="4">
                  <c:v>292</c:v>
                </c:pt>
                <c:pt idx="5">
                  <c:v>231</c:v>
                </c:pt>
                <c:pt idx="6">
                  <c:v>259</c:v>
                </c:pt>
                <c:pt idx="7">
                  <c:v>280</c:v>
                </c:pt>
                <c:pt idx="8">
                  <c:v>311</c:v>
                </c:pt>
                <c:pt idx="9">
                  <c:v>188</c:v>
                </c:pt>
                <c:pt idx="10">
                  <c:v>251</c:v>
                </c:pt>
                <c:pt idx="11">
                  <c:v>258</c:v>
                </c:pt>
              </c:numCache>
            </c:numRef>
          </c:val>
          <c:smooth val="0"/>
          <c:extLst xmlns:c16r2="http://schemas.microsoft.com/office/drawing/2015/06/chart">
            <c:ext xmlns:c16="http://schemas.microsoft.com/office/drawing/2014/chart" uri="{C3380CC4-5D6E-409C-BE32-E72D297353CC}">
              <c16:uniqueId val="{00000001-7ECB-43BF-A8B9-042AA1811A6D}"/>
            </c:ext>
          </c:extLst>
        </c:ser>
        <c:ser>
          <c:idx val="2"/>
          <c:order val="2"/>
          <c:tx>
            <c:strRef>
              <c:f>'[CONSOLIDADO CONTROL PQR SYSMAN 2017_ULT.xlsx]RESUMEN PQR SYSMAN 2017'!$D$4</c:f>
              <c:strCache>
                <c:ptCount val="1"/>
                <c:pt idx="0">
                  <c:v>ASEO</c:v>
                </c:pt>
              </c:strCache>
            </c:strRef>
          </c:tx>
          <c:spPr>
            <a:ln w="31750" cap="rnd">
              <a:solidFill>
                <a:schemeClr val="accent3"/>
              </a:solidFill>
              <a:round/>
            </a:ln>
            <a:effectLst/>
          </c:spPr>
          <c:marker>
            <c:symbol val="circle"/>
            <c:size val="17"/>
            <c:spPr>
              <a:solidFill>
                <a:schemeClr val="accent3"/>
              </a:solidFill>
              <a:ln>
                <a:noFill/>
              </a:ln>
              <a:effectLst/>
            </c:spPr>
          </c:marker>
          <c:dLbls>
            <c:spPr>
              <a:noFill/>
              <a:ln>
                <a:noFill/>
              </a:ln>
              <a:effectLst/>
            </c:spPr>
            <c:txPr>
              <a:bodyPr rot="0" spcFirstLastPara="1" vertOverflow="ellipsis" vert="horz" wrap="square" anchor="ctr" anchorCtr="1"/>
              <a:lstStyle/>
              <a:p>
                <a:pPr>
                  <a:defRPr sz="900" b="1" i="0" u="none" strike="noStrike" kern="1200" baseline="0">
                    <a:solidFill>
                      <a:schemeClr val="lt1"/>
                    </a:solidFill>
                    <a:latin typeface="+mn-lt"/>
                    <a:ea typeface="+mn-ea"/>
                    <a:cs typeface="+mn-cs"/>
                  </a:defRPr>
                </a:pPr>
                <a:endParaRPr lang="es-CO"/>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'[CONSOLIDADO CONTROL PQR SYSMAN 2017_ULT.xlsx]RESUMEN PQR SYSMAN 2017'!$A$5:$A$16</c:f>
              <c:strCache>
                <c:ptCount val="12"/>
                <c:pt idx="0">
                  <c:v>ENERO</c:v>
                </c:pt>
                <c:pt idx="1">
                  <c:v>FEBRERO</c:v>
                </c:pt>
                <c:pt idx="2">
                  <c:v>MARZO</c:v>
                </c:pt>
                <c:pt idx="3">
                  <c:v>ABRIL</c:v>
                </c:pt>
                <c:pt idx="4">
                  <c:v>MAYO</c:v>
                </c:pt>
                <c:pt idx="5">
                  <c:v>JUNIO</c:v>
                </c:pt>
                <c:pt idx="6">
                  <c:v>JULIO</c:v>
                </c:pt>
                <c:pt idx="7">
                  <c:v>AGOSTO</c:v>
                </c:pt>
                <c:pt idx="8">
                  <c:v>SEPTIEMBRE</c:v>
                </c:pt>
                <c:pt idx="9">
                  <c:v>OCTUBRE</c:v>
                </c:pt>
                <c:pt idx="10">
                  <c:v>NOVIEMBRE</c:v>
                </c:pt>
                <c:pt idx="11">
                  <c:v>DICIEMBRE</c:v>
                </c:pt>
              </c:strCache>
            </c:strRef>
          </c:cat>
          <c:val>
            <c:numRef>
              <c:f>'[CONSOLIDADO CONTROL PQR SYSMAN 2017_ULT.xlsx]RESUMEN PQR SYSMAN 2017'!$D$5:$D$16</c:f>
              <c:numCache>
                <c:formatCode>#,##0</c:formatCode>
                <c:ptCount val="12"/>
                <c:pt idx="0">
                  <c:v>98</c:v>
                </c:pt>
                <c:pt idx="1">
                  <c:v>89</c:v>
                </c:pt>
                <c:pt idx="2">
                  <c:v>98</c:v>
                </c:pt>
                <c:pt idx="3">
                  <c:v>105</c:v>
                </c:pt>
                <c:pt idx="4">
                  <c:v>99</c:v>
                </c:pt>
                <c:pt idx="5">
                  <c:v>84</c:v>
                </c:pt>
                <c:pt idx="6">
                  <c:v>94</c:v>
                </c:pt>
                <c:pt idx="7">
                  <c:v>84</c:v>
                </c:pt>
                <c:pt idx="8">
                  <c:v>91</c:v>
                </c:pt>
                <c:pt idx="9">
                  <c:v>90</c:v>
                </c:pt>
                <c:pt idx="10">
                  <c:v>82</c:v>
                </c:pt>
                <c:pt idx="11">
                  <c:v>80</c:v>
                </c:pt>
              </c:numCache>
            </c:numRef>
          </c:val>
          <c:smooth val="0"/>
          <c:extLst xmlns:c16r2="http://schemas.microsoft.com/office/drawing/2015/06/chart">
            <c:ext xmlns:c16="http://schemas.microsoft.com/office/drawing/2014/chart" uri="{C3380CC4-5D6E-409C-BE32-E72D297353CC}">
              <c16:uniqueId val="{00000002-7ECB-43BF-A8B9-042AA1811A6D}"/>
            </c:ext>
          </c:extLst>
        </c:ser>
        <c:dLbls>
          <c:showLegendKey val="0"/>
          <c:showVal val="1"/>
          <c:showCatName val="0"/>
          <c:showSerName val="0"/>
          <c:showPercent val="0"/>
          <c:showBubbleSize val="0"/>
        </c:dLbls>
        <c:marker val="1"/>
        <c:smooth val="0"/>
        <c:axId val="666497136"/>
        <c:axId val="666496744"/>
      </c:lineChart>
      <c:catAx>
        <c:axId val="666497136"/>
        <c:scaling>
          <c:orientation val="minMax"/>
        </c:scaling>
        <c:delete val="0"/>
        <c:axPos val="b"/>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600" b="0" i="0" u="none" strike="noStrike" kern="1200" cap="all" baseline="0">
                <a:solidFill>
                  <a:schemeClr val="dk1">
                    <a:lumMod val="75000"/>
                    <a:lumOff val="25000"/>
                  </a:schemeClr>
                </a:solidFill>
                <a:latin typeface="+mn-lt"/>
                <a:ea typeface="+mn-ea"/>
                <a:cs typeface="+mn-cs"/>
              </a:defRPr>
            </a:pPr>
            <a:endParaRPr lang="es-CO"/>
          </a:p>
        </c:txPr>
        <c:crossAx val="666496744"/>
        <c:crosses val="autoZero"/>
        <c:auto val="1"/>
        <c:lblAlgn val="ctr"/>
        <c:lblOffset val="100"/>
        <c:noMultiLvlLbl val="0"/>
      </c:catAx>
      <c:valAx>
        <c:axId val="666496744"/>
        <c:scaling>
          <c:orientation val="minMax"/>
        </c:scaling>
        <c:delete val="1"/>
        <c:axPos val="l"/>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0" sourceLinked="1"/>
        <c:majorTickMark val="none"/>
        <c:minorTickMark val="none"/>
        <c:tickLblPos val="none"/>
        <c:crossAx val="666497136"/>
        <c:crosses val="autoZero"/>
        <c:crossBetween val="between"/>
      </c:valAx>
      <c:spPr>
        <a:noFill/>
        <a:ln>
          <a:noFill/>
        </a:ln>
        <a:effectLst/>
      </c:spPr>
    </c:plotArea>
    <c:legend>
      <c:legendPos val="b"/>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s-CO"/>
        </a:p>
      </c:txPr>
    </c:legend>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sz="700"/>
      </a:pPr>
      <a:endParaRPr lang="es-CO"/>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6"/>
    </mc:Choice>
    <mc:Fallback>
      <c:style val="6"/>
    </mc:Fallback>
  </mc:AlternateContent>
  <c:chart>
    <c:title>
      <c:tx>
        <c:rich>
          <a:bodyPr/>
          <a:lstStyle/>
          <a:p>
            <a:pPr algn="ctr" rtl="0">
              <a:defRPr/>
            </a:pPr>
            <a:r>
              <a:rPr lang="en-US"/>
              <a:t> CONTINUIDAD PRESTACIÓN DE SERVICIO ACUEDUCTO</a:t>
            </a:r>
          </a:p>
        </c:rich>
      </c:tx>
      <c:overlay val="0"/>
    </c:title>
    <c:autoTitleDeleted val="0"/>
    <c:plotArea>
      <c:layout/>
      <c:barChart>
        <c:barDir val="col"/>
        <c:grouping val="clustered"/>
        <c:varyColors val="0"/>
        <c:ser>
          <c:idx val="0"/>
          <c:order val="0"/>
          <c:invertIfNegative val="0"/>
          <c:dLbls>
            <c:dLbl>
              <c:idx val="0"/>
              <c:layout>
                <c:manualLayout>
                  <c:x val="7.628063294825186E-18"/>
                  <c:y val="-3.6873263399947211E-2"/>
                </c:manualLayout>
              </c:layout>
              <c:showLegendKey val="0"/>
              <c:showVal val="1"/>
              <c:showCatName val="0"/>
              <c:showSerName val="0"/>
              <c:showPercent val="0"/>
              <c:showBubbleSize val="0"/>
              <c:extLst>
                <c:ext xmlns:c15="http://schemas.microsoft.com/office/drawing/2012/chart" uri="{CE6537A1-D6FC-4f65-9D91-7224C49458BB}"/>
              </c:extLst>
            </c:dLbl>
            <c:dLbl>
              <c:idx val="1"/>
              <c:layout>
                <c:manualLayout>
                  <c:x val="0"/>
                  <c:y val="-7.3746526799894352E-2"/>
                </c:manualLayout>
              </c:layout>
              <c:showLegendKey val="0"/>
              <c:showVal val="1"/>
              <c:showCatName val="0"/>
              <c:showSerName val="0"/>
              <c:showPercent val="0"/>
              <c:showBubbleSize val="0"/>
              <c:extLst>
                <c:ext xmlns:c15="http://schemas.microsoft.com/office/drawing/2012/chart" uri="{CE6537A1-D6FC-4f65-9D91-7224C49458BB}"/>
              </c:extLst>
            </c:dLbl>
            <c:dLbl>
              <c:idx val="3"/>
              <c:layout>
                <c:manualLayout>
                  <c:x val="0"/>
                  <c:y val="2.7654947549960517E-2"/>
                </c:manualLayout>
              </c:layout>
              <c:showLegendKey val="0"/>
              <c:showVal val="1"/>
              <c:showCatName val="0"/>
              <c:showSerName val="0"/>
              <c:showPercent val="0"/>
              <c:showBubbleSize val="0"/>
              <c:extLst>
                <c:ext xmlns:c15="http://schemas.microsoft.com/office/drawing/2012/chart" uri="{CE6537A1-D6FC-4f65-9D91-7224C49458BB}"/>
              </c:extLst>
            </c:dLbl>
            <c:dLbl>
              <c:idx val="6"/>
              <c:layout>
                <c:manualLayout>
                  <c:x val="6.1024506358601353E-17"/>
                  <c:y val="-3.2264105474953918E-2"/>
                </c:manualLayout>
              </c:layout>
              <c:showLegendKey val="0"/>
              <c:showVal val="1"/>
              <c:showCatName val="0"/>
              <c:showSerName val="0"/>
              <c:showPercent val="0"/>
              <c:showBubbleSize val="0"/>
              <c:extLst>
                <c:ext xmlns:c15="http://schemas.microsoft.com/office/drawing/2012/chart" uri="{CE6537A1-D6FC-4f65-9D91-7224C49458BB}"/>
              </c:extLst>
            </c:dLbl>
            <c:dLbl>
              <c:idx val="7"/>
              <c:layout>
                <c:manualLayout>
                  <c:x val="-1.6643239450610634E-3"/>
                  <c:y val="-4.6091579249933984E-2"/>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FORMATO!$E$31:$P$31</c:f>
              <c:strCache>
                <c:ptCount val="12"/>
                <c:pt idx="0">
                  <c:v>ENERO</c:v>
                </c:pt>
                <c:pt idx="1">
                  <c:v>FEBRERO</c:v>
                </c:pt>
                <c:pt idx="2">
                  <c:v>MARZ</c:v>
                </c:pt>
                <c:pt idx="3">
                  <c:v>ABRIL</c:v>
                </c:pt>
                <c:pt idx="4">
                  <c:v>MAYO</c:v>
                </c:pt>
                <c:pt idx="5">
                  <c:v>JUNIO</c:v>
                </c:pt>
                <c:pt idx="6">
                  <c:v>JULIO</c:v>
                </c:pt>
                <c:pt idx="7">
                  <c:v>AGOSTO</c:v>
                </c:pt>
                <c:pt idx="8">
                  <c:v>SEPT</c:v>
                </c:pt>
                <c:pt idx="9">
                  <c:v>OCT</c:v>
                </c:pt>
                <c:pt idx="10">
                  <c:v>NOV</c:v>
                </c:pt>
                <c:pt idx="11">
                  <c:v>DIC</c:v>
                </c:pt>
              </c:strCache>
            </c:strRef>
          </c:cat>
          <c:val>
            <c:numRef>
              <c:f>FORMATO!$E$34:$P$34</c:f>
              <c:numCache>
                <c:formatCode>0.0%</c:formatCode>
                <c:ptCount val="12"/>
                <c:pt idx="0">
                  <c:v>0.83664516129032251</c:v>
                </c:pt>
                <c:pt idx="1">
                  <c:v>0.86612903225806448</c:v>
                </c:pt>
                <c:pt idx="2">
                  <c:v>0.8532903225806453</c:v>
                </c:pt>
                <c:pt idx="3">
                  <c:v>0.85935483870967744</c:v>
                </c:pt>
                <c:pt idx="4">
                  <c:v>0.87761290322580654</c:v>
                </c:pt>
                <c:pt idx="5">
                  <c:v>0.86709677419354836</c:v>
                </c:pt>
                <c:pt idx="6" formatCode="0.00%">
                  <c:v>0.86870967741935479</c:v>
                </c:pt>
                <c:pt idx="7" formatCode="0.00%">
                  <c:v>0.86890322580645163</c:v>
                </c:pt>
                <c:pt idx="8" formatCode="0.00%">
                  <c:v>0.87116129032258072</c:v>
                </c:pt>
                <c:pt idx="9" formatCode="0.00%">
                  <c:v>0.86909677419354847</c:v>
                </c:pt>
                <c:pt idx="10" formatCode="0.00%">
                  <c:v>0.88064516129032255</c:v>
                </c:pt>
                <c:pt idx="11">
                  <c:v>0.88161290322580632</c:v>
                </c:pt>
              </c:numCache>
            </c:numRef>
          </c:val>
        </c:ser>
        <c:dLbls>
          <c:showLegendKey val="0"/>
          <c:showVal val="0"/>
          <c:showCatName val="0"/>
          <c:showSerName val="0"/>
          <c:showPercent val="0"/>
          <c:showBubbleSize val="0"/>
        </c:dLbls>
        <c:gapWidth val="150"/>
        <c:axId val="881742032"/>
        <c:axId val="881743600"/>
      </c:barChart>
      <c:catAx>
        <c:axId val="881742032"/>
        <c:scaling>
          <c:orientation val="minMax"/>
        </c:scaling>
        <c:delete val="0"/>
        <c:axPos val="b"/>
        <c:numFmt formatCode="General" sourceLinked="1"/>
        <c:majorTickMark val="none"/>
        <c:minorTickMark val="none"/>
        <c:tickLblPos val="low"/>
        <c:spPr>
          <a:noFill/>
          <a:effectLst>
            <a:outerShdw blurRad="50800" dist="863600" dir="5400000" algn="ctr" rotWithShape="0">
              <a:srgbClr val="000000">
                <a:alpha val="43137"/>
              </a:srgbClr>
            </a:outerShdw>
          </a:effectLst>
        </c:spPr>
        <c:crossAx val="881743600"/>
        <c:crosses val="autoZero"/>
        <c:auto val="1"/>
        <c:lblAlgn val="ctr"/>
        <c:lblOffset val="50"/>
        <c:tickMarkSkip val="1"/>
        <c:noMultiLvlLbl val="0"/>
      </c:catAx>
      <c:valAx>
        <c:axId val="881743600"/>
        <c:scaling>
          <c:orientation val="minMax"/>
        </c:scaling>
        <c:delete val="0"/>
        <c:axPos val="l"/>
        <c:majorGridlines/>
        <c:numFmt formatCode="0.0%" sourceLinked="1"/>
        <c:majorTickMark val="out"/>
        <c:minorTickMark val="none"/>
        <c:tickLblPos val="nextTo"/>
        <c:crossAx val="881742032"/>
        <c:crosses val="autoZero"/>
        <c:crossBetween val="between"/>
      </c:valAx>
      <c:spPr>
        <a:ln>
          <a:solidFill>
            <a:sysClr val="windowText" lastClr="000000">
              <a:tint val="75000"/>
              <a:shade val="95000"/>
              <a:satMod val="105000"/>
            </a:sysClr>
          </a:solidFill>
        </a:ln>
      </c:spPr>
    </c:plotArea>
    <c:plotVisOnly val="1"/>
    <c:dispBlanksAs val="gap"/>
    <c:showDLblsOverMax val="0"/>
  </c:chart>
  <c:spPr>
    <a:gradFill>
      <a:gsLst>
        <a:gs pos="0">
          <a:srgbClr val="4F81BD">
            <a:tint val="66000"/>
            <a:satMod val="160000"/>
          </a:srgbClr>
        </a:gs>
        <a:gs pos="50000">
          <a:srgbClr val="4F81BD">
            <a:tint val="44500"/>
            <a:satMod val="160000"/>
          </a:srgbClr>
        </a:gs>
        <a:gs pos="100000">
          <a:srgbClr val="4F81BD">
            <a:tint val="23500"/>
            <a:satMod val="160000"/>
          </a:srgbClr>
        </a:gs>
      </a:gsLst>
      <a:lin ang="5400000" scaled="0"/>
    </a:gradFill>
  </c:spPr>
  <c:txPr>
    <a:bodyPr/>
    <a:lstStyle/>
    <a:p>
      <a:pPr>
        <a:defRPr sz="700">
          <a:latin typeface="Verdana" panose="020B0604030504040204" pitchFamily="34" charset="0"/>
          <a:ea typeface="Verdana" panose="020B0604030504040204" pitchFamily="34" charset="0"/>
          <a:cs typeface="Verdana" panose="020B0604030504040204" pitchFamily="34" charset="0"/>
        </a:defRPr>
      </a:pPr>
      <a:endParaRPr lang="es-CO"/>
    </a:p>
  </c:txPr>
  <c:externalData r:id="rId1">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26"/>
    </mc:Choice>
    <mc:Fallback>
      <c:style val="26"/>
    </mc:Fallback>
  </mc:AlternateContent>
  <c:chart>
    <c:title>
      <c:tx>
        <c:rich>
          <a:bodyPr rot="0" vert="horz"/>
          <a:lstStyle/>
          <a:p>
            <a:pPr>
              <a:defRPr sz="1100"/>
            </a:pPr>
            <a:r>
              <a:rPr lang="es-CO" sz="1100"/>
              <a:t>REGISTROS PQR SYSMAN POR CLASE DE SERVICIO AÑO 2017</a:t>
            </a:r>
          </a:p>
        </c:rich>
      </c:tx>
      <c:overlay val="0"/>
    </c:title>
    <c:autoTitleDeleted val="0"/>
    <c:plotArea>
      <c:layout/>
      <c:pieChart>
        <c:varyColors val="1"/>
        <c:ser>
          <c:idx val="0"/>
          <c:order val="0"/>
          <c:tx>
            <c:strRef>
              <c:f>'[CONSOLIDADO CONTROL PQR SYSMAN 2017_ULT.xlsx]RESUMEN PQR SYSMAN 2017'!$A$18</c:f>
              <c:strCache>
                <c:ptCount val="1"/>
                <c:pt idx="0">
                  <c:v>%</c:v>
                </c:pt>
              </c:strCache>
            </c:strRef>
          </c:tx>
          <c:dLbls>
            <c:dLbl>
              <c:idx val="0"/>
              <c:layout>
                <c:manualLayout>
                  <c:x val="-0.18321539141972581"/>
                  <c:y val="-0.11339832520934884"/>
                </c:manualLayout>
              </c:layout>
              <c:showLegendKey val="0"/>
              <c:showVal val="0"/>
              <c:showCatName val="1"/>
              <c:showSerName val="0"/>
              <c:showPercent val="1"/>
              <c:showBubbleSize val="0"/>
              <c:extLst xmlns:c16r2="http://schemas.microsoft.com/office/drawing/2015/06/chart">
                <c:ext xmlns:c16="http://schemas.microsoft.com/office/drawing/2014/chart" uri="{C3380CC4-5D6E-409C-BE32-E72D297353CC}">
                  <c16:uniqueId val="{00000000-D025-4102-9B9B-9888BB464B98}"/>
                </c:ext>
                <c:ext xmlns:c15="http://schemas.microsoft.com/office/drawing/2012/chart" uri="{CE6537A1-D6FC-4f65-9D91-7224C49458BB}">
                  <c15:layout>
                    <c:manualLayout>
                      <c:w val="0.26360017691287041"/>
                      <c:h val="0.13973558860697968"/>
                    </c:manualLayout>
                  </c15:layout>
                </c:ext>
              </c:extLst>
            </c:dLbl>
            <c:dLbl>
              <c:idx val="1"/>
              <c:layout>
                <c:manualLayout>
                  <c:x val="7.3684210526315824E-2"/>
                  <c:y val="-4.9292727297976645E-2"/>
                </c:manualLayout>
              </c:layout>
              <c:showLegendKey val="0"/>
              <c:showVal val="0"/>
              <c:showCatName val="1"/>
              <c:showSerName val="0"/>
              <c:showPercent val="1"/>
              <c:showBubbleSize val="0"/>
              <c:extLst xmlns:c16r2="http://schemas.microsoft.com/office/drawing/2015/06/chart">
                <c:ext xmlns:c16="http://schemas.microsoft.com/office/drawing/2014/chart" uri="{C3380CC4-5D6E-409C-BE32-E72D297353CC}">
                  <c16:uniqueId val="{00000001-D025-4102-9B9B-9888BB464B98}"/>
                </c:ext>
                <c:ext xmlns:c15="http://schemas.microsoft.com/office/drawing/2012/chart" uri="{CE6537A1-D6FC-4f65-9D91-7224C49458BB}">
                  <c15:layout>
                    <c:manualLayout>
                      <c:w val="0.36346749226006198"/>
                      <c:h val="0.18278659611992945"/>
                    </c:manualLayout>
                  </c15:layout>
                </c:ext>
              </c:extLst>
            </c:dLbl>
            <c:spPr>
              <a:noFill/>
              <a:ln>
                <a:noFill/>
              </a:ln>
              <a:effectLst/>
            </c:spPr>
            <c:txPr>
              <a:bodyPr rot="0" vert="horz"/>
              <a:lstStyle/>
              <a:p>
                <a:pPr>
                  <a:defRPr sz="1000" b="1"/>
                </a:pPr>
                <a:endParaRPr lang="es-CO"/>
              </a:p>
            </c:txPr>
            <c:showLegendKey val="0"/>
            <c:showVal val="0"/>
            <c:showCatName val="1"/>
            <c:showSerName val="0"/>
            <c:showPercent val="1"/>
            <c:showBubbleSize val="0"/>
            <c:showLeaderLines val="1"/>
            <c:leaderLines>
              <c:spPr>
                <a:ln w="9525">
                  <a:solidFill>
                    <a:schemeClr val="dk1">
                      <a:lumMod val="50000"/>
                      <a:lumOff val="50000"/>
                    </a:schemeClr>
                  </a:solidFill>
                </a:ln>
                <a:effectLst/>
              </c:spPr>
            </c:leaderLines>
            <c:extLst xmlns:c16r2="http://schemas.microsoft.com/office/drawing/2015/06/chart">
              <c:ext xmlns:c15="http://schemas.microsoft.com/office/drawing/2012/chart" uri="{CE6537A1-D6FC-4f65-9D91-7224C49458BB}"/>
            </c:extLst>
          </c:dLbls>
          <c:cat>
            <c:strRef>
              <c:f>'[CONSOLIDADO CONTROL PQR SYSMAN 2017_ULT.xlsx]RESUMEN PQR SYSMAN 2017'!$B$4:$D$4</c:f>
              <c:strCache>
                <c:ptCount val="3"/>
                <c:pt idx="0">
                  <c:v>ACUEDUCTO</c:v>
                </c:pt>
                <c:pt idx="1">
                  <c:v>ALCANTARILLADO</c:v>
                </c:pt>
                <c:pt idx="2">
                  <c:v>ASEO</c:v>
                </c:pt>
              </c:strCache>
            </c:strRef>
          </c:cat>
          <c:val>
            <c:numRef>
              <c:f>'[CONSOLIDADO CONTROL PQR SYSMAN 2017_ULT.xlsx]RESUMEN PQR SYSMAN 2017'!$B$18:$D$18</c:f>
              <c:numCache>
                <c:formatCode>0%</c:formatCode>
                <c:ptCount val="3"/>
                <c:pt idx="0">
                  <c:v>0.59367749419953597</c:v>
                </c:pt>
                <c:pt idx="1">
                  <c:v>0.30056071152358854</c:v>
                </c:pt>
                <c:pt idx="2">
                  <c:v>0.10576179427687549</c:v>
                </c:pt>
              </c:numCache>
            </c:numRef>
          </c:val>
          <c:extLst xmlns:c16r2="http://schemas.microsoft.com/office/drawing/2015/06/chart">
            <c:ext xmlns:c16="http://schemas.microsoft.com/office/drawing/2014/chart" uri="{C3380CC4-5D6E-409C-BE32-E72D297353CC}">
              <c16:uniqueId val="{00000000-FAE7-442A-A136-8F4B13B7387B}"/>
            </c:ext>
          </c:extLst>
        </c:ser>
        <c:dLbls>
          <c:showLegendKey val="0"/>
          <c:showVal val="0"/>
          <c:showCatName val="1"/>
          <c:showSerName val="0"/>
          <c:showPercent val="1"/>
          <c:showBubbleSize val="0"/>
          <c:showLeaderLines val="1"/>
        </c:dLbls>
        <c:firstSliceAng val="0"/>
      </c:pieChart>
    </c:plotArea>
    <c:plotVisOnly val="1"/>
    <c:dispBlanksAs val="zero"/>
    <c:showDLblsOverMax val="0"/>
  </c:chart>
  <c:spPr>
    <a:gradFill>
      <a:gsLst>
        <a:gs pos="0">
          <a:srgbClr val="8488C4"/>
        </a:gs>
        <a:gs pos="53000">
          <a:srgbClr val="D4DEFF"/>
        </a:gs>
        <a:gs pos="83000">
          <a:srgbClr val="D4DEFF"/>
        </a:gs>
        <a:gs pos="100000">
          <a:srgbClr val="96AB94"/>
        </a:gs>
      </a:gsLst>
      <a:lin ang="5400000" scaled="0"/>
    </a:gradFill>
  </c:spPr>
  <c:externalData r:id="rId1">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80" b="1" i="0" u="none" strike="noStrike" kern="1200" cap="all" spc="120" normalizeH="0" baseline="0">
                <a:solidFill>
                  <a:sysClr val="windowText" lastClr="000000"/>
                </a:solidFill>
                <a:latin typeface="+mn-lt"/>
                <a:ea typeface="+mn-ea"/>
                <a:cs typeface="+mn-cs"/>
              </a:defRPr>
            </a:pPr>
            <a:r>
              <a:rPr lang="es-CO"/>
              <a:t>REGISTROS PQR  SYSMAN POR FORMA DE PRESENTACIÓN AÑO 2017</a:t>
            </a:r>
          </a:p>
        </c:rich>
      </c:tx>
      <c:layout>
        <c:manualLayout>
          <c:xMode val="edge"/>
          <c:yMode val="edge"/>
          <c:x val="0.14544081028332997"/>
          <c:y val="3.5828899765907647E-2"/>
        </c:manualLayout>
      </c:layout>
      <c:overlay val="0"/>
      <c:spPr>
        <a:noFill/>
        <a:ln>
          <a:noFill/>
        </a:ln>
        <a:effectLst/>
      </c:spPr>
      <c:txPr>
        <a:bodyPr rot="0" spcFirstLastPara="1" vertOverflow="ellipsis" vert="horz" wrap="square" anchor="ctr" anchorCtr="1"/>
        <a:lstStyle/>
        <a:p>
          <a:pPr>
            <a:defRPr sz="1080" b="1" i="0" u="none" strike="noStrike" kern="1200" cap="all" spc="120" normalizeH="0" baseline="0">
              <a:solidFill>
                <a:sysClr val="windowText" lastClr="000000"/>
              </a:solidFill>
              <a:latin typeface="+mn-lt"/>
              <a:ea typeface="+mn-ea"/>
              <a:cs typeface="+mn-cs"/>
            </a:defRPr>
          </a:pPr>
          <a:endParaRPr lang="es-CO"/>
        </a:p>
      </c:txPr>
    </c:title>
    <c:autoTitleDeleted val="0"/>
    <c:plotArea>
      <c:layout/>
      <c:lineChart>
        <c:grouping val="standard"/>
        <c:varyColors val="0"/>
        <c:ser>
          <c:idx val="0"/>
          <c:order val="0"/>
          <c:tx>
            <c:strRef>
              <c:f>'[CONSOLIDADO CONTROL PQR SYSMAN 2017_ULT.xlsx]RESUMEN PQR SYSMAN 2017'!$F$4</c:f>
              <c:strCache>
                <c:ptCount val="1"/>
                <c:pt idx="0">
                  <c:v>VERBAL</c:v>
                </c:pt>
              </c:strCache>
            </c:strRef>
          </c:tx>
          <c:spPr>
            <a:ln w="22225" cap="rnd">
              <a:solidFill>
                <a:schemeClr val="accent1"/>
              </a:solidFill>
              <a:round/>
            </a:ln>
            <a:effectLst/>
          </c:spPr>
          <c:marker>
            <c:symbol val="diamond"/>
            <c:size val="6"/>
            <c:spPr>
              <a:solidFill>
                <a:schemeClr val="accent1"/>
              </a:solidFill>
              <a:ln w="9525">
                <a:solidFill>
                  <a:schemeClr val="accent1"/>
                </a:solidFill>
                <a:round/>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es-CO"/>
              </a:p>
            </c:txPr>
            <c:dLblPos val="t"/>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'[CONSOLIDADO CONTROL PQR SYSMAN 2017_ULT.xlsx]RESUMEN PQR SYSMAN 2017'!$A$5:$A$16</c:f>
              <c:strCache>
                <c:ptCount val="12"/>
                <c:pt idx="0">
                  <c:v>ENERO</c:v>
                </c:pt>
                <c:pt idx="1">
                  <c:v>FEBRERO</c:v>
                </c:pt>
                <c:pt idx="2">
                  <c:v>MARZO</c:v>
                </c:pt>
                <c:pt idx="3">
                  <c:v>ABRIL</c:v>
                </c:pt>
                <c:pt idx="4">
                  <c:v>MAYO</c:v>
                </c:pt>
                <c:pt idx="5">
                  <c:v>JUNIO</c:v>
                </c:pt>
                <c:pt idx="6">
                  <c:v>JULIO</c:v>
                </c:pt>
                <c:pt idx="7">
                  <c:v>AGOSTO</c:v>
                </c:pt>
                <c:pt idx="8">
                  <c:v>SEPTIEMBRE</c:v>
                </c:pt>
                <c:pt idx="9">
                  <c:v>OCTUBRE</c:v>
                </c:pt>
                <c:pt idx="10">
                  <c:v>NOVIEMBRE</c:v>
                </c:pt>
                <c:pt idx="11">
                  <c:v>DICIEMBRE</c:v>
                </c:pt>
              </c:strCache>
            </c:strRef>
          </c:cat>
          <c:val>
            <c:numRef>
              <c:f>'[CONSOLIDADO CONTROL PQR SYSMAN 2017_ULT.xlsx]RESUMEN PQR SYSMAN 2017'!$F$5:$F$16</c:f>
              <c:numCache>
                <c:formatCode>#,##0</c:formatCode>
                <c:ptCount val="12"/>
                <c:pt idx="0">
                  <c:v>783</c:v>
                </c:pt>
                <c:pt idx="1">
                  <c:v>836</c:v>
                </c:pt>
                <c:pt idx="2">
                  <c:v>781</c:v>
                </c:pt>
                <c:pt idx="3">
                  <c:v>704</c:v>
                </c:pt>
                <c:pt idx="4">
                  <c:v>768</c:v>
                </c:pt>
                <c:pt idx="5">
                  <c:v>712</c:v>
                </c:pt>
                <c:pt idx="6">
                  <c:v>751</c:v>
                </c:pt>
                <c:pt idx="7">
                  <c:v>847</c:v>
                </c:pt>
                <c:pt idx="8">
                  <c:v>931</c:v>
                </c:pt>
                <c:pt idx="9">
                  <c:v>665</c:v>
                </c:pt>
                <c:pt idx="10">
                  <c:v>700</c:v>
                </c:pt>
                <c:pt idx="11">
                  <c:v>611</c:v>
                </c:pt>
              </c:numCache>
            </c:numRef>
          </c:val>
          <c:smooth val="0"/>
          <c:extLst xmlns:c16r2="http://schemas.microsoft.com/office/drawing/2015/06/chart">
            <c:ext xmlns:c16="http://schemas.microsoft.com/office/drawing/2014/chart" uri="{C3380CC4-5D6E-409C-BE32-E72D297353CC}">
              <c16:uniqueId val="{00000000-7CD4-4785-A061-29B6DBC92601}"/>
            </c:ext>
          </c:extLst>
        </c:ser>
        <c:ser>
          <c:idx val="1"/>
          <c:order val="1"/>
          <c:tx>
            <c:strRef>
              <c:f>'[CONSOLIDADO CONTROL PQR SYSMAN 2017_ULT.xlsx]RESUMEN PQR SYSMAN 2017'!$G$4</c:f>
              <c:strCache>
                <c:ptCount val="1"/>
                <c:pt idx="0">
                  <c:v>ESCRITA</c:v>
                </c:pt>
              </c:strCache>
            </c:strRef>
          </c:tx>
          <c:spPr>
            <a:ln w="22225" cap="rnd">
              <a:solidFill>
                <a:schemeClr val="accent2"/>
              </a:solidFill>
              <a:round/>
            </a:ln>
            <a:effectLst/>
          </c:spPr>
          <c:marker>
            <c:symbol val="square"/>
            <c:size val="6"/>
            <c:spPr>
              <a:solidFill>
                <a:schemeClr val="accent2"/>
              </a:solidFill>
              <a:ln w="9525">
                <a:solidFill>
                  <a:schemeClr val="accent2"/>
                </a:solidFill>
                <a:round/>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es-CO"/>
              </a:p>
            </c:txPr>
            <c:dLblPos val="t"/>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'[CONSOLIDADO CONTROL PQR SYSMAN 2017_ULT.xlsx]RESUMEN PQR SYSMAN 2017'!$A$5:$A$16</c:f>
              <c:strCache>
                <c:ptCount val="12"/>
                <c:pt idx="0">
                  <c:v>ENERO</c:v>
                </c:pt>
                <c:pt idx="1">
                  <c:v>FEBRERO</c:v>
                </c:pt>
                <c:pt idx="2">
                  <c:v>MARZO</c:v>
                </c:pt>
                <c:pt idx="3">
                  <c:v>ABRIL</c:v>
                </c:pt>
                <c:pt idx="4">
                  <c:v>MAYO</c:v>
                </c:pt>
                <c:pt idx="5">
                  <c:v>JUNIO</c:v>
                </c:pt>
                <c:pt idx="6">
                  <c:v>JULIO</c:v>
                </c:pt>
                <c:pt idx="7">
                  <c:v>AGOSTO</c:v>
                </c:pt>
                <c:pt idx="8">
                  <c:v>SEPTIEMBRE</c:v>
                </c:pt>
                <c:pt idx="9">
                  <c:v>OCTUBRE</c:v>
                </c:pt>
                <c:pt idx="10">
                  <c:v>NOVIEMBRE</c:v>
                </c:pt>
                <c:pt idx="11">
                  <c:v>DICIEMBRE</c:v>
                </c:pt>
              </c:strCache>
            </c:strRef>
          </c:cat>
          <c:val>
            <c:numRef>
              <c:f>'[CONSOLIDADO CONTROL PQR SYSMAN 2017_ULT.xlsx]RESUMEN PQR SYSMAN 2017'!$G$5:$G$16</c:f>
              <c:numCache>
                <c:formatCode>#,##0</c:formatCode>
                <c:ptCount val="12"/>
                <c:pt idx="0">
                  <c:v>53</c:v>
                </c:pt>
                <c:pt idx="1">
                  <c:v>83</c:v>
                </c:pt>
                <c:pt idx="2">
                  <c:v>53</c:v>
                </c:pt>
                <c:pt idx="3">
                  <c:v>66</c:v>
                </c:pt>
                <c:pt idx="4">
                  <c:v>126</c:v>
                </c:pt>
                <c:pt idx="5">
                  <c:v>110</c:v>
                </c:pt>
                <c:pt idx="6">
                  <c:v>86</c:v>
                </c:pt>
                <c:pt idx="7">
                  <c:v>123</c:v>
                </c:pt>
                <c:pt idx="8">
                  <c:v>112</c:v>
                </c:pt>
                <c:pt idx="9">
                  <c:v>92</c:v>
                </c:pt>
                <c:pt idx="10">
                  <c:v>125</c:v>
                </c:pt>
                <c:pt idx="11">
                  <c:v>128</c:v>
                </c:pt>
              </c:numCache>
            </c:numRef>
          </c:val>
          <c:smooth val="0"/>
          <c:extLst xmlns:c16r2="http://schemas.microsoft.com/office/drawing/2015/06/chart">
            <c:ext xmlns:c16="http://schemas.microsoft.com/office/drawing/2014/chart" uri="{C3380CC4-5D6E-409C-BE32-E72D297353CC}">
              <c16:uniqueId val="{00000002-7CD4-4785-A061-29B6DBC92601}"/>
            </c:ext>
          </c:extLst>
        </c:ser>
        <c:ser>
          <c:idx val="2"/>
          <c:order val="2"/>
          <c:tx>
            <c:strRef>
              <c:f>'[CONSOLIDADO CONTROL PQR SYSMAN 2017_ULT.xlsx]RESUMEN PQR SYSMAN 2017'!$H$4</c:f>
              <c:strCache>
                <c:ptCount val="1"/>
                <c:pt idx="0">
                  <c:v>CORREO</c:v>
                </c:pt>
              </c:strCache>
            </c:strRef>
          </c:tx>
          <c:spPr>
            <a:ln w="22225" cap="rnd">
              <a:solidFill>
                <a:schemeClr val="accent3"/>
              </a:solidFill>
              <a:round/>
            </a:ln>
            <a:effectLst/>
          </c:spPr>
          <c:marker>
            <c:symbol val="triangle"/>
            <c:size val="6"/>
            <c:spPr>
              <a:solidFill>
                <a:schemeClr val="accent3"/>
              </a:solidFill>
              <a:ln w="9525">
                <a:solidFill>
                  <a:schemeClr val="accent3"/>
                </a:solidFill>
                <a:round/>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es-CO"/>
              </a:p>
            </c:txPr>
            <c:dLblPos val="b"/>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'[CONSOLIDADO CONTROL PQR SYSMAN 2017_ULT.xlsx]RESUMEN PQR SYSMAN 2017'!$A$5:$A$16</c:f>
              <c:strCache>
                <c:ptCount val="12"/>
                <c:pt idx="0">
                  <c:v>ENERO</c:v>
                </c:pt>
                <c:pt idx="1">
                  <c:v>FEBRERO</c:v>
                </c:pt>
                <c:pt idx="2">
                  <c:v>MARZO</c:v>
                </c:pt>
                <c:pt idx="3">
                  <c:v>ABRIL</c:v>
                </c:pt>
                <c:pt idx="4">
                  <c:v>MAYO</c:v>
                </c:pt>
                <c:pt idx="5">
                  <c:v>JUNIO</c:v>
                </c:pt>
                <c:pt idx="6">
                  <c:v>JULIO</c:v>
                </c:pt>
                <c:pt idx="7">
                  <c:v>AGOSTO</c:v>
                </c:pt>
                <c:pt idx="8">
                  <c:v>SEPTIEMBRE</c:v>
                </c:pt>
                <c:pt idx="9">
                  <c:v>OCTUBRE</c:v>
                </c:pt>
                <c:pt idx="10">
                  <c:v>NOVIEMBRE</c:v>
                </c:pt>
                <c:pt idx="11">
                  <c:v>DICIEMBRE</c:v>
                </c:pt>
              </c:strCache>
            </c:strRef>
          </c:cat>
          <c:val>
            <c:numRef>
              <c:f>'[CONSOLIDADO CONTROL PQR SYSMAN 2017_ULT.xlsx]RESUMEN PQR SYSMAN 2017'!$H$5:$H$16</c:f>
              <c:numCache>
                <c:formatCode>#,##0</c:formatCode>
                <c:ptCount val="12"/>
                <c:pt idx="0">
                  <c:v>3</c:v>
                </c:pt>
                <c:pt idx="1">
                  <c:v>0</c:v>
                </c:pt>
                <c:pt idx="2">
                  <c:v>0</c:v>
                </c:pt>
                <c:pt idx="3">
                  <c:v>0</c:v>
                </c:pt>
                <c:pt idx="4">
                  <c:v>2</c:v>
                </c:pt>
                <c:pt idx="5">
                  <c:v>1</c:v>
                </c:pt>
                <c:pt idx="6">
                  <c:v>0</c:v>
                </c:pt>
                <c:pt idx="7">
                  <c:v>0</c:v>
                </c:pt>
                <c:pt idx="8">
                  <c:v>0</c:v>
                </c:pt>
                <c:pt idx="9">
                  <c:v>0</c:v>
                </c:pt>
                <c:pt idx="10">
                  <c:v>0</c:v>
                </c:pt>
                <c:pt idx="11">
                  <c:v>0</c:v>
                </c:pt>
              </c:numCache>
            </c:numRef>
          </c:val>
          <c:smooth val="0"/>
          <c:extLst xmlns:c16r2="http://schemas.microsoft.com/office/drawing/2015/06/chart">
            <c:ext xmlns:c16="http://schemas.microsoft.com/office/drawing/2014/chart" uri="{C3380CC4-5D6E-409C-BE32-E72D297353CC}">
              <c16:uniqueId val="{00000003-7CD4-4785-A061-29B6DBC92601}"/>
            </c:ext>
          </c:extLst>
        </c:ser>
        <c:ser>
          <c:idx val="3"/>
          <c:order val="3"/>
          <c:tx>
            <c:strRef>
              <c:f>'[CONSOLIDADO CONTROL PQR SYSMAN 2017_ULT.xlsx]RESUMEN PQR SYSMAN 2017'!$I$4</c:f>
              <c:strCache>
                <c:ptCount val="1"/>
                <c:pt idx="0">
                  <c:v>TELEFONICA</c:v>
                </c:pt>
              </c:strCache>
            </c:strRef>
          </c:tx>
          <c:spPr>
            <a:ln w="22225" cap="rnd">
              <a:solidFill>
                <a:schemeClr val="accent4"/>
              </a:solidFill>
              <a:round/>
            </a:ln>
            <a:effectLst/>
          </c:spPr>
          <c:marker>
            <c:symbol val="x"/>
            <c:size val="6"/>
            <c:spPr>
              <a:noFill/>
              <a:ln w="9525">
                <a:solidFill>
                  <a:schemeClr val="accent4"/>
                </a:solidFill>
                <a:round/>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es-CO"/>
              </a:p>
            </c:txPr>
            <c:dLblPos val="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'[CONSOLIDADO CONTROL PQR SYSMAN 2017_ULT.xlsx]RESUMEN PQR SYSMAN 2017'!$A$5:$A$16</c:f>
              <c:strCache>
                <c:ptCount val="12"/>
                <c:pt idx="0">
                  <c:v>ENERO</c:v>
                </c:pt>
                <c:pt idx="1">
                  <c:v>FEBRERO</c:v>
                </c:pt>
                <c:pt idx="2">
                  <c:v>MARZO</c:v>
                </c:pt>
                <c:pt idx="3">
                  <c:v>ABRIL</c:v>
                </c:pt>
                <c:pt idx="4">
                  <c:v>MAYO</c:v>
                </c:pt>
                <c:pt idx="5">
                  <c:v>JUNIO</c:v>
                </c:pt>
                <c:pt idx="6">
                  <c:v>JULIO</c:v>
                </c:pt>
                <c:pt idx="7">
                  <c:v>AGOSTO</c:v>
                </c:pt>
                <c:pt idx="8">
                  <c:v>SEPTIEMBRE</c:v>
                </c:pt>
                <c:pt idx="9">
                  <c:v>OCTUBRE</c:v>
                </c:pt>
                <c:pt idx="10">
                  <c:v>NOVIEMBRE</c:v>
                </c:pt>
                <c:pt idx="11">
                  <c:v>DICIEMBRE</c:v>
                </c:pt>
              </c:strCache>
            </c:strRef>
          </c:cat>
          <c:val>
            <c:numRef>
              <c:f>'[CONSOLIDADO CONTROL PQR SYSMAN 2017_ULT.xlsx]RESUMEN PQR SYSMAN 2017'!$I$5:$I$16</c:f>
              <c:numCache>
                <c:formatCode>#,##0</c:formatCode>
                <c:ptCount val="12"/>
                <c:pt idx="0">
                  <c:v>4</c:v>
                </c:pt>
                <c:pt idx="1">
                  <c:v>27</c:v>
                </c:pt>
                <c:pt idx="2">
                  <c:v>7</c:v>
                </c:pt>
                <c:pt idx="3">
                  <c:v>14</c:v>
                </c:pt>
                <c:pt idx="4">
                  <c:v>9</c:v>
                </c:pt>
                <c:pt idx="5">
                  <c:v>11</c:v>
                </c:pt>
                <c:pt idx="6">
                  <c:v>5</c:v>
                </c:pt>
                <c:pt idx="7">
                  <c:v>3</c:v>
                </c:pt>
                <c:pt idx="8">
                  <c:v>4</c:v>
                </c:pt>
                <c:pt idx="9">
                  <c:v>2</c:v>
                </c:pt>
                <c:pt idx="10">
                  <c:v>4</c:v>
                </c:pt>
                <c:pt idx="11">
                  <c:v>2</c:v>
                </c:pt>
              </c:numCache>
            </c:numRef>
          </c:val>
          <c:smooth val="0"/>
          <c:extLst xmlns:c16r2="http://schemas.microsoft.com/office/drawing/2015/06/chart">
            <c:ext xmlns:c16="http://schemas.microsoft.com/office/drawing/2014/chart" uri="{C3380CC4-5D6E-409C-BE32-E72D297353CC}">
              <c16:uniqueId val="{00000004-7CD4-4785-A061-29B6DBC92601}"/>
            </c:ext>
          </c:extLst>
        </c:ser>
        <c:dLbls>
          <c:dLblPos val="ctr"/>
          <c:showLegendKey val="0"/>
          <c:showVal val="1"/>
          <c:showCatName val="0"/>
          <c:showSerName val="0"/>
          <c:showPercent val="0"/>
          <c:showBubbleSize val="0"/>
        </c:dLbls>
        <c:marker val="1"/>
        <c:smooth val="0"/>
        <c:axId val="654984488"/>
        <c:axId val="654982136"/>
      </c:lineChart>
      <c:catAx>
        <c:axId val="654984488"/>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cap="all" spc="120" normalizeH="0" baseline="0">
                <a:solidFill>
                  <a:sysClr val="windowText" lastClr="000000"/>
                </a:solidFill>
                <a:latin typeface="+mn-lt"/>
                <a:ea typeface="+mn-ea"/>
                <a:cs typeface="+mn-cs"/>
              </a:defRPr>
            </a:pPr>
            <a:endParaRPr lang="es-CO"/>
          </a:p>
        </c:txPr>
        <c:crossAx val="654982136"/>
        <c:crosses val="autoZero"/>
        <c:auto val="1"/>
        <c:lblAlgn val="ctr"/>
        <c:lblOffset val="100"/>
        <c:noMultiLvlLbl val="0"/>
      </c:catAx>
      <c:valAx>
        <c:axId val="654982136"/>
        <c:scaling>
          <c:orientation val="minMax"/>
        </c:scaling>
        <c:delete val="0"/>
        <c:axPos val="l"/>
        <c:numFmt formatCode="#,##0" sourceLinked="1"/>
        <c:majorTickMark val="none"/>
        <c:minorTickMark val="none"/>
        <c:tickLblPos val="none"/>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s-CO"/>
          </a:p>
        </c:txPr>
        <c:crossAx val="654984488"/>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s-CO"/>
        </a:p>
      </c:txPr>
    </c:legend>
    <c:plotVisOnly val="1"/>
    <c:dispBlanksAs val="gap"/>
    <c:showDLblsOverMax val="0"/>
  </c:chart>
  <c:spPr>
    <a:solidFill>
      <a:schemeClr val="lt1"/>
    </a:solidFill>
    <a:ln w="9525" cap="flat" cmpd="sng" algn="ctr">
      <a:solidFill>
        <a:schemeClr val="tx1">
          <a:lumMod val="15000"/>
          <a:lumOff val="85000"/>
        </a:schemeClr>
      </a:solidFill>
      <a:round/>
    </a:ln>
    <a:effectLst/>
  </c:spPr>
  <c:txPr>
    <a:bodyPr/>
    <a:lstStyle/>
    <a:p>
      <a:pPr>
        <a:defRPr sz="900">
          <a:solidFill>
            <a:sysClr val="windowText" lastClr="000000"/>
          </a:solidFill>
        </a:defRPr>
      </a:pPr>
      <a:endParaRPr lang="es-CO"/>
    </a:p>
  </c:txPr>
  <c:externalData r:id="rId3">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26"/>
    </mc:Choice>
    <mc:Fallback>
      <c:style val="26"/>
    </mc:Fallback>
  </mc:AlternateContent>
  <c:chart>
    <c:title>
      <c:tx>
        <c:rich>
          <a:bodyPr rot="0" vert="horz"/>
          <a:lstStyle/>
          <a:p>
            <a:pPr>
              <a:defRPr/>
            </a:pPr>
            <a:r>
              <a:rPr lang="es-CO"/>
              <a:t>REGISTROS PQR SYSMAN POR FORMA DE PRESENTACIÓN AÑO 2017</a:t>
            </a:r>
          </a:p>
        </c:rich>
      </c:tx>
      <c:overlay val="0"/>
    </c:title>
    <c:autoTitleDeleted val="0"/>
    <c:view3D>
      <c:rotX val="15"/>
      <c:rotY val="0"/>
      <c:rAngAx val="0"/>
    </c:view3D>
    <c:floor>
      <c:thickness val="0"/>
    </c:floor>
    <c:sideWall>
      <c:thickness val="0"/>
    </c:sideWall>
    <c:backWall>
      <c:thickness val="0"/>
    </c:backWall>
    <c:plotArea>
      <c:layout>
        <c:manualLayout>
          <c:layoutTarget val="inner"/>
          <c:xMode val="edge"/>
          <c:yMode val="edge"/>
          <c:x val="4.8894423911296836E-2"/>
          <c:y val="0.17340493526175341"/>
          <c:w val="0.92942203653114819"/>
          <c:h val="0.74917361271263683"/>
        </c:manualLayout>
      </c:layout>
      <c:pie3DChart>
        <c:varyColors val="1"/>
        <c:ser>
          <c:idx val="0"/>
          <c:order val="0"/>
          <c:tx>
            <c:strRef>
              <c:f>'[CONSOLIDADO CONTROL PQR SYSMAN 2017_ULT.xlsx]RESUMEN PQR SYSMAN 2017'!$A$18</c:f>
              <c:strCache>
                <c:ptCount val="1"/>
                <c:pt idx="0">
                  <c:v>%</c:v>
                </c:pt>
              </c:strCache>
            </c:strRef>
          </c:tx>
          <c:explosion val="25"/>
          <c:dLbls>
            <c:dLbl>
              <c:idx val="0"/>
              <c:layout>
                <c:manualLayout>
                  <c:x val="-4.527224275536984E-2"/>
                  <c:y val="-0.33340186033231223"/>
                </c:manualLayout>
              </c:layout>
              <c:showLegendKey val="0"/>
              <c:showVal val="0"/>
              <c:showCatName val="1"/>
              <c:showSerName val="0"/>
              <c:showPercent val="1"/>
              <c:showBubbleSize val="0"/>
              <c:extLst xmlns:c16r2="http://schemas.microsoft.com/office/drawing/2015/06/chart">
                <c:ext xmlns:c16="http://schemas.microsoft.com/office/drawing/2014/chart" uri="{C3380CC4-5D6E-409C-BE32-E72D297353CC}">
                  <c16:uniqueId val="{00000000-BD69-4E28-BEEF-77A759BC7523}"/>
                </c:ext>
                <c:ext xmlns:c15="http://schemas.microsoft.com/office/drawing/2012/chart" uri="{CE6537A1-D6FC-4f65-9D91-7224C49458BB}"/>
              </c:extLst>
            </c:dLbl>
            <c:dLbl>
              <c:idx val="1"/>
              <c:layout>
                <c:manualLayout>
                  <c:x val="-2.0089587015908735E-2"/>
                  <c:y val="-2.4930080461253834E-2"/>
                </c:manualLayout>
              </c:layout>
              <c:showLegendKey val="0"/>
              <c:showVal val="0"/>
              <c:showCatName val="1"/>
              <c:showSerName val="0"/>
              <c:showPercent val="1"/>
              <c:showBubbleSize val="0"/>
              <c:extLst xmlns:c16r2="http://schemas.microsoft.com/office/drawing/2015/06/chart">
                <c:ext xmlns:c16="http://schemas.microsoft.com/office/drawing/2014/chart" uri="{C3380CC4-5D6E-409C-BE32-E72D297353CC}">
                  <c16:uniqueId val="{00000001-BD69-4E28-BEEF-77A759BC7523}"/>
                </c:ext>
                <c:ext xmlns:c15="http://schemas.microsoft.com/office/drawing/2012/chart" uri="{CE6537A1-D6FC-4f65-9D91-7224C49458BB}"/>
              </c:extLst>
            </c:dLbl>
            <c:dLbl>
              <c:idx val="2"/>
              <c:layout>
                <c:manualLayout>
                  <c:x val="4.8296507579409717E-2"/>
                  <c:y val="-2.8617529366206273E-2"/>
                </c:manualLayout>
              </c:layout>
              <c:showLegendKey val="0"/>
              <c:showVal val="0"/>
              <c:showCatName val="1"/>
              <c:showSerName val="0"/>
              <c:showPercent val="1"/>
              <c:showBubbleSize val="0"/>
              <c:extLst xmlns:c16r2="http://schemas.microsoft.com/office/drawing/2015/06/chart">
                <c:ext xmlns:c16="http://schemas.microsoft.com/office/drawing/2014/chart" uri="{C3380CC4-5D6E-409C-BE32-E72D297353CC}">
                  <c16:uniqueId val="{00000002-BD69-4E28-BEEF-77A759BC7523}"/>
                </c:ext>
                <c:ext xmlns:c15="http://schemas.microsoft.com/office/drawing/2012/chart" uri="{CE6537A1-D6FC-4f65-9D91-7224C49458BB}"/>
              </c:extLst>
            </c:dLbl>
            <c:dLbl>
              <c:idx val="3"/>
              <c:layout>
                <c:manualLayout>
                  <c:x val="0.20259574696020141"/>
                  <c:y val="4.704642045267358E-4"/>
                </c:manualLayout>
              </c:layout>
              <c:showLegendKey val="0"/>
              <c:showVal val="0"/>
              <c:showCatName val="1"/>
              <c:showSerName val="0"/>
              <c:showPercent val="1"/>
              <c:showBubbleSize val="0"/>
              <c:extLst xmlns:c16r2="http://schemas.microsoft.com/office/drawing/2015/06/chart">
                <c:ext xmlns:c16="http://schemas.microsoft.com/office/drawing/2014/chart" uri="{C3380CC4-5D6E-409C-BE32-E72D297353CC}">
                  <c16:uniqueId val="{00000003-BD69-4E28-BEEF-77A759BC7523}"/>
                </c:ext>
                <c:ext xmlns:c15="http://schemas.microsoft.com/office/drawing/2012/chart" uri="{CE6537A1-D6FC-4f65-9D91-7224C49458BB}"/>
              </c:extLst>
            </c:dLbl>
            <c:spPr>
              <a:noFill/>
              <a:ln>
                <a:noFill/>
              </a:ln>
              <a:effectLst/>
            </c:spPr>
            <c:txPr>
              <a:bodyPr rot="0" vert="horz"/>
              <a:lstStyle/>
              <a:p>
                <a:pPr>
                  <a:defRPr/>
                </a:pPr>
                <a:endParaRPr lang="es-CO"/>
              </a:p>
            </c:txPr>
            <c:showLegendKey val="0"/>
            <c:showVal val="0"/>
            <c:showCatName val="1"/>
            <c:showSerName val="0"/>
            <c:showPercent val="1"/>
            <c:showBubbleSize val="0"/>
            <c:showLeaderLines val="1"/>
            <c:leaderLines>
              <c:spPr>
                <a:ln w="9525">
                  <a:solidFill>
                    <a:schemeClr val="dk1">
                      <a:lumMod val="50000"/>
                      <a:lumOff val="50000"/>
                    </a:schemeClr>
                  </a:solidFill>
                </a:ln>
                <a:effectLst/>
              </c:spPr>
            </c:leaderLines>
            <c:extLst xmlns:c16r2="http://schemas.microsoft.com/office/drawing/2015/06/chart">
              <c:ext xmlns:c15="http://schemas.microsoft.com/office/drawing/2012/chart" uri="{CE6537A1-D6FC-4f65-9D91-7224C49458BB}"/>
            </c:extLst>
          </c:dLbls>
          <c:cat>
            <c:strRef>
              <c:f>'[CONSOLIDADO CONTROL PQR SYSMAN 2017_ULT.xlsx]RESUMEN PQR SYSMAN 2017'!$F$4:$I$4</c:f>
              <c:strCache>
                <c:ptCount val="4"/>
                <c:pt idx="0">
                  <c:v>VERBAL</c:v>
                </c:pt>
                <c:pt idx="1">
                  <c:v>ESCRITA</c:v>
                </c:pt>
                <c:pt idx="2">
                  <c:v>CORREO</c:v>
                </c:pt>
                <c:pt idx="3">
                  <c:v>TELEFONICA</c:v>
                </c:pt>
              </c:strCache>
            </c:strRef>
          </c:cat>
          <c:val>
            <c:numRef>
              <c:f>'[CONSOLIDADO CONTROL PQR SYSMAN 2017_ULT.xlsx]RESUMEN PQR SYSMAN 2017'!$F$18:$I$18</c:f>
              <c:numCache>
                <c:formatCode>0%</c:formatCode>
                <c:ptCount val="4"/>
                <c:pt idx="0">
                  <c:v>0.87867362722351117</c:v>
                </c:pt>
                <c:pt idx="1">
                  <c:v>0.11185228151585461</c:v>
                </c:pt>
                <c:pt idx="2" formatCode="0.0%">
                  <c:v>5.8004640371229696E-4</c:v>
                </c:pt>
                <c:pt idx="3">
                  <c:v>8.8940448569218879E-3</c:v>
                </c:pt>
              </c:numCache>
            </c:numRef>
          </c:val>
          <c:extLst xmlns:c16r2="http://schemas.microsoft.com/office/drawing/2015/06/chart">
            <c:ext xmlns:c16="http://schemas.microsoft.com/office/drawing/2014/chart" uri="{C3380CC4-5D6E-409C-BE32-E72D297353CC}">
              <c16:uniqueId val="{00000004-BD69-4E28-BEEF-77A759BC7523}"/>
            </c:ext>
          </c:extLst>
        </c:ser>
        <c:dLbls>
          <c:showLegendKey val="0"/>
          <c:showVal val="0"/>
          <c:showCatName val="1"/>
          <c:showSerName val="0"/>
          <c:showPercent val="1"/>
          <c:showBubbleSize val="0"/>
          <c:showLeaderLines val="1"/>
        </c:dLbls>
      </c:pie3DChart>
    </c:plotArea>
    <c:plotVisOnly val="1"/>
    <c:dispBlanksAs val="zero"/>
    <c:showDLblsOverMax val="0"/>
  </c:chart>
  <c:spPr>
    <a:gradFill>
      <a:gsLst>
        <a:gs pos="0">
          <a:srgbClr val="8488C4"/>
        </a:gs>
        <a:gs pos="53000">
          <a:srgbClr val="D4DEFF"/>
        </a:gs>
        <a:gs pos="83000">
          <a:srgbClr val="D4DEFF"/>
        </a:gs>
        <a:gs pos="100000">
          <a:srgbClr val="96AB94"/>
        </a:gs>
      </a:gsLst>
      <a:lin ang="5400000" scaled="0"/>
    </a:gradFill>
  </c:spPr>
  <c:txPr>
    <a:bodyPr/>
    <a:lstStyle/>
    <a:p>
      <a:pPr>
        <a:defRPr sz="700"/>
      </a:pPr>
      <a:endParaRPr lang="es-CO"/>
    </a:p>
  </c:txPr>
  <c:externalData r:id="rId1">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s-MX"/>
              <a:t>REGISTROS DE PQR SYSMAN  POR TIPO DE REQUERIMIENTO AÑO 2017</a:t>
            </a:r>
          </a:p>
        </c:rich>
      </c:tx>
      <c:overlay val="0"/>
    </c:title>
    <c:autoTitleDeleted val="0"/>
    <c:plotArea>
      <c:layout/>
      <c:lineChart>
        <c:grouping val="standard"/>
        <c:varyColors val="0"/>
        <c:ser>
          <c:idx val="0"/>
          <c:order val="0"/>
          <c:tx>
            <c:strRef>
              <c:f>'[CONSOLIDADO CONTROL PQR SYSMAN 2017_ULT.xlsx]RESUMEN PQR SYSMAN 2017'!$K$4</c:f>
              <c:strCache>
                <c:ptCount val="1"/>
                <c:pt idx="0">
                  <c:v>PETICIÓN</c:v>
                </c:pt>
              </c:strCache>
            </c:strRef>
          </c:tx>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ext>
            </c:extLst>
          </c:dLbls>
          <c:cat>
            <c:strRef>
              <c:f>'[CONSOLIDADO CONTROL PQR SYSMAN 2017_ULT.xlsx]RESUMEN PQR SYSMAN 2017'!$A$5:$A$16</c:f>
              <c:strCache>
                <c:ptCount val="12"/>
                <c:pt idx="0">
                  <c:v>ENERO</c:v>
                </c:pt>
                <c:pt idx="1">
                  <c:v>FEBRERO</c:v>
                </c:pt>
                <c:pt idx="2">
                  <c:v>MARZO</c:v>
                </c:pt>
                <c:pt idx="3">
                  <c:v>ABRIL</c:v>
                </c:pt>
                <c:pt idx="4">
                  <c:v>MAYO</c:v>
                </c:pt>
                <c:pt idx="5">
                  <c:v>JUNIO</c:v>
                </c:pt>
                <c:pt idx="6">
                  <c:v>JULIO</c:v>
                </c:pt>
                <c:pt idx="7">
                  <c:v>AGOSTO</c:v>
                </c:pt>
                <c:pt idx="8">
                  <c:v>SEPTIEMBRE</c:v>
                </c:pt>
                <c:pt idx="9">
                  <c:v>OCTUBRE</c:v>
                </c:pt>
                <c:pt idx="10">
                  <c:v>NOVIEMBRE</c:v>
                </c:pt>
                <c:pt idx="11">
                  <c:v>DICIEMBRE</c:v>
                </c:pt>
              </c:strCache>
            </c:strRef>
          </c:cat>
          <c:val>
            <c:numRef>
              <c:f>'[CONSOLIDADO CONTROL PQR SYSMAN 2017_ULT.xlsx]RESUMEN PQR SYSMAN 2017'!$K$5:$K$16</c:f>
              <c:numCache>
                <c:formatCode>#,##0</c:formatCode>
                <c:ptCount val="12"/>
                <c:pt idx="0">
                  <c:v>163</c:v>
                </c:pt>
                <c:pt idx="1">
                  <c:v>236</c:v>
                </c:pt>
                <c:pt idx="2">
                  <c:v>226</c:v>
                </c:pt>
                <c:pt idx="3">
                  <c:v>270</c:v>
                </c:pt>
                <c:pt idx="4">
                  <c:v>391</c:v>
                </c:pt>
                <c:pt idx="5">
                  <c:v>422</c:v>
                </c:pt>
                <c:pt idx="6">
                  <c:v>389</c:v>
                </c:pt>
                <c:pt idx="7">
                  <c:v>428</c:v>
                </c:pt>
                <c:pt idx="8">
                  <c:v>456</c:v>
                </c:pt>
                <c:pt idx="9">
                  <c:v>352</c:v>
                </c:pt>
                <c:pt idx="10">
                  <c:v>391</c:v>
                </c:pt>
                <c:pt idx="11">
                  <c:v>290</c:v>
                </c:pt>
              </c:numCache>
            </c:numRef>
          </c:val>
          <c:smooth val="0"/>
          <c:extLst xmlns:c16r2="http://schemas.microsoft.com/office/drawing/2015/06/chart">
            <c:ext xmlns:c16="http://schemas.microsoft.com/office/drawing/2014/chart" uri="{C3380CC4-5D6E-409C-BE32-E72D297353CC}">
              <c16:uniqueId val="{00000000-0A4C-4DE5-A21C-AB52D9F02333}"/>
            </c:ext>
          </c:extLst>
        </c:ser>
        <c:ser>
          <c:idx val="1"/>
          <c:order val="1"/>
          <c:tx>
            <c:strRef>
              <c:f>'[CONSOLIDADO CONTROL PQR SYSMAN 2017_ULT.xlsx]RESUMEN PQR SYSMAN 2017'!$L$4</c:f>
              <c:strCache>
                <c:ptCount val="1"/>
                <c:pt idx="0">
                  <c:v>RECLAMACIÓN</c:v>
                </c:pt>
              </c:strCache>
            </c:strRef>
          </c:tx>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ext>
            </c:extLst>
          </c:dLbls>
          <c:cat>
            <c:strRef>
              <c:f>'[CONSOLIDADO CONTROL PQR SYSMAN 2017_ULT.xlsx]RESUMEN PQR SYSMAN 2017'!$A$5:$A$16</c:f>
              <c:strCache>
                <c:ptCount val="12"/>
                <c:pt idx="0">
                  <c:v>ENERO</c:v>
                </c:pt>
                <c:pt idx="1">
                  <c:v>FEBRERO</c:v>
                </c:pt>
                <c:pt idx="2">
                  <c:v>MARZO</c:v>
                </c:pt>
                <c:pt idx="3">
                  <c:v>ABRIL</c:v>
                </c:pt>
                <c:pt idx="4">
                  <c:v>MAYO</c:v>
                </c:pt>
                <c:pt idx="5">
                  <c:v>JUNIO</c:v>
                </c:pt>
                <c:pt idx="6">
                  <c:v>JULIO</c:v>
                </c:pt>
                <c:pt idx="7">
                  <c:v>AGOSTO</c:v>
                </c:pt>
                <c:pt idx="8">
                  <c:v>SEPTIEMBRE</c:v>
                </c:pt>
                <c:pt idx="9">
                  <c:v>OCTUBRE</c:v>
                </c:pt>
                <c:pt idx="10">
                  <c:v>NOVIEMBRE</c:v>
                </c:pt>
                <c:pt idx="11">
                  <c:v>DICIEMBRE</c:v>
                </c:pt>
              </c:strCache>
            </c:strRef>
          </c:cat>
          <c:val>
            <c:numRef>
              <c:f>'[CONSOLIDADO CONTROL PQR SYSMAN 2017_ULT.xlsx]RESUMEN PQR SYSMAN 2017'!$L$5:$L$16</c:f>
              <c:numCache>
                <c:formatCode>#,##0</c:formatCode>
                <c:ptCount val="12"/>
                <c:pt idx="0">
                  <c:v>676</c:v>
                </c:pt>
                <c:pt idx="1">
                  <c:v>708</c:v>
                </c:pt>
                <c:pt idx="2">
                  <c:v>613</c:v>
                </c:pt>
                <c:pt idx="3">
                  <c:v>514</c:v>
                </c:pt>
                <c:pt idx="4">
                  <c:v>514</c:v>
                </c:pt>
                <c:pt idx="5">
                  <c:v>410</c:v>
                </c:pt>
                <c:pt idx="6">
                  <c:v>451</c:v>
                </c:pt>
                <c:pt idx="7">
                  <c:v>541</c:v>
                </c:pt>
                <c:pt idx="8">
                  <c:v>582</c:v>
                </c:pt>
                <c:pt idx="9">
                  <c:v>404</c:v>
                </c:pt>
                <c:pt idx="10">
                  <c:v>435</c:v>
                </c:pt>
                <c:pt idx="11">
                  <c:v>444</c:v>
                </c:pt>
              </c:numCache>
            </c:numRef>
          </c:val>
          <c:smooth val="0"/>
          <c:extLst xmlns:c16r2="http://schemas.microsoft.com/office/drawing/2015/06/chart">
            <c:ext xmlns:c16="http://schemas.microsoft.com/office/drawing/2014/chart" uri="{C3380CC4-5D6E-409C-BE32-E72D297353CC}">
              <c16:uniqueId val="{00000001-0A4C-4DE5-A21C-AB52D9F02333}"/>
            </c:ext>
          </c:extLst>
        </c:ser>
        <c:ser>
          <c:idx val="2"/>
          <c:order val="2"/>
          <c:tx>
            <c:strRef>
              <c:f>'[CONSOLIDADO CONTROL PQR SYSMAN 2017_ULT.xlsx]RESUMEN PQR SYSMAN 2017'!$M$4</c:f>
              <c:strCache>
                <c:ptCount val="1"/>
                <c:pt idx="0">
                  <c:v>RECURSO DE REPOSICIÓN</c:v>
                </c:pt>
              </c:strCache>
            </c:strRef>
          </c:tx>
          <c:cat>
            <c:strRef>
              <c:f>'[CONSOLIDADO CONTROL PQR SYSMAN 2017_ULT.xlsx]RESUMEN PQR SYSMAN 2017'!$A$5:$A$16</c:f>
              <c:strCache>
                <c:ptCount val="12"/>
                <c:pt idx="0">
                  <c:v>ENERO</c:v>
                </c:pt>
                <c:pt idx="1">
                  <c:v>FEBRERO</c:v>
                </c:pt>
                <c:pt idx="2">
                  <c:v>MARZO</c:v>
                </c:pt>
                <c:pt idx="3">
                  <c:v>ABRIL</c:v>
                </c:pt>
                <c:pt idx="4">
                  <c:v>MAYO</c:v>
                </c:pt>
                <c:pt idx="5">
                  <c:v>JUNIO</c:v>
                </c:pt>
                <c:pt idx="6">
                  <c:v>JULIO</c:v>
                </c:pt>
                <c:pt idx="7">
                  <c:v>AGOSTO</c:v>
                </c:pt>
                <c:pt idx="8">
                  <c:v>SEPTIEMBRE</c:v>
                </c:pt>
                <c:pt idx="9">
                  <c:v>OCTUBRE</c:v>
                </c:pt>
                <c:pt idx="10">
                  <c:v>NOVIEMBRE</c:v>
                </c:pt>
                <c:pt idx="11">
                  <c:v>DICIEMBRE</c:v>
                </c:pt>
              </c:strCache>
            </c:strRef>
          </c:cat>
          <c:val>
            <c:numRef>
              <c:f>'[CONSOLIDADO CONTROL PQR SYSMAN 2017_ULT.xlsx]RESUMEN PQR SYSMAN 2017'!$M$5:$M$16</c:f>
              <c:numCache>
                <c:formatCode>#,##0</c:formatCode>
                <c:ptCount val="12"/>
                <c:pt idx="0">
                  <c:v>1</c:v>
                </c:pt>
                <c:pt idx="1">
                  <c:v>0</c:v>
                </c:pt>
                <c:pt idx="2">
                  <c:v>0</c:v>
                </c:pt>
                <c:pt idx="3">
                  <c:v>0</c:v>
                </c:pt>
                <c:pt idx="4">
                  <c:v>0</c:v>
                </c:pt>
                <c:pt idx="5">
                  <c:v>2</c:v>
                </c:pt>
                <c:pt idx="6">
                  <c:v>0</c:v>
                </c:pt>
                <c:pt idx="7">
                  <c:v>0</c:v>
                </c:pt>
                <c:pt idx="8">
                  <c:v>1</c:v>
                </c:pt>
                <c:pt idx="9">
                  <c:v>2</c:v>
                </c:pt>
                <c:pt idx="10">
                  <c:v>0</c:v>
                </c:pt>
                <c:pt idx="11">
                  <c:v>2</c:v>
                </c:pt>
              </c:numCache>
            </c:numRef>
          </c:val>
          <c:smooth val="0"/>
          <c:extLst xmlns:c16r2="http://schemas.microsoft.com/office/drawing/2015/06/chart">
            <c:ext xmlns:c16="http://schemas.microsoft.com/office/drawing/2014/chart" uri="{C3380CC4-5D6E-409C-BE32-E72D297353CC}">
              <c16:uniqueId val="{00000002-0A4C-4DE5-A21C-AB52D9F02333}"/>
            </c:ext>
          </c:extLst>
        </c:ser>
        <c:ser>
          <c:idx val="3"/>
          <c:order val="3"/>
          <c:tx>
            <c:strRef>
              <c:f>'[CONSOLIDADO CONTROL PQR SYSMAN 2017_ULT.xlsx]RESUMEN PQR SYSMAN 2017'!$N$4</c:f>
              <c:strCache>
                <c:ptCount val="1"/>
                <c:pt idx="0">
                  <c:v>RECURSO DE REPOSICIÓN Y EN SUBSIDIO DE APELACIÓN</c:v>
                </c:pt>
              </c:strCache>
            </c:strRef>
          </c:tx>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ext>
            </c:extLst>
          </c:dLbls>
          <c:cat>
            <c:strRef>
              <c:f>'[CONSOLIDADO CONTROL PQR SYSMAN 2017_ULT.xlsx]RESUMEN PQR SYSMAN 2017'!$A$5:$A$16</c:f>
              <c:strCache>
                <c:ptCount val="12"/>
                <c:pt idx="0">
                  <c:v>ENERO</c:v>
                </c:pt>
                <c:pt idx="1">
                  <c:v>FEBRERO</c:v>
                </c:pt>
                <c:pt idx="2">
                  <c:v>MARZO</c:v>
                </c:pt>
                <c:pt idx="3">
                  <c:v>ABRIL</c:v>
                </c:pt>
                <c:pt idx="4">
                  <c:v>MAYO</c:v>
                </c:pt>
                <c:pt idx="5">
                  <c:v>JUNIO</c:v>
                </c:pt>
                <c:pt idx="6">
                  <c:v>JULIO</c:v>
                </c:pt>
                <c:pt idx="7">
                  <c:v>AGOSTO</c:v>
                </c:pt>
                <c:pt idx="8">
                  <c:v>SEPTIEMBRE</c:v>
                </c:pt>
                <c:pt idx="9">
                  <c:v>OCTUBRE</c:v>
                </c:pt>
                <c:pt idx="10">
                  <c:v>NOVIEMBRE</c:v>
                </c:pt>
                <c:pt idx="11">
                  <c:v>DICIEMBRE</c:v>
                </c:pt>
              </c:strCache>
            </c:strRef>
          </c:cat>
          <c:val>
            <c:numRef>
              <c:f>'[CONSOLIDADO CONTROL PQR SYSMAN 2017_ULT.xlsx]RESUMEN PQR SYSMAN 2017'!$N$5:$N$16</c:f>
              <c:numCache>
                <c:formatCode>#,##0</c:formatCode>
                <c:ptCount val="12"/>
                <c:pt idx="0">
                  <c:v>3</c:v>
                </c:pt>
                <c:pt idx="1">
                  <c:v>2</c:v>
                </c:pt>
                <c:pt idx="2">
                  <c:v>2</c:v>
                </c:pt>
                <c:pt idx="3">
                  <c:v>0</c:v>
                </c:pt>
                <c:pt idx="4">
                  <c:v>0</c:v>
                </c:pt>
                <c:pt idx="5">
                  <c:v>0</c:v>
                </c:pt>
                <c:pt idx="6">
                  <c:v>2</c:v>
                </c:pt>
                <c:pt idx="7">
                  <c:v>4</c:v>
                </c:pt>
                <c:pt idx="8">
                  <c:v>8</c:v>
                </c:pt>
                <c:pt idx="9">
                  <c:v>1</c:v>
                </c:pt>
                <c:pt idx="10">
                  <c:v>3</c:v>
                </c:pt>
                <c:pt idx="11">
                  <c:v>5</c:v>
                </c:pt>
              </c:numCache>
            </c:numRef>
          </c:val>
          <c:smooth val="0"/>
          <c:extLst xmlns:c16r2="http://schemas.microsoft.com/office/drawing/2015/06/chart">
            <c:ext xmlns:c16="http://schemas.microsoft.com/office/drawing/2014/chart" uri="{C3380CC4-5D6E-409C-BE32-E72D297353CC}">
              <c16:uniqueId val="{00000003-0A4C-4DE5-A21C-AB52D9F02333}"/>
            </c:ext>
          </c:extLst>
        </c:ser>
        <c:dLbls>
          <c:showLegendKey val="0"/>
          <c:showVal val="0"/>
          <c:showCatName val="0"/>
          <c:showSerName val="0"/>
          <c:showPercent val="0"/>
          <c:showBubbleSize val="0"/>
        </c:dLbls>
        <c:marker val="1"/>
        <c:smooth val="0"/>
        <c:axId val="654980176"/>
        <c:axId val="654979000"/>
      </c:lineChart>
      <c:catAx>
        <c:axId val="654980176"/>
        <c:scaling>
          <c:orientation val="minMax"/>
        </c:scaling>
        <c:delete val="0"/>
        <c:axPos val="b"/>
        <c:numFmt formatCode="General" sourceLinked="1"/>
        <c:majorTickMark val="none"/>
        <c:minorTickMark val="none"/>
        <c:tickLblPos val="nextTo"/>
        <c:spPr>
          <a:noFill/>
          <a:effectLst/>
        </c:spPr>
        <c:txPr>
          <a:bodyPr rot="-60000000" vert="horz"/>
          <a:lstStyle/>
          <a:p>
            <a:pPr>
              <a:defRPr/>
            </a:pPr>
            <a:endParaRPr lang="es-CO"/>
          </a:p>
        </c:txPr>
        <c:crossAx val="654979000"/>
        <c:crosses val="autoZero"/>
        <c:auto val="1"/>
        <c:lblAlgn val="ctr"/>
        <c:lblOffset val="100"/>
        <c:noMultiLvlLbl val="0"/>
      </c:catAx>
      <c:valAx>
        <c:axId val="654979000"/>
        <c:scaling>
          <c:orientation val="minMax"/>
        </c:scaling>
        <c:delete val="0"/>
        <c:axPos val="l"/>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0" sourceLinked="1"/>
        <c:majorTickMark val="none"/>
        <c:minorTickMark val="none"/>
        <c:tickLblPos val="nextTo"/>
        <c:crossAx val="654980176"/>
        <c:crosses val="autoZero"/>
        <c:crossBetween val="between"/>
      </c:valAx>
      <c:dTable>
        <c:showHorzBorder val="1"/>
        <c:showVertBorder val="1"/>
        <c:showOutline val="1"/>
        <c:showKeys val="1"/>
      </c:dTable>
    </c:plotArea>
    <c:plotVisOnly val="1"/>
    <c:dispBlanksAs val="gap"/>
    <c:showDLblsOverMax val="0"/>
  </c:chart>
  <c:spPr>
    <a:gradFill>
      <a:gsLst>
        <a:gs pos="0">
          <a:srgbClr val="8488C4"/>
        </a:gs>
        <a:gs pos="53000">
          <a:srgbClr val="D4DEFF"/>
        </a:gs>
        <a:gs pos="83000">
          <a:srgbClr val="D4DEFF"/>
        </a:gs>
        <a:gs pos="100000">
          <a:srgbClr val="96AB94"/>
        </a:gs>
      </a:gsLst>
      <a:lin ang="5400000" scaled="0"/>
    </a:gradFill>
  </c:spPr>
  <c:txPr>
    <a:bodyPr/>
    <a:lstStyle/>
    <a:p>
      <a:pPr>
        <a:defRPr sz="700"/>
      </a:pPr>
      <a:endParaRPr lang="es-CO"/>
    </a:p>
  </c:txPr>
  <c:externalData r:id="rId1">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900" b="1" i="0" u="none" strike="noStrike" kern="1200" baseline="0">
                <a:solidFill>
                  <a:schemeClr val="tx2"/>
                </a:solidFill>
                <a:latin typeface="+mn-lt"/>
                <a:ea typeface="+mn-ea"/>
                <a:cs typeface="+mn-cs"/>
              </a:defRPr>
            </a:pPr>
            <a:r>
              <a:rPr lang="en-US" sz="900"/>
              <a:t>PQR GENERADAS SYSMAN POR FUNCIONARIO AÑO 2017</a:t>
            </a:r>
          </a:p>
        </c:rich>
      </c:tx>
      <c:overlay val="0"/>
      <c:spPr>
        <a:noFill/>
        <a:ln>
          <a:noFill/>
        </a:ln>
        <a:effectLst/>
      </c:spPr>
      <c:txPr>
        <a:bodyPr rot="0" spcFirstLastPara="1" vertOverflow="ellipsis" vert="horz" wrap="square" anchor="ctr" anchorCtr="1"/>
        <a:lstStyle/>
        <a:p>
          <a:pPr>
            <a:defRPr sz="900" b="1" i="0" u="none" strike="noStrike" kern="1200" baseline="0">
              <a:solidFill>
                <a:schemeClr val="tx2"/>
              </a:solidFill>
              <a:latin typeface="+mn-lt"/>
              <a:ea typeface="+mn-ea"/>
              <a:cs typeface="+mn-cs"/>
            </a:defRPr>
          </a:pPr>
          <a:endParaRPr lang="es-CO"/>
        </a:p>
      </c:txPr>
    </c:title>
    <c:autoTitleDeleted val="0"/>
    <c:plotArea>
      <c:layout/>
      <c:lineChart>
        <c:grouping val="standard"/>
        <c:varyColors val="0"/>
        <c:ser>
          <c:idx val="0"/>
          <c:order val="0"/>
          <c:tx>
            <c:strRef>
              <c:f>'[CONSOLIDADO CONTROL PQR SYSMAN 2017_ULT.xlsx]DETALLE PQR SYSMAN POR ATC'!$B$313</c:f>
              <c:strCache>
                <c:ptCount val="1"/>
                <c:pt idx="0">
                  <c:v>TOTAL</c:v>
                </c:pt>
              </c:strCache>
            </c:strRef>
          </c:tx>
          <c:spPr>
            <a:ln w="31750" cap="rnd">
              <a:solidFill>
                <a:schemeClr val="accent1"/>
              </a:solidFill>
              <a:round/>
            </a:ln>
            <a:effectLst>
              <a:outerShdw blurRad="40000" dist="23000" dir="5400000" rotWithShape="0">
                <a:srgbClr val="000000">
                  <a:alpha val="35000"/>
                </a:srgbClr>
              </a:outerShdw>
            </a:effectLst>
          </c:spPr>
          <c:marker>
            <c:symbol val="none"/>
          </c:marker>
          <c:dLbls>
            <c:spPr>
              <a:noFill/>
              <a:ln>
                <a:noFill/>
              </a:ln>
              <a:effectLst/>
            </c:spPr>
            <c:txPr>
              <a:bodyPr rot="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s-CO"/>
              </a:p>
            </c:txPr>
            <c:dLblPos val="t"/>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'[CONSOLIDADO CONTROL PQR SYSMAN 2017_ULT.xlsx]DETALLE PQR SYSMAN POR ATC'!$C$300:$W$300</c:f>
              <c:strCache>
                <c:ptCount val="21"/>
                <c:pt idx="0">
                  <c:v>MARLEY VEGA</c:v>
                </c:pt>
                <c:pt idx="1">
                  <c:v>KAREN HERRERA</c:v>
                </c:pt>
                <c:pt idx="2">
                  <c:v>ANA LUCIA BARRIOS</c:v>
                </c:pt>
                <c:pt idx="3">
                  <c:v>ETELVINA MOLINA</c:v>
                </c:pt>
                <c:pt idx="4">
                  <c:v>ANGELICA VIAFARA</c:v>
                </c:pt>
                <c:pt idx="5">
                  <c:v>JULIO MALPICA</c:v>
                </c:pt>
                <c:pt idx="6">
                  <c:v>NATALI JIMENEZ</c:v>
                </c:pt>
                <c:pt idx="7">
                  <c:v>MONICA CRUZ</c:v>
                </c:pt>
                <c:pt idx="8">
                  <c:v>ALEX PAEZ</c:v>
                </c:pt>
                <c:pt idx="9">
                  <c:v>INGRID ORTIZ</c:v>
                </c:pt>
                <c:pt idx="10">
                  <c:v>DENIS HERNANDEZ</c:v>
                </c:pt>
                <c:pt idx="11">
                  <c:v>DIANA F</c:v>
                </c:pt>
                <c:pt idx="12">
                  <c:v>SUCEL RINCON</c:v>
                </c:pt>
                <c:pt idx="13">
                  <c:v>WILMER TORRES</c:v>
                </c:pt>
                <c:pt idx="14">
                  <c:v>EDILCE BURGOS</c:v>
                </c:pt>
                <c:pt idx="15">
                  <c:v>CAMILO GONZALEZ</c:v>
                </c:pt>
                <c:pt idx="16">
                  <c:v>CLAUDIA MORA</c:v>
                </c:pt>
                <c:pt idx="17">
                  <c:v>DAYANA PEREZ</c:v>
                </c:pt>
                <c:pt idx="18">
                  <c:v>RUBI TORRES</c:v>
                </c:pt>
                <c:pt idx="19">
                  <c:v>FREDDY LARROTA</c:v>
                </c:pt>
                <c:pt idx="20">
                  <c:v>FERNANDO TEJADA</c:v>
                </c:pt>
              </c:strCache>
            </c:strRef>
          </c:cat>
          <c:val>
            <c:numRef>
              <c:f>'[CONSOLIDADO CONTROL PQR SYSMAN 2017_ULT.xlsx]DETALLE PQR SYSMAN POR ATC'!$C$313:$W$313</c:f>
              <c:numCache>
                <c:formatCode>0</c:formatCode>
                <c:ptCount val="21"/>
                <c:pt idx="0">
                  <c:v>1520</c:v>
                </c:pt>
                <c:pt idx="1">
                  <c:v>964</c:v>
                </c:pt>
                <c:pt idx="2">
                  <c:v>930</c:v>
                </c:pt>
                <c:pt idx="3">
                  <c:v>489</c:v>
                </c:pt>
                <c:pt idx="4">
                  <c:v>470</c:v>
                </c:pt>
                <c:pt idx="5">
                  <c:v>330</c:v>
                </c:pt>
                <c:pt idx="6">
                  <c:v>294</c:v>
                </c:pt>
                <c:pt idx="7">
                  <c:v>266</c:v>
                </c:pt>
                <c:pt idx="8">
                  <c:v>210</c:v>
                </c:pt>
                <c:pt idx="9">
                  <c:v>194</c:v>
                </c:pt>
                <c:pt idx="10">
                  <c:v>189</c:v>
                </c:pt>
                <c:pt idx="11">
                  <c:v>144</c:v>
                </c:pt>
                <c:pt idx="12">
                  <c:v>144</c:v>
                </c:pt>
                <c:pt idx="13">
                  <c:v>133</c:v>
                </c:pt>
                <c:pt idx="14">
                  <c:v>111</c:v>
                </c:pt>
                <c:pt idx="15">
                  <c:v>64</c:v>
                </c:pt>
                <c:pt idx="16">
                  <c:v>52</c:v>
                </c:pt>
                <c:pt idx="17">
                  <c:v>20</c:v>
                </c:pt>
                <c:pt idx="18">
                  <c:v>1</c:v>
                </c:pt>
                <c:pt idx="19">
                  <c:v>9</c:v>
                </c:pt>
                <c:pt idx="20">
                  <c:v>1</c:v>
                </c:pt>
              </c:numCache>
            </c:numRef>
          </c:val>
          <c:smooth val="0"/>
          <c:extLst xmlns:c16r2="http://schemas.microsoft.com/office/drawing/2015/06/chart">
            <c:ext xmlns:c16="http://schemas.microsoft.com/office/drawing/2014/chart" uri="{C3380CC4-5D6E-409C-BE32-E72D297353CC}">
              <c16:uniqueId val="{00000000-BF5D-4C5C-8DA1-6DDDDEE34942}"/>
            </c:ext>
          </c:extLst>
        </c:ser>
        <c:dLbls>
          <c:showLegendKey val="0"/>
          <c:showVal val="0"/>
          <c:showCatName val="0"/>
          <c:showSerName val="0"/>
          <c:showPercent val="0"/>
          <c:showBubbleSize val="0"/>
        </c:dLbls>
        <c:smooth val="0"/>
        <c:axId val="654983312"/>
        <c:axId val="654983704"/>
      </c:lineChart>
      <c:catAx>
        <c:axId val="654983312"/>
        <c:scaling>
          <c:orientation val="minMax"/>
        </c:scaling>
        <c:delete val="0"/>
        <c:axPos val="b"/>
        <c:numFmt formatCode="General" sourceLinked="1"/>
        <c:majorTickMark val="out"/>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600" b="0" i="0" u="none" strike="noStrike" kern="1200" baseline="0">
                <a:solidFill>
                  <a:schemeClr val="tx2"/>
                </a:solidFill>
                <a:latin typeface="+mn-lt"/>
                <a:ea typeface="+mn-ea"/>
                <a:cs typeface="+mn-cs"/>
              </a:defRPr>
            </a:pPr>
            <a:endParaRPr lang="es-CO"/>
          </a:p>
        </c:txPr>
        <c:crossAx val="654983704"/>
        <c:crosses val="autoZero"/>
        <c:auto val="1"/>
        <c:lblAlgn val="ctr"/>
        <c:lblOffset val="100"/>
        <c:noMultiLvlLbl val="0"/>
      </c:catAx>
      <c:valAx>
        <c:axId val="654983704"/>
        <c:scaling>
          <c:orientation val="minMax"/>
        </c:scaling>
        <c:delete val="0"/>
        <c:axPos val="l"/>
        <c:majorGridlines>
          <c:spPr>
            <a:ln w="9525" cap="flat" cmpd="sng" algn="ctr">
              <a:solidFill>
                <a:schemeClr val="tx2">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600" b="0" i="0" u="none" strike="noStrike" kern="1200" baseline="0">
                <a:solidFill>
                  <a:schemeClr val="tx2"/>
                </a:solidFill>
                <a:latin typeface="+mn-lt"/>
                <a:ea typeface="+mn-ea"/>
                <a:cs typeface="+mn-cs"/>
              </a:defRPr>
            </a:pPr>
            <a:endParaRPr lang="es-CO"/>
          </a:p>
        </c:txPr>
        <c:crossAx val="654983312"/>
        <c:crosses val="autoZero"/>
        <c:crossBetween val="between"/>
      </c:valAx>
      <c:spPr>
        <a:noFill/>
        <a:ln w="3175">
          <a:solidFill>
            <a:schemeClr val="bg1"/>
          </a:solidFill>
        </a:ln>
        <a:effectLst/>
      </c:spPr>
    </c:plotArea>
    <c:plotVisOnly val="1"/>
    <c:dispBlanksAs val="gap"/>
    <c:showDLblsOverMax val="0"/>
  </c:chart>
  <c:spPr>
    <a:gradFill flip="none" rotWithShape="1">
      <a:gsLst>
        <a:gs pos="0">
          <a:schemeClr val="accent1">
            <a:lumMod val="5000"/>
            <a:lumOff val="95000"/>
          </a:schemeClr>
        </a:gs>
        <a:gs pos="74000">
          <a:schemeClr val="accent1">
            <a:lumMod val="45000"/>
            <a:lumOff val="55000"/>
          </a:schemeClr>
        </a:gs>
        <a:gs pos="83000">
          <a:schemeClr val="accent1">
            <a:lumMod val="45000"/>
            <a:lumOff val="55000"/>
          </a:schemeClr>
        </a:gs>
        <a:gs pos="100000">
          <a:schemeClr val="accent1">
            <a:lumMod val="30000"/>
            <a:lumOff val="70000"/>
          </a:schemeClr>
        </a:gs>
      </a:gsLst>
      <a:lin ang="5400000" scaled="1"/>
      <a:tileRect/>
    </a:gradFill>
    <a:ln w="9525" cap="flat" cmpd="sng" algn="ctr">
      <a:solidFill>
        <a:schemeClr val="tx2">
          <a:lumMod val="15000"/>
          <a:lumOff val="85000"/>
        </a:schemeClr>
      </a:solidFill>
      <a:round/>
    </a:ln>
    <a:effectLst/>
  </c:spPr>
  <c:txPr>
    <a:bodyPr/>
    <a:lstStyle/>
    <a:p>
      <a:pPr>
        <a:defRPr sz="600"/>
      </a:pPr>
      <a:endParaRPr lang="es-CO"/>
    </a:p>
  </c:txPr>
  <c:externalData r:id="rId3">
    <c:autoUpdate val="0"/>
  </c:externalData>
</c:chartSpace>
</file>

<file path=word/charts/chart25.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50" b="1" i="0" u="none" strike="noStrike" kern="1200" baseline="0">
                <a:solidFill>
                  <a:schemeClr val="dk1">
                    <a:lumMod val="75000"/>
                    <a:lumOff val="25000"/>
                  </a:schemeClr>
                </a:solidFill>
                <a:latin typeface="+mn-lt"/>
                <a:ea typeface="+mn-ea"/>
                <a:cs typeface="+mn-cs"/>
              </a:defRPr>
            </a:pPr>
            <a:r>
              <a:rPr lang="es-CO" sz="1050"/>
              <a:t>INFORMACIÓN ENTREGADA</a:t>
            </a:r>
            <a:r>
              <a:rPr lang="es-CO" sz="1050" baseline="0"/>
              <a:t> POR LA </a:t>
            </a:r>
            <a:r>
              <a:rPr lang="es-CO" sz="1050"/>
              <a:t> RECEPCIÓN AÑO 2017 A SUSCRIPTORES O</a:t>
            </a:r>
            <a:r>
              <a:rPr lang="es-CO" sz="1050" baseline="0"/>
              <a:t> USUARIOS DE LA EAAAY</a:t>
            </a:r>
            <a:endParaRPr lang="es-CO" sz="1050"/>
          </a:p>
        </c:rich>
      </c:tx>
      <c:layout>
        <c:manualLayout>
          <c:xMode val="edge"/>
          <c:yMode val="edge"/>
          <c:x val="0.14152954083623723"/>
          <c:y val="3.0247829634567134E-3"/>
        </c:manualLayout>
      </c:layout>
      <c:overlay val="0"/>
      <c:spPr>
        <a:noFill/>
        <a:ln>
          <a:noFill/>
        </a:ln>
        <a:effectLst/>
      </c:spPr>
      <c:txPr>
        <a:bodyPr rot="0" spcFirstLastPara="1" vertOverflow="ellipsis" vert="horz" wrap="square" anchor="ctr" anchorCtr="1"/>
        <a:lstStyle/>
        <a:p>
          <a:pPr>
            <a:defRPr sz="1050" b="1" i="0" u="none" strike="noStrike" kern="1200" baseline="0">
              <a:solidFill>
                <a:schemeClr val="dk1">
                  <a:lumMod val="75000"/>
                  <a:lumOff val="25000"/>
                </a:schemeClr>
              </a:solidFill>
              <a:latin typeface="+mn-lt"/>
              <a:ea typeface="+mn-ea"/>
              <a:cs typeface="+mn-cs"/>
            </a:defRPr>
          </a:pPr>
          <a:endParaRPr lang="es-CO"/>
        </a:p>
      </c:txPr>
    </c:title>
    <c:autoTitleDeleted val="0"/>
    <c:plotArea>
      <c:layout>
        <c:manualLayout>
          <c:layoutTarget val="inner"/>
          <c:xMode val="edge"/>
          <c:yMode val="edge"/>
          <c:x val="2.2070324612984586E-2"/>
          <c:y val="4.267484556300187E-2"/>
          <c:w val="0.96965330365714619"/>
          <c:h val="0.8653046708948311"/>
        </c:manualLayout>
      </c:layout>
      <c:lineChart>
        <c:grouping val="standard"/>
        <c:varyColors val="0"/>
        <c:ser>
          <c:idx val="0"/>
          <c:order val="0"/>
          <c:tx>
            <c:strRef>
              <c:f>'[ESTADISTICA RECEPCIÓN 2017.xlsx]CONSOLIDADO X DIA 2017'!$A$132</c:f>
              <c:strCache>
                <c:ptCount val="1"/>
                <c:pt idx="0">
                  <c:v>DAR INFORMACION VERBAL A LOS USUARIOS</c:v>
                </c:pt>
              </c:strCache>
            </c:strRef>
          </c:tx>
          <c:spPr>
            <a:ln w="31750" cap="rnd">
              <a:solidFill>
                <a:schemeClr val="accent1"/>
              </a:solidFill>
              <a:round/>
            </a:ln>
            <a:effectLst/>
          </c:spPr>
          <c:marker>
            <c:symbol val="circle"/>
            <c:size val="17"/>
            <c:spPr>
              <a:solidFill>
                <a:schemeClr val="accent1"/>
              </a:solidFill>
              <a:ln>
                <a:noFill/>
              </a:ln>
              <a:effectLst/>
            </c:spPr>
          </c:marker>
          <c:dLbls>
            <c:dLbl>
              <c:idx val="3"/>
              <c:layout>
                <c:manualLayout>
                  <c:x val="-5.3324725629438387E-2"/>
                  <c:y val="-7.5429856982162938E-2"/>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9926-49B2-B335-E2B0B4ADB212}"/>
                </c:ext>
                <c:ext xmlns:c15="http://schemas.microsoft.com/office/drawing/2012/chart" uri="{CE6537A1-D6FC-4f65-9D91-7224C49458BB}"/>
              </c:extLst>
            </c:dLbl>
            <c:dLbl>
              <c:idx val="5"/>
              <c:layout>
                <c:manualLayout>
                  <c:x val="-6.623628147191736E-2"/>
                  <c:y val="-6.058755642557672E-2"/>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9926-49B2-B335-E2B0B4ADB212}"/>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accent1"/>
                    </a:solidFill>
                    <a:latin typeface="+mn-lt"/>
                    <a:ea typeface="+mn-ea"/>
                    <a:cs typeface="+mn-cs"/>
                  </a:defRPr>
                </a:pPr>
                <a:endParaRPr lang="es-CO"/>
              </a:p>
            </c:txPr>
            <c:dLblPos val="t"/>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'[ESTADISTICA RECEPCIÓN 2017.xlsx]CONSOLIDADO X DIA 2017'!$C$131:$N$131</c:f>
              <c:strCache>
                <c:ptCount val="12"/>
                <c:pt idx="0">
                  <c:v>ENERO</c:v>
                </c:pt>
                <c:pt idx="1">
                  <c:v>FEBRERO</c:v>
                </c:pt>
                <c:pt idx="2">
                  <c:v>MARZO</c:v>
                </c:pt>
                <c:pt idx="3">
                  <c:v>ABRIL</c:v>
                </c:pt>
                <c:pt idx="4">
                  <c:v>MAYO</c:v>
                </c:pt>
                <c:pt idx="5">
                  <c:v>JUNIO</c:v>
                </c:pt>
                <c:pt idx="6">
                  <c:v>JULIO</c:v>
                </c:pt>
                <c:pt idx="7">
                  <c:v>AGOSTO</c:v>
                </c:pt>
                <c:pt idx="8">
                  <c:v>SEPTIEMBRE</c:v>
                </c:pt>
                <c:pt idx="9">
                  <c:v>OCTUBRE</c:v>
                </c:pt>
                <c:pt idx="10">
                  <c:v>NOVIEMBRE</c:v>
                </c:pt>
                <c:pt idx="11">
                  <c:v>DICIEMBRE</c:v>
                </c:pt>
              </c:strCache>
            </c:strRef>
          </c:cat>
          <c:val>
            <c:numRef>
              <c:f>'[ESTADISTICA RECEPCIÓN 2017.xlsx]CONSOLIDADO X DIA 2017'!$C$132:$N$132</c:f>
              <c:numCache>
                <c:formatCode>#,##0</c:formatCode>
                <c:ptCount val="12"/>
                <c:pt idx="0">
                  <c:v>2717</c:v>
                </c:pt>
                <c:pt idx="1">
                  <c:v>2835</c:v>
                </c:pt>
                <c:pt idx="2">
                  <c:v>2996</c:v>
                </c:pt>
                <c:pt idx="3">
                  <c:v>2141</c:v>
                </c:pt>
                <c:pt idx="4">
                  <c:v>3057</c:v>
                </c:pt>
                <c:pt idx="5">
                  <c:v>2631</c:v>
                </c:pt>
                <c:pt idx="6">
                  <c:v>3610</c:v>
                </c:pt>
                <c:pt idx="7">
                  <c:v>3228</c:v>
                </c:pt>
                <c:pt idx="8">
                  <c:v>2689</c:v>
                </c:pt>
                <c:pt idx="9">
                  <c:v>2453</c:v>
                </c:pt>
                <c:pt idx="11">
                  <c:v>1958</c:v>
                </c:pt>
              </c:numCache>
            </c:numRef>
          </c:val>
          <c:smooth val="0"/>
          <c:extLst xmlns:c16r2="http://schemas.microsoft.com/office/drawing/2015/06/chart">
            <c:ext xmlns:c16="http://schemas.microsoft.com/office/drawing/2014/chart" uri="{C3380CC4-5D6E-409C-BE32-E72D297353CC}">
              <c16:uniqueId val="{00000000-125A-4497-AF61-6650A4E1602C}"/>
            </c:ext>
          </c:extLst>
        </c:ser>
        <c:ser>
          <c:idx val="1"/>
          <c:order val="1"/>
          <c:tx>
            <c:strRef>
              <c:f>'[ESTADISTICA RECEPCIÓN 2017.xlsx]CONSOLIDADO X DIA 2017'!$A$133</c:f>
              <c:strCache>
                <c:ptCount val="1"/>
                <c:pt idx="0">
                  <c:v>NOVEDADES ACUEDUCTO</c:v>
                </c:pt>
              </c:strCache>
            </c:strRef>
          </c:tx>
          <c:spPr>
            <a:ln w="31750" cap="rnd">
              <a:solidFill>
                <a:schemeClr val="accent2"/>
              </a:solidFill>
              <a:round/>
            </a:ln>
            <a:effectLst/>
          </c:spPr>
          <c:marker>
            <c:symbol val="circle"/>
            <c:size val="17"/>
            <c:spPr>
              <a:solidFill>
                <a:schemeClr val="accent2"/>
              </a:solidFill>
              <a:ln>
                <a:noFill/>
              </a:ln>
              <a:effectLst/>
            </c:spPr>
          </c:marker>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rgbClr val="C00000"/>
                    </a:solidFill>
                    <a:latin typeface="+mn-lt"/>
                    <a:ea typeface="+mn-ea"/>
                    <a:cs typeface="+mn-cs"/>
                  </a:defRPr>
                </a:pPr>
                <a:endParaRPr lang="es-CO"/>
              </a:p>
            </c:txPr>
            <c:dLblPos val="t"/>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'[ESTADISTICA RECEPCIÓN 2017.xlsx]CONSOLIDADO X DIA 2017'!$C$131:$N$131</c:f>
              <c:strCache>
                <c:ptCount val="12"/>
                <c:pt idx="0">
                  <c:v>ENERO</c:v>
                </c:pt>
                <c:pt idx="1">
                  <c:v>FEBRERO</c:v>
                </c:pt>
                <c:pt idx="2">
                  <c:v>MARZO</c:v>
                </c:pt>
                <c:pt idx="3">
                  <c:v>ABRIL</c:v>
                </c:pt>
                <c:pt idx="4">
                  <c:v>MAYO</c:v>
                </c:pt>
                <c:pt idx="5">
                  <c:v>JUNIO</c:v>
                </c:pt>
                <c:pt idx="6">
                  <c:v>JULIO</c:v>
                </c:pt>
                <c:pt idx="7">
                  <c:v>AGOSTO</c:v>
                </c:pt>
                <c:pt idx="8">
                  <c:v>SEPTIEMBRE</c:v>
                </c:pt>
                <c:pt idx="9">
                  <c:v>OCTUBRE</c:v>
                </c:pt>
                <c:pt idx="10">
                  <c:v>NOVIEMBRE</c:v>
                </c:pt>
                <c:pt idx="11">
                  <c:v>DICIEMBRE</c:v>
                </c:pt>
              </c:strCache>
            </c:strRef>
          </c:cat>
          <c:val>
            <c:numRef>
              <c:f>'[ESTADISTICA RECEPCIÓN 2017.xlsx]CONSOLIDADO X DIA 2017'!$C$133:$N$133</c:f>
              <c:numCache>
                <c:formatCode>#,##0</c:formatCode>
                <c:ptCount val="12"/>
                <c:pt idx="0">
                  <c:v>118</c:v>
                </c:pt>
                <c:pt idx="1">
                  <c:v>158</c:v>
                </c:pt>
                <c:pt idx="2">
                  <c:v>111</c:v>
                </c:pt>
                <c:pt idx="3">
                  <c:v>56</c:v>
                </c:pt>
                <c:pt idx="4">
                  <c:v>65</c:v>
                </c:pt>
                <c:pt idx="5">
                  <c:v>60</c:v>
                </c:pt>
                <c:pt idx="6">
                  <c:v>75</c:v>
                </c:pt>
                <c:pt idx="7">
                  <c:v>116</c:v>
                </c:pt>
                <c:pt idx="8">
                  <c:v>188</c:v>
                </c:pt>
                <c:pt idx="9">
                  <c:v>139</c:v>
                </c:pt>
                <c:pt idx="11">
                  <c:v>100</c:v>
                </c:pt>
              </c:numCache>
            </c:numRef>
          </c:val>
          <c:smooth val="0"/>
          <c:extLst xmlns:c16r2="http://schemas.microsoft.com/office/drawing/2015/06/chart">
            <c:ext xmlns:c16="http://schemas.microsoft.com/office/drawing/2014/chart" uri="{C3380CC4-5D6E-409C-BE32-E72D297353CC}">
              <c16:uniqueId val="{00000001-125A-4497-AF61-6650A4E1602C}"/>
            </c:ext>
          </c:extLst>
        </c:ser>
        <c:ser>
          <c:idx val="2"/>
          <c:order val="2"/>
          <c:tx>
            <c:strRef>
              <c:f>'[ESTADISTICA RECEPCIÓN 2017.xlsx]CONSOLIDADO X DIA 2017'!$A$134</c:f>
              <c:strCache>
                <c:ptCount val="1"/>
                <c:pt idx="0">
                  <c:v>NOVEDADES ALCANTARILLADO</c:v>
                </c:pt>
              </c:strCache>
            </c:strRef>
          </c:tx>
          <c:spPr>
            <a:ln w="31750" cap="rnd">
              <a:solidFill>
                <a:schemeClr val="accent3"/>
              </a:solidFill>
              <a:round/>
            </a:ln>
            <a:effectLst/>
          </c:spPr>
          <c:marker>
            <c:symbol val="circle"/>
            <c:size val="17"/>
            <c:spPr>
              <a:solidFill>
                <a:schemeClr val="accent3"/>
              </a:solidFill>
              <a:ln>
                <a:noFill/>
              </a:ln>
              <a:effectLst/>
            </c:spPr>
          </c:marker>
          <c:dLbls>
            <c:spPr>
              <a:solidFill>
                <a:srgbClr val="92D050"/>
              </a:solid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s-CO"/>
              </a:p>
            </c:txPr>
            <c:dLblPos val="b"/>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'[ESTADISTICA RECEPCIÓN 2017.xlsx]CONSOLIDADO X DIA 2017'!$C$131:$N$131</c:f>
              <c:strCache>
                <c:ptCount val="12"/>
                <c:pt idx="0">
                  <c:v>ENERO</c:v>
                </c:pt>
                <c:pt idx="1">
                  <c:v>FEBRERO</c:v>
                </c:pt>
                <c:pt idx="2">
                  <c:v>MARZO</c:v>
                </c:pt>
                <c:pt idx="3">
                  <c:v>ABRIL</c:v>
                </c:pt>
                <c:pt idx="4">
                  <c:v>MAYO</c:v>
                </c:pt>
                <c:pt idx="5">
                  <c:v>JUNIO</c:v>
                </c:pt>
                <c:pt idx="6">
                  <c:v>JULIO</c:v>
                </c:pt>
                <c:pt idx="7">
                  <c:v>AGOSTO</c:v>
                </c:pt>
                <c:pt idx="8">
                  <c:v>SEPTIEMBRE</c:v>
                </c:pt>
                <c:pt idx="9">
                  <c:v>OCTUBRE</c:v>
                </c:pt>
                <c:pt idx="10">
                  <c:v>NOVIEMBRE</c:v>
                </c:pt>
                <c:pt idx="11">
                  <c:v>DICIEMBRE</c:v>
                </c:pt>
              </c:strCache>
            </c:strRef>
          </c:cat>
          <c:val>
            <c:numRef>
              <c:f>'[ESTADISTICA RECEPCIÓN 2017.xlsx]CONSOLIDADO X DIA 2017'!$C$134:$N$134</c:f>
              <c:numCache>
                <c:formatCode>#,##0</c:formatCode>
                <c:ptCount val="12"/>
                <c:pt idx="0">
                  <c:v>5</c:v>
                </c:pt>
                <c:pt idx="1">
                  <c:v>1</c:v>
                </c:pt>
                <c:pt idx="2">
                  <c:v>12</c:v>
                </c:pt>
                <c:pt idx="3">
                  <c:v>8</c:v>
                </c:pt>
                <c:pt idx="4">
                  <c:v>4</c:v>
                </c:pt>
                <c:pt idx="5">
                  <c:v>5</c:v>
                </c:pt>
                <c:pt idx="6">
                  <c:v>8</c:v>
                </c:pt>
                <c:pt idx="7">
                  <c:v>8</c:v>
                </c:pt>
                <c:pt idx="8">
                  <c:v>8</c:v>
                </c:pt>
                <c:pt idx="9">
                  <c:v>8</c:v>
                </c:pt>
                <c:pt idx="11">
                  <c:v>7</c:v>
                </c:pt>
              </c:numCache>
            </c:numRef>
          </c:val>
          <c:smooth val="0"/>
          <c:extLst xmlns:c16r2="http://schemas.microsoft.com/office/drawing/2015/06/chart">
            <c:ext xmlns:c16="http://schemas.microsoft.com/office/drawing/2014/chart" uri="{C3380CC4-5D6E-409C-BE32-E72D297353CC}">
              <c16:uniqueId val="{00000002-125A-4497-AF61-6650A4E1602C}"/>
            </c:ext>
          </c:extLst>
        </c:ser>
        <c:ser>
          <c:idx val="3"/>
          <c:order val="3"/>
          <c:tx>
            <c:strRef>
              <c:f>'[ESTADISTICA RECEPCIÓN 2017.xlsx]CONSOLIDADO X DIA 2017'!$A$135</c:f>
              <c:strCache>
                <c:ptCount val="1"/>
                <c:pt idx="0">
                  <c:v>NOVEDADES ASEO</c:v>
                </c:pt>
              </c:strCache>
            </c:strRef>
          </c:tx>
          <c:spPr>
            <a:ln w="31750" cap="rnd">
              <a:solidFill>
                <a:schemeClr val="accent4"/>
              </a:solidFill>
              <a:round/>
            </a:ln>
            <a:effectLst/>
          </c:spPr>
          <c:marker>
            <c:symbol val="circle"/>
            <c:size val="17"/>
            <c:spPr>
              <a:solidFill>
                <a:schemeClr val="accent4"/>
              </a:solidFill>
              <a:ln>
                <a:noFill/>
              </a:ln>
              <a:effectLst/>
            </c:spPr>
          </c:marker>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bg1"/>
                    </a:solidFill>
                    <a:latin typeface="+mn-lt"/>
                    <a:ea typeface="+mn-ea"/>
                    <a:cs typeface="+mn-cs"/>
                  </a:defRPr>
                </a:pPr>
                <a:endParaRPr lang="es-CO"/>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'[ESTADISTICA RECEPCIÓN 2017.xlsx]CONSOLIDADO X DIA 2017'!$C$131:$N$131</c:f>
              <c:strCache>
                <c:ptCount val="12"/>
                <c:pt idx="0">
                  <c:v>ENERO</c:v>
                </c:pt>
                <c:pt idx="1">
                  <c:v>FEBRERO</c:v>
                </c:pt>
                <c:pt idx="2">
                  <c:v>MARZO</c:v>
                </c:pt>
                <c:pt idx="3">
                  <c:v>ABRIL</c:v>
                </c:pt>
                <c:pt idx="4">
                  <c:v>MAYO</c:v>
                </c:pt>
                <c:pt idx="5">
                  <c:v>JUNIO</c:v>
                </c:pt>
                <c:pt idx="6">
                  <c:v>JULIO</c:v>
                </c:pt>
                <c:pt idx="7">
                  <c:v>AGOSTO</c:v>
                </c:pt>
                <c:pt idx="8">
                  <c:v>SEPTIEMBRE</c:v>
                </c:pt>
                <c:pt idx="9">
                  <c:v>OCTUBRE</c:v>
                </c:pt>
                <c:pt idx="10">
                  <c:v>NOVIEMBRE</c:v>
                </c:pt>
                <c:pt idx="11">
                  <c:v>DICIEMBRE</c:v>
                </c:pt>
              </c:strCache>
            </c:strRef>
          </c:cat>
          <c:val>
            <c:numRef>
              <c:f>'[ESTADISTICA RECEPCIÓN 2017.xlsx]CONSOLIDADO X DIA 2017'!$C$135:$N$135</c:f>
              <c:numCache>
                <c:formatCode>#,##0</c:formatCode>
                <c:ptCount val="12"/>
                <c:pt idx="0">
                  <c:v>8</c:v>
                </c:pt>
                <c:pt idx="1">
                  <c:v>4</c:v>
                </c:pt>
                <c:pt idx="2">
                  <c:v>5</c:v>
                </c:pt>
                <c:pt idx="3">
                  <c:v>6</c:v>
                </c:pt>
                <c:pt idx="4">
                  <c:v>11</c:v>
                </c:pt>
                <c:pt idx="5">
                  <c:v>15</c:v>
                </c:pt>
                <c:pt idx="6">
                  <c:v>6</c:v>
                </c:pt>
                <c:pt idx="7">
                  <c:v>11</c:v>
                </c:pt>
                <c:pt idx="8">
                  <c:v>13</c:v>
                </c:pt>
                <c:pt idx="9">
                  <c:v>9</c:v>
                </c:pt>
                <c:pt idx="11">
                  <c:v>53</c:v>
                </c:pt>
              </c:numCache>
            </c:numRef>
          </c:val>
          <c:smooth val="0"/>
          <c:extLst xmlns:c16r2="http://schemas.microsoft.com/office/drawing/2015/06/chart">
            <c:ext xmlns:c16="http://schemas.microsoft.com/office/drawing/2014/chart" uri="{C3380CC4-5D6E-409C-BE32-E72D297353CC}">
              <c16:uniqueId val="{00000003-125A-4497-AF61-6650A4E1602C}"/>
            </c:ext>
          </c:extLst>
        </c:ser>
        <c:dLbls>
          <c:dLblPos val="ctr"/>
          <c:showLegendKey val="0"/>
          <c:showVal val="1"/>
          <c:showCatName val="0"/>
          <c:showSerName val="0"/>
          <c:showPercent val="0"/>
          <c:showBubbleSize val="0"/>
        </c:dLbls>
        <c:marker val="1"/>
        <c:smooth val="0"/>
        <c:axId val="681262296"/>
        <c:axId val="681261904"/>
      </c:lineChart>
      <c:catAx>
        <c:axId val="681262296"/>
        <c:scaling>
          <c:orientation val="minMax"/>
        </c:scaling>
        <c:delete val="0"/>
        <c:axPos val="b"/>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700" b="1" i="0" u="none" strike="noStrike" kern="1200" cap="all" baseline="0">
                <a:solidFill>
                  <a:schemeClr val="dk1">
                    <a:lumMod val="75000"/>
                    <a:lumOff val="25000"/>
                  </a:schemeClr>
                </a:solidFill>
                <a:latin typeface="+mn-lt"/>
                <a:ea typeface="+mn-ea"/>
                <a:cs typeface="+mn-cs"/>
              </a:defRPr>
            </a:pPr>
            <a:endParaRPr lang="es-CO"/>
          </a:p>
        </c:txPr>
        <c:crossAx val="681261904"/>
        <c:crosses val="autoZero"/>
        <c:auto val="1"/>
        <c:lblAlgn val="ctr"/>
        <c:lblOffset val="100"/>
        <c:noMultiLvlLbl val="0"/>
      </c:catAx>
      <c:valAx>
        <c:axId val="681261904"/>
        <c:scaling>
          <c:orientation val="minMax"/>
        </c:scaling>
        <c:delete val="1"/>
        <c:axPos val="l"/>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0" sourceLinked="1"/>
        <c:majorTickMark val="none"/>
        <c:minorTickMark val="none"/>
        <c:tickLblPos val="nextTo"/>
        <c:crossAx val="681262296"/>
        <c:crosses val="autoZero"/>
        <c:crossBetween val="between"/>
      </c:valAx>
      <c:spPr>
        <a:noFill/>
        <a:ln>
          <a:noFill/>
        </a:ln>
        <a:effectLst/>
      </c:spPr>
    </c:plotArea>
    <c:legend>
      <c:legendPos val="b"/>
      <c:layout>
        <c:manualLayout>
          <c:xMode val="edge"/>
          <c:yMode val="edge"/>
          <c:x val="0.5061956829314993"/>
          <c:y val="0.5912177211614783"/>
          <c:w val="0.46964005225621808"/>
          <c:h val="0.146568302338831"/>
        </c:manualLayout>
      </c:layout>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s-CO"/>
        </a:p>
      </c:txPr>
    </c:legend>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s-CO"/>
    </a:p>
  </c:txPr>
  <c:externalData r:id="rId3">
    <c:autoUpdate val="0"/>
  </c:externalData>
</c:chartSpace>
</file>

<file path=word/charts/chart26.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400"/>
            </a:pPr>
            <a:r>
              <a:rPr lang="es-MX" sz="1400"/>
              <a:t>MATRICULAS 2017</a:t>
            </a:r>
          </a:p>
        </c:rich>
      </c:tx>
      <c:overlay val="0"/>
    </c:title>
    <c:autoTitleDeleted val="0"/>
    <c:view3D>
      <c:rotX val="15"/>
      <c:rotY val="20"/>
      <c:depthPercent val="100"/>
      <c:rAngAx val="1"/>
    </c:view3D>
    <c:floor>
      <c:thickness val="0"/>
    </c:floor>
    <c:sideWall>
      <c:thickness val="0"/>
    </c:sideWall>
    <c:backWall>
      <c:thickness val="0"/>
    </c:backWall>
    <c:plotArea>
      <c:layout/>
      <c:bar3DChart>
        <c:barDir val="col"/>
        <c:grouping val="clustered"/>
        <c:varyColors val="0"/>
        <c:ser>
          <c:idx val="0"/>
          <c:order val="0"/>
          <c:tx>
            <c:strRef>
              <c:f>'[ESTADISTICA CONSOLIDADO PQR 2017.xlsx]MATRICULAS 2017'!$C$1</c:f>
              <c:strCache>
                <c:ptCount val="1"/>
                <c:pt idx="0">
                  <c:v>MATRICULAS SOLICITADAS</c:v>
                </c:pt>
              </c:strCache>
            </c:strRef>
          </c:tx>
          <c:invertIfNegative val="0"/>
          <c:dLbls>
            <c:spPr>
              <a:noFill/>
              <a:ln w="25400">
                <a:noFill/>
              </a:ln>
            </c:spPr>
            <c:txPr>
              <a:bodyPr/>
              <a:lstStyle/>
              <a:p>
                <a:pPr>
                  <a:defRPr b="1"/>
                </a:pPr>
                <a:endParaRPr lang="es-CO"/>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'[ESTADISTICA CONSOLIDADO PQR 2017.xlsx]MATRICULAS 2017'!$B$2:$B$13</c:f>
              <c:strCache>
                <c:ptCount val="12"/>
                <c:pt idx="0">
                  <c:v>ENERO</c:v>
                </c:pt>
                <c:pt idx="1">
                  <c:v>FEBRERO</c:v>
                </c:pt>
                <c:pt idx="2">
                  <c:v>MARZO</c:v>
                </c:pt>
                <c:pt idx="3">
                  <c:v>ABRIL</c:v>
                </c:pt>
                <c:pt idx="4">
                  <c:v>MAYO</c:v>
                </c:pt>
                <c:pt idx="5">
                  <c:v>JUNIO</c:v>
                </c:pt>
                <c:pt idx="6">
                  <c:v>JULIO</c:v>
                </c:pt>
                <c:pt idx="7">
                  <c:v>AGOSTO</c:v>
                </c:pt>
                <c:pt idx="8">
                  <c:v>SEPTIEMBRE</c:v>
                </c:pt>
                <c:pt idx="9">
                  <c:v>OCTUBRE</c:v>
                </c:pt>
                <c:pt idx="10">
                  <c:v>NOVIEMBRE</c:v>
                </c:pt>
                <c:pt idx="11">
                  <c:v>DICIEMBRE</c:v>
                </c:pt>
              </c:strCache>
            </c:strRef>
          </c:cat>
          <c:val>
            <c:numRef>
              <c:f>'[ESTADISTICA CONSOLIDADO PQR 2017.xlsx]MATRICULAS 2017'!$C$2:$C$13</c:f>
              <c:numCache>
                <c:formatCode>General</c:formatCode>
                <c:ptCount val="12"/>
                <c:pt idx="0">
                  <c:v>94</c:v>
                </c:pt>
                <c:pt idx="1">
                  <c:v>115</c:v>
                </c:pt>
                <c:pt idx="2">
                  <c:v>93</c:v>
                </c:pt>
                <c:pt idx="3">
                  <c:v>96</c:v>
                </c:pt>
                <c:pt idx="4">
                  <c:v>73</c:v>
                </c:pt>
                <c:pt idx="5">
                  <c:v>53</c:v>
                </c:pt>
                <c:pt idx="6">
                  <c:v>97</c:v>
                </c:pt>
                <c:pt idx="7">
                  <c:v>79</c:v>
                </c:pt>
                <c:pt idx="8">
                  <c:v>236</c:v>
                </c:pt>
                <c:pt idx="9">
                  <c:v>780</c:v>
                </c:pt>
                <c:pt idx="10">
                  <c:v>112</c:v>
                </c:pt>
                <c:pt idx="11">
                  <c:v>68</c:v>
                </c:pt>
              </c:numCache>
            </c:numRef>
          </c:val>
          <c:extLst xmlns:c16r2="http://schemas.microsoft.com/office/drawing/2015/06/chart">
            <c:ext xmlns:c16="http://schemas.microsoft.com/office/drawing/2014/chart" uri="{C3380CC4-5D6E-409C-BE32-E72D297353CC}">
              <c16:uniqueId val="{00000000-162A-4DED-B38A-C957D5FB9D1E}"/>
            </c:ext>
          </c:extLst>
        </c:ser>
        <c:ser>
          <c:idx val="1"/>
          <c:order val="1"/>
          <c:tx>
            <c:strRef>
              <c:f>'[ESTADISTICA CONSOLIDADO PQR 2017.xlsx]MATRICULAS 2017'!$D$1</c:f>
              <c:strCache>
                <c:ptCount val="1"/>
                <c:pt idx="0">
                  <c:v>MATRICULAS APROBADAS</c:v>
                </c:pt>
              </c:strCache>
            </c:strRef>
          </c:tx>
          <c:invertIfNegative val="0"/>
          <c:dLbls>
            <c:spPr>
              <a:noFill/>
              <a:ln w="25400">
                <a:noFill/>
              </a:ln>
            </c:spPr>
            <c:txPr>
              <a:bodyPr/>
              <a:lstStyle/>
              <a:p>
                <a:pPr>
                  <a:defRPr b="1"/>
                </a:pPr>
                <a:endParaRPr lang="es-CO"/>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'[ESTADISTICA CONSOLIDADO PQR 2017.xlsx]MATRICULAS 2017'!$B$2:$B$13</c:f>
              <c:strCache>
                <c:ptCount val="12"/>
                <c:pt idx="0">
                  <c:v>ENERO</c:v>
                </c:pt>
                <c:pt idx="1">
                  <c:v>FEBRERO</c:v>
                </c:pt>
                <c:pt idx="2">
                  <c:v>MARZO</c:v>
                </c:pt>
                <c:pt idx="3">
                  <c:v>ABRIL</c:v>
                </c:pt>
                <c:pt idx="4">
                  <c:v>MAYO</c:v>
                </c:pt>
                <c:pt idx="5">
                  <c:v>JUNIO</c:v>
                </c:pt>
                <c:pt idx="6">
                  <c:v>JULIO</c:v>
                </c:pt>
                <c:pt idx="7">
                  <c:v>AGOSTO</c:v>
                </c:pt>
                <c:pt idx="8">
                  <c:v>SEPTIEMBRE</c:v>
                </c:pt>
                <c:pt idx="9">
                  <c:v>OCTUBRE</c:v>
                </c:pt>
                <c:pt idx="10">
                  <c:v>NOVIEMBRE</c:v>
                </c:pt>
                <c:pt idx="11">
                  <c:v>DICIEMBRE</c:v>
                </c:pt>
              </c:strCache>
            </c:strRef>
          </c:cat>
          <c:val>
            <c:numRef>
              <c:f>'[ESTADISTICA CONSOLIDADO PQR 2017.xlsx]MATRICULAS 2017'!$D$2:$D$13</c:f>
              <c:numCache>
                <c:formatCode>General</c:formatCode>
                <c:ptCount val="12"/>
                <c:pt idx="0">
                  <c:v>71</c:v>
                </c:pt>
                <c:pt idx="1">
                  <c:v>62</c:v>
                </c:pt>
                <c:pt idx="2">
                  <c:v>37</c:v>
                </c:pt>
                <c:pt idx="3">
                  <c:v>42</c:v>
                </c:pt>
                <c:pt idx="4">
                  <c:v>30</c:v>
                </c:pt>
                <c:pt idx="5">
                  <c:v>23</c:v>
                </c:pt>
                <c:pt idx="6">
                  <c:v>42</c:v>
                </c:pt>
                <c:pt idx="7">
                  <c:v>42</c:v>
                </c:pt>
                <c:pt idx="8">
                  <c:v>107</c:v>
                </c:pt>
                <c:pt idx="9">
                  <c:v>548</c:v>
                </c:pt>
                <c:pt idx="10">
                  <c:v>61</c:v>
                </c:pt>
                <c:pt idx="11">
                  <c:v>42</c:v>
                </c:pt>
              </c:numCache>
            </c:numRef>
          </c:val>
          <c:extLst xmlns:c16r2="http://schemas.microsoft.com/office/drawing/2015/06/chart">
            <c:ext xmlns:c16="http://schemas.microsoft.com/office/drawing/2014/chart" uri="{C3380CC4-5D6E-409C-BE32-E72D297353CC}">
              <c16:uniqueId val="{00000001-162A-4DED-B38A-C957D5FB9D1E}"/>
            </c:ext>
          </c:extLst>
        </c:ser>
        <c:ser>
          <c:idx val="2"/>
          <c:order val="2"/>
          <c:tx>
            <c:strRef>
              <c:f>'[ESTADISTICA CONSOLIDADO PQR 2017.xlsx]MATRICULAS 2017'!$E$1</c:f>
              <c:strCache>
                <c:ptCount val="1"/>
                <c:pt idx="0">
                  <c:v>MATRICULAS ACTIVADAS</c:v>
                </c:pt>
              </c:strCache>
            </c:strRef>
          </c:tx>
          <c:invertIfNegative val="0"/>
          <c:dLbls>
            <c:spPr>
              <a:noFill/>
              <a:ln w="25400">
                <a:noFill/>
              </a:ln>
            </c:spPr>
            <c:txPr>
              <a:bodyPr/>
              <a:lstStyle/>
              <a:p>
                <a:pPr>
                  <a:defRPr b="1"/>
                </a:pPr>
                <a:endParaRPr lang="es-CO"/>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'[ESTADISTICA CONSOLIDADO PQR 2017.xlsx]MATRICULAS 2017'!$B$2:$B$13</c:f>
              <c:strCache>
                <c:ptCount val="12"/>
                <c:pt idx="0">
                  <c:v>ENERO</c:v>
                </c:pt>
                <c:pt idx="1">
                  <c:v>FEBRERO</c:v>
                </c:pt>
                <c:pt idx="2">
                  <c:v>MARZO</c:v>
                </c:pt>
                <c:pt idx="3">
                  <c:v>ABRIL</c:v>
                </c:pt>
                <c:pt idx="4">
                  <c:v>MAYO</c:v>
                </c:pt>
                <c:pt idx="5">
                  <c:v>JUNIO</c:v>
                </c:pt>
                <c:pt idx="6">
                  <c:v>JULIO</c:v>
                </c:pt>
                <c:pt idx="7">
                  <c:v>AGOSTO</c:v>
                </c:pt>
                <c:pt idx="8">
                  <c:v>SEPTIEMBRE</c:v>
                </c:pt>
                <c:pt idx="9">
                  <c:v>OCTUBRE</c:v>
                </c:pt>
                <c:pt idx="10">
                  <c:v>NOVIEMBRE</c:v>
                </c:pt>
                <c:pt idx="11">
                  <c:v>DICIEMBRE</c:v>
                </c:pt>
              </c:strCache>
            </c:strRef>
          </c:cat>
          <c:val>
            <c:numRef>
              <c:f>'[ESTADISTICA CONSOLIDADO PQR 2017.xlsx]MATRICULAS 2017'!$E$2:$E$13</c:f>
              <c:numCache>
                <c:formatCode>General</c:formatCode>
                <c:ptCount val="12"/>
                <c:pt idx="0">
                  <c:v>90</c:v>
                </c:pt>
                <c:pt idx="1">
                  <c:v>104</c:v>
                </c:pt>
                <c:pt idx="2">
                  <c:v>85</c:v>
                </c:pt>
                <c:pt idx="3">
                  <c:v>85</c:v>
                </c:pt>
                <c:pt idx="4">
                  <c:v>65</c:v>
                </c:pt>
                <c:pt idx="5">
                  <c:v>44</c:v>
                </c:pt>
                <c:pt idx="6">
                  <c:v>87</c:v>
                </c:pt>
                <c:pt idx="7">
                  <c:v>71</c:v>
                </c:pt>
                <c:pt idx="8">
                  <c:v>126</c:v>
                </c:pt>
                <c:pt idx="9">
                  <c:v>746</c:v>
                </c:pt>
                <c:pt idx="10">
                  <c:v>99</c:v>
                </c:pt>
                <c:pt idx="11">
                  <c:v>46</c:v>
                </c:pt>
              </c:numCache>
            </c:numRef>
          </c:val>
          <c:extLst xmlns:c16r2="http://schemas.microsoft.com/office/drawing/2015/06/chart">
            <c:ext xmlns:c16="http://schemas.microsoft.com/office/drawing/2014/chart" uri="{C3380CC4-5D6E-409C-BE32-E72D297353CC}">
              <c16:uniqueId val="{00000002-162A-4DED-B38A-C957D5FB9D1E}"/>
            </c:ext>
          </c:extLst>
        </c:ser>
        <c:dLbls>
          <c:showLegendKey val="0"/>
          <c:showVal val="0"/>
          <c:showCatName val="0"/>
          <c:showSerName val="0"/>
          <c:showPercent val="0"/>
          <c:showBubbleSize val="0"/>
        </c:dLbls>
        <c:gapWidth val="75"/>
        <c:shape val="box"/>
        <c:axId val="681261120"/>
        <c:axId val="681260728"/>
        <c:axId val="0"/>
      </c:bar3DChart>
      <c:catAx>
        <c:axId val="681261120"/>
        <c:scaling>
          <c:orientation val="minMax"/>
        </c:scaling>
        <c:delete val="0"/>
        <c:axPos val="b"/>
        <c:numFmt formatCode="General" sourceLinked="1"/>
        <c:majorTickMark val="none"/>
        <c:minorTickMark val="none"/>
        <c:tickLblPos val="nextTo"/>
        <c:crossAx val="681260728"/>
        <c:crosses val="autoZero"/>
        <c:auto val="1"/>
        <c:lblAlgn val="ctr"/>
        <c:lblOffset val="100"/>
        <c:noMultiLvlLbl val="0"/>
      </c:catAx>
      <c:valAx>
        <c:axId val="681260728"/>
        <c:scaling>
          <c:orientation val="minMax"/>
        </c:scaling>
        <c:delete val="0"/>
        <c:axPos val="l"/>
        <c:majorGridlines/>
        <c:numFmt formatCode="General" sourceLinked="1"/>
        <c:majorTickMark val="none"/>
        <c:minorTickMark val="none"/>
        <c:tickLblPos val="nextTo"/>
        <c:spPr>
          <a:ln w="6350">
            <a:noFill/>
          </a:ln>
        </c:spPr>
        <c:crossAx val="681261120"/>
        <c:crosses val="autoZero"/>
        <c:crossBetween val="between"/>
      </c:valAx>
      <c:spPr>
        <a:noFill/>
        <a:ln w="25400">
          <a:noFill/>
        </a:ln>
      </c:spPr>
    </c:plotArea>
    <c:legend>
      <c:legendPos val="b"/>
      <c:overlay val="0"/>
    </c:legend>
    <c:plotVisOnly val="1"/>
    <c:dispBlanksAs val="gap"/>
    <c:showDLblsOverMax val="0"/>
  </c:chart>
  <c:externalData r:id="rId1">
    <c:autoUpdate val="0"/>
  </c:externalData>
</c:chartSpace>
</file>

<file path=word/charts/chart27.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00" b="1" i="0" u="none" strike="noStrike" kern="1200" baseline="0">
                <a:solidFill>
                  <a:schemeClr val="dk1">
                    <a:lumMod val="75000"/>
                    <a:lumOff val="25000"/>
                  </a:schemeClr>
                </a:solidFill>
                <a:latin typeface="+mn-lt"/>
                <a:ea typeface="+mn-ea"/>
                <a:cs typeface="+mn-cs"/>
              </a:defRPr>
            </a:pPr>
            <a:r>
              <a:rPr lang="es-CO" sz="1000"/>
              <a:t>DESVIACIONES SIGNIFICATIVAS POSITIVAS ABIERTAS POR MES AÑO 2017</a:t>
            </a:r>
          </a:p>
        </c:rich>
      </c:tx>
      <c:overlay val="0"/>
      <c:spPr>
        <a:noFill/>
        <a:ln>
          <a:noFill/>
        </a:ln>
        <a:effectLst/>
      </c:spPr>
      <c:txPr>
        <a:bodyPr rot="0" spcFirstLastPara="1" vertOverflow="ellipsis" vert="horz" wrap="square" anchor="ctr" anchorCtr="1"/>
        <a:lstStyle/>
        <a:p>
          <a:pPr>
            <a:defRPr sz="1000" b="1" i="0" u="none" strike="noStrike" kern="1200" baseline="0">
              <a:solidFill>
                <a:schemeClr val="dk1">
                  <a:lumMod val="75000"/>
                  <a:lumOff val="25000"/>
                </a:schemeClr>
              </a:solidFill>
              <a:latin typeface="+mn-lt"/>
              <a:ea typeface="+mn-ea"/>
              <a:cs typeface="+mn-cs"/>
            </a:defRPr>
          </a:pPr>
          <a:endParaRPr lang="es-CO"/>
        </a:p>
      </c:txPr>
    </c:title>
    <c:autoTitleDeleted val="0"/>
    <c:plotArea>
      <c:layout/>
      <c:lineChart>
        <c:grouping val="standard"/>
        <c:varyColors val="0"/>
        <c:ser>
          <c:idx val="0"/>
          <c:order val="0"/>
          <c:spPr>
            <a:ln w="31750" cap="rnd">
              <a:solidFill>
                <a:schemeClr val="accent1">
                  <a:alpha val="85000"/>
                </a:schemeClr>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dk1">
                        <a:lumMod val="75000"/>
                        <a:lumOff val="25000"/>
                      </a:schemeClr>
                    </a:solidFill>
                    <a:latin typeface="+mn-lt"/>
                    <a:ea typeface="+mn-ea"/>
                    <a:cs typeface="+mn-cs"/>
                  </a:defRPr>
                </a:pPr>
                <a:endParaRPr lang="es-CO"/>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'[ESTADISTICA CONSOLIDADO PQR 2017.xlsx]DESVIACIONES 1 A 30 MES'!$C$3:$N$3</c:f>
              <c:strCache>
                <c:ptCount val="12"/>
                <c:pt idx="0">
                  <c:v>ENERO</c:v>
                </c:pt>
                <c:pt idx="1">
                  <c:v>FEBRERO</c:v>
                </c:pt>
                <c:pt idx="2">
                  <c:v>MARZO</c:v>
                </c:pt>
                <c:pt idx="3">
                  <c:v>ABRIL</c:v>
                </c:pt>
                <c:pt idx="4">
                  <c:v>MAYO</c:v>
                </c:pt>
                <c:pt idx="5">
                  <c:v>JUNIO</c:v>
                </c:pt>
                <c:pt idx="6">
                  <c:v>JULIO</c:v>
                </c:pt>
                <c:pt idx="7">
                  <c:v>AGOSTO</c:v>
                </c:pt>
                <c:pt idx="8">
                  <c:v>SEPTIEMBRE</c:v>
                </c:pt>
                <c:pt idx="9">
                  <c:v>OCTUBRE</c:v>
                </c:pt>
                <c:pt idx="10">
                  <c:v>NOVIEMBRE</c:v>
                </c:pt>
                <c:pt idx="11">
                  <c:v>DICIEMBRE</c:v>
                </c:pt>
              </c:strCache>
            </c:strRef>
          </c:cat>
          <c:val>
            <c:numRef>
              <c:f>'[ESTADISTICA CONSOLIDADO PQR 2017.xlsx]DESVIACIONES 1 A 30 MES'!$C$10:$N$10</c:f>
              <c:numCache>
                <c:formatCode>General</c:formatCode>
                <c:ptCount val="12"/>
                <c:pt idx="0">
                  <c:v>189</c:v>
                </c:pt>
                <c:pt idx="1">
                  <c:v>247</c:v>
                </c:pt>
                <c:pt idx="2">
                  <c:v>181</c:v>
                </c:pt>
                <c:pt idx="3">
                  <c:v>225</c:v>
                </c:pt>
                <c:pt idx="4">
                  <c:v>128</c:v>
                </c:pt>
                <c:pt idx="5">
                  <c:v>176</c:v>
                </c:pt>
                <c:pt idx="6">
                  <c:v>215</c:v>
                </c:pt>
                <c:pt idx="7">
                  <c:v>165</c:v>
                </c:pt>
                <c:pt idx="8">
                  <c:v>236</c:v>
                </c:pt>
                <c:pt idx="9">
                  <c:v>177</c:v>
                </c:pt>
                <c:pt idx="10">
                  <c:v>254</c:v>
                </c:pt>
                <c:pt idx="11">
                  <c:v>330</c:v>
                </c:pt>
              </c:numCache>
            </c:numRef>
          </c:val>
          <c:smooth val="0"/>
          <c:extLst xmlns:c16r2="http://schemas.microsoft.com/office/drawing/2015/06/chart">
            <c:ext xmlns:c16="http://schemas.microsoft.com/office/drawing/2014/chart" uri="{C3380CC4-5D6E-409C-BE32-E72D297353CC}">
              <c16:uniqueId val="{00000000-81D1-40F1-81F4-63CEBABDD8AB}"/>
            </c:ext>
          </c:extLst>
        </c:ser>
        <c:dLbls>
          <c:showLegendKey val="0"/>
          <c:showVal val="1"/>
          <c:showCatName val="0"/>
          <c:showSerName val="0"/>
          <c:showPercent val="0"/>
          <c:showBubbleSize val="0"/>
        </c:dLbls>
        <c:smooth val="0"/>
        <c:axId val="567128648"/>
        <c:axId val="567129824"/>
      </c:lineChart>
      <c:catAx>
        <c:axId val="567128648"/>
        <c:scaling>
          <c:orientation val="minMax"/>
        </c:scaling>
        <c:delete val="0"/>
        <c:axPos val="b"/>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mn-lt"/>
                <a:ea typeface="+mn-ea"/>
                <a:cs typeface="+mn-cs"/>
              </a:defRPr>
            </a:pPr>
            <a:endParaRPr lang="es-CO"/>
          </a:p>
        </c:txPr>
        <c:crossAx val="567129824"/>
        <c:crosses val="autoZero"/>
        <c:auto val="1"/>
        <c:lblAlgn val="ctr"/>
        <c:lblOffset val="100"/>
        <c:noMultiLvlLbl val="0"/>
      </c:catAx>
      <c:valAx>
        <c:axId val="567129824"/>
        <c:scaling>
          <c:orientation val="minMax"/>
        </c:scaling>
        <c:delete val="0"/>
        <c:axPos val="l"/>
        <c:majorGridlines>
          <c:spPr>
            <a:ln w="9525" cap="flat" cmpd="sng" algn="ctr">
              <a:solidFill>
                <a:schemeClr val="dk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s-CO"/>
          </a:p>
        </c:txPr>
        <c:crossAx val="567128648"/>
        <c:crosses val="autoZero"/>
        <c:crossBetween val="between"/>
      </c:valAx>
      <c:spPr>
        <a:noFill/>
        <a:ln>
          <a:noFill/>
        </a:ln>
        <a:effectLst/>
      </c:spPr>
    </c:plotArea>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s-CO"/>
    </a:p>
  </c:txPr>
  <c:externalData r:id="rId3">
    <c:autoUpdate val="0"/>
  </c:externalData>
</c:chartSpace>
</file>

<file path=word/charts/chart28.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00" b="1" i="0" u="none" strike="noStrike" kern="1200" cap="none" spc="0" normalizeH="0" baseline="0">
                <a:solidFill>
                  <a:sysClr val="windowText" lastClr="000000"/>
                </a:solidFill>
                <a:latin typeface="+mj-lt"/>
                <a:ea typeface="+mj-ea"/>
                <a:cs typeface="+mj-cs"/>
              </a:defRPr>
            </a:pPr>
            <a:r>
              <a:rPr lang="es-CO" sz="1000">
                <a:solidFill>
                  <a:sysClr val="windowText" lastClr="000000"/>
                </a:solidFill>
              </a:rPr>
              <a:t>DESVIACIONES SIGNIFICATIVAS POSITIVAS  ABIERTAS</a:t>
            </a:r>
            <a:r>
              <a:rPr lang="es-CO" sz="1000" baseline="0">
                <a:solidFill>
                  <a:sysClr val="windowText" lastClr="000000"/>
                </a:solidFill>
              </a:rPr>
              <a:t> </a:t>
            </a:r>
            <a:r>
              <a:rPr lang="es-CO" sz="1000">
                <a:solidFill>
                  <a:sysClr val="windowText" lastClr="000000"/>
                </a:solidFill>
              </a:rPr>
              <a:t>POR CICLO AÑO 2017</a:t>
            </a:r>
          </a:p>
        </c:rich>
      </c:tx>
      <c:overlay val="0"/>
      <c:spPr>
        <a:noFill/>
        <a:ln>
          <a:noFill/>
        </a:ln>
        <a:effectLst/>
      </c:spPr>
      <c:txPr>
        <a:bodyPr rot="0" spcFirstLastPara="1" vertOverflow="ellipsis" vert="horz" wrap="square" anchor="ctr" anchorCtr="1"/>
        <a:lstStyle/>
        <a:p>
          <a:pPr>
            <a:defRPr sz="1000" b="1" i="0" u="none" strike="noStrike" kern="1200" cap="none" spc="0" normalizeH="0" baseline="0">
              <a:solidFill>
                <a:sysClr val="windowText" lastClr="000000"/>
              </a:solidFill>
              <a:latin typeface="+mj-lt"/>
              <a:ea typeface="+mj-ea"/>
              <a:cs typeface="+mj-cs"/>
            </a:defRPr>
          </a:pPr>
          <a:endParaRPr lang="es-CO"/>
        </a:p>
      </c:txPr>
    </c:title>
    <c:autoTitleDeleted val="0"/>
    <c:plotArea>
      <c:layout>
        <c:manualLayout>
          <c:layoutTarget val="inner"/>
          <c:xMode val="edge"/>
          <c:yMode val="edge"/>
          <c:x val="4.0820171849080517E-2"/>
          <c:y val="8.8111111111111112E-2"/>
          <c:w val="0.92474901257097541"/>
          <c:h val="0.73072878390201224"/>
        </c:manualLayout>
      </c:layout>
      <c:lineChart>
        <c:grouping val="standard"/>
        <c:varyColors val="0"/>
        <c:ser>
          <c:idx val="0"/>
          <c:order val="0"/>
          <c:tx>
            <c:strRef>
              <c:f>'[ESTADISTICA CONSOLIDADO PQR 2017.xlsx]DESVIACIONES 1 A 30 MES'!$B$4</c:f>
              <c:strCache>
                <c:ptCount val="1"/>
                <c:pt idx="0">
                  <c:v>CICLO 1</c:v>
                </c:pt>
              </c:strCache>
            </c:strRef>
          </c:tx>
          <c:spPr>
            <a:ln w="22225" cap="rnd">
              <a:solidFill>
                <a:schemeClr val="accent1"/>
              </a:solidFill>
              <a:round/>
            </a:ln>
            <a:effectLst/>
          </c:spPr>
          <c:marker>
            <c:symbol val="none"/>
          </c:marker>
          <c:dLbls>
            <c:dLbl>
              <c:idx val="3"/>
              <c:layout>
                <c:manualLayout>
                  <c:x val="-2.8104153217129332E-2"/>
                  <c:y val="-8.3333333333333332E-3"/>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6551-4C8E-89CB-EF05C6A229E3}"/>
                </c:ext>
                <c:ext xmlns:c15="http://schemas.microsoft.com/office/drawing/2012/chart" uri="{CE6537A1-D6FC-4f65-9D91-7224C49458BB}"/>
              </c:extLst>
            </c:dLbl>
            <c:dLbl>
              <c:idx val="8"/>
              <c:layout>
                <c:manualLayout>
                  <c:x val="-2.8104153217129408E-2"/>
                  <c:y val="8.3333333333333332E-3"/>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6551-4C8E-89CB-EF05C6A229E3}"/>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mn-lt"/>
                    <a:ea typeface="+mn-ea"/>
                    <a:cs typeface="+mn-cs"/>
                  </a:defRPr>
                </a:pPr>
                <a:endParaRPr lang="es-CO"/>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dk1">
                          <a:lumMod val="35000"/>
                          <a:lumOff val="65000"/>
                        </a:schemeClr>
                      </a:solidFill>
                      <a:round/>
                    </a:ln>
                    <a:effectLst/>
                  </c:spPr>
                </c15:leaderLines>
              </c:ext>
            </c:extLst>
          </c:dLbls>
          <c:cat>
            <c:strRef>
              <c:f>'[ESTADISTICA CONSOLIDADO PQR 2017.xlsx]DESVIACIONES 1 A 30 MES'!$C$3:$N$3</c:f>
              <c:strCache>
                <c:ptCount val="12"/>
                <c:pt idx="0">
                  <c:v>ENERO</c:v>
                </c:pt>
                <c:pt idx="1">
                  <c:v>FEBRERO</c:v>
                </c:pt>
                <c:pt idx="2">
                  <c:v>MARZO</c:v>
                </c:pt>
                <c:pt idx="3">
                  <c:v>ABRIL</c:v>
                </c:pt>
                <c:pt idx="4">
                  <c:v>MAYO</c:v>
                </c:pt>
                <c:pt idx="5">
                  <c:v>JUNIO</c:v>
                </c:pt>
                <c:pt idx="6">
                  <c:v>JULIO</c:v>
                </c:pt>
                <c:pt idx="7">
                  <c:v>AGOSTO</c:v>
                </c:pt>
                <c:pt idx="8">
                  <c:v>SEPTIEMBRE</c:v>
                </c:pt>
                <c:pt idx="9">
                  <c:v>OCTUBRE</c:v>
                </c:pt>
                <c:pt idx="10">
                  <c:v>NOVIEMBRE</c:v>
                </c:pt>
                <c:pt idx="11">
                  <c:v>DICIEMBRE</c:v>
                </c:pt>
              </c:strCache>
            </c:strRef>
          </c:cat>
          <c:val>
            <c:numRef>
              <c:f>'[ESTADISTICA CONSOLIDADO PQR 2017.xlsx]DESVIACIONES 1 A 30 MES'!$C$4:$N$4</c:f>
              <c:numCache>
                <c:formatCode>General</c:formatCode>
                <c:ptCount val="12"/>
                <c:pt idx="0">
                  <c:v>43</c:v>
                </c:pt>
                <c:pt idx="1">
                  <c:v>57</c:v>
                </c:pt>
                <c:pt idx="2">
                  <c:v>28</c:v>
                </c:pt>
                <c:pt idx="3">
                  <c:v>33</c:v>
                </c:pt>
                <c:pt idx="4">
                  <c:v>13</c:v>
                </c:pt>
                <c:pt idx="5">
                  <c:v>34</c:v>
                </c:pt>
                <c:pt idx="6">
                  <c:v>44</c:v>
                </c:pt>
                <c:pt idx="7">
                  <c:v>40</c:v>
                </c:pt>
                <c:pt idx="8">
                  <c:v>45</c:v>
                </c:pt>
                <c:pt idx="9">
                  <c:v>34</c:v>
                </c:pt>
                <c:pt idx="10">
                  <c:v>43</c:v>
                </c:pt>
                <c:pt idx="11">
                  <c:v>45</c:v>
                </c:pt>
              </c:numCache>
            </c:numRef>
          </c:val>
          <c:smooth val="0"/>
          <c:extLst xmlns:c16r2="http://schemas.microsoft.com/office/drawing/2015/06/chart">
            <c:ext xmlns:c16="http://schemas.microsoft.com/office/drawing/2014/chart" uri="{C3380CC4-5D6E-409C-BE32-E72D297353CC}">
              <c16:uniqueId val="{00000000-38A9-4B80-912A-B8931D123E17}"/>
            </c:ext>
          </c:extLst>
        </c:ser>
        <c:ser>
          <c:idx val="1"/>
          <c:order val="1"/>
          <c:tx>
            <c:strRef>
              <c:f>'[ESTADISTICA CONSOLIDADO PQR 2017.xlsx]DESVIACIONES 1 A 30 MES'!$B$5</c:f>
              <c:strCache>
                <c:ptCount val="1"/>
                <c:pt idx="0">
                  <c:v>CICLO 2</c:v>
                </c:pt>
              </c:strCache>
            </c:strRef>
          </c:tx>
          <c:spPr>
            <a:ln w="22225" cap="rnd">
              <a:solidFill>
                <a:schemeClr val="accent2"/>
              </a:solidFill>
              <a:round/>
            </a:ln>
            <a:effectLst/>
          </c:spPr>
          <c:marker>
            <c:symbol val="none"/>
          </c:marker>
          <c:dLbls>
            <c:dLbl>
              <c:idx val="4"/>
              <c:layout>
                <c:manualLayout>
                  <c:x val="-2.8104153217129332E-2"/>
                  <c:y val="-1.1111111111111112E-2"/>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6551-4C8E-89CB-EF05C6A229E3}"/>
                </c:ext>
                <c:ext xmlns:c15="http://schemas.microsoft.com/office/drawing/2012/chart" uri="{CE6537A1-D6FC-4f65-9D91-7224C49458BB}"/>
              </c:extLst>
            </c:dLbl>
            <c:dLbl>
              <c:idx val="7"/>
              <c:layout>
                <c:manualLayout>
                  <c:x val="-2.8104153217129408E-2"/>
                  <c:y val="1.1111111111111112E-2"/>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6551-4C8E-89CB-EF05C6A229E3}"/>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mn-lt"/>
                    <a:ea typeface="+mn-ea"/>
                    <a:cs typeface="+mn-cs"/>
                  </a:defRPr>
                </a:pPr>
                <a:endParaRPr lang="es-CO"/>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dk1">
                          <a:lumMod val="35000"/>
                          <a:lumOff val="65000"/>
                        </a:schemeClr>
                      </a:solidFill>
                      <a:round/>
                    </a:ln>
                    <a:effectLst/>
                  </c:spPr>
                </c15:leaderLines>
              </c:ext>
            </c:extLst>
          </c:dLbls>
          <c:cat>
            <c:strRef>
              <c:f>'[ESTADISTICA CONSOLIDADO PQR 2017.xlsx]DESVIACIONES 1 A 30 MES'!$C$3:$N$3</c:f>
              <c:strCache>
                <c:ptCount val="12"/>
                <c:pt idx="0">
                  <c:v>ENERO</c:v>
                </c:pt>
                <c:pt idx="1">
                  <c:v>FEBRERO</c:v>
                </c:pt>
                <c:pt idx="2">
                  <c:v>MARZO</c:v>
                </c:pt>
                <c:pt idx="3">
                  <c:v>ABRIL</c:v>
                </c:pt>
                <c:pt idx="4">
                  <c:v>MAYO</c:v>
                </c:pt>
                <c:pt idx="5">
                  <c:v>JUNIO</c:v>
                </c:pt>
                <c:pt idx="6">
                  <c:v>JULIO</c:v>
                </c:pt>
                <c:pt idx="7">
                  <c:v>AGOSTO</c:v>
                </c:pt>
                <c:pt idx="8">
                  <c:v>SEPTIEMBRE</c:v>
                </c:pt>
                <c:pt idx="9">
                  <c:v>OCTUBRE</c:v>
                </c:pt>
                <c:pt idx="10">
                  <c:v>NOVIEMBRE</c:v>
                </c:pt>
                <c:pt idx="11">
                  <c:v>DICIEMBRE</c:v>
                </c:pt>
              </c:strCache>
            </c:strRef>
          </c:cat>
          <c:val>
            <c:numRef>
              <c:f>'[ESTADISTICA CONSOLIDADO PQR 2017.xlsx]DESVIACIONES 1 A 30 MES'!$C$5:$N$5</c:f>
              <c:numCache>
                <c:formatCode>General</c:formatCode>
                <c:ptCount val="12"/>
                <c:pt idx="0">
                  <c:v>16</c:v>
                </c:pt>
                <c:pt idx="1">
                  <c:v>83</c:v>
                </c:pt>
                <c:pt idx="2">
                  <c:v>28</c:v>
                </c:pt>
                <c:pt idx="3">
                  <c:v>53</c:v>
                </c:pt>
                <c:pt idx="4">
                  <c:v>17</c:v>
                </c:pt>
                <c:pt idx="5">
                  <c:v>45</c:v>
                </c:pt>
                <c:pt idx="6">
                  <c:v>49</c:v>
                </c:pt>
                <c:pt idx="7">
                  <c:v>30</c:v>
                </c:pt>
                <c:pt idx="8">
                  <c:v>37</c:v>
                </c:pt>
                <c:pt idx="9">
                  <c:v>42</c:v>
                </c:pt>
                <c:pt idx="10">
                  <c:v>50</c:v>
                </c:pt>
                <c:pt idx="11">
                  <c:v>63</c:v>
                </c:pt>
              </c:numCache>
            </c:numRef>
          </c:val>
          <c:smooth val="0"/>
          <c:extLst xmlns:c16r2="http://schemas.microsoft.com/office/drawing/2015/06/chart">
            <c:ext xmlns:c16="http://schemas.microsoft.com/office/drawing/2014/chart" uri="{C3380CC4-5D6E-409C-BE32-E72D297353CC}">
              <c16:uniqueId val="{00000001-38A9-4B80-912A-B8931D123E17}"/>
            </c:ext>
          </c:extLst>
        </c:ser>
        <c:ser>
          <c:idx val="2"/>
          <c:order val="2"/>
          <c:tx>
            <c:strRef>
              <c:f>'[ESTADISTICA CONSOLIDADO PQR 2017.xlsx]DESVIACIONES 1 A 30 MES'!$B$6</c:f>
              <c:strCache>
                <c:ptCount val="1"/>
                <c:pt idx="0">
                  <c:v>CICLO 3</c:v>
                </c:pt>
              </c:strCache>
            </c:strRef>
          </c:tx>
          <c:spPr>
            <a:ln w="22225" cap="rnd">
              <a:solidFill>
                <a:schemeClr val="accent3"/>
              </a:solidFill>
              <a:round/>
            </a:ln>
            <a:effectLst/>
          </c:spPr>
          <c:marker>
            <c:symbol val="none"/>
          </c:marker>
          <c:dLbls>
            <c:dLbl>
              <c:idx val="2"/>
              <c:layout>
                <c:manualLayout>
                  <c:x val="-2.8104153217129332E-2"/>
                  <c:y val="-1.6666666666666666E-2"/>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4-6551-4C8E-89CB-EF05C6A229E3}"/>
                </c:ext>
                <c:ext xmlns:c15="http://schemas.microsoft.com/office/drawing/2012/chart" uri="{CE6537A1-D6FC-4f65-9D91-7224C49458BB}"/>
              </c:extLst>
            </c:dLbl>
            <c:dLbl>
              <c:idx val="6"/>
              <c:layout>
                <c:manualLayout>
                  <c:x val="-2.8104153217129408E-2"/>
                  <c:y val="-1.6666666666666666E-2"/>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5-6551-4C8E-89CB-EF05C6A229E3}"/>
                </c:ext>
                <c:ext xmlns:c15="http://schemas.microsoft.com/office/drawing/2012/chart" uri="{CE6537A1-D6FC-4f65-9D91-7224C49458BB}"/>
              </c:extLst>
            </c:dLbl>
            <c:dLbl>
              <c:idx val="7"/>
              <c:layout>
                <c:manualLayout>
                  <c:x val="-2.8104153217129408E-2"/>
                  <c:y val="-1.3888888888888888E-2"/>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6-6551-4C8E-89CB-EF05C6A229E3}"/>
                </c:ext>
                <c:ext xmlns:c15="http://schemas.microsoft.com/office/drawing/2012/chart" uri="{CE6537A1-D6FC-4f65-9D91-7224C49458BB}"/>
              </c:extLst>
            </c:dLbl>
            <c:dLbl>
              <c:idx val="8"/>
              <c:layout>
                <c:manualLayout>
                  <c:x val="-2.8104153217129408E-2"/>
                  <c:y val="8.3333333333332829E-3"/>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7-6551-4C8E-89CB-EF05C6A229E3}"/>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mn-lt"/>
                    <a:ea typeface="+mn-ea"/>
                    <a:cs typeface="+mn-cs"/>
                  </a:defRPr>
                </a:pPr>
                <a:endParaRPr lang="es-CO"/>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dk1">
                          <a:lumMod val="35000"/>
                          <a:lumOff val="65000"/>
                        </a:schemeClr>
                      </a:solidFill>
                      <a:round/>
                    </a:ln>
                    <a:effectLst/>
                  </c:spPr>
                </c15:leaderLines>
              </c:ext>
            </c:extLst>
          </c:dLbls>
          <c:cat>
            <c:strRef>
              <c:f>'[ESTADISTICA CONSOLIDADO PQR 2017.xlsx]DESVIACIONES 1 A 30 MES'!$C$3:$N$3</c:f>
              <c:strCache>
                <c:ptCount val="12"/>
                <c:pt idx="0">
                  <c:v>ENERO</c:v>
                </c:pt>
                <c:pt idx="1">
                  <c:v>FEBRERO</c:v>
                </c:pt>
                <c:pt idx="2">
                  <c:v>MARZO</c:v>
                </c:pt>
                <c:pt idx="3">
                  <c:v>ABRIL</c:v>
                </c:pt>
                <c:pt idx="4">
                  <c:v>MAYO</c:v>
                </c:pt>
                <c:pt idx="5">
                  <c:v>JUNIO</c:v>
                </c:pt>
                <c:pt idx="6">
                  <c:v>JULIO</c:v>
                </c:pt>
                <c:pt idx="7">
                  <c:v>AGOSTO</c:v>
                </c:pt>
                <c:pt idx="8">
                  <c:v>SEPTIEMBRE</c:v>
                </c:pt>
                <c:pt idx="9">
                  <c:v>OCTUBRE</c:v>
                </c:pt>
                <c:pt idx="10">
                  <c:v>NOVIEMBRE</c:v>
                </c:pt>
                <c:pt idx="11">
                  <c:v>DICIEMBRE</c:v>
                </c:pt>
              </c:strCache>
            </c:strRef>
          </c:cat>
          <c:val>
            <c:numRef>
              <c:f>'[ESTADISTICA CONSOLIDADO PQR 2017.xlsx]DESVIACIONES 1 A 30 MES'!$C$6:$N$6</c:f>
              <c:numCache>
                <c:formatCode>General</c:formatCode>
                <c:ptCount val="12"/>
                <c:pt idx="0">
                  <c:v>34</c:v>
                </c:pt>
                <c:pt idx="1">
                  <c:v>37</c:v>
                </c:pt>
                <c:pt idx="2">
                  <c:v>35</c:v>
                </c:pt>
                <c:pt idx="3">
                  <c:v>53</c:v>
                </c:pt>
                <c:pt idx="4">
                  <c:v>46</c:v>
                </c:pt>
                <c:pt idx="5">
                  <c:v>34</c:v>
                </c:pt>
                <c:pt idx="6">
                  <c:v>50</c:v>
                </c:pt>
                <c:pt idx="7">
                  <c:v>32</c:v>
                </c:pt>
                <c:pt idx="8">
                  <c:v>48</c:v>
                </c:pt>
                <c:pt idx="9">
                  <c:v>44</c:v>
                </c:pt>
                <c:pt idx="10">
                  <c:v>54</c:v>
                </c:pt>
                <c:pt idx="11">
                  <c:v>82</c:v>
                </c:pt>
              </c:numCache>
            </c:numRef>
          </c:val>
          <c:smooth val="0"/>
          <c:extLst xmlns:c16r2="http://schemas.microsoft.com/office/drawing/2015/06/chart">
            <c:ext xmlns:c16="http://schemas.microsoft.com/office/drawing/2014/chart" uri="{C3380CC4-5D6E-409C-BE32-E72D297353CC}">
              <c16:uniqueId val="{00000002-38A9-4B80-912A-B8931D123E17}"/>
            </c:ext>
          </c:extLst>
        </c:ser>
        <c:ser>
          <c:idx val="3"/>
          <c:order val="3"/>
          <c:tx>
            <c:strRef>
              <c:f>'[ESTADISTICA CONSOLIDADO PQR 2017.xlsx]DESVIACIONES 1 A 30 MES'!$B$7</c:f>
              <c:strCache>
                <c:ptCount val="1"/>
                <c:pt idx="0">
                  <c:v>CICLO 4</c:v>
                </c:pt>
              </c:strCache>
            </c:strRef>
          </c:tx>
          <c:spPr>
            <a:ln w="22225" cap="rnd">
              <a:solidFill>
                <a:schemeClr val="accent4"/>
              </a:solidFill>
              <a:round/>
            </a:ln>
            <a:effectLst/>
          </c:spPr>
          <c:marker>
            <c:symbol val="none"/>
          </c:marker>
          <c:dLbls>
            <c:dLbl>
              <c:idx val="3"/>
              <c:layout>
                <c:manualLayout>
                  <c:x val="-2.8104153217129332E-2"/>
                  <c:y val="1.1111111111111112E-2"/>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8-6551-4C8E-89CB-EF05C6A229E3}"/>
                </c:ext>
                <c:ext xmlns:c15="http://schemas.microsoft.com/office/drawing/2012/chart" uri="{CE6537A1-D6FC-4f65-9D91-7224C49458BB}"/>
              </c:extLst>
            </c:dLbl>
            <c:dLbl>
              <c:idx val="8"/>
              <c:layout>
                <c:manualLayout>
                  <c:x val="-2.8104153217129408E-2"/>
                  <c:y val="-1.6666666666666666E-2"/>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9-6551-4C8E-89CB-EF05C6A229E3}"/>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mn-lt"/>
                    <a:ea typeface="+mn-ea"/>
                    <a:cs typeface="+mn-cs"/>
                  </a:defRPr>
                </a:pPr>
                <a:endParaRPr lang="es-CO"/>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dk1">
                          <a:lumMod val="35000"/>
                          <a:lumOff val="65000"/>
                        </a:schemeClr>
                      </a:solidFill>
                      <a:round/>
                    </a:ln>
                    <a:effectLst/>
                  </c:spPr>
                </c15:leaderLines>
              </c:ext>
            </c:extLst>
          </c:dLbls>
          <c:cat>
            <c:strRef>
              <c:f>'[ESTADISTICA CONSOLIDADO PQR 2017.xlsx]DESVIACIONES 1 A 30 MES'!$C$3:$N$3</c:f>
              <c:strCache>
                <c:ptCount val="12"/>
                <c:pt idx="0">
                  <c:v>ENERO</c:v>
                </c:pt>
                <c:pt idx="1">
                  <c:v>FEBRERO</c:v>
                </c:pt>
                <c:pt idx="2">
                  <c:v>MARZO</c:v>
                </c:pt>
                <c:pt idx="3">
                  <c:v>ABRIL</c:v>
                </c:pt>
                <c:pt idx="4">
                  <c:v>MAYO</c:v>
                </c:pt>
                <c:pt idx="5">
                  <c:v>JUNIO</c:v>
                </c:pt>
                <c:pt idx="6">
                  <c:v>JULIO</c:v>
                </c:pt>
                <c:pt idx="7">
                  <c:v>AGOSTO</c:v>
                </c:pt>
                <c:pt idx="8">
                  <c:v>SEPTIEMBRE</c:v>
                </c:pt>
                <c:pt idx="9">
                  <c:v>OCTUBRE</c:v>
                </c:pt>
                <c:pt idx="10">
                  <c:v>NOVIEMBRE</c:v>
                </c:pt>
                <c:pt idx="11">
                  <c:v>DICIEMBRE</c:v>
                </c:pt>
              </c:strCache>
            </c:strRef>
          </c:cat>
          <c:val>
            <c:numRef>
              <c:f>'[ESTADISTICA CONSOLIDADO PQR 2017.xlsx]DESVIACIONES 1 A 30 MES'!$C$7:$N$7</c:f>
              <c:numCache>
                <c:formatCode>General</c:formatCode>
                <c:ptCount val="12"/>
                <c:pt idx="0">
                  <c:v>23</c:v>
                </c:pt>
                <c:pt idx="1">
                  <c:v>31</c:v>
                </c:pt>
                <c:pt idx="2">
                  <c:v>34</c:v>
                </c:pt>
                <c:pt idx="3">
                  <c:v>52</c:v>
                </c:pt>
                <c:pt idx="4">
                  <c:v>16</c:v>
                </c:pt>
                <c:pt idx="5">
                  <c:v>24</c:v>
                </c:pt>
                <c:pt idx="6">
                  <c:v>27</c:v>
                </c:pt>
                <c:pt idx="7">
                  <c:v>19</c:v>
                </c:pt>
                <c:pt idx="8">
                  <c:v>51</c:v>
                </c:pt>
                <c:pt idx="9">
                  <c:v>18</c:v>
                </c:pt>
                <c:pt idx="10">
                  <c:v>63</c:v>
                </c:pt>
                <c:pt idx="11">
                  <c:v>71</c:v>
                </c:pt>
              </c:numCache>
            </c:numRef>
          </c:val>
          <c:smooth val="0"/>
          <c:extLst xmlns:c16r2="http://schemas.microsoft.com/office/drawing/2015/06/chart">
            <c:ext xmlns:c16="http://schemas.microsoft.com/office/drawing/2014/chart" uri="{C3380CC4-5D6E-409C-BE32-E72D297353CC}">
              <c16:uniqueId val="{00000003-38A9-4B80-912A-B8931D123E17}"/>
            </c:ext>
          </c:extLst>
        </c:ser>
        <c:ser>
          <c:idx val="4"/>
          <c:order val="4"/>
          <c:tx>
            <c:strRef>
              <c:f>'[ESTADISTICA CONSOLIDADO PQR 2017.xlsx]DESVIACIONES 1 A 30 MES'!$B$8</c:f>
              <c:strCache>
                <c:ptCount val="1"/>
                <c:pt idx="0">
                  <c:v>CICLO 5</c:v>
                </c:pt>
              </c:strCache>
            </c:strRef>
          </c:tx>
          <c:spPr>
            <a:ln w="22225" cap="rnd">
              <a:solidFill>
                <a:schemeClr val="accent5"/>
              </a:solidFill>
              <a:round/>
            </a:ln>
            <a:effectLst/>
          </c:spPr>
          <c:marker>
            <c:symbol val="none"/>
          </c:marker>
          <c:dLbls>
            <c:dLbl>
              <c:idx val="5"/>
              <c:layout>
                <c:manualLayout>
                  <c:x val="-2.8104153217129332E-2"/>
                  <c:y val="-8.3333333333333332E-3"/>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A-6551-4C8E-89CB-EF05C6A229E3}"/>
                </c:ext>
                <c:ext xmlns:c15="http://schemas.microsoft.com/office/drawing/2012/chart" uri="{CE6537A1-D6FC-4f65-9D91-7224C49458BB}"/>
              </c:extLst>
            </c:dLbl>
            <c:dLbl>
              <c:idx val="7"/>
              <c:layout>
                <c:manualLayout>
                  <c:x val="-3.0256079190875914E-2"/>
                  <c:y val="-2.7777777777777779E-3"/>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B-6551-4C8E-89CB-EF05C6A229E3}"/>
                </c:ext>
                <c:ext xmlns:c15="http://schemas.microsoft.com/office/drawing/2012/chart" uri="{CE6537A1-D6FC-4f65-9D91-7224C49458BB}"/>
              </c:extLst>
            </c:dLbl>
            <c:dLbl>
              <c:idx val="8"/>
              <c:layout>
                <c:manualLayout>
                  <c:x val="-2.8104153217129408E-2"/>
                  <c:y val="-5.5555555555556061E-3"/>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C-6551-4C8E-89CB-EF05C6A229E3}"/>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mn-lt"/>
                    <a:ea typeface="+mn-ea"/>
                    <a:cs typeface="+mn-cs"/>
                  </a:defRPr>
                </a:pPr>
                <a:endParaRPr lang="es-CO"/>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dk1">
                          <a:lumMod val="35000"/>
                          <a:lumOff val="65000"/>
                        </a:schemeClr>
                      </a:solidFill>
                      <a:round/>
                    </a:ln>
                    <a:effectLst/>
                  </c:spPr>
                </c15:leaderLines>
              </c:ext>
            </c:extLst>
          </c:dLbls>
          <c:cat>
            <c:strRef>
              <c:f>'[ESTADISTICA CONSOLIDADO PQR 2017.xlsx]DESVIACIONES 1 A 30 MES'!$C$3:$N$3</c:f>
              <c:strCache>
                <c:ptCount val="12"/>
                <c:pt idx="0">
                  <c:v>ENERO</c:v>
                </c:pt>
                <c:pt idx="1">
                  <c:v>FEBRERO</c:v>
                </c:pt>
                <c:pt idx="2">
                  <c:v>MARZO</c:v>
                </c:pt>
                <c:pt idx="3">
                  <c:v>ABRIL</c:v>
                </c:pt>
                <c:pt idx="4">
                  <c:v>MAYO</c:v>
                </c:pt>
                <c:pt idx="5">
                  <c:v>JUNIO</c:v>
                </c:pt>
                <c:pt idx="6">
                  <c:v>JULIO</c:v>
                </c:pt>
                <c:pt idx="7">
                  <c:v>AGOSTO</c:v>
                </c:pt>
                <c:pt idx="8">
                  <c:v>SEPTIEMBRE</c:v>
                </c:pt>
                <c:pt idx="9">
                  <c:v>OCTUBRE</c:v>
                </c:pt>
                <c:pt idx="10">
                  <c:v>NOVIEMBRE</c:v>
                </c:pt>
                <c:pt idx="11">
                  <c:v>DICIEMBRE</c:v>
                </c:pt>
              </c:strCache>
            </c:strRef>
          </c:cat>
          <c:val>
            <c:numRef>
              <c:f>'[ESTADISTICA CONSOLIDADO PQR 2017.xlsx]DESVIACIONES 1 A 30 MES'!$C$8:$N$8</c:f>
              <c:numCache>
                <c:formatCode>General</c:formatCode>
                <c:ptCount val="12"/>
                <c:pt idx="0">
                  <c:v>68</c:v>
                </c:pt>
                <c:pt idx="1">
                  <c:v>37</c:v>
                </c:pt>
                <c:pt idx="2">
                  <c:v>50</c:v>
                </c:pt>
                <c:pt idx="3">
                  <c:v>31</c:v>
                </c:pt>
                <c:pt idx="4">
                  <c:v>32</c:v>
                </c:pt>
                <c:pt idx="5">
                  <c:v>36</c:v>
                </c:pt>
                <c:pt idx="6">
                  <c:v>38</c:v>
                </c:pt>
                <c:pt idx="7">
                  <c:v>31</c:v>
                </c:pt>
                <c:pt idx="8">
                  <c:v>49</c:v>
                </c:pt>
                <c:pt idx="9">
                  <c:v>30</c:v>
                </c:pt>
                <c:pt idx="10">
                  <c:v>37</c:v>
                </c:pt>
                <c:pt idx="11">
                  <c:v>57</c:v>
                </c:pt>
              </c:numCache>
            </c:numRef>
          </c:val>
          <c:smooth val="0"/>
          <c:extLst xmlns:c16r2="http://schemas.microsoft.com/office/drawing/2015/06/chart">
            <c:ext xmlns:c16="http://schemas.microsoft.com/office/drawing/2014/chart" uri="{C3380CC4-5D6E-409C-BE32-E72D297353CC}">
              <c16:uniqueId val="{00000004-38A9-4B80-912A-B8931D123E17}"/>
            </c:ext>
          </c:extLst>
        </c:ser>
        <c:ser>
          <c:idx val="5"/>
          <c:order val="5"/>
          <c:tx>
            <c:strRef>
              <c:f>'[ESTADISTICA CONSOLIDADO PQR 2017.xlsx]DESVIACIONES 1 A 30 MES'!$B$9</c:f>
              <c:strCache>
                <c:ptCount val="1"/>
                <c:pt idx="0">
                  <c:v>CICLO 6</c:v>
                </c:pt>
              </c:strCache>
            </c:strRef>
          </c:tx>
          <c:spPr>
            <a:ln w="22225" cap="rnd">
              <a:solidFill>
                <a:schemeClr val="accent6"/>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mn-lt"/>
                    <a:ea typeface="+mn-ea"/>
                    <a:cs typeface="+mn-cs"/>
                  </a:defRPr>
                </a:pPr>
                <a:endParaRPr lang="es-CO"/>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dk1">
                          <a:lumMod val="35000"/>
                          <a:lumOff val="65000"/>
                        </a:schemeClr>
                      </a:solidFill>
                      <a:round/>
                    </a:ln>
                    <a:effectLst/>
                  </c:spPr>
                </c15:leaderLines>
              </c:ext>
            </c:extLst>
          </c:dLbls>
          <c:cat>
            <c:strRef>
              <c:f>'[ESTADISTICA CONSOLIDADO PQR 2017.xlsx]DESVIACIONES 1 A 30 MES'!$C$3:$N$3</c:f>
              <c:strCache>
                <c:ptCount val="12"/>
                <c:pt idx="0">
                  <c:v>ENERO</c:v>
                </c:pt>
                <c:pt idx="1">
                  <c:v>FEBRERO</c:v>
                </c:pt>
                <c:pt idx="2">
                  <c:v>MARZO</c:v>
                </c:pt>
                <c:pt idx="3">
                  <c:v>ABRIL</c:v>
                </c:pt>
                <c:pt idx="4">
                  <c:v>MAYO</c:v>
                </c:pt>
                <c:pt idx="5">
                  <c:v>JUNIO</c:v>
                </c:pt>
                <c:pt idx="6">
                  <c:v>JULIO</c:v>
                </c:pt>
                <c:pt idx="7">
                  <c:v>AGOSTO</c:v>
                </c:pt>
                <c:pt idx="8">
                  <c:v>SEPTIEMBRE</c:v>
                </c:pt>
                <c:pt idx="9">
                  <c:v>OCTUBRE</c:v>
                </c:pt>
                <c:pt idx="10">
                  <c:v>NOVIEMBRE</c:v>
                </c:pt>
                <c:pt idx="11">
                  <c:v>DICIEMBRE</c:v>
                </c:pt>
              </c:strCache>
            </c:strRef>
          </c:cat>
          <c:val>
            <c:numRef>
              <c:f>'[ESTADISTICA CONSOLIDADO PQR 2017.xlsx]DESVIACIONES 1 A 30 MES'!$C$9:$N$9</c:f>
              <c:numCache>
                <c:formatCode>General</c:formatCode>
                <c:ptCount val="12"/>
                <c:pt idx="0">
                  <c:v>5</c:v>
                </c:pt>
                <c:pt idx="1">
                  <c:v>2</c:v>
                </c:pt>
                <c:pt idx="2">
                  <c:v>6</c:v>
                </c:pt>
                <c:pt idx="3">
                  <c:v>3</c:v>
                </c:pt>
                <c:pt idx="4">
                  <c:v>4</c:v>
                </c:pt>
                <c:pt idx="5">
                  <c:v>3</c:v>
                </c:pt>
                <c:pt idx="6">
                  <c:v>7</c:v>
                </c:pt>
                <c:pt idx="7">
                  <c:v>13</c:v>
                </c:pt>
                <c:pt idx="8">
                  <c:v>6</c:v>
                </c:pt>
                <c:pt idx="9">
                  <c:v>9</c:v>
                </c:pt>
                <c:pt idx="10">
                  <c:v>7</c:v>
                </c:pt>
                <c:pt idx="11">
                  <c:v>12</c:v>
                </c:pt>
              </c:numCache>
            </c:numRef>
          </c:val>
          <c:smooth val="0"/>
          <c:extLst xmlns:c16r2="http://schemas.microsoft.com/office/drawing/2015/06/chart">
            <c:ext xmlns:c16="http://schemas.microsoft.com/office/drawing/2014/chart" uri="{C3380CC4-5D6E-409C-BE32-E72D297353CC}">
              <c16:uniqueId val="{00000005-38A9-4B80-912A-B8931D123E17}"/>
            </c:ext>
          </c:extLst>
        </c:ser>
        <c:dLbls>
          <c:dLblPos val="ctr"/>
          <c:showLegendKey val="0"/>
          <c:showVal val="1"/>
          <c:showCatName val="0"/>
          <c:showSerName val="0"/>
          <c:showPercent val="0"/>
          <c:showBubbleSize val="0"/>
        </c:dLbls>
        <c:smooth val="0"/>
        <c:axId val="567129040"/>
        <c:axId val="492037496"/>
      </c:lineChart>
      <c:catAx>
        <c:axId val="567129040"/>
        <c:scaling>
          <c:orientation val="minMax"/>
        </c:scaling>
        <c:delete val="0"/>
        <c:axPos val="b"/>
        <c:majorGridlines>
          <c:spPr>
            <a:ln w="9525" cap="flat" cmpd="sng" algn="ctr">
              <a:solidFill>
                <a:schemeClr val="dk1">
                  <a:lumMod val="15000"/>
                  <a:lumOff val="85000"/>
                  <a:alpha val="54000"/>
                </a:schemeClr>
              </a:solidFill>
              <a:round/>
            </a:ln>
            <a:effectLst/>
          </c:spPr>
        </c:majorGridlines>
        <c:minorGridlines>
          <c:spPr>
            <a:ln w="9525" cap="flat" cmpd="sng" algn="ctr">
              <a:solidFill>
                <a:schemeClr val="dk1">
                  <a:lumMod val="15000"/>
                  <a:lumOff val="85000"/>
                  <a:alpha val="51000"/>
                </a:schemeClr>
              </a:solidFill>
              <a:round/>
            </a:ln>
            <a:effectLst/>
          </c:spPr>
        </c:minorGridlines>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700" b="0" i="0" u="none" strike="noStrike" kern="1200" cap="none" spc="0" normalizeH="0" baseline="0">
                <a:solidFill>
                  <a:schemeClr val="dk1">
                    <a:lumMod val="65000"/>
                    <a:lumOff val="35000"/>
                  </a:schemeClr>
                </a:solidFill>
                <a:latin typeface="+mn-lt"/>
                <a:ea typeface="+mn-ea"/>
                <a:cs typeface="+mn-cs"/>
              </a:defRPr>
            </a:pPr>
            <a:endParaRPr lang="es-CO"/>
          </a:p>
        </c:txPr>
        <c:crossAx val="492037496"/>
        <c:crosses val="autoZero"/>
        <c:auto val="1"/>
        <c:lblAlgn val="ctr"/>
        <c:lblOffset val="100"/>
        <c:noMultiLvlLbl val="0"/>
      </c:catAx>
      <c:valAx>
        <c:axId val="492037496"/>
        <c:scaling>
          <c:orientation val="minMax"/>
        </c:scaling>
        <c:delete val="0"/>
        <c:axPos val="l"/>
        <c:majorGridlines>
          <c:spPr>
            <a:ln w="9525" cap="flat" cmpd="sng" algn="ctr">
              <a:solidFill>
                <a:schemeClr val="dk1">
                  <a:lumMod val="15000"/>
                  <a:lumOff val="85000"/>
                  <a:alpha val="54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endParaRPr lang="es-CO"/>
          </a:p>
        </c:txPr>
        <c:crossAx val="567129040"/>
        <c:crosses val="autoZero"/>
        <c:crossBetween val="between"/>
      </c:valAx>
      <c:spPr>
        <a:gradFill>
          <a:gsLst>
            <a:gs pos="0">
              <a:schemeClr val="accent1">
                <a:lumMod val="5000"/>
                <a:lumOff val="95000"/>
              </a:schemeClr>
            </a:gs>
            <a:gs pos="74000">
              <a:schemeClr val="accent1">
                <a:lumMod val="45000"/>
                <a:lumOff val="55000"/>
              </a:schemeClr>
            </a:gs>
            <a:gs pos="83000">
              <a:schemeClr val="accent1">
                <a:lumMod val="45000"/>
                <a:lumOff val="55000"/>
              </a:schemeClr>
            </a:gs>
            <a:gs pos="100000">
              <a:schemeClr val="accent1">
                <a:lumMod val="30000"/>
                <a:lumOff val="70000"/>
              </a:schemeClr>
            </a:gs>
          </a:gsLst>
          <a:lin ang="5400000" scaled="1"/>
        </a:grad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endParaRPr lang="es-CO"/>
        </a:p>
      </c:txPr>
    </c:legend>
    <c:plotVisOnly val="1"/>
    <c:dispBlanksAs val="gap"/>
    <c:showDLblsOverMax val="0"/>
  </c:chart>
  <c:spPr>
    <a:gradFill>
      <a:gsLst>
        <a:gs pos="0">
          <a:schemeClr val="accent1">
            <a:lumMod val="5000"/>
            <a:lumOff val="95000"/>
          </a:schemeClr>
        </a:gs>
        <a:gs pos="74000">
          <a:schemeClr val="accent1">
            <a:lumMod val="45000"/>
            <a:lumOff val="55000"/>
          </a:schemeClr>
        </a:gs>
        <a:gs pos="83000">
          <a:schemeClr val="accent1">
            <a:lumMod val="45000"/>
            <a:lumOff val="55000"/>
          </a:schemeClr>
        </a:gs>
        <a:gs pos="100000">
          <a:schemeClr val="accent1">
            <a:lumMod val="30000"/>
            <a:lumOff val="70000"/>
          </a:schemeClr>
        </a:gs>
      </a:gsLst>
      <a:lin ang="5400000" scaled="1"/>
    </a:gradFill>
    <a:ln w="9525" cap="flat" cmpd="sng" algn="ctr">
      <a:solidFill>
        <a:schemeClr val="dk1">
          <a:lumMod val="15000"/>
          <a:lumOff val="85000"/>
        </a:schemeClr>
      </a:solidFill>
      <a:round/>
    </a:ln>
    <a:effectLst/>
  </c:spPr>
  <c:txPr>
    <a:bodyPr/>
    <a:lstStyle/>
    <a:p>
      <a:pPr>
        <a:defRPr/>
      </a:pPr>
      <a:endParaRPr lang="es-CO"/>
    </a:p>
  </c:txPr>
  <c:externalData r:id="rId3">
    <c:autoUpdate val="0"/>
  </c:externalData>
</c:chartSpace>
</file>

<file path=word/charts/chart29.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34"/>
    </mc:Choice>
    <mc:Fallback>
      <c:style val="34"/>
    </mc:Fallback>
  </mc:AlternateContent>
  <c:chart>
    <c:title>
      <c:tx>
        <c:rich>
          <a:bodyPr/>
          <a:lstStyle/>
          <a:p>
            <a:pPr>
              <a:defRPr/>
            </a:pPr>
            <a:r>
              <a:rPr lang="en-US"/>
              <a:t>PLAN DE ACCION CUARTO TRIMESTRE 2017 AVANCE</a:t>
            </a:r>
          </a:p>
        </c:rich>
      </c:tx>
      <c:overlay val="0"/>
    </c:title>
    <c:autoTitleDeleted val="0"/>
    <c:view3D>
      <c:rotX val="15"/>
      <c:rotY val="20"/>
      <c:rAngAx val="1"/>
    </c:view3D>
    <c:floor>
      <c:thickness val="0"/>
    </c:floor>
    <c:sideWall>
      <c:thickness val="0"/>
    </c:sideWall>
    <c:backWall>
      <c:thickness val="0"/>
    </c:backWall>
    <c:plotArea>
      <c:layout>
        <c:manualLayout>
          <c:layoutTarget val="inner"/>
          <c:xMode val="edge"/>
          <c:yMode val="edge"/>
          <c:x val="9.1849518810148731E-2"/>
          <c:y val="0.29653944298629337"/>
          <c:w val="0.88870603674540694"/>
          <c:h val="0.61062882764654414"/>
        </c:manualLayout>
      </c:layout>
      <c:bar3DChart>
        <c:barDir val="col"/>
        <c:grouping val="stacked"/>
        <c:varyColors val="0"/>
        <c:ser>
          <c:idx val="0"/>
          <c:order val="0"/>
          <c:tx>
            <c:strRef>
              <c:f>'[CONSOLIDADO PLAN DE ACCION 2017.xlsx]CUARTO TRIMESTRE'!$C$51:$C$52</c:f>
              <c:strCache>
                <c:ptCount val="1"/>
                <c:pt idx="0">
                  <c:v>PLAN DE ACCION CUARTO TRIMESTRE 2017 AVANCE</c:v>
                </c:pt>
              </c:strCache>
            </c:strRef>
          </c:tx>
          <c:invertIfNegative val="0"/>
          <c:cat>
            <c:strRef>
              <c:f>'[CONSOLIDADO PLAN DE ACCION 2017.xlsx]CUARTO TRIMESTRE'!$B$53:$B$57</c:f>
              <c:strCache>
                <c:ptCount val="5"/>
                <c:pt idx="0">
                  <c:v>GERENCIA</c:v>
                </c:pt>
                <c:pt idx="1">
                  <c:v>DAF</c:v>
                </c:pt>
                <c:pt idx="2">
                  <c:v>COMERCIAL</c:v>
                </c:pt>
                <c:pt idx="3">
                  <c:v>TECNICA</c:v>
                </c:pt>
                <c:pt idx="4">
                  <c:v>ASEO</c:v>
                </c:pt>
              </c:strCache>
            </c:strRef>
          </c:cat>
          <c:val>
            <c:numRef>
              <c:f>'[CONSOLIDADO PLAN DE ACCION 2017.xlsx]CUARTO TRIMESTRE'!$C$53:$C$57</c:f>
              <c:numCache>
                <c:formatCode>0%</c:formatCode>
                <c:ptCount val="5"/>
                <c:pt idx="0">
                  <c:v>0.83250000000000002</c:v>
                </c:pt>
                <c:pt idx="1">
                  <c:v>0.79142857142857148</c:v>
                </c:pt>
                <c:pt idx="2">
                  <c:v>0.94833333333333336</c:v>
                </c:pt>
                <c:pt idx="3">
                  <c:v>0.93611111111111123</c:v>
                </c:pt>
                <c:pt idx="4">
                  <c:v>0.9375</c:v>
                </c:pt>
              </c:numCache>
            </c:numRef>
          </c:val>
        </c:ser>
        <c:dLbls>
          <c:showLegendKey val="0"/>
          <c:showVal val="0"/>
          <c:showCatName val="0"/>
          <c:showSerName val="0"/>
          <c:showPercent val="0"/>
          <c:showBubbleSize val="0"/>
        </c:dLbls>
        <c:gapWidth val="150"/>
        <c:shape val="box"/>
        <c:axId val="492037888"/>
        <c:axId val="63551208"/>
        <c:axId val="0"/>
      </c:bar3DChart>
      <c:catAx>
        <c:axId val="492037888"/>
        <c:scaling>
          <c:orientation val="minMax"/>
        </c:scaling>
        <c:delete val="0"/>
        <c:axPos val="b"/>
        <c:numFmt formatCode="General" sourceLinked="0"/>
        <c:majorTickMark val="out"/>
        <c:minorTickMark val="none"/>
        <c:tickLblPos val="nextTo"/>
        <c:crossAx val="63551208"/>
        <c:crosses val="autoZero"/>
        <c:auto val="1"/>
        <c:lblAlgn val="ctr"/>
        <c:lblOffset val="100"/>
        <c:noMultiLvlLbl val="0"/>
      </c:catAx>
      <c:valAx>
        <c:axId val="63551208"/>
        <c:scaling>
          <c:orientation val="minMax"/>
        </c:scaling>
        <c:delete val="0"/>
        <c:axPos val="l"/>
        <c:majorGridlines/>
        <c:numFmt formatCode="0%" sourceLinked="1"/>
        <c:majorTickMark val="out"/>
        <c:minorTickMark val="none"/>
        <c:tickLblPos val="nextTo"/>
        <c:crossAx val="492037888"/>
        <c:crosses val="autoZero"/>
        <c:crossBetween val="between"/>
      </c:valAx>
    </c:plotArea>
    <c:plotVisOnly val="1"/>
    <c:dispBlanksAs val="gap"/>
    <c:showDLblsOverMax val="0"/>
  </c:chart>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6"/>
    </mc:Choice>
    <mc:Fallback>
      <c:style val="6"/>
    </mc:Fallback>
  </mc:AlternateContent>
  <c:chart>
    <c:title>
      <c:tx>
        <c:rich>
          <a:bodyPr/>
          <a:lstStyle/>
          <a:p>
            <a:pPr>
              <a:defRPr/>
            </a:pPr>
            <a:r>
              <a:rPr lang="es-CO"/>
              <a:t>HISTORICO  CONTINUIDAD ACUEDUCTO</a:t>
            </a:r>
          </a:p>
        </c:rich>
      </c:tx>
      <c:overlay val="0"/>
    </c:title>
    <c:autoTitleDeleted val="0"/>
    <c:plotArea>
      <c:layout>
        <c:manualLayout>
          <c:layoutTarget val="inner"/>
          <c:xMode val="edge"/>
          <c:yMode val="edge"/>
          <c:x val="4.5574102586752603E-2"/>
          <c:y val="0.3328001990797394"/>
          <c:w val="0.93528159064366978"/>
          <c:h val="0.48270313562669648"/>
        </c:manualLayout>
      </c:layout>
      <c:barChart>
        <c:barDir val="col"/>
        <c:grouping val="clustered"/>
        <c:varyColors val="0"/>
        <c:ser>
          <c:idx val="2"/>
          <c:order val="0"/>
          <c:spPr>
            <a:solidFill>
              <a:schemeClr val="accent4">
                <a:lumMod val="75000"/>
              </a:schemeClr>
            </a:solidFill>
          </c:spPr>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(FORMATO!$C$57,FORMATO!$D$57,FORMATO!$E$57,FORMATO!$F$57,FORMATO!$G$57,FORMATO!$C$59)</c:f>
              <c:strCache>
                <c:ptCount val="6"/>
                <c:pt idx="0">
                  <c:v>2012</c:v>
                </c:pt>
                <c:pt idx="1">
                  <c:v>2013</c:v>
                </c:pt>
                <c:pt idx="2">
                  <c:v>2014</c:v>
                </c:pt>
                <c:pt idx="3">
                  <c:v>2015</c:v>
                </c:pt>
                <c:pt idx="4">
                  <c:v>2016</c:v>
                </c:pt>
                <c:pt idx="5">
                  <c:v>2017</c:v>
                </c:pt>
              </c:strCache>
            </c:strRef>
          </c:cat>
          <c:val>
            <c:numRef>
              <c:f>(FORMATO!$C$58,FORMATO!$D$58,FORMATO!$E$58,FORMATO!$F$58,FORMATO!$G$58,FORMATO!$C$60)</c:f>
              <c:numCache>
                <c:formatCode>0%</c:formatCode>
                <c:ptCount val="6"/>
                <c:pt idx="0">
                  <c:v>0.8</c:v>
                </c:pt>
                <c:pt idx="1">
                  <c:v>0.8</c:v>
                </c:pt>
                <c:pt idx="2">
                  <c:v>0.6</c:v>
                </c:pt>
                <c:pt idx="3">
                  <c:v>0.72</c:v>
                </c:pt>
                <c:pt idx="4">
                  <c:v>0.85</c:v>
                </c:pt>
                <c:pt idx="5">
                  <c:v>0.86668817204301074</c:v>
                </c:pt>
              </c:numCache>
            </c:numRef>
          </c:val>
        </c:ser>
        <c:dLbls>
          <c:showLegendKey val="0"/>
          <c:showVal val="0"/>
          <c:showCatName val="0"/>
          <c:showSerName val="0"/>
          <c:showPercent val="0"/>
          <c:showBubbleSize val="0"/>
        </c:dLbls>
        <c:gapWidth val="150"/>
        <c:axId val="881745168"/>
        <c:axId val="881755360"/>
      </c:barChart>
      <c:catAx>
        <c:axId val="881745168"/>
        <c:scaling>
          <c:orientation val="minMax"/>
        </c:scaling>
        <c:delete val="0"/>
        <c:axPos val="b"/>
        <c:numFmt formatCode="General" sourceLinked="1"/>
        <c:majorTickMark val="out"/>
        <c:minorTickMark val="none"/>
        <c:tickLblPos val="nextTo"/>
        <c:crossAx val="881755360"/>
        <c:crosses val="autoZero"/>
        <c:auto val="1"/>
        <c:lblAlgn val="ctr"/>
        <c:lblOffset val="100"/>
        <c:noMultiLvlLbl val="0"/>
      </c:catAx>
      <c:valAx>
        <c:axId val="881755360"/>
        <c:scaling>
          <c:orientation val="minMax"/>
        </c:scaling>
        <c:delete val="0"/>
        <c:axPos val="l"/>
        <c:majorGridlines/>
        <c:numFmt formatCode="0%" sourceLinked="1"/>
        <c:majorTickMark val="out"/>
        <c:minorTickMark val="none"/>
        <c:tickLblPos val="nextTo"/>
        <c:crossAx val="881745168"/>
        <c:crosses val="autoZero"/>
        <c:crossBetween val="between"/>
      </c:valAx>
    </c:plotArea>
    <c:plotVisOnly val="1"/>
    <c:dispBlanksAs val="gap"/>
    <c:showDLblsOverMax val="0"/>
  </c:chart>
  <c:spPr>
    <a:solidFill>
      <a:sysClr val="window" lastClr="FFFFFF"/>
    </a:solidFill>
  </c:spPr>
  <c:txPr>
    <a:bodyPr/>
    <a:lstStyle/>
    <a:p>
      <a:pPr>
        <a:defRPr sz="700">
          <a:latin typeface="Verdana" panose="020B0604030504040204" pitchFamily="34" charset="0"/>
          <a:ea typeface="Verdana" panose="020B0604030504040204" pitchFamily="34" charset="0"/>
          <a:cs typeface="Verdana" panose="020B0604030504040204" pitchFamily="34" charset="0"/>
        </a:defRPr>
      </a:pPr>
      <a:endParaRPr lang="es-CO"/>
    </a:p>
  </c:txPr>
  <c:externalData r:id="rId1">
    <c:autoUpdate val="0"/>
  </c:externalData>
</c:chartSpace>
</file>

<file path=word/charts/chart30.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7.3554820517323816E-2"/>
          <c:y val="8.3074920512984665E-2"/>
          <c:w val="0.78296480597917839"/>
          <c:h val="0.85616883255446741"/>
        </c:manualLayout>
      </c:layout>
      <c:pieChart>
        <c:varyColors val="1"/>
        <c:ser>
          <c:idx val="0"/>
          <c:order val="0"/>
          <c:dPt>
            <c:idx val="0"/>
            <c:bubble3D val="0"/>
            <c:spPr>
              <a:solidFill>
                <a:schemeClr val="accent3">
                  <a:lumMod val="60000"/>
                  <a:lumOff val="40000"/>
                </a:schemeClr>
              </a:solidFill>
            </c:spPr>
          </c:dPt>
          <c:dPt>
            <c:idx val="1"/>
            <c:bubble3D val="0"/>
            <c:spPr>
              <a:solidFill>
                <a:schemeClr val="accent3">
                  <a:lumMod val="75000"/>
                </a:schemeClr>
              </a:solidFill>
            </c:spPr>
          </c:dPt>
          <c:dPt>
            <c:idx val="2"/>
            <c:bubble3D val="0"/>
            <c:spPr>
              <a:solidFill>
                <a:srgbClr val="009900"/>
              </a:solidFill>
            </c:spPr>
          </c:dPt>
          <c:dPt>
            <c:idx val="3"/>
            <c:bubble3D val="0"/>
            <c:spPr>
              <a:solidFill>
                <a:srgbClr val="FFC000"/>
              </a:solidFill>
            </c:spPr>
          </c:dPt>
          <c:dPt>
            <c:idx val="4"/>
            <c:bubble3D val="0"/>
            <c:spPr>
              <a:solidFill>
                <a:schemeClr val="tx2">
                  <a:lumMod val="75000"/>
                </a:schemeClr>
              </a:solidFill>
            </c:spPr>
          </c:dPt>
          <c:dLbls>
            <c:dLbl>
              <c:idx val="1"/>
              <c:layout>
                <c:manualLayout>
                  <c:x val="-0.17862258953168045"/>
                  <c:y val="7.5577212684480019E-2"/>
                </c:manualLayout>
              </c:layout>
              <c:showLegendKey val="0"/>
              <c:showVal val="0"/>
              <c:showCatName val="1"/>
              <c:showSerName val="0"/>
              <c:showPercent val="1"/>
              <c:showBubbleSize val="0"/>
              <c:extLst>
                <c:ext xmlns:c15="http://schemas.microsoft.com/office/drawing/2012/chart" uri="{CE6537A1-D6FC-4f65-9D91-7224C49458BB}"/>
              </c:extLst>
            </c:dLbl>
            <c:dLbl>
              <c:idx val="2"/>
              <c:layout>
                <c:manualLayout>
                  <c:x val="-0.15766368046969337"/>
                  <c:y val="-0.16368830945312163"/>
                </c:manualLayout>
              </c:layout>
              <c:showLegendKey val="0"/>
              <c:showVal val="0"/>
              <c:showCatName val="1"/>
              <c:showSerName val="0"/>
              <c:showPercent val="1"/>
              <c:showBubbleSize val="0"/>
              <c:extLst>
                <c:ext xmlns:c15="http://schemas.microsoft.com/office/drawing/2012/chart" uri="{CE6537A1-D6FC-4f65-9D91-7224C49458BB}"/>
              </c:extLst>
            </c:dLbl>
            <c:dLbl>
              <c:idx val="3"/>
              <c:layout>
                <c:manualLayout>
                  <c:x val="0.2467508297000065"/>
                  <c:y val="-9.6324168495331527E-2"/>
                </c:manualLayout>
              </c:layout>
              <c:showLegendKey val="0"/>
              <c:showVal val="0"/>
              <c:showCatName val="1"/>
              <c:showSerName val="0"/>
              <c:showPercent val="1"/>
              <c:showBubbleSize val="0"/>
              <c:extLst>
                <c:ext xmlns:c15="http://schemas.microsoft.com/office/drawing/2012/chart" uri="{CE6537A1-D6FC-4f65-9D91-7224C49458BB}"/>
              </c:extLst>
            </c:dLbl>
            <c:dLbl>
              <c:idx val="4"/>
              <c:tx>
                <c:rich>
                  <a:bodyPr/>
                  <a:lstStyle/>
                  <a:p>
                    <a:r>
                      <a:rPr lang="en-US" sz="600">
                        <a:solidFill>
                          <a:schemeClr val="bg1"/>
                        </a:solidFill>
                      </a:rPr>
                      <a:t>Direccion de Aseo
8%</a:t>
                    </a:r>
                    <a:endParaRPr lang="en-US">
                      <a:solidFill>
                        <a:schemeClr val="bg1"/>
                      </a:solidFill>
                    </a:endParaRPr>
                  </a:p>
                </c:rich>
              </c:tx>
              <c:showLegendKey val="0"/>
              <c:showVal val="0"/>
              <c:showCatName val="1"/>
              <c:showSerName val="0"/>
              <c:showPercent val="1"/>
              <c:showBubbleSize val="0"/>
              <c:extLst>
                <c:ext xmlns:c15="http://schemas.microsoft.com/office/drawing/2012/chart" uri="{CE6537A1-D6FC-4f65-9D91-7224C49458BB}"/>
              </c:extLst>
            </c:dLbl>
            <c:spPr>
              <a:noFill/>
              <a:ln>
                <a:noFill/>
              </a:ln>
              <a:effectLst/>
            </c:spPr>
            <c:txPr>
              <a:bodyPr/>
              <a:lstStyle/>
              <a:p>
                <a:pPr>
                  <a:defRPr sz="600"/>
                </a:pPr>
                <a:endParaRPr lang="es-CO"/>
              </a:p>
            </c:txPr>
            <c:showLegendKey val="0"/>
            <c:showVal val="0"/>
            <c:showCatName val="1"/>
            <c:showSerName val="0"/>
            <c:showPercent val="1"/>
            <c:showBubbleSize val="0"/>
            <c:showLeaderLines val="1"/>
            <c:extLst>
              <c:ext xmlns:c15="http://schemas.microsoft.com/office/drawing/2012/chart" uri="{CE6537A1-D6FC-4f65-9D91-7224C49458BB}"/>
            </c:extLst>
          </c:dLbls>
          <c:cat>
            <c:strRef>
              <c:f>Hoja1!$B$29:$B$33</c:f>
              <c:strCache>
                <c:ptCount val="5"/>
                <c:pt idx="0">
                  <c:v>Gerencia</c:v>
                </c:pt>
                <c:pt idx="1">
                  <c:v>Dirección Administrativa y Financiera</c:v>
                </c:pt>
                <c:pt idx="2">
                  <c:v>Dirección Comercial</c:v>
                </c:pt>
                <c:pt idx="3">
                  <c:v>Dirección Técnica</c:v>
                </c:pt>
                <c:pt idx="4">
                  <c:v>Direccion de Aseo</c:v>
                </c:pt>
              </c:strCache>
            </c:strRef>
          </c:cat>
          <c:val>
            <c:numRef>
              <c:f>Hoja1!$C$29:$C$33</c:f>
              <c:numCache>
                <c:formatCode>General</c:formatCode>
                <c:ptCount val="5"/>
                <c:pt idx="0">
                  <c:v>9</c:v>
                </c:pt>
                <c:pt idx="1">
                  <c:v>23</c:v>
                </c:pt>
                <c:pt idx="2">
                  <c:v>19</c:v>
                </c:pt>
                <c:pt idx="3">
                  <c:v>40</c:v>
                </c:pt>
                <c:pt idx="4">
                  <c:v>8</c:v>
                </c:pt>
              </c:numCache>
            </c:numRef>
          </c:val>
        </c:ser>
        <c:dLbls>
          <c:showLegendKey val="0"/>
          <c:showVal val="0"/>
          <c:showCatName val="1"/>
          <c:showSerName val="0"/>
          <c:showPercent val="1"/>
          <c:showBubbleSize val="0"/>
          <c:showLeaderLines val="1"/>
        </c:dLbls>
        <c:firstSliceAng val="0"/>
      </c:pieChart>
    </c:plotArea>
    <c:plotVisOnly val="1"/>
    <c:dispBlanksAs val="gap"/>
    <c:showDLblsOverMax val="0"/>
  </c:chart>
  <c:externalData r:id="rId2">
    <c:autoUpdate val="0"/>
  </c:externalData>
</c:chartSpace>
</file>

<file path=word/charts/chart31.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800" b="0">
                <a:latin typeface="Verdana" panose="020B0604030504040204" pitchFamily="34" charset="0"/>
                <a:ea typeface="Verdana" panose="020B0604030504040204" pitchFamily="34" charset="0"/>
                <a:cs typeface="Verdana" panose="020B0604030504040204" pitchFamily="34" charset="0"/>
              </a:defRPr>
            </a:pPr>
            <a:r>
              <a:rPr lang="es-CO" sz="800" b="0">
                <a:latin typeface="Verdana" panose="020B0604030504040204" pitchFamily="34" charset="0"/>
                <a:ea typeface="Verdana" panose="020B0604030504040204" pitchFamily="34" charset="0"/>
                <a:cs typeface="Verdana" panose="020B0604030504040204" pitchFamily="34" charset="0"/>
              </a:rPr>
              <a:t>PLANTA DE EMPLEOS</a:t>
            </a:r>
          </a:p>
        </c:rich>
      </c:tx>
      <c:overlay val="0"/>
    </c:title>
    <c:autoTitleDeleted val="0"/>
    <c:plotArea>
      <c:layout>
        <c:manualLayout>
          <c:layoutTarget val="inner"/>
          <c:xMode val="edge"/>
          <c:yMode val="edge"/>
          <c:x val="5.4643141829493536E-2"/>
          <c:y val="8.7243430014286194E-2"/>
          <c:w val="0.93054204335569168"/>
          <c:h val="0.47030808846055128"/>
        </c:manualLayout>
      </c:layout>
      <c:barChart>
        <c:barDir val="col"/>
        <c:grouping val="clustered"/>
        <c:varyColors val="0"/>
        <c:ser>
          <c:idx val="0"/>
          <c:order val="0"/>
          <c:spPr>
            <a:solidFill>
              <a:srgbClr val="92D050"/>
            </a:solidFill>
          </c:spPr>
          <c:invertIfNegative val="0"/>
          <c:dLbls>
            <c:spPr>
              <a:noFill/>
              <a:ln>
                <a:noFill/>
              </a:ln>
              <a:effectLst/>
            </c:spPr>
            <c:txPr>
              <a:bodyPr/>
              <a:lstStyle/>
              <a:p>
                <a:pPr>
                  <a:defRPr sz="700"/>
                </a:pPr>
                <a:endParaRPr lang="es-CO"/>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Hoja1!$B$3:$B$22</c:f>
              <c:strCache>
                <c:ptCount val="20"/>
                <c:pt idx="0">
                  <c:v>GERENTE</c:v>
                </c:pt>
                <c:pt idx="1">
                  <c:v>DIRECTOR</c:v>
                </c:pt>
                <c:pt idx="2">
                  <c:v>ASESOR</c:v>
                </c:pt>
                <c:pt idx="3">
                  <c:v>PROFESIONAL</c:v>
                </c:pt>
                <c:pt idx="4">
                  <c:v>TECNÓLOGO</c:v>
                </c:pt>
                <c:pt idx="5">
                  <c:v>TÈCNICO</c:v>
                </c:pt>
                <c:pt idx="6">
                  <c:v>SECRETARIA DE GERENCIA</c:v>
                </c:pt>
                <c:pt idx="7">
                  <c:v>AUXILIAR OPERATIVO</c:v>
                </c:pt>
                <c:pt idx="8">
                  <c:v>AUXILIAR ADMINISTRATIVO</c:v>
                </c:pt>
                <c:pt idx="9">
                  <c:v>SECRETARIA</c:v>
                </c:pt>
                <c:pt idx="10">
                  <c:v>RECEPCIONISTA</c:v>
                </c:pt>
                <c:pt idx="11">
                  <c:v>OPERADOR DE PLANTA </c:v>
                </c:pt>
                <c:pt idx="12">
                  <c:v>COORDINADOR DE CUADRILLA</c:v>
                </c:pt>
                <c:pt idx="13">
                  <c:v>CONDUCTOR</c:v>
                </c:pt>
                <c:pt idx="14">
                  <c:v>INSPECTOR</c:v>
                </c:pt>
                <c:pt idx="15">
                  <c:v>FONTANERO</c:v>
                </c:pt>
                <c:pt idx="16">
                  <c:v>MENSAJERO</c:v>
                </c:pt>
                <c:pt idx="17">
                  <c:v>OPERADOR  BOCATOMA</c:v>
                </c:pt>
                <c:pt idx="18">
                  <c:v>OBRERO</c:v>
                </c:pt>
                <c:pt idx="19">
                  <c:v>AUXILIAR DE SERVICIOS GENERALES</c:v>
                </c:pt>
              </c:strCache>
            </c:strRef>
          </c:cat>
          <c:val>
            <c:numRef>
              <c:f>Hoja1!$C$3:$C$22</c:f>
              <c:numCache>
                <c:formatCode>General</c:formatCode>
                <c:ptCount val="20"/>
                <c:pt idx="0">
                  <c:v>1</c:v>
                </c:pt>
                <c:pt idx="1">
                  <c:v>4</c:v>
                </c:pt>
                <c:pt idx="2">
                  <c:v>1</c:v>
                </c:pt>
                <c:pt idx="3">
                  <c:v>17</c:v>
                </c:pt>
                <c:pt idx="4">
                  <c:v>10</c:v>
                </c:pt>
                <c:pt idx="5">
                  <c:v>6</c:v>
                </c:pt>
                <c:pt idx="6">
                  <c:v>1</c:v>
                </c:pt>
                <c:pt idx="7">
                  <c:v>4</c:v>
                </c:pt>
                <c:pt idx="8">
                  <c:v>13</c:v>
                </c:pt>
                <c:pt idx="9">
                  <c:v>4</c:v>
                </c:pt>
                <c:pt idx="10">
                  <c:v>1</c:v>
                </c:pt>
                <c:pt idx="11">
                  <c:v>5</c:v>
                </c:pt>
                <c:pt idx="12">
                  <c:v>2</c:v>
                </c:pt>
                <c:pt idx="13">
                  <c:v>2</c:v>
                </c:pt>
                <c:pt idx="14">
                  <c:v>9</c:v>
                </c:pt>
                <c:pt idx="15">
                  <c:v>4</c:v>
                </c:pt>
                <c:pt idx="16">
                  <c:v>1</c:v>
                </c:pt>
                <c:pt idx="17">
                  <c:v>2</c:v>
                </c:pt>
                <c:pt idx="18">
                  <c:v>8</c:v>
                </c:pt>
                <c:pt idx="19">
                  <c:v>4</c:v>
                </c:pt>
              </c:numCache>
            </c:numRef>
          </c:val>
        </c:ser>
        <c:dLbls>
          <c:showLegendKey val="0"/>
          <c:showVal val="0"/>
          <c:showCatName val="0"/>
          <c:showSerName val="0"/>
          <c:showPercent val="0"/>
          <c:showBubbleSize val="0"/>
        </c:dLbls>
        <c:gapWidth val="75"/>
        <c:overlap val="-25"/>
        <c:axId val="654900032"/>
        <c:axId val="667750728"/>
      </c:barChart>
      <c:catAx>
        <c:axId val="654900032"/>
        <c:scaling>
          <c:orientation val="minMax"/>
        </c:scaling>
        <c:delete val="0"/>
        <c:axPos val="b"/>
        <c:numFmt formatCode="General" sourceLinked="0"/>
        <c:majorTickMark val="none"/>
        <c:minorTickMark val="none"/>
        <c:tickLblPos val="nextTo"/>
        <c:txPr>
          <a:bodyPr/>
          <a:lstStyle/>
          <a:p>
            <a:pPr>
              <a:defRPr sz="700"/>
            </a:pPr>
            <a:endParaRPr lang="es-CO"/>
          </a:p>
        </c:txPr>
        <c:crossAx val="667750728"/>
        <c:crosses val="autoZero"/>
        <c:auto val="1"/>
        <c:lblAlgn val="ctr"/>
        <c:lblOffset val="100"/>
        <c:noMultiLvlLbl val="0"/>
      </c:catAx>
      <c:valAx>
        <c:axId val="667750728"/>
        <c:scaling>
          <c:orientation val="minMax"/>
        </c:scaling>
        <c:delete val="1"/>
        <c:axPos val="l"/>
        <c:numFmt formatCode="General" sourceLinked="1"/>
        <c:majorTickMark val="none"/>
        <c:minorTickMark val="none"/>
        <c:tickLblPos val="nextTo"/>
        <c:crossAx val="654900032"/>
        <c:crosses val="autoZero"/>
        <c:crossBetween val="between"/>
      </c:valAx>
    </c:plotArea>
    <c:plotVisOnly val="1"/>
    <c:dispBlanksAs val="gap"/>
    <c:showDLblsOverMax val="0"/>
  </c:chart>
  <c:externalData r:id="rId2">
    <c:autoUpdate val="0"/>
  </c:externalData>
</c:chartSpace>
</file>

<file path=word/charts/chart32.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mayo!$A$290</c:f>
              <c:strCache>
                <c:ptCount val="1"/>
                <c:pt idx="0">
                  <c:v>TOTAL PLANTA </c:v>
                </c:pt>
              </c:strCache>
            </c:strRef>
          </c:tx>
          <c:spPr>
            <a:solidFill>
              <a:schemeClr val="accent1"/>
            </a:solidFill>
            <a:ln>
              <a:noFill/>
            </a:ln>
            <a:effectLst/>
          </c:spPr>
          <c:invertIfNegative val="0"/>
          <c:dLbls>
            <c:dLbl>
              <c:idx val="0"/>
              <c:layout>
                <c:manualLayout>
                  <c:x val="-6.4557779212395189E-3"/>
                  <c:y val="-1.0042681395932713E-2"/>
                </c:manualLayout>
              </c:layout>
              <c:dLblPos val="outEnd"/>
              <c:showLegendKey val="0"/>
              <c:showVal val="1"/>
              <c:showCatName val="0"/>
              <c:showSerName val="0"/>
              <c:showPercent val="0"/>
              <c:showBubbleSize val="0"/>
              <c:extLst>
                <c:ext xmlns:c15="http://schemas.microsoft.com/office/drawing/2012/chart" uri="{CE6537A1-D6FC-4f65-9D91-7224C49458BB}"/>
              </c:extLst>
            </c:dLbl>
            <c:dLbl>
              <c:idx val="1"/>
              <c:layout>
                <c:manualLayout>
                  <c:x val="-8.6077038949860119E-3"/>
                  <c:y val="-3.5149384885764502E-2"/>
                </c:manualLayout>
              </c:layout>
              <c:dLblPos val="outEnd"/>
              <c:showLegendKey val="0"/>
              <c:showVal val="1"/>
              <c:showCatName val="0"/>
              <c:showSerName val="0"/>
              <c:showPercent val="0"/>
              <c:showBubbleSize val="0"/>
              <c:extLst>
                <c:ext xmlns:c15="http://schemas.microsoft.com/office/drawing/2012/chart" uri="{CE6537A1-D6FC-4f65-9D91-7224C49458BB}"/>
              </c:extLst>
            </c:dLbl>
            <c:dLbl>
              <c:idx val="2"/>
              <c:layout>
                <c:manualLayout>
                  <c:x val="-6.4557779212395484E-3"/>
                  <c:y val="-4.0170725583730901E-2"/>
                </c:manualLayout>
              </c:layout>
              <c:dLblPos val="outEnd"/>
              <c:showLegendKey val="0"/>
              <c:showVal val="1"/>
              <c:showCatName val="0"/>
              <c:showSerName val="0"/>
              <c:showPercent val="0"/>
              <c:showBubbleSize val="0"/>
              <c:extLst>
                <c:ext xmlns:c15="http://schemas.microsoft.com/office/drawing/2012/chart" uri="{CE6537A1-D6FC-4f65-9D91-7224C49458BB}"/>
              </c:extLst>
            </c:dLbl>
            <c:dLbl>
              <c:idx val="3"/>
              <c:layout>
                <c:manualLayout>
                  <c:x val="-8.6077038949860119E-3"/>
                  <c:y val="-4.0170725583730853E-2"/>
                </c:manualLayout>
              </c:layout>
              <c:dLblPos val="outEnd"/>
              <c:showLegendKey val="0"/>
              <c:showVal val="1"/>
              <c:showCatName val="0"/>
              <c:showSerName val="0"/>
              <c:showPercent val="0"/>
              <c:showBubbleSize val="0"/>
              <c:extLst>
                <c:ext xmlns:c15="http://schemas.microsoft.com/office/drawing/2012/chart" uri="{CE6537A1-D6FC-4f65-9D91-7224C49458BB}"/>
              </c:extLst>
            </c:dLbl>
            <c:dLbl>
              <c:idx val="4"/>
              <c:layout>
                <c:manualLayout>
                  <c:x val="-1.2911555842479019E-2"/>
                  <c:y val="-1.004268139593276E-2"/>
                </c:manualLayout>
              </c:layout>
              <c:dLblPos val="outEnd"/>
              <c:showLegendKey val="0"/>
              <c:showVal val="1"/>
              <c:showCatName val="0"/>
              <c:showSerName val="0"/>
              <c:showPercent val="0"/>
              <c:showBubbleSize val="0"/>
              <c:extLst>
                <c:ext xmlns:c15="http://schemas.microsoft.com/office/drawing/2012/chart" uri="{CE6537A1-D6FC-4f65-9D91-7224C49458BB}"/>
              </c:extLst>
            </c:dLbl>
            <c:dLbl>
              <c:idx val="5"/>
              <c:layout>
                <c:manualLayout>
                  <c:x val="-1.0759629868732594E-2"/>
                  <c:y val="-2.0085362791865426E-2"/>
                </c:manualLayout>
              </c:layout>
              <c:dLblPos val="outEnd"/>
              <c:showLegendKey val="0"/>
              <c:showVal val="1"/>
              <c:showCatName val="0"/>
              <c:showSerName val="0"/>
              <c:showPercent val="0"/>
              <c:showBubbleSize val="0"/>
              <c:extLst>
                <c:ext xmlns:c15="http://schemas.microsoft.com/office/drawing/2012/chart" uri="{CE6537A1-D6FC-4f65-9D91-7224C49458BB}"/>
              </c:extLst>
            </c:dLbl>
            <c:dLbl>
              <c:idx val="6"/>
              <c:layout>
                <c:manualLayout>
                  <c:x val="-8.6077038949860119E-3"/>
                  <c:y val="1.0042681395932713E-2"/>
                </c:manualLayout>
              </c:layout>
              <c:dLblPos val="outEnd"/>
              <c:showLegendKey val="0"/>
              <c:showVal val="1"/>
              <c:showCatName val="0"/>
              <c:showSerName val="0"/>
              <c:showPercent val="0"/>
              <c:showBubbleSize val="0"/>
              <c:extLst>
                <c:ext xmlns:c15="http://schemas.microsoft.com/office/drawing/2012/chart" uri="{CE6537A1-D6FC-4f65-9D91-7224C49458BB}"/>
              </c:extLst>
            </c:dLbl>
            <c:dLbl>
              <c:idx val="7"/>
              <c:layout>
                <c:manualLayout>
                  <c:x val="-1.2911555842479097E-2"/>
                  <c:y val="-2.008536279186552E-2"/>
                </c:manualLayout>
              </c:layout>
              <c:dLblPos val="outEnd"/>
              <c:showLegendKey val="0"/>
              <c:showVal val="1"/>
              <c:showCatName val="0"/>
              <c:showSerName val="0"/>
              <c:showPercent val="0"/>
              <c:showBubbleSize val="0"/>
              <c:extLst>
                <c:ext xmlns:c15="http://schemas.microsoft.com/office/drawing/2012/chart" uri="{CE6537A1-D6FC-4f65-9D91-7224C49458BB}"/>
              </c:extLst>
            </c:dLbl>
            <c:dLbl>
              <c:idx val="8"/>
              <c:layout>
                <c:manualLayout>
                  <c:x val="-1.7215407789972024E-2"/>
                  <c:y val="-1.5064022093899117E-2"/>
                </c:manualLayout>
              </c:layout>
              <c:dLblPos val="outEnd"/>
              <c:showLegendKey val="0"/>
              <c:showVal val="1"/>
              <c:showCatName val="0"/>
              <c:showSerName val="0"/>
              <c:showPercent val="0"/>
              <c:showBubbleSize val="0"/>
              <c:extLst>
                <c:ext xmlns:c15="http://schemas.microsoft.com/office/drawing/2012/chart" uri="{CE6537A1-D6FC-4f65-9D91-7224C49458BB}"/>
              </c:extLst>
            </c:dLbl>
            <c:dLbl>
              <c:idx val="9"/>
              <c:layout>
                <c:manualLayout>
                  <c:x val="-6.4557779212395094E-3"/>
                  <c:y val="5.0213406979662647E-3"/>
                </c:manualLayout>
              </c:layout>
              <c:dLblPos val="outEnd"/>
              <c:showLegendKey val="0"/>
              <c:showVal val="1"/>
              <c:showCatName val="0"/>
              <c:showSerName val="0"/>
              <c:showPercent val="0"/>
              <c:showBubbleSize val="0"/>
              <c:extLst>
                <c:ext xmlns:c15="http://schemas.microsoft.com/office/drawing/2012/chart" uri="{CE6537A1-D6FC-4f65-9D91-7224C49458BB}"/>
              </c:extLst>
            </c:dLbl>
            <c:dLbl>
              <c:idx val="10"/>
              <c:layout>
                <c:manualLayout>
                  <c:x val="-8.6077038949860119E-3"/>
                  <c:y val="5.0213406979662647E-3"/>
                </c:manualLayout>
              </c:layout>
              <c:dLblPos val="outEnd"/>
              <c:showLegendKey val="0"/>
              <c:showVal val="1"/>
              <c:showCatName val="0"/>
              <c:showSerName val="0"/>
              <c:showPercent val="0"/>
              <c:showBubbleSize val="0"/>
              <c:extLst>
                <c:ext xmlns:c15="http://schemas.microsoft.com/office/drawing/2012/chart" uri="{CE6537A1-D6FC-4f65-9D91-7224C49458BB}"/>
              </c:extLst>
            </c:dLbl>
            <c:dLbl>
              <c:idx val="11"/>
              <c:layout>
                <c:manualLayout>
                  <c:x val="0"/>
                  <c:y val="-2.0085362791865426E-2"/>
                </c:manualLayout>
              </c:layout>
              <c:dLblPos val="outEnd"/>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mn-lt"/>
                    <a:ea typeface="+mn-ea"/>
                    <a:cs typeface="+mn-cs"/>
                  </a:defRPr>
                </a:pPr>
                <a:endParaRPr lang="es-CO"/>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mayo!$B$289:$M$289</c:f>
              <c:strCache>
                <c:ptCount val="12"/>
                <c:pt idx="0">
                  <c:v>ENERO</c:v>
                </c:pt>
                <c:pt idx="1">
                  <c:v>FEBRERO</c:v>
                </c:pt>
                <c:pt idx="2">
                  <c:v>MARZO</c:v>
                </c:pt>
                <c:pt idx="3">
                  <c:v>ABRIL</c:v>
                </c:pt>
                <c:pt idx="4">
                  <c:v>MAYO</c:v>
                </c:pt>
                <c:pt idx="5">
                  <c:v>JUNIO</c:v>
                </c:pt>
                <c:pt idx="6">
                  <c:v>JULIO</c:v>
                </c:pt>
                <c:pt idx="7">
                  <c:v>AGOSTO</c:v>
                </c:pt>
                <c:pt idx="8">
                  <c:v>SEPTIEMBRE</c:v>
                </c:pt>
                <c:pt idx="9">
                  <c:v>OCTUBRE</c:v>
                </c:pt>
                <c:pt idx="10">
                  <c:v>NOVIEMBRE</c:v>
                </c:pt>
                <c:pt idx="11">
                  <c:v>DICIEMBRE</c:v>
                </c:pt>
              </c:strCache>
            </c:strRef>
          </c:cat>
          <c:val>
            <c:numRef>
              <c:f>mayo!$B$290:$M$290</c:f>
              <c:numCache>
                <c:formatCode>#,##0</c:formatCode>
                <c:ptCount val="12"/>
                <c:pt idx="0">
                  <c:v>427</c:v>
                </c:pt>
                <c:pt idx="1">
                  <c:v>359</c:v>
                </c:pt>
                <c:pt idx="2">
                  <c:v>347</c:v>
                </c:pt>
                <c:pt idx="3">
                  <c:v>354</c:v>
                </c:pt>
                <c:pt idx="4">
                  <c:v>346</c:v>
                </c:pt>
                <c:pt idx="5">
                  <c:v>370</c:v>
                </c:pt>
                <c:pt idx="6">
                  <c:v>483</c:v>
                </c:pt>
                <c:pt idx="7" formatCode="_(* #,##0_);_(* \(#,##0\);_(* &quot;-&quot;??_);_(@_)">
                  <c:v>347</c:v>
                </c:pt>
                <c:pt idx="8">
                  <c:v>366</c:v>
                </c:pt>
                <c:pt idx="9">
                  <c:v>341</c:v>
                </c:pt>
                <c:pt idx="10">
                  <c:v>358</c:v>
                </c:pt>
                <c:pt idx="11">
                  <c:v>683</c:v>
                </c:pt>
              </c:numCache>
            </c:numRef>
          </c:val>
          <c:extLst xmlns:c16r2="http://schemas.microsoft.com/office/drawing/2015/06/chart">
            <c:ext xmlns:c16="http://schemas.microsoft.com/office/drawing/2014/chart" uri="{C3380CC4-5D6E-409C-BE32-E72D297353CC}">
              <c16:uniqueId val="{00000000-419A-4D25-BE04-64C91ED01527}"/>
            </c:ext>
          </c:extLst>
        </c:ser>
        <c:ser>
          <c:idx val="1"/>
          <c:order val="1"/>
          <c:tx>
            <c:strRef>
              <c:f>mayo!$A$291</c:f>
              <c:strCache>
                <c:ptCount val="1"/>
                <c:pt idx="0">
                  <c:v>TOTAL SPNM </c:v>
                </c:pt>
              </c:strCache>
            </c:strRef>
          </c:tx>
          <c:spPr>
            <a:solidFill>
              <a:schemeClr val="accent2"/>
            </a:solidFill>
            <a:ln>
              <a:noFill/>
            </a:ln>
            <a:effectLst/>
          </c:spPr>
          <c:invertIfNegative val="0"/>
          <c:dLbls>
            <c:dLbl>
              <c:idx val="5"/>
              <c:layout>
                <c:manualLayout>
                  <c:x val="-2.1519259737465819E-3"/>
                  <c:y val="1.5064022093899071E-2"/>
                </c:manualLayout>
              </c:layout>
              <c:dLblPos val="outEnd"/>
              <c:showLegendKey val="0"/>
              <c:showVal val="1"/>
              <c:showCatName val="0"/>
              <c:showSerName val="0"/>
              <c:showPercent val="0"/>
              <c:showBubbleSize val="0"/>
              <c:extLst>
                <c:ext xmlns:c15="http://schemas.microsoft.com/office/drawing/2012/chart" uri="{CE6537A1-D6FC-4f65-9D91-7224C49458BB}"/>
              </c:extLst>
            </c:dLbl>
            <c:dLbl>
              <c:idx val="6"/>
              <c:layout>
                <c:manualLayout>
                  <c:x val="0"/>
                  <c:y val="1.0042681395932668E-2"/>
                </c:manualLayout>
              </c:layout>
              <c:dLblPos val="outEnd"/>
              <c:showLegendKey val="0"/>
              <c:showVal val="1"/>
              <c:showCatName val="0"/>
              <c:showSerName val="0"/>
              <c:showPercent val="0"/>
              <c:showBubbleSize val="0"/>
              <c:extLst>
                <c:ext xmlns:c15="http://schemas.microsoft.com/office/drawing/2012/chart" uri="{CE6537A1-D6FC-4f65-9D91-7224C49458BB}"/>
              </c:extLst>
            </c:dLbl>
            <c:dLbl>
              <c:idx val="7"/>
              <c:layout>
                <c:manualLayout>
                  <c:x val="-6.4557779212395883E-3"/>
                  <c:y val="1.0042681395932668E-2"/>
                </c:manualLayout>
              </c:layout>
              <c:dLblPos val="outEnd"/>
              <c:showLegendKey val="0"/>
              <c:showVal val="1"/>
              <c:showCatName val="0"/>
              <c:showSerName val="0"/>
              <c:showPercent val="0"/>
              <c:showBubbleSize val="0"/>
              <c:extLst>
                <c:ext xmlns:c15="http://schemas.microsoft.com/office/drawing/2012/chart" uri="{CE6537A1-D6FC-4f65-9D91-7224C49458BB}"/>
              </c:extLst>
            </c:dLbl>
            <c:dLbl>
              <c:idx val="9"/>
              <c:layout>
                <c:manualLayout>
                  <c:x val="-2.1519259737466608E-3"/>
                  <c:y val="-1.5064022093899117E-2"/>
                </c:manualLayout>
              </c:layout>
              <c:dLblPos val="outEnd"/>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mn-lt"/>
                    <a:ea typeface="+mn-ea"/>
                    <a:cs typeface="+mn-cs"/>
                  </a:defRPr>
                </a:pPr>
                <a:endParaRPr lang="es-CO"/>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mayo!$B$289:$M$289</c:f>
              <c:strCache>
                <c:ptCount val="12"/>
                <c:pt idx="0">
                  <c:v>ENERO</c:v>
                </c:pt>
                <c:pt idx="1">
                  <c:v>FEBRERO</c:v>
                </c:pt>
                <c:pt idx="2">
                  <c:v>MARZO</c:v>
                </c:pt>
                <c:pt idx="3">
                  <c:v>ABRIL</c:v>
                </c:pt>
                <c:pt idx="4">
                  <c:v>MAYO</c:v>
                </c:pt>
                <c:pt idx="5">
                  <c:v>JUNIO</c:v>
                </c:pt>
                <c:pt idx="6">
                  <c:v>JULIO</c:v>
                </c:pt>
                <c:pt idx="7">
                  <c:v>AGOSTO</c:v>
                </c:pt>
                <c:pt idx="8">
                  <c:v>SEPTIEMBRE</c:v>
                </c:pt>
                <c:pt idx="9">
                  <c:v>OCTUBRE</c:v>
                </c:pt>
                <c:pt idx="10">
                  <c:v>NOVIEMBRE</c:v>
                </c:pt>
                <c:pt idx="11">
                  <c:v>DICIEMBRE</c:v>
                </c:pt>
              </c:strCache>
            </c:strRef>
          </c:cat>
          <c:val>
            <c:numRef>
              <c:f>mayo!$B$291:$M$291</c:f>
              <c:numCache>
                <c:formatCode>#,##0</c:formatCode>
                <c:ptCount val="12"/>
                <c:pt idx="0">
                  <c:v>332</c:v>
                </c:pt>
                <c:pt idx="1">
                  <c:v>367</c:v>
                </c:pt>
                <c:pt idx="2">
                  <c:v>372</c:v>
                </c:pt>
                <c:pt idx="3">
                  <c:v>385</c:v>
                </c:pt>
                <c:pt idx="4">
                  <c:v>390</c:v>
                </c:pt>
                <c:pt idx="5">
                  <c:v>374</c:v>
                </c:pt>
                <c:pt idx="6">
                  <c:v>423</c:v>
                </c:pt>
                <c:pt idx="7" formatCode="_(* #,##0_);_(* \(#,##0\);_(* &quot;-&quot;??_);_(@_)">
                  <c:v>361</c:v>
                </c:pt>
                <c:pt idx="8">
                  <c:v>377</c:v>
                </c:pt>
                <c:pt idx="9">
                  <c:v>385</c:v>
                </c:pt>
                <c:pt idx="10">
                  <c:v>412</c:v>
                </c:pt>
                <c:pt idx="11">
                  <c:v>630</c:v>
                </c:pt>
              </c:numCache>
            </c:numRef>
          </c:val>
          <c:extLst xmlns:c16r2="http://schemas.microsoft.com/office/drawing/2015/06/chart">
            <c:ext xmlns:c16="http://schemas.microsoft.com/office/drawing/2014/chart" uri="{C3380CC4-5D6E-409C-BE32-E72D297353CC}">
              <c16:uniqueId val="{00000001-419A-4D25-BE04-64C91ED01527}"/>
            </c:ext>
          </c:extLst>
        </c:ser>
        <c:ser>
          <c:idx val="2"/>
          <c:order val="2"/>
          <c:tx>
            <c:strRef>
              <c:f>mayo!$A$292</c:f>
              <c:strCache>
                <c:ptCount val="1"/>
                <c:pt idx="0">
                  <c:v>TOTAL GENERAL </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mn-lt"/>
                    <a:ea typeface="+mn-ea"/>
                    <a:cs typeface="+mn-cs"/>
                  </a:defRPr>
                </a:pPr>
                <a:endParaRPr lang="es-CO"/>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mayo!$B$289:$M$289</c:f>
              <c:strCache>
                <c:ptCount val="12"/>
                <c:pt idx="0">
                  <c:v>ENERO</c:v>
                </c:pt>
                <c:pt idx="1">
                  <c:v>FEBRERO</c:v>
                </c:pt>
                <c:pt idx="2">
                  <c:v>MARZO</c:v>
                </c:pt>
                <c:pt idx="3">
                  <c:v>ABRIL</c:v>
                </c:pt>
                <c:pt idx="4">
                  <c:v>MAYO</c:v>
                </c:pt>
                <c:pt idx="5">
                  <c:v>JUNIO</c:v>
                </c:pt>
                <c:pt idx="6">
                  <c:v>JULIO</c:v>
                </c:pt>
                <c:pt idx="7">
                  <c:v>AGOSTO</c:v>
                </c:pt>
                <c:pt idx="8">
                  <c:v>SEPTIEMBRE</c:v>
                </c:pt>
                <c:pt idx="9">
                  <c:v>OCTUBRE</c:v>
                </c:pt>
                <c:pt idx="10">
                  <c:v>NOVIEMBRE</c:v>
                </c:pt>
                <c:pt idx="11">
                  <c:v>DICIEMBRE</c:v>
                </c:pt>
              </c:strCache>
            </c:strRef>
          </c:cat>
          <c:val>
            <c:numRef>
              <c:f>mayo!$B$292:$M$292</c:f>
              <c:numCache>
                <c:formatCode>#,##0</c:formatCode>
                <c:ptCount val="12"/>
                <c:pt idx="0">
                  <c:v>759</c:v>
                </c:pt>
                <c:pt idx="1">
                  <c:v>726</c:v>
                </c:pt>
                <c:pt idx="2">
                  <c:v>719</c:v>
                </c:pt>
                <c:pt idx="3">
                  <c:v>739</c:v>
                </c:pt>
                <c:pt idx="4">
                  <c:v>736</c:v>
                </c:pt>
                <c:pt idx="5">
                  <c:v>744</c:v>
                </c:pt>
                <c:pt idx="6">
                  <c:v>906</c:v>
                </c:pt>
                <c:pt idx="7" formatCode="_(* #,##0_);_(* \(#,##0\);_(* &quot;-&quot;??_);_(@_)">
                  <c:v>708</c:v>
                </c:pt>
                <c:pt idx="8">
                  <c:v>743</c:v>
                </c:pt>
                <c:pt idx="9">
                  <c:v>726</c:v>
                </c:pt>
                <c:pt idx="10">
                  <c:v>770</c:v>
                </c:pt>
                <c:pt idx="11">
                  <c:v>1313</c:v>
                </c:pt>
              </c:numCache>
            </c:numRef>
          </c:val>
          <c:extLst xmlns:c16r2="http://schemas.microsoft.com/office/drawing/2015/06/chart">
            <c:ext xmlns:c16="http://schemas.microsoft.com/office/drawing/2014/chart" uri="{C3380CC4-5D6E-409C-BE32-E72D297353CC}">
              <c16:uniqueId val="{00000002-419A-4D25-BE04-64C91ED01527}"/>
            </c:ext>
          </c:extLst>
        </c:ser>
        <c:dLbls>
          <c:dLblPos val="outEnd"/>
          <c:showLegendKey val="0"/>
          <c:showVal val="1"/>
          <c:showCatName val="0"/>
          <c:showSerName val="0"/>
          <c:showPercent val="0"/>
          <c:showBubbleSize val="0"/>
        </c:dLbls>
        <c:gapWidth val="219"/>
        <c:overlap val="-27"/>
        <c:axId val="667751512"/>
        <c:axId val="667751904"/>
      </c:barChart>
      <c:catAx>
        <c:axId val="66775151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700" b="0" i="0" u="none" strike="noStrike" kern="1200" baseline="0">
                <a:solidFill>
                  <a:schemeClr val="tx1">
                    <a:lumMod val="65000"/>
                    <a:lumOff val="35000"/>
                  </a:schemeClr>
                </a:solidFill>
                <a:latin typeface="+mn-lt"/>
                <a:ea typeface="+mn-ea"/>
                <a:cs typeface="+mn-cs"/>
              </a:defRPr>
            </a:pPr>
            <a:endParaRPr lang="es-CO"/>
          </a:p>
        </c:txPr>
        <c:crossAx val="667751904"/>
        <c:crosses val="autoZero"/>
        <c:auto val="1"/>
        <c:lblAlgn val="ctr"/>
        <c:lblOffset val="100"/>
        <c:noMultiLvlLbl val="0"/>
      </c:catAx>
      <c:valAx>
        <c:axId val="667751904"/>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700" b="0" i="0" u="none" strike="noStrike" kern="1200" baseline="0">
                <a:solidFill>
                  <a:schemeClr val="tx1">
                    <a:lumMod val="65000"/>
                    <a:lumOff val="35000"/>
                  </a:schemeClr>
                </a:solidFill>
                <a:latin typeface="+mn-lt"/>
                <a:ea typeface="+mn-ea"/>
                <a:cs typeface="+mn-cs"/>
              </a:defRPr>
            </a:pPr>
            <a:endParaRPr lang="es-CO"/>
          </a:p>
        </c:txPr>
        <c:crossAx val="66775151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700" b="0" i="0" u="none" strike="noStrike" kern="1200" baseline="0">
              <a:solidFill>
                <a:schemeClr val="tx1">
                  <a:lumMod val="65000"/>
                  <a:lumOff val="35000"/>
                </a:schemeClr>
              </a:solidFill>
              <a:latin typeface="+mn-lt"/>
              <a:ea typeface="+mn-ea"/>
              <a:cs typeface="+mn-cs"/>
            </a:defRPr>
          </a:pPr>
          <a:endParaRPr lang="es-CO"/>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lgn="just">
        <a:defRPr/>
      </a:pPr>
      <a:endParaRPr lang="es-CO"/>
    </a:p>
  </c:txPr>
  <c:externalData r:id="rId4">
    <c:autoUpdate val="0"/>
  </c:externalData>
</c:chartSpace>
</file>

<file path=word/charts/chart33.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mayo!$A$249</c:f>
              <c:strCache>
                <c:ptCount val="1"/>
                <c:pt idx="0">
                  <c:v>TOTAL PLANTA </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chemeClr val="tx1">
                        <a:lumMod val="75000"/>
                        <a:lumOff val="25000"/>
                      </a:schemeClr>
                    </a:solidFill>
                    <a:latin typeface="+mn-lt"/>
                    <a:ea typeface="+mn-ea"/>
                    <a:cs typeface="+mn-cs"/>
                  </a:defRPr>
                </a:pPr>
                <a:endParaRPr lang="es-CO"/>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mayo!$B$248:$M$248</c:f>
              <c:strCache>
                <c:ptCount val="12"/>
                <c:pt idx="0">
                  <c:v>ENERO</c:v>
                </c:pt>
                <c:pt idx="1">
                  <c:v>FEBRERO</c:v>
                </c:pt>
                <c:pt idx="2">
                  <c:v>MARZO</c:v>
                </c:pt>
                <c:pt idx="3">
                  <c:v>ABRIL</c:v>
                </c:pt>
                <c:pt idx="4">
                  <c:v>MAYO</c:v>
                </c:pt>
                <c:pt idx="5">
                  <c:v>JUNIO</c:v>
                </c:pt>
                <c:pt idx="6">
                  <c:v>JULIO</c:v>
                </c:pt>
                <c:pt idx="7">
                  <c:v>AGOSTO</c:v>
                </c:pt>
                <c:pt idx="8">
                  <c:v>SEPTIEMBRE</c:v>
                </c:pt>
                <c:pt idx="9">
                  <c:v>OCTUBRE</c:v>
                </c:pt>
                <c:pt idx="10">
                  <c:v>NOVIEMBRE</c:v>
                </c:pt>
                <c:pt idx="11">
                  <c:v>DICIEMBRE</c:v>
                </c:pt>
              </c:strCache>
            </c:strRef>
          </c:cat>
          <c:val>
            <c:numRef>
              <c:f>mayo!$B$249:$M$249</c:f>
              <c:numCache>
                <c:formatCode>#,##0</c:formatCode>
                <c:ptCount val="12"/>
                <c:pt idx="0">
                  <c:v>97</c:v>
                </c:pt>
                <c:pt idx="1">
                  <c:v>97</c:v>
                </c:pt>
                <c:pt idx="2">
                  <c:v>96</c:v>
                </c:pt>
                <c:pt idx="3">
                  <c:v>96</c:v>
                </c:pt>
                <c:pt idx="4">
                  <c:v>96</c:v>
                </c:pt>
                <c:pt idx="5">
                  <c:v>96</c:v>
                </c:pt>
                <c:pt idx="6" formatCode="General">
                  <c:v>96</c:v>
                </c:pt>
                <c:pt idx="7" formatCode="General">
                  <c:v>96</c:v>
                </c:pt>
                <c:pt idx="8">
                  <c:v>96</c:v>
                </c:pt>
                <c:pt idx="9">
                  <c:v>96</c:v>
                </c:pt>
                <c:pt idx="10">
                  <c:v>97</c:v>
                </c:pt>
                <c:pt idx="11">
                  <c:v>97</c:v>
                </c:pt>
              </c:numCache>
            </c:numRef>
          </c:val>
          <c:extLst xmlns:c16r2="http://schemas.microsoft.com/office/drawing/2015/06/chart">
            <c:ext xmlns:c16="http://schemas.microsoft.com/office/drawing/2014/chart" uri="{C3380CC4-5D6E-409C-BE32-E72D297353CC}">
              <c16:uniqueId val="{00000000-2716-4C21-9959-F521D71E4D57}"/>
            </c:ext>
          </c:extLst>
        </c:ser>
        <c:ser>
          <c:idx val="1"/>
          <c:order val="1"/>
          <c:tx>
            <c:strRef>
              <c:f>mayo!$A$250</c:f>
              <c:strCache>
                <c:ptCount val="1"/>
                <c:pt idx="0">
                  <c:v>TOTAL SPNM </c:v>
                </c:pt>
              </c:strCache>
            </c:strRef>
          </c:tx>
          <c:spPr>
            <a:solidFill>
              <a:schemeClr val="accent6">
                <a:lumMod val="75000"/>
              </a:schemeClr>
            </a:solidFill>
            <a:ln>
              <a:noFill/>
            </a:ln>
            <a:effectLst/>
          </c:spPr>
          <c:invertIfNegative val="0"/>
          <c:dLbls>
            <c:dLbl>
              <c:idx val="0"/>
              <c:layout>
                <c:manualLayout>
                  <c:x val="-6.4557779212395189E-3"/>
                  <c:y val="-4.8017604891432138E-17"/>
                </c:manualLayout>
              </c:layout>
              <c:showLegendKey val="0"/>
              <c:showVal val="1"/>
              <c:showCatName val="0"/>
              <c:showSerName val="0"/>
              <c:showPercent val="0"/>
              <c:showBubbleSize val="0"/>
              <c:extLst>
                <c:ext xmlns:c15="http://schemas.microsoft.com/office/drawing/2012/chart" uri="{CE6537A1-D6FC-4f65-9D91-7224C49458BB}"/>
              </c:extLst>
            </c:dLbl>
            <c:dLbl>
              <c:idx val="1"/>
              <c:layout>
                <c:manualLayout>
                  <c:x val="-4.303851947493006E-3"/>
                  <c:y val="0"/>
                </c:manualLayout>
              </c:layout>
              <c:showLegendKey val="0"/>
              <c:showVal val="1"/>
              <c:showCatName val="0"/>
              <c:showSerName val="0"/>
              <c:showPercent val="0"/>
              <c:showBubbleSize val="0"/>
              <c:extLst>
                <c:ext xmlns:c15="http://schemas.microsoft.com/office/drawing/2012/chart" uri="{CE6537A1-D6FC-4f65-9D91-7224C49458BB}"/>
              </c:extLst>
            </c:dLbl>
            <c:dLbl>
              <c:idx val="2"/>
              <c:layout>
                <c:manualLayout>
                  <c:x val="-4.303851947493006E-3"/>
                  <c:y val="-4.8017604891432138E-17"/>
                </c:manualLayout>
              </c:layout>
              <c:showLegendKey val="0"/>
              <c:showVal val="1"/>
              <c:showCatName val="0"/>
              <c:showSerName val="0"/>
              <c:showPercent val="0"/>
              <c:showBubbleSize val="0"/>
              <c:extLst>
                <c:ext xmlns:c15="http://schemas.microsoft.com/office/drawing/2012/chart" uri="{CE6537A1-D6FC-4f65-9D91-7224C49458BB}"/>
              </c:extLst>
            </c:dLbl>
            <c:dLbl>
              <c:idx val="3"/>
              <c:layout>
                <c:manualLayout>
                  <c:x val="3.9451520438021929E-17"/>
                  <c:y val="1.0476689366160245E-2"/>
                </c:manualLayout>
              </c:layout>
              <c:showLegendKey val="0"/>
              <c:showVal val="1"/>
              <c:showCatName val="0"/>
              <c:showSerName val="0"/>
              <c:showPercent val="0"/>
              <c:showBubbleSize val="0"/>
              <c:extLst>
                <c:ext xmlns:c15="http://schemas.microsoft.com/office/drawing/2012/chart" uri="{CE6537A1-D6FC-4f65-9D91-7224C49458BB}"/>
              </c:extLst>
            </c:dLbl>
            <c:dLbl>
              <c:idx val="4"/>
              <c:layout>
                <c:manualLayout>
                  <c:x val="-4.303851947493006E-3"/>
                  <c:y val="1.0476689366160294E-2"/>
                </c:manualLayout>
              </c:layout>
              <c:showLegendKey val="0"/>
              <c:showVal val="1"/>
              <c:showCatName val="0"/>
              <c:showSerName val="0"/>
              <c:showPercent val="0"/>
              <c:showBubbleSize val="0"/>
              <c:extLst>
                <c:ext xmlns:c15="http://schemas.microsoft.com/office/drawing/2012/chart" uri="{CE6537A1-D6FC-4f65-9D91-7224C49458BB}"/>
              </c:extLst>
            </c:dLbl>
            <c:dLbl>
              <c:idx val="5"/>
              <c:layout>
                <c:manualLayout>
                  <c:x val="-2.151925973746503E-3"/>
                  <c:y val="1.0476689366160294E-2"/>
                </c:manualLayout>
              </c:layout>
              <c:showLegendKey val="0"/>
              <c:showVal val="1"/>
              <c:showCatName val="0"/>
              <c:showSerName val="0"/>
              <c:showPercent val="0"/>
              <c:showBubbleSize val="0"/>
              <c:extLst>
                <c:ext xmlns:c15="http://schemas.microsoft.com/office/drawing/2012/chart" uri="{CE6537A1-D6FC-4f65-9D91-7224C49458BB}"/>
              </c:extLst>
            </c:dLbl>
            <c:dLbl>
              <c:idx val="6"/>
              <c:layout>
                <c:manualLayout>
                  <c:x val="-2.151925973746503E-3"/>
                  <c:y val="1.0476689366160294E-2"/>
                </c:manualLayout>
              </c:layout>
              <c:showLegendKey val="0"/>
              <c:showVal val="1"/>
              <c:showCatName val="0"/>
              <c:showSerName val="0"/>
              <c:showPercent val="0"/>
              <c:showBubbleSize val="0"/>
              <c:extLst>
                <c:ext xmlns:c15="http://schemas.microsoft.com/office/drawing/2012/chart" uri="{CE6537A1-D6FC-4f65-9D91-7224C49458BB}"/>
              </c:extLst>
            </c:dLbl>
            <c:dLbl>
              <c:idx val="7"/>
              <c:layout>
                <c:manualLayout>
                  <c:x val="-4.3038519474930849E-3"/>
                  <c:y val="1.0476689366160245E-2"/>
                </c:manualLayout>
              </c:layout>
              <c:showLegendKey val="0"/>
              <c:showVal val="1"/>
              <c:showCatName val="0"/>
              <c:showSerName val="0"/>
              <c:showPercent val="0"/>
              <c:showBubbleSize val="0"/>
              <c:extLst>
                <c:ext xmlns:c15="http://schemas.microsoft.com/office/drawing/2012/chart" uri="{CE6537A1-D6FC-4f65-9D91-7224C49458BB}"/>
              </c:extLst>
            </c:dLbl>
            <c:dLbl>
              <c:idx val="8"/>
              <c:layout>
                <c:manualLayout>
                  <c:x val="-4.303851947493006E-3"/>
                  <c:y val="5.2383446830801469E-3"/>
                </c:manualLayout>
              </c:layout>
              <c:showLegendKey val="0"/>
              <c:showVal val="1"/>
              <c:showCatName val="0"/>
              <c:showSerName val="0"/>
              <c:showPercent val="0"/>
              <c:showBubbleSize val="0"/>
              <c:extLst>
                <c:ext xmlns:c15="http://schemas.microsoft.com/office/drawing/2012/chart" uri="{CE6537A1-D6FC-4f65-9D91-7224C49458BB}"/>
              </c:extLst>
            </c:dLbl>
            <c:dLbl>
              <c:idx val="9"/>
              <c:layout>
                <c:manualLayout>
                  <c:x val="-6.4557779212395094E-3"/>
                  <c:y val="1.5715034049240441E-2"/>
                </c:manualLayout>
              </c:layout>
              <c:showLegendKey val="0"/>
              <c:showVal val="1"/>
              <c:showCatName val="0"/>
              <c:showSerName val="0"/>
              <c:showPercent val="0"/>
              <c:showBubbleSize val="0"/>
              <c:extLst>
                <c:ext xmlns:c15="http://schemas.microsoft.com/office/drawing/2012/chart" uri="{CE6537A1-D6FC-4f65-9D91-7224C49458BB}"/>
              </c:extLst>
            </c:dLbl>
            <c:dLbl>
              <c:idx val="10"/>
              <c:layout>
                <c:manualLayout>
                  <c:x val="-2.151925973746503E-3"/>
                  <c:y val="0"/>
                </c:manualLayout>
              </c:layout>
              <c:showLegendKey val="0"/>
              <c:showVal val="1"/>
              <c:showCatName val="0"/>
              <c:showSerName val="0"/>
              <c:showPercent val="0"/>
              <c:showBubbleSize val="0"/>
              <c:extLst>
                <c:ext xmlns:c15="http://schemas.microsoft.com/office/drawing/2012/chart" uri="{CE6537A1-D6FC-4f65-9D91-7224C49458BB}"/>
              </c:extLst>
            </c:dLbl>
            <c:dLbl>
              <c:idx val="11"/>
              <c:layout>
                <c:manualLayout>
                  <c:x val="-6.4557779212395094E-3"/>
                  <c:y val="5.2383446830801469E-3"/>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chemeClr val="tx1">
                        <a:lumMod val="75000"/>
                        <a:lumOff val="25000"/>
                      </a:schemeClr>
                    </a:solidFill>
                    <a:latin typeface="+mn-lt"/>
                    <a:ea typeface="+mn-ea"/>
                    <a:cs typeface="+mn-cs"/>
                  </a:defRPr>
                </a:pPr>
                <a:endParaRPr lang="es-CO"/>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mayo!$B$248:$M$248</c:f>
              <c:strCache>
                <c:ptCount val="12"/>
                <c:pt idx="0">
                  <c:v>ENERO</c:v>
                </c:pt>
                <c:pt idx="1">
                  <c:v>FEBRERO</c:v>
                </c:pt>
                <c:pt idx="2">
                  <c:v>MARZO</c:v>
                </c:pt>
                <c:pt idx="3">
                  <c:v>ABRIL</c:v>
                </c:pt>
                <c:pt idx="4">
                  <c:v>MAYO</c:v>
                </c:pt>
                <c:pt idx="5">
                  <c:v>JUNIO</c:v>
                </c:pt>
                <c:pt idx="6">
                  <c:v>JULIO</c:v>
                </c:pt>
                <c:pt idx="7">
                  <c:v>AGOSTO</c:v>
                </c:pt>
                <c:pt idx="8">
                  <c:v>SEPTIEMBRE</c:v>
                </c:pt>
                <c:pt idx="9">
                  <c:v>OCTUBRE</c:v>
                </c:pt>
                <c:pt idx="10">
                  <c:v>NOVIEMBRE</c:v>
                </c:pt>
                <c:pt idx="11">
                  <c:v>DICIEMBRE</c:v>
                </c:pt>
              </c:strCache>
            </c:strRef>
          </c:cat>
          <c:val>
            <c:numRef>
              <c:f>mayo!$B$250:$M$250</c:f>
              <c:numCache>
                <c:formatCode>#,##0</c:formatCode>
                <c:ptCount val="12"/>
                <c:pt idx="0">
                  <c:v>185</c:v>
                </c:pt>
                <c:pt idx="1">
                  <c:v>199</c:v>
                </c:pt>
                <c:pt idx="2">
                  <c:v>195</c:v>
                </c:pt>
                <c:pt idx="3">
                  <c:v>206</c:v>
                </c:pt>
                <c:pt idx="4">
                  <c:v>204</c:v>
                </c:pt>
                <c:pt idx="5">
                  <c:v>205</c:v>
                </c:pt>
                <c:pt idx="6" formatCode="General">
                  <c:v>201</c:v>
                </c:pt>
                <c:pt idx="7" formatCode="General">
                  <c:v>212</c:v>
                </c:pt>
                <c:pt idx="8" formatCode="General">
                  <c:v>208</c:v>
                </c:pt>
                <c:pt idx="9" formatCode="General">
                  <c:v>230</c:v>
                </c:pt>
                <c:pt idx="10" formatCode="General">
                  <c:v>232</c:v>
                </c:pt>
                <c:pt idx="11" formatCode="General">
                  <c:v>228</c:v>
                </c:pt>
              </c:numCache>
            </c:numRef>
          </c:val>
          <c:extLst xmlns:c16r2="http://schemas.microsoft.com/office/drawing/2015/06/chart">
            <c:ext xmlns:c16="http://schemas.microsoft.com/office/drawing/2014/chart" uri="{C3380CC4-5D6E-409C-BE32-E72D297353CC}">
              <c16:uniqueId val="{00000001-2716-4C21-9959-F521D71E4D57}"/>
            </c:ext>
          </c:extLst>
        </c:ser>
        <c:ser>
          <c:idx val="2"/>
          <c:order val="2"/>
          <c:tx>
            <c:strRef>
              <c:f>mayo!$A$251</c:f>
              <c:strCache>
                <c:ptCount val="1"/>
                <c:pt idx="0">
                  <c:v>TOTAL GENERAL </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chemeClr val="tx1">
                        <a:lumMod val="75000"/>
                        <a:lumOff val="25000"/>
                      </a:schemeClr>
                    </a:solidFill>
                    <a:latin typeface="+mn-lt"/>
                    <a:ea typeface="+mn-ea"/>
                    <a:cs typeface="+mn-cs"/>
                  </a:defRPr>
                </a:pPr>
                <a:endParaRPr lang="es-CO"/>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mayo!$B$248:$M$248</c:f>
              <c:strCache>
                <c:ptCount val="12"/>
                <c:pt idx="0">
                  <c:v>ENERO</c:v>
                </c:pt>
                <c:pt idx="1">
                  <c:v>FEBRERO</c:v>
                </c:pt>
                <c:pt idx="2">
                  <c:v>MARZO</c:v>
                </c:pt>
                <c:pt idx="3">
                  <c:v>ABRIL</c:v>
                </c:pt>
                <c:pt idx="4">
                  <c:v>MAYO</c:v>
                </c:pt>
                <c:pt idx="5">
                  <c:v>JUNIO</c:v>
                </c:pt>
                <c:pt idx="6">
                  <c:v>JULIO</c:v>
                </c:pt>
                <c:pt idx="7">
                  <c:v>AGOSTO</c:v>
                </c:pt>
                <c:pt idx="8">
                  <c:v>SEPTIEMBRE</c:v>
                </c:pt>
                <c:pt idx="9">
                  <c:v>OCTUBRE</c:v>
                </c:pt>
                <c:pt idx="10">
                  <c:v>NOVIEMBRE</c:v>
                </c:pt>
                <c:pt idx="11">
                  <c:v>DICIEMBRE</c:v>
                </c:pt>
              </c:strCache>
            </c:strRef>
          </c:cat>
          <c:val>
            <c:numRef>
              <c:f>mayo!$B$251:$M$251</c:f>
              <c:numCache>
                <c:formatCode>#,##0</c:formatCode>
                <c:ptCount val="12"/>
                <c:pt idx="0">
                  <c:v>282</c:v>
                </c:pt>
                <c:pt idx="1">
                  <c:v>296</c:v>
                </c:pt>
                <c:pt idx="2">
                  <c:v>291</c:v>
                </c:pt>
                <c:pt idx="3">
                  <c:v>302</c:v>
                </c:pt>
                <c:pt idx="4">
                  <c:v>300</c:v>
                </c:pt>
                <c:pt idx="5">
                  <c:v>301</c:v>
                </c:pt>
                <c:pt idx="6">
                  <c:v>297</c:v>
                </c:pt>
                <c:pt idx="7">
                  <c:v>308</c:v>
                </c:pt>
                <c:pt idx="8">
                  <c:v>304</c:v>
                </c:pt>
                <c:pt idx="9">
                  <c:v>326</c:v>
                </c:pt>
                <c:pt idx="10">
                  <c:v>329</c:v>
                </c:pt>
                <c:pt idx="11">
                  <c:v>325</c:v>
                </c:pt>
              </c:numCache>
            </c:numRef>
          </c:val>
          <c:extLst xmlns:c16r2="http://schemas.microsoft.com/office/drawing/2015/06/chart">
            <c:ext xmlns:c16="http://schemas.microsoft.com/office/drawing/2014/chart" uri="{C3380CC4-5D6E-409C-BE32-E72D297353CC}">
              <c16:uniqueId val="{00000002-2716-4C21-9959-F521D71E4D57}"/>
            </c:ext>
          </c:extLst>
        </c:ser>
        <c:dLbls>
          <c:showLegendKey val="0"/>
          <c:showVal val="0"/>
          <c:showCatName val="0"/>
          <c:showSerName val="0"/>
          <c:showPercent val="0"/>
          <c:showBubbleSize val="0"/>
        </c:dLbls>
        <c:gapWidth val="219"/>
        <c:overlap val="-27"/>
        <c:axId val="667752688"/>
        <c:axId val="667753080"/>
      </c:barChart>
      <c:catAx>
        <c:axId val="66775268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700" b="0" i="0" u="none" strike="noStrike" kern="1200" baseline="0">
                <a:solidFill>
                  <a:schemeClr val="tx1">
                    <a:lumMod val="65000"/>
                    <a:lumOff val="35000"/>
                  </a:schemeClr>
                </a:solidFill>
                <a:latin typeface="+mn-lt"/>
                <a:ea typeface="+mn-ea"/>
                <a:cs typeface="+mn-cs"/>
              </a:defRPr>
            </a:pPr>
            <a:endParaRPr lang="es-CO"/>
          </a:p>
        </c:txPr>
        <c:crossAx val="667753080"/>
        <c:crosses val="autoZero"/>
        <c:auto val="1"/>
        <c:lblAlgn val="ctr"/>
        <c:lblOffset val="100"/>
        <c:noMultiLvlLbl val="0"/>
      </c:catAx>
      <c:valAx>
        <c:axId val="667753080"/>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700" b="0" i="0" u="none" strike="noStrike" kern="1200" baseline="0">
                <a:solidFill>
                  <a:schemeClr val="tx1">
                    <a:lumMod val="65000"/>
                    <a:lumOff val="35000"/>
                  </a:schemeClr>
                </a:solidFill>
                <a:latin typeface="+mn-lt"/>
                <a:ea typeface="+mn-ea"/>
                <a:cs typeface="+mn-cs"/>
              </a:defRPr>
            </a:pPr>
            <a:endParaRPr lang="es-CO"/>
          </a:p>
        </c:txPr>
        <c:crossAx val="66775268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700" b="0" i="0" u="none" strike="noStrike" kern="1200" baseline="0">
              <a:solidFill>
                <a:schemeClr val="tx1">
                  <a:lumMod val="65000"/>
                  <a:lumOff val="35000"/>
                </a:schemeClr>
              </a:solidFill>
              <a:latin typeface="+mn-lt"/>
              <a:ea typeface="+mn-ea"/>
              <a:cs typeface="+mn-cs"/>
            </a:defRPr>
          </a:pPr>
          <a:endParaRPr lang="es-CO"/>
        </a:p>
      </c:txPr>
    </c:legend>
    <c:plotVisOnly val="1"/>
    <c:dispBlanksAs val="gap"/>
    <c:showDLblsOverMax val="0"/>
  </c:chart>
  <c:spPr>
    <a:solidFill>
      <a:schemeClr val="bg1"/>
    </a:solidFill>
    <a:ln w="9525" cap="flat" cmpd="sng" algn="ctr">
      <a:solidFill>
        <a:schemeClr val="tx1"/>
      </a:solidFill>
      <a:round/>
    </a:ln>
    <a:effectLst/>
  </c:spPr>
  <c:txPr>
    <a:bodyPr/>
    <a:lstStyle/>
    <a:p>
      <a:pPr>
        <a:defRPr/>
      </a:pPr>
      <a:endParaRPr lang="es-CO"/>
    </a:p>
  </c:txPr>
  <c:externalData r:id="rId2">
    <c:autoUpdate val="0"/>
  </c:externalData>
</c:chartSpace>
</file>

<file path=word/charts/chart34.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6"/>
    </mc:Choice>
    <mc:Fallback>
      <c:style val="6"/>
    </mc:Fallback>
  </mc:AlternateContent>
  <c:chart>
    <c:autoTitleDeleted val="1"/>
    <c:plotArea>
      <c:layout/>
      <c:barChart>
        <c:barDir val="col"/>
        <c:grouping val="clustered"/>
        <c:varyColors val="0"/>
        <c:ser>
          <c:idx val="0"/>
          <c:order val="0"/>
          <c:invertIfNegative val="0"/>
          <c:dLbls>
            <c:spPr>
              <a:noFill/>
              <a:ln>
                <a:noFill/>
              </a:ln>
              <a:effectLst/>
            </c:spPr>
            <c:txPr>
              <a:bodyPr/>
              <a:lstStyle/>
              <a:p>
                <a:pPr>
                  <a:defRPr lang="es-CO" sz="900" b="1"/>
                </a:pPr>
                <a:endParaRPr lang="es-CO"/>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FORMATO!$E$30:$P$30</c:f>
              <c:strCache>
                <c:ptCount val="12"/>
                <c:pt idx="0">
                  <c:v>ENERO</c:v>
                </c:pt>
                <c:pt idx="1">
                  <c:v>FEBRERO</c:v>
                </c:pt>
                <c:pt idx="2">
                  <c:v>MARZ</c:v>
                </c:pt>
                <c:pt idx="3">
                  <c:v>ABRIL</c:v>
                </c:pt>
                <c:pt idx="4">
                  <c:v>MAYO</c:v>
                </c:pt>
                <c:pt idx="5">
                  <c:v>JUNIO</c:v>
                </c:pt>
                <c:pt idx="6">
                  <c:v>JULIO</c:v>
                </c:pt>
                <c:pt idx="7">
                  <c:v>AGOSTO</c:v>
                </c:pt>
                <c:pt idx="8">
                  <c:v>SEPT</c:v>
                </c:pt>
                <c:pt idx="9">
                  <c:v>OCT</c:v>
                </c:pt>
                <c:pt idx="10">
                  <c:v>NOV</c:v>
                </c:pt>
                <c:pt idx="11">
                  <c:v>DIC</c:v>
                </c:pt>
              </c:strCache>
            </c:strRef>
          </c:cat>
          <c:val>
            <c:numRef>
              <c:f>FORMATO!$E$33:$P$33</c:f>
              <c:numCache>
                <c:formatCode>0%</c:formatCode>
                <c:ptCount val="12"/>
                <c:pt idx="0">
                  <c:v>0.64516129032258063</c:v>
                </c:pt>
                <c:pt idx="1">
                  <c:v>0.9285714285714286</c:v>
                </c:pt>
                <c:pt idx="2">
                  <c:v>0.58064516129032262</c:v>
                </c:pt>
                <c:pt idx="3">
                  <c:v>0.33333333333333331</c:v>
                </c:pt>
                <c:pt idx="4">
                  <c:v>0.32258064516129031</c:v>
                </c:pt>
                <c:pt idx="5">
                  <c:v>0.36666666666666664</c:v>
                </c:pt>
                <c:pt idx="6">
                  <c:v>0.32258064516129031</c:v>
                </c:pt>
                <c:pt idx="7">
                  <c:v>0.16129032258064516</c:v>
                </c:pt>
                <c:pt idx="8">
                  <c:v>0.5</c:v>
                </c:pt>
                <c:pt idx="9">
                  <c:v>0.67741935483870963</c:v>
                </c:pt>
                <c:pt idx="10">
                  <c:v>0.83333333333333337</c:v>
                </c:pt>
                <c:pt idx="11">
                  <c:v>0.77419354838709675</c:v>
                </c:pt>
              </c:numCache>
            </c:numRef>
          </c:val>
        </c:ser>
        <c:dLbls>
          <c:showLegendKey val="0"/>
          <c:showVal val="0"/>
          <c:showCatName val="0"/>
          <c:showSerName val="0"/>
          <c:showPercent val="0"/>
          <c:showBubbleSize val="0"/>
        </c:dLbls>
        <c:gapWidth val="150"/>
        <c:axId val="667753864"/>
        <c:axId val="667754256"/>
      </c:barChart>
      <c:catAx>
        <c:axId val="667753864"/>
        <c:scaling>
          <c:orientation val="minMax"/>
        </c:scaling>
        <c:delete val="0"/>
        <c:axPos val="b"/>
        <c:numFmt formatCode="General" sourceLinked="1"/>
        <c:majorTickMark val="none"/>
        <c:minorTickMark val="none"/>
        <c:tickLblPos val="low"/>
        <c:spPr>
          <a:noFill/>
          <a:effectLst>
            <a:outerShdw blurRad="50800" dist="863600" dir="5400000" algn="ctr" rotWithShape="0">
              <a:srgbClr val="000000">
                <a:alpha val="43137"/>
              </a:srgbClr>
            </a:outerShdw>
          </a:effectLst>
        </c:spPr>
        <c:txPr>
          <a:bodyPr/>
          <a:lstStyle/>
          <a:p>
            <a:pPr>
              <a:defRPr lang="es-CO" sz="900" b="1"/>
            </a:pPr>
            <a:endParaRPr lang="es-CO"/>
          </a:p>
        </c:txPr>
        <c:crossAx val="667754256"/>
        <c:crosses val="autoZero"/>
        <c:auto val="1"/>
        <c:lblAlgn val="ctr"/>
        <c:lblOffset val="50"/>
        <c:tickMarkSkip val="1"/>
        <c:noMultiLvlLbl val="0"/>
      </c:catAx>
      <c:valAx>
        <c:axId val="667754256"/>
        <c:scaling>
          <c:orientation val="minMax"/>
        </c:scaling>
        <c:delete val="0"/>
        <c:axPos val="l"/>
        <c:majorGridlines/>
        <c:numFmt formatCode="0%" sourceLinked="1"/>
        <c:majorTickMark val="out"/>
        <c:minorTickMark val="none"/>
        <c:tickLblPos val="nextTo"/>
        <c:txPr>
          <a:bodyPr/>
          <a:lstStyle/>
          <a:p>
            <a:pPr>
              <a:defRPr lang="es-CO" sz="900"/>
            </a:pPr>
            <a:endParaRPr lang="es-CO"/>
          </a:p>
        </c:txPr>
        <c:crossAx val="667753864"/>
        <c:crosses val="autoZero"/>
        <c:crossBetween val="between"/>
      </c:valAx>
      <c:spPr>
        <a:ln>
          <a:solidFill>
            <a:sysClr val="windowText" lastClr="000000">
              <a:tint val="75000"/>
              <a:shade val="95000"/>
              <a:satMod val="105000"/>
            </a:sysClr>
          </a:solidFill>
        </a:ln>
      </c:spPr>
    </c:plotArea>
    <c:plotVisOnly val="1"/>
    <c:dispBlanksAs val="gap"/>
    <c:showDLblsOverMax val="0"/>
  </c:chart>
  <c:spPr>
    <a:gradFill>
      <a:gsLst>
        <a:gs pos="0">
          <a:srgbClr val="4F81BD">
            <a:tint val="66000"/>
            <a:satMod val="160000"/>
          </a:srgbClr>
        </a:gs>
        <a:gs pos="50000">
          <a:srgbClr val="4F81BD">
            <a:tint val="44500"/>
            <a:satMod val="160000"/>
          </a:srgbClr>
        </a:gs>
        <a:gs pos="100000">
          <a:srgbClr val="4F81BD">
            <a:tint val="23500"/>
            <a:satMod val="160000"/>
          </a:srgbClr>
        </a:gs>
      </a:gsLst>
      <a:lin ang="5400000" scaled="0"/>
    </a:gradFill>
  </c:spPr>
  <c:externalData r:id="rId1">
    <c:autoUpdate val="0"/>
  </c:externalData>
</c:chartSpace>
</file>

<file path=word/charts/chart35.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6"/>
    </mc:Choice>
    <mc:Fallback>
      <c:style val="6"/>
    </mc:Fallback>
  </mc:AlternateContent>
  <c:chart>
    <c:autoTitleDeleted val="1"/>
    <c:plotArea>
      <c:layout/>
      <c:barChart>
        <c:barDir val="col"/>
        <c:grouping val="clustered"/>
        <c:varyColors val="0"/>
        <c:ser>
          <c:idx val="0"/>
          <c:order val="0"/>
          <c:invertIfNegative val="0"/>
          <c:dLbls>
            <c:spPr>
              <a:noFill/>
              <a:ln>
                <a:noFill/>
              </a:ln>
              <a:effectLst/>
            </c:spPr>
            <c:txPr>
              <a:bodyPr/>
              <a:lstStyle/>
              <a:p>
                <a:pPr>
                  <a:defRPr lang="es-CO" sz="800" b="1"/>
                </a:pPr>
                <a:endParaRPr lang="es-CO"/>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FORMATO!$E$30:$P$30</c:f>
              <c:strCache>
                <c:ptCount val="12"/>
                <c:pt idx="0">
                  <c:v>ENERO</c:v>
                </c:pt>
                <c:pt idx="1">
                  <c:v>FEBRERO</c:v>
                </c:pt>
                <c:pt idx="2">
                  <c:v>MARZ</c:v>
                </c:pt>
                <c:pt idx="3">
                  <c:v>ABRIL</c:v>
                </c:pt>
                <c:pt idx="4">
                  <c:v>MAYO</c:v>
                </c:pt>
                <c:pt idx="5">
                  <c:v>JUNIO</c:v>
                </c:pt>
                <c:pt idx="6">
                  <c:v>JULIO</c:v>
                </c:pt>
                <c:pt idx="7">
                  <c:v>AGOSTO</c:v>
                </c:pt>
                <c:pt idx="8">
                  <c:v>SEPT</c:v>
                </c:pt>
                <c:pt idx="9">
                  <c:v>OCT</c:v>
                </c:pt>
                <c:pt idx="10">
                  <c:v>NOV</c:v>
                </c:pt>
                <c:pt idx="11">
                  <c:v>DIC</c:v>
                </c:pt>
              </c:strCache>
            </c:strRef>
          </c:cat>
          <c:val>
            <c:numRef>
              <c:f>FORMATO!$E$33:$P$33</c:f>
              <c:numCache>
                <c:formatCode>0%</c:formatCode>
                <c:ptCount val="12"/>
                <c:pt idx="0">
                  <c:v>0.7142857142857143</c:v>
                </c:pt>
                <c:pt idx="1">
                  <c:v>0.7857142857142857</c:v>
                </c:pt>
                <c:pt idx="2">
                  <c:v>0.7142857142857143</c:v>
                </c:pt>
                <c:pt idx="3">
                  <c:v>0.6428571428571429</c:v>
                </c:pt>
                <c:pt idx="4">
                  <c:v>0.7142857142857143</c:v>
                </c:pt>
                <c:pt idx="5">
                  <c:v>0.7857142857142857</c:v>
                </c:pt>
                <c:pt idx="6">
                  <c:v>0.84615384615384615</c:v>
                </c:pt>
                <c:pt idx="7">
                  <c:v>0.8571428571428571</c:v>
                </c:pt>
                <c:pt idx="8">
                  <c:v>0.83333333333333337</c:v>
                </c:pt>
                <c:pt idx="9">
                  <c:v>1</c:v>
                </c:pt>
                <c:pt idx="10">
                  <c:v>1</c:v>
                </c:pt>
                <c:pt idx="11">
                  <c:v>1</c:v>
                </c:pt>
              </c:numCache>
            </c:numRef>
          </c:val>
        </c:ser>
        <c:dLbls>
          <c:showLegendKey val="0"/>
          <c:showVal val="0"/>
          <c:showCatName val="0"/>
          <c:showSerName val="0"/>
          <c:showPercent val="0"/>
          <c:showBubbleSize val="0"/>
        </c:dLbls>
        <c:gapWidth val="150"/>
        <c:axId val="667755040"/>
        <c:axId val="667755432"/>
      </c:barChart>
      <c:catAx>
        <c:axId val="667755040"/>
        <c:scaling>
          <c:orientation val="minMax"/>
        </c:scaling>
        <c:delete val="0"/>
        <c:axPos val="b"/>
        <c:numFmt formatCode="General" sourceLinked="1"/>
        <c:majorTickMark val="none"/>
        <c:minorTickMark val="none"/>
        <c:tickLblPos val="low"/>
        <c:spPr>
          <a:noFill/>
          <a:effectLst>
            <a:outerShdw blurRad="50800" dist="863600" dir="5400000" algn="ctr" rotWithShape="0">
              <a:srgbClr val="000000">
                <a:alpha val="43137"/>
              </a:srgbClr>
            </a:outerShdw>
          </a:effectLst>
        </c:spPr>
        <c:txPr>
          <a:bodyPr/>
          <a:lstStyle/>
          <a:p>
            <a:pPr>
              <a:defRPr lang="es-CO" sz="800" b="1"/>
            </a:pPr>
            <a:endParaRPr lang="es-CO"/>
          </a:p>
        </c:txPr>
        <c:crossAx val="667755432"/>
        <c:crosses val="autoZero"/>
        <c:auto val="1"/>
        <c:lblAlgn val="ctr"/>
        <c:lblOffset val="50"/>
        <c:tickMarkSkip val="1"/>
        <c:noMultiLvlLbl val="0"/>
      </c:catAx>
      <c:valAx>
        <c:axId val="667755432"/>
        <c:scaling>
          <c:orientation val="minMax"/>
        </c:scaling>
        <c:delete val="0"/>
        <c:axPos val="l"/>
        <c:majorGridlines/>
        <c:numFmt formatCode="0%" sourceLinked="1"/>
        <c:majorTickMark val="out"/>
        <c:minorTickMark val="none"/>
        <c:tickLblPos val="nextTo"/>
        <c:txPr>
          <a:bodyPr/>
          <a:lstStyle/>
          <a:p>
            <a:pPr>
              <a:defRPr lang="es-CO" sz="800"/>
            </a:pPr>
            <a:endParaRPr lang="es-CO"/>
          </a:p>
        </c:txPr>
        <c:crossAx val="667755040"/>
        <c:crosses val="autoZero"/>
        <c:crossBetween val="between"/>
      </c:valAx>
      <c:spPr>
        <a:ln>
          <a:solidFill>
            <a:sysClr val="windowText" lastClr="000000">
              <a:tint val="75000"/>
              <a:shade val="95000"/>
              <a:satMod val="105000"/>
            </a:sysClr>
          </a:solidFill>
        </a:ln>
      </c:spPr>
    </c:plotArea>
    <c:plotVisOnly val="1"/>
    <c:dispBlanksAs val="gap"/>
    <c:showDLblsOverMax val="0"/>
  </c:chart>
  <c:spPr>
    <a:gradFill>
      <a:gsLst>
        <a:gs pos="0">
          <a:srgbClr val="4F81BD">
            <a:tint val="66000"/>
            <a:satMod val="160000"/>
          </a:srgbClr>
        </a:gs>
        <a:gs pos="50000">
          <a:srgbClr val="4F81BD">
            <a:tint val="44500"/>
            <a:satMod val="160000"/>
          </a:srgbClr>
        </a:gs>
        <a:gs pos="100000">
          <a:srgbClr val="4F81BD">
            <a:tint val="23500"/>
            <a:satMod val="160000"/>
          </a:srgbClr>
        </a:gs>
      </a:gsLst>
      <a:lin ang="5400000" scaled="0"/>
    </a:gradFill>
  </c:spPr>
  <c:externalData r:id="rId1">
    <c:autoUpdate val="0"/>
  </c:externalData>
</c:chartSpace>
</file>

<file path=word/charts/chart36.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6"/>
    </mc:Choice>
    <mc:Fallback>
      <c:style val="6"/>
    </mc:Fallback>
  </mc:AlternateContent>
  <c:chart>
    <c:autoTitleDeleted val="1"/>
    <c:plotArea>
      <c:layout/>
      <c:barChart>
        <c:barDir val="col"/>
        <c:grouping val="clustered"/>
        <c:varyColors val="0"/>
        <c:ser>
          <c:idx val="0"/>
          <c:order val="0"/>
          <c:invertIfNegative val="0"/>
          <c:dLbls>
            <c:spPr>
              <a:noFill/>
              <a:ln>
                <a:noFill/>
              </a:ln>
              <a:effectLst/>
            </c:spPr>
            <c:txPr>
              <a:bodyPr/>
              <a:lstStyle/>
              <a:p>
                <a:pPr>
                  <a:defRPr sz="800"/>
                </a:pPr>
                <a:endParaRPr lang="es-CO"/>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FORMATO!$E$30:$P$30</c:f>
              <c:strCache>
                <c:ptCount val="12"/>
                <c:pt idx="0">
                  <c:v>ENERO</c:v>
                </c:pt>
                <c:pt idx="1">
                  <c:v>FEBRERO</c:v>
                </c:pt>
                <c:pt idx="2">
                  <c:v>MARZ</c:v>
                </c:pt>
                <c:pt idx="3">
                  <c:v>ABRIL</c:v>
                </c:pt>
                <c:pt idx="4">
                  <c:v>MAYO</c:v>
                </c:pt>
                <c:pt idx="5">
                  <c:v>JUNIO</c:v>
                </c:pt>
                <c:pt idx="6">
                  <c:v>JULIO</c:v>
                </c:pt>
                <c:pt idx="7">
                  <c:v>AGOSTO</c:v>
                </c:pt>
                <c:pt idx="8">
                  <c:v>SEPT</c:v>
                </c:pt>
                <c:pt idx="9">
                  <c:v>OCT</c:v>
                </c:pt>
                <c:pt idx="10">
                  <c:v>NOV</c:v>
                </c:pt>
                <c:pt idx="11">
                  <c:v>DIC</c:v>
                </c:pt>
              </c:strCache>
            </c:strRef>
          </c:cat>
          <c:val>
            <c:numRef>
              <c:f>FORMATO!$E$33:$P$33</c:f>
              <c:numCache>
                <c:formatCode>0%</c:formatCode>
                <c:ptCount val="12"/>
                <c:pt idx="0">
                  <c:v>1</c:v>
                </c:pt>
                <c:pt idx="1">
                  <c:v>1</c:v>
                </c:pt>
                <c:pt idx="2">
                  <c:v>1</c:v>
                </c:pt>
                <c:pt idx="3">
                  <c:v>1</c:v>
                </c:pt>
                <c:pt idx="4">
                  <c:v>1</c:v>
                </c:pt>
                <c:pt idx="5">
                  <c:v>1</c:v>
                </c:pt>
                <c:pt idx="6">
                  <c:v>0.7142857142857143</c:v>
                </c:pt>
                <c:pt idx="7">
                  <c:v>1</c:v>
                </c:pt>
                <c:pt idx="8">
                  <c:v>0.7142857142857143</c:v>
                </c:pt>
                <c:pt idx="9">
                  <c:v>1</c:v>
                </c:pt>
                <c:pt idx="10">
                  <c:v>1</c:v>
                </c:pt>
                <c:pt idx="11">
                  <c:v>1</c:v>
                </c:pt>
              </c:numCache>
            </c:numRef>
          </c:val>
        </c:ser>
        <c:dLbls>
          <c:showLegendKey val="0"/>
          <c:showVal val="0"/>
          <c:showCatName val="0"/>
          <c:showSerName val="0"/>
          <c:showPercent val="0"/>
          <c:showBubbleSize val="0"/>
        </c:dLbls>
        <c:gapWidth val="150"/>
        <c:axId val="667756216"/>
        <c:axId val="667756608"/>
      </c:barChart>
      <c:catAx>
        <c:axId val="667756216"/>
        <c:scaling>
          <c:orientation val="minMax"/>
        </c:scaling>
        <c:delete val="0"/>
        <c:axPos val="b"/>
        <c:numFmt formatCode="General" sourceLinked="1"/>
        <c:majorTickMark val="none"/>
        <c:minorTickMark val="none"/>
        <c:tickLblPos val="low"/>
        <c:spPr>
          <a:noFill/>
          <a:effectLst>
            <a:outerShdw blurRad="50800" dist="863600" dir="5400000" algn="ctr" rotWithShape="0">
              <a:srgbClr val="000000">
                <a:alpha val="43137"/>
              </a:srgbClr>
            </a:outerShdw>
          </a:effectLst>
        </c:spPr>
        <c:txPr>
          <a:bodyPr/>
          <a:lstStyle/>
          <a:p>
            <a:pPr>
              <a:defRPr lang="es-CO" sz="800" b="1"/>
            </a:pPr>
            <a:endParaRPr lang="es-CO"/>
          </a:p>
        </c:txPr>
        <c:crossAx val="667756608"/>
        <c:crosses val="autoZero"/>
        <c:auto val="1"/>
        <c:lblAlgn val="ctr"/>
        <c:lblOffset val="50"/>
        <c:tickMarkSkip val="1"/>
        <c:noMultiLvlLbl val="0"/>
      </c:catAx>
      <c:valAx>
        <c:axId val="667756608"/>
        <c:scaling>
          <c:orientation val="minMax"/>
        </c:scaling>
        <c:delete val="0"/>
        <c:axPos val="l"/>
        <c:majorGridlines/>
        <c:numFmt formatCode="0%" sourceLinked="1"/>
        <c:majorTickMark val="none"/>
        <c:minorTickMark val="none"/>
        <c:tickLblPos val="nextTo"/>
        <c:txPr>
          <a:bodyPr/>
          <a:lstStyle/>
          <a:p>
            <a:pPr>
              <a:defRPr lang="es-CO" sz="800"/>
            </a:pPr>
            <a:endParaRPr lang="es-CO"/>
          </a:p>
        </c:txPr>
        <c:crossAx val="667756216"/>
        <c:crosses val="autoZero"/>
        <c:crossBetween val="between"/>
      </c:valAx>
      <c:spPr>
        <a:ln>
          <a:solidFill>
            <a:sysClr val="windowText" lastClr="000000">
              <a:tint val="75000"/>
              <a:shade val="95000"/>
              <a:satMod val="105000"/>
            </a:sysClr>
          </a:solidFill>
        </a:ln>
      </c:spPr>
    </c:plotArea>
    <c:plotVisOnly val="1"/>
    <c:dispBlanksAs val="gap"/>
    <c:showDLblsOverMax val="0"/>
  </c:chart>
  <c:spPr>
    <a:gradFill>
      <a:gsLst>
        <a:gs pos="0">
          <a:srgbClr val="4F81BD">
            <a:tint val="66000"/>
            <a:satMod val="160000"/>
          </a:srgbClr>
        </a:gs>
        <a:gs pos="50000">
          <a:srgbClr val="4F81BD">
            <a:tint val="44500"/>
            <a:satMod val="160000"/>
          </a:srgbClr>
        </a:gs>
        <a:gs pos="100000">
          <a:srgbClr val="4F81BD">
            <a:tint val="23500"/>
            <a:satMod val="160000"/>
          </a:srgbClr>
        </a:gs>
      </a:gsLst>
      <a:lin ang="5400000" scaled="0"/>
    </a:gradFill>
  </c:spPr>
  <c:externalData r:id="rId1">
    <c:autoUpdate val="0"/>
  </c:externalData>
</c:chartSpace>
</file>

<file path=word/charts/chart37.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6"/>
    </mc:Choice>
    <mc:Fallback>
      <c:style val="6"/>
    </mc:Fallback>
  </mc:AlternateContent>
  <c:chart>
    <c:autoTitleDeleted val="1"/>
    <c:plotArea>
      <c:layout/>
      <c:barChart>
        <c:barDir val="col"/>
        <c:grouping val="clustered"/>
        <c:varyColors val="0"/>
        <c:ser>
          <c:idx val="0"/>
          <c:order val="0"/>
          <c:invertIfNegative val="0"/>
          <c:dLbls>
            <c:spPr>
              <a:noFill/>
              <a:ln>
                <a:noFill/>
              </a:ln>
              <a:effectLst/>
            </c:spPr>
            <c:txPr>
              <a:bodyPr/>
              <a:lstStyle/>
              <a:p>
                <a:pPr>
                  <a:defRPr lang="es-CO" sz="800" b="1"/>
                </a:pPr>
                <a:endParaRPr lang="es-CO"/>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FORMATO!$E$30:$P$30</c:f>
              <c:strCache>
                <c:ptCount val="12"/>
                <c:pt idx="0">
                  <c:v>ENERO</c:v>
                </c:pt>
                <c:pt idx="1">
                  <c:v>FEBRERO</c:v>
                </c:pt>
                <c:pt idx="2">
                  <c:v>MARZ</c:v>
                </c:pt>
                <c:pt idx="3">
                  <c:v>ABRIL</c:v>
                </c:pt>
                <c:pt idx="4">
                  <c:v>MAYO</c:v>
                </c:pt>
                <c:pt idx="5">
                  <c:v>JUNIO</c:v>
                </c:pt>
                <c:pt idx="6">
                  <c:v>JULIO</c:v>
                </c:pt>
                <c:pt idx="7">
                  <c:v>AGOSTO</c:v>
                </c:pt>
                <c:pt idx="8">
                  <c:v>SEPT</c:v>
                </c:pt>
                <c:pt idx="9">
                  <c:v>OCT</c:v>
                </c:pt>
                <c:pt idx="10">
                  <c:v>NOV</c:v>
                </c:pt>
                <c:pt idx="11">
                  <c:v>DIC</c:v>
                </c:pt>
              </c:strCache>
            </c:strRef>
          </c:cat>
          <c:val>
            <c:numRef>
              <c:f>FORMATO!$E$33:$P$33</c:f>
              <c:numCache>
                <c:formatCode>0%</c:formatCode>
                <c:ptCount val="12"/>
                <c:pt idx="0">
                  <c:v>1</c:v>
                </c:pt>
                <c:pt idx="1">
                  <c:v>1</c:v>
                </c:pt>
                <c:pt idx="2">
                  <c:v>1</c:v>
                </c:pt>
                <c:pt idx="3">
                  <c:v>1</c:v>
                </c:pt>
                <c:pt idx="4">
                  <c:v>1</c:v>
                </c:pt>
                <c:pt idx="5">
                  <c:v>1</c:v>
                </c:pt>
                <c:pt idx="6">
                  <c:v>1</c:v>
                </c:pt>
                <c:pt idx="7">
                  <c:v>1</c:v>
                </c:pt>
                <c:pt idx="8">
                  <c:v>1</c:v>
                </c:pt>
                <c:pt idx="9">
                  <c:v>1</c:v>
                </c:pt>
                <c:pt idx="10">
                  <c:v>1</c:v>
                </c:pt>
                <c:pt idx="11">
                  <c:v>0.66666666666666663</c:v>
                </c:pt>
              </c:numCache>
            </c:numRef>
          </c:val>
        </c:ser>
        <c:dLbls>
          <c:showLegendKey val="0"/>
          <c:showVal val="0"/>
          <c:showCatName val="0"/>
          <c:showSerName val="0"/>
          <c:showPercent val="0"/>
          <c:showBubbleSize val="0"/>
        </c:dLbls>
        <c:gapWidth val="150"/>
        <c:axId val="667757392"/>
        <c:axId val="667757784"/>
      </c:barChart>
      <c:catAx>
        <c:axId val="667757392"/>
        <c:scaling>
          <c:orientation val="minMax"/>
        </c:scaling>
        <c:delete val="0"/>
        <c:axPos val="b"/>
        <c:numFmt formatCode="General" sourceLinked="1"/>
        <c:majorTickMark val="none"/>
        <c:minorTickMark val="none"/>
        <c:tickLblPos val="low"/>
        <c:spPr>
          <a:noFill/>
          <a:effectLst>
            <a:outerShdw blurRad="50800" dist="863600" dir="5400000" algn="ctr" rotWithShape="0">
              <a:srgbClr val="000000">
                <a:alpha val="43137"/>
              </a:srgbClr>
            </a:outerShdw>
          </a:effectLst>
        </c:spPr>
        <c:txPr>
          <a:bodyPr/>
          <a:lstStyle/>
          <a:p>
            <a:pPr>
              <a:defRPr lang="es-CO" sz="800" b="1"/>
            </a:pPr>
            <a:endParaRPr lang="es-CO"/>
          </a:p>
        </c:txPr>
        <c:crossAx val="667757784"/>
        <c:crosses val="autoZero"/>
        <c:auto val="1"/>
        <c:lblAlgn val="ctr"/>
        <c:lblOffset val="50"/>
        <c:tickMarkSkip val="1"/>
        <c:noMultiLvlLbl val="0"/>
      </c:catAx>
      <c:valAx>
        <c:axId val="667757784"/>
        <c:scaling>
          <c:orientation val="minMax"/>
        </c:scaling>
        <c:delete val="0"/>
        <c:axPos val="l"/>
        <c:majorGridlines/>
        <c:numFmt formatCode="0%" sourceLinked="1"/>
        <c:majorTickMark val="out"/>
        <c:minorTickMark val="none"/>
        <c:tickLblPos val="nextTo"/>
        <c:txPr>
          <a:bodyPr/>
          <a:lstStyle/>
          <a:p>
            <a:pPr>
              <a:defRPr lang="es-CO" sz="800"/>
            </a:pPr>
            <a:endParaRPr lang="es-CO"/>
          </a:p>
        </c:txPr>
        <c:crossAx val="667757392"/>
        <c:crosses val="autoZero"/>
        <c:crossBetween val="between"/>
      </c:valAx>
      <c:spPr>
        <a:ln>
          <a:solidFill>
            <a:sysClr val="windowText" lastClr="000000">
              <a:tint val="75000"/>
              <a:shade val="95000"/>
              <a:satMod val="105000"/>
            </a:sysClr>
          </a:solidFill>
        </a:ln>
      </c:spPr>
    </c:plotArea>
    <c:plotVisOnly val="1"/>
    <c:dispBlanksAs val="gap"/>
    <c:showDLblsOverMax val="0"/>
  </c:chart>
  <c:spPr>
    <a:gradFill>
      <a:gsLst>
        <a:gs pos="0">
          <a:srgbClr val="4F81BD">
            <a:tint val="66000"/>
            <a:satMod val="160000"/>
          </a:srgbClr>
        </a:gs>
        <a:gs pos="50000">
          <a:srgbClr val="4F81BD">
            <a:tint val="44500"/>
            <a:satMod val="160000"/>
          </a:srgbClr>
        </a:gs>
        <a:gs pos="100000">
          <a:srgbClr val="4F81BD">
            <a:tint val="23500"/>
            <a:satMod val="160000"/>
          </a:srgbClr>
        </a:gs>
      </a:gsLst>
      <a:lin ang="5400000" scaled="0"/>
    </a:gradFill>
  </c:spPr>
  <c:externalData r:id="rId1">
    <c:autoUpdate val="0"/>
  </c:externalData>
</c:chartSpace>
</file>

<file path=word/charts/chart38.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barChart>
        <c:barDir val="col"/>
        <c:grouping val="clustered"/>
        <c:varyColors val="0"/>
        <c:ser>
          <c:idx val="0"/>
          <c:order val="0"/>
          <c:tx>
            <c:strRef>
              <c:f>Hoja1!$B$1</c:f>
              <c:strCache>
                <c:ptCount val="1"/>
                <c:pt idx="0">
                  <c:v>Equipos</c:v>
                </c:pt>
              </c:strCache>
            </c:strRef>
          </c:tx>
          <c:invertIfNegative val="0"/>
          <c:cat>
            <c:numRef>
              <c:f>Hoja1!$A$2:$A$5</c:f>
              <c:numCache>
                <c:formatCode>General</c:formatCode>
                <c:ptCount val="4"/>
                <c:pt idx="0">
                  <c:v>2014</c:v>
                </c:pt>
                <c:pt idx="1">
                  <c:v>2015</c:v>
                </c:pt>
                <c:pt idx="2">
                  <c:v>2016</c:v>
                </c:pt>
                <c:pt idx="3">
                  <c:v>2017</c:v>
                </c:pt>
              </c:numCache>
            </c:numRef>
          </c:cat>
          <c:val>
            <c:numRef>
              <c:f>Hoja1!$B$2:$B$5</c:f>
              <c:numCache>
                <c:formatCode>General</c:formatCode>
                <c:ptCount val="4"/>
                <c:pt idx="0">
                  <c:v>81</c:v>
                </c:pt>
                <c:pt idx="1">
                  <c:v>84</c:v>
                </c:pt>
                <c:pt idx="2">
                  <c:v>95</c:v>
                </c:pt>
                <c:pt idx="3">
                  <c:v>101</c:v>
                </c:pt>
              </c:numCache>
            </c:numRef>
          </c:val>
          <c:extLst xmlns:c16r2="http://schemas.microsoft.com/office/drawing/2015/06/chart">
            <c:ext xmlns:c16="http://schemas.microsoft.com/office/drawing/2014/chart" uri="{C3380CC4-5D6E-409C-BE32-E72D297353CC}">
              <c16:uniqueId val="{00000000-AB8F-4342-978A-09A14971425F}"/>
            </c:ext>
          </c:extLst>
        </c:ser>
        <c:ser>
          <c:idx val="1"/>
          <c:order val="1"/>
          <c:tx>
            <c:strRef>
              <c:f>Hoja1!$C$1</c:f>
              <c:strCache>
                <c:ptCount val="1"/>
                <c:pt idx="0">
                  <c:v>Impresoras</c:v>
                </c:pt>
              </c:strCache>
            </c:strRef>
          </c:tx>
          <c:invertIfNegative val="0"/>
          <c:cat>
            <c:numRef>
              <c:f>Hoja1!$A$2:$A$5</c:f>
              <c:numCache>
                <c:formatCode>General</c:formatCode>
                <c:ptCount val="4"/>
                <c:pt idx="0">
                  <c:v>2014</c:v>
                </c:pt>
                <c:pt idx="1">
                  <c:v>2015</c:v>
                </c:pt>
                <c:pt idx="2">
                  <c:v>2016</c:v>
                </c:pt>
                <c:pt idx="3">
                  <c:v>2017</c:v>
                </c:pt>
              </c:numCache>
            </c:numRef>
          </c:cat>
          <c:val>
            <c:numRef>
              <c:f>Hoja1!$C$2:$C$5</c:f>
              <c:numCache>
                <c:formatCode>General</c:formatCode>
                <c:ptCount val="4"/>
                <c:pt idx="0">
                  <c:v>23</c:v>
                </c:pt>
                <c:pt idx="1">
                  <c:v>23</c:v>
                </c:pt>
                <c:pt idx="2">
                  <c:v>28</c:v>
                </c:pt>
                <c:pt idx="3">
                  <c:v>29</c:v>
                </c:pt>
              </c:numCache>
            </c:numRef>
          </c:val>
          <c:extLst xmlns:c16r2="http://schemas.microsoft.com/office/drawing/2015/06/chart">
            <c:ext xmlns:c16="http://schemas.microsoft.com/office/drawing/2014/chart" uri="{C3380CC4-5D6E-409C-BE32-E72D297353CC}">
              <c16:uniqueId val="{00000001-AB8F-4342-978A-09A14971425F}"/>
            </c:ext>
          </c:extLst>
        </c:ser>
        <c:dLbls>
          <c:showLegendKey val="0"/>
          <c:showVal val="0"/>
          <c:showCatName val="0"/>
          <c:showSerName val="0"/>
          <c:showPercent val="0"/>
          <c:showBubbleSize val="0"/>
        </c:dLbls>
        <c:gapWidth val="150"/>
        <c:axId val="667758568"/>
        <c:axId val="667758960"/>
      </c:barChart>
      <c:catAx>
        <c:axId val="667758568"/>
        <c:scaling>
          <c:orientation val="minMax"/>
        </c:scaling>
        <c:delete val="0"/>
        <c:axPos val="b"/>
        <c:numFmt formatCode="General" sourceLinked="1"/>
        <c:majorTickMark val="out"/>
        <c:minorTickMark val="none"/>
        <c:tickLblPos val="nextTo"/>
        <c:crossAx val="667758960"/>
        <c:crosses val="autoZero"/>
        <c:auto val="1"/>
        <c:lblAlgn val="ctr"/>
        <c:lblOffset val="100"/>
        <c:noMultiLvlLbl val="0"/>
      </c:catAx>
      <c:valAx>
        <c:axId val="667758960"/>
        <c:scaling>
          <c:orientation val="minMax"/>
        </c:scaling>
        <c:delete val="0"/>
        <c:axPos val="l"/>
        <c:majorGridlines/>
        <c:numFmt formatCode="General" sourceLinked="1"/>
        <c:majorTickMark val="out"/>
        <c:minorTickMark val="none"/>
        <c:tickLblPos val="nextTo"/>
        <c:crossAx val="667758568"/>
        <c:crosses val="autoZero"/>
        <c:crossBetween val="between"/>
      </c:valAx>
    </c:plotArea>
    <c:legend>
      <c:legendPos val="r"/>
      <c:overlay val="0"/>
    </c:legend>
    <c:plotVisOnly val="1"/>
    <c:dispBlanksAs val="gap"/>
    <c:showDLblsOverMax val="0"/>
  </c:chart>
  <c:externalData r:id="rId2">
    <c:autoUpdate val="0"/>
  </c:externalData>
</c:chartSpace>
</file>

<file path=word/charts/chart39.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30"/>
      <c:rotY val="0"/>
      <c:rAngAx val="0"/>
    </c:view3D>
    <c:floor>
      <c:thickness val="0"/>
    </c:floor>
    <c:sideWall>
      <c:thickness val="0"/>
    </c:sideWall>
    <c:backWall>
      <c:thickness val="0"/>
    </c:backWall>
    <c:plotArea>
      <c:layout/>
      <c:pie3DChart>
        <c:varyColors val="1"/>
        <c:ser>
          <c:idx val="0"/>
          <c:order val="0"/>
          <c:dLbls>
            <c:spPr>
              <a:noFill/>
              <a:ln>
                <a:noFill/>
              </a:ln>
              <a:effectLst/>
            </c:spPr>
            <c:showLegendKey val="0"/>
            <c:showVal val="1"/>
            <c:showCatName val="0"/>
            <c:showSerName val="0"/>
            <c:showPercent val="0"/>
            <c:showBubbleSize val="0"/>
            <c:showLeaderLines val="1"/>
            <c:extLst xmlns:c16r2="http://schemas.microsoft.com/office/drawing/2015/06/chart">
              <c:ext xmlns:c15="http://schemas.microsoft.com/office/drawing/2012/chart" uri="{CE6537A1-D6FC-4f65-9D91-7224C49458BB}"/>
            </c:extLst>
          </c:dLbls>
          <c:cat>
            <c:numRef>
              <c:f>(Hoja1!$A$28,Hoja1!$A$29,Hoja1!$A$30)</c:f>
              <c:numCache>
                <c:formatCode>General</c:formatCode>
                <c:ptCount val="3"/>
                <c:pt idx="0">
                  <c:v>2015</c:v>
                </c:pt>
                <c:pt idx="1">
                  <c:v>2016</c:v>
                </c:pt>
                <c:pt idx="2">
                  <c:v>2017</c:v>
                </c:pt>
              </c:numCache>
            </c:numRef>
          </c:cat>
          <c:val>
            <c:numRef>
              <c:f>Hoja1!$B$28:$B$30</c:f>
              <c:numCache>
                <c:formatCode>General</c:formatCode>
                <c:ptCount val="3"/>
                <c:pt idx="0">
                  <c:v>170</c:v>
                </c:pt>
                <c:pt idx="1">
                  <c:v>190</c:v>
                </c:pt>
                <c:pt idx="2">
                  <c:v>150</c:v>
                </c:pt>
              </c:numCache>
            </c:numRef>
          </c:val>
          <c:extLst xmlns:c16r2="http://schemas.microsoft.com/office/drawing/2015/06/chart">
            <c:ext xmlns:c16="http://schemas.microsoft.com/office/drawing/2014/chart" uri="{C3380CC4-5D6E-409C-BE32-E72D297353CC}">
              <c16:uniqueId val="{00000000-55D7-4289-970E-57BF2C3376E1}"/>
            </c:ext>
          </c:extLst>
        </c:ser>
        <c:dLbls>
          <c:showLegendKey val="0"/>
          <c:showVal val="0"/>
          <c:showCatName val="0"/>
          <c:showSerName val="0"/>
          <c:showPercent val="0"/>
          <c:showBubbleSize val="0"/>
          <c:showLeaderLines val="1"/>
        </c:dLbls>
      </c:pie3DChart>
    </c:plotArea>
    <c:legend>
      <c:legendPos val="r"/>
      <c:overlay val="0"/>
      <c:txPr>
        <a:bodyPr/>
        <a:lstStyle/>
        <a:p>
          <a:pPr rtl="0">
            <a:defRPr/>
          </a:pPr>
          <a:endParaRPr lang="es-CO"/>
        </a:p>
      </c:txPr>
    </c:legend>
    <c:plotVisOnly val="1"/>
    <c:dispBlanksAs val="gap"/>
    <c:showDLblsOverMax val="0"/>
  </c:chart>
  <c:externalData r:id="rId1">
    <c:autoUpdate val="0"/>
  </c:externalData>
  <c:userShapes r:id="rId2"/>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6"/>
    </mc:Choice>
    <mc:Fallback>
      <c:style val="6"/>
    </mc:Fallback>
  </mc:AlternateContent>
  <c:chart>
    <c:title>
      <c:tx>
        <c:rich>
          <a:bodyPr rot="0" spcFirstLastPara="1" vertOverflow="ellipsis" vert="horz" wrap="square" anchor="ctr" anchorCtr="1"/>
          <a:lstStyle/>
          <a:p>
            <a:pPr>
              <a:defRPr sz="840" b="0" i="0" u="none" strike="noStrike" kern="1200" spc="0" baseline="0">
                <a:solidFill>
                  <a:schemeClr val="tx1">
                    <a:lumMod val="65000"/>
                    <a:lumOff val="35000"/>
                  </a:schemeClr>
                </a:solidFill>
                <a:latin typeface="Verdana" panose="020B0604030504040204" pitchFamily="34" charset="0"/>
                <a:ea typeface="Verdana" panose="020B0604030504040204" pitchFamily="34" charset="0"/>
                <a:cs typeface="Verdana" panose="020B0604030504040204" pitchFamily="34" charset="0"/>
              </a:defRPr>
            </a:pPr>
            <a:r>
              <a:rPr lang="en-US"/>
              <a:t>AGUA NO CONTABILIZADA  2017</a:t>
            </a:r>
          </a:p>
        </c:rich>
      </c:tx>
      <c:layout>
        <c:manualLayout>
          <c:xMode val="edge"/>
          <c:yMode val="edge"/>
          <c:x val="0.38472925419218534"/>
          <c:y val="3.4391227932503002E-2"/>
        </c:manualLayout>
      </c:layout>
      <c:overlay val="0"/>
      <c:spPr>
        <a:noFill/>
        <a:ln>
          <a:noFill/>
        </a:ln>
        <a:effectLst/>
      </c:spPr>
      <c:txPr>
        <a:bodyPr rot="0" spcFirstLastPara="1" vertOverflow="ellipsis" vert="horz" wrap="square" anchor="ctr" anchorCtr="1"/>
        <a:lstStyle/>
        <a:p>
          <a:pPr>
            <a:defRPr sz="840" b="0" i="0" u="none" strike="noStrike" kern="1200" spc="0" baseline="0">
              <a:solidFill>
                <a:schemeClr val="tx1">
                  <a:lumMod val="65000"/>
                  <a:lumOff val="35000"/>
                </a:schemeClr>
              </a:solidFill>
              <a:latin typeface="Verdana" panose="020B0604030504040204" pitchFamily="34" charset="0"/>
              <a:ea typeface="Verdana" panose="020B0604030504040204" pitchFamily="34" charset="0"/>
              <a:cs typeface="Verdana" panose="020B0604030504040204" pitchFamily="34" charset="0"/>
            </a:defRPr>
          </a:pPr>
          <a:endParaRPr lang="es-CO"/>
        </a:p>
      </c:txPr>
    </c:title>
    <c:autoTitleDeleted val="0"/>
    <c:plotArea>
      <c:layout>
        <c:manualLayout>
          <c:layoutTarget val="inner"/>
          <c:xMode val="edge"/>
          <c:yMode val="edge"/>
          <c:x val="6.0233642577015543E-2"/>
          <c:y val="0.17913125507844629"/>
          <c:w val="0.93711544470706531"/>
          <c:h val="0.70520132333304564"/>
        </c:manualLayout>
      </c:layout>
      <c:barChart>
        <c:barDir val="col"/>
        <c:grouping val="clustered"/>
        <c:varyColors val="0"/>
        <c:ser>
          <c:idx val="0"/>
          <c:order val="0"/>
          <c:spPr>
            <a:solidFill>
              <a:schemeClr val="accent4">
                <a:shade val="76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chemeClr val="tx1">
                        <a:lumMod val="75000"/>
                        <a:lumOff val="25000"/>
                      </a:schemeClr>
                    </a:solidFill>
                    <a:latin typeface="Verdana" panose="020B0604030504040204" pitchFamily="34" charset="0"/>
                    <a:ea typeface="Verdana" panose="020B0604030504040204" pitchFamily="34" charset="0"/>
                    <a:cs typeface="Verdana" panose="020B0604030504040204" pitchFamily="34" charset="0"/>
                  </a:defRPr>
                </a:pPr>
                <a:endParaRPr lang="es-CO"/>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'IANC REDES'!$E$31:$P$31</c:f>
              <c:strCache>
                <c:ptCount val="12"/>
                <c:pt idx="0">
                  <c:v>ENERO</c:v>
                </c:pt>
                <c:pt idx="1">
                  <c:v>FEB</c:v>
                </c:pt>
                <c:pt idx="2">
                  <c:v>MARZ</c:v>
                </c:pt>
                <c:pt idx="3">
                  <c:v>ABRIL</c:v>
                </c:pt>
                <c:pt idx="4">
                  <c:v>MAYO</c:v>
                </c:pt>
                <c:pt idx="5">
                  <c:v>JUNIO</c:v>
                </c:pt>
                <c:pt idx="6">
                  <c:v>JULIO</c:v>
                </c:pt>
                <c:pt idx="7">
                  <c:v>AGOS</c:v>
                </c:pt>
                <c:pt idx="8">
                  <c:v>SEPT</c:v>
                </c:pt>
                <c:pt idx="9">
                  <c:v>OCT</c:v>
                </c:pt>
                <c:pt idx="10">
                  <c:v>NOV</c:v>
                </c:pt>
                <c:pt idx="11">
                  <c:v>DIC</c:v>
                </c:pt>
              </c:strCache>
            </c:strRef>
          </c:cat>
          <c:val>
            <c:numRef>
              <c:f>'IANC REDES'!$E$34:$P$34</c:f>
              <c:numCache>
                <c:formatCode>0%</c:formatCode>
                <c:ptCount val="12"/>
                <c:pt idx="0">
                  <c:v>0.44645781421084452</c:v>
                </c:pt>
                <c:pt idx="1">
                  <c:v>0.32923227308885245</c:v>
                </c:pt>
                <c:pt idx="2">
                  <c:v>0.40523304501839702</c:v>
                </c:pt>
                <c:pt idx="3">
                  <c:v>0.36102679490744349</c:v>
                </c:pt>
                <c:pt idx="4">
                  <c:v>0.43248476887187731</c:v>
                </c:pt>
                <c:pt idx="5">
                  <c:v>0.40136874562828351</c:v>
                </c:pt>
                <c:pt idx="6">
                  <c:v>0.41185161944072379</c:v>
                </c:pt>
                <c:pt idx="7">
                  <c:v>0.4245605607852625</c:v>
                </c:pt>
                <c:pt idx="8">
                  <c:v>0.36403385859309251</c:v>
                </c:pt>
                <c:pt idx="9">
                  <c:v>0.4164027711072284</c:v>
                </c:pt>
                <c:pt idx="10">
                  <c:v>0.40235933167759302</c:v>
                </c:pt>
                <c:pt idx="11">
                  <c:v>0.38847197741542194</c:v>
                </c:pt>
              </c:numCache>
            </c:numRef>
          </c:val>
        </c:ser>
        <c:ser>
          <c:idx val="1"/>
          <c:order val="1"/>
          <c:spPr>
            <a:solidFill>
              <a:schemeClr val="accent4">
                <a:tint val="77000"/>
              </a:schemeClr>
            </a:solidFill>
            <a:ln>
              <a:noFill/>
            </a:ln>
            <a:effectLst/>
          </c:spPr>
          <c:invertIfNegative val="0"/>
          <c:cat>
            <c:strRef>
              <c:f>'IANC REDES'!$E$31:$G$31</c:f>
              <c:strCache>
                <c:ptCount val="3"/>
                <c:pt idx="0">
                  <c:v>ENERO</c:v>
                </c:pt>
                <c:pt idx="1">
                  <c:v>FEB</c:v>
                </c:pt>
                <c:pt idx="2">
                  <c:v>MARZ</c:v>
                </c:pt>
              </c:strCache>
            </c:strRef>
          </c:cat>
          <c:val>
            <c:numRef>
              <c:f>'IANC REDES'!$C$35:$E$35</c:f>
              <c:numCache>
                <c:formatCode>General</c:formatCode>
                <c:ptCount val="3"/>
              </c:numCache>
            </c:numRef>
          </c:val>
        </c:ser>
        <c:dLbls>
          <c:showLegendKey val="0"/>
          <c:showVal val="0"/>
          <c:showCatName val="0"/>
          <c:showSerName val="0"/>
          <c:showPercent val="0"/>
          <c:showBubbleSize val="0"/>
        </c:dLbls>
        <c:gapWidth val="219"/>
        <c:overlap val="-27"/>
        <c:axId val="881741640"/>
        <c:axId val="881752224"/>
      </c:barChart>
      <c:catAx>
        <c:axId val="881741640"/>
        <c:scaling>
          <c:orientation val="minMax"/>
        </c:scaling>
        <c:delete val="0"/>
        <c:axPos val="b"/>
        <c:title>
          <c:tx>
            <c:rich>
              <a:bodyPr rot="0" spcFirstLastPara="1" vertOverflow="ellipsis" vert="horz" wrap="square" anchor="ctr" anchorCtr="1"/>
              <a:lstStyle/>
              <a:p>
                <a:pPr>
                  <a:defRPr sz="700" b="0" i="0" u="none" strike="noStrike" kern="1200" baseline="0">
                    <a:solidFill>
                      <a:schemeClr val="tx1">
                        <a:lumMod val="65000"/>
                        <a:lumOff val="35000"/>
                      </a:schemeClr>
                    </a:solidFill>
                    <a:latin typeface="Verdana" panose="020B0604030504040204" pitchFamily="34" charset="0"/>
                    <a:ea typeface="Verdana" panose="020B0604030504040204" pitchFamily="34" charset="0"/>
                    <a:cs typeface="Verdana" panose="020B0604030504040204" pitchFamily="34" charset="0"/>
                  </a:defRPr>
                </a:pPr>
                <a:r>
                  <a:rPr lang="es-ES"/>
                  <a:t>MESES</a:t>
                </a:r>
              </a:p>
            </c:rich>
          </c:tx>
          <c:overlay val="0"/>
          <c:spPr>
            <a:noFill/>
            <a:ln>
              <a:noFill/>
            </a:ln>
            <a:effectLst/>
          </c:spPr>
          <c:txPr>
            <a:bodyPr rot="0" spcFirstLastPara="1" vertOverflow="ellipsis" vert="horz" wrap="square" anchor="ctr" anchorCtr="1"/>
            <a:lstStyle/>
            <a:p>
              <a:pPr>
                <a:defRPr sz="700" b="0" i="0" u="none" strike="noStrike" kern="1200" baseline="0">
                  <a:solidFill>
                    <a:schemeClr val="tx1">
                      <a:lumMod val="65000"/>
                      <a:lumOff val="35000"/>
                    </a:schemeClr>
                  </a:solidFill>
                  <a:latin typeface="Verdana" panose="020B0604030504040204" pitchFamily="34" charset="0"/>
                  <a:ea typeface="Verdana" panose="020B0604030504040204" pitchFamily="34" charset="0"/>
                  <a:cs typeface="Verdana" panose="020B0604030504040204" pitchFamily="34" charset="0"/>
                </a:defRPr>
              </a:pPr>
              <a:endParaRPr lang="es-CO"/>
            </a:p>
          </c:txPr>
        </c:title>
        <c:numFmt formatCode="General" sourceLinked="0"/>
        <c:majorTickMark val="none"/>
        <c:minorTickMark val="none"/>
        <c:tickLblPos val="low"/>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700" b="0" i="0" u="none" strike="noStrike" kern="1200" baseline="0">
                <a:solidFill>
                  <a:schemeClr val="tx1">
                    <a:lumMod val="65000"/>
                    <a:lumOff val="35000"/>
                  </a:schemeClr>
                </a:solidFill>
                <a:latin typeface="Verdana" panose="020B0604030504040204" pitchFamily="34" charset="0"/>
                <a:ea typeface="Verdana" panose="020B0604030504040204" pitchFamily="34" charset="0"/>
                <a:cs typeface="Verdana" panose="020B0604030504040204" pitchFamily="34" charset="0"/>
              </a:defRPr>
            </a:pPr>
            <a:endParaRPr lang="es-CO"/>
          </a:p>
        </c:txPr>
        <c:crossAx val="881752224"/>
        <c:crosses val="autoZero"/>
        <c:auto val="1"/>
        <c:lblAlgn val="ctr"/>
        <c:lblOffset val="50"/>
        <c:tickMarkSkip val="1"/>
        <c:noMultiLvlLbl val="0"/>
      </c:catAx>
      <c:valAx>
        <c:axId val="88175222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700" b="0" i="0" u="none" strike="noStrike" kern="1200" baseline="0">
                    <a:solidFill>
                      <a:schemeClr val="tx1">
                        <a:lumMod val="65000"/>
                        <a:lumOff val="35000"/>
                      </a:schemeClr>
                    </a:solidFill>
                    <a:latin typeface="Verdana" panose="020B0604030504040204" pitchFamily="34" charset="0"/>
                    <a:ea typeface="Verdana" panose="020B0604030504040204" pitchFamily="34" charset="0"/>
                    <a:cs typeface="Verdana" panose="020B0604030504040204" pitchFamily="34" charset="0"/>
                  </a:defRPr>
                </a:pPr>
                <a:r>
                  <a:rPr lang="en-US"/>
                  <a:t>PORCENTAJE</a:t>
                </a:r>
              </a:p>
            </c:rich>
          </c:tx>
          <c:overlay val="0"/>
          <c:spPr>
            <a:noFill/>
            <a:ln>
              <a:noFill/>
            </a:ln>
            <a:effectLst/>
          </c:spPr>
          <c:txPr>
            <a:bodyPr rot="-5400000" spcFirstLastPara="1" vertOverflow="ellipsis" vert="horz" wrap="square" anchor="ctr" anchorCtr="1"/>
            <a:lstStyle/>
            <a:p>
              <a:pPr>
                <a:defRPr sz="700" b="0" i="0" u="none" strike="noStrike" kern="1200" baseline="0">
                  <a:solidFill>
                    <a:schemeClr val="tx1">
                      <a:lumMod val="65000"/>
                      <a:lumOff val="35000"/>
                    </a:schemeClr>
                  </a:solidFill>
                  <a:latin typeface="Verdana" panose="020B0604030504040204" pitchFamily="34" charset="0"/>
                  <a:ea typeface="Verdana" panose="020B0604030504040204" pitchFamily="34" charset="0"/>
                  <a:cs typeface="Verdana" panose="020B0604030504040204" pitchFamily="34" charset="0"/>
                </a:defRPr>
              </a:pPr>
              <a:endParaRPr lang="es-CO"/>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700" b="0" i="0" u="none" strike="noStrike" kern="1200" baseline="0">
                <a:solidFill>
                  <a:schemeClr val="tx1">
                    <a:lumMod val="65000"/>
                    <a:lumOff val="35000"/>
                  </a:schemeClr>
                </a:solidFill>
                <a:latin typeface="Verdana" panose="020B0604030504040204" pitchFamily="34" charset="0"/>
                <a:ea typeface="Verdana" panose="020B0604030504040204" pitchFamily="34" charset="0"/>
                <a:cs typeface="Verdana" panose="020B0604030504040204" pitchFamily="34" charset="0"/>
              </a:defRPr>
            </a:pPr>
            <a:endParaRPr lang="es-CO"/>
          </a:p>
        </c:txPr>
        <c:crossAx val="881741640"/>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700">
          <a:latin typeface="Verdana" panose="020B0604030504040204" pitchFamily="34" charset="0"/>
          <a:ea typeface="Verdana" panose="020B0604030504040204" pitchFamily="34" charset="0"/>
          <a:cs typeface="Verdana" panose="020B0604030504040204" pitchFamily="34" charset="0"/>
        </a:defRPr>
      </a:pPr>
      <a:endParaRPr lang="es-CO"/>
    </a:p>
  </c:txPr>
  <c:externalData r:id="rId3">
    <c:autoUpdate val="0"/>
  </c:externalData>
</c:chartSpace>
</file>

<file path=word/charts/chart40.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CO"/>
              <a:t>TOTAL</a:t>
            </a:r>
            <a:r>
              <a:rPr lang="es-CO" baseline="0"/>
              <a:t> SUSCRIPTORES ACTIVOS A 31 DE DIC. 2017</a:t>
            </a:r>
            <a:endParaRPr lang="es-CO"/>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s-CO"/>
        </a:p>
      </c:txPr>
    </c:title>
    <c:autoTitleDeleted val="0"/>
    <c:plotArea>
      <c:layout/>
      <c:barChart>
        <c:barDir val="col"/>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O"/>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'COM. ENVIADAS'!$B$26:$B$28</c:f>
              <c:strCache>
                <c:ptCount val="3"/>
                <c:pt idx="0">
                  <c:v>Usuarios 2015</c:v>
                </c:pt>
                <c:pt idx="1">
                  <c:v>Usuarios 2016</c:v>
                </c:pt>
                <c:pt idx="2">
                  <c:v>Usuarios 2017</c:v>
                </c:pt>
              </c:strCache>
            </c:strRef>
          </c:cat>
          <c:val>
            <c:numRef>
              <c:f>'COM. ENVIADAS'!$C$26:$C$28</c:f>
              <c:numCache>
                <c:formatCode>General</c:formatCode>
                <c:ptCount val="3"/>
                <c:pt idx="0">
                  <c:v>30536</c:v>
                </c:pt>
                <c:pt idx="1">
                  <c:v>31975</c:v>
                </c:pt>
                <c:pt idx="2">
                  <c:v>35033</c:v>
                </c:pt>
              </c:numCache>
            </c:numRef>
          </c:val>
          <c:extLst xmlns:c16r2="http://schemas.microsoft.com/office/drawing/2015/06/chart">
            <c:ext xmlns:c16="http://schemas.microsoft.com/office/drawing/2014/chart" uri="{C3380CC4-5D6E-409C-BE32-E72D297353CC}">
              <c16:uniqueId val="{00000000-987B-4082-9FBE-8CD2D7B2E27C}"/>
            </c:ext>
          </c:extLst>
        </c:ser>
        <c:dLbls>
          <c:showLegendKey val="0"/>
          <c:showVal val="0"/>
          <c:showCatName val="0"/>
          <c:showSerName val="0"/>
          <c:showPercent val="0"/>
          <c:showBubbleSize val="0"/>
        </c:dLbls>
        <c:gapWidth val="219"/>
        <c:overlap val="-27"/>
        <c:axId val="667760136"/>
        <c:axId val="667760528"/>
      </c:barChart>
      <c:catAx>
        <c:axId val="66776013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crossAx val="667760528"/>
        <c:crosses val="autoZero"/>
        <c:auto val="1"/>
        <c:lblAlgn val="ctr"/>
        <c:lblOffset val="100"/>
        <c:noMultiLvlLbl val="0"/>
      </c:catAx>
      <c:valAx>
        <c:axId val="66776052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crossAx val="667760136"/>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O"/>
    </a:p>
  </c:txPr>
  <c:externalData r:id="rId3">
    <c:autoUpdate val="0"/>
  </c:externalData>
</c:chartSpace>
</file>

<file path=word/charts/chart41.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200" b="1" i="0" u="none" strike="noStrike" baseline="0">
                <a:solidFill>
                  <a:srgbClr val="000000"/>
                </a:solidFill>
                <a:latin typeface="Calibri"/>
                <a:ea typeface="Calibri"/>
                <a:cs typeface="Calibri"/>
              </a:defRPr>
            </a:pPr>
            <a:r>
              <a:rPr lang="es-CO" sz="1200"/>
              <a:t>COMSUMO M3 FACTURADOS 2017</a:t>
            </a:r>
          </a:p>
        </c:rich>
      </c:tx>
      <c:overlay val="0"/>
    </c:title>
    <c:autoTitleDeleted val="0"/>
    <c:plotArea>
      <c:layout/>
      <c:barChart>
        <c:barDir val="col"/>
        <c:grouping val="clustered"/>
        <c:varyColors val="0"/>
        <c:ser>
          <c:idx val="0"/>
          <c:order val="0"/>
          <c:spPr>
            <a:gradFill rotWithShape="1">
              <a:gsLst>
                <a:gs pos="0">
                  <a:schemeClr val="accent2">
                    <a:tint val="50000"/>
                    <a:satMod val="300000"/>
                  </a:schemeClr>
                </a:gs>
                <a:gs pos="35000">
                  <a:schemeClr val="accent2">
                    <a:tint val="37000"/>
                    <a:satMod val="300000"/>
                  </a:schemeClr>
                </a:gs>
                <a:gs pos="100000">
                  <a:schemeClr val="accent2">
                    <a:tint val="15000"/>
                    <a:satMod val="350000"/>
                  </a:schemeClr>
                </a:gs>
              </a:gsLst>
              <a:lin ang="16200000" scaled="1"/>
            </a:gradFill>
            <a:ln w="9525" cap="flat" cmpd="sng" algn="ctr">
              <a:solidFill>
                <a:schemeClr val="accent2">
                  <a:shade val="95000"/>
                  <a:satMod val="105000"/>
                </a:schemeClr>
              </a:solidFill>
              <a:prstDash val="solid"/>
            </a:ln>
            <a:effectLst>
              <a:outerShdw blurRad="40000" dist="20000" dir="5400000" rotWithShape="0">
                <a:srgbClr val="000000">
                  <a:alpha val="38000"/>
                </a:srgbClr>
              </a:outerShdw>
            </a:effectLst>
          </c:spPr>
          <c:invertIfNegative val="0"/>
          <c:dLbls>
            <c:spPr>
              <a:noFill/>
              <a:ln w="25400">
                <a:noFill/>
              </a:ln>
            </c:spPr>
            <c:txPr>
              <a:bodyPr wrap="square" lIns="38100" tIns="19050" rIns="38100" bIns="19050" anchor="ctr">
                <a:spAutoFit/>
              </a:bodyPr>
              <a:lstStyle/>
              <a:p>
                <a:pPr>
                  <a:defRPr sz="600" b="1" i="0" u="none" strike="noStrike" baseline="0">
                    <a:solidFill>
                      <a:srgbClr val="000000"/>
                    </a:solidFill>
                    <a:latin typeface="Calibri"/>
                    <a:ea typeface="Calibri"/>
                    <a:cs typeface="Calibri"/>
                  </a:defRPr>
                </a:pPr>
                <a:endParaRPr lang="es-CO"/>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'CONSUMOS ACUE'!$B$94:$M$94</c:f>
              <c:strCache>
                <c:ptCount val="12"/>
                <c:pt idx="0">
                  <c:v>ENERO</c:v>
                </c:pt>
                <c:pt idx="1">
                  <c:v>FEB</c:v>
                </c:pt>
                <c:pt idx="2">
                  <c:v>MARZO</c:v>
                </c:pt>
                <c:pt idx="3">
                  <c:v>ABRIL</c:v>
                </c:pt>
                <c:pt idx="4">
                  <c:v>MAYO</c:v>
                </c:pt>
                <c:pt idx="5">
                  <c:v>JUNIO</c:v>
                </c:pt>
                <c:pt idx="6">
                  <c:v>JULIO</c:v>
                </c:pt>
                <c:pt idx="7">
                  <c:v>AGOSTO</c:v>
                </c:pt>
                <c:pt idx="8">
                  <c:v>SEPT</c:v>
                </c:pt>
                <c:pt idx="9">
                  <c:v>OCTUBRE</c:v>
                </c:pt>
                <c:pt idx="10">
                  <c:v>NOV</c:v>
                </c:pt>
                <c:pt idx="11">
                  <c:v>DIC</c:v>
                </c:pt>
              </c:strCache>
            </c:strRef>
          </c:cat>
          <c:val>
            <c:numRef>
              <c:f>'CONSUMOS ACUE'!$B$102:$M$102</c:f>
              <c:numCache>
                <c:formatCode>#,##0</c:formatCode>
                <c:ptCount val="12"/>
                <c:pt idx="0">
                  <c:v>491466</c:v>
                </c:pt>
                <c:pt idx="1">
                  <c:v>540535</c:v>
                </c:pt>
                <c:pt idx="2">
                  <c:v>538601</c:v>
                </c:pt>
                <c:pt idx="3">
                  <c:v>549216</c:v>
                </c:pt>
                <c:pt idx="4">
                  <c:v>603221</c:v>
                </c:pt>
                <c:pt idx="5">
                  <c:v>509330</c:v>
                </c:pt>
                <c:pt idx="6">
                  <c:v>520824</c:v>
                </c:pt>
                <c:pt idx="7">
                  <c:v>510232</c:v>
                </c:pt>
                <c:pt idx="8">
                  <c:v>535795</c:v>
                </c:pt>
                <c:pt idx="9">
                  <c:v>500277</c:v>
                </c:pt>
                <c:pt idx="10">
                  <c:v>526129</c:v>
                </c:pt>
                <c:pt idx="11">
                  <c:v>561322</c:v>
                </c:pt>
              </c:numCache>
            </c:numRef>
          </c:val>
          <c:extLst xmlns:c16r2="http://schemas.microsoft.com/office/drawing/2015/06/chart">
            <c:ext xmlns:c16="http://schemas.microsoft.com/office/drawing/2014/chart" uri="{C3380CC4-5D6E-409C-BE32-E72D297353CC}">
              <c16:uniqueId val="{00000000-F53E-4860-B3A1-601314DA756D}"/>
            </c:ext>
          </c:extLst>
        </c:ser>
        <c:dLbls>
          <c:showLegendKey val="0"/>
          <c:showVal val="0"/>
          <c:showCatName val="0"/>
          <c:showSerName val="0"/>
          <c:showPercent val="0"/>
          <c:showBubbleSize val="0"/>
        </c:dLbls>
        <c:gapWidth val="150"/>
        <c:axId val="667761312"/>
        <c:axId val="667761704"/>
      </c:barChart>
      <c:catAx>
        <c:axId val="667761312"/>
        <c:scaling>
          <c:orientation val="minMax"/>
        </c:scaling>
        <c:delete val="0"/>
        <c:axPos val="b"/>
        <c:numFmt formatCode="General" sourceLinked="1"/>
        <c:majorTickMark val="out"/>
        <c:minorTickMark val="none"/>
        <c:tickLblPos val="nextTo"/>
        <c:txPr>
          <a:bodyPr rot="0" vert="horz"/>
          <a:lstStyle/>
          <a:p>
            <a:pPr>
              <a:defRPr sz="1000" b="0" i="0" u="none" strike="noStrike" baseline="0">
                <a:solidFill>
                  <a:srgbClr val="000000"/>
                </a:solidFill>
                <a:latin typeface="Calibri"/>
                <a:ea typeface="Calibri"/>
                <a:cs typeface="Calibri"/>
              </a:defRPr>
            </a:pPr>
            <a:endParaRPr lang="es-CO"/>
          </a:p>
        </c:txPr>
        <c:crossAx val="667761704"/>
        <c:crosses val="autoZero"/>
        <c:auto val="1"/>
        <c:lblAlgn val="ctr"/>
        <c:lblOffset val="100"/>
        <c:noMultiLvlLbl val="0"/>
      </c:catAx>
      <c:valAx>
        <c:axId val="667761704"/>
        <c:scaling>
          <c:orientation val="minMax"/>
        </c:scaling>
        <c:delete val="0"/>
        <c:axPos val="l"/>
        <c:majorGridlines/>
        <c:numFmt formatCode="#,##0" sourceLinked="1"/>
        <c:majorTickMark val="out"/>
        <c:minorTickMark val="none"/>
        <c:tickLblPos val="nextTo"/>
        <c:txPr>
          <a:bodyPr rot="0" vert="horz"/>
          <a:lstStyle/>
          <a:p>
            <a:pPr>
              <a:defRPr sz="1000" b="0" i="0" u="none" strike="noStrike" baseline="0">
                <a:solidFill>
                  <a:srgbClr val="000000"/>
                </a:solidFill>
                <a:latin typeface="Calibri"/>
                <a:ea typeface="Calibri"/>
                <a:cs typeface="Calibri"/>
              </a:defRPr>
            </a:pPr>
            <a:endParaRPr lang="es-CO"/>
          </a:p>
        </c:txPr>
        <c:crossAx val="667761312"/>
        <c:crosses val="autoZero"/>
        <c:crossBetween val="between"/>
      </c:valAx>
    </c:plotArea>
    <c:plotVisOnly val="1"/>
    <c:dispBlanksAs val="gap"/>
    <c:showDLblsOverMax val="0"/>
  </c:chart>
  <c:spPr>
    <a:gradFill rotWithShape="1">
      <a:gsLst>
        <a:gs pos="0">
          <a:schemeClr val="accent6">
            <a:tint val="50000"/>
            <a:satMod val="300000"/>
          </a:schemeClr>
        </a:gs>
        <a:gs pos="35000">
          <a:schemeClr val="accent6">
            <a:tint val="37000"/>
            <a:satMod val="300000"/>
          </a:schemeClr>
        </a:gs>
        <a:gs pos="100000">
          <a:schemeClr val="accent6">
            <a:tint val="15000"/>
            <a:satMod val="350000"/>
          </a:schemeClr>
        </a:gs>
      </a:gsLst>
      <a:lin ang="16200000" scaled="1"/>
    </a:gradFill>
    <a:ln w="9525" cap="flat" cmpd="sng" algn="ctr">
      <a:solidFill>
        <a:schemeClr val="accent6">
          <a:shade val="95000"/>
          <a:satMod val="105000"/>
        </a:schemeClr>
      </a:solidFill>
      <a:prstDash val="solid"/>
    </a:ln>
    <a:effectLst>
      <a:outerShdw blurRad="40000" dist="20000" dir="5400000" rotWithShape="0">
        <a:srgbClr val="000000">
          <a:alpha val="38000"/>
        </a:srgbClr>
      </a:outerShdw>
    </a:effectLst>
  </c:spPr>
  <c:txPr>
    <a:bodyPr/>
    <a:lstStyle/>
    <a:p>
      <a:pPr>
        <a:defRPr sz="1000" b="0" i="0" u="none" strike="noStrike" baseline="0">
          <a:solidFill>
            <a:srgbClr val="000000"/>
          </a:solidFill>
          <a:latin typeface="Calibri"/>
          <a:ea typeface="Calibri"/>
          <a:cs typeface="Calibri"/>
        </a:defRPr>
      </a:pPr>
      <a:endParaRPr lang="es-CO"/>
    </a:p>
  </c:txPr>
  <c:externalData r:id="rId1">
    <c:autoUpdate val="0"/>
  </c:externalData>
</c:chartSpace>
</file>

<file path=word/charts/chart42.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800" b="1" i="0" u="none" strike="noStrike" baseline="0">
                <a:solidFill>
                  <a:srgbClr val="000000"/>
                </a:solidFill>
                <a:latin typeface="Calibri"/>
                <a:ea typeface="Calibri"/>
                <a:cs typeface="Calibri"/>
              </a:defRPr>
            </a:pPr>
            <a:r>
              <a:rPr lang="es-CO"/>
              <a:t>VERTIMIENTO M3 FACTURADOS 2017</a:t>
            </a:r>
          </a:p>
        </c:rich>
      </c:tx>
      <c:overlay val="0"/>
    </c:title>
    <c:autoTitleDeleted val="0"/>
    <c:plotArea>
      <c:layout/>
      <c:barChart>
        <c:barDir val="col"/>
        <c:grouping val="clustered"/>
        <c:varyColors val="0"/>
        <c:ser>
          <c:idx val="0"/>
          <c:order val="0"/>
          <c:spPr>
            <a:gradFill rotWithShape="1">
              <a:gsLst>
                <a:gs pos="0">
                  <a:schemeClr val="accent2">
                    <a:tint val="50000"/>
                    <a:satMod val="300000"/>
                  </a:schemeClr>
                </a:gs>
                <a:gs pos="35000">
                  <a:schemeClr val="accent2">
                    <a:tint val="37000"/>
                    <a:satMod val="300000"/>
                  </a:schemeClr>
                </a:gs>
                <a:gs pos="100000">
                  <a:schemeClr val="accent2">
                    <a:tint val="15000"/>
                    <a:satMod val="350000"/>
                  </a:schemeClr>
                </a:gs>
              </a:gsLst>
              <a:lin ang="16200000" scaled="1"/>
            </a:gradFill>
            <a:ln w="9525" cap="flat" cmpd="sng" algn="ctr">
              <a:solidFill>
                <a:schemeClr val="accent2">
                  <a:shade val="95000"/>
                  <a:satMod val="105000"/>
                </a:schemeClr>
              </a:solidFill>
              <a:prstDash val="solid"/>
            </a:ln>
            <a:effectLst>
              <a:outerShdw blurRad="40000" dist="20000" dir="5400000" rotWithShape="0">
                <a:srgbClr val="000000">
                  <a:alpha val="38000"/>
                </a:srgbClr>
              </a:outerShdw>
            </a:effectLst>
          </c:spPr>
          <c:invertIfNegative val="0"/>
          <c:dLbls>
            <c:spPr>
              <a:noFill/>
              <a:ln w="25400">
                <a:noFill/>
              </a:ln>
            </c:spPr>
            <c:txPr>
              <a:bodyPr wrap="square" lIns="38100" tIns="19050" rIns="38100" bIns="19050" anchor="ctr">
                <a:spAutoFit/>
              </a:bodyPr>
              <a:lstStyle/>
              <a:p>
                <a:pPr>
                  <a:defRPr sz="1000" b="1" i="0" u="none" strike="noStrike" baseline="0">
                    <a:solidFill>
                      <a:srgbClr val="000000"/>
                    </a:solidFill>
                    <a:latin typeface="Calibri"/>
                    <a:ea typeface="Calibri"/>
                    <a:cs typeface="Calibri"/>
                  </a:defRPr>
                </a:pPr>
                <a:endParaRPr lang="es-CO"/>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'CONSUMOS ALCAN'!$B$92:$M$92</c:f>
              <c:strCache>
                <c:ptCount val="12"/>
                <c:pt idx="0">
                  <c:v>ENERO</c:v>
                </c:pt>
                <c:pt idx="1">
                  <c:v>FEB</c:v>
                </c:pt>
                <c:pt idx="2">
                  <c:v>MARZO</c:v>
                </c:pt>
                <c:pt idx="3">
                  <c:v>ABRIL</c:v>
                </c:pt>
                <c:pt idx="4">
                  <c:v>MAYO</c:v>
                </c:pt>
                <c:pt idx="5">
                  <c:v>JUNIO</c:v>
                </c:pt>
                <c:pt idx="6">
                  <c:v>JULIO</c:v>
                </c:pt>
                <c:pt idx="7">
                  <c:v>AGOSTO</c:v>
                </c:pt>
                <c:pt idx="8">
                  <c:v>SEPT</c:v>
                </c:pt>
                <c:pt idx="9">
                  <c:v>OCT</c:v>
                </c:pt>
                <c:pt idx="10">
                  <c:v>NOV</c:v>
                </c:pt>
                <c:pt idx="11">
                  <c:v>DIC</c:v>
                </c:pt>
              </c:strCache>
            </c:strRef>
          </c:cat>
          <c:val>
            <c:numRef>
              <c:f>'CONSUMOS ALCAN'!$B$100:$M$100</c:f>
              <c:numCache>
                <c:formatCode>#,##0</c:formatCode>
                <c:ptCount val="12"/>
                <c:pt idx="0">
                  <c:v>485855</c:v>
                </c:pt>
                <c:pt idx="1">
                  <c:v>535006</c:v>
                </c:pt>
                <c:pt idx="2">
                  <c:v>532382</c:v>
                </c:pt>
                <c:pt idx="3">
                  <c:v>541860</c:v>
                </c:pt>
                <c:pt idx="4">
                  <c:v>495200</c:v>
                </c:pt>
                <c:pt idx="5">
                  <c:v>506138</c:v>
                </c:pt>
                <c:pt idx="6">
                  <c:v>518603</c:v>
                </c:pt>
                <c:pt idx="7">
                  <c:v>505030</c:v>
                </c:pt>
                <c:pt idx="8">
                  <c:v>533840</c:v>
                </c:pt>
                <c:pt idx="9">
                  <c:v>498330</c:v>
                </c:pt>
                <c:pt idx="10">
                  <c:v>524542</c:v>
                </c:pt>
                <c:pt idx="11">
                  <c:v>506265</c:v>
                </c:pt>
              </c:numCache>
            </c:numRef>
          </c:val>
          <c:extLst xmlns:c16r2="http://schemas.microsoft.com/office/drawing/2015/06/chart">
            <c:ext xmlns:c16="http://schemas.microsoft.com/office/drawing/2014/chart" uri="{C3380CC4-5D6E-409C-BE32-E72D297353CC}">
              <c16:uniqueId val="{00000000-903B-4755-AB8D-EC5FEFD16BD6}"/>
            </c:ext>
          </c:extLst>
        </c:ser>
        <c:dLbls>
          <c:showLegendKey val="0"/>
          <c:showVal val="0"/>
          <c:showCatName val="0"/>
          <c:showSerName val="0"/>
          <c:showPercent val="0"/>
          <c:showBubbleSize val="0"/>
        </c:dLbls>
        <c:gapWidth val="150"/>
        <c:axId val="667762488"/>
        <c:axId val="667762880"/>
      </c:barChart>
      <c:catAx>
        <c:axId val="667762488"/>
        <c:scaling>
          <c:orientation val="minMax"/>
        </c:scaling>
        <c:delete val="0"/>
        <c:axPos val="b"/>
        <c:numFmt formatCode="General" sourceLinked="1"/>
        <c:majorTickMark val="out"/>
        <c:minorTickMark val="none"/>
        <c:tickLblPos val="nextTo"/>
        <c:txPr>
          <a:bodyPr rot="0" vert="horz"/>
          <a:lstStyle/>
          <a:p>
            <a:pPr>
              <a:defRPr sz="1000" b="0" i="0" u="none" strike="noStrike" baseline="0">
                <a:solidFill>
                  <a:srgbClr val="000000"/>
                </a:solidFill>
                <a:latin typeface="Calibri"/>
                <a:ea typeface="Calibri"/>
                <a:cs typeface="Calibri"/>
              </a:defRPr>
            </a:pPr>
            <a:endParaRPr lang="es-CO"/>
          </a:p>
        </c:txPr>
        <c:crossAx val="667762880"/>
        <c:crosses val="autoZero"/>
        <c:auto val="1"/>
        <c:lblAlgn val="ctr"/>
        <c:lblOffset val="100"/>
        <c:noMultiLvlLbl val="0"/>
      </c:catAx>
      <c:valAx>
        <c:axId val="667762880"/>
        <c:scaling>
          <c:orientation val="minMax"/>
        </c:scaling>
        <c:delete val="0"/>
        <c:axPos val="l"/>
        <c:majorGridlines/>
        <c:numFmt formatCode="#,##0" sourceLinked="1"/>
        <c:majorTickMark val="out"/>
        <c:minorTickMark val="none"/>
        <c:tickLblPos val="nextTo"/>
        <c:txPr>
          <a:bodyPr rot="0" vert="horz"/>
          <a:lstStyle/>
          <a:p>
            <a:pPr>
              <a:defRPr sz="1000" b="0" i="0" u="none" strike="noStrike" baseline="0">
                <a:solidFill>
                  <a:srgbClr val="000000"/>
                </a:solidFill>
                <a:latin typeface="Calibri"/>
                <a:ea typeface="Calibri"/>
                <a:cs typeface="Calibri"/>
              </a:defRPr>
            </a:pPr>
            <a:endParaRPr lang="es-CO"/>
          </a:p>
        </c:txPr>
        <c:crossAx val="667762488"/>
        <c:crosses val="autoZero"/>
        <c:crossBetween val="between"/>
      </c:valAx>
    </c:plotArea>
    <c:plotVisOnly val="1"/>
    <c:dispBlanksAs val="gap"/>
    <c:showDLblsOverMax val="0"/>
  </c:chart>
  <c:spPr>
    <a:gradFill rotWithShape="1">
      <a:gsLst>
        <a:gs pos="0">
          <a:schemeClr val="accent6">
            <a:tint val="50000"/>
            <a:satMod val="300000"/>
          </a:schemeClr>
        </a:gs>
        <a:gs pos="35000">
          <a:schemeClr val="accent6">
            <a:tint val="37000"/>
            <a:satMod val="300000"/>
          </a:schemeClr>
        </a:gs>
        <a:gs pos="100000">
          <a:schemeClr val="accent6">
            <a:tint val="15000"/>
            <a:satMod val="350000"/>
          </a:schemeClr>
        </a:gs>
      </a:gsLst>
      <a:lin ang="16200000" scaled="1"/>
    </a:gradFill>
    <a:ln w="9525" cap="flat" cmpd="sng" algn="ctr">
      <a:solidFill>
        <a:schemeClr val="accent6">
          <a:shade val="95000"/>
          <a:satMod val="105000"/>
        </a:schemeClr>
      </a:solidFill>
      <a:prstDash val="solid"/>
    </a:ln>
    <a:effectLst>
      <a:outerShdw blurRad="40000" dist="20000" dir="5400000" rotWithShape="0">
        <a:srgbClr val="000000">
          <a:alpha val="38000"/>
        </a:srgbClr>
      </a:outerShdw>
    </a:effectLst>
  </c:spPr>
  <c:txPr>
    <a:bodyPr/>
    <a:lstStyle/>
    <a:p>
      <a:pPr>
        <a:defRPr sz="1000" b="0" i="0" u="none" strike="noStrike" baseline="0">
          <a:solidFill>
            <a:srgbClr val="000000"/>
          </a:solidFill>
          <a:latin typeface="Calibri"/>
          <a:ea typeface="Calibri"/>
          <a:cs typeface="Calibri"/>
        </a:defRPr>
      </a:pPr>
      <a:endParaRPr lang="es-CO"/>
    </a:p>
  </c:txPr>
  <c:externalData r:id="rId1">
    <c:autoUpdate val="0"/>
  </c:externalData>
</c:chartSpace>
</file>

<file path=word/charts/chart43.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s-CO"/>
              <a:t>FACTURADO ACUEDUCTO 2017</a:t>
            </a:r>
          </a:p>
        </c:rich>
      </c:tx>
      <c:layout>
        <c:manualLayout>
          <c:xMode val="edge"/>
          <c:yMode val="edge"/>
          <c:x val="0.2789211693365915"/>
          <c:y val="4.7407622434292487E-2"/>
        </c:manualLayout>
      </c:layout>
      <c:overlay val="0"/>
    </c:title>
    <c:autoTitleDeleted val="0"/>
    <c:plotArea>
      <c:layout/>
      <c:barChart>
        <c:barDir val="col"/>
        <c:grouping val="clustered"/>
        <c:varyColors val="0"/>
        <c:ser>
          <c:idx val="0"/>
          <c:order val="0"/>
          <c:spPr>
            <a:gradFill rotWithShape="1">
              <a:gsLst>
                <a:gs pos="0">
                  <a:schemeClr val="accent2">
                    <a:tint val="50000"/>
                    <a:satMod val="300000"/>
                  </a:schemeClr>
                </a:gs>
                <a:gs pos="35000">
                  <a:schemeClr val="accent2">
                    <a:tint val="37000"/>
                    <a:satMod val="300000"/>
                  </a:schemeClr>
                </a:gs>
                <a:gs pos="100000">
                  <a:schemeClr val="accent2">
                    <a:tint val="15000"/>
                    <a:satMod val="350000"/>
                  </a:schemeClr>
                </a:gs>
              </a:gsLst>
              <a:lin ang="16200000" scaled="1"/>
            </a:gradFill>
            <a:ln w="9525" cap="flat" cmpd="sng" algn="ctr">
              <a:solidFill>
                <a:schemeClr val="accent2">
                  <a:shade val="95000"/>
                  <a:satMod val="105000"/>
                </a:schemeClr>
              </a:solidFill>
              <a:prstDash val="solid"/>
            </a:ln>
            <a:effectLst>
              <a:outerShdw blurRad="40000" dist="20000" dir="5400000" rotWithShape="0">
                <a:srgbClr val="000000">
                  <a:alpha val="38000"/>
                </a:srgbClr>
              </a:outerShdw>
            </a:effectLst>
          </c:spPr>
          <c:invertIfNegative val="0"/>
          <c:dLbls>
            <c:spPr>
              <a:noFill/>
              <a:ln w="25400">
                <a:noFill/>
              </a:ln>
            </c:spPr>
            <c:dLblPos val="in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FACT.AC!$B$135:$M$135</c:f>
              <c:strCache>
                <c:ptCount val="12"/>
                <c:pt idx="0">
                  <c:v>ENERO</c:v>
                </c:pt>
                <c:pt idx="1">
                  <c:v>FEBRERO</c:v>
                </c:pt>
                <c:pt idx="2">
                  <c:v>MARZO</c:v>
                </c:pt>
                <c:pt idx="3">
                  <c:v>ABRIL</c:v>
                </c:pt>
                <c:pt idx="4">
                  <c:v>MAYO</c:v>
                </c:pt>
                <c:pt idx="5">
                  <c:v>JUNIO</c:v>
                </c:pt>
                <c:pt idx="6">
                  <c:v>JULIO</c:v>
                </c:pt>
                <c:pt idx="7">
                  <c:v>AGOSTO</c:v>
                </c:pt>
                <c:pt idx="8">
                  <c:v>SEPTIEMBRE</c:v>
                </c:pt>
                <c:pt idx="9">
                  <c:v>OCTUBRE</c:v>
                </c:pt>
                <c:pt idx="10">
                  <c:v>NOVIEMBRE</c:v>
                </c:pt>
                <c:pt idx="11">
                  <c:v>DICIEMBRE</c:v>
                </c:pt>
              </c:strCache>
            </c:strRef>
          </c:cat>
          <c:val>
            <c:numRef>
              <c:f>FACT.AC!$B$143:$M$143</c:f>
              <c:numCache>
                <c:formatCode>#,##0</c:formatCode>
                <c:ptCount val="12"/>
                <c:pt idx="0">
                  <c:v>485740794</c:v>
                </c:pt>
                <c:pt idx="1">
                  <c:v>564985014</c:v>
                </c:pt>
                <c:pt idx="2">
                  <c:v>536215744</c:v>
                </c:pt>
                <c:pt idx="3">
                  <c:v>557934023</c:v>
                </c:pt>
                <c:pt idx="4">
                  <c:v>524531970</c:v>
                </c:pt>
                <c:pt idx="5">
                  <c:v>529795999.5</c:v>
                </c:pt>
                <c:pt idx="6">
                  <c:v>556935051</c:v>
                </c:pt>
                <c:pt idx="7">
                  <c:v>653175446</c:v>
                </c:pt>
                <c:pt idx="8">
                  <c:v>684466312</c:v>
                </c:pt>
                <c:pt idx="9">
                  <c:v>676943644</c:v>
                </c:pt>
                <c:pt idx="10">
                  <c:v>704838298</c:v>
                </c:pt>
                <c:pt idx="11">
                  <c:v>772240486</c:v>
                </c:pt>
              </c:numCache>
            </c:numRef>
          </c:val>
          <c:extLst xmlns:c16r2="http://schemas.microsoft.com/office/drawing/2015/06/chart">
            <c:ext xmlns:c16="http://schemas.microsoft.com/office/drawing/2014/chart" uri="{C3380CC4-5D6E-409C-BE32-E72D297353CC}">
              <c16:uniqueId val="{00000000-EC25-4891-902D-B67E00285DCE}"/>
            </c:ext>
          </c:extLst>
        </c:ser>
        <c:dLbls>
          <c:showLegendKey val="0"/>
          <c:showVal val="0"/>
          <c:showCatName val="0"/>
          <c:showSerName val="0"/>
          <c:showPercent val="0"/>
          <c:showBubbleSize val="0"/>
        </c:dLbls>
        <c:gapWidth val="150"/>
        <c:axId val="667763664"/>
        <c:axId val="667764056"/>
      </c:barChart>
      <c:catAx>
        <c:axId val="667763664"/>
        <c:scaling>
          <c:orientation val="minMax"/>
        </c:scaling>
        <c:delete val="0"/>
        <c:axPos val="b"/>
        <c:numFmt formatCode="General" sourceLinked="1"/>
        <c:majorTickMark val="out"/>
        <c:minorTickMark val="none"/>
        <c:tickLblPos val="nextTo"/>
        <c:txPr>
          <a:bodyPr rot="0" vert="horz"/>
          <a:lstStyle/>
          <a:p>
            <a:pPr>
              <a:defRPr/>
            </a:pPr>
            <a:endParaRPr lang="es-CO"/>
          </a:p>
        </c:txPr>
        <c:crossAx val="667764056"/>
        <c:crosses val="autoZero"/>
        <c:auto val="1"/>
        <c:lblAlgn val="ctr"/>
        <c:lblOffset val="100"/>
        <c:noMultiLvlLbl val="0"/>
      </c:catAx>
      <c:valAx>
        <c:axId val="667764056"/>
        <c:scaling>
          <c:orientation val="minMax"/>
        </c:scaling>
        <c:delete val="0"/>
        <c:axPos val="l"/>
        <c:majorGridlines/>
        <c:numFmt formatCode="#,##0" sourceLinked="1"/>
        <c:majorTickMark val="out"/>
        <c:minorTickMark val="none"/>
        <c:tickLblPos val="nextTo"/>
        <c:txPr>
          <a:bodyPr rot="0" vert="horz"/>
          <a:lstStyle/>
          <a:p>
            <a:pPr>
              <a:defRPr/>
            </a:pPr>
            <a:endParaRPr lang="es-CO"/>
          </a:p>
        </c:txPr>
        <c:crossAx val="667763664"/>
        <c:crosses val="autoZero"/>
        <c:crossBetween val="between"/>
      </c:valAx>
    </c:plotArea>
    <c:plotVisOnly val="1"/>
    <c:dispBlanksAs val="gap"/>
    <c:showDLblsOverMax val="0"/>
  </c:chart>
  <c:spPr>
    <a:gradFill rotWithShape="1">
      <a:gsLst>
        <a:gs pos="0">
          <a:schemeClr val="accent6">
            <a:tint val="50000"/>
            <a:satMod val="300000"/>
          </a:schemeClr>
        </a:gs>
        <a:gs pos="35000">
          <a:schemeClr val="accent6">
            <a:tint val="37000"/>
            <a:satMod val="300000"/>
          </a:schemeClr>
        </a:gs>
        <a:gs pos="100000">
          <a:schemeClr val="accent6">
            <a:tint val="15000"/>
            <a:satMod val="350000"/>
          </a:schemeClr>
        </a:gs>
      </a:gsLst>
      <a:lin ang="16200000" scaled="1"/>
    </a:gradFill>
    <a:ln w="9525" cap="flat" cmpd="sng" algn="ctr">
      <a:solidFill>
        <a:schemeClr val="accent6">
          <a:shade val="95000"/>
          <a:satMod val="105000"/>
        </a:schemeClr>
      </a:solidFill>
      <a:prstDash val="solid"/>
    </a:ln>
    <a:effectLst>
      <a:outerShdw blurRad="40000" dist="20000" dir="5400000" rotWithShape="0">
        <a:srgbClr val="000000">
          <a:alpha val="38000"/>
        </a:srgbClr>
      </a:outerShdw>
    </a:effectLst>
  </c:spPr>
  <c:txPr>
    <a:bodyPr/>
    <a:lstStyle/>
    <a:p>
      <a:pPr>
        <a:defRPr sz="600" b="0" i="0" u="none" strike="noStrike" baseline="0">
          <a:solidFill>
            <a:srgbClr val="000000"/>
          </a:solidFill>
          <a:latin typeface="Verdana" panose="020B0604030504040204" pitchFamily="34" charset="0"/>
          <a:ea typeface="Verdana" panose="020B0604030504040204" pitchFamily="34" charset="0"/>
          <a:cs typeface="Verdana" panose="020B0604030504040204" pitchFamily="34" charset="0"/>
        </a:defRPr>
      </a:pPr>
      <a:endParaRPr lang="es-CO"/>
    </a:p>
  </c:txPr>
  <c:externalData r:id="rId1">
    <c:autoUpdate val="0"/>
  </c:externalData>
</c:chartSpace>
</file>

<file path=word/charts/chart44.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s-CO"/>
              <a:t>FACTURADO ALCANTARILLADO 2017</a:t>
            </a:r>
          </a:p>
        </c:rich>
      </c:tx>
      <c:layout>
        <c:manualLayout>
          <c:xMode val="edge"/>
          <c:yMode val="edge"/>
          <c:x val="0.24299160477280765"/>
          <c:y val="4.2576362737266539E-2"/>
        </c:manualLayout>
      </c:layout>
      <c:overlay val="0"/>
    </c:title>
    <c:autoTitleDeleted val="0"/>
    <c:plotArea>
      <c:layout/>
      <c:barChart>
        <c:barDir val="col"/>
        <c:grouping val="clustered"/>
        <c:varyColors val="0"/>
        <c:ser>
          <c:idx val="0"/>
          <c:order val="0"/>
          <c:spPr>
            <a:gradFill rotWithShape="1">
              <a:gsLst>
                <a:gs pos="0">
                  <a:schemeClr val="accent2">
                    <a:tint val="50000"/>
                    <a:satMod val="300000"/>
                  </a:schemeClr>
                </a:gs>
                <a:gs pos="35000">
                  <a:schemeClr val="accent2">
                    <a:tint val="37000"/>
                    <a:satMod val="300000"/>
                  </a:schemeClr>
                </a:gs>
                <a:gs pos="100000">
                  <a:schemeClr val="accent2">
                    <a:tint val="15000"/>
                    <a:satMod val="350000"/>
                  </a:schemeClr>
                </a:gs>
              </a:gsLst>
              <a:lin ang="16200000" scaled="1"/>
            </a:gradFill>
            <a:ln w="9525" cap="flat" cmpd="sng" algn="ctr">
              <a:solidFill>
                <a:schemeClr val="accent2">
                  <a:shade val="95000"/>
                  <a:satMod val="105000"/>
                </a:schemeClr>
              </a:solidFill>
              <a:prstDash val="solid"/>
            </a:ln>
            <a:effectLst>
              <a:outerShdw blurRad="40000" dist="20000" dir="5400000" rotWithShape="0">
                <a:srgbClr val="000000">
                  <a:alpha val="38000"/>
                </a:srgbClr>
              </a:outerShdw>
            </a:effectLst>
          </c:spPr>
          <c:invertIfNegative val="0"/>
          <c:dLbls>
            <c:spPr>
              <a:noFill/>
              <a:ln w="25400">
                <a:noFill/>
              </a:ln>
            </c:spPr>
            <c:dLblPos val="in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FACT.ALC!$B$139:$M$139</c:f>
              <c:strCache>
                <c:ptCount val="12"/>
                <c:pt idx="0">
                  <c:v>ENERO</c:v>
                </c:pt>
                <c:pt idx="1">
                  <c:v>FEBRERO</c:v>
                </c:pt>
                <c:pt idx="2">
                  <c:v>MARZO</c:v>
                </c:pt>
                <c:pt idx="3">
                  <c:v>ABRIL</c:v>
                </c:pt>
                <c:pt idx="4">
                  <c:v>MAYO</c:v>
                </c:pt>
                <c:pt idx="5">
                  <c:v>JUNIO</c:v>
                </c:pt>
                <c:pt idx="6">
                  <c:v>JULIO</c:v>
                </c:pt>
                <c:pt idx="7">
                  <c:v>AGOSTO</c:v>
                </c:pt>
                <c:pt idx="8">
                  <c:v>SEPTIEMBRE</c:v>
                </c:pt>
                <c:pt idx="9">
                  <c:v>OCTUBRE</c:v>
                </c:pt>
                <c:pt idx="10">
                  <c:v>NOVIEMBRE</c:v>
                </c:pt>
                <c:pt idx="11">
                  <c:v>DICIEMBRE</c:v>
                </c:pt>
              </c:strCache>
            </c:strRef>
          </c:cat>
          <c:val>
            <c:numRef>
              <c:f>FACT.ALC!$B$147:$M$147</c:f>
              <c:numCache>
                <c:formatCode>#,##0</c:formatCode>
                <c:ptCount val="12"/>
                <c:pt idx="0">
                  <c:v>387861595</c:v>
                </c:pt>
                <c:pt idx="1">
                  <c:v>412133491</c:v>
                </c:pt>
                <c:pt idx="2">
                  <c:v>406089717</c:v>
                </c:pt>
                <c:pt idx="3">
                  <c:v>421482599</c:v>
                </c:pt>
                <c:pt idx="4">
                  <c:v>393098158</c:v>
                </c:pt>
                <c:pt idx="5">
                  <c:v>404945894</c:v>
                </c:pt>
                <c:pt idx="6">
                  <c:v>430720589</c:v>
                </c:pt>
                <c:pt idx="7">
                  <c:v>416992419</c:v>
                </c:pt>
                <c:pt idx="8">
                  <c:v>442815204</c:v>
                </c:pt>
                <c:pt idx="9">
                  <c:v>415184929</c:v>
                </c:pt>
                <c:pt idx="10">
                  <c:v>437418949</c:v>
                </c:pt>
                <c:pt idx="11">
                  <c:v>399824560</c:v>
                </c:pt>
              </c:numCache>
            </c:numRef>
          </c:val>
          <c:extLst xmlns:c16r2="http://schemas.microsoft.com/office/drawing/2015/06/chart">
            <c:ext xmlns:c16="http://schemas.microsoft.com/office/drawing/2014/chart" uri="{C3380CC4-5D6E-409C-BE32-E72D297353CC}">
              <c16:uniqueId val="{00000000-B10A-48BC-80CF-FAC4EE459123}"/>
            </c:ext>
          </c:extLst>
        </c:ser>
        <c:dLbls>
          <c:showLegendKey val="0"/>
          <c:showVal val="0"/>
          <c:showCatName val="0"/>
          <c:showSerName val="0"/>
          <c:showPercent val="0"/>
          <c:showBubbleSize val="0"/>
        </c:dLbls>
        <c:gapWidth val="150"/>
        <c:axId val="667764840"/>
        <c:axId val="667765232"/>
      </c:barChart>
      <c:catAx>
        <c:axId val="667764840"/>
        <c:scaling>
          <c:orientation val="minMax"/>
        </c:scaling>
        <c:delete val="0"/>
        <c:axPos val="b"/>
        <c:numFmt formatCode="General" sourceLinked="1"/>
        <c:majorTickMark val="out"/>
        <c:minorTickMark val="none"/>
        <c:tickLblPos val="nextTo"/>
        <c:txPr>
          <a:bodyPr rot="0" vert="horz"/>
          <a:lstStyle/>
          <a:p>
            <a:pPr>
              <a:defRPr/>
            </a:pPr>
            <a:endParaRPr lang="es-CO"/>
          </a:p>
        </c:txPr>
        <c:crossAx val="667765232"/>
        <c:crosses val="autoZero"/>
        <c:auto val="1"/>
        <c:lblAlgn val="ctr"/>
        <c:lblOffset val="100"/>
        <c:noMultiLvlLbl val="0"/>
      </c:catAx>
      <c:valAx>
        <c:axId val="667765232"/>
        <c:scaling>
          <c:orientation val="minMax"/>
        </c:scaling>
        <c:delete val="0"/>
        <c:axPos val="l"/>
        <c:majorGridlines/>
        <c:numFmt formatCode="#,##0" sourceLinked="1"/>
        <c:majorTickMark val="out"/>
        <c:minorTickMark val="none"/>
        <c:tickLblPos val="nextTo"/>
        <c:txPr>
          <a:bodyPr rot="0" vert="horz"/>
          <a:lstStyle/>
          <a:p>
            <a:pPr>
              <a:defRPr/>
            </a:pPr>
            <a:endParaRPr lang="es-CO"/>
          </a:p>
        </c:txPr>
        <c:crossAx val="667764840"/>
        <c:crosses val="autoZero"/>
        <c:crossBetween val="between"/>
      </c:valAx>
    </c:plotArea>
    <c:plotVisOnly val="1"/>
    <c:dispBlanksAs val="gap"/>
    <c:showDLblsOverMax val="0"/>
  </c:chart>
  <c:spPr>
    <a:gradFill rotWithShape="1">
      <a:gsLst>
        <a:gs pos="0">
          <a:schemeClr val="accent6">
            <a:tint val="50000"/>
            <a:satMod val="300000"/>
          </a:schemeClr>
        </a:gs>
        <a:gs pos="35000">
          <a:schemeClr val="accent6">
            <a:tint val="37000"/>
            <a:satMod val="300000"/>
          </a:schemeClr>
        </a:gs>
        <a:gs pos="100000">
          <a:schemeClr val="accent6">
            <a:tint val="15000"/>
            <a:satMod val="350000"/>
          </a:schemeClr>
        </a:gs>
      </a:gsLst>
      <a:lin ang="16200000" scaled="1"/>
    </a:gradFill>
    <a:ln w="9525" cap="flat" cmpd="sng" algn="ctr">
      <a:solidFill>
        <a:schemeClr val="accent6">
          <a:shade val="95000"/>
          <a:satMod val="105000"/>
        </a:schemeClr>
      </a:solidFill>
      <a:prstDash val="solid"/>
    </a:ln>
    <a:effectLst>
      <a:outerShdw blurRad="40000" dist="20000" dir="5400000" rotWithShape="0">
        <a:srgbClr val="000000">
          <a:alpha val="38000"/>
        </a:srgbClr>
      </a:outerShdw>
    </a:effectLst>
  </c:spPr>
  <c:txPr>
    <a:bodyPr/>
    <a:lstStyle/>
    <a:p>
      <a:pPr>
        <a:defRPr sz="600" b="0" i="0" u="none" strike="noStrike" baseline="0">
          <a:solidFill>
            <a:srgbClr val="000000"/>
          </a:solidFill>
          <a:latin typeface="Verdana" panose="020B0604030504040204" pitchFamily="34" charset="0"/>
          <a:ea typeface="Verdana" panose="020B0604030504040204" pitchFamily="34" charset="0"/>
          <a:cs typeface="Verdana" panose="020B0604030504040204" pitchFamily="34" charset="0"/>
        </a:defRPr>
      </a:pPr>
      <a:endParaRPr lang="es-CO"/>
    </a:p>
  </c:txPr>
  <c:externalData r:id="rId1">
    <c:autoUpdate val="0"/>
  </c:externalData>
</c:chartSpace>
</file>

<file path=word/charts/chart45.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s-CO"/>
              <a:t>FACTURADO ASEO 2017</a:t>
            </a:r>
          </a:p>
        </c:rich>
      </c:tx>
      <c:layout>
        <c:manualLayout>
          <c:xMode val="edge"/>
          <c:yMode val="edge"/>
          <c:x val="0.38327721710842483"/>
          <c:y val="4.7407119884662299E-2"/>
        </c:manualLayout>
      </c:layout>
      <c:overlay val="0"/>
    </c:title>
    <c:autoTitleDeleted val="0"/>
    <c:plotArea>
      <c:layout/>
      <c:barChart>
        <c:barDir val="col"/>
        <c:grouping val="clustered"/>
        <c:varyColors val="0"/>
        <c:ser>
          <c:idx val="0"/>
          <c:order val="0"/>
          <c:spPr>
            <a:gradFill rotWithShape="1">
              <a:gsLst>
                <a:gs pos="0">
                  <a:schemeClr val="accent2">
                    <a:tint val="50000"/>
                    <a:satMod val="300000"/>
                  </a:schemeClr>
                </a:gs>
                <a:gs pos="35000">
                  <a:schemeClr val="accent2">
                    <a:tint val="37000"/>
                    <a:satMod val="300000"/>
                  </a:schemeClr>
                </a:gs>
                <a:gs pos="100000">
                  <a:schemeClr val="accent2">
                    <a:tint val="15000"/>
                    <a:satMod val="350000"/>
                  </a:schemeClr>
                </a:gs>
              </a:gsLst>
              <a:lin ang="16200000" scaled="1"/>
            </a:gradFill>
            <a:ln w="9525" cap="flat" cmpd="sng" algn="ctr">
              <a:solidFill>
                <a:schemeClr val="accent2">
                  <a:shade val="95000"/>
                  <a:satMod val="105000"/>
                </a:schemeClr>
              </a:solidFill>
              <a:prstDash val="solid"/>
            </a:ln>
            <a:effectLst>
              <a:outerShdw blurRad="40000" dist="20000" dir="5400000" rotWithShape="0">
                <a:srgbClr val="000000">
                  <a:alpha val="38000"/>
                </a:srgbClr>
              </a:outerShdw>
            </a:effectLst>
          </c:spPr>
          <c:invertIfNegative val="0"/>
          <c:dLbls>
            <c:spPr>
              <a:noFill/>
              <a:ln w="25400">
                <a:noFill/>
              </a:ln>
            </c:spPr>
            <c:dLblPos val="in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'FACT.ASEO EAAAY'!$B$144:$M$144</c:f>
              <c:strCache>
                <c:ptCount val="12"/>
                <c:pt idx="0">
                  <c:v>ENERO</c:v>
                </c:pt>
                <c:pt idx="1">
                  <c:v>FEBRERO</c:v>
                </c:pt>
                <c:pt idx="2">
                  <c:v>MARZO</c:v>
                </c:pt>
                <c:pt idx="3">
                  <c:v>ABRIL</c:v>
                </c:pt>
                <c:pt idx="4">
                  <c:v>MAYO</c:v>
                </c:pt>
                <c:pt idx="5">
                  <c:v>JUNIO</c:v>
                </c:pt>
                <c:pt idx="6">
                  <c:v>JULIO</c:v>
                </c:pt>
                <c:pt idx="7">
                  <c:v>AGOSTO</c:v>
                </c:pt>
                <c:pt idx="8">
                  <c:v>SEPTIEMBRE</c:v>
                </c:pt>
                <c:pt idx="9">
                  <c:v>OCTUBRE</c:v>
                </c:pt>
                <c:pt idx="10">
                  <c:v>NOVIEMBRE</c:v>
                </c:pt>
                <c:pt idx="11">
                  <c:v>DICIEMBRE</c:v>
                </c:pt>
              </c:strCache>
            </c:strRef>
          </c:cat>
          <c:val>
            <c:numRef>
              <c:f>'FACT.ASEO EAAAY'!$B$152:$M$152</c:f>
              <c:numCache>
                <c:formatCode>#,##0</c:formatCode>
                <c:ptCount val="12"/>
                <c:pt idx="0">
                  <c:v>507398509</c:v>
                </c:pt>
                <c:pt idx="1">
                  <c:v>516307333</c:v>
                </c:pt>
                <c:pt idx="2">
                  <c:v>520974609</c:v>
                </c:pt>
                <c:pt idx="3">
                  <c:v>529451456</c:v>
                </c:pt>
                <c:pt idx="4">
                  <c:v>542564566</c:v>
                </c:pt>
                <c:pt idx="5">
                  <c:v>552099323</c:v>
                </c:pt>
                <c:pt idx="6">
                  <c:v>539421256</c:v>
                </c:pt>
                <c:pt idx="7">
                  <c:v>540752521</c:v>
                </c:pt>
                <c:pt idx="8">
                  <c:v>535929133</c:v>
                </c:pt>
                <c:pt idx="9">
                  <c:v>535002036</c:v>
                </c:pt>
                <c:pt idx="10">
                  <c:v>541477995</c:v>
                </c:pt>
                <c:pt idx="11">
                  <c:v>552545220</c:v>
                </c:pt>
              </c:numCache>
            </c:numRef>
          </c:val>
          <c:extLst xmlns:c16r2="http://schemas.microsoft.com/office/drawing/2015/06/chart">
            <c:ext xmlns:c16="http://schemas.microsoft.com/office/drawing/2014/chart" uri="{C3380CC4-5D6E-409C-BE32-E72D297353CC}">
              <c16:uniqueId val="{00000000-0252-4897-9157-08289A308617}"/>
            </c:ext>
          </c:extLst>
        </c:ser>
        <c:dLbls>
          <c:showLegendKey val="0"/>
          <c:showVal val="0"/>
          <c:showCatName val="0"/>
          <c:showSerName val="0"/>
          <c:showPercent val="0"/>
          <c:showBubbleSize val="0"/>
        </c:dLbls>
        <c:gapWidth val="150"/>
        <c:axId val="667766016"/>
        <c:axId val="667766408"/>
      </c:barChart>
      <c:catAx>
        <c:axId val="667766016"/>
        <c:scaling>
          <c:orientation val="minMax"/>
        </c:scaling>
        <c:delete val="0"/>
        <c:axPos val="b"/>
        <c:numFmt formatCode="General" sourceLinked="1"/>
        <c:majorTickMark val="out"/>
        <c:minorTickMark val="none"/>
        <c:tickLblPos val="nextTo"/>
        <c:txPr>
          <a:bodyPr rot="0" vert="horz"/>
          <a:lstStyle/>
          <a:p>
            <a:pPr>
              <a:defRPr/>
            </a:pPr>
            <a:endParaRPr lang="es-CO"/>
          </a:p>
        </c:txPr>
        <c:crossAx val="667766408"/>
        <c:crosses val="autoZero"/>
        <c:auto val="1"/>
        <c:lblAlgn val="ctr"/>
        <c:lblOffset val="100"/>
        <c:noMultiLvlLbl val="0"/>
      </c:catAx>
      <c:valAx>
        <c:axId val="667766408"/>
        <c:scaling>
          <c:orientation val="minMax"/>
        </c:scaling>
        <c:delete val="0"/>
        <c:axPos val="l"/>
        <c:majorGridlines/>
        <c:numFmt formatCode="#,##0" sourceLinked="1"/>
        <c:majorTickMark val="out"/>
        <c:minorTickMark val="none"/>
        <c:tickLblPos val="nextTo"/>
        <c:txPr>
          <a:bodyPr rot="0" vert="horz"/>
          <a:lstStyle/>
          <a:p>
            <a:pPr>
              <a:defRPr/>
            </a:pPr>
            <a:endParaRPr lang="es-CO"/>
          </a:p>
        </c:txPr>
        <c:crossAx val="667766016"/>
        <c:crosses val="autoZero"/>
        <c:crossBetween val="between"/>
      </c:valAx>
    </c:plotArea>
    <c:plotVisOnly val="1"/>
    <c:dispBlanksAs val="gap"/>
    <c:showDLblsOverMax val="0"/>
  </c:chart>
  <c:spPr>
    <a:gradFill rotWithShape="1">
      <a:gsLst>
        <a:gs pos="0">
          <a:schemeClr val="accent6">
            <a:tint val="50000"/>
            <a:satMod val="300000"/>
          </a:schemeClr>
        </a:gs>
        <a:gs pos="35000">
          <a:schemeClr val="accent6">
            <a:tint val="37000"/>
            <a:satMod val="300000"/>
          </a:schemeClr>
        </a:gs>
        <a:gs pos="100000">
          <a:schemeClr val="accent6">
            <a:tint val="15000"/>
            <a:satMod val="350000"/>
          </a:schemeClr>
        </a:gs>
      </a:gsLst>
      <a:lin ang="16200000" scaled="1"/>
    </a:gradFill>
    <a:ln w="9525" cap="flat" cmpd="sng" algn="ctr">
      <a:solidFill>
        <a:schemeClr val="accent6">
          <a:shade val="95000"/>
          <a:satMod val="105000"/>
        </a:schemeClr>
      </a:solidFill>
      <a:prstDash val="solid"/>
    </a:ln>
    <a:effectLst>
      <a:outerShdw blurRad="40000" dist="20000" dir="5400000" rotWithShape="0">
        <a:srgbClr val="000000">
          <a:alpha val="38000"/>
        </a:srgbClr>
      </a:outerShdw>
    </a:effectLst>
  </c:spPr>
  <c:txPr>
    <a:bodyPr/>
    <a:lstStyle/>
    <a:p>
      <a:pPr>
        <a:defRPr sz="600" b="0" i="0" u="none" strike="noStrike" baseline="0">
          <a:solidFill>
            <a:srgbClr val="000000"/>
          </a:solidFill>
          <a:latin typeface="Verdana" panose="020B0604030504040204" pitchFamily="34" charset="0"/>
          <a:ea typeface="Verdana" panose="020B0604030504040204" pitchFamily="34" charset="0"/>
          <a:cs typeface="Verdana" panose="020B0604030504040204" pitchFamily="34" charset="0"/>
        </a:defRPr>
      </a:pPr>
      <a:endParaRPr lang="es-CO"/>
    </a:p>
  </c:txPr>
  <c:externalData r:id="rId1">
    <c:autoUpdate val="0"/>
  </c:externalData>
</c:chartSpace>
</file>

<file path=word/charts/chart46.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s-CO"/>
              <a:t>FACTURADO DISPOSICIÓN FINAL 2017</a:t>
            </a:r>
          </a:p>
        </c:rich>
      </c:tx>
      <c:layout>
        <c:manualLayout>
          <c:xMode val="edge"/>
          <c:yMode val="edge"/>
          <c:x val="0.21491994548447238"/>
          <c:y val="4.7407081107868509E-2"/>
        </c:manualLayout>
      </c:layout>
      <c:overlay val="0"/>
    </c:title>
    <c:autoTitleDeleted val="0"/>
    <c:plotArea>
      <c:layout/>
      <c:barChart>
        <c:barDir val="col"/>
        <c:grouping val="clustered"/>
        <c:varyColors val="0"/>
        <c:ser>
          <c:idx val="0"/>
          <c:order val="0"/>
          <c:spPr>
            <a:gradFill rotWithShape="1">
              <a:gsLst>
                <a:gs pos="0">
                  <a:schemeClr val="accent2">
                    <a:tint val="50000"/>
                    <a:satMod val="300000"/>
                  </a:schemeClr>
                </a:gs>
                <a:gs pos="35000">
                  <a:schemeClr val="accent2">
                    <a:tint val="37000"/>
                    <a:satMod val="300000"/>
                  </a:schemeClr>
                </a:gs>
                <a:gs pos="100000">
                  <a:schemeClr val="accent2">
                    <a:tint val="15000"/>
                    <a:satMod val="350000"/>
                  </a:schemeClr>
                </a:gs>
              </a:gsLst>
              <a:lin ang="16200000" scaled="1"/>
            </a:gradFill>
            <a:ln w="9525" cap="flat" cmpd="sng" algn="ctr">
              <a:solidFill>
                <a:schemeClr val="accent2">
                  <a:shade val="95000"/>
                  <a:satMod val="105000"/>
                </a:schemeClr>
              </a:solidFill>
              <a:prstDash val="solid"/>
            </a:ln>
            <a:effectLst>
              <a:outerShdw blurRad="40000" dist="20000" dir="5400000" rotWithShape="0">
                <a:srgbClr val="000000">
                  <a:alpha val="38000"/>
                </a:srgbClr>
              </a:outerShdw>
            </a:effectLst>
          </c:spPr>
          <c:invertIfNegative val="0"/>
          <c:dLbls>
            <c:spPr>
              <a:noFill/>
              <a:ln w="25400">
                <a:noFill/>
              </a:ln>
            </c:spPr>
            <c:dLblPos val="in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'DISPOSIC FINAL'!$B$18:$M$18</c:f>
              <c:strCache>
                <c:ptCount val="12"/>
                <c:pt idx="0">
                  <c:v>ENERO</c:v>
                </c:pt>
                <c:pt idx="1">
                  <c:v>FEBRERO</c:v>
                </c:pt>
                <c:pt idx="2">
                  <c:v>MARZO</c:v>
                </c:pt>
                <c:pt idx="3">
                  <c:v>ABRIL</c:v>
                </c:pt>
                <c:pt idx="4">
                  <c:v>MAYO</c:v>
                </c:pt>
                <c:pt idx="5">
                  <c:v>JUNIO</c:v>
                </c:pt>
                <c:pt idx="6">
                  <c:v>JULIO</c:v>
                </c:pt>
                <c:pt idx="7">
                  <c:v>AGOSTO</c:v>
                </c:pt>
                <c:pt idx="8">
                  <c:v>SEPTIEMBRE</c:v>
                </c:pt>
                <c:pt idx="9">
                  <c:v>OCTUBRE</c:v>
                </c:pt>
                <c:pt idx="10">
                  <c:v>NOVIEMBRE</c:v>
                </c:pt>
                <c:pt idx="11">
                  <c:v>DICIEMBRE</c:v>
                </c:pt>
              </c:strCache>
            </c:strRef>
          </c:cat>
          <c:val>
            <c:numRef>
              <c:f>'DISPOSIC FINAL'!$B$19:$M$19</c:f>
              <c:numCache>
                <c:formatCode>#,##0</c:formatCode>
                <c:ptCount val="12"/>
                <c:pt idx="0">
                  <c:v>180233931</c:v>
                </c:pt>
                <c:pt idx="1">
                  <c:v>173679217</c:v>
                </c:pt>
                <c:pt idx="2">
                  <c:v>145645193</c:v>
                </c:pt>
                <c:pt idx="3">
                  <c:v>169542300</c:v>
                </c:pt>
                <c:pt idx="4">
                  <c:v>161710856</c:v>
                </c:pt>
                <c:pt idx="5">
                  <c:v>208795189</c:v>
                </c:pt>
                <c:pt idx="6">
                  <c:v>194861355</c:v>
                </c:pt>
                <c:pt idx="7">
                  <c:v>173818377</c:v>
                </c:pt>
                <c:pt idx="8">
                  <c:v>167969955</c:v>
                </c:pt>
                <c:pt idx="9">
                  <c:v>180233931</c:v>
                </c:pt>
                <c:pt idx="10">
                  <c:v>175389763</c:v>
                </c:pt>
                <c:pt idx="11">
                  <c:v>159322810</c:v>
                </c:pt>
              </c:numCache>
            </c:numRef>
          </c:val>
          <c:extLst xmlns:c16r2="http://schemas.microsoft.com/office/drawing/2015/06/chart">
            <c:ext xmlns:c16="http://schemas.microsoft.com/office/drawing/2014/chart" uri="{C3380CC4-5D6E-409C-BE32-E72D297353CC}">
              <c16:uniqueId val="{00000000-C1E9-47BA-A80B-39B38FF119A1}"/>
            </c:ext>
          </c:extLst>
        </c:ser>
        <c:dLbls>
          <c:showLegendKey val="0"/>
          <c:showVal val="0"/>
          <c:showCatName val="0"/>
          <c:showSerName val="0"/>
          <c:showPercent val="0"/>
          <c:showBubbleSize val="0"/>
        </c:dLbls>
        <c:gapWidth val="150"/>
        <c:axId val="887230552"/>
        <c:axId val="887230944"/>
      </c:barChart>
      <c:catAx>
        <c:axId val="887230552"/>
        <c:scaling>
          <c:orientation val="minMax"/>
        </c:scaling>
        <c:delete val="0"/>
        <c:axPos val="b"/>
        <c:numFmt formatCode="General" sourceLinked="1"/>
        <c:majorTickMark val="out"/>
        <c:minorTickMark val="none"/>
        <c:tickLblPos val="nextTo"/>
        <c:txPr>
          <a:bodyPr rot="0" vert="horz"/>
          <a:lstStyle/>
          <a:p>
            <a:pPr>
              <a:defRPr/>
            </a:pPr>
            <a:endParaRPr lang="es-CO"/>
          </a:p>
        </c:txPr>
        <c:crossAx val="887230944"/>
        <c:crosses val="autoZero"/>
        <c:auto val="1"/>
        <c:lblAlgn val="ctr"/>
        <c:lblOffset val="100"/>
        <c:noMultiLvlLbl val="0"/>
      </c:catAx>
      <c:valAx>
        <c:axId val="887230944"/>
        <c:scaling>
          <c:orientation val="minMax"/>
        </c:scaling>
        <c:delete val="0"/>
        <c:axPos val="l"/>
        <c:majorGridlines/>
        <c:numFmt formatCode="#,##0" sourceLinked="1"/>
        <c:majorTickMark val="out"/>
        <c:minorTickMark val="none"/>
        <c:tickLblPos val="nextTo"/>
        <c:txPr>
          <a:bodyPr rot="0" vert="horz"/>
          <a:lstStyle/>
          <a:p>
            <a:pPr>
              <a:defRPr/>
            </a:pPr>
            <a:endParaRPr lang="es-CO"/>
          </a:p>
        </c:txPr>
        <c:crossAx val="887230552"/>
        <c:crosses val="autoZero"/>
        <c:crossBetween val="between"/>
      </c:valAx>
    </c:plotArea>
    <c:plotVisOnly val="1"/>
    <c:dispBlanksAs val="gap"/>
    <c:showDLblsOverMax val="0"/>
  </c:chart>
  <c:spPr>
    <a:gradFill rotWithShape="1">
      <a:gsLst>
        <a:gs pos="0">
          <a:schemeClr val="accent6">
            <a:tint val="50000"/>
            <a:satMod val="300000"/>
          </a:schemeClr>
        </a:gs>
        <a:gs pos="35000">
          <a:schemeClr val="accent6">
            <a:tint val="37000"/>
            <a:satMod val="300000"/>
          </a:schemeClr>
        </a:gs>
        <a:gs pos="100000">
          <a:schemeClr val="accent6">
            <a:tint val="15000"/>
            <a:satMod val="350000"/>
          </a:schemeClr>
        </a:gs>
      </a:gsLst>
      <a:lin ang="16200000" scaled="1"/>
    </a:gradFill>
    <a:ln w="9525" cap="flat" cmpd="sng" algn="ctr">
      <a:solidFill>
        <a:schemeClr val="accent6">
          <a:shade val="95000"/>
          <a:satMod val="105000"/>
        </a:schemeClr>
      </a:solidFill>
      <a:prstDash val="solid"/>
    </a:ln>
    <a:effectLst>
      <a:outerShdw blurRad="40000" dist="20000" dir="5400000" rotWithShape="0">
        <a:srgbClr val="000000">
          <a:alpha val="38000"/>
        </a:srgbClr>
      </a:outerShdw>
    </a:effectLst>
  </c:spPr>
  <c:txPr>
    <a:bodyPr/>
    <a:lstStyle/>
    <a:p>
      <a:pPr>
        <a:defRPr sz="700" b="0" i="0" u="none" strike="noStrike" baseline="0">
          <a:solidFill>
            <a:srgbClr val="000000"/>
          </a:solidFill>
          <a:latin typeface="Verdana" panose="020B0604030504040204" pitchFamily="34" charset="0"/>
          <a:ea typeface="Verdana" panose="020B0604030504040204" pitchFamily="34" charset="0"/>
          <a:cs typeface="Verdana" panose="020B0604030504040204" pitchFamily="34" charset="0"/>
        </a:defRPr>
      </a:pPr>
      <a:endParaRPr lang="es-CO"/>
    </a:p>
  </c:txPr>
  <c:externalData r:id="rId1">
    <c:autoUpdate val="0"/>
  </c:externalData>
</c:chartSpace>
</file>

<file path=word/charts/chart47.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960" b="1" i="0" u="none" strike="noStrike" baseline="0">
                <a:solidFill>
                  <a:srgbClr val="000000"/>
                </a:solidFill>
                <a:latin typeface="Calibri"/>
                <a:ea typeface="Calibri"/>
                <a:cs typeface="Calibri"/>
              </a:defRPr>
            </a:pPr>
            <a:r>
              <a:rPr lang="es-CO"/>
              <a:t>TENDENCIA SUSCRIPTORES AC-2017</a:t>
            </a:r>
          </a:p>
        </c:rich>
      </c:tx>
      <c:overlay val="0"/>
    </c:title>
    <c:autoTitleDeleted val="0"/>
    <c:plotArea>
      <c:layout/>
      <c:barChart>
        <c:barDir val="col"/>
        <c:grouping val="clustered"/>
        <c:varyColors val="0"/>
        <c:ser>
          <c:idx val="0"/>
          <c:order val="0"/>
          <c:tx>
            <c:strRef>
              <c:f>SUS.ESTRATO2017!$A$64</c:f>
              <c:strCache>
                <c:ptCount val="1"/>
                <c:pt idx="0">
                  <c:v>SUBTOTAL</c:v>
                </c:pt>
              </c:strCache>
            </c:strRef>
          </c:tx>
          <c:invertIfNegative val="0"/>
          <c:dLbls>
            <c:spPr>
              <a:gradFill rotWithShape="1">
                <a:gsLst>
                  <a:gs pos="0">
                    <a:schemeClr val="accent6">
                      <a:tint val="50000"/>
                      <a:satMod val="300000"/>
                    </a:schemeClr>
                  </a:gs>
                  <a:gs pos="35000">
                    <a:schemeClr val="accent6">
                      <a:tint val="37000"/>
                      <a:satMod val="300000"/>
                    </a:schemeClr>
                  </a:gs>
                  <a:gs pos="100000">
                    <a:schemeClr val="accent6">
                      <a:tint val="15000"/>
                      <a:satMod val="350000"/>
                    </a:schemeClr>
                  </a:gs>
                </a:gsLst>
                <a:lin ang="16200000" scaled="1"/>
              </a:gradFill>
              <a:ln w="9525" cap="flat" cmpd="sng" algn="ctr">
                <a:solidFill>
                  <a:schemeClr val="accent6">
                    <a:shade val="95000"/>
                    <a:satMod val="105000"/>
                  </a:schemeClr>
                </a:solidFill>
                <a:prstDash val="solid"/>
              </a:ln>
              <a:effectLst>
                <a:outerShdw blurRad="40000" dist="20000" dir="5400000" rotWithShape="0">
                  <a:srgbClr val="000000">
                    <a:alpha val="38000"/>
                  </a:srgbClr>
                </a:outerShdw>
              </a:effectLst>
            </c:spPr>
            <c:txPr>
              <a:bodyPr wrap="square" lIns="38100" tIns="19050" rIns="38100" bIns="19050" anchor="ctr">
                <a:spAutoFit/>
              </a:bodyPr>
              <a:lstStyle/>
              <a:p>
                <a:pPr>
                  <a:defRPr sz="800" b="0" i="0" u="none" strike="noStrike" baseline="0">
                    <a:solidFill>
                      <a:srgbClr val="000000"/>
                    </a:solidFill>
                    <a:latin typeface="Calibri"/>
                    <a:ea typeface="Calibri"/>
                    <a:cs typeface="Calibri"/>
                  </a:defRPr>
                </a:pPr>
                <a:endParaRPr lang="es-CO"/>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trendline>
            <c:trendlineType val="linear"/>
            <c:dispRSqr val="0"/>
            <c:dispEq val="0"/>
          </c:trendline>
          <c:val>
            <c:numRef>
              <c:f>SUS.ESTRATO2017!$B$64:$M$64</c:f>
              <c:numCache>
                <c:formatCode>_(* #,##0_);_(* \(#,##0\);_(* "-"??_);_(@_)</c:formatCode>
                <c:ptCount val="12"/>
                <c:pt idx="0">
                  <c:v>35119</c:v>
                </c:pt>
                <c:pt idx="1">
                  <c:v>35285</c:v>
                </c:pt>
                <c:pt idx="2">
                  <c:v>35255</c:v>
                </c:pt>
                <c:pt idx="3">
                  <c:v>35319</c:v>
                </c:pt>
                <c:pt idx="4">
                  <c:v>35337</c:v>
                </c:pt>
                <c:pt idx="5">
                  <c:v>35377</c:v>
                </c:pt>
                <c:pt idx="6">
                  <c:v>35423</c:v>
                </c:pt>
                <c:pt idx="7">
                  <c:v>35572</c:v>
                </c:pt>
                <c:pt idx="8">
                  <c:v>35733</c:v>
                </c:pt>
                <c:pt idx="9">
                  <c:v>36254</c:v>
                </c:pt>
                <c:pt idx="10">
                  <c:v>36790</c:v>
                </c:pt>
                <c:pt idx="11">
                  <c:v>36875</c:v>
                </c:pt>
              </c:numCache>
            </c:numRef>
          </c:val>
          <c:extLst xmlns:c16r2="http://schemas.microsoft.com/office/drawing/2015/06/chart">
            <c:ext xmlns:c16="http://schemas.microsoft.com/office/drawing/2014/chart" uri="{C3380CC4-5D6E-409C-BE32-E72D297353CC}">
              <c16:uniqueId val="{00000001-C2C8-4827-9853-CBAC4520E022}"/>
            </c:ext>
          </c:extLst>
        </c:ser>
        <c:dLbls>
          <c:showLegendKey val="0"/>
          <c:showVal val="0"/>
          <c:showCatName val="0"/>
          <c:showSerName val="0"/>
          <c:showPercent val="0"/>
          <c:showBubbleSize val="0"/>
        </c:dLbls>
        <c:gapWidth val="150"/>
        <c:axId val="887231728"/>
        <c:axId val="887232120"/>
      </c:barChart>
      <c:catAx>
        <c:axId val="887231728"/>
        <c:scaling>
          <c:orientation val="minMax"/>
        </c:scaling>
        <c:delete val="0"/>
        <c:axPos val="b"/>
        <c:numFmt formatCode="General" sourceLinked="1"/>
        <c:majorTickMark val="out"/>
        <c:minorTickMark val="none"/>
        <c:tickLblPos val="nextTo"/>
        <c:txPr>
          <a:bodyPr rot="0" vert="horz"/>
          <a:lstStyle/>
          <a:p>
            <a:pPr>
              <a:defRPr sz="800" b="0" i="0" u="none" strike="noStrike" baseline="0">
                <a:solidFill>
                  <a:srgbClr val="000000"/>
                </a:solidFill>
                <a:latin typeface="Calibri"/>
                <a:ea typeface="Calibri"/>
                <a:cs typeface="Calibri"/>
              </a:defRPr>
            </a:pPr>
            <a:endParaRPr lang="es-CO"/>
          </a:p>
        </c:txPr>
        <c:crossAx val="887232120"/>
        <c:crosses val="autoZero"/>
        <c:auto val="1"/>
        <c:lblAlgn val="ctr"/>
        <c:lblOffset val="100"/>
        <c:noMultiLvlLbl val="0"/>
      </c:catAx>
      <c:valAx>
        <c:axId val="887232120"/>
        <c:scaling>
          <c:orientation val="minMax"/>
        </c:scaling>
        <c:delete val="0"/>
        <c:axPos val="l"/>
        <c:majorGridlines/>
        <c:numFmt formatCode="_(* #,##0_);_(* \(#,##0\);_(* &quot;-&quot;??_);_(@_)" sourceLinked="1"/>
        <c:majorTickMark val="out"/>
        <c:minorTickMark val="none"/>
        <c:tickLblPos val="nextTo"/>
        <c:txPr>
          <a:bodyPr rot="0" vert="horz"/>
          <a:lstStyle/>
          <a:p>
            <a:pPr>
              <a:defRPr sz="800" b="0" i="0" u="none" strike="noStrike" baseline="0">
                <a:solidFill>
                  <a:srgbClr val="000000"/>
                </a:solidFill>
                <a:latin typeface="Calibri"/>
                <a:ea typeface="Calibri"/>
                <a:cs typeface="Calibri"/>
              </a:defRPr>
            </a:pPr>
            <a:endParaRPr lang="es-CO"/>
          </a:p>
        </c:txPr>
        <c:crossAx val="887231728"/>
        <c:crosses val="autoZero"/>
        <c:crossBetween val="between"/>
      </c:valAx>
    </c:plotArea>
    <c:plotVisOnly val="1"/>
    <c:dispBlanksAs val="gap"/>
    <c:showDLblsOverMax val="0"/>
  </c:chart>
  <c:spPr>
    <a:gradFill>
      <a:gsLst>
        <a:gs pos="0">
          <a:schemeClr val="accent2">
            <a:lumMod val="75000"/>
          </a:schemeClr>
        </a:gs>
        <a:gs pos="35000">
          <a:schemeClr val="accent2">
            <a:tint val="37000"/>
            <a:satMod val="300000"/>
          </a:schemeClr>
        </a:gs>
        <a:gs pos="100000">
          <a:schemeClr val="accent3">
            <a:lumMod val="60000"/>
            <a:lumOff val="40000"/>
          </a:schemeClr>
        </a:gs>
      </a:gsLst>
      <a:lin ang="16200000" scaled="1"/>
    </a:gradFill>
  </c:spPr>
  <c:txPr>
    <a:bodyPr/>
    <a:lstStyle/>
    <a:p>
      <a:pPr>
        <a:defRPr sz="800" b="0" i="0" u="none" strike="noStrike" baseline="0">
          <a:solidFill>
            <a:srgbClr val="000000"/>
          </a:solidFill>
          <a:latin typeface="Calibri"/>
          <a:ea typeface="Calibri"/>
          <a:cs typeface="Calibri"/>
        </a:defRPr>
      </a:pPr>
      <a:endParaRPr lang="es-CO"/>
    </a:p>
  </c:txPr>
  <c:externalData r:id="rId1">
    <c:autoUpdate val="0"/>
  </c:externalData>
</c:chartSpace>
</file>

<file path=word/charts/chart48.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960" b="1" i="0" u="none" strike="noStrike" baseline="0">
                <a:solidFill>
                  <a:srgbClr val="000000"/>
                </a:solidFill>
                <a:latin typeface="Calibri"/>
                <a:ea typeface="Calibri"/>
                <a:cs typeface="Calibri"/>
              </a:defRPr>
            </a:pPr>
            <a:r>
              <a:rPr lang="es-CO"/>
              <a:t>TENDENCIA SUSCRIPTORES ALCANTARILLADO-2017</a:t>
            </a:r>
          </a:p>
        </c:rich>
      </c:tx>
      <c:overlay val="0"/>
    </c:title>
    <c:autoTitleDeleted val="0"/>
    <c:plotArea>
      <c:layout/>
      <c:barChart>
        <c:barDir val="col"/>
        <c:grouping val="clustered"/>
        <c:varyColors val="0"/>
        <c:ser>
          <c:idx val="0"/>
          <c:order val="0"/>
          <c:invertIfNegative val="0"/>
          <c:dLbls>
            <c:spPr>
              <a:gradFill rotWithShape="1">
                <a:gsLst>
                  <a:gs pos="0">
                    <a:schemeClr val="accent6">
                      <a:tint val="50000"/>
                      <a:satMod val="300000"/>
                    </a:schemeClr>
                  </a:gs>
                  <a:gs pos="35000">
                    <a:schemeClr val="accent6">
                      <a:tint val="37000"/>
                      <a:satMod val="300000"/>
                    </a:schemeClr>
                  </a:gs>
                  <a:gs pos="100000">
                    <a:schemeClr val="accent6">
                      <a:tint val="15000"/>
                      <a:satMod val="350000"/>
                    </a:schemeClr>
                  </a:gs>
                </a:gsLst>
                <a:lin ang="16200000" scaled="1"/>
              </a:gradFill>
              <a:ln w="9525" cap="flat" cmpd="sng" algn="ctr">
                <a:solidFill>
                  <a:schemeClr val="accent6">
                    <a:shade val="95000"/>
                    <a:satMod val="105000"/>
                  </a:schemeClr>
                </a:solidFill>
                <a:prstDash val="solid"/>
              </a:ln>
              <a:effectLst>
                <a:outerShdw blurRad="40000" dist="20000" dir="5400000" rotWithShape="0">
                  <a:srgbClr val="000000">
                    <a:alpha val="38000"/>
                  </a:srgbClr>
                </a:outerShdw>
              </a:effectLst>
            </c:spPr>
            <c:txPr>
              <a:bodyPr wrap="square" lIns="38100" tIns="19050" rIns="38100" bIns="19050" anchor="ctr">
                <a:spAutoFit/>
              </a:bodyPr>
              <a:lstStyle/>
              <a:p>
                <a:pPr>
                  <a:defRPr sz="800" b="0" i="0" u="none" strike="noStrike" baseline="0">
                    <a:solidFill>
                      <a:srgbClr val="000000"/>
                    </a:solidFill>
                    <a:latin typeface="Calibri"/>
                    <a:ea typeface="Calibri"/>
                    <a:cs typeface="Calibri"/>
                  </a:defRPr>
                </a:pPr>
                <a:endParaRPr lang="es-CO"/>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trendline>
            <c:trendlineType val="linear"/>
            <c:dispRSqr val="0"/>
            <c:dispEq val="0"/>
          </c:trendline>
          <c:cat>
            <c:strRef>
              <c:f>SUS.ESTRATO2017!$B$69:$M$69</c:f>
              <c:strCache>
                <c:ptCount val="12"/>
                <c:pt idx="0">
                  <c:v>ENE</c:v>
                </c:pt>
                <c:pt idx="1">
                  <c:v>FEB</c:v>
                </c:pt>
                <c:pt idx="2">
                  <c:v>MAR</c:v>
                </c:pt>
                <c:pt idx="3">
                  <c:v>ABR</c:v>
                </c:pt>
                <c:pt idx="4">
                  <c:v>MAY</c:v>
                </c:pt>
                <c:pt idx="5">
                  <c:v>JUN</c:v>
                </c:pt>
                <c:pt idx="6">
                  <c:v>JUL</c:v>
                </c:pt>
                <c:pt idx="7">
                  <c:v>AGO</c:v>
                </c:pt>
                <c:pt idx="8">
                  <c:v>SEP</c:v>
                </c:pt>
                <c:pt idx="9">
                  <c:v>OCT</c:v>
                </c:pt>
                <c:pt idx="10">
                  <c:v>NOV</c:v>
                </c:pt>
                <c:pt idx="11">
                  <c:v>DIC</c:v>
                </c:pt>
              </c:strCache>
            </c:strRef>
          </c:cat>
          <c:val>
            <c:numRef>
              <c:f>SUS.ESTRATO2017!$B$77:$M$77</c:f>
              <c:numCache>
                <c:formatCode>_(* #,##0_);_(* \(#,##0\);_(* "-"??_);_(@_)</c:formatCode>
                <c:ptCount val="12"/>
                <c:pt idx="0">
                  <c:v>35327</c:v>
                </c:pt>
                <c:pt idx="1">
                  <c:v>35487</c:v>
                </c:pt>
                <c:pt idx="2">
                  <c:v>35455</c:v>
                </c:pt>
                <c:pt idx="3">
                  <c:v>35519</c:v>
                </c:pt>
                <c:pt idx="4">
                  <c:v>35536</c:v>
                </c:pt>
                <c:pt idx="5">
                  <c:v>35573</c:v>
                </c:pt>
                <c:pt idx="6">
                  <c:v>35618</c:v>
                </c:pt>
                <c:pt idx="7">
                  <c:v>35767</c:v>
                </c:pt>
                <c:pt idx="8">
                  <c:v>35929</c:v>
                </c:pt>
                <c:pt idx="9">
                  <c:v>36449</c:v>
                </c:pt>
                <c:pt idx="10">
                  <c:v>36981</c:v>
                </c:pt>
                <c:pt idx="11">
                  <c:v>37077</c:v>
                </c:pt>
              </c:numCache>
            </c:numRef>
          </c:val>
          <c:extLst xmlns:c16r2="http://schemas.microsoft.com/office/drawing/2015/06/chart">
            <c:ext xmlns:c16="http://schemas.microsoft.com/office/drawing/2014/chart" uri="{C3380CC4-5D6E-409C-BE32-E72D297353CC}">
              <c16:uniqueId val="{00000001-F930-4E5A-8982-08F04B275B8B}"/>
            </c:ext>
          </c:extLst>
        </c:ser>
        <c:dLbls>
          <c:showLegendKey val="0"/>
          <c:showVal val="0"/>
          <c:showCatName val="0"/>
          <c:showSerName val="0"/>
          <c:showPercent val="0"/>
          <c:showBubbleSize val="0"/>
        </c:dLbls>
        <c:gapWidth val="150"/>
        <c:axId val="887232904"/>
        <c:axId val="887233296"/>
      </c:barChart>
      <c:catAx>
        <c:axId val="887232904"/>
        <c:scaling>
          <c:orientation val="minMax"/>
        </c:scaling>
        <c:delete val="0"/>
        <c:axPos val="b"/>
        <c:numFmt formatCode="General" sourceLinked="1"/>
        <c:majorTickMark val="out"/>
        <c:minorTickMark val="none"/>
        <c:tickLblPos val="nextTo"/>
        <c:txPr>
          <a:bodyPr rot="0" vert="horz"/>
          <a:lstStyle/>
          <a:p>
            <a:pPr>
              <a:defRPr sz="800" b="0" i="0" u="none" strike="noStrike" baseline="0">
                <a:solidFill>
                  <a:srgbClr val="000000"/>
                </a:solidFill>
                <a:latin typeface="Calibri"/>
                <a:ea typeface="Calibri"/>
                <a:cs typeface="Calibri"/>
              </a:defRPr>
            </a:pPr>
            <a:endParaRPr lang="es-CO"/>
          </a:p>
        </c:txPr>
        <c:crossAx val="887233296"/>
        <c:crosses val="autoZero"/>
        <c:auto val="1"/>
        <c:lblAlgn val="ctr"/>
        <c:lblOffset val="100"/>
        <c:noMultiLvlLbl val="0"/>
      </c:catAx>
      <c:valAx>
        <c:axId val="887233296"/>
        <c:scaling>
          <c:orientation val="minMax"/>
        </c:scaling>
        <c:delete val="0"/>
        <c:axPos val="l"/>
        <c:majorGridlines/>
        <c:numFmt formatCode="_(* #,##0_);_(* \(#,##0\);_(* &quot;-&quot;??_);_(@_)" sourceLinked="1"/>
        <c:majorTickMark val="out"/>
        <c:minorTickMark val="none"/>
        <c:tickLblPos val="nextTo"/>
        <c:txPr>
          <a:bodyPr rot="0" vert="horz"/>
          <a:lstStyle/>
          <a:p>
            <a:pPr>
              <a:defRPr sz="800" b="0" i="0" u="none" strike="noStrike" baseline="0">
                <a:solidFill>
                  <a:srgbClr val="000000"/>
                </a:solidFill>
                <a:latin typeface="Calibri"/>
                <a:ea typeface="Calibri"/>
                <a:cs typeface="Calibri"/>
              </a:defRPr>
            </a:pPr>
            <a:endParaRPr lang="es-CO"/>
          </a:p>
        </c:txPr>
        <c:crossAx val="887232904"/>
        <c:crosses val="autoZero"/>
        <c:crossBetween val="between"/>
      </c:valAx>
    </c:plotArea>
    <c:plotVisOnly val="1"/>
    <c:dispBlanksAs val="gap"/>
    <c:showDLblsOverMax val="0"/>
  </c:chart>
  <c:spPr>
    <a:gradFill>
      <a:gsLst>
        <a:gs pos="0">
          <a:schemeClr val="accent2">
            <a:lumMod val="75000"/>
          </a:schemeClr>
        </a:gs>
        <a:gs pos="35000">
          <a:schemeClr val="accent2">
            <a:tint val="37000"/>
            <a:satMod val="300000"/>
          </a:schemeClr>
        </a:gs>
        <a:gs pos="100000">
          <a:schemeClr val="accent3">
            <a:lumMod val="60000"/>
            <a:lumOff val="40000"/>
          </a:schemeClr>
        </a:gs>
      </a:gsLst>
      <a:lin ang="16200000" scaled="1"/>
    </a:gradFill>
  </c:spPr>
  <c:txPr>
    <a:bodyPr/>
    <a:lstStyle/>
    <a:p>
      <a:pPr>
        <a:defRPr sz="800" b="0" i="0" u="none" strike="noStrike" baseline="0">
          <a:solidFill>
            <a:srgbClr val="000000"/>
          </a:solidFill>
          <a:latin typeface="Calibri"/>
          <a:ea typeface="Calibri"/>
          <a:cs typeface="Calibri"/>
        </a:defRPr>
      </a:pPr>
      <a:endParaRPr lang="es-CO"/>
    </a:p>
  </c:txPr>
  <c:externalData r:id="rId1">
    <c:autoUpdate val="0"/>
  </c:externalData>
</c:chartSpace>
</file>

<file path=word/charts/chart49.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6"/>
    </mc:Choice>
    <mc:Fallback>
      <c:style val="6"/>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spPr>
            <a:solidFill>
              <a:schemeClr val="accent1">
                <a:lumMod val="60000"/>
                <a:lumOff val="40000"/>
              </a:schemeClr>
            </a:solidFill>
          </c:spPr>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[1]FORMATO!$E$30:$P$30</c:f>
              <c:strCache>
                <c:ptCount val="12"/>
                <c:pt idx="0">
                  <c:v>ENERO</c:v>
                </c:pt>
                <c:pt idx="1">
                  <c:v>FEBRERO</c:v>
                </c:pt>
                <c:pt idx="2">
                  <c:v>MARZ</c:v>
                </c:pt>
                <c:pt idx="3">
                  <c:v>ABRIL</c:v>
                </c:pt>
                <c:pt idx="4">
                  <c:v>MAYO</c:v>
                </c:pt>
                <c:pt idx="5">
                  <c:v>JUNIO</c:v>
                </c:pt>
                <c:pt idx="6">
                  <c:v>JULIO</c:v>
                </c:pt>
                <c:pt idx="7">
                  <c:v>AGOSTO</c:v>
                </c:pt>
                <c:pt idx="8">
                  <c:v>SEPT</c:v>
                </c:pt>
                <c:pt idx="9">
                  <c:v>OCT</c:v>
                </c:pt>
                <c:pt idx="10">
                  <c:v>NOV</c:v>
                </c:pt>
                <c:pt idx="11">
                  <c:v>DIC</c:v>
                </c:pt>
              </c:strCache>
            </c:strRef>
          </c:cat>
          <c:val>
            <c:numRef>
              <c:f>[1]FORMATO!$E$33:$P$33</c:f>
              <c:numCache>
                <c:formatCode>0%</c:formatCode>
                <c:ptCount val="12"/>
                <c:pt idx="0">
                  <c:v>0.88970588235294112</c:v>
                </c:pt>
                <c:pt idx="1">
                  <c:v>0.95238095238095233</c:v>
                </c:pt>
                <c:pt idx="2">
                  <c:v>0.79456193353474325</c:v>
                </c:pt>
                <c:pt idx="3">
                  <c:v>0.98139534883720925</c:v>
                </c:pt>
                <c:pt idx="4">
                  <c:v>1</c:v>
                </c:pt>
                <c:pt idx="5">
                  <c:v>0.87628865979381443</c:v>
                </c:pt>
                <c:pt idx="6">
                  <c:v>0.83333333333333337</c:v>
                </c:pt>
                <c:pt idx="7">
                  <c:v>0.83466666666666667</c:v>
                </c:pt>
                <c:pt idx="8">
                  <c:v>0.79746835443037978</c:v>
                </c:pt>
                <c:pt idx="9">
                  <c:v>0.86473429951690817</c:v>
                </c:pt>
                <c:pt idx="10">
                  <c:v>0.90460526315789469</c:v>
                </c:pt>
                <c:pt idx="11">
                  <c:v>0.92160611854684515</c:v>
                </c:pt>
              </c:numCache>
            </c:numRef>
          </c:val>
          <c:extLst xmlns:c16r2="http://schemas.microsoft.com/office/drawing/2015/06/chart">
            <c:ext xmlns:c16="http://schemas.microsoft.com/office/drawing/2014/chart" uri="{C3380CC4-5D6E-409C-BE32-E72D297353CC}">
              <c16:uniqueId val="{00000000-2571-49D3-AD6D-98B0B21655AA}"/>
            </c:ext>
          </c:extLst>
        </c:ser>
        <c:dLbls>
          <c:showLegendKey val="0"/>
          <c:showVal val="0"/>
          <c:showCatName val="0"/>
          <c:showSerName val="0"/>
          <c:showPercent val="0"/>
          <c:showBubbleSize val="0"/>
        </c:dLbls>
        <c:gapWidth val="150"/>
        <c:axId val="887234864"/>
        <c:axId val="887235256"/>
      </c:barChart>
      <c:catAx>
        <c:axId val="887234864"/>
        <c:scaling>
          <c:orientation val="minMax"/>
        </c:scaling>
        <c:delete val="0"/>
        <c:axPos val="b"/>
        <c:numFmt formatCode="General" sourceLinked="1"/>
        <c:majorTickMark val="none"/>
        <c:minorTickMark val="none"/>
        <c:tickLblPos val="low"/>
        <c:spPr>
          <a:noFill/>
          <a:effectLst>
            <a:outerShdw blurRad="50800" dist="863600" dir="5400000" algn="ctr" rotWithShape="0">
              <a:srgbClr val="000000">
                <a:alpha val="43137"/>
              </a:srgbClr>
            </a:outerShdw>
          </a:effectLst>
        </c:spPr>
        <c:crossAx val="887235256"/>
        <c:crosses val="autoZero"/>
        <c:auto val="1"/>
        <c:lblAlgn val="ctr"/>
        <c:lblOffset val="50"/>
        <c:tickMarkSkip val="1"/>
        <c:noMultiLvlLbl val="0"/>
      </c:catAx>
      <c:valAx>
        <c:axId val="887235256"/>
        <c:scaling>
          <c:orientation val="minMax"/>
        </c:scaling>
        <c:delete val="0"/>
        <c:axPos val="l"/>
        <c:majorGridlines/>
        <c:numFmt formatCode="0%" sourceLinked="1"/>
        <c:majorTickMark val="out"/>
        <c:minorTickMark val="none"/>
        <c:tickLblPos val="nextTo"/>
        <c:crossAx val="887234864"/>
        <c:crosses val="autoZero"/>
        <c:crossBetween val="between"/>
      </c:valAx>
      <c:spPr>
        <a:ln>
          <a:solidFill>
            <a:sysClr val="windowText" lastClr="000000">
              <a:tint val="75000"/>
              <a:shade val="95000"/>
              <a:satMod val="105000"/>
            </a:sysClr>
          </a:solidFill>
        </a:ln>
      </c:spPr>
    </c:plotArea>
    <c:plotVisOnly val="1"/>
    <c:dispBlanksAs val="gap"/>
    <c:showDLblsOverMax val="0"/>
  </c:chart>
  <c:spPr>
    <a:gradFill>
      <a:gsLst>
        <a:gs pos="0">
          <a:srgbClr val="4F81BD">
            <a:tint val="66000"/>
            <a:satMod val="160000"/>
          </a:srgbClr>
        </a:gs>
        <a:gs pos="50000">
          <a:srgbClr val="4F81BD">
            <a:tint val="44500"/>
            <a:satMod val="160000"/>
          </a:srgbClr>
        </a:gs>
        <a:gs pos="100000">
          <a:srgbClr val="4F81BD">
            <a:tint val="23500"/>
            <a:satMod val="160000"/>
          </a:srgbClr>
        </a:gs>
      </a:gsLst>
      <a:lin ang="5400000" scaled="0"/>
    </a:gradFill>
  </c:spPr>
  <c:txPr>
    <a:bodyPr/>
    <a:lstStyle/>
    <a:p>
      <a:pPr>
        <a:defRPr sz="700">
          <a:latin typeface="Verdana" panose="020B0604030504040204" pitchFamily="34" charset="0"/>
          <a:ea typeface="Verdana" panose="020B0604030504040204" pitchFamily="34" charset="0"/>
          <a:cs typeface="Verdana" panose="020B0604030504040204" pitchFamily="34" charset="0"/>
        </a:defRPr>
      </a:pPr>
      <a:endParaRPr lang="es-CO"/>
    </a:p>
  </c:txPr>
  <c:externalData r:id="rId2">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6"/>
    </mc:Choice>
    <mc:Fallback>
      <c:style val="6"/>
    </mc:Fallback>
  </mc:AlternateContent>
  <c:chart>
    <c:autoTitleDeleted val="1"/>
    <c:plotArea>
      <c:layout/>
      <c:barChart>
        <c:barDir val="col"/>
        <c:grouping val="clustered"/>
        <c:varyColors val="0"/>
        <c:ser>
          <c:idx val="0"/>
          <c:order val="0"/>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DICIEMBRE!$E$29:$P$29</c:f>
              <c:strCache>
                <c:ptCount val="12"/>
                <c:pt idx="0">
                  <c:v>ENERO</c:v>
                </c:pt>
                <c:pt idx="1">
                  <c:v>FEBRERO</c:v>
                </c:pt>
                <c:pt idx="2">
                  <c:v>MARZ</c:v>
                </c:pt>
                <c:pt idx="3">
                  <c:v>ABRIL</c:v>
                </c:pt>
                <c:pt idx="4">
                  <c:v>MAYO</c:v>
                </c:pt>
                <c:pt idx="5">
                  <c:v>JUNIO</c:v>
                </c:pt>
                <c:pt idx="6">
                  <c:v>JULIO</c:v>
                </c:pt>
                <c:pt idx="7">
                  <c:v>AGOSTO</c:v>
                </c:pt>
                <c:pt idx="8">
                  <c:v>SEPT</c:v>
                </c:pt>
                <c:pt idx="9">
                  <c:v>OCT</c:v>
                </c:pt>
                <c:pt idx="10">
                  <c:v>NOV</c:v>
                </c:pt>
                <c:pt idx="11">
                  <c:v>DIC</c:v>
                </c:pt>
              </c:strCache>
            </c:strRef>
          </c:cat>
          <c:val>
            <c:numRef>
              <c:f>DICIEMBRE!$E$32:$P$32</c:f>
              <c:numCache>
                <c:formatCode>0%</c:formatCode>
                <c:ptCount val="12"/>
                <c:pt idx="0">
                  <c:v>0.75</c:v>
                </c:pt>
                <c:pt idx="1">
                  <c:v>0.75</c:v>
                </c:pt>
                <c:pt idx="2">
                  <c:v>2</c:v>
                </c:pt>
                <c:pt idx="3">
                  <c:v>1</c:v>
                </c:pt>
                <c:pt idx="4">
                  <c:v>1</c:v>
                </c:pt>
                <c:pt idx="5">
                  <c:v>1.25</c:v>
                </c:pt>
                <c:pt idx="6">
                  <c:v>1</c:v>
                </c:pt>
                <c:pt idx="7">
                  <c:v>1.25</c:v>
                </c:pt>
                <c:pt idx="8">
                  <c:v>1</c:v>
                </c:pt>
                <c:pt idx="9">
                  <c:v>1</c:v>
                </c:pt>
                <c:pt idx="10">
                  <c:v>1</c:v>
                </c:pt>
                <c:pt idx="11">
                  <c:v>1</c:v>
                </c:pt>
              </c:numCache>
            </c:numRef>
          </c:val>
          <c:extLst xmlns:c16r2="http://schemas.microsoft.com/office/drawing/2015/06/chart">
            <c:ext xmlns:c16="http://schemas.microsoft.com/office/drawing/2014/chart" uri="{C3380CC4-5D6E-409C-BE32-E72D297353CC}">
              <c16:uniqueId val="{00000000-0060-45D3-B893-1B4E783D2A2E}"/>
            </c:ext>
          </c:extLst>
        </c:ser>
        <c:dLbls>
          <c:showLegendKey val="0"/>
          <c:showVal val="0"/>
          <c:showCatName val="0"/>
          <c:showSerName val="0"/>
          <c:showPercent val="0"/>
          <c:showBubbleSize val="0"/>
        </c:dLbls>
        <c:gapWidth val="150"/>
        <c:axId val="881754576"/>
        <c:axId val="881753792"/>
      </c:barChart>
      <c:catAx>
        <c:axId val="881754576"/>
        <c:scaling>
          <c:orientation val="minMax"/>
        </c:scaling>
        <c:delete val="0"/>
        <c:axPos val="b"/>
        <c:numFmt formatCode="General" sourceLinked="1"/>
        <c:majorTickMark val="none"/>
        <c:minorTickMark val="none"/>
        <c:tickLblPos val="low"/>
        <c:spPr>
          <a:noFill/>
          <a:effectLst>
            <a:outerShdw blurRad="50800" dist="863600" dir="5400000" algn="ctr" rotWithShape="0">
              <a:srgbClr val="000000">
                <a:alpha val="43137"/>
              </a:srgbClr>
            </a:outerShdw>
          </a:effectLst>
        </c:spPr>
        <c:crossAx val="881753792"/>
        <c:crosses val="autoZero"/>
        <c:auto val="1"/>
        <c:lblAlgn val="ctr"/>
        <c:lblOffset val="50"/>
        <c:tickMarkSkip val="1"/>
        <c:noMultiLvlLbl val="0"/>
      </c:catAx>
      <c:valAx>
        <c:axId val="881753792"/>
        <c:scaling>
          <c:orientation val="minMax"/>
        </c:scaling>
        <c:delete val="0"/>
        <c:axPos val="l"/>
        <c:majorGridlines/>
        <c:numFmt formatCode="0%" sourceLinked="1"/>
        <c:majorTickMark val="out"/>
        <c:minorTickMark val="none"/>
        <c:tickLblPos val="nextTo"/>
        <c:crossAx val="881754576"/>
        <c:crosses val="autoZero"/>
        <c:crossBetween val="between"/>
      </c:valAx>
      <c:spPr>
        <a:ln>
          <a:solidFill>
            <a:sysClr val="windowText" lastClr="000000">
              <a:tint val="75000"/>
              <a:shade val="95000"/>
              <a:satMod val="105000"/>
            </a:sysClr>
          </a:solidFill>
        </a:ln>
      </c:spPr>
    </c:plotArea>
    <c:plotVisOnly val="1"/>
    <c:dispBlanksAs val="gap"/>
    <c:showDLblsOverMax val="0"/>
  </c:chart>
  <c:spPr>
    <a:noFill/>
  </c:spPr>
  <c:txPr>
    <a:bodyPr/>
    <a:lstStyle/>
    <a:p>
      <a:pPr>
        <a:defRPr sz="700"/>
      </a:pPr>
      <a:endParaRPr lang="es-CO"/>
    </a:p>
  </c:txPr>
  <c:externalData r:id="rId1">
    <c:autoUpdate val="0"/>
  </c:externalData>
</c:chartSpace>
</file>

<file path=word/charts/chart50.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ysClr val="windowText" lastClr="000000"/>
                </a:solidFill>
                <a:latin typeface="+mn-lt"/>
                <a:ea typeface="+mn-ea"/>
                <a:cs typeface="+mn-cs"/>
              </a:defRPr>
            </a:pPr>
            <a:r>
              <a:rPr lang="en-US" b="1"/>
              <a:t>SUMA DEVUELTA DE LA LIQUIDACION DE CONVENIOS </a:t>
            </a:r>
            <a:endParaRPr lang="es-CO" b="1"/>
          </a:p>
        </c:rich>
      </c:tx>
      <c:overlay val="0"/>
      <c:spPr>
        <a:noFill/>
        <a:ln>
          <a:noFill/>
        </a:ln>
        <a:effectLst/>
      </c:spPr>
      <c:txPr>
        <a:bodyPr rot="0" spcFirstLastPara="1" vertOverflow="ellipsis" vert="horz" wrap="square" anchor="ctr" anchorCtr="1"/>
        <a:lstStyle/>
        <a:p>
          <a:pPr>
            <a:defRPr sz="1400" b="0" i="0" u="none" strike="noStrike" kern="1200" spc="0" baseline="0">
              <a:solidFill>
                <a:sysClr val="windowText" lastClr="000000"/>
              </a:solidFill>
              <a:latin typeface="+mn-lt"/>
              <a:ea typeface="+mn-ea"/>
              <a:cs typeface="+mn-cs"/>
            </a:defRPr>
          </a:pPr>
          <a:endParaRPr lang="es-CO"/>
        </a:p>
      </c:txPr>
    </c:title>
    <c:autoTitleDeleted val="0"/>
    <c:plotArea>
      <c:layout/>
      <c:barChart>
        <c:barDir val="col"/>
        <c:grouping val="clustered"/>
        <c:varyColors val="0"/>
        <c:ser>
          <c:idx val="1"/>
          <c:order val="1"/>
          <c:tx>
            <c:strRef>
              <c:f>Hoja2!$C$160</c:f>
              <c:strCache>
                <c:ptCount val="1"/>
                <c:pt idx="0">
                  <c:v>SUMA DEVUELTA </c:v>
                </c:pt>
              </c:strCache>
            </c:strRef>
          </c:tx>
          <c:spPr>
            <a:solidFill>
              <a:srgbClr val="0000FF"/>
            </a:solidFill>
            <a:ln>
              <a:noFill/>
            </a:ln>
            <a:effectLst/>
          </c:spPr>
          <c:invertIfNegative val="0"/>
          <c:dLbls>
            <c:dLbl>
              <c:idx val="1"/>
              <c:spPr>
                <a:noFill/>
                <a:ln>
                  <a:noFill/>
                </a:ln>
                <a:effectLst/>
              </c:spPr>
              <c:txPr>
                <a:bodyPr rot="0" spcFirstLastPara="1" vertOverflow="ellipsis" horzOverflow="clip" vert="horz" wrap="square" lIns="38100" tIns="19050" rIns="38100" bIns="19050" anchor="ctr" anchorCtr="1">
                  <a:noAutofit/>
                </a:bodyPr>
                <a:lstStyle/>
                <a:p>
                  <a:pPr>
                    <a:defRPr sz="900" b="1" i="0" u="none" strike="noStrike" kern="1200" baseline="0">
                      <a:solidFill>
                        <a:sysClr val="windowText" lastClr="000000"/>
                      </a:solidFill>
                      <a:latin typeface="+mn-lt"/>
                      <a:ea typeface="+mn-ea"/>
                      <a:cs typeface="+mn-cs"/>
                    </a:defRPr>
                  </a:pPr>
                  <a:endParaRPr lang="es-CO"/>
                </a:p>
              </c:txP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5D4C-4AEE-B8BB-B87ADAAC20C3}"/>
                </c:ext>
                <c:ext xmlns:c15="http://schemas.microsoft.com/office/drawing/2012/chart" uri="{CE6537A1-D6FC-4f65-9D91-7224C49458BB}">
                  <c15:spPr xmlns:c15="http://schemas.microsoft.com/office/drawing/2012/chart">
                    <a:prstGeom prst="rect">
                      <a:avLst/>
                    </a:prstGeom>
                    <a:noFill/>
                    <a:ln>
                      <a:noFill/>
                    </a:ln>
                  </c15:spPr>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mn-lt"/>
                    <a:ea typeface="+mn-ea"/>
                    <a:cs typeface="+mn-cs"/>
                  </a:defRPr>
                </a:pPr>
                <a:endParaRPr lang="es-CO"/>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Hoja2!$A$161:$A$162</c:f>
              <c:strCache>
                <c:ptCount val="2"/>
                <c:pt idx="0">
                  <c:v>MUNICIPIO DE YOPAL</c:v>
                </c:pt>
                <c:pt idx="1">
                  <c:v>DEPARTAMENTO DE CASANARE</c:v>
                </c:pt>
              </c:strCache>
            </c:strRef>
          </c:cat>
          <c:val>
            <c:numRef>
              <c:f>Hoja2!$C$161:$C$162</c:f>
              <c:numCache>
                <c:formatCode>[$$-240A]\ #,##0.00;[Red][$$-240A]\ #,##0.00</c:formatCode>
                <c:ptCount val="2"/>
                <c:pt idx="0">
                  <c:v>271249742.42000002</c:v>
                </c:pt>
                <c:pt idx="1">
                  <c:v>1169488645.03</c:v>
                </c:pt>
              </c:numCache>
            </c:numRef>
          </c:val>
          <c:extLst xmlns:c16r2="http://schemas.microsoft.com/office/drawing/2015/06/chart">
            <c:ext xmlns:c16="http://schemas.microsoft.com/office/drawing/2014/chart" uri="{C3380CC4-5D6E-409C-BE32-E72D297353CC}">
              <c16:uniqueId val="{00000001-5D4C-4AEE-B8BB-B87ADAAC20C3}"/>
            </c:ext>
          </c:extLst>
        </c:ser>
        <c:dLbls>
          <c:showLegendKey val="0"/>
          <c:showVal val="0"/>
          <c:showCatName val="0"/>
          <c:showSerName val="0"/>
          <c:showPercent val="0"/>
          <c:showBubbleSize val="0"/>
        </c:dLbls>
        <c:gapWidth val="219"/>
        <c:overlap val="-27"/>
        <c:axId val="887236040"/>
        <c:axId val="887236432"/>
        <c:extLst xmlns:c16r2="http://schemas.microsoft.com/office/drawing/2015/06/chart">
          <c:ext xmlns:c15="http://schemas.microsoft.com/office/drawing/2012/chart" uri="{02D57815-91ED-43cb-92C2-25804820EDAC}">
            <c15:filteredBarSeries>
              <c15:ser>
                <c:idx val="0"/>
                <c:order val="0"/>
                <c:tx>
                  <c:strRef>
                    <c:extLst xmlns:c16r2="http://schemas.microsoft.com/office/drawing/2015/06/chart">
                      <c:ext uri="{02D57815-91ED-43cb-92C2-25804820EDAC}">
                        <c15:formulaRef>
                          <c15:sqref>Hoja2!$B$160</c15:sqref>
                        </c15:formulaRef>
                      </c:ext>
                    </c:extLst>
                    <c:strCache>
                      <c:ptCount val="1"/>
                    </c:strCache>
                  </c:strRef>
                </c:tx>
                <c:spPr>
                  <a:solidFill>
                    <a:schemeClr val="accent1"/>
                  </a:solidFill>
                  <a:ln>
                    <a:noFill/>
                  </a:ln>
                  <a:effectLst/>
                </c:spPr>
                <c:invertIfNegative val="0"/>
                <c:cat>
                  <c:strRef>
                    <c:extLst xmlns:c16r2="http://schemas.microsoft.com/office/drawing/2015/06/chart">
                      <c:ext uri="{02D57815-91ED-43cb-92C2-25804820EDAC}">
                        <c15:formulaRef>
                          <c15:sqref>Hoja2!$A$161:$A$162</c15:sqref>
                        </c15:formulaRef>
                      </c:ext>
                    </c:extLst>
                    <c:strCache>
                      <c:ptCount val="2"/>
                      <c:pt idx="0">
                        <c:v>MUNICIPIO DE YOPAL</c:v>
                      </c:pt>
                      <c:pt idx="1">
                        <c:v>DEPARTAMENTO DE CASANARE</c:v>
                      </c:pt>
                    </c:strCache>
                  </c:strRef>
                </c:cat>
                <c:val>
                  <c:numRef>
                    <c:extLst xmlns:c16r2="http://schemas.microsoft.com/office/drawing/2015/06/chart">
                      <c:ext uri="{02D57815-91ED-43cb-92C2-25804820EDAC}">
                        <c15:formulaRef>
                          <c15:sqref>Hoja2!$B$161:$B$162</c15:sqref>
                        </c15:formulaRef>
                      </c:ext>
                    </c:extLst>
                    <c:numCache>
                      <c:formatCode>General</c:formatCode>
                      <c:ptCount val="2"/>
                    </c:numCache>
                  </c:numRef>
                </c:val>
                <c:extLst xmlns:c16r2="http://schemas.microsoft.com/office/drawing/2015/06/chart">
                  <c:ext xmlns:c16="http://schemas.microsoft.com/office/drawing/2014/chart" uri="{C3380CC4-5D6E-409C-BE32-E72D297353CC}">
                    <c16:uniqueId val="{00000002-5D4C-4AEE-B8BB-B87ADAAC20C3}"/>
                  </c:ext>
                </c:extLst>
              </c15:ser>
            </c15:filteredBarSeries>
          </c:ext>
        </c:extLst>
      </c:barChart>
      <c:catAx>
        <c:axId val="88723604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ysClr val="windowText" lastClr="000000"/>
                </a:solidFill>
                <a:latin typeface="+mn-lt"/>
                <a:ea typeface="+mn-ea"/>
                <a:cs typeface="+mn-cs"/>
              </a:defRPr>
            </a:pPr>
            <a:endParaRPr lang="es-CO"/>
          </a:p>
        </c:txPr>
        <c:crossAx val="887236432"/>
        <c:crosses val="autoZero"/>
        <c:auto val="1"/>
        <c:lblAlgn val="ctr"/>
        <c:lblOffset val="100"/>
        <c:noMultiLvlLbl val="0"/>
      </c:catAx>
      <c:valAx>
        <c:axId val="887236432"/>
        <c:scaling>
          <c:orientation val="minMax"/>
        </c:scaling>
        <c:delete val="0"/>
        <c:axPos val="l"/>
        <c:majorGridlines>
          <c:spPr>
            <a:ln w="9525" cap="flat" cmpd="sng" algn="ctr">
              <a:solidFill>
                <a:schemeClr val="tx1">
                  <a:lumMod val="15000"/>
                  <a:lumOff val="85000"/>
                </a:schemeClr>
              </a:solidFill>
              <a:round/>
            </a:ln>
            <a:effectLst/>
          </c:spPr>
        </c:majorGridlines>
        <c:numFmt formatCode="[$$-240A]\ #,##0.00;[Red][$$-240A]\ #,##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s-CO"/>
          </a:p>
        </c:txPr>
        <c:crossAx val="887236040"/>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defRPr>
      </a:pPr>
      <a:endParaRPr lang="es-CO"/>
    </a:p>
  </c:txPr>
  <c:externalData r:id="rId3">
    <c:autoUpdate val="0"/>
  </c:externalData>
</c:chartSpace>
</file>

<file path=word/charts/chart51.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rotY val="20"/>
      <c:rAngAx val="1"/>
    </c:view3D>
    <c:floor>
      <c:thickness val="0"/>
    </c:floor>
    <c:sideWall>
      <c:thickness val="0"/>
    </c:sideWall>
    <c:backWall>
      <c:thickness val="0"/>
    </c:backWall>
    <c:plotArea>
      <c:layout>
        <c:manualLayout>
          <c:layoutTarget val="inner"/>
          <c:xMode val="edge"/>
          <c:yMode val="edge"/>
          <c:x val="0.22398154532432515"/>
          <c:y val="0.31696338805106988"/>
          <c:w val="0.64816459966519246"/>
          <c:h val="0.54150184616753416"/>
        </c:manualLayout>
      </c:layout>
      <c:bar3DChart>
        <c:barDir val="col"/>
        <c:grouping val="clustered"/>
        <c:varyColors val="0"/>
        <c:ser>
          <c:idx val="0"/>
          <c:order val="0"/>
          <c:invertIfNegative val="0"/>
          <c:dPt>
            <c:idx val="1"/>
            <c:invertIfNegative val="0"/>
            <c:bubble3D val="0"/>
            <c:spPr>
              <a:solidFill>
                <a:srgbClr val="00B050"/>
              </a:solidFill>
            </c:spPr>
            <c:extLst xmlns:c16r2="http://schemas.microsoft.com/office/drawing/2015/06/chart">
              <c:ext xmlns:c16="http://schemas.microsoft.com/office/drawing/2014/chart" uri="{C3380CC4-5D6E-409C-BE32-E72D297353CC}">
                <c16:uniqueId val="{00000001-16C9-4C57-88C5-D4B0E57C9FEB}"/>
              </c:ext>
            </c:extLst>
          </c:dPt>
          <c:dLbls>
            <c:dLbl>
              <c:idx val="0"/>
              <c:layout>
                <c:manualLayout>
                  <c:x val="1.5655574082916193E-2"/>
                  <c:y val="-5.6497175141242938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16C9-4C57-88C5-D4B0E57C9FEB}"/>
                </c:ext>
                <c:ext xmlns:c15="http://schemas.microsoft.com/office/drawing/2012/chart" uri="{CE6537A1-D6FC-4f65-9D91-7224C49458BB}"/>
              </c:extLst>
            </c:dLbl>
            <c:dLbl>
              <c:idx val="1"/>
              <c:layout>
                <c:manualLayout>
                  <c:x val="5.4794509290206676E-2"/>
                  <c:y val="-2.8248587570621521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16C9-4C57-88C5-D4B0E57C9FEB}"/>
                </c:ext>
                <c:ext xmlns:c15="http://schemas.microsoft.com/office/drawing/2012/chart" uri="{CE6537A1-D6FC-4f65-9D91-7224C49458BB}"/>
              </c:extLst>
            </c:dLbl>
            <c:spPr>
              <a:noFill/>
              <a:ln>
                <a:noFill/>
              </a:ln>
              <a:effectLst/>
            </c:spPr>
            <c:txPr>
              <a:bodyPr/>
              <a:lstStyle/>
              <a:p>
                <a:pPr>
                  <a:defRPr b="1"/>
                </a:pPr>
                <a:endParaRPr lang="es-CO"/>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'ESTADIST 2017 '!$A$3:$B$3</c:f>
              <c:strCache>
                <c:ptCount val="2"/>
                <c:pt idx="0">
                  <c:v>ENERO </c:v>
                </c:pt>
                <c:pt idx="1">
                  <c:v>FEBRERO </c:v>
                </c:pt>
              </c:strCache>
            </c:strRef>
          </c:cat>
          <c:val>
            <c:numRef>
              <c:f>'ESTADIST 2017 '!$A$4:$B$4</c:f>
              <c:numCache>
                <c:formatCode>_("$"* #,##0.00_);_("$"* \(#,##0.00\);_("$"* "-"??_);_(@_)</c:formatCode>
                <c:ptCount val="2"/>
                <c:pt idx="0">
                  <c:v>2583110</c:v>
                </c:pt>
                <c:pt idx="1">
                  <c:v>8471014</c:v>
                </c:pt>
              </c:numCache>
            </c:numRef>
          </c:val>
          <c:extLst xmlns:c16r2="http://schemas.microsoft.com/office/drawing/2015/06/chart">
            <c:ext xmlns:c16="http://schemas.microsoft.com/office/drawing/2014/chart" uri="{C3380CC4-5D6E-409C-BE32-E72D297353CC}">
              <c16:uniqueId val="{00000003-16C9-4C57-88C5-D4B0E57C9FEB}"/>
            </c:ext>
          </c:extLst>
        </c:ser>
        <c:dLbls>
          <c:showLegendKey val="0"/>
          <c:showVal val="0"/>
          <c:showCatName val="0"/>
          <c:showSerName val="0"/>
          <c:showPercent val="0"/>
          <c:showBubbleSize val="0"/>
        </c:dLbls>
        <c:gapWidth val="150"/>
        <c:shape val="box"/>
        <c:axId val="887237216"/>
        <c:axId val="887237608"/>
        <c:axId val="0"/>
      </c:bar3DChart>
      <c:catAx>
        <c:axId val="887237216"/>
        <c:scaling>
          <c:orientation val="minMax"/>
        </c:scaling>
        <c:delete val="0"/>
        <c:axPos val="b"/>
        <c:numFmt formatCode="General" sourceLinked="0"/>
        <c:majorTickMark val="out"/>
        <c:minorTickMark val="none"/>
        <c:tickLblPos val="nextTo"/>
        <c:txPr>
          <a:bodyPr/>
          <a:lstStyle/>
          <a:p>
            <a:pPr>
              <a:defRPr b="1"/>
            </a:pPr>
            <a:endParaRPr lang="es-CO"/>
          </a:p>
        </c:txPr>
        <c:crossAx val="887237608"/>
        <c:crosses val="autoZero"/>
        <c:auto val="1"/>
        <c:lblAlgn val="ctr"/>
        <c:lblOffset val="100"/>
        <c:noMultiLvlLbl val="0"/>
      </c:catAx>
      <c:valAx>
        <c:axId val="887237608"/>
        <c:scaling>
          <c:orientation val="minMax"/>
        </c:scaling>
        <c:delete val="0"/>
        <c:axPos val="l"/>
        <c:majorGridlines/>
        <c:numFmt formatCode="_(&quot;$&quot;* #,##0.00_);_(&quot;$&quot;* \(#,##0.00\);_(&quot;$&quot;* &quot;-&quot;??_);_(@_)" sourceLinked="1"/>
        <c:majorTickMark val="out"/>
        <c:minorTickMark val="none"/>
        <c:tickLblPos val="nextTo"/>
        <c:crossAx val="887237216"/>
        <c:crosses val="autoZero"/>
        <c:crossBetween val="between"/>
      </c:valAx>
    </c:plotArea>
    <c:plotVisOnly val="1"/>
    <c:dispBlanksAs val="gap"/>
    <c:showDLblsOverMax val="0"/>
  </c:chart>
  <c:spPr>
    <a:effectLst>
      <a:outerShdw blurRad="50800" dist="50800" dir="5400000" algn="ctr" rotWithShape="0">
        <a:srgbClr val="92D050"/>
      </a:outerShdw>
    </a:effectLst>
  </c:spPr>
  <c:externalData r:id="rId1">
    <c:autoUpdate val="0"/>
  </c:externalData>
  <c:userShapes r:id="rId2"/>
</c:chartSpace>
</file>

<file path=word/charts/chart52.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5"/>
    </mc:Choice>
    <mc:Fallback>
      <c:style val="5"/>
    </mc:Fallback>
  </mc:AlternateContent>
  <c:chart>
    <c:title>
      <c:tx>
        <c:rich>
          <a:bodyPr/>
          <a:lstStyle/>
          <a:p>
            <a:pPr>
              <a:defRPr sz="1200"/>
            </a:pPr>
            <a:r>
              <a:rPr lang="en-US" sz="1200">
                <a:latin typeface="Britannic Bold" panose="020B0903060703020204" pitchFamily="34" charset="0"/>
              </a:rPr>
              <a:t>RECAUDO COACTIVO</a:t>
            </a:r>
            <a:r>
              <a:rPr lang="en-US" sz="1200" baseline="0">
                <a:latin typeface="Britannic Bold" panose="020B0903060703020204" pitchFamily="34" charset="0"/>
              </a:rPr>
              <a:t> MARZO</a:t>
            </a:r>
            <a:r>
              <a:rPr lang="en-US" sz="1200">
                <a:latin typeface="Britannic Bold" panose="020B0903060703020204" pitchFamily="34" charset="0"/>
              </a:rPr>
              <a:t>-ABRIL</a:t>
            </a:r>
          </a:p>
        </c:rich>
      </c:tx>
      <c:overlay val="0"/>
    </c:title>
    <c:autoTitleDeleted val="0"/>
    <c:plotArea>
      <c:layout/>
      <c:barChart>
        <c:barDir val="col"/>
        <c:grouping val="stacked"/>
        <c:varyColors val="1"/>
        <c:ser>
          <c:idx val="0"/>
          <c:order val="0"/>
          <c:tx>
            <c:strRef>
              <c:f>Hoja1!$B$1</c:f>
              <c:strCache>
                <c:ptCount val="1"/>
                <c:pt idx="0">
                  <c:v>Serie 1</c:v>
                </c:pt>
              </c:strCache>
            </c:strRef>
          </c:tx>
          <c:invertIfNegative val="0"/>
          <c:dPt>
            <c:idx val="0"/>
            <c:invertIfNegative val="0"/>
            <c:bubble3D val="0"/>
            <c:spPr>
              <a:solidFill>
                <a:srgbClr val="FF0066"/>
              </a:solidFill>
            </c:spPr>
            <c:extLst xmlns:c16r2="http://schemas.microsoft.com/office/drawing/2015/06/chart">
              <c:ext xmlns:c16="http://schemas.microsoft.com/office/drawing/2014/chart" uri="{C3380CC4-5D6E-409C-BE32-E72D297353CC}">
                <c16:uniqueId val="{00000001-E31D-4E84-9BF7-8D3FE6E17E5C}"/>
              </c:ext>
            </c:extLst>
          </c:dPt>
          <c:dPt>
            <c:idx val="1"/>
            <c:invertIfNegative val="0"/>
            <c:bubble3D val="0"/>
            <c:spPr>
              <a:solidFill>
                <a:srgbClr val="66FF33"/>
              </a:solidFill>
            </c:spPr>
            <c:extLst xmlns:c16r2="http://schemas.microsoft.com/office/drawing/2015/06/chart">
              <c:ext xmlns:c16="http://schemas.microsoft.com/office/drawing/2014/chart" uri="{C3380CC4-5D6E-409C-BE32-E72D297353CC}">
                <c16:uniqueId val="{00000003-E31D-4E84-9BF7-8D3FE6E17E5C}"/>
              </c:ext>
            </c:extLst>
          </c:dPt>
          <c:dPt>
            <c:idx val="2"/>
            <c:invertIfNegative val="0"/>
            <c:bubble3D val="0"/>
            <c:spPr>
              <a:solidFill>
                <a:schemeClr val="accent5">
                  <a:lumMod val="75000"/>
                </a:schemeClr>
              </a:solidFill>
            </c:spPr>
            <c:extLst xmlns:c16r2="http://schemas.microsoft.com/office/drawing/2015/06/chart">
              <c:ext xmlns:c16="http://schemas.microsoft.com/office/drawing/2014/chart" uri="{C3380CC4-5D6E-409C-BE32-E72D297353CC}">
                <c16:uniqueId val="{00000005-E31D-4E84-9BF7-8D3FE6E17E5C}"/>
              </c:ext>
            </c:extLst>
          </c:dPt>
          <c:dPt>
            <c:idx val="3"/>
            <c:invertIfNegative val="0"/>
            <c:bubble3D val="0"/>
            <c:spPr>
              <a:solidFill>
                <a:srgbClr val="3399FF"/>
              </a:solidFill>
            </c:spPr>
            <c:extLst xmlns:c16r2="http://schemas.microsoft.com/office/drawing/2015/06/chart">
              <c:ext xmlns:c16="http://schemas.microsoft.com/office/drawing/2014/chart" uri="{C3380CC4-5D6E-409C-BE32-E72D297353CC}">
                <c16:uniqueId val="{00000007-E31D-4E84-9BF7-8D3FE6E17E5C}"/>
              </c:ext>
            </c:extLst>
          </c:dPt>
          <c:cat>
            <c:strRef>
              <c:f>Hoja1!$A$2:$A$5</c:f>
              <c:strCache>
                <c:ptCount val="4"/>
                <c:pt idx="0">
                  <c:v>RECUADO ENERO </c:v>
                </c:pt>
                <c:pt idx="1">
                  <c:v>RECAUDO FEBRERO</c:v>
                </c:pt>
                <c:pt idx="2">
                  <c:v>RECAUDO MARZO</c:v>
                </c:pt>
                <c:pt idx="3">
                  <c:v>RECAUDO ABRIL</c:v>
                </c:pt>
              </c:strCache>
            </c:strRef>
          </c:cat>
          <c:val>
            <c:numRef>
              <c:f>Hoja1!$B$2:$B$5</c:f>
              <c:numCache>
                <c:formatCode>#,##0.00</c:formatCode>
                <c:ptCount val="4"/>
                <c:pt idx="0" formatCode="&quot;$&quot;\ #,##0.00">
                  <c:v>2583110</c:v>
                </c:pt>
                <c:pt idx="1">
                  <c:v>8471014</c:v>
                </c:pt>
                <c:pt idx="2" formatCode="&quot;$&quot;\ #,##0.00">
                  <c:v>127173608</c:v>
                </c:pt>
                <c:pt idx="3" formatCode="&quot;$&quot;\ #,##0.00">
                  <c:v>35361507</c:v>
                </c:pt>
              </c:numCache>
            </c:numRef>
          </c:val>
          <c:extLst xmlns:c16r2="http://schemas.microsoft.com/office/drawing/2015/06/chart">
            <c:ext xmlns:c16="http://schemas.microsoft.com/office/drawing/2014/chart" uri="{C3380CC4-5D6E-409C-BE32-E72D297353CC}">
              <c16:uniqueId val="{00000008-E31D-4E84-9BF7-8D3FE6E17E5C}"/>
            </c:ext>
          </c:extLst>
        </c:ser>
        <c:dLbls>
          <c:showLegendKey val="0"/>
          <c:showVal val="0"/>
          <c:showCatName val="0"/>
          <c:showSerName val="0"/>
          <c:showPercent val="0"/>
          <c:showBubbleSize val="0"/>
        </c:dLbls>
        <c:gapWidth val="95"/>
        <c:overlap val="100"/>
        <c:axId val="887238392"/>
        <c:axId val="887238784"/>
      </c:barChart>
      <c:catAx>
        <c:axId val="887238392"/>
        <c:scaling>
          <c:orientation val="minMax"/>
        </c:scaling>
        <c:delete val="0"/>
        <c:axPos val="b"/>
        <c:numFmt formatCode="General" sourceLinked="0"/>
        <c:majorTickMark val="none"/>
        <c:minorTickMark val="none"/>
        <c:tickLblPos val="nextTo"/>
        <c:crossAx val="887238784"/>
        <c:crosses val="autoZero"/>
        <c:auto val="1"/>
        <c:lblAlgn val="ctr"/>
        <c:lblOffset val="100"/>
        <c:noMultiLvlLbl val="0"/>
      </c:catAx>
      <c:valAx>
        <c:axId val="887238784"/>
        <c:scaling>
          <c:orientation val="minMax"/>
        </c:scaling>
        <c:delete val="0"/>
        <c:axPos val="l"/>
        <c:majorGridlines/>
        <c:numFmt formatCode="&quot;$&quot;\ #,##0.00" sourceLinked="0"/>
        <c:majorTickMark val="none"/>
        <c:minorTickMark val="none"/>
        <c:tickLblPos val="nextTo"/>
        <c:crossAx val="887238392"/>
        <c:crosses val="autoZero"/>
        <c:crossBetween val="between"/>
      </c:valAx>
      <c:dTable>
        <c:showHorzBorder val="1"/>
        <c:showVertBorder val="1"/>
        <c:showOutline val="1"/>
        <c:showKeys val="1"/>
      </c:dTable>
    </c:plotArea>
    <c:plotVisOnly val="1"/>
    <c:dispBlanksAs val="gap"/>
    <c:showDLblsOverMax val="0"/>
  </c:chart>
  <c:spPr>
    <a:solidFill>
      <a:schemeClr val="lt1"/>
    </a:solidFill>
    <a:ln w="25400" cap="flat" cmpd="sng" algn="ctr">
      <a:solidFill>
        <a:schemeClr val="dk1"/>
      </a:solidFill>
      <a:prstDash val="solid"/>
    </a:ln>
    <a:effectLst/>
  </c:spPr>
  <c:txPr>
    <a:bodyPr/>
    <a:lstStyle/>
    <a:p>
      <a:pPr>
        <a:defRPr>
          <a:solidFill>
            <a:schemeClr val="dk1"/>
          </a:solidFill>
          <a:latin typeface="+mn-lt"/>
          <a:ea typeface="+mn-ea"/>
          <a:cs typeface="+mn-cs"/>
        </a:defRPr>
      </a:pPr>
      <a:endParaRPr lang="es-CO"/>
    </a:p>
  </c:txPr>
  <c:externalData r:id="rId1">
    <c:autoUpdate val="0"/>
  </c:externalData>
</c:chartSpace>
</file>

<file path=word/charts/chart53.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5"/>
    </mc:Choice>
    <mc:Fallback>
      <c:style val="5"/>
    </mc:Fallback>
  </mc:AlternateContent>
  <c:chart>
    <c:title>
      <c:tx>
        <c:rich>
          <a:bodyPr/>
          <a:lstStyle/>
          <a:p>
            <a:pPr>
              <a:defRPr sz="1200"/>
            </a:pPr>
            <a:r>
              <a:rPr lang="en-US" sz="1200"/>
              <a:t>RECAUDO MAYO -</a:t>
            </a:r>
            <a:r>
              <a:rPr lang="en-US" sz="1200" baseline="0"/>
              <a:t> JUNIO</a:t>
            </a:r>
            <a:endParaRPr lang="en-US" sz="1200"/>
          </a:p>
        </c:rich>
      </c:tx>
      <c:layout>
        <c:manualLayout>
          <c:xMode val="edge"/>
          <c:yMode val="edge"/>
          <c:x val="0.27915440439770289"/>
          <c:y val="0"/>
        </c:manualLayout>
      </c:layout>
      <c:overlay val="0"/>
    </c:title>
    <c:autoTitleDeleted val="0"/>
    <c:plotArea>
      <c:layout>
        <c:manualLayout>
          <c:layoutTarget val="inner"/>
          <c:xMode val="edge"/>
          <c:yMode val="edge"/>
          <c:x val="0.18984934596613506"/>
          <c:y val="0.16925808147674221"/>
          <c:w val="0.79476522821780649"/>
          <c:h val="0.63700375646929897"/>
        </c:manualLayout>
      </c:layout>
      <c:barChart>
        <c:barDir val="col"/>
        <c:grouping val="stacked"/>
        <c:varyColors val="1"/>
        <c:ser>
          <c:idx val="0"/>
          <c:order val="0"/>
          <c:tx>
            <c:strRef>
              <c:f>Hoja1!$B$1</c:f>
              <c:strCache>
                <c:ptCount val="1"/>
                <c:pt idx="0">
                  <c:v>Serie 1</c:v>
                </c:pt>
              </c:strCache>
            </c:strRef>
          </c:tx>
          <c:invertIfNegative val="0"/>
          <c:dPt>
            <c:idx val="0"/>
            <c:invertIfNegative val="0"/>
            <c:bubble3D val="0"/>
            <c:spPr>
              <a:solidFill>
                <a:srgbClr val="FF0066"/>
              </a:solidFill>
            </c:spPr>
            <c:extLst xmlns:c16r2="http://schemas.microsoft.com/office/drawing/2015/06/chart">
              <c:ext xmlns:c16="http://schemas.microsoft.com/office/drawing/2014/chart" uri="{C3380CC4-5D6E-409C-BE32-E72D297353CC}">
                <c16:uniqueId val="{00000001-3063-4F33-AECC-2874E10132A8}"/>
              </c:ext>
            </c:extLst>
          </c:dPt>
          <c:dPt>
            <c:idx val="1"/>
            <c:invertIfNegative val="0"/>
            <c:bubble3D val="0"/>
            <c:spPr>
              <a:solidFill>
                <a:srgbClr val="00FFFF"/>
              </a:solidFill>
            </c:spPr>
            <c:extLst xmlns:c16r2="http://schemas.microsoft.com/office/drawing/2015/06/chart">
              <c:ext xmlns:c16="http://schemas.microsoft.com/office/drawing/2014/chart" uri="{C3380CC4-5D6E-409C-BE32-E72D297353CC}">
                <c16:uniqueId val="{00000003-3063-4F33-AECC-2874E10132A8}"/>
              </c:ext>
            </c:extLst>
          </c:dPt>
          <c:dPt>
            <c:idx val="2"/>
            <c:invertIfNegative val="0"/>
            <c:bubble3D val="0"/>
            <c:spPr>
              <a:solidFill>
                <a:schemeClr val="accent5">
                  <a:lumMod val="75000"/>
                </a:schemeClr>
              </a:solidFill>
            </c:spPr>
            <c:extLst xmlns:c16r2="http://schemas.microsoft.com/office/drawing/2015/06/chart">
              <c:ext xmlns:c16="http://schemas.microsoft.com/office/drawing/2014/chart" uri="{C3380CC4-5D6E-409C-BE32-E72D297353CC}">
                <c16:uniqueId val="{00000005-3063-4F33-AECC-2874E10132A8}"/>
              </c:ext>
            </c:extLst>
          </c:dPt>
          <c:dPt>
            <c:idx val="3"/>
            <c:invertIfNegative val="0"/>
            <c:bubble3D val="0"/>
            <c:spPr>
              <a:solidFill>
                <a:srgbClr val="6666FF"/>
              </a:solidFill>
            </c:spPr>
            <c:extLst xmlns:c16r2="http://schemas.microsoft.com/office/drawing/2015/06/chart">
              <c:ext xmlns:c16="http://schemas.microsoft.com/office/drawing/2014/chart" uri="{C3380CC4-5D6E-409C-BE32-E72D297353CC}">
                <c16:uniqueId val="{00000007-3063-4F33-AECC-2874E10132A8}"/>
              </c:ext>
            </c:extLst>
          </c:dPt>
          <c:dPt>
            <c:idx val="4"/>
            <c:invertIfNegative val="0"/>
            <c:bubble3D val="0"/>
            <c:spPr>
              <a:solidFill>
                <a:srgbClr val="00CC00"/>
              </a:solidFill>
            </c:spPr>
            <c:extLst xmlns:c16r2="http://schemas.microsoft.com/office/drawing/2015/06/chart">
              <c:ext xmlns:c16="http://schemas.microsoft.com/office/drawing/2014/chart" uri="{C3380CC4-5D6E-409C-BE32-E72D297353CC}">
                <c16:uniqueId val="{00000009-3063-4F33-AECC-2874E10132A8}"/>
              </c:ext>
            </c:extLst>
          </c:dPt>
          <c:dPt>
            <c:idx val="5"/>
            <c:invertIfNegative val="0"/>
            <c:bubble3D val="0"/>
            <c:spPr>
              <a:solidFill>
                <a:srgbClr val="3399FF"/>
              </a:solidFill>
            </c:spPr>
            <c:extLst xmlns:c16r2="http://schemas.microsoft.com/office/drawing/2015/06/chart">
              <c:ext xmlns:c16="http://schemas.microsoft.com/office/drawing/2014/chart" uri="{C3380CC4-5D6E-409C-BE32-E72D297353CC}">
                <c16:uniqueId val="{0000000B-3063-4F33-AECC-2874E10132A8}"/>
              </c:ext>
            </c:extLst>
          </c:dPt>
          <c:cat>
            <c:strRef>
              <c:f>Hoja1!$A$2:$A$7</c:f>
              <c:strCache>
                <c:ptCount val="6"/>
                <c:pt idx="0">
                  <c:v>RECUADO ENERO </c:v>
                </c:pt>
                <c:pt idx="1">
                  <c:v>RECAUDO FEBRERO</c:v>
                </c:pt>
                <c:pt idx="2">
                  <c:v>RECAUDO MARZO</c:v>
                </c:pt>
                <c:pt idx="3">
                  <c:v>RECAUDO ABRIL</c:v>
                </c:pt>
                <c:pt idx="4">
                  <c:v>RECAUDO MAYO</c:v>
                </c:pt>
                <c:pt idx="5">
                  <c:v>RECAUDO JUNIO</c:v>
                </c:pt>
              </c:strCache>
            </c:strRef>
          </c:cat>
          <c:val>
            <c:numRef>
              <c:f>Hoja1!$B$2:$B$7</c:f>
              <c:numCache>
                <c:formatCode>#,##0.00</c:formatCode>
                <c:ptCount val="6"/>
                <c:pt idx="0" formatCode="&quot;$&quot;\ #,##0.00">
                  <c:v>2583110</c:v>
                </c:pt>
                <c:pt idx="1">
                  <c:v>8471014</c:v>
                </c:pt>
                <c:pt idx="2" formatCode="&quot;$&quot;\ #,##0.00">
                  <c:v>127173608</c:v>
                </c:pt>
                <c:pt idx="3" formatCode="&quot;$&quot;\ #,##0.00">
                  <c:v>35361507</c:v>
                </c:pt>
                <c:pt idx="4" formatCode="&quot;$&quot;\ #,##0.00">
                  <c:v>19275350</c:v>
                </c:pt>
                <c:pt idx="5" formatCode="&quot;$&quot;\ #,##0.00">
                  <c:v>66060597</c:v>
                </c:pt>
              </c:numCache>
            </c:numRef>
          </c:val>
          <c:extLst xmlns:c16r2="http://schemas.microsoft.com/office/drawing/2015/06/chart">
            <c:ext xmlns:c16="http://schemas.microsoft.com/office/drawing/2014/chart" uri="{C3380CC4-5D6E-409C-BE32-E72D297353CC}">
              <c16:uniqueId val="{0000000C-3063-4F33-AECC-2874E10132A8}"/>
            </c:ext>
          </c:extLst>
        </c:ser>
        <c:dLbls>
          <c:showLegendKey val="0"/>
          <c:showVal val="0"/>
          <c:showCatName val="0"/>
          <c:showSerName val="0"/>
          <c:showPercent val="0"/>
          <c:showBubbleSize val="0"/>
        </c:dLbls>
        <c:gapWidth val="95"/>
        <c:overlap val="100"/>
        <c:axId val="887239960"/>
        <c:axId val="887240352"/>
      </c:barChart>
      <c:catAx>
        <c:axId val="887239960"/>
        <c:scaling>
          <c:orientation val="minMax"/>
        </c:scaling>
        <c:delete val="0"/>
        <c:axPos val="b"/>
        <c:numFmt formatCode="General" sourceLinked="0"/>
        <c:majorTickMark val="none"/>
        <c:minorTickMark val="none"/>
        <c:tickLblPos val="nextTo"/>
        <c:crossAx val="887240352"/>
        <c:crosses val="autoZero"/>
        <c:auto val="1"/>
        <c:lblAlgn val="ctr"/>
        <c:lblOffset val="100"/>
        <c:noMultiLvlLbl val="0"/>
      </c:catAx>
      <c:valAx>
        <c:axId val="887240352"/>
        <c:scaling>
          <c:orientation val="minMax"/>
        </c:scaling>
        <c:delete val="0"/>
        <c:axPos val="l"/>
        <c:majorGridlines/>
        <c:numFmt formatCode="&quot;$&quot;\ #,##0.00" sourceLinked="0"/>
        <c:majorTickMark val="none"/>
        <c:minorTickMark val="none"/>
        <c:tickLblPos val="nextTo"/>
        <c:crossAx val="887239960"/>
        <c:crosses val="autoZero"/>
        <c:crossBetween val="between"/>
      </c:valAx>
      <c:dTable>
        <c:showHorzBorder val="1"/>
        <c:showVertBorder val="1"/>
        <c:showOutline val="1"/>
        <c:showKeys val="1"/>
      </c:dTable>
    </c:plotArea>
    <c:plotVisOnly val="1"/>
    <c:dispBlanksAs val="gap"/>
    <c:showDLblsOverMax val="0"/>
  </c:chart>
  <c:spPr>
    <a:solidFill>
      <a:schemeClr val="lt1"/>
    </a:solidFill>
    <a:ln w="25400" cap="flat" cmpd="sng" algn="ctr">
      <a:solidFill>
        <a:schemeClr val="dk1"/>
      </a:solidFill>
      <a:prstDash val="solid"/>
    </a:ln>
    <a:effectLst/>
  </c:spPr>
  <c:txPr>
    <a:bodyPr/>
    <a:lstStyle/>
    <a:p>
      <a:pPr>
        <a:defRPr>
          <a:solidFill>
            <a:schemeClr val="dk1"/>
          </a:solidFill>
          <a:latin typeface="+mn-lt"/>
          <a:ea typeface="+mn-ea"/>
          <a:cs typeface="+mn-cs"/>
        </a:defRPr>
      </a:pPr>
      <a:endParaRPr lang="es-CO"/>
    </a:p>
  </c:txPr>
  <c:externalData r:id="rId1">
    <c:autoUpdate val="0"/>
  </c:externalData>
</c:chartSpace>
</file>

<file path=word/charts/chart54.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5"/>
    </mc:Choice>
    <mc:Fallback>
      <c:style val="5"/>
    </mc:Fallback>
  </mc:AlternateContent>
  <c:chart>
    <c:title>
      <c:tx>
        <c:rich>
          <a:bodyPr/>
          <a:lstStyle/>
          <a:p>
            <a:pPr>
              <a:defRPr sz="1200"/>
            </a:pPr>
            <a:r>
              <a:rPr lang="en-US" sz="1200"/>
              <a:t>RECAUDO JULIO-</a:t>
            </a:r>
            <a:r>
              <a:rPr lang="en-US" sz="1200" baseline="0"/>
              <a:t> AGOSTO</a:t>
            </a:r>
            <a:endParaRPr lang="en-US" sz="1200"/>
          </a:p>
        </c:rich>
      </c:tx>
      <c:overlay val="0"/>
    </c:title>
    <c:autoTitleDeleted val="0"/>
    <c:plotArea>
      <c:layout/>
      <c:barChart>
        <c:barDir val="col"/>
        <c:grouping val="stacked"/>
        <c:varyColors val="1"/>
        <c:ser>
          <c:idx val="0"/>
          <c:order val="0"/>
          <c:tx>
            <c:strRef>
              <c:f>Hoja1!$B$1</c:f>
              <c:strCache>
                <c:ptCount val="1"/>
                <c:pt idx="0">
                  <c:v>Serie 1</c:v>
                </c:pt>
              </c:strCache>
            </c:strRef>
          </c:tx>
          <c:invertIfNegative val="0"/>
          <c:dPt>
            <c:idx val="0"/>
            <c:invertIfNegative val="0"/>
            <c:bubble3D val="0"/>
            <c:spPr>
              <a:solidFill>
                <a:srgbClr val="FF0066"/>
              </a:solidFill>
            </c:spPr>
            <c:extLst xmlns:c16r2="http://schemas.microsoft.com/office/drawing/2015/06/chart">
              <c:ext xmlns:c16="http://schemas.microsoft.com/office/drawing/2014/chart" uri="{C3380CC4-5D6E-409C-BE32-E72D297353CC}">
                <c16:uniqueId val="{00000001-367D-40DD-A487-B655557DEC8D}"/>
              </c:ext>
            </c:extLst>
          </c:dPt>
          <c:dPt>
            <c:idx val="1"/>
            <c:invertIfNegative val="0"/>
            <c:bubble3D val="0"/>
            <c:spPr>
              <a:solidFill>
                <a:srgbClr val="66FF33"/>
              </a:solidFill>
            </c:spPr>
            <c:extLst xmlns:c16r2="http://schemas.microsoft.com/office/drawing/2015/06/chart">
              <c:ext xmlns:c16="http://schemas.microsoft.com/office/drawing/2014/chart" uri="{C3380CC4-5D6E-409C-BE32-E72D297353CC}">
                <c16:uniqueId val="{00000003-367D-40DD-A487-B655557DEC8D}"/>
              </c:ext>
            </c:extLst>
          </c:dPt>
          <c:dPt>
            <c:idx val="2"/>
            <c:invertIfNegative val="0"/>
            <c:bubble3D val="0"/>
            <c:spPr>
              <a:solidFill>
                <a:schemeClr val="accent5">
                  <a:lumMod val="75000"/>
                </a:schemeClr>
              </a:solidFill>
            </c:spPr>
            <c:extLst xmlns:c16r2="http://schemas.microsoft.com/office/drawing/2015/06/chart">
              <c:ext xmlns:c16="http://schemas.microsoft.com/office/drawing/2014/chart" uri="{C3380CC4-5D6E-409C-BE32-E72D297353CC}">
                <c16:uniqueId val="{00000005-367D-40DD-A487-B655557DEC8D}"/>
              </c:ext>
            </c:extLst>
          </c:dPt>
          <c:dPt>
            <c:idx val="3"/>
            <c:invertIfNegative val="0"/>
            <c:bubble3D val="0"/>
            <c:spPr>
              <a:solidFill>
                <a:srgbClr val="3399FF"/>
              </a:solidFill>
            </c:spPr>
            <c:extLst xmlns:c16r2="http://schemas.microsoft.com/office/drawing/2015/06/chart">
              <c:ext xmlns:c16="http://schemas.microsoft.com/office/drawing/2014/chart" uri="{C3380CC4-5D6E-409C-BE32-E72D297353CC}">
                <c16:uniqueId val="{00000007-367D-40DD-A487-B655557DEC8D}"/>
              </c:ext>
            </c:extLst>
          </c:dPt>
          <c:cat>
            <c:strRef>
              <c:f>Hoja1!$A$2:$A$5</c:f>
              <c:strCache>
                <c:ptCount val="4"/>
                <c:pt idx="0">
                  <c:v>RECAUDO MAYO</c:v>
                </c:pt>
                <c:pt idx="1">
                  <c:v>RECAUDO JUNIO</c:v>
                </c:pt>
                <c:pt idx="2">
                  <c:v>RECAUDO JULIO</c:v>
                </c:pt>
                <c:pt idx="3">
                  <c:v>RECAUDO AGOSTO</c:v>
                </c:pt>
              </c:strCache>
            </c:strRef>
          </c:cat>
          <c:val>
            <c:numRef>
              <c:f>Hoja1!$B$2:$B$5</c:f>
              <c:numCache>
                <c:formatCode>"$"\ #,##0.00</c:formatCode>
                <c:ptCount val="4"/>
                <c:pt idx="0">
                  <c:v>19275350</c:v>
                </c:pt>
                <c:pt idx="1">
                  <c:v>66060597</c:v>
                </c:pt>
                <c:pt idx="2">
                  <c:v>63939534</c:v>
                </c:pt>
                <c:pt idx="3">
                  <c:v>51470350</c:v>
                </c:pt>
              </c:numCache>
            </c:numRef>
          </c:val>
          <c:extLst xmlns:c16r2="http://schemas.microsoft.com/office/drawing/2015/06/chart">
            <c:ext xmlns:c16="http://schemas.microsoft.com/office/drawing/2014/chart" uri="{C3380CC4-5D6E-409C-BE32-E72D297353CC}">
              <c16:uniqueId val="{00000008-367D-40DD-A487-B655557DEC8D}"/>
            </c:ext>
          </c:extLst>
        </c:ser>
        <c:dLbls>
          <c:showLegendKey val="0"/>
          <c:showVal val="0"/>
          <c:showCatName val="0"/>
          <c:showSerName val="0"/>
          <c:showPercent val="0"/>
          <c:showBubbleSize val="0"/>
        </c:dLbls>
        <c:gapWidth val="95"/>
        <c:overlap val="100"/>
        <c:axId val="887241528"/>
        <c:axId val="887241920"/>
      </c:barChart>
      <c:catAx>
        <c:axId val="887241528"/>
        <c:scaling>
          <c:orientation val="minMax"/>
        </c:scaling>
        <c:delete val="0"/>
        <c:axPos val="b"/>
        <c:numFmt formatCode="General" sourceLinked="0"/>
        <c:majorTickMark val="none"/>
        <c:minorTickMark val="none"/>
        <c:tickLblPos val="nextTo"/>
        <c:crossAx val="887241920"/>
        <c:crosses val="autoZero"/>
        <c:auto val="1"/>
        <c:lblAlgn val="ctr"/>
        <c:lblOffset val="100"/>
        <c:noMultiLvlLbl val="0"/>
      </c:catAx>
      <c:valAx>
        <c:axId val="887241920"/>
        <c:scaling>
          <c:orientation val="minMax"/>
        </c:scaling>
        <c:delete val="0"/>
        <c:axPos val="l"/>
        <c:majorGridlines/>
        <c:numFmt formatCode="&quot;$&quot;\ #,##0.00" sourceLinked="0"/>
        <c:majorTickMark val="none"/>
        <c:minorTickMark val="none"/>
        <c:tickLblPos val="nextTo"/>
        <c:crossAx val="887241528"/>
        <c:crosses val="autoZero"/>
        <c:crossBetween val="between"/>
      </c:valAx>
      <c:dTable>
        <c:showHorzBorder val="1"/>
        <c:showVertBorder val="1"/>
        <c:showOutline val="1"/>
        <c:showKeys val="1"/>
      </c:dTable>
    </c:plotArea>
    <c:plotVisOnly val="1"/>
    <c:dispBlanksAs val="gap"/>
    <c:showDLblsOverMax val="0"/>
  </c:chart>
  <c:spPr>
    <a:solidFill>
      <a:schemeClr val="lt1"/>
    </a:solidFill>
    <a:ln w="25400" cap="flat" cmpd="sng" algn="ctr">
      <a:solidFill>
        <a:schemeClr val="dk1"/>
      </a:solidFill>
      <a:prstDash val="solid"/>
    </a:ln>
    <a:effectLst/>
  </c:spPr>
  <c:txPr>
    <a:bodyPr/>
    <a:lstStyle/>
    <a:p>
      <a:pPr>
        <a:defRPr>
          <a:solidFill>
            <a:schemeClr val="dk1"/>
          </a:solidFill>
          <a:latin typeface="+mn-lt"/>
          <a:ea typeface="+mn-ea"/>
          <a:cs typeface="+mn-cs"/>
        </a:defRPr>
      </a:pPr>
      <a:endParaRPr lang="es-CO"/>
    </a:p>
  </c:txPr>
  <c:externalData r:id="rId1">
    <c:autoUpdate val="0"/>
  </c:externalData>
</c:chartSpace>
</file>

<file path=word/charts/chart55.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5"/>
    </mc:Choice>
    <mc:Fallback>
      <c:style val="5"/>
    </mc:Fallback>
  </mc:AlternateContent>
  <c:chart>
    <c:title>
      <c:tx>
        <c:rich>
          <a:bodyPr/>
          <a:lstStyle/>
          <a:p>
            <a:pPr>
              <a:defRPr sz="1100"/>
            </a:pPr>
            <a:r>
              <a:rPr lang="en-US" sz="1100"/>
              <a:t>RECAUDO SEPTIEMBRE</a:t>
            </a:r>
            <a:r>
              <a:rPr lang="en-US" sz="1100" baseline="0"/>
              <a:t> - OCTUBRE</a:t>
            </a:r>
            <a:endParaRPr lang="en-US" sz="1100"/>
          </a:p>
        </c:rich>
      </c:tx>
      <c:overlay val="0"/>
    </c:title>
    <c:autoTitleDeleted val="0"/>
    <c:plotArea>
      <c:layout/>
      <c:barChart>
        <c:barDir val="col"/>
        <c:grouping val="stacked"/>
        <c:varyColors val="1"/>
        <c:ser>
          <c:idx val="0"/>
          <c:order val="0"/>
          <c:tx>
            <c:strRef>
              <c:f>Hoja1!$B$1</c:f>
              <c:strCache>
                <c:ptCount val="1"/>
                <c:pt idx="0">
                  <c:v>Serie 1</c:v>
                </c:pt>
              </c:strCache>
            </c:strRef>
          </c:tx>
          <c:invertIfNegative val="0"/>
          <c:dPt>
            <c:idx val="0"/>
            <c:invertIfNegative val="0"/>
            <c:bubble3D val="0"/>
            <c:spPr>
              <a:solidFill>
                <a:srgbClr val="FF0066"/>
              </a:solidFill>
            </c:spPr>
            <c:extLst xmlns:c16r2="http://schemas.microsoft.com/office/drawing/2015/06/chart">
              <c:ext xmlns:c16="http://schemas.microsoft.com/office/drawing/2014/chart" uri="{C3380CC4-5D6E-409C-BE32-E72D297353CC}">
                <c16:uniqueId val="{00000001-5C5E-4B2C-AA20-DEFE89AFA574}"/>
              </c:ext>
            </c:extLst>
          </c:dPt>
          <c:dPt>
            <c:idx val="1"/>
            <c:invertIfNegative val="0"/>
            <c:bubble3D val="0"/>
            <c:spPr>
              <a:solidFill>
                <a:srgbClr val="66FF33"/>
              </a:solidFill>
            </c:spPr>
            <c:extLst xmlns:c16r2="http://schemas.microsoft.com/office/drawing/2015/06/chart">
              <c:ext xmlns:c16="http://schemas.microsoft.com/office/drawing/2014/chart" uri="{C3380CC4-5D6E-409C-BE32-E72D297353CC}">
                <c16:uniqueId val="{00000003-5C5E-4B2C-AA20-DEFE89AFA574}"/>
              </c:ext>
            </c:extLst>
          </c:dPt>
          <c:dPt>
            <c:idx val="2"/>
            <c:invertIfNegative val="0"/>
            <c:bubble3D val="0"/>
            <c:spPr>
              <a:solidFill>
                <a:schemeClr val="accent5">
                  <a:lumMod val="75000"/>
                </a:schemeClr>
              </a:solidFill>
            </c:spPr>
            <c:extLst xmlns:c16r2="http://schemas.microsoft.com/office/drawing/2015/06/chart">
              <c:ext xmlns:c16="http://schemas.microsoft.com/office/drawing/2014/chart" uri="{C3380CC4-5D6E-409C-BE32-E72D297353CC}">
                <c16:uniqueId val="{00000005-5C5E-4B2C-AA20-DEFE89AFA574}"/>
              </c:ext>
            </c:extLst>
          </c:dPt>
          <c:dPt>
            <c:idx val="3"/>
            <c:invertIfNegative val="0"/>
            <c:bubble3D val="0"/>
            <c:spPr>
              <a:solidFill>
                <a:srgbClr val="3399FF"/>
              </a:solidFill>
            </c:spPr>
            <c:extLst xmlns:c16r2="http://schemas.microsoft.com/office/drawing/2015/06/chart">
              <c:ext xmlns:c16="http://schemas.microsoft.com/office/drawing/2014/chart" uri="{C3380CC4-5D6E-409C-BE32-E72D297353CC}">
                <c16:uniqueId val="{00000007-5C5E-4B2C-AA20-DEFE89AFA574}"/>
              </c:ext>
            </c:extLst>
          </c:dPt>
          <c:cat>
            <c:strRef>
              <c:f>Hoja1!$A$2:$A$4</c:f>
              <c:strCache>
                <c:ptCount val="3"/>
                <c:pt idx="0">
                  <c:v>RECAUDO AGOSTO</c:v>
                </c:pt>
                <c:pt idx="1">
                  <c:v>RECAUDO SEPTIEMBRE</c:v>
                </c:pt>
                <c:pt idx="2">
                  <c:v>RECAUDO OCTUBRE</c:v>
                </c:pt>
              </c:strCache>
            </c:strRef>
          </c:cat>
          <c:val>
            <c:numRef>
              <c:f>Hoja1!$B$2:$B$4</c:f>
              <c:numCache>
                <c:formatCode>"$"\ #,##0.00</c:formatCode>
                <c:ptCount val="3"/>
                <c:pt idx="0">
                  <c:v>51470350</c:v>
                </c:pt>
                <c:pt idx="1">
                  <c:v>20287800</c:v>
                </c:pt>
                <c:pt idx="2">
                  <c:v>24145208</c:v>
                </c:pt>
              </c:numCache>
            </c:numRef>
          </c:val>
          <c:extLst xmlns:c16r2="http://schemas.microsoft.com/office/drawing/2015/06/chart">
            <c:ext xmlns:c16="http://schemas.microsoft.com/office/drawing/2014/chart" uri="{C3380CC4-5D6E-409C-BE32-E72D297353CC}">
              <c16:uniqueId val="{00000008-5C5E-4B2C-AA20-DEFE89AFA574}"/>
            </c:ext>
          </c:extLst>
        </c:ser>
        <c:dLbls>
          <c:showLegendKey val="0"/>
          <c:showVal val="0"/>
          <c:showCatName val="0"/>
          <c:showSerName val="0"/>
          <c:showPercent val="0"/>
          <c:showBubbleSize val="0"/>
        </c:dLbls>
        <c:gapWidth val="95"/>
        <c:overlap val="100"/>
        <c:axId val="887243096"/>
        <c:axId val="887243488"/>
      </c:barChart>
      <c:catAx>
        <c:axId val="887243096"/>
        <c:scaling>
          <c:orientation val="minMax"/>
        </c:scaling>
        <c:delete val="0"/>
        <c:axPos val="b"/>
        <c:numFmt formatCode="General" sourceLinked="0"/>
        <c:majorTickMark val="none"/>
        <c:minorTickMark val="none"/>
        <c:tickLblPos val="nextTo"/>
        <c:crossAx val="887243488"/>
        <c:crosses val="autoZero"/>
        <c:auto val="1"/>
        <c:lblAlgn val="ctr"/>
        <c:lblOffset val="100"/>
        <c:noMultiLvlLbl val="0"/>
      </c:catAx>
      <c:valAx>
        <c:axId val="887243488"/>
        <c:scaling>
          <c:orientation val="minMax"/>
        </c:scaling>
        <c:delete val="0"/>
        <c:axPos val="l"/>
        <c:majorGridlines/>
        <c:numFmt formatCode="&quot;$&quot;\ #,##0.00" sourceLinked="0"/>
        <c:majorTickMark val="none"/>
        <c:minorTickMark val="none"/>
        <c:tickLblPos val="nextTo"/>
        <c:crossAx val="887243096"/>
        <c:crosses val="autoZero"/>
        <c:crossBetween val="between"/>
      </c:valAx>
      <c:dTable>
        <c:showHorzBorder val="1"/>
        <c:showVertBorder val="1"/>
        <c:showOutline val="1"/>
        <c:showKeys val="1"/>
      </c:dTable>
    </c:plotArea>
    <c:plotVisOnly val="1"/>
    <c:dispBlanksAs val="gap"/>
    <c:showDLblsOverMax val="0"/>
  </c:chart>
  <c:spPr>
    <a:solidFill>
      <a:schemeClr val="lt1"/>
    </a:solidFill>
    <a:ln w="25400" cap="flat" cmpd="sng" algn="ctr">
      <a:solidFill>
        <a:schemeClr val="dk1"/>
      </a:solidFill>
      <a:prstDash val="solid"/>
    </a:ln>
    <a:effectLst/>
  </c:spPr>
  <c:txPr>
    <a:bodyPr/>
    <a:lstStyle/>
    <a:p>
      <a:pPr>
        <a:defRPr>
          <a:solidFill>
            <a:schemeClr val="dk1"/>
          </a:solidFill>
          <a:latin typeface="+mn-lt"/>
          <a:ea typeface="+mn-ea"/>
          <a:cs typeface="+mn-cs"/>
        </a:defRPr>
      </a:pPr>
      <a:endParaRPr lang="es-CO"/>
    </a:p>
  </c:txPr>
  <c:externalData r:id="rId1">
    <c:autoUpdate val="0"/>
  </c:externalData>
</c:chartSpace>
</file>

<file path=word/charts/chart56.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5"/>
    </mc:Choice>
    <mc:Fallback>
      <c:style val="5"/>
    </mc:Fallback>
  </mc:AlternateContent>
  <c:chart>
    <c:title>
      <c:tx>
        <c:rich>
          <a:bodyPr/>
          <a:lstStyle/>
          <a:p>
            <a:pPr>
              <a:defRPr sz="1100"/>
            </a:pPr>
            <a:r>
              <a:rPr lang="en-US" sz="1100"/>
              <a:t>RECAUDO NOVIEMBRE</a:t>
            </a:r>
            <a:r>
              <a:rPr lang="en-US" sz="1100" baseline="0"/>
              <a:t> - DICIEMBRE</a:t>
            </a:r>
            <a:endParaRPr lang="en-US" sz="1100"/>
          </a:p>
        </c:rich>
      </c:tx>
      <c:overlay val="0"/>
    </c:title>
    <c:autoTitleDeleted val="0"/>
    <c:plotArea>
      <c:layout/>
      <c:barChart>
        <c:barDir val="col"/>
        <c:grouping val="stacked"/>
        <c:varyColors val="1"/>
        <c:ser>
          <c:idx val="0"/>
          <c:order val="0"/>
          <c:tx>
            <c:strRef>
              <c:f>Hoja1!$B$1</c:f>
              <c:strCache>
                <c:ptCount val="1"/>
                <c:pt idx="0">
                  <c:v>Serie 1</c:v>
                </c:pt>
              </c:strCache>
            </c:strRef>
          </c:tx>
          <c:invertIfNegative val="0"/>
          <c:dPt>
            <c:idx val="0"/>
            <c:invertIfNegative val="0"/>
            <c:bubble3D val="0"/>
            <c:spPr>
              <a:solidFill>
                <a:srgbClr val="FF0066"/>
              </a:solidFill>
            </c:spPr>
            <c:extLst xmlns:c16r2="http://schemas.microsoft.com/office/drawing/2015/06/chart">
              <c:ext xmlns:c16="http://schemas.microsoft.com/office/drawing/2014/chart" uri="{C3380CC4-5D6E-409C-BE32-E72D297353CC}">
                <c16:uniqueId val="{00000001-5FC2-46D1-AFC5-D9A9FB4CFED5}"/>
              </c:ext>
            </c:extLst>
          </c:dPt>
          <c:dPt>
            <c:idx val="1"/>
            <c:invertIfNegative val="0"/>
            <c:bubble3D val="0"/>
            <c:spPr>
              <a:solidFill>
                <a:srgbClr val="66FF33"/>
              </a:solidFill>
            </c:spPr>
            <c:extLst xmlns:c16r2="http://schemas.microsoft.com/office/drawing/2015/06/chart">
              <c:ext xmlns:c16="http://schemas.microsoft.com/office/drawing/2014/chart" uri="{C3380CC4-5D6E-409C-BE32-E72D297353CC}">
                <c16:uniqueId val="{00000003-5FC2-46D1-AFC5-D9A9FB4CFED5}"/>
              </c:ext>
            </c:extLst>
          </c:dPt>
          <c:dPt>
            <c:idx val="2"/>
            <c:invertIfNegative val="0"/>
            <c:bubble3D val="0"/>
            <c:spPr>
              <a:solidFill>
                <a:schemeClr val="accent5">
                  <a:lumMod val="75000"/>
                </a:schemeClr>
              </a:solidFill>
            </c:spPr>
            <c:extLst xmlns:c16r2="http://schemas.microsoft.com/office/drawing/2015/06/chart">
              <c:ext xmlns:c16="http://schemas.microsoft.com/office/drawing/2014/chart" uri="{C3380CC4-5D6E-409C-BE32-E72D297353CC}">
                <c16:uniqueId val="{00000005-5FC2-46D1-AFC5-D9A9FB4CFED5}"/>
              </c:ext>
            </c:extLst>
          </c:dPt>
          <c:dPt>
            <c:idx val="3"/>
            <c:invertIfNegative val="0"/>
            <c:bubble3D val="0"/>
            <c:spPr>
              <a:solidFill>
                <a:srgbClr val="3399FF"/>
              </a:solidFill>
            </c:spPr>
            <c:extLst xmlns:c16r2="http://schemas.microsoft.com/office/drawing/2015/06/chart">
              <c:ext xmlns:c16="http://schemas.microsoft.com/office/drawing/2014/chart" uri="{C3380CC4-5D6E-409C-BE32-E72D297353CC}">
                <c16:uniqueId val="{00000007-5FC2-46D1-AFC5-D9A9FB4CFED5}"/>
              </c:ext>
            </c:extLst>
          </c:dPt>
          <c:cat>
            <c:strRef>
              <c:f>Hoja1!$A$2:$A$4</c:f>
              <c:strCache>
                <c:ptCount val="3"/>
                <c:pt idx="0">
                  <c:v>RECAUDO OCTUBRE</c:v>
                </c:pt>
                <c:pt idx="1">
                  <c:v>RECAUDO NOVIEMBRE</c:v>
                </c:pt>
                <c:pt idx="2">
                  <c:v>RECAUDO DICIEMBRE</c:v>
                </c:pt>
              </c:strCache>
            </c:strRef>
          </c:cat>
          <c:val>
            <c:numRef>
              <c:f>Hoja1!$B$2:$B$4</c:f>
              <c:numCache>
                <c:formatCode>"$"\ #,##0.00</c:formatCode>
                <c:ptCount val="3"/>
                <c:pt idx="0">
                  <c:v>24145208</c:v>
                </c:pt>
                <c:pt idx="1">
                  <c:v>24351366</c:v>
                </c:pt>
                <c:pt idx="2">
                  <c:v>16351367</c:v>
                </c:pt>
              </c:numCache>
            </c:numRef>
          </c:val>
          <c:extLst xmlns:c16r2="http://schemas.microsoft.com/office/drawing/2015/06/chart">
            <c:ext xmlns:c16="http://schemas.microsoft.com/office/drawing/2014/chart" uri="{C3380CC4-5D6E-409C-BE32-E72D297353CC}">
              <c16:uniqueId val="{00000008-5FC2-46D1-AFC5-D9A9FB4CFED5}"/>
            </c:ext>
          </c:extLst>
        </c:ser>
        <c:dLbls>
          <c:showLegendKey val="0"/>
          <c:showVal val="0"/>
          <c:showCatName val="0"/>
          <c:showSerName val="0"/>
          <c:showPercent val="0"/>
          <c:showBubbleSize val="0"/>
        </c:dLbls>
        <c:gapWidth val="95"/>
        <c:overlap val="100"/>
        <c:axId val="887244664"/>
        <c:axId val="887245056"/>
      </c:barChart>
      <c:catAx>
        <c:axId val="887244664"/>
        <c:scaling>
          <c:orientation val="minMax"/>
        </c:scaling>
        <c:delete val="0"/>
        <c:axPos val="b"/>
        <c:numFmt formatCode="General" sourceLinked="0"/>
        <c:majorTickMark val="none"/>
        <c:minorTickMark val="none"/>
        <c:tickLblPos val="nextTo"/>
        <c:crossAx val="887245056"/>
        <c:crosses val="autoZero"/>
        <c:auto val="1"/>
        <c:lblAlgn val="ctr"/>
        <c:lblOffset val="100"/>
        <c:noMultiLvlLbl val="0"/>
      </c:catAx>
      <c:valAx>
        <c:axId val="887245056"/>
        <c:scaling>
          <c:orientation val="minMax"/>
        </c:scaling>
        <c:delete val="0"/>
        <c:axPos val="l"/>
        <c:majorGridlines/>
        <c:numFmt formatCode="&quot;$&quot;\ #,##0.00" sourceLinked="0"/>
        <c:majorTickMark val="none"/>
        <c:minorTickMark val="none"/>
        <c:tickLblPos val="nextTo"/>
        <c:crossAx val="887244664"/>
        <c:crosses val="autoZero"/>
        <c:crossBetween val="between"/>
      </c:valAx>
      <c:dTable>
        <c:showHorzBorder val="1"/>
        <c:showVertBorder val="1"/>
        <c:showOutline val="1"/>
        <c:showKeys val="1"/>
      </c:dTable>
    </c:plotArea>
    <c:plotVisOnly val="1"/>
    <c:dispBlanksAs val="gap"/>
    <c:showDLblsOverMax val="0"/>
  </c:chart>
  <c:spPr>
    <a:solidFill>
      <a:schemeClr val="lt1"/>
    </a:solidFill>
    <a:ln w="25400" cap="flat" cmpd="sng" algn="ctr">
      <a:solidFill>
        <a:schemeClr val="dk1"/>
      </a:solidFill>
      <a:prstDash val="solid"/>
    </a:ln>
    <a:effectLst/>
  </c:spPr>
  <c:txPr>
    <a:bodyPr/>
    <a:lstStyle/>
    <a:p>
      <a:pPr>
        <a:defRPr>
          <a:solidFill>
            <a:schemeClr val="dk1"/>
          </a:solidFill>
          <a:latin typeface="+mn-lt"/>
          <a:ea typeface="+mn-ea"/>
          <a:cs typeface="+mn-cs"/>
        </a:defRPr>
      </a:pPr>
      <a:endParaRPr lang="es-CO"/>
    </a:p>
  </c:txPr>
  <c:externalData r:id="rId1">
    <c:autoUpdate val="0"/>
  </c:externalData>
</c:chartSpace>
</file>

<file path=word/charts/chart57.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400" b="1" i="0" u="none" strike="noStrike" kern="1200" spc="0" baseline="0">
              <a:solidFill>
                <a:sysClr val="windowText" lastClr="000000"/>
              </a:solidFill>
              <a:latin typeface="+mn-lt"/>
              <a:ea typeface="+mn-ea"/>
              <a:cs typeface="+mn-cs"/>
            </a:defRPr>
          </a:pPr>
          <a:endParaRPr lang="es-CO"/>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Hoja1!$B$1</c:f>
              <c:strCache>
                <c:ptCount val="1"/>
                <c:pt idx="0">
                  <c:v>SUMA ADEUDADA</c:v>
                </c:pt>
              </c:strCache>
            </c:strRef>
          </c:tx>
          <c:spPr>
            <a:solidFill>
              <a:srgbClr val="0000FF"/>
            </a:solidFill>
            <a:ln>
              <a:noFill/>
            </a:ln>
            <a:effectLst/>
            <a:sp3d/>
          </c:spPr>
          <c:invertIfNegative val="0"/>
          <c:dLbls>
            <c:dLbl>
              <c:idx val="0"/>
              <c:layout>
                <c:manualLayout>
                  <c:x val="9.4983665801093298E-3"/>
                  <c:y val="-4.0336141571034489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FE59-41B7-92C9-8BACCB0ECD49}"/>
                </c:ext>
                <c:ext xmlns:c15="http://schemas.microsoft.com/office/drawing/2012/chart" uri="{CE6537A1-D6FC-4f65-9D91-7224C49458BB}"/>
              </c:extLst>
            </c:dLbl>
            <c:dLbl>
              <c:idx val="1"/>
              <c:layout>
                <c:manualLayout>
                  <c:x val="9.4983665801093731E-3"/>
                  <c:y val="-3.5854348063141764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FE59-41B7-92C9-8BACCB0ECD49}"/>
                </c:ext>
                <c:ext xmlns:c15="http://schemas.microsoft.com/office/drawing/2012/chart" uri="{CE6537A1-D6FC-4f65-9D91-7224C49458BB}"/>
              </c:extLst>
            </c:dLbl>
            <c:dLbl>
              <c:idx val="2"/>
              <c:layout>
                <c:manualLayout>
                  <c:x val="7.1237749350819427E-3"/>
                  <c:y val="-5.3781522094712646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FE59-41B7-92C9-8BACCB0ECD49}"/>
                </c:ext>
                <c:ext xmlns:c15="http://schemas.microsoft.com/office/drawing/2012/chart" uri="{CE6537A1-D6FC-4f65-9D91-7224C49458BB}"/>
              </c:extLst>
            </c:dLbl>
            <c:spPr>
              <a:noFill/>
              <a:ln>
                <a:noFill/>
              </a:ln>
              <a:effectLst/>
            </c:spPr>
            <c:txPr>
              <a:bodyPr rot="0" spcFirstLastPara="1" vertOverflow="ellipsis" vert="horz" wrap="square" anchor="ctr" anchorCtr="1"/>
              <a:lstStyle/>
              <a:p>
                <a:pPr>
                  <a:defRPr sz="900" b="1" i="0" u="none" strike="noStrike" kern="1200" baseline="0">
                    <a:solidFill>
                      <a:sysClr val="windowText" lastClr="000000"/>
                    </a:solidFill>
                    <a:latin typeface="+mn-lt"/>
                    <a:ea typeface="+mn-ea"/>
                    <a:cs typeface="+mn-cs"/>
                  </a:defRPr>
                </a:pPr>
                <a:endParaRPr lang="es-CO"/>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Hoja1!$A$2:$A$4</c:f>
              <c:strCache>
                <c:ptCount val="3"/>
                <c:pt idx="0">
                  <c:v>MUNICIPIO DE YOPAL</c:v>
                </c:pt>
                <c:pt idx="1">
                  <c:v>MUNICIPIO DE YOPAL</c:v>
                </c:pt>
                <c:pt idx="2">
                  <c:v>DEPARTAMENTO DE CASANARE</c:v>
                </c:pt>
              </c:strCache>
            </c:strRef>
          </c:cat>
          <c:val>
            <c:numRef>
              <c:f>Hoja1!$B$2:$B$4</c:f>
              <c:numCache>
                <c:formatCode>"$"#,##0.00;[Red]"$"#,##0.00</c:formatCode>
                <c:ptCount val="3"/>
                <c:pt idx="0">
                  <c:v>1110255981</c:v>
                </c:pt>
                <c:pt idx="1">
                  <c:v>1927007154.77</c:v>
                </c:pt>
                <c:pt idx="2">
                  <c:v>3372262520.8400002</c:v>
                </c:pt>
              </c:numCache>
            </c:numRef>
          </c:val>
          <c:extLst xmlns:c16r2="http://schemas.microsoft.com/office/drawing/2015/06/chart">
            <c:ext xmlns:c16="http://schemas.microsoft.com/office/drawing/2014/chart" uri="{C3380CC4-5D6E-409C-BE32-E72D297353CC}">
              <c16:uniqueId val="{00000003-FE59-41B7-92C9-8BACCB0ECD49}"/>
            </c:ext>
          </c:extLst>
        </c:ser>
        <c:dLbls>
          <c:showLegendKey val="0"/>
          <c:showVal val="0"/>
          <c:showCatName val="0"/>
          <c:showSerName val="0"/>
          <c:showPercent val="0"/>
          <c:showBubbleSize val="0"/>
        </c:dLbls>
        <c:gapWidth val="150"/>
        <c:shape val="box"/>
        <c:axId val="1051566152"/>
        <c:axId val="1051566544"/>
        <c:axId val="0"/>
      </c:bar3DChart>
      <c:catAx>
        <c:axId val="1051566152"/>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1" i="0" u="none" strike="noStrike" kern="1200" baseline="0">
                <a:solidFill>
                  <a:sysClr val="windowText" lastClr="000000"/>
                </a:solidFill>
                <a:latin typeface="+mn-lt"/>
                <a:ea typeface="+mn-ea"/>
                <a:cs typeface="+mn-cs"/>
              </a:defRPr>
            </a:pPr>
            <a:endParaRPr lang="es-CO"/>
          </a:p>
        </c:txPr>
        <c:crossAx val="1051566544"/>
        <c:crosses val="autoZero"/>
        <c:auto val="1"/>
        <c:lblAlgn val="ctr"/>
        <c:lblOffset val="100"/>
        <c:noMultiLvlLbl val="0"/>
      </c:catAx>
      <c:valAx>
        <c:axId val="1051566544"/>
        <c:scaling>
          <c:orientation val="minMax"/>
        </c:scaling>
        <c:delete val="0"/>
        <c:axPos val="l"/>
        <c:majorGridlines>
          <c:spPr>
            <a:ln w="9525" cap="flat" cmpd="sng" algn="ctr">
              <a:solidFill>
                <a:schemeClr val="tx1">
                  <a:lumMod val="15000"/>
                  <a:lumOff val="85000"/>
                </a:schemeClr>
              </a:solidFill>
              <a:round/>
            </a:ln>
            <a:effectLst/>
          </c:spPr>
        </c:majorGridlines>
        <c:numFmt formatCode="&quot;$&quot;#,##0.00;[Red]&quot;$&quot;#,##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s-CO"/>
          </a:p>
        </c:txPr>
        <c:crossAx val="1051566152"/>
        <c:crosses val="autoZero"/>
        <c:crossBetween val="between"/>
      </c:valAx>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defRPr>
      </a:pPr>
      <a:endParaRPr lang="es-CO"/>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6"/>
    </mc:Choice>
    <mc:Fallback>
      <c:style val="6"/>
    </mc:Fallback>
  </mc:AlternateContent>
  <c:chart>
    <c:autoTitleDeleted val="1"/>
    <c:plotArea>
      <c:layout/>
      <c:barChart>
        <c:barDir val="col"/>
        <c:grouping val="clustered"/>
        <c:varyColors val="0"/>
        <c:ser>
          <c:idx val="0"/>
          <c:order val="0"/>
          <c:invertIfNegative val="0"/>
          <c:dLbls>
            <c:spPr>
              <a:noFill/>
              <a:ln>
                <a:noFill/>
              </a:ln>
              <a:effectLst/>
            </c:spPr>
            <c:txPr>
              <a:bodyPr/>
              <a:lstStyle/>
              <a:p>
                <a:pPr>
                  <a:defRPr lang="es-CO" sz="800" b="1"/>
                </a:pPr>
                <a:endParaRPr lang="es-CO"/>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DICIEMBRE!$E$29:$P$29</c:f>
              <c:strCache>
                <c:ptCount val="12"/>
                <c:pt idx="0">
                  <c:v>ENERO</c:v>
                </c:pt>
                <c:pt idx="1">
                  <c:v>FEBRERO</c:v>
                </c:pt>
                <c:pt idx="2">
                  <c:v>MARZ</c:v>
                </c:pt>
                <c:pt idx="3">
                  <c:v>ABRIL</c:v>
                </c:pt>
                <c:pt idx="4">
                  <c:v>MAYO</c:v>
                </c:pt>
                <c:pt idx="5">
                  <c:v>JUNIO</c:v>
                </c:pt>
                <c:pt idx="6">
                  <c:v>JULIO</c:v>
                </c:pt>
                <c:pt idx="7">
                  <c:v>AGOSTO</c:v>
                </c:pt>
                <c:pt idx="8">
                  <c:v>SEPT</c:v>
                </c:pt>
                <c:pt idx="9">
                  <c:v>OCT</c:v>
                </c:pt>
                <c:pt idx="10">
                  <c:v>NOV</c:v>
                </c:pt>
                <c:pt idx="11">
                  <c:v>DIC</c:v>
                </c:pt>
              </c:strCache>
            </c:strRef>
          </c:cat>
          <c:val>
            <c:numRef>
              <c:f>DICIEMBRE!$E$32:$P$32</c:f>
              <c:numCache>
                <c:formatCode>0%</c:formatCode>
                <c:ptCount val="12"/>
                <c:pt idx="0">
                  <c:v>0</c:v>
                </c:pt>
                <c:pt idx="1">
                  <c:v>1.6666666666666667</c:v>
                </c:pt>
                <c:pt idx="2">
                  <c:v>4.666666666666667</c:v>
                </c:pt>
                <c:pt idx="3">
                  <c:v>1.4</c:v>
                </c:pt>
                <c:pt idx="4">
                  <c:v>1</c:v>
                </c:pt>
                <c:pt idx="5">
                  <c:v>0.8</c:v>
                </c:pt>
                <c:pt idx="6">
                  <c:v>1.2</c:v>
                </c:pt>
                <c:pt idx="7">
                  <c:v>1.1000000000000001</c:v>
                </c:pt>
                <c:pt idx="8">
                  <c:v>0</c:v>
                </c:pt>
                <c:pt idx="9">
                  <c:v>0.9</c:v>
                </c:pt>
                <c:pt idx="10">
                  <c:v>0.8</c:v>
                </c:pt>
                <c:pt idx="11">
                  <c:v>0</c:v>
                </c:pt>
              </c:numCache>
            </c:numRef>
          </c:val>
        </c:ser>
        <c:dLbls>
          <c:showLegendKey val="0"/>
          <c:showVal val="0"/>
          <c:showCatName val="0"/>
          <c:showSerName val="0"/>
          <c:showPercent val="0"/>
          <c:showBubbleSize val="0"/>
        </c:dLbls>
        <c:gapWidth val="150"/>
        <c:axId val="881752616"/>
        <c:axId val="881753008"/>
      </c:barChart>
      <c:catAx>
        <c:axId val="881752616"/>
        <c:scaling>
          <c:orientation val="minMax"/>
        </c:scaling>
        <c:delete val="0"/>
        <c:axPos val="b"/>
        <c:numFmt formatCode="General" sourceLinked="1"/>
        <c:majorTickMark val="none"/>
        <c:minorTickMark val="none"/>
        <c:tickLblPos val="low"/>
        <c:spPr>
          <a:noFill/>
          <a:effectLst>
            <a:outerShdw blurRad="50800" dist="863600" dir="5400000" algn="ctr" rotWithShape="0">
              <a:srgbClr val="000000">
                <a:alpha val="43137"/>
              </a:srgbClr>
            </a:outerShdw>
          </a:effectLst>
        </c:spPr>
        <c:txPr>
          <a:bodyPr/>
          <a:lstStyle/>
          <a:p>
            <a:pPr>
              <a:defRPr lang="es-CO" sz="800" b="1"/>
            </a:pPr>
            <a:endParaRPr lang="es-CO"/>
          </a:p>
        </c:txPr>
        <c:crossAx val="881753008"/>
        <c:crosses val="autoZero"/>
        <c:auto val="1"/>
        <c:lblAlgn val="ctr"/>
        <c:lblOffset val="50"/>
        <c:tickMarkSkip val="1"/>
        <c:noMultiLvlLbl val="0"/>
      </c:catAx>
      <c:valAx>
        <c:axId val="881753008"/>
        <c:scaling>
          <c:orientation val="minMax"/>
        </c:scaling>
        <c:delete val="0"/>
        <c:axPos val="l"/>
        <c:majorGridlines/>
        <c:numFmt formatCode="0%" sourceLinked="1"/>
        <c:majorTickMark val="out"/>
        <c:minorTickMark val="none"/>
        <c:tickLblPos val="nextTo"/>
        <c:txPr>
          <a:bodyPr/>
          <a:lstStyle/>
          <a:p>
            <a:pPr>
              <a:defRPr lang="es-CO" sz="800"/>
            </a:pPr>
            <a:endParaRPr lang="es-CO"/>
          </a:p>
        </c:txPr>
        <c:crossAx val="881752616"/>
        <c:crosses val="autoZero"/>
        <c:crossBetween val="between"/>
      </c:valAx>
      <c:spPr>
        <a:ln>
          <a:solidFill>
            <a:sysClr val="windowText" lastClr="000000">
              <a:tint val="75000"/>
              <a:shade val="95000"/>
              <a:satMod val="105000"/>
            </a:sysClr>
          </a:solidFill>
        </a:ln>
      </c:spPr>
    </c:plotArea>
    <c:plotVisOnly val="1"/>
    <c:dispBlanksAs val="gap"/>
    <c:showDLblsOverMax val="0"/>
  </c:chart>
  <c:spPr>
    <a:noFill/>
  </c:spPr>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6"/>
    </mc:Choice>
    <mc:Fallback>
      <c:style val="6"/>
    </mc:Fallback>
  </mc:AlternateContent>
  <c:chart>
    <c:title>
      <c:tx>
        <c:rich>
          <a:bodyPr/>
          <a:lstStyle/>
          <a:p>
            <a:pPr>
              <a:defRPr/>
            </a:pPr>
            <a:r>
              <a:rPr lang="en-US"/>
              <a:t> COBERTURA ASEO SUSCRIPTORES VS DOMICILIOS PROYECCION DANE 2017</a:t>
            </a:r>
          </a:p>
        </c:rich>
      </c:tx>
      <c:overlay val="0"/>
    </c:title>
    <c:autoTitleDeleted val="0"/>
    <c:plotArea>
      <c:layout/>
      <c:barChart>
        <c:barDir val="col"/>
        <c:grouping val="clustered"/>
        <c:varyColors val="0"/>
        <c:ser>
          <c:idx val="0"/>
          <c:order val="0"/>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'COBERTURA DE SUSCRPTORES DANE'!$E$31:$P$31</c:f>
              <c:strCache>
                <c:ptCount val="12"/>
                <c:pt idx="0">
                  <c:v>ENERO</c:v>
                </c:pt>
                <c:pt idx="1">
                  <c:v>FEBRERO</c:v>
                </c:pt>
                <c:pt idx="2">
                  <c:v>MARZ</c:v>
                </c:pt>
                <c:pt idx="3">
                  <c:v>ABRIL</c:v>
                </c:pt>
                <c:pt idx="4">
                  <c:v>MAYO</c:v>
                </c:pt>
                <c:pt idx="5">
                  <c:v>JUNIO</c:v>
                </c:pt>
                <c:pt idx="6">
                  <c:v>JULIO</c:v>
                </c:pt>
                <c:pt idx="7">
                  <c:v>AGOSTO</c:v>
                </c:pt>
                <c:pt idx="8">
                  <c:v>SEPT</c:v>
                </c:pt>
                <c:pt idx="9">
                  <c:v>OCT</c:v>
                </c:pt>
                <c:pt idx="10">
                  <c:v>NOV</c:v>
                </c:pt>
                <c:pt idx="11">
                  <c:v>DIC</c:v>
                </c:pt>
              </c:strCache>
            </c:strRef>
          </c:cat>
          <c:val>
            <c:numRef>
              <c:f>'COBERTURA DE SUSCRPTORES DANE'!$E$34:$P$34</c:f>
              <c:numCache>
                <c:formatCode>0%</c:formatCode>
                <c:ptCount val="12"/>
                <c:pt idx="0">
                  <c:v>0.67669545129530828</c:v>
                </c:pt>
                <c:pt idx="1">
                  <c:v>0.67919806391287607</c:v>
                </c:pt>
                <c:pt idx="2">
                  <c:v>0.67812551564820422</c:v>
                </c:pt>
                <c:pt idx="3">
                  <c:v>0.68062812826577201</c:v>
                </c:pt>
                <c:pt idx="4">
                  <c:v>0.68170067653044386</c:v>
                </c:pt>
                <c:pt idx="5">
                  <c:v>0.68376326934712062</c:v>
                </c:pt>
                <c:pt idx="6">
                  <c:v>0.68522083493757224</c:v>
                </c:pt>
                <c:pt idx="7">
                  <c:v>0.68667840052802376</c:v>
                </c:pt>
                <c:pt idx="8">
                  <c:v>0.69055607502337601</c:v>
                </c:pt>
                <c:pt idx="9">
                  <c:v>0.70488421978989058</c:v>
                </c:pt>
                <c:pt idx="10">
                  <c:v>0.71976238930751879</c:v>
                </c:pt>
                <c:pt idx="11">
                  <c:v>0.72185248336175123</c:v>
                </c:pt>
              </c:numCache>
            </c:numRef>
          </c:val>
        </c:ser>
        <c:dLbls>
          <c:showLegendKey val="0"/>
          <c:showVal val="0"/>
          <c:showCatName val="0"/>
          <c:showSerName val="0"/>
          <c:showPercent val="0"/>
          <c:showBubbleSize val="0"/>
        </c:dLbls>
        <c:gapWidth val="150"/>
        <c:axId val="881746344"/>
        <c:axId val="881746736"/>
      </c:barChart>
      <c:catAx>
        <c:axId val="881746344"/>
        <c:scaling>
          <c:orientation val="minMax"/>
        </c:scaling>
        <c:delete val="0"/>
        <c:axPos val="b"/>
        <c:numFmt formatCode="General" sourceLinked="1"/>
        <c:majorTickMark val="none"/>
        <c:minorTickMark val="none"/>
        <c:tickLblPos val="low"/>
        <c:spPr>
          <a:noFill/>
          <a:effectLst>
            <a:outerShdw blurRad="50800" dist="863600" dir="5400000" algn="ctr" rotWithShape="0">
              <a:srgbClr val="000000">
                <a:alpha val="43137"/>
              </a:srgbClr>
            </a:outerShdw>
          </a:effectLst>
        </c:spPr>
        <c:crossAx val="881746736"/>
        <c:crosses val="autoZero"/>
        <c:auto val="1"/>
        <c:lblAlgn val="ctr"/>
        <c:lblOffset val="50"/>
        <c:tickMarkSkip val="1"/>
        <c:noMultiLvlLbl val="0"/>
      </c:catAx>
      <c:valAx>
        <c:axId val="881746736"/>
        <c:scaling>
          <c:orientation val="minMax"/>
        </c:scaling>
        <c:delete val="0"/>
        <c:axPos val="l"/>
        <c:majorGridlines/>
        <c:numFmt formatCode="0%" sourceLinked="1"/>
        <c:majorTickMark val="out"/>
        <c:minorTickMark val="none"/>
        <c:tickLblPos val="nextTo"/>
        <c:crossAx val="881746344"/>
        <c:crosses val="autoZero"/>
        <c:crossBetween val="between"/>
      </c:valAx>
      <c:spPr>
        <a:ln>
          <a:solidFill>
            <a:sysClr val="windowText" lastClr="000000">
              <a:tint val="75000"/>
              <a:shade val="95000"/>
              <a:satMod val="105000"/>
            </a:sysClr>
          </a:solidFill>
        </a:ln>
      </c:spPr>
    </c:plotArea>
    <c:plotVisOnly val="1"/>
    <c:dispBlanksAs val="gap"/>
    <c:showDLblsOverMax val="0"/>
  </c:chart>
  <c:spPr>
    <a:gradFill>
      <a:gsLst>
        <a:gs pos="0">
          <a:srgbClr val="4F81BD">
            <a:tint val="66000"/>
            <a:satMod val="160000"/>
          </a:srgbClr>
        </a:gs>
        <a:gs pos="50000">
          <a:srgbClr val="4F81BD">
            <a:tint val="44500"/>
            <a:satMod val="160000"/>
          </a:srgbClr>
        </a:gs>
        <a:gs pos="100000">
          <a:srgbClr val="4F81BD">
            <a:tint val="23500"/>
            <a:satMod val="160000"/>
          </a:srgbClr>
        </a:gs>
      </a:gsLst>
      <a:lin ang="5400000" scaled="0"/>
    </a:gradFill>
  </c:spPr>
  <c:txPr>
    <a:bodyPr/>
    <a:lstStyle/>
    <a:p>
      <a:pPr>
        <a:defRPr sz="700">
          <a:latin typeface="Verdana" panose="020B0604030504040204" pitchFamily="34" charset="0"/>
          <a:ea typeface="Verdana" panose="020B0604030504040204" pitchFamily="34" charset="0"/>
          <a:cs typeface="Verdana" panose="020B0604030504040204" pitchFamily="34" charset="0"/>
        </a:defRPr>
      </a:pPr>
      <a:endParaRPr lang="es-CO"/>
    </a:p>
  </c:txPr>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6"/>
    </mc:Choice>
    <mc:Fallback>
      <c:style val="6"/>
    </mc:Fallback>
  </mc:AlternateContent>
  <c:chart>
    <c:title>
      <c:tx>
        <c:rich>
          <a:bodyPr/>
          <a:lstStyle/>
          <a:p>
            <a:pPr>
              <a:defRPr/>
            </a:pPr>
            <a:r>
              <a:rPr lang="en-US"/>
              <a:t> COBERTURA ASEO USUARIOS VS DOMICILIOS PROYECCION DANE 2017</a:t>
            </a:r>
          </a:p>
        </c:rich>
      </c:tx>
      <c:overlay val="0"/>
    </c:title>
    <c:autoTitleDeleted val="0"/>
    <c:plotArea>
      <c:layout/>
      <c:barChart>
        <c:barDir val="col"/>
        <c:grouping val="clustered"/>
        <c:varyColors val="0"/>
        <c:ser>
          <c:idx val="0"/>
          <c:order val="0"/>
          <c:tx>
            <c:strRef>
              <c:f>'COBERTURA DE USUARIOS DANE'!$E$31:$P$31</c:f>
              <c:strCache>
                <c:ptCount val="12"/>
                <c:pt idx="0">
                  <c:v>ENERO</c:v>
                </c:pt>
                <c:pt idx="1">
                  <c:v>FEBRERO</c:v>
                </c:pt>
                <c:pt idx="2">
                  <c:v>MARZ</c:v>
                </c:pt>
                <c:pt idx="3">
                  <c:v>ABRIL</c:v>
                </c:pt>
                <c:pt idx="4">
                  <c:v>MAYO</c:v>
                </c:pt>
                <c:pt idx="5">
                  <c:v>JUNIO</c:v>
                </c:pt>
                <c:pt idx="6">
                  <c:v>JULIO</c:v>
                </c:pt>
                <c:pt idx="7">
                  <c:v>AGOSTO</c:v>
                </c:pt>
                <c:pt idx="8">
                  <c:v>SEPT</c:v>
                </c:pt>
                <c:pt idx="9">
                  <c:v>OCT</c:v>
                </c:pt>
                <c:pt idx="10">
                  <c:v>NOV</c:v>
                </c:pt>
                <c:pt idx="11">
                  <c:v>DIC</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'COBERTURA DE USUARIOS DANE'!$E$31:$P$31</c:f>
              <c:strCache>
                <c:ptCount val="12"/>
                <c:pt idx="0">
                  <c:v>ENERO</c:v>
                </c:pt>
                <c:pt idx="1">
                  <c:v>FEBRERO</c:v>
                </c:pt>
                <c:pt idx="2">
                  <c:v>MARZ</c:v>
                </c:pt>
                <c:pt idx="3">
                  <c:v>ABRIL</c:v>
                </c:pt>
                <c:pt idx="4">
                  <c:v>MAYO</c:v>
                </c:pt>
                <c:pt idx="5">
                  <c:v>JUNIO</c:v>
                </c:pt>
                <c:pt idx="6">
                  <c:v>JULIO</c:v>
                </c:pt>
                <c:pt idx="7">
                  <c:v>AGOSTO</c:v>
                </c:pt>
                <c:pt idx="8">
                  <c:v>SEPT</c:v>
                </c:pt>
                <c:pt idx="9">
                  <c:v>OCT</c:v>
                </c:pt>
                <c:pt idx="10">
                  <c:v>NOV</c:v>
                </c:pt>
                <c:pt idx="11">
                  <c:v>DIC</c:v>
                </c:pt>
              </c:strCache>
            </c:strRef>
          </c:cat>
          <c:val>
            <c:numRef>
              <c:f>'COBERTURA DE USUARIOS DANE'!$E$34:$P$34</c:f>
              <c:numCache>
                <c:formatCode>0%</c:formatCode>
                <c:ptCount val="12"/>
                <c:pt idx="0">
                  <c:v>0.73497057367581542</c:v>
                </c:pt>
                <c:pt idx="1">
                  <c:v>0.73843572960783233</c:v>
                </c:pt>
                <c:pt idx="2">
                  <c:v>0.7391507617842803</c:v>
                </c:pt>
                <c:pt idx="3">
                  <c:v>0.74074583356251034</c:v>
                </c:pt>
                <c:pt idx="4">
                  <c:v>0.74250591276607447</c:v>
                </c:pt>
                <c:pt idx="5">
                  <c:v>0.74484351795830817</c:v>
                </c:pt>
                <c:pt idx="6">
                  <c:v>0.74674110334965071</c:v>
                </c:pt>
                <c:pt idx="7">
                  <c:v>0.74872119245366042</c:v>
                </c:pt>
                <c:pt idx="8">
                  <c:v>0.75111380012100548</c:v>
                </c:pt>
                <c:pt idx="9">
                  <c:v>0.75490897090369069</c:v>
                </c:pt>
                <c:pt idx="10">
                  <c:v>0.78125515648204169</c:v>
                </c:pt>
                <c:pt idx="11">
                  <c:v>0.78315274187338435</c:v>
                </c:pt>
              </c:numCache>
            </c:numRef>
          </c:val>
        </c:ser>
        <c:dLbls>
          <c:showLegendKey val="0"/>
          <c:showVal val="0"/>
          <c:showCatName val="0"/>
          <c:showSerName val="0"/>
          <c:showPercent val="0"/>
          <c:showBubbleSize val="0"/>
        </c:dLbls>
        <c:gapWidth val="150"/>
        <c:axId val="881747520"/>
        <c:axId val="881747912"/>
      </c:barChart>
      <c:catAx>
        <c:axId val="881747520"/>
        <c:scaling>
          <c:orientation val="minMax"/>
        </c:scaling>
        <c:delete val="0"/>
        <c:axPos val="b"/>
        <c:numFmt formatCode="General" sourceLinked="1"/>
        <c:majorTickMark val="none"/>
        <c:minorTickMark val="none"/>
        <c:tickLblPos val="low"/>
        <c:spPr>
          <a:noFill/>
          <a:effectLst>
            <a:outerShdw blurRad="50800" dist="863600" dir="5400000" algn="ctr" rotWithShape="0">
              <a:srgbClr val="000000">
                <a:alpha val="43137"/>
              </a:srgbClr>
            </a:outerShdw>
          </a:effectLst>
        </c:spPr>
        <c:crossAx val="881747912"/>
        <c:crosses val="autoZero"/>
        <c:auto val="1"/>
        <c:lblAlgn val="ctr"/>
        <c:lblOffset val="50"/>
        <c:tickMarkSkip val="1"/>
        <c:noMultiLvlLbl val="0"/>
      </c:catAx>
      <c:valAx>
        <c:axId val="881747912"/>
        <c:scaling>
          <c:orientation val="minMax"/>
        </c:scaling>
        <c:delete val="0"/>
        <c:axPos val="l"/>
        <c:majorGridlines/>
        <c:numFmt formatCode="0%" sourceLinked="1"/>
        <c:majorTickMark val="out"/>
        <c:minorTickMark val="none"/>
        <c:tickLblPos val="nextTo"/>
        <c:crossAx val="881747520"/>
        <c:crosses val="autoZero"/>
        <c:crossBetween val="between"/>
      </c:valAx>
      <c:spPr>
        <a:ln>
          <a:solidFill>
            <a:sysClr val="windowText" lastClr="000000">
              <a:tint val="75000"/>
              <a:shade val="95000"/>
              <a:satMod val="105000"/>
            </a:sysClr>
          </a:solidFill>
        </a:ln>
      </c:spPr>
    </c:plotArea>
    <c:plotVisOnly val="1"/>
    <c:dispBlanksAs val="gap"/>
    <c:showDLblsOverMax val="0"/>
  </c:chart>
  <c:spPr>
    <a:gradFill>
      <a:gsLst>
        <a:gs pos="0">
          <a:srgbClr val="4F81BD">
            <a:tint val="66000"/>
            <a:satMod val="160000"/>
          </a:srgbClr>
        </a:gs>
        <a:gs pos="50000">
          <a:srgbClr val="4F81BD">
            <a:tint val="44500"/>
            <a:satMod val="160000"/>
          </a:srgbClr>
        </a:gs>
        <a:gs pos="100000">
          <a:srgbClr val="4F81BD">
            <a:tint val="23500"/>
            <a:satMod val="160000"/>
          </a:srgbClr>
        </a:gs>
      </a:gsLst>
      <a:lin ang="5400000" scaled="0"/>
    </a:gradFill>
  </c:spPr>
  <c:txPr>
    <a:bodyPr/>
    <a:lstStyle/>
    <a:p>
      <a:pPr>
        <a:defRPr sz="700">
          <a:latin typeface="Verdana" panose="020B0604030504040204" pitchFamily="34" charset="0"/>
          <a:ea typeface="Verdana" panose="020B0604030504040204" pitchFamily="34" charset="0"/>
          <a:cs typeface="Verdana" panose="020B0604030504040204" pitchFamily="34" charset="0"/>
        </a:defRPr>
      </a:pPr>
      <a:endParaRPr lang="es-CO"/>
    </a:p>
  </c:txPr>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80" b="0" i="0" u="none" strike="noStrike" kern="1200" spc="0" baseline="0">
                <a:solidFill>
                  <a:sysClr val="windowText" lastClr="000000"/>
                </a:solidFill>
                <a:latin typeface="Verdana" panose="020B0604030504040204" pitchFamily="34" charset="0"/>
                <a:ea typeface="Verdana" panose="020B0604030504040204" pitchFamily="34" charset="0"/>
                <a:cs typeface="Verdana" panose="020B0604030504040204" pitchFamily="34" charset="0"/>
              </a:defRPr>
            </a:pPr>
            <a:r>
              <a:rPr lang="en-US"/>
              <a:t>HISTORICO DE COBERTURA SERVICIO DE ASEO</a:t>
            </a:r>
          </a:p>
        </c:rich>
      </c:tx>
      <c:overlay val="0"/>
      <c:spPr>
        <a:noFill/>
        <a:ln>
          <a:noFill/>
        </a:ln>
        <a:effectLst/>
      </c:spPr>
      <c:txPr>
        <a:bodyPr rot="0" spcFirstLastPara="1" vertOverflow="ellipsis" vert="horz" wrap="square" anchor="ctr" anchorCtr="1"/>
        <a:lstStyle/>
        <a:p>
          <a:pPr>
            <a:defRPr sz="1080" b="0" i="0" u="none" strike="noStrike" kern="1200" spc="0" baseline="0">
              <a:solidFill>
                <a:sysClr val="windowText" lastClr="000000"/>
              </a:solidFill>
              <a:latin typeface="Verdana" panose="020B0604030504040204" pitchFamily="34" charset="0"/>
              <a:ea typeface="Verdana" panose="020B0604030504040204" pitchFamily="34" charset="0"/>
              <a:cs typeface="Verdana" panose="020B0604030504040204" pitchFamily="34" charset="0"/>
            </a:defRPr>
          </a:pPr>
          <a:endParaRPr lang="es-CO"/>
        </a:p>
      </c:txPr>
    </c:title>
    <c:autoTitleDeleted val="0"/>
    <c:plotArea>
      <c:layout>
        <c:manualLayout>
          <c:layoutTarget val="inner"/>
          <c:xMode val="edge"/>
          <c:yMode val="edge"/>
          <c:x val="0.13808400411534558"/>
          <c:y val="0.27680555555555558"/>
          <c:w val="0.8119582471946597"/>
          <c:h val="0.57498797025371839"/>
        </c:manualLayout>
      </c:layout>
      <c:barChart>
        <c:barDir val="col"/>
        <c:grouping val="clustered"/>
        <c:varyColors val="0"/>
        <c:ser>
          <c:idx val="2"/>
          <c:order val="0"/>
          <c:spPr>
            <a:solidFill>
              <a:schemeClr val="accent3"/>
            </a:solidFill>
            <a:ln>
              <a:noFill/>
            </a:ln>
            <a:effectLst/>
          </c:spPr>
          <c:invertIfNegative val="0"/>
          <c:dLbls>
            <c:dLbl>
              <c:idx val="0"/>
              <c:layout>
                <c:manualLayout>
                  <c:x val="-1.7445481496662974E-3"/>
                  <c:y val="3.6635516175466412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BA28-48B6-B88E-0F3B4291C1CF}"/>
                </c:ext>
                <c:ext xmlns:c15="http://schemas.microsoft.com/office/drawing/2012/chart" uri="{CE6537A1-D6FC-4f65-9D91-7224C49458BB}"/>
              </c:extLst>
            </c:dLbl>
            <c:dLbl>
              <c:idx val="1"/>
              <c:layout>
                <c:manualLayout>
                  <c:x val="5.2336444489988598E-3"/>
                  <c:y val="3.1401871007542638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BA28-48B6-B88E-0F3B4291C1CF}"/>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Verdana" panose="020B0604030504040204" pitchFamily="34" charset="0"/>
                    <a:ea typeface="Verdana" panose="020B0604030504040204" pitchFamily="34" charset="0"/>
                    <a:cs typeface="Verdana" panose="020B0604030504040204" pitchFamily="34" charset="0"/>
                  </a:defRPr>
                </a:pPr>
                <a:endParaRPr lang="es-CO"/>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Ref>
              <c:f>COBERTURA!$E$59:$J$59</c:f>
              <c:numCache>
                <c:formatCode>General</c:formatCode>
                <c:ptCount val="6"/>
                <c:pt idx="0">
                  <c:v>2012</c:v>
                </c:pt>
                <c:pt idx="1">
                  <c:v>2013</c:v>
                </c:pt>
                <c:pt idx="2">
                  <c:v>2014</c:v>
                </c:pt>
                <c:pt idx="3">
                  <c:v>2015</c:v>
                </c:pt>
                <c:pt idx="4">
                  <c:v>2016</c:v>
                </c:pt>
                <c:pt idx="5">
                  <c:v>2017</c:v>
                </c:pt>
              </c:numCache>
            </c:numRef>
          </c:cat>
          <c:val>
            <c:numRef>
              <c:f>COBERTURA!$E$62:$J$62</c:f>
              <c:numCache>
                <c:formatCode>0%</c:formatCode>
                <c:ptCount val="6"/>
                <c:pt idx="0">
                  <c:v>0.72266604091144482</c:v>
                </c:pt>
                <c:pt idx="1">
                  <c:v>0.61630630572903466</c:v>
                </c:pt>
                <c:pt idx="2">
                  <c:v>0.59874971058115312</c:v>
                </c:pt>
                <c:pt idx="3">
                  <c:v>0.59836852207293645</c:v>
                </c:pt>
                <c:pt idx="4">
                  <c:v>0.57125486381322954</c:v>
                </c:pt>
                <c:pt idx="5">
                  <c:v>0.57838499236569985</c:v>
                </c:pt>
              </c:numCache>
            </c:numRef>
          </c:val>
          <c:extLst xmlns:c16r2="http://schemas.microsoft.com/office/drawing/2015/06/chart">
            <c:ext xmlns:c16="http://schemas.microsoft.com/office/drawing/2014/chart" uri="{C3380CC4-5D6E-409C-BE32-E72D297353CC}">
              <c16:uniqueId val="{00000002-BA28-48B6-B88E-0F3B4291C1CF}"/>
            </c:ext>
          </c:extLst>
        </c:ser>
        <c:dLbls>
          <c:showLegendKey val="0"/>
          <c:showVal val="0"/>
          <c:showCatName val="0"/>
          <c:showSerName val="0"/>
          <c:showPercent val="0"/>
          <c:showBubbleSize val="0"/>
        </c:dLbls>
        <c:gapWidth val="219"/>
        <c:overlap val="-27"/>
        <c:axId val="881748304"/>
        <c:axId val="881748696"/>
      </c:barChart>
      <c:catAx>
        <c:axId val="88174830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Verdana" panose="020B0604030504040204" pitchFamily="34" charset="0"/>
                <a:ea typeface="Verdana" panose="020B0604030504040204" pitchFamily="34" charset="0"/>
                <a:cs typeface="Verdana" panose="020B0604030504040204" pitchFamily="34" charset="0"/>
              </a:defRPr>
            </a:pPr>
            <a:endParaRPr lang="es-CO"/>
          </a:p>
        </c:txPr>
        <c:crossAx val="881748696"/>
        <c:crosses val="autoZero"/>
        <c:auto val="1"/>
        <c:lblAlgn val="ctr"/>
        <c:lblOffset val="100"/>
        <c:noMultiLvlLbl val="0"/>
      </c:catAx>
      <c:valAx>
        <c:axId val="881748696"/>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Verdana" panose="020B0604030504040204" pitchFamily="34" charset="0"/>
                <a:ea typeface="Verdana" panose="020B0604030504040204" pitchFamily="34" charset="0"/>
                <a:cs typeface="Verdana" panose="020B0604030504040204" pitchFamily="34" charset="0"/>
              </a:defRPr>
            </a:pPr>
            <a:endParaRPr lang="es-CO"/>
          </a:p>
        </c:txPr>
        <c:crossAx val="881748304"/>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900">
          <a:solidFill>
            <a:sysClr val="windowText" lastClr="000000"/>
          </a:solidFill>
          <a:latin typeface="Verdana" panose="020B0604030504040204" pitchFamily="34" charset="0"/>
          <a:ea typeface="Verdana" panose="020B0604030504040204" pitchFamily="34" charset="0"/>
          <a:cs typeface="Verdana" panose="020B0604030504040204" pitchFamily="34" charset="0"/>
        </a:defRPr>
      </a:pPr>
      <a:endParaRPr lang="es-CO"/>
    </a:p>
  </c:txPr>
  <c:externalData r:id="rId3">
    <c:autoUpdate val="0"/>
  </c:externalData>
</c:chartSpace>
</file>

<file path=word/charts/colors1.xml><?xml version="1.0" encoding="utf-8"?>
<cs:colorStyle xmlns:cs="http://schemas.microsoft.com/office/drawing/2012/chartStyle" xmlns:a="http://schemas.openxmlformats.org/drawingml/2006/main" meth="withinLinear" id="17">
  <a:schemeClr val="accent4"/>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232">
  <cs:axisTitle>
    <cs:lnRef idx="0"/>
    <cs:fillRef idx="0"/>
    <cs:effectRef idx="0"/>
    <cs:fontRef idx="minor">
      <a:schemeClr val="dk1">
        <a:lumMod val="65000"/>
        <a:lumOff val="35000"/>
      </a:schemeClr>
    </cs:fontRef>
    <cs:defRPr sz="900" b="1" kern="1200"/>
  </cs:axisTitle>
  <cs:categoryAxis>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900" kern="1200" cap="none" spc="0" normalizeH="0" baseline="0"/>
  </cs:categoryAxis>
  <cs:chartArea>
    <cs:lnRef idx="0"/>
    <cs:fillRef idx="0"/>
    <cs:effectRef idx="0"/>
    <cs:fontRef idx="minor">
      <a:schemeClr val="dk1"/>
    </cs:fontRef>
    <cs:spPr>
      <a:solidFill>
        <a:schemeClr val="lt1"/>
      </a:solidFill>
      <a:ln w="9525" cap="flat" cmpd="sng" algn="ctr">
        <a:solidFill>
          <a:schemeClr val="dk1">
            <a:lumMod val="15000"/>
            <a:lumOff val="85000"/>
          </a:schemeClr>
        </a:solidFill>
        <a:round/>
      </a:ln>
    </cs:spPr>
    <cs:defRPr sz="900" kern="1200"/>
  </cs:chartArea>
  <cs:dataLabel>
    <cs:lnRef idx="0"/>
    <cs:fillRef idx="0"/>
    <cs:effectRef idx="0"/>
    <cs:fontRef idx="minor">
      <a:schemeClr val="dk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lt1"/>
      </a:solidFill>
      <a:ln w="15875">
        <a:solidFill>
          <a:schemeClr val="phClr"/>
        </a:solidFill>
        <a:round/>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800" kern="1200"/>
  </cs:dataTable>
  <cs:downBar>
    <cs:lnRef idx="0"/>
    <cs:fillRef idx="0"/>
    <cs:effectRef idx="0"/>
    <cs:fontRef idx="minor">
      <a:schemeClr val="dk1"/>
    </cs:fontRef>
    <cs:spPr>
      <a:solidFill>
        <a:schemeClr val="dk1">
          <a:lumMod val="75000"/>
          <a:lumOff val="25000"/>
        </a:schemeClr>
      </a:solidFill>
      <a:ln w="9525" cap="flat" cmpd="sng" algn="ctr">
        <a:solidFill>
          <a:schemeClr val="dk1">
            <a:lumMod val="50000"/>
            <a:lumOff val="50000"/>
          </a:schemeClr>
        </a:solidFill>
        <a:round/>
      </a:ln>
    </cs:spPr>
  </cs:downBar>
  <cs:dropLine>
    <cs:lnRef idx="0"/>
    <cs:fillRef idx="0"/>
    <cs:effectRef idx="0"/>
    <cs:fontRef idx="minor">
      <a:schemeClr val="dk1"/>
    </cs:fontRef>
    <cs:spPr>
      <a:ln w="9525" cap="flat" cmpd="sng" algn="ctr">
        <a:solidFill>
          <a:schemeClr val="dk1">
            <a:lumMod val="35000"/>
            <a:lumOff val="65000"/>
          </a:schemeClr>
        </a:solidFill>
        <a:round/>
      </a:ln>
    </cs:spPr>
  </cs:dropLine>
  <cs:errorBar>
    <cs:lnRef idx="0"/>
    <cs:fillRef idx="0"/>
    <cs:effectRef idx="0"/>
    <cs:fontRef idx="minor">
      <a:schemeClr val="dk1"/>
    </cs:fontRef>
    <cs:spPr>
      <a:ln w="9525" cap="flat" cmpd="sng" algn="ctr">
        <a:solidFill>
          <a:schemeClr val="dk1">
            <a:lumMod val="50000"/>
            <a:lumOff val="50000"/>
          </a:schemeClr>
        </a:solidFill>
        <a:round/>
      </a:ln>
    </cs:spPr>
  </cs:errorBar>
  <cs:floor>
    <cs:lnRef idx="0"/>
    <cs:fillRef idx="0"/>
    <cs:effectRef idx="0"/>
    <cs:fontRef idx="minor">
      <a:schemeClr val="dk1"/>
    </cs:fontRef>
    <cs:spPr>
      <a:pattFill prst="ltDnDiag">
        <a:fgClr>
          <a:schemeClr val="dk1">
            <a:lumMod val="15000"/>
            <a:lumOff val="85000"/>
          </a:schemeClr>
        </a:fgClr>
        <a:bgClr>
          <a:schemeClr val="lt1"/>
        </a:bgClr>
      </a:pattFill>
    </cs:spPr>
  </cs:floor>
  <cs:gridlineMajor>
    <cs:lnRef idx="0"/>
    <cs:fillRef idx="0"/>
    <cs:effectRef idx="0"/>
    <cs:fontRef idx="minor">
      <a:schemeClr val="dk1"/>
    </cs:fontRef>
    <cs:spPr>
      <a:ln w="9525" cap="flat" cmpd="sng" algn="ctr">
        <a:solidFill>
          <a:schemeClr val="dk1">
            <a:lumMod val="15000"/>
            <a:lumOff val="85000"/>
            <a:alpha val="54000"/>
          </a:schemeClr>
        </a:solidFill>
        <a:round/>
      </a:ln>
    </cs:spPr>
  </cs:gridlineMajor>
  <cs:gridlineMinor>
    <cs:lnRef idx="0"/>
    <cs:fillRef idx="0"/>
    <cs:effectRef idx="0"/>
    <cs:fontRef idx="minor">
      <a:schemeClr val="dk1"/>
    </cs:fontRef>
    <cs:spPr>
      <a:ln w="9525" cap="flat" cmpd="sng" algn="ctr">
        <a:solidFill>
          <a:schemeClr val="dk1">
            <a:lumMod val="15000"/>
            <a:lumOff val="85000"/>
            <a:alpha val="51000"/>
          </a:schemeClr>
        </a:solidFill>
        <a:round/>
      </a:ln>
    </cs:spPr>
  </cs:gridlineMinor>
  <cs:hiLoLine>
    <cs:lnRef idx="0"/>
    <cs:fillRef idx="0"/>
    <cs:effectRef idx="0"/>
    <cs:fontRef idx="minor">
      <a:schemeClr val="dk1"/>
    </cs:fontRef>
    <cs:spPr>
      <a:ln w="9525" cap="flat" cmpd="sng" algn="ctr">
        <a:solidFill>
          <a:schemeClr val="dk1">
            <a:lumMod val="35000"/>
            <a:lumOff val="65000"/>
          </a:schemeClr>
        </a:solidFill>
        <a:round/>
      </a:ln>
    </cs:spPr>
  </cs:hiLoLine>
  <cs:leaderLine>
    <cs:lnRef idx="0"/>
    <cs:fillRef idx="0"/>
    <cs:effectRef idx="0"/>
    <cs:fontRef idx="minor">
      <a:schemeClr val="dk1"/>
    </cs:fontRef>
    <cs:spPr>
      <a:ln w="9525" cap="flat" cmpd="sng" algn="ctr">
        <a:solidFill>
          <a:schemeClr val="dk1">
            <a:lumMod val="35000"/>
            <a:lumOff val="65000"/>
          </a:schemeClr>
        </a:solidFill>
        <a:round/>
      </a:ln>
    </cs:spPr>
  </cs:leaderLine>
  <cs:legend>
    <cs:lnRef idx="0"/>
    <cs:fillRef idx="0"/>
    <cs:effectRef idx="0"/>
    <cs:fontRef idx="minor">
      <a:schemeClr val="dk1">
        <a:lumMod val="65000"/>
        <a:lumOff val="35000"/>
      </a:schemeClr>
    </cs:fontRef>
    <cs:defRPr sz="900" kern="1200"/>
  </cs:legend>
  <cs:plotArea>
    <cs:lnRef idx="0"/>
    <cs:fillRef idx="0"/>
    <cs:effectRef idx="0"/>
    <cs:fontRef idx="minor">
      <a:schemeClr val="dk1"/>
    </cs:fontRef>
    <cs:spPr>
      <a:pattFill prst="ltDnDiag">
        <a:fgClr>
          <a:schemeClr val="dk1">
            <a:lumMod val="15000"/>
            <a:lumOff val="85000"/>
          </a:schemeClr>
        </a:fgClr>
        <a:bgClr>
          <a:schemeClr val="lt1"/>
        </a:bgClr>
      </a:pattFill>
    </cs:spPr>
  </cs:plotArea>
  <cs:plotArea3D>
    <cs:lnRef idx="0"/>
    <cs:fillRef idx="0"/>
    <cs:effectRef idx="0"/>
    <cs:fontRef idx="minor">
      <a:schemeClr val="dk1"/>
    </cs:fontRef>
    <cs:spPr>
      <a:solidFill>
        <a:schemeClr val="lt1"/>
      </a:solidFill>
    </cs:spPr>
  </cs:plotArea3D>
  <cs:seriesAxis>
    <cs:lnRef idx="0"/>
    <cs:fillRef idx="0"/>
    <cs:effectRef idx="0"/>
    <cs:fontRef idx="minor">
      <a:schemeClr val="dk1">
        <a:lumMod val="65000"/>
        <a:lumOff val="35000"/>
      </a:schemeClr>
    </cs:fontRef>
    <cs:defRPr sz="900" kern="1200"/>
  </cs:seriesAxis>
  <cs:seriesLine>
    <cs:lnRef idx="0"/>
    <cs:fillRef idx="0"/>
    <cs:effectRef idx="0"/>
    <cs:fontRef idx="minor">
      <a:schemeClr val="dk1"/>
    </cs:fontRef>
    <cs:spPr>
      <a:ln w="9525" cap="flat" cmpd="sng" algn="ctr">
        <a:solidFill>
          <a:schemeClr val="dk1">
            <a:lumMod val="35000"/>
            <a:lumOff val="65000"/>
          </a:schemeClr>
        </a:solidFill>
        <a:round/>
      </a:ln>
    </cs:spPr>
  </cs:seriesLine>
  <cs:title>
    <cs:lnRef idx="0"/>
    <cs:fillRef idx="0"/>
    <cs:effectRef idx="0"/>
    <cs:fontRef idx="major">
      <a:schemeClr val="dk1">
        <a:lumMod val="50000"/>
        <a:lumOff val="50000"/>
      </a:schemeClr>
    </cs:fontRef>
    <cs:defRPr sz="1600" b="1" kern="1200" cap="none" spc="0" normalizeH="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solidFill>
      <a:ln w="9525" cap="flat" cmpd="sng" algn="ctr">
        <a:solidFill>
          <a:schemeClr val="dk1">
            <a:lumMod val="50000"/>
            <a:lumOff val="50000"/>
          </a:schemeClr>
        </a:solidFill>
        <a:round/>
      </a:ln>
    </cs:spPr>
  </cs:upBar>
  <cs:valueAxis>
    <cs:lnRef idx="0"/>
    <cs:fillRef idx="0"/>
    <cs:effectRef idx="0"/>
    <cs:fontRef idx="minor">
      <a:schemeClr val="dk1">
        <a:lumMod val="65000"/>
        <a:lumOff val="35000"/>
      </a:schemeClr>
    </cs:fontRef>
    <cs:defRPr sz="900" kern="1200"/>
  </cs:valueAxis>
  <cs:wall>
    <cs:lnRef idx="0"/>
    <cs:fillRef idx="0"/>
    <cs:effectRef idx="0"/>
    <cs:fontRef idx="minor">
      <a:schemeClr val="dk1"/>
    </cs:fontRef>
    <cs:spPr>
      <a:pattFill prst="ltDnDiag">
        <a:fgClr>
          <a:schemeClr val="dk1">
            <a:lumMod val="15000"/>
            <a:lumOff val="85000"/>
          </a:schemeClr>
        </a:fgClr>
        <a:bgClr>
          <a:schemeClr val="lt1"/>
        </a:bgClr>
      </a:pattFill>
    </cs:spPr>
  </cs:wall>
</cs:chartStyle>
</file>

<file path=word/charts/style1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4.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88">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dk1">
        <a:lumMod val="75000"/>
        <a:lumOff val="25000"/>
      </a:schemeClr>
    </cs:fontRef>
    <cs:defRPr sz="900" kern="1200"/>
  </cs:dataLabel>
  <cs:dataLabelCallout>
    <cs:lnRef idx="0"/>
    <cs:fillRef idx="0"/>
    <cs:effectRef idx="0"/>
    <cs:fontRef idx="minor">
      <a:schemeClr val="lt1"/>
    </cs:fontRef>
    <cs:spPr>
      <a:solidFill>
        <a:schemeClr val="dk1">
          <a:lumMod val="65000"/>
          <a:lumOff val="35000"/>
          <a:alpha val="75000"/>
        </a:schemeClr>
      </a:solidFill>
    </cs:spPr>
    <cs:defRPr sz="900" b="1" kern="12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dk1"/>
    </cs:fontRef>
    <cs:spPr>
      <a:solidFill>
        <a:schemeClr val="phClr">
          <a:alpha val="85000"/>
        </a:schemeClr>
      </a:solidFill>
      <a:ln w="9525" cap="flat" cmpd="sng" algn="ctr">
        <a:solidFill>
          <a:schemeClr val="phClr">
            <a:lumMod val="75000"/>
          </a:schemeClr>
        </a:solidFill>
        <a:round/>
      </a:ln>
    </cs:spPr>
  </cs:dataPoint>
  <cs:dataPoint3D>
    <cs:lnRef idx="0">
      <cs:styleClr val="auto"/>
    </cs:lnRef>
    <cs:fillRef idx="0">
      <cs:styleClr val="auto"/>
    </cs:fillRef>
    <cs:effectRef idx="0">
      <cs:styleClr val="auto"/>
    </cs:effectRef>
    <cs:fontRef idx="minor">
      <a:schemeClr val="dk1"/>
    </cs:fontRef>
    <cs:spPr>
      <a:solidFill>
        <a:schemeClr val="phClr">
          <a:alpha val="85000"/>
        </a:schemeClr>
      </a:solidFill>
      <a:ln w="9525" cap="flat" cmpd="sng" algn="ctr">
        <a:solidFill>
          <a:schemeClr val="phClr">
            <a:lumMod val="75000"/>
          </a:schemeClr>
        </a:solidFill>
        <a:round/>
      </a:ln>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spPr>
      <a:solidFill>
        <a:schemeClr val="lt1">
          <a:lumMod val="95000"/>
        </a:schemeClr>
      </a:solidFill>
      <a:sp3d/>
    </cs:spPr>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5000"/>
            <a:lumOff val="95000"/>
          </a:schemeClr>
        </a:solidFill>
        <a:round/>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4.xml><?xml version="1.0" encoding="utf-8"?>
<cs:chartStyle xmlns:cs="http://schemas.microsoft.com/office/drawing/2012/chartStyle" xmlns:a="http://schemas.openxmlformats.org/drawingml/2006/main" id="288">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dk1">
        <a:lumMod val="75000"/>
        <a:lumOff val="25000"/>
      </a:schemeClr>
    </cs:fontRef>
    <cs:defRPr sz="900" kern="1200"/>
  </cs:dataLabel>
  <cs:dataLabelCallout>
    <cs:lnRef idx="0"/>
    <cs:fillRef idx="0"/>
    <cs:effectRef idx="0"/>
    <cs:fontRef idx="minor">
      <a:schemeClr val="lt1"/>
    </cs:fontRef>
    <cs:spPr>
      <a:solidFill>
        <a:schemeClr val="dk1">
          <a:lumMod val="65000"/>
          <a:lumOff val="35000"/>
          <a:alpha val="75000"/>
        </a:schemeClr>
      </a:solidFill>
    </cs:spPr>
    <cs:defRPr sz="900" b="1" kern="12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dk1"/>
    </cs:fontRef>
    <cs:spPr>
      <a:solidFill>
        <a:schemeClr val="phClr">
          <a:alpha val="85000"/>
        </a:schemeClr>
      </a:solidFill>
      <a:ln w="9525" cap="flat" cmpd="sng" algn="ctr">
        <a:solidFill>
          <a:schemeClr val="phClr">
            <a:lumMod val="75000"/>
          </a:schemeClr>
        </a:solidFill>
        <a:round/>
      </a:ln>
    </cs:spPr>
  </cs:dataPoint>
  <cs:dataPoint3D>
    <cs:lnRef idx="0">
      <cs:styleClr val="auto"/>
    </cs:lnRef>
    <cs:fillRef idx="0">
      <cs:styleClr val="auto"/>
    </cs:fillRef>
    <cs:effectRef idx="0">
      <cs:styleClr val="auto"/>
    </cs:effectRef>
    <cs:fontRef idx="minor">
      <a:schemeClr val="dk1"/>
    </cs:fontRef>
    <cs:spPr>
      <a:solidFill>
        <a:schemeClr val="phClr">
          <a:alpha val="85000"/>
        </a:schemeClr>
      </a:solidFill>
      <a:ln w="9525" cap="flat" cmpd="sng" algn="ctr">
        <a:solidFill>
          <a:schemeClr val="phClr">
            <a:lumMod val="75000"/>
          </a:schemeClr>
        </a:solidFill>
        <a:round/>
      </a:ln>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spPr>
      <a:solidFill>
        <a:schemeClr val="lt1">
          <a:lumMod val="95000"/>
        </a:schemeClr>
      </a:solidFill>
      <a:sp3d/>
    </cs:spPr>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5000"/>
            <a:lumOff val="95000"/>
          </a:schemeClr>
        </a:solidFill>
        <a:round/>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5.xml><?xml version="1.0" encoding="utf-8"?>
<cs:chartStyle xmlns:cs="http://schemas.microsoft.com/office/drawing/2012/chartStyle" xmlns:a="http://schemas.openxmlformats.org/drawingml/2006/main" id="228">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styleClr val="auto"/>
    </cs:fillRef>
    <cs:effectRef idx="0"/>
    <cs:fontRef idx="minor">
      <a:schemeClr val="lt1"/>
    </cs:fontRef>
    <cs:defRPr sz="900" b="1" i="0" u="none" strike="noStrike" kern="1200" baseline="0"/>
  </cs:dataLabel>
  <cs:dataLabelCallout>
    <cs:lnRef idx="0"/>
    <cs:fillRef idx="0"/>
    <cs:effectRef idx="0"/>
    <cs:fontRef idx="minor">
      <a:schemeClr val="lt1"/>
    </cs:fontRef>
    <cs:spPr>
      <a:solidFill>
        <a:schemeClr val="dk1">
          <a:lumMod val="65000"/>
          <a:lumOff val="35000"/>
          <a:alpha val="75000"/>
        </a:schemeClr>
      </a:solidFill>
    </cs:spPr>
    <cs:defRPr sz="9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
  <cs:dataPoint3D>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3D>
  <cs:dataPointLine>
    <cs:lnRef idx="0">
      <cs:styleClr val="auto"/>
    </cs:lnRef>
    <cs:fillRef idx="0"/>
    <cs:effectRef idx="0"/>
    <cs:fontRef idx="minor">
      <a:schemeClr val="dk1"/>
    </cs:fontRef>
    <cs:spPr>
      <a:ln w="31750"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17"/>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6.xml><?xml version="1.0" encoding="utf-8"?>
<cs:chartStyle xmlns:cs="http://schemas.microsoft.com/office/drawing/2012/chartStyle" xmlns:a="http://schemas.openxmlformats.org/drawingml/2006/main" id="23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800" kern="1200" cap="all" spc="1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900" b="0" i="0" u="none" strike="noStrike" kern="1200" baseline="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spc="120" normalizeH="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8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cap="flat" cmpd="sng" algn="ctr">
        <a:solidFill>
          <a:schemeClr val="dk1">
            <a:lumMod val="15000"/>
            <a:lumOff val="85000"/>
          </a:schemeClr>
        </a:solidFill>
        <a:round/>
      </a:ln>
    </cs:spPr>
    <cs:defRPr sz="900" kern="1200"/>
  </cs:valueAxis>
  <cs:wall>
    <cs:lnRef idx="0"/>
    <cs:fillRef idx="0"/>
    <cs:effectRef idx="0"/>
    <cs:fontRef idx="minor">
      <a:schemeClr val="dk1"/>
    </cs:fontRef>
  </cs:wall>
</cs:chartStyle>
</file>

<file path=word/charts/style7.xml><?xml version="1.0" encoding="utf-8"?>
<cs:chartStyle xmlns:cs="http://schemas.microsoft.com/office/drawing/2012/chartStyle" xmlns:a="http://schemas.openxmlformats.org/drawingml/2006/main" id="231">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8.xml><?xml version="1.0" encoding="utf-8"?>
<cs:chartStyle xmlns:cs="http://schemas.microsoft.com/office/drawing/2012/chartStyle" xmlns:a="http://schemas.openxmlformats.org/drawingml/2006/main" id="228">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styleClr val="auto"/>
    </cs:fillRef>
    <cs:effectRef idx="0"/>
    <cs:fontRef idx="minor">
      <a:schemeClr val="lt1"/>
    </cs:fontRef>
    <cs:defRPr sz="900" b="1" i="0" u="none" strike="noStrike" kern="1200" baseline="0"/>
  </cs:dataLabel>
  <cs:dataLabelCallout>
    <cs:lnRef idx="0"/>
    <cs:fillRef idx="0"/>
    <cs:effectRef idx="0"/>
    <cs:fontRef idx="minor">
      <a:schemeClr val="lt1"/>
    </cs:fontRef>
    <cs:spPr>
      <a:solidFill>
        <a:schemeClr val="dk1">
          <a:lumMod val="65000"/>
          <a:lumOff val="35000"/>
          <a:alpha val="75000"/>
        </a:schemeClr>
      </a:solidFill>
    </cs:spPr>
    <cs:defRPr sz="9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
  <cs:dataPoint3D>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3D>
  <cs:dataPointLine>
    <cs:lnRef idx="0">
      <cs:styleClr val="auto"/>
    </cs:lnRef>
    <cs:fillRef idx="0"/>
    <cs:effectRef idx="0"/>
    <cs:fontRef idx="minor">
      <a:schemeClr val="dk1"/>
    </cs:fontRef>
    <cs:spPr>
      <a:ln w="31750"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17"/>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9.xml><?xml version="1.0" encoding="utf-8"?>
<cs:chartStyle xmlns:cs="http://schemas.microsoft.com/office/drawing/2012/chartStyle" xmlns:a="http://schemas.openxmlformats.org/drawingml/2006/main" id="288">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dk1">
        <a:lumMod val="75000"/>
        <a:lumOff val="25000"/>
      </a:schemeClr>
    </cs:fontRef>
    <cs:defRPr sz="900" kern="1200"/>
  </cs:dataLabel>
  <cs:dataLabelCallout>
    <cs:lnRef idx="0"/>
    <cs:fillRef idx="0"/>
    <cs:effectRef idx="0"/>
    <cs:fontRef idx="minor">
      <a:schemeClr val="lt1"/>
    </cs:fontRef>
    <cs:spPr>
      <a:solidFill>
        <a:schemeClr val="dk1">
          <a:lumMod val="65000"/>
          <a:lumOff val="35000"/>
          <a:alpha val="75000"/>
        </a:schemeClr>
      </a:solidFill>
    </cs:spPr>
    <cs:defRPr sz="900" b="1" kern="12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dk1"/>
    </cs:fontRef>
    <cs:spPr>
      <a:solidFill>
        <a:schemeClr val="phClr">
          <a:alpha val="85000"/>
        </a:schemeClr>
      </a:solidFill>
      <a:ln w="9525" cap="flat" cmpd="sng" algn="ctr">
        <a:solidFill>
          <a:schemeClr val="phClr">
            <a:lumMod val="75000"/>
          </a:schemeClr>
        </a:solidFill>
        <a:round/>
      </a:ln>
    </cs:spPr>
  </cs:dataPoint>
  <cs:dataPoint3D>
    <cs:lnRef idx="0">
      <cs:styleClr val="auto"/>
    </cs:lnRef>
    <cs:fillRef idx="0">
      <cs:styleClr val="auto"/>
    </cs:fillRef>
    <cs:effectRef idx="0">
      <cs:styleClr val="auto"/>
    </cs:effectRef>
    <cs:fontRef idx="minor">
      <a:schemeClr val="dk1"/>
    </cs:fontRef>
    <cs:spPr>
      <a:solidFill>
        <a:schemeClr val="phClr">
          <a:alpha val="85000"/>
        </a:schemeClr>
      </a:solidFill>
      <a:ln w="9525" cap="flat" cmpd="sng" algn="ctr">
        <a:solidFill>
          <a:schemeClr val="phClr">
            <a:lumMod val="75000"/>
          </a:schemeClr>
        </a:solidFill>
        <a:round/>
      </a:ln>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spPr>
      <a:solidFill>
        <a:schemeClr val="lt1">
          <a:lumMod val="95000"/>
        </a:schemeClr>
      </a:solidFill>
      <a:sp3d/>
    </cs:spPr>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5000"/>
            <a:lumOff val="95000"/>
          </a:schemeClr>
        </a:solidFill>
        <a:round/>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diagrams/colors1.xml><?xml version="1.0" encoding="utf-8"?>
<dgm:colorsDef xmlns:dgm="http://schemas.openxmlformats.org/drawingml/2006/diagram" xmlns:a="http://schemas.openxmlformats.org/drawingml/2006/main" uniqueId="urn:microsoft.com/office/officeart/2005/8/colors/colorful4">
  <dgm:title val=""/>
  <dgm:desc val=""/>
  <dgm:catLst>
    <dgm:cat type="colorful" pri="10400"/>
  </dgm:catLst>
  <dgm:styleLbl name="node0">
    <dgm:fillClrLst meth="repeat">
      <a:schemeClr val="accent3"/>
    </dgm:fillClrLst>
    <dgm:linClrLst meth="repeat">
      <a:schemeClr val="lt1"/>
    </dgm:linClrLst>
    <dgm:effectClrLst/>
    <dgm:txLinClrLst/>
    <dgm:txFillClrLst/>
    <dgm:txEffectClrLst/>
  </dgm:styleLbl>
  <dgm:styleLbl name="node1">
    <dgm:fillClrLst>
      <a:schemeClr val="accent4"/>
      <a:schemeClr val="accent5"/>
    </dgm:fillClrLst>
    <dgm:linClrLst meth="repeat">
      <a:schemeClr val="lt1"/>
    </dgm:linClrLst>
    <dgm:effectClrLst/>
    <dgm:txLinClrLst/>
    <dgm:txFillClrLst/>
    <dgm:txEffectClrLst/>
  </dgm:styleLbl>
  <dgm:styleLbl name="alignNode1">
    <dgm:fillClrLst>
      <a:schemeClr val="accent4"/>
      <a:schemeClr val="accent5"/>
    </dgm:fillClrLst>
    <dgm:linClrLst>
      <a:schemeClr val="accent4"/>
      <a:schemeClr val="accent5"/>
    </dgm:linClrLst>
    <dgm:effectClrLst/>
    <dgm:txLinClrLst/>
    <dgm:txFillClrLst/>
    <dgm:txEffectClrLst/>
  </dgm:styleLbl>
  <dgm:styleLbl name="lnNode1">
    <dgm:fillClrLst>
      <a:schemeClr val="accent4"/>
      <a:schemeClr val="accent5"/>
    </dgm:fillClrLst>
    <dgm:linClrLst meth="repeat">
      <a:schemeClr val="lt1"/>
    </dgm:linClrLst>
    <dgm:effectClrLst/>
    <dgm:txLinClrLst/>
    <dgm:txFillClrLst/>
    <dgm:txEffectClrLst/>
  </dgm:styleLbl>
  <dgm:styleLbl name="vennNode1">
    <dgm:fillClrLst>
      <a:schemeClr val="accent4">
        <a:alpha val="50000"/>
      </a:schemeClr>
      <a:schemeClr val="accent5">
        <a:alpha val="50000"/>
      </a:schemeClr>
    </dgm:fillClrLst>
    <dgm:linClrLst meth="repeat">
      <a:schemeClr val="lt1"/>
    </dgm:linClrLst>
    <dgm:effectClrLst/>
    <dgm:txLinClrLst/>
    <dgm:txFillClrLst/>
    <dgm:txEffectClrLst/>
  </dgm:styleLbl>
  <dgm:styleLbl name="node2">
    <dgm:fillClrLst>
      <a:schemeClr val="accent5"/>
    </dgm:fillClrLst>
    <dgm:linClrLst meth="repeat">
      <a:schemeClr val="lt1"/>
    </dgm:linClrLst>
    <dgm:effectClrLst/>
    <dgm:txLinClrLst/>
    <dgm:txFillClrLst/>
    <dgm:txEffectClrLst/>
  </dgm:styleLbl>
  <dgm:styleLbl name="node3">
    <dgm:fillClrLst>
      <a:schemeClr val="accent6"/>
    </dgm:fillClrLst>
    <dgm:linClrLst meth="repeat">
      <a:schemeClr val="lt1"/>
    </dgm:linClrLst>
    <dgm:effectClrLst/>
    <dgm:txLinClrLst/>
    <dgm:txFillClrLst/>
    <dgm:txEffectClrLst/>
  </dgm:styleLbl>
  <dgm:styleLbl name="node4">
    <dgm:fillClrLst>
      <a:schemeClr val="accent1"/>
    </dgm:fillClrLst>
    <dgm:linClrLst meth="repeat">
      <a:schemeClr val="lt1"/>
    </dgm:linClrLst>
    <dgm:effectClrLst/>
    <dgm:txLinClrLst/>
    <dgm:txFillClrLst/>
    <dgm:txEffectClrLst/>
  </dgm:styleLbl>
  <dgm:styleLbl name="fgImgPlace1">
    <dgm:fillClrLst>
      <a:schemeClr val="accent4">
        <a:tint val="50000"/>
      </a:schemeClr>
      <a:schemeClr val="accent5">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4"/>
      <a:schemeClr val="accent5"/>
    </dgm:fillClrLst>
    <dgm:linClrLst meth="repeat">
      <a:schemeClr val="lt1"/>
    </dgm:linClrLst>
    <dgm:effectClrLst/>
    <dgm:txLinClrLst/>
    <dgm:txFillClrLst/>
    <dgm:txEffectClrLst/>
  </dgm:styleLbl>
  <dgm:styleLbl name="fgSibTrans2D1">
    <dgm:fillClrLst>
      <a:schemeClr val="accent4"/>
      <a:schemeClr val="accent5"/>
    </dgm:fillClrLst>
    <dgm:linClrLst meth="repeat">
      <a:schemeClr val="lt1"/>
    </dgm:linClrLst>
    <dgm:effectClrLst/>
    <dgm:txLinClrLst/>
    <dgm:txFillClrLst meth="repeat">
      <a:schemeClr val="lt1"/>
    </dgm:txFillClrLst>
    <dgm:txEffectClrLst/>
  </dgm:styleLbl>
  <dgm:styleLbl name="bgSibTrans2D1">
    <dgm:fillClrLst>
      <a:schemeClr val="accent4"/>
      <a:schemeClr val="accent5"/>
    </dgm:fillClrLst>
    <dgm:linClrLst meth="repeat">
      <a:schemeClr val="lt1"/>
    </dgm:linClrLst>
    <dgm:effectClrLst/>
    <dgm:txLinClrLst/>
    <dgm:txFillClrLst meth="repeat">
      <a:schemeClr val="lt1"/>
    </dgm:txFillClrLst>
    <dgm:txEffectClrLst/>
  </dgm:styleLbl>
  <dgm:styleLbl name="sibTrans1D1">
    <dgm:fillClrLst/>
    <dgm:linClrLst>
      <a:schemeClr val="accent4"/>
      <a:schemeClr val="accent5"/>
    </dgm:linClrLst>
    <dgm:effectClrLst/>
    <dgm:txLinClrLst/>
    <dgm:txFillClrLst meth="repeat">
      <a:schemeClr val="tx1"/>
    </dgm:txFillClrLst>
    <dgm:txEffectClrLst/>
  </dgm:styleLbl>
  <dgm:styleLbl name="callout">
    <dgm:fillClrLst meth="repeat">
      <a:schemeClr val="accent4"/>
    </dgm:fillClrLst>
    <dgm:linClrLst meth="repeat">
      <a:schemeClr val="accent4">
        <a:tint val="50000"/>
      </a:schemeClr>
    </dgm:linClrLst>
    <dgm:effectClrLst/>
    <dgm:txLinClrLst/>
    <dgm:txFillClrLst meth="repeat">
      <a:schemeClr val="tx1"/>
    </dgm:txFillClrLst>
    <dgm:txEffectClrLst/>
  </dgm:styleLbl>
  <dgm:styleLbl name="asst0">
    <dgm:fillClrLst meth="repeat">
      <a:schemeClr val="accent4"/>
    </dgm:fillClrLst>
    <dgm:linClrLst meth="repeat">
      <a:schemeClr val="lt1">
        <a:shade val="80000"/>
      </a:schemeClr>
    </dgm:linClrLst>
    <dgm:effectClrLst/>
    <dgm:txLinClrLst/>
    <dgm:txFillClrLst/>
    <dgm:txEffectClrLst/>
  </dgm:styleLbl>
  <dgm:styleLbl name="asst1">
    <dgm:fillClrLst meth="repeat">
      <a:schemeClr val="accent5"/>
    </dgm:fillClrLst>
    <dgm:linClrLst meth="repeat">
      <a:schemeClr val="lt1">
        <a:shade val="80000"/>
      </a:schemeClr>
    </dgm:linClrLst>
    <dgm:effectClrLst/>
    <dgm:txLinClrLst/>
    <dgm:txFillClrLst/>
    <dgm:txEffectClrLst/>
  </dgm:styleLbl>
  <dgm:styleLbl name="asst2">
    <dgm:fillClrLst>
      <a:schemeClr val="accent6"/>
    </dgm:fillClrLst>
    <dgm:linClrLst meth="repeat">
      <a:schemeClr val="lt1"/>
    </dgm:linClrLst>
    <dgm:effectClrLst/>
    <dgm:txLinClrLst/>
    <dgm:txFillClrLst/>
    <dgm:txEffectClrLst/>
  </dgm:styleLbl>
  <dgm:styleLbl name="asst3">
    <dgm:fillClrLst>
      <a:schemeClr val="accent1"/>
    </dgm:fillClrLst>
    <dgm:linClrLst meth="repeat">
      <a:schemeClr val="lt1"/>
    </dgm:linClrLst>
    <dgm:effectClrLst/>
    <dgm:txLinClrLst/>
    <dgm:txFillClrLst/>
    <dgm:txEffectClrLst/>
  </dgm:styleLbl>
  <dgm:styleLbl name="asst4">
    <dgm:fillClrLst>
      <a:schemeClr val="accent2"/>
    </dgm:fillClrLst>
    <dgm:linClrLst meth="repeat">
      <a:schemeClr val="lt1"/>
    </dgm:linClrLst>
    <dgm:effectClrLst/>
    <dgm:txLinClrLst/>
    <dgm:txFillClrLst/>
    <dgm:txEffectClrLst/>
  </dgm:styleLbl>
  <dgm:styleLbl name="parChTrans2D1">
    <dgm:fillClrLst meth="repeat">
      <a:schemeClr val="accent4"/>
    </dgm:fillClrLst>
    <dgm:linClrLst meth="repeat">
      <a:schemeClr val="lt1"/>
    </dgm:linClrLst>
    <dgm:effectClrLst/>
    <dgm:txLinClrLst/>
    <dgm:txFillClrLst meth="repeat">
      <a:schemeClr val="lt1"/>
    </dgm:txFillClrLst>
    <dgm:txEffectClrLst/>
  </dgm:styleLbl>
  <dgm:styleLbl name="parChTrans2D2">
    <dgm:fillClrLst meth="repeat">
      <a:schemeClr val="accent5"/>
    </dgm:fillClrLst>
    <dgm:linClrLst meth="repeat">
      <a:schemeClr val="lt1"/>
    </dgm:linClrLst>
    <dgm:effectClrLst/>
    <dgm:txLinClrLst/>
    <dgm:txFillClrLst/>
    <dgm:txEffectClrLst/>
  </dgm:styleLbl>
  <dgm:styleLbl name="parChTrans2D3">
    <dgm:fillClrLst meth="repeat">
      <a:schemeClr val="accent5"/>
    </dgm:fillClrLst>
    <dgm:linClrLst meth="repeat">
      <a:schemeClr val="lt1"/>
    </dgm:linClrLst>
    <dgm:effectClrLst/>
    <dgm:txLinClrLst/>
    <dgm:txFillClrLst/>
    <dgm:txEffectClrLst/>
  </dgm:styleLbl>
  <dgm:styleLbl name="parChTrans2D4">
    <dgm:fillClrLst meth="repeat">
      <a:schemeClr val="accent6"/>
    </dgm:fillClrLst>
    <dgm:linClrLst meth="repeat">
      <a:schemeClr val="lt1"/>
    </dgm:linClrLst>
    <dgm:effectClrLst/>
    <dgm:txLinClrLst/>
    <dgm:txFillClrLst meth="repeat">
      <a:schemeClr val="lt1"/>
    </dgm:txFillClrLst>
    <dgm:txEffectClrLst/>
  </dgm:styleLbl>
  <dgm:styleLbl name="parChTrans1D1">
    <dgm:fillClrLst meth="repeat">
      <a:schemeClr val="accent4"/>
    </dgm:fillClrLst>
    <dgm:linClrLst meth="repeat">
      <a:schemeClr val="accent4"/>
    </dgm:linClrLst>
    <dgm:effectClrLst/>
    <dgm:txLinClrLst/>
    <dgm:txFillClrLst meth="repeat">
      <a:schemeClr val="tx1"/>
    </dgm:txFillClrLst>
    <dgm:txEffectClrLst/>
  </dgm:styleLbl>
  <dgm:styleLbl name="parChTrans1D2">
    <dgm:fillClrLst meth="repeat">
      <a:schemeClr val="accent4">
        <a:tint val="90000"/>
      </a:schemeClr>
    </dgm:fillClrLst>
    <dgm:linClrLst meth="repeat">
      <a:schemeClr val="accent5"/>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6"/>
    </dgm:linClrLst>
    <dgm:effectClrLst/>
    <dgm:txLinClrLst/>
    <dgm:txFillClrLst meth="repeat">
      <a:schemeClr val="tx1"/>
    </dgm:txFillClrLst>
    <dgm:txEffectClrLst/>
  </dgm:styleLbl>
  <dgm:styleLbl name="parChTrans1D4">
    <dgm:fillClrLst meth="repeat">
      <a:schemeClr val="accent4">
        <a:tint val="50000"/>
      </a:schemeClr>
    </dgm:fillClrLst>
    <dgm:linClrLst meth="repeat">
      <a:schemeClr val="accent1"/>
    </dgm:linClrLst>
    <dgm:effectClrLst/>
    <dgm:txLinClrLst/>
    <dgm:txFillClrLst meth="repeat">
      <a:schemeClr val="tx1"/>
    </dgm:txFillClrLst>
    <dgm:txEffectClrLst/>
  </dgm:styleLbl>
  <dgm:styleLbl name="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con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align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4"/>
    </dgm:linClrLst>
    <dgm:effectClrLst/>
    <dgm:txLinClrLst/>
    <dgm:txFillClrLst meth="repeat">
      <a:schemeClr val="dk1"/>
    </dgm:txFillClrLst>
    <dgm:txEffectClrLst/>
  </dgm:styleLbl>
  <dgm:styleLbl name="b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solidFgAcc1">
    <dgm:fillClrLst meth="repeat">
      <a:schemeClr val="lt1"/>
    </dgm:fillClrLst>
    <dgm:linClrLst>
      <a:schemeClr val="accent4"/>
      <a:schemeClr val="accent5"/>
    </dgm:linClrLst>
    <dgm:effectClrLst/>
    <dgm:txLinClrLst/>
    <dgm:txFillClrLst meth="repeat">
      <a:schemeClr val="dk1"/>
    </dgm:txFillClrLst>
    <dgm:txEffectClrLst/>
  </dgm:styleLbl>
  <dgm:styleLbl name="solidAlignAcc1">
    <dgm:fillClrLst meth="repeat">
      <a:schemeClr val="lt1"/>
    </dgm:fillClrLst>
    <dgm:linClrLst>
      <a:schemeClr val="accent4"/>
      <a:schemeClr val="accent5"/>
    </dgm:linClrLst>
    <dgm:effectClrLst/>
    <dgm:txLinClrLst/>
    <dgm:txFillClrLst meth="repeat">
      <a:schemeClr val="dk1"/>
    </dgm:txFillClrLst>
    <dgm:txEffectClrLst/>
  </dgm:styleLbl>
  <dgm:styleLbl name="solidBgAcc1">
    <dgm:fillClrLst meth="repeat">
      <a:schemeClr val="lt1"/>
    </dgm:fillClrLst>
    <dgm:linClrLst>
      <a:schemeClr val="accent4"/>
      <a:schemeClr val="accent5"/>
    </dgm:linClrLst>
    <dgm:effectClrLst/>
    <dgm:txLinClrLst/>
    <dgm:txFillClrLst meth="repeat">
      <a:schemeClr val="dk1"/>
    </dgm:txFillClrLst>
    <dgm:txEffectClrLst/>
  </dgm:styleLbl>
  <dgm:styleLbl name="f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b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3"/>
    </dgm:linClrLst>
    <dgm:effectClrLst/>
    <dgm:txLinClrLst/>
    <dgm:txFillClrLst meth="repeat">
      <a:schemeClr val="dk1"/>
    </dgm:txFillClrLst>
    <dgm:txEffectClrLst/>
  </dgm:styleLbl>
  <dgm:styleLbl name="fgAcc2">
    <dgm:fillClrLst meth="repeat">
      <a:schemeClr val="lt1">
        <a:alpha val="90000"/>
      </a:schemeClr>
    </dgm:fillClrLst>
    <dgm:linClrLst>
      <a:schemeClr val="accent5"/>
    </dgm:linClrLst>
    <dgm:effectClrLst/>
    <dgm:txLinClrLst/>
    <dgm:txFillClrLst meth="repeat">
      <a:schemeClr val="dk1"/>
    </dgm:txFillClrLst>
    <dgm:txEffectClrLst/>
  </dgm:styleLbl>
  <dgm:styleLbl name="fgAcc3">
    <dgm:fillClrLst meth="repeat">
      <a:schemeClr val="lt1">
        <a:alpha val="90000"/>
      </a:schemeClr>
    </dgm:fillClrLst>
    <dgm:linClrLst>
      <a:schemeClr val="accent6"/>
    </dgm:linClrLst>
    <dgm:effectClrLst/>
    <dgm:txLinClrLst/>
    <dgm:txFillClrLst meth="repeat">
      <a:schemeClr val="dk1"/>
    </dgm:txFillClrLst>
    <dgm:txEffectClrLst/>
  </dgm:styleLbl>
  <dgm:styleLbl name="fgAcc4">
    <dgm:fillClrLst meth="repeat">
      <a:schemeClr val="lt1">
        <a:alpha val="90000"/>
      </a:schemeClr>
    </dgm:fillClrLst>
    <dgm:linClrLst>
      <a:schemeClr val="accent1"/>
    </dgm:linClrLst>
    <dgm:effectClrLst/>
    <dgm:txLinClrLst/>
    <dgm:txFillClrLst meth="repeat">
      <a:schemeClr val="dk1"/>
    </dgm:txFillClrLst>
    <dgm:txEffectClrLst/>
  </dgm:styleLbl>
  <dgm:styleLbl name="bgShp">
    <dgm:fillClrLst meth="repeat">
      <a:schemeClr val="accent4">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4">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4">
        <a:tint val="50000"/>
        <a:alpha val="40000"/>
      </a:schemeClr>
    </dgm:fillClrLst>
    <dgm:linClrLst meth="repeat">
      <a:schemeClr val="accent4"/>
    </dgm:linClrLst>
    <dgm:effectClrLst/>
    <dgm:txLinClrLst/>
    <dgm:txFillClrLst meth="repeat">
      <a:schemeClr val="lt1"/>
    </dgm:txFillClrLst>
    <dgm:txEffectClrLst/>
  </dgm:styleLbl>
  <dgm:styleLbl name="fgShp">
    <dgm:fillClrLst meth="repeat">
      <a:schemeClr val="accent4">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colorful5">
  <dgm:title val=""/>
  <dgm:desc val=""/>
  <dgm:catLst>
    <dgm:cat type="colorful" pri="10500"/>
  </dgm:catLst>
  <dgm:styleLbl name="node0">
    <dgm:fillClrLst meth="repeat">
      <a:schemeClr val="accent4"/>
    </dgm:fillClrLst>
    <dgm:linClrLst meth="repeat">
      <a:schemeClr val="lt1"/>
    </dgm:linClrLst>
    <dgm:effectClrLst/>
    <dgm:txLinClrLst/>
    <dgm:txFillClrLst/>
    <dgm:txEffectClrLst/>
  </dgm:styleLbl>
  <dgm:styleLbl name="node1">
    <dgm:fillClrLst>
      <a:schemeClr val="accent5"/>
      <a:schemeClr val="accent6"/>
    </dgm:fillClrLst>
    <dgm:linClrLst meth="repeat">
      <a:schemeClr val="lt1"/>
    </dgm:linClrLst>
    <dgm:effectClrLst/>
    <dgm:txLinClrLst/>
    <dgm:txFillClrLst/>
    <dgm:txEffectClrLst/>
  </dgm:styleLbl>
  <dgm:styleLbl name="alignNode1">
    <dgm:fillClrLst>
      <a:schemeClr val="accent5"/>
      <a:schemeClr val="accent6"/>
    </dgm:fillClrLst>
    <dgm:linClrLst>
      <a:schemeClr val="accent5"/>
      <a:schemeClr val="accent6"/>
    </dgm:linClrLst>
    <dgm:effectClrLst/>
    <dgm:txLinClrLst/>
    <dgm:txFillClrLst/>
    <dgm:txEffectClrLst/>
  </dgm:styleLbl>
  <dgm:styleLbl name="lnNode1">
    <dgm:fillClrLst>
      <a:schemeClr val="accent5"/>
      <a:schemeClr val="accent6"/>
    </dgm:fillClrLst>
    <dgm:linClrLst meth="repeat">
      <a:schemeClr val="lt1"/>
    </dgm:linClrLst>
    <dgm:effectClrLst/>
    <dgm:txLinClrLst/>
    <dgm:txFillClrLst/>
    <dgm:txEffectClrLst/>
  </dgm:styleLbl>
  <dgm:styleLbl name="vennNode1">
    <dgm:fillClrLst>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6"/>
    </dgm:fillClrLst>
    <dgm:linClrLst meth="repeat">
      <a:schemeClr val="lt1"/>
    </dgm:linClrLst>
    <dgm:effectClrLst/>
    <dgm:txLinClrLst/>
    <dgm:txFillClrLst/>
    <dgm:txEffectClrLst/>
  </dgm:styleLbl>
  <dgm:styleLbl name="node3">
    <dgm:fillClrLst>
      <a:schemeClr val="accent1"/>
    </dgm:fillClrLst>
    <dgm:linClrLst meth="repeat">
      <a:schemeClr val="lt1"/>
    </dgm:linClrLst>
    <dgm:effectClrLst/>
    <dgm:txLinClrLst/>
    <dgm:txFillClrLst/>
    <dgm:txEffectClrLst/>
  </dgm:styleLbl>
  <dgm:styleLbl name="node4">
    <dgm:fillClrLst>
      <a:schemeClr val="accent2"/>
    </dgm:fillClrLst>
    <dgm:linClrLst meth="repeat">
      <a:schemeClr val="lt1"/>
    </dgm:linClrLst>
    <dgm:effectClrLst/>
    <dgm:txLinClrLst/>
    <dgm:txFillClrLst/>
    <dgm:txEffectClrLst/>
  </dgm:styleLbl>
  <dgm:styleLbl name="fgImgPlace1">
    <dgm:fillClrLst>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chemeClr val="accent6"/>
    </dgm:fillClrLst>
    <dgm:linClrLst meth="repeat">
      <a:schemeClr val="lt1"/>
    </dgm:linClrLst>
    <dgm:effectClrLst/>
    <dgm:txLinClrLst/>
    <dgm:txFillClrLst/>
    <dgm:txEffectClrLst/>
  </dgm:styleLbl>
  <dgm:styleLbl name="fgSibTrans2D1">
    <dgm:fillClrLst>
      <a:schemeClr val="accent5"/>
      <a:schemeClr val="accent6"/>
    </dgm:fillClrLst>
    <dgm:linClrLst meth="repeat">
      <a:schemeClr val="lt1"/>
    </dgm:linClrLst>
    <dgm:effectClrLst/>
    <dgm:txLinClrLst/>
    <dgm:txFillClrLst meth="repeat">
      <a:schemeClr val="lt1"/>
    </dgm:txFillClrLst>
    <dgm:txEffectClrLst/>
  </dgm:styleLbl>
  <dgm:styleLbl name="bgSibTrans2D1">
    <dgm:fillClrLst>
      <a:schemeClr val="accent5"/>
      <a:schemeClr val="accent6"/>
    </dgm:fillClrLst>
    <dgm:linClrLst meth="repeat">
      <a:schemeClr val="lt1"/>
    </dgm:linClrLst>
    <dgm:effectClrLst/>
    <dgm:txLinClrLst/>
    <dgm:txFillClrLst meth="repeat">
      <a:schemeClr val="lt1"/>
    </dgm:txFillClrLst>
    <dgm:txEffectClrLst/>
  </dgm:styleLbl>
  <dgm:styleLbl name="sibTrans1D1">
    <dgm:fillClrLst/>
    <dgm:linClrLst>
      <a:schemeClr val="accent5"/>
      <a:schemeClr val="accent6"/>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a:shade val="80000"/>
      </a:schemeClr>
    </dgm:linClrLst>
    <dgm:effectClrLst/>
    <dgm:txLinClrLst/>
    <dgm:txFillClrLst/>
    <dgm:txEffectClrLst/>
  </dgm:styleLbl>
  <dgm:styleLbl name="asst1">
    <dgm:fillClrLst meth="repeat">
      <a:schemeClr val="accent6"/>
    </dgm:fillClrLst>
    <dgm:linClrLst meth="repeat">
      <a:schemeClr val="lt1">
        <a:shade val="80000"/>
      </a:schemeClr>
    </dgm:linClrLst>
    <dgm:effectClrLst/>
    <dgm:txLinClrLst/>
    <dgm:txFillClrLst/>
    <dgm:txEffectClrLst/>
  </dgm:styleLbl>
  <dgm:styleLbl name="asst2">
    <dgm:fillClrLst>
      <a:schemeClr val="accent1"/>
    </dgm:fillClrLst>
    <dgm:linClrLst meth="repeat">
      <a:schemeClr val="lt1"/>
    </dgm:linClrLst>
    <dgm:effectClrLst/>
    <dgm:txLinClrLst/>
    <dgm:txFillClrLst/>
    <dgm:txEffectClrLst/>
  </dgm:styleLbl>
  <dgm:styleLbl name="asst3">
    <dgm:fillClrLst>
      <a:schemeClr val="accent2"/>
    </dgm:fillClrLst>
    <dgm:linClrLst meth="repeat">
      <a:schemeClr val="lt1"/>
    </dgm:linClrLst>
    <dgm:effectClrLst/>
    <dgm:txLinClrLst/>
    <dgm:txFillClrLst/>
    <dgm:txEffectClrLst/>
  </dgm:styleLbl>
  <dgm:styleLbl name="asst4">
    <dgm:fillClrLst>
      <a:schemeClr val="accent3"/>
    </dgm:fillClrLst>
    <dgm:linClrLst meth="repeat">
      <a:schemeClr val="lt1"/>
    </dgm:linClrLst>
    <dgm:effectClrLst/>
    <dgm:txLinClrLst/>
    <dgm:txFillClrLst/>
    <dgm:txEffectClrLst/>
  </dgm:styleLbl>
  <dgm:styleLbl name="parChTrans2D1">
    <dgm:fillClrLst meth="repeat">
      <a:schemeClr val="accent5"/>
    </dgm:fillClrLst>
    <dgm:linClrLst meth="repeat">
      <a:schemeClr val="lt1"/>
    </dgm:linClrLst>
    <dgm:effectClrLst/>
    <dgm:txLinClrLst/>
    <dgm:txFillClrLst meth="repeat">
      <a:schemeClr val="lt1"/>
    </dgm:txFillClrLst>
    <dgm:txEffectClrLst/>
  </dgm:styleLbl>
  <dgm:styleLbl name="parChTrans2D2">
    <dgm:fillClrLst meth="repeat">
      <a:schemeClr val="accent6"/>
    </dgm:fillClrLst>
    <dgm:linClrLst meth="repeat">
      <a:schemeClr val="lt1"/>
    </dgm:linClrLst>
    <dgm:effectClrLst/>
    <dgm:txLinClrLst/>
    <dgm:txFillClrLst/>
    <dgm:txEffectClrLst/>
  </dgm:styleLbl>
  <dgm:styleLbl name="parChTrans2D3">
    <dgm:fillClrLst meth="repeat">
      <a:schemeClr val="accent6"/>
    </dgm:fillClrLst>
    <dgm:linClrLst meth="repeat">
      <a:schemeClr val="lt1"/>
    </dgm:linClrLst>
    <dgm:effectClrLst/>
    <dgm:txLinClrLst/>
    <dgm:txFillClrLst/>
    <dgm:txEffectClrLst/>
  </dgm:styleLbl>
  <dgm:styleLbl name="parChTrans2D4">
    <dgm:fillClrLst meth="repeat">
      <a:schemeClr val="accent1"/>
    </dgm:fillClrLst>
    <dgm:linClrLst meth="repeat">
      <a:schemeClr val="lt1"/>
    </dgm:linClrLst>
    <dgm:effectClrLst/>
    <dgm:txLinClrLst/>
    <dgm:txFillClrLst meth="repeat">
      <a:schemeClr val="lt1"/>
    </dgm:txFillClrLst>
    <dgm:txEffectClrLst/>
  </dgm:styleLbl>
  <dgm:styleLbl name="parChTrans1D1">
    <dgm:fillClrLst meth="repeat">
      <a:schemeClr val="accent5"/>
    </dgm:fillClrLst>
    <dgm:linClrLst meth="repeat">
      <a:schemeClr val="accent5"/>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1"/>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2"/>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solidFgAcc1">
    <dgm:fillClrLst meth="repeat">
      <a:schemeClr val="lt1"/>
    </dgm:fillClrLst>
    <dgm:linClrLst>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a:schemeClr val="accent5"/>
      <a:schemeClr val="accent6"/>
    </dgm:linClrLst>
    <dgm:effectClrLst/>
    <dgm:txLinClrLst/>
    <dgm:txFillClrLst meth="repeat">
      <a:schemeClr val="dk1"/>
    </dgm:txFillClrLst>
    <dgm:txEffectClrLst/>
  </dgm:styleLbl>
  <dgm:styleLbl name="solidBgAcc1">
    <dgm:fillClrLst meth="repeat">
      <a:schemeClr val="lt1"/>
    </dgm:fillClrLst>
    <dgm:linClrLst>
      <a:schemeClr val="accent5"/>
      <a:schemeClr val="accent6"/>
    </dgm:linClrLst>
    <dgm:effectClrLst/>
    <dgm:txLinClrLst/>
    <dgm:txFillClrLst meth="repeat">
      <a:schemeClr val="dk1"/>
    </dgm:txFillClrLst>
    <dgm:txEffectClrLst/>
  </dgm:styleLbl>
  <dgm:styleLbl name="fgAccFollowNode1">
    <dgm:fillClrLst>
      <a:schemeClr val="accent5">
        <a:tint val="40000"/>
        <a:alpha val="90000"/>
      </a:schemeClr>
      <a:schemeClr val="accent6">
        <a:tint val="40000"/>
        <a:alpha val="90000"/>
      </a:schemeClr>
    </dgm:fillClrLst>
    <dgm:linClrLst>
      <a:schemeClr val="accent5">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4"/>
    </dgm:linClrLst>
    <dgm:effectClrLst/>
    <dgm:txLinClrLst/>
    <dgm:txFillClrLst meth="repeat">
      <a:schemeClr val="dk1"/>
    </dgm:txFillClrLst>
    <dgm:txEffectClrLst/>
  </dgm:styleLbl>
  <dgm:styleLbl name="fgAcc2">
    <dgm:fillClrLst meth="repeat">
      <a:schemeClr val="lt1">
        <a:alpha val="90000"/>
      </a:schemeClr>
    </dgm:fillClrLst>
    <dgm:linClrLst>
      <a:schemeClr val="accent6"/>
    </dgm:linClrLst>
    <dgm:effectClrLst/>
    <dgm:txLinClrLst/>
    <dgm:txFillClrLst meth="repeat">
      <a:schemeClr val="dk1"/>
    </dgm:txFillClrLst>
    <dgm:txEffectClrLst/>
  </dgm:styleLbl>
  <dgm:styleLbl name="fgAcc3">
    <dgm:fillClrLst meth="repeat">
      <a:schemeClr val="lt1">
        <a:alpha val="90000"/>
      </a:schemeClr>
    </dgm:fillClrLst>
    <dgm:linClrLst>
      <a:schemeClr val="accent1"/>
    </dgm:linClrLst>
    <dgm:effectClrLst/>
    <dgm:txLinClrLst/>
    <dgm:txFillClrLst meth="repeat">
      <a:schemeClr val="dk1"/>
    </dgm:txFillClrLst>
    <dgm:txEffectClrLst/>
  </dgm:styleLbl>
  <dgm:styleLbl name="fgAcc4">
    <dgm:fillClrLst meth="repeat">
      <a:schemeClr val="lt1">
        <a:alpha val="90000"/>
      </a:schemeClr>
    </dgm:fillClrLst>
    <dgm:linClrLst>
      <a:schemeClr val="accent2"/>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colorful5">
  <dgm:title val=""/>
  <dgm:desc val=""/>
  <dgm:catLst>
    <dgm:cat type="colorful" pri="10500"/>
  </dgm:catLst>
  <dgm:styleLbl name="node0">
    <dgm:fillClrLst meth="repeat">
      <a:schemeClr val="accent4"/>
    </dgm:fillClrLst>
    <dgm:linClrLst meth="repeat">
      <a:schemeClr val="lt1"/>
    </dgm:linClrLst>
    <dgm:effectClrLst/>
    <dgm:txLinClrLst/>
    <dgm:txFillClrLst/>
    <dgm:txEffectClrLst/>
  </dgm:styleLbl>
  <dgm:styleLbl name="node1">
    <dgm:fillClrLst>
      <a:schemeClr val="accent5"/>
      <a:schemeClr val="accent6"/>
    </dgm:fillClrLst>
    <dgm:linClrLst meth="repeat">
      <a:schemeClr val="lt1"/>
    </dgm:linClrLst>
    <dgm:effectClrLst/>
    <dgm:txLinClrLst/>
    <dgm:txFillClrLst/>
    <dgm:txEffectClrLst/>
  </dgm:styleLbl>
  <dgm:styleLbl name="alignNode1">
    <dgm:fillClrLst>
      <a:schemeClr val="accent5"/>
      <a:schemeClr val="accent6"/>
    </dgm:fillClrLst>
    <dgm:linClrLst>
      <a:schemeClr val="accent5"/>
      <a:schemeClr val="accent6"/>
    </dgm:linClrLst>
    <dgm:effectClrLst/>
    <dgm:txLinClrLst/>
    <dgm:txFillClrLst/>
    <dgm:txEffectClrLst/>
  </dgm:styleLbl>
  <dgm:styleLbl name="lnNode1">
    <dgm:fillClrLst>
      <a:schemeClr val="accent5"/>
      <a:schemeClr val="accent6"/>
    </dgm:fillClrLst>
    <dgm:linClrLst meth="repeat">
      <a:schemeClr val="lt1"/>
    </dgm:linClrLst>
    <dgm:effectClrLst/>
    <dgm:txLinClrLst/>
    <dgm:txFillClrLst/>
    <dgm:txEffectClrLst/>
  </dgm:styleLbl>
  <dgm:styleLbl name="vennNode1">
    <dgm:fillClrLst>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6"/>
    </dgm:fillClrLst>
    <dgm:linClrLst meth="repeat">
      <a:schemeClr val="lt1"/>
    </dgm:linClrLst>
    <dgm:effectClrLst/>
    <dgm:txLinClrLst/>
    <dgm:txFillClrLst/>
    <dgm:txEffectClrLst/>
  </dgm:styleLbl>
  <dgm:styleLbl name="node3">
    <dgm:fillClrLst>
      <a:schemeClr val="accent1"/>
    </dgm:fillClrLst>
    <dgm:linClrLst meth="repeat">
      <a:schemeClr val="lt1"/>
    </dgm:linClrLst>
    <dgm:effectClrLst/>
    <dgm:txLinClrLst/>
    <dgm:txFillClrLst/>
    <dgm:txEffectClrLst/>
  </dgm:styleLbl>
  <dgm:styleLbl name="node4">
    <dgm:fillClrLst>
      <a:schemeClr val="accent2"/>
    </dgm:fillClrLst>
    <dgm:linClrLst meth="repeat">
      <a:schemeClr val="lt1"/>
    </dgm:linClrLst>
    <dgm:effectClrLst/>
    <dgm:txLinClrLst/>
    <dgm:txFillClrLst/>
    <dgm:txEffectClrLst/>
  </dgm:styleLbl>
  <dgm:styleLbl name="fgImgPlace1">
    <dgm:fillClrLst>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chemeClr val="accent6"/>
    </dgm:fillClrLst>
    <dgm:linClrLst meth="repeat">
      <a:schemeClr val="lt1"/>
    </dgm:linClrLst>
    <dgm:effectClrLst/>
    <dgm:txLinClrLst/>
    <dgm:txFillClrLst/>
    <dgm:txEffectClrLst/>
  </dgm:styleLbl>
  <dgm:styleLbl name="fgSibTrans2D1">
    <dgm:fillClrLst>
      <a:schemeClr val="accent5"/>
      <a:schemeClr val="accent6"/>
    </dgm:fillClrLst>
    <dgm:linClrLst meth="repeat">
      <a:schemeClr val="lt1"/>
    </dgm:linClrLst>
    <dgm:effectClrLst/>
    <dgm:txLinClrLst/>
    <dgm:txFillClrLst meth="repeat">
      <a:schemeClr val="lt1"/>
    </dgm:txFillClrLst>
    <dgm:txEffectClrLst/>
  </dgm:styleLbl>
  <dgm:styleLbl name="bgSibTrans2D1">
    <dgm:fillClrLst>
      <a:schemeClr val="accent5"/>
      <a:schemeClr val="accent6"/>
    </dgm:fillClrLst>
    <dgm:linClrLst meth="repeat">
      <a:schemeClr val="lt1"/>
    </dgm:linClrLst>
    <dgm:effectClrLst/>
    <dgm:txLinClrLst/>
    <dgm:txFillClrLst meth="repeat">
      <a:schemeClr val="lt1"/>
    </dgm:txFillClrLst>
    <dgm:txEffectClrLst/>
  </dgm:styleLbl>
  <dgm:styleLbl name="sibTrans1D1">
    <dgm:fillClrLst/>
    <dgm:linClrLst>
      <a:schemeClr val="accent5"/>
      <a:schemeClr val="accent6"/>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a:shade val="80000"/>
      </a:schemeClr>
    </dgm:linClrLst>
    <dgm:effectClrLst/>
    <dgm:txLinClrLst/>
    <dgm:txFillClrLst/>
    <dgm:txEffectClrLst/>
  </dgm:styleLbl>
  <dgm:styleLbl name="asst1">
    <dgm:fillClrLst meth="repeat">
      <a:schemeClr val="accent6"/>
    </dgm:fillClrLst>
    <dgm:linClrLst meth="repeat">
      <a:schemeClr val="lt1">
        <a:shade val="80000"/>
      </a:schemeClr>
    </dgm:linClrLst>
    <dgm:effectClrLst/>
    <dgm:txLinClrLst/>
    <dgm:txFillClrLst/>
    <dgm:txEffectClrLst/>
  </dgm:styleLbl>
  <dgm:styleLbl name="asst2">
    <dgm:fillClrLst>
      <a:schemeClr val="accent1"/>
    </dgm:fillClrLst>
    <dgm:linClrLst meth="repeat">
      <a:schemeClr val="lt1"/>
    </dgm:linClrLst>
    <dgm:effectClrLst/>
    <dgm:txLinClrLst/>
    <dgm:txFillClrLst/>
    <dgm:txEffectClrLst/>
  </dgm:styleLbl>
  <dgm:styleLbl name="asst3">
    <dgm:fillClrLst>
      <a:schemeClr val="accent2"/>
    </dgm:fillClrLst>
    <dgm:linClrLst meth="repeat">
      <a:schemeClr val="lt1"/>
    </dgm:linClrLst>
    <dgm:effectClrLst/>
    <dgm:txLinClrLst/>
    <dgm:txFillClrLst/>
    <dgm:txEffectClrLst/>
  </dgm:styleLbl>
  <dgm:styleLbl name="asst4">
    <dgm:fillClrLst>
      <a:schemeClr val="accent3"/>
    </dgm:fillClrLst>
    <dgm:linClrLst meth="repeat">
      <a:schemeClr val="lt1"/>
    </dgm:linClrLst>
    <dgm:effectClrLst/>
    <dgm:txLinClrLst/>
    <dgm:txFillClrLst/>
    <dgm:txEffectClrLst/>
  </dgm:styleLbl>
  <dgm:styleLbl name="parChTrans2D1">
    <dgm:fillClrLst meth="repeat">
      <a:schemeClr val="accent5"/>
    </dgm:fillClrLst>
    <dgm:linClrLst meth="repeat">
      <a:schemeClr val="lt1"/>
    </dgm:linClrLst>
    <dgm:effectClrLst/>
    <dgm:txLinClrLst/>
    <dgm:txFillClrLst meth="repeat">
      <a:schemeClr val="lt1"/>
    </dgm:txFillClrLst>
    <dgm:txEffectClrLst/>
  </dgm:styleLbl>
  <dgm:styleLbl name="parChTrans2D2">
    <dgm:fillClrLst meth="repeat">
      <a:schemeClr val="accent6"/>
    </dgm:fillClrLst>
    <dgm:linClrLst meth="repeat">
      <a:schemeClr val="lt1"/>
    </dgm:linClrLst>
    <dgm:effectClrLst/>
    <dgm:txLinClrLst/>
    <dgm:txFillClrLst/>
    <dgm:txEffectClrLst/>
  </dgm:styleLbl>
  <dgm:styleLbl name="parChTrans2D3">
    <dgm:fillClrLst meth="repeat">
      <a:schemeClr val="accent6"/>
    </dgm:fillClrLst>
    <dgm:linClrLst meth="repeat">
      <a:schemeClr val="lt1"/>
    </dgm:linClrLst>
    <dgm:effectClrLst/>
    <dgm:txLinClrLst/>
    <dgm:txFillClrLst/>
    <dgm:txEffectClrLst/>
  </dgm:styleLbl>
  <dgm:styleLbl name="parChTrans2D4">
    <dgm:fillClrLst meth="repeat">
      <a:schemeClr val="accent1"/>
    </dgm:fillClrLst>
    <dgm:linClrLst meth="repeat">
      <a:schemeClr val="lt1"/>
    </dgm:linClrLst>
    <dgm:effectClrLst/>
    <dgm:txLinClrLst/>
    <dgm:txFillClrLst meth="repeat">
      <a:schemeClr val="lt1"/>
    </dgm:txFillClrLst>
    <dgm:txEffectClrLst/>
  </dgm:styleLbl>
  <dgm:styleLbl name="parChTrans1D1">
    <dgm:fillClrLst meth="repeat">
      <a:schemeClr val="accent5"/>
    </dgm:fillClrLst>
    <dgm:linClrLst meth="repeat">
      <a:schemeClr val="accent5"/>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1"/>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2"/>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solidFgAcc1">
    <dgm:fillClrLst meth="repeat">
      <a:schemeClr val="lt1"/>
    </dgm:fillClrLst>
    <dgm:linClrLst>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a:schemeClr val="accent5"/>
      <a:schemeClr val="accent6"/>
    </dgm:linClrLst>
    <dgm:effectClrLst/>
    <dgm:txLinClrLst/>
    <dgm:txFillClrLst meth="repeat">
      <a:schemeClr val="dk1"/>
    </dgm:txFillClrLst>
    <dgm:txEffectClrLst/>
  </dgm:styleLbl>
  <dgm:styleLbl name="solidBgAcc1">
    <dgm:fillClrLst meth="repeat">
      <a:schemeClr val="lt1"/>
    </dgm:fillClrLst>
    <dgm:linClrLst>
      <a:schemeClr val="accent5"/>
      <a:schemeClr val="accent6"/>
    </dgm:linClrLst>
    <dgm:effectClrLst/>
    <dgm:txLinClrLst/>
    <dgm:txFillClrLst meth="repeat">
      <a:schemeClr val="dk1"/>
    </dgm:txFillClrLst>
    <dgm:txEffectClrLst/>
  </dgm:styleLbl>
  <dgm:styleLbl name="fgAccFollowNode1">
    <dgm:fillClrLst>
      <a:schemeClr val="accent5">
        <a:tint val="40000"/>
        <a:alpha val="90000"/>
      </a:schemeClr>
      <a:schemeClr val="accent6">
        <a:tint val="40000"/>
        <a:alpha val="90000"/>
      </a:schemeClr>
    </dgm:fillClrLst>
    <dgm:linClrLst>
      <a:schemeClr val="accent5">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4"/>
    </dgm:linClrLst>
    <dgm:effectClrLst/>
    <dgm:txLinClrLst/>
    <dgm:txFillClrLst meth="repeat">
      <a:schemeClr val="dk1"/>
    </dgm:txFillClrLst>
    <dgm:txEffectClrLst/>
  </dgm:styleLbl>
  <dgm:styleLbl name="fgAcc2">
    <dgm:fillClrLst meth="repeat">
      <a:schemeClr val="lt1">
        <a:alpha val="90000"/>
      </a:schemeClr>
    </dgm:fillClrLst>
    <dgm:linClrLst>
      <a:schemeClr val="accent6"/>
    </dgm:linClrLst>
    <dgm:effectClrLst/>
    <dgm:txLinClrLst/>
    <dgm:txFillClrLst meth="repeat">
      <a:schemeClr val="dk1"/>
    </dgm:txFillClrLst>
    <dgm:txEffectClrLst/>
  </dgm:styleLbl>
  <dgm:styleLbl name="fgAcc3">
    <dgm:fillClrLst meth="repeat">
      <a:schemeClr val="lt1">
        <a:alpha val="90000"/>
      </a:schemeClr>
    </dgm:fillClrLst>
    <dgm:linClrLst>
      <a:schemeClr val="accent1"/>
    </dgm:linClrLst>
    <dgm:effectClrLst/>
    <dgm:txLinClrLst/>
    <dgm:txFillClrLst meth="repeat">
      <a:schemeClr val="dk1"/>
    </dgm:txFillClrLst>
    <dgm:txEffectClrLst/>
  </dgm:styleLbl>
  <dgm:styleLbl name="fgAcc4">
    <dgm:fillClrLst meth="repeat">
      <a:schemeClr val="lt1">
        <a:alpha val="90000"/>
      </a:schemeClr>
    </dgm:fillClrLst>
    <dgm:linClrLst>
      <a:schemeClr val="accent2"/>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4.xml><?xml version="1.0" encoding="utf-8"?>
<dgm:colorsDef xmlns:dgm="http://schemas.openxmlformats.org/drawingml/2006/diagram" xmlns:a="http://schemas.openxmlformats.org/drawingml/2006/main" uniqueId="urn:microsoft.com/office/officeart/2005/8/colors/colorful4">
  <dgm:title val=""/>
  <dgm:desc val=""/>
  <dgm:catLst>
    <dgm:cat type="colorful" pri="10400"/>
  </dgm:catLst>
  <dgm:styleLbl name="node0">
    <dgm:fillClrLst meth="repeat">
      <a:schemeClr val="accent3"/>
    </dgm:fillClrLst>
    <dgm:linClrLst meth="repeat">
      <a:schemeClr val="lt1"/>
    </dgm:linClrLst>
    <dgm:effectClrLst/>
    <dgm:txLinClrLst/>
    <dgm:txFillClrLst/>
    <dgm:txEffectClrLst/>
  </dgm:styleLbl>
  <dgm:styleLbl name="node1">
    <dgm:fillClrLst>
      <a:schemeClr val="accent4"/>
      <a:schemeClr val="accent5"/>
    </dgm:fillClrLst>
    <dgm:linClrLst meth="repeat">
      <a:schemeClr val="lt1"/>
    </dgm:linClrLst>
    <dgm:effectClrLst/>
    <dgm:txLinClrLst/>
    <dgm:txFillClrLst/>
    <dgm:txEffectClrLst/>
  </dgm:styleLbl>
  <dgm:styleLbl name="alignNode1">
    <dgm:fillClrLst>
      <a:schemeClr val="accent4"/>
      <a:schemeClr val="accent5"/>
    </dgm:fillClrLst>
    <dgm:linClrLst>
      <a:schemeClr val="accent4"/>
      <a:schemeClr val="accent5"/>
    </dgm:linClrLst>
    <dgm:effectClrLst/>
    <dgm:txLinClrLst/>
    <dgm:txFillClrLst/>
    <dgm:txEffectClrLst/>
  </dgm:styleLbl>
  <dgm:styleLbl name="lnNode1">
    <dgm:fillClrLst>
      <a:schemeClr val="accent4"/>
      <a:schemeClr val="accent5"/>
    </dgm:fillClrLst>
    <dgm:linClrLst meth="repeat">
      <a:schemeClr val="lt1"/>
    </dgm:linClrLst>
    <dgm:effectClrLst/>
    <dgm:txLinClrLst/>
    <dgm:txFillClrLst/>
    <dgm:txEffectClrLst/>
  </dgm:styleLbl>
  <dgm:styleLbl name="vennNode1">
    <dgm:fillClrLst>
      <a:schemeClr val="accent4">
        <a:alpha val="50000"/>
      </a:schemeClr>
      <a:schemeClr val="accent5">
        <a:alpha val="50000"/>
      </a:schemeClr>
    </dgm:fillClrLst>
    <dgm:linClrLst meth="repeat">
      <a:schemeClr val="lt1"/>
    </dgm:linClrLst>
    <dgm:effectClrLst/>
    <dgm:txLinClrLst/>
    <dgm:txFillClrLst/>
    <dgm:txEffectClrLst/>
  </dgm:styleLbl>
  <dgm:styleLbl name="node2">
    <dgm:fillClrLst>
      <a:schemeClr val="accent5"/>
    </dgm:fillClrLst>
    <dgm:linClrLst meth="repeat">
      <a:schemeClr val="lt1"/>
    </dgm:linClrLst>
    <dgm:effectClrLst/>
    <dgm:txLinClrLst/>
    <dgm:txFillClrLst/>
    <dgm:txEffectClrLst/>
  </dgm:styleLbl>
  <dgm:styleLbl name="node3">
    <dgm:fillClrLst>
      <a:schemeClr val="accent6"/>
    </dgm:fillClrLst>
    <dgm:linClrLst meth="repeat">
      <a:schemeClr val="lt1"/>
    </dgm:linClrLst>
    <dgm:effectClrLst/>
    <dgm:txLinClrLst/>
    <dgm:txFillClrLst/>
    <dgm:txEffectClrLst/>
  </dgm:styleLbl>
  <dgm:styleLbl name="node4">
    <dgm:fillClrLst>
      <a:schemeClr val="accent1"/>
    </dgm:fillClrLst>
    <dgm:linClrLst meth="repeat">
      <a:schemeClr val="lt1"/>
    </dgm:linClrLst>
    <dgm:effectClrLst/>
    <dgm:txLinClrLst/>
    <dgm:txFillClrLst/>
    <dgm:txEffectClrLst/>
  </dgm:styleLbl>
  <dgm:styleLbl name="fgImgPlace1">
    <dgm:fillClrLst>
      <a:schemeClr val="accent4">
        <a:tint val="50000"/>
      </a:schemeClr>
      <a:schemeClr val="accent5">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4"/>
      <a:schemeClr val="accent5"/>
    </dgm:fillClrLst>
    <dgm:linClrLst meth="repeat">
      <a:schemeClr val="lt1"/>
    </dgm:linClrLst>
    <dgm:effectClrLst/>
    <dgm:txLinClrLst/>
    <dgm:txFillClrLst/>
    <dgm:txEffectClrLst/>
  </dgm:styleLbl>
  <dgm:styleLbl name="fgSibTrans2D1">
    <dgm:fillClrLst>
      <a:schemeClr val="accent4"/>
      <a:schemeClr val="accent5"/>
    </dgm:fillClrLst>
    <dgm:linClrLst meth="repeat">
      <a:schemeClr val="lt1"/>
    </dgm:linClrLst>
    <dgm:effectClrLst/>
    <dgm:txLinClrLst/>
    <dgm:txFillClrLst meth="repeat">
      <a:schemeClr val="lt1"/>
    </dgm:txFillClrLst>
    <dgm:txEffectClrLst/>
  </dgm:styleLbl>
  <dgm:styleLbl name="bgSibTrans2D1">
    <dgm:fillClrLst>
      <a:schemeClr val="accent4"/>
      <a:schemeClr val="accent5"/>
    </dgm:fillClrLst>
    <dgm:linClrLst meth="repeat">
      <a:schemeClr val="lt1"/>
    </dgm:linClrLst>
    <dgm:effectClrLst/>
    <dgm:txLinClrLst/>
    <dgm:txFillClrLst meth="repeat">
      <a:schemeClr val="lt1"/>
    </dgm:txFillClrLst>
    <dgm:txEffectClrLst/>
  </dgm:styleLbl>
  <dgm:styleLbl name="sibTrans1D1">
    <dgm:fillClrLst/>
    <dgm:linClrLst>
      <a:schemeClr val="accent4"/>
      <a:schemeClr val="accent5"/>
    </dgm:linClrLst>
    <dgm:effectClrLst/>
    <dgm:txLinClrLst/>
    <dgm:txFillClrLst meth="repeat">
      <a:schemeClr val="tx1"/>
    </dgm:txFillClrLst>
    <dgm:txEffectClrLst/>
  </dgm:styleLbl>
  <dgm:styleLbl name="callout">
    <dgm:fillClrLst meth="repeat">
      <a:schemeClr val="accent4"/>
    </dgm:fillClrLst>
    <dgm:linClrLst meth="repeat">
      <a:schemeClr val="accent4">
        <a:tint val="50000"/>
      </a:schemeClr>
    </dgm:linClrLst>
    <dgm:effectClrLst/>
    <dgm:txLinClrLst/>
    <dgm:txFillClrLst meth="repeat">
      <a:schemeClr val="tx1"/>
    </dgm:txFillClrLst>
    <dgm:txEffectClrLst/>
  </dgm:styleLbl>
  <dgm:styleLbl name="asst0">
    <dgm:fillClrLst meth="repeat">
      <a:schemeClr val="accent4"/>
    </dgm:fillClrLst>
    <dgm:linClrLst meth="repeat">
      <a:schemeClr val="lt1">
        <a:shade val="80000"/>
      </a:schemeClr>
    </dgm:linClrLst>
    <dgm:effectClrLst/>
    <dgm:txLinClrLst/>
    <dgm:txFillClrLst/>
    <dgm:txEffectClrLst/>
  </dgm:styleLbl>
  <dgm:styleLbl name="asst1">
    <dgm:fillClrLst meth="repeat">
      <a:schemeClr val="accent5"/>
    </dgm:fillClrLst>
    <dgm:linClrLst meth="repeat">
      <a:schemeClr val="lt1">
        <a:shade val="80000"/>
      </a:schemeClr>
    </dgm:linClrLst>
    <dgm:effectClrLst/>
    <dgm:txLinClrLst/>
    <dgm:txFillClrLst/>
    <dgm:txEffectClrLst/>
  </dgm:styleLbl>
  <dgm:styleLbl name="asst2">
    <dgm:fillClrLst>
      <a:schemeClr val="accent6"/>
    </dgm:fillClrLst>
    <dgm:linClrLst meth="repeat">
      <a:schemeClr val="lt1"/>
    </dgm:linClrLst>
    <dgm:effectClrLst/>
    <dgm:txLinClrLst/>
    <dgm:txFillClrLst/>
    <dgm:txEffectClrLst/>
  </dgm:styleLbl>
  <dgm:styleLbl name="asst3">
    <dgm:fillClrLst>
      <a:schemeClr val="accent1"/>
    </dgm:fillClrLst>
    <dgm:linClrLst meth="repeat">
      <a:schemeClr val="lt1"/>
    </dgm:linClrLst>
    <dgm:effectClrLst/>
    <dgm:txLinClrLst/>
    <dgm:txFillClrLst/>
    <dgm:txEffectClrLst/>
  </dgm:styleLbl>
  <dgm:styleLbl name="asst4">
    <dgm:fillClrLst>
      <a:schemeClr val="accent2"/>
    </dgm:fillClrLst>
    <dgm:linClrLst meth="repeat">
      <a:schemeClr val="lt1"/>
    </dgm:linClrLst>
    <dgm:effectClrLst/>
    <dgm:txLinClrLst/>
    <dgm:txFillClrLst/>
    <dgm:txEffectClrLst/>
  </dgm:styleLbl>
  <dgm:styleLbl name="parChTrans2D1">
    <dgm:fillClrLst meth="repeat">
      <a:schemeClr val="accent4"/>
    </dgm:fillClrLst>
    <dgm:linClrLst meth="repeat">
      <a:schemeClr val="lt1"/>
    </dgm:linClrLst>
    <dgm:effectClrLst/>
    <dgm:txLinClrLst/>
    <dgm:txFillClrLst meth="repeat">
      <a:schemeClr val="lt1"/>
    </dgm:txFillClrLst>
    <dgm:txEffectClrLst/>
  </dgm:styleLbl>
  <dgm:styleLbl name="parChTrans2D2">
    <dgm:fillClrLst meth="repeat">
      <a:schemeClr val="accent5"/>
    </dgm:fillClrLst>
    <dgm:linClrLst meth="repeat">
      <a:schemeClr val="lt1"/>
    </dgm:linClrLst>
    <dgm:effectClrLst/>
    <dgm:txLinClrLst/>
    <dgm:txFillClrLst/>
    <dgm:txEffectClrLst/>
  </dgm:styleLbl>
  <dgm:styleLbl name="parChTrans2D3">
    <dgm:fillClrLst meth="repeat">
      <a:schemeClr val="accent5"/>
    </dgm:fillClrLst>
    <dgm:linClrLst meth="repeat">
      <a:schemeClr val="lt1"/>
    </dgm:linClrLst>
    <dgm:effectClrLst/>
    <dgm:txLinClrLst/>
    <dgm:txFillClrLst/>
    <dgm:txEffectClrLst/>
  </dgm:styleLbl>
  <dgm:styleLbl name="parChTrans2D4">
    <dgm:fillClrLst meth="repeat">
      <a:schemeClr val="accent6"/>
    </dgm:fillClrLst>
    <dgm:linClrLst meth="repeat">
      <a:schemeClr val="lt1"/>
    </dgm:linClrLst>
    <dgm:effectClrLst/>
    <dgm:txLinClrLst/>
    <dgm:txFillClrLst meth="repeat">
      <a:schemeClr val="lt1"/>
    </dgm:txFillClrLst>
    <dgm:txEffectClrLst/>
  </dgm:styleLbl>
  <dgm:styleLbl name="parChTrans1D1">
    <dgm:fillClrLst meth="repeat">
      <a:schemeClr val="accent4"/>
    </dgm:fillClrLst>
    <dgm:linClrLst meth="repeat">
      <a:schemeClr val="accent4"/>
    </dgm:linClrLst>
    <dgm:effectClrLst/>
    <dgm:txLinClrLst/>
    <dgm:txFillClrLst meth="repeat">
      <a:schemeClr val="tx1"/>
    </dgm:txFillClrLst>
    <dgm:txEffectClrLst/>
  </dgm:styleLbl>
  <dgm:styleLbl name="parChTrans1D2">
    <dgm:fillClrLst meth="repeat">
      <a:schemeClr val="accent4">
        <a:tint val="90000"/>
      </a:schemeClr>
    </dgm:fillClrLst>
    <dgm:linClrLst meth="repeat">
      <a:schemeClr val="accent5"/>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6"/>
    </dgm:linClrLst>
    <dgm:effectClrLst/>
    <dgm:txLinClrLst/>
    <dgm:txFillClrLst meth="repeat">
      <a:schemeClr val="tx1"/>
    </dgm:txFillClrLst>
    <dgm:txEffectClrLst/>
  </dgm:styleLbl>
  <dgm:styleLbl name="parChTrans1D4">
    <dgm:fillClrLst meth="repeat">
      <a:schemeClr val="accent4">
        <a:tint val="50000"/>
      </a:schemeClr>
    </dgm:fillClrLst>
    <dgm:linClrLst meth="repeat">
      <a:schemeClr val="accent1"/>
    </dgm:linClrLst>
    <dgm:effectClrLst/>
    <dgm:txLinClrLst/>
    <dgm:txFillClrLst meth="repeat">
      <a:schemeClr val="tx1"/>
    </dgm:txFillClrLst>
    <dgm:txEffectClrLst/>
  </dgm:styleLbl>
  <dgm:styleLbl name="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con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align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4"/>
    </dgm:linClrLst>
    <dgm:effectClrLst/>
    <dgm:txLinClrLst/>
    <dgm:txFillClrLst meth="repeat">
      <a:schemeClr val="dk1"/>
    </dgm:txFillClrLst>
    <dgm:txEffectClrLst/>
  </dgm:styleLbl>
  <dgm:styleLbl name="b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solidFgAcc1">
    <dgm:fillClrLst meth="repeat">
      <a:schemeClr val="lt1"/>
    </dgm:fillClrLst>
    <dgm:linClrLst>
      <a:schemeClr val="accent4"/>
      <a:schemeClr val="accent5"/>
    </dgm:linClrLst>
    <dgm:effectClrLst/>
    <dgm:txLinClrLst/>
    <dgm:txFillClrLst meth="repeat">
      <a:schemeClr val="dk1"/>
    </dgm:txFillClrLst>
    <dgm:txEffectClrLst/>
  </dgm:styleLbl>
  <dgm:styleLbl name="solidAlignAcc1">
    <dgm:fillClrLst meth="repeat">
      <a:schemeClr val="lt1"/>
    </dgm:fillClrLst>
    <dgm:linClrLst>
      <a:schemeClr val="accent4"/>
      <a:schemeClr val="accent5"/>
    </dgm:linClrLst>
    <dgm:effectClrLst/>
    <dgm:txLinClrLst/>
    <dgm:txFillClrLst meth="repeat">
      <a:schemeClr val="dk1"/>
    </dgm:txFillClrLst>
    <dgm:txEffectClrLst/>
  </dgm:styleLbl>
  <dgm:styleLbl name="solidBgAcc1">
    <dgm:fillClrLst meth="repeat">
      <a:schemeClr val="lt1"/>
    </dgm:fillClrLst>
    <dgm:linClrLst>
      <a:schemeClr val="accent4"/>
      <a:schemeClr val="accent5"/>
    </dgm:linClrLst>
    <dgm:effectClrLst/>
    <dgm:txLinClrLst/>
    <dgm:txFillClrLst meth="repeat">
      <a:schemeClr val="dk1"/>
    </dgm:txFillClrLst>
    <dgm:txEffectClrLst/>
  </dgm:styleLbl>
  <dgm:styleLbl name="f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b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3"/>
    </dgm:linClrLst>
    <dgm:effectClrLst/>
    <dgm:txLinClrLst/>
    <dgm:txFillClrLst meth="repeat">
      <a:schemeClr val="dk1"/>
    </dgm:txFillClrLst>
    <dgm:txEffectClrLst/>
  </dgm:styleLbl>
  <dgm:styleLbl name="fgAcc2">
    <dgm:fillClrLst meth="repeat">
      <a:schemeClr val="lt1">
        <a:alpha val="90000"/>
      </a:schemeClr>
    </dgm:fillClrLst>
    <dgm:linClrLst>
      <a:schemeClr val="accent5"/>
    </dgm:linClrLst>
    <dgm:effectClrLst/>
    <dgm:txLinClrLst/>
    <dgm:txFillClrLst meth="repeat">
      <a:schemeClr val="dk1"/>
    </dgm:txFillClrLst>
    <dgm:txEffectClrLst/>
  </dgm:styleLbl>
  <dgm:styleLbl name="fgAcc3">
    <dgm:fillClrLst meth="repeat">
      <a:schemeClr val="lt1">
        <a:alpha val="90000"/>
      </a:schemeClr>
    </dgm:fillClrLst>
    <dgm:linClrLst>
      <a:schemeClr val="accent6"/>
    </dgm:linClrLst>
    <dgm:effectClrLst/>
    <dgm:txLinClrLst/>
    <dgm:txFillClrLst meth="repeat">
      <a:schemeClr val="dk1"/>
    </dgm:txFillClrLst>
    <dgm:txEffectClrLst/>
  </dgm:styleLbl>
  <dgm:styleLbl name="fgAcc4">
    <dgm:fillClrLst meth="repeat">
      <a:schemeClr val="lt1">
        <a:alpha val="90000"/>
      </a:schemeClr>
    </dgm:fillClrLst>
    <dgm:linClrLst>
      <a:schemeClr val="accent1"/>
    </dgm:linClrLst>
    <dgm:effectClrLst/>
    <dgm:txLinClrLst/>
    <dgm:txFillClrLst meth="repeat">
      <a:schemeClr val="dk1"/>
    </dgm:txFillClrLst>
    <dgm:txEffectClrLst/>
  </dgm:styleLbl>
  <dgm:styleLbl name="bgShp">
    <dgm:fillClrLst meth="repeat">
      <a:schemeClr val="accent4">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4">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4">
        <a:tint val="50000"/>
        <a:alpha val="40000"/>
      </a:schemeClr>
    </dgm:fillClrLst>
    <dgm:linClrLst meth="repeat">
      <a:schemeClr val="accent4"/>
    </dgm:linClrLst>
    <dgm:effectClrLst/>
    <dgm:txLinClrLst/>
    <dgm:txFillClrLst meth="repeat">
      <a:schemeClr val="lt1"/>
    </dgm:txFillClrLst>
    <dgm:txEffectClrLst/>
  </dgm:styleLbl>
  <dgm:styleLbl name="fgShp">
    <dgm:fillClrLst meth="repeat">
      <a:schemeClr val="accent4">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73BABF9B-F785-4AE1-BCB0-8E998B574B97}" type="doc">
      <dgm:prSet loTypeId="urn:microsoft.com/office/officeart/2005/8/layout/list1" loCatId="list" qsTypeId="urn:microsoft.com/office/officeart/2005/8/quickstyle/simple1" qsCatId="simple" csTypeId="urn:microsoft.com/office/officeart/2005/8/colors/colorful4" csCatId="colorful" phldr="1"/>
      <dgm:spPr/>
      <dgm:t>
        <a:bodyPr/>
        <a:lstStyle/>
        <a:p>
          <a:endParaRPr lang="es-CO"/>
        </a:p>
      </dgm:t>
    </dgm:pt>
    <dgm:pt modelId="{A44BC054-BBC8-4867-BC44-74300FDCE120}">
      <dgm:prSet phldrT="[Texto]" custT="1"/>
      <dgm:spPr/>
      <dgm:t>
        <a:bodyPr/>
        <a:lstStyle/>
        <a:p>
          <a:r>
            <a:rPr lang="es-CO" sz="800" b="1">
              <a:solidFill>
                <a:sysClr val="windowText" lastClr="000000"/>
              </a:solidFill>
              <a:latin typeface="Verdana" panose="020B0604030504040204" pitchFamily="34" charset="0"/>
              <a:ea typeface="Verdana" panose="020B0604030504040204" pitchFamily="34" charset="0"/>
              <a:cs typeface="Verdana" panose="020B0604030504040204" pitchFamily="34" charset="0"/>
            </a:rPr>
            <a:t>Conjunto Residencial la Decisión</a:t>
          </a:r>
        </a:p>
      </dgm:t>
    </dgm:pt>
    <dgm:pt modelId="{EFF91C75-356F-4B42-91FB-C700E468A044}" type="parTrans" cxnId="{6F5B82B4-F1B6-4343-9BF6-D42232CF721A}">
      <dgm:prSet/>
      <dgm:spPr/>
      <dgm:t>
        <a:bodyPr/>
        <a:lstStyle/>
        <a:p>
          <a:endParaRPr lang="es-CO" sz="800" b="1">
            <a:solidFill>
              <a:sysClr val="windowText" lastClr="000000"/>
            </a:solidFill>
            <a:latin typeface="Verdana" panose="020B0604030504040204" pitchFamily="34" charset="0"/>
            <a:ea typeface="Verdana" panose="020B0604030504040204" pitchFamily="34" charset="0"/>
            <a:cs typeface="Verdana" panose="020B0604030504040204" pitchFamily="34" charset="0"/>
          </a:endParaRPr>
        </a:p>
      </dgm:t>
    </dgm:pt>
    <dgm:pt modelId="{AAC7A8A7-5D92-4C73-B283-D41A90652129}" type="sibTrans" cxnId="{6F5B82B4-F1B6-4343-9BF6-D42232CF721A}">
      <dgm:prSet/>
      <dgm:spPr/>
      <dgm:t>
        <a:bodyPr/>
        <a:lstStyle/>
        <a:p>
          <a:endParaRPr lang="es-CO" sz="800" b="1">
            <a:solidFill>
              <a:sysClr val="windowText" lastClr="000000"/>
            </a:solidFill>
            <a:latin typeface="Verdana" panose="020B0604030504040204" pitchFamily="34" charset="0"/>
            <a:ea typeface="Verdana" panose="020B0604030504040204" pitchFamily="34" charset="0"/>
            <a:cs typeface="Verdana" panose="020B0604030504040204" pitchFamily="34" charset="0"/>
          </a:endParaRPr>
        </a:p>
      </dgm:t>
    </dgm:pt>
    <dgm:pt modelId="{CA0406DF-22D6-4ABF-ADC1-6CCEF947D853}">
      <dgm:prSet phldrT="[Texto]" custT="1"/>
      <dgm:spPr/>
      <dgm:t>
        <a:bodyPr/>
        <a:lstStyle/>
        <a:p>
          <a:r>
            <a:rPr lang="es-CO" sz="800" b="1">
              <a:solidFill>
                <a:sysClr val="windowText" lastClr="000000"/>
              </a:solidFill>
              <a:latin typeface="Verdana" panose="020B0604030504040204" pitchFamily="34" charset="0"/>
              <a:ea typeface="Verdana" panose="020B0604030504040204" pitchFamily="34" charset="0"/>
              <a:cs typeface="Verdana" panose="020B0604030504040204" pitchFamily="34" charset="0"/>
            </a:rPr>
            <a:t>Zona del Hospital Nuevo</a:t>
          </a:r>
        </a:p>
      </dgm:t>
    </dgm:pt>
    <dgm:pt modelId="{6F97D095-6458-45B0-9458-74AA8F95E6FD}" type="parTrans" cxnId="{49B437FF-9F9E-4A5F-855B-27C4814452A7}">
      <dgm:prSet/>
      <dgm:spPr/>
      <dgm:t>
        <a:bodyPr/>
        <a:lstStyle/>
        <a:p>
          <a:endParaRPr lang="es-CO" sz="800" b="1">
            <a:solidFill>
              <a:sysClr val="windowText" lastClr="000000"/>
            </a:solidFill>
            <a:latin typeface="Verdana" panose="020B0604030504040204" pitchFamily="34" charset="0"/>
            <a:ea typeface="Verdana" panose="020B0604030504040204" pitchFamily="34" charset="0"/>
            <a:cs typeface="Verdana" panose="020B0604030504040204" pitchFamily="34" charset="0"/>
          </a:endParaRPr>
        </a:p>
      </dgm:t>
    </dgm:pt>
    <dgm:pt modelId="{3A3B0BC5-036B-41FE-849F-9408C0377C98}" type="sibTrans" cxnId="{49B437FF-9F9E-4A5F-855B-27C4814452A7}">
      <dgm:prSet/>
      <dgm:spPr/>
      <dgm:t>
        <a:bodyPr/>
        <a:lstStyle/>
        <a:p>
          <a:endParaRPr lang="es-CO" sz="800" b="1">
            <a:solidFill>
              <a:sysClr val="windowText" lastClr="000000"/>
            </a:solidFill>
            <a:latin typeface="Verdana" panose="020B0604030504040204" pitchFamily="34" charset="0"/>
            <a:ea typeface="Verdana" panose="020B0604030504040204" pitchFamily="34" charset="0"/>
            <a:cs typeface="Verdana" panose="020B0604030504040204" pitchFamily="34" charset="0"/>
          </a:endParaRPr>
        </a:p>
      </dgm:t>
    </dgm:pt>
    <dgm:pt modelId="{2F68A6A0-86F1-465A-87BC-8E9488AEBE4D}">
      <dgm:prSet phldrT="[Texto]" custT="1"/>
      <dgm:spPr/>
      <dgm:t>
        <a:bodyPr/>
        <a:lstStyle/>
        <a:p>
          <a:r>
            <a:rPr lang="es-CO" sz="800" b="1">
              <a:solidFill>
                <a:sysClr val="windowText" lastClr="000000"/>
              </a:solidFill>
              <a:latin typeface="Verdana" panose="020B0604030504040204" pitchFamily="34" charset="0"/>
              <a:ea typeface="Verdana" panose="020B0604030504040204" pitchFamily="34" charset="0"/>
              <a:cs typeface="Verdana" panose="020B0604030504040204" pitchFamily="34" charset="0"/>
            </a:rPr>
            <a:t>Núcleo Urbano 2.</a:t>
          </a:r>
        </a:p>
      </dgm:t>
    </dgm:pt>
    <dgm:pt modelId="{0480BB35-5B6A-42CA-AC15-703C48515636}" type="parTrans" cxnId="{521D5650-665C-4E90-A06B-A54D7C1568FA}">
      <dgm:prSet/>
      <dgm:spPr/>
      <dgm:t>
        <a:bodyPr/>
        <a:lstStyle/>
        <a:p>
          <a:endParaRPr lang="es-CO" sz="800" b="1">
            <a:solidFill>
              <a:sysClr val="windowText" lastClr="000000"/>
            </a:solidFill>
            <a:latin typeface="Verdana" panose="020B0604030504040204" pitchFamily="34" charset="0"/>
            <a:ea typeface="Verdana" panose="020B0604030504040204" pitchFamily="34" charset="0"/>
            <a:cs typeface="Verdana" panose="020B0604030504040204" pitchFamily="34" charset="0"/>
          </a:endParaRPr>
        </a:p>
      </dgm:t>
    </dgm:pt>
    <dgm:pt modelId="{832A470F-8753-4D6A-BA96-4529F0758687}" type="sibTrans" cxnId="{521D5650-665C-4E90-A06B-A54D7C1568FA}">
      <dgm:prSet/>
      <dgm:spPr/>
      <dgm:t>
        <a:bodyPr/>
        <a:lstStyle/>
        <a:p>
          <a:endParaRPr lang="es-CO" sz="800" b="1">
            <a:solidFill>
              <a:sysClr val="windowText" lastClr="000000"/>
            </a:solidFill>
            <a:latin typeface="Verdana" panose="020B0604030504040204" pitchFamily="34" charset="0"/>
            <a:ea typeface="Verdana" panose="020B0604030504040204" pitchFamily="34" charset="0"/>
            <a:cs typeface="Verdana" panose="020B0604030504040204" pitchFamily="34" charset="0"/>
          </a:endParaRPr>
        </a:p>
      </dgm:t>
    </dgm:pt>
    <dgm:pt modelId="{9573288E-05AD-417A-9AC6-8D15B3B164D2}">
      <dgm:prSet custT="1"/>
      <dgm:spPr/>
      <dgm:t>
        <a:bodyPr/>
        <a:lstStyle/>
        <a:p>
          <a:r>
            <a:rPr lang="es-CO" sz="800" b="1">
              <a:solidFill>
                <a:sysClr val="windowText" lastClr="000000"/>
              </a:solidFill>
              <a:latin typeface="Verdana" panose="020B0604030504040204" pitchFamily="34" charset="0"/>
              <a:ea typeface="Verdana" panose="020B0604030504040204" pitchFamily="34" charset="0"/>
              <a:cs typeface="Verdana" panose="020B0604030504040204" pitchFamily="34" charset="0"/>
            </a:rPr>
            <a:t>Sendero de la Virgen </a:t>
          </a:r>
        </a:p>
      </dgm:t>
    </dgm:pt>
    <dgm:pt modelId="{23515906-9403-491A-8DCC-FAA02CC24606}" type="parTrans" cxnId="{7A7DC7B6-6378-4C0B-9F41-65472AB2D1E7}">
      <dgm:prSet/>
      <dgm:spPr/>
      <dgm:t>
        <a:bodyPr/>
        <a:lstStyle/>
        <a:p>
          <a:endParaRPr lang="es-CO" sz="800" b="1">
            <a:solidFill>
              <a:sysClr val="windowText" lastClr="000000"/>
            </a:solidFill>
            <a:latin typeface="Verdana" panose="020B0604030504040204" pitchFamily="34" charset="0"/>
            <a:ea typeface="Verdana" panose="020B0604030504040204" pitchFamily="34" charset="0"/>
            <a:cs typeface="Verdana" panose="020B0604030504040204" pitchFamily="34" charset="0"/>
          </a:endParaRPr>
        </a:p>
      </dgm:t>
    </dgm:pt>
    <dgm:pt modelId="{517EA3F8-7C0C-4BCE-9AEC-F8E454A27BB3}" type="sibTrans" cxnId="{7A7DC7B6-6378-4C0B-9F41-65472AB2D1E7}">
      <dgm:prSet/>
      <dgm:spPr/>
      <dgm:t>
        <a:bodyPr/>
        <a:lstStyle/>
        <a:p>
          <a:endParaRPr lang="es-CO" sz="800" b="1">
            <a:solidFill>
              <a:sysClr val="windowText" lastClr="000000"/>
            </a:solidFill>
            <a:latin typeface="Verdana" panose="020B0604030504040204" pitchFamily="34" charset="0"/>
            <a:ea typeface="Verdana" panose="020B0604030504040204" pitchFamily="34" charset="0"/>
            <a:cs typeface="Verdana" panose="020B0604030504040204" pitchFamily="34" charset="0"/>
          </a:endParaRPr>
        </a:p>
      </dgm:t>
    </dgm:pt>
    <dgm:pt modelId="{AC3BA8AD-6562-4F96-97E1-07603295CD27}">
      <dgm:prSet custT="1"/>
      <dgm:spPr/>
      <dgm:t>
        <a:bodyPr/>
        <a:lstStyle/>
        <a:p>
          <a:r>
            <a:rPr lang="es-CO" sz="800" b="1">
              <a:solidFill>
                <a:sysClr val="windowText" lastClr="000000"/>
              </a:solidFill>
              <a:latin typeface="Verdana" panose="020B0604030504040204" pitchFamily="34" charset="0"/>
              <a:ea typeface="Verdana" panose="020B0604030504040204" pitchFamily="34" charset="0"/>
              <a:cs typeface="Verdana" panose="020B0604030504040204" pitchFamily="34" charset="0"/>
            </a:rPr>
            <a:t>Torres de San Marcos y Casas de San Marcos </a:t>
          </a:r>
        </a:p>
      </dgm:t>
    </dgm:pt>
    <dgm:pt modelId="{CC1BB93F-A0BD-4E93-A450-190C1C93F8B0}" type="parTrans" cxnId="{3FEA6ED9-3D5A-47DC-A329-33489EB5AF74}">
      <dgm:prSet/>
      <dgm:spPr/>
      <dgm:t>
        <a:bodyPr/>
        <a:lstStyle/>
        <a:p>
          <a:endParaRPr lang="es-CO" sz="800" b="1">
            <a:solidFill>
              <a:sysClr val="windowText" lastClr="000000"/>
            </a:solidFill>
            <a:latin typeface="Verdana" panose="020B0604030504040204" pitchFamily="34" charset="0"/>
            <a:ea typeface="Verdana" panose="020B0604030504040204" pitchFamily="34" charset="0"/>
            <a:cs typeface="Verdana" panose="020B0604030504040204" pitchFamily="34" charset="0"/>
          </a:endParaRPr>
        </a:p>
      </dgm:t>
    </dgm:pt>
    <dgm:pt modelId="{69931A71-5AF1-4FE2-8529-30220360F3F7}" type="sibTrans" cxnId="{3FEA6ED9-3D5A-47DC-A329-33489EB5AF74}">
      <dgm:prSet/>
      <dgm:spPr/>
      <dgm:t>
        <a:bodyPr/>
        <a:lstStyle/>
        <a:p>
          <a:endParaRPr lang="es-CO" sz="800" b="1">
            <a:solidFill>
              <a:sysClr val="windowText" lastClr="000000"/>
            </a:solidFill>
            <a:latin typeface="Verdana" panose="020B0604030504040204" pitchFamily="34" charset="0"/>
            <a:ea typeface="Verdana" panose="020B0604030504040204" pitchFamily="34" charset="0"/>
            <a:cs typeface="Verdana" panose="020B0604030504040204" pitchFamily="34" charset="0"/>
          </a:endParaRPr>
        </a:p>
      </dgm:t>
    </dgm:pt>
    <dgm:pt modelId="{DE5B2DAE-44A3-4433-8405-7590C722DDC3}">
      <dgm:prSet custT="1"/>
      <dgm:spPr/>
      <dgm:t>
        <a:bodyPr/>
        <a:lstStyle/>
        <a:p>
          <a:r>
            <a:rPr lang="es-CO" sz="800" b="1">
              <a:solidFill>
                <a:sysClr val="windowText" lastClr="000000"/>
              </a:solidFill>
              <a:latin typeface="Verdana" panose="020B0604030504040204" pitchFamily="34" charset="0"/>
              <a:ea typeface="Verdana" panose="020B0604030504040204" pitchFamily="34" charset="0"/>
              <a:cs typeface="Verdana" panose="020B0604030504040204" pitchFamily="34" charset="0"/>
            </a:rPr>
            <a:t>Senderos de Manare </a:t>
          </a:r>
        </a:p>
      </dgm:t>
    </dgm:pt>
    <dgm:pt modelId="{86F0A06F-DC7E-4326-8349-AC510ABFB2F7}" type="parTrans" cxnId="{1452594B-FDBF-459C-A651-9A377B5CFE69}">
      <dgm:prSet/>
      <dgm:spPr/>
      <dgm:t>
        <a:bodyPr/>
        <a:lstStyle/>
        <a:p>
          <a:endParaRPr lang="es-CO" sz="800" b="1">
            <a:solidFill>
              <a:sysClr val="windowText" lastClr="000000"/>
            </a:solidFill>
            <a:latin typeface="Verdana" panose="020B0604030504040204" pitchFamily="34" charset="0"/>
            <a:ea typeface="Verdana" panose="020B0604030504040204" pitchFamily="34" charset="0"/>
            <a:cs typeface="Verdana" panose="020B0604030504040204" pitchFamily="34" charset="0"/>
          </a:endParaRPr>
        </a:p>
      </dgm:t>
    </dgm:pt>
    <dgm:pt modelId="{683CCD24-9757-4E2A-9FC0-8AFC9B7C2944}" type="sibTrans" cxnId="{1452594B-FDBF-459C-A651-9A377B5CFE69}">
      <dgm:prSet/>
      <dgm:spPr/>
      <dgm:t>
        <a:bodyPr/>
        <a:lstStyle/>
        <a:p>
          <a:endParaRPr lang="es-CO" sz="800" b="1">
            <a:solidFill>
              <a:sysClr val="windowText" lastClr="000000"/>
            </a:solidFill>
            <a:latin typeface="Verdana" panose="020B0604030504040204" pitchFamily="34" charset="0"/>
            <a:ea typeface="Verdana" panose="020B0604030504040204" pitchFamily="34" charset="0"/>
            <a:cs typeface="Verdana" panose="020B0604030504040204" pitchFamily="34" charset="0"/>
          </a:endParaRPr>
        </a:p>
      </dgm:t>
    </dgm:pt>
    <dgm:pt modelId="{EC61D55D-8F5B-4BB7-B905-0BA5F13984DB}">
      <dgm:prSet custT="1"/>
      <dgm:spPr/>
      <dgm:t>
        <a:bodyPr/>
        <a:lstStyle/>
        <a:p>
          <a:r>
            <a:rPr lang="es-CO" sz="800" b="1">
              <a:solidFill>
                <a:sysClr val="windowText" lastClr="000000"/>
              </a:solidFill>
              <a:latin typeface="Verdana" panose="020B0604030504040204" pitchFamily="34" charset="0"/>
              <a:ea typeface="Verdana" panose="020B0604030504040204" pitchFamily="34" charset="0"/>
              <a:cs typeface="Verdana" panose="020B0604030504040204" pitchFamily="34" charset="0"/>
            </a:rPr>
            <a:t>Torres del Silencio</a:t>
          </a:r>
        </a:p>
      </dgm:t>
    </dgm:pt>
    <dgm:pt modelId="{12F72B51-5602-4335-9E91-7C566D643C3E}" type="parTrans" cxnId="{25A22FEA-9B57-429D-9CC6-016DFC0D88A1}">
      <dgm:prSet/>
      <dgm:spPr/>
      <dgm:t>
        <a:bodyPr/>
        <a:lstStyle/>
        <a:p>
          <a:endParaRPr lang="es-CO" sz="800" b="1">
            <a:solidFill>
              <a:sysClr val="windowText" lastClr="000000"/>
            </a:solidFill>
            <a:latin typeface="Verdana" panose="020B0604030504040204" pitchFamily="34" charset="0"/>
            <a:ea typeface="Verdana" panose="020B0604030504040204" pitchFamily="34" charset="0"/>
            <a:cs typeface="Verdana" panose="020B0604030504040204" pitchFamily="34" charset="0"/>
          </a:endParaRPr>
        </a:p>
      </dgm:t>
    </dgm:pt>
    <dgm:pt modelId="{96CFDC42-9218-44F5-8111-63DF031C35DA}" type="sibTrans" cxnId="{25A22FEA-9B57-429D-9CC6-016DFC0D88A1}">
      <dgm:prSet/>
      <dgm:spPr/>
      <dgm:t>
        <a:bodyPr/>
        <a:lstStyle/>
        <a:p>
          <a:endParaRPr lang="es-CO" sz="800" b="1">
            <a:solidFill>
              <a:sysClr val="windowText" lastClr="000000"/>
            </a:solidFill>
            <a:latin typeface="Verdana" panose="020B0604030504040204" pitchFamily="34" charset="0"/>
            <a:ea typeface="Verdana" panose="020B0604030504040204" pitchFamily="34" charset="0"/>
            <a:cs typeface="Verdana" panose="020B0604030504040204" pitchFamily="34" charset="0"/>
          </a:endParaRPr>
        </a:p>
      </dgm:t>
    </dgm:pt>
    <dgm:pt modelId="{3A6AC1C1-27CE-4FC9-A1B6-1E1BB15017D9}" type="pres">
      <dgm:prSet presAssocID="{73BABF9B-F785-4AE1-BCB0-8E998B574B97}" presName="linear" presStyleCnt="0">
        <dgm:presLayoutVars>
          <dgm:dir/>
          <dgm:animLvl val="lvl"/>
          <dgm:resizeHandles val="exact"/>
        </dgm:presLayoutVars>
      </dgm:prSet>
      <dgm:spPr/>
      <dgm:t>
        <a:bodyPr/>
        <a:lstStyle/>
        <a:p>
          <a:endParaRPr lang="es-CO"/>
        </a:p>
      </dgm:t>
    </dgm:pt>
    <dgm:pt modelId="{294ECB84-D66E-4181-B07F-61B2CB4742BB}" type="pres">
      <dgm:prSet presAssocID="{A44BC054-BBC8-4867-BC44-74300FDCE120}" presName="parentLin" presStyleCnt="0"/>
      <dgm:spPr/>
    </dgm:pt>
    <dgm:pt modelId="{8EC8B615-8D2C-4248-98C2-40A88B390B71}" type="pres">
      <dgm:prSet presAssocID="{A44BC054-BBC8-4867-BC44-74300FDCE120}" presName="parentLeftMargin" presStyleLbl="node1" presStyleIdx="0" presStyleCnt="7"/>
      <dgm:spPr/>
      <dgm:t>
        <a:bodyPr/>
        <a:lstStyle/>
        <a:p>
          <a:endParaRPr lang="es-CO"/>
        </a:p>
      </dgm:t>
    </dgm:pt>
    <dgm:pt modelId="{C1216E4C-8670-42A8-A70C-6D41DF8790DE}" type="pres">
      <dgm:prSet presAssocID="{A44BC054-BBC8-4867-BC44-74300FDCE120}" presName="parentText" presStyleLbl="node1" presStyleIdx="0" presStyleCnt="7">
        <dgm:presLayoutVars>
          <dgm:chMax val="0"/>
          <dgm:bulletEnabled val="1"/>
        </dgm:presLayoutVars>
      </dgm:prSet>
      <dgm:spPr/>
      <dgm:t>
        <a:bodyPr/>
        <a:lstStyle/>
        <a:p>
          <a:endParaRPr lang="es-CO"/>
        </a:p>
      </dgm:t>
    </dgm:pt>
    <dgm:pt modelId="{76066FB9-7C11-4810-9725-8EE04392CECE}" type="pres">
      <dgm:prSet presAssocID="{A44BC054-BBC8-4867-BC44-74300FDCE120}" presName="negativeSpace" presStyleCnt="0"/>
      <dgm:spPr/>
    </dgm:pt>
    <dgm:pt modelId="{DAB5E341-588F-4447-BEE2-B76F7D0FB68E}" type="pres">
      <dgm:prSet presAssocID="{A44BC054-BBC8-4867-BC44-74300FDCE120}" presName="childText" presStyleLbl="conFgAcc1" presStyleIdx="0" presStyleCnt="7">
        <dgm:presLayoutVars>
          <dgm:bulletEnabled val="1"/>
        </dgm:presLayoutVars>
      </dgm:prSet>
      <dgm:spPr/>
    </dgm:pt>
    <dgm:pt modelId="{A6BE0C2B-F238-4677-A37F-A1B5C0F76F56}" type="pres">
      <dgm:prSet presAssocID="{AAC7A8A7-5D92-4C73-B283-D41A90652129}" presName="spaceBetweenRectangles" presStyleCnt="0"/>
      <dgm:spPr/>
    </dgm:pt>
    <dgm:pt modelId="{D1041997-EE6B-4CC3-9357-39E612F42C43}" type="pres">
      <dgm:prSet presAssocID="{CA0406DF-22D6-4ABF-ADC1-6CCEF947D853}" presName="parentLin" presStyleCnt="0"/>
      <dgm:spPr/>
    </dgm:pt>
    <dgm:pt modelId="{93F8AF4C-37BB-4D73-A27C-FA7E95FD596B}" type="pres">
      <dgm:prSet presAssocID="{CA0406DF-22D6-4ABF-ADC1-6CCEF947D853}" presName="parentLeftMargin" presStyleLbl="node1" presStyleIdx="0" presStyleCnt="7"/>
      <dgm:spPr/>
      <dgm:t>
        <a:bodyPr/>
        <a:lstStyle/>
        <a:p>
          <a:endParaRPr lang="es-CO"/>
        </a:p>
      </dgm:t>
    </dgm:pt>
    <dgm:pt modelId="{8D236321-7B47-4A9E-B855-923915252FA9}" type="pres">
      <dgm:prSet presAssocID="{CA0406DF-22D6-4ABF-ADC1-6CCEF947D853}" presName="parentText" presStyleLbl="node1" presStyleIdx="1" presStyleCnt="7" custLinFactNeighborX="-12987" custLinFactNeighborY="-2873">
        <dgm:presLayoutVars>
          <dgm:chMax val="0"/>
          <dgm:bulletEnabled val="1"/>
        </dgm:presLayoutVars>
      </dgm:prSet>
      <dgm:spPr/>
      <dgm:t>
        <a:bodyPr/>
        <a:lstStyle/>
        <a:p>
          <a:endParaRPr lang="es-CO"/>
        </a:p>
      </dgm:t>
    </dgm:pt>
    <dgm:pt modelId="{705A5B3C-F38C-4DDD-BFFB-96F9201D9856}" type="pres">
      <dgm:prSet presAssocID="{CA0406DF-22D6-4ABF-ADC1-6CCEF947D853}" presName="negativeSpace" presStyleCnt="0"/>
      <dgm:spPr/>
    </dgm:pt>
    <dgm:pt modelId="{743EAE8D-6AAD-487C-8AE1-0E3B66879688}" type="pres">
      <dgm:prSet presAssocID="{CA0406DF-22D6-4ABF-ADC1-6CCEF947D853}" presName="childText" presStyleLbl="conFgAcc1" presStyleIdx="1" presStyleCnt="7">
        <dgm:presLayoutVars>
          <dgm:bulletEnabled val="1"/>
        </dgm:presLayoutVars>
      </dgm:prSet>
      <dgm:spPr/>
    </dgm:pt>
    <dgm:pt modelId="{B29E6F2C-2220-4AEF-BA0B-07F56EA5EF0B}" type="pres">
      <dgm:prSet presAssocID="{3A3B0BC5-036B-41FE-849F-9408C0377C98}" presName="spaceBetweenRectangles" presStyleCnt="0"/>
      <dgm:spPr/>
    </dgm:pt>
    <dgm:pt modelId="{3ACBB3B4-8C45-4D10-A982-11729213585A}" type="pres">
      <dgm:prSet presAssocID="{2F68A6A0-86F1-465A-87BC-8E9488AEBE4D}" presName="parentLin" presStyleCnt="0"/>
      <dgm:spPr/>
    </dgm:pt>
    <dgm:pt modelId="{9753D4ED-ECE5-40F6-AC8B-55ECDB0B1223}" type="pres">
      <dgm:prSet presAssocID="{2F68A6A0-86F1-465A-87BC-8E9488AEBE4D}" presName="parentLeftMargin" presStyleLbl="node1" presStyleIdx="1" presStyleCnt="7"/>
      <dgm:spPr/>
      <dgm:t>
        <a:bodyPr/>
        <a:lstStyle/>
        <a:p>
          <a:endParaRPr lang="es-CO"/>
        </a:p>
      </dgm:t>
    </dgm:pt>
    <dgm:pt modelId="{A27475B5-037C-4E8E-B60B-5FB3C62FC2D3}" type="pres">
      <dgm:prSet presAssocID="{2F68A6A0-86F1-465A-87BC-8E9488AEBE4D}" presName="parentText" presStyleLbl="node1" presStyleIdx="2" presStyleCnt="7">
        <dgm:presLayoutVars>
          <dgm:chMax val="0"/>
          <dgm:bulletEnabled val="1"/>
        </dgm:presLayoutVars>
      </dgm:prSet>
      <dgm:spPr/>
      <dgm:t>
        <a:bodyPr/>
        <a:lstStyle/>
        <a:p>
          <a:endParaRPr lang="es-CO"/>
        </a:p>
      </dgm:t>
    </dgm:pt>
    <dgm:pt modelId="{92957094-C6A7-4D06-89CA-90B52E88358D}" type="pres">
      <dgm:prSet presAssocID="{2F68A6A0-86F1-465A-87BC-8E9488AEBE4D}" presName="negativeSpace" presStyleCnt="0"/>
      <dgm:spPr/>
    </dgm:pt>
    <dgm:pt modelId="{FF65A1B9-89C6-48B3-BDA9-8F13A4E3D70A}" type="pres">
      <dgm:prSet presAssocID="{2F68A6A0-86F1-465A-87BC-8E9488AEBE4D}" presName="childText" presStyleLbl="conFgAcc1" presStyleIdx="2" presStyleCnt="7">
        <dgm:presLayoutVars>
          <dgm:bulletEnabled val="1"/>
        </dgm:presLayoutVars>
      </dgm:prSet>
      <dgm:spPr/>
    </dgm:pt>
    <dgm:pt modelId="{E175FBD6-BC9B-4A45-BD46-72ED88C8EA16}" type="pres">
      <dgm:prSet presAssocID="{832A470F-8753-4D6A-BA96-4529F0758687}" presName="spaceBetweenRectangles" presStyleCnt="0"/>
      <dgm:spPr/>
    </dgm:pt>
    <dgm:pt modelId="{989E85F6-E42B-436A-9971-C52ED4CA3C93}" type="pres">
      <dgm:prSet presAssocID="{9573288E-05AD-417A-9AC6-8D15B3B164D2}" presName="parentLin" presStyleCnt="0"/>
      <dgm:spPr/>
    </dgm:pt>
    <dgm:pt modelId="{584975BF-D501-4192-881A-93BCE606CDDE}" type="pres">
      <dgm:prSet presAssocID="{9573288E-05AD-417A-9AC6-8D15B3B164D2}" presName="parentLeftMargin" presStyleLbl="node1" presStyleIdx="2" presStyleCnt="7"/>
      <dgm:spPr/>
      <dgm:t>
        <a:bodyPr/>
        <a:lstStyle/>
        <a:p>
          <a:endParaRPr lang="es-CO"/>
        </a:p>
      </dgm:t>
    </dgm:pt>
    <dgm:pt modelId="{8120826E-E25F-4F6C-94A5-D70481F0741E}" type="pres">
      <dgm:prSet presAssocID="{9573288E-05AD-417A-9AC6-8D15B3B164D2}" presName="parentText" presStyleLbl="node1" presStyleIdx="3" presStyleCnt="7">
        <dgm:presLayoutVars>
          <dgm:chMax val="0"/>
          <dgm:bulletEnabled val="1"/>
        </dgm:presLayoutVars>
      </dgm:prSet>
      <dgm:spPr/>
      <dgm:t>
        <a:bodyPr/>
        <a:lstStyle/>
        <a:p>
          <a:endParaRPr lang="es-CO"/>
        </a:p>
      </dgm:t>
    </dgm:pt>
    <dgm:pt modelId="{E983A787-7171-4A28-A7B9-6AC17E720888}" type="pres">
      <dgm:prSet presAssocID="{9573288E-05AD-417A-9AC6-8D15B3B164D2}" presName="negativeSpace" presStyleCnt="0"/>
      <dgm:spPr/>
    </dgm:pt>
    <dgm:pt modelId="{8B00356B-A974-491B-B746-038B1FBAC23D}" type="pres">
      <dgm:prSet presAssocID="{9573288E-05AD-417A-9AC6-8D15B3B164D2}" presName="childText" presStyleLbl="conFgAcc1" presStyleIdx="3" presStyleCnt="7">
        <dgm:presLayoutVars>
          <dgm:bulletEnabled val="1"/>
        </dgm:presLayoutVars>
      </dgm:prSet>
      <dgm:spPr/>
    </dgm:pt>
    <dgm:pt modelId="{FB81409F-2BA3-4EB8-9564-F3C27FCBBFDF}" type="pres">
      <dgm:prSet presAssocID="{517EA3F8-7C0C-4BCE-9AEC-F8E454A27BB3}" presName="spaceBetweenRectangles" presStyleCnt="0"/>
      <dgm:spPr/>
    </dgm:pt>
    <dgm:pt modelId="{49BDB3DA-8EA1-432D-A6C3-3E1321C4E3AA}" type="pres">
      <dgm:prSet presAssocID="{AC3BA8AD-6562-4F96-97E1-07603295CD27}" presName="parentLin" presStyleCnt="0"/>
      <dgm:spPr/>
    </dgm:pt>
    <dgm:pt modelId="{0795B57D-144F-4FFB-9B5C-E61E39C0A7B1}" type="pres">
      <dgm:prSet presAssocID="{AC3BA8AD-6562-4F96-97E1-07603295CD27}" presName="parentLeftMargin" presStyleLbl="node1" presStyleIdx="3" presStyleCnt="7"/>
      <dgm:spPr/>
      <dgm:t>
        <a:bodyPr/>
        <a:lstStyle/>
        <a:p>
          <a:endParaRPr lang="es-CO"/>
        </a:p>
      </dgm:t>
    </dgm:pt>
    <dgm:pt modelId="{54FCB628-7EDC-45A4-BDE1-BD42B65B7C1E}" type="pres">
      <dgm:prSet presAssocID="{AC3BA8AD-6562-4F96-97E1-07603295CD27}" presName="parentText" presStyleLbl="node1" presStyleIdx="4" presStyleCnt="7">
        <dgm:presLayoutVars>
          <dgm:chMax val="0"/>
          <dgm:bulletEnabled val="1"/>
        </dgm:presLayoutVars>
      </dgm:prSet>
      <dgm:spPr/>
      <dgm:t>
        <a:bodyPr/>
        <a:lstStyle/>
        <a:p>
          <a:endParaRPr lang="es-CO"/>
        </a:p>
      </dgm:t>
    </dgm:pt>
    <dgm:pt modelId="{8D7E77CC-2743-4110-A905-2A7E76693B80}" type="pres">
      <dgm:prSet presAssocID="{AC3BA8AD-6562-4F96-97E1-07603295CD27}" presName="negativeSpace" presStyleCnt="0"/>
      <dgm:spPr/>
    </dgm:pt>
    <dgm:pt modelId="{8311C61D-4FA9-4B6E-9085-F2C61B970BB3}" type="pres">
      <dgm:prSet presAssocID="{AC3BA8AD-6562-4F96-97E1-07603295CD27}" presName="childText" presStyleLbl="conFgAcc1" presStyleIdx="4" presStyleCnt="7">
        <dgm:presLayoutVars>
          <dgm:bulletEnabled val="1"/>
        </dgm:presLayoutVars>
      </dgm:prSet>
      <dgm:spPr/>
    </dgm:pt>
    <dgm:pt modelId="{D83F3205-F884-4B68-A1CE-09732B5DD4AA}" type="pres">
      <dgm:prSet presAssocID="{69931A71-5AF1-4FE2-8529-30220360F3F7}" presName="spaceBetweenRectangles" presStyleCnt="0"/>
      <dgm:spPr/>
    </dgm:pt>
    <dgm:pt modelId="{B2A33BD5-36ED-46CB-B2B2-EB8A807EBA8A}" type="pres">
      <dgm:prSet presAssocID="{DE5B2DAE-44A3-4433-8405-7590C722DDC3}" presName="parentLin" presStyleCnt="0"/>
      <dgm:spPr/>
    </dgm:pt>
    <dgm:pt modelId="{E18F7539-72ED-4409-8D4A-AA195F2627C9}" type="pres">
      <dgm:prSet presAssocID="{DE5B2DAE-44A3-4433-8405-7590C722DDC3}" presName="parentLeftMargin" presStyleLbl="node1" presStyleIdx="4" presStyleCnt="7"/>
      <dgm:spPr/>
      <dgm:t>
        <a:bodyPr/>
        <a:lstStyle/>
        <a:p>
          <a:endParaRPr lang="es-CO"/>
        </a:p>
      </dgm:t>
    </dgm:pt>
    <dgm:pt modelId="{46B87989-1949-43FA-9E9B-65C0F317CA0F}" type="pres">
      <dgm:prSet presAssocID="{DE5B2DAE-44A3-4433-8405-7590C722DDC3}" presName="parentText" presStyleLbl="node1" presStyleIdx="5" presStyleCnt="7">
        <dgm:presLayoutVars>
          <dgm:chMax val="0"/>
          <dgm:bulletEnabled val="1"/>
        </dgm:presLayoutVars>
      </dgm:prSet>
      <dgm:spPr/>
      <dgm:t>
        <a:bodyPr/>
        <a:lstStyle/>
        <a:p>
          <a:endParaRPr lang="es-CO"/>
        </a:p>
      </dgm:t>
    </dgm:pt>
    <dgm:pt modelId="{78FFBDA2-DF3E-4E68-B108-84B936C3A3BE}" type="pres">
      <dgm:prSet presAssocID="{DE5B2DAE-44A3-4433-8405-7590C722DDC3}" presName="negativeSpace" presStyleCnt="0"/>
      <dgm:spPr/>
    </dgm:pt>
    <dgm:pt modelId="{8C6A87E2-DE78-423F-841B-6ADC4343FDE6}" type="pres">
      <dgm:prSet presAssocID="{DE5B2DAE-44A3-4433-8405-7590C722DDC3}" presName="childText" presStyleLbl="conFgAcc1" presStyleIdx="5" presStyleCnt="7">
        <dgm:presLayoutVars>
          <dgm:bulletEnabled val="1"/>
        </dgm:presLayoutVars>
      </dgm:prSet>
      <dgm:spPr/>
    </dgm:pt>
    <dgm:pt modelId="{ABA1AEF9-8F0C-4D9B-9A33-AE0467BFFA31}" type="pres">
      <dgm:prSet presAssocID="{683CCD24-9757-4E2A-9FC0-8AFC9B7C2944}" presName="spaceBetweenRectangles" presStyleCnt="0"/>
      <dgm:spPr/>
    </dgm:pt>
    <dgm:pt modelId="{97EF32F9-5F92-4237-94A4-481A86F900F6}" type="pres">
      <dgm:prSet presAssocID="{EC61D55D-8F5B-4BB7-B905-0BA5F13984DB}" presName="parentLin" presStyleCnt="0"/>
      <dgm:spPr/>
    </dgm:pt>
    <dgm:pt modelId="{B19F1A7C-1BFD-410B-9F2C-C9D3346F2360}" type="pres">
      <dgm:prSet presAssocID="{EC61D55D-8F5B-4BB7-B905-0BA5F13984DB}" presName="parentLeftMargin" presStyleLbl="node1" presStyleIdx="5" presStyleCnt="7"/>
      <dgm:spPr/>
      <dgm:t>
        <a:bodyPr/>
        <a:lstStyle/>
        <a:p>
          <a:endParaRPr lang="es-CO"/>
        </a:p>
      </dgm:t>
    </dgm:pt>
    <dgm:pt modelId="{E14B94FA-84A4-42ED-A86C-7DE16B243337}" type="pres">
      <dgm:prSet presAssocID="{EC61D55D-8F5B-4BB7-B905-0BA5F13984DB}" presName="parentText" presStyleLbl="node1" presStyleIdx="6" presStyleCnt="7">
        <dgm:presLayoutVars>
          <dgm:chMax val="0"/>
          <dgm:bulletEnabled val="1"/>
        </dgm:presLayoutVars>
      </dgm:prSet>
      <dgm:spPr/>
      <dgm:t>
        <a:bodyPr/>
        <a:lstStyle/>
        <a:p>
          <a:endParaRPr lang="es-CO"/>
        </a:p>
      </dgm:t>
    </dgm:pt>
    <dgm:pt modelId="{16DC6D7F-1953-4F32-BBA0-E174A0DA8120}" type="pres">
      <dgm:prSet presAssocID="{EC61D55D-8F5B-4BB7-B905-0BA5F13984DB}" presName="negativeSpace" presStyleCnt="0"/>
      <dgm:spPr/>
    </dgm:pt>
    <dgm:pt modelId="{BE0FEDD5-D7B8-4E5C-9707-A197224DB3C0}" type="pres">
      <dgm:prSet presAssocID="{EC61D55D-8F5B-4BB7-B905-0BA5F13984DB}" presName="childText" presStyleLbl="conFgAcc1" presStyleIdx="6" presStyleCnt="7">
        <dgm:presLayoutVars>
          <dgm:bulletEnabled val="1"/>
        </dgm:presLayoutVars>
      </dgm:prSet>
      <dgm:spPr/>
    </dgm:pt>
  </dgm:ptLst>
  <dgm:cxnLst>
    <dgm:cxn modelId="{6A4D83A8-8A80-434A-99D9-024CD9CDC896}" type="presOf" srcId="{A44BC054-BBC8-4867-BC44-74300FDCE120}" destId="{C1216E4C-8670-42A8-A70C-6D41DF8790DE}" srcOrd="1" destOrd="0" presId="urn:microsoft.com/office/officeart/2005/8/layout/list1"/>
    <dgm:cxn modelId="{1C3698B5-3745-475D-A0B7-FF9539519217}" type="presOf" srcId="{A44BC054-BBC8-4867-BC44-74300FDCE120}" destId="{8EC8B615-8D2C-4248-98C2-40A88B390B71}" srcOrd="0" destOrd="0" presId="urn:microsoft.com/office/officeart/2005/8/layout/list1"/>
    <dgm:cxn modelId="{8DEFA79A-EB4D-4745-92F4-FFB67C52284A}" type="presOf" srcId="{2F68A6A0-86F1-465A-87BC-8E9488AEBE4D}" destId="{9753D4ED-ECE5-40F6-AC8B-55ECDB0B1223}" srcOrd="0" destOrd="0" presId="urn:microsoft.com/office/officeart/2005/8/layout/list1"/>
    <dgm:cxn modelId="{8269496B-9D44-4698-B1F7-15E44D999D18}" type="presOf" srcId="{AC3BA8AD-6562-4F96-97E1-07603295CD27}" destId="{54FCB628-7EDC-45A4-BDE1-BD42B65B7C1E}" srcOrd="1" destOrd="0" presId="urn:microsoft.com/office/officeart/2005/8/layout/list1"/>
    <dgm:cxn modelId="{B8E7ABE4-5EE0-426B-ACD0-8B6270968C80}" type="presOf" srcId="{DE5B2DAE-44A3-4433-8405-7590C722DDC3}" destId="{46B87989-1949-43FA-9E9B-65C0F317CA0F}" srcOrd="1" destOrd="0" presId="urn:microsoft.com/office/officeart/2005/8/layout/list1"/>
    <dgm:cxn modelId="{35FB4523-7109-4594-8184-7ADB036CF5B3}" type="presOf" srcId="{DE5B2DAE-44A3-4433-8405-7590C722DDC3}" destId="{E18F7539-72ED-4409-8D4A-AA195F2627C9}" srcOrd="0" destOrd="0" presId="urn:microsoft.com/office/officeart/2005/8/layout/list1"/>
    <dgm:cxn modelId="{99CA3CA8-20EC-45A6-AA0E-F0AC325C4466}" type="presOf" srcId="{EC61D55D-8F5B-4BB7-B905-0BA5F13984DB}" destId="{E14B94FA-84A4-42ED-A86C-7DE16B243337}" srcOrd="1" destOrd="0" presId="urn:microsoft.com/office/officeart/2005/8/layout/list1"/>
    <dgm:cxn modelId="{521D5650-665C-4E90-A06B-A54D7C1568FA}" srcId="{73BABF9B-F785-4AE1-BCB0-8E998B574B97}" destId="{2F68A6A0-86F1-465A-87BC-8E9488AEBE4D}" srcOrd="2" destOrd="0" parTransId="{0480BB35-5B6A-42CA-AC15-703C48515636}" sibTransId="{832A470F-8753-4D6A-BA96-4529F0758687}"/>
    <dgm:cxn modelId="{472E29B6-097D-45D3-99D1-CCAB2B7A4501}" type="presOf" srcId="{2F68A6A0-86F1-465A-87BC-8E9488AEBE4D}" destId="{A27475B5-037C-4E8E-B60B-5FB3C62FC2D3}" srcOrd="1" destOrd="0" presId="urn:microsoft.com/office/officeart/2005/8/layout/list1"/>
    <dgm:cxn modelId="{8BD518F4-60A6-4BCD-9156-EE4974E3AC5D}" type="presOf" srcId="{CA0406DF-22D6-4ABF-ADC1-6CCEF947D853}" destId="{8D236321-7B47-4A9E-B855-923915252FA9}" srcOrd="1" destOrd="0" presId="urn:microsoft.com/office/officeart/2005/8/layout/list1"/>
    <dgm:cxn modelId="{49B437FF-9F9E-4A5F-855B-27C4814452A7}" srcId="{73BABF9B-F785-4AE1-BCB0-8E998B574B97}" destId="{CA0406DF-22D6-4ABF-ADC1-6CCEF947D853}" srcOrd="1" destOrd="0" parTransId="{6F97D095-6458-45B0-9458-74AA8F95E6FD}" sibTransId="{3A3B0BC5-036B-41FE-849F-9408C0377C98}"/>
    <dgm:cxn modelId="{1D9C4331-24FA-4473-A364-EABE771466E5}" type="presOf" srcId="{EC61D55D-8F5B-4BB7-B905-0BA5F13984DB}" destId="{B19F1A7C-1BFD-410B-9F2C-C9D3346F2360}" srcOrd="0" destOrd="0" presId="urn:microsoft.com/office/officeart/2005/8/layout/list1"/>
    <dgm:cxn modelId="{3E9DF4CE-9A11-4D94-9D2D-C2FA6564AA9B}" type="presOf" srcId="{9573288E-05AD-417A-9AC6-8D15B3B164D2}" destId="{8120826E-E25F-4F6C-94A5-D70481F0741E}" srcOrd="1" destOrd="0" presId="urn:microsoft.com/office/officeart/2005/8/layout/list1"/>
    <dgm:cxn modelId="{6F5B82B4-F1B6-4343-9BF6-D42232CF721A}" srcId="{73BABF9B-F785-4AE1-BCB0-8E998B574B97}" destId="{A44BC054-BBC8-4867-BC44-74300FDCE120}" srcOrd="0" destOrd="0" parTransId="{EFF91C75-356F-4B42-91FB-C700E468A044}" sibTransId="{AAC7A8A7-5D92-4C73-B283-D41A90652129}"/>
    <dgm:cxn modelId="{25A22FEA-9B57-429D-9CC6-016DFC0D88A1}" srcId="{73BABF9B-F785-4AE1-BCB0-8E998B574B97}" destId="{EC61D55D-8F5B-4BB7-B905-0BA5F13984DB}" srcOrd="6" destOrd="0" parTransId="{12F72B51-5602-4335-9E91-7C566D643C3E}" sibTransId="{96CFDC42-9218-44F5-8111-63DF031C35DA}"/>
    <dgm:cxn modelId="{245CEA24-47C1-4AFC-A0BD-48DC7915C96A}" type="presOf" srcId="{9573288E-05AD-417A-9AC6-8D15B3B164D2}" destId="{584975BF-D501-4192-881A-93BCE606CDDE}" srcOrd="0" destOrd="0" presId="urn:microsoft.com/office/officeart/2005/8/layout/list1"/>
    <dgm:cxn modelId="{1452594B-FDBF-459C-A651-9A377B5CFE69}" srcId="{73BABF9B-F785-4AE1-BCB0-8E998B574B97}" destId="{DE5B2DAE-44A3-4433-8405-7590C722DDC3}" srcOrd="5" destOrd="0" parTransId="{86F0A06F-DC7E-4326-8349-AC510ABFB2F7}" sibTransId="{683CCD24-9757-4E2A-9FC0-8AFC9B7C2944}"/>
    <dgm:cxn modelId="{F14519F3-B707-4A10-BF9F-CAF6EB26B2E0}" type="presOf" srcId="{AC3BA8AD-6562-4F96-97E1-07603295CD27}" destId="{0795B57D-144F-4FFB-9B5C-E61E39C0A7B1}" srcOrd="0" destOrd="0" presId="urn:microsoft.com/office/officeart/2005/8/layout/list1"/>
    <dgm:cxn modelId="{7A7DC7B6-6378-4C0B-9F41-65472AB2D1E7}" srcId="{73BABF9B-F785-4AE1-BCB0-8E998B574B97}" destId="{9573288E-05AD-417A-9AC6-8D15B3B164D2}" srcOrd="3" destOrd="0" parTransId="{23515906-9403-491A-8DCC-FAA02CC24606}" sibTransId="{517EA3F8-7C0C-4BCE-9AEC-F8E454A27BB3}"/>
    <dgm:cxn modelId="{3FEA6ED9-3D5A-47DC-A329-33489EB5AF74}" srcId="{73BABF9B-F785-4AE1-BCB0-8E998B574B97}" destId="{AC3BA8AD-6562-4F96-97E1-07603295CD27}" srcOrd="4" destOrd="0" parTransId="{CC1BB93F-A0BD-4E93-A450-190C1C93F8B0}" sibTransId="{69931A71-5AF1-4FE2-8529-30220360F3F7}"/>
    <dgm:cxn modelId="{763DB89F-1277-457E-86E2-58D8D5B34628}" type="presOf" srcId="{CA0406DF-22D6-4ABF-ADC1-6CCEF947D853}" destId="{93F8AF4C-37BB-4D73-A27C-FA7E95FD596B}" srcOrd="0" destOrd="0" presId="urn:microsoft.com/office/officeart/2005/8/layout/list1"/>
    <dgm:cxn modelId="{D208D5E0-B9B7-4FD7-A253-957BC554CE09}" type="presOf" srcId="{73BABF9B-F785-4AE1-BCB0-8E998B574B97}" destId="{3A6AC1C1-27CE-4FC9-A1B6-1E1BB15017D9}" srcOrd="0" destOrd="0" presId="urn:microsoft.com/office/officeart/2005/8/layout/list1"/>
    <dgm:cxn modelId="{6CA272D7-0E2E-4AB5-97EB-BCB752CBAD37}" type="presParOf" srcId="{3A6AC1C1-27CE-4FC9-A1B6-1E1BB15017D9}" destId="{294ECB84-D66E-4181-B07F-61B2CB4742BB}" srcOrd="0" destOrd="0" presId="urn:microsoft.com/office/officeart/2005/8/layout/list1"/>
    <dgm:cxn modelId="{EF841D0E-F810-405A-8AA4-5C8A8E41058A}" type="presParOf" srcId="{294ECB84-D66E-4181-B07F-61B2CB4742BB}" destId="{8EC8B615-8D2C-4248-98C2-40A88B390B71}" srcOrd="0" destOrd="0" presId="urn:microsoft.com/office/officeart/2005/8/layout/list1"/>
    <dgm:cxn modelId="{1E73BF7A-D128-4CCE-AF2D-7711F71024CE}" type="presParOf" srcId="{294ECB84-D66E-4181-B07F-61B2CB4742BB}" destId="{C1216E4C-8670-42A8-A70C-6D41DF8790DE}" srcOrd="1" destOrd="0" presId="urn:microsoft.com/office/officeart/2005/8/layout/list1"/>
    <dgm:cxn modelId="{DFB47760-0028-48DC-9771-21A1F8348280}" type="presParOf" srcId="{3A6AC1C1-27CE-4FC9-A1B6-1E1BB15017D9}" destId="{76066FB9-7C11-4810-9725-8EE04392CECE}" srcOrd="1" destOrd="0" presId="urn:microsoft.com/office/officeart/2005/8/layout/list1"/>
    <dgm:cxn modelId="{2D9368DF-CBFC-43CC-B163-1A0B587C1A86}" type="presParOf" srcId="{3A6AC1C1-27CE-4FC9-A1B6-1E1BB15017D9}" destId="{DAB5E341-588F-4447-BEE2-B76F7D0FB68E}" srcOrd="2" destOrd="0" presId="urn:microsoft.com/office/officeart/2005/8/layout/list1"/>
    <dgm:cxn modelId="{789E9AE4-1D18-43D7-AAD1-DEB4EEDCD9D0}" type="presParOf" srcId="{3A6AC1C1-27CE-4FC9-A1B6-1E1BB15017D9}" destId="{A6BE0C2B-F238-4677-A37F-A1B5C0F76F56}" srcOrd="3" destOrd="0" presId="urn:microsoft.com/office/officeart/2005/8/layout/list1"/>
    <dgm:cxn modelId="{FB67FDF6-B5C7-4DBC-84C6-0671D46D9068}" type="presParOf" srcId="{3A6AC1C1-27CE-4FC9-A1B6-1E1BB15017D9}" destId="{D1041997-EE6B-4CC3-9357-39E612F42C43}" srcOrd="4" destOrd="0" presId="urn:microsoft.com/office/officeart/2005/8/layout/list1"/>
    <dgm:cxn modelId="{C8DA5833-C062-4043-8EC3-01FE6EF896B6}" type="presParOf" srcId="{D1041997-EE6B-4CC3-9357-39E612F42C43}" destId="{93F8AF4C-37BB-4D73-A27C-FA7E95FD596B}" srcOrd="0" destOrd="0" presId="urn:microsoft.com/office/officeart/2005/8/layout/list1"/>
    <dgm:cxn modelId="{1BA9A598-1C94-419C-A648-F39F0515FE37}" type="presParOf" srcId="{D1041997-EE6B-4CC3-9357-39E612F42C43}" destId="{8D236321-7B47-4A9E-B855-923915252FA9}" srcOrd="1" destOrd="0" presId="urn:microsoft.com/office/officeart/2005/8/layout/list1"/>
    <dgm:cxn modelId="{AED37FA4-C7CB-40CD-8D82-CFA8498A744F}" type="presParOf" srcId="{3A6AC1C1-27CE-4FC9-A1B6-1E1BB15017D9}" destId="{705A5B3C-F38C-4DDD-BFFB-96F9201D9856}" srcOrd="5" destOrd="0" presId="urn:microsoft.com/office/officeart/2005/8/layout/list1"/>
    <dgm:cxn modelId="{FBB1DB18-D264-441A-B9C4-918596C18815}" type="presParOf" srcId="{3A6AC1C1-27CE-4FC9-A1B6-1E1BB15017D9}" destId="{743EAE8D-6AAD-487C-8AE1-0E3B66879688}" srcOrd="6" destOrd="0" presId="urn:microsoft.com/office/officeart/2005/8/layout/list1"/>
    <dgm:cxn modelId="{6F0A5DD2-ADAC-40ED-A42E-3E9C9452F073}" type="presParOf" srcId="{3A6AC1C1-27CE-4FC9-A1B6-1E1BB15017D9}" destId="{B29E6F2C-2220-4AEF-BA0B-07F56EA5EF0B}" srcOrd="7" destOrd="0" presId="urn:microsoft.com/office/officeart/2005/8/layout/list1"/>
    <dgm:cxn modelId="{4355634C-A382-466F-AE5E-2ED385ACCF1D}" type="presParOf" srcId="{3A6AC1C1-27CE-4FC9-A1B6-1E1BB15017D9}" destId="{3ACBB3B4-8C45-4D10-A982-11729213585A}" srcOrd="8" destOrd="0" presId="urn:microsoft.com/office/officeart/2005/8/layout/list1"/>
    <dgm:cxn modelId="{81AA3609-B9D2-4CBD-9637-3578C6D06C53}" type="presParOf" srcId="{3ACBB3B4-8C45-4D10-A982-11729213585A}" destId="{9753D4ED-ECE5-40F6-AC8B-55ECDB0B1223}" srcOrd="0" destOrd="0" presId="urn:microsoft.com/office/officeart/2005/8/layout/list1"/>
    <dgm:cxn modelId="{6B5116F5-3675-4258-95EF-59CB2700BE54}" type="presParOf" srcId="{3ACBB3B4-8C45-4D10-A982-11729213585A}" destId="{A27475B5-037C-4E8E-B60B-5FB3C62FC2D3}" srcOrd="1" destOrd="0" presId="urn:microsoft.com/office/officeart/2005/8/layout/list1"/>
    <dgm:cxn modelId="{C3A7246F-0149-422A-B9A3-29C078CB3A1A}" type="presParOf" srcId="{3A6AC1C1-27CE-4FC9-A1B6-1E1BB15017D9}" destId="{92957094-C6A7-4D06-89CA-90B52E88358D}" srcOrd="9" destOrd="0" presId="urn:microsoft.com/office/officeart/2005/8/layout/list1"/>
    <dgm:cxn modelId="{4C7DED26-00AF-4FDB-887B-3112F01E7785}" type="presParOf" srcId="{3A6AC1C1-27CE-4FC9-A1B6-1E1BB15017D9}" destId="{FF65A1B9-89C6-48B3-BDA9-8F13A4E3D70A}" srcOrd="10" destOrd="0" presId="urn:microsoft.com/office/officeart/2005/8/layout/list1"/>
    <dgm:cxn modelId="{AA2990DB-59B4-4908-9850-4DB06673BD29}" type="presParOf" srcId="{3A6AC1C1-27CE-4FC9-A1B6-1E1BB15017D9}" destId="{E175FBD6-BC9B-4A45-BD46-72ED88C8EA16}" srcOrd="11" destOrd="0" presId="urn:microsoft.com/office/officeart/2005/8/layout/list1"/>
    <dgm:cxn modelId="{8DFA3FCE-0DD5-40D0-BE3B-7FFB4B868DEA}" type="presParOf" srcId="{3A6AC1C1-27CE-4FC9-A1B6-1E1BB15017D9}" destId="{989E85F6-E42B-436A-9971-C52ED4CA3C93}" srcOrd="12" destOrd="0" presId="urn:microsoft.com/office/officeart/2005/8/layout/list1"/>
    <dgm:cxn modelId="{5C34108A-4EB1-4279-82B4-D0C98859193A}" type="presParOf" srcId="{989E85F6-E42B-436A-9971-C52ED4CA3C93}" destId="{584975BF-D501-4192-881A-93BCE606CDDE}" srcOrd="0" destOrd="0" presId="urn:microsoft.com/office/officeart/2005/8/layout/list1"/>
    <dgm:cxn modelId="{27489F42-A6C4-442F-9446-DE775BAC0988}" type="presParOf" srcId="{989E85F6-E42B-436A-9971-C52ED4CA3C93}" destId="{8120826E-E25F-4F6C-94A5-D70481F0741E}" srcOrd="1" destOrd="0" presId="urn:microsoft.com/office/officeart/2005/8/layout/list1"/>
    <dgm:cxn modelId="{7DAF4AAC-259B-46C6-B634-25558B009035}" type="presParOf" srcId="{3A6AC1C1-27CE-4FC9-A1B6-1E1BB15017D9}" destId="{E983A787-7171-4A28-A7B9-6AC17E720888}" srcOrd="13" destOrd="0" presId="urn:microsoft.com/office/officeart/2005/8/layout/list1"/>
    <dgm:cxn modelId="{D18BD8A6-738B-4811-A350-E024413659A4}" type="presParOf" srcId="{3A6AC1C1-27CE-4FC9-A1B6-1E1BB15017D9}" destId="{8B00356B-A974-491B-B746-038B1FBAC23D}" srcOrd="14" destOrd="0" presId="urn:microsoft.com/office/officeart/2005/8/layout/list1"/>
    <dgm:cxn modelId="{B43E48B7-4583-47B2-9BDE-9ACB64696870}" type="presParOf" srcId="{3A6AC1C1-27CE-4FC9-A1B6-1E1BB15017D9}" destId="{FB81409F-2BA3-4EB8-9564-F3C27FCBBFDF}" srcOrd="15" destOrd="0" presId="urn:microsoft.com/office/officeart/2005/8/layout/list1"/>
    <dgm:cxn modelId="{F72E67C0-A8F7-4B63-ADF2-FA48E54BE80B}" type="presParOf" srcId="{3A6AC1C1-27CE-4FC9-A1B6-1E1BB15017D9}" destId="{49BDB3DA-8EA1-432D-A6C3-3E1321C4E3AA}" srcOrd="16" destOrd="0" presId="urn:microsoft.com/office/officeart/2005/8/layout/list1"/>
    <dgm:cxn modelId="{CA07FE2E-085D-468D-84CF-1104ABA91591}" type="presParOf" srcId="{49BDB3DA-8EA1-432D-A6C3-3E1321C4E3AA}" destId="{0795B57D-144F-4FFB-9B5C-E61E39C0A7B1}" srcOrd="0" destOrd="0" presId="urn:microsoft.com/office/officeart/2005/8/layout/list1"/>
    <dgm:cxn modelId="{E2811AEF-89EB-4F78-BC6E-5069FE561CDB}" type="presParOf" srcId="{49BDB3DA-8EA1-432D-A6C3-3E1321C4E3AA}" destId="{54FCB628-7EDC-45A4-BDE1-BD42B65B7C1E}" srcOrd="1" destOrd="0" presId="urn:microsoft.com/office/officeart/2005/8/layout/list1"/>
    <dgm:cxn modelId="{A2C95004-BEDB-4A5E-9068-471C42309C88}" type="presParOf" srcId="{3A6AC1C1-27CE-4FC9-A1B6-1E1BB15017D9}" destId="{8D7E77CC-2743-4110-A905-2A7E76693B80}" srcOrd="17" destOrd="0" presId="urn:microsoft.com/office/officeart/2005/8/layout/list1"/>
    <dgm:cxn modelId="{8EFF70AB-33E6-4286-A8D2-9D333280820D}" type="presParOf" srcId="{3A6AC1C1-27CE-4FC9-A1B6-1E1BB15017D9}" destId="{8311C61D-4FA9-4B6E-9085-F2C61B970BB3}" srcOrd="18" destOrd="0" presId="urn:microsoft.com/office/officeart/2005/8/layout/list1"/>
    <dgm:cxn modelId="{8F2AADE1-A25E-4E2B-918C-DC56769BF6DE}" type="presParOf" srcId="{3A6AC1C1-27CE-4FC9-A1B6-1E1BB15017D9}" destId="{D83F3205-F884-4B68-A1CE-09732B5DD4AA}" srcOrd="19" destOrd="0" presId="urn:microsoft.com/office/officeart/2005/8/layout/list1"/>
    <dgm:cxn modelId="{011F57D8-885C-4FBF-B2DF-E3C528D2E6D2}" type="presParOf" srcId="{3A6AC1C1-27CE-4FC9-A1B6-1E1BB15017D9}" destId="{B2A33BD5-36ED-46CB-B2B2-EB8A807EBA8A}" srcOrd="20" destOrd="0" presId="urn:microsoft.com/office/officeart/2005/8/layout/list1"/>
    <dgm:cxn modelId="{31573DA0-8A24-4B84-B182-F939C05E3E26}" type="presParOf" srcId="{B2A33BD5-36ED-46CB-B2B2-EB8A807EBA8A}" destId="{E18F7539-72ED-4409-8D4A-AA195F2627C9}" srcOrd="0" destOrd="0" presId="urn:microsoft.com/office/officeart/2005/8/layout/list1"/>
    <dgm:cxn modelId="{E9DBDE67-7410-4430-A43B-A8B0C55B83C9}" type="presParOf" srcId="{B2A33BD5-36ED-46CB-B2B2-EB8A807EBA8A}" destId="{46B87989-1949-43FA-9E9B-65C0F317CA0F}" srcOrd="1" destOrd="0" presId="urn:microsoft.com/office/officeart/2005/8/layout/list1"/>
    <dgm:cxn modelId="{1635814B-0AF4-4567-A8BA-125C3E690876}" type="presParOf" srcId="{3A6AC1C1-27CE-4FC9-A1B6-1E1BB15017D9}" destId="{78FFBDA2-DF3E-4E68-B108-84B936C3A3BE}" srcOrd="21" destOrd="0" presId="urn:microsoft.com/office/officeart/2005/8/layout/list1"/>
    <dgm:cxn modelId="{1D89C2EA-0B13-4DCF-8418-0E9AD5214DF1}" type="presParOf" srcId="{3A6AC1C1-27CE-4FC9-A1B6-1E1BB15017D9}" destId="{8C6A87E2-DE78-423F-841B-6ADC4343FDE6}" srcOrd="22" destOrd="0" presId="urn:microsoft.com/office/officeart/2005/8/layout/list1"/>
    <dgm:cxn modelId="{4CC7775A-C48C-4F2C-9D61-A7803380D244}" type="presParOf" srcId="{3A6AC1C1-27CE-4FC9-A1B6-1E1BB15017D9}" destId="{ABA1AEF9-8F0C-4D9B-9A33-AE0467BFFA31}" srcOrd="23" destOrd="0" presId="urn:microsoft.com/office/officeart/2005/8/layout/list1"/>
    <dgm:cxn modelId="{7FF9AC3F-A545-48A9-AE1A-4AF9F3C88DC6}" type="presParOf" srcId="{3A6AC1C1-27CE-4FC9-A1B6-1E1BB15017D9}" destId="{97EF32F9-5F92-4237-94A4-481A86F900F6}" srcOrd="24" destOrd="0" presId="urn:microsoft.com/office/officeart/2005/8/layout/list1"/>
    <dgm:cxn modelId="{1327E922-425E-4757-B591-0EA8ED91FD91}" type="presParOf" srcId="{97EF32F9-5F92-4237-94A4-481A86F900F6}" destId="{B19F1A7C-1BFD-410B-9F2C-C9D3346F2360}" srcOrd="0" destOrd="0" presId="urn:microsoft.com/office/officeart/2005/8/layout/list1"/>
    <dgm:cxn modelId="{2364942A-8AB0-4E27-AD02-477553406CFF}" type="presParOf" srcId="{97EF32F9-5F92-4237-94A4-481A86F900F6}" destId="{E14B94FA-84A4-42ED-A86C-7DE16B243337}" srcOrd="1" destOrd="0" presId="urn:microsoft.com/office/officeart/2005/8/layout/list1"/>
    <dgm:cxn modelId="{D5E5FE90-49E5-4B1A-B81D-CDE32F9AF966}" type="presParOf" srcId="{3A6AC1C1-27CE-4FC9-A1B6-1E1BB15017D9}" destId="{16DC6D7F-1953-4F32-BBA0-E174A0DA8120}" srcOrd="25" destOrd="0" presId="urn:microsoft.com/office/officeart/2005/8/layout/list1"/>
    <dgm:cxn modelId="{AEDA3700-BF8D-4442-8A56-42D9A24D3470}" type="presParOf" srcId="{3A6AC1C1-27CE-4FC9-A1B6-1E1BB15017D9}" destId="{BE0FEDD5-D7B8-4E5C-9707-A197224DB3C0}" srcOrd="26" destOrd="0" presId="urn:microsoft.com/office/officeart/2005/8/layout/list1"/>
  </dgm:cxnLst>
  <dgm:bg/>
  <dgm:whole/>
  <dgm:extLst>
    <a:ext uri="http://schemas.microsoft.com/office/drawing/2008/diagram">
      <dsp:dataModelExt xmlns:dsp="http://schemas.microsoft.com/office/drawing/2008/diagram" relId="rId40"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73BABF9B-F785-4AE1-BCB0-8E998B574B97}" type="doc">
      <dgm:prSet loTypeId="urn:microsoft.com/office/officeart/2005/8/layout/list1" loCatId="list" qsTypeId="urn:microsoft.com/office/officeart/2005/8/quickstyle/simple1" qsCatId="simple" csTypeId="urn:microsoft.com/office/officeart/2005/8/colors/colorful5" csCatId="colorful" phldr="1"/>
      <dgm:spPr/>
      <dgm:t>
        <a:bodyPr/>
        <a:lstStyle/>
        <a:p>
          <a:endParaRPr lang="es-CO"/>
        </a:p>
      </dgm:t>
    </dgm:pt>
    <dgm:pt modelId="{A44BC054-BBC8-4867-BC44-74300FDCE120}">
      <dgm:prSet phldrT="[Texto]" custT="1"/>
      <dgm:spPr/>
      <dgm:t>
        <a:bodyPr/>
        <a:lstStyle/>
        <a:p>
          <a:r>
            <a:rPr lang="es-ES" sz="1050">
              <a:latin typeface="Verdana" panose="020B0604030504040204" pitchFamily="34" charset="0"/>
              <a:ea typeface="Verdana" panose="020B0604030504040204" pitchFamily="34" charset="0"/>
              <a:cs typeface="Verdana" panose="020B0604030504040204" pitchFamily="34" charset="0"/>
            </a:rPr>
            <a:t>Quebrada La Calaboza</a:t>
          </a:r>
          <a:endParaRPr lang="es-CO" sz="1050">
            <a:latin typeface="Verdana" panose="020B0604030504040204" pitchFamily="34" charset="0"/>
            <a:ea typeface="Verdana" panose="020B0604030504040204" pitchFamily="34" charset="0"/>
            <a:cs typeface="Verdana" panose="020B0604030504040204" pitchFamily="34" charset="0"/>
          </a:endParaRPr>
        </a:p>
      </dgm:t>
    </dgm:pt>
    <dgm:pt modelId="{EFF91C75-356F-4B42-91FB-C700E468A044}" type="parTrans" cxnId="{6F5B82B4-F1B6-4343-9BF6-D42232CF721A}">
      <dgm:prSet/>
      <dgm:spPr/>
      <dgm:t>
        <a:bodyPr/>
        <a:lstStyle/>
        <a:p>
          <a:endParaRPr lang="es-CO" sz="1050">
            <a:latin typeface="Verdana" panose="020B0604030504040204" pitchFamily="34" charset="0"/>
            <a:ea typeface="Verdana" panose="020B0604030504040204" pitchFamily="34" charset="0"/>
            <a:cs typeface="Verdana" panose="020B0604030504040204" pitchFamily="34" charset="0"/>
          </a:endParaRPr>
        </a:p>
      </dgm:t>
    </dgm:pt>
    <dgm:pt modelId="{AAC7A8A7-5D92-4C73-B283-D41A90652129}" type="sibTrans" cxnId="{6F5B82B4-F1B6-4343-9BF6-D42232CF721A}">
      <dgm:prSet/>
      <dgm:spPr/>
      <dgm:t>
        <a:bodyPr/>
        <a:lstStyle/>
        <a:p>
          <a:endParaRPr lang="es-CO" sz="1050">
            <a:latin typeface="Verdana" panose="020B0604030504040204" pitchFamily="34" charset="0"/>
            <a:ea typeface="Verdana" panose="020B0604030504040204" pitchFamily="34" charset="0"/>
            <a:cs typeface="Verdana" panose="020B0604030504040204" pitchFamily="34" charset="0"/>
          </a:endParaRPr>
        </a:p>
      </dgm:t>
    </dgm:pt>
    <dgm:pt modelId="{CA0406DF-22D6-4ABF-ADC1-6CCEF947D853}">
      <dgm:prSet phldrT="[Texto]" custT="1"/>
      <dgm:spPr/>
      <dgm:t>
        <a:bodyPr/>
        <a:lstStyle/>
        <a:p>
          <a:r>
            <a:rPr lang="es-ES" sz="1050">
              <a:latin typeface="Verdana" panose="020B0604030504040204" pitchFamily="34" charset="0"/>
              <a:ea typeface="Verdana" panose="020B0604030504040204" pitchFamily="34" charset="0"/>
              <a:cs typeface="Verdana" panose="020B0604030504040204" pitchFamily="34" charset="0"/>
            </a:rPr>
            <a:t>Quebrada La Guatoca</a:t>
          </a:r>
          <a:endParaRPr lang="es-CO" sz="1050">
            <a:latin typeface="Verdana" panose="020B0604030504040204" pitchFamily="34" charset="0"/>
            <a:ea typeface="Verdana" panose="020B0604030504040204" pitchFamily="34" charset="0"/>
            <a:cs typeface="Verdana" panose="020B0604030504040204" pitchFamily="34" charset="0"/>
          </a:endParaRPr>
        </a:p>
      </dgm:t>
    </dgm:pt>
    <dgm:pt modelId="{6F97D095-6458-45B0-9458-74AA8F95E6FD}" type="parTrans" cxnId="{49B437FF-9F9E-4A5F-855B-27C4814452A7}">
      <dgm:prSet/>
      <dgm:spPr/>
      <dgm:t>
        <a:bodyPr/>
        <a:lstStyle/>
        <a:p>
          <a:endParaRPr lang="es-CO" sz="1050">
            <a:latin typeface="Verdana" panose="020B0604030504040204" pitchFamily="34" charset="0"/>
            <a:ea typeface="Verdana" panose="020B0604030504040204" pitchFamily="34" charset="0"/>
            <a:cs typeface="Verdana" panose="020B0604030504040204" pitchFamily="34" charset="0"/>
          </a:endParaRPr>
        </a:p>
      </dgm:t>
    </dgm:pt>
    <dgm:pt modelId="{3A3B0BC5-036B-41FE-849F-9408C0377C98}" type="sibTrans" cxnId="{49B437FF-9F9E-4A5F-855B-27C4814452A7}">
      <dgm:prSet/>
      <dgm:spPr/>
      <dgm:t>
        <a:bodyPr/>
        <a:lstStyle/>
        <a:p>
          <a:endParaRPr lang="es-CO" sz="1050">
            <a:latin typeface="Verdana" panose="020B0604030504040204" pitchFamily="34" charset="0"/>
            <a:ea typeface="Verdana" panose="020B0604030504040204" pitchFamily="34" charset="0"/>
            <a:cs typeface="Verdana" panose="020B0604030504040204" pitchFamily="34" charset="0"/>
          </a:endParaRPr>
        </a:p>
      </dgm:t>
    </dgm:pt>
    <dgm:pt modelId="{2F68A6A0-86F1-465A-87BC-8E9488AEBE4D}">
      <dgm:prSet phldrT="[Texto]" custT="1"/>
      <dgm:spPr/>
      <dgm:t>
        <a:bodyPr/>
        <a:lstStyle/>
        <a:p>
          <a:r>
            <a:rPr lang="es-ES" sz="1050">
              <a:latin typeface="Verdana" panose="020B0604030504040204" pitchFamily="34" charset="0"/>
              <a:ea typeface="Verdana" panose="020B0604030504040204" pitchFamily="34" charset="0"/>
              <a:cs typeface="Verdana" panose="020B0604030504040204" pitchFamily="34" charset="0"/>
            </a:rPr>
            <a:t>El Mosquito</a:t>
          </a:r>
          <a:endParaRPr lang="es-CO" sz="1050">
            <a:latin typeface="Verdana" panose="020B0604030504040204" pitchFamily="34" charset="0"/>
            <a:ea typeface="Verdana" panose="020B0604030504040204" pitchFamily="34" charset="0"/>
            <a:cs typeface="Verdana" panose="020B0604030504040204" pitchFamily="34" charset="0"/>
          </a:endParaRPr>
        </a:p>
      </dgm:t>
    </dgm:pt>
    <dgm:pt modelId="{0480BB35-5B6A-42CA-AC15-703C48515636}" type="parTrans" cxnId="{521D5650-665C-4E90-A06B-A54D7C1568FA}">
      <dgm:prSet/>
      <dgm:spPr/>
      <dgm:t>
        <a:bodyPr/>
        <a:lstStyle/>
        <a:p>
          <a:endParaRPr lang="es-CO" sz="1050">
            <a:latin typeface="Verdana" panose="020B0604030504040204" pitchFamily="34" charset="0"/>
            <a:ea typeface="Verdana" panose="020B0604030504040204" pitchFamily="34" charset="0"/>
            <a:cs typeface="Verdana" panose="020B0604030504040204" pitchFamily="34" charset="0"/>
          </a:endParaRPr>
        </a:p>
      </dgm:t>
    </dgm:pt>
    <dgm:pt modelId="{832A470F-8753-4D6A-BA96-4529F0758687}" type="sibTrans" cxnId="{521D5650-665C-4E90-A06B-A54D7C1568FA}">
      <dgm:prSet/>
      <dgm:spPr/>
      <dgm:t>
        <a:bodyPr/>
        <a:lstStyle/>
        <a:p>
          <a:endParaRPr lang="es-CO" sz="1050">
            <a:latin typeface="Verdana" panose="020B0604030504040204" pitchFamily="34" charset="0"/>
            <a:ea typeface="Verdana" panose="020B0604030504040204" pitchFamily="34" charset="0"/>
            <a:cs typeface="Verdana" panose="020B0604030504040204" pitchFamily="34" charset="0"/>
          </a:endParaRPr>
        </a:p>
      </dgm:t>
    </dgm:pt>
    <dgm:pt modelId="{A7BD997D-D874-4507-A8A5-CA90F8D61B6C}">
      <dgm:prSet custT="1"/>
      <dgm:spPr/>
      <dgm:t>
        <a:bodyPr/>
        <a:lstStyle/>
        <a:p>
          <a:endParaRPr lang="es-CO" sz="900">
            <a:latin typeface="Verdana" panose="020B0604030504040204" pitchFamily="34" charset="0"/>
            <a:ea typeface="Verdana" panose="020B0604030504040204" pitchFamily="34" charset="0"/>
            <a:cs typeface="Verdana" panose="020B0604030504040204" pitchFamily="34" charset="0"/>
          </a:endParaRPr>
        </a:p>
      </dgm:t>
    </dgm:pt>
    <dgm:pt modelId="{CA0A2377-5BE8-4CDB-8C24-2663FC4E38A0}" type="parTrans" cxnId="{F11C45DA-E41E-4F3E-9214-7B2F9B0B1BA5}">
      <dgm:prSet/>
      <dgm:spPr/>
      <dgm:t>
        <a:bodyPr/>
        <a:lstStyle/>
        <a:p>
          <a:endParaRPr lang="es-CO" sz="2400">
            <a:latin typeface="Verdana" panose="020B0604030504040204" pitchFamily="34" charset="0"/>
            <a:ea typeface="Verdana" panose="020B0604030504040204" pitchFamily="34" charset="0"/>
            <a:cs typeface="Verdana" panose="020B0604030504040204" pitchFamily="34" charset="0"/>
          </a:endParaRPr>
        </a:p>
      </dgm:t>
    </dgm:pt>
    <dgm:pt modelId="{955A43E6-0A62-4510-93A0-6B7036D5D398}" type="sibTrans" cxnId="{F11C45DA-E41E-4F3E-9214-7B2F9B0B1BA5}">
      <dgm:prSet/>
      <dgm:spPr/>
      <dgm:t>
        <a:bodyPr/>
        <a:lstStyle/>
        <a:p>
          <a:endParaRPr lang="es-CO" sz="2400">
            <a:latin typeface="Verdana" panose="020B0604030504040204" pitchFamily="34" charset="0"/>
            <a:ea typeface="Verdana" panose="020B0604030504040204" pitchFamily="34" charset="0"/>
            <a:cs typeface="Verdana" panose="020B0604030504040204" pitchFamily="34" charset="0"/>
          </a:endParaRPr>
        </a:p>
      </dgm:t>
    </dgm:pt>
    <dgm:pt modelId="{31AE9C8C-5F72-400E-AA26-D338D71AD73D}">
      <dgm:prSet custT="1"/>
      <dgm:spPr/>
      <dgm:t>
        <a:bodyPr/>
        <a:lstStyle/>
        <a:p>
          <a:r>
            <a:rPr lang="es-CO" sz="1050">
              <a:latin typeface="Verdana" panose="020B0604030504040204" pitchFamily="34" charset="0"/>
              <a:ea typeface="Verdana" panose="020B0604030504040204" pitchFamily="34" charset="0"/>
              <a:cs typeface="Verdana" panose="020B0604030504040204" pitchFamily="34" charset="0"/>
            </a:rPr>
            <a:t>Rio Cravo Sur</a:t>
          </a:r>
          <a:endParaRPr lang="es-CO" sz="900">
            <a:latin typeface="Verdana" panose="020B0604030504040204" pitchFamily="34" charset="0"/>
            <a:ea typeface="Verdana" panose="020B0604030504040204" pitchFamily="34" charset="0"/>
            <a:cs typeface="Verdana" panose="020B0604030504040204" pitchFamily="34" charset="0"/>
          </a:endParaRPr>
        </a:p>
      </dgm:t>
    </dgm:pt>
    <dgm:pt modelId="{7090A3FB-DC62-4EBD-AEDC-0F0078203A1E}" type="parTrans" cxnId="{92A6CDAC-0F24-4E14-BF74-75DFD97F87E2}">
      <dgm:prSet/>
      <dgm:spPr/>
      <dgm:t>
        <a:bodyPr/>
        <a:lstStyle/>
        <a:p>
          <a:endParaRPr lang="es-CO" sz="2400">
            <a:latin typeface="Verdana" panose="020B0604030504040204" pitchFamily="34" charset="0"/>
            <a:ea typeface="Verdana" panose="020B0604030504040204" pitchFamily="34" charset="0"/>
            <a:cs typeface="Verdana" panose="020B0604030504040204" pitchFamily="34" charset="0"/>
          </a:endParaRPr>
        </a:p>
      </dgm:t>
    </dgm:pt>
    <dgm:pt modelId="{D76DDF7D-378A-4F7F-957B-655BA3D3A832}" type="sibTrans" cxnId="{92A6CDAC-0F24-4E14-BF74-75DFD97F87E2}">
      <dgm:prSet/>
      <dgm:spPr/>
      <dgm:t>
        <a:bodyPr/>
        <a:lstStyle/>
        <a:p>
          <a:endParaRPr lang="es-CO" sz="2400">
            <a:latin typeface="Verdana" panose="020B0604030504040204" pitchFamily="34" charset="0"/>
            <a:ea typeface="Verdana" panose="020B0604030504040204" pitchFamily="34" charset="0"/>
            <a:cs typeface="Verdana" panose="020B0604030504040204" pitchFamily="34" charset="0"/>
          </a:endParaRPr>
        </a:p>
      </dgm:t>
    </dgm:pt>
    <dgm:pt modelId="{3A6AC1C1-27CE-4FC9-A1B6-1E1BB15017D9}" type="pres">
      <dgm:prSet presAssocID="{73BABF9B-F785-4AE1-BCB0-8E998B574B97}" presName="linear" presStyleCnt="0">
        <dgm:presLayoutVars>
          <dgm:dir/>
          <dgm:animLvl val="lvl"/>
          <dgm:resizeHandles val="exact"/>
        </dgm:presLayoutVars>
      </dgm:prSet>
      <dgm:spPr/>
      <dgm:t>
        <a:bodyPr/>
        <a:lstStyle/>
        <a:p>
          <a:endParaRPr lang="es-CO"/>
        </a:p>
      </dgm:t>
    </dgm:pt>
    <dgm:pt modelId="{294ECB84-D66E-4181-B07F-61B2CB4742BB}" type="pres">
      <dgm:prSet presAssocID="{A44BC054-BBC8-4867-BC44-74300FDCE120}" presName="parentLin" presStyleCnt="0"/>
      <dgm:spPr/>
    </dgm:pt>
    <dgm:pt modelId="{8EC8B615-8D2C-4248-98C2-40A88B390B71}" type="pres">
      <dgm:prSet presAssocID="{A44BC054-BBC8-4867-BC44-74300FDCE120}" presName="parentLeftMargin" presStyleLbl="node1" presStyleIdx="0" presStyleCnt="4"/>
      <dgm:spPr/>
      <dgm:t>
        <a:bodyPr/>
        <a:lstStyle/>
        <a:p>
          <a:endParaRPr lang="es-CO"/>
        </a:p>
      </dgm:t>
    </dgm:pt>
    <dgm:pt modelId="{C1216E4C-8670-42A8-A70C-6D41DF8790DE}" type="pres">
      <dgm:prSet presAssocID="{A44BC054-BBC8-4867-BC44-74300FDCE120}" presName="parentText" presStyleLbl="node1" presStyleIdx="0" presStyleCnt="4">
        <dgm:presLayoutVars>
          <dgm:chMax val="0"/>
          <dgm:bulletEnabled val="1"/>
        </dgm:presLayoutVars>
      </dgm:prSet>
      <dgm:spPr/>
      <dgm:t>
        <a:bodyPr/>
        <a:lstStyle/>
        <a:p>
          <a:endParaRPr lang="es-CO"/>
        </a:p>
      </dgm:t>
    </dgm:pt>
    <dgm:pt modelId="{76066FB9-7C11-4810-9725-8EE04392CECE}" type="pres">
      <dgm:prSet presAssocID="{A44BC054-BBC8-4867-BC44-74300FDCE120}" presName="negativeSpace" presStyleCnt="0"/>
      <dgm:spPr/>
    </dgm:pt>
    <dgm:pt modelId="{DAB5E341-588F-4447-BEE2-B76F7D0FB68E}" type="pres">
      <dgm:prSet presAssocID="{A44BC054-BBC8-4867-BC44-74300FDCE120}" presName="childText" presStyleLbl="conFgAcc1" presStyleIdx="0" presStyleCnt="4">
        <dgm:presLayoutVars>
          <dgm:bulletEnabled val="1"/>
        </dgm:presLayoutVars>
      </dgm:prSet>
      <dgm:spPr/>
    </dgm:pt>
    <dgm:pt modelId="{A6BE0C2B-F238-4677-A37F-A1B5C0F76F56}" type="pres">
      <dgm:prSet presAssocID="{AAC7A8A7-5D92-4C73-B283-D41A90652129}" presName="spaceBetweenRectangles" presStyleCnt="0"/>
      <dgm:spPr/>
    </dgm:pt>
    <dgm:pt modelId="{D1041997-EE6B-4CC3-9357-39E612F42C43}" type="pres">
      <dgm:prSet presAssocID="{CA0406DF-22D6-4ABF-ADC1-6CCEF947D853}" presName="parentLin" presStyleCnt="0"/>
      <dgm:spPr/>
    </dgm:pt>
    <dgm:pt modelId="{93F8AF4C-37BB-4D73-A27C-FA7E95FD596B}" type="pres">
      <dgm:prSet presAssocID="{CA0406DF-22D6-4ABF-ADC1-6CCEF947D853}" presName="parentLeftMargin" presStyleLbl="node1" presStyleIdx="0" presStyleCnt="4"/>
      <dgm:spPr/>
      <dgm:t>
        <a:bodyPr/>
        <a:lstStyle/>
        <a:p>
          <a:endParaRPr lang="es-CO"/>
        </a:p>
      </dgm:t>
    </dgm:pt>
    <dgm:pt modelId="{8D236321-7B47-4A9E-B855-923915252FA9}" type="pres">
      <dgm:prSet presAssocID="{CA0406DF-22D6-4ABF-ADC1-6CCEF947D853}" presName="parentText" presStyleLbl="node1" presStyleIdx="1" presStyleCnt="4" custLinFactNeighborX="-12987" custLinFactNeighborY="-2873">
        <dgm:presLayoutVars>
          <dgm:chMax val="0"/>
          <dgm:bulletEnabled val="1"/>
        </dgm:presLayoutVars>
      </dgm:prSet>
      <dgm:spPr/>
      <dgm:t>
        <a:bodyPr/>
        <a:lstStyle/>
        <a:p>
          <a:endParaRPr lang="es-CO"/>
        </a:p>
      </dgm:t>
    </dgm:pt>
    <dgm:pt modelId="{705A5B3C-F38C-4DDD-BFFB-96F9201D9856}" type="pres">
      <dgm:prSet presAssocID="{CA0406DF-22D6-4ABF-ADC1-6CCEF947D853}" presName="negativeSpace" presStyleCnt="0"/>
      <dgm:spPr/>
    </dgm:pt>
    <dgm:pt modelId="{743EAE8D-6AAD-487C-8AE1-0E3B66879688}" type="pres">
      <dgm:prSet presAssocID="{CA0406DF-22D6-4ABF-ADC1-6CCEF947D853}" presName="childText" presStyleLbl="conFgAcc1" presStyleIdx="1" presStyleCnt="4">
        <dgm:presLayoutVars>
          <dgm:bulletEnabled val="1"/>
        </dgm:presLayoutVars>
      </dgm:prSet>
      <dgm:spPr/>
    </dgm:pt>
    <dgm:pt modelId="{B29E6F2C-2220-4AEF-BA0B-07F56EA5EF0B}" type="pres">
      <dgm:prSet presAssocID="{3A3B0BC5-036B-41FE-849F-9408C0377C98}" presName="spaceBetweenRectangles" presStyleCnt="0"/>
      <dgm:spPr/>
    </dgm:pt>
    <dgm:pt modelId="{3ACBB3B4-8C45-4D10-A982-11729213585A}" type="pres">
      <dgm:prSet presAssocID="{2F68A6A0-86F1-465A-87BC-8E9488AEBE4D}" presName="parentLin" presStyleCnt="0"/>
      <dgm:spPr/>
    </dgm:pt>
    <dgm:pt modelId="{9753D4ED-ECE5-40F6-AC8B-55ECDB0B1223}" type="pres">
      <dgm:prSet presAssocID="{2F68A6A0-86F1-465A-87BC-8E9488AEBE4D}" presName="parentLeftMargin" presStyleLbl="node1" presStyleIdx="1" presStyleCnt="4"/>
      <dgm:spPr/>
      <dgm:t>
        <a:bodyPr/>
        <a:lstStyle/>
        <a:p>
          <a:endParaRPr lang="es-CO"/>
        </a:p>
      </dgm:t>
    </dgm:pt>
    <dgm:pt modelId="{A27475B5-037C-4E8E-B60B-5FB3C62FC2D3}" type="pres">
      <dgm:prSet presAssocID="{2F68A6A0-86F1-465A-87BC-8E9488AEBE4D}" presName="parentText" presStyleLbl="node1" presStyleIdx="2" presStyleCnt="4">
        <dgm:presLayoutVars>
          <dgm:chMax val="0"/>
          <dgm:bulletEnabled val="1"/>
        </dgm:presLayoutVars>
      </dgm:prSet>
      <dgm:spPr/>
      <dgm:t>
        <a:bodyPr/>
        <a:lstStyle/>
        <a:p>
          <a:endParaRPr lang="es-CO"/>
        </a:p>
      </dgm:t>
    </dgm:pt>
    <dgm:pt modelId="{92957094-C6A7-4D06-89CA-90B52E88358D}" type="pres">
      <dgm:prSet presAssocID="{2F68A6A0-86F1-465A-87BC-8E9488AEBE4D}" presName="negativeSpace" presStyleCnt="0"/>
      <dgm:spPr/>
    </dgm:pt>
    <dgm:pt modelId="{FF65A1B9-89C6-48B3-BDA9-8F13A4E3D70A}" type="pres">
      <dgm:prSet presAssocID="{2F68A6A0-86F1-465A-87BC-8E9488AEBE4D}" presName="childText" presStyleLbl="conFgAcc1" presStyleIdx="2" presStyleCnt="4">
        <dgm:presLayoutVars>
          <dgm:bulletEnabled val="1"/>
        </dgm:presLayoutVars>
      </dgm:prSet>
      <dgm:spPr/>
      <dgm:t>
        <a:bodyPr/>
        <a:lstStyle/>
        <a:p>
          <a:endParaRPr lang="es-CO"/>
        </a:p>
      </dgm:t>
    </dgm:pt>
    <dgm:pt modelId="{68B9E54F-5DC8-41C6-B379-E14DAC279604}" type="pres">
      <dgm:prSet presAssocID="{832A470F-8753-4D6A-BA96-4529F0758687}" presName="spaceBetweenRectangles" presStyleCnt="0"/>
      <dgm:spPr/>
    </dgm:pt>
    <dgm:pt modelId="{6E049626-6131-4577-B963-D205761FB55F}" type="pres">
      <dgm:prSet presAssocID="{31AE9C8C-5F72-400E-AA26-D338D71AD73D}" presName="parentLin" presStyleCnt="0"/>
      <dgm:spPr/>
    </dgm:pt>
    <dgm:pt modelId="{2C7550DA-D951-4C0B-8AB8-5DD7732F39CE}" type="pres">
      <dgm:prSet presAssocID="{31AE9C8C-5F72-400E-AA26-D338D71AD73D}" presName="parentLeftMargin" presStyleLbl="node1" presStyleIdx="2" presStyleCnt="4"/>
      <dgm:spPr/>
      <dgm:t>
        <a:bodyPr/>
        <a:lstStyle/>
        <a:p>
          <a:endParaRPr lang="es-CO"/>
        </a:p>
      </dgm:t>
    </dgm:pt>
    <dgm:pt modelId="{702E06FF-2B51-4438-AE2E-B4D3A13D0A19}" type="pres">
      <dgm:prSet presAssocID="{31AE9C8C-5F72-400E-AA26-D338D71AD73D}" presName="parentText" presStyleLbl="node1" presStyleIdx="3" presStyleCnt="4">
        <dgm:presLayoutVars>
          <dgm:chMax val="0"/>
          <dgm:bulletEnabled val="1"/>
        </dgm:presLayoutVars>
      </dgm:prSet>
      <dgm:spPr/>
      <dgm:t>
        <a:bodyPr/>
        <a:lstStyle/>
        <a:p>
          <a:endParaRPr lang="es-CO"/>
        </a:p>
      </dgm:t>
    </dgm:pt>
    <dgm:pt modelId="{AEC643FB-5D54-4420-8277-4A745B8CCB05}" type="pres">
      <dgm:prSet presAssocID="{31AE9C8C-5F72-400E-AA26-D338D71AD73D}" presName="negativeSpace" presStyleCnt="0"/>
      <dgm:spPr/>
    </dgm:pt>
    <dgm:pt modelId="{E7E86E33-10B1-443D-ADE1-CBD6D1624816}" type="pres">
      <dgm:prSet presAssocID="{31AE9C8C-5F72-400E-AA26-D338D71AD73D}" presName="childText" presStyleLbl="conFgAcc1" presStyleIdx="3" presStyleCnt="4">
        <dgm:presLayoutVars>
          <dgm:bulletEnabled val="1"/>
        </dgm:presLayoutVars>
      </dgm:prSet>
      <dgm:spPr/>
    </dgm:pt>
  </dgm:ptLst>
  <dgm:cxnLst>
    <dgm:cxn modelId="{58ED3171-FA9F-476D-BE72-29819A7AC604}" type="presOf" srcId="{A44BC054-BBC8-4867-BC44-74300FDCE120}" destId="{8EC8B615-8D2C-4248-98C2-40A88B390B71}" srcOrd="0" destOrd="0" presId="urn:microsoft.com/office/officeart/2005/8/layout/list1"/>
    <dgm:cxn modelId="{E63DD0D4-0855-4F38-8BF6-B05310C108CE}" type="presOf" srcId="{A7BD997D-D874-4507-A8A5-CA90F8D61B6C}" destId="{FF65A1B9-89C6-48B3-BDA9-8F13A4E3D70A}" srcOrd="0" destOrd="0" presId="urn:microsoft.com/office/officeart/2005/8/layout/list1"/>
    <dgm:cxn modelId="{1DAB793A-B090-4185-8F09-9C594B2A71DC}" type="presOf" srcId="{73BABF9B-F785-4AE1-BCB0-8E998B574B97}" destId="{3A6AC1C1-27CE-4FC9-A1B6-1E1BB15017D9}" srcOrd="0" destOrd="0" presId="urn:microsoft.com/office/officeart/2005/8/layout/list1"/>
    <dgm:cxn modelId="{29E21E0A-78B4-4906-8AEE-2E9FA21FF41F}" type="presOf" srcId="{CA0406DF-22D6-4ABF-ADC1-6CCEF947D853}" destId="{93F8AF4C-37BB-4D73-A27C-FA7E95FD596B}" srcOrd="0" destOrd="0" presId="urn:microsoft.com/office/officeart/2005/8/layout/list1"/>
    <dgm:cxn modelId="{9F02001D-D493-4C63-BEB9-3DA0E25BCBE7}" type="presOf" srcId="{2F68A6A0-86F1-465A-87BC-8E9488AEBE4D}" destId="{9753D4ED-ECE5-40F6-AC8B-55ECDB0B1223}" srcOrd="0" destOrd="0" presId="urn:microsoft.com/office/officeart/2005/8/layout/list1"/>
    <dgm:cxn modelId="{521D5650-665C-4E90-A06B-A54D7C1568FA}" srcId="{73BABF9B-F785-4AE1-BCB0-8E998B574B97}" destId="{2F68A6A0-86F1-465A-87BC-8E9488AEBE4D}" srcOrd="2" destOrd="0" parTransId="{0480BB35-5B6A-42CA-AC15-703C48515636}" sibTransId="{832A470F-8753-4D6A-BA96-4529F0758687}"/>
    <dgm:cxn modelId="{730B00FC-DA68-40D3-B395-998F63B1574F}" type="presOf" srcId="{31AE9C8C-5F72-400E-AA26-D338D71AD73D}" destId="{702E06FF-2B51-4438-AE2E-B4D3A13D0A19}" srcOrd="1" destOrd="0" presId="urn:microsoft.com/office/officeart/2005/8/layout/list1"/>
    <dgm:cxn modelId="{49B437FF-9F9E-4A5F-855B-27C4814452A7}" srcId="{73BABF9B-F785-4AE1-BCB0-8E998B574B97}" destId="{CA0406DF-22D6-4ABF-ADC1-6CCEF947D853}" srcOrd="1" destOrd="0" parTransId="{6F97D095-6458-45B0-9458-74AA8F95E6FD}" sibTransId="{3A3B0BC5-036B-41FE-849F-9408C0377C98}"/>
    <dgm:cxn modelId="{3C5145BC-1D26-4440-81F7-AC96EFAE8C47}" type="presOf" srcId="{2F68A6A0-86F1-465A-87BC-8E9488AEBE4D}" destId="{A27475B5-037C-4E8E-B60B-5FB3C62FC2D3}" srcOrd="1" destOrd="0" presId="urn:microsoft.com/office/officeart/2005/8/layout/list1"/>
    <dgm:cxn modelId="{A2A3A080-943E-43E4-A102-BFC9C30EF330}" type="presOf" srcId="{A44BC054-BBC8-4867-BC44-74300FDCE120}" destId="{C1216E4C-8670-42A8-A70C-6D41DF8790DE}" srcOrd="1" destOrd="0" presId="urn:microsoft.com/office/officeart/2005/8/layout/list1"/>
    <dgm:cxn modelId="{5C8B82FA-A573-4601-9168-3F5D6A0C165F}" type="presOf" srcId="{CA0406DF-22D6-4ABF-ADC1-6CCEF947D853}" destId="{8D236321-7B47-4A9E-B855-923915252FA9}" srcOrd="1" destOrd="0" presId="urn:microsoft.com/office/officeart/2005/8/layout/list1"/>
    <dgm:cxn modelId="{F11C45DA-E41E-4F3E-9214-7B2F9B0B1BA5}" srcId="{2F68A6A0-86F1-465A-87BC-8E9488AEBE4D}" destId="{A7BD997D-D874-4507-A8A5-CA90F8D61B6C}" srcOrd="0" destOrd="0" parTransId="{CA0A2377-5BE8-4CDB-8C24-2663FC4E38A0}" sibTransId="{955A43E6-0A62-4510-93A0-6B7036D5D398}"/>
    <dgm:cxn modelId="{92A6CDAC-0F24-4E14-BF74-75DFD97F87E2}" srcId="{73BABF9B-F785-4AE1-BCB0-8E998B574B97}" destId="{31AE9C8C-5F72-400E-AA26-D338D71AD73D}" srcOrd="3" destOrd="0" parTransId="{7090A3FB-DC62-4EBD-AEDC-0F0078203A1E}" sibTransId="{D76DDF7D-378A-4F7F-957B-655BA3D3A832}"/>
    <dgm:cxn modelId="{9189E77B-0695-4354-AE29-F28621EA7C87}" type="presOf" srcId="{31AE9C8C-5F72-400E-AA26-D338D71AD73D}" destId="{2C7550DA-D951-4C0B-8AB8-5DD7732F39CE}" srcOrd="0" destOrd="0" presId="urn:microsoft.com/office/officeart/2005/8/layout/list1"/>
    <dgm:cxn modelId="{6F5B82B4-F1B6-4343-9BF6-D42232CF721A}" srcId="{73BABF9B-F785-4AE1-BCB0-8E998B574B97}" destId="{A44BC054-BBC8-4867-BC44-74300FDCE120}" srcOrd="0" destOrd="0" parTransId="{EFF91C75-356F-4B42-91FB-C700E468A044}" sibTransId="{AAC7A8A7-5D92-4C73-B283-D41A90652129}"/>
    <dgm:cxn modelId="{692DA798-934E-46E4-8345-04F70B473AA8}" type="presParOf" srcId="{3A6AC1C1-27CE-4FC9-A1B6-1E1BB15017D9}" destId="{294ECB84-D66E-4181-B07F-61B2CB4742BB}" srcOrd="0" destOrd="0" presId="urn:microsoft.com/office/officeart/2005/8/layout/list1"/>
    <dgm:cxn modelId="{97050F43-6CFB-4A65-8A2E-09481A4012C4}" type="presParOf" srcId="{294ECB84-D66E-4181-B07F-61B2CB4742BB}" destId="{8EC8B615-8D2C-4248-98C2-40A88B390B71}" srcOrd="0" destOrd="0" presId="urn:microsoft.com/office/officeart/2005/8/layout/list1"/>
    <dgm:cxn modelId="{8A68CC8E-4456-4363-8056-10E26DD77C94}" type="presParOf" srcId="{294ECB84-D66E-4181-B07F-61B2CB4742BB}" destId="{C1216E4C-8670-42A8-A70C-6D41DF8790DE}" srcOrd="1" destOrd="0" presId="urn:microsoft.com/office/officeart/2005/8/layout/list1"/>
    <dgm:cxn modelId="{BD05438B-F2FA-4943-BFB4-85DEFF5246CA}" type="presParOf" srcId="{3A6AC1C1-27CE-4FC9-A1B6-1E1BB15017D9}" destId="{76066FB9-7C11-4810-9725-8EE04392CECE}" srcOrd="1" destOrd="0" presId="urn:microsoft.com/office/officeart/2005/8/layout/list1"/>
    <dgm:cxn modelId="{14A45A8B-AB00-4F5B-A45E-3DF70510B8DF}" type="presParOf" srcId="{3A6AC1C1-27CE-4FC9-A1B6-1E1BB15017D9}" destId="{DAB5E341-588F-4447-BEE2-B76F7D0FB68E}" srcOrd="2" destOrd="0" presId="urn:microsoft.com/office/officeart/2005/8/layout/list1"/>
    <dgm:cxn modelId="{AF4562C8-D9C2-4EC1-818C-BFCC0C59829D}" type="presParOf" srcId="{3A6AC1C1-27CE-4FC9-A1B6-1E1BB15017D9}" destId="{A6BE0C2B-F238-4677-A37F-A1B5C0F76F56}" srcOrd="3" destOrd="0" presId="urn:microsoft.com/office/officeart/2005/8/layout/list1"/>
    <dgm:cxn modelId="{60EAF279-FAD9-42CA-88FC-C601F9CEB455}" type="presParOf" srcId="{3A6AC1C1-27CE-4FC9-A1B6-1E1BB15017D9}" destId="{D1041997-EE6B-4CC3-9357-39E612F42C43}" srcOrd="4" destOrd="0" presId="urn:microsoft.com/office/officeart/2005/8/layout/list1"/>
    <dgm:cxn modelId="{46A3AF87-9378-476E-B625-E91F01A37C68}" type="presParOf" srcId="{D1041997-EE6B-4CC3-9357-39E612F42C43}" destId="{93F8AF4C-37BB-4D73-A27C-FA7E95FD596B}" srcOrd="0" destOrd="0" presId="urn:microsoft.com/office/officeart/2005/8/layout/list1"/>
    <dgm:cxn modelId="{7C3465B7-BC35-464E-89B0-7C1FA4FA1248}" type="presParOf" srcId="{D1041997-EE6B-4CC3-9357-39E612F42C43}" destId="{8D236321-7B47-4A9E-B855-923915252FA9}" srcOrd="1" destOrd="0" presId="urn:microsoft.com/office/officeart/2005/8/layout/list1"/>
    <dgm:cxn modelId="{F4F79534-3127-4EFC-A831-38D0C13B252C}" type="presParOf" srcId="{3A6AC1C1-27CE-4FC9-A1B6-1E1BB15017D9}" destId="{705A5B3C-F38C-4DDD-BFFB-96F9201D9856}" srcOrd="5" destOrd="0" presId="urn:microsoft.com/office/officeart/2005/8/layout/list1"/>
    <dgm:cxn modelId="{A4F4DC06-1018-416D-A08F-84C850E31859}" type="presParOf" srcId="{3A6AC1C1-27CE-4FC9-A1B6-1E1BB15017D9}" destId="{743EAE8D-6AAD-487C-8AE1-0E3B66879688}" srcOrd="6" destOrd="0" presId="urn:microsoft.com/office/officeart/2005/8/layout/list1"/>
    <dgm:cxn modelId="{B1780A9E-3989-4E63-9F4D-2F24BB1263EF}" type="presParOf" srcId="{3A6AC1C1-27CE-4FC9-A1B6-1E1BB15017D9}" destId="{B29E6F2C-2220-4AEF-BA0B-07F56EA5EF0B}" srcOrd="7" destOrd="0" presId="urn:microsoft.com/office/officeart/2005/8/layout/list1"/>
    <dgm:cxn modelId="{A6786144-0277-4189-B5B9-FFF4B79FB3C4}" type="presParOf" srcId="{3A6AC1C1-27CE-4FC9-A1B6-1E1BB15017D9}" destId="{3ACBB3B4-8C45-4D10-A982-11729213585A}" srcOrd="8" destOrd="0" presId="urn:microsoft.com/office/officeart/2005/8/layout/list1"/>
    <dgm:cxn modelId="{2505F086-343C-4C3D-8351-4B5FD94BA956}" type="presParOf" srcId="{3ACBB3B4-8C45-4D10-A982-11729213585A}" destId="{9753D4ED-ECE5-40F6-AC8B-55ECDB0B1223}" srcOrd="0" destOrd="0" presId="urn:microsoft.com/office/officeart/2005/8/layout/list1"/>
    <dgm:cxn modelId="{C46F7A6C-25A3-4E8F-B3DD-54E845E7BC02}" type="presParOf" srcId="{3ACBB3B4-8C45-4D10-A982-11729213585A}" destId="{A27475B5-037C-4E8E-B60B-5FB3C62FC2D3}" srcOrd="1" destOrd="0" presId="urn:microsoft.com/office/officeart/2005/8/layout/list1"/>
    <dgm:cxn modelId="{BDCCC83A-6A31-423C-BAF6-B600AB160FB6}" type="presParOf" srcId="{3A6AC1C1-27CE-4FC9-A1B6-1E1BB15017D9}" destId="{92957094-C6A7-4D06-89CA-90B52E88358D}" srcOrd="9" destOrd="0" presId="urn:microsoft.com/office/officeart/2005/8/layout/list1"/>
    <dgm:cxn modelId="{363E3841-3388-4D50-9B26-7F115E36271A}" type="presParOf" srcId="{3A6AC1C1-27CE-4FC9-A1B6-1E1BB15017D9}" destId="{FF65A1B9-89C6-48B3-BDA9-8F13A4E3D70A}" srcOrd="10" destOrd="0" presId="urn:microsoft.com/office/officeart/2005/8/layout/list1"/>
    <dgm:cxn modelId="{CE22E314-945E-4F2F-9530-DE2149D1BD2D}" type="presParOf" srcId="{3A6AC1C1-27CE-4FC9-A1B6-1E1BB15017D9}" destId="{68B9E54F-5DC8-41C6-B379-E14DAC279604}" srcOrd="11" destOrd="0" presId="urn:microsoft.com/office/officeart/2005/8/layout/list1"/>
    <dgm:cxn modelId="{A370258D-A9F5-4C57-8A55-E65BDCF7DDDD}" type="presParOf" srcId="{3A6AC1C1-27CE-4FC9-A1B6-1E1BB15017D9}" destId="{6E049626-6131-4577-B963-D205761FB55F}" srcOrd="12" destOrd="0" presId="urn:microsoft.com/office/officeart/2005/8/layout/list1"/>
    <dgm:cxn modelId="{A11AE93F-C53D-4891-B5E0-15C8D1B44148}" type="presParOf" srcId="{6E049626-6131-4577-B963-D205761FB55F}" destId="{2C7550DA-D951-4C0B-8AB8-5DD7732F39CE}" srcOrd="0" destOrd="0" presId="urn:microsoft.com/office/officeart/2005/8/layout/list1"/>
    <dgm:cxn modelId="{93FB5600-C7FC-4D7F-BA3F-F147B1934AA3}" type="presParOf" srcId="{6E049626-6131-4577-B963-D205761FB55F}" destId="{702E06FF-2B51-4438-AE2E-B4D3A13D0A19}" srcOrd="1" destOrd="0" presId="urn:microsoft.com/office/officeart/2005/8/layout/list1"/>
    <dgm:cxn modelId="{9B697C54-C627-4D44-B673-C300B479A9B8}" type="presParOf" srcId="{3A6AC1C1-27CE-4FC9-A1B6-1E1BB15017D9}" destId="{AEC643FB-5D54-4420-8277-4A745B8CCB05}" srcOrd="13" destOrd="0" presId="urn:microsoft.com/office/officeart/2005/8/layout/list1"/>
    <dgm:cxn modelId="{0A25CB89-D840-425B-B7C7-5883F01630E0}" type="presParOf" srcId="{3A6AC1C1-27CE-4FC9-A1B6-1E1BB15017D9}" destId="{E7E86E33-10B1-443D-ADE1-CBD6D1624816}" srcOrd="14" destOrd="0" presId="urn:microsoft.com/office/officeart/2005/8/layout/list1"/>
  </dgm:cxnLst>
  <dgm:bg/>
  <dgm:whole/>
  <dgm:extLst>
    <a:ext uri="http://schemas.microsoft.com/office/drawing/2008/diagram">
      <dsp:dataModelExt xmlns:dsp="http://schemas.microsoft.com/office/drawing/2008/diagram" relId="rId52"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73BABF9B-F785-4AE1-BCB0-8E998B574B97}" type="doc">
      <dgm:prSet loTypeId="urn:microsoft.com/office/officeart/2005/8/layout/list1" loCatId="list" qsTypeId="urn:microsoft.com/office/officeart/2005/8/quickstyle/simple1" qsCatId="simple" csTypeId="urn:microsoft.com/office/officeart/2005/8/colors/colorful5" csCatId="colorful" phldr="1"/>
      <dgm:spPr/>
      <dgm:t>
        <a:bodyPr/>
        <a:lstStyle/>
        <a:p>
          <a:endParaRPr lang="es-CO"/>
        </a:p>
      </dgm:t>
    </dgm:pt>
    <dgm:pt modelId="{A44BC054-BBC8-4867-BC44-74300FDCE120}">
      <dgm:prSet phldrT="[Texto]" custT="1"/>
      <dgm:spPr/>
      <dgm:t>
        <a:bodyPr/>
        <a:lstStyle/>
        <a:p>
          <a:r>
            <a:rPr lang="es-CO" sz="1000">
              <a:latin typeface="Verdana" panose="020B0604030504040204" pitchFamily="34" charset="0"/>
              <a:ea typeface="Verdana" panose="020B0604030504040204" pitchFamily="34" charset="0"/>
              <a:cs typeface="Verdana" panose="020B0604030504040204" pitchFamily="34" charset="0"/>
            </a:rPr>
            <a:t>Separadores viales, </a:t>
          </a:r>
        </a:p>
      </dgm:t>
    </dgm:pt>
    <dgm:pt modelId="{EFF91C75-356F-4B42-91FB-C700E468A044}" type="parTrans" cxnId="{6F5B82B4-F1B6-4343-9BF6-D42232CF721A}">
      <dgm:prSet/>
      <dgm:spPr/>
      <dgm:t>
        <a:bodyPr/>
        <a:lstStyle/>
        <a:p>
          <a:endParaRPr lang="es-CO" sz="1000">
            <a:latin typeface="Verdana" panose="020B0604030504040204" pitchFamily="34" charset="0"/>
            <a:ea typeface="Verdana" panose="020B0604030504040204" pitchFamily="34" charset="0"/>
            <a:cs typeface="Verdana" panose="020B0604030504040204" pitchFamily="34" charset="0"/>
          </a:endParaRPr>
        </a:p>
      </dgm:t>
    </dgm:pt>
    <dgm:pt modelId="{AAC7A8A7-5D92-4C73-B283-D41A90652129}" type="sibTrans" cxnId="{6F5B82B4-F1B6-4343-9BF6-D42232CF721A}">
      <dgm:prSet/>
      <dgm:spPr/>
      <dgm:t>
        <a:bodyPr/>
        <a:lstStyle/>
        <a:p>
          <a:endParaRPr lang="es-CO" sz="1000">
            <a:latin typeface="Verdana" panose="020B0604030504040204" pitchFamily="34" charset="0"/>
            <a:ea typeface="Verdana" panose="020B0604030504040204" pitchFamily="34" charset="0"/>
            <a:cs typeface="Verdana" panose="020B0604030504040204" pitchFamily="34" charset="0"/>
          </a:endParaRPr>
        </a:p>
      </dgm:t>
    </dgm:pt>
    <dgm:pt modelId="{CA0406DF-22D6-4ABF-ADC1-6CCEF947D853}">
      <dgm:prSet phldrT="[Texto]" custT="1"/>
      <dgm:spPr/>
      <dgm:t>
        <a:bodyPr/>
        <a:lstStyle/>
        <a:p>
          <a:r>
            <a:rPr lang="es-CO" sz="1000">
              <a:latin typeface="Verdana" panose="020B0604030504040204" pitchFamily="34" charset="0"/>
              <a:ea typeface="Verdana" panose="020B0604030504040204" pitchFamily="34" charset="0"/>
              <a:cs typeface="Verdana" panose="020B0604030504040204" pitchFamily="34" charset="0"/>
            </a:rPr>
            <a:t>Parques, </a:t>
          </a:r>
        </a:p>
      </dgm:t>
    </dgm:pt>
    <dgm:pt modelId="{6F97D095-6458-45B0-9458-74AA8F95E6FD}" type="parTrans" cxnId="{49B437FF-9F9E-4A5F-855B-27C4814452A7}">
      <dgm:prSet/>
      <dgm:spPr/>
      <dgm:t>
        <a:bodyPr/>
        <a:lstStyle/>
        <a:p>
          <a:endParaRPr lang="es-CO" sz="1000">
            <a:latin typeface="Verdana" panose="020B0604030504040204" pitchFamily="34" charset="0"/>
            <a:ea typeface="Verdana" panose="020B0604030504040204" pitchFamily="34" charset="0"/>
            <a:cs typeface="Verdana" panose="020B0604030504040204" pitchFamily="34" charset="0"/>
          </a:endParaRPr>
        </a:p>
      </dgm:t>
    </dgm:pt>
    <dgm:pt modelId="{3A3B0BC5-036B-41FE-849F-9408C0377C98}" type="sibTrans" cxnId="{49B437FF-9F9E-4A5F-855B-27C4814452A7}">
      <dgm:prSet/>
      <dgm:spPr/>
      <dgm:t>
        <a:bodyPr/>
        <a:lstStyle/>
        <a:p>
          <a:endParaRPr lang="es-CO" sz="1000">
            <a:latin typeface="Verdana" panose="020B0604030504040204" pitchFamily="34" charset="0"/>
            <a:ea typeface="Verdana" panose="020B0604030504040204" pitchFamily="34" charset="0"/>
            <a:cs typeface="Verdana" panose="020B0604030504040204" pitchFamily="34" charset="0"/>
          </a:endParaRPr>
        </a:p>
      </dgm:t>
    </dgm:pt>
    <dgm:pt modelId="{2F68A6A0-86F1-465A-87BC-8E9488AEBE4D}">
      <dgm:prSet phldrT="[Texto]" custT="1"/>
      <dgm:spPr/>
      <dgm:t>
        <a:bodyPr/>
        <a:lstStyle/>
        <a:p>
          <a:r>
            <a:rPr lang="es-CO" sz="1000">
              <a:latin typeface="Verdana" panose="020B0604030504040204" pitchFamily="34" charset="0"/>
              <a:ea typeface="Verdana" panose="020B0604030504040204" pitchFamily="34" charset="0"/>
              <a:cs typeface="Verdana" panose="020B0604030504040204" pitchFamily="34" charset="0"/>
            </a:rPr>
            <a:t>Glorietas, </a:t>
          </a:r>
        </a:p>
      </dgm:t>
    </dgm:pt>
    <dgm:pt modelId="{0480BB35-5B6A-42CA-AC15-703C48515636}" type="parTrans" cxnId="{521D5650-665C-4E90-A06B-A54D7C1568FA}">
      <dgm:prSet/>
      <dgm:spPr/>
      <dgm:t>
        <a:bodyPr/>
        <a:lstStyle/>
        <a:p>
          <a:endParaRPr lang="es-CO" sz="1000">
            <a:latin typeface="Verdana" panose="020B0604030504040204" pitchFamily="34" charset="0"/>
            <a:ea typeface="Verdana" panose="020B0604030504040204" pitchFamily="34" charset="0"/>
            <a:cs typeface="Verdana" panose="020B0604030504040204" pitchFamily="34" charset="0"/>
          </a:endParaRPr>
        </a:p>
      </dgm:t>
    </dgm:pt>
    <dgm:pt modelId="{832A470F-8753-4D6A-BA96-4529F0758687}" type="sibTrans" cxnId="{521D5650-665C-4E90-A06B-A54D7C1568FA}">
      <dgm:prSet/>
      <dgm:spPr/>
      <dgm:t>
        <a:bodyPr/>
        <a:lstStyle/>
        <a:p>
          <a:endParaRPr lang="es-CO" sz="1000">
            <a:latin typeface="Verdana" panose="020B0604030504040204" pitchFamily="34" charset="0"/>
            <a:ea typeface="Verdana" panose="020B0604030504040204" pitchFamily="34" charset="0"/>
            <a:cs typeface="Verdana" panose="020B0604030504040204" pitchFamily="34" charset="0"/>
          </a:endParaRPr>
        </a:p>
      </dgm:t>
    </dgm:pt>
    <dgm:pt modelId="{A7BD997D-D874-4507-A8A5-CA90F8D61B6C}">
      <dgm:prSet custT="1"/>
      <dgm:spPr/>
      <dgm:t>
        <a:bodyPr/>
        <a:lstStyle/>
        <a:p>
          <a:endParaRPr lang="es-CO" sz="1000">
            <a:latin typeface="Verdana" panose="020B0604030504040204" pitchFamily="34" charset="0"/>
            <a:ea typeface="Verdana" panose="020B0604030504040204" pitchFamily="34" charset="0"/>
            <a:cs typeface="Verdana" panose="020B0604030504040204" pitchFamily="34" charset="0"/>
          </a:endParaRPr>
        </a:p>
      </dgm:t>
    </dgm:pt>
    <dgm:pt modelId="{CA0A2377-5BE8-4CDB-8C24-2663FC4E38A0}" type="parTrans" cxnId="{F11C45DA-E41E-4F3E-9214-7B2F9B0B1BA5}">
      <dgm:prSet/>
      <dgm:spPr/>
      <dgm:t>
        <a:bodyPr/>
        <a:lstStyle/>
        <a:p>
          <a:endParaRPr lang="es-CO" sz="1000">
            <a:latin typeface="Verdana" panose="020B0604030504040204" pitchFamily="34" charset="0"/>
            <a:ea typeface="Verdana" panose="020B0604030504040204" pitchFamily="34" charset="0"/>
            <a:cs typeface="Verdana" panose="020B0604030504040204" pitchFamily="34" charset="0"/>
          </a:endParaRPr>
        </a:p>
      </dgm:t>
    </dgm:pt>
    <dgm:pt modelId="{955A43E6-0A62-4510-93A0-6B7036D5D398}" type="sibTrans" cxnId="{F11C45DA-E41E-4F3E-9214-7B2F9B0B1BA5}">
      <dgm:prSet/>
      <dgm:spPr/>
      <dgm:t>
        <a:bodyPr/>
        <a:lstStyle/>
        <a:p>
          <a:endParaRPr lang="es-CO" sz="1000">
            <a:latin typeface="Verdana" panose="020B0604030504040204" pitchFamily="34" charset="0"/>
            <a:ea typeface="Verdana" panose="020B0604030504040204" pitchFamily="34" charset="0"/>
            <a:cs typeface="Verdana" panose="020B0604030504040204" pitchFamily="34" charset="0"/>
          </a:endParaRPr>
        </a:p>
      </dgm:t>
    </dgm:pt>
    <dgm:pt modelId="{31AE9C8C-5F72-400E-AA26-D338D71AD73D}">
      <dgm:prSet custT="1"/>
      <dgm:spPr/>
      <dgm:t>
        <a:bodyPr/>
        <a:lstStyle/>
        <a:p>
          <a:r>
            <a:rPr lang="es-CO" sz="1000">
              <a:latin typeface="Verdana" panose="020B0604030504040204" pitchFamily="34" charset="0"/>
              <a:ea typeface="Verdana" panose="020B0604030504040204" pitchFamily="34" charset="0"/>
              <a:cs typeface="Verdana" panose="020B0604030504040204" pitchFamily="34" charset="0"/>
            </a:rPr>
            <a:t>Rotondas</a:t>
          </a:r>
        </a:p>
      </dgm:t>
    </dgm:pt>
    <dgm:pt modelId="{7090A3FB-DC62-4EBD-AEDC-0F0078203A1E}" type="parTrans" cxnId="{92A6CDAC-0F24-4E14-BF74-75DFD97F87E2}">
      <dgm:prSet/>
      <dgm:spPr/>
      <dgm:t>
        <a:bodyPr/>
        <a:lstStyle/>
        <a:p>
          <a:endParaRPr lang="es-CO" sz="1000">
            <a:latin typeface="Verdana" panose="020B0604030504040204" pitchFamily="34" charset="0"/>
            <a:ea typeface="Verdana" panose="020B0604030504040204" pitchFamily="34" charset="0"/>
            <a:cs typeface="Verdana" panose="020B0604030504040204" pitchFamily="34" charset="0"/>
          </a:endParaRPr>
        </a:p>
      </dgm:t>
    </dgm:pt>
    <dgm:pt modelId="{D76DDF7D-378A-4F7F-957B-655BA3D3A832}" type="sibTrans" cxnId="{92A6CDAC-0F24-4E14-BF74-75DFD97F87E2}">
      <dgm:prSet/>
      <dgm:spPr/>
      <dgm:t>
        <a:bodyPr/>
        <a:lstStyle/>
        <a:p>
          <a:endParaRPr lang="es-CO" sz="1000">
            <a:latin typeface="Verdana" panose="020B0604030504040204" pitchFamily="34" charset="0"/>
            <a:ea typeface="Verdana" panose="020B0604030504040204" pitchFamily="34" charset="0"/>
            <a:cs typeface="Verdana" panose="020B0604030504040204" pitchFamily="34" charset="0"/>
          </a:endParaRPr>
        </a:p>
      </dgm:t>
    </dgm:pt>
    <dgm:pt modelId="{D0D9EF64-15E4-4743-B513-59AB01ABD852}">
      <dgm:prSet custT="1"/>
      <dgm:spPr/>
      <dgm:t>
        <a:bodyPr/>
        <a:lstStyle/>
        <a:p>
          <a:r>
            <a:rPr lang="es-CO" sz="1000">
              <a:latin typeface="Verdana" panose="020B0604030504040204" pitchFamily="34" charset="0"/>
              <a:ea typeface="Verdana" panose="020B0604030504040204" pitchFamily="34" charset="0"/>
              <a:cs typeface="Verdana" panose="020B0604030504040204" pitchFamily="34" charset="0"/>
            </a:rPr>
            <a:t>Canales</a:t>
          </a:r>
        </a:p>
      </dgm:t>
    </dgm:pt>
    <dgm:pt modelId="{4C1E9B95-84E5-42AD-9B44-970D7CDFB336}" type="parTrans" cxnId="{C7B68E2D-CFA3-43F5-BE80-8F4AC19E709E}">
      <dgm:prSet/>
      <dgm:spPr/>
      <dgm:t>
        <a:bodyPr/>
        <a:lstStyle/>
        <a:p>
          <a:endParaRPr lang="es-CO" sz="1000">
            <a:latin typeface="Verdana" panose="020B0604030504040204" pitchFamily="34" charset="0"/>
            <a:ea typeface="Verdana" panose="020B0604030504040204" pitchFamily="34" charset="0"/>
            <a:cs typeface="Verdana" panose="020B0604030504040204" pitchFamily="34" charset="0"/>
          </a:endParaRPr>
        </a:p>
      </dgm:t>
    </dgm:pt>
    <dgm:pt modelId="{4B6C0241-6C08-4A27-975E-0DF2E44A2CDE}" type="sibTrans" cxnId="{C7B68E2D-CFA3-43F5-BE80-8F4AC19E709E}">
      <dgm:prSet/>
      <dgm:spPr/>
      <dgm:t>
        <a:bodyPr/>
        <a:lstStyle/>
        <a:p>
          <a:endParaRPr lang="es-CO" sz="1000">
            <a:latin typeface="Verdana" panose="020B0604030504040204" pitchFamily="34" charset="0"/>
            <a:ea typeface="Verdana" panose="020B0604030504040204" pitchFamily="34" charset="0"/>
            <a:cs typeface="Verdana" panose="020B0604030504040204" pitchFamily="34" charset="0"/>
          </a:endParaRPr>
        </a:p>
      </dgm:t>
    </dgm:pt>
    <dgm:pt modelId="{3A6AC1C1-27CE-4FC9-A1B6-1E1BB15017D9}" type="pres">
      <dgm:prSet presAssocID="{73BABF9B-F785-4AE1-BCB0-8E998B574B97}" presName="linear" presStyleCnt="0">
        <dgm:presLayoutVars>
          <dgm:dir/>
          <dgm:animLvl val="lvl"/>
          <dgm:resizeHandles val="exact"/>
        </dgm:presLayoutVars>
      </dgm:prSet>
      <dgm:spPr/>
      <dgm:t>
        <a:bodyPr/>
        <a:lstStyle/>
        <a:p>
          <a:endParaRPr lang="es-CO"/>
        </a:p>
      </dgm:t>
    </dgm:pt>
    <dgm:pt modelId="{294ECB84-D66E-4181-B07F-61B2CB4742BB}" type="pres">
      <dgm:prSet presAssocID="{A44BC054-BBC8-4867-BC44-74300FDCE120}" presName="parentLin" presStyleCnt="0"/>
      <dgm:spPr/>
    </dgm:pt>
    <dgm:pt modelId="{8EC8B615-8D2C-4248-98C2-40A88B390B71}" type="pres">
      <dgm:prSet presAssocID="{A44BC054-BBC8-4867-BC44-74300FDCE120}" presName="parentLeftMargin" presStyleLbl="node1" presStyleIdx="0" presStyleCnt="5"/>
      <dgm:spPr/>
      <dgm:t>
        <a:bodyPr/>
        <a:lstStyle/>
        <a:p>
          <a:endParaRPr lang="es-CO"/>
        </a:p>
      </dgm:t>
    </dgm:pt>
    <dgm:pt modelId="{C1216E4C-8670-42A8-A70C-6D41DF8790DE}" type="pres">
      <dgm:prSet presAssocID="{A44BC054-BBC8-4867-BC44-74300FDCE120}" presName="parentText" presStyleLbl="node1" presStyleIdx="0" presStyleCnt="5">
        <dgm:presLayoutVars>
          <dgm:chMax val="0"/>
          <dgm:bulletEnabled val="1"/>
        </dgm:presLayoutVars>
      </dgm:prSet>
      <dgm:spPr/>
      <dgm:t>
        <a:bodyPr/>
        <a:lstStyle/>
        <a:p>
          <a:endParaRPr lang="es-CO"/>
        </a:p>
      </dgm:t>
    </dgm:pt>
    <dgm:pt modelId="{76066FB9-7C11-4810-9725-8EE04392CECE}" type="pres">
      <dgm:prSet presAssocID="{A44BC054-BBC8-4867-BC44-74300FDCE120}" presName="negativeSpace" presStyleCnt="0"/>
      <dgm:spPr/>
    </dgm:pt>
    <dgm:pt modelId="{DAB5E341-588F-4447-BEE2-B76F7D0FB68E}" type="pres">
      <dgm:prSet presAssocID="{A44BC054-BBC8-4867-BC44-74300FDCE120}" presName="childText" presStyleLbl="conFgAcc1" presStyleIdx="0" presStyleCnt="5">
        <dgm:presLayoutVars>
          <dgm:bulletEnabled val="1"/>
        </dgm:presLayoutVars>
      </dgm:prSet>
      <dgm:spPr/>
    </dgm:pt>
    <dgm:pt modelId="{A6BE0C2B-F238-4677-A37F-A1B5C0F76F56}" type="pres">
      <dgm:prSet presAssocID="{AAC7A8A7-5D92-4C73-B283-D41A90652129}" presName="spaceBetweenRectangles" presStyleCnt="0"/>
      <dgm:spPr/>
    </dgm:pt>
    <dgm:pt modelId="{D1041997-EE6B-4CC3-9357-39E612F42C43}" type="pres">
      <dgm:prSet presAssocID="{CA0406DF-22D6-4ABF-ADC1-6CCEF947D853}" presName="parentLin" presStyleCnt="0"/>
      <dgm:spPr/>
    </dgm:pt>
    <dgm:pt modelId="{93F8AF4C-37BB-4D73-A27C-FA7E95FD596B}" type="pres">
      <dgm:prSet presAssocID="{CA0406DF-22D6-4ABF-ADC1-6CCEF947D853}" presName="parentLeftMargin" presStyleLbl="node1" presStyleIdx="0" presStyleCnt="5"/>
      <dgm:spPr/>
      <dgm:t>
        <a:bodyPr/>
        <a:lstStyle/>
        <a:p>
          <a:endParaRPr lang="es-CO"/>
        </a:p>
      </dgm:t>
    </dgm:pt>
    <dgm:pt modelId="{8D236321-7B47-4A9E-B855-923915252FA9}" type="pres">
      <dgm:prSet presAssocID="{CA0406DF-22D6-4ABF-ADC1-6CCEF947D853}" presName="parentText" presStyleLbl="node1" presStyleIdx="1" presStyleCnt="5" custLinFactNeighborX="-12987" custLinFactNeighborY="-2873">
        <dgm:presLayoutVars>
          <dgm:chMax val="0"/>
          <dgm:bulletEnabled val="1"/>
        </dgm:presLayoutVars>
      </dgm:prSet>
      <dgm:spPr/>
      <dgm:t>
        <a:bodyPr/>
        <a:lstStyle/>
        <a:p>
          <a:endParaRPr lang="es-CO"/>
        </a:p>
      </dgm:t>
    </dgm:pt>
    <dgm:pt modelId="{705A5B3C-F38C-4DDD-BFFB-96F9201D9856}" type="pres">
      <dgm:prSet presAssocID="{CA0406DF-22D6-4ABF-ADC1-6CCEF947D853}" presName="negativeSpace" presStyleCnt="0"/>
      <dgm:spPr/>
    </dgm:pt>
    <dgm:pt modelId="{743EAE8D-6AAD-487C-8AE1-0E3B66879688}" type="pres">
      <dgm:prSet presAssocID="{CA0406DF-22D6-4ABF-ADC1-6CCEF947D853}" presName="childText" presStyleLbl="conFgAcc1" presStyleIdx="1" presStyleCnt="5">
        <dgm:presLayoutVars>
          <dgm:bulletEnabled val="1"/>
        </dgm:presLayoutVars>
      </dgm:prSet>
      <dgm:spPr/>
    </dgm:pt>
    <dgm:pt modelId="{B29E6F2C-2220-4AEF-BA0B-07F56EA5EF0B}" type="pres">
      <dgm:prSet presAssocID="{3A3B0BC5-036B-41FE-849F-9408C0377C98}" presName="spaceBetweenRectangles" presStyleCnt="0"/>
      <dgm:spPr/>
    </dgm:pt>
    <dgm:pt modelId="{3ACBB3B4-8C45-4D10-A982-11729213585A}" type="pres">
      <dgm:prSet presAssocID="{2F68A6A0-86F1-465A-87BC-8E9488AEBE4D}" presName="parentLin" presStyleCnt="0"/>
      <dgm:spPr/>
    </dgm:pt>
    <dgm:pt modelId="{9753D4ED-ECE5-40F6-AC8B-55ECDB0B1223}" type="pres">
      <dgm:prSet presAssocID="{2F68A6A0-86F1-465A-87BC-8E9488AEBE4D}" presName="parentLeftMargin" presStyleLbl="node1" presStyleIdx="1" presStyleCnt="5"/>
      <dgm:spPr/>
      <dgm:t>
        <a:bodyPr/>
        <a:lstStyle/>
        <a:p>
          <a:endParaRPr lang="es-CO"/>
        </a:p>
      </dgm:t>
    </dgm:pt>
    <dgm:pt modelId="{A27475B5-037C-4E8E-B60B-5FB3C62FC2D3}" type="pres">
      <dgm:prSet presAssocID="{2F68A6A0-86F1-465A-87BC-8E9488AEBE4D}" presName="parentText" presStyleLbl="node1" presStyleIdx="2" presStyleCnt="5">
        <dgm:presLayoutVars>
          <dgm:chMax val="0"/>
          <dgm:bulletEnabled val="1"/>
        </dgm:presLayoutVars>
      </dgm:prSet>
      <dgm:spPr/>
      <dgm:t>
        <a:bodyPr/>
        <a:lstStyle/>
        <a:p>
          <a:endParaRPr lang="es-CO"/>
        </a:p>
      </dgm:t>
    </dgm:pt>
    <dgm:pt modelId="{92957094-C6A7-4D06-89CA-90B52E88358D}" type="pres">
      <dgm:prSet presAssocID="{2F68A6A0-86F1-465A-87BC-8E9488AEBE4D}" presName="negativeSpace" presStyleCnt="0"/>
      <dgm:spPr/>
    </dgm:pt>
    <dgm:pt modelId="{FF65A1B9-89C6-48B3-BDA9-8F13A4E3D70A}" type="pres">
      <dgm:prSet presAssocID="{2F68A6A0-86F1-465A-87BC-8E9488AEBE4D}" presName="childText" presStyleLbl="conFgAcc1" presStyleIdx="2" presStyleCnt="5">
        <dgm:presLayoutVars>
          <dgm:bulletEnabled val="1"/>
        </dgm:presLayoutVars>
      </dgm:prSet>
      <dgm:spPr/>
      <dgm:t>
        <a:bodyPr/>
        <a:lstStyle/>
        <a:p>
          <a:endParaRPr lang="es-CO"/>
        </a:p>
      </dgm:t>
    </dgm:pt>
    <dgm:pt modelId="{68B9E54F-5DC8-41C6-B379-E14DAC279604}" type="pres">
      <dgm:prSet presAssocID="{832A470F-8753-4D6A-BA96-4529F0758687}" presName="spaceBetweenRectangles" presStyleCnt="0"/>
      <dgm:spPr/>
    </dgm:pt>
    <dgm:pt modelId="{6E049626-6131-4577-B963-D205761FB55F}" type="pres">
      <dgm:prSet presAssocID="{31AE9C8C-5F72-400E-AA26-D338D71AD73D}" presName="parentLin" presStyleCnt="0"/>
      <dgm:spPr/>
    </dgm:pt>
    <dgm:pt modelId="{2C7550DA-D951-4C0B-8AB8-5DD7732F39CE}" type="pres">
      <dgm:prSet presAssocID="{31AE9C8C-5F72-400E-AA26-D338D71AD73D}" presName="parentLeftMargin" presStyleLbl="node1" presStyleIdx="2" presStyleCnt="5"/>
      <dgm:spPr/>
      <dgm:t>
        <a:bodyPr/>
        <a:lstStyle/>
        <a:p>
          <a:endParaRPr lang="es-CO"/>
        </a:p>
      </dgm:t>
    </dgm:pt>
    <dgm:pt modelId="{702E06FF-2B51-4438-AE2E-B4D3A13D0A19}" type="pres">
      <dgm:prSet presAssocID="{31AE9C8C-5F72-400E-AA26-D338D71AD73D}" presName="parentText" presStyleLbl="node1" presStyleIdx="3" presStyleCnt="5">
        <dgm:presLayoutVars>
          <dgm:chMax val="0"/>
          <dgm:bulletEnabled val="1"/>
        </dgm:presLayoutVars>
      </dgm:prSet>
      <dgm:spPr/>
      <dgm:t>
        <a:bodyPr/>
        <a:lstStyle/>
        <a:p>
          <a:endParaRPr lang="es-CO"/>
        </a:p>
      </dgm:t>
    </dgm:pt>
    <dgm:pt modelId="{AEC643FB-5D54-4420-8277-4A745B8CCB05}" type="pres">
      <dgm:prSet presAssocID="{31AE9C8C-5F72-400E-AA26-D338D71AD73D}" presName="negativeSpace" presStyleCnt="0"/>
      <dgm:spPr/>
    </dgm:pt>
    <dgm:pt modelId="{E7E86E33-10B1-443D-ADE1-CBD6D1624816}" type="pres">
      <dgm:prSet presAssocID="{31AE9C8C-5F72-400E-AA26-D338D71AD73D}" presName="childText" presStyleLbl="conFgAcc1" presStyleIdx="3" presStyleCnt="5">
        <dgm:presLayoutVars>
          <dgm:bulletEnabled val="1"/>
        </dgm:presLayoutVars>
      </dgm:prSet>
      <dgm:spPr/>
    </dgm:pt>
    <dgm:pt modelId="{6F0EF6EE-D8D8-4020-88EC-7D0BBB123095}" type="pres">
      <dgm:prSet presAssocID="{D76DDF7D-378A-4F7F-957B-655BA3D3A832}" presName="spaceBetweenRectangles" presStyleCnt="0"/>
      <dgm:spPr/>
    </dgm:pt>
    <dgm:pt modelId="{95B2D73E-361B-427F-AE66-9A1D14AAC535}" type="pres">
      <dgm:prSet presAssocID="{D0D9EF64-15E4-4743-B513-59AB01ABD852}" presName="parentLin" presStyleCnt="0"/>
      <dgm:spPr/>
    </dgm:pt>
    <dgm:pt modelId="{E5FC764E-4099-4357-B4FF-1194ABE15A3B}" type="pres">
      <dgm:prSet presAssocID="{D0D9EF64-15E4-4743-B513-59AB01ABD852}" presName="parentLeftMargin" presStyleLbl="node1" presStyleIdx="3" presStyleCnt="5"/>
      <dgm:spPr/>
      <dgm:t>
        <a:bodyPr/>
        <a:lstStyle/>
        <a:p>
          <a:endParaRPr lang="es-CO"/>
        </a:p>
      </dgm:t>
    </dgm:pt>
    <dgm:pt modelId="{BBE4F70D-F6A3-4270-B138-6BF94817C8FD}" type="pres">
      <dgm:prSet presAssocID="{D0D9EF64-15E4-4743-B513-59AB01ABD852}" presName="parentText" presStyleLbl="node1" presStyleIdx="4" presStyleCnt="5">
        <dgm:presLayoutVars>
          <dgm:chMax val="0"/>
          <dgm:bulletEnabled val="1"/>
        </dgm:presLayoutVars>
      </dgm:prSet>
      <dgm:spPr/>
      <dgm:t>
        <a:bodyPr/>
        <a:lstStyle/>
        <a:p>
          <a:endParaRPr lang="es-CO"/>
        </a:p>
      </dgm:t>
    </dgm:pt>
    <dgm:pt modelId="{1428DE53-D377-401C-A5DE-0B2B68E01ABB}" type="pres">
      <dgm:prSet presAssocID="{D0D9EF64-15E4-4743-B513-59AB01ABD852}" presName="negativeSpace" presStyleCnt="0"/>
      <dgm:spPr/>
    </dgm:pt>
    <dgm:pt modelId="{45BE8D13-CCE3-4497-B54B-AB0336E0DD04}" type="pres">
      <dgm:prSet presAssocID="{D0D9EF64-15E4-4743-B513-59AB01ABD852}" presName="childText" presStyleLbl="conFgAcc1" presStyleIdx="4" presStyleCnt="5">
        <dgm:presLayoutVars>
          <dgm:bulletEnabled val="1"/>
        </dgm:presLayoutVars>
      </dgm:prSet>
      <dgm:spPr/>
    </dgm:pt>
  </dgm:ptLst>
  <dgm:cxnLst>
    <dgm:cxn modelId="{B071DDFE-ED5F-4D2A-9AF1-F37310170966}" type="presOf" srcId="{A7BD997D-D874-4507-A8A5-CA90F8D61B6C}" destId="{FF65A1B9-89C6-48B3-BDA9-8F13A4E3D70A}" srcOrd="0" destOrd="0" presId="urn:microsoft.com/office/officeart/2005/8/layout/list1"/>
    <dgm:cxn modelId="{F11C45DA-E41E-4F3E-9214-7B2F9B0B1BA5}" srcId="{2F68A6A0-86F1-465A-87BC-8E9488AEBE4D}" destId="{A7BD997D-D874-4507-A8A5-CA90F8D61B6C}" srcOrd="0" destOrd="0" parTransId="{CA0A2377-5BE8-4CDB-8C24-2663FC4E38A0}" sibTransId="{955A43E6-0A62-4510-93A0-6B7036D5D398}"/>
    <dgm:cxn modelId="{521D5650-665C-4E90-A06B-A54D7C1568FA}" srcId="{73BABF9B-F785-4AE1-BCB0-8E998B574B97}" destId="{2F68A6A0-86F1-465A-87BC-8E9488AEBE4D}" srcOrd="2" destOrd="0" parTransId="{0480BB35-5B6A-42CA-AC15-703C48515636}" sibTransId="{832A470F-8753-4D6A-BA96-4529F0758687}"/>
    <dgm:cxn modelId="{739A6922-CB28-4237-8740-EC6596CC2BFE}" type="presOf" srcId="{CA0406DF-22D6-4ABF-ADC1-6CCEF947D853}" destId="{8D236321-7B47-4A9E-B855-923915252FA9}" srcOrd="1" destOrd="0" presId="urn:microsoft.com/office/officeart/2005/8/layout/list1"/>
    <dgm:cxn modelId="{92623595-DFF6-4D34-87EC-635CAA919C66}" type="presOf" srcId="{CA0406DF-22D6-4ABF-ADC1-6CCEF947D853}" destId="{93F8AF4C-37BB-4D73-A27C-FA7E95FD596B}" srcOrd="0" destOrd="0" presId="urn:microsoft.com/office/officeart/2005/8/layout/list1"/>
    <dgm:cxn modelId="{49B437FF-9F9E-4A5F-855B-27C4814452A7}" srcId="{73BABF9B-F785-4AE1-BCB0-8E998B574B97}" destId="{CA0406DF-22D6-4ABF-ADC1-6CCEF947D853}" srcOrd="1" destOrd="0" parTransId="{6F97D095-6458-45B0-9458-74AA8F95E6FD}" sibTransId="{3A3B0BC5-036B-41FE-849F-9408C0377C98}"/>
    <dgm:cxn modelId="{397F9C66-21DA-4DC6-B9C1-501E7493C521}" type="presOf" srcId="{A44BC054-BBC8-4867-BC44-74300FDCE120}" destId="{8EC8B615-8D2C-4248-98C2-40A88B390B71}" srcOrd="0" destOrd="0" presId="urn:microsoft.com/office/officeart/2005/8/layout/list1"/>
    <dgm:cxn modelId="{19AC2FF0-29F3-46DA-BBE3-0F8188AEE673}" type="presOf" srcId="{D0D9EF64-15E4-4743-B513-59AB01ABD852}" destId="{BBE4F70D-F6A3-4270-B138-6BF94817C8FD}" srcOrd="1" destOrd="0" presId="urn:microsoft.com/office/officeart/2005/8/layout/list1"/>
    <dgm:cxn modelId="{845B8916-E613-4A10-8304-44C598CFFF30}" type="presOf" srcId="{31AE9C8C-5F72-400E-AA26-D338D71AD73D}" destId="{2C7550DA-D951-4C0B-8AB8-5DD7732F39CE}" srcOrd="0" destOrd="0" presId="urn:microsoft.com/office/officeart/2005/8/layout/list1"/>
    <dgm:cxn modelId="{6F5B82B4-F1B6-4343-9BF6-D42232CF721A}" srcId="{73BABF9B-F785-4AE1-BCB0-8E998B574B97}" destId="{A44BC054-BBC8-4867-BC44-74300FDCE120}" srcOrd="0" destOrd="0" parTransId="{EFF91C75-356F-4B42-91FB-C700E468A044}" sibTransId="{AAC7A8A7-5D92-4C73-B283-D41A90652129}"/>
    <dgm:cxn modelId="{A5A65D79-DB46-4F1D-B628-346236E50E0C}" type="presOf" srcId="{73BABF9B-F785-4AE1-BCB0-8E998B574B97}" destId="{3A6AC1C1-27CE-4FC9-A1B6-1E1BB15017D9}" srcOrd="0" destOrd="0" presId="urn:microsoft.com/office/officeart/2005/8/layout/list1"/>
    <dgm:cxn modelId="{C7B68E2D-CFA3-43F5-BE80-8F4AC19E709E}" srcId="{73BABF9B-F785-4AE1-BCB0-8E998B574B97}" destId="{D0D9EF64-15E4-4743-B513-59AB01ABD852}" srcOrd="4" destOrd="0" parTransId="{4C1E9B95-84E5-42AD-9B44-970D7CDFB336}" sibTransId="{4B6C0241-6C08-4A27-975E-0DF2E44A2CDE}"/>
    <dgm:cxn modelId="{E8E0EA3F-4FA5-47DF-9410-0E272F436A6E}" type="presOf" srcId="{D0D9EF64-15E4-4743-B513-59AB01ABD852}" destId="{E5FC764E-4099-4357-B4FF-1194ABE15A3B}" srcOrd="0" destOrd="0" presId="urn:microsoft.com/office/officeart/2005/8/layout/list1"/>
    <dgm:cxn modelId="{9B03E824-0EE9-45B4-86A3-FF8BE3F856B5}" type="presOf" srcId="{2F68A6A0-86F1-465A-87BC-8E9488AEBE4D}" destId="{9753D4ED-ECE5-40F6-AC8B-55ECDB0B1223}" srcOrd="0" destOrd="0" presId="urn:microsoft.com/office/officeart/2005/8/layout/list1"/>
    <dgm:cxn modelId="{4F0F7658-4CBC-47A0-9CBE-79E62B42B65B}" type="presOf" srcId="{31AE9C8C-5F72-400E-AA26-D338D71AD73D}" destId="{702E06FF-2B51-4438-AE2E-B4D3A13D0A19}" srcOrd="1" destOrd="0" presId="urn:microsoft.com/office/officeart/2005/8/layout/list1"/>
    <dgm:cxn modelId="{92A6CDAC-0F24-4E14-BF74-75DFD97F87E2}" srcId="{73BABF9B-F785-4AE1-BCB0-8E998B574B97}" destId="{31AE9C8C-5F72-400E-AA26-D338D71AD73D}" srcOrd="3" destOrd="0" parTransId="{7090A3FB-DC62-4EBD-AEDC-0F0078203A1E}" sibTransId="{D76DDF7D-378A-4F7F-957B-655BA3D3A832}"/>
    <dgm:cxn modelId="{D78E37F0-5AD0-48AD-BA15-42589D6DD42C}" type="presOf" srcId="{A44BC054-BBC8-4867-BC44-74300FDCE120}" destId="{C1216E4C-8670-42A8-A70C-6D41DF8790DE}" srcOrd="1" destOrd="0" presId="urn:microsoft.com/office/officeart/2005/8/layout/list1"/>
    <dgm:cxn modelId="{3D1B9252-88B6-4178-9B27-7BF5BEA8AFF1}" type="presOf" srcId="{2F68A6A0-86F1-465A-87BC-8E9488AEBE4D}" destId="{A27475B5-037C-4E8E-B60B-5FB3C62FC2D3}" srcOrd="1" destOrd="0" presId="urn:microsoft.com/office/officeart/2005/8/layout/list1"/>
    <dgm:cxn modelId="{84776634-668A-4F08-97F3-9622ECC141B0}" type="presParOf" srcId="{3A6AC1C1-27CE-4FC9-A1B6-1E1BB15017D9}" destId="{294ECB84-D66E-4181-B07F-61B2CB4742BB}" srcOrd="0" destOrd="0" presId="urn:microsoft.com/office/officeart/2005/8/layout/list1"/>
    <dgm:cxn modelId="{BBBEC803-CAAE-43FC-B709-8656EF742358}" type="presParOf" srcId="{294ECB84-D66E-4181-B07F-61B2CB4742BB}" destId="{8EC8B615-8D2C-4248-98C2-40A88B390B71}" srcOrd="0" destOrd="0" presId="urn:microsoft.com/office/officeart/2005/8/layout/list1"/>
    <dgm:cxn modelId="{CA08E4A8-4A9E-4086-A524-A49FFF919801}" type="presParOf" srcId="{294ECB84-D66E-4181-B07F-61B2CB4742BB}" destId="{C1216E4C-8670-42A8-A70C-6D41DF8790DE}" srcOrd="1" destOrd="0" presId="urn:microsoft.com/office/officeart/2005/8/layout/list1"/>
    <dgm:cxn modelId="{E599A70A-2B15-45DB-A0C3-D8DD07F7CF02}" type="presParOf" srcId="{3A6AC1C1-27CE-4FC9-A1B6-1E1BB15017D9}" destId="{76066FB9-7C11-4810-9725-8EE04392CECE}" srcOrd="1" destOrd="0" presId="urn:microsoft.com/office/officeart/2005/8/layout/list1"/>
    <dgm:cxn modelId="{27C02C65-FB1A-4220-BB5D-1A99888553D1}" type="presParOf" srcId="{3A6AC1C1-27CE-4FC9-A1B6-1E1BB15017D9}" destId="{DAB5E341-588F-4447-BEE2-B76F7D0FB68E}" srcOrd="2" destOrd="0" presId="urn:microsoft.com/office/officeart/2005/8/layout/list1"/>
    <dgm:cxn modelId="{FEE8FC36-92F5-4EAF-95E9-173BB97FBDDB}" type="presParOf" srcId="{3A6AC1C1-27CE-4FC9-A1B6-1E1BB15017D9}" destId="{A6BE0C2B-F238-4677-A37F-A1B5C0F76F56}" srcOrd="3" destOrd="0" presId="urn:microsoft.com/office/officeart/2005/8/layout/list1"/>
    <dgm:cxn modelId="{EA11D986-91E4-44E4-A398-A7A349361F54}" type="presParOf" srcId="{3A6AC1C1-27CE-4FC9-A1B6-1E1BB15017D9}" destId="{D1041997-EE6B-4CC3-9357-39E612F42C43}" srcOrd="4" destOrd="0" presId="urn:microsoft.com/office/officeart/2005/8/layout/list1"/>
    <dgm:cxn modelId="{CEBF43B6-4EF8-44B1-86C4-1DEBE90CF9BC}" type="presParOf" srcId="{D1041997-EE6B-4CC3-9357-39E612F42C43}" destId="{93F8AF4C-37BB-4D73-A27C-FA7E95FD596B}" srcOrd="0" destOrd="0" presId="urn:microsoft.com/office/officeart/2005/8/layout/list1"/>
    <dgm:cxn modelId="{B2B33F06-FE11-400A-B6D1-C503520DD51A}" type="presParOf" srcId="{D1041997-EE6B-4CC3-9357-39E612F42C43}" destId="{8D236321-7B47-4A9E-B855-923915252FA9}" srcOrd="1" destOrd="0" presId="urn:microsoft.com/office/officeart/2005/8/layout/list1"/>
    <dgm:cxn modelId="{D0ED972A-8977-41F4-B65A-A7EC9CACD038}" type="presParOf" srcId="{3A6AC1C1-27CE-4FC9-A1B6-1E1BB15017D9}" destId="{705A5B3C-F38C-4DDD-BFFB-96F9201D9856}" srcOrd="5" destOrd="0" presId="urn:microsoft.com/office/officeart/2005/8/layout/list1"/>
    <dgm:cxn modelId="{CE0C1A31-76F9-49EA-B9A7-72D17C01E11A}" type="presParOf" srcId="{3A6AC1C1-27CE-4FC9-A1B6-1E1BB15017D9}" destId="{743EAE8D-6AAD-487C-8AE1-0E3B66879688}" srcOrd="6" destOrd="0" presId="urn:microsoft.com/office/officeart/2005/8/layout/list1"/>
    <dgm:cxn modelId="{27D99323-5DC8-41B3-9421-88678D64712D}" type="presParOf" srcId="{3A6AC1C1-27CE-4FC9-A1B6-1E1BB15017D9}" destId="{B29E6F2C-2220-4AEF-BA0B-07F56EA5EF0B}" srcOrd="7" destOrd="0" presId="urn:microsoft.com/office/officeart/2005/8/layout/list1"/>
    <dgm:cxn modelId="{573154BB-3ED6-44E7-B4AB-F3D3DF0D7C78}" type="presParOf" srcId="{3A6AC1C1-27CE-4FC9-A1B6-1E1BB15017D9}" destId="{3ACBB3B4-8C45-4D10-A982-11729213585A}" srcOrd="8" destOrd="0" presId="urn:microsoft.com/office/officeart/2005/8/layout/list1"/>
    <dgm:cxn modelId="{9348CE68-0861-450A-9328-86E8163730D3}" type="presParOf" srcId="{3ACBB3B4-8C45-4D10-A982-11729213585A}" destId="{9753D4ED-ECE5-40F6-AC8B-55ECDB0B1223}" srcOrd="0" destOrd="0" presId="urn:microsoft.com/office/officeart/2005/8/layout/list1"/>
    <dgm:cxn modelId="{17429503-0172-4AF2-988A-C2ABCD9E53AE}" type="presParOf" srcId="{3ACBB3B4-8C45-4D10-A982-11729213585A}" destId="{A27475B5-037C-4E8E-B60B-5FB3C62FC2D3}" srcOrd="1" destOrd="0" presId="urn:microsoft.com/office/officeart/2005/8/layout/list1"/>
    <dgm:cxn modelId="{ABD69A61-1735-453C-B94A-17EE86BFD1DB}" type="presParOf" srcId="{3A6AC1C1-27CE-4FC9-A1B6-1E1BB15017D9}" destId="{92957094-C6A7-4D06-89CA-90B52E88358D}" srcOrd="9" destOrd="0" presId="urn:microsoft.com/office/officeart/2005/8/layout/list1"/>
    <dgm:cxn modelId="{77B5F985-DE06-4FFC-90CF-2956D226434C}" type="presParOf" srcId="{3A6AC1C1-27CE-4FC9-A1B6-1E1BB15017D9}" destId="{FF65A1B9-89C6-48B3-BDA9-8F13A4E3D70A}" srcOrd="10" destOrd="0" presId="urn:microsoft.com/office/officeart/2005/8/layout/list1"/>
    <dgm:cxn modelId="{955103BE-2299-4551-ADFA-2F6924467614}" type="presParOf" srcId="{3A6AC1C1-27CE-4FC9-A1B6-1E1BB15017D9}" destId="{68B9E54F-5DC8-41C6-B379-E14DAC279604}" srcOrd="11" destOrd="0" presId="urn:microsoft.com/office/officeart/2005/8/layout/list1"/>
    <dgm:cxn modelId="{3FD22A0C-5F36-4E40-989B-28305520FD81}" type="presParOf" srcId="{3A6AC1C1-27CE-4FC9-A1B6-1E1BB15017D9}" destId="{6E049626-6131-4577-B963-D205761FB55F}" srcOrd="12" destOrd="0" presId="urn:microsoft.com/office/officeart/2005/8/layout/list1"/>
    <dgm:cxn modelId="{0A522ABC-68B9-43DA-A9A6-AC0AB81B2FC1}" type="presParOf" srcId="{6E049626-6131-4577-B963-D205761FB55F}" destId="{2C7550DA-D951-4C0B-8AB8-5DD7732F39CE}" srcOrd="0" destOrd="0" presId="urn:microsoft.com/office/officeart/2005/8/layout/list1"/>
    <dgm:cxn modelId="{A4C4AC28-B8D7-4E64-B592-C416BD569CD8}" type="presParOf" srcId="{6E049626-6131-4577-B963-D205761FB55F}" destId="{702E06FF-2B51-4438-AE2E-B4D3A13D0A19}" srcOrd="1" destOrd="0" presId="urn:microsoft.com/office/officeart/2005/8/layout/list1"/>
    <dgm:cxn modelId="{83B024F2-9F4E-420B-9285-F0CF522E1D47}" type="presParOf" srcId="{3A6AC1C1-27CE-4FC9-A1B6-1E1BB15017D9}" destId="{AEC643FB-5D54-4420-8277-4A745B8CCB05}" srcOrd="13" destOrd="0" presId="urn:microsoft.com/office/officeart/2005/8/layout/list1"/>
    <dgm:cxn modelId="{670F092E-1506-4D77-B37D-8F2940C63997}" type="presParOf" srcId="{3A6AC1C1-27CE-4FC9-A1B6-1E1BB15017D9}" destId="{E7E86E33-10B1-443D-ADE1-CBD6D1624816}" srcOrd="14" destOrd="0" presId="urn:microsoft.com/office/officeart/2005/8/layout/list1"/>
    <dgm:cxn modelId="{37D79357-D223-4CAC-9E39-02CBD354F32B}" type="presParOf" srcId="{3A6AC1C1-27CE-4FC9-A1B6-1E1BB15017D9}" destId="{6F0EF6EE-D8D8-4020-88EC-7D0BBB123095}" srcOrd="15" destOrd="0" presId="urn:microsoft.com/office/officeart/2005/8/layout/list1"/>
    <dgm:cxn modelId="{44A72B91-EDDF-4F5A-8C3E-2EE773521CC2}" type="presParOf" srcId="{3A6AC1C1-27CE-4FC9-A1B6-1E1BB15017D9}" destId="{95B2D73E-361B-427F-AE66-9A1D14AAC535}" srcOrd="16" destOrd="0" presId="urn:microsoft.com/office/officeart/2005/8/layout/list1"/>
    <dgm:cxn modelId="{DE9C18AA-F7B1-4A4C-89F1-969135C2875B}" type="presParOf" srcId="{95B2D73E-361B-427F-AE66-9A1D14AAC535}" destId="{E5FC764E-4099-4357-B4FF-1194ABE15A3B}" srcOrd="0" destOrd="0" presId="urn:microsoft.com/office/officeart/2005/8/layout/list1"/>
    <dgm:cxn modelId="{FDCD2C6A-CE11-4E7C-8B83-5DEE19BB12C9}" type="presParOf" srcId="{95B2D73E-361B-427F-AE66-9A1D14AAC535}" destId="{BBE4F70D-F6A3-4270-B138-6BF94817C8FD}" srcOrd="1" destOrd="0" presId="urn:microsoft.com/office/officeart/2005/8/layout/list1"/>
    <dgm:cxn modelId="{DDEB4E77-0062-43B9-8E0C-1600875E52C7}" type="presParOf" srcId="{3A6AC1C1-27CE-4FC9-A1B6-1E1BB15017D9}" destId="{1428DE53-D377-401C-A5DE-0B2B68E01ABB}" srcOrd="17" destOrd="0" presId="urn:microsoft.com/office/officeart/2005/8/layout/list1"/>
    <dgm:cxn modelId="{405C6904-C380-4E8C-846E-0D72D23F655D}" type="presParOf" srcId="{3A6AC1C1-27CE-4FC9-A1B6-1E1BB15017D9}" destId="{45BE8D13-CCE3-4497-B54B-AB0336E0DD04}" srcOrd="18" destOrd="0" presId="urn:microsoft.com/office/officeart/2005/8/layout/list1"/>
  </dgm:cxnLst>
  <dgm:bg/>
  <dgm:whole/>
  <dgm:extLst>
    <a:ext uri="http://schemas.microsoft.com/office/drawing/2008/diagram">
      <dsp:dataModelExt xmlns:dsp="http://schemas.microsoft.com/office/drawing/2008/diagram" relId="rId140" minVer="http://schemas.openxmlformats.org/drawingml/2006/diagram"/>
    </a:ext>
  </dgm:extLst>
</dgm:dataModel>
</file>

<file path=word/diagrams/data4.xml><?xml version="1.0" encoding="utf-8"?>
<dgm:dataModel xmlns:dgm="http://schemas.openxmlformats.org/drawingml/2006/diagram" xmlns:a="http://schemas.openxmlformats.org/drawingml/2006/main">
  <dgm:ptLst>
    <dgm:pt modelId="{73BABF9B-F785-4AE1-BCB0-8E998B574B97}" type="doc">
      <dgm:prSet loTypeId="urn:microsoft.com/office/officeart/2005/8/layout/list1" loCatId="list" qsTypeId="urn:microsoft.com/office/officeart/2005/8/quickstyle/simple1" qsCatId="simple" csTypeId="urn:microsoft.com/office/officeart/2005/8/colors/colorful4" csCatId="colorful" phldr="1"/>
      <dgm:spPr/>
      <dgm:t>
        <a:bodyPr/>
        <a:lstStyle/>
        <a:p>
          <a:endParaRPr lang="es-CO"/>
        </a:p>
      </dgm:t>
    </dgm:pt>
    <dgm:pt modelId="{A44BC054-BBC8-4867-BC44-74300FDCE120}">
      <dgm:prSet phldrT="[Texto]" custT="1"/>
      <dgm:spPr/>
      <dgm:t>
        <a:bodyPr/>
        <a:lstStyle/>
        <a:p>
          <a:r>
            <a:rPr lang="es-CO" sz="900">
              <a:latin typeface="Verdana" panose="020B0604030504040204" pitchFamily="34" charset="0"/>
              <a:ea typeface="Verdana" panose="020B0604030504040204" pitchFamily="34" charset="0"/>
              <a:cs typeface="Verdana" panose="020B0604030504040204" pitchFamily="34" charset="0"/>
            </a:rPr>
            <a:t>Limpieza y Lavado del Parque el Resurgimiento </a:t>
          </a:r>
        </a:p>
      </dgm:t>
    </dgm:pt>
    <dgm:pt modelId="{EFF91C75-356F-4B42-91FB-C700E468A044}" type="parTrans" cxnId="{6F5B82B4-F1B6-4343-9BF6-D42232CF721A}">
      <dgm:prSet/>
      <dgm:spPr/>
      <dgm:t>
        <a:bodyPr/>
        <a:lstStyle/>
        <a:p>
          <a:endParaRPr lang="es-CO" sz="900">
            <a:latin typeface="Verdana" panose="020B0604030504040204" pitchFamily="34" charset="0"/>
            <a:ea typeface="Verdana" panose="020B0604030504040204" pitchFamily="34" charset="0"/>
            <a:cs typeface="Verdana" panose="020B0604030504040204" pitchFamily="34" charset="0"/>
          </a:endParaRPr>
        </a:p>
      </dgm:t>
    </dgm:pt>
    <dgm:pt modelId="{AAC7A8A7-5D92-4C73-B283-D41A90652129}" type="sibTrans" cxnId="{6F5B82B4-F1B6-4343-9BF6-D42232CF721A}">
      <dgm:prSet/>
      <dgm:spPr/>
      <dgm:t>
        <a:bodyPr/>
        <a:lstStyle/>
        <a:p>
          <a:endParaRPr lang="es-CO" sz="900">
            <a:latin typeface="Verdana" panose="020B0604030504040204" pitchFamily="34" charset="0"/>
            <a:ea typeface="Verdana" panose="020B0604030504040204" pitchFamily="34" charset="0"/>
            <a:cs typeface="Verdana" panose="020B0604030504040204" pitchFamily="34" charset="0"/>
          </a:endParaRPr>
        </a:p>
      </dgm:t>
    </dgm:pt>
    <dgm:pt modelId="{CA0406DF-22D6-4ABF-ADC1-6CCEF947D853}">
      <dgm:prSet phldrT="[Texto]" custT="1"/>
      <dgm:spPr/>
      <dgm:t>
        <a:bodyPr/>
        <a:lstStyle/>
        <a:p>
          <a:r>
            <a:rPr lang="es-CO" sz="900">
              <a:latin typeface="Verdana" panose="020B0604030504040204" pitchFamily="34" charset="0"/>
              <a:ea typeface="Verdana" panose="020B0604030504040204" pitchFamily="34" charset="0"/>
              <a:cs typeface="Verdana" panose="020B0604030504040204" pitchFamily="34" charset="0"/>
            </a:rPr>
            <a:t>Limpieza y Lavado del Puente Peatonal  ubicado en la calle 31 entrecarrera 7 y 9 </a:t>
          </a:r>
        </a:p>
      </dgm:t>
    </dgm:pt>
    <dgm:pt modelId="{6F97D095-6458-45B0-9458-74AA8F95E6FD}" type="parTrans" cxnId="{49B437FF-9F9E-4A5F-855B-27C4814452A7}">
      <dgm:prSet/>
      <dgm:spPr/>
      <dgm:t>
        <a:bodyPr/>
        <a:lstStyle/>
        <a:p>
          <a:endParaRPr lang="es-CO" sz="900">
            <a:latin typeface="Verdana" panose="020B0604030504040204" pitchFamily="34" charset="0"/>
            <a:ea typeface="Verdana" panose="020B0604030504040204" pitchFamily="34" charset="0"/>
            <a:cs typeface="Verdana" panose="020B0604030504040204" pitchFamily="34" charset="0"/>
          </a:endParaRPr>
        </a:p>
      </dgm:t>
    </dgm:pt>
    <dgm:pt modelId="{3A3B0BC5-036B-41FE-849F-9408C0377C98}" type="sibTrans" cxnId="{49B437FF-9F9E-4A5F-855B-27C4814452A7}">
      <dgm:prSet/>
      <dgm:spPr/>
      <dgm:t>
        <a:bodyPr/>
        <a:lstStyle/>
        <a:p>
          <a:endParaRPr lang="es-CO" sz="900">
            <a:latin typeface="Verdana" panose="020B0604030504040204" pitchFamily="34" charset="0"/>
            <a:ea typeface="Verdana" panose="020B0604030504040204" pitchFamily="34" charset="0"/>
            <a:cs typeface="Verdana" panose="020B0604030504040204" pitchFamily="34" charset="0"/>
          </a:endParaRPr>
        </a:p>
      </dgm:t>
    </dgm:pt>
    <dgm:pt modelId="{2F68A6A0-86F1-465A-87BC-8E9488AEBE4D}">
      <dgm:prSet phldrT="[Texto]" custT="1"/>
      <dgm:spPr/>
      <dgm:t>
        <a:bodyPr/>
        <a:lstStyle/>
        <a:p>
          <a:r>
            <a:rPr lang="es-CO" sz="900">
              <a:latin typeface="Verdana" panose="020B0604030504040204" pitchFamily="34" charset="0"/>
              <a:ea typeface="Verdana" panose="020B0604030504040204" pitchFamily="34" charset="0"/>
              <a:cs typeface="Verdana" panose="020B0604030504040204" pitchFamily="34" charset="0"/>
            </a:rPr>
            <a:t>Limpieza y Lavado del Parque Cubierto del Barrio Villa Rocio.  </a:t>
          </a:r>
        </a:p>
      </dgm:t>
    </dgm:pt>
    <dgm:pt modelId="{0480BB35-5B6A-42CA-AC15-703C48515636}" type="parTrans" cxnId="{521D5650-665C-4E90-A06B-A54D7C1568FA}">
      <dgm:prSet/>
      <dgm:spPr/>
      <dgm:t>
        <a:bodyPr/>
        <a:lstStyle/>
        <a:p>
          <a:endParaRPr lang="es-CO" sz="900">
            <a:latin typeface="Verdana" panose="020B0604030504040204" pitchFamily="34" charset="0"/>
            <a:ea typeface="Verdana" panose="020B0604030504040204" pitchFamily="34" charset="0"/>
            <a:cs typeface="Verdana" panose="020B0604030504040204" pitchFamily="34" charset="0"/>
          </a:endParaRPr>
        </a:p>
      </dgm:t>
    </dgm:pt>
    <dgm:pt modelId="{832A470F-8753-4D6A-BA96-4529F0758687}" type="sibTrans" cxnId="{521D5650-665C-4E90-A06B-A54D7C1568FA}">
      <dgm:prSet/>
      <dgm:spPr/>
      <dgm:t>
        <a:bodyPr/>
        <a:lstStyle/>
        <a:p>
          <a:endParaRPr lang="es-CO" sz="900">
            <a:latin typeface="Verdana" panose="020B0604030504040204" pitchFamily="34" charset="0"/>
            <a:ea typeface="Verdana" panose="020B0604030504040204" pitchFamily="34" charset="0"/>
            <a:cs typeface="Verdana" panose="020B0604030504040204" pitchFamily="34" charset="0"/>
          </a:endParaRPr>
        </a:p>
      </dgm:t>
    </dgm:pt>
    <dgm:pt modelId="{3A6AC1C1-27CE-4FC9-A1B6-1E1BB15017D9}" type="pres">
      <dgm:prSet presAssocID="{73BABF9B-F785-4AE1-BCB0-8E998B574B97}" presName="linear" presStyleCnt="0">
        <dgm:presLayoutVars>
          <dgm:dir/>
          <dgm:animLvl val="lvl"/>
          <dgm:resizeHandles val="exact"/>
        </dgm:presLayoutVars>
      </dgm:prSet>
      <dgm:spPr/>
      <dgm:t>
        <a:bodyPr/>
        <a:lstStyle/>
        <a:p>
          <a:endParaRPr lang="es-CO"/>
        </a:p>
      </dgm:t>
    </dgm:pt>
    <dgm:pt modelId="{294ECB84-D66E-4181-B07F-61B2CB4742BB}" type="pres">
      <dgm:prSet presAssocID="{A44BC054-BBC8-4867-BC44-74300FDCE120}" presName="parentLin" presStyleCnt="0"/>
      <dgm:spPr/>
    </dgm:pt>
    <dgm:pt modelId="{8EC8B615-8D2C-4248-98C2-40A88B390B71}" type="pres">
      <dgm:prSet presAssocID="{A44BC054-BBC8-4867-BC44-74300FDCE120}" presName="parentLeftMargin" presStyleLbl="node1" presStyleIdx="0" presStyleCnt="3"/>
      <dgm:spPr/>
      <dgm:t>
        <a:bodyPr/>
        <a:lstStyle/>
        <a:p>
          <a:endParaRPr lang="es-CO"/>
        </a:p>
      </dgm:t>
    </dgm:pt>
    <dgm:pt modelId="{C1216E4C-8670-42A8-A70C-6D41DF8790DE}" type="pres">
      <dgm:prSet presAssocID="{A44BC054-BBC8-4867-BC44-74300FDCE120}" presName="parentText" presStyleLbl="node1" presStyleIdx="0" presStyleCnt="3">
        <dgm:presLayoutVars>
          <dgm:chMax val="0"/>
          <dgm:bulletEnabled val="1"/>
        </dgm:presLayoutVars>
      </dgm:prSet>
      <dgm:spPr/>
      <dgm:t>
        <a:bodyPr/>
        <a:lstStyle/>
        <a:p>
          <a:endParaRPr lang="es-CO"/>
        </a:p>
      </dgm:t>
    </dgm:pt>
    <dgm:pt modelId="{76066FB9-7C11-4810-9725-8EE04392CECE}" type="pres">
      <dgm:prSet presAssocID="{A44BC054-BBC8-4867-BC44-74300FDCE120}" presName="negativeSpace" presStyleCnt="0"/>
      <dgm:spPr/>
    </dgm:pt>
    <dgm:pt modelId="{DAB5E341-588F-4447-BEE2-B76F7D0FB68E}" type="pres">
      <dgm:prSet presAssocID="{A44BC054-BBC8-4867-BC44-74300FDCE120}" presName="childText" presStyleLbl="conFgAcc1" presStyleIdx="0" presStyleCnt="3" custScaleY="58454">
        <dgm:presLayoutVars>
          <dgm:bulletEnabled val="1"/>
        </dgm:presLayoutVars>
      </dgm:prSet>
      <dgm:spPr/>
    </dgm:pt>
    <dgm:pt modelId="{A6BE0C2B-F238-4677-A37F-A1B5C0F76F56}" type="pres">
      <dgm:prSet presAssocID="{AAC7A8A7-5D92-4C73-B283-D41A90652129}" presName="spaceBetweenRectangles" presStyleCnt="0"/>
      <dgm:spPr/>
    </dgm:pt>
    <dgm:pt modelId="{D1041997-EE6B-4CC3-9357-39E612F42C43}" type="pres">
      <dgm:prSet presAssocID="{CA0406DF-22D6-4ABF-ADC1-6CCEF947D853}" presName="parentLin" presStyleCnt="0"/>
      <dgm:spPr/>
    </dgm:pt>
    <dgm:pt modelId="{93F8AF4C-37BB-4D73-A27C-FA7E95FD596B}" type="pres">
      <dgm:prSet presAssocID="{CA0406DF-22D6-4ABF-ADC1-6CCEF947D853}" presName="parentLeftMargin" presStyleLbl="node1" presStyleIdx="0" presStyleCnt="3"/>
      <dgm:spPr/>
      <dgm:t>
        <a:bodyPr/>
        <a:lstStyle/>
        <a:p>
          <a:endParaRPr lang="es-CO"/>
        </a:p>
      </dgm:t>
    </dgm:pt>
    <dgm:pt modelId="{8D236321-7B47-4A9E-B855-923915252FA9}" type="pres">
      <dgm:prSet presAssocID="{CA0406DF-22D6-4ABF-ADC1-6CCEF947D853}" presName="parentText" presStyleLbl="node1" presStyleIdx="1" presStyleCnt="3" custLinFactNeighborX="-12987" custLinFactNeighborY="-2873">
        <dgm:presLayoutVars>
          <dgm:chMax val="0"/>
          <dgm:bulletEnabled val="1"/>
        </dgm:presLayoutVars>
      </dgm:prSet>
      <dgm:spPr/>
      <dgm:t>
        <a:bodyPr/>
        <a:lstStyle/>
        <a:p>
          <a:endParaRPr lang="es-CO"/>
        </a:p>
      </dgm:t>
    </dgm:pt>
    <dgm:pt modelId="{705A5B3C-F38C-4DDD-BFFB-96F9201D9856}" type="pres">
      <dgm:prSet presAssocID="{CA0406DF-22D6-4ABF-ADC1-6CCEF947D853}" presName="negativeSpace" presStyleCnt="0"/>
      <dgm:spPr/>
    </dgm:pt>
    <dgm:pt modelId="{743EAE8D-6AAD-487C-8AE1-0E3B66879688}" type="pres">
      <dgm:prSet presAssocID="{CA0406DF-22D6-4ABF-ADC1-6CCEF947D853}" presName="childText" presStyleLbl="conFgAcc1" presStyleIdx="1" presStyleCnt="3" custScaleY="44023">
        <dgm:presLayoutVars>
          <dgm:bulletEnabled val="1"/>
        </dgm:presLayoutVars>
      </dgm:prSet>
      <dgm:spPr/>
    </dgm:pt>
    <dgm:pt modelId="{B29E6F2C-2220-4AEF-BA0B-07F56EA5EF0B}" type="pres">
      <dgm:prSet presAssocID="{3A3B0BC5-036B-41FE-849F-9408C0377C98}" presName="spaceBetweenRectangles" presStyleCnt="0"/>
      <dgm:spPr/>
    </dgm:pt>
    <dgm:pt modelId="{3ACBB3B4-8C45-4D10-A982-11729213585A}" type="pres">
      <dgm:prSet presAssocID="{2F68A6A0-86F1-465A-87BC-8E9488AEBE4D}" presName="parentLin" presStyleCnt="0"/>
      <dgm:spPr/>
    </dgm:pt>
    <dgm:pt modelId="{9753D4ED-ECE5-40F6-AC8B-55ECDB0B1223}" type="pres">
      <dgm:prSet presAssocID="{2F68A6A0-86F1-465A-87BC-8E9488AEBE4D}" presName="parentLeftMargin" presStyleLbl="node1" presStyleIdx="1" presStyleCnt="3"/>
      <dgm:spPr/>
      <dgm:t>
        <a:bodyPr/>
        <a:lstStyle/>
        <a:p>
          <a:endParaRPr lang="es-CO"/>
        </a:p>
      </dgm:t>
    </dgm:pt>
    <dgm:pt modelId="{A27475B5-037C-4E8E-B60B-5FB3C62FC2D3}" type="pres">
      <dgm:prSet presAssocID="{2F68A6A0-86F1-465A-87BC-8E9488AEBE4D}" presName="parentText" presStyleLbl="node1" presStyleIdx="2" presStyleCnt="3">
        <dgm:presLayoutVars>
          <dgm:chMax val="0"/>
          <dgm:bulletEnabled val="1"/>
        </dgm:presLayoutVars>
      </dgm:prSet>
      <dgm:spPr/>
      <dgm:t>
        <a:bodyPr/>
        <a:lstStyle/>
        <a:p>
          <a:endParaRPr lang="es-CO"/>
        </a:p>
      </dgm:t>
    </dgm:pt>
    <dgm:pt modelId="{92957094-C6A7-4D06-89CA-90B52E88358D}" type="pres">
      <dgm:prSet presAssocID="{2F68A6A0-86F1-465A-87BC-8E9488AEBE4D}" presName="negativeSpace" presStyleCnt="0"/>
      <dgm:spPr/>
    </dgm:pt>
    <dgm:pt modelId="{FF65A1B9-89C6-48B3-BDA9-8F13A4E3D70A}" type="pres">
      <dgm:prSet presAssocID="{2F68A6A0-86F1-465A-87BC-8E9488AEBE4D}" presName="childText" presStyleLbl="conFgAcc1" presStyleIdx="2" presStyleCnt="3" custLinFactNeighborX="0">
        <dgm:presLayoutVars>
          <dgm:bulletEnabled val="1"/>
        </dgm:presLayoutVars>
      </dgm:prSet>
      <dgm:spPr/>
    </dgm:pt>
  </dgm:ptLst>
  <dgm:cxnLst>
    <dgm:cxn modelId="{2D922BD3-C306-4B65-9D9B-C3F589F14CED}" type="presOf" srcId="{2F68A6A0-86F1-465A-87BC-8E9488AEBE4D}" destId="{9753D4ED-ECE5-40F6-AC8B-55ECDB0B1223}" srcOrd="0" destOrd="0" presId="urn:microsoft.com/office/officeart/2005/8/layout/list1"/>
    <dgm:cxn modelId="{EA295045-C050-4FFF-B22D-15A3CD01432B}" type="presOf" srcId="{CA0406DF-22D6-4ABF-ADC1-6CCEF947D853}" destId="{8D236321-7B47-4A9E-B855-923915252FA9}" srcOrd="1" destOrd="0" presId="urn:microsoft.com/office/officeart/2005/8/layout/list1"/>
    <dgm:cxn modelId="{7B2739B1-2715-4306-B140-9FFE11544147}" type="presOf" srcId="{2F68A6A0-86F1-465A-87BC-8E9488AEBE4D}" destId="{A27475B5-037C-4E8E-B60B-5FB3C62FC2D3}" srcOrd="1" destOrd="0" presId="urn:microsoft.com/office/officeart/2005/8/layout/list1"/>
    <dgm:cxn modelId="{521D5650-665C-4E90-A06B-A54D7C1568FA}" srcId="{73BABF9B-F785-4AE1-BCB0-8E998B574B97}" destId="{2F68A6A0-86F1-465A-87BC-8E9488AEBE4D}" srcOrd="2" destOrd="0" parTransId="{0480BB35-5B6A-42CA-AC15-703C48515636}" sibTransId="{832A470F-8753-4D6A-BA96-4529F0758687}"/>
    <dgm:cxn modelId="{D4D415B1-8729-466F-80BA-F3E309C2790D}" type="presOf" srcId="{CA0406DF-22D6-4ABF-ADC1-6CCEF947D853}" destId="{93F8AF4C-37BB-4D73-A27C-FA7E95FD596B}" srcOrd="0" destOrd="0" presId="urn:microsoft.com/office/officeart/2005/8/layout/list1"/>
    <dgm:cxn modelId="{030495C7-4042-4893-AF89-57BD37C1E924}" type="presOf" srcId="{73BABF9B-F785-4AE1-BCB0-8E998B574B97}" destId="{3A6AC1C1-27CE-4FC9-A1B6-1E1BB15017D9}" srcOrd="0" destOrd="0" presId="urn:microsoft.com/office/officeart/2005/8/layout/list1"/>
    <dgm:cxn modelId="{49B437FF-9F9E-4A5F-855B-27C4814452A7}" srcId="{73BABF9B-F785-4AE1-BCB0-8E998B574B97}" destId="{CA0406DF-22D6-4ABF-ADC1-6CCEF947D853}" srcOrd="1" destOrd="0" parTransId="{6F97D095-6458-45B0-9458-74AA8F95E6FD}" sibTransId="{3A3B0BC5-036B-41FE-849F-9408C0377C98}"/>
    <dgm:cxn modelId="{DE4BFAC3-5141-412C-9910-4160BF442270}" type="presOf" srcId="{A44BC054-BBC8-4867-BC44-74300FDCE120}" destId="{C1216E4C-8670-42A8-A70C-6D41DF8790DE}" srcOrd="1" destOrd="0" presId="urn:microsoft.com/office/officeart/2005/8/layout/list1"/>
    <dgm:cxn modelId="{EAF59207-F004-4726-8B32-A3C4CA0B925A}" type="presOf" srcId="{A44BC054-BBC8-4867-BC44-74300FDCE120}" destId="{8EC8B615-8D2C-4248-98C2-40A88B390B71}" srcOrd="0" destOrd="0" presId="urn:microsoft.com/office/officeart/2005/8/layout/list1"/>
    <dgm:cxn modelId="{6F5B82B4-F1B6-4343-9BF6-D42232CF721A}" srcId="{73BABF9B-F785-4AE1-BCB0-8E998B574B97}" destId="{A44BC054-BBC8-4867-BC44-74300FDCE120}" srcOrd="0" destOrd="0" parTransId="{EFF91C75-356F-4B42-91FB-C700E468A044}" sibTransId="{AAC7A8A7-5D92-4C73-B283-D41A90652129}"/>
    <dgm:cxn modelId="{E499FFB0-B0DF-4345-B4E6-40248D680977}" type="presParOf" srcId="{3A6AC1C1-27CE-4FC9-A1B6-1E1BB15017D9}" destId="{294ECB84-D66E-4181-B07F-61B2CB4742BB}" srcOrd="0" destOrd="0" presId="urn:microsoft.com/office/officeart/2005/8/layout/list1"/>
    <dgm:cxn modelId="{747399C7-BAD0-4084-AA78-32994F701469}" type="presParOf" srcId="{294ECB84-D66E-4181-B07F-61B2CB4742BB}" destId="{8EC8B615-8D2C-4248-98C2-40A88B390B71}" srcOrd="0" destOrd="0" presId="urn:microsoft.com/office/officeart/2005/8/layout/list1"/>
    <dgm:cxn modelId="{885890F7-2C30-4942-9D77-7E5117741297}" type="presParOf" srcId="{294ECB84-D66E-4181-B07F-61B2CB4742BB}" destId="{C1216E4C-8670-42A8-A70C-6D41DF8790DE}" srcOrd="1" destOrd="0" presId="urn:microsoft.com/office/officeart/2005/8/layout/list1"/>
    <dgm:cxn modelId="{22FD145B-8128-4062-8824-7FAD051B6101}" type="presParOf" srcId="{3A6AC1C1-27CE-4FC9-A1B6-1E1BB15017D9}" destId="{76066FB9-7C11-4810-9725-8EE04392CECE}" srcOrd="1" destOrd="0" presId="urn:microsoft.com/office/officeart/2005/8/layout/list1"/>
    <dgm:cxn modelId="{02F3F5F3-610F-4D12-9C70-02A23D70AAA0}" type="presParOf" srcId="{3A6AC1C1-27CE-4FC9-A1B6-1E1BB15017D9}" destId="{DAB5E341-588F-4447-BEE2-B76F7D0FB68E}" srcOrd="2" destOrd="0" presId="urn:microsoft.com/office/officeart/2005/8/layout/list1"/>
    <dgm:cxn modelId="{16054DE4-F849-4D72-B347-53D922B69D21}" type="presParOf" srcId="{3A6AC1C1-27CE-4FC9-A1B6-1E1BB15017D9}" destId="{A6BE0C2B-F238-4677-A37F-A1B5C0F76F56}" srcOrd="3" destOrd="0" presId="urn:microsoft.com/office/officeart/2005/8/layout/list1"/>
    <dgm:cxn modelId="{1C2BDEB4-8774-439F-89C6-1CEE3EF0B517}" type="presParOf" srcId="{3A6AC1C1-27CE-4FC9-A1B6-1E1BB15017D9}" destId="{D1041997-EE6B-4CC3-9357-39E612F42C43}" srcOrd="4" destOrd="0" presId="urn:microsoft.com/office/officeart/2005/8/layout/list1"/>
    <dgm:cxn modelId="{2F7C9B61-F01D-4B60-AEA9-10BAF6F6BD11}" type="presParOf" srcId="{D1041997-EE6B-4CC3-9357-39E612F42C43}" destId="{93F8AF4C-37BB-4D73-A27C-FA7E95FD596B}" srcOrd="0" destOrd="0" presId="urn:microsoft.com/office/officeart/2005/8/layout/list1"/>
    <dgm:cxn modelId="{E1B4A41E-8651-4B33-94ED-641A8193B5B1}" type="presParOf" srcId="{D1041997-EE6B-4CC3-9357-39E612F42C43}" destId="{8D236321-7B47-4A9E-B855-923915252FA9}" srcOrd="1" destOrd="0" presId="urn:microsoft.com/office/officeart/2005/8/layout/list1"/>
    <dgm:cxn modelId="{E0F3B4E9-5A4B-4B77-8509-06B7A1F21238}" type="presParOf" srcId="{3A6AC1C1-27CE-4FC9-A1B6-1E1BB15017D9}" destId="{705A5B3C-F38C-4DDD-BFFB-96F9201D9856}" srcOrd="5" destOrd="0" presId="urn:microsoft.com/office/officeart/2005/8/layout/list1"/>
    <dgm:cxn modelId="{D5B52F69-53EB-4F5B-8944-047D863B2E58}" type="presParOf" srcId="{3A6AC1C1-27CE-4FC9-A1B6-1E1BB15017D9}" destId="{743EAE8D-6AAD-487C-8AE1-0E3B66879688}" srcOrd="6" destOrd="0" presId="urn:microsoft.com/office/officeart/2005/8/layout/list1"/>
    <dgm:cxn modelId="{DD1C65C0-345C-4E35-B885-EEBFAEF0CB45}" type="presParOf" srcId="{3A6AC1C1-27CE-4FC9-A1B6-1E1BB15017D9}" destId="{B29E6F2C-2220-4AEF-BA0B-07F56EA5EF0B}" srcOrd="7" destOrd="0" presId="urn:microsoft.com/office/officeart/2005/8/layout/list1"/>
    <dgm:cxn modelId="{032E0B9E-CEF9-48AB-AB60-029A871D8296}" type="presParOf" srcId="{3A6AC1C1-27CE-4FC9-A1B6-1E1BB15017D9}" destId="{3ACBB3B4-8C45-4D10-A982-11729213585A}" srcOrd="8" destOrd="0" presId="urn:microsoft.com/office/officeart/2005/8/layout/list1"/>
    <dgm:cxn modelId="{66E907BC-CC7D-4DD0-85B4-30116160FEF1}" type="presParOf" srcId="{3ACBB3B4-8C45-4D10-A982-11729213585A}" destId="{9753D4ED-ECE5-40F6-AC8B-55ECDB0B1223}" srcOrd="0" destOrd="0" presId="urn:microsoft.com/office/officeart/2005/8/layout/list1"/>
    <dgm:cxn modelId="{A1BBA781-3DD5-472C-83AC-5D129D542599}" type="presParOf" srcId="{3ACBB3B4-8C45-4D10-A982-11729213585A}" destId="{A27475B5-037C-4E8E-B60B-5FB3C62FC2D3}" srcOrd="1" destOrd="0" presId="urn:microsoft.com/office/officeart/2005/8/layout/list1"/>
    <dgm:cxn modelId="{D4C1D36E-D415-48DB-9F43-8111DBBBB63B}" type="presParOf" srcId="{3A6AC1C1-27CE-4FC9-A1B6-1E1BB15017D9}" destId="{92957094-C6A7-4D06-89CA-90B52E88358D}" srcOrd="9" destOrd="0" presId="urn:microsoft.com/office/officeart/2005/8/layout/list1"/>
    <dgm:cxn modelId="{D4AB4BE9-07E3-4E49-B0F0-76AC2331CD83}" type="presParOf" srcId="{3A6AC1C1-27CE-4FC9-A1B6-1E1BB15017D9}" destId="{FF65A1B9-89C6-48B3-BDA9-8F13A4E3D70A}" srcOrd="10" destOrd="0" presId="urn:microsoft.com/office/officeart/2005/8/layout/list1"/>
  </dgm:cxnLst>
  <dgm:bg/>
  <dgm:whole/>
  <dgm:extLst>
    <a:ext uri="http://schemas.microsoft.com/office/drawing/2008/diagram">
      <dsp:dataModelExt xmlns:dsp="http://schemas.microsoft.com/office/drawing/2008/diagram" relId="rId149"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DAB5E341-588F-4447-BEE2-B76F7D0FB68E}">
      <dsp:nvSpPr>
        <dsp:cNvPr id="0" name=""/>
        <dsp:cNvSpPr/>
      </dsp:nvSpPr>
      <dsp:spPr>
        <a:xfrm>
          <a:off x="0" y="109130"/>
          <a:ext cx="3147237" cy="151200"/>
        </a:xfrm>
        <a:prstGeom prst="rect">
          <a:avLst/>
        </a:prstGeom>
        <a:solidFill>
          <a:schemeClr val="lt1">
            <a:alpha val="90000"/>
            <a:hueOff val="0"/>
            <a:satOff val="0"/>
            <a:lumOff val="0"/>
            <a:alphaOff val="0"/>
          </a:schemeClr>
        </a:solidFill>
        <a:ln w="25400" cap="flat" cmpd="sng" algn="ctr">
          <a:solidFill>
            <a:schemeClr val="accent4">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C1216E4C-8670-42A8-A70C-6D41DF8790DE}">
      <dsp:nvSpPr>
        <dsp:cNvPr id="0" name=""/>
        <dsp:cNvSpPr/>
      </dsp:nvSpPr>
      <dsp:spPr>
        <a:xfrm>
          <a:off x="157361" y="20570"/>
          <a:ext cx="2203065" cy="177120"/>
        </a:xfrm>
        <a:prstGeom prst="roundRect">
          <a:avLst/>
        </a:prstGeom>
        <a:solidFill>
          <a:schemeClr val="accent4">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3271" tIns="0" rIns="83271" bIns="0" numCol="1" spcCol="1270" anchor="ctr" anchorCtr="0">
          <a:noAutofit/>
        </a:bodyPr>
        <a:lstStyle/>
        <a:p>
          <a:pPr lvl="0" algn="l" defTabSz="355600">
            <a:lnSpc>
              <a:spcPct val="90000"/>
            </a:lnSpc>
            <a:spcBef>
              <a:spcPct val="0"/>
            </a:spcBef>
            <a:spcAft>
              <a:spcPct val="35000"/>
            </a:spcAft>
          </a:pPr>
          <a:r>
            <a:rPr lang="es-CO" sz="800" b="1" kern="1200">
              <a:solidFill>
                <a:sysClr val="windowText" lastClr="000000"/>
              </a:solidFill>
              <a:latin typeface="Verdana" panose="020B0604030504040204" pitchFamily="34" charset="0"/>
              <a:ea typeface="Verdana" panose="020B0604030504040204" pitchFamily="34" charset="0"/>
              <a:cs typeface="Verdana" panose="020B0604030504040204" pitchFamily="34" charset="0"/>
            </a:rPr>
            <a:t>Conjunto Residencial la Decisión</a:t>
          </a:r>
        </a:p>
      </dsp:txBody>
      <dsp:txXfrm>
        <a:off x="166007" y="29216"/>
        <a:ext cx="2185773" cy="159828"/>
      </dsp:txXfrm>
    </dsp:sp>
    <dsp:sp modelId="{743EAE8D-6AAD-487C-8AE1-0E3B66879688}">
      <dsp:nvSpPr>
        <dsp:cNvPr id="0" name=""/>
        <dsp:cNvSpPr/>
      </dsp:nvSpPr>
      <dsp:spPr>
        <a:xfrm>
          <a:off x="0" y="381290"/>
          <a:ext cx="3147237" cy="151200"/>
        </a:xfrm>
        <a:prstGeom prst="rect">
          <a:avLst/>
        </a:prstGeom>
        <a:solidFill>
          <a:schemeClr val="lt1">
            <a:alpha val="90000"/>
            <a:hueOff val="0"/>
            <a:satOff val="0"/>
            <a:lumOff val="0"/>
            <a:alphaOff val="0"/>
          </a:schemeClr>
        </a:solidFill>
        <a:ln w="25400" cap="flat" cmpd="sng" algn="ctr">
          <a:solidFill>
            <a:schemeClr val="accent4">
              <a:hueOff val="-744128"/>
              <a:satOff val="4483"/>
              <a:lumOff val="359"/>
              <a:alphaOff val="0"/>
            </a:schemeClr>
          </a:solidFill>
          <a:prstDash val="solid"/>
        </a:ln>
        <a:effectLst/>
      </dsp:spPr>
      <dsp:style>
        <a:lnRef idx="2">
          <a:scrgbClr r="0" g="0" b="0"/>
        </a:lnRef>
        <a:fillRef idx="1">
          <a:scrgbClr r="0" g="0" b="0"/>
        </a:fillRef>
        <a:effectRef idx="0">
          <a:scrgbClr r="0" g="0" b="0"/>
        </a:effectRef>
        <a:fontRef idx="minor"/>
      </dsp:style>
    </dsp:sp>
    <dsp:sp modelId="{8D236321-7B47-4A9E-B855-923915252FA9}">
      <dsp:nvSpPr>
        <dsp:cNvPr id="0" name=""/>
        <dsp:cNvSpPr/>
      </dsp:nvSpPr>
      <dsp:spPr>
        <a:xfrm>
          <a:off x="136925" y="287641"/>
          <a:ext cx="2203065" cy="177120"/>
        </a:xfrm>
        <a:prstGeom prst="roundRect">
          <a:avLst/>
        </a:prstGeom>
        <a:solidFill>
          <a:schemeClr val="accent4">
            <a:hueOff val="-744128"/>
            <a:satOff val="4483"/>
            <a:lumOff val="359"/>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3271" tIns="0" rIns="83271" bIns="0" numCol="1" spcCol="1270" anchor="ctr" anchorCtr="0">
          <a:noAutofit/>
        </a:bodyPr>
        <a:lstStyle/>
        <a:p>
          <a:pPr lvl="0" algn="l" defTabSz="355600">
            <a:lnSpc>
              <a:spcPct val="90000"/>
            </a:lnSpc>
            <a:spcBef>
              <a:spcPct val="0"/>
            </a:spcBef>
            <a:spcAft>
              <a:spcPct val="35000"/>
            </a:spcAft>
          </a:pPr>
          <a:r>
            <a:rPr lang="es-CO" sz="800" b="1" kern="1200">
              <a:solidFill>
                <a:sysClr val="windowText" lastClr="000000"/>
              </a:solidFill>
              <a:latin typeface="Verdana" panose="020B0604030504040204" pitchFamily="34" charset="0"/>
              <a:ea typeface="Verdana" panose="020B0604030504040204" pitchFamily="34" charset="0"/>
              <a:cs typeface="Verdana" panose="020B0604030504040204" pitchFamily="34" charset="0"/>
            </a:rPr>
            <a:t>Zona del Hospital Nuevo</a:t>
          </a:r>
        </a:p>
      </dsp:txBody>
      <dsp:txXfrm>
        <a:off x="145571" y="296287"/>
        <a:ext cx="2185773" cy="159828"/>
      </dsp:txXfrm>
    </dsp:sp>
    <dsp:sp modelId="{FF65A1B9-89C6-48B3-BDA9-8F13A4E3D70A}">
      <dsp:nvSpPr>
        <dsp:cNvPr id="0" name=""/>
        <dsp:cNvSpPr/>
      </dsp:nvSpPr>
      <dsp:spPr>
        <a:xfrm>
          <a:off x="0" y="653450"/>
          <a:ext cx="3147237" cy="151200"/>
        </a:xfrm>
        <a:prstGeom prst="rect">
          <a:avLst/>
        </a:prstGeom>
        <a:solidFill>
          <a:schemeClr val="lt1">
            <a:alpha val="90000"/>
            <a:hueOff val="0"/>
            <a:satOff val="0"/>
            <a:lumOff val="0"/>
            <a:alphaOff val="0"/>
          </a:schemeClr>
        </a:solidFill>
        <a:ln w="25400" cap="flat" cmpd="sng" algn="ctr">
          <a:solidFill>
            <a:schemeClr val="accent4">
              <a:hueOff val="-1488257"/>
              <a:satOff val="8966"/>
              <a:lumOff val="719"/>
              <a:alphaOff val="0"/>
            </a:schemeClr>
          </a:solidFill>
          <a:prstDash val="solid"/>
        </a:ln>
        <a:effectLst/>
      </dsp:spPr>
      <dsp:style>
        <a:lnRef idx="2">
          <a:scrgbClr r="0" g="0" b="0"/>
        </a:lnRef>
        <a:fillRef idx="1">
          <a:scrgbClr r="0" g="0" b="0"/>
        </a:fillRef>
        <a:effectRef idx="0">
          <a:scrgbClr r="0" g="0" b="0"/>
        </a:effectRef>
        <a:fontRef idx="minor"/>
      </dsp:style>
    </dsp:sp>
    <dsp:sp modelId="{A27475B5-037C-4E8E-B60B-5FB3C62FC2D3}">
      <dsp:nvSpPr>
        <dsp:cNvPr id="0" name=""/>
        <dsp:cNvSpPr/>
      </dsp:nvSpPr>
      <dsp:spPr>
        <a:xfrm>
          <a:off x="157361" y="564890"/>
          <a:ext cx="2203065" cy="177120"/>
        </a:xfrm>
        <a:prstGeom prst="roundRect">
          <a:avLst/>
        </a:prstGeom>
        <a:solidFill>
          <a:schemeClr val="accent4">
            <a:hueOff val="-1488257"/>
            <a:satOff val="8966"/>
            <a:lumOff val="719"/>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3271" tIns="0" rIns="83271" bIns="0" numCol="1" spcCol="1270" anchor="ctr" anchorCtr="0">
          <a:noAutofit/>
        </a:bodyPr>
        <a:lstStyle/>
        <a:p>
          <a:pPr lvl="0" algn="l" defTabSz="355600">
            <a:lnSpc>
              <a:spcPct val="90000"/>
            </a:lnSpc>
            <a:spcBef>
              <a:spcPct val="0"/>
            </a:spcBef>
            <a:spcAft>
              <a:spcPct val="35000"/>
            </a:spcAft>
          </a:pPr>
          <a:r>
            <a:rPr lang="es-CO" sz="800" b="1" kern="1200">
              <a:solidFill>
                <a:sysClr val="windowText" lastClr="000000"/>
              </a:solidFill>
              <a:latin typeface="Verdana" panose="020B0604030504040204" pitchFamily="34" charset="0"/>
              <a:ea typeface="Verdana" panose="020B0604030504040204" pitchFamily="34" charset="0"/>
              <a:cs typeface="Verdana" panose="020B0604030504040204" pitchFamily="34" charset="0"/>
            </a:rPr>
            <a:t>Núcleo Urbano 2.</a:t>
          </a:r>
        </a:p>
      </dsp:txBody>
      <dsp:txXfrm>
        <a:off x="166007" y="573536"/>
        <a:ext cx="2185773" cy="159828"/>
      </dsp:txXfrm>
    </dsp:sp>
    <dsp:sp modelId="{8B00356B-A974-491B-B746-038B1FBAC23D}">
      <dsp:nvSpPr>
        <dsp:cNvPr id="0" name=""/>
        <dsp:cNvSpPr/>
      </dsp:nvSpPr>
      <dsp:spPr>
        <a:xfrm>
          <a:off x="0" y="925609"/>
          <a:ext cx="3147237" cy="151200"/>
        </a:xfrm>
        <a:prstGeom prst="rect">
          <a:avLst/>
        </a:prstGeom>
        <a:solidFill>
          <a:schemeClr val="lt1">
            <a:alpha val="90000"/>
            <a:hueOff val="0"/>
            <a:satOff val="0"/>
            <a:lumOff val="0"/>
            <a:alphaOff val="0"/>
          </a:schemeClr>
        </a:solidFill>
        <a:ln w="25400" cap="flat" cmpd="sng" algn="ctr">
          <a:solidFill>
            <a:schemeClr val="accent4">
              <a:hueOff val="-2232385"/>
              <a:satOff val="13449"/>
              <a:lumOff val="1078"/>
              <a:alphaOff val="0"/>
            </a:schemeClr>
          </a:solidFill>
          <a:prstDash val="solid"/>
        </a:ln>
        <a:effectLst/>
      </dsp:spPr>
      <dsp:style>
        <a:lnRef idx="2">
          <a:scrgbClr r="0" g="0" b="0"/>
        </a:lnRef>
        <a:fillRef idx="1">
          <a:scrgbClr r="0" g="0" b="0"/>
        </a:fillRef>
        <a:effectRef idx="0">
          <a:scrgbClr r="0" g="0" b="0"/>
        </a:effectRef>
        <a:fontRef idx="minor"/>
      </dsp:style>
    </dsp:sp>
    <dsp:sp modelId="{8120826E-E25F-4F6C-94A5-D70481F0741E}">
      <dsp:nvSpPr>
        <dsp:cNvPr id="0" name=""/>
        <dsp:cNvSpPr/>
      </dsp:nvSpPr>
      <dsp:spPr>
        <a:xfrm>
          <a:off x="157361" y="837049"/>
          <a:ext cx="2203065" cy="177120"/>
        </a:xfrm>
        <a:prstGeom prst="roundRect">
          <a:avLst/>
        </a:prstGeom>
        <a:solidFill>
          <a:schemeClr val="accent4">
            <a:hueOff val="-2232385"/>
            <a:satOff val="13449"/>
            <a:lumOff val="1078"/>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3271" tIns="0" rIns="83271" bIns="0" numCol="1" spcCol="1270" anchor="ctr" anchorCtr="0">
          <a:noAutofit/>
        </a:bodyPr>
        <a:lstStyle/>
        <a:p>
          <a:pPr lvl="0" algn="l" defTabSz="355600">
            <a:lnSpc>
              <a:spcPct val="90000"/>
            </a:lnSpc>
            <a:spcBef>
              <a:spcPct val="0"/>
            </a:spcBef>
            <a:spcAft>
              <a:spcPct val="35000"/>
            </a:spcAft>
          </a:pPr>
          <a:r>
            <a:rPr lang="es-CO" sz="800" b="1" kern="1200">
              <a:solidFill>
                <a:sysClr val="windowText" lastClr="000000"/>
              </a:solidFill>
              <a:latin typeface="Verdana" panose="020B0604030504040204" pitchFamily="34" charset="0"/>
              <a:ea typeface="Verdana" panose="020B0604030504040204" pitchFamily="34" charset="0"/>
              <a:cs typeface="Verdana" panose="020B0604030504040204" pitchFamily="34" charset="0"/>
            </a:rPr>
            <a:t>Sendero de la Virgen </a:t>
          </a:r>
        </a:p>
      </dsp:txBody>
      <dsp:txXfrm>
        <a:off x="166007" y="845695"/>
        <a:ext cx="2185773" cy="159828"/>
      </dsp:txXfrm>
    </dsp:sp>
    <dsp:sp modelId="{8311C61D-4FA9-4B6E-9085-F2C61B970BB3}">
      <dsp:nvSpPr>
        <dsp:cNvPr id="0" name=""/>
        <dsp:cNvSpPr/>
      </dsp:nvSpPr>
      <dsp:spPr>
        <a:xfrm>
          <a:off x="0" y="1197769"/>
          <a:ext cx="3147237" cy="151200"/>
        </a:xfrm>
        <a:prstGeom prst="rect">
          <a:avLst/>
        </a:prstGeom>
        <a:solidFill>
          <a:schemeClr val="lt1">
            <a:alpha val="90000"/>
            <a:hueOff val="0"/>
            <a:satOff val="0"/>
            <a:lumOff val="0"/>
            <a:alphaOff val="0"/>
          </a:schemeClr>
        </a:solidFill>
        <a:ln w="25400" cap="flat" cmpd="sng" algn="ctr">
          <a:solidFill>
            <a:schemeClr val="accent4">
              <a:hueOff val="-2976513"/>
              <a:satOff val="17933"/>
              <a:lumOff val="1437"/>
              <a:alphaOff val="0"/>
            </a:schemeClr>
          </a:solidFill>
          <a:prstDash val="solid"/>
        </a:ln>
        <a:effectLst/>
      </dsp:spPr>
      <dsp:style>
        <a:lnRef idx="2">
          <a:scrgbClr r="0" g="0" b="0"/>
        </a:lnRef>
        <a:fillRef idx="1">
          <a:scrgbClr r="0" g="0" b="0"/>
        </a:fillRef>
        <a:effectRef idx="0">
          <a:scrgbClr r="0" g="0" b="0"/>
        </a:effectRef>
        <a:fontRef idx="minor"/>
      </dsp:style>
    </dsp:sp>
    <dsp:sp modelId="{54FCB628-7EDC-45A4-BDE1-BD42B65B7C1E}">
      <dsp:nvSpPr>
        <dsp:cNvPr id="0" name=""/>
        <dsp:cNvSpPr/>
      </dsp:nvSpPr>
      <dsp:spPr>
        <a:xfrm>
          <a:off x="157361" y="1109209"/>
          <a:ext cx="2203065" cy="177120"/>
        </a:xfrm>
        <a:prstGeom prst="roundRect">
          <a:avLst/>
        </a:prstGeom>
        <a:solidFill>
          <a:schemeClr val="accent4">
            <a:hueOff val="-2976513"/>
            <a:satOff val="17933"/>
            <a:lumOff val="1437"/>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3271" tIns="0" rIns="83271" bIns="0" numCol="1" spcCol="1270" anchor="ctr" anchorCtr="0">
          <a:noAutofit/>
        </a:bodyPr>
        <a:lstStyle/>
        <a:p>
          <a:pPr lvl="0" algn="l" defTabSz="355600">
            <a:lnSpc>
              <a:spcPct val="90000"/>
            </a:lnSpc>
            <a:spcBef>
              <a:spcPct val="0"/>
            </a:spcBef>
            <a:spcAft>
              <a:spcPct val="35000"/>
            </a:spcAft>
          </a:pPr>
          <a:r>
            <a:rPr lang="es-CO" sz="800" b="1" kern="1200">
              <a:solidFill>
                <a:sysClr val="windowText" lastClr="000000"/>
              </a:solidFill>
              <a:latin typeface="Verdana" panose="020B0604030504040204" pitchFamily="34" charset="0"/>
              <a:ea typeface="Verdana" panose="020B0604030504040204" pitchFamily="34" charset="0"/>
              <a:cs typeface="Verdana" panose="020B0604030504040204" pitchFamily="34" charset="0"/>
            </a:rPr>
            <a:t>Torres de San Marcos y Casas de San Marcos </a:t>
          </a:r>
        </a:p>
      </dsp:txBody>
      <dsp:txXfrm>
        <a:off x="166007" y="1117855"/>
        <a:ext cx="2185773" cy="159828"/>
      </dsp:txXfrm>
    </dsp:sp>
    <dsp:sp modelId="{8C6A87E2-DE78-423F-841B-6ADC4343FDE6}">
      <dsp:nvSpPr>
        <dsp:cNvPr id="0" name=""/>
        <dsp:cNvSpPr/>
      </dsp:nvSpPr>
      <dsp:spPr>
        <a:xfrm>
          <a:off x="0" y="1469929"/>
          <a:ext cx="3147237" cy="151200"/>
        </a:xfrm>
        <a:prstGeom prst="rect">
          <a:avLst/>
        </a:prstGeom>
        <a:solidFill>
          <a:schemeClr val="lt1">
            <a:alpha val="90000"/>
            <a:hueOff val="0"/>
            <a:satOff val="0"/>
            <a:lumOff val="0"/>
            <a:alphaOff val="0"/>
          </a:schemeClr>
        </a:solidFill>
        <a:ln w="25400" cap="flat" cmpd="sng" algn="ctr">
          <a:solidFill>
            <a:schemeClr val="accent4">
              <a:hueOff val="-3720641"/>
              <a:satOff val="22416"/>
              <a:lumOff val="1797"/>
              <a:alphaOff val="0"/>
            </a:schemeClr>
          </a:solidFill>
          <a:prstDash val="solid"/>
        </a:ln>
        <a:effectLst/>
      </dsp:spPr>
      <dsp:style>
        <a:lnRef idx="2">
          <a:scrgbClr r="0" g="0" b="0"/>
        </a:lnRef>
        <a:fillRef idx="1">
          <a:scrgbClr r="0" g="0" b="0"/>
        </a:fillRef>
        <a:effectRef idx="0">
          <a:scrgbClr r="0" g="0" b="0"/>
        </a:effectRef>
        <a:fontRef idx="minor"/>
      </dsp:style>
    </dsp:sp>
    <dsp:sp modelId="{46B87989-1949-43FA-9E9B-65C0F317CA0F}">
      <dsp:nvSpPr>
        <dsp:cNvPr id="0" name=""/>
        <dsp:cNvSpPr/>
      </dsp:nvSpPr>
      <dsp:spPr>
        <a:xfrm>
          <a:off x="157361" y="1381369"/>
          <a:ext cx="2203065" cy="177120"/>
        </a:xfrm>
        <a:prstGeom prst="roundRect">
          <a:avLst/>
        </a:prstGeom>
        <a:solidFill>
          <a:schemeClr val="accent4">
            <a:hueOff val="-3720641"/>
            <a:satOff val="22416"/>
            <a:lumOff val="1797"/>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3271" tIns="0" rIns="83271" bIns="0" numCol="1" spcCol="1270" anchor="ctr" anchorCtr="0">
          <a:noAutofit/>
        </a:bodyPr>
        <a:lstStyle/>
        <a:p>
          <a:pPr lvl="0" algn="l" defTabSz="355600">
            <a:lnSpc>
              <a:spcPct val="90000"/>
            </a:lnSpc>
            <a:spcBef>
              <a:spcPct val="0"/>
            </a:spcBef>
            <a:spcAft>
              <a:spcPct val="35000"/>
            </a:spcAft>
          </a:pPr>
          <a:r>
            <a:rPr lang="es-CO" sz="800" b="1" kern="1200">
              <a:solidFill>
                <a:sysClr val="windowText" lastClr="000000"/>
              </a:solidFill>
              <a:latin typeface="Verdana" panose="020B0604030504040204" pitchFamily="34" charset="0"/>
              <a:ea typeface="Verdana" panose="020B0604030504040204" pitchFamily="34" charset="0"/>
              <a:cs typeface="Verdana" panose="020B0604030504040204" pitchFamily="34" charset="0"/>
            </a:rPr>
            <a:t>Senderos de Manare </a:t>
          </a:r>
        </a:p>
      </dsp:txBody>
      <dsp:txXfrm>
        <a:off x="166007" y="1390015"/>
        <a:ext cx="2185773" cy="159828"/>
      </dsp:txXfrm>
    </dsp:sp>
    <dsp:sp modelId="{BE0FEDD5-D7B8-4E5C-9707-A197224DB3C0}">
      <dsp:nvSpPr>
        <dsp:cNvPr id="0" name=""/>
        <dsp:cNvSpPr/>
      </dsp:nvSpPr>
      <dsp:spPr>
        <a:xfrm>
          <a:off x="0" y="1742089"/>
          <a:ext cx="3147237" cy="151200"/>
        </a:xfrm>
        <a:prstGeom prst="rect">
          <a:avLst/>
        </a:prstGeom>
        <a:solidFill>
          <a:schemeClr val="lt1">
            <a:alpha val="90000"/>
            <a:hueOff val="0"/>
            <a:satOff val="0"/>
            <a:lumOff val="0"/>
            <a:alphaOff val="0"/>
          </a:schemeClr>
        </a:solidFill>
        <a:ln w="25400" cap="flat" cmpd="sng" algn="ctr">
          <a:solidFill>
            <a:schemeClr val="accent4">
              <a:hueOff val="-4464770"/>
              <a:satOff val="26899"/>
              <a:lumOff val="2156"/>
              <a:alphaOff val="0"/>
            </a:schemeClr>
          </a:solidFill>
          <a:prstDash val="solid"/>
        </a:ln>
        <a:effectLst/>
      </dsp:spPr>
      <dsp:style>
        <a:lnRef idx="2">
          <a:scrgbClr r="0" g="0" b="0"/>
        </a:lnRef>
        <a:fillRef idx="1">
          <a:scrgbClr r="0" g="0" b="0"/>
        </a:fillRef>
        <a:effectRef idx="0">
          <a:scrgbClr r="0" g="0" b="0"/>
        </a:effectRef>
        <a:fontRef idx="minor"/>
      </dsp:style>
    </dsp:sp>
    <dsp:sp modelId="{E14B94FA-84A4-42ED-A86C-7DE16B243337}">
      <dsp:nvSpPr>
        <dsp:cNvPr id="0" name=""/>
        <dsp:cNvSpPr/>
      </dsp:nvSpPr>
      <dsp:spPr>
        <a:xfrm>
          <a:off x="157361" y="1653529"/>
          <a:ext cx="2203065" cy="177120"/>
        </a:xfrm>
        <a:prstGeom prst="roundRect">
          <a:avLst/>
        </a:prstGeom>
        <a:solidFill>
          <a:schemeClr val="accent4">
            <a:hueOff val="-4464770"/>
            <a:satOff val="26899"/>
            <a:lumOff val="2156"/>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3271" tIns="0" rIns="83271" bIns="0" numCol="1" spcCol="1270" anchor="ctr" anchorCtr="0">
          <a:noAutofit/>
        </a:bodyPr>
        <a:lstStyle/>
        <a:p>
          <a:pPr lvl="0" algn="l" defTabSz="355600">
            <a:lnSpc>
              <a:spcPct val="90000"/>
            </a:lnSpc>
            <a:spcBef>
              <a:spcPct val="0"/>
            </a:spcBef>
            <a:spcAft>
              <a:spcPct val="35000"/>
            </a:spcAft>
          </a:pPr>
          <a:r>
            <a:rPr lang="es-CO" sz="800" b="1" kern="1200">
              <a:solidFill>
                <a:sysClr val="windowText" lastClr="000000"/>
              </a:solidFill>
              <a:latin typeface="Verdana" panose="020B0604030504040204" pitchFamily="34" charset="0"/>
              <a:ea typeface="Verdana" panose="020B0604030504040204" pitchFamily="34" charset="0"/>
              <a:cs typeface="Verdana" panose="020B0604030504040204" pitchFamily="34" charset="0"/>
            </a:rPr>
            <a:t>Torres del Silencio</a:t>
          </a:r>
        </a:p>
      </dsp:txBody>
      <dsp:txXfrm>
        <a:off x="166007" y="1662175"/>
        <a:ext cx="2185773" cy="159828"/>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DAB5E341-588F-4447-BEE2-B76F7D0FB68E}">
      <dsp:nvSpPr>
        <dsp:cNvPr id="0" name=""/>
        <dsp:cNvSpPr/>
      </dsp:nvSpPr>
      <dsp:spPr>
        <a:xfrm>
          <a:off x="0" y="175920"/>
          <a:ext cx="3038475" cy="201600"/>
        </a:xfrm>
        <a:prstGeom prst="rect">
          <a:avLst/>
        </a:prstGeom>
        <a:solidFill>
          <a:schemeClr val="lt1">
            <a:alpha val="90000"/>
            <a:hueOff val="0"/>
            <a:satOff val="0"/>
            <a:lumOff val="0"/>
            <a:alphaOff val="0"/>
          </a:schemeClr>
        </a:solidFill>
        <a:ln w="25400" cap="flat" cmpd="sng" algn="ctr">
          <a:solidFill>
            <a:schemeClr val="accent5">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C1216E4C-8670-42A8-A70C-6D41DF8790DE}">
      <dsp:nvSpPr>
        <dsp:cNvPr id="0" name=""/>
        <dsp:cNvSpPr/>
      </dsp:nvSpPr>
      <dsp:spPr>
        <a:xfrm>
          <a:off x="151923" y="57840"/>
          <a:ext cx="2126932" cy="236160"/>
        </a:xfrm>
        <a:prstGeom prst="roundRect">
          <a:avLst/>
        </a:prstGeom>
        <a:solidFill>
          <a:schemeClr val="accent5">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0393" tIns="0" rIns="80393" bIns="0" numCol="1" spcCol="1270" anchor="ctr" anchorCtr="0">
          <a:noAutofit/>
        </a:bodyPr>
        <a:lstStyle/>
        <a:p>
          <a:pPr lvl="0" algn="l" defTabSz="466725">
            <a:lnSpc>
              <a:spcPct val="90000"/>
            </a:lnSpc>
            <a:spcBef>
              <a:spcPct val="0"/>
            </a:spcBef>
            <a:spcAft>
              <a:spcPct val="35000"/>
            </a:spcAft>
          </a:pPr>
          <a:r>
            <a:rPr lang="es-ES" sz="1050" kern="1200">
              <a:latin typeface="Verdana" panose="020B0604030504040204" pitchFamily="34" charset="0"/>
              <a:ea typeface="Verdana" panose="020B0604030504040204" pitchFamily="34" charset="0"/>
              <a:cs typeface="Verdana" panose="020B0604030504040204" pitchFamily="34" charset="0"/>
            </a:rPr>
            <a:t>Quebrada La Calaboza</a:t>
          </a:r>
          <a:endParaRPr lang="es-CO" sz="1050" kern="1200">
            <a:latin typeface="Verdana" panose="020B0604030504040204" pitchFamily="34" charset="0"/>
            <a:ea typeface="Verdana" panose="020B0604030504040204" pitchFamily="34" charset="0"/>
            <a:cs typeface="Verdana" panose="020B0604030504040204" pitchFamily="34" charset="0"/>
          </a:endParaRPr>
        </a:p>
      </dsp:txBody>
      <dsp:txXfrm>
        <a:off x="163451" y="69368"/>
        <a:ext cx="2103876" cy="213104"/>
      </dsp:txXfrm>
    </dsp:sp>
    <dsp:sp modelId="{743EAE8D-6AAD-487C-8AE1-0E3B66879688}">
      <dsp:nvSpPr>
        <dsp:cNvPr id="0" name=""/>
        <dsp:cNvSpPr/>
      </dsp:nvSpPr>
      <dsp:spPr>
        <a:xfrm>
          <a:off x="0" y="538800"/>
          <a:ext cx="3038475" cy="201600"/>
        </a:xfrm>
        <a:prstGeom prst="rect">
          <a:avLst/>
        </a:prstGeom>
        <a:solidFill>
          <a:schemeClr val="lt1">
            <a:alpha val="90000"/>
            <a:hueOff val="0"/>
            <a:satOff val="0"/>
            <a:lumOff val="0"/>
            <a:alphaOff val="0"/>
          </a:schemeClr>
        </a:solidFill>
        <a:ln w="25400" cap="flat" cmpd="sng" algn="ctr">
          <a:solidFill>
            <a:schemeClr val="accent5">
              <a:hueOff val="-3311292"/>
              <a:satOff val="13270"/>
              <a:lumOff val="2876"/>
              <a:alphaOff val="0"/>
            </a:schemeClr>
          </a:solidFill>
          <a:prstDash val="solid"/>
        </a:ln>
        <a:effectLst/>
      </dsp:spPr>
      <dsp:style>
        <a:lnRef idx="2">
          <a:scrgbClr r="0" g="0" b="0"/>
        </a:lnRef>
        <a:fillRef idx="1">
          <a:scrgbClr r="0" g="0" b="0"/>
        </a:fillRef>
        <a:effectRef idx="0">
          <a:scrgbClr r="0" g="0" b="0"/>
        </a:effectRef>
        <a:fontRef idx="minor"/>
      </dsp:style>
    </dsp:sp>
    <dsp:sp modelId="{8D236321-7B47-4A9E-B855-923915252FA9}">
      <dsp:nvSpPr>
        <dsp:cNvPr id="0" name=""/>
        <dsp:cNvSpPr/>
      </dsp:nvSpPr>
      <dsp:spPr>
        <a:xfrm>
          <a:off x="132193" y="413935"/>
          <a:ext cx="2126932" cy="236160"/>
        </a:xfrm>
        <a:prstGeom prst="roundRect">
          <a:avLst/>
        </a:prstGeom>
        <a:solidFill>
          <a:schemeClr val="accent5">
            <a:hueOff val="-3311292"/>
            <a:satOff val="13270"/>
            <a:lumOff val="2876"/>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0393" tIns="0" rIns="80393" bIns="0" numCol="1" spcCol="1270" anchor="ctr" anchorCtr="0">
          <a:noAutofit/>
        </a:bodyPr>
        <a:lstStyle/>
        <a:p>
          <a:pPr lvl="0" algn="l" defTabSz="466725">
            <a:lnSpc>
              <a:spcPct val="90000"/>
            </a:lnSpc>
            <a:spcBef>
              <a:spcPct val="0"/>
            </a:spcBef>
            <a:spcAft>
              <a:spcPct val="35000"/>
            </a:spcAft>
          </a:pPr>
          <a:r>
            <a:rPr lang="es-ES" sz="1050" kern="1200">
              <a:latin typeface="Verdana" panose="020B0604030504040204" pitchFamily="34" charset="0"/>
              <a:ea typeface="Verdana" panose="020B0604030504040204" pitchFamily="34" charset="0"/>
              <a:cs typeface="Verdana" panose="020B0604030504040204" pitchFamily="34" charset="0"/>
            </a:rPr>
            <a:t>Quebrada La Guatoca</a:t>
          </a:r>
          <a:endParaRPr lang="es-CO" sz="1050" kern="1200">
            <a:latin typeface="Verdana" panose="020B0604030504040204" pitchFamily="34" charset="0"/>
            <a:ea typeface="Verdana" panose="020B0604030504040204" pitchFamily="34" charset="0"/>
            <a:cs typeface="Verdana" panose="020B0604030504040204" pitchFamily="34" charset="0"/>
          </a:endParaRPr>
        </a:p>
      </dsp:txBody>
      <dsp:txXfrm>
        <a:off x="143721" y="425463"/>
        <a:ext cx="2103876" cy="213104"/>
      </dsp:txXfrm>
    </dsp:sp>
    <dsp:sp modelId="{FF65A1B9-89C6-48B3-BDA9-8F13A4E3D70A}">
      <dsp:nvSpPr>
        <dsp:cNvPr id="0" name=""/>
        <dsp:cNvSpPr/>
      </dsp:nvSpPr>
      <dsp:spPr>
        <a:xfrm>
          <a:off x="0" y="901680"/>
          <a:ext cx="3038475" cy="201600"/>
        </a:xfrm>
        <a:prstGeom prst="rect">
          <a:avLst/>
        </a:prstGeom>
        <a:solidFill>
          <a:schemeClr val="lt1">
            <a:alpha val="90000"/>
            <a:hueOff val="0"/>
            <a:satOff val="0"/>
            <a:lumOff val="0"/>
            <a:alphaOff val="0"/>
          </a:schemeClr>
        </a:solidFill>
        <a:ln w="25400" cap="flat" cmpd="sng" algn="ctr">
          <a:solidFill>
            <a:schemeClr val="accent5">
              <a:hueOff val="-6622584"/>
              <a:satOff val="26541"/>
              <a:lumOff val="5752"/>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35819" tIns="166624" rIns="235819" bIns="64008" numCol="1" spcCol="1270" anchor="t" anchorCtr="0">
          <a:noAutofit/>
        </a:bodyPr>
        <a:lstStyle/>
        <a:p>
          <a:pPr marL="57150" lvl="1" indent="-57150" algn="l" defTabSz="400050">
            <a:lnSpc>
              <a:spcPct val="90000"/>
            </a:lnSpc>
            <a:spcBef>
              <a:spcPct val="0"/>
            </a:spcBef>
            <a:spcAft>
              <a:spcPct val="15000"/>
            </a:spcAft>
            <a:buChar char="••"/>
          </a:pPr>
          <a:endParaRPr lang="es-CO" sz="900" kern="1200">
            <a:latin typeface="Verdana" panose="020B0604030504040204" pitchFamily="34" charset="0"/>
            <a:ea typeface="Verdana" panose="020B0604030504040204" pitchFamily="34" charset="0"/>
            <a:cs typeface="Verdana" panose="020B0604030504040204" pitchFamily="34" charset="0"/>
          </a:endParaRPr>
        </a:p>
      </dsp:txBody>
      <dsp:txXfrm>
        <a:off x="0" y="901680"/>
        <a:ext cx="3038475" cy="201600"/>
      </dsp:txXfrm>
    </dsp:sp>
    <dsp:sp modelId="{A27475B5-037C-4E8E-B60B-5FB3C62FC2D3}">
      <dsp:nvSpPr>
        <dsp:cNvPr id="0" name=""/>
        <dsp:cNvSpPr/>
      </dsp:nvSpPr>
      <dsp:spPr>
        <a:xfrm>
          <a:off x="151923" y="783600"/>
          <a:ext cx="2126932" cy="236160"/>
        </a:xfrm>
        <a:prstGeom prst="roundRect">
          <a:avLst/>
        </a:prstGeom>
        <a:solidFill>
          <a:schemeClr val="accent5">
            <a:hueOff val="-6622584"/>
            <a:satOff val="26541"/>
            <a:lumOff val="5752"/>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0393" tIns="0" rIns="80393" bIns="0" numCol="1" spcCol="1270" anchor="ctr" anchorCtr="0">
          <a:noAutofit/>
        </a:bodyPr>
        <a:lstStyle/>
        <a:p>
          <a:pPr lvl="0" algn="l" defTabSz="466725">
            <a:lnSpc>
              <a:spcPct val="90000"/>
            </a:lnSpc>
            <a:spcBef>
              <a:spcPct val="0"/>
            </a:spcBef>
            <a:spcAft>
              <a:spcPct val="35000"/>
            </a:spcAft>
          </a:pPr>
          <a:r>
            <a:rPr lang="es-ES" sz="1050" kern="1200">
              <a:latin typeface="Verdana" panose="020B0604030504040204" pitchFamily="34" charset="0"/>
              <a:ea typeface="Verdana" panose="020B0604030504040204" pitchFamily="34" charset="0"/>
              <a:cs typeface="Verdana" panose="020B0604030504040204" pitchFamily="34" charset="0"/>
            </a:rPr>
            <a:t>El Mosquito</a:t>
          </a:r>
          <a:endParaRPr lang="es-CO" sz="1050" kern="1200">
            <a:latin typeface="Verdana" panose="020B0604030504040204" pitchFamily="34" charset="0"/>
            <a:ea typeface="Verdana" panose="020B0604030504040204" pitchFamily="34" charset="0"/>
            <a:cs typeface="Verdana" panose="020B0604030504040204" pitchFamily="34" charset="0"/>
          </a:endParaRPr>
        </a:p>
      </dsp:txBody>
      <dsp:txXfrm>
        <a:off x="163451" y="795128"/>
        <a:ext cx="2103876" cy="213104"/>
      </dsp:txXfrm>
    </dsp:sp>
    <dsp:sp modelId="{E7E86E33-10B1-443D-ADE1-CBD6D1624816}">
      <dsp:nvSpPr>
        <dsp:cNvPr id="0" name=""/>
        <dsp:cNvSpPr/>
      </dsp:nvSpPr>
      <dsp:spPr>
        <a:xfrm>
          <a:off x="0" y="1264560"/>
          <a:ext cx="3038475" cy="201600"/>
        </a:xfrm>
        <a:prstGeom prst="rect">
          <a:avLst/>
        </a:prstGeom>
        <a:solidFill>
          <a:schemeClr val="lt1">
            <a:alpha val="90000"/>
            <a:hueOff val="0"/>
            <a:satOff val="0"/>
            <a:lumOff val="0"/>
            <a:alphaOff val="0"/>
          </a:schemeClr>
        </a:solidFill>
        <a:ln w="25400" cap="flat" cmpd="sng" algn="ctr">
          <a:solidFill>
            <a:schemeClr val="accent5">
              <a:hueOff val="-9933876"/>
              <a:satOff val="39811"/>
              <a:lumOff val="8628"/>
              <a:alphaOff val="0"/>
            </a:schemeClr>
          </a:solidFill>
          <a:prstDash val="solid"/>
        </a:ln>
        <a:effectLst/>
      </dsp:spPr>
      <dsp:style>
        <a:lnRef idx="2">
          <a:scrgbClr r="0" g="0" b="0"/>
        </a:lnRef>
        <a:fillRef idx="1">
          <a:scrgbClr r="0" g="0" b="0"/>
        </a:fillRef>
        <a:effectRef idx="0">
          <a:scrgbClr r="0" g="0" b="0"/>
        </a:effectRef>
        <a:fontRef idx="minor"/>
      </dsp:style>
    </dsp:sp>
    <dsp:sp modelId="{702E06FF-2B51-4438-AE2E-B4D3A13D0A19}">
      <dsp:nvSpPr>
        <dsp:cNvPr id="0" name=""/>
        <dsp:cNvSpPr/>
      </dsp:nvSpPr>
      <dsp:spPr>
        <a:xfrm>
          <a:off x="151923" y="1146479"/>
          <a:ext cx="2126932" cy="236160"/>
        </a:xfrm>
        <a:prstGeom prst="roundRect">
          <a:avLst/>
        </a:prstGeom>
        <a:solidFill>
          <a:schemeClr val="accent5">
            <a:hueOff val="-9933876"/>
            <a:satOff val="39811"/>
            <a:lumOff val="8628"/>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0393" tIns="0" rIns="80393" bIns="0" numCol="1" spcCol="1270" anchor="ctr" anchorCtr="0">
          <a:noAutofit/>
        </a:bodyPr>
        <a:lstStyle/>
        <a:p>
          <a:pPr lvl="0" algn="l" defTabSz="466725">
            <a:lnSpc>
              <a:spcPct val="90000"/>
            </a:lnSpc>
            <a:spcBef>
              <a:spcPct val="0"/>
            </a:spcBef>
            <a:spcAft>
              <a:spcPct val="35000"/>
            </a:spcAft>
          </a:pPr>
          <a:r>
            <a:rPr lang="es-CO" sz="1050" kern="1200">
              <a:latin typeface="Verdana" panose="020B0604030504040204" pitchFamily="34" charset="0"/>
              <a:ea typeface="Verdana" panose="020B0604030504040204" pitchFamily="34" charset="0"/>
              <a:cs typeface="Verdana" panose="020B0604030504040204" pitchFamily="34" charset="0"/>
            </a:rPr>
            <a:t>Rio Cravo Sur</a:t>
          </a:r>
          <a:endParaRPr lang="es-CO" sz="900" kern="1200">
            <a:latin typeface="Verdana" panose="020B0604030504040204" pitchFamily="34" charset="0"/>
            <a:ea typeface="Verdana" panose="020B0604030504040204" pitchFamily="34" charset="0"/>
            <a:cs typeface="Verdana" panose="020B0604030504040204" pitchFamily="34" charset="0"/>
          </a:endParaRPr>
        </a:p>
      </dsp:txBody>
      <dsp:txXfrm>
        <a:off x="163451" y="1158007"/>
        <a:ext cx="2103876" cy="213104"/>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DAB5E341-588F-4447-BEE2-B76F7D0FB68E}">
      <dsp:nvSpPr>
        <dsp:cNvPr id="0" name=""/>
        <dsp:cNvSpPr/>
      </dsp:nvSpPr>
      <dsp:spPr>
        <a:xfrm>
          <a:off x="0" y="138044"/>
          <a:ext cx="2628900" cy="176400"/>
        </a:xfrm>
        <a:prstGeom prst="rect">
          <a:avLst/>
        </a:prstGeom>
        <a:solidFill>
          <a:schemeClr val="lt1">
            <a:alpha val="90000"/>
            <a:hueOff val="0"/>
            <a:satOff val="0"/>
            <a:lumOff val="0"/>
            <a:alphaOff val="0"/>
          </a:schemeClr>
        </a:solidFill>
        <a:ln w="25400" cap="flat" cmpd="sng" algn="ctr">
          <a:solidFill>
            <a:schemeClr val="accent5">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C1216E4C-8670-42A8-A70C-6D41DF8790DE}">
      <dsp:nvSpPr>
        <dsp:cNvPr id="0" name=""/>
        <dsp:cNvSpPr/>
      </dsp:nvSpPr>
      <dsp:spPr>
        <a:xfrm>
          <a:off x="131445" y="34724"/>
          <a:ext cx="1840230" cy="206640"/>
        </a:xfrm>
        <a:prstGeom prst="roundRect">
          <a:avLst/>
        </a:prstGeom>
        <a:solidFill>
          <a:schemeClr val="accent5">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9556" tIns="0" rIns="69556" bIns="0" numCol="1" spcCol="1270" anchor="ctr" anchorCtr="0">
          <a:noAutofit/>
        </a:bodyPr>
        <a:lstStyle/>
        <a:p>
          <a:pPr lvl="0" algn="l" defTabSz="444500">
            <a:lnSpc>
              <a:spcPct val="90000"/>
            </a:lnSpc>
            <a:spcBef>
              <a:spcPct val="0"/>
            </a:spcBef>
            <a:spcAft>
              <a:spcPct val="35000"/>
            </a:spcAft>
          </a:pPr>
          <a:r>
            <a:rPr lang="es-CO" sz="1000" kern="1200">
              <a:latin typeface="Verdana" panose="020B0604030504040204" pitchFamily="34" charset="0"/>
              <a:ea typeface="Verdana" panose="020B0604030504040204" pitchFamily="34" charset="0"/>
              <a:cs typeface="Verdana" panose="020B0604030504040204" pitchFamily="34" charset="0"/>
            </a:rPr>
            <a:t>Separadores viales, </a:t>
          </a:r>
        </a:p>
      </dsp:txBody>
      <dsp:txXfrm>
        <a:off x="141532" y="44811"/>
        <a:ext cx="1820056" cy="186466"/>
      </dsp:txXfrm>
    </dsp:sp>
    <dsp:sp modelId="{743EAE8D-6AAD-487C-8AE1-0E3B66879688}">
      <dsp:nvSpPr>
        <dsp:cNvPr id="0" name=""/>
        <dsp:cNvSpPr/>
      </dsp:nvSpPr>
      <dsp:spPr>
        <a:xfrm>
          <a:off x="0" y="455564"/>
          <a:ext cx="2628900" cy="176400"/>
        </a:xfrm>
        <a:prstGeom prst="rect">
          <a:avLst/>
        </a:prstGeom>
        <a:solidFill>
          <a:schemeClr val="lt1">
            <a:alpha val="90000"/>
            <a:hueOff val="0"/>
            <a:satOff val="0"/>
            <a:lumOff val="0"/>
            <a:alphaOff val="0"/>
          </a:schemeClr>
        </a:solidFill>
        <a:ln w="25400" cap="flat" cmpd="sng" algn="ctr">
          <a:solidFill>
            <a:schemeClr val="accent5">
              <a:hueOff val="-2483469"/>
              <a:satOff val="9953"/>
              <a:lumOff val="2157"/>
              <a:alphaOff val="0"/>
            </a:schemeClr>
          </a:solidFill>
          <a:prstDash val="solid"/>
        </a:ln>
        <a:effectLst/>
      </dsp:spPr>
      <dsp:style>
        <a:lnRef idx="2">
          <a:scrgbClr r="0" g="0" b="0"/>
        </a:lnRef>
        <a:fillRef idx="1">
          <a:scrgbClr r="0" g="0" b="0"/>
        </a:fillRef>
        <a:effectRef idx="0">
          <a:scrgbClr r="0" g="0" b="0"/>
        </a:effectRef>
        <a:fontRef idx="minor"/>
      </dsp:style>
    </dsp:sp>
    <dsp:sp modelId="{8D236321-7B47-4A9E-B855-923915252FA9}">
      <dsp:nvSpPr>
        <dsp:cNvPr id="0" name=""/>
        <dsp:cNvSpPr/>
      </dsp:nvSpPr>
      <dsp:spPr>
        <a:xfrm>
          <a:off x="114374" y="346308"/>
          <a:ext cx="1840230" cy="206640"/>
        </a:xfrm>
        <a:prstGeom prst="roundRect">
          <a:avLst/>
        </a:prstGeom>
        <a:solidFill>
          <a:schemeClr val="accent5">
            <a:hueOff val="-2483469"/>
            <a:satOff val="9953"/>
            <a:lumOff val="2157"/>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9556" tIns="0" rIns="69556" bIns="0" numCol="1" spcCol="1270" anchor="ctr" anchorCtr="0">
          <a:noAutofit/>
        </a:bodyPr>
        <a:lstStyle/>
        <a:p>
          <a:pPr lvl="0" algn="l" defTabSz="444500">
            <a:lnSpc>
              <a:spcPct val="90000"/>
            </a:lnSpc>
            <a:spcBef>
              <a:spcPct val="0"/>
            </a:spcBef>
            <a:spcAft>
              <a:spcPct val="35000"/>
            </a:spcAft>
          </a:pPr>
          <a:r>
            <a:rPr lang="es-CO" sz="1000" kern="1200">
              <a:latin typeface="Verdana" panose="020B0604030504040204" pitchFamily="34" charset="0"/>
              <a:ea typeface="Verdana" panose="020B0604030504040204" pitchFamily="34" charset="0"/>
              <a:cs typeface="Verdana" panose="020B0604030504040204" pitchFamily="34" charset="0"/>
            </a:rPr>
            <a:t>Parques, </a:t>
          </a:r>
        </a:p>
      </dsp:txBody>
      <dsp:txXfrm>
        <a:off x="124461" y="356395"/>
        <a:ext cx="1820056" cy="186466"/>
      </dsp:txXfrm>
    </dsp:sp>
    <dsp:sp modelId="{FF65A1B9-89C6-48B3-BDA9-8F13A4E3D70A}">
      <dsp:nvSpPr>
        <dsp:cNvPr id="0" name=""/>
        <dsp:cNvSpPr/>
      </dsp:nvSpPr>
      <dsp:spPr>
        <a:xfrm>
          <a:off x="0" y="773084"/>
          <a:ext cx="2628900" cy="176400"/>
        </a:xfrm>
        <a:prstGeom prst="rect">
          <a:avLst/>
        </a:prstGeom>
        <a:solidFill>
          <a:schemeClr val="lt1">
            <a:alpha val="90000"/>
            <a:hueOff val="0"/>
            <a:satOff val="0"/>
            <a:lumOff val="0"/>
            <a:alphaOff val="0"/>
          </a:schemeClr>
        </a:solidFill>
        <a:ln w="25400" cap="flat" cmpd="sng" algn="ctr">
          <a:solidFill>
            <a:schemeClr val="accent5">
              <a:hueOff val="-4966938"/>
              <a:satOff val="19906"/>
              <a:lumOff val="4314"/>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04032" tIns="145796" rIns="204032" bIns="71120" numCol="1" spcCol="1270" anchor="t" anchorCtr="0">
          <a:noAutofit/>
        </a:bodyPr>
        <a:lstStyle/>
        <a:p>
          <a:pPr marL="57150" lvl="1" indent="-57150" algn="l" defTabSz="444500">
            <a:lnSpc>
              <a:spcPct val="90000"/>
            </a:lnSpc>
            <a:spcBef>
              <a:spcPct val="0"/>
            </a:spcBef>
            <a:spcAft>
              <a:spcPct val="15000"/>
            </a:spcAft>
            <a:buChar char="••"/>
          </a:pPr>
          <a:endParaRPr lang="es-CO" sz="1000" kern="1200">
            <a:latin typeface="Verdana" panose="020B0604030504040204" pitchFamily="34" charset="0"/>
            <a:ea typeface="Verdana" panose="020B0604030504040204" pitchFamily="34" charset="0"/>
            <a:cs typeface="Verdana" panose="020B0604030504040204" pitchFamily="34" charset="0"/>
          </a:endParaRPr>
        </a:p>
      </dsp:txBody>
      <dsp:txXfrm>
        <a:off x="0" y="773084"/>
        <a:ext cx="2628900" cy="176400"/>
      </dsp:txXfrm>
    </dsp:sp>
    <dsp:sp modelId="{A27475B5-037C-4E8E-B60B-5FB3C62FC2D3}">
      <dsp:nvSpPr>
        <dsp:cNvPr id="0" name=""/>
        <dsp:cNvSpPr/>
      </dsp:nvSpPr>
      <dsp:spPr>
        <a:xfrm>
          <a:off x="131445" y="669765"/>
          <a:ext cx="1840230" cy="206640"/>
        </a:xfrm>
        <a:prstGeom prst="roundRect">
          <a:avLst/>
        </a:prstGeom>
        <a:solidFill>
          <a:schemeClr val="accent5">
            <a:hueOff val="-4966938"/>
            <a:satOff val="19906"/>
            <a:lumOff val="4314"/>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9556" tIns="0" rIns="69556" bIns="0" numCol="1" spcCol="1270" anchor="ctr" anchorCtr="0">
          <a:noAutofit/>
        </a:bodyPr>
        <a:lstStyle/>
        <a:p>
          <a:pPr lvl="0" algn="l" defTabSz="444500">
            <a:lnSpc>
              <a:spcPct val="90000"/>
            </a:lnSpc>
            <a:spcBef>
              <a:spcPct val="0"/>
            </a:spcBef>
            <a:spcAft>
              <a:spcPct val="35000"/>
            </a:spcAft>
          </a:pPr>
          <a:r>
            <a:rPr lang="es-CO" sz="1000" kern="1200">
              <a:latin typeface="Verdana" panose="020B0604030504040204" pitchFamily="34" charset="0"/>
              <a:ea typeface="Verdana" panose="020B0604030504040204" pitchFamily="34" charset="0"/>
              <a:cs typeface="Verdana" panose="020B0604030504040204" pitchFamily="34" charset="0"/>
            </a:rPr>
            <a:t>Glorietas, </a:t>
          </a:r>
        </a:p>
      </dsp:txBody>
      <dsp:txXfrm>
        <a:off x="141532" y="679852"/>
        <a:ext cx="1820056" cy="186466"/>
      </dsp:txXfrm>
    </dsp:sp>
    <dsp:sp modelId="{E7E86E33-10B1-443D-ADE1-CBD6D1624816}">
      <dsp:nvSpPr>
        <dsp:cNvPr id="0" name=""/>
        <dsp:cNvSpPr/>
      </dsp:nvSpPr>
      <dsp:spPr>
        <a:xfrm>
          <a:off x="0" y="1090605"/>
          <a:ext cx="2628900" cy="176400"/>
        </a:xfrm>
        <a:prstGeom prst="rect">
          <a:avLst/>
        </a:prstGeom>
        <a:solidFill>
          <a:schemeClr val="lt1">
            <a:alpha val="90000"/>
            <a:hueOff val="0"/>
            <a:satOff val="0"/>
            <a:lumOff val="0"/>
            <a:alphaOff val="0"/>
          </a:schemeClr>
        </a:solidFill>
        <a:ln w="25400" cap="flat" cmpd="sng" algn="ctr">
          <a:solidFill>
            <a:schemeClr val="accent5">
              <a:hueOff val="-7450407"/>
              <a:satOff val="29858"/>
              <a:lumOff val="6471"/>
              <a:alphaOff val="0"/>
            </a:schemeClr>
          </a:solidFill>
          <a:prstDash val="solid"/>
        </a:ln>
        <a:effectLst/>
      </dsp:spPr>
      <dsp:style>
        <a:lnRef idx="2">
          <a:scrgbClr r="0" g="0" b="0"/>
        </a:lnRef>
        <a:fillRef idx="1">
          <a:scrgbClr r="0" g="0" b="0"/>
        </a:fillRef>
        <a:effectRef idx="0">
          <a:scrgbClr r="0" g="0" b="0"/>
        </a:effectRef>
        <a:fontRef idx="minor"/>
      </dsp:style>
    </dsp:sp>
    <dsp:sp modelId="{702E06FF-2B51-4438-AE2E-B4D3A13D0A19}">
      <dsp:nvSpPr>
        <dsp:cNvPr id="0" name=""/>
        <dsp:cNvSpPr/>
      </dsp:nvSpPr>
      <dsp:spPr>
        <a:xfrm>
          <a:off x="131445" y="987285"/>
          <a:ext cx="1840230" cy="206640"/>
        </a:xfrm>
        <a:prstGeom prst="roundRect">
          <a:avLst/>
        </a:prstGeom>
        <a:solidFill>
          <a:schemeClr val="accent5">
            <a:hueOff val="-7450407"/>
            <a:satOff val="29858"/>
            <a:lumOff val="6471"/>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9556" tIns="0" rIns="69556" bIns="0" numCol="1" spcCol="1270" anchor="ctr" anchorCtr="0">
          <a:noAutofit/>
        </a:bodyPr>
        <a:lstStyle/>
        <a:p>
          <a:pPr lvl="0" algn="l" defTabSz="444500">
            <a:lnSpc>
              <a:spcPct val="90000"/>
            </a:lnSpc>
            <a:spcBef>
              <a:spcPct val="0"/>
            </a:spcBef>
            <a:spcAft>
              <a:spcPct val="35000"/>
            </a:spcAft>
          </a:pPr>
          <a:r>
            <a:rPr lang="es-CO" sz="1000" kern="1200">
              <a:latin typeface="Verdana" panose="020B0604030504040204" pitchFamily="34" charset="0"/>
              <a:ea typeface="Verdana" panose="020B0604030504040204" pitchFamily="34" charset="0"/>
              <a:cs typeface="Verdana" panose="020B0604030504040204" pitchFamily="34" charset="0"/>
            </a:rPr>
            <a:t>Rotondas</a:t>
          </a:r>
        </a:p>
      </dsp:txBody>
      <dsp:txXfrm>
        <a:off x="141532" y="997372"/>
        <a:ext cx="1820056" cy="186466"/>
      </dsp:txXfrm>
    </dsp:sp>
    <dsp:sp modelId="{45BE8D13-CCE3-4497-B54B-AB0336E0DD04}">
      <dsp:nvSpPr>
        <dsp:cNvPr id="0" name=""/>
        <dsp:cNvSpPr/>
      </dsp:nvSpPr>
      <dsp:spPr>
        <a:xfrm>
          <a:off x="0" y="1408125"/>
          <a:ext cx="2628900" cy="176400"/>
        </a:xfrm>
        <a:prstGeom prst="rect">
          <a:avLst/>
        </a:prstGeom>
        <a:solidFill>
          <a:schemeClr val="lt1">
            <a:alpha val="90000"/>
            <a:hueOff val="0"/>
            <a:satOff val="0"/>
            <a:lumOff val="0"/>
            <a:alphaOff val="0"/>
          </a:schemeClr>
        </a:solidFill>
        <a:ln w="25400" cap="flat" cmpd="sng" algn="ctr">
          <a:solidFill>
            <a:schemeClr val="accent5">
              <a:hueOff val="-9933876"/>
              <a:satOff val="39811"/>
              <a:lumOff val="8628"/>
              <a:alphaOff val="0"/>
            </a:schemeClr>
          </a:solidFill>
          <a:prstDash val="solid"/>
        </a:ln>
        <a:effectLst/>
      </dsp:spPr>
      <dsp:style>
        <a:lnRef idx="2">
          <a:scrgbClr r="0" g="0" b="0"/>
        </a:lnRef>
        <a:fillRef idx="1">
          <a:scrgbClr r="0" g="0" b="0"/>
        </a:fillRef>
        <a:effectRef idx="0">
          <a:scrgbClr r="0" g="0" b="0"/>
        </a:effectRef>
        <a:fontRef idx="minor"/>
      </dsp:style>
    </dsp:sp>
    <dsp:sp modelId="{BBE4F70D-F6A3-4270-B138-6BF94817C8FD}">
      <dsp:nvSpPr>
        <dsp:cNvPr id="0" name=""/>
        <dsp:cNvSpPr/>
      </dsp:nvSpPr>
      <dsp:spPr>
        <a:xfrm>
          <a:off x="131445" y="1304805"/>
          <a:ext cx="1840230" cy="206640"/>
        </a:xfrm>
        <a:prstGeom prst="roundRect">
          <a:avLst/>
        </a:prstGeom>
        <a:solidFill>
          <a:schemeClr val="accent5">
            <a:hueOff val="-9933876"/>
            <a:satOff val="39811"/>
            <a:lumOff val="8628"/>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9556" tIns="0" rIns="69556" bIns="0" numCol="1" spcCol="1270" anchor="ctr" anchorCtr="0">
          <a:noAutofit/>
        </a:bodyPr>
        <a:lstStyle/>
        <a:p>
          <a:pPr lvl="0" algn="l" defTabSz="444500">
            <a:lnSpc>
              <a:spcPct val="90000"/>
            </a:lnSpc>
            <a:spcBef>
              <a:spcPct val="0"/>
            </a:spcBef>
            <a:spcAft>
              <a:spcPct val="35000"/>
            </a:spcAft>
          </a:pPr>
          <a:r>
            <a:rPr lang="es-CO" sz="1000" kern="1200">
              <a:latin typeface="Verdana" panose="020B0604030504040204" pitchFamily="34" charset="0"/>
              <a:ea typeface="Verdana" panose="020B0604030504040204" pitchFamily="34" charset="0"/>
              <a:cs typeface="Verdana" panose="020B0604030504040204" pitchFamily="34" charset="0"/>
            </a:rPr>
            <a:t>Canales</a:t>
          </a:r>
        </a:p>
      </dsp:txBody>
      <dsp:txXfrm>
        <a:off x="141532" y="1314892"/>
        <a:ext cx="1820056" cy="186466"/>
      </dsp:txXfrm>
    </dsp:sp>
  </dsp:spTree>
</dsp:drawing>
</file>

<file path=word/diagrams/drawing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DAB5E341-588F-4447-BEE2-B76F7D0FB68E}">
      <dsp:nvSpPr>
        <dsp:cNvPr id="0" name=""/>
        <dsp:cNvSpPr/>
      </dsp:nvSpPr>
      <dsp:spPr>
        <a:xfrm>
          <a:off x="0" y="315245"/>
          <a:ext cx="3028950" cy="294608"/>
        </a:xfrm>
        <a:prstGeom prst="rect">
          <a:avLst/>
        </a:prstGeom>
        <a:solidFill>
          <a:schemeClr val="lt1">
            <a:alpha val="90000"/>
            <a:hueOff val="0"/>
            <a:satOff val="0"/>
            <a:lumOff val="0"/>
            <a:alphaOff val="0"/>
          </a:schemeClr>
        </a:solidFill>
        <a:ln w="25400" cap="flat" cmpd="sng" algn="ctr">
          <a:solidFill>
            <a:schemeClr val="accent4">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C1216E4C-8670-42A8-A70C-6D41DF8790DE}">
      <dsp:nvSpPr>
        <dsp:cNvPr id="0" name=""/>
        <dsp:cNvSpPr/>
      </dsp:nvSpPr>
      <dsp:spPr>
        <a:xfrm>
          <a:off x="151447" y="20045"/>
          <a:ext cx="2120265" cy="590400"/>
        </a:xfrm>
        <a:prstGeom prst="roundRect">
          <a:avLst/>
        </a:prstGeom>
        <a:solidFill>
          <a:schemeClr val="accent4">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0141" tIns="0" rIns="80141" bIns="0" numCol="1" spcCol="1270" anchor="ctr" anchorCtr="0">
          <a:noAutofit/>
        </a:bodyPr>
        <a:lstStyle/>
        <a:p>
          <a:pPr lvl="0" algn="l" defTabSz="400050">
            <a:lnSpc>
              <a:spcPct val="90000"/>
            </a:lnSpc>
            <a:spcBef>
              <a:spcPct val="0"/>
            </a:spcBef>
            <a:spcAft>
              <a:spcPct val="35000"/>
            </a:spcAft>
          </a:pPr>
          <a:r>
            <a:rPr lang="es-CO" sz="900" kern="1200">
              <a:latin typeface="Verdana" panose="020B0604030504040204" pitchFamily="34" charset="0"/>
              <a:ea typeface="Verdana" panose="020B0604030504040204" pitchFamily="34" charset="0"/>
              <a:cs typeface="Verdana" panose="020B0604030504040204" pitchFamily="34" charset="0"/>
            </a:rPr>
            <a:t>Limpieza y Lavado del Parque el Resurgimiento </a:t>
          </a:r>
        </a:p>
      </dsp:txBody>
      <dsp:txXfrm>
        <a:off x="180268" y="48866"/>
        <a:ext cx="2062623" cy="532758"/>
      </dsp:txXfrm>
    </dsp:sp>
    <dsp:sp modelId="{743EAE8D-6AAD-487C-8AE1-0E3B66879688}">
      <dsp:nvSpPr>
        <dsp:cNvPr id="0" name=""/>
        <dsp:cNvSpPr/>
      </dsp:nvSpPr>
      <dsp:spPr>
        <a:xfrm>
          <a:off x="0" y="1013053"/>
          <a:ext cx="3028950" cy="221875"/>
        </a:xfrm>
        <a:prstGeom prst="rect">
          <a:avLst/>
        </a:prstGeom>
        <a:solidFill>
          <a:schemeClr val="lt1">
            <a:alpha val="90000"/>
            <a:hueOff val="0"/>
            <a:satOff val="0"/>
            <a:lumOff val="0"/>
            <a:alphaOff val="0"/>
          </a:schemeClr>
        </a:solidFill>
        <a:ln w="25400" cap="flat" cmpd="sng" algn="ctr">
          <a:solidFill>
            <a:schemeClr val="accent4">
              <a:hueOff val="-2232385"/>
              <a:satOff val="13449"/>
              <a:lumOff val="1078"/>
              <a:alphaOff val="0"/>
            </a:schemeClr>
          </a:solidFill>
          <a:prstDash val="solid"/>
        </a:ln>
        <a:effectLst/>
      </dsp:spPr>
      <dsp:style>
        <a:lnRef idx="2">
          <a:scrgbClr r="0" g="0" b="0"/>
        </a:lnRef>
        <a:fillRef idx="1">
          <a:scrgbClr r="0" g="0" b="0"/>
        </a:fillRef>
        <a:effectRef idx="0">
          <a:scrgbClr r="0" g="0" b="0"/>
        </a:effectRef>
        <a:fontRef idx="minor"/>
      </dsp:style>
    </dsp:sp>
    <dsp:sp modelId="{8D236321-7B47-4A9E-B855-923915252FA9}">
      <dsp:nvSpPr>
        <dsp:cNvPr id="0" name=""/>
        <dsp:cNvSpPr/>
      </dsp:nvSpPr>
      <dsp:spPr>
        <a:xfrm>
          <a:off x="131779" y="700891"/>
          <a:ext cx="2120265" cy="590400"/>
        </a:xfrm>
        <a:prstGeom prst="roundRect">
          <a:avLst/>
        </a:prstGeom>
        <a:solidFill>
          <a:schemeClr val="accent4">
            <a:hueOff val="-2232385"/>
            <a:satOff val="13449"/>
            <a:lumOff val="1078"/>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0141" tIns="0" rIns="80141" bIns="0" numCol="1" spcCol="1270" anchor="ctr" anchorCtr="0">
          <a:noAutofit/>
        </a:bodyPr>
        <a:lstStyle/>
        <a:p>
          <a:pPr lvl="0" algn="l" defTabSz="400050">
            <a:lnSpc>
              <a:spcPct val="90000"/>
            </a:lnSpc>
            <a:spcBef>
              <a:spcPct val="0"/>
            </a:spcBef>
            <a:spcAft>
              <a:spcPct val="35000"/>
            </a:spcAft>
          </a:pPr>
          <a:r>
            <a:rPr lang="es-CO" sz="900" kern="1200">
              <a:latin typeface="Verdana" panose="020B0604030504040204" pitchFamily="34" charset="0"/>
              <a:ea typeface="Verdana" panose="020B0604030504040204" pitchFamily="34" charset="0"/>
              <a:cs typeface="Verdana" panose="020B0604030504040204" pitchFamily="34" charset="0"/>
            </a:rPr>
            <a:t>Limpieza y Lavado del Puente Peatonal  ubicado en la calle 31 entrecarrera 7 y 9 </a:t>
          </a:r>
        </a:p>
      </dsp:txBody>
      <dsp:txXfrm>
        <a:off x="160600" y="729712"/>
        <a:ext cx="2062623" cy="532758"/>
      </dsp:txXfrm>
    </dsp:sp>
    <dsp:sp modelId="{FF65A1B9-89C6-48B3-BDA9-8F13A4E3D70A}">
      <dsp:nvSpPr>
        <dsp:cNvPr id="0" name=""/>
        <dsp:cNvSpPr/>
      </dsp:nvSpPr>
      <dsp:spPr>
        <a:xfrm>
          <a:off x="0" y="1638129"/>
          <a:ext cx="3028950" cy="504000"/>
        </a:xfrm>
        <a:prstGeom prst="rect">
          <a:avLst/>
        </a:prstGeom>
        <a:solidFill>
          <a:schemeClr val="lt1">
            <a:alpha val="90000"/>
            <a:hueOff val="0"/>
            <a:satOff val="0"/>
            <a:lumOff val="0"/>
            <a:alphaOff val="0"/>
          </a:schemeClr>
        </a:solidFill>
        <a:ln w="25400" cap="flat" cmpd="sng" algn="ctr">
          <a:solidFill>
            <a:schemeClr val="accent4">
              <a:hueOff val="-4464770"/>
              <a:satOff val="26899"/>
              <a:lumOff val="2156"/>
              <a:alphaOff val="0"/>
            </a:schemeClr>
          </a:solidFill>
          <a:prstDash val="solid"/>
        </a:ln>
        <a:effectLst/>
      </dsp:spPr>
      <dsp:style>
        <a:lnRef idx="2">
          <a:scrgbClr r="0" g="0" b="0"/>
        </a:lnRef>
        <a:fillRef idx="1">
          <a:scrgbClr r="0" g="0" b="0"/>
        </a:fillRef>
        <a:effectRef idx="0">
          <a:scrgbClr r="0" g="0" b="0"/>
        </a:effectRef>
        <a:fontRef idx="minor"/>
      </dsp:style>
    </dsp:sp>
    <dsp:sp modelId="{A27475B5-037C-4E8E-B60B-5FB3C62FC2D3}">
      <dsp:nvSpPr>
        <dsp:cNvPr id="0" name=""/>
        <dsp:cNvSpPr/>
      </dsp:nvSpPr>
      <dsp:spPr>
        <a:xfrm>
          <a:off x="151447" y="1342929"/>
          <a:ext cx="2120265" cy="590400"/>
        </a:xfrm>
        <a:prstGeom prst="roundRect">
          <a:avLst/>
        </a:prstGeom>
        <a:solidFill>
          <a:schemeClr val="accent4">
            <a:hueOff val="-4464770"/>
            <a:satOff val="26899"/>
            <a:lumOff val="2156"/>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0141" tIns="0" rIns="80141" bIns="0" numCol="1" spcCol="1270" anchor="ctr" anchorCtr="0">
          <a:noAutofit/>
        </a:bodyPr>
        <a:lstStyle/>
        <a:p>
          <a:pPr lvl="0" algn="l" defTabSz="400050">
            <a:lnSpc>
              <a:spcPct val="90000"/>
            </a:lnSpc>
            <a:spcBef>
              <a:spcPct val="0"/>
            </a:spcBef>
            <a:spcAft>
              <a:spcPct val="35000"/>
            </a:spcAft>
          </a:pPr>
          <a:r>
            <a:rPr lang="es-CO" sz="900" kern="1200">
              <a:latin typeface="Verdana" panose="020B0604030504040204" pitchFamily="34" charset="0"/>
              <a:ea typeface="Verdana" panose="020B0604030504040204" pitchFamily="34" charset="0"/>
              <a:cs typeface="Verdana" panose="020B0604030504040204" pitchFamily="34" charset="0"/>
            </a:rPr>
            <a:t>Limpieza y Lavado del Parque Cubierto del Barrio Villa Rocio.  </a:t>
          </a:r>
        </a:p>
      </dsp:txBody>
      <dsp:txXfrm>
        <a:off x="180268" y="1371750"/>
        <a:ext cx="2062623" cy="532758"/>
      </dsp:txXfrm>
    </dsp:sp>
  </dsp:spTree>
</dsp:drawing>
</file>

<file path=word/diagrams/layout1.xml><?xml version="1.0" encoding="utf-8"?>
<dgm:layoutDef xmlns:dgm="http://schemas.openxmlformats.org/drawingml/2006/diagram" xmlns:a="http://schemas.openxmlformats.org/drawingml/2006/main" uniqueId="urn:microsoft.com/office/officeart/2005/8/layout/list1">
  <dgm:title val=""/>
  <dgm:desc val=""/>
  <dgm:catLst>
    <dgm:cat type="list" pri="4000"/>
  </dgm:catLst>
  <dgm:sampData>
    <dgm:dataModel>
      <dgm:ptLst>
        <dgm:pt modelId="0" type="doc"/>
        <dgm:pt modelId="1">
          <dgm:prSet phldr="1"/>
        </dgm:pt>
        <dgm:pt modelId="2">
          <dgm:prSet phldr="1"/>
        </dgm:pt>
        <dgm:pt modelId="3">
          <dgm:prSet phldr="1"/>
        </dgm:pt>
      </dgm:ptLst>
      <dgm:cxnLst>
        <dgm:cxn modelId="4" srcId="0" destId="1" srcOrd="0" destOrd="0"/>
        <dgm:cxn modelId="5" srcId="0" destId="2" srcOrd="1" destOrd="0"/>
        <dgm:cxn modelId="6" srcId="0" destId="3" srcOrd="2" destOrd="0"/>
      </dgm:cxnLst>
      <dgm:bg/>
      <dgm:whole/>
    </dgm:dataModel>
  </dgm:sampData>
  <dgm:styleData>
    <dgm:dataModel>
      <dgm:ptLst>
        <dgm:pt modelId="0" type="doc"/>
        <dgm:pt modelId="1"/>
        <dgm:pt modelId="2"/>
      </dgm:ptLst>
      <dgm:cxnLst>
        <dgm:cxn modelId="4" srcId="0" destId="1" srcOrd="0" destOrd="0"/>
        <dgm:cxn modelId="5"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
    <dgm:varLst>
      <dgm:dir/>
      <dgm:animLvl val="lvl"/>
      <dgm:resizeHandles val="exact"/>
    </dgm:varLst>
    <dgm:choose name="Name0">
      <dgm:if name="Name1" func="var" arg="dir" op="equ" val="norm">
        <dgm:alg type="lin">
          <dgm:param type="linDir" val="fromT"/>
          <dgm:param type="vertAlign" val="mid"/>
          <dgm:param type="horzAlign" val="l"/>
          <dgm:param type="nodeHorzAlign" val="l"/>
        </dgm:alg>
      </dgm:if>
      <dgm:else name="Name2">
        <dgm:alg type="lin">
          <dgm:param type="linDir" val="fromT"/>
          <dgm:param type="vertAlign" val="mid"/>
          <dgm:param type="horzAlign" val="r"/>
          <dgm:param type="nodeHorzAlign" val="r"/>
        </dgm:alg>
      </dgm:else>
    </dgm:choose>
    <dgm:shape xmlns:r="http://schemas.openxmlformats.org/officeDocument/2006/relationships" r:blip="">
      <dgm:adjLst/>
    </dgm:shape>
    <dgm:presOf/>
    <dgm:constrLst>
      <dgm:constr type="w" for="ch" forName="parentLin" refType="w"/>
      <dgm:constr type="h" for="ch" forName="parentLin" val="INF"/>
      <dgm:constr type="w" for="des" forName="parentLeftMargin" refType="w" fact="0.05"/>
      <dgm:constr type="w" for="des" forName="parentText" refType="w" fact="0.7"/>
      <dgm:constr type="h" for="des" forName="parentText" refType="primFontSz" refFor="des" refForName="parentText" fact="0.82"/>
      <dgm:constr type="h" for="ch" forName="negativeSpace" refType="primFontSz" refFor="des" refForName="parentText" fact="-0.41"/>
      <dgm:constr type="h" for="ch" forName="negativeSpace" refType="h" refFor="des" refForName="parentText" op="lte" fact="-0.82"/>
      <dgm:constr type="h" for="ch" forName="negativeSpace" refType="h" refFor="des" refForName="parentText" op="gte" fact="-0.82"/>
      <dgm:constr type="w" for="ch" forName="childText" refType="w"/>
      <dgm:constr type="h" for="ch" forName="childText" refType="primFontSz" refFor="des" refForName="parentText" fact="0.7"/>
      <dgm:constr type="primFontSz" for="des" forName="parentText" val="65"/>
      <dgm:constr type="primFontSz" for="ch" forName="childText" refType="primFontSz" refFor="des" refForName="parentText"/>
      <dgm:constr type="tMarg" for="ch" forName="childText" refType="primFontSz" refFor="des" refForName="parentText" fact="1.64"/>
      <dgm:constr type="tMarg" for="ch" forName="childText" refType="h" refFor="des" refForName="parentText" op="lte" fact="3.28"/>
      <dgm:constr type="tMarg" for="ch" forName="childText" refType="h" refFor="des" refForName="parentText" op="gte" fact="3.28"/>
      <dgm:constr type="lMarg" for="ch" forName="childText" refType="w" fact="0.22"/>
      <dgm:constr type="rMarg" for="ch" forName="childText" refType="lMarg" refFor="ch" refForName="childText"/>
      <dgm:constr type="lMarg" for="des" forName="parentText" refType="w" fact="0.075"/>
      <dgm:constr type="rMarg" for="des" forName="parentText" refType="lMarg" refFor="des" refForName="parentText"/>
      <dgm:constr type="h" for="ch" forName="spaceBetweenRectangles" refType="primFontSz" refFor="des" refForName="parentText" fact="0.15"/>
    </dgm:constrLst>
    <dgm:ruleLst>
      <dgm:rule type="primFontSz" for="des" forName="parentText" val="5" fact="NaN" max="NaN"/>
    </dgm:ruleLst>
    <dgm:forEach name="Name3" axis="ch" ptType="node">
      <dgm:layoutNode name="parentLin">
        <dgm:choose name="Name4">
          <dgm:if name="Name5" func="var" arg="dir" op="equ" val="norm">
            <dgm:alg type="lin">
              <dgm:param type="linDir" val="fromL"/>
              <dgm:param type="horzAlign" val="l"/>
              <dgm:param type="nodeHorzAlign" val="l"/>
            </dgm:alg>
          </dgm:if>
          <dgm:else name="Name6">
            <dgm:alg type="lin">
              <dgm:param type="linDir" val="fromR"/>
              <dgm:param type="horzAlign" val="r"/>
              <dgm:param type="nodeHorzAlign" val="r"/>
            </dgm:alg>
          </dgm:else>
        </dgm:choose>
        <dgm:shape xmlns:r="http://schemas.openxmlformats.org/officeDocument/2006/relationships" r:blip="">
          <dgm:adjLst/>
        </dgm:shape>
        <dgm:presOf/>
        <dgm:constrLst/>
        <dgm:ruleLst/>
        <dgm:layoutNode name="parentLeftMargin">
          <dgm:alg type="sp"/>
          <dgm:shape xmlns:r="http://schemas.openxmlformats.org/officeDocument/2006/relationships" type="rect" r:blip="" hideGeom="1">
            <dgm:adjLst/>
          </dgm:shape>
          <dgm:presOf axis="self"/>
          <dgm:constrLst>
            <dgm:constr type="h"/>
          </dgm:constrLst>
          <dgm:ruleLst/>
        </dgm:layoutNode>
        <dgm:layoutNode name="parentText" styleLbl="node1">
          <dgm:varLst>
            <dgm:chMax val="0"/>
            <dgm:bulletEnabled val="1"/>
          </dgm:varLst>
          <dgm:choose name="Name7">
            <dgm:if name="Name8" func="var" arg="dir" op="equ" val="norm">
              <dgm:alg type="tx">
                <dgm:param type="parTxLTRAlign" val="l"/>
                <dgm:param type="parTxRTLAlign" val="l"/>
              </dgm:alg>
            </dgm:if>
            <dgm:else name="Name9">
              <dgm:alg type="tx">
                <dgm:param type="parTxLTRAlign" val="r"/>
                <dgm:param type="parTxRTLAlign" val="r"/>
              </dgm:alg>
            </dgm:else>
          </dgm:choose>
          <dgm:shape xmlns:r="http://schemas.openxmlformats.org/officeDocument/2006/relationships" type="roundRect" r:blip="">
            <dgm:adjLst/>
          </dgm:shape>
          <dgm:presOf axis="self" ptType="node"/>
          <dgm:constrLst>
            <dgm:constr type="tMarg"/>
            <dgm:constr type="bMarg"/>
          </dgm:constrLst>
          <dgm:ruleLst/>
        </dgm:layoutNode>
      </dgm:layoutNode>
      <dgm:layoutNode name="negativeSpace">
        <dgm:alg type="sp"/>
        <dgm:shape xmlns:r="http://schemas.openxmlformats.org/officeDocument/2006/relationships" r:blip="">
          <dgm:adjLst/>
        </dgm:shape>
        <dgm:presOf/>
        <dgm:constrLst/>
        <dgm:ruleLst/>
      </dgm:layoutNode>
      <dgm:layoutNode name="childText" styleLbl="conFgAcc1">
        <dgm:varLst>
          <dgm:bulletEnabled val="1"/>
        </dgm:varLst>
        <dgm:alg type="tx">
          <dgm:param type="stBulletLvl" val="1"/>
        </dgm:alg>
        <dgm:shape xmlns:r="http://schemas.openxmlformats.org/officeDocument/2006/relationships" type="rect" r:blip="" zOrderOff="-2">
          <dgm:adjLst/>
        </dgm:shape>
        <dgm:presOf axis="des" ptType="node"/>
        <dgm:constrLst>
          <dgm:constr type="secFontSz" refType="primFontSz"/>
        </dgm:constrLst>
        <dgm:ruleLst>
          <dgm:rule type="h" val="INF" fact="NaN" max="NaN"/>
        </dgm:ruleLst>
      </dgm:layoutNode>
      <dgm:forEach name="Name10" axis="followSib" ptType="sibTrans" cnt="1">
        <dgm:layoutNode name="spaceBetweenRectangles">
          <dgm:alg type="sp"/>
          <dgm:shape xmlns:r="http://schemas.openxmlformats.org/officeDocument/2006/relationships" r:blip="">
            <dgm:adjLst/>
          </dgm:shape>
          <dgm:presOf/>
          <dgm:constrLst/>
          <dgm:ruleLst/>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list1">
  <dgm:title val=""/>
  <dgm:desc val=""/>
  <dgm:catLst>
    <dgm:cat type="list" pri="4000"/>
  </dgm:catLst>
  <dgm:sampData>
    <dgm:dataModel>
      <dgm:ptLst>
        <dgm:pt modelId="0" type="doc"/>
        <dgm:pt modelId="1">
          <dgm:prSet phldr="1"/>
        </dgm:pt>
        <dgm:pt modelId="2">
          <dgm:prSet phldr="1"/>
        </dgm:pt>
        <dgm:pt modelId="3">
          <dgm:prSet phldr="1"/>
        </dgm:pt>
      </dgm:ptLst>
      <dgm:cxnLst>
        <dgm:cxn modelId="4" srcId="0" destId="1" srcOrd="0" destOrd="0"/>
        <dgm:cxn modelId="5" srcId="0" destId="2" srcOrd="1" destOrd="0"/>
        <dgm:cxn modelId="6" srcId="0" destId="3" srcOrd="2" destOrd="0"/>
      </dgm:cxnLst>
      <dgm:bg/>
      <dgm:whole/>
    </dgm:dataModel>
  </dgm:sampData>
  <dgm:styleData>
    <dgm:dataModel>
      <dgm:ptLst>
        <dgm:pt modelId="0" type="doc"/>
        <dgm:pt modelId="1"/>
        <dgm:pt modelId="2"/>
      </dgm:ptLst>
      <dgm:cxnLst>
        <dgm:cxn modelId="4" srcId="0" destId="1" srcOrd="0" destOrd="0"/>
        <dgm:cxn modelId="5"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
    <dgm:varLst>
      <dgm:dir/>
      <dgm:animLvl val="lvl"/>
      <dgm:resizeHandles val="exact"/>
    </dgm:varLst>
    <dgm:choose name="Name0">
      <dgm:if name="Name1" func="var" arg="dir" op="equ" val="norm">
        <dgm:alg type="lin">
          <dgm:param type="linDir" val="fromT"/>
          <dgm:param type="vertAlign" val="mid"/>
          <dgm:param type="horzAlign" val="l"/>
          <dgm:param type="nodeHorzAlign" val="l"/>
        </dgm:alg>
      </dgm:if>
      <dgm:else name="Name2">
        <dgm:alg type="lin">
          <dgm:param type="linDir" val="fromT"/>
          <dgm:param type="vertAlign" val="mid"/>
          <dgm:param type="horzAlign" val="r"/>
          <dgm:param type="nodeHorzAlign" val="r"/>
        </dgm:alg>
      </dgm:else>
    </dgm:choose>
    <dgm:shape xmlns:r="http://schemas.openxmlformats.org/officeDocument/2006/relationships" r:blip="">
      <dgm:adjLst/>
    </dgm:shape>
    <dgm:presOf/>
    <dgm:constrLst>
      <dgm:constr type="w" for="ch" forName="parentLin" refType="w"/>
      <dgm:constr type="h" for="ch" forName="parentLin" val="INF"/>
      <dgm:constr type="w" for="des" forName="parentLeftMargin" refType="w" fact="0.05"/>
      <dgm:constr type="w" for="des" forName="parentText" refType="w" fact="0.7"/>
      <dgm:constr type="h" for="des" forName="parentText" refType="primFontSz" refFor="des" refForName="parentText" fact="0.82"/>
      <dgm:constr type="h" for="ch" forName="negativeSpace" refType="primFontSz" refFor="des" refForName="parentText" fact="-0.41"/>
      <dgm:constr type="h" for="ch" forName="negativeSpace" refType="h" refFor="des" refForName="parentText" op="lte" fact="-0.82"/>
      <dgm:constr type="h" for="ch" forName="negativeSpace" refType="h" refFor="des" refForName="parentText" op="gte" fact="-0.82"/>
      <dgm:constr type="w" for="ch" forName="childText" refType="w"/>
      <dgm:constr type="h" for="ch" forName="childText" refType="primFontSz" refFor="des" refForName="parentText" fact="0.7"/>
      <dgm:constr type="primFontSz" for="des" forName="parentText" val="65"/>
      <dgm:constr type="primFontSz" for="ch" forName="childText" refType="primFontSz" refFor="des" refForName="parentText"/>
      <dgm:constr type="tMarg" for="ch" forName="childText" refType="primFontSz" refFor="des" refForName="parentText" fact="1.64"/>
      <dgm:constr type="tMarg" for="ch" forName="childText" refType="h" refFor="des" refForName="parentText" op="lte" fact="3.28"/>
      <dgm:constr type="tMarg" for="ch" forName="childText" refType="h" refFor="des" refForName="parentText" op="gte" fact="3.28"/>
      <dgm:constr type="lMarg" for="ch" forName="childText" refType="w" fact="0.22"/>
      <dgm:constr type="rMarg" for="ch" forName="childText" refType="lMarg" refFor="ch" refForName="childText"/>
      <dgm:constr type="lMarg" for="des" forName="parentText" refType="w" fact="0.075"/>
      <dgm:constr type="rMarg" for="des" forName="parentText" refType="lMarg" refFor="des" refForName="parentText"/>
      <dgm:constr type="h" for="ch" forName="spaceBetweenRectangles" refType="primFontSz" refFor="des" refForName="parentText" fact="0.15"/>
    </dgm:constrLst>
    <dgm:ruleLst>
      <dgm:rule type="primFontSz" for="des" forName="parentText" val="5" fact="NaN" max="NaN"/>
    </dgm:ruleLst>
    <dgm:forEach name="Name3" axis="ch" ptType="node">
      <dgm:layoutNode name="parentLin">
        <dgm:choose name="Name4">
          <dgm:if name="Name5" func="var" arg="dir" op="equ" val="norm">
            <dgm:alg type="lin">
              <dgm:param type="linDir" val="fromL"/>
              <dgm:param type="horzAlign" val="l"/>
              <dgm:param type="nodeHorzAlign" val="l"/>
            </dgm:alg>
          </dgm:if>
          <dgm:else name="Name6">
            <dgm:alg type="lin">
              <dgm:param type="linDir" val="fromR"/>
              <dgm:param type="horzAlign" val="r"/>
              <dgm:param type="nodeHorzAlign" val="r"/>
            </dgm:alg>
          </dgm:else>
        </dgm:choose>
        <dgm:shape xmlns:r="http://schemas.openxmlformats.org/officeDocument/2006/relationships" r:blip="">
          <dgm:adjLst/>
        </dgm:shape>
        <dgm:presOf/>
        <dgm:constrLst/>
        <dgm:ruleLst/>
        <dgm:layoutNode name="parentLeftMargin">
          <dgm:alg type="sp"/>
          <dgm:shape xmlns:r="http://schemas.openxmlformats.org/officeDocument/2006/relationships" type="rect" r:blip="" hideGeom="1">
            <dgm:adjLst/>
          </dgm:shape>
          <dgm:presOf axis="self"/>
          <dgm:constrLst>
            <dgm:constr type="h"/>
          </dgm:constrLst>
          <dgm:ruleLst/>
        </dgm:layoutNode>
        <dgm:layoutNode name="parentText" styleLbl="node1">
          <dgm:varLst>
            <dgm:chMax val="0"/>
            <dgm:bulletEnabled val="1"/>
          </dgm:varLst>
          <dgm:choose name="Name7">
            <dgm:if name="Name8" func="var" arg="dir" op="equ" val="norm">
              <dgm:alg type="tx">
                <dgm:param type="parTxLTRAlign" val="l"/>
                <dgm:param type="parTxRTLAlign" val="l"/>
              </dgm:alg>
            </dgm:if>
            <dgm:else name="Name9">
              <dgm:alg type="tx">
                <dgm:param type="parTxLTRAlign" val="r"/>
                <dgm:param type="parTxRTLAlign" val="r"/>
              </dgm:alg>
            </dgm:else>
          </dgm:choose>
          <dgm:shape xmlns:r="http://schemas.openxmlformats.org/officeDocument/2006/relationships" type="roundRect" r:blip="">
            <dgm:adjLst/>
          </dgm:shape>
          <dgm:presOf axis="self" ptType="node"/>
          <dgm:constrLst>
            <dgm:constr type="tMarg"/>
            <dgm:constr type="bMarg"/>
          </dgm:constrLst>
          <dgm:ruleLst/>
        </dgm:layoutNode>
      </dgm:layoutNode>
      <dgm:layoutNode name="negativeSpace">
        <dgm:alg type="sp"/>
        <dgm:shape xmlns:r="http://schemas.openxmlformats.org/officeDocument/2006/relationships" r:blip="">
          <dgm:adjLst/>
        </dgm:shape>
        <dgm:presOf/>
        <dgm:constrLst/>
        <dgm:ruleLst/>
      </dgm:layoutNode>
      <dgm:layoutNode name="childText" styleLbl="conFgAcc1">
        <dgm:varLst>
          <dgm:bulletEnabled val="1"/>
        </dgm:varLst>
        <dgm:alg type="tx">
          <dgm:param type="stBulletLvl" val="1"/>
        </dgm:alg>
        <dgm:shape xmlns:r="http://schemas.openxmlformats.org/officeDocument/2006/relationships" type="rect" r:blip="" zOrderOff="-2">
          <dgm:adjLst/>
        </dgm:shape>
        <dgm:presOf axis="des" ptType="node"/>
        <dgm:constrLst>
          <dgm:constr type="secFontSz" refType="primFontSz"/>
        </dgm:constrLst>
        <dgm:ruleLst>
          <dgm:rule type="h" val="INF" fact="NaN" max="NaN"/>
        </dgm:ruleLst>
      </dgm:layoutNode>
      <dgm:forEach name="Name10" axis="followSib" ptType="sibTrans" cnt="1">
        <dgm:layoutNode name="spaceBetweenRectangles">
          <dgm:alg type="sp"/>
          <dgm:shape xmlns:r="http://schemas.openxmlformats.org/officeDocument/2006/relationships" r:blip="">
            <dgm:adjLst/>
          </dgm:shape>
          <dgm:presOf/>
          <dgm:constrLst/>
          <dgm:ruleLst/>
        </dgm:layoutNode>
      </dgm:forEach>
    </dgm:forEach>
  </dgm:layoutNode>
</dgm:layoutDef>
</file>

<file path=word/diagrams/layout3.xml><?xml version="1.0" encoding="utf-8"?>
<dgm:layoutDef xmlns:dgm="http://schemas.openxmlformats.org/drawingml/2006/diagram" xmlns:a="http://schemas.openxmlformats.org/drawingml/2006/main" uniqueId="urn:microsoft.com/office/officeart/2005/8/layout/list1">
  <dgm:title val=""/>
  <dgm:desc val=""/>
  <dgm:catLst>
    <dgm:cat type="list" pri="4000"/>
  </dgm:catLst>
  <dgm:sampData>
    <dgm:dataModel>
      <dgm:ptLst>
        <dgm:pt modelId="0" type="doc"/>
        <dgm:pt modelId="1">
          <dgm:prSet phldr="1"/>
        </dgm:pt>
        <dgm:pt modelId="2">
          <dgm:prSet phldr="1"/>
        </dgm:pt>
        <dgm:pt modelId="3">
          <dgm:prSet phldr="1"/>
        </dgm:pt>
      </dgm:ptLst>
      <dgm:cxnLst>
        <dgm:cxn modelId="4" srcId="0" destId="1" srcOrd="0" destOrd="0"/>
        <dgm:cxn modelId="5" srcId="0" destId="2" srcOrd="1" destOrd="0"/>
        <dgm:cxn modelId="6" srcId="0" destId="3" srcOrd="2" destOrd="0"/>
      </dgm:cxnLst>
      <dgm:bg/>
      <dgm:whole/>
    </dgm:dataModel>
  </dgm:sampData>
  <dgm:styleData>
    <dgm:dataModel>
      <dgm:ptLst>
        <dgm:pt modelId="0" type="doc"/>
        <dgm:pt modelId="1"/>
        <dgm:pt modelId="2"/>
      </dgm:ptLst>
      <dgm:cxnLst>
        <dgm:cxn modelId="4" srcId="0" destId="1" srcOrd="0" destOrd="0"/>
        <dgm:cxn modelId="5"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
    <dgm:varLst>
      <dgm:dir/>
      <dgm:animLvl val="lvl"/>
      <dgm:resizeHandles val="exact"/>
    </dgm:varLst>
    <dgm:choose name="Name0">
      <dgm:if name="Name1" func="var" arg="dir" op="equ" val="norm">
        <dgm:alg type="lin">
          <dgm:param type="linDir" val="fromT"/>
          <dgm:param type="vertAlign" val="mid"/>
          <dgm:param type="horzAlign" val="l"/>
          <dgm:param type="nodeHorzAlign" val="l"/>
        </dgm:alg>
      </dgm:if>
      <dgm:else name="Name2">
        <dgm:alg type="lin">
          <dgm:param type="linDir" val="fromT"/>
          <dgm:param type="vertAlign" val="mid"/>
          <dgm:param type="horzAlign" val="r"/>
          <dgm:param type="nodeHorzAlign" val="r"/>
        </dgm:alg>
      </dgm:else>
    </dgm:choose>
    <dgm:shape xmlns:r="http://schemas.openxmlformats.org/officeDocument/2006/relationships" r:blip="">
      <dgm:adjLst/>
    </dgm:shape>
    <dgm:presOf/>
    <dgm:constrLst>
      <dgm:constr type="w" for="ch" forName="parentLin" refType="w"/>
      <dgm:constr type="h" for="ch" forName="parentLin" val="INF"/>
      <dgm:constr type="w" for="des" forName="parentLeftMargin" refType="w" fact="0.05"/>
      <dgm:constr type="w" for="des" forName="parentText" refType="w" fact="0.7"/>
      <dgm:constr type="h" for="des" forName="parentText" refType="primFontSz" refFor="des" refForName="parentText" fact="0.82"/>
      <dgm:constr type="h" for="ch" forName="negativeSpace" refType="primFontSz" refFor="des" refForName="parentText" fact="-0.41"/>
      <dgm:constr type="h" for="ch" forName="negativeSpace" refType="h" refFor="des" refForName="parentText" op="lte" fact="-0.82"/>
      <dgm:constr type="h" for="ch" forName="negativeSpace" refType="h" refFor="des" refForName="parentText" op="gte" fact="-0.82"/>
      <dgm:constr type="w" for="ch" forName="childText" refType="w"/>
      <dgm:constr type="h" for="ch" forName="childText" refType="primFontSz" refFor="des" refForName="parentText" fact="0.7"/>
      <dgm:constr type="primFontSz" for="des" forName="parentText" val="65"/>
      <dgm:constr type="primFontSz" for="ch" forName="childText" refType="primFontSz" refFor="des" refForName="parentText"/>
      <dgm:constr type="tMarg" for="ch" forName="childText" refType="primFontSz" refFor="des" refForName="parentText" fact="1.64"/>
      <dgm:constr type="tMarg" for="ch" forName="childText" refType="h" refFor="des" refForName="parentText" op="lte" fact="3.28"/>
      <dgm:constr type="tMarg" for="ch" forName="childText" refType="h" refFor="des" refForName="parentText" op="gte" fact="3.28"/>
      <dgm:constr type="lMarg" for="ch" forName="childText" refType="w" fact="0.22"/>
      <dgm:constr type="rMarg" for="ch" forName="childText" refType="lMarg" refFor="ch" refForName="childText"/>
      <dgm:constr type="lMarg" for="des" forName="parentText" refType="w" fact="0.075"/>
      <dgm:constr type="rMarg" for="des" forName="parentText" refType="lMarg" refFor="des" refForName="parentText"/>
      <dgm:constr type="h" for="ch" forName="spaceBetweenRectangles" refType="primFontSz" refFor="des" refForName="parentText" fact="0.15"/>
    </dgm:constrLst>
    <dgm:ruleLst>
      <dgm:rule type="primFontSz" for="des" forName="parentText" val="5" fact="NaN" max="NaN"/>
    </dgm:ruleLst>
    <dgm:forEach name="Name3" axis="ch" ptType="node">
      <dgm:layoutNode name="parentLin">
        <dgm:choose name="Name4">
          <dgm:if name="Name5" func="var" arg="dir" op="equ" val="norm">
            <dgm:alg type="lin">
              <dgm:param type="linDir" val="fromL"/>
              <dgm:param type="horzAlign" val="l"/>
              <dgm:param type="nodeHorzAlign" val="l"/>
            </dgm:alg>
          </dgm:if>
          <dgm:else name="Name6">
            <dgm:alg type="lin">
              <dgm:param type="linDir" val="fromR"/>
              <dgm:param type="horzAlign" val="r"/>
              <dgm:param type="nodeHorzAlign" val="r"/>
            </dgm:alg>
          </dgm:else>
        </dgm:choose>
        <dgm:shape xmlns:r="http://schemas.openxmlformats.org/officeDocument/2006/relationships" r:blip="">
          <dgm:adjLst/>
        </dgm:shape>
        <dgm:presOf/>
        <dgm:constrLst/>
        <dgm:ruleLst/>
        <dgm:layoutNode name="parentLeftMargin">
          <dgm:alg type="sp"/>
          <dgm:shape xmlns:r="http://schemas.openxmlformats.org/officeDocument/2006/relationships" type="rect" r:blip="" hideGeom="1">
            <dgm:adjLst/>
          </dgm:shape>
          <dgm:presOf axis="self"/>
          <dgm:constrLst>
            <dgm:constr type="h"/>
          </dgm:constrLst>
          <dgm:ruleLst/>
        </dgm:layoutNode>
        <dgm:layoutNode name="parentText" styleLbl="node1">
          <dgm:varLst>
            <dgm:chMax val="0"/>
            <dgm:bulletEnabled val="1"/>
          </dgm:varLst>
          <dgm:choose name="Name7">
            <dgm:if name="Name8" func="var" arg="dir" op="equ" val="norm">
              <dgm:alg type="tx">
                <dgm:param type="parTxLTRAlign" val="l"/>
                <dgm:param type="parTxRTLAlign" val="l"/>
              </dgm:alg>
            </dgm:if>
            <dgm:else name="Name9">
              <dgm:alg type="tx">
                <dgm:param type="parTxLTRAlign" val="r"/>
                <dgm:param type="parTxRTLAlign" val="r"/>
              </dgm:alg>
            </dgm:else>
          </dgm:choose>
          <dgm:shape xmlns:r="http://schemas.openxmlformats.org/officeDocument/2006/relationships" type="roundRect" r:blip="">
            <dgm:adjLst/>
          </dgm:shape>
          <dgm:presOf axis="self" ptType="node"/>
          <dgm:constrLst>
            <dgm:constr type="tMarg"/>
            <dgm:constr type="bMarg"/>
          </dgm:constrLst>
          <dgm:ruleLst/>
        </dgm:layoutNode>
      </dgm:layoutNode>
      <dgm:layoutNode name="negativeSpace">
        <dgm:alg type="sp"/>
        <dgm:shape xmlns:r="http://schemas.openxmlformats.org/officeDocument/2006/relationships" r:blip="">
          <dgm:adjLst/>
        </dgm:shape>
        <dgm:presOf/>
        <dgm:constrLst/>
        <dgm:ruleLst/>
      </dgm:layoutNode>
      <dgm:layoutNode name="childText" styleLbl="conFgAcc1">
        <dgm:varLst>
          <dgm:bulletEnabled val="1"/>
        </dgm:varLst>
        <dgm:alg type="tx">
          <dgm:param type="stBulletLvl" val="1"/>
        </dgm:alg>
        <dgm:shape xmlns:r="http://schemas.openxmlformats.org/officeDocument/2006/relationships" type="rect" r:blip="" zOrderOff="-2">
          <dgm:adjLst/>
        </dgm:shape>
        <dgm:presOf axis="des" ptType="node"/>
        <dgm:constrLst>
          <dgm:constr type="secFontSz" refType="primFontSz"/>
        </dgm:constrLst>
        <dgm:ruleLst>
          <dgm:rule type="h" val="INF" fact="NaN" max="NaN"/>
        </dgm:ruleLst>
      </dgm:layoutNode>
      <dgm:forEach name="Name10" axis="followSib" ptType="sibTrans" cnt="1">
        <dgm:layoutNode name="spaceBetweenRectangles">
          <dgm:alg type="sp"/>
          <dgm:shape xmlns:r="http://schemas.openxmlformats.org/officeDocument/2006/relationships" r:blip="">
            <dgm:adjLst/>
          </dgm:shape>
          <dgm:presOf/>
          <dgm:constrLst/>
          <dgm:ruleLst/>
        </dgm:layoutNode>
      </dgm:forEach>
    </dgm:forEach>
  </dgm:layoutNode>
</dgm:layoutDef>
</file>

<file path=word/diagrams/layout4.xml><?xml version="1.0" encoding="utf-8"?>
<dgm:layoutDef xmlns:dgm="http://schemas.openxmlformats.org/drawingml/2006/diagram" xmlns:a="http://schemas.openxmlformats.org/drawingml/2006/main" uniqueId="urn:microsoft.com/office/officeart/2005/8/layout/list1">
  <dgm:title val=""/>
  <dgm:desc val=""/>
  <dgm:catLst>
    <dgm:cat type="list" pri="4000"/>
  </dgm:catLst>
  <dgm:sampData>
    <dgm:dataModel>
      <dgm:ptLst>
        <dgm:pt modelId="0" type="doc"/>
        <dgm:pt modelId="1">
          <dgm:prSet phldr="1"/>
        </dgm:pt>
        <dgm:pt modelId="2">
          <dgm:prSet phldr="1"/>
        </dgm:pt>
        <dgm:pt modelId="3">
          <dgm:prSet phldr="1"/>
        </dgm:pt>
      </dgm:ptLst>
      <dgm:cxnLst>
        <dgm:cxn modelId="4" srcId="0" destId="1" srcOrd="0" destOrd="0"/>
        <dgm:cxn modelId="5" srcId="0" destId="2" srcOrd="1" destOrd="0"/>
        <dgm:cxn modelId="6" srcId="0" destId="3" srcOrd="2" destOrd="0"/>
      </dgm:cxnLst>
      <dgm:bg/>
      <dgm:whole/>
    </dgm:dataModel>
  </dgm:sampData>
  <dgm:styleData>
    <dgm:dataModel>
      <dgm:ptLst>
        <dgm:pt modelId="0" type="doc"/>
        <dgm:pt modelId="1"/>
        <dgm:pt modelId="2"/>
      </dgm:ptLst>
      <dgm:cxnLst>
        <dgm:cxn modelId="4" srcId="0" destId="1" srcOrd="0" destOrd="0"/>
        <dgm:cxn modelId="5"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
    <dgm:varLst>
      <dgm:dir/>
      <dgm:animLvl val="lvl"/>
      <dgm:resizeHandles val="exact"/>
    </dgm:varLst>
    <dgm:choose name="Name0">
      <dgm:if name="Name1" func="var" arg="dir" op="equ" val="norm">
        <dgm:alg type="lin">
          <dgm:param type="linDir" val="fromT"/>
          <dgm:param type="vertAlign" val="mid"/>
          <dgm:param type="horzAlign" val="l"/>
          <dgm:param type="nodeHorzAlign" val="l"/>
        </dgm:alg>
      </dgm:if>
      <dgm:else name="Name2">
        <dgm:alg type="lin">
          <dgm:param type="linDir" val="fromT"/>
          <dgm:param type="vertAlign" val="mid"/>
          <dgm:param type="horzAlign" val="r"/>
          <dgm:param type="nodeHorzAlign" val="r"/>
        </dgm:alg>
      </dgm:else>
    </dgm:choose>
    <dgm:shape xmlns:r="http://schemas.openxmlformats.org/officeDocument/2006/relationships" r:blip="">
      <dgm:adjLst/>
    </dgm:shape>
    <dgm:presOf/>
    <dgm:constrLst>
      <dgm:constr type="w" for="ch" forName="parentLin" refType="w"/>
      <dgm:constr type="h" for="ch" forName="parentLin" val="INF"/>
      <dgm:constr type="w" for="des" forName="parentLeftMargin" refType="w" fact="0.05"/>
      <dgm:constr type="w" for="des" forName="parentText" refType="w" fact="0.7"/>
      <dgm:constr type="h" for="des" forName="parentText" refType="primFontSz" refFor="des" refForName="parentText" fact="0.82"/>
      <dgm:constr type="h" for="ch" forName="negativeSpace" refType="primFontSz" refFor="des" refForName="parentText" fact="-0.41"/>
      <dgm:constr type="h" for="ch" forName="negativeSpace" refType="h" refFor="des" refForName="parentText" op="lte" fact="-0.82"/>
      <dgm:constr type="h" for="ch" forName="negativeSpace" refType="h" refFor="des" refForName="parentText" op="gte" fact="-0.82"/>
      <dgm:constr type="w" for="ch" forName="childText" refType="w"/>
      <dgm:constr type="h" for="ch" forName="childText" refType="primFontSz" refFor="des" refForName="parentText" fact="0.7"/>
      <dgm:constr type="primFontSz" for="des" forName="parentText" val="65"/>
      <dgm:constr type="primFontSz" for="ch" forName="childText" refType="primFontSz" refFor="des" refForName="parentText"/>
      <dgm:constr type="tMarg" for="ch" forName="childText" refType="primFontSz" refFor="des" refForName="parentText" fact="1.64"/>
      <dgm:constr type="tMarg" for="ch" forName="childText" refType="h" refFor="des" refForName="parentText" op="lte" fact="3.28"/>
      <dgm:constr type="tMarg" for="ch" forName="childText" refType="h" refFor="des" refForName="parentText" op="gte" fact="3.28"/>
      <dgm:constr type="lMarg" for="ch" forName="childText" refType="w" fact="0.22"/>
      <dgm:constr type="rMarg" for="ch" forName="childText" refType="lMarg" refFor="ch" refForName="childText"/>
      <dgm:constr type="lMarg" for="des" forName="parentText" refType="w" fact="0.075"/>
      <dgm:constr type="rMarg" for="des" forName="parentText" refType="lMarg" refFor="des" refForName="parentText"/>
      <dgm:constr type="h" for="ch" forName="spaceBetweenRectangles" refType="primFontSz" refFor="des" refForName="parentText" fact="0.15"/>
    </dgm:constrLst>
    <dgm:ruleLst>
      <dgm:rule type="primFontSz" for="des" forName="parentText" val="5" fact="NaN" max="NaN"/>
    </dgm:ruleLst>
    <dgm:forEach name="Name3" axis="ch" ptType="node">
      <dgm:layoutNode name="parentLin">
        <dgm:choose name="Name4">
          <dgm:if name="Name5" func="var" arg="dir" op="equ" val="norm">
            <dgm:alg type="lin">
              <dgm:param type="linDir" val="fromL"/>
              <dgm:param type="horzAlign" val="l"/>
              <dgm:param type="nodeHorzAlign" val="l"/>
            </dgm:alg>
          </dgm:if>
          <dgm:else name="Name6">
            <dgm:alg type="lin">
              <dgm:param type="linDir" val="fromR"/>
              <dgm:param type="horzAlign" val="r"/>
              <dgm:param type="nodeHorzAlign" val="r"/>
            </dgm:alg>
          </dgm:else>
        </dgm:choose>
        <dgm:shape xmlns:r="http://schemas.openxmlformats.org/officeDocument/2006/relationships" r:blip="">
          <dgm:adjLst/>
        </dgm:shape>
        <dgm:presOf/>
        <dgm:constrLst/>
        <dgm:ruleLst/>
        <dgm:layoutNode name="parentLeftMargin">
          <dgm:alg type="sp"/>
          <dgm:shape xmlns:r="http://schemas.openxmlformats.org/officeDocument/2006/relationships" type="rect" r:blip="" hideGeom="1">
            <dgm:adjLst/>
          </dgm:shape>
          <dgm:presOf axis="self"/>
          <dgm:constrLst>
            <dgm:constr type="h"/>
          </dgm:constrLst>
          <dgm:ruleLst/>
        </dgm:layoutNode>
        <dgm:layoutNode name="parentText" styleLbl="node1">
          <dgm:varLst>
            <dgm:chMax val="0"/>
            <dgm:bulletEnabled val="1"/>
          </dgm:varLst>
          <dgm:choose name="Name7">
            <dgm:if name="Name8" func="var" arg="dir" op="equ" val="norm">
              <dgm:alg type="tx">
                <dgm:param type="parTxLTRAlign" val="l"/>
                <dgm:param type="parTxRTLAlign" val="l"/>
              </dgm:alg>
            </dgm:if>
            <dgm:else name="Name9">
              <dgm:alg type="tx">
                <dgm:param type="parTxLTRAlign" val="r"/>
                <dgm:param type="parTxRTLAlign" val="r"/>
              </dgm:alg>
            </dgm:else>
          </dgm:choose>
          <dgm:shape xmlns:r="http://schemas.openxmlformats.org/officeDocument/2006/relationships" type="roundRect" r:blip="">
            <dgm:adjLst/>
          </dgm:shape>
          <dgm:presOf axis="self" ptType="node"/>
          <dgm:constrLst>
            <dgm:constr type="tMarg"/>
            <dgm:constr type="bMarg"/>
          </dgm:constrLst>
          <dgm:ruleLst/>
        </dgm:layoutNode>
      </dgm:layoutNode>
      <dgm:layoutNode name="negativeSpace">
        <dgm:alg type="sp"/>
        <dgm:shape xmlns:r="http://schemas.openxmlformats.org/officeDocument/2006/relationships" r:blip="">
          <dgm:adjLst/>
        </dgm:shape>
        <dgm:presOf/>
        <dgm:constrLst/>
        <dgm:ruleLst/>
      </dgm:layoutNode>
      <dgm:layoutNode name="childText" styleLbl="conFgAcc1">
        <dgm:varLst>
          <dgm:bulletEnabled val="1"/>
        </dgm:varLst>
        <dgm:alg type="tx">
          <dgm:param type="stBulletLvl" val="1"/>
        </dgm:alg>
        <dgm:shape xmlns:r="http://schemas.openxmlformats.org/officeDocument/2006/relationships" type="rect" r:blip="" zOrderOff="-2">
          <dgm:adjLst/>
        </dgm:shape>
        <dgm:presOf axis="des" ptType="node"/>
        <dgm:constrLst>
          <dgm:constr type="secFontSz" refType="primFontSz"/>
        </dgm:constrLst>
        <dgm:ruleLst>
          <dgm:rule type="h" val="INF" fact="NaN" max="NaN"/>
        </dgm:ruleLst>
      </dgm:layoutNode>
      <dgm:forEach name="Name10" axis="followSib" ptType="sibTrans" cnt="1">
        <dgm:layoutNode name="spaceBetweenRectangles">
          <dgm:alg type="sp"/>
          <dgm:shape xmlns:r="http://schemas.openxmlformats.org/officeDocument/2006/relationships" r:blip="">
            <dgm:adjLst/>
          </dgm:shape>
          <dgm:presOf/>
          <dgm:constrLst/>
          <dgm:ruleLst/>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4.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rawings/_rels/drawing1.xml.rels><?xml version="1.0" encoding="UTF-8" standalone="yes"?>
<Relationships xmlns="http://schemas.openxmlformats.org/package/2006/relationships"><Relationship Id="rId1" Type="http://schemas.openxmlformats.org/officeDocument/2006/relationships/image" Target="../media/image167.png"/></Relationships>
</file>

<file path=word/drawings/drawing1.xml><?xml version="1.0" encoding="utf-8"?>
<c:userShapes xmlns:c="http://schemas.openxmlformats.org/drawingml/2006/chart">
  <cdr:relSizeAnchor xmlns:cdr="http://schemas.openxmlformats.org/drawingml/2006/chartDrawing">
    <cdr:from>
      <cdr:x>0.02293</cdr:x>
      <cdr:y>0.01852</cdr:y>
    </cdr:from>
    <cdr:to>
      <cdr:x>0.34983</cdr:x>
      <cdr:y>0.11441</cdr:y>
    </cdr:to>
    <cdr:sp macro="" textlink="">
      <cdr:nvSpPr>
        <cdr:cNvPr id="2" name="1 CuadroTexto"/>
        <cdr:cNvSpPr txBox="1"/>
      </cdr:nvSpPr>
      <cdr:spPr>
        <a:xfrm xmlns:a="http://schemas.openxmlformats.org/drawingml/2006/main">
          <a:off x="104823" y="50800"/>
          <a:ext cx="1494611" cy="263063"/>
        </a:xfrm>
        <a:prstGeom xmlns:a="http://schemas.openxmlformats.org/drawingml/2006/main" prst="rect">
          <a:avLst/>
        </a:prstGeom>
      </cdr:spPr>
    </cdr:sp>
  </cdr:relSizeAnchor>
  <cdr:relSizeAnchor xmlns:cdr="http://schemas.openxmlformats.org/drawingml/2006/chartDrawing">
    <cdr:from>
      <cdr:x>0.02293</cdr:x>
      <cdr:y>0.01852</cdr:y>
    </cdr:from>
    <cdr:to>
      <cdr:x>0.34983</cdr:x>
      <cdr:y>0.11441</cdr:y>
    </cdr:to>
    <cdr:sp macro="" textlink="">
      <cdr:nvSpPr>
        <cdr:cNvPr id="3" name="1 CuadroTexto"/>
        <cdr:cNvSpPr txBox="1"/>
      </cdr:nvSpPr>
      <cdr:spPr>
        <a:xfrm xmlns:a="http://schemas.openxmlformats.org/drawingml/2006/main">
          <a:off x="104823" y="50800"/>
          <a:ext cx="1494611" cy="263063"/>
        </a:xfrm>
        <a:prstGeom xmlns:a="http://schemas.openxmlformats.org/drawingml/2006/main" prst="rect">
          <a:avLst/>
        </a:prstGeom>
      </cdr:spPr>
    </cdr:sp>
  </cdr:relSizeAnchor>
  <cdr:relSizeAnchor xmlns:cdr="http://schemas.openxmlformats.org/drawingml/2006/chartDrawing">
    <cdr:from>
      <cdr:x>0</cdr:x>
      <cdr:y>0</cdr:y>
    </cdr:from>
    <cdr:to>
      <cdr:x>0.27736</cdr:x>
      <cdr:y>0.1089</cdr:y>
    </cdr:to>
    <cdr:pic>
      <cdr:nvPicPr>
        <cdr:cNvPr id="4" name="chart"/>
        <cdr:cNvPicPr>
          <a:picLocks xmlns:a="http://schemas.openxmlformats.org/drawingml/2006/main" noChangeAspect="1"/>
        </cdr:cNvPicPr>
      </cdr:nvPicPr>
      <cdr:blipFill>
        <a:blip xmlns:a="http://schemas.openxmlformats.org/drawingml/2006/main" xmlns:r="http://schemas.openxmlformats.org/officeDocument/2006/relationships" r:embed="rId1"/>
        <a:stretch xmlns:a="http://schemas.openxmlformats.org/drawingml/2006/main">
          <a:fillRect/>
        </a:stretch>
      </cdr:blipFill>
      <cdr:spPr>
        <a:xfrm xmlns:a="http://schemas.openxmlformats.org/drawingml/2006/main">
          <a:off x="0" y="0"/>
          <a:ext cx="1268078" cy="298730"/>
        </a:xfrm>
        <a:prstGeom xmlns:a="http://schemas.openxmlformats.org/drawingml/2006/main" prst="rect">
          <a:avLst/>
        </a:prstGeom>
      </cdr:spPr>
    </cdr:pic>
  </cdr:relSizeAnchor>
</c:userShapes>
</file>

<file path=word/drawings/drawing2.xml><?xml version="1.0" encoding="utf-8"?>
<c:userShapes xmlns:c="http://schemas.openxmlformats.org/drawingml/2006/chart">
  <cdr:relSizeAnchor xmlns:cdr="http://schemas.openxmlformats.org/drawingml/2006/chartDrawing">
    <cdr:from>
      <cdr:x>0.03914</cdr:x>
      <cdr:y>0.0226</cdr:y>
    </cdr:from>
    <cdr:to>
      <cdr:x>0.96869</cdr:x>
      <cdr:y>0.16667</cdr:y>
    </cdr:to>
    <cdr:sp macro="" textlink="">
      <cdr:nvSpPr>
        <cdr:cNvPr id="2" name="10 CuadroTexto"/>
        <cdr:cNvSpPr txBox="1"/>
      </cdr:nvSpPr>
      <cdr:spPr>
        <a:xfrm xmlns:a="http://schemas.openxmlformats.org/drawingml/2006/main">
          <a:off x="190501" y="50800"/>
          <a:ext cx="4524376" cy="323850"/>
        </a:xfrm>
        <a:prstGeom xmlns:a="http://schemas.openxmlformats.org/drawingml/2006/main" prst="rect">
          <a:avLst/>
        </a:prstGeom>
        <a:solidFill xmlns:a="http://schemas.openxmlformats.org/drawingml/2006/main">
          <a:schemeClr val="lt1"/>
        </a:solidFill>
        <a:ln xmlns:a="http://schemas.openxmlformats.org/drawingml/2006/main" w="9525" cmpd="sng">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dk1"/>
        </a:fontRef>
      </cdr:style>
      <cdr:txBody>
        <a:bodyPr xmlns:a="http://schemas.openxmlformats.org/drawingml/2006/main" wrap="square" rtlCol="0" anchor="t"/>
        <a:lstStyle xmlns:a="http://schemas.openxmlformats.org/drawingml/2006/main">
          <a:lvl1pPr marL="0" indent="0">
            <a:defRPr sz="1100">
              <a:solidFill>
                <a:schemeClr val="dk1"/>
              </a:solidFill>
              <a:latin typeface="+mn-lt"/>
              <a:ea typeface="+mn-ea"/>
              <a:cs typeface="+mn-cs"/>
            </a:defRPr>
          </a:lvl1pPr>
          <a:lvl2pPr marL="457200" indent="0">
            <a:defRPr sz="1100">
              <a:solidFill>
                <a:schemeClr val="dk1"/>
              </a:solidFill>
              <a:latin typeface="+mn-lt"/>
              <a:ea typeface="+mn-ea"/>
              <a:cs typeface="+mn-cs"/>
            </a:defRPr>
          </a:lvl2pPr>
          <a:lvl3pPr marL="914400" indent="0">
            <a:defRPr sz="1100">
              <a:solidFill>
                <a:schemeClr val="dk1"/>
              </a:solidFill>
              <a:latin typeface="+mn-lt"/>
              <a:ea typeface="+mn-ea"/>
              <a:cs typeface="+mn-cs"/>
            </a:defRPr>
          </a:lvl3pPr>
          <a:lvl4pPr marL="1371600" indent="0">
            <a:defRPr sz="1100">
              <a:solidFill>
                <a:schemeClr val="dk1"/>
              </a:solidFill>
              <a:latin typeface="+mn-lt"/>
              <a:ea typeface="+mn-ea"/>
              <a:cs typeface="+mn-cs"/>
            </a:defRPr>
          </a:lvl4pPr>
          <a:lvl5pPr marL="1828800" indent="0">
            <a:defRPr sz="1100">
              <a:solidFill>
                <a:schemeClr val="dk1"/>
              </a:solidFill>
              <a:latin typeface="+mn-lt"/>
              <a:ea typeface="+mn-ea"/>
              <a:cs typeface="+mn-cs"/>
            </a:defRPr>
          </a:lvl5pPr>
          <a:lvl6pPr marL="2286000" indent="0">
            <a:defRPr sz="1100">
              <a:solidFill>
                <a:schemeClr val="dk1"/>
              </a:solidFill>
              <a:latin typeface="+mn-lt"/>
              <a:ea typeface="+mn-ea"/>
              <a:cs typeface="+mn-cs"/>
            </a:defRPr>
          </a:lvl6pPr>
          <a:lvl7pPr marL="2743200" indent="0">
            <a:defRPr sz="1100">
              <a:solidFill>
                <a:schemeClr val="dk1"/>
              </a:solidFill>
              <a:latin typeface="+mn-lt"/>
              <a:ea typeface="+mn-ea"/>
              <a:cs typeface="+mn-cs"/>
            </a:defRPr>
          </a:lvl7pPr>
          <a:lvl8pPr marL="3200400" indent="0">
            <a:defRPr sz="1100">
              <a:solidFill>
                <a:schemeClr val="dk1"/>
              </a:solidFill>
              <a:latin typeface="+mn-lt"/>
              <a:ea typeface="+mn-ea"/>
              <a:cs typeface="+mn-cs"/>
            </a:defRPr>
          </a:lvl8pPr>
          <a:lvl9pPr marL="3657600" indent="0">
            <a:defRPr sz="1100">
              <a:solidFill>
                <a:schemeClr val="dk1"/>
              </a:solidFill>
              <a:latin typeface="+mn-lt"/>
              <a:ea typeface="+mn-ea"/>
              <a:cs typeface="+mn-cs"/>
            </a:defRPr>
          </a:lvl9pPr>
        </a:lstStyle>
        <a:p xmlns:a="http://schemas.openxmlformats.org/drawingml/2006/main">
          <a:pPr algn="ctr"/>
          <a:r>
            <a:rPr lang="es-ES" sz="1200" b="1">
              <a:solidFill>
                <a:schemeClr val="tx1"/>
              </a:solidFill>
              <a:latin typeface="Britannic Bold" panose="020B0903060703020204" pitchFamily="34" charset="0"/>
            </a:rPr>
            <a:t>RECAUDO COACTIVO</a:t>
          </a:r>
          <a:r>
            <a:rPr lang="es-ES" sz="1200" b="1" baseline="0">
              <a:solidFill>
                <a:schemeClr val="tx1"/>
              </a:solidFill>
              <a:latin typeface="Britannic Bold" panose="020B0903060703020204" pitchFamily="34" charset="0"/>
            </a:rPr>
            <a:t> ENERO - FEBRERO </a:t>
          </a:r>
          <a:endParaRPr lang="es-ES" sz="1200" b="1">
            <a:solidFill>
              <a:schemeClr val="tx1"/>
            </a:solidFill>
            <a:latin typeface="Britannic Bold" panose="020B0903060703020204" pitchFamily="34" charset="0"/>
          </a:endParaRPr>
        </a:p>
      </cdr:txBody>
    </cdr:sp>
  </cdr:relSizeAnchor>
</c:userShape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D550089-954F-4F0E-9529-9BB9EF5FD51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704</TotalTime>
  <Pages>240</Pages>
  <Words>64511</Words>
  <Characters>354816</Characters>
  <Application>Microsoft Office Word</Application>
  <DocSecurity>0</DocSecurity>
  <Lines>2956</Lines>
  <Paragraphs>836</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418491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HERNANB</dc:creator>
  <cp:lastModifiedBy>Adriana Rosas Valderrama</cp:lastModifiedBy>
  <cp:revision>25</cp:revision>
  <cp:lastPrinted>2018-02-22T22:50:00Z</cp:lastPrinted>
  <dcterms:created xsi:type="dcterms:W3CDTF">2018-02-21T13:01:00Z</dcterms:created>
  <dcterms:modified xsi:type="dcterms:W3CDTF">2018-02-22T23:00:00Z</dcterms:modified>
</cp:coreProperties>
</file>